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6314C" w14:textId="390DF1A6" w:rsidR="00092BE0" w:rsidRPr="008F3CA6" w:rsidRDefault="00092BE0" w:rsidP="00092BE0">
      <w:pPr>
        <w:rPr>
          <w:rFonts w:ascii="Arial" w:hAnsi="Arial" w:cs="Arial"/>
        </w:rPr>
      </w:pPr>
    </w:p>
    <w:p w14:paraId="66FC3A41" w14:textId="7553BE5B" w:rsidR="00092BE0" w:rsidRPr="008F3CA6" w:rsidRDefault="00092BE0" w:rsidP="00092BE0">
      <w:pPr>
        <w:rPr>
          <w:rFonts w:ascii="Arial" w:hAnsi="Arial" w:cs="Arial"/>
        </w:rPr>
      </w:pPr>
    </w:p>
    <w:p w14:paraId="28BA94BB" w14:textId="77777777" w:rsidR="00092BE0" w:rsidRPr="008F3CA6" w:rsidRDefault="00092BE0" w:rsidP="00092BE0">
      <w:pPr>
        <w:rPr>
          <w:rFonts w:ascii="Arial" w:hAnsi="Arial" w:cs="Arial"/>
        </w:rPr>
      </w:pPr>
    </w:p>
    <w:p w14:paraId="2D6B31C6" w14:textId="5686C4BC" w:rsidR="00092BE0" w:rsidRPr="008F3CA6" w:rsidRDefault="00092BE0" w:rsidP="00092BE0">
      <w:pPr>
        <w:jc w:val="center"/>
        <w:rPr>
          <w:rFonts w:ascii="Arial" w:hAnsi="Arial" w:cs="Arial"/>
          <w:b/>
          <w:bCs/>
          <w:sz w:val="28"/>
          <w:szCs w:val="28"/>
        </w:rPr>
      </w:pPr>
      <w:r w:rsidRPr="008F3CA6">
        <w:rPr>
          <w:rFonts w:ascii="Arial" w:hAnsi="Arial" w:cs="Arial"/>
          <w:b/>
          <w:bCs/>
          <w:sz w:val="28"/>
          <w:szCs w:val="28"/>
        </w:rPr>
        <w:t>REPÚBLICA DEL PERÚ</w:t>
      </w:r>
    </w:p>
    <w:p w14:paraId="0461467C" w14:textId="77777777" w:rsidR="00092BE0" w:rsidRPr="008F3CA6" w:rsidRDefault="00092BE0" w:rsidP="00092BE0">
      <w:pPr>
        <w:rPr>
          <w:rFonts w:ascii="Arial" w:hAnsi="Arial" w:cs="Arial"/>
        </w:rPr>
      </w:pPr>
    </w:p>
    <w:p w14:paraId="22D9B673" w14:textId="4E99048F" w:rsidR="00092BE0" w:rsidRPr="008F3CA6" w:rsidRDefault="00092BE0" w:rsidP="00092BE0">
      <w:pPr>
        <w:jc w:val="center"/>
        <w:rPr>
          <w:rFonts w:ascii="Arial" w:hAnsi="Arial" w:cs="Arial"/>
        </w:rPr>
      </w:pPr>
      <w:r w:rsidRPr="008F3CA6">
        <w:rPr>
          <w:noProof/>
          <w:lang w:eastAsia="es-ES"/>
        </w:rPr>
        <w:drawing>
          <wp:inline distT="0" distB="0" distL="0" distR="0" wp14:anchorId="5F50C142" wp14:editId="3812DC9D">
            <wp:extent cx="825500" cy="825500"/>
            <wp:effectExtent l="0" t="0" r="0" b="0"/>
            <wp:docPr id="1" name="Imagen 2"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l Per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inline>
        </w:drawing>
      </w:r>
    </w:p>
    <w:p w14:paraId="1539247C" w14:textId="10E2EA9D" w:rsidR="00092BE0" w:rsidRPr="008F3CA6" w:rsidRDefault="00092BE0" w:rsidP="00092BE0">
      <w:pPr>
        <w:rPr>
          <w:rFonts w:ascii="Arial" w:hAnsi="Arial" w:cs="Arial"/>
        </w:rPr>
      </w:pPr>
    </w:p>
    <w:p w14:paraId="6C4F4B32" w14:textId="3904A5EA" w:rsidR="00092BE0" w:rsidRPr="008F3CA6" w:rsidRDefault="00092BE0" w:rsidP="00092BE0">
      <w:pPr>
        <w:rPr>
          <w:rFonts w:ascii="Arial" w:hAnsi="Arial" w:cs="Arial"/>
        </w:rPr>
      </w:pPr>
    </w:p>
    <w:p w14:paraId="025DD974" w14:textId="77777777" w:rsidR="00092BE0" w:rsidRPr="008F3CA6" w:rsidRDefault="00092BE0" w:rsidP="00092BE0">
      <w:pPr>
        <w:rPr>
          <w:rFonts w:ascii="Arial" w:hAnsi="Arial" w:cs="Arial"/>
        </w:rPr>
      </w:pPr>
    </w:p>
    <w:p w14:paraId="4C396032" w14:textId="073DA2D5" w:rsidR="00092BE0" w:rsidRPr="008F3CA6" w:rsidRDefault="00092BE0" w:rsidP="00092BE0">
      <w:pPr>
        <w:jc w:val="center"/>
        <w:rPr>
          <w:rFonts w:ascii="Arial" w:hAnsi="Arial" w:cs="Arial"/>
        </w:rPr>
      </w:pPr>
      <w:r w:rsidRPr="008F3CA6">
        <w:rPr>
          <w:noProof/>
          <w:lang w:eastAsia="es-ES"/>
        </w:rPr>
        <w:drawing>
          <wp:inline distT="0" distB="0" distL="0" distR="0" wp14:anchorId="629C8883" wp14:editId="2A2E0034">
            <wp:extent cx="2514600" cy="869950"/>
            <wp:effectExtent l="0" t="0" r="0" b="6350"/>
            <wp:docPr id="2" name="Imagen 1" descr="proin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roinvers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869950"/>
                    </a:xfrm>
                    <a:prstGeom prst="rect">
                      <a:avLst/>
                    </a:prstGeom>
                    <a:noFill/>
                    <a:ln>
                      <a:noFill/>
                    </a:ln>
                  </pic:spPr>
                </pic:pic>
              </a:graphicData>
            </a:graphic>
          </wp:inline>
        </w:drawing>
      </w:r>
    </w:p>
    <w:p w14:paraId="502C2C04" w14:textId="77777777" w:rsidR="00092BE0" w:rsidRPr="008F3CA6" w:rsidRDefault="00092BE0" w:rsidP="00092BE0">
      <w:pPr>
        <w:rPr>
          <w:rFonts w:ascii="Arial" w:hAnsi="Arial" w:cs="Arial"/>
        </w:rPr>
      </w:pPr>
    </w:p>
    <w:p w14:paraId="49A164BA" w14:textId="77777777" w:rsidR="00092BE0" w:rsidRPr="008F3CA6" w:rsidRDefault="00092BE0" w:rsidP="00092BE0">
      <w:pPr>
        <w:jc w:val="center"/>
        <w:rPr>
          <w:rFonts w:ascii="Arial" w:hAnsi="Arial" w:cs="Arial"/>
          <w:b/>
          <w:bCs/>
        </w:rPr>
      </w:pPr>
      <w:r w:rsidRPr="008F3CA6">
        <w:rPr>
          <w:rFonts w:ascii="Arial" w:hAnsi="Arial" w:cs="Arial"/>
          <w:b/>
          <w:bCs/>
        </w:rPr>
        <w:t>AGENCIA DE PROMOCIÓN DE LA INVERSIÓN PRIVADA</w:t>
      </w:r>
    </w:p>
    <w:p w14:paraId="4FA21427" w14:textId="77777777" w:rsidR="00092BE0" w:rsidRPr="008F3CA6" w:rsidRDefault="00092BE0" w:rsidP="00092BE0">
      <w:pPr>
        <w:rPr>
          <w:rFonts w:ascii="Arial" w:hAnsi="Arial" w:cs="Arial"/>
        </w:rPr>
      </w:pPr>
    </w:p>
    <w:p w14:paraId="17EBFB2E" w14:textId="656BE9A4" w:rsidR="00092BE0" w:rsidRPr="008F3CA6" w:rsidRDefault="00092BE0" w:rsidP="00092BE0">
      <w:pPr>
        <w:rPr>
          <w:rFonts w:ascii="Arial" w:hAnsi="Arial" w:cs="Arial"/>
        </w:rPr>
      </w:pPr>
    </w:p>
    <w:p w14:paraId="77EF22C0" w14:textId="77777777" w:rsidR="00092BE0" w:rsidRPr="008F3CA6" w:rsidRDefault="00092BE0" w:rsidP="00092BE0">
      <w:pPr>
        <w:rPr>
          <w:rFonts w:ascii="Arial" w:hAnsi="Arial" w:cs="Arial"/>
        </w:rPr>
      </w:pPr>
    </w:p>
    <w:p w14:paraId="530FD379" w14:textId="4D8D63A2" w:rsidR="00092BE0" w:rsidRPr="008F3CA6" w:rsidRDefault="00092BE0" w:rsidP="00092BE0">
      <w:pPr>
        <w:jc w:val="center"/>
        <w:rPr>
          <w:rFonts w:ascii="Arial" w:hAnsi="Arial" w:cs="Arial"/>
          <w:b/>
          <w:bCs/>
          <w:sz w:val="28"/>
          <w:szCs w:val="28"/>
        </w:rPr>
      </w:pPr>
      <w:r w:rsidRPr="008F3CA6">
        <w:rPr>
          <w:rFonts w:ascii="Arial" w:hAnsi="Arial" w:cs="Arial"/>
          <w:b/>
          <w:bCs/>
          <w:sz w:val="28"/>
          <w:szCs w:val="28"/>
        </w:rPr>
        <w:t>BASES</w:t>
      </w:r>
    </w:p>
    <w:p w14:paraId="2130B8E7" w14:textId="77777777" w:rsidR="00092BE0" w:rsidRPr="008F3CA6" w:rsidRDefault="00092BE0" w:rsidP="00092BE0">
      <w:pPr>
        <w:rPr>
          <w:rFonts w:ascii="Arial" w:hAnsi="Arial" w:cs="Arial"/>
        </w:rPr>
      </w:pPr>
    </w:p>
    <w:p w14:paraId="653237A1" w14:textId="18E8A486" w:rsidR="00092BE0" w:rsidRPr="008F3CA6" w:rsidRDefault="00092BE0" w:rsidP="00092BE0">
      <w:pPr>
        <w:rPr>
          <w:rFonts w:ascii="Arial" w:hAnsi="Arial" w:cs="Arial"/>
        </w:rPr>
      </w:pPr>
    </w:p>
    <w:p w14:paraId="2FFC734F" w14:textId="77777777" w:rsidR="00092BE0" w:rsidRPr="008F3CA6" w:rsidRDefault="00092BE0" w:rsidP="00092BE0">
      <w:pPr>
        <w:rPr>
          <w:rFonts w:ascii="Arial" w:hAnsi="Arial" w:cs="Arial"/>
        </w:rPr>
      </w:pPr>
    </w:p>
    <w:p w14:paraId="7965E12A" w14:textId="77777777" w:rsidR="00092BE0" w:rsidRPr="008F3CA6" w:rsidRDefault="00092BE0" w:rsidP="00092BE0">
      <w:pPr>
        <w:jc w:val="center"/>
        <w:rPr>
          <w:rFonts w:ascii="Arial" w:hAnsi="Arial" w:cs="Arial"/>
          <w:b/>
          <w:bCs/>
          <w:sz w:val="28"/>
          <w:szCs w:val="28"/>
        </w:rPr>
      </w:pPr>
      <w:r w:rsidRPr="008F3CA6">
        <w:rPr>
          <w:rFonts w:ascii="Arial" w:hAnsi="Arial" w:cs="Arial"/>
          <w:b/>
          <w:bCs/>
          <w:sz w:val="28"/>
          <w:szCs w:val="28"/>
        </w:rPr>
        <w:t>Licitación Pública Especial para la ejecución del proceso:</w:t>
      </w:r>
    </w:p>
    <w:p w14:paraId="31BFD242" w14:textId="77777777" w:rsidR="00092BE0" w:rsidRPr="008F3CA6" w:rsidRDefault="00092BE0" w:rsidP="00092BE0">
      <w:pPr>
        <w:jc w:val="center"/>
        <w:rPr>
          <w:rFonts w:ascii="Arial" w:hAnsi="Arial" w:cs="Arial"/>
          <w:b/>
          <w:bCs/>
          <w:sz w:val="28"/>
          <w:szCs w:val="28"/>
        </w:rPr>
      </w:pPr>
    </w:p>
    <w:p w14:paraId="3BF05EEB" w14:textId="0F9029D6" w:rsidR="00092BE0" w:rsidRPr="008F3CA6" w:rsidRDefault="00092BE0" w:rsidP="00092BE0">
      <w:pPr>
        <w:jc w:val="center"/>
        <w:rPr>
          <w:rFonts w:ascii="Arial" w:hAnsi="Arial" w:cs="Arial"/>
          <w:b/>
          <w:bCs/>
          <w:sz w:val="28"/>
          <w:szCs w:val="28"/>
        </w:rPr>
      </w:pPr>
      <w:r w:rsidRPr="008F3CA6">
        <w:rPr>
          <w:rFonts w:ascii="Arial" w:hAnsi="Arial" w:cs="Arial"/>
          <w:b/>
          <w:bCs/>
          <w:sz w:val="28"/>
          <w:szCs w:val="28"/>
        </w:rPr>
        <w:t>Concesi</w:t>
      </w:r>
      <w:r w:rsidR="001359B3" w:rsidRPr="008F3CA6">
        <w:rPr>
          <w:rFonts w:ascii="Arial" w:hAnsi="Arial" w:cs="Arial"/>
          <w:b/>
          <w:bCs/>
          <w:sz w:val="28"/>
          <w:szCs w:val="28"/>
        </w:rPr>
        <w:t>ón</w:t>
      </w:r>
      <w:r w:rsidRPr="008F3CA6">
        <w:rPr>
          <w:rFonts w:ascii="Arial" w:hAnsi="Arial" w:cs="Arial"/>
          <w:b/>
          <w:bCs/>
          <w:sz w:val="28"/>
          <w:szCs w:val="28"/>
        </w:rPr>
        <w:t xml:space="preserve"> Única para la prestación de Servicios Públicos de Telecomunicaciones y Asignación a nivel nacional de los rangos de frecuencia 1,750 – 1,780 MHz y 2,150 – 2,180 MHz y 2,300 – 2,330 MHz</w:t>
      </w:r>
    </w:p>
    <w:p w14:paraId="0F7638C9" w14:textId="77777777" w:rsidR="00092BE0" w:rsidRPr="008F3CA6" w:rsidRDefault="00092BE0" w:rsidP="00092BE0">
      <w:pPr>
        <w:rPr>
          <w:rFonts w:ascii="Arial" w:hAnsi="Arial" w:cs="Arial"/>
        </w:rPr>
      </w:pPr>
    </w:p>
    <w:p w14:paraId="456D4193" w14:textId="77777777" w:rsidR="00092BE0" w:rsidRPr="008F3CA6" w:rsidRDefault="00092BE0" w:rsidP="00092BE0">
      <w:pPr>
        <w:rPr>
          <w:rFonts w:ascii="Arial" w:hAnsi="Arial" w:cs="Arial"/>
        </w:rPr>
      </w:pPr>
    </w:p>
    <w:p w14:paraId="07BC1C6C" w14:textId="77777777" w:rsidR="00092BE0" w:rsidRPr="008F3CA6" w:rsidRDefault="00092BE0" w:rsidP="00092BE0">
      <w:pPr>
        <w:rPr>
          <w:rFonts w:ascii="Arial" w:hAnsi="Arial" w:cs="Arial"/>
        </w:rPr>
      </w:pPr>
    </w:p>
    <w:p w14:paraId="0B7973FB" w14:textId="2CC11E82" w:rsidR="00092BE0" w:rsidRPr="008F3CA6" w:rsidRDefault="00092BE0" w:rsidP="00092BE0">
      <w:pPr>
        <w:jc w:val="center"/>
        <w:rPr>
          <w:rFonts w:ascii="Arial" w:hAnsi="Arial" w:cs="Arial"/>
          <w:b/>
          <w:bCs/>
          <w:sz w:val="28"/>
          <w:szCs w:val="28"/>
        </w:rPr>
      </w:pPr>
      <w:r w:rsidRPr="008F3CA6">
        <w:rPr>
          <w:rFonts w:ascii="Arial" w:hAnsi="Arial" w:cs="Arial"/>
          <w:b/>
          <w:bCs/>
          <w:sz w:val="28"/>
          <w:szCs w:val="28"/>
        </w:rPr>
        <w:t>DIRECCIÓN DE PORTAFOLIO DE PROYECTOS</w:t>
      </w:r>
    </w:p>
    <w:p w14:paraId="4D6313EA" w14:textId="77777777" w:rsidR="00092BE0" w:rsidRPr="008F3CA6" w:rsidRDefault="00092BE0" w:rsidP="00092BE0">
      <w:pPr>
        <w:rPr>
          <w:rFonts w:ascii="Arial" w:hAnsi="Arial" w:cs="Arial"/>
        </w:rPr>
      </w:pPr>
    </w:p>
    <w:p w14:paraId="6CFFC688" w14:textId="3E131B9C" w:rsidR="00092BE0" w:rsidRPr="008F3CA6" w:rsidRDefault="00092BE0" w:rsidP="00092BE0">
      <w:pPr>
        <w:rPr>
          <w:rFonts w:ascii="Arial" w:hAnsi="Arial" w:cs="Arial"/>
        </w:rPr>
      </w:pPr>
    </w:p>
    <w:p w14:paraId="7E1714D2" w14:textId="77777777" w:rsidR="00092BE0" w:rsidRPr="008F3CA6" w:rsidRDefault="00092BE0" w:rsidP="00092BE0">
      <w:pPr>
        <w:rPr>
          <w:rFonts w:ascii="Arial" w:hAnsi="Arial" w:cs="Arial"/>
        </w:rPr>
      </w:pPr>
    </w:p>
    <w:p w14:paraId="76511184" w14:textId="6F1F8DAF" w:rsidR="00092BE0" w:rsidRPr="008F3CA6" w:rsidRDefault="006439FF" w:rsidP="00092BE0">
      <w:pPr>
        <w:jc w:val="center"/>
        <w:rPr>
          <w:rFonts w:ascii="Arial" w:hAnsi="Arial" w:cs="Arial"/>
          <w:b/>
          <w:bCs/>
          <w:sz w:val="28"/>
          <w:szCs w:val="28"/>
        </w:rPr>
      </w:pPr>
      <w:r w:rsidRPr="008F3CA6">
        <w:rPr>
          <w:rFonts w:ascii="Arial" w:hAnsi="Arial" w:cs="Arial"/>
          <w:b/>
          <w:bCs/>
          <w:sz w:val="28"/>
          <w:szCs w:val="28"/>
        </w:rPr>
        <w:t xml:space="preserve">Mayo </w:t>
      </w:r>
      <w:r w:rsidR="00092BE0" w:rsidRPr="008F3CA6">
        <w:rPr>
          <w:rFonts w:ascii="Arial" w:hAnsi="Arial" w:cs="Arial"/>
          <w:b/>
          <w:bCs/>
          <w:sz w:val="28"/>
          <w:szCs w:val="28"/>
        </w:rPr>
        <w:t>de 2021</w:t>
      </w:r>
    </w:p>
    <w:p w14:paraId="114443B4" w14:textId="77777777" w:rsidR="00DE676D" w:rsidRPr="008F3CA6" w:rsidRDefault="00DE676D">
      <w:pPr>
        <w:rPr>
          <w:rFonts w:ascii="Arial" w:hAnsi="Arial" w:cs="Arial"/>
        </w:rPr>
      </w:pPr>
    </w:p>
    <w:p w14:paraId="4E546021" w14:textId="77777777" w:rsidR="00DE676D" w:rsidRPr="008F3CA6" w:rsidRDefault="00DE676D">
      <w:pPr>
        <w:rPr>
          <w:rFonts w:ascii="Arial" w:hAnsi="Arial" w:cs="Arial"/>
        </w:rPr>
      </w:pPr>
    </w:p>
    <w:p w14:paraId="412C994C" w14:textId="02E60B83" w:rsidR="00092BE0" w:rsidRPr="008F3CA6" w:rsidRDefault="00092BE0">
      <w:pPr>
        <w:rPr>
          <w:rFonts w:ascii="Arial" w:hAnsi="Arial" w:cs="Arial"/>
        </w:rPr>
      </w:pPr>
      <w:r w:rsidRPr="008F3CA6">
        <w:rPr>
          <w:rFonts w:ascii="Arial" w:hAnsi="Arial" w:cs="Arial"/>
        </w:rPr>
        <w:br w:type="page"/>
      </w:r>
    </w:p>
    <w:p w14:paraId="392AFE8A" w14:textId="2B964CA2" w:rsidR="005212EC" w:rsidRPr="008F3CA6" w:rsidRDefault="00E85913" w:rsidP="00E85913">
      <w:pPr>
        <w:jc w:val="center"/>
        <w:rPr>
          <w:rFonts w:ascii="Arial" w:hAnsi="Arial" w:cs="Arial"/>
          <w:b/>
          <w:bCs/>
        </w:rPr>
      </w:pPr>
      <w:r w:rsidRPr="008F3CA6">
        <w:rPr>
          <w:rFonts w:ascii="Arial" w:hAnsi="Arial" w:cs="Arial"/>
          <w:b/>
          <w:bCs/>
        </w:rPr>
        <w:lastRenderedPageBreak/>
        <w:t>CONTENIDO</w:t>
      </w:r>
    </w:p>
    <w:p w14:paraId="4173C55B" w14:textId="77777777" w:rsidR="005212EC" w:rsidRPr="008F3CA6" w:rsidRDefault="005212EC" w:rsidP="005212EC">
      <w:pPr>
        <w:rPr>
          <w:rFonts w:ascii="Arial" w:hAnsi="Arial" w:cs="Arial"/>
        </w:rPr>
      </w:pPr>
    </w:p>
    <w:p w14:paraId="1A672810" w14:textId="37E86AEC" w:rsidR="004D7DAA" w:rsidRPr="008F3CA6" w:rsidRDefault="004D7DAA" w:rsidP="004D7DAA">
      <w:pPr>
        <w:tabs>
          <w:tab w:val="left" w:pos="426"/>
          <w:tab w:val="right" w:leader="dot" w:pos="8504"/>
        </w:tabs>
        <w:ind w:left="426" w:hanging="426"/>
        <w:rPr>
          <w:rFonts w:ascii="Arial Narrow" w:hAnsi="Arial Narrow"/>
          <w:b/>
        </w:rPr>
      </w:pPr>
      <w:r w:rsidRPr="008F3CA6">
        <w:rPr>
          <w:rFonts w:ascii="Arial Narrow" w:hAnsi="Arial Narrow"/>
          <w:b/>
        </w:rPr>
        <w:t>1.</w:t>
      </w:r>
      <w:r w:rsidRPr="008F3CA6">
        <w:rPr>
          <w:rFonts w:ascii="Arial Narrow" w:hAnsi="Arial Narrow"/>
          <w:b/>
        </w:rPr>
        <w:tab/>
        <w:t>Antecedentes</w:t>
      </w:r>
      <w:r w:rsidRPr="008F3CA6">
        <w:rPr>
          <w:rFonts w:ascii="Arial Narrow" w:hAnsi="Arial Narrow"/>
          <w:b/>
        </w:rPr>
        <w:tab/>
      </w:r>
      <w:r w:rsidR="001164BF" w:rsidRPr="008F3CA6">
        <w:rPr>
          <w:rFonts w:ascii="Arial Narrow" w:hAnsi="Arial Narrow"/>
          <w:b/>
        </w:rPr>
        <w:t>6</w:t>
      </w:r>
    </w:p>
    <w:p w14:paraId="0278AF74" w14:textId="77777777" w:rsidR="004D7DAA" w:rsidRPr="008F3CA6" w:rsidRDefault="004D7DAA" w:rsidP="004D7DAA">
      <w:pPr>
        <w:rPr>
          <w:rFonts w:ascii="Arial Narrow" w:hAnsi="Arial Narrow" w:cs="Arial"/>
        </w:rPr>
      </w:pPr>
    </w:p>
    <w:p w14:paraId="6AEFAD1C" w14:textId="36CD1FB8" w:rsidR="004D7DAA" w:rsidRPr="008F3CA6" w:rsidRDefault="004D7DAA" w:rsidP="00E85913">
      <w:pPr>
        <w:tabs>
          <w:tab w:val="left" w:pos="426"/>
          <w:tab w:val="right" w:leader="dot" w:pos="8504"/>
        </w:tabs>
        <w:ind w:left="426" w:hanging="426"/>
        <w:rPr>
          <w:rFonts w:ascii="Arial Narrow" w:hAnsi="Arial Narrow"/>
          <w:b/>
        </w:rPr>
      </w:pPr>
      <w:r w:rsidRPr="008F3CA6">
        <w:rPr>
          <w:rFonts w:ascii="Arial Narrow" w:hAnsi="Arial Narrow"/>
          <w:b/>
        </w:rPr>
        <w:t>2.</w:t>
      </w:r>
      <w:r w:rsidRPr="008F3CA6">
        <w:rPr>
          <w:rFonts w:ascii="Arial Narrow" w:hAnsi="Arial Narrow"/>
          <w:b/>
        </w:rPr>
        <w:tab/>
        <w:t>Objeto y Características de la Licitación</w:t>
      </w:r>
      <w:r w:rsidR="001164BF" w:rsidRPr="008F3CA6">
        <w:rPr>
          <w:rFonts w:ascii="Arial Narrow" w:hAnsi="Arial Narrow"/>
          <w:b/>
        </w:rPr>
        <w:tab/>
        <w:t>7</w:t>
      </w:r>
    </w:p>
    <w:p w14:paraId="07D0FF51" w14:textId="112D79FB" w:rsidR="004D7DAA" w:rsidRPr="008F3CA6" w:rsidRDefault="004D7DAA" w:rsidP="004D7DAA">
      <w:pPr>
        <w:tabs>
          <w:tab w:val="left" w:pos="993"/>
          <w:tab w:val="right" w:leader="dot" w:pos="8504"/>
        </w:tabs>
        <w:ind w:left="993" w:hanging="568"/>
        <w:rPr>
          <w:rFonts w:ascii="Arial Narrow" w:hAnsi="Arial Narrow"/>
        </w:rPr>
      </w:pPr>
      <w:r w:rsidRPr="008F3CA6">
        <w:rPr>
          <w:rFonts w:ascii="Arial Narrow" w:hAnsi="Arial Narrow"/>
        </w:rPr>
        <w:t>2.1.</w:t>
      </w:r>
      <w:r w:rsidRPr="008F3CA6">
        <w:rPr>
          <w:rFonts w:ascii="Arial Narrow" w:hAnsi="Arial Narrow"/>
        </w:rPr>
        <w:tab/>
        <w:t>Convocatoria</w:t>
      </w:r>
      <w:r w:rsidRPr="008F3CA6">
        <w:rPr>
          <w:rFonts w:ascii="Arial Narrow" w:hAnsi="Arial Narrow"/>
        </w:rPr>
        <w:tab/>
      </w:r>
      <w:r w:rsidR="001164BF" w:rsidRPr="008F3CA6">
        <w:rPr>
          <w:rFonts w:ascii="Arial Narrow" w:hAnsi="Arial Narrow"/>
        </w:rPr>
        <w:t>7</w:t>
      </w:r>
    </w:p>
    <w:p w14:paraId="77DF7F71" w14:textId="18AD56BF" w:rsidR="004D7DAA" w:rsidRPr="008F3CA6" w:rsidRDefault="004D7DAA" w:rsidP="00E85913">
      <w:pPr>
        <w:tabs>
          <w:tab w:val="left" w:pos="993"/>
          <w:tab w:val="right" w:leader="dot" w:pos="8504"/>
        </w:tabs>
        <w:ind w:left="993" w:hanging="568"/>
        <w:rPr>
          <w:rFonts w:ascii="Arial Narrow" w:hAnsi="Arial Narrow"/>
        </w:rPr>
      </w:pPr>
      <w:r w:rsidRPr="008F3CA6">
        <w:rPr>
          <w:rFonts w:ascii="Arial Narrow" w:hAnsi="Arial Narrow"/>
        </w:rPr>
        <w:t>2.2.</w:t>
      </w:r>
      <w:r w:rsidRPr="008F3CA6">
        <w:rPr>
          <w:rFonts w:ascii="Arial Narrow" w:hAnsi="Arial Narrow"/>
        </w:rPr>
        <w:tab/>
        <w:t>Características de la Licitación</w:t>
      </w:r>
      <w:r w:rsidR="00002D4B" w:rsidRPr="008F3CA6">
        <w:rPr>
          <w:rFonts w:ascii="Arial Narrow" w:hAnsi="Arial Narrow"/>
        </w:rPr>
        <w:tab/>
      </w:r>
      <w:r w:rsidR="001164BF" w:rsidRPr="008F3CA6">
        <w:rPr>
          <w:rFonts w:ascii="Arial Narrow" w:hAnsi="Arial Narrow"/>
        </w:rPr>
        <w:t>8</w:t>
      </w:r>
    </w:p>
    <w:p w14:paraId="54291B05" w14:textId="4CE59894" w:rsidR="004D7DAA" w:rsidRPr="008F3CA6" w:rsidRDefault="004D7DAA" w:rsidP="00E85913">
      <w:pPr>
        <w:tabs>
          <w:tab w:val="left" w:pos="1418"/>
          <w:tab w:val="right" w:leader="dot" w:pos="8504"/>
        </w:tabs>
        <w:ind w:left="1418" w:hanging="709"/>
        <w:rPr>
          <w:rFonts w:ascii="Arial Narrow" w:hAnsi="Arial Narrow"/>
        </w:rPr>
      </w:pPr>
      <w:r w:rsidRPr="008F3CA6">
        <w:rPr>
          <w:rFonts w:ascii="Arial Narrow" w:hAnsi="Arial Narrow"/>
        </w:rPr>
        <w:t>2.2.1.</w:t>
      </w:r>
      <w:r w:rsidRPr="008F3CA6">
        <w:rPr>
          <w:rFonts w:ascii="Arial Narrow" w:hAnsi="Arial Narrow"/>
        </w:rPr>
        <w:tab/>
        <w:t>Modalidad de la Licitación Pública Especial</w:t>
      </w:r>
      <w:r w:rsidR="00002D4B" w:rsidRPr="008F3CA6">
        <w:rPr>
          <w:rFonts w:ascii="Arial Narrow" w:hAnsi="Arial Narrow"/>
        </w:rPr>
        <w:tab/>
      </w:r>
      <w:r w:rsidR="001164BF" w:rsidRPr="008F3CA6">
        <w:rPr>
          <w:rFonts w:ascii="Arial Narrow" w:hAnsi="Arial Narrow"/>
        </w:rPr>
        <w:t>8</w:t>
      </w:r>
    </w:p>
    <w:p w14:paraId="47FE6A27" w14:textId="763E0E21" w:rsidR="004D7DAA" w:rsidRPr="008F3CA6" w:rsidRDefault="004D7DAA" w:rsidP="004D7DAA">
      <w:pPr>
        <w:tabs>
          <w:tab w:val="left" w:pos="1418"/>
          <w:tab w:val="right" w:leader="dot" w:pos="8504"/>
        </w:tabs>
        <w:ind w:left="1418" w:hanging="709"/>
        <w:rPr>
          <w:rFonts w:ascii="Arial Narrow" w:hAnsi="Arial Narrow"/>
        </w:rPr>
      </w:pPr>
      <w:r w:rsidRPr="008F3CA6">
        <w:rPr>
          <w:rFonts w:ascii="Arial Narrow" w:hAnsi="Arial Narrow"/>
        </w:rPr>
        <w:t>2.2.2.</w:t>
      </w:r>
      <w:r w:rsidRPr="008F3CA6">
        <w:rPr>
          <w:rFonts w:ascii="Arial Narrow" w:hAnsi="Arial Narrow"/>
        </w:rPr>
        <w:tab/>
        <w:t>Modalidad de Proyectos en Activos</w:t>
      </w:r>
      <w:r w:rsidRPr="008F3CA6">
        <w:rPr>
          <w:rFonts w:ascii="Arial Narrow" w:hAnsi="Arial Narrow"/>
        </w:rPr>
        <w:tab/>
      </w:r>
      <w:r w:rsidR="001164BF" w:rsidRPr="008F3CA6">
        <w:rPr>
          <w:rFonts w:ascii="Arial Narrow" w:hAnsi="Arial Narrow"/>
        </w:rPr>
        <w:t>8</w:t>
      </w:r>
    </w:p>
    <w:p w14:paraId="063B441F" w14:textId="45B0FCCD" w:rsidR="004D7DAA" w:rsidRPr="008F3CA6" w:rsidRDefault="004D7DAA" w:rsidP="00E85913">
      <w:pPr>
        <w:tabs>
          <w:tab w:val="left" w:pos="1418"/>
          <w:tab w:val="right" w:leader="dot" w:pos="8504"/>
        </w:tabs>
        <w:ind w:left="1418" w:hanging="709"/>
        <w:rPr>
          <w:rFonts w:ascii="Arial Narrow" w:hAnsi="Arial Narrow"/>
        </w:rPr>
      </w:pPr>
      <w:r w:rsidRPr="008F3CA6">
        <w:rPr>
          <w:rFonts w:ascii="Arial Narrow" w:hAnsi="Arial Narrow"/>
        </w:rPr>
        <w:t>2.2.3.</w:t>
      </w:r>
      <w:r w:rsidRPr="008F3CA6">
        <w:rPr>
          <w:rFonts w:ascii="Arial Narrow" w:hAnsi="Arial Narrow"/>
        </w:rPr>
        <w:tab/>
        <w:t>Compromisos Obligatorios de Inversión</w:t>
      </w:r>
      <w:r w:rsidR="00002D4B" w:rsidRPr="008F3CA6">
        <w:rPr>
          <w:rFonts w:ascii="Arial Narrow" w:hAnsi="Arial Narrow"/>
        </w:rPr>
        <w:tab/>
      </w:r>
      <w:r w:rsidR="001164BF" w:rsidRPr="008F3CA6">
        <w:rPr>
          <w:rFonts w:ascii="Arial Narrow" w:hAnsi="Arial Narrow"/>
        </w:rPr>
        <w:t>9</w:t>
      </w:r>
    </w:p>
    <w:p w14:paraId="2AB10698" w14:textId="77777777" w:rsidR="004D7DAA" w:rsidRPr="008F3CA6" w:rsidRDefault="004D7DAA" w:rsidP="004D7DAA">
      <w:pPr>
        <w:rPr>
          <w:rFonts w:ascii="Arial Narrow" w:hAnsi="Arial Narrow" w:cs="Arial"/>
        </w:rPr>
      </w:pPr>
    </w:p>
    <w:p w14:paraId="6456CAEF" w14:textId="31DF2535" w:rsidR="004D7DAA" w:rsidRPr="008F3CA6" w:rsidRDefault="004D7DAA" w:rsidP="00E85913">
      <w:pPr>
        <w:tabs>
          <w:tab w:val="left" w:pos="426"/>
          <w:tab w:val="right" w:leader="dot" w:pos="8504"/>
        </w:tabs>
        <w:ind w:left="426" w:hanging="426"/>
        <w:rPr>
          <w:rFonts w:ascii="Arial Narrow" w:hAnsi="Arial Narrow"/>
          <w:b/>
        </w:rPr>
      </w:pPr>
      <w:r w:rsidRPr="008F3CA6">
        <w:rPr>
          <w:rFonts w:ascii="Arial Narrow" w:hAnsi="Arial Narrow"/>
          <w:b/>
        </w:rPr>
        <w:t>3.</w:t>
      </w:r>
      <w:r w:rsidRPr="008F3CA6">
        <w:rPr>
          <w:rFonts w:ascii="Arial Narrow" w:hAnsi="Arial Narrow"/>
          <w:b/>
        </w:rPr>
        <w:tab/>
        <w:t>Generalidades</w:t>
      </w:r>
      <w:r w:rsidR="00002D4B" w:rsidRPr="008F3CA6">
        <w:rPr>
          <w:rFonts w:ascii="Arial Narrow" w:hAnsi="Arial Narrow"/>
          <w:b/>
        </w:rPr>
        <w:tab/>
      </w:r>
      <w:r w:rsidR="001164BF" w:rsidRPr="008F3CA6">
        <w:rPr>
          <w:rFonts w:ascii="Arial Narrow" w:hAnsi="Arial Narrow"/>
          <w:b/>
        </w:rPr>
        <w:t>9</w:t>
      </w:r>
    </w:p>
    <w:p w14:paraId="70B42B3B" w14:textId="77777777" w:rsidR="004D7DAA" w:rsidRPr="008F3CA6" w:rsidRDefault="004D7DAA" w:rsidP="004D7DAA">
      <w:pPr>
        <w:rPr>
          <w:rFonts w:ascii="Arial Narrow" w:hAnsi="Arial Narrow" w:cs="Arial"/>
        </w:rPr>
      </w:pPr>
    </w:p>
    <w:p w14:paraId="4AEB72AA" w14:textId="066277A2" w:rsidR="004D7DAA" w:rsidRPr="008F3CA6" w:rsidRDefault="004D7DAA" w:rsidP="00E85913">
      <w:pPr>
        <w:tabs>
          <w:tab w:val="left" w:pos="426"/>
          <w:tab w:val="right" w:leader="dot" w:pos="8504"/>
        </w:tabs>
        <w:ind w:left="426" w:hanging="426"/>
        <w:rPr>
          <w:rFonts w:ascii="Arial Narrow" w:hAnsi="Arial Narrow"/>
          <w:b/>
        </w:rPr>
      </w:pPr>
      <w:r w:rsidRPr="008F3CA6">
        <w:rPr>
          <w:rFonts w:ascii="Arial Narrow" w:hAnsi="Arial Narrow"/>
          <w:b/>
        </w:rPr>
        <w:t>4.</w:t>
      </w:r>
      <w:r w:rsidRPr="008F3CA6">
        <w:rPr>
          <w:rFonts w:ascii="Arial Narrow" w:hAnsi="Arial Narrow"/>
          <w:b/>
        </w:rPr>
        <w:tab/>
        <w:t>Definiciones</w:t>
      </w:r>
      <w:r w:rsidR="00002D4B" w:rsidRPr="008F3CA6">
        <w:rPr>
          <w:rFonts w:ascii="Arial Narrow" w:hAnsi="Arial Narrow"/>
          <w:b/>
        </w:rPr>
        <w:tab/>
      </w:r>
      <w:r w:rsidR="001164BF" w:rsidRPr="008F3CA6">
        <w:rPr>
          <w:rFonts w:ascii="Arial Narrow" w:hAnsi="Arial Narrow"/>
          <w:b/>
        </w:rPr>
        <w:t>11</w:t>
      </w:r>
    </w:p>
    <w:p w14:paraId="459AC3E4" w14:textId="77777777" w:rsidR="004D7DAA" w:rsidRPr="008F3CA6" w:rsidRDefault="004D7DAA" w:rsidP="004D7DAA">
      <w:pPr>
        <w:rPr>
          <w:rFonts w:ascii="Arial Narrow" w:hAnsi="Arial Narrow" w:cs="Arial"/>
        </w:rPr>
      </w:pPr>
    </w:p>
    <w:p w14:paraId="5D59DD64" w14:textId="707BA3F5" w:rsidR="004D7DAA" w:rsidRPr="008F3CA6" w:rsidRDefault="004D7DAA" w:rsidP="00E85913">
      <w:pPr>
        <w:tabs>
          <w:tab w:val="left" w:pos="426"/>
          <w:tab w:val="right" w:leader="dot" w:pos="8504"/>
        </w:tabs>
        <w:ind w:left="426" w:hanging="426"/>
        <w:rPr>
          <w:rFonts w:ascii="Arial Narrow" w:hAnsi="Arial Narrow"/>
          <w:b/>
        </w:rPr>
      </w:pPr>
      <w:r w:rsidRPr="008F3CA6">
        <w:rPr>
          <w:rFonts w:ascii="Arial Narrow" w:hAnsi="Arial Narrow"/>
          <w:b/>
        </w:rPr>
        <w:t>5.</w:t>
      </w:r>
      <w:r w:rsidRPr="008F3CA6">
        <w:rPr>
          <w:rFonts w:ascii="Arial Narrow" w:hAnsi="Arial Narrow"/>
          <w:b/>
        </w:rPr>
        <w:tab/>
        <w:t>Marco Legal</w:t>
      </w:r>
      <w:r w:rsidR="00002D4B" w:rsidRPr="008F3CA6">
        <w:rPr>
          <w:rFonts w:ascii="Arial Narrow" w:hAnsi="Arial Narrow"/>
          <w:b/>
        </w:rPr>
        <w:tab/>
      </w:r>
      <w:r w:rsidR="001164BF" w:rsidRPr="008F3CA6">
        <w:rPr>
          <w:rFonts w:ascii="Arial Narrow" w:hAnsi="Arial Narrow"/>
          <w:b/>
        </w:rPr>
        <w:t>19</w:t>
      </w:r>
    </w:p>
    <w:p w14:paraId="5B8F1DD1" w14:textId="77777777" w:rsidR="004D7DAA" w:rsidRPr="008F3CA6" w:rsidRDefault="004D7DAA" w:rsidP="004D7DAA">
      <w:pPr>
        <w:rPr>
          <w:rFonts w:ascii="Arial Narrow" w:hAnsi="Arial Narrow" w:cs="Arial"/>
        </w:rPr>
      </w:pPr>
    </w:p>
    <w:p w14:paraId="1C77C8A0" w14:textId="0E430C6C" w:rsidR="004D7DAA" w:rsidRPr="008F3CA6" w:rsidRDefault="004D7DAA" w:rsidP="00E85913">
      <w:pPr>
        <w:tabs>
          <w:tab w:val="left" w:pos="426"/>
          <w:tab w:val="right" w:leader="dot" w:pos="8504"/>
        </w:tabs>
        <w:ind w:left="426" w:hanging="426"/>
        <w:rPr>
          <w:rFonts w:ascii="Arial Narrow" w:hAnsi="Arial Narrow"/>
          <w:b/>
        </w:rPr>
      </w:pPr>
      <w:r w:rsidRPr="008F3CA6">
        <w:rPr>
          <w:rFonts w:ascii="Arial Narrow" w:hAnsi="Arial Narrow"/>
          <w:b/>
        </w:rPr>
        <w:t>6.</w:t>
      </w:r>
      <w:r w:rsidRPr="008F3CA6">
        <w:rPr>
          <w:rFonts w:ascii="Arial Narrow" w:hAnsi="Arial Narrow"/>
          <w:b/>
        </w:rPr>
        <w:tab/>
        <w:t>Facultades de PROINVERSIÓN</w:t>
      </w:r>
      <w:r w:rsidR="00002D4B" w:rsidRPr="008F3CA6">
        <w:rPr>
          <w:rFonts w:ascii="Arial Narrow" w:hAnsi="Arial Narrow"/>
          <w:b/>
        </w:rPr>
        <w:tab/>
      </w:r>
      <w:r w:rsidR="001164BF" w:rsidRPr="008F3CA6">
        <w:rPr>
          <w:rFonts w:ascii="Arial Narrow" w:hAnsi="Arial Narrow"/>
          <w:b/>
        </w:rPr>
        <w:t>20</w:t>
      </w:r>
    </w:p>
    <w:p w14:paraId="3A58529B" w14:textId="77777777" w:rsidR="004D7DAA" w:rsidRPr="008F3CA6" w:rsidRDefault="004D7DAA" w:rsidP="004D7DAA">
      <w:pPr>
        <w:rPr>
          <w:rFonts w:ascii="Arial Narrow" w:hAnsi="Arial Narrow" w:cs="Arial"/>
        </w:rPr>
      </w:pPr>
    </w:p>
    <w:p w14:paraId="6965CBCA" w14:textId="64AFBDEB" w:rsidR="004D7DAA" w:rsidRPr="008F3CA6" w:rsidRDefault="004D7DAA" w:rsidP="00E85913">
      <w:pPr>
        <w:tabs>
          <w:tab w:val="left" w:pos="426"/>
          <w:tab w:val="right" w:leader="dot" w:pos="8504"/>
        </w:tabs>
        <w:ind w:left="426" w:hanging="426"/>
        <w:rPr>
          <w:rFonts w:ascii="Arial Narrow" w:hAnsi="Arial Narrow"/>
          <w:b/>
        </w:rPr>
      </w:pPr>
      <w:r w:rsidRPr="008F3CA6">
        <w:rPr>
          <w:rFonts w:ascii="Arial Narrow" w:hAnsi="Arial Narrow"/>
          <w:b/>
        </w:rPr>
        <w:t>7.</w:t>
      </w:r>
      <w:r w:rsidRPr="008F3CA6">
        <w:rPr>
          <w:rFonts w:ascii="Arial Narrow" w:hAnsi="Arial Narrow"/>
          <w:b/>
        </w:rPr>
        <w:tab/>
        <w:t>Proyecto(s) de Contrato de Concesión Única</w:t>
      </w:r>
      <w:r w:rsidR="00002D4B" w:rsidRPr="008F3CA6">
        <w:rPr>
          <w:rFonts w:ascii="Arial Narrow" w:hAnsi="Arial Narrow"/>
          <w:b/>
        </w:rPr>
        <w:tab/>
      </w:r>
      <w:r w:rsidR="001164BF" w:rsidRPr="008F3CA6">
        <w:rPr>
          <w:rFonts w:ascii="Arial Narrow" w:hAnsi="Arial Narrow"/>
          <w:b/>
        </w:rPr>
        <w:t>21</w:t>
      </w:r>
    </w:p>
    <w:p w14:paraId="0147E92A" w14:textId="77777777" w:rsidR="004D7DAA" w:rsidRPr="008F3CA6" w:rsidRDefault="004D7DAA" w:rsidP="004D7DAA">
      <w:pPr>
        <w:rPr>
          <w:rFonts w:ascii="Arial Narrow" w:hAnsi="Arial Narrow" w:cs="Arial"/>
        </w:rPr>
      </w:pPr>
    </w:p>
    <w:p w14:paraId="3EC8AF7F" w14:textId="6E2254F3" w:rsidR="004D7DAA" w:rsidRPr="008F3CA6" w:rsidRDefault="004D7DAA" w:rsidP="00E85913">
      <w:pPr>
        <w:tabs>
          <w:tab w:val="left" w:pos="426"/>
          <w:tab w:val="right" w:leader="dot" w:pos="8504"/>
        </w:tabs>
        <w:ind w:left="426" w:hanging="426"/>
        <w:rPr>
          <w:rFonts w:ascii="Arial Narrow" w:hAnsi="Arial Narrow"/>
          <w:b/>
        </w:rPr>
      </w:pPr>
      <w:r w:rsidRPr="008F3CA6">
        <w:rPr>
          <w:rFonts w:ascii="Arial Narrow" w:hAnsi="Arial Narrow"/>
          <w:b/>
        </w:rPr>
        <w:t>8.</w:t>
      </w:r>
      <w:r w:rsidRPr="008F3CA6">
        <w:rPr>
          <w:rFonts w:ascii="Arial Narrow" w:hAnsi="Arial Narrow"/>
          <w:b/>
        </w:rPr>
        <w:tab/>
        <w:t>Cronograma</w:t>
      </w:r>
      <w:r w:rsidR="00002D4B" w:rsidRPr="008F3CA6">
        <w:rPr>
          <w:rFonts w:ascii="Arial Narrow" w:hAnsi="Arial Narrow"/>
          <w:b/>
        </w:rPr>
        <w:tab/>
      </w:r>
      <w:r w:rsidR="001164BF" w:rsidRPr="008F3CA6">
        <w:rPr>
          <w:rFonts w:ascii="Arial Narrow" w:hAnsi="Arial Narrow"/>
          <w:b/>
        </w:rPr>
        <w:t>21</w:t>
      </w:r>
    </w:p>
    <w:p w14:paraId="340180AB" w14:textId="77777777" w:rsidR="004D7DAA" w:rsidRPr="008F3CA6" w:rsidRDefault="004D7DAA" w:rsidP="004D7DAA">
      <w:pPr>
        <w:rPr>
          <w:rFonts w:ascii="Arial Narrow" w:hAnsi="Arial Narrow" w:cs="Arial"/>
        </w:rPr>
      </w:pPr>
    </w:p>
    <w:p w14:paraId="38B1E3C8" w14:textId="4D3168BD" w:rsidR="004D7DAA" w:rsidRPr="008F3CA6" w:rsidRDefault="004D7DAA" w:rsidP="00E85913">
      <w:pPr>
        <w:tabs>
          <w:tab w:val="left" w:pos="426"/>
          <w:tab w:val="right" w:leader="dot" w:pos="8504"/>
        </w:tabs>
        <w:ind w:left="426" w:hanging="426"/>
        <w:rPr>
          <w:rFonts w:ascii="Arial Narrow" w:hAnsi="Arial Narrow"/>
          <w:b/>
        </w:rPr>
      </w:pPr>
      <w:r w:rsidRPr="008F3CA6">
        <w:rPr>
          <w:rFonts w:ascii="Arial Narrow" w:hAnsi="Arial Narrow"/>
          <w:b/>
        </w:rPr>
        <w:t>9.</w:t>
      </w:r>
      <w:r w:rsidRPr="008F3CA6">
        <w:rPr>
          <w:rFonts w:ascii="Arial Narrow" w:hAnsi="Arial Narrow"/>
          <w:b/>
        </w:rPr>
        <w:tab/>
        <w:t>Sometimiento a las Bases e Interpretación</w:t>
      </w:r>
      <w:r w:rsidR="00002D4B" w:rsidRPr="008F3CA6">
        <w:rPr>
          <w:rFonts w:ascii="Arial Narrow" w:hAnsi="Arial Narrow"/>
          <w:b/>
        </w:rPr>
        <w:tab/>
      </w:r>
      <w:r w:rsidR="001164BF" w:rsidRPr="008F3CA6">
        <w:rPr>
          <w:rFonts w:ascii="Arial Narrow" w:hAnsi="Arial Narrow"/>
          <w:b/>
        </w:rPr>
        <w:t>21</w:t>
      </w:r>
    </w:p>
    <w:p w14:paraId="1B7C4A52" w14:textId="77777777" w:rsidR="004D7DAA" w:rsidRPr="008F3CA6" w:rsidRDefault="004D7DAA" w:rsidP="004D7DAA">
      <w:pPr>
        <w:rPr>
          <w:rFonts w:ascii="Arial Narrow" w:hAnsi="Arial Narrow" w:cs="Arial"/>
        </w:rPr>
      </w:pPr>
    </w:p>
    <w:p w14:paraId="0A3BFD64" w14:textId="460CA332" w:rsidR="004D7DAA" w:rsidRPr="008F3CA6" w:rsidRDefault="004D7DAA" w:rsidP="00E85913">
      <w:pPr>
        <w:tabs>
          <w:tab w:val="left" w:pos="426"/>
          <w:tab w:val="right" w:leader="dot" w:pos="8504"/>
        </w:tabs>
        <w:ind w:left="426" w:hanging="426"/>
        <w:rPr>
          <w:rFonts w:ascii="Arial Narrow" w:hAnsi="Arial Narrow"/>
          <w:b/>
        </w:rPr>
      </w:pPr>
      <w:r w:rsidRPr="008F3CA6">
        <w:rPr>
          <w:rFonts w:ascii="Arial Narrow" w:hAnsi="Arial Narrow"/>
          <w:b/>
        </w:rPr>
        <w:t>10.</w:t>
      </w:r>
      <w:r w:rsidRPr="008F3CA6">
        <w:rPr>
          <w:rFonts w:ascii="Arial Narrow" w:hAnsi="Arial Narrow"/>
          <w:b/>
        </w:rPr>
        <w:tab/>
        <w:t>Agentes Autorizados y Representantes Legales</w:t>
      </w:r>
      <w:r w:rsidR="00002D4B" w:rsidRPr="008F3CA6">
        <w:rPr>
          <w:rFonts w:ascii="Arial Narrow" w:hAnsi="Arial Narrow"/>
          <w:b/>
        </w:rPr>
        <w:tab/>
      </w:r>
      <w:r w:rsidR="001164BF" w:rsidRPr="008F3CA6">
        <w:rPr>
          <w:rFonts w:ascii="Arial Narrow" w:hAnsi="Arial Narrow"/>
          <w:b/>
        </w:rPr>
        <w:t>22</w:t>
      </w:r>
    </w:p>
    <w:p w14:paraId="3A749163" w14:textId="6573C5AD" w:rsidR="004D7DAA" w:rsidRPr="008F3CA6" w:rsidRDefault="004D7DAA" w:rsidP="00E85913">
      <w:pPr>
        <w:tabs>
          <w:tab w:val="left" w:pos="993"/>
          <w:tab w:val="right" w:leader="dot" w:pos="8504"/>
        </w:tabs>
        <w:ind w:left="993" w:hanging="568"/>
        <w:rPr>
          <w:rFonts w:ascii="Arial Narrow" w:hAnsi="Arial Narrow"/>
        </w:rPr>
      </w:pPr>
      <w:r w:rsidRPr="008F3CA6">
        <w:rPr>
          <w:rFonts w:ascii="Arial Narrow" w:hAnsi="Arial Narrow"/>
        </w:rPr>
        <w:t>10.1.</w:t>
      </w:r>
      <w:r w:rsidRPr="008F3CA6">
        <w:rPr>
          <w:rFonts w:ascii="Arial Narrow" w:hAnsi="Arial Narrow"/>
        </w:rPr>
        <w:tab/>
        <w:t>Agentes Autorizados</w:t>
      </w:r>
      <w:r w:rsidR="00002D4B" w:rsidRPr="008F3CA6">
        <w:rPr>
          <w:rFonts w:ascii="Arial Narrow" w:hAnsi="Arial Narrow"/>
        </w:rPr>
        <w:tab/>
      </w:r>
      <w:r w:rsidR="001164BF" w:rsidRPr="008F3CA6">
        <w:rPr>
          <w:rFonts w:ascii="Arial Narrow" w:hAnsi="Arial Narrow"/>
        </w:rPr>
        <w:t>22</w:t>
      </w:r>
    </w:p>
    <w:p w14:paraId="24FA5550" w14:textId="55A444D9" w:rsidR="004D7DAA" w:rsidRPr="008F3CA6" w:rsidRDefault="004D7DAA" w:rsidP="00E85913">
      <w:pPr>
        <w:tabs>
          <w:tab w:val="left" w:pos="993"/>
          <w:tab w:val="right" w:leader="dot" w:pos="8504"/>
        </w:tabs>
        <w:ind w:left="993" w:hanging="568"/>
        <w:rPr>
          <w:rFonts w:ascii="Arial Narrow" w:hAnsi="Arial Narrow"/>
        </w:rPr>
      </w:pPr>
      <w:r w:rsidRPr="008F3CA6">
        <w:rPr>
          <w:rFonts w:ascii="Arial Narrow" w:hAnsi="Arial Narrow"/>
        </w:rPr>
        <w:t>10.2.</w:t>
      </w:r>
      <w:r w:rsidRPr="008F3CA6">
        <w:rPr>
          <w:rFonts w:ascii="Arial Narrow" w:hAnsi="Arial Narrow"/>
        </w:rPr>
        <w:tab/>
        <w:t>Representantes Legales</w:t>
      </w:r>
      <w:r w:rsidR="00002D4B" w:rsidRPr="008F3CA6">
        <w:rPr>
          <w:rFonts w:ascii="Arial Narrow" w:hAnsi="Arial Narrow"/>
        </w:rPr>
        <w:tab/>
      </w:r>
      <w:r w:rsidR="001164BF" w:rsidRPr="008F3CA6">
        <w:rPr>
          <w:rFonts w:ascii="Arial Narrow" w:hAnsi="Arial Narrow"/>
        </w:rPr>
        <w:t>23</w:t>
      </w:r>
    </w:p>
    <w:p w14:paraId="32A7A971" w14:textId="77777777" w:rsidR="004D7DAA" w:rsidRPr="008F3CA6" w:rsidRDefault="004D7DAA" w:rsidP="004D7DAA">
      <w:pPr>
        <w:rPr>
          <w:rFonts w:ascii="Arial Narrow" w:hAnsi="Arial Narrow" w:cs="Arial"/>
        </w:rPr>
      </w:pPr>
    </w:p>
    <w:p w14:paraId="651C238C" w14:textId="79E23E33" w:rsidR="004D7DAA" w:rsidRPr="008F3CA6" w:rsidRDefault="004D7DAA" w:rsidP="00E85913">
      <w:pPr>
        <w:tabs>
          <w:tab w:val="left" w:pos="426"/>
          <w:tab w:val="right" w:leader="dot" w:pos="8504"/>
        </w:tabs>
        <w:ind w:left="426" w:hanging="426"/>
        <w:rPr>
          <w:rFonts w:ascii="Arial Narrow" w:hAnsi="Arial Narrow"/>
          <w:b/>
        </w:rPr>
      </w:pPr>
      <w:r w:rsidRPr="008F3CA6">
        <w:rPr>
          <w:rFonts w:ascii="Arial Narrow" w:hAnsi="Arial Narrow"/>
          <w:b/>
        </w:rPr>
        <w:t>11.</w:t>
      </w:r>
      <w:r w:rsidRPr="008F3CA6">
        <w:rPr>
          <w:rFonts w:ascii="Arial Narrow" w:hAnsi="Arial Narrow"/>
          <w:b/>
        </w:rPr>
        <w:tab/>
        <w:t>Mesa de Partes</w:t>
      </w:r>
      <w:r w:rsidR="00002D4B" w:rsidRPr="008F3CA6">
        <w:rPr>
          <w:rFonts w:ascii="Arial Narrow" w:hAnsi="Arial Narrow"/>
          <w:b/>
        </w:rPr>
        <w:tab/>
      </w:r>
      <w:r w:rsidR="001164BF" w:rsidRPr="008F3CA6">
        <w:rPr>
          <w:rFonts w:ascii="Arial Narrow" w:hAnsi="Arial Narrow"/>
          <w:b/>
        </w:rPr>
        <w:t>24</w:t>
      </w:r>
    </w:p>
    <w:p w14:paraId="038CA75A" w14:textId="77777777" w:rsidR="004D7DAA" w:rsidRPr="008F3CA6" w:rsidRDefault="004D7DAA" w:rsidP="004D7DAA">
      <w:pPr>
        <w:rPr>
          <w:rFonts w:ascii="Arial Narrow" w:hAnsi="Arial Narrow" w:cs="Arial"/>
        </w:rPr>
      </w:pPr>
    </w:p>
    <w:p w14:paraId="45FCD3FA" w14:textId="7F211166" w:rsidR="004D7DAA" w:rsidRPr="008F3CA6" w:rsidRDefault="004D7DAA" w:rsidP="00E85913">
      <w:pPr>
        <w:tabs>
          <w:tab w:val="left" w:pos="426"/>
          <w:tab w:val="right" w:leader="dot" w:pos="8504"/>
        </w:tabs>
        <w:ind w:left="426" w:hanging="426"/>
        <w:rPr>
          <w:rFonts w:ascii="Arial Narrow" w:hAnsi="Arial Narrow"/>
          <w:b/>
        </w:rPr>
      </w:pPr>
      <w:r w:rsidRPr="008F3CA6">
        <w:rPr>
          <w:rFonts w:ascii="Arial Narrow" w:hAnsi="Arial Narrow"/>
          <w:b/>
        </w:rPr>
        <w:t>12.</w:t>
      </w:r>
      <w:r w:rsidRPr="008F3CA6">
        <w:rPr>
          <w:rFonts w:ascii="Arial Narrow" w:hAnsi="Arial Narrow"/>
          <w:b/>
        </w:rPr>
        <w:tab/>
        <w:t>Consultas y Circulares</w:t>
      </w:r>
      <w:r w:rsidR="00002D4B" w:rsidRPr="008F3CA6">
        <w:rPr>
          <w:rFonts w:ascii="Arial Narrow" w:hAnsi="Arial Narrow"/>
          <w:b/>
        </w:rPr>
        <w:tab/>
      </w:r>
      <w:r w:rsidR="001164BF" w:rsidRPr="008F3CA6">
        <w:rPr>
          <w:rFonts w:ascii="Arial Narrow" w:hAnsi="Arial Narrow"/>
          <w:b/>
        </w:rPr>
        <w:t>24</w:t>
      </w:r>
    </w:p>
    <w:p w14:paraId="0F5D0513" w14:textId="126B8012" w:rsidR="004D7DAA" w:rsidRPr="008F3CA6" w:rsidRDefault="004D7DAA" w:rsidP="00E85913">
      <w:pPr>
        <w:tabs>
          <w:tab w:val="left" w:pos="993"/>
          <w:tab w:val="right" w:leader="dot" w:pos="8504"/>
        </w:tabs>
        <w:ind w:left="993" w:hanging="568"/>
        <w:rPr>
          <w:rFonts w:ascii="Arial Narrow" w:hAnsi="Arial Narrow"/>
        </w:rPr>
      </w:pPr>
      <w:r w:rsidRPr="008F3CA6">
        <w:rPr>
          <w:rFonts w:ascii="Arial Narrow" w:hAnsi="Arial Narrow"/>
        </w:rPr>
        <w:t>12.1.</w:t>
      </w:r>
      <w:r w:rsidRPr="008F3CA6">
        <w:rPr>
          <w:rFonts w:ascii="Arial Narrow" w:hAnsi="Arial Narrow"/>
        </w:rPr>
        <w:tab/>
        <w:t>Consultas</w:t>
      </w:r>
      <w:r w:rsidR="00002D4B" w:rsidRPr="008F3CA6">
        <w:rPr>
          <w:rFonts w:ascii="Arial Narrow" w:hAnsi="Arial Narrow"/>
        </w:rPr>
        <w:tab/>
      </w:r>
      <w:r w:rsidR="001164BF" w:rsidRPr="008F3CA6">
        <w:rPr>
          <w:rFonts w:ascii="Arial Narrow" w:hAnsi="Arial Narrow"/>
        </w:rPr>
        <w:t>24</w:t>
      </w:r>
    </w:p>
    <w:p w14:paraId="7E9868EA" w14:textId="0BC8239B" w:rsidR="004D7DAA" w:rsidRPr="008F3CA6" w:rsidRDefault="004D7DAA" w:rsidP="00E85913">
      <w:pPr>
        <w:tabs>
          <w:tab w:val="left" w:pos="993"/>
          <w:tab w:val="right" w:leader="dot" w:pos="8504"/>
        </w:tabs>
        <w:ind w:left="993" w:hanging="568"/>
        <w:rPr>
          <w:rFonts w:ascii="Arial Narrow" w:hAnsi="Arial Narrow"/>
        </w:rPr>
      </w:pPr>
      <w:r w:rsidRPr="008F3CA6">
        <w:rPr>
          <w:rFonts w:ascii="Arial Narrow" w:hAnsi="Arial Narrow"/>
        </w:rPr>
        <w:t>12.2.</w:t>
      </w:r>
      <w:r w:rsidRPr="008F3CA6">
        <w:rPr>
          <w:rFonts w:ascii="Arial Narrow" w:hAnsi="Arial Narrow"/>
        </w:rPr>
        <w:tab/>
        <w:t>Circulares</w:t>
      </w:r>
      <w:r w:rsidR="00002D4B" w:rsidRPr="008F3CA6">
        <w:rPr>
          <w:rFonts w:ascii="Arial Narrow" w:hAnsi="Arial Narrow"/>
        </w:rPr>
        <w:tab/>
      </w:r>
      <w:r w:rsidR="001164BF" w:rsidRPr="008F3CA6">
        <w:rPr>
          <w:rFonts w:ascii="Arial Narrow" w:hAnsi="Arial Narrow"/>
        </w:rPr>
        <w:t>25</w:t>
      </w:r>
    </w:p>
    <w:p w14:paraId="37FDCFFF" w14:textId="77777777" w:rsidR="004D7DAA" w:rsidRPr="008F3CA6" w:rsidRDefault="004D7DAA" w:rsidP="004D7DAA">
      <w:pPr>
        <w:rPr>
          <w:rFonts w:ascii="Arial Narrow" w:hAnsi="Arial Narrow" w:cs="Arial"/>
        </w:rPr>
      </w:pPr>
    </w:p>
    <w:p w14:paraId="1F212E33" w14:textId="69977941" w:rsidR="004D7DAA" w:rsidRPr="008F3CA6" w:rsidRDefault="004D7DAA" w:rsidP="00E85913">
      <w:pPr>
        <w:tabs>
          <w:tab w:val="left" w:pos="426"/>
          <w:tab w:val="right" w:leader="dot" w:pos="8504"/>
        </w:tabs>
        <w:ind w:left="426" w:hanging="426"/>
        <w:rPr>
          <w:rFonts w:ascii="Arial Narrow" w:hAnsi="Arial Narrow"/>
          <w:b/>
        </w:rPr>
      </w:pPr>
      <w:r w:rsidRPr="008F3CA6">
        <w:rPr>
          <w:rFonts w:ascii="Arial Narrow" w:hAnsi="Arial Narrow"/>
          <w:b/>
        </w:rPr>
        <w:t>13.</w:t>
      </w:r>
      <w:r w:rsidRPr="008F3CA6">
        <w:rPr>
          <w:rFonts w:ascii="Arial Narrow" w:hAnsi="Arial Narrow"/>
          <w:b/>
        </w:rPr>
        <w:tab/>
        <w:t>Acceso a la Información: Sala de Datos</w:t>
      </w:r>
      <w:r w:rsidR="00002D4B" w:rsidRPr="008F3CA6">
        <w:rPr>
          <w:rFonts w:ascii="Arial Narrow" w:hAnsi="Arial Narrow"/>
          <w:b/>
        </w:rPr>
        <w:tab/>
      </w:r>
      <w:r w:rsidR="001164BF" w:rsidRPr="008F3CA6">
        <w:rPr>
          <w:rFonts w:ascii="Arial Narrow" w:hAnsi="Arial Narrow"/>
          <w:b/>
        </w:rPr>
        <w:t>26</w:t>
      </w:r>
    </w:p>
    <w:p w14:paraId="56F615B8" w14:textId="5064AB49" w:rsidR="004D7DAA" w:rsidRPr="008F3CA6" w:rsidRDefault="004D7DAA" w:rsidP="00E85913">
      <w:pPr>
        <w:tabs>
          <w:tab w:val="left" w:pos="993"/>
          <w:tab w:val="right" w:leader="dot" w:pos="8504"/>
        </w:tabs>
        <w:ind w:left="993" w:hanging="568"/>
        <w:rPr>
          <w:rFonts w:ascii="Arial Narrow" w:hAnsi="Arial Narrow"/>
        </w:rPr>
      </w:pPr>
      <w:r w:rsidRPr="008F3CA6">
        <w:rPr>
          <w:rFonts w:ascii="Arial Narrow" w:hAnsi="Arial Narrow"/>
        </w:rPr>
        <w:t>13.1.</w:t>
      </w:r>
      <w:r w:rsidRPr="008F3CA6">
        <w:rPr>
          <w:rFonts w:ascii="Arial Narrow" w:hAnsi="Arial Narrow"/>
        </w:rPr>
        <w:tab/>
        <w:t>Acceso a la Sala de Datos</w:t>
      </w:r>
      <w:r w:rsidR="00002D4B" w:rsidRPr="008F3CA6">
        <w:rPr>
          <w:rFonts w:ascii="Arial Narrow" w:hAnsi="Arial Narrow"/>
        </w:rPr>
        <w:tab/>
      </w:r>
      <w:r w:rsidR="001164BF" w:rsidRPr="008F3CA6">
        <w:rPr>
          <w:rFonts w:ascii="Arial Narrow" w:hAnsi="Arial Narrow"/>
        </w:rPr>
        <w:t>26</w:t>
      </w:r>
    </w:p>
    <w:p w14:paraId="39AC20B7" w14:textId="025770D6" w:rsidR="004D7DAA" w:rsidRPr="008F3CA6" w:rsidRDefault="004D7DAA" w:rsidP="00E85913">
      <w:pPr>
        <w:tabs>
          <w:tab w:val="left" w:pos="993"/>
          <w:tab w:val="right" w:leader="dot" w:pos="8504"/>
        </w:tabs>
        <w:ind w:left="993" w:hanging="568"/>
        <w:rPr>
          <w:rFonts w:ascii="Arial Narrow" w:hAnsi="Arial Narrow"/>
        </w:rPr>
      </w:pPr>
      <w:r w:rsidRPr="008F3CA6">
        <w:rPr>
          <w:rFonts w:ascii="Arial Narrow" w:hAnsi="Arial Narrow"/>
        </w:rPr>
        <w:t>13.2.</w:t>
      </w:r>
      <w:r w:rsidRPr="008F3CA6">
        <w:rPr>
          <w:rFonts w:ascii="Arial Narrow" w:hAnsi="Arial Narrow"/>
        </w:rPr>
        <w:tab/>
        <w:t>Acuerdo de Confidencialidad</w:t>
      </w:r>
      <w:r w:rsidR="00002D4B" w:rsidRPr="008F3CA6">
        <w:rPr>
          <w:rFonts w:ascii="Arial Narrow" w:hAnsi="Arial Narrow"/>
        </w:rPr>
        <w:tab/>
      </w:r>
      <w:r w:rsidR="001164BF" w:rsidRPr="008F3CA6">
        <w:rPr>
          <w:rFonts w:ascii="Arial Narrow" w:hAnsi="Arial Narrow"/>
        </w:rPr>
        <w:t>26</w:t>
      </w:r>
    </w:p>
    <w:p w14:paraId="1B6FE366" w14:textId="15B9A254" w:rsidR="004D7DAA" w:rsidRPr="008F3CA6" w:rsidRDefault="004D7DAA" w:rsidP="00E85913">
      <w:pPr>
        <w:tabs>
          <w:tab w:val="left" w:pos="993"/>
          <w:tab w:val="right" w:leader="dot" w:pos="8504"/>
        </w:tabs>
        <w:ind w:left="993" w:hanging="568"/>
        <w:rPr>
          <w:rFonts w:ascii="Arial Narrow" w:hAnsi="Arial Narrow"/>
        </w:rPr>
      </w:pPr>
      <w:r w:rsidRPr="008F3CA6">
        <w:rPr>
          <w:rFonts w:ascii="Arial Narrow" w:hAnsi="Arial Narrow"/>
        </w:rPr>
        <w:t>13.3.</w:t>
      </w:r>
      <w:r w:rsidRPr="008F3CA6">
        <w:rPr>
          <w:rFonts w:ascii="Arial Narrow" w:hAnsi="Arial Narrow"/>
        </w:rPr>
        <w:tab/>
        <w:t>Contenido de Información de la Sala de Datos</w:t>
      </w:r>
      <w:r w:rsidR="00002D4B" w:rsidRPr="008F3CA6">
        <w:rPr>
          <w:rFonts w:ascii="Arial Narrow" w:hAnsi="Arial Narrow"/>
        </w:rPr>
        <w:tab/>
      </w:r>
      <w:r w:rsidR="001164BF" w:rsidRPr="008F3CA6">
        <w:rPr>
          <w:rFonts w:ascii="Arial Narrow" w:hAnsi="Arial Narrow"/>
        </w:rPr>
        <w:t>26</w:t>
      </w:r>
    </w:p>
    <w:p w14:paraId="2E738E82" w14:textId="2FE2BE4E" w:rsidR="004D7DAA" w:rsidRPr="008F3CA6" w:rsidRDefault="004D7DAA" w:rsidP="00E85913">
      <w:pPr>
        <w:tabs>
          <w:tab w:val="left" w:pos="993"/>
          <w:tab w:val="right" w:leader="dot" w:pos="8504"/>
        </w:tabs>
        <w:ind w:left="993" w:hanging="568"/>
        <w:rPr>
          <w:rFonts w:ascii="Arial Narrow" w:hAnsi="Arial Narrow"/>
        </w:rPr>
      </w:pPr>
      <w:r w:rsidRPr="008F3CA6">
        <w:rPr>
          <w:rFonts w:ascii="Arial Narrow" w:hAnsi="Arial Narrow"/>
        </w:rPr>
        <w:t>13.4.</w:t>
      </w:r>
      <w:r w:rsidRPr="008F3CA6">
        <w:rPr>
          <w:rFonts w:ascii="Arial Narrow" w:hAnsi="Arial Narrow"/>
        </w:rPr>
        <w:tab/>
        <w:t>Solicitud de Entrevistas</w:t>
      </w:r>
      <w:r w:rsidR="00002D4B" w:rsidRPr="008F3CA6">
        <w:rPr>
          <w:rFonts w:ascii="Arial Narrow" w:hAnsi="Arial Narrow"/>
        </w:rPr>
        <w:tab/>
      </w:r>
      <w:r w:rsidR="001164BF" w:rsidRPr="008F3CA6">
        <w:rPr>
          <w:rFonts w:ascii="Arial Narrow" w:hAnsi="Arial Narrow"/>
        </w:rPr>
        <w:t>26</w:t>
      </w:r>
    </w:p>
    <w:p w14:paraId="222ECB86" w14:textId="77777777" w:rsidR="004D7DAA" w:rsidRPr="008F3CA6" w:rsidRDefault="004D7DAA" w:rsidP="004D7DAA">
      <w:pPr>
        <w:rPr>
          <w:rFonts w:ascii="Arial Narrow" w:hAnsi="Arial Narrow" w:cs="Arial"/>
        </w:rPr>
      </w:pPr>
    </w:p>
    <w:p w14:paraId="7842934A" w14:textId="2DCAA5E2" w:rsidR="004D7DAA" w:rsidRPr="008F3CA6" w:rsidRDefault="004D7DAA" w:rsidP="00E85913">
      <w:pPr>
        <w:tabs>
          <w:tab w:val="left" w:pos="426"/>
          <w:tab w:val="right" w:leader="dot" w:pos="8504"/>
        </w:tabs>
        <w:ind w:left="426" w:hanging="426"/>
        <w:rPr>
          <w:rFonts w:ascii="Arial Narrow" w:hAnsi="Arial Narrow"/>
          <w:b/>
        </w:rPr>
      </w:pPr>
      <w:r w:rsidRPr="008F3CA6">
        <w:rPr>
          <w:rFonts w:ascii="Arial Narrow" w:hAnsi="Arial Narrow"/>
          <w:b/>
        </w:rPr>
        <w:t>14.</w:t>
      </w:r>
      <w:r w:rsidRPr="008F3CA6">
        <w:rPr>
          <w:rFonts w:ascii="Arial Narrow" w:hAnsi="Arial Narrow"/>
          <w:b/>
        </w:rPr>
        <w:tab/>
        <w:t>Presentación de los Sobres Nº 1, Nº 2 y Nº 3</w:t>
      </w:r>
      <w:r w:rsidR="00002D4B" w:rsidRPr="008F3CA6">
        <w:rPr>
          <w:rFonts w:ascii="Arial Narrow" w:hAnsi="Arial Narrow"/>
          <w:b/>
        </w:rPr>
        <w:tab/>
      </w:r>
      <w:r w:rsidR="001164BF" w:rsidRPr="008F3CA6">
        <w:rPr>
          <w:rFonts w:ascii="Arial Narrow" w:hAnsi="Arial Narrow"/>
          <w:b/>
        </w:rPr>
        <w:t>26</w:t>
      </w:r>
    </w:p>
    <w:p w14:paraId="2D198641" w14:textId="57F7E954" w:rsidR="004D7DAA" w:rsidRPr="008F3CA6" w:rsidRDefault="004D7DAA" w:rsidP="00E85913">
      <w:pPr>
        <w:tabs>
          <w:tab w:val="left" w:pos="993"/>
          <w:tab w:val="right" w:leader="dot" w:pos="8504"/>
        </w:tabs>
        <w:ind w:left="993" w:hanging="568"/>
        <w:rPr>
          <w:rFonts w:ascii="Arial Narrow" w:hAnsi="Arial Narrow"/>
        </w:rPr>
      </w:pPr>
      <w:r w:rsidRPr="008F3CA6">
        <w:rPr>
          <w:rFonts w:ascii="Arial Narrow" w:hAnsi="Arial Narrow"/>
        </w:rPr>
        <w:t>14.1.</w:t>
      </w:r>
      <w:r w:rsidRPr="008F3CA6">
        <w:rPr>
          <w:rFonts w:ascii="Arial Narrow" w:hAnsi="Arial Narrow"/>
        </w:rPr>
        <w:tab/>
        <w:t>Generalidades</w:t>
      </w:r>
      <w:r w:rsidR="00002D4B" w:rsidRPr="008F3CA6">
        <w:rPr>
          <w:rFonts w:ascii="Arial Narrow" w:hAnsi="Arial Narrow"/>
        </w:rPr>
        <w:tab/>
      </w:r>
      <w:r w:rsidR="001164BF" w:rsidRPr="008F3CA6">
        <w:rPr>
          <w:rFonts w:ascii="Arial Narrow" w:hAnsi="Arial Narrow"/>
        </w:rPr>
        <w:t>26</w:t>
      </w:r>
    </w:p>
    <w:p w14:paraId="47403591" w14:textId="10E4A967" w:rsidR="004D7DAA" w:rsidRPr="008F3CA6" w:rsidRDefault="004D7DAA" w:rsidP="00E85913">
      <w:pPr>
        <w:tabs>
          <w:tab w:val="left" w:pos="993"/>
          <w:tab w:val="right" w:leader="dot" w:pos="8504"/>
        </w:tabs>
        <w:ind w:left="993" w:hanging="568"/>
        <w:rPr>
          <w:rFonts w:ascii="Arial Narrow" w:hAnsi="Arial Narrow"/>
        </w:rPr>
      </w:pPr>
      <w:r w:rsidRPr="008F3CA6">
        <w:rPr>
          <w:rFonts w:ascii="Arial Narrow" w:hAnsi="Arial Narrow"/>
        </w:rPr>
        <w:t>14.2.</w:t>
      </w:r>
      <w:r w:rsidRPr="008F3CA6">
        <w:rPr>
          <w:rFonts w:ascii="Arial Narrow" w:hAnsi="Arial Narrow"/>
        </w:rPr>
        <w:tab/>
        <w:t>Presentación del Sobre Nº 1</w:t>
      </w:r>
      <w:r w:rsidR="00002D4B" w:rsidRPr="008F3CA6">
        <w:rPr>
          <w:rFonts w:ascii="Arial Narrow" w:hAnsi="Arial Narrow"/>
        </w:rPr>
        <w:tab/>
      </w:r>
      <w:r w:rsidR="001164BF" w:rsidRPr="008F3CA6">
        <w:rPr>
          <w:rFonts w:ascii="Arial Narrow" w:hAnsi="Arial Narrow"/>
        </w:rPr>
        <w:t>28</w:t>
      </w:r>
    </w:p>
    <w:p w14:paraId="0553E03C" w14:textId="509841A2" w:rsidR="004D7DAA" w:rsidRPr="008F3CA6" w:rsidRDefault="004D7DAA" w:rsidP="00E85913">
      <w:pPr>
        <w:tabs>
          <w:tab w:val="left" w:pos="993"/>
          <w:tab w:val="right" w:leader="dot" w:pos="8504"/>
        </w:tabs>
        <w:ind w:left="993" w:hanging="568"/>
        <w:rPr>
          <w:rFonts w:ascii="Arial Narrow" w:hAnsi="Arial Narrow"/>
        </w:rPr>
      </w:pPr>
      <w:r w:rsidRPr="008F3CA6">
        <w:rPr>
          <w:rFonts w:ascii="Arial Narrow" w:hAnsi="Arial Narrow"/>
        </w:rPr>
        <w:t>14.3.</w:t>
      </w:r>
      <w:r w:rsidRPr="008F3CA6">
        <w:rPr>
          <w:rFonts w:ascii="Arial Narrow" w:hAnsi="Arial Narrow"/>
        </w:rPr>
        <w:tab/>
        <w:t>Presentación de los Sobres Nº 2 y Nº 3</w:t>
      </w:r>
      <w:r w:rsidR="00002D4B" w:rsidRPr="008F3CA6">
        <w:rPr>
          <w:rFonts w:ascii="Arial Narrow" w:hAnsi="Arial Narrow"/>
        </w:rPr>
        <w:tab/>
      </w:r>
      <w:r w:rsidR="001164BF" w:rsidRPr="008F3CA6">
        <w:rPr>
          <w:rFonts w:ascii="Arial Narrow" w:hAnsi="Arial Narrow"/>
        </w:rPr>
        <w:t>28</w:t>
      </w:r>
    </w:p>
    <w:p w14:paraId="7DCE0821" w14:textId="77777777" w:rsidR="004D7DAA" w:rsidRPr="008F3CA6" w:rsidRDefault="004D7DAA" w:rsidP="004D7DAA">
      <w:pPr>
        <w:rPr>
          <w:rFonts w:ascii="Arial Narrow" w:hAnsi="Arial Narrow" w:cs="Arial"/>
        </w:rPr>
      </w:pPr>
    </w:p>
    <w:p w14:paraId="641ACBE1" w14:textId="2A5BF06C" w:rsidR="004D7DAA" w:rsidRPr="008F3CA6" w:rsidRDefault="004D7DAA" w:rsidP="00E85913">
      <w:pPr>
        <w:tabs>
          <w:tab w:val="left" w:pos="426"/>
          <w:tab w:val="right" w:leader="dot" w:pos="8504"/>
        </w:tabs>
        <w:ind w:left="426" w:hanging="426"/>
        <w:rPr>
          <w:rFonts w:ascii="Arial Narrow" w:hAnsi="Arial Narrow"/>
          <w:b/>
        </w:rPr>
      </w:pPr>
      <w:r w:rsidRPr="008F3CA6">
        <w:rPr>
          <w:rFonts w:ascii="Arial Narrow" w:hAnsi="Arial Narrow"/>
          <w:b/>
        </w:rPr>
        <w:t>15.</w:t>
      </w:r>
      <w:r w:rsidRPr="008F3CA6">
        <w:rPr>
          <w:rFonts w:ascii="Arial Narrow" w:hAnsi="Arial Narrow"/>
          <w:b/>
        </w:rPr>
        <w:tab/>
        <w:t>Contenido del Sobre Nº 1 (Credenciales)</w:t>
      </w:r>
      <w:r w:rsidR="00002D4B" w:rsidRPr="008F3CA6">
        <w:rPr>
          <w:rFonts w:ascii="Arial Narrow" w:hAnsi="Arial Narrow"/>
          <w:b/>
        </w:rPr>
        <w:tab/>
      </w:r>
      <w:r w:rsidR="001164BF" w:rsidRPr="008F3CA6">
        <w:rPr>
          <w:rFonts w:ascii="Arial Narrow" w:hAnsi="Arial Narrow"/>
          <w:b/>
        </w:rPr>
        <w:t>28</w:t>
      </w:r>
    </w:p>
    <w:p w14:paraId="730C542C" w14:textId="71F611C0" w:rsidR="004D7DAA" w:rsidRPr="008F3CA6" w:rsidRDefault="004D7DAA" w:rsidP="00E85913">
      <w:pPr>
        <w:tabs>
          <w:tab w:val="left" w:pos="993"/>
          <w:tab w:val="right" w:leader="dot" w:pos="8504"/>
        </w:tabs>
        <w:ind w:left="993" w:hanging="568"/>
        <w:rPr>
          <w:rFonts w:ascii="Arial Narrow" w:hAnsi="Arial Narrow"/>
        </w:rPr>
      </w:pPr>
      <w:r w:rsidRPr="008F3CA6">
        <w:rPr>
          <w:rFonts w:ascii="Arial Narrow" w:hAnsi="Arial Narrow"/>
        </w:rPr>
        <w:t>15.1.</w:t>
      </w:r>
      <w:r w:rsidRPr="008F3CA6">
        <w:rPr>
          <w:rFonts w:ascii="Arial Narrow" w:hAnsi="Arial Narrow"/>
        </w:rPr>
        <w:tab/>
        <w:t>Requisitos legales</w:t>
      </w:r>
      <w:r w:rsidR="00002D4B" w:rsidRPr="008F3CA6">
        <w:rPr>
          <w:rFonts w:ascii="Arial Narrow" w:hAnsi="Arial Narrow"/>
        </w:rPr>
        <w:tab/>
      </w:r>
      <w:r w:rsidR="001164BF" w:rsidRPr="008F3CA6">
        <w:rPr>
          <w:rFonts w:ascii="Arial Narrow" w:hAnsi="Arial Narrow"/>
        </w:rPr>
        <w:t>28</w:t>
      </w:r>
    </w:p>
    <w:p w14:paraId="3B06093B" w14:textId="2E7DAB4F" w:rsidR="004D7DAA" w:rsidRPr="008F3CA6" w:rsidRDefault="004D7DAA" w:rsidP="00E85913">
      <w:pPr>
        <w:tabs>
          <w:tab w:val="left" w:pos="993"/>
          <w:tab w:val="right" w:leader="dot" w:pos="8504"/>
        </w:tabs>
        <w:ind w:left="993" w:hanging="568"/>
        <w:rPr>
          <w:rFonts w:ascii="Arial Narrow" w:hAnsi="Arial Narrow"/>
        </w:rPr>
      </w:pPr>
      <w:r w:rsidRPr="008F3CA6">
        <w:rPr>
          <w:rFonts w:ascii="Arial Narrow" w:hAnsi="Arial Narrow"/>
        </w:rPr>
        <w:t>15.2.</w:t>
      </w:r>
      <w:r w:rsidRPr="008F3CA6">
        <w:rPr>
          <w:rFonts w:ascii="Arial Narrow" w:hAnsi="Arial Narrow"/>
        </w:rPr>
        <w:tab/>
        <w:t>Requisitos Técnicos</w:t>
      </w:r>
      <w:r w:rsidR="00002D4B" w:rsidRPr="008F3CA6">
        <w:rPr>
          <w:rFonts w:ascii="Arial Narrow" w:hAnsi="Arial Narrow"/>
        </w:rPr>
        <w:tab/>
      </w:r>
      <w:r w:rsidR="00DE676D" w:rsidRPr="008F3CA6">
        <w:rPr>
          <w:rFonts w:ascii="Arial Narrow" w:hAnsi="Arial Narrow"/>
        </w:rPr>
        <w:t>30</w:t>
      </w:r>
    </w:p>
    <w:p w14:paraId="719CEFFA" w14:textId="78D641CE" w:rsidR="004D7DAA" w:rsidRPr="008F3CA6" w:rsidRDefault="004D7DAA" w:rsidP="00E85913">
      <w:pPr>
        <w:tabs>
          <w:tab w:val="left" w:pos="993"/>
          <w:tab w:val="right" w:leader="dot" w:pos="8504"/>
        </w:tabs>
        <w:ind w:left="993" w:hanging="568"/>
        <w:rPr>
          <w:rFonts w:ascii="Arial Narrow" w:hAnsi="Arial Narrow"/>
        </w:rPr>
      </w:pPr>
      <w:r w:rsidRPr="008F3CA6">
        <w:rPr>
          <w:rFonts w:ascii="Arial Narrow" w:hAnsi="Arial Narrow"/>
        </w:rPr>
        <w:t>15.3.</w:t>
      </w:r>
      <w:r w:rsidRPr="008F3CA6">
        <w:rPr>
          <w:rFonts w:ascii="Arial Narrow" w:hAnsi="Arial Narrow"/>
        </w:rPr>
        <w:tab/>
        <w:t>Requisitos Financieros</w:t>
      </w:r>
      <w:r w:rsidR="00002D4B" w:rsidRPr="008F3CA6">
        <w:rPr>
          <w:rFonts w:ascii="Arial Narrow" w:hAnsi="Arial Narrow"/>
        </w:rPr>
        <w:tab/>
      </w:r>
      <w:r w:rsidR="00DE676D" w:rsidRPr="008F3CA6">
        <w:rPr>
          <w:rFonts w:ascii="Arial Narrow" w:hAnsi="Arial Narrow"/>
        </w:rPr>
        <w:t>31</w:t>
      </w:r>
    </w:p>
    <w:p w14:paraId="2CAF37F7" w14:textId="77777777" w:rsidR="004D7DAA" w:rsidRPr="008F3CA6" w:rsidRDefault="004D7DAA" w:rsidP="004D7DAA">
      <w:pPr>
        <w:rPr>
          <w:rFonts w:ascii="Arial Narrow" w:hAnsi="Arial Narrow" w:cs="Arial"/>
        </w:rPr>
      </w:pPr>
    </w:p>
    <w:p w14:paraId="5902D92B" w14:textId="0723C1DA" w:rsidR="004D7DAA" w:rsidRPr="008F3CA6" w:rsidRDefault="004D7DAA" w:rsidP="00E85913">
      <w:pPr>
        <w:tabs>
          <w:tab w:val="left" w:pos="426"/>
          <w:tab w:val="right" w:leader="dot" w:pos="8504"/>
        </w:tabs>
        <w:ind w:left="426" w:hanging="426"/>
        <w:rPr>
          <w:rFonts w:ascii="Arial Narrow" w:hAnsi="Arial Narrow"/>
          <w:b/>
        </w:rPr>
      </w:pPr>
      <w:r w:rsidRPr="008F3CA6">
        <w:rPr>
          <w:rFonts w:ascii="Arial Narrow" w:hAnsi="Arial Narrow"/>
          <w:b/>
        </w:rPr>
        <w:t>16.</w:t>
      </w:r>
      <w:r w:rsidRPr="008F3CA6">
        <w:rPr>
          <w:rFonts w:ascii="Arial Narrow" w:hAnsi="Arial Narrow"/>
          <w:b/>
        </w:rPr>
        <w:tab/>
        <w:t>Procedimiento Simplificado de Precalificación (Presentación del Sobre Nº 1)</w:t>
      </w:r>
      <w:r w:rsidR="00002D4B" w:rsidRPr="008F3CA6">
        <w:rPr>
          <w:rFonts w:ascii="Arial Narrow" w:hAnsi="Arial Narrow"/>
          <w:b/>
        </w:rPr>
        <w:tab/>
      </w:r>
      <w:r w:rsidR="00DE676D" w:rsidRPr="008F3CA6">
        <w:rPr>
          <w:rFonts w:ascii="Arial Narrow" w:hAnsi="Arial Narrow"/>
          <w:b/>
        </w:rPr>
        <w:t>32</w:t>
      </w:r>
    </w:p>
    <w:p w14:paraId="5D5229AD" w14:textId="77777777" w:rsidR="004D7DAA" w:rsidRPr="008F3CA6" w:rsidRDefault="004D7DAA" w:rsidP="004D7DAA">
      <w:pPr>
        <w:rPr>
          <w:rFonts w:ascii="Arial Narrow" w:hAnsi="Arial Narrow" w:cs="Arial"/>
        </w:rPr>
      </w:pPr>
    </w:p>
    <w:p w14:paraId="3415B0A2" w14:textId="5F57AE7B" w:rsidR="004D7DAA" w:rsidRPr="008F3CA6" w:rsidRDefault="004D7DAA" w:rsidP="00E85913">
      <w:pPr>
        <w:tabs>
          <w:tab w:val="left" w:pos="426"/>
          <w:tab w:val="right" w:leader="dot" w:pos="8504"/>
        </w:tabs>
        <w:ind w:left="426" w:hanging="426"/>
        <w:rPr>
          <w:rFonts w:ascii="Arial Narrow" w:hAnsi="Arial Narrow"/>
          <w:b/>
        </w:rPr>
      </w:pPr>
      <w:r w:rsidRPr="008F3CA6">
        <w:rPr>
          <w:rFonts w:ascii="Arial Narrow" w:hAnsi="Arial Narrow"/>
          <w:b/>
        </w:rPr>
        <w:t>17.</w:t>
      </w:r>
      <w:r w:rsidRPr="008F3CA6">
        <w:rPr>
          <w:rFonts w:ascii="Arial Narrow" w:hAnsi="Arial Narrow"/>
          <w:b/>
        </w:rPr>
        <w:tab/>
        <w:t>Presentación, Evaluación y Precalificación del Sobre Nº 1</w:t>
      </w:r>
      <w:r w:rsidR="00002D4B" w:rsidRPr="008F3CA6">
        <w:rPr>
          <w:rFonts w:ascii="Arial Narrow" w:hAnsi="Arial Narrow"/>
          <w:b/>
        </w:rPr>
        <w:tab/>
      </w:r>
      <w:r w:rsidR="00DE676D" w:rsidRPr="008F3CA6">
        <w:rPr>
          <w:rFonts w:ascii="Arial Narrow" w:hAnsi="Arial Narrow"/>
          <w:b/>
        </w:rPr>
        <w:t>3</w:t>
      </w:r>
      <w:r w:rsidR="00E72664" w:rsidRPr="008F3CA6">
        <w:rPr>
          <w:rFonts w:ascii="Arial Narrow" w:hAnsi="Arial Narrow"/>
          <w:b/>
        </w:rPr>
        <w:t>3</w:t>
      </w:r>
    </w:p>
    <w:p w14:paraId="3F260813" w14:textId="4C485D05" w:rsidR="004D7DAA" w:rsidRPr="008F3CA6" w:rsidRDefault="004D7DAA" w:rsidP="00E85913">
      <w:pPr>
        <w:tabs>
          <w:tab w:val="left" w:pos="993"/>
          <w:tab w:val="right" w:leader="dot" w:pos="8504"/>
        </w:tabs>
        <w:ind w:left="993" w:hanging="568"/>
        <w:rPr>
          <w:rFonts w:ascii="Arial Narrow" w:hAnsi="Arial Narrow"/>
        </w:rPr>
      </w:pPr>
      <w:r w:rsidRPr="008F3CA6">
        <w:rPr>
          <w:rFonts w:ascii="Arial Narrow" w:hAnsi="Arial Narrow"/>
        </w:rPr>
        <w:t>17.1.</w:t>
      </w:r>
      <w:r w:rsidRPr="008F3CA6">
        <w:rPr>
          <w:rFonts w:ascii="Arial Narrow" w:hAnsi="Arial Narrow"/>
        </w:rPr>
        <w:tab/>
        <w:t>Presentación</w:t>
      </w:r>
      <w:r w:rsidR="00002D4B" w:rsidRPr="008F3CA6">
        <w:rPr>
          <w:rFonts w:ascii="Arial Narrow" w:hAnsi="Arial Narrow"/>
        </w:rPr>
        <w:tab/>
      </w:r>
      <w:r w:rsidR="00DE676D" w:rsidRPr="008F3CA6">
        <w:rPr>
          <w:rFonts w:ascii="Arial Narrow" w:hAnsi="Arial Narrow"/>
        </w:rPr>
        <w:t>33</w:t>
      </w:r>
    </w:p>
    <w:p w14:paraId="311096D9" w14:textId="2635B080" w:rsidR="004D7DAA" w:rsidRPr="008F3CA6" w:rsidRDefault="004D7DAA" w:rsidP="00E85913">
      <w:pPr>
        <w:tabs>
          <w:tab w:val="left" w:pos="993"/>
          <w:tab w:val="right" w:leader="dot" w:pos="8504"/>
        </w:tabs>
        <w:ind w:left="993" w:hanging="568"/>
        <w:rPr>
          <w:rFonts w:ascii="Arial Narrow" w:hAnsi="Arial Narrow"/>
        </w:rPr>
      </w:pPr>
      <w:r w:rsidRPr="008F3CA6">
        <w:rPr>
          <w:rFonts w:ascii="Arial Narrow" w:hAnsi="Arial Narrow"/>
        </w:rPr>
        <w:lastRenderedPageBreak/>
        <w:t>17.2.</w:t>
      </w:r>
      <w:r w:rsidRPr="008F3CA6">
        <w:rPr>
          <w:rFonts w:ascii="Arial Narrow" w:hAnsi="Arial Narrow"/>
        </w:rPr>
        <w:tab/>
        <w:t>Evaluación</w:t>
      </w:r>
      <w:r w:rsidR="00002D4B" w:rsidRPr="008F3CA6">
        <w:rPr>
          <w:rFonts w:ascii="Arial Narrow" w:hAnsi="Arial Narrow"/>
        </w:rPr>
        <w:tab/>
      </w:r>
      <w:r w:rsidR="00DE676D" w:rsidRPr="008F3CA6">
        <w:rPr>
          <w:rFonts w:ascii="Arial Narrow" w:hAnsi="Arial Narrow"/>
        </w:rPr>
        <w:t>33</w:t>
      </w:r>
    </w:p>
    <w:p w14:paraId="6477C36B" w14:textId="2899C393" w:rsidR="004D7DAA" w:rsidRPr="008F3CA6" w:rsidRDefault="004D7DAA" w:rsidP="00E85913">
      <w:pPr>
        <w:tabs>
          <w:tab w:val="left" w:pos="993"/>
          <w:tab w:val="right" w:leader="dot" w:pos="8504"/>
        </w:tabs>
        <w:ind w:left="993" w:hanging="568"/>
        <w:rPr>
          <w:rFonts w:ascii="Arial Narrow" w:hAnsi="Arial Narrow"/>
        </w:rPr>
      </w:pPr>
      <w:r w:rsidRPr="008F3CA6">
        <w:rPr>
          <w:rFonts w:ascii="Arial Narrow" w:hAnsi="Arial Narrow"/>
        </w:rPr>
        <w:t>17.3.</w:t>
      </w:r>
      <w:r w:rsidRPr="008F3CA6">
        <w:rPr>
          <w:rFonts w:ascii="Arial Narrow" w:hAnsi="Arial Narrow"/>
        </w:rPr>
        <w:tab/>
        <w:t>Precalificación</w:t>
      </w:r>
      <w:r w:rsidR="00002D4B" w:rsidRPr="008F3CA6">
        <w:rPr>
          <w:rFonts w:ascii="Arial Narrow" w:hAnsi="Arial Narrow"/>
        </w:rPr>
        <w:tab/>
      </w:r>
      <w:r w:rsidR="00DE676D" w:rsidRPr="008F3CA6">
        <w:rPr>
          <w:rFonts w:ascii="Arial Narrow" w:hAnsi="Arial Narrow"/>
        </w:rPr>
        <w:t>33</w:t>
      </w:r>
    </w:p>
    <w:p w14:paraId="6190CFBD" w14:textId="77777777" w:rsidR="004D7DAA" w:rsidRPr="008F3CA6" w:rsidRDefault="004D7DAA" w:rsidP="004D7DAA">
      <w:pPr>
        <w:rPr>
          <w:rFonts w:ascii="Arial Narrow" w:hAnsi="Arial Narrow" w:cs="Arial"/>
        </w:rPr>
      </w:pPr>
    </w:p>
    <w:p w14:paraId="0B7E66C5" w14:textId="041B93C1" w:rsidR="004D7DAA" w:rsidRPr="008F3CA6" w:rsidRDefault="004D7DAA" w:rsidP="00E85913">
      <w:pPr>
        <w:tabs>
          <w:tab w:val="left" w:pos="426"/>
          <w:tab w:val="right" w:leader="dot" w:pos="8504"/>
        </w:tabs>
        <w:ind w:left="426" w:hanging="426"/>
        <w:rPr>
          <w:rFonts w:ascii="Arial Narrow" w:hAnsi="Arial Narrow"/>
          <w:b/>
        </w:rPr>
      </w:pPr>
      <w:r w:rsidRPr="008F3CA6">
        <w:rPr>
          <w:rFonts w:ascii="Arial Narrow" w:hAnsi="Arial Narrow"/>
          <w:b/>
        </w:rPr>
        <w:t>18.</w:t>
      </w:r>
      <w:r w:rsidRPr="008F3CA6">
        <w:rPr>
          <w:rFonts w:ascii="Arial Narrow" w:hAnsi="Arial Narrow"/>
          <w:b/>
        </w:rPr>
        <w:tab/>
        <w:t>Contenido del Sobre Nº 2</w:t>
      </w:r>
      <w:r w:rsidR="00002D4B" w:rsidRPr="008F3CA6">
        <w:rPr>
          <w:rFonts w:ascii="Arial Narrow" w:hAnsi="Arial Narrow"/>
          <w:b/>
        </w:rPr>
        <w:tab/>
      </w:r>
      <w:r w:rsidR="00DE676D" w:rsidRPr="008F3CA6">
        <w:rPr>
          <w:rFonts w:ascii="Arial Narrow" w:hAnsi="Arial Narrow"/>
          <w:b/>
        </w:rPr>
        <w:t>34</w:t>
      </w:r>
    </w:p>
    <w:p w14:paraId="0B3956A1" w14:textId="6A2ED355" w:rsidR="004D7DAA" w:rsidRPr="008F3CA6" w:rsidRDefault="004D7DAA" w:rsidP="00E85913">
      <w:pPr>
        <w:tabs>
          <w:tab w:val="left" w:pos="993"/>
          <w:tab w:val="right" w:leader="dot" w:pos="8504"/>
        </w:tabs>
        <w:ind w:left="993" w:hanging="568"/>
        <w:rPr>
          <w:rFonts w:ascii="Arial Narrow" w:hAnsi="Arial Narrow"/>
        </w:rPr>
      </w:pPr>
      <w:r w:rsidRPr="008F3CA6">
        <w:rPr>
          <w:rFonts w:ascii="Arial Narrow" w:hAnsi="Arial Narrow"/>
        </w:rPr>
        <w:t>18.1.</w:t>
      </w:r>
      <w:r w:rsidRPr="008F3CA6">
        <w:rPr>
          <w:rFonts w:ascii="Arial Narrow" w:hAnsi="Arial Narrow"/>
        </w:rPr>
        <w:tab/>
        <w:t>Declaraciones Juradas</w:t>
      </w:r>
      <w:r w:rsidR="00002D4B" w:rsidRPr="008F3CA6">
        <w:rPr>
          <w:rFonts w:ascii="Arial Narrow" w:hAnsi="Arial Narrow"/>
        </w:rPr>
        <w:tab/>
      </w:r>
      <w:r w:rsidR="00DE676D" w:rsidRPr="008F3CA6">
        <w:rPr>
          <w:rFonts w:ascii="Arial Narrow" w:hAnsi="Arial Narrow"/>
        </w:rPr>
        <w:t>34</w:t>
      </w:r>
    </w:p>
    <w:p w14:paraId="31BD27C5" w14:textId="5F936867" w:rsidR="004D7DAA" w:rsidRPr="008F3CA6" w:rsidRDefault="004D7DAA" w:rsidP="00E85913">
      <w:pPr>
        <w:tabs>
          <w:tab w:val="left" w:pos="993"/>
          <w:tab w:val="right" w:leader="dot" w:pos="8504"/>
        </w:tabs>
        <w:ind w:left="993" w:hanging="568"/>
        <w:rPr>
          <w:rFonts w:ascii="Arial Narrow" w:hAnsi="Arial Narrow"/>
        </w:rPr>
      </w:pPr>
      <w:r w:rsidRPr="008F3CA6">
        <w:rPr>
          <w:rFonts w:ascii="Arial Narrow" w:hAnsi="Arial Narrow"/>
        </w:rPr>
        <w:t>18.2.</w:t>
      </w:r>
      <w:r w:rsidRPr="008F3CA6">
        <w:rPr>
          <w:rFonts w:ascii="Arial Narrow" w:hAnsi="Arial Narrow"/>
        </w:rPr>
        <w:tab/>
      </w:r>
      <w:r w:rsidR="00E72664" w:rsidRPr="008F3CA6">
        <w:rPr>
          <w:rFonts w:ascii="Arial Narrow" w:hAnsi="Arial Narrow"/>
        </w:rPr>
        <w:t>Garantía de Validez, Vigencia y Seriedad de la Oferta</w:t>
      </w:r>
      <w:r w:rsidR="00002D4B" w:rsidRPr="008F3CA6">
        <w:rPr>
          <w:rFonts w:ascii="Arial Narrow" w:hAnsi="Arial Narrow"/>
        </w:rPr>
        <w:tab/>
      </w:r>
      <w:r w:rsidR="00DE676D" w:rsidRPr="008F3CA6">
        <w:rPr>
          <w:rFonts w:ascii="Arial Narrow" w:hAnsi="Arial Narrow"/>
        </w:rPr>
        <w:t>34</w:t>
      </w:r>
    </w:p>
    <w:p w14:paraId="40AB7CC5" w14:textId="3BDBC0B6" w:rsidR="004D7DAA" w:rsidRPr="008F3CA6" w:rsidRDefault="004D7DAA" w:rsidP="00E85913">
      <w:pPr>
        <w:tabs>
          <w:tab w:val="left" w:pos="993"/>
          <w:tab w:val="right" w:leader="dot" w:pos="8504"/>
        </w:tabs>
        <w:ind w:left="993" w:hanging="568"/>
        <w:rPr>
          <w:rFonts w:ascii="Arial Narrow" w:hAnsi="Arial Narrow"/>
        </w:rPr>
      </w:pPr>
      <w:r w:rsidRPr="008F3CA6">
        <w:rPr>
          <w:rFonts w:ascii="Arial Narrow" w:hAnsi="Arial Narrow"/>
        </w:rPr>
        <w:t>18.3.</w:t>
      </w:r>
      <w:r w:rsidRPr="008F3CA6">
        <w:rPr>
          <w:rFonts w:ascii="Arial Narrow" w:hAnsi="Arial Narrow"/>
        </w:rPr>
        <w:tab/>
      </w:r>
      <w:r w:rsidR="00E72664" w:rsidRPr="008F3CA6">
        <w:rPr>
          <w:rFonts w:ascii="Arial Narrow" w:hAnsi="Arial Narrow"/>
        </w:rPr>
        <w:t>Propuesta de localidades para dar cumplimiento a los Compromisos Obligatorios de Inversión</w:t>
      </w:r>
      <w:r w:rsidR="00002D4B" w:rsidRPr="008F3CA6">
        <w:rPr>
          <w:rFonts w:ascii="Arial Narrow" w:hAnsi="Arial Narrow"/>
        </w:rPr>
        <w:tab/>
      </w:r>
      <w:r w:rsidR="00DE676D" w:rsidRPr="008F3CA6">
        <w:rPr>
          <w:rFonts w:ascii="Arial Narrow" w:hAnsi="Arial Narrow"/>
        </w:rPr>
        <w:t>3</w:t>
      </w:r>
      <w:r w:rsidR="00E72664" w:rsidRPr="008F3CA6">
        <w:rPr>
          <w:rFonts w:ascii="Arial Narrow" w:hAnsi="Arial Narrow"/>
        </w:rPr>
        <w:t>5</w:t>
      </w:r>
    </w:p>
    <w:p w14:paraId="273BB86E" w14:textId="77777777" w:rsidR="004D7DAA" w:rsidRPr="008F3CA6" w:rsidRDefault="004D7DAA" w:rsidP="004D7DAA">
      <w:pPr>
        <w:rPr>
          <w:rFonts w:ascii="Arial Narrow" w:hAnsi="Arial Narrow" w:cs="Arial"/>
        </w:rPr>
      </w:pPr>
    </w:p>
    <w:p w14:paraId="391F2ABB" w14:textId="415BACE6" w:rsidR="004D7DAA" w:rsidRPr="008F3CA6" w:rsidRDefault="004D7DAA" w:rsidP="00E85913">
      <w:pPr>
        <w:tabs>
          <w:tab w:val="left" w:pos="426"/>
          <w:tab w:val="right" w:leader="dot" w:pos="8504"/>
        </w:tabs>
        <w:ind w:left="426" w:hanging="426"/>
        <w:rPr>
          <w:rFonts w:ascii="Arial Narrow" w:hAnsi="Arial Narrow"/>
          <w:b/>
        </w:rPr>
      </w:pPr>
      <w:r w:rsidRPr="008F3CA6">
        <w:rPr>
          <w:rFonts w:ascii="Arial Narrow" w:hAnsi="Arial Narrow"/>
          <w:b/>
        </w:rPr>
        <w:t>19.</w:t>
      </w:r>
      <w:r w:rsidRPr="008F3CA6">
        <w:rPr>
          <w:rFonts w:ascii="Arial Narrow" w:hAnsi="Arial Narrow"/>
          <w:b/>
        </w:rPr>
        <w:tab/>
        <w:t>Contenido del Sobre Nº 3</w:t>
      </w:r>
      <w:r w:rsidR="00002D4B" w:rsidRPr="008F3CA6">
        <w:rPr>
          <w:rFonts w:ascii="Arial Narrow" w:hAnsi="Arial Narrow"/>
          <w:b/>
        </w:rPr>
        <w:tab/>
      </w:r>
      <w:r w:rsidR="00DE676D" w:rsidRPr="008F3CA6">
        <w:rPr>
          <w:rFonts w:ascii="Arial Narrow" w:hAnsi="Arial Narrow"/>
          <w:b/>
        </w:rPr>
        <w:t>37</w:t>
      </w:r>
    </w:p>
    <w:p w14:paraId="7BB70872" w14:textId="53D57289" w:rsidR="004D7DAA" w:rsidRPr="008F3CA6" w:rsidRDefault="004D7DAA" w:rsidP="00E85913">
      <w:pPr>
        <w:tabs>
          <w:tab w:val="left" w:pos="993"/>
          <w:tab w:val="right" w:leader="dot" w:pos="8504"/>
        </w:tabs>
        <w:ind w:left="993" w:hanging="568"/>
        <w:rPr>
          <w:rFonts w:ascii="Arial Narrow" w:hAnsi="Arial Narrow"/>
        </w:rPr>
      </w:pPr>
      <w:r w:rsidRPr="008F3CA6">
        <w:rPr>
          <w:rFonts w:ascii="Arial Narrow" w:hAnsi="Arial Narrow"/>
        </w:rPr>
        <w:t>19.1.</w:t>
      </w:r>
      <w:r w:rsidRPr="008F3CA6">
        <w:rPr>
          <w:rFonts w:ascii="Arial Narrow" w:hAnsi="Arial Narrow"/>
        </w:rPr>
        <w:tab/>
        <w:t>Propuesta de localidades adicionales sujetas a Factor de Competencia para dar cumplimiento a los Compromisos Obligatorios de Inversión</w:t>
      </w:r>
      <w:r w:rsidR="00002D4B" w:rsidRPr="008F3CA6">
        <w:rPr>
          <w:rFonts w:ascii="Arial Narrow" w:hAnsi="Arial Narrow"/>
        </w:rPr>
        <w:tab/>
      </w:r>
      <w:r w:rsidR="00DE676D" w:rsidRPr="008F3CA6">
        <w:rPr>
          <w:rFonts w:ascii="Arial Narrow" w:hAnsi="Arial Narrow"/>
        </w:rPr>
        <w:t>37</w:t>
      </w:r>
    </w:p>
    <w:p w14:paraId="37CBE651" w14:textId="77777777" w:rsidR="004D7DAA" w:rsidRPr="008F3CA6" w:rsidRDefault="004D7DAA" w:rsidP="004D7DAA">
      <w:pPr>
        <w:rPr>
          <w:rFonts w:ascii="Arial Narrow" w:hAnsi="Arial Narrow" w:cs="Arial"/>
        </w:rPr>
      </w:pPr>
    </w:p>
    <w:p w14:paraId="244F704B" w14:textId="67D120E2" w:rsidR="004D7DAA" w:rsidRPr="008F3CA6" w:rsidRDefault="004D7DAA" w:rsidP="00E85913">
      <w:pPr>
        <w:tabs>
          <w:tab w:val="left" w:pos="426"/>
          <w:tab w:val="right" w:leader="dot" w:pos="8504"/>
        </w:tabs>
        <w:ind w:left="426" w:hanging="426"/>
        <w:rPr>
          <w:rFonts w:ascii="Arial Narrow" w:hAnsi="Arial Narrow"/>
          <w:b/>
        </w:rPr>
      </w:pPr>
      <w:r w:rsidRPr="008F3CA6">
        <w:rPr>
          <w:rFonts w:ascii="Arial Narrow" w:hAnsi="Arial Narrow"/>
          <w:b/>
        </w:rPr>
        <w:t>20.</w:t>
      </w:r>
      <w:r w:rsidRPr="008F3CA6">
        <w:rPr>
          <w:rFonts w:ascii="Arial Narrow" w:hAnsi="Arial Narrow"/>
          <w:b/>
        </w:rPr>
        <w:tab/>
        <w:t>Acto de Recepción de los Sobres Nº 2 y Nº 3; Apertura y Evaluación del Sobre Nº 2</w:t>
      </w:r>
      <w:r w:rsidR="00002D4B" w:rsidRPr="008F3CA6">
        <w:rPr>
          <w:rFonts w:ascii="Arial Narrow" w:hAnsi="Arial Narrow"/>
          <w:b/>
        </w:rPr>
        <w:tab/>
      </w:r>
      <w:r w:rsidR="00DE676D" w:rsidRPr="008F3CA6">
        <w:rPr>
          <w:rFonts w:ascii="Arial Narrow" w:hAnsi="Arial Narrow"/>
          <w:b/>
        </w:rPr>
        <w:t>3</w:t>
      </w:r>
      <w:r w:rsidR="00E72664" w:rsidRPr="008F3CA6">
        <w:rPr>
          <w:rFonts w:ascii="Arial Narrow" w:hAnsi="Arial Narrow"/>
          <w:b/>
        </w:rPr>
        <w:t>8</w:t>
      </w:r>
    </w:p>
    <w:p w14:paraId="1693AFEF" w14:textId="35A661E0" w:rsidR="004D7DAA" w:rsidRPr="008F3CA6" w:rsidRDefault="004D7DAA" w:rsidP="00E85913">
      <w:pPr>
        <w:tabs>
          <w:tab w:val="left" w:pos="993"/>
          <w:tab w:val="right" w:leader="dot" w:pos="8504"/>
        </w:tabs>
        <w:ind w:left="993" w:hanging="568"/>
        <w:rPr>
          <w:rFonts w:ascii="Arial Narrow" w:hAnsi="Arial Narrow"/>
        </w:rPr>
      </w:pPr>
      <w:r w:rsidRPr="008F3CA6">
        <w:rPr>
          <w:rFonts w:ascii="Arial Narrow" w:hAnsi="Arial Narrow"/>
        </w:rPr>
        <w:t>20.1.</w:t>
      </w:r>
      <w:r w:rsidRPr="008F3CA6">
        <w:rPr>
          <w:rFonts w:ascii="Arial Narrow" w:hAnsi="Arial Narrow"/>
        </w:rPr>
        <w:tab/>
        <w:t>Recepción de los Sobres Nº 2 y Nº 3</w:t>
      </w:r>
      <w:r w:rsidR="00002D4B" w:rsidRPr="008F3CA6">
        <w:rPr>
          <w:rFonts w:ascii="Arial Narrow" w:hAnsi="Arial Narrow"/>
        </w:rPr>
        <w:tab/>
      </w:r>
      <w:r w:rsidR="00DE676D" w:rsidRPr="008F3CA6">
        <w:rPr>
          <w:rFonts w:ascii="Arial Narrow" w:hAnsi="Arial Narrow"/>
        </w:rPr>
        <w:t>3</w:t>
      </w:r>
      <w:r w:rsidR="00E72664" w:rsidRPr="008F3CA6">
        <w:rPr>
          <w:rFonts w:ascii="Arial Narrow" w:hAnsi="Arial Narrow"/>
        </w:rPr>
        <w:t>8</w:t>
      </w:r>
    </w:p>
    <w:p w14:paraId="3AD130A0" w14:textId="300AFA92" w:rsidR="004D7DAA" w:rsidRPr="008F3CA6" w:rsidRDefault="004D7DAA" w:rsidP="00E85913">
      <w:pPr>
        <w:tabs>
          <w:tab w:val="left" w:pos="993"/>
          <w:tab w:val="right" w:leader="dot" w:pos="8504"/>
        </w:tabs>
        <w:ind w:left="993" w:hanging="568"/>
        <w:rPr>
          <w:rFonts w:ascii="Arial Narrow" w:hAnsi="Arial Narrow"/>
        </w:rPr>
      </w:pPr>
      <w:r w:rsidRPr="008F3CA6">
        <w:rPr>
          <w:rFonts w:ascii="Arial Narrow" w:hAnsi="Arial Narrow"/>
        </w:rPr>
        <w:t>20.2.</w:t>
      </w:r>
      <w:r w:rsidRPr="008F3CA6">
        <w:rPr>
          <w:rFonts w:ascii="Arial Narrow" w:hAnsi="Arial Narrow"/>
        </w:rPr>
        <w:tab/>
        <w:t>Evaluación del Sobre Nº 2</w:t>
      </w:r>
      <w:r w:rsidR="00002D4B" w:rsidRPr="008F3CA6">
        <w:rPr>
          <w:rFonts w:ascii="Arial Narrow" w:hAnsi="Arial Narrow"/>
        </w:rPr>
        <w:tab/>
      </w:r>
      <w:r w:rsidR="00DE676D" w:rsidRPr="008F3CA6">
        <w:rPr>
          <w:rFonts w:ascii="Arial Narrow" w:hAnsi="Arial Narrow"/>
        </w:rPr>
        <w:t>3</w:t>
      </w:r>
      <w:r w:rsidR="00E72664" w:rsidRPr="008F3CA6">
        <w:rPr>
          <w:rFonts w:ascii="Arial Narrow" w:hAnsi="Arial Narrow"/>
        </w:rPr>
        <w:t>9</w:t>
      </w:r>
    </w:p>
    <w:p w14:paraId="06434AF0" w14:textId="77777777" w:rsidR="004D7DAA" w:rsidRPr="008F3CA6" w:rsidRDefault="004D7DAA" w:rsidP="004D7DAA">
      <w:pPr>
        <w:rPr>
          <w:rFonts w:ascii="Arial Narrow" w:hAnsi="Arial Narrow" w:cs="Arial"/>
        </w:rPr>
      </w:pPr>
    </w:p>
    <w:p w14:paraId="5E9E8060" w14:textId="69A88342" w:rsidR="004D7DAA" w:rsidRPr="008F3CA6" w:rsidRDefault="004D7DAA" w:rsidP="00E85913">
      <w:pPr>
        <w:tabs>
          <w:tab w:val="left" w:pos="426"/>
          <w:tab w:val="right" w:leader="dot" w:pos="8504"/>
        </w:tabs>
        <w:ind w:left="426" w:hanging="426"/>
        <w:rPr>
          <w:rFonts w:ascii="Arial Narrow" w:hAnsi="Arial Narrow"/>
          <w:b/>
        </w:rPr>
      </w:pPr>
      <w:r w:rsidRPr="008F3CA6">
        <w:rPr>
          <w:rFonts w:ascii="Arial Narrow" w:hAnsi="Arial Narrow"/>
          <w:b/>
        </w:rPr>
        <w:t>21.</w:t>
      </w:r>
      <w:r w:rsidRPr="008F3CA6">
        <w:rPr>
          <w:rFonts w:ascii="Arial Narrow" w:hAnsi="Arial Narrow"/>
          <w:b/>
        </w:rPr>
        <w:tab/>
        <w:t>Apertura del Sobre Nº 3 y Adjudicación de la Buena Pro</w:t>
      </w:r>
      <w:r w:rsidR="00002D4B" w:rsidRPr="008F3CA6">
        <w:rPr>
          <w:rFonts w:ascii="Arial Narrow" w:hAnsi="Arial Narrow"/>
          <w:b/>
        </w:rPr>
        <w:tab/>
      </w:r>
      <w:r w:rsidR="00E72664" w:rsidRPr="008F3CA6">
        <w:rPr>
          <w:rFonts w:ascii="Arial Narrow" w:hAnsi="Arial Narrow"/>
          <w:b/>
        </w:rPr>
        <w:t>40</w:t>
      </w:r>
    </w:p>
    <w:p w14:paraId="01AFBCA5" w14:textId="067AAA5C" w:rsidR="004D7DAA" w:rsidRPr="008F3CA6" w:rsidRDefault="004D7DAA" w:rsidP="00E85913">
      <w:pPr>
        <w:tabs>
          <w:tab w:val="left" w:pos="993"/>
          <w:tab w:val="right" w:leader="dot" w:pos="8504"/>
        </w:tabs>
        <w:ind w:left="993" w:hanging="568"/>
        <w:rPr>
          <w:rFonts w:ascii="Arial Narrow" w:hAnsi="Arial Narrow"/>
        </w:rPr>
      </w:pPr>
      <w:r w:rsidRPr="008F3CA6">
        <w:rPr>
          <w:rFonts w:ascii="Arial Narrow" w:hAnsi="Arial Narrow"/>
        </w:rPr>
        <w:t>21.1.</w:t>
      </w:r>
      <w:r w:rsidRPr="008F3CA6">
        <w:rPr>
          <w:rFonts w:ascii="Arial Narrow" w:hAnsi="Arial Narrow"/>
        </w:rPr>
        <w:tab/>
        <w:t>Apertura del Sobre Nº 3</w:t>
      </w:r>
      <w:r w:rsidR="00002D4B" w:rsidRPr="008F3CA6">
        <w:rPr>
          <w:rFonts w:ascii="Arial Narrow" w:hAnsi="Arial Narrow"/>
        </w:rPr>
        <w:tab/>
      </w:r>
      <w:r w:rsidR="00E72664" w:rsidRPr="008F3CA6">
        <w:rPr>
          <w:rFonts w:ascii="Arial Narrow" w:hAnsi="Arial Narrow"/>
        </w:rPr>
        <w:t>40</w:t>
      </w:r>
    </w:p>
    <w:p w14:paraId="4DE4AA48" w14:textId="5EF0A4C0" w:rsidR="004D7DAA" w:rsidRPr="008F3CA6" w:rsidRDefault="004D7DAA" w:rsidP="00E85913">
      <w:pPr>
        <w:tabs>
          <w:tab w:val="left" w:pos="993"/>
          <w:tab w:val="right" w:leader="dot" w:pos="8504"/>
        </w:tabs>
        <w:ind w:left="993" w:hanging="568"/>
        <w:rPr>
          <w:rFonts w:ascii="Arial Narrow" w:hAnsi="Arial Narrow"/>
        </w:rPr>
      </w:pPr>
      <w:r w:rsidRPr="008F3CA6">
        <w:rPr>
          <w:rFonts w:ascii="Arial Narrow" w:hAnsi="Arial Narrow"/>
        </w:rPr>
        <w:t>21.2.</w:t>
      </w:r>
      <w:r w:rsidRPr="008F3CA6">
        <w:rPr>
          <w:rFonts w:ascii="Arial Narrow" w:hAnsi="Arial Narrow"/>
        </w:rPr>
        <w:tab/>
        <w:t>Evaluación del Sobre Nº 3 y Factores de Competencia</w:t>
      </w:r>
      <w:r w:rsidR="00002D4B" w:rsidRPr="008F3CA6">
        <w:rPr>
          <w:rFonts w:ascii="Arial Narrow" w:hAnsi="Arial Narrow"/>
        </w:rPr>
        <w:tab/>
      </w:r>
      <w:r w:rsidR="00DE676D" w:rsidRPr="008F3CA6">
        <w:rPr>
          <w:rFonts w:ascii="Arial Narrow" w:hAnsi="Arial Narrow"/>
        </w:rPr>
        <w:t>4</w:t>
      </w:r>
      <w:r w:rsidR="00E72664" w:rsidRPr="008F3CA6">
        <w:rPr>
          <w:rFonts w:ascii="Arial Narrow" w:hAnsi="Arial Narrow"/>
        </w:rPr>
        <w:t>1</w:t>
      </w:r>
    </w:p>
    <w:p w14:paraId="586569AB" w14:textId="38878684" w:rsidR="004D7DAA" w:rsidRPr="008F3CA6" w:rsidRDefault="004D7DAA" w:rsidP="00E85913">
      <w:pPr>
        <w:tabs>
          <w:tab w:val="left" w:pos="993"/>
          <w:tab w:val="right" w:leader="dot" w:pos="8504"/>
        </w:tabs>
        <w:ind w:left="993" w:hanging="568"/>
        <w:rPr>
          <w:rFonts w:ascii="Arial Narrow" w:hAnsi="Arial Narrow"/>
        </w:rPr>
      </w:pPr>
      <w:r w:rsidRPr="008F3CA6">
        <w:rPr>
          <w:rFonts w:ascii="Arial Narrow" w:hAnsi="Arial Narrow"/>
        </w:rPr>
        <w:t>21.3.</w:t>
      </w:r>
      <w:r w:rsidRPr="008F3CA6">
        <w:rPr>
          <w:rFonts w:ascii="Arial Narrow" w:hAnsi="Arial Narrow"/>
        </w:rPr>
        <w:tab/>
        <w:t>Adjudicación de la Buena Pro</w:t>
      </w:r>
      <w:r w:rsidR="00002D4B" w:rsidRPr="008F3CA6">
        <w:rPr>
          <w:rFonts w:ascii="Arial Narrow" w:hAnsi="Arial Narrow"/>
        </w:rPr>
        <w:tab/>
      </w:r>
      <w:r w:rsidR="00DE676D" w:rsidRPr="008F3CA6">
        <w:rPr>
          <w:rFonts w:ascii="Arial Narrow" w:hAnsi="Arial Narrow"/>
        </w:rPr>
        <w:t>4</w:t>
      </w:r>
      <w:r w:rsidR="00E72664" w:rsidRPr="008F3CA6">
        <w:rPr>
          <w:rFonts w:ascii="Arial Narrow" w:hAnsi="Arial Narrow"/>
        </w:rPr>
        <w:t>2</w:t>
      </w:r>
    </w:p>
    <w:p w14:paraId="4593A9F9" w14:textId="77777777" w:rsidR="004D7DAA" w:rsidRPr="008F3CA6" w:rsidRDefault="004D7DAA" w:rsidP="004D7DAA">
      <w:pPr>
        <w:rPr>
          <w:rFonts w:ascii="Arial Narrow" w:hAnsi="Arial Narrow" w:cs="Arial"/>
        </w:rPr>
      </w:pPr>
    </w:p>
    <w:p w14:paraId="4CECA207" w14:textId="0AE50D7B" w:rsidR="004D7DAA" w:rsidRPr="008F3CA6" w:rsidRDefault="004D7DAA" w:rsidP="00E85913">
      <w:pPr>
        <w:tabs>
          <w:tab w:val="left" w:pos="426"/>
          <w:tab w:val="right" w:leader="dot" w:pos="8504"/>
        </w:tabs>
        <w:ind w:left="426" w:hanging="426"/>
        <w:rPr>
          <w:rFonts w:ascii="Arial Narrow" w:hAnsi="Arial Narrow"/>
          <w:b/>
        </w:rPr>
      </w:pPr>
      <w:r w:rsidRPr="008F3CA6">
        <w:rPr>
          <w:rFonts w:ascii="Arial Narrow" w:hAnsi="Arial Narrow"/>
          <w:b/>
        </w:rPr>
        <w:t>22.</w:t>
      </w:r>
      <w:r w:rsidRPr="008F3CA6">
        <w:rPr>
          <w:rFonts w:ascii="Arial Narrow" w:hAnsi="Arial Narrow"/>
          <w:b/>
        </w:rPr>
        <w:tab/>
        <w:t>Impugnación de la Buena Pro</w:t>
      </w:r>
      <w:r w:rsidR="00002D4B" w:rsidRPr="008F3CA6">
        <w:rPr>
          <w:rFonts w:ascii="Arial Narrow" w:hAnsi="Arial Narrow"/>
          <w:b/>
        </w:rPr>
        <w:tab/>
      </w:r>
      <w:r w:rsidR="00DE676D" w:rsidRPr="008F3CA6">
        <w:rPr>
          <w:rFonts w:ascii="Arial Narrow" w:hAnsi="Arial Narrow"/>
          <w:b/>
        </w:rPr>
        <w:t>42</w:t>
      </w:r>
    </w:p>
    <w:p w14:paraId="2D10C7F4" w14:textId="6DEA5C11" w:rsidR="004D7DAA" w:rsidRPr="008F3CA6" w:rsidRDefault="004D7DAA" w:rsidP="00E85913">
      <w:pPr>
        <w:tabs>
          <w:tab w:val="left" w:pos="993"/>
          <w:tab w:val="right" w:leader="dot" w:pos="8504"/>
        </w:tabs>
        <w:ind w:left="993" w:hanging="568"/>
        <w:rPr>
          <w:rFonts w:ascii="Arial Narrow" w:hAnsi="Arial Narrow"/>
        </w:rPr>
      </w:pPr>
      <w:r w:rsidRPr="008F3CA6">
        <w:rPr>
          <w:rFonts w:ascii="Arial Narrow" w:hAnsi="Arial Narrow"/>
        </w:rPr>
        <w:t>22.1.</w:t>
      </w:r>
      <w:r w:rsidRPr="008F3CA6">
        <w:rPr>
          <w:rFonts w:ascii="Arial Narrow" w:hAnsi="Arial Narrow"/>
        </w:rPr>
        <w:tab/>
        <w:t>Procedimiento</w:t>
      </w:r>
      <w:r w:rsidR="00002D4B" w:rsidRPr="008F3CA6">
        <w:rPr>
          <w:rFonts w:ascii="Arial Narrow" w:hAnsi="Arial Narrow"/>
        </w:rPr>
        <w:tab/>
      </w:r>
      <w:r w:rsidR="00DE676D" w:rsidRPr="008F3CA6">
        <w:rPr>
          <w:rFonts w:ascii="Arial Narrow" w:hAnsi="Arial Narrow"/>
        </w:rPr>
        <w:t>42</w:t>
      </w:r>
    </w:p>
    <w:p w14:paraId="77D39435" w14:textId="3964435B" w:rsidR="004D7DAA" w:rsidRPr="008F3CA6" w:rsidRDefault="004D7DAA" w:rsidP="00E85913">
      <w:pPr>
        <w:tabs>
          <w:tab w:val="left" w:pos="993"/>
          <w:tab w:val="right" w:leader="dot" w:pos="8504"/>
        </w:tabs>
        <w:ind w:left="993" w:hanging="568"/>
        <w:rPr>
          <w:rFonts w:ascii="Arial Narrow" w:hAnsi="Arial Narrow"/>
        </w:rPr>
      </w:pPr>
      <w:r w:rsidRPr="008F3CA6">
        <w:rPr>
          <w:rFonts w:ascii="Arial Narrow" w:hAnsi="Arial Narrow"/>
        </w:rPr>
        <w:t>22.2.</w:t>
      </w:r>
      <w:r w:rsidRPr="008F3CA6">
        <w:rPr>
          <w:rFonts w:ascii="Arial Narrow" w:hAnsi="Arial Narrow"/>
        </w:rPr>
        <w:tab/>
        <w:t>Garantías</w:t>
      </w:r>
      <w:r w:rsidR="00002D4B" w:rsidRPr="008F3CA6">
        <w:rPr>
          <w:rFonts w:ascii="Arial Narrow" w:hAnsi="Arial Narrow"/>
        </w:rPr>
        <w:tab/>
      </w:r>
      <w:r w:rsidR="00DE676D" w:rsidRPr="008F3CA6">
        <w:rPr>
          <w:rFonts w:ascii="Arial Narrow" w:hAnsi="Arial Narrow"/>
        </w:rPr>
        <w:t>4</w:t>
      </w:r>
      <w:r w:rsidR="00E72664" w:rsidRPr="008F3CA6">
        <w:rPr>
          <w:rFonts w:ascii="Arial Narrow" w:hAnsi="Arial Narrow"/>
        </w:rPr>
        <w:t>3</w:t>
      </w:r>
    </w:p>
    <w:p w14:paraId="0AE9BAC8" w14:textId="77777777" w:rsidR="004D7DAA" w:rsidRPr="008F3CA6" w:rsidRDefault="004D7DAA" w:rsidP="004D7DAA">
      <w:pPr>
        <w:rPr>
          <w:rFonts w:ascii="Arial Narrow" w:hAnsi="Arial Narrow" w:cs="Arial"/>
        </w:rPr>
      </w:pPr>
    </w:p>
    <w:p w14:paraId="43AF3225" w14:textId="1BD5E622" w:rsidR="004D7DAA" w:rsidRPr="008F3CA6" w:rsidRDefault="004D7DAA" w:rsidP="00E85913">
      <w:pPr>
        <w:tabs>
          <w:tab w:val="left" w:pos="426"/>
          <w:tab w:val="right" w:leader="dot" w:pos="8504"/>
        </w:tabs>
        <w:ind w:left="426" w:hanging="426"/>
        <w:rPr>
          <w:rFonts w:ascii="Arial Narrow" w:hAnsi="Arial Narrow"/>
          <w:b/>
        </w:rPr>
      </w:pPr>
      <w:r w:rsidRPr="008F3CA6">
        <w:rPr>
          <w:rFonts w:ascii="Arial Narrow" w:hAnsi="Arial Narrow"/>
          <w:b/>
        </w:rPr>
        <w:t>23.</w:t>
      </w:r>
      <w:r w:rsidRPr="008F3CA6">
        <w:rPr>
          <w:rFonts w:ascii="Arial Narrow" w:hAnsi="Arial Narrow"/>
          <w:b/>
        </w:rPr>
        <w:tab/>
        <w:t>Proceso de Selección Desierto</w:t>
      </w:r>
      <w:r w:rsidR="00002D4B" w:rsidRPr="008F3CA6">
        <w:rPr>
          <w:rFonts w:ascii="Arial Narrow" w:hAnsi="Arial Narrow"/>
          <w:b/>
        </w:rPr>
        <w:tab/>
      </w:r>
      <w:r w:rsidR="00DE676D" w:rsidRPr="008F3CA6">
        <w:rPr>
          <w:rFonts w:ascii="Arial Narrow" w:hAnsi="Arial Narrow"/>
          <w:b/>
        </w:rPr>
        <w:t>43</w:t>
      </w:r>
    </w:p>
    <w:p w14:paraId="332384B7" w14:textId="77777777" w:rsidR="004D7DAA" w:rsidRPr="008F3CA6" w:rsidRDefault="004D7DAA" w:rsidP="004D7DAA">
      <w:pPr>
        <w:rPr>
          <w:rFonts w:ascii="Arial Narrow" w:hAnsi="Arial Narrow" w:cs="Arial"/>
        </w:rPr>
      </w:pPr>
    </w:p>
    <w:p w14:paraId="74A7410F" w14:textId="7532070B" w:rsidR="004D7DAA" w:rsidRPr="008F3CA6" w:rsidRDefault="004D7DAA" w:rsidP="00E85913">
      <w:pPr>
        <w:tabs>
          <w:tab w:val="left" w:pos="426"/>
          <w:tab w:val="right" w:leader="dot" w:pos="8504"/>
        </w:tabs>
        <w:ind w:left="426" w:hanging="426"/>
        <w:rPr>
          <w:rFonts w:ascii="Arial Narrow" w:hAnsi="Arial Narrow"/>
          <w:b/>
        </w:rPr>
      </w:pPr>
      <w:r w:rsidRPr="008F3CA6">
        <w:rPr>
          <w:rFonts w:ascii="Arial Narrow" w:hAnsi="Arial Narrow"/>
          <w:b/>
        </w:rPr>
        <w:t>24.</w:t>
      </w:r>
      <w:r w:rsidRPr="008F3CA6">
        <w:rPr>
          <w:rFonts w:ascii="Arial Narrow" w:hAnsi="Arial Narrow"/>
          <w:b/>
        </w:rPr>
        <w:tab/>
        <w:t>Procedimiento de Cierre</w:t>
      </w:r>
      <w:r w:rsidR="00002D4B" w:rsidRPr="008F3CA6">
        <w:rPr>
          <w:rFonts w:ascii="Arial Narrow" w:hAnsi="Arial Narrow"/>
          <w:b/>
        </w:rPr>
        <w:tab/>
      </w:r>
      <w:r w:rsidR="00DE676D" w:rsidRPr="008F3CA6">
        <w:rPr>
          <w:rFonts w:ascii="Arial Narrow" w:hAnsi="Arial Narrow"/>
          <w:b/>
        </w:rPr>
        <w:t>4</w:t>
      </w:r>
      <w:r w:rsidR="00E72664" w:rsidRPr="008F3CA6">
        <w:rPr>
          <w:rFonts w:ascii="Arial Narrow" w:hAnsi="Arial Narrow"/>
          <w:b/>
        </w:rPr>
        <w:t>4</w:t>
      </w:r>
    </w:p>
    <w:p w14:paraId="4F77E1D2" w14:textId="44D14D7D" w:rsidR="004D7DAA" w:rsidRPr="008F3CA6" w:rsidRDefault="004D7DAA" w:rsidP="00E85913">
      <w:pPr>
        <w:tabs>
          <w:tab w:val="left" w:pos="993"/>
          <w:tab w:val="right" w:leader="dot" w:pos="8504"/>
        </w:tabs>
        <w:ind w:left="993" w:hanging="568"/>
        <w:rPr>
          <w:rFonts w:ascii="Arial Narrow" w:hAnsi="Arial Narrow"/>
        </w:rPr>
      </w:pPr>
      <w:r w:rsidRPr="008F3CA6">
        <w:rPr>
          <w:rFonts w:ascii="Arial Narrow" w:hAnsi="Arial Narrow"/>
        </w:rPr>
        <w:t>24.1.</w:t>
      </w:r>
      <w:r w:rsidRPr="008F3CA6">
        <w:rPr>
          <w:rFonts w:ascii="Arial Narrow" w:hAnsi="Arial Narrow"/>
        </w:rPr>
        <w:tab/>
        <w:t>Verificación de los Requisitos Legales</w:t>
      </w:r>
      <w:r w:rsidR="00002D4B" w:rsidRPr="008F3CA6">
        <w:rPr>
          <w:rFonts w:ascii="Arial Narrow" w:hAnsi="Arial Narrow"/>
        </w:rPr>
        <w:tab/>
      </w:r>
      <w:r w:rsidR="00DE676D" w:rsidRPr="008F3CA6">
        <w:rPr>
          <w:rFonts w:ascii="Arial Narrow" w:hAnsi="Arial Narrow"/>
        </w:rPr>
        <w:t>4</w:t>
      </w:r>
      <w:r w:rsidR="00E72664" w:rsidRPr="008F3CA6">
        <w:rPr>
          <w:rFonts w:ascii="Arial Narrow" w:hAnsi="Arial Narrow"/>
        </w:rPr>
        <w:t>4</w:t>
      </w:r>
    </w:p>
    <w:p w14:paraId="451F1B6B" w14:textId="2785974B" w:rsidR="004D7DAA" w:rsidRPr="008F3CA6" w:rsidRDefault="004D7DAA" w:rsidP="00E85913">
      <w:pPr>
        <w:tabs>
          <w:tab w:val="left" w:pos="993"/>
          <w:tab w:val="right" w:leader="dot" w:pos="8504"/>
        </w:tabs>
        <w:ind w:left="993" w:hanging="568"/>
        <w:rPr>
          <w:rFonts w:ascii="Arial Narrow" w:hAnsi="Arial Narrow"/>
        </w:rPr>
      </w:pPr>
      <w:r w:rsidRPr="008F3CA6">
        <w:rPr>
          <w:rFonts w:ascii="Arial Narrow" w:hAnsi="Arial Narrow"/>
        </w:rPr>
        <w:t>24.2.</w:t>
      </w:r>
      <w:r w:rsidRPr="008F3CA6">
        <w:rPr>
          <w:rFonts w:ascii="Arial Narrow" w:hAnsi="Arial Narrow"/>
        </w:rPr>
        <w:tab/>
        <w:t>Obligaciones del Concedente</w:t>
      </w:r>
      <w:r w:rsidR="00002D4B" w:rsidRPr="008F3CA6">
        <w:rPr>
          <w:rFonts w:ascii="Arial Narrow" w:hAnsi="Arial Narrow"/>
        </w:rPr>
        <w:tab/>
      </w:r>
      <w:r w:rsidR="00DE676D" w:rsidRPr="008F3CA6">
        <w:rPr>
          <w:rFonts w:ascii="Arial Narrow" w:hAnsi="Arial Narrow"/>
        </w:rPr>
        <w:t>4</w:t>
      </w:r>
      <w:r w:rsidR="00E72664" w:rsidRPr="008F3CA6">
        <w:rPr>
          <w:rFonts w:ascii="Arial Narrow" w:hAnsi="Arial Narrow"/>
        </w:rPr>
        <w:t>4</w:t>
      </w:r>
    </w:p>
    <w:p w14:paraId="556BA173" w14:textId="5F119ED3" w:rsidR="004D7DAA" w:rsidRPr="008F3CA6" w:rsidRDefault="004D7DAA" w:rsidP="00E85913">
      <w:pPr>
        <w:tabs>
          <w:tab w:val="left" w:pos="993"/>
          <w:tab w:val="right" w:leader="dot" w:pos="8504"/>
        </w:tabs>
        <w:ind w:left="993" w:hanging="568"/>
        <w:rPr>
          <w:rFonts w:ascii="Arial Narrow" w:hAnsi="Arial Narrow"/>
        </w:rPr>
      </w:pPr>
      <w:r w:rsidRPr="008F3CA6">
        <w:rPr>
          <w:rFonts w:ascii="Arial Narrow" w:hAnsi="Arial Narrow"/>
        </w:rPr>
        <w:t>24.3.</w:t>
      </w:r>
      <w:r w:rsidRPr="008F3CA6">
        <w:rPr>
          <w:rFonts w:ascii="Arial Narrow" w:hAnsi="Arial Narrow"/>
        </w:rPr>
        <w:tab/>
        <w:t>Fecha de Cierre</w:t>
      </w:r>
      <w:r w:rsidR="00002D4B" w:rsidRPr="008F3CA6">
        <w:rPr>
          <w:rFonts w:ascii="Arial Narrow" w:hAnsi="Arial Narrow"/>
        </w:rPr>
        <w:tab/>
      </w:r>
      <w:r w:rsidR="00DE676D" w:rsidRPr="008F3CA6">
        <w:rPr>
          <w:rFonts w:ascii="Arial Narrow" w:hAnsi="Arial Narrow"/>
        </w:rPr>
        <w:t>44</w:t>
      </w:r>
    </w:p>
    <w:p w14:paraId="1D1DA0DB" w14:textId="77777777" w:rsidR="004D7DAA" w:rsidRPr="008F3CA6" w:rsidRDefault="004D7DAA" w:rsidP="004D7DAA">
      <w:pPr>
        <w:rPr>
          <w:rFonts w:ascii="Arial Narrow" w:hAnsi="Arial Narrow" w:cs="Arial"/>
        </w:rPr>
      </w:pPr>
    </w:p>
    <w:p w14:paraId="14B0B080" w14:textId="55967ED0" w:rsidR="004D7DAA" w:rsidRPr="008F3CA6" w:rsidRDefault="004D7DAA" w:rsidP="00E85913">
      <w:pPr>
        <w:tabs>
          <w:tab w:val="left" w:pos="426"/>
          <w:tab w:val="right" w:leader="dot" w:pos="8504"/>
        </w:tabs>
        <w:ind w:left="426" w:hanging="426"/>
        <w:rPr>
          <w:rFonts w:ascii="Arial Narrow" w:hAnsi="Arial Narrow"/>
          <w:b/>
        </w:rPr>
      </w:pPr>
      <w:r w:rsidRPr="008F3CA6">
        <w:rPr>
          <w:rFonts w:ascii="Arial Narrow" w:hAnsi="Arial Narrow"/>
          <w:b/>
        </w:rPr>
        <w:t>25.</w:t>
      </w:r>
      <w:r w:rsidRPr="008F3CA6">
        <w:rPr>
          <w:rFonts w:ascii="Arial Narrow" w:hAnsi="Arial Narrow"/>
          <w:b/>
        </w:rPr>
        <w:tab/>
        <w:t>Ejecución de la Garantía de Validez, Vigencia y Seriedad de Oferta</w:t>
      </w:r>
      <w:r w:rsidR="00002D4B" w:rsidRPr="008F3CA6">
        <w:rPr>
          <w:rFonts w:ascii="Arial Narrow" w:hAnsi="Arial Narrow"/>
          <w:b/>
        </w:rPr>
        <w:tab/>
      </w:r>
      <w:r w:rsidR="00DE676D" w:rsidRPr="008F3CA6">
        <w:rPr>
          <w:rFonts w:ascii="Arial Narrow" w:hAnsi="Arial Narrow"/>
          <w:b/>
        </w:rPr>
        <w:t>4</w:t>
      </w:r>
      <w:r w:rsidR="00E72664" w:rsidRPr="008F3CA6">
        <w:rPr>
          <w:rFonts w:ascii="Arial Narrow" w:hAnsi="Arial Narrow"/>
          <w:b/>
        </w:rPr>
        <w:t>6</w:t>
      </w:r>
    </w:p>
    <w:p w14:paraId="596FE827" w14:textId="77777777" w:rsidR="004D7DAA" w:rsidRPr="008F3CA6" w:rsidRDefault="004D7DAA" w:rsidP="004D7DAA">
      <w:pPr>
        <w:rPr>
          <w:rFonts w:ascii="Arial Narrow" w:hAnsi="Arial Narrow" w:cs="Arial"/>
        </w:rPr>
      </w:pPr>
    </w:p>
    <w:p w14:paraId="352A0F36" w14:textId="3A66932B" w:rsidR="004D7DAA" w:rsidRPr="008F3CA6" w:rsidRDefault="004D7DAA" w:rsidP="00E85913">
      <w:pPr>
        <w:tabs>
          <w:tab w:val="left" w:pos="426"/>
          <w:tab w:val="right" w:leader="dot" w:pos="8504"/>
        </w:tabs>
        <w:ind w:left="426" w:hanging="426"/>
        <w:rPr>
          <w:rFonts w:ascii="Arial Narrow" w:hAnsi="Arial Narrow"/>
          <w:b/>
        </w:rPr>
      </w:pPr>
      <w:r w:rsidRPr="008F3CA6">
        <w:rPr>
          <w:rFonts w:ascii="Arial Narrow" w:hAnsi="Arial Narrow"/>
          <w:b/>
        </w:rPr>
        <w:t>26.</w:t>
      </w:r>
      <w:r w:rsidRPr="008F3CA6">
        <w:rPr>
          <w:rFonts w:ascii="Arial Narrow" w:hAnsi="Arial Narrow"/>
          <w:b/>
        </w:rPr>
        <w:tab/>
        <w:t>Suspensión y cancelación de la Licitación Pública Especial</w:t>
      </w:r>
      <w:r w:rsidR="00002D4B" w:rsidRPr="008F3CA6">
        <w:rPr>
          <w:rFonts w:ascii="Arial Narrow" w:hAnsi="Arial Narrow"/>
          <w:b/>
        </w:rPr>
        <w:tab/>
      </w:r>
      <w:r w:rsidR="00DE676D" w:rsidRPr="008F3CA6">
        <w:rPr>
          <w:rFonts w:ascii="Arial Narrow" w:hAnsi="Arial Narrow"/>
          <w:b/>
        </w:rPr>
        <w:t>46</w:t>
      </w:r>
    </w:p>
    <w:p w14:paraId="29966BCD" w14:textId="77777777" w:rsidR="004D7DAA" w:rsidRPr="008F3CA6" w:rsidRDefault="004D7DAA" w:rsidP="004D7DAA">
      <w:pPr>
        <w:rPr>
          <w:rFonts w:ascii="Arial Narrow" w:hAnsi="Arial Narrow" w:cs="Arial"/>
        </w:rPr>
      </w:pPr>
    </w:p>
    <w:p w14:paraId="0AB26181" w14:textId="3032BF24" w:rsidR="004D7DAA" w:rsidRPr="008F3CA6" w:rsidRDefault="004D7DAA" w:rsidP="00E85913">
      <w:pPr>
        <w:tabs>
          <w:tab w:val="left" w:pos="426"/>
          <w:tab w:val="right" w:leader="dot" w:pos="8504"/>
        </w:tabs>
        <w:ind w:left="426" w:hanging="426"/>
        <w:rPr>
          <w:rFonts w:ascii="Arial Narrow" w:hAnsi="Arial Narrow"/>
          <w:b/>
        </w:rPr>
      </w:pPr>
      <w:r w:rsidRPr="008F3CA6">
        <w:rPr>
          <w:rFonts w:ascii="Arial Narrow" w:hAnsi="Arial Narrow"/>
          <w:b/>
        </w:rPr>
        <w:t>27.</w:t>
      </w:r>
      <w:r w:rsidRPr="008F3CA6">
        <w:rPr>
          <w:rFonts w:ascii="Arial Narrow" w:hAnsi="Arial Narrow"/>
          <w:b/>
        </w:rPr>
        <w:tab/>
        <w:t>De la Sociedad Concesionaria</w:t>
      </w:r>
      <w:r w:rsidR="00002D4B" w:rsidRPr="008F3CA6">
        <w:rPr>
          <w:rFonts w:ascii="Arial Narrow" w:hAnsi="Arial Narrow"/>
          <w:b/>
        </w:rPr>
        <w:tab/>
      </w:r>
      <w:r w:rsidR="00DE676D" w:rsidRPr="008F3CA6">
        <w:rPr>
          <w:rFonts w:ascii="Arial Narrow" w:hAnsi="Arial Narrow"/>
          <w:b/>
        </w:rPr>
        <w:t>4</w:t>
      </w:r>
      <w:r w:rsidR="00541BAC" w:rsidRPr="008F3CA6">
        <w:rPr>
          <w:rFonts w:ascii="Arial Narrow" w:hAnsi="Arial Narrow"/>
          <w:b/>
        </w:rPr>
        <w:t>7</w:t>
      </w:r>
    </w:p>
    <w:p w14:paraId="78535705" w14:textId="728CAC52" w:rsidR="004D7DAA" w:rsidRPr="008F3CA6" w:rsidRDefault="004D7DAA" w:rsidP="00E85913">
      <w:pPr>
        <w:tabs>
          <w:tab w:val="left" w:pos="993"/>
          <w:tab w:val="right" w:leader="dot" w:pos="8504"/>
        </w:tabs>
        <w:ind w:left="993" w:hanging="568"/>
        <w:rPr>
          <w:rFonts w:ascii="Arial Narrow" w:hAnsi="Arial Narrow"/>
        </w:rPr>
      </w:pPr>
      <w:r w:rsidRPr="008F3CA6">
        <w:rPr>
          <w:rFonts w:ascii="Arial Narrow" w:hAnsi="Arial Narrow"/>
        </w:rPr>
        <w:t>27.1.</w:t>
      </w:r>
      <w:r w:rsidRPr="008F3CA6">
        <w:rPr>
          <w:rFonts w:ascii="Arial Narrow" w:hAnsi="Arial Narrow"/>
        </w:rPr>
        <w:tab/>
        <w:t>Constitución</w:t>
      </w:r>
      <w:r w:rsidR="00002D4B" w:rsidRPr="008F3CA6">
        <w:rPr>
          <w:rFonts w:ascii="Arial Narrow" w:hAnsi="Arial Narrow"/>
        </w:rPr>
        <w:tab/>
      </w:r>
      <w:r w:rsidR="00DE676D" w:rsidRPr="008F3CA6">
        <w:rPr>
          <w:rFonts w:ascii="Arial Narrow" w:hAnsi="Arial Narrow"/>
        </w:rPr>
        <w:t>4</w:t>
      </w:r>
      <w:r w:rsidR="00541BAC" w:rsidRPr="008F3CA6">
        <w:rPr>
          <w:rFonts w:ascii="Arial Narrow" w:hAnsi="Arial Narrow"/>
        </w:rPr>
        <w:t>7</w:t>
      </w:r>
    </w:p>
    <w:p w14:paraId="11670A01" w14:textId="287FE9FA" w:rsidR="005212EC" w:rsidRPr="008F3CA6" w:rsidRDefault="004D7DAA" w:rsidP="00E85913">
      <w:pPr>
        <w:tabs>
          <w:tab w:val="left" w:pos="993"/>
          <w:tab w:val="right" w:leader="dot" w:pos="8504"/>
        </w:tabs>
        <w:ind w:left="993" w:hanging="568"/>
        <w:rPr>
          <w:rFonts w:ascii="Arial Narrow" w:hAnsi="Arial Narrow"/>
        </w:rPr>
      </w:pPr>
      <w:r w:rsidRPr="008F3CA6">
        <w:rPr>
          <w:rFonts w:ascii="Arial Narrow" w:hAnsi="Arial Narrow"/>
        </w:rPr>
        <w:t>27.2.</w:t>
      </w:r>
      <w:r w:rsidRPr="008F3CA6">
        <w:rPr>
          <w:rFonts w:ascii="Arial Narrow" w:hAnsi="Arial Narrow"/>
        </w:rPr>
        <w:tab/>
        <w:t>Requisitos de la Sociedad Concesionaria</w:t>
      </w:r>
      <w:r w:rsidR="00002D4B" w:rsidRPr="008F3CA6">
        <w:rPr>
          <w:rFonts w:ascii="Arial Narrow" w:hAnsi="Arial Narrow"/>
        </w:rPr>
        <w:tab/>
      </w:r>
      <w:r w:rsidR="00DE676D" w:rsidRPr="008F3CA6">
        <w:rPr>
          <w:rFonts w:ascii="Arial Narrow" w:hAnsi="Arial Narrow"/>
        </w:rPr>
        <w:t>4</w:t>
      </w:r>
      <w:r w:rsidR="00E72664" w:rsidRPr="008F3CA6">
        <w:rPr>
          <w:rFonts w:ascii="Arial Narrow" w:hAnsi="Arial Narrow"/>
        </w:rPr>
        <w:t>7</w:t>
      </w:r>
    </w:p>
    <w:p w14:paraId="2D794E72" w14:textId="54DE9601" w:rsidR="004D7DAA" w:rsidRPr="008F3CA6" w:rsidRDefault="004D7DAA" w:rsidP="005212EC">
      <w:pPr>
        <w:rPr>
          <w:rFonts w:ascii="Arial Narrow" w:hAnsi="Arial Narrow" w:cs="Arial"/>
        </w:rPr>
      </w:pPr>
    </w:p>
    <w:p w14:paraId="7A2D9175" w14:textId="438E7553" w:rsidR="00E85913" w:rsidRPr="008F3CA6" w:rsidRDefault="00E85913" w:rsidP="005212EC">
      <w:pPr>
        <w:rPr>
          <w:rFonts w:ascii="Arial Narrow" w:hAnsi="Arial Narrow" w:cs="Arial"/>
          <w:b/>
          <w:bCs/>
        </w:rPr>
      </w:pPr>
      <w:r w:rsidRPr="008F3CA6">
        <w:rPr>
          <w:rFonts w:ascii="Arial Narrow" w:hAnsi="Arial Narrow" w:cs="Arial"/>
          <w:b/>
          <w:bCs/>
        </w:rPr>
        <w:t>ANEXOS</w:t>
      </w:r>
    </w:p>
    <w:p w14:paraId="3B3555AE" w14:textId="77777777" w:rsidR="00E85913" w:rsidRPr="008F3CA6" w:rsidRDefault="00E85913" w:rsidP="005212EC">
      <w:pPr>
        <w:rPr>
          <w:rFonts w:ascii="Arial Narrow" w:hAnsi="Arial Narrow" w:cs="Arial"/>
        </w:rPr>
      </w:pPr>
    </w:p>
    <w:p w14:paraId="38F788F4" w14:textId="1CAB9995" w:rsidR="005212EC" w:rsidRPr="008F3CA6" w:rsidRDefault="005212EC" w:rsidP="005212EC">
      <w:pPr>
        <w:rPr>
          <w:rFonts w:ascii="Arial Narrow" w:hAnsi="Arial Narrow" w:cs="Arial"/>
          <w:b/>
          <w:bCs/>
        </w:rPr>
      </w:pPr>
      <w:r w:rsidRPr="008F3CA6">
        <w:rPr>
          <w:rFonts w:ascii="Arial Narrow" w:hAnsi="Arial Narrow" w:cs="Arial"/>
          <w:b/>
          <w:bCs/>
        </w:rPr>
        <w:t>Anexo Nº 1 de las Bases</w:t>
      </w:r>
    </w:p>
    <w:p w14:paraId="0B4DC226" w14:textId="6FEEC721" w:rsidR="005212EC" w:rsidRPr="008F3CA6" w:rsidRDefault="005212EC" w:rsidP="005212EC">
      <w:pPr>
        <w:ind w:left="284"/>
        <w:rPr>
          <w:rFonts w:ascii="Arial Narrow" w:hAnsi="Arial Narrow" w:cs="Arial"/>
        </w:rPr>
      </w:pPr>
      <w:r w:rsidRPr="008F3CA6">
        <w:rPr>
          <w:rFonts w:ascii="Arial Narrow" w:hAnsi="Arial Narrow" w:cs="Arial"/>
        </w:rPr>
        <w:t>Declaración Jurada (Notificación de información)</w:t>
      </w:r>
    </w:p>
    <w:p w14:paraId="411DE68C" w14:textId="77777777" w:rsidR="005212EC" w:rsidRPr="008F3CA6" w:rsidRDefault="005212EC" w:rsidP="005212EC">
      <w:pPr>
        <w:rPr>
          <w:rFonts w:ascii="Arial Narrow" w:hAnsi="Arial Narrow" w:cs="Arial"/>
        </w:rPr>
      </w:pPr>
    </w:p>
    <w:p w14:paraId="33227249" w14:textId="77777777" w:rsidR="005212EC" w:rsidRPr="008F3CA6" w:rsidRDefault="005212EC" w:rsidP="005212EC">
      <w:pPr>
        <w:rPr>
          <w:rFonts w:ascii="Arial Narrow" w:hAnsi="Arial Narrow" w:cs="Arial"/>
          <w:b/>
          <w:bCs/>
        </w:rPr>
      </w:pPr>
      <w:r w:rsidRPr="008F3CA6">
        <w:rPr>
          <w:rFonts w:ascii="Arial Narrow" w:hAnsi="Arial Narrow" w:cs="Arial"/>
          <w:b/>
          <w:bCs/>
        </w:rPr>
        <w:t>Anexo Nº 2 de las Bases</w:t>
      </w:r>
    </w:p>
    <w:p w14:paraId="4B8723CD" w14:textId="77777777" w:rsidR="005212EC" w:rsidRPr="008F3CA6" w:rsidRDefault="005212EC" w:rsidP="005212EC">
      <w:pPr>
        <w:ind w:left="284"/>
        <w:rPr>
          <w:rFonts w:ascii="Arial Narrow" w:hAnsi="Arial Narrow" w:cs="Arial"/>
        </w:rPr>
      </w:pPr>
      <w:r w:rsidRPr="008F3CA6">
        <w:rPr>
          <w:rFonts w:ascii="Arial Narrow" w:hAnsi="Arial Narrow" w:cs="Arial"/>
        </w:rPr>
        <w:t>Entidades Financieras autorizadas para emitir las Garantías Establecidas en las Bases</w:t>
      </w:r>
    </w:p>
    <w:p w14:paraId="1A753BAD" w14:textId="77777777" w:rsidR="005212EC" w:rsidRPr="008F3CA6" w:rsidRDefault="005212EC" w:rsidP="005212EC">
      <w:pPr>
        <w:ind w:left="284"/>
        <w:rPr>
          <w:rFonts w:ascii="Arial Narrow" w:hAnsi="Arial Narrow" w:cs="Arial"/>
        </w:rPr>
      </w:pPr>
      <w:r w:rsidRPr="008F3CA6">
        <w:rPr>
          <w:rFonts w:ascii="Arial Narrow" w:hAnsi="Arial Narrow" w:cs="Arial"/>
        </w:rPr>
        <w:t>Apéndice Nº 1: Bancos Locales Nacionales y Empresas de Seguros Locales</w:t>
      </w:r>
    </w:p>
    <w:p w14:paraId="1E7F2B46" w14:textId="77777777" w:rsidR="005212EC" w:rsidRPr="008F3CA6" w:rsidRDefault="005212EC" w:rsidP="005212EC">
      <w:pPr>
        <w:ind w:left="284"/>
        <w:rPr>
          <w:rFonts w:ascii="Arial Narrow" w:hAnsi="Arial Narrow" w:cs="Arial"/>
        </w:rPr>
      </w:pPr>
      <w:r w:rsidRPr="008F3CA6">
        <w:rPr>
          <w:rFonts w:ascii="Arial Narrow" w:hAnsi="Arial Narrow" w:cs="Arial"/>
        </w:rPr>
        <w:t>Apéndice Nº 2: Bancos Extranjeros de Primera Categoría y Entidades Financieras Internacionales</w:t>
      </w:r>
    </w:p>
    <w:p w14:paraId="0FABE497" w14:textId="77777777" w:rsidR="005212EC" w:rsidRPr="008F3CA6" w:rsidRDefault="005212EC" w:rsidP="005212EC">
      <w:pPr>
        <w:rPr>
          <w:rFonts w:ascii="Arial Narrow" w:hAnsi="Arial Narrow" w:cs="Arial"/>
        </w:rPr>
      </w:pPr>
    </w:p>
    <w:p w14:paraId="506D2542" w14:textId="77777777" w:rsidR="005212EC" w:rsidRPr="008F3CA6" w:rsidRDefault="005212EC" w:rsidP="005212EC">
      <w:pPr>
        <w:rPr>
          <w:rFonts w:ascii="Arial Narrow" w:hAnsi="Arial Narrow" w:cs="Arial"/>
          <w:b/>
          <w:bCs/>
        </w:rPr>
      </w:pPr>
      <w:r w:rsidRPr="008F3CA6">
        <w:rPr>
          <w:rFonts w:ascii="Arial Narrow" w:hAnsi="Arial Narrow" w:cs="Arial"/>
          <w:b/>
          <w:bCs/>
        </w:rPr>
        <w:t>Anexo Nº 3 de las Bases</w:t>
      </w:r>
    </w:p>
    <w:p w14:paraId="063B3BDB" w14:textId="77777777" w:rsidR="005212EC" w:rsidRPr="008F3CA6" w:rsidRDefault="005212EC" w:rsidP="00DF5588">
      <w:pPr>
        <w:ind w:left="284"/>
        <w:rPr>
          <w:rFonts w:ascii="Arial Narrow" w:hAnsi="Arial Narrow" w:cs="Arial"/>
        </w:rPr>
      </w:pPr>
      <w:r w:rsidRPr="008F3CA6">
        <w:rPr>
          <w:rFonts w:ascii="Arial Narrow" w:hAnsi="Arial Narrow" w:cs="Arial"/>
        </w:rPr>
        <w:t>Formulario Nº 1 – Vigencia de la Documentos de Precalificación</w:t>
      </w:r>
    </w:p>
    <w:p w14:paraId="29740319" w14:textId="77777777" w:rsidR="005212EC" w:rsidRPr="008F3CA6" w:rsidRDefault="005212EC" w:rsidP="005212EC">
      <w:pPr>
        <w:rPr>
          <w:rFonts w:ascii="Arial Narrow" w:hAnsi="Arial Narrow" w:cs="Arial"/>
        </w:rPr>
      </w:pPr>
    </w:p>
    <w:p w14:paraId="62A794F2" w14:textId="77777777" w:rsidR="005212EC" w:rsidRPr="008F3CA6" w:rsidRDefault="005212EC" w:rsidP="005212EC">
      <w:pPr>
        <w:rPr>
          <w:rFonts w:ascii="Arial Narrow" w:hAnsi="Arial Narrow" w:cs="Arial"/>
          <w:b/>
          <w:bCs/>
        </w:rPr>
      </w:pPr>
      <w:r w:rsidRPr="008F3CA6">
        <w:rPr>
          <w:rFonts w:ascii="Arial Narrow" w:hAnsi="Arial Narrow" w:cs="Arial"/>
          <w:b/>
          <w:bCs/>
        </w:rPr>
        <w:t>Anexo Nº 4 de las Bases</w:t>
      </w:r>
    </w:p>
    <w:p w14:paraId="5209F0F6" w14:textId="77777777" w:rsidR="005212EC" w:rsidRPr="008F3CA6" w:rsidRDefault="005212EC" w:rsidP="00DF5588">
      <w:pPr>
        <w:ind w:left="284"/>
        <w:rPr>
          <w:rFonts w:ascii="Arial Narrow" w:hAnsi="Arial Narrow" w:cs="Arial"/>
        </w:rPr>
      </w:pPr>
      <w:r w:rsidRPr="008F3CA6">
        <w:rPr>
          <w:rFonts w:ascii="Arial Narrow" w:hAnsi="Arial Narrow" w:cs="Arial"/>
        </w:rPr>
        <w:lastRenderedPageBreak/>
        <w:t>Formulario Nº 1 – Credenciales Para Precalificación (Persona jurídica constituida)</w:t>
      </w:r>
    </w:p>
    <w:p w14:paraId="626E0088" w14:textId="77777777" w:rsidR="005212EC" w:rsidRPr="008F3CA6" w:rsidRDefault="005212EC" w:rsidP="00DF5588">
      <w:pPr>
        <w:ind w:left="284"/>
        <w:rPr>
          <w:rFonts w:ascii="Arial Narrow" w:hAnsi="Arial Narrow" w:cs="Arial"/>
        </w:rPr>
      </w:pPr>
      <w:r w:rsidRPr="008F3CA6">
        <w:rPr>
          <w:rFonts w:ascii="Arial Narrow" w:hAnsi="Arial Narrow" w:cs="Arial"/>
        </w:rPr>
        <w:t>Formulario Nº 2 – Credenciales Para Precalificación (Sólo para Consorcios)</w:t>
      </w:r>
    </w:p>
    <w:p w14:paraId="31174237" w14:textId="77777777" w:rsidR="005212EC" w:rsidRPr="008F3CA6" w:rsidRDefault="005212EC" w:rsidP="00DF5588">
      <w:pPr>
        <w:ind w:left="284"/>
        <w:rPr>
          <w:rFonts w:ascii="Arial Narrow" w:hAnsi="Arial Narrow" w:cs="Arial"/>
        </w:rPr>
      </w:pPr>
      <w:r w:rsidRPr="008F3CA6">
        <w:rPr>
          <w:rFonts w:ascii="Arial Narrow" w:hAnsi="Arial Narrow" w:cs="Arial"/>
        </w:rPr>
        <w:t>Formulario Nº 3 – Credenciales Para Precalificación (Para sucursales)</w:t>
      </w:r>
    </w:p>
    <w:p w14:paraId="64540588" w14:textId="77777777" w:rsidR="005212EC" w:rsidRPr="008F3CA6" w:rsidRDefault="005212EC" w:rsidP="00DF5588">
      <w:pPr>
        <w:ind w:left="284"/>
        <w:rPr>
          <w:rFonts w:ascii="Arial Narrow" w:hAnsi="Arial Narrow" w:cs="Arial"/>
        </w:rPr>
      </w:pPr>
      <w:r w:rsidRPr="008F3CA6">
        <w:rPr>
          <w:rFonts w:ascii="Arial Narrow" w:hAnsi="Arial Narrow" w:cs="Arial"/>
        </w:rPr>
        <w:t>Formulario Nº 4 – Credenciales Para Precalificación – Porcentaje de participación para personas jurídicas</w:t>
      </w:r>
    </w:p>
    <w:p w14:paraId="06650C2D" w14:textId="77777777" w:rsidR="005212EC" w:rsidRPr="008F3CA6" w:rsidRDefault="005212EC" w:rsidP="00DF5588">
      <w:pPr>
        <w:ind w:left="284"/>
        <w:rPr>
          <w:rFonts w:ascii="Arial Narrow" w:hAnsi="Arial Narrow" w:cs="Arial"/>
        </w:rPr>
      </w:pPr>
      <w:r w:rsidRPr="008F3CA6">
        <w:rPr>
          <w:rFonts w:ascii="Arial Narrow" w:hAnsi="Arial Narrow" w:cs="Arial"/>
        </w:rPr>
        <w:t>Formulario Nº 5 – Credenciales Para Precalificación – Porcentaje de participación para Consorcios</w:t>
      </w:r>
    </w:p>
    <w:p w14:paraId="6D90BEAF" w14:textId="77777777" w:rsidR="005212EC" w:rsidRPr="008F3CA6" w:rsidRDefault="005212EC" w:rsidP="00DF5588">
      <w:pPr>
        <w:ind w:left="284"/>
        <w:rPr>
          <w:rFonts w:ascii="Arial Narrow" w:hAnsi="Arial Narrow" w:cs="Arial"/>
        </w:rPr>
      </w:pPr>
      <w:r w:rsidRPr="008F3CA6">
        <w:rPr>
          <w:rFonts w:ascii="Arial Narrow" w:hAnsi="Arial Narrow" w:cs="Arial"/>
        </w:rPr>
        <w:t>Formulario Nº 6 – Credenciales Para Precalificación – Declaración de no estar inhabilitado para contratar</w:t>
      </w:r>
    </w:p>
    <w:p w14:paraId="64F04372" w14:textId="77777777" w:rsidR="005212EC" w:rsidRPr="008F3CA6" w:rsidRDefault="005212EC" w:rsidP="00DF5588">
      <w:pPr>
        <w:ind w:left="284"/>
        <w:rPr>
          <w:rFonts w:ascii="Arial Narrow" w:hAnsi="Arial Narrow" w:cs="Arial"/>
        </w:rPr>
      </w:pPr>
      <w:r w:rsidRPr="008F3CA6">
        <w:rPr>
          <w:rFonts w:ascii="Arial Narrow" w:hAnsi="Arial Narrow" w:cs="Arial"/>
        </w:rPr>
        <w:t>Formulario Nº 7 – Credenciales Para Precalificación – Renuncia de privilegios y reclamos aplicable a sociedades no listadas</w:t>
      </w:r>
    </w:p>
    <w:p w14:paraId="705860A0" w14:textId="77777777" w:rsidR="005212EC" w:rsidRPr="008F3CA6" w:rsidRDefault="005212EC" w:rsidP="00DF5588">
      <w:pPr>
        <w:ind w:left="284"/>
        <w:rPr>
          <w:rFonts w:ascii="Arial Narrow" w:hAnsi="Arial Narrow" w:cs="Arial"/>
        </w:rPr>
      </w:pPr>
      <w:r w:rsidRPr="008F3CA6">
        <w:rPr>
          <w:rFonts w:ascii="Arial Narrow" w:hAnsi="Arial Narrow" w:cs="Arial"/>
        </w:rPr>
        <w:t>Formulario Nº 8 – Credenciales Para Precalificación – Renuncia de privilegios y reclamos (aplicable a sociedades que listan en bolsas de valores)</w:t>
      </w:r>
    </w:p>
    <w:p w14:paraId="097FCFC4" w14:textId="77777777" w:rsidR="005212EC" w:rsidRPr="008F3CA6" w:rsidRDefault="005212EC" w:rsidP="00DF5588">
      <w:pPr>
        <w:ind w:left="284"/>
        <w:rPr>
          <w:rFonts w:ascii="Arial Narrow" w:hAnsi="Arial Narrow" w:cs="Arial"/>
        </w:rPr>
      </w:pPr>
      <w:r w:rsidRPr="008F3CA6">
        <w:rPr>
          <w:rFonts w:ascii="Arial Narrow" w:hAnsi="Arial Narrow" w:cs="Arial"/>
        </w:rPr>
        <w:t>Formulario Nº 9 – Credenciales Para Precalificación – Declaración de no tener incompatibilidad</w:t>
      </w:r>
    </w:p>
    <w:p w14:paraId="07524C93" w14:textId="77777777" w:rsidR="005212EC" w:rsidRPr="008F3CA6" w:rsidRDefault="005212EC" w:rsidP="00DF5588">
      <w:pPr>
        <w:ind w:left="284"/>
        <w:rPr>
          <w:rFonts w:ascii="Arial Narrow" w:hAnsi="Arial Narrow" w:cs="Arial"/>
        </w:rPr>
      </w:pPr>
      <w:r w:rsidRPr="008F3CA6">
        <w:rPr>
          <w:rFonts w:ascii="Arial Narrow" w:hAnsi="Arial Narrow" w:cs="Arial"/>
        </w:rPr>
        <w:t>Formulario Nº 10 – Credenciales Para Precalificación – Independencia entre Postores (aplicable a sociedades que no listan en bolsas de valores)</w:t>
      </w:r>
    </w:p>
    <w:p w14:paraId="7B5069FB" w14:textId="77777777" w:rsidR="005212EC" w:rsidRPr="008F3CA6" w:rsidRDefault="005212EC" w:rsidP="00DF5588">
      <w:pPr>
        <w:ind w:left="284"/>
        <w:rPr>
          <w:rFonts w:ascii="Arial Narrow" w:hAnsi="Arial Narrow" w:cs="Arial"/>
        </w:rPr>
      </w:pPr>
      <w:r w:rsidRPr="008F3CA6">
        <w:rPr>
          <w:rFonts w:ascii="Arial Narrow" w:hAnsi="Arial Narrow" w:cs="Arial"/>
        </w:rPr>
        <w:t>Formulario Nº 11 – Credenciales para Precalificación – Independencia entre Postores (aplicable a sociedades que listan en bolsas de valores)</w:t>
      </w:r>
    </w:p>
    <w:p w14:paraId="56FEC66E" w14:textId="5B35C971" w:rsidR="005212EC" w:rsidRPr="008F3CA6" w:rsidRDefault="005212EC" w:rsidP="00DF5588">
      <w:pPr>
        <w:ind w:left="284"/>
        <w:rPr>
          <w:rFonts w:ascii="Arial Narrow" w:hAnsi="Arial Narrow" w:cs="Arial"/>
        </w:rPr>
      </w:pPr>
      <w:r w:rsidRPr="008F3CA6">
        <w:rPr>
          <w:rFonts w:ascii="Arial Narrow" w:hAnsi="Arial Narrow" w:cs="Arial"/>
        </w:rPr>
        <w:t>Formulario Nº 12 – Credenciales para Precalificación Compromiso de Constitución</w:t>
      </w:r>
    </w:p>
    <w:p w14:paraId="070F5ABB" w14:textId="77777777" w:rsidR="005212EC" w:rsidRPr="008F3CA6" w:rsidRDefault="005212EC" w:rsidP="00DF5588">
      <w:pPr>
        <w:ind w:left="284"/>
        <w:rPr>
          <w:rFonts w:ascii="Arial Narrow" w:hAnsi="Arial Narrow" w:cs="Arial"/>
        </w:rPr>
      </w:pPr>
      <w:r w:rsidRPr="008F3CA6">
        <w:rPr>
          <w:rFonts w:ascii="Arial Narrow" w:hAnsi="Arial Narrow" w:cs="Arial"/>
        </w:rPr>
        <w:t>Formulario Nº 13 – Compromiso de presentación de documentos que conforman el Sobre Nº 1</w:t>
      </w:r>
    </w:p>
    <w:p w14:paraId="73187991" w14:textId="77777777" w:rsidR="005212EC" w:rsidRPr="008F3CA6" w:rsidRDefault="005212EC" w:rsidP="00DF5588">
      <w:pPr>
        <w:ind w:left="284"/>
        <w:rPr>
          <w:rFonts w:ascii="Arial Narrow" w:hAnsi="Arial Narrow" w:cs="Arial"/>
        </w:rPr>
      </w:pPr>
      <w:r w:rsidRPr="008F3CA6">
        <w:rPr>
          <w:rFonts w:ascii="Arial Narrow" w:hAnsi="Arial Narrow" w:cs="Arial"/>
        </w:rPr>
        <w:t>Formulario Nº 14 – Credenciales para Precalificación – Vinculación con quien pagó el Derecho de Participación</w:t>
      </w:r>
    </w:p>
    <w:p w14:paraId="0CFCB461" w14:textId="77777777" w:rsidR="005212EC" w:rsidRPr="008F3CA6" w:rsidRDefault="005212EC" w:rsidP="005212EC">
      <w:pPr>
        <w:rPr>
          <w:rFonts w:ascii="Arial Narrow" w:hAnsi="Arial Narrow" w:cs="Arial"/>
        </w:rPr>
      </w:pPr>
    </w:p>
    <w:p w14:paraId="55A094B9" w14:textId="77777777" w:rsidR="005212EC" w:rsidRPr="008F3CA6" w:rsidRDefault="005212EC" w:rsidP="005212EC">
      <w:pPr>
        <w:rPr>
          <w:rFonts w:ascii="Arial Narrow" w:hAnsi="Arial Narrow" w:cs="Arial"/>
          <w:b/>
          <w:bCs/>
        </w:rPr>
      </w:pPr>
      <w:r w:rsidRPr="008F3CA6">
        <w:rPr>
          <w:rFonts w:ascii="Arial Narrow" w:hAnsi="Arial Narrow" w:cs="Arial"/>
          <w:b/>
          <w:bCs/>
        </w:rPr>
        <w:t>Anexo Nº 5 de las Bases</w:t>
      </w:r>
    </w:p>
    <w:p w14:paraId="0C7672D9" w14:textId="77777777" w:rsidR="005212EC" w:rsidRPr="008F3CA6" w:rsidRDefault="005212EC" w:rsidP="00DF5588">
      <w:pPr>
        <w:ind w:left="284"/>
        <w:rPr>
          <w:rFonts w:ascii="Arial Narrow" w:hAnsi="Arial Narrow" w:cs="Arial"/>
        </w:rPr>
      </w:pPr>
      <w:r w:rsidRPr="008F3CA6">
        <w:rPr>
          <w:rFonts w:ascii="Arial Narrow" w:hAnsi="Arial Narrow" w:cs="Arial"/>
        </w:rPr>
        <w:t>Formulario Nº 1 – Carta de presentación de Requisitos Técnicos para la Precalificación</w:t>
      </w:r>
    </w:p>
    <w:p w14:paraId="3720A90D" w14:textId="77777777" w:rsidR="005212EC" w:rsidRPr="008F3CA6" w:rsidRDefault="005212EC" w:rsidP="00DF5588">
      <w:pPr>
        <w:ind w:left="284"/>
        <w:rPr>
          <w:rFonts w:ascii="Arial Narrow" w:hAnsi="Arial Narrow" w:cs="Arial"/>
        </w:rPr>
      </w:pPr>
      <w:r w:rsidRPr="008F3CA6">
        <w:rPr>
          <w:rFonts w:ascii="Arial Narrow" w:hAnsi="Arial Narrow" w:cs="Arial"/>
        </w:rPr>
        <w:t>Formulario Nº 2 – Modelo de presentación de información de Requisitos Financieros</w:t>
      </w:r>
    </w:p>
    <w:p w14:paraId="7B0236BA" w14:textId="77777777" w:rsidR="005212EC" w:rsidRPr="008F3CA6" w:rsidRDefault="005212EC" w:rsidP="005212EC">
      <w:pPr>
        <w:rPr>
          <w:rFonts w:ascii="Arial Narrow" w:hAnsi="Arial Narrow" w:cs="Arial"/>
        </w:rPr>
      </w:pPr>
    </w:p>
    <w:p w14:paraId="1EFA8A10" w14:textId="77777777" w:rsidR="005212EC" w:rsidRPr="008F3CA6" w:rsidRDefault="005212EC" w:rsidP="005212EC">
      <w:pPr>
        <w:rPr>
          <w:rFonts w:ascii="Arial Narrow" w:hAnsi="Arial Narrow" w:cs="Arial"/>
          <w:b/>
          <w:bCs/>
        </w:rPr>
      </w:pPr>
      <w:r w:rsidRPr="008F3CA6">
        <w:rPr>
          <w:rFonts w:ascii="Arial Narrow" w:hAnsi="Arial Narrow" w:cs="Arial"/>
          <w:b/>
          <w:bCs/>
        </w:rPr>
        <w:t>Anexo Nº 6 de las Bases</w:t>
      </w:r>
    </w:p>
    <w:p w14:paraId="0C8F5178" w14:textId="77777777" w:rsidR="005212EC" w:rsidRPr="008F3CA6" w:rsidRDefault="005212EC" w:rsidP="008A7EAA">
      <w:pPr>
        <w:ind w:left="284"/>
        <w:rPr>
          <w:rFonts w:ascii="Arial Narrow" w:hAnsi="Arial Narrow" w:cs="Arial"/>
        </w:rPr>
      </w:pPr>
      <w:r w:rsidRPr="008F3CA6">
        <w:rPr>
          <w:rFonts w:ascii="Arial Narrow" w:hAnsi="Arial Narrow" w:cs="Arial"/>
        </w:rPr>
        <w:t>Modelo de Garantía de Validez, Vigencia y Seriedad de la Oferta</w:t>
      </w:r>
    </w:p>
    <w:p w14:paraId="71353146" w14:textId="77777777" w:rsidR="005212EC" w:rsidRPr="008F3CA6" w:rsidRDefault="005212EC" w:rsidP="005212EC">
      <w:pPr>
        <w:rPr>
          <w:rFonts w:ascii="Arial Narrow" w:hAnsi="Arial Narrow" w:cs="Arial"/>
        </w:rPr>
      </w:pPr>
    </w:p>
    <w:p w14:paraId="20B02B9D" w14:textId="77777777" w:rsidR="005212EC" w:rsidRPr="008F3CA6" w:rsidRDefault="005212EC" w:rsidP="005212EC">
      <w:pPr>
        <w:rPr>
          <w:rFonts w:ascii="Arial Narrow" w:hAnsi="Arial Narrow" w:cs="Arial"/>
          <w:b/>
          <w:bCs/>
        </w:rPr>
      </w:pPr>
      <w:r w:rsidRPr="008F3CA6">
        <w:rPr>
          <w:rFonts w:ascii="Arial Narrow" w:hAnsi="Arial Narrow" w:cs="Arial"/>
          <w:b/>
          <w:bCs/>
        </w:rPr>
        <w:t>Anexo Nº 7 de las Bases</w:t>
      </w:r>
    </w:p>
    <w:p w14:paraId="2185F024" w14:textId="77777777" w:rsidR="005212EC" w:rsidRPr="008F3CA6" w:rsidRDefault="005212EC" w:rsidP="008A7EAA">
      <w:pPr>
        <w:ind w:left="284"/>
        <w:rPr>
          <w:rFonts w:ascii="Arial Narrow" w:hAnsi="Arial Narrow" w:cs="Arial"/>
        </w:rPr>
      </w:pPr>
      <w:r w:rsidRPr="008F3CA6">
        <w:rPr>
          <w:rFonts w:ascii="Arial Narrow" w:hAnsi="Arial Narrow" w:cs="Arial"/>
        </w:rPr>
        <w:t>Formulario Nº 1 – Vigencia de la Información</w:t>
      </w:r>
    </w:p>
    <w:p w14:paraId="2A5A6135" w14:textId="77777777" w:rsidR="005212EC" w:rsidRPr="008F3CA6" w:rsidRDefault="005212EC" w:rsidP="008A7EAA">
      <w:pPr>
        <w:ind w:left="284"/>
        <w:rPr>
          <w:rFonts w:ascii="Arial Narrow" w:hAnsi="Arial Narrow" w:cs="Arial"/>
        </w:rPr>
      </w:pPr>
      <w:r w:rsidRPr="008F3CA6">
        <w:rPr>
          <w:rFonts w:ascii="Arial Narrow" w:hAnsi="Arial Narrow" w:cs="Arial"/>
        </w:rPr>
        <w:t>Formulario Nº 2 – Aceptación de las Bases y Contrato – Aplicable a los Postores y a los integrantes de los Consorcios que no tienen listadas sus acciones en bolsas de valores</w:t>
      </w:r>
    </w:p>
    <w:p w14:paraId="684FF6B5" w14:textId="77777777" w:rsidR="005212EC" w:rsidRPr="008F3CA6" w:rsidRDefault="005212EC" w:rsidP="008A7EAA">
      <w:pPr>
        <w:ind w:left="284"/>
        <w:rPr>
          <w:rFonts w:ascii="Arial Narrow" w:hAnsi="Arial Narrow" w:cs="Arial"/>
        </w:rPr>
      </w:pPr>
      <w:r w:rsidRPr="008F3CA6">
        <w:rPr>
          <w:rFonts w:ascii="Arial Narrow" w:hAnsi="Arial Narrow" w:cs="Arial"/>
        </w:rPr>
        <w:t>Formulario Nº 3 – Aceptación de las Bases y Contrato – Aplicable a los Postores y a los integrantes de los Consorcios que tienen listadas sus acciones en bolsas de valores</w:t>
      </w:r>
    </w:p>
    <w:p w14:paraId="5EB87065" w14:textId="77777777" w:rsidR="005212EC" w:rsidRPr="008F3CA6" w:rsidRDefault="005212EC" w:rsidP="008A7EAA">
      <w:pPr>
        <w:ind w:left="284"/>
        <w:rPr>
          <w:rFonts w:ascii="Arial Narrow" w:hAnsi="Arial Narrow" w:cs="Arial"/>
        </w:rPr>
      </w:pPr>
      <w:r w:rsidRPr="008F3CA6">
        <w:rPr>
          <w:rFonts w:ascii="Arial Narrow" w:hAnsi="Arial Narrow" w:cs="Arial"/>
        </w:rPr>
        <w:t>Formulario Nº 4 – Cumplimiento de las Especificaciones Técnicas de los Compromisos Obligatorios de Inversión – Banda AWS-3</w:t>
      </w:r>
    </w:p>
    <w:p w14:paraId="64BCA915" w14:textId="77777777" w:rsidR="005212EC" w:rsidRPr="008F3CA6" w:rsidRDefault="005212EC" w:rsidP="008A7EAA">
      <w:pPr>
        <w:ind w:left="284"/>
        <w:rPr>
          <w:rFonts w:ascii="Arial Narrow" w:hAnsi="Arial Narrow" w:cs="Arial"/>
        </w:rPr>
      </w:pPr>
      <w:r w:rsidRPr="008F3CA6">
        <w:rPr>
          <w:rFonts w:ascii="Arial Narrow" w:hAnsi="Arial Narrow" w:cs="Arial"/>
        </w:rPr>
        <w:t>Formulario Nº 5 – Cumplimiento de las Especificaciones Técnicas del Compromiso Obligatorio de Inversión – Banda 2.3 GHz</w:t>
      </w:r>
    </w:p>
    <w:p w14:paraId="34AF7507" w14:textId="77777777" w:rsidR="005212EC" w:rsidRPr="008F3CA6" w:rsidRDefault="005212EC" w:rsidP="005212EC">
      <w:pPr>
        <w:rPr>
          <w:rFonts w:ascii="Arial Narrow" w:hAnsi="Arial Narrow" w:cs="Arial"/>
        </w:rPr>
      </w:pPr>
    </w:p>
    <w:p w14:paraId="4A2964AF" w14:textId="397DC9B2" w:rsidR="005212EC" w:rsidRPr="008F3CA6" w:rsidRDefault="005212EC" w:rsidP="005212EC">
      <w:pPr>
        <w:rPr>
          <w:rFonts w:ascii="Arial Narrow" w:hAnsi="Arial Narrow" w:cs="Arial"/>
          <w:b/>
          <w:bCs/>
        </w:rPr>
      </w:pPr>
      <w:r w:rsidRPr="008F3CA6">
        <w:rPr>
          <w:rFonts w:ascii="Arial Narrow" w:hAnsi="Arial Narrow" w:cs="Arial"/>
          <w:b/>
          <w:bCs/>
        </w:rPr>
        <w:t>Anexo Nº 8 de las Bases</w:t>
      </w:r>
    </w:p>
    <w:p w14:paraId="310870EE" w14:textId="77777777" w:rsidR="005212EC" w:rsidRPr="008F3CA6" w:rsidRDefault="005212EC" w:rsidP="00D201C9">
      <w:pPr>
        <w:ind w:left="284"/>
        <w:rPr>
          <w:rFonts w:ascii="Arial Narrow" w:hAnsi="Arial Narrow" w:cs="Arial"/>
        </w:rPr>
      </w:pPr>
      <w:r w:rsidRPr="008F3CA6">
        <w:rPr>
          <w:rFonts w:ascii="Arial Narrow" w:hAnsi="Arial Narrow" w:cs="Arial"/>
        </w:rPr>
        <w:t>Apéndice Nº 1 – Listado de localidades para el Compromiso Obligatorio de Inversión: Red Acceso Móvil 4G – Banda AWS-3</w:t>
      </w:r>
    </w:p>
    <w:p w14:paraId="2BE12EC2" w14:textId="77777777" w:rsidR="005212EC" w:rsidRPr="008F3CA6" w:rsidRDefault="005212EC" w:rsidP="00D201C9">
      <w:pPr>
        <w:ind w:left="284"/>
        <w:rPr>
          <w:rFonts w:ascii="Arial Narrow" w:hAnsi="Arial Narrow" w:cs="Arial"/>
        </w:rPr>
      </w:pPr>
      <w:r w:rsidRPr="008F3CA6">
        <w:rPr>
          <w:rFonts w:ascii="Arial Narrow" w:hAnsi="Arial Narrow" w:cs="Arial"/>
        </w:rPr>
        <w:t>Apéndice Nº 2 – Listado de localidades para el Compromiso Obligatorio de Inversión: Conectividad al Valle de los ríos Apurímac, Ene y Mantaro (VRAEM) y Zona Selva del país – Banda AWS-3</w:t>
      </w:r>
    </w:p>
    <w:p w14:paraId="78CB8936" w14:textId="77777777" w:rsidR="005212EC" w:rsidRPr="008F3CA6" w:rsidRDefault="005212EC" w:rsidP="00D201C9">
      <w:pPr>
        <w:ind w:left="284"/>
        <w:rPr>
          <w:rFonts w:ascii="Arial Narrow" w:hAnsi="Arial Narrow" w:cs="Arial"/>
        </w:rPr>
      </w:pPr>
      <w:r w:rsidRPr="008F3CA6">
        <w:rPr>
          <w:rFonts w:ascii="Arial Narrow" w:hAnsi="Arial Narrow" w:cs="Arial"/>
        </w:rPr>
        <w:t>Apéndice Nº 3 – Listado de localidades para el Compromiso Obligatorio de Inversión de Acceso Móvil 4G) – Banda 2.3 GHz</w:t>
      </w:r>
    </w:p>
    <w:p w14:paraId="335BDA6C" w14:textId="06D97242" w:rsidR="005212EC" w:rsidRPr="008F3CA6" w:rsidRDefault="005212EC" w:rsidP="00D201C9">
      <w:pPr>
        <w:ind w:left="284"/>
        <w:rPr>
          <w:rFonts w:ascii="Arial Narrow" w:hAnsi="Arial Narrow" w:cs="Arial"/>
        </w:rPr>
      </w:pPr>
      <w:r w:rsidRPr="008F3CA6">
        <w:rPr>
          <w:rFonts w:ascii="Arial Narrow" w:hAnsi="Arial Narrow" w:cs="Arial"/>
        </w:rPr>
        <w:t xml:space="preserve">Formulario Nº 1 – Modelo de Propuesta Técnica del Sobre Nº 2 – </w:t>
      </w:r>
      <w:r w:rsidR="00E85913" w:rsidRPr="008F3CA6">
        <w:rPr>
          <w:rFonts w:ascii="Arial Narrow" w:hAnsi="Arial Narrow" w:cs="Arial"/>
        </w:rPr>
        <w:t xml:space="preserve">Localidades Obligatorias Fijas – </w:t>
      </w:r>
      <w:r w:rsidRPr="008F3CA6">
        <w:rPr>
          <w:rFonts w:ascii="Arial Narrow" w:hAnsi="Arial Narrow" w:cs="Arial"/>
        </w:rPr>
        <w:t>Banda AWS-3</w:t>
      </w:r>
    </w:p>
    <w:p w14:paraId="65D73A2C" w14:textId="506DE9F2" w:rsidR="005212EC" w:rsidRPr="008F3CA6" w:rsidRDefault="005212EC" w:rsidP="00D201C9">
      <w:pPr>
        <w:ind w:left="284"/>
        <w:rPr>
          <w:rFonts w:ascii="Arial Narrow" w:hAnsi="Arial Narrow" w:cs="Arial"/>
        </w:rPr>
      </w:pPr>
      <w:r w:rsidRPr="008F3CA6">
        <w:rPr>
          <w:rFonts w:ascii="Arial Narrow" w:hAnsi="Arial Narrow" w:cs="Arial"/>
        </w:rPr>
        <w:t xml:space="preserve">Formulario Nº 2 – Modelo de Propuesta Técnica del Sobre Nº 2 – </w:t>
      </w:r>
      <w:r w:rsidR="00E85913" w:rsidRPr="008F3CA6">
        <w:rPr>
          <w:rFonts w:ascii="Arial Narrow" w:hAnsi="Arial Narrow" w:cs="Arial"/>
        </w:rPr>
        <w:t xml:space="preserve">Localidades Obligatorias Fijas – </w:t>
      </w:r>
      <w:r w:rsidRPr="008F3CA6">
        <w:rPr>
          <w:rFonts w:ascii="Arial Narrow" w:hAnsi="Arial Narrow" w:cs="Arial"/>
        </w:rPr>
        <w:t>Banda 2.3 GHz</w:t>
      </w:r>
    </w:p>
    <w:p w14:paraId="09AC66FC" w14:textId="24CCB01D" w:rsidR="00E85913" w:rsidRPr="008F3CA6" w:rsidRDefault="00E85913" w:rsidP="00E85913">
      <w:pPr>
        <w:ind w:left="284"/>
        <w:rPr>
          <w:rFonts w:ascii="Arial Narrow" w:hAnsi="Arial Narrow" w:cs="Arial"/>
        </w:rPr>
      </w:pPr>
      <w:r w:rsidRPr="008F3CA6">
        <w:rPr>
          <w:rFonts w:ascii="Arial Narrow" w:hAnsi="Arial Narrow" w:cs="Arial"/>
        </w:rPr>
        <w:t>Formulario Nº 3 – Modelo de Propuesta Técnica del Sobre Nº 2 – Banda AWS-3</w:t>
      </w:r>
    </w:p>
    <w:p w14:paraId="35F77A62" w14:textId="4C78BC12" w:rsidR="00E85913" w:rsidRPr="008F3CA6" w:rsidRDefault="00E85913" w:rsidP="00E85913">
      <w:pPr>
        <w:ind w:left="284"/>
        <w:rPr>
          <w:rFonts w:ascii="Arial Narrow" w:hAnsi="Arial Narrow" w:cs="Arial"/>
        </w:rPr>
      </w:pPr>
      <w:r w:rsidRPr="008F3CA6">
        <w:rPr>
          <w:rFonts w:ascii="Arial Narrow" w:hAnsi="Arial Narrow" w:cs="Arial"/>
        </w:rPr>
        <w:t>Formulario Nº 4 – Modelo de Propuesta Técnica del Sobre Nº 2 – Banda 2.3 GHz</w:t>
      </w:r>
    </w:p>
    <w:p w14:paraId="0CDF9B21" w14:textId="77777777" w:rsidR="005212EC" w:rsidRPr="008F3CA6" w:rsidRDefault="005212EC" w:rsidP="005212EC">
      <w:pPr>
        <w:rPr>
          <w:rFonts w:ascii="Arial Narrow" w:hAnsi="Arial Narrow" w:cs="Arial"/>
        </w:rPr>
      </w:pPr>
    </w:p>
    <w:p w14:paraId="794EFF1A" w14:textId="29AF7CBE" w:rsidR="005212EC" w:rsidRPr="008F3CA6" w:rsidRDefault="005212EC" w:rsidP="005212EC">
      <w:pPr>
        <w:rPr>
          <w:rFonts w:ascii="Arial Narrow" w:hAnsi="Arial Narrow" w:cs="Arial"/>
          <w:b/>
          <w:bCs/>
        </w:rPr>
      </w:pPr>
      <w:r w:rsidRPr="008F3CA6">
        <w:rPr>
          <w:rFonts w:ascii="Arial Narrow" w:hAnsi="Arial Narrow" w:cs="Arial"/>
          <w:b/>
          <w:bCs/>
        </w:rPr>
        <w:t>Anexo Nº 9 de las Bases</w:t>
      </w:r>
    </w:p>
    <w:p w14:paraId="669D7889" w14:textId="77777777" w:rsidR="005212EC" w:rsidRPr="008F3CA6" w:rsidRDefault="005212EC" w:rsidP="00D201C9">
      <w:pPr>
        <w:ind w:left="284"/>
        <w:rPr>
          <w:rFonts w:ascii="Arial Narrow" w:hAnsi="Arial Narrow" w:cs="Arial"/>
        </w:rPr>
      </w:pPr>
      <w:r w:rsidRPr="008F3CA6">
        <w:rPr>
          <w:rFonts w:ascii="Arial Narrow" w:hAnsi="Arial Narrow" w:cs="Arial"/>
        </w:rPr>
        <w:lastRenderedPageBreak/>
        <w:t>Formulario Nº 1 – Modelo de Propuesta Técnica del Sobre Nº 3 – Banda AWS-3</w:t>
      </w:r>
    </w:p>
    <w:p w14:paraId="422615C8" w14:textId="77777777" w:rsidR="005212EC" w:rsidRPr="008F3CA6" w:rsidRDefault="005212EC" w:rsidP="00D201C9">
      <w:pPr>
        <w:ind w:left="284"/>
        <w:rPr>
          <w:rFonts w:ascii="Arial Narrow" w:hAnsi="Arial Narrow" w:cs="Arial"/>
        </w:rPr>
      </w:pPr>
      <w:r w:rsidRPr="008F3CA6">
        <w:rPr>
          <w:rFonts w:ascii="Arial Narrow" w:hAnsi="Arial Narrow" w:cs="Arial"/>
        </w:rPr>
        <w:t>Formulario Nº 2 – Modelo de Propuesta Técnica del Sobre Nº 3 – Banda 2.3 GHz</w:t>
      </w:r>
    </w:p>
    <w:p w14:paraId="409B8F1D" w14:textId="1CC6F77A" w:rsidR="008025CE" w:rsidRPr="008F3CA6" w:rsidRDefault="008025CE" w:rsidP="008025CE">
      <w:pPr>
        <w:ind w:left="284"/>
        <w:rPr>
          <w:rFonts w:ascii="Arial Narrow" w:hAnsi="Arial Narrow" w:cs="Arial"/>
        </w:rPr>
      </w:pPr>
      <w:r w:rsidRPr="008F3CA6">
        <w:rPr>
          <w:rFonts w:ascii="Arial Narrow" w:hAnsi="Arial Narrow" w:cs="Arial"/>
        </w:rPr>
        <w:t>Formulario Nº 3 – Modelo de Propuesta Técnica del Sobre de desempate – Banda AWS-3</w:t>
      </w:r>
    </w:p>
    <w:p w14:paraId="2ACE1E1C" w14:textId="764DD2E4" w:rsidR="008025CE" w:rsidRPr="008F3CA6" w:rsidRDefault="008025CE" w:rsidP="008025CE">
      <w:pPr>
        <w:ind w:left="284"/>
        <w:rPr>
          <w:rFonts w:ascii="Arial Narrow" w:hAnsi="Arial Narrow" w:cs="Arial"/>
        </w:rPr>
      </w:pPr>
      <w:r w:rsidRPr="008F3CA6">
        <w:rPr>
          <w:rFonts w:ascii="Arial Narrow" w:hAnsi="Arial Narrow" w:cs="Arial"/>
        </w:rPr>
        <w:t>Formulario Nº 4 – Modelo de Propuesta Técnica del Sobre de desempate – Banda 2.3 GHz</w:t>
      </w:r>
    </w:p>
    <w:p w14:paraId="4A1E76B8" w14:textId="77777777" w:rsidR="005212EC" w:rsidRPr="008F3CA6" w:rsidRDefault="005212EC" w:rsidP="005212EC">
      <w:pPr>
        <w:rPr>
          <w:rFonts w:ascii="Arial Narrow" w:hAnsi="Arial Narrow" w:cs="Arial"/>
        </w:rPr>
      </w:pPr>
    </w:p>
    <w:p w14:paraId="0DBD3B40" w14:textId="77777777" w:rsidR="005212EC" w:rsidRPr="008F3CA6" w:rsidRDefault="005212EC" w:rsidP="005212EC">
      <w:pPr>
        <w:rPr>
          <w:rFonts w:ascii="Arial Narrow" w:hAnsi="Arial Narrow" w:cs="Arial"/>
          <w:b/>
          <w:bCs/>
        </w:rPr>
      </w:pPr>
      <w:r w:rsidRPr="008F3CA6">
        <w:rPr>
          <w:rFonts w:ascii="Arial Narrow" w:hAnsi="Arial Narrow" w:cs="Arial"/>
          <w:b/>
          <w:bCs/>
        </w:rPr>
        <w:t>Anexo Nº 10 de las Bases</w:t>
      </w:r>
    </w:p>
    <w:p w14:paraId="2F96C7E3" w14:textId="77777777" w:rsidR="005212EC" w:rsidRPr="008F3CA6" w:rsidRDefault="005212EC" w:rsidP="00D201C9">
      <w:pPr>
        <w:ind w:left="284"/>
        <w:rPr>
          <w:rFonts w:ascii="Arial Narrow" w:hAnsi="Arial Narrow" w:cs="Arial"/>
        </w:rPr>
      </w:pPr>
      <w:r w:rsidRPr="008F3CA6">
        <w:rPr>
          <w:rFonts w:ascii="Arial Narrow" w:hAnsi="Arial Narrow" w:cs="Arial"/>
        </w:rPr>
        <w:t>Modelo de Carta Fianza de Impugnación de la Buena Pro</w:t>
      </w:r>
    </w:p>
    <w:p w14:paraId="467F2DCD" w14:textId="77777777" w:rsidR="005212EC" w:rsidRPr="008F3CA6" w:rsidRDefault="005212EC" w:rsidP="005212EC">
      <w:pPr>
        <w:rPr>
          <w:rFonts w:ascii="Arial Narrow" w:hAnsi="Arial Narrow" w:cs="Arial"/>
        </w:rPr>
      </w:pPr>
    </w:p>
    <w:p w14:paraId="180CDF40" w14:textId="77777777" w:rsidR="005212EC" w:rsidRPr="008F3CA6" w:rsidRDefault="005212EC" w:rsidP="005212EC">
      <w:pPr>
        <w:rPr>
          <w:rFonts w:ascii="Arial Narrow" w:hAnsi="Arial Narrow" w:cs="Arial"/>
          <w:b/>
          <w:bCs/>
        </w:rPr>
      </w:pPr>
      <w:r w:rsidRPr="008F3CA6">
        <w:rPr>
          <w:rFonts w:ascii="Arial Narrow" w:hAnsi="Arial Narrow" w:cs="Arial"/>
          <w:b/>
          <w:bCs/>
        </w:rPr>
        <w:t>Anexo Nº 11 de las Bases</w:t>
      </w:r>
    </w:p>
    <w:p w14:paraId="40DD628E" w14:textId="77777777" w:rsidR="005212EC" w:rsidRPr="008F3CA6" w:rsidRDefault="005212EC" w:rsidP="00D201C9">
      <w:pPr>
        <w:ind w:left="284"/>
        <w:rPr>
          <w:rFonts w:ascii="Arial Narrow" w:hAnsi="Arial Narrow" w:cs="Arial"/>
        </w:rPr>
      </w:pPr>
      <w:r w:rsidRPr="008F3CA6">
        <w:rPr>
          <w:rFonts w:ascii="Arial Narrow" w:hAnsi="Arial Narrow" w:cs="Arial"/>
        </w:rPr>
        <w:t>Contenido de Información de la Sala de Datos</w:t>
      </w:r>
    </w:p>
    <w:p w14:paraId="081AC64B" w14:textId="77777777" w:rsidR="005212EC" w:rsidRPr="008F3CA6" w:rsidRDefault="005212EC" w:rsidP="005212EC">
      <w:pPr>
        <w:rPr>
          <w:rFonts w:ascii="Arial Narrow" w:hAnsi="Arial Narrow" w:cs="Arial"/>
        </w:rPr>
      </w:pPr>
    </w:p>
    <w:p w14:paraId="0635E385" w14:textId="77777777" w:rsidR="005212EC" w:rsidRPr="008F3CA6" w:rsidRDefault="005212EC" w:rsidP="005212EC">
      <w:pPr>
        <w:rPr>
          <w:rFonts w:ascii="Arial Narrow" w:hAnsi="Arial Narrow" w:cs="Arial"/>
          <w:b/>
          <w:bCs/>
        </w:rPr>
      </w:pPr>
      <w:r w:rsidRPr="008F3CA6">
        <w:rPr>
          <w:rFonts w:ascii="Arial Narrow" w:hAnsi="Arial Narrow" w:cs="Arial"/>
          <w:b/>
          <w:bCs/>
        </w:rPr>
        <w:t>Anexo Nº 12 de las Bases</w:t>
      </w:r>
    </w:p>
    <w:p w14:paraId="5C66289A" w14:textId="77777777" w:rsidR="005212EC" w:rsidRPr="008F3CA6" w:rsidRDefault="005212EC" w:rsidP="00D201C9">
      <w:pPr>
        <w:ind w:left="284"/>
        <w:rPr>
          <w:rFonts w:ascii="Arial Narrow" w:hAnsi="Arial Narrow" w:cs="Arial"/>
        </w:rPr>
      </w:pPr>
      <w:r w:rsidRPr="008F3CA6">
        <w:rPr>
          <w:rFonts w:ascii="Arial Narrow" w:hAnsi="Arial Narrow" w:cs="Arial"/>
        </w:rPr>
        <w:t>Formulario Nº 1 – Solicitud de Inscripción de usuarios</w:t>
      </w:r>
    </w:p>
    <w:p w14:paraId="56307A21" w14:textId="77777777" w:rsidR="005212EC" w:rsidRPr="008F3CA6" w:rsidRDefault="005212EC" w:rsidP="00D201C9">
      <w:pPr>
        <w:ind w:left="284"/>
        <w:rPr>
          <w:rFonts w:ascii="Arial Narrow" w:hAnsi="Arial Narrow" w:cs="Arial"/>
        </w:rPr>
      </w:pPr>
      <w:r w:rsidRPr="008F3CA6">
        <w:rPr>
          <w:rFonts w:ascii="Arial Narrow" w:hAnsi="Arial Narrow" w:cs="Arial"/>
        </w:rPr>
        <w:t>Formulario Nº 2 – Acuerdo de Confidencialidad</w:t>
      </w:r>
    </w:p>
    <w:p w14:paraId="1CCA2A31" w14:textId="77777777" w:rsidR="005212EC" w:rsidRPr="008F3CA6" w:rsidRDefault="005212EC" w:rsidP="005212EC">
      <w:pPr>
        <w:rPr>
          <w:rFonts w:ascii="Arial Narrow" w:hAnsi="Arial Narrow" w:cs="Arial"/>
        </w:rPr>
      </w:pPr>
    </w:p>
    <w:p w14:paraId="12C16A5A" w14:textId="77777777" w:rsidR="005212EC" w:rsidRPr="008F3CA6" w:rsidRDefault="005212EC" w:rsidP="005212EC">
      <w:pPr>
        <w:rPr>
          <w:rFonts w:ascii="Arial Narrow" w:hAnsi="Arial Narrow" w:cs="Arial"/>
          <w:b/>
          <w:bCs/>
        </w:rPr>
      </w:pPr>
      <w:r w:rsidRPr="008F3CA6">
        <w:rPr>
          <w:rFonts w:ascii="Arial Narrow" w:hAnsi="Arial Narrow" w:cs="Arial"/>
          <w:b/>
          <w:bCs/>
        </w:rPr>
        <w:t>Anexo Nº 13 de las Bases</w:t>
      </w:r>
    </w:p>
    <w:p w14:paraId="2119BC4A" w14:textId="77777777" w:rsidR="005212EC" w:rsidRPr="008F3CA6" w:rsidRDefault="005212EC" w:rsidP="00D201C9">
      <w:pPr>
        <w:ind w:left="284"/>
        <w:rPr>
          <w:rFonts w:ascii="Arial Narrow" w:hAnsi="Arial Narrow" w:cs="Arial"/>
        </w:rPr>
      </w:pPr>
      <w:r w:rsidRPr="008F3CA6">
        <w:rPr>
          <w:rFonts w:ascii="Arial Narrow" w:hAnsi="Arial Narrow" w:cs="Arial"/>
        </w:rPr>
        <w:t>Declaración Jurada – Compromiso de información fidedigna y vigente</w:t>
      </w:r>
    </w:p>
    <w:p w14:paraId="73592232" w14:textId="77777777" w:rsidR="005212EC" w:rsidRPr="008F3CA6" w:rsidRDefault="005212EC" w:rsidP="005212EC">
      <w:pPr>
        <w:rPr>
          <w:rFonts w:ascii="Arial Narrow" w:hAnsi="Arial Narrow" w:cs="Arial"/>
        </w:rPr>
      </w:pPr>
    </w:p>
    <w:p w14:paraId="3D81C4A9" w14:textId="77777777" w:rsidR="005212EC" w:rsidRPr="008F3CA6" w:rsidRDefault="005212EC" w:rsidP="005212EC">
      <w:pPr>
        <w:rPr>
          <w:rFonts w:ascii="Arial Narrow" w:hAnsi="Arial Narrow" w:cs="Arial"/>
          <w:b/>
          <w:bCs/>
        </w:rPr>
      </w:pPr>
      <w:r w:rsidRPr="008F3CA6">
        <w:rPr>
          <w:rFonts w:ascii="Arial Narrow" w:hAnsi="Arial Narrow" w:cs="Arial"/>
          <w:b/>
          <w:bCs/>
        </w:rPr>
        <w:t>Anexo Nº 14 de las Bases</w:t>
      </w:r>
    </w:p>
    <w:p w14:paraId="366261D5" w14:textId="77777777" w:rsidR="005212EC" w:rsidRPr="008F3CA6" w:rsidRDefault="005212EC" w:rsidP="00D201C9">
      <w:pPr>
        <w:ind w:left="284"/>
        <w:rPr>
          <w:rFonts w:ascii="Arial Narrow" w:hAnsi="Arial Narrow" w:cs="Arial"/>
        </w:rPr>
      </w:pPr>
      <w:r w:rsidRPr="008F3CA6">
        <w:rPr>
          <w:rFonts w:ascii="Arial Narrow" w:hAnsi="Arial Narrow" w:cs="Arial"/>
        </w:rPr>
        <w:t>Cronograma</w:t>
      </w:r>
    </w:p>
    <w:p w14:paraId="77500B6E" w14:textId="77777777" w:rsidR="005212EC" w:rsidRPr="008F3CA6" w:rsidRDefault="005212EC" w:rsidP="005212EC">
      <w:pPr>
        <w:rPr>
          <w:rFonts w:ascii="Arial Narrow" w:hAnsi="Arial Narrow" w:cs="Arial"/>
        </w:rPr>
      </w:pPr>
    </w:p>
    <w:p w14:paraId="54D3801C" w14:textId="77777777" w:rsidR="005212EC" w:rsidRPr="008F3CA6" w:rsidRDefault="005212EC" w:rsidP="005212EC">
      <w:pPr>
        <w:rPr>
          <w:rFonts w:ascii="Arial Narrow" w:hAnsi="Arial Narrow" w:cs="Arial"/>
          <w:b/>
          <w:bCs/>
        </w:rPr>
      </w:pPr>
      <w:r w:rsidRPr="008F3CA6">
        <w:rPr>
          <w:rFonts w:ascii="Arial Narrow" w:hAnsi="Arial Narrow" w:cs="Arial"/>
          <w:b/>
          <w:bCs/>
        </w:rPr>
        <w:t>Anexo Nº 15 de las Bases</w:t>
      </w:r>
    </w:p>
    <w:p w14:paraId="50E68378" w14:textId="2C012D94" w:rsidR="005212EC" w:rsidRPr="008F3CA6" w:rsidRDefault="008025CE" w:rsidP="00D201C9">
      <w:pPr>
        <w:ind w:left="284"/>
        <w:rPr>
          <w:rFonts w:ascii="Arial Narrow" w:hAnsi="Arial Narrow" w:cs="Arial"/>
        </w:rPr>
      </w:pPr>
      <w:r w:rsidRPr="008F3CA6">
        <w:rPr>
          <w:rFonts w:ascii="Arial Narrow" w:hAnsi="Arial Narrow" w:cs="Arial"/>
        </w:rPr>
        <w:t>Lista de personas naturales o jurídicas del sector privado que hayan prestado o se encuentren prestando servicios de consultoría o asesoría a PROINVERSIÓN, en la Licitación Pública Especial para la ejecución del proceso: Concesi</w:t>
      </w:r>
      <w:r w:rsidR="001359B3" w:rsidRPr="008F3CA6">
        <w:rPr>
          <w:rFonts w:ascii="Arial Narrow" w:hAnsi="Arial Narrow" w:cs="Arial"/>
        </w:rPr>
        <w:t>ón</w:t>
      </w:r>
      <w:r w:rsidRPr="008F3CA6">
        <w:rPr>
          <w:rFonts w:ascii="Arial Narrow" w:hAnsi="Arial Narrow" w:cs="Arial"/>
        </w:rPr>
        <w:t xml:space="preserve"> Única para la prestación de Servicios Públicos de Telecomunicaciones y Asignación a nivel nacional de los rangos de frecuencia 1,750 – 1,780 MHz y 2,150 – 2,180 MHz y 2,300 – 2,330 MHz</w:t>
      </w:r>
    </w:p>
    <w:p w14:paraId="364E6F81" w14:textId="7A84795D" w:rsidR="005212EC" w:rsidRPr="008F3CA6" w:rsidRDefault="005212EC" w:rsidP="005212EC">
      <w:pPr>
        <w:rPr>
          <w:rFonts w:ascii="Arial Narrow" w:hAnsi="Arial Narrow" w:cs="Arial"/>
        </w:rPr>
      </w:pPr>
    </w:p>
    <w:p w14:paraId="39E76E6B" w14:textId="7D289EA4" w:rsidR="008025CE" w:rsidRPr="008F3CA6" w:rsidRDefault="008025CE" w:rsidP="008025CE">
      <w:pPr>
        <w:rPr>
          <w:rFonts w:ascii="Arial Narrow" w:hAnsi="Arial Narrow" w:cs="Arial"/>
          <w:b/>
          <w:bCs/>
        </w:rPr>
      </w:pPr>
      <w:r w:rsidRPr="008F3CA6">
        <w:rPr>
          <w:rFonts w:ascii="Arial Narrow" w:hAnsi="Arial Narrow" w:cs="Arial"/>
          <w:b/>
          <w:bCs/>
        </w:rPr>
        <w:t>Anexo Nº 16</w:t>
      </w:r>
    </w:p>
    <w:p w14:paraId="7E83D988" w14:textId="279496B9" w:rsidR="008025CE" w:rsidRPr="008F3CA6" w:rsidRDefault="008025CE" w:rsidP="008025CE">
      <w:pPr>
        <w:ind w:left="284"/>
        <w:rPr>
          <w:rFonts w:ascii="Arial Narrow" w:hAnsi="Arial Narrow" w:cs="Arial"/>
        </w:rPr>
      </w:pPr>
      <w:r w:rsidRPr="008F3CA6">
        <w:rPr>
          <w:rFonts w:ascii="Arial Narrow" w:hAnsi="Arial Narrow" w:cs="Arial"/>
        </w:rPr>
        <w:t>Metas de Uso</w:t>
      </w:r>
    </w:p>
    <w:p w14:paraId="4730E5A9" w14:textId="77777777" w:rsidR="008025CE" w:rsidRPr="008F3CA6" w:rsidRDefault="008025CE" w:rsidP="005212EC">
      <w:pPr>
        <w:rPr>
          <w:rFonts w:ascii="Arial Narrow" w:hAnsi="Arial Narrow" w:cs="Arial"/>
        </w:rPr>
      </w:pPr>
    </w:p>
    <w:p w14:paraId="7A188AB1" w14:textId="6EB2EE20" w:rsidR="005212EC" w:rsidRPr="008F3CA6" w:rsidRDefault="005212EC" w:rsidP="005212EC">
      <w:pPr>
        <w:rPr>
          <w:rFonts w:ascii="Arial Narrow" w:hAnsi="Arial Narrow" w:cs="Arial"/>
          <w:b/>
          <w:bCs/>
        </w:rPr>
      </w:pPr>
      <w:r w:rsidRPr="008F3CA6">
        <w:rPr>
          <w:rFonts w:ascii="Arial Narrow" w:hAnsi="Arial Narrow" w:cs="Arial"/>
          <w:b/>
          <w:bCs/>
        </w:rPr>
        <w:t>Anexo Nº 1</w:t>
      </w:r>
      <w:r w:rsidR="008025CE" w:rsidRPr="008F3CA6">
        <w:rPr>
          <w:rFonts w:ascii="Arial Narrow" w:hAnsi="Arial Narrow" w:cs="Arial"/>
          <w:b/>
          <w:bCs/>
        </w:rPr>
        <w:t>7</w:t>
      </w:r>
    </w:p>
    <w:p w14:paraId="1A8D988C" w14:textId="5C70EBA7" w:rsidR="005212EC" w:rsidRPr="008F3CA6" w:rsidRDefault="005212EC" w:rsidP="00D201C9">
      <w:pPr>
        <w:ind w:left="284"/>
        <w:rPr>
          <w:rFonts w:ascii="Arial Narrow" w:hAnsi="Arial Narrow" w:cs="Arial"/>
        </w:rPr>
      </w:pPr>
      <w:r w:rsidRPr="008F3CA6">
        <w:rPr>
          <w:rFonts w:ascii="Arial Narrow" w:hAnsi="Arial Narrow" w:cs="Arial"/>
        </w:rPr>
        <w:t>Proyecto de Contrato – Banda AWS-3</w:t>
      </w:r>
    </w:p>
    <w:p w14:paraId="4521EA3B" w14:textId="77777777" w:rsidR="005212EC" w:rsidRPr="008F3CA6" w:rsidRDefault="005212EC" w:rsidP="005212EC">
      <w:pPr>
        <w:rPr>
          <w:rFonts w:ascii="Arial Narrow" w:hAnsi="Arial Narrow" w:cs="Arial"/>
        </w:rPr>
      </w:pPr>
    </w:p>
    <w:p w14:paraId="4123BC30" w14:textId="46F1CB7F" w:rsidR="005212EC" w:rsidRPr="008F3CA6" w:rsidRDefault="005212EC" w:rsidP="005212EC">
      <w:pPr>
        <w:rPr>
          <w:rFonts w:ascii="Arial Narrow" w:hAnsi="Arial Narrow" w:cs="Arial"/>
          <w:b/>
          <w:bCs/>
        </w:rPr>
      </w:pPr>
      <w:r w:rsidRPr="008F3CA6">
        <w:rPr>
          <w:rFonts w:ascii="Arial Narrow" w:hAnsi="Arial Narrow" w:cs="Arial"/>
          <w:b/>
          <w:bCs/>
        </w:rPr>
        <w:t>Anexo Nº 1</w:t>
      </w:r>
      <w:r w:rsidR="008025CE" w:rsidRPr="008F3CA6">
        <w:rPr>
          <w:rFonts w:ascii="Arial Narrow" w:hAnsi="Arial Narrow" w:cs="Arial"/>
          <w:b/>
          <w:bCs/>
        </w:rPr>
        <w:t>8</w:t>
      </w:r>
    </w:p>
    <w:p w14:paraId="12F766B7" w14:textId="77777777" w:rsidR="005212EC" w:rsidRPr="008F3CA6" w:rsidRDefault="005212EC" w:rsidP="00D201C9">
      <w:pPr>
        <w:ind w:left="284"/>
        <w:rPr>
          <w:rFonts w:ascii="Arial Narrow" w:hAnsi="Arial Narrow" w:cs="Arial"/>
        </w:rPr>
      </w:pPr>
      <w:r w:rsidRPr="008F3CA6">
        <w:rPr>
          <w:rFonts w:ascii="Arial Narrow" w:hAnsi="Arial Narrow" w:cs="Arial"/>
        </w:rPr>
        <w:t>Proyecto de Contrato – Banda 2.3 GHz</w:t>
      </w:r>
    </w:p>
    <w:p w14:paraId="382C35D3" w14:textId="3DD3791D" w:rsidR="005212EC" w:rsidRPr="008F3CA6" w:rsidRDefault="005212EC" w:rsidP="005212EC">
      <w:pPr>
        <w:rPr>
          <w:rFonts w:ascii="Arial" w:hAnsi="Arial" w:cs="Arial"/>
        </w:rPr>
      </w:pPr>
    </w:p>
    <w:p w14:paraId="74DA1251" w14:textId="6CFDA3E3" w:rsidR="00D201C9" w:rsidRPr="008F3CA6" w:rsidRDefault="00D201C9">
      <w:pPr>
        <w:rPr>
          <w:rFonts w:ascii="Arial" w:hAnsi="Arial" w:cs="Arial"/>
        </w:rPr>
      </w:pPr>
      <w:r w:rsidRPr="008F3CA6">
        <w:rPr>
          <w:rFonts w:ascii="Arial" w:hAnsi="Arial" w:cs="Arial"/>
        </w:rPr>
        <w:br w:type="page"/>
      </w:r>
    </w:p>
    <w:p w14:paraId="2A2D6EAD" w14:textId="4B35BC36" w:rsidR="005212EC" w:rsidRPr="008F3CA6" w:rsidRDefault="005212EC" w:rsidP="00D201C9">
      <w:pPr>
        <w:jc w:val="center"/>
        <w:rPr>
          <w:rFonts w:ascii="Arial" w:hAnsi="Arial" w:cs="Arial"/>
          <w:b/>
          <w:bCs/>
        </w:rPr>
      </w:pPr>
      <w:r w:rsidRPr="008F3CA6">
        <w:rPr>
          <w:rFonts w:ascii="Arial" w:hAnsi="Arial" w:cs="Arial"/>
          <w:b/>
          <w:bCs/>
        </w:rPr>
        <w:lastRenderedPageBreak/>
        <w:t>Licitación Pública Especial para la ejecución del proceso: Concesi</w:t>
      </w:r>
      <w:r w:rsidR="001359B3" w:rsidRPr="008F3CA6">
        <w:rPr>
          <w:rFonts w:ascii="Arial" w:hAnsi="Arial" w:cs="Arial"/>
          <w:b/>
          <w:bCs/>
        </w:rPr>
        <w:t>ón</w:t>
      </w:r>
      <w:r w:rsidRPr="008F3CA6">
        <w:rPr>
          <w:rFonts w:ascii="Arial" w:hAnsi="Arial" w:cs="Arial"/>
          <w:b/>
          <w:bCs/>
        </w:rPr>
        <w:t xml:space="preserve"> Única para la prestación de Servicios Públicos de Telecomunicaciones y Asignación a nivel nacional de los rangos de frecuencia 1,750 – 1,780 MHz y 2,150 – 2,180 MHz y 2,300 – 2,330 MHz</w:t>
      </w:r>
    </w:p>
    <w:p w14:paraId="2BFBBC77" w14:textId="77777777" w:rsidR="005212EC" w:rsidRPr="008F3CA6" w:rsidRDefault="005212EC" w:rsidP="005212EC">
      <w:pPr>
        <w:rPr>
          <w:rFonts w:ascii="Arial" w:hAnsi="Arial" w:cs="Arial"/>
        </w:rPr>
      </w:pPr>
    </w:p>
    <w:p w14:paraId="7379DDFF" w14:textId="77777777" w:rsidR="005212EC" w:rsidRPr="008F3CA6" w:rsidRDefault="005212EC" w:rsidP="005212EC">
      <w:pPr>
        <w:rPr>
          <w:rFonts w:ascii="Arial" w:hAnsi="Arial" w:cs="Arial"/>
        </w:rPr>
      </w:pPr>
    </w:p>
    <w:p w14:paraId="25466564" w14:textId="3A9C71A5" w:rsidR="005212EC" w:rsidRPr="008F3CA6" w:rsidRDefault="005212EC" w:rsidP="0046542C">
      <w:pPr>
        <w:pStyle w:val="Prrafodelista"/>
        <w:numPr>
          <w:ilvl w:val="0"/>
          <w:numId w:val="1"/>
        </w:numPr>
        <w:ind w:left="851" w:hanging="851"/>
        <w:rPr>
          <w:rFonts w:ascii="Arial" w:hAnsi="Arial" w:cs="Arial"/>
          <w:b/>
          <w:bCs/>
        </w:rPr>
      </w:pPr>
      <w:r w:rsidRPr="008F3CA6">
        <w:rPr>
          <w:rFonts w:ascii="Arial" w:hAnsi="Arial" w:cs="Arial"/>
          <w:b/>
          <w:bCs/>
        </w:rPr>
        <w:t>Antecedentes</w:t>
      </w:r>
    </w:p>
    <w:p w14:paraId="18AC7A95" w14:textId="77777777" w:rsidR="005212EC" w:rsidRPr="008F3CA6" w:rsidRDefault="005212EC" w:rsidP="005212EC">
      <w:pPr>
        <w:rPr>
          <w:rFonts w:ascii="Arial" w:hAnsi="Arial" w:cs="Arial"/>
        </w:rPr>
      </w:pPr>
    </w:p>
    <w:p w14:paraId="2BE76405" w14:textId="6D3DB1D6" w:rsidR="005212EC" w:rsidRPr="008F3CA6" w:rsidRDefault="005212EC" w:rsidP="0046542C">
      <w:pPr>
        <w:pStyle w:val="Prrafodelista"/>
        <w:numPr>
          <w:ilvl w:val="1"/>
          <w:numId w:val="1"/>
        </w:numPr>
        <w:ind w:left="851" w:hanging="851"/>
        <w:rPr>
          <w:rFonts w:ascii="Arial" w:hAnsi="Arial" w:cs="Arial"/>
        </w:rPr>
      </w:pPr>
      <w:r w:rsidRPr="008F3CA6">
        <w:rPr>
          <w:rFonts w:ascii="Arial" w:hAnsi="Arial" w:cs="Arial"/>
        </w:rPr>
        <w:t>Mediante Decreto Supremo Nº013-93-TCC, publicado el 6 de mayo de 1993, se aprobó el Texto Único Ordenado de la Ley de Telecomunicaciones, el cual regula la asignación de espectro radioeléctrico y las concesiones para la prestación de los Servicios Públicos de Telecomunicaciones.</w:t>
      </w:r>
    </w:p>
    <w:p w14:paraId="66F4EF01" w14:textId="77777777" w:rsidR="005212EC" w:rsidRPr="008F3CA6" w:rsidRDefault="005212EC" w:rsidP="005212EC">
      <w:pPr>
        <w:rPr>
          <w:rFonts w:ascii="Arial" w:hAnsi="Arial" w:cs="Arial"/>
        </w:rPr>
      </w:pPr>
    </w:p>
    <w:p w14:paraId="5D81D560" w14:textId="3F551DA1" w:rsidR="005212EC" w:rsidRPr="008F3CA6" w:rsidRDefault="005212EC" w:rsidP="0046542C">
      <w:pPr>
        <w:pStyle w:val="Prrafodelista"/>
        <w:numPr>
          <w:ilvl w:val="1"/>
          <w:numId w:val="1"/>
        </w:numPr>
        <w:ind w:left="851" w:hanging="851"/>
        <w:rPr>
          <w:rFonts w:ascii="Arial" w:hAnsi="Arial" w:cs="Arial"/>
        </w:rPr>
      </w:pPr>
      <w:r w:rsidRPr="008F3CA6">
        <w:rPr>
          <w:rFonts w:ascii="Arial" w:hAnsi="Arial" w:cs="Arial"/>
        </w:rPr>
        <w:t>Mediante Resolución Ministerial Nº 187-2005-MTC/03, publicado el 3 de abril de 2005, se aprobó el Plan Nacional de Atribución de Frecuencias - PNAF.</w:t>
      </w:r>
    </w:p>
    <w:p w14:paraId="58E39FD0" w14:textId="77777777" w:rsidR="005212EC" w:rsidRPr="008F3CA6" w:rsidRDefault="005212EC" w:rsidP="005212EC">
      <w:pPr>
        <w:rPr>
          <w:rFonts w:ascii="Arial" w:hAnsi="Arial" w:cs="Arial"/>
        </w:rPr>
      </w:pPr>
    </w:p>
    <w:p w14:paraId="2F76C388" w14:textId="29DF3A2C" w:rsidR="005212EC" w:rsidRPr="008F3CA6" w:rsidRDefault="005212EC" w:rsidP="0046542C">
      <w:pPr>
        <w:pStyle w:val="Prrafodelista"/>
        <w:numPr>
          <w:ilvl w:val="1"/>
          <w:numId w:val="1"/>
        </w:numPr>
        <w:ind w:left="851" w:hanging="851"/>
        <w:rPr>
          <w:rFonts w:ascii="Arial" w:hAnsi="Arial" w:cs="Arial"/>
        </w:rPr>
      </w:pPr>
      <w:r w:rsidRPr="008F3CA6">
        <w:rPr>
          <w:rFonts w:ascii="Arial" w:hAnsi="Arial" w:cs="Arial"/>
        </w:rPr>
        <w:t>Mediante Decreto Supremo Nº 020-2007-MTC, publicado el 4 de julio de 2007, se aprobó el Texto Único Ordenado del Reglamento General de la Ley de Telecomunicaciones, que desarrolla la regulación de la asignación de espectro radioeléctrico, y las concesiones para la prestación de los Servicios Públicos de Telecomunicaciones.</w:t>
      </w:r>
    </w:p>
    <w:p w14:paraId="3A94406F" w14:textId="77777777" w:rsidR="005212EC" w:rsidRPr="008F3CA6" w:rsidRDefault="005212EC" w:rsidP="005212EC">
      <w:pPr>
        <w:rPr>
          <w:rFonts w:ascii="Arial" w:hAnsi="Arial" w:cs="Arial"/>
        </w:rPr>
      </w:pPr>
    </w:p>
    <w:p w14:paraId="6478ACCD" w14:textId="773740CF" w:rsidR="005212EC" w:rsidRPr="008F3CA6" w:rsidRDefault="005212EC" w:rsidP="0046542C">
      <w:pPr>
        <w:pStyle w:val="Prrafodelista"/>
        <w:numPr>
          <w:ilvl w:val="1"/>
          <w:numId w:val="1"/>
        </w:numPr>
        <w:ind w:left="851" w:hanging="851"/>
        <w:rPr>
          <w:rFonts w:ascii="Arial" w:hAnsi="Arial" w:cs="Arial"/>
        </w:rPr>
      </w:pPr>
      <w:r w:rsidRPr="008F3CA6">
        <w:rPr>
          <w:rFonts w:ascii="Arial" w:hAnsi="Arial" w:cs="Arial"/>
        </w:rPr>
        <w:t>Mediante Decreto Legislativo Nº 1362, publicado el 23 de julio de 2018, se regula la Promoción de la Inversión Privada mediante Asociaciones Público-Privadas y Proyectos en Activos.</w:t>
      </w:r>
    </w:p>
    <w:p w14:paraId="048A2372" w14:textId="77777777" w:rsidR="005212EC" w:rsidRPr="008F3CA6" w:rsidRDefault="005212EC" w:rsidP="005212EC">
      <w:pPr>
        <w:rPr>
          <w:rFonts w:ascii="Arial" w:hAnsi="Arial" w:cs="Arial"/>
        </w:rPr>
      </w:pPr>
    </w:p>
    <w:p w14:paraId="427E8044" w14:textId="6F8FA012" w:rsidR="005212EC" w:rsidRPr="008F3CA6" w:rsidRDefault="005212EC" w:rsidP="0046542C">
      <w:pPr>
        <w:pStyle w:val="Prrafodelista"/>
        <w:numPr>
          <w:ilvl w:val="1"/>
          <w:numId w:val="1"/>
        </w:numPr>
        <w:ind w:left="851" w:hanging="851"/>
        <w:rPr>
          <w:rFonts w:ascii="Arial" w:hAnsi="Arial" w:cs="Arial"/>
        </w:rPr>
      </w:pPr>
      <w:r w:rsidRPr="008F3CA6">
        <w:rPr>
          <w:rFonts w:ascii="Arial" w:hAnsi="Arial" w:cs="Arial"/>
        </w:rPr>
        <w:t>Mediante Decreto Supremo Nº 240-2018-EF, publicado el 30 de octubre de 2018, se aprobó el Reglamento del Decreto Legislativo Nº 1362, - Decreto Legislativo que regula la Promoción de la Inversión Privada mediante Asociaciones Público-Privadas y Proyectos en Activos.</w:t>
      </w:r>
    </w:p>
    <w:p w14:paraId="0A0B7EDB" w14:textId="77777777" w:rsidR="005212EC" w:rsidRPr="008F3CA6" w:rsidRDefault="005212EC" w:rsidP="005212EC">
      <w:pPr>
        <w:rPr>
          <w:rFonts w:ascii="Arial" w:hAnsi="Arial" w:cs="Arial"/>
        </w:rPr>
      </w:pPr>
    </w:p>
    <w:p w14:paraId="760E5C57" w14:textId="49F1BC7B" w:rsidR="005212EC" w:rsidRPr="008F3CA6" w:rsidRDefault="005212EC" w:rsidP="0046542C">
      <w:pPr>
        <w:pStyle w:val="Prrafodelista"/>
        <w:numPr>
          <w:ilvl w:val="1"/>
          <w:numId w:val="1"/>
        </w:numPr>
        <w:ind w:left="851" w:hanging="851"/>
        <w:rPr>
          <w:rFonts w:ascii="Arial" w:hAnsi="Arial" w:cs="Arial"/>
        </w:rPr>
      </w:pPr>
      <w:r w:rsidRPr="008F3CA6">
        <w:rPr>
          <w:rFonts w:ascii="Arial" w:hAnsi="Arial" w:cs="Arial"/>
        </w:rPr>
        <w:t>Mediante Resolución Ministerial Nº 157-2019-MTC/01.03 de fecha 07 de marzo de 2019, se modificó el Plan Nacional de Atribución de Frecuencias (PNAF), se modificó el Cuadro de Atribución de Bandas y, asimismo, se dispuso el Concurso Público para la prestación de servicios públicos de telecomunicaciones de ciertas bandas, de acuerdo con el siguiente detalle:</w:t>
      </w:r>
    </w:p>
    <w:p w14:paraId="1FF96C12" w14:textId="77777777" w:rsidR="005212EC" w:rsidRPr="008F3CA6" w:rsidRDefault="005212EC" w:rsidP="005212EC">
      <w:pPr>
        <w:rPr>
          <w:rFonts w:ascii="Arial" w:hAnsi="Arial" w:cs="Arial"/>
        </w:rPr>
      </w:pPr>
    </w:p>
    <w:p w14:paraId="3EB3A8C2" w14:textId="4C515F03" w:rsidR="005212EC" w:rsidRPr="008F3CA6" w:rsidRDefault="005212EC" w:rsidP="0046542C">
      <w:pPr>
        <w:ind w:left="1134"/>
        <w:rPr>
          <w:rFonts w:ascii="Arial" w:hAnsi="Arial" w:cs="Arial"/>
          <w:i/>
          <w:iCs/>
        </w:rPr>
      </w:pPr>
      <w:r w:rsidRPr="008F3CA6">
        <w:rPr>
          <w:rFonts w:ascii="Arial" w:hAnsi="Arial" w:cs="Arial"/>
          <w:i/>
          <w:iCs/>
        </w:rPr>
        <w:t>“Artículo 3.- Concurso Público</w:t>
      </w:r>
    </w:p>
    <w:p w14:paraId="0D5DF97D" w14:textId="77777777" w:rsidR="005212EC" w:rsidRPr="008F3CA6" w:rsidRDefault="005212EC" w:rsidP="0046542C">
      <w:pPr>
        <w:ind w:left="1134"/>
        <w:rPr>
          <w:rFonts w:ascii="Arial" w:hAnsi="Arial" w:cs="Arial"/>
          <w:i/>
          <w:iCs/>
        </w:rPr>
      </w:pPr>
      <w:r w:rsidRPr="008F3CA6">
        <w:rPr>
          <w:rFonts w:ascii="Arial" w:hAnsi="Arial" w:cs="Arial"/>
          <w:i/>
          <w:iCs/>
        </w:rPr>
        <w:t>Dispóngase la realización del Concurso Público para otorgar la concesión única para la prestación de servicios públicos de telecomunicaciones y para asignar a nivel nacional el rango de frecuencias 1 750 - 1 780 MHz y 2 150 - 2 180 MHz, y el rango de frecuencias 2 300 - 2 330 MHz conforme a la canalización que determine el Ministerio de Transportes y Comunicaciones, y de acuerdo con las condiciones que se establezcan en las bases del citado concurso.</w:t>
      </w:r>
    </w:p>
    <w:p w14:paraId="6938F02C" w14:textId="77777777" w:rsidR="005212EC" w:rsidRPr="008F3CA6" w:rsidRDefault="005212EC" w:rsidP="005212EC">
      <w:pPr>
        <w:rPr>
          <w:rFonts w:ascii="Arial" w:hAnsi="Arial" w:cs="Arial"/>
        </w:rPr>
      </w:pPr>
    </w:p>
    <w:p w14:paraId="4862B7ED" w14:textId="77777777" w:rsidR="005212EC" w:rsidRPr="008F3CA6" w:rsidRDefault="005212EC" w:rsidP="0046542C">
      <w:pPr>
        <w:ind w:left="1134"/>
        <w:rPr>
          <w:rFonts w:ascii="Arial" w:hAnsi="Arial" w:cs="Arial"/>
          <w:i/>
          <w:iCs/>
        </w:rPr>
      </w:pPr>
      <w:r w:rsidRPr="008F3CA6">
        <w:rPr>
          <w:rFonts w:ascii="Arial" w:hAnsi="Arial" w:cs="Arial"/>
          <w:i/>
          <w:iCs/>
        </w:rPr>
        <w:t>Se encarga a la Agencia de Promoción de la Inversión Privada - PROINVERSIÓN, la conducción del Concurso Público, descrito en el párrafo precedente, y el otorgamiento de la buena pro.</w:t>
      </w:r>
    </w:p>
    <w:p w14:paraId="0E36E72D" w14:textId="77777777" w:rsidR="005212EC" w:rsidRPr="008F3CA6" w:rsidRDefault="005212EC" w:rsidP="005212EC">
      <w:pPr>
        <w:rPr>
          <w:rFonts w:ascii="Arial" w:hAnsi="Arial" w:cs="Arial"/>
        </w:rPr>
      </w:pPr>
    </w:p>
    <w:p w14:paraId="6B4F6849" w14:textId="77777777" w:rsidR="005212EC" w:rsidRPr="008F3CA6" w:rsidRDefault="005212EC" w:rsidP="0046542C">
      <w:pPr>
        <w:ind w:left="1134"/>
        <w:rPr>
          <w:rFonts w:ascii="Arial" w:hAnsi="Arial" w:cs="Arial"/>
          <w:i/>
          <w:iCs/>
        </w:rPr>
      </w:pPr>
      <w:r w:rsidRPr="008F3CA6">
        <w:rPr>
          <w:rFonts w:ascii="Arial" w:hAnsi="Arial" w:cs="Arial"/>
          <w:i/>
          <w:iCs/>
        </w:rPr>
        <w:t>El Viceministerio de Comunicaciones, a través de los órganos de línea competentes, realiza las coordinaciones técnicas, económicas y legales con PROINVERSIÓN, respecto del Concurso Público en referencia.”</w:t>
      </w:r>
    </w:p>
    <w:p w14:paraId="6060A889" w14:textId="77777777" w:rsidR="005212EC" w:rsidRPr="008F3CA6" w:rsidRDefault="005212EC" w:rsidP="005212EC">
      <w:pPr>
        <w:rPr>
          <w:rFonts w:ascii="Arial" w:hAnsi="Arial" w:cs="Arial"/>
        </w:rPr>
      </w:pPr>
    </w:p>
    <w:p w14:paraId="772E7EE3" w14:textId="227B17E3" w:rsidR="005212EC" w:rsidRPr="008F3CA6" w:rsidRDefault="005212EC" w:rsidP="0046542C">
      <w:pPr>
        <w:pStyle w:val="Prrafodelista"/>
        <w:numPr>
          <w:ilvl w:val="1"/>
          <w:numId w:val="1"/>
        </w:numPr>
        <w:ind w:left="851" w:hanging="851"/>
        <w:rPr>
          <w:rFonts w:ascii="Arial" w:hAnsi="Arial" w:cs="Arial"/>
        </w:rPr>
      </w:pPr>
      <w:r w:rsidRPr="008F3CA6">
        <w:rPr>
          <w:rFonts w:ascii="Arial" w:hAnsi="Arial" w:cs="Arial"/>
        </w:rPr>
        <w:lastRenderedPageBreak/>
        <w:t>Mediante Resolución Viceministerial Nº 183-2019-MTC/03 de fecha 07 de marzo de 2019, se modificó la canalización de la Banda 2,300 – 2,400 MHz. Asimismo, mediante Resolución Viceministerial Nº 641-2019-MTC/01.03 de fecha 13 de setiembre de 2019, se aprobó la canalización de la banda 1,710 – 1,780 MHz y 2,110 – 2,180 MHz a nivel nacional.</w:t>
      </w:r>
    </w:p>
    <w:p w14:paraId="4DC6B29D" w14:textId="6674E559" w:rsidR="005212EC" w:rsidRPr="008F3CA6" w:rsidRDefault="005212EC" w:rsidP="005212EC">
      <w:pPr>
        <w:rPr>
          <w:rFonts w:ascii="Arial" w:hAnsi="Arial" w:cs="Arial"/>
        </w:rPr>
      </w:pPr>
    </w:p>
    <w:p w14:paraId="2D8F7434" w14:textId="12E276B0" w:rsidR="00E40695" w:rsidRPr="008F3CA6" w:rsidRDefault="00E40695" w:rsidP="00E40695">
      <w:pPr>
        <w:pStyle w:val="Prrafodelista"/>
        <w:numPr>
          <w:ilvl w:val="1"/>
          <w:numId w:val="1"/>
        </w:numPr>
        <w:ind w:left="851" w:hanging="851"/>
        <w:rPr>
          <w:rFonts w:ascii="Arial" w:hAnsi="Arial" w:cs="Arial"/>
        </w:rPr>
      </w:pPr>
      <w:r w:rsidRPr="008F3CA6">
        <w:rPr>
          <w:rFonts w:ascii="Arial" w:hAnsi="Arial" w:cs="Arial"/>
        </w:rPr>
        <w:t>Mediante Resolución Ministerial Nº 637-2019-MTC/01 de fecha 19 de agosto de 2019, se aprobó la modificación del Informe Multianual de Inversiones en Asociaciones Público Privadas del Ministerio de Transportes y Comunicaciones 2017, incorporando los Proyectos en Activos: Bandas 1,750 – 1,780 MHz y 2,150 – 2,180 MHz y Banda 2,300 – 2,330 MHz.</w:t>
      </w:r>
    </w:p>
    <w:p w14:paraId="3BD664A6" w14:textId="77777777" w:rsidR="00E40695" w:rsidRPr="008F3CA6" w:rsidRDefault="00E40695" w:rsidP="005212EC">
      <w:pPr>
        <w:rPr>
          <w:rFonts w:ascii="Arial" w:hAnsi="Arial" w:cs="Arial"/>
        </w:rPr>
      </w:pPr>
    </w:p>
    <w:p w14:paraId="5ABF1D75" w14:textId="72033017" w:rsidR="005212EC" w:rsidRPr="008F3CA6" w:rsidRDefault="005212EC" w:rsidP="0046542C">
      <w:pPr>
        <w:pStyle w:val="Prrafodelista"/>
        <w:numPr>
          <w:ilvl w:val="1"/>
          <w:numId w:val="1"/>
        </w:numPr>
        <w:ind w:left="851" w:hanging="851"/>
        <w:rPr>
          <w:rFonts w:ascii="Arial" w:hAnsi="Arial" w:cs="Arial"/>
        </w:rPr>
      </w:pPr>
      <w:r w:rsidRPr="008F3CA6">
        <w:rPr>
          <w:rFonts w:ascii="Arial" w:hAnsi="Arial" w:cs="Arial"/>
        </w:rPr>
        <w:t>Mediante Oficio Nº 444-2019-MTC/09 de fecha 28 de agosto de 2019, el Director de la Oficina General de Planeamiento y Presupuesto del Ministerio de Transportes y Comunicaciones (OGPP del MTC) en su calidad de Presidente del Comité de Promoción de la Inversión Privada del Sector Comunicaciones, remitió los Informes de Evaluación de los siguientes Proyectos, formulados por la Dirección de Programas y Proyectos de Comunicaciones del MTC, solicitando su incorporación al proceso de promoción de la inversión privada:</w:t>
      </w:r>
    </w:p>
    <w:p w14:paraId="70D9E4F9" w14:textId="77777777" w:rsidR="005212EC" w:rsidRPr="008F3CA6" w:rsidRDefault="005212EC" w:rsidP="005212EC">
      <w:pPr>
        <w:rPr>
          <w:rFonts w:ascii="Arial" w:hAnsi="Arial" w:cs="Arial"/>
        </w:rPr>
      </w:pPr>
    </w:p>
    <w:p w14:paraId="72320BA1" w14:textId="7E75701B" w:rsidR="005212EC" w:rsidRPr="008F3CA6" w:rsidRDefault="005212EC" w:rsidP="0046542C">
      <w:pPr>
        <w:pStyle w:val="Prrafodelista"/>
        <w:numPr>
          <w:ilvl w:val="0"/>
          <w:numId w:val="2"/>
        </w:numPr>
        <w:ind w:left="1418" w:hanging="425"/>
        <w:rPr>
          <w:rFonts w:ascii="Arial" w:hAnsi="Arial" w:cs="Arial"/>
        </w:rPr>
      </w:pPr>
      <w:r w:rsidRPr="008F3CA6">
        <w:rPr>
          <w:rFonts w:ascii="Arial" w:hAnsi="Arial" w:cs="Arial"/>
        </w:rPr>
        <w:t>Bandas 1,750 – 1,780 MHz y 2,150 – 2,180 MHz (en adelante Banda AWS-3).</w:t>
      </w:r>
    </w:p>
    <w:p w14:paraId="04F52457" w14:textId="26828D25" w:rsidR="005212EC" w:rsidRPr="008F3CA6" w:rsidRDefault="005212EC" w:rsidP="0046542C">
      <w:pPr>
        <w:pStyle w:val="Prrafodelista"/>
        <w:numPr>
          <w:ilvl w:val="0"/>
          <w:numId w:val="2"/>
        </w:numPr>
        <w:ind w:left="1418" w:hanging="425"/>
        <w:rPr>
          <w:rFonts w:ascii="Arial" w:hAnsi="Arial" w:cs="Arial"/>
        </w:rPr>
      </w:pPr>
      <w:r w:rsidRPr="008F3CA6">
        <w:rPr>
          <w:rFonts w:ascii="Arial" w:hAnsi="Arial" w:cs="Arial"/>
        </w:rPr>
        <w:t>Banda 2,300 – 2,330 MHz (en adelante Banda 2.3 GHz).</w:t>
      </w:r>
    </w:p>
    <w:p w14:paraId="4B7FD307" w14:textId="77777777" w:rsidR="005212EC" w:rsidRPr="008F3CA6" w:rsidRDefault="005212EC" w:rsidP="005212EC">
      <w:pPr>
        <w:rPr>
          <w:rFonts w:ascii="Arial" w:hAnsi="Arial" w:cs="Arial"/>
        </w:rPr>
      </w:pPr>
    </w:p>
    <w:p w14:paraId="01CFA0F1" w14:textId="09714606" w:rsidR="005212EC" w:rsidRPr="008F3CA6" w:rsidRDefault="005212EC" w:rsidP="0046542C">
      <w:pPr>
        <w:pStyle w:val="Prrafodelista"/>
        <w:numPr>
          <w:ilvl w:val="1"/>
          <w:numId w:val="1"/>
        </w:numPr>
        <w:ind w:left="851" w:hanging="851"/>
        <w:rPr>
          <w:rFonts w:ascii="Arial" w:hAnsi="Arial" w:cs="Arial"/>
        </w:rPr>
      </w:pPr>
      <w:r w:rsidRPr="008F3CA6">
        <w:rPr>
          <w:rFonts w:ascii="Arial" w:hAnsi="Arial" w:cs="Arial"/>
        </w:rPr>
        <w:t>Mediante Oficio Nº 619-2019-MTC/09 de fecha 12 de diciembre de 2019, precisado mediante Oficio Nº 640-2019-MTC/09 de fecha 30 de diciembre de 2019, el Director de la OGPP del MTC, en su calidad de Presidente del Comité de Promoción de la Inversión Privada del Sector Comunicaciones, remitió a PROINVERSIÓN los referidos Informes de Evaluación actualizados de la Banda AWS-3 y Banda 2.3 GHz</w:t>
      </w:r>
      <w:r w:rsidR="00793D06" w:rsidRPr="008F3CA6">
        <w:rPr>
          <w:rFonts w:ascii="Arial" w:hAnsi="Arial" w:cs="Arial"/>
        </w:rPr>
        <w:t>.</w:t>
      </w:r>
      <w:r w:rsidRPr="008F3CA6">
        <w:rPr>
          <w:rFonts w:ascii="Arial" w:hAnsi="Arial" w:cs="Arial"/>
        </w:rPr>
        <w:t xml:space="preserve"> </w:t>
      </w:r>
      <w:r w:rsidR="00793D06" w:rsidRPr="008F3CA6">
        <w:rPr>
          <w:rFonts w:ascii="Arial" w:hAnsi="Arial" w:cs="Arial"/>
        </w:rPr>
        <w:t xml:space="preserve">Mediante </w:t>
      </w:r>
      <w:r w:rsidRPr="008F3CA6">
        <w:rPr>
          <w:rFonts w:ascii="Arial" w:hAnsi="Arial" w:cs="Arial"/>
        </w:rPr>
        <w:t>Acuerdo Nº 53-1-2020-Telecomunicaciones de fecha 15 de enero de 2020</w:t>
      </w:r>
      <w:r w:rsidR="00793D06" w:rsidRPr="008F3CA6">
        <w:rPr>
          <w:rFonts w:ascii="Arial" w:hAnsi="Arial" w:cs="Arial"/>
        </w:rPr>
        <w:t>,</w:t>
      </w:r>
      <w:r w:rsidRPr="008F3CA6">
        <w:rPr>
          <w:rFonts w:ascii="Arial" w:hAnsi="Arial" w:cs="Arial"/>
        </w:rPr>
        <w:t xml:space="preserve"> el Comité PRO TRANSPORTES Y COMUNICACIONES</w:t>
      </w:r>
      <w:r w:rsidR="00793D06" w:rsidRPr="008F3CA6">
        <w:rPr>
          <w:rFonts w:ascii="Arial" w:hAnsi="Arial" w:cs="Arial"/>
        </w:rPr>
        <w:t xml:space="preserve"> aprobó la conformidad de los Informes de Evaluación</w:t>
      </w:r>
      <w:r w:rsidRPr="008F3CA6">
        <w:rPr>
          <w:rFonts w:ascii="Arial" w:hAnsi="Arial" w:cs="Arial"/>
        </w:rPr>
        <w:t>.</w:t>
      </w:r>
    </w:p>
    <w:p w14:paraId="155DF886" w14:textId="77777777" w:rsidR="005212EC" w:rsidRPr="008F3CA6" w:rsidRDefault="005212EC" w:rsidP="005212EC">
      <w:pPr>
        <w:rPr>
          <w:rFonts w:ascii="Arial" w:hAnsi="Arial" w:cs="Arial"/>
        </w:rPr>
      </w:pPr>
    </w:p>
    <w:p w14:paraId="5113DE49" w14:textId="02792B1A" w:rsidR="005212EC" w:rsidRPr="008F3CA6" w:rsidRDefault="005212EC" w:rsidP="0046542C">
      <w:pPr>
        <w:pStyle w:val="Prrafodelista"/>
        <w:numPr>
          <w:ilvl w:val="1"/>
          <w:numId w:val="1"/>
        </w:numPr>
        <w:ind w:left="851" w:hanging="851"/>
        <w:rPr>
          <w:rFonts w:ascii="Arial" w:hAnsi="Arial" w:cs="Arial"/>
        </w:rPr>
      </w:pPr>
      <w:r w:rsidRPr="008F3CA6">
        <w:rPr>
          <w:rFonts w:ascii="Arial" w:hAnsi="Arial" w:cs="Arial"/>
        </w:rPr>
        <w:t>Mediante Acuerdo CD PROINVERSIÓN Nº 96-2020-CD de fecha 05 de febrero de 2020, se aprobó la incorporación de los Proyectos Banda AWS-3 y Banda 2.3 GHz al Proceso de Promoción de la Inversión Privada, estableciendo que la modalidad de promoción de la inversión privada será en la modalidad de Proyectos en Activos a través de un contrato de concesión única, conforme a lo dispuesto en el inciso 2. del numeral 49.2 del artículo 49 del Decreto Legislativo Nº 1362, Decreto Legislativo que regula la Promoción de la Inversión Privada mediante Asociaciones Público-Privadas y Proyectos en Activos.</w:t>
      </w:r>
    </w:p>
    <w:p w14:paraId="02436A71" w14:textId="77777777" w:rsidR="005212EC" w:rsidRPr="008F3CA6" w:rsidRDefault="005212EC" w:rsidP="005212EC">
      <w:pPr>
        <w:rPr>
          <w:rFonts w:ascii="Arial" w:hAnsi="Arial" w:cs="Arial"/>
        </w:rPr>
      </w:pPr>
    </w:p>
    <w:p w14:paraId="6F57354F" w14:textId="77777777" w:rsidR="005212EC" w:rsidRPr="008F3CA6" w:rsidRDefault="005212EC" w:rsidP="005212EC">
      <w:pPr>
        <w:rPr>
          <w:rFonts w:ascii="Arial" w:hAnsi="Arial" w:cs="Arial"/>
        </w:rPr>
      </w:pPr>
    </w:p>
    <w:p w14:paraId="7FA503BF" w14:textId="7EE4414D" w:rsidR="005212EC" w:rsidRPr="008F3CA6" w:rsidRDefault="005212EC" w:rsidP="0046542C">
      <w:pPr>
        <w:pStyle w:val="Prrafodelista"/>
        <w:numPr>
          <w:ilvl w:val="0"/>
          <w:numId w:val="1"/>
        </w:numPr>
        <w:ind w:left="851" w:hanging="851"/>
        <w:rPr>
          <w:rFonts w:ascii="Arial" w:hAnsi="Arial" w:cs="Arial"/>
          <w:b/>
          <w:bCs/>
        </w:rPr>
      </w:pPr>
      <w:r w:rsidRPr="008F3CA6">
        <w:rPr>
          <w:rFonts w:ascii="Arial" w:hAnsi="Arial" w:cs="Arial"/>
          <w:b/>
          <w:bCs/>
        </w:rPr>
        <w:t>Objeto y Características de la Licitación</w:t>
      </w:r>
    </w:p>
    <w:p w14:paraId="788DA474" w14:textId="77777777" w:rsidR="005212EC" w:rsidRPr="008F3CA6" w:rsidRDefault="005212EC" w:rsidP="005212EC">
      <w:pPr>
        <w:rPr>
          <w:rFonts w:ascii="Arial" w:hAnsi="Arial" w:cs="Arial"/>
        </w:rPr>
      </w:pPr>
    </w:p>
    <w:p w14:paraId="6CEAEFE6" w14:textId="05262289" w:rsidR="005212EC" w:rsidRPr="008F3CA6" w:rsidRDefault="005212EC" w:rsidP="00B36060">
      <w:pPr>
        <w:pStyle w:val="Prrafodelista"/>
        <w:numPr>
          <w:ilvl w:val="1"/>
          <w:numId w:val="1"/>
        </w:numPr>
        <w:ind w:left="851" w:hanging="851"/>
        <w:rPr>
          <w:rFonts w:ascii="Arial" w:hAnsi="Arial" w:cs="Arial"/>
          <w:b/>
          <w:bCs/>
        </w:rPr>
      </w:pPr>
      <w:r w:rsidRPr="008F3CA6">
        <w:rPr>
          <w:rFonts w:ascii="Arial" w:hAnsi="Arial" w:cs="Arial"/>
          <w:b/>
          <w:bCs/>
        </w:rPr>
        <w:t>Convocatoria</w:t>
      </w:r>
    </w:p>
    <w:p w14:paraId="0C022AD7" w14:textId="77777777" w:rsidR="005212EC" w:rsidRPr="008F3CA6" w:rsidRDefault="005212EC" w:rsidP="005212EC">
      <w:pPr>
        <w:rPr>
          <w:rFonts w:ascii="Arial" w:hAnsi="Arial" w:cs="Arial"/>
        </w:rPr>
      </w:pPr>
    </w:p>
    <w:p w14:paraId="4A323D51" w14:textId="77777777" w:rsidR="005212EC" w:rsidRPr="008F3CA6" w:rsidRDefault="005212EC" w:rsidP="00407FFE">
      <w:pPr>
        <w:ind w:left="851"/>
        <w:rPr>
          <w:rFonts w:ascii="Arial" w:hAnsi="Arial" w:cs="Arial"/>
        </w:rPr>
      </w:pPr>
      <w:r w:rsidRPr="008F3CA6">
        <w:rPr>
          <w:rFonts w:ascii="Arial" w:hAnsi="Arial" w:cs="Arial"/>
        </w:rPr>
        <w:t>El Estado de la República del Perú, a través de la Agencia de Promoción de la Inversión Privada – PROINVERSIÓN, convoca a una Licitación Pública Especial cuyo objeto es la selección de una o dos personas jurídicas, nacionales o extranjeras o Consorcios, que se encargarán de la prestación de Servicios Públicos de Telecomunicaciones utilizando los siguientes rangos de frecuencia a nivel nacional:</w:t>
      </w:r>
    </w:p>
    <w:p w14:paraId="046723A5" w14:textId="77777777" w:rsidR="005212EC" w:rsidRPr="008F3CA6" w:rsidRDefault="005212EC" w:rsidP="005212EC">
      <w:pPr>
        <w:rPr>
          <w:rFonts w:ascii="Arial" w:hAnsi="Arial" w:cs="Arial"/>
        </w:rPr>
      </w:pPr>
    </w:p>
    <w:p w14:paraId="03CF34E8" w14:textId="3789653D" w:rsidR="005212EC" w:rsidRPr="008F3CA6" w:rsidRDefault="005212EC" w:rsidP="00407FFE">
      <w:pPr>
        <w:pStyle w:val="Prrafodelista"/>
        <w:numPr>
          <w:ilvl w:val="0"/>
          <w:numId w:val="3"/>
        </w:numPr>
        <w:ind w:left="1418" w:hanging="425"/>
        <w:rPr>
          <w:rFonts w:ascii="Arial" w:hAnsi="Arial" w:cs="Arial"/>
        </w:rPr>
      </w:pPr>
      <w:r w:rsidRPr="008F3CA6">
        <w:rPr>
          <w:rFonts w:ascii="Arial" w:hAnsi="Arial" w:cs="Arial"/>
        </w:rPr>
        <w:t xml:space="preserve">Un bloque de </w:t>
      </w:r>
      <w:r w:rsidR="000A09AB" w:rsidRPr="008F3CA6">
        <w:rPr>
          <w:rFonts w:ascii="Arial" w:hAnsi="Arial" w:cs="Arial"/>
        </w:rPr>
        <w:t>30 MHz + 3</w:t>
      </w:r>
      <w:r w:rsidRPr="008F3CA6">
        <w:rPr>
          <w:rFonts w:ascii="Arial" w:hAnsi="Arial" w:cs="Arial"/>
        </w:rPr>
        <w:t>0 MHz, en el rango de frecuencias 1,750 – 1,780 MHz y 2,150 – 2,180 MHz (en adelante la Banda AWS-3).</w:t>
      </w:r>
    </w:p>
    <w:p w14:paraId="3F2D5217" w14:textId="7E5760F1" w:rsidR="005212EC" w:rsidRPr="008F3CA6" w:rsidRDefault="005212EC" w:rsidP="00407FFE">
      <w:pPr>
        <w:pStyle w:val="Prrafodelista"/>
        <w:numPr>
          <w:ilvl w:val="0"/>
          <w:numId w:val="3"/>
        </w:numPr>
        <w:ind w:left="1418" w:hanging="425"/>
        <w:rPr>
          <w:rFonts w:ascii="Arial" w:hAnsi="Arial" w:cs="Arial"/>
        </w:rPr>
      </w:pPr>
      <w:r w:rsidRPr="008F3CA6">
        <w:rPr>
          <w:rFonts w:ascii="Arial" w:hAnsi="Arial" w:cs="Arial"/>
        </w:rPr>
        <w:t>Un bloque 30 MHz, en el rango de frecuencias 2,300 – 2,330 MHz (en adelante la Banda 2.3 GHz).</w:t>
      </w:r>
    </w:p>
    <w:p w14:paraId="48B323D5" w14:textId="77777777" w:rsidR="005212EC" w:rsidRPr="008F3CA6" w:rsidRDefault="005212EC" w:rsidP="005212EC">
      <w:pPr>
        <w:rPr>
          <w:rFonts w:ascii="Arial" w:hAnsi="Arial" w:cs="Arial"/>
        </w:rPr>
      </w:pPr>
    </w:p>
    <w:p w14:paraId="1B72764D" w14:textId="77777777" w:rsidR="005212EC" w:rsidRPr="008F3CA6" w:rsidRDefault="005212EC" w:rsidP="00407FFE">
      <w:pPr>
        <w:ind w:left="851"/>
        <w:rPr>
          <w:rFonts w:ascii="Arial" w:hAnsi="Arial" w:cs="Arial"/>
        </w:rPr>
      </w:pPr>
      <w:r w:rsidRPr="008F3CA6">
        <w:rPr>
          <w:rFonts w:ascii="Arial" w:hAnsi="Arial" w:cs="Arial"/>
        </w:rPr>
        <w:t>Dichas bandas están atribuidas para la prestación de Servicios Públicos de Telecomunicaciones utilizando sistemas de acceso inalámbrico. Asimismo, se encuentran identificadas para su utilización para las Telecomunicaciones Móviles Internacionales (IMT).</w:t>
      </w:r>
    </w:p>
    <w:p w14:paraId="11312C3C" w14:textId="77777777" w:rsidR="005212EC" w:rsidRPr="008F3CA6" w:rsidRDefault="005212EC" w:rsidP="005212EC">
      <w:pPr>
        <w:rPr>
          <w:rFonts w:ascii="Arial" w:hAnsi="Arial" w:cs="Arial"/>
        </w:rPr>
      </w:pPr>
    </w:p>
    <w:p w14:paraId="267ABF7B" w14:textId="77777777" w:rsidR="005212EC" w:rsidRPr="008F3CA6" w:rsidRDefault="005212EC" w:rsidP="00407FFE">
      <w:pPr>
        <w:ind w:left="851"/>
        <w:rPr>
          <w:rFonts w:ascii="Arial" w:hAnsi="Arial" w:cs="Arial"/>
        </w:rPr>
      </w:pPr>
      <w:r w:rsidRPr="008F3CA6">
        <w:rPr>
          <w:rFonts w:ascii="Arial" w:hAnsi="Arial" w:cs="Arial"/>
        </w:rPr>
        <w:t>Para tal efecto, las presentes Bases regulan el procedimiento de Licitación Pública Especial, que tiene como objetivos generales los siguientes:</w:t>
      </w:r>
    </w:p>
    <w:p w14:paraId="4E10A8AD" w14:textId="77777777" w:rsidR="005212EC" w:rsidRPr="008F3CA6" w:rsidRDefault="005212EC" w:rsidP="005212EC">
      <w:pPr>
        <w:rPr>
          <w:rFonts w:ascii="Arial" w:hAnsi="Arial" w:cs="Arial"/>
        </w:rPr>
      </w:pPr>
    </w:p>
    <w:p w14:paraId="7023CA43" w14:textId="360FABFE" w:rsidR="005212EC" w:rsidRPr="008F3CA6" w:rsidRDefault="005212EC" w:rsidP="00407FFE">
      <w:pPr>
        <w:pStyle w:val="Prrafodelista"/>
        <w:numPr>
          <w:ilvl w:val="0"/>
          <w:numId w:val="4"/>
        </w:numPr>
        <w:ind w:left="1418" w:hanging="425"/>
        <w:rPr>
          <w:rFonts w:ascii="Arial" w:hAnsi="Arial" w:cs="Arial"/>
        </w:rPr>
      </w:pPr>
      <w:r w:rsidRPr="008F3CA6">
        <w:rPr>
          <w:rFonts w:ascii="Arial" w:hAnsi="Arial" w:cs="Arial"/>
        </w:rPr>
        <w:t>Lograr un procedimiento transparente, simple, objetivo y en condiciones de igualdad.</w:t>
      </w:r>
    </w:p>
    <w:p w14:paraId="28136F3E" w14:textId="1A13A196" w:rsidR="005212EC" w:rsidRPr="008F3CA6" w:rsidRDefault="005212EC" w:rsidP="00407FFE">
      <w:pPr>
        <w:pStyle w:val="Prrafodelista"/>
        <w:numPr>
          <w:ilvl w:val="0"/>
          <w:numId w:val="4"/>
        </w:numPr>
        <w:ind w:left="1418" w:hanging="425"/>
        <w:rPr>
          <w:rFonts w:ascii="Arial" w:hAnsi="Arial" w:cs="Arial"/>
        </w:rPr>
      </w:pPr>
      <w:r w:rsidRPr="008F3CA6">
        <w:rPr>
          <w:rFonts w:ascii="Arial" w:hAnsi="Arial" w:cs="Arial"/>
        </w:rPr>
        <w:t>Lograr la concurrencia de la mayor cantidad de Postores, con experiencia en las obligaciones a ser exigidas.</w:t>
      </w:r>
    </w:p>
    <w:p w14:paraId="0C9F5D97" w14:textId="7B91835F" w:rsidR="005212EC" w:rsidRPr="008F3CA6" w:rsidRDefault="005212EC" w:rsidP="00407FFE">
      <w:pPr>
        <w:pStyle w:val="Prrafodelista"/>
        <w:numPr>
          <w:ilvl w:val="0"/>
          <w:numId w:val="4"/>
        </w:numPr>
        <w:ind w:left="1418" w:hanging="425"/>
        <w:rPr>
          <w:rFonts w:ascii="Arial" w:hAnsi="Arial" w:cs="Arial"/>
        </w:rPr>
      </w:pPr>
      <w:r w:rsidRPr="008F3CA6">
        <w:rPr>
          <w:rFonts w:ascii="Arial" w:hAnsi="Arial" w:cs="Arial"/>
        </w:rPr>
        <w:t>Definir las reglas básicas sobre las cuales los Postores podrán formular sus propuestas.</w:t>
      </w:r>
    </w:p>
    <w:p w14:paraId="58D628F2" w14:textId="53D15D9A" w:rsidR="005212EC" w:rsidRPr="008F3CA6" w:rsidRDefault="005212EC" w:rsidP="00407FFE">
      <w:pPr>
        <w:pStyle w:val="Prrafodelista"/>
        <w:numPr>
          <w:ilvl w:val="0"/>
          <w:numId w:val="4"/>
        </w:numPr>
        <w:ind w:left="1418" w:hanging="425"/>
        <w:rPr>
          <w:rFonts w:ascii="Arial" w:hAnsi="Arial" w:cs="Arial"/>
        </w:rPr>
      </w:pPr>
      <w:r w:rsidRPr="008F3CA6">
        <w:rPr>
          <w:rFonts w:ascii="Arial" w:hAnsi="Arial" w:cs="Arial"/>
        </w:rPr>
        <w:t>Escoger la mejor oferta presentada, de acuerdo con los criterios de selección preestablecidos.</w:t>
      </w:r>
    </w:p>
    <w:p w14:paraId="2AEDA382" w14:textId="77777777" w:rsidR="005212EC" w:rsidRPr="008F3CA6" w:rsidRDefault="005212EC" w:rsidP="005212EC">
      <w:pPr>
        <w:rPr>
          <w:rFonts w:ascii="Arial" w:hAnsi="Arial" w:cs="Arial"/>
        </w:rPr>
      </w:pPr>
    </w:p>
    <w:p w14:paraId="79A672A9" w14:textId="77777777" w:rsidR="005212EC" w:rsidRPr="008F3CA6" w:rsidRDefault="005212EC" w:rsidP="00407FFE">
      <w:pPr>
        <w:ind w:left="851"/>
        <w:rPr>
          <w:rFonts w:ascii="Arial" w:hAnsi="Arial" w:cs="Arial"/>
        </w:rPr>
      </w:pPr>
      <w:r w:rsidRPr="008F3CA6">
        <w:rPr>
          <w:rFonts w:ascii="Arial" w:hAnsi="Arial" w:cs="Arial"/>
        </w:rPr>
        <w:t>La Licitación Pública Especial referida en las presentes Bases, será llevada a cabo de acuerdo con las disposiciones contenidas en las mismas, y en lo no previsto en ellas, serán de aplicación al presente proceso, las Leyes y Disposiciones Aplicables.</w:t>
      </w:r>
    </w:p>
    <w:p w14:paraId="0189C5B1" w14:textId="77777777" w:rsidR="005212EC" w:rsidRPr="008F3CA6" w:rsidRDefault="005212EC" w:rsidP="005212EC">
      <w:pPr>
        <w:rPr>
          <w:rFonts w:ascii="Arial" w:hAnsi="Arial" w:cs="Arial"/>
        </w:rPr>
      </w:pPr>
    </w:p>
    <w:p w14:paraId="1D71DA5D" w14:textId="77777777" w:rsidR="005212EC" w:rsidRPr="008F3CA6" w:rsidRDefault="005212EC" w:rsidP="00407FFE">
      <w:pPr>
        <w:ind w:left="851"/>
        <w:rPr>
          <w:rFonts w:ascii="Arial" w:hAnsi="Arial" w:cs="Arial"/>
        </w:rPr>
      </w:pPr>
      <w:r w:rsidRPr="008F3CA6">
        <w:rPr>
          <w:rFonts w:ascii="Arial" w:hAnsi="Arial" w:cs="Arial"/>
        </w:rPr>
        <w:t>Se considera, sin admitirse prueba en contrario, que todo Interesado, Postor, Postor Precalificado o Postor Calificado, que participe en la Licitación Pública Especial conoce el contenido de las presentes Bases y las Leyes y Disposiciones Aplicables.</w:t>
      </w:r>
    </w:p>
    <w:p w14:paraId="33D2EB11" w14:textId="77777777" w:rsidR="005212EC" w:rsidRPr="008F3CA6" w:rsidRDefault="005212EC" w:rsidP="005212EC">
      <w:pPr>
        <w:rPr>
          <w:rFonts w:ascii="Arial" w:hAnsi="Arial" w:cs="Arial"/>
        </w:rPr>
      </w:pPr>
    </w:p>
    <w:p w14:paraId="3D90C2E1" w14:textId="2200BCA2" w:rsidR="005212EC" w:rsidRPr="008F3CA6" w:rsidRDefault="005212EC" w:rsidP="00B36060">
      <w:pPr>
        <w:pStyle w:val="Prrafodelista"/>
        <w:numPr>
          <w:ilvl w:val="1"/>
          <w:numId w:val="1"/>
        </w:numPr>
        <w:ind w:left="851" w:hanging="851"/>
        <w:rPr>
          <w:rFonts w:ascii="Arial" w:hAnsi="Arial" w:cs="Arial"/>
          <w:b/>
          <w:bCs/>
        </w:rPr>
      </w:pPr>
      <w:r w:rsidRPr="008F3CA6">
        <w:rPr>
          <w:rFonts w:ascii="Arial" w:hAnsi="Arial" w:cs="Arial"/>
          <w:b/>
          <w:bCs/>
        </w:rPr>
        <w:t>Características de la Licitación</w:t>
      </w:r>
    </w:p>
    <w:p w14:paraId="75910FCF" w14:textId="77777777" w:rsidR="005212EC" w:rsidRPr="008F3CA6" w:rsidRDefault="005212EC" w:rsidP="005212EC">
      <w:pPr>
        <w:rPr>
          <w:rFonts w:ascii="Arial" w:hAnsi="Arial" w:cs="Arial"/>
        </w:rPr>
      </w:pPr>
    </w:p>
    <w:p w14:paraId="59186718" w14:textId="1151449B" w:rsidR="005212EC" w:rsidRPr="008F3CA6" w:rsidRDefault="005212EC" w:rsidP="00F7718B">
      <w:pPr>
        <w:pStyle w:val="Prrafodelista"/>
        <w:numPr>
          <w:ilvl w:val="2"/>
          <w:numId w:val="1"/>
        </w:numPr>
        <w:ind w:left="851" w:hanging="851"/>
        <w:rPr>
          <w:rFonts w:ascii="Arial" w:hAnsi="Arial" w:cs="Arial"/>
          <w:b/>
          <w:bCs/>
        </w:rPr>
      </w:pPr>
      <w:r w:rsidRPr="008F3CA6">
        <w:rPr>
          <w:rFonts w:ascii="Arial" w:hAnsi="Arial" w:cs="Arial"/>
          <w:b/>
          <w:bCs/>
        </w:rPr>
        <w:t>Modalidad de la Licitación Pública Especial</w:t>
      </w:r>
    </w:p>
    <w:p w14:paraId="1837D6F8" w14:textId="77777777" w:rsidR="005212EC" w:rsidRPr="008F3CA6" w:rsidRDefault="005212EC" w:rsidP="005212EC">
      <w:pPr>
        <w:rPr>
          <w:rFonts w:ascii="Arial" w:hAnsi="Arial" w:cs="Arial"/>
        </w:rPr>
      </w:pPr>
    </w:p>
    <w:p w14:paraId="313E9401" w14:textId="77777777" w:rsidR="005212EC" w:rsidRPr="008F3CA6" w:rsidRDefault="005212EC" w:rsidP="00407FFE">
      <w:pPr>
        <w:ind w:left="851"/>
        <w:rPr>
          <w:rFonts w:ascii="Arial" w:hAnsi="Arial" w:cs="Arial"/>
        </w:rPr>
      </w:pPr>
      <w:r w:rsidRPr="008F3CA6">
        <w:rPr>
          <w:rFonts w:ascii="Arial" w:hAnsi="Arial" w:cs="Arial"/>
        </w:rPr>
        <w:t>La Licitación Pública Especial será a sobre cerrado, en donde el Postor ganador será aquel que presente la mejor Propuesta Técnica de acuerdo con lo estipulado en el numeral 21 de las Bases.</w:t>
      </w:r>
    </w:p>
    <w:p w14:paraId="48C0AEC6" w14:textId="77777777" w:rsidR="005212EC" w:rsidRPr="008F3CA6" w:rsidRDefault="005212EC" w:rsidP="005212EC">
      <w:pPr>
        <w:rPr>
          <w:rFonts w:ascii="Arial" w:hAnsi="Arial" w:cs="Arial"/>
        </w:rPr>
      </w:pPr>
    </w:p>
    <w:p w14:paraId="22FDB58D" w14:textId="6D85A2B2" w:rsidR="005212EC" w:rsidRPr="008F3CA6" w:rsidRDefault="005212EC" w:rsidP="00407FFE">
      <w:pPr>
        <w:pStyle w:val="Prrafodelista"/>
        <w:numPr>
          <w:ilvl w:val="2"/>
          <w:numId w:val="1"/>
        </w:numPr>
        <w:ind w:left="851" w:hanging="851"/>
        <w:rPr>
          <w:rFonts w:ascii="Arial" w:hAnsi="Arial" w:cs="Arial"/>
          <w:b/>
          <w:bCs/>
        </w:rPr>
      </w:pPr>
      <w:r w:rsidRPr="008F3CA6">
        <w:rPr>
          <w:rFonts w:ascii="Arial" w:hAnsi="Arial" w:cs="Arial"/>
          <w:b/>
          <w:bCs/>
        </w:rPr>
        <w:t>Modalidad de Proyectos en Activos</w:t>
      </w:r>
    </w:p>
    <w:p w14:paraId="7A2AB0F8" w14:textId="77777777" w:rsidR="005212EC" w:rsidRPr="008F3CA6" w:rsidRDefault="005212EC" w:rsidP="005212EC">
      <w:pPr>
        <w:rPr>
          <w:rFonts w:ascii="Arial" w:hAnsi="Arial" w:cs="Arial"/>
        </w:rPr>
      </w:pPr>
    </w:p>
    <w:p w14:paraId="52D416A0" w14:textId="77777777" w:rsidR="005212EC" w:rsidRPr="008F3CA6" w:rsidRDefault="005212EC" w:rsidP="00407FFE">
      <w:pPr>
        <w:ind w:left="851"/>
        <w:rPr>
          <w:rFonts w:ascii="Arial" w:hAnsi="Arial" w:cs="Arial"/>
        </w:rPr>
      </w:pPr>
      <w:r w:rsidRPr="008F3CA6">
        <w:rPr>
          <w:rFonts w:ascii="Arial" w:hAnsi="Arial" w:cs="Arial"/>
        </w:rPr>
        <w:t>Se precisa que las Bandas AWS-3 y 2.3 GHz en esta Licitación Pública Especial serán concesionadas bajo la modalidad de Proyectos en Activos.</w:t>
      </w:r>
    </w:p>
    <w:p w14:paraId="2D74CDC5" w14:textId="77777777" w:rsidR="005212EC" w:rsidRPr="008F3CA6" w:rsidRDefault="005212EC" w:rsidP="005212EC">
      <w:pPr>
        <w:rPr>
          <w:rFonts w:ascii="Arial" w:hAnsi="Arial" w:cs="Arial"/>
        </w:rPr>
      </w:pPr>
    </w:p>
    <w:p w14:paraId="7506C9A4" w14:textId="77777777" w:rsidR="005212EC" w:rsidRPr="008F3CA6" w:rsidRDefault="005212EC" w:rsidP="00407FFE">
      <w:pPr>
        <w:ind w:left="851"/>
        <w:rPr>
          <w:rFonts w:ascii="Arial" w:hAnsi="Arial" w:cs="Arial"/>
        </w:rPr>
      </w:pPr>
      <w:r w:rsidRPr="008F3CA6">
        <w:rPr>
          <w:rFonts w:ascii="Arial" w:hAnsi="Arial" w:cs="Arial"/>
        </w:rPr>
        <w:t>La aplicación de esta modalidad de participación de la inversión privada involucra la promoción de un activo del Estado (en este caso, el espectro radioeléctrico) sin comprometer recursos públicos, ni trasladar riesgos al mismo, salvo Leyes y Disposiciones Aplicables expresas; razón por la cual, bajo esta modalidad, el inversionista asume la totalidad de la inversión e incluso los costos de operación y mantenimiento, asumiendo también todos los riesgos del proyecto.</w:t>
      </w:r>
    </w:p>
    <w:p w14:paraId="207298EF" w14:textId="77777777" w:rsidR="005212EC" w:rsidRPr="008F3CA6" w:rsidRDefault="005212EC" w:rsidP="005212EC">
      <w:pPr>
        <w:rPr>
          <w:rFonts w:ascii="Arial" w:hAnsi="Arial" w:cs="Arial"/>
        </w:rPr>
      </w:pPr>
    </w:p>
    <w:p w14:paraId="6761C224" w14:textId="59981B36" w:rsidR="005212EC" w:rsidRPr="008F3CA6" w:rsidRDefault="005212EC" w:rsidP="00407FFE">
      <w:pPr>
        <w:ind w:left="851"/>
        <w:rPr>
          <w:rFonts w:ascii="Arial" w:hAnsi="Arial" w:cs="Arial"/>
        </w:rPr>
      </w:pPr>
      <w:r w:rsidRPr="008F3CA6">
        <w:rPr>
          <w:rFonts w:ascii="Arial" w:hAnsi="Arial" w:cs="Arial"/>
        </w:rPr>
        <w:lastRenderedPageBreak/>
        <w:t>Siendo ello así, la(s) Sociedad(es) Concesionaria(s) que suscriba(n) los respectivos Contratos de Concesión, declara(n) conocer y aceptar que el Ministerio de Transportes y Comunicaciones, entidad que, conforme a lo dispuesto en la Ley de Telecomunicaciones y a su Reglamento, es competente y se encarga de administrar, regular, gestionar y asignar el espectro radioeléctrico.</w:t>
      </w:r>
    </w:p>
    <w:p w14:paraId="2C61DD8F" w14:textId="77777777" w:rsidR="005212EC" w:rsidRPr="008F3CA6" w:rsidRDefault="005212EC" w:rsidP="005212EC">
      <w:pPr>
        <w:rPr>
          <w:rFonts w:ascii="Arial" w:hAnsi="Arial" w:cs="Arial"/>
        </w:rPr>
      </w:pPr>
    </w:p>
    <w:p w14:paraId="417D81CE" w14:textId="23ABBC35" w:rsidR="005212EC" w:rsidRPr="008F3CA6" w:rsidRDefault="005212EC" w:rsidP="00407FFE">
      <w:pPr>
        <w:pStyle w:val="Prrafodelista"/>
        <w:numPr>
          <w:ilvl w:val="2"/>
          <w:numId w:val="1"/>
        </w:numPr>
        <w:ind w:left="851" w:hanging="851"/>
        <w:rPr>
          <w:rFonts w:ascii="Arial" w:hAnsi="Arial" w:cs="Arial"/>
          <w:b/>
          <w:bCs/>
        </w:rPr>
      </w:pPr>
      <w:r w:rsidRPr="008F3CA6">
        <w:rPr>
          <w:rFonts w:ascii="Arial" w:hAnsi="Arial" w:cs="Arial"/>
          <w:b/>
          <w:bCs/>
        </w:rPr>
        <w:t>Compromisos Obligatorios de Inversión</w:t>
      </w:r>
    </w:p>
    <w:p w14:paraId="06E980EC" w14:textId="77777777" w:rsidR="005212EC" w:rsidRPr="008F3CA6" w:rsidRDefault="005212EC" w:rsidP="005212EC">
      <w:pPr>
        <w:rPr>
          <w:rFonts w:ascii="Arial" w:hAnsi="Arial" w:cs="Arial"/>
        </w:rPr>
      </w:pPr>
    </w:p>
    <w:p w14:paraId="4703A358" w14:textId="4931052D" w:rsidR="005212EC" w:rsidRPr="008F3CA6" w:rsidRDefault="005212EC" w:rsidP="00407FFE">
      <w:pPr>
        <w:ind w:left="851"/>
        <w:rPr>
          <w:rFonts w:ascii="Arial" w:hAnsi="Arial" w:cs="Arial"/>
        </w:rPr>
      </w:pPr>
      <w:r w:rsidRPr="008F3CA6">
        <w:rPr>
          <w:rFonts w:ascii="Arial" w:hAnsi="Arial" w:cs="Arial"/>
        </w:rPr>
        <w:t>La asignación de la Banda AWS-3 y la Banda 2.3 GHz se realizará a cambio de la implementación de Compromisos Obligatorios de Inversión por parte de las Sociedades Concesionarias.</w:t>
      </w:r>
    </w:p>
    <w:p w14:paraId="719E36FD" w14:textId="77777777" w:rsidR="005212EC" w:rsidRPr="008F3CA6" w:rsidRDefault="005212EC" w:rsidP="005212EC">
      <w:pPr>
        <w:rPr>
          <w:rFonts w:ascii="Arial" w:hAnsi="Arial" w:cs="Arial"/>
        </w:rPr>
      </w:pPr>
    </w:p>
    <w:p w14:paraId="5DB087D0" w14:textId="77777777" w:rsidR="005212EC" w:rsidRPr="008F3CA6" w:rsidRDefault="005212EC" w:rsidP="00407FFE">
      <w:pPr>
        <w:ind w:left="851"/>
        <w:rPr>
          <w:rFonts w:ascii="Arial" w:hAnsi="Arial" w:cs="Arial"/>
        </w:rPr>
      </w:pPr>
      <w:r w:rsidRPr="008F3CA6">
        <w:rPr>
          <w:rFonts w:ascii="Arial" w:hAnsi="Arial" w:cs="Arial"/>
        </w:rPr>
        <w:t>Así, para el caso de la Banda AWS-3, los Compromisos Obligatorios de Inversión son:</w:t>
      </w:r>
    </w:p>
    <w:p w14:paraId="585712CC" w14:textId="77777777" w:rsidR="005212EC" w:rsidRPr="008F3CA6" w:rsidRDefault="005212EC" w:rsidP="005212EC">
      <w:pPr>
        <w:rPr>
          <w:rFonts w:ascii="Arial" w:hAnsi="Arial" w:cs="Arial"/>
        </w:rPr>
      </w:pPr>
    </w:p>
    <w:p w14:paraId="1F790CF4" w14:textId="12A5BBF8" w:rsidR="005212EC" w:rsidRPr="008F3CA6" w:rsidRDefault="005212EC" w:rsidP="00407FFE">
      <w:pPr>
        <w:pStyle w:val="Prrafodelista"/>
        <w:numPr>
          <w:ilvl w:val="0"/>
          <w:numId w:val="5"/>
        </w:numPr>
        <w:ind w:left="1418" w:hanging="425"/>
        <w:rPr>
          <w:rFonts w:ascii="Arial" w:hAnsi="Arial" w:cs="Arial"/>
        </w:rPr>
      </w:pPr>
      <w:r w:rsidRPr="008F3CA6">
        <w:rPr>
          <w:rFonts w:ascii="Arial" w:hAnsi="Arial" w:cs="Arial"/>
        </w:rPr>
        <w:t>Implementación de una Red de Acceso Móvil 4G.</w:t>
      </w:r>
    </w:p>
    <w:p w14:paraId="01F2B540" w14:textId="69143980" w:rsidR="005212EC" w:rsidRPr="008F3CA6" w:rsidRDefault="005212EC" w:rsidP="00407FFE">
      <w:pPr>
        <w:pStyle w:val="Prrafodelista"/>
        <w:numPr>
          <w:ilvl w:val="0"/>
          <w:numId w:val="5"/>
        </w:numPr>
        <w:ind w:left="1418" w:hanging="425"/>
        <w:rPr>
          <w:rFonts w:ascii="Arial" w:hAnsi="Arial" w:cs="Arial"/>
        </w:rPr>
      </w:pPr>
      <w:r w:rsidRPr="008F3CA6">
        <w:rPr>
          <w:rFonts w:ascii="Arial" w:hAnsi="Arial" w:cs="Arial"/>
        </w:rPr>
        <w:t>Conectividad al Valle de los ríos Apurímac, Ene y Mantaro (VRAEM) y Zona Selva del país.</w:t>
      </w:r>
    </w:p>
    <w:p w14:paraId="57200C19" w14:textId="77777777" w:rsidR="005212EC" w:rsidRPr="008F3CA6" w:rsidRDefault="005212EC" w:rsidP="005212EC">
      <w:pPr>
        <w:rPr>
          <w:rFonts w:ascii="Arial" w:hAnsi="Arial" w:cs="Arial"/>
        </w:rPr>
      </w:pPr>
    </w:p>
    <w:p w14:paraId="037D0F9A" w14:textId="77777777" w:rsidR="005212EC" w:rsidRPr="008F3CA6" w:rsidRDefault="005212EC" w:rsidP="00407FFE">
      <w:pPr>
        <w:ind w:left="851"/>
        <w:rPr>
          <w:rFonts w:ascii="Arial" w:hAnsi="Arial" w:cs="Arial"/>
        </w:rPr>
      </w:pPr>
      <w:r w:rsidRPr="008F3CA6">
        <w:rPr>
          <w:rFonts w:ascii="Arial" w:hAnsi="Arial" w:cs="Arial"/>
        </w:rPr>
        <w:t>Las Especificaciones Técnicas de estos Compromisos Obligatorios de Inversión se encuentran establecidas como Anexos Nº 7 y Nº 8 del Contrato de Concesión respectivo.</w:t>
      </w:r>
    </w:p>
    <w:p w14:paraId="6FCC3C5E" w14:textId="77777777" w:rsidR="005212EC" w:rsidRPr="008F3CA6" w:rsidRDefault="005212EC" w:rsidP="005212EC">
      <w:pPr>
        <w:rPr>
          <w:rFonts w:ascii="Arial" w:hAnsi="Arial" w:cs="Arial"/>
        </w:rPr>
      </w:pPr>
    </w:p>
    <w:p w14:paraId="0934CF8C" w14:textId="77777777" w:rsidR="005212EC" w:rsidRPr="008F3CA6" w:rsidRDefault="005212EC" w:rsidP="00407FFE">
      <w:pPr>
        <w:ind w:left="851"/>
        <w:rPr>
          <w:rFonts w:ascii="Arial" w:hAnsi="Arial" w:cs="Arial"/>
        </w:rPr>
      </w:pPr>
      <w:r w:rsidRPr="008F3CA6">
        <w:rPr>
          <w:rFonts w:ascii="Arial" w:hAnsi="Arial" w:cs="Arial"/>
        </w:rPr>
        <w:t>Para el caso de la Banda 2.3 GHz, el Compromiso Obligatorio de Inversión es:</w:t>
      </w:r>
    </w:p>
    <w:p w14:paraId="4A0AE8D4" w14:textId="77777777" w:rsidR="005212EC" w:rsidRPr="008F3CA6" w:rsidRDefault="005212EC" w:rsidP="005212EC">
      <w:pPr>
        <w:rPr>
          <w:rFonts w:ascii="Arial" w:hAnsi="Arial" w:cs="Arial"/>
        </w:rPr>
      </w:pPr>
    </w:p>
    <w:p w14:paraId="1F92E4FC" w14:textId="12D3A228" w:rsidR="005212EC" w:rsidRPr="008F3CA6" w:rsidRDefault="005212EC" w:rsidP="00407FFE">
      <w:pPr>
        <w:pStyle w:val="Prrafodelista"/>
        <w:numPr>
          <w:ilvl w:val="0"/>
          <w:numId w:val="5"/>
        </w:numPr>
        <w:ind w:left="1418" w:hanging="425"/>
        <w:rPr>
          <w:rFonts w:ascii="Arial" w:hAnsi="Arial" w:cs="Arial"/>
        </w:rPr>
      </w:pPr>
      <w:r w:rsidRPr="008F3CA6">
        <w:rPr>
          <w:rFonts w:ascii="Arial" w:hAnsi="Arial" w:cs="Arial"/>
        </w:rPr>
        <w:t>Implementación de una Red de Acceso Móvil 4G.</w:t>
      </w:r>
    </w:p>
    <w:p w14:paraId="61675476" w14:textId="77777777" w:rsidR="005212EC" w:rsidRPr="008F3CA6" w:rsidRDefault="005212EC" w:rsidP="005212EC">
      <w:pPr>
        <w:rPr>
          <w:rFonts w:ascii="Arial" w:hAnsi="Arial" w:cs="Arial"/>
        </w:rPr>
      </w:pPr>
    </w:p>
    <w:p w14:paraId="5420268E" w14:textId="77777777" w:rsidR="005212EC" w:rsidRPr="008F3CA6" w:rsidRDefault="005212EC" w:rsidP="00407FFE">
      <w:pPr>
        <w:ind w:left="851"/>
        <w:rPr>
          <w:rFonts w:ascii="Arial" w:hAnsi="Arial" w:cs="Arial"/>
        </w:rPr>
      </w:pPr>
      <w:r w:rsidRPr="008F3CA6">
        <w:rPr>
          <w:rFonts w:ascii="Arial" w:hAnsi="Arial" w:cs="Arial"/>
        </w:rPr>
        <w:t>Las Especificaciones Técnicas de este Compromiso Obligatorio de Inversión se encuentran establecidas como Anexo Nº 7 del Contrato de Concesión respectivo.</w:t>
      </w:r>
    </w:p>
    <w:p w14:paraId="707400CE" w14:textId="77777777" w:rsidR="005212EC" w:rsidRPr="008F3CA6" w:rsidRDefault="005212EC" w:rsidP="005212EC">
      <w:pPr>
        <w:rPr>
          <w:rFonts w:ascii="Arial" w:hAnsi="Arial" w:cs="Arial"/>
        </w:rPr>
      </w:pPr>
    </w:p>
    <w:p w14:paraId="2D4FDC44" w14:textId="77777777" w:rsidR="005212EC" w:rsidRPr="008F3CA6" w:rsidRDefault="005212EC" w:rsidP="005212EC">
      <w:pPr>
        <w:rPr>
          <w:rFonts w:ascii="Arial" w:hAnsi="Arial" w:cs="Arial"/>
        </w:rPr>
      </w:pPr>
    </w:p>
    <w:p w14:paraId="6BC1F93D" w14:textId="7E94666B" w:rsidR="005212EC" w:rsidRPr="008F3CA6" w:rsidRDefault="005212EC" w:rsidP="0046542C">
      <w:pPr>
        <w:pStyle w:val="Prrafodelista"/>
        <w:numPr>
          <w:ilvl w:val="0"/>
          <w:numId w:val="1"/>
        </w:numPr>
        <w:ind w:left="851" w:hanging="851"/>
        <w:rPr>
          <w:rFonts w:ascii="Arial" w:hAnsi="Arial" w:cs="Arial"/>
          <w:b/>
          <w:bCs/>
        </w:rPr>
      </w:pPr>
      <w:r w:rsidRPr="008F3CA6">
        <w:rPr>
          <w:rFonts w:ascii="Arial" w:hAnsi="Arial" w:cs="Arial"/>
          <w:b/>
          <w:bCs/>
        </w:rPr>
        <w:t>Generalidades</w:t>
      </w:r>
    </w:p>
    <w:p w14:paraId="0B837F84" w14:textId="77777777" w:rsidR="005212EC" w:rsidRPr="008F3CA6" w:rsidRDefault="005212EC" w:rsidP="005212EC">
      <w:pPr>
        <w:rPr>
          <w:rFonts w:ascii="Arial" w:hAnsi="Arial" w:cs="Arial"/>
        </w:rPr>
      </w:pPr>
    </w:p>
    <w:p w14:paraId="4EBFA339" w14:textId="335BABC0"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rPr>
        <w:t>Las Bases y los documentos que las integran, se regirán e interpretarán de acuerdo con las Leyes y Disposiciones Aplicables.</w:t>
      </w:r>
    </w:p>
    <w:p w14:paraId="28E5AB5C" w14:textId="77777777" w:rsidR="005212EC" w:rsidRPr="008F3CA6" w:rsidRDefault="005212EC" w:rsidP="005212EC">
      <w:pPr>
        <w:rPr>
          <w:rFonts w:ascii="Arial" w:hAnsi="Arial" w:cs="Arial"/>
        </w:rPr>
      </w:pPr>
    </w:p>
    <w:p w14:paraId="0DEBA03F" w14:textId="7101B8AF"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rPr>
        <w:t>Podrán participar en la Licitación Pública Especial personas jurídicas, nacionales o extranjeras o Consorcios.</w:t>
      </w:r>
    </w:p>
    <w:p w14:paraId="236F50BA" w14:textId="77777777" w:rsidR="005212EC" w:rsidRPr="008F3CA6" w:rsidRDefault="005212EC" w:rsidP="005212EC">
      <w:pPr>
        <w:rPr>
          <w:rFonts w:ascii="Arial" w:hAnsi="Arial" w:cs="Arial"/>
        </w:rPr>
      </w:pPr>
    </w:p>
    <w:p w14:paraId="0078C01F" w14:textId="7ACE5686"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rPr>
        <w:t>Una persona jurídica, de manera individual o a través de un Consorcio, no puede participar en más de un Postor.</w:t>
      </w:r>
    </w:p>
    <w:p w14:paraId="336F22DB" w14:textId="77777777" w:rsidR="005212EC" w:rsidRPr="008F3CA6" w:rsidRDefault="005212EC" w:rsidP="005212EC">
      <w:pPr>
        <w:rPr>
          <w:rFonts w:ascii="Arial" w:hAnsi="Arial" w:cs="Arial"/>
        </w:rPr>
      </w:pPr>
    </w:p>
    <w:p w14:paraId="4998EAE0" w14:textId="444ED5B2"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rPr>
        <w:t>No podrán ser Postores, directa o indirectamente, aquellas personas que se encuentren en algunos de los supuestos del artículo 29 del Decreto Legislativo Nº 1362:</w:t>
      </w:r>
    </w:p>
    <w:p w14:paraId="0A776503" w14:textId="77777777" w:rsidR="005212EC" w:rsidRPr="008F3CA6" w:rsidRDefault="005212EC" w:rsidP="005212EC">
      <w:pPr>
        <w:rPr>
          <w:rFonts w:ascii="Arial" w:hAnsi="Arial" w:cs="Arial"/>
        </w:rPr>
      </w:pPr>
    </w:p>
    <w:p w14:paraId="216AE6C7" w14:textId="13A427A8" w:rsidR="005212EC" w:rsidRPr="008F3CA6" w:rsidRDefault="005212EC" w:rsidP="00407FFE">
      <w:pPr>
        <w:pStyle w:val="Prrafodelista"/>
        <w:numPr>
          <w:ilvl w:val="2"/>
          <w:numId w:val="1"/>
        </w:numPr>
        <w:ind w:left="851" w:hanging="851"/>
        <w:rPr>
          <w:rFonts w:ascii="Arial" w:hAnsi="Arial" w:cs="Arial"/>
        </w:rPr>
      </w:pPr>
      <w:r w:rsidRPr="008F3CA6">
        <w:rPr>
          <w:rFonts w:ascii="Arial" w:hAnsi="Arial" w:cs="Arial"/>
        </w:rPr>
        <w:t>Aquellas a las que se refiere el artículo 1366 del Código Civil.</w:t>
      </w:r>
    </w:p>
    <w:p w14:paraId="1D242D19" w14:textId="2905B7AB" w:rsidR="005212EC" w:rsidRPr="008F3CA6" w:rsidRDefault="005212EC" w:rsidP="00407FFE">
      <w:pPr>
        <w:pStyle w:val="Prrafodelista"/>
        <w:numPr>
          <w:ilvl w:val="2"/>
          <w:numId w:val="1"/>
        </w:numPr>
        <w:ind w:left="851" w:hanging="851"/>
        <w:rPr>
          <w:rFonts w:ascii="Arial" w:hAnsi="Arial" w:cs="Arial"/>
        </w:rPr>
      </w:pPr>
      <w:r w:rsidRPr="008F3CA6">
        <w:rPr>
          <w:rFonts w:ascii="Arial" w:hAnsi="Arial" w:cs="Arial"/>
        </w:rPr>
        <w:t>Las que tienen impedimentos establecidos en la Ley Nº 30225, Ley de Contrataciones del Estado, o norma que la sustituya.</w:t>
      </w:r>
    </w:p>
    <w:p w14:paraId="0FE2D288" w14:textId="4F1605CC" w:rsidR="005212EC" w:rsidRPr="008F3CA6" w:rsidRDefault="005212EC" w:rsidP="00407FFE">
      <w:pPr>
        <w:pStyle w:val="Prrafodelista"/>
        <w:numPr>
          <w:ilvl w:val="2"/>
          <w:numId w:val="1"/>
        </w:numPr>
        <w:ind w:left="851" w:hanging="851"/>
        <w:rPr>
          <w:rFonts w:ascii="Arial" w:hAnsi="Arial" w:cs="Arial"/>
        </w:rPr>
      </w:pPr>
      <w:r w:rsidRPr="008F3CA6">
        <w:rPr>
          <w:rFonts w:ascii="Arial" w:hAnsi="Arial" w:cs="Arial"/>
        </w:rPr>
        <w:t>Las que tienen impedimentos establecidos por normas con rango de ley.</w:t>
      </w:r>
    </w:p>
    <w:p w14:paraId="0BB35299" w14:textId="42E1570D" w:rsidR="005212EC" w:rsidRPr="008F3CA6" w:rsidRDefault="005212EC" w:rsidP="00407FFE">
      <w:pPr>
        <w:pStyle w:val="Prrafodelista"/>
        <w:numPr>
          <w:ilvl w:val="2"/>
          <w:numId w:val="1"/>
        </w:numPr>
        <w:ind w:left="851" w:hanging="851"/>
        <w:rPr>
          <w:rFonts w:ascii="Arial" w:hAnsi="Arial" w:cs="Arial"/>
        </w:rPr>
      </w:pPr>
      <w:r w:rsidRPr="008F3CA6">
        <w:rPr>
          <w:rFonts w:ascii="Arial" w:hAnsi="Arial" w:cs="Arial"/>
        </w:rPr>
        <w:t xml:space="preserve">Las que habiendo sido adjudicatarios en contratos de Asociación Público-Privada o algún contrato de Proyecto en Activo, hubieren dejado de serlo por su incumplimiento en el contrato. Este impedimento tiene una vigencia de dos </w:t>
      </w:r>
      <w:r w:rsidRPr="008F3CA6">
        <w:rPr>
          <w:rFonts w:ascii="Arial" w:hAnsi="Arial" w:cs="Arial"/>
        </w:rPr>
        <w:lastRenderedPageBreak/>
        <w:t>(02) años y se extiende al (a los) Socio(s) Principal (es), y/o a aquellos que hayan ejercido el Control Efectivo al momento de la resolución y/o caducidad del respectivo contrato, sin perjuicio de aquellos impedimentos establecidos en la Ley Nº 30225, Ley de Contrataciones del Estado, los cuales se rigen por los plazos estipulados en dicha norma.</w:t>
      </w:r>
    </w:p>
    <w:p w14:paraId="79746AFB" w14:textId="77777777" w:rsidR="005212EC" w:rsidRPr="008F3CA6" w:rsidRDefault="005212EC" w:rsidP="005212EC">
      <w:pPr>
        <w:rPr>
          <w:rFonts w:ascii="Arial" w:hAnsi="Arial" w:cs="Arial"/>
        </w:rPr>
      </w:pPr>
    </w:p>
    <w:p w14:paraId="02391041" w14:textId="519DDCB0"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rPr>
        <w:t>Los Postores, Postores Precalificados y Postores Calificados, no podrán contratar directa o indirectamente los servicios de asesoría de personas naturales o jurídicas del sector privado, que hayan prestado o se encuentren prestando servicios de consultoría o asesoría a PROINVERSIÓN, en el proceso de promoción de la inversión privada en el que están participando. La lista de personas naturales o jurídicas del sector privado que prestan servicios de consultoría o asesoría a PROINVERSIÓN en el presente proceso se encuentra establecida en el Anexo Nº 15. El incumplimiento de lo dispuesto en el presente numeral conlleva a la exclusión de los Postores, Postores Precalificados y Postores Calificados, del proceso de promoción de la inversión privada.</w:t>
      </w:r>
    </w:p>
    <w:p w14:paraId="623144D5" w14:textId="77777777" w:rsidR="005212EC" w:rsidRPr="008F3CA6" w:rsidRDefault="005212EC" w:rsidP="005212EC">
      <w:pPr>
        <w:rPr>
          <w:rFonts w:ascii="Arial" w:hAnsi="Arial" w:cs="Arial"/>
        </w:rPr>
      </w:pPr>
    </w:p>
    <w:p w14:paraId="172A9A91" w14:textId="6583078A"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rPr>
        <w:t>El Estado o cualquiera de sus dependencias, incluyendo a PROINVERSIÓN, sus consultores y/o asesores no se hacen responsables, no garantizan, ni expresa ni implícitamente, la totalidad, integridad, fiabilidad o veracidad de la información de la Sala de Datos. En consecuencia, ninguna de las personas que participe en la Licitación Pública Especial podrá atribuir responsabilidad alguna a cualquiera de las partes antes mencionadas o a sus representantes, agentes o dependientes por el uso que pueda darse a dicha información o por cualquier inexactitud, insuficiencia, defecto, falta de actualización o por cualquier otra causa no expresamente contemplada en este numeral.</w:t>
      </w:r>
    </w:p>
    <w:p w14:paraId="58786878" w14:textId="77777777" w:rsidR="005212EC" w:rsidRPr="008F3CA6" w:rsidRDefault="005212EC" w:rsidP="005212EC">
      <w:pPr>
        <w:rPr>
          <w:rFonts w:ascii="Arial" w:hAnsi="Arial" w:cs="Arial"/>
        </w:rPr>
      </w:pPr>
    </w:p>
    <w:p w14:paraId="1E4C9B7D" w14:textId="78A05E52"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rPr>
        <w:t>La limitación enunciada alcanza, de la manera más amplia posible, a toda la información relativa a la Licitación Pública Especial que fuera efectivamente conocida, a la información no conocida y a la información que en algún momento debió ser conocida, incluyendo los posibles errores u omisiones en ella contenidos, por parte del Estado o cualquiera de sus dependencias, incluyendo a PROINVERSIÓN, sus consultores y/o asesores. Del mismo modo, dicha limitación de responsabilidad alcanza a toda información, sea o no suministrada o preparada, directa o indirectamente, por cualquiera de las partes antes mencionadas.</w:t>
      </w:r>
    </w:p>
    <w:p w14:paraId="7BF5C05B" w14:textId="77777777" w:rsidR="005212EC" w:rsidRPr="008F3CA6" w:rsidRDefault="005212EC" w:rsidP="005212EC">
      <w:pPr>
        <w:rPr>
          <w:rFonts w:ascii="Arial" w:hAnsi="Arial" w:cs="Arial"/>
        </w:rPr>
      </w:pPr>
    </w:p>
    <w:p w14:paraId="1DE15ADF" w14:textId="11BAD4E0"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rPr>
        <w:t>La limitación de responsabilidad alcanza también a toda información disponible en la Sala de Datos, en el portal institucional de PROINVERSIÓN (www.proinversion.gob.pe), así como la que se proporcione a través de Circulares o de cualquier otra forma de comunicación, la que se adquiera durante las visitas a las instalaciones relativas a la Licitación Pública Especial y las que se mencionan en estas Bases, incluyendo todos sus formularios y anexos.</w:t>
      </w:r>
    </w:p>
    <w:p w14:paraId="6967E192" w14:textId="77777777" w:rsidR="005212EC" w:rsidRPr="008F3CA6" w:rsidRDefault="005212EC" w:rsidP="005212EC">
      <w:pPr>
        <w:rPr>
          <w:rFonts w:ascii="Arial" w:hAnsi="Arial" w:cs="Arial"/>
        </w:rPr>
      </w:pPr>
    </w:p>
    <w:p w14:paraId="51457F98" w14:textId="3B58C7F3"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rPr>
        <w:t>Todos los Postores Precalificados deberán basar su decisión de presentar sus Sobres Nº 2 y Sobres Nº 3 en sus propias investigaciones, exámenes, inspecciones, visitas, estudios, entrevistas, análisis y conclusiones sobre la información disponible y la que ést</w:t>
      </w:r>
      <w:r w:rsidR="00793D06" w:rsidRPr="008F3CA6">
        <w:rPr>
          <w:rFonts w:ascii="Arial" w:hAnsi="Arial" w:cs="Arial"/>
        </w:rPr>
        <w:t>o</w:t>
      </w:r>
      <w:r w:rsidRPr="008F3CA6">
        <w:rPr>
          <w:rFonts w:ascii="Arial" w:hAnsi="Arial" w:cs="Arial"/>
        </w:rPr>
        <w:t>s de manera particular hayan procurado, a su propio y entero riesgo.</w:t>
      </w:r>
    </w:p>
    <w:p w14:paraId="723CD716" w14:textId="77777777" w:rsidR="005212EC" w:rsidRPr="008F3CA6" w:rsidRDefault="005212EC" w:rsidP="005212EC">
      <w:pPr>
        <w:rPr>
          <w:rFonts w:ascii="Arial" w:hAnsi="Arial" w:cs="Arial"/>
        </w:rPr>
      </w:pPr>
    </w:p>
    <w:p w14:paraId="23146446" w14:textId="06AD4099"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rPr>
        <w:t xml:space="preserve">La sola presentación de los formularios previstos en las Bases, constituirá, sin necesidad de acto posterior alguno, la aceptación de todo lo dispuesto en las Bases, especialmente lo dispuesto en los numerales 3.7, 3.8 y 13 por parte del Postor y, en su caso, del Adjudicatario; así como su renuncia irrevocable e </w:t>
      </w:r>
      <w:r w:rsidRPr="008F3CA6">
        <w:rPr>
          <w:rFonts w:ascii="Arial" w:hAnsi="Arial" w:cs="Arial"/>
        </w:rPr>
        <w:lastRenderedPageBreak/>
        <w:t>incondicional, de la manera más amplia que permitan las Leyes y Disposiciones Aplicables, a plantear cualquier acción, reconvención, excepción, reclamo, demanda o solicitud de indemnización contra el Estado o cualquiera de sus dependencias, incluyendo a PROINVERSIÓN, sus consultores y/o asesores, excepto en lo previsto en el numeral 22.</w:t>
      </w:r>
    </w:p>
    <w:p w14:paraId="60579FE1" w14:textId="77777777" w:rsidR="005212EC" w:rsidRPr="008F3CA6" w:rsidRDefault="005212EC" w:rsidP="005212EC">
      <w:pPr>
        <w:rPr>
          <w:rFonts w:ascii="Arial" w:hAnsi="Arial" w:cs="Arial"/>
        </w:rPr>
      </w:pPr>
    </w:p>
    <w:p w14:paraId="1C9D5B66" w14:textId="7A0F2DB2"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rPr>
        <w:t>El Interesado que decida no participar en la Licitación Pública Especial, podrá transferir el Derecho de Participación a un tercero. A tal efecto, el adquirente de dicho derecho deberá presentar en el Sobre Nº 1 una comunicación mediante la cual se acredite la transferencia a su favor, con firma legalizada del cedente.</w:t>
      </w:r>
    </w:p>
    <w:p w14:paraId="5BC817AB" w14:textId="77777777" w:rsidR="005212EC" w:rsidRPr="008F3CA6" w:rsidRDefault="005212EC" w:rsidP="005212EC">
      <w:pPr>
        <w:rPr>
          <w:rFonts w:ascii="Arial" w:hAnsi="Arial" w:cs="Arial"/>
        </w:rPr>
      </w:pPr>
    </w:p>
    <w:p w14:paraId="2640DD21" w14:textId="5804E63F"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rPr>
        <w:t xml:space="preserve">El Postor deberá acreditar su compromiso de presentar información fidedigna, mediante la presentación del Formulario Nº </w:t>
      </w:r>
      <w:r w:rsidR="00E40695" w:rsidRPr="008F3CA6">
        <w:rPr>
          <w:rFonts w:ascii="Arial" w:hAnsi="Arial" w:cs="Arial"/>
        </w:rPr>
        <w:t xml:space="preserve">1 </w:t>
      </w:r>
      <w:r w:rsidRPr="008F3CA6">
        <w:rPr>
          <w:rFonts w:ascii="Arial" w:hAnsi="Arial" w:cs="Arial"/>
        </w:rPr>
        <w:t xml:space="preserve">del Anexo Nº </w:t>
      </w:r>
      <w:r w:rsidR="00E40695" w:rsidRPr="008F3CA6">
        <w:rPr>
          <w:rFonts w:ascii="Arial" w:hAnsi="Arial" w:cs="Arial"/>
        </w:rPr>
        <w:t xml:space="preserve">7 </w:t>
      </w:r>
      <w:r w:rsidRPr="008F3CA6">
        <w:rPr>
          <w:rFonts w:ascii="Arial" w:hAnsi="Arial" w:cs="Arial"/>
        </w:rPr>
        <w:t xml:space="preserve">que tendrá el carácter de Declaración Jurada, declarando que la información y declaración presentada en el Sobre Nº 1 es fidedigna y se mantiene vigente. La Declaración Jurada deberá ser presentada en el Sobre Nº </w:t>
      </w:r>
      <w:r w:rsidR="00E40695" w:rsidRPr="008F3CA6">
        <w:rPr>
          <w:rFonts w:ascii="Arial" w:hAnsi="Arial" w:cs="Arial"/>
        </w:rPr>
        <w:t xml:space="preserve">2 </w:t>
      </w:r>
      <w:r w:rsidRPr="008F3CA6">
        <w:rPr>
          <w:rFonts w:ascii="Arial" w:hAnsi="Arial" w:cs="Arial"/>
        </w:rPr>
        <w:t>debidamente firmada por el Representante Legal del Postor.</w:t>
      </w:r>
    </w:p>
    <w:p w14:paraId="217004F2" w14:textId="77777777" w:rsidR="005212EC" w:rsidRPr="008F3CA6" w:rsidRDefault="005212EC" w:rsidP="005212EC">
      <w:pPr>
        <w:rPr>
          <w:rFonts w:ascii="Arial" w:hAnsi="Arial" w:cs="Arial"/>
        </w:rPr>
      </w:pPr>
    </w:p>
    <w:p w14:paraId="617A761A" w14:textId="7B4AD1A9"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rPr>
        <w:t xml:space="preserve">PROINVERSIÓN se reserva el derecho de comprobar la veracidad de la documentación presentada por el Interesado, Postor, Postor Precalificado o Postor Calificado durante las diferentes etapas de la Licitación Pública Especial e incluso luego de concluido, sin que ello suponga en modo alguno una limitación de la responsabilidad del Interesado, Postor, Postor Precalificado o Postor Calificado por la posible insuficiencia o falta de veracidad de los datos o </w:t>
      </w:r>
      <w:r w:rsidR="00793D06" w:rsidRPr="008F3CA6">
        <w:rPr>
          <w:rFonts w:ascii="Arial" w:hAnsi="Arial" w:cs="Arial"/>
        </w:rPr>
        <w:t xml:space="preserve">de </w:t>
      </w:r>
      <w:r w:rsidRPr="008F3CA6">
        <w:rPr>
          <w:rFonts w:ascii="Arial" w:hAnsi="Arial" w:cs="Arial"/>
        </w:rPr>
        <w:t>la información presentada.</w:t>
      </w:r>
    </w:p>
    <w:p w14:paraId="3211BA82" w14:textId="77777777" w:rsidR="005212EC" w:rsidRPr="008F3CA6" w:rsidRDefault="005212EC" w:rsidP="005212EC">
      <w:pPr>
        <w:rPr>
          <w:rFonts w:ascii="Arial" w:hAnsi="Arial" w:cs="Arial"/>
        </w:rPr>
      </w:pPr>
    </w:p>
    <w:p w14:paraId="6D2CD8C0" w14:textId="57FB8D3E"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rPr>
        <w:t>La falta de veracidad o insuficiencia en los datos o en la información presentada por el Postor o Postor Precalificado en esta Licitación Pública Especial, ocasionará que el Director de Proyecto lo descalifique, en cualquiera de sus etapas, sin perjuicio de las responsabilidades a que hubiera lugar.</w:t>
      </w:r>
    </w:p>
    <w:p w14:paraId="6C84418C" w14:textId="77777777" w:rsidR="005212EC" w:rsidRPr="008F3CA6" w:rsidRDefault="005212EC" w:rsidP="005212EC">
      <w:pPr>
        <w:rPr>
          <w:rFonts w:ascii="Arial" w:hAnsi="Arial" w:cs="Arial"/>
        </w:rPr>
      </w:pPr>
    </w:p>
    <w:p w14:paraId="28D3852E" w14:textId="77777777" w:rsidR="005212EC" w:rsidRPr="008F3CA6" w:rsidRDefault="005212EC" w:rsidP="005212EC">
      <w:pPr>
        <w:rPr>
          <w:rFonts w:ascii="Arial" w:hAnsi="Arial" w:cs="Arial"/>
        </w:rPr>
      </w:pPr>
    </w:p>
    <w:p w14:paraId="55A91026" w14:textId="3C3AA37F" w:rsidR="005212EC" w:rsidRPr="008F3CA6" w:rsidRDefault="005212EC" w:rsidP="0046542C">
      <w:pPr>
        <w:pStyle w:val="Prrafodelista"/>
        <w:numPr>
          <w:ilvl w:val="0"/>
          <w:numId w:val="1"/>
        </w:numPr>
        <w:ind w:left="851" w:hanging="851"/>
        <w:rPr>
          <w:rFonts w:ascii="Arial" w:hAnsi="Arial" w:cs="Arial"/>
          <w:b/>
          <w:bCs/>
        </w:rPr>
      </w:pPr>
      <w:r w:rsidRPr="008F3CA6">
        <w:rPr>
          <w:rFonts w:ascii="Arial" w:hAnsi="Arial" w:cs="Arial"/>
          <w:b/>
          <w:bCs/>
        </w:rPr>
        <w:t>Definiciones</w:t>
      </w:r>
    </w:p>
    <w:p w14:paraId="51DD64DC" w14:textId="77777777" w:rsidR="005212EC" w:rsidRPr="008F3CA6" w:rsidRDefault="005212EC" w:rsidP="005212EC">
      <w:pPr>
        <w:rPr>
          <w:rFonts w:ascii="Arial" w:hAnsi="Arial" w:cs="Arial"/>
        </w:rPr>
      </w:pPr>
    </w:p>
    <w:p w14:paraId="35732AB5" w14:textId="77777777" w:rsidR="005212EC" w:rsidRPr="008F3CA6" w:rsidRDefault="005212EC" w:rsidP="005212EC">
      <w:pPr>
        <w:rPr>
          <w:rFonts w:ascii="Arial" w:hAnsi="Arial" w:cs="Arial"/>
        </w:rPr>
      </w:pPr>
      <w:r w:rsidRPr="008F3CA6">
        <w:rPr>
          <w:rFonts w:ascii="Arial" w:hAnsi="Arial" w:cs="Arial"/>
        </w:rPr>
        <w:t>Toda referencia efectuada en este documento a "Numeral", "Formulario" y "Anexo", se deberá entender efectuada a los numerales, formularios y anexos de estas Bases respectivamente, salvo indicación expresa en sentido distinto.</w:t>
      </w:r>
    </w:p>
    <w:p w14:paraId="1E3A32FB" w14:textId="77777777" w:rsidR="005212EC" w:rsidRPr="008F3CA6" w:rsidRDefault="005212EC" w:rsidP="005212EC">
      <w:pPr>
        <w:rPr>
          <w:rFonts w:ascii="Arial" w:hAnsi="Arial" w:cs="Arial"/>
        </w:rPr>
      </w:pPr>
    </w:p>
    <w:p w14:paraId="39C276C4" w14:textId="77777777" w:rsidR="005212EC" w:rsidRPr="008F3CA6" w:rsidRDefault="005212EC" w:rsidP="005212EC">
      <w:pPr>
        <w:rPr>
          <w:rFonts w:ascii="Arial" w:hAnsi="Arial" w:cs="Arial"/>
        </w:rPr>
      </w:pPr>
      <w:r w:rsidRPr="008F3CA6">
        <w:rPr>
          <w:rFonts w:ascii="Arial" w:hAnsi="Arial" w:cs="Arial"/>
        </w:rPr>
        <w:t>Todas las referencias horarias se deberán entender efectuadas a la hora local del Perú.</w:t>
      </w:r>
    </w:p>
    <w:p w14:paraId="7452FDCA" w14:textId="77777777" w:rsidR="005212EC" w:rsidRPr="008F3CA6" w:rsidRDefault="005212EC" w:rsidP="005212EC">
      <w:pPr>
        <w:rPr>
          <w:rFonts w:ascii="Arial" w:hAnsi="Arial" w:cs="Arial"/>
        </w:rPr>
      </w:pPr>
    </w:p>
    <w:p w14:paraId="2EDF1E41" w14:textId="77777777" w:rsidR="005212EC" w:rsidRPr="008F3CA6" w:rsidRDefault="005212EC" w:rsidP="005212EC">
      <w:pPr>
        <w:rPr>
          <w:rFonts w:ascii="Arial" w:hAnsi="Arial" w:cs="Arial"/>
        </w:rPr>
      </w:pPr>
      <w:r w:rsidRPr="008F3CA6">
        <w:rPr>
          <w:rFonts w:ascii="Arial" w:hAnsi="Arial" w:cs="Arial"/>
        </w:rPr>
        <w:t>Las expresiones en singular comprenden en su caso, al plural y viceversa. Los términos que figuren en mayúsculas en las presentes Bases y que no se encuentren expresamente definidos en éstas, corresponden a Leyes y Disposiciones Aplicables, o al significado que se le dé a los mismos en el uso de las actividades propias del desarrollo de los Proyectos o, en su defecto, a términos que son corrientemente utilizados en mayúsculas.</w:t>
      </w:r>
    </w:p>
    <w:p w14:paraId="40985E6F" w14:textId="77777777" w:rsidR="005212EC" w:rsidRPr="008F3CA6" w:rsidRDefault="005212EC" w:rsidP="005212EC">
      <w:pPr>
        <w:rPr>
          <w:rFonts w:ascii="Arial" w:hAnsi="Arial" w:cs="Arial"/>
        </w:rPr>
      </w:pPr>
    </w:p>
    <w:p w14:paraId="306B925B" w14:textId="77777777" w:rsidR="005212EC" w:rsidRPr="008F3CA6" w:rsidRDefault="005212EC" w:rsidP="005212EC">
      <w:pPr>
        <w:rPr>
          <w:rFonts w:ascii="Arial" w:hAnsi="Arial" w:cs="Arial"/>
        </w:rPr>
      </w:pPr>
      <w:r w:rsidRPr="008F3CA6">
        <w:rPr>
          <w:rFonts w:ascii="Arial" w:hAnsi="Arial" w:cs="Arial"/>
        </w:rPr>
        <w:t>En estas Bases, los siguientes términos tendrán los significados que a continuación se indican:</w:t>
      </w:r>
    </w:p>
    <w:p w14:paraId="29DA7238" w14:textId="77777777" w:rsidR="005212EC" w:rsidRPr="008F3CA6" w:rsidRDefault="005212EC" w:rsidP="005212EC">
      <w:pPr>
        <w:rPr>
          <w:rFonts w:ascii="Arial" w:hAnsi="Arial" w:cs="Arial"/>
        </w:rPr>
      </w:pPr>
    </w:p>
    <w:p w14:paraId="3C5C9AEC" w14:textId="3B4F5ADD"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Acuerdo de Confidencialidad</w:t>
      </w:r>
      <w:r w:rsidRPr="008F3CA6">
        <w:rPr>
          <w:rFonts w:ascii="Arial" w:hAnsi="Arial" w:cs="Arial"/>
        </w:rPr>
        <w:t>: Es el compromiso que el Interesado, a través de sus Agentes Autorizados o Representantes Legales, deberá firmar antes de hacer uso de la Sala de Datos de PROINVERSIÓN. El texto del Acuerdo de Confidencialidad figura en el Formulario Nº 2 del Anexo Nº 12 de las Bases.</w:t>
      </w:r>
    </w:p>
    <w:p w14:paraId="47B01BA3" w14:textId="77777777" w:rsidR="005212EC" w:rsidRPr="008F3CA6" w:rsidRDefault="005212EC" w:rsidP="005212EC">
      <w:pPr>
        <w:rPr>
          <w:rFonts w:ascii="Arial" w:hAnsi="Arial" w:cs="Arial"/>
        </w:rPr>
      </w:pPr>
    </w:p>
    <w:p w14:paraId="4A211621" w14:textId="385FA895"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Adjudicación de la Buena Pro</w:t>
      </w:r>
      <w:r w:rsidRPr="008F3CA6">
        <w:rPr>
          <w:rFonts w:ascii="Arial" w:hAnsi="Arial" w:cs="Arial"/>
        </w:rPr>
        <w:t>: Es la declaración que efectuará el Comité, una vez que haya determinado cuál de los Postores Calificados presentó la mejor Propuesta Técnica, en los términos y condiciones establecidos en las Bases (incluyendo lo indicado en los literales a, b y c del numeral 25 de las Bases), y que por consiguiente ha resultado ganador de la presente Licitación Pública Especial.</w:t>
      </w:r>
    </w:p>
    <w:p w14:paraId="725AC8A0" w14:textId="77777777" w:rsidR="005212EC" w:rsidRPr="008F3CA6" w:rsidRDefault="005212EC" w:rsidP="005212EC">
      <w:pPr>
        <w:rPr>
          <w:rFonts w:ascii="Arial" w:hAnsi="Arial" w:cs="Arial"/>
        </w:rPr>
      </w:pPr>
    </w:p>
    <w:p w14:paraId="1FCF9DC2" w14:textId="04BAE59B"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Adjudicatario</w:t>
      </w:r>
      <w:r w:rsidRPr="008F3CA6">
        <w:rPr>
          <w:rFonts w:ascii="Arial" w:hAnsi="Arial" w:cs="Arial"/>
        </w:rPr>
        <w:t>: Es el Postor Calificado que presenta la mejor Propuesta Técnica y que obtuvo la Adjudicación de la Buena Pro.</w:t>
      </w:r>
    </w:p>
    <w:p w14:paraId="7AE3EA39" w14:textId="77777777" w:rsidR="005212EC" w:rsidRPr="008F3CA6" w:rsidRDefault="005212EC" w:rsidP="005212EC">
      <w:pPr>
        <w:rPr>
          <w:rFonts w:ascii="Arial" w:hAnsi="Arial" w:cs="Arial"/>
        </w:rPr>
      </w:pPr>
    </w:p>
    <w:p w14:paraId="149D893E" w14:textId="2358894B"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Agencia de Promoción de la Inversión Privada – PROINVERSIÓN</w:t>
      </w:r>
      <w:r w:rsidRPr="008F3CA6">
        <w:rPr>
          <w:rFonts w:ascii="Arial" w:hAnsi="Arial" w:cs="Arial"/>
        </w:rPr>
        <w:t>: Es el organismo técnico especializado adscrito al Ministerio de Economía y Finanzas con personería jurídica, autonomía técnica, funcional, administrativa, económica y financiera, encargado de diseñar, conducir y concluir el proceso de promoción de la inversión privada mediante la modalidad de Asociaciones Público Privadas y Proyectos en Activos bajo el ámbito de su competencia, unificando la toma de decisiones dentro del proceso conforme lo dispuesto en el Decreto Legislativo Nº 1362, Decreto Legislativo que regula la Promoción de la Inversión Privada mediante Asociaciones Público Privadas y Proyectos en Activos y su reglamento; el Reglamento de Organización y Funciones de PROINVERSIÓN, aprobado mediante Decreto Supremo Nº 185-2017-EF, y su</w:t>
      </w:r>
      <w:r w:rsidR="00793D06" w:rsidRPr="008F3CA6">
        <w:rPr>
          <w:rFonts w:ascii="Arial" w:hAnsi="Arial" w:cs="Arial"/>
        </w:rPr>
        <w:t>s</w:t>
      </w:r>
      <w:r w:rsidRPr="008F3CA6">
        <w:rPr>
          <w:rFonts w:ascii="Arial" w:hAnsi="Arial" w:cs="Arial"/>
        </w:rPr>
        <w:t xml:space="preserve"> modificatorias, con arreglo a las Leyes y Disposiciones Aplicables.</w:t>
      </w:r>
    </w:p>
    <w:p w14:paraId="7AA6BECD" w14:textId="77777777" w:rsidR="005212EC" w:rsidRPr="008F3CA6" w:rsidRDefault="005212EC" w:rsidP="005212EC">
      <w:pPr>
        <w:rPr>
          <w:rFonts w:ascii="Arial" w:hAnsi="Arial" w:cs="Arial"/>
        </w:rPr>
      </w:pPr>
    </w:p>
    <w:p w14:paraId="69F2AFE9" w14:textId="6E5D997D"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Agentes Autorizados</w:t>
      </w:r>
      <w:r w:rsidRPr="008F3CA6">
        <w:rPr>
          <w:rFonts w:ascii="Arial" w:hAnsi="Arial" w:cs="Arial"/>
        </w:rPr>
        <w:t>: Son las personas naturales designadas por el Interesado o Postor para que en su nombre y representación realicen los actos de la Licitación Pública Especial que así lo requieren.</w:t>
      </w:r>
    </w:p>
    <w:p w14:paraId="1E537E26" w14:textId="77777777" w:rsidR="005212EC" w:rsidRPr="008F3CA6" w:rsidRDefault="005212EC" w:rsidP="005212EC">
      <w:pPr>
        <w:rPr>
          <w:rFonts w:ascii="Arial" w:hAnsi="Arial" w:cs="Arial"/>
        </w:rPr>
      </w:pPr>
    </w:p>
    <w:p w14:paraId="041B3EFE" w14:textId="6A28A376"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Autoridad Gubernamental</w:t>
      </w:r>
      <w:r w:rsidRPr="008F3CA6">
        <w:rPr>
          <w:rFonts w:ascii="Arial" w:hAnsi="Arial" w:cs="Arial"/>
        </w:rPr>
        <w:t>: Es cualquier entidad u organismo del Estado de la República del Perú que conforme a las Leyes y Disposiciones Aplicables ejerza poderes ejecutivos, legislativos o judiciales.</w:t>
      </w:r>
    </w:p>
    <w:p w14:paraId="244C38D1" w14:textId="77777777" w:rsidR="005212EC" w:rsidRPr="008F3CA6" w:rsidRDefault="005212EC" w:rsidP="005212EC">
      <w:pPr>
        <w:rPr>
          <w:rFonts w:ascii="Arial" w:hAnsi="Arial" w:cs="Arial"/>
        </w:rPr>
      </w:pPr>
    </w:p>
    <w:p w14:paraId="1B2C79A7" w14:textId="0319197C"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Bancos Locales Nacionales</w:t>
      </w:r>
      <w:r w:rsidRPr="008F3CA6">
        <w:rPr>
          <w:rFonts w:ascii="Arial" w:hAnsi="Arial" w:cs="Arial"/>
        </w:rPr>
        <w:t xml:space="preserve">: Son las entidades autorizadas a emitir cartas fianzas para efectos de la presente Licitación </w:t>
      </w:r>
      <w:r w:rsidR="00E40695" w:rsidRPr="008F3CA6">
        <w:rPr>
          <w:rFonts w:ascii="Arial" w:hAnsi="Arial" w:cs="Arial"/>
        </w:rPr>
        <w:t xml:space="preserve">Pública Especial </w:t>
      </w:r>
      <w:r w:rsidRPr="008F3CA6">
        <w:rPr>
          <w:rFonts w:ascii="Arial" w:hAnsi="Arial" w:cs="Arial"/>
        </w:rPr>
        <w:t>y que se encuentran listadas en el Apéndice Nº 1 del Anexo Nº 2 de las Bases.</w:t>
      </w:r>
    </w:p>
    <w:p w14:paraId="1443B956" w14:textId="77777777" w:rsidR="005212EC" w:rsidRPr="008F3CA6" w:rsidRDefault="005212EC" w:rsidP="005212EC">
      <w:pPr>
        <w:rPr>
          <w:rFonts w:ascii="Arial" w:hAnsi="Arial" w:cs="Arial"/>
        </w:rPr>
      </w:pPr>
    </w:p>
    <w:p w14:paraId="0529DE87" w14:textId="21F58D49"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Bases</w:t>
      </w:r>
      <w:r w:rsidRPr="008F3CA6">
        <w:rPr>
          <w:rFonts w:ascii="Arial" w:hAnsi="Arial" w:cs="Arial"/>
        </w:rPr>
        <w:t>: Es el presente documento, incluidos sus Anexos, Apéndices, Formularios y las Circulares que expida el Director de Proyecto, fijando los términos bajo los cuales se desarrollará la Licitación Pública Especial.</w:t>
      </w:r>
    </w:p>
    <w:p w14:paraId="324AA30E" w14:textId="77777777" w:rsidR="005212EC" w:rsidRPr="008F3CA6" w:rsidRDefault="005212EC" w:rsidP="005212EC">
      <w:pPr>
        <w:rPr>
          <w:rFonts w:ascii="Arial" w:hAnsi="Arial" w:cs="Arial"/>
        </w:rPr>
      </w:pPr>
    </w:p>
    <w:p w14:paraId="745E2AE5" w14:textId="17D63C03"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Capital Social</w:t>
      </w:r>
      <w:r w:rsidRPr="008F3CA6">
        <w:rPr>
          <w:rFonts w:ascii="Arial" w:hAnsi="Arial" w:cs="Arial"/>
        </w:rPr>
        <w:t>: Son los aportes de los accionistas, socios o participacionistas, en efectivo, en pago por las acciones o participaciones representativas del capital social de la persona que resulte aplicable y que han sido formalizados conforme a las disposiciones de la materia.</w:t>
      </w:r>
    </w:p>
    <w:p w14:paraId="5BA09916" w14:textId="77777777" w:rsidR="005212EC" w:rsidRPr="008F3CA6" w:rsidRDefault="005212EC" w:rsidP="005212EC">
      <w:pPr>
        <w:rPr>
          <w:rFonts w:ascii="Arial" w:hAnsi="Arial" w:cs="Arial"/>
        </w:rPr>
      </w:pPr>
    </w:p>
    <w:p w14:paraId="3B1DD19C" w14:textId="4F01F054"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Capital Social Mínimo</w:t>
      </w:r>
      <w:r w:rsidRPr="008F3CA6">
        <w:rPr>
          <w:rFonts w:ascii="Arial" w:hAnsi="Arial" w:cs="Arial"/>
        </w:rPr>
        <w:t>: Es el valor del Capital Social suscrito y pagado según los términos y condiciones indicados en el Contrato de Concesión, que, de ser el caso, deberán acreditar las Sociedades Concesionarias constituidas a partir de un Consorcio conformado por una o más empresas; o por empresas extranjeras que se adjudicaron alguno de los Proyectos, de conformidad con lo establecido en el numeral 27 de las Bases. Si el Adjudicatario es una empresa constituida y domiciliada en el Perú, el Capital Social vigente de la Sociedad Concesionaria en la Fecha de Cierre, no podrá ser menor al Capital Social Mínimo.</w:t>
      </w:r>
    </w:p>
    <w:p w14:paraId="01FF27BD" w14:textId="77777777" w:rsidR="005212EC" w:rsidRPr="008F3CA6" w:rsidRDefault="005212EC" w:rsidP="005212EC">
      <w:pPr>
        <w:rPr>
          <w:rFonts w:ascii="Arial" w:hAnsi="Arial" w:cs="Arial"/>
        </w:rPr>
      </w:pPr>
    </w:p>
    <w:p w14:paraId="34A43DE0" w14:textId="0E09EBE8"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lastRenderedPageBreak/>
        <w:t>Carta Fianza</w:t>
      </w:r>
      <w:r w:rsidRPr="008F3CA6">
        <w:rPr>
          <w:rFonts w:ascii="Arial" w:hAnsi="Arial" w:cs="Arial"/>
        </w:rPr>
        <w:t>: Es la garantía de naturaleza civil emitida por una de las Entidades Financieras, en respaldo de las obligaciones que asume el Concesionario y que se encuentran establecidas en las Bases y en el Contrato.</w:t>
      </w:r>
    </w:p>
    <w:p w14:paraId="1BE68768" w14:textId="77777777" w:rsidR="005212EC" w:rsidRPr="008F3CA6" w:rsidRDefault="005212EC" w:rsidP="005212EC">
      <w:pPr>
        <w:rPr>
          <w:rFonts w:ascii="Arial" w:hAnsi="Arial" w:cs="Arial"/>
        </w:rPr>
      </w:pPr>
    </w:p>
    <w:p w14:paraId="75E560C4" w14:textId="40B35479"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Circular</w:t>
      </w:r>
      <w:r w:rsidRPr="008F3CA6">
        <w:rPr>
          <w:rFonts w:ascii="Arial" w:hAnsi="Arial" w:cs="Arial"/>
        </w:rPr>
        <w:t>: Son las comunicaciones emitidas por escrito por el Director de Proyecto sean de efectos específicos o generales, con el fin de completar, aclarar, interpretar, precisar o modificar el contenido de las Bases u otra Circular o absolver consultas formuladas por quienes estén autorizados para ello. Las Circulares formarán parte integrante de las Bases. También pueden emitirse para comunicar a los Interesados, Postores, Postores Precalificados y Postores Calificados información relacionada al proceso, previa aprobación del Director de Proyecto, Comité</w:t>
      </w:r>
      <w:r w:rsidR="00356CCE" w:rsidRPr="008F3CA6">
        <w:rPr>
          <w:rFonts w:ascii="Arial" w:hAnsi="Arial" w:cs="Arial"/>
        </w:rPr>
        <w:t xml:space="preserve"> o</w:t>
      </w:r>
      <w:r w:rsidRPr="008F3CA6">
        <w:rPr>
          <w:rFonts w:ascii="Arial" w:hAnsi="Arial" w:cs="Arial"/>
        </w:rPr>
        <w:t xml:space="preserve"> Director Ejecutivo, de ser el caso.</w:t>
      </w:r>
    </w:p>
    <w:p w14:paraId="7BBE440C" w14:textId="77777777" w:rsidR="005212EC" w:rsidRPr="008F3CA6" w:rsidRDefault="005212EC" w:rsidP="005212EC">
      <w:pPr>
        <w:rPr>
          <w:rFonts w:ascii="Arial" w:hAnsi="Arial" w:cs="Arial"/>
        </w:rPr>
      </w:pPr>
    </w:p>
    <w:p w14:paraId="4D458282" w14:textId="10BD7682"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Comisión de Evaluación del Sobre Nº 1 y Comisión de Evaluación del Sobre Nº 2</w:t>
      </w:r>
      <w:r w:rsidRPr="008F3CA6">
        <w:rPr>
          <w:rFonts w:ascii="Arial" w:hAnsi="Arial" w:cs="Arial"/>
        </w:rPr>
        <w:t>: Es el grupo de funcionarios o servidores que forma parte del equipo de proyectos de telecomunicaciones de PROINVERSIÓN a cargo del Director de Proyecto, y que serán los encargados de recibir y evaluar los Sobres Nº 1, así como de evaluar el contenido del Sobre Nº 2.</w:t>
      </w:r>
    </w:p>
    <w:p w14:paraId="7EACA2B1" w14:textId="77777777" w:rsidR="005212EC" w:rsidRPr="008F3CA6" w:rsidRDefault="005212EC" w:rsidP="005212EC">
      <w:pPr>
        <w:rPr>
          <w:rFonts w:ascii="Arial" w:hAnsi="Arial" w:cs="Arial"/>
        </w:rPr>
      </w:pPr>
    </w:p>
    <w:p w14:paraId="3FEA6EF7" w14:textId="10C8EC46"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Comité</w:t>
      </w:r>
      <w:r w:rsidRPr="008F3CA6">
        <w:rPr>
          <w:rFonts w:ascii="Arial" w:hAnsi="Arial" w:cs="Arial"/>
        </w:rPr>
        <w:t>: Es el Comité Especial de Inversiones de PROINVERSIÓN en Proyectos de Transportes y Comunicaciones, cuyos miembros fueron designados mediante Acuerdo de PROINVERSIÓN Nº 65-1-2018-CD, reconformado mediante Acuerdos de PROINVERSIÓN Nº 70-1-2018-CD, Nº 71-1-2018-CD, Nº 88-2-2019-CD y Nº 92-4-2019-CD, que realiza una revisión independiente de los proyectos en activos.</w:t>
      </w:r>
    </w:p>
    <w:p w14:paraId="1FAFCD94" w14:textId="77777777" w:rsidR="005212EC" w:rsidRPr="008F3CA6" w:rsidRDefault="005212EC" w:rsidP="005212EC">
      <w:pPr>
        <w:rPr>
          <w:rFonts w:ascii="Arial" w:hAnsi="Arial" w:cs="Arial"/>
        </w:rPr>
      </w:pPr>
    </w:p>
    <w:p w14:paraId="1971D8B8" w14:textId="691E417F" w:rsidR="000A09AB" w:rsidRPr="008F3CA6" w:rsidRDefault="005212EC" w:rsidP="005212EC">
      <w:pPr>
        <w:pStyle w:val="Prrafodelista"/>
        <w:numPr>
          <w:ilvl w:val="1"/>
          <w:numId w:val="1"/>
        </w:numPr>
        <w:ind w:left="851" w:hanging="851"/>
        <w:rPr>
          <w:rFonts w:ascii="Arial" w:hAnsi="Arial" w:cs="Arial"/>
        </w:rPr>
      </w:pPr>
      <w:r w:rsidRPr="008F3CA6">
        <w:rPr>
          <w:rFonts w:ascii="Arial" w:hAnsi="Arial" w:cs="Arial"/>
          <w:b/>
          <w:bCs/>
        </w:rPr>
        <w:t>Compromisos Obligatorios de Inversión</w:t>
      </w:r>
      <w:r w:rsidRPr="008F3CA6">
        <w:rPr>
          <w:rFonts w:ascii="Arial" w:hAnsi="Arial" w:cs="Arial"/>
        </w:rPr>
        <w:t xml:space="preserve">: </w:t>
      </w:r>
      <w:r w:rsidR="000A09AB" w:rsidRPr="008F3CA6">
        <w:rPr>
          <w:rFonts w:ascii="Arial" w:hAnsi="Arial" w:cs="Arial"/>
        </w:rPr>
        <w:t xml:space="preserve">Son los compromisos obligatorios con el objetivo de brindar </w:t>
      </w:r>
      <w:r w:rsidR="00E40695" w:rsidRPr="008F3CA6">
        <w:rPr>
          <w:rFonts w:ascii="Arial" w:hAnsi="Arial" w:cs="Arial"/>
        </w:rPr>
        <w:t xml:space="preserve">Servicios Públicos de Telecomunicaciones </w:t>
      </w:r>
      <w:r w:rsidR="000A09AB" w:rsidRPr="008F3CA6">
        <w:rPr>
          <w:rFonts w:ascii="Arial" w:hAnsi="Arial" w:cs="Arial"/>
        </w:rPr>
        <w:t>que las Sociedades Concesionarias deberán implementar en concordancia con las Especificaciones Técnicas respectivas, y se encuentran definidos en el numeral 2.2.3 de las Bases.</w:t>
      </w:r>
    </w:p>
    <w:p w14:paraId="25A5172C" w14:textId="77777777" w:rsidR="000A09AB" w:rsidRPr="008F3CA6" w:rsidRDefault="000A09AB" w:rsidP="005212EC">
      <w:pPr>
        <w:rPr>
          <w:rFonts w:ascii="Arial" w:hAnsi="Arial" w:cs="Arial"/>
        </w:rPr>
      </w:pPr>
    </w:p>
    <w:p w14:paraId="03635D3C" w14:textId="37942370"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Concedente</w:t>
      </w:r>
      <w:r w:rsidRPr="008F3CA6">
        <w:rPr>
          <w:rFonts w:ascii="Arial" w:hAnsi="Arial" w:cs="Arial"/>
        </w:rPr>
        <w:t>: Es el Estado de la República del Perú, representado por el Ministerio de Transportes y Comunicaciones.</w:t>
      </w:r>
    </w:p>
    <w:p w14:paraId="15FC7960" w14:textId="77777777" w:rsidR="005212EC" w:rsidRPr="008F3CA6" w:rsidRDefault="005212EC" w:rsidP="005212EC">
      <w:pPr>
        <w:rPr>
          <w:rFonts w:ascii="Arial" w:hAnsi="Arial" w:cs="Arial"/>
        </w:rPr>
      </w:pPr>
    </w:p>
    <w:p w14:paraId="11C922A8" w14:textId="4C721432"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Concesión Única</w:t>
      </w:r>
      <w:r w:rsidRPr="008F3CA6">
        <w:rPr>
          <w:rFonts w:ascii="Arial" w:hAnsi="Arial" w:cs="Arial"/>
        </w:rPr>
        <w:t>: Es el derecho que otorga el Estado a las Sociedades Concesionarias, como resultado de la Licitación Pública Especial, para prestar Servicios Públicos de Telecomunicaciones, en los términos previstos en el artículo 47 del Texto Único Ordenado de la Ley de Telecomunicaciones y el artículo 159 de su Reglamento.</w:t>
      </w:r>
    </w:p>
    <w:p w14:paraId="6C434525" w14:textId="77777777" w:rsidR="005212EC" w:rsidRPr="008F3CA6" w:rsidRDefault="005212EC" w:rsidP="005212EC">
      <w:pPr>
        <w:rPr>
          <w:rFonts w:ascii="Arial" w:hAnsi="Arial" w:cs="Arial"/>
        </w:rPr>
      </w:pPr>
    </w:p>
    <w:p w14:paraId="6BC08C88" w14:textId="27B57E05"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Concesionario(a) o Sociedad Concesionaria</w:t>
      </w:r>
      <w:r w:rsidRPr="008F3CA6">
        <w:rPr>
          <w:rFonts w:ascii="Arial" w:hAnsi="Arial" w:cs="Arial"/>
        </w:rPr>
        <w:t>: Es la o las personas jurídicas constituidas por el o los Adjudicatarios, o es el propio Adjudicatario, que celebrarán los Contratos de Concesión con el Concedente, por la Banda AWS-3 y la Banda 2.3 GHz.</w:t>
      </w:r>
    </w:p>
    <w:p w14:paraId="54DC336B" w14:textId="77777777" w:rsidR="005212EC" w:rsidRPr="008F3CA6" w:rsidRDefault="005212EC" w:rsidP="005212EC">
      <w:pPr>
        <w:rPr>
          <w:rFonts w:ascii="Arial" w:hAnsi="Arial" w:cs="Arial"/>
        </w:rPr>
      </w:pPr>
    </w:p>
    <w:p w14:paraId="1EAD6D02" w14:textId="071D0137"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Consejo Directivo</w:t>
      </w:r>
      <w:r w:rsidRPr="008F3CA6">
        <w:rPr>
          <w:rFonts w:ascii="Arial" w:hAnsi="Arial" w:cs="Arial"/>
        </w:rPr>
        <w:t>: Es el órgano máximo de dirección de PROINVERSIÓN. Tiene a su cargo el control y la supervisión de la gestión y el adecuado desarrollo de los procesos de promoción de la inversión privada.</w:t>
      </w:r>
    </w:p>
    <w:p w14:paraId="7E3BB718" w14:textId="77777777" w:rsidR="005212EC" w:rsidRPr="008F3CA6" w:rsidRDefault="005212EC" w:rsidP="005212EC">
      <w:pPr>
        <w:rPr>
          <w:rFonts w:ascii="Arial" w:hAnsi="Arial" w:cs="Arial"/>
        </w:rPr>
      </w:pPr>
    </w:p>
    <w:p w14:paraId="53EC1DF6" w14:textId="157E8485"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Consorcio</w:t>
      </w:r>
      <w:r w:rsidRPr="008F3CA6">
        <w:rPr>
          <w:rFonts w:ascii="Arial" w:hAnsi="Arial" w:cs="Arial"/>
        </w:rPr>
        <w:t>: Es la agrupación de dos o más personas jurídicas que ha sido conformada, mediante la suscripción de contrato de consorcio correspondiente que deberá ser presentado con la finalidad de participar como Postor en la presente Licitación Pública Especial. El Consorcio debe incluir necesariamente al Operador.</w:t>
      </w:r>
    </w:p>
    <w:p w14:paraId="24464527" w14:textId="77777777" w:rsidR="005212EC" w:rsidRPr="008F3CA6" w:rsidRDefault="005212EC" w:rsidP="005212EC">
      <w:pPr>
        <w:rPr>
          <w:rFonts w:ascii="Arial" w:hAnsi="Arial" w:cs="Arial"/>
        </w:rPr>
      </w:pPr>
    </w:p>
    <w:p w14:paraId="36D7BA64" w14:textId="31AE9BB6"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Contrato de Concesión Única o Contrato</w:t>
      </w:r>
      <w:r w:rsidRPr="008F3CA6">
        <w:rPr>
          <w:rFonts w:ascii="Arial" w:hAnsi="Arial" w:cs="Arial"/>
        </w:rPr>
        <w:t>: Es el documento, incluyendo los anexos, apéndices y cualquier otro documento que se integre a éste, celebrado entre el Concedente y el Concesionario, a través del cual se rigen las obligaciones y derechos entre dichas partes durante el plazo de la Concesión, para desarrollar cada Proyecto.</w:t>
      </w:r>
    </w:p>
    <w:p w14:paraId="0D166446" w14:textId="77777777" w:rsidR="005212EC" w:rsidRPr="008F3CA6" w:rsidRDefault="005212EC" w:rsidP="005212EC">
      <w:pPr>
        <w:rPr>
          <w:rFonts w:ascii="Arial" w:hAnsi="Arial" w:cs="Arial"/>
        </w:rPr>
      </w:pPr>
    </w:p>
    <w:p w14:paraId="2F119205" w14:textId="5FB94F29"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Control Efectivo</w:t>
      </w:r>
      <w:r w:rsidRPr="008F3CA6">
        <w:rPr>
          <w:rFonts w:ascii="Arial" w:hAnsi="Arial" w:cs="Arial"/>
        </w:rPr>
        <w:t>: Es la situación por la cual una persona natural o jurídica ostenta o está sujeta al control de otra persona jurídica, o sometida a control común de ésta, en cualquiera de los siguientes supuestos:</w:t>
      </w:r>
    </w:p>
    <w:p w14:paraId="501B9352" w14:textId="77777777" w:rsidR="005212EC" w:rsidRPr="008F3CA6" w:rsidRDefault="005212EC" w:rsidP="005212EC">
      <w:pPr>
        <w:rPr>
          <w:rFonts w:ascii="Arial" w:hAnsi="Arial" w:cs="Arial"/>
        </w:rPr>
      </w:pPr>
    </w:p>
    <w:p w14:paraId="4CEF91E5" w14:textId="4BD1A73F" w:rsidR="005212EC" w:rsidRPr="008F3CA6" w:rsidRDefault="005212EC" w:rsidP="006C3D36">
      <w:pPr>
        <w:pStyle w:val="Prrafodelista"/>
        <w:numPr>
          <w:ilvl w:val="0"/>
          <w:numId w:val="6"/>
        </w:numPr>
        <w:ind w:left="1418" w:hanging="425"/>
        <w:rPr>
          <w:rFonts w:ascii="Arial" w:hAnsi="Arial" w:cs="Arial"/>
        </w:rPr>
      </w:pPr>
      <w:r w:rsidRPr="008F3CA6">
        <w:rPr>
          <w:rFonts w:ascii="Arial" w:hAnsi="Arial" w:cs="Arial"/>
        </w:rPr>
        <w:t>Cuenta con más del cincuenta por ciento (50%) del poder de voto en la junta general de accionistas o de socios, a través de la propiedad directa de los títulos representativos del capital social o indirectamente mediante contrato de usufructo, prenda, fideicomiso, sindicación y similares o cualquier otro acto jurídico.</w:t>
      </w:r>
    </w:p>
    <w:p w14:paraId="1DBCE79E" w14:textId="77777777" w:rsidR="005212EC" w:rsidRPr="008F3CA6" w:rsidRDefault="005212EC" w:rsidP="005212EC">
      <w:pPr>
        <w:rPr>
          <w:rFonts w:ascii="Arial" w:hAnsi="Arial" w:cs="Arial"/>
        </w:rPr>
      </w:pPr>
    </w:p>
    <w:p w14:paraId="730E61AD" w14:textId="41D80B28" w:rsidR="005212EC" w:rsidRPr="008F3CA6" w:rsidRDefault="005212EC" w:rsidP="006C3D36">
      <w:pPr>
        <w:pStyle w:val="Prrafodelista"/>
        <w:numPr>
          <w:ilvl w:val="0"/>
          <w:numId w:val="6"/>
        </w:numPr>
        <w:ind w:left="1418" w:hanging="425"/>
        <w:rPr>
          <w:rFonts w:ascii="Arial" w:hAnsi="Arial" w:cs="Arial"/>
        </w:rPr>
      </w:pPr>
      <w:r w:rsidRPr="008F3CA6">
        <w:rPr>
          <w:rFonts w:ascii="Arial" w:hAnsi="Arial" w:cs="Arial"/>
        </w:rPr>
        <w:t>De manera directa o indirecta tiene la facultad para designar o remover a la mayoría de los miembros del directorio u órgano equivalente, que le permita controlar o ejercer la mayoría de los votos en las sesiones de directorio u órgano equivalente, o para gobernar las políticas operativas o financieras bajo un reglamento o contrato cualquiera fuera su modalidad.</w:t>
      </w:r>
    </w:p>
    <w:p w14:paraId="09C61C6B" w14:textId="77777777" w:rsidR="005212EC" w:rsidRPr="008F3CA6" w:rsidRDefault="005212EC" w:rsidP="005212EC">
      <w:pPr>
        <w:rPr>
          <w:rFonts w:ascii="Arial" w:hAnsi="Arial" w:cs="Arial"/>
        </w:rPr>
      </w:pPr>
    </w:p>
    <w:p w14:paraId="103CDE03" w14:textId="0B900F48" w:rsidR="005212EC" w:rsidRPr="008F3CA6" w:rsidRDefault="005212EC" w:rsidP="006C3D36">
      <w:pPr>
        <w:pStyle w:val="Prrafodelista"/>
        <w:numPr>
          <w:ilvl w:val="0"/>
          <w:numId w:val="6"/>
        </w:numPr>
        <w:ind w:left="1418" w:hanging="425"/>
        <w:rPr>
          <w:rFonts w:ascii="Arial" w:hAnsi="Arial" w:cs="Arial"/>
        </w:rPr>
      </w:pPr>
      <w:r w:rsidRPr="008F3CA6">
        <w:rPr>
          <w:rFonts w:ascii="Arial" w:hAnsi="Arial" w:cs="Arial"/>
        </w:rPr>
        <w:t>Por cualquier otro mecanismo o circunstancia (contractual o no), controla el poder de decisión en la otra empresa de manera efectiva.</w:t>
      </w:r>
    </w:p>
    <w:p w14:paraId="0A1DC1DB" w14:textId="77777777" w:rsidR="005212EC" w:rsidRPr="008F3CA6" w:rsidRDefault="005212EC" w:rsidP="005212EC">
      <w:pPr>
        <w:rPr>
          <w:rFonts w:ascii="Arial" w:hAnsi="Arial" w:cs="Arial"/>
        </w:rPr>
      </w:pPr>
    </w:p>
    <w:p w14:paraId="32A29AD8" w14:textId="30A6EC83"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Convocatoria</w:t>
      </w:r>
      <w:r w:rsidRPr="008F3CA6">
        <w:rPr>
          <w:rFonts w:ascii="Arial" w:hAnsi="Arial" w:cs="Arial"/>
        </w:rPr>
        <w:t>: Es el anuncio mediante el cual se invita a participar en la Licitación Pública Especial de acuerdo con lo previsto en las Bases y las Leyes y Disposiciones Aplicables.</w:t>
      </w:r>
    </w:p>
    <w:p w14:paraId="231B115C" w14:textId="77777777" w:rsidR="005212EC" w:rsidRPr="008F3CA6" w:rsidRDefault="005212EC" w:rsidP="005212EC">
      <w:pPr>
        <w:rPr>
          <w:rFonts w:ascii="Arial" w:hAnsi="Arial" w:cs="Arial"/>
        </w:rPr>
      </w:pPr>
    </w:p>
    <w:p w14:paraId="6075B56F" w14:textId="3A58DF92"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Cronograma</w:t>
      </w:r>
      <w:r w:rsidRPr="008F3CA6">
        <w:rPr>
          <w:rFonts w:ascii="Arial" w:hAnsi="Arial" w:cs="Arial"/>
        </w:rPr>
        <w:t>: Es la secuencia cronológica de actividades que se desarrollarán durante la Licitación Pública Especial y que se indican en el Anexo Nº 14.</w:t>
      </w:r>
    </w:p>
    <w:p w14:paraId="1EBE5A50" w14:textId="77777777" w:rsidR="005212EC" w:rsidRPr="008F3CA6" w:rsidRDefault="005212EC" w:rsidP="005212EC">
      <w:pPr>
        <w:rPr>
          <w:rFonts w:ascii="Arial" w:hAnsi="Arial" w:cs="Arial"/>
        </w:rPr>
      </w:pPr>
    </w:p>
    <w:p w14:paraId="079B73A0" w14:textId="1A648126"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Declaración Jurada</w:t>
      </w:r>
      <w:r w:rsidRPr="008F3CA6">
        <w:rPr>
          <w:rFonts w:ascii="Arial" w:hAnsi="Arial" w:cs="Arial"/>
        </w:rPr>
        <w:t>: Es el documento presentado por un Postor o Postor Precalificado, en el formato dispuesto en las Bases, en el que se afirma la veracidad de un hecho, característica o condición, bajo juramento, presumiéndose verdadero, salvo prueba en contrario, con las consecuencias que las Leyes y Disposiciones Aplicables establecen.</w:t>
      </w:r>
    </w:p>
    <w:p w14:paraId="71AF7C51" w14:textId="77777777" w:rsidR="005212EC" w:rsidRPr="008F3CA6" w:rsidRDefault="005212EC" w:rsidP="005212EC">
      <w:pPr>
        <w:rPr>
          <w:rFonts w:ascii="Arial" w:hAnsi="Arial" w:cs="Arial"/>
        </w:rPr>
      </w:pPr>
    </w:p>
    <w:p w14:paraId="74411C4B" w14:textId="3ABC771B"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Defecto(s) o Error(es) Subsanables</w:t>
      </w:r>
      <w:r w:rsidRPr="008F3CA6">
        <w:rPr>
          <w:rFonts w:ascii="Arial" w:hAnsi="Arial" w:cs="Arial"/>
        </w:rPr>
        <w:t>: Es aquel defecto o error –que a consideración de la Comisión de Evaluación del Sobre Nº 1 o Comisión de Evaluación de los Sobres Nº 2 es formal o material- en el que pueda incurrir el Postor o Postor Precalificado en algún documento presentado los Sobres Nº 1 o Nº 2, y que no modifica de manera sustancial su contenido o alcance. En ningún caso se considerará como defecto o error subsanable la no presentación de cualquiera de los documentos que deben estar contenidos en los Sobres Nº 1 o Nº 2.</w:t>
      </w:r>
    </w:p>
    <w:p w14:paraId="00E7669B" w14:textId="77777777" w:rsidR="005212EC" w:rsidRPr="008F3CA6" w:rsidRDefault="005212EC" w:rsidP="005212EC">
      <w:pPr>
        <w:rPr>
          <w:rFonts w:ascii="Arial" w:hAnsi="Arial" w:cs="Arial"/>
        </w:rPr>
      </w:pPr>
    </w:p>
    <w:p w14:paraId="4857F770" w14:textId="61C844C3"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Derecho de Participación</w:t>
      </w:r>
      <w:r w:rsidRPr="008F3CA6">
        <w:rPr>
          <w:rFonts w:ascii="Arial" w:hAnsi="Arial" w:cs="Arial"/>
        </w:rPr>
        <w:t xml:space="preserve">: Es el derecho que permite a una persona jurídica nacional o extranjera o Consorcio, participar en la Licitación Pública Especial. Se adquiere al pagar el monto de Dos Mil Dólares </w:t>
      </w:r>
      <w:r w:rsidR="003C0488" w:rsidRPr="008F3CA6">
        <w:rPr>
          <w:rFonts w:ascii="Arial" w:hAnsi="Arial" w:cs="Arial"/>
        </w:rPr>
        <w:t xml:space="preserve">de los Estados Unidos de América </w:t>
      </w:r>
      <w:r w:rsidRPr="008F3CA6">
        <w:rPr>
          <w:rFonts w:ascii="Arial" w:hAnsi="Arial" w:cs="Arial"/>
        </w:rPr>
        <w:t>(US$ 2,000.00), incluido el IGV. El pago del Derecho de Participación tiene calidad de no reembolsable y se acredita con el comprobante de pago correspondiente.</w:t>
      </w:r>
    </w:p>
    <w:p w14:paraId="71BC6731" w14:textId="77777777" w:rsidR="005212EC" w:rsidRPr="008F3CA6" w:rsidRDefault="005212EC" w:rsidP="005212EC">
      <w:pPr>
        <w:rPr>
          <w:rFonts w:ascii="Arial" w:hAnsi="Arial" w:cs="Arial"/>
        </w:rPr>
      </w:pPr>
    </w:p>
    <w:p w14:paraId="63CFB07E" w14:textId="7EC44EE7"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Días</w:t>
      </w:r>
      <w:r w:rsidRPr="008F3CA6">
        <w:rPr>
          <w:rFonts w:ascii="Arial" w:hAnsi="Arial" w:cs="Arial"/>
        </w:rPr>
        <w:t>: Son los días hábiles, es decir los días que no sean sábados, domingos o feriados en la ciudad de Lima incluyendo aquellos no laborables para la Administración Pública en el ámbito nacional.</w:t>
      </w:r>
    </w:p>
    <w:p w14:paraId="31B2CEFB" w14:textId="77777777" w:rsidR="005212EC" w:rsidRPr="008F3CA6" w:rsidRDefault="005212EC" w:rsidP="005212EC">
      <w:pPr>
        <w:rPr>
          <w:rFonts w:ascii="Arial" w:hAnsi="Arial" w:cs="Arial"/>
        </w:rPr>
      </w:pPr>
    </w:p>
    <w:p w14:paraId="33BB3AAB" w14:textId="77777777" w:rsidR="005212EC" w:rsidRPr="008F3CA6" w:rsidRDefault="005212EC" w:rsidP="006C3D36">
      <w:pPr>
        <w:ind w:left="851"/>
        <w:rPr>
          <w:rFonts w:ascii="Arial" w:hAnsi="Arial" w:cs="Arial"/>
        </w:rPr>
      </w:pPr>
      <w:r w:rsidRPr="008F3CA6">
        <w:rPr>
          <w:rFonts w:ascii="Arial" w:hAnsi="Arial" w:cs="Arial"/>
        </w:rPr>
        <w:t>Todas las referencias horarias se deberán entender efectuadas a la hora del Perú en el sistema de veinticuatro (24) horas.</w:t>
      </w:r>
    </w:p>
    <w:p w14:paraId="30C6708A" w14:textId="77777777" w:rsidR="005212EC" w:rsidRPr="008F3CA6" w:rsidRDefault="005212EC" w:rsidP="005212EC">
      <w:pPr>
        <w:rPr>
          <w:rFonts w:ascii="Arial" w:hAnsi="Arial" w:cs="Arial"/>
        </w:rPr>
      </w:pPr>
    </w:p>
    <w:p w14:paraId="47D81D5F" w14:textId="1D2DD7B6"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Días Calendario</w:t>
      </w:r>
      <w:r w:rsidRPr="008F3CA6">
        <w:rPr>
          <w:rFonts w:ascii="Arial" w:hAnsi="Arial" w:cs="Arial"/>
        </w:rPr>
        <w:t>: Son todos los días, incluyendo sábados, domingos y feriados.</w:t>
      </w:r>
    </w:p>
    <w:p w14:paraId="48EBAB0A" w14:textId="77777777" w:rsidR="005212EC" w:rsidRPr="008F3CA6" w:rsidRDefault="005212EC" w:rsidP="005212EC">
      <w:pPr>
        <w:rPr>
          <w:rFonts w:ascii="Arial" w:hAnsi="Arial" w:cs="Arial"/>
        </w:rPr>
      </w:pPr>
    </w:p>
    <w:p w14:paraId="140D7D32" w14:textId="02B924C8"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Director de Proyecto</w:t>
      </w:r>
      <w:r w:rsidRPr="008F3CA6">
        <w:rPr>
          <w:rFonts w:ascii="Arial" w:hAnsi="Arial" w:cs="Arial"/>
        </w:rPr>
        <w:t>: Es el encargado de conducir el proceso de promoción de la inversión privada, de conformidad con las funciones y atribuciones que establezcan las Leyes y Disposiciones Aplicables y estas Bases.</w:t>
      </w:r>
    </w:p>
    <w:p w14:paraId="6488A37B" w14:textId="77777777" w:rsidR="005212EC" w:rsidRPr="008F3CA6" w:rsidRDefault="005212EC" w:rsidP="005212EC">
      <w:pPr>
        <w:rPr>
          <w:rFonts w:ascii="Arial" w:hAnsi="Arial" w:cs="Arial"/>
        </w:rPr>
      </w:pPr>
    </w:p>
    <w:p w14:paraId="68F487FD" w14:textId="5FE64497"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Director Ejecutivo</w:t>
      </w:r>
      <w:r w:rsidRPr="008F3CA6">
        <w:rPr>
          <w:rFonts w:ascii="Arial" w:hAnsi="Arial" w:cs="Arial"/>
        </w:rPr>
        <w:t>: Es la máxima autoridad ejecutiva y representante legal de PROINVERSIÓN. Ejerce las funciones y atribuciones que establezcan las Leyes y Disposiciones Aplicables y estas Bases.</w:t>
      </w:r>
    </w:p>
    <w:p w14:paraId="0811DABE" w14:textId="77777777" w:rsidR="005212EC" w:rsidRPr="008F3CA6" w:rsidRDefault="005212EC" w:rsidP="005212EC">
      <w:pPr>
        <w:rPr>
          <w:rFonts w:ascii="Arial" w:hAnsi="Arial" w:cs="Arial"/>
        </w:rPr>
      </w:pPr>
    </w:p>
    <w:p w14:paraId="300158BB" w14:textId="63475880"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Dólar o Dólar de los Estados Unidos de América o US$</w:t>
      </w:r>
      <w:r w:rsidRPr="008F3CA6">
        <w:rPr>
          <w:rFonts w:ascii="Arial" w:hAnsi="Arial" w:cs="Arial"/>
        </w:rPr>
        <w:t>: Es la moneda o el signo monetario de curso legal en los Estados Unidos de Norteamérica.</w:t>
      </w:r>
    </w:p>
    <w:p w14:paraId="3EB5D021" w14:textId="77777777" w:rsidR="005212EC" w:rsidRPr="008F3CA6" w:rsidRDefault="005212EC" w:rsidP="005212EC">
      <w:pPr>
        <w:rPr>
          <w:rFonts w:ascii="Arial" w:hAnsi="Arial" w:cs="Arial"/>
        </w:rPr>
      </w:pPr>
    </w:p>
    <w:p w14:paraId="5FFE65CB" w14:textId="4C13EF66"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Empresa Afiliada</w:t>
      </w:r>
      <w:r w:rsidRPr="008F3CA6">
        <w:rPr>
          <w:rFonts w:ascii="Arial" w:hAnsi="Arial" w:cs="Arial"/>
        </w:rPr>
        <w:t>: Una empresa será considerada afiliada a otra empresa cuando el Control Efectivo de dichas empresas se encuentra en poder de una misma Empresa Matriz.</w:t>
      </w:r>
    </w:p>
    <w:p w14:paraId="3D93F47D" w14:textId="77777777" w:rsidR="005212EC" w:rsidRPr="008F3CA6" w:rsidRDefault="005212EC" w:rsidP="005212EC">
      <w:pPr>
        <w:rPr>
          <w:rFonts w:ascii="Arial" w:hAnsi="Arial" w:cs="Arial"/>
        </w:rPr>
      </w:pPr>
    </w:p>
    <w:p w14:paraId="70172DC8" w14:textId="29088193"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Empresa Matriz</w:t>
      </w:r>
      <w:r w:rsidRPr="008F3CA6">
        <w:rPr>
          <w:rFonts w:ascii="Arial" w:hAnsi="Arial" w:cs="Arial"/>
        </w:rPr>
        <w:t>: Es aquella empresa que posee el Control Efectivo de una o varias empresas. También está considerada en esta definición aquella empresa que posee el Control Efectivo de una Empresa Matriz, tal como ésta ha sido definida, y así sucesivamente.</w:t>
      </w:r>
    </w:p>
    <w:p w14:paraId="444451B5" w14:textId="77777777" w:rsidR="005212EC" w:rsidRPr="008F3CA6" w:rsidRDefault="005212EC" w:rsidP="005212EC">
      <w:pPr>
        <w:rPr>
          <w:rFonts w:ascii="Arial" w:hAnsi="Arial" w:cs="Arial"/>
        </w:rPr>
      </w:pPr>
    </w:p>
    <w:p w14:paraId="0BFF76EE" w14:textId="33D40315"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Empresa Subsidiaria</w:t>
      </w:r>
      <w:r w:rsidRPr="008F3CA6">
        <w:rPr>
          <w:rFonts w:ascii="Arial" w:hAnsi="Arial" w:cs="Arial"/>
        </w:rPr>
        <w:t>: Es aquella empresa cuyo Control Efectivo está en manos de una Empresa Matriz. También considerada en la presente definición aquella empresa cuyo Control Efectivo está en manos de una Empresa Subsidiaria, tal como ésta ha sido definida, y así sucesivamente.</w:t>
      </w:r>
    </w:p>
    <w:p w14:paraId="62824AB2" w14:textId="77777777" w:rsidR="005212EC" w:rsidRPr="008F3CA6" w:rsidRDefault="005212EC" w:rsidP="005212EC">
      <w:pPr>
        <w:rPr>
          <w:rFonts w:ascii="Arial" w:hAnsi="Arial" w:cs="Arial"/>
        </w:rPr>
      </w:pPr>
    </w:p>
    <w:p w14:paraId="3B787E62" w14:textId="1EF1026B"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Empresa Vinculada</w:t>
      </w:r>
      <w:r w:rsidRPr="008F3CA6">
        <w:rPr>
          <w:rFonts w:ascii="Arial" w:hAnsi="Arial" w:cs="Arial"/>
        </w:rPr>
        <w:t>: Es cualquier Empresa Afiliada, Matriz o Subsidiaria, entre las que se presume la existencia de vinculación, en cualquiera de los siguientes casos:</w:t>
      </w:r>
    </w:p>
    <w:p w14:paraId="189548C6" w14:textId="77777777" w:rsidR="005212EC" w:rsidRPr="008F3CA6" w:rsidRDefault="005212EC" w:rsidP="005212EC">
      <w:pPr>
        <w:rPr>
          <w:rFonts w:ascii="Arial" w:hAnsi="Arial" w:cs="Arial"/>
        </w:rPr>
      </w:pPr>
    </w:p>
    <w:p w14:paraId="32159F3C" w14:textId="76AC18C9" w:rsidR="005212EC" w:rsidRPr="008F3CA6" w:rsidRDefault="005212EC" w:rsidP="008910B2">
      <w:pPr>
        <w:pStyle w:val="Prrafodelista"/>
        <w:numPr>
          <w:ilvl w:val="0"/>
          <w:numId w:val="7"/>
        </w:numPr>
        <w:ind w:left="1418" w:hanging="425"/>
        <w:rPr>
          <w:rFonts w:ascii="Arial" w:hAnsi="Arial" w:cs="Arial"/>
        </w:rPr>
      </w:pPr>
      <w:r w:rsidRPr="008F3CA6">
        <w:rPr>
          <w:rFonts w:ascii="Arial" w:hAnsi="Arial" w:cs="Arial"/>
        </w:rPr>
        <w:t>Cuando forman parte del mismo grupo económico.</w:t>
      </w:r>
    </w:p>
    <w:p w14:paraId="028A8955" w14:textId="49CED0B0" w:rsidR="005212EC" w:rsidRPr="008F3CA6" w:rsidRDefault="005212EC" w:rsidP="008910B2">
      <w:pPr>
        <w:pStyle w:val="Prrafodelista"/>
        <w:numPr>
          <w:ilvl w:val="0"/>
          <w:numId w:val="7"/>
        </w:numPr>
        <w:ind w:left="1418" w:hanging="425"/>
        <w:rPr>
          <w:rFonts w:ascii="Arial" w:hAnsi="Arial" w:cs="Arial"/>
        </w:rPr>
      </w:pPr>
      <w:r w:rsidRPr="008F3CA6">
        <w:rPr>
          <w:rFonts w:ascii="Arial" w:hAnsi="Arial" w:cs="Arial"/>
        </w:rPr>
        <w:t>Cuando una misma garantía respalda las obligaciones de ambas, o cuando más del 50% de las de una de ellas son garantizadas por la otra, y esta otra no es empresa del sistema financiero.</w:t>
      </w:r>
    </w:p>
    <w:p w14:paraId="17C32EC4" w14:textId="6C16F31D" w:rsidR="005212EC" w:rsidRPr="008F3CA6" w:rsidRDefault="005212EC" w:rsidP="008910B2">
      <w:pPr>
        <w:pStyle w:val="Prrafodelista"/>
        <w:numPr>
          <w:ilvl w:val="0"/>
          <w:numId w:val="7"/>
        </w:numPr>
        <w:ind w:left="1418" w:hanging="425"/>
        <w:rPr>
          <w:rFonts w:ascii="Arial" w:hAnsi="Arial" w:cs="Arial"/>
        </w:rPr>
      </w:pPr>
      <w:r w:rsidRPr="008F3CA6">
        <w:rPr>
          <w:rFonts w:ascii="Arial" w:hAnsi="Arial" w:cs="Arial"/>
        </w:rPr>
        <w:t>Cuando más del 50% de las obligaciones de una persona jurídica son acreencias de la otra, y esta otra no es empresa del sistema financiero.</w:t>
      </w:r>
    </w:p>
    <w:p w14:paraId="35E5C11D" w14:textId="366D7236" w:rsidR="005212EC" w:rsidRPr="008F3CA6" w:rsidRDefault="005212EC" w:rsidP="008910B2">
      <w:pPr>
        <w:pStyle w:val="Prrafodelista"/>
        <w:numPr>
          <w:ilvl w:val="0"/>
          <w:numId w:val="7"/>
        </w:numPr>
        <w:ind w:left="1418" w:hanging="425"/>
        <w:rPr>
          <w:rFonts w:ascii="Arial" w:hAnsi="Arial" w:cs="Arial"/>
        </w:rPr>
      </w:pPr>
      <w:r w:rsidRPr="008F3CA6">
        <w:rPr>
          <w:rFonts w:ascii="Arial" w:hAnsi="Arial" w:cs="Arial"/>
        </w:rPr>
        <w:t>Cuando una persona jurídica tiene, directa o indirectamente, una participación en el capital social de otra que le permite tener presencia en su directorio.</w:t>
      </w:r>
    </w:p>
    <w:p w14:paraId="4A2E50F3" w14:textId="60ADAC74" w:rsidR="005212EC" w:rsidRPr="008F3CA6" w:rsidRDefault="005212EC" w:rsidP="008910B2">
      <w:pPr>
        <w:pStyle w:val="Prrafodelista"/>
        <w:numPr>
          <w:ilvl w:val="0"/>
          <w:numId w:val="7"/>
        </w:numPr>
        <w:ind w:left="1418" w:hanging="425"/>
        <w:rPr>
          <w:rFonts w:ascii="Arial" w:hAnsi="Arial" w:cs="Arial"/>
        </w:rPr>
      </w:pPr>
      <w:r w:rsidRPr="008F3CA6">
        <w:rPr>
          <w:rFonts w:ascii="Arial" w:hAnsi="Arial" w:cs="Arial"/>
        </w:rPr>
        <w:t>Cuando un tercio o más de los miembros del directorio o de los gerentes de una de ellas son directores, gerentes o trabajadores de la otra.</w:t>
      </w:r>
    </w:p>
    <w:p w14:paraId="6DE444D4" w14:textId="77777777" w:rsidR="005212EC" w:rsidRPr="008F3CA6" w:rsidRDefault="005212EC" w:rsidP="005212EC">
      <w:pPr>
        <w:rPr>
          <w:rFonts w:ascii="Arial" w:hAnsi="Arial" w:cs="Arial"/>
        </w:rPr>
      </w:pPr>
    </w:p>
    <w:p w14:paraId="69316EF3" w14:textId="67870D1A"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Entidad Financiera</w:t>
      </w:r>
      <w:r w:rsidRPr="008F3CA6">
        <w:rPr>
          <w:rFonts w:ascii="Arial" w:hAnsi="Arial" w:cs="Arial"/>
        </w:rPr>
        <w:t>: Son:</w:t>
      </w:r>
    </w:p>
    <w:p w14:paraId="287A5CE3" w14:textId="77777777" w:rsidR="005212EC" w:rsidRPr="008F3CA6" w:rsidRDefault="005212EC" w:rsidP="005212EC">
      <w:pPr>
        <w:rPr>
          <w:rFonts w:ascii="Arial" w:hAnsi="Arial" w:cs="Arial"/>
        </w:rPr>
      </w:pPr>
    </w:p>
    <w:p w14:paraId="794A268F" w14:textId="673D986C" w:rsidR="005212EC" w:rsidRPr="008F3CA6" w:rsidRDefault="005212EC" w:rsidP="008910B2">
      <w:pPr>
        <w:pStyle w:val="Prrafodelista"/>
        <w:numPr>
          <w:ilvl w:val="0"/>
          <w:numId w:val="8"/>
        </w:numPr>
        <w:ind w:left="1418" w:hanging="425"/>
        <w:rPr>
          <w:rFonts w:ascii="Arial" w:hAnsi="Arial" w:cs="Arial"/>
        </w:rPr>
      </w:pPr>
      <w:r w:rsidRPr="008F3CA6">
        <w:rPr>
          <w:rFonts w:ascii="Arial" w:hAnsi="Arial" w:cs="Arial"/>
        </w:rPr>
        <w:lastRenderedPageBreak/>
        <w:t>Las empresas bancarias y de seguros definidas conforme a la Ley Nº 26702, Ley General del Sistema Financiero y del Sistema de Seguros y Orgánica de la Superintendencia de Banca y Seguros.</w:t>
      </w:r>
    </w:p>
    <w:p w14:paraId="2CB641B3" w14:textId="434B1BD7" w:rsidR="005212EC" w:rsidRPr="008F3CA6" w:rsidRDefault="005212EC" w:rsidP="008910B2">
      <w:pPr>
        <w:pStyle w:val="Prrafodelista"/>
        <w:numPr>
          <w:ilvl w:val="0"/>
          <w:numId w:val="8"/>
        </w:numPr>
        <w:ind w:left="1418" w:hanging="425"/>
        <w:rPr>
          <w:rFonts w:ascii="Arial" w:hAnsi="Arial" w:cs="Arial"/>
        </w:rPr>
      </w:pPr>
      <w:r w:rsidRPr="008F3CA6">
        <w:rPr>
          <w:rFonts w:ascii="Arial" w:hAnsi="Arial" w:cs="Arial"/>
        </w:rPr>
        <w:t>Los Bancos Extranjeros de Primera Categoría a los que se hace referencia en el Anexo Nº 2.</w:t>
      </w:r>
    </w:p>
    <w:p w14:paraId="67032C58" w14:textId="1DA214C3" w:rsidR="005212EC" w:rsidRPr="008F3CA6" w:rsidRDefault="005212EC" w:rsidP="008910B2">
      <w:pPr>
        <w:pStyle w:val="Prrafodelista"/>
        <w:numPr>
          <w:ilvl w:val="0"/>
          <w:numId w:val="8"/>
        </w:numPr>
        <w:ind w:left="1418" w:hanging="425"/>
        <w:rPr>
          <w:rFonts w:ascii="Arial" w:hAnsi="Arial" w:cs="Arial"/>
        </w:rPr>
      </w:pPr>
      <w:r w:rsidRPr="008F3CA6">
        <w:rPr>
          <w:rFonts w:ascii="Arial" w:hAnsi="Arial" w:cs="Arial"/>
        </w:rPr>
        <w:t>Las Entidades Financieras Internacionales, consignadas en el Anexo Nº 2</w:t>
      </w:r>
      <w:r w:rsidR="00900A0E" w:rsidRPr="008F3CA6">
        <w:rPr>
          <w:rFonts w:ascii="Arial" w:hAnsi="Arial" w:cs="Arial"/>
        </w:rPr>
        <w:t>.</w:t>
      </w:r>
    </w:p>
    <w:p w14:paraId="7FC90E45" w14:textId="77777777" w:rsidR="005212EC" w:rsidRPr="008F3CA6" w:rsidRDefault="005212EC" w:rsidP="005212EC">
      <w:pPr>
        <w:rPr>
          <w:rFonts w:ascii="Arial" w:hAnsi="Arial" w:cs="Arial"/>
        </w:rPr>
      </w:pPr>
    </w:p>
    <w:p w14:paraId="5F357941" w14:textId="5AFAD9AC"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Especificaciones Técnicas</w:t>
      </w:r>
      <w:r w:rsidRPr="008F3CA6">
        <w:rPr>
          <w:rFonts w:ascii="Arial" w:hAnsi="Arial" w:cs="Arial"/>
        </w:rPr>
        <w:t>: Son los documentos en los que se establecen las condiciones de despliegue de los Compromisos Obligatorios de Inversión sujetos a la adjudicación de los Proyectos. Las Especificaciones Técnicas están definidas en los Anexos Nº 7 y Nº 8 del Contrato de Concesión en el caso de la Banda AWS-3, y en el Anexo Nº 7 del Contrato de Concesión en el caso de la Banda 2.3 GHz.</w:t>
      </w:r>
    </w:p>
    <w:p w14:paraId="2179AD20" w14:textId="77777777" w:rsidR="005212EC" w:rsidRPr="008F3CA6" w:rsidRDefault="005212EC" w:rsidP="005212EC">
      <w:pPr>
        <w:rPr>
          <w:rFonts w:ascii="Arial" w:hAnsi="Arial" w:cs="Arial"/>
        </w:rPr>
      </w:pPr>
    </w:p>
    <w:p w14:paraId="53F3576D" w14:textId="416FB244"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Factor de Competencia</w:t>
      </w:r>
      <w:r w:rsidRPr="008F3CA6">
        <w:rPr>
          <w:rFonts w:ascii="Arial" w:hAnsi="Arial" w:cs="Arial"/>
        </w:rPr>
        <w:t>: Son los criterios objetivos sobre la base de los cuales se evaluarán los Sobres Nº 3 de las Propuestas Técnicas que permitirá seleccionar a los Adjudicatarios de los Proyectos.</w:t>
      </w:r>
    </w:p>
    <w:p w14:paraId="396DD048" w14:textId="77777777" w:rsidR="005212EC" w:rsidRPr="008F3CA6" w:rsidRDefault="005212EC" w:rsidP="005212EC">
      <w:pPr>
        <w:rPr>
          <w:rFonts w:ascii="Arial" w:hAnsi="Arial" w:cs="Arial"/>
        </w:rPr>
      </w:pPr>
    </w:p>
    <w:p w14:paraId="44DC3246" w14:textId="7516B9DC"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Fecha de Cierre</w:t>
      </w:r>
      <w:r w:rsidRPr="008F3CA6">
        <w:rPr>
          <w:rFonts w:ascii="Arial" w:hAnsi="Arial" w:cs="Arial"/>
        </w:rPr>
        <w:t>: Es el día y hora, que serán comunicados por el Director de Proyecto mediante Circular, en que se suscribirá el Contrato y se llevarán a cabo los actos establecidos en el numeral 24.3 de las Bases.</w:t>
      </w:r>
    </w:p>
    <w:p w14:paraId="4E817248" w14:textId="77777777" w:rsidR="005212EC" w:rsidRPr="008F3CA6" w:rsidRDefault="005212EC" w:rsidP="005212EC">
      <w:pPr>
        <w:rPr>
          <w:rFonts w:ascii="Arial" w:hAnsi="Arial" w:cs="Arial"/>
        </w:rPr>
      </w:pPr>
    </w:p>
    <w:p w14:paraId="570A1F9A" w14:textId="4754BC4E"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FONCEPRI</w:t>
      </w:r>
      <w:r w:rsidRPr="008F3CA6">
        <w:rPr>
          <w:rFonts w:ascii="Arial" w:hAnsi="Arial" w:cs="Arial"/>
        </w:rPr>
        <w:t>: Es el Fondo de Promoción de la Inversión Privada en las obras públicas de infraestructura y de servicios públicos, a que se refiere las Leyes y Disposiciones Aplicables.</w:t>
      </w:r>
    </w:p>
    <w:p w14:paraId="3A6B42EB" w14:textId="77777777" w:rsidR="005212EC" w:rsidRPr="008F3CA6" w:rsidRDefault="005212EC" w:rsidP="005212EC">
      <w:pPr>
        <w:rPr>
          <w:rFonts w:ascii="Arial" w:hAnsi="Arial" w:cs="Arial"/>
        </w:rPr>
      </w:pPr>
    </w:p>
    <w:p w14:paraId="3FF30165" w14:textId="38889CE5"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Garantía de Fiel Cumplimiento del Contrato de Concesión</w:t>
      </w:r>
      <w:r w:rsidRPr="008F3CA6">
        <w:rPr>
          <w:rFonts w:ascii="Arial" w:hAnsi="Arial" w:cs="Arial"/>
        </w:rPr>
        <w:t>: Es la Carta Fianza solidaria, irrevocable, incondicional, sin beneficio de excusión, ni división y de realización automática, emitida por una Entidad Financiera según lo detallado en el Anexo Nº 2, que presentará el Adjudicatario a favor del MTC, para garantizar el cumplimiento de todas y cada una de las obligaciones que le corresponden a la Sociedad Concesionaria de acuerdo con el Contrato de Concesión, y figurará como anexo del Contrato de Concesión Única.</w:t>
      </w:r>
    </w:p>
    <w:p w14:paraId="6889593B" w14:textId="77777777" w:rsidR="005212EC" w:rsidRPr="008F3CA6" w:rsidRDefault="005212EC" w:rsidP="005212EC">
      <w:pPr>
        <w:rPr>
          <w:rFonts w:ascii="Arial" w:hAnsi="Arial" w:cs="Arial"/>
        </w:rPr>
      </w:pPr>
    </w:p>
    <w:p w14:paraId="78310898" w14:textId="77777777" w:rsidR="005212EC" w:rsidRPr="008F3CA6" w:rsidRDefault="005212EC" w:rsidP="008910B2">
      <w:pPr>
        <w:ind w:left="851"/>
        <w:rPr>
          <w:rFonts w:ascii="Arial" w:hAnsi="Arial" w:cs="Arial"/>
        </w:rPr>
      </w:pPr>
      <w:r w:rsidRPr="008F3CA6">
        <w:rPr>
          <w:rFonts w:ascii="Arial" w:hAnsi="Arial" w:cs="Arial"/>
        </w:rPr>
        <w:t>Alternativamente, se podrá aceptar una carta de crédito stand-by de alguno de los Bancos Extranjeros de Primera Categoría a los que se hace referencia en el Anexo Nº 2, siempre que cumpla con los requerimientos que se establece en el párrafo anterior y sea confirmada (es decir, emitida) por un Banco Local Nacional.</w:t>
      </w:r>
    </w:p>
    <w:p w14:paraId="0C239919" w14:textId="77777777" w:rsidR="005212EC" w:rsidRPr="008F3CA6" w:rsidRDefault="005212EC" w:rsidP="005212EC">
      <w:pPr>
        <w:rPr>
          <w:rFonts w:ascii="Arial" w:hAnsi="Arial" w:cs="Arial"/>
        </w:rPr>
      </w:pPr>
    </w:p>
    <w:p w14:paraId="4CB4FA85" w14:textId="4BBE923D"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Garantía de Validez, Vigencia y Seriedad de la Oferta</w:t>
      </w:r>
      <w:r w:rsidRPr="008F3CA6">
        <w:rPr>
          <w:rFonts w:ascii="Arial" w:hAnsi="Arial" w:cs="Arial"/>
        </w:rPr>
        <w:t>: Es la Carta Fianza que deberá ser solidaria, incondicional, irrevocable, sin beneficio de excusión, ni división y de realización automática, emitida por una Entidad Financiera según lo detallado en el Anexo Nº 2, que presentará el Postor Precalificado a favor de PROINVERSIÓN, para garantizar la validez, vigencia y seriedad de su Propuesta Técnica y el cumplimiento de las obligaciones previstas para la Fecha de Cierre, conforme al modelo establecido en el Anexo Nº 6 de las Bases.</w:t>
      </w:r>
    </w:p>
    <w:p w14:paraId="55FBA11F" w14:textId="77777777" w:rsidR="005212EC" w:rsidRPr="008F3CA6" w:rsidRDefault="005212EC" w:rsidP="005212EC">
      <w:pPr>
        <w:rPr>
          <w:rFonts w:ascii="Arial" w:hAnsi="Arial" w:cs="Arial"/>
        </w:rPr>
      </w:pPr>
    </w:p>
    <w:p w14:paraId="3161162D" w14:textId="77777777" w:rsidR="005212EC" w:rsidRPr="008F3CA6" w:rsidRDefault="005212EC" w:rsidP="008910B2">
      <w:pPr>
        <w:ind w:left="851"/>
        <w:rPr>
          <w:rFonts w:ascii="Arial" w:hAnsi="Arial" w:cs="Arial"/>
        </w:rPr>
      </w:pPr>
      <w:r w:rsidRPr="008F3CA6">
        <w:rPr>
          <w:rFonts w:ascii="Arial" w:hAnsi="Arial" w:cs="Arial"/>
        </w:rPr>
        <w:t>Alternativamente, se podrá aceptar una carta de crédito stand-by de alguno de los Bancos Extranjeros de Primera Categoría a los que se hace referencia en el Anexo Nº 2, siempre que cumpla con los requerimientos que se establece en el párrafo anterior, y sea confirmada (es decir, emitida) por un Banco Local Nacional.</w:t>
      </w:r>
    </w:p>
    <w:p w14:paraId="749C961C" w14:textId="77777777" w:rsidR="005212EC" w:rsidRPr="008F3CA6" w:rsidRDefault="005212EC" w:rsidP="005212EC">
      <w:pPr>
        <w:rPr>
          <w:rFonts w:ascii="Arial" w:hAnsi="Arial" w:cs="Arial"/>
        </w:rPr>
      </w:pPr>
    </w:p>
    <w:p w14:paraId="3637A13D" w14:textId="77777777" w:rsidR="005212EC" w:rsidRPr="008F3CA6" w:rsidRDefault="005212EC" w:rsidP="009A3FD3">
      <w:pPr>
        <w:ind w:left="851"/>
        <w:rPr>
          <w:rFonts w:ascii="Arial" w:hAnsi="Arial" w:cs="Arial"/>
        </w:rPr>
      </w:pPr>
      <w:r w:rsidRPr="008F3CA6">
        <w:rPr>
          <w:rFonts w:ascii="Arial" w:hAnsi="Arial" w:cs="Arial"/>
        </w:rPr>
        <w:t>El Director de Proyecto podrá disponer la prórroga obligatoria de esta Garantía, debiendo el Postor Precalificado renovarla por los plazos que se dispongan a tal efecto.</w:t>
      </w:r>
    </w:p>
    <w:p w14:paraId="0F317EC0" w14:textId="77777777" w:rsidR="005212EC" w:rsidRPr="008F3CA6" w:rsidRDefault="005212EC" w:rsidP="005212EC">
      <w:pPr>
        <w:rPr>
          <w:rFonts w:ascii="Arial" w:hAnsi="Arial" w:cs="Arial"/>
        </w:rPr>
      </w:pPr>
    </w:p>
    <w:p w14:paraId="78D83A34" w14:textId="0AF1AD77"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Impuesto General a las Ventas – IGV</w:t>
      </w:r>
      <w:r w:rsidRPr="008F3CA6">
        <w:rPr>
          <w:rFonts w:ascii="Arial" w:hAnsi="Arial" w:cs="Arial"/>
        </w:rPr>
        <w:t>: Es el Impuesto General a las Ventas, a que se refiere el Decreto Supremo Nº 055-99-EF, Texto Único Ordenado de la Ley de Impuesto General a las Ventas e Impuesto Selectivo al Consumo, o las normas que lo sustituyan o modifiquen, así como el Impuesto de Promoción Municipal, a que se refiere el Decreto Supremo Nº 156-2004-EF, Texto Único Ordenado de la Ley de Tributación Municipal, o normas que lo sustituyan o modifiquen.</w:t>
      </w:r>
    </w:p>
    <w:p w14:paraId="1A3DCE69" w14:textId="77777777" w:rsidR="005212EC" w:rsidRPr="008F3CA6" w:rsidRDefault="005212EC" w:rsidP="005212EC">
      <w:pPr>
        <w:rPr>
          <w:rFonts w:ascii="Arial" w:hAnsi="Arial" w:cs="Arial"/>
        </w:rPr>
      </w:pPr>
    </w:p>
    <w:p w14:paraId="50244CD0" w14:textId="6E034298"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Interesado</w:t>
      </w:r>
      <w:r w:rsidRPr="008F3CA6">
        <w:rPr>
          <w:rFonts w:ascii="Arial" w:hAnsi="Arial" w:cs="Arial"/>
        </w:rPr>
        <w:t>: Es la persona jurídica (nacional o extranjera) o Consorcio que adquiere el Derecho de Participación y suscribe el Acuerdo de Confidencialidad.</w:t>
      </w:r>
    </w:p>
    <w:p w14:paraId="1BA3AA05" w14:textId="77777777" w:rsidR="005212EC" w:rsidRPr="008F3CA6" w:rsidRDefault="005212EC" w:rsidP="005212EC">
      <w:pPr>
        <w:rPr>
          <w:rFonts w:ascii="Arial" w:hAnsi="Arial" w:cs="Arial"/>
        </w:rPr>
      </w:pPr>
    </w:p>
    <w:p w14:paraId="70BE4F37" w14:textId="1EFCA17F"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Inversionista institucional</w:t>
      </w:r>
      <w:r w:rsidRPr="008F3CA6">
        <w:rPr>
          <w:rFonts w:ascii="Arial" w:hAnsi="Arial" w:cs="Arial"/>
        </w:rPr>
        <w:t>: Son inversionistas institucionales las personas que, por su naturaleza, características o conocimientos, comprenden, gestionan y evalúan adecuadamente los riesgos asociados a sus decisiones de inversión, de conformidad con el Reglamento del Mercado de Inversionistas Institucionales, aprobado por Resolución SMV Nº 021-2013-SMV-01.</w:t>
      </w:r>
    </w:p>
    <w:p w14:paraId="4FF1E32C" w14:textId="77777777" w:rsidR="005212EC" w:rsidRPr="008F3CA6" w:rsidRDefault="005212EC" w:rsidP="005212EC">
      <w:pPr>
        <w:rPr>
          <w:rFonts w:ascii="Arial" w:hAnsi="Arial" w:cs="Arial"/>
        </w:rPr>
      </w:pPr>
    </w:p>
    <w:p w14:paraId="0DA4E1EF" w14:textId="1B1954F6"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Ley de Telecomunicaciones</w:t>
      </w:r>
      <w:r w:rsidRPr="008F3CA6">
        <w:rPr>
          <w:rFonts w:ascii="Arial" w:hAnsi="Arial" w:cs="Arial"/>
        </w:rPr>
        <w:t>: Es el Texto Único Ordenado de la Ley de Telecomunicaciones, aprobado mediante Decreto Supremo N* 013-93-TCC del 28 de abril de 1993.</w:t>
      </w:r>
    </w:p>
    <w:p w14:paraId="097C443A" w14:textId="77777777" w:rsidR="005212EC" w:rsidRPr="008F3CA6" w:rsidRDefault="005212EC" w:rsidP="005212EC">
      <w:pPr>
        <w:rPr>
          <w:rFonts w:ascii="Arial" w:hAnsi="Arial" w:cs="Arial"/>
        </w:rPr>
      </w:pPr>
    </w:p>
    <w:p w14:paraId="7F521399" w14:textId="6C9F3F4E"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Leyes y Disposiciones Aplicables</w:t>
      </w:r>
      <w:r w:rsidRPr="008F3CA6">
        <w:rPr>
          <w:rFonts w:ascii="Arial" w:hAnsi="Arial" w:cs="Arial"/>
        </w:rPr>
        <w:t xml:space="preserve">: Es el conjunto de disposiciones legales que regulan directa o indirectamente las Bases y el Contrato de Concesión, </w:t>
      </w:r>
      <w:r w:rsidR="004A4B55" w:rsidRPr="008F3CA6">
        <w:rPr>
          <w:rFonts w:ascii="Arial" w:hAnsi="Arial" w:cs="Arial"/>
        </w:rPr>
        <w:t xml:space="preserve">y por lo tanto son de cumplimiento obligatorio para los Postores, </w:t>
      </w:r>
      <w:r w:rsidRPr="008F3CA6">
        <w:rPr>
          <w:rFonts w:ascii="Arial" w:hAnsi="Arial" w:cs="Arial"/>
        </w:rPr>
        <w:t xml:space="preserve">incluyendo la Constitución Política del Perú, las leyes, las normas con rango de ley, los decretos supremos, los reglamentos, directivas y resoluciones, así como cualquier otra disposición que, conforme al ordenamiento jurídico de la República del Perú, resulte aplicable, las que serán de observancia obligatoria </w:t>
      </w:r>
      <w:r w:rsidR="000A09AB" w:rsidRPr="008F3CA6">
        <w:rPr>
          <w:rFonts w:ascii="Arial" w:hAnsi="Arial" w:cs="Arial"/>
        </w:rPr>
        <w:t>en la presente Licitación Pública Especial</w:t>
      </w:r>
      <w:r w:rsidRPr="008F3CA6">
        <w:rPr>
          <w:rFonts w:ascii="Arial" w:hAnsi="Arial" w:cs="Arial"/>
        </w:rPr>
        <w:t>. Incluyen las normas que se indican en el numeral 1 de las Bases, así como las demás que resulten aplicables para la prestación del Servicio Público de Telecomunicaciones objeto de concesión.</w:t>
      </w:r>
    </w:p>
    <w:p w14:paraId="0AC6CD12" w14:textId="77777777" w:rsidR="005212EC" w:rsidRPr="008F3CA6" w:rsidRDefault="005212EC" w:rsidP="005212EC">
      <w:pPr>
        <w:rPr>
          <w:rFonts w:ascii="Arial" w:hAnsi="Arial" w:cs="Arial"/>
        </w:rPr>
      </w:pPr>
    </w:p>
    <w:p w14:paraId="07B5E204" w14:textId="77777777" w:rsidR="005212EC" w:rsidRPr="008F3CA6" w:rsidRDefault="005212EC" w:rsidP="009A3FD3">
      <w:pPr>
        <w:ind w:left="851"/>
        <w:rPr>
          <w:rFonts w:ascii="Arial" w:hAnsi="Arial" w:cs="Arial"/>
        </w:rPr>
      </w:pPr>
      <w:r w:rsidRPr="008F3CA6">
        <w:rPr>
          <w:rFonts w:ascii="Arial" w:hAnsi="Arial" w:cs="Arial"/>
        </w:rPr>
        <w:t>Asimismo, incluyen cualquier modificación que las referidas normas o disposiciones pudieran tener.</w:t>
      </w:r>
    </w:p>
    <w:p w14:paraId="67AC68F3" w14:textId="77777777" w:rsidR="005212EC" w:rsidRPr="008F3CA6" w:rsidRDefault="005212EC" w:rsidP="005212EC">
      <w:pPr>
        <w:rPr>
          <w:rFonts w:ascii="Arial" w:hAnsi="Arial" w:cs="Arial"/>
        </w:rPr>
      </w:pPr>
    </w:p>
    <w:p w14:paraId="5C4326A4" w14:textId="1774C256"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Licitación Pública Especial</w:t>
      </w:r>
      <w:r w:rsidRPr="008F3CA6">
        <w:rPr>
          <w:rFonts w:ascii="Arial" w:hAnsi="Arial" w:cs="Arial"/>
        </w:rPr>
        <w:t>: Es el mecanismo competitivo conducido por PROINVERSIÓN y regulada por las presentes Bases para entregar la Concesi</w:t>
      </w:r>
      <w:r w:rsidR="001359B3" w:rsidRPr="008F3CA6">
        <w:rPr>
          <w:rFonts w:ascii="Arial" w:hAnsi="Arial" w:cs="Arial"/>
        </w:rPr>
        <w:t>ón</w:t>
      </w:r>
      <w:r w:rsidRPr="008F3CA6">
        <w:rPr>
          <w:rFonts w:ascii="Arial" w:hAnsi="Arial" w:cs="Arial"/>
        </w:rPr>
        <w:t xml:space="preserve"> Única para la Prestación de Servicios Públicos de Telecomunicaciones y Asignación a nivel nacional de la Banda AWS-3 y la Banda 2.3 GHz.</w:t>
      </w:r>
    </w:p>
    <w:p w14:paraId="172E3ECB" w14:textId="1246C4C6" w:rsidR="005212EC" w:rsidRPr="008F3CA6" w:rsidRDefault="005212EC" w:rsidP="005212EC">
      <w:pPr>
        <w:rPr>
          <w:rFonts w:ascii="Arial" w:hAnsi="Arial" w:cs="Arial"/>
        </w:rPr>
      </w:pPr>
    </w:p>
    <w:p w14:paraId="0F7C67F4" w14:textId="467BFABD" w:rsidR="000A09AB" w:rsidRPr="008F3CA6" w:rsidRDefault="000A09AB" w:rsidP="000A09AB">
      <w:pPr>
        <w:pStyle w:val="Prrafodelista"/>
        <w:numPr>
          <w:ilvl w:val="1"/>
          <w:numId w:val="1"/>
        </w:numPr>
        <w:ind w:left="851" w:hanging="851"/>
        <w:rPr>
          <w:rFonts w:ascii="Arial" w:hAnsi="Arial" w:cs="Arial"/>
        </w:rPr>
      </w:pPr>
      <w:r w:rsidRPr="008F3CA6">
        <w:rPr>
          <w:rFonts w:ascii="Arial" w:hAnsi="Arial" w:cs="Arial"/>
          <w:b/>
          <w:bCs/>
        </w:rPr>
        <w:t>Metas de Uso</w:t>
      </w:r>
      <w:r w:rsidRPr="008F3CA6">
        <w:rPr>
          <w:rFonts w:ascii="Arial" w:hAnsi="Arial" w:cs="Arial"/>
        </w:rPr>
        <w:t>: Entiéndase por metas de uso del espectro radioeléctrico a los valores mínimos de uso eficiente y efectivo del espectro radioeléctrico asignado, de tal manera que se verifique el uso real del recurso. Sin perjuicio de las disposiciones establecidas en el Contrato, será de aplicación lo dispuesto en la Resolución Ministerial Nº 234-2019-MTC/01.03, así como la norma que la modifique o sustituya.</w:t>
      </w:r>
    </w:p>
    <w:p w14:paraId="6994E0AE" w14:textId="77777777" w:rsidR="000A09AB" w:rsidRPr="008F3CA6" w:rsidRDefault="000A09AB" w:rsidP="005212EC">
      <w:pPr>
        <w:rPr>
          <w:rFonts w:ascii="Arial" w:hAnsi="Arial" w:cs="Arial"/>
        </w:rPr>
      </w:pPr>
    </w:p>
    <w:p w14:paraId="7934CFF6" w14:textId="31140321"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MTC</w:t>
      </w:r>
      <w:r w:rsidRPr="008F3CA6">
        <w:rPr>
          <w:rFonts w:ascii="Arial" w:hAnsi="Arial" w:cs="Arial"/>
        </w:rPr>
        <w:t>: Es el Ministerio de Transportes y Comunicaciones.</w:t>
      </w:r>
    </w:p>
    <w:p w14:paraId="7A1B15D0" w14:textId="77777777" w:rsidR="005212EC" w:rsidRPr="008F3CA6" w:rsidRDefault="005212EC" w:rsidP="005212EC">
      <w:pPr>
        <w:rPr>
          <w:rFonts w:ascii="Arial" w:hAnsi="Arial" w:cs="Arial"/>
        </w:rPr>
      </w:pPr>
    </w:p>
    <w:p w14:paraId="7C20B9BB" w14:textId="6BF18417"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Operador</w:t>
      </w:r>
      <w:r w:rsidRPr="008F3CA6">
        <w:rPr>
          <w:rFonts w:ascii="Arial" w:hAnsi="Arial" w:cs="Arial"/>
        </w:rPr>
        <w:t>: Es el Postor o cualquiera de sus Integrantes, en caso de Consorcio, que cumple con los requisitos técnicos para la precalificación durante el proceso de selección y que asumirá los derechos y obligaciones establecidas en el Contrato.</w:t>
      </w:r>
    </w:p>
    <w:p w14:paraId="0E822DCD" w14:textId="77777777" w:rsidR="005212EC" w:rsidRPr="008F3CA6" w:rsidRDefault="005212EC" w:rsidP="005212EC">
      <w:pPr>
        <w:rPr>
          <w:rFonts w:ascii="Arial" w:hAnsi="Arial" w:cs="Arial"/>
        </w:rPr>
      </w:pPr>
    </w:p>
    <w:p w14:paraId="3323D67C" w14:textId="4606A9C5"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Participación Mínima</w:t>
      </w:r>
      <w:r w:rsidRPr="008F3CA6">
        <w:rPr>
          <w:rFonts w:ascii="Arial" w:hAnsi="Arial" w:cs="Arial"/>
        </w:rPr>
        <w:t>: Es el cincuenta y uno por ciento (51%) del Capital Social con derecho a voto en las Sociedades Concesionarias con el que el Operador deberá contar, debiéndose mantener dicho porcentaje desde la fecha de constitución del Concesionario y durante la vigencia de la Concesión. Esta obligación no será aplicable en caso el Operador, el Postor y la Sociedad Concesionaria confluyan en una misma Persona constituida en el país.</w:t>
      </w:r>
    </w:p>
    <w:p w14:paraId="00E811B1" w14:textId="77777777" w:rsidR="005212EC" w:rsidRPr="008F3CA6" w:rsidRDefault="005212EC" w:rsidP="005212EC">
      <w:pPr>
        <w:rPr>
          <w:rFonts w:ascii="Arial" w:hAnsi="Arial" w:cs="Arial"/>
        </w:rPr>
      </w:pPr>
    </w:p>
    <w:p w14:paraId="61FB6115" w14:textId="08ABC23C"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Portal Institucional de PROINVERSIÓN</w:t>
      </w:r>
      <w:r w:rsidRPr="008F3CA6">
        <w:rPr>
          <w:rFonts w:ascii="Arial" w:hAnsi="Arial" w:cs="Arial"/>
        </w:rPr>
        <w:t>: Es el siguiente: www.proinversion.gob.pe</w:t>
      </w:r>
    </w:p>
    <w:p w14:paraId="03C83BCC" w14:textId="77777777" w:rsidR="005212EC" w:rsidRPr="008F3CA6" w:rsidRDefault="005212EC" w:rsidP="005212EC">
      <w:pPr>
        <w:rPr>
          <w:rFonts w:ascii="Arial" w:hAnsi="Arial" w:cs="Arial"/>
        </w:rPr>
      </w:pPr>
    </w:p>
    <w:p w14:paraId="33AAC5E5" w14:textId="0E1EC58C"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Postor(es)</w:t>
      </w:r>
      <w:r w:rsidRPr="008F3CA6">
        <w:rPr>
          <w:rFonts w:ascii="Arial" w:hAnsi="Arial" w:cs="Arial"/>
        </w:rPr>
        <w:t>: Es el Interesado que participa en el proceso de selección, a través de la presentación del Sobre Nº 1 para su precalificación.</w:t>
      </w:r>
    </w:p>
    <w:p w14:paraId="3976B24A" w14:textId="77777777" w:rsidR="005212EC" w:rsidRPr="008F3CA6" w:rsidRDefault="005212EC" w:rsidP="005212EC">
      <w:pPr>
        <w:rPr>
          <w:rFonts w:ascii="Arial" w:hAnsi="Arial" w:cs="Arial"/>
        </w:rPr>
      </w:pPr>
    </w:p>
    <w:p w14:paraId="19A2A165" w14:textId="686666CD"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Postor Calificado</w:t>
      </w:r>
      <w:r w:rsidRPr="008F3CA6">
        <w:rPr>
          <w:rFonts w:ascii="Arial" w:hAnsi="Arial" w:cs="Arial"/>
        </w:rPr>
        <w:t>: Es el Postor Precalificado que ha presentado los Sobres Nº 2 y Nº 3, y cuya documentación, debidamente presentada a través del Sobre Nº 2, ha cumplido con los requisitos previstos en las Bases, y que se encuentra habilitado para la apertura del Sobre Nº 3.</w:t>
      </w:r>
    </w:p>
    <w:p w14:paraId="0F16515F" w14:textId="77777777" w:rsidR="005212EC" w:rsidRPr="008F3CA6" w:rsidRDefault="005212EC" w:rsidP="005212EC">
      <w:pPr>
        <w:rPr>
          <w:rFonts w:ascii="Arial" w:hAnsi="Arial" w:cs="Arial"/>
        </w:rPr>
      </w:pPr>
    </w:p>
    <w:p w14:paraId="663C6D65" w14:textId="5451C885"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Postor Precalificado</w:t>
      </w:r>
      <w:r w:rsidRPr="008F3CA6">
        <w:rPr>
          <w:rFonts w:ascii="Arial" w:hAnsi="Arial" w:cs="Arial"/>
        </w:rPr>
        <w:t>: Es el Postor cuya documentación, debidamente presentada a través del Sobre Nº 1, ha cumplido con los requisitos previstos en las Bases, siendo así aceptado y declarado expresamente por el Director de Proyecto.</w:t>
      </w:r>
    </w:p>
    <w:p w14:paraId="373DAB43" w14:textId="77777777" w:rsidR="005212EC" w:rsidRPr="008F3CA6" w:rsidRDefault="005212EC" w:rsidP="005212EC">
      <w:pPr>
        <w:rPr>
          <w:rFonts w:ascii="Arial" w:hAnsi="Arial" w:cs="Arial"/>
        </w:rPr>
      </w:pPr>
    </w:p>
    <w:p w14:paraId="53DFEE93" w14:textId="60867061"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Propuesta Técnica</w:t>
      </w:r>
      <w:r w:rsidRPr="008F3CA6">
        <w:rPr>
          <w:rFonts w:ascii="Arial" w:hAnsi="Arial" w:cs="Arial"/>
        </w:rPr>
        <w:t>: Son, en conjunto, los documentos que deberá presentar cada Postor Precalificado en los Sobres Nº 2 y Nº 3, según lo indicado en los numerales 18 y 19 de las Bases. La Propuesta Técnica será parte integrante del Contrato y tendrá carácter vinculante en los aspectos referidos al alcance de los Proyectos y sus respectivos cronogramas, con las excepciones que puedan establecerse en el Contrato.</w:t>
      </w:r>
    </w:p>
    <w:p w14:paraId="50D050F2" w14:textId="77777777" w:rsidR="005212EC" w:rsidRPr="008F3CA6" w:rsidRDefault="005212EC" w:rsidP="005212EC">
      <w:pPr>
        <w:rPr>
          <w:rFonts w:ascii="Arial" w:hAnsi="Arial" w:cs="Arial"/>
        </w:rPr>
      </w:pPr>
    </w:p>
    <w:p w14:paraId="62BE420F" w14:textId="20921FD1"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Proyecto(s)</w:t>
      </w:r>
      <w:r w:rsidRPr="008F3CA6">
        <w:rPr>
          <w:rFonts w:ascii="Arial" w:hAnsi="Arial" w:cs="Arial"/>
        </w:rPr>
        <w:t>: son las bandas que serán adjudicadas por medio de la Licitación Pública Especial, y que son las siguientes:</w:t>
      </w:r>
    </w:p>
    <w:p w14:paraId="37F913BD" w14:textId="77777777" w:rsidR="005212EC" w:rsidRPr="008F3CA6" w:rsidRDefault="005212EC" w:rsidP="005212EC">
      <w:pPr>
        <w:rPr>
          <w:rFonts w:ascii="Arial" w:hAnsi="Arial" w:cs="Arial"/>
        </w:rPr>
      </w:pPr>
    </w:p>
    <w:p w14:paraId="177ECF52" w14:textId="169F9EBC" w:rsidR="005212EC" w:rsidRPr="008F3CA6" w:rsidRDefault="005212EC" w:rsidP="009A3FD3">
      <w:pPr>
        <w:pStyle w:val="Prrafodelista"/>
        <w:numPr>
          <w:ilvl w:val="0"/>
          <w:numId w:val="9"/>
        </w:numPr>
        <w:ind w:left="1418" w:hanging="425"/>
        <w:rPr>
          <w:rFonts w:ascii="Arial" w:hAnsi="Arial" w:cs="Arial"/>
        </w:rPr>
      </w:pPr>
      <w:r w:rsidRPr="008F3CA6">
        <w:rPr>
          <w:rFonts w:ascii="Arial" w:hAnsi="Arial" w:cs="Arial"/>
        </w:rPr>
        <w:t>Bandas 1,750 – 1,780 MHz y 2,150 – 2,180 MHz: un bloque de 60 MHz, que corresponde a la banda B66 de la 3GPP (Banda AWS-3).</w:t>
      </w:r>
    </w:p>
    <w:p w14:paraId="76E44D42" w14:textId="708746F3" w:rsidR="005212EC" w:rsidRPr="008F3CA6" w:rsidRDefault="005212EC" w:rsidP="009A3FD3">
      <w:pPr>
        <w:pStyle w:val="Prrafodelista"/>
        <w:numPr>
          <w:ilvl w:val="0"/>
          <w:numId w:val="9"/>
        </w:numPr>
        <w:ind w:left="1418" w:hanging="425"/>
        <w:rPr>
          <w:rFonts w:ascii="Arial" w:hAnsi="Arial" w:cs="Arial"/>
        </w:rPr>
      </w:pPr>
      <w:r w:rsidRPr="008F3CA6">
        <w:rPr>
          <w:rFonts w:ascii="Arial" w:hAnsi="Arial" w:cs="Arial"/>
        </w:rPr>
        <w:t>Banda 2,300 – 2,330 MHz: un bloque de 30 MHz que corresponde a la banda B40 de la 3GPP (Banda 2.3 GHz).</w:t>
      </w:r>
    </w:p>
    <w:p w14:paraId="2F74E054" w14:textId="77777777" w:rsidR="005212EC" w:rsidRPr="008F3CA6" w:rsidRDefault="005212EC" w:rsidP="005212EC">
      <w:pPr>
        <w:rPr>
          <w:rFonts w:ascii="Arial" w:hAnsi="Arial" w:cs="Arial"/>
        </w:rPr>
      </w:pPr>
    </w:p>
    <w:p w14:paraId="31CEBA07" w14:textId="457C79DB"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Proyectos en Activos</w:t>
      </w:r>
      <w:r w:rsidRPr="008F3CA6">
        <w:rPr>
          <w:rFonts w:ascii="Arial" w:hAnsi="Arial" w:cs="Arial"/>
        </w:rPr>
        <w:t>: De acuerdo con los establecido en el artículo 49 del Decreto Legislativo Nº 1362, es la modalidad de participación de la inversión privada asociada a esta Licitación Pública Especial, bajo la cual el Estado no compromete sus recursos públicos, ni traslada riesgos al mismo, de modo que el inversionista asuma la totalidad de la inversión, riesgos y costos de operación y mantenimiento.</w:t>
      </w:r>
    </w:p>
    <w:p w14:paraId="62C36B45" w14:textId="0F921634" w:rsidR="005212EC" w:rsidRPr="008F3CA6" w:rsidRDefault="005212EC" w:rsidP="005212EC">
      <w:pPr>
        <w:rPr>
          <w:rFonts w:ascii="Arial" w:hAnsi="Arial" w:cs="Arial"/>
        </w:rPr>
      </w:pPr>
    </w:p>
    <w:p w14:paraId="726A7FCF" w14:textId="70E47FEC" w:rsidR="000A09AB" w:rsidRPr="008F3CA6" w:rsidRDefault="000A09AB" w:rsidP="005212EC">
      <w:pPr>
        <w:pStyle w:val="Prrafodelista"/>
        <w:numPr>
          <w:ilvl w:val="1"/>
          <w:numId w:val="1"/>
        </w:numPr>
        <w:ind w:left="851" w:hanging="851"/>
        <w:rPr>
          <w:rFonts w:ascii="Arial" w:hAnsi="Arial" w:cs="Arial"/>
        </w:rPr>
      </w:pPr>
      <w:r w:rsidRPr="008F3CA6">
        <w:rPr>
          <w:rFonts w:ascii="Arial" w:hAnsi="Arial" w:cs="Arial"/>
          <w:b/>
          <w:bCs/>
        </w:rPr>
        <w:t>Puntaje Total</w:t>
      </w:r>
      <w:r w:rsidRPr="008F3CA6">
        <w:rPr>
          <w:rFonts w:ascii="Arial" w:hAnsi="Arial" w:cs="Arial"/>
        </w:rPr>
        <w:t>: Es la sumatoria de los puntajes obtenidos en el Sobre Nº 2 y en el Sobre Nº 3, que obtenga cada Postor Calificado.</w:t>
      </w:r>
    </w:p>
    <w:p w14:paraId="3A0A9FA6" w14:textId="77777777" w:rsidR="000A09AB" w:rsidRPr="008F3CA6" w:rsidRDefault="000A09AB" w:rsidP="005212EC">
      <w:pPr>
        <w:rPr>
          <w:rFonts w:ascii="Arial" w:hAnsi="Arial" w:cs="Arial"/>
        </w:rPr>
      </w:pPr>
    </w:p>
    <w:p w14:paraId="7DF70FE7" w14:textId="762DEAF2"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lastRenderedPageBreak/>
        <w:t>Representante Legal</w:t>
      </w:r>
      <w:r w:rsidRPr="008F3CA6">
        <w:rPr>
          <w:rFonts w:ascii="Arial" w:hAnsi="Arial" w:cs="Arial"/>
        </w:rPr>
        <w:t>: Es (son) la(s) persona(s) natural(es) designada(s) como tal(es) por el Postor, con la capacidad suficiente para vincular a su representada, de conformidad con lo establecido en las Bases.</w:t>
      </w:r>
    </w:p>
    <w:p w14:paraId="0A2A08F5" w14:textId="77777777" w:rsidR="005212EC" w:rsidRPr="008F3CA6" w:rsidRDefault="005212EC" w:rsidP="005212EC">
      <w:pPr>
        <w:rPr>
          <w:rFonts w:ascii="Arial" w:hAnsi="Arial" w:cs="Arial"/>
        </w:rPr>
      </w:pPr>
    </w:p>
    <w:p w14:paraId="09A6522F" w14:textId="5F854AED"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Sala de Datos / Data Room</w:t>
      </w:r>
      <w:r w:rsidRPr="008F3CA6">
        <w:rPr>
          <w:rFonts w:ascii="Arial" w:hAnsi="Arial" w:cs="Arial"/>
        </w:rPr>
        <w:t>: Es el conjunto de documentos en versión digital referenciales relacionados con la Licitación Pública Especial y que se pondrán a disposición de los Interesados y Postores para la preparación de sus Propuestas</w:t>
      </w:r>
      <w:r w:rsidR="00761192" w:rsidRPr="008F3CA6">
        <w:rPr>
          <w:rFonts w:ascii="Arial" w:hAnsi="Arial" w:cs="Arial"/>
        </w:rPr>
        <w:t xml:space="preserve"> Técnicas</w:t>
      </w:r>
      <w:r w:rsidRPr="008F3CA6">
        <w:rPr>
          <w:rFonts w:ascii="Arial" w:hAnsi="Arial" w:cs="Arial"/>
        </w:rPr>
        <w:t>, bajo las condiciones y con las limitaciones contenidas en las Bases.</w:t>
      </w:r>
    </w:p>
    <w:p w14:paraId="4CAB8ADF" w14:textId="77777777" w:rsidR="005212EC" w:rsidRPr="008F3CA6" w:rsidRDefault="005212EC" w:rsidP="005212EC">
      <w:pPr>
        <w:rPr>
          <w:rFonts w:ascii="Arial" w:hAnsi="Arial" w:cs="Arial"/>
        </w:rPr>
      </w:pPr>
    </w:p>
    <w:p w14:paraId="6BFB76E2" w14:textId="280C96B9"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Servicios Públicos de Telecomunicaciones</w:t>
      </w:r>
      <w:r w:rsidRPr="008F3CA6">
        <w:rPr>
          <w:rFonts w:ascii="Arial" w:hAnsi="Arial" w:cs="Arial"/>
        </w:rPr>
        <w:t>: Son los servicios públicos de telecomunicaciones en el marco de la Ley Telecomunicaciones, disponibles para el público en general que podrán ser prestados por la Sociedad Concesionaria en el marco de la Ley de Telecomunicaciones y demás Leyes y Disposiciones Aplicables.</w:t>
      </w:r>
    </w:p>
    <w:p w14:paraId="290CAF31" w14:textId="77777777" w:rsidR="005212EC" w:rsidRPr="008F3CA6" w:rsidRDefault="005212EC" w:rsidP="005212EC">
      <w:pPr>
        <w:rPr>
          <w:rFonts w:ascii="Arial" w:hAnsi="Arial" w:cs="Arial"/>
        </w:rPr>
      </w:pPr>
    </w:p>
    <w:p w14:paraId="66A9C4A3" w14:textId="05FF0AFB"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Sobre(s)</w:t>
      </w:r>
      <w:r w:rsidRPr="008F3CA6">
        <w:rPr>
          <w:rFonts w:ascii="Arial" w:hAnsi="Arial" w:cs="Arial"/>
        </w:rPr>
        <w:t>: Hace referencia de manera conjunta a los Sobres Nº 1, Nº 2 y Nº 3, o de manera individual a alguno de ellos.</w:t>
      </w:r>
    </w:p>
    <w:p w14:paraId="19E99941" w14:textId="77777777" w:rsidR="005212EC" w:rsidRPr="008F3CA6" w:rsidRDefault="005212EC" w:rsidP="005212EC">
      <w:pPr>
        <w:rPr>
          <w:rFonts w:ascii="Arial" w:hAnsi="Arial" w:cs="Arial"/>
        </w:rPr>
      </w:pPr>
    </w:p>
    <w:p w14:paraId="31A905A4" w14:textId="7940A5E7"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Sobre Nº 1 o Credenciales</w:t>
      </w:r>
      <w:r w:rsidRPr="008F3CA6">
        <w:rPr>
          <w:rFonts w:ascii="Arial" w:hAnsi="Arial" w:cs="Arial"/>
        </w:rPr>
        <w:t>: Es la documentación referida a la existencia, composición y capacidades financieras, técnicas y legales, que obligatoriamente deberán presentar los Interesados. Las Bases establecerán su contenido total, forma de presentación y los casos y plazos en los que se podrá subsanar.</w:t>
      </w:r>
    </w:p>
    <w:p w14:paraId="3C4A32CE" w14:textId="77777777" w:rsidR="005212EC" w:rsidRPr="008F3CA6" w:rsidRDefault="005212EC" w:rsidP="005212EC">
      <w:pPr>
        <w:rPr>
          <w:rFonts w:ascii="Arial" w:hAnsi="Arial" w:cs="Arial"/>
        </w:rPr>
      </w:pPr>
    </w:p>
    <w:p w14:paraId="058BD498" w14:textId="1DA04A34"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Sobre Nº 2</w:t>
      </w:r>
      <w:r w:rsidRPr="008F3CA6">
        <w:rPr>
          <w:rFonts w:ascii="Arial" w:hAnsi="Arial" w:cs="Arial"/>
        </w:rPr>
        <w:t>: Es el conjunto de documentos que presenta el Postor Precalificado, según lo indicado en el numeral 18 de las Bases.</w:t>
      </w:r>
    </w:p>
    <w:p w14:paraId="606770D5" w14:textId="77777777" w:rsidR="005212EC" w:rsidRPr="008F3CA6" w:rsidRDefault="005212EC" w:rsidP="005212EC">
      <w:pPr>
        <w:rPr>
          <w:rFonts w:ascii="Arial" w:hAnsi="Arial" w:cs="Arial"/>
        </w:rPr>
      </w:pPr>
    </w:p>
    <w:p w14:paraId="7B607C42" w14:textId="083A9356"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Sobre Nº 3</w:t>
      </w:r>
      <w:r w:rsidRPr="008F3CA6">
        <w:rPr>
          <w:rFonts w:ascii="Arial" w:hAnsi="Arial" w:cs="Arial"/>
        </w:rPr>
        <w:t>: Es el conjunto de documentos que presenta el Postor Precalificado, según lo indicado en el numeral 19 de las Bases.</w:t>
      </w:r>
    </w:p>
    <w:p w14:paraId="3F8BEADC" w14:textId="77777777" w:rsidR="005212EC" w:rsidRPr="008F3CA6" w:rsidRDefault="005212EC" w:rsidP="005212EC">
      <w:pPr>
        <w:rPr>
          <w:rFonts w:ascii="Arial" w:hAnsi="Arial" w:cs="Arial"/>
        </w:rPr>
      </w:pPr>
    </w:p>
    <w:p w14:paraId="75BDCF90" w14:textId="4584B25C"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Socio Principal</w:t>
      </w:r>
      <w:r w:rsidRPr="008F3CA6">
        <w:rPr>
          <w:rFonts w:ascii="Arial" w:hAnsi="Arial" w:cs="Arial"/>
        </w:rPr>
        <w:t>: Es cualquier persona que directa o indirectamente, posee o es titular, bajo cualquier título o modalidad, del diez por ciento (10%) o más del Capital Social de la Sociedad Concesionaria, del Operador o de alguno de los integrantes del Consorcio.</w:t>
      </w:r>
    </w:p>
    <w:p w14:paraId="0DD0B8C2" w14:textId="77777777" w:rsidR="005212EC" w:rsidRPr="008F3CA6" w:rsidRDefault="005212EC" w:rsidP="005212EC">
      <w:pPr>
        <w:rPr>
          <w:rFonts w:ascii="Arial" w:hAnsi="Arial" w:cs="Arial"/>
        </w:rPr>
      </w:pPr>
    </w:p>
    <w:p w14:paraId="1B4C9E41" w14:textId="4326FB40"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b/>
          <w:bCs/>
        </w:rPr>
        <w:t>Sol o S/</w:t>
      </w:r>
      <w:r w:rsidRPr="008F3CA6">
        <w:rPr>
          <w:rFonts w:ascii="Arial" w:hAnsi="Arial" w:cs="Arial"/>
        </w:rPr>
        <w:t>: Es la moneda o unidad monetaria de curso legal en la República del Perú.</w:t>
      </w:r>
    </w:p>
    <w:p w14:paraId="655FEACB" w14:textId="77777777" w:rsidR="005212EC" w:rsidRPr="008F3CA6" w:rsidRDefault="005212EC" w:rsidP="005212EC">
      <w:pPr>
        <w:rPr>
          <w:rFonts w:ascii="Arial" w:hAnsi="Arial" w:cs="Arial"/>
        </w:rPr>
      </w:pPr>
    </w:p>
    <w:p w14:paraId="2BBF5D04" w14:textId="3138EB58" w:rsidR="005212EC" w:rsidRPr="008F3CA6" w:rsidRDefault="00FC7F48" w:rsidP="00B36060">
      <w:pPr>
        <w:pStyle w:val="Prrafodelista"/>
        <w:numPr>
          <w:ilvl w:val="1"/>
          <w:numId w:val="1"/>
        </w:numPr>
        <w:ind w:left="851" w:hanging="851"/>
        <w:rPr>
          <w:rFonts w:ascii="Arial" w:hAnsi="Arial" w:cs="Arial"/>
        </w:rPr>
      </w:pPr>
      <w:r w:rsidRPr="008F3CA6">
        <w:rPr>
          <w:rFonts w:ascii="Arial" w:hAnsi="Arial" w:cs="Arial"/>
          <w:b/>
          <w:bCs/>
        </w:rPr>
        <w:t>Suscriptor</w:t>
      </w:r>
      <w:r w:rsidR="005212EC" w:rsidRPr="008F3CA6">
        <w:rPr>
          <w:rFonts w:ascii="Arial" w:hAnsi="Arial" w:cs="Arial"/>
        </w:rPr>
        <w:t xml:space="preserve">: Persona natural o jurídica que, en forma eventual o permanente, es abonado </w:t>
      </w:r>
      <w:r w:rsidRPr="008F3CA6">
        <w:rPr>
          <w:rFonts w:ascii="Arial" w:hAnsi="Arial" w:cs="Arial"/>
        </w:rPr>
        <w:t>de</w:t>
      </w:r>
      <w:r w:rsidR="005212EC" w:rsidRPr="008F3CA6">
        <w:rPr>
          <w:rFonts w:ascii="Arial" w:hAnsi="Arial" w:cs="Arial"/>
        </w:rPr>
        <w:t xml:space="preserve"> algún Servicio Público de Telecomunicaciones.</w:t>
      </w:r>
    </w:p>
    <w:p w14:paraId="6760322D" w14:textId="77777777" w:rsidR="005212EC" w:rsidRPr="008F3CA6" w:rsidRDefault="005212EC" w:rsidP="005212EC">
      <w:pPr>
        <w:rPr>
          <w:rFonts w:ascii="Arial" w:hAnsi="Arial" w:cs="Arial"/>
        </w:rPr>
      </w:pPr>
    </w:p>
    <w:p w14:paraId="7071CC60" w14:textId="77777777" w:rsidR="005212EC" w:rsidRPr="008F3CA6" w:rsidRDefault="005212EC" w:rsidP="005212EC">
      <w:pPr>
        <w:rPr>
          <w:rFonts w:ascii="Arial" w:hAnsi="Arial" w:cs="Arial"/>
        </w:rPr>
      </w:pPr>
    </w:p>
    <w:p w14:paraId="58BA6B85" w14:textId="4D8D36F1" w:rsidR="005212EC" w:rsidRPr="008F3CA6" w:rsidRDefault="005212EC" w:rsidP="0046542C">
      <w:pPr>
        <w:pStyle w:val="Prrafodelista"/>
        <w:numPr>
          <w:ilvl w:val="0"/>
          <w:numId w:val="1"/>
        </w:numPr>
        <w:ind w:left="851" w:hanging="851"/>
        <w:rPr>
          <w:rFonts w:ascii="Arial" w:hAnsi="Arial" w:cs="Arial"/>
          <w:b/>
          <w:bCs/>
        </w:rPr>
      </w:pPr>
      <w:r w:rsidRPr="008F3CA6">
        <w:rPr>
          <w:rFonts w:ascii="Arial" w:hAnsi="Arial" w:cs="Arial"/>
          <w:b/>
          <w:bCs/>
        </w:rPr>
        <w:t>Marco Legal</w:t>
      </w:r>
    </w:p>
    <w:p w14:paraId="02BBB5D8" w14:textId="77777777" w:rsidR="005212EC" w:rsidRPr="008F3CA6" w:rsidRDefault="005212EC" w:rsidP="005212EC">
      <w:pPr>
        <w:rPr>
          <w:rFonts w:ascii="Arial" w:hAnsi="Arial" w:cs="Arial"/>
        </w:rPr>
      </w:pPr>
    </w:p>
    <w:p w14:paraId="763BE1DA" w14:textId="5D4A484A"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rPr>
        <w:t>Constitución Política del Perú.</w:t>
      </w:r>
    </w:p>
    <w:p w14:paraId="725465DA" w14:textId="77777777" w:rsidR="005212EC" w:rsidRPr="008F3CA6" w:rsidRDefault="005212EC" w:rsidP="005212EC">
      <w:pPr>
        <w:rPr>
          <w:rFonts w:ascii="Arial" w:hAnsi="Arial" w:cs="Arial"/>
        </w:rPr>
      </w:pPr>
    </w:p>
    <w:p w14:paraId="2AD43E21" w14:textId="05C42D68"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rPr>
        <w:t>Decreto Legislativo Nº 295, Código Civil.</w:t>
      </w:r>
    </w:p>
    <w:p w14:paraId="2B603B0D" w14:textId="77777777" w:rsidR="005212EC" w:rsidRPr="008F3CA6" w:rsidRDefault="005212EC" w:rsidP="005212EC">
      <w:pPr>
        <w:rPr>
          <w:rFonts w:ascii="Arial" w:hAnsi="Arial" w:cs="Arial"/>
        </w:rPr>
      </w:pPr>
    </w:p>
    <w:p w14:paraId="25C62B01" w14:textId="520E9F2F"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rPr>
        <w:t>Ley Nº 26887, Ley General de Sociedades.</w:t>
      </w:r>
    </w:p>
    <w:p w14:paraId="3E6C9191" w14:textId="77777777" w:rsidR="005212EC" w:rsidRPr="008F3CA6" w:rsidRDefault="005212EC" w:rsidP="005212EC">
      <w:pPr>
        <w:rPr>
          <w:rFonts w:ascii="Arial" w:hAnsi="Arial" w:cs="Arial"/>
        </w:rPr>
      </w:pPr>
    </w:p>
    <w:p w14:paraId="66193719" w14:textId="3D81A666"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rPr>
        <w:t>Decreto Supremo Nº 027-2002-PCM, Fusionan diversas entidades relacionadas a la promoción de la inversión privada incorporándose en la Dirección Ejecutiva de FOPRI, que pasará a denominarse Agencia de Promoción de la Inversión.</w:t>
      </w:r>
    </w:p>
    <w:p w14:paraId="7063A899" w14:textId="77777777" w:rsidR="005212EC" w:rsidRPr="008F3CA6" w:rsidRDefault="005212EC" w:rsidP="005212EC">
      <w:pPr>
        <w:rPr>
          <w:rFonts w:ascii="Arial" w:hAnsi="Arial" w:cs="Arial"/>
        </w:rPr>
      </w:pPr>
    </w:p>
    <w:p w14:paraId="3A47F2B7" w14:textId="4113B72D"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rPr>
        <w:t>Ley Nº 28660, Ley que determina la naturaleza jurídica de la Agencia de Promoción de la Inversión Privada – PROINVERSIÓN.</w:t>
      </w:r>
    </w:p>
    <w:p w14:paraId="75371724" w14:textId="77777777" w:rsidR="005212EC" w:rsidRPr="008F3CA6" w:rsidRDefault="005212EC" w:rsidP="005212EC">
      <w:pPr>
        <w:rPr>
          <w:rFonts w:ascii="Arial" w:hAnsi="Arial" w:cs="Arial"/>
        </w:rPr>
      </w:pPr>
    </w:p>
    <w:p w14:paraId="5D7FB6EA" w14:textId="2C671E94"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rPr>
        <w:t>Ley Nº 27444, Ley de Procedimiento Administrativo General, cuyo Texto Único Ordenado (TUO), ha sido aprobado por Decreto Supremo Nº 004-2019-JUS.</w:t>
      </w:r>
    </w:p>
    <w:p w14:paraId="07990C26" w14:textId="77777777" w:rsidR="005212EC" w:rsidRPr="008F3CA6" w:rsidRDefault="005212EC" w:rsidP="005212EC">
      <w:pPr>
        <w:rPr>
          <w:rFonts w:ascii="Arial" w:hAnsi="Arial" w:cs="Arial"/>
        </w:rPr>
      </w:pPr>
    </w:p>
    <w:p w14:paraId="1573B8D1" w14:textId="0B0CD675"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rPr>
        <w:t>Decreto Supremo Nº 185-2017-EF, Reglamento de Organización y Funciones de PROINVERSIÓN.</w:t>
      </w:r>
    </w:p>
    <w:p w14:paraId="1385E772" w14:textId="77777777" w:rsidR="005212EC" w:rsidRPr="008F3CA6" w:rsidRDefault="005212EC" w:rsidP="005212EC">
      <w:pPr>
        <w:rPr>
          <w:rFonts w:ascii="Arial" w:hAnsi="Arial" w:cs="Arial"/>
        </w:rPr>
      </w:pPr>
    </w:p>
    <w:p w14:paraId="130CB8C3" w14:textId="31D971A5"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rPr>
        <w:t>Decreto Legislativo Nº 1362, Decreto Legislativo que regula la Promoción de la Inversión Privada mediante Asociaciones Público-Privadas y Proyectos en Activos.</w:t>
      </w:r>
    </w:p>
    <w:p w14:paraId="6A18DB17" w14:textId="77777777" w:rsidR="005212EC" w:rsidRPr="008F3CA6" w:rsidRDefault="005212EC" w:rsidP="005212EC">
      <w:pPr>
        <w:rPr>
          <w:rFonts w:ascii="Arial" w:hAnsi="Arial" w:cs="Arial"/>
        </w:rPr>
      </w:pPr>
    </w:p>
    <w:p w14:paraId="569A01C8" w14:textId="410DBA5C"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rPr>
        <w:t>Decreto Supremo Nº 240-2018-EF, Reglamento del Decreto Legislativo Nº 1362, Decreto Legislativo que regula la Promoción de la Inversión Privada mediante Asociaciones Público-Privadas y Proyectos en Activos (en adelante, Reglamento del Decreto Legislativo Nº 1362).</w:t>
      </w:r>
    </w:p>
    <w:p w14:paraId="6D433C3B" w14:textId="77777777" w:rsidR="005212EC" w:rsidRPr="008F3CA6" w:rsidRDefault="005212EC" w:rsidP="005212EC">
      <w:pPr>
        <w:rPr>
          <w:rFonts w:ascii="Arial" w:hAnsi="Arial" w:cs="Arial"/>
        </w:rPr>
      </w:pPr>
    </w:p>
    <w:p w14:paraId="476A96D3" w14:textId="3B82BA2A"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rPr>
        <w:t>Resolución Ministerial Nº 157-2019-MTC/01.03, publicad</w:t>
      </w:r>
      <w:r w:rsidR="00B74581" w:rsidRPr="008F3CA6">
        <w:rPr>
          <w:rFonts w:ascii="Arial" w:hAnsi="Arial" w:cs="Arial"/>
        </w:rPr>
        <w:t>a</w:t>
      </w:r>
      <w:r w:rsidRPr="008F3CA6">
        <w:rPr>
          <w:rFonts w:ascii="Arial" w:hAnsi="Arial" w:cs="Arial"/>
        </w:rPr>
        <w:t xml:space="preserve"> el 7 de marzo de 2019, se modificaron las Notas P65, P67 y P68A del Plan Nacional de Atribución de Frecuencias y el Cuadro de Atribución de Bandas de Frecuencias. Asimismo, se dispuso la realización del Concurso Público para otorgar la concesión única para la prestación de servicios públicos de telecomunicaciones y para asignar a nivel nacional: (i) el rango de frecuencias 1,750 – 1,780 MHz y 2,150 – 2,180 MHz, y (ii) el rango de frecuencias 2,300 – 2,330 MHz; conforme a la canalización que determine el Ministerio de Transportes y Comunicaciones, y de acuerdo con las condiciones que se establezcan en las bases del citado concurso; encargando a PROINVERSIÓN la conducción del Concurso Público y el otorgamiento de la buena pro, en coordinación con el Viceministerio de Comunicaciones.</w:t>
      </w:r>
    </w:p>
    <w:p w14:paraId="5F28EC00" w14:textId="77777777" w:rsidR="005212EC" w:rsidRPr="008F3CA6" w:rsidRDefault="005212EC" w:rsidP="005212EC">
      <w:pPr>
        <w:rPr>
          <w:rFonts w:ascii="Arial" w:hAnsi="Arial" w:cs="Arial"/>
        </w:rPr>
      </w:pPr>
    </w:p>
    <w:p w14:paraId="3FF2A38D" w14:textId="0DA63701"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rPr>
        <w:t>Resolución Ministerial Nº 637-2019-MTC/01 del 15 de agosto de 2019, se modificó el Informe Multianual de Inversiones en Asociaciones Público-Privadas del Ministerio de Transportes y Comunicaciones para el año 2017 para incluir las Bandas 1,750 – 1,780 MHz y 2,150 – 2,180 MHz y la Banda 2,300 – 2,330 MHz.</w:t>
      </w:r>
    </w:p>
    <w:p w14:paraId="5A79331C" w14:textId="77777777" w:rsidR="005212EC" w:rsidRPr="008F3CA6" w:rsidRDefault="005212EC" w:rsidP="005212EC">
      <w:pPr>
        <w:rPr>
          <w:rFonts w:ascii="Arial" w:hAnsi="Arial" w:cs="Arial"/>
        </w:rPr>
      </w:pPr>
    </w:p>
    <w:p w14:paraId="76AA9FAC" w14:textId="2A86405B"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rPr>
        <w:t>Decreto Supremo Nº 184-2020-PCM, Decreto Supremo que declara Estado de Emergencia Nacional por las graves circunstancias que afectan la vida de las personas a consecuencia de la COVID-19 y establece las medidas que debe seguir la ciudadanía en la nueva convivencia.</w:t>
      </w:r>
    </w:p>
    <w:p w14:paraId="0ABC75E9" w14:textId="77777777" w:rsidR="005212EC" w:rsidRPr="008F3CA6" w:rsidRDefault="005212EC" w:rsidP="005212EC">
      <w:pPr>
        <w:rPr>
          <w:rFonts w:ascii="Arial" w:hAnsi="Arial" w:cs="Arial"/>
        </w:rPr>
      </w:pPr>
    </w:p>
    <w:p w14:paraId="7B0418D3" w14:textId="2B23478E"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rPr>
        <w:t>Decreto Legislativo Nº 1497 – Decreto Legislativo que establece medidas para promover y facilitar condiciones regulatorias que contribuyan a reducir el impacto en la economía peruana por la emergencia sanitaria producida por el COVID-19.</w:t>
      </w:r>
    </w:p>
    <w:p w14:paraId="673944CB" w14:textId="77777777" w:rsidR="005212EC" w:rsidRPr="008F3CA6" w:rsidRDefault="005212EC" w:rsidP="005212EC">
      <w:pPr>
        <w:rPr>
          <w:rFonts w:ascii="Arial" w:hAnsi="Arial" w:cs="Arial"/>
        </w:rPr>
      </w:pPr>
    </w:p>
    <w:p w14:paraId="1B11208D" w14:textId="77777777" w:rsidR="005212EC" w:rsidRPr="008F3CA6" w:rsidRDefault="005212EC" w:rsidP="005212EC">
      <w:pPr>
        <w:rPr>
          <w:rFonts w:ascii="Arial" w:hAnsi="Arial" w:cs="Arial"/>
        </w:rPr>
      </w:pPr>
    </w:p>
    <w:p w14:paraId="7B1A7DE9" w14:textId="7DE99191" w:rsidR="005212EC" w:rsidRPr="008F3CA6" w:rsidRDefault="005212EC" w:rsidP="0046542C">
      <w:pPr>
        <w:pStyle w:val="Prrafodelista"/>
        <w:numPr>
          <w:ilvl w:val="0"/>
          <w:numId w:val="1"/>
        </w:numPr>
        <w:ind w:left="851" w:hanging="851"/>
        <w:rPr>
          <w:rFonts w:ascii="Arial" w:hAnsi="Arial" w:cs="Arial"/>
          <w:b/>
          <w:bCs/>
        </w:rPr>
      </w:pPr>
      <w:r w:rsidRPr="008F3CA6">
        <w:rPr>
          <w:rFonts w:ascii="Arial" w:hAnsi="Arial" w:cs="Arial"/>
          <w:b/>
          <w:bCs/>
        </w:rPr>
        <w:t>Facultades de PROINVERSIÓN</w:t>
      </w:r>
    </w:p>
    <w:p w14:paraId="425D58CB" w14:textId="77777777" w:rsidR="005212EC" w:rsidRPr="008F3CA6" w:rsidRDefault="005212EC" w:rsidP="005212EC">
      <w:pPr>
        <w:rPr>
          <w:rFonts w:ascii="Arial" w:hAnsi="Arial" w:cs="Arial"/>
        </w:rPr>
      </w:pPr>
    </w:p>
    <w:p w14:paraId="1224350C" w14:textId="148C835B"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rPr>
        <w:t>El Director de Proyecto conduce la Licitación Pública Especial y está facultado para:</w:t>
      </w:r>
    </w:p>
    <w:p w14:paraId="1213C3E9" w14:textId="77777777" w:rsidR="005212EC" w:rsidRPr="008F3CA6" w:rsidRDefault="005212EC" w:rsidP="005212EC">
      <w:pPr>
        <w:rPr>
          <w:rFonts w:ascii="Arial" w:hAnsi="Arial" w:cs="Arial"/>
        </w:rPr>
      </w:pPr>
    </w:p>
    <w:p w14:paraId="1B4F7E1D" w14:textId="0C65B047" w:rsidR="005212EC" w:rsidRPr="008F3CA6" w:rsidRDefault="005212EC" w:rsidP="00EF2E45">
      <w:pPr>
        <w:pStyle w:val="Prrafodelista"/>
        <w:numPr>
          <w:ilvl w:val="0"/>
          <w:numId w:val="10"/>
        </w:numPr>
        <w:ind w:left="1418" w:hanging="425"/>
        <w:rPr>
          <w:rFonts w:ascii="Arial" w:hAnsi="Arial" w:cs="Arial"/>
        </w:rPr>
      </w:pPr>
      <w:r w:rsidRPr="008F3CA6">
        <w:rPr>
          <w:rFonts w:ascii="Arial" w:hAnsi="Arial" w:cs="Arial"/>
        </w:rPr>
        <w:lastRenderedPageBreak/>
        <w:t>Ejercer todas las funciones y atribuciones que le asignan las Leyes y Disposiciones Aplicables.</w:t>
      </w:r>
    </w:p>
    <w:p w14:paraId="53A5E86A" w14:textId="382599C1" w:rsidR="005212EC" w:rsidRPr="008F3CA6" w:rsidRDefault="005212EC" w:rsidP="00EF2E45">
      <w:pPr>
        <w:pStyle w:val="Prrafodelista"/>
        <w:numPr>
          <w:ilvl w:val="0"/>
          <w:numId w:val="10"/>
        </w:numPr>
        <w:ind w:left="1418" w:hanging="425"/>
        <w:rPr>
          <w:rFonts w:ascii="Arial" w:hAnsi="Arial" w:cs="Arial"/>
        </w:rPr>
      </w:pPr>
      <w:r w:rsidRPr="008F3CA6">
        <w:rPr>
          <w:rFonts w:ascii="Arial" w:hAnsi="Arial" w:cs="Arial"/>
        </w:rPr>
        <w:t>Resolver aquello que no se encuentre previsto en las Bases o en las Leyes y Disposiciones Aplicables.</w:t>
      </w:r>
    </w:p>
    <w:p w14:paraId="1ED20818" w14:textId="77777777" w:rsidR="005212EC" w:rsidRPr="008F3CA6" w:rsidRDefault="005212EC" w:rsidP="005212EC">
      <w:pPr>
        <w:rPr>
          <w:rFonts w:ascii="Arial" w:hAnsi="Arial" w:cs="Arial"/>
        </w:rPr>
      </w:pPr>
    </w:p>
    <w:p w14:paraId="7A8D5589" w14:textId="478AC2E4"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rPr>
        <w:t>La sola presentación, a través de la modalidad que se señale, de la información prevista y/o solicitada por el Director de Proyecto para efectos de la precalificación por parte de un Postor, no obliga al Director de Proyecto a declararlo Postor Precalificado, así como tampoco la presentación de una Propuesta Técnica obliga al Director de Proyecto a aceptarla.</w:t>
      </w:r>
    </w:p>
    <w:p w14:paraId="1B175A4A" w14:textId="77777777" w:rsidR="005212EC" w:rsidRPr="008F3CA6" w:rsidRDefault="005212EC" w:rsidP="005212EC">
      <w:pPr>
        <w:rPr>
          <w:rFonts w:ascii="Arial" w:hAnsi="Arial" w:cs="Arial"/>
        </w:rPr>
      </w:pPr>
    </w:p>
    <w:p w14:paraId="69EF838D" w14:textId="02D2D352"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rPr>
        <w:t>Las decisiones del Director de Proyecto, Director Ejecutivo, Comité o del Consejo Directivo, según sea el caso, con relación a esta Licitación Pública Especial son definitivas, no darán lugar a indemnización de ninguna clase y no están sujetas a impugnación en el ámbito administrativo o judicial, salvo lo establecido en el numeral 22. En consecuencia, por la sola participación en la Licitación Pública Especial, las personas que estén comprendidas bajo los alcances de estas Bases renuncian a interponer cualquier recurso de impugnación contra tales decisiones.</w:t>
      </w:r>
    </w:p>
    <w:p w14:paraId="24969AAE" w14:textId="77777777" w:rsidR="005212EC" w:rsidRPr="008F3CA6" w:rsidRDefault="005212EC" w:rsidP="005212EC">
      <w:pPr>
        <w:rPr>
          <w:rFonts w:ascii="Arial" w:hAnsi="Arial" w:cs="Arial"/>
        </w:rPr>
      </w:pPr>
    </w:p>
    <w:p w14:paraId="40B8D29D" w14:textId="77777777" w:rsidR="005212EC" w:rsidRPr="008F3CA6" w:rsidRDefault="005212EC" w:rsidP="005212EC">
      <w:pPr>
        <w:rPr>
          <w:rFonts w:ascii="Arial" w:hAnsi="Arial" w:cs="Arial"/>
        </w:rPr>
      </w:pPr>
    </w:p>
    <w:p w14:paraId="0D749CDE" w14:textId="3A4D9399" w:rsidR="005212EC" w:rsidRPr="008F3CA6" w:rsidRDefault="005212EC" w:rsidP="0046542C">
      <w:pPr>
        <w:pStyle w:val="Prrafodelista"/>
        <w:numPr>
          <w:ilvl w:val="0"/>
          <w:numId w:val="1"/>
        </w:numPr>
        <w:ind w:left="851" w:hanging="851"/>
        <w:rPr>
          <w:rFonts w:ascii="Arial" w:hAnsi="Arial" w:cs="Arial"/>
          <w:b/>
          <w:bCs/>
        </w:rPr>
      </w:pPr>
      <w:r w:rsidRPr="008F3CA6">
        <w:rPr>
          <w:rFonts w:ascii="Arial" w:hAnsi="Arial" w:cs="Arial"/>
          <w:b/>
          <w:bCs/>
        </w:rPr>
        <w:t>Proyecto(s) de Contrato de Concesión Única</w:t>
      </w:r>
    </w:p>
    <w:p w14:paraId="4DB29D3B" w14:textId="77777777" w:rsidR="005212EC" w:rsidRPr="008F3CA6" w:rsidRDefault="005212EC" w:rsidP="005212EC">
      <w:pPr>
        <w:rPr>
          <w:rFonts w:ascii="Arial" w:hAnsi="Arial" w:cs="Arial"/>
        </w:rPr>
      </w:pPr>
    </w:p>
    <w:p w14:paraId="5846BD32" w14:textId="664DDF40"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rPr>
        <w:t>El (los) proyecto(s) de Contrato será(n) publicado(s) en el Portal Institucional de PROINVERSIÓN y su aprobación será notificada, mediante Circular, a los Interesados, Postores y Postores Precalificados, quienes podrán presentar sus comentarios y/o sugerencias dentro de los plazos previstos en el Cronograma. El Director de Proyecto evaluará la conveniencia de incluir o no las sugerencias formuladas por los Interesados, Postores o Postores Precalificados.</w:t>
      </w:r>
    </w:p>
    <w:p w14:paraId="2CD4FC0F" w14:textId="77777777" w:rsidR="005212EC" w:rsidRPr="008F3CA6" w:rsidRDefault="005212EC" w:rsidP="005212EC">
      <w:pPr>
        <w:rPr>
          <w:rFonts w:ascii="Arial" w:hAnsi="Arial" w:cs="Arial"/>
        </w:rPr>
      </w:pPr>
    </w:p>
    <w:p w14:paraId="01D69D93" w14:textId="51491D52" w:rsidR="005212EC" w:rsidRPr="008F3CA6" w:rsidRDefault="00FC7F48" w:rsidP="00B36060">
      <w:pPr>
        <w:pStyle w:val="Prrafodelista"/>
        <w:numPr>
          <w:ilvl w:val="1"/>
          <w:numId w:val="1"/>
        </w:numPr>
        <w:ind w:left="851" w:hanging="851"/>
        <w:rPr>
          <w:rFonts w:ascii="Arial" w:hAnsi="Arial" w:cs="Arial"/>
        </w:rPr>
      </w:pPr>
      <w:r w:rsidRPr="008F3CA6">
        <w:rPr>
          <w:rFonts w:ascii="Arial" w:hAnsi="Arial" w:cs="Arial"/>
        </w:rPr>
        <w:t xml:space="preserve">El </w:t>
      </w:r>
      <w:r w:rsidR="005212EC" w:rsidRPr="008F3CA6">
        <w:rPr>
          <w:rFonts w:ascii="Arial" w:hAnsi="Arial" w:cs="Arial"/>
        </w:rPr>
        <w:t xml:space="preserve">Director de Proyecto publicará en el Portal Institucional de PROINVERSIÓN </w:t>
      </w:r>
      <w:r w:rsidR="008967AF" w:rsidRPr="008F3CA6">
        <w:rPr>
          <w:rFonts w:ascii="Arial" w:hAnsi="Arial" w:cs="Arial"/>
        </w:rPr>
        <w:t xml:space="preserve">únicamente </w:t>
      </w:r>
      <w:r w:rsidR="005212EC" w:rsidRPr="008F3CA6">
        <w:rPr>
          <w:rFonts w:ascii="Arial" w:hAnsi="Arial" w:cs="Arial"/>
        </w:rPr>
        <w:t>las sugerencias al Contrato</w:t>
      </w:r>
      <w:r w:rsidR="002F7AC1" w:rsidRPr="008F3CA6">
        <w:rPr>
          <w:rFonts w:ascii="Arial" w:hAnsi="Arial" w:cs="Arial"/>
        </w:rPr>
        <w:t>, remitidas</w:t>
      </w:r>
      <w:r w:rsidRPr="008F3CA6">
        <w:rPr>
          <w:rFonts w:ascii="Arial" w:hAnsi="Arial" w:cs="Arial"/>
        </w:rPr>
        <w:t xml:space="preserve"> </w:t>
      </w:r>
      <w:r w:rsidR="008967AF" w:rsidRPr="008F3CA6">
        <w:rPr>
          <w:rFonts w:ascii="Arial" w:hAnsi="Arial" w:cs="Arial"/>
        </w:rPr>
        <w:t>por los Interesados</w:t>
      </w:r>
      <w:r w:rsidR="002F7AC1" w:rsidRPr="008F3CA6">
        <w:rPr>
          <w:rFonts w:ascii="Arial" w:hAnsi="Arial" w:cs="Arial"/>
        </w:rPr>
        <w:t>,</w:t>
      </w:r>
      <w:r w:rsidR="008967AF" w:rsidRPr="008F3CA6">
        <w:rPr>
          <w:rFonts w:ascii="Arial" w:hAnsi="Arial" w:cs="Arial"/>
        </w:rPr>
        <w:t xml:space="preserve"> </w:t>
      </w:r>
      <w:r w:rsidRPr="008F3CA6">
        <w:rPr>
          <w:rFonts w:ascii="Arial" w:hAnsi="Arial" w:cs="Arial"/>
        </w:rPr>
        <w:t>que hubieran sido recibidas dentro del plazo establecido en el Cronograma</w:t>
      </w:r>
      <w:r w:rsidR="005212EC" w:rsidRPr="008F3CA6">
        <w:rPr>
          <w:rFonts w:ascii="Arial" w:hAnsi="Arial" w:cs="Arial"/>
        </w:rPr>
        <w:t>.</w:t>
      </w:r>
    </w:p>
    <w:p w14:paraId="2167C6E1" w14:textId="77777777" w:rsidR="005212EC" w:rsidRPr="008F3CA6" w:rsidRDefault="005212EC" w:rsidP="005212EC">
      <w:pPr>
        <w:rPr>
          <w:rFonts w:ascii="Arial" w:hAnsi="Arial" w:cs="Arial"/>
        </w:rPr>
      </w:pPr>
    </w:p>
    <w:p w14:paraId="25455B3E" w14:textId="7951F7AC"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rPr>
        <w:t>Ninguno de los términos y/o criterios contenidos en los proyectos de Contrato vincularán en ninguna medida a PROINVERSIÓN o al Concedente.</w:t>
      </w:r>
    </w:p>
    <w:p w14:paraId="70CA1829" w14:textId="77777777" w:rsidR="005212EC" w:rsidRPr="008F3CA6" w:rsidRDefault="005212EC" w:rsidP="005212EC">
      <w:pPr>
        <w:rPr>
          <w:rFonts w:ascii="Arial" w:hAnsi="Arial" w:cs="Arial"/>
        </w:rPr>
      </w:pPr>
    </w:p>
    <w:p w14:paraId="140DD768" w14:textId="1C9481D2"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rPr>
        <w:t>La versión final del Contrato de Concesión Única aprobada por el Comité y ratificada por el Director Ejecutivo, será publicada en el Portal Institucional de PROINVERSIÓN, y su aprobación será notificada, mediante Circular, a los Postores Precalificados, de acuerdo con lo establecido en el Cronograma.</w:t>
      </w:r>
    </w:p>
    <w:p w14:paraId="720D63A8" w14:textId="77777777" w:rsidR="005212EC" w:rsidRPr="008F3CA6" w:rsidRDefault="005212EC" w:rsidP="005212EC">
      <w:pPr>
        <w:rPr>
          <w:rFonts w:ascii="Arial" w:hAnsi="Arial" w:cs="Arial"/>
        </w:rPr>
      </w:pPr>
    </w:p>
    <w:p w14:paraId="06B50AB0" w14:textId="77777777" w:rsidR="005212EC" w:rsidRPr="008F3CA6" w:rsidRDefault="005212EC" w:rsidP="005212EC">
      <w:pPr>
        <w:rPr>
          <w:rFonts w:ascii="Arial" w:hAnsi="Arial" w:cs="Arial"/>
        </w:rPr>
      </w:pPr>
    </w:p>
    <w:p w14:paraId="6A67AFB7" w14:textId="04826496" w:rsidR="005212EC" w:rsidRPr="008F3CA6" w:rsidRDefault="005212EC" w:rsidP="0046542C">
      <w:pPr>
        <w:pStyle w:val="Prrafodelista"/>
        <w:numPr>
          <w:ilvl w:val="0"/>
          <w:numId w:val="1"/>
        </w:numPr>
        <w:ind w:left="851" w:hanging="851"/>
        <w:rPr>
          <w:rFonts w:ascii="Arial" w:hAnsi="Arial" w:cs="Arial"/>
          <w:b/>
          <w:bCs/>
        </w:rPr>
      </w:pPr>
      <w:r w:rsidRPr="008F3CA6">
        <w:rPr>
          <w:rFonts w:ascii="Arial" w:hAnsi="Arial" w:cs="Arial"/>
          <w:b/>
          <w:bCs/>
        </w:rPr>
        <w:t>Cronograma</w:t>
      </w:r>
    </w:p>
    <w:p w14:paraId="26CCFF03" w14:textId="77777777" w:rsidR="005212EC" w:rsidRPr="008F3CA6" w:rsidRDefault="005212EC" w:rsidP="005212EC">
      <w:pPr>
        <w:rPr>
          <w:rFonts w:ascii="Arial" w:hAnsi="Arial" w:cs="Arial"/>
        </w:rPr>
      </w:pPr>
    </w:p>
    <w:p w14:paraId="215FCF6A" w14:textId="7E3E93ED"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rPr>
        <w:t>Las fechas de las actividades del Cronograma se detallan en el Anexo Nº 14. El Director de Proyecto comunicará mediante Circular dirigida a los Interesados, Postores, Postores Precalificados y Postores Calificados, según corresponda, cualquier modificación al Cronograma.</w:t>
      </w:r>
    </w:p>
    <w:p w14:paraId="73A4C742" w14:textId="77777777" w:rsidR="005212EC" w:rsidRPr="008F3CA6" w:rsidRDefault="005212EC" w:rsidP="005212EC">
      <w:pPr>
        <w:rPr>
          <w:rFonts w:ascii="Arial" w:hAnsi="Arial" w:cs="Arial"/>
        </w:rPr>
      </w:pPr>
    </w:p>
    <w:p w14:paraId="137D2032" w14:textId="77777777" w:rsidR="005212EC" w:rsidRPr="008F3CA6" w:rsidRDefault="005212EC" w:rsidP="005212EC">
      <w:pPr>
        <w:rPr>
          <w:rFonts w:ascii="Arial" w:hAnsi="Arial" w:cs="Arial"/>
        </w:rPr>
      </w:pPr>
    </w:p>
    <w:p w14:paraId="4248E353" w14:textId="19597A2E" w:rsidR="005212EC" w:rsidRPr="008F3CA6" w:rsidRDefault="005212EC" w:rsidP="0046542C">
      <w:pPr>
        <w:pStyle w:val="Prrafodelista"/>
        <w:numPr>
          <w:ilvl w:val="0"/>
          <w:numId w:val="1"/>
        </w:numPr>
        <w:ind w:left="851" w:hanging="851"/>
        <w:rPr>
          <w:rFonts w:ascii="Arial" w:hAnsi="Arial" w:cs="Arial"/>
          <w:b/>
          <w:bCs/>
        </w:rPr>
      </w:pPr>
      <w:r w:rsidRPr="008F3CA6">
        <w:rPr>
          <w:rFonts w:ascii="Arial" w:hAnsi="Arial" w:cs="Arial"/>
          <w:b/>
          <w:bCs/>
        </w:rPr>
        <w:t>Sometimiento a las Bases e Interpretación</w:t>
      </w:r>
    </w:p>
    <w:p w14:paraId="0145B3BC" w14:textId="77777777" w:rsidR="005212EC" w:rsidRPr="008F3CA6" w:rsidRDefault="005212EC" w:rsidP="005212EC">
      <w:pPr>
        <w:rPr>
          <w:rFonts w:ascii="Arial" w:hAnsi="Arial" w:cs="Arial"/>
        </w:rPr>
      </w:pPr>
    </w:p>
    <w:p w14:paraId="6A0CD8D5" w14:textId="18B0E638"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rPr>
        <w:t xml:space="preserve">La sola presentación de los documentos exigidos en las Bases implica el pleno conocimiento, aceptación y sometimiento incondicional por parte del Postor, </w:t>
      </w:r>
      <w:r w:rsidRPr="008F3CA6">
        <w:rPr>
          <w:rFonts w:ascii="Arial" w:hAnsi="Arial" w:cs="Arial"/>
        </w:rPr>
        <w:lastRenderedPageBreak/>
        <w:t>Postor Precalificado, Postor Calificado o el Adjudicatario, según corresponda, a cada uno de los procedimientos, obligaciones, condiciones y reglas sin excepción establecidas en las Bases.</w:t>
      </w:r>
    </w:p>
    <w:p w14:paraId="09E763A9" w14:textId="77777777" w:rsidR="005212EC" w:rsidRPr="008F3CA6" w:rsidRDefault="005212EC" w:rsidP="005212EC">
      <w:pPr>
        <w:rPr>
          <w:rFonts w:ascii="Arial" w:hAnsi="Arial" w:cs="Arial"/>
        </w:rPr>
      </w:pPr>
    </w:p>
    <w:p w14:paraId="0CE70824" w14:textId="5AECDA33"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rPr>
        <w:t>Estas Bases tienen jurídicamente carácter vinculante para los Postores, Postores Precalificados, Postores Calificados o el Adjudicatario, así como la presentación de los documentos exigidos en las Bases implica su renuncia irrevocable e incondicional a plantear, ante cualquier fuero o autoridad, cualquier acción, reclamo, demanda o solicitud de indemnización contra PROINVERSIÓN, sus asesores, o cualquier otra entidad, organismo o funcionario del Estado de la República del Perú por el ejercicio de las facultades previstas en las Bases y en las Leyes y Disposiciones Aplicables.</w:t>
      </w:r>
    </w:p>
    <w:p w14:paraId="162FF3F8" w14:textId="77777777" w:rsidR="005212EC" w:rsidRPr="008F3CA6" w:rsidRDefault="005212EC" w:rsidP="005212EC">
      <w:pPr>
        <w:rPr>
          <w:rFonts w:ascii="Arial" w:hAnsi="Arial" w:cs="Arial"/>
        </w:rPr>
      </w:pPr>
    </w:p>
    <w:p w14:paraId="48AF2EFC" w14:textId="442FCD69"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rPr>
        <w:t>Los términos y expresiones utilizadas en las Bases se interpretarán en su sentido natural y obvio, salvo que específicamente se les haya asignado otro significado en este documento o sus anexos, o se infiera del contexto de los mismos; y, en cualquier caso, de acuerdo con las normas vigentes en el Perú. Se considerará, sin admitirse prueba en contrario, que todo participante en la Licitación Pública Especial conoce las Leyes y Disposiciones Aplicables.</w:t>
      </w:r>
    </w:p>
    <w:p w14:paraId="03AA54BD" w14:textId="77777777" w:rsidR="005212EC" w:rsidRPr="008F3CA6" w:rsidRDefault="005212EC" w:rsidP="005212EC">
      <w:pPr>
        <w:rPr>
          <w:rFonts w:ascii="Arial" w:hAnsi="Arial" w:cs="Arial"/>
        </w:rPr>
      </w:pPr>
    </w:p>
    <w:p w14:paraId="38818C4F" w14:textId="78E81D5E"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rPr>
        <w:t>Los títulos de los capítulos, numerales, formularios y anexos de las Bases son utilizados exclusivamente a efectos indicativos y no afectarán la interpretación de su contenido.</w:t>
      </w:r>
    </w:p>
    <w:p w14:paraId="5CF08EA3" w14:textId="77777777" w:rsidR="005212EC" w:rsidRPr="008F3CA6" w:rsidRDefault="005212EC" w:rsidP="005212EC">
      <w:pPr>
        <w:rPr>
          <w:rFonts w:ascii="Arial" w:hAnsi="Arial" w:cs="Arial"/>
        </w:rPr>
      </w:pPr>
    </w:p>
    <w:p w14:paraId="139CD830" w14:textId="77777777" w:rsidR="005212EC" w:rsidRPr="008F3CA6" w:rsidRDefault="005212EC" w:rsidP="005212EC">
      <w:pPr>
        <w:rPr>
          <w:rFonts w:ascii="Arial" w:hAnsi="Arial" w:cs="Arial"/>
        </w:rPr>
      </w:pPr>
    </w:p>
    <w:p w14:paraId="031E5C2B" w14:textId="7BBB9263" w:rsidR="005212EC" w:rsidRPr="008F3CA6" w:rsidRDefault="005212EC" w:rsidP="0046542C">
      <w:pPr>
        <w:pStyle w:val="Prrafodelista"/>
        <w:numPr>
          <w:ilvl w:val="0"/>
          <w:numId w:val="1"/>
        </w:numPr>
        <w:ind w:left="851" w:hanging="851"/>
        <w:rPr>
          <w:rFonts w:ascii="Arial" w:hAnsi="Arial" w:cs="Arial"/>
          <w:b/>
          <w:bCs/>
        </w:rPr>
      </w:pPr>
      <w:r w:rsidRPr="008F3CA6">
        <w:rPr>
          <w:rFonts w:ascii="Arial" w:hAnsi="Arial" w:cs="Arial"/>
          <w:b/>
          <w:bCs/>
        </w:rPr>
        <w:t>Agentes Autorizados y Representantes Legales</w:t>
      </w:r>
    </w:p>
    <w:p w14:paraId="3EC28FF9" w14:textId="77777777" w:rsidR="005212EC" w:rsidRPr="008F3CA6" w:rsidRDefault="005212EC" w:rsidP="005212EC">
      <w:pPr>
        <w:rPr>
          <w:rFonts w:ascii="Arial" w:hAnsi="Arial" w:cs="Arial"/>
        </w:rPr>
      </w:pPr>
    </w:p>
    <w:p w14:paraId="491A1FB2" w14:textId="65EBC7E3" w:rsidR="005212EC" w:rsidRPr="008F3CA6" w:rsidRDefault="005212EC" w:rsidP="00B36060">
      <w:pPr>
        <w:pStyle w:val="Prrafodelista"/>
        <w:numPr>
          <w:ilvl w:val="1"/>
          <w:numId w:val="1"/>
        </w:numPr>
        <w:ind w:left="851" w:hanging="851"/>
        <w:rPr>
          <w:rFonts w:ascii="Arial" w:hAnsi="Arial" w:cs="Arial"/>
          <w:b/>
          <w:bCs/>
        </w:rPr>
      </w:pPr>
      <w:r w:rsidRPr="008F3CA6">
        <w:rPr>
          <w:rFonts w:ascii="Arial" w:hAnsi="Arial" w:cs="Arial"/>
          <w:b/>
          <w:bCs/>
        </w:rPr>
        <w:t>Agentes Autorizados</w:t>
      </w:r>
    </w:p>
    <w:p w14:paraId="0A3ED126" w14:textId="77777777" w:rsidR="005212EC" w:rsidRPr="008F3CA6" w:rsidRDefault="005212EC" w:rsidP="005212EC">
      <w:pPr>
        <w:rPr>
          <w:rFonts w:ascii="Arial" w:hAnsi="Arial" w:cs="Arial"/>
        </w:rPr>
      </w:pPr>
    </w:p>
    <w:p w14:paraId="26EA5E59" w14:textId="46DEFCF0" w:rsidR="005212EC" w:rsidRPr="008F3CA6" w:rsidRDefault="005212EC" w:rsidP="00EF2E45">
      <w:pPr>
        <w:pStyle w:val="Prrafodelista"/>
        <w:numPr>
          <w:ilvl w:val="2"/>
          <w:numId w:val="1"/>
        </w:numPr>
        <w:ind w:left="851" w:hanging="851"/>
        <w:rPr>
          <w:rFonts w:ascii="Arial" w:hAnsi="Arial" w:cs="Arial"/>
        </w:rPr>
      </w:pPr>
      <w:r w:rsidRPr="008F3CA6">
        <w:rPr>
          <w:rFonts w:ascii="Arial" w:hAnsi="Arial" w:cs="Arial"/>
        </w:rPr>
        <w:t>Los Interesados, Postores, Postores Precalificados y Postores Calificados, deberán designar, mediante carta simple, un máximo de dos (2) personas naturales como sus Agentes Autorizados, con domicilio común de ser dos (2) personas, en las ciudades de Lima o Callao, que podrán actuar en forma individual o conjunta, a criterio de los interesados. En conjunto con la designación se deberá proporcionar la siguiente información a través del Anexo Nº 1: domicilio, número de teléfono y dirección de correo electrónico.</w:t>
      </w:r>
    </w:p>
    <w:p w14:paraId="08323103" w14:textId="77777777" w:rsidR="005212EC" w:rsidRPr="008F3CA6" w:rsidRDefault="005212EC" w:rsidP="005212EC">
      <w:pPr>
        <w:rPr>
          <w:rFonts w:ascii="Arial" w:hAnsi="Arial" w:cs="Arial"/>
        </w:rPr>
      </w:pPr>
    </w:p>
    <w:p w14:paraId="088EE7CE" w14:textId="739A70A8" w:rsidR="005212EC" w:rsidRPr="008F3CA6" w:rsidRDefault="005212EC" w:rsidP="00EF2E45">
      <w:pPr>
        <w:pStyle w:val="Prrafodelista"/>
        <w:numPr>
          <w:ilvl w:val="2"/>
          <w:numId w:val="1"/>
        </w:numPr>
        <w:ind w:left="851" w:hanging="851"/>
        <w:rPr>
          <w:rFonts w:ascii="Arial" w:hAnsi="Arial" w:cs="Arial"/>
        </w:rPr>
      </w:pPr>
      <w:r w:rsidRPr="008F3CA6">
        <w:rPr>
          <w:rFonts w:ascii="Arial" w:hAnsi="Arial" w:cs="Arial"/>
        </w:rPr>
        <w:t>Los Agentes Autorizados, además de otras expresamente contenidas en las Bases, tendrán las siguientes facultades:</w:t>
      </w:r>
    </w:p>
    <w:p w14:paraId="6D5F87A6" w14:textId="77777777" w:rsidR="005212EC" w:rsidRPr="008F3CA6" w:rsidRDefault="005212EC" w:rsidP="005212EC">
      <w:pPr>
        <w:rPr>
          <w:rFonts w:ascii="Arial" w:hAnsi="Arial" w:cs="Arial"/>
        </w:rPr>
      </w:pPr>
    </w:p>
    <w:p w14:paraId="04E3E5E4" w14:textId="11BD99DD" w:rsidR="005212EC" w:rsidRPr="008F3CA6" w:rsidRDefault="005212EC" w:rsidP="00DB405E">
      <w:pPr>
        <w:pStyle w:val="Prrafodelista"/>
        <w:numPr>
          <w:ilvl w:val="0"/>
          <w:numId w:val="11"/>
        </w:numPr>
        <w:ind w:left="1418" w:hanging="425"/>
        <w:rPr>
          <w:rFonts w:ascii="Arial" w:hAnsi="Arial" w:cs="Arial"/>
        </w:rPr>
      </w:pPr>
      <w:r w:rsidRPr="008F3CA6">
        <w:rPr>
          <w:rFonts w:ascii="Arial" w:hAnsi="Arial" w:cs="Arial"/>
        </w:rPr>
        <w:t>Representar al Interesado, Postor, Postor Precalificado, Postor Calificado o Adjudicatario ante PROINVERSIÓN, el Director Ejecutivo, Comité, el Director de Proyecto y los asesores, sobre todos los asuntos que no sean de competencia exclusiva del Representante Legal de acuerdo con el numeral 10.2.</w:t>
      </w:r>
    </w:p>
    <w:p w14:paraId="35F71599" w14:textId="557CABF6" w:rsidR="005212EC" w:rsidRPr="008F3CA6" w:rsidRDefault="005212EC" w:rsidP="00DB405E">
      <w:pPr>
        <w:pStyle w:val="Prrafodelista"/>
        <w:numPr>
          <w:ilvl w:val="0"/>
          <w:numId w:val="11"/>
        </w:numPr>
        <w:ind w:left="1418" w:hanging="425"/>
        <w:rPr>
          <w:rFonts w:ascii="Arial" w:hAnsi="Arial" w:cs="Arial"/>
        </w:rPr>
      </w:pPr>
      <w:r w:rsidRPr="008F3CA6">
        <w:rPr>
          <w:rFonts w:ascii="Arial" w:hAnsi="Arial" w:cs="Arial"/>
        </w:rPr>
        <w:t>Responder, en nombre del Interesado, Postor, Postor Precalificado, Postor Calificado o Adjudicatario y con efecto vinculante para su poderdante, todas las preguntas que el Director de Proyecto o Director Ejecutivo formule.</w:t>
      </w:r>
    </w:p>
    <w:p w14:paraId="63046A25" w14:textId="2F52BEE2" w:rsidR="005212EC" w:rsidRPr="008F3CA6" w:rsidRDefault="005212EC" w:rsidP="00DB405E">
      <w:pPr>
        <w:pStyle w:val="Prrafodelista"/>
        <w:numPr>
          <w:ilvl w:val="0"/>
          <w:numId w:val="11"/>
        </w:numPr>
        <w:ind w:left="1418" w:hanging="425"/>
        <w:rPr>
          <w:rFonts w:ascii="Arial" w:hAnsi="Arial" w:cs="Arial"/>
        </w:rPr>
      </w:pPr>
      <w:r w:rsidRPr="008F3CA6">
        <w:rPr>
          <w:rFonts w:ascii="Arial" w:hAnsi="Arial" w:cs="Arial"/>
        </w:rPr>
        <w:t>Recibir Circulares.</w:t>
      </w:r>
    </w:p>
    <w:p w14:paraId="3B68E5EF" w14:textId="457FC992" w:rsidR="005212EC" w:rsidRPr="008F3CA6" w:rsidRDefault="005212EC" w:rsidP="00DB405E">
      <w:pPr>
        <w:pStyle w:val="Prrafodelista"/>
        <w:numPr>
          <w:ilvl w:val="0"/>
          <w:numId w:val="11"/>
        </w:numPr>
        <w:ind w:left="1418" w:hanging="425"/>
        <w:rPr>
          <w:rFonts w:ascii="Arial" w:hAnsi="Arial" w:cs="Arial"/>
        </w:rPr>
      </w:pPr>
      <w:r w:rsidRPr="008F3CA6">
        <w:rPr>
          <w:rFonts w:ascii="Arial" w:hAnsi="Arial" w:cs="Arial"/>
        </w:rPr>
        <w:t>Suscribir el Acuerdo de Confidencialidad a que se hace referencia en el numeral 13.2.</w:t>
      </w:r>
    </w:p>
    <w:p w14:paraId="4249C928" w14:textId="014643AA" w:rsidR="005212EC" w:rsidRPr="008F3CA6" w:rsidRDefault="005212EC" w:rsidP="00DB405E">
      <w:pPr>
        <w:pStyle w:val="Prrafodelista"/>
        <w:numPr>
          <w:ilvl w:val="0"/>
          <w:numId w:val="11"/>
        </w:numPr>
        <w:ind w:left="1418" w:hanging="425"/>
        <w:rPr>
          <w:rFonts w:ascii="Arial" w:hAnsi="Arial" w:cs="Arial"/>
        </w:rPr>
      </w:pPr>
      <w:r w:rsidRPr="008F3CA6">
        <w:rPr>
          <w:rFonts w:ascii="Arial" w:hAnsi="Arial" w:cs="Arial"/>
        </w:rPr>
        <w:t>Solicitar información al Director de Proyecto y hacer uso de la Sala de Datos.</w:t>
      </w:r>
    </w:p>
    <w:p w14:paraId="23B6DA60" w14:textId="77777777" w:rsidR="005212EC" w:rsidRPr="008F3CA6" w:rsidRDefault="005212EC" w:rsidP="005212EC">
      <w:pPr>
        <w:rPr>
          <w:rFonts w:ascii="Arial" w:hAnsi="Arial" w:cs="Arial"/>
        </w:rPr>
      </w:pPr>
    </w:p>
    <w:p w14:paraId="38E45C5B" w14:textId="435D902C" w:rsidR="005212EC" w:rsidRPr="008F3CA6" w:rsidRDefault="005212EC" w:rsidP="00EF2E45">
      <w:pPr>
        <w:pStyle w:val="Prrafodelista"/>
        <w:numPr>
          <w:ilvl w:val="2"/>
          <w:numId w:val="1"/>
        </w:numPr>
        <w:ind w:left="851" w:hanging="851"/>
        <w:rPr>
          <w:rFonts w:ascii="Arial" w:hAnsi="Arial" w:cs="Arial"/>
        </w:rPr>
      </w:pPr>
      <w:r w:rsidRPr="008F3CA6">
        <w:rPr>
          <w:rFonts w:ascii="Arial" w:hAnsi="Arial" w:cs="Arial"/>
        </w:rPr>
        <w:lastRenderedPageBreak/>
        <w:t>Los Interesados, Postores, Postores Precalificados y Postores Calificados, previa comunicación escrita dirigida al Director de Proyecto y cumpliendo los mismos requisitos, podrán sustituir al o a cualesquiera de los Agentes Autorizados, lo que surtirá efecto al Día siguiente de la fecha en que la comunicación es recibida por el Director de Proyecto.</w:t>
      </w:r>
    </w:p>
    <w:p w14:paraId="2BB7F3D7" w14:textId="77777777" w:rsidR="005212EC" w:rsidRPr="008F3CA6" w:rsidRDefault="005212EC" w:rsidP="005212EC">
      <w:pPr>
        <w:rPr>
          <w:rFonts w:ascii="Arial" w:hAnsi="Arial" w:cs="Arial"/>
        </w:rPr>
      </w:pPr>
    </w:p>
    <w:p w14:paraId="4B123E58" w14:textId="24F3032D" w:rsidR="005212EC" w:rsidRPr="008F3CA6" w:rsidRDefault="005212EC" w:rsidP="00EF2E45">
      <w:pPr>
        <w:pStyle w:val="Prrafodelista"/>
        <w:numPr>
          <w:ilvl w:val="2"/>
          <w:numId w:val="1"/>
        </w:numPr>
        <w:ind w:left="851" w:hanging="851"/>
        <w:rPr>
          <w:rFonts w:ascii="Arial" w:hAnsi="Arial" w:cs="Arial"/>
        </w:rPr>
      </w:pPr>
      <w:r w:rsidRPr="008F3CA6">
        <w:rPr>
          <w:rFonts w:ascii="Arial" w:hAnsi="Arial" w:cs="Arial"/>
        </w:rPr>
        <w:t>De ser el caso, las comunicaciones que PROINVERSIÓN remita a uno de los Agentes Autorizados, se entenderán conocidas por todos los que pudieran haber sido designados.</w:t>
      </w:r>
    </w:p>
    <w:p w14:paraId="15EE9B80" w14:textId="77777777" w:rsidR="005212EC" w:rsidRPr="008F3CA6" w:rsidRDefault="005212EC" w:rsidP="005212EC">
      <w:pPr>
        <w:rPr>
          <w:rFonts w:ascii="Arial" w:hAnsi="Arial" w:cs="Arial"/>
        </w:rPr>
      </w:pPr>
    </w:p>
    <w:p w14:paraId="7DD035B1" w14:textId="3AABAB4F" w:rsidR="005212EC" w:rsidRPr="008F3CA6" w:rsidRDefault="005212EC" w:rsidP="00B36060">
      <w:pPr>
        <w:pStyle w:val="Prrafodelista"/>
        <w:numPr>
          <w:ilvl w:val="1"/>
          <w:numId w:val="1"/>
        </w:numPr>
        <w:ind w:left="851" w:hanging="851"/>
        <w:rPr>
          <w:rFonts w:ascii="Arial" w:hAnsi="Arial" w:cs="Arial"/>
          <w:b/>
          <w:bCs/>
        </w:rPr>
      </w:pPr>
      <w:r w:rsidRPr="008F3CA6">
        <w:rPr>
          <w:rFonts w:ascii="Arial" w:hAnsi="Arial" w:cs="Arial"/>
          <w:b/>
          <w:bCs/>
        </w:rPr>
        <w:t>Representantes Legales</w:t>
      </w:r>
    </w:p>
    <w:p w14:paraId="37A8D058" w14:textId="77777777" w:rsidR="005212EC" w:rsidRPr="008F3CA6" w:rsidRDefault="005212EC" w:rsidP="005212EC">
      <w:pPr>
        <w:rPr>
          <w:rFonts w:ascii="Arial" w:hAnsi="Arial" w:cs="Arial"/>
        </w:rPr>
      </w:pPr>
    </w:p>
    <w:p w14:paraId="624DA259" w14:textId="2ADDF05C" w:rsidR="005212EC" w:rsidRPr="008F3CA6" w:rsidRDefault="005212EC" w:rsidP="00EF2E45">
      <w:pPr>
        <w:pStyle w:val="Prrafodelista"/>
        <w:numPr>
          <w:ilvl w:val="2"/>
          <w:numId w:val="1"/>
        </w:numPr>
        <w:ind w:left="851" w:hanging="851"/>
        <w:rPr>
          <w:rFonts w:ascii="Arial" w:hAnsi="Arial" w:cs="Arial"/>
        </w:rPr>
      </w:pPr>
      <w:r w:rsidRPr="008F3CA6">
        <w:rPr>
          <w:rFonts w:ascii="Arial" w:hAnsi="Arial" w:cs="Arial"/>
        </w:rPr>
        <w:t>Los Interesados, Postores, Postores Precalificados y Postores Calificados únicamente podrán designar hasta dos (2) Representantes Legales comunes para que los representen, conjunta o individualmente, conforme a lo dispuesto en este numeral. Con la designación se deberá proporcionar la siguiente información: el domicilio común (en caso de ser dos) en la ciudad de Lima o Callao, el(los) número(s) de teléfono y la(s) dirección(es) de correo electrónico del representante o representantes designados.</w:t>
      </w:r>
    </w:p>
    <w:p w14:paraId="575A1D20" w14:textId="77777777" w:rsidR="005212EC" w:rsidRPr="008F3CA6" w:rsidRDefault="005212EC" w:rsidP="005212EC">
      <w:pPr>
        <w:rPr>
          <w:rFonts w:ascii="Arial" w:hAnsi="Arial" w:cs="Arial"/>
        </w:rPr>
      </w:pPr>
    </w:p>
    <w:p w14:paraId="371C4AF0" w14:textId="227276BB" w:rsidR="005212EC" w:rsidRPr="008F3CA6" w:rsidRDefault="005212EC" w:rsidP="00EF2E45">
      <w:pPr>
        <w:pStyle w:val="Prrafodelista"/>
        <w:numPr>
          <w:ilvl w:val="2"/>
          <w:numId w:val="1"/>
        </w:numPr>
        <w:ind w:left="851" w:hanging="851"/>
        <w:rPr>
          <w:rFonts w:ascii="Arial" w:hAnsi="Arial" w:cs="Arial"/>
        </w:rPr>
      </w:pPr>
      <w:r w:rsidRPr="008F3CA6">
        <w:rPr>
          <w:rFonts w:ascii="Arial" w:hAnsi="Arial" w:cs="Arial"/>
        </w:rPr>
        <w:t>Las facultades otorgadas a cada uno de los Representantes Legales deberán ser lo suficientemente amplias como para que cualquiera de ellos, conjunta o individualmente, pueda firmar, en nombre y representación de su poderdante, todos los documentos que así requieran las Bases, incluyendo, específicamente, la facultad para iniciar los procedimientos de impugnación previstos en las Bases, firmar las Propuestas</w:t>
      </w:r>
      <w:r w:rsidR="00A674B1" w:rsidRPr="008F3CA6">
        <w:rPr>
          <w:rFonts w:ascii="Arial" w:hAnsi="Arial" w:cs="Arial"/>
        </w:rPr>
        <w:t xml:space="preserve"> Técnicas</w:t>
      </w:r>
      <w:r w:rsidRPr="008F3CA6">
        <w:rPr>
          <w:rFonts w:ascii="Arial" w:hAnsi="Arial" w:cs="Arial"/>
        </w:rPr>
        <w:t xml:space="preserve"> y, de ser el caso, el Contrato de Concesión Única.</w:t>
      </w:r>
    </w:p>
    <w:p w14:paraId="5373ABC2" w14:textId="77777777" w:rsidR="005212EC" w:rsidRPr="008F3CA6" w:rsidRDefault="005212EC" w:rsidP="005212EC">
      <w:pPr>
        <w:rPr>
          <w:rFonts w:ascii="Arial" w:hAnsi="Arial" w:cs="Arial"/>
        </w:rPr>
      </w:pPr>
    </w:p>
    <w:p w14:paraId="179111C3" w14:textId="2EA5C1A1" w:rsidR="005212EC" w:rsidRPr="008F3CA6" w:rsidRDefault="005212EC" w:rsidP="00EF2E45">
      <w:pPr>
        <w:pStyle w:val="Prrafodelista"/>
        <w:numPr>
          <w:ilvl w:val="2"/>
          <w:numId w:val="1"/>
        </w:numPr>
        <w:ind w:left="851" w:hanging="851"/>
        <w:rPr>
          <w:rFonts w:ascii="Arial" w:hAnsi="Arial" w:cs="Arial"/>
        </w:rPr>
      </w:pPr>
      <w:r w:rsidRPr="008F3CA6">
        <w:rPr>
          <w:rFonts w:ascii="Arial" w:hAnsi="Arial" w:cs="Arial"/>
        </w:rPr>
        <w:t>Las Declaraciones Juradas y/o Formularios que se presentan en el Sobre Nº 1 deberán estar firmados por el Representante Legal del Postor, quien deberá estar debidamente facultado para tal efecto. Los demás documentos contenidos en el Sobre Nº 1 no requerirán de firma o de visación por parte del Postor.</w:t>
      </w:r>
    </w:p>
    <w:p w14:paraId="336328FA" w14:textId="77777777" w:rsidR="005212EC" w:rsidRPr="008F3CA6" w:rsidRDefault="005212EC" w:rsidP="005212EC">
      <w:pPr>
        <w:rPr>
          <w:rFonts w:ascii="Arial" w:hAnsi="Arial" w:cs="Arial"/>
        </w:rPr>
      </w:pPr>
    </w:p>
    <w:p w14:paraId="7E27CF11" w14:textId="31EBDDC3" w:rsidR="005212EC" w:rsidRPr="008F3CA6" w:rsidRDefault="005212EC" w:rsidP="00EF2E45">
      <w:pPr>
        <w:pStyle w:val="Prrafodelista"/>
        <w:numPr>
          <w:ilvl w:val="2"/>
          <w:numId w:val="1"/>
        </w:numPr>
        <w:ind w:left="851" w:hanging="851"/>
        <w:rPr>
          <w:rFonts w:ascii="Arial" w:hAnsi="Arial" w:cs="Arial"/>
        </w:rPr>
      </w:pPr>
      <w:r w:rsidRPr="008F3CA6">
        <w:rPr>
          <w:rFonts w:ascii="Arial" w:hAnsi="Arial" w:cs="Arial"/>
        </w:rPr>
        <w:t>Los documentos presentados en los Sobres Nº 2 y Nº 3 deberán estar firmados o visados por el Representante Legal del Postor Precalificado o Postor Calificado, según corresponda, quien deberá estar debidamente facultado para tal efecto.</w:t>
      </w:r>
    </w:p>
    <w:p w14:paraId="583FAD9E" w14:textId="77777777" w:rsidR="005212EC" w:rsidRPr="008F3CA6" w:rsidRDefault="005212EC" w:rsidP="005212EC">
      <w:pPr>
        <w:rPr>
          <w:rFonts w:ascii="Arial" w:hAnsi="Arial" w:cs="Arial"/>
        </w:rPr>
      </w:pPr>
    </w:p>
    <w:p w14:paraId="1DF47CB6" w14:textId="1F5AB3CB" w:rsidR="005212EC" w:rsidRPr="008F3CA6" w:rsidRDefault="005212EC" w:rsidP="00EF2E45">
      <w:pPr>
        <w:pStyle w:val="Prrafodelista"/>
        <w:numPr>
          <w:ilvl w:val="2"/>
          <w:numId w:val="1"/>
        </w:numPr>
        <w:ind w:left="851" w:hanging="851"/>
        <w:rPr>
          <w:rFonts w:ascii="Arial" w:hAnsi="Arial" w:cs="Arial"/>
        </w:rPr>
      </w:pPr>
      <w:r w:rsidRPr="008F3CA6">
        <w:rPr>
          <w:rFonts w:ascii="Arial" w:hAnsi="Arial" w:cs="Arial"/>
        </w:rPr>
        <w:t>El poder mediante el cual se nombre a los Representantes Legales deberá contener las facultades de representación correspondientes, pudiendo ser poder general o especial. Será presentado en el Sobre Nº 1.</w:t>
      </w:r>
    </w:p>
    <w:p w14:paraId="476124B0" w14:textId="77777777" w:rsidR="005212EC" w:rsidRPr="008F3CA6" w:rsidRDefault="005212EC" w:rsidP="005212EC">
      <w:pPr>
        <w:rPr>
          <w:rFonts w:ascii="Arial" w:hAnsi="Arial" w:cs="Arial"/>
        </w:rPr>
      </w:pPr>
    </w:p>
    <w:p w14:paraId="74C95438" w14:textId="165646C8" w:rsidR="005212EC" w:rsidRPr="008F3CA6" w:rsidRDefault="005212EC" w:rsidP="00EF2E45">
      <w:pPr>
        <w:pStyle w:val="Prrafodelista"/>
        <w:numPr>
          <w:ilvl w:val="2"/>
          <w:numId w:val="1"/>
        </w:numPr>
        <w:ind w:left="851" w:hanging="851"/>
        <w:rPr>
          <w:rFonts w:ascii="Arial" w:hAnsi="Arial" w:cs="Arial"/>
        </w:rPr>
      </w:pPr>
      <w:r w:rsidRPr="008F3CA6">
        <w:rPr>
          <w:rFonts w:ascii="Arial" w:hAnsi="Arial" w:cs="Arial"/>
        </w:rPr>
        <w:t>En caso de sustitución del Representante Legal, esta entrará en vigor a partir del Día siguiente a la fecha en que el Director de Proyecto reciba los documentos que acrediten debidamente dicho nombramiento.</w:t>
      </w:r>
    </w:p>
    <w:p w14:paraId="6AB0D1D7" w14:textId="77777777" w:rsidR="005212EC" w:rsidRPr="008F3CA6" w:rsidRDefault="005212EC" w:rsidP="005212EC">
      <w:pPr>
        <w:rPr>
          <w:rFonts w:ascii="Arial" w:hAnsi="Arial" w:cs="Arial"/>
        </w:rPr>
      </w:pPr>
    </w:p>
    <w:p w14:paraId="1C6F1BB8" w14:textId="33A2E65C" w:rsidR="005212EC" w:rsidRPr="008F3CA6" w:rsidRDefault="005212EC" w:rsidP="00EF2E45">
      <w:pPr>
        <w:pStyle w:val="Prrafodelista"/>
        <w:numPr>
          <w:ilvl w:val="2"/>
          <w:numId w:val="1"/>
        </w:numPr>
        <w:ind w:left="851" w:hanging="851"/>
        <w:rPr>
          <w:rFonts w:ascii="Arial" w:hAnsi="Arial" w:cs="Arial"/>
        </w:rPr>
      </w:pPr>
      <w:r w:rsidRPr="008F3CA6">
        <w:rPr>
          <w:rFonts w:ascii="Arial" w:hAnsi="Arial" w:cs="Arial"/>
        </w:rPr>
        <w:t>El poder otorgado fuera del Perú designando un Representante Legal deberá estar:</w:t>
      </w:r>
    </w:p>
    <w:p w14:paraId="6D8729EC" w14:textId="77777777" w:rsidR="005212EC" w:rsidRPr="008F3CA6" w:rsidRDefault="005212EC" w:rsidP="005212EC">
      <w:pPr>
        <w:rPr>
          <w:rFonts w:ascii="Arial" w:hAnsi="Arial" w:cs="Arial"/>
        </w:rPr>
      </w:pPr>
    </w:p>
    <w:p w14:paraId="756038E5" w14:textId="2E772CE6" w:rsidR="005212EC" w:rsidRPr="008F3CA6" w:rsidRDefault="005212EC" w:rsidP="00A75471">
      <w:pPr>
        <w:pStyle w:val="Prrafodelista"/>
        <w:numPr>
          <w:ilvl w:val="0"/>
          <w:numId w:val="12"/>
        </w:numPr>
        <w:ind w:left="1418" w:hanging="425"/>
        <w:rPr>
          <w:rFonts w:ascii="Arial" w:hAnsi="Arial" w:cs="Arial"/>
        </w:rPr>
      </w:pPr>
      <w:r w:rsidRPr="008F3CA6">
        <w:rPr>
          <w:rFonts w:ascii="Arial" w:hAnsi="Arial" w:cs="Arial"/>
        </w:rPr>
        <w:t>Debidamente extendido o legalizado ante el Consulado del Perú que resulte competente, debiendo adjuntarse una traducción simple al castellano en caso de haberse emitido en idioma distinto.</w:t>
      </w:r>
    </w:p>
    <w:p w14:paraId="07739445" w14:textId="75B03953" w:rsidR="005212EC" w:rsidRPr="008F3CA6" w:rsidRDefault="005212EC" w:rsidP="00A75471">
      <w:pPr>
        <w:pStyle w:val="Prrafodelista"/>
        <w:numPr>
          <w:ilvl w:val="0"/>
          <w:numId w:val="12"/>
        </w:numPr>
        <w:ind w:left="1418" w:hanging="425"/>
        <w:rPr>
          <w:rFonts w:ascii="Arial" w:hAnsi="Arial" w:cs="Arial"/>
        </w:rPr>
      </w:pPr>
      <w:r w:rsidRPr="008F3CA6">
        <w:rPr>
          <w:rFonts w:ascii="Arial" w:hAnsi="Arial" w:cs="Arial"/>
        </w:rPr>
        <w:t>Refrendado ante el Ministerio de Relaciones Exteriores del Perú; o,</w:t>
      </w:r>
    </w:p>
    <w:p w14:paraId="780BBDE8" w14:textId="2955A81B" w:rsidR="005212EC" w:rsidRPr="008F3CA6" w:rsidRDefault="005212EC" w:rsidP="00A75471">
      <w:pPr>
        <w:pStyle w:val="Prrafodelista"/>
        <w:numPr>
          <w:ilvl w:val="0"/>
          <w:numId w:val="12"/>
        </w:numPr>
        <w:ind w:left="1418" w:hanging="425"/>
        <w:rPr>
          <w:rFonts w:ascii="Arial" w:hAnsi="Arial" w:cs="Arial"/>
        </w:rPr>
      </w:pPr>
      <w:r w:rsidRPr="008F3CA6">
        <w:rPr>
          <w:rFonts w:ascii="Arial" w:hAnsi="Arial" w:cs="Arial"/>
        </w:rPr>
        <w:lastRenderedPageBreak/>
        <w:t>Apostillado, en caso el Postor o sus integrantes procedan de un país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(“Apostilla de la Haya”).</w:t>
      </w:r>
    </w:p>
    <w:p w14:paraId="758158E0" w14:textId="77777777" w:rsidR="005212EC" w:rsidRPr="008F3CA6" w:rsidRDefault="005212EC" w:rsidP="005212EC">
      <w:pPr>
        <w:rPr>
          <w:rFonts w:ascii="Arial" w:hAnsi="Arial" w:cs="Arial"/>
        </w:rPr>
      </w:pPr>
    </w:p>
    <w:p w14:paraId="7E3B8348" w14:textId="0B6C2D5E" w:rsidR="005212EC" w:rsidRPr="008F3CA6" w:rsidRDefault="005212EC" w:rsidP="00EF2E45">
      <w:pPr>
        <w:pStyle w:val="Prrafodelista"/>
        <w:numPr>
          <w:ilvl w:val="2"/>
          <w:numId w:val="1"/>
        </w:numPr>
        <w:ind w:left="851" w:hanging="851"/>
        <w:rPr>
          <w:rFonts w:ascii="Arial" w:hAnsi="Arial" w:cs="Arial"/>
        </w:rPr>
      </w:pPr>
      <w:r w:rsidRPr="008F3CA6">
        <w:rPr>
          <w:rFonts w:ascii="Arial" w:hAnsi="Arial" w:cs="Arial"/>
        </w:rPr>
        <w:t>Los poderes otorgados en el Perú deberán constar por escritura pública o en copia certificada notarialmente del acta del órgano societario correspondiente por el cual se otorgan.</w:t>
      </w:r>
    </w:p>
    <w:p w14:paraId="4C284F60" w14:textId="77777777" w:rsidR="005212EC" w:rsidRPr="008F3CA6" w:rsidRDefault="005212EC" w:rsidP="005212EC">
      <w:pPr>
        <w:rPr>
          <w:rFonts w:ascii="Arial" w:hAnsi="Arial" w:cs="Arial"/>
        </w:rPr>
      </w:pPr>
    </w:p>
    <w:p w14:paraId="4179F735" w14:textId="50152FBC" w:rsidR="005212EC" w:rsidRPr="008F3CA6" w:rsidRDefault="005212EC" w:rsidP="00EF2E45">
      <w:pPr>
        <w:pStyle w:val="Prrafodelista"/>
        <w:numPr>
          <w:ilvl w:val="2"/>
          <w:numId w:val="1"/>
        </w:numPr>
        <w:ind w:left="851" w:hanging="851"/>
        <w:rPr>
          <w:rFonts w:ascii="Arial" w:hAnsi="Arial" w:cs="Arial"/>
        </w:rPr>
      </w:pPr>
      <w:r w:rsidRPr="008F3CA6">
        <w:rPr>
          <w:rFonts w:ascii="Arial" w:hAnsi="Arial" w:cs="Arial"/>
        </w:rPr>
        <w:t>En ningún caso se exigirá que, al momento de su presentación, los poderes del Representante Legal se encuentren inscritos en los Registros Públicos.</w:t>
      </w:r>
    </w:p>
    <w:p w14:paraId="7F0D8437" w14:textId="77777777" w:rsidR="005212EC" w:rsidRPr="008F3CA6" w:rsidRDefault="005212EC" w:rsidP="005212EC">
      <w:pPr>
        <w:rPr>
          <w:rFonts w:ascii="Arial" w:hAnsi="Arial" w:cs="Arial"/>
        </w:rPr>
      </w:pPr>
    </w:p>
    <w:p w14:paraId="44963BA0" w14:textId="0845150F" w:rsidR="005212EC" w:rsidRPr="008F3CA6" w:rsidRDefault="005212EC" w:rsidP="00EF2E45">
      <w:pPr>
        <w:pStyle w:val="Prrafodelista"/>
        <w:numPr>
          <w:ilvl w:val="2"/>
          <w:numId w:val="1"/>
        </w:numPr>
        <w:ind w:left="851" w:hanging="851"/>
        <w:rPr>
          <w:rFonts w:ascii="Arial" w:hAnsi="Arial" w:cs="Arial"/>
        </w:rPr>
      </w:pPr>
      <w:r w:rsidRPr="008F3CA6">
        <w:rPr>
          <w:rFonts w:ascii="Arial" w:hAnsi="Arial" w:cs="Arial"/>
        </w:rPr>
        <w:t>En caso de Consorcios, los Representantes Legales deberán ser comunes a todos sus integrantes. Su designación, en un número no mayor de dos (2), será efectuada a través de los Representantes Legales de los integrantes del Consorcio que cuenten con facultades para ello. Las facultades de los Representantes Legales deberán acreditarse conforme a lo establecido en los numerales 10.2.7 y 10.2.8.</w:t>
      </w:r>
    </w:p>
    <w:p w14:paraId="527A3686" w14:textId="77777777" w:rsidR="005212EC" w:rsidRPr="008F3CA6" w:rsidRDefault="005212EC" w:rsidP="005212EC">
      <w:pPr>
        <w:rPr>
          <w:rFonts w:ascii="Arial" w:hAnsi="Arial" w:cs="Arial"/>
        </w:rPr>
      </w:pPr>
    </w:p>
    <w:p w14:paraId="358AA4DF" w14:textId="77777777" w:rsidR="005212EC" w:rsidRPr="008F3CA6" w:rsidRDefault="005212EC" w:rsidP="005212EC">
      <w:pPr>
        <w:rPr>
          <w:rFonts w:ascii="Arial" w:hAnsi="Arial" w:cs="Arial"/>
        </w:rPr>
      </w:pPr>
    </w:p>
    <w:p w14:paraId="22E3D1F6" w14:textId="561EEA80" w:rsidR="005212EC" w:rsidRPr="008F3CA6" w:rsidRDefault="005212EC" w:rsidP="0046542C">
      <w:pPr>
        <w:pStyle w:val="Prrafodelista"/>
        <w:numPr>
          <w:ilvl w:val="0"/>
          <w:numId w:val="1"/>
        </w:numPr>
        <w:ind w:left="851" w:hanging="851"/>
        <w:rPr>
          <w:rFonts w:ascii="Arial" w:hAnsi="Arial" w:cs="Arial"/>
          <w:b/>
          <w:bCs/>
        </w:rPr>
      </w:pPr>
      <w:r w:rsidRPr="008F3CA6">
        <w:rPr>
          <w:rFonts w:ascii="Arial" w:hAnsi="Arial" w:cs="Arial"/>
          <w:b/>
          <w:bCs/>
        </w:rPr>
        <w:t>Mesa de Partes</w:t>
      </w:r>
    </w:p>
    <w:p w14:paraId="18FA80C5" w14:textId="77777777" w:rsidR="005212EC" w:rsidRPr="008F3CA6" w:rsidRDefault="005212EC" w:rsidP="005212EC">
      <w:pPr>
        <w:rPr>
          <w:rFonts w:ascii="Arial" w:hAnsi="Arial" w:cs="Arial"/>
        </w:rPr>
      </w:pPr>
    </w:p>
    <w:p w14:paraId="5D2AB418" w14:textId="1D37935A" w:rsidR="005212EC" w:rsidRPr="008F3CA6" w:rsidRDefault="005212EC" w:rsidP="005212EC">
      <w:pPr>
        <w:rPr>
          <w:rFonts w:ascii="Arial" w:hAnsi="Arial" w:cs="Arial"/>
        </w:rPr>
      </w:pPr>
      <w:r w:rsidRPr="008F3CA6">
        <w:rPr>
          <w:rFonts w:ascii="Arial" w:hAnsi="Arial" w:cs="Arial"/>
        </w:rPr>
        <w:t>Salvo los casos en que se indique expresamente lo contrario, la hora máxima del Día para la presentación de documentos en mesa de partes de PROINVERSIÓN, física (en las oficinas de PROINVERSIÓN) o virtual (mesadepartesvirtual@proinverson.gob.pe), vencerá a las 17:00 horas de Lima – Perú. El horario de atención de la mesa de partes física es de 9:00</w:t>
      </w:r>
      <w:r w:rsidR="00A674B1" w:rsidRPr="008F3CA6">
        <w:rPr>
          <w:rFonts w:ascii="Arial" w:hAnsi="Arial" w:cs="Arial"/>
        </w:rPr>
        <w:t xml:space="preserve"> </w:t>
      </w:r>
      <w:r w:rsidRPr="008F3CA6">
        <w:rPr>
          <w:rFonts w:ascii="Arial" w:hAnsi="Arial" w:cs="Arial"/>
        </w:rPr>
        <w:t>horas hasta las 17:00 horas.</w:t>
      </w:r>
    </w:p>
    <w:p w14:paraId="4A4BF534" w14:textId="77777777" w:rsidR="005212EC" w:rsidRPr="008F3CA6" w:rsidRDefault="005212EC" w:rsidP="005212EC">
      <w:pPr>
        <w:rPr>
          <w:rFonts w:ascii="Arial" w:hAnsi="Arial" w:cs="Arial"/>
        </w:rPr>
      </w:pPr>
    </w:p>
    <w:p w14:paraId="5F0AA8BA" w14:textId="77777777" w:rsidR="005212EC" w:rsidRPr="008F3CA6" w:rsidRDefault="005212EC" w:rsidP="005212EC">
      <w:pPr>
        <w:rPr>
          <w:rFonts w:ascii="Arial" w:hAnsi="Arial" w:cs="Arial"/>
        </w:rPr>
      </w:pPr>
      <w:r w:rsidRPr="008F3CA6">
        <w:rPr>
          <w:rFonts w:ascii="Arial" w:hAnsi="Arial" w:cs="Arial"/>
        </w:rPr>
        <w:t>En el caso de documentos presentados a través de la mesa de partes virtual, que hayan sido recibidos con posterioridad a las 17:00 horas de Lima – Perú, serán considerados presentados el Día siguiente.</w:t>
      </w:r>
    </w:p>
    <w:p w14:paraId="36F7C36F" w14:textId="77777777" w:rsidR="005212EC" w:rsidRPr="008F3CA6" w:rsidRDefault="005212EC" w:rsidP="005212EC">
      <w:pPr>
        <w:rPr>
          <w:rFonts w:ascii="Arial" w:hAnsi="Arial" w:cs="Arial"/>
        </w:rPr>
      </w:pPr>
    </w:p>
    <w:p w14:paraId="5A114753" w14:textId="77777777" w:rsidR="005212EC" w:rsidRPr="008F3CA6" w:rsidRDefault="005212EC" w:rsidP="005212EC">
      <w:pPr>
        <w:rPr>
          <w:rFonts w:ascii="Arial" w:hAnsi="Arial" w:cs="Arial"/>
        </w:rPr>
      </w:pPr>
      <w:r w:rsidRPr="008F3CA6">
        <w:rPr>
          <w:rFonts w:ascii="Arial" w:hAnsi="Arial" w:cs="Arial"/>
        </w:rPr>
        <w:t>En el caso de uso de la mesa de partes virtual, el Director de Proyecto comunicará a los Interesados, Postores, Postores Precalificados y Postores Calificados, mediante Circular, el uso exclusivo de dicho mecanismo y se especificará el límite de capacidad de almacenamiento de cada correo a enviar.</w:t>
      </w:r>
    </w:p>
    <w:p w14:paraId="63EA185C" w14:textId="77777777" w:rsidR="005212EC" w:rsidRPr="008F3CA6" w:rsidRDefault="005212EC" w:rsidP="005212EC">
      <w:pPr>
        <w:rPr>
          <w:rFonts w:ascii="Arial" w:hAnsi="Arial" w:cs="Arial"/>
        </w:rPr>
      </w:pPr>
    </w:p>
    <w:p w14:paraId="26B58021" w14:textId="77777777" w:rsidR="005212EC" w:rsidRPr="008F3CA6" w:rsidRDefault="005212EC" w:rsidP="005212EC">
      <w:pPr>
        <w:rPr>
          <w:rFonts w:ascii="Arial" w:hAnsi="Arial" w:cs="Arial"/>
        </w:rPr>
      </w:pPr>
    </w:p>
    <w:p w14:paraId="1C012B63" w14:textId="7B171068" w:rsidR="005212EC" w:rsidRPr="008F3CA6" w:rsidRDefault="005212EC" w:rsidP="0046542C">
      <w:pPr>
        <w:pStyle w:val="Prrafodelista"/>
        <w:numPr>
          <w:ilvl w:val="0"/>
          <w:numId w:val="1"/>
        </w:numPr>
        <w:ind w:left="851" w:hanging="851"/>
        <w:rPr>
          <w:rFonts w:ascii="Arial" w:hAnsi="Arial" w:cs="Arial"/>
          <w:b/>
          <w:bCs/>
        </w:rPr>
      </w:pPr>
      <w:r w:rsidRPr="008F3CA6">
        <w:rPr>
          <w:rFonts w:ascii="Arial" w:hAnsi="Arial" w:cs="Arial"/>
          <w:b/>
          <w:bCs/>
        </w:rPr>
        <w:t>Consultas y Circulares</w:t>
      </w:r>
    </w:p>
    <w:p w14:paraId="73EA2DAF" w14:textId="77777777" w:rsidR="005212EC" w:rsidRPr="008F3CA6" w:rsidRDefault="005212EC" w:rsidP="005212EC">
      <w:pPr>
        <w:rPr>
          <w:rFonts w:ascii="Arial" w:hAnsi="Arial" w:cs="Arial"/>
        </w:rPr>
      </w:pPr>
    </w:p>
    <w:p w14:paraId="79E77FAB" w14:textId="04942968" w:rsidR="005212EC" w:rsidRPr="008F3CA6" w:rsidRDefault="005212EC" w:rsidP="00B36060">
      <w:pPr>
        <w:pStyle w:val="Prrafodelista"/>
        <w:numPr>
          <w:ilvl w:val="1"/>
          <w:numId w:val="1"/>
        </w:numPr>
        <w:ind w:left="851" w:hanging="851"/>
        <w:rPr>
          <w:rFonts w:ascii="Arial" w:hAnsi="Arial" w:cs="Arial"/>
          <w:b/>
          <w:bCs/>
        </w:rPr>
      </w:pPr>
      <w:r w:rsidRPr="008F3CA6">
        <w:rPr>
          <w:rFonts w:ascii="Arial" w:hAnsi="Arial" w:cs="Arial"/>
          <w:b/>
          <w:bCs/>
        </w:rPr>
        <w:t>Consultas</w:t>
      </w:r>
    </w:p>
    <w:p w14:paraId="4119AEF1" w14:textId="77777777" w:rsidR="005212EC" w:rsidRPr="008F3CA6" w:rsidRDefault="005212EC" w:rsidP="005212EC">
      <w:pPr>
        <w:rPr>
          <w:rFonts w:ascii="Arial" w:hAnsi="Arial" w:cs="Arial"/>
        </w:rPr>
      </w:pPr>
    </w:p>
    <w:p w14:paraId="11593C14" w14:textId="43051ED2" w:rsidR="005212EC" w:rsidRPr="008F3CA6" w:rsidRDefault="005212EC" w:rsidP="00EF2E45">
      <w:pPr>
        <w:pStyle w:val="Prrafodelista"/>
        <w:numPr>
          <w:ilvl w:val="2"/>
          <w:numId w:val="1"/>
        </w:numPr>
        <w:ind w:left="851" w:hanging="851"/>
        <w:rPr>
          <w:rFonts w:ascii="Arial" w:hAnsi="Arial" w:cs="Arial"/>
        </w:rPr>
      </w:pPr>
      <w:r w:rsidRPr="008F3CA6">
        <w:rPr>
          <w:rFonts w:ascii="Arial" w:hAnsi="Arial" w:cs="Arial"/>
        </w:rPr>
        <w:t>En las fechas señaladas en el Cronograma, los Interesados, Postores, Postores Precalificados y Postores Calificados, a través de sus Agentes Autorizados y/o Representantes Legales, podrán hacer consultas estrictamente referidas a las Bases y/o comentarios o sugerencias a los Proyectos de Contrato.</w:t>
      </w:r>
    </w:p>
    <w:p w14:paraId="27628DA7" w14:textId="77777777" w:rsidR="005212EC" w:rsidRPr="008F3CA6" w:rsidRDefault="005212EC" w:rsidP="005212EC">
      <w:pPr>
        <w:rPr>
          <w:rFonts w:ascii="Arial" w:hAnsi="Arial" w:cs="Arial"/>
        </w:rPr>
      </w:pPr>
    </w:p>
    <w:p w14:paraId="0AE116F7" w14:textId="77777777" w:rsidR="005212EC" w:rsidRPr="008F3CA6" w:rsidRDefault="005212EC" w:rsidP="00A75471">
      <w:pPr>
        <w:ind w:left="851"/>
        <w:rPr>
          <w:rFonts w:ascii="Arial" w:hAnsi="Arial" w:cs="Arial"/>
        </w:rPr>
      </w:pPr>
      <w:r w:rsidRPr="008F3CA6">
        <w:rPr>
          <w:rFonts w:ascii="Arial" w:hAnsi="Arial" w:cs="Arial"/>
        </w:rPr>
        <w:t>Las consultas a las Bases y comentarios o sugerencias a los Proyectos de Contrato se formularán en idioma español.</w:t>
      </w:r>
    </w:p>
    <w:p w14:paraId="783AA64B" w14:textId="77777777" w:rsidR="005212EC" w:rsidRPr="008F3CA6" w:rsidRDefault="005212EC" w:rsidP="005212EC">
      <w:pPr>
        <w:rPr>
          <w:rFonts w:ascii="Arial" w:hAnsi="Arial" w:cs="Arial"/>
        </w:rPr>
      </w:pPr>
    </w:p>
    <w:p w14:paraId="7D0A7DA8" w14:textId="6291A798" w:rsidR="005212EC" w:rsidRPr="008F3CA6" w:rsidRDefault="005212EC" w:rsidP="00A75471">
      <w:pPr>
        <w:ind w:left="851"/>
        <w:rPr>
          <w:rFonts w:ascii="Arial" w:hAnsi="Arial" w:cs="Arial"/>
        </w:rPr>
      </w:pPr>
      <w:r w:rsidRPr="008F3CA6">
        <w:rPr>
          <w:rFonts w:ascii="Arial" w:hAnsi="Arial" w:cs="Arial"/>
        </w:rPr>
        <w:t>Las consultas y sugerencias se remitirán a los siguientes correos electrónicos:</w:t>
      </w:r>
    </w:p>
    <w:p w14:paraId="1683A453" w14:textId="77777777" w:rsidR="005212EC" w:rsidRPr="008F3CA6" w:rsidRDefault="005212EC" w:rsidP="005212EC">
      <w:pPr>
        <w:rPr>
          <w:rFonts w:ascii="Arial" w:hAnsi="Arial" w:cs="Arial"/>
        </w:rPr>
      </w:pPr>
    </w:p>
    <w:p w14:paraId="5343B53B" w14:textId="14DE5EA0" w:rsidR="005212EC" w:rsidRPr="008F3CA6" w:rsidRDefault="005212EC" w:rsidP="00A75471">
      <w:pPr>
        <w:pStyle w:val="Prrafodelista"/>
        <w:numPr>
          <w:ilvl w:val="0"/>
          <w:numId w:val="5"/>
        </w:numPr>
        <w:ind w:left="1418" w:hanging="425"/>
        <w:rPr>
          <w:rFonts w:ascii="Arial" w:hAnsi="Arial" w:cs="Arial"/>
        </w:rPr>
      </w:pPr>
      <w:r w:rsidRPr="008F3CA6">
        <w:rPr>
          <w:rFonts w:ascii="Arial" w:hAnsi="Arial" w:cs="Arial"/>
        </w:rPr>
        <w:t>mesadepartesvirtual@proinversion.gob.pe; y</w:t>
      </w:r>
    </w:p>
    <w:p w14:paraId="678C714C" w14:textId="20584EBB" w:rsidR="005212EC" w:rsidRPr="008F3CA6" w:rsidRDefault="005212EC" w:rsidP="00A75471">
      <w:pPr>
        <w:pStyle w:val="Prrafodelista"/>
        <w:numPr>
          <w:ilvl w:val="0"/>
          <w:numId w:val="5"/>
        </w:numPr>
        <w:ind w:left="1418" w:hanging="425"/>
        <w:rPr>
          <w:rFonts w:ascii="Arial" w:hAnsi="Arial" w:cs="Arial"/>
        </w:rPr>
      </w:pPr>
      <w:r w:rsidRPr="008F3CA6">
        <w:rPr>
          <w:rFonts w:ascii="Arial" w:hAnsi="Arial" w:cs="Arial"/>
        </w:rPr>
        <w:lastRenderedPageBreak/>
        <w:t>aladeras@proinversion.gob.pe</w:t>
      </w:r>
    </w:p>
    <w:p w14:paraId="11E35AC9" w14:textId="77777777" w:rsidR="005212EC" w:rsidRPr="008F3CA6" w:rsidRDefault="005212EC" w:rsidP="005212EC">
      <w:pPr>
        <w:rPr>
          <w:rFonts w:ascii="Arial" w:hAnsi="Arial" w:cs="Arial"/>
        </w:rPr>
      </w:pPr>
    </w:p>
    <w:p w14:paraId="5A1E9341" w14:textId="77777777" w:rsidR="005212EC" w:rsidRPr="008F3CA6" w:rsidRDefault="005212EC" w:rsidP="00A75471">
      <w:pPr>
        <w:ind w:left="851"/>
        <w:rPr>
          <w:rFonts w:ascii="Arial" w:hAnsi="Arial" w:cs="Arial"/>
        </w:rPr>
      </w:pPr>
      <w:r w:rsidRPr="008F3CA6">
        <w:rPr>
          <w:rFonts w:ascii="Arial" w:hAnsi="Arial" w:cs="Arial"/>
        </w:rPr>
        <w:t>Las consultas deberán ser remitidas a través de los correos electrónicos consignados por los Agentes Autorizados y/o Representantes Legales de los Interesados, Postores, Postores Precalificados y Postores Calificados.</w:t>
      </w:r>
    </w:p>
    <w:p w14:paraId="62041454" w14:textId="77777777" w:rsidR="005212EC" w:rsidRPr="008F3CA6" w:rsidRDefault="005212EC" w:rsidP="005212EC">
      <w:pPr>
        <w:rPr>
          <w:rFonts w:ascii="Arial" w:hAnsi="Arial" w:cs="Arial"/>
        </w:rPr>
      </w:pPr>
    </w:p>
    <w:p w14:paraId="518CD40C" w14:textId="425796D7" w:rsidR="005212EC" w:rsidRPr="008F3CA6" w:rsidRDefault="005212EC" w:rsidP="00A75471">
      <w:pPr>
        <w:ind w:left="851"/>
        <w:rPr>
          <w:rFonts w:ascii="Arial" w:hAnsi="Arial" w:cs="Arial"/>
        </w:rPr>
      </w:pPr>
      <w:r w:rsidRPr="008F3CA6">
        <w:rPr>
          <w:rFonts w:ascii="Arial" w:hAnsi="Arial" w:cs="Arial"/>
        </w:rPr>
        <w:t xml:space="preserve">De no haberse comunicado el uso de la mesa de partes virtual, las consultas y sugerencias se formularán por escrito y serán presentadas en la mesa de partes </w:t>
      </w:r>
      <w:r w:rsidR="00A674B1" w:rsidRPr="008F3CA6">
        <w:rPr>
          <w:rFonts w:ascii="Arial" w:hAnsi="Arial" w:cs="Arial"/>
        </w:rPr>
        <w:t xml:space="preserve">física </w:t>
      </w:r>
      <w:r w:rsidRPr="008F3CA6">
        <w:rPr>
          <w:rFonts w:ascii="Arial" w:hAnsi="Arial" w:cs="Arial"/>
        </w:rPr>
        <w:t>de PROINVERSIÓN.</w:t>
      </w:r>
    </w:p>
    <w:p w14:paraId="22AFC207" w14:textId="77777777" w:rsidR="005212EC" w:rsidRPr="008F3CA6" w:rsidRDefault="005212EC" w:rsidP="005212EC">
      <w:pPr>
        <w:rPr>
          <w:rFonts w:ascii="Arial" w:hAnsi="Arial" w:cs="Arial"/>
        </w:rPr>
      </w:pPr>
    </w:p>
    <w:p w14:paraId="4BB34F13" w14:textId="31139602" w:rsidR="005212EC" w:rsidRPr="008F3CA6" w:rsidRDefault="005212EC" w:rsidP="00EF2E45">
      <w:pPr>
        <w:pStyle w:val="Prrafodelista"/>
        <w:numPr>
          <w:ilvl w:val="2"/>
          <w:numId w:val="1"/>
        </w:numPr>
        <w:ind w:left="851" w:hanging="851"/>
        <w:rPr>
          <w:rFonts w:ascii="Arial" w:hAnsi="Arial" w:cs="Arial"/>
        </w:rPr>
      </w:pPr>
      <w:r w:rsidRPr="008F3CA6">
        <w:rPr>
          <w:rFonts w:ascii="Arial" w:hAnsi="Arial" w:cs="Arial"/>
        </w:rPr>
        <w:t>Las respuestas del Director de Proyecto a las consultas formuladas a las Bases serán comunicadas mediante Circular a todos los Interesados, Postores y Postores Precalificados, según sea el caso, sin indicar el nombre de quién hizo la consulta.</w:t>
      </w:r>
    </w:p>
    <w:p w14:paraId="38ED5F26" w14:textId="77777777" w:rsidR="005212EC" w:rsidRPr="008F3CA6" w:rsidRDefault="005212EC" w:rsidP="005212EC">
      <w:pPr>
        <w:rPr>
          <w:rFonts w:ascii="Arial" w:hAnsi="Arial" w:cs="Arial"/>
        </w:rPr>
      </w:pPr>
    </w:p>
    <w:p w14:paraId="05680714" w14:textId="576E8E16" w:rsidR="005212EC" w:rsidRPr="008F3CA6" w:rsidRDefault="005212EC" w:rsidP="00EF2E45">
      <w:pPr>
        <w:pStyle w:val="Prrafodelista"/>
        <w:numPr>
          <w:ilvl w:val="2"/>
          <w:numId w:val="1"/>
        </w:numPr>
        <w:ind w:left="851" w:hanging="851"/>
        <w:rPr>
          <w:rFonts w:ascii="Arial" w:hAnsi="Arial" w:cs="Arial"/>
        </w:rPr>
      </w:pPr>
      <w:r w:rsidRPr="008F3CA6">
        <w:rPr>
          <w:rFonts w:ascii="Arial" w:hAnsi="Arial" w:cs="Arial"/>
        </w:rPr>
        <w:t>El Director de Proyecto no está obligado a dar respuesta a las consultas que no guarden relación con la Licitación Pública Especial.</w:t>
      </w:r>
    </w:p>
    <w:p w14:paraId="02E44EAE" w14:textId="77777777" w:rsidR="005212EC" w:rsidRPr="008F3CA6" w:rsidRDefault="005212EC" w:rsidP="005212EC">
      <w:pPr>
        <w:rPr>
          <w:rFonts w:ascii="Arial" w:hAnsi="Arial" w:cs="Arial"/>
        </w:rPr>
      </w:pPr>
    </w:p>
    <w:p w14:paraId="0BAB1679" w14:textId="474DC725" w:rsidR="005212EC" w:rsidRPr="008F3CA6" w:rsidRDefault="005212EC" w:rsidP="00EF2E45">
      <w:pPr>
        <w:pStyle w:val="Prrafodelista"/>
        <w:numPr>
          <w:ilvl w:val="2"/>
          <w:numId w:val="1"/>
        </w:numPr>
        <w:ind w:left="851" w:hanging="851"/>
        <w:rPr>
          <w:rFonts w:ascii="Arial" w:hAnsi="Arial" w:cs="Arial"/>
        </w:rPr>
      </w:pPr>
      <w:r w:rsidRPr="008F3CA6">
        <w:rPr>
          <w:rFonts w:ascii="Arial" w:hAnsi="Arial" w:cs="Arial"/>
        </w:rPr>
        <w:t>El Director de Proyecto no estará obligado a aceptar ni a responder las sugerencias de los Interesados, Postores y Postores Precalificados a los Proyectos de Contrato.</w:t>
      </w:r>
    </w:p>
    <w:p w14:paraId="3D89C859" w14:textId="77777777" w:rsidR="005212EC" w:rsidRPr="008F3CA6" w:rsidRDefault="005212EC" w:rsidP="005212EC">
      <w:pPr>
        <w:rPr>
          <w:rFonts w:ascii="Arial" w:hAnsi="Arial" w:cs="Arial"/>
        </w:rPr>
      </w:pPr>
    </w:p>
    <w:p w14:paraId="69D7C521" w14:textId="0DDDB887" w:rsidR="005212EC" w:rsidRPr="008F3CA6" w:rsidRDefault="005212EC" w:rsidP="00B36060">
      <w:pPr>
        <w:pStyle w:val="Prrafodelista"/>
        <w:numPr>
          <w:ilvl w:val="1"/>
          <w:numId w:val="1"/>
        </w:numPr>
        <w:ind w:left="851" w:hanging="851"/>
        <w:rPr>
          <w:rFonts w:ascii="Arial" w:hAnsi="Arial" w:cs="Arial"/>
          <w:b/>
          <w:bCs/>
        </w:rPr>
      </w:pPr>
      <w:r w:rsidRPr="008F3CA6">
        <w:rPr>
          <w:rFonts w:ascii="Arial" w:hAnsi="Arial" w:cs="Arial"/>
          <w:b/>
          <w:bCs/>
        </w:rPr>
        <w:t>Circulares</w:t>
      </w:r>
    </w:p>
    <w:p w14:paraId="15B2667F" w14:textId="77777777" w:rsidR="005212EC" w:rsidRPr="008F3CA6" w:rsidRDefault="005212EC" w:rsidP="005212EC">
      <w:pPr>
        <w:rPr>
          <w:rFonts w:ascii="Arial" w:hAnsi="Arial" w:cs="Arial"/>
        </w:rPr>
      </w:pPr>
    </w:p>
    <w:p w14:paraId="7812D200" w14:textId="367C464A" w:rsidR="005212EC" w:rsidRPr="008F3CA6" w:rsidRDefault="005212EC" w:rsidP="00EF2E45">
      <w:pPr>
        <w:pStyle w:val="Prrafodelista"/>
        <w:numPr>
          <w:ilvl w:val="2"/>
          <w:numId w:val="1"/>
        </w:numPr>
        <w:ind w:left="851" w:hanging="851"/>
        <w:rPr>
          <w:rFonts w:ascii="Arial" w:hAnsi="Arial" w:cs="Arial"/>
        </w:rPr>
      </w:pPr>
      <w:r w:rsidRPr="008F3CA6">
        <w:rPr>
          <w:rFonts w:ascii="Arial" w:hAnsi="Arial" w:cs="Arial"/>
        </w:rPr>
        <w:t>El Director de Proyecto podrá en cualquier momento, de considerarlo necesario, comunicar mediante Circular lo siguiente: aclarar, precisar, modificar y/o complementar las Bases. Para tal efecto, la Circular será dirigida al (los) Representante(s) Legal(es) o al (los) Agente(s) Autorizado(s). Todas las Circulares emitidas estarán publicadas en el Portal Institucional de PROINVERSIÓN.</w:t>
      </w:r>
    </w:p>
    <w:p w14:paraId="050F4F3A" w14:textId="77777777" w:rsidR="005212EC" w:rsidRPr="008F3CA6" w:rsidRDefault="005212EC" w:rsidP="005212EC">
      <w:pPr>
        <w:rPr>
          <w:rFonts w:ascii="Arial" w:hAnsi="Arial" w:cs="Arial"/>
        </w:rPr>
      </w:pPr>
    </w:p>
    <w:p w14:paraId="375F160C" w14:textId="534228DA" w:rsidR="005212EC" w:rsidRPr="008F3CA6" w:rsidRDefault="005212EC" w:rsidP="00EF2E45">
      <w:pPr>
        <w:pStyle w:val="Prrafodelista"/>
        <w:numPr>
          <w:ilvl w:val="2"/>
          <w:numId w:val="1"/>
        </w:numPr>
        <w:ind w:left="851" w:hanging="851"/>
        <w:rPr>
          <w:rFonts w:ascii="Arial" w:hAnsi="Arial" w:cs="Arial"/>
        </w:rPr>
      </w:pPr>
      <w:r w:rsidRPr="008F3CA6">
        <w:rPr>
          <w:rFonts w:ascii="Arial" w:hAnsi="Arial" w:cs="Arial"/>
        </w:rPr>
        <w:t>Las Circulares emitidas por el Director de Proyecto formarán parte integrante de las Bases, siendo, en consecuencia, jurídicamente vinculantes para todos los Interesados, Postores, Postores Precalificados y Postores Calificados.</w:t>
      </w:r>
    </w:p>
    <w:p w14:paraId="55DDAA1E" w14:textId="77777777" w:rsidR="005212EC" w:rsidRPr="008F3CA6" w:rsidRDefault="005212EC" w:rsidP="005212EC">
      <w:pPr>
        <w:rPr>
          <w:rFonts w:ascii="Arial" w:hAnsi="Arial" w:cs="Arial"/>
        </w:rPr>
      </w:pPr>
    </w:p>
    <w:p w14:paraId="33D41FFC" w14:textId="76577322" w:rsidR="005212EC" w:rsidRPr="008F3CA6" w:rsidRDefault="005212EC" w:rsidP="00EF2E45">
      <w:pPr>
        <w:pStyle w:val="Prrafodelista"/>
        <w:numPr>
          <w:ilvl w:val="2"/>
          <w:numId w:val="1"/>
        </w:numPr>
        <w:ind w:left="851" w:hanging="851"/>
        <w:rPr>
          <w:rFonts w:ascii="Arial" w:hAnsi="Arial" w:cs="Arial"/>
        </w:rPr>
      </w:pPr>
      <w:r w:rsidRPr="008F3CA6">
        <w:rPr>
          <w:rFonts w:ascii="Arial" w:hAnsi="Arial" w:cs="Arial"/>
        </w:rPr>
        <w:t>Las Circulares deberán notificarse de acuerdo con lo dispuesto en el Anexo Nº 1.</w:t>
      </w:r>
    </w:p>
    <w:p w14:paraId="6BDBCD47" w14:textId="77777777" w:rsidR="005212EC" w:rsidRPr="008F3CA6" w:rsidRDefault="005212EC" w:rsidP="005212EC">
      <w:pPr>
        <w:rPr>
          <w:rFonts w:ascii="Arial" w:hAnsi="Arial" w:cs="Arial"/>
        </w:rPr>
      </w:pPr>
    </w:p>
    <w:p w14:paraId="6A5F089D" w14:textId="4D97C3DE" w:rsidR="005212EC" w:rsidRPr="008F3CA6" w:rsidRDefault="005212EC" w:rsidP="00EF2E45">
      <w:pPr>
        <w:pStyle w:val="Prrafodelista"/>
        <w:numPr>
          <w:ilvl w:val="2"/>
          <w:numId w:val="1"/>
        </w:numPr>
        <w:ind w:left="851" w:hanging="851"/>
        <w:rPr>
          <w:rFonts w:ascii="Arial" w:hAnsi="Arial" w:cs="Arial"/>
        </w:rPr>
      </w:pPr>
      <w:r w:rsidRPr="008F3CA6">
        <w:rPr>
          <w:rFonts w:ascii="Arial" w:hAnsi="Arial" w:cs="Arial"/>
        </w:rPr>
        <w:t>Luego de vencido el plazo para la precalificación de los Postores, las Circulares sólo serán notificadas a los Postores Precalificados y, luego de la presentación de los Sobres Nº 2 y Nº 3, sólo a los Postores Calificados.</w:t>
      </w:r>
    </w:p>
    <w:p w14:paraId="5ADA578F" w14:textId="77777777" w:rsidR="005212EC" w:rsidRPr="008F3CA6" w:rsidRDefault="005212EC" w:rsidP="005212EC">
      <w:pPr>
        <w:rPr>
          <w:rFonts w:ascii="Arial" w:hAnsi="Arial" w:cs="Arial"/>
        </w:rPr>
      </w:pPr>
    </w:p>
    <w:p w14:paraId="055DF1B4" w14:textId="212CA21E" w:rsidR="005212EC" w:rsidRPr="008F3CA6" w:rsidRDefault="005212EC" w:rsidP="00EF2E45">
      <w:pPr>
        <w:pStyle w:val="Prrafodelista"/>
        <w:numPr>
          <w:ilvl w:val="2"/>
          <w:numId w:val="1"/>
        </w:numPr>
        <w:ind w:left="851" w:hanging="851"/>
        <w:rPr>
          <w:rFonts w:ascii="Arial" w:hAnsi="Arial" w:cs="Arial"/>
        </w:rPr>
      </w:pPr>
      <w:r w:rsidRPr="008F3CA6">
        <w:rPr>
          <w:rFonts w:ascii="Arial" w:hAnsi="Arial" w:cs="Arial"/>
        </w:rPr>
        <w:t>Salvo algunas excepciones, que serán comunica</w:t>
      </w:r>
      <w:r w:rsidR="00A13DD1" w:rsidRPr="008F3CA6">
        <w:rPr>
          <w:rFonts w:ascii="Arial" w:hAnsi="Arial" w:cs="Arial"/>
        </w:rPr>
        <w:t>das</w:t>
      </w:r>
      <w:r w:rsidRPr="008F3CA6">
        <w:rPr>
          <w:rFonts w:ascii="Arial" w:hAnsi="Arial" w:cs="Arial"/>
        </w:rPr>
        <w:t xml:space="preserve"> debidamente por el Director de Proyecto, todas las comunicaciones dirigidas al Interesado, Postor, Postor Precalificado o Postor Calificado deberán hacerse a cualquiera de los Agentes Autorizados o Representantes Legales mediante correo electrónico a la(s) dirección(es) electrónica(s) señalada(s) en el Anexo Nº 1.</w:t>
      </w:r>
    </w:p>
    <w:p w14:paraId="000E3753" w14:textId="77777777" w:rsidR="005212EC" w:rsidRPr="008F3CA6" w:rsidRDefault="005212EC" w:rsidP="005212EC">
      <w:pPr>
        <w:rPr>
          <w:rFonts w:ascii="Arial" w:hAnsi="Arial" w:cs="Arial"/>
        </w:rPr>
      </w:pPr>
    </w:p>
    <w:p w14:paraId="3C6D0FB8" w14:textId="58A16337" w:rsidR="005212EC" w:rsidRPr="008F3CA6" w:rsidRDefault="005212EC" w:rsidP="00EF2E45">
      <w:pPr>
        <w:pStyle w:val="Prrafodelista"/>
        <w:numPr>
          <w:ilvl w:val="2"/>
          <w:numId w:val="1"/>
        </w:numPr>
        <w:ind w:left="851" w:hanging="851"/>
        <w:rPr>
          <w:rFonts w:ascii="Arial" w:hAnsi="Arial" w:cs="Arial"/>
        </w:rPr>
      </w:pPr>
      <w:r w:rsidRPr="008F3CA6">
        <w:rPr>
          <w:rFonts w:ascii="Arial" w:hAnsi="Arial" w:cs="Arial"/>
        </w:rPr>
        <w:t>El Interesado, Postor, Postor Precalificado o Postor Calificado acepta como bien recibidas las comunicaciones remitidas por correo electrónico con confirmación de envío y, por tanto, se entiende que con el sólo hecho de presentar los documentos referidos en el numeral 10.1.1 otorga consentimiento expreso al Director de Proyecto para realizar comunicaciones electrónicas desde la cuenta de correo institucional.</w:t>
      </w:r>
    </w:p>
    <w:p w14:paraId="3F00D1E6" w14:textId="77777777" w:rsidR="005212EC" w:rsidRPr="008F3CA6" w:rsidRDefault="005212EC" w:rsidP="005212EC">
      <w:pPr>
        <w:rPr>
          <w:rFonts w:ascii="Arial" w:hAnsi="Arial" w:cs="Arial"/>
        </w:rPr>
      </w:pPr>
    </w:p>
    <w:p w14:paraId="1D8133AE" w14:textId="4268291F" w:rsidR="005212EC" w:rsidRPr="008F3CA6" w:rsidRDefault="005212EC" w:rsidP="005935ED">
      <w:pPr>
        <w:ind w:left="851"/>
        <w:rPr>
          <w:rFonts w:ascii="Arial" w:hAnsi="Arial" w:cs="Arial"/>
        </w:rPr>
      </w:pPr>
      <w:r w:rsidRPr="008F3CA6">
        <w:rPr>
          <w:rFonts w:ascii="Arial" w:hAnsi="Arial" w:cs="Arial"/>
        </w:rPr>
        <w:lastRenderedPageBreak/>
        <w:t>El Interesado, Postor, Postor Precalificado o Postor Calificado tiene la responsabilidad permanente de hacerle seguimiento a su cuenta de correo electrónico.</w:t>
      </w:r>
    </w:p>
    <w:p w14:paraId="00A86CDC" w14:textId="77777777" w:rsidR="005212EC" w:rsidRPr="008F3CA6" w:rsidRDefault="005212EC" w:rsidP="005212EC">
      <w:pPr>
        <w:rPr>
          <w:rFonts w:ascii="Arial" w:hAnsi="Arial" w:cs="Arial"/>
        </w:rPr>
      </w:pPr>
    </w:p>
    <w:p w14:paraId="5864F4CF" w14:textId="77777777" w:rsidR="005212EC" w:rsidRPr="008F3CA6" w:rsidRDefault="005212EC" w:rsidP="005935ED">
      <w:pPr>
        <w:ind w:left="851"/>
        <w:rPr>
          <w:rFonts w:ascii="Arial" w:hAnsi="Arial" w:cs="Arial"/>
        </w:rPr>
      </w:pPr>
      <w:r w:rsidRPr="008F3CA6">
        <w:rPr>
          <w:rFonts w:ascii="Arial" w:hAnsi="Arial" w:cs="Arial"/>
        </w:rPr>
        <w:t>Adicionalmente, las Circulares serán publicadas en el Portal Institucional de PROINVERSIÓN.</w:t>
      </w:r>
    </w:p>
    <w:p w14:paraId="34108E94" w14:textId="77777777" w:rsidR="005212EC" w:rsidRPr="008F3CA6" w:rsidRDefault="005212EC" w:rsidP="005212EC">
      <w:pPr>
        <w:rPr>
          <w:rFonts w:ascii="Arial" w:hAnsi="Arial" w:cs="Arial"/>
        </w:rPr>
      </w:pPr>
    </w:p>
    <w:p w14:paraId="7A3A9FD9" w14:textId="77777777" w:rsidR="005212EC" w:rsidRPr="008F3CA6" w:rsidRDefault="005212EC" w:rsidP="005212EC">
      <w:pPr>
        <w:rPr>
          <w:rFonts w:ascii="Arial" w:hAnsi="Arial" w:cs="Arial"/>
        </w:rPr>
      </w:pPr>
    </w:p>
    <w:p w14:paraId="3613511A" w14:textId="0BB06D33" w:rsidR="005212EC" w:rsidRPr="008F3CA6" w:rsidRDefault="005212EC" w:rsidP="0046542C">
      <w:pPr>
        <w:pStyle w:val="Prrafodelista"/>
        <w:numPr>
          <w:ilvl w:val="0"/>
          <w:numId w:val="1"/>
        </w:numPr>
        <w:ind w:left="851" w:hanging="851"/>
        <w:rPr>
          <w:rFonts w:ascii="Arial" w:hAnsi="Arial" w:cs="Arial"/>
          <w:b/>
          <w:bCs/>
        </w:rPr>
      </w:pPr>
      <w:r w:rsidRPr="008F3CA6">
        <w:rPr>
          <w:rFonts w:ascii="Arial" w:hAnsi="Arial" w:cs="Arial"/>
          <w:b/>
          <w:bCs/>
        </w:rPr>
        <w:t>Acceso a la Información: Sala de Datos</w:t>
      </w:r>
    </w:p>
    <w:p w14:paraId="1E1B234C" w14:textId="77777777" w:rsidR="005212EC" w:rsidRPr="008F3CA6" w:rsidRDefault="005212EC" w:rsidP="005212EC">
      <w:pPr>
        <w:rPr>
          <w:rFonts w:ascii="Arial" w:hAnsi="Arial" w:cs="Arial"/>
        </w:rPr>
      </w:pPr>
    </w:p>
    <w:p w14:paraId="1225CDB7" w14:textId="0A59EB9D" w:rsidR="005212EC" w:rsidRPr="008F3CA6" w:rsidRDefault="005212EC" w:rsidP="00B36060">
      <w:pPr>
        <w:pStyle w:val="Prrafodelista"/>
        <w:numPr>
          <w:ilvl w:val="1"/>
          <w:numId w:val="1"/>
        </w:numPr>
        <w:ind w:left="851" w:hanging="851"/>
        <w:rPr>
          <w:rFonts w:ascii="Arial" w:hAnsi="Arial" w:cs="Arial"/>
          <w:b/>
          <w:bCs/>
        </w:rPr>
      </w:pPr>
      <w:r w:rsidRPr="008F3CA6">
        <w:rPr>
          <w:rFonts w:ascii="Arial" w:hAnsi="Arial" w:cs="Arial"/>
          <w:b/>
          <w:bCs/>
        </w:rPr>
        <w:t>Acceso a la Sala de Datos</w:t>
      </w:r>
    </w:p>
    <w:p w14:paraId="4F51944F" w14:textId="77777777" w:rsidR="005212EC" w:rsidRPr="008F3CA6" w:rsidRDefault="005212EC" w:rsidP="005212EC">
      <w:pPr>
        <w:rPr>
          <w:rFonts w:ascii="Arial" w:hAnsi="Arial" w:cs="Arial"/>
        </w:rPr>
      </w:pPr>
    </w:p>
    <w:p w14:paraId="07B388B3" w14:textId="10942A06" w:rsidR="005212EC" w:rsidRPr="008F3CA6" w:rsidRDefault="005212EC" w:rsidP="005935ED">
      <w:pPr>
        <w:pStyle w:val="Prrafodelista"/>
        <w:numPr>
          <w:ilvl w:val="0"/>
          <w:numId w:val="13"/>
        </w:numPr>
        <w:ind w:left="1418" w:hanging="425"/>
        <w:rPr>
          <w:rFonts w:ascii="Arial" w:hAnsi="Arial" w:cs="Arial"/>
        </w:rPr>
      </w:pPr>
      <w:r w:rsidRPr="008F3CA6">
        <w:rPr>
          <w:rFonts w:ascii="Arial" w:hAnsi="Arial" w:cs="Arial"/>
        </w:rPr>
        <w:t>Los Interesados, Postores, Postores Precalificados, Postores Calificados o el Adjudicatario tendrán, hasta la fecha indicada en el Cronograma, acceso a la información relativa a los Proyectos, que estará disponible para su consulta en la Sala de Datos virtual de PROINVERSIÓN.</w:t>
      </w:r>
    </w:p>
    <w:p w14:paraId="0D8FE105" w14:textId="77777777" w:rsidR="005212EC" w:rsidRPr="008F3CA6" w:rsidRDefault="005212EC" w:rsidP="005212EC">
      <w:pPr>
        <w:rPr>
          <w:rFonts w:ascii="Arial" w:hAnsi="Arial" w:cs="Arial"/>
        </w:rPr>
      </w:pPr>
    </w:p>
    <w:p w14:paraId="63B833D0" w14:textId="69581D32" w:rsidR="005212EC" w:rsidRPr="008F3CA6" w:rsidRDefault="005212EC" w:rsidP="005935ED">
      <w:pPr>
        <w:pStyle w:val="Prrafodelista"/>
        <w:numPr>
          <w:ilvl w:val="0"/>
          <w:numId w:val="13"/>
        </w:numPr>
        <w:ind w:left="1418" w:hanging="425"/>
        <w:rPr>
          <w:rFonts w:ascii="Arial" w:hAnsi="Arial" w:cs="Arial"/>
        </w:rPr>
      </w:pPr>
      <w:r w:rsidRPr="008F3CA6">
        <w:rPr>
          <w:rFonts w:ascii="Arial" w:hAnsi="Arial" w:cs="Arial"/>
        </w:rPr>
        <w:t>Los Interesados, Postores, Postores Precalificados, Postores Calificados o el Adjudicatario, son responsables por el resguardo y correcto uso de las claves de acceso a la Sala de Datos virtual.</w:t>
      </w:r>
    </w:p>
    <w:p w14:paraId="2CA898D7" w14:textId="77777777" w:rsidR="005212EC" w:rsidRPr="008F3CA6" w:rsidRDefault="005212EC" w:rsidP="005212EC">
      <w:pPr>
        <w:rPr>
          <w:rFonts w:ascii="Arial" w:hAnsi="Arial" w:cs="Arial"/>
        </w:rPr>
      </w:pPr>
    </w:p>
    <w:p w14:paraId="5AFC479F" w14:textId="7DB9A300" w:rsidR="005212EC" w:rsidRPr="008F3CA6" w:rsidRDefault="005212EC" w:rsidP="00B36060">
      <w:pPr>
        <w:pStyle w:val="Prrafodelista"/>
        <w:numPr>
          <w:ilvl w:val="1"/>
          <w:numId w:val="1"/>
        </w:numPr>
        <w:ind w:left="851" w:hanging="851"/>
        <w:rPr>
          <w:rFonts w:ascii="Arial" w:hAnsi="Arial" w:cs="Arial"/>
          <w:b/>
          <w:bCs/>
        </w:rPr>
      </w:pPr>
      <w:r w:rsidRPr="008F3CA6">
        <w:rPr>
          <w:rFonts w:ascii="Arial" w:hAnsi="Arial" w:cs="Arial"/>
          <w:b/>
          <w:bCs/>
        </w:rPr>
        <w:t>Acuerdo de Confidencialidad</w:t>
      </w:r>
    </w:p>
    <w:p w14:paraId="1B547E99" w14:textId="77777777" w:rsidR="005212EC" w:rsidRPr="008F3CA6" w:rsidRDefault="005212EC" w:rsidP="005212EC">
      <w:pPr>
        <w:rPr>
          <w:rFonts w:ascii="Arial" w:hAnsi="Arial" w:cs="Arial"/>
        </w:rPr>
      </w:pPr>
    </w:p>
    <w:p w14:paraId="13897346" w14:textId="35D158E5" w:rsidR="005212EC" w:rsidRPr="008F3CA6" w:rsidRDefault="005212EC" w:rsidP="005935ED">
      <w:pPr>
        <w:ind w:left="851"/>
        <w:rPr>
          <w:rFonts w:ascii="Arial" w:hAnsi="Arial" w:cs="Arial"/>
        </w:rPr>
      </w:pPr>
      <w:r w:rsidRPr="008F3CA6">
        <w:rPr>
          <w:rFonts w:ascii="Arial" w:hAnsi="Arial" w:cs="Arial"/>
        </w:rPr>
        <w:t xml:space="preserve">El Agente Autorizado o Representante Legal del Interesado o Postor deberá firmar la Solicitud de inscripción de </w:t>
      </w:r>
      <w:r w:rsidR="00A674B1" w:rsidRPr="008F3CA6">
        <w:rPr>
          <w:rFonts w:ascii="Arial" w:hAnsi="Arial" w:cs="Arial"/>
        </w:rPr>
        <w:t>usuarios</w:t>
      </w:r>
      <w:r w:rsidRPr="008F3CA6">
        <w:rPr>
          <w:rFonts w:ascii="Arial" w:hAnsi="Arial" w:cs="Arial"/>
        </w:rPr>
        <w:t>, y el Acuerdo de Confidencialidad que se incluyen en los Formularios Nº 1 y Nº 2 del Anexo Nº 12 respectivamente, a fin de tener acceso a la Sala de Datos.</w:t>
      </w:r>
    </w:p>
    <w:p w14:paraId="1B18070B" w14:textId="77777777" w:rsidR="005212EC" w:rsidRPr="008F3CA6" w:rsidRDefault="005212EC" w:rsidP="005212EC">
      <w:pPr>
        <w:rPr>
          <w:rFonts w:ascii="Arial" w:hAnsi="Arial" w:cs="Arial"/>
        </w:rPr>
      </w:pPr>
    </w:p>
    <w:p w14:paraId="03D2F6D5" w14:textId="55AF2E82" w:rsidR="005212EC" w:rsidRPr="008F3CA6" w:rsidRDefault="005212EC" w:rsidP="00B36060">
      <w:pPr>
        <w:pStyle w:val="Prrafodelista"/>
        <w:numPr>
          <w:ilvl w:val="1"/>
          <w:numId w:val="1"/>
        </w:numPr>
        <w:ind w:left="851" w:hanging="851"/>
        <w:rPr>
          <w:rFonts w:ascii="Arial" w:hAnsi="Arial" w:cs="Arial"/>
          <w:b/>
          <w:bCs/>
        </w:rPr>
      </w:pPr>
      <w:r w:rsidRPr="008F3CA6">
        <w:rPr>
          <w:rFonts w:ascii="Arial" w:hAnsi="Arial" w:cs="Arial"/>
          <w:b/>
          <w:bCs/>
        </w:rPr>
        <w:t>Contenido de Información de la Sala de Datos</w:t>
      </w:r>
    </w:p>
    <w:p w14:paraId="4F5407F2" w14:textId="77777777" w:rsidR="005212EC" w:rsidRPr="008F3CA6" w:rsidRDefault="005212EC" w:rsidP="005212EC">
      <w:pPr>
        <w:rPr>
          <w:rFonts w:ascii="Arial" w:hAnsi="Arial" w:cs="Arial"/>
        </w:rPr>
      </w:pPr>
    </w:p>
    <w:p w14:paraId="65C19C17" w14:textId="77777777" w:rsidR="005212EC" w:rsidRPr="008F3CA6" w:rsidRDefault="005212EC" w:rsidP="005935ED">
      <w:pPr>
        <w:ind w:left="851"/>
        <w:rPr>
          <w:rFonts w:ascii="Arial" w:hAnsi="Arial" w:cs="Arial"/>
        </w:rPr>
      </w:pPr>
      <w:r w:rsidRPr="008F3CA6">
        <w:rPr>
          <w:rFonts w:ascii="Arial" w:hAnsi="Arial" w:cs="Arial"/>
        </w:rPr>
        <w:t>La información de la Sala de Datos es la que se indica en el Anexo Nº 11.</w:t>
      </w:r>
    </w:p>
    <w:p w14:paraId="4F8DFBA4" w14:textId="77777777" w:rsidR="005212EC" w:rsidRPr="008F3CA6" w:rsidRDefault="005212EC" w:rsidP="005212EC">
      <w:pPr>
        <w:rPr>
          <w:rFonts w:ascii="Arial" w:hAnsi="Arial" w:cs="Arial"/>
        </w:rPr>
      </w:pPr>
    </w:p>
    <w:p w14:paraId="14FBA1E4" w14:textId="3C9826A4" w:rsidR="005212EC" w:rsidRPr="008F3CA6" w:rsidRDefault="005212EC" w:rsidP="00B36060">
      <w:pPr>
        <w:pStyle w:val="Prrafodelista"/>
        <w:numPr>
          <w:ilvl w:val="1"/>
          <w:numId w:val="1"/>
        </w:numPr>
        <w:ind w:left="851" w:hanging="851"/>
        <w:rPr>
          <w:rFonts w:ascii="Arial" w:hAnsi="Arial" w:cs="Arial"/>
          <w:b/>
          <w:bCs/>
        </w:rPr>
      </w:pPr>
      <w:r w:rsidRPr="008F3CA6">
        <w:rPr>
          <w:rFonts w:ascii="Arial" w:hAnsi="Arial" w:cs="Arial"/>
          <w:b/>
          <w:bCs/>
        </w:rPr>
        <w:t>Solicitud de Entrevistas</w:t>
      </w:r>
    </w:p>
    <w:p w14:paraId="147E5D1B" w14:textId="77777777" w:rsidR="005212EC" w:rsidRPr="008F3CA6" w:rsidRDefault="005212EC" w:rsidP="005212EC">
      <w:pPr>
        <w:rPr>
          <w:rFonts w:ascii="Arial" w:hAnsi="Arial" w:cs="Arial"/>
        </w:rPr>
      </w:pPr>
    </w:p>
    <w:p w14:paraId="4EC68DE7" w14:textId="77777777" w:rsidR="005212EC" w:rsidRPr="008F3CA6" w:rsidRDefault="005212EC" w:rsidP="005935ED">
      <w:pPr>
        <w:ind w:left="851"/>
        <w:rPr>
          <w:rFonts w:ascii="Arial" w:hAnsi="Arial" w:cs="Arial"/>
        </w:rPr>
      </w:pPr>
      <w:r w:rsidRPr="008F3CA6">
        <w:rPr>
          <w:rFonts w:ascii="Arial" w:hAnsi="Arial" w:cs="Arial"/>
        </w:rPr>
        <w:t>Todo Interesado o Postor, a través de los Agentes Autorizados y/o los Representantes Legales, según sea el caso, tendrá derecho a solicitar entrevistas con el Director de Proyecto, hasta el día anterior al vencimiento del plazo para la entrega del Sobre Nº 1 y, en el caso de los Postores Precalificados, podrán hacerlo hasta un día antes de la presentación de Sobres Nº 2 y Nº 3. Dicha solicitud se realizará al correo electrónico indicado en el numeral 12.1.1. El Director de Proyecto podrá realizar estas entrevistas de forma virtual.</w:t>
      </w:r>
    </w:p>
    <w:p w14:paraId="323EC07E" w14:textId="77777777" w:rsidR="005212EC" w:rsidRPr="008F3CA6" w:rsidRDefault="005212EC" w:rsidP="005212EC">
      <w:pPr>
        <w:rPr>
          <w:rFonts w:ascii="Arial" w:hAnsi="Arial" w:cs="Arial"/>
        </w:rPr>
      </w:pPr>
    </w:p>
    <w:p w14:paraId="2C6B78FE" w14:textId="30FE5292" w:rsidR="005212EC" w:rsidRPr="008F3CA6" w:rsidRDefault="005212EC" w:rsidP="005935ED">
      <w:pPr>
        <w:ind w:left="851"/>
        <w:rPr>
          <w:rFonts w:ascii="Arial" w:hAnsi="Arial" w:cs="Arial"/>
        </w:rPr>
      </w:pPr>
      <w:r w:rsidRPr="008F3CA6">
        <w:rPr>
          <w:rFonts w:ascii="Arial" w:hAnsi="Arial" w:cs="Arial"/>
        </w:rPr>
        <w:t>En caso de entrevista presencial, se suscribirá un acta en donde conste los participantes y los temas abordados. En caso de entrevista virtual, el Director de Proyecto remitirá un correo electrónico a los asistentes con el resumen de los temas abordados.</w:t>
      </w:r>
    </w:p>
    <w:p w14:paraId="320D6C3C" w14:textId="77777777" w:rsidR="005212EC" w:rsidRPr="008F3CA6" w:rsidRDefault="005212EC" w:rsidP="005212EC">
      <w:pPr>
        <w:rPr>
          <w:rFonts w:ascii="Arial" w:hAnsi="Arial" w:cs="Arial"/>
        </w:rPr>
      </w:pPr>
    </w:p>
    <w:p w14:paraId="47FE09F8" w14:textId="77777777" w:rsidR="005212EC" w:rsidRPr="008F3CA6" w:rsidRDefault="005212EC" w:rsidP="005212EC">
      <w:pPr>
        <w:rPr>
          <w:rFonts w:ascii="Arial" w:hAnsi="Arial" w:cs="Arial"/>
        </w:rPr>
      </w:pPr>
    </w:p>
    <w:p w14:paraId="77D15691" w14:textId="340F2D42" w:rsidR="005212EC" w:rsidRPr="008F3CA6" w:rsidRDefault="005212EC" w:rsidP="0046542C">
      <w:pPr>
        <w:pStyle w:val="Prrafodelista"/>
        <w:numPr>
          <w:ilvl w:val="0"/>
          <w:numId w:val="1"/>
        </w:numPr>
        <w:ind w:left="851" w:hanging="851"/>
        <w:rPr>
          <w:rFonts w:ascii="Arial" w:hAnsi="Arial" w:cs="Arial"/>
          <w:b/>
          <w:bCs/>
        </w:rPr>
      </w:pPr>
      <w:r w:rsidRPr="008F3CA6">
        <w:rPr>
          <w:rFonts w:ascii="Arial" w:hAnsi="Arial" w:cs="Arial"/>
          <w:b/>
          <w:bCs/>
        </w:rPr>
        <w:t>Presentación de los Sobres Nº 1, Nº 2 y Nº 3</w:t>
      </w:r>
    </w:p>
    <w:p w14:paraId="34F2F2F6" w14:textId="77777777" w:rsidR="005212EC" w:rsidRPr="008F3CA6" w:rsidRDefault="005212EC" w:rsidP="005212EC">
      <w:pPr>
        <w:rPr>
          <w:rFonts w:ascii="Arial" w:hAnsi="Arial" w:cs="Arial"/>
        </w:rPr>
      </w:pPr>
    </w:p>
    <w:p w14:paraId="675F8BA0" w14:textId="27B26962" w:rsidR="005212EC" w:rsidRPr="008F3CA6" w:rsidRDefault="005212EC" w:rsidP="00B36060">
      <w:pPr>
        <w:pStyle w:val="Prrafodelista"/>
        <w:numPr>
          <w:ilvl w:val="1"/>
          <w:numId w:val="1"/>
        </w:numPr>
        <w:ind w:left="851" w:hanging="851"/>
        <w:rPr>
          <w:rFonts w:ascii="Arial" w:hAnsi="Arial" w:cs="Arial"/>
          <w:b/>
          <w:bCs/>
        </w:rPr>
      </w:pPr>
      <w:r w:rsidRPr="008F3CA6">
        <w:rPr>
          <w:rFonts w:ascii="Arial" w:hAnsi="Arial" w:cs="Arial"/>
          <w:b/>
          <w:bCs/>
        </w:rPr>
        <w:t>Generalidades</w:t>
      </w:r>
    </w:p>
    <w:p w14:paraId="577C652C" w14:textId="77777777" w:rsidR="005212EC" w:rsidRPr="008F3CA6" w:rsidRDefault="005212EC" w:rsidP="005212EC">
      <w:pPr>
        <w:rPr>
          <w:rFonts w:ascii="Arial" w:hAnsi="Arial" w:cs="Arial"/>
        </w:rPr>
      </w:pPr>
    </w:p>
    <w:p w14:paraId="5A421FFA" w14:textId="07CCDD64" w:rsidR="005212EC" w:rsidRPr="008F3CA6" w:rsidRDefault="005212EC" w:rsidP="005935ED">
      <w:pPr>
        <w:pStyle w:val="Prrafodelista"/>
        <w:numPr>
          <w:ilvl w:val="0"/>
          <w:numId w:val="14"/>
        </w:numPr>
        <w:ind w:left="1418" w:hanging="425"/>
        <w:rPr>
          <w:rFonts w:ascii="Arial" w:hAnsi="Arial" w:cs="Arial"/>
        </w:rPr>
      </w:pPr>
      <w:r w:rsidRPr="008F3CA6">
        <w:rPr>
          <w:rFonts w:ascii="Arial" w:hAnsi="Arial" w:cs="Arial"/>
        </w:rPr>
        <w:t xml:space="preserve">A menos que expresamente se establezca lo contrario, todos los documentos deberán ser presentados en idioma español o acompañados </w:t>
      </w:r>
      <w:r w:rsidRPr="008F3CA6">
        <w:rPr>
          <w:rFonts w:ascii="Arial" w:hAnsi="Arial" w:cs="Arial"/>
        </w:rPr>
        <w:lastRenderedPageBreak/>
        <w:t>de traducción simple al idioma español. En caso se advierta alguna discrepancia entre los textos en ambos idiomas, prevalecerá el texto en idioma español.</w:t>
      </w:r>
    </w:p>
    <w:p w14:paraId="35D18F3D" w14:textId="77777777" w:rsidR="005212EC" w:rsidRPr="008F3CA6" w:rsidRDefault="005212EC" w:rsidP="005212EC">
      <w:pPr>
        <w:rPr>
          <w:rFonts w:ascii="Arial" w:hAnsi="Arial" w:cs="Arial"/>
        </w:rPr>
      </w:pPr>
    </w:p>
    <w:p w14:paraId="4370F3B2" w14:textId="08F3402A" w:rsidR="005212EC" w:rsidRPr="008F3CA6" w:rsidRDefault="005212EC" w:rsidP="005935ED">
      <w:pPr>
        <w:pStyle w:val="Prrafodelista"/>
        <w:numPr>
          <w:ilvl w:val="0"/>
          <w:numId w:val="14"/>
        </w:numPr>
        <w:ind w:left="1418" w:hanging="425"/>
        <w:rPr>
          <w:rFonts w:ascii="Arial" w:hAnsi="Arial" w:cs="Arial"/>
        </w:rPr>
      </w:pPr>
      <w:r w:rsidRPr="008F3CA6">
        <w:rPr>
          <w:rFonts w:ascii="Arial" w:hAnsi="Arial" w:cs="Arial"/>
        </w:rPr>
        <w:t>Toda la documentación presentada en los Sobres Nº 2 y Nº 3 deberá ser perfectamente legible y deberá estar foliada en forma clara, de manera correlativa y visada en cada folio por el(los) Representante(s) Legal(es). Asimismo, se deberá incluir un índice conteniendo la relación detallada de todos los documentos incluidos en cada Sobre.</w:t>
      </w:r>
    </w:p>
    <w:p w14:paraId="5F41DA04" w14:textId="77777777" w:rsidR="005212EC" w:rsidRPr="008F3CA6" w:rsidRDefault="005212EC" w:rsidP="005212EC">
      <w:pPr>
        <w:rPr>
          <w:rFonts w:ascii="Arial" w:hAnsi="Arial" w:cs="Arial"/>
        </w:rPr>
      </w:pPr>
    </w:p>
    <w:p w14:paraId="7C55A9EF" w14:textId="0B684D5D" w:rsidR="005212EC" w:rsidRPr="008F3CA6" w:rsidRDefault="005212EC" w:rsidP="005935ED">
      <w:pPr>
        <w:pStyle w:val="Prrafodelista"/>
        <w:numPr>
          <w:ilvl w:val="0"/>
          <w:numId w:val="14"/>
        </w:numPr>
        <w:ind w:left="1418" w:hanging="425"/>
        <w:rPr>
          <w:rFonts w:ascii="Arial" w:hAnsi="Arial" w:cs="Arial"/>
        </w:rPr>
      </w:pPr>
      <w:r w:rsidRPr="008F3CA6">
        <w:rPr>
          <w:rFonts w:ascii="Arial" w:hAnsi="Arial" w:cs="Arial"/>
        </w:rPr>
        <w:t>En caso exista cualquier discrepancia entre una cifra expresada en números y en letras, prevalecerá la cifra expresada en letras.</w:t>
      </w:r>
    </w:p>
    <w:p w14:paraId="7D6537E5" w14:textId="77777777" w:rsidR="005212EC" w:rsidRPr="008F3CA6" w:rsidRDefault="005212EC" w:rsidP="005212EC">
      <w:pPr>
        <w:rPr>
          <w:rFonts w:ascii="Arial" w:hAnsi="Arial" w:cs="Arial"/>
        </w:rPr>
      </w:pPr>
    </w:p>
    <w:p w14:paraId="2F1E58FC" w14:textId="0398C76E" w:rsidR="005212EC" w:rsidRPr="008F3CA6" w:rsidRDefault="005212EC" w:rsidP="005935ED">
      <w:pPr>
        <w:pStyle w:val="Prrafodelista"/>
        <w:numPr>
          <w:ilvl w:val="0"/>
          <w:numId w:val="14"/>
        </w:numPr>
        <w:ind w:left="1418" w:hanging="425"/>
        <w:rPr>
          <w:rFonts w:ascii="Arial" w:hAnsi="Arial" w:cs="Arial"/>
        </w:rPr>
      </w:pPr>
      <w:r w:rsidRPr="008F3CA6">
        <w:rPr>
          <w:rFonts w:ascii="Arial" w:hAnsi="Arial" w:cs="Arial"/>
        </w:rPr>
        <w:t>En el caso del Sobre Nº 1, el Director de Proyecto, podrá disponer el uso del mecanismo de la mesa de partes virtual, de corresponder, lo que podrá comunicar mediante Circular.</w:t>
      </w:r>
    </w:p>
    <w:p w14:paraId="3A487AB6" w14:textId="77777777" w:rsidR="005212EC" w:rsidRPr="008F3CA6" w:rsidRDefault="005212EC" w:rsidP="005212EC">
      <w:pPr>
        <w:rPr>
          <w:rFonts w:ascii="Arial" w:hAnsi="Arial" w:cs="Arial"/>
        </w:rPr>
      </w:pPr>
    </w:p>
    <w:p w14:paraId="099876AE" w14:textId="0FF905CF" w:rsidR="005212EC" w:rsidRPr="008F3CA6" w:rsidRDefault="005212EC" w:rsidP="005935ED">
      <w:pPr>
        <w:pStyle w:val="Prrafodelista"/>
        <w:numPr>
          <w:ilvl w:val="0"/>
          <w:numId w:val="14"/>
        </w:numPr>
        <w:ind w:left="1418" w:hanging="425"/>
        <w:rPr>
          <w:rFonts w:ascii="Arial" w:hAnsi="Arial" w:cs="Arial"/>
        </w:rPr>
      </w:pPr>
      <w:r w:rsidRPr="008F3CA6">
        <w:rPr>
          <w:rFonts w:ascii="Arial" w:hAnsi="Arial" w:cs="Arial"/>
        </w:rPr>
        <w:t>Los documentos del Sobre Nº 1 serán presentados según sea el caso en físico, previa solicitud de cita, o a través de la mesa de partes virtual, con copia al correo electrónico consignado para los Proyectos según el numeral 12.1.1, y a través de los correos electrónicos consignados por los Representantes Legales de los Postores. En caso de haber más de un Representante Legal y de no haberse indicado que la representación sea conjunta, bastará que la suscripción de las Declaraciones Juradas y/o Formularios, así como el envío del correo electrónico sean realizados por uno de ellos.</w:t>
      </w:r>
    </w:p>
    <w:p w14:paraId="390DAD87" w14:textId="77777777" w:rsidR="005212EC" w:rsidRPr="008F3CA6" w:rsidRDefault="005212EC" w:rsidP="005212EC">
      <w:pPr>
        <w:rPr>
          <w:rFonts w:ascii="Arial" w:hAnsi="Arial" w:cs="Arial"/>
        </w:rPr>
      </w:pPr>
    </w:p>
    <w:p w14:paraId="5CC6F659" w14:textId="02818CE0" w:rsidR="005212EC" w:rsidRPr="008F3CA6" w:rsidRDefault="005212EC" w:rsidP="005935ED">
      <w:pPr>
        <w:pStyle w:val="Prrafodelista"/>
        <w:numPr>
          <w:ilvl w:val="0"/>
          <w:numId w:val="14"/>
        </w:numPr>
        <w:ind w:left="1418" w:hanging="425"/>
        <w:rPr>
          <w:rFonts w:ascii="Arial" w:hAnsi="Arial" w:cs="Arial"/>
        </w:rPr>
      </w:pPr>
      <w:r w:rsidRPr="008F3CA6">
        <w:rPr>
          <w:rFonts w:ascii="Arial" w:hAnsi="Arial" w:cs="Arial"/>
        </w:rPr>
        <w:t>Los Sobres Nº 2 y Nº 3 sólo podrán ser presentados personalmente por el único o uno de los Agentes Autorizados o por el único o uno de los Representantes Legales (incluso en caso de representación mancomunada). No se aceptarán ni recibirán documentos que sean remitidos por vía postal, electrónica o cualquier otro tipo de comunicación.</w:t>
      </w:r>
    </w:p>
    <w:p w14:paraId="57E59A29" w14:textId="77777777" w:rsidR="005212EC" w:rsidRPr="008F3CA6" w:rsidRDefault="005212EC" w:rsidP="005212EC">
      <w:pPr>
        <w:rPr>
          <w:rFonts w:ascii="Arial" w:hAnsi="Arial" w:cs="Arial"/>
        </w:rPr>
      </w:pPr>
    </w:p>
    <w:p w14:paraId="1E57EAF7" w14:textId="18D06220" w:rsidR="005212EC" w:rsidRPr="008F3CA6" w:rsidRDefault="005212EC" w:rsidP="005935ED">
      <w:pPr>
        <w:pStyle w:val="Prrafodelista"/>
        <w:numPr>
          <w:ilvl w:val="0"/>
          <w:numId w:val="14"/>
        </w:numPr>
        <w:ind w:left="1418" w:hanging="425"/>
        <w:rPr>
          <w:rFonts w:ascii="Arial" w:hAnsi="Arial" w:cs="Arial"/>
        </w:rPr>
      </w:pPr>
      <w:r w:rsidRPr="008F3CA6">
        <w:rPr>
          <w:rFonts w:ascii="Arial" w:hAnsi="Arial" w:cs="Arial"/>
        </w:rPr>
        <w:t>Los Sobres Nº 2 y Nº 3 deberán ser presentados cerrados y rotulados en el anverso con el nombre del Postor. Esta disposición también es aplicable respecto del Sobre Nº 1, en el caso que se disponga su presentación física.</w:t>
      </w:r>
    </w:p>
    <w:p w14:paraId="2DDDD7EE" w14:textId="77777777" w:rsidR="005212EC" w:rsidRPr="008F3CA6" w:rsidRDefault="005212EC" w:rsidP="005212EC">
      <w:pPr>
        <w:rPr>
          <w:rFonts w:ascii="Arial" w:hAnsi="Arial" w:cs="Arial"/>
        </w:rPr>
      </w:pPr>
    </w:p>
    <w:p w14:paraId="32B182E7" w14:textId="09DBB30E" w:rsidR="005212EC" w:rsidRPr="008F3CA6" w:rsidRDefault="005212EC" w:rsidP="005935ED">
      <w:pPr>
        <w:pStyle w:val="Prrafodelista"/>
        <w:numPr>
          <w:ilvl w:val="0"/>
          <w:numId w:val="14"/>
        </w:numPr>
        <w:ind w:left="1418" w:hanging="425"/>
        <w:rPr>
          <w:rFonts w:ascii="Arial" w:hAnsi="Arial" w:cs="Arial"/>
        </w:rPr>
      </w:pPr>
      <w:r w:rsidRPr="008F3CA6">
        <w:rPr>
          <w:rFonts w:ascii="Arial" w:hAnsi="Arial" w:cs="Arial"/>
        </w:rPr>
        <w:t>El Sobre Nº 2 deberá ser presentado en tres (3) juegos, un (1) original y dos (2) copias simples.</w:t>
      </w:r>
      <w:r w:rsidR="00352844" w:rsidRPr="008F3CA6">
        <w:rPr>
          <w:rFonts w:ascii="Arial" w:hAnsi="Arial" w:cs="Arial"/>
        </w:rPr>
        <w:t xml:space="preserve"> En caso el Postor se presente a los dos Proyectos, deberá presentar un Sobre </w:t>
      </w:r>
      <w:r w:rsidR="00A27013" w:rsidRPr="008F3CA6">
        <w:rPr>
          <w:rFonts w:ascii="Arial" w:hAnsi="Arial" w:cs="Arial"/>
        </w:rPr>
        <w:t xml:space="preserve">Nº 2 </w:t>
      </w:r>
      <w:r w:rsidR="00352844" w:rsidRPr="008F3CA6">
        <w:rPr>
          <w:rFonts w:ascii="Arial" w:hAnsi="Arial" w:cs="Arial"/>
        </w:rPr>
        <w:t>por cada uno de ellos.</w:t>
      </w:r>
    </w:p>
    <w:p w14:paraId="5EF7AFA8" w14:textId="77777777" w:rsidR="005212EC" w:rsidRPr="008F3CA6" w:rsidRDefault="005212EC" w:rsidP="005212EC">
      <w:pPr>
        <w:rPr>
          <w:rFonts w:ascii="Arial" w:hAnsi="Arial" w:cs="Arial"/>
        </w:rPr>
      </w:pPr>
    </w:p>
    <w:p w14:paraId="5F1AB4C5" w14:textId="7D56B8D6" w:rsidR="005212EC" w:rsidRPr="008F3CA6" w:rsidRDefault="005212EC" w:rsidP="005935ED">
      <w:pPr>
        <w:pStyle w:val="Prrafodelista"/>
        <w:numPr>
          <w:ilvl w:val="0"/>
          <w:numId w:val="14"/>
        </w:numPr>
        <w:ind w:left="1418" w:hanging="425"/>
        <w:rPr>
          <w:rFonts w:ascii="Arial" w:hAnsi="Arial" w:cs="Arial"/>
        </w:rPr>
      </w:pPr>
      <w:r w:rsidRPr="008F3CA6">
        <w:rPr>
          <w:rFonts w:ascii="Arial" w:hAnsi="Arial" w:cs="Arial"/>
        </w:rPr>
        <w:t>El Sobre Nº 3 deberá ser presentado únicamente en un (1) juego original.</w:t>
      </w:r>
      <w:r w:rsidR="00A27013" w:rsidRPr="008F3CA6">
        <w:rPr>
          <w:rFonts w:ascii="Arial" w:hAnsi="Arial" w:cs="Arial"/>
        </w:rPr>
        <w:t xml:space="preserve"> En caso el Postor se presente a los dos Proyectos, deberá presentar un Sobre Nº 3 por cada uno de ellos.</w:t>
      </w:r>
    </w:p>
    <w:p w14:paraId="1E95C342" w14:textId="77777777" w:rsidR="005212EC" w:rsidRPr="008F3CA6" w:rsidRDefault="005212EC" w:rsidP="005212EC">
      <w:pPr>
        <w:rPr>
          <w:rFonts w:ascii="Arial" w:hAnsi="Arial" w:cs="Arial"/>
        </w:rPr>
      </w:pPr>
    </w:p>
    <w:p w14:paraId="72707EB6" w14:textId="1F8351A3" w:rsidR="005212EC" w:rsidRPr="008F3CA6" w:rsidRDefault="005212EC" w:rsidP="005935ED">
      <w:pPr>
        <w:pStyle w:val="Prrafodelista"/>
        <w:numPr>
          <w:ilvl w:val="0"/>
          <w:numId w:val="14"/>
        </w:numPr>
        <w:ind w:left="1418" w:hanging="425"/>
        <w:rPr>
          <w:rFonts w:ascii="Arial" w:hAnsi="Arial" w:cs="Arial"/>
        </w:rPr>
      </w:pPr>
      <w:r w:rsidRPr="008F3CA6">
        <w:rPr>
          <w:rFonts w:ascii="Arial" w:hAnsi="Arial" w:cs="Arial"/>
        </w:rPr>
        <w:t>El Interesado o Postor asumirá todos los costos o gastos, directos o indirectos, en que incurra relacionados con la preparación y presentación de los Sobres Nº 1, Nº 2 y Nº 3, según sea el caso. El Estado o cualquiera de sus dependencias, incluyendo a PROINVERSIÓN, sus consultores y/o asesores, no serán responsables en ningún caso por dichos costos o gastos, cualquiera sea el resultado del Licitación Pública Especial o si el mismo fuera suspendido o cancelado.</w:t>
      </w:r>
    </w:p>
    <w:p w14:paraId="60B9EDBF" w14:textId="77777777" w:rsidR="005212EC" w:rsidRPr="008F3CA6" w:rsidRDefault="005212EC" w:rsidP="005212EC">
      <w:pPr>
        <w:rPr>
          <w:rFonts w:ascii="Arial" w:hAnsi="Arial" w:cs="Arial"/>
        </w:rPr>
      </w:pPr>
    </w:p>
    <w:p w14:paraId="57E2AC4D" w14:textId="5D4583AA" w:rsidR="005212EC" w:rsidRPr="008F3CA6" w:rsidRDefault="005212EC" w:rsidP="005935ED">
      <w:pPr>
        <w:pStyle w:val="Prrafodelista"/>
        <w:numPr>
          <w:ilvl w:val="0"/>
          <w:numId w:val="14"/>
        </w:numPr>
        <w:ind w:left="1418" w:hanging="425"/>
        <w:rPr>
          <w:rFonts w:ascii="Arial" w:hAnsi="Arial" w:cs="Arial"/>
        </w:rPr>
      </w:pPr>
      <w:r w:rsidRPr="008F3CA6">
        <w:rPr>
          <w:rFonts w:ascii="Arial" w:hAnsi="Arial" w:cs="Arial"/>
        </w:rPr>
        <w:lastRenderedPageBreak/>
        <w:t>En caso algún Postor Precalificado no presentase alguno de los documentos requeridos para el Sobre Nº 2, el referido Postor quedará descalificado de la Licitación Pública Especial.</w:t>
      </w:r>
    </w:p>
    <w:p w14:paraId="2DF8DFBD" w14:textId="77777777" w:rsidR="005212EC" w:rsidRPr="008F3CA6" w:rsidRDefault="005212EC" w:rsidP="005212EC">
      <w:pPr>
        <w:rPr>
          <w:rFonts w:ascii="Arial" w:hAnsi="Arial" w:cs="Arial"/>
        </w:rPr>
      </w:pPr>
    </w:p>
    <w:p w14:paraId="3FAC205D" w14:textId="6B85A194" w:rsidR="005212EC" w:rsidRPr="008F3CA6" w:rsidRDefault="005212EC" w:rsidP="00B36060">
      <w:pPr>
        <w:pStyle w:val="Prrafodelista"/>
        <w:numPr>
          <w:ilvl w:val="1"/>
          <w:numId w:val="1"/>
        </w:numPr>
        <w:ind w:left="851" w:hanging="851"/>
        <w:rPr>
          <w:rFonts w:ascii="Arial" w:hAnsi="Arial" w:cs="Arial"/>
          <w:b/>
          <w:bCs/>
        </w:rPr>
      </w:pPr>
      <w:r w:rsidRPr="008F3CA6">
        <w:rPr>
          <w:rFonts w:ascii="Arial" w:hAnsi="Arial" w:cs="Arial"/>
          <w:b/>
          <w:bCs/>
        </w:rPr>
        <w:t>Presentación del Sobre Nº 1</w:t>
      </w:r>
    </w:p>
    <w:p w14:paraId="49626D4C" w14:textId="77777777" w:rsidR="005212EC" w:rsidRPr="008F3CA6" w:rsidRDefault="005212EC" w:rsidP="005212EC">
      <w:pPr>
        <w:rPr>
          <w:rFonts w:ascii="Arial" w:hAnsi="Arial" w:cs="Arial"/>
        </w:rPr>
      </w:pPr>
    </w:p>
    <w:p w14:paraId="6007CA75" w14:textId="409F7EDB" w:rsidR="005212EC" w:rsidRPr="008F3CA6" w:rsidRDefault="005212EC" w:rsidP="005935ED">
      <w:pPr>
        <w:pStyle w:val="Prrafodelista"/>
        <w:numPr>
          <w:ilvl w:val="0"/>
          <w:numId w:val="15"/>
        </w:numPr>
        <w:ind w:left="1418" w:hanging="425"/>
        <w:rPr>
          <w:rFonts w:ascii="Arial" w:hAnsi="Arial" w:cs="Arial"/>
        </w:rPr>
      </w:pPr>
      <w:r w:rsidRPr="008F3CA6">
        <w:rPr>
          <w:rFonts w:ascii="Arial" w:hAnsi="Arial" w:cs="Arial"/>
        </w:rPr>
        <w:t>La presentación del Sobre Nº 1 se llevará a cabo en el plazo indicado en el Cronograma.</w:t>
      </w:r>
    </w:p>
    <w:p w14:paraId="25EEE025" w14:textId="77777777" w:rsidR="005212EC" w:rsidRPr="008F3CA6" w:rsidRDefault="005212EC" w:rsidP="005212EC">
      <w:pPr>
        <w:rPr>
          <w:rFonts w:ascii="Arial" w:hAnsi="Arial" w:cs="Arial"/>
        </w:rPr>
      </w:pPr>
    </w:p>
    <w:p w14:paraId="5819A5A9" w14:textId="77777777" w:rsidR="005212EC" w:rsidRPr="008F3CA6" w:rsidRDefault="005212EC" w:rsidP="005935ED">
      <w:pPr>
        <w:ind w:left="1418"/>
        <w:rPr>
          <w:rFonts w:ascii="Arial" w:hAnsi="Arial" w:cs="Arial"/>
        </w:rPr>
      </w:pPr>
      <w:r w:rsidRPr="008F3CA6">
        <w:rPr>
          <w:rFonts w:ascii="Arial" w:hAnsi="Arial" w:cs="Arial"/>
        </w:rPr>
        <w:t>Los documentos que integren dicho Sobre Nº 1 deberán encontrarse foliados de manera correlativa y clara, incorporándose un índice que contenga la relación detallada de los documentos incluidos.</w:t>
      </w:r>
    </w:p>
    <w:p w14:paraId="6AF52367" w14:textId="77777777" w:rsidR="005212EC" w:rsidRPr="008F3CA6" w:rsidRDefault="005212EC" w:rsidP="005212EC">
      <w:pPr>
        <w:rPr>
          <w:rFonts w:ascii="Arial" w:hAnsi="Arial" w:cs="Arial"/>
        </w:rPr>
      </w:pPr>
    </w:p>
    <w:p w14:paraId="595C0C8B" w14:textId="0094A7FA" w:rsidR="005212EC" w:rsidRPr="008F3CA6" w:rsidRDefault="005212EC" w:rsidP="005935ED">
      <w:pPr>
        <w:pStyle w:val="Prrafodelista"/>
        <w:numPr>
          <w:ilvl w:val="0"/>
          <w:numId w:val="15"/>
        </w:numPr>
        <w:ind w:left="1418" w:hanging="425"/>
        <w:rPr>
          <w:rFonts w:ascii="Arial" w:hAnsi="Arial" w:cs="Arial"/>
        </w:rPr>
      </w:pPr>
      <w:r w:rsidRPr="008F3CA6">
        <w:rPr>
          <w:rFonts w:ascii="Arial" w:hAnsi="Arial" w:cs="Arial"/>
        </w:rPr>
        <w:t>En caso se establezca la presentación del Sobre Nº 1 de manera virtual, la misma se realizará a través de la mesa de partes virtual. Adicionalmente a lo indicado anteriormente, los documentos que integren dicho Sobre deberán encontrarse escaneados de manera legible en formato PDF a color.</w:t>
      </w:r>
    </w:p>
    <w:p w14:paraId="3B5A2084" w14:textId="77777777" w:rsidR="005212EC" w:rsidRPr="008F3CA6" w:rsidRDefault="005212EC" w:rsidP="005212EC">
      <w:pPr>
        <w:rPr>
          <w:rFonts w:ascii="Arial" w:hAnsi="Arial" w:cs="Arial"/>
        </w:rPr>
      </w:pPr>
    </w:p>
    <w:p w14:paraId="0B9E30A3" w14:textId="71CBA957" w:rsidR="005212EC" w:rsidRPr="008F3CA6" w:rsidRDefault="005212EC" w:rsidP="00B36060">
      <w:pPr>
        <w:pStyle w:val="Prrafodelista"/>
        <w:numPr>
          <w:ilvl w:val="1"/>
          <w:numId w:val="1"/>
        </w:numPr>
        <w:ind w:left="851" w:hanging="851"/>
        <w:rPr>
          <w:rFonts w:ascii="Arial" w:hAnsi="Arial" w:cs="Arial"/>
          <w:b/>
          <w:bCs/>
        </w:rPr>
      </w:pPr>
      <w:r w:rsidRPr="008F3CA6">
        <w:rPr>
          <w:rFonts w:ascii="Arial" w:hAnsi="Arial" w:cs="Arial"/>
          <w:b/>
          <w:bCs/>
        </w:rPr>
        <w:t>Presentación de los Sobres Nº 2 y Nº 3</w:t>
      </w:r>
    </w:p>
    <w:p w14:paraId="4EBC9808" w14:textId="77777777" w:rsidR="005212EC" w:rsidRPr="008F3CA6" w:rsidRDefault="005212EC" w:rsidP="005212EC">
      <w:pPr>
        <w:rPr>
          <w:rFonts w:ascii="Arial" w:hAnsi="Arial" w:cs="Arial"/>
        </w:rPr>
      </w:pPr>
    </w:p>
    <w:p w14:paraId="34215B4D" w14:textId="719AF2FE" w:rsidR="005212EC" w:rsidRPr="008F3CA6" w:rsidRDefault="005212EC" w:rsidP="005935ED">
      <w:pPr>
        <w:ind w:left="851"/>
        <w:rPr>
          <w:rFonts w:ascii="Arial" w:hAnsi="Arial" w:cs="Arial"/>
        </w:rPr>
      </w:pPr>
      <w:r w:rsidRPr="008F3CA6">
        <w:rPr>
          <w:rFonts w:ascii="Arial" w:hAnsi="Arial" w:cs="Arial"/>
        </w:rPr>
        <w:t>La presentación de los Sobres Nº 2 y Nº 3 por parte de los Postores Precalificados, se llevará a cabo en acto público ante el Comité, en presencia de Notario</w:t>
      </w:r>
      <w:r w:rsidR="00042981" w:rsidRPr="008F3CA6">
        <w:rPr>
          <w:rFonts w:ascii="Arial" w:hAnsi="Arial" w:cs="Arial"/>
        </w:rPr>
        <w:t xml:space="preserve"> Público</w:t>
      </w:r>
      <w:r w:rsidRPr="008F3CA6">
        <w:rPr>
          <w:rFonts w:ascii="Arial" w:hAnsi="Arial" w:cs="Arial"/>
        </w:rPr>
        <w:t>, en la fecha, hora y lugar previst</w:t>
      </w:r>
      <w:r w:rsidR="00042981" w:rsidRPr="008F3CA6">
        <w:rPr>
          <w:rFonts w:ascii="Arial" w:hAnsi="Arial" w:cs="Arial"/>
        </w:rPr>
        <w:t>os</w:t>
      </w:r>
      <w:r w:rsidRPr="008F3CA6">
        <w:rPr>
          <w:rFonts w:ascii="Arial" w:hAnsi="Arial" w:cs="Arial"/>
        </w:rPr>
        <w:t xml:space="preserve"> en el Cronograma, y de acuerdo </w:t>
      </w:r>
      <w:r w:rsidR="00042981" w:rsidRPr="008F3CA6">
        <w:rPr>
          <w:rFonts w:ascii="Arial" w:hAnsi="Arial" w:cs="Arial"/>
        </w:rPr>
        <w:t>con</w:t>
      </w:r>
      <w:r w:rsidRPr="008F3CA6">
        <w:rPr>
          <w:rFonts w:ascii="Arial" w:hAnsi="Arial" w:cs="Arial"/>
        </w:rPr>
        <w:t xml:space="preserve"> lo previsto en el numeral 20.1.</w:t>
      </w:r>
    </w:p>
    <w:p w14:paraId="1D110809" w14:textId="77777777" w:rsidR="005935ED" w:rsidRPr="008F3CA6" w:rsidRDefault="005935ED" w:rsidP="005212EC">
      <w:pPr>
        <w:rPr>
          <w:rFonts w:ascii="Arial" w:hAnsi="Arial" w:cs="Arial"/>
        </w:rPr>
      </w:pPr>
    </w:p>
    <w:p w14:paraId="7EB85E21" w14:textId="51BB2640" w:rsidR="005212EC" w:rsidRPr="008F3CA6" w:rsidRDefault="005212EC" w:rsidP="005935ED">
      <w:pPr>
        <w:ind w:left="851"/>
        <w:rPr>
          <w:rFonts w:ascii="Arial" w:hAnsi="Arial" w:cs="Arial"/>
        </w:rPr>
      </w:pPr>
      <w:r w:rsidRPr="008F3CA6">
        <w:rPr>
          <w:rFonts w:ascii="Arial" w:hAnsi="Arial" w:cs="Arial"/>
        </w:rPr>
        <w:t>Adicionalmente, los Formularios Nº 1 y Nº 2 del Anexo Nº 8 que forman parte del Sobre Nº 2, y los Formularios Nº 1 y Nº 2 del Anexo Nº 9 que forman parte del Sobre Nº</w:t>
      </w:r>
      <w:r w:rsidR="00042981" w:rsidRPr="008F3CA6">
        <w:rPr>
          <w:rFonts w:ascii="Arial" w:hAnsi="Arial" w:cs="Arial"/>
        </w:rPr>
        <w:t xml:space="preserve"> </w:t>
      </w:r>
      <w:r w:rsidRPr="008F3CA6">
        <w:rPr>
          <w:rFonts w:ascii="Arial" w:hAnsi="Arial" w:cs="Arial"/>
        </w:rPr>
        <w:t>3, podrán ser presentados de manera electrónica a requerimiento del Director del Proyecto.</w:t>
      </w:r>
    </w:p>
    <w:p w14:paraId="02000AEF" w14:textId="1EA8E81A" w:rsidR="005212EC" w:rsidRPr="008F3CA6" w:rsidRDefault="005212EC" w:rsidP="005212EC">
      <w:pPr>
        <w:rPr>
          <w:rFonts w:ascii="Arial" w:hAnsi="Arial" w:cs="Arial"/>
        </w:rPr>
      </w:pPr>
    </w:p>
    <w:p w14:paraId="50DCE03F" w14:textId="77777777" w:rsidR="0046542C" w:rsidRPr="008F3CA6" w:rsidRDefault="0046542C" w:rsidP="005212EC">
      <w:pPr>
        <w:rPr>
          <w:rFonts w:ascii="Arial" w:hAnsi="Arial" w:cs="Arial"/>
        </w:rPr>
      </w:pPr>
    </w:p>
    <w:p w14:paraId="56B01883" w14:textId="2FF9175B" w:rsidR="005212EC" w:rsidRPr="008F3CA6" w:rsidRDefault="005212EC" w:rsidP="0046542C">
      <w:pPr>
        <w:pStyle w:val="Prrafodelista"/>
        <w:numPr>
          <w:ilvl w:val="0"/>
          <w:numId w:val="1"/>
        </w:numPr>
        <w:ind w:left="851" w:hanging="851"/>
        <w:rPr>
          <w:rFonts w:ascii="Arial" w:hAnsi="Arial" w:cs="Arial"/>
          <w:b/>
          <w:bCs/>
        </w:rPr>
      </w:pPr>
      <w:r w:rsidRPr="008F3CA6">
        <w:rPr>
          <w:rFonts w:ascii="Arial" w:hAnsi="Arial" w:cs="Arial"/>
          <w:b/>
          <w:bCs/>
        </w:rPr>
        <w:t>Contenido del Sobre Nº 1 (Credenciales)</w:t>
      </w:r>
    </w:p>
    <w:p w14:paraId="3CA94171" w14:textId="77777777" w:rsidR="005212EC" w:rsidRPr="008F3CA6" w:rsidRDefault="005212EC" w:rsidP="005212EC">
      <w:pPr>
        <w:rPr>
          <w:rFonts w:ascii="Arial" w:hAnsi="Arial" w:cs="Arial"/>
        </w:rPr>
      </w:pPr>
    </w:p>
    <w:p w14:paraId="44407374" w14:textId="61FCC303" w:rsidR="005212EC" w:rsidRPr="008F3CA6" w:rsidRDefault="005212EC" w:rsidP="005212EC">
      <w:pPr>
        <w:rPr>
          <w:rFonts w:ascii="Arial" w:hAnsi="Arial" w:cs="Arial"/>
        </w:rPr>
      </w:pPr>
      <w:r w:rsidRPr="008F3CA6">
        <w:rPr>
          <w:rFonts w:ascii="Arial" w:hAnsi="Arial" w:cs="Arial"/>
        </w:rPr>
        <w:t>El Sobre Nº 1 deberá contener la siguiente documentación:</w:t>
      </w:r>
    </w:p>
    <w:p w14:paraId="7799F617" w14:textId="77777777" w:rsidR="005212EC" w:rsidRPr="008F3CA6" w:rsidRDefault="005212EC" w:rsidP="005212EC">
      <w:pPr>
        <w:rPr>
          <w:rFonts w:ascii="Arial" w:hAnsi="Arial" w:cs="Arial"/>
        </w:rPr>
      </w:pPr>
    </w:p>
    <w:p w14:paraId="6882BF19" w14:textId="38D235D7" w:rsidR="005212EC" w:rsidRPr="008F3CA6" w:rsidRDefault="005212EC" w:rsidP="00B36060">
      <w:pPr>
        <w:pStyle w:val="Prrafodelista"/>
        <w:numPr>
          <w:ilvl w:val="1"/>
          <w:numId w:val="1"/>
        </w:numPr>
        <w:ind w:left="851" w:hanging="851"/>
        <w:rPr>
          <w:rFonts w:ascii="Arial" w:hAnsi="Arial" w:cs="Arial"/>
          <w:b/>
          <w:bCs/>
        </w:rPr>
      </w:pPr>
      <w:r w:rsidRPr="008F3CA6">
        <w:rPr>
          <w:rFonts w:ascii="Arial" w:hAnsi="Arial" w:cs="Arial"/>
          <w:b/>
          <w:bCs/>
        </w:rPr>
        <w:t>Requisitos legales</w:t>
      </w:r>
    </w:p>
    <w:p w14:paraId="7AEA0DE7" w14:textId="77777777" w:rsidR="005212EC" w:rsidRPr="008F3CA6" w:rsidRDefault="005212EC" w:rsidP="005212EC">
      <w:pPr>
        <w:rPr>
          <w:rFonts w:ascii="Arial" w:hAnsi="Arial" w:cs="Arial"/>
        </w:rPr>
      </w:pPr>
    </w:p>
    <w:p w14:paraId="00243F5F" w14:textId="73683FAF" w:rsidR="005212EC" w:rsidRPr="008F3CA6" w:rsidRDefault="005212EC" w:rsidP="005935ED">
      <w:pPr>
        <w:pStyle w:val="Prrafodelista"/>
        <w:numPr>
          <w:ilvl w:val="2"/>
          <w:numId w:val="1"/>
        </w:numPr>
        <w:ind w:left="851" w:hanging="851"/>
        <w:rPr>
          <w:rFonts w:ascii="Arial" w:hAnsi="Arial" w:cs="Arial"/>
        </w:rPr>
      </w:pPr>
      <w:r w:rsidRPr="008F3CA6">
        <w:rPr>
          <w:rFonts w:ascii="Arial" w:hAnsi="Arial" w:cs="Arial"/>
        </w:rPr>
        <w:t>Copia simple del documento constitutivo (contrato de consorcio o constitución de persona jurídica) o estatuto vigente o instrumento equivalente expedido por la autoridad competente en su país de origen del Postor, o en caso de tratarse de Consorcio, de cada uno de sus integrantes.</w:t>
      </w:r>
    </w:p>
    <w:p w14:paraId="099FDB15" w14:textId="77777777" w:rsidR="005212EC" w:rsidRPr="008F3CA6" w:rsidRDefault="005212EC" w:rsidP="005212EC">
      <w:pPr>
        <w:rPr>
          <w:rFonts w:ascii="Arial" w:hAnsi="Arial" w:cs="Arial"/>
        </w:rPr>
      </w:pPr>
    </w:p>
    <w:p w14:paraId="54A4779E" w14:textId="13B733EE" w:rsidR="005212EC" w:rsidRPr="008F3CA6" w:rsidRDefault="005212EC" w:rsidP="005935ED">
      <w:pPr>
        <w:pStyle w:val="Prrafodelista"/>
        <w:numPr>
          <w:ilvl w:val="2"/>
          <w:numId w:val="1"/>
        </w:numPr>
        <w:ind w:left="851" w:hanging="851"/>
        <w:rPr>
          <w:rFonts w:ascii="Arial" w:hAnsi="Arial" w:cs="Arial"/>
        </w:rPr>
      </w:pPr>
      <w:r w:rsidRPr="008F3CA6">
        <w:rPr>
          <w:rFonts w:ascii="Arial" w:hAnsi="Arial" w:cs="Arial"/>
        </w:rPr>
        <w:t>Declaración Jurada acreditando la existencia y vigencia de la persona jurídica, según el Formulario Nº 1 del Anexo Nº 4 o Formulario Nº 3 del Anexo Nº 4 según corresponda.</w:t>
      </w:r>
    </w:p>
    <w:p w14:paraId="448DB916" w14:textId="77777777" w:rsidR="005212EC" w:rsidRPr="008F3CA6" w:rsidRDefault="005212EC" w:rsidP="005212EC">
      <w:pPr>
        <w:rPr>
          <w:rFonts w:ascii="Arial" w:hAnsi="Arial" w:cs="Arial"/>
        </w:rPr>
      </w:pPr>
    </w:p>
    <w:p w14:paraId="0C02639A" w14:textId="73E9A93A" w:rsidR="005212EC" w:rsidRPr="008F3CA6" w:rsidRDefault="005212EC" w:rsidP="005935ED">
      <w:pPr>
        <w:pStyle w:val="Prrafodelista"/>
        <w:numPr>
          <w:ilvl w:val="2"/>
          <w:numId w:val="1"/>
        </w:numPr>
        <w:ind w:left="851" w:hanging="851"/>
        <w:rPr>
          <w:rFonts w:ascii="Arial" w:hAnsi="Arial" w:cs="Arial"/>
        </w:rPr>
      </w:pPr>
      <w:r w:rsidRPr="008F3CA6">
        <w:rPr>
          <w:rFonts w:ascii="Arial" w:hAnsi="Arial" w:cs="Arial"/>
        </w:rPr>
        <w:t>En caso de Consorcio, además de la obligación de cumplir con el (los) requisito(s) mencionado(s) en los numerales 15.1.1 y 15.1.2 de las Bases (este último por cada uno de sus integrantes), el Postor deberá presentar una Declaración Jurada, confirmando su existencia, vigencia y solidaridad respecto de las obligaciones asumidas en la Licitación Pública Especial, según el Formulario Nº 2 del Anexo Nº 4.</w:t>
      </w:r>
    </w:p>
    <w:p w14:paraId="52B3BFEB" w14:textId="77777777" w:rsidR="005212EC" w:rsidRPr="008F3CA6" w:rsidRDefault="005212EC" w:rsidP="005212EC">
      <w:pPr>
        <w:rPr>
          <w:rFonts w:ascii="Arial" w:hAnsi="Arial" w:cs="Arial"/>
        </w:rPr>
      </w:pPr>
    </w:p>
    <w:p w14:paraId="54D68452" w14:textId="016020D4" w:rsidR="005212EC" w:rsidRPr="008F3CA6" w:rsidRDefault="005212EC" w:rsidP="005935ED">
      <w:pPr>
        <w:pStyle w:val="Prrafodelista"/>
        <w:numPr>
          <w:ilvl w:val="2"/>
          <w:numId w:val="1"/>
        </w:numPr>
        <w:ind w:left="851" w:hanging="851"/>
        <w:rPr>
          <w:rFonts w:ascii="Arial" w:hAnsi="Arial" w:cs="Arial"/>
        </w:rPr>
      </w:pPr>
      <w:r w:rsidRPr="008F3CA6">
        <w:rPr>
          <w:rFonts w:ascii="Arial" w:hAnsi="Arial" w:cs="Arial"/>
        </w:rPr>
        <w:lastRenderedPageBreak/>
        <w:t xml:space="preserve">Declaración Jurada firmada por el Representante Legal del Postor, indicando el porcentaje de participación que corresponda a cada uno de sus accionistas o socios, según el Formulario Nº 4 del Anexo Nº 4. En caso de Consorcios, también se requerirá dicha información respecto de cada uno de sus integrantes, según el Formulario Nº </w:t>
      </w:r>
      <w:r w:rsidR="00BF5702" w:rsidRPr="008F3CA6">
        <w:rPr>
          <w:rFonts w:ascii="Arial" w:hAnsi="Arial" w:cs="Arial"/>
        </w:rPr>
        <w:t>5</w:t>
      </w:r>
      <w:r w:rsidRPr="008F3CA6">
        <w:rPr>
          <w:rFonts w:ascii="Arial" w:hAnsi="Arial" w:cs="Arial"/>
        </w:rPr>
        <w:t xml:space="preserve"> del Anexo Nº 4.</w:t>
      </w:r>
    </w:p>
    <w:p w14:paraId="449F117C" w14:textId="77777777" w:rsidR="005212EC" w:rsidRPr="008F3CA6" w:rsidRDefault="005212EC" w:rsidP="005212EC">
      <w:pPr>
        <w:rPr>
          <w:rFonts w:ascii="Arial" w:hAnsi="Arial" w:cs="Arial"/>
        </w:rPr>
      </w:pPr>
    </w:p>
    <w:p w14:paraId="256E97C4" w14:textId="2E68F377" w:rsidR="005212EC" w:rsidRPr="008F3CA6" w:rsidRDefault="005212EC" w:rsidP="005935ED">
      <w:pPr>
        <w:pStyle w:val="Prrafodelista"/>
        <w:numPr>
          <w:ilvl w:val="2"/>
          <w:numId w:val="1"/>
        </w:numPr>
        <w:ind w:left="851" w:hanging="851"/>
        <w:rPr>
          <w:rFonts w:ascii="Arial" w:hAnsi="Arial" w:cs="Arial"/>
        </w:rPr>
      </w:pPr>
      <w:r w:rsidRPr="008F3CA6">
        <w:rPr>
          <w:rFonts w:ascii="Arial" w:hAnsi="Arial" w:cs="Arial"/>
        </w:rPr>
        <w:t xml:space="preserve">Copia simple del comprobante de pago del Derecho de Participación emitido a nombre del Interesado o de uno de los integrantes del Consorcio. Alternativamente, se presentará de ser el caso, Declaración Jurada que explique la forma de adquisición del Derecho de Participación, ya sea a través de una Empresa Vinculada al Interesado o a uno de sus accionistas o socios (Formulario </w:t>
      </w:r>
      <w:r w:rsidR="00102068" w:rsidRPr="008F3CA6">
        <w:rPr>
          <w:rFonts w:ascii="Arial" w:hAnsi="Arial" w:cs="Arial"/>
        </w:rPr>
        <w:t xml:space="preserve">Nº </w:t>
      </w:r>
      <w:r w:rsidRPr="008F3CA6">
        <w:rPr>
          <w:rFonts w:ascii="Arial" w:hAnsi="Arial" w:cs="Arial"/>
        </w:rPr>
        <w:t>14 del Anexo Nº</w:t>
      </w:r>
      <w:r w:rsidR="00102068" w:rsidRPr="008F3CA6">
        <w:rPr>
          <w:rFonts w:ascii="Arial" w:hAnsi="Arial" w:cs="Arial"/>
        </w:rPr>
        <w:t xml:space="preserve"> </w:t>
      </w:r>
      <w:r w:rsidRPr="008F3CA6">
        <w:rPr>
          <w:rFonts w:ascii="Arial" w:hAnsi="Arial" w:cs="Arial"/>
        </w:rPr>
        <w:t>4), o a través de una cesión de derechos, en cuyo caso se deberá acompañar además la comunicación mediante la cual se acredite la transferencia a su favor. Una vez pagado este derecho, el Interesado presentará el Anexo Nº 1 conteniendo la notificación de información.</w:t>
      </w:r>
    </w:p>
    <w:p w14:paraId="1EC10C41" w14:textId="77777777" w:rsidR="005212EC" w:rsidRPr="008F3CA6" w:rsidRDefault="005212EC" w:rsidP="005212EC">
      <w:pPr>
        <w:rPr>
          <w:rFonts w:ascii="Arial" w:hAnsi="Arial" w:cs="Arial"/>
        </w:rPr>
      </w:pPr>
    </w:p>
    <w:p w14:paraId="6EFFC91E" w14:textId="5FD8090E" w:rsidR="005212EC" w:rsidRPr="008F3CA6" w:rsidRDefault="005212EC" w:rsidP="005935ED">
      <w:pPr>
        <w:pStyle w:val="Prrafodelista"/>
        <w:numPr>
          <w:ilvl w:val="2"/>
          <w:numId w:val="1"/>
        </w:numPr>
        <w:ind w:left="851" w:hanging="851"/>
        <w:rPr>
          <w:rFonts w:ascii="Arial" w:hAnsi="Arial" w:cs="Arial"/>
        </w:rPr>
      </w:pPr>
      <w:r w:rsidRPr="008F3CA6">
        <w:rPr>
          <w:rFonts w:ascii="Arial" w:hAnsi="Arial" w:cs="Arial"/>
        </w:rPr>
        <w:t>Documento en el que conste el poder del Representante Legal del Postor conforme a los requisitos previstos en el numeral 10.2. En caso de Consorcio, además, deberá presentar copia simple del documento en el que consten los poderes de los Representantes Legales de cada uno de sus integrantes.</w:t>
      </w:r>
    </w:p>
    <w:p w14:paraId="65D363E1" w14:textId="77777777" w:rsidR="005212EC" w:rsidRPr="008F3CA6" w:rsidRDefault="005212EC" w:rsidP="005212EC">
      <w:pPr>
        <w:rPr>
          <w:rFonts w:ascii="Arial" w:hAnsi="Arial" w:cs="Arial"/>
        </w:rPr>
      </w:pPr>
    </w:p>
    <w:p w14:paraId="79ABA2CD" w14:textId="7DE04616" w:rsidR="005212EC" w:rsidRPr="008F3CA6" w:rsidRDefault="005212EC" w:rsidP="00671D18">
      <w:pPr>
        <w:ind w:left="851"/>
        <w:rPr>
          <w:rFonts w:ascii="Arial" w:hAnsi="Arial" w:cs="Arial"/>
        </w:rPr>
      </w:pPr>
      <w:r w:rsidRPr="008F3CA6">
        <w:rPr>
          <w:rFonts w:ascii="Arial" w:hAnsi="Arial" w:cs="Arial"/>
        </w:rPr>
        <w:t>En ambos casos deberá adjuntarse una Declaración Jurada, en donde se declare que el(los) mencionado(s) poder(es) se encuentra(n) vigente(s).</w:t>
      </w:r>
    </w:p>
    <w:p w14:paraId="48917A2C" w14:textId="77777777" w:rsidR="005212EC" w:rsidRPr="008F3CA6" w:rsidRDefault="005212EC" w:rsidP="005212EC">
      <w:pPr>
        <w:rPr>
          <w:rFonts w:ascii="Arial" w:hAnsi="Arial" w:cs="Arial"/>
        </w:rPr>
      </w:pPr>
    </w:p>
    <w:p w14:paraId="1008D2D0" w14:textId="247BC8AA" w:rsidR="005212EC" w:rsidRPr="008F3CA6" w:rsidRDefault="005212EC" w:rsidP="005935ED">
      <w:pPr>
        <w:pStyle w:val="Prrafodelista"/>
        <w:numPr>
          <w:ilvl w:val="2"/>
          <w:numId w:val="1"/>
        </w:numPr>
        <w:ind w:left="851" w:hanging="851"/>
        <w:rPr>
          <w:rFonts w:ascii="Arial" w:hAnsi="Arial" w:cs="Arial"/>
        </w:rPr>
      </w:pPr>
      <w:r w:rsidRPr="008F3CA6">
        <w:rPr>
          <w:rFonts w:ascii="Arial" w:hAnsi="Arial" w:cs="Arial"/>
        </w:rPr>
        <w:t>Declaración Jurada conforme al Formulario Nº 6 del Anexo Nº 4.</w:t>
      </w:r>
    </w:p>
    <w:p w14:paraId="3D8C2D76" w14:textId="77777777" w:rsidR="005212EC" w:rsidRPr="008F3CA6" w:rsidRDefault="005212EC" w:rsidP="005212EC">
      <w:pPr>
        <w:rPr>
          <w:rFonts w:ascii="Arial" w:hAnsi="Arial" w:cs="Arial"/>
        </w:rPr>
      </w:pPr>
    </w:p>
    <w:p w14:paraId="45B8CEAD" w14:textId="1C272323" w:rsidR="005212EC" w:rsidRPr="008F3CA6" w:rsidRDefault="005212EC" w:rsidP="005935ED">
      <w:pPr>
        <w:pStyle w:val="Prrafodelista"/>
        <w:numPr>
          <w:ilvl w:val="2"/>
          <w:numId w:val="1"/>
        </w:numPr>
        <w:ind w:left="851" w:hanging="851"/>
        <w:rPr>
          <w:rFonts w:ascii="Arial" w:hAnsi="Arial" w:cs="Arial"/>
        </w:rPr>
      </w:pPr>
      <w:r w:rsidRPr="008F3CA6">
        <w:rPr>
          <w:rFonts w:ascii="Arial" w:hAnsi="Arial" w:cs="Arial"/>
        </w:rPr>
        <w:t>Declaración Jurada que exprese que el Postor renuncia a invocar o ejercer cualquier privilegio o inmunidad diplomática u otra, o reclamo por la vía diplomática y a cualquier reclamo que pudiese ser invocado por o contra el Estado o cualquiera de sus dependencias, incluyendo a PROINVERSIÓN, sus consultores y/o asesores, bajo la ley peruana o bajo cualquier otra legislación con respecto a sus obligaciones derivadas de las Bases y de la Propuesta Técnica.</w:t>
      </w:r>
    </w:p>
    <w:p w14:paraId="5DDD8F46" w14:textId="77777777" w:rsidR="005212EC" w:rsidRPr="008F3CA6" w:rsidRDefault="005212EC" w:rsidP="005212EC">
      <w:pPr>
        <w:rPr>
          <w:rFonts w:ascii="Arial" w:hAnsi="Arial" w:cs="Arial"/>
        </w:rPr>
      </w:pPr>
    </w:p>
    <w:p w14:paraId="17CE54C3" w14:textId="77777777" w:rsidR="005212EC" w:rsidRPr="008F3CA6" w:rsidRDefault="005212EC" w:rsidP="00671D18">
      <w:pPr>
        <w:ind w:left="851"/>
        <w:rPr>
          <w:rFonts w:ascii="Arial" w:hAnsi="Arial" w:cs="Arial"/>
        </w:rPr>
      </w:pPr>
      <w:r w:rsidRPr="008F3CA6">
        <w:rPr>
          <w:rFonts w:ascii="Arial" w:hAnsi="Arial" w:cs="Arial"/>
        </w:rPr>
        <w:t>Dicha declaración jurada deberá presentarse según el Formulario Nº 7 o Formulario Nº 8 del Anexo Nº 4 de acuerdo con lo siguiente:</w:t>
      </w:r>
    </w:p>
    <w:p w14:paraId="619678A2" w14:textId="1FEDA3CB" w:rsidR="005212EC" w:rsidRPr="008F3CA6" w:rsidRDefault="005212EC" w:rsidP="005212EC">
      <w:pPr>
        <w:rPr>
          <w:rFonts w:ascii="Arial" w:hAnsi="Arial" w:cs="Arial"/>
        </w:rPr>
      </w:pPr>
    </w:p>
    <w:p w14:paraId="649EB6BE" w14:textId="2B65217E" w:rsidR="005212EC" w:rsidRPr="008F3CA6" w:rsidRDefault="005212EC" w:rsidP="00671D18">
      <w:pPr>
        <w:pStyle w:val="Prrafodelista"/>
        <w:numPr>
          <w:ilvl w:val="0"/>
          <w:numId w:val="22"/>
        </w:numPr>
        <w:ind w:left="1418" w:hanging="425"/>
        <w:rPr>
          <w:rFonts w:ascii="Arial" w:hAnsi="Arial" w:cs="Arial"/>
        </w:rPr>
      </w:pPr>
      <w:r w:rsidRPr="008F3CA6">
        <w:rPr>
          <w:rFonts w:ascii="Arial" w:hAnsi="Arial" w:cs="Arial"/>
        </w:rPr>
        <w:t>Formulario Nº 7 del Anexo Nº 4 por aquel Postor que no tiene listadas sus acciones en bolsas de valores. En caso de Consorcio, será presentada únicamente por aquellos integrantes del Consorcio que no tengan listadas sus acciones en bolsas de valores.</w:t>
      </w:r>
    </w:p>
    <w:p w14:paraId="37D57356" w14:textId="77777777" w:rsidR="005212EC" w:rsidRPr="008F3CA6" w:rsidRDefault="005212EC" w:rsidP="005212EC">
      <w:pPr>
        <w:rPr>
          <w:rFonts w:ascii="Arial" w:hAnsi="Arial" w:cs="Arial"/>
        </w:rPr>
      </w:pPr>
    </w:p>
    <w:p w14:paraId="12B67BB1" w14:textId="5BBAE424" w:rsidR="005212EC" w:rsidRPr="008F3CA6" w:rsidRDefault="005212EC" w:rsidP="00671D18">
      <w:pPr>
        <w:pStyle w:val="Prrafodelista"/>
        <w:numPr>
          <w:ilvl w:val="0"/>
          <w:numId w:val="22"/>
        </w:numPr>
        <w:ind w:left="1418" w:hanging="425"/>
        <w:rPr>
          <w:rFonts w:ascii="Arial" w:hAnsi="Arial" w:cs="Arial"/>
        </w:rPr>
      </w:pPr>
      <w:r w:rsidRPr="008F3CA6">
        <w:rPr>
          <w:rFonts w:ascii="Arial" w:hAnsi="Arial" w:cs="Arial"/>
        </w:rPr>
        <w:t>Formulario Nº 8 del Anexo Nº 4 por aquel Postor que tiene listadas sus acciones en bolsas de valores. En caso de Consorcio, será presentada únicamente por aquellos integrantes del Consorcio que tengan listadas sus acciones en bolsas de valores.</w:t>
      </w:r>
    </w:p>
    <w:p w14:paraId="7DB3F9C8" w14:textId="77777777" w:rsidR="005212EC" w:rsidRPr="008F3CA6" w:rsidRDefault="005212EC" w:rsidP="005212EC">
      <w:pPr>
        <w:rPr>
          <w:rFonts w:ascii="Arial" w:hAnsi="Arial" w:cs="Arial"/>
        </w:rPr>
      </w:pPr>
    </w:p>
    <w:p w14:paraId="7C826E9B" w14:textId="77777777" w:rsidR="005212EC" w:rsidRPr="008F3CA6" w:rsidRDefault="005212EC" w:rsidP="00671D18">
      <w:pPr>
        <w:ind w:left="851"/>
        <w:rPr>
          <w:rFonts w:ascii="Arial" w:hAnsi="Arial" w:cs="Arial"/>
        </w:rPr>
      </w:pPr>
      <w:r w:rsidRPr="008F3CA6">
        <w:rPr>
          <w:rFonts w:ascii="Arial" w:hAnsi="Arial" w:cs="Arial"/>
        </w:rPr>
        <w:t>De tratarse de un Consorcio integrado por empresas listadas y no listadas en bolsa, corresponderá presentar ambos formularios, según lo establecido precedentemente.</w:t>
      </w:r>
    </w:p>
    <w:p w14:paraId="32DA2160" w14:textId="77777777" w:rsidR="005212EC" w:rsidRPr="008F3CA6" w:rsidRDefault="005212EC" w:rsidP="005212EC">
      <w:pPr>
        <w:rPr>
          <w:rFonts w:ascii="Arial" w:hAnsi="Arial" w:cs="Arial"/>
        </w:rPr>
      </w:pPr>
    </w:p>
    <w:p w14:paraId="753F3D75" w14:textId="75D0327E" w:rsidR="005212EC" w:rsidRPr="008F3CA6" w:rsidRDefault="005212EC" w:rsidP="005935ED">
      <w:pPr>
        <w:pStyle w:val="Prrafodelista"/>
        <w:numPr>
          <w:ilvl w:val="2"/>
          <w:numId w:val="1"/>
        </w:numPr>
        <w:ind w:left="851" w:hanging="851"/>
        <w:rPr>
          <w:rFonts w:ascii="Arial" w:hAnsi="Arial" w:cs="Arial"/>
        </w:rPr>
      </w:pPr>
      <w:r w:rsidRPr="008F3CA6">
        <w:rPr>
          <w:rFonts w:ascii="Arial" w:hAnsi="Arial" w:cs="Arial"/>
        </w:rPr>
        <w:t>Declaración Jurada de acuerdo con el Formulario Nº 9 del Anexo Nº 4 debidamente suscrita por el Representante Legal del Postor, mediante la cual se exprese que los asesores del Postor no han incumplido lo dispuesto en los numerales 33.2 y 33.3 del artículo 33 del Decreto Supremo Nº 240-2018-EF.</w:t>
      </w:r>
    </w:p>
    <w:p w14:paraId="1625ACB0" w14:textId="77777777" w:rsidR="005212EC" w:rsidRPr="008F3CA6" w:rsidRDefault="005212EC" w:rsidP="005212EC">
      <w:pPr>
        <w:rPr>
          <w:rFonts w:ascii="Arial" w:hAnsi="Arial" w:cs="Arial"/>
        </w:rPr>
      </w:pPr>
    </w:p>
    <w:p w14:paraId="3E5EA717" w14:textId="19BC6362" w:rsidR="005212EC" w:rsidRPr="008F3CA6" w:rsidRDefault="005212EC" w:rsidP="005935ED">
      <w:pPr>
        <w:pStyle w:val="Prrafodelista"/>
        <w:numPr>
          <w:ilvl w:val="2"/>
          <w:numId w:val="1"/>
        </w:numPr>
        <w:ind w:left="851" w:hanging="851"/>
        <w:rPr>
          <w:rFonts w:ascii="Arial" w:hAnsi="Arial" w:cs="Arial"/>
        </w:rPr>
      </w:pPr>
      <w:r w:rsidRPr="008F3CA6">
        <w:rPr>
          <w:rFonts w:ascii="Arial" w:hAnsi="Arial" w:cs="Arial"/>
        </w:rPr>
        <w:t>Declaración Jurada por la que el Postor declara no poseer participación directa o indirecta en ningún otro Postor según el Formulario Nº 10 del Anexo Nº 4 o Formulario Nº 11 del Anexo Nº 4, de acuerdo con lo siguiente:</w:t>
      </w:r>
    </w:p>
    <w:p w14:paraId="503CFE50" w14:textId="77777777" w:rsidR="005212EC" w:rsidRPr="008F3CA6" w:rsidRDefault="005212EC" w:rsidP="005212EC">
      <w:pPr>
        <w:rPr>
          <w:rFonts w:ascii="Arial" w:hAnsi="Arial" w:cs="Arial"/>
        </w:rPr>
      </w:pPr>
    </w:p>
    <w:p w14:paraId="4EF51E8D" w14:textId="4F32161F" w:rsidR="005212EC" w:rsidRPr="008F3CA6" w:rsidRDefault="005212EC" w:rsidP="00671D18">
      <w:pPr>
        <w:pStyle w:val="Prrafodelista"/>
        <w:numPr>
          <w:ilvl w:val="0"/>
          <w:numId w:val="21"/>
        </w:numPr>
        <w:ind w:left="1418" w:hanging="425"/>
        <w:rPr>
          <w:rFonts w:ascii="Arial" w:hAnsi="Arial" w:cs="Arial"/>
        </w:rPr>
      </w:pPr>
      <w:r w:rsidRPr="008F3CA6">
        <w:rPr>
          <w:rFonts w:ascii="Arial" w:hAnsi="Arial" w:cs="Arial"/>
        </w:rPr>
        <w:t>Formulario Nº 10 del Anexo Nº 4 por aquel Postor que no tiene listadas sus acciones en bolsas de valores. En caso de Consorcio, será presentada únicamente por aquellos integrantes del Consorcio que no tengan listadas sus acciones en bolsas de valores.</w:t>
      </w:r>
    </w:p>
    <w:p w14:paraId="2CA1D8BF" w14:textId="77777777" w:rsidR="005212EC" w:rsidRPr="008F3CA6" w:rsidRDefault="005212EC" w:rsidP="005212EC">
      <w:pPr>
        <w:rPr>
          <w:rFonts w:ascii="Arial" w:hAnsi="Arial" w:cs="Arial"/>
        </w:rPr>
      </w:pPr>
    </w:p>
    <w:p w14:paraId="5804E2D7" w14:textId="35B53D88" w:rsidR="005212EC" w:rsidRPr="008F3CA6" w:rsidRDefault="005212EC" w:rsidP="00671D18">
      <w:pPr>
        <w:pStyle w:val="Prrafodelista"/>
        <w:numPr>
          <w:ilvl w:val="0"/>
          <w:numId w:val="21"/>
        </w:numPr>
        <w:ind w:left="1418" w:hanging="425"/>
        <w:rPr>
          <w:rFonts w:ascii="Arial" w:hAnsi="Arial" w:cs="Arial"/>
        </w:rPr>
      </w:pPr>
      <w:r w:rsidRPr="008F3CA6">
        <w:rPr>
          <w:rFonts w:ascii="Arial" w:hAnsi="Arial" w:cs="Arial"/>
        </w:rPr>
        <w:t>Formulario Nº 11 del Anexo Nº 4 por aquel Postor que tiene listadas sus acciones en bolsas de valores. En caso de Consorcio, será presentada únicamente por aquellos integrantes del Consorcio que tengan listadas sus acciones en bolsas de valores.</w:t>
      </w:r>
    </w:p>
    <w:p w14:paraId="4E7F2892" w14:textId="77777777" w:rsidR="005212EC" w:rsidRPr="008F3CA6" w:rsidRDefault="005212EC" w:rsidP="005212EC">
      <w:pPr>
        <w:rPr>
          <w:rFonts w:ascii="Arial" w:hAnsi="Arial" w:cs="Arial"/>
        </w:rPr>
      </w:pPr>
    </w:p>
    <w:p w14:paraId="7F445A67" w14:textId="77777777" w:rsidR="005212EC" w:rsidRPr="008F3CA6" w:rsidRDefault="005212EC" w:rsidP="00671D18">
      <w:pPr>
        <w:ind w:left="851"/>
        <w:rPr>
          <w:rFonts w:ascii="Arial" w:hAnsi="Arial" w:cs="Arial"/>
        </w:rPr>
      </w:pPr>
      <w:r w:rsidRPr="008F3CA6">
        <w:rPr>
          <w:rFonts w:ascii="Arial" w:hAnsi="Arial" w:cs="Arial"/>
        </w:rPr>
        <w:t>De tratarse de un Consorcio integrado por empresas listadas y no listadas en bolsa, corresponderá presentar ambos formularios, según lo establecido precedentemente.</w:t>
      </w:r>
    </w:p>
    <w:p w14:paraId="7C4D1ACC" w14:textId="77777777" w:rsidR="005212EC" w:rsidRPr="008F3CA6" w:rsidRDefault="005212EC" w:rsidP="005212EC">
      <w:pPr>
        <w:rPr>
          <w:rFonts w:ascii="Arial" w:hAnsi="Arial" w:cs="Arial"/>
        </w:rPr>
      </w:pPr>
    </w:p>
    <w:p w14:paraId="350A0E34" w14:textId="337E9239" w:rsidR="005212EC" w:rsidRPr="008F3CA6" w:rsidRDefault="005212EC" w:rsidP="005935ED">
      <w:pPr>
        <w:pStyle w:val="Prrafodelista"/>
        <w:numPr>
          <w:ilvl w:val="2"/>
          <w:numId w:val="1"/>
        </w:numPr>
        <w:ind w:left="851" w:hanging="851"/>
        <w:rPr>
          <w:rFonts w:ascii="Arial" w:hAnsi="Arial" w:cs="Arial"/>
        </w:rPr>
      </w:pPr>
      <w:r w:rsidRPr="008F3CA6">
        <w:rPr>
          <w:rFonts w:ascii="Arial" w:hAnsi="Arial" w:cs="Arial"/>
        </w:rPr>
        <w:t>Si el Postor es una empresa extranjera o Consorcio, deberá presentar una Declaración Jurada (de ser el caso) de acuerdo con el Formulario Nº 12 del Anexo Nº 4 de compromiso de constituir una persona jurídica en el Perú para efectos de la suscripción del Contrato, de acuerdo con lo previsto en el numeral 27. La referida persona jurídica a constituirse podrá adoptar cualquiera de las modalidades societarias reguladas por la Ley General de Sociedades. Sin perjuicio de ello, el Operador deberá tener la Participación Mínima en la persona jurídica que se constituya para efectos de la suscripción del Contrato.</w:t>
      </w:r>
    </w:p>
    <w:p w14:paraId="5DCFB1BD" w14:textId="77777777" w:rsidR="005212EC" w:rsidRPr="008F3CA6" w:rsidRDefault="005212EC" w:rsidP="005212EC">
      <w:pPr>
        <w:rPr>
          <w:rFonts w:ascii="Arial" w:hAnsi="Arial" w:cs="Arial"/>
        </w:rPr>
      </w:pPr>
    </w:p>
    <w:p w14:paraId="03E27921" w14:textId="66966A72" w:rsidR="005212EC" w:rsidRPr="008F3CA6" w:rsidRDefault="005212EC" w:rsidP="005935ED">
      <w:pPr>
        <w:pStyle w:val="Prrafodelista"/>
        <w:numPr>
          <w:ilvl w:val="2"/>
          <w:numId w:val="1"/>
        </w:numPr>
        <w:ind w:left="851" w:hanging="851"/>
        <w:rPr>
          <w:rFonts w:ascii="Arial" w:hAnsi="Arial" w:cs="Arial"/>
        </w:rPr>
      </w:pPr>
      <w:r w:rsidRPr="008F3CA6">
        <w:rPr>
          <w:rFonts w:ascii="Arial" w:hAnsi="Arial" w:cs="Arial"/>
        </w:rPr>
        <w:t>Declaración Jurada de acuerdo con el Formulario Nº 13 del Anexo Nº 4 en la que el Postor, en caso de resultar Adjudicatario, se compromete a remitir de forma física los documentos que conforman el Sobre Nº 1, de ser el caso. La firma de este formulario deberá ser legalizada notarialmente o contar con la apostilla correspondiente.</w:t>
      </w:r>
    </w:p>
    <w:p w14:paraId="224D95D2" w14:textId="77777777" w:rsidR="005212EC" w:rsidRPr="008F3CA6" w:rsidRDefault="005212EC" w:rsidP="005212EC">
      <w:pPr>
        <w:rPr>
          <w:rFonts w:ascii="Arial" w:hAnsi="Arial" w:cs="Arial"/>
        </w:rPr>
      </w:pPr>
    </w:p>
    <w:p w14:paraId="157960EC" w14:textId="4EA9E3D6" w:rsidR="005212EC" w:rsidRPr="008F3CA6" w:rsidRDefault="005212EC" w:rsidP="00B36060">
      <w:pPr>
        <w:pStyle w:val="Prrafodelista"/>
        <w:numPr>
          <w:ilvl w:val="1"/>
          <w:numId w:val="1"/>
        </w:numPr>
        <w:ind w:left="851" w:hanging="851"/>
        <w:rPr>
          <w:rFonts w:ascii="Arial" w:hAnsi="Arial" w:cs="Arial"/>
          <w:b/>
          <w:bCs/>
        </w:rPr>
      </w:pPr>
      <w:r w:rsidRPr="008F3CA6">
        <w:rPr>
          <w:rFonts w:ascii="Arial" w:hAnsi="Arial" w:cs="Arial"/>
          <w:b/>
          <w:bCs/>
        </w:rPr>
        <w:t>Requisitos Técnicos</w:t>
      </w:r>
    </w:p>
    <w:p w14:paraId="6C880A15" w14:textId="77777777" w:rsidR="005212EC" w:rsidRPr="008F3CA6" w:rsidRDefault="005212EC" w:rsidP="005212EC">
      <w:pPr>
        <w:rPr>
          <w:rFonts w:ascii="Arial" w:hAnsi="Arial" w:cs="Arial"/>
        </w:rPr>
      </w:pPr>
    </w:p>
    <w:p w14:paraId="39F7CB5B" w14:textId="521A1BD0" w:rsidR="005212EC" w:rsidRPr="008F3CA6" w:rsidRDefault="005212EC" w:rsidP="005935ED">
      <w:pPr>
        <w:pStyle w:val="Prrafodelista"/>
        <w:numPr>
          <w:ilvl w:val="2"/>
          <w:numId w:val="1"/>
        </w:numPr>
        <w:ind w:left="851" w:hanging="851"/>
        <w:rPr>
          <w:rFonts w:ascii="Arial" w:hAnsi="Arial" w:cs="Arial"/>
        </w:rPr>
      </w:pPr>
      <w:r w:rsidRPr="008F3CA6">
        <w:rPr>
          <w:rFonts w:ascii="Arial" w:hAnsi="Arial" w:cs="Arial"/>
        </w:rPr>
        <w:t>A efectos de cumplir con la capacidad técnica, el Postor deberá acreditar las siguientes experiencias a la fecha de presentación del Sobre Nº 1:</w:t>
      </w:r>
    </w:p>
    <w:p w14:paraId="7241221F" w14:textId="77777777" w:rsidR="005212EC" w:rsidRPr="008F3CA6" w:rsidRDefault="005212EC" w:rsidP="005212EC">
      <w:pPr>
        <w:rPr>
          <w:rFonts w:ascii="Arial" w:hAnsi="Arial" w:cs="Arial"/>
        </w:rPr>
      </w:pPr>
    </w:p>
    <w:p w14:paraId="0045DD73" w14:textId="7C6F7969" w:rsidR="000A09AB" w:rsidRPr="008F3CA6" w:rsidRDefault="000A09AB" w:rsidP="00BF07AF">
      <w:pPr>
        <w:pStyle w:val="Prrafodelista"/>
        <w:numPr>
          <w:ilvl w:val="0"/>
          <w:numId w:val="20"/>
        </w:numPr>
        <w:ind w:left="1418" w:hanging="425"/>
        <w:rPr>
          <w:rFonts w:ascii="Arial" w:hAnsi="Arial" w:cs="Arial"/>
        </w:rPr>
      </w:pPr>
      <w:r w:rsidRPr="008F3CA6">
        <w:rPr>
          <w:rFonts w:ascii="Arial" w:hAnsi="Arial" w:cs="Arial"/>
        </w:rPr>
        <w:t>Cinco (05) años de experiencia como operador de Servicios Públicos de Telecomunicaciones en el Perú y/o en el extranjero, con tecnología LTE (en cualquiera de sus versiones), y</w:t>
      </w:r>
    </w:p>
    <w:p w14:paraId="34411839" w14:textId="23C15DAD" w:rsidR="005212EC" w:rsidRPr="008F3CA6" w:rsidRDefault="005212EC" w:rsidP="00BF07AF">
      <w:pPr>
        <w:pStyle w:val="Prrafodelista"/>
        <w:numPr>
          <w:ilvl w:val="0"/>
          <w:numId w:val="20"/>
        </w:numPr>
        <w:ind w:left="1418" w:hanging="425"/>
        <w:rPr>
          <w:rFonts w:ascii="Arial" w:hAnsi="Arial" w:cs="Arial"/>
        </w:rPr>
      </w:pPr>
      <w:r w:rsidRPr="008F3CA6">
        <w:rPr>
          <w:rFonts w:ascii="Arial" w:hAnsi="Arial" w:cs="Arial"/>
        </w:rPr>
        <w:t>Un (01) título habilitante o concesión para la prestación de Servicios Públicos de Telecomunicaciones móviles otorgados en el Perú o el extranjero, y</w:t>
      </w:r>
    </w:p>
    <w:p w14:paraId="404B1115" w14:textId="03385FA0" w:rsidR="005212EC" w:rsidRPr="008F3CA6" w:rsidRDefault="004A4B55" w:rsidP="00BF07AF">
      <w:pPr>
        <w:pStyle w:val="Prrafodelista"/>
        <w:numPr>
          <w:ilvl w:val="0"/>
          <w:numId w:val="20"/>
        </w:numPr>
        <w:ind w:left="1418" w:hanging="425"/>
        <w:rPr>
          <w:rFonts w:ascii="Arial" w:hAnsi="Arial" w:cs="Arial"/>
        </w:rPr>
      </w:pPr>
      <w:r w:rsidRPr="008F3CA6">
        <w:rPr>
          <w:rFonts w:ascii="Arial" w:hAnsi="Arial" w:cs="Arial"/>
        </w:rPr>
        <w:t>Tres (03)</w:t>
      </w:r>
      <w:r w:rsidR="004629AA" w:rsidRPr="008F3CA6">
        <w:rPr>
          <w:rFonts w:ascii="Arial" w:hAnsi="Arial" w:cs="Arial"/>
        </w:rPr>
        <w:t xml:space="preserve"> </w:t>
      </w:r>
      <w:r w:rsidR="005212EC" w:rsidRPr="008F3CA6">
        <w:rPr>
          <w:rFonts w:ascii="Arial" w:hAnsi="Arial" w:cs="Arial"/>
        </w:rPr>
        <w:t>millones (</w:t>
      </w:r>
      <w:r w:rsidRPr="008F3CA6">
        <w:rPr>
          <w:rFonts w:ascii="Arial" w:hAnsi="Arial" w:cs="Arial"/>
        </w:rPr>
        <w:t>3</w:t>
      </w:r>
      <w:r w:rsidR="005212EC" w:rsidRPr="008F3CA6">
        <w:rPr>
          <w:rFonts w:ascii="Arial" w:hAnsi="Arial" w:cs="Arial"/>
        </w:rPr>
        <w:t xml:space="preserve">,000,000) de abonados o </w:t>
      </w:r>
      <w:r w:rsidR="00FC7F48" w:rsidRPr="008F3CA6">
        <w:rPr>
          <w:rFonts w:ascii="Arial" w:hAnsi="Arial" w:cs="Arial"/>
        </w:rPr>
        <w:t xml:space="preserve">Suscriptores </w:t>
      </w:r>
      <w:r w:rsidR="005212EC" w:rsidRPr="008F3CA6">
        <w:rPr>
          <w:rFonts w:ascii="Arial" w:hAnsi="Arial" w:cs="Arial"/>
        </w:rPr>
        <w:t>de Servicios Públicos de Telecomunicaciones móviles (postpago y prepago) a diciembre 2020 en el Perú o el extranjero.</w:t>
      </w:r>
    </w:p>
    <w:p w14:paraId="1ADB2C52" w14:textId="77777777" w:rsidR="005212EC" w:rsidRPr="008F3CA6" w:rsidRDefault="005212EC" w:rsidP="005212EC">
      <w:pPr>
        <w:rPr>
          <w:rFonts w:ascii="Arial" w:hAnsi="Arial" w:cs="Arial"/>
        </w:rPr>
      </w:pPr>
    </w:p>
    <w:p w14:paraId="65400986" w14:textId="587B5A65" w:rsidR="005212EC" w:rsidRPr="008F3CA6" w:rsidRDefault="005212EC" w:rsidP="005935ED">
      <w:pPr>
        <w:pStyle w:val="Prrafodelista"/>
        <w:numPr>
          <w:ilvl w:val="2"/>
          <w:numId w:val="1"/>
        </w:numPr>
        <w:ind w:left="851" w:hanging="851"/>
        <w:rPr>
          <w:rFonts w:ascii="Arial" w:hAnsi="Arial" w:cs="Arial"/>
        </w:rPr>
      </w:pPr>
      <w:r w:rsidRPr="008F3CA6">
        <w:rPr>
          <w:rFonts w:ascii="Arial" w:hAnsi="Arial" w:cs="Arial"/>
        </w:rPr>
        <w:t>La acreditación de las experiencias se podrá realizar bajo cualquiera de las siguientes opciones:</w:t>
      </w:r>
    </w:p>
    <w:p w14:paraId="64BA3B4F" w14:textId="77777777" w:rsidR="005212EC" w:rsidRPr="008F3CA6" w:rsidRDefault="005212EC" w:rsidP="005212EC">
      <w:pPr>
        <w:rPr>
          <w:rFonts w:ascii="Arial" w:hAnsi="Arial" w:cs="Arial"/>
        </w:rPr>
      </w:pPr>
    </w:p>
    <w:p w14:paraId="5782398A" w14:textId="0C32F1F3" w:rsidR="005212EC" w:rsidRPr="008F3CA6" w:rsidRDefault="005212EC" w:rsidP="002A2173">
      <w:pPr>
        <w:pStyle w:val="Prrafodelista"/>
        <w:numPr>
          <w:ilvl w:val="0"/>
          <w:numId w:val="19"/>
        </w:numPr>
        <w:ind w:left="1418" w:hanging="425"/>
        <w:rPr>
          <w:rFonts w:ascii="Arial" w:hAnsi="Arial" w:cs="Arial"/>
        </w:rPr>
      </w:pPr>
      <w:r w:rsidRPr="008F3CA6">
        <w:rPr>
          <w:rFonts w:ascii="Arial" w:hAnsi="Arial" w:cs="Arial"/>
        </w:rPr>
        <w:t>A través del Postor, o alguno de los integrantes en caso de Consorcio, quien posee la experiencia acreditada.</w:t>
      </w:r>
    </w:p>
    <w:p w14:paraId="39E635EE" w14:textId="5BE5656D" w:rsidR="005212EC" w:rsidRPr="008F3CA6" w:rsidRDefault="005212EC" w:rsidP="002A2173">
      <w:pPr>
        <w:pStyle w:val="Prrafodelista"/>
        <w:numPr>
          <w:ilvl w:val="0"/>
          <w:numId w:val="19"/>
        </w:numPr>
        <w:ind w:left="1418" w:hanging="425"/>
        <w:rPr>
          <w:rFonts w:ascii="Arial" w:hAnsi="Arial" w:cs="Arial"/>
        </w:rPr>
      </w:pPr>
      <w:r w:rsidRPr="008F3CA6">
        <w:rPr>
          <w:rFonts w:ascii="Arial" w:hAnsi="Arial" w:cs="Arial"/>
        </w:rPr>
        <w:lastRenderedPageBreak/>
        <w:t>A través de una Empresa Vinculada del Postor o de alguno de sus integrantes en caso de Consorcio.</w:t>
      </w:r>
    </w:p>
    <w:p w14:paraId="4FAFBA49" w14:textId="77777777" w:rsidR="005212EC" w:rsidRPr="008F3CA6" w:rsidRDefault="005212EC" w:rsidP="005212EC">
      <w:pPr>
        <w:rPr>
          <w:rFonts w:ascii="Arial" w:hAnsi="Arial" w:cs="Arial"/>
        </w:rPr>
      </w:pPr>
    </w:p>
    <w:p w14:paraId="238A5FA8" w14:textId="04E8225F" w:rsidR="005212EC" w:rsidRPr="008F3CA6" w:rsidRDefault="005212EC" w:rsidP="005935ED">
      <w:pPr>
        <w:pStyle w:val="Prrafodelista"/>
        <w:numPr>
          <w:ilvl w:val="2"/>
          <w:numId w:val="1"/>
        </w:numPr>
        <w:ind w:left="851" w:hanging="851"/>
        <w:rPr>
          <w:rFonts w:ascii="Arial" w:hAnsi="Arial" w:cs="Arial"/>
        </w:rPr>
      </w:pPr>
      <w:r w:rsidRPr="008F3CA6">
        <w:rPr>
          <w:rFonts w:ascii="Arial" w:hAnsi="Arial" w:cs="Arial"/>
        </w:rPr>
        <w:t>Quien acredite la experiencia indicada en cualquiera de los literales precedentes, podrá presentarse a la Licitación Pública Especial únicamente con un Postor. Este impedimento alcanza a sus Empresas Vinculadas.</w:t>
      </w:r>
    </w:p>
    <w:p w14:paraId="0E848168" w14:textId="77777777" w:rsidR="005212EC" w:rsidRPr="008F3CA6" w:rsidRDefault="005212EC" w:rsidP="005212EC">
      <w:pPr>
        <w:rPr>
          <w:rFonts w:ascii="Arial" w:hAnsi="Arial" w:cs="Arial"/>
        </w:rPr>
      </w:pPr>
    </w:p>
    <w:p w14:paraId="0C65304D" w14:textId="3B413B4C" w:rsidR="005212EC" w:rsidRPr="008F3CA6" w:rsidRDefault="005212EC" w:rsidP="005935ED">
      <w:pPr>
        <w:pStyle w:val="Prrafodelista"/>
        <w:numPr>
          <w:ilvl w:val="2"/>
          <w:numId w:val="1"/>
        </w:numPr>
        <w:ind w:left="851" w:hanging="851"/>
        <w:rPr>
          <w:rFonts w:ascii="Arial" w:hAnsi="Arial" w:cs="Arial"/>
        </w:rPr>
      </w:pPr>
      <w:r w:rsidRPr="008F3CA6">
        <w:rPr>
          <w:rFonts w:ascii="Arial" w:hAnsi="Arial" w:cs="Arial"/>
        </w:rPr>
        <w:t>El Postor, o integrante del mismo en caso de Consorcio, que pretenda invocar su participación en experiencias anteriores para los efectos de acreditar su capacidad técnica, deberá demostrar haber participado con un mínimo de un 51% en el capital social del concesionario o sociedad responsable de llevar a cabo la experiencia que se busca acreditar.</w:t>
      </w:r>
    </w:p>
    <w:p w14:paraId="20FAB252" w14:textId="77777777" w:rsidR="005212EC" w:rsidRPr="008F3CA6" w:rsidRDefault="005212EC" w:rsidP="005212EC">
      <w:pPr>
        <w:rPr>
          <w:rFonts w:ascii="Arial" w:hAnsi="Arial" w:cs="Arial"/>
        </w:rPr>
      </w:pPr>
    </w:p>
    <w:p w14:paraId="4C97BE0B" w14:textId="677ED6EF" w:rsidR="005212EC" w:rsidRPr="008F3CA6" w:rsidRDefault="005212EC" w:rsidP="005935ED">
      <w:pPr>
        <w:pStyle w:val="Prrafodelista"/>
        <w:numPr>
          <w:ilvl w:val="2"/>
          <w:numId w:val="1"/>
        </w:numPr>
        <w:ind w:left="851" w:hanging="851"/>
        <w:rPr>
          <w:rFonts w:ascii="Arial" w:hAnsi="Arial" w:cs="Arial"/>
        </w:rPr>
      </w:pPr>
      <w:r w:rsidRPr="008F3CA6">
        <w:rPr>
          <w:rFonts w:ascii="Arial" w:hAnsi="Arial" w:cs="Arial"/>
        </w:rPr>
        <w:t>Para la acreditación de los requisitos señalados en este numeral, deberá presentarse el Formulario Nº 1 del Anexo Nº 5.</w:t>
      </w:r>
    </w:p>
    <w:p w14:paraId="7462860F" w14:textId="77777777" w:rsidR="005212EC" w:rsidRPr="008F3CA6" w:rsidRDefault="005212EC" w:rsidP="005212EC">
      <w:pPr>
        <w:rPr>
          <w:rFonts w:ascii="Arial" w:hAnsi="Arial" w:cs="Arial"/>
        </w:rPr>
      </w:pPr>
    </w:p>
    <w:p w14:paraId="02BDD408" w14:textId="7FC35AB9" w:rsidR="005212EC" w:rsidRPr="008F3CA6" w:rsidRDefault="005212EC" w:rsidP="00B36060">
      <w:pPr>
        <w:pStyle w:val="Prrafodelista"/>
        <w:numPr>
          <w:ilvl w:val="1"/>
          <w:numId w:val="1"/>
        </w:numPr>
        <w:ind w:left="851" w:hanging="851"/>
        <w:rPr>
          <w:rFonts w:ascii="Arial" w:hAnsi="Arial" w:cs="Arial"/>
          <w:b/>
          <w:bCs/>
        </w:rPr>
      </w:pPr>
      <w:r w:rsidRPr="008F3CA6">
        <w:rPr>
          <w:rFonts w:ascii="Arial" w:hAnsi="Arial" w:cs="Arial"/>
          <w:b/>
          <w:bCs/>
        </w:rPr>
        <w:t>Requisitos Financieros</w:t>
      </w:r>
    </w:p>
    <w:p w14:paraId="477BDDA5" w14:textId="77777777" w:rsidR="005212EC" w:rsidRPr="008F3CA6" w:rsidRDefault="005212EC" w:rsidP="005212EC">
      <w:pPr>
        <w:rPr>
          <w:rFonts w:ascii="Arial" w:hAnsi="Arial" w:cs="Arial"/>
        </w:rPr>
      </w:pPr>
    </w:p>
    <w:p w14:paraId="75F2D942" w14:textId="36F212AD" w:rsidR="005212EC" w:rsidRPr="008F3CA6" w:rsidRDefault="005212EC" w:rsidP="005935ED">
      <w:pPr>
        <w:pStyle w:val="Prrafodelista"/>
        <w:numPr>
          <w:ilvl w:val="2"/>
          <w:numId w:val="1"/>
        </w:numPr>
        <w:ind w:left="851" w:hanging="851"/>
        <w:rPr>
          <w:rFonts w:ascii="Arial" w:hAnsi="Arial" w:cs="Arial"/>
        </w:rPr>
      </w:pPr>
      <w:r w:rsidRPr="008F3CA6">
        <w:rPr>
          <w:rFonts w:ascii="Arial" w:hAnsi="Arial" w:cs="Arial"/>
        </w:rPr>
        <w:t>El Postor deberá acreditar el estricto cumplimiento de los siguientes requisitos financieros para el año fiscal 2020:</w:t>
      </w:r>
    </w:p>
    <w:p w14:paraId="0085B36A" w14:textId="77777777" w:rsidR="005212EC" w:rsidRPr="008F3CA6" w:rsidRDefault="005212EC" w:rsidP="005212EC">
      <w:pPr>
        <w:rPr>
          <w:rFonts w:ascii="Arial" w:hAnsi="Arial" w:cs="Arial"/>
        </w:rPr>
      </w:pPr>
    </w:p>
    <w:p w14:paraId="2440957E" w14:textId="65EAEE7B" w:rsidR="005212EC" w:rsidRPr="008F3CA6" w:rsidRDefault="005212EC" w:rsidP="00A31881">
      <w:pPr>
        <w:pStyle w:val="Prrafodelista"/>
        <w:numPr>
          <w:ilvl w:val="0"/>
          <w:numId w:val="18"/>
        </w:numPr>
        <w:ind w:left="1418" w:hanging="425"/>
        <w:rPr>
          <w:rFonts w:ascii="Arial" w:hAnsi="Arial" w:cs="Arial"/>
        </w:rPr>
      </w:pPr>
      <w:r w:rsidRPr="008F3CA6">
        <w:rPr>
          <w:rFonts w:ascii="Arial" w:hAnsi="Arial" w:cs="Arial"/>
        </w:rPr>
        <w:t xml:space="preserve">Un patrimonio neto mínimo de </w:t>
      </w:r>
      <w:r w:rsidR="000A09AB" w:rsidRPr="008F3CA6">
        <w:rPr>
          <w:rFonts w:ascii="Arial" w:hAnsi="Arial" w:cs="Arial"/>
        </w:rPr>
        <w:t>Cien</w:t>
      </w:r>
      <w:r w:rsidR="004A4B55" w:rsidRPr="008F3CA6">
        <w:rPr>
          <w:rFonts w:ascii="Arial" w:hAnsi="Arial" w:cs="Arial"/>
        </w:rPr>
        <w:t>to Diez</w:t>
      </w:r>
      <w:r w:rsidRPr="008F3CA6">
        <w:rPr>
          <w:rFonts w:ascii="Arial" w:hAnsi="Arial" w:cs="Arial"/>
        </w:rPr>
        <w:t xml:space="preserve"> Millones de Dólares </w:t>
      </w:r>
      <w:r w:rsidR="008910B2" w:rsidRPr="008F3CA6">
        <w:rPr>
          <w:rFonts w:ascii="Arial" w:hAnsi="Arial" w:cs="Arial"/>
        </w:rPr>
        <w:t xml:space="preserve">de los Estados Unidos de América </w:t>
      </w:r>
      <w:r w:rsidRPr="008F3CA6">
        <w:rPr>
          <w:rFonts w:ascii="Arial" w:hAnsi="Arial" w:cs="Arial"/>
        </w:rPr>
        <w:t xml:space="preserve">(US$ </w:t>
      </w:r>
      <w:r w:rsidR="004A4B55" w:rsidRPr="008F3CA6">
        <w:rPr>
          <w:rFonts w:ascii="Arial" w:hAnsi="Arial" w:cs="Arial"/>
        </w:rPr>
        <w:t>1</w:t>
      </w:r>
      <w:r w:rsidR="000A09AB" w:rsidRPr="008F3CA6">
        <w:rPr>
          <w:rFonts w:ascii="Arial" w:hAnsi="Arial" w:cs="Arial"/>
        </w:rPr>
        <w:t>10</w:t>
      </w:r>
      <w:r w:rsidRPr="008F3CA6">
        <w:rPr>
          <w:rFonts w:ascii="Arial" w:hAnsi="Arial" w:cs="Arial"/>
        </w:rPr>
        <w:t xml:space="preserve">,000,000.00) en caso de la Banda AWS-3, y Treinta </w:t>
      </w:r>
      <w:r w:rsidR="000A09AB" w:rsidRPr="008F3CA6">
        <w:rPr>
          <w:rFonts w:ascii="Arial" w:hAnsi="Arial" w:cs="Arial"/>
        </w:rPr>
        <w:t xml:space="preserve">y </w:t>
      </w:r>
      <w:r w:rsidR="004A4B55" w:rsidRPr="008F3CA6">
        <w:rPr>
          <w:rFonts w:ascii="Arial" w:hAnsi="Arial" w:cs="Arial"/>
        </w:rPr>
        <w:t>Cinco</w:t>
      </w:r>
      <w:r w:rsidR="000A09AB" w:rsidRPr="008F3CA6">
        <w:rPr>
          <w:rFonts w:ascii="Arial" w:hAnsi="Arial" w:cs="Arial"/>
        </w:rPr>
        <w:t xml:space="preserve"> </w:t>
      </w:r>
      <w:r w:rsidRPr="008F3CA6">
        <w:rPr>
          <w:rFonts w:ascii="Arial" w:hAnsi="Arial" w:cs="Arial"/>
        </w:rPr>
        <w:t xml:space="preserve">Millones de Dólares </w:t>
      </w:r>
      <w:r w:rsidR="008910B2" w:rsidRPr="008F3CA6">
        <w:rPr>
          <w:rFonts w:ascii="Arial" w:hAnsi="Arial" w:cs="Arial"/>
        </w:rPr>
        <w:t>de los Estados Unidos de América</w:t>
      </w:r>
      <w:r w:rsidRPr="008F3CA6">
        <w:rPr>
          <w:rFonts w:ascii="Arial" w:hAnsi="Arial" w:cs="Arial"/>
        </w:rPr>
        <w:t xml:space="preserve"> (US$ 3</w:t>
      </w:r>
      <w:r w:rsidR="004A4B55" w:rsidRPr="008F3CA6">
        <w:rPr>
          <w:rFonts w:ascii="Arial" w:hAnsi="Arial" w:cs="Arial"/>
        </w:rPr>
        <w:t>5</w:t>
      </w:r>
      <w:r w:rsidRPr="008F3CA6">
        <w:rPr>
          <w:rFonts w:ascii="Arial" w:hAnsi="Arial" w:cs="Arial"/>
        </w:rPr>
        <w:t>,000,000.00) en caso de la Banda 2.3 GHz, en ambos casos al cierre del último ejercicio anual (2020); y,</w:t>
      </w:r>
    </w:p>
    <w:p w14:paraId="5CB3CE27" w14:textId="17237EA9" w:rsidR="005212EC" w:rsidRPr="008F3CA6" w:rsidRDefault="005212EC" w:rsidP="004A30AD">
      <w:pPr>
        <w:pStyle w:val="Prrafodelista"/>
        <w:numPr>
          <w:ilvl w:val="0"/>
          <w:numId w:val="18"/>
        </w:numPr>
        <w:ind w:left="1418" w:hanging="425"/>
        <w:rPr>
          <w:rFonts w:ascii="Arial" w:hAnsi="Arial" w:cs="Arial"/>
        </w:rPr>
      </w:pPr>
      <w:r w:rsidRPr="008F3CA6">
        <w:rPr>
          <w:rFonts w:ascii="Arial" w:hAnsi="Arial" w:cs="Arial"/>
        </w:rPr>
        <w:t xml:space="preserve">Activos fijos mínimos de </w:t>
      </w:r>
      <w:r w:rsidR="004A30AD" w:rsidRPr="008F3CA6">
        <w:rPr>
          <w:rFonts w:ascii="Arial" w:hAnsi="Arial" w:cs="Arial"/>
        </w:rPr>
        <w:t xml:space="preserve">Ciento </w:t>
      </w:r>
      <w:r w:rsidR="004A4B55" w:rsidRPr="008F3CA6">
        <w:rPr>
          <w:rFonts w:ascii="Arial" w:hAnsi="Arial" w:cs="Arial"/>
        </w:rPr>
        <w:t>Setenta y Cinco</w:t>
      </w:r>
      <w:r w:rsidR="004A30AD" w:rsidRPr="008F3CA6">
        <w:rPr>
          <w:rFonts w:ascii="Arial" w:hAnsi="Arial" w:cs="Arial"/>
        </w:rPr>
        <w:t xml:space="preserve"> Millones de Dólares de los Estados Unidos de América (US$ 1</w:t>
      </w:r>
      <w:r w:rsidR="004A4B55" w:rsidRPr="008F3CA6">
        <w:rPr>
          <w:rFonts w:ascii="Arial" w:hAnsi="Arial" w:cs="Arial"/>
        </w:rPr>
        <w:t>75</w:t>
      </w:r>
      <w:r w:rsidR="004A30AD" w:rsidRPr="008F3CA6">
        <w:rPr>
          <w:rFonts w:ascii="Arial" w:hAnsi="Arial" w:cs="Arial"/>
        </w:rPr>
        <w:t xml:space="preserve">,000,000.00) en caso de la Banda AWS-3, y </w:t>
      </w:r>
      <w:r w:rsidR="004A4B55" w:rsidRPr="008F3CA6">
        <w:rPr>
          <w:rFonts w:ascii="Arial" w:hAnsi="Arial" w:cs="Arial"/>
        </w:rPr>
        <w:t>Cincuenta y Cinco</w:t>
      </w:r>
      <w:r w:rsidRPr="008F3CA6">
        <w:rPr>
          <w:rFonts w:ascii="Arial" w:hAnsi="Arial" w:cs="Arial"/>
        </w:rPr>
        <w:t xml:space="preserve"> Millones de Dólares </w:t>
      </w:r>
      <w:r w:rsidR="008910B2" w:rsidRPr="008F3CA6">
        <w:rPr>
          <w:rFonts w:ascii="Arial" w:hAnsi="Arial" w:cs="Arial"/>
        </w:rPr>
        <w:t>de los Estados Unidos de América</w:t>
      </w:r>
      <w:r w:rsidRPr="008F3CA6">
        <w:rPr>
          <w:rFonts w:ascii="Arial" w:hAnsi="Arial" w:cs="Arial"/>
        </w:rPr>
        <w:t xml:space="preserve"> (US$ </w:t>
      </w:r>
      <w:r w:rsidR="004A4B55" w:rsidRPr="008F3CA6">
        <w:rPr>
          <w:rFonts w:ascii="Arial" w:hAnsi="Arial" w:cs="Arial"/>
        </w:rPr>
        <w:t>55</w:t>
      </w:r>
      <w:r w:rsidRPr="008F3CA6">
        <w:rPr>
          <w:rFonts w:ascii="Arial" w:hAnsi="Arial" w:cs="Arial"/>
        </w:rPr>
        <w:t>,000,000.00) en caso de la Banda 2.3 GHz, en ambos casos al cierre del último ejercicio anual (2020).</w:t>
      </w:r>
    </w:p>
    <w:p w14:paraId="78F8892A" w14:textId="77777777" w:rsidR="005212EC" w:rsidRPr="008F3CA6" w:rsidRDefault="005212EC" w:rsidP="005212EC">
      <w:pPr>
        <w:rPr>
          <w:rFonts w:ascii="Arial" w:hAnsi="Arial" w:cs="Arial"/>
        </w:rPr>
      </w:pPr>
    </w:p>
    <w:p w14:paraId="71B3146E" w14:textId="2B34BA0C" w:rsidR="005212EC" w:rsidRPr="008F3CA6" w:rsidRDefault="005212EC" w:rsidP="00A31881">
      <w:pPr>
        <w:ind w:left="851"/>
        <w:rPr>
          <w:rFonts w:ascii="Arial" w:hAnsi="Arial" w:cs="Arial"/>
        </w:rPr>
      </w:pPr>
      <w:r w:rsidRPr="008F3CA6">
        <w:rPr>
          <w:rFonts w:ascii="Arial" w:hAnsi="Arial" w:cs="Arial"/>
        </w:rPr>
        <w:t>En caso un mismo Postor se presente en ambos Proyectos, deberá acreditar el monto equivalente a la suma de los montos requeridos para cada Proyecto en forma individual.</w:t>
      </w:r>
    </w:p>
    <w:p w14:paraId="393183CE" w14:textId="77777777" w:rsidR="005212EC" w:rsidRPr="008F3CA6" w:rsidRDefault="005212EC" w:rsidP="005212EC">
      <w:pPr>
        <w:rPr>
          <w:rFonts w:ascii="Arial" w:hAnsi="Arial" w:cs="Arial"/>
        </w:rPr>
      </w:pPr>
    </w:p>
    <w:p w14:paraId="3B9A3899" w14:textId="4B55D5A6" w:rsidR="005212EC" w:rsidRPr="008F3CA6" w:rsidRDefault="005212EC" w:rsidP="005935ED">
      <w:pPr>
        <w:pStyle w:val="Prrafodelista"/>
        <w:numPr>
          <w:ilvl w:val="2"/>
          <w:numId w:val="1"/>
        </w:numPr>
        <w:ind w:left="851" w:hanging="851"/>
        <w:rPr>
          <w:rFonts w:ascii="Arial" w:hAnsi="Arial" w:cs="Arial"/>
        </w:rPr>
      </w:pPr>
      <w:r w:rsidRPr="008F3CA6">
        <w:rPr>
          <w:rFonts w:ascii="Arial" w:hAnsi="Arial" w:cs="Arial"/>
        </w:rPr>
        <w:t>El nivel de patrimonio neto y activos fijos mínimo exigido podrá ser acreditado bajo cualquiera de las siguientes opciones:</w:t>
      </w:r>
    </w:p>
    <w:p w14:paraId="267A195B" w14:textId="77777777" w:rsidR="005212EC" w:rsidRPr="008F3CA6" w:rsidRDefault="005212EC" w:rsidP="005212EC">
      <w:pPr>
        <w:rPr>
          <w:rFonts w:ascii="Arial" w:hAnsi="Arial" w:cs="Arial"/>
        </w:rPr>
      </w:pPr>
    </w:p>
    <w:p w14:paraId="352B6E62" w14:textId="559F6C1E" w:rsidR="005212EC" w:rsidRPr="008F3CA6" w:rsidRDefault="005212EC" w:rsidP="005935ED">
      <w:pPr>
        <w:pStyle w:val="Prrafodelista"/>
        <w:numPr>
          <w:ilvl w:val="0"/>
          <w:numId w:val="17"/>
        </w:numPr>
        <w:ind w:left="1418" w:hanging="425"/>
        <w:rPr>
          <w:rFonts w:ascii="Arial" w:hAnsi="Arial" w:cs="Arial"/>
        </w:rPr>
      </w:pPr>
      <w:r w:rsidRPr="008F3CA6">
        <w:rPr>
          <w:rFonts w:ascii="Arial" w:hAnsi="Arial" w:cs="Arial"/>
        </w:rPr>
        <w:t>De manera directa por el Postor o por cualquiera de sus integrantes en caso de Consorcio.</w:t>
      </w:r>
    </w:p>
    <w:p w14:paraId="5E367387" w14:textId="5356D10D" w:rsidR="005212EC" w:rsidRPr="008F3CA6" w:rsidRDefault="005212EC" w:rsidP="005935ED">
      <w:pPr>
        <w:pStyle w:val="Prrafodelista"/>
        <w:numPr>
          <w:ilvl w:val="0"/>
          <w:numId w:val="17"/>
        </w:numPr>
        <w:ind w:left="1418" w:hanging="425"/>
        <w:rPr>
          <w:rFonts w:ascii="Arial" w:hAnsi="Arial" w:cs="Arial"/>
        </w:rPr>
      </w:pPr>
      <w:r w:rsidRPr="008F3CA6">
        <w:rPr>
          <w:rFonts w:ascii="Arial" w:hAnsi="Arial" w:cs="Arial"/>
        </w:rPr>
        <w:t>A través de la Empresa Matriz o de las Empresas Subsidiarias, en caso existan estas últimas, del Postor o de cualquiera de sus integrantes en caso de Consorcio,</w:t>
      </w:r>
    </w:p>
    <w:p w14:paraId="69FAD848" w14:textId="182FFA00" w:rsidR="005212EC" w:rsidRPr="008F3CA6" w:rsidRDefault="005212EC" w:rsidP="005935ED">
      <w:pPr>
        <w:pStyle w:val="Prrafodelista"/>
        <w:numPr>
          <w:ilvl w:val="0"/>
          <w:numId w:val="17"/>
        </w:numPr>
        <w:ind w:left="1418" w:hanging="425"/>
        <w:rPr>
          <w:rFonts w:ascii="Arial" w:hAnsi="Arial" w:cs="Arial"/>
        </w:rPr>
      </w:pPr>
      <w:r w:rsidRPr="008F3CA6">
        <w:rPr>
          <w:rFonts w:ascii="Arial" w:hAnsi="Arial" w:cs="Arial"/>
        </w:rPr>
        <w:t>A través de la suma del patrimonio neto y activos fijos de cada uno de los integrantes, en caso el Postor sea un Consorcio, o de la Empresa Matriz o Empresas Subsidiarias de cualquiera de sus integrantes.</w:t>
      </w:r>
    </w:p>
    <w:p w14:paraId="574844FB" w14:textId="77777777" w:rsidR="005212EC" w:rsidRPr="008F3CA6" w:rsidRDefault="005212EC" w:rsidP="005212EC">
      <w:pPr>
        <w:rPr>
          <w:rFonts w:ascii="Arial" w:hAnsi="Arial" w:cs="Arial"/>
        </w:rPr>
      </w:pPr>
    </w:p>
    <w:p w14:paraId="0A8B3092" w14:textId="7AB16880" w:rsidR="005212EC" w:rsidRPr="008F3CA6" w:rsidRDefault="005212EC" w:rsidP="005935ED">
      <w:pPr>
        <w:pStyle w:val="Prrafodelista"/>
        <w:numPr>
          <w:ilvl w:val="2"/>
          <w:numId w:val="1"/>
        </w:numPr>
        <w:ind w:left="851" w:hanging="851"/>
        <w:rPr>
          <w:rFonts w:ascii="Arial" w:hAnsi="Arial" w:cs="Arial"/>
        </w:rPr>
      </w:pPr>
      <w:r w:rsidRPr="008F3CA6">
        <w:rPr>
          <w:rFonts w:ascii="Arial" w:hAnsi="Arial" w:cs="Arial"/>
        </w:rPr>
        <w:t>La acreditación requerida en el numeral precedente, deberá ser presentada de acuerdo con el Formulario Nº 2 del Anexo Nº 5.</w:t>
      </w:r>
    </w:p>
    <w:p w14:paraId="18D30D49" w14:textId="77777777" w:rsidR="005212EC" w:rsidRPr="008F3CA6" w:rsidRDefault="005212EC" w:rsidP="005212EC">
      <w:pPr>
        <w:rPr>
          <w:rFonts w:ascii="Arial" w:hAnsi="Arial" w:cs="Arial"/>
        </w:rPr>
      </w:pPr>
    </w:p>
    <w:p w14:paraId="73B15E7E" w14:textId="598DA242" w:rsidR="005212EC" w:rsidRPr="008F3CA6" w:rsidRDefault="005212EC" w:rsidP="005935ED">
      <w:pPr>
        <w:pStyle w:val="Prrafodelista"/>
        <w:numPr>
          <w:ilvl w:val="2"/>
          <w:numId w:val="1"/>
        </w:numPr>
        <w:ind w:left="851" w:hanging="851"/>
        <w:rPr>
          <w:rFonts w:ascii="Arial" w:hAnsi="Arial" w:cs="Arial"/>
        </w:rPr>
      </w:pPr>
      <w:r w:rsidRPr="008F3CA6">
        <w:rPr>
          <w:rFonts w:ascii="Arial" w:hAnsi="Arial" w:cs="Arial"/>
        </w:rPr>
        <w:t xml:space="preserve">Adicionalmente, deberán presentarse copia simple de los estados financieros auditados de los dos (2) últimos años disponibles o documentos análogos, del Postor y de sus integrantes, en caso de Consorcio, o de la(s) respectiva(s) </w:t>
      </w:r>
      <w:r w:rsidRPr="008F3CA6">
        <w:rPr>
          <w:rFonts w:ascii="Arial" w:hAnsi="Arial" w:cs="Arial"/>
        </w:rPr>
        <w:lastRenderedPageBreak/>
        <w:t>Empresa(s) Vinculada(s) del Postor o integrante del Consorcio, de ser el caso, que acrediten el patrimonio consignado en el Formulario Nº 2 del Anexo Nº 5.</w:t>
      </w:r>
    </w:p>
    <w:p w14:paraId="7682F1B8" w14:textId="77777777" w:rsidR="005212EC" w:rsidRPr="008F3CA6" w:rsidRDefault="005212EC" w:rsidP="005212EC">
      <w:pPr>
        <w:rPr>
          <w:rFonts w:ascii="Arial" w:hAnsi="Arial" w:cs="Arial"/>
        </w:rPr>
      </w:pPr>
    </w:p>
    <w:p w14:paraId="18801A0E" w14:textId="7B17C280" w:rsidR="005212EC" w:rsidRPr="008F3CA6" w:rsidRDefault="005212EC" w:rsidP="005935ED">
      <w:pPr>
        <w:pStyle w:val="Prrafodelista"/>
        <w:numPr>
          <w:ilvl w:val="2"/>
          <w:numId w:val="1"/>
        </w:numPr>
        <w:ind w:left="851" w:hanging="851"/>
        <w:rPr>
          <w:rFonts w:ascii="Arial" w:hAnsi="Arial" w:cs="Arial"/>
        </w:rPr>
      </w:pPr>
      <w:r w:rsidRPr="008F3CA6">
        <w:rPr>
          <w:rFonts w:ascii="Arial" w:hAnsi="Arial" w:cs="Arial"/>
        </w:rPr>
        <w:t>Entiéndase como documento análogo a la Declaración Jurada de Impuesto a la Renta presentada a la Superintendencia Nacional de Aduanas y de Administración Tributaria (SUNAT). En caso el Postor, el integrante del Consorcio o su Empresa Matriz o Subsidiaria, realice sus operaciones en el extranjero, se exigirán los documentos similares a los indicados líneas arriba que se emitan en los países de origen.</w:t>
      </w:r>
    </w:p>
    <w:p w14:paraId="05744875" w14:textId="77777777" w:rsidR="005212EC" w:rsidRPr="008F3CA6" w:rsidRDefault="005212EC" w:rsidP="005212EC">
      <w:pPr>
        <w:rPr>
          <w:rFonts w:ascii="Arial" w:hAnsi="Arial" w:cs="Arial"/>
        </w:rPr>
      </w:pPr>
    </w:p>
    <w:p w14:paraId="590C5AEA" w14:textId="77777777" w:rsidR="005212EC" w:rsidRPr="008F3CA6" w:rsidRDefault="005212EC" w:rsidP="005212EC">
      <w:pPr>
        <w:rPr>
          <w:rFonts w:ascii="Arial" w:hAnsi="Arial" w:cs="Arial"/>
        </w:rPr>
      </w:pPr>
    </w:p>
    <w:p w14:paraId="4A089581" w14:textId="197A122B" w:rsidR="005212EC" w:rsidRPr="008F3CA6" w:rsidRDefault="005212EC" w:rsidP="0046542C">
      <w:pPr>
        <w:pStyle w:val="Prrafodelista"/>
        <w:numPr>
          <w:ilvl w:val="0"/>
          <w:numId w:val="1"/>
        </w:numPr>
        <w:ind w:left="851" w:hanging="851"/>
        <w:rPr>
          <w:rFonts w:ascii="Arial" w:hAnsi="Arial" w:cs="Arial"/>
          <w:b/>
          <w:bCs/>
        </w:rPr>
      </w:pPr>
      <w:r w:rsidRPr="008F3CA6">
        <w:rPr>
          <w:rFonts w:ascii="Arial" w:hAnsi="Arial" w:cs="Arial"/>
          <w:b/>
          <w:bCs/>
        </w:rPr>
        <w:t>Procedimiento Simplificado de Precalificación (Presentación del Sobre Nº 1)</w:t>
      </w:r>
    </w:p>
    <w:p w14:paraId="465C4F2E" w14:textId="77777777" w:rsidR="005212EC" w:rsidRPr="008F3CA6" w:rsidRDefault="005212EC" w:rsidP="005212EC">
      <w:pPr>
        <w:rPr>
          <w:rFonts w:ascii="Arial" w:hAnsi="Arial" w:cs="Arial"/>
        </w:rPr>
      </w:pPr>
    </w:p>
    <w:p w14:paraId="5E565EF7" w14:textId="0302FAD4"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rPr>
        <w:t>Es el mecanismo mediante el cual los Interesados que hubieren precalificado en algún proceso llevado a cabo por PROINVERSIÓN en los últimos dos (2) años contados a partir de la fecha de presentación del Sobre Nº1 para dicho proceso; podrán solicitar, previo a la presentación de su Sobre Nº 1, un “Certificado de Vigencia de Documentos de Precalificación”, para acreditar sus credenciales en la Licitación Pública Especial.</w:t>
      </w:r>
    </w:p>
    <w:p w14:paraId="32861FF8" w14:textId="77777777" w:rsidR="005212EC" w:rsidRPr="008F3CA6" w:rsidRDefault="005212EC" w:rsidP="005212EC">
      <w:pPr>
        <w:rPr>
          <w:rFonts w:ascii="Arial" w:hAnsi="Arial" w:cs="Arial"/>
        </w:rPr>
      </w:pPr>
    </w:p>
    <w:p w14:paraId="5E8538B2" w14:textId="6D750C40"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rPr>
        <w:t>Aquel Interesado que desee hacer uso del procedimiento simplificado de precalificación, deberá presentar una solicitud al Director de Proyecto indicando el nombre del proceso en que participó, así como aquella documentación que hubiere presentado para los efectos de precalificación o presentación de credenciales. La solicitud deberá ser presentada como máximo hasta veinte (20) Días antes del vencimiento del plazo para la presentación del Sobre Nº 1 a que se refiere el Cronograma de las Bases.</w:t>
      </w:r>
    </w:p>
    <w:p w14:paraId="37DCE912" w14:textId="77777777" w:rsidR="005212EC" w:rsidRPr="008F3CA6" w:rsidRDefault="005212EC" w:rsidP="005212EC">
      <w:pPr>
        <w:rPr>
          <w:rFonts w:ascii="Arial" w:hAnsi="Arial" w:cs="Arial"/>
        </w:rPr>
      </w:pPr>
    </w:p>
    <w:p w14:paraId="30E61A4D" w14:textId="64A3B560"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rPr>
        <w:t>La presentación de la solicitud, para hacer uso del procedimiento simplificado de precalificación, será efectuada a través de la mesa de partes virtual, con copia al correo electrónico consignado para los Proyectos en el numeral 12.1.1, y a través de los correos electrónicos consignados por los Agentes Autorizados y/o Representantes Legales de los Interesados, Postores, Postores Precalificados y Postores Calificados.</w:t>
      </w:r>
    </w:p>
    <w:p w14:paraId="068BCFBF" w14:textId="77777777" w:rsidR="005212EC" w:rsidRPr="008F3CA6" w:rsidRDefault="005212EC" w:rsidP="005212EC">
      <w:pPr>
        <w:rPr>
          <w:rFonts w:ascii="Arial" w:hAnsi="Arial" w:cs="Arial"/>
        </w:rPr>
      </w:pPr>
    </w:p>
    <w:p w14:paraId="3CAD88B6" w14:textId="6FDC3CC2"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rPr>
        <w:t>El Director de Proyecto o la Comisión de Evaluación del Sobre Nº 1, verificará la aplicabilidad de los documentos al proceso de precalificación de la Licitación Pública Especial.</w:t>
      </w:r>
    </w:p>
    <w:p w14:paraId="68627C0A" w14:textId="77777777" w:rsidR="005212EC" w:rsidRPr="008F3CA6" w:rsidRDefault="005212EC" w:rsidP="005212EC">
      <w:pPr>
        <w:rPr>
          <w:rFonts w:ascii="Arial" w:hAnsi="Arial" w:cs="Arial"/>
        </w:rPr>
      </w:pPr>
    </w:p>
    <w:p w14:paraId="253D883E" w14:textId="70405A7C"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rPr>
        <w:t>De verificarse la aplicabilidad a que se refiere el párrafo anterior, el Director de Proyecto entregará al Interesado el Certificado de Vigencia de Documentos de Precalificación en un plazo no mayor a diez (10) Días posteriores a la presentación de la solicitud de dicho certificado. El Certificado de Vigencia será remitido de manera física o virtual a los correos electrónicos consignados, según el caso.</w:t>
      </w:r>
    </w:p>
    <w:p w14:paraId="44A0689F" w14:textId="77777777" w:rsidR="005212EC" w:rsidRPr="008F3CA6" w:rsidRDefault="005212EC" w:rsidP="005212EC">
      <w:pPr>
        <w:rPr>
          <w:rFonts w:ascii="Arial" w:hAnsi="Arial" w:cs="Arial"/>
        </w:rPr>
      </w:pPr>
    </w:p>
    <w:p w14:paraId="58DA7B25" w14:textId="65927E7C"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rPr>
        <w:t>Para efectos del cumplimiento de la presentación del Sobre Nº 1, el Interesado que se haya acogido al procedimiento simplificado deberá presentar únicamente la siguiente documentación:</w:t>
      </w:r>
    </w:p>
    <w:p w14:paraId="50B31D0C" w14:textId="77777777" w:rsidR="005212EC" w:rsidRPr="008F3CA6" w:rsidRDefault="005212EC" w:rsidP="005212EC">
      <w:pPr>
        <w:rPr>
          <w:rFonts w:ascii="Arial" w:hAnsi="Arial" w:cs="Arial"/>
        </w:rPr>
      </w:pPr>
    </w:p>
    <w:p w14:paraId="026E30B3" w14:textId="423CF7F3" w:rsidR="005212EC" w:rsidRPr="008F3CA6" w:rsidRDefault="005212EC" w:rsidP="005935ED">
      <w:pPr>
        <w:pStyle w:val="Prrafodelista"/>
        <w:numPr>
          <w:ilvl w:val="0"/>
          <w:numId w:val="16"/>
        </w:numPr>
        <w:ind w:left="1418" w:hanging="425"/>
        <w:rPr>
          <w:rFonts w:ascii="Arial" w:hAnsi="Arial" w:cs="Arial"/>
        </w:rPr>
      </w:pPr>
      <w:r w:rsidRPr="008F3CA6">
        <w:rPr>
          <w:rFonts w:ascii="Arial" w:hAnsi="Arial" w:cs="Arial"/>
        </w:rPr>
        <w:t>El Certificado de Vigencia de Documentos de Precalificación.</w:t>
      </w:r>
    </w:p>
    <w:p w14:paraId="584F069D" w14:textId="7DBAB6BC" w:rsidR="005212EC" w:rsidRPr="008F3CA6" w:rsidRDefault="005212EC" w:rsidP="005935ED">
      <w:pPr>
        <w:pStyle w:val="Prrafodelista"/>
        <w:numPr>
          <w:ilvl w:val="0"/>
          <w:numId w:val="16"/>
        </w:numPr>
        <w:ind w:left="1418" w:hanging="425"/>
        <w:rPr>
          <w:rFonts w:ascii="Arial" w:hAnsi="Arial" w:cs="Arial"/>
        </w:rPr>
      </w:pPr>
      <w:r w:rsidRPr="008F3CA6">
        <w:rPr>
          <w:rFonts w:ascii="Arial" w:hAnsi="Arial" w:cs="Arial"/>
        </w:rPr>
        <w:t xml:space="preserve">Declaración Jurada señalando que la documentación referida en el Certificado de Vigencia de Documentos de Precalificación se mantiene </w:t>
      </w:r>
      <w:r w:rsidRPr="008F3CA6">
        <w:rPr>
          <w:rFonts w:ascii="Arial" w:hAnsi="Arial" w:cs="Arial"/>
        </w:rPr>
        <w:lastRenderedPageBreak/>
        <w:t>vigente, conforme al modelo contenido en el Formulario Nº 1 del Anexo Nº 3 de las Bases.</w:t>
      </w:r>
    </w:p>
    <w:p w14:paraId="6ABD88BB" w14:textId="7F014EFE" w:rsidR="005212EC" w:rsidRPr="008F3CA6" w:rsidRDefault="005212EC" w:rsidP="005935ED">
      <w:pPr>
        <w:pStyle w:val="Prrafodelista"/>
        <w:numPr>
          <w:ilvl w:val="0"/>
          <w:numId w:val="16"/>
        </w:numPr>
        <w:ind w:left="1418" w:hanging="425"/>
        <w:rPr>
          <w:rFonts w:ascii="Arial" w:hAnsi="Arial" w:cs="Arial"/>
        </w:rPr>
      </w:pPr>
      <w:r w:rsidRPr="008F3CA6">
        <w:rPr>
          <w:rFonts w:ascii="Arial" w:hAnsi="Arial" w:cs="Arial"/>
        </w:rPr>
        <w:t>La documentación nueva o adicional requerida para efectos de la Precalificación que se indica en el numeral 15.</w:t>
      </w:r>
    </w:p>
    <w:p w14:paraId="04335AA9" w14:textId="77777777" w:rsidR="005212EC" w:rsidRPr="008F3CA6" w:rsidRDefault="005212EC" w:rsidP="005212EC">
      <w:pPr>
        <w:rPr>
          <w:rFonts w:ascii="Arial" w:hAnsi="Arial" w:cs="Arial"/>
        </w:rPr>
      </w:pPr>
    </w:p>
    <w:p w14:paraId="4129A803" w14:textId="77777777" w:rsidR="005212EC" w:rsidRPr="008F3CA6" w:rsidRDefault="005212EC" w:rsidP="005212EC">
      <w:pPr>
        <w:rPr>
          <w:rFonts w:ascii="Arial" w:hAnsi="Arial" w:cs="Arial"/>
        </w:rPr>
      </w:pPr>
    </w:p>
    <w:p w14:paraId="761F51C7" w14:textId="630F85F2" w:rsidR="005212EC" w:rsidRPr="008F3CA6" w:rsidRDefault="005212EC" w:rsidP="0046542C">
      <w:pPr>
        <w:pStyle w:val="Prrafodelista"/>
        <w:numPr>
          <w:ilvl w:val="0"/>
          <w:numId w:val="1"/>
        </w:numPr>
        <w:ind w:left="851" w:hanging="851"/>
        <w:rPr>
          <w:rFonts w:ascii="Arial" w:hAnsi="Arial" w:cs="Arial"/>
          <w:b/>
          <w:bCs/>
        </w:rPr>
      </w:pPr>
      <w:r w:rsidRPr="008F3CA6">
        <w:rPr>
          <w:rFonts w:ascii="Arial" w:hAnsi="Arial" w:cs="Arial"/>
          <w:b/>
          <w:bCs/>
        </w:rPr>
        <w:t>Presentación, Evaluación y Precalificación del Sobre Nº 1</w:t>
      </w:r>
    </w:p>
    <w:p w14:paraId="2A914591" w14:textId="77777777" w:rsidR="005212EC" w:rsidRPr="008F3CA6" w:rsidRDefault="005212EC" w:rsidP="005212EC">
      <w:pPr>
        <w:rPr>
          <w:rFonts w:ascii="Arial" w:hAnsi="Arial" w:cs="Arial"/>
        </w:rPr>
      </w:pPr>
    </w:p>
    <w:p w14:paraId="22269256" w14:textId="245D421A" w:rsidR="005212EC" w:rsidRPr="008F3CA6" w:rsidRDefault="005212EC" w:rsidP="00B36060">
      <w:pPr>
        <w:pStyle w:val="Prrafodelista"/>
        <w:numPr>
          <w:ilvl w:val="1"/>
          <w:numId w:val="1"/>
        </w:numPr>
        <w:ind w:left="851" w:hanging="851"/>
        <w:rPr>
          <w:rFonts w:ascii="Arial" w:hAnsi="Arial" w:cs="Arial"/>
          <w:b/>
          <w:bCs/>
        </w:rPr>
      </w:pPr>
      <w:r w:rsidRPr="008F3CA6">
        <w:rPr>
          <w:rFonts w:ascii="Arial" w:hAnsi="Arial" w:cs="Arial"/>
          <w:b/>
          <w:bCs/>
        </w:rPr>
        <w:t>Presentación</w:t>
      </w:r>
    </w:p>
    <w:p w14:paraId="3CC8ABBC" w14:textId="77777777" w:rsidR="005212EC" w:rsidRPr="008F3CA6" w:rsidRDefault="005212EC" w:rsidP="005212EC">
      <w:pPr>
        <w:rPr>
          <w:rFonts w:ascii="Arial" w:hAnsi="Arial" w:cs="Arial"/>
        </w:rPr>
      </w:pPr>
    </w:p>
    <w:p w14:paraId="79711180" w14:textId="562E3BB5" w:rsidR="005212EC" w:rsidRPr="008F3CA6" w:rsidRDefault="005212EC" w:rsidP="00671D18">
      <w:pPr>
        <w:pStyle w:val="Prrafodelista"/>
        <w:numPr>
          <w:ilvl w:val="0"/>
          <w:numId w:val="23"/>
        </w:numPr>
        <w:ind w:left="1418" w:hanging="425"/>
        <w:rPr>
          <w:rFonts w:ascii="Arial" w:hAnsi="Arial" w:cs="Arial"/>
        </w:rPr>
      </w:pPr>
      <w:r w:rsidRPr="008F3CA6">
        <w:rPr>
          <w:rFonts w:ascii="Arial" w:hAnsi="Arial" w:cs="Arial"/>
        </w:rPr>
        <w:t xml:space="preserve">Los Interesados presentarán sus Sobres Nº 1 dentro del plazo indicado en el Cronograma, a través de la mesa de partes física o a través de la mesa de partes virtual, en este último caso con copia al correo electrónico </w:t>
      </w:r>
      <w:r w:rsidR="00671D18" w:rsidRPr="008F3CA6">
        <w:rPr>
          <w:rFonts w:ascii="Arial" w:hAnsi="Arial" w:cs="Arial"/>
        </w:rPr>
        <w:t>aladeras@proinversion.gob.pe</w:t>
      </w:r>
      <w:r w:rsidRPr="008F3CA6">
        <w:rPr>
          <w:rFonts w:ascii="Arial" w:hAnsi="Arial" w:cs="Arial"/>
        </w:rPr>
        <w:t>.</w:t>
      </w:r>
    </w:p>
    <w:p w14:paraId="01B96346" w14:textId="77777777" w:rsidR="005212EC" w:rsidRPr="008F3CA6" w:rsidRDefault="005212EC" w:rsidP="005212EC">
      <w:pPr>
        <w:rPr>
          <w:rFonts w:ascii="Arial" w:hAnsi="Arial" w:cs="Arial"/>
        </w:rPr>
      </w:pPr>
    </w:p>
    <w:p w14:paraId="40222D00" w14:textId="3B2A5A1A" w:rsidR="005212EC" w:rsidRPr="008F3CA6" w:rsidRDefault="005212EC" w:rsidP="00671D18">
      <w:pPr>
        <w:pStyle w:val="Prrafodelista"/>
        <w:numPr>
          <w:ilvl w:val="0"/>
          <w:numId w:val="23"/>
        </w:numPr>
        <w:ind w:left="1418" w:hanging="425"/>
        <w:rPr>
          <w:rFonts w:ascii="Arial" w:hAnsi="Arial" w:cs="Arial"/>
        </w:rPr>
      </w:pPr>
      <w:r w:rsidRPr="008F3CA6">
        <w:rPr>
          <w:rFonts w:ascii="Arial" w:hAnsi="Arial" w:cs="Arial"/>
        </w:rPr>
        <w:t>Luego de la presentación del Sobre Nº 1 no se brindará al Postor información alguna concerniente a la precalificación del mismo, hasta que la decisión del Director de Proyecto, previa evaluación de la Comisión de Evaluación del Sobre Nº 1, haya sido puesta en conocimiento de dicho Postor.</w:t>
      </w:r>
    </w:p>
    <w:p w14:paraId="162A605D" w14:textId="31CBA2FE" w:rsidR="00671D18" w:rsidRPr="008F3CA6" w:rsidRDefault="00671D18" w:rsidP="005212EC">
      <w:pPr>
        <w:rPr>
          <w:rFonts w:ascii="Arial" w:hAnsi="Arial" w:cs="Arial"/>
        </w:rPr>
      </w:pPr>
    </w:p>
    <w:p w14:paraId="6C38C0AA" w14:textId="2C3A4AE4" w:rsidR="002D25E4" w:rsidRPr="008F3CA6" w:rsidRDefault="002D25E4" w:rsidP="002D25E4">
      <w:pPr>
        <w:pStyle w:val="Prrafodelista"/>
        <w:numPr>
          <w:ilvl w:val="0"/>
          <w:numId w:val="23"/>
        </w:numPr>
        <w:ind w:left="1418" w:hanging="425"/>
        <w:rPr>
          <w:rFonts w:ascii="Arial" w:hAnsi="Arial" w:cs="Arial"/>
        </w:rPr>
      </w:pPr>
      <w:r w:rsidRPr="008F3CA6">
        <w:rPr>
          <w:rFonts w:ascii="Arial" w:hAnsi="Arial" w:cs="Arial"/>
        </w:rPr>
        <w:t>En caso se comunique al Postor que su Sobre Nº 1 ha sido presentado incompleto, este podrá volver a presentarlo siempre que se encuentre dentro del plazo máximo establecido en el Cronograma.</w:t>
      </w:r>
    </w:p>
    <w:p w14:paraId="492BE9AC" w14:textId="77777777" w:rsidR="002D25E4" w:rsidRPr="008F3CA6" w:rsidRDefault="002D25E4" w:rsidP="005212EC">
      <w:pPr>
        <w:rPr>
          <w:rFonts w:ascii="Arial" w:hAnsi="Arial" w:cs="Arial"/>
        </w:rPr>
      </w:pPr>
    </w:p>
    <w:p w14:paraId="00E8619A" w14:textId="42CFCBBF" w:rsidR="005212EC" w:rsidRPr="008F3CA6" w:rsidRDefault="005212EC" w:rsidP="00B36060">
      <w:pPr>
        <w:pStyle w:val="Prrafodelista"/>
        <w:numPr>
          <w:ilvl w:val="1"/>
          <w:numId w:val="1"/>
        </w:numPr>
        <w:ind w:left="851" w:hanging="851"/>
        <w:rPr>
          <w:rFonts w:ascii="Arial" w:hAnsi="Arial" w:cs="Arial"/>
          <w:b/>
          <w:bCs/>
        </w:rPr>
      </w:pPr>
      <w:r w:rsidRPr="008F3CA6">
        <w:rPr>
          <w:rFonts w:ascii="Arial" w:hAnsi="Arial" w:cs="Arial"/>
          <w:b/>
          <w:bCs/>
        </w:rPr>
        <w:t>Evaluación</w:t>
      </w:r>
    </w:p>
    <w:p w14:paraId="6DF50937" w14:textId="77777777" w:rsidR="005212EC" w:rsidRPr="008F3CA6" w:rsidRDefault="005212EC" w:rsidP="005212EC">
      <w:pPr>
        <w:rPr>
          <w:rFonts w:ascii="Arial" w:hAnsi="Arial" w:cs="Arial"/>
        </w:rPr>
      </w:pPr>
    </w:p>
    <w:p w14:paraId="6C6F6CA1" w14:textId="0B92915F" w:rsidR="005212EC" w:rsidRPr="008F3CA6" w:rsidRDefault="005212EC" w:rsidP="00671D18">
      <w:pPr>
        <w:pStyle w:val="Prrafodelista"/>
        <w:numPr>
          <w:ilvl w:val="0"/>
          <w:numId w:val="24"/>
        </w:numPr>
        <w:ind w:left="1418" w:hanging="425"/>
        <w:rPr>
          <w:rFonts w:ascii="Arial" w:hAnsi="Arial" w:cs="Arial"/>
        </w:rPr>
      </w:pPr>
      <w:r w:rsidRPr="008F3CA6">
        <w:rPr>
          <w:rFonts w:ascii="Arial" w:hAnsi="Arial" w:cs="Arial"/>
        </w:rPr>
        <w:t xml:space="preserve">En caso se constate la existencia de Defectos o Errores Subsanables a juicio de la Comisión de Evaluación del Sobre Nº 1, ésta solicitará por escrito al Postor subsanar, otorgándole el plazo correspondiente según el Cronograma, bajo apercibimiento de quedar excluido de la precalificación. La omisión en la presentación de algún documento del Sobre Nº 1, </w:t>
      </w:r>
      <w:r w:rsidR="00A00309" w:rsidRPr="008F3CA6">
        <w:rPr>
          <w:rFonts w:ascii="Arial" w:hAnsi="Arial" w:cs="Arial"/>
        </w:rPr>
        <w:t xml:space="preserve">no </w:t>
      </w:r>
      <w:r w:rsidRPr="008F3CA6">
        <w:rPr>
          <w:rFonts w:ascii="Arial" w:hAnsi="Arial" w:cs="Arial"/>
        </w:rPr>
        <w:t>se considerará como un Defecto o Error Subsanable.</w:t>
      </w:r>
    </w:p>
    <w:p w14:paraId="09A74637" w14:textId="77777777" w:rsidR="005212EC" w:rsidRPr="008F3CA6" w:rsidRDefault="005212EC" w:rsidP="005212EC">
      <w:pPr>
        <w:rPr>
          <w:rFonts w:ascii="Arial" w:hAnsi="Arial" w:cs="Arial"/>
        </w:rPr>
      </w:pPr>
    </w:p>
    <w:p w14:paraId="713D6AD8" w14:textId="77777777" w:rsidR="005212EC" w:rsidRPr="008F3CA6" w:rsidRDefault="005212EC" w:rsidP="00671D18">
      <w:pPr>
        <w:ind w:left="1416"/>
        <w:rPr>
          <w:rFonts w:ascii="Arial" w:hAnsi="Arial" w:cs="Arial"/>
        </w:rPr>
      </w:pPr>
      <w:r w:rsidRPr="008F3CA6">
        <w:rPr>
          <w:rFonts w:ascii="Arial" w:hAnsi="Arial" w:cs="Arial"/>
        </w:rPr>
        <w:t>Las respuestas correspondientes se harán por escrito por medios físicos o digitales, según el caso, de acuerdo con lo dispuesto en el párrafo anterior.</w:t>
      </w:r>
    </w:p>
    <w:p w14:paraId="5C38C984" w14:textId="77777777" w:rsidR="005212EC" w:rsidRPr="008F3CA6" w:rsidRDefault="005212EC" w:rsidP="005212EC">
      <w:pPr>
        <w:rPr>
          <w:rFonts w:ascii="Arial" w:hAnsi="Arial" w:cs="Arial"/>
        </w:rPr>
      </w:pPr>
    </w:p>
    <w:p w14:paraId="0997C045" w14:textId="28BDA3EF" w:rsidR="005212EC" w:rsidRPr="008F3CA6" w:rsidRDefault="005212EC" w:rsidP="00671D18">
      <w:pPr>
        <w:pStyle w:val="Prrafodelista"/>
        <w:numPr>
          <w:ilvl w:val="0"/>
          <w:numId w:val="24"/>
        </w:numPr>
        <w:ind w:left="1418" w:hanging="425"/>
        <w:rPr>
          <w:rFonts w:ascii="Arial" w:hAnsi="Arial" w:cs="Arial"/>
        </w:rPr>
      </w:pPr>
      <w:r w:rsidRPr="008F3CA6">
        <w:rPr>
          <w:rFonts w:ascii="Arial" w:hAnsi="Arial" w:cs="Arial"/>
        </w:rPr>
        <w:t>Adicionalmente, a fin de facilitar el examen, verificación y comparación de datos y requisitos, la Comisión de Evaluación del Sobre Nº 1 podrá solicitar a cualquier Postor que aclare la información contenida en el Sobre Nº 1. La solicitud de aclaración y la respuesta correspondiente se harán por escrito y presentadas a través de la mesa de partes física o virtual, según el caso.</w:t>
      </w:r>
    </w:p>
    <w:p w14:paraId="1DB7DF73" w14:textId="77777777" w:rsidR="005212EC" w:rsidRPr="008F3CA6" w:rsidRDefault="005212EC" w:rsidP="005212EC">
      <w:pPr>
        <w:rPr>
          <w:rFonts w:ascii="Arial" w:hAnsi="Arial" w:cs="Arial"/>
        </w:rPr>
      </w:pPr>
    </w:p>
    <w:p w14:paraId="32040416" w14:textId="5C9D3EFC" w:rsidR="005212EC" w:rsidRPr="008F3CA6" w:rsidRDefault="005212EC" w:rsidP="00B36060">
      <w:pPr>
        <w:pStyle w:val="Prrafodelista"/>
        <w:numPr>
          <w:ilvl w:val="1"/>
          <w:numId w:val="1"/>
        </w:numPr>
        <w:ind w:left="851" w:hanging="851"/>
        <w:rPr>
          <w:rFonts w:ascii="Arial" w:hAnsi="Arial" w:cs="Arial"/>
          <w:b/>
          <w:bCs/>
        </w:rPr>
      </w:pPr>
      <w:r w:rsidRPr="008F3CA6">
        <w:rPr>
          <w:rFonts w:ascii="Arial" w:hAnsi="Arial" w:cs="Arial"/>
          <w:b/>
          <w:bCs/>
        </w:rPr>
        <w:t>Precalificación</w:t>
      </w:r>
    </w:p>
    <w:p w14:paraId="5F1D9A81" w14:textId="77777777" w:rsidR="005212EC" w:rsidRPr="008F3CA6" w:rsidRDefault="005212EC" w:rsidP="005212EC">
      <w:pPr>
        <w:rPr>
          <w:rFonts w:ascii="Arial" w:hAnsi="Arial" w:cs="Arial"/>
        </w:rPr>
      </w:pPr>
    </w:p>
    <w:p w14:paraId="0DBD30E4" w14:textId="74B26EE4" w:rsidR="005212EC" w:rsidRPr="008F3CA6" w:rsidRDefault="005212EC" w:rsidP="00671D18">
      <w:pPr>
        <w:pStyle w:val="Prrafodelista"/>
        <w:numPr>
          <w:ilvl w:val="0"/>
          <w:numId w:val="25"/>
        </w:numPr>
        <w:ind w:left="1418" w:hanging="425"/>
        <w:rPr>
          <w:rFonts w:ascii="Arial" w:hAnsi="Arial" w:cs="Arial"/>
        </w:rPr>
      </w:pPr>
      <w:r w:rsidRPr="008F3CA6">
        <w:rPr>
          <w:rFonts w:ascii="Arial" w:hAnsi="Arial" w:cs="Arial"/>
        </w:rPr>
        <w:t>Dentro del plazo máximo señalado en el Cronograma, el Director de Proyecto, a propuesta de la Comisión de Evaluación del Sobre Nº 1, emitirá su pronunciamiento, determinando los Postores Precalificados para participar en las siguientes etapas de la Licitación Pública Especial, lo que se comunicará a cada Postor por escrito.</w:t>
      </w:r>
    </w:p>
    <w:p w14:paraId="2E094F21" w14:textId="77777777" w:rsidR="005212EC" w:rsidRPr="008F3CA6" w:rsidRDefault="005212EC" w:rsidP="005212EC">
      <w:pPr>
        <w:rPr>
          <w:rFonts w:ascii="Arial" w:hAnsi="Arial" w:cs="Arial"/>
        </w:rPr>
      </w:pPr>
    </w:p>
    <w:p w14:paraId="362D7696" w14:textId="4B58A81F" w:rsidR="005212EC" w:rsidRPr="008F3CA6" w:rsidRDefault="005212EC" w:rsidP="00671D18">
      <w:pPr>
        <w:pStyle w:val="Prrafodelista"/>
        <w:numPr>
          <w:ilvl w:val="0"/>
          <w:numId w:val="25"/>
        </w:numPr>
        <w:ind w:left="1418" w:hanging="425"/>
        <w:rPr>
          <w:rFonts w:ascii="Arial" w:hAnsi="Arial" w:cs="Arial"/>
        </w:rPr>
      </w:pPr>
      <w:r w:rsidRPr="008F3CA6">
        <w:rPr>
          <w:rFonts w:ascii="Arial" w:hAnsi="Arial" w:cs="Arial"/>
        </w:rPr>
        <w:t xml:space="preserve">Cualquier Postor Precalificado podrá conformar un Consorcio hasta la fecha prevista en el Cronograma. Asimismo, en dicho plazo, los Postores </w:t>
      </w:r>
      <w:r w:rsidRPr="008F3CA6">
        <w:rPr>
          <w:rFonts w:ascii="Arial" w:hAnsi="Arial" w:cs="Arial"/>
        </w:rPr>
        <w:lastRenderedPageBreak/>
        <w:t>Precalificados como Consorcio podrán hacer cambios en su conformación. En cualquiera de los casos podrán asociarse con otros Postores Precalificados o con terceros. El nuevo Consorcio, en el plazo previsto en el Cronograma, deberá cumplir los requisitos de precalificación presentando los documentos que exigen las Bases. Los cambios deberán ser puestos a consideración del Director de Proyecto dentro del plazo indicado según el Cronograma, quien se reserva el derecho de aceptar estos cambios.</w:t>
      </w:r>
    </w:p>
    <w:p w14:paraId="092B2AEB" w14:textId="77777777" w:rsidR="005212EC" w:rsidRPr="008F3CA6" w:rsidRDefault="005212EC" w:rsidP="005212EC">
      <w:pPr>
        <w:rPr>
          <w:rFonts w:ascii="Arial" w:hAnsi="Arial" w:cs="Arial"/>
        </w:rPr>
      </w:pPr>
    </w:p>
    <w:p w14:paraId="581A255A" w14:textId="23108204" w:rsidR="005212EC" w:rsidRPr="008F3CA6" w:rsidRDefault="005212EC" w:rsidP="00671D18">
      <w:pPr>
        <w:pStyle w:val="Prrafodelista"/>
        <w:numPr>
          <w:ilvl w:val="0"/>
          <w:numId w:val="25"/>
        </w:numPr>
        <w:ind w:left="1418" w:hanging="425"/>
        <w:rPr>
          <w:rFonts w:ascii="Arial" w:hAnsi="Arial" w:cs="Arial"/>
        </w:rPr>
      </w:pPr>
      <w:r w:rsidRPr="008F3CA6">
        <w:rPr>
          <w:rFonts w:ascii="Arial" w:hAnsi="Arial" w:cs="Arial"/>
        </w:rPr>
        <w:t>En caso algún integrante de un Postor Precalificado como Consorcio decidiera retirarse del mismo, el Postor Precalificado deberá comunicarlo al Director de Proyecto, dentro del plazo para consorciarse establecido en el Cronograma. A tal efecto, el Postor Precalificado deberá presentar a otra persona jurídica para remplazarlo, sólo en la medida en que los integrantes que se mantengan en el Postor Precalificado no cumplan con los requisitos de precalificación; de presentarse el caso, el Postor Precalificado pondrá a consideración del Director de Proyecto al nuevo integrante, para su evaluación, dentro del plazo mencionado.</w:t>
      </w:r>
    </w:p>
    <w:p w14:paraId="7E17DF6F" w14:textId="77777777" w:rsidR="005212EC" w:rsidRPr="008F3CA6" w:rsidRDefault="005212EC" w:rsidP="005212EC">
      <w:pPr>
        <w:rPr>
          <w:rFonts w:ascii="Arial" w:hAnsi="Arial" w:cs="Arial"/>
        </w:rPr>
      </w:pPr>
    </w:p>
    <w:p w14:paraId="74E39B2F" w14:textId="77777777" w:rsidR="005212EC" w:rsidRPr="008F3CA6" w:rsidRDefault="005212EC" w:rsidP="00671D18">
      <w:pPr>
        <w:ind w:left="1416"/>
        <w:rPr>
          <w:rFonts w:ascii="Arial" w:hAnsi="Arial" w:cs="Arial"/>
        </w:rPr>
      </w:pPr>
      <w:r w:rsidRPr="008F3CA6">
        <w:rPr>
          <w:rFonts w:ascii="Arial" w:hAnsi="Arial" w:cs="Arial"/>
        </w:rPr>
        <w:t>En caso el Postor Precalificado no presente al nuevo integrante, su precalificación quedará sin efecto para la Licitación Pública Especial, lo que será comunicado por el Director de Proyecto.</w:t>
      </w:r>
    </w:p>
    <w:p w14:paraId="5AC54FA3" w14:textId="77777777" w:rsidR="005212EC" w:rsidRPr="008F3CA6" w:rsidRDefault="005212EC" w:rsidP="005212EC">
      <w:pPr>
        <w:rPr>
          <w:rFonts w:ascii="Arial" w:hAnsi="Arial" w:cs="Arial"/>
        </w:rPr>
      </w:pPr>
    </w:p>
    <w:p w14:paraId="5E8CF9E7" w14:textId="277033E6" w:rsidR="005212EC" w:rsidRPr="008F3CA6" w:rsidRDefault="005212EC" w:rsidP="00671D18">
      <w:pPr>
        <w:pStyle w:val="Prrafodelista"/>
        <w:numPr>
          <w:ilvl w:val="0"/>
          <w:numId w:val="25"/>
        </w:numPr>
        <w:ind w:left="1418" w:hanging="425"/>
        <w:rPr>
          <w:rFonts w:ascii="Arial" w:hAnsi="Arial" w:cs="Arial"/>
        </w:rPr>
      </w:pPr>
      <w:r w:rsidRPr="008F3CA6">
        <w:rPr>
          <w:rFonts w:ascii="Arial" w:hAnsi="Arial" w:cs="Arial"/>
        </w:rPr>
        <w:t>La decisión del Director de Proyecto respecto de la precalificación será definitiva y no será susceptible de ser impugnada.</w:t>
      </w:r>
    </w:p>
    <w:p w14:paraId="615BFD04" w14:textId="77777777" w:rsidR="005212EC" w:rsidRPr="008F3CA6" w:rsidRDefault="005212EC" w:rsidP="005212EC">
      <w:pPr>
        <w:rPr>
          <w:rFonts w:ascii="Arial" w:hAnsi="Arial" w:cs="Arial"/>
        </w:rPr>
      </w:pPr>
    </w:p>
    <w:p w14:paraId="21066416" w14:textId="77777777" w:rsidR="005212EC" w:rsidRPr="008F3CA6" w:rsidRDefault="005212EC" w:rsidP="005212EC">
      <w:pPr>
        <w:rPr>
          <w:rFonts w:ascii="Arial" w:hAnsi="Arial" w:cs="Arial"/>
        </w:rPr>
      </w:pPr>
    </w:p>
    <w:p w14:paraId="0D3A6D79" w14:textId="233690D8" w:rsidR="005212EC" w:rsidRPr="008F3CA6" w:rsidRDefault="005212EC" w:rsidP="0046542C">
      <w:pPr>
        <w:pStyle w:val="Prrafodelista"/>
        <w:numPr>
          <w:ilvl w:val="0"/>
          <w:numId w:val="1"/>
        </w:numPr>
        <w:ind w:left="851" w:hanging="851"/>
        <w:rPr>
          <w:rFonts w:ascii="Arial" w:hAnsi="Arial" w:cs="Arial"/>
          <w:b/>
          <w:bCs/>
        </w:rPr>
      </w:pPr>
      <w:r w:rsidRPr="008F3CA6">
        <w:rPr>
          <w:rFonts w:ascii="Arial" w:hAnsi="Arial" w:cs="Arial"/>
          <w:b/>
          <w:bCs/>
        </w:rPr>
        <w:t>Contenido del Sobre Nº 2</w:t>
      </w:r>
    </w:p>
    <w:p w14:paraId="15866764" w14:textId="77777777" w:rsidR="005212EC" w:rsidRPr="008F3CA6" w:rsidRDefault="005212EC" w:rsidP="005212EC">
      <w:pPr>
        <w:rPr>
          <w:rFonts w:ascii="Arial" w:hAnsi="Arial" w:cs="Arial"/>
        </w:rPr>
      </w:pPr>
    </w:p>
    <w:p w14:paraId="60393627" w14:textId="77777777" w:rsidR="005212EC" w:rsidRPr="008F3CA6" w:rsidRDefault="005212EC" w:rsidP="005212EC">
      <w:pPr>
        <w:rPr>
          <w:rFonts w:ascii="Arial" w:hAnsi="Arial" w:cs="Arial"/>
        </w:rPr>
      </w:pPr>
      <w:r w:rsidRPr="008F3CA6">
        <w:rPr>
          <w:rFonts w:ascii="Arial" w:hAnsi="Arial" w:cs="Arial"/>
        </w:rPr>
        <w:t>El Sobre Nº 2 deberá contener lo siguiente:</w:t>
      </w:r>
    </w:p>
    <w:p w14:paraId="0DDF534F" w14:textId="77777777" w:rsidR="005212EC" w:rsidRPr="008F3CA6" w:rsidRDefault="005212EC" w:rsidP="005212EC">
      <w:pPr>
        <w:rPr>
          <w:rFonts w:ascii="Arial" w:hAnsi="Arial" w:cs="Arial"/>
        </w:rPr>
      </w:pPr>
    </w:p>
    <w:p w14:paraId="4B8BA8B5" w14:textId="7F5F714D" w:rsidR="005212EC" w:rsidRPr="008F3CA6" w:rsidRDefault="005212EC" w:rsidP="00B36060">
      <w:pPr>
        <w:pStyle w:val="Prrafodelista"/>
        <w:numPr>
          <w:ilvl w:val="1"/>
          <w:numId w:val="1"/>
        </w:numPr>
        <w:ind w:left="851" w:hanging="851"/>
        <w:rPr>
          <w:rFonts w:ascii="Arial" w:hAnsi="Arial" w:cs="Arial"/>
          <w:b/>
          <w:bCs/>
        </w:rPr>
      </w:pPr>
      <w:r w:rsidRPr="008F3CA6">
        <w:rPr>
          <w:rFonts w:ascii="Arial" w:hAnsi="Arial" w:cs="Arial"/>
          <w:b/>
          <w:bCs/>
        </w:rPr>
        <w:t>Declaraciones Juradas</w:t>
      </w:r>
    </w:p>
    <w:p w14:paraId="47D40BA2" w14:textId="77777777" w:rsidR="005212EC" w:rsidRPr="008F3CA6" w:rsidRDefault="005212EC" w:rsidP="005212EC">
      <w:pPr>
        <w:rPr>
          <w:rFonts w:ascii="Arial" w:hAnsi="Arial" w:cs="Arial"/>
        </w:rPr>
      </w:pPr>
    </w:p>
    <w:p w14:paraId="2CCF2490" w14:textId="5C46527A" w:rsidR="005212EC" w:rsidRPr="008F3CA6" w:rsidRDefault="005212EC" w:rsidP="00EE5642">
      <w:pPr>
        <w:pStyle w:val="Prrafodelista"/>
        <w:numPr>
          <w:ilvl w:val="0"/>
          <w:numId w:val="26"/>
        </w:numPr>
        <w:ind w:left="1418" w:hanging="425"/>
        <w:rPr>
          <w:rFonts w:ascii="Arial" w:hAnsi="Arial" w:cs="Arial"/>
        </w:rPr>
      </w:pPr>
      <w:r w:rsidRPr="008F3CA6">
        <w:rPr>
          <w:rFonts w:ascii="Arial" w:hAnsi="Arial" w:cs="Arial"/>
        </w:rPr>
        <w:t>Declaración Jurada (Formulario Nº 1 del Anexo Nº 7) mediante la cual se deberá consignar que toda la información presentada en el Sobre Nº 1 permanece vigente a la fecha y permanecerá de la misma manera hasta la Fecha de Cierre.</w:t>
      </w:r>
    </w:p>
    <w:p w14:paraId="21BA7292" w14:textId="77777777" w:rsidR="005212EC" w:rsidRPr="008F3CA6" w:rsidRDefault="005212EC" w:rsidP="005212EC">
      <w:pPr>
        <w:rPr>
          <w:rFonts w:ascii="Arial" w:hAnsi="Arial" w:cs="Arial"/>
        </w:rPr>
      </w:pPr>
    </w:p>
    <w:p w14:paraId="08C9FEBE" w14:textId="0E46D30E" w:rsidR="005212EC" w:rsidRPr="008F3CA6" w:rsidRDefault="005212EC" w:rsidP="00EE5642">
      <w:pPr>
        <w:pStyle w:val="Prrafodelista"/>
        <w:numPr>
          <w:ilvl w:val="0"/>
          <w:numId w:val="26"/>
        </w:numPr>
        <w:ind w:left="1418" w:hanging="425"/>
        <w:rPr>
          <w:rFonts w:ascii="Arial" w:hAnsi="Arial" w:cs="Arial"/>
        </w:rPr>
      </w:pPr>
      <w:r w:rsidRPr="008F3CA6">
        <w:rPr>
          <w:rFonts w:ascii="Arial" w:hAnsi="Arial" w:cs="Arial"/>
        </w:rPr>
        <w:t>Declaración Jurada mediante la cual el Postor Precalificado hace constar que conoce las Bases y Circulares, que acepta la versión final del Contrato que será publicada en la fecha indicada en el Cronograma y que se compromete a que, en el caso de ser Adjudicatario, el Contrato será firmado por el Representante Legal del Concesionario.</w:t>
      </w:r>
    </w:p>
    <w:p w14:paraId="483E7F3D" w14:textId="77777777" w:rsidR="005212EC" w:rsidRPr="008F3CA6" w:rsidRDefault="005212EC" w:rsidP="005212EC">
      <w:pPr>
        <w:rPr>
          <w:rFonts w:ascii="Arial" w:hAnsi="Arial" w:cs="Arial"/>
        </w:rPr>
      </w:pPr>
    </w:p>
    <w:p w14:paraId="20A41430" w14:textId="77777777" w:rsidR="005212EC" w:rsidRPr="008F3CA6" w:rsidRDefault="005212EC" w:rsidP="00EE5642">
      <w:pPr>
        <w:ind w:left="1416"/>
        <w:rPr>
          <w:rFonts w:ascii="Arial" w:hAnsi="Arial" w:cs="Arial"/>
        </w:rPr>
      </w:pPr>
      <w:r w:rsidRPr="008F3CA6">
        <w:rPr>
          <w:rFonts w:ascii="Arial" w:hAnsi="Arial" w:cs="Arial"/>
        </w:rPr>
        <w:t>Este documento deberá entregarse según el Formulario Nº 2 del Anexo Nº 7, en caso el Postor Precalificado no tenga listadas sus acciones en una bolsa de valores, o según el Formulario Nº 3 del Anexo Nº 7, en caso el Postor Precalificado tenga listadas sus acciones en una bolsa de valores.</w:t>
      </w:r>
    </w:p>
    <w:p w14:paraId="51A744C9" w14:textId="77777777" w:rsidR="005212EC" w:rsidRPr="008F3CA6" w:rsidRDefault="005212EC" w:rsidP="005212EC">
      <w:pPr>
        <w:rPr>
          <w:rFonts w:ascii="Arial" w:hAnsi="Arial" w:cs="Arial"/>
        </w:rPr>
      </w:pPr>
    </w:p>
    <w:p w14:paraId="1906BA93" w14:textId="449ECEB7" w:rsidR="005212EC" w:rsidRPr="008F3CA6" w:rsidRDefault="005212EC" w:rsidP="00EE5642">
      <w:pPr>
        <w:pStyle w:val="Prrafodelista"/>
        <w:numPr>
          <w:ilvl w:val="0"/>
          <w:numId w:val="26"/>
        </w:numPr>
        <w:ind w:left="1418" w:hanging="425"/>
        <w:rPr>
          <w:rFonts w:ascii="Arial" w:hAnsi="Arial" w:cs="Arial"/>
        </w:rPr>
      </w:pPr>
      <w:r w:rsidRPr="008F3CA6">
        <w:rPr>
          <w:rFonts w:ascii="Arial" w:hAnsi="Arial" w:cs="Arial"/>
        </w:rPr>
        <w:t>Declaración Jurada de cumplimiento de las Especificaciones Técnicas de los Compromisos Obligatorios de Inversión, según los Formularios Nº 4 y Nº 5 del Anexo Nº 7, según corresponda.</w:t>
      </w:r>
    </w:p>
    <w:p w14:paraId="0779D8D1" w14:textId="77777777" w:rsidR="005212EC" w:rsidRPr="008F3CA6" w:rsidRDefault="005212EC" w:rsidP="005212EC">
      <w:pPr>
        <w:rPr>
          <w:rFonts w:ascii="Arial" w:hAnsi="Arial" w:cs="Arial"/>
        </w:rPr>
      </w:pPr>
    </w:p>
    <w:p w14:paraId="687F8E09" w14:textId="3AFA129A" w:rsidR="005212EC" w:rsidRPr="008F3CA6" w:rsidRDefault="005212EC" w:rsidP="00B36060">
      <w:pPr>
        <w:pStyle w:val="Prrafodelista"/>
        <w:numPr>
          <w:ilvl w:val="1"/>
          <w:numId w:val="1"/>
        </w:numPr>
        <w:ind w:left="851" w:hanging="851"/>
        <w:rPr>
          <w:rFonts w:ascii="Arial" w:hAnsi="Arial" w:cs="Arial"/>
          <w:b/>
          <w:bCs/>
        </w:rPr>
      </w:pPr>
      <w:r w:rsidRPr="008F3CA6">
        <w:rPr>
          <w:rFonts w:ascii="Arial" w:hAnsi="Arial" w:cs="Arial"/>
          <w:b/>
          <w:bCs/>
        </w:rPr>
        <w:t>Garantía de Validez, Vigencia y Seriedad de la Oferta</w:t>
      </w:r>
    </w:p>
    <w:p w14:paraId="0078CD62" w14:textId="77777777" w:rsidR="005212EC" w:rsidRPr="008F3CA6" w:rsidRDefault="005212EC" w:rsidP="005212EC">
      <w:pPr>
        <w:rPr>
          <w:rFonts w:ascii="Arial" w:hAnsi="Arial" w:cs="Arial"/>
        </w:rPr>
      </w:pPr>
    </w:p>
    <w:p w14:paraId="356BE179" w14:textId="2CC69F01" w:rsidR="005212EC" w:rsidRPr="008F3CA6" w:rsidRDefault="005212EC" w:rsidP="00EE5642">
      <w:pPr>
        <w:ind w:left="851"/>
        <w:rPr>
          <w:rFonts w:ascii="Arial" w:hAnsi="Arial" w:cs="Arial"/>
        </w:rPr>
      </w:pPr>
      <w:r w:rsidRPr="008F3CA6">
        <w:rPr>
          <w:rFonts w:ascii="Arial" w:hAnsi="Arial" w:cs="Arial"/>
        </w:rPr>
        <w:t>Dicha Garantía deberá encontrarse vigente por un plazo no menor de ciento veinte (120) Días Calendario contados desde la fecha de presentación de</w:t>
      </w:r>
      <w:r w:rsidR="006E2491" w:rsidRPr="008F3CA6">
        <w:rPr>
          <w:rFonts w:ascii="Arial" w:hAnsi="Arial" w:cs="Arial"/>
        </w:rPr>
        <w:t xml:space="preserve"> </w:t>
      </w:r>
      <w:r w:rsidRPr="008F3CA6">
        <w:rPr>
          <w:rFonts w:ascii="Arial" w:hAnsi="Arial" w:cs="Arial"/>
        </w:rPr>
        <w:t>l</w:t>
      </w:r>
      <w:r w:rsidR="006E2491" w:rsidRPr="008F3CA6">
        <w:rPr>
          <w:rFonts w:ascii="Arial" w:hAnsi="Arial" w:cs="Arial"/>
        </w:rPr>
        <w:t>os</w:t>
      </w:r>
      <w:r w:rsidRPr="008F3CA6">
        <w:rPr>
          <w:rFonts w:ascii="Arial" w:hAnsi="Arial" w:cs="Arial"/>
        </w:rPr>
        <w:t xml:space="preserve"> Sobre</w:t>
      </w:r>
      <w:r w:rsidR="006E2491" w:rsidRPr="008F3CA6">
        <w:rPr>
          <w:rFonts w:ascii="Arial" w:hAnsi="Arial" w:cs="Arial"/>
        </w:rPr>
        <w:t>s</w:t>
      </w:r>
      <w:r w:rsidRPr="008F3CA6">
        <w:rPr>
          <w:rFonts w:ascii="Arial" w:hAnsi="Arial" w:cs="Arial"/>
        </w:rPr>
        <w:t xml:space="preserve"> </w:t>
      </w:r>
      <w:r w:rsidR="006E2491" w:rsidRPr="008F3CA6">
        <w:rPr>
          <w:rFonts w:ascii="Arial" w:hAnsi="Arial" w:cs="Arial"/>
        </w:rPr>
        <w:t xml:space="preserve">Nº 2 y </w:t>
      </w:r>
      <w:r w:rsidRPr="008F3CA6">
        <w:rPr>
          <w:rFonts w:ascii="Arial" w:hAnsi="Arial" w:cs="Arial"/>
        </w:rPr>
        <w:t>Nº 3. El Director de Proyecto podrá disponer la prórroga obligatoria de la Garantía de Validez, Vigencia y Seriedad de la Oferta, debiendo el Postor Calificado renovarla por los plazos que se dispongan a tal efecto.</w:t>
      </w:r>
    </w:p>
    <w:p w14:paraId="06B5B3A2" w14:textId="77777777" w:rsidR="005212EC" w:rsidRPr="008F3CA6" w:rsidRDefault="005212EC" w:rsidP="005212EC">
      <w:pPr>
        <w:rPr>
          <w:rFonts w:ascii="Arial" w:hAnsi="Arial" w:cs="Arial"/>
        </w:rPr>
      </w:pPr>
    </w:p>
    <w:p w14:paraId="03B8F02C" w14:textId="7FF6DF76" w:rsidR="005212EC" w:rsidRPr="008F3CA6" w:rsidRDefault="005212EC" w:rsidP="00EE5642">
      <w:pPr>
        <w:ind w:left="851"/>
        <w:rPr>
          <w:rFonts w:ascii="Arial" w:hAnsi="Arial" w:cs="Arial"/>
        </w:rPr>
      </w:pPr>
      <w:r w:rsidRPr="008F3CA6">
        <w:rPr>
          <w:rFonts w:ascii="Arial" w:hAnsi="Arial" w:cs="Arial"/>
        </w:rPr>
        <w:t xml:space="preserve">El monto de la Garantía de Validez, Vigencia y Seriedad de la Oferta será de Once Millones de Dólares </w:t>
      </w:r>
      <w:r w:rsidR="008910B2" w:rsidRPr="008F3CA6">
        <w:rPr>
          <w:rFonts w:ascii="Arial" w:hAnsi="Arial" w:cs="Arial"/>
        </w:rPr>
        <w:t>de los Estados Unidos de América</w:t>
      </w:r>
      <w:r w:rsidRPr="008F3CA6">
        <w:rPr>
          <w:rFonts w:ascii="Arial" w:hAnsi="Arial" w:cs="Arial"/>
        </w:rPr>
        <w:t xml:space="preserve"> (US$ 11,000,000.00) para la Banda AWS-3 y de Tres Millones </w:t>
      </w:r>
      <w:r w:rsidR="004A4B55" w:rsidRPr="008F3CA6">
        <w:rPr>
          <w:rFonts w:ascii="Arial" w:hAnsi="Arial" w:cs="Arial"/>
        </w:rPr>
        <w:t>Quinientos</w:t>
      </w:r>
      <w:r w:rsidRPr="008F3CA6">
        <w:rPr>
          <w:rFonts w:ascii="Arial" w:hAnsi="Arial" w:cs="Arial"/>
        </w:rPr>
        <w:t xml:space="preserve"> Mil Dólares </w:t>
      </w:r>
      <w:r w:rsidR="008910B2" w:rsidRPr="008F3CA6">
        <w:rPr>
          <w:rFonts w:ascii="Arial" w:hAnsi="Arial" w:cs="Arial"/>
        </w:rPr>
        <w:t>de los Estados Unidos de América</w:t>
      </w:r>
      <w:r w:rsidRPr="008F3CA6">
        <w:rPr>
          <w:rFonts w:ascii="Arial" w:hAnsi="Arial" w:cs="Arial"/>
        </w:rPr>
        <w:t xml:space="preserve"> (US$ 3,50</w:t>
      </w:r>
      <w:r w:rsidR="004A4B55" w:rsidRPr="008F3CA6">
        <w:rPr>
          <w:rFonts w:ascii="Arial" w:hAnsi="Arial" w:cs="Arial"/>
        </w:rPr>
        <w:t>0</w:t>
      </w:r>
      <w:r w:rsidRPr="008F3CA6">
        <w:rPr>
          <w:rFonts w:ascii="Arial" w:hAnsi="Arial" w:cs="Arial"/>
        </w:rPr>
        <w:t>,000.00) para la Banda 2.3 GHz.</w:t>
      </w:r>
    </w:p>
    <w:p w14:paraId="68E282CD" w14:textId="77777777" w:rsidR="005212EC" w:rsidRPr="008F3CA6" w:rsidRDefault="005212EC" w:rsidP="005212EC">
      <w:pPr>
        <w:rPr>
          <w:rFonts w:ascii="Arial" w:hAnsi="Arial" w:cs="Arial"/>
        </w:rPr>
      </w:pPr>
    </w:p>
    <w:p w14:paraId="54C0E2DD" w14:textId="77777777" w:rsidR="005212EC" w:rsidRPr="008F3CA6" w:rsidRDefault="005212EC" w:rsidP="00EE5642">
      <w:pPr>
        <w:ind w:left="851"/>
        <w:rPr>
          <w:rFonts w:ascii="Arial" w:hAnsi="Arial" w:cs="Arial"/>
        </w:rPr>
      </w:pPr>
      <w:r w:rsidRPr="008F3CA6">
        <w:rPr>
          <w:rFonts w:ascii="Arial" w:hAnsi="Arial" w:cs="Arial"/>
        </w:rPr>
        <w:t>Esta garantía constituye un mecanismo disuasivo frente a la presentación de ofertas temerarias. Asimismo, la referida garantía será ejecutada en caso el Adjudicatario incumpla con presentar algunos de los actos a su cargo, así como en aquellos casos indicados en estas Bases en los que proceda su ejecución.</w:t>
      </w:r>
    </w:p>
    <w:p w14:paraId="06CC23D0" w14:textId="77777777" w:rsidR="005212EC" w:rsidRPr="008F3CA6" w:rsidRDefault="005212EC" w:rsidP="005212EC">
      <w:pPr>
        <w:rPr>
          <w:rFonts w:ascii="Arial" w:hAnsi="Arial" w:cs="Arial"/>
        </w:rPr>
      </w:pPr>
    </w:p>
    <w:p w14:paraId="608688C6" w14:textId="5AF0C7B3" w:rsidR="005212EC" w:rsidRPr="008F3CA6" w:rsidRDefault="005212EC" w:rsidP="00B36060">
      <w:pPr>
        <w:pStyle w:val="Prrafodelista"/>
        <w:numPr>
          <w:ilvl w:val="1"/>
          <w:numId w:val="1"/>
        </w:numPr>
        <w:ind w:left="851" w:hanging="851"/>
        <w:rPr>
          <w:rFonts w:ascii="Arial" w:hAnsi="Arial" w:cs="Arial"/>
          <w:b/>
          <w:bCs/>
        </w:rPr>
      </w:pPr>
      <w:r w:rsidRPr="008F3CA6">
        <w:rPr>
          <w:rFonts w:ascii="Arial" w:hAnsi="Arial" w:cs="Arial"/>
          <w:b/>
          <w:bCs/>
        </w:rPr>
        <w:t>Propuesta de localidades para dar cumplimiento a los Compromisos Obligatorios de Inversión</w:t>
      </w:r>
    </w:p>
    <w:p w14:paraId="243A0633" w14:textId="77777777" w:rsidR="005212EC" w:rsidRPr="008F3CA6" w:rsidRDefault="005212EC" w:rsidP="005212EC">
      <w:pPr>
        <w:rPr>
          <w:rFonts w:ascii="Arial" w:hAnsi="Arial" w:cs="Arial"/>
        </w:rPr>
      </w:pPr>
    </w:p>
    <w:p w14:paraId="610C8614" w14:textId="263ABC66" w:rsidR="005212EC" w:rsidRPr="008F3CA6" w:rsidRDefault="005212EC" w:rsidP="00EE5642">
      <w:pPr>
        <w:pStyle w:val="Prrafodelista"/>
        <w:numPr>
          <w:ilvl w:val="2"/>
          <w:numId w:val="1"/>
        </w:numPr>
        <w:ind w:left="851" w:hanging="851"/>
        <w:rPr>
          <w:rFonts w:ascii="Arial" w:hAnsi="Arial" w:cs="Arial"/>
        </w:rPr>
      </w:pPr>
      <w:r w:rsidRPr="008F3CA6">
        <w:rPr>
          <w:rFonts w:ascii="Arial" w:hAnsi="Arial" w:cs="Arial"/>
        </w:rPr>
        <w:t>Los Compromisos Obligatorios de Inversión mencionados en el numeral 2.2.3 serán desplegados en un número mínimo de localidades obligatorias.</w:t>
      </w:r>
    </w:p>
    <w:p w14:paraId="388085E8" w14:textId="365A61B5" w:rsidR="005212EC" w:rsidRPr="008F3CA6" w:rsidRDefault="005212EC" w:rsidP="005212EC">
      <w:pPr>
        <w:rPr>
          <w:rFonts w:ascii="Arial" w:hAnsi="Arial" w:cs="Arial"/>
        </w:rPr>
      </w:pPr>
    </w:p>
    <w:p w14:paraId="44632FA0" w14:textId="6ADC2A62" w:rsidR="00731929" w:rsidRPr="008F3CA6" w:rsidRDefault="00731929" w:rsidP="00731929">
      <w:pPr>
        <w:ind w:left="851"/>
        <w:rPr>
          <w:rFonts w:ascii="Arial" w:hAnsi="Arial" w:cs="Arial"/>
        </w:rPr>
      </w:pPr>
      <w:r w:rsidRPr="008F3CA6">
        <w:rPr>
          <w:rFonts w:ascii="Arial" w:hAnsi="Arial" w:cs="Arial"/>
        </w:rPr>
        <w:t>Para el caso de la Banda AWS-3, dicho número mínimo es:</w:t>
      </w:r>
    </w:p>
    <w:p w14:paraId="1B52E9B7" w14:textId="77777777" w:rsidR="00731929" w:rsidRPr="008F3CA6" w:rsidRDefault="00731929" w:rsidP="005212EC">
      <w:pPr>
        <w:rPr>
          <w:rFonts w:ascii="Arial" w:hAnsi="Arial" w:cs="Arial"/>
        </w:rPr>
      </w:pPr>
    </w:p>
    <w:p w14:paraId="359DEA8D" w14:textId="3CE7B3A5" w:rsidR="005212EC" w:rsidRPr="008F3CA6" w:rsidRDefault="005212EC" w:rsidP="00EE5642">
      <w:pPr>
        <w:pStyle w:val="Prrafodelista"/>
        <w:numPr>
          <w:ilvl w:val="0"/>
          <w:numId w:val="27"/>
        </w:numPr>
        <w:ind w:left="1418" w:hanging="425"/>
        <w:rPr>
          <w:rFonts w:ascii="Arial" w:hAnsi="Arial" w:cs="Arial"/>
        </w:rPr>
      </w:pPr>
      <w:r w:rsidRPr="008F3CA6">
        <w:rPr>
          <w:rFonts w:ascii="Arial" w:hAnsi="Arial" w:cs="Arial"/>
        </w:rPr>
        <w:t xml:space="preserve">Implementación de una Red de Acceso Móvil 4G: </w:t>
      </w:r>
      <w:r w:rsidR="00731929" w:rsidRPr="008F3CA6">
        <w:rPr>
          <w:rFonts w:ascii="Arial" w:hAnsi="Arial" w:cs="Arial"/>
        </w:rPr>
        <w:t>1,05</w:t>
      </w:r>
      <w:r w:rsidR="009D3808" w:rsidRPr="008F3CA6">
        <w:rPr>
          <w:rFonts w:ascii="Arial" w:hAnsi="Arial" w:cs="Arial"/>
        </w:rPr>
        <w:t>3</w:t>
      </w:r>
      <w:r w:rsidRPr="008F3CA6">
        <w:rPr>
          <w:rFonts w:ascii="Arial" w:hAnsi="Arial" w:cs="Arial"/>
        </w:rPr>
        <w:t xml:space="preserve"> localidades.</w:t>
      </w:r>
    </w:p>
    <w:p w14:paraId="063BF1D4" w14:textId="1FE38B7F" w:rsidR="005212EC" w:rsidRPr="008F3CA6" w:rsidRDefault="005212EC" w:rsidP="00EE5642">
      <w:pPr>
        <w:pStyle w:val="Prrafodelista"/>
        <w:numPr>
          <w:ilvl w:val="0"/>
          <w:numId w:val="27"/>
        </w:numPr>
        <w:ind w:left="1418" w:hanging="425"/>
        <w:rPr>
          <w:rFonts w:ascii="Arial" w:hAnsi="Arial" w:cs="Arial"/>
        </w:rPr>
      </w:pPr>
      <w:r w:rsidRPr="008F3CA6">
        <w:rPr>
          <w:rFonts w:ascii="Arial" w:hAnsi="Arial" w:cs="Arial"/>
        </w:rPr>
        <w:t xml:space="preserve">Conectividad al Valle de los ríos Apurímac, Ene y Mantaro (VRAEM) y Zona Selva del país: </w:t>
      </w:r>
      <w:r w:rsidR="00731929" w:rsidRPr="008F3CA6">
        <w:rPr>
          <w:rFonts w:ascii="Arial" w:hAnsi="Arial" w:cs="Arial"/>
        </w:rPr>
        <w:t>1</w:t>
      </w:r>
      <w:r w:rsidR="009D3808" w:rsidRPr="008F3CA6">
        <w:rPr>
          <w:rFonts w:ascii="Arial" w:hAnsi="Arial" w:cs="Arial"/>
        </w:rPr>
        <w:t>18</w:t>
      </w:r>
      <w:r w:rsidRPr="008F3CA6">
        <w:rPr>
          <w:rFonts w:ascii="Arial" w:hAnsi="Arial" w:cs="Arial"/>
        </w:rPr>
        <w:t xml:space="preserve"> localidades.</w:t>
      </w:r>
    </w:p>
    <w:p w14:paraId="44B8F3E2" w14:textId="77777777" w:rsidR="005212EC" w:rsidRPr="008F3CA6" w:rsidRDefault="005212EC" w:rsidP="005212EC">
      <w:pPr>
        <w:rPr>
          <w:rFonts w:ascii="Arial" w:hAnsi="Arial" w:cs="Arial"/>
        </w:rPr>
      </w:pPr>
    </w:p>
    <w:p w14:paraId="067102D7" w14:textId="77777777" w:rsidR="005212EC" w:rsidRPr="008F3CA6" w:rsidRDefault="005212EC" w:rsidP="00EE5642">
      <w:pPr>
        <w:ind w:left="851"/>
        <w:rPr>
          <w:rFonts w:ascii="Arial" w:hAnsi="Arial" w:cs="Arial"/>
        </w:rPr>
      </w:pPr>
      <w:r w:rsidRPr="008F3CA6">
        <w:rPr>
          <w:rFonts w:ascii="Arial" w:hAnsi="Arial" w:cs="Arial"/>
        </w:rPr>
        <w:t>Para el caso de la Banda 2.3 GHz, dicho número mínimo es:</w:t>
      </w:r>
    </w:p>
    <w:p w14:paraId="3886AE80" w14:textId="77777777" w:rsidR="005212EC" w:rsidRPr="008F3CA6" w:rsidRDefault="005212EC" w:rsidP="005212EC">
      <w:pPr>
        <w:rPr>
          <w:rFonts w:ascii="Arial" w:hAnsi="Arial" w:cs="Arial"/>
        </w:rPr>
      </w:pPr>
    </w:p>
    <w:p w14:paraId="21E1276A" w14:textId="6BEA5A35" w:rsidR="005212EC" w:rsidRPr="008F3CA6" w:rsidRDefault="005212EC" w:rsidP="00EE5642">
      <w:pPr>
        <w:pStyle w:val="Prrafodelista"/>
        <w:numPr>
          <w:ilvl w:val="0"/>
          <w:numId w:val="27"/>
        </w:numPr>
        <w:ind w:left="1418" w:hanging="425"/>
        <w:rPr>
          <w:rFonts w:ascii="Arial" w:hAnsi="Arial" w:cs="Arial"/>
        </w:rPr>
      </w:pPr>
      <w:r w:rsidRPr="008F3CA6">
        <w:rPr>
          <w:rFonts w:ascii="Arial" w:hAnsi="Arial" w:cs="Arial"/>
        </w:rPr>
        <w:t xml:space="preserve">Implementación de una Red de Acceso Móvil 4G: </w:t>
      </w:r>
      <w:r w:rsidR="009D3808" w:rsidRPr="008F3CA6">
        <w:rPr>
          <w:rFonts w:ascii="Arial" w:hAnsi="Arial" w:cs="Arial"/>
        </w:rPr>
        <w:t xml:space="preserve">390 </w:t>
      </w:r>
      <w:r w:rsidRPr="008F3CA6">
        <w:rPr>
          <w:rFonts w:ascii="Arial" w:hAnsi="Arial" w:cs="Arial"/>
        </w:rPr>
        <w:t>localidades.</w:t>
      </w:r>
    </w:p>
    <w:p w14:paraId="55B1C8DA" w14:textId="77777777" w:rsidR="005212EC" w:rsidRPr="008F3CA6" w:rsidRDefault="005212EC" w:rsidP="005212EC">
      <w:pPr>
        <w:rPr>
          <w:rFonts w:ascii="Arial" w:hAnsi="Arial" w:cs="Arial"/>
        </w:rPr>
      </w:pPr>
    </w:p>
    <w:p w14:paraId="207327A4" w14:textId="39C8CA27" w:rsidR="005212EC" w:rsidRPr="008F3CA6" w:rsidRDefault="005212EC" w:rsidP="00EE5642">
      <w:pPr>
        <w:pStyle w:val="Prrafodelista"/>
        <w:numPr>
          <w:ilvl w:val="2"/>
          <w:numId w:val="1"/>
        </w:numPr>
        <w:ind w:left="851" w:hanging="851"/>
        <w:rPr>
          <w:rFonts w:ascii="Arial" w:hAnsi="Arial" w:cs="Arial"/>
        </w:rPr>
      </w:pPr>
      <w:r w:rsidRPr="008F3CA6">
        <w:rPr>
          <w:rFonts w:ascii="Arial" w:hAnsi="Arial" w:cs="Arial"/>
        </w:rPr>
        <w:t>En el caso de los Compromisos Obligatorios de Inversión “Implementación de una Red de Acceso Móvil 4G”, para ambas bandas, se tienen cierto número de localidades obligatorias fijas, previamente identificadas y de obligatorio cumplimiento, las cuales se encuentran definidas en los Apéndices Nº 1 de los Anexos Nº 7 de los Contratos de Concesión respectivos.</w:t>
      </w:r>
    </w:p>
    <w:p w14:paraId="7CC48D40" w14:textId="77777777" w:rsidR="005212EC" w:rsidRPr="008F3CA6" w:rsidRDefault="005212EC" w:rsidP="005212EC">
      <w:pPr>
        <w:rPr>
          <w:rFonts w:ascii="Arial" w:hAnsi="Arial" w:cs="Arial"/>
        </w:rPr>
      </w:pPr>
    </w:p>
    <w:p w14:paraId="1B6BC5D1" w14:textId="77777777" w:rsidR="005212EC" w:rsidRPr="008F3CA6" w:rsidRDefault="005212EC" w:rsidP="00EE5642">
      <w:pPr>
        <w:ind w:left="851"/>
        <w:rPr>
          <w:rFonts w:ascii="Arial" w:hAnsi="Arial" w:cs="Arial"/>
        </w:rPr>
      </w:pPr>
      <w:r w:rsidRPr="008F3CA6">
        <w:rPr>
          <w:rFonts w:ascii="Arial" w:hAnsi="Arial" w:cs="Arial"/>
        </w:rPr>
        <w:t>Para el caso de la Banda AWS-3, dicho número de localidades obligatorias fijas es:</w:t>
      </w:r>
    </w:p>
    <w:p w14:paraId="10909641" w14:textId="77777777" w:rsidR="005212EC" w:rsidRPr="008F3CA6" w:rsidRDefault="005212EC" w:rsidP="005212EC">
      <w:pPr>
        <w:rPr>
          <w:rFonts w:ascii="Arial" w:hAnsi="Arial" w:cs="Arial"/>
        </w:rPr>
      </w:pPr>
    </w:p>
    <w:p w14:paraId="15E0FF5A" w14:textId="714364A6" w:rsidR="005212EC" w:rsidRPr="008F3CA6" w:rsidRDefault="005212EC" w:rsidP="00EE5642">
      <w:pPr>
        <w:pStyle w:val="Prrafodelista"/>
        <w:numPr>
          <w:ilvl w:val="0"/>
          <w:numId w:val="27"/>
        </w:numPr>
        <w:ind w:left="1418" w:hanging="425"/>
        <w:rPr>
          <w:rFonts w:ascii="Arial" w:hAnsi="Arial" w:cs="Arial"/>
        </w:rPr>
      </w:pPr>
      <w:r w:rsidRPr="008F3CA6">
        <w:rPr>
          <w:rFonts w:ascii="Arial" w:hAnsi="Arial" w:cs="Arial"/>
        </w:rPr>
        <w:t xml:space="preserve">Implementación de una Red de Acceso Móvil 4G: </w:t>
      </w:r>
      <w:r w:rsidR="009D3808" w:rsidRPr="008F3CA6">
        <w:rPr>
          <w:rFonts w:ascii="Arial" w:hAnsi="Arial" w:cs="Arial"/>
        </w:rPr>
        <w:t xml:space="preserve">510 </w:t>
      </w:r>
      <w:r w:rsidRPr="008F3CA6">
        <w:rPr>
          <w:rFonts w:ascii="Arial" w:hAnsi="Arial" w:cs="Arial"/>
        </w:rPr>
        <w:t>localidades.</w:t>
      </w:r>
    </w:p>
    <w:p w14:paraId="73B0DAF6" w14:textId="77777777" w:rsidR="005212EC" w:rsidRPr="008F3CA6" w:rsidRDefault="005212EC" w:rsidP="005212EC">
      <w:pPr>
        <w:rPr>
          <w:rFonts w:ascii="Arial" w:hAnsi="Arial" w:cs="Arial"/>
        </w:rPr>
      </w:pPr>
    </w:p>
    <w:p w14:paraId="62CD0334" w14:textId="77777777" w:rsidR="005212EC" w:rsidRPr="008F3CA6" w:rsidRDefault="005212EC" w:rsidP="00EE5642">
      <w:pPr>
        <w:ind w:left="851"/>
        <w:rPr>
          <w:rFonts w:ascii="Arial" w:hAnsi="Arial" w:cs="Arial"/>
        </w:rPr>
      </w:pPr>
      <w:r w:rsidRPr="008F3CA6">
        <w:rPr>
          <w:rFonts w:ascii="Arial" w:hAnsi="Arial" w:cs="Arial"/>
        </w:rPr>
        <w:t>Para el caso de la Banda 2.3 GHz, dicho número de localidades obligatorias fijas es:</w:t>
      </w:r>
    </w:p>
    <w:p w14:paraId="6E00DB32" w14:textId="77777777" w:rsidR="005212EC" w:rsidRPr="008F3CA6" w:rsidRDefault="005212EC" w:rsidP="005212EC">
      <w:pPr>
        <w:rPr>
          <w:rFonts w:ascii="Arial" w:hAnsi="Arial" w:cs="Arial"/>
        </w:rPr>
      </w:pPr>
    </w:p>
    <w:p w14:paraId="31E6104A" w14:textId="41791902" w:rsidR="005212EC" w:rsidRPr="008F3CA6" w:rsidRDefault="005212EC" w:rsidP="00EE5642">
      <w:pPr>
        <w:pStyle w:val="Prrafodelista"/>
        <w:numPr>
          <w:ilvl w:val="0"/>
          <w:numId w:val="27"/>
        </w:numPr>
        <w:ind w:left="1418" w:hanging="425"/>
        <w:rPr>
          <w:rFonts w:ascii="Arial" w:hAnsi="Arial" w:cs="Arial"/>
        </w:rPr>
      </w:pPr>
      <w:r w:rsidRPr="008F3CA6">
        <w:rPr>
          <w:rFonts w:ascii="Arial" w:hAnsi="Arial" w:cs="Arial"/>
        </w:rPr>
        <w:t xml:space="preserve">Implementación de una Red de Acceso Móvil 4G: </w:t>
      </w:r>
      <w:r w:rsidR="009D3808" w:rsidRPr="008F3CA6">
        <w:rPr>
          <w:rFonts w:ascii="Arial" w:hAnsi="Arial" w:cs="Arial"/>
        </w:rPr>
        <w:t xml:space="preserve">156 </w:t>
      </w:r>
      <w:r w:rsidRPr="008F3CA6">
        <w:rPr>
          <w:rFonts w:ascii="Arial" w:hAnsi="Arial" w:cs="Arial"/>
        </w:rPr>
        <w:t>localidades.</w:t>
      </w:r>
    </w:p>
    <w:p w14:paraId="620BBBED" w14:textId="42385CEA" w:rsidR="005212EC" w:rsidRPr="008F3CA6" w:rsidRDefault="005212EC" w:rsidP="005212EC">
      <w:pPr>
        <w:rPr>
          <w:rFonts w:ascii="Arial" w:hAnsi="Arial" w:cs="Arial"/>
        </w:rPr>
      </w:pPr>
    </w:p>
    <w:p w14:paraId="6EE5E0B0" w14:textId="49A61A85" w:rsidR="00731929" w:rsidRPr="008F3CA6" w:rsidRDefault="00731929" w:rsidP="00731929">
      <w:pPr>
        <w:ind w:left="851"/>
        <w:rPr>
          <w:rFonts w:ascii="Arial" w:hAnsi="Arial" w:cs="Arial"/>
        </w:rPr>
      </w:pPr>
      <w:r w:rsidRPr="008F3CA6">
        <w:rPr>
          <w:rFonts w:ascii="Arial" w:hAnsi="Arial" w:cs="Arial"/>
        </w:rPr>
        <w:t xml:space="preserve">La elección de los años en los cuáles se brindará cobertura a estas localidades obligatorias fijas, se realizará utilizando los Formularios Nº 1 </w:t>
      </w:r>
      <w:r w:rsidR="006E2491" w:rsidRPr="008F3CA6">
        <w:rPr>
          <w:rFonts w:ascii="Arial" w:hAnsi="Arial" w:cs="Arial"/>
        </w:rPr>
        <w:t xml:space="preserve">(para la Banda AWS-3) </w:t>
      </w:r>
      <w:r w:rsidRPr="008F3CA6">
        <w:rPr>
          <w:rFonts w:ascii="Arial" w:hAnsi="Arial" w:cs="Arial"/>
        </w:rPr>
        <w:t xml:space="preserve">y Nº 2 </w:t>
      </w:r>
      <w:r w:rsidR="006E2491" w:rsidRPr="008F3CA6">
        <w:rPr>
          <w:rFonts w:ascii="Arial" w:hAnsi="Arial" w:cs="Arial"/>
        </w:rPr>
        <w:t xml:space="preserve">(para la Banda 2.3 GHz) </w:t>
      </w:r>
      <w:r w:rsidRPr="008F3CA6">
        <w:rPr>
          <w:rFonts w:ascii="Arial" w:hAnsi="Arial" w:cs="Arial"/>
        </w:rPr>
        <w:t>del Anexo Nº 8</w:t>
      </w:r>
      <w:r w:rsidR="00352844" w:rsidRPr="008F3CA6">
        <w:rPr>
          <w:rFonts w:ascii="Arial" w:hAnsi="Arial" w:cs="Arial"/>
        </w:rPr>
        <w:t>, que deberán ser presentados dentro del Sobre Nº 2</w:t>
      </w:r>
      <w:r w:rsidRPr="008F3CA6">
        <w:rPr>
          <w:rFonts w:ascii="Arial" w:hAnsi="Arial" w:cs="Arial"/>
        </w:rPr>
        <w:t xml:space="preserve">. La única condición es que al menos el 60% del número de las localidades mínimas deben ser consideradas para </w:t>
      </w:r>
      <w:r w:rsidRPr="008F3CA6">
        <w:rPr>
          <w:rFonts w:ascii="Arial" w:hAnsi="Arial" w:cs="Arial"/>
        </w:rPr>
        <w:lastRenderedPageBreak/>
        <w:t>implementarse en el primer año, las restantes podrán ser implementadas en el segundo año.</w:t>
      </w:r>
    </w:p>
    <w:p w14:paraId="6B6C2A12" w14:textId="77777777" w:rsidR="00731929" w:rsidRPr="008F3CA6" w:rsidRDefault="00731929" w:rsidP="005212EC">
      <w:pPr>
        <w:rPr>
          <w:rFonts w:ascii="Arial" w:hAnsi="Arial" w:cs="Arial"/>
        </w:rPr>
      </w:pPr>
    </w:p>
    <w:p w14:paraId="77355327" w14:textId="4BE3D1B7" w:rsidR="005212EC" w:rsidRPr="008F3CA6" w:rsidRDefault="005212EC" w:rsidP="00EE5642">
      <w:pPr>
        <w:pStyle w:val="Prrafodelista"/>
        <w:numPr>
          <w:ilvl w:val="2"/>
          <w:numId w:val="1"/>
        </w:numPr>
        <w:ind w:left="851" w:hanging="851"/>
        <w:rPr>
          <w:rFonts w:ascii="Arial" w:hAnsi="Arial" w:cs="Arial"/>
        </w:rPr>
      </w:pPr>
      <w:r w:rsidRPr="008F3CA6">
        <w:rPr>
          <w:rFonts w:ascii="Arial" w:hAnsi="Arial" w:cs="Arial"/>
        </w:rPr>
        <w:t xml:space="preserve">El resto de </w:t>
      </w:r>
      <w:r w:rsidR="005B45ED" w:rsidRPr="008F3CA6">
        <w:rPr>
          <w:rFonts w:ascii="Arial" w:hAnsi="Arial" w:cs="Arial"/>
        </w:rPr>
        <w:t xml:space="preserve">las </w:t>
      </w:r>
      <w:r w:rsidRPr="008F3CA6">
        <w:rPr>
          <w:rFonts w:ascii="Arial" w:hAnsi="Arial" w:cs="Arial"/>
        </w:rPr>
        <w:t>localidades obligatorias serán de libre elección por parte de los Postores, hasta completar el número mínimo de localidades indicadas en el numeral 18.</w:t>
      </w:r>
      <w:r w:rsidR="001A7526" w:rsidRPr="008F3CA6">
        <w:rPr>
          <w:rFonts w:ascii="Arial" w:hAnsi="Arial" w:cs="Arial"/>
        </w:rPr>
        <w:t>3</w:t>
      </w:r>
      <w:r w:rsidRPr="008F3CA6">
        <w:rPr>
          <w:rFonts w:ascii="Arial" w:hAnsi="Arial" w:cs="Arial"/>
        </w:rPr>
        <w:t>.1 y lo indicado en el presente numeral.</w:t>
      </w:r>
    </w:p>
    <w:p w14:paraId="53C3FA20" w14:textId="77777777" w:rsidR="005212EC" w:rsidRPr="008F3CA6" w:rsidRDefault="005212EC" w:rsidP="005212EC">
      <w:pPr>
        <w:rPr>
          <w:rFonts w:ascii="Arial" w:hAnsi="Arial" w:cs="Arial"/>
        </w:rPr>
      </w:pPr>
    </w:p>
    <w:tbl>
      <w:tblPr>
        <w:tblStyle w:val="Tablaconcuadrcula"/>
        <w:tblW w:w="0" w:type="auto"/>
        <w:jc w:val="right"/>
        <w:tblLook w:val="04A0" w:firstRow="1" w:lastRow="0" w:firstColumn="1" w:lastColumn="0" w:noHBand="0" w:noVBand="1"/>
      </w:tblPr>
      <w:tblGrid>
        <w:gridCol w:w="3256"/>
        <w:gridCol w:w="1422"/>
        <w:gridCol w:w="1559"/>
        <w:gridCol w:w="1411"/>
      </w:tblGrid>
      <w:tr w:rsidR="008F3CA6" w:rsidRPr="008F3CA6" w14:paraId="07F9AC24" w14:textId="77777777" w:rsidTr="007E5ADA">
        <w:trPr>
          <w:jc w:val="right"/>
        </w:trPr>
        <w:tc>
          <w:tcPr>
            <w:tcW w:w="3256" w:type="dxa"/>
            <w:tcBorders>
              <w:bottom w:val="single" w:sz="4" w:space="0" w:color="auto"/>
            </w:tcBorders>
            <w:vAlign w:val="center"/>
          </w:tcPr>
          <w:p w14:paraId="564DDC99" w14:textId="77777777" w:rsidR="005B45ED" w:rsidRPr="008F3CA6" w:rsidRDefault="005B45ED" w:rsidP="007E5ADA">
            <w:pPr>
              <w:jc w:val="center"/>
              <w:rPr>
                <w:rFonts w:ascii="Arial" w:hAnsi="Arial" w:cs="Arial"/>
                <w:lang w:val="es-PE"/>
              </w:rPr>
            </w:pPr>
            <w:r w:rsidRPr="008F3CA6">
              <w:rPr>
                <w:rFonts w:ascii="Arial" w:hAnsi="Arial" w:cs="Arial"/>
                <w:lang w:val="es-PE"/>
              </w:rPr>
              <w:t>Banda / Compromiso Obligatorio de Inversión</w:t>
            </w:r>
          </w:p>
        </w:tc>
        <w:tc>
          <w:tcPr>
            <w:tcW w:w="1422" w:type="dxa"/>
            <w:tcBorders>
              <w:bottom w:val="single" w:sz="4" w:space="0" w:color="auto"/>
            </w:tcBorders>
            <w:vAlign w:val="center"/>
          </w:tcPr>
          <w:p w14:paraId="0414BF0A" w14:textId="77777777" w:rsidR="005B45ED" w:rsidRPr="008F3CA6" w:rsidRDefault="005B45ED" w:rsidP="007E5ADA">
            <w:pPr>
              <w:jc w:val="center"/>
              <w:rPr>
                <w:rFonts w:ascii="Arial" w:hAnsi="Arial" w:cs="Arial"/>
                <w:lang w:val="es-PE"/>
              </w:rPr>
            </w:pPr>
            <w:r w:rsidRPr="008F3CA6">
              <w:rPr>
                <w:rFonts w:ascii="Arial" w:hAnsi="Arial" w:cs="Arial"/>
                <w:lang w:val="es-PE"/>
              </w:rPr>
              <w:t>Número de localidades obligatorias fijas</w:t>
            </w:r>
          </w:p>
        </w:tc>
        <w:tc>
          <w:tcPr>
            <w:tcW w:w="1559" w:type="dxa"/>
            <w:tcBorders>
              <w:bottom w:val="single" w:sz="4" w:space="0" w:color="auto"/>
            </w:tcBorders>
            <w:vAlign w:val="center"/>
          </w:tcPr>
          <w:p w14:paraId="2AF193DD" w14:textId="77777777" w:rsidR="005B45ED" w:rsidRPr="008F3CA6" w:rsidRDefault="005B45ED" w:rsidP="007E5ADA">
            <w:pPr>
              <w:jc w:val="center"/>
              <w:rPr>
                <w:rFonts w:ascii="Arial" w:hAnsi="Arial" w:cs="Arial"/>
                <w:lang w:val="es-PE"/>
              </w:rPr>
            </w:pPr>
            <w:r w:rsidRPr="008F3CA6">
              <w:rPr>
                <w:rFonts w:ascii="Arial" w:hAnsi="Arial" w:cs="Arial"/>
                <w:lang w:val="es-PE"/>
              </w:rPr>
              <w:t>Número mínimo de localidades obligatorias de libre elección</w:t>
            </w:r>
          </w:p>
        </w:tc>
        <w:tc>
          <w:tcPr>
            <w:tcW w:w="1411" w:type="dxa"/>
            <w:tcBorders>
              <w:bottom w:val="single" w:sz="4" w:space="0" w:color="auto"/>
            </w:tcBorders>
            <w:vAlign w:val="center"/>
          </w:tcPr>
          <w:p w14:paraId="10C245BA" w14:textId="77777777" w:rsidR="005B45ED" w:rsidRPr="008F3CA6" w:rsidRDefault="005B45ED" w:rsidP="007E5ADA">
            <w:pPr>
              <w:jc w:val="center"/>
              <w:rPr>
                <w:rFonts w:ascii="Arial" w:hAnsi="Arial" w:cs="Arial"/>
                <w:lang w:val="es-PE"/>
              </w:rPr>
            </w:pPr>
            <w:r w:rsidRPr="008F3CA6">
              <w:rPr>
                <w:rFonts w:ascii="Arial" w:hAnsi="Arial" w:cs="Arial"/>
                <w:lang w:val="es-PE"/>
              </w:rPr>
              <w:t>Número mínimo de localidades obligatorias total</w:t>
            </w:r>
          </w:p>
        </w:tc>
      </w:tr>
      <w:tr w:rsidR="008F3CA6" w:rsidRPr="008F3CA6" w14:paraId="2B3DDE03" w14:textId="77777777" w:rsidTr="007E5ADA">
        <w:trPr>
          <w:jc w:val="right"/>
        </w:trPr>
        <w:tc>
          <w:tcPr>
            <w:tcW w:w="3256" w:type="dxa"/>
            <w:tcBorders>
              <w:top w:val="single" w:sz="4" w:space="0" w:color="auto"/>
              <w:left w:val="single" w:sz="4" w:space="0" w:color="auto"/>
              <w:bottom w:val="single" w:sz="4" w:space="0" w:color="auto"/>
              <w:right w:val="nil"/>
            </w:tcBorders>
            <w:vAlign w:val="center"/>
          </w:tcPr>
          <w:p w14:paraId="104DA411" w14:textId="77777777" w:rsidR="005B45ED" w:rsidRPr="008F3CA6" w:rsidRDefault="005B45ED" w:rsidP="007E5ADA">
            <w:pPr>
              <w:rPr>
                <w:rFonts w:ascii="Arial" w:hAnsi="Arial" w:cs="Arial"/>
                <w:lang w:val="es-PE"/>
              </w:rPr>
            </w:pPr>
            <w:r w:rsidRPr="008F3CA6">
              <w:rPr>
                <w:rFonts w:ascii="Arial" w:hAnsi="Arial" w:cs="Arial"/>
                <w:lang w:val="es-PE"/>
              </w:rPr>
              <w:t>AWS-3</w:t>
            </w:r>
          </w:p>
        </w:tc>
        <w:tc>
          <w:tcPr>
            <w:tcW w:w="1422" w:type="dxa"/>
            <w:tcBorders>
              <w:top w:val="single" w:sz="4" w:space="0" w:color="auto"/>
              <w:left w:val="nil"/>
              <w:bottom w:val="single" w:sz="4" w:space="0" w:color="auto"/>
              <w:right w:val="nil"/>
            </w:tcBorders>
            <w:vAlign w:val="center"/>
          </w:tcPr>
          <w:p w14:paraId="0D9BE27E" w14:textId="77777777" w:rsidR="005B45ED" w:rsidRPr="008F3CA6" w:rsidRDefault="005B45ED" w:rsidP="007E5ADA">
            <w:pPr>
              <w:rPr>
                <w:rFonts w:ascii="Arial" w:hAnsi="Arial" w:cs="Arial"/>
                <w:lang w:val="es-PE"/>
              </w:rPr>
            </w:pPr>
          </w:p>
        </w:tc>
        <w:tc>
          <w:tcPr>
            <w:tcW w:w="1559" w:type="dxa"/>
            <w:tcBorders>
              <w:top w:val="single" w:sz="4" w:space="0" w:color="auto"/>
              <w:left w:val="nil"/>
              <w:bottom w:val="single" w:sz="4" w:space="0" w:color="auto"/>
              <w:right w:val="nil"/>
            </w:tcBorders>
            <w:vAlign w:val="center"/>
          </w:tcPr>
          <w:p w14:paraId="304CA5BC" w14:textId="77777777" w:rsidR="005B45ED" w:rsidRPr="008F3CA6" w:rsidRDefault="005B45ED" w:rsidP="007E5ADA">
            <w:pPr>
              <w:rPr>
                <w:rFonts w:ascii="Arial" w:hAnsi="Arial" w:cs="Arial"/>
                <w:lang w:val="es-PE"/>
              </w:rPr>
            </w:pPr>
          </w:p>
        </w:tc>
        <w:tc>
          <w:tcPr>
            <w:tcW w:w="1411" w:type="dxa"/>
            <w:tcBorders>
              <w:top w:val="single" w:sz="4" w:space="0" w:color="auto"/>
              <w:left w:val="nil"/>
              <w:bottom w:val="single" w:sz="4" w:space="0" w:color="auto"/>
              <w:right w:val="single" w:sz="4" w:space="0" w:color="auto"/>
            </w:tcBorders>
            <w:vAlign w:val="center"/>
          </w:tcPr>
          <w:p w14:paraId="077EEC5A" w14:textId="77777777" w:rsidR="005B45ED" w:rsidRPr="008F3CA6" w:rsidRDefault="005B45ED" w:rsidP="007E5ADA">
            <w:pPr>
              <w:rPr>
                <w:rFonts w:ascii="Arial" w:hAnsi="Arial" w:cs="Arial"/>
                <w:lang w:val="es-PE"/>
              </w:rPr>
            </w:pPr>
          </w:p>
        </w:tc>
      </w:tr>
      <w:tr w:rsidR="008F3CA6" w:rsidRPr="008F3CA6" w14:paraId="1D88846D" w14:textId="77777777" w:rsidTr="007E5ADA">
        <w:trPr>
          <w:jc w:val="right"/>
        </w:trPr>
        <w:tc>
          <w:tcPr>
            <w:tcW w:w="3256" w:type="dxa"/>
            <w:tcBorders>
              <w:top w:val="single" w:sz="4" w:space="0" w:color="auto"/>
            </w:tcBorders>
            <w:vAlign w:val="center"/>
          </w:tcPr>
          <w:p w14:paraId="7F7ADE18" w14:textId="77777777" w:rsidR="005B45ED" w:rsidRPr="008F3CA6" w:rsidRDefault="005B45ED" w:rsidP="007E5ADA">
            <w:pPr>
              <w:ind w:left="176"/>
              <w:rPr>
                <w:rFonts w:ascii="Arial" w:hAnsi="Arial" w:cs="Arial"/>
                <w:lang w:val="es-PE"/>
              </w:rPr>
            </w:pPr>
            <w:r w:rsidRPr="008F3CA6">
              <w:rPr>
                <w:rFonts w:ascii="Arial" w:hAnsi="Arial" w:cs="Arial"/>
                <w:lang w:val="es-PE"/>
              </w:rPr>
              <w:t>Implementación de una Red de Acceso Móvil 4G</w:t>
            </w:r>
          </w:p>
        </w:tc>
        <w:tc>
          <w:tcPr>
            <w:tcW w:w="1422" w:type="dxa"/>
            <w:tcBorders>
              <w:top w:val="single" w:sz="4" w:space="0" w:color="auto"/>
            </w:tcBorders>
            <w:vAlign w:val="center"/>
          </w:tcPr>
          <w:p w14:paraId="27A74A16" w14:textId="5DC1405C" w:rsidR="005B45ED" w:rsidRPr="008F3CA6" w:rsidRDefault="009D3808" w:rsidP="007E5ADA">
            <w:pPr>
              <w:jc w:val="center"/>
              <w:rPr>
                <w:rFonts w:ascii="Arial" w:hAnsi="Arial" w:cs="Arial"/>
                <w:lang w:val="es-PE"/>
              </w:rPr>
            </w:pPr>
            <w:r w:rsidRPr="008F3CA6">
              <w:rPr>
                <w:rFonts w:ascii="Arial" w:hAnsi="Arial" w:cs="Arial"/>
                <w:lang w:val="es-PE"/>
              </w:rPr>
              <w:t>510</w:t>
            </w:r>
          </w:p>
        </w:tc>
        <w:tc>
          <w:tcPr>
            <w:tcW w:w="1559" w:type="dxa"/>
            <w:tcBorders>
              <w:top w:val="single" w:sz="4" w:space="0" w:color="auto"/>
            </w:tcBorders>
            <w:vAlign w:val="center"/>
          </w:tcPr>
          <w:p w14:paraId="57D20223" w14:textId="59CEF312" w:rsidR="005B45ED" w:rsidRPr="008F3CA6" w:rsidRDefault="009D3808" w:rsidP="007E5ADA">
            <w:pPr>
              <w:jc w:val="center"/>
              <w:rPr>
                <w:rFonts w:ascii="Arial" w:hAnsi="Arial" w:cs="Arial"/>
                <w:lang w:val="es-PE"/>
              </w:rPr>
            </w:pPr>
            <w:r w:rsidRPr="008F3CA6">
              <w:rPr>
                <w:rFonts w:ascii="Arial" w:hAnsi="Arial" w:cs="Arial"/>
                <w:lang w:val="es-PE"/>
              </w:rPr>
              <w:t>543</w:t>
            </w:r>
          </w:p>
        </w:tc>
        <w:tc>
          <w:tcPr>
            <w:tcW w:w="1411" w:type="dxa"/>
            <w:tcBorders>
              <w:top w:val="single" w:sz="4" w:space="0" w:color="auto"/>
            </w:tcBorders>
            <w:vAlign w:val="center"/>
          </w:tcPr>
          <w:p w14:paraId="2EA8D1E2" w14:textId="734FD7B9" w:rsidR="005B45ED" w:rsidRPr="008F3CA6" w:rsidRDefault="00731929" w:rsidP="007E5ADA">
            <w:pPr>
              <w:jc w:val="center"/>
              <w:rPr>
                <w:rFonts w:ascii="Arial" w:hAnsi="Arial" w:cs="Arial"/>
                <w:lang w:val="es-PE"/>
              </w:rPr>
            </w:pPr>
            <w:r w:rsidRPr="008F3CA6">
              <w:rPr>
                <w:rFonts w:ascii="Arial" w:hAnsi="Arial" w:cs="Arial"/>
                <w:lang w:val="es-PE"/>
              </w:rPr>
              <w:t>1,05</w:t>
            </w:r>
            <w:r w:rsidR="009D3808" w:rsidRPr="008F3CA6">
              <w:rPr>
                <w:rFonts w:ascii="Arial" w:hAnsi="Arial" w:cs="Arial"/>
                <w:lang w:val="es-PE"/>
              </w:rPr>
              <w:t>3</w:t>
            </w:r>
          </w:p>
        </w:tc>
      </w:tr>
      <w:tr w:rsidR="008F3CA6" w:rsidRPr="008F3CA6" w14:paraId="1D6E36BA" w14:textId="77777777" w:rsidTr="007E5ADA">
        <w:trPr>
          <w:jc w:val="right"/>
        </w:trPr>
        <w:tc>
          <w:tcPr>
            <w:tcW w:w="3256" w:type="dxa"/>
            <w:tcBorders>
              <w:bottom w:val="single" w:sz="4" w:space="0" w:color="auto"/>
            </w:tcBorders>
            <w:vAlign w:val="center"/>
          </w:tcPr>
          <w:p w14:paraId="194CFB5A" w14:textId="77777777" w:rsidR="005B45ED" w:rsidRPr="008F3CA6" w:rsidRDefault="005B45ED" w:rsidP="007E5ADA">
            <w:pPr>
              <w:ind w:left="176"/>
              <w:rPr>
                <w:rFonts w:ascii="Arial" w:hAnsi="Arial" w:cs="Arial"/>
                <w:lang w:val="es-PE"/>
              </w:rPr>
            </w:pPr>
            <w:r w:rsidRPr="008F3CA6">
              <w:rPr>
                <w:rFonts w:ascii="Arial" w:hAnsi="Arial" w:cs="Arial"/>
                <w:lang w:val="es-PE"/>
              </w:rPr>
              <w:t>Conectividad al Valle de los ríos Apurímac, Ene y Mantaro (VRAEM) y Zona Selva del país</w:t>
            </w:r>
          </w:p>
        </w:tc>
        <w:tc>
          <w:tcPr>
            <w:tcW w:w="1422" w:type="dxa"/>
            <w:tcBorders>
              <w:bottom w:val="single" w:sz="4" w:space="0" w:color="auto"/>
            </w:tcBorders>
            <w:vAlign w:val="center"/>
          </w:tcPr>
          <w:p w14:paraId="3953768D" w14:textId="4D731ED3" w:rsidR="005B45ED" w:rsidRPr="008F3CA6" w:rsidRDefault="00731929" w:rsidP="007E5ADA">
            <w:pPr>
              <w:jc w:val="center"/>
              <w:rPr>
                <w:rFonts w:ascii="Arial" w:hAnsi="Arial" w:cs="Arial"/>
                <w:lang w:val="es-PE"/>
              </w:rPr>
            </w:pPr>
            <w:r w:rsidRPr="008F3CA6">
              <w:rPr>
                <w:rFonts w:ascii="Arial" w:hAnsi="Arial" w:cs="Arial"/>
                <w:lang w:val="es-PE"/>
              </w:rPr>
              <w:t>-</w:t>
            </w:r>
          </w:p>
        </w:tc>
        <w:tc>
          <w:tcPr>
            <w:tcW w:w="1559" w:type="dxa"/>
            <w:tcBorders>
              <w:bottom w:val="single" w:sz="4" w:space="0" w:color="auto"/>
            </w:tcBorders>
            <w:vAlign w:val="center"/>
          </w:tcPr>
          <w:p w14:paraId="51F7C44E" w14:textId="5913BA68" w:rsidR="005B45ED" w:rsidRPr="008F3CA6" w:rsidRDefault="009D3808" w:rsidP="007E5ADA">
            <w:pPr>
              <w:jc w:val="center"/>
              <w:rPr>
                <w:rFonts w:ascii="Arial" w:hAnsi="Arial" w:cs="Arial"/>
                <w:lang w:val="es-PE"/>
              </w:rPr>
            </w:pPr>
            <w:r w:rsidRPr="008F3CA6">
              <w:rPr>
                <w:rFonts w:ascii="Arial" w:hAnsi="Arial" w:cs="Arial"/>
                <w:lang w:val="es-PE"/>
              </w:rPr>
              <w:t>118</w:t>
            </w:r>
          </w:p>
        </w:tc>
        <w:tc>
          <w:tcPr>
            <w:tcW w:w="1411" w:type="dxa"/>
            <w:tcBorders>
              <w:bottom w:val="single" w:sz="4" w:space="0" w:color="auto"/>
            </w:tcBorders>
            <w:vAlign w:val="center"/>
          </w:tcPr>
          <w:p w14:paraId="2932D04F" w14:textId="64E31EB1" w:rsidR="005B45ED" w:rsidRPr="008F3CA6" w:rsidRDefault="00731929" w:rsidP="007E5ADA">
            <w:pPr>
              <w:jc w:val="center"/>
              <w:rPr>
                <w:rFonts w:ascii="Arial" w:hAnsi="Arial" w:cs="Arial"/>
                <w:lang w:val="es-PE"/>
              </w:rPr>
            </w:pPr>
            <w:r w:rsidRPr="008F3CA6">
              <w:rPr>
                <w:rFonts w:ascii="Arial" w:hAnsi="Arial" w:cs="Arial"/>
                <w:lang w:val="es-PE"/>
              </w:rPr>
              <w:t>1</w:t>
            </w:r>
            <w:r w:rsidR="009D3808" w:rsidRPr="008F3CA6">
              <w:rPr>
                <w:rFonts w:ascii="Arial" w:hAnsi="Arial" w:cs="Arial"/>
                <w:lang w:val="es-PE"/>
              </w:rPr>
              <w:t>18</w:t>
            </w:r>
          </w:p>
        </w:tc>
      </w:tr>
      <w:tr w:rsidR="008F3CA6" w:rsidRPr="008F3CA6" w14:paraId="6F4AD004" w14:textId="77777777" w:rsidTr="007E5ADA">
        <w:trPr>
          <w:jc w:val="right"/>
        </w:trPr>
        <w:tc>
          <w:tcPr>
            <w:tcW w:w="3256" w:type="dxa"/>
            <w:tcBorders>
              <w:top w:val="single" w:sz="4" w:space="0" w:color="auto"/>
              <w:left w:val="single" w:sz="4" w:space="0" w:color="auto"/>
              <w:bottom w:val="single" w:sz="4" w:space="0" w:color="auto"/>
              <w:right w:val="nil"/>
            </w:tcBorders>
            <w:vAlign w:val="center"/>
          </w:tcPr>
          <w:p w14:paraId="283630C0" w14:textId="77777777" w:rsidR="005B45ED" w:rsidRPr="008F3CA6" w:rsidRDefault="005B45ED" w:rsidP="007E5ADA">
            <w:pPr>
              <w:rPr>
                <w:rFonts w:ascii="Arial" w:hAnsi="Arial" w:cs="Arial"/>
                <w:lang w:val="es-PE"/>
              </w:rPr>
            </w:pPr>
            <w:r w:rsidRPr="008F3CA6">
              <w:rPr>
                <w:rFonts w:ascii="Arial" w:hAnsi="Arial" w:cs="Arial"/>
                <w:lang w:val="es-PE"/>
              </w:rPr>
              <w:t>2.3 GHz</w:t>
            </w:r>
          </w:p>
        </w:tc>
        <w:tc>
          <w:tcPr>
            <w:tcW w:w="1422" w:type="dxa"/>
            <w:tcBorders>
              <w:top w:val="single" w:sz="4" w:space="0" w:color="auto"/>
              <w:left w:val="nil"/>
              <w:bottom w:val="single" w:sz="4" w:space="0" w:color="auto"/>
              <w:right w:val="nil"/>
            </w:tcBorders>
            <w:vAlign w:val="center"/>
          </w:tcPr>
          <w:p w14:paraId="41F8EB8C" w14:textId="77777777" w:rsidR="005B45ED" w:rsidRPr="008F3CA6" w:rsidRDefault="005B45ED" w:rsidP="007E5ADA">
            <w:pPr>
              <w:jc w:val="center"/>
              <w:rPr>
                <w:rFonts w:ascii="Arial" w:hAnsi="Arial" w:cs="Arial"/>
                <w:lang w:val="es-PE"/>
              </w:rPr>
            </w:pPr>
          </w:p>
        </w:tc>
        <w:tc>
          <w:tcPr>
            <w:tcW w:w="1559" w:type="dxa"/>
            <w:tcBorders>
              <w:top w:val="single" w:sz="4" w:space="0" w:color="auto"/>
              <w:left w:val="nil"/>
              <w:bottom w:val="single" w:sz="4" w:space="0" w:color="auto"/>
              <w:right w:val="nil"/>
            </w:tcBorders>
            <w:vAlign w:val="center"/>
          </w:tcPr>
          <w:p w14:paraId="057143BD" w14:textId="77777777" w:rsidR="005B45ED" w:rsidRPr="008F3CA6" w:rsidRDefault="005B45ED" w:rsidP="007E5ADA">
            <w:pPr>
              <w:jc w:val="center"/>
              <w:rPr>
                <w:rFonts w:ascii="Arial" w:hAnsi="Arial" w:cs="Arial"/>
                <w:lang w:val="es-PE"/>
              </w:rPr>
            </w:pPr>
          </w:p>
        </w:tc>
        <w:tc>
          <w:tcPr>
            <w:tcW w:w="1411" w:type="dxa"/>
            <w:tcBorders>
              <w:top w:val="single" w:sz="4" w:space="0" w:color="auto"/>
              <w:left w:val="nil"/>
              <w:bottom w:val="single" w:sz="4" w:space="0" w:color="auto"/>
              <w:right w:val="single" w:sz="4" w:space="0" w:color="auto"/>
            </w:tcBorders>
            <w:vAlign w:val="center"/>
          </w:tcPr>
          <w:p w14:paraId="65405006" w14:textId="77777777" w:rsidR="005B45ED" w:rsidRPr="008F3CA6" w:rsidRDefault="005B45ED" w:rsidP="007E5ADA">
            <w:pPr>
              <w:jc w:val="center"/>
              <w:rPr>
                <w:rFonts w:ascii="Arial" w:hAnsi="Arial" w:cs="Arial"/>
                <w:lang w:val="es-PE"/>
              </w:rPr>
            </w:pPr>
          </w:p>
        </w:tc>
      </w:tr>
      <w:tr w:rsidR="005B45ED" w:rsidRPr="008F3CA6" w14:paraId="0560D60B" w14:textId="77777777" w:rsidTr="007E5ADA">
        <w:trPr>
          <w:jc w:val="right"/>
        </w:trPr>
        <w:tc>
          <w:tcPr>
            <w:tcW w:w="3256" w:type="dxa"/>
            <w:tcBorders>
              <w:top w:val="single" w:sz="4" w:space="0" w:color="auto"/>
            </w:tcBorders>
            <w:vAlign w:val="center"/>
          </w:tcPr>
          <w:p w14:paraId="241B217E" w14:textId="77777777" w:rsidR="005B45ED" w:rsidRPr="008F3CA6" w:rsidRDefault="005B45ED" w:rsidP="007E5ADA">
            <w:pPr>
              <w:ind w:left="176"/>
              <w:rPr>
                <w:rFonts w:ascii="Arial" w:hAnsi="Arial" w:cs="Arial"/>
                <w:lang w:val="es-PE"/>
              </w:rPr>
            </w:pPr>
            <w:r w:rsidRPr="008F3CA6">
              <w:rPr>
                <w:rFonts w:ascii="Arial" w:hAnsi="Arial" w:cs="Arial"/>
                <w:lang w:val="es-PE"/>
              </w:rPr>
              <w:t>Implementación de una Red de Acceso Móvil 4G</w:t>
            </w:r>
          </w:p>
        </w:tc>
        <w:tc>
          <w:tcPr>
            <w:tcW w:w="1422" w:type="dxa"/>
            <w:tcBorders>
              <w:top w:val="single" w:sz="4" w:space="0" w:color="auto"/>
            </w:tcBorders>
            <w:vAlign w:val="center"/>
          </w:tcPr>
          <w:p w14:paraId="3FE091F3" w14:textId="781D5041" w:rsidR="005B45ED" w:rsidRPr="008F3CA6" w:rsidRDefault="00731929" w:rsidP="007E5ADA">
            <w:pPr>
              <w:jc w:val="center"/>
              <w:rPr>
                <w:rFonts w:ascii="Arial" w:hAnsi="Arial" w:cs="Arial"/>
                <w:lang w:val="es-PE"/>
              </w:rPr>
            </w:pPr>
            <w:r w:rsidRPr="008F3CA6">
              <w:rPr>
                <w:rFonts w:ascii="Arial" w:hAnsi="Arial" w:cs="Arial"/>
                <w:lang w:val="es-PE"/>
              </w:rPr>
              <w:t>1</w:t>
            </w:r>
            <w:r w:rsidR="009D3808" w:rsidRPr="008F3CA6">
              <w:rPr>
                <w:rFonts w:ascii="Arial" w:hAnsi="Arial" w:cs="Arial"/>
                <w:lang w:val="es-PE"/>
              </w:rPr>
              <w:t>5</w:t>
            </w:r>
            <w:r w:rsidRPr="008F3CA6">
              <w:rPr>
                <w:rFonts w:ascii="Arial" w:hAnsi="Arial" w:cs="Arial"/>
                <w:lang w:val="es-PE"/>
              </w:rPr>
              <w:t>6</w:t>
            </w:r>
          </w:p>
        </w:tc>
        <w:tc>
          <w:tcPr>
            <w:tcW w:w="1559" w:type="dxa"/>
            <w:tcBorders>
              <w:top w:val="single" w:sz="4" w:space="0" w:color="auto"/>
            </w:tcBorders>
            <w:vAlign w:val="center"/>
          </w:tcPr>
          <w:p w14:paraId="254BF371" w14:textId="179CB34B" w:rsidR="005B45ED" w:rsidRPr="008F3CA6" w:rsidRDefault="00731929" w:rsidP="007E5ADA">
            <w:pPr>
              <w:jc w:val="center"/>
              <w:rPr>
                <w:rFonts w:ascii="Arial" w:hAnsi="Arial" w:cs="Arial"/>
                <w:lang w:val="es-PE"/>
              </w:rPr>
            </w:pPr>
            <w:r w:rsidRPr="008F3CA6">
              <w:rPr>
                <w:rFonts w:ascii="Arial" w:hAnsi="Arial" w:cs="Arial"/>
                <w:lang w:val="es-PE"/>
              </w:rPr>
              <w:t>2</w:t>
            </w:r>
            <w:r w:rsidR="009D3808" w:rsidRPr="008F3CA6">
              <w:rPr>
                <w:rFonts w:ascii="Arial" w:hAnsi="Arial" w:cs="Arial"/>
                <w:lang w:val="es-PE"/>
              </w:rPr>
              <w:t>3</w:t>
            </w:r>
            <w:r w:rsidRPr="008F3CA6">
              <w:rPr>
                <w:rFonts w:ascii="Arial" w:hAnsi="Arial" w:cs="Arial"/>
                <w:lang w:val="es-PE"/>
              </w:rPr>
              <w:t>4</w:t>
            </w:r>
          </w:p>
        </w:tc>
        <w:tc>
          <w:tcPr>
            <w:tcW w:w="1411" w:type="dxa"/>
            <w:tcBorders>
              <w:top w:val="single" w:sz="4" w:space="0" w:color="auto"/>
            </w:tcBorders>
            <w:vAlign w:val="center"/>
          </w:tcPr>
          <w:p w14:paraId="6DC6F98F" w14:textId="71970A74" w:rsidR="005B45ED" w:rsidRPr="008F3CA6" w:rsidRDefault="009D3808" w:rsidP="007E5ADA">
            <w:pPr>
              <w:jc w:val="center"/>
              <w:rPr>
                <w:rFonts w:ascii="Arial" w:hAnsi="Arial" w:cs="Arial"/>
                <w:lang w:val="es-PE"/>
              </w:rPr>
            </w:pPr>
            <w:r w:rsidRPr="008F3CA6">
              <w:rPr>
                <w:rFonts w:ascii="Arial" w:hAnsi="Arial" w:cs="Arial"/>
                <w:lang w:val="es-PE"/>
              </w:rPr>
              <w:t>390</w:t>
            </w:r>
          </w:p>
        </w:tc>
      </w:tr>
    </w:tbl>
    <w:p w14:paraId="101DE8BD" w14:textId="77777777" w:rsidR="005212EC" w:rsidRPr="008F3CA6" w:rsidRDefault="005212EC" w:rsidP="005212EC">
      <w:pPr>
        <w:rPr>
          <w:rFonts w:ascii="Arial" w:hAnsi="Arial" w:cs="Arial"/>
        </w:rPr>
      </w:pPr>
    </w:p>
    <w:p w14:paraId="66765E3E" w14:textId="3038C555" w:rsidR="005212EC" w:rsidRPr="008F3CA6" w:rsidRDefault="005212EC" w:rsidP="00EE5642">
      <w:pPr>
        <w:ind w:left="851"/>
        <w:rPr>
          <w:rFonts w:ascii="Arial" w:hAnsi="Arial" w:cs="Arial"/>
        </w:rPr>
      </w:pPr>
      <w:r w:rsidRPr="008F3CA6">
        <w:rPr>
          <w:rFonts w:ascii="Arial" w:hAnsi="Arial" w:cs="Arial"/>
        </w:rPr>
        <w:t xml:space="preserve">Los Postores elegirán estas localidades de los Apéndices Nº 1, Nº 2 </w:t>
      </w:r>
      <w:r w:rsidR="00923651" w:rsidRPr="008F3CA6">
        <w:rPr>
          <w:rFonts w:ascii="Arial" w:hAnsi="Arial" w:cs="Arial"/>
        </w:rPr>
        <w:t xml:space="preserve">(para la Banda AWS-3) </w:t>
      </w:r>
      <w:r w:rsidRPr="008F3CA6">
        <w:rPr>
          <w:rFonts w:ascii="Arial" w:hAnsi="Arial" w:cs="Arial"/>
        </w:rPr>
        <w:t xml:space="preserve">y Nº 3 </w:t>
      </w:r>
      <w:r w:rsidR="00923651" w:rsidRPr="008F3CA6">
        <w:rPr>
          <w:rFonts w:ascii="Arial" w:hAnsi="Arial" w:cs="Arial"/>
        </w:rPr>
        <w:t xml:space="preserve">(para la Banda 2.3 GHz) </w:t>
      </w:r>
      <w:r w:rsidRPr="008F3CA6">
        <w:rPr>
          <w:rFonts w:ascii="Arial" w:hAnsi="Arial" w:cs="Arial"/>
        </w:rPr>
        <w:t>del Anexo Nº 8, bajo las siguientes condiciones:</w:t>
      </w:r>
    </w:p>
    <w:p w14:paraId="660A6A94" w14:textId="77777777" w:rsidR="005212EC" w:rsidRPr="008F3CA6" w:rsidRDefault="005212EC" w:rsidP="005212EC">
      <w:pPr>
        <w:rPr>
          <w:rFonts w:ascii="Arial" w:hAnsi="Arial" w:cs="Arial"/>
        </w:rPr>
      </w:pPr>
    </w:p>
    <w:p w14:paraId="38A7ABD9" w14:textId="73891D1C" w:rsidR="005212EC" w:rsidRPr="008F3CA6" w:rsidRDefault="005212EC" w:rsidP="00EE5642">
      <w:pPr>
        <w:pStyle w:val="Prrafodelista"/>
        <w:numPr>
          <w:ilvl w:val="0"/>
          <w:numId w:val="28"/>
        </w:numPr>
        <w:ind w:left="1418" w:hanging="425"/>
        <w:rPr>
          <w:rFonts w:ascii="Arial" w:hAnsi="Arial" w:cs="Arial"/>
        </w:rPr>
      </w:pPr>
      <w:r w:rsidRPr="008F3CA6">
        <w:rPr>
          <w:rFonts w:ascii="Arial" w:hAnsi="Arial" w:cs="Arial"/>
        </w:rPr>
        <w:t>La suma de los puntajes asignados a dichas localidades debe ser, como mínimo, para el caso de la Banda AWS-3:</w:t>
      </w:r>
    </w:p>
    <w:p w14:paraId="137875E2" w14:textId="77777777" w:rsidR="005212EC" w:rsidRPr="008F3CA6" w:rsidRDefault="005212EC" w:rsidP="005212EC">
      <w:pPr>
        <w:rPr>
          <w:rFonts w:ascii="Arial" w:hAnsi="Arial" w:cs="Arial"/>
        </w:rPr>
      </w:pPr>
    </w:p>
    <w:p w14:paraId="0F4F0E9C" w14:textId="3B3549CA" w:rsidR="005212EC" w:rsidRPr="008F3CA6" w:rsidRDefault="005212EC" w:rsidP="00025093">
      <w:pPr>
        <w:pStyle w:val="Prrafodelista"/>
        <w:numPr>
          <w:ilvl w:val="0"/>
          <w:numId w:val="27"/>
        </w:numPr>
        <w:ind w:left="1985" w:hanging="425"/>
        <w:rPr>
          <w:rFonts w:ascii="Arial" w:hAnsi="Arial" w:cs="Arial"/>
        </w:rPr>
      </w:pPr>
      <w:r w:rsidRPr="008F3CA6">
        <w:rPr>
          <w:rFonts w:ascii="Arial" w:hAnsi="Arial" w:cs="Arial"/>
        </w:rPr>
        <w:t xml:space="preserve">Implementación de una Red de Acceso Móvil 4G: </w:t>
      </w:r>
      <w:r w:rsidR="004F1F34" w:rsidRPr="008F3CA6">
        <w:rPr>
          <w:rFonts w:ascii="Arial" w:hAnsi="Arial" w:cs="Arial"/>
        </w:rPr>
        <w:t xml:space="preserve">933 </w:t>
      </w:r>
      <w:r w:rsidRPr="008F3CA6">
        <w:rPr>
          <w:rFonts w:ascii="Arial" w:hAnsi="Arial" w:cs="Arial"/>
        </w:rPr>
        <w:t>puntos.</w:t>
      </w:r>
    </w:p>
    <w:p w14:paraId="66F0304A" w14:textId="5376C6FD" w:rsidR="005212EC" w:rsidRPr="008F3CA6" w:rsidRDefault="005212EC" w:rsidP="00025093">
      <w:pPr>
        <w:pStyle w:val="Prrafodelista"/>
        <w:numPr>
          <w:ilvl w:val="0"/>
          <w:numId w:val="27"/>
        </w:numPr>
        <w:ind w:left="1985" w:hanging="425"/>
        <w:rPr>
          <w:rFonts w:ascii="Arial" w:hAnsi="Arial" w:cs="Arial"/>
        </w:rPr>
      </w:pPr>
      <w:r w:rsidRPr="008F3CA6">
        <w:rPr>
          <w:rFonts w:ascii="Arial" w:hAnsi="Arial" w:cs="Arial"/>
        </w:rPr>
        <w:t xml:space="preserve">Conectividad al Valle de los ríos Apurímac, Ene y Mantaro (VRAEM) y Zona Selva del país: </w:t>
      </w:r>
      <w:r w:rsidR="004F1F34" w:rsidRPr="008F3CA6">
        <w:rPr>
          <w:rFonts w:ascii="Arial" w:hAnsi="Arial" w:cs="Arial"/>
        </w:rPr>
        <w:t>23</w:t>
      </w:r>
      <w:r w:rsidR="00C25183" w:rsidRPr="008F3CA6">
        <w:rPr>
          <w:rFonts w:ascii="Arial" w:hAnsi="Arial" w:cs="Arial"/>
        </w:rPr>
        <w:t>5</w:t>
      </w:r>
      <w:r w:rsidR="004F1F34" w:rsidRPr="008F3CA6">
        <w:rPr>
          <w:rFonts w:ascii="Arial" w:hAnsi="Arial" w:cs="Arial"/>
        </w:rPr>
        <w:t xml:space="preserve"> </w:t>
      </w:r>
      <w:r w:rsidRPr="008F3CA6">
        <w:rPr>
          <w:rFonts w:ascii="Arial" w:hAnsi="Arial" w:cs="Arial"/>
        </w:rPr>
        <w:t>puntos.</w:t>
      </w:r>
    </w:p>
    <w:p w14:paraId="27797AE0" w14:textId="77777777" w:rsidR="005212EC" w:rsidRPr="008F3CA6" w:rsidRDefault="005212EC" w:rsidP="005212EC">
      <w:pPr>
        <w:rPr>
          <w:rFonts w:ascii="Arial" w:hAnsi="Arial" w:cs="Arial"/>
        </w:rPr>
      </w:pPr>
    </w:p>
    <w:p w14:paraId="7A6B9DBE" w14:textId="77777777" w:rsidR="005212EC" w:rsidRPr="008F3CA6" w:rsidRDefault="005212EC" w:rsidP="00025093">
      <w:pPr>
        <w:ind w:left="1418"/>
        <w:rPr>
          <w:rFonts w:ascii="Arial" w:hAnsi="Arial" w:cs="Arial"/>
        </w:rPr>
      </w:pPr>
      <w:r w:rsidRPr="008F3CA6">
        <w:rPr>
          <w:rFonts w:ascii="Arial" w:hAnsi="Arial" w:cs="Arial"/>
        </w:rPr>
        <w:t>Para el caso de la Banda 2.3 GHz, la suma de los puntajes asignados a dichas localidades debe ser, como mínimo:</w:t>
      </w:r>
    </w:p>
    <w:p w14:paraId="0D8F6EF9" w14:textId="77777777" w:rsidR="005212EC" w:rsidRPr="008F3CA6" w:rsidRDefault="005212EC" w:rsidP="005212EC">
      <w:pPr>
        <w:rPr>
          <w:rFonts w:ascii="Arial" w:hAnsi="Arial" w:cs="Arial"/>
        </w:rPr>
      </w:pPr>
    </w:p>
    <w:p w14:paraId="52A0FE21" w14:textId="1F75C560" w:rsidR="005212EC" w:rsidRPr="008F3CA6" w:rsidRDefault="005212EC" w:rsidP="00025093">
      <w:pPr>
        <w:pStyle w:val="Prrafodelista"/>
        <w:numPr>
          <w:ilvl w:val="0"/>
          <w:numId w:val="27"/>
        </w:numPr>
        <w:ind w:left="1985" w:hanging="425"/>
        <w:rPr>
          <w:rFonts w:ascii="Arial" w:hAnsi="Arial" w:cs="Arial"/>
        </w:rPr>
      </w:pPr>
      <w:r w:rsidRPr="008F3CA6">
        <w:rPr>
          <w:rFonts w:ascii="Arial" w:hAnsi="Arial" w:cs="Arial"/>
        </w:rPr>
        <w:t xml:space="preserve">Implementación de una Red de Acceso Móvil 4G: </w:t>
      </w:r>
      <w:r w:rsidR="00C25183" w:rsidRPr="008F3CA6">
        <w:rPr>
          <w:rFonts w:ascii="Arial" w:hAnsi="Arial" w:cs="Arial"/>
        </w:rPr>
        <w:t xml:space="preserve">366 </w:t>
      </w:r>
      <w:r w:rsidRPr="008F3CA6">
        <w:rPr>
          <w:rFonts w:ascii="Arial" w:hAnsi="Arial" w:cs="Arial"/>
        </w:rPr>
        <w:t>puntos.</w:t>
      </w:r>
    </w:p>
    <w:p w14:paraId="05421042" w14:textId="77777777" w:rsidR="005212EC" w:rsidRPr="008F3CA6" w:rsidRDefault="005212EC" w:rsidP="005212EC">
      <w:pPr>
        <w:rPr>
          <w:rFonts w:ascii="Arial" w:hAnsi="Arial" w:cs="Arial"/>
        </w:rPr>
      </w:pPr>
    </w:p>
    <w:p w14:paraId="52766667" w14:textId="77777777" w:rsidR="005212EC" w:rsidRPr="008F3CA6" w:rsidRDefault="005212EC" w:rsidP="00025093">
      <w:pPr>
        <w:ind w:left="1418"/>
        <w:rPr>
          <w:rFonts w:ascii="Arial" w:hAnsi="Arial" w:cs="Arial"/>
        </w:rPr>
      </w:pPr>
      <w:r w:rsidRPr="008F3CA6">
        <w:rPr>
          <w:rFonts w:ascii="Arial" w:hAnsi="Arial" w:cs="Arial"/>
        </w:rPr>
        <w:t>Los Postores deben considerar la siguiente fórmula para calcular si sus propuestas reúnen el puntaje mínimo para cada caso:</w:t>
      </w:r>
    </w:p>
    <w:p w14:paraId="52E4B7B3" w14:textId="77777777" w:rsidR="002E6745" w:rsidRPr="008F3CA6" w:rsidRDefault="002E6745" w:rsidP="002E6745">
      <w:pPr>
        <w:rPr>
          <w:rFonts w:ascii="Arial" w:hAnsi="Arial" w:cs="Arial"/>
        </w:rPr>
      </w:pPr>
    </w:p>
    <w:p w14:paraId="35787F94" w14:textId="7D2CD337" w:rsidR="00FE39E6" w:rsidRPr="008F3CA6" w:rsidRDefault="00FE39E6" w:rsidP="00FE39E6">
      <w:pPr>
        <w:ind w:left="1418"/>
        <w:rPr>
          <w:rFonts w:ascii="Arial" w:hAnsi="Arial" w:cs="Arial"/>
        </w:rPr>
      </w:pPr>
      <w:r w:rsidRPr="008F3CA6">
        <w:rPr>
          <w:noProof/>
        </w:rPr>
        <mc:AlternateContent>
          <mc:Choice Requires="wps">
            <w:drawing>
              <wp:inline distT="0" distB="0" distL="0" distR="0" wp14:anchorId="0BC3F97B" wp14:editId="23DD55AF">
                <wp:extent cx="3981450" cy="585470"/>
                <wp:effectExtent l="0" t="0" r="0" b="0"/>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E5436" w14:textId="40AF52C4" w:rsidR="00B12D77" w:rsidRDefault="008F3CA6" w:rsidP="00FE39E6">
                            <w:pPr>
                              <w:jc w:val="center"/>
                              <w:rPr>
                                <w:sz w:val="24"/>
                                <w:szCs w:val="24"/>
                              </w:rPr>
                            </w:pPr>
                            <m:oMathPara>
                              <m:oMathParaPr>
                                <m:jc m:val="centerGroup"/>
                              </m:oMathParaPr>
                              <m:oMath>
                                <m:d>
                                  <m:dPr>
                                    <m:begChr m:val="["/>
                                    <m:endChr m:val="]"/>
                                    <m:ctrlPr>
                                      <w:rPr>
                                        <w:rFonts w:ascii="Cambria Math" w:hAnsi="Cambria Math"/>
                                        <w:i/>
                                        <w:iCs/>
                                        <w:color w:val="000000" w:themeColor="text1"/>
                                        <w:kern w:val="24"/>
                                        <w:sz w:val="28"/>
                                        <w:szCs w:val="28"/>
                                        <w:lang w:val="es-ES"/>
                                      </w:rPr>
                                    </m:ctrlPr>
                                  </m:dPr>
                                  <m:e>
                                    <m:nary>
                                      <m:naryPr>
                                        <m:chr m:val="∑"/>
                                        <m:limLoc m:val="subSup"/>
                                        <m:ctrlPr>
                                          <w:rPr>
                                            <w:rFonts w:ascii="Cambria Math" w:hAnsi="Cambria Math"/>
                                            <w:i/>
                                            <w:iCs/>
                                            <w:color w:val="000000" w:themeColor="text1"/>
                                            <w:kern w:val="24"/>
                                            <w:sz w:val="28"/>
                                            <w:szCs w:val="28"/>
                                            <w:lang w:val="es-ES"/>
                                          </w:rPr>
                                        </m:ctrlPr>
                                      </m:naryPr>
                                      <m:sub>
                                        <m:r>
                                          <w:rPr>
                                            <w:rFonts w:ascii="Cambria Math" w:hAnsi="Cambria Math"/>
                                            <w:color w:val="000000" w:themeColor="text1"/>
                                            <w:kern w:val="24"/>
                                            <w:sz w:val="28"/>
                                            <w:szCs w:val="28"/>
                                            <w:lang w:val="es-ES"/>
                                          </w:rPr>
                                          <m:t>t</m:t>
                                        </m:r>
                                        <m:r>
                                          <m:rPr>
                                            <m:sty m:val="p"/>
                                          </m:rPr>
                                          <w:rPr>
                                            <w:rFonts w:ascii="Cambria Math" w:hAnsi="Cambria Math"/>
                                            <w:color w:val="000000" w:themeColor="text1"/>
                                            <w:kern w:val="24"/>
                                            <w:sz w:val="28"/>
                                            <w:szCs w:val="28"/>
                                            <w:lang w:val="es-ES"/>
                                          </w:rPr>
                                          <m:t>=1</m:t>
                                        </m:r>
                                      </m:sub>
                                      <m:sup>
                                        <m:r>
                                          <m:rPr>
                                            <m:sty m:val="p"/>
                                          </m:rPr>
                                          <w:rPr>
                                            <w:rFonts w:ascii="Cambria Math" w:hAnsi="Cambria Math"/>
                                            <w:color w:val="000000" w:themeColor="text1"/>
                                            <w:kern w:val="24"/>
                                            <w:sz w:val="28"/>
                                            <w:szCs w:val="28"/>
                                            <w:lang w:val="es-ES"/>
                                          </w:rPr>
                                          <m:t>2</m:t>
                                        </m:r>
                                      </m:sup>
                                      <m:e>
                                        <m:nary>
                                          <m:naryPr>
                                            <m:chr m:val="∑"/>
                                            <m:limLoc m:val="subSup"/>
                                            <m:ctrlPr>
                                              <w:rPr>
                                                <w:rFonts w:ascii="Cambria Math" w:hAnsi="Cambria Math"/>
                                                <w:i/>
                                                <w:iCs/>
                                                <w:color w:val="000000" w:themeColor="text1"/>
                                                <w:kern w:val="24"/>
                                                <w:sz w:val="28"/>
                                                <w:szCs w:val="28"/>
                                                <w:lang w:val="es-ES"/>
                                              </w:rPr>
                                            </m:ctrlPr>
                                          </m:naryPr>
                                          <m:sub>
                                            <m:r>
                                              <w:rPr>
                                                <w:rFonts w:ascii="Cambria Math" w:hAnsi="Cambria Math"/>
                                                <w:color w:val="000000" w:themeColor="text1"/>
                                                <w:kern w:val="24"/>
                                                <w:sz w:val="28"/>
                                                <w:szCs w:val="28"/>
                                                <w:lang w:val="es-ES"/>
                                              </w:rPr>
                                              <m:t>i=1</m:t>
                                            </m:r>
                                          </m:sub>
                                          <m:sup>
                                            <m:r>
                                              <w:rPr>
                                                <w:rFonts w:ascii="Cambria Math" w:hAnsi="Cambria Math"/>
                                                <w:color w:val="000000" w:themeColor="text1"/>
                                                <w:kern w:val="24"/>
                                                <w:sz w:val="28"/>
                                                <w:szCs w:val="28"/>
                                                <w:lang w:val="es-ES"/>
                                              </w:rPr>
                                              <m:t>4</m:t>
                                            </m:r>
                                          </m:sup>
                                          <m:e>
                                            <m:sSub>
                                              <m:sSubPr>
                                                <m:ctrlPr>
                                                  <w:rPr>
                                                    <w:rFonts w:ascii="Cambria Math" w:hAnsi="Cambria Math"/>
                                                    <w:i/>
                                                    <w:iCs/>
                                                    <w:color w:val="000000" w:themeColor="text1"/>
                                                    <w:kern w:val="24"/>
                                                    <w:sz w:val="28"/>
                                                    <w:szCs w:val="28"/>
                                                    <w:lang w:val="es-ES"/>
                                                  </w:rPr>
                                                </m:ctrlPr>
                                              </m:sSubPr>
                                              <m:e>
                                                <m:r>
                                                  <w:rPr>
                                                    <w:rFonts w:ascii="Cambria Math" w:hAnsi="Cambria Math"/>
                                                    <w:color w:val="000000" w:themeColor="text1"/>
                                                    <w:kern w:val="24"/>
                                                    <w:sz w:val="28"/>
                                                    <w:szCs w:val="28"/>
                                                    <w:lang w:val="es-ES"/>
                                                  </w:rPr>
                                                  <m:t>A</m:t>
                                                </m:r>
                                              </m:e>
                                              <m:sub>
                                                <m:r>
                                                  <w:rPr>
                                                    <w:rFonts w:ascii="Cambria Math" w:hAnsi="Cambria Math"/>
                                                    <w:color w:val="000000" w:themeColor="text1"/>
                                                    <w:kern w:val="24"/>
                                                    <w:sz w:val="28"/>
                                                    <w:szCs w:val="28"/>
                                                    <w:lang w:val="es-ES"/>
                                                  </w:rPr>
                                                  <m:t>it</m:t>
                                                </m:r>
                                              </m:sub>
                                            </m:sSub>
                                          </m:e>
                                        </m:nary>
                                        <m:sSub>
                                          <m:sSubPr>
                                            <m:ctrlPr>
                                              <w:rPr>
                                                <w:rFonts w:ascii="Cambria Math" w:hAnsi="Cambria Math"/>
                                                <w:i/>
                                                <w:iCs/>
                                                <w:color w:val="000000" w:themeColor="text1"/>
                                                <w:kern w:val="24"/>
                                                <w:sz w:val="28"/>
                                                <w:szCs w:val="28"/>
                                                <w:lang w:val="es-ES"/>
                                              </w:rPr>
                                            </m:ctrlPr>
                                          </m:sSubPr>
                                          <m:e>
                                            <m:r>
                                              <w:rPr>
                                                <w:rFonts w:ascii="Cambria Math" w:hAnsi="Cambria Math"/>
                                                <w:color w:val="000000" w:themeColor="text1"/>
                                                <w:kern w:val="24"/>
                                                <w:sz w:val="28"/>
                                                <w:szCs w:val="28"/>
                                                <w:lang w:val="es-ES"/>
                                              </w:rPr>
                                              <m:t>P</m:t>
                                            </m:r>
                                          </m:e>
                                          <m:sub>
                                            <m:r>
                                              <w:rPr>
                                                <w:rFonts w:ascii="Cambria Math" w:hAnsi="Cambria Math"/>
                                                <w:color w:val="000000" w:themeColor="text1"/>
                                                <w:kern w:val="24"/>
                                                <w:sz w:val="28"/>
                                                <w:szCs w:val="28"/>
                                                <w:lang w:val="es-ES"/>
                                              </w:rPr>
                                              <m:t>i</m:t>
                                            </m:r>
                                          </m:sub>
                                        </m:sSub>
                                      </m:e>
                                    </m:nary>
                                    <m:r>
                                      <m:rPr>
                                        <m:sty m:val="p"/>
                                      </m:rPr>
                                      <w:rPr>
                                        <w:rFonts w:ascii="Cambria Math" w:hAnsi="Cambria Math"/>
                                        <w:color w:val="000000" w:themeColor="text1"/>
                                        <w:kern w:val="24"/>
                                        <w:sz w:val="28"/>
                                        <w:szCs w:val="28"/>
                                        <w:lang w:val="es-ES"/>
                                      </w:rPr>
                                      <m:t>∙</m:t>
                                    </m:r>
                                    <m:f>
                                      <m:fPr>
                                        <m:ctrlPr>
                                          <w:rPr>
                                            <w:rFonts w:ascii="Cambria Math" w:hAnsi="Cambria Math"/>
                                            <w:i/>
                                            <w:iCs/>
                                            <w:color w:val="000000" w:themeColor="text1"/>
                                            <w:kern w:val="24"/>
                                            <w:sz w:val="28"/>
                                            <w:szCs w:val="28"/>
                                            <w:lang w:val="es-ES"/>
                                          </w:rPr>
                                        </m:ctrlPr>
                                      </m:fPr>
                                      <m:num>
                                        <m:r>
                                          <m:rPr>
                                            <m:sty m:val="p"/>
                                          </m:rPr>
                                          <w:rPr>
                                            <w:rFonts w:ascii="Cambria Math" w:hAnsi="Cambria Math"/>
                                            <w:color w:val="000000" w:themeColor="text1"/>
                                            <w:kern w:val="24"/>
                                            <w:sz w:val="28"/>
                                            <w:szCs w:val="28"/>
                                            <w:lang w:val="es-ES"/>
                                          </w:rPr>
                                          <m:t>1</m:t>
                                        </m:r>
                                      </m:num>
                                      <m:den>
                                        <m:sSup>
                                          <m:sSupPr>
                                            <m:ctrlPr>
                                              <w:rPr>
                                                <w:rFonts w:ascii="Cambria Math" w:hAnsi="Cambria Math"/>
                                                <w:i/>
                                                <w:iCs/>
                                                <w:color w:val="000000" w:themeColor="text1"/>
                                                <w:kern w:val="24"/>
                                                <w:sz w:val="28"/>
                                                <w:szCs w:val="28"/>
                                                <w:lang w:val="es-ES"/>
                                              </w:rPr>
                                            </m:ctrlPr>
                                          </m:sSupPr>
                                          <m:e>
                                            <m:d>
                                              <m:dPr>
                                                <m:ctrlPr>
                                                  <w:rPr>
                                                    <w:rFonts w:ascii="Cambria Math" w:hAnsi="Cambria Math"/>
                                                    <w:i/>
                                                    <w:iCs/>
                                                    <w:color w:val="000000" w:themeColor="text1"/>
                                                    <w:kern w:val="24"/>
                                                    <w:sz w:val="28"/>
                                                    <w:szCs w:val="28"/>
                                                    <w:lang w:val="es-ES"/>
                                                  </w:rPr>
                                                </m:ctrlPr>
                                              </m:dPr>
                                              <m:e>
                                                <m:r>
                                                  <m:rPr>
                                                    <m:sty m:val="p"/>
                                                  </m:rPr>
                                                  <w:rPr>
                                                    <w:rFonts w:ascii="Cambria Math" w:hAnsi="Cambria Math"/>
                                                    <w:color w:val="000000" w:themeColor="text1"/>
                                                    <w:kern w:val="24"/>
                                                    <w:sz w:val="28"/>
                                                    <w:szCs w:val="28"/>
                                                    <w:lang w:val="es-ES"/>
                                                  </w:rPr>
                                                  <m:t>1+</m:t>
                                                </m:r>
                                                <m:r>
                                                  <w:rPr>
                                                    <w:rFonts w:ascii="Cambria Math" w:hAnsi="Cambria Math"/>
                                                    <w:color w:val="000000" w:themeColor="text1"/>
                                                    <w:kern w:val="24"/>
                                                    <w:sz w:val="28"/>
                                                    <w:szCs w:val="28"/>
                                                    <w:lang w:val="es-ES"/>
                                                  </w:rPr>
                                                  <m:t>X</m:t>
                                                </m:r>
                                                <m:r>
                                                  <m:rPr>
                                                    <m:sty m:val="p"/>
                                                  </m:rPr>
                                                  <w:rPr>
                                                    <w:rFonts w:ascii="Cambria Math" w:hAnsi="Cambria Math"/>
                                                    <w:color w:val="000000" w:themeColor="text1"/>
                                                    <w:kern w:val="24"/>
                                                    <w:sz w:val="28"/>
                                                    <w:szCs w:val="28"/>
                                                    <w:lang w:val="es-ES"/>
                                                  </w:rPr>
                                                  <m:t>%</m:t>
                                                </m:r>
                                              </m:e>
                                            </m:d>
                                          </m:e>
                                          <m:sup>
                                            <m:r>
                                              <w:rPr>
                                                <w:rFonts w:ascii="Cambria Math" w:hAnsi="Cambria Math"/>
                                                <w:color w:val="000000" w:themeColor="text1"/>
                                                <w:kern w:val="24"/>
                                                <w:sz w:val="28"/>
                                                <w:szCs w:val="28"/>
                                                <w:lang w:val="es-ES"/>
                                              </w:rPr>
                                              <m:t>t</m:t>
                                            </m:r>
                                            <m:r>
                                              <m:rPr>
                                                <m:sty m:val="p"/>
                                              </m:rPr>
                                              <w:rPr>
                                                <w:rFonts w:ascii="Cambria Math" w:hAnsi="Cambria Math"/>
                                                <w:color w:val="000000" w:themeColor="text1"/>
                                                <w:kern w:val="24"/>
                                                <w:sz w:val="28"/>
                                                <w:szCs w:val="28"/>
                                                <w:lang w:val="es-ES"/>
                                              </w:rPr>
                                              <m:t>-1</m:t>
                                            </m:r>
                                          </m:sup>
                                        </m:sSup>
                                      </m:den>
                                    </m:f>
                                  </m:e>
                                </m:d>
                              </m:oMath>
                            </m:oMathPara>
                          </w:p>
                        </w:txbxContent>
                      </wps:txbx>
                      <wps:bodyPr rot="0" vert="horz" wrap="square" lIns="91440" tIns="45720" rIns="91440" bIns="45720" anchor="t" anchorCtr="0" upright="1">
                        <a:noAutofit/>
                      </wps:bodyPr>
                    </wps:wsp>
                  </a:graphicData>
                </a:graphic>
              </wp:inline>
            </w:drawing>
          </mc:Choice>
          <mc:Fallback>
            <w:pict>
              <v:rect w14:anchorId="0BC3F97B" id="Rectángulo 7" o:spid="_x0000_s1026" style="width:313.5pt;height:4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2rq9gEAAL8DAAAOAAAAZHJzL2Uyb0RvYy54bWysU1GO0zAQ/UfiDpb/aZqS0m7UdLXa1SKk&#10;BVYsHMB1nMQi8Zix06TchrNwMcZOt3R3/xA/lsczfn7vzXhzOXYt2yt0GkzB09mcM2UklNrUBf/2&#10;9fbNmjPnhSlFC0YV/KAcv9y+frUZbK4W0EBbKmQEYlw+2II33ts8SZxsVCfcDKwylKwAO+EpxDop&#10;UQyE3rXJYj5/lwyApUWQyjk6vZmSfBvxq0pJ/7mqnPKsLThx83HFuO7Cmmw3Iq9R2EbLIw3xDyw6&#10;oQ09eoK6EV6wHvULqE5LBAeVn0noEqgqLVXUQGrS+TM1D42wKmohc5w92eT+H6z8tL9HpsuCrzgz&#10;oqMWfSHTfv8ydd8CWwWDButyqnuw9xgkOnsH8rtjBq4bYWp1hQhDo0RJtNJQnzy5EAJHV9lu+Agl&#10;4YveQ/RqrLALgOQCG2NLDqeWqNEzSYdvL9ZptqTOScot18tsFXuWiPzxtkXn3yvoWNgUHIl9RBf7&#10;O+cDG5E/loTHDNzqto1tb82TAyoMJ5F9IDwJ9+NuPHqwg/JAOhCmKaKpp00D+JOzgSao4O5HL1Bx&#10;1n4w5MVFmmVh5GKQLVcLCvA8szvPCCMJquCes2l77acx7S3quqGX0ijLwBX5V+koLXg7sTrypimJ&#10;io8THcbwPI5Vf//d9g8AAAD//wMAUEsDBBQABgAIAAAAIQCLDxn53AAAAAQBAAAPAAAAZHJzL2Rv&#10;d25yZXYueG1sTI9BS8NAEIXvQv/DMoIXaTfmUGvMppSCWEQoTW3P2+yYBLOzaXabxH/v6MVeHjze&#10;8N436XK0jeix87UjBQ+zCARS4UxNpYKP/ct0AcIHTUY3jlDBN3pYZpObVCfGDbTDPg+l4BLyiVZQ&#10;hdAmUvqiQqv9zLVInH26zurAtiul6fTA5baRcRTNpdU18UKlW1xXWHzlF6tgKLb9cf/+Krf3x42j&#10;8+a8zg9vSt3djqtnEAHH8H8Mv/iMDhkzndyFjBeNAn4k/Cln8/iR7UnBUxyDzFJ5DZ/9AAAA//8D&#10;AFBLAQItABQABgAIAAAAIQC2gziS/gAAAOEBAAATAAAAAAAAAAAAAAAAAAAAAABbQ29udGVudF9U&#10;eXBlc10ueG1sUEsBAi0AFAAGAAgAAAAhADj9If/WAAAAlAEAAAsAAAAAAAAAAAAAAAAALwEAAF9y&#10;ZWxzLy5yZWxzUEsBAi0AFAAGAAgAAAAhAG3Paur2AQAAvwMAAA4AAAAAAAAAAAAAAAAALgIAAGRy&#10;cy9lMm9Eb2MueG1sUEsBAi0AFAAGAAgAAAAhAIsPGfncAAAABAEAAA8AAAAAAAAAAAAAAAAAUAQA&#10;AGRycy9kb3ducmV2LnhtbFBLBQYAAAAABAAEAPMAAABZBQAAAAA=&#10;" filled="f" stroked="f">
                <v:textbox>
                  <w:txbxContent>
                    <w:p w14:paraId="49AE5436" w14:textId="40AF52C4" w:rsidR="00B12D77" w:rsidRDefault="008F3CA6" w:rsidP="00FE39E6">
                      <w:pPr>
                        <w:jc w:val="center"/>
                        <w:rPr>
                          <w:sz w:val="24"/>
                          <w:szCs w:val="24"/>
                        </w:rPr>
                      </w:pPr>
                      <m:oMathPara>
                        <m:oMathParaPr>
                          <m:jc m:val="centerGroup"/>
                        </m:oMathParaPr>
                        <m:oMath>
                          <m:d>
                            <m:dPr>
                              <m:begChr m:val="["/>
                              <m:endChr m:val="]"/>
                              <m:ctrlPr>
                                <w:rPr>
                                  <w:rFonts w:ascii="Cambria Math" w:hAnsi="Cambria Math"/>
                                  <w:i/>
                                  <w:iCs/>
                                  <w:color w:val="000000" w:themeColor="text1"/>
                                  <w:kern w:val="24"/>
                                  <w:sz w:val="28"/>
                                  <w:szCs w:val="28"/>
                                  <w:lang w:val="es-ES"/>
                                </w:rPr>
                              </m:ctrlPr>
                            </m:dPr>
                            <m:e>
                              <m:nary>
                                <m:naryPr>
                                  <m:chr m:val="∑"/>
                                  <m:limLoc m:val="subSup"/>
                                  <m:ctrlPr>
                                    <w:rPr>
                                      <w:rFonts w:ascii="Cambria Math" w:hAnsi="Cambria Math"/>
                                      <w:i/>
                                      <w:iCs/>
                                      <w:color w:val="000000" w:themeColor="text1"/>
                                      <w:kern w:val="24"/>
                                      <w:sz w:val="28"/>
                                      <w:szCs w:val="28"/>
                                      <w:lang w:val="es-ES"/>
                                    </w:rPr>
                                  </m:ctrlPr>
                                </m:naryPr>
                                <m:sub>
                                  <m:r>
                                    <w:rPr>
                                      <w:rFonts w:ascii="Cambria Math" w:hAnsi="Cambria Math"/>
                                      <w:color w:val="000000" w:themeColor="text1"/>
                                      <w:kern w:val="24"/>
                                      <w:sz w:val="28"/>
                                      <w:szCs w:val="28"/>
                                      <w:lang w:val="es-ES"/>
                                    </w:rPr>
                                    <m:t>t</m:t>
                                  </m:r>
                                  <m:r>
                                    <m:rPr>
                                      <m:sty m:val="p"/>
                                    </m:rPr>
                                    <w:rPr>
                                      <w:rFonts w:ascii="Cambria Math" w:hAnsi="Cambria Math"/>
                                      <w:color w:val="000000" w:themeColor="text1"/>
                                      <w:kern w:val="24"/>
                                      <w:sz w:val="28"/>
                                      <w:szCs w:val="28"/>
                                      <w:lang w:val="es-ES"/>
                                    </w:rPr>
                                    <m:t>=1</m:t>
                                  </m:r>
                                </m:sub>
                                <m:sup>
                                  <m:r>
                                    <m:rPr>
                                      <m:sty m:val="p"/>
                                    </m:rPr>
                                    <w:rPr>
                                      <w:rFonts w:ascii="Cambria Math" w:hAnsi="Cambria Math"/>
                                      <w:color w:val="000000" w:themeColor="text1"/>
                                      <w:kern w:val="24"/>
                                      <w:sz w:val="28"/>
                                      <w:szCs w:val="28"/>
                                      <w:lang w:val="es-ES"/>
                                    </w:rPr>
                                    <m:t>2</m:t>
                                  </m:r>
                                </m:sup>
                                <m:e>
                                  <m:nary>
                                    <m:naryPr>
                                      <m:chr m:val="∑"/>
                                      <m:limLoc m:val="subSup"/>
                                      <m:ctrlPr>
                                        <w:rPr>
                                          <w:rFonts w:ascii="Cambria Math" w:hAnsi="Cambria Math"/>
                                          <w:i/>
                                          <w:iCs/>
                                          <w:color w:val="000000" w:themeColor="text1"/>
                                          <w:kern w:val="24"/>
                                          <w:sz w:val="28"/>
                                          <w:szCs w:val="28"/>
                                          <w:lang w:val="es-ES"/>
                                        </w:rPr>
                                      </m:ctrlPr>
                                    </m:naryPr>
                                    <m:sub>
                                      <m:r>
                                        <w:rPr>
                                          <w:rFonts w:ascii="Cambria Math" w:hAnsi="Cambria Math"/>
                                          <w:color w:val="000000" w:themeColor="text1"/>
                                          <w:kern w:val="24"/>
                                          <w:sz w:val="28"/>
                                          <w:szCs w:val="28"/>
                                          <w:lang w:val="es-ES"/>
                                        </w:rPr>
                                        <m:t>i=1</m:t>
                                      </m:r>
                                    </m:sub>
                                    <m:sup>
                                      <m:r>
                                        <w:rPr>
                                          <w:rFonts w:ascii="Cambria Math" w:hAnsi="Cambria Math"/>
                                          <w:color w:val="000000" w:themeColor="text1"/>
                                          <w:kern w:val="24"/>
                                          <w:sz w:val="28"/>
                                          <w:szCs w:val="28"/>
                                          <w:lang w:val="es-ES"/>
                                        </w:rPr>
                                        <m:t>4</m:t>
                                      </m:r>
                                    </m:sup>
                                    <m:e>
                                      <m:sSub>
                                        <m:sSubPr>
                                          <m:ctrlPr>
                                            <w:rPr>
                                              <w:rFonts w:ascii="Cambria Math" w:hAnsi="Cambria Math"/>
                                              <w:i/>
                                              <w:iCs/>
                                              <w:color w:val="000000" w:themeColor="text1"/>
                                              <w:kern w:val="24"/>
                                              <w:sz w:val="28"/>
                                              <w:szCs w:val="28"/>
                                              <w:lang w:val="es-ES"/>
                                            </w:rPr>
                                          </m:ctrlPr>
                                        </m:sSubPr>
                                        <m:e>
                                          <m:r>
                                            <w:rPr>
                                              <w:rFonts w:ascii="Cambria Math" w:hAnsi="Cambria Math"/>
                                              <w:color w:val="000000" w:themeColor="text1"/>
                                              <w:kern w:val="24"/>
                                              <w:sz w:val="28"/>
                                              <w:szCs w:val="28"/>
                                              <w:lang w:val="es-ES"/>
                                            </w:rPr>
                                            <m:t>A</m:t>
                                          </m:r>
                                        </m:e>
                                        <m:sub>
                                          <m:r>
                                            <w:rPr>
                                              <w:rFonts w:ascii="Cambria Math" w:hAnsi="Cambria Math"/>
                                              <w:color w:val="000000" w:themeColor="text1"/>
                                              <w:kern w:val="24"/>
                                              <w:sz w:val="28"/>
                                              <w:szCs w:val="28"/>
                                              <w:lang w:val="es-ES"/>
                                            </w:rPr>
                                            <m:t>it</m:t>
                                          </m:r>
                                        </m:sub>
                                      </m:sSub>
                                    </m:e>
                                  </m:nary>
                                  <m:sSub>
                                    <m:sSubPr>
                                      <m:ctrlPr>
                                        <w:rPr>
                                          <w:rFonts w:ascii="Cambria Math" w:hAnsi="Cambria Math"/>
                                          <w:i/>
                                          <w:iCs/>
                                          <w:color w:val="000000" w:themeColor="text1"/>
                                          <w:kern w:val="24"/>
                                          <w:sz w:val="28"/>
                                          <w:szCs w:val="28"/>
                                          <w:lang w:val="es-ES"/>
                                        </w:rPr>
                                      </m:ctrlPr>
                                    </m:sSubPr>
                                    <m:e>
                                      <m:r>
                                        <w:rPr>
                                          <w:rFonts w:ascii="Cambria Math" w:hAnsi="Cambria Math"/>
                                          <w:color w:val="000000" w:themeColor="text1"/>
                                          <w:kern w:val="24"/>
                                          <w:sz w:val="28"/>
                                          <w:szCs w:val="28"/>
                                          <w:lang w:val="es-ES"/>
                                        </w:rPr>
                                        <m:t>P</m:t>
                                      </m:r>
                                    </m:e>
                                    <m:sub>
                                      <m:r>
                                        <w:rPr>
                                          <w:rFonts w:ascii="Cambria Math" w:hAnsi="Cambria Math"/>
                                          <w:color w:val="000000" w:themeColor="text1"/>
                                          <w:kern w:val="24"/>
                                          <w:sz w:val="28"/>
                                          <w:szCs w:val="28"/>
                                          <w:lang w:val="es-ES"/>
                                        </w:rPr>
                                        <m:t>i</m:t>
                                      </m:r>
                                    </m:sub>
                                  </m:sSub>
                                </m:e>
                              </m:nary>
                              <m:r>
                                <m:rPr>
                                  <m:sty m:val="p"/>
                                </m:rPr>
                                <w:rPr>
                                  <w:rFonts w:ascii="Cambria Math" w:hAnsi="Cambria Math"/>
                                  <w:color w:val="000000" w:themeColor="text1"/>
                                  <w:kern w:val="24"/>
                                  <w:sz w:val="28"/>
                                  <w:szCs w:val="28"/>
                                  <w:lang w:val="es-ES"/>
                                </w:rPr>
                                <m:t>∙</m:t>
                              </m:r>
                              <m:f>
                                <m:fPr>
                                  <m:ctrlPr>
                                    <w:rPr>
                                      <w:rFonts w:ascii="Cambria Math" w:hAnsi="Cambria Math"/>
                                      <w:i/>
                                      <w:iCs/>
                                      <w:color w:val="000000" w:themeColor="text1"/>
                                      <w:kern w:val="24"/>
                                      <w:sz w:val="28"/>
                                      <w:szCs w:val="28"/>
                                      <w:lang w:val="es-ES"/>
                                    </w:rPr>
                                  </m:ctrlPr>
                                </m:fPr>
                                <m:num>
                                  <m:r>
                                    <m:rPr>
                                      <m:sty m:val="p"/>
                                    </m:rPr>
                                    <w:rPr>
                                      <w:rFonts w:ascii="Cambria Math" w:hAnsi="Cambria Math"/>
                                      <w:color w:val="000000" w:themeColor="text1"/>
                                      <w:kern w:val="24"/>
                                      <w:sz w:val="28"/>
                                      <w:szCs w:val="28"/>
                                      <w:lang w:val="es-ES"/>
                                    </w:rPr>
                                    <m:t>1</m:t>
                                  </m:r>
                                </m:num>
                                <m:den>
                                  <m:sSup>
                                    <m:sSupPr>
                                      <m:ctrlPr>
                                        <w:rPr>
                                          <w:rFonts w:ascii="Cambria Math" w:hAnsi="Cambria Math"/>
                                          <w:i/>
                                          <w:iCs/>
                                          <w:color w:val="000000" w:themeColor="text1"/>
                                          <w:kern w:val="24"/>
                                          <w:sz w:val="28"/>
                                          <w:szCs w:val="28"/>
                                          <w:lang w:val="es-ES"/>
                                        </w:rPr>
                                      </m:ctrlPr>
                                    </m:sSupPr>
                                    <m:e>
                                      <m:d>
                                        <m:dPr>
                                          <m:ctrlPr>
                                            <w:rPr>
                                              <w:rFonts w:ascii="Cambria Math" w:hAnsi="Cambria Math"/>
                                              <w:i/>
                                              <w:iCs/>
                                              <w:color w:val="000000" w:themeColor="text1"/>
                                              <w:kern w:val="24"/>
                                              <w:sz w:val="28"/>
                                              <w:szCs w:val="28"/>
                                              <w:lang w:val="es-ES"/>
                                            </w:rPr>
                                          </m:ctrlPr>
                                        </m:dPr>
                                        <m:e>
                                          <m:r>
                                            <m:rPr>
                                              <m:sty m:val="p"/>
                                            </m:rPr>
                                            <w:rPr>
                                              <w:rFonts w:ascii="Cambria Math" w:hAnsi="Cambria Math"/>
                                              <w:color w:val="000000" w:themeColor="text1"/>
                                              <w:kern w:val="24"/>
                                              <w:sz w:val="28"/>
                                              <w:szCs w:val="28"/>
                                              <w:lang w:val="es-ES"/>
                                            </w:rPr>
                                            <m:t>1+</m:t>
                                          </m:r>
                                          <m:r>
                                            <w:rPr>
                                              <w:rFonts w:ascii="Cambria Math" w:hAnsi="Cambria Math"/>
                                              <w:color w:val="000000" w:themeColor="text1"/>
                                              <w:kern w:val="24"/>
                                              <w:sz w:val="28"/>
                                              <w:szCs w:val="28"/>
                                              <w:lang w:val="es-ES"/>
                                            </w:rPr>
                                            <m:t>X</m:t>
                                          </m:r>
                                          <m:r>
                                            <m:rPr>
                                              <m:sty m:val="p"/>
                                            </m:rPr>
                                            <w:rPr>
                                              <w:rFonts w:ascii="Cambria Math" w:hAnsi="Cambria Math"/>
                                              <w:color w:val="000000" w:themeColor="text1"/>
                                              <w:kern w:val="24"/>
                                              <w:sz w:val="28"/>
                                              <w:szCs w:val="28"/>
                                              <w:lang w:val="es-ES"/>
                                            </w:rPr>
                                            <m:t>%</m:t>
                                          </m:r>
                                        </m:e>
                                      </m:d>
                                    </m:e>
                                    <m:sup>
                                      <m:r>
                                        <w:rPr>
                                          <w:rFonts w:ascii="Cambria Math" w:hAnsi="Cambria Math"/>
                                          <w:color w:val="000000" w:themeColor="text1"/>
                                          <w:kern w:val="24"/>
                                          <w:sz w:val="28"/>
                                          <w:szCs w:val="28"/>
                                          <w:lang w:val="es-ES"/>
                                        </w:rPr>
                                        <m:t>t</m:t>
                                      </m:r>
                                      <m:r>
                                        <m:rPr>
                                          <m:sty m:val="p"/>
                                        </m:rPr>
                                        <w:rPr>
                                          <w:rFonts w:ascii="Cambria Math" w:hAnsi="Cambria Math"/>
                                          <w:color w:val="000000" w:themeColor="text1"/>
                                          <w:kern w:val="24"/>
                                          <w:sz w:val="28"/>
                                          <w:szCs w:val="28"/>
                                          <w:lang w:val="es-ES"/>
                                        </w:rPr>
                                        <m:t>-1</m:t>
                                      </m:r>
                                    </m:sup>
                                  </m:sSup>
                                </m:den>
                              </m:f>
                            </m:e>
                          </m:d>
                        </m:oMath>
                      </m:oMathPara>
                    </w:p>
                  </w:txbxContent>
                </v:textbox>
                <w10:anchorlock/>
              </v:rect>
            </w:pict>
          </mc:Fallback>
        </mc:AlternateContent>
      </w:r>
    </w:p>
    <w:p w14:paraId="5ABF5F91" w14:textId="7AC22E71" w:rsidR="00FE39E6" w:rsidRPr="008F3CA6" w:rsidRDefault="00FE39E6" w:rsidP="005212EC">
      <w:pPr>
        <w:rPr>
          <w:rFonts w:ascii="Arial" w:hAnsi="Arial" w:cs="Arial"/>
        </w:rPr>
      </w:pPr>
    </w:p>
    <w:p w14:paraId="067C8D0E" w14:textId="38D8A666" w:rsidR="00FE39E6" w:rsidRPr="008F3CA6" w:rsidRDefault="00FE39E6" w:rsidP="00FE39E6">
      <w:pPr>
        <w:ind w:left="1418"/>
        <w:rPr>
          <w:rFonts w:ascii="Arial" w:hAnsi="Arial" w:cs="Arial"/>
        </w:rPr>
      </w:pPr>
      <w:r w:rsidRPr="008F3CA6">
        <w:rPr>
          <w:noProof/>
        </w:rPr>
        <mc:AlternateContent>
          <mc:Choice Requires="wps">
            <w:drawing>
              <wp:inline distT="0" distB="0" distL="0" distR="0" wp14:anchorId="0D7137BE" wp14:editId="6A50CD16">
                <wp:extent cx="4556760" cy="1126490"/>
                <wp:effectExtent l="0" t="0" r="0" b="0"/>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6760" cy="112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5A896" w14:textId="77777777" w:rsidR="00B12D77" w:rsidRDefault="00B12D77" w:rsidP="00FE39E6">
                            <w:pPr>
                              <w:spacing w:after="120"/>
                              <w:jc w:val="left"/>
                              <w:rPr>
                                <w:rFonts w:ascii="Arial" w:hAnsi="Arial" w:cs="Arial"/>
                                <w:sz w:val="18"/>
                                <w:szCs w:val="18"/>
                                <w:lang w:val="es-AR"/>
                              </w:rPr>
                            </w:pPr>
                            <w:r>
                              <w:rPr>
                                <w:rFonts w:ascii="Arial" w:eastAsia="Calibri" w:hAnsi="Arial" w:cs="Arial"/>
                                <w:color w:val="000000" w:themeColor="text1"/>
                                <w:kern w:val="24"/>
                                <w:sz w:val="16"/>
                                <w:szCs w:val="16"/>
                                <w:lang w:val="es-AR"/>
                              </w:rPr>
                              <w:t>Donde:</w:t>
                            </w:r>
                          </w:p>
                          <w:p w14:paraId="6B31562F" w14:textId="21070B96" w:rsidR="00B12D77" w:rsidRPr="00FE39E6" w:rsidRDefault="00B12D77" w:rsidP="00FE39E6">
                            <w:pPr>
                              <w:spacing w:after="120"/>
                              <w:jc w:val="left"/>
                              <w:rPr>
                                <w:rFonts w:ascii="Arial" w:hAnsi="Arial"/>
                                <w:color w:val="000000" w:themeColor="text1"/>
                                <w:kern w:val="24"/>
                                <w:sz w:val="16"/>
                                <w:lang w:val="es-AR"/>
                              </w:rPr>
                            </w:pPr>
                            <w:r>
                              <w:rPr>
                                <w:rFonts w:ascii="Arial" w:eastAsia="Calibri" w:hAnsi="Arial" w:cs="Arial"/>
                                <w:color w:val="000000" w:themeColor="text1"/>
                                <w:kern w:val="24"/>
                                <w:sz w:val="16"/>
                                <w:szCs w:val="16"/>
                                <w:lang w:val="es-AR"/>
                              </w:rPr>
                              <w:t>t = Período de ejecución de la Propuesta Técnica (en años): t = 1, 2</w:t>
                            </w:r>
                          </w:p>
                          <w:p w14:paraId="5EC44527" w14:textId="6DD6E93C" w:rsidR="00B12D77" w:rsidRDefault="00B12D77" w:rsidP="00FE39E6">
                            <w:pPr>
                              <w:spacing w:after="120"/>
                              <w:jc w:val="left"/>
                              <w:rPr>
                                <w:rFonts w:ascii="Arial" w:hAnsi="Arial" w:cs="Arial"/>
                                <w:sz w:val="16"/>
                                <w:szCs w:val="16"/>
                                <w:lang w:val="es-AR"/>
                              </w:rPr>
                            </w:pPr>
                            <w:r>
                              <w:rPr>
                                <w:rFonts w:ascii="Arial" w:eastAsia="Calibri" w:hAnsi="Arial" w:cs="Arial"/>
                                <w:color w:val="000000" w:themeColor="text1"/>
                                <w:kern w:val="24"/>
                                <w:sz w:val="16"/>
                                <w:szCs w:val="16"/>
                                <w:lang w:val="es-AR"/>
                              </w:rPr>
                              <w:t xml:space="preserve">A </w:t>
                            </w:r>
                            <w:r w:rsidRPr="00795FFF">
                              <w:rPr>
                                <w:rFonts w:ascii="Arial" w:eastAsia="Calibri" w:hAnsi="Arial" w:cs="Arial"/>
                                <w:color w:val="000000" w:themeColor="text1"/>
                                <w:kern w:val="24"/>
                                <w:sz w:val="16"/>
                                <w:szCs w:val="16"/>
                                <w:vertAlign w:val="subscript"/>
                                <w:lang w:val="es-AR"/>
                              </w:rPr>
                              <w:t>i</w:t>
                            </w:r>
                            <w:r>
                              <w:rPr>
                                <w:rFonts w:ascii="Arial" w:eastAsia="Calibri" w:hAnsi="Arial" w:cs="Arial"/>
                                <w:color w:val="000000" w:themeColor="text1"/>
                                <w:kern w:val="24"/>
                                <w:sz w:val="16"/>
                                <w:szCs w:val="16"/>
                                <w:vertAlign w:val="subscript"/>
                                <w:lang w:val="es-AR"/>
                              </w:rPr>
                              <w:t>t</w:t>
                            </w:r>
                            <w:r>
                              <w:rPr>
                                <w:rFonts w:ascii="Arial" w:eastAsia="Calibri" w:hAnsi="Arial" w:cs="Arial"/>
                                <w:color w:val="000000" w:themeColor="text1"/>
                                <w:kern w:val="24"/>
                                <w:sz w:val="16"/>
                                <w:szCs w:val="16"/>
                                <w:lang w:val="es-AR"/>
                              </w:rPr>
                              <w:t xml:space="preserve"> = Cantidad de localidades de cada categoría: i = 1, 2, 3, 4; propuestas en cada año: t = 1, 2</w:t>
                            </w:r>
                          </w:p>
                          <w:p w14:paraId="2A9DE194" w14:textId="68BE9D3A" w:rsidR="00B12D77" w:rsidRDefault="00B12D77" w:rsidP="00FE39E6">
                            <w:pPr>
                              <w:spacing w:after="120"/>
                              <w:jc w:val="left"/>
                              <w:rPr>
                                <w:rFonts w:ascii="Arial" w:hAnsi="Arial" w:cs="Arial"/>
                                <w:sz w:val="16"/>
                                <w:szCs w:val="16"/>
                                <w:lang w:val="es-AR"/>
                              </w:rPr>
                            </w:pPr>
                            <w:r>
                              <w:rPr>
                                <w:rFonts w:ascii="Arial" w:eastAsia="Calibri" w:hAnsi="Arial" w:cs="Arial"/>
                                <w:color w:val="000000" w:themeColor="text1"/>
                                <w:kern w:val="24"/>
                                <w:sz w:val="16"/>
                                <w:szCs w:val="16"/>
                                <w:lang w:val="es-AR"/>
                              </w:rPr>
                              <w:t xml:space="preserve">P </w:t>
                            </w:r>
                            <w:r>
                              <w:rPr>
                                <w:rFonts w:ascii="Arial" w:eastAsia="Calibri" w:hAnsi="Arial" w:cs="Arial"/>
                                <w:color w:val="000000" w:themeColor="text1"/>
                                <w:kern w:val="24"/>
                                <w:position w:val="-6"/>
                                <w:sz w:val="16"/>
                                <w:szCs w:val="16"/>
                                <w:vertAlign w:val="subscript"/>
                                <w:lang w:val="es-AR"/>
                              </w:rPr>
                              <w:t>i</w:t>
                            </w:r>
                            <w:r>
                              <w:rPr>
                                <w:rFonts w:ascii="Arial" w:eastAsia="Calibri" w:hAnsi="Arial" w:cs="Arial"/>
                                <w:color w:val="000000" w:themeColor="text1"/>
                                <w:kern w:val="24"/>
                                <w:sz w:val="16"/>
                                <w:szCs w:val="16"/>
                                <w:lang w:val="es-AR"/>
                              </w:rPr>
                              <w:t xml:space="preserve"> = Puntaje de las localidades de la categoría i de la Propuesta Técnica</w:t>
                            </w:r>
                          </w:p>
                          <w:p w14:paraId="05E3C0A3" w14:textId="33FC4C97" w:rsidR="00B12D77" w:rsidRDefault="00B12D77" w:rsidP="00FE39E6">
                            <w:pPr>
                              <w:spacing w:after="120"/>
                              <w:jc w:val="left"/>
                              <w:rPr>
                                <w:rFonts w:ascii="Arial" w:hAnsi="Arial" w:cs="Arial"/>
                                <w:sz w:val="16"/>
                                <w:szCs w:val="16"/>
                                <w:lang w:val="es-AR"/>
                              </w:rPr>
                            </w:pPr>
                            <w:r w:rsidRPr="00FE39E6">
                              <w:rPr>
                                <w:rFonts w:ascii="Arial" w:hAnsi="Arial"/>
                                <w:sz w:val="16"/>
                                <w:lang w:val="es-AR"/>
                              </w:rPr>
                              <w:t>X = tasa de descuento</w:t>
                            </w:r>
                            <w:r>
                              <w:rPr>
                                <w:rFonts w:ascii="Arial" w:hAnsi="Arial" w:cs="Arial"/>
                                <w:sz w:val="16"/>
                                <w:szCs w:val="16"/>
                                <w:lang w:val="es-AR"/>
                              </w:rPr>
                              <w:t>, X= 8.2%</w:t>
                            </w:r>
                          </w:p>
                        </w:txbxContent>
                      </wps:txbx>
                      <wps:bodyPr rot="0" vert="horz" wrap="square" lIns="91440" tIns="45720" rIns="91440" bIns="45720" anchor="t" anchorCtr="0" upright="1">
                        <a:spAutoFit/>
                      </wps:bodyPr>
                    </wps:wsp>
                  </a:graphicData>
                </a:graphic>
              </wp:inline>
            </w:drawing>
          </mc:Choice>
          <mc:Fallback>
            <w:pict>
              <v:rect w14:anchorId="0D7137BE" id="Rectángulo 8" o:spid="_x0000_s1027" style="width:358.8pt;height:8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H9e+AEAAMcDAAAOAAAAZHJzL2Uyb0RvYy54bWysU0Fu2zAQvBfoHwjea1mG7CSC5SBI4KJA&#10;2gZN+wCKoiSiEpdd0pbc3/Qt/ViWlOM47a3oheByl8OZ2eX6euw7tlfoNJiCp7M5Z8pIqLRpCv7t&#10;6/bdJWfOC1OJDowq+EE5fr15+2Y92FwtoIWuUsgIxLh8sAVvvbd5kjjZql64GVhlKFkD9sJTiE1S&#10;oRgIve+SxXy+SgbAyiJI5Ryd3k1Jvon4da2k/1zXTnnWFZy4+bhiXMuwJpu1yBsUttXySEP8A4te&#10;aEOPnqDuhBdsh/ovqF5LBAe1n0noE6hrLVXUQGrS+R9qHlthVdRC5jh7ssn9P1j5af+ATFcFp0YZ&#10;0VOLvpBpv3+ZZtcBuwwGDdblVPdoHzBIdPYe5HfHDNy2wjTqBhGGVomKaKWhPnl1IQSOrrJy+AgV&#10;4Yudh+jVWGMfAMkFNsaWHE4tUaNnkg6z5XJ1saLOScql6WKVXcWmJSJ/vm7R+fcKehY2BUeiH+HF&#10;/t75QEfkzyXhNQNb3XWx7515dUCF4STSD4wn5X4sx2hQ1BbUlFAdSA/CNE00/bRpAX9yNtAkFdz9&#10;2AlUnHUfDHlylWZZGL0YZMuLBQV4ninPM8JIgiq452za3vppXHcWddPSS2lU5+wN+bjVUeELqyN9&#10;mpYo/DjZYRzP41j18v82TwAAAP//AwBQSwMEFAAGAAgAAAAhAP62OGPcAAAABQEAAA8AAABkcnMv&#10;ZG93bnJldi54bWxMj8FOwzAQRO9I/IO1SFxQ6xRVMQ1xKlRAKr0R+gFOvCSh8TqK3Tb8PQuXchlp&#10;NaOZt/l6cr044Rg6TxoW8wQEUu1tR42G/cfr7AFEiIas6T2hhm8MsC6ur3KTWX+mdzyVsRFcQiEz&#10;GtoYh0zKULfoTJj7AYm9Tz86E/kcG2lHc+Zy18v7JEmlMx3xQmsG3LRYH8qj0/C2W+72m638Oqy6&#10;57utKhNZpS9a395MT48gIk7xEoZffEaHgpkqfyQbRK+BH4l/yp5aqBRExSGlliCLXP6nL34AAAD/&#10;/wMAUEsBAi0AFAAGAAgAAAAhALaDOJL+AAAA4QEAABMAAAAAAAAAAAAAAAAAAAAAAFtDb250ZW50&#10;X1R5cGVzXS54bWxQSwECLQAUAAYACAAAACEAOP0h/9YAAACUAQAACwAAAAAAAAAAAAAAAAAvAQAA&#10;X3JlbHMvLnJlbHNQSwECLQAUAAYACAAAACEAqqx/XvgBAADHAwAADgAAAAAAAAAAAAAAAAAuAgAA&#10;ZHJzL2Uyb0RvYy54bWxQSwECLQAUAAYACAAAACEA/rY4Y9wAAAAFAQAADwAAAAAAAAAAAAAAAABS&#10;BAAAZHJzL2Rvd25yZXYueG1sUEsFBgAAAAAEAAQA8wAAAFsFAAAAAA==&#10;" filled="f" stroked="f">
                <v:textbox style="mso-fit-shape-to-text:t">
                  <w:txbxContent>
                    <w:p w14:paraId="4255A896" w14:textId="77777777" w:rsidR="00B12D77" w:rsidRDefault="00B12D77" w:rsidP="00FE39E6">
                      <w:pPr>
                        <w:spacing w:after="120"/>
                        <w:jc w:val="left"/>
                        <w:rPr>
                          <w:rFonts w:ascii="Arial" w:hAnsi="Arial" w:cs="Arial"/>
                          <w:sz w:val="18"/>
                          <w:szCs w:val="18"/>
                          <w:lang w:val="es-AR"/>
                        </w:rPr>
                      </w:pPr>
                      <w:r>
                        <w:rPr>
                          <w:rFonts w:ascii="Arial" w:eastAsia="Calibri" w:hAnsi="Arial" w:cs="Arial"/>
                          <w:color w:val="000000" w:themeColor="text1"/>
                          <w:kern w:val="24"/>
                          <w:sz w:val="16"/>
                          <w:szCs w:val="16"/>
                          <w:lang w:val="es-AR"/>
                        </w:rPr>
                        <w:t>Donde:</w:t>
                      </w:r>
                    </w:p>
                    <w:p w14:paraId="6B31562F" w14:textId="21070B96" w:rsidR="00B12D77" w:rsidRPr="00FE39E6" w:rsidRDefault="00B12D77" w:rsidP="00FE39E6">
                      <w:pPr>
                        <w:spacing w:after="120"/>
                        <w:jc w:val="left"/>
                        <w:rPr>
                          <w:rFonts w:ascii="Arial" w:hAnsi="Arial"/>
                          <w:color w:val="000000" w:themeColor="text1"/>
                          <w:kern w:val="24"/>
                          <w:sz w:val="16"/>
                          <w:lang w:val="es-AR"/>
                        </w:rPr>
                      </w:pPr>
                      <w:r>
                        <w:rPr>
                          <w:rFonts w:ascii="Arial" w:eastAsia="Calibri" w:hAnsi="Arial" w:cs="Arial"/>
                          <w:color w:val="000000" w:themeColor="text1"/>
                          <w:kern w:val="24"/>
                          <w:sz w:val="16"/>
                          <w:szCs w:val="16"/>
                          <w:lang w:val="es-AR"/>
                        </w:rPr>
                        <w:t>t = Período de ejecución de la Propuesta Técnica (en años): t = 1, 2</w:t>
                      </w:r>
                    </w:p>
                    <w:p w14:paraId="5EC44527" w14:textId="6DD6E93C" w:rsidR="00B12D77" w:rsidRDefault="00B12D77" w:rsidP="00FE39E6">
                      <w:pPr>
                        <w:spacing w:after="120"/>
                        <w:jc w:val="left"/>
                        <w:rPr>
                          <w:rFonts w:ascii="Arial" w:hAnsi="Arial" w:cs="Arial"/>
                          <w:sz w:val="16"/>
                          <w:szCs w:val="16"/>
                          <w:lang w:val="es-AR"/>
                        </w:rPr>
                      </w:pPr>
                      <w:r>
                        <w:rPr>
                          <w:rFonts w:ascii="Arial" w:eastAsia="Calibri" w:hAnsi="Arial" w:cs="Arial"/>
                          <w:color w:val="000000" w:themeColor="text1"/>
                          <w:kern w:val="24"/>
                          <w:sz w:val="16"/>
                          <w:szCs w:val="16"/>
                          <w:lang w:val="es-AR"/>
                        </w:rPr>
                        <w:t xml:space="preserve">A </w:t>
                      </w:r>
                      <w:r w:rsidRPr="00795FFF">
                        <w:rPr>
                          <w:rFonts w:ascii="Arial" w:eastAsia="Calibri" w:hAnsi="Arial" w:cs="Arial"/>
                          <w:color w:val="000000" w:themeColor="text1"/>
                          <w:kern w:val="24"/>
                          <w:sz w:val="16"/>
                          <w:szCs w:val="16"/>
                          <w:vertAlign w:val="subscript"/>
                          <w:lang w:val="es-AR"/>
                        </w:rPr>
                        <w:t>i</w:t>
                      </w:r>
                      <w:r>
                        <w:rPr>
                          <w:rFonts w:ascii="Arial" w:eastAsia="Calibri" w:hAnsi="Arial" w:cs="Arial"/>
                          <w:color w:val="000000" w:themeColor="text1"/>
                          <w:kern w:val="24"/>
                          <w:sz w:val="16"/>
                          <w:szCs w:val="16"/>
                          <w:vertAlign w:val="subscript"/>
                          <w:lang w:val="es-AR"/>
                        </w:rPr>
                        <w:t>t</w:t>
                      </w:r>
                      <w:r>
                        <w:rPr>
                          <w:rFonts w:ascii="Arial" w:eastAsia="Calibri" w:hAnsi="Arial" w:cs="Arial"/>
                          <w:color w:val="000000" w:themeColor="text1"/>
                          <w:kern w:val="24"/>
                          <w:sz w:val="16"/>
                          <w:szCs w:val="16"/>
                          <w:lang w:val="es-AR"/>
                        </w:rPr>
                        <w:t xml:space="preserve"> = Cantidad de localidades de cada categoría: i = 1, 2, 3, 4; propuestas en cada año: t = 1, 2</w:t>
                      </w:r>
                    </w:p>
                    <w:p w14:paraId="2A9DE194" w14:textId="68BE9D3A" w:rsidR="00B12D77" w:rsidRDefault="00B12D77" w:rsidP="00FE39E6">
                      <w:pPr>
                        <w:spacing w:after="120"/>
                        <w:jc w:val="left"/>
                        <w:rPr>
                          <w:rFonts w:ascii="Arial" w:hAnsi="Arial" w:cs="Arial"/>
                          <w:sz w:val="16"/>
                          <w:szCs w:val="16"/>
                          <w:lang w:val="es-AR"/>
                        </w:rPr>
                      </w:pPr>
                      <w:r>
                        <w:rPr>
                          <w:rFonts w:ascii="Arial" w:eastAsia="Calibri" w:hAnsi="Arial" w:cs="Arial"/>
                          <w:color w:val="000000" w:themeColor="text1"/>
                          <w:kern w:val="24"/>
                          <w:sz w:val="16"/>
                          <w:szCs w:val="16"/>
                          <w:lang w:val="es-AR"/>
                        </w:rPr>
                        <w:t xml:space="preserve">P </w:t>
                      </w:r>
                      <w:r>
                        <w:rPr>
                          <w:rFonts w:ascii="Arial" w:eastAsia="Calibri" w:hAnsi="Arial" w:cs="Arial"/>
                          <w:color w:val="000000" w:themeColor="text1"/>
                          <w:kern w:val="24"/>
                          <w:position w:val="-6"/>
                          <w:sz w:val="16"/>
                          <w:szCs w:val="16"/>
                          <w:vertAlign w:val="subscript"/>
                          <w:lang w:val="es-AR"/>
                        </w:rPr>
                        <w:t>i</w:t>
                      </w:r>
                      <w:r>
                        <w:rPr>
                          <w:rFonts w:ascii="Arial" w:eastAsia="Calibri" w:hAnsi="Arial" w:cs="Arial"/>
                          <w:color w:val="000000" w:themeColor="text1"/>
                          <w:kern w:val="24"/>
                          <w:sz w:val="16"/>
                          <w:szCs w:val="16"/>
                          <w:lang w:val="es-AR"/>
                        </w:rPr>
                        <w:t xml:space="preserve"> = Puntaje de las localidades de la categoría i de la Propuesta Técnica</w:t>
                      </w:r>
                    </w:p>
                    <w:p w14:paraId="05E3C0A3" w14:textId="33FC4C97" w:rsidR="00B12D77" w:rsidRDefault="00B12D77" w:rsidP="00FE39E6">
                      <w:pPr>
                        <w:spacing w:after="120"/>
                        <w:jc w:val="left"/>
                        <w:rPr>
                          <w:rFonts w:ascii="Arial" w:hAnsi="Arial" w:cs="Arial"/>
                          <w:sz w:val="16"/>
                          <w:szCs w:val="16"/>
                          <w:lang w:val="es-AR"/>
                        </w:rPr>
                      </w:pPr>
                      <w:r w:rsidRPr="00FE39E6">
                        <w:rPr>
                          <w:rFonts w:ascii="Arial" w:hAnsi="Arial"/>
                          <w:sz w:val="16"/>
                          <w:lang w:val="es-AR"/>
                        </w:rPr>
                        <w:t>X = tasa de descuento</w:t>
                      </w:r>
                      <w:r>
                        <w:rPr>
                          <w:rFonts w:ascii="Arial" w:hAnsi="Arial" w:cs="Arial"/>
                          <w:sz w:val="16"/>
                          <w:szCs w:val="16"/>
                          <w:lang w:val="es-AR"/>
                        </w:rPr>
                        <w:t>, X= 8.2%</w:t>
                      </w:r>
                    </w:p>
                  </w:txbxContent>
                </v:textbox>
                <w10:anchorlock/>
              </v:rect>
            </w:pict>
          </mc:Fallback>
        </mc:AlternateContent>
      </w:r>
    </w:p>
    <w:p w14:paraId="615AAF39" w14:textId="77777777" w:rsidR="00FE39E6" w:rsidRPr="008F3CA6" w:rsidRDefault="00FE39E6" w:rsidP="005212EC">
      <w:pPr>
        <w:rPr>
          <w:rFonts w:ascii="Arial" w:hAnsi="Arial" w:cs="Arial"/>
        </w:rPr>
      </w:pPr>
    </w:p>
    <w:p w14:paraId="6843871E" w14:textId="20EF8428" w:rsidR="004517A2" w:rsidRPr="008F3CA6" w:rsidRDefault="004517A2" w:rsidP="00A53442">
      <w:pPr>
        <w:pStyle w:val="Prrafodelista"/>
        <w:numPr>
          <w:ilvl w:val="0"/>
          <w:numId w:val="28"/>
        </w:numPr>
        <w:ind w:left="1418" w:hanging="425"/>
        <w:rPr>
          <w:rFonts w:ascii="Arial" w:hAnsi="Arial" w:cs="Arial"/>
        </w:rPr>
      </w:pPr>
      <w:r w:rsidRPr="008F3CA6">
        <w:rPr>
          <w:rFonts w:ascii="Arial" w:hAnsi="Arial" w:cs="Arial"/>
        </w:rPr>
        <w:t>Para todos los Compromisos Obligatorios de Inversión, al menos el 60%</w:t>
      </w:r>
      <w:r w:rsidR="00A53442" w:rsidRPr="008F3CA6">
        <w:rPr>
          <w:rFonts w:ascii="Arial" w:hAnsi="Arial" w:cs="Arial"/>
        </w:rPr>
        <w:t xml:space="preserve"> </w:t>
      </w:r>
      <w:r w:rsidRPr="008F3CA6">
        <w:rPr>
          <w:rFonts w:ascii="Arial" w:hAnsi="Arial" w:cs="Arial"/>
        </w:rPr>
        <w:t xml:space="preserve">de las localidades elegidas deben ser consideradas para implementarse </w:t>
      </w:r>
      <w:r w:rsidRPr="008F3CA6">
        <w:rPr>
          <w:rFonts w:ascii="Arial" w:hAnsi="Arial" w:cs="Arial"/>
        </w:rPr>
        <w:lastRenderedPageBreak/>
        <w:t>en el primer año; las restantes podrán ser implementadas en el segundo año.</w:t>
      </w:r>
    </w:p>
    <w:p w14:paraId="01A37400" w14:textId="77777777" w:rsidR="004517A2" w:rsidRPr="008F3CA6" w:rsidRDefault="004517A2" w:rsidP="004517A2">
      <w:pPr>
        <w:rPr>
          <w:rFonts w:ascii="Arial" w:hAnsi="Arial" w:cs="Arial"/>
        </w:rPr>
      </w:pPr>
    </w:p>
    <w:p w14:paraId="0179BF29" w14:textId="3E382FED" w:rsidR="004517A2" w:rsidRPr="008F3CA6" w:rsidRDefault="004517A2" w:rsidP="004517A2">
      <w:pPr>
        <w:pStyle w:val="Prrafodelista"/>
        <w:numPr>
          <w:ilvl w:val="0"/>
          <w:numId w:val="28"/>
        </w:numPr>
        <w:ind w:left="1418" w:hanging="425"/>
        <w:rPr>
          <w:rFonts w:ascii="Arial" w:hAnsi="Arial" w:cs="Arial"/>
        </w:rPr>
      </w:pPr>
      <w:r w:rsidRPr="008F3CA6">
        <w:rPr>
          <w:rFonts w:ascii="Arial" w:hAnsi="Arial" w:cs="Arial"/>
        </w:rPr>
        <w:t>En el caso del Compromiso Obligatorio de Inversión “Conectividad al Valle de los ríos Apurímac, Ene y Mantaro (VRAEM) y Zona Selva del país”, de las 1</w:t>
      </w:r>
      <w:r w:rsidR="009D3808" w:rsidRPr="008F3CA6">
        <w:rPr>
          <w:rFonts w:ascii="Arial" w:hAnsi="Arial" w:cs="Arial"/>
        </w:rPr>
        <w:t>18</w:t>
      </w:r>
      <w:r w:rsidRPr="008F3CA6">
        <w:rPr>
          <w:rFonts w:ascii="Arial" w:hAnsi="Arial" w:cs="Arial"/>
        </w:rPr>
        <w:t xml:space="preserve"> localidades </w:t>
      </w:r>
      <w:r w:rsidR="00DB3918" w:rsidRPr="008F3CA6">
        <w:rPr>
          <w:rFonts w:ascii="Arial" w:hAnsi="Arial" w:cs="Arial"/>
        </w:rPr>
        <w:t xml:space="preserve">elegidas </w:t>
      </w:r>
      <w:r w:rsidRPr="008F3CA6">
        <w:rPr>
          <w:rFonts w:ascii="Arial" w:hAnsi="Arial" w:cs="Arial"/>
        </w:rPr>
        <w:t>al menos 3</w:t>
      </w:r>
      <w:r w:rsidR="009D3808" w:rsidRPr="008F3CA6">
        <w:rPr>
          <w:rFonts w:ascii="Arial" w:hAnsi="Arial" w:cs="Arial"/>
        </w:rPr>
        <w:t>7</w:t>
      </w:r>
      <w:r w:rsidRPr="008F3CA6">
        <w:rPr>
          <w:rFonts w:ascii="Arial" w:hAnsi="Arial" w:cs="Arial"/>
        </w:rPr>
        <w:t xml:space="preserve"> deben </w:t>
      </w:r>
      <w:r w:rsidR="00DB3918" w:rsidRPr="008F3CA6">
        <w:rPr>
          <w:rFonts w:ascii="Arial" w:hAnsi="Arial" w:cs="Arial"/>
        </w:rPr>
        <w:t xml:space="preserve">estar ubicadas en las regiones </w:t>
      </w:r>
      <w:r w:rsidRPr="008F3CA6">
        <w:rPr>
          <w:rFonts w:ascii="Arial" w:hAnsi="Arial" w:cs="Arial"/>
        </w:rPr>
        <w:t>Loreto, Madre de Dios y Ucayali</w:t>
      </w:r>
      <w:r w:rsidR="00AF6A7D" w:rsidRPr="008F3CA6">
        <w:rPr>
          <w:rFonts w:ascii="Arial" w:hAnsi="Arial" w:cs="Arial"/>
        </w:rPr>
        <w:t xml:space="preserve">, distribuidas </w:t>
      </w:r>
      <w:r w:rsidR="00833892" w:rsidRPr="008F3CA6">
        <w:rPr>
          <w:rFonts w:ascii="Arial" w:hAnsi="Arial" w:cs="Arial"/>
        </w:rPr>
        <w:t>de acuerdo con lo indicado en el siguiente cuadro:</w:t>
      </w:r>
    </w:p>
    <w:p w14:paraId="46B7E638" w14:textId="7D7388D5" w:rsidR="004517A2" w:rsidRPr="008F3CA6" w:rsidRDefault="004517A2" w:rsidP="005212EC">
      <w:pPr>
        <w:rPr>
          <w:rFonts w:ascii="Arial" w:hAnsi="Arial" w:cs="Arial"/>
        </w:rPr>
      </w:pPr>
    </w:p>
    <w:tbl>
      <w:tblPr>
        <w:tblStyle w:val="Tablaconcuadrcula"/>
        <w:tblW w:w="0" w:type="auto"/>
        <w:jc w:val="center"/>
        <w:tblLook w:val="04A0" w:firstRow="1" w:lastRow="0" w:firstColumn="1" w:lastColumn="0" w:noHBand="0" w:noVBand="1"/>
      </w:tblPr>
      <w:tblGrid>
        <w:gridCol w:w="1696"/>
        <w:gridCol w:w="1843"/>
      </w:tblGrid>
      <w:tr w:rsidR="008F3CA6" w:rsidRPr="008F3CA6" w14:paraId="7700606C" w14:textId="77777777" w:rsidTr="002441CA">
        <w:trPr>
          <w:jc w:val="center"/>
        </w:trPr>
        <w:tc>
          <w:tcPr>
            <w:tcW w:w="1696" w:type="dxa"/>
          </w:tcPr>
          <w:p w14:paraId="3E39AFB7" w14:textId="77777777" w:rsidR="00833892" w:rsidRPr="008F3CA6" w:rsidRDefault="00833892" w:rsidP="002441CA">
            <w:pPr>
              <w:jc w:val="center"/>
              <w:rPr>
                <w:rFonts w:ascii="Arial" w:hAnsi="Arial" w:cs="Arial"/>
              </w:rPr>
            </w:pPr>
            <w:r w:rsidRPr="008F3CA6">
              <w:rPr>
                <w:rFonts w:ascii="Arial" w:hAnsi="Arial" w:cs="Arial"/>
              </w:rPr>
              <w:t>Región</w:t>
            </w:r>
          </w:p>
        </w:tc>
        <w:tc>
          <w:tcPr>
            <w:tcW w:w="1843" w:type="dxa"/>
          </w:tcPr>
          <w:p w14:paraId="4616E29C" w14:textId="2DED7799" w:rsidR="00833892" w:rsidRPr="008F3CA6" w:rsidRDefault="00833892" w:rsidP="002441CA">
            <w:pPr>
              <w:jc w:val="center"/>
              <w:rPr>
                <w:rFonts w:ascii="Arial" w:hAnsi="Arial" w:cs="Arial"/>
              </w:rPr>
            </w:pPr>
            <w:r w:rsidRPr="008F3CA6">
              <w:rPr>
                <w:rFonts w:ascii="Arial" w:hAnsi="Arial" w:cs="Arial"/>
              </w:rPr>
              <w:t>N</w:t>
            </w:r>
            <w:r w:rsidR="009A011E" w:rsidRPr="008F3CA6">
              <w:rPr>
                <w:rFonts w:ascii="Arial" w:hAnsi="Arial" w:cs="Arial"/>
              </w:rPr>
              <w:t>º</w:t>
            </w:r>
            <w:r w:rsidRPr="008F3CA6">
              <w:rPr>
                <w:rFonts w:ascii="Arial" w:hAnsi="Arial" w:cs="Arial"/>
              </w:rPr>
              <w:t xml:space="preserve"> de localidades</w:t>
            </w:r>
          </w:p>
        </w:tc>
      </w:tr>
      <w:tr w:rsidR="008F3CA6" w:rsidRPr="008F3CA6" w14:paraId="4396EA45" w14:textId="77777777" w:rsidTr="002441CA">
        <w:trPr>
          <w:jc w:val="center"/>
        </w:trPr>
        <w:tc>
          <w:tcPr>
            <w:tcW w:w="1696" w:type="dxa"/>
          </w:tcPr>
          <w:p w14:paraId="648002B2" w14:textId="77777777" w:rsidR="00833892" w:rsidRPr="008F3CA6" w:rsidRDefault="00833892" w:rsidP="002441CA">
            <w:pPr>
              <w:rPr>
                <w:rFonts w:ascii="Arial" w:hAnsi="Arial" w:cs="Arial"/>
              </w:rPr>
            </w:pPr>
            <w:r w:rsidRPr="008F3CA6">
              <w:rPr>
                <w:rFonts w:ascii="Arial" w:hAnsi="Arial" w:cs="Arial"/>
              </w:rPr>
              <w:t>Loreto</w:t>
            </w:r>
          </w:p>
        </w:tc>
        <w:tc>
          <w:tcPr>
            <w:tcW w:w="1843" w:type="dxa"/>
          </w:tcPr>
          <w:p w14:paraId="1DF4636C" w14:textId="77BF42A2" w:rsidR="00833892" w:rsidRPr="008F3CA6" w:rsidRDefault="009D3808" w:rsidP="009D3808">
            <w:pPr>
              <w:jc w:val="center"/>
              <w:rPr>
                <w:rFonts w:ascii="Arial" w:hAnsi="Arial" w:cs="Arial"/>
              </w:rPr>
            </w:pPr>
            <w:r w:rsidRPr="008F3CA6">
              <w:rPr>
                <w:rFonts w:ascii="Arial" w:hAnsi="Arial" w:cs="Arial"/>
              </w:rPr>
              <w:t>26</w:t>
            </w:r>
          </w:p>
        </w:tc>
      </w:tr>
      <w:tr w:rsidR="008F3CA6" w:rsidRPr="008F3CA6" w14:paraId="5418E8F7" w14:textId="77777777" w:rsidTr="002441CA">
        <w:trPr>
          <w:jc w:val="center"/>
        </w:trPr>
        <w:tc>
          <w:tcPr>
            <w:tcW w:w="1696" w:type="dxa"/>
          </w:tcPr>
          <w:p w14:paraId="0FA63036" w14:textId="77777777" w:rsidR="00833892" w:rsidRPr="008F3CA6" w:rsidRDefault="00833892" w:rsidP="002441CA">
            <w:pPr>
              <w:rPr>
                <w:rFonts w:ascii="Arial" w:hAnsi="Arial" w:cs="Arial"/>
              </w:rPr>
            </w:pPr>
            <w:r w:rsidRPr="008F3CA6">
              <w:rPr>
                <w:rFonts w:ascii="Arial" w:hAnsi="Arial" w:cs="Arial"/>
              </w:rPr>
              <w:t>Madre de Dios</w:t>
            </w:r>
          </w:p>
        </w:tc>
        <w:tc>
          <w:tcPr>
            <w:tcW w:w="1843" w:type="dxa"/>
          </w:tcPr>
          <w:p w14:paraId="7594449B" w14:textId="19A53ECD" w:rsidR="00833892" w:rsidRPr="008F3CA6" w:rsidRDefault="00C25183" w:rsidP="009D3808">
            <w:pPr>
              <w:jc w:val="center"/>
              <w:rPr>
                <w:rFonts w:ascii="Arial" w:hAnsi="Arial" w:cs="Arial"/>
              </w:rPr>
            </w:pPr>
            <w:r w:rsidRPr="008F3CA6">
              <w:rPr>
                <w:rFonts w:ascii="Arial" w:hAnsi="Arial" w:cs="Arial"/>
              </w:rPr>
              <w:t>4</w:t>
            </w:r>
          </w:p>
        </w:tc>
      </w:tr>
      <w:tr w:rsidR="00833892" w:rsidRPr="008F3CA6" w14:paraId="2930770C" w14:textId="77777777" w:rsidTr="002441CA">
        <w:trPr>
          <w:jc w:val="center"/>
        </w:trPr>
        <w:tc>
          <w:tcPr>
            <w:tcW w:w="1696" w:type="dxa"/>
          </w:tcPr>
          <w:p w14:paraId="5AAE32E8" w14:textId="77777777" w:rsidR="00833892" w:rsidRPr="008F3CA6" w:rsidRDefault="00833892" w:rsidP="002441CA">
            <w:pPr>
              <w:rPr>
                <w:rFonts w:ascii="Arial" w:hAnsi="Arial" w:cs="Arial"/>
              </w:rPr>
            </w:pPr>
            <w:r w:rsidRPr="008F3CA6">
              <w:rPr>
                <w:rFonts w:ascii="Arial" w:hAnsi="Arial" w:cs="Arial"/>
              </w:rPr>
              <w:t>Ucayali</w:t>
            </w:r>
          </w:p>
        </w:tc>
        <w:tc>
          <w:tcPr>
            <w:tcW w:w="1843" w:type="dxa"/>
          </w:tcPr>
          <w:p w14:paraId="67E3CCB0" w14:textId="73670521" w:rsidR="00833892" w:rsidRPr="008F3CA6" w:rsidRDefault="00C25183" w:rsidP="009D3808">
            <w:pPr>
              <w:jc w:val="center"/>
              <w:rPr>
                <w:rFonts w:ascii="Arial" w:hAnsi="Arial" w:cs="Arial"/>
              </w:rPr>
            </w:pPr>
            <w:r w:rsidRPr="008F3CA6">
              <w:rPr>
                <w:rFonts w:ascii="Arial" w:hAnsi="Arial" w:cs="Arial"/>
              </w:rPr>
              <w:t>7</w:t>
            </w:r>
          </w:p>
        </w:tc>
      </w:tr>
    </w:tbl>
    <w:p w14:paraId="54555A19" w14:textId="77777777" w:rsidR="00833892" w:rsidRPr="008F3CA6" w:rsidRDefault="00833892" w:rsidP="005212EC">
      <w:pPr>
        <w:rPr>
          <w:rFonts w:ascii="Arial" w:hAnsi="Arial" w:cs="Arial"/>
        </w:rPr>
      </w:pPr>
    </w:p>
    <w:p w14:paraId="0CA05B07" w14:textId="5627A391" w:rsidR="005212EC" w:rsidRPr="008F3CA6" w:rsidRDefault="005212EC" w:rsidP="00EE5642">
      <w:pPr>
        <w:pStyle w:val="Prrafodelista"/>
        <w:numPr>
          <w:ilvl w:val="2"/>
          <w:numId w:val="1"/>
        </w:numPr>
        <w:ind w:left="851" w:hanging="851"/>
        <w:rPr>
          <w:rFonts w:ascii="Arial" w:hAnsi="Arial" w:cs="Arial"/>
        </w:rPr>
      </w:pPr>
      <w:r w:rsidRPr="008F3CA6">
        <w:rPr>
          <w:rFonts w:ascii="Arial" w:hAnsi="Arial" w:cs="Arial"/>
        </w:rPr>
        <w:t xml:space="preserve">La elección de las localidades indicada en el numeral anterior, se realizará usando los Formularios Nº </w:t>
      </w:r>
      <w:r w:rsidR="00146BFF" w:rsidRPr="008F3CA6">
        <w:rPr>
          <w:rFonts w:ascii="Arial" w:hAnsi="Arial" w:cs="Arial"/>
        </w:rPr>
        <w:t>3</w:t>
      </w:r>
      <w:r w:rsidRPr="008F3CA6">
        <w:rPr>
          <w:rFonts w:ascii="Arial" w:hAnsi="Arial" w:cs="Arial"/>
        </w:rPr>
        <w:t xml:space="preserve"> </w:t>
      </w:r>
      <w:r w:rsidR="00923651" w:rsidRPr="008F3CA6">
        <w:rPr>
          <w:rFonts w:ascii="Arial" w:hAnsi="Arial" w:cs="Arial"/>
        </w:rPr>
        <w:t xml:space="preserve">(para la Banda AWS-3) </w:t>
      </w:r>
      <w:r w:rsidRPr="008F3CA6">
        <w:rPr>
          <w:rFonts w:ascii="Arial" w:hAnsi="Arial" w:cs="Arial"/>
        </w:rPr>
        <w:t xml:space="preserve">y Nº </w:t>
      </w:r>
      <w:r w:rsidR="00146BFF" w:rsidRPr="008F3CA6">
        <w:rPr>
          <w:rFonts w:ascii="Arial" w:hAnsi="Arial" w:cs="Arial"/>
        </w:rPr>
        <w:t>4</w:t>
      </w:r>
      <w:r w:rsidRPr="008F3CA6">
        <w:rPr>
          <w:rFonts w:ascii="Arial" w:hAnsi="Arial" w:cs="Arial"/>
        </w:rPr>
        <w:t xml:space="preserve"> </w:t>
      </w:r>
      <w:r w:rsidR="00923651" w:rsidRPr="008F3CA6">
        <w:rPr>
          <w:rFonts w:ascii="Arial" w:hAnsi="Arial" w:cs="Arial"/>
        </w:rPr>
        <w:t xml:space="preserve">(para la Banda 2.3 GHz) </w:t>
      </w:r>
      <w:r w:rsidRPr="008F3CA6">
        <w:rPr>
          <w:rFonts w:ascii="Arial" w:hAnsi="Arial" w:cs="Arial"/>
        </w:rPr>
        <w:t>del Anexo Nº 8</w:t>
      </w:r>
      <w:r w:rsidR="00352844" w:rsidRPr="008F3CA6">
        <w:rPr>
          <w:rFonts w:ascii="Arial" w:hAnsi="Arial" w:cs="Arial"/>
        </w:rPr>
        <w:t>, que deberán ser presentados dentro del Sobre Nº 2</w:t>
      </w:r>
      <w:r w:rsidRPr="008F3CA6">
        <w:rPr>
          <w:rFonts w:ascii="Arial" w:hAnsi="Arial" w:cs="Arial"/>
        </w:rPr>
        <w:t>.</w:t>
      </w:r>
    </w:p>
    <w:p w14:paraId="7ED0D948" w14:textId="77777777" w:rsidR="005212EC" w:rsidRPr="008F3CA6" w:rsidRDefault="005212EC" w:rsidP="005212EC">
      <w:pPr>
        <w:rPr>
          <w:rFonts w:ascii="Arial" w:hAnsi="Arial" w:cs="Arial"/>
        </w:rPr>
      </w:pPr>
    </w:p>
    <w:p w14:paraId="0A01368E" w14:textId="112781B7" w:rsidR="00B767EE" w:rsidRPr="008F3CA6" w:rsidRDefault="00AF5C73" w:rsidP="005212EC">
      <w:pPr>
        <w:pStyle w:val="Prrafodelista"/>
        <w:numPr>
          <w:ilvl w:val="2"/>
          <w:numId w:val="1"/>
        </w:numPr>
        <w:ind w:left="851" w:hanging="851"/>
        <w:rPr>
          <w:rFonts w:ascii="Arial" w:hAnsi="Arial" w:cs="Arial"/>
        </w:rPr>
      </w:pPr>
      <w:r w:rsidRPr="008F3CA6">
        <w:rPr>
          <w:rFonts w:ascii="Arial" w:hAnsi="Arial" w:cs="Arial"/>
        </w:rPr>
        <w:t xml:space="preserve">El puntaje obtenido en el </w:t>
      </w:r>
      <w:r w:rsidR="00B767EE" w:rsidRPr="008F3CA6">
        <w:rPr>
          <w:rFonts w:ascii="Arial" w:hAnsi="Arial" w:cs="Arial"/>
        </w:rPr>
        <w:t>Sobre N</w:t>
      </w:r>
      <w:r w:rsidR="00775592" w:rsidRPr="008F3CA6">
        <w:rPr>
          <w:rFonts w:ascii="Arial" w:hAnsi="Arial" w:cs="Arial"/>
        </w:rPr>
        <w:t>º</w:t>
      </w:r>
      <w:r w:rsidR="00B767EE" w:rsidRPr="008F3CA6">
        <w:rPr>
          <w:rFonts w:ascii="Arial" w:hAnsi="Arial" w:cs="Arial"/>
        </w:rPr>
        <w:t xml:space="preserve"> 2</w:t>
      </w:r>
      <w:r w:rsidR="000679CB" w:rsidRPr="008F3CA6">
        <w:rPr>
          <w:rFonts w:ascii="Arial" w:hAnsi="Arial" w:cs="Arial"/>
        </w:rPr>
        <w:t xml:space="preserve"> (el cual será redondeado a cuatro decimales)</w:t>
      </w:r>
      <w:r w:rsidR="00B767EE" w:rsidRPr="008F3CA6">
        <w:rPr>
          <w:rFonts w:ascii="Arial" w:hAnsi="Arial" w:cs="Arial"/>
        </w:rPr>
        <w:t xml:space="preserve"> queda sujeto al Factor de Competencia al momento de la evaluación del Sobre N</w:t>
      </w:r>
      <w:r w:rsidR="00775592" w:rsidRPr="008F3CA6">
        <w:rPr>
          <w:rFonts w:ascii="Arial" w:hAnsi="Arial" w:cs="Arial"/>
        </w:rPr>
        <w:t>º</w:t>
      </w:r>
      <w:r w:rsidR="00B767EE" w:rsidRPr="008F3CA6">
        <w:rPr>
          <w:rFonts w:ascii="Arial" w:hAnsi="Arial" w:cs="Arial"/>
        </w:rPr>
        <w:t xml:space="preserve"> 3, de acuerdo con </w:t>
      </w:r>
      <w:r w:rsidRPr="008F3CA6">
        <w:rPr>
          <w:rFonts w:ascii="Arial" w:hAnsi="Arial" w:cs="Arial"/>
        </w:rPr>
        <w:t xml:space="preserve">lo establecido en </w:t>
      </w:r>
      <w:r w:rsidR="00B767EE" w:rsidRPr="008F3CA6">
        <w:rPr>
          <w:rFonts w:ascii="Arial" w:hAnsi="Arial" w:cs="Arial"/>
        </w:rPr>
        <w:t>el literal e) del numeral 21.2.</w:t>
      </w:r>
    </w:p>
    <w:p w14:paraId="12F5FA5A" w14:textId="52DCB470" w:rsidR="005212EC" w:rsidRPr="008F3CA6" w:rsidRDefault="005212EC" w:rsidP="005212EC">
      <w:pPr>
        <w:rPr>
          <w:rFonts w:ascii="Arial" w:hAnsi="Arial" w:cs="Arial"/>
        </w:rPr>
      </w:pPr>
    </w:p>
    <w:p w14:paraId="6F42A2F1" w14:textId="6FA05EA7" w:rsidR="00923651" w:rsidRPr="008F3CA6" w:rsidRDefault="00923651" w:rsidP="00923651">
      <w:pPr>
        <w:pStyle w:val="Prrafodelista"/>
        <w:numPr>
          <w:ilvl w:val="1"/>
          <w:numId w:val="1"/>
        </w:numPr>
        <w:ind w:left="851" w:hanging="851"/>
        <w:rPr>
          <w:rFonts w:ascii="Arial" w:hAnsi="Arial" w:cs="Arial"/>
        </w:rPr>
      </w:pPr>
      <w:r w:rsidRPr="008F3CA6">
        <w:rPr>
          <w:rFonts w:ascii="Arial" w:hAnsi="Arial" w:cs="Arial"/>
        </w:rPr>
        <w:t>En caso de omisión de alguno de los documentos detallados precedentemente, el Comité dará por no presentado el Sobre N</w:t>
      </w:r>
      <w:r w:rsidR="009A011E" w:rsidRPr="008F3CA6">
        <w:rPr>
          <w:rFonts w:ascii="Arial" w:hAnsi="Arial" w:cs="Arial"/>
        </w:rPr>
        <w:t>º</w:t>
      </w:r>
      <w:r w:rsidRPr="008F3CA6">
        <w:rPr>
          <w:rFonts w:ascii="Arial" w:hAnsi="Arial" w:cs="Arial"/>
        </w:rPr>
        <w:t xml:space="preserve"> 2. Solo procederá la subsanación de </w:t>
      </w:r>
      <w:r w:rsidR="00EE6365" w:rsidRPr="008F3CA6">
        <w:rPr>
          <w:rFonts w:ascii="Arial" w:hAnsi="Arial" w:cs="Arial"/>
        </w:rPr>
        <w:t>Defectos o E</w:t>
      </w:r>
      <w:r w:rsidRPr="008F3CA6">
        <w:rPr>
          <w:rFonts w:ascii="Arial" w:hAnsi="Arial" w:cs="Arial"/>
        </w:rPr>
        <w:t xml:space="preserve">rrores </w:t>
      </w:r>
      <w:r w:rsidR="00EE6365" w:rsidRPr="008F3CA6">
        <w:rPr>
          <w:rFonts w:ascii="Arial" w:hAnsi="Arial" w:cs="Arial"/>
        </w:rPr>
        <w:t>Subsanables de acuerdo con lo establecido en el Numeral 4.26</w:t>
      </w:r>
      <w:r w:rsidRPr="008F3CA6">
        <w:rPr>
          <w:rFonts w:ascii="Arial" w:hAnsi="Arial" w:cs="Arial"/>
        </w:rPr>
        <w:t>.</w:t>
      </w:r>
    </w:p>
    <w:p w14:paraId="6A71F6B4" w14:textId="77777777" w:rsidR="00923651" w:rsidRPr="008F3CA6" w:rsidRDefault="00923651" w:rsidP="00923651">
      <w:pPr>
        <w:rPr>
          <w:rFonts w:ascii="Arial" w:hAnsi="Arial" w:cs="Arial"/>
        </w:rPr>
      </w:pPr>
    </w:p>
    <w:p w14:paraId="434971B1" w14:textId="49CA91D4" w:rsidR="00D64006" w:rsidRPr="008F3CA6" w:rsidRDefault="00923651" w:rsidP="00923651">
      <w:pPr>
        <w:pStyle w:val="Prrafodelista"/>
        <w:numPr>
          <w:ilvl w:val="1"/>
          <w:numId w:val="1"/>
        </w:numPr>
        <w:ind w:left="851" w:hanging="851"/>
        <w:rPr>
          <w:rFonts w:ascii="Arial" w:hAnsi="Arial" w:cs="Arial"/>
        </w:rPr>
      </w:pPr>
      <w:r w:rsidRPr="008F3CA6">
        <w:rPr>
          <w:rFonts w:ascii="Arial" w:hAnsi="Arial" w:cs="Arial"/>
        </w:rPr>
        <w:t>El Sobre N</w:t>
      </w:r>
      <w:r w:rsidR="009A011E" w:rsidRPr="008F3CA6">
        <w:rPr>
          <w:rFonts w:ascii="Arial" w:hAnsi="Arial" w:cs="Arial"/>
        </w:rPr>
        <w:t>º</w:t>
      </w:r>
      <w:r w:rsidRPr="008F3CA6">
        <w:rPr>
          <w:rFonts w:ascii="Arial" w:hAnsi="Arial" w:cs="Arial"/>
        </w:rPr>
        <w:t xml:space="preserve"> 2 será parte integrante del Contrato y tendrá carácter vinculante.</w:t>
      </w:r>
    </w:p>
    <w:p w14:paraId="51D268B1" w14:textId="1498DB8D" w:rsidR="00923651" w:rsidRPr="008F3CA6" w:rsidRDefault="00923651" w:rsidP="005212EC">
      <w:pPr>
        <w:rPr>
          <w:rFonts w:ascii="Arial" w:hAnsi="Arial" w:cs="Arial"/>
        </w:rPr>
      </w:pPr>
    </w:p>
    <w:p w14:paraId="472B6F9D" w14:textId="77777777" w:rsidR="00923651" w:rsidRPr="008F3CA6" w:rsidRDefault="00923651" w:rsidP="005212EC">
      <w:pPr>
        <w:rPr>
          <w:rFonts w:ascii="Arial" w:hAnsi="Arial" w:cs="Arial"/>
        </w:rPr>
      </w:pPr>
    </w:p>
    <w:p w14:paraId="0192003A" w14:textId="71D95C61" w:rsidR="005212EC" w:rsidRPr="008F3CA6" w:rsidRDefault="005212EC" w:rsidP="0046542C">
      <w:pPr>
        <w:pStyle w:val="Prrafodelista"/>
        <w:numPr>
          <w:ilvl w:val="0"/>
          <w:numId w:val="1"/>
        </w:numPr>
        <w:ind w:left="851" w:hanging="851"/>
        <w:rPr>
          <w:rFonts w:ascii="Arial" w:hAnsi="Arial" w:cs="Arial"/>
          <w:b/>
          <w:bCs/>
        </w:rPr>
      </w:pPr>
      <w:r w:rsidRPr="008F3CA6">
        <w:rPr>
          <w:rFonts w:ascii="Arial" w:hAnsi="Arial" w:cs="Arial"/>
          <w:b/>
          <w:bCs/>
        </w:rPr>
        <w:t>Contenido del Sobre Nº 3</w:t>
      </w:r>
    </w:p>
    <w:p w14:paraId="591F6704" w14:textId="77777777" w:rsidR="005212EC" w:rsidRPr="008F3CA6" w:rsidRDefault="005212EC" w:rsidP="005212EC">
      <w:pPr>
        <w:rPr>
          <w:rFonts w:ascii="Arial" w:hAnsi="Arial" w:cs="Arial"/>
        </w:rPr>
      </w:pPr>
    </w:p>
    <w:p w14:paraId="24BFFC44" w14:textId="77777777" w:rsidR="005212EC" w:rsidRPr="008F3CA6" w:rsidRDefault="005212EC" w:rsidP="005212EC">
      <w:pPr>
        <w:rPr>
          <w:rFonts w:ascii="Arial" w:hAnsi="Arial" w:cs="Arial"/>
        </w:rPr>
      </w:pPr>
      <w:r w:rsidRPr="008F3CA6">
        <w:rPr>
          <w:rFonts w:ascii="Arial" w:hAnsi="Arial" w:cs="Arial"/>
        </w:rPr>
        <w:t>El Sobre Nº 3 deberá contener lo siguiente:</w:t>
      </w:r>
    </w:p>
    <w:p w14:paraId="743D8CA6" w14:textId="77777777" w:rsidR="005212EC" w:rsidRPr="008F3CA6" w:rsidRDefault="005212EC" w:rsidP="005212EC">
      <w:pPr>
        <w:rPr>
          <w:rFonts w:ascii="Arial" w:hAnsi="Arial" w:cs="Arial"/>
        </w:rPr>
      </w:pPr>
    </w:p>
    <w:p w14:paraId="7849B53C" w14:textId="02FF8A74" w:rsidR="005212EC" w:rsidRPr="008F3CA6" w:rsidRDefault="005212EC" w:rsidP="00B36060">
      <w:pPr>
        <w:pStyle w:val="Prrafodelista"/>
        <w:numPr>
          <w:ilvl w:val="1"/>
          <w:numId w:val="1"/>
        </w:numPr>
        <w:ind w:left="851" w:hanging="851"/>
        <w:rPr>
          <w:rFonts w:ascii="Arial" w:hAnsi="Arial" w:cs="Arial"/>
          <w:b/>
          <w:bCs/>
        </w:rPr>
      </w:pPr>
      <w:r w:rsidRPr="008F3CA6">
        <w:rPr>
          <w:rFonts w:ascii="Arial" w:hAnsi="Arial" w:cs="Arial"/>
          <w:b/>
          <w:bCs/>
        </w:rPr>
        <w:t>Propuesta de localidades adicionales sujetas a Factor de Competencia para dar cumplimiento a los Compromisos Obligatorios de Inversión</w:t>
      </w:r>
    </w:p>
    <w:p w14:paraId="3EBAC598" w14:textId="77777777" w:rsidR="005212EC" w:rsidRPr="008F3CA6" w:rsidRDefault="005212EC" w:rsidP="005212EC">
      <w:pPr>
        <w:rPr>
          <w:rFonts w:ascii="Arial" w:hAnsi="Arial" w:cs="Arial"/>
        </w:rPr>
      </w:pPr>
    </w:p>
    <w:p w14:paraId="1E3B295E" w14:textId="7F70CA7F" w:rsidR="005212EC" w:rsidRPr="008F3CA6" w:rsidRDefault="005212EC" w:rsidP="00EE5642">
      <w:pPr>
        <w:pStyle w:val="Prrafodelista"/>
        <w:numPr>
          <w:ilvl w:val="2"/>
          <w:numId w:val="1"/>
        </w:numPr>
        <w:ind w:left="851" w:hanging="851"/>
        <w:rPr>
          <w:rFonts w:ascii="Arial" w:hAnsi="Arial" w:cs="Arial"/>
        </w:rPr>
      </w:pPr>
      <w:r w:rsidRPr="008F3CA6">
        <w:rPr>
          <w:rFonts w:ascii="Arial" w:hAnsi="Arial" w:cs="Arial"/>
        </w:rPr>
        <w:t>El Sobre Nº 3 contendrá un listado de localidades sujetas a Factor de Competencia, adicionales a las localidades indicadas en el numeral 18.</w:t>
      </w:r>
      <w:r w:rsidR="001A7526" w:rsidRPr="008F3CA6">
        <w:rPr>
          <w:rFonts w:ascii="Arial" w:hAnsi="Arial" w:cs="Arial"/>
        </w:rPr>
        <w:t>3</w:t>
      </w:r>
      <w:r w:rsidRPr="008F3CA6">
        <w:rPr>
          <w:rFonts w:ascii="Arial" w:hAnsi="Arial" w:cs="Arial"/>
        </w:rPr>
        <w:t>.</w:t>
      </w:r>
    </w:p>
    <w:p w14:paraId="5EAECA1F" w14:textId="77777777" w:rsidR="005212EC" w:rsidRPr="008F3CA6" w:rsidRDefault="005212EC" w:rsidP="005212EC">
      <w:pPr>
        <w:rPr>
          <w:rFonts w:ascii="Arial" w:hAnsi="Arial" w:cs="Arial"/>
        </w:rPr>
      </w:pPr>
    </w:p>
    <w:p w14:paraId="728CF255" w14:textId="124D1FAD" w:rsidR="005212EC" w:rsidRPr="008F3CA6" w:rsidRDefault="005212EC" w:rsidP="00EE5642">
      <w:pPr>
        <w:pStyle w:val="Prrafodelista"/>
        <w:numPr>
          <w:ilvl w:val="2"/>
          <w:numId w:val="1"/>
        </w:numPr>
        <w:ind w:left="851" w:hanging="851"/>
        <w:rPr>
          <w:rFonts w:ascii="Arial" w:hAnsi="Arial" w:cs="Arial"/>
        </w:rPr>
      </w:pPr>
      <w:r w:rsidRPr="008F3CA6">
        <w:rPr>
          <w:rFonts w:ascii="Arial" w:hAnsi="Arial" w:cs="Arial"/>
        </w:rPr>
        <w:t>La cantidad mínima de localidad</w:t>
      </w:r>
      <w:r w:rsidR="009845B1" w:rsidRPr="008F3CA6">
        <w:rPr>
          <w:rFonts w:ascii="Arial" w:hAnsi="Arial" w:cs="Arial"/>
        </w:rPr>
        <w:t>es</w:t>
      </w:r>
      <w:r w:rsidRPr="008F3CA6">
        <w:rPr>
          <w:rFonts w:ascii="Arial" w:hAnsi="Arial" w:cs="Arial"/>
        </w:rPr>
        <w:t xml:space="preserve"> sujetas al Factor de Competencia es cero (0), mientras la máxima es el restante de las localidades de los Apéndices Nº 1, Nº 2 </w:t>
      </w:r>
      <w:r w:rsidR="00923651" w:rsidRPr="008F3CA6">
        <w:rPr>
          <w:rFonts w:ascii="Arial" w:hAnsi="Arial" w:cs="Arial"/>
        </w:rPr>
        <w:t xml:space="preserve">(para la Banda AWS-3) </w:t>
      </w:r>
      <w:r w:rsidRPr="008F3CA6">
        <w:rPr>
          <w:rFonts w:ascii="Arial" w:hAnsi="Arial" w:cs="Arial"/>
        </w:rPr>
        <w:t xml:space="preserve">y Nº 3 </w:t>
      </w:r>
      <w:r w:rsidR="00923651" w:rsidRPr="008F3CA6">
        <w:rPr>
          <w:rFonts w:ascii="Arial" w:hAnsi="Arial" w:cs="Arial"/>
        </w:rPr>
        <w:t xml:space="preserve">(para la Banda 2.3 GHz) </w:t>
      </w:r>
      <w:r w:rsidRPr="008F3CA6">
        <w:rPr>
          <w:rFonts w:ascii="Arial" w:hAnsi="Arial" w:cs="Arial"/>
        </w:rPr>
        <w:t>del Anexo Nº 8, no incluidas en el Sobre Nº</w:t>
      </w:r>
      <w:r w:rsidR="003241DA" w:rsidRPr="008F3CA6">
        <w:rPr>
          <w:rFonts w:ascii="Arial" w:hAnsi="Arial" w:cs="Arial"/>
        </w:rPr>
        <w:t xml:space="preserve"> </w:t>
      </w:r>
      <w:r w:rsidRPr="008F3CA6">
        <w:rPr>
          <w:rFonts w:ascii="Arial" w:hAnsi="Arial" w:cs="Arial"/>
        </w:rPr>
        <w:t>2.</w:t>
      </w:r>
    </w:p>
    <w:p w14:paraId="24399660" w14:textId="77777777" w:rsidR="005212EC" w:rsidRPr="008F3CA6" w:rsidRDefault="005212EC" w:rsidP="005212EC">
      <w:pPr>
        <w:rPr>
          <w:rFonts w:ascii="Arial" w:hAnsi="Arial" w:cs="Arial"/>
        </w:rPr>
      </w:pPr>
    </w:p>
    <w:p w14:paraId="504A9F24" w14:textId="24E74FDE" w:rsidR="005212EC" w:rsidRPr="008F3CA6" w:rsidRDefault="005212EC" w:rsidP="00EE5642">
      <w:pPr>
        <w:pStyle w:val="Prrafodelista"/>
        <w:numPr>
          <w:ilvl w:val="2"/>
          <w:numId w:val="1"/>
        </w:numPr>
        <w:ind w:left="851" w:hanging="851"/>
        <w:rPr>
          <w:rFonts w:ascii="Arial" w:hAnsi="Arial" w:cs="Arial"/>
        </w:rPr>
      </w:pPr>
      <w:r w:rsidRPr="008F3CA6">
        <w:rPr>
          <w:rFonts w:ascii="Arial" w:hAnsi="Arial" w:cs="Arial"/>
        </w:rPr>
        <w:t xml:space="preserve">La elección de las localidades sujetas a Factor de Competencia se realizará usando los Formularios Nº 1 </w:t>
      </w:r>
      <w:r w:rsidR="00923651" w:rsidRPr="008F3CA6">
        <w:rPr>
          <w:rFonts w:ascii="Arial" w:hAnsi="Arial" w:cs="Arial"/>
        </w:rPr>
        <w:t xml:space="preserve">(para la Banda AWS-3) </w:t>
      </w:r>
      <w:r w:rsidRPr="008F3CA6">
        <w:rPr>
          <w:rFonts w:ascii="Arial" w:hAnsi="Arial" w:cs="Arial"/>
        </w:rPr>
        <w:t xml:space="preserve">y Nº 2 </w:t>
      </w:r>
      <w:r w:rsidR="00923651" w:rsidRPr="008F3CA6">
        <w:rPr>
          <w:rFonts w:ascii="Arial" w:hAnsi="Arial" w:cs="Arial"/>
        </w:rPr>
        <w:t xml:space="preserve">(para la Banda 2.3 GHz) </w:t>
      </w:r>
      <w:r w:rsidRPr="008F3CA6">
        <w:rPr>
          <w:rFonts w:ascii="Arial" w:hAnsi="Arial" w:cs="Arial"/>
        </w:rPr>
        <w:t>del Anexo Nº 9</w:t>
      </w:r>
      <w:r w:rsidR="0016261C" w:rsidRPr="008F3CA6">
        <w:rPr>
          <w:rFonts w:ascii="Arial" w:hAnsi="Arial" w:cs="Arial"/>
        </w:rPr>
        <w:t>, que deberán ser presentados dentro del Sobre Nº 3</w:t>
      </w:r>
      <w:r w:rsidRPr="008F3CA6">
        <w:rPr>
          <w:rFonts w:ascii="Arial" w:hAnsi="Arial" w:cs="Arial"/>
        </w:rPr>
        <w:t xml:space="preserve">. Los Postores deberán escoger las localidades del grupo previsto en los Apéndices Nº 1, Nº 2 </w:t>
      </w:r>
      <w:r w:rsidR="00923651" w:rsidRPr="008F3CA6">
        <w:rPr>
          <w:rFonts w:ascii="Arial" w:hAnsi="Arial" w:cs="Arial"/>
        </w:rPr>
        <w:t xml:space="preserve">(para la Banda AWS-3) </w:t>
      </w:r>
      <w:r w:rsidRPr="008F3CA6">
        <w:rPr>
          <w:rFonts w:ascii="Arial" w:hAnsi="Arial" w:cs="Arial"/>
        </w:rPr>
        <w:t xml:space="preserve">y Nº 3 </w:t>
      </w:r>
      <w:r w:rsidR="00923651" w:rsidRPr="008F3CA6">
        <w:rPr>
          <w:rFonts w:ascii="Arial" w:hAnsi="Arial" w:cs="Arial"/>
        </w:rPr>
        <w:t xml:space="preserve">(para la Banda 2.3 GHz) </w:t>
      </w:r>
      <w:r w:rsidRPr="008F3CA6">
        <w:rPr>
          <w:rFonts w:ascii="Arial" w:hAnsi="Arial" w:cs="Arial"/>
        </w:rPr>
        <w:t>del Anexo Nº 8, según corresponda, sin considerar aquellas localidades propuestas en el Sobre Nº 2.</w:t>
      </w:r>
    </w:p>
    <w:p w14:paraId="59C7FFBE" w14:textId="21A55FAC" w:rsidR="005212EC" w:rsidRPr="008F3CA6" w:rsidRDefault="005212EC" w:rsidP="005212EC">
      <w:pPr>
        <w:rPr>
          <w:rFonts w:ascii="Arial" w:hAnsi="Arial" w:cs="Arial"/>
        </w:rPr>
      </w:pPr>
    </w:p>
    <w:p w14:paraId="605414DC" w14:textId="47A4CE93" w:rsidR="008D54FB" w:rsidRPr="008F3CA6" w:rsidRDefault="008D54FB" w:rsidP="008D54FB">
      <w:pPr>
        <w:pStyle w:val="Prrafodelista"/>
        <w:numPr>
          <w:ilvl w:val="1"/>
          <w:numId w:val="1"/>
        </w:numPr>
        <w:ind w:left="851" w:hanging="851"/>
        <w:rPr>
          <w:rFonts w:ascii="Arial" w:hAnsi="Arial" w:cs="Arial"/>
        </w:rPr>
      </w:pPr>
      <w:r w:rsidRPr="008F3CA6">
        <w:rPr>
          <w:rFonts w:ascii="Arial" w:hAnsi="Arial" w:cs="Arial"/>
        </w:rPr>
        <w:t>El Sobre N</w:t>
      </w:r>
      <w:r w:rsidR="009A011E" w:rsidRPr="008F3CA6">
        <w:rPr>
          <w:rFonts w:ascii="Arial" w:hAnsi="Arial" w:cs="Arial"/>
        </w:rPr>
        <w:t>º</w:t>
      </w:r>
      <w:r w:rsidRPr="008F3CA6">
        <w:rPr>
          <w:rFonts w:ascii="Arial" w:hAnsi="Arial" w:cs="Arial"/>
        </w:rPr>
        <w:t xml:space="preserve"> 3 será parte integrante del Contrato y tendrá carácter vinculante.</w:t>
      </w:r>
    </w:p>
    <w:p w14:paraId="68AB09CB" w14:textId="32200CF4" w:rsidR="005212EC" w:rsidRPr="008F3CA6" w:rsidRDefault="005212EC" w:rsidP="005212EC">
      <w:pPr>
        <w:rPr>
          <w:rFonts w:ascii="Arial" w:hAnsi="Arial" w:cs="Arial"/>
        </w:rPr>
      </w:pPr>
    </w:p>
    <w:p w14:paraId="129DB3FA" w14:textId="77777777" w:rsidR="008D54FB" w:rsidRPr="008F3CA6" w:rsidRDefault="008D54FB" w:rsidP="005212EC">
      <w:pPr>
        <w:rPr>
          <w:rFonts w:ascii="Arial" w:hAnsi="Arial" w:cs="Arial"/>
        </w:rPr>
      </w:pPr>
    </w:p>
    <w:p w14:paraId="04A38E8F" w14:textId="7A068F16" w:rsidR="005212EC" w:rsidRPr="008F3CA6" w:rsidRDefault="005212EC" w:rsidP="0046542C">
      <w:pPr>
        <w:pStyle w:val="Prrafodelista"/>
        <w:numPr>
          <w:ilvl w:val="0"/>
          <w:numId w:val="1"/>
        </w:numPr>
        <w:ind w:left="851" w:hanging="851"/>
        <w:rPr>
          <w:rFonts w:ascii="Arial" w:hAnsi="Arial" w:cs="Arial"/>
          <w:b/>
          <w:bCs/>
        </w:rPr>
      </w:pPr>
      <w:r w:rsidRPr="008F3CA6">
        <w:rPr>
          <w:rFonts w:ascii="Arial" w:hAnsi="Arial" w:cs="Arial"/>
          <w:b/>
          <w:bCs/>
        </w:rPr>
        <w:t>Acto de Recepción de los Sobres Nº 2 y Nº 3; Apertura y Evaluación del Sobre Nº 2</w:t>
      </w:r>
    </w:p>
    <w:p w14:paraId="11A0C750" w14:textId="77777777" w:rsidR="005212EC" w:rsidRPr="008F3CA6" w:rsidRDefault="005212EC" w:rsidP="005212EC">
      <w:pPr>
        <w:rPr>
          <w:rFonts w:ascii="Arial" w:hAnsi="Arial" w:cs="Arial"/>
        </w:rPr>
      </w:pPr>
    </w:p>
    <w:p w14:paraId="600B06DA" w14:textId="68AC39A6" w:rsidR="005212EC" w:rsidRPr="008F3CA6" w:rsidRDefault="005212EC" w:rsidP="00B36060">
      <w:pPr>
        <w:pStyle w:val="Prrafodelista"/>
        <w:numPr>
          <w:ilvl w:val="1"/>
          <w:numId w:val="1"/>
        </w:numPr>
        <w:ind w:left="851" w:hanging="851"/>
        <w:rPr>
          <w:rFonts w:ascii="Arial" w:hAnsi="Arial" w:cs="Arial"/>
          <w:b/>
          <w:bCs/>
        </w:rPr>
      </w:pPr>
      <w:r w:rsidRPr="008F3CA6">
        <w:rPr>
          <w:rFonts w:ascii="Arial" w:hAnsi="Arial" w:cs="Arial"/>
          <w:b/>
          <w:bCs/>
        </w:rPr>
        <w:t>Recepción de los Sobres Nº 2 y Nº 3</w:t>
      </w:r>
    </w:p>
    <w:p w14:paraId="2212BB47" w14:textId="77777777" w:rsidR="005212EC" w:rsidRPr="008F3CA6" w:rsidRDefault="005212EC" w:rsidP="005212EC">
      <w:pPr>
        <w:rPr>
          <w:rFonts w:ascii="Arial" w:hAnsi="Arial" w:cs="Arial"/>
        </w:rPr>
      </w:pPr>
    </w:p>
    <w:p w14:paraId="43A763B7" w14:textId="2F54A607" w:rsidR="005212EC" w:rsidRPr="008F3CA6" w:rsidRDefault="005212EC" w:rsidP="006E024B">
      <w:pPr>
        <w:pStyle w:val="Prrafodelista"/>
        <w:numPr>
          <w:ilvl w:val="0"/>
          <w:numId w:val="29"/>
        </w:numPr>
        <w:ind w:left="1418" w:hanging="425"/>
        <w:rPr>
          <w:rFonts w:ascii="Arial" w:hAnsi="Arial" w:cs="Arial"/>
        </w:rPr>
      </w:pPr>
      <w:r w:rsidRPr="008F3CA6">
        <w:rPr>
          <w:rFonts w:ascii="Arial" w:hAnsi="Arial" w:cs="Arial"/>
        </w:rPr>
        <w:t xml:space="preserve">La presentación de los Sobre Nº 2 y Nº 3 deberá realizarse de acuerdo con las reglas generales previstas en el Numeral 14 de las Bases. Los Sobres Nº 2 y Nº 3 de los Postores Precalificados, se presentarán en acto público ante el Comité o ante quien éste hubiera designado, en presencia del Director de Proyecto o quien este designe y del Notario Público, en </w:t>
      </w:r>
      <w:r w:rsidR="008D54FB" w:rsidRPr="008F3CA6">
        <w:rPr>
          <w:rFonts w:ascii="Arial" w:hAnsi="Arial" w:cs="Arial"/>
        </w:rPr>
        <w:t>la fecha, hora y</w:t>
      </w:r>
      <w:r w:rsidRPr="008F3CA6">
        <w:rPr>
          <w:rFonts w:ascii="Arial" w:hAnsi="Arial" w:cs="Arial"/>
        </w:rPr>
        <w:t xml:space="preserve"> lugar previst</w:t>
      </w:r>
      <w:r w:rsidR="008D54FB" w:rsidRPr="008F3CA6">
        <w:rPr>
          <w:rFonts w:ascii="Arial" w:hAnsi="Arial" w:cs="Arial"/>
        </w:rPr>
        <w:t>os</w:t>
      </w:r>
      <w:r w:rsidRPr="008F3CA6">
        <w:rPr>
          <w:rFonts w:ascii="Arial" w:hAnsi="Arial" w:cs="Arial"/>
        </w:rPr>
        <w:t xml:space="preserve"> en el Cronograma. Sin perjuicio de ello, el Comité podrá otorgar treinta (30) minutos de tolerancia para su presentación.</w:t>
      </w:r>
    </w:p>
    <w:p w14:paraId="07A943EB" w14:textId="77777777" w:rsidR="005212EC" w:rsidRPr="008F3CA6" w:rsidRDefault="005212EC" w:rsidP="005212EC">
      <w:pPr>
        <w:rPr>
          <w:rFonts w:ascii="Arial" w:hAnsi="Arial" w:cs="Arial"/>
        </w:rPr>
      </w:pPr>
    </w:p>
    <w:p w14:paraId="039F3916" w14:textId="3AB9E389" w:rsidR="005212EC" w:rsidRPr="008F3CA6" w:rsidRDefault="005212EC" w:rsidP="006E024B">
      <w:pPr>
        <w:pStyle w:val="Prrafodelista"/>
        <w:numPr>
          <w:ilvl w:val="0"/>
          <w:numId w:val="29"/>
        </w:numPr>
        <w:ind w:left="1418" w:hanging="425"/>
        <w:rPr>
          <w:rFonts w:ascii="Arial" w:hAnsi="Arial" w:cs="Arial"/>
        </w:rPr>
      </w:pPr>
      <w:r w:rsidRPr="008F3CA6">
        <w:rPr>
          <w:rFonts w:ascii="Arial" w:hAnsi="Arial" w:cs="Arial"/>
        </w:rPr>
        <w:t>A continuación el Comité o quien éste hubiera designado invitará uno por uno a los Postores Precalificados a presentar sus Sobres Nº 2 y Nº 3.</w:t>
      </w:r>
    </w:p>
    <w:p w14:paraId="0E5DA2A3" w14:textId="77777777" w:rsidR="005212EC" w:rsidRPr="008F3CA6" w:rsidRDefault="005212EC" w:rsidP="005212EC">
      <w:pPr>
        <w:rPr>
          <w:rFonts w:ascii="Arial" w:hAnsi="Arial" w:cs="Arial"/>
        </w:rPr>
      </w:pPr>
    </w:p>
    <w:p w14:paraId="3935100C" w14:textId="085AC0A3" w:rsidR="005212EC" w:rsidRPr="008F3CA6" w:rsidRDefault="005212EC" w:rsidP="006E024B">
      <w:pPr>
        <w:pStyle w:val="Prrafodelista"/>
        <w:numPr>
          <w:ilvl w:val="0"/>
          <w:numId w:val="29"/>
        </w:numPr>
        <w:ind w:left="1418" w:hanging="425"/>
        <w:rPr>
          <w:rFonts w:ascii="Arial" w:hAnsi="Arial" w:cs="Arial"/>
        </w:rPr>
      </w:pPr>
      <w:r w:rsidRPr="008F3CA6">
        <w:rPr>
          <w:rFonts w:ascii="Arial" w:hAnsi="Arial" w:cs="Arial"/>
        </w:rPr>
        <w:t>La recepción de los Sobres Nº 2 y Nº 3 se hará de forma secuencial, comenzando por la Banda AWS-3 y luego la Banda 2.3 GHz y serán colocados en una mesa especialmente dispuesta para el caso.</w:t>
      </w:r>
    </w:p>
    <w:p w14:paraId="43B5651D" w14:textId="77777777" w:rsidR="005212EC" w:rsidRPr="008F3CA6" w:rsidRDefault="005212EC" w:rsidP="005212EC">
      <w:pPr>
        <w:rPr>
          <w:rFonts w:ascii="Arial" w:hAnsi="Arial" w:cs="Arial"/>
        </w:rPr>
      </w:pPr>
    </w:p>
    <w:p w14:paraId="20F4F1B0" w14:textId="1C9CD3BB" w:rsidR="005212EC" w:rsidRPr="008F3CA6" w:rsidRDefault="005212EC" w:rsidP="006E024B">
      <w:pPr>
        <w:pStyle w:val="Prrafodelista"/>
        <w:numPr>
          <w:ilvl w:val="0"/>
          <w:numId w:val="29"/>
        </w:numPr>
        <w:ind w:left="1418" w:hanging="425"/>
        <w:rPr>
          <w:rFonts w:ascii="Arial" w:hAnsi="Arial" w:cs="Arial"/>
        </w:rPr>
      </w:pPr>
      <w:r w:rsidRPr="008F3CA6">
        <w:rPr>
          <w:rFonts w:ascii="Arial" w:hAnsi="Arial" w:cs="Arial"/>
        </w:rPr>
        <w:t>Los Sobres Nº 2 y Nº 3 serán entregados por cada Postor Precalificado al Notario Público, quien verificará que los Sobres se encuentren cerrados y que se hayan entregado las copias requeridas en las Bases.</w:t>
      </w:r>
    </w:p>
    <w:p w14:paraId="6FE8B2D8" w14:textId="77777777" w:rsidR="005212EC" w:rsidRPr="008F3CA6" w:rsidRDefault="005212EC" w:rsidP="005212EC">
      <w:pPr>
        <w:rPr>
          <w:rFonts w:ascii="Arial" w:hAnsi="Arial" w:cs="Arial"/>
        </w:rPr>
      </w:pPr>
    </w:p>
    <w:p w14:paraId="4D21F45D" w14:textId="322A0FF4" w:rsidR="005212EC" w:rsidRPr="008F3CA6" w:rsidRDefault="005212EC" w:rsidP="006E024B">
      <w:pPr>
        <w:pStyle w:val="Prrafodelista"/>
        <w:numPr>
          <w:ilvl w:val="0"/>
          <w:numId w:val="29"/>
        </w:numPr>
        <w:ind w:left="1418" w:hanging="425"/>
        <w:rPr>
          <w:rFonts w:ascii="Arial" w:hAnsi="Arial" w:cs="Arial"/>
        </w:rPr>
      </w:pPr>
      <w:r w:rsidRPr="008F3CA6">
        <w:rPr>
          <w:rFonts w:ascii="Arial" w:hAnsi="Arial" w:cs="Arial"/>
        </w:rPr>
        <w:t>Acto seguido, el Notario Público abrirá los Sobres Nº 2 de cada Postor Precalificado. Los Sobres Nº 3 sin abrir, permanecerán en custodia del Notario</w:t>
      </w:r>
      <w:r w:rsidR="00042981" w:rsidRPr="008F3CA6">
        <w:rPr>
          <w:rFonts w:ascii="Arial" w:hAnsi="Arial" w:cs="Arial"/>
        </w:rPr>
        <w:t xml:space="preserve"> Público</w:t>
      </w:r>
      <w:r w:rsidRPr="008F3CA6">
        <w:rPr>
          <w:rFonts w:ascii="Arial" w:hAnsi="Arial" w:cs="Arial"/>
        </w:rPr>
        <w:t>.</w:t>
      </w:r>
    </w:p>
    <w:p w14:paraId="2AA88335" w14:textId="77777777" w:rsidR="005212EC" w:rsidRPr="008F3CA6" w:rsidRDefault="005212EC" w:rsidP="005212EC">
      <w:pPr>
        <w:rPr>
          <w:rFonts w:ascii="Arial" w:hAnsi="Arial" w:cs="Arial"/>
        </w:rPr>
      </w:pPr>
    </w:p>
    <w:p w14:paraId="1DBE3F8E" w14:textId="47736E59" w:rsidR="005212EC" w:rsidRPr="008F3CA6" w:rsidRDefault="005212EC" w:rsidP="006E024B">
      <w:pPr>
        <w:pStyle w:val="Prrafodelista"/>
        <w:numPr>
          <w:ilvl w:val="0"/>
          <w:numId w:val="29"/>
        </w:numPr>
        <w:ind w:left="1418" w:hanging="425"/>
        <w:rPr>
          <w:rFonts w:ascii="Arial" w:hAnsi="Arial" w:cs="Arial"/>
        </w:rPr>
      </w:pPr>
      <w:r w:rsidRPr="008F3CA6">
        <w:rPr>
          <w:rFonts w:ascii="Arial" w:hAnsi="Arial" w:cs="Arial"/>
        </w:rPr>
        <w:t xml:space="preserve">Abierto los Sobres Nº 2, el Notario Público rubricará y sellará todas las páginas de los documentos contenidos en éstos y los entregará al Comité o a quien este hubiera </w:t>
      </w:r>
      <w:r w:rsidR="00C336BA" w:rsidRPr="008F3CA6">
        <w:rPr>
          <w:rFonts w:ascii="Arial" w:hAnsi="Arial" w:cs="Arial"/>
        </w:rPr>
        <w:t>designado</w:t>
      </w:r>
      <w:r w:rsidRPr="008F3CA6">
        <w:rPr>
          <w:rFonts w:ascii="Arial" w:hAnsi="Arial" w:cs="Arial"/>
        </w:rPr>
        <w:t>, para su posterior evaluación.</w:t>
      </w:r>
    </w:p>
    <w:p w14:paraId="2698E003" w14:textId="77777777" w:rsidR="005212EC" w:rsidRPr="008F3CA6" w:rsidRDefault="005212EC" w:rsidP="005212EC">
      <w:pPr>
        <w:rPr>
          <w:rFonts w:ascii="Arial" w:hAnsi="Arial" w:cs="Arial"/>
        </w:rPr>
      </w:pPr>
    </w:p>
    <w:p w14:paraId="51D69A1F" w14:textId="627E286B" w:rsidR="005212EC" w:rsidRPr="008F3CA6" w:rsidRDefault="005212EC" w:rsidP="006E024B">
      <w:pPr>
        <w:pStyle w:val="Prrafodelista"/>
        <w:numPr>
          <w:ilvl w:val="0"/>
          <w:numId w:val="29"/>
        </w:numPr>
        <w:ind w:left="1418" w:hanging="425"/>
        <w:rPr>
          <w:rFonts w:ascii="Arial" w:hAnsi="Arial" w:cs="Arial"/>
        </w:rPr>
      </w:pPr>
      <w:r w:rsidRPr="008F3CA6">
        <w:rPr>
          <w:rFonts w:ascii="Arial" w:hAnsi="Arial" w:cs="Arial"/>
        </w:rPr>
        <w:t>Los Sobres Nº 3 sin abrir serán depositados por el Notario Público en un solo sobre por cada Proyecto. Los citados Sobres serán lacrados, firmados y sellados por el Notario Público, quien solicitará a los Representantes Legales a firmar en cada Sobre en señal de seguridad e inviolabilidad. En esas condiciones, los Sobres Nº 3 permanecerán en custodia del Notario Público, hasta la fecha de su apertura, prevista en el Cronograma.</w:t>
      </w:r>
    </w:p>
    <w:p w14:paraId="30E37898" w14:textId="77777777" w:rsidR="005212EC" w:rsidRPr="008F3CA6" w:rsidRDefault="005212EC" w:rsidP="005212EC">
      <w:pPr>
        <w:rPr>
          <w:rFonts w:ascii="Arial" w:hAnsi="Arial" w:cs="Arial"/>
        </w:rPr>
      </w:pPr>
    </w:p>
    <w:p w14:paraId="21963730" w14:textId="70B9E271" w:rsidR="005212EC" w:rsidRPr="008F3CA6" w:rsidRDefault="005212EC" w:rsidP="006E024B">
      <w:pPr>
        <w:pStyle w:val="Prrafodelista"/>
        <w:numPr>
          <w:ilvl w:val="0"/>
          <w:numId w:val="29"/>
        </w:numPr>
        <w:ind w:left="1418" w:hanging="425"/>
        <w:rPr>
          <w:rFonts w:ascii="Arial" w:hAnsi="Arial" w:cs="Arial"/>
        </w:rPr>
      </w:pPr>
      <w:r w:rsidRPr="008F3CA6">
        <w:rPr>
          <w:rFonts w:ascii="Arial" w:hAnsi="Arial" w:cs="Arial"/>
        </w:rPr>
        <w:t>El acto terminará con la lectura del acta que el Notario Público levantará, en la cual se deje constancia de la recepción de los Sobres Nº 2 y Nº 3, de la apertura del Sobre Nº 2 y custodia del Sobre Nº 3; la misma que será firmada por el Notario</w:t>
      </w:r>
      <w:r w:rsidR="00042981" w:rsidRPr="008F3CA6">
        <w:rPr>
          <w:rFonts w:ascii="Arial" w:hAnsi="Arial" w:cs="Arial"/>
        </w:rPr>
        <w:t xml:space="preserve"> Público</w:t>
      </w:r>
      <w:r w:rsidRPr="008F3CA6">
        <w:rPr>
          <w:rFonts w:ascii="Arial" w:hAnsi="Arial" w:cs="Arial"/>
        </w:rPr>
        <w:t>, el Comité o quien este hubiera designado y los Postores Precalificados que así lo deseen hacer.</w:t>
      </w:r>
    </w:p>
    <w:p w14:paraId="1ACFE95B" w14:textId="77777777" w:rsidR="005212EC" w:rsidRPr="008F3CA6" w:rsidRDefault="005212EC" w:rsidP="005212EC">
      <w:pPr>
        <w:rPr>
          <w:rFonts w:ascii="Arial" w:hAnsi="Arial" w:cs="Arial"/>
        </w:rPr>
      </w:pPr>
    </w:p>
    <w:p w14:paraId="35381563" w14:textId="39AC94A2" w:rsidR="005212EC" w:rsidRPr="008F3CA6" w:rsidRDefault="005212EC" w:rsidP="006E024B">
      <w:pPr>
        <w:pStyle w:val="Prrafodelista"/>
        <w:numPr>
          <w:ilvl w:val="0"/>
          <w:numId w:val="29"/>
        </w:numPr>
        <w:ind w:left="1418" w:hanging="425"/>
        <w:rPr>
          <w:rFonts w:ascii="Arial" w:hAnsi="Arial" w:cs="Arial"/>
        </w:rPr>
      </w:pPr>
      <w:r w:rsidRPr="008F3CA6">
        <w:rPr>
          <w:rFonts w:ascii="Arial" w:hAnsi="Arial" w:cs="Arial"/>
        </w:rPr>
        <w:t>El acto público de recepción de los Sobres Nº 2 y Nº 3 podrá ser transmitido en vivo a través de los medios institucionales de PROINVERSIÓN.</w:t>
      </w:r>
    </w:p>
    <w:p w14:paraId="43993BD3" w14:textId="77777777" w:rsidR="005212EC" w:rsidRPr="008F3CA6" w:rsidRDefault="005212EC" w:rsidP="005212EC">
      <w:pPr>
        <w:rPr>
          <w:rFonts w:ascii="Arial" w:hAnsi="Arial" w:cs="Arial"/>
        </w:rPr>
      </w:pPr>
    </w:p>
    <w:p w14:paraId="6898E4B8" w14:textId="0A3783F0" w:rsidR="005212EC" w:rsidRPr="008F3CA6" w:rsidRDefault="005212EC" w:rsidP="006E024B">
      <w:pPr>
        <w:pStyle w:val="Prrafodelista"/>
        <w:numPr>
          <w:ilvl w:val="0"/>
          <w:numId w:val="29"/>
        </w:numPr>
        <w:ind w:left="1418" w:hanging="425"/>
        <w:rPr>
          <w:rFonts w:ascii="Arial" w:hAnsi="Arial" w:cs="Arial"/>
        </w:rPr>
      </w:pPr>
      <w:r w:rsidRPr="008F3CA6">
        <w:rPr>
          <w:rFonts w:ascii="Arial" w:hAnsi="Arial" w:cs="Arial"/>
        </w:rPr>
        <w:t xml:space="preserve">Las limitaciones de aforo para los actos públicos serán comunicadas de manera previa, a través de Circular, y las mismas responderán a razones </w:t>
      </w:r>
      <w:r w:rsidRPr="008F3CA6">
        <w:rPr>
          <w:rFonts w:ascii="Arial" w:hAnsi="Arial" w:cs="Arial"/>
        </w:rPr>
        <w:lastRenderedPageBreak/>
        <w:t xml:space="preserve">de seguridad y salud </w:t>
      </w:r>
      <w:r w:rsidR="007A1E8A" w:rsidRPr="008F3CA6">
        <w:rPr>
          <w:rFonts w:ascii="Arial" w:hAnsi="Arial" w:cs="Arial"/>
        </w:rPr>
        <w:t>pública</w:t>
      </w:r>
      <w:r w:rsidRPr="008F3CA6">
        <w:rPr>
          <w:rFonts w:ascii="Arial" w:hAnsi="Arial" w:cs="Arial"/>
        </w:rPr>
        <w:t>, asegurándose la publicidad del acto mediante su transmisión por medios digitales, según se indica en el numeral precedente.</w:t>
      </w:r>
    </w:p>
    <w:p w14:paraId="4C8B433B" w14:textId="77777777" w:rsidR="005212EC" w:rsidRPr="008F3CA6" w:rsidRDefault="005212EC" w:rsidP="005212EC">
      <w:pPr>
        <w:rPr>
          <w:rFonts w:ascii="Arial" w:hAnsi="Arial" w:cs="Arial"/>
        </w:rPr>
      </w:pPr>
    </w:p>
    <w:p w14:paraId="159F06DA" w14:textId="75DF30C7" w:rsidR="005212EC" w:rsidRPr="008F3CA6" w:rsidRDefault="005212EC" w:rsidP="006E024B">
      <w:pPr>
        <w:pStyle w:val="Prrafodelista"/>
        <w:numPr>
          <w:ilvl w:val="0"/>
          <w:numId w:val="29"/>
        </w:numPr>
        <w:ind w:left="1418" w:hanging="425"/>
        <w:rPr>
          <w:rFonts w:ascii="Arial" w:hAnsi="Arial" w:cs="Arial"/>
        </w:rPr>
      </w:pPr>
      <w:r w:rsidRPr="008F3CA6">
        <w:rPr>
          <w:rFonts w:ascii="Arial" w:hAnsi="Arial" w:cs="Arial"/>
        </w:rPr>
        <w:t>En caso de que no se presente alguno de los documentos requeridos en el Numeral 18 de estas Bases, el Postor Precalificado quedará descalificado de la Licitación Pública Especial devolviéndosele el Sobre Nº 3 sin abrir que haya presentado.</w:t>
      </w:r>
    </w:p>
    <w:p w14:paraId="10D69990" w14:textId="77777777" w:rsidR="005212EC" w:rsidRPr="008F3CA6" w:rsidRDefault="005212EC" w:rsidP="005212EC">
      <w:pPr>
        <w:rPr>
          <w:rFonts w:ascii="Arial" w:hAnsi="Arial" w:cs="Arial"/>
        </w:rPr>
      </w:pPr>
    </w:p>
    <w:p w14:paraId="13CDDDEA" w14:textId="5C11865D" w:rsidR="005212EC" w:rsidRPr="008F3CA6" w:rsidRDefault="005212EC" w:rsidP="00B36060">
      <w:pPr>
        <w:pStyle w:val="Prrafodelista"/>
        <w:numPr>
          <w:ilvl w:val="1"/>
          <w:numId w:val="1"/>
        </w:numPr>
        <w:ind w:left="851" w:hanging="851"/>
        <w:rPr>
          <w:rFonts w:ascii="Arial" w:hAnsi="Arial" w:cs="Arial"/>
          <w:b/>
          <w:bCs/>
        </w:rPr>
      </w:pPr>
      <w:r w:rsidRPr="008F3CA6">
        <w:rPr>
          <w:rFonts w:ascii="Arial" w:hAnsi="Arial" w:cs="Arial"/>
          <w:b/>
          <w:bCs/>
        </w:rPr>
        <w:t>Evaluación del Sobre Nº 2</w:t>
      </w:r>
    </w:p>
    <w:p w14:paraId="5BC7211D" w14:textId="77777777" w:rsidR="005212EC" w:rsidRPr="008F3CA6" w:rsidRDefault="005212EC" w:rsidP="005212EC">
      <w:pPr>
        <w:rPr>
          <w:rFonts w:ascii="Arial" w:hAnsi="Arial" w:cs="Arial"/>
        </w:rPr>
      </w:pPr>
    </w:p>
    <w:p w14:paraId="014E3DD7" w14:textId="564BE6A6" w:rsidR="005212EC" w:rsidRPr="008F3CA6" w:rsidRDefault="005212EC" w:rsidP="006E024B">
      <w:pPr>
        <w:pStyle w:val="Prrafodelista"/>
        <w:numPr>
          <w:ilvl w:val="0"/>
          <w:numId w:val="30"/>
        </w:numPr>
        <w:ind w:left="1418" w:hanging="425"/>
        <w:rPr>
          <w:rFonts w:ascii="Arial" w:hAnsi="Arial" w:cs="Arial"/>
        </w:rPr>
      </w:pPr>
      <w:r w:rsidRPr="008F3CA6">
        <w:rPr>
          <w:rFonts w:ascii="Arial" w:hAnsi="Arial" w:cs="Arial"/>
        </w:rPr>
        <w:t>El contenido de cada Sobre Nº 2 será evaluado por la Comisión de Evaluación del Sobre Nº 2 así como por el Director de Proyecto; siendo el Director de Proyecto el que deberá pronunciarse si se admite o no el contenido de los Sobres Nº 2 presentados</w:t>
      </w:r>
      <w:r w:rsidR="006E024B" w:rsidRPr="008F3CA6">
        <w:rPr>
          <w:rFonts w:ascii="Arial" w:hAnsi="Arial" w:cs="Arial"/>
        </w:rPr>
        <w:t>.</w:t>
      </w:r>
    </w:p>
    <w:p w14:paraId="31A70E97" w14:textId="77777777" w:rsidR="005212EC" w:rsidRPr="008F3CA6" w:rsidRDefault="005212EC" w:rsidP="005212EC">
      <w:pPr>
        <w:rPr>
          <w:rFonts w:ascii="Arial" w:hAnsi="Arial" w:cs="Arial"/>
        </w:rPr>
      </w:pPr>
    </w:p>
    <w:p w14:paraId="70E77425" w14:textId="325D15C3" w:rsidR="005212EC" w:rsidRPr="008F3CA6" w:rsidRDefault="005212EC" w:rsidP="006E024B">
      <w:pPr>
        <w:pStyle w:val="Prrafodelista"/>
        <w:numPr>
          <w:ilvl w:val="0"/>
          <w:numId w:val="30"/>
        </w:numPr>
        <w:ind w:left="1418" w:hanging="425"/>
        <w:rPr>
          <w:rFonts w:ascii="Arial" w:hAnsi="Arial" w:cs="Arial"/>
        </w:rPr>
      </w:pPr>
      <w:r w:rsidRPr="008F3CA6">
        <w:rPr>
          <w:rFonts w:ascii="Arial" w:hAnsi="Arial" w:cs="Arial"/>
        </w:rPr>
        <w:t>En caso se constate la existencia de Defectos o Errores Subsanables a juicio de la Comisión de Evaluación del Sobre Nº 2, el Director de Proyecto solicitará por correo electrónico al Postor Precalificado subsanar, otorgándole el plazo correspondiente según el Cronograma, bajo apercibimiento de quedar excluido de la precalificación.</w:t>
      </w:r>
    </w:p>
    <w:p w14:paraId="7A5FAB1B" w14:textId="77777777" w:rsidR="005212EC" w:rsidRPr="008F3CA6" w:rsidRDefault="005212EC" w:rsidP="005212EC">
      <w:pPr>
        <w:rPr>
          <w:rFonts w:ascii="Arial" w:hAnsi="Arial" w:cs="Arial"/>
        </w:rPr>
      </w:pPr>
    </w:p>
    <w:p w14:paraId="4334368D" w14:textId="50A0F29E" w:rsidR="005212EC" w:rsidRPr="008F3CA6" w:rsidRDefault="005212EC" w:rsidP="006E024B">
      <w:pPr>
        <w:pStyle w:val="Prrafodelista"/>
        <w:numPr>
          <w:ilvl w:val="0"/>
          <w:numId w:val="30"/>
        </w:numPr>
        <w:ind w:left="1418" w:hanging="425"/>
        <w:rPr>
          <w:rFonts w:ascii="Arial" w:hAnsi="Arial" w:cs="Arial"/>
        </w:rPr>
      </w:pPr>
      <w:r w:rsidRPr="008F3CA6">
        <w:rPr>
          <w:rFonts w:ascii="Arial" w:hAnsi="Arial" w:cs="Arial"/>
        </w:rPr>
        <w:t>Si el Director de Proyecto notificase por correo electrónico alguna observación no sustancial a la Propuesta Técnica contenida en el Sobre Nº 2, ésta solicitará por correo electrónico al Postor Precalificado las precisiones, aclaraciones, ajustes y/o modificaciones no sustanciales a la Propuesta Técnica presentada, las cuales deberán ser subsanadas en el plazo que se otorgue.</w:t>
      </w:r>
    </w:p>
    <w:p w14:paraId="451D8FEC" w14:textId="77777777" w:rsidR="005212EC" w:rsidRPr="008F3CA6" w:rsidRDefault="005212EC" w:rsidP="005212EC">
      <w:pPr>
        <w:rPr>
          <w:rFonts w:ascii="Arial" w:hAnsi="Arial" w:cs="Arial"/>
        </w:rPr>
      </w:pPr>
    </w:p>
    <w:p w14:paraId="1A271C44" w14:textId="0958BB4D" w:rsidR="005212EC" w:rsidRPr="008F3CA6" w:rsidRDefault="005212EC" w:rsidP="006E024B">
      <w:pPr>
        <w:pStyle w:val="Prrafodelista"/>
        <w:numPr>
          <w:ilvl w:val="0"/>
          <w:numId w:val="30"/>
        </w:numPr>
        <w:ind w:left="1418" w:hanging="425"/>
        <w:rPr>
          <w:rFonts w:ascii="Arial" w:hAnsi="Arial" w:cs="Arial"/>
        </w:rPr>
      </w:pPr>
      <w:r w:rsidRPr="008F3CA6">
        <w:rPr>
          <w:rFonts w:ascii="Arial" w:hAnsi="Arial" w:cs="Arial"/>
        </w:rPr>
        <w:t>En ningún caso se considerará como Defectos o Errores Subsanables u observación no sustancial la no presentación de cualquiera de los documentos que deben estar contenidos en el Sobre Nº 2, de acuerdo con lo previsto en el numeral 18. De igual forma se considerará inválido cualquier documento que se presente en forma condicionada.</w:t>
      </w:r>
    </w:p>
    <w:p w14:paraId="697413C6" w14:textId="77777777" w:rsidR="005212EC" w:rsidRPr="008F3CA6" w:rsidRDefault="005212EC" w:rsidP="005212EC">
      <w:pPr>
        <w:rPr>
          <w:rFonts w:ascii="Arial" w:hAnsi="Arial" w:cs="Arial"/>
        </w:rPr>
      </w:pPr>
    </w:p>
    <w:p w14:paraId="2527802D" w14:textId="20CA1BA0" w:rsidR="005212EC" w:rsidRPr="008F3CA6" w:rsidRDefault="005212EC" w:rsidP="006E024B">
      <w:pPr>
        <w:pStyle w:val="Prrafodelista"/>
        <w:numPr>
          <w:ilvl w:val="0"/>
          <w:numId w:val="30"/>
        </w:numPr>
        <w:ind w:left="1418" w:hanging="425"/>
        <w:rPr>
          <w:rFonts w:ascii="Arial" w:hAnsi="Arial" w:cs="Arial"/>
        </w:rPr>
      </w:pPr>
      <w:r w:rsidRPr="008F3CA6">
        <w:rPr>
          <w:rFonts w:ascii="Arial" w:hAnsi="Arial" w:cs="Arial"/>
        </w:rPr>
        <w:t>Las respuestas correspondientes a lo requerido en los literales b) y c) precedentes, se harán por escrito, por medios físicos o digitales, según el caso, de acuerdo con el requerimiento formulado por el Director de Proyecto.</w:t>
      </w:r>
    </w:p>
    <w:p w14:paraId="776D11BD" w14:textId="77777777" w:rsidR="005212EC" w:rsidRPr="008F3CA6" w:rsidRDefault="005212EC" w:rsidP="005212EC">
      <w:pPr>
        <w:rPr>
          <w:rFonts w:ascii="Arial" w:hAnsi="Arial" w:cs="Arial"/>
        </w:rPr>
      </w:pPr>
    </w:p>
    <w:p w14:paraId="2E4E863C" w14:textId="33A5245E" w:rsidR="005212EC" w:rsidRPr="008F3CA6" w:rsidRDefault="005212EC" w:rsidP="006E024B">
      <w:pPr>
        <w:pStyle w:val="Prrafodelista"/>
        <w:numPr>
          <w:ilvl w:val="0"/>
          <w:numId w:val="30"/>
        </w:numPr>
        <w:ind w:left="1418" w:hanging="425"/>
        <w:rPr>
          <w:rFonts w:ascii="Arial" w:hAnsi="Arial" w:cs="Arial"/>
        </w:rPr>
      </w:pPr>
      <w:r w:rsidRPr="008F3CA6">
        <w:rPr>
          <w:rFonts w:ascii="Arial" w:hAnsi="Arial" w:cs="Arial"/>
        </w:rPr>
        <w:t>El Sobre Nº 2 será declarado técnicamente aceptable cuando se cumpla, conjuntamente, lo dispuesto en los numerales 18, 20.2 literales a), b), c), d) y e) de las presentes Bases.</w:t>
      </w:r>
    </w:p>
    <w:p w14:paraId="158067F8" w14:textId="77777777" w:rsidR="005212EC" w:rsidRPr="008F3CA6" w:rsidRDefault="005212EC" w:rsidP="005212EC">
      <w:pPr>
        <w:rPr>
          <w:rFonts w:ascii="Arial" w:hAnsi="Arial" w:cs="Arial"/>
        </w:rPr>
      </w:pPr>
    </w:p>
    <w:p w14:paraId="7A214319" w14:textId="36E10922" w:rsidR="005212EC" w:rsidRPr="008F3CA6" w:rsidRDefault="005212EC" w:rsidP="006E024B">
      <w:pPr>
        <w:pStyle w:val="Prrafodelista"/>
        <w:numPr>
          <w:ilvl w:val="0"/>
          <w:numId w:val="30"/>
        </w:numPr>
        <w:ind w:left="1418" w:hanging="425"/>
        <w:rPr>
          <w:rFonts w:ascii="Arial" w:hAnsi="Arial" w:cs="Arial"/>
        </w:rPr>
      </w:pPr>
      <w:r w:rsidRPr="008F3CA6">
        <w:rPr>
          <w:rFonts w:ascii="Arial" w:hAnsi="Arial" w:cs="Arial"/>
        </w:rPr>
        <w:t>Los resultados de la calificación de los Sobres Nº 2 serán consignados en un acta de evaluación que será firmada por el Director de Proyecto y por quienes les corresponda la respectiva evaluación, y esos resultados serán la base para que el Director de Proyecto declare aceptable o no los Sobres Nº 2.</w:t>
      </w:r>
    </w:p>
    <w:p w14:paraId="69180426" w14:textId="77777777" w:rsidR="005212EC" w:rsidRPr="008F3CA6" w:rsidRDefault="005212EC" w:rsidP="005212EC">
      <w:pPr>
        <w:rPr>
          <w:rFonts w:ascii="Arial" w:hAnsi="Arial" w:cs="Arial"/>
        </w:rPr>
      </w:pPr>
    </w:p>
    <w:p w14:paraId="59641F90" w14:textId="541C6B1E" w:rsidR="005212EC" w:rsidRPr="008F3CA6" w:rsidRDefault="005212EC" w:rsidP="006E024B">
      <w:pPr>
        <w:pStyle w:val="Prrafodelista"/>
        <w:numPr>
          <w:ilvl w:val="0"/>
          <w:numId w:val="30"/>
        </w:numPr>
        <w:ind w:left="1418" w:hanging="425"/>
        <w:rPr>
          <w:rFonts w:ascii="Arial" w:hAnsi="Arial" w:cs="Arial"/>
        </w:rPr>
      </w:pPr>
      <w:r w:rsidRPr="008F3CA6">
        <w:rPr>
          <w:rFonts w:ascii="Arial" w:hAnsi="Arial" w:cs="Arial"/>
        </w:rPr>
        <w:t>Los resultados de la evaluación de los documentos contenidos en los Sobres Nº 2 se darán a conocer en el mismo acto de Apertura del Sobre Nº 3 y Adjudicación de la Buena Pro.</w:t>
      </w:r>
    </w:p>
    <w:p w14:paraId="711BB785" w14:textId="77777777" w:rsidR="005212EC" w:rsidRPr="008F3CA6" w:rsidRDefault="005212EC" w:rsidP="005212EC">
      <w:pPr>
        <w:rPr>
          <w:rFonts w:ascii="Arial" w:hAnsi="Arial" w:cs="Arial"/>
        </w:rPr>
      </w:pPr>
    </w:p>
    <w:p w14:paraId="4F5C4BD9" w14:textId="77777777" w:rsidR="005212EC" w:rsidRPr="008F3CA6" w:rsidRDefault="005212EC" w:rsidP="006E024B">
      <w:pPr>
        <w:ind w:left="1418"/>
        <w:rPr>
          <w:rFonts w:ascii="Arial" w:hAnsi="Arial" w:cs="Arial"/>
        </w:rPr>
      </w:pPr>
      <w:r w:rsidRPr="008F3CA6">
        <w:rPr>
          <w:rFonts w:ascii="Arial" w:hAnsi="Arial" w:cs="Arial"/>
        </w:rPr>
        <w:lastRenderedPageBreak/>
        <w:t>La decisión del Director de Proyecto sobre los resultados de la calificación de la Propuesta Técnica contenida en los Sobres Nº 2 tiene el carácter de definitiva y no dará lugar a reclamo ni impugnación alguna por los Postores.</w:t>
      </w:r>
    </w:p>
    <w:p w14:paraId="22D69847" w14:textId="77777777" w:rsidR="005212EC" w:rsidRPr="008F3CA6" w:rsidRDefault="005212EC" w:rsidP="005212EC">
      <w:pPr>
        <w:rPr>
          <w:rFonts w:ascii="Arial" w:hAnsi="Arial" w:cs="Arial"/>
        </w:rPr>
      </w:pPr>
    </w:p>
    <w:p w14:paraId="1D9CAA78" w14:textId="14D51117" w:rsidR="005212EC" w:rsidRPr="008F3CA6" w:rsidRDefault="005212EC" w:rsidP="006E024B">
      <w:pPr>
        <w:pStyle w:val="Prrafodelista"/>
        <w:numPr>
          <w:ilvl w:val="0"/>
          <w:numId w:val="30"/>
        </w:numPr>
        <w:ind w:left="1418" w:hanging="425"/>
        <w:rPr>
          <w:rFonts w:ascii="Arial" w:hAnsi="Arial" w:cs="Arial"/>
        </w:rPr>
      </w:pPr>
      <w:r w:rsidRPr="008F3CA6">
        <w:rPr>
          <w:rFonts w:ascii="Arial" w:hAnsi="Arial" w:cs="Arial"/>
        </w:rPr>
        <w:t>Sólo los Postores Precalificados cuyo contenido del Sobre Nº 2 haya sido declarado aceptable y que hayan sido declarados Postores Calificados por el Comité, pasarán a la etapa siguiente de la Licitación Pública Especial, que es la apertura del Sobre Nº 3.</w:t>
      </w:r>
    </w:p>
    <w:p w14:paraId="1E448CCC" w14:textId="77777777" w:rsidR="005212EC" w:rsidRPr="008F3CA6" w:rsidRDefault="005212EC" w:rsidP="005212EC">
      <w:pPr>
        <w:rPr>
          <w:rFonts w:ascii="Arial" w:hAnsi="Arial" w:cs="Arial"/>
        </w:rPr>
      </w:pPr>
    </w:p>
    <w:p w14:paraId="46DA215C" w14:textId="77777777" w:rsidR="005212EC" w:rsidRPr="008F3CA6" w:rsidRDefault="005212EC" w:rsidP="006E024B">
      <w:pPr>
        <w:ind w:left="1418"/>
        <w:rPr>
          <w:rFonts w:ascii="Arial" w:hAnsi="Arial" w:cs="Arial"/>
        </w:rPr>
      </w:pPr>
      <w:r w:rsidRPr="008F3CA6">
        <w:rPr>
          <w:rFonts w:ascii="Arial" w:hAnsi="Arial" w:cs="Arial"/>
        </w:rPr>
        <w:t>La decisión del Comité sobre la declaración de Postores Calificados tiene el carácter de definitiva y no dará lugar a reclamo ni impugnación alguna por los Postores.</w:t>
      </w:r>
    </w:p>
    <w:p w14:paraId="393EA98E" w14:textId="77777777" w:rsidR="005212EC" w:rsidRPr="008F3CA6" w:rsidRDefault="005212EC" w:rsidP="005212EC">
      <w:pPr>
        <w:rPr>
          <w:rFonts w:ascii="Arial" w:hAnsi="Arial" w:cs="Arial"/>
        </w:rPr>
      </w:pPr>
    </w:p>
    <w:p w14:paraId="33FB6BFA" w14:textId="77777777" w:rsidR="005212EC" w:rsidRPr="008F3CA6" w:rsidRDefault="005212EC" w:rsidP="005212EC">
      <w:pPr>
        <w:rPr>
          <w:rFonts w:ascii="Arial" w:hAnsi="Arial" w:cs="Arial"/>
        </w:rPr>
      </w:pPr>
    </w:p>
    <w:p w14:paraId="4F6A22EC" w14:textId="4867107C" w:rsidR="005212EC" w:rsidRPr="008F3CA6" w:rsidRDefault="005212EC" w:rsidP="0046542C">
      <w:pPr>
        <w:pStyle w:val="Prrafodelista"/>
        <w:numPr>
          <w:ilvl w:val="0"/>
          <w:numId w:val="1"/>
        </w:numPr>
        <w:ind w:left="851" w:hanging="851"/>
        <w:rPr>
          <w:rFonts w:ascii="Arial" w:hAnsi="Arial" w:cs="Arial"/>
          <w:b/>
          <w:bCs/>
        </w:rPr>
      </w:pPr>
      <w:r w:rsidRPr="008F3CA6">
        <w:rPr>
          <w:rFonts w:ascii="Arial" w:hAnsi="Arial" w:cs="Arial"/>
          <w:b/>
          <w:bCs/>
        </w:rPr>
        <w:t>Apertura del Sobre Nº 3 y Adjudicación de la Buena Pro</w:t>
      </w:r>
    </w:p>
    <w:p w14:paraId="35CA8E0D" w14:textId="77777777" w:rsidR="005212EC" w:rsidRPr="008F3CA6" w:rsidRDefault="005212EC" w:rsidP="005212EC">
      <w:pPr>
        <w:rPr>
          <w:rFonts w:ascii="Arial" w:hAnsi="Arial" w:cs="Arial"/>
        </w:rPr>
      </w:pPr>
    </w:p>
    <w:p w14:paraId="36B86C27" w14:textId="3818B3FB" w:rsidR="005212EC" w:rsidRPr="008F3CA6" w:rsidRDefault="005212EC" w:rsidP="00B36060">
      <w:pPr>
        <w:pStyle w:val="Prrafodelista"/>
        <w:numPr>
          <w:ilvl w:val="1"/>
          <w:numId w:val="1"/>
        </w:numPr>
        <w:ind w:left="851" w:hanging="851"/>
        <w:rPr>
          <w:rFonts w:ascii="Arial" w:hAnsi="Arial" w:cs="Arial"/>
          <w:b/>
          <w:bCs/>
        </w:rPr>
      </w:pPr>
      <w:r w:rsidRPr="008F3CA6">
        <w:rPr>
          <w:rFonts w:ascii="Arial" w:hAnsi="Arial" w:cs="Arial"/>
          <w:b/>
          <w:bCs/>
        </w:rPr>
        <w:t>Apertura del Sobre Nº 3</w:t>
      </w:r>
    </w:p>
    <w:p w14:paraId="5C19EF6E" w14:textId="77777777" w:rsidR="005212EC" w:rsidRPr="008F3CA6" w:rsidRDefault="005212EC" w:rsidP="005212EC">
      <w:pPr>
        <w:rPr>
          <w:rFonts w:ascii="Arial" w:hAnsi="Arial" w:cs="Arial"/>
        </w:rPr>
      </w:pPr>
    </w:p>
    <w:p w14:paraId="6A0331F0" w14:textId="5D72277E" w:rsidR="005212EC" w:rsidRPr="008F3CA6" w:rsidRDefault="005212EC" w:rsidP="006E024B">
      <w:pPr>
        <w:pStyle w:val="Prrafodelista"/>
        <w:numPr>
          <w:ilvl w:val="0"/>
          <w:numId w:val="31"/>
        </w:numPr>
        <w:ind w:left="1418" w:hanging="425"/>
        <w:rPr>
          <w:rFonts w:ascii="Arial" w:hAnsi="Arial" w:cs="Arial"/>
        </w:rPr>
      </w:pPr>
      <w:r w:rsidRPr="008F3CA6">
        <w:rPr>
          <w:rFonts w:ascii="Arial" w:hAnsi="Arial" w:cs="Arial"/>
        </w:rPr>
        <w:t xml:space="preserve">El Comité o la persona a quien este designe, con la presencia del Director de Proyecto o la persona a quien este designe, dará inicio al acto de apertura de los Sobre Nº 3 y Adjudicación de la Buena Pro, la cual se hará en el orden secuencial de los Proyectos de acuerdo </w:t>
      </w:r>
      <w:r w:rsidR="00042981" w:rsidRPr="008F3CA6">
        <w:rPr>
          <w:rFonts w:ascii="Arial" w:hAnsi="Arial" w:cs="Arial"/>
        </w:rPr>
        <w:t>con</w:t>
      </w:r>
      <w:r w:rsidRPr="008F3CA6">
        <w:rPr>
          <w:rFonts w:ascii="Arial" w:hAnsi="Arial" w:cs="Arial"/>
        </w:rPr>
        <w:t xml:space="preserve"> lo establecido en el numeral 20.1 literal </w:t>
      </w:r>
      <w:r w:rsidR="00750E5E" w:rsidRPr="008F3CA6">
        <w:rPr>
          <w:rFonts w:ascii="Arial" w:hAnsi="Arial" w:cs="Arial"/>
        </w:rPr>
        <w:t>c</w:t>
      </w:r>
      <w:r w:rsidRPr="008F3CA6">
        <w:rPr>
          <w:rFonts w:ascii="Arial" w:hAnsi="Arial" w:cs="Arial"/>
        </w:rPr>
        <w:t>). El acto se hará en presencia de Notario Público, en el lugar y hora señalados mediante Circular.</w:t>
      </w:r>
    </w:p>
    <w:p w14:paraId="179FC25F" w14:textId="77777777" w:rsidR="005212EC" w:rsidRPr="008F3CA6" w:rsidRDefault="005212EC" w:rsidP="005212EC">
      <w:pPr>
        <w:rPr>
          <w:rFonts w:ascii="Arial" w:hAnsi="Arial" w:cs="Arial"/>
        </w:rPr>
      </w:pPr>
    </w:p>
    <w:p w14:paraId="66F0657D" w14:textId="7D0C961F" w:rsidR="005212EC" w:rsidRPr="008F3CA6" w:rsidRDefault="005212EC" w:rsidP="006E024B">
      <w:pPr>
        <w:pStyle w:val="Prrafodelista"/>
        <w:numPr>
          <w:ilvl w:val="0"/>
          <w:numId w:val="31"/>
        </w:numPr>
        <w:ind w:left="1418" w:hanging="425"/>
        <w:rPr>
          <w:rFonts w:ascii="Arial" w:hAnsi="Arial" w:cs="Arial"/>
        </w:rPr>
      </w:pPr>
      <w:r w:rsidRPr="008F3CA6">
        <w:rPr>
          <w:rFonts w:ascii="Arial" w:hAnsi="Arial" w:cs="Arial"/>
        </w:rPr>
        <w:t>El Comité o la persona a quien este designe, comunicará el nombre de los Postores Calificado que hubieran superado la evaluación de los Sobres Nº 2 de cada Proyecto y que, como consecuencia de ello, han sido declarados como Postores Calificados.</w:t>
      </w:r>
      <w:r w:rsidR="007A1E8A" w:rsidRPr="008F3CA6">
        <w:rPr>
          <w:rFonts w:ascii="Arial" w:hAnsi="Arial" w:cs="Arial"/>
        </w:rPr>
        <w:t xml:space="preserve"> Acto seguido, se informará el puntaje obtenido por cada Postor Calificado en el Sobre Nº 2.</w:t>
      </w:r>
    </w:p>
    <w:p w14:paraId="2F726858" w14:textId="77777777" w:rsidR="005212EC" w:rsidRPr="008F3CA6" w:rsidRDefault="005212EC" w:rsidP="005212EC">
      <w:pPr>
        <w:rPr>
          <w:rFonts w:ascii="Arial" w:hAnsi="Arial" w:cs="Arial"/>
        </w:rPr>
      </w:pPr>
    </w:p>
    <w:p w14:paraId="5319BC14" w14:textId="0A2A8480" w:rsidR="005212EC" w:rsidRPr="008F3CA6" w:rsidRDefault="005212EC" w:rsidP="006E024B">
      <w:pPr>
        <w:ind w:left="1416"/>
        <w:rPr>
          <w:rFonts w:ascii="Arial" w:hAnsi="Arial" w:cs="Arial"/>
        </w:rPr>
      </w:pPr>
      <w:r w:rsidRPr="008F3CA6">
        <w:rPr>
          <w:rFonts w:ascii="Arial" w:hAnsi="Arial" w:cs="Arial"/>
        </w:rPr>
        <w:t>El Comité o la persona a quien este designe efectuará la devolución de los Sobres Nº 3 sin abrir, a los Postores Precalificados cuyo Sobre Nº 2 no haya sido declarado aceptado</w:t>
      </w:r>
      <w:r w:rsidR="00464367" w:rsidRPr="008F3CA6">
        <w:rPr>
          <w:rFonts w:ascii="Arial" w:hAnsi="Arial" w:cs="Arial"/>
        </w:rPr>
        <w:t>.</w:t>
      </w:r>
    </w:p>
    <w:p w14:paraId="1D512961" w14:textId="77777777" w:rsidR="005212EC" w:rsidRPr="008F3CA6" w:rsidRDefault="005212EC" w:rsidP="005212EC">
      <w:pPr>
        <w:rPr>
          <w:rFonts w:ascii="Arial" w:hAnsi="Arial" w:cs="Arial"/>
        </w:rPr>
      </w:pPr>
    </w:p>
    <w:p w14:paraId="4DAD271C" w14:textId="413FDFBE" w:rsidR="005212EC" w:rsidRPr="008F3CA6" w:rsidRDefault="005212EC" w:rsidP="006E024B">
      <w:pPr>
        <w:ind w:left="1416"/>
        <w:rPr>
          <w:rFonts w:ascii="Arial" w:hAnsi="Arial" w:cs="Arial"/>
        </w:rPr>
      </w:pPr>
      <w:r w:rsidRPr="008F3CA6">
        <w:rPr>
          <w:rFonts w:ascii="Arial" w:hAnsi="Arial" w:cs="Arial"/>
        </w:rPr>
        <w:t xml:space="preserve">A continuación, el Comité o la persona a quien éste designe, solicitará al Notario </w:t>
      </w:r>
      <w:r w:rsidR="00042981" w:rsidRPr="008F3CA6">
        <w:rPr>
          <w:rFonts w:ascii="Arial" w:hAnsi="Arial" w:cs="Arial"/>
        </w:rPr>
        <w:t xml:space="preserve">Público </w:t>
      </w:r>
      <w:r w:rsidRPr="008F3CA6">
        <w:rPr>
          <w:rFonts w:ascii="Arial" w:hAnsi="Arial" w:cs="Arial"/>
        </w:rPr>
        <w:t>abrir los Sobres Nº 3 de los Postores Calificados por cada Proyecto.</w:t>
      </w:r>
    </w:p>
    <w:p w14:paraId="06C231D8" w14:textId="77777777" w:rsidR="005212EC" w:rsidRPr="008F3CA6" w:rsidRDefault="005212EC" w:rsidP="005212EC">
      <w:pPr>
        <w:rPr>
          <w:rFonts w:ascii="Arial" w:hAnsi="Arial" w:cs="Arial"/>
        </w:rPr>
      </w:pPr>
    </w:p>
    <w:p w14:paraId="62FEE8AF" w14:textId="5CFB09EA" w:rsidR="005212EC" w:rsidRPr="008F3CA6" w:rsidRDefault="005212EC" w:rsidP="006E024B">
      <w:pPr>
        <w:pStyle w:val="Prrafodelista"/>
        <w:numPr>
          <w:ilvl w:val="0"/>
          <w:numId w:val="31"/>
        </w:numPr>
        <w:ind w:left="1418" w:hanging="425"/>
        <w:rPr>
          <w:rFonts w:ascii="Arial" w:hAnsi="Arial" w:cs="Arial"/>
        </w:rPr>
      </w:pPr>
      <w:r w:rsidRPr="008F3CA6">
        <w:rPr>
          <w:rFonts w:ascii="Arial" w:hAnsi="Arial" w:cs="Arial"/>
        </w:rPr>
        <w:t xml:space="preserve">Enseguida, el Notario Público y el equipo de proyectos de telecomunicaciones de PROINVERSIÓN revisarán el contenido de cada uno de los Sobres Nº 3. Si alguna de las Propuestas Técnicas contenidas en el Sobre Nº 3 no cumpliese con los requisitos establecidos por estas Bases, dicha propuesta no será considerada como una Propuesta Técnica válida, quedando el hecho registrado en el acta correspondiente. En caso contrario, el Notario </w:t>
      </w:r>
      <w:r w:rsidR="00042981" w:rsidRPr="008F3CA6">
        <w:rPr>
          <w:rFonts w:ascii="Arial" w:hAnsi="Arial" w:cs="Arial"/>
        </w:rPr>
        <w:t xml:space="preserve">Público </w:t>
      </w:r>
      <w:r w:rsidRPr="008F3CA6">
        <w:rPr>
          <w:rFonts w:ascii="Arial" w:hAnsi="Arial" w:cs="Arial"/>
        </w:rPr>
        <w:t>entregará el Sobre Nº 3 al Comité o la persona a quien éste designe.</w:t>
      </w:r>
    </w:p>
    <w:p w14:paraId="68316AC5" w14:textId="77777777" w:rsidR="005212EC" w:rsidRPr="008F3CA6" w:rsidRDefault="005212EC" w:rsidP="005212EC">
      <w:pPr>
        <w:rPr>
          <w:rFonts w:ascii="Arial" w:hAnsi="Arial" w:cs="Arial"/>
        </w:rPr>
      </w:pPr>
    </w:p>
    <w:p w14:paraId="4ADA08AB" w14:textId="0F4EC449" w:rsidR="005212EC" w:rsidRPr="008F3CA6" w:rsidRDefault="005212EC" w:rsidP="006E024B">
      <w:pPr>
        <w:pStyle w:val="Prrafodelista"/>
        <w:numPr>
          <w:ilvl w:val="0"/>
          <w:numId w:val="31"/>
        </w:numPr>
        <w:ind w:left="1418" w:hanging="425"/>
        <w:rPr>
          <w:rFonts w:ascii="Arial" w:hAnsi="Arial" w:cs="Arial"/>
        </w:rPr>
      </w:pPr>
      <w:r w:rsidRPr="008F3CA6">
        <w:rPr>
          <w:rFonts w:ascii="Arial" w:hAnsi="Arial" w:cs="Arial"/>
        </w:rPr>
        <w:t>Posteriormente, el Comité o la persona a quien este designe, anunciará aquellas Propuestas Técnicas del Sobre Nº 3 válidas por cada Proyecto, presentadas de acuerdo con lo establecido en el Anexo Nº 9, procediendo a evaluarlas de acuerdo con los criterios y procedimientos establecidos en los numerales siguientes.</w:t>
      </w:r>
    </w:p>
    <w:p w14:paraId="298B60B0" w14:textId="77777777" w:rsidR="005212EC" w:rsidRPr="008F3CA6" w:rsidRDefault="005212EC" w:rsidP="005212EC">
      <w:pPr>
        <w:rPr>
          <w:rFonts w:ascii="Arial" w:hAnsi="Arial" w:cs="Arial"/>
        </w:rPr>
      </w:pPr>
    </w:p>
    <w:p w14:paraId="63090E3C" w14:textId="73A49CCD" w:rsidR="005212EC" w:rsidRPr="008F3CA6" w:rsidRDefault="005212EC" w:rsidP="00B36060">
      <w:pPr>
        <w:pStyle w:val="Prrafodelista"/>
        <w:numPr>
          <w:ilvl w:val="1"/>
          <w:numId w:val="1"/>
        </w:numPr>
        <w:ind w:left="851" w:hanging="851"/>
        <w:rPr>
          <w:rFonts w:ascii="Arial" w:hAnsi="Arial" w:cs="Arial"/>
          <w:b/>
          <w:bCs/>
        </w:rPr>
      </w:pPr>
      <w:r w:rsidRPr="008F3CA6">
        <w:rPr>
          <w:rFonts w:ascii="Arial" w:hAnsi="Arial" w:cs="Arial"/>
          <w:b/>
          <w:bCs/>
        </w:rPr>
        <w:lastRenderedPageBreak/>
        <w:t>Evaluación del Sobre Nº 3 y Factores de Competencia</w:t>
      </w:r>
    </w:p>
    <w:p w14:paraId="6D740CE1" w14:textId="41DE9BE2" w:rsidR="005212EC" w:rsidRPr="008F3CA6" w:rsidRDefault="005212EC" w:rsidP="005212EC">
      <w:pPr>
        <w:rPr>
          <w:rFonts w:ascii="Arial" w:hAnsi="Arial" w:cs="Arial"/>
        </w:rPr>
      </w:pPr>
    </w:p>
    <w:p w14:paraId="181F01F6" w14:textId="6FD4EEB6" w:rsidR="005212EC" w:rsidRPr="008F3CA6" w:rsidRDefault="005212EC" w:rsidP="006E024B">
      <w:pPr>
        <w:pStyle w:val="Prrafodelista"/>
        <w:numPr>
          <w:ilvl w:val="0"/>
          <w:numId w:val="32"/>
        </w:numPr>
        <w:ind w:left="1418" w:hanging="425"/>
        <w:rPr>
          <w:rFonts w:ascii="Arial" w:hAnsi="Arial" w:cs="Arial"/>
        </w:rPr>
      </w:pPr>
      <w:r w:rsidRPr="008F3CA6">
        <w:rPr>
          <w:rFonts w:ascii="Arial" w:hAnsi="Arial" w:cs="Arial"/>
        </w:rPr>
        <w:t xml:space="preserve">El Comité o la persona a quien este designe evaluará los documentos del Sobre Nº 3 en el orden establecido en el numeral 20.1 literal </w:t>
      </w:r>
      <w:r w:rsidR="00750E5E" w:rsidRPr="008F3CA6">
        <w:rPr>
          <w:rFonts w:ascii="Arial" w:hAnsi="Arial" w:cs="Arial"/>
        </w:rPr>
        <w:t>c</w:t>
      </w:r>
      <w:r w:rsidRPr="008F3CA6">
        <w:rPr>
          <w:rFonts w:ascii="Arial" w:hAnsi="Arial" w:cs="Arial"/>
        </w:rPr>
        <w:t>), sobre la base de los Factores de Competencia que</w:t>
      </w:r>
      <w:r w:rsidR="007A1E8A" w:rsidRPr="008F3CA6">
        <w:rPr>
          <w:rFonts w:ascii="Arial" w:hAnsi="Arial" w:cs="Arial"/>
        </w:rPr>
        <w:t>, sumado al puntaje obtenido de la evaluación del Sobre Nº 2,</w:t>
      </w:r>
      <w:r w:rsidRPr="008F3CA6">
        <w:rPr>
          <w:rFonts w:ascii="Arial" w:hAnsi="Arial" w:cs="Arial"/>
        </w:rPr>
        <w:t xml:space="preserve"> determinarán como Adjudicatario al Postor Calificado que obtenga el mayor </w:t>
      </w:r>
      <w:r w:rsidR="00682FC2" w:rsidRPr="008F3CA6">
        <w:rPr>
          <w:rFonts w:ascii="Arial" w:hAnsi="Arial" w:cs="Arial"/>
        </w:rPr>
        <w:t>Puntaje Total</w:t>
      </w:r>
      <w:r w:rsidRPr="008F3CA6">
        <w:rPr>
          <w:rFonts w:ascii="Arial" w:hAnsi="Arial" w:cs="Arial"/>
        </w:rPr>
        <w:t>.</w:t>
      </w:r>
    </w:p>
    <w:p w14:paraId="789AF555" w14:textId="77777777" w:rsidR="005212EC" w:rsidRPr="008F3CA6" w:rsidRDefault="005212EC" w:rsidP="005212EC">
      <w:pPr>
        <w:rPr>
          <w:rFonts w:ascii="Arial" w:hAnsi="Arial" w:cs="Arial"/>
        </w:rPr>
      </w:pPr>
    </w:p>
    <w:p w14:paraId="6BC2BC35" w14:textId="10CFF896" w:rsidR="005212EC" w:rsidRPr="008F3CA6" w:rsidRDefault="005212EC" w:rsidP="006E024B">
      <w:pPr>
        <w:pStyle w:val="Prrafodelista"/>
        <w:numPr>
          <w:ilvl w:val="0"/>
          <w:numId w:val="32"/>
        </w:numPr>
        <w:ind w:left="1418" w:hanging="425"/>
        <w:rPr>
          <w:rFonts w:ascii="Arial" w:hAnsi="Arial" w:cs="Arial"/>
        </w:rPr>
      </w:pPr>
      <w:r w:rsidRPr="008F3CA6">
        <w:rPr>
          <w:rFonts w:ascii="Arial" w:hAnsi="Arial" w:cs="Arial"/>
        </w:rPr>
        <w:t>Los resultados de la evaluación de los Sobres Nº 3 serán consignados en el acta indicada en el inciso d) del numeral 21.3. El Comité o la persona a quien este designe declarará aceptados o no aceptados los Sobres Nº 3, dándose a conocer los resultados luego de la evaluación correspondiente.</w:t>
      </w:r>
    </w:p>
    <w:p w14:paraId="28BB20AF" w14:textId="77777777" w:rsidR="005212EC" w:rsidRPr="008F3CA6" w:rsidRDefault="005212EC" w:rsidP="005212EC">
      <w:pPr>
        <w:rPr>
          <w:rFonts w:ascii="Arial" w:hAnsi="Arial" w:cs="Arial"/>
        </w:rPr>
      </w:pPr>
    </w:p>
    <w:p w14:paraId="2DE1B4EA" w14:textId="761495F5" w:rsidR="005212EC" w:rsidRPr="008F3CA6" w:rsidRDefault="005212EC" w:rsidP="006E024B">
      <w:pPr>
        <w:pStyle w:val="Prrafodelista"/>
        <w:numPr>
          <w:ilvl w:val="0"/>
          <w:numId w:val="32"/>
        </w:numPr>
        <w:ind w:left="1418" w:hanging="425"/>
        <w:rPr>
          <w:rFonts w:ascii="Arial" w:hAnsi="Arial" w:cs="Arial"/>
        </w:rPr>
      </w:pPr>
      <w:r w:rsidRPr="008F3CA6">
        <w:rPr>
          <w:rFonts w:ascii="Arial" w:hAnsi="Arial" w:cs="Arial"/>
        </w:rPr>
        <w:t>Las Propuestas Técnicas contenidas en el Sobre Nº 3 serán evaluadas, para ambas bandas, mediante la siguiente fórmula de Factor de Competencia:</w:t>
      </w:r>
    </w:p>
    <w:p w14:paraId="7B98419D" w14:textId="4718E84F" w:rsidR="005212EC" w:rsidRPr="008F3CA6" w:rsidRDefault="005212EC" w:rsidP="005212EC">
      <w:pPr>
        <w:rPr>
          <w:rFonts w:ascii="Arial" w:hAnsi="Arial" w:cs="Arial"/>
        </w:rPr>
      </w:pPr>
    </w:p>
    <w:p w14:paraId="291DBBFD" w14:textId="3E3367CD" w:rsidR="00CF54E5" w:rsidRPr="008F3CA6" w:rsidRDefault="007A1E8A" w:rsidP="007A1E8A">
      <w:pPr>
        <w:ind w:left="1418"/>
        <w:rPr>
          <w:rFonts w:ascii="Arial" w:hAnsi="Arial" w:cs="Arial"/>
        </w:rPr>
      </w:pPr>
      <w:r w:rsidRPr="008F3CA6">
        <w:rPr>
          <w:noProof/>
        </w:rPr>
        <mc:AlternateContent>
          <mc:Choice Requires="wps">
            <w:drawing>
              <wp:inline distT="0" distB="0" distL="0" distR="0" wp14:anchorId="552204BB" wp14:editId="151C4AEF">
                <wp:extent cx="3981450" cy="585470"/>
                <wp:effectExtent l="0" t="0" r="0" b="0"/>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0" cy="585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CFC9B" w14:textId="3119A599" w:rsidR="00B12D77" w:rsidRDefault="008F3CA6" w:rsidP="007A1E8A">
                            <w:pPr>
                              <w:jc w:val="center"/>
                              <w:rPr>
                                <w:sz w:val="24"/>
                                <w:szCs w:val="24"/>
                              </w:rPr>
                            </w:pPr>
                            <m:oMathPara>
                              <m:oMathParaPr>
                                <m:jc m:val="centerGroup"/>
                              </m:oMathParaPr>
                              <m:oMath>
                                <m:d>
                                  <m:dPr>
                                    <m:begChr m:val="["/>
                                    <m:endChr m:val="]"/>
                                    <m:ctrlPr>
                                      <w:rPr>
                                        <w:rFonts w:ascii="Cambria Math" w:hAnsi="Cambria Math"/>
                                        <w:i/>
                                        <w:iCs/>
                                        <w:color w:val="000000" w:themeColor="text1"/>
                                        <w:kern w:val="24"/>
                                        <w:sz w:val="28"/>
                                        <w:szCs w:val="28"/>
                                        <w:lang w:val="es-ES"/>
                                      </w:rPr>
                                    </m:ctrlPr>
                                  </m:dPr>
                                  <m:e>
                                    <m:nary>
                                      <m:naryPr>
                                        <m:chr m:val="∑"/>
                                        <m:limLoc m:val="subSup"/>
                                        <m:ctrlPr>
                                          <w:rPr>
                                            <w:rFonts w:ascii="Cambria Math" w:hAnsi="Cambria Math"/>
                                            <w:i/>
                                            <w:iCs/>
                                            <w:color w:val="000000" w:themeColor="text1"/>
                                            <w:kern w:val="24"/>
                                            <w:sz w:val="28"/>
                                            <w:szCs w:val="28"/>
                                            <w:lang w:val="es-ES"/>
                                          </w:rPr>
                                        </m:ctrlPr>
                                      </m:naryPr>
                                      <m:sub>
                                        <m:r>
                                          <w:rPr>
                                            <w:rFonts w:ascii="Cambria Math" w:hAnsi="Cambria Math"/>
                                            <w:color w:val="000000" w:themeColor="text1"/>
                                            <w:kern w:val="24"/>
                                            <w:sz w:val="28"/>
                                            <w:szCs w:val="28"/>
                                            <w:lang w:val="es-ES"/>
                                          </w:rPr>
                                          <m:t>t</m:t>
                                        </m:r>
                                        <m:r>
                                          <m:rPr>
                                            <m:sty m:val="p"/>
                                          </m:rPr>
                                          <w:rPr>
                                            <w:rFonts w:ascii="Cambria Math" w:hAnsi="Cambria Math"/>
                                            <w:color w:val="000000" w:themeColor="text1"/>
                                            <w:kern w:val="24"/>
                                            <w:sz w:val="28"/>
                                            <w:szCs w:val="28"/>
                                            <w:lang w:val="es-ES"/>
                                          </w:rPr>
                                          <m:t>=1</m:t>
                                        </m:r>
                                      </m:sub>
                                      <m:sup>
                                        <m:r>
                                          <m:rPr>
                                            <m:sty m:val="p"/>
                                          </m:rPr>
                                          <w:rPr>
                                            <w:rFonts w:ascii="Cambria Math" w:hAnsi="Cambria Math"/>
                                            <w:color w:val="000000" w:themeColor="text1"/>
                                            <w:kern w:val="24"/>
                                            <w:sz w:val="28"/>
                                            <w:szCs w:val="28"/>
                                            <w:lang w:val="es-ES"/>
                                          </w:rPr>
                                          <m:t>2</m:t>
                                        </m:r>
                                      </m:sup>
                                      <m:e>
                                        <m:nary>
                                          <m:naryPr>
                                            <m:chr m:val="∑"/>
                                            <m:limLoc m:val="subSup"/>
                                            <m:ctrlPr>
                                              <w:rPr>
                                                <w:rFonts w:ascii="Cambria Math" w:hAnsi="Cambria Math"/>
                                                <w:i/>
                                                <w:iCs/>
                                                <w:color w:val="000000" w:themeColor="text1"/>
                                                <w:kern w:val="24"/>
                                                <w:sz w:val="28"/>
                                                <w:szCs w:val="28"/>
                                                <w:lang w:val="es-ES"/>
                                              </w:rPr>
                                            </m:ctrlPr>
                                          </m:naryPr>
                                          <m:sub>
                                            <m:r>
                                              <w:rPr>
                                                <w:rFonts w:ascii="Cambria Math" w:hAnsi="Cambria Math"/>
                                                <w:color w:val="000000" w:themeColor="text1"/>
                                                <w:kern w:val="24"/>
                                                <w:sz w:val="28"/>
                                                <w:szCs w:val="28"/>
                                                <w:lang w:val="es-ES"/>
                                              </w:rPr>
                                              <m:t>i=1</m:t>
                                            </m:r>
                                          </m:sub>
                                          <m:sup>
                                            <m:r>
                                              <w:rPr>
                                                <w:rFonts w:ascii="Cambria Math" w:hAnsi="Cambria Math"/>
                                                <w:color w:val="000000" w:themeColor="text1"/>
                                                <w:kern w:val="24"/>
                                                <w:sz w:val="28"/>
                                                <w:szCs w:val="28"/>
                                                <w:lang w:val="es-ES"/>
                                              </w:rPr>
                                              <m:t>4</m:t>
                                            </m:r>
                                          </m:sup>
                                          <m:e>
                                            <m:sSub>
                                              <m:sSubPr>
                                                <m:ctrlPr>
                                                  <w:rPr>
                                                    <w:rFonts w:ascii="Cambria Math" w:hAnsi="Cambria Math"/>
                                                    <w:i/>
                                                    <w:iCs/>
                                                    <w:color w:val="000000" w:themeColor="text1"/>
                                                    <w:kern w:val="24"/>
                                                    <w:sz w:val="28"/>
                                                    <w:szCs w:val="28"/>
                                                    <w:lang w:val="es-ES"/>
                                                  </w:rPr>
                                                </m:ctrlPr>
                                              </m:sSubPr>
                                              <m:e>
                                                <m:r>
                                                  <w:rPr>
                                                    <w:rFonts w:ascii="Cambria Math" w:hAnsi="Cambria Math"/>
                                                    <w:color w:val="000000" w:themeColor="text1"/>
                                                    <w:kern w:val="24"/>
                                                    <w:sz w:val="28"/>
                                                    <w:szCs w:val="28"/>
                                                    <w:lang w:val="es-ES"/>
                                                  </w:rPr>
                                                  <m:t>A</m:t>
                                                </m:r>
                                              </m:e>
                                              <m:sub>
                                                <m:r>
                                                  <w:rPr>
                                                    <w:rFonts w:ascii="Cambria Math" w:hAnsi="Cambria Math"/>
                                                    <w:color w:val="000000" w:themeColor="text1"/>
                                                    <w:kern w:val="24"/>
                                                    <w:sz w:val="28"/>
                                                    <w:szCs w:val="28"/>
                                                    <w:lang w:val="es-ES"/>
                                                  </w:rPr>
                                                  <m:t>it</m:t>
                                                </m:r>
                                              </m:sub>
                                            </m:sSub>
                                          </m:e>
                                        </m:nary>
                                        <m:sSub>
                                          <m:sSubPr>
                                            <m:ctrlPr>
                                              <w:rPr>
                                                <w:rFonts w:ascii="Cambria Math" w:hAnsi="Cambria Math"/>
                                                <w:i/>
                                                <w:iCs/>
                                                <w:color w:val="000000" w:themeColor="text1"/>
                                                <w:kern w:val="24"/>
                                                <w:sz w:val="28"/>
                                                <w:szCs w:val="28"/>
                                                <w:lang w:val="es-ES"/>
                                              </w:rPr>
                                            </m:ctrlPr>
                                          </m:sSubPr>
                                          <m:e>
                                            <m:r>
                                              <w:rPr>
                                                <w:rFonts w:ascii="Cambria Math" w:hAnsi="Cambria Math"/>
                                                <w:color w:val="000000" w:themeColor="text1"/>
                                                <w:kern w:val="24"/>
                                                <w:sz w:val="28"/>
                                                <w:szCs w:val="28"/>
                                                <w:lang w:val="es-ES"/>
                                              </w:rPr>
                                              <m:t>P</m:t>
                                            </m:r>
                                          </m:e>
                                          <m:sub>
                                            <m:r>
                                              <w:rPr>
                                                <w:rFonts w:ascii="Cambria Math" w:hAnsi="Cambria Math"/>
                                                <w:color w:val="000000" w:themeColor="text1"/>
                                                <w:kern w:val="24"/>
                                                <w:sz w:val="28"/>
                                                <w:szCs w:val="28"/>
                                                <w:lang w:val="es-ES"/>
                                              </w:rPr>
                                              <m:t>i</m:t>
                                            </m:r>
                                          </m:sub>
                                        </m:sSub>
                                      </m:e>
                                    </m:nary>
                                    <m:r>
                                      <m:rPr>
                                        <m:sty m:val="p"/>
                                      </m:rPr>
                                      <w:rPr>
                                        <w:rFonts w:ascii="Cambria Math" w:hAnsi="Cambria Math"/>
                                        <w:color w:val="000000" w:themeColor="text1"/>
                                        <w:kern w:val="24"/>
                                        <w:sz w:val="28"/>
                                        <w:szCs w:val="28"/>
                                        <w:lang w:val="es-ES"/>
                                      </w:rPr>
                                      <m:t>∙</m:t>
                                    </m:r>
                                    <m:f>
                                      <m:fPr>
                                        <m:ctrlPr>
                                          <w:rPr>
                                            <w:rFonts w:ascii="Cambria Math" w:hAnsi="Cambria Math"/>
                                            <w:i/>
                                            <w:iCs/>
                                            <w:color w:val="000000" w:themeColor="text1"/>
                                            <w:kern w:val="24"/>
                                            <w:sz w:val="28"/>
                                            <w:szCs w:val="28"/>
                                            <w:lang w:val="es-ES"/>
                                          </w:rPr>
                                        </m:ctrlPr>
                                      </m:fPr>
                                      <m:num>
                                        <m:r>
                                          <m:rPr>
                                            <m:sty m:val="p"/>
                                          </m:rPr>
                                          <w:rPr>
                                            <w:rFonts w:ascii="Cambria Math" w:hAnsi="Cambria Math"/>
                                            <w:color w:val="000000" w:themeColor="text1"/>
                                            <w:kern w:val="24"/>
                                            <w:sz w:val="28"/>
                                            <w:szCs w:val="28"/>
                                            <w:lang w:val="es-ES"/>
                                          </w:rPr>
                                          <m:t>1</m:t>
                                        </m:r>
                                      </m:num>
                                      <m:den>
                                        <m:sSup>
                                          <m:sSupPr>
                                            <m:ctrlPr>
                                              <w:rPr>
                                                <w:rFonts w:ascii="Cambria Math" w:hAnsi="Cambria Math"/>
                                                <w:i/>
                                                <w:iCs/>
                                                <w:color w:val="000000" w:themeColor="text1"/>
                                                <w:kern w:val="24"/>
                                                <w:sz w:val="28"/>
                                                <w:szCs w:val="28"/>
                                                <w:lang w:val="es-ES"/>
                                              </w:rPr>
                                            </m:ctrlPr>
                                          </m:sSupPr>
                                          <m:e>
                                            <m:d>
                                              <m:dPr>
                                                <m:ctrlPr>
                                                  <w:rPr>
                                                    <w:rFonts w:ascii="Cambria Math" w:hAnsi="Cambria Math"/>
                                                    <w:i/>
                                                    <w:iCs/>
                                                    <w:color w:val="000000" w:themeColor="text1"/>
                                                    <w:kern w:val="24"/>
                                                    <w:sz w:val="28"/>
                                                    <w:szCs w:val="28"/>
                                                    <w:lang w:val="es-ES"/>
                                                  </w:rPr>
                                                </m:ctrlPr>
                                              </m:dPr>
                                              <m:e>
                                                <m:r>
                                                  <m:rPr>
                                                    <m:sty m:val="p"/>
                                                  </m:rPr>
                                                  <w:rPr>
                                                    <w:rFonts w:ascii="Cambria Math" w:hAnsi="Cambria Math"/>
                                                    <w:color w:val="000000" w:themeColor="text1"/>
                                                    <w:kern w:val="24"/>
                                                    <w:sz w:val="28"/>
                                                    <w:szCs w:val="28"/>
                                                    <w:lang w:val="es-ES"/>
                                                  </w:rPr>
                                                  <m:t>1+</m:t>
                                                </m:r>
                                                <m:r>
                                                  <w:rPr>
                                                    <w:rFonts w:ascii="Cambria Math" w:hAnsi="Cambria Math"/>
                                                    <w:color w:val="000000" w:themeColor="text1"/>
                                                    <w:kern w:val="24"/>
                                                    <w:sz w:val="28"/>
                                                    <w:szCs w:val="28"/>
                                                    <w:lang w:val="es-ES"/>
                                                  </w:rPr>
                                                  <m:t>X</m:t>
                                                </m:r>
                                                <m:r>
                                                  <m:rPr>
                                                    <m:sty m:val="p"/>
                                                  </m:rPr>
                                                  <w:rPr>
                                                    <w:rFonts w:ascii="Cambria Math" w:hAnsi="Cambria Math"/>
                                                    <w:color w:val="000000" w:themeColor="text1"/>
                                                    <w:kern w:val="24"/>
                                                    <w:sz w:val="28"/>
                                                    <w:szCs w:val="28"/>
                                                    <w:lang w:val="es-ES"/>
                                                  </w:rPr>
                                                  <m:t>%</m:t>
                                                </m:r>
                                              </m:e>
                                            </m:d>
                                          </m:e>
                                          <m:sup>
                                            <m:r>
                                              <w:rPr>
                                                <w:rFonts w:ascii="Cambria Math" w:hAnsi="Cambria Math"/>
                                                <w:color w:val="000000" w:themeColor="text1"/>
                                                <w:kern w:val="24"/>
                                                <w:sz w:val="28"/>
                                                <w:szCs w:val="28"/>
                                                <w:lang w:val="es-ES"/>
                                              </w:rPr>
                                              <m:t>t</m:t>
                                            </m:r>
                                            <m:r>
                                              <m:rPr>
                                                <m:sty m:val="p"/>
                                              </m:rPr>
                                              <w:rPr>
                                                <w:rFonts w:ascii="Cambria Math" w:hAnsi="Cambria Math"/>
                                                <w:color w:val="000000" w:themeColor="text1"/>
                                                <w:kern w:val="24"/>
                                                <w:sz w:val="28"/>
                                                <w:szCs w:val="28"/>
                                                <w:lang w:val="es-ES"/>
                                              </w:rPr>
                                              <m:t>-1</m:t>
                                            </m:r>
                                          </m:sup>
                                        </m:sSup>
                                      </m:den>
                                    </m:f>
                                  </m:e>
                                </m:d>
                              </m:oMath>
                            </m:oMathPara>
                          </w:p>
                        </w:txbxContent>
                      </wps:txbx>
                      <wps:bodyPr rot="0" vert="horz" wrap="square" lIns="91440" tIns="45720" rIns="91440" bIns="45720" anchor="t" anchorCtr="0" upright="1">
                        <a:noAutofit/>
                      </wps:bodyPr>
                    </wps:wsp>
                  </a:graphicData>
                </a:graphic>
              </wp:inline>
            </w:drawing>
          </mc:Choice>
          <mc:Fallback>
            <w:pict>
              <v:rect w14:anchorId="552204BB" id="Rectángulo 9" o:spid="_x0000_s1028" style="width:313.5pt;height:4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XRe+AEAAMYDAAAOAAAAZHJzL2Uyb0RvYy54bWysU1GO0zAQ/UfiDpb/aZqSsm3UdLXa1SKk&#10;BVYsHMBxnMQi8Zix26TchrNwMcZOW7rwh/ixPJ7x83tvxpvrse/YXqHTYAqezuacKSOh0qYp+JfP&#10;969WnDkvTCU6MKrgB+X49fbli81gc7WAFrpKISMQ4/LBFrz13uZJ4mSreuFmYJWhZA3YC08hNkmF&#10;YiD0vksW8/mbZACsLIJUztHp3ZTk24hf10r6j3XtlGddwYmbjyvGtQxrst2IvEFhWy2PNMQ/sOiF&#10;NvToGepOeMF2qP+C6rVEcFD7mYQ+gbrWUkUNpCad/6HmqRVWRS1kjrNnm9z/g5Uf9o/IdFXwNWdG&#10;9NSiT2Tazx+m2XXA1sGgwbqc6p7sIwaJzj6A/OqYgdtWmEbdIMLQKlERrTTUJ88uhMDRVVYO76Ei&#10;fLHzEL0aa+wDILnAxtiSw7klavRM0uHr9SrNltQ5SbnlapldxZ4lIj/dtuj8WwU9C5uCI7GP6GL/&#10;4HxgI/JTSXjMwL3uutj2zjw7oMJwEtkHwpNwP5Zj9GdxsqKE6kByEKZhouGnTQv4nbOBBqng7ttO&#10;oOKse2fIknWaZWHyYpAtrxYU4GWmvMwIIwmq4J6zaXvrp2ndWdRNSy+lUZ2BG7Kx1lFhsHhidaRP&#10;wxKFHwc7TONlHKt+f7/tLwAAAP//AwBQSwMEFAAGAAgAAAAhAIsPGfncAAAABAEAAA8AAABkcnMv&#10;ZG93bnJldi54bWxMj0FLw0AQhe9C/8MyghdpN+ZQa8ymlIJYRChNbc/b7JgEs7NpdpvEf+/oxV4e&#10;PN7w3jfpcrSN6LHztSMFD7MIBFLhTE2lgo/9y3QBwgdNRjeOUME3elhmk5tUJ8YNtMM+D6XgEvKJ&#10;VlCF0CZS+qJCq/3MtUicfbrO6sC2K6Xp9MDltpFxFM2l1TXxQqVbXFdYfOUXq2Aotv1x//4qt/fH&#10;jaPz5rzOD29K3d2Oq2cQAcfwfwy/+IwOGTOd3IWMF40CfiT8KWfz+JHtScFTHIPMUnkNn/0AAAD/&#10;/wMAUEsBAi0AFAAGAAgAAAAhALaDOJL+AAAA4QEAABMAAAAAAAAAAAAAAAAAAAAAAFtDb250ZW50&#10;X1R5cGVzXS54bWxQSwECLQAUAAYACAAAACEAOP0h/9YAAACUAQAACwAAAAAAAAAAAAAAAAAvAQAA&#10;X3JlbHMvLnJlbHNQSwECLQAUAAYACAAAACEAa510XvgBAADGAwAADgAAAAAAAAAAAAAAAAAuAgAA&#10;ZHJzL2Uyb0RvYy54bWxQSwECLQAUAAYACAAAACEAiw8Z+dwAAAAEAQAADwAAAAAAAAAAAAAAAABS&#10;BAAAZHJzL2Rvd25yZXYueG1sUEsFBgAAAAAEAAQA8wAAAFsFAAAAAA==&#10;" filled="f" stroked="f">
                <v:textbox>
                  <w:txbxContent>
                    <w:p w14:paraId="05BCFC9B" w14:textId="3119A599" w:rsidR="00B12D77" w:rsidRDefault="008F3CA6" w:rsidP="007A1E8A">
                      <w:pPr>
                        <w:jc w:val="center"/>
                        <w:rPr>
                          <w:sz w:val="24"/>
                          <w:szCs w:val="24"/>
                        </w:rPr>
                      </w:pPr>
                      <m:oMathPara>
                        <m:oMathParaPr>
                          <m:jc m:val="centerGroup"/>
                        </m:oMathParaPr>
                        <m:oMath>
                          <m:d>
                            <m:dPr>
                              <m:begChr m:val="["/>
                              <m:endChr m:val="]"/>
                              <m:ctrlPr>
                                <w:rPr>
                                  <w:rFonts w:ascii="Cambria Math" w:hAnsi="Cambria Math"/>
                                  <w:i/>
                                  <w:iCs/>
                                  <w:color w:val="000000" w:themeColor="text1"/>
                                  <w:kern w:val="24"/>
                                  <w:sz w:val="28"/>
                                  <w:szCs w:val="28"/>
                                  <w:lang w:val="es-ES"/>
                                </w:rPr>
                              </m:ctrlPr>
                            </m:dPr>
                            <m:e>
                              <m:nary>
                                <m:naryPr>
                                  <m:chr m:val="∑"/>
                                  <m:limLoc m:val="subSup"/>
                                  <m:ctrlPr>
                                    <w:rPr>
                                      <w:rFonts w:ascii="Cambria Math" w:hAnsi="Cambria Math"/>
                                      <w:i/>
                                      <w:iCs/>
                                      <w:color w:val="000000" w:themeColor="text1"/>
                                      <w:kern w:val="24"/>
                                      <w:sz w:val="28"/>
                                      <w:szCs w:val="28"/>
                                      <w:lang w:val="es-ES"/>
                                    </w:rPr>
                                  </m:ctrlPr>
                                </m:naryPr>
                                <m:sub>
                                  <m:r>
                                    <w:rPr>
                                      <w:rFonts w:ascii="Cambria Math" w:hAnsi="Cambria Math"/>
                                      <w:color w:val="000000" w:themeColor="text1"/>
                                      <w:kern w:val="24"/>
                                      <w:sz w:val="28"/>
                                      <w:szCs w:val="28"/>
                                      <w:lang w:val="es-ES"/>
                                    </w:rPr>
                                    <m:t>t</m:t>
                                  </m:r>
                                  <m:r>
                                    <m:rPr>
                                      <m:sty m:val="p"/>
                                    </m:rPr>
                                    <w:rPr>
                                      <w:rFonts w:ascii="Cambria Math" w:hAnsi="Cambria Math"/>
                                      <w:color w:val="000000" w:themeColor="text1"/>
                                      <w:kern w:val="24"/>
                                      <w:sz w:val="28"/>
                                      <w:szCs w:val="28"/>
                                      <w:lang w:val="es-ES"/>
                                    </w:rPr>
                                    <m:t>=1</m:t>
                                  </m:r>
                                </m:sub>
                                <m:sup>
                                  <m:r>
                                    <m:rPr>
                                      <m:sty m:val="p"/>
                                    </m:rPr>
                                    <w:rPr>
                                      <w:rFonts w:ascii="Cambria Math" w:hAnsi="Cambria Math"/>
                                      <w:color w:val="000000" w:themeColor="text1"/>
                                      <w:kern w:val="24"/>
                                      <w:sz w:val="28"/>
                                      <w:szCs w:val="28"/>
                                      <w:lang w:val="es-ES"/>
                                    </w:rPr>
                                    <m:t>2</m:t>
                                  </m:r>
                                </m:sup>
                                <m:e>
                                  <m:nary>
                                    <m:naryPr>
                                      <m:chr m:val="∑"/>
                                      <m:limLoc m:val="subSup"/>
                                      <m:ctrlPr>
                                        <w:rPr>
                                          <w:rFonts w:ascii="Cambria Math" w:hAnsi="Cambria Math"/>
                                          <w:i/>
                                          <w:iCs/>
                                          <w:color w:val="000000" w:themeColor="text1"/>
                                          <w:kern w:val="24"/>
                                          <w:sz w:val="28"/>
                                          <w:szCs w:val="28"/>
                                          <w:lang w:val="es-ES"/>
                                        </w:rPr>
                                      </m:ctrlPr>
                                    </m:naryPr>
                                    <m:sub>
                                      <m:r>
                                        <w:rPr>
                                          <w:rFonts w:ascii="Cambria Math" w:hAnsi="Cambria Math"/>
                                          <w:color w:val="000000" w:themeColor="text1"/>
                                          <w:kern w:val="24"/>
                                          <w:sz w:val="28"/>
                                          <w:szCs w:val="28"/>
                                          <w:lang w:val="es-ES"/>
                                        </w:rPr>
                                        <m:t>i=1</m:t>
                                      </m:r>
                                    </m:sub>
                                    <m:sup>
                                      <m:r>
                                        <w:rPr>
                                          <w:rFonts w:ascii="Cambria Math" w:hAnsi="Cambria Math"/>
                                          <w:color w:val="000000" w:themeColor="text1"/>
                                          <w:kern w:val="24"/>
                                          <w:sz w:val="28"/>
                                          <w:szCs w:val="28"/>
                                          <w:lang w:val="es-ES"/>
                                        </w:rPr>
                                        <m:t>4</m:t>
                                      </m:r>
                                    </m:sup>
                                    <m:e>
                                      <m:sSub>
                                        <m:sSubPr>
                                          <m:ctrlPr>
                                            <w:rPr>
                                              <w:rFonts w:ascii="Cambria Math" w:hAnsi="Cambria Math"/>
                                              <w:i/>
                                              <w:iCs/>
                                              <w:color w:val="000000" w:themeColor="text1"/>
                                              <w:kern w:val="24"/>
                                              <w:sz w:val="28"/>
                                              <w:szCs w:val="28"/>
                                              <w:lang w:val="es-ES"/>
                                            </w:rPr>
                                          </m:ctrlPr>
                                        </m:sSubPr>
                                        <m:e>
                                          <m:r>
                                            <w:rPr>
                                              <w:rFonts w:ascii="Cambria Math" w:hAnsi="Cambria Math"/>
                                              <w:color w:val="000000" w:themeColor="text1"/>
                                              <w:kern w:val="24"/>
                                              <w:sz w:val="28"/>
                                              <w:szCs w:val="28"/>
                                              <w:lang w:val="es-ES"/>
                                            </w:rPr>
                                            <m:t>A</m:t>
                                          </m:r>
                                        </m:e>
                                        <m:sub>
                                          <m:r>
                                            <w:rPr>
                                              <w:rFonts w:ascii="Cambria Math" w:hAnsi="Cambria Math"/>
                                              <w:color w:val="000000" w:themeColor="text1"/>
                                              <w:kern w:val="24"/>
                                              <w:sz w:val="28"/>
                                              <w:szCs w:val="28"/>
                                              <w:lang w:val="es-ES"/>
                                            </w:rPr>
                                            <m:t>it</m:t>
                                          </m:r>
                                        </m:sub>
                                      </m:sSub>
                                    </m:e>
                                  </m:nary>
                                  <m:sSub>
                                    <m:sSubPr>
                                      <m:ctrlPr>
                                        <w:rPr>
                                          <w:rFonts w:ascii="Cambria Math" w:hAnsi="Cambria Math"/>
                                          <w:i/>
                                          <w:iCs/>
                                          <w:color w:val="000000" w:themeColor="text1"/>
                                          <w:kern w:val="24"/>
                                          <w:sz w:val="28"/>
                                          <w:szCs w:val="28"/>
                                          <w:lang w:val="es-ES"/>
                                        </w:rPr>
                                      </m:ctrlPr>
                                    </m:sSubPr>
                                    <m:e>
                                      <m:r>
                                        <w:rPr>
                                          <w:rFonts w:ascii="Cambria Math" w:hAnsi="Cambria Math"/>
                                          <w:color w:val="000000" w:themeColor="text1"/>
                                          <w:kern w:val="24"/>
                                          <w:sz w:val="28"/>
                                          <w:szCs w:val="28"/>
                                          <w:lang w:val="es-ES"/>
                                        </w:rPr>
                                        <m:t>P</m:t>
                                      </m:r>
                                    </m:e>
                                    <m:sub>
                                      <m:r>
                                        <w:rPr>
                                          <w:rFonts w:ascii="Cambria Math" w:hAnsi="Cambria Math"/>
                                          <w:color w:val="000000" w:themeColor="text1"/>
                                          <w:kern w:val="24"/>
                                          <w:sz w:val="28"/>
                                          <w:szCs w:val="28"/>
                                          <w:lang w:val="es-ES"/>
                                        </w:rPr>
                                        <m:t>i</m:t>
                                      </m:r>
                                    </m:sub>
                                  </m:sSub>
                                </m:e>
                              </m:nary>
                              <m:r>
                                <m:rPr>
                                  <m:sty m:val="p"/>
                                </m:rPr>
                                <w:rPr>
                                  <w:rFonts w:ascii="Cambria Math" w:hAnsi="Cambria Math"/>
                                  <w:color w:val="000000" w:themeColor="text1"/>
                                  <w:kern w:val="24"/>
                                  <w:sz w:val="28"/>
                                  <w:szCs w:val="28"/>
                                  <w:lang w:val="es-ES"/>
                                </w:rPr>
                                <m:t>∙</m:t>
                              </m:r>
                              <m:f>
                                <m:fPr>
                                  <m:ctrlPr>
                                    <w:rPr>
                                      <w:rFonts w:ascii="Cambria Math" w:hAnsi="Cambria Math"/>
                                      <w:i/>
                                      <w:iCs/>
                                      <w:color w:val="000000" w:themeColor="text1"/>
                                      <w:kern w:val="24"/>
                                      <w:sz w:val="28"/>
                                      <w:szCs w:val="28"/>
                                      <w:lang w:val="es-ES"/>
                                    </w:rPr>
                                  </m:ctrlPr>
                                </m:fPr>
                                <m:num>
                                  <m:r>
                                    <m:rPr>
                                      <m:sty m:val="p"/>
                                    </m:rPr>
                                    <w:rPr>
                                      <w:rFonts w:ascii="Cambria Math" w:hAnsi="Cambria Math"/>
                                      <w:color w:val="000000" w:themeColor="text1"/>
                                      <w:kern w:val="24"/>
                                      <w:sz w:val="28"/>
                                      <w:szCs w:val="28"/>
                                      <w:lang w:val="es-ES"/>
                                    </w:rPr>
                                    <m:t>1</m:t>
                                  </m:r>
                                </m:num>
                                <m:den>
                                  <m:sSup>
                                    <m:sSupPr>
                                      <m:ctrlPr>
                                        <w:rPr>
                                          <w:rFonts w:ascii="Cambria Math" w:hAnsi="Cambria Math"/>
                                          <w:i/>
                                          <w:iCs/>
                                          <w:color w:val="000000" w:themeColor="text1"/>
                                          <w:kern w:val="24"/>
                                          <w:sz w:val="28"/>
                                          <w:szCs w:val="28"/>
                                          <w:lang w:val="es-ES"/>
                                        </w:rPr>
                                      </m:ctrlPr>
                                    </m:sSupPr>
                                    <m:e>
                                      <m:d>
                                        <m:dPr>
                                          <m:ctrlPr>
                                            <w:rPr>
                                              <w:rFonts w:ascii="Cambria Math" w:hAnsi="Cambria Math"/>
                                              <w:i/>
                                              <w:iCs/>
                                              <w:color w:val="000000" w:themeColor="text1"/>
                                              <w:kern w:val="24"/>
                                              <w:sz w:val="28"/>
                                              <w:szCs w:val="28"/>
                                              <w:lang w:val="es-ES"/>
                                            </w:rPr>
                                          </m:ctrlPr>
                                        </m:dPr>
                                        <m:e>
                                          <m:r>
                                            <m:rPr>
                                              <m:sty m:val="p"/>
                                            </m:rPr>
                                            <w:rPr>
                                              <w:rFonts w:ascii="Cambria Math" w:hAnsi="Cambria Math"/>
                                              <w:color w:val="000000" w:themeColor="text1"/>
                                              <w:kern w:val="24"/>
                                              <w:sz w:val="28"/>
                                              <w:szCs w:val="28"/>
                                              <w:lang w:val="es-ES"/>
                                            </w:rPr>
                                            <m:t>1+</m:t>
                                          </m:r>
                                          <m:r>
                                            <w:rPr>
                                              <w:rFonts w:ascii="Cambria Math" w:hAnsi="Cambria Math"/>
                                              <w:color w:val="000000" w:themeColor="text1"/>
                                              <w:kern w:val="24"/>
                                              <w:sz w:val="28"/>
                                              <w:szCs w:val="28"/>
                                              <w:lang w:val="es-ES"/>
                                            </w:rPr>
                                            <m:t>X</m:t>
                                          </m:r>
                                          <m:r>
                                            <m:rPr>
                                              <m:sty m:val="p"/>
                                            </m:rPr>
                                            <w:rPr>
                                              <w:rFonts w:ascii="Cambria Math" w:hAnsi="Cambria Math"/>
                                              <w:color w:val="000000" w:themeColor="text1"/>
                                              <w:kern w:val="24"/>
                                              <w:sz w:val="28"/>
                                              <w:szCs w:val="28"/>
                                              <w:lang w:val="es-ES"/>
                                            </w:rPr>
                                            <m:t>%</m:t>
                                          </m:r>
                                        </m:e>
                                      </m:d>
                                    </m:e>
                                    <m:sup>
                                      <m:r>
                                        <w:rPr>
                                          <w:rFonts w:ascii="Cambria Math" w:hAnsi="Cambria Math"/>
                                          <w:color w:val="000000" w:themeColor="text1"/>
                                          <w:kern w:val="24"/>
                                          <w:sz w:val="28"/>
                                          <w:szCs w:val="28"/>
                                          <w:lang w:val="es-ES"/>
                                        </w:rPr>
                                        <m:t>t</m:t>
                                      </m:r>
                                      <m:r>
                                        <m:rPr>
                                          <m:sty m:val="p"/>
                                        </m:rPr>
                                        <w:rPr>
                                          <w:rFonts w:ascii="Cambria Math" w:hAnsi="Cambria Math"/>
                                          <w:color w:val="000000" w:themeColor="text1"/>
                                          <w:kern w:val="24"/>
                                          <w:sz w:val="28"/>
                                          <w:szCs w:val="28"/>
                                          <w:lang w:val="es-ES"/>
                                        </w:rPr>
                                        <m:t>-1</m:t>
                                      </m:r>
                                    </m:sup>
                                  </m:sSup>
                                </m:den>
                              </m:f>
                            </m:e>
                          </m:d>
                        </m:oMath>
                      </m:oMathPara>
                    </w:p>
                  </w:txbxContent>
                </v:textbox>
                <w10:anchorlock/>
              </v:rect>
            </w:pict>
          </mc:Fallback>
        </mc:AlternateContent>
      </w:r>
    </w:p>
    <w:p w14:paraId="6E88DA63" w14:textId="132F0A1E" w:rsidR="007A1E8A" w:rsidRPr="008F3CA6" w:rsidRDefault="007A1E8A" w:rsidP="005212EC">
      <w:pPr>
        <w:rPr>
          <w:rFonts w:ascii="Arial" w:hAnsi="Arial" w:cs="Arial"/>
        </w:rPr>
      </w:pPr>
    </w:p>
    <w:p w14:paraId="0EA3E802" w14:textId="0A8E9A78" w:rsidR="007A1E8A" w:rsidRPr="008F3CA6" w:rsidRDefault="007A1E8A" w:rsidP="007A1E8A">
      <w:pPr>
        <w:ind w:left="1418"/>
        <w:rPr>
          <w:rFonts w:ascii="Arial" w:hAnsi="Arial" w:cs="Arial"/>
        </w:rPr>
      </w:pPr>
      <w:r w:rsidRPr="008F3CA6">
        <w:rPr>
          <w:noProof/>
        </w:rPr>
        <mc:AlternateContent>
          <mc:Choice Requires="wps">
            <w:drawing>
              <wp:inline distT="0" distB="0" distL="0" distR="0" wp14:anchorId="1BC8B634" wp14:editId="7E029CBD">
                <wp:extent cx="4556760" cy="1126490"/>
                <wp:effectExtent l="0" t="0" r="0" b="0"/>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6760" cy="112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90E62" w14:textId="77777777" w:rsidR="00B12D77" w:rsidRDefault="00B12D77" w:rsidP="007A1E8A">
                            <w:pPr>
                              <w:spacing w:after="120"/>
                              <w:jc w:val="left"/>
                              <w:rPr>
                                <w:rFonts w:ascii="Arial" w:hAnsi="Arial" w:cs="Arial"/>
                                <w:sz w:val="18"/>
                                <w:szCs w:val="18"/>
                                <w:lang w:val="es-AR"/>
                              </w:rPr>
                            </w:pPr>
                            <w:r>
                              <w:rPr>
                                <w:rFonts w:ascii="Arial" w:eastAsia="Calibri" w:hAnsi="Arial" w:cs="Arial"/>
                                <w:color w:val="000000" w:themeColor="text1"/>
                                <w:kern w:val="24"/>
                                <w:sz w:val="16"/>
                                <w:szCs w:val="16"/>
                                <w:lang w:val="es-AR"/>
                              </w:rPr>
                              <w:t>Donde:</w:t>
                            </w:r>
                          </w:p>
                          <w:p w14:paraId="70598969" w14:textId="3FF2B5CD" w:rsidR="00B12D77" w:rsidRPr="00FE39E6" w:rsidRDefault="00B12D77" w:rsidP="007A1E8A">
                            <w:pPr>
                              <w:spacing w:after="120"/>
                              <w:jc w:val="left"/>
                              <w:rPr>
                                <w:rFonts w:ascii="Arial" w:hAnsi="Arial"/>
                                <w:color w:val="000000" w:themeColor="text1"/>
                                <w:kern w:val="24"/>
                                <w:sz w:val="16"/>
                                <w:lang w:val="es-AR"/>
                              </w:rPr>
                            </w:pPr>
                            <w:r>
                              <w:rPr>
                                <w:rFonts w:ascii="Arial" w:eastAsia="Calibri" w:hAnsi="Arial" w:cs="Arial"/>
                                <w:color w:val="000000" w:themeColor="text1"/>
                                <w:kern w:val="24"/>
                                <w:sz w:val="16"/>
                                <w:szCs w:val="16"/>
                                <w:lang w:val="es-AR"/>
                              </w:rPr>
                              <w:t>t = Período de ejecución de la Propuesta Técnica (en años): t = 1, 2</w:t>
                            </w:r>
                          </w:p>
                          <w:p w14:paraId="35F969BF" w14:textId="73A2B2C7" w:rsidR="00B12D77" w:rsidRDefault="00B12D77" w:rsidP="007A1E8A">
                            <w:pPr>
                              <w:spacing w:after="120"/>
                              <w:jc w:val="left"/>
                              <w:rPr>
                                <w:rFonts w:ascii="Arial" w:hAnsi="Arial" w:cs="Arial"/>
                                <w:sz w:val="16"/>
                                <w:szCs w:val="16"/>
                                <w:lang w:val="es-AR"/>
                              </w:rPr>
                            </w:pPr>
                            <w:r>
                              <w:rPr>
                                <w:rFonts w:ascii="Arial" w:eastAsia="Calibri" w:hAnsi="Arial" w:cs="Arial"/>
                                <w:color w:val="000000" w:themeColor="text1"/>
                                <w:kern w:val="24"/>
                                <w:sz w:val="16"/>
                                <w:szCs w:val="16"/>
                                <w:lang w:val="es-AR"/>
                              </w:rPr>
                              <w:t xml:space="preserve">A </w:t>
                            </w:r>
                            <w:r w:rsidRPr="00795FFF">
                              <w:rPr>
                                <w:rFonts w:ascii="Arial" w:eastAsia="Calibri" w:hAnsi="Arial" w:cs="Arial"/>
                                <w:color w:val="000000" w:themeColor="text1"/>
                                <w:kern w:val="24"/>
                                <w:sz w:val="16"/>
                                <w:szCs w:val="16"/>
                                <w:vertAlign w:val="subscript"/>
                                <w:lang w:val="es-AR"/>
                              </w:rPr>
                              <w:t>i</w:t>
                            </w:r>
                            <w:r>
                              <w:rPr>
                                <w:rFonts w:ascii="Arial" w:eastAsia="Calibri" w:hAnsi="Arial" w:cs="Arial"/>
                                <w:color w:val="000000" w:themeColor="text1"/>
                                <w:kern w:val="24"/>
                                <w:sz w:val="16"/>
                                <w:szCs w:val="16"/>
                                <w:lang w:val="es-AR"/>
                              </w:rPr>
                              <w:t xml:space="preserve"> = Cantidad de localidades de cada categoría: i = 1, 2, 3, 4; propuestas en cada año: t = 1, 2</w:t>
                            </w:r>
                          </w:p>
                          <w:p w14:paraId="3C5A8DBE" w14:textId="43B16E09" w:rsidR="00B12D77" w:rsidRDefault="00B12D77" w:rsidP="007A1E8A">
                            <w:pPr>
                              <w:spacing w:after="120"/>
                              <w:jc w:val="left"/>
                              <w:rPr>
                                <w:rFonts w:ascii="Arial" w:hAnsi="Arial" w:cs="Arial"/>
                                <w:sz w:val="16"/>
                                <w:szCs w:val="16"/>
                                <w:lang w:val="es-AR"/>
                              </w:rPr>
                            </w:pPr>
                            <w:r>
                              <w:rPr>
                                <w:rFonts w:ascii="Arial" w:eastAsia="Calibri" w:hAnsi="Arial" w:cs="Arial"/>
                                <w:color w:val="000000" w:themeColor="text1"/>
                                <w:kern w:val="24"/>
                                <w:sz w:val="16"/>
                                <w:szCs w:val="16"/>
                                <w:lang w:val="es-AR"/>
                              </w:rPr>
                              <w:t xml:space="preserve">P </w:t>
                            </w:r>
                            <w:r>
                              <w:rPr>
                                <w:rFonts w:ascii="Arial" w:eastAsia="Calibri" w:hAnsi="Arial" w:cs="Arial"/>
                                <w:color w:val="000000" w:themeColor="text1"/>
                                <w:kern w:val="24"/>
                                <w:position w:val="-6"/>
                                <w:sz w:val="16"/>
                                <w:szCs w:val="16"/>
                                <w:vertAlign w:val="subscript"/>
                                <w:lang w:val="es-AR"/>
                              </w:rPr>
                              <w:t>i</w:t>
                            </w:r>
                            <w:r>
                              <w:rPr>
                                <w:rFonts w:ascii="Arial" w:eastAsia="Calibri" w:hAnsi="Arial" w:cs="Arial"/>
                                <w:color w:val="000000" w:themeColor="text1"/>
                                <w:kern w:val="24"/>
                                <w:sz w:val="16"/>
                                <w:szCs w:val="16"/>
                                <w:lang w:val="es-AR"/>
                              </w:rPr>
                              <w:t xml:space="preserve"> = Puntaje de las localidades de la categoría i de la Propuesta Técnica</w:t>
                            </w:r>
                          </w:p>
                          <w:p w14:paraId="78FC8531" w14:textId="77777777" w:rsidR="00B12D77" w:rsidRDefault="00B12D77" w:rsidP="007A1E8A">
                            <w:pPr>
                              <w:spacing w:after="120"/>
                              <w:jc w:val="left"/>
                              <w:rPr>
                                <w:rFonts w:ascii="Arial" w:hAnsi="Arial" w:cs="Arial"/>
                                <w:sz w:val="16"/>
                                <w:szCs w:val="16"/>
                                <w:lang w:val="es-AR"/>
                              </w:rPr>
                            </w:pPr>
                            <w:r w:rsidRPr="00FE39E6">
                              <w:rPr>
                                <w:rFonts w:ascii="Arial" w:hAnsi="Arial"/>
                                <w:sz w:val="16"/>
                                <w:lang w:val="es-AR"/>
                              </w:rPr>
                              <w:t>X = tasa de descuento</w:t>
                            </w:r>
                            <w:r>
                              <w:rPr>
                                <w:rFonts w:ascii="Arial" w:hAnsi="Arial" w:cs="Arial"/>
                                <w:sz w:val="16"/>
                                <w:szCs w:val="16"/>
                                <w:lang w:val="es-AR"/>
                              </w:rPr>
                              <w:t>, X= 8.2%</w:t>
                            </w:r>
                          </w:p>
                        </w:txbxContent>
                      </wps:txbx>
                      <wps:bodyPr rot="0" vert="horz" wrap="square" lIns="91440" tIns="45720" rIns="91440" bIns="45720" anchor="t" anchorCtr="0" upright="1">
                        <a:spAutoFit/>
                      </wps:bodyPr>
                    </wps:wsp>
                  </a:graphicData>
                </a:graphic>
              </wp:inline>
            </w:drawing>
          </mc:Choice>
          <mc:Fallback>
            <w:pict>
              <v:rect w14:anchorId="1BC8B634" id="Rectángulo 10" o:spid="_x0000_s1029" style="width:358.8pt;height:8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qsJ+QEAAMkDAAAOAAAAZHJzL2Uyb0RvYy54bWysU9uO0zAQfUfiHyy/0zQl7bJR09VqV0VI&#10;C6xY+ADXcRKLxGPGTpPyN3wLP8bYaUsX3hAvkefi43POTNY3Y9eyvUKnwRQ8nc05U0ZCqU1d8C+f&#10;t6/ecOa8MKVowaiCH5TjN5uXL9aDzdUCGmhLhYxAjMsHW/DGe5sniZON6oSbgVWGihVgJzyFWCcl&#10;ioHQuzZZzOerZAAsLYJUzlH2firyTcSvKiX9x6pyyrO24MTNxy/G7y58k81a5DUK22h5pCH+gUUn&#10;tKFHz1D3wgvWo/4LqtMSwUHlZxK6BKpKSxU1kJp0/oeap0ZYFbWQOc6ebXL/D1Z+2D8i0yXNjuwx&#10;oqMZfSLXfv4wdd8CoyxZNFiXU+eTfcQg0tkHkF8dM3DXCFOrW0QYGiVKIpaG/uTZhRA4usp2w3so&#10;6QHRe4hujRV2AZB8YGMcyuE8FDV6JimZLZerqxWRk1RL08Uqu46cEpGfrlt0/q2CjoVDwZH4R3ix&#10;f3A+0BH5qSW8ZmCr2zZOvjXPEtQYMpF+YDwp9+NujBa9Pnmxg/JAehCmfaL9p0MD+J2zgXap4O5b&#10;L1Bx1r4z5Ml1mmVh+WKQLa8WFOBlZXdZEUYSVME9Z9Pxzk8L21vUdUMvpVGds7fk41ZHhcHjidWR&#10;Pu1LFH7c7bCQl3Hs+v0Hbn4BAAD//wMAUEsDBBQABgAIAAAAIQD+tjhj3AAAAAUBAAAPAAAAZHJz&#10;L2Rvd25yZXYueG1sTI/BTsMwEETvSPyDtUhcUOsUVTENcSpUQCq9EfoBTrwkofE6it02/D0Ll3IZ&#10;aTWjmbf5enK9OOEYOk8aFvMEBFLtbUeNhv3H6+wBRIiGrOk9oYZvDLAurq9yk1l/pnc8lbERXEIh&#10;MxraGIdMylC36EyY+wGJvU8/OhP5HBtpR3PmctfL+yRJpTMd8UJrBty0WB/Ko9Pwtlvu9put/Dqs&#10;uue7rSoTWaUvWt/eTE+PICJO8RKGX3xGh4KZKn8kG0SvgR+Jf8qeWqgURMUhpZYgi1z+py9+AAAA&#10;//8DAFBLAQItABQABgAIAAAAIQC2gziS/gAAAOEBAAATAAAAAAAAAAAAAAAAAAAAAABbQ29udGVu&#10;dF9UeXBlc10ueG1sUEsBAi0AFAAGAAgAAAAhADj9If/WAAAAlAEAAAsAAAAAAAAAAAAAAAAALwEA&#10;AF9yZWxzLy5yZWxzUEsBAi0AFAAGAAgAAAAhAMSSqwn5AQAAyQMAAA4AAAAAAAAAAAAAAAAALgIA&#10;AGRycy9lMm9Eb2MueG1sUEsBAi0AFAAGAAgAAAAhAP62OGPcAAAABQEAAA8AAAAAAAAAAAAAAAAA&#10;UwQAAGRycy9kb3ducmV2LnhtbFBLBQYAAAAABAAEAPMAAABcBQAAAAA=&#10;" filled="f" stroked="f">
                <v:textbox style="mso-fit-shape-to-text:t">
                  <w:txbxContent>
                    <w:p w14:paraId="03690E62" w14:textId="77777777" w:rsidR="00B12D77" w:rsidRDefault="00B12D77" w:rsidP="007A1E8A">
                      <w:pPr>
                        <w:spacing w:after="120"/>
                        <w:jc w:val="left"/>
                        <w:rPr>
                          <w:rFonts w:ascii="Arial" w:hAnsi="Arial" w:cs="Arial"/>
                          <w:sz w:val="18"/>
                          <w:szCs w:val="18"/>
                          <w:lang w:val="es-AR"/>
                        </w:rPr>
                      </w:pPr>
                      <w:r>
                        <w:rPr>
                          <w:rFonts w:ascii="Arial" w:eastAsia="Calibri" w:hAnsi="Arial" w:cs="Arial"/>
                          <w:color w:val="000000" w:themeColor="text1"/>
                          <w:kern w:val="24"/>
                          <w:sz w:val="16"/>
                          <w:szCs w:val="16"/>
                          <w:lang w:val="es-AR"/>
                        </w:rPr>
                        <w:t>Donde:</w:t>
                      </w:r>
                    </w:p>
                    <w:p w14:paraId="70598969" w14:textId="3FF2B5CD" w:rsidR="00B12D77" w:rsidRPr="00FE39E6" w:rsidRDefault="00B12D77" w:rsidP="007A1E8A">
                      <w:pPr>
                        <w:spacing w:after="120"/>
                        <w:jc w:val="left"/>
                        <w:rPr>
                          <w:rFonts w:ascii="Arial" w:hAnsi="Arial"/>
                          <w:color w:val="000000" w:themeColor="text1"/>
                          <w:kern w:val="24"/>
                          <w:sz w:val="16"/>
                          <w:lang w:val="es-AR"/>
                        </w:rPr>
                      </w:pPr>
                      <w:r>
                        <w:rPr>
                          <w:rFonts w:ascii="Arial" w:eastAsia="Calibri" w:hAnsi="Arial" w:cs="Arial"/>
                          <w:color w:val="000000" w:themeColor="text1"/>
                          <w:kern w:val="24"/>
                          <w:sz w:val="16"/>
                          <w:szCs w:val="16"/>
                          <w:lang w:val="es-AR"/>
                        </w:rPr>
                        <w:t>t = Período de ejecución de la Propuesta Técnica (en años): t = 1, 2</w:t>
                      </w:r>
                    </w:p>
                    <w:p w14:paraId="35F969BF" w14:textId="73A2B2C7" w:rsidR="00B12D77" w:rsidRDefault="00B12D77" w:rsidP="007A1E8A">
                      <w:pPr>
                        <w:spacing w:after="120"/>
                        <w:jc w:val="left"/>
                        <w:rPr>
                          <w:rFonts w:ascii="Arial" w:hAnsi="Arial" w:cs="Arial"/>
                          <w:sz w:val="16"/>
                          <w:szCs w:val="16"/>
                          <w:lang w:val="es-AR"/>
                        </w:rPr>
                      </w:pPr>
                      <w:r>
                        <w:rPr>
                          <w:rFonts w:ascii="Arial" w:eastAsia="Calibri" w:hAnsi="Arial" w:cs="Arial"/>
                          <w:color w:val="000000" w:themeColor="text1"/>
                          <w:kern w:val="24"/>
                          <w:sz w:val="16"/>
                          <w:szCs w:val="16"/>
                          <w:lang w:val="es-AR"/>
                        </w:rPr>
                        <w:t xml:space="preserve">A </w:t>
                      </w:r>
                      <w:r w:rsidRPr="00795FFF">
                        <w:rPr>
                          <w:rFonts w:ascii="Arial" w:eastAsia="Calibri" w:hAnsi="Arial" w:cs="Arial"/>
                          <w:color w:val="000000" w:themeColor="text1"/>
                          <w:kern w:val="24"/>
                          <w:sz w:val="16"/>
                          <w:szCs w:val="16"/>
                          <w:vertAlign w:val="subscript"/>
                          <w:lang w:val="es-AR"/>
                        </w:rPr>
                        <w:t>i</w:t>
                      </w:r>
                      <w:r>
                        <w:rPr>
                          <w:rFonts w:ascii="Arial" w:eastAsia="Calibri" w:hAnsi="Arial" w:cs="Arial"/>
                          <w:color w:val="000000" w:themeColor="text1"/>
                          <w:kern w:val="24"/>
                          <w:sz w:val="16"/>
                          <w:szCs w:val="16"/>
                          <w:lang w:val="es-AR"/>
                        </w:rPr>
                        <w:t xml:space="preserve"> = Cantidad de localidades de cada categoría: i = 1, 2, 3, 4; propuestas en cada año: t = 1, 2</w:t>
                      </w:r>
                    </w:p>
                    <w:p w14:paraId="3C5A8DBE" w14:textId="43B16E09" w:rsidR="00B12D77" w:rsidRDefault="00B12D77" w:rsidP="007A1E8A">
                      <w:pPr>
                        <w:spacing w:after="120"/>
                        <w:jc w:val="left"/>
                        <w:rPr>
                          <w:rFonts w:ascii="Arial" w:hAnsi="Arial" w:cs="Arial"/>
                          <w:sz w:val="16"/>
                          <w:szCs w:val="16"/>
                          <w:lang w:val="es-AR"/>
                        </w:rPr>
                      </w:pPr>
                      <w:r>
                        <w:rPr>
                          <w:rFonts w:ascii="Arial" w:eastAsia="Calibri" w:hAnsi="Arial" w:cs="Arial"/>
                          <w:color w:val="000000" w:themeColor="text1"/>
                          <w:kern w:val="24"/>
                          <w:sz w:val="16"/>
                          <w:szCs w:val="16"/>
                          <w:lang w:val="es-AR"/>
                        </w:rPr>
                        <w:t xml:space="preserve">P </w:t>
                      </w:r>
                      <w:r>
                        <w:rPr>
                          <w:rFonts w:ascii="Arial" w:eastAsia="Calibri" w:hAnsi="Arial" w:cs="Arial"/>
                          <w:color w:val="000000" w:themeColor="text1"/>
                          <w:kern w:val="24"/>
                          <w:position w:val="-6"/>
                          <w:sz w:val="16"/>
                          <w:szCs w:val="16"/>
                          <w:vertAlign w:val="subscript"/>
                          <w:lang w:val="es-AR"/>
                        </w:rPr>
                        <w:t>i</w:t>
                      </w:r>
                      <w:r>
                        <w:rPr>
                          <w:rFonts w:ascii="Arial" w:eastAsia="Calibri" w:hAnsi="Arial" w:cs="Arial"/>
                          <w:color w:val="000000" w:themeColor="text1"/>
                          <w:kern w:val="24"/>
                          <w:sz w:val="16"/>
                          <w:szCs w:val="16"/>
                          <w:lang w:val="es-AR"/>
                        </w:rPr>
                        <w:t xml:space="preserve"> = Puntaje de las localidades de la categoría i de la Propuesta Técnica</w:t>
                      </w:r>
                    </w:p>
                    <w:p w14:paraId="78FC8531" w14:textId="77777777" w:rsidR="00B12D77" w:rsidRDefault="00B12D77" w:rsidP="007A1E8A">
                      <w:pPr>
                        <w:spacing w:after="120"/>
                        <w:jc w:val="left"/>
                        <w:rPr>
                          <w:rFonts w:ascii="Arial" w:hAnsi="Arial" w:cs="Arial"/>
                          <w:sz w:val="16"/>
                          <w:szCs w:val="16"/>
                          <w:lang w:val="es-AR"/>
                        </w:rPr>
                      </w:pPr>
                      <w:r w:rsidRPr="00FE39E6">
                        <w:rPr>
                          <w:rFonts w:ascii="Arial" w:hAnsi="Arial"/>
                          <w:sz w:val="16"/>
                          <w:lang w:val="es-AR"/>
                        </w:rPr>
                        <w:t>X = tasa de descuento</w:t>
                      </w:r>
                      <w:r>
                        <w:rPr>
                          <w:rFonts w:ascii="Arial" w:hAnsi="Arial" w:cs="Arial"/>
                          <w:sz w:val="16"/>
                          <w:szCs w:val="16"/>
                          <w:lang w:val="es-AR"/>
                        </w:rPr>
                        <w:t>, X= 8.2%</w:t>
                      </w:r>
                    </w:p>
                  </w:txbxContent>
                </v:textbox>
                <w10:anchorlock/>
              </v:rect>
            </w:pict>
          </mc:Fallback>
        </mc:AlternateContent>
      </w:r>
    </w:p>
    <w:p w14:paraId="77F18B99" w14:textId="65CB345E" w:rsidR="007A1E8A" w:rsidRPr="008F3CA6" w:rsidRDefault="007A1E8A" w:rsidP="005212EC">
      <w:pPr>
        <w:rPr>
          <w:rFonts w:ascii="Arial" w:hAnsi="Arial" w:cs="Arial"/>
        </w:rPr>
      </w:pPr>
    </w:p>
    <w:p w14:paraId="3FA4E5BF" w14:textId="2F110BF0" w:rsidR="000E3B39" w:rsidRPr="008F3CA6" w:rsidRDefault="000E3B39" w:rsidP="000E3B39">
      <w:pPr>
        <w:pStyle w:val="Prrafodelista"/>
        <w:numPr>
          <w:ilvl w:val="0"/>
          <w:numId w:val="32"/>
        </w:numPr>
        <w:ind w:left="1418" w:hanging="425"/>
        <w:rPr>
          <w:rFonts w:ascii="Arial" w:hAnsi="Arial" w:cs="Arial"/>
        </w:rPr>
      </w:pPr>
      <w:r w:rsidRPr="008F3CA6">
        <w:rPr>
          <w:rFonts w:ascii="Arial" w:hAnsi="Arial" w:cs="Arial"/>
        </w:rPr>
        <w:t>Para la evaluación de las Propuestas Técnicas del Sobre Nº 3, no se exige un puntaje mínimo.</w:t>
      </w:r>
    </w:p>
    <w:p w14:paraId="30B3CF9B" w14:textId="47A499FE" w:rsidR="000E3B39" w:rsidRPr="008F3CA6" w:rsidRDefault="000E3B39" w:rsidP="005212EC">
      <w:pPr>
        <w:rPr>
          <w:rFonts w:ascii="Arial" w:hAnsi="Arial" w:cs="Arial"/>
        </w:rPr>
      </w:pPr>
    </w:p>
    <w:p w14:paraId="10B47440" w14:textId="304A4A7C" w:rsidR="000E3B39" w:rsidRPr="008F3CA6" w:rsidRDefault="000E3B39" w:rsidP="000E3B39">
      <w:pPr>
        <w:pStyle w:val="Prrafodelista"/>
        <w:numPr>
          <w:ilvl w:val="0"/>
          <w:numId w:val="32"/>
        </w:numPr>
        <w:ind w:left="1418" w:hanging="425"/>
        <w:rPr>
          <w:rFonts w:ascii="Arial" w:hAnsi="Arial" w:cs="Arial"/>
        </w:rPr>
      </w:pPr>
      <w:r w:rsidRPr="008F3CA6">
        <w:rPr>
          <w:rFonts w:ascii="Arial" w:hAnsi="Arial" w:cs="Arial"/>
        </w:rPr>
        <w:t>Al puntaje obtenido en la evaluación de la Propuesta Técnica del Sobre Nº 2, deberá sumarse el puntaje que se obtenga en la Propuesta Técnica del Sobre Nº 3 para obtener el Puntaje Total de cada Postor</w:t>
      </w:r>
      <w:r w:rsidR="00674623" w:rsidRPr="008F3CA6">
        <w:rPr>
          <w:rFonts w:ascii="Arial" w:hAnsi="Arial" w:cs="Arial"/>
        </w:rPr>
        <w:t>, el cual será expresado redondeándose en cuatro decimales</w:t>
      </w:r>
      <w:r w:rsidRPr="008F3CA6">
        <w:rPr>
          <w:rFonts w:ascii="Arial" w:hAnsi="Arial" w:cs="Arial"/>
        </w:rPr>
        <w:t>. Al Postor Calificado que obtenga el mayor Puntaje Total, le será adjudicado cada Proyecto.</w:t>
      </w:r>
    </w:p>
    <w:p w14:paraId="2725C980" w14:textId="77777777" w:rsidR="000E3B39" w:rsidRPr="008F3CA6" w:rsidRDefault="000E3B39" w:rsidP="005212EC">
      <w:pPr>
        <w:rPr>
          <w:rFonts w:ascii="Arial" w:hAnsi="Arial" w:cs="Arial"/>
        </w:rPr>
      </w:pPr>
    </w:p>
    <w:p w14:paraId="1C24DA02" w14:textId="6063AF2A" w:rsidR="000E3B39" w:rsidRPr="008F3CA6" w:rsidRDefault="000E3B39" w:rsidP="00181A5A">
      <w:pPr>
        <w:pStyle w:val="Prrafodelista"/>
        <w:numPr>
          <w:ilvl w:val="0"/>
          <w:numId w:val="32"/>
        </w:numPr>
        <w:ind w:left="1418" w:hanging="425"/>
        <w:rPr>
          <w:rFonts w:ascii="Arial" w:hAnsi="Arial" w:cs="Arial"/>
        </w:rPr>
      </w:pPr>
      <w:r w:rsidRPr="008F3CA6">
        <w:rPr>
          <w:rFonts w:ascii="Arial" w:hAnsi="Arial" w:cs="Arial"/>
        </w:rPr>
        <w:t xml:space="preserve">En caso exista empate técnico en el Puntaje Total, definido como la existencia de dos o más propuestas más altas, que hayan obtenido entre sí </w:t>
      </w:r>
      <w:r w:rsidR="004F1F34" w:rsidRPr="008F3CA6">
        <w:rPr>
          <w:rFonts w:ascii="Arial" w:hAnsi="Arial" w:cs="Arial"/>
        </w:rPr>
        <w:t xml:space="preserve">23 </w:t>
      </w:r>
      <w:r w:rsidRPr="008F3CA6">
        <w:rPr>
          <w:rFonts w:ascii="Arial" w:hAnsi="Arial" w:cs="Arial"/>
        </w:rPr>
        <w:t xml:space="preserve">puntos </w:t>
      </w:r>
      <w:r w:rsidR="00181A5A" w:rsidRPr="008F3CA6">
        <w:rPr>
          <w:rFonts w:ascii="Arial" w:hAnsi="Arial" w:cs="Arial"/>
        </w:rPr>
        <w:t xml:space="preserve">o menos </w:t>
      </w:r>
      <w:r w:rsidRPr="008F3CA6">
        <w:rPr>
          <w:rFonts w:ascii="Arial" w:hAnsi="Arial" w:cs="Arial"/>
        </w:rPr>
        <w:t>de diferencia en caso de la Banda AWS-3</w:t>
      </w:r>
      <w:r w:rsidR="00181A5A" w:rsidRPr="008F3CA6">
        <w:rPr>
          <w:rFonts w:ascii="Arial" w:hAnsi="Arial" w:cs="Arial"/>
        </w:rPr>
        <w:t>,</w:t>
      </w:r>
      <w:r w:rsidRPr="008F3CA6">
        <w:rPr>
          <w:rFonts w:ascii="Arial" w:hAnsi="Arial" w:cs="Arial"/>
        </w:rPr>
        <w:t xml:space="preserve"> </w:t>
      </w:r>
      <w:r w:rsidR="00C25183" w:rsidRPr="008F3CA6">
        <w:rPr>
          <w:rFonts w:ascii="Arial" w:hAnsi="Arial" w:cs="Arial"/>
        </w:rPr>
        <w:t>o</w:t>
      </w:r>
      <w:r w:rsidRPr="008F3CA6">
        <w:rPr>
          <w:rFonts w:ascii="Arial" w:hAnsi="Arial" w:cs="Arial"/>
        </w:rPr>
        <w:t xml:space="preserve"> </w:t>
      </w:r>
      <w:r w:rsidR="00687CD3" w:rsidRPr="008F3CA6">
        <w:rPr>
          <w:rFonts w:ascii="Arial" w:hAnsi="Arial" w:cs="Arial"/>
        </w:rPr>
        <w:t>7</w:t>
      </w:r>
      <w:r w:rsidRPr="008F3CA6">
        <w:rPr>
          <w:rFonts w:ascii="Arial" w:hAnsi="Arial" w:cs="Arial"/>
        </w:rPr>
        <w:t xml:space="preserve"> puntos </w:t>
      </w:r>
      <w:r w:rsidR="00181A5A" w:rsidRPr="008F3CA6">
        <w:rPr>
          <w:rFonts w:ascii="Arial" w:hAnsi="Arial" w:cs="Arial"/>
        </w:rPr>
        <w:t xml:space="preserve">o menos de diferencia en caso de la Banda </w:t>
      </w:r>
      <w:r w:rsidRPr="008F3CA6">
        <w:rPr>
          <w:rFonts w:ascii="Arial" w:hAnsi="Arial" w:cs="Arial"/>
        </w:rPr>
        <w:t>2.3 GHz</w:t>
      </w:r>
      <w:r w:rsidR="00181A5A" w:rsidRPr="008F3CA6">
        <w:rPr>
          <w:rFonts w:ascii="Arial" w:hAnsi="Arial" w:cs="Arial"/>
        </w:rPr>
        <w:t>;</w:t>
      </w:r>
      <w:r w:rsidRPr="008F3CA6">
        <w:rPr>
          <w:rFonts w:ascii="Arial" w:hAnsi="Arial" w:cs="Arial"/>
        </w:rPr>
        <w:t xml:space="preserve"> el Comité otorgará un plazo adicional de treinta (30) minutos desde la lectura del Puntaje Total, en el cual los Postores Calificados empatados podrán presentar únicamente un Sobre de desempate (Formulario Nº 3 </w:t>
      </w:r>
      <w:r w:rsidR="008D54FB" w:rsidRPr="008F3CA6">
        <w:rPr>
          <w:rFonts w:ascii="Arial" w:hAnsi="Arial" w:cs="Arial"/>
        </w:rPr>
        <w:t xml:space="preserve">en el caso de la Banda AWS-3 </w:t>
      </w:r>
      <w:r w:rsidR="00E5514B" w:rsidRPr="008F3CA6">
        <w:rPr>
          <w:rFonts w:ascii="Arial" w:hAnsi="Arial" w:cs="Arial"/>
        </w:rPr>
        <w:t>o Formulario N</w:t>
      </w:r>
      <w:r w:rsidR="00775592" w:rsidRPr="008F3CA6">
        <w:rPr>
          <w:rFonts w:ascii="Arial" w:hAnsi="Arial" w:cs="Arial"/>
        </w:rPr>
        <w:t>º</w:t>
      </w:r>
      <w:r w:rsidR="00E5514B" w:rsidRPr="008F3CA6">
        <w:rPr>
          <w:rFonts w:ascii="Arial" w:hAnsi="Arial" w:cs="Arial"/>
        </w:rPr>
        <w:t xml:space="preserve"> 4 </w:t>
      </w:r>
      <w:r w:rsidR="008D54FB" w:rsidRPr="008F3CA6">
        <w:rPr>
          <w:rFonts w:ascii="Arial" w:hAnsi="Arial" w:cs="Arial"/>
        </w:rPr>
        <w:t xml:space="preserve">en el caso de la Banda 2.3 GHz, </w:t>
      </w:r>
      <w:r w:rsidRPr="008F3CA6">
        <w:rPr>
          <w:rFonts w:ascii="Arial" w:hAnsi="Arial" w:cs="Arial"/>
        </w:rPr>
        <w:t xml:space="preserve">del Anexo Nº 9) que contenga una propuesta adicional a la presentada originalmente según el Factor de Competencia. Esta propuesta adicional será evaluada </w:t>
      </w:r>
      <w:r w:rsidR="00DD6499" w:rsidRPr="008F3CA6">
        <w:rPr>
          <w:rFonts w:ascii="Arial" w:hAnsi="Arial" w:cs="Arial"/>
        </w:rPr>
        <w:t>con la misma metodología d</w:t>
      </w:r>
      <w:r w:rsidRPr="008F3CA6">
        <w:rPr>
          <w:rFonts w:ascii="Arial" w:hAnsi="Arial" w:cs="Arial"/>
        </w:rPr>
        <w:t>el Factor de Competencia aplicable al Sobre Nº 3.</w:t>
      </w:r>
    </w:p>
    <w:p w14:paraId="543DFD91" w14:textId="05A4DB96" w:rsidR="000E3B39" w:rsidRPr="008F3CA6" w:rsidRDefault="000E3B39" w:rsidP="005212EC">
      <w:pPr>
        <w:rPr>
          <w:rFonts w:ascii="Arial" w:hAnsi="Arial" w:cs="Arial"/>
        </w:rPr>
      </w:pPr>
    </w:p>
    <w:p w14:paraId="1AAE627A" w14:textId="3B887948" w:rsidR="00181A5A" w:rsidRPr="008F3CA6" w:rsidRDefault="00181A5A" w:rsidP="00181A5A">
      <w:pPr>
        <w:pStyle w:val="Prrafodelista"/>
        <w:numPr>
          <w:ilvl w:val="0"/>
          <w:numId w:val="32"/>
        </w:numPr>
        <w:ind w:left="1418" w:hanging="425"/>
        <w:rPr>
          <w:rFonts w:ascii="Arial" w:hAnsi="Arial" w:cs="Arial"/>
        </w:rPr>
      </w:pPr>
      <w:r w:rsidRPr="008F3CA6">
        <w:rPr>
          <w:rFonts w:ascii="Arial" w:hAnsi="Arial" w:cs="Arial"/>
        </w:rPr>
        <w:t>En el desempate, el puntaje obtenido en la propuesta del Sobre de desempate</w:t>
      </w:r>
      <w:r w:rsidR="00674623" w:rsidRPr="008F3CA6">
        <w:rPr>
          <w:rFonts w:ascii="Arial" w:hAnsi="Arial" w:cs="Arial"/>
        </w:rPr>
        <w:t xml:space="preserve"> (redondeado a cuatro decimales)</w:t>
      </w:r>
      <w:r w:rsidRPr="008F3CA6">
        <w:rPr>
          <w:rFonts w:ascii="Arial" w:hAnsi="Arial" w:cs="Arial"/>
        </w:rPr>
        <w:t xml:space="preserve"> será sumado al Puntaje </w:t>
      </w:r>
      <w:r w:rsidRPr="008F3CA6">
        <w:rPr>
          <w:rFonts w:ascii="Arial" w:hAnsi="Arial" w:cs="Arial"/>
        </w:rPr>
        <w:lastRenderedPageBreak/>
        <w:t>Total obtenido de acuerdo con el inciso e) anterior. El Postor Calificado que obtenga el mayor puntaje en esa sumatoria total y final será declarado Adjudicatario del Proyecto.</w:t>
      </w:r>
    </w:p>
    <w:p w14:paraId="612F5F89" w14:textId="77777777" w:rsidR="00181A5A" w:rsidRPr="008F3CA6" w:rsidRDefault="00181A5A" w:rsidP="005212EC">
      <w:pPr>
        <w:rPr>
          <w:rFonts w:ascii="Arial" w:hAnsi="Arial" w:cs="Arial"/>
        </w:rPr>
      </w:pPr>
    </w:p>
    <w:p w14:paraId="55B8222C" w14:textId="2F241A23" w:rsidR="005212EC" w:rsidRPr="008F3CA6" w:rsidRDefault="005212EC" w:rsidP="006E024B">
      <w:pPr>
        <w:pStyle w:val="Prrafodelista"/>
        <w:numPr>
          <w:ilvl w:val="0"/>
          <w:numId w:val="32"/>
        </w:numPr>
        <w:ind w:left="1418" w:hanging="425"/>
        <w:rPr>
          <w:rFonts w:ascii="Arial" w:hAnsi="Arial" w:cs="Arial"/>
        </w:rPr>
      </w:pPr>
      <w:r w:rsidRPr="008F3CA6">
        <w:rPr>
          <w:rFonts w:ascii="Arial" w:hAnsi="Arial" w:cs="Arial"/>
        </w:rPr>
        <w:t>En caso que luego de presentada</w:t>
      </w:r>
      <w:r w:rsidR="008D2DC8" w:rsidRPr="008F3CA6">
        <w:rPr>
          <w:rFonts w:ascii="Arial" w:hAnsi="Arial" w:cs="Arial"/>
        </w:rPr>
        <w:t>s</w:t>
      </w:r>
      <w:r w:rsidRPr="008F3CA6">
        <w:rPr>
          <w:rFonts w:ascii="Arial" w:hAnsi="Arial" w:cs="Arial"/>
        </w:rPr>
        <w:t xml:space="preserve"> la</w:t>
      </w:r>
      <w:r w:rsidR="008D2DC8" w:rsidRPr="008F3CA6">
        <w:rPr>
          <w:rFonts w:ascii="Arial" w:hAnsi="Arial" w:cs="Arial"/>
        </w:rPr>
        <w:t>s</w:t>
      </w:r>
      <w:r w:rsidRPr="008F3CA6">
        <w:rPr>
          <w:rFonts w:ascii="Arial" w:hAnsi="Arial" w:cs="Arial"/>
        </w:rPr>
        <w:t xml:space="preserve"> propuesta</w:t>
      </w:r>
      <w:r w:rsidR="008D2DC8" w:rsidRPr="008F3CA6">
        <w:rPr>
          <w:rFonts w:ascii="Arial" w:hAnsi="Arial" w:cs="Arial"/>
        </w:rPr>
        <w:t>s</w:t>
      </w:r>
      <w:r w:rsidRPr="008F3CA6">
        <w:rPr>
          <w:rFonts w:ascii="Arial" w:hAnsi="Arial" w:cs="Arial"/>
        </w:rPr>
        <w:t xml:space="preserve"> indicada</w:t>
      </w:r>
      <w:r w:rsidR="008D2DC8" w:rsidRPr="008F3CA6">
        <w:rPr>
          <w:rFonts w:ascii="Arial" w:hAnsi="Arial" w:cs="Arial"/>
        </w:rPr>
        <w:t>s</w:t>
      </w:r>
      <w:r w:rsidRPr="008F3CA6">
        <w:rPr>
          <w:rFonts w:ascii="Arial" w:hAnsi="Arial" w:cs="Arial"/>
        </w:rPr>
        <w:t xml:space="preserve"> en el punto </w:t>
      </w:r>
      <w:r w:rsidR="006B0547" w:rsidRPr="008F3CA6">
        <w:rPr>
          <w:rFonts w:ascii="Arial" w:hAnsi="Arial" w:cs="Arial"/>
        </w:rPr>
        <w:t>g</w:t>
      </w:r>
      <w:r w:rsidRPr="008F3CA6">
        <w:rPr>
          <w:rFonts w:ascii="Arial" w:hAnsi="Arial" w:cs="Arial"/>
        </w:rPr>
        <w:t xml:space="preserve">) anterior, los puntajes </w:t>
      </w:r>
      <w:r w:rsidR="009F49BB" w:rsidRPr="008F3CA6">
        <w:rPr>
          <w:rFonts w:ascii="Arial" w:hAnsi="Arial" w:cs="Arial"/>
        </w:rPr>
        <w:t>finales</w:t>
      </w:r>
      <w:r w:rsidR="006B0547" w:rsidRPr="008F3CA6">
        <w:rPr>
          <w:rFonts w:ascii="Arial" w:hAnsi="Arial" w:cs="Arial"/>
        </w:rPr>
        <w:t xml:space="preserve"> </w:t>
      </w:r>
      <w:r w:rsidRPr="008F3CA6">
        <w:rPr>
          <w:rFonts w:ascii="Arial" w:hAnsi="Arial" w:cs="Arial"/>
        </w:rPr>
        <w:t xml:space="preserve">sean iguales, la Buena Pro se adjudicará por sorteo, dirigido por el Notario </w:t>
      </w:r>
      <w:r w:rsidR="00042981" w:rsidRPr="008F3CA6">
        <w:rPr>
          <w:rFonts w:ascii="Arial" w:hAnsi="Arial" w:cs="Arial"/>
        </w:rPr>
        <w:t xml:space="preserve">Público </w:t>
      </w:r>
      <w:r w:rsidRPr="008F3CA6">
        <w:rPr>
          <w:rFonts w:ascii="Arial" w:hAnsi="Arial" w:cs="Arial"/>
        </w:rPr>
        <w:t>y en el mismo acto, empleando para tal efecto una urna con bolos numerados del 1 al 10. El ganador del sorteo será el Postor Calificado que retire el bolo de mayor denominación.</w:t>
      </w:r>
    </w:p>
    <w:p w14:paraId="1403DFD5" w14:textId="77777777" w:rsidR="005212EC" w:rsidRPr="008F3CA6" w:rsidRDefault="005212EC" w:rsidP="005212EC">
      <w:pPr>
        <w:rPr>
          <w:rFonts w:ascii="Arial" w:hAnsi="Arial" w:cs="Arial"/>
        </w:rPr>
      </w:pPr>
    </w:p>
    <w:p w14:paraId="73AEACCB" w14:textId="02B0A28D" w:rsidR="005212EC" w:rsidRPr="008F3CA6" w:rsidRDefault="005212EC" w:rsidP="00B36060">
      <w:pPr>
        <w:pStyle w:val="Prrafodelista"/>
        <w:numPr>
          <w:ilvl w:val="1"/>
          <w:numId w:val="1"/>
        </w:numPr>
        <w:ind w:left="851" w:hanging="851"/>
        <w:rPr>
          <w:rFonts w:ascii="Arial" w:hAnsi="Arial" w:cs="Arial"/>
          <w:b/>
          <w:bCs/>
        </w:rPr>
      </w:pPr>
      <w:r w:rsidRPr="008F3CA6">
        <w:rPr>
          <w:rFonts w:ascii="Arial" w:hAnsi="Arial" w:cs="Arial"/>
          <w:b/>
          <w:bCs/>
        </w:rPr>
        <w:t>Adjudicación de la Buena Pro</w:t>
      </w:r>
    </w:p>
    <w:p w14:paraId="0F27CD5A" w14:textId="77777777" w:rsidR="005212EC" w:rsidRPr="008F3CA6" w:rsidRDefault="005212EC" w:rsidP="005212EC">
      <w:pPr>
        <w:rPr>
          <w:rFonts w:ascii="Arial" w:hAnsi="Arial" w:cs="Arial"/>
        </w:rPr>
      </w:pPr>
    </w:p>
    <w:p w14:paraId="04FDB4DD" w14:textId="7D712169" w:rsidR="005212EC" w:rsidRPr="008F3CA6" w:rsidRDefault="005212EC" w:rsidP="006E024B">
      <w:pPr>
        <w:pStyle w:val="Prrafodelista"/>
        <w:numPr>
          <w:ilvl w:val="0"/>
          <w:numId w:val="33"/>
        </w:numPr>
        <w:ind w:left="1418" w:hanging="425"/>
        <w:rPr>
          <w:rFonts w:ascii="Arial" w:hAnsi="Arial" w:cs="Arial"/>
        </w:rPr>
      </w:pPr>
      <w:r w:rsidRPr="008F3CA6">
        <w:rPr>
          <w:rFonts w:ascii="Arial" w:hAnsi="Arial" w:cs="Arial"/>
        </w:rPr>
        <w:t>El Comité o la persona a quien este designe adjudicará en un único acto público la Buena Pro de los Proyectos al (a los) Postor(es) Calificados(s)</w:t>
      </w:r>
      <w:r w:rsidR="003C0488" w:rsidRPr="008F3CA6">
        <w:rPr>
          <w:rFonts w:ascii="Arial" w:hAnsi="Arial" w:cs="Arial"/>
        </w:rPr>
        <w:t xml:space="preserve"> de acuerdo con la evaluación indicada en el numeral 21.2.</w:t>
      </w:r>
    </w:p>
    <w:p w14:paraId="14103A7C" w14:textId="34C51C36" w:rsidR="005212EC" w:rsidRPr="008F3CA6" w:rsidRDefault="005212EC" w:rsidP="005212EC">
      <w:pPr>
        <w:rPr>
          <w:rFonts w:ascii="Arial" w:hAnsi="Arial" w:cs="Arial"/>
        </w:rPr>
      </w:pPr>
    </w:p>
    <w:p w14:paraId="4DA0635D" w14:textId="33F2BFB0" w:rsidR="005212EC" w:rsidRPr="008F3CA6" w:rsidRDefault="005212EC" w:rsidP="006E024B">
      <w:pPr>
        <w:pStyle w:val="Prrafodelista"/>
        <w:numPr>
          <w:ilvl w:val="0"/>
          <w:numId w:val="33"/>
        </w:numPr>
        <w:ind w:left="1418" w:hanging="425"/>
        <w:rPr>
          <w:rFonts w:ascii="Arial" w:hAnsi="Arial" w:cs="Arial"/>
        </w:rPr>
      </w:pPr>
      <w:r w:rsidRPr="008F3CA6">
        <w:rPr>
          <w:rFonts w:ascii="Arial" w:hAnsi="Arial" w:cs="Arial"/>
        </w:rPr>
        <w:t>El acto público de adjudicación de la Buena Pro podrá ser transmitido en vivo a través de los medios institucionales de PROINVERSIÓN.</w:t>
      </w:r>
    </w:p>
    <w:p w14:paraId="1D10C918" w14:textId="77777777" w:rsidR="005212EC" w:rsidRPr="008F3CA6" w:rsidRDefault="005212EC" w:rsidP="005212EC">
      <w:pPr>
        <w:rPr>
          <w:rFonts w:ascii="Arial" w:hAnsi="Arial" w:cs="Arial"/>
        </w:rPr>
      </w:pPr>
    </w:p>
    <w:p w14:paraId="27FF5D2F" w14:textId="1D61A7FB" w:rsidR="005212EC" w:rsidRPr="008F3CA6" w:rsidRDefault="005212EC" w:rsidP="006E024B">
      <w:pPr>
        <w:pStyle w:val="Prrafodelista"/>
        <w:numPr>
          <w:ilvl w:val="0"/>
          <w:numId w:val="33"/>
        </w:numPr>
        <w:ind w:left="1418" w:hanging="425"/>
        <w:rPr>
          <w:rFonts w:ascii="Arial" w:hAnsi="Arial" w:cs="Arial"/>
        </w:rPr>
      </w:pPr>
      <w:r w:rsidRPr="008F3CA6">
        <w:rPr>
          <w:rFonts w:ascii="Arial" w:hAnsi="Arial" w:cs="Arial"/>
        </w:rPr>
        <w:t>Las limitaciones de aforo para los actos públicos serán comunicadas de manera previa, a través de Circular, y las mismas responderán a razones de seguridad y salud pública, asegurándose la publicidad del acto mediante su transmisión por medios digitales a que se refiere el numeral precedente.</w:t>
      </w:r>
    </w:p>
    <w:p w14:paraId="0AA6A826" w14:textId="77777777" w:rsidR="005212EC" w:rsidRPr="008F3CA6" w:rsidRDefault="005212EC" w:rsidP="005212EC">
      <w:pPr>
        <w:rPr>
          <w:rFonts w:ascii="Arial" w:hAnsi="Arial" w:cs="Arial"/>
        </w:rPr>
      </w:pPr>
    </w:p>
    <w:p w14:paraId="368D65A3" w14:textId="1B1D3D9D" w:rsidR="005212EC" w:rsidRPr="008F3CA6" w:rsidRDefault="005212EC" w:rsidP="006E024B">
      <w:pPr>
        <w:pStyle w:val="Prrafodelista"/>
        <w:numPr>
          <w:ilvl w:val="0"/>
          <w:numId w:val="33"/>
        </w:numPr>
        <w:ind w:left="1418" w:hanging="425"/>
        <w:rPr>
          <w:rFonts w:ascii="Arial" w:hAnsi="Arial" w:cs="Arial"/>
        </w:rPr>
      </w:pPr>
      <w:r w:rsidRPr="008F3CA6">
        <w:rPr>
          <w:rFonts w:ascii="Arial" w:hAnsi="Arial" w:cs="Arial"/>
        </w:rPr>
        <w:t>Concluido el acto de Adjudicación de la Buena Pro de los Proyectos, el Notario Público levantará un acta, la misma que deberá ser suscrita por los miembros del Comité o la persona a quien este designe, el Director de Proyecto o la persona a quien este designe, los Adjudicatarios y por los demás Postores Calificados que deseen hacerlo.</w:t>
      </w:r>
    </w:p>
    <w:p w14:paraId="69810204" w14:textId="77777777" w:rsidR="005212EC" w:rsidRPr="008F3CA6" w:rsidRDefault="005212EC" w:rsidP="005212EC">
      <w:pPr>
        <w:rPr>
          <w:rFonts w:ascii="Arial" w:hAnsi="Arial" w:cs="Arial"/>
        </w:rPr>
      </w:pPr>
    </w:p>
    <w:p w14:paraId="1537518F" w14:textId="77777777" w:rsidR="005212EC" w:rsidRPr="008F3CA6" w:rsidRDefault="005212EC" w:rsidP="005212EC">
      <w:pPr>
        <w:rPr>
          <w:rFonts w:ascii="Arial" w:hAnsi="Arial" w:cs="Arial"/>
        </w:rPr>
      </w:pPr>
    </w:p>
    <w:p w14:paraId="0640A954" w14:textId="2863E38C" w:rsidR="005212EC" w:rsidRPr="008F3CA6" w:rsidRDefault="005212EC" w:rsidP="0046542C">
      <w:pPr>
        <w:pStyle w:val="Prrafodelista"/>
        <w:numPr>
          <w:ilvl w:val="0"/>
          <w:numId w:val="1"/>
        </w:numPr>
        <w:ind w:left="851" w:hanging="851"/>
        <w:rPr>
          <w:rFonts w:ascii="Arial" w:hAnsi="Arial" w:cs="Arial"/>
          <w:b/>
          <w:bCs/>
        </w:rPr>
      </w:pPr>
      <w:r w:rsidRPr="008F3CA6">
        <w:rPr>
          <w:rFonts w:ascii="Arial" w:hAnsi="Arial" w:cs="Arial"/>
          <w:b/>
          <w:bCs/>
        </w:rPr>
        <w:t>Impugnación de la Buena Pro</w:t>
      </w:r>
    </w:p>
    <w:p w14:paraId="79ACAED7" w14:textId="77777777" w:rsidR="005212EC" w:rsidRPr="008F3CA6" w:rsidRDefault="005212EC" w:rsidP="005212EC">
      <w:pPr>
        <w:rPr>
          <w:rFonts w:ascii="Arial" w:hAnsi="Arial" w:cs="Arial"/>
        </w:rPr>
      </w:pPr>
    </w:p>
    <w:p w14:paraId="70BC5834" w14:textId="6A3BC0D3" w:rsidR="005212EC" w:rsidRPr="008F3CA6" w:rsidRDefault="005212EC" w:rsidP="00B36060">
      <w:pPr>
        <w:pStyle w:val="Prrafodelista"/>
        <w:numPr>
          <w:ilvl w:val="1"/>
          <w:numId w:val="1"/>
        </w:numPr>
        <w:ind w:left="851" w:hanging="851"/>
        <w:rPr>
          <w:rFonts w:ascii="Arial" w:hAnsi="Arial" w:cs="Arial"/>
          <w:b/>
          <w:bCs/>
        </w:rPr>
      </w:pPr>
      <w:r w:rsidRPr="008F3CA6">
        <w:rPr>
          <w:rFonts w:ascii="Arial" w:hAnsi="Arial" w:cs="Arial"/>
          <w:b/>
          <w:bCs/>
        </w:rPr>
        <w:t>Procedimiento</w:t>
      </w:r>
    </w:p>
    <w:p w14:paraId="0490A487" w14:textId="77777777" w:rsidR="005212EC" w:rsidRPr="008F3CA6" w:rsidRDefault="005212EC" w:rsidP="005212EC">
      <w:pPr>
        <w:rPr>
          <w:rFonts w:ascii="Arial" w:hAnsi="Arial" w:cs="Arial"/>
        </w:rPr>
      </w:pPr>
    </w:p>
    <w:p w14:paraId="3C04763B" w14:textId="38298633" w:rsidR="005212EC" w:rsidRPr="008F3CA6" w:rsidRDefault="005212EC" w:rsidP="006E024B">
      <w:pPr>
        <w:pStyle w:val="Prrafodelista"/>
        <w:numPr>
          <w:ilvl w:val="0"/>
          <w:numId w:val="34"/>
        </w:numPr>
        <w:ind w:left="1418" w:hanging="425"/>
        <w:rPr>
          <w:rFonts w:ascii="Arial" w:hAnsi="Arial" w:cs="Arial"/>
        </w:rPr>
      </w:pPr>
      <w:r w:rsidRPr="008F3CA6">
        <w:rPr>
          <w:rFonts w:ascii="Arial" w:hAnsi="Arial" w:cs="Arial"/>
        </w:rPr>
        <w:t>Cualquier Postor Calificado que haya presentado una Propuesta Técnica válida, podrá interponer un recurso de impugnación ante el Comité únicamente contra los resultados de la Adjudicación de la Buena Pro. Dicha impugnación deberá constar como una observación en el acta notarial de la Adjudicación de la Buena Pro o en el acta notarial de Fecha de Cierre, según corresponda.</w:t>
      </w:r>
    </w:p>
    <w:p w14:paraId="12388F33" w14:textId="77777777" w:rsidR="005212EC" w:rsidRPr="008F3CA6" w:rsidRDefault="005212EC" w:rsidP="005212EC">
      <w:pPr>
        <w:rPr>
          <w:rFonts w:ascii="Arial" w:hAnsi="Arial" w:cs="Arial"/>
        </w:rPr>
      </w:pPr>
    </w:p>
    <w:p w14:paraId="1EDA623C" w14:textId="26BD6B5E" w:rsidR="005212EC" w:rsidRPr="008F3CA6" w:rsidRDefault="005212EC" w:rsidP="006E024B">
      <w:pPr>
        <w:ind w:left="1416"/>
        <w:rPr>
          <w:rFonts w:ascii="Arial" w:hAnsi="Arial" w:cs="Arial"/>
        </w:rPr>
      </w:pPr>
      <w:r w:rsidRPr="008F3CA6">
        <w:rPr>
          <w:rFonts w:ascii="Arial" w:hAnsi="Arial" w:cs="Arial"/>
        </w:rPr>
        <w:t>La impugnación deberá ser debidamente sustentada, por escrito, dentro del plazo máximo de ocho (8) Días siguientes a la Adjudicación de la Buena Pro. El Comité resolverá dicha impugnación dentro del plazo máximo de diez (10) Días, contados a partir del día siguiente de presentación de la impugnación.</w:t>
      </w:r>
    </w:p>
    <w:p w14:paraId="3AF74EF2" w14:textId="77777777" w:rsidR="005212EC" w:rsidRPr="008F3CA6" w:rsidRDefault="005212EC" w:rsidP="005212EC">
      <w:pPr>
        <w:rPr>
          <w:rFonts w:ascii="Arial" w:hAnsi="Arial" w:cs="Arial"/>
        </w:rPr>
      </w:pPr>
    </w:p>
    <w:p w14:paraId="3C9C67C4" w14:textId="44D1317A" w:rsidR="005212EC" w:rsidRPr="008F3CA6" w:rsidRDefault="005212EC" w:rsidP="006E024B">
      <w:pPr>
        <w:pStyle w:val="Prrafodelista"/>
        <w:numPr>
          <w:ilvl w:val="0"/>
          <w:numId w:val="34"/>
        </w:numPr>
        <w:ind w:left="1418" w:hanging="425"/>
        <w:rPr>
          <w:rFonts w:ascii="Arial" w:hAnsi="Arial" w:cs="Arial"/>
        </w:rPr>
      </w:pPr>
      <w:r w:rsidRPr="008F3CA6">
        <w:rPr>
          <w:rFonts w:ascii="Arial" w:hAnsi="Arial" w:cs="Arial"/>
        </w:rPr>
        <w:t xml:space="preserve">Contra el acuerdo del Comité, el Postor Calificado afectado podrá interponer recurso de apelación ante el mismo, el cual lo elevará al Consejo Directivo dentro del plazo de los tres (3) Días siguientes al cargo de su recepción. La apelación también podrá ser interpuesta contra el acuerdo ficto de denegatoria de impugnación en el caso que, vencido el plazo de diez (10) Días para que el Comité resuelva la impugnación </w:t>
      </w:r>
      <w:r w:rsidRPr="008F3CA6">
        <w:rPr>
          <w:rFonts w:ascii="Arial" w:hAnsi="Arial" w:cs="Arial"/>
        </w:rPr>
        <w:lastRenderedPageBreak/>
        <w:t>presentada, éste no hubiera emitido la resolución correspondiente. En este último caso, el plazo para interponer la apelación se computará a partir del Día siguiente al del vencimiento del indicado plazo de diez (10) Días.</w:t>
      </w:r>
    </w:p>
    <w:p w14:paraId="5745997A" w14:textId="77777777" w:rsidR="005212EC" w:rsidRPr="008F3CA6" w:rsidRDefault="005212EC" w:rsidP="005212EC">
      <w:pPr>
        <w:rPr>
          <w:rFonts w:ascii="Arial" w:hAnsi="Arial" w:cs="Arial"/>
        </w:rPr>
      </w:pPr>
    </w:p>
    <w:p w14:paraId="241DBDE8" w14:textId="4B1DA18F" w:rsidR="005212EC" w:rsidRPr="008F3CA6" w:rsidRDefault="005212EC" w:rsidP="006E024B">
      <w:pPr>
        <w:pStyle w:val="Prrafodelista"/>
        <w:numPr>
          <w:ilvl w:val="0"/>
          <w:numId w:val="34"/>
        </w:numPr>
        <w:ind w:left="1418" w:hanging="425"/>
        <w:rPr>
          <w:rFonts w:ascii="Arial" w:hAnsi="Arial" w:cs="Arial"/>
        </w:rPr>
      </w:pPr>
      <w:r w:rsidRPr="008F3CA6">
        <w:rPr>
          <w:rFonts w:ascii="Arial" w:hAnsi="Arial" w:cs="Arial"/>
        </w:rPr>
        <w:t>La apelación interpuesta contra la resolución expresa o ficta del Comité, será resuelta por el Consejo Directivo dentro del plazo de treinta (30) Días contados a partir de su interposición. El acuerdo en segunda y última instancia será final e inapelable.</w:t>
      </w:r>
    </w:p>
    <w:p w14:paraId="240B25EE" w14:textId="77777777" w:rsidR="005212EC" w:rsidRPr="008F3CA6" w:rsidRDefault="005212EC" w:rsidP="005212EC">
      <w:pPr>
        <w:rPr>
          <w:rFonts w:ascii="Arial" w:hAnsi="Arial" w:cs="Arial"/>
        </w:rPr>
      </w:pPr>
    </w:p>
    <w:p w14:paraId="5ABADB39" w14:textId="1CA65F75" w:rsidR="005212EC" w:rsidRPr="008F3CA6" w:rsidRDefault="005212EC" w:rsidP="006E024B">
      <w:pPr>
        <w:pStyle w:val="Prrafodelista"/>
        <w:numPr>
          <w:ilvl w:val="0"/>
          <w:numId w:val="34"/>
        </w:numPr>
        <w:ind w:left="1418" w:hanging="425"/>
        <w:rPr>
          <w:rFonts w:ascii="Arial" w:hAnsi="Arial" w:cs="Arial"/>
        </w:rPr>
      </w:pPr>
      <w:r w:rsidRPr="008F3CA6">
        <w:rPr>
          <w:rFonts w:ascii="Arial" w:hAnsi="Arial" w:cs="Arial"/>
        </w:rPr>
        <w:t>Cualquier gasto que pudiera derivarse del proceso de impugnación de la Adjudicación de la Buena Pro, será de cuenta del Postor Calificado que presentó la impugnación.</w:t>
      </w:r>
    </w:p>
    <w:p w14:paraId="4D7909A6" w14:textId="77777777" w:rsidR="005212EC" w:rsidRPr="008F3CA6" w:rsidRDefault="005212EC" w:rsidP="005212EC">
      <w:pPr>
        <w:rPr>
          <w:rFonts w:ascii="Arial" w:hAnsi="Arial" w:cs="Arial"/>
        </w:rPr>
      </w:pPr>
    </w:p>
    <w:p w14:paraId="37740D62" w14:textId="4BCCBE0E" w:rsidR="005212EC" w:rsidRPr="008F3CA6" w:rsidRDefault="005212EC" w:rsidP="00B36060">
      <w:pPr>
        <w:pStyle w:val="Prrafodelista"/>
        <w:numPr>
          <w:ilvl w:val="1"/>
          <w:numId w:val="1"/>
        </w:numPr>
        <w:ind w:left="851" w:hanging="851"/>
        <w:rPr>
          <w:rFonts w:ascii="Arial" w:hAnsi="Arial" w:cs="Arial"/>
          <w:b/>
          <w:bCs/>
        </w:rPr>
      </w:pPr>
      <w:r w:rsidRPr="008F3CA6">
        <w:rPr>
          <w:rFonts w:ascii="Arial" w:hAnsi="Arial" w:cs="Arial"/>
          <w:b/>
          <w:bCs/>
        </w:rPr>
        <w:t>Garantías</w:t>
      </w:r>
    </w:p>
    <w:p w14:paraId="7A32278A" w14:textId="77777777" w:rsidR="005212EC" w:rsidRPr="008F3CA6" w:rsidRDefault="005212EC" w:rsidP="005212EC">
      <w:pPr>
        <w:rPr>
          <w:rFonts w:ascii="Arial" w:hAnsi="Arial" w:cs="Arial"/>
        </w:rPr>
      </w:pPr>
    </w:p>
    <w:p w14:paraId="7123C926" w14:textId="1367B197" w:rsidR="005212EC" w:rsidRPr="008F3CA6" w:rsidRDefault="005212EC" w:rsidP="006E024B">
      <w:pPr>
        <w:pStyle w:val="Prrafodelista"/>
        <w:numPr>
          <w:ilvl w:val="0"/>
          <w:numId w:val="35"/>
        </w:numPr>
        <w:ind w:left="1418" w:hanging="425"/>
        <w:rPr>
          <w:rFonts w:ascii="Arial" w:hAnsi="Arial" w:cs="Arial"/>
        </w:rPr>
      </w:pPr>
      <w:r w:rsidRPr="008F3CA6">
        <w:rPr>
          <w:rFonts w:ascii="Arial" w:hAnsi="Arial" w:cs="Arial"/>
        </w:rPr>
        <w:t>Ninguna impugnación se considerará válidamente interpuesta y carecerá de todo efecto, a menos que, dentro de los tres (3) Días siguientes a la fecha de la Adjudicación de la Buena Pro, el Postor Calificado impugnante entregue al Director de Proyecto una carta fianza solidaria, irrevocable, incondicional, sin beneficio de excusión, ni división y de realización automática de acuerdo con el Anexo Nº 10, a favor de PROINVERSIÓN. La vigencia de la garantía de impugnación a que se refiere este numeral será desde el día que se presente dicha garantía hasta sesenta (60) Días posteriores a dicha fecha.</w:t>
      </w:r>
    </w:p>
    <w:p w14:paraId="04E8A5ED" w14:textId="77777777" w:rsidR="005212EC" w:rsidRPr="008F3CA6" w:rsidRDefault="005212EC" w:rsidP="005212EC">
      <w:pPr>
        <w:rPr>
          <w:rFonts w:ascii="Arial" w:hAnsi="Arial" w:cs="Arial"/>
        </w:rPr>
      </w:pPr>
    </w:p>
    <w:p w14:paraId="6C3236F5" w14:textId="21322AF3" w:rsidR="005212EC" w:rsidRPr="008F3CA6" w:rsidRDefault="005212EC" w:rsidP="006E024B">
      <w:pPr>
        <w:pStyle w:val="Prrafodelista"/>
        <w:numPr>
          <w:ilvl w:val="0"/>
          <w:numId w:val="35"/>
        </w:numPr>
        <w:ind w:left="1418" w:hanging="425"/>
        <w:rPr>
          <w:rFonts w:ascii="Arial" w:hAnsi="Arial" w:cs="Arial"/>
        </w:rPr>
      </w:pPr>
      <w:r w:rsidRPr="008F3CA6">
        <w:rPr>
          <w:rFonts w:ascii="Arial" w:hAnsi="Arial" w:cs="Arial"/>
        </w:rPr>
        <w:t>Dicha garantía de impugnación será ejecutada por PROINVERSIÓN, en caso la decisión correspondiente declare infundado o improcedente la impugnación presentada por el Postor Calificado; asimismo, en caso que contra dicha decisión, el Postor Calificado no presente el respectivo recurso de apelación antes indicado, quedará consentida la adjudicación de la Buena Pro otorgada por el Comité.</w:t>
      </w:r>
    </w:p>
    <w:p w14:paraId="5D73483E" w14:textId="77777777" w:rsidR="005212EC" w:rsidRPr="008F3CA6" w:rsidRDefault="005212EC" w:rsidP="005212EC">
      <w:pPr>
        <w:rPr>
          <w:rFonts w:ascii="Arial" w:hAnsi="Arial" w:cs="Arial"/>
        </w:rPr>
      </w:pPr>
    </w:p>
    <w:p w14:paraId="2AA75A73" w14:textId="007DE4BA" w:rsidR="005212EC" w:rsidRPr="008F3CA6" w:rsidRDefault="005212EC" w:rsidP="006E024B">
      <w:pPr>
        <w:pStyle w:val="Prrafodelista"/>
        <w:numPr>
          <w:ilvl w:val="0"/>
          <w:numId w:val="35"/>
        </w:numPr>
        <w:ind w:left="1418" w:hanging="425"/>
        <w:rPr>
          <w:rFonts w:ascii="Arial" w:hAnsi="Arial" w:cs="Arial"/>
        </w:rPr>
      </w:pPr>
      <w:r w:rsidRPr="008F3CA6">
        <w:rPr>
          <w:rFonts w:ascii="Arial" w:hAnsi="Arial" w:cs="Arial"/>
        </w:rPr>
        <w:t>En caso la impugnación o el recurso de apelación interpuesto se declare fundado, se devolverá la garantía de impugnación al Postor Calificado respectivo, según el caso, no generando intereses a su favor. La vigencia de la garantía de impugnación a que se refiere este numeral será desde el día que se presente dicha garantía hasta sesenta (60) Días posteriores a dicha fecha.</w:t>
      </w:r>
    </w:p>
    <w:p w14:paraId="7145C524" w14:textId="5C71282E" w:rsidR="005212EC" w:rsidRPr="008F3CA6" w:rsidRDefault="005212EC" w:rsidP="005212EC">
      <w:pPr>
        <w:rPr>
          <w:rFonts w:ascii="Arial" w:hAnsi="Arial" w:cs="Arial"/>
        </w:rPr>
      </w:pPr>
    </w:p>
    <w:p w14:paraId="25E3F26F" w14:textId="100CF11A" w:rsidR="003C0488" w:rsidRPr="008F3CA6" w:rsidRDefault="003C0488" w:rsidP="003C0488">
      <w:pPr>
        <w:pStyle w:val="Prrafodelista"/>
        <w:numPr>
          <w:ilvl w:val="0"/>
          <w:numId w:val="35"/>
        </w:numPr>
        <w:ind w:left="1418" w:hanging="425"/>
        <w:rPr>
          <w:rFonts w:ascii="Arial" w:hAnsi="Arial" w:cs="Arial"/>
        </w:rPr>
      </w:pPr>
      <w:r w:rsidRPr="008F3CA6">
        <w:rPr>
          <w:rFonts w:ascii="Arial" w:hAnsi="Arial" w:cs="Arial"/>
        </w:rPr>
        <w:t xml:space="preserve">El monto de esta garantía es de Dos Millones Doscientos Mil Dólares de los Estados Unidos de América (US$ 2,200,000) para la Banda AWS-3, y </w:t>
      </w:r>
      <w:r w:rsidR="009D3808" w:rsidRPr="008F3CA6">
        <w:rPr>
          <w:rFonts w:ascii="Arial" w:hAnsi="Arial" w:cs="Arial"/>
        </w:rPr>
        <w:t>Seiscientos Ochenta</w:t>
      </w:r>
      <w:r w:rsidRPr="008F3CA6">
        <w:rPr>
          <w:rFonts w:ascii="Arial" w:hAnsi="Arial" w:cs="Arial"/>
        </w:rPr>
        <w:t xml:space="preserve"> Mil Dólares de los Estados Unidos de América (US$ </w:t>
      </w:r>
      <w:r w:rsidR="009D3808" w:rsidRPr="008F3CA6">
        <w:rPr>
          <w:rFonts w:ascii="Arial" w:hAnsi="Arial" w:cs="Arial"/>
        </w:rPr>
        <w:t>68</w:t>
      </w:r>
      <w:r w:rsidRPr="008F3CA6">
        <w:rPr>
          <w:rFonts w:ascii="Arial" w:hAnsi="Arial" w:cs="Arial"/>
        </w:rPr>
        <w:t>0,000) para la Banda 2.3 GHz.</w:t>
      </w:r>
    </w:p>
    <w:p w14:paraId="7C1F6139" w14:textId="77777777" w:rsidR="003C0488" w:rsidRPr="008F3CA6" w:rsidRDefault="003C0488" w:rsidP="005212EC">
      <w:pPr>
        <w:rPr>
          <w:rFonts w:ascii="Arial" w:hAnsi="Arial" w:cs="Arial"/>
        </w:rPr>
      </w:pPr>
    </w:p>
    <w:p w14:paraId="1CA8EE57" w14:textId="77777777" w:rsidR="005212EC" w:rsidRPr="008F3CA6" w:rsidRDefault="005212EC" w:rsidP="005212EC">
      <w:pPr>
        <w:rPr>
          <w:rFonts w:ascii="Arial" w:hAnsi="Arial" w:cs="Arial"/>
        </w:rPr>
      </w:pPr>
    </w:p>
    <w:p w14:paraId="17CC479D" w14:textId="1246ACF8" w:rsidR="005212EC" w:rsidRPr="008F3CA6" w:rsidRDefault="005212EC" w:rsidP="0046542C">
      <w:pPr>
        <w:pStyle w:val="Prrafodelista"/>
        <w:numPr>
          <w:ilvl w:val="0"/>
          <w:numId w:val="1"/>
        </w:numPr>
        <w:ind w:left="851" w:hanging="851"/>
        <w:rPr>
          <w:rFonts w:ascii="Arial" w:hAnsi="Arial" w:cs="Arial"/>
          <w:b/>
          <w:bCs/>
        </w:rPr>
      </w:pPr>
      <w:r w:rsidRPr="008F3CA6">
        <w:rPr>
          <w:rFonts w:ascii="Arial" w:hAnsi="Arial" w:cs="Arial"/>
          <w:b/>
          <w:bCs/>
        </w:rPr>
        <w:t>Proceso de Selección Desierto</w:t>
      </w:r>
    </w:p>
    <w:p w14:paraId="12E41ADE" w14:textId="77777777" w:rsidR="005212EC" w:rsidRPr="008F3CA6" w:rsidRDefault="005212EC" w:rsidP="005212EC">
      <w:pPr>
        <w:rPr>
          <w:rFonts w:ascii="Arial" w:hAnsi="Arial" w:cs="Arial"/>
        </w:rPr>
      </w:pPr>
    </w:p>
    <w:p w14:paraId="53E77F67" w14:textId="6DCA7197"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rPr>
        <w:t xml:space="preserve">El Comité declarará desierta la Licitación Pública Especial de alguno de los Proyectos, </w:t>
      </w:r>
      <w:r w:rsidR="00541BAC" w:rsidRPr="008F3CA6">
        <w:rPr>
          <w:rFonts w:ascii="Arial" w:hAnsi="Arial" w:cs="Arial"/>
        </w:rPr>
        <w:t>en cualquiera de los siguientes casos:</w:t>
      </w:r>
    </w:p>
    <w:p w14:paraId="730F7A91" w14:textId="56562F49" w:rsidR="005212EC" w:rsidRPr="008F3CA6" w:rsidRDefault="005212EC" w:rsidP="005212EC">
      <w:pPr>
        <w:rPr>
          <w:rFonts w:ascii="Arial" w:hAnsi="Arial" w:cs="Arial"/>
        </w:rPr>
      </w:pPr>
    </w:p>
    <w:p w14:paraId="45281641" w14:textId="6F4BCB05" w:rsidR="000D000B" w:rsidRPr="008F3CA6" w:rsidRDefault="00541BAC" w:rsidP="00541BAC">
      <w:pPr>
        <w:pStyle w:val="Prrafodelista"/>
        <w:numPr>
          <w:ilvl w:val="0"/>
          <w:numId w:val="40"/>
        </w:numPr>
        <w:ind w:left="1418" w:hanging="425"/>
        <w:rPr>
          <w:rFonts w:ascii="Arial" w:hAnsi="Arial" w:cs="Arial"/>
        </w:rPr>
      </w:pPr>
      <w:r w:rsidRPr="008F3CA6">
        <w:rPr>
          <w:rFonts w:ascii="Arial" w:hAnsi="Arial" w:cs="Arial"/>
        </w:rPr>
        <w:t xml:space="preserve">Si en el Acto de Presentación de Sobres Nº 2 y Nº 3, </w:t>
      </w:r>
      <w:r w:rsidR="000D000B" w:rsidRPr="008F3CA6">
        <w:rPr>
          <w:rFonts w:ascii="Arial" w:hAnsi="Arial" w:cs="Arial"/>
        </w:rPr>
        <w:t>no se presentasen Postores; o</w:t>
      </w:r>
    </w:p>
    <w:p w14:paraId="2DEA9C6C" w14:textId="38B620BE" w:rsidR="000D000B" w:rsidRPr="008F3CA6" w:rsidRDefault="000D000B" w:rsidP="00541BAC">
      <w:pPr>
        <w:pStyle w:val="Prrafodelista"/>
        <w:numPr>
          <w:ilvl w:val="0"/>
          <w:numId w:val="40"/>
        </w:numPr>
        <w:ind w:left="1418" w:hanging="425"/>
        <w:rPr>
          <w:rFonts w:ascii="Arial" w:hAnsi="Arial" w:cs="Arial"/>
        </w:rPr>
      </w:pPr>
      <w:r w:rsidRPr="008F3CA6">
        <w:rPr>
          <w:rFonts w:ascii="Arial" w:hAnsi="Arial" w:cs="Arial"/>
        </w:rPr>
        <w:t xml:space="preserve">Si no se hubiese declarado </w:t>
      </w:r>
      <w:r w:rsidR="00E1644F" w:rsidRPr="008F3CA6">
        <w:rPr>
          <w:rFonts w:ascii="Arial" w:hAnsi="Arial" w:cs="Arial"/>
        </w:rPr>
        <w:t>aceptable</w:t>
      </w:r>
      <w:r w:rsidRPr="008F3CA6">
        <w:rPr>
          <w:rFonts w:ascii="Arial" w:hAnsi="Arial" w:cs="Arial"/>
        </w:rPr>
        <w:t xml:space="preserve"> al menos </w:t>
      </w:r>
      <w:r w:rsidR="00E1644F" w:rsidRPr="008F3CA6">
        <w:rPr>
          <w:rFonts w:ascii="Arial" w:hAnsi="Arial" w:cs="Arial"/>
        </w:rPr>
        <w:t>a un</w:t>
      </w:r>
      <w:r w:rsidR="00541BAC" w:rsidRPr="008F3CA6">
        <w:rPr>
          <w:rFonts w:ascii="Arial" w:hAnsi="Arial" w:cs="Arial"/>
        </w:rPr>
        <w:t xml:space="preserve"> </w:t>
      </w:r>
      <w:r w:rsidRPr="008F3CA6">
        <w:rPr>
          <w:rFonts w:ascii="Arial" w:hAnsi="Arial" w:cs="Arial"/>
        </w:rPr>
        <w:t>(</w:t>
      </w:r>
      <w:r w:rsidR="00541BAC" w:rsidRPr="008F3CA6">
        <w:rPr>
          <w:rFonts w:ascii="Arial" w:hAnsi="Arial" w:cs="Arial"/>
        </w:rPr>
        <w:t>1</w:t>
      </w:r>
      <w:r w:rsidRPr="008F3CA6">
        <w:rPr>
          <w:rFonts w:ascii="Arial" w:hAnsi="Arial" w:cs="Arial"/>
        </w:rPr>
        <w:t xml:space="preserve">) </w:t>
      </w:r>
      <w:r w:rsidR="00E1644F" w:rsidRPr="008F3CA6">
        <w:rPr>
          <w:rFonts w:ascii="Arial" w:hAnsi="Arial" w:cs="Arial"/>
        </w:rPr>
        <w:t>Sobre Nº 2</w:t>
      </w:r>
      <w:r w:rsidRPr="008F3CA6">
        <w:rPr>
          <w:rFonts w:ascii="Arial" w:hAnsi="Arial" w:cs="Arial"/>
        </w:rPr>
        <w:t>; o</w:t>
      </w:r>
    </w:p>
    <w:p w14:paraId="1C7FA8CA" w14:textId="3E12F749" w:rsidR="000D000B" w:rsidRPr="008F3CA6" w:rsidRDefault="000D000B" w:rsidP="00541BAC">
      <w:pPr>
        <w:pStyle w:val="Prrafodelista"/>
        <w:numPr>
          <w:ilvl w:val="0"/>
          <w:numId w:val="40"/>
        </w:numPr>
        <w:ind w:left="1418" w:hanging="425"/>
        <w:rPr>
          <w:rFonts w:ascii="Arial" w:hAnsi="Arial" w:cs="Arial"/>
        </w:rPr>
      </w:pPr>
      <w:r w:rsidRPr="008F3CA6">
        <w:rPr>
          <w:rFonts w:ascii="Arial" w:hAnsi="Arial" w:cs="Arial"/>
        </w:rPr>
        <w:t>Si no se hubie</w:t>
      </w:r>
      <w:r w:rsidR="00541BAC" w:rsidRPr="008F3CA6">
        <w:rPr>
          <w:rFonts w:ascii="Arial" w:hAnsi="Arial" w:cs="Arial"/>
        </w:rPr>
        <w:t>se</w:t>
      </w:r>
      <w:r w:rsidRPr="008F3CA6">
        <w:rPr>
          <w:rFonts w:ascii="Arial" w:hAnsi="Arial" w:cs="Arial"/>
        </w:rPr>
        <w:t xml:space="preserve"> recibido al menos </w:t>
      </w:r>
      <w:r w:rsidR="00541BAC" w:rsidRPr="008F3CA6">
        <w:rPr>
          <w:rFonts w:ascii="Arial" w:hAnsi="Arial" w:cs="Arial"/>
        </w:rPr>
        <w:t xml:space="preserve">un </w:t>
      </w:r>
      <w:r w:rsidRPr="008F3CA6">
        <w:rPr>
          <w:rFonts w:ascii="Arial" w:hAnsi="Arial" w:cs="Arial"/>
        </w:rPr>
        <w:t>(</w:t>
      </w:r>
      <w:r w:rsidR="00541BAC" w:rsidRPr="008F3CA6">
        <w:rPr>
          <w:rFonts w:ascii="Arial" w:hAnsi="Arial" w:cs="Arial"/>
        </w:rPr>
        <w:t>1</w:t>
      </w:r>
      <w:r w:rsidRPr="008F3CA6">
        <w:rPr>
          <w:rFonts w:ascii="Arial" w:hAnsi="Arial" w:cs="Arial"/>
        </w:rPr>
        <w:t xml:space="preserve">) </w:t>
      </w:r>
      <w:r w:rsidR="00E1644F" w:rsidRPr="008F3CA6">
        <w:rPr>
          <w:rFonts w:ascii="Arial" w:hAnsi="Arial" w:cs="Arial"/>
        </w:rPr>
        <w:t>Sobre Nº 3</w:t>
      </w:r>
      <w:r w:rsidRPr="008F3CA6">
        <w:rPr>
          <w:rFonts w:ascii="Arial" w:hAnsi="Arial" w:cs="Arial"/>
        </w:rPr>
        <w:t xml:space="preserve"> </w:t>
      </w:r>
      <w:r w:rsidR="00541BAC" w:rsidRPr="008F3CA6">
        <w:rPr>
          <w:rFonts w:ascii="Arial" w:hAnsi="Arial" w:cs="Arial"/>
        </w:rPr>
        <w:t>válid</w:t>
      </w:r>
      <w:r w:rsidR="00E1644F" w:rsidRPr="008F3CA6">
        <w:rPr>
          <w:rFonts w:ascii="Arial" w:hAnsi="Arial" w:cs="Arial"/>
        </w:rPr>
        <w:t>o</w:t>
      </w:r>
      <w:r w:rsidRPr="008F3CA6">
        <w:rPr>
          <w:rFonts w:ascii="Arial" w:hAnsi="Arial" w:cs="Arial"/>
        </w:rPr>
        <w:t>.</w:t>
      </w:r>
    </w:p>
    <w:p w14:paraId="108019E5" w14:textId="77777777" w:rsidR="000D000B" w:rsidRPr="008F3CA6" w:rsidRDefault="000D000B" w:rsidP="005212EC">
      <w:pPr>
        <w:rPr>
          <w:rFonts w:ascii="Arial" w:hAnsi="Arial" w:cs="Arial"/>
        </w:rPr>
      </w:pPr>
    </w:p>
    <w:p w14:paraId="33DDF8F3" w14:textId="7A6ED41C" w:rsidR="005212EC" w:rsidRPr="008F3CA6" w:rsidRDefault="005212EC" w:rsidP="00B36060">
      <w:pPr>
        <w:pStyle w:val="Prrafodelista"/>
        <w:numPr>
          <w:ilvl w:val="1"/>
          <w:numId w:val="1"/>
        </w:numPr>
        <w:ind w:left="851" w:hanging="851"/>
        <w:rPr>
          <w:rFonts w:ascii="Arial" w:hAnsi="Arial" w:cs="Arial"/>
        </w:rPr>
      </w:pPr>
      <w:r w:rsidRPr="008F3CA6">
        <w:rPr>
          <w:rFonts w:ascii="Arial" w:hAnsi="Arial" w:cs="Arial"/>
        </w:rPr>
        <w:t xml:space="preserve">En </w:t>
      </w:r>
      <w:r w:rsidR="00541BAC" w:rsidRPr="008F3CA6">
        <w:rPr>
          <w:rFonts w:ascii="Arial" w:hAnsi="Arial" w:cs="Arial"/>
        </w:rPr>
        <w:t xml:space="preserve">los </w:t>
      </w:r>
      <w:r w:rsidRPr="008F3CA6">
        <w:rPr>
          <w:rFonts w:ascii="Arial" w:hAnsi="Arial" w:cs="Arial"/>
        </w:rPr>
        <w:t>caso</w:t>
      </w:r>
      <w:r w:rsidR="00541BAC" w:rsidRPr="008F3CA6">
        <w:rPr>
          <w:rFonts w:ascii="Arial" w:hAnsi="Arial" w:cs="Arial"/>
        </w:rPr>
        <w:t>s</w:t>
      </w:r>
      <w:r w:rsidRPr="008F3CA6">
        <w:rPr>
          <w:rFonts w:ascii="Arial" w:hAnsi="Arial" w:cs="Arial"/>
        </w:rPr>
        <w:t xml:space="preserve"> antes indicado</w:t>
      </w:r>
      <w:r w:rsidR="00541BAC" w:rsidRPr="008F3CA6">
        <w:rPr>
          <w:rFonts w:ascii="Arial" w:hAnsi="Arial" w:cs="Arial"/>
        </w:rPr>
        <w:t>s</w:t>
      </w:r>
      <w:r w:rsidRPr="008F3CA6">
        <w:rPr>
          <w:rFonts w:ascii="Arial" w:hAnsi="Arial" w:cs="Arial"/>
        </w:rPr>
        <w:t>, PROINVERSIÓN podrá convocar a una nueva licitación pública en una nueva fecha por definir.</w:t>
      </w:r>
    </w:p>
    <w:p w14:paraId="65A447E2" w14:textId="77777777" w:rsidR="005212EC" w:rsidRPr="008F3CA6" w:rsidRDefault="005212EC" w:rsidP="005212EC">
      <w:pPr>
        <w:rPr>
          <w:rFonts w:ascii="Arial" w:hAnsi="Arial" w:cs="Arial"/>
        </w:rPr>
      </w:pPr>
    </w:p>
    <w:p w14:paraId="6A669F7C" w14:textId="77777777" w:rsidR="005212EC" w:rsidRPr="008F3CA6" w:rsidRDefault="005212EC" w:rsidP="005212EC">
      <w:pPr>
        <w:rPr>
          <w:rFonts w:ascii="Arial" w:hAnsi="Arial" w:cs="Arial"/>
        </w:rPr>
      </w:pPr>
    </w:p>
    <w:p w14:paraId="7E0157F2" w14:textId="5F0F8518" w:rsidR="005212EC" w:rsidRPr="008F3CA6" w:rsidRDefault="005212EC" w:rsidP="0046542C">
      <w:pPr>
        <w:pStyle w:val="Prrafodelista"/>
        <w:numPr>
          <w:ilvl w:val="0"/>
          <w:numId w:val="1"/>
        </w:numPr>
        <w:ind w:left="851" w:hanging="851"/>
        <w:rPr>
          <w:rFonts w:ascii="Arial" w:hAnsi="Arial" w:cs="Arial"/>
          <w:b/>
          <w:bCs/>
        </w:rPr>
      </w:pPr>
      <w:r w:rsidRPr="008F3CA6">
        <w:rPr>
          <w:rFonts w:ascii="Arial" w:hAnsi="Arial" w:cs="Arial"/>
          <w:b/>
          <w:bCs/>
        </w:rPr>
        <w:t>Procedimiento de Cierre</w:t>
      </w:r>
    </w:p>
    <w:p w14:paraId="1497E171" w14:textId="77777777" w:rsidR="005212EC" w:rsidRPr="008F3CA6" w:rsidRDefault="005212EC" w:rsidP="005212EC">
      <w:pPr>
        <w:rPr>
          <w:rFonts w:ascii="Arial" w:hAnsi="Arial" w:cs="Arial"/>
        </w:rPr>
      </w:pPr>
    </w:p>
    <w:p w14:paraId="21B06FB7" w14:textId="7171CE0C" w:rsidR="005212EC" w:rsidRPr="008F3CA6" w:rsidRDefault="005212EC" w:rsidP="00B36060">
      <w:pPr>
        <w:pStyle w:val="Prrafodelista"/>
        <w:numPr>
          <w:ilvl w:val="1"/>
          <w:numId w:val="1"/>
        </w:numPr>
        <w:ind w:left="851" w:hanging="851"/>
        <w:rPr>
          <w:rFonts w:ascii="Arial" w:hAnsi="Arial" w:cs="Arial"/>
          <w:b/>
          <w:bCs/>
        </w:rPr>
      </w:pPr>
      <w:r w:rsidRPr="008F3CA6">
        <w:rPr>
          <w:rFonts w:ascii="Arial" w:hAnsi="Arial" w:cs="Arial"/>
          <w:b/>
          <w:bCs/>
        </w:rPr>
        <w:t>Verificación de los Requisitos Legales</w:t>
      </w:r>
    </w:p>
    <w:p w14:paraId="08BA73C9" w14:textId="77777777" w:rsidR="005212EC" w:rsidRPr="008F3CA6" w:rsidRDefault="005212EC" w:rsidP="005212EC">
      <w:pPr>
        <w:rPr>
          <w:rFonts w:ascii="Arial" w:hAnsi="Arial" w:cs="Arial"/>
        </w:rPr>
      </w:pPr>
    </w:p>
    <w:p w14:paraId="73F89140" w14:textId="77777777" w:rsidR="005212EC" w:rsidRPr="008F3CA6" w:rsidRDefault="005212EC" w:rsidP="006E024B">
      <w:pPr>
        <w:ind w:left="851"/>
        <w:rPr>
          <w:rFonts w:ascii="Arial" w:hAnsi="Arial" w:cs="Arial"/>
        </w:rPr>
      </w:pPr>
      <w:r w:rsidRPr="008F3CA6">
        <w:rPr>
          <w:rFonts w:ascii="Arial" w:hAnsi="Arial" w:cs="Arial"/>
        </w:rPr>
        <w:t>En la Fecha de Cierre, y como una de las condiciones para la suscripción del Contrato de Concesión para cada uno de los Proyectos, el Adjudicatario deberá presentar al Comité, respecto de la Sociedad Concesionaria y de los integrantes de la misma (accionistas, participacionistas, socios), según sea el caso, la constancia informativa de no estar inhabilitados para contratar con el Estado de la República del Perú que emite el Organismo Supervisor de las Contrataciones del Estado (OSCE). En caso se determine la existencia de falsedad en la información alcanzada, se revocará la Adjudicación de la Buena Pro, pudiendo procederse inclusive conforme a lo dispuesto en el numeral 25.</w:t>
      </w:r>
    </w:p>
    <w:p w14:paraId="21E93D09" w14:textId="77777777" w:rsidR="005212EC" w:rsidRPr="008F3CA6" w:rsidRDefault="005212EC" w:rsidP="005212EC">
      <w:pPr>
        <w:rPr>
          <w:rFonts w:ascii="Arial" w:hAnsi="Arial" w:cs="Arial"/>
        </w:rPr>
      </w:pPr>
    </w:p>
    <w:p w14:paraId="0BD7549F" w14:textId="18B91593" w:rsidR="005212EC" w:rsidRPr="008F3CA6" w:rsidRDefault="005212EC" w:rsidP="00B36060">
      <w:pPr>
        <w:pStyle w:val="Prrafodelista"/>
        <w:numPr>
          <w:ilvl w:val="1"/>
          <w:numId w:val="1"/>
        </w:numPr>
        <w:ind w:left="851" w:hanging="851"/>
        <w:rPr>
          <w:rFonts w:ascii="Arial" w:hAnsi="Arial" w:cs="Arial"/>
          <w:b/>
          <w:bCs/>
        </w:rPr>
      </w:pPr>
      <w:r w:rsidRPr="008F3CA6">
        <w:rPr>
          <w:rFonts w:ascii="Arial" w:hAnsi="Arial" w:cs="Arial"/>
          <w:b/>
          <w:bCs/>
        </w:rPr>
        <w:t>Obligaciones del Concedente</w:t>
      </w:r>
    </w:p>
    <w:p w14:paraId="5ED5FCC6" w14:textId="77777777" w:rsidR="005212EC" w:rsidRPr="008F3CA6" w:rsidRDefault="005212EC" w:rsidP="005212EC">
      <w:pPr>
        <w:rPr>
          <w:rFonts w:ascii="Arial" w:hAnsi="Arial" w:cs="Arial"/>
        </w:rPr>
      </w:pPr>
    </w:p>
    <w:p w14:paraId="524F2DCB" w14:textId="72123146" w:rsidR="005212EC" w:rsidRPr="008F3CA6" w:rsidRDefault="005212EC" w:rsidP="006E024B">
      <w:pPr>
        <w:ind w:left="851"/>
        <w:rPr>
          <w:rFonts w:ascii="Arial" w:hAnsi="Arial" w:cs="Arial"/>
        </w:rPr>
      </w:pPr>
      <w:r w:rsidRPr="008F3CA6">
        <w:rPr>
          <w:rFonts w:ascii="Arial" w:hAnsi="Arial" w:cs="Arial"/>
        </w:rPr>
        <w:t>En la Fecha de Cierre, el MTC expedirá las Resoluciones Directorales de asignación del espectro radioeléctrico que se derive de la presente Licitación Pública Especial en favor de las Sociedades Concesionarias, así como la Resolución Ministerial que otorgue las Concesiones para la prestación de Servicios Públicos de Telecomunicaciones</w:t>
      </w:r>
      <w:r w:rsidR="003C0488" w:rsidRPr="008F3CA6">
        <w:rPr>
          <w:rFonts w:ascii="Arial" w:hAnsi="Arial" w:cs="Arial"/>
        </w:rPr>
        <w:t>, previo cumplimento por parte de la Sociedad Concesionaria de los requisitos exigidos en el TUPA del MTC para la emisión de los referidos actos administrativos</w:t>
      </w:r>
      <w:r w:rsidRPr="008F3CA6">
        <w:rPr>
          <w:rFonts w:ascii="Arial" w:hAnsi="Arial" w:cs="Arial"/>
        </w:rPr>
        <w:t>.</w:t>
      </w:r>
    </w:p>
    <w:p w14:paraId="429C93DF" w14:textId="77777777" w:rsidR="005212EC" w:rsidRPr="008F3CA6" w:rsidRDefault="005212EC" w:rsidP="005212EC">
      <w:pPr>
        <w:rPr>
          <w:rFonts w:ascii="Arial" w:hAnsi="Arial" w:cs="Arial"/>
        </w:rPr>
      </w:pPr>
    </w:p>
    <w:p w14:paraId="0BE1A4A9" w14:textId="783E7437" w:rsidR="005212EC" w:rsidRPr="008F3CA6" w:rsidRDefault="005212EC" w:rsidP="006E024B">
      <w:pPr>
        <w:ind w:left="851"/>
        <w:rPr>
          <w:rFonts w:ascii="Arial" w:hAnsi="Arial" w:cs="Arial"/>
        </w:rPr>
      </w:pPr>
      <w:r w:rsidRPr="008F3CA6">
        <w:rPr>
          <w:rFonts w:ascii="Arial" w:hAnsi="Arial" w:cs="Arial"/>
        </w:rPr>
        <w:t>Para tal efecto, PROINVERSIÓN remitirá oportunamente al MTC, la documentación sustentatoria (Bases, Circulares, actas, entre otros)</w:t>
      </w:r>
      <w:r w:rsidR="003C0488" w:rsidRPr="008F3CA6">
        <w:rPr>
          <w:rFonts w:ascii="Arial" w:hAnsi="Arial" w:cs="Arial"/>
        </w:rPr>
        <w:t>, sin perjuicio del cumplimiento por parte de la Sociedad Concesionaria de los requisitos indicados en el párrafo precedente.</w:t>
      </w:r>
    </w:p>
    <w:p w14:paraId="6A76A848" w14:textId="77777777" w:rsidR="005212EC" w:rsidRPr="008F3CA6" w:rsidRDefault="005212EC" w:rsidP="005212EC">
      <w:pPr>
        <w:rPr>
          <w:rFonts w:ascii="Arial" w:hAnsi="Arial" w:cs="Arial"/>
        </w:rPr>
      </w:pPr>
    </w:p>
    <w:p w14:paraId="6522B788" w14:textId="0F7D7030" w:rsidR="005212EC" w:rsidRPr="008F3CA6" w:rsidRDefault="005212EC" w:rsidP="00B36060">
      <w:pPr>
        <w:pStyle w:val="Prrafodelista"/>
        <w:numPr>
          <w:ilvl w:val="1"/>
          <w:numId w:val="1"/>
        </w:numPr>
        <w:ind w:left="851" w:hanging="851"/>
        <w:rPr>
          <w:rFonts w:ascii="Arial" w:hAnsi="Arial" w:cs="Arial"/>
          <w:b/>
          <w:bCs/>
        </w:rPr>
      </w:pPr>
      <w:r w:rsidRPr="008F3CA6">
        <w:rPr>
          <w:rFonts w:ascii="Arial" w:hAnsi="Arial" w:cs="Arial"/>
          <w:b/>
          <w:bCs/>
        </w:rPr>
        <w:t>Fecha de Cierre</w:t>
      </w:r>
    </w:p>
    <w:p w14:paraId="7FE7D364" w14:textId="77777777" w:rsidR="005212EC" w:rsidRPr="008F3CA6" w:rsidRDefault="005212EC" w:rsidP="005212EC">
      <w:pPr>
        <w:rPr>
          <w:rFonts w:ascii="Arial" w:hAnsi="Arial" w:cs="Arial"/>
        </w:rPr>
      </w:pPr>
    </w:p>
    <w:p w14:paraId="7BA58E3F" w14:textId="5E5924DA" w:rsidR="005212EC" w:rsidRPr="008F3CA6" w:rsidRDefault="005212EC" w:rsidP="006E024B">
      <w:pPr>
        <w:pStyle w:val="Prrafodelista"/>
        <w:numPr>
          <w:ilvl w:val="2"/>
          <w:numId w:val="1"/>
        </w:numPr>
        <w:ind w:left="851" w:hanging="851"/>
        <w:rPr>
          <w:rFonts w:ascii="Arial" w:hAnsi="Arial" w:cs="Arial"/>
        </w:rPr>
      </w:pPr>
      <w:r w:rsidRPr="008F3CA6">
        <w:rPr>
          <w:rFonts w:ascii="Arial" w:hAnsi="Arial" w:cs="Arial"/>
        </w:rPr>
        <w:t>Serán de cargo del Adjudicatario de la Buena Pro todos los costos y gastos, incluyendo los gastos notariales, registrales, tributos, derechos, tasas y gravámenes, entre otros, derivados de la suscripción del Contrato.</w:t>
      </w:r>
    </w:p>
    <w:p w14:paraId="194F0EE2" w14:textId="77777777" w:rsidR="005212EC" w:rsidRPr="008F3CA6" w:rsidRDefault="005212EC" w:rsidP="005212EC">
      <w:pPr>
        <w:rPr>
          <w:rFonts w:ascii="Arial" w:hAnsi="Arial" w:cs="Arial"/>
        </w:rPr>
      </w:pPr>
    </w:p>
    <w:p w14:paraId="08FAC1A8" w14:textId="6B43C309" w:rsidR="005212EC" w:rsidRPr="008F3CA6" w:rsidRDefault="00DD6499" w:rsidP="006E024B">
      <w:pPr>
        <w:pStyle w:val="Prrafodelista"/>
        <w:numPr>
          <w:ilvl w:val="2"/>
          <w:numId w:val="1"/>
        </w:numPr>
        <w:ind w:left="851" w:hanging="851"/>
        <w:rPr>
          <w:rFonts w:ascii="Arial" w:hAnsi="Arial" w:cs="Arial"/>
        </w:rPr>
      </w:pPr>
      <w:r w:rsidRPr="008F3CA6">
        <w:rPr>
          <w:rFonts w:ascii="Arial" w:hAnsi="Arial" w:cs="Arial"/>
        </w:rPr>
        <w:t>El acto de</w:t>
      </w:r>
      <w:r w:rsidR="005212EC" w:rsidRPr="008F3CA6">
        <w:rPr>
          <w:rFonts w:ascii="Arial" w:hAnsi="Arial" w:cs="Arial"/>
        </w:rPr>
        <w:t xml:space="preserve"> Fecha de Cierre se realizará ante el Director de Proyecto y el Comité o las personas a quienes éstos designen, en presencia de Notario Público, de acuerdo con el Cronograma y según se indique en la correspondiente Circular, debiendo contar el Adjudicatario con la siguiente documentación:</w:t>
      </w:r>
    </w:p>
    <w:p w14:paraId="16E3FD6F" w14:textId="77777777" w:rsidR="005212EC" w:rsidRPr="008F3CA6" w:rsidRDefault="005212EC" w:rsidP="005212EC">
      <w:pPr>
        <w:rPr>
          <w:rFonts w:ascii="Arial" w:hAnsi="Arial" w:cs="Arial"/>
        </w:rPr>
      </w:pPr>
    </w:p>
    <w:p w14:paraId="437E5607" w14:textId="61E563A6" w:rsidR="005212EC" w:rsidRPr="008F3CA6" w:rsidRDefault="005212EC" w:rsidP="006E024B">
      <w:pPr>
        <w:pStyle w:val="Prrafodelista"/>
        <w:numPr>
          <w:ilvl w:val="0"/>
          <w:numId w:val="38"/>
        </w:numPr>
        <w:ind w:left="1418" w:hanging="425"/>
        <w:rPr>
          <w:rFonts w:ascii="Arial" w:hAnsi="Arial" w:cs="Arial"/>
        </w:rPr>
      </w:pPr>
      <w:r w:rsidRPr="008F3CA6">
        <w:rPr>
          <w:rFonts w:ascii="Arial" w:hAnsi="Arial" w:cs="Arial"/>
        </w:rPr>
        <w:t>Declaración Jurada de la persona jurídica que suscribirá el Contrato con firmas legalizadas de su Representante(s) Legal (es) mediante la cual se acredita que, a la Fecha de Cierre, toda la información presentada en los Sobres Nº 1 y Nº 2 y Nº 3 permanecen vigentes y es fidedigna, de acuerdo con el Anexo Nº 13.</w:t>
      </w:r>
    </w:p>
    <w:p w14:paraId="60B7280D" w14:textId="77777777" w:rsidR="005212EC" w:rsidRPr="008F3CA6" w:rsidRDefault="005212EC" w:rsidP="005212EC">
      <w:pPr>
        <w:rPr>
          <w:rFonts w:ascii="Arial" w:hAnsi="Arial" w:cs="Arial"/>
        </w:rPr>
      </w:pPr>
    </w:p>
    <w:p w14:paraId="6D886EEF" w14:textId="1BD04477" w:rsidR="005212EC" w:rsidRPr="008F3CA6" w:rsidRDefault="005212EC" w:rsidP="006E024B">
      <w:pPr>
        <w:pStyle w:val="Prrafodelista"/>
        <w:numPr>
          <w:ilvl w:val="0"/>
          <w:numId w:val="38"/>
        </w:numPr>
        <w:ind w:left="1418" w:hanging="425"/>
        <w:rPr>
          <w:rFonts w:ascii="Arial" w:hAnsi="Arial" w:cs="Arial"/>
        </w:rPr>
      </w:pPr>
      <w:r w:rsidRPr="008F3CA6">
        <w:rPr>
          <w:rFonts w:ascii="Arial" w:hAnsi="Arial" w:cs="Arial"/>
        </w:rPr>
        <w:t>Documentación que acredite la inscripción en la Oficina Registral correspondiente con el Testimonio de Constitución y Estatuto vigente de la persona jurídica que suscribirá el Contrato.</w:t>
      </w:r>
    </w:p>
    <w:p w14:paraId="2614BC77" w14:textId="77777777" w:rsidR="005212EC" w:rsidRPr="008F3CA6" w:rsidRDefault="005212EC" w:rsidP="005212EC">
      <w:pPr>
        <w:rPr>
          <w:rFonts w:ascii="Arial" w:hAnsi="Arial" w:cs="Arial"/>
        </w:rPr>
      </w:pPr>
    </w:p>
    <w:p w14:paraId="048EDB9B" w14:textId="64B22CC4" w:rsidR="005212EC" w:rsidRPr="008F3CA6" w:rsidRDefault="005212EC" w:rsidP="006E024B">
      <w:pPr>
        <w:ind w:left="1416"/>
        <w:rPr>
          <w:rFonts w:ascii="Arial" w:hAnsi="Arial" w:cs="Arial"/>
        </w:rPr>
      </w:pPr>
      <w:r w:rsidRPr="008F3CA6">
        <w:rPr>
          <w:rFonts w:ascii="Arial" w:hAnsi="Arial" w:cs="Arial"/>
        </w:rPr>
        <w:lastRenderedPageBreak/>
        <w:t>En caso haya resultado Adjudicatario una persona jurídica que no se encuentre registrada legalmente en el país, la persona jurídica que suscribirá el Contrato de Concesión deberá haberse constituido en el Perú, con los mismos accionistas, o integrantes en caso de Consorcio y respetando la Participación Mínima del Operador, a que se refieren las Bases. El Capital Social Mínimo se encontrará suscrito y pagado en efectivo, según la forma de integración y oportunidad señalada en los términos y condiciones del Contrato.</w:t>
      </w:r>
      <w:r w:rsidR="00AD5B79" w:rsidRPr="008F3CA6">
        <w:rPr>
          <w:rFonts w:ascii="Arial" w:hAnsi="Arial" w:cs="Arial"/>
        </w:rPr>
        <w:t xml:space="preserve"> El Capital Social Mínimo será de US$ 44,000,000.00 (Cuarenta y Cuatro Millones y 00/100 </w:t>
      </w:r>
      <w:r w:rsidR="007D4F04" w:rsidRPr="008F3CA6">
        <w:rPr>
          <w:rFonts w:ascii="Arial" w:hAnsi="Arial" w:cs="Arial"/>
        </w:rPr>
        <w:t>Dólares Americanos</w:t>
      </w:r>
      <w:r w:rsidR="00AD5B79" w:rsidRPr="008F3CA6">
        <w:rPr>
          <w:rFonts w:ascii="Arial" w:hAnsi="Arial" w:cs="Arial"/>
        </w:rPr>
        <w:t xml:space="preserve">) para la Banda AWS-3 y de US$ 14,000,000.00 </w:t>
      </w:r>
      <w:r w:rsidR="007D4F04" w:rsidRPr="008F3CA6">
        <w:rPr>
          <w:rFonts w:ascii="Arial" w:hAnsi="Arial" w:cs="Arial"/>
        </w:rPr>
        <w:t xml:space="preserve">(catorce y 00/100 Dólares Americanos) </w:t>
      </w:r>
      <w:r w:rsidR="00AD5B79" w:rsidRPr="008F3CA6">
        <w:rPr>
          <w:rFonts w:ascii="Arial" w:hAnsi="Arial" w:cs="Arial"/>
        </w:rPr>
        <w:t>para la Banda 2.3 GHz.</w:t>
      </w:r>
    </w:p>
    <w:p w14:paraId="778B6986" w14:textId="77777777" w:rsidR="005212EC" w:rsidRPr="008F3CA6" w:rsidRDefault="005212EC" w:rsidP="005212EC">
      <w:pPr>
        <w:rPr>
          <w:rFonts w:ascii="Arial" w:hAnsi="Arial" w:cs="Arial"/>
        </w:rPr>
      </w:pPr>
    </w:p>
    <w:p w14:paraId="3A5C3DEE" w14:textId="77777777" w:rsidR="005212EC" w:rsidRPr="008F3CA6" w:rsidRDefault="005212EC" w:rsidP="006E024B">
      <w:pPr>
        <w:ind w:left="1416"/>
        <w:rPr>
          <w:rFonts w:ascii="Arial" w:hAnsi="Arial" w:cs="Arial"/>
        </w:rPr>
      </w:pPr>
      <w:r w:rsidRPr="008F3CA6">
        <w:rPr>
          <w:rFonts w:ascii="Arial" w:hAnsi="Arial" w:cs="Arial"/>
        </w:rPr>
        <w:t>En caso el Adjudicatario sea una sola persona jurídica extranjera, para efectos de mantener la pluralidad de socios de la empresa que deberá constituir conforme a lo dispuesto en el numeral 27.2.6, podrá asignar como máximo el 1% de sus acciones o participaciones a un tercero.</w:t>
      </w:r>
    </w:p>
    <w:p w14:paraId="7FC09DDC" w14:textId="77777777" w:rsidR="005212EC" w:rsidRPr="008F3CA6" w:rsidRDefault="005212EC" w:rsidP="005212EC">
      <w:pPr>
        <w:rPr>
          <w:rFonts w:ascii="Arial" w:hAnsi="Arial" w:cs="Arial"/>
        </w:rPr>
      </w:pPr>
    </w:p>
    <w:p w14:paraId="1B750F4A" w14:textId="20E567EA" w:rsidR="005212EC" w:rsidRPr="008F3CA6" w:rsidRDefault="005212EC" w:rsidP="006E024B">
      <w:pPr>
        <w:pStyle w:val="Prrafodelista"/>
        <w:numPr>
          <w:ilvl w:val="0"/>
          <w:numId w:val="38"/>
        </w:numPr>
        <w:ind w:left="1418" w:hanging="425"/>
        <w:rPr>
          <w:rFonts w:ascii="Arial" w:hAnsi="Arial" w:cs="Arial"/>
        </w:rPr>
      </w:pPr>
      <w:r w:rsidRPr="008F3CA6">
        <w:rPr>
          <w:rFonts w:ascii="Arial" w:hAnsi="Arial" w:cs="Arial"/>
        </w:rPr>
        <w:t>Copia legalizada de los asientos del libro de matrícula de acciones o documento equivalente, en donde conste la conformación, a la Fecha de Cierre, del accionariado o de las participaciones del Concesionario.</w:t>
      </w:r>
    </w:p>
    <w:p w14:paraId="74D841DA" w14:textId="77777777" w:rsidR="005212EC" w:rsidRPr="008F3CA6" w:rsidRDefault="005212EC" w:rsidP="005212EC">
      <w:pPr>
        <w:rPr>
          <w:rFonts w:ascii="Arial" w:hAnsi="Arial" w:cs="Arial"/>
        </w:rPr>
      </w:pPr>
    </w:p>
    <w:p w14:paraId="27633C56" w14:textId="2D729C5D" w:rsidR="005212EC" w:rsidRPr="008F3CA6" w:rsidRDefault="005212EC" w:rsidP="006E024B">
      <w:pPr>
        <w:pStyle w:val="Prrafodelista"/>
        <w:numPr>
          <w:ilvl w:val="0"/>
          <w:numId w:val="38"/>
        </w:numPr>
        <w:ind w:left="1418" w:hanging="425"/>
        <w:rPr>
          <w:rFonts w:ascii="Arial" w:hAnsi="Arial" w:cs="Arial"/>
        </w:rPr>
      </w:pPr>
      <w:r w:rsidRPr="008F3CA6">
        <w:rPr>
          <w:rFonts w:ascii="Arial" w:hAnsi="Arial" w:cs="Arial"/>
        </w:rPr>
        <w:t>Constancia de inscripción en la Oficina Registral correspondiente, de los poderes del Representante Legal de la persona jurídica que suscribirá el Contrato los cuales deberán constar también en testimonio de escritura pública o copia legalizada del acta del órgano societario correspondiente.</w:t>
      </w:r>
    </w:p>
    <w:p w14:paraId="250E77B3" w14:textId="77777777" w:rsidR="005212EC" w:rsidRPr="008F3CA6" w:rsidRDefault="005212EC" w:rsidP="005212EC">
      <w:pPr>
        <w:rPr>
          <w:rFonts w:ascii="Arial" w:hAnsi="Arial" w:cs="Arial"/>
        </w:rPr>
      </w:pPr>
    </w:p>
    <w:p w14:paraId="3712DA4E" w14:textId="33F7332A" w:rsidR="005212EC" w:rsidRPr="008F3CA6" w:rsidRDefault="005212EC" w:rsidP="006E024B">
      <w:pPr>
        <w:pStyle w:val="Prrafodelista"/>
        <w:numPr>
          <w:ilvl w:val="0"/>
          <w:numId w:val="38"/>
        </w:numPr>
        <w:ind w:left="1418" w:hanging="425"/>
        <w:rPr>
          <w:rFonts w:ascii="Arial" w:hAnsi="Arial" w:cs="Arial"/>
        </w:rPr>
      </w:pPr>
      <w:r w:rsidRPr="008F3CA6">
        <w:rPr>
          <w:rFonts w:ascii="Arial" w:hAnsi="Arial" w:cs="Arial"/>
        </w:rPr>
        <w:t>Garantía de Fiel Cumplimiento del Contrato de Concesión.</w:t>
      </w:r>
    </w:p>
    <w:p w14:paraId="694DB8BA" w14:textId="77777777" w:rsidR="005212EC" w:rsidRPr="008F3CA6" w:rsidRDefault="005212EC" w:rsidP="005212EC">
      <w:pPr>
        <w:rPr>
          <w:rFonts w:ascii="Arial" w:hAnsi="Arial" w:cs="Arial"/>
        </w:rPr>
      </w:pPr>
    </w:p>
    <w:p w14:paraId="65B4A1F7" w14:textId="140D5F3B" w:rsidR="005212EC" w:rsidRPr="008F3CA6" w:rsidRDefault="005212EC" w:rsidP="006E024B">
      <w:pPr>
        <w:pStyle w:val="Prrafodelista"/>
        <w:numPr>
          <w:ilvl w:val="0"/>
          <w:numId w:val="38"/>
        </w:numPr>
        <w:ind w:left="1418" w:hanging="425"/>
        <w:rPr>
          <w:rFonts w:ascii="Arial" w:hAnsi="Arial" w:cs="Arial"/>
        </w:rPr>
      </w:pPr>
      <w:r w:rsidRPr="008F3CA6">
        <w:rPr>
          <w:rFonts w:ascii="Arial" w:hAnsi="Arial" w:cs="Arial"/>
        </w:rPr>
        <w:t>Respecto de la persona jurídica que suscribirá el Contrato y de sus accionistas o socios, la constancia informativa de no estar inhabilitado(s) para participar en procesos de selección ni para contratar con el Estado que emite el Organismo Supervisor de Contrataciones del Estado – OSCE y no haberse resuelto por incumplimiento en un Contrato de Asociación Público-Privada o Proyectos en Activos.</w:t>
      </w:r>
    </w:p>
    <w:p w14:paraId="5DB67E3C" w14:textId="77777777" w:rsidR="005212EC" w:rsidRPr="008F3CA6" w:rsidRDefault="005212EC" w:rsidP="005212EC">
      <w:pPr>
        <w:rPr>
          <w:rFonts w:ascii="Arial" w:hAnsi="Arial" w:cs="Arial"/>
        </w:rPr>
      </w:pPr>
    </w:p>
    <w:p w14:paraId="3D15A727" w14:textId="4713276F" w:rsidR="005212EC" w:rsidRPr="008F3CA6" w:rsidRDefault="005212EC" w:rsidP="006E024B">
      <w:pPr>
        <w:pStyle w:val="Prrafodelista"/>
        <w:numPr>
          <w:ilvl w:val="0"/>
          <w:numId w:val="38"/>
        </w:numPr>
        <w:ind w:left="1418" w:hanging="425"/>
        <w:rPr>
          <w:rFonts w:ascii="Arial" w:hAnsi="Arial" w:cs="Arial"/>
        </w:rPr>
      </w:pPr>
      <w:r w:rsidRPr="008F3CA6">
        <w:rPr>
          <w:rFonts w:ascii="Arial" w:hAnsi="Arial" w:cs="Arial"/>
        </w:rPr>
        <w:t>Constancia de haber realizado los pagos por reembolso de gastos del proceso y de FONCEPRI, de acuerdo con lo establecido en las Circulares correspondientes. El monto de FONCEPRI y de los reembolsos para cada Proyecto se informarán también mediante Circular</w:t>
      </w:r>
      <w:r w:rsidR="00EC56A5" w:rsidRPr="008F3CA6">
        <w:rPr>
          <w:rFonts w:ascii="Arial" w:hAnsi="Arial" w:cs="Arial"/>
        </w:rPr>
        <w:t>.</w:t>
      </w:r>
    </w:p>
    <w:p w14:paraId="02BA5777" w14:textId="77777777" w:rsidR="005212EC" w:rsidRPr="008F3CA6" w:rsidRDefault="005212EC" w:rsidP="005212EC">
      <w:pPr>
        <w:rPr>
          <w:rFonts w:ascii="Arial" w:hAnsi="Arial" w:cs="Arial"/>
        </w:rPr>
      </w:pPr>
    </w:p>
    <w:p w14:paraId="41BA30F8" w14:textId="055EAADC" w:rsidR="005212EC" w:rsidRPr="008F3CA6" w:rsidRDefault="005212EC" w:rsidP="006E024B">
      <w:pPr>
        <w:pStyle w:val="Prrafodelista"/>
        <w:numPr>
          <w:ilvl w:val="0"/>
          <w:numId w:val="38"/>
        </w:numPr>
        <w:ind w:left="1418" w:hanging="425"/>
        <w:rPr>
          <w:rFonts w:ascii="Arial" w:hAnsi="Arial" w:cs="Arial"/>
        </w:rPr>
      </w:pPr>
      <w:r w:rsidRPr="008F3CA6">
        <w:rPr>
          <w:rFonts w:ascii="Arial" w:hAnsi="Arial" w:cs="Arial"/>
        </w:rPr>
        <w:t>Acreditación por parte de la Sociedad Concesionaria de haber ratificado, de acuerdo con sus Estatutos, todos los actos realizados y documentos suscritos por los Representantes Legales del Adjudicatario, especialmente la suscripción del Contrato de Concesión y cualquier otro derecho u obligación que le corresponda conforme a estas Bases, el Contrato de Concesión o las Leyes Aplicables. Dependiendo del tipo de sociedad, la naturaleza del acto objeto de ratificación y las facultades correspondientes a los órganos de dirección de la sociedad, la ratificación se acreditará mediante la presentación de la copia legalizada del acuerdo respectivo.</w:t>
      </w:r>
    </w:p>
    <w:p w14:paraId="1EF5718A" w14:textId="77777777" w:rsidR="005212EC" w:rsidRPr="008F3CA6" w:rsidRDefault="005212EC" w:rsidP="005212EC">
      <w:pPr>
        <w:rPr>
          <w:rFonts w:ascii="Arial" w:hAnsi="Arial" w:cs="Arial"/>
        </w:rPr>
      </w:pPr>
    </w:p>
    <w:p w14:paraId="491184A3" w14:textId="01812027" w:rsidR="005212EC" w:rsidRPr="008F3CA6" w:rsidRDefault="005212EC" w:rsidP="006E024B">
      <w:pPr>
        <w:pStyle w:val="Prrafodelista"/>
        <w:numPr>
          <w:ilvl w:val="0"/>
          <w:numId w:val="38"/>
        </w:numPr>
        <w:ind w:left="1418" w:hanging="425"/>
        <w:rPr>
          <w:rFonts w:ascii="Arial" w:hAnsi="Arial" w:cs="Arial"/>
        </w:rPr>
      </w:pPr>
      <w:r w:rsidRPr="008F3CA6">
        <w:rPr>
          <w:rFonts w:ascii="Arial" w:hAnsi="Arial" w:cs="Arial"/>
        </w:rPr>
        <w:t xml:space="preserve">Constancia de la presentación al Ministerio de Transportes y Comunicaciones del Modelo Económico Financiero (de acuerdo </w:t>
      </w:r>
      <w:r w:rsidR="00042981" w:rsidRPr="008F3CA6">
        <w:rPr>
          <w:rFonts w:ascii="Arial" w:hAnsi="Arial" w:cs="Arial"/>
        </w:rPr>
        <w:t>con</w:t>
      </w:r>
      <w:r w:rsidRPr="008F3CA6">
        <w:rPr>
          <w:rFonts w:ascii="Arial" w:hAnsi="Arial" w:cs="Arial"/>
        </w:rPr>
        <w:t xml:space="preserve"> la definición prevista en el Contrato) a partir del cual se elaboraron los Sobres Nº 2 y Nº 3.</w:t>
      </w:r>
    </w:p>
    <w:p w14:paraId="188AB57A" w14:textId="77777777" w:rsidR="003C7AAD" w:rsidRPr="008F3CA6" w:rsidRDefault="003C7AAD" w:rsidP="005212EC">
      <w:pPr>
        <w:rPr>
          <w:rFonts w:ascii="Arial" w:hAnsi="Arial" w:cs="Arial"/>
        </w:rPr>
      </w:pPr>
    </w:p>
    <w:p w14:paraId="4A6F2D36" w14:textId="14D1842D" w:rsidR="005212EC" w:rsidRPr="008F3CA6" w:rsidRDefault="005212EC" w:rsidP="006E024B">
      <w:pPr>
        <w:pStyle w:val="Prrafodelista"/>
        <w:numPr>
          <w:ilvl w:val="2"/>
          <w:numId w:val="1"/>
        </w:numPr>
        <w:ind w:left="851" w:hanging="851"/>
        <w:rPr>
          <w:rFonts w:ascii="Arial" w:hAnsi="Arial" w:cs="Arial"/>
        </w:rPr>
      </w:pPr>
      <w:r w:rsidRPr="008F3CA6">
        <w:rPr>
          <w:rFonts w:ascii="Arial" w:hAnsi="Arial" w:cs="Arial"/>
        </w:rPr>
        <w:t>Cumplidos todos los actos señalados precedentemente, incluidos los del numeral 24.2, se procederá a la suscripción del Contrato de Concesión por el Concedente y los Representantes Legales de la(s) Sociedad(es) Concesionaria(s).</w:t>
      </w:r>
    </w:p>
    <w:p w14:paraId="26266043" w14:textId="77777777" w:rsidR="005212EC" w:rsidRPr="008F3CA6" w:rsidRDefault="005212EC" w:rsidP="005212EC">
      <w:pPr>
        <w:rPr>
          <w:rFonts w:ascii="Arial" w:hAnsi="Arial" w:cs="Arial"/>
        </w:rPr>
      </w:pPr>
    </w:p>
    <w:p w14:paraId="2947B68B" w14:textId="1F2CCD6D" w:rsidR="005212EC" w:rsidRPr="008F3CA6" w:rsidRDefault="005212EC" w:rsidP="006E024B">
      <w:pPr>
        <w:pStyle w:val="Prrafodelista"/>
        <w:numPr>
          <w:ilvl w:val="2"/>
          <w:numId w:val="1"/>
        </w:numPr>
        <w:ind w:left="851" w:hanging="851"/>
        <w:rPr>
          <w:rFonts w:ascii="Arial" w:hAnsi="Arial" w:cs="Arial"/>
        </w:rPr>
      </w:pPr>
      <w:r w:rsidRPr="008F3CA6">
        <w:rPr>
          <w:rFonts w:ascii="Arial" w:hAnsi="Arial" w:cs="Arial"/>
        </w:rPr>
        <w:t>El Contrato de Concesión entrará en vigencia y surtirá plenos efectos jurídicos en la Fecha de Cierre. La Fecha de Cierre se identificará para todos sus efectos como la fecha en la que se suscribe el Contrato de Concesión.</w:t>
      </w:r>
    </w:p>
    <w:p w14:paraId="3F32C1EC" w14:textId="77777777" w:rsidR="005212EC" w:rsidRPr="008F3CA6" w:rsidRDefault="005212EC" w:rsidP="005212EC">
      <w:pPr>
        <w:rPr>
          <w:rFonts w:ascii="Arial" w:hAnsi="Arial" w:cs="Arial"/>
        </w:rPr>
      </w:pPr>
    </w:p>
    <w:p w14:paraId="194642E5" w14:textId="3E42AE7D" w:rsidR="005212EC" w:rsidRPr="008F3CA6" w:rsidRDefault="005212EC" w:rsidP="006E024B">
      <w:pPr>
        <w:pStyle w:val="Prrafodelista"/>
        <w:numPr>
          <w:ilvl w:val="2"/>
          <w:numId w:val="1"/>
        </w:numPr>
        <w:ind w:left="851" w:hanging="851"/>
        <w:rPr>
          <w:rFonts w:ascii="Arial" w:hAnsi="Arial" w:cs="Arial"/>
        </w:rPr>
      </w:pPr>
      <w:r w:rsidRPr="008F3CA6">
        <w:rPr>
          <w:rFonts w:ascii="Arial" w:hAnsi="Arial" w:cs="Arial"/>
        </w:rPr>
        <w:t>La Garantía de Validez, Vigencia y Seriedad de la Oferta presentada por el Postor Calificado que resulte Adjudicatario de la Licitación Pública Especial, será devuelta luego de la suscripción del Contrato y el cumplimiento de las condiciones para la Fecha de Cierre.</w:t>
      </w:r>
    </w:p>
    <w:p w14:paraId="3780FB99" w14:textId="77777777" w:rsidR="005212EC" w:rsidRPr="008F3CA6" w:rsidRDefault="005212EC" w:rsidP="005212EC">
      <w:pPr>
        <w:rPr>
          <w:rFonts w:ascii="Arial" w:hAnsi="Arial" w:cs="Arial"/>
        </w:rPr>
      </w:pPr>
    </w:p>
    <w:p w14:paraId="6A40DD18" w14:textId="77777777" w:rsidR="005212EC" w:rsidRPr="008F3CA6" w:rsidRDefault="005212EC" w:rsidP="005212EC">
      <w:pPr>
        <w:rPr>
          <w:rFonts w:ascii="Arial" w:hAnsi="Arial" w:cs="Arial"/>
        </w:rPr>
      </w:pPr>
    </w:p>
    <w:p w14:paraId="556ECA9E" w14:textId="600B20B7" w:rsidR="005212EC" w:rsidRPr="008F3CA6" w:rsidRDefault="005212EC" w:rsidP="0046542C">
      <w:pPr>
        <w:pStyle w:val="Prrafodelista"/>
        <w:numPr>
          <w:ilvl w:val="0"/>
          <w:numId w:val="1"/>
        </w:numPr>
        <w:ind w:left="851" w:hanging="851"/>
        <w:rPr>
          <w:rFonts w:ascii="Arial" w:hAnsi="Arial" w:cs="Arial"/>
          <w:b/>
          <w:bCs/>
        </w:rPr>
      </w:pPr>
      <w:r w:rsidRPr="008F3CA6">
        <w:rPr>
          <w:rFonts w:ascii="Arial" w:hAnsi="Arial" w:cs="Arial"/>
          <w:b/>
          <w:bCs/>
        </w:rPr>
        <w:t>Ejecución de la Garantía de Validez, Vigencia y Seriedad de Oferta</w:t>
      </w:r>
    </w:p>
    <w:p w14:paraId="165FF4A1" w14:textId="77777777" w:rsidR="005212EC" w:rsidRPr="008F3CA6" w:rsidRDefault="005212EC" w:rsidP="005212EC">
      <w:pPr>
        <w:rPr>
          <w:rFonts w:ascii="Arial" w:hAnsi="Arial" w:cs="Arial"/>
        </w:rPr>
      </w:pPr>
    </w:p>
    <w:p w14:paraId="7A38872C" w14:textId="3264E2EF" w:rsidR="005212EC" w:rsidRPr="008F3CA6" w:rsidRDefault="005212EC" w:rsidP="006E024B">
      <w:pPr>
        <w:pStyle w:val="Prrafodelista"/>
        <w:numPr>
          <w:ilvl w:val="0"/>
          <w:numId w:val="37"/>
        </w:numPr>
        <w:ind w:left="1418" w:hanging="425"/>
        <w:rPr>
          <w:rFonts w:ascii="Arial" w:hAnsi="Arial" w:cs="Arial"/>
        </w:rPr>
      </w:pPr>
      <w:r w:rsidRPr="008F3CA6">
        <w:rPr>
          <w:rFonts w:ascii="Arial" w:hAnsi="Arial" w:cs="Arial"/>
        </w:rPr>
        <w:t>Si el Adjudicatario incumpliera cualquiera de sus obligaciones previstas en la Fecha de Cierre por razones a él imputables, PROINVERSIÓN dejará sin efecto la Adjudicación de la Buena Pro y ejecutará la Garantía de Validez, Vigencia y Seriedad de la Oferta sin necesidad de aviso previo al Adjudicatario.</w:t>
      </w:r>
    </w:p>
    <w:p w14:paraId="65A69626" w14:textId="77777777" w:rsidR="005212EC" w:rsidRPr="008F3CA6" w:rsidRDefault="005212EC" w:rsidP="005212EC">
      <w:pPr>
        <w:rPr>
          <w:rFonts w:ascii="Arial" w:hAnsi="Arial" w:cs="Arial"/>
        </w:rPr>
      </w:pPr>
    </w:p>
    <w:p w14:paraId="42DB10B0" w14:textId="5F8A4C30" w:rsidR="005212EC" w:rsidRPr="008F3CA6" w:rsidRDefault="005212EC" w:rsidP="006E024B">
      <w:pPr>
        <w:pStyle w:val="Prrafodelista"/>
        <w:numPr>
          <w:ilvl w:val="0"/>
          <w:numId w:val="37"/>
        </w:numPr>
        <w:ind w:left="1418" w:hanging="425"/>
        <w:rPr>
          <w:rFonts w:ascii="Arial" w:hAnsi="Arial" w:cs="Arial"/>
        </w:rPr>
      </w:pPr>
      <w:r w:rsidRPr="008F3CA6">
        <w:rPr>
          <w:rFonts w:ascii="Arial" w:hAnsi="Arial" w:cs="Arial"/>
        </w:rPr>
        <w:t>El Comité podrá aceptar la propuesta del Postor Calificado que presentó la segunda mejor Propuesta Técnica.</w:t>
      </w:r>
    </w:p>
    <w:p w14:paraId="691C0474" w14:textId="77777777" w:rsidR="005212EC" w:rsidRPr="008F3CA6" w:rsidRDefault="005212EC" w:rsidP="005212EC">
      <w:pPr>
        <w:rPr>
          <w:rFonts w:ascii="Arial" w:hAnsi="Arial" w:cs="Arial"/>
        </w:rPr>
      </w:pPr>
    </w:p>
    <w:p w14:paraId="72E3D225" w14:textId="439FABB0" w:rsidR="005212EC" w:rsidRPr="008F3CA6" w:rsidRDefault="005212EC" w:rsidP="006E024B">
      <w:pPr>
        <w:pStyle w:val="Prrafodelista"/>
        <w:numPr>
          <w:ilvl w:val="0"/>
          <w:numId w:val="37"/>
        </w:numPr>
        <w:ind w:left="1418" w:hanging="425"/>
        <w:rPr>
          <w:rFonts w:ascii="Arial" w:hAnsi="Arial" w:cs="Arial"/>
        </w:rPr>
      </w:pPr>
      <w:r w:rsidRPr="008F3CA6">
        <w:rPr>
          <w:rFonts w:ascii="Arial" w:hAnsi="Arial" w:cs="Arial"/>
        </w:rPr>
        <w:t>Si el Comité opta por aceptar la segunda mejor oferta en la Propuesta Técnica, notificará al Postor Calificado titular de tal propuesta su decisión de declararlo el nuevo Adjudicatario y, de ser el caso, solicitarle la extensión de la vigencia de su Garantía de Validez, Vigencia y Seriedad de la Oferta, caso contrario, el Director Ejecutivo podrá ejecutar dicha garantía y el Comité procederá con la cancelación de la Licitación Pública Especial.</w:t>
      </w:r>
    </w:p>
    <w:p w14:paraId="2901C6E2" w14:textId="77777777" w:rsidR="005212EC" w:rsidRPr="008F3CA6" w:rsidRDefault="005212EC" w:rsidP="005212EC">
      <w:pPr>
        <w:rPr>
          <w:rFonts w:ascii="Arial" w:hAnsi="Arial" w:cs="Arial"/>
        </w:rPr>
      </w:pPr>
    </w:p>
    <w:p w14:paraId="4437A63E" w14:textId="43B9A299" w:rsidR="005212EC" w:rsidRPr="008F3CA6" w:rsidRDefault="005212EC" w:rsidP="006E024B">
      <w:pPr>
        <w:pStyle w:val="Prrafodelista"/>
        <w:numPr>
          <w:ilvl w:val="0"/>
          <w:numId w:val="37"/>
        </w:numPr>
        <w:ind w:left="1418" w:hanging="425"/>
        <w:rPr>
          <w:rFonts w:ascii="Arial" w:hAnsi="Arial" w:cs="Arial"/>
        </w:rPr>
      </w:pPr>
      <w:r w:rsidRPr="008F3CA6">
        <w:rPr>
          <w:rFonts w:ascii="Arial" w:hAnsi="Arial" w:cs="Arial"/>
        </w:rPr>
        <w:t>En caso se determine la existencia de falsedad en la información alcanzada a PROINVERSIÓN, se revocará la Adjudicación de la Buena Pro, procediéndose a ejecutar la Garantía de Validez, Vigencia y Seriedad de la Oferta.</w:t>
      </w:r>
    </w:p>
    <w:p w14:paraId="25F15FB5" w14:textId="77777777" w:rsidR="005212EC" w:rsidRPr="008F3CA6" w:rsidRDefault="005212EC" w:rsidP="005212EC">
      <w:pPr>
        <w:rPr>
          <w:rFonts w:ascii="Arial" w:hAnsi="Arial" w:cs="Arial"/>
        </w:rPr>
      </w:pPr>
    </w:p>
    <w:p w14:paraId="37F16BA9" w14:textId="77777777" w:rsidR="005212EC" w:rsidRPr="008F3CA6" w:rsidRDefault="005212EC" w:rsidP="005212EC">
      <w:pPr>
        <w:rPr>
          <w:rFonts w:ascii="Arial" w:hAnsi="Arial" w:cs="Arial"/>
        </w:rPr>
      </w:pPr>
    </w:p>
    <w:p w14:paraId="43BC021E" w14:textId="226B1B0C" w:rsidR="005212EC" w:rsidRPr="008F3CA6" w:rsidRDefault="005212EC" w:rsidP="0046542C">
      <w:pPr>
        <w:pStyle w:val="Prrafodelista"/>
        <w:numPr>
          <w:ilvl w:val="0"/>
          <w:numId w:val="1"/>
        </w:numPr>
        <w:ind w:left="851" w:hanging="851"/>
        <w:rPr>
          <w:rFonts w:ascii="Arial" w:hAnsi="Arial" w:cs="Arial"/>
          <w:b/>
          <w:bCs/>
        </w:rPr>
      </w:pPr>
      <w:r w:rsidRPr="008F3CA6">
        <w:rPr>
          <w:rFonts w:ascii="Arial" w:hAnsi="Arial" w:cs="Arial"/>
          <w:b/>
          <w:bCs/>
        </w:rPr>
        <w:t>Suspensión y cancelación de la Licitación Pública Especial</w:t>
      </w:r>
    </w:p>
    <w:p w14:paraId="1EAA1CEE" w14:textId="77777777" w:rsidR="005212EC" w:rsidRPr="008F3CA6" w:rsidRDefault="005212EC" w:rsidP="005212EC">
      <w:pPr>
        <w:rPr>
          <w:rFonts w:ascii="Arial" w:hAnsi="Arial" w:cs="Arial"/>
        </w:rPr>
      </w:pPr>
    </w:p>
    <w:p w14:paraId="7F249CBD" w14:textId="55B65597" w:rsidR="005212EC" w:rsidRPr="008F3CA6" w:rsidRDefault="005212EC" w:rsidP="006E024B">
      <w:pPr>
        <w:pStyle w:val="Prrafodelista"/>
        <w:numPr>
          <w:ilvl w:val="0"/>
          <w:numId w:val="36"/>
        </w:numPr>
        <w:ind w:left="1418" w:hanging="425"/>
        <w:rPr>
          <w:rFonts w:ascii="Arial" w:hAnsi="Arial" w:cs="Arial"/>
        </w:rPr>
      </w:pPr>
      <w:r w:rsidRPr="008F3CA6">
        <w:rPr>
          <w:rFonts w:ascii="Arial" w:hAnsi="Arial" w:cs="Arial"/>
        </w:rPr>
        <w:t>El Comité puede suspender, sin expresión de causa alguna, el Proceso de Selección si así lo estimare conveniente y sin incurrir en responsabilidad alguna como consecuencia de ello. Esta decisión no es impugnable.</w:t>
      </w:r>
    </w:p>
    <w:p w14:paraId="3A9E0D66" w14:textId="77777777" w:rsidR="005212EC" w:rsidRPr="008F3CA6" w:rsidRDefault="005212EC" w:rsidP="005212EC">
      <w:pPr>
        <w:rPr>
          <w:rFonts w:ascii="Arial" w:hAnsi="Arial" w:cs="Arial"/>
        </w:rPr>
      </w:pPr>
    </w:p>
    <w:p w14:paraId="5C74DCF1" w14:textId="0800D153" w:rsidR="005212EC" w:rsidRPr="008F3CA6" w:rsidRDefault="005212EC" w:rsidP="006E024B">
      <w:pPr>
        <w:pStyle w:val="Prrafodelista"/>
        <w:numPr>
          <w:ilvl w:val="0"/>
          <w:numId w:val="36"/>
        </w:numPr>
        <w:ind w:left="1418" w:hanging="425"/>
        <w:rPr>
          <w:rFonts w:ascii="Arial" w:hAnsi="Arial" w:cs="Arial"/>
        </w:rPr>
      </w:pPr>
      <w:r w:rsidRPr="008F3CA6">
        <w:rPr>
          <w:rFonts w:ascii="Arial" w:hAnsi="Arial" w:cs="Arial"/>
        </w:rPr>
        <w:t>El Comité puede cancelar el Proceso de Selección por razones de interés público, hasta antes de la suscripción del Contrato, sin obligación de pago de indemnización alguna a favor de los Postores y sin incurrir en responsabilidad como consecuencia de ello. Esta decisión no es impugnable.</w:t>
      </w:r>
    </w:p>
    <w:p w14:paraId="0A4CF00E" w14:textId="77777777" w:rsidR="005212EC" w:rsidRPr="008F3CA6" w:rsidRDefault="005212EC" w:rsidP="005212EC">
      <w:pPr>
        <w:rPr>
          <w:rFonts w:ascii="Arial" w:hAnsi="Arial" w:cs="Arial"/>
        </w:rPr>
      </w:pPr>
    </w:p>
    <w:p w14:paraId="44A20F25" w14:textId="77777777" w:rsidR="005212EC" w:rsidRPr="008F3CA6" w:rsidRDefault="005212EC" w:rsidP="005212EC">
      <w:pPr>
        <w:rPr>
          <w:rFonts w:ascii="Arial" w:hAnsi="Arial" w:cs="Arial"/>
        </w:rPr>
      </w:pPr>
    </w:p>
    <w:p w14:paraId="182BD1EA" w14:textId="2D99091F" w:rsidR="005212EC" w:rsidRPr="008F3CA6" w:rsidRDefault="005212EC" w:rsidP="0046542C">
      <w:pPr>
        <w:pStyle w:val="Prrafodelista"/>
        <w:numPr>
          <w:ilvl w:val="0"/>
          <w:numId w:val="1"/>
        </w:numPr>
        <w:ind w:left="851" w:hanging="851"/>
        <w:rPr>
          <w:rFonts w:ascii="Arial" w:hAnsi="Arial" w:cs="Arial"/>
          <w:b/>
          <w:bCs/>
        </w:rPr>
      </w:pPr>
      <w:r w:rsidRPr="008F3CA6">
        <w:rPr>
          <w:rFonts w:ascii="Arial" w:hAnsi="Arial" w:cs="Arial"/>
          <w:b/>
          <w:bCs/>
        </w:rPr>
        <w:lastRenderedPageBreak/>
        <w:t>De la Sociedad Concesionaria</w:t>
      </w:r>
    </w:p>
    <w:p w14:paraId="6420BED2" w14:textId="77777777" w:rsidR="005212EC" w:rsidRPr="008F3CA6" w:rsidRDefault="005212EC" w:rsidP="005212EC">
      <w:pPr>
        <w:rPr>
          <w:rFonts w:ascii="Arial" w:hAnsi="Arial" w:cs="Arial"/>
        </w:rPr>
      </w:pPr>
    </w:p>
    <w:p w14:paraId="57455CB3" w14:textId="1EB1FF3A" w:rsidR="005212EC" w:rsidRPr="008F3CA6" w:rsidRDefault="005212EC" w:rsidP="00F7718B">
      <w:pPr>
        <w:pStyle w:val="Prrafodelista"/>
        <w:numPr>
          <w:ilvl w:val="1"/>
          <w:numId w:val="1"/>
        </w:numPr>
        <w:ind w:left="851" w:hanging="851"/>
        <w:rPr>
          <w:rFonts w:ascii="Arial" w:hAnsi="Arial" w:cs="Arial"/>
          <w:b/>
          <w:bCs/>
        </w:rPr>
      </w:pPr>
      <w:r w:rsidRPr="008F3CA6">
        <w:rPr>
          <w:rFonts w:ascii="Arial" w:hAnsi="Arial" w:cs="Arial"/>
          <w:b/>
          <w:bCs/>
        </w:rPr>
        <w:t>Constitución</w:t>
      </w:r>
    </w:p>
    <w:p w14:paraId="1B0213C6" w14:textId="77777777" w:rsidR="005212EC" w:rsidRPr="008F3CA6" w:rsidRDefault="005212EC" w:rsidP="005212EC">
      <w:pPr>
        <w:rPr>
          <w:rFonts w:ascii="Arial" w:hAnsi="Arial" w:cs="Arial"/>
        </w:rPr>
      </w:pPr>
    </w:p>
    <w:p w14:paraId="39BD571D" w14:textId="77777777" w:rsidR="005212EC" w:rsidRPr="008F3CA6" w:rsidRDefault="005212EC" w:rsidP="006E024B">
      <w:pPr>
        <w:ind w:left="851"/>
        <w:rPr>
          <w:rFonts w:ascii="Arial" w:hAnsi="Arial" w:cs="Arial"/>
        </w:rPr>
      </w:pPr>
      <w:r w:rsidRPr="008F3CA6">
        <w:rPr>
          <w:rFonts w:ascii="Arial" w:hAnsi="Arial" w:cs="Arial"/>
        </w:rPr>
        <w:t>Antes de la Fecha de Cierre, tratándose de un Adjudicatario que sea persona jurídica extranjera o un Consorcio, deberá éste constituir una persona jurídica en el Perú, la cual será la Sociedad Concesionaria, cumpliendo los requisitos señalados en el numeral 27.2.</w:t>
      </w:r>
    </w:p>
    <w:p w14:paraId="2FC3D89D" w14:textId="77777777" w:rsidR="005212EC" w:rsidRPr="008F3CA6" w:rsidRDefault="005212EC" w:rsidP="005212EC">
      <w:pPr>
        <w:rPr>
          <w:rFonts w:ascii="Arial" w:hAnsi="Arial" w:cs="Arial"/>
        </w:rPr>
      </w:pPr>
    </w:p>
    <w:p w14:paraId="0759DA27" w14:textId="0AC0BA26" w:rsidR="005212EC" w:rsidRPr="008F3CA6" w:rsidRDefault="005212EC" w:rsidP="00F7718B">
      <w:pPr>
        <w:pStyle w:val="Prrafodelista"/>
        <w:numPr>
          <w:ilvl w:val="1"/>
          <w:numId w:val="1"/>
        </w:numPr>
        <w:ind w:left="851" w:hanging="851"/>
        <w:rPr>
          <w:rFonts w:ascii="Arial" w:hAnsi="Arial" w:cs="Arial"/>
          <w:b/>
          <w:bCs/>
        </w:rPr>
      </w:pPr>
      <w:r w:rsidRPr="008F3CA6">
        <w:rPr>
          <w:rFonts w:ascii="Arial" w:hAnsi="Arial" w:cs="Arial"/>
          <w:b/>
          <w:bCs/>
        </w:rPr>
        <w:t>Requisitos de la Sociedad Concesionaria</w:t>
      </w:r>
    </w:p>
    <w:p w14:paraId="1D12B8DA" w14:textId="77777777" w:rsidR="005212EC" w:rsidRPr="008F3CA6" w:rsidRDefault="005212EC" w:rsidP="005212EC">
      <w:pPr>
        <w:rPr>
          <w:rFonts w:ascii="Arial" w:hAnsi="Arial" w:cs="Arial"/>
        </w:rPr>
      </w:pPr>
    </w:p>
    <w:p w14:paraId="724A3CE3" w14:textId="77777777" w:rsidR="005212EC" w:rsidRPr="008F3CA6" w:rsidRDefault="005212EC" w:rsidP="006E024B">
      <w:pPr>
        <w:ind w:left="851"/>
        <w:rPr>
          <w:rFonts w:ascii="Arial" w:hAnsi="Arial" w:cs="Arial"/>
        </w:rPr>
      </w:pPr>
      <w:r w:rsidRPr="008F3CA6">
        <w:rPr>
          <w:rFonts w:ascii="Arial" w:hAnsi="Arial" w:cs="Arial"/>
        </w:rPr>
        <w:t>Como condiciones precedentes para la Fecha de Cierre, la Sociedad Concesionaria, el Adjudicatario y el Operador, según corresponda, deberán cumplir con lo siguiente:</w:t>
      </w:r>
    </w:p>
    <w:p w14:paraId="250ECB6D" w14:textId="77777777" w:rsidR="005212EC" w:rsidRPr="008F3CA6" w:rsidRDefault="005212EC" w:rsidP="005212EC">
      <w:pPr>
        <w:rPr>
          <w:rFonts w:ascii="Arial" w:hAnsi="Arial" w:cs="Arial"/>
        </w:rPr>
      </w:pPr>
    </w:p>
    <w:p w14:paraId="439ECAEC" w14:textId="26BF0F75" w:rsidR="005212EC" w:rsidRPr="008F3CA6" w:rsidRDefault="005212EC" w:rsidP="006E024B">
      <w:pPr>
        <w:pStyle w:val="Prrafodelista"/>
        <w:numPr>
          <w:ilvl w:val="2"/>
          <w:numId w:val="1"/>
        </w:numPr>
        <w:ind w:left="851" w:hanging="851"/>
        <w:rPr>
          <w:rFonts w:ascii="Arial" w:hAnsi="Arial" w:cs="Arial"/>
        </w:rPr>
      </w:pPr>
      <w:r w:rsidRPr="008F3CA6">
        <w:rPr>
          <w:rFonts w:ascii="Arial" w:hAnsi="Arial" w:cs="Arial"/>
        </w:rPr>
        <w:t>El objeto social de la Sociedad Concesionaria deberá permitirle la prestación de Servicios Públicos de Telecomunicaciones y su domicilio deberá estar fijado en la ciudad de Lima o en la Provincia Constitucional del Callao y sin que se faculte a la modificación del domicilio social fuera de la ciudad de Lima o en la Provincia Constitucional del Callao.</w:t>
      </w:r>
    </w:p>
    <w:p w14:paraId="3DDB8DA9" w14:textId="77777777" w:rsidR="005212EC" w:rsidRPr="008F3CA6" w:rsidRDefault="005212EC" w:rsidP="005212EC">
      <w:pPr>
        <w:rPr>
          <w:rFonts w:ascii="Arial" w:hAnsi="Arial" w:cs="Arial"/>
        </w:rPr>
      </w:pPr>
    </w:p>
    <w:p w14:paraId="2AD662A3" w14:textId="0017A91B" w:rsidR="005212EC" w:rsidRPr="008F3CA6" w:rsidRDefault="005212EC" w:rsidP="006E024B">
      <w:pPr>
        <w:pStyle w:val="Prrafodelista"/>
        <w:numPr>
          <w:ilvl w:val="2"/>
          <w:numId w:val="1"/>
        </w:numPr>
        <w:ind w:left="851" w:hanging="851"/>
        <w:rPr>
          <w:rFonts w:ascii="Arial" w:hAnsi="Arial" w:cs="Arial"/>
        </w:rPr>
      </w:pPr>
      <w:r w:rsidRPr="008F3CA6">
        <w:rPr>
          <w:rFonts w:ascii="Arial" w:hAnsi="Arial" w:cs="Arial"/>
        </w:rPr>
        <w:t>En el documento constitutivo o en un acuerdo del órgano social competente de la Sociedad Concesionaria (Directorio, Junta de Accionistas u otro) deberá estipularse, a satisfacción del Comité, la ratificación de todos los actos realizados y documentados suscritos por los Representantes Legales del Adjudicatario y de los Representantes Legales de la Sociedad Concesionaria, especialmente la suscripción del Contrato de Concesión y cualquier otro derecho u obligación que le corresponda conforme a estas Bases, el Contrato de Concesión o las Leyes Aplicables.</w:t>
      </w:r>
    </w:p>
    <w:p w14:paraId="7D92E3AC" w14:textId="77777777" w:rsidR="005212EC" w:rsidRPr="008F3CA6" w:rsidRDefault="005212EC" w:rsidP="005212EC">
      <w:pPr>
        <w:rPr>
          <w:rFonts w:ascii="Arial" w:hAnsi="Arial" w:cs="Arial"/>
        </w:rPr>
      </w:pPr>
    </w:p>
    <w:p w14:paraId="0735433C" w14:textId="25F2F4DC" w:rsidR="005212EC" w:rsidRPr="008F3CA6" w:rsidRDefault="005212EC" w:rsidP="006E024B">
      <w:pPr>
        <w:pStyle w:val="Prrafodelista"/>
        <w:numPr>
          <w:ilvl w:val="2"/>
          <w:numId w:val="1"/>
        </w:numPr>
        <w:ind w:left="851" w:hanging="851"/>
        <w:rPr>
          <w:rFonts w:ascii="Arial" w:hAnsi="Arial" w:cs="Arial"/>
        </w:rPr>
      </w:pPr>
      <w:r w:rsidRPr="008F3CA6">
        <w:rPr>
          <w:rFonts w:ascii="Arial" w:hAnsi="Arial" w:cs="Arial"/>
        </w:rPr>
        <w:t>Tratándose de Consorcios, el Operador deberá poseer y mantener la Participación Mínima del cincuenta y uno por ciento (51%) del Capital Social.</w:t>
      </w:r>
    </w:p>
    <w:p w14:paraId="2161111E" w14:textId="77777777" w:rsidR="005212EC" w:rsidRPr="008F3CA6" w:rsidRDefault="005212EC" w:rsidP="005212EC">
      <w:pPr>
        <w:rPr>
          <w:rFonts w:ascii="Arial" w:hAnsi="Arial" w:cs="Arial"/>
        </w:rPr>
      </w:pPr>
    </w:p>
    <w:p w14:paraId="23DA67D8" w14:textId="77777777" w:rsidR="005212EC" w:rsidRPr="008F3CA6" w:rsidRDefault="005212EC" w:rsidP="006E024B">
      <w:pPr>
        <w:ind w:left="851"/>
        <w:rPr>
          <w:rFonts w:ascii="Arial" w:hAnsi="Arial" w:cs="Arial"/>
        </w:rPr>
      </w:pPr>
      <w:r w:rsidRPr="008F3CA6">
        <w:rPr>
          <w:rFonts w:ascii="Arial" w:hAnsi="Arial" w:cs="Arial"/>
        </w:rPr>
        <w:t>Las reglas relativas a participación accionaria y limitación de transferencia son las que se detallan en el Contrato de Concesión.</w:t>
      </w:r>
    </w:p>
    <w:p w14:paraId="0CCE88F0" w14:textId="77777777" w:rsidR="005212EC" w:rsidRPr="008F3CA6" w:rsidRDefault="005212EC" w:rsidP="005212EC">
      <w:pPr>
        <w:rPr>
          <w:rFonts w:ascii="Arial" w:hAnsi="Arial" w:cs="Arial"/>
        </w:rPr>
      </w:pPr>
    </w:p>
    <w:p w14:paraId="6A680CE4" w14:textId="48B9F18A" w:rsidR="005212EC" w:rsidRPr="008F3CA6" w:rsidRDefault="005212EC" w:rsidP="006E024B">
      <w:pPr>
        <w:pStyle w:val="Prrafodelista"/>
        <w:numPr>
          <w:ilvl w:val="2"/>
          <w:numId w:val="1"/>
        </w:numPr>
        <w:ind w:left="851" w:hanging="851"/>
        <w:rPr>
          <w:rFonts w:ascii="Arial" w:hAnsi="Arial" w:cs="Arial"/>
        </w:rPr>
      </w:pPr>
      <w:r w:rsidRPr="008F3CA6">
        <w:rPr>
          <w:rFonts w:ascii="Arial" w:hAnsi="Arial" w:cs="Arial"/>
        </w:rPr>
        <w:t>La Sociedad Concesionaria deberá tener un Capital Social Mínimo según lo establecido en los términos y condiciones indicados en el Contrato de Concesión.</w:t>
      </w:r>
    </w:p>
    <w:p w14:paraId="34C37F64" w14:textId="77777777" w:rsidR="005212EC" w:rsidRPr="008F3CA6" w:rsidRDefault="005212EC" w:rsidP="005212EC">
      <w:pPr>
        <w:rPr>
          <w:rFonts w:ascii="Arial" w:hAnsi="Arial" w:cs="Arial"/>
        </w:rPr>
      </w:pPr>
    </w:p>
    <w:p w14:paraId="4AFADCC5" w14:textId="2F84CA78" w:rsidR="005212EC" w:rsidRPr="008F3CA6" w:rsidRDefault="005212EC" w:rsidP="006E024B">
      <w:pPr>
        <w:pStyle w:val="Prrafodelista"/>
        <w:numPr>
          <w:ilvl w:val="2"/>
          <w:numId w:val="1"/>
        </w:numPr>
        <w:ind w:left="851" w:hanging="851"/>
        <w:rPr>
          <w:rFonts w:ascii="Arial" w:hAnsi="Arial" w:cs="Arial"/>
        </w:rPr>
      </w:pPr>
      <w:r w:rsidRPr="008F3CA6">
        <w:rPr>
          <w:rFonts w:ascii="Arial" w:hAnsi="Arial" w:cs="Arial"/>
        </w:rPr>
        <w:t>Si el Adjudicatario es una sociedad constituida y domiciliada en el Perú y presenta la documentación prevista en estas Bases, puede acreditarse como Sociedad Concesionaria sin que resulte obligatoria la constitución de una nueva sociedad.</w:t>
      </w:r>
    </w:p>
    <w:p w14:paraId="14F4494F" w14:textId="77777777" w:rsidR="005212EC" w:rsidRPr="008F3CA6" w:rsidRDefault="005212EC" w:rsidP="005212EC">
      <w:pPr>
        <w:rPr>
          <w:rFonts w:ascii="Arial" w:hAnsi="Arial" w:cs="Arial"/>
        </w:rPr>
      </w:pPr>
    </w:p>
    <w:p w14:paraId="7AAD2A12" w14:textId="296F57B7" w:rsidR="005212EC" w:rsidRPr="008F3CA6" w:rsidRDefault="005212EC" w:rsidP="006E024B">
      <w:pPr>
        <w:pStyle w:val="Prrafodelista"/>
        <w:numPr>
          <w:ilvl w:val="2"/>
          <w:numId w:val="1"/>
        </w:numPr>
        <w:ind w:left="851" w:hanging="851"/>
        <w:rPr>
          <w:rFonts w:ascii="Arial" w:hAnsi="Arial" w:cs="Arial"/>
        </w:rPr>
      </w:pPr>
      <w:r w:rsidRPr="008F3CA6">
        <w:rPr>
          <w:rFonts w:ascii="Arial" w:hAnsi="Arial" w:cs="Arial"/>
        </w:rPr>
        <w:t>Si el Adjudicatario es una persona jurídica extranjera, tiene la obligación de constituir una empresa nacional.</w:t>
      </w:r>
    </w:p>
    <w:p w14:paraId="6033F497" w14:textId="77777777" w:rsidR="005212EC" w:rsidRPr="008F3CA6" w:rsidRDefault="005212EC" w:rsidP="005212EC">
      <w:pPr>
        <w:rPr>
          <w:rFonts w:ascii="Arial" w:hAnsi="Arial" w:cs="Arial"/>
        </w:rPr>
      </w:pPr>
    </w:p>
    <w:p w14:paraId="443B2F07" w14:textId="7867507F" w:rsidR="005212EC" w:rsidRPr="008F3CA6" w:rsidRDefault="005212EC">
      <w:pPr>
        <w:rPr>
          <w:rFonts w:ascii="Arial" w:hAnsi="Arial" w:cs="Arial"/>
        </w:rPr>
      </w:pPr>
      <w:r w:rsidRPr="008F3CA6">
        <w:rPr>
          <w:rFonts w:ascii="Arial" w:hAnsi="Arial" w:cs="Arial"/>
        </w:rPr>
        <w:br w:type="page"/>
      </w:r>
    </w:p>
    <w:p w14:paraId="2D880825" w14:textId="77777777" w:rsidR="005212EC" w:rsidRPr="008F3CA6" w:rsidRDefault="005212EC" w:rsidP="005212EC">
      <w:pPr>
        <w:jc w:val="center"/>
        <w:rPr>
          <w:rFonts w:ascii="Arial" w:hAnsi="Arial" w:cs="Arial"/>
          <w:b/>
          <w:bCs/>
        </w:rPr>
      </w:pPr>
      <w:r w:rsidRPr="008F3CA6">
        <w:rPr>
          <w:rFonts w:ascii="Arial" w:hAnsi="Arial" w:cs="Arial"/>
          <w:b/>
          <w:bCs/>
        </w:rPr>
        <w:lastRenderedPageBreak/>
        <w:t>Anexo Nº 1 de las Bases</w:t>
      </w:r>
    </w:p>
    <w:p w14:paraId="56AD3CCC" w14:textId="77777777" w:rsidR="005212EC" w:rsidRPr="008F3CA6" w:rsidRDefault="005212EC" w:rsidP="005212EC">
      <w:pPr>
        <w:jc w:val="center"/>
        <w:rPr>
          <w:rFonts w:ascii="Arial" w:hAnsi="Arial" w:cs="Arial"/>
          <w:b/>
          <w:bCs/>
        </w:rPr>
      </w:pPr>
    </w:p>
    <w:p w14:paraId="4F023147" w14:textId="345D0753" w:rsidR="005212EC" w:rsidRPr="008F3CA6" w:rsidRDefault="005212EC" w:rsidP="005212EC">
      <w:pPr>
        <w:jc w:val="center"/>
        <w:rPr>
          <w:rFonts w:ascii="Arial" w:hAnsi="Arial" w:cs="Arial"/>
          <w:b/>
          <w:bCs/>
        </w:rPr>
      </w:pPr>
      <w:r w:rsidRPr="008F3CA6">
        <w:rPr>
          <w:rFonts w:ascii="Arial" w:hAnsi="Arial" w:cs="Arial"/>
          <w:b/>
          <w:bCs/>
        </w:rPr>
        <w:t>Declaración Jurada (Notificación de información)</w:t>
      </w:r>
    </w:p>
    <w:p w14:paraId="22296276" w14:textId="3564B5EC" w:rsidR="005212EC" w:rsidRPr="008F3CA6" w:rsidRDefault="005212EC" w:rsidP="005212EC">
      <w:pPr>
        <w:jc w:val="center"/>
        <w:rPr>
          <w:rFonts w:ascii="Arial" w:hAnsi="Arial" w:cs="Arial"/>
          <w:b/>
          <w:bCs/>
        </w:rPr>
      </w:pPr>
      <w:r w:rsidRPr="008F3CA6">
        <w:rPr>
          <w:rFonts w:ascii="Arial" w:hAnsi="Arial" w:cs="Arial"/>
          <w:b/>
          <w:bCs/>
        </w:rPr>
        <w:t>Referencia: numeral 10.1.1</w:t>
      </w:r>
    </w:p>
    <w:p w14:paraId="28B31166" w14:textId="77777777" w:rsidR="005212EC" w:rsidRPr="008F3CA6" w:rsidRDefault="005212EC" w:rsidP="005212EC">
      <w:pPr>
        <w:rPr>
          <w:rFonts w:ascii="Arial" w:hAnsi="Arial" w:cs="Arial"/>
        </w:rPr>
      </w:pPr>
    </w:p>
    <w:p w14:paraId="5F6350BE" w14:textId="77777777" w:rsidR="00BB4B8C" w:rsidRPr="008F3CA6" w:rsidRDefault="00BB4B8C" w:rsidP="00BB4B8C">
      <w:pPr>
        <w:rPr>
          <w:rFonts w:ascii="Arial" w:hAnsi="Arial" w:cs="Arial"/>
        </w:rPr>
      </w:pPr>
      <w:r w:rsidRPr="008F3CA6">
        <w:rPr>
          <w:rFonts w:ascii="Arial" w:hAnsi="Arial" w:cs="Arial"/>
        </w:rPr>
        <w:t>Señores</w:t>
      </w:r>
    </w:p>
    <w:p w14:paraId="001D75AC" w14:textId="77777777" w:rsidR="00BB4B8C" w:rsidRPr="008F3CA6" w:rsidRDefault="00BB4B8C" w:rsidP="00BB4B8C">
      <w:pPr>
        <w:rPr>
          <w:rFonts w:ascii="Arial" w:hAnsi="Arial" w:cs="Arial"/>
        </w:rPr>
      </w:pPr>
      <w:r w:rsidRPr="008F3CA6">
        <w:rPr>
          <w:rFonts w:ascii="Arial" w:hAnsi="Arial" w:cs="Arial"/>
        </w:rPr>
        <w:t>AGENCIA DE PROMOCIÓN DE LA INVERSIÓN PRIVADA</w:t>
      </w:r>
    </w:p>
    <w:p w14:paraId="05380980" w14:textId="77777777" w:rsidR="00BB4B8C" w:rsidRPr="008F3CA6" w:rsidRDefault="00BB4B8C" w:rsidP="00BB4B8C">
      <w:pPr>
        <w:rPr>
          <w:rFonts w:ascii="Arial" w:hAnsi="Arial" w:cs="Arial"/>
        </w:rPr>
      </w:pPr>
      <w:r w:rsidRPr="008F3CA6">
        <w:rPr>
          <w:rFonts w:ascii="Arial" w:hAnsi="Arial" w:cs="Arial"/>
        </w:rPr>
        <w:t>PROINVERSIÓN</w:t>
      </w:r>
    </w:p>
    <w:p w14:paraId="51D127F3" w14:textId="77777777" w:rsidR="00BB4B8C" w:rsidRPr="008F3CA6" w:rsidRDefault="00BB4B8C" w:rsidP="00BB4B8C">
      <w:pPr>
        <w:rPr>
          <w:rFonts w:ascii="Arial" w:hAnsi="Arial" w:cs="Arial"/>
        </w:rPr>
      </w:pPr>
      <w:r w:rsidRPr="008F3CA6">
        <w:rPr>
          <w:rFonts w:ascii="Arial" w:hAnsi="Arial" w:cs="Arial"/>
        </w:rPr>
        <w:t>Presente.-</w:t>
      </w:r>
    </w:p>
    <w:p w14:paraId="5FF6832E" w14:textId="77777777" w:rsidR="00BB4B8C" w:rsidRPr="008F3CA6" w:rsidRDefault="00BB4B8C" w:rsidP="00BB4B8C">
      <w:pPr>
        <w:rPr>
          <w:rFonts w:ascii="Arial" w:hAnsi="Arial" w:cs="Arial"/>
        </w:rPr>
      </w:pPr>
    </w:p>
    <w:p w14:paraId="0F1376F9" w14:textId="708737DB" w:rsidR="00BB4B8C" w:rsidRPr="008F3CA6" w:rsidRDefault="00BB4B8C" w:rsidP="00BB4B8C">
      <w:pPr>
        <w:ind w:left="1134" w:hanging="1134"/>
        <w:rPr>
          <w:rFonts w:ascii="Arial" w:hAnsi="Arial" w:cs="Arial"/>
        </w:rPr>
      </w:pPr>
      <w:r w:rsidRPr="008F3CA6">
        <w:rPr>
          <w:rFonts w:ascii="Arial" w:hAnsi="Arial" w:cs="Arial"/>
        </w:rPr>
        <w:t>Ref.:</w:t>
      </w:r>
      <w:r w:rsidRPr="008F3CA6">
        <w:rPr>
          <w:rFonts w:ascii="Arial" w:hAnsi="Arial" w:cs="Arial"/>
        </w:rPr>
        <w:tab/>
        <w:t>Licitación Pública Especial para la ejecución del proceso: Concesi</w:t>
      </w:r>
      <w:r w:rsidR="001359B3" w:rsidRPr="008F3CA6">
        <w:rPr>
          <w:rFonts w:ascii="Arial" w:hAnsi="Arial" w:cs="Arial"/>
        </w:rPr>
        <w:t>ón</w:t>
      </w:r>
      <w:r w:rsidRPr="008F3CA6">
        <w:rPr>
          <w:rFonts w:ascii="Arial" w:hAnsi="Arial" w:cs="Arial"/>
        </w:rPr>
        <w:t xml:space="preserve"> Única para la prestación de Servicios Públicos de Telecomunicaciones y Asignación a nivel nacional de los rangos de frecuencia 1,750 – 1,780 MHz y 2,150 – 2,180 MHz y 2,300 – 2,330 MHz”</w:t>
      </w:r>
    </w:p>
    <w:p w14:paraId="78AF494C" w14:textId="77777777" w:rsidR="005212EC" w:rsidRPr="008F3CA6" w:rsidRDefault="005212EC" w:rsidP="005212EC">
      <w:pPr>
        <w:rPr>
          <w:rFonts w:ascii="Arial" w:hAnsi="Arial" w:cs="Arial"/>
        </w:rPr>
      </w:pPr>
    </w:p>
    <w:p w14:paraId="779BE13E" w14:textId="49F2DFEF" w:rsidR="005212EC" w:rsidRPr="008F3CA6" w:rsidRDefault="005212EC" w:rsidP="005212EC">
      <w:pPr>
        <w:rPr>
          <w:rFonts w:ascii="Arial" w:hAnsi="Arial" w:cs="Arial"/>
        </w:rPr>
      </w:pPr>
      <w:r w:rsidRPr="008F3CA6">
        <w:rPr>
          <w:rFonts w:ascii="Arial" w:hAnsi="Arial" w:cs="Arial"/>
        </w:rPr>
        <w:t xml:space="preserve">Interesado: </w:t>
      </w:r>
      <w:r w:rsidR="00EC56A5" w:rsidRPr="008F3CA6">
        <w:rPr>
          <w:rFonts w:ascii="Arial" w:hAnsi="Arial" w:cs="Arial"/>
        </w:rPr>
        <w:t>………………………………………………………………</w:t>
      </w:r>
    </w:p>
    <w:p w14:paraId="321CF273" w14:textId="77777777" w:rsidR="005212EC" w:rsidRPr="008F3CA6" w:rsidRDefault="005212EC" w:rsidP="005212EC">
      <w:pPr>
        <w:rPr>
          <w:rFonts w:ascii="Arial" w:hAnsi="Arial" w:cs="Arial"/>
        </w:rPr>
      </w:pPr>
    </w:p>
    <w:p w14:paraId="1B8DE10C" w14:textId="77777777" w:rsidR="005212EC" w:rsidRPr="008F3CA6" w:rsidRDefault="005212EC" w:rsidP="005212EC">
      <w:pPr>
        <w:rPr>
          <w:rFonts w:ascii="Arial" w:hAnsi="Arial" w:cs="Arial"/>
        </w:rPr>
      </w:pPr>
      <w:r w:rsidRPr="008F3CA6">
        <w:rPr>
          <w:rFonts w:ascii="Arial" w:hAnsi="Arial" w:cs="Arial"/>
        </w:rPr>
        <w:t>Por medio de la presente, declaramos bajo juramento lo siguiente:</w:t>
      </w:r>
    </w:p>
    <w:p w14:paraId="2CFF56D6" w14:textId="77777777" w:rsidR="005212EC" w:rsidRPr="008F3CA6" w:rsidRDefault="005212EC" w:rsidP="005212EC">
      <w:pPr>
        <w:rPr>
          <w:rFonts w:ascii="Arial" w:hAnsi="Arial" w:cs="Arial"/>
        </w:rPr>
      </w:pPr>
    </w:p>
    <w:p w14:paraId="5AB32289" w14:textId="77777777" w:rsidR="005212EC" w:rsidRPr="008F3CA6" w:rsidRDefault="005212EC" w:rsidP="005212EC">
      <w:pPr>
        <w:rPr>
          <w:rFonts w:ascii="Arial" w:hAnsi="Arial" w:cs="Arial"/>
        </w:rPr>
      </w:pPr>
      <w:r w:rsidRPr="008F3CA6">
        <w:rPr>
          <w:rFonts w:ascii="Arial" w:hAnsi="Arial" w:cs="Arial"/>
        </w:rPr>
        <w:t>Que, de acuerdo con lo establecido por el numeral 20.4 del artículo 20 del TUO de la Ley 27444, Ley del Procedimiento Administrativo General, aceptamos expresamente que toda notificación o comunicación (dentro de éstas las Circulares), que se realice en el marco del proceso de promoción de la inversión privada que regula las presentes Bases, sea notificada, a través de los siguientes correos electrónicos:</w:t>
      </w:r>
    </w:p>
    <w:p w14:paraId="2540D6F6" w14:textId="77777777" w:rsidR="005212EC" w:rsidRPr="008F3CA6" w:rsidRDefault="005212EC" w:rsidP="005212EC">
      <w:pPr>
        <w:rPr>
          <w:rFonts w:ascii="Arial" w:hAnsi="Arial" w:cs="Arial"/>
        </w:rPr>
      </w:pPr>
    </w:p>
    <w:tbl>
      <w:tblPr>
        <w:tblStyle w:val="Tablaconcuadrcula"/>
        <w:tblW w:w="0" w:type="auto"/>
        <w:tblLook w:val="04A0" w:firstRow="1" w:lastRow="0" w:firstColumn="1" w:lastColumn="0" w:noHBand="0" w:noVBand="1"/>
      </w:tblPr>
      <w:tblGrid>
        <w:gridCol w:w="767"/>
        <w:gridCol w:w="2740"/>
        <w:gridCol w:w="2829"/>
        <w:gridCol w:w="2158"/>
      </w:tblGrid>
      <w:tr w:rsidR="008F3CA6" w:rsidRPr="008F3CA6" w14:paraId="5B3CD9F4" w14:textId="77777777" w:rsidTr="007E5ADA">
        <w:tc>
          <w:tcPr>
            <w:tcW w:w="817" w:type="dxa"/>
          </w:tcPr>
          <w:p w14:paraId="23AC55B8" w14:textId="77777777" w:rsidR="00EC56A5" w:rsidRPr="008F3CA6" w:rsidRDefault="00EC56A5" w:rsidP="007E5ADA">
            <w:pPr>
              <w:rPr>
                <w:rFonts w:ascii="Arial" w:hAnsi="Arial" w:cs="Arial"/>
                <w:sz w:val="22"/>
                <w:szCs w:val="22"/>
                <w:lang w:val="es-PE"/>
              </w:rPr>
            </w:pPr>
            <w:r w:rsidRPr="008F3CA6">
              <w:rPr>
                <w:rFonts w:ascii="Arial" w:hAnsi="Arial" w:cs="Arial"/>
                <w:lang w:val="es-PE"/>
              </w:rPr>
              <w:t>Nº</w:t>
            </w:r>
          </w:p>
        </w:tc>
        <w:tc>
          <w:tcPr>
            <w:tcW w:w="2977" w:type="dxa"/>
          </w:tcPr>
          <w:p w14:paraId="256130D6" w14:textId="77777777" w:rsidR="00EC56A5" w:rsidRPr="008F3CA6" w:rsidRDefault="00EC56A5" w:rsidP="007E5ADA">
            <w:pPr>
              <w:rPr>
                <w:rFonts w:ascii="Arial" w:hAnsi="Arial" w:cs="Arial"/>
                <w:sz w:val="22"/>
                <w:szCs w:val="22"/>
                <w:lang w:val="es-PE"/>
              </w:rPr>
            </w:pPr>
            <w:r w:rsidRPr="008F3CA6">
              <w:rPr>
                <w:rFonts w:ascii="Arial" w:hAnsi="Arial" w:cs="Arial"/>
                <w:lang w:val="es-PE"/>
              </w:rPr>
              <w:t>Cuenta de correo electrónico</w:t>
            </w:r>
          </w:p>
        </w:tc>
        <w:tc>
          <w:tcPr>
            <w:tcW w:w="3135" w:type="dxa"/>
          </w:tcPr>
          <w:p w14:paraId="1C9B560A" w14:textId="77777777" w:rsidR="00EC56A5" w:rsidRPr="008F3CA6" w:rsidRDefault="00EC56A5" w:rsidP="007E5ADA">
            <w:pPr>
              <w:rPr>
                <w:rFonts w:ascii="Arial" w:hAnsi="Arial" w:cs="Arial"/>
                <w:sz w:val="22"/>
                <w:szCs w:val="22"/>
                <w:lang w:val="es-PE"/>
              </w:rPr>
            </w:pPr>
            <w:r w:rsidRPr="008F3CA6">
              <w:rPr>
                <w:rFonts w:ascii="Arial" w:hAnsi="Arial" w:cs="Arial"/>
                <w:lang w:val="es-PE"/>
              </w:rPr>
              <w:t>Titular de la cuenta</w:t>
            </w:r>
          </w:p>
        </w:tc>
        <w:tc>
          <w:tcPr>
            <w:tcW w:w="2310" w:type="dxa"/>
          </w:tcPr>
          <w:p w14:paraId="0E407E60" w14:textId="77777777" w:rsidR="00EC56A5" w:rsidRPr="008F3CA6" w:rsidRDefault="00EC56A5" w:rsidP="007E5ADA">
            <w:pPr>
              <w:rPr>
                <w:rFonts w:ascii="Arial" w:hAnsi="Arial" w:cs="Arial"/>
                <w:sz w:val="22"/>
                <w:szCs w:val="22"/>
                <w:lang w:val="es-PE"/>
              </w:rPr>
            </w:pPr>
            <w:r w:rsidRPr="008F3CA6">
              <w:rPr>
                <w:rFonts w:ascii="Arial" w:hAnsi="Arial" w:cs="Arial"/>
                <w:lang w:val="es-PE"/>
              </w:rPr>
              <w:t>Relación del titular con el Interesado</w:t>
            </w:r>
          </w:p>
        </w:tc>
      </w:tr>
      <w:tr w:rsidR="008F3CA6" w:rsidRPr="008F3CA6" w14:paraId="18E9AF52" w14:textId="77777777" w:rsidTr="007E5ADA">
        <w:tc>
          <w:tcPr>
            <w:tcW w:w="817" w:type="dxa"/>
          </w:tcPr>
          <w:p w14:paraId="48823E81" w14:textId="77777777" w:rsidR="00EC56A5" w:rsidRPr="008F3CA6" w:rsidRDefault="00EC56A5" w:rsidP="007E5ADA">
            <w:pPr>
              <w:rPr>
                <w:rFonts w:ascii="Arial" w:hAnsi="Arial" w:cs="Arial"/>
                <w:sz w:val="22"/>
                <w:szCs w:val="22"/>
                <w:lang w:val="es-PE"/>
              </w:rPr>
            </w:pPr>
            <w:r w:rsidRPr="008F3CA6">
              <w:rPr>
                <w:rFonts w:ascii="Arial" w:hAnsi="Arial" w:cs="Arial"/>
                <w:lang w:val="es-PE"/>
              </w:rPr>
              <w:t>1</w:t>
            </w:r>
          </w:p>
        </w:tc>
        <w:tc>
          <w:tcPr>
            <w:tcW w:w="2977" w:type="dxa"/>
          </w:tcPr>
          <w:p w14:paraId="47A4C509" w14:textId="77777777" w:rsidR="00EC56A5" w:rsidRPr="008F3CA6" w:rsidRDefault="00EC56A5" w:rsidP="007E5ADA">
            <w:pPr>
              <w:rPr>
                <w:rFonts w:ascii="Arial" w:hAnsi="Arial" w:cs="Arial"/>
                <w:sz w:val="22"/>
                <w:szCs w:val="22"/>
                <w:lang w:val="es-PE"/>
              </w:rPr>
            </w:pPr>
          </w:p>
        </w:tc>
        <w:tc>
          <w:tcPr>
            <w:tcW w:w="3135" w:type="dxa"/>
          </w:tcPr>
          <w:p w14:paraId="1727D2DF" w14:textId="77777777" w:rsidR="00EC56A5" w:rsidRPr="008F3CA6" w:rsidRDefault="00EC56A5" w:rsidP="007E5ADA">
            <w:pPr>
              <w:rPr>
                <w:rFonts w:ascii="Arial" w:hAnsi="Arial" w:cs="Arial"/>
                <w:sz w:val="22"/>
                <w:szCs w:val="22"/>
                <w:lang w:val="es-PE"/>
              </w:rPr>
            </w:pPr>
          </w:p>
        </w:tc>
        <w:tc>
          <w:tcPr>
            <w:tcW w:w="2310" w:type="dxa"/>
          </w:tcPr>
          <w:p w14:paraId="6DD17E5D" w14:textId="77777777" w:rsidR="00EC56A5" w:rsidRPr="008F3CA6" w:rsidRDefault="00EC56A5" w:rsidP="007E5ADA">
            <w:pPr>
              <w:rPr>
                <w:rFonts w:ascii="Arial" w:hAnsi="Arial" w:cs="Arial"/>
                <w:sz w:val="22"/>
                <w:szCs w:val="22"/>
                <w:lang w:val="es-PE"/>
              </w:rPr>
            </w:pPr>
          </w:p>
        </w:tc>
      </w:tr>
      <w:tr w:rsidR="00EC56A5" w:rsidRPr="008F3CA6" w14:paraId="6009A84A" w14:textId="77777777" w:rsidTr="007E5ADA">
        <w:tc>
          <w:tcPr>
            <w:tcW w:w="817" w:type="dxa"/>
          </w:tcPr>
          <w:p w14:paraId="57F7A83E" w14:textId="77777777" w:rsidR="00EC56A5" w:rsidRPr="008F3CA6" w:rsidRDefault="00EC56A5" w:rsidP="007E5ADA">
            <w:pPr>
              <w:rPr>
                <w:rFonts w:ascii="Arial" w:hAnsi="Arial" w:cs="Arial"/>
                <w:sz w:val="22"/>
                <w:szCs w:val="22"/>
                <w:lang w:val="es-PE"/>
              </w:rPr>
            </w:pPr>
            <w:r w:rsidRPr="008F3CA6">
              <w:rPr>
                <w:rFonts w:ascii="Arial" w:hAnsi="Arial" w:cs="Arial"/>
                <w:lang w:val="es-PE"/>
              </w:rPr>
              <w:t>2</w:t>
            </w:r>
          </w:p>
        </w:tc>
        <w:tc>
          <w:tcPr>
            <w:tcW w:w="2977" w:type="dxa"/>
          </w:tcPr>
          <w:p w14:paraId="52FE28FD" w14:textId="77777777" w:rsidR="00EC56A5" w:rsidRPr="008F3CA6" w:rsidRDefault="00EC56A5" w:rsidP="007E5ADA">
            <w:pPr>
              <w:rPr>
                <w:rFonts w:ascii="Arial" w:hAnsi="Arial" w:cs="Arial"/>
                <w:sz w:val="22"/>
                <w:szCs w:val="22"/>
                <w:lang w:val="es-PE"/>
              </w:rPr>
            </w:pPr>
          </w:p>
        </w:tc>
        <w:tc>
          <w:tcPr>
            <w:tcW w:w="3135" w:type="dxa"/>
          </w:tcPr>
          <w:p w14:paraId="7B776346" w14:textId="77777777" w:rsidR="00EC56A5" w:rsidRPr="008F3CA6" w:rsidRDefault="00EC56A5" w:rsidP="007E5ADA">
            <w:pPr>
              <w:rPr>
                <w:rFonts w:ascii="Arial" w:hAnsi="Arial" w:cs="Arial"/>
                <w:sz w:val="22"/>
                <w:szCs w:val="22"/>
                <w:lang w:val="es-PE"/>
              </w:rPr>
            </w:pPr>
          </w:p>
        </w:tc>
        <w:tc>
          <w:tcPr>
            <w:tcW w:w="2310" w:type="dxa"/>
          </w:tcPr>
          <w:p w14:paraId="2E286DD1" w14:textId="77777777" w:rsidR="00EC56A5" w:rsidRPr="008F3CA6" w:rsidRDefault="00EC56A5" w:rsidP="007E5ADA">
            <w:pPr>
              <w:rPr>
                <w:rFonts w:ascii="Arial" w:hAnsi="Arial" w:cs="Arial"/>
                <w:sz w:val="22"/>
                <w:szCs w:val="22"/>
                <w:lang w:val="es-PE"/>
              </w:rPr>
            </w:pPr>
          </w:p>
        </w:tc>
      </w:tr>
    </w:tbl>
    <w:p w14:paraId="6A7C4EBD" w14:textId="77777777" w:rsidR="005212EC" w:rsidRPr="008F3CA6" w:rsidRDefault="005212EC" w:rsidP="005212EC">
      <w:pPr>
        <w:rPr>
          <w:rFonts w:ascii="Arial" w:hAnsi="Arial" w:cs="Arial"/>
        </w:rPr>
      </w:pPr>
    </w:p>
    <w:p w14:paraId="3DE59947" w14:textId="77777777" w:rsidR="005212EC" w:rsidRPr="008F3CA6" w:rsidRDefault="005212EC" w:rsidP="005212EC">
      <w:pPr>
        <w:rPr>
          <w:rFonts w:ascii="Arial" w:hAnsi="Arial" w:cs="Arial"/>
        </w:rPr>
      </w:pPr>
      <w:r w:rsidRPr="008F3CA6">
        <w:rPr>
          <w:rFonts w:ascii="Arial" w:hAnsi="Arial" w:cs="Arial"/>
        </w:rPr>
        <w:t>Que me comprometo, durante la realización de la Licitación Pública Especial, a mantener activas las dos cuentas de correo electrónico, de lo contrario se entenderá la no existencia de responsabilidad por parte de PROINVERSIÓN.</w:t>
      </w:r>
    </w:p>
    <w:p w14:paraId="317E4223" w14:textId="77777777" w:rsidR="005212EC" w:rsidRPr="008F3CA6" w:rsidRDefault="005212EC" w:rsidP="005212EC">
      <w:pPr>
        <w:rPr>
          <w:rFonts w:ascii="Arial" w:hAnsi="Arial" w:cs="Arial"/>
        </w:rPr>
      </w:pPr>
    </w:p>
    <w:p w14:paraId="53BC05BE" w14:textId="77777777" w:rsidR="005212EC" w:rsidRPr="008F3CA6" w:rsidRDefault="005212EC" w:rsidP="005212EC">
      <w:pPr>
        <w:rPr>
          <w:rFonts w:ascii="Arial" w:hAnsi="Arial" w:cs="Arial"/>
        </w:rPr>
      </w:pPr>
      <w:r w:rsidRPr="008F3CA6">
        <w:rPr>
          <w:rFonts w:ascii="Arial" w:hAnsi="Arial" w:cs="Arial"/>
        </w:rPr>
        <w:t>Adicionalmente, proporcionamos el siguiente domicilio y número de teléfono para recibir notificaciones de información:</w:t>
      </w:r>
    </w:p>
    <w:p w14:paraId="6F35195F" w14:textId="77777777" w:rsidR="005212EC" w:rsidRPr="008F3CA6" w:rsidRDefault="005212EC" w:rsidP="005212EC">
      <w:pPr>
        <w:rPr>
          <w:rFonts w:ascii="Arial" w:hAnsi="Arial" w:cs="Arial"/>
        </w:rPr>
      </w:pPr>
    </w:p>
    <w:p w14:paraId="631B3910" w14:textId="330D8581" w:rsidR="005212EC" w:rsidRPr="008F3CA6" w:rsidRDefault="005212EC" w:rsidP="00EC56A5">
      <w:pPr>
        <w:ind w:left="284"/>
        <w:rPr>
          <w:rFonts w:ascii="Arial" w:hAnsi="Arial" w:cs="Arial"/>
        </w:rPr>
      </w:pPr>
      <w:r w:rsidRPr="008F3CA6">
        <w:rPr>
          <w:rFonts w:ascii="Arial" w:hAnsi="Arial" w:cs="Arial"/>
        </w:rPr>
        <w:t xml:space="preserve">Domicilio: </w:t>
      </w:r>
      <w:r w:rsidR="00EC56A5" w:rsidRPr="008F3CA6">
        <w:rPr>
          <w:rFonts w:ascii="Arial" w:hAnsi="Arial" w:cs="Arial"/>
        </w:rPr>
        <w:t>………………………………………………………………</w:t>
      </w:r>
    </w:p>
    <w:p w14:paraId="2668F5DA" w14:textId="77777777" w:rsidR="005212EC" w:rsidRPr="008F3CA6" w:rsidRDefault="005212EC" w:rsidP="005212EC">
      <w:pPr>
        <w:rPr>
          <w:rFonts w:ascii="Arial" w:hAnsi="Arial" w:cs="Arial"/>
        </w:rPr>
      </w:pPr>
    </w:p>
    <w:p w14:paraId="23AC7A46" w14:textId="3601695D" w:rsidR="005212EC" w:rsidRPr="008F3CA6" w:rsidRDefault="005212EC" w:rsidP="00EC56A5">
      <w:pPr>
        <w:ind w:left="284"/>
        <w:rPr>
          <w:rFonts w:ascii="Arial" w:hAnsi="Arial" w:cs="Arial"/>
        </w:rPr>
      </w:pPr>
      <w:r w:rsidRPr="008F3CA6">
        <w:rPr>
          <w:rFonts w:ascii="Arial" w:hAnsi="Arial" w:cs="Arial"/>
        </w:rPr>
        <w:t>Número de teléfono</w:t>
      </w:r>
      <w:r w:rsidR="00EC56A5" w:rsidRPr="008F3CA6">
        <w:rPr>
          <w:rFonts w:ascii="Arial" w:hAnsi="Arial" w:cs="Arial"/>
        </w:rPr>
        <w:t>: …………………………………………………</w:t>
      </w:r>
    </w:p>
    <w:p w14:paraId="2ADB8D3F" w14:textId="77777777" w:rsidR="005212EC" w:rsidRPr="008F3CA6" w:rsidRDefault="005212EC" w:rsidP="005212EC">
      <w:pPr>
        <w:rPr>
          <w:rFonts w:ascii="Arial" w:hAnsi="Arial" w:cs="Arial"/>
        </w:rPr>
      </w:pPr>
    </w:p>
    <w:p w14:paraId="43C67E1B" w14:textId="77777777" w:rsidR="005212EC" w:rsidRPr="008F3CA6" w:rsidRDefault="005212EC" w:rsidP="005212EC">
      <w:pPr>
        <w:rPr>
          <w:rFonts w:ascii="Arial" w:hAnsi="Arial" w:cs="Arial"/>
        </w:rPr>
      </w:pPr>
      <w:r w:rsidRPr="008F3CA6">
        <w:rPr>
          <w:rFonts w:ascii="Arial" w:hAnsi="Arial" w:cs="Arial"/>
        </w:rPr>
        <w:t>Lugar y fecha: .............., ........ de ..................... de 202...</w:t>
      </w:r>
    </w:p>
    <w:p w14:paraId="30E0B1F1" w14:textId="77777777" w:rsidR="005212EC" w:rsidRPr="008F3CA6" w:rsidRDefault="005212EC" w:rsidP="005212EC">
      <w:pPr>
        <w:rPr>
          <w:rFonts w:ascii="Arial" w:hAnsi="Arial" w:cs="Arial"/>
        </w:rPr>
      </w:pPr>
    </w:p>
    <w:p w14:paraId="3717461D" w14:textId="77777777" w:rsidR="005212EC" w:rsidRPr="008F3CA6" w:rsidRDefault="005212EC" w:rsidP="005212EC">
      <w:pPr>
        <w:rPr>
          <w:rFonts w:ascii="Arial" w:hAnsi="Arial" w:cs="Arial"/>
        </w:rPr>
      </w:pPr>
      <w:r w:rsidRPr="008F3CA6">
        <w:rPr>
          <w:rFonts w:ascii="Arial" w:hAnsi="Arial" w:cs="Arial"/>
        </w:rPr>
        <w:t>Nombre, representante y firma de la empresa o empresas, según corresponda, que integrarán el Consorcio.</w:t>
      </w:r>
    </w:p>
    <w:p w14:paraId="12E99F07" w14:textId="77777777" w:rsidR="005212EC" w:rsidRPr="008F3CA6" w:rsidRDefault="005212EC" w:rsidP="005212EC">
      <w:pPr>
        <w:rPr>
          <w:rFonts w:ascii="Arial" w:hAnsi="Arial" w:cs="Arial"/>
        </w:rPr>
      </w:pPr>
    </w:p>
    <w:p w14:paraId="278696E0" w14:textId="77777777" w:rsidR="005212EC" w:rsidRPr="008F3CA6" w:rsidRDefault="005212EC" w:rsidP="005212EC">
      <w:pPr>
        <w:rPr>
          <w:rFonts w:ascii="Arial" w:hAnsi="Arial" w:cs="Arial"/>
        </w:rPr>
      </w:pPr>
      <w:r w:rsidRPr="008F3CA6">
        <w:rPr>
          <w:rFonts w:ascii="Arial" w:hAnsi="Arial" w:cs="Arial"/>
        </w:rPr>
        <w:t>Nombre</w:t>
      </w:r>
      <w:r w:rsidRPr="008F3CA6">
        <w:rPr>
          <w:rFonts w:ascii="Arial" w:hAnsi="Arial" w:cs="Arial"/>
        </w:rPr>
        <w:tab/>
        <w:t>.............................................................</w:t>
      </w:r>
    </w:p>
    <w:p w14:paraId="7156E637" w14:textId="77777777" w:rsidR="005212EC" w:rsidRPr="008F3CA6" w:rsidRDefault="005212EC" w:rsidP="005212EC">
      <w:pPr>
        <w:rPr>
          <w:rFonts w:ascii="Arial" w:hAnsi="Arial" w:cs="Arial"/>
        </w:rPr>
      </w:pPr>
      <w:r w:rsidRPr="008F3CA6">
        <w:rPr>
          <w:rFonts w:ascii="Arial" w:hAnsi="Arial" w:cs="Arial"/>
        </w:rPr>
        <w:t>Representante Legal del Interesado/Postor</w:t>
      </w:r>
    </w:p>
    <w:p w14:paraId="2DCAB9D4" w14:textId="77777777" w:rsidR="005212EC" w:rsidRPr="008F3CA6" w:rsidRDefault="005212EC" w:rsidP="005212EC">
      <w:pPr>
        <w:rPr>
          <w:rFonts w:ascii="Arial" w:hAnsi="Arial" w:cs="Arial"/>
        </w:rPr>
      </w:pPr>
    </w:p>
    <w:p w14:paraId="5547B894" w14:textId="77777777" w:rsidR="005212EC" w:rsidRPr="008F3CA6" w:rsidRDefault="005212EC" w:rsidP="005212EC">
      <w:pPr>
        <w:rPr>
          <w:rFonts w:ascii="Arial" w:hAnsi="Arial" w:cs="Arial"/>
        </w:rPr>
      </w:pPr>
      <w:r w:rsidRPr="008F3CA6">
        <w:rPr>
          <w:rFonts w:ascii="Arial" w:hAnsi="Arial" w:cs="Arial"/>
        </w:rPr>
        <w:t>Firma</w:t>
      </w:r>
      <w:r w:rsidRPr="008F3CA6">
        <w:rPr>
          <w:rFonts w:ascii="Arial" w:hAnsi="Arial" w:cs="Arial"/>
        </w:rPr>
        <w:tab/>
      </w:r>
      <w:r w:rsidRPr="008F3CA6">
        <w:rPr>
          <w:rFonts w:ascii="Arial" w:hAnsi="Arial" w:cs="Arial"/>
        </w:rPr>
        <w:tab/>
        <w:t>............................................................</w:t>
      </w:r>
    </w:p>
    <w:p w14:paraId="3B80F94E" w14:textId="77777777" w:rsidR="005212EC" w:rsidRPr="008F3CA6" w:rsidRDefault="005212EC" w:rsidP="005212EC">
      <w:pPr>
        <w:rPr>
          <w:rFonts w:ascii="Arial" w:hAnsi="Arial" w:cs="Arial"/>
        </w:rPr>
      </w:pPr>
      <w:r w:rsidRPr="008F3CA6">
        <w:rPr>
          <w:rFonts w:ascii="Arial" w:hAnsi="Arial" w:cs="Arial"/>
        </w:rPr>
        <w:t>Representante Legal del Interesado/Postor</w:t>
      </w:r>
    </w:p>
    <w:p w14:paraId="5DE9029F" w14:textId="3C1EC8E2" w:rsidR="005212EC" w:rsidRPr="008F3CA6" w:rsidRDefault="005212EC" w:rsidP="005212EC">
      <w:pPr>
        <w:rPr>
          <w:rFonts w:ascii="Arial" w:hAnsi="Arial" w:cs="Arial"/>
        </w:rPr>
      </w:pPr>
    </w:p>
    <w:p w14:paraId="040D60C5" w14:textId="104610CE" w:rsidR="005212EC" w:rsidRPr="008F3CA6" w:rsidRDefault="005212EC">
      <w:pPr>
        <w:rPr>
          <w:rFonts w:ascii="Arial" w:hAnsi="Arial" w:cs="Arial"/>
        </w:rPr>
      </w:pPr>
      <w:r w:rsidRPr="008F3CA6">
        <w:rPr>
          <w:rFonts w:ascii="Arial" w:hAnsi="Arial" w:cs="Arial"/>
        </w:rPr>
        <w:br w:type="page"/>
      </w:r>
    </w:p>
    <w:p w14:paraId="2A63272E" w14:textId="77777777" w:rsidR="005212EC" w:rsidRPr="008F3CA6" w:rsidRDefault="005212EC" w:rsidP="005212EC">
      <w:pPr>
        <w:jc w:val="center"/>
        <w:rPr>
          <w:rFonts w:ascii="Arial" w:hAnsi="Arial" w:cs="Arial"/>
          <w:b/>
          <w:bCs/>
        </w:rPr>
      </w:pPr>
      <w:r w:rsidRPr="008F3CA6">
        <w:rPr>
          <w:rFonts w:ascii="Arial" w:hAnsi="Arial" w:cs="Arial"/>
          <w:b/>
          <w:bCs/>
        </w:rPr>
        <w:lastRenderedPageBreak/>
        <w:t>Anexo Nº 2 de las Bases</w:t>
      </w:r>
    </w:p>
    <w:p w14:paraId="38E2C8CF" w14:textId="77777777" w:rsidR="005212EC" w:rsidRPr="008F3CA6" w:rsidRDefault="005212EC" w:rsidP="005212EC">
      <w:pPr>
        <w:jc w:val="center"/>
        <w:rPr>
          <w:rFonts w:ascii="Arial" w:hAnsi="Arial" w:cs="Arial"/>
          <w:b/>
          <w:bCs/>
        </w:rPr>
      </w:pPr>
    </w:p>
    <w:p w14:paraId="6F3E7068" w14:textId="77777777" w:rsidR="005212EC" w:rsidRPr="008F3CA6" w:rsidRDefault="005212EC" w:rsidP="005212EC">
      <w:pPr>
        <w:jc w:val="center"/>
        <w:rPr>
          <w:rFonts w:ascii="Arial" w:hAnsi="Arial" w:cs="Arial"/>
          <w:b/>
          <w:bCs/>
        </w:rPr>
      </w:pPr>
      <w:r w:rsidRPr="008F3CA6">
        <w:rPr>
          <w:rFonts w:ascii="Arial" w:hAnsi="Arial" w:cs="Arial"/>
          <w:b/>
          <w:bCs/>
        </w:rPr>
        <w:t>Entidades Financieras autorizadas para emitir las Garantías Establecidas en las Bases</w:t>
      </w:r>
    </w:p>
    <w:p w14:paraId="496B435C" w14:textId="45F90353" w:rsidR="005212EC" w:rsidRPr="008F3CA6" w:rsidRDefault="00BF5702" w:rsidP="005212EC">
      <w:pPr>
        <w:jc w:val="center"/>
        <w:rPr>
          <w:rFonts w:ascii="Arial" w:hAnsi="Arial" w:cs="Arial"/>
          <w:b/>
          <w:bCs/>
        </w:rPr>
      </w:pPr>
      <w:r w:rsidRPr="008F3CA6">
        <w:rPr>
          <w:rFonts w:ascii="Arial" w:hAnsi="Arial" w:cs="Arial"/>
          <w:b/>
          <w:bCs/>
        </w:rPr>
        <w:t>Referencia: numeral 4.37</w:t>
      </w:r>
    </w:p>
    <w:p w14:paraId="7D014F9B" w14:textId="77777777" w:rsidR="00BF5702" w:rsidRPr="008F3CA6" w:rsidRDefault="00BF5702" w:rsidP="005212EC">
      <w:pPr>
        <w:jc w:val="center"/>
        <w:rPr>
          <w:rFonts w:ascii="Arial" w:hAnsi="Arial" w:cs="Arial"/>
          <w:b/>
          <w:bCs/>
        </w:rPr>
      </w:pPr>
    </w:p>
    <w:p w14:paraId="33040ABF" w14:textId="10260A44" w:rsidR="005212EC" w:rsidRPr="008F3CA6" w:rsidRDefault="005212EC" w:rsidP="005212EC">
      <w:pPr>
        <w:jc w:val="center"/>
        <w:rPr>
          <w:rFonts w:ascii="Arial" w:hAnsi="Arial" w:cs="Arial"/>
          <w:b/>
          <w:bCs/>
        </w:rPr>
      </w:pPr>
      <w:r w:rsidRPr="008F3CA6">
        <w:rPr>
          <w:rFonts w:ascii="Arial" w:hAnsi="Arial" w:cs="Arial"/>
          <w:b/>
          <w:bCs/>
        </w:rPr>
        <w:t>Apéndice Nº 1</w:t>
      </w:r>
    </w:p>
    <w:p w14:paraId="1E648DAD" w14:textId="77777777" w:rsidR="00C574E7" w:rsidRPr="008F3CA6" w:rsidRDefault="00C574E7" w:rsidP="005212EC">
      <w:pPr>
        <w:jc w:val="center"/>
        <w:rPr>
          <w:rFonts w:ascii="Arial" w:hAnsi="Arial" w:cs="Arial"/>
          <w:b/>
          <w:bCs/>
        </w:rPr>
      </w:pPr>
    </w:p>
    <w:p w14:paraId="3D1D118F" w14:textId="77777777" w:rsidR="005212EC" w:rsidRPr="008F3CA6" w:rsidRDefault="005212EC" w:rsidP="005212EC">
      <w:pPr>
        <w:jc w:val="center"/>
        <w:rPr>
          <w:rFonts w:ascii="Arial" w:hAnsi="Arial" w:cs="Arial"/>
          <w:b/>
          <w:bCs/>
        </w:rPr>
      </w:pPr>
      <w:r w:rsidRPr="008F3CA6">
        <w:rPr>
          <w:rFonts w:ascii="Arial" w:hAnsi="Arial" w:cs="Arial"/>
          <w:b/>
          <w:bCs/>
        </w:rPr>
        <w:t>Bancos Locales Nacionales</w:t>
      </w:r>
    </w:p>
    <w:p w14:paraId="1F37826D" w14:textId="77777777" w:rsidR="005212EC" w:rsidRPr="008F3CA6" w:rsidRDefault="005212EC" w:rsidP="005212EC">
      <w:pPr>
        <w:rPr>
          <w:rFonts w:ascii="Arial" w:hAnsi="Arial" w:cs="Arial"/>
        </w:rPr>
      </w:pPr>
    </w:p>
    <w:p w14:paraId="2F936385" w14:textId="77777777" w:rsidR="005212EC" w:rsidRPr="008F3CA6" w:rsidRDefault="005212EC" w:rsidP="005212EC">
      <w:pPr>
        <w:rPr>
          <w:rFonts w:ascii="Arial" w:hAnsi="Arial" w:cs="Arial"/>
        </w:rPr>
      </w:pPr>
      <w:r w:rsidRPr="008F3CA6">
        <w:rPr>
          <w:rFonts w:ascii="Arial" w:hAnsi="Arial" w:cs="Arial"/>
        </w:rPr>
        <w:t>Los bancos nacionales autorizados a emitir cartas fianzas serán aquellos que ostenten la calificación mínima de CP-1, categoría 1, CLA-1 o EQL-1 para obligaciones de corto plazo; categoría A para fortaleza financiera; y categoría AA para obligaciones a largo plazo.</w:t>
      </w:r>
    </w:p>
    <w:p w14:paraId="445DA993" w14:textId="77777777" w:rsidR="005212EC" w:rsidRPr="008F3CA6" w:rsidRDefault="005212EC" w:rsidP="005212EC">
      <w:pPr>
        <w:rPr>
          <w:rFonts w:ascii="Arial" w:hAnsi="Arial" w:cs="Arial"/>
        </w:rPr>
      </w:pPr>
    </w:p>
    <w:p w14:paraId="583F5873" w14:textId="77777777" w:rsidR="005212EC" w:rsidRPr="008F3CA6" w:rsidRDefault="005212EC" w:rsidP="005212EC">
      <w:pPr>
        <w:rPr>
          <w:rFonts w:ascii="Arial" w:hAnsi="Arial" w:cs="Arial"/>
        </w:rPr>
      </w:pPr>
      <w:r w:rsidRPr="008F3CA6">
        <w:rPr>
          <w:rFonts w:ascii="Arial" w:hAnsi="Arial" w:cs="Arial"/>
        </w:rPr>
        <w:t>Estas clasificaciones deberán estar vigentes al momento de presentar las cartas fianzas y ser otorgadas por al menos dos clasificadoras de riesgos reconocidas y acreditadas en el Perú.</w:t>
      </w:r>
    </w:p>
    <w:p w14:paraId="11310AC6" w14:textId="77777777" w:rsidR="005212EC" w:rsidRPr="008F3CA6" w:rsidRDefault="005212EC" w:rsidP="005212EC">
      <w:pPr>
        <w:rPr>
          <w:rFonts w:ascii="Arial" w:hAnsi="Arial" w:cs="Arial"/>
        </w:rPr>
      </w:pPr>
    </w:p>
    <w:p w14:paraId="2176FCFD" w14:textId="74A8505E" w:rsidR="005212EC" w:rsidRPr="008F3CA6" w:rsidRDefault="005212EC" w:rsidP="005212EC">
      <w:pPr>
        <w:rPr>
          <w:rFonts w:ascii="Arial" w:hAnsi="Arial" w:cs="Arial"/>
        </w:rPr>
      </w:pPr>
      <w:r w:rsidRPr="008F3CA6">
        <w:rPr>
          <w:rFonts w:ascii="Arial" w:hAnsi="Arial" w:cs="Arial"/>
        </w:rPr>
        <w:t>A modo referencial se precisa la relación que, a la fecha, se encuentra conformada por las siguientes empresas que poseen la calificación mínima señalada en el párrafo precedente:</w:t>
      </w:r>
    </w:p>
    <w:p w14:paraId="6CD42C15" w14:textId="77777777" w:rsidR="005212EC" w:rsidRPr="008F3CA6" w:rsidRDefault="005212EC" w:rsidP="005212EC">
      <w:pPr>
        <w:rPr>
          <w:rFonts w:ascii="Arial" w:hAnsi="Arial" w:cs="Arial"/>
        </w:rPr>
      </w:pPr>
    </w:p>
    <w:p w14:paraId="3CBB06D2" w14:textId="333CC329" w:rsidR="005212EC" w:rsidRPr="008F3CA6" w:rsidRDefault="005212EC" w:rsidP="00C574E7">
      <w:pPr>
        <w:pStyle w:val="Prrafodelista"/>
        <w:numPr>
          <w:ilvl w:val="0"/>
          <w:numId w:val="27"/>
        </w:numPr>
        <w:ind w:left="567" w:hanging="425"/>
        <w:rPr>
          <w:rFonts w:ascii="Arial" w:hAnsi="Arial" w:cs="Arial"/>
        </w:rPr>
      </w:pPr>
      <w:r w:rsidRPr="008F3CA6">
        <w:rPr>
          <w:rFonts w:ascii="Arial" w:hAnsi="Arial" w:cs="Arial"/>
        </w:rPr>
        <w:t xml:space="preserve">BBVA </w:t>
      </w:r>
      <w:r w:rsidR="003C0488" w:rsidRPr="008F3CA6">
        <w:rPr>
          <w:rFonts w:ascii="Arial" w:hAnsi="Arial" w:cs="Arial"/>
        </w:rPr>
        <w:t>PERÚ</w:t>
      </w:r>
    </w:p>
    <w:p w14:paraId="6E016992" w14:textId="15FD6AB9" w:rsidR="005212EC" w:rsidRPr="008F3CA6" w:rsidRDefault="005212EC" w:rsidP="00C574E7">
      <w:pPr>
        <w:pStyle w:val="Prrafodelista"/>
        <w:numPr>
          <w:ilvl w:val="0"/>
          <w:numId w:val="27"/>
        </w:numPr>
        <w:ind w:left="567" w:hanging="425"/>
        <w:rPr>
          <w:rFonts w:ascii="Arial" w:hAnsi="Arial" w:cs="Arial"/>
        </w:rPr>
      </w:pPr>
      <w:r w:rsidRPr="008F3CA6">
        <w:rPr>
          <w:rFonts w:ascii="Arial" w:hAnsi="Arial" w:cs="Arial"/>
        </w:rPr>
        <w:t>BANCO DE CRÉDITO DEL PERÚ – BCP</w:t>
      </w:r>
    </w:p>
    <w:p w14:paraId="35F40AA2" w14:textId="0C796730" w:rsidR="003C0488" w:rsidRPr="008F3CA6" w:rsidRDefault="003C0488" w:rsidP="00C574E7">
      <w:pPr>
        <w:pStyle w:val="Prrafodelista"/>
        <w:numPr>
          <w:ilvl w:val="0"/>
          <w:numId w:val="27"/>
        </w:numPr>
        <w:ind w:left="567" w:hanging="425"/>
        <w:rPr>
          <w:rFonts w:ascii="Arial" w:hAnsi="Arial" w:cs="Arial"/>
        </w:rPr>
      </w:pPr>
      <w:r w:rsidRPr="008F3CA6">
        <w:rPr>
          <w:rFonts w:ascii="Arial" w:hAnsi="Arial" w:cs="Arial"/>
        </w:rPr>
        <w:t>BANCO GNB</w:t>
      </w:r>
    </w:p>
    <w:p w14:paraId="473C0A96" w14:textId="37C530BA" w:rsidR="005212EC" w:rsidRPr="008F3CA6" w:rsidRDefault="005212EC" w:rsidP="00C574E7">
      <w:pPr>
        <w:pStyle w:val="Prrafodelista"/>
        <w:numPr>
          <w:ilvl w:val="0"/>
          <w:numId w:val="27"/>
        </w:numPr>
        <w:ind w:left="567" w:hanging="425"/>
        <w:rPr>
          <w:rFonts w:ascii="Arial" w:hAnsi="Arial" w:cs="Arial"/>
        </w:rPr>
      </w:pPr>
      <w:r w:rsidRPr="008F3CA6">
        <w:rPr>
          <w:rFonts w:ascii="Arial" w:hAnsi="Arial" w:cs="Arial"/>
        </w:rPr>
        <w:t>BANCO INTERAMERICANO DE FINANZAS – BANBIF</w:t>
      </w:r>
    </w:p>
    <w:p w14:paraId="656F02C4" w14:textId="3C40BE86" w:rsidR="005212EC" w:rsidRPr="008F3CA6" w:rsidRDefault="005212EC" w:rsidP="00C574E7">
      <w:pPr>
        <w:pStyle w:val="Prrafodelista"/>
        <w:numPr>
          <w:ilvl w:val="0"/>
          <w:numId w:val="27"/>
        </w:numPr>
        <w:ind w:left="567" w:hanging="425"/>
        <w:rPr>
          <w:rFonts w:ascii="Arial" w:hAnsi="Arial" w:cs="Arial"/>
        </w:rPr>
      </w:pPr>
      <w:r w:rsidRPr="008F3CA6">
        <w:rPr>
          <w:rFonts w:ascii="Arial" w:hAnsi="Arial" w:cs="Arial"/>
        </w:rPr>
        <w:t>BANCO INTERNACIONAL DEL PERÚ S.A.A. – INTERBANK</w:t>
      </w:r>
    </w:p>
    <w:p w14:paraId="29D83E9B" w14:textId="77777777" w:rsidR="003C0488" w:rsidRPr="008F3CA6" w:rsidRDefault="003C0488" w:rsidP="003C0488">
      <w:pPr>
        <w:pStyle w:val="Prrafodelista"/>
        <w:numPr>
          <w:ilvl w:val="0"/>
          <w:numId w:val="27"/>
        </w:numPr>
        <w:ind w:left="567" w:hanging="425"/>
        <w:rPr>
          <w:rFonts w:ascii="Arial" w:hAnsi="Arial" w:cs="Arial"/>
        </w:rPr>
      </w:pPr>
      <w:r w:rsidRPr="008F3CA6">
        <w:rPr>
          <w:rFonts w:ascii="Arial" w:hAnsi="Arial" w:cs="Arial"/>
        </w:rPr>
        <w:t>BANCO SANTANDER PERÚ S.A.</w:t>
      </w:r>
    </w:p>
    <w:p w14:paraId="6ECA1715" w14:textId="59D81815" w:rsidR="005212EC" w:rsidRPr="008F3CA6" w:rsidRDefault="005212EC" w:rsidP="00C574E7">
      <w:pPr>
        <w:pStyle w:val="Prrafodelista"/>
        <w:numPr>
          <w:ilvl w:val="0"/>
          <w:numId w:val="27"/>
        </w:numPr>
        <w:ind w:left="567" w:hanging="425"/>
        <w:rPr>
          <w:rFonts w:ascii="Arial" w:hAnsi="Arial" w:cs="Arial"/>
        </w:rPr>
      </w:pPr>
      <w:r w:rsidRPr="008F3CA6">
        <w:rPr>
          <w:rFonts w:ascii="Arial" w:hAnsi="Arial" w:cs="Arial"/>
        </w:rPr>
        <w:t>CITIBANK DEL PERÚ S.A.</w:t>
      </w:r>
    </w:p>
    <w:p w14:paraId="59E46076" w14:textId="13C72819" w:rsidR="005212EC" w:rsidRPr="008F3CA6" w:rsidRDefault="005212EC" w:rsidP="00C574E7">
      <w:pPr>
        <w:pStyle w:val="Prrafodelista"/>
        <w:numPr>
          <w:ilvl w:val="0"/>
          <w:numId w:val="27"/>
        </w:numPr>
        <w:ind w:left="567" w:hanging="425"/>
        <w:rPr>
          <w:rFonts w:ascii="Arial" w:hAnsi="Arial" w:cs="Arial"/>
        </w:rPr>
      </w:pPr>
      <w:r w:rsidRPr="008F3CA6">
        <w:rPr>
          <w:rFonts w:ascii="Arial" w:hAnsi="Arial" w:cs="Arial"/>
        </w:rPr>
        <w:t>SCOTIABANK PERÚ</w:t>
      </w:r>
    </w:p>
    <w:p w14:paraId="295574FF" w14:textId="28DCBF94" w:rsidR="005212EC" w:rsidRPr="008F3CA6" w:rsidRDefault="003C0488" w:rsidP="00C574E7">
      <w:pPr>
        <w:pStyle w:val="Prrafodelista"/>
        <w:numPr>
          <w:ilvl w:val="0"/>
          <w:numId w:val="27"/>
        </w:numPr>
        <w:ind w:left="567" w:hanging="425"/>
        <w:rPr>
          <w:rFonts w:ascii="Arial" w:hAnsi="Arial" w:cs="Arial"/>
        </w:rPr>
      </w:pPr>
      <w:r w:rsidRPr="008F3CA6">
        <w:rPr>
          <w:rFonts w:ascii="Arial" w:hAnsi="Arial" w:cs="Arial"/>
        </w:rPr>
        <w:t xml:space="preserve">ICBC </w:t>
      </w:r>
      <w:r w:rsidR="005212EC" w:rsidRPr="008F3CA6">
        <w:rPr>
          <w:rFonts w:ascii="Arial" w:hAnsi="Arial" w:cs="Arial"/>
        </w:rPr>
        <w:t>BANK</w:t>
      </w:r>
    </w:p>
    <w:p w14:paraId="37AE4FC8" w14:textId="0997AD37" w:rsidR="003C0488" w:rsidRPr="008F3CA6" w:rsidRDefault="003C0488" w:rsidP="00C574E7">
      <w:pPr>
        <w:pStyle w:val="Prrafodelista"/>
        <w:numPr>
          <w:ilvl w:val="0"/>
          <w:numId w:val="27"/>
        </w:numPr>
        <w:ind w:left="567" w:hanging="425"/>
        <w:rPr>
          <w:rFonts w:ascii="Arial" w:hAnsi="Arial" w:cs="Arial"/>
        </w:rPr>
      </w:pPr>
      <w:r w:rsidRPr="008F3CA6">
        <w:rPr>
          <w:rFonts w:ascii="Arial" w:hAnsi="Arial" w:cs="Arial"/>
        </w:rPr>
        <w:t>MI BANCO</w:t>
      </w:r>
    </w:p>
    <w:p w14:paraId="53259382" w14:textId="77777777" w:rsidR="000F6656" w:rsidRPr="008F3CA6" w:rsidRDefault="000F6656" w:rsidP="005212EC">
      <w:pPr>
        <w:rPr>
          <w:rFonts w:ascii="Arial" w:hAnsi="Arial" w:cs="Arial"/>
        </w:rPr>
      </w:pPr>
    </w:p>
    <w:p w14:paraId="44B81064" w14:textId="77777777" w:rsidR="005212EC" w:rsidRPr="008F3CA6" w:rsidRDefault="005212EC" w:rsidP="000F6656">
      <w:pPr>
        <w:jc w:val="center"/>
        <w:rPr>
          <w:rFonts w:ascii="Arial" w:hAnsi="Arial" w:cs="Arial"/>
          <w:b/>
          <w:bCs/>
        </w:rPr>
      </w:pPr>
      <w:r w:rsidRPr="008F3CA6">
        <w:rPr>
          <w:rFonts w:ascii="Arial" w:hAnsi="Arial" w:cs="Arial"/>
          <w:b/>
          <w:bCs/>
        </w:rPr>
        <w:t>Empresas de Seguros Locales</w:t>
      </w:r>
    </w:p>
    <w:p w14:paraId="645995FB" w14:textId="77777777" w:rsidR="005212EC" w:rsidRPr="008F3CA6" w:rsidRDefault="005212EC" w:rsidP="005212EC">
      <w:pPr>
        <w:rPr>
          <w:rFonts w:ascii="Arial" w:hAnsi="Arial" w:cs="Arial"/>
        </w:rPr>
      </w:pPr>
    </w:p>
    <w:p w14:paraId="5BDBAD3A" w14:textId="77777777" w:rsidR="005212EC" w:rsidRPr="008F3CA6" w:rsidRDefault="005212EC" w:rsidP="005212EC">
      <w:pPr>
        <w:rPr>
          <w:rFonts w:ascii="Arial" w:hAnsi="Arial" w:cs="Arial"/>
        </w:rPr>
      </w:pPr>
      <w:r w:rsidRPr="008F3CA6">
        <w:rPr>
          <w:rFonts w:ascii="Arial" w:hAnsi="Arial" w:cs="Arial"/>
        </w:rPr>
        <w:t>Empresas de seguros nacionales autorizadas a emitir cartas fianzas serán aquellas que se encuentren autorizadas por la Superintendencia de Banca, Seguros y AFP y que a la fecha de emisión de las cartas fianzas cuenten con una calificación mínima de A, para fortaleza financiera.</w:t>
      </w:r>
    </w:p>
    <w:p w14:paraId="15916B41" w14:textId="77777777" w:rsidR="005212EC" w:rsidRPr="008F3CA6" w:rsidRDefault="005212EC" w:rsidP="005212EC">
      <w:pPr>
        <w:rPr>
          <w:rFonts w:ascii="Arial" w:hAnsi="Arial" w:cs="Arial"/>
        </w:rPr>
      </w:pPr>
    </w:p>
    <w:p w14:paraId="06CC66A5" w14:textId="78202C0B" w:rsidR="005212EC" w:rsidRPr="008F3CA6" w:rsidRDefault="005212EC" w:rsidP="005212EC">
      <w:pPr>
        <w:rPr>
          <w:rFonts w:ascii="Arial" w:hAnsi="Arial" w:cs="Arial"/>
        </w:rPr>
      </w:pPr>
      <w:r w:rsidRPr="008F3CA6">
        <w:rPr>
          <w:rFonts w:ascii="Arial" w:hAnsi="Arial" w:cs="Arial"/>
        </w:rPr>
        <w:t>A modo referencial se precisa la relación que, a la fecha, se encuentra conformada por las siguientes empresas que poseen la calificación mínima señalada en el párrafo precedente:</w:t>
      </w:r>
    </w:p>
    <w:p w14:paraId="6A8A8D19" w14:textId="77777777" w:rsidR="005212EC" w:rsidRPr="008F3CA6" w:rsidRDefault="005212EC" w:rsidP="005212EC">
      <w:pPr>
        <w:rPr>
          <w:rFonts w:ascii="Arial" w:hAnsi="Arial" w:cs="Arial"/>
        </w:rPr>
      </w:pPr>
    </w:p>
    <w:p w14:paraId="0E6C1116" w14:textId="7590558E" w:rsidR="005212EC" w:rsidRPr="008F3CA6" w:rsidRDefault="005212EC" w:rsidP="00C574E7">
      <w:pPr>
        <w:pStyle w:val="Prrafodelista"/>
        <w:numPr>
          <w:ilvl w:val="0"/>
          <w:numId w:val="27"/>
        </w:numPr>
        <w:ind w:left="567" w:hanging="425"/>
        <w:rPr>
          <w:rFonts w:ascii="Arial" w:hAnsi="Arial" w:cs="Arial"/>
        </w:rPr>
      </w:pPr>
      <w:r w:rsidRPr="008F3CA6">
        <w:rPr>
          <w:rFonts w:ascii="Arial" w:hAnsi="Arial" w:cs="Arial"/>
        </w:rPr>
        <w:t>MAPFRE PERÚ COMPAÑÍA DE SEGUROS Y REASEGUROS</w:t>
      </w:r>
    </w:p>
    <w:p w14:paraId="62D82C8B" w14:textId="51CFE6A6" w:rsidR="005212EC" w:rsidRPr="008F3CA6" w:rsidRDefault="005212EC" w:rsidP="00C574E7">
      <w:pPr>
        <w:pStyle w:val="Prrafodelista"/>
        <w:numPr>
          <w:ilvl w:val="0"/>
          <w:numId w:val="27"/>
        </w:numPr>
        <w:ind w:left="567" w:hanging="425"/>
        <w:rPr>
          <w:rFonts w:ascii="Arial" w:hAnsi="Arial" w:cs="Arial"/>
        </w:rPr>
      </w:pPr>
      <w:r w:rsidRPr="008F3CA6">
        <w:rPr>
          <w:rFonts w:ascii="Arial" w:hAnsi="Arial" w:cs="Arial"/>
        </w:rPr>
        <w:t>RÍMAC SEGUROS Y REASEGUROS</w:t>
      </w:r>
    </w:p>
    <w:p w14:paraId="1A31A924" w14:textId="65161D7B" w:rsidR="005212EC" w:rsidRPr="008F3CA6" w:rsidRDefault="005212EC" w:rsidP="00C574E7">
      <w:pPr>
        <w:pStyle w:val="Prrafodelista"/>
        <w:numPr>
          <w:ilvl w:val="0"/>
          <w:numId w:val="27"/>
        </w:numPr>
        <w:ind w:left="567" w:hanging="425"/>
        <w:rPr>
          <w:rFonts w:ascii="Arial" w:hAnsi="Arial" w:cs="Arial"/>
        </w:rPr>
      </w:pPr>
      <w:r w:rsidRPr="008F3CA6">
        <w:rPr>
          <w:rFonts w:ascii="Arial" w:hAnsi="Arial" w:cs="Arial"/>
        </w:rPr>
        <w:t>SECREX COMPAÑÍA DE SEGUROS DE CRÉDITO Y GARANTÍAS S.A.</w:t>
      </w:r>
    </w:p>
    <w:p w14:paraId="7E3278FB" w14:textId="693721F2" w:rsidR="005212EC" w:rsidRPr="008F3CA6" w:rsidRDefault="005212EC" w:rsidP="00C574E7">
      <w:pPr>
        <w:pStyle w:val="Prrafodelista"/>
        <w:numPr>
          <w:ilvl w:val="0"/>
          <w:numId w:val="27"/>
        </w:numPr>
        <w:ind w:left="567" w:hanging="425"/>
        <w:rPr>
          <w:rFonts w:ascii="Arial" w:hAnsi="Arial" w:cs="Arial"/>
        </w:rPr>
      </w:pPr>
      <w:r w:rsidRPr="008F3CA6">
        <w:rPr>
          <w:rFonts w:ascii="Arial" w:hAnsi="Arial" w:cs="Arial"/>
        </w:rPr>
        <w:t>INSUR S.A. COMPAÑÍA DE SEGUROS</w:t>
      </w:r>
    </w:p>
    <w:p w14:paraId="031E289E" w14:textId="68E12886" w:rsidR="00CB5332" w:rsidRPr="008F3CA6" w:rsidRDefault="00CB5332" w:rsidP="00C574E7">
      <w:pPr>
        <w:pStyle w:val="Prrafodelista"/>
        <w:numPr>
          <w:ilvl w:val="0"/>
          <w:numId w:val="27"/>
        </w:numPr>
        <w:ind w:left="567" w:hanging="425"/>
        <w:rPr>
          <w:rFonts w:ascii="Arial" w:hAnsi="Arial" w:cs="Arial"/>
        </w:rPr>
      </w:pPr>
      <w:r w:rsidRPr="008F3CA6">
        <w:rPr>
          <w:rFonts w:ascii="Arial" w:hAnsi="Arial" w:cs="Arial"/>
        </w:rPr>
        <w:t>CHUBB PERÚ S.A. COMPAÑÍA DE SEGUROS Y REASEGUROS</w:t>
      </w:r>
    </w:p>
    <w:p w14:paraId="71582A25" w14:textId="77777777" w:rsidR="005212EC" w:rsidRPr="008F3CA6" w:rsidRDefault="005212EC" w:rsidP="005212EC">
      <w:pPr>
        <w:rPr>
          <w:rFonts w:ascii="Arial" w:hAnsi="Arial" w:cs="Arial"/>
        </w:rPr>
      </w:pPr>
    </w:p>
    <w:p w14:paraId="1A1E62F4" w14:textId="20DC8BE0" w:rsidR="005212EC" w:rsidRPr="008F3CA6" w:rsidRDefault="005212EC" w:rsidP="005212EC">
      <w:pPr>
        <w:rPr>
          <w:rFonts w:ascii="Arial" w:hAnsi="Arial" w:cs="Arial"/>
        </w:rPr>
      </w:pPr>
      <w:r w:rsidRPr="008F3CA6">
        <w:rPr>
          <w:rFonts w:ascii="Arial" w:hAnsi="Arial" w:cs="Arial"/>
        </w:rPr>
        <w:t>Estas clasificaciones deberán ser otorgadas por al menos dos clasificadoras de riesgos reconocidas y acreditadas en el Perú.</w:t>
      </w:r>
    </w:p>
    <w:p w14:paraId="711C4ABE" w14:textId="77777777" w:rsidR="005212EC" w:rsidRPr="008F3CA6" w:rsidRDefault="005212EC">
      <w:pPr>
        <w:rPr>
          <w:rFonts w:ascii="Arial" w:hAnsi="Arial" w:cs="Arial"/>
        </w:rPr>
      </w:pPr>
      <w:r w:rsidRPr="008F3CA6">
        <w:rPr>
          <w:rFonts w:ascii="Arial" w:hAnsi="Arial" w:cs="Arial"/>
        </w:rPr>
        <w:br w:type="page"/>
      </w:r>
    </w:p>
    <w:p w14:paraId="5C074244" w14:textId="485146F7" w:rsidR="005212EC" w:rsidRPr="008F3CA6" w:rsidRDefault="005212EC" w:rsidP="005212EC">
      <w:pPr>
        <w:jc w:val="center"/>
        <w:rPr>
          <w:rFonts w:ascii="Arial" w:hAnsi="Arial" w:cs="Arial"/>
          <w:b/>
          <w:bCs/>
        </w:rPr>
      </w:pPr>
      <w:r w:rsidRPr="008F3CA6">
        <w:rPr>
          <w:rFonts w:ascii="Arial" w:hAnsi="Arial" w:cs="Arial"/>
          <w:b/>
          <w:bCs/>
        </w:rPr>
        <w:lastRenderedPageBreak/>
        <w:t>Anexo Nº 2 de las Bases</w:t>
      </w:r>
    </w:p>
    <w:p w14:paraId="1D860944" w14:textId="77777777" w:rsidR="005212EC" w:rsidRPr="008F3CA6" w:rsidRDefault="005212EC" w:rsidP="005212EC">
      <w:pPr>
        <w:jc w:val="center"/>
        <w:rPr>
          <w:rFonts w:ascii="Arial" w:hAnsi="Arial" w:cs="Arial"/>
          <w:b/>
          <w:bCs/>
        </w:rPr>
      </w:pPr>
    </w:p>
    <w:p w14:paraId="3A1E3205" w14:textId="77777777" w:rsidR="005212EC" w:rsidRPr="008F3CA6" w:rsidRDefault="005212EC" w:rsidP="005212EC">
      <w:pPr>
        <w:jc w:val="center"/>
        <w:rPr>
          <w:rFonts w:ascii="Arial" w:hAnsi="Arial" w:cs="Arial"/>
          <w:b/>
          <w:bCs/>
        </w:rPr>
      </w:pPr>
      <w:r w:rsidRPr="008F3CA6">
        <w:rPr>
          <w:rFonts w:ascii="Arial" w:hAnsi="Arial" w:cs="Arial"/>
          <w:b/>
          <w:bCs/>
        </w:rPr>
        <w:t>Entidades Financieras autorizadas para emitir las Garantías Establecidas en las Bases</w:t>
      </w:r>
    </w:p>
    <w:p w14:paraId="3731A143" w14:textId="77777777" w:rsidR="00BF5702" w:rsidRPr="008F3CA6" w:rsidRDefault="00BF5702" w:rsidP="00BF5702">
      <w:pPr>
        <w:jc w:val="center"/>
        <w:rPr>
          <w:rFonts w:ascii="Arial" w:hAnsi="Arial" w:cs="Arial"/>
          <w:b/>
          <w:bCs/>
        </w:rPr>
      </w:pPr>
      <w:r w:rsidRPr="008F3CA6">
        <w:rPr>
          <w:rFonts w:ascii="Arial" w:hAnsi="Arial" w:cs="Arial"/>
          <w:b/>
          <w:bCs/>
        </w:rPr>
        <w:t>Referencia: numeral 4.37</w:t>
      </w:r>
    </w:p>
    <w:p w14:paraId="3371CC20" w14:textId="77777777" w:rsidR="005212EC" w:rsidRPr="008F3CA6" w:rsidRDefault="005212EC" w:rsidP="005212EC">
      <w:pPr>
        <w:jc w:val="center"/>
        <w:rPr>
          <w:rFonts w:ascii="Arial" w:hAnsi="Arial" w:cs="Arial"/>
          <w:b/>
          <w:bCs/>
        </w:rPr>
      </w:pPr>
    </w:p>
    <w:p w14:paraId="2FB0A717" w14:textId="77777777" w:rsidR="005212EC" w:rsidRPr="008F3CA6" w:rsidRDefault="005212EC" w:rsidP="005212EC">
      <w:pPr>
        <w:jc w:val="center"/>
        <w:rPr>
          <w:rFonts w:ascii="Arial" w:hAnsi="Arial" w:cs="Arial"/>
          <w:b/>
          <w:bCs/>
        </w:rPr>
      </w:pPr>
      <w:r w:rsidRPr="008F3CA6">
        <w:rPr>
          <w:rFonts w:ascii="Arial" w:hAnsi="Arial" w:cs="Arial"/>
          <w:b/>
          <w:bCs/>
        </w:rPr>
        <w:t>Apéndice Nº 2</w:t>
      </w:r>
    </w:p>
    <w:p w14:paraId="2706F16D" w14:textId="77777777" w:rsidR="005212EC" w:rsidRPr="008F3CA6" w:rsidRDefault="005212EC" w:rsidP="005212EC">
      <w:pPr>
        <w:rPr>
          <w:rFonts w:ascii="Arial" w:hAnsi="Arial" w:cs="Arial"/>
        </w:rPr>
      </w:pPr>
    </w:p>
    <w:p w14:paraId="5BECB38D" w14:textId="77777777" w:rsidR="005212EC" w:rsidRPr="008F3CA6" w:rsidRDefault="005212EC" w:rsidP="005212EC">
      <w:pPr>
        <w:jc w:val="center"/>
        <w:rPr>
          <w:rFonts w:ascii="Arial" w:hAnsi="Arial" w:cs="Arial"/>
          <w:b/>
          <w:bCs/>
        </w:rPr>
      </w:pPr>
      <w:r w:rsidRPr="008F3CA6">
        <w:rPr>
          <w:rFonts w:ascii="Arial" w:hAnsi="Arial" w:cs="Arial"/>
          <w:b/>
          <w:bCs/>
        </w:rPr>
        <w:t>Bancos Extranjeros de Primera Categoría:</w:t>
      </w:r>
    </w:p>
    <w:p w14:paraId="22B0FFF7" w14:textId="77777777" w:rsidR="005212EC" w:rsidRPr="008F3CA6" w:rsidRDefault="005212EC" w:rsidP="005212EC">
      <w:pPr>
        <w:rPr>
          <w:rFonts w:ascii="Arial" w:hAnsi="Arial" w:cs="Arial"/>
        </w:rPr>
      </w:pPr>
    </w:p>
    <w:p w14:paraId="7B58751A" w14:textId="52919C35" w:rsidR="005212EC" w:rsidRPr="008F3CA6" w:rsidRDefault="005212EC" w:rsidP="005212EC">
      <w:pPr>
        <w:rPr>
          <w:rFonts w:ascii="Arial" w:hAnsi="Arial" w:cs="Arial"/>
        </w:rPr>
      </w:pPr>
      <w:r w:rsidRPr="008F3CA6">
        <w:rPr>
          <w:rFonts w:ascii="Arial" w:hAnsi="Arial" w:cs="Arial"/>
        </w:rPr>
        <w:t xml:space="preserve">Se tomarán en cuenta los bancos extranjeros de primera categoría, incluidos en la relación aprobada por el Banco Central de Reserva mediante Circular Nº </w:t>
      </w:r>
      <w:r w:rsidR="001777B9" w:rsidRPr="008F3CA6">
        <w:rPr>
          <w:rFonts w:ascii="Arial" w:hAnsi="Arial" w:cs="Arial"/>
        </w:rPr>
        <w:t>028</w:t>
      </w:r>
      <w:r w:rsidRPr="008F3CA6">
        <w:rPr>
          <w:rFonts w:ascii="Arial" w:hAnsi="Arial" w:cs="Arial"/>
        </w:rPr>
        <w:t>-2020-BCRP, o la norma que la modifique o sustituya. Asimismo, se tomarán en cuenta a las sucursales y/o filiales de los bancos extranjeros antes referidos.</w:t>
      </w:r>
    </w:p>
    <w:p w14:paraId="0B916680" w14:textId="07BE1FCA" w:rsidR="005212EC" w:rsidRPr="008F3CA6" w:rsidRDefault="005212EC" w:rsidP="005212EC">
      <w:pPr>
        <w:rPr>
          <w:rFonts w:ascii="Arial" w:hAnsi="Arial" w:cs="Arial"/>
        </w:rPr>
      </w:pPr>
    </w:p>
    <w:p w14:paraId="23D63318" w14:textId="77777777" w:rsidR="005212EC" w:rsidRPr="008F3CA6" w:rsidRDefault="005212EC" w:rsidP="005212EC">
      <w:pPr>
        <w:rPr>
          <w:rFonts w:ascii="Arial" w:hAnsi="Arial" w:cs="Arial"/>
        </w:rPr>
      </w:pPr>
    </w:p>
    <w:p w14:paraId="6416004F" w14:textId="656C5322" w:rsidR="005212EC" w:rsidRPr="008F3CA6" w:rsidRDefault="005212EC" w:rsidP="005212EC">
      <w:pPr>
        <w:jc w:val="center"/>
        <w:rPr>
          <w:rFonts w:ascii="Arial" w:hAnsi="Arial" w:cs="Arial"/>
          <w:b/>
          <w:bCs/>
        </w:rPr>
      </w:pPr>
      <w:r w:rsidRPr="008F3CA6">
        <w:rPr>
          <w:rFonts w:ascii="Arial" w:hAnsi="Arial" w:cs="Arial"/>
          <w:b/>
          <w:bCs/>
        </w:rPr>
        <w:t>Entidades Financieras Internacionales:</w:t>
      </w:r>
    </w:p>
    <w:p w14:paraId="3B16BF4D" w14:textId="77777777" w:rsidR="005212EC" w:rsidRPr="008F3CA6" w:rsidRDefault="005212EC" w:rsidP="005212EC">
      <w:pPr>
        <w:rPr>
          <w:rFonts w:ascii="Arial" w:hAnsi="Arial" w:cs="Arial"/>
        </w:rPr>
      </w:pPr>
    </w:p>
    <w:p w14:paraId="72B5B653" w14:textId="79CD7469" w:rsidR="005212EC" w:rsidRPr="008F3CA6" w:rsidRDefault="005212EC" w:rsidP="00C574E7">
      <w:pPr>
        <w:pStyle w:val="Prrafodelista"/>
        <w:numPr>
          <w:ilvl w:val="0"/>
          <w:numId w:val="27"/>
        </w:numPr>
        <w:ind w:left="567" w:hanging="425"/>
        <w:rPr>
          <w:rFonts w:ascii="Arial" w:hAnsi="Arial" w:cs="Arial"/>
        </w:rPr>
      </w:pPr>
      <w:r w:rsidRPr="008F3CA6">
        <w:rPr>
          <w:rFonts w:ascii="Arial" w:hAnsi="Arial" w:cs="Arial"/>
        </w:rPr>
        <w:t>Cualquier entidad financiera internacional, con grado de inversión, evaluada por una entidad de reconocido prestigio a nivel internacional, autorizada para clasificación internacional.</w:t>
      </w:r>
    </w:p>
    <w:p w14:paraId="402087B0" w14:textId="149D5122" w:rsidR="005212EC" w:rsidRPr="008F3CA6" w:rsidRDefault="005212EC" w:rsidP="00C574E7">
      <w:pPr>
        <w:pStyle w:val="Prrafodelista"/>
        <w:numPr>
          <w:ilvl w:val="0"/>
          <w:numId w:val="27"/>
        </w:numPr>
        <w:ind w:left="567" w:hanging="425"/>
        <w:rPr>
          <w:rFonts w:ascii="Arial" w:hAnsi="Arial" w:cs="Arial"/>
        </w:rPr>
      </w:pPr>
      <w:r w:rsidRPr="008F3CA6">
        <w:rPr>
          <w:rFonts w:ascii="Arial" w:hAnsi="Arial" w:cs="Arial"/>
        </w:rPr>
        <w:t>Cualquier institución multilateral de crédito de la cual el Estado de la República del Perú sea miembro.</w:t>
      </w:r>
    </w:p>
    <w:p w14:paraId="3B023664" w14:textId="77777777" w:rsidR="005212EC" w:rsidRPr="008F3CA6" w:rsidRDefault="005212EC" w:rsidP="005212EC">
      <w:pPr>
        <w:rPr>
          <w:rFonts w:ascii="Arial" w:hAnsi="Arial" w:cs="Arial"/>
        </w:rPr>
      </w:pPr>
    </w:p>
    <w:p w14:paraId="5EED70CB" w14:textId="00C36F31" w:rsidR="005212EC" w:rsidRPr="008F3CA6" w:rsidRDefault="005212EC" w:rsidP="005212EC">
      <w:pPr>
        <w:rPr>
          <w:rFonts w:ascii="Arial" w:hAnsi="Arial" w:cs="Arial"/>
        </w:rPr>
      </w:pPr>
      <w:r w:rsidRPr="008F3CA6">
        <w:rPr>
          <w:rFonts w:ascii="Arial" w:hAnsi="Arial" w:cs="Arial"/>
        </w:rPr>
        <w:t>Cabe señalar que las cartas de crédito stand-by provenientes de bancos extranjeros de primera categoría y de entidades financieras Internacionales, deberán estar confirmadas por algun</w:t>
      </w:r>
      <w:r w:rsidR="00C574E7" w:rsidRPr="008F3CA6">
        <w:rPr>
          <w:rFonts w:ascii="Arial" w:hAnsi="Arial" w:cs="Arial"/>
        </w:rPr>
        <w:t>o</w:t>
      </w:r>
      <w:r w:rsidRPr="008F3CA6">
        <w:rPr>
          <w:rFonts w:ascii="Arial" w:hAnsi="Arial" w:cs="Arial"/>
        </w:rPr>
        <w:t xml:space="preserve"> de los Bancos Locales Nacionales señalad</w:t>
      </w:r>
      <w:r w:rsidR="00C574E7" w:rsidRPr="008F3CA6">
        <w:rPr>
          <w:rFonts w:ascii="Arial" w:hAnsi="Arial" w:cs="Arial"/>
        </w:rPr>
        <w:t>o</w:t>
      </w:r>
      <w:r w:rsidRPr="008F3CA6">
        <w:rPr>
          <w:rFonts w:ascii="Arial" w:hAnsi="Arial" w:cs="Arial"/>
        </w:rPr>
        <w:t>s en el presente anexo.</w:t>
      </w:r>
    </w:p>
    <w:p w14:paraId="560D0D1D" w14:textId="77777777" w:rsidR="005212EC" w:rsidRPr="008F3CA6" w:rsidRDefault="005212EC" w:rsidP="005212EC">
      <w:pPr>
        <w:rPr>
          <w:rFonts w:ascii="Arial" w:hAnsi="Arial" w:cs="Arial"/>
        </w:rPr>
      </w:pPr>
    </w:p>
    <w:p w14:paraId="4DBCE48E" w14:textId="32309367" w:rsidR="005212EC" w:rsidRPr="008F3CA6" w:rsidRDefault="005212EC">
      <w:pPr>
        <w:rPr>
          <w:rFonts w:ascii="Arial" w:hAnsi="Arial" w:cs="Arial"/>
        </w:rPr>
      </w:pPr>
      <w:r w:rsidRPr="008F3CA6">
        <w:rPr>
          <w:rFonts w:ascii="Arial" w:hAnsi="Arial" w:cs="Arial"/>
        </w:rPr>
        <w:br w:type="page"/>
      </w:r>
    </w:p>
    <w:p w14:paraId="6298FF50" w14:textId="77777777" w:rsidR="005212EC" w:rsidRPr="008F3CA6" w:rsidRDefault="005212EC" w:rsidP="005212EC">
      <w:pPr>
        <w:jc w:val="center"/>
        <w:rPr>
          <w:rFonts w:ascii="Arial" w:hAnsi="Arial" w:cs="Arial"/>
          <w:b/>
          <w:bCs/>
        </w:rPr>
      </w:pPr>
      <w:r w:rsidRPr="008F3CA6">
        <w:rPr>
          <w:rFonts w:ascii="Arial" w:hAnsi="Arial" w:cs="Arial"/>
          <w:b/>
          <w:bCs/>
        </w:rPr>
        <w:lastRenderedPageBreak/>
        <w:t>Anexo Nº 3 de las Bases</w:t>
      </w:r>
    </w:p>
    <w:p w14:paraId="22879733" w14:textId="77777777" w:rsidR="005212EC" w:rsidRPr="008F3CA6" w:rsidRDefault="005212EC" w:rsidP="005212EC">
      <w:pPr>
        <w:jc w:val="center"/>
        <w:rPr>
          <w:rFonts w:ascii="Arial" w:hAnsi="Arial" w:cs="Arial"/>
          <w:b/>
          <w:bCs/>
        </w:rPr>
      </w:pPr>
    </w:p>
    <w:p w14:paraId="46C05206" w14:textId="77777777" w:rsidR="005212EC" w:rsidRPr="008F3CA6" w:rsidRDefault="005212EC" w:rsidP="005212EC">
      <w:pPr>
        <w:jc w:val="center"/>
        <w:rPr>
          <w:rFonts w:ascii="Arial" w:hAnsi="Arial" w:cs="Arial"/>
          <w:b/>
          <w:bCs/>
        </w:rPr>
      </w:pPr>
      <w:r w:rsidRPr="008F3CA6">
        <w:rPr>
          <w:rFonts w:ascii="Arial" w:hAnsi="Arial" w:cs="Arial"/>
          <w:b/>
          <w:bCs/>
        </w:rPr>
        <w:t>Formulario Nº 1 – Vigencia de la Documentos de Precalificación</w:t>
      </w:r>
    </w:p>
    <w:p w14:paraId="5B17897E" w14:textId="77777777" w:rsidR="005212EC" w:rsidRPr="008F3CA6" w:rsidRDefault="005212EC" w:rsidP="005212EC">
      <w:pPr>
        <w:jc w:val="center"/>
        <w:rPr>
          <w:rFonts w:ascii="Arial" w:hAnsi="Arial" w:cs="Arial"/>
          <w:b/>
          <w:bCs/>
        </w:rPr>
      </w:pPr>
      <w:r w:rsidRPr="008F3CA6">
        <w:rPr>
          <w:rFonts w:ascii="Arial" w:hAnsi="Arial" w:cs="Arial"/>
          <w:b/>
          <w:bCs/>
        </w:rPr>
        <w:t>Referencia: numeral 16.6</w:t>
      </w:r>
    </w:p>
    <w:p w14:paraId="31029465" w14:textId="77777777" w:rsidR="005212EC" w:rsidRPr="008F3CA6" w:rsidRDefault="005212EC" w:rsidP="005212EC">
      <w:pPr>
        <w:rPr>
          <w:rFonts w:ascii="Arial" w:hAnsi="Arial" w:cs="Arial"/>
        </w:rPr>
      </w:pPr>
    </w:p>
    <w:p w14:paraId="4B03B691" w14:textId="1AD6DF1B" w:rsidR="005212EC" w:rsidRPr="008F3CA6" w:rsidRDefault="00220FAE" w:rsidP="005212EC">
      <w:pPr>
        <w:jc w:val="center"/>
        <w:rPr>
          <w:rFonts w:ascii="Arial" w:hAnsi="Arial" w:cs="Arial"/>
          <w:b/>
          <w:bCs/>
        </w:rPr>
      </w:pPr>
      <w:r w:rsidRPr="008F3CA6">
        <w:rPr>
          <w:rFonts w:ascii="Arial" w:hAnsi="Arial" w:cs="Arial"/>
          <w:b/>
          <w:bCs/>
        </w:rPr>
        <w:t>DECLARACIÓN JURADA</w:t>
      </w:r>
    </w:p>
    <w:p w14:paraId="53725B9F" w14:textId="77777777" w:rsidR="005212EC" w:rsidRPr="008F3CA6" w:rsidRDefault="005212EC" w:rsidP="005212EC">
      <w:pPr>
        <w:rPr>
          <w:rFonts w:ascii="Arial" w:hAnsi="Arial" w:cs="Arial"/>
        </w:rPr>
      </w:pPr>
    </w:p>
    <w:p w14:paraId="687FA447" w14:textId="164E4323" w:rsidR="005212EC" w:rsidRPr="008F3CA6" w:rsidRDefault="005212EC" w:rsidP="005212EC">
      <w:pPr>
        <w:rPr>
          <w:rFonts w:ascii="Arial" w:hAnsi="Arial" w:cs="Arial"/>
        </w:rPr>
      </w:pPr>
      <w:r w:rsidRPr="008F3CA6">
        <w:rPr>
          <w:rFonts w:ascii="Arial" w:hAnsi="Arial" w:cs="Arial"/>
        </w:rPr>
        <w:t>Señores</w:t>
      </w:r>
    </w:p>
    <w:p w14:paraId="03CE1C33" w14:textId="77777777" w:rsidR="005212EC" w:rsidRPr="008F3CA6" w:rsidRDefault="005212EC" w:rsidP="005212EC">
      <w:pPr>
        <w:rPr>
          <w:rFonts w:ascii="Arial" w:hAnsi="Arial" w:cs="Arial"/>
        </w:rPr>
      </w:pPr>
      <w:r w:rsidRPr="008F3CA6">
        <w:rPr>
          <w:rFonts w:ascii="Arial" w:hAnsi="Arial" w:cs="Arial"/>
        </w:rPr>
        <w:t>AGENCIA DE PROMOCIÓN DE LA INVERSIÓN PRIVADA</w:t>
      </w:r>
    </w:p>
    <w:p w14:paraId="151C934B" w14:textId="77777777" w:rsidR="005212EC" w:rsidRPr="008F3CA6" w:rsidRDefault="005212EC" w:rsidP="005212EC">
      <w:pPr>
        <w:rPr>
          <w:rFonts w:ascii="Arial" w:hAnsi="Arial" w:cs="Arial"/>
        </w:rPr>
      </w:pPr>
      <w:r w:rsidRPr="008F3CA6">
        <w:rPr>
          <w:rFonts w:ascii="Arial" w:hAnsi="Arial" w:cs="Arial"/>
        </w:rPr>
        <w:t>PROINVERSIÓN</w:t>
      </w:r>
    </w:p>
    <w:p w14:paraId="044B51A8" w14:textId="77777777" w:rsidR="005212EC" w:rsidRPr="008F3CA6" w:rsidRDefault="005212EC" w:rsidP="005212EC">
      <w:pPr>
        <w:rPr>
          <w:rFonts w:ascii="Arial" w:hAnsi="Arial" w:cs="Arial"/>
        </w:rPr>
      </w:pPr>
      <w:r w:rsidRPr="008F3CA6">
        <w:rPr>
          <w:rFonts w:ascii="Arial" w:hAnsi="Arial" w:cs="Arial"/>
        </w:rPr>
        <w:t>Presente.-</w:t>
      </w:r>
    </w:p>
    <w:p w14:paraId="42D1F273" w14:textId="77777777" w:rsidR="005212EC" w:rsidRPr="008F3CA6" w:rsidRDefault="005212EC" w:rsidP="005212EC">
      <w:pPr>
        <w:rPr>
          <w:rFonts w:ascii="Arial" w:hAnsi="Arial" w:cs="Arial"/>
        </w:rPr>
      </w:pPr>
    </w:p>
    <w:p w14:paraId="5888505A" w14:textId="2DACA9D7" w:rsidR="005212EC" w:rsidRPr="008F3CA6" w:rsidRDefault="005212EC" w:rsidP="005212EC">
      <w:pPr>
        <w:ind w:left="1134" w:hanging="1134"/>
        <w:rPr>
          <w:rFonts w:ascii="Arial" w:hAnsi="Arial" w:cs="Arial"/>
        </w:rPr>
      </w:pPr>
      <w:r w:rsidRPr="008F3CA6">
        <w:rPr>
          <w:rFonts w:ascii="Arial" w:hAnsi="Arial" w:cs="Arial"/>
        </w:rPr>
        <w:t>Ref.:</w:t>
      </w:r>
      <w:r w:rsidRPr="008F3CA6">
        <w:rPr>
          <w:rFonts w:ascii="Arial" w:hAnsi="Arial" w:cs="Arial"/>
        </w:rPr>
        <w:tab/>
        <w:t xml:space="preserve">Licitación Pública Especial para la ejecución del proceso: </w:t>
      </w:r>
      <w:r w:rsidR="001359B3" w:rsidRPr="008F3CA6">
        <w:rPr>
          <w:rFonts w:ascii="Arial" w:hAnsi="Arial" w:cs="Arial"/>
        </w:rPr>
        <w:t xml:space="preserve">Concesión Única </w:t>
      </w:r>
      <w:r w:rsidRPr="008F3CA6">
        <w:rPr>
          <w:rFonts w:ascii="Arial" w:hAnsi="Arial" w:cs="Arial"/>
        </w:rPr>
        <w:t>para la prestación de Servicios Públicos de Telecomunicaciones y Asignación a nivel nacional de los rangos de frecuencia 1,750 – 1,780 MHz y 2,150 – 2,180 MHz y 2,300 – 2,330 MHz”.</w:t>
      </w:r>
    </w:p>
    <w:p w14:paraId="007F80FD" w14:textId="77777777" w:rsidR="005212EC" w:rsidRPr="008F3CA6" w:rsidRDefault="005212EC" w:rsidP="005212EC">
      <w:pPr>
        <w:rPr>
          <w:rFonts w:ascii="Arial" w:hAnsi="Arial" w:cs="Arial"/>
        </w:rPr>
      </w:pPr>
    </w:p>
    <w:p w14:paraId="368419CA" w14:textId="77777777" w:rsidR="005212EC" w:rsidRPr="008F3CA6" w:rsidRDefault="005212EC" w:rsidP="005212EC">
      <w:pPr>
        <w:rPr>
          <w:rFonts w:ascii="Arial" w:hAnsi="Arial" w:cs="Arial"/>
        </w:rPr>
      </w:pPr>
    </w:p>
    <w:p w14:paraId="04DE36D9" w14:textId="77777777" w:rsidR="005212EC" w:rsidRPr="008F3CA6" w:rsidRDefault="005212EC" w:rsidP="005212EC">
      <w:pPr>
        <w:rPr>
          <w:rFonts w:ascii="Arial" w:hAnsi="Arial" w:cs="Arial"/>
        </w:rPr>
      </w:pPr>
      <w:r w:rsidRPr="008F3CA6">
        <w:rPr>
          <w:rFonts w:ascii="Arial" w:hAnsi="Arial" w:cs="Arial"/>
        </w:rPr>
        <w:t>Postor: ..................................................................................................</w:t>
      </w:r>
    </w:p>
    <w:p w14:paraId="5BEAE751" w14:textId="77777777" w:rsidR="005212EC" w:rsidRPr="008F3CA6" w:rsidRDefault="005212EC" w:rsidP="005212EC">
      <w:pPr>
        <w:rPr>
          <w:rFonts w:ascii="Arial" w:hAnsi="Arial" w:cs="Arial"/>
        </w:rPr>
      </w:pPr>
    </w:p>
    <w:p w14:paraId="5DB8E903" w14:textId="77777777" w:rsidR="005212EC" w:rsidRPr="008F3CA6" w:rsidRDefault="005212EC" w:rsidP="005212EC">
      <w:pPr>
        <w:rPr>
          <w:rFonts w:ascii="Arial" w:hAnsi="Arial" w:cs="Arial"/>
        </w:rPr>
      </w:pPr>
      <w:r w:rsidRPr="008F3CA6">
        <w:rPr>
          <w:rFonts w:ascii="Arial" w:hAnsi="Arial" w:cs="Arial"/>
        </w:rPr>
        <w:t>Por la presente, declaramos bajo juramento que la documentación presentada en la Licitación Pública Especial (señalar el nombre del proceso en el cual oportunamente presentó documentación para precalificar o presentó credenciales) para los efectos de obtener nuestra precalificación o respecto del cual presentamos nuestras credenciales, en calidad de Postor, o como miembro de un Consorcio, a la fecha de suscripción de la presente se mantiene vigente, no habiéndose producido variaciones en dicha documentación.</w:t>
      </w:r>
    </w:p>
    <w:p w14:paraId="19D00916" w14:textId="77777777" w:rsidR="005212EC" w:rsidRPr="008F3CA6" w:rsidRDefault="005212EC" w:rsidP="005212EC">
      <w:pPr>
        <w:rPr>
          <w:rFonts w:ascii="Arial" w:hAnsi="Arial" w:cs="Arial"/>
        </w:rPr>
      </w:pPr>
    </w:p>
    <w:p w14:paraId="5CF9412B" w14:textId="77777777" w:rsidR="005212EC" w:rsidRPr="008F3CA6" w:rsidRDefault="005212EC" w:rsidP="005212EC">
      <w:pPr>
        <w:rPr>
          <w:rFonts w:ascii="Arial" w:hAnsi="Arial" w:cs="Arial"/>
        </w:rPr>
      </w:pPr>
      <w:r w:rsidRPr="008F3CA6">
        <w:rPr>
          <w:rFonts w:ascii="Arial" w:hAnsi="Arial" w:cs="Arial"/>
        </w:rPr>
        <w:t>La documentación a la que hacemos referencia es la siguiente:</w:t>
      </w:r>
    </w:p>
    <w:p w14:paraId="614606F4" w14:textId="77777777" w:rsidR="005212EC" w:rsidRPr="008F3CA6" w:rsidRDefault="005212EC" w:rsidP="005212EC">
      <w:pPr>
        <w:rPr>
          <w:rFonts w:ascii="Arial" w:hAnsi="Arial" w:cs="Arial"/>
        </w:rPr>
      </w:pPr>
    </w:p>
    <w:p w14:paraId="5685B3E7" w14:textId="0546929E" w:rsidR="005212EC" w:rsidRPr="008F3CA6" w:rsidRDefault="005212EC" w:rsidP="005212EC">
      <w:pPr>
        <w:rPr>
          <w:rFonts w:ascii="Arial" w:hAnsi="Arial" w:cs="Arial"/>
        </w:rPr>
      </w:pPr>
      <w:r w:rsidRPr="008F3CA6">
        <w:rPr>
          <w:rFonts w:ascii="Arial" w:hAnsi="Arial" w:cs="Arial"/>
        </w:rPr>
        <w:t>1.</w:t>
      </w:r>
    </w:p>
    <w:p w14:paraId="62538905" w14:textId="77777777" w:rsidR="005212EC" w:rsidRPr="008F3CA6" w:rsidRDefault="005212EC" w:rsidP="005212EC">
      <w:pPr>
        <w:rPr>
          <w:rFonts w:ascii="Arial" w:hAnsi="Arial" w:cs="Arial"/>
        </w:rPr>
      </w:pPr>
      <w:r w:rsidRPr="008F3CA6">
        <w:rPr>
          <w:rFonts w:ascii="Arial" w:hAnsi="Arial" w:cs="Arial"/>
        </w:rPr>
        <w:t>2.</w:t>
      </w:r>
    </w:p>
    <w:p w14:paraId="39BC786E" w14:textId="77777777" w:rsidR="005212EC" w:rsidRPr="008F3CA6" w:rsidRDefault="005212EC" w:rsidP="005212EC">
      <w:pPr>
        <w:rPr>
          <w:rFonts w:ascii="Arial" w:hAnsi="Arial" w:cs="Arial"/>
        </w:rPr>
      </w:pPr>
      <w:r w:rsidRPr="008F3CA6">
        <w:rPr>
          <w:rFonts w:ascii="Arial" w:hAnsi="Arial" w:cs="Arial"/>
        </w:rPr>
        <w:t>3.</w:t>
      </w:r>
    </w:p>
    <w:p w14:paraId="0E64F838" w14:textId="77777777" w:rsidR="005212EC" w:rsidRPr="008F3CA6" w:rsidRDefault="005212EC" w:rsidP="005212EC">
      <w:pPr>
        <w:rPr>
          <w:rFonts w:ascii="Arial" w:hAnsi="Arial" w:cs="Arial"/>
        </w:rPr>
      </w:pPr>
    </w:p>
    <w:p w14:paraId="5293312B" w14:textId="77777777" w:rsidR="005212EC" w:rsidRPr="008F3CA6" w:rsidRDefault="005212EC" w:rsidP="005212EC">
      <w:pPr>
        <w:rPr>
          <w:rFonts w:ascii="Arial" w:hAnsi="Arial" w:cs="Arial"/>
        </w:rPr>
      </w:pPr>
      <w:r w:rsidRPr="008F3CA6">
        <w:rPr>
          <w:rFonts w:ascii="Arial" w:hAnsi="Arial" w:cs="Arial"/>
        </w:rPr>
        <w:t>Lugar y fecha: ............, ....... de ............................. de 202...</w:t>
      </w:r>
    </w:p>
    <w:p w14:paraId="73D21AA1" w14:textId="77777777" w:rsidR="005212EC" w:rsidRPr="008F3CA6" w:rsidRDefault="005212EC" w:rsidP="005212EC">
      <w:pPr>
        <w:rPr>
          <w:rFonts w:ascii="Arial" w:hAnsi="Arial" w:cs="Arial"/>
        </w:rPr>
      </w:pPr>
    </w:p>
    <w:p w14:paraId="5E5494C9" w14:textId="77777777" w:rsidR="005212EC" w:rsidRPr="008F3CA6" w:rsidRDefault="005212EC" w:rsidP="005212EC">
      <w:pPr>
        <w:rPr>
          <w:rFonts w:ascii="Arial" w:hAnsi="Arial" w:cs="Arial"/>
        </w:rPr>
      </w:pPr>
    </w:p>
    <w:p w14:paraId="6DDCDE6D" w14:textId="77777777" w:rsidR="005212EC" w:rsidRPr="008F3CA6" w:rsidRDefault="005212EC" w:rsidP="005212EC">
      <w:pPr>
        <w:rPr>
          <w:rFonts w:ascii="Arial" w:hAnsi="Arial" w:cs="Arial"/>
        </w:rPr>
      </w:pPr>
      <w:r w:rsidRPr="008F3CA6">
        <w:rPr>
          <w:rFonts w:ascii="Arial" w:hAnsi="Arial" w:cs="Arial"/>
        </w:rPr>
        <w:t>Nombre</w:t>
      </w:r>
      <w:r w:rsidRPr="008F3CA6">
        <w:rPr>
          <w:rFonts w:ascii="Arial" w:hAnsi="Arial" w:cs="Arial"/>
        </w:rPr>
        <w:tab/>
        <w:t>...........................................................</w:t>
      </w:r>
    </w:p>
    <w:p w14:paraId="4D4DDBA8" w14:textId="77777777" w:rsidR="005212EC" w:rsidRPr="008F3CA6" w:rsidRDefault="005212EC" w:rsidP="005212EC">
      <w:pPr>
        <w:rPr>
          <w:rFonts w:ascii="Arial" w:hAnsi="Arial" w:cs="Arial"/>
        </w:rPr>
      </w:pPr>
      <w:r w:rsidRPr="008F3CA6">
        <w:rPr>
          <w:rFonts w:ascii="Arial" w:hAnsi="Arial" w:cs="Arial"/>
        </w:rPr>
        <w:t>Representante Legal del Postor</w:t>
      </w:r>
    </w:p>
    <w:p w14:paraId="3EF090C7" w14:textId="77777777" w:rsidR="005212EC" w:rsidRPr="008F3CA6" w:rsidRDefault="005212EC" w:rsidP="005212EC">
      <w:pPr>
        <w:rPr>
          <w:rFonts w:ascii="Arial" w:hAnsi="Arial" w:cs="Arial"/>
        </w:rPr>
      </w:pPr>
    </w:p>
    <w:p w14:paraId="2DEEE67B" w14:textId="77777777" w:rsidR="005212EC" w:rsidRPr="008F3CA6" w:rsidRDefault="005212EC" w:rsidP="005212EC">
      <w:pPr>
        <w:rPr>
          <w:rFonts w:ascii="Arial" w:hAnsi="Arial" w:cs="Arial"/>
        </w:rPr>
      </w:pPr>
      <w:r w:rsidRPr="008F3CA6">
        <w:rPr>
          <w:rFonts w:ascii="Arial" w:hAnsi="Arial" w:cs="Arial"/>
        </w:rPr>
        <w:t xml:space="preserve">Firma </w:t>
      </w:r>
      <w:r w:rsidRPr="008F3CA6">
        <w:rPr>
          <w:rFonts w:ascii="Arial" w:hAnsi="Arial" w:cs="Arial"/>
        </w:rPr>
        <w:tab/>
      </w:r>
      <w:r w:rsidRPr="008F3CA6">
        <w:rPr>
          <w:rFonts w:ascii="Arial" w:hAnsi="Arial" w:cs="Arial"/>
        </w:rPr>
        <w:tab/>
        <w:t>............................................................</w:t>
      </w:r>
    </w:p>
    <w:p w14:paraId="410CBB66" w14:textId="77777777" w:rsidR="005212EC" w:rsidRPr="008F3CA6" w:rsidRDefault="005212EC" w:rsidP="005212EC">
      <w:pPr>
        <w:rPr>
          <w:rFonts w:ascii="Arial" w:hAnsi="Arial" w:cs="Arial"/>
        </w:rPr>
      </w:pPr>
      <w:r w:rsidRPr="008F3CA6">
        <w:rPr>
          <w:rFonts w:ascii="Arial" w:hAnsi="Arial" w:cs="Arial"/>
        </w:rPr>
        <w:t>Representante Legal del Postor</w:t>
      </w:r>
    </w:p>
    <w:p w14:paraId="207E132B" w14:textId="77777777" w:rsidR="005212EC" w:rsidRPr="008F3CA6" w:rsidRDefault="005212EC" w:rsidP="005212EC">
      <w:pPr>
        <w:rPr>
          <w:rFonts w:ascii="Arial" w:hAnsi="Arial" w:cs="Arial"/>
        </w:rPr>
      </w:pPr>
    </w:p>
    <w:p w14:paraId="3062AD53" w14:textId="77777777" w:rsidR="005212EC" w:rsidRPr="008F3CA6" w:rsidRDefault="005212EC">
      <w:pPr>
        <w:rPr>
          <w:rFonts w:ascii="Arial" w:hAnsi="Arial" w:cs="Arial"/>
        </w:rPr>
      </w:pPr>
      <w:r w:rsidRPr="008F3CA6">
        <w:rPr>
          <w:rFonts w:ascii="Arial" w:hAnsi="Arial" w:cs="Arial"/>
        </w:rPr>
        <w:br w:type="page"/>
      </w:r>
    </w:p>
    <w:p w14:paraId="118EB2D2" w14:textId="77777777" w:rsidR="005212EC" w:rsidRPr="008F3CA6" w:rsidRDefault="005212EC" w:rsidP="00147BF2">
      <w:pPr>
        <w:jc w:val="center"/>
        <w:rPr>
          <w:rFonts w:ascii="Arial" w:hAnsi="Arial" w:cs="Arial"/>
          <w:b/>
          <w:bCs/>
        </w:rPr>
      </w:pPr>
      <w:r w:rsidRPr="008F3CA6">
        <w:rPr>
          <w:rFonts w:ascii="Arial" w:hAnsi="Arial" w:cs="Arial"/>
          <w:b/>
          <w:bCs/>
        </w:rPr>
        <w:lastRenderedPageBreak/>
        <w:t>Anexo Nº 4 de las Bases</w:t>
      </w:r>
    </w:p>
    <w:p w14:paraId="2A6ED085" w14:textId="77777777" w:rsidR="005212EC" w:rsidRPr="008F3CA6" w:rsidRDefault="005212EC" w:rsidP="00147BF2">
      <w:pPr>
        <w:jc w:val="center"/>
        <w:rPr>
          <w:rFonts w:ascii="Arial" w:hAnsi="Arial" w:cs="Arial"/>
          <w:b/>
          <w:bCs/>
        </w:rPr>
      </w:pPr>
    </w:p>
    <w:p w14:paraId="78425AED" w14:textId="77777777" w:rsidR="005212EC" w:rsidRPr="008F3CA6" w:rsidRDefault="005212EC" w:rsidP="00147BF2">
      <w:pPr>
        <w:jc w:val="center"/>
        <w:rPr>
          <w:rFonts w:ascii="Arial" w:hAnsi="Arial" w:cs="Arial"/>
          <w:b/>
          <w:bCs/>
        </w:rPr>
      </w:pPr>
      <w:r w:rsidRPr="008F3CA6">
        <w:rPr>
          <w:rFonts w:ascii="Arial" w:hAnsi="Arial" w:cs="Arial"/>
          <w:b/>
          <w:bCs/>
        </w:rPr>
        <w:t>Formulario Nº 1 – Credenciales Para Precalificación (Persona jurídica constituida)</w:t>
      </w:r>
    </w:p>
    <w:p w14:paraId="24A7236C" w14:textId="77777777" w:rsidR="005212EC" w:rsidRPr="008F3CA6" w:rsidRDefault="005212EC" w:rsidP="00147BF2">
      <w:pPr>
        <w:jc w:val="center"/>
        <w:rPr>
          <w:rFonts w:ascii="Arial" w:hAnsi="Arial" w:cs="Arial"/>
          <w:b/>
          <w:bCs/>
        </w:rPr>
      </w:pPr>
      <w:r w:rsidRPr="008F3CA6">
        <w:rPr>
          <w:rFonts w:ascii="Arial" w:hAnsi="Arial" w:cs="Arial"/>
          <w:b/>
          <w:bCs/>
        </w:rPr>
        <w:t>Referencia: numeral 15.1.2</w:t>
      </w:r>
    </w:p>
    <w:p w14:paraId="3B069A4F" w14:textId="77777777" w:rsidR="005212EC" w:rsidRPr="008F3CA6" w:rsidRDefault="005212EC" w:rsidP="005212EC">
      <w:pPr>
        <w:rPr>
          <w:rFonts w:ascii="Arial" w:hAnsi="Arial" w:cs="Arial"/>
        </w:rPr>
      </w:pPr>
    </w:p>
    <w:p w14:paraId="075AABC2" w14:textId="77777777" w:rsidR="005212EC" w:rsidRPr="008F3CA6" w:rsidRDefault="005212EC" w:rsidP="00147BF2">
      <w:pPr>
        <w:jc w:val="center"/>
        <w:rPr>
          <w:rFonts w:ascii="Arial" w:hAnsi="Arial" w:cs="Arial"/>
          <w:b/>
          <w:bCs/>
        </w:rPr>
      </w:pPr>
      <w:r w:rsidRPr="008F3CA6">
        <w:rPr>
          <w:rFonts w:ascii="Arial" w:hAnsi="Arial" w:cs="Arial"/>
          <w:b/>
          <w:bCs/>
        </w:rPr>
        <w:t>DECLARACIÓN JURADA</w:t>
      </w:r>
    </w:p>
    <w:p w14:paraId="3C7BE9E6" w14:textId="77777777" w:rsidR="005212EC" w:rsidRPr="008F3CA6" w:rsidRDefault="005212EC" w:rsidP="005212EC">
      <w:pPr>
        <w:rPr>
          <w:rFonts w:ascii="Arial" w:hAnsi="Arial" w:cs="Arial"/>
        </w:rPr>
      </w:pPr>
    </w:p>
    <w:p w14:paraId="78C8EDC6" w14:textId="77777777" w:rsidR="005212EC" w:rsidRPr="008F3CA6" w:rsidRDefault="005212EC" w:rsidP="005212EC">
      <w:pPr>
        <w:rPr>
          <w:rFonts w:ascii="Arial" w:hAnsi="Arial" w:cs="Arial"/>
        </w:rPr>
      </w:pPr>
      <w:r w:rsidRPr="008F3CA6">
        <w:rPr>
          <w:rFonts w:ascii="Arial" w:hAnsi="Arial" w:cs="Arial"/>
        </w:rPr>
        <w:t>Señores</w:t>
      </w:r>
    </w:p>
    <w:p w14:paraId="4F56C13C" w14:textId="77777777" w:rsidR="005212EC" w:rsidRPr="008F3CA6" w:rsidRDefault="005212EC" w:rsidP="005212EC">
      <w:pPr>
        <w:rPr>
          <w:rFonts w:ascii="Arial" w:hAnsi="Arial" w:cs="Arial"/>
        </w:rPr>
      </w:pPr>
      <w:r w:rsidRPr="008F3CA6">
        <w:rPr>
          <w:rFonts w:ascii="Arial" w:hAnsi="Arial" w:cs="Arial"/>
        </w:rPr>
        <w:t>AGENCIA DE PROMOCIÓN DE LA INVERSIÓN PRIVADA</w:t>
      </w:r>
    </w:p>
    <w:p w14:paraId="4E4001D3" w14:textId="77777777" w:rsidR="005212EC" w:rsidRPr="008F3CA6" w:rsidRDefault="005212EC" w:rsidP="005212EC">
      <w:pPr>
        <w:rPr>
          <w:rFonts w:ascii="Arial" w:hAnsi="Arial" w:cs="Arial"/>
        </w:rPr>
      </w:pPr>
      <w:r w:rsidRPr="008F3CA6">
        <w:rPr>
          <w:rFonts w:ascii="Arial" w:hAnsi="Arial" w:cs="Arial"/>
        </w:rPr>
        <w:t>PROINVERSIÓN</w:t>
      </w:r>
    </w:p>
    <w:p w14:paraId="0892CC21" w14:textId="77777777" w:rsidR="005212EC" w:rsidRPr="008F3CA6" w:rsidRDefault="005212EC" w:rsidP="005212EC">
      <w:pPr>
        <w:rPr>
          <w:rFonts w:ascii="Arial" w:hAnsi="Arial" w:cs="Arial"/>
        </w:rPr>
      </w:pPr>
      <w:r w:rsidRPr="008F3CA6">
        <w:rPr>
          <w:rFonts w:ascii="Arial" w:hAnsi="Arial" w:cs="Arial"/>
        </w:rPr>
        <w:t>Presente.-</w:t>
      </w:r>
    </w:p>
    <w:p w14:paraId="3F651473" w14:textId="77777777" w:rsidR="00147BF2" w:rsidRPr="008F3CA6" w:rsidRDefault="00147BF2" w:rsidP="005212EC">
      <w:pPr>
        <w:rPr>
          <w:rFonts w:ascii="Arial" w:hAnsi="Arial" w:cs="Arial"/>
        </w:rPr>
      </w:pPr>
    </w:p>
    <w:p w14:paraId="02ADC49D" w14:textId="12E86794" w:rsidR="005212EC" w:rsidRPr="008F3CA6" w:rsidRDefault="005212EC" w:rsidP="00147BF2">
      <w:pPr>
        <w:ind w:left="1134" w:hanging="1134"/>
        <w:rPr>
          <w:rFonts w:ascii="Arial" w:hAnsi="Arial" w:cs="Arial"/>
        </w:rPr>
      </w:pPr>
      <w:r w:rsidRPr="008F3CA6">
        <w:rPr>
          <w:rFonts w:ascii="Arial" w:hAnsi="Arial" w:cs="Arial"/>
        </w:rPr>
        <w:t>Ref</w:t>
      </w:r>
      <w:r w:rsidR="00147BF2" w:rsidRPr="008F3CA6">
        <w:rPr>
          <w:rFonts w:ascii="Arial" w:hAnsi="Arial" w:cs="Arial"/>
        </w:rPr>
        <w:t>.</w:t>
      </w:r>
      <w:r w:rsidRPr="008F3CA6">
        <w:rPr>
          <w:rFonts w:ascii="Arial" w:hAnsi="Arial" w:cs="Arial"/>
        </w:rPr>
        <w:t>:</w:t>
      </w:r>
      <w:r w:rsidRPr="008F3CA6">
        <w:rPr>
          <w:rFonts w:ascii="Arial" w:hAnsi="Arial" w:cs="Arial"/>
        </w:rPr>
        <w:tab/>
        <w:t xml:space="preserve">Licitación Pública Especial para la ejecución del proceso: </w:t>
      </w:r>
      <w:r w:rsidR="001359B3" w:rsidRPr="008F3CA6">
        <w:rPr>
          <w:rFonts w:ascii="Arial" w:hAnsi="Arial" w:cs="Arial"/>
        </w:rPr>
        <w:t xml:space="preserve">Concesión Única </w:t>
      </w:r>
      <w:r w:rsidRPr="008F3CA6">
        <w:rPr>
          <w:rFonts w:ascii="Arial" w:hAnsi="Arial" w:cs="Arial"/>
        </w:rPr>
        <w:t>para la prestación de Servicios Públicos de Telecomunicaciones y Asignación a nivel nacional de los rangos de frecuencia 1,750 – 1,780 MHz y 2,150 – 2,180 MHz y 2,300 – 2,330 MHz”.</w:t>
      </w:r>
    </w:p>
    <w:p w14:paraId="5F5C7E78" w14:textId="77777777" w:rsidR="005212EC" w:rsidRPr="008F3CA6" w:rsidRDefault="005212EC" w:rsidP="005212EC">
      <w:pPr>
        <w:rPr>
          <w:rFonts w:ascii="Arial" w:hAnsi="Arial" w:cs="Arial"/>
        </w:rPr>
      </w:pPr>
    </w:p>
    <w:p w14:paraId="7A6CADB7" w14:textId="77777777" w:rsidR="005212EC" w:rsidRPr="008F3CA6" w:rsidRDefault="005212EC" w:rsidP="005212EC">
      <w:pPr>
        <w:rPr>
          <w:rFonts w:ascii="Arial" w:hAnsi="Arial" w:cs="Arial"/>
        </w:rPr>
      </w:pPr>
      <w:r w:rsidRPr="008F3CA6">
        <w:rPr>
          <w:rFonts w:ascii="Arial" w:hAnsi="Arial" w:cs="Arial"/>
        </w:rPr>
        <w:t>Postor: ..................................................................................................</w:t>
      </w:r>
    </w:p>
    <w:p w14:paraId="36513A72" w14:textId="77777777" w:rsidR="005212EC" w:rsidRPr="008F3CA6" w:rsidRDefault="005212EC" w:rsidP="005212EC">
      <w:pPr>
        <w:rPr>
          <w:rFonts w:ascii="Arial" w:hAnsi="Arial" w:cs="Arial"/>
        </w:rPr>
      </w:pPr>
    </w:p>
    <w:p w14:paraId="653BEFB8" w14:textId="77777777" w:rsidR="005212EC" w:rsidRPr="008F3CA6" w:rsidRDefault="005212EC" w:rsidP="005212EC">
      <w:pPr>
        <w:rPr>
          <w:rFonts w:ascii="Arial" w:hAnsi="Arial" w:cs="Arial"/>
        </w:rPr>
      </w:pPr>
      <w:r w:rsidRPr="008F3CA6">
        <w:rPr>
          <w:rFonts w:ascii="Arial" w:hAnsi="Arial" w:cs="Arial"/>
        </w:rPr>
        <w:t>Por medio del presente, declaramos bajo juramento que ............................................................ (Nombre del Postor) es una persona jurídica debidamente constituida bajo las leyes de ………………………………… y que se mantiene vigente de conformidad con los principios legales aplicables del país de origen.</w:t>
      </w:r>
    </w:p>
    <w:p w14:paraId="47684A8C" w14:textId="77777777" w:rsidR="005212EC" w:rsidRPr="008F3CA6" w:rsidRDefault="005212EC" w:rsidP="005212EC">
      <w:pPr>
        <w:rPr>
          <w:rFonts w:ascii="Arial" w:hAnsi="Arial" w:cs="Arial"/>
        </w:rPr>
      </w:pPr>
    </w:p>
    <w:p w14:paraId="0700BB7F" w14:textId="77777777" w:rsidR="005212EC" w:rsidRPr="008F3CA6" w:rsidRDefault="005212EC" w:rsidP="005212EC">
      <w:pPr>
        <w:rPr>
          <w:rFonts w:ascii="Arial" w:hAnsi="Arial" w:cs="Arial"/>
        </w:rPr>
      </w:pPr>
      <w:r w:rsidRPr="008F3CA6">
        <w:rPr>
          <w:rFonts w:ascii="Arial" w:hAnsi="Arial" w:cs="Arial"/>
        </w:rPr>
        <w:t>Lugar y fecha: ............, ....... de ............................. de 202...</w:t>
      </w:r>
    </w:p>
    <w:p w14:paraId="4225BA6C" w14:textId="77777777" w:rsidR="005212EC" w:rsidRPr="008F3CA6" w:rsidRDefault="005212EC" w:rsidP="005212EC">
      <w:pPr>
        <w:rPr>
          <w:rFonts w:ascii="Arial" w:hAnsi="Arial" w:cs="Arial"/>
        </w:rPr>
      </w:pPr>
    </w:p>
    <w:p w14:paraId="3C6D9F6B" w14:textId="77777777" w:rsidR="005212EC" w:rsidRPr="008F3CA6" w:rsidRDefault="005212EC" w:rsidP="005212EC">
      <w:pPr>
        <w:rPr>
          <w:rFonts w:ascii="Arial" w:hAnsi="Arial" w:cs="Arial"/>
        </w:rPr>
      </w:pPr>
    </w:p>
    <w:p w14:paraId="5489B213" w14:textId="77777777" w:rsidR="005212EC" w:rsidRPr="008F3CA6" w:rsidRDefault="005212EC" w:rsidP="005212EC">
      <w:pPr>
        <w:rPr>
          <w:rFonts w:ascii="Arial" w:hAnsi="Arial" w:cs="Arial"/>
        </w:rPr>
      </w:pPr>
      <w:r w:rsidRPr="008F3CA6">
        <w:rPr>
          <w:rFonts w:ascii="Arial" w:hAnsi="Arial" w:cs="Arial"/>
        </w:rPr>
        <w:t>Nombre</w:t>
      </w:r>
      <w:r w:rsidRPr="008F3CA6">
        <w:rPr>
          <w:rFonts w:ascii="Arial" w:hAnsi="Arial" w:cs="Arial"/>
        </w:rPr>
        <w:tab/>
        <w:t>...........................................................</w:t>
      </w:r>
    </w:p>
    <w:p w14:paraId="41815373" w14:textId="77777777" w:rsidR="005212EC" w:rsidRPr="008F3CA6" w:rsidRDefault="005212EC" w:rsidP="005212EC">
      <w:pPr>
        <w:rPr>
          <w:rFonts w:ascii="Arial" w:hAnsi="Arial" w:cs="Arial"/>
        </w:rPr>
      </w:pPr>
      <w:r w:rsidRPr="008F3CA6">
        <w:rPr>
          <w:rFonts w:ascii="Arial" w:hAnsi="Arial" w:cs="Arial"/>
        </w:rPr>
        <w:t>Representante Legal del Postor</w:t>
      </w:r>
    </w:p>
    <w:p w14:paraId="196B46BC" w14:textId="77777777" w:rsidR="005212EC" w:rsidRPr="008F3CA6" w:rsidRDefault="005212EC" w:rsidP="005212EC">
      <w:pPr>
        <w:rPr>
          <w:rFonts w:ascii="Arial" w:hAnsi="Arial" w:cs="Arial"/>
        </w:rPr>
      </w:pPr>
    </w:p>
    <w:p w14:paraId="4385599D" w14:textId="77777777" w:rsidR="005212EC" w:rsidRPr="008F3CA6" w:rsidRDefault="005212EC" w:rsidP="005212EC">
      <w:pPr>
        <w:rPr>
          <w:rFonts w:ascii="Arial" w:hAnsi="Arial" w:cs="Arial"/>
        </w:rPr>
      </w:pPr>
      <w:r w:rsidRPr="008F3CA6">
        <w:rPr>
          <w:rFonts w:ascii="Arial" w:hAnsi="Arial" w:cs="Arial"/>
        </w:rPr>
        <w:t xml:space="preserve">Firma </w:t>
      </w:r>
      <w:r w:rsidRPr="008F3CA6">
        <w:rPr>
          <w:rFonts w:ascii="Arial" w:hAnsi="Arial" w:cs="Arial"/>
        </w:rPr>
        <w:tab/>
      </w:r>
      <w:r w:rsidRPr="008F3CA6">
        <w:rPr>
          <w:rFonts w:ascii="Arial" w:hAnsi="Arial" w:cs="Arial"/>
        </w:rPr>
        <w:tab/>
        <w:t>............................................................</w:t>
      </w:r>
    </w:p>
    <w:p w14:paraId="6DCBA22A" w14:textId="77777777" w:rsidR="005212EC" w:rsidRPr="008F3CA6" w:rsidRDefault="005212EC" w:rsidP="005212EC">
      <w:pPr>
        <w:rPr>
          <w:rFonts w:ascii="Arial" w:hAnsi="Arial" w:cs="Arial"/>
        </w:rPr>
      </w:pPr>
      <w:r w:rsidRPr="008F3CA6">
        <w:rPr>
          <w:rFonts w:ascii="Arial" w:hAnsi="Arial" w:cs="Arial"/>
        </w:rPr>
        <w:t>Representante Legal del Postor</w:t>
      </w:r>
    </w:p>
    <w:p w14:paraId="3819260F" w14:textId="77777777" w:rsidR="005212EC" w:rsidRPr="008F3CA6" w:rsidRDefault="005212EC" w:rsidP="005212EC">
      <w:pPr>
        <w:rPr>
          <w:rFonts w:ascii="Arial" w:hAnsi="Arial" w:cs="Arial"/>
        </w:rPr>
      </w:pPr>
    </w:p>
    <w:p w14:paraId="37D5F095" w14:textId="187F9769" w:rsidR="00147BF2" w:rsidRPr="008F3CA6" w:rsidRDefault="00147BF2">
      <w:pPr>
        <w:rPr>
          <w:rFonts w:ascii="Arial" w:hAnsi="Arial" w:cs="Arial"/>
        </w:rPr>
      </w:pPr>
      <w:r w:rsidRPr="008F3CA6">
        <w:rPr>
          <w:rFonts w:ascii="Arial" w:hAnsi="Arial" w:cs="Arial"/>
        </w:rPr>
        <w:br w:type="page"/>
      </w:r>
    </w:p>
    <w:p w14:paraId="257B4385" w14:textId="77777777" w:rsidR="005212EC" w:rsidRPr="008F3CA6" w:rsidRDefault="005212EC" w:rsidP="00147BF2">
      <w:pPr>
        <w:jc w:val="center"/>
        <w:rPr>
          <w:rFonts w:ascii="Arial" w:hAnsi="Arial" w:cs="Arial"/>
          <w:b/>
          <w:bCs/>
        </w:rPr>
      </w:pPr>
      <w:r w:rsidRPr="008F3CA6">
        <w:rPr>
          <w:rFonts w:ascii="Arial" w:hAnsi="Arial" w:cs="Arial"/>
          <w:b/>
          <w:bCs/>
        </w:rPr>
        <w:lastRenderedPageBreak/>
        <w:t>Anexo Nº 4 de las Bases</w:t>
      </w:r>
    </w:p>
    <w:p w14:paraId="04DA126C" w14:textId="77777777" w:rsidR="005212EC" w:rsidRPr="008F3CA6" w:rsidRDefault="005212EC" w:rsidP="00147BF2">
      <w:pPr>
        <w:jc w:val="center"/>
        <w:rPr>
          <w:rFonts w:ascii="Arial" w:hAnsi="Arial" w:cs="Arial"/>
          <w:b/>
          <w:bCs/>
        </w:rPr>
      </w:pPr>
    </w:p>
    <w:p w14:paraId="3D016930" w14:textId="77777777" w:rsidR="005212EC" w:rsidRPr="008F3CA6" w:rsidRDefault="005212EC" w:rsidP="00147BF2">
      <w:pPr>
        <w:jc w:val="center"/>
        <w:rPr>
          <w:rFonts w:ascii="Arial" w:hAnsi="Arial" w:cs="Arial"/>
          <w:b/>
          <w:bCs/>
        </w:rPr>
      </w:pPr>
      <w:r w:rsidRPr="008F3CA6">
        <w:rPr>
          <w:rFonts w:ascii="Arial" w:hAnsi="Arial" w:cs="Arial"/>
          <w:b/>
          <w:bCs/>
        </w:rPr>
        <w:t>Formulario Nº 2 – Credenciales Para Precalificación (Sólo para Consorcios)</w:t>
      </w:r>
    </w:p>
    <w:p w14:paraId="7A2D39DD" w14:textId="77777777" w:rsidR="005212EC" w:rsidRPr="008F3CA6" w:rsidRDefault="005212EC" w:rsidP="00147BF2">
      <w:pPr>
        <w:jc w:val="center"/>
        <w:rPr>
          <w:rFonts w:ascii="Arial" w:hAnsi="Arial" w:cs="Arial"/>
          <w:b/>
          <w:bCs/>
        </w:rPr>
      </w:pPr>
      <w:r w:rsidRPr="008F3CA6">
        <w:rPr>
          <w:rFonts w:ascii="Arial" w:hAnsi="Arial" w:cs="Arial"/>
          <w:b/>
          <w:bCs/>
        </w:rPr>
        <w:t>Referencia: numeral 15.1.3</w:t>
      </w:r>
    </w:p>
    <w:p w14:paraId="3411D4EA" w14:textId="77777777" w:rsidR="005212EC" w:rsidRPr="008F3CA6" w:rsidRDefault="005212EC" w:rsidP="005212EC">
      <w:pPr>
        <w:rPr>
          <w:rFonts w:ascii="Arial" w:hAnsi="Arial" w:cs="Arial"/>
        </w:rPr>
      </w:pPr>
    </w:p>
    <w:p w14:paraId="2B21D1C7" w14:textId="77777777" w:rsidR="005212EC" w:rsidRPr="008F3CA6" w:rsidRDefault="005212EC" w:rsidP="00147BF2">
      <w:pPr>
        <w:jc w:val="center"/>
        <w:rPr>
          <w:rFonts w:ascii="Arial" w:hAnsi="Arial" w:cs="Arial"/>
          <w:b/>
          <w:bCs/>
        </w:rPr>
      </w:pPr>
      <w:r w:rsidRPr="008F3CA6">
        <w:rPr>
          <w:rFonts w:ascii="Arial" w:hAnsi="Arial" w:cs="Arial"/>
          <w:b/>
          <w:bCs/>
        </w:rPr>
        <w:t>DECLARACIÓN JURADA</w:t>
      </w:r>
    </w:p>
    <w:p w14:paraId="4B797EAF" w14:textId="77777777" w:rsidR="005212EC" w:rsidRPr="008F3CA6" w:rsidRDefault="005212EC" w:rsidP="005212EC">
      <w:pPr>
        <w:rPr>
          <w:rFonts w:ascii="Arial" w:hAnsi="Arial" w:cs="Arial"/>
        </w:rPr>
      </w:pPr>
    </w:p>
    <w:p w14:paraId="0EFDCCAE" w14:textId="77777777" w:rsidR="005212EC" w:rsidRPr="008F3CA6" w:rsidRDefault="005212EC" w:rsidP="005212EC">
      <w:pPr>
        <w:rPr>
          <w:rFonts w:ascii="Arial" w:hAnsi="Arial" w:cs="Arial"/>
        </w:rPr>
      </w:pPr>
      <w:r w:rsidRPr="008F3CA6">
        <w:rPr>
          <w:rFonts w:ascii="Arial" w:hAnsi="Arial" w:cs="Arial"/>
        </w:rPr>
        <w:t>Señores</w:t>
      </w:r>
    </w:p>
    <w:p w14:paraId="39A1DF2A" w14:textId="77777777" w:rsidR="005212EC" w:rsidRPr="008F3CA6" w:rsidRDefault="005212EC" w:rsidP="005212EC">
      <w:pPr>
        <w:rPr>
          <w:rFonts w:ascii="Arial" w:hAnsi="Arial" w:cs="Arial"/>
        </w:rPr>
      </w:pPr>
      <w:r w:rsidRPr="008F3CA6">
        <w:rPr>
          <w:rFonts w:ascii="Arial" w:hAnsi="Arial" w:cs="Arial"/>
        </w:rPr>
        <w:t>AGENCIA DE PROMOCIÓN DE LA INVERSIÓN PRIVADA</w:t>
      </w:r>
    </w:p>
    <w:p w14:paraId="11FB31B1" w14:textId="77777777" w:rsidR="005212EC" w:rsidRPr="008F3CA6" w:rsidRDefault="005212EC" w:rsidP="005212EC">
      <w:pPr>
        <w:rPr>
          <w:rFonts w:ascii="Arial" w:hAnsi="Arial" w:cs="Arial"/>
        </w:rPr>
      </w:pPr>
      <w:r w:rsidRPr="008F3CA6">
        <w:rPr>
          <w:rFonts w:ascii="Arial" w:hAnsi="Arial" w:cs="Arial"/>
        </w:rPr>
        <w:t>PROINVERSIÓN</w:t>
      </w:r>
    </w:p>
    <w:p w14:paraId="6CAE0833" w14:textId="77777777" w:rsidR="005212EC" w:rsidRPr="008F3CA6" w:rsidRDefault="005212EC" w:rsidP="005212EC">
      <w:pPr>
        <w:rPr>
          <w:rFonts w:ascii="Arial" w:hAnsi="Arial" w:cs="Arial"/>
        </w:rPr>
      </w:pPr>
      <w:r w:rsidRPr="008F3CA6">
        <w:rPr>
          <w:rFonts w:ascii="Arial" w:hAnsi="Arial" w:cs="Arial"/>
        </w:rPr>
        <w:t>Presente.-</w:t>
      </w:r>
    </w:p>
    <w:p w14:paraId="709D1C77" w14:textId="77777777" w:rsidR="00147BF2" w:rsidRPr="008F3CA6" w:rsidRDefault="00147BF2" w:rsidP="005212EC">
      <w:pPr>
        <w:rPr>
          <w:rFonts w:ascii="Arial" w:hAnsi="Arial" w:cs="Arial"/>
        </w:rPr>
      </w:pPr>
    </w:p>
    <w:p w14:paraId="6B7D6F81" w14:textId="6AA8ACD0" w:rsidR="005212EC" w:rsidRPr="008F3CA6" w:rsidRDefault="005212EC" w:rsidP="00147BF2">
      <w:pPr>
        <w:ind w:left="1134" w:hanging="1134"/>
        <w:rPr>
          <w:rFonts w:ascii="Arial" w:hAnsi="Arial" w:cs="Arial"/>
        </w:rPr>
      </w:pPr>
      <w:r w:rsidRPr="008F3CA6">
        <w:rPr>
          <w:rFonts w:ascii="Arial" w:hAnsi="Arial" w:cs="Arial"/>
        </w:rPr>
        <w:t>Ref</w:t>
      </w:r>
      <w:r w:rsidR="00147BF2" w:rsidRPr="008F3CA6">
        <w:rPr>
          <w:rFonts w:ascii="Arial" w:hAnsi="Arial" w:cs="Arial"/>
        </w:rPr>
        <w:t>.</w:t>
      </w:r>
      <w:r w:rsidRPr="008F3CA6">
        <w:rPr>
          <w:rFonts w:ascii="Arial" w:hAnsi="Arial" w:cs="Arial"/>
        </w:rPr>
        <w:t>:</w:t>
      </w:r>
      <w:r w:rsidRPr="008F3CA6">
        <w:rPr>
          <w:rFonts w:ascii="Arial" w:hAnsi="Arial" w:cs="Arial"/>
        </w:rPr>
        <w:tab/>
        <w:t xml:space="preserve">Licitación Pública Especial para la ejecución del proceso: </w:t>
      </w:r>
      <w:r w:rsidR="001359B3" w:rsidRPr="008F3CA6">
        <w:rPr>
          <w:rFonts w:ascii="Arial" w:hAnsi="Arial" w:cs="Arial"/>
        </w:rPr>
        <w:t xml:space="preserve">Concesión Única </w:t>
      </w:r>
      <w:r w:rsidRPr="008F3CA6">
        <w:rPr>
          <w:rFonts w:ascii="Arial" w:hAnsi="Arial" w:cs="Arial"/>
        </w:rPr>
        <w:t>para la prestación de Servicios Públicos de Telecomunicaciones y Asignación a nivel nacional de los rangos de frecuencia 1,750 – 1,780 MHz y 2,150 – 2,180 MHz y 2,300 – 2,330 MHz”.</w:t>
      </w:r>
    </w:p>
    <w:p w14:paraId="462BA61E" w14:textId="77777777" w:rsidR="005212EC" w:rsidRPr="008F3CA6" w:rsidRDefault="005212EC" w:rsidP="005212EC">
      <w:pPr>
        <w:rPr>
          <w:rFonts w:ascii="Arial" w:hAnsi="Arial" w:cs="Arial"/>
        </w:rPr>
      </w:pPr>
    </w:p>
    <w:p w14:paraId="1390A94A" w14:textId="77777777" w:rsidR="005212EC" w:rsidRPr="008F3CA6" w:rsidRDefault="005212EC" w:rsidP="005212EC">
      <w:pPr>
        <w:rPr>
          <w:rFonts w:ascii="Arial" w:hAnsi="Arial" w:cs="Arial"/>
        </w:rPr>
      </w:pPr>
      <w:r w:rsidRPr="008F3CA6">
        <w:rPr>
          <w:rFonts w:ascii="Arial" w:hAnsi="Arial" w:cs="Arial"/>
        </w:rPr>
        <w:t>Postor: ..................................................................................................</w:t>
      </w:r>
    </w:p>
    <w:p w14:paraId="2FBB2DF0" w14:textId="77777777" w:rsidR="005212EC" w:rsidRPr="008F3CA6" w:rsidRDefault="005212EC" w:rsidP="005212EC">
      <w:pPr>
        <w:rPr>
          <w:rFonts w:ascii="Arial" w:hAnsi="Arial" w:cs="Arial"/>
        </w:rPr>
      </w:pPr>
    </w:p>
    <w:p w14:paraId="3ADE108D" w14:textId="77777777" w:rsidR="005212EC" w:rsidRPr="008F3CA6" w:rsidRDefault="005212EC" w:rsidP="005212EC">
      <w:pPr>
        <w:rPr>
          <w:rFonts w:ascii="Arial" w:hAnsi="Arial" w:cs="Arial"/>
        </w:rPr>
      </w:pPr>
      <w:r w:rsidRPr="008F3CA6">
        <w:rPr>
          <w:rFonts w:ascii="Arial" w:hAnsi="Arial" w:cs="Arial"/>
        </w:rPr>
        <w:t>Por medio del presente, declaramos bajo juramento lo siguiente:</w:t>
      </w:r>
    </w:p>
    <w:p w14:paraId="742DCC2F" w14:textId="77777777" w:rsidR="005212EC" w:rsidRPr="008F3CA6" w:rsidRDefault="005212EC" w:rsidP="005212EC">
      <w:pPr>
        <w:rPr>
          <w:rFonts w:ascii="Arial" w:hAnsi="Arial" w:cs="Arial"/>
        </w:rPr>
      </w:pPr>
    </w:p>
    <w:p w14:paraId="1BFF148C" w14:textId="77777777" w:rsidR="005212EC" w:rsidRPr="008F3CA6" w:rsidRDefault="005212EC" w:rsidP="005212EC">
      <w:pPr>
        <w:rPr>
          <w:rFonts w:ascii="Arial" w:hAnsi="Arial" w:cs="Arial"/>
        </w:rPr>
      </w:pPr>
      <w:r w:rsidRPr="008F3CA6">
        <w:rPr>
          <w:rFonts w:ascii="Arial" w:hAnsi="Arial" w:cs="Arial"/>
        </w:rPr>
        <w:t>Que ....................................................................................................... (Nombre de cada uno de los integrantes del Consorcio) se han asociado a través de un Consorcio a los efectos de participar en la Licitación Pública Especial.</w:t>
      </w:r>
    </w:p>
    <w:p w14:paraId="23C400E0" w14:textId="77777777" w:rsidR="005212EC" w:rsidRPr="008F3CA6" w:rsidRDefault="005212EC" w:rsidP="005212EC">
      <w:pPr>
        <w:rPr>
          <w:rFonts w:ascii="Arial" w:hAnsi="Arial" w:cs="Arial"/>
        </w:rPr>
      </w:pPr>
    </w:p>
    <w:p w14:paraId="316245D3" w14:textId="77777777" w:rsidR="005212EC" w:rsidRPr="008F3CA6" w:rsidRDefault="005212EC" w:rsidP="005212EC">
      <w:pPr>
        <w:rPr>
          <w:rFonts w:ascii="Arial" w:hAnsi="Arial" w:cs="Arial"/>
        </w:rPr>
      </w:pPr>
      <w:r w:rsidRPr="008F3CA6">
        <w:rPr>
          <w:rFonts w:ascii="Arial" w:hAnsi="Arial" w:cs="Arial"/>
        </w:rPr>
        <w:t>Que......................................................................................................... (Nombre de cada uno de los integrantes del Consorcio) son empresas constituidas de acuerdo con la legislación de …………………………, respectivamente, y mantienen su existencia.</w:t>
      </w:r>
    </w:p>
    <w:p w14:paraId="221D8F30" w14:textId="77777777" w:rsidR="005212EC" w:rsidRPr="008F3CA6" w:rsidRDefault="005212EC" w:rsidP="005212EC">
      <w:pPr>
        <w:rPr>
          <w:rFonts w:ascii="Arial" w:hAnsi="Arial" w:cs="Arial"/>
        </w:rPr>
      </w:pPr>
    </w:p>
    <w:p w14:paraId="630AEE9D" w14:textId="77777777" w:rsidR="005212EC" w:rsidRPr="008F3CA6" w:rsidRDefault="005212EC" w:rsidP="005212EC">
      <w:pPr>
        <w:rPr>
          <w:rFonts w:ascii="Arial" w:hAnsi="Arial" w:cs="Arial"/>
        </w:rPr>
      </w:pPr>
      <w:r w:rsidRPr="008F3CA6">
        <w:rPr>
          <w:rFonts w:ascii="Arial" w:hAnsi="Arial" w:cs="Arial"/>
        </w:rPr>
        <w:t>Que ......................................................................................................... (nombre de cada uno de los integrantes del Consorcio) son responsables solidaria e indivisiblemente frente a la República del Perú, PROINVERSIÓN, respecto de todas y cada una de las obligaciones asumidas y declaraciones juradas presentadas por el Postor con relación a la Licitación Pública Especial.</w:t>
      </w:r>
    </w:p>
    <w:p w14:paraId="3570F67F" w14:textId="77777777" w:rsidR="005212EC" w:rsidRPr="008F3CA6" w:rsidRDefault="005212EC" w:rsidP="005212EC">
      <w:pPr>
        <w:rPr>
          <w:rFonts w:ascii="Arial" w:hAnsi="Arial" w:cs="Arial"/>
        </w:rPr>
      </w:pPr>
    </w:p>
    <w:p w14:paraId="49AD2A79" w14:textId="77777777" w:rsidR="005212EC" w:rsidRPr="008F3CA6" w:rsidRDefault="005212EC" w:rsidP="005212EC">
      <w:pPr>
        <w:rPr>
          <w:rFonts w:ascii="Arial" w:hAnsi="Arial" w:cs="Arial"/>
        </w:rPr>
      </w:pPr>
      <w:r w:rsidRPr="008F3CA6">
        <w:rPr>
          <w:rFonts w:ascii="Arial" w:hAnsi="Arial" w:cs="Arial"/>
        </w:rPr>
        <w:t>Lugar y fecha: ......................</w:t>
      </w:r>
      <w:r w:rsidRPr="008F3CA6">
        <w:rPr>
          <w:rFonts w:ascii="Arial" w:hAnsi="Arial" w:cs="Arial"/>
        </w:rPr>
        <w:tab/>
        <w:t>, .......</w:t>
      </w:r>
      <w:r w:rsidRPr="008F3CA6">
        <w:rPr>
          <w:rFonts w:ascii="Arial" w:hAnsi="Arial" w:cs="Arial"/>
        </w:rPr>
        <w:tab/>
        <w:t>de .......................... de 202...</w:t>
      </w:r>
    </w:p>
    <w:p w14:paraId="1343309D" w14:textId="77777777" w:rsidR="005212EC" w:rsidRPr="008F3CA6" w:rsidRDefault="005212EC" w:rsidP="005212EC">
      <w:pPr>
        <w:rPr>
          <w:rFonts w:ascii="Arial" w:hAnsi="Arial" w:cs="Arial"/>
        </w:rPr>
      </w:pPr>
    </w:p>
    <w:p w14:paraId="13ACA38C" w14:textId="77777777" w:rsidR="005212EC" w:rsidRPr="008F3CA6" w:rsidRDefault="005212EC" w:rsidP="005212EC">
      <w:pPr>
        <w:rPr>
          <w:rFonts w:ascii="Arial" w:hAnsi="Arial" w:cs="Arial"/>
        </w:rPr>
      </w:pPr>
      <w:r w:rsidRPr="008F3CA6">
        <w:rPr>
          <w:rFonts w:ascii="Arial" w:hAnsi="Arial" w:cs="Arial"/>
        </w:rPr>
        <w:t>Nombre</w:t>
      </w:r>
      <w:r w:rsidRPr="008F3CA6">
        <w:rPr>
          <w:rFonts w:ascii="Arial" w:hAnsi="Arial" w:cs="Arial"/>
        </w:rPr>
        <w:tab/>
        <w:t>............................................................</w:t>
      </w:r>
    </w:p>
    <w:p w14:paraId="610AE14A" w14:textId="77777777" w:rsidR="005212EC" w:rsidRPr="008F3CA6" w:rsidRDefault="005212EC" w:rsidP="005212EC">
      <w:pPr>
        <w:rPr>
          <w:rFonts w:ascii="Arial" w:hAnsi="Arial" w:cs="Arial"/>
        </w:rPr>
      </w:pPr>
      <w:r w:rsidRPr="008F3CA6">
        <w:rPr>
          <w:rFonts w:ascii="Arial" w:hAnsi="Arial" w:cs="Arial"/>
        </w:rPr>
        <w:t>Representante Legal del Postor</w:t>
      </w:r>
    </w:p>
    <w:p w14:paraId="7971ACE5" w14:textId="77777777" w:rsidR="005212EC" w:rsidRPr="008F3CA6" w:rsidRDefault="005212EC" w:rsidP="005212EC">
      <w:pPr>
        <w:rPr>
          <w:rFonts w:ascii="Arial" w:hAnsi="Arial" w:cs="Arial"/>
        </w:rPr>
      </w:pPr>
    </w:p>
    <w:p w14:paraId="1902C54E" w14:textId="77777777" w:rsidR="005212EC" w:rsidRPr="008F3CA6" w:rsidRDefault="005212EC" w:rsidP="005212EC">
      <w:pPr>
        <w:rPr>
          <w:rFonts w:ascii="Arial" w:hAnsi="Arial" w:cs="Arial"/>
        </w:rPr>
      </w:pPr>
      <w:r w:rsidRPr="008F3CA6">
        <w:rPr>
          <w:rFonts w:ascii="Arial" w:hAnsi="Arial" w:cs="Arial"/>
        </w:rPr>
        <w:t>Firma</w:t>
      </w:r>
      <w:r w:rsidRPr="008F3CA6">
        <w:rPr>
          <w:rFonts w:ascii="Arial" w:hAnsi="Arial" w:cs="Arial"/>
        </w:rPr>
        <w:tab/>
      </w:r>
      <w:r w:rsidRPr="008F3CA6">
        <w:rPr>
          <w:rFonts w:ascii="Arial" w:hAnsi="Arial" w:cs="Arial"/>
        </w:rPr>
        <w:tab/>
        <w:t>............................................................</w:t>
      </w:r>
    </w:p>
    <w:p w14:paraId="1A57FB68" w14:textId="77777777" w:rsidR="005212EC" w:rsidRPr="008F3CA6" w:rsidRDefault="005212EC" w:rsidP="005212EC">
      <w:pPr>
        <w:rPr>
          <w:rFonts w:ascii="Arial" w:hAnsi="Arial" w:cs="Arial"/>
        </w:rPr>
      </w:pPr>
      <w:r w:rsidRPr="008F3CA6">
        <w:rPr>
          <w:rFonts w:ascii="Arial" w:hAnsi="Arial" w:cs="Arial"/>
        </w:rPr>
        <w:t>Representante Legal del Postor</w:t>
      </w:r>
    </w:p>
    <w:p w14:paraId="3C5495DB" w14:textId="77777777" w:rsidR="005212EC" w:rsidRPr="008F3CA6" w:rsidRDefault="005212EC" w:rsidP="005212EC">
      <w:pPr>
        <w:rPr>
          <w:rFonts w:ascii="Arial" w:hAnsi="Arial" w:cs="Arial"/>
        </w:rPr>
      </w:pPr>
    </w:p>
    <w:p w14:paraId="1405BA91" w14:textId="77777777" w:rsidR="005212EC" w:rsidRPr="008F3CA6" w:rsidRDefault="005212EC" w:rsidP="005212EC">
      <w:pPr>
        <w:rPr>
          <w:rFonts w:ascii="Arial" w:hAnsi="Arial" w:cs="Arial"/>
        </w:rPr>
      </w:pPr>
    </w:p>
    <w:p w14:paraId="3AD31582" w14:textId="77777777" w:rsidR="005212EC" w:rsidRPr="008F3CA6" w:rsidRDefault="005212EC" w:rsidP="005212EC">
      <w:pPr>
        <w:rPr>
          <w:rFonts w:ascii="Arial" w:hAnsi="Arial" w:cs="Arial"/>
        </w:rPr>
      </w:pPr>
      <w:r w:rsidRPr="008F3CA6">
        <w:rPr>
          <w:rFonts w:ascii="Arial" w:hAnsi="Arial" w:cs="Arial"/>
        </w:rPr>
        <w:t>Empresa</w:t>
      </w:r>
      <w:r w:rsidRPr="008F3CA6">
        <w:rPr>
          <w:rFonts w:ascii="Arial" w:hAnsi="Arial" w:cs="Arial"/>
        </w:rPr>
        <w:tab/>
        <w:t>...............................................</w:t>
      </w:r>
    </w:p>
    <w:p w14:paraId="4EECE4FB" w14:textId="77777777" w:rsidR="005212EC" w:rsidRPr="008F3CA6" w:rsidRDefault="005212EC" w:rsidP="005212EC">
      <w:pPr>
        <w:rPr>
          <w:rFonts w:ascii="Arial" w:hAnsi="Arial" w:cs="Arial"/>
        </w:rPr>
      </w:pPr>
    </w:p>
    <w:p w14:paraId="71195955" w14:textId="77777777" w:rsidR="005212EC" w:rsidRPr="008F3CA6" w:rsidRDefault="005212EC" w:rsidP="005212EC">
      <w:pPr>
        <w:rPr>
          <w:rFonts w:ascii="Arial" w:hAnsi="Arial" w:cs="Arial"/>
        </w:rPr>
      </w:pPr>
      <w:r w:rsidRPr="008F3CA6">
        <w:rPr>
          <w:rFonts w:ascii="Arial" w:hAnsi="Arial" w:cs="Arial"/>
        </w:rPr>
        <w:t>Nombre</w:t>
      </w:r>
      <w:r w:rsidRPr="008F3CA6">
        <w:rPr>
          <w:rFonts w:ascii="Arial" w:hAnsi="Arial" w:cs="Arial"/>
        </w:rPr>
        <w:tab/>
        <w:t>.................................................</w:t>
      </w:r>
    </w:p>
    <w:p w14:paraId="7484FE26" w14:textId="77777777" w:rsidR="005212EC" w:rsidRPr="008F3CA6" w:rsidRDefault="005212EC" w:rsidP="005212EC">
      <w:pPr>
        <w:rPr>
          <w:rFonts w:ascii="Arial" w:hAnsi="Arial" w:cs="Arial"/>
        </w:rPr>
      </w:pPr>
      <w:r w:rsidRPr="008F3CA6">
        <w:rPr>
          <w:rFonts w:ascii="Arial" w:hAnsi="Arial" w:cs="Arial"/>
        </w:rPr>
        <w:t xml:space="preserve">Representante Legal de </w:t>
      </w:r>
      <w:r w:rsidRPr="008F3CA6">
        <w:rPr>
          <w:rFonts w:ascii="Arial" w:hAnsi="Arial" w:cs="Arial"/>
        </w:rPr>
        <w:tab/>
        <w:t>(Integrante 1)</w:t>
      </w:r>
    </w:p>
    <w:p w14:paraId="2D16E3C7" w14:textId="77777777" w:rsidR="005212EC" w:rsidRPr="008F3CA6" w:rsidRDefault="005212EC" w:rsidP="005212EC">
      <w:pPr>
        <w:rPr>
          <w:rFonts w:ascii="Arial" w:hAnsi="Arial" w:cs="Arial"/>
        </w:rPr>
      </w:pPr>
    </w:p>
    <w:p w14:paraId="622D1964" w14:textId="77777777" w:rsidR="005212EC" w:rsidRPr="008F3CA6" w:rsidRDefault="005212EC" w:rsidP="005212EC">
      <w:pPr>
        <w:rPr>
          <w:rFonts w:ascii="Arial" w:hAnsi="Arial" w:cs="Arial"/>
        </w:rPr>
      </w:pPr>
      <w:r w:rsidRPr="008F3CA6">
        <w:rPr>
          <w:rFonts w:ascii="Arial" w:hAnsi="Arial" w:cs="Arial"/>
        </w:rPr>
        <w:t>Firma</w:t>
      </w:r>
      <w:r w:rsidRPr="008F3CA6">
        <w:rPr>
          <w:rFonts w:ascii="Arial" w:hAnsi="Arial" w:cs="Arial"/>
        </w:rPr>
        <w:tab/>
      </w:r>
      <w:r w:rsidRPr="008F3CA6">
        <w:rPr>
          <w:rFonts w:ascii="Arial" w:hAnsi="Arial" w:cs="Arial"/>
        </w:rPr>
        <w:tab/>
        <w:t>............................................................</w:t>
      </w:r>
    </w:p>
    <w:p w14:paraId="7733F1D5" w14:textId="77777777" w:rsidR="005212EC" w:rsidRPr="008F3CA6" w:rsidRDefault="005212EC" w:rsidP="005212EC">
      <w:pPr>
        <w:rPr>
          <w:rFonts w:ascii="Arial" w:hAnsi="Arial" w:cs="Arial"/>
        </w:rPr>
      </w:pPr>
      <w:r w:rsidRPr="008F3CA6">
        <w:rPr>
          <w:rFonts w:ascii="Arial" w:hAnsi="Arial" w:cs="Arial"/>
        </w:rPr>
        <w:t xml:space="preserve">Representante Legal de </w:t>
      </w:r>
      <w:r w:rsidRPr="008F3CA6">
        <w:rPr>
          <w:rFonts w:ascii="Arial" w:hAnsi="Arial" w:cs="Arial"/>
        </w:rPr>
        <w:tab/>
        <w:t>(Integrante 1)</w:t>
      </w:r>
    </w:p>
    <w:p w14:paraId="1ED176C9" w14:textId="77777777" w:rsidR="005212EC" w:rsidRPr="008F3CA6" w:rsidRDefault="005212EC" w:rsidP="005212EC">
      <w:pPr>
        <w:rPr>
          <w:rFonts w:ascii="Arial" w:hAnsi="Arial" w:cs="Arial"/>
        </w:rPr>
      </w:pPr>
    </w:p>
    <w:p w14:paraId="64C6C0FA" w14:textId="77777777" w:rsidR="005212EC" w:rsidRPr="008F3CA6" w:rsidRDefault="005212EC" w:rsidP="005212EC">
      <w:pPr>
        <w:rPr>
          <w:rFonts w:ascii="Arial" w:hAnsi="Arial" w:cs="Arial"/>
        </w:rPr>
      </w:pPr>
    </w:p>
    <w:p w14:paraId="37E62D5C" w14:textId="77777777" w:rsidR="005212EC" w:rsidRPr="008F3CA6" w:rsidRDefault="005212EC" w:rsidP="005212EC">
      <w:pPr>
        <w:rPr>
          <w:rFonts w:ascii="Arial" w:hAnsi="Arial" w:cs="Arial"/>
        </w:rPr>
      </w:pPr>
      <w:r w:rsidRPr="008F3CA6">
        <w:rPr>
          <w:rFonts w:ascii="Arial" w:hAnsi="Arial" w:cs="Arial"/>
        </w:rPr>
        <w:t>Empresa</w:t>
      </w:r>
      <w:r w:rsidRPr="008F3CA6">
        <w:rPr>
          <w:rFonts w:ascii="Arial" w:hAnsi="Arial" w:cs="Arial"/>
        </w:rPr>
        <w:tab/>
        <w:t>...............................................</w:t>
      </w:r>
    </w:p>
    <w:p w14:paraId="1466E38A" w14:textId="77777777" w:rsidR="005212EC" w:rsidRPr="008F3CA6" w:rsidRDefault="005212EC" w:rsidP="005212EC">
      <w:pPr>
        <w:rPr>
          <w:rFonts w:ascii="Arial" w:hAnsi="Arial" w:cs="Arial"/>
        </w:rPr>
      </w:pPr>
    </w:p>
    <w:p w14:paraId="4A33D2B0" w14:textId="77777777" w:rsidR="005212EC" w:rsidRPr="008F3CA6" w:rsidRDefault="005212EC" w:rsidP="005212EC">
      <w:pPr>
        <w:rPr>
          <w:rFonts w:ascii="Arial" w:hAnsi="Arial" w:cs="Arial"/>
        </w:rPr>
      </w:pPr>
      <w:r w:rsidRPr="008F3CA6">
        <w:rPr>
          <w:rFonts w:ascii="Arial" w:hAnsi="Arial" w:cs="Arial"/>
        </w:rPr>
        <w:lastRenderedPageBreak/>
        <w:t>Nombre</w:t>
      </w:r>
      <w:r w:rsidRPr="008F3CA6">
        <w:rPr>
          <w:rFonts w:ascii="Arial" w:hAnsi="Arial" w:cs="Arial"/>
        </w:rPr>
        <w:tab/>
        <w:t>................................................</w:t>
      </w:r>
    </w:p>
    <w:p w14:paraId="41269490" w14:textId="77777777" w:rsidR="005212EC" w:rsidRPr="008F3CA6" w:rsidRDefault="005212EC" w:rsidP="005212EC">
      <w:pPr>
        <w:rPr>
          <w:rFonts w:ascii="Arial" w:hAnsi="Arial" w:cs="Arial"/>
        </w:rPr>
      </w:pPr>
      <w:r w:rsidRPr="008F3CA6">
        <w:rPr>
          <w:rFonts w:ascii="Arial" w:hAnsi="Arial" w:cs="Arial"/>
        </w:rPr>
        <w:t xml:space="preserve">Representante Legal de </w:t>
      </w:r>
      <w:r w:rsidRPr="008F3CA6">
        <w:rPr>
          <w:rFonts w:ascii="Arial" w:hAnsi="Arial" w:cs="Arial"/>
        </w:rPr>
        <w:tab/>
        <w:t>(Integrante 2)</w:t>
      </w:r>
    </w:p>
    <w:p w14:paraId="001E1E00" w14:textId="77777777" w:rsidR="005212EC" w:rsidRPr="008F3CA6" w:rsidRDefault="005212EC" w:rsidP="005212EC">
      <w:pPr>
        <w:rPr>
          <w:rFonts w:ascii="Arial" w:hAnsi="Arial" w:cs="Arial"/>
        </w:rPr>
      </w:pPr>
    </w:p>
    <w:p w14:paraId="1E7196A1" w14:textId="77777777" w:rsidR="005212EC" w:rsidRPr="008F3CA6" w:rsidRDefault="005212EC" w:rsidP="005212EC">
      <w:pPr>
        <w:rPr>
          <w:rFonts w:ascii="Arial" w:hAnsi="Arial" w:cs="Arial"/>
        </w:rPr>
      </w:pPr>
      <w:r w:rsidRPr="008F3CA6">
        <w:rPr>
          <w:rFonts w:ascii="Arial" w:hAnsi="Arial" w:cs="Arial"/>
        </w:rPr>
        <w:t>Firma</w:t>
      </w:r>
      <w:r w:rsidRPr="008F3CA6">
        <w:rPr>
          <w:rFonts w:ascii="Arial" w:hAnsi="Arial" w:cs="Arial"/>
        </w:rPr>
        <w:tab/>
      </w:r>
      <w:r w:rsidRPr="008F3CA6">
        <w:rPr>
          <w:rFonts w:ascii="Arial" w:hAnsi="Arial" w:cs="Arial"/>
        </w:rPr>
        <w:tab/>
        <w:t>................................................</w:t>
      </w:r>
    </w:p>
    <w:p w14:paraId="06AC73E9" w14:textId="77777777" w:rsidR="005212EC" w:rsidRPr="008F3CA6" w:rsidRDefault="005212EC" w:rsidP="005212EC">
      <w:pPr>
        <w:rPr>
          <w:rFonts w:ascii="Arial" w:hAnsi="Arial" w:cs="Arial"/>
        </w:rPr>
      </w:pPr>
      <w:r w:rsidRPr="008F3CA6">
        <w:rPr>
          <w:rFonts w:ascii="Arial" w:hAnsi="Arial" w:cs="Arial"/>
        </w:rPr>
        <w:t xml:space="preserve">Representante Legal de </w:t>
      </w:r>
      <w:r w:rsidRPr="008F3CA6">
        <w:rPr>
          <w:rFonts w:ascii="Arial" w:hAnsi="Arial" w:cs="Arial"/>
        </w:rPr>
        <w:tab/>
        <w:t>(Integrante 2)</w:t>
      </w:r>
    </w:p>
    <w:p w14:paraId="20E77635" w14:textId="77777777" w:rsidR="005212EC" w:rsidRPr="008F3CA6" w:rsidRDefault="005212EC" w:rsidP="005212EC">
      <w:pPr>
        <w:rPr>
          <w:rFonts w:ascii="Arial" w:hAnsi="Arial" w:cs="Arial"/>
        </w:rPr>
      </w:pPr>
    </w:p>
    <w:p w14:paraId="6AAE8A72" w14:textId="77777777" w:rsidR="005212EC" w:rsidRPr="008F3CA6" w:rsidRDefault="005212EC" w:rsidP="005212EC">
      <w:pPr>
        <w:rPr>
          <w:rFonts w:ascii="Arial" w:hAnsi="Arial" w:cs="Arial"/>
        </w:rPr>
      </w:pPr>
    </w:p>
    <w:p w14:paraId="45022449" w14:textId="77777777" w:rsidR="005212EC" w:rsidRPr="008F3CA6" w:rsidRDefault="005212EC" w:rsidP="005212EC">
      <w:pPr>
        <w:rPr>
          <w:rFonts w:ascii="Arial" w:hAnsi="Arial" w:cs="Arial"/>
        </w:rPr>
      </w:pPr>
      <w:r w:rsidRPr="008F3CA6">
        <w:rPr>
          <w:rFonts w:ascii="Arial" w:hAnsi="Arial" w:cs="Arial"/>
        </w:rPr>
        <w:t>Empresa</w:t>
      </w:r>
      <w:r w:rsidRPr="008F3CA6">
        <w:rPr>
          <w:rFonts w:ascii="Arial" w:hAnsi="Arial" w:cs="Arial"/>
        </w:rPr>
        <w:tab/>
        <w:t>...............................................</w:t>
      </w:r>
    </w:p>
    <w:p w14:paraId="7E36DB6F" w14:textId="77777777" w:rsidR="005212EC" w:rsidRPr="008F3CA6" w:rsidRDefault="005212EC" w:rsidP="005212EC">
      <w:pPr>
        <w:rPr>
          <w:rFonts w:ascii="Arial" w:hAnsi="Arial" w:cs="Arial"/>
        </w:rPr>
      </w:pPr>
    </w:p>
    <w:p w14:paraId="198D2624" w14:textId="77777777" w:rsidR="005212EC" w:rsidRPr="008F3CA6" w:rsidRDefault="005212EC" w:rsidP="005212EC">
      <w:pPr>
        <w:rPr>
          <w:rFonts w:ascii="Arial" w:hAnsi="Arial" w:cs="Arial"/>
        </w:rPr>
      </w:pPr>
      <w:r w:rsidRPr="008F3CA6">
        <w:rPr>
          <w:rFonts w:ascii="Arial" w:hAnsi="Arial" w:cs="Arial"/>
        </w:rPr>
        <w:t>Nombre</w:t>
      </w:r>
      <w:r w:rsidRPr="008F3CA6">
        <w:rPr>
          <w:rFonts w:ascii="Arial" w:hAnsi="Arial" w:cs="Arial"/>
        </w:rPr>
        <w:tab/>
        <w:t>...............................................</w:t>
      </w:r>
    </w:p>
    <w:p w14:paraId="56FCED72" w14:textId="77777777" w:rsidR="005212EC" w:rsidRPr="008F3CA6" w:rsidRDefault="005212EC" w:rsidP="005212EC">
      <w:pPr>
        <w:rPr>
          <w:rFonts w:ascii="Arial" w:hAnsi="Arial" w:cs="Arial"/>
        </w:rPr>
      </w:pPr>
      <w:r w:rsidRPr="008F3CA6">
        <w:rPr>
          <w:rFonts w:ascii="Arial" w:hAnsi="Arial" w:cs="Arial"/>
        </w:rPr>
        <w:t xml:space="preserve">Representante Legal de </w:t>
      </w:r>
      <w:r w:rsidRPr="008F3CA6">
        <w:rPr>
          <w:rFonts w:ascii="Arial" w:hAnsi="Arial" w:cs="Arial"/>
        </w:rPr>
        <w:tab/>
        <w:t>(Integrante 3)</w:t>
      </w:r>
    </w:p>
    <w:p w14:paraId="402E1B5C" w14:textId="77777777" w:rsidR="005212EC" w:rsidRPr="008F3CA6" w:rsidRDefault="005212EC" w:rsidP="005212EC">
      <w:pPr>
        <w:rPr>
          <w:rFonts w:ascii="Arial" w:hAnsi="Arial" w:cs="Arial"/>
        </w:rPr>
      </w:pPr>
    </w:p>
    <w:p w14:paraId="43DC764F" w14:textId="77777777" w:rsidR="005212EC" w:rsidRPr="008F3CA6" w:rsidRDefault="005212EC" w:rsidP="005212EC">
      <w:pPr>
        <w:rPr>
          <w:rFonts w:ascii="Arial" w:hAnsi="Arial" w:cs="Arial"/>
        </w:rPr>
      </w:pPr>
      <w:r w:rsidRPr="008F3CA6">
        <w:rPr>
          <w:rFonts w:ascii="Arial" w:hAnsi="Arial" w:cs="Arial"/>
        </w:rPr>
        <w:t>Firma</w:t>
      </w:r>
      <w:r w:rsidRPr="008F3CA6">
        <w:rPr>
          <w:rFonts w:ascii="Arial" w:hAnsi="Arial" w:cs="Arial"/>
        </w:rPr>
        <w:tab/>
      </w:r>
      <w:r w:rsidRPr="008F3CA6">
        <w:rPr>
          <w:rFonts w:ascii="Arial" w:hAnsi="Arial" w:cs="Arial"/>
        </w:rPr>
        <w:tab/>
        <w:t>................................................</w:t>
      </w:r>
    </w:p>
    <w:p w14:paraId="7BB37F06" w14:textId="77777777" w:rsidR="005212EC" w:rsidRPr="008F3CA6" w:rsidRDefault="005212EC" w:rsidP="005212EC">
      <w:pPr>
        <w:rPr>
          <w:rFonts w:ascii="Arial" w:hAnsi="Arial" w:cs="Arial"/>
        </w:rPr>
      </w:pPr>
      <w:r w:rsidRPr="008F3CA6">
        <w:rPr>
          <w:rFonts w:ascii="Arial" w:hAnsi="Arial" w:cs="Arial"/>
        </w:rPr>
        <w:t xml:space="preserve">Representante Legal de </w:t>
      </w:r>
      <w:r w:rsidRPr="008F3CA6">
        <w:rPr>
          <w:rFonts w:ascii="Arial" w:hAnsi="Arial" w:cs="Arial"/>
        </w:rPr>
        <w:tab/>
        <w:t>(Integrante 3)</w:t>
      </w:r>
    </w:p>
    <w:p w14:paraId="301D1094" w14:textId="77777777" w:rsidR="005212EC" w:rsidRPr="008F3CA6" w:rsidRDefault="005212EC" w:rsidP="005212EC">
      <w:pPr>
        <w:rPr>
          <w:rFonts w:ascii="Arial" w:hAnsi="Arial" w:cs="Arial"/>
        </w:rPr>
      </w:pPr>
    </w:p>
    <w:p w14:paraId="5D56BACC" w14:textId="77777777" w:rsidR="00147BF2" w:rsidRPr="008F3CA6" w:rsidRDefault="00147BF2">
      <w:pPr>
        <w:rPr>
          <w:rFonts w:ascii="Arial" w:hAnsi="Arial" w:cs="Arial"/>
        </w:rPr>
      </w:pPr>
      <w:r w:rsidRPr="008F3CA6">
        <w:rPr>
          <w:rFonts w:ascii="Arial" w:hAnsi="Arial" w:cs="Arial"/>
        </w:rPr>
        <w:br w:type="page"/>
      </w:r>
    </w:p>
    <w:p w14:paraId="5116DA31" w14:textId="77777777" w:rsidR="005212EC" w:rsidRPr="008F3CA6" w:rsidRDefault="005212EC" w:rsidP="00147BF2">
      <w:pPr>
        <w:jc w:val="center"/>
        <w:rPr>
          <w:rFonts w:ascii="Arial" w:hAnsi="Arial" w:cs="Arial"/>
          <w:b/>
          <w:bCs/>
        </w:rPr>
      </w:pPr>
      <w:r w:rsidRPr="008F3CA6">
        <w:rPr>
          <w:rFonts w:ascii="Arial" w:hAnsi="Arial" w:cs="Arial"/>
          <w:b/>
          <w:bCs/>
        </w:rPr>
        <w:lastRenderedPageBreak/>
        <w:t>Anexo Nº 4 de las Bases</w:t>
      </w:r>
    </w:p>
    <w:p w14:paraId="74BD77DE" w14:textId="77777777" w:rsidR="005212EC" w:rsidRPr="008F3CA6" w:rsidRDefault="005212EC" w:rsidP="00147BF2">
      <w:pPr>
        <w:jc w:val="center"/>
        <w:rPr>
          <w:rFonts w:ascii="Arial" w:hAnsi="Arial" w:cs="Arial"/>
          <w:b/>
          <w:bCs/>
        </w:rPr>
      </w:pPr>
    </w:p>
    <w:p w14:paraId="23AC7956" w14:textId="77777777" w:rsidR="005212EC" w:rsidRPr="008F3CA6" w:rsidRDefault="005212EC" w:rsidP="00147BF2">
      <w:pPr>
        <w:jc w:val="center"/>
        <w:rPr>
          <w:rFonts w:ascii="Arial" w:hAnsi="Arial" w:cs="Arial"/>
          <w:b/>
          <w:bCs/>
        </w:rPr>
      </w:pPr>
      <w:r w:rsidRPr="008F3CA6">
        <w:rPr>
          <w:rFonts w:ascii="Arial" w:hAnsi="Arial" w:cs="Arial"/>
          <w:b/>
          <w:bCs/>
        </w:rPr>
        <w:t>Formulario Nº 3 – Credenciales Para Precalificación (Para sucursales)</w:t>
      </w:r>
    </w:p>
    <w:p w14:paraId="6F6D4643" w14:textId="77777777" w:rsidR="00BF5702" w:rsidRPr="008F3CA6" w:rsidRDefault="00BF5702" w:rsidP="00BF5702">
      <w:pPr>
        <w:jc w:val="center"/>
        <w:rPr>
          <w:rFonts w:ascii="Arial" w:hAnsi="Arial" w:cs="Arial"/>
          <w:b/>
          <w:bCs/>
        </w:rPr>
      </w:pPr>
      <w:r w:rsidRPr="008F3CA6">
        <w:rPr>
          <w:rFonts w:ascii="Arial" w:hAnsi="Arial" w:cs="Arial"/>
          <w:b/>
          <w:bCs/>
        </w:rPr>
        <w:t>Referencia: numeral 15.1.2</w:t>
      </w:r>
    </w:p>
    <w:p w14:paraId="2AB78B1F" w14:textId="77777777" w:rsidR="005212EC" w:rsidRPr="008F3CA6" w:rsidRDefault="005212EC" w:rsidP="00147BF2">
      <w:pPr>
        <w:jc w:val="center"/>
        <w:rPr>
          <w:rFonts w:ascii="Arial" w:hAnsi="Arial" w:cs="Arial"/>
          <w:b/>
          <w:bCs/>
        </w:rPr>
      </w:pPr>
    </w:p>
    <w:p w14:paraId="5E60E48C" w14:textId="77777777" w:rsidR="005212EC" w:rsidRPr="008F3CA6" w:rsidRDefault="005212EC" w:rsidP="00147BF2">
      <w:pPr>
        <w:jc w:val="center"/>
        <w:rPr>
          <w:rFonts w:ascii="Arial" w:hAnsi="Arial" w:cs="Arial"/>
          <w:b/>
          <w:bCs/>
        </w:rPr>
      </w:pPr>
      <w:r w:rsidRPr="008F3CA6">
        <w:rPr>
          <w:rFonts w:ascii="Arial" w:hAnsi="Arial" w:cs="Arial"/>
          <w:b/>
          <w:bCs/>
        </w:rPr>
        <w:t>DECLARACIÓN JURADA</w:t>
      </w:r>
    </w:p>
    <w:p w14:paraId="462CC938" w14:textId="77777777" w:rsidR="005212EC" w:rsidRPr="008F3CA6" w:rsidRDefault="005212EC" w:rsidP="005212EC">
      <w:pPr>
        <w:rPr>
          <w:rFonts w:ascii="Arial" w:hAnsi="Arial" w:cs="Arial"/>
        </w:rPr>
      </w:pPr>
    </w:p>
    <w:p w14:paraId="3F303492" w14:textId="77777777" w:rsidR="005212EC" w:rsidRPr="008F3CA6" w:rsidRDefault="005212EC" w:rsidP="005212EC">
      <w:pPr>
        <w:rPr>
          <w:rFonts w:ascii="Arial" w:hAnsi="Arial" w:cs="Arial"/>
        </w:rPr>
      </w:pPr>
      <w:r w:rsidRPr="008F3CA6">
        <w:rPr>
          <w:rFonts w:ascii="Arial" w:hAnsi="Arial" w:cs="Arial"/>
        </w:rPr>
        <w:t>Señores</w:t>
      </w:r>
    </w:p>
    <w:p w14:paraId="375DACF7" w14:textId="77777777" w:rsidR="005212EC" w:rsidRPr="008F3CA6" w:rsidRDefault="005212EC" w:rsidP="005212EC">
      <w:pPr>
        <w:rPr>
          <w:rFonts w:ascii="Arial" w:hAnsi="Arial" w:cs="Arial"/>
        </w:rPr>
      </w:pPr>
      <w:r w:rsidRPr="008F3CA6">
        <w:rPr>
          <w:rFonts w:ascii="Arial" w:hAnsi="Arial" w:cs="Arial"/>
        </w:rPr>
        <w:t>AGENCIA DE PROMOCIÓN DE LA INVERSIÓN PRIVADA</w:t>
      </w:r>
    </w:p>
    <w:p w14:paraId="1FC15719" w14:textId="77777777" w:rsidR="005212EC" w:rsidRPr="008F3CA6" w:rsidRDefault="005212EC" w:rsidP="005212EC">
      <w:pPr>
        <w:rPr>
          <w:rFonts w:ascii="Arial" w:hAnsi="Arial" w:cs="Arial"/>
        </w:rPr>
      </w:pPr>
      <w:r w:rsidRPr="008F3CA6">
        <w:rPr>
          <w:rFonts w:ascii="Arial" w:hAnsi="Arial" w:cs="Arial"/>
        </w:rPr>
        <w:t>PROINVERSIÓN</w:t>
      </w:r>
    </w:p>
    <w:p w14:paraId="57372BFA" w14:textId="77777777" w:rsidR="005212EC" w:rsidRPr="008F3CA6" w:rsidRDefault="005212EC" w:rsidP="005212EC">
      <w:pPr>
        <w:rPr>
          <w:rFonts w:ascii="Arial" w:hAnsi="Arial" w:cs="Arial"/>
        </w:rPr>
      </w:pPr>
      <w:r w:rsidRPr="008F3CA6">
        <w:rPr>
          <w:rFonts w:ascii="Arial" w:hAnsi="Arial" w:cs="Arial"/>
        </w:rPr>
        <w:t>Presente.-</w:t>
      </w:r>
    </w:p>
    <w:p w14:paraId="0D98BBA7" w14:textId="77777777" w:rsidR="00147BF2" w:rsidRPr="008F3CA6" w:rsidRDefault="00147BF2" w:rsidP="005212EC">
      <w:pPr>
        <w:rPr>
          <w:rFonts w:ascii="Arial" w:hAnsi="Arial" w:cs="Arial"/>
        </w:rPr>
      </w:pPr>
    </w:p>
    <w:p w14:paraId="7A9F041D" w14:textId="1F5C7A66" w:rsidR="005212EC" w:rsidRPr="008F3CA6" w:rsidRDefault="005212EC" w:rsidP="00147BF2">
      <w:pPr>
        <w:ind w:left="1134" w:hanging="1134"/>
        <w:rPr>
          <w:rFonts w:ascii="Arial" w:hAnsi="Arial" w:cs="Arial"/>
        </w:rPr>
      </w:pPr>
      <w:r w:rsidRPr="008F3CA6">
        <w:rPr>
          <w:rFonts w:ascii="Arial" w:hAnsi="Arial" w:cs="Arial"/>
        </w:rPr>
        <w:t>Ref</w:t>
      </w:r>
      <w:r w:rsidR="00147BF2" w:rsidRPr="008F3CA6">
        <w:rPr>
          <w:rFonts w:ascii="Arial" w:hAnsi="Arial" w:cs="Arial"/>
        </w:rPr>
        <w:t>.</w:t>
      </w:r>
      <w:r w:rsidRPr="008F3CA6">
        <w:rPr>
          <w:rFonts w:ascii="Arial" w:hAnsi="Arial" w:cs="Arial"/>
        </w:rPr>
        <w:t>:</w:t>
      </w:r>
      <w:r w:rsidRPr="008F3CA6">
        <w:rPr>
          <w:rFonts w:ascii="Arial" w:hAnsi="Arial" w:cs="Arial"/>
        </w:rPr>
        <w:tab/>
        <w:t xml:space="preserve">Licitación Pública Especial para la ejecución del proceso: </w:t>
      </w:r>
      <w:r w:rsidR="001359B3" w:rsidRPr="008F3CA6">
        <w:rPr>
          <w:rFonts w:ascii="Arial" w:hAnsi="Arial" w:cs="Arial"/>
        </w:rPr>
        <w:t xml:space="preserve">Concesión Única </w:t>
      </w:r>
      <w:r w:rsidRPr="008F3CA6">
        <w:rPr>
          <w:rFonts w:ascii="Arial" w:hAnsi="Arial" w:cs="Arial"/>
        </w:rPr>
        <w:t>para la prestación de Servicios Públicos de Telecomunicaciones y Asignación a nivel nacional de los rangos de frecuencia 1,750 – 1,780 MHz y 2,150 – 2,180 MHz y 2,300 – 2,330 MHz”.</w:t>
      </w:r>
    </w:p>
    <w:p w14:paraId="416DB4C3" w14:textId="77777777" w:rsidR="005212EC" w:rsidRPr="008F3CA6" w:rsidRDefault="005212EC" w:rsidP="005212EC">
      <w:pPr>
        <w:rPr>
          <w:rFonts w:ascii="Arial" w:hAnsi="Arial" w:cs="Arial"/>
        </w:rPr>
      </w:pPr>
    </w:p>
    <w:p w14:paraId="28BC69CB" w14:textId="77777777" w:rsidR="005212EC" w:rsidRPr="008F3CA6" w:rsidRDefault="005212EC" w:rsidP="005212EC">
      <w:pPr>
        <w:rPr>
          <w:rFonts w:ascii="Arial" w:hAnsi="Arial" w:cs="Arial"/>
        </w:rPr>
      </w:pPr>
      <w:r w:rsidRPr="008F3CA6">
        <w:rPr>
          <w:rFonts w:ascii="Arial" w:hAnsi="Arial" w:cs="Arial"/>
        </w:rPr>
        <w:t>Postor: ..................................................................................................</w:t>
      </w:r>
    </w:p>
    <w:p w14:paraId="5F335920" w14:textId="77777777" w:rsidR="005212EC" w:rsidRPr="008F3CA6" w:rsidRDefault="005212EC" w:rsidP="005212EC">
      <w:pPr>
        <w:rPr>
          <w:rFonts w:ascii="Arial" w:hAnsi="Arial" w:cs="Arial"/>
        </w:rPr>
      </w:pPr>
    </w:p>
    <w:p w14:paraId="4FEF0C4C" w14:textId="77777777" w:rsidR="005212EC" w:rsidRPr="008F3CA6" w:rsidRDefault="005212EC" w:rsidP="005212EC">
      <w:pPr>
        <w:rPr>
          <w:rFonts w:ascii="Arial" w:hAnsi="Arial" w:cs="Arial"/>
        </w:rPr>
      </w:pPr>
      <w:r w:rsidRPr="008F3CA6">
        <w:rPr>
          <w:rFonts w:ascii="Arial" w:hAnsi="Arial" w:cs="Arial"/>
        </w:rPr>
        <w:t>Por medio del presente, declaramos bajo juramento que ............................................................ (Nombre del Postor) es una sucursal de la persona jurídica debidamente constituida bajo las leyes de …………………………… y que se mantiene vigente de conformidad con los principios legales aplicables del país de origen.</w:t>
      </w:r>
    </w:p>
    <w:p w14:paraId="20B79A20" w14:textId="77777777" w:rsidR="005212EC" w:rsidRPr="008F3CA6" w:rsidRDefault="005212EC" w:rsidP="005212EC">
      <w:pPr>
        <w:rPr>
          <w:rFonts w:ascii="Arial" w:hAnsi="Arial" w:cs="Arial"/>
        </w:rPr>
      </w:pPr>
    </w:p>
    <w:p w14:paraId="3EA08149" w14:textId="77777777" w:rsidR="005212EC" w:rsidRPr="008F3CA6" w:rsidRDefault="005212EC" w:rsidP="005212EC">
      <w:pPr>
        <w:rPr>
          <w:rFonts w:ascii="Arial" w:hAnsi="Arial" w:cs="Arial"/>
        </w:rPr>
      </w:pPr>
      <w:r w:rsidRPr="008F3CA6">
        <w:rPr>
          <w:rFonts w:ascii="Arial" w:hAnsi="Arial" w:cs="Arial"/>
        </w:rPr>
        <w:t>Lugar y fecha: ............, ....... de ............................. de 202...</w:t>
      </w:r>
    </w:p>
    <w:p w14:paraId="2E8CA82F" w14:textId="77777777" w:rsidR="005212EC" w:rsidRPr="008F3CA6" w:rsidRDefault="005212EC" w:rsidP="005212EC">
      <w:pPr>
        <w:rPr>
          <w:rFonts w:ascii="Arial" w:hAnsi="Arial" w:cs="Arial"/>
        </w:rPr>
      </w:pPr>
    </w:p>
    <w:p w14:paraId="651CE4AB" w14:textId="77777777" w:rsidR="005212EC" w:rsidRPr="008F3CA6" w:rsidRDefault="005212EC" w:rsidP="005212EC">
      <w:pPr>
        <w:rPr>
          <w:rFonts w:ascii="Arial" w:hAnsi="Arial" w:cs="Arial"/>
        </w:rPr>
      </w:pPr>
    </w:p>
    <w:p w14:paraId="207D6CE8" w14:textId="77777777" w:rsidR="005212EC" w:rsidRPr="008F3CA6" w:rsidRDefault="005212EC" w:rsidP="005212EC">
      <w:pPr>
        <w:rPr>
          <w:rFonts w:ascii="Arial" w:hAnsi="Arial" w:cs="Arial"/>
        </w:rPr>
      </w:pPr>
      <w:r w:rsidRPr="008F3CA6">
        <w:rPr>
          <w:rFonts w:ascii="Arial" w:hAnsi="Arial" w:cs="Arial"/>
        </w:rPr>
        <w:t>Nombre</w:t>
      </w:r>
      <w:r w:rsidRPr="008F3CA6">
        <w:rPr>
          <w:rFonts w:ascii="Arial" w:hAnsi="Arial" w:cs="Arial"/>
        </w:rPr>
        <w:tab/>
        <w:t>...........................................................</w:t>
      </w:r>
    </w:p>
    <w:p w14:paraId="06C7D2A2" w14:textId="77777777" w:rsidR="005212EC" w:rsidRPr="008F3CA6" w:rsidRDefault="005212EC" w:rsidP="005212EC">
      <w:pPr>
        <w:rPr>
          <w:rFonts w:ascii="Arial" w:hAnsi="Arial" w:cs="Arial"/>
        </w:rPr>
      </w:pPr>
      <w:r w:rsidRPr="008F3CA6">
        <w:rPr>
          <w:rFonts w:ascii="Arial" w:hAnsi="Arial" w:cs="Arial"/>
        </w:rPr>
        <w:t>Representante Legal del Postor</w:t>
      </w:r>
    </w:p>
    <w:p w14:paraId="3AE835DE" w14:textId="77777777" w:rsidR="005212EC" w:rsidRPr="008F3CA6" w:rsidRDefault="005212EC" w:rsidP="005212EC">
      <w:pPr>
        <w:rPr>
          <w:rFonts w:ascii="Arial" w:hAnsi="Arial" w:cs="Arial"/>
        </w:rPr>
      </w:pPr>
    </w:p>
    <w:p w14:paraId="79675525" w14:textId="77777777" w:rsidR="005212EC" w:rsidRPr="008F3CA6" w:rsidRDefault="005212EC" w:rsidP="005212EC">
      <w:pPr>
        <w:rPr>
          <w:rFonts w:ascii="Arial" w:hAnsi="Arial" w:cs="Arial"/>
        </w:rPr>
      </w:pPr>
      <w:r w:rsidRPr="008F3CA6">
        <w:rPr>
          <w:rFonts w:ascii="Arial" w:hAnsi="Arial" w:cs="Arial"/>
        </w:rPr>
        <w:t xml:space="preserve">Firma </w:t>
      </w:r>
      <w:r w:rsidRPr="008F3CA6">
        <w:rPr>
          <w:rFonts w:ascii="Arial" w:hAnsi="Arial" w:cs="Arial"/>
        </w:rPr>
        <w:tab/>
      </w:r>
      <w:r w:rsidRPr="008F3CA6">
        <w:rPr>
          <w:rFonts w:ascii="Arial" w:hAnsi="Arial" w:cs="Arial"/>
        </w:rPr>
        <w:tab/>
        <w:t>............................................................</w:t>
      </w:r>
    </w:p>
    <w:p w14:paraId="0C3A61EF" w14:textId="77777777" w:rsidR="005212EC" w:rsidRPr="008F3CA6" w:rsidRDefault="005212EC" w:rsidP="005212EC">
      <w:pPr>
        <w:rPr>
          <w:rFonts w:ascii="Arial" w:hAnsi="Arial" w:cs="Arial"/>
        </w:rPr>
      </w:pPr>
      <w:r w:rsidRPr="008F3CA6">
        <w:rPr>
          <w:rFonts w:ascii="Arial" w:hAnsi="Arial" w:cs="Arial"/>
        </w:rPr>
        <w:t>Representante Legal del Postor</w:t>
      </w:r>
    </w:p>
    <w:p w14:paraId="36CBBA1C" w14:textId="77777777" w:rsidR="005212EC" w:rsidRPr="008F3CA6" w:rsidRDefault="005212EC" w:rsidP="005212EC">
      <w:pPr>
        <w:rPr>
          <w:rFonts w:ascii="Arial" w:hAnsi="Arial" w:cs="Arial"/>
        </w:rPr>
      </w:pPr>
    </w:p>
    <w:p w14:paraId="4BDB844D" w14:textId="77777777" w:rsidR="00147BF2" w:rsidRPr="008F3CA6" w:rsidRDefault="00147BF2">
      <w:pPr>
        <w:rPr>
          <w:rFonts w:ascii="Arial" w:hAnsi="Arial" w:cs="Arial"/>
        </w:rPr>
      </w:pPr>
      <w:r w:rsidRPr="008F3CA6">
        <w:rPr>
          <w:rFonts w:ascii="Arial" w:hAnsi="Arial" w:cs="Arial"/>
        </w:rPr>
        <w:br w:type="page"/>
      </w:r>
    </w:p>
    <w:p w14:paraId="289075D4" w14:textId="77777777" w:rsidR="005212EC" w:rsidRPr="008F3CA6" w:rsidRDefault="005212EC" w:rsidP="00147BF2">
      <w:pPr>
        <w:jc w:val="center"/>
        <w:rPr>
          <w:rFonts w:ascii="Arial" w:hAnsi="Arial" w:cs="Arial"/>
          <w:b/>
          <w:bCs/>
        </w:rPr>
      </w:pPr>
      <w:r w:rsidRPr="008F3CA6">
        <w:rPr>
          <w:rFonts w:ascii="Arial" w:hAnsi="Arial" w:cs="Arial"/>
          <w:b/>
          <w:bCs/>
        </w:rPr>
        <w:lastRenderedPageBreak/>
        <w:t>Anexo Nº 4 de las Bases</w:t>
      </w:r>
    </w:p>
    <w:p w14:paraId="490516A3" w14:textId="77777777" w:rsidR="005212EC" w:rsidRPr="008F3CA6" w:rsidRDefault="005212EC" w:rsidP="00147BF2">
      <w:pPr>
        <w:jc w:val="center"/>
        <w:rPr>
          <w:rFonts w:ascii="Arial" w:hAnsi="Arial" w:cs="Arial"/>
          <w:b/>
          <w:bCs/>
        </w:rPr>
      </w:pPr>
    </w:p>
    <w:p w14:paraId="63425623" w14:textId="77777777" w:rsidR="005212EC" w:rsidRPr="008F3CA6" w:rsidRDefault="005212EC" w:rsidP="00147BF2">
      <w:pPr>
        <w:jc w:val="center"/>
        <w:rPr>
          <w:rFonts w:ascii="Arial" w:hAnsi="Arial" w:cs="Arial"/>
          <w:b/>
          <w:bCs/>
        </w:rPr>
      </w:pPr>
      <w:r w:rsidRPr="008F3CA6">
        <w:rPr>
          <w:rFonts w:ascii="Arial" w:hAnsi="Arial" w:cs="Arial"/>
          <w:b/>
          <w:bCs/>
        </w:rPr>
        <w:t>Formulario Nº 4 – Credenciales Para Precalificación – Porcentaje de participación para personas jurídicas</w:t>
      </w:r>
    </w:p>
    <w:p w14:paraId="02EF5E47" w14:textId="77777777" w:rsidR="005212EC" w:rsidRPr="008F3CA6" w:rsidRDefault="005212EC" w:rsidP="00147BF2">
      <w:pPr>
        <w:jc w:val="center"/>
        <w:rPr>
          <w:rFonts w:ascii="Arial" w:hAnsi="Arial" w:cs="Arial"/>
          <w:b/>
          <w:bCs/>
        </w:rPr>
      </w:pPr>
      <w:r w:rsidRPr="008F3CA6">
        <w:rPr>
          <w:rFonts w:ascii="Arial" w:hAnsi="Arial" w:cs="Arial"/>
          <w:b/>
          <w:bCs/>
        </w:rPr>
        <w:t>Referencia: numeral 15.1.4</w:t>
      </w:r>
    </w:p>
    <w:p w14:paraId="340069F0" w14:textId="77777777" w:rsidR="005212EC" w:rsidRPr="008F3CA6" w:rsidRDefault="005212EC" w:rsidP="00147BF2">
      <w:pPr>
        <w:jc w:val="center"/>
        <w:rPr>
          <w:rFonts w:ascii="Arial" w:hAnsi="Arial" w:cs="Arial"/>
          <w:b/>
          <w:bCs/>
        </w:rPr>
      </w:pPr>
    </w:p>
    <w:p w14:paraId="0EECF31C" w14:textId="77777777" w:rsidR="005212EC" w:rsidRPr="008F3CA6" w:rsidRDefault="005212EC" w:rsidP="00147BF2">
      <w:pPr>
        <w:jc w:val="center"/>
        <w:rPr>
          <w:rFonts w:ascii="Arial" w:hAnsi="Arial" w:cs="Arial"/>
          <w:b/>
          <w:bCs/>
        </w:rPr>
      </w:pPr>
      <w:r w:rsidRPr="008F3CA6">
        <w:rPr>
          <w:rFonts w:ascii="Arial" w:hAnsi="Arial" w:cs="Arial"/>
          <w:b/>
          <w:bCs/>
        </w:rPr>
        <w:t>DECLARACIÓN JURADA</w:t>
      </w:r>
    </w:p>
    <w:p w14:paraId="33373843" w14:textId="77777777" w:rsidR="005212EC" w:rsidRPr="008F3CA6" w:rsidRDefault="005212EC" w:rsidP="005212EC">
      <w:pPr>
        <w:rPr>
          <w:rFonts w:ascii="Arial" w:hAnsi="Arial" w:cs="Arial"/>
        </w:rPr>
      </w:pPr>
    </w:p>
    <w:p w14:paraId="687639EE" w14:textId="77777777" w:rsidR="005212EC" w:rsidRPr="008F3CA6" w:rsidRDefault="005212EC" w:rsidP="005212EC">
      <w:pPr>
        <w:rPr>
          <w:rFonts w:ascii="Arial" w:hAnsi="Arial" w:cs="Arial"/>
        </w:rPr>
      </w:pPr>
      <w:r w:rsidRPr="008F3CA6">
        <w:rPr>
          <w:rFonts w:ascii="Arial" w:hAnsi="Arial" w:cs="Arial"/>
        </w:rPr>
        <w:t>Señores</w:t>
      </w:r>
    </w:p>
    <w:p w14:paraId="1A994644" w14:textId="77777777" w:rsidR="005212EC" w:rsidRPr="008F3CA6" w:rsidRDefault="005212EC" w:rsidP="005212EC">
      <w:pPr>
        <w:rPr>
          <w:rFonts w:ascii="Arial" w:hAnsi="Arial" w:cs="Arial"/>
        </w:rPr>
      </w:pPr>
      <w:r w:rsidRPr="008F3CA6">
        <w:rPr>
          <w:rFonts w:ascii="Arial" w:hAnsi="Arial" w:cs="Arial"/>
        </w:rPr>
        <w:t>AGENCIA DE PROMOCIÓN DE LA INVERSIÓN PRIVADA</w:t>
      </w:r>
    </w:p>
    <w:p w14:paraId="05295A46" w14:textId="77777777" w:rsidR="005212EC" w:rsidRPr="008F3CA6" w:rsidRDefault="005212EC" w:rsidP="005212EC">
      <w:pPr>
        <w:rPr>
          <w:rFonts w:ascii="Arial" w:hAnsi="Arial" w:cs="Arial"/>
        </w:rPr>
      </w:pPr>
      <w:r w:rsidRPr="008F3CA6">
        <w:rPr>
          <w:rFonts w:ascii="Arial" w:hAnsi="Arial" w:cs="Arial"/>
        </w:rPr>
        <w:t>PROINVERSIÓN</w:t>
      </w:r>
    </w:p>
    <w:p w14:paraId="1E78F26B" w14:textId="77777777" w:rsidR="005212EC" w:rsidRPr="008F3CA6" w:rsidRDefault="005212EC" w:rsidP="005212EC">
      <w:pPr>
        <w:rPr>
          <w:rFonts w:ascii="Arial" w:hAnsi="Arial" w:cs="Arial"/>
        </w:rPr>
      </w:pPr>
      <w:r w:rsidRPr="008F3CA6">
        <w:rPr>
          <w:rFonts w:ascii="Arial" w:hAnsi="Arial" w:cs="Arial"/>
        </w:rPr>
        <w:t>Presente.-</w:t>
      </w:r>
    </w:p>
    <w:p w14:paraId="2D388138" w14:textId="77777777" w:rsidR="00147BF2" w:rsidRPr="008F3CA6" w:rsidRDefault="00147BF2" w:rsidP="005212EC">
      <w:pPr>
        <w:rPr>
          <w:rFonts w:ascii="Arial" w:hAnsi="Arial" w:cs="Arial"/>
        </w:rPr>
      </w:pPr>
    </w:p>
    <w:p w14:paraId="20F8B52F" w14:textId="0955B294" w:rsidR="005212EC" w:rsidRPr="008F3CA6" w:rsidRDefault="005212EC" w:rsidP="00147BF2">
      <w:pPr>
        <w:ind w:left="1134" w:hanging="1134"/>
        <w:rPr>
          <w:rFonts w:ascii="Arial" w:hAnsi="Arial" w:cs="Arial"/>
        </w:rPr>
      </w:pPr>
      <w:r w:rsidRPr="008F3CA6">
        <w:rPr>
          <w:rFonts w:ascii="Arial" w:hAnsi="Arial" w:cs="Arial"/>
        </w:rPr>
        <w:t>Ref</w:t>
      </w:r>
      <w:r w:rsidR="00147BF2" w:rsidRPr="008F3CA6">
        <w:rPr>
          <w:rFonts w:ascii="Arial" w:hAnsi="Arial" w:cs="Arial"/>
        </w:rPr>
        <w:t>.</w:t>
      </w:r>
      <w:r w:rsidRPr="008F3CA6">
        <w:rPr>
          <w:rFonts w:ascii="Arial" w:hAnsi="Arial" w:cs="Arial"/>
        </w:rPr>
        <w:t>:</w:t>
      </w:r>
      <w:r w:rsidRPr="008F3CA6">
        <w:rPr>
          <w:rFonts w:ascii="Arial" w:hAnsi="Arial" w:cs="Arial"/>
        </w:rPr>
        <w:tab/>
        <w:t xml:space="preserve">Licitación Pública Especial para la ejecución del proceso: </w:t>
      </w:r>
      <w:r w:rsidR="001359B3" w:rsidRPr="008F3CA6">
        <w:rPr>
          <w:rFonts w:ascii="Arial" w:hAnsi="Arial" w:cs="Arial"/>
        </w:rPr>
        <w:t xml:space="preserve">Concesión Única </w:t>
      </w:r>
      <w:r w:rsidRPr="008F3CA6">
        <w:rPr>
          <w:rFonts w:ascii="Arial" w:hAnsi="Arial" w:cs="Arial"/>
        </w:rPr>
        <w:t>para la prestación de Servicios Públicos de Telecomunicaciones y Asignación a nivel nacional de los rangos de frecuencia 1,750 – 1,780 MHz y 2,150 – 2,180 MHz y 2,300 – 2,330 MHz”.</w:t>
      </w:r>
    </w:p>
    <w:p w14:paraId="004B9C67" w14:textId="77777777" w:rsidR="005212EC" w:rsidRPr="008F3CA6" w:rsidRDefault="005212EC" w:rsidP="005212EC">
      <w:pPr>
        <w:rPr>
          <w:rFonts w:ascii="Arial" w:hAnsi="Arial" w:cs="Arial"/>
        </w:rPr>
      </w:pPr>
    </w:p>
    <w:p w14:paraId="6FBBC41A" w14:textId="77777777" w:rsidR="005212EC" w:rsidRPr="008F3CA6" w:rsidRDefault="005212EC" w:rsidP="005212EC">
      <w:pPr>
        <w:rPr>
          <w:rFonts w:ascii="Arial" w:hAnsi="Arial" w:cs="Arial"/>
        </w:rPr>
      </w:pPr>
      <w:r w:rsidRPr="008F3CA6">
        <w:rPr>
          <w:rFonts w:ascii="Arial" w:hAnsi="Arial" w:cs="Arial"/>
        </w:rPr>
        <w:t>Postor: ..................................................................................................</w:t>
      </w:r>
    </w:p>
    <w:p w14:paraId="115F0B7E" w14:textId="77777777" w:rsidR="005212EC" w:rsidRPr="008F3CA6" w:rsidRDefault="005212EC" w:rsidP="005212EC">
      <w:pPr>
        <w:rPr>
          <w:rFonts w:ascii="Arial" w:hAnsi="Arial" w:cs="Arial"/>
        </w:rPr>
      </w:pPr>
    </w:p>
    <w:p w14:paraId="06488DCF" w14:textId="77777777" w:rsidR="005212EC" w:rsidRPr="008F3CA6" w:rsidRDefault="005212EC" w:rsidP="005212EC">
      <w:pPr>
        <w:rPr>
          <w:rFonts w:ascii="Arial" w:hAnsi="Arial" w:cs="Arial"/>
        </w:rPr>
      </w:pPr>
      <w:r w:rsidRPr="008F3CA6">
        <w:rPr>
          <w:rFonts w:ascii="Arial" w:hAnsi="Arial" w:cs="Arial"/>
        </w:rPr>
        <w:t>Por medio de la presente declaramos bajo juramento que el porcentaje de participación de cada uno de nuestros accionistas o socios es el siguiente:</w:t>
      </w:r>
    </w:p>
    <w:p w14:paraId="2874F80C" w14:textId="77777777" w:rsidR="005212EC" w:rsidRPr="008F3CA6" w:rsidRDefault="005212EC" w:rsidP="005212EC">
      <w:pPr>
        <w:rPr>
          <w:rFonts w:ascii="Arial" w:hAnsi="Arial" w:cs="Arial"/>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8F3CA6" w:rsidRPr="008F3CA6" w14:paraId="32521584" w14:textId="77777777" w:rsidTr="007E5ADA">
        <w:trPr>
          <w:jc w:val="center"/>
        </w:trPr>
        <w:tc>
          <w:tcPr>
            <w:tcW w:w="4170" w:type="dxa"/>
            <w:tcBorders>
              <w:right w:val="single" w:sz="4" w:space="0" w:color="auto"/>
            </w:tcBorders>
            <w:vAlign w:val="center"/>
          </w:tcPr>
          <w:p w14:paraId="75F2BAD4" w14:textId="77777777" w:rsidR="00C574E7" w:rsidRPr="008F3CA6" w:rsidRDefault="00C574E7" w:rsidP="007E5ADA">
            <w:pPr>
              <w:rPr>
                <w:rFonts w:ascii="Arial" w:hAnsi="Arial" w:cs="Arial"/>
                <w:bCs/>
              </w:rPr>
            </w:pPr>
            <w:r w:rsidRPr="008F3CA6">
              <w:rPr>
                <w:rFonts w:ascii="Arial" w:hAnsi="Arial" w:cs="Arial"/>
                <w:bCs/>
              </w:rPr>
              <w:t>Accionistas o socios</w:t>
            </w:r>
          </w:p>
        </w:tc>
        <w:tc>
          <w:tcPr>
            <w:tcW w:w="4147" w:type="dxa"/>
            <w:tcBorders>
              <w:left w:val="single" w:sz="4" w:space="0" w:color="auto"/>
            </w:tcBorders>
            <w:vAlign w:val="center"/>
          </w:tcPr>
          <w:p w14:paraId="7BF648C1" w14:textId="77777777" w:rsidR="00C574E7" w:rsidRPr="008F3CA6" w:rsidRDefault="00C574E7" w:rsidP="007E5ADA">
            <w:pPr>
              <w:rPr>
                <w:rFonts w:ascii="Arial" w:hAnsi="Arial" w:cs="Arial"/>
                <w:bCs/>
              </w:rPr>
            </w:pPr>
            <w:r w:rsidRPr="008F3CA6">
              <w:rPr>
                <w:rFonts w:ascii="Arial" w:hAnsi="Arial" w:cs="Arial"/>
                <w:bCs/>
              </w:rPr>
              <w:t xml:space="preserve">Porcentaje de participación en el Postor (sólo aquellos con más del 5%) </w:t>
            </w:r>
          </w:p>
        </w:tc>
      </w:tr>
      <w:tr w:rsidR="008F3CA6" w:rsidRPr="008F3CA6" w14:paraId="1F755652" w14:textId="77777777" w:rsidTr="007E5ADA">
        <w:tblPrEx>
          <w:tblCellMar>
            <w:left w:w="71" w:type="dxa"/>
            <w:right w:w="71" w:type="dxa"/>
          </w:tblCellMar>
        </w:tblPrEx>
        <w:trPr>
          <w:trHeight w:val="284"/>
          <w:jc w:val="center"/>
        </w:trPr>
        <w:tc>
          <w:tcPr>
            <w:tcW w:w="4170" w:type="dxa"/>
            <w:tcBorders>
              <w:right w:val="single" w:sz="4" w:space="0" w:color="auto"/>
            </w:tcBorders>
            <w:vAlign w:val="center"/>
          </w:tcPr>
          <w:p w14:paraId="1210371B" w14:textId="77777777" w:rsidR="00C574E7" w:rsidRPr="008F3CA6" w:rsidRDefault="00C574E7" w:rsidP="007E5ADA">
            <w:pPr>
              <w:rPr>
                <w:rFonts w:ascii="Arial" w:hAnsi="Arial" w:cs="Arial"/>
                <w:bCs/>
              </w:rPr>
            </w:pPr>
            <w:r w:rsidRPr="008F3CA6">
              <w:rPr>
                <w:rFonts w:ascii="Arial" w:hAnsi="Arial" w:cs="Arial"/>
                <w:bCs/>
              </w:rPr>
              <w:t>1.</w:t>
            </w:r>
          </w:p>
        </w:tc>
        <w:tc>
          <w:tcPr>
            <w:tcW w:w="4147" w:type="dxa"/>
            <w:tcBorders>
              <w:left w:val="single" w:sz="4" w:space="0" w:color="auto"/>
            </w:tcBorders>
            <w:vAlign w:val="center"/>
          </w:tcPr>
          <w:p w14:paraId="131ECB99" w14:textId="77777777" w:rsidR="00C574E7" w:rsidRPr="008F3CA6" w:rsidRDefault="00C574E7" w:rsidP="007E5ADA">
            <w:pPr>
              <w:rPr>
                <w:rFonts w:ascii="Arial" w:hAnsi="Arial" w:cs="Arial"/>
                <w:bCs/>
              </w:rPr>
            </w:pPr>
          </w:p>
        </w:tc>
      </w:tr>
      <w:tr w:rsidR="008F3CA6" w:rsidRPr="008F3CA6" w14:paraId="5A20199B" w14:textId="77777777" w:rsidTr="007E5ADA">
        <w:tblPrEx>
          <w:tblCellMar>
            <w:left w:w="71" w:type="dxa"/>
            <w:right w:w="71" w:type="dxa"/>
          </w:tblCellMar>
        </w:tblPrEx>
        <w:trPr>
          <w:trHeight w:val="284"/>
          <w:jc w:val="center"/>
        </w:trPr>
        <w:tc>
          <w:tcPr>
            <w:tcW w:w="4170" w:type="dxa"/>
            <w:tcBorders>
              <w:right w:val="single" w:sz="4" w:space="0" w:color="auto"/>
            </w:tcBorders>
            <w:vAlign w:val="center"/>
          </w:tcPr>
          <w:p w14:paraId="737D41EE" w14:textId="77777777" w:rsidR="00C574E7" w:rsidRPr="008F3CA6" w:rsidRDefault="00C574E7" w:rsidP="007E5ADA">
            <w:pPr>
              <w:rPr>
                <w:rFonts w:ascii="Arial" w:hAnsi="Arial" w:cs="Arial"/>
                <w:bCs/>
              </w:rPr>
            </w:pPr>
            <w:r w:rsidRPr="008F3CA6">
              <w:rPr>
                <w:rFonts w:ascii="Arial" w:hAnsi="Arial" w:cs="Arial"/>
                <w:bCs/>
              </w:rPr>
              <w:t>2.</w:t>
            </w:r>
          </w:p>
        </w:tc>
        <w:tc>
          <w:tcPr>
            <w:tcW w:w="4147" w:type="dxa"/>
            <w:tcBorders>
              <w:left w:val="single" w:sz="4" w:space="0" w:color="auto"/>
            </w:tcBorders>
            <w:vAlign w:val="center"/>
          </w:tcPr>
          <w:p w14:paraId="275745DE" w14:textId="77777777" w:rsidR="00C574E7" w:rsidRPr="008F3CA6" w:rsidRDefault="00C574E7" w:rsidP="007E5ADA">
            <w:pPr>
              <w:rPr>
                <w:rFonts w:ascii="Arial" w:hAnsi="Arial" w:cs="Arial"/>
                <w:bCs/>
              </w:rPr>
            </w:pPr>
          </w:p>
        </w:tc>
      </w:tr>
      <w:tr w:rsidR="008F3CA6" w:rsidRPr="008F3CA6" w14:paraId="7AE355D5" w14:textId="77777777" w:rsidTr="007E5ADA">
        <w:tblPrEx>
          <w:tblCellMar>
            <w:left w:w="71" w:type="dxa"/>
            <w:right w:w="71" w:type="dxa"/>
          </w:tblCellMar>
        </w:tblPrEx>
        <w:trPr>
          <w:trHeight w:val="284"/>
          <w:jc w:val="center"/>
        </w:trPr>
        <w:tc>
          <w:tcPr>
            <w:tcW w:w="4170" w:type="dxa"/>
            <w:tcBorders>
              <w:right w:val="single" w:sz="4" w:space="0" w:color="auto"/>
            </w:tcBorders>
            <w:vAlign w:val="center"/>
          </w:tcPr>
          <w:p w14:paraId="1C8345D9" w14:textId="77777777" w:rsidR="00C574E7" w:rsidRPr="008F3CA6" w:rsidRDefault="00C574E7" w:rsidP="007E5ADA">
            <w:pPr>
              <w:rPr>
                <w:rFonts w:ascii="Arial" w:hAnsi="Arial" w:cs="Arial"/>
                <w:bCs/>
              </w:rPr>
            </w:pPr>
            <w:r w:rsidRPr="008F3CA6">
              <w:rPr>
                <w:rFonts w:ascii="Arial" w:hAnsi="Arial" w:cs="Arial"/>
                <w:bCs/>
              </w:rPr>
              <w:t>3.</w:t>
            </w:r>
          </w:p>
        </w:tc>
        <w:tc>
          <w:tcPr>
            <w:tcW w:w="4147" w:type="dxa"/>
            <w:tcBorders>
              <w:left w:val="single" w:sz="4" w:space="0" w:color="auto"/>
            </w:tcBorders>
            <w:vAlign w:val="center"/>
          </w:tcPr>
          <w:p w14:paraId="731B56F1" w14:textId="77777777" w:rsidR="00C574E7" w:rsidRPr="008F3CA6" w:rsidRDefault="00C574E7" w:rsidP="007E5ADA">
            <w:pPr>
              <w:rPr>
                <w:rFonts w:ascii="Arial" w:hAnsi="Arial" w:cs="Arial"/>
                <w:bCs/>
              </w:rPr>
            </w:pPr>
          </w:p>
        </w:tc>
      </w:tr>
      <w:tr w:rsidR="008F3CA6" w:rsidRPr="008F3CA6" w14:paraId="03D5EE4D" w14:textId="77777777" w:rsidTr="007E5ADA">
        <w:tblPrEx>
          <w:tblCellMar>
            <w:left w:w="71" w:type="dxa"/>
            <w:right w:w="71" w:type="dxa"/>
          </w:tblCellMar>
        </w:tblPrEx>
        <w:trPr>
          <w:trHeight w:val="284"/>
          <w:jc w:val="center"/>
        </w:trPr>
        <w:tc>
          <w:tcPr>
            <w:tcW w:w="4170" w:type="dxa"/>
            <w:tcBorders>
              <w:right w:val="single" w:sz="4" w:space="0" w:color="auto"/>
            </w:tcBorders>
            <w:vAlign w:val="center"/>
          </w:tcPr>
          <w:p w14:paraId="7E60B700" w14:textId="77777777" w:rsidR="00C574E7" w:rsidRPr="008F3CA6" w:rsidRDefault="00C574E7" w:rsidP="007E5ADA">
            <w:pPr>
              <w:rPr>
                <w:rFonts w:ascii="Arial" w:hAnsi="Arial" w:cs="Arial"/>
                <w:bCs/>
              </w:rPr>
            </w:pPr>
            <w:r w:rsidRPr="008F3CA6">
              <w:rPr>
                <w:rFonts w:ascii="Arial" w:hAnsi="Arial" w:cs="Arial"/>
                <w:bCs/>
              </w:rPr>
              <w:t>4.</w:t>
            </w:r>
          </w:p>
        </w:tc>
        <w:tc>
          <w:tcPr>
            <w:tcW w:w="4147" w:type="dxa"/>
            <w:tcBorders>
              <w:left w:val="single" w:sz="4" w:space="0" w:color="auto"/>
            </w:tcBorders>
            <w:vAlign w:val="center"/>
          </w:tcPr>
          <w:p w14:paraId="5F59671F" w14:textId="77777777" w:rsidR="00C574E7" w:rsidRPr="008F3CA6" w:rsidRDefault="00C574E7" w:rsidP="007E5ADA">
            <w:pPr>
              <w:rPr>
                <w:rFonts w:ascii="Arial" w:hAnsi="Arial" w:cs="Arial"/>
                <w:bCs/>
              </w:rPr>
            </w:pPr>
          </w:p>
        </w:tc>
      </w:tr>
      <w:tr w:rsidR="008F3CA6" w:rsidRPr="008F3CA6" w14:paraId="6C5EA976" w14:textId="77777777" w:rsidTr="007E5ADA">
        <w:tblPrEx>
          <w:tblCellMar>
            <w:left w:w="71" w:type="dxa"/>
            <w:right w:w="71" w:type="dxa"/>
          </w:tblCellMar>
        </w:tblPrEx>
        <w:trPr>
          <w:trHeight w:val="284"/>
          <w:jc w:val="center"/>
        </w:trPr>
        <w:tc>
          <w:tcPr>
            <w:tcW w:w="4170" w:type="dxa"/>
            <w:tcBorders>
              <w:right w:val="single" w:sz="4" w:space="0" w:color="auto"/>
            </w:tcBorders>
            <w:vAlign w:val="center"/>
          </w:tcPr>
          <w:p w14:paraId="4123B1E0" w14:textId="77777777" w:rsidR="00C574E7" w:rsidRPr="008F3CA6" w:rsidRDefault="00C574E7" w:rsidP="007E5ADA">
            <w:pPr>
              <w:rPr>
                <w:rFonts w:ascii="Arial" w:hAnsi="Arial" w:cs="Arial"/>
                <w:bCs/>
              </w:rPr>
            </w:pPr>
            <w:r w:rsidRPr="008F3CA6">
              <w:rPr>
                <w:rFonts w:ascii="Arial" w:hAnsi="Arial" w:cs="Arial"/>
                <w:bCs/>
              </w:rPr>
              <w:t>5.</w:t>
            </w:r>
          </w:p>
        </w:tc>
        <w:tc>
          <w:tcPr>
            <w:tcW w:w="4147" w:type="dxa"/>
            <w:tcBorders>
              <w:left w:val="single" w:sz="4" w:space="0" w:color="auto"/>
            </w:tcBorders>
            <w:vAlign w:val="center"/>
          </w:tcPr>
          <w:p w14:paraId="116BB72B" w14:textId="77777777" w:rsidR="00C574E7" w:rsidRPr="008F3CA6" w:rsidRDefault="00C574E7" w:rsidP="007E5ADA">
            <w:pPr>
              <w:rPr>
                <w:rFonts w:ascii="Arial" w:hAnsi="Arial" w:cs="Arial"/>
                <w:bCs/>
              </w:rPr>
            </w:pPr>
          </w:p>
        </w:tc>
      </w:tr>
      <w:tr w:rsidR="008F3CA6" w:rsidRPr="008F3CA6" w14:paraId="1DFAED4F" w14:textId="77777777" w:rsidTr="007E5ADA">
        <w:tblPrEx>
          <w:tblCellMar>
            <w:left w:w="71" w:type="dxa"/>
            <w:right w:w="71" w:type="dxa"/>
          </w:tblCellMar>
        </w:tblPrEx>
        <w:trPr>
          <w:trHeight w:val="284"/>
          <w:jc w:val="center"/>
        </w:trPr>
        <w:tc>
          <w:tcPr>
            <w:tcW w:w="4170" w:type="dxa"/>
            <w:tcBorders>
              <w:right w:val="single" w:sz="4" w:space="0" w:color="auto"/>
            </w:tcBorders>
            <w:vAlign w:val="center"/>
          </w:tcPr>
          <w:p w14:paraId="06980098" w14:textId="77777777" w:rsidR="00C574E7" w:rsidRPr="008F3CA6" w:rsidRDefault="00C574E7" w:rsidP="007E5ADA">
            <w:pPr>
              <w:rPr>
                <w:rFonts w:ascii="Arial" w:hAnsi="Arial" w:cs="Arial"/>
                <w:bCs/>
              </w:rPr>
            </w:pPr>
            <w:r w:rsidRPr="008F3CA6">
              <w:rPr>
                <w:rFonts w:ascii="Arial" w:hAnsi="Arial" w:cs="Arial"/>
                <w:bCs/>
              </w:rPr>
              <w:t>6.</w:t>
            </w:r>
          </w:p>
        </w:tc>
        <w:tc>
          <w:tcPr>
            <w:tcW w:w="4147" w:type="dxa"/>
            <w:tcBorders>
              <w:left w:val="single" w:sz="4" w:space="0" w:color="auto"/>
            </w:tcBorders>
            <w:vAlign w:val="center"/>
          </w:tcPr>
          <w:p w14:paraId="105B69EA" w14:textId="77777777" w:rsidR="00C574E7" w:rsidRPr="008F3CA6" w:rsidRDefault="00C574E7" w:rsidP="007E5ADA">
            <w:pPr>
              <w:rPr>
                <w:rFonts w:ascii="Arial" w:hAnsi="Arial" w:cs="Arial"/>
                <w:bCs/>
              </w:rPr>
            </w:pPr>
          </w:p>
        </w:tc>
      </w:tr>
      <w:tr w:rsidR="008F3CA6" w:rsidRPr="008F3CA6" w14:paraId="5BE4A55D" w14:textId="77777777" w:rsidTr="007E5ADA">
        <w:tblPrEx>
          <w:tblCellMar>
            <w:left w:w="71" w:type="dxa"/>
            <w:right w:w="71" w:type="dxa"/>
          </w:tblCellMar>
        </w:tblPrEx>
        <w:trPr>
          <w:trHeight w:val="284"/>
          <w:jc w:val="center"/>
        </w:trPr>
        <w:tc>
          <w:tcPr>
            <w:tcW w:w="4170" w:type="dxa"/>
            <w:tcBorders>
              <w:right w:val="single" w:sz="4" w:space="0" w:color="auto"/>
            </w:tcBorders>
            <w:vAlign w:val="center"/>
          </w:tcPr>
          <w:p w14:paraId="3E6EA520" w14:textId="77777777" w:rsidR="00C574E7" w:rsidRPr="008F3CA6" w:rsidRDefault="00C574E7" w:rsidP="007E5ADA">
            <w:pPr>
              <w:rPr>
                <w:rFonts w:ascii="Arial" w:hAnsi="Arial" w:cs="Arial"/>
                <w:bCs/>
              </w:rPr>
            </w:pPr>
            <w:r w:rsidRPr="008F3CA6">
              <w:rPr>
                <w:rFonts w:ascii="Arial" w:hAnsi="Arial" w:cs="Arial"/>
                <w:bCs/>
              </w:rPr>
              <w:t>...</w:t>
            </w:r>
          </w:p>
        </w:tc>
        <w:tc>
          <w:tcPr>
            <w:tcW w:w="4147" w:type="dxa"/>
            <w:tcBorders>
              <w:left w:val="single" w:sz="4" w:space="0" w:color="auto"/>
            </w:tcBorders>
            <w:vAlign w:val="center"/>
          </w:tcPr>
          <w:p w14:paraId="35C183A8" w14:textId="77777777" w:rsidR="00C574E7" w:rsidRPr="008F3CA6" w:rsidRDefault="00C574E7" w:rsidP="007E5ADA">
            <w:pPr>
              <w:rPr>
                <w:rFonts w:ascii="Arial" w:hAnsi="Arial" w:cs="Arial"/>
                <w:bCs/>
              </w:rPr>
            </w:pPr>
          </w:p>
        </w:tc>
      </w:tr>
      <w:tr w:rsidR="008F3CA6" w:rsidRPr="008F3CA6" w14:paraId="1996DD4F" w14:textId="77777777" w:rsidTr="007E5ADA">
        <w:tblPrEx>
          <w:tblCellMar>
            <w:left w:w="71" w:type="dxa"/>
            <w:right w:w="71" w:type="dxa"/>
          </w:tblCellMar>
        </w:tblPrEx>
        <w:trPr>
          <w:trHeight w:val="284"/>
          <w:jc w:val="center"/>
        </w:trPr>
        <w:tc>
          <w:tcPr>
            <w:tcW w:w="4170" w:type="dxa"/>
            <w:tcBorders>
              <w:right w:val="single" w:sz="4" w:space="0" w:color="auto"/>
            </w:tcBorders>
            <w:vAlign w:val="center"/>
          </w:tcPr>
          <w:p w14:paraId="6DA8B8C0" w14:textId="77777777" w:rsidR="00C574E7" w:rsidRPr="008F3CA6" w:rsidRDefault="00C574E7" w:rsidP="007E5ADA">
            <w:pPr>
              <w:rPr>
                <w:rFonts w:ascii="Arial" w:hAnsi="Arial" w:cs="Arial"/>
                <w:bCs/>
              </w:rPr>
            </w:pPr>
            <w:r w:rsidRPr="008F3CA6">
              <w:rPr>
                <w:rFonts w:ascii="Arial" w:hAnsi="Arial" w:cs="Arial"/>
                <w:bCs/>
              </w:rPr>
              <w:t>N</w:t>
            </w:r>
          </w:p>
        </w:tc>
        <w:tc>
          <w:tcPr>
            <w:tcW w:w="4147" w:type="dxa"/>
            <w:tcBorders>
              <w:left w:val="single" w:sz="4" w:space="0" w:color="auto"/>
            </w:tcBorders>
            <w:vAlign w:val="center"/>
          </w:tcPr>
          <w:p w14:paraId="7CC48107" w14:textId="77777777" w:rsidR="00C574E7" w:rsidRPr="008F3CA6" w:rsidRDefault="00C574E7" w:rsidP="007E5ADA">
            <w:pPr>
              <w:rPr>
                <w:rFonts w:ascii="Arial" w:hAnsi="Arial" w:cs="Arial"/>
                <w:bCs/>
              </w:rPr>
            </w:pPr>
          </w:p>
        </w:tc>
      </w:tr>
      <w:tr w:rsidR="00C574E7" w:rsidRPr="008F3CA6" w14:paraId="23F46C90" w14:textId="77777777" w:rsidTr="007E5ADA">
        <w:trPr>
          <w:trHeight w:val="284"/>
          <w:jc w:val="center"/>
        </w:trPr>
        <w:tc>
          <w:tcPr>
            <w:tcW w:w="4170" w:type="dxa"/>
            <w:tcBorders>
              <w:right w:val="single" w:sz="4" w:space="0" w:color="auto"/>
            </w:tcBorders>
            <w:vAlign w:val="center"/>
          </w:tcPr>
          <w:p w14:paraId="4BB4EB9A" w14:textId="77777777" w:rsidR="00C574E7" w:rsidRPr="008F3CA6" w:rsidRDefault="00C574E7" w:rsidP="007E5ADA">
            <w:pPr>
              <w:rPr>
                <w:rFonts w:ascii="Arial" w:hAnsi="Arial" w:cs="Arial"/>
                <w:bCs/>
              </w:rPr>
            </w:pPr>
            <w:r w:rsidRPr="008F3CA6">
              <w:rPr>
                <w:rFonts w:ascii="Arial" w:hAnsi="Arial" w:cs="Arial"/>
                <w:bCs/>
              </w:rPr>
              <w:t>TOTAL</w:t>
            </w:r>
          </w:p>
        </w:tc>
        <w:tc>
          <w:tcPr>
            <w:tcW w:w="4147" w:type="dxa"/>
            <w:tcBorders>
              <w:left w:val="single" w:sz="4" w:space="0" w:color="auto"/>
            </w:tcBorders>
            <w:vAlign w:val="center"/>
          </w:tcPr>
          <w:p w14:paraId="76BF4CDB" w14:textId="77777777" w:rsidR="00C574E7" w:rsidRPr="008F3CA6" w:rsidRDefault="00C574E7" w:rsidP="007E5ADA">
            <w:pPr>
              <w:rPr>
                <w:rFonts w:ascii="Arial" w:hAnsi="Arial" w:cs="Arial"/>
                <w:bCs/>
              </w:rPr>
            </w:pPr>
          </w:p>
        </w:tc>
      </w:tr>
    </w:tbl>
    <w:p w14:paraId="15A00744" w14:textId="77777777" w:rsidR="005212EC" w:rsidRPr="008F3CA6" w:rsidRDefault="005212EC" w:rsidP="005212EC">
      <w:pPr>
        <w:rPr>
          <w:rFonts w:ascii="Arial" w:hAnsi="Arial" w:cs="Arial"/>
        </w:rPr>
      </w:pPr>
    </w:p>
    <w:p w14:paraId="37437D44" w14:textId="77777777" w:rsidR="005212EC" w:rsidRPr="008F3CA6" w:rsidRDefault="005212EC" w:rsidP="005212EC">
      <w:pPr>
        <w:rPr>
          <w:rFonts w:ascii="Arial" w:hAnsi="Arial" w:cs="Arial"/>
        </w:rPr>
      </w:pPr>
    </w:p>
    <w:p w14:paraId="33297112" w14:textId="77777777" w:rsidR="005212EC" w:rsidRPr="008F3CA6" w:rsidRDefault="005212EC" w:rsidP="005212EC">
      <w:pPr>
        <w:rPr>
          <w:rFonts w:ascii="Arial" w:hAnsi="Arial" w:cs="Arial"/>
        </w:rPr>
      </w:pPr>
      <w:r w:rsidRPr="008F3CA6">
        <w:rPr>
          <w:rFonts w:ascii="Arial" w:hAnsi="Arial" w:cs="Arial"/>
        </w:rPr>
        <w:t>Lugar y fecha: ........................, .......... de .................... de 202...</w:t>
      </w:r>
    </w:p>
    <w:p w14:paraId="57E3916F" w14:textId="77777777" w:rsidR="005212EC" w:rsidRPr="008F3CA6" w:rsidRDefault="005212EC" w:rsidP="005212EC">
      <w:pPr>
        <w:rPr>
          <w:rFonts w:ascii="Arial" w:hAnsi="Arial" w:cs="Arial"/>
        </w:rPr>
      </w:pPr>
    </w:p>
    <w:p w14:paraId="504F3D9E" w14:textId="77777777" w:rsidR="005212EC" w:rsidRPr="008F3CA6" w:rsidRDefault="005212EC" w:rsidP="005212EC">
      <w:pPr>
        <w:rPr>
          <w:rFonts w:ascii="Arial" w:hAnsi="Arial" w:cs="Arial"/>
        </w:rPr>
      </w:pPr>
      <w:r w:rsidRPr="008F3CA6">
        <w:rPr>
          <w:rFonts w:ascii="Arial" w:hAnsi="Arial" w:cs="Arial"/>
        </w:rPr>
        <w:t>Nombre</w:t>
      </w:r>
      <w:r w:rsidRPr="008F3CA6">
        <w:rPr>
          <w:rFonts w:ascii="Arial" w:hAnsi="Arial" w:cs="Arial"/>
        </w:rPr>
        <w:tab/>
        <w:t>.............................................</w:t>
      </w:r>
    </w:p>
    <w:p w14:paraId="0AFBBEA1" w14:textId="77777777" w:rsidR="005212EC" w:rsidRPr="008F3CA6" w:rsidRDefault="005212EC" w:rsidP="005212EC">
      <w:pPr>
        <w:rPr>
          <w:rFonts w:ascii="Arial" w:hAnsi="Arial" w:cs="Arial"/>
        </w:rPr>
      </w:pPr>
      <w:r w:rsidRPr="008F3CA6">
        <w:rPr>
          <w:rFonts w:ascii="Arial" w:hAnsi="Arial" w:cs="Arial"/>
        </w:rPr>
        <w:t>Representante Legal del Postor</w:t>
      </w:r>
    </w:p>
    <w:p w14:paraId="76CCCD00" w14:textId="77777777" w:rsidR="005212EC" w:rsidRPr="008F3CA6" w:rsidRDefault="005212EC" w:rsidP="005212EC">
      <w:pPr>
        <w:rPr>
          <w:rFonts w:ascii="Arial" w:hAnsi="Arial" w:cs="Arial"/>
        </w:rPr>
      </w:pPr>
    </w:p>
    <w:p w14:paraId="29E160C7" w14:textId="77777777" w:rsidR="005212EC" w:rsidRPr="008F3CA6" w:rsidRDefault="005212EC" w:rsidP="005212EC">
      <w:pPr>
        <w:rPr>
          <w:rFonts w:ascii="Arial" w:hAnsi="Arial" w:cs="Arial"/>
        </w:rPr>
      </w:pPr>
      <w:r w:rsidRPr="008F3CA6">
        <w:rPr>
          <w:rFonts w:ascii="Arial" w:hAnsi="Arial" w:cs="Arial"/>
        </w:rPr>
        <w:t>Firma</w:t>
      </w:r>
      <w:r w:rsidRPr="008F3CA6">
        <w:rPr>
          <w:rFonts w:ascii="Arial" w:hAnsi="Arial" w:cs="Arial"/>
        </w:rPr>
        <w:tab/>
      </w:r>
      <w:r w:rsidRPr="008F3CA6">
        <w:rPr>
          <w:rFonts w:ascii="Arial" w:hAnsi="Arial" w:cs="Arial"/>
        </w:rPr>
        <w:tab/>
        <w:t>.............................................</w:t>
      </w:r>
    </w:p>
    <w:p w14:paraId="464A7BCC" w14:textId="77777777" w:rsidR="005212EC" w:rsidRPr="008F3CA6" w:rsidRDefault="005212EC" w:rsidP="005212EC">
      <w:pPr>
        <w:rPr>
          <w:rFonts w:ascii="Arial" w:hAnsi="Arial" w:cs="Arial"/>
        </w:rPr>
      </w:pPr>
      <w:r w:rsidRPr="008F3CA6">
        <w:rPr>
          <w:rFonts w:ascii="Arial" w:hAnsi="Arial" w:cs="Arial"/>
        </w:rPr>
        <w:t>Representante Legal del Postor</w:t>
      </w:r>
    </w:p>
    <w:p w14:paraId="327C2238" w14:textId="77777777" w:rsidR="005212EC" w:rsidRPr="008F3CA6" w:rsidRDefault="005212EC" w:rsidP="005212EC">
      <w:pPr>
        <w:rPr>
          <w:rFonts w:ascii="Arial" w:hAnsi="Arial" w:cs="Arial"/>
        </w:rPr>
      </w:pPr>
    </w:p>
    <w:p w14:paraId="41A1F176" w14:textId="77777777" w:rsidR="00147BF2" w:rsidRPr="008F3CA6" w:rsidRDefault="00147BF2">
      <w:pPr>
        <w:rPr>
          <w:rFonts w:ascii="Arial" w:hAnsi="Arial" w:cs="Arial"/>
        </w:rPr>
      </w:pPr>
      <w:r w:rsidRPr="008F3CA6">
        <w:rPr>
          <w:rFonts w:ascii="Arial" w:hAnsi="Arial" w:cs="Arial"/>
        </w:rPr>
        <w:br w:type="page"/>
      </w:r>
    </w:p>
    <w:p w14:paraId="3C263C10" w14:textId="77777777" w:rsidR="005212EC" w:rsidRPr="008F3CA6" w:rsidRDefault="005212EC" w:rsidP="00147BF2">
      <w:pPr>
        <w:jc w:val="center"/>
        <w:rPr>
          <w:rFonts w:ascii="Arial" w:hAnsi="Arial" w:cs="Arial"/>
          <w:b/>
          <w:bCs/>
        </w:rPr>
      </w:pPr>
      <w:r w:rsidRPr="008F3CA6">
        <w:rPr>
          <w:rFonts w:ascii="Arial" w:hAnsi="Arial" w:cs="Arial"/>
          <w:b/>
          <w:bCs/>
        </w:rPr>
        <w:lastRenderedPageBreak/>
        <w:t>Anexo Nº 4 de las Bases</w:t>
      </w:r>
    </w:p>
    <w:p w14:paraId="21DAFE04" w14:textId="77777777" w:rsidR="005212EC" w:rsidRPr="008F3CA6" w:rsidRDefault="005212EC" w:rsidP="00147BF2">
      <w:pPr>
        <w:jc w:val="center"/>
        <w:rPr>
          <w:rFonts w:ascii="Arial" w:hAnsi="Arial" w:cs="Arial"/>
          <w:b/>
          <w:bCs/>
        </w:rPr>
      </w:pPr>
    </w:p>
    <w:p w14:paraId="694FAEE0" w14:textId="77777777" w:rsidR="005212EC" w:rsidRPr="008F3CA6" w:rsidRDefault="005212EC" w:rsidP="00147BF2">
      <w:pPr>
        <w:jc w:val="center"/>
        <w:rPr>
          <w:rFonts w:ascii="Arial" w:hAnsi="Arial" w:cs="Arial"/>
          <w:b/>
          <w:bCs/>
        </w:rPr>
      </w:pPr>
      <w:r w:rsidRPr="008F3CA6">
        <w:rPr>
          <w:rFonts w:ascii="Arial" w:hAnsi="Arial" w:cs="Arial"/>
          <w:b/>
          <w:bCs/>
        </w:rPr>
        <w:t>Formulario Nº 5 – Credenciales Para Precalificación – Porcentaje de participación para Consorcios</w:t>
      </w:r>
    </w:p>
    <w:p w14:paraId="30F4B5E5" w14:textId="77777777" w:rsidR="005212EC" w:rsidRPr="008F3CA6" w:rsidRDefault="005212EC" w:rsidP="00147BF2">
      <w:pPr>
        <w:jc w:val="center"/>
        <w:rPr>
          <w:rFonts w:ascii="Arial" w:hAnsi="Arial" w:cs="Arial"/>
          <w:b/>
          <w:bCs/>
        </w:rPr>
      </w:pPr>
      <w:r w:rsidRPr="008F3CA6">
        <w:rPr>
          <w:rFonts w:ascii="Arial" w:hAnsi="Arial" w:cs="Arial"/>
          <w:b/>
          <w:bCs/>
        </w:rPr>
        <w:t>Referencia: numeral 15.1.4</w:t>
      </w:r>
    </w:p>
    <w:p w14:paraId="36F2E8F6" w14:textId="77777777" w:rsidR="005212EC" w:rsidRPr="008F3CA6" w:rsidRDefault="005212EC" w:rsidP="00147BF2">
      <w:pPr>
        <w:jc w:val="center"/>
        <w:rPr>
          <w:rFonts w:ascii="Arial" w:hAnsi="Arial" w:cs="Arial"/>
          <w:b/>
          <w:bCs/>
        </w:rPr>
      </w:pPr>
    </w:p>
    <w:p w14:paraId="1FDFE5E2" w14:textId="77777777" w:rsidR="005212EC" w:rsidRPr="008F3CA6" w:rsidRDefault="005212EC" w:rsidP="00147BF2">
      <w:pPr>
        <w:jc w:val="center"/>
        <w:rPr>
          <w:rFonts w:ascii="Arial" w:hAnsi="Arial" w:cs="Arial"/>
          <w:b/>
          <w:bCs/>
        </w:rPr>
      </w:pPr>
      <w:r w:rsidRPr="008F3CA6">
        <w:rPr>
          <w:rFonts w:ascii="Arial" w:hAnsi="Arial" w:cs="Arial"/>
          <w:b/>
          <w:bCs/>
        </w:rPr>
        <w:t>DECLARACIÓN JURADA</w:t>
      </w:r>
    </w:p>
    <w:p w14:paraId="6B82D1A3" w14:textId="77777777" w:rsidR="005212EC" w:rsidRPr="008F3CA6" w:rsidRDefault="005212EC" w:rsidP="005212EC">
      <w:pPr>
        <w:rPr>
          <w:rFonts w:ascii="Arial" w:hAnsi="Arial" w:cs="Arial"/>
        </w:rPr>
      </w:pPr>
    </w:p>
    <w:p w14:paraId="14B13F72" w14:textId="77777777" w:rsidR="005212EC" w:rsidRPr="008F3CA6" w:rsidRDefault="005212EC" w:rsidP="005212EC">
      <w:pPr>
        <w:rPr>
          <w:rFonts w:ascii="Arial" w:hAnsi="Arial" w:cs="Arial"/>
        </w:rPr>
      </w:pPr>
      <w:r w:rsidRPr="008F3CA6">
        <w:rPr>
          <w:rFonts w:ascii="Arial" w:hAnsi="Arial" w:cs="Arial"/>
        </w:rPr>
        <w:t>Señores</w:t>
      </w:r>
    </w:p>
    <w:p w14:paraId="6EDBBB2C" w14:textId="77777777" w:rsidR="005212EC" w:rsidRPr="008F3CA6" w:rsidRDefault="005212EC" w:rsidP="005212EC">
      <w:pPr>
        <w:rPr>
          <w:rFonts w:ascii="Arial" w:hAnsi="Arial" w:cs="Arial"/>
        </w:rPr>
      </w:pPr>
      <w:r w:rsidRPr="008F3CA6">
        <w:rPr>
          <w:rFonts w:ascii="Arial" w:hAnsi="Arial" w:cs="Arial"/>
        </w:rPr>
        <w:t>AGENCIA DE PROMOCIÓN DE LA INVERSIÓN PRIVADA</w:t>
      </w:r>
    </w:p>
    <w:p w14:paraId="7EA8811D" w14:textId="77777777" w:rsidR="005212EC" w:rsidRPr="008F3CA6" w:rsidRDefault="005212EC" w:rsidP="005212EC">
      <w:pPr>
        <w:rPr>
          <w:rFonts w:ascii="Arial" w:hAnsi="Arial" w:cs="Arial"/>
        </w:rPr>
      </w:pPr>
      <w:r w:rsidRPr="008F3CA6">
        <w:rPr>
          <w:rFonts w:ascii="Arial" w:hAnsi="Arial" w:cs="Arial"/>
        </w:rPr>
        <w:t>PROINVERSIÓN</w:t>
      </w:r>
    </w:p>
    <w:p w14:paraId="216E38BD" w14:textId="77777777" w:rsidR="005212EC" w:rsidRPr="008F3CA6" w:rsidRDefault="005212EC" w:rsidP="005212EC">
      <w:pPr>
        <w:rPr>
          <w:rFonts w:ascii="Arial" w:hAnsi="Arial" w:cs="Arial"/>
        </w:rPr>
      </w:pPr>
      <w:r w:rsidRPr="008F3CA6">
        <w:rPr>
          <w:rFonts w:ascii="Arial" w:hAnsi="Arial" w:cs="Arial"/>
        </w:rPr>
        <w:t>Presente.-</w:t>
      </w:r>
    </w:p>
    <w:p w14:paraId="73A105E4" w14:textId="77777777" w:rsidR="00147BF2" w:rsidRPr="008F3CA6" w:rsidRDefault="00147BF2" w:rsidP="005212EC">
      <w:pPr>
        <w:rPr>
          <w:rFonts w:ascii="Arial" w:hAnsi="Arial" w:cs="Arial"/>
        </w:rPr>
      </w:pPr>
    </w:p>
    <w:p w14:paraId="1C83603D" w14:textId="0C8F878B" w:rsidR="005212EC" w:rsidRPr="008F3CA6" w:rsidRDefault="005212EC" w:rsidP="00147BF2">
      <w:pPr>
        <w:ind w:left="1134" w:hanging="1134"/>
        <w:rPr>
          <w:rFonts w:ascii="Arial" w:hAnsi="Arial" w:cs="Arial"/>
        </w:rPr>
      </w:pPr>
      <w:r w:rsidRPr="008F3CA6">
        <w:rPr>
          <w:rFonts w:ascii="Arial" w:hAnsi="Arial" w:cs="Arial"/>
        </w:rPr>
        <w:t>Ref:</w:t>
      </w:r>
      <w:r w:rsidRPr="008F3CA6">
        <w:rPr>
          <w:rFonts w:ascii="Arial" w:hAnsi="Arial" w:cs="Arial"/>
        </w:rPr>
        <w:tab/>
        <w:t xml:space="preserve">Licitación Pública Especial para la ejecución del proceso: </w:t>
      </w:r>
      <w:r w:rsidR="001359B3" w:rsidRPr="008F3CA6">
        <w:rPr>
          <w:rFonts w:ascii="Arial" w:hAnsi="Arial" w:cs="Arial"/>
        </w:rPr>
        <w:t xml:space="preserve">Concesión Única </w:t>
      </w:r>
      <w:r w:rsidRPr="008F3CA6">
        <w:rPr>
          <w:rFonts w:ascii="Arial" w:hAnsi="Arial" w:cs="Arial"/>
        </w:rPr>
        <w:t>para la prestación de Servicios Públicos de Telecomunicaciones y Asignación a nivel nacional de los rangos de frecuencia 1,750 – 1,780 MHz y 2,150 – 2,180 MHz y 2,300 – 2,330 MHz”.</w:t>
      </w:r>
    </w:p>
    <w:p w14:paraId="770FB2C3" w14:textId="77777777" w:rsidR="005212EC" w:rsidRPr="008F3CA6" w:rsidRDefault="005212EC" w:rsidP="005212EC">
      <w:pPr>
        <w:rPr>
          <w:rFonts w:ascii="Arial" w:hAnsi="Arial" w:cs="Arial"/>
        </w:rPr>
      </w:pPr>
    </w:p>
    <w:p w14:paraId="3049E24B" w14:textId="77777777" w:rsidR="005212EC" w:rsidRPr="008F3CA6" w:rsidRDefault="005212EC" w:rsidP="005212EC">
      <w:pPr>
        <w:rPr>
          <w:rFonts w:ascii="Arial" w:hAnsi="Arial" w:cs="Arial"/>
        </w:rPr>
      </w:pPr>
      <w:r w:rsidRPr="008F3CA6">
        <w:rPr>
          <w:rFonts w:ascii="Arial" w:hAnsi="Arial" w:cs="Arial"/>
        </w:rPr>
        <w:t>Postor: ..................................................................................................</w:t>
      </w:r>
    </w:p>
    <w:p w14:paraId="1D7B300A" w14:textId="77777777" w:rsidR="005212EC" w:rsidRPr="008F3CA6" w:rsidRDefault="005212EC" w:rsidP="005212EC">
      <w:pPr>
        <w:rPr>
          <w:rFonts w:ascii="Arial" w:hAnsi="Arial" w:cs="Arial"/>
        </w:rPr>
      </w:pPr>
    </w:p>
    <w:p w14:paraId="19EEAC7A" w14:textId="77777777" w:rsidR="005212EC" w:rsidRPr="008F3CA6" w:rsidRDefault="005212EC" w:rsidP="005212EC">
      <w:pPr>
        <w:rPr>
          <w:rFonts w:ascii="Arial" w:hAnsi="Arial" w:cs="Arial"/>
        </w:rPr>
      </w:pPr>
      <w:r w:rsidRPr="008F3CA6">
        <w:rPr>
          <w:rFonts w:ascii="Arial" w:hAnsi="Arial" w:cs="Arial"/>
        </w:rPr>
        <w:t>Por medio de la presente declaramos bajo juramento que el porcentaje de participación de cada uno de nuestros integrantes, y de nuestros accionistas o socios, es el siguiente:</w:t>
      </w:r>
    </w:p>
    <w:p w14:paraId="745B8AAD" w14:textId="77777777" w:rsidR="005212EC" w:rsidRPr="008F3CA6" w:rsidRDefault="005212EC" w:rsidP="005212EC">
      <w:pPr>
        <w:rPr>
          <w:rFonts w:ascii="Arial" w:hAnsi="Arial" w:cs="Arial"/>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8F3CA6" w:rsidRPr="008F3CA6" w14:paraId="6BC5DF8A" w14:textId="77777777" w:rsidTr="007E5ADA">
        <w:trPr>
          <w:jc w:val="center"/>
        </w:trPr>
        <w:tc>
          <w:tcPr>
            <w:tcW w:w="4170" w:type="dxa"/>
            <w:tcBorders>
              <w:right w:val="single" w:sz="4" w:space="0" w:color="auto"/>
            </w:tcBorders>
            <w:vAlign w:val="center"/>
          </w:tcPr>
          <w:p w14:paraId="2C4C896D" w14:textId="77777777" w:rsidR="00C574E7" w:rsidRPr="008F3CA6" w:rsidRDefault="00C574E7" w:rsidP="007E5ADA">
            <w:pPr>
              <w:pStyle w:val="Textosinformato"/>
              <w:widowControl w:val="0"/>
              <w:ind w:left="72"/>
              <w:jc w:val="center"/>
              <w:rPr>
                <w:b/>
                <w:w w:val="99"/>
                <w:sz w:val="20"/>
              </w:rPr>
            </w:pPr>
            <w:r w:rsidRPr="008F3CA6">
              <w:rPr>
                <w:b/>
                <w:w w:val="99"/>
                <w:sz w:val="20"/>
              </w:rPr>
              <w:t>Integrante</w:t>
            </w:r>
          </w:p>
        </w:tc>
        <w:tc>
          <w:tcPr>
            <w:tcW w:w="4147" w:type="dxa"/>
            <w:tcBorders>
              <w:left w:val="single" w:sz="4" w:space="0" w:color="auto"/>
            </w:tcBorders>
            <w:vAlign w:val="center"/>
          </w:tcPr>
          <w:p w14:paraId="0F40E8FA" w14:textId="7F736B2C" w:rsidR="00C574E7" w:rsidRPr="008F3CA6" w:rsidRDefault="00C574E7" w:rsidP="007E5ADA">
            <w:pPr>
              <w:pStyle w:val="Textosinformato"/>
              <w:widowControl w:val="0"/>
              <w:ind w:left="0"/>
              <w:jc w:val="center"/>
              <w:rPr>
                <w:b/>
                <w:w w:val="99"/>
                <w:sz w:val="20"/>
              </w:rPr>
            </w:pPr>
            <w:r w:rsidRPr="008F3CA6">
              <w:rPr>
                <w:b/>
                <w:w w:val="99"/>
                <w:sz w:val="20"/>
              </w:rPr>
              <w:t>Porcentaje de</w:t>
            </w:r>
          </w:p>
          <w:p w14:paraId="48367225" w14:textId="77777777" w:rsidR="00C574E7" w:rsidRPr="008F3CA6" w:rsidRDefault="00C574E7" w:rsidP="007E5ADA">
            <w:pPr>
              <w:pStyle w:val="Textosinformato"/>
              <w:widowControl w:val="0"/>
              <w:ind w:left="0"/>
              <w:jc w:val="center"/>
              <w:rPr>
                <w:b/>
                <w:w w:val="99"/>
                <w:sz w:val="20"/>
              </w:rPr>
            </w:pPr>
            <w:r w:rsidRPr="008F3CA6">
              <w:rPr>
                <w:b/>
                <w:w w:val="99"/>
                <w:sz w:val="20"/>
              </w:rPr>
              <w:t xml:space="preserve">participación en el Postor </w:t>
            </w:r>
          </w:p>
        </w:tc>
      </w:tr>
      <w:tr w:rsidR="008F3CA6" w:rsidRPr="008F3CA6" w14:paraId="7F0563E0" w14:textId="77777777" w:rsidTr="007E5ADA">
        <w:tblPrEx>
          <w:tblCellMar>
            <w:left w:w="71" w:type="dxa"/>
            <w:right w:w="71" w:type="dxa"/>
          </w:tblCellMar>
        </w:tblPrEx>
        <w:trPr>
          <w:trHeight w:val="284"/>
          <w:jc w:val="center"/>
        </w:trPr>
        <w:tc>
          <w:tcPr>
            <w:tcW w:w="4170" w:type="dxa"/>
            <w:tcBorders>
              <w:right w:val="single" w:sz="4" w:space="0" w:color="auto"/>
            </w:tcBorders>
            <w:vAlign w:val="center"/>
          </w:tcPr>
          <w:p w14:paraId="211D92C4" w14:textId="77777777" w:rsidR="00C574E7" w:rsidRPr="008F3CA6" w:rsidRDefault="00C574E7" w:rsidP="007E5ADA">
            <w:pPr>
              <w:pStyle w:val="Textosinformato"/>
              <w:ind w:left="180"/>
              <w:rPr>
                <w:sz w:val="20"/>
              </w:rPr>
            </w:pPr>
            <w:r w:rsidRPr="008F3CA6">
              <w:rPr>
                <w:sz w:val="20"/>
              </w:rPr>
              <w:t>1.</w:t>
            </w:r>
          </w:p>
        </w:tc>
        <w:tc>
          <w:tcPr>
            <w:tcW w:w="4147" w:type="dxa"/>
            <w:tcBorders>
              <w:left w:val="single" w:sz="4" w:space="0" w:color="auto"/>
            </w:tcBorders>
            <w:vAlign w:val="center"/>
          </w:tcPr>
          <w:p w14:paraId="069436C2" w14:textId="77777777" w:rsidR="00C574E7" w:rsidRPr="008F3CA6" w:rsidRDefault="00C574E7" w:rsidP="007E5ADA">
            <w:pPr>
              <w:pStyle w:val="Textosinformato"/>
              <w:ind w:left="180"/>
              <w:rPr>
                <w:sz w:val="20"/>
              </w:rPr>
            </w:pPr>
          </w:p>
        </w:tc>
      </w:tr>
      <w:tr w:rsidR="008F3CA6" w:rsidRPr="008F3CA6" w14:paraId="56315F08" w14:textId="77777777" w:rsidTr="007E5ADA">
        <w:tblPrEx>
          <w:tblCellMar>
            <w:left w:w="71" w:type="dxa"/>
            <w:right w:w="71" w:type="dxa"/>
          </w:tblCellMar>
        </w:tblPrEx>
        <w:trPr>
          <w:trHeight w:val="284"/>
          <w:jc w:val="center"/>
        </w:trPr>
        <w:tc>
          <w:tcPr>
            <w:tcW w:w="4170" w:type="dxa"/>
            <w:tcBorders>
              <w:right w:val="single" w:sz="4" w:space="0" w:color="auto"/>
            </w:tcBorders>
            <w:vAlign w:val="center"/>
          </w:tcPr>
          <w:p w14:paraId="0CD57972" w14:textId="77777777" w:rsidR="00C574E7" w:rsidRPr="008F3CA6" w:rsidRDefault="00C574E7" w:rsidP="007E5ADA">
            <w:pPr>
              <w:pStyle w:val="Textosinformato"/>
              <w:ind w:left="180"/>
              <w:rPr>
                <w:sz w:val="20"/>
              </w:rPr>
            </w:pPr>
            <w:r w:rsidRPr="008F3CA6">
              <w:rPr>
                <w:sz w:val="20"/>
              </w:rPr>
              <w:t>2.</w:t>
            </w:r>
          </w:p>
        </w:tc>
        <w:tc>
          <w:tcPr>
            <w:tcW w:w="4147" w:type="dxa"/>
            <w:tcBorders>
              <w:left w:val="single" w:sz="4" w:space="0" w:color="auto"/>
            </w:tcBorders>
            <w:vAlign w:val="center"/>
          </w:tcPr>
          <w:p w14:paraId="74A0C1A2" w14:textId="77777777" w:rsidR="00C574E7" w:rsidRPr="008F3CA6" w:rsidRDefault="00C574E7" w:rsidP="007E5ADA">
            <w:pPr>
              <w:pStyle w:val="Textosinformato"/>
              <w:ind w:left="180"/>
              <w:rPr>
                <w:sz w:val="20"/>
              </w:rPr>
            </w:pPr>
          </w:p>
        </w:tc>
      </w:tr>
      <w:tr w:rsidR="008F3CA6" w:rsidRPr="008F3CA6" w14:paraId="5DE02249" w14:textId="77777777" w:rsidTr="007E5ADA">
        <w:tblPrEx>
          <w:tblCellMar>
            <w:left w:w="71" w:type="dxa"/>
            <w:right w:w="71" w:type="dxa"/>
          </w:tblCellMar>
        </w:tblPrEx>
        <w:trPr>
          <w:trHeight w:val="284"/>
          <w:jc w:val="center"/>
        </w:trPr>
        <w:tc>
          <w:tcPr>
            <w:tcW w:w="4170" w:type="dxa"/>
            <w:tcBorders>
              <w:right w:val="single" w:sz="4" w:space="0" w:color="auto"/>
            </w:tcBorders>
            <w:vAlign w:val="center"/>
          </w:tcPr>
          <w:p w14:paraId="3F17A76C" w14:textId="77777777" w:rsidR="00C574E7" w:rsidRPr="008F3CA6" w:rsidRDefault="00C574E7" w:rsidP="007E5ADA">
            <w:pPr>
              <w:pStyle w:val="Textosinformato"/>
              <w:ind w:left="180"/>
              <w:rPr>
                <w:sz w:val="20"/>
              </w:rPr>
            </w:pPr>
            <w:r w:rsidRPr="008F3CA6">
              <w:rPr>
                <w:sz w:val="20"/>
              </w:rPr>
              <w:t>3.</w:t>
            </w:r>
          </w:p>
        </w:tc>
        <w:tc>
          <w:tcPr>
            <w:tcW w:w="4147" w:type="dxa"/>
            <w:tcBorders>
              <w:left w:val="single" w:sz="4" w:space="0" w:color="auto"/>
            </w:tcBorders>
            <w:vAlign w:val="center"/>
          </w:tcPr>
          <w:p w14:paraId="097EBB32" w14:textId="77777777" w:rsidR="00C574E7" w:rsidRPr="008F3CA6" w:rsidRDefault="00C574E7" w:rsidP="007E5ADA">
            <w:pPr>
              <w:pStyle w:val="Textosinformato"/>
              <w:ind w:left="180"/>
              <w:rPr>
                <w:sz w:val="20"/>
              </w:rPr>
            </w:pPr>
          </w:p>
        </w:tc>
      </w:tr>
      <w:tr w:rsidR="008F3CA6" w:rsidRPr="008F3CA6" w14:paraId="24C8E357" w14:textId="77777777" w:rsidTr="007E5ADA">
        <w:tblPrEx>
          <w:tblCellMar>
            <w:left w:w="71" w:type="dxa"/>
            <w:right w:w="71" w:type="dxa"/>
          </w:tblCellMar>
        </w:tblPrEx>
        <w:trPr>
          <w:trHeight w:val="284"/>
          <w:jc w:val="center"/>
        </w:trPr>
        <w:tc>
          <w:tcPr>
            <w:tcW w:w="4170" w:type="dxa"/>
            <w:tcBorders>
              <w:right w:val="single" w:sz="4" w:space="0" w:color="auto"/>
            </w:tcBorders>
            <w:vAlign w:val="center"/>
          </w:tcPr>
          <w:p w14:paraId="7A904267" w14:textId="77777777" w:rsidR="00C574E7" w:rsidRPr="008F3CA6" w:rsidRDefault="00C574E7" w:rsidP="007E5ADA">
            <w:pPr>
              <w:pStyle w:val="Textosinformato"/>
              <w:ind w:left="180"/>
              <w:rPr>
                <w:sz w:val="20"/>
              </w:rPr>
            </w:pPr>
            <w:r w:rsidRPr="008F3CA6">
              <w:rPr>
                <w:sz w:val="20"/>
              </w:rPr>
              <w:t>...</w:t>
            </w:r>
          </w:p>
        </w:tc>
        <w:tc>
          <w:tcPr>
            <w:tcW w:w="4147" w:type="dxa"/>
            <w:tcBorders>
              <w:left w:val="single" w:sz="4" w:space="0" w:color="auto"/>
            </w:tcBorders>
            <w:vAlign w:val="center"/>
          </w:tcPr>
          <w:p w14:paraId="0B505B3D" w14:textId="77777777" w:rsidR="00C574E7" w:rsidRPr="008F3CA6" w:rsidRDefault="00C574E7" w:rsidP="007E5ADA">
            <w:pPr>
              <w:pStyle w:val="Textosinformato"/>
              <w:ind w:left="180"/>
              <w:rPr>
                <w:sz w:val="20"/>
              </w:rPr>
            </w:pPr>
          </w:p>
        </w:tc>
      </w:tr>
      <w:tr w:rsidR="00C574E7" w:rsidRPr="008F3CA6" w14:paraId="2D844BDD" w14:textId="77777777" w:rsidTr="007E5ADA">
        <w:trPr>
          <w:trHeight w:val="284"/>
          <w:jc w:val="center"/>
        </w:trPr>
        <w:tc>
          <w:tcPr>
            <w:tcW w:w="4170" w:type="dxa"/>
            <w:tcBorders>
              <w:right w:val="single" w:sz="4" w:space="0" w:color="auto"/>
            </w:tcBorders>
            <w:vAlign w:val="center"/>
          </w:tcPr>
          <w:p w14:paraId="49C65294" w14:textId="77777777" w:rsidR="00C574E7" w:rsidRPr="008F3CA6" w:rsidRDefault="00C574E7" w:rsidP="007E5ADA">
            <w:pPr>
              <w:pStyle w:val="Textosinformato"/>
              <w:ind w:left="180"/>
              <w:rPr>
                <w:b/>
                <w:sz w:val="20"/>
              </w:rPr>
            </w:pPr>
            <w:r w:rsidRPr="008F3CA6">
              <w:rPr>
                <w:b/>
                <w:sz w:val="20"/>
              </w:rPr>
              <w:t>TOTAL</w:t>
            </w:r>
          </w:p>
        </w:tc>
        <w:tc>
          <w:tcPr>
            <w:tcW w:w="4147" w:type="dxa"/>
            <w:tcBorders>
              <w:left w:val="single" w:sz="4" w:space="0" w:color="auto"/>
            </w:tcBorders>
            <w:vAlign w:val="center"/>
          </w:tcPr>
          <w:p w14:paraId="585AC6AA" w14:textId="77777777" w:rsidR="00C574E7" w:rsidRPr="008F3CA6" w:rsidRDefault="00C574E7" w:rsidP="007E5ADA">
            <w:pPr>
              <w:pStyle w:val="Textosinformato"/>
              <w:ind w:left="180"/>
              <w:rPr>
                <w:b/>
                <w:sz w:val="20"/>
              </w:rPr>
            </w:pPr>
          </w:p>
        </w:tc>
      </w:tr>
    </w:tbl>
    <w:p w14:paraId="5C9333FD" w14:textId="77777777" w:rsidR="005212EC" w:rsidRPr="008F3CA6" w:rsidRDefault="005212EC" w:rsidP="005212EC">
      <w:pPr>
        <w:rPr>
          <w:rFonts w:ascii="Arial" w:hAnsi="Arial" w:cs="Arial"/>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8F3CA6" w:rsidRPr="008F3CA6" w14:paraId="6E8D8E29" w14:textId="77777777" w:rsidTr="007E5ADA">
        <w:trPr>
          <w:jc w:val="center"/>
        </w:trPr>
        <w:tc>
          <w:tcPr>
            <w:tcW w:w="4170" w:type="dxa"/>
            <w:tcBorders>
              <w:right w:val="single" w:sz="4" w:space="0" w:color="auto"/>
            </w:tcBorders>
            <w:vAlign w:val="center"/>
          </w:tcPr>
          <w:p w14:paraId="1BA59664" w14:textId="77777777" w:rsidR="00C574E7" w:rsidRPr="008F3CA6" w:rsidRDefault="00C574E7" w:rsidP="007E5ADA">
            <w:pPr>
              <w:pStyle w:val="Textosinformato"/>
              <w:ind w:left="180"/>
              <w:jc w:val="center"/>
              <w:rPr>
                <w:b/>
                <w:sz w:val="20"/>
              </w:rPr>
            </w:pPr>
            <w:r w:rsidRPr="008F3CA6">
              <w:rPr>
                <w:b/>
                <w:sz w:val="20"/>
              </w:rPr>
              <w:t>Accionistas o socios</w:t>
            </w:r>
          </w:p>
        </w:tc>
        <w:tc>
          <w:tcPr>
            <w:tcW w:w="4147" w:type="dxa"/>
            <w:tcBorders>
              <w:left w:val="single" w:sz="4" w:space="0" w:color="auto"/>
            </w:tcBorders>
            <w:vAlign w:val="center"/>
          </w:tcPr>
          <w:p w14:paraId="3A872B1B" w14:textId="77777777" w:rsidR="00C574E7" w:rsidRPr="008F3CA6" w:rsidRDefault="00C574E7" w:rsidP="007E5ADA">
            <w:pPr>
              <w:jc w:val="center"/>
              <w:rPr>
                <w:rFonts w:ascii="Arial" w:hAnsi="Arial" w:cs="Arial"/>
                <w:b/>
                <w:bCs/>
                <w:sz w:val="20"/>
                <w:szCs w:val="20"/>
              </w:rPr>
            </w:pPr>
            <w:r w:rsidRPr="008F3CA6">
              <w:rPr>
                <w:rFonts w:ascii="Arial" w:hAnsi="Arial" w:cs="Arial"/>
                <w:b/>
                <w:bCs/>
                <w:sz w:val="20"/>
                <w:szCs w:val="20"/>
              </w:rPr>
              <w:t>Porcentaje de participación en el Integrante 1 (sólo aquellos con más del 5%)</w:t>
            </w:r>
          </w:p>
        </w:tc>
      </w:tr>
      <w:tr w:rsidR="008F3CA6" w:rsidRPr="008F3CA6" w14:paraId="4E432C77" w14:textId="77777777" w:rsidTr="007E5ADA">
        <w:tblPrEx>
          <w:tblCellMar>
            <w:left w:w="71" w:type="dxa"/>
            <w:right w:w="71" w:type="dxa"/>
          </w:tblCellMar>
        </w:tblPrEx>
        <w:trPr>
          <w:trHeight w:val="284"/>
          <w:jc w:val="center"/>
        </w:trPr>
        <w:tc>
          <w:tcPr>
            <w:tcW w:w="4170" w:type="dxa"/>
            <w:tcBorders>
              <w:right w:val="single" w:sz="4" w:space="0" w:color="auto"/>
            </w:tcBorders>
            <w:vAlign w:val="center"/>
          </w:tcPr>
          <w:p w14:paraId="4793B58D" w14:textId="77777777" w:rsidR="00C574E7" w:rsidRPr="008F3CA6" w:rsidRDefault="00C574E7" w:rsidP="007E5ADA">
            <w:pPr>
              <w:pStyle w:val="Textosinformato"/>
              <w:ind w:left="180"/>
              <w:rPr>
                <w:sz w:val="20"/>
              </w:rPr>
            </w:pPr>
            <w:r w:rsidRPr="008F3CA6">
              <w:rPr>
                <w:sz w:val="20"/>
              </w:rPr>
              <w:t>1.</w:t>
            </w:r>
          </w:p>
        </w:tc>
        <w:tc>
          <w:tcPr>
            <w:tcW w:w="4147" w:type="dxa"/>
            <w:tcBorders>
              <w:left w:val="single" w:sz="4" w:space="0" w:color="auto"/>
            </w:tcBorders>
            <w:vAlign w:val="center"/>
          </w:tcPr>
          <w:p w14:paraId="08A8C967" w14:textId="77777777" w:rsidR="00C574E7" w:rsidRPr="008F3CA6" w:rsidRDefault="00C574E7" w:rsidP="007E5ADA">
            <w:pPr>
              <w:pStyle w:val="Textosinformato"/>
              <w:ind w:left="180"/>
              <w:rPr>
                <w:sz w:val="20"/>
              </w:rPr>
            </w:pPr>
          </w:p>
        </w:tc>
      </w:tr>
      <w:tr w:rsidR="008F3CA6" w:rsidRPr="008F3CA6" w14:paraId="3B960772" w14:textId="77777777" w:rsidTr="007E5ADA">
        <w:tblPrEx>
          <w:tblCellMar>
            <w:left w:w="71" w:type="dxa"/>
            <w:right w:w="71" w:type="dxa"/>
          </w:tblCellMar>
        </w:tblPrEx>
        <w:trPr>
          <w:trHeight w:val="284"/>
          <w:jc w:val="center"/>
        </w:trPr>
        <w:tc>
          <w:tcPr>
            <w:tcW w:w="4170" w:type="dxa"/>
            <w:tcBorders>
              <w:right w:val="single" w:sz="4" w:space="0" w:color="auto"/>
            </w:tcBorders>
            <w:vAlign w:val="center"/>
          </w:tcPr>
          <w:p w14:paraId="020DA5FA" w14:textId="77777777" w:rsidR="00C574E7" w:rsidRPr="008F3CA6" w:rsidRDefault="00C574E7" w:rsidP="007E5ADA">
            <w:pPr>
              <w:pStyle w:val="Textosinformato"/>
              <w:ind w:left="180"/>
              <w:rPr>
                <w:sz w:val="20"/>
              </w:rPr>
            </w:pPr>
            <w:r w:rsidRPr="008F3CA6">
              <w:rPr>
                <w:sz w:val="20"/>
              </w:rPr>
              <w:t>2.</w:t>
            </w:r>
          </w:p>
        </w:tc>
        <w:tc>
          <w:tcPr>
            <w:tcW w:w="4147" w:type="dxa"/>
            <w:tcBorders>
              <w:left w:val="single" w:sz="4" w:space="0" w:color="auto"/>
            </w:tcBorders>
            <w:vAlign w:val="center"/>
          </w:tcPr>
          <w:p w14:paraId="60A52C01" w14:textId="77777777" w:rsidR="00C574E7" w:rsidRPr="008F3CA6" w:rsidRDefault="00C574E7" w:rsidP="007E5ADA">
            <w:pPr>
              <w:pStyle w:val="Textosinformato"/>
              <w:ind w:left="180"/>
              <w:rPr>
                <w:sz w:val="20"/>
              </w:rPr>
            </w:pPr>
          </w:p>
        </w:tc>
      </w:tr>
      <w:tr w:rsidR="008F3CA6" w:rsidRPr="008F3CA6" w14:paraId="2927C377" w14:textId="77777777" w:rsidTr="007E5ADA">
        <w:tblPrEx>
          <w:tblCellMar>
            <w:left w:w="71" w:type="dxa"/>
            <w:right w:w="71" w:type="dxa"/>
          </w:tblCellMar>
        </w:tblPrEx>
        <w:trPr>
          <w:trHeight w:val="284"/>
          <w:jc w:val="center"/>
        </w:trPr>
        <w:tc>
          <w:tcPr>
            <w:tcW w:w="4170" w:type="dxa"/>
            <w:tcBorders>
              <w:right w:val="single" w:sz="4" w:space="0" w:color="auto"/>
            </w:tcBorders>
            <w:vAlign w:val="center"/>
          </w:tcPr>
          <w:p w14:paraId="05A86C2C" w14:textId="77777777" w:rsidR="00C574E7" w:rsidRPr="008F3CA6" w:rsidRDefault="00C574E7" w:rsidP="007E5ADA">
            <w:pPr>
              <w:pStyle w:val="Textosinformato"/>
              <w:ind w:left="180"/>
              <w:rPr>
                <w:sz w:val="20"/>
              </w:rPr>
            </w:pPr>
            <w:r w:rsidRPr="008F3CA6">
              <w:rPr>
                <w:sz w:val="20"/>
              </w:rPr>
              <w:t>...</w:t>
            </w:r>
          </w:p>
        </w:tc>
        <w:tc>
          <w:tcPr>
            <w:tcW w:w="4147" w:type="dxa"/>
            <w:tcBorders>
              <w:left w:val="single" w:sz="4" w:space="0" w:color="auto"/>
            </w:tcBorders>
            <w:vAlign w:val="center"/>
          </w:tcPr>
          <w:p w14:paraId="294A799A" w14:textId="77777777" w:rsidR="00C574E7" w:rsidRPr="008F3CA6" w:rsidRDefault="00C574E7" w:rsidP="007E5ADA">
            <w:pPr>
              <w:pStyle w:val="Textosinformato"/>
              <w:ind w:left="180"/>
              <w:rPr>
                <w:sz w:val="20"/>
              </w:rPr>
            </w:pPr>
          </w:p>
        </w:tc>
      </w:tr>
      <w:tr w:rsidR="008F3CA6" w:rsidRPr="008F3CA6" w14:paraId="4231BCD8" w14:textId="77777777" w:rsidTr="007E5ADA">
        <w:trPr>
          <w:trHeight w:val="284"/>
          <w:jc w:val="center"/>
        </w:trPr>
        <w:tc>
          <w:tcPr>
            <w:tcW w:w="4170" w:type="dxa"/>
            <w:tcBorders>
              <w:right w:val="single" w:sz="4" w:space="0" w:color="auto"/>
            </w:tcBorders>
            <w:vAlign w:val="center"/>
          </w:tcPr>
          <w:p w14:paraId="758280BF" w14:textId="77777777" w:rsidR="00C574E7" w:rsidRPr="008F3CA6" w:rsidRDefault="00C574E7" w:rsidP="007E5ADA">
            <w:pPr>
              <w:pStyle w:val="Textosinformato"/>
              <w:ind w:left="180"/>
              <w:rPr>
                <w:b/>
                <w:sz w:val="20"/>
              </w:rPr>
            </w:pPr>
            <w:r w:rsidRPr="008F3CA6">
              <w:rPr>
                <w:b/>
                <w:sz w:val="20"/>
              </w:rPr>
              <w:t>TOTAL</w:t>
            </w:r>
          </w:p>
        </w:tc>
        <w:tc>
          <w:tcPr>
            <w:tcW w:w="4147" w:type="dxa"/>
            <w:tcBorders>
              <w:left w:val="single" w:sz="4" w:space="0" w:color="auto"/>
            </w:tcBorders>
            <w:vAlign w:val="center"/>
          </w:tcPr>
          <w:p w14:paraId="2A921B65" w14:textId="77777777" w:rsidR="00C574E7" w:rsidRPr="008F3CA6" w:rsidRDefault="00C574E7" w:rsidP="007E5ADA">
            <w:pPr>
              <w:pStyle w:val="Textosinformato"/>
              <w:ind w:left="180"/>
              <w:rPr>
                <w:b/>
                <w:sz w:val="20"/>
              </w:rPr>
            </w:pPr>
          </w:p>
        </w:tc>
      </w:tr>
    </w:tbl>
    <w:p w14:paraId="37D2A3BC" w14:textId="09268B6E" w:rsidR="005212EC" w:rsidRPr="008F3CA6" w:rsidRDefault="00C574E7" w:rsidP="00C574E7">
      <w:pPr>
        <w:ind w:left="142"/>
        <w:rPr>
          <w:rFonts w:ascii="Arial" w:hAnsi="Arial" w:cs="Arial"/>
        </w:rPr>
      </w:pPr>
      <w:r w:rsidRPr="008F3CA6">
        <w:rPr>
          <w:rFonts w:ascii="Arial" w:hAnsi="Arial" w:cs="Arial"/>
        </w:rPr>
        <w:t xml:space="preserve"> </w:t>
      </w:r>
      <w:r w:rsidR="005212EC" w:rsidRPr="008F3CA6">
        <w:rPr>
          <w:rFonts w:ascii="Arial" w:hAnsi="Arial" w:cs="Arial"/>
        </w:rPr>
        <w:t>(*) Este cuadro deberá ser llenado por cada integrante del Consorcio.</w:t>
      </w:r>
    </w:p>
    <w:p w14:paraId="26E03A84" w14:textId="77777777" w:rsidR="005212EC" w:rsidRPr="008F3CA6" w:rsidRDefault="005212EC" w:rsidP="005212EC">
      <w:pPr>
        <w:rPr>
          <w:rFonts w:ascii="Arial" w:hAnsi="Arial" w:cs="Arial"/>
        </w:rPr>
      </w:pPr>
    </w:p>
    <w:p w14:paraId="03319DEB" w14:textId="77777777" w:rsidR="005212EC" w:rsidRPr="008F3CA6" w:rsidRDefault="005212EC" w:rsidP="005212EC">
      <w:pPr>
        <w:rPr>
          <w:rFonts w:ascii="Arial" w:hAnsi="Arial" w:cs="Arial"/>
        </w:rPr>
      </w:pPr>
      <w:r w:rsidRPr="008F3CA6">
        <w:rPr>
          <w:rFonts w:ascii="Arial" w:hAnsi="Arial" w:cs="Arial"/>
        </w:rPr>
        <w:t>Lugar y fecha: ........................, .......... de .................... de 202...</w:t>
      </w:r>
    </w:p>
    <w:p w14:paraId="2183EA2F" w14:textId="77777777" w:rsidR="005212EC" w:rsidRPr="008F3CA6" w:rsidRDefault="005212EC" w:rsidP="005212EC">
      <w:pPr>
        <w:rPr>
          <w:rFonts w:ascii="Arial" w:hAnsi="Arial" w:cs="Arial"/>
        </w:rPr>
      </w:pPr>
    </w:p>
    <w:p w14:paraId="5CBBCE30" w14:textId="77777777" w:rsidR="005212EC" w:rsidRPr="008F3CA6" w:rsidRDefault="005212EC" w:rsidP="005212EC">
      <w:pPr>
        <w:rPr>
          <w:rFonts w:ascii="Arial" w:hAnsi="Arial" w:cs="Arial"/>
        </w:rPr>
      </w:pPr>
      <w:r w:rsidRPr="008F3CA6">
        <w:rPr>
          <w:rFonts w:ascii="Arial" w:hAnsi="Arial" w:cs="Arial"/>
        </w:rPr>
        <w:t>Nombre</w:t>
      </w:r>
      <w:r w:rsidRPr="008F3CA6">
        <w:rPr>
          <w:rFonts w:ascii="Arial" w:hAnsi="Arial" w:cs="Arial"/>
        </w:rPr>
        <w:tab/>
        <w:t>.............................................</w:t>
      </w:r>
    </w:p>
    <w:p w14:paraId="2BE1F25D" w14:textId="77777777" w:rsidR="005212EC" w:rsidRPr="008F3CA6" w:rsidRDefault="005212EC" w:rsidP="005212EC">
      <w:pPr>
        <w:rPr>
          <w:rFonts w:ascii="Arial" w:hAnsi="Arial" w:cs="Arial"/>
        </w:rPr>
      </w:pPr>
      <w:r w:rsidRPr="008F3CA6">
        <w:rPr>
          <w:rFonts w:ascii="Arial" w:hAnsi="Arial" w:cs="Arial"/>
        </w:rPr>
        <w:t>Representante Legal del Postor</w:t>
      </w:r>
    </w:p>
    <w:p w14:paraId="161B94FB" w14:textId="77777777" w:rsidR="005212EC" w:rsidRPr="008F3CA6" w:rsidRDefault="005212EC" w:rsidP="005212EC">
      <w:pPr>
        <w:rPr>
          <w:rFonts w:ascii="Arial" w:hAnsi="Arial" w:cs="Arial"/>
        </w:rPr>
      </w:pPr>
    </w:p>
    <w:p w14:paraId="3B2F27B1" w14:textId="77777777" w:rsidR="005212EC" w:rsidRPr="008F3CA6" w:rsidRDefault="005212EC" w:rsidP="005212EC">
      <w:pPr>
        <w:rPr>
          <w:rFonts w:ascii="Arial" w:hAnsi="Arial" w:cs="Arial"/>
        </w:rPr>
      </w:pPr>
      <w:r w:rsidRPr="008F3CA6">
        <w:rPr>
          <w:rFonts w:ascii="Arial" w:hAnsi="Arial" w:cs="Arial"/>
        </w:rPr>
        <w:t>Firma</w:t>
      </w:r>
      <w:r w:rsidRPr="008F3CA6">
        <w:rPr>
          <w:rFonts w:ascii="Arial" w:hAnsi="Arial" w:cs="Arial"/>
        </w:rPr>
        <w:tab/>
      </w:r>
      <w:r w:rsidRPr="008F3CA6">
        <w:rPr>
          <w:rFonts w:ascii="Arial" w:hAnsi="Arial" w:cs="Arial"/>
        </w:rPr>
        <w:tab/>
        <w:t>.............................................</w:t>
      </w:r>
    </w:p>
    <w:p w14:paraId="1B128838" w14:textId="77777777" w:rsidR="005212EC" w:rsidRPr="008F3CA6" w:rsidRDefault="005212EC" w:rsidP="005212EC">
      <w:pPr>
        <w:rPr>
          <w:rFonts w:ascii="Arial" w:hAnsi="Arial" w:cs="Arial"/>
        </w:rPr>
      </w:pPr>
      <w:r w:rsidRPr="008F3CA6">
        <w:rPr>
          <w:rFonts w:ascii="Arial" w:hAnsi="Arial" w:cs="Arial"/>
        </w:rPr>
        <w:t>Representante Legal del Postor</w:t>
      </w:r>
    </w:p>
    <w:p w14:paraId="31009ACB" w14:textId="77777777" w:rsidR="005212EC" w:rsidRPr="008F3CA6" w:rsidRDefault="005212EC" w:rsidP="005212EC">
      <w:pPr>
        <w:rPr>
          <w:rFonts w:ascii="Arial" w:hAnsi="Arial" w:cs="Arial"/>
        </w:rPr>
      </w:pPr>
    </w:p>
    <w:p w14:paraId="5350D377" w14:textId="77777777" w:rsidR="00147BF2" w:rsidRPr="008F3CA6" w:rsidRDefault="00147BF2">
      <w:pPr>
        <w:rPr>
          <w:rFonts w:ascii="Arial" w:hAnsi="Arial" w:cs="Arial"/>
        </w:rPr>
      </w:pPr>
      <w:r w:rsidRPr="008F3CA6">
        <w:rPr>
          <w:rFonts w:ascii="Arial" w:hAnsi="Arial" w:cs="Arial"/>
        </w:rPr>
        <w:br w:type="page"/>
      </w:r>
    </w:p>
    <w:p w14:paraId="3849DB65" w14:textId="77777777" w:rsidR="005212EC" w:rsidRPr="008F3CA6" w:rsidRDefault="005212EC" w:rsidP="00147BF2">
      <w:pPr>
        <w:jc w:val="center"/>
        <w:rPr>
          <w:rFonts w:ascii="Arial" w:hAnsi="Arial" w:cs="Arial"/>
          <w:b/>
          <w:bCs/>
        </w:rPr>
      </w:pPr>
      <w:r w:rsidRPr="008F3CA6">
        <w:rPr>
          <w:rFonts w:ascii="Arial" w:hAnsi="Arial" w:cs="Arial"/>
          <w:b/>
          <w:bCs/>
        </w:rPr>
        <w:lastRenderedPageBreak/>
        <w:t>Anexo Nº 4 de las Bases</w:t>
      </w:r>
    </w:p>
    <w:p w14:paraId="047293C7" w14:textId="77777777" w:rsidR="005212EC" w:rsidRPr="008F3CA6" w:rsidRDefault="005212EC" w:rsidP="00147BF2">
      <w:pPr>
        <w:jc w:val="center"/>
        <w:rPr>
          <w:rFonts w:ascii="Arial" w:hAnsi="Arial" w:cs="Arial"/>
          <w:b/>
          <w:bCs/>
        </w:rPr>
      </w:pPr>
    </w:p>
    <w:p w14:paraId="3A9BE3DA" w14:textId="77777777" w:rsidR="005212EC" w:rsidRPr="008F3CA6" w:rsidRDefault="005212EC" w:rsidP="00147BF2">
      <w:pPr>
        <w:jc w:val="center"/>
        <w:rPr>
          <w:rFonts w:ascii="Arial" w:hAnsi="Arial" w:cs="Arial"/>
          <w:b/>
          <w:bCs/>
        </w:rPr>
      </w:pPr>
      <w:r w:rsidRPr="008F3CA6">
        <w:rPr>
          <w:rFonts w:ascii="Arial" w:hAnsi="Arial" w:cs="Arial"/>
          <w:b/>
          <w:bCs/>
        </w:rPr>
        <w:t>Formulario Nº 6 – Credenciales Para Precalificación – Declaración de no estar inhabilitado para contratar</w:t>
      </w:r>
    </w:p>
    <w:p w14:paraId="098102A2" w14:textId="77777777" w:rsidR="005212EC" w:rsidRPr="008F3CA6" w:rsidRDefault="005212EC" w:rsidP="00147BF2">
      <w:pPr>
        <w:jc w:val="center"/>
        <w:rPr>
          <w:rFonts w:ascii="Arial" w:hAnsi="Arial" w:cs="Arial"/>
          <w:b/>
          <w:bCs/>
        </w:rPr>
      </w:pPr>
      <w:r w:rsidRPr="008F3CA6">
        <w:rPr>
          <w:rFonts w:ascii="Arial" w:hAnsi="Arial" w:cs="Arial"/>
          <w:b/>
          <w:bCs/>
        </w:rPr>
        <w:t>Referencia: numeral 15.1.7</w:t>
      </w:r>
    </w:p>
    <w:p w14:paraId="354EAB90" w14:textId="77777777" w:rsidR="005212EC" w:rsidRPr="008F3CA6" w:rsidRDefault="005212EC" w:rsidP="00147BF2">
      <w:pPr>
        <w:jc w:val="center"/>
        <w:rPr>
          <w:rFonts w:ascii="Arial" w:hAnsi="Arial" w:cs="Arial"/>
          <w:b/>
          <w:bCs/>
        </w:rPr>
      </w:pPr>
    </w:p>
    <w:p w14:paraId="26187B52" w14:textId="77777777" w:rsidR="005212EC" w:rsidRPr="008F3CA6" w:rsidRDefault="005212EC" w:rsidP="00147BF2">
      <w:pPr>
        <w:jc w:val="center"/>
        <w:rPr>
          <w:rFonts w:ascii="Arial" w:hAnsi="Arial" w:cs="Arial"/>
          <w:b/>
          <w:bCs/>
        </w:rPr>
      </w:pPr>
      <w:r w:rsidRPr="008F3CA6">
        <w:rPr>
          <w:rFonts w:ascii="Arial" w:hAnsi="Arial" w:cs="Arial"/>
          <w:b/>
          <w:bCs/>
        </w:rPr>
        <w:t>DECLARACIÓN JURADA</w:t>
      </w:r>
    </w:p>
    <w:p w14:paraId="143FC19F" w14:textId="77777777" w:rsidR="005212EC" w:rsidRPr="008F3CA6" w:rsidRDefault="005212EC" w:rsidP="005212EC">
      <w:pPr>
        <w:rPr>
          <w:rFonts w:ascii="Arial" w:hAnsi="Arial" w:cs="Arial"/>
        </w:rPr>
      </w:pPr>
    </w:p>
    <w:p w14:paraId="6CF3B984" w14:textId="77777777" w:rsidR="005212EC" w:rsidRPr="008F3CA6" w:rsidRDefault="005212EC" w:rsidP="005212EC">
      <w:pPr>
        <w:rPr>
          <w:rFonts w:ascii="Arial" w:hAnsi="Arial" w:cs="Arial"/>
        </w:rPr>
      </w:pPr>
      <w:r w:rsidRPr="008F3CA6">
        <w:rPr>
          <w:rFonts w:ascii="Arial" w:hAnsi="Arial" w:cs="Arial"/>
        </w:rPr>
        <w:t>Señores</w:t>
      </w:r>
    </w:p>
    <w:p w14:paraId="5D20E51A" w14:textId="77777777" w:rsidR="005212EC" w:rsidRPr="008F3CA6" w:rsidRDefault="005212EC" w:rsidP="005212EC">
      <w:pPr>
        <w:rPr>
          <w:rFonts w:ascii="Arial" w:hAnsi="Arial" w:cs="Arial"/>
        </w:rPr>
      </w:pPr>
      <w:r w:rsidRPr="008F3CA6">
        <w:rPr>
          <w:rFonts w:ascii="Arial" w:hAnsi="Arial" w:cs="Arial"/>
        </w:rPr>
        <w:t>AGENCIA DE PROMOCIÓN DE LA INVERSIÓN PRIVADA</w:t>
      </w:r>
    </w:p>
    <w:p w14:paraId="520202DE" w14:textId="77777777" w:rsidR="005212EC" w:rsidRPr="008F3CA6" w:rsidRDefault="005212EC" w:rsidP="005212EC">
      <w:pPr>
        <w:rPr>
          <w:rFonts w:ascii="Arial" w:hAnsi="Arial" w:cs="Arial"/>
        </w:rPr>
      </w:pPr>
      <w:r w:rsidRPr="008F3CA6">
        <w:rPr>
          <w:rFonts w:ascii="Arial" w:hAnsi="Arial" w:cs="Arial"/>
        </w:rPr>
        <w:t>PROINVERSIÓN</w:t>
      </w:r>
    </w:p>
    <w:p w14:paraId="3234D21F" w14:textId="77777777" w:rsidR="005212EC" w:rsidRPr="008F3CA6" w:rsidRDefault="005212EC" w:rsidP="005212EC">
      <w:pPr>
        <w:rPr>
          <w:rFonts w:ascii="Arial" w:hAnsi="Arial" w:cs="Arial"/>
        </w:rPr>
      </w:pPr>
      <w:r w:rsidRPr="008F3CA6">
        <w:rPr>
          <w:rFonts w:ascii="Arial" w:hAnsi="Arial" w:cs="Arial"/>
        </w:rPr>
        <w:t>Presente.-</w:t>
      </w:r>
    </w:p>
    <w:p w14:paraId="39BA8B93" w14:textId="77777777" w:rsidR="00147BF2" w:rsidRPr="008F3CA6" w:rsidRDefault="00147BF2" w:rsidP="005212EC">
      <w:pPr>
        <w:rPr>
          <w:rFonts w:ascii="Arial" w:hAnsi="Arial" w:cs="Arial"/>
        </w:rPr>
      </w:pPr>
    </w:p>
    <w:p w14:paraId="2F6DB013" w14:textId="7AD202A1" w:rsidR="005212EC" w:rsidRPr="008F3CA6" w:rsidRDefault="005212EC" w:rsidP="00147BF2">
      <w:pPr>
        <w:ind w:left="1134" w:hanging="1134"/>
        <w:rPr>
          <w:rFonts w:ascii="Arial" w:hAnsi="Arial" w:cs="Arial"/>
        </w:rPr>
      </w:pPr>
      <w:r w:rsidRPr="008F3CA6">
        <w:rPr>
          <w:rFonts w:ascii="Arial" w:hAnsi="Arial" w:cs="Arial"/>
        </w:rPr>
        <w:t>Ref:</w:t>
      </w:r>
      <w:r w:rsidRPr="008F3CA6">
        <w:rPr>
          <w:rFonts w:ascii="Arial" w:hAnsi="Arial" w:cs="Arial"/>
        </w:rPr>
        <w:tab/>
        <w:t xml:space="preserve">Licitación Pública Especial para la ejecución del proceso: </w:t>
      </w:r>
      <w:r w:rsidR="001359B3" w:rsidRPr="008F3CA6">
        <w:rPr>
          <w:rFonts w:ascii="Arial" w:hAnsi="Arial" w:cs="Arial"/>
        </w:rPr>
        <w:t xml:space="preserve">Concesión Única </w:t>
      </w:r>
      <w:r w:rsidRPr="008F3CA6">
        <w:rPr>
          <w:rFonts w:ascii="Arial" w:hAnsi="Arial" w:cs="Arial"/>
        </w:rPr>
        <w:t>para la prestación de Servicios Públicos de Telecomunicaciones y Asignación a nivel nacional de los rangos de frecuencia 1,750 – 1,780 MHz y 2,150 – 2,180 MHz y 2,300 – 2,330 MHz”.</w:t>
      </w:r>
    </w:p>
    <w:p w14:paraId="1E08A750" w14:textId="77777777" w:rsidR="005212EC" w:rsidRPr="008F3CA6" w:rsidRDefault="005212EC" w:rsidP="005212EC">
      <w:pPr>
        <w:rPr>
          <w:rFonts w:ascii="Arial" w:hAnsi="Arial" w:cs="Arial"/>
        </w:rPr>
      </w:pPr>
    </w:p>
    <w:p w14:paraId="4D077CCE" w14:textId="77777777" w:rsidR="005212EC" w:rsidRPr="008F3CA6" w:rsidRDefault="005212EC" w:rsidP="005212EC">
      <w:pPr>
        <w:rPr>
          <w:rFonts w:ascii="Arial" w:hAnsi="Arial" w:cs="Arial"/>
        </w:rPr>
      </w:pPr>
      <w:r w:rsidRPr="008F3CA6">
        <w:rPr>
          <w:rFonts w:ascii="Arial" w:hAnsi="Arial" w:cs="Arial"/>
        </w:rPr>
        <w:t>Postor: ..................................................................................................</w:t>
      </w:r>
    </w:p>
    <w:p w14:paraId="334BD563" w14:textId="77777777" w:rsidR="005212EC" w:rsidRPr="008F3CA6" w:rsidRDefault="005212EC" w:rsidP="005212EC">
      <w:pPr>
        <w:rPr>
          <w:rFonts w:ascii="Arial" w:hAnsi="Arial" w:cs="Arial"/>
        </w:rPr>
      </w:pPr>
    </w:p>
    <w:p w14:paraId="7F45F5AD" w14:textId="77777777" w:rsidR="005212EC" w:rsidRPr="008F3CA6" w:rsidRDefault="005212EC" w:rsidP="005212EC">
      <w:pPr>
        <w:rPr>
          <w:rFonts w:ascii="Arial" w:hAnsi="Arial" w:cs="Arial"/>
        </w:rPr>
      </w:pPr>
      <w:r w:rsidRPr="008F3CA6">
        <w:rPr>
          <w:rFonts w:ascii="Arial" w:hAnsi="Arial" w:cs="Arial"/>
        </w:rPr>
        <w:t>Por medio de la presente, declaramos bajo juramento que, [.......................................... (Nombre del Postor)], [........................ (Los integrantes del Consorcio)]:</w:t>
      </w:r>
    </w:p>
    <w:p w14:paraId="39EEEF53" w14:textId="77777777" w:rsidR="005212EC" w:rsidRPr="008F3CA6" w:rsidRDefault="005212EC" w:rsidP="005212EC">
      <w:pPr>
        <w:rPr>
          <w:rFonts w:ascii="Arial" w:hAnsi="Arial" w:cs="Arial"/>
        </w:rPr>
      </w:pPr>
    </w:p>
    <w:p w14:paraId="1E601833" w14:textId="77777777" w:rsidR="005212EC" w:rsidRPr="008F3CA6" w:rsidRDefault="005212EC" w:rsidP="00C574E7">
      <w:pPr>
        <w:ind w:left="567" w:hanging="425"/>
        <w:rPr>
          <w:rFonts w:ascii="Arial" w:hAnsi="Arial" w:cs="Arial"/>
        </w:rPr>
      </w:pPr>
      <w:r w:rsidRPr="008F3CA6">
        <w:rPr>
          <w:rFonts w:ascii="Arial" w:hAnsi="Arial" w:cs="Arial"/>
        </w:rPr>
        <w:t>a.</w:t>
      </w:r>
      <w:r w:rsidRPr="008F3CA6">
        <w:rPr>
          <w:rFonts w:ascii="Arial" w:hAnsi="Arial" w:cs="Arial"/>
        </w:rPr>
        <w:tab/>
        <w:t>No nos encontramos incursos dentro de los alcances del artículo 1366 del Código Civil.</w:t>
      </w:r>
    </w:p>
    <w:p w14:paraId="678D1638" w14:textId="77777777" w:rsidR="005212EC" w:rsidRPr="008F3CA6" w:rsidRDefault="005212EC" w:rsidP="00C574E7">
      <w:pPr>
        <w:ind w:left="567" w:hanging="425"/>
        <w:rPr>
          <w:rFonts w:ascii="Arial" w:hAnsi="Arial" w:cs="Arial"/>
        </w:rPr>
      </w:pPr>
      <w:r w:rsidRPr="008F3CA6">
        <w:rPr>
          <w:rFonts w:ascii="Arial" w:hAnsi="Arial" w:cs="Arial"/>
        </w:rPr>
        <w:t>b.</w:t>
      </w:r>
      <w:r w:rsidRPr="008F3CA6">
        <w:rPr>
          <w:rFonts w:ascii="Arial" w:hAnsi="Arial" w:cs="Arial"/>
        </w:rPr>
        <w:tab/>
        <w:t>No tenemos impedimento(s) para contratar con el Estado, de acuerdo con lo establecido en la Ley Nº 30225, Ley de Contrataciones del Estado, o norma que la sustituya.</w:t>
      </w:r>
    </w:p>
    <w:p w14:paraId="2A9A5D4D" w14:textId="77777777" w:rsidR="005212EC" w:rsidRPr="008F3CA6" w:rsidRDefault="005212EC" w:rsidP="00C574E7">
      <w:pPr>
        <w:ind w:left="567" w:hanging="425"/>
        <w:rPr>
          <w:rFonts w:ascii="Arial" w:hAnsi="Arial" w:cs="Arial"/>
        </w:rPr>
      </w:pPr>
      <w:r w:rsidRPr="008F3CA6">
        <w:rPr>
          <w:rFonts w:ascii="Arial" w:hAnsi="Arial" w:cs="Arial"/>
        </w:rPr>
        <w:t>c.</w:t>
      </w:r>
      <w:r w:rsidRPr="008F3CA6">
        <w:rPr>
          <w:rFonts w:ascii="Arial" w:hAnsi="Arial" w:cs="Arial"/>
        </w:rPr>
        <w:tab/>
        <w:t>No nos encontramos incursos en impedimentos establecidos por normas con rango de ley.</w:t>
      </w:r>
    </w:p>
    <w:p w14:paraId="7EFA2F95" w14:textId="77777777" w:rsidR="005212EC" w:rsidRPr="008F3CA6" w:rsidRDefault="005212EC" w:rsidP="00C574E7">
      <w:pPr>
        <w:ind w:left="567" w:hanging="425"/>
        <w:rPr>
          <w:rFonts w:ascii="Arial" w:hAnsi="Arial" w:cs="Arial"/>
        </w:rPr>
      </w:pPr>
      <w:r w:rsidRPr="008F3CA6">
        <w:rPr>
          <w:rFonts w:ascii="Arial" w:hAnsi="Arial" w:cs="Arial"/>
        </w:rPr>
        <w:t>d.</w:t>
      </w:r>
      <w:r w:rsidRPr="008F3CA6">
        <w:rPr>
          <w:rFonts w:ascii="Arial" w:hAnsi="Arial" w:cs="Arial"/>
        </w:rPr>
        <w:tab/>
        <w:t>No hemos dejado de ser parte por resolución de contrato por incumplimiento en algún contrato de Asociación Público-Privada o algún contrato de Proyecto en Activo. Hacemos extensiva esta declaración al Socio Principal, y/o aquellos que hayan ejercido el Control Efectivo al momento de la resolución del respectivo contrato, conforme a lo señalado en el numeral 29.4 del artículo 29 del Decreto Legislativo Nº 1362.</w:t>
      </w:r>
    </w:p>
    <w:p w14:paraId="5F005473" w14:textId="77777777" w:rsidR="005212EC" w:rsidRPr="008F3CA6" w:rsidRDefault="005212EC" w:rsidP="005212EC">
      <w:pPr>
        <w:rPr>
          <w:rFonts w:ascii="Arial" w:hAnsi="Arial" w:cs="Arial"/>
        </w:rPr>
      </w:pPr>
    </w:p>
    <w:p w14:paraId="2AB49A38" w14:textId="77777777" w:rsidR="005212EC" w:rsidRPr="008F3CA6" w:rsidRDefault="005212EC" w:rsidP="005212EC">
      <w:pPr>
        <w:rPr>
          <w:rFonts w:ascii="Arial" w:hAnsi="Arial" w:cs="Arial"/>
        </w:rPr>
      </w:pPr>
      <w:r w:rsidRPr="008F3CA6">
        <w:rPr>
          <w:rFonts w:ascii="Arial" w:hAnsi="Arial" w:cs="Arial"/>
        </w:rPr>
        <w:t>Lugar y fecha: ....................., ....... de .............. de 202...</w:t>
      </w:r>
    </w:p>
    <w:p w14:paraId="6D8D1309" w14:textId="77777777" w:rsidR="005212EC" w:rsidRPr="008F3CA6" w:rsidRDefault="005212EC" w:rsidP="005212EC">
      <w:pPr>
        <w:rPr>
          <w:rFonts w:ascii="Arial" w:hAnsi="Arial" w:cs="Arial"/>
        </w:rPr>
      </w:pPr>
    </w:p>
    <w:p w14:paraId="58201F0D" w14:textId="77777777" w:rsidR="005212EC" w:rsidRPr="008F3CA6" w:rsidRDefault="005212EC" w:rsidP="005212EC">
      <w:pPr>
        <w:rPr>
          <w:rFonts w:ascii="Arial" w:hAnsi="Arial" w:cs="Arial"/>
        </w:rPr>
      </w:pPr>
      <w:r w:rsidRPr="008F3CA6">
        <w:rPr>
          <w:rFonts w:ascii="Arial" w:hAnsi="Arial" w:cs="Arial"/>
        </w:rPr>
        <w:t>Nombre</w:t>
      </w:r>
      <w:r w:rsidRPr="008F3CA6">
        <w:rPr>
          <w:rFonts w:ascii="Arial" w:hAnsi="Arial" w:cs="Arial"/>
        </w:rPr>
        <w:tab/>
        <w:t>.............................................................</w:t>
      </w:r>
    </w:p>
    <w:p w14:paraId="63542D62" w14:textId="77777777" w:rsidR="005212EC" w:rsidRPr="008F3CA6" w:rsidRDefault="005212EC" w:rsidP="005212EC">
      <w:pPr>
        <w:rPr>
          <w:rFonts w:ascii="Arial" w:hAnsi="Arial" w:cs="Arial"/>
        </w:rPr>
      </w:pPr>
      <w:r w:rsidRPr="008F3CA6">
        <w:rPr>
          <w:rFonts w:ascii="Arial" w:hAnsi="Arial" w:cs="Arial"/>
        </w:rPr>
        <w:t>Representante Legal del Postor</w:t>
      </w:r>
    </w:p>
    <w:p w14:paraId="2F5DE584" w14:textId="77777777" w:rsidR="005212EC" w:rsidRPr="008F3CA6" w:rsidRDefault="005212EC" w:rsidP="005212EC">
      <w:pPr>
        <w:rPr>
          <w:rFonts w:ascii="Arial" w:hAnsi="Arial" w:cs="Arial"/>
        </w:rPr>
      </w:pPr>
    </w:p>
    <w:p w14:paraId="403AB56C" w14:textId="77777777" w:rsidR="005212EC" w:rsidRPr="008F3CA6" w:rsidRDefault="005212EC" w:rsidP="005212EC">
      <w:pPr>
        <w:rPr>
          <w:rFonts w:ascii="Arial" w:hAnsi="Arial" w:cs="Arial"/>
        </w:rPr>
      </w:pPr>
      <w:r w:rsidRPr="008F3CA6">
        <w:rPr>
          <w:rFonts w:ascii="Arial" w:hAnsi="Arial" w:cs="Arial"/>
        </w:rPr>
        <w:t>Firma</w:t>
      </w:r>
      <w:r w:rsidRPr="008F3CA6">
        <w:rPr>
          <w:rFonts w:ascii="Arial" w:hAnsi="Arial" w:cs="Arial"/>
        </w:rPr>
        <w:tab/>
      </w:r>
      <w:r w:rsidRPr="008F3CA6">
        <w:rPr>
          <w:rFonts w:ascii="Arial" w:hAnsi="Arial" w:cs="Arial"/>
        </w:rPr>
        <w:tab/>
        <w:t>............................................................</w:t>
      </w:r>
    </w:p>
    <w:p w14:paraId="274EBA1E" w14:textId="77777777" w:rsidR="005212EC" w:rsidRPr="008F3CA6" w:rsidRDefault="005212EC" w:rsidP="005212EC">
      <w:pPr>
        <w:rPr>
          <w:rFonts w:ascii="Arial" w:hAnsi="Arial" w:cs="Arial"/>
        </w:rPr>
      </w:pPr>
      <w:r w:rsidRPr="008F3CA6">
        <w:rPr>
          <w:rFonts w:ascii="Arial" w:hAnsi="Arial" w:cs="Arial"/>
        </w:rPr>
        <w:t>Representante Legal del Postor</w:t>
      </w:r>
    </w:p>
    <w:p w14:paraId="1246C820" w14:textId="77777777" w:rsidR="005212EC" w:rsidRPr="008F3CA6" w:rsidRDefault="005212EC" w:rsidP="005212EC">
      <w:pPr>
        <w:rPr>
          <w:rFonts w:ascii="Arial" w:hAnsi="Arial" w:cs="Arial"/>
        </w:rPr>
      </w:pPr>
    </w:p>
    <w:p w14:paraId="07DDF1C8" w14:textId="77777777" w:rsidR="00147BF2" w:rsidRPr="008F3CA6" w:rsidRDefault="00147BF2">
      <w:pPr>
        <w:rPr>
          <w:rFonts w:ascii="Arial" w:hAnsi="Arial" w:cs="Arial"/>
        </w:rPr>
      </w:pPr>
      <w:r w:rsidRPr="008F3CA6">
        <w:rPr>
          <w:rFonts w:ascii="Arial" w:hAnsi="Arial" w:cs="Arial"/>
        </w:rPr>
        <w:br w:type="page"/>
      </w:r>
    </w:p>
    <w:p w14:paraId="5BC04AC8" w14:textId="77777777" w:rsidR="005212EC" w:rsidRPr="008F3CA6" w:rsidRDefault="005212EC" w:rsidP="00147BF2">
      <w:pPr>
        <w:jc w:val="center"/>
        <w:rPr>
          <w:rFonts w:ascii="Arial" w:hAnsi="Arial" w:cs="Arial"/>
          <w:b/>
          <w:bCs/>
        </w:rPr>
      </w:pPr>
      <w:r w:rsidRPr="008F3CA6">
        <w:rPr>
          <w:rFonts w:ascii="Arial" w:hAnsi="Arial" w:cs="Arial"/>
          <w:b/>
          <w:bCs/>
        </w:rPr>
        <w:lastRenderedPageBreak/>
        <w:t>Anexo Nº 4 de las Bases</w:t>
      </w:r>
    </w:p>
    <w:p w14:paraId="7B01BB9C" w14:textId="77777777" w:rsidR="005212EC" w:rsidRPr="008F3CA6" w:rsidRDefault="005212EC" w:rsidP="00147BF2">
      <w:pPr>
        <w:jc w:val="center"/>
        <w:rPr>
          <w:rFonts w:ascii="Arial" w:hAnsi="Arial" w:cs="Arial"/>
          <w:b/>
          <w:bCs/>
        </w:rPr>
      </w:pPr>
    </w:p>
    <w:p w14:paraId="0C875187" w14:textId="77777777" w:rsidR="005212EC" w:rsidRPr="008F3CA6" w:rsidRDefault="005212EC" w:rsidP="00147BF2">
      <w:pPr>
        <w:jc w:val="center"/>
        <w:rPr>
          <w:rFonts w:ascii="Arial" w:hAnsi="Arial" w:cs="Arial"/>
          <w:b/>
          <w:bCs/>
        </w:rPr>
      </w:pPr>
      <w:r w:rsidRPr="008F3CA6">
        <w:rPr>
          <w:rFonts w:ascii="Arial" w:hAnsi="Arial" w:cs="Arial"/>
          <w:b/>
          <w:bCs/>
        </w:rPr>
        <w:t>Formulario Nº 7 – Credenciales Para Precalificación – Renuncia de privilegios y reclamos aplicable a sociedades no listadas</w:t>
      </w:r>
    </w:p>
    <w:p w14:paraId="3E4F5347" w14:textId="77777777" w:rsidR="005212EC" w:rsidRPr="008F3CA6" w:rsidRDefault="005212EC" w:rsidP="00147BF2">
      <w:pPr>
        <w:jc w:val="center"/>
        <w:rPr>
          <w:rFonts w:ascii="Arial" w:hAnsi="Arial" w:cs="Arial"/>
          <w:b/>
          <w:bCs/>
        </w:rPr>
      </w:pPr>
      <w:r w:rsidRPr="008F3CA6">
        <w:rPr>
          <w:rFonts w:ascii="Arial" w:hAnsi="Arial" w:cs="Arial"/>
          <w:b/>
          <w:bCs/>
        </w:rPr>
        <w:t>Referencia: numeral 15.1.8</w:t>
      </w:r>
    </w:p>
    <w:p w14:paraId="043A9D38" w14:textId="77777777" w:rsidR="005212EC" w:rsidRPr="008F3CA6" w:rsidRDefault="005212EC" w:rsidP="00147BF2">
      <w:pPr>
        <w:jc w:val="center"/>
        <w:rPr>
          <w:rFonts w:ascii="Arial" w:hAnsi="Arial" w:cs="Arial"/>
          <w:b/>
          <w:bCs/>
        </w:rPr>
      </w:pPr>
    </w:p>
    <w:p w14:paraId="57AE1953" w14:textId="77777777" w:rsidR="005212EC" w:rsidRPr="008F3CA6" w:rsidRDefault="005212EC" w:rsidP="00147BF2">
      <w:pPr>
        <w:jc w:val="center"/>
        <w:rPr>
          <w:rFonts w:ascii="Arial" w:hAnsi="Arial" w:cs="Arial"/>
          <w:b/>
          <w:bCs/>
        </w:rPr>
      </w:pPr>
      <w:r w:rsidRPr="008F3CA6">
        <w:rPr>
          <w:rFonts w:ascii="Arial" w:hAnsi="Arial" w:cs="Arial"/>
          <w:b/>
          <w:bCs/>
        </w:rPr>
        <w:t>DECLARACIÓN JURADA</w:t>
      </w:r>
    </w:p>
    <w:p w14:paraId="4D0E76E5" w14:textId="77777777" w:rsidR="005212EC" w:rsidRPr="008F3CA6" w:rsidRDefault="005212EC" w:rsidP="005212EC">
      <w:pPr>
        <w:rPr>
          <w:rFonts w:ascii="Arial" w:hAnsi="Arial" w:cs="Arial"/>
        </w:rPr>
      </w:pPr>
    </w:p>
    <w:p w14:paraId="3EF3FEB1" w14:textId="77777777" w:rsidR="005212EC" w:rsidRPr="008F3CA6" w:rsidRDefault="005212EC" w:rsidP="005212EC">
      <w:pPr>
        <w:rPr>
          <w:rFonts w:ascii="Arial" w:hAnsi="Arial" w:cs="Arial"/>
        </w:rPr>
      </w:pPr>
      <w:r w:rsidRPr="008F3CA6">
        <w:rPr>
          <w:rFonts w:ascii="Arial" w:hAnsi="Arial" w:cs="Arial"/>
        </w:rPr>
        <w:t>Señores</w:t>
      </w:r>
    </w:p>
    <w:p w14:paraId="317E9B6D" w14:textId="77777777" w:rsidR="005212EC" w:rsidRPr="008F3CA6" w:rsidRDefault="005212EC" w:rsidP="005212EC">
      <w:pPr>
        <w:rPr>
          <w:rFonts w:ascii="Arial" w:hAnsi="Arial" w:cs="Arial"/>
        </w:rPr>
      </w:pPr>
      <w:r w:rsidRPr="008F3CA6">
        <w:rPr>
          <w:rFonts w:ascii="Arial" w:hAnsi="Arial" w:cs="Arial"/>
        </w:rPr>
        <w:t>AGENCIA DE PROMOCIÓN DE LA INVERSIÓN PRIVADA</w:t>
      </w:r>
    </w:p>
    <w:p w14:paraId="611D773E" w14:textId="77777777" w:rsidR="005212EC" w:rsidRPr="008F3CA6" w:rsidRDefault="005212EC" w:rsidP="005212EC">
      <w:pPr>
        <w:rPr>
          <w:rFonts w:ascii="Arial" w:hAnsi="Arial" w:cs="Arial"/>
        </w:rPr>
      </w:pPr>
      <w:r w:rsidRPr="008F3CA6">
        <w:rPr>
          <w:rFonts w:ascii="Arial" w:hAnsi="Arial" w:cs="Arial"/>
        </w:rPr>
        <w:t>PROINVERSIÓN</w:t>
      </w:r>
    </w:p>
    <w:p w14:paraId="42746CC6" w14:textId="77777777" w:rsidR="005212EC" w:rsidRPr="008F3CA6" w:rsidRDefault="005212EC" w:rsidP="005212EC">
      <w:pPr>
        <w:rPr>
          <w:rFonts w:ascii="Arial" w:hAnsi="Arial" w:cs="Arial"/>
        </w:rPr>
      </w:pPr>
      <w:r w:rsidRPr="008F3CA6">
        <w:rPr>
          <w:rFonts w:ascii="Arial" w:hAnsi="Arial" w:cs="Arial"/>
        </w:rPr>
        <w:t>Presente.-</w:t>
      </w:r>
    </w:p>
    <w:p w14:paraId="06CEC3B4" w14:textId="77777777" w:rsidR="00147BF2" w:rsidRPr="008F3CA6" w:rsidRDefault="00147BF2" w:rsidP="005212EC">
      <w:pPr>
        <w:rPr>
          <w:rFonts w:ascii="Arial" w:hAnsi="Arial" w:cs="Arial"/>
        </w:rPr>
      </w:pPr>
    </w:p>
    <w:p w14:paraId="077DCD50" w14:textId="70EA1F41" w:rsidR="005212EC" w:rsidRPr="008F3CA6" w:rsidRDefault="005212EC" w:rsidP="00147BF2">
      <w:pPr>
        <w:ind w:left="1134" w:hanging="1134"/>
        <w:rPr>
          <w:rFonts w:ascii="Arial" w:hAnsi="Arial" w:cs="Arial"/>
        </w:rPr>
      </w:pPr>
      <w:r w:rsidRPr="008F3CA6">
        <w:rPr>
          <w:rFonts w:ascii="Arial" w:hAnsi="Arial" w:cs="Arial"/>
        </w:rPr>
        <w:t>Ref</w:t>
      </w:r>
      <w:r w:rsidR="00147BF2" w:rsidRPr="008F3CA6">
        <w:rPr>
          <w:rFonts w:ascii="Arial" w:hAnsi="Arial" w:cs="Arial"/>
        </w:rPr>
        <w:t>.</w:t>
      </w:r>
      <w:r w:rsidRPr="008F3CA6">
        <w:rPr>
          <w:rFonts w:ascii="Arial" w:hAnsi="Arial" w:cs="Arial"/>
        </w:rPr>
        <w:t>:</w:t>
      </w:r>
      <w:r w:rsidRPr="008F3CA6">
        <w:rPr>
          <w:rFonts w:ascii="Arial" w:hAnsi="Arial" w:cs="Arial"/>
        </w:rPr>
        <w:tab/>
        <w:t xml:space="preserve">Licitación Pública Especial para la ejecución del proceso: </w:t>
      </w:r>
      <w:r w:rsidR="001359B3" w:rsidRPr="008F3CA6">
        <w:rPr>
          <w:rFonts w:ascii="Arial" w:hAnsi="Arial" w:cs="Arial"/>
        </w:rPr>
        <w:t xml:space="preserve">Concesión Única </w:t>
      </w:r>
      <w:r w:rsidRPr="008F3CA6">
        <w:rPr>
          <w:rFonts w:ascii="Arial" w:hAnsi="Arial" w:cs="Arial"/>
        </w:rPr>
        <w:t>para la prestación de Servicios Públicos de Telecomunicaciones y Asignación a nivel nacional de los rangos de frecuencia 1,750 – 1,780 MHz y 2,150 – 2,180 MHz y 2,300 – 2,330 MHz”.</w:t>
      </w:r>
    </w:p>
    <w:p w14:paraId="003A2054" w14:textId="77777777" w:rsidR="005212EC" w:rsidRPr="008F3CA6" w:rsidRDefault="005212EC" w:rsidP="005212EC">
      <w:pPr>
        <w:rPr>
          <w:rFonts w:ascii="Arial" w:hAnsi="Arial" w:cs="Arial"/>
        </w:rPr>
      </w:pPr>
    </w:p>
    <w:p w14:paraId="50F6D4B6" w14:textId="77777777" w:rsidR="005212EC" w:rsidRPr="008F3CA6" w:rsidRDefault="005212EC" w:rsidP="005212EC">
      <w:pPr>
        <w:rPr>
          <w:rFonts w:ascii="Arial" w:hAnsi="Arial" w:cs="Arial"/>
        </w:rPr>
      </w:pPr>
      <w:r w:rsidRPr="008F3CA6">
        <w:rPr>
          <w:rFonts w:ascii="Arial" w:hAnsi="Arial" w:cs="Arial"/>
        </w:rPr>
        <w:t>Postor: ..................................................................................................</w:t>
      </w:r>
    </w:p>
    <w:p w14:paraId="284B2BAD" w14:textId="77777777" w:rsidR="005212EC" w:rsidRPr="008F3CA6" w:rsidRDefault="005212EC" w:rsidP="005212EC">
      <w:pPr>
        <w:rPr>
          <w:rFonts w:ascii="Arial" w:hAnsi="Arial" w:cs="Arial"/>
        </w:rPr>
      </w:pPr>
    </w:p>
    <w:p w14:paraId="66D760BD" w14:textId="77777777" w:rsidR="005212EC" w:rsidRPr="008F3CA6" w:rsidRDefault="005212EC" w:rsidP="005212EC">
      <w:pPr>
        <w:rPr>
          <w:rFonts w:ascii="Arial" w:hAnsi="Arial" w:cs="Arial"/>
        </w:rPr>
      </w:pPr>
      <w:r w:rsidRPr="008F3CA6">
        <w:rPr>
          <w:rFonts w:ascii="Arial" w:hAnsi="Arial" w:cs="Arial"/>
        </w:rPr>
        <w:t>Por medio del presente, declaramos bajo juramento que ....................................................... (nombre del Postor), así como sus accionistas, socios o integrantes y los accionistas y socios de estos últimos, de ser el caso, renuncian a lo siguiente:</w:t>
      </w:r>
    </w:p>
    <w:p w14:paraId="6FA72B24" w14:textId="77777777" w:rsidR="005212EC" w:rsidRPr="008F3CA6" w:rsidRDefault="005212EC" w:rsidP="005212EC">
      <w:pPr>
        <w:rPr>
          <w:rFonts w:ascii="Arial" w:hAnsi="Arial" w:cs="Arial"/>
        </w:rPr>
      </w:pPr>
    </w:p>
    <w:p w14:paraId="7B2F0746" w14:textId="77777777" w:rsidR="005212EC" w:rsidRPr="008F3CA6" w:rsidRDefault="005212EC" w:rsidP="00C574E7">
      <w:pPr>
        <w:ind w:left="567" w:hanging="425"/>
        <w:rPr>
          <w:rFonts w:ascii="Arial" w:hAnsi="Arial" w:cs="Arial"/>
        </w:rPr>
      </w:pPr>
      <w:r w:rsidRPr="008F3CA6">
        <w:rPr>
          <w:rFonts w:ascii="Arial" w:hAnsi="Arial" w:cs="Arial"/>
        </w:rPr>
        <w:t xml:space="preserve">1. </w:t>
      </w:r>
      <w:r w:rsidRPr="008F3CA6">
        <w:rPr>
          <w:rFonts w:ascii="Arial" w:hAnsi="Arial" w:cs="Arial"/>
        </w:rPr>
        <w:tab/>
        <w:t>A invocar o ejercer cualquier privilegio o inmunidad diplomática o de cualquier otro tipo.</w:t>
      </w:r>
    </w:p>
    <w:p w14:paraId="56370ABB" w14:textId="77777777" w:rsidR="005212EC" w:rsidRPr="008F3CA6" w:rsidRDefault="005212EC" w:rsidP="005212EC">
      <w:pPr>
        <w:rPr>
          <w:rFonts w:ascii="Arial" w:hAnsi="Arial" w:cs="Arial"/>
        </w:rPr>
      </w:pPr>
    </w:p>
    <w:p w14:paraId="18A37CFB" w14:textId="09E36488" w:rsidR="005212EC" w:rsidRPr="008F3CA6" w:rsidRDefault="005212EC" w:rsidP="00C574E7">
      <w:pPr>
        <w:ind w:left="567" w:hanging="425"/>
        <w:rPr>
          <w:rFonts w:ascii="Arial" w:hAnsi="Arial" w:cs="Arial"/>
        </w:rPr>
      </w:pPr>
      <w:r w:rsidRPr="008F3CA6">
        <w:rPr>
          <w:rFonts w:ascii="Arial" w:hAnsi="Arial" w:cs="Arial"/>
        </w:rPr>
        <w:t xml:space="preserve">2. </w:t>
      </w:r>
      <w:r w:rsidRPr="008F3CA6">
        <w:rPr>
          <w:rFonts w:ascii="Arial" w:hAnsi="Arial" w:cs="Arial"/>
        </w:rPr>
        <w:tab/>
        <w:t>A presentar cualquier reclamo por la vía diplomática y a cualquier derecho de compensación u otro con relación a cualquier reclamo que pudiese ser incoado por o contra el Estado peruano o cualquiera de sus dependencias, incluyendo a PROINVERSIÓN, sus consultores y/o asesores, bajo la ley peruana o bajo cualquier otra legislación con respecto a nuestras obligaciones respecto de las Bases, la Propuesta Técnica y el Contrato de Concesión.</w:t>
      </w:r>
    </w:p>
    <w:p w14:paraId="52FE62E1" w14:textId="77777777" w:rsidR="005212EC" w:rsidRPr="008F3CA6" w:rsidRDefault="005212EC" w:rsidP="005212EC">
      <w:pPr>
        <w:rPr>
          <w:rFonts w:ascii="Arial" w:hAnsi="Arial" w:cs="Arial"/>
        </w:rPr>
      </w:pPr>
    </w:p>
    <w:p w14:paraId="04242656" w14:textId="77777777" w:rsidR="005212EC" w:rsidRPr="008F3CA6" w:rsidRDefault="005212EC" w:rsidP="005212EC">
      <w:pPr>
        <w:rPr>
          <w:rFonts w:ascii="Arial" w:hAnsi="Arial" w:cs="Arial"/>
        </w:rPr>
      </w:pPr>
      <w:r w:rsidRPr="008F3CA6">
        <w:rPr>
          <w:rFonts w:ascii="Arial" w:hAnsi="Arial" w:cs="Arial"/>
        </w:rPr>
        <w:t>Lugar y fecha: ....................., ....... de .............. de 202...</w:t>
      </w:r>
    </w:p>
    <w:p w14:paraId="79DF677D" w14:textId="77777777" w:rsidR="005212EC" w:rsidRPr="008F3CA6" w:rsidRDefault="005212EC" w:rsidP="005212EC">
      <w:pPr>
        <w:rPr>
          <w:rFonts w:ascii="Arial" w:hAnsi="Arial" w:cs="Arial"/>
        </w:rPr>
      </w:pPr>
    </w:p>
    <w:p w14:paraId="0A9213BC" w14:textId="77777777" w:rsidR="005212EC" w:rsidRPr="008F3CA6" w:rsidRDefault="005212EC" w:rsidP="005212EC">
      <w:pPr>
        <w:rPr>
          <w:rFonts w:ascii="Arial" w:hAnsi="Arial" w:cs="Arial"/>
        </w:rPr>
      </w:pPr>
      <w:r w:rsidRPr="008F3CA6">
        <w:rPr>
          <w:rFonts w:ascii="Arial" w:hAnsi="Arial" w:cs="Arial"/>
        </w:rPr>
        <w:t>Nombre</w:t>
      </w:r>
      <w:r w:rsidRPr="008F3CA6">
        <w:rPr>
          <w:rFonts w:ascii="Arial" w:hAnsi="Arial" w:cs="Arial"/>
        </w:rPr>
        <w:tab/>
        <w:t>.............................................................</w:t>
      </w:r>
    </w:p>
    <w:p w14:paraId="210BC760" w14:textId="77777777" w:rsidR="005212EC" w:rsidRPr="008F3CA6" w:rsidRDefault="005212EC" w:rsidP="005212EC">
      <w:pPr>
        <w:rPr>
          <w:rFonts w:ascii="Arial" w:hAnsi="Arial" w:cs="Arial"/>
        </w:rPr>
      </w:pPr>
      <w:r w:rsidRPr="008F3CA6">
        <w:rPr>
          <w:rFonts w:ascii="Arial" w:hAnsi="Arial" w:cs="Arial"/>
        </w:rPr>
        <w:t>Representante Legal del Postor</w:t>
      </w:r>
    </w:p>
    <w:p w14:paraId="5BEC6A91" w14:textId="77777777" w:rsidR="005212EC" w:rsidRPr="008F3CA6" w:rsidRDefault="005212EC" w:rsidP="005212EC">
      <w:pPr>
        <w:rPr>
          <w:rFonts w:ascii="Arial" w:hAnsi="Arial" w:cs="Arial"/>
        </w:rPr>
      </w:pPr>
    </w:p>
    <w:p w14:paraId="17C11B76" w14:textId="77777777" w:rsidR="005212EC" w:rsidRPr="008F3CA6" w:rsidRDefault="005212EC" w:rsidP="005212EC">
      <w:pPr>
        <w:rPr>
          <w:rFonts w:ascii="Arial" w:hAnsi="Arial" w:cs="Arial"/>
        </w:rPr>
      </w:pPr>
      <w:r w:rsidRPr="008F3CA6">
        <w:rPr>
          <w:rFonts w:ascii="Arial" w:hAnsi="Arial" w:cs="Arial"/>
        </w:rPr>
        <w:t>Firma</w:t>
      </w:r>
      <w:r w:rsidRPr="008F3CA6">
        <w:rPr>
          <w:rFonts w:ascii="Arial" w:hAnsi="Arial" w:cs="Arial"/>
        </w:rPr>
        <w:tab/>
      </w:r>
      <w:r w:rsidRPr="008F3CA6">
        <w:rPr>
          <w:rFonts w:ascii="Arial" w:hAnsi="Arial" w:cs="Arial"/>
        </w:rPr>
        <w:tab/>
        <w:t>............................................................</w:t>
      </w:r>
    </w:p>
    <w:p w14:paraId="66474F16" w14:textId="77777777" w:rsidR="005212EC" w:rsidRPr="008F3CA6" w:rsidRDefault="005212EC" w:rsidP="005212EC">
      <w:pPr>
        <w:rPr>
          <w:rFonts w:ascii="Arial" w:hAnsi="Arial" w:cs="Arial"/>
        </w:rPr>
      </w:pPr>
      <w:r w:rsidRPr="008F3CA6">
        <w:rPr>
          <w:rFonts w:ascii="Arial" w:hAnsi="Arial" w:cs="Arial"/>
        </w:rPr>
        <w:t>Representante Legal del Postor</w:t>
      </w:r>
    </w:p>
    <w:p w14:paraId="58B1FB4C" w14:textId="77777777" w:rsidR="005212EC" w:rsidRPr="008F3CA6" w:rsidRDefault="005212EC" w:rsidP="005212EC">
      <w:pPr>
        <w:rPr>
          <w:rFonts w:ascii="Arial" w:hAnsi="Arial" w:cs="Arial"/>
        </w:rPr>
      </w:pPr>
    </w:p>
    <w:p w14:paraId="3F027990" w14:textId="3227EE02" w:rsidR="00147BF2" w:rsidRPr="008F3CA6" w:rsidRDefault="00147BF2">
      <w:pPr>
        <w:rPr>
          <w:rFonts w:ascii="Arial" w:hAnsi="Arial" w:cs="Arial"/>
        </w:rPr>
      </w:pPr>
      <w:r w:rsidRPr="008F3CA6">
        <w:rPr>
          <w:rFonts w:ascii="Arial" w:hAnsi="Arial" w:cs="Arial"/>
        </w:rPr>
        <w:br w:type="page"/>
      </w:r>
    </w:p>
    <w:p w14:paraId="5CFE52D1" w14:textId="77777777" w:rsidR="005212EC" w:rsidRPr="008F3CA6" w:rsidRDefault="005212EC" w:rsidP="00147BF2">
      <w:pPr>
        <w:jc w:val="center"/>
        <w:rPr>
          <w:rFonts w:ascii="Arial" w:hAnsi="Arial" w:cs="Arial"/>
          <w:b/>
          <w:bCs/>
        </w:rPr>
      </w:pPr>
      <w:r w:rsidRPr="008F3CA6">
        <w:rPr>
          <w:rFonts w:ascii="Arial" w:hAnsi="Arial" w:cs="Arial"/>
          <w:b/>
          <w:bCs/>
        </w:rPr>
        <w:lastRenderedPageBreak/>
        <w:t>Anexo Nº 4 de las Bases</w:t>
      </w:r>
    </w:p>
    <w:p w14:paraId="23BBFD09" w14:textId="77777777" w:rsidR="005212EC" w:rsidRPr="008F3CA6" w:rsidRDefault="005212EC" w:rsidP="00147BF2">
      <w:pPr>
        <w:jc w:val="center"/>
        <w:rPr>
          <w:rFonts w:ascii="Arial" w:hAnsi="Arial" w:cs="Arial"/>
          <w:b/>
          <w:bCs/>
        </w:rPr>
      </w:pPr>
    </w:p>
    <w:p w14:paraId="7DE70554" w14:textId="77777777" w:rsidR="005212EC" w:rsidRPr="008F3CA6" w:rsidRDefault="005212EC" w:rsidP="00147BF2">
      <w:pPr>
        <w:jc w:val="center"/>
        <w:rPr>
          <w:rFonts w:ascii="Arial" w:hAnsi="Arial" w:cs="Arial"/>
          <w:b/>
          <w:bCs/>
        </w:rPr>
      </w:pPr>
      <w:r w:rsidRPr="008F3CA6">
        <w:rPr>
          <w:rFonts w:ascii="Arial" w:hAnsi="Arial" w:cs="Arial"/>
          <w:b/>
          <w:bCs/>
        </w:rPr>
        <w:t>Formulario Nº 8 – Credenciales Para Precalificación – Renuncia de privilegios y reclamos (aplicable a sociedades que listan en bolsas de valores)</w:t>
      </w:r>
    </w:p>
    <w:p w14:paraId="22C45729" w14:textId="77777777" w:rsidR="005212EC" w:rsidRPr="008F3CA6" w:rsidRDefault="005212EC" w:rsidP="00147BF2">
      <w:pPr>
        <w:jc w:val="center"/>
        <w:rPr>
          <w:rFonts w:ascii="Arial" w:hAnsi="Arial" w:cs="Arial"/>
          <w:b/>
          <w:bCs/>
        </w:rPr>
      </w:pPr>
      <w:r w:rsidRPr="008F3CA6">
        <w:rPr>
          <w:rFonts w:ascii="Arial" w:hAnsi="Arial" w:cs="Arial"/>
          <w:b/>
          <w:bCs/>
        </w:rPr>
        <w:t>Referencia: numeral 15.1.8</w:t>
      </w:r>
    </w:p>
    <w:p w14:paraId="61508C3F" w14:textId="77777777" w:rsidR="005212EC" w:rsidRPr="008F3CA6" w:rsidRDefault="005212EC" w:rsidP="00147BF2">
      <w:pPr>
        <w:jc w:val="center"/>
        <w:rPr>
          <w:rFonts w:ascii="Arial" w:hAnsi="Arial" w:cs="Arial"/>
          <w:b/>
          <w:bCs/>
        </w:rPr>
      </w:pPr>
    </w:p>
    <w:p w14:paraId="6A212A3F" w14:textId="77777777" w:rsidR="005212EC" w:rsidRPr="008F3CA6" w:rsidRDefault="005212EC" w:rsidP="00147BF2">
      <w:pPr>
        <w:jc w:val="center"/>
        <w:rPr>
          <w:rFonts w:ascii="Arial" w:hAnsi="Arial" w:cs="Arial"/>
          <w:b/>
          <w:bCs/>
        </w:rPr>
      </w:pPr>
      <w:r w:rsidRPr="008F3CA6">
        <w:rPr>
          <w:rFonts w:ascii="Arial" w:hAnsi="Arial" w:cs="Arial"/>
          <w:b/>
          <w:bCs/>
        </w:rPr>
        <w:t>DECLARACIÓN JURADA</w:t>
      </w:r>
    </w:p>
    <w:p w14:paraId="155E992B" w14:textId="77777777" w:rsidR="005212EC" w:rsidRPr="008F3CA6" w:rsidRDefault="005212EC" w:rsidP="005212EC">
      <w:pPr>
        <w:rPr>
          <w:rFonts w:ascii="Arial" w:hAnsi="Arial" w:cs="Arial"/>
        </w:rPr>
      </w:pPr>
    </w:p>
    <w:p w14:paraId="6926B7C6" w14:textId="77777777" w:rsidR="005212EC" w:rsidRPr="008F3CA6" w:rsidRDefault="005212EC" w:rsidP="005212EC">
      <w:pPr>
        <w:rPr>
          <w:rFonts w:ascii="Arial" w:hAnsi="Arial" w:cs="Arial"/>
        </w:rPr>
      </w:pPr>
      <w:r w:rsidRPr="008F3CA6">
        <w:rPr>
          <w:rFonts w:ascii="Arial" w:hAnsi="Arial" w:cs="Arial"/>
        </w:rPr>
        <w:t>Señores</w:t>
      </w:r>
    </w:p>
    <w:p w14:paraId="0D6506C4" w14:textId="77777777" w:rsidR="005212EC" w:rsidRPr="008F3CA6" w:rsidRDefault="005212EC" w:rsidP="005212EC">
      <w:pPr>
        <w:rPr>
          <w:rFonts w:ascii="Arial" w:hAnsi="Arial" w:cs="Arial"/>
        </w:rPr>
      </w:pPr>
      <w:r w:rsidRPr="008F3CA6">
        <w:rPr>
          <w:rFonts w:ascii="Arial" w:hAnsi="Arial" w:cs="Arial"/>
        </w:rPr>
        <w:t>AGENCIA DE PROMOCIÓN DE LA INVERSIÓN PRIVADA</w:t>
      </w:r>
    </w:p>
    <w:p w14:paraId="77C14CE4" w14:textId="77777777" w:rsidR="005212EC" w:rsidRPr="008F3CA6" w:rsidRDefault="005212EC" w:rsidP="005212EC">
      <w:pPr>
        <w:rPr>
          <w:rFonts w:ascii="Arial" w:hAnsi="Arial" w:cs="Arial"/>
        </w:rPr>
      </w:pPr>
      <w:r w:rsidRPr="008F3CA6">
        <w:rPr>
          <w:rFonts w:ascii="Arial" w:hAnsi="Arial" w:cs="Arial"/>
        </w:rPr>
        <w:t>PROINVERSIÓN</w:t>
      </w:r>
    </w:p>
    <w:p w14:paraId="4DAFAFCD" w14:textId="77777777" w:rsidR="005212EC" w:rsidRPr="008F3CA6" w:rsidRDefault="005212EC" w:rsidP="005212EC">
      <w:pPr>
        <w:rPr>
          <w:rFonts w:ascii="Arial" w:hAnsi="Arial" w:cs="Arial"/>
        </w:rPr>
      </w:pPr>
      <w:r w:rsidRPr="008F3CA6">
        <w:rPr>
          <w:rFonts w:ascii="Arial" w:hAnsi="Arial" w:cs="Arial"/>
        </w:rPr>
        <w:t>Presente.-</w:t>
      </w:r>
    </w:p>
    <w:p w14:paraId="4CBD9242" w14:textId="77777777" w:rsidR="00147BF2" w:rsidRPr="008F3CA6" w:rsidRDefault="00147BF2" w:rsidP="005212EC">
      <w:pPr>
        <w:rPr>
          <w:rFonts w:ascii="Arial" w:hAnsi="Arial" w:cs="Arial"/>
        </w:rPr>
      </w:pPr>
    </w:p>
    <w:p w14:paraId="67F837BE" w14:textId="72F8D1D7" w:rsidR="005212EC" w:rsidRPr="008F3CA6" w:rsidRDefault="005212EC" w:rsidP="00147BF2">
      <w:pPr>
        <w:ind w:left="1134" w:hanging="1134"/>
        <w:rPr>
          <w:rFonts w:ascii="Arial" w:hAnsi="Arial" w:cs="Arial"/>
        </w:rPr>
      </w:pPr>
      <w:r w:rsidRPr="008F3CA6">
        <w:rPr>
          <w:rFonts w:ascii="Arial" w:hAnsi="Arial" w:cs="Arial"/>
        </w:rPr>
        <w:t>Ref:</w:t>
      </w:r>
      <w:r w:rsidRPr="008F3CA6">
        <w:rPr>
          <w:rFonts w:ascii="Arial" w:hAnsi="Arial" w:cs="Arial"/>
        </w:rPr>
        <w:tab/>
        <w:t xml:space="preserve">Licitación Pública Especial para la ejecución del proceso: </w:t>
      </w:r>
      <w:r w:rsidR="001359B3" w:rsidRPr="008F3CA6">
        <w:rPr>
          <w:rFonts w:ascii="Arial" w:hAnsi="Arial" w:cs="Arial"/>
        </w:rPr>
        <w:t xml:space="preserve">Concesión Única </w:t>
      </w:r>
      <w:r w:rsidRPr="008F3CA6">
        <w:rPr>
          <w:rFonts w:ascii="Arial" w:hAnsi="Arial" w:cs="Arial"/>
        </w:rPr>
        <w:t>para la prestación de Servicios Públicos de Telecomunicaciones y Asignación a nivel nacional de los rangos de frecuencia 1,750 – 1,780 MHz y 2,150 – 2,180 MHz y 2,300 – 2,330 MHz”.</w:t>
      </w:r>
    </w:p>
    <w:p w14:paraId="387F5FEC" w14:textId="77777777" w:rsidR="005212EC" w:rsidRPr="008F3CA6" w:rsidRDefault="005212EC" w:rsidP="005212EC">
      <w:pPr>
        <w:rPr>
          <w:rFonts w:ascii="Arial" w:hAnsi="Arial" w:cs="Arial"/>
        </w:rPr>
      </w:pPr>
    </w:p>
    <w:p w14:paraId="098FA9CB" w14:textId="77777777" w:rsidR="005212EC" w:rsidRPr="008F3CA6" w:rsidRDefault="005212EC" w:rsidP="005212EC">
      <w:pPr>
        <w:rPr>
          <w:rFonts w:ascii="Arial" w:hAnsi="Arial" w:cs="Arial"/>
        </w:rPr>
      </w:pPr>
      <w:r w:rsidRPr="008F3CA6">
        <w:rPr>
          <w:rFonts w:ascii="Arial" w:hAnsi="Arial" w:cs="Arial"/>
        </w:rPr>
        <w:t>Postor: ..................................................................................................</w:t>
      </w:r>
    </w:p>
    <w:p w14:paraId="6771880B" w14:textId="77777777" w:rsidR="005212EC" w:rsidRPr="008F3CA6" w:rsidRDefault="005212EC" w:rsidP="005212EC">
      <w:pPr>
        <w:rPr>
          <w:rFonts w:ascii="Arial" w:hAnsi="Arial" w:cs="Arial"/>
        </w:rPr>
      </w:pPr>
    </w:p>
    <w:p w14:paraId="097CE9C9" w14:textId="77777777" w:rsidR="005212EC" w:rsidRPr="008F3CA6" w:rsidRDefault="005212EC" w:rsidP="005212EC">
      <w:pPr>
        <w:rPr>
          <w:rFonts w:ascii="Arial" w:hAnsi="Arial" w:cs="Arial"/>
        </w:rPr>
      </w:pPr>
      <w:r w:rsidRPr="008F3CA6">
        <w:rPr>
          <w:rFonts w:ascii="Arial" w:hAnsi="Arial" w:cs="Arial"/>
        </w:rPr>
        <w:t>Por medio de la presente, declaramos bajo juramento que ....................................................... (Nombre del Postor), así como sus accionistas, socios o integrantes, renuncian a lo siguiente:</w:t>
      </w:r>
    </w:p>
    <w:p w14:paraId="18218B0E" w14:textId="77777777" w:rsidR="005212EC" w:rsidRPr="008F3CA6" w:rsidRDefault="005212EC" w:rsidP="005212EC">
      <w:pPr>
        <w:rPr>
          <w:rFonts w:ascii="Arial" w:hAnsi="Arial" w:cs="Arial"/>
        </w:rPr>
      </w:pPr>
    </w:p>
    <w:p w14:paraId="59E0530E" w14:textId="77777777" w:rsidR="005212EC" w:rsidRPr="008F3CA6" w:rsidRDefault="005212EC" w:rsidP="00C574E7">
      <w:pPr>
        <w:ind w:left="567" w:hanging="425"/>
        <w:rPr>
          <w:rFonts w:ascii="Arial" w:hAnsi="Arial" w:cs="Arial"/>
        </w:rPr>
      </w:pPr>
      <w:r w:rsidRPr="008F3CA6">
        <w:rPr>
          <w:rFonts w:ascii="Arial" w:hAnsi="Arial" w:cs="Arial"/>
        </w:rPr>
        <w:t xml:space="preserve">1. </w:t>
      </w:r>
      <w:r w:rsidRPr="008F3CA6">
        <w:rPr>
          <w:rFonts w:ascii="Arial" w:hAnsi="Arial" w:cs="Arial"/>
        </w:rPr>
        <w:tab/>
        <w:t>A invocar o ejercer cualquier privilegio o inmunidad diplomática o de cualquier otro tipo.</w:t>
      </w:r>
    </w:p>
    <w:p w14:paraId="0DDF180E" w14:textId="77777777" w:rsidR="005212EC" w:rsidRPr="008F3CA6" w:rsidRDefault="005212EC" w:rsidP="005212EC">
      <w:pPr>
        <w:rPr>
          <w:rFonts w:ascii="Arial" w:hAnsi="Arial" w:cs="Arial"/>
        </w:rPr>
      </w:pPr>
    </w:p>
    <w:p w14:paraId="42AA8E01" w14:textId="77777777" w:rsidR="005212EC" w:rsidRPr="008F3CA6" w:rsidRDefault="005212EC" w:rsidP="00C574E7">
      <w:pPr>
        <w:ind w:left="567" w:hanging="425"/>
        <w:rPr>
          <w:rFonts w:ascii="Arial" w:hAnsi="Arial" w:cs="Arial"/>
        </w:rPr>
      </w:pPr>
      <w:r w:rsidRPr="008F3CA6">
        <w:rPr>
          <w:rFonts w:ascii="Arial" w:hAnsi="Arial" w:cs="Arial"/>
        </w:rPr>
        <w:t xml:space="preserve">2. </w:t>
      </w:r>
      <w:r w:rsidRPr="008F3CA6">
        <w:rPr>
          <w:rFonts w:ascii="Arial" w:hAnsi="Arial" w:cs="Arial"/>
        </w:rPr>
        <w:tab/>
        <w:t>A presentar cualquier reclamo por la vía diplomática y a cualquier derecho de compensación u otro con relación a cualquier reclamo que pudiese ser incoado por o contra el Estado peruano o cualquiera de sus dependencias, incluyendo a PROINVERSIÓN, sus consultores y/o asesores, bajo la ley peruana o bajo cualquier otra legislación con respecto a nuestras obligaciones respecto de las Bases, la Propuesta Técnica, la Propuesta Económica, y el Contrato de Concesión.</w:t>
      </w:r>
    </w:p>
    <w:p w14:paraId="241689B1" w14:textId="77777777" w:rsidR="005212EC" w:rsidRPr="008F3CA6" w:rsidRDefault="005212EC" w:rsidP="005212EC">
      <w:pPr>
        <w:rPr>
          <w:rFonts w:ascii="Arial" w:hAnsi="Arial" w:cs="Arial"/>
        </w:rPr>
      </w:pPr>
    </w:p>
    <w:p w14:paraId="0FAD102A" w14:textId="73947E75" w:rsidR="005212EC" w:rsidRPr="008F3CA6" w:rsidRDefault="005212EC" w:rsidP="005212EC">
      <w:pPr>
        <w:rPr>
          <w:rFonts w:ascii="Arial" w:hAnsi="Arial" w:cs="Arial"/>
        </w:rPr>
      </w:pPr>
      <w:r w:rsidRPr="008F3CA6">
        <w:rPr>
          <w:rFonts w:ascii="Arial" w:hAnsi="Arial" w:cs="Arial"/>
        </w:rPr>
        <w:t>La presente declaración jurada excluye a los accionistas, socios y/o integrantes del Postor que cumplan con las siguientes condiciones:</w:t>
      </w:r>
    </w:p>
    <w:p w14:paraId="7D51CBF5" w14:textId="77777777" w:rsidR="005212EC" w:rsidRPr="008F3CA6" w:rsidRDefault="005212EC" w:rsidP="005212EC">
      <w:pPr>
        <w:rPr>
          <w:rFonts w:ascii="Arial" w:hAnsi="Arial" w:cs="Arial"/>
        </w:rPr>
      </w:pPr>
    </w:p>
    <w:p w14:paraId="460A78C1" w14:textId="22C45288" w:rsidR="005212EC" w:rsidRPr="008F3CA6" w:rsidRDefault="005212EC" w:rsidP="00C574E7">
      <w:pPr>
        <w:ind w:left="567" w:hanging="425"/>
        <w:rPr>
          <w:rFonts w:ascii="Arial" w:hAnsi="Arial" w:cs="Arial"/>
        </w:rPr>
      </w:pPr>
      <w:r w:rsidRPr="008F3CA6">
        <w:rPr>
          <w:rFonts w:ascii="Arial" w:hAnsi="Arial" w:cs="Arial"/>
        </w:rPr>
        <w:t>a)</w:t>
      </w:r>
      <w:r w:rsidRPr="008F3CA6">
        <w:rPr>
          <w:rFonts w:ascii="Arial" w:hAnsi="Arial" w:cs="Arial"/>
        </w:rPr>
        <w:tab/>
        <w:t>que califican como Inversionistas Institucionales o,</w:t>
      </w:r>
    </w:p>
    <w:p w14:paraId="1AC75C9B" w14:textId="77777777" w:rsidR="005212EC" w:rsidRPr="008F3CA6" w:rsidRDefault="005212EC" w:rsidP="00C574E7">
      <w:pPr>
        <w:ind w:left="567" w:hanging="425"/>
        <w:rPr>
          <w:rFonts w:ascii="Arial" w:hAnsi="Arial" w:cs="Arial"/>
        </w:rPr>
      </w:pPr>
      <w:r w:rsidRPr="008F3CA6">
        <w:rPr>
          <w:rFonts w:ascii="Arial" w:hAnsi="Arial" w:cs="Arial"/>
        </w:rPr>
        <w:t>b)</w:t>
      </w:r>
      <w:r w:rsidRPr="008F3CA6">
        <w:rPr>
          <w:rFonts w:ascii="Arial" w:hAnsi="Arial" w:cs="Arial"/>
        </w:rPr>
        <w:tab/>
        <w:t>tienen una participación en el Postor que represente [indicar porcentaje] o menos del Capital Social del Postor;</w:t>
      </w:r>
    </w:p>
    <w:p w14:paraId="6D386DA3" w14:textId="77777777" w:rsidR="005212EC" w:rsidRPr="008F3CA6" w:rsidRDefault="005212EC" w:rsidP="005212EC">
      <w:pPr>
        <w:rPr>
          <w:rFonts w:ascii="Arial" w:hAnsi="Arial" w:cs="Arial"/>
        </w:rPr>
      </w:pPr>
    </w:p>
    <w:p w14:paraId="28D3036C" w14:textId="609EE0FA" w:rsidR="005212EC" w:rsidRPr="008F3CA6" w:rsidRDefault="005212EC" w:rsidP="005212EC">
      <w:pPr>
        <w:rPr>
          <w:rFonts w:ascii="Arial" w:hAnsi="Arial" w:cs="Arial"/>
        </w:rPr>
      </w:pPr>
      <w:r w:rsidRPr="008F3CA6">
        <w:rPr>
          <w:rFonts w:ascii="Arial" w:hAnsi="Arial" w:cs="Arial"/>
        </w:rPr>
        <w:t>y, en cualquiera de los supuestos (a) y (b) antes indicados, no ejercen el control de la administración del Postor, o de alguno de sus integrantes en caso de Consorcio, conforme lo dispuesto en las disposiciones legales que regulan directa o indirectamente las Bases y el Contrato de Concesión.</w:t>
      </w:r>
    </w:p>
    <w:p w14:paraId="42370DCB" w14:textId="77777777" w:rsidR="005212EC" w:rsidRPr="008F3CA6" w:rsidRDefault="005212EC" w:rsidP="005212EC">
      <w:pPr>
        <w:rPr>
          <w:rFonts w:ascii="Arial" w:hAnsi="Arial" w:cs="Arial"/>
        </w:rPr>
      </w:pPr>
    </w:p>
    <w:p w14:paraId="5518EA21" w14:textId="77777777" w:rsidR="005212EC" w:rsidRPr="008F3CA6" w:rsidRDefault="005212EC" w:rsidP="005212EC">
      <w:pPr>
        <w:rPr>
          <w:rFonts w:ascii="Arial" w:hAnsi="Arial" w:cs="Arial"/>
        </w:rPr>
      </w:pPr>
      <w:r w:rsidRPr="008F3CA6">
        <w:rPr>
          <w:rFonts w:ascii="Arial" w:hAnsi="Arial" w:cs="Arial"/>
        </w:rPr>
        <w:t>Lugar y fecha: ....................., ....... de .............. de 202...</w:t>
      </w:r>
    </w:p>
    <w:p w14:paraId="37DAD579" w14:textId="77777777" w:rsidR="005212EC" w:rsidRPr="008F3CA6" w:rsidRDefault="005212EC" w:rsidP="005212EC">
      <w:pPr>
        <w:rPr>
          <w:rFonts w:ascii="Arial" w:hAnsi="Arial" w:cs="Arial"/>
        </w:rPr>
      </w:pPr>
    </w:p>
    <w:p w14:paraId="613C427F" w14:textId="77777777" w:rsidR="005212EC" w:rsidRPr="008F3CA6" w:rsidRDefault="005212EC" w:rsidP="005212EC">
      <w:pPr>
        <w:rPr>
          <w:rFonts w:ascii="Arial" w:hAnsi="Arial" w:cs="Arial"/>
        </w:rPr>
      </w:pPr>
      <w:r w:rsidRPr="008F3CA6">
        <w:rPr>
          <w:rFonts w:ascii="Arial" w:hAnsi="Arial" w:cs="Arial"/>
        </w:rPr>
        <w:t>Nombre</w:t>
      </w:r>
      <w:r w:rsidRPr="008F3CA6">
        <w:rPr>
          <w:rFonts w:ascii="Arial" w:hAnsi="Arial" w:cs="Arial"/>
        </w:rPr>
        <w:tab/>
        <w:t>.............................................................</w:t>
      </w:r>
    </w:p>
    <w:p w14:paraId="5FCFDD2C" w14:textId="77777777" w:rsidR="005212EC" w:rsidRPr="008F3CA6" w:rsidRDefault="005212EC" w:rsidP="005212EC">
      <w:pPr>
        <w:rPr>
          <w:rFonts w:ascii="Arial" w:hAnsi="Arial" w:cs="Arial"/>
        </w:rPr>
      </w:pPr>
      <w:r w:rsidRPr="008F3CA6">
        <w:rPr>
          <w:rFonts w:ascii="Arial" w:hAnsi="Arial" w:cs="Arial"/>
        </w:rPr>
        <w:t>Representante Legal del Postor</w:t>
      </w:r>
    </w:p>
    <w:p w14:paraId="4464D56C" w14:textId="77777777" w:rsidR="005212EC" w:rsidRPr="008F3CA6" w:rsidRDefault="005212EC" w:rsidP="005212EC">
      <w:pPr>
        <w:rPr>
          <w:rFonts w:ascii="Arial" w:hAnsi="Arial" w:cs="Arial"/>
        </w:rPr>
      </w:pPr>
    </w:p>
    <w:p w14:paraId="6B5C7469" w14:textId="77777777" w:rsidR="005212EC" w:rsidRPr="008F3CA6" w:rsidRDefault="005212EC" w:rsidP="005212EC">
      <w:pPr>
        <w:rPr>
          <w:rFonts w:ascii="Arial" w:hAnsi="Arial" w:cs="Arial"/>
        </w:rPr>
      </w:pPr>
      <w:r w:rsidRPr="008F3CA6">
        <w:rPr>
          <w:rFonts w:ascii="Arial" w:hAnsi="Arial" w:cs="Arial"/>
        </w:rPr>
        <w:t>Firma</w:t>
      </w:r>
      <w:r w:rsidRPr="008F3CA6">
        <w:rPr>
          <w:rFonts w:ascii="Arial" w:hAnsi="Arial" w:cs="Arial"/>
        </w:rPr>
        <w:tab/>
      </w:r>
      <w:r w:rsidRPr="008F3CA6">
        <w:rPr>
          <w:rFonts w:ascii="Arial" w:hAnsi="Arial" w:cs="Arial"/>
        </w:rPr>
        <w:tab/>
        <w:t>............................................................</w:t>
      </w:r>
    </w:p>
    <w:p w14:paraId="54EADABA" w14:textId="77777777" w:rsidR="005212EC" w:rsidRPr="008F3CA6" w:rsidRDefault="005212EC" w:rsidP="005212EC">
      <w:pPr>
        <w:rPr>
          <w:rFonts w:ascii="Arial" w:hAnsi="Arial" w:cs="Arial"/>
        </w:rPr>
      </w:pPr>
      <w:r w:rsidRPr="008F3CA6">
        <w:rPr>
          <w:rFonts w:ascii="Arial" w:hAnsi="Arial" w:cs="Arial"/>
        </w:rPr>
        <w:t>Representante Legal del Postor</w:t>
      </w:r>
    </w:p>
    <w:p w14:paraId="37F201B4" w14:textId="5A382AE9" w:rsidR="00147BF2" w:rsidRPr="008F3CA6" w:rsidRDefault="00147BF2">
      <w:pPr>
        <w:rPr>
          <w:rFonts w:ascii="Arial" w:hAnsi="Arial" w:cs="Arial"/>
        </w:rPr>
      </w:pPr>
      <w:r w:rsidRPr="008F3CA6">
        <w:rPr>
          <w:rFonts w:ascii="Arial" w:hAnsi="Arial" w:cs="Arial"/>
        </w:rPr>
        <w:br w:type="page"/>
      </w:r>
    </w:p>
    <w:p w14:paraId="3AA661F4" w14:textId="77777777" w:rsidR="005212EC" w:rsidRPr="008F3CA6" w:rsidRDefault="005212EC" w:rsidP="00147BF2">
      <w:pPr>
        <w:jc w:val="center"/>
        <w:rPr>
          <w:rFonts w:ascii="Arial" w:hAnsi="Arial" w:cs="Arial"/>
          <w:b/>
          <w:bCs/>
        </w:rPr>
      </w:pPr>
      <w:r w:rsidRPr="008F3CA6">
        <w:rPr>
          <w:rFonts w:ascii="Arial" w:hAnsi="Arial" w:cs="Arial"/>
          <w:b/>
          <w:bCs/>
        </w:rPr>
        <w:lastRenderedPageBreak/>
        <w:t>Anexo Nº 4 de las Bases</w:t>
      </w:r>
    </w:p>
    <w:p w14:paraId="1C08A622" w14:textId="77777777" w:rsidR="005212EC" w:rsidRPr="008F3CA6" w:rsidRDefault="005212EC" w:rsidP="00147BF2">
      <w:pPr>
        <w:jc w:val="center"/>
        <w:rPr>
          <w:rFonts w:ascii="Arial" w:hAnsi="Arial" w:cs="Arial"/>
          <w:b/>
          <w:bCs/>
        </w:rPr>
      </w:pPr>
    </w:p>
    <w:p w14:paraId="12DA2DB0" w14:textId="77777777" w:rsidR="005212EC" w:rsidRPr="008F3CA6" w:rsidRDefault="005212EC" w:rsidP="00147BF2">
      <w:pPr>
        <w:jc w:val="center"/>
        <w:rPr>
          <w:rFonts w:ascii="Arial" w:hAnsi="Arial" w:cs="Arial"/>
          <w:b/>
          <w:bCs/>
        </w:rPr>
      </w:pPr>
      <w:r w:rsidRPr="008F3CA6">
        <w:rPr>
          <w:rFonts w:ascii="Arial" w:hAnsi="Arial" w:cs="Arial"/>
          <w:b/>
          <w:bCs/>
        </w:rPr>
        <w:t>Formulario Nº 9 – Credenciales Para Precalificación – Declaración de no tener incompatibilidad</w:t>
      </w:r>
    </w:p>
    <w:p w14:paraId="5717696A" w14:textId="77777777" w:rsidR="005212EC" w:rsidRPr="008F3CA6" w:rsidRDefault="005212EC" w:rsidP="00147BF2">
      <w:pPr>
        <w:jc w:val="center"/>
        <w:rPr>
          <w:rFonts w:ascii="Arial" w:hAnsi="Arial" w:cs="Arial"/>
          <w:b/>
          <w:bCs/>
        </w:rPr>
      </w:pPr>
      <w:r w:rsidRPr="008F3CA6">
        <w:rPr>
          <w:rFonts w:ascii="Arial" w:hAnsi="Arial" w:cs="Arial"/>
          <w:b/>
          <w:bCs/>
        </w:rPr>
        <w:t>Referencia: numeral 15.1.9</w:t>
      </w:r>
    </w:p>
    <w:p w14:paraId="3833F55A" w14:textId="77777777" w:rsidR="005212EC" w:rsidRPr="008F3CA6" w:rsidRDefault="005212EC" w:rsidP="00147BF2">
      <w:pPr>
        <w:jc w:val="center"/>
        <w:rPr>
          <w:rFonts w:ascii="Arial" w:hAnsi="Arial" w:cs="Arial"/>
          <w:b/>
          <w:bCs/>
        </w:rPr>
      </w:pPr>
    </w:p>
    <w:p w14:paraId="3C586279" w14:textId="77777777" w:rsidR="005212EC" w:rsidRPr="008F3CA6" w:rsidRDefault="005212EC" w:rsidP="00147BF2">
      <w:pPr>
        <w:jc w:val="center"/>
        <w:rPr>
          <w:rFonts w:ascii="Arial" w:hAnsi="Arial" w:cs="Arial"/>
          <w:b/>
          <w:bCs/>
        </w:rPr>
      </w:pPr>
      <w:r w:rsidRPr="008F3CA6">
        <w:rPr>
          <w:rFonts w:ascii="Arial" w:hAnsi="Arial" w:cs="Arial"/>
          <w:b/>
          <w:bCs/>
        </w:rPr>
        <w:t>DECLARACION JURADA</w:t>
      </w:r>
    </w:p>
    <w:p w14:paraId="25C6A190" w14:textId="77777777" w:rsidR="005212EC" w:rsidRPr="008F3CA6" w:rsidRDefault="005212EC" w:rsidP="005212EC">
      <w:pPr>
        <w:rPr>
          <w:rFonts w:ascii="Arial" w:hAnsi="Arial" w:cs="Arial"/>
        </w:rPr>
      </w:pPr>
    </w:p>
    <w:p w14:paraId="5030D07A" w14:textId="77777777" w:rsidR="005212EC" w:rsidRPr="008F3CA6" w:rsidRDefault="005212EC" w:rsidP="005212EC">
      <w:pPr>
        <w:rPr>
          <w:rFonts w:ascii="Arial" w:hAnsi="Arial" w:cs="Arial"/>
        </w:rPr>
      </w:pPr>
      <w:r w:rsidRPr="008F3CA6">
        <w:rPr>
          <w:rFonts w:ascii="Arial" w:hAnsi="Arial" w:cs="Arial"/>
        </w:rPr>
        <w:t>Señores</w:t>
      </w:r>
    </w:p>
    <w:p w14:paraId="7BBAB6E0" w14:textId="77777777" w:rsidR="005212EC" w:rsidRPr="008F3CA6" w:rsidRDefault="005212EC" w:rsidP="005212EC">
      <w:pPr>
        <w:rPr>
          <w:rFonts w:ascii="Arial" w:hAnsi="Arial" w:cs="Arial"/>
        </w:rPr>
      </w:pPr>
      <w:r w:rsidRPr="008F3CA6">
        <w:rPr>
          <w:rFonts w:ascii="Arial" w:hAnsi="Arial" w:cs="Arial"/>
        </w:rPr>
        <w:t>AGENCIA DE PROMOCIÓN DE LA INVERSIÓN PRIVADA</w:t>
      </w:r>
    </w:p>
    <w:p w14:paraId="4506B86B" w14:textId="77777777" w:rsidR="005212EC" w:rsidRPr="008F3CA6" w:rsidRDefault="005212EC" w:rsidP="005212EC">
      <w:pPr>
        <w:rPr>
          <w:rFonts w:ascii="Arial" w:hAnsi="Arial" w:cs="Arial"/>
        </w:rPr>
      </w:pPr>
      <w:r w:rsidRPr="008F3CA6">
        <w:rPr>
          <w:rFonts w:ascii="Arial" w:hAnsi="Arial" w:cs="Arial"/>
        </w:rPr>
        <w:t>PROINVERSIÓN</w:t>
      </w:r>
    </w:p>
    <w:p w14:paraId="2DDDC341" w14:textId="77777777" w:rsidR="005212EC" w:rsidRPr="008F3CA6" w:rsidRDefault="005212EC" w:rsidP="005212EC">
      <w:pPr>
        <w:rPr>
          <w:rFonts w:ascii="Arial" w:hAnsi="Arial" w:cs="Arial"/>
        </w:rPr>
      </w:pPr>
      <w:r w:rsidRPr="008F3CA6">
        <w:rPr>
          <w:rFonts w:ascii="Arial" w:hAnsi="Arial" w:cs="Arial"/>
        </w:rPr>
        <w:t>Presente.-</w:t>
      </w:r>
    </w:p>
    <w:p w14:paraId="569561B4" w14:textId="77777777" w:rsidR="00DF5588" w:rsidRPr="008F3CA6" w:rsidRDefault="00DF5588" w:rsidP="005212EC">
      <w:pPr>
        <w:rPr>
          <w:rFonts w:ascii="Arial" w:hAnsi="Arial" w:cs="Arial"/>
        </w:rPr>
      </w:pPr>
    </w:p>
    <w:p w14:paraId="2F985B0C" w14:textId="17D83584" w:rsidR="005212EC" w:rsidRPr="008F3CA6" w:rsidRDefault="005212EC" w:rsidP="00DF5588">
      <w:pPr>
        <w:ind w:left="1134" w:hanging="1134"/>
        <w:rPr>
          <w:rFonts w:ascii="Arial" w:hAnsi="Arial" w:cs="Arial"/>
        </w:rPr>
      </w:pPr>
      <w:r w:rsidRPr="008F3CA6">
        <w:rPr>
          <w:rFonts w:ascii="Arial" w:hAnsi="Arial" w:cs="Arial"/>
        </w:rPr>
        <w:t>Ref</w:t>
      </w:r>
      <w:r w:rsidR="00DF5588" w:rsidRPr="008F3CA6">
        <w:rPr>
          <w:rFonts w:ascii="Arial" w:hAnsi="Arial" w:cs="Arial"/>
        </w:rPr>
        <w:t>.</w:t>
      </w:r>
      <w:r w:rsidRPr="008F3CA6">
        <w:rPr>
          <w:rFonts w:ascii="Arial" w:hAnsi="Arial" w:cs="Arial"/>
        </w:rPr>
        <w:t>:</w:t>
      </w:r>
      <w:r w:rsidRPr="008F3CA6">
        <w:rPr>
          <w:rFonts w:ascii="Arial" w:hAnsi="Arial" w:cs="Arial"/>
        </w:rPr>
        <w:tab/>
        <w:t xml:space="preserve">Licitación Pública Especial para la ejecución del proceso: </w:t>
      </w:r>
      <w:r w:rsidR="001359B3" w:rsidRPr="008F3CA6">
        <w:rPr>
          <w:rFonts w:ascii="Arial" w:hAnsi="Arial" w:cs="Arial"/>
        </w:rPr>
        <w:t xml:space="preserve">Concesión Única </w:t>
      </w:r>
      <w:r w:rsidRPr="008F3CA6">
        <w:rPr>
          <w:rFonts w:ascii="Arial" w:hAnsi="Arial" w:cs="Arial"/>
        </w:rPr>
        <w:t>para la prestación de Servicios Públicos de Telecomunicaciones y Asignación a nivel nacional de los rangos de frecuencia 1,750 – 1,780 MHz y 2,150 – 2,180 MHz y 2,300 – 2,330 MHz”.</w:t>
      </w:r>
    </w:p>
    <w:p w14:paraId="02E9AB50" w14:textId="77777777" w:rsidR="005212EC" w:rsidRPr="008F3CA6" w:rsidRDefault="005212EC" w:rsidP="005212EC">
      <w:pPr>
        <w:rPr>
          <w:rFonts w:ascii="Arial" w:hAnsi="Arial" w:cs="Arial"/>
        </w:rPr>
      </w:pPr>
    </w:p>
    <w:p w14:paraId="595DC845" w14:textId="77777777" w:rsidR="005212EC" w:rsidRPr="008F3CA6" w:rsidRDefault="005212EC" w:rsidP="005212EC">
      <w:pPr>
        <w:rPr>
          <w:rFonts w:ascii="Arial" w:hAnsi="Arial" w:cs="Arial"/>
        </w:rPr>
      </w:pPr>
      <w:r w:rsidRPr="008F3CA6">
        <w:rPr>
          <w:rFonts w:ascii="Arial" w:hAnsi="Arial" w:cs="Arial"/>
        </w:rPr>
        <w:t>Postor: ..................................................................................................</w:t>
      </w:r>
    </w:p>
    <w:p w14:paraId="7DD8DF59" w14:textId="77777777" w:rsidR="005212EC" w:rsidRPr="008F3CA6" w:rsidRDefault="005212EC" w:rsidP="005212EC">
      <w:pPr>
        <w:rPr>
          <w:rFonts w:ascii="Arial" w:hAnsi="Arial" w:cs="Arial"/>
        </w:rPr>
      </w:pPr>
    </w:p>
    <w:p w14:paraId="03FD59D7" w14:textId="77777777" w:rsidR="005212EC" w:rsidRPr="008F3CA6" w:rsidRDefault="005212EC" w:rsidP="005212EC">
      <w:pPr>
        <w:rPr>
          <w:rFonts w:ascii="Arial" w:hAnsi="Arial" w:cs="Arial"/>
        </w:rPr>
      </w:pPr>
      <w:r w:rsidRPr="008F3CA6">
        <w:rPr>
          <w:rFonts w:ascii="Arial" w:hAnsi="Arial" w:cs="Arial"/>
        </w:rPr>
        <w:t>Por medio de la presente declaramos bajo juramento que nuestros asesores no han prestado directamente ningún tipo de servicios a favor de PROINVERSIÓN durante el desarrollo del presente proceso de promoción a la inversión privada, sea a tiempo completo, a tiempo parcial o de tipo eventual, en relación con el referido proceso de promoción de la inversión privada.</w:t>
      </w:r>
    </w:p>
    <w:p w14:paraId="296C2E00" w14:textId="77777777" w:rsidR="005212EC" w:rsidRPr="008F3CA6" w:rsidRDefault="005212EC" w:rsidP="005212EC">
      <w:pPr>
        <w:rPr>
          <w:rFonts w:ascii="Arial" w:hAnsi="Arial" w:cs="Arial"/>
        </w:rPr>
      </w:pPr>
    </w:p>
    <w:p w14:paraId="362D85E0" w14:textId="77777777" w:rsidR="005212EC" w:rsidRPr="008F3CA6" w:rsidRDefault="005212EC" w:rsidP="005212EC">
      <w:pPr>
        <w:rPr>
          <w:rFonts w:ascii="Arial" w:hAnsi="Arial" w:cs="Arial"/>
        </w:rPr>
      </w:pPr>
      <w:r w:rsidRPr="008F3CA6">
        <w:rPr>
          <w:rFonts w:ascii="Arial" w:hAnsi="Arial" w:cs="Arial"/>
        </w:rPr>
        <w:t>Lugar y fecha: ...................., ....... de ................ de 202...</w:t>
      </w:r>
    </w:p>
    <w:p w14:paraId="0B75ADFB" w14:textId="77777777" w:rsidR="005212EC" w:rsidRPr="008F3CA6" w:rsidRDefault="005212EC" w:rsidP="005212EC">
      <w:pPr>
        <w:rPr>
          <w:rFonts w:ascii="Arial" w:hAnsi="Arial" w:cs="Arial"/>
        </w:rPr>
      </w:pPr>
    </w:p>
    <w:p w14:paraId="3CA0343A" w14:textId="77777777" w:rsidR="005212EC" w:rsidRPr="008F3CA6" w:rsidRDefault="005212EC" w:rsidP="005212EC">
      <w:pPr>
        <w:rPr>
          <w:rFonts w:ascii="Arial" w:hAnsi="Arial" w:cs="Arial"/>
        </w:rPr>
      </w:pPr>
      <w:r w:rsidRPr="008F3CA6">
        <w:rPr>
          <w:rFonts w:ascii="Arial" w:hAnsi="Arial" w:cs="Arial"/>
        </w:rPr>
        <w:t>Nombre</w:t>
      </w:r>
      <w:r w:rsidRPr="008F3CA6">
        <w:rPr>
          <w:rFonts w:ascii="Arial" w:hAnsi="Arial" w:cs="Arial"/>
        </w:rPr>
        <w:tab/>
        <w:t>...........................................................</w:t>
      </w:r>
    </w:p>
    <w:p w14:paraId="690057D4" w14:textId="77777777" w:rsidR="005212EC" w:rsidRPr="008F3CA6" w:rsidRDefault="005212EC" w:rsidP="005212EC">
      <w:pPr>
        <w:rPr>
          <w:rFonts w:ascii="Arial" w:hAnsi="Arial" w:cs="Arial"/>
        </w:rPr>
      </w:pPr>
      <w:r w:rsidRPr="008F3CA6">
        <w:rPr>
          <w:rFonts w:ascii="Arial" w:hAnsi="Arial" w:cs="Arial"/>
        </w:rPr>
        <w:t>Representante Legal del Postor</w:t>
      </w:r>
    </w:p>
    <w:p w14:paraId="4D365A26" w14:textId="77777777" w:rsidR="005212EC" w:rsidRPr="008F3CA6" w:rsidRDefault="005212EC" w:rsidP="005212EC">
      <w:pPr>
        <w:rPr>
          <w:rFonts w:ascii="Arial" w:hAnsi="Arial" w:cs="Arial"/>
        </w:rPr>
      </w:pPr>
    </w:p>
    <w:p w14:paraId="392D407E" w14:textId="77777777" w:rsidR="005212EC" w:rsidRPr="008F3CA6" w:rsidRDefault="005212EC" w:rsidP="005212EC">
      <w:pPr>
        <w:rPr>
          <w:rFonts w:ascii="Arial" w:hAnsi="Arial" w:cs="Arial"/>
        </w:rPr>
      </w:pPr>
      <w:r w:rsidRPr="008F3CA6">
        <w:rPr>
          <w:rFonts w:ascii="Arial" w:hAnsi="Arial" w:cs="Arial"/>
        </w:rPr>
        <w:t>Firma</w:t>
      </w:r>
      <w:r w:rsidRPr="008F3CA6">
        <w:rPr>
          <w:rFonts w:ascii="Arial" w:hAnsi="Arial" w:cs="Arial"/>
        </w:rPr>
        <w:tab/>
      </w:r>
      <w:r w:rsidRPr="008F3CA6">
        <w:rPr>
          <w:rFonts w:ascii="Arial" w:hAnsi="Arial" w:cs="Arial"/>
        </w:rPr>
        <w:tab/>
        <w:t>............................................................</w:t>
      </w:r>
    </w:p>
    <w:p w14:paraId="180FEFB4" w14:textId="77777777" w:rsidR="005212EC" w:rsidRPr="008F3CA6" w:rsidRDefault="005212EC" w:rsidP="005212EC">
      <w:pPr>
        <w:rPr>
          <w:rFonts w:ascii="Arial" w:hAnsi="Arial" w:cs="Arial"/>
        </w:rPr>
      </w:pPr>
      <w:r w:rsidRPr="008F3CA6">
        <w:rPr>
          <w:rFonts w:ascii="Arial" w:hAnsi="Arial" w:cs="Arial"/>
        </w:rPr>
        <w:t>Representante Legal del Postor</w:t>
      </w:r>
    </w:p>
    <w:p w14:paraId="366B7C45" w14:textId="77777777" w:rsidR="005212EC" w:rsidRPr="008F3CA6" w:rsidRDefault="005212EC" w:rsidP="005212EC">
      <w:pPr>
        <w:rPr>
          <w:rFonts w:ascii="Arial" w:hAnsi="Arial" w:cs="Arial"/>
        </w:rPr>
      </w:pPr>
    </w:p>
    <w:p w14:paraId="2C42F3ED" w14:textId="77777777" w:rsidR="00DF5588" w:rsidRPr="008F3CA6" w:rsidRDefault="00DF5588">
      <w:pPr>
        <w:rPr>
          <w:rFonts w:ascii="Arial" w:hAnsi="Arial" w:cs="Arial"/>
        </w:rPr>
      </w:pPr>
      <w:r w:rsidRPr="008F3CA6">
        <w:rPr>
          <w:rFonts w:ascii="Arial" w:hAnsi="Arial" w:cs="Arial"/>
        </w:rPr>
        <w:br w:type="page"/>
      </w:r>
    </w:p>
    <w:p w14:paraId="7D10FD6C" w14:textId="77777777" w:rsidR="005212EC" w:rsidRPr="008F3CA6" w:rsidRDefault="005212EC" w:rsidP="00DF5588">
      <w:pPr>
        <w:jc w:val="center"/>
        <w:rPr>
          <w:rFonts w:ascii="Arial" w:hAnsi="Arial" w:cs="Arial"/>
          <w:b/>
          <w:bCs/>
        </w:rPr>
      </w:pPr>
      <w:r w:rsidRPr="008F3CA6">
        <w:rPr>
          <w:rFonts w:ascii="Arial" w:hAnsi="Arial" w:cs="Arial"/>
          <w:b/>
          <w:bCs/>
        </w:rPr>
        <w:lastRenderedPageBreak/>
        <w:t>Anexo Nº 4 de las Bases</w:t>
      </w:r>
    </w:p>
    <w:p w14:paraId="0FD72135" w14:textId="77777777" w:rsidR="005212EC" w:rsidRPr="008F3CA6" w:rsidRDefault="005212EC" w:rsidP="00DF5588">
      <w:pPr>
        <w:jc w:val="center"/>
        <w:rPr>
          <w:rFonts w:ascii="Arial" w:hAnsi="Arial" w:cs="Arial"/>
          <w:b/>
          <w:bCs/>
        </w:rPr>
      </w:pPr>
    </w:p>
    <w:p w14:paraId="4B21A33A" w14:textId="77777777" w:rsidR="005212EC" w:rsidRPr="008F3CA6" w:rsidRDefault="005212EC" w:rsidP="00DF5588">
      <w:pPr>
        <w:jc w:val="center"/>
        <w:rPr>
          <w:rFonts w:ascii="Arial" w:hAnsi="Arial" w:cs="Arial"/>
          <w:b/>
          <w:bCs/>
        </w:rPr>
      </w:pPr>
      <w:r w:rsidRPr="008F3CA6">
        <w:rPr>
          <w:rFonts w:ascii="Arial" w:hAnsi="Arial" w:cs="Arial"/>
          <w:b/>
          <w:bCs/>
        </w:rPr>
        <w:t>Formulario Nº 10 – Credenciales Para Precalificación – Independencia entre Postores (aplicable a sociedades que no listan en bolsas de valores)</w:t>
      </w:r>
    </w:p>
    <w:p w14:paraId="647FD204" w14:textId="77777777" w:rsidR="005212EC" w:rsidRPr="008F3CA6" w:rsidRDefault="005212EC" w:rsidP="00DF5588">
      <w:pPr>
        <w:jc w:val="center"/>
        <w:rPr>
          <w:rFonts w:ascii="Arial" w:hAnsi="Arial" w:cs="Arial"/>
          <w:b/>
          <w:bCs/>
        </w:rPr>
      </w:pPr>
      <w:r w:rsidRPr="008F3CA6">
        <w:rPr>
          <w:rFonts w:ascii="Arial" w:hAnsi="Arial" w:cs="Arial"/>
          <w:b/>
          <w:bCs/>
        </w:rPr>
        <w:t>Referencia: numeral 15.1.10</w:t>
      </w:r>
    </w:p>
    <w:p w14:paraId="16A8DD84" w14:textId="77777777" w:rsidR="005212EC" w:rsidRPr="008F3CA6" w:rsidRDefault="005212EC" w:rsidP="00DF5588">
      <w:pPr>
        <w:jc w:val="center"/>
        <w:rPr>
          <w:rFonts w:ascii="Arial" w:hAnsi="Arial" w:cs="Arial"/>
          <w:b/>
          <w:bCs/>
        </w:rPr>
      </w:pPr>
    </w:p>
    <w:p w14:paraId="6746C04E" w14:textId="77777777" w:rsidR="005212EC" w:rsidRPr="008F3CA6" w:rsidRDefault="005212EC" w:rsidP="00DF5588">
      <w:pPr>
        <w:jc w:val="center"/>
        <w:rPr>
          <w:rFonts w:ascii="Arial" w:hAnsi="Arial" w:cs="Arial"/>
          <w:b/>
          <w:bCs/>
        </w:rPr>
      </w:pPr>
      <w:r w:rsidRPr="008F3CA6">
        <w:rPr>
          <w:rFonts w:ascii="Arial" w:hAnsi="Arial" w:cs="Arial"/>
          <w:b/>
          <w:bCs/>
        </w:rPr>
        <w:t>DECLARACIÓN JURADA</w:t>
      </w:r>
    </w:p>
    <w:p w14:paraId="204C68BF" w14:textId="77777777" w:rsidR="005212EC" w:rsidRPr="008F3CA6" w:rsidRDefault="005212EC" w:rsidP="005212EC">
      <w:pPr>
        <w:rPr>
          <w:rFonts w:ascii="Arial" w:hAnsi="Arial" w:cs="Arial"/>
        </w:rPr>
      </w:pPr>
    </w:p>
    <w:p w14:paraId="2E5B3D42" w14:textId="77777777" w:rsidR="005212EC" w:rsidRPr="008F3CA6" w:rsidRDefault="005212EC" w:rsidP="005212EC">
      <w:pPr>
        <w:rPr>
          <w:rFonts w:ascii="Arial" w:hAnsi="Arial" w:cs="Arial"/>
        </w:rPr>
      </w:pPr>
      <w:r w:rsidRPr="008F3CA6">
        <w:rPr>
          <w:rFonts w:ascii="Arial" w:hAnsi="Arial" w:cs="Arial"/>
        </w:rPr>
        <w:t>Señores</w:t>
      </w:r>
    </w:p>
    <w:p w14:paraId="7D49C698" w14:textId="77777777" w:rsidR="005212EC" w:rsidRPr="008F3CA6" w:rsidRDefault="005212EC" w:rsidP="005212EC">
      <w:pPr>
        <w:rPr>
          <w:rFonts w:ascii="Arial" w:hAnsi="Arial" w:cs="Arial"/>
        </w:rPr>
      </w:pPr>
      <w:r w:rsidRPr="008F3CA6">
        <w:rPr>
          <w:rFonts w:ascii="Arial" w:hAnsi="Arial" w:cs="Arial"/>
        </w:rPr>
        <w:t>AGENCIA DE PROMOCIÓN DE LA INVERSIÓN PRIVADA</w:t>
      </w:r>
    </w:p>
    <w:p w14:paraId="1254A936" w14:textId="77777777" w:rsidR="005212EC" w:rsidRPr="008F3CA6" w:rsidRDefault="005212EC" w:rsidP="005212EC">
      <w:pPr>
        <w:rPr>
          <w:rFonts w:ascii="Arial" w:hAnsi="Arial" w:cs="Arial"/>
        </w:rPr>
      </w:pPr>
      <w:r w:rsidRPr="008F3CA6">
        <w:rPr>
          <w:rFonts w:ascii="Arial" w:hAnsi="Arial" w:cs="Arial"/>
        </w:rPr>
        <w:t>PROINVERSIÓN</w:t>
      </w:r>
    </w:p>
    <w:p w14:paraId="54EC36FC" w14:textId="77777777" w:rsidR="005212EC" w:rsidRPr="008F3CA6" w:rsidRDefault="005212EC" w:rsidP="005212EC">
      <w:pPr>
        <w:rPr>
          <w:rFonts w:ascii="Arial" w:hAnsi="Arial" w:cs="Arial"/>
        </w:rPr>
      </w:pPr>
      <w:r w:rsidRPr="008F3CA6">
        <w:rPr>
          <w:rFonts w:ascii="Arial" w:hAnsi="Arial" w:cs="Arial"/>
        </w:rPr>
        <w:t>Presente.-</w:t>
      </w:r>
    </w:p>
    <w:p w14:paraId="149E8EC8" w14:textId="77777777" w:rsidR="00DF5588" w:rsidRPr="008F3CA6" w:rsidRDefault="00DF5588" w:rsidP="005212EC">
      <w:pPr>
        <w:rPr>
          <w:rFonts w:ascii="Arial" w:hAnsi="Arial" w:cs="Arial"/>
        </w:rPr>
      </w:pPr>
    </w:p>
    <w:p w14:paraId="05064E7F" w14:textId="2B2E3836" w:rsidR="005212EC" w:rsidRPr="008F3CA6" w:rsidRDefault="005212EC" w:rsidP="00DF5588">
      <w:pPr>
        <w:ind w:left="1134" w:hanging="1134"/>
        <w:rPr>
          <w:rFonts w:ascii="Arial" w:hAnsi="Arial" w:cs="Arial"/>
        </w:rPr>
      </w:pPr>
      <w:r w:rsidRPr="008F3CA6">
        <w:rPr>
          <w:rFonts w:ascii="Arial" w:hAnsi="Arial" w:cs="Arial"/>
        </w:rPr>
        <w:t>Ref:</w:t>
      </w:r>
      <w:r w:rsidRPr="008F3CA6">
        <w:rPr>
          <w:rFonts w:ascii="Arial" w:hAnsi="Arial" w:cs="Arial"/>
        </w:rPr>
        <w:tab/>
        <w:t xml:space="preserve">Licitación Pública Especial para la ejecución del proceso: </w:t>
      </w:r>
      <w:r w:rsidR="001359B3" w:rsidRPr="008F3CA6">
        <w:rPr>
          <w:rFonts w:ascii="Arial" w:hAnsi="Arial" w:cs="Arial"/>
        </w:rPr>
        <w:t xml:space="preserve">Concesión Única </w:t>
      </w:r>
      <w:r w:rsidRPr="008F3CA6">
        <w:rPr>
          <w:rFonts w:ascii="Arial" w:hAnsi="Arial" w:cs="Arial"/>
        </w:rPr>
        <w:t>para la prestación de Servicios Públicos de Telecomunicaciones y Asignación a nivel nacional de los rangos de frecuencia 1,750 – 1,780 MHz y 2,150 – 2,180 MHz y 2,300 – 2,330 MHz”.</w:t>
      </w:r>
    </w:p>
    <w:p w14:paraId="5DFE15A8" w14:textId="77777777" w:rsidR="005212EC" w:rsidRPr="008F3CA6" w:rsidRDefault="005212EC" w:rsidP="005212EC">
      <w:pPr>
        <w:rPr>
          <w:rFonts w:ascii="Arial" w:hAnsi="Arial" w:cs="Arial"/>
        </w:rPr>
      </w:pPr>
    </w:p>
    <w:p w14:paraId="7791BEB8" w14:textId="77777777" w:rsidR="005212EC" w:rsidRPr="008F3CA6" w:rsidRDefault="005212EC" w:rsidP="005212EC">
      <w:pPr>
        <w:rPr>
          <w:rFonts w:ascii="Arial" w:hAnsi="Arial" w:cs="Arial"/>
        </w:rPr>
      </w:pPr>
      <w:r w:rsidRPr="008F3CA6">
        <w:rPr>
          <w:rFonts w:ascii="Arial" w:hAnsi="Arial" w:cs="Arial"/>
        </w:rPr>
        <w:t>Postor: ..................................................................................................</w:t>
      </w:r>
    </w:p>
    <w:p w14:paraId="2D4EA03E" w14:textId="77777777" w:rsidR="005212EC" w:rsidRPr="008F3CA6" w:rsidRDefault="005212EC" w:rsidP="005212EC">
      <w:pPr>
        <w:rPr>
          <w:rFonts w:ascii="Arial" w:hAnsi="Arial" w:cs="Arial"/>
        </w:rPr>
      </w:pPr>
    </w:p>
    <w:p w14:paraId="3C6626B1" w14:textId="77777777" w:rsidR="005212EC" w:rsidRPr="008F3CA6" w:rsidRDefault="005212EC" w:rsidP="005212EC">
      <w:pPr>
        <w:rPr>
          <w:rFonts w:ascii="Arial" w:hAnsi="Arial" w:cs="Arial"/>
        </w:rPr>
      </w:pPr>
      <w:r w:rsidRPr="008F3CA6">
        <w:rPr>
          <w:rFonts w:ascii="Arial" w:hAnsi="Arial" w:cs="Arial"/>
        </w:rPr>
        <w:t>Por medio de la presente, declaramos bajo juramento que .............................................. (Nombre del Postor), sus accionistas, socios o integrantes, socios o accionistas de estos últimos, de ser el caso, no poseen participación directa o indirecta en ningún otro Postor.</w:t>
      </w:r>
    </w:p>
    <w:p w14:paraId="35E728AC" w14:textId="77777777" w:rsidR="005212EC" w:rsidRPr="008F3CA6" w:rsidRDefault="005212EC" w:rsidP="005212EC">
      <w:pPr>
        <w:rPr>
          <w:rFonts w:ascii="Arial" w:hAnsi="Arial" w:cs="Arial"/>
        </w:rPr>
      </w:pPr>
    </w:p>
    <w:p w14:paraId="00101632" w14:textId="77777777" w:rsidR="005212EC" w:rsidRPr="008F3CA6" w:rsidRDefault="005212EC" w:rsidP="005212EC">
      <w:pPr>
        <w:rPr>
          <w:rFonts w:ascii="Arial" w:hAnsi="Arial" w:cs="Arial"/>
        </w:rPr>
      </w:pPr>
      <w:r w:rsidRPr="008F3CA6">
        <w:rPr>
          <w:rFonts w:ascii="Arial" w:hAnsi="Arial" w:cs="Arial"/>
        </w:rPr>
        <w:t>Lugar y fecha: ...................., ....... de .................. de 202...</w:t>
      </w:r>
    </w:p>
    <w:p w14:paraId="04302920" w14:textId="77777777" w:rsidR="005212EC" w:rsidRPr="008F3CA6" w:rsidRDefault="005212EC" w:rsidP="005212EC">
      <w:pPr>
        <w:rPr>
          <w:rFonts w:ascii="Arial" w:hAnsi="Arial" w:cs="Arial"/>
        </w:rPr>
      </w:pPr>
    </w:p>
    <w:p w14:paraId="46A66381" w14:textId="77777777" w:rsidR="005212EC" w:rsidRPr="008F3CA6" w:rsidRDefault="005212EC" w:rsidP="005212EC">
      <w:pPr>
        <w:rPr>
          <w:rFonts w:ascii="Arial" w:hAnsi="Arial" w:cs="Arial"/>
        </w:rPr>
      </w:pPr>
      <w:r w:rsidRPr="008F3CA6">
        <w:rPr>
          <w:rFonts w:ascii="Arial" w:hAnsi="Arial" w:cs="Arial"/>
        </w:rPr>
        <w:t>Nombre</w:t>
      </w:r>
      <w:r w:rsidRPr="008F3CA6">
        <w:rPr>
          <w:rFonts w:ascii="Arial" w:hAnsi="Arial" w:cs="Arial"/>
        </w:rPr>
        <w:tab/>
        <w:t>.............................................................</w:t>
      </w:r>
    </w:p>
    <w:p w14:paraId="784419CE" w14:textId="77777777" w:rsidR="005212EC" w:rsidRPr="008F3CA6" w:rsidRDefault="005212EC" w:rsidP="005212EC">
      <w:pPr>
        <w:rPr>
          <w:rFonts w:ascii="Arial" w:hAnsi="Arial" w:cs="Arial"/>
        </w:rPr>
      </w:pPr>
      <w:r w:rsidRPr="008F3CA6">
        <w:rPr>
          <w:rFonts w:ascii="Arial" w:hAnsi="Arial" w:cs="Arial"/>
        </w:rPr>
        <w:t>Representante Legal del Postor</w:t>
      </w:r>
    </w:p>
    <w:p w14:paraId="679EE892" w14:textId="77777777" w:rsidR="005212EC" w:rsidRPr="008F3CA6" w:rsidRDefault="005212EC" w:rsidP="005212EC">
      <w:pPr>
        <w:rPr>
          <w:rFonts w:ascii="Arial" w:hAnsi="Arial" w:cs="Arial"/>
        </w:rPr>
      </w:pPr>
    </w:p>
    <w:p w14:paraId="564D293E" w14:textId="77777777" w:rsidR="005212EC" w:rsidRPr="008F3CA6" w:rsidRDefault="005212EC" w:rsidP="005212EC">
      <w:pPr>
        <w:rPr>
          <w:rFonts w:ascii="Arial" w:hAnsi="Arial" w:cs="Arial"/>
        </w:rPr>
      </w:pPr>
      <w:r w:rsidRPr="008F3CA6">
        <w:rPr>
          <w:rFonts w:ascii="Arial" w:hAnsi="Arial" w:cs="Arial"/>
        </w:rPr>
        <w:t>Firma</w:t>
      </w:r>
      <w:r w:rsidRPr="008F3CA6">
        <w:rPr>
          <w:rFonts w:ascii="Arial" w:hAnsi="Arial" w:cs="Arial"/>
        </w:rPr>
        <w:tab/>
      </w:r>
      <w:r w:rsidRPr="008F3CA6">
        <w:rPr>
          <w:rFonts w:ascii="Arial" w:hAnsi="Arial" w:cs="Arial"/>
        </w:rPr>
        <w:tab/>
        <w:t>...........................................................</w:t>
      </w:r>
    </w:p>
    <w:p w14:paraId="69340131" w14:textId="77777777" w:rsidR="005212EC" w:rsidRPr="008F3CA6" w:rsidRDefault="005212EC" w:rsidP="005212EC">
      <w:pPr>
        <w:rPr>
          <w:rFonts w:ascii="Arial" w:hAnsi="Arial" w:cs="Arial"/>
        </w:rPr>
      </w:pPr>
      <w:r w:rsidRPr="008F3CA6">
        <w:rPr>
          <w:rFonts w:ascii="Arial" w:hAnsi="Arial" w:cs="Arial"/>
        </w:rPr>
        <w:t>Representante Legal del Postor</w:t>
      </w:r>
    </w:p>
    <w:p w14:paraId="0B1EB48F" w14:textId="77777777" w:rsidR="005212EC" w:rsidRPr="008F3CA6" w:rsidRDefault="005212EC" w:rsidP="005212EC">
      <w:pPr>
        <w:rPr>
          <w:rFonts w:ascii="Arial" w:hAnsi="Arial" w:cs="Arial"/>
        </w:rPr>
      </w:pPr>
    </w:p>
    <w:p w14:paraId="340179D0" w14:textId="5701FD8D" w:rsidR="00DF5588" w:rsidRPr="008F3CA6" w:rsidRDefault="00DF5588">
      <w:pPr>
        <w:rPr>
          <w:rFonts w:ascii="Arial" w:hAnsi="Arial" w:cs="Arial"/>
        </w:rPr>
      </w:pPr>
      <w:r w:rsidRPr="008F3CA6">
        <w:rPr>
          <w:rFonts w:ascii="Arial" w:hAnsi="Arial" w:cs="Arial"/>
        </w:rPr>
        <w:br w:type="page"/>
      </w:r>
    </w:p>
    <w:p w14:paraId="37AAEC51" w14:textId="77777777" w:rsidR="005212EC" w:rsidRPr="008F3CA6" w:rsidRDefault="005212EC" w:rsidP="00DF5588">
      <w:pPr>
        <w:jc w:val="center"/>
        <w:rPr>
          <w:rFonts w:ascii="Arial" w:hAnsi="Arial" w:cs="Arial"/>
          <w:b/>
          <w:bCs/>
        </w:rPr>
      </w:pPr>
      <w:r w:rsidRPr="008F3CA6">
        <w:rPr>
          <w:rFonts w:ascii="Arial" w:hAnsi="Arial" w:cs="Arial"/>
          <w:b/>
          <w:bCs/>
        </w:rPr>
        <w:lastRenderedPageBreak/>
        <w:t>Anexo Nº 4 de las Bases</w:t>
      </w:r>
    </w:p>
    <w:p w14:paraId="3338AB67" w14:textId="77777777" w:rsidR="005212EC" w:rsidRPr="008F3CA6" w:rsidRDefault="005212EC" w:rsidP="00DF5588">
      <w:pPr>
        <w:jc w:val="center"/>
        <w:rPr>
          <w:rFonts w:ascii="Arial" w:hAnsi="Arial" w:cs="Arial"/>
          <w:b/>
          <w:bCs/>
        </w:rPr>
      </w:pPr>
    </w:p>
    <w:p w14:paraId="20146F4D" w14:textId="77777777" w:rsidR="005212EC" w:rsidRPr="008F3CA6" w:rsidRDefault="005212EC" w:rsidP="00DF5588">
      <w:pPr>
        <w:jc w:val="center"/>
        <w:rPr>
          <w:rFonts w:ascii="Arial" w:hAnsi="Arial" w:cs="Arial"/>
          <w:b/>
          <w:bCs/>
        </w:rPr>
      </w:pPr>
      <w:r w:rsidRPr="008F3CA6">
        <w:rPr>
          <w:rFonts w:ascii="Arial" w:hAnsi="Arial" w:cs="Arial"/>
          <w:b/>
          <w:bCs/>
        </w:rPr>
        <w:t>Formulario Nº 11 – Credenciales para Precalificación – Independencia entre Postores (aplicable a sociedades que listan en bolsas de valores)</w:t>
      </w:r>
    </w:p>
    <w:p w14:paraId="4AFEB17E" w14:textId="77777777" w:rsidR="005212EC" w:rsidRPr="008F3CA6" w:rsidRDefault="005212EC" w:rsidP="00DF5588">
      <w:pPr>
        <w:jc w:val="center"/>
        <w:rPr>
          <w:rFonts w:ascii="Arial" w:hAnsi="Arial" w:cs="Arial"/>
          <w:b/>
          <w:bCs/>
        </w:rPr>
      </w:pPr>
      <w:r w:rsidRPr="008F3CA6">
        <w:rPr>
          <w:rFonts w:ascii="Arial" w:hAnsi="Arial" w:cs="Arial"/>
          <w:b/>
          <w:bCs/>
        </w:rPr>
        <w:t>Referencia: numeral 15.1.10</w:t>
      </w:r>
    </w:p>
    <w:p w14:paraId="27EC046B" w14:textId="77777777" w:rsidR="005212EC" w:rsidRPr="008F3CA6" w:rsidRDefault="005212EC" w:rsidP="00DF5588">
      <w:pPr>
        <w:jc w:val="center"/>
        <w:rPr>
          <w:rFonts w:ascii="Arial" w:hAnsi="Arial" w:cs="Arial"/>
          <w:b/>
          <w:bCs/>
        </w:rPr>
      </w:pPr>
    </w:p>
    <w:p w14:paraId="247247F4" w14:textId="77777777" w:rsidR="005212EC" w:rsidRPr="008F3CA6" w:rsidRDefault="005212EC" w:rsidP="00DF5588">
      <w:pPr>
        <w:jc w:val="center"/>
        <w:rPr>
          <w:rFonts w:ascii="Arial" w:hAnsi="Arial" w:cs="Arial"/>
          <w:b/>
          <w:bCs/>
        </w:rPr>
      </w:pPr>
      <w:r w:rsidRPr="008F3CA6">
        <w:rPr>
          <w:rFonts w:ascii="Arial" w:hAnsi="Arial" w:cs="Arial"/>
          <w:b/>
          <w:bCs/>
        </w:rPr>
        <w:t>DECLARACIÓN JURADA</w:t>
      </w:r>
    </w:p>
    <w:p w14:paraId="4F3F0F44" w14:textId="77777777" w:rsidR="005212EC" w:rsidRPr="008F3CA6" w:rsidRDefault="005212EC" w:rsidP="005212EC">
      <w:pPr>
        <w:rPr>
          <w:rFonts w:ascii="Arial" w:hAnsi="Arial" w:cs="Arial"/>
        </w:rPr>
      </w:pPr>
    </w:p>
    <w:p w14:paraId="41398350" w14:textId="77777777" w:rsidR="005212EC" w:rsidRPr="008F3CA6" w:rsidRDefault="005212EC" w:rsidP="005212EC">
      <w:pPr>
        <w:rPr>
          <w:rFonts w:ascii="Arial" w:hAnsi="Arial" w:cs="Arial"/>
        </w:rPr>
      </w:pPr>
      <w:r w:rsidRPr="008F3CA6">
        <w:rPr>
          <w:rFonts w:ascii="Arial" w:hAnsi="Arial" w:cs="Arial"/>
        </w:rPr>
        <w:t>Señores</w:t>
      </w:r>
    </w:p>
    <w:p w14:paraId="566F6535" w14:textId="77777777" w:rsidR="005212EC" w:rsidRPr="008F3CA6" w:rsidRDefault="005212EC" w:rsidP="005212EC">
      <w:pPr>
        <w:rPr>
          <w:rFonts w:ascii="Arial" w:hAnsi="Arial" w:cs="Arial"/>
        </w:rPr>
      </w:pPr>
      <w:r w:rsidRPr="008F3CA6">
        <w:rPr>
          <w:rFonts w:ascii="Arial" w:hAnsi="Arial" w:cs="Arial"/>
        </w:rPr>
        <w:t>AGENCIA DE PROMOCIÓN DE LA INVERSIÓN PRIVADA</w:t>
      </w:r>
    </w:p>
    <w:p w14:paraId="0A8A9798" w14:textId="77777777" w:rsidR="005212EC" w:rsidRPr="008F3CA6" w:rsidRDefault="005212EC" w:rsidP="005212EC">
      <w:pPr>
        <w:rPr>
          <w:rFonts w:ascii="Arial" w:hAnsi="Arial" w:cs="Arial"/>
        </w:rPr>
      </w:pPr>
      <w:r w:rsidRPr="008F3CA6">
        <w:rPr>
          <w:rFonts w:ascii="Arial" w:hAnsi="Arial" w:cs="Arial"/>
        </w:rPr>
        <w:t>PROINVERSIÓN</w:t>
      </w:r>
    </w:p>
    <w:p w14:paraId="01E666EF" w14:textId="77777777" w:rsidR="005212EC" w:rsidRPr="008F3CA6" w:rsidRDefault="005212EC" w:rsidP="005212EC">
      <w:pPr>
        <w:rPr>
          <w:rFonts w:ascii="Arial" w:hAnsi="Arial" w:cs="Arial"/>
        </w:rPr>
      </w:pPr>
      <w:r w:rsidRPr="008F3CA6">
        <w:rPr>
          <w:rFonts w:ascii="Arial" w:hAnsi="Arial" w:cs="Arial"/>
        </w:rPr>
        <w:t>Presente.-</w:t>
      </w:r>
    </w:p>
    <w:p w14:paraId="1C10129C" w14:textId="77777777" w:rsidR="00DF5588" w:rsidRPr="008F3CA6" w:rsidRDefault="00DF5588" w:rsidP="005212EC">
      <w:pPr>
        <w:rPr>
          <w:rFonts w:ascii="Arial" w:hAnsi="Arial" w:cs="Arial"/>
        </w:rPr>
      </w:pPr>
    </w:p>
    <w:p w14:paraId="7F078196" w14:textId="5B054BFA" w:rsidR="005212EC" w:rsidRPr="008F3CA6" w:rsidRDefault="005212EC" w:rsidP="00DF5588">
      <w:pPr>
        <w:ind w:left="1134" w:hanging="1134"/>
        <w:rPr>
          <w:rFonts w:ascii="Arial" w:hAnsi="Arial" w:cs="Arial"/>
        </w:rPr>
      </w:pPr>
      <w:r w:rsidRPr="008F3CA6">
        <w:rPr>
          <w:rFonts w:ascii="Arial" w:hAnsi="Arial" w:cs="Arial"/>
        </w:rPr>
        <w:t>Ref</w:t>
      </w:r>
      <w:r w:rsidR="00DF5588" w:rsidRPr="008F3CA6">
        <w:rPr>
          <w:rFonts w:ascii="Arial" w:hAnsi="Arial" w:cs="Arial"/>
        </w:rPr>
        <w:t>.</w:t>
      </w:r>
      <w:r w:rsidRPr="008F3CA6">
        <w:rPr>
          <w:rFonts w:ascii="Arial" w:hAnsi="Arial" w:cs="Arial"/>
        </w:rPr>
        <w:t>:</w:t>
      </w:r>
      <w:r w:rsidRPr="008F3CA6">
        <w:rPr>
          <w:rFonts w:ascii="Arial" w:hAnsi="Arial" w:cs="Arial"/>
        </w:rPr>
        <w:tab/>
        <w:t xml:space="preserve">Licitación Pública Especial para la ejecución del proceso: </w:t>
      </w:r>
      <w:r w:rsidR="001359B3" w:rsidRPr="008F3CA6">
        <w:rPr>
          <w:rFonts w:ascii="Arial" w:hAnsi="Arial" w:cs="Arial"/>
        </w:rPr>
        <w:t xml:space="preserve">Concesión Única </w:t>
      </w:r>
      <w:r w:rsidRPr="008F3CA6">
        <w:rPr>
          <w:rFonts w:ascii="Arial" w:hAnsi="Arial" w:cs="Arial"/>
        </w:rPr>
        <w:t>para la prestación de Servicios Públicos de Telecomunicaciones y Asignación a nivel nacional de los rangos de frecuencia 1,750 – 1,780 MHz y 2,150 – 2,180 MHz y 2,300 – 2,330 MHz”.</w:t>
      </w:r>
    </w:p>
    <w:p w14:paraId="5E03627C" w14:textId="77777777" w:rsidR="005212EC" w:rsidRPr="008F3CA6" w:rsidRDefault="005212EC" w:rsidP="005212EC">
      <w:pPr>
        <w:rPr>
          <w:rFonts w:ascii="Arial" w:hAnsi="Arial" w:cs="Arial"/>
        </w:rPr>
      </w:pPr>
    </w:p>
    <w:p w14:paraId="42E61DB7" w14:textId="77777777" w:rsidR="005212EC" w:rsidRPr="008F3CA6" w:rsidRDefault="005212EC" w:rsidP="005212EC">
      <w:pPr>
        <w:rPr>
          <w:rFonts w:ascii="Arial" w:hAnsi="Arial" w:cs="Arial"/>
        </w:rPr>
      </w:pPr>
      <w:r w:rsidRPr="008F3CA6">
        <w:rPr>
          <w:rFonts w:ascii="Arial" w:hAnsi="Arial" w:cs="Arial"/>
        </w:rPr>
        <w:t>Postor: ..................................................................................................</w:t>
      </w:r>
    </w:p>
    <w:p w14:paraId="110EDA30" w14:textId="77777777" w:rsidR="005212EC" w:rsidRPr="008F3CA6" w:rsidRDefault="005212EC" w:rsidP="005212EC">
      <w:pPr>
        <w:rPr>
          <w:rFonts w:ascii="Arial" w:hAnsi="Arial" w:cs="Arial"/>
        </w:rPr>
      </w:pPr>
    </w:p>
    <w:p w14:paraId="01D51BB6" w14:textId="77777777" w:rsidR="005212EC" w:rsidRPr="008F3CA6" w:rsidRDefault="005212EC" w:rsidP="005212EC">
      <w:pPr>
        <w:rPr>
          <w:rFonts w:ascii="Arial" w:hAnsi="Arial" w:cs="Arial"/>
        </w:rPr>
      </w:pPr>
      <w:r w:rsidRPr="008F3CA6">
        <w:rPr>
          <w:rFonts w:ascii="Arial" w:hAnsi="Arial" w:cs="Arial"/>
        </w:rPr>
        <w:t>Por medio de la presente, declaramos bajo juramento que …........................................... (nombre del Postor), sus accionistas, socios o integrantes, de ser el caso, no poseen participación directa o indirecta en ningún otro Postor donde ejerzan el control de la administración o de alguno de sus integrantes en caso de Consorcio conforme lo dispuesto en las disposiciones legales que regulan directa o indirectamente las Bases y el Contrato de Concesión.</w:t>
      </w:r>
    </w:p>
    <w:p w14:paraId="6794D867" w14:textId="77777777" w:rsidR="005212EC" w:rsidRPr="008F3CA6" w:rsidRDefault="005212EC" w:rsidP="005212EC">
      <w:pPr>
        <w:rPr>
          <w:rFonts w:ascii="Arial" w:hAnsi="Arial" w:cs="Arial"/>
        </w:rPr>
      </w:pPr>
    </w:p>
    <w:p w14:paraId="543EC59B" w14:textId="4A29D227" w:rsidR="005212EC" w:rsidRPr="008F3CA6" w:rsidRDefault="005212EC" w:rsidP="005212EC">
      <w:pPr>
        <w:rPr>
          <w:rFonts w:ascii="Arial" w:hAnsi="Arial" w:cs="Arial"/>
        </w:rPr>
      </w:pPr>
      <w:r w:rsidRPr="008F3CA6">
        <w:rPr>
          <w:rFonts w:ascii="Arial" w:hAnsi="Arial" w:cs="Arial"/>
        </w:rPr>
        <w:t>La presente declaración jurada excluye a los accionistas, socios y/o integrantes del Postor que cumplan con las siguientes condiciones:</w:t>
      </w:r>
    </w:p>
    <w:p w14:paraId="072FA227" w14:textId="77777777" w:rsidR="005212EC" w:rsidRPr="008F3CA6" w:rsidRDefault="005212EC" w:rsidP="005212EC">
      <w:pPr>
        <w:rPr>
          <w:rFonts w:ascii="Arial" w:hAnsi="Arial" w:cs="Arial"/>
        </w:rPr>
      </w:pPr>
    </w:p>
    <w:p w14:paraId="496C79A6" w14:textId="416FFB42" w:rsidR="005212EC" w:rsidRPr="008F3CA6" w:rsidRDefault="005212EC" w:rsidP="00C574E7">
      <w:pPr>
        <w:ind w:left="567" w:hanging="425"/>
        <w:rPr>
          <w:rFonts w:ascii="Arial" w:hAnsi="Arial" w:cs="Arial"/>
        </w:rPr>
      </w:pPr>
      <w:r w:rsidRPr="008F3CA6">
        <w:rPr>
          <w:rFonts w:ascii="Arial" w:hAnsi="Arial" w:cs="Arial"/>
        </w:rPr>
        <w:t>a)</w:t>
      </w:r>
      <w:r w:rsidRPr="008F3CA6">
        <w:rPr>
          <w:rFonts w:ascii="Arial" w:hAnsi="Arial" w:cs="Arial"/>
        </w:rPr>
        <w:tab/>
        <w:t>que califican como Inversionistas Institucionales, o,</w:t>
      </w:r>
    </w:p>
    <w:p w14:paraId="6183BA15" w14:textId="77777777" w:rsidR="005212EC" w:rsidRPr="008F3CA6" w:rsidRDefault="005212EC" w:rsidP="00C574E7">
      <w:pPr>
        <w:ind w:left="567" w:hanging="425"/>
        <w:rPr>
          <w:rFonts w:ascii="Arial" w:hAnsi="Arial" w:cs="Arial"/>
        </w:rPr>
      </w:pPr>
      <w:r w:rsidRPr="008F3CA6">
        <w:rPr>
          <w:rFonts w:ascii="Arial" w:hAnsi="Arial" w:cs="Arial"/>
        </w:rPr>
        <w:t>b)</w:t>
      </w:r>
      <w:r w:rsidRPr="008F3CA6">
        <w:rPr>
          <w:rFonts w:ascii="Arial" w:hAnsi="Arial" w:cs="Arial"/>
        </w:rPr>
        <w:tab/>
        <w:t>tienen una participación en el Postor que represente [indicar porcentaje] o menos del Capital Social del Postor;</w:t>
      </w:r>
    </w:p>
    <w:p w14:paraId="15869D3C" w14:textId="77777777" w:rsidR="005212EC" w:rsidRPr="008F3CA6" w:rsidRDefault="005212EC" w:rsidP="005212EC">
      <w:pPr>
        <w:rPr>
          <w:rFonts w:ascii="Arial" w:hAnsi="Arial" w:cs="Arial"/>
        </w:rPr>
      </w:pPr>
    </w:p>
    <w:p w14:paraId="684AC5F6" w14:textId="77777777" w:rsidR="005212EC" w:rsidRPr="008F3CA6" w:rsidRDefault="005212EC" w:rsidP="005212EC">
      <w:pPr>
        <w:rPr>
          <w:rFonts w:ascii="Arial" w:hAnsi="Arial" w:cs="Arial"/>
        </w:rPr>
      </w:pPr>
      <w:r w:rsidRPr="008F3CA6">
        <w:rPr>
          <w:rFonts w:ascii="Arial" w:hAnsi="Arial" w:cs="Arial"/>
        </w:rPr>
        <w:t>Adicionalmente, en cualquiera de los supuestos (a) y (b) antes indicados, no ejercen el control de la administración del Postor, o de alguno de sus integrantes en caso de Consorcio, conforme lo dispuesto en las disposiciones legales que regulan directa o indirectamente las Bases y el Contrato de Concesión.</w:t>
      </w:r>
    </w:p>
    <w:p w14:paraId="17994CEE" w14:textId="77777777" w:rsidR="005212EC" w:rsidRPr="008F3CA6" w:rsidRDefault="005212EC" w:rsidP="005212EC">
      <w:pPr>
        <w:rPr>
          <w:rFonts w:ascii="Arial" w:hAnsi="Arial" w:cs="Arial"/>
        </w:rPr>
      </w:pPr>
    </w:p>
    <w:p w14:paraId="6F2902C7" w14:textId="77777777" w:rsidR="005212EC" w:rsidRPr="008F3CA6" w:rsidRDefault="005212EC" w:rsidP="005212EC">
      <w:pPr>
        <w:rPr>
          <w:rFonts w:ascii="Arial" w:hAnsi="Arial" w:cs="Arial"/>
        </w:rPr>
      </w:pPr>
      <w:r w:rsidRPr="008F3CA6">
        <w:rPr>
          <w:rFonts w:ascii="Arial" w:hAnsi="Arial" w:cs="Arial"/>
        </w:rPr>
        <w:t>Lugar y fecha: ...................., ....... de .................. de 202...</w:t>
      </w:r>
    </w:p>
    <w:p w14:paraId="135C6E9A" w14:textId="77777777" w:rsidR="005212EC" w:rsidRPr="008F3CA6" w:rsidRDefault="005212EC" w:rsidP="005212EC">
      <w:pPr>
        <w:rPr>
          <w:rFonts w:ascii="Arial" w:hAnsi="Arial" w:cs="Arial"/>
        </w:rPr>
      </w:pPr>
    </w:p>
    <w:p w14:paraId="5C0BC968" w14:textId="77777777" w:rsidR="005212EC" w:rsidRPr="008F3CA6" w:rsidRDefault="005212EC" w:rsidP="005212EC">
      <w:pPr>
        <w:rPr>
          <w:rFonts w:ascii="Arial" w:hAnsi="Arial" w:cs="Arial"/>
        </w:rPr>
      </w:pPr>
      <w:r w:rsidRPr="008F3CA6">
        <w:rPr>
          <w:rFonts w:ascii="Arial" w:hAnsi="Arial" w:cs="Arial"/>
        </w:rPr>
        <w:t>Nombre</w:t>
      </w:r>
      <w:r w:rsidRPr="008F3CA6">
        <w:rPr>
          <w:rFonts w:ascii="Arial" w:hAnsi="Arial" w:cs="Arial"/>
        </w:rPr>
        <w:tab/>
        <w:t>.............................................................</w:t>
      </w:r>
    </w:p>
    <w:p w14:paraId="4B3A9537" w14:textId="77777777" w:rsidR="005212EC" w:rsidRPr="008F3CA6" w:rsidRDefault="005212EC" w:rsidP="005212EC">
      <w:pPr>
        <w:rPr>
          <w:rFonts w:ascii="Arial" w:hAnsi="Arial" w:cs="Arial"/>
        </w:rPr>
      </w:pPr>
      <w:r w:rsidRPr="008F3CA6">
        <w:rPr>
          <w:rFonts w:ascii="Arial" w:hAnsi="Arial" w:cs="Arial"/>
        </w:rPr>
        <w:t>Representante Legal del Postor</w:t>
      </w:r>
    </w:p>
    <w:p w14:paraId="217B312E" w14:textId="77777777" w:rsidR="005212EC" w:rsidRPr="008F3CA6" w:rsidRDefault="005212EC" w:rsidP="005212EC">
      <w:pPr>
        <w:rPr>
          <w:rFonts w:ascii="Arial" w:hAnsi="Arial" w:cs="Arial"/>
        </w:rPr>
      </w:pPr>
    </w:p>
    <w:p w14:paraId="0E1A6F28" w14:textId="77777777" w:rsidR="005212EC" w:rsidRPr="008F3CA6" w:rsidRDefault="005212EC" w:rsidP="005212EC">
      <w:pPr>
        <w:rPr>
          <w:rFonts w:ascii="Arial" w:hAnsi="Arial" w:cs="Arial"/>
        </w:rPr>
      </w:pPr>
      <w:r w:rsidRPr="008F3CA6">
        <w:rPr>
          <w:rFonts w:ascii="Arial" w:hAnsi="Arial" w:cs="Arial"/>
        </w:rPr>
        <w:t>Firma</w:t>
      </w:r>
      <w:r w:rsidRPr="008F3CA6">
        <w:rPr>
          <w:rFonts w:ascii="Arial" w:hAnsi="Arial" w:cs="Arial"/>
        </w:rPr>
        <w:tab/>
      </w:r>
      <w:r w:rsidRPr="008F3CA6">
        <w:rPr>
          <w:rFonts w:ascii="Arial" w:hAnsi="Arial" w:cs="Arial"/>
        </w:rPr>
        <w:tab/>
        <w:t>...........................................................</w:t>
      </w:r>
    </w:p>
    <w:p w14:paraId="272702E9" w14:textId="77777777" w:rsidR="005212EC" w:rsidRPr="008F3CA6" w:rsidRDefault="005212EC" w:rsidP="005212EC">
      <w:pPr>
        <w:rPr>
          <w:rFonts w:ascii="Arial" w:hAnsi="Arial" w:cs="Arial"/>
        </w:rPr>
      </w:pPr>
      <w:r w:rsidRPr="008F3CA6">
        <w:rPr>
          <w:rFonts w:ascii="Arial" w:hAnsi="Arial" w:cs="Arial"/>
        </w:rPr>
        <w:t>Representante Legal del Postor</w:t>
      </w:r>
    </w:p>
    <w:p w14:paraId="1EA77306" w14:textId="77777777" w:rsidR="005212EC" w:rsidRPr="008F3CA6" w:rsidRDefault="005212EC" w:rsidP="005212EC">
      <w:pPr>
        <w:rPr>
          <w:rFonts w:ascii="Arial" w:hAnsi="Arial" w:cs="Arial"/>
        </w:rPr>
      </w:pPr>
    </w:p>
    <w:p w14:paraId="00DE017A" w14:textId="77777777" w:rsidR="00DF5588" w:rsidRPr="008F3CA6" w:rsidRDefault="00DF5588">
      <w:pPr>
        <w:rPr>
          <w:rFonts w:ascii="Arial" w:hAnsi="Arial" w:cs="Arial"/>
        </w:rPr>
      </w:pPr>
      <w:r w:rsidRPr="008F3CA6">
        <w:rPr>
          <w:rFonts w:ascii="Arial" w:hAnsi="Arial" w:cs="Arial"/>
        </w:rPr>
        <w:br w:type="page"/>
      </w:r>
    </w:p>
    <w:p w14:paraId="72271EF6" w14:textId="77777777" w:rsidR="005212EC" w:rsidRPr="008F3CA6" w:rsidRDefault="005212EC" w:rsidP="00DF5588">
      <w:pPr>
        <w:jc w:val="center"/>
        <w:rPr>
          <w:rFonts w:ascii="Arial" w:hAnsi="Arial" w:cs="Arial"/>
          <w:b/>
          <w:bCs/>
        </w:rPr>
      </w:pPr>
      <w:r w:rsidRPr="008F3CA6">
        <w:rPr>
          <w:rFonts w:ascii="Arial" w:hAnsi="Arial" w:cs="Arial"/>
          <w:b/>
          <w:bCs/>
        </w:rPr>
        <w:lastRenderedPageBreak/>
        <w:t>Anexo Nº 4 de las Bases</w:t>
      </w:r>
    </w:p>
    <w:p w14:paraId="61DBA4FF" w14:textId="77777777" w:rsidR="005212EC" w:rsidRPr="008F3CA6" w:rsidRDefault="005212EC" w:rsidP="00DF5588">
      <w:pPr>
        <w:jc w:val="center"/>
        <w:rPr>
          <w:rFonts w:ascii="Arial" w:hAnsi="Arial" w:cs="Arial"/>
          <w:b/>
          <w:bCs/>
        </w:rPr>
      </w:pPr>
    </w:p>
    <w:p w14:paraId="4255BE8D" w14:textId="5FAF5ED4" w:rsidR="005212EC" w:rsidRPr="008F3CA6" w:rsidRDefault="005212EC" w:rsidP="00DF5588">
      <w:pPr>
        <w:jc w:val="center"/>
        <w:rPr>
          <w:rFonts w:ascii="Arial" w:hAnsi="Arial" w:cs="Arial"/>
          <w:b/>
          <w:bCs/>
        </w:rPr>
      </w:pPr>
      <w:r w:rsidRPr="008F3CA6">
        <w:rPr>
          <w:rFonts w:ascii="Arial" w:hAnsi="Arial" w:cs="Arial"/>
          <w:b/>
          <w:bCs/>
        </w:rPr>
        <w:t>Formulario Nº 12 – Credenciales para Precalificación Compromiso de Constitución</w:t>
      </w:r>
    </w:p>
    <w:p w14:paraId="6E7C00FC" w14:textId="77777777" w:rsidR="005212EC" w:rsidRPr="008F3CA6" w:rsidRDefault="005212EC" w:rsidP="00DF5588">
      <w:pPr>
        <w:jc w:val="center"/>
        <w:rPr>
          <w:rFonts w:ascii="Arial" w:hAnsi="Arial" w:cs="Arial"/>
          <w:b/>
          <w:bCs/>
        </w:rPr>
      </w:pPr>
      <w:r w:rsidRPr="008F3CA6">
        <w:rPr>
          <w:rFonts w:ascii="Arial" w:hAnsi="Arial" w:cs="Arial"/>
          <w:b/>
          <w:bCs/>
        </w:rPr>
        <w:t>Referencia: numeral 15.1.11</w:t>
      </w:r>
    </w:p>
    <w:p w14:paraId="263EB49E" w14:textId="77777777" w:rsidR="005212EC" w:rsidRPr="008F3CA6" w:rsidRDefault="005212EC" w:rsidP="00DF5588">
      <w:pPr>
        <w:jc w:val="center"/>
        <w:rPr>
          <w:rFonts w:ascii="Arial" w:hAnsi="Arial" w:cs="Arial"/>
          <w:b/>
          <w:bCs/>
        </w:rPr>
      </w:pPr>
    </w:p>
    <w:p w14:paraId="4EA3C89F" w14:textId="77777777" w:rsidR="005212EC" w:rsidRPr="008F3CA6" w:rsidRDefault="005212EC" w:rsidP="00DF5588">
      <w:pPr>
        <w:jc w:val="center"/>
        <w:rPr>
          <w:rFonts w:ascii="Arial" w:hAnsi="Arial" w:cs="Arial"/>
          <w:b/>
          <w:bCs/>
        </w:rPr>
      </w:pPr>
      <w:r w:rsidRPr="008F3CA6">
        <w:rPr>
          <w:rFonts w:ascii="Arial" w:hAnsi="Arial" w:cs="Arial"/>
          <w:b/>
          <w:bCs/>
        </w:rPr>
        <w:t>DECLARACIÓN JURADA</w:t>
      </w:r>
    </w:p>
    <w:p w14:paraId="7C545094" w14:textId="77777777" w:rsidR="005212EC" w:rsidRPr="008F3CA6" w:rsidRDefault="005212EC" w:rsidP="005212EC">
      <w:pPr>
        <w:rPr>
          <w:rFonts w:ascii="Arial" w:hAnsi="Arial" w:cs="Arial"/>
        </w:rPr>
      </w:pPr>
    </w:p>
    <w:p w14:paraId="49A42F48" w14:textId="77777777" w:rsidR="005212EC" w:rsidRPr="008F3CA6" w:rsidRDefault="005212EC" w:rsidP="005212EC">
      <w:pPr>
        <w:rPr>
          <w:rFonts w:ascii="Arial" w:hAnsi="Arial" w:cs="Arial"/>
        </w:rPr>
      </w:pPr>
      <w:r w:rsidRPr="008F3CA6">
        <w:rPr>
          <w:rFonts w:ascii="Arial" w:hAnsi="Arial" w:cs="Arial"/>
        </w:rPr>
        <w:t>Señores</w:t>
      </w:r>
    </w:p>
    <w:p w14:paraId="3AB6BE30" w14:textId="77777777" w:rsidR="005212EC" w:rsidRPr="008F3CA6" w:rsidRDefault="005212EC" w:rsidP="005212EC">
      <w:pPr>
        <w:rPr>
          <w:rFonts w:ascii="Arial" w:hAnsi="Arial" w:cs="Arial"/>
        </w:rPr>
      </w:pPr>
      <w:r w:rsidRPr="008F3CA6">
        <w:rPr>
          <w:rFonts w:ascii="Arial" w:hAnsi="Arial" w:cs="Arial"/>
        </w:rPr>
        <w:t>AGENCIA DE PROMOCIÓN DE LA INVERSIÓN PRIVADA</w:t>
      </w:r>
    </w:p>
    <w:p w14:paraId="0FAB19E6" w14:textId="77777777" w:rsidR="005212EC" w:rsidRPr="008F3CA6" w:rsidRDefault="005212EC" w:rsidP="005212EC">
      <w:pPr>
        <w:rPr>
          <w:rFonts w:ascii="Arial" w:hAnsi="Arial" w:cs="Arial"/>
        </w:rPr>
      </w:pPr>
      <w:r w:rsidRPr="008F3CA6">
        <w:rPr>
          <w:rFonts w:ascii="Arial" w:hAnsi="Arial" w:cs="Arial"/>
        </w:rPr>
        <w:t>PROINVERSIÓN</w:t>
      </w:r>
    </w:p>
    <w:p w14:paraId="320D3398" w14:textId="77777777" w:rsidR="005212EC" w:rsidRPr="008F3CA6" w:rsidRDefault="005212EC" w:rsidP="005212EC">
      <w:pPr>
        <w:rPr>
          <w:rFonts w:ascii="Arial" w:hAnsi="Arial" w:cs="Arial"/>
        </w:rPr>
      </w:pPr>
      <w:r w:rsidRPr="008F3CA6">
        <w:rPr>
          <w:rFonts w:ascii="Arial" w:hAnsi="Arial" w:cs="Arial"/>
        </w:rPr>
        <w:t>Presente.-</w:t>
      </w:r>
    </w:p>
    <w:p w14:paraId="57383CD9" w14:textId="77777777" w:rsidR="00DF5588" w:rsidRPr="008F3CA6" w:rsidRDefault="00DF5588" w:rsidP="005212EC">
      <w:pPr>
        <w:rPr>
          <w:rFonts w:ascii="Arial" w:hAnsi="Arial" w:cs="Arial"/>
        </w:rPr>
      </w:pPr>
    </w:p>
    <w:p w14:paraId="3F811A0C" w14:textId="4C690ED0" w:rsidR="005212EC" w:rsidRPr="008F3CA6" w:rsidRDefault="005212EC" w:rsidP="00DF5588">
      <w:pPr>
        <w:ind w:left="1134" w:hanging="1134"/>
        <w:rPr>
          <w:rFonts w:ascii="Arial" w:hAnsi="Arial" w:cs="Arial"/>
        </w:rPr>
      </w:pPr>
      <w:r w:rsidRPr="008F3CA6">
        <w:rPr>
          <w:rFonts w:ascii="Arial" w:hAnsi="Arial" w:cs="Arial"/>
        </w:rPr>
        <w:t>Ref</w:t>
      </w:r>
      <w:r w:rsidR="00DF5588" w:rsidRPr="008F3CA6">
        <w:rPr>
          <w:rFonts w:ascii="Arial" w:hAnsi="Arial" w:cs="Arial"/>
        </w:rPr>
        <w:t>.</w:t>
      </w:r>
      <w:r w:rsidRPr="008F3CA6">
        <w:rPr>
          <w:rFonts w:ascii="Arial" w:hAnsi="Arial" w:cs="Arial"/>
        </w:rPr>
        <w:t>:</w:t>
      </w:r>
      <w:r w:rsidRPr="008F3CA6">
        <w:rPr>
          <w:rFonts w:ascii="Arial" w:hAnsi="Arial" w:cs="Arial"/>
        </w:rPr>
        <w:tab/>
        <w:t xml:space="preserve">Licitación Pública Especial para la ejecución del proceso: </w:t>
      </w:r>
      <w:r w:rsidR="001359B3" w:rsidRPr="008F3CA6">
        <w:rPr>
          <w:rFonts w:ascii="Arial" w:hAnsi="Arial" w:cs="Arial"/>
        </w:rPr>
        <w:t xml:space="preserve">Concesión Única </w:t>
      </w:r>
      <w:r w:rsidRPr="008F3CA6">
        <w:rPr>
          <w:rFonts w:ascii="Arial" w:hAnsi="Arial" w:cs="Arial"/>
        </w:rPr>
        <w:t>para la prestación de Servicios Públicos de Telecomunicaciones y Asignación a nivel nacional de los rangos de frecuencia 1,750 – 1,780 MHz y 2,150 – 2,180 MHz y 2,300 – 2,330 MHz”.</w:t>
      </w:r>
    </w:p>
    <w:p w14:paraId="56D1114E" w14:textId="77777777" w:rsidR="005212EC" w:rsidRPr="008F3CA6" w:rsidRDefault="005212EC" w:rsidP="005212EC">
      <w:pPr>
        <w:rPr>
          <w:rFonts w:ascii="Arial" w:hAnsi="Arial" w:cs="Arial"/>
        </w:rPr>
      </w:pPr>
    </w:p>
    <w:p w14:paraId="2D91BA19" w14:textId="77777777" w:rsidR="005212EC" w:rsidRPr="008F3CA6" w:rsidRDefault="005212EC" w:rsidP="005212EC">
      <w:pPr>
        <w:rPr>
          <w:rFonts w:ascii="Arial" w:hAnsi="Arial" w:cs="Arial"/>
        </w:rPr>
      </w:pPr>
      <w:r w:rsidRPr="008F3CA6">
        <w:rPr>
          <w:rFonts w:ascii="Arial" w:hAnsi="Arial" w:cs="Arial"/>
        </w:rPr>
        <w:t>Postor: ..................................................................................................</w:t>
      </w:r>
    </w:p>
    <w:p w14:paraId="4A9D25FA" w14:textId="77777777" w:rsidR="005212EC" w:rsidRPr="008F3CA6" w:rsidRDefault="005212EC" w:rsidP="005212EC">
      <w:pPr>
        <w:rPr>
          <w:rFonts w:ascii="Arial" w:hAnsi="Arial" w:cs="Arial"/>
        </w:rPr>
      </w:pPr>
    </w:p>
    <w:p w14:paraId="09C6B9F2" w14:textId="77777777" w:rsidR="005212EC" w:rsidRPr="008F3CA6" w:rsidRDefault="005212EC" w:rsidP="005212EC">
      <w:pPr>
        <w:rPr>
          <w:rFonts w:ascii="Arial" w:hAnsi="Arial" w:cs="Arial"/>
        </w:rPr>
      </w:pPr>
      <w:r w:rsidRPr="008F3CA6">
        <w:rPr>
          <w:rFonts w:ascii="Arial" w:hAnsi="Arial" w:cs="Arial"/>
        </w:rPr>
        <w:t>Por medio de la presente, declaramos bajo juramento lo siguiente:</w:t>
      </w:r>
    </w:p>
    <w:p w14:paraId="27D82F64" w14:textId="77777777" w:rsidR="005212EC" w:rsidRPr="008F3CA6" w:rsidRDefault="005212EC" w:rsidP="005212EC">
      <w:pPr>
        <w:rPr>
          <w:rFonts w:ascii="Arial" w:hAnsi="Arial" w:cs="Arial"/>
        </w:rPr>
      </w:pPr>
    </w:p>
    <w:p w14:paraId="2B9EC4D4" w14:textId="77777777" w:rsidR="005212EC" w:rsidRPr="008F3CA6" w:rsidRDefault="005212EC" w:rsidP="005212EC">
      <w:pPr>
        <w:rPr>
          <w:rFonts w:ascii="Arial" w:hAnsi="Arial" w:cs="Arial"/>
        </w:rPr>
      </w:pPr>
      <w:r w:rsidRPr="008F3CA6">
        <w:rPr>
          <w:rFonts w:ascii="Arial" w:hAnsi="Arial" w:cs="Arial"/>
        </w:rPr>
        <w:t>(En caso de Consorcio):</w:t>
      </w:r>
    </w:p>
    <w:p w14:paraId="04F1C705" w14:textId="77777777" w:rsidR="005212EC" w:rsidRPr="008F3CA6" w:rsidRDefault="005212EC" w:rsidP="005212EC">
      <w:pPr>
        <w:rPr>
          <w:rFonts w:ascii="Arial" w:hAnsi="Arial" w:cs="Arial"/>
        </w:rPr>
      </w:pPr>
    </w:p>
    <w:p w14:paraId="4A6CC1AA" w14:textId="77777777" w:rsidR="005212EC" w:rsidRPr="008F3CA6" w:rsidRDefault="005212EC" w:rsidP="005212EC">
      <w:pPr>
        <w:rPr>
          <w:rFonts w:ascii="Arial" w:hAnsi="Arial" w:cs="Arial"/>
        </w:rPr>
      </w:pPr>
      <w:r w:rsidRPr="008F3CA6">
        <w:rPr>
          <w:rFonts w:ascii="Arial" w:hAnsi="Arial" w:cs="Arial"/>
        </w:rPr>
        <w:t>Que,.........................................</w:t>
      </w:r>
      <w:r w:rsidRPr="008F3CA6">
        <w:rPr>
          <w:rFonts w:ascii="Arial" w:hAnsi="Arial" w:cs="Arial"/>
        </w:rPr>
        <w:tab/>
        <w:t>(nombre de cada uno de los integrantes del Consorcio) se han asociado a través de un Consorcio a los efectos de participar en la presente Licitación Pública Especial.</w:t>
      </w:r>
    </w:p>
    <w:p w14:paraId="494E6F19" w14:textId="77777777" w:rsidR="005212EC" w:rsidRPr="008F3CA6" w:rsidRDefault="005212EC" w:rsidP="005212EC">
      <w:pPr>
        <w:rPr>
          <w:rFonts w:ascii="Arial" w:hAnsi="Arial" w:cs="Arial"/>
        </w:rPr>
      </w:pPr>
    </w:p>
    <w:p w14:paraId="6108F1D7" w14:textId="0006EBB2" w:rsidR="005212EC" w:rsidRPr="008F3CA6" w:rsidRDefault="005212EC" w:rsidP="005212EC">
      <w:pPr>
        <w:rPr>
          <w:rFonts w:ascii="Arial" w:hAnsi="Arial" w:cs="Arial"/>
        </w:rPr>
      </w:pPr>
      <w:r w:rsidRPr="008F3CA6">
        <w:rPr>
          <w:rFonts w:ascii="Arial" w:hAnsi="Arial" w:cs="Arial"/>
        </w:rPr>
        <w:t>Que, ………………………………..(los indicados en el numeral anterior) hemos firmado un compromiso de intención de constituir una persona jurídica con domicilio en la República del Perú y un capital social de conformidad a lo establecido en el Contrato de Concesión.</w:t>
      </w:r>
    </w:p>
    <w:p w14:paraId="2F32A431" w14:textId="77777777" w:rsidR="005212EC" w:rsidRPr="008F3CA6" w:rsidRDefault="005212EC" w:rsidP="005212EC">
      <w:pPr>
        <w:rPr>
          <w:rFonts w:ascii="Arial" w:hAnsi="Arial" w:cs="Arial"/>
        </w:rPr>
      </w:pPr>
    </w:p>
    <w:p w14:paraId="44D1B288" w14:textId="77777777" w:rsidR="005212EC" w:rsidRPr="008F3CA6" w:rsidRDefault="005212EC" w:rsidP="005212EC">
      <w:pPr>
        <w:rPr>
          <w:rFonts w:ascii="Arial" w:hAnsi="Arial" w:cs="Arial"/>
        </w:rPr>
      </w:pPr>
      <w:r w:rsidRPr="008F3CA6">
        <w:rPr>
          <w:rFonts w:ascii="Arial" w:hAnsi="Arial" w:cs="Arial"/>
        </w:rPr>
        <w:t>(En caso de ser empresa individual):</w:t>
      </w:r>
    </w:p>
    <w:p w14:paraId="3BBAF73B" w14:textId="77777777" w:rsidR="005212EC" w:rsidRPr="008F3CA6" w:rsidRDefault="005212EC" w:rsidP="005212EC">
      <w:pPr>
        <w:rPr>
          <w:rFonts w:ascii="Arial" w:hAnsi="Arial" w:cs="Arial"/>
        </w:rPr>
      </w:pPr>
    </w:p>
    <w:p w14:paraId="0EAB5486" w14:textId="248CC18A" w:rsidR="005212EC" w:rsidRPr="008F3CA6" w:rsidRDefault="005212EC" w:rsidP="005212EC">
      <w:pPr>
        <w:rPr>
          <w:rFonts w:ascii="Arial" w:hAnsi="Arial" w:cs="Arial"/>
        </w:rPr>
      </w:pPr>
      <w:r w:rsidRPr="008F3CA6">
        <w:rPr>
          <w:rFonts w:ascii="Arial" w:hAnsi="Arial" w:cs="Arial"/>
        </w:rPr>
        <w:t>Que, ………………………………..(indicar nombre o razón social del Postor) nos comprometemos en constituir una persona jurídica con domicilio en la República del Perú y un capital social de conformidad a lo establecido en el Contrato de Concesión.</w:t>
      </w:r>
    </w:p>
    <w:p w14:paraId="5DD65419" w14:textId="77777777" w:rsidR="005212EC" w:rsidRPr="008F3CA6" w:rsidRDefault="005212EC" w:rsidP="005212EC">
      <w:pPr>
        <w:rPr>
          <w:rFonts w:ascii="Arial" w:hAnsi="Arial" w:cs="Arial"/>
        </w:rPr>
      </w:pPr>
    </w:p>
    <w:p w14:paraId="02651E80" w14:textId="77777777" w:rsidR="005212EC" w:rsidRPr="008F3CA6" w:rsidRDefault="005212EC" w:rsidP="005212EC">
      <w:pPr>
        <w:rPr>
          <w:rFonts w:ascii="Arial" w:hAnsi="Arial" w:cs="Arial"/>
        </w:rPr>
      </w:pPr>
      <w:r w:rsidRPr="008F3CA6">
        <w:rPr>
          <w:rFonts w:ascii="Arial" w:hAnsi="Arial" w:cs="Arial"/>
        </w:rPr>
        <w:t>(Siguientes párrafos para ambos casos):</w:t>
      </w:r>
    </w:p>
    <w:p w14:paraId="7C4FB8B0" w14:textId="77777777" w:rsidR="005212EC" w:rsidRPr="008F3CA6" w:rsidRDefault="005212EC" w:rsidP="005212EC">
      <w:pPr>
        <w:rPr>
          <w:rFonts w:ascii="Arial" w:hAnsi="Arial" w:cs="Arial"/>
        </w:rPr>
      </w:pPr>
    </w:p>
    <w:p w14:paraId="196D2DE1" w14:textId="43197A72" w:rsidR="005212EC" w:rsidRPr="008F3CA6" w:rsidRDefault="005212EC" w:rsidP="005212EC">
      <w:pPr>
        <w:rPr>
          <w:rFonts w:ascii="Arial" w:hAnsi="Arial" w:cs="Arial"/>
        </w:rPr>
      </w:pPr>
      <w:r w:rsidRPr="008F3CA6">
        <w:rPr>
          <w:rFonts w:ascii="Arial" w:hAnsi="Arial" w:cs="Arial"/>
        </w:rPr>
        <w:t>La persona jurídica a constituirse celebrará el Contrato de Concesión por la Banda [AWS-3 / 2.3 GHz]</w:t>
      </w:r>
    </w:p>
    <w:p w14:paraId="05AAE24A" w14:textId="77777777" w:rsidR="005212EC" w:rsidRPr="008F3CA6" w:rsidRDefault="005212EC" w:rsidP="005212EC">
      <w:pPr>
        <w:rPr>
          <w:rFonts w:ascii="Arial" w:hAnsi="Arial" w:cs="Arial"/>
        </w:rPr>
      </w:pPr>
    </w:p>
    <w:p w14:paraId="07B7EEDA" w14:textId="77777777" w:rsidR="005212EC" w:rsidRPr="008F3CA6" w:rsidRDefault="005212EC" w:rsidP="005212EC">
      <w:pPr>
        <w:rPr>
          <w:rFonts w:ascii="Arial" w:hAnsi="Arial" w:cs="Arial"/>
        </w:rPr>
      </w:pPr>
      <w:r w:rsidRPr="008F3CA6">
        <w:rPr>
          <w:rFonts w:ascii="Arial" w:hAnsi="Arial" w:cs="Arial"/>
        </w:rPr>
        <w:t>Que, si resultáramos Adjudicatarios, nos comprometemos a entregar el correspondiente Testimonio de la Escritura Pública de constitución del Concesionario con la correspondiente constancia de su inscripción en la Oficina Registral que corresponda, a la fecha de suscripción del Contrato señalada en el Cronograma.</w:t>
      </w:r>
    </w:p>
    <w:p w14:paraId="3652DCFD" w14:textId="77777777" w:rsidR="005212EC" w:rsidRPr="008F3CA6" w:rsidRDefault="005212EC" w:rsidP="005212EC">
      <w:pPr>
        <w:rPr>
          <w:rFonts w:ascii="Arial" w:hAnsi="Arial" w:cs="Arial"/>
        </w:rPr>
      </w:pPr>
    </w:p>
    <w:p w14:paraId="23F4ADCE" w14:textId="77777777" w:rsidR="005212EC" w:rsidRPr="008F3CA6" w:rsidRDefault="005212EC" w:rsidP="005212EC">
      <w:pPr>
        <w:rPr>
          <w:rFonts w:ascii="Arial" w:hAnsi="Arial" w:cs="Arial"/>
        </w:rPr>
      </w:pPr>
      <w:r w:rsidRPr="008F3CA6">
        <w:rPr>
          <w:rFonts w:ascii="Arial" w:hAnsi="Arial" w:cs="Arial"/>
        </w:rPr>
        <w:t>En tal sentido, señalamos conocer y aceptar que el incumplimiento del presente compromiso podrá ser tomado en cuenta a fin de dejarse sin efecto la Adjudicación de la Buena Pro otorgada en nuestro favor.</w:t>
      </w:r>
    </w:p>
    <w:p w14:paraId="7CBC6DC8" w14:textId="77777777" w:rsidR="005212EC" w:rsidRPr="008F3CA6" w:rsidRDefault="005212EC" w:rsidP="005212EC">
      <w:pPr>
        <w:rPr>
          <w:rFonts w:ascii="Arial" w:hAnsi="Arial" w:cs="Arial"/>
        </w:rPr>
      </w:pPr>
    </w:p>
    <w:p w14:paraId="63CC8977" w14:textId="77777777" w:rsidR="005212EC" w:rsidRPr="008F3CA6" w:rsidRDefault="005212EC" w:rsidP="005212EC">
      <w:pPr>
        <w:rPr>
          <w:rFonts w:ascii="Arial" w:hAnsi="Arial" w:cs="Arial"/>
        </w:rPr>
      </w:pPr>
      <w:r w:rsidRPr="008F3CA6">
        <w:rPr>
          <w:rFonts w:ascii="Arial" w:hAnsi="Arial" w:cs="Arial"/>
        </w:rPr>
        <w:t>Lugar y fecha: ........., ..... de ......... de 202...</w:t>
      </w:r>
    </w:p>
    <w:p w14:paraId="38C28527" w14:textId="77777777" w:rsidR="005212EC" w:rsidRPr="008F3CA6" w:rsidRDefault="005212EC" w:rsidP="005212EC">
      <w:pPr>
        <w:rPr>
          <w:rFonts w:ascii="Arial" w:hAnsi="Arial" w:cs="Arial"/>
        </w:rPr>
      </w:pPr>
    </w:p>
    <w:p w14:paraId="197B0ABA" w14:textId="77777777" w:rsidR="005212EC" w:rsidRPr="008F3CA6" w:rsidRDefault="005212EC" w:rsidP="005212EC">
      <w:pPr>
        <w:rPr>
          <w:rFonts w:ascii="Arial" w:hAnsi="Arial" w:cs="Arial"/>
        </w:rPr>
      </w:pPr>
      <w:r w:rsidRPr="008F3CA6">
        <w:rPr>
          <w:rFonts w:ascii="Arial" w:hAnsi="Arial" w:cs="Arial"/>
        </w:rPr>
        <w:lastRenderedPageBreak/>
        <w:t>Nombre</w:t>
      </w:r>
      <w:r w:rsidRPr="008F3CA6">
        <w:rPr>
          <w:rFonts w:ascii="Arial" w:hAnsi="Arial" w:cs="Arial"/>
        </w:rPr>
        <w:tab/>
        <w:t>.............................................................</w:t>
      </w:r>
    </w:p>
    <w:p w14:paraId="20574815" w14:textId="77777777" w:rsidR="005212EC" w:rsidRPr="008F3CA6" w:rsidRDefault="005212EC" w:rsidP="005212EC">
      <w:pPr>
        <w:rPr>
          <w:rFonts w:ascii="Arial" w:hAnsi="Arial" w:cs="Arial"/>
        </w:rPr>
      </w:pPr>
      <w:r w:rsidRPr="008F3CA6">
        <w:rPr>
          <w:rFonts w:ascii="Arial" w:hAnsi="Arial" w:cs="Arial"/>
        </w:rPr>
        <w:t>Representante Legal del Postor</w:t>
      </w:r>
    </w:p>
    <w:p w14:paraId="4F74FE2F" w14:textId="77777777" w:rsidR="005212EC" w:rsidRPr="008F3CA6" w:rsidRDefault="005212EC" w:rsidP="005212EC">
      <w:pPr>
        <w:rPr>
          <w:rFonts w:ascii="Arial" w:hAnsi="Arial" w:cs="Arial"/>
        </w:rPr>
      </w:pPr>
    </w:p>
    <w:p w14:paraId="56481F86" w14:textId="77777777" w:rsidR="005212EC" w:rsidRPr="008F3CA6" w:rsidRDefault="005212EC" w:rsidP="005212EC">
      <w:pPr>
        <w:rPr>
          <w:rFonts w:ascii="Arial" w:hAnsi="Arial" w:cs="Arial"/>
        </w:rPr>
      </w:pPr>
      <w:r w:rsidRPr="008F3CA6">
        <w:rPr>
          <w:rFonts w:ascii="Arial" w:hAnsi="Arial" w:cs="Arial"/>
        </w:rPr>
        <w:t>Firma</w:t>
      </w:r>
      <w:r w:rsidRPr="008F3CA6">
        <w:rPr>
          <w:rFonts w:ascii="Arial" w:hAnsi="Arial" w:cs="Arial"/>
        </w:rPr>
        <w:tab/>
      </w:r>
      <w:r w:rsidRPr="008F3CA6">
        <w:rPr>
          <w:rFonts w:ascii="Arial" w:hAnsi="Arial" w:cs="Arial"/>
        </w:rPr>
        <w:tab/>
        <w:t>............................................................</w:t>
      </w:r>
    </w:p>
    <w:p w14:paraId="27EE3857" w14:textId="77777777" w:rsidR="005212EC" w:rsidRPr="008F3CA6" w:rsidRDefault="005212EC" w:rsidP="005212EC">
      <w:pPr>
        <w:rPr>
          <w:rFonts w:ascii="Arial" w:hAnsi="Arial" w:cs="Arial"/>
        </w:rPr>
      </w:pPr>
      <w:r w:rsidRPr="008F3CA6">
        <w:rPr>
          <w:rFonts w:ascii="Arial" w:hAnsi="Arial" w:cs="Arial"/>
        </w:rPr>
        <w:t>Representante Legal del Postor</w:t>
      </w:r>
    </w:p>
    <w:p w14:paraId="78F42137" w14:textId="77777777" w:rsidR="005212EC" w:rsidRPr="008F3CA6" w:rsidRDefault="005212EC" w:rsidP="005212EC">
      <w:pPr>
        <w:rPr>
          <w:rFonts w:ascii="Arial" w:hAnsi="Arial" w:cs="Arial"/>
        </w:rPr>
      </w:pPr>
    </w:p>
    <w:p w14:paraId="48AB435A" w14:textId="77777777" w:rsidR="005212EC" w:rsidRPr="008F3CA6" w:rsidRDefault="005212EC" w:rsidP="005212EC">
      <w:pPr>
        <w:rPr>
          <w:rFonts w:ascii="Arial" w:hAnsi="Arial" w:cs="Arial"/>
        </w:rPr>
      </w:pPr>
    </w:p>
    <w:p w14:paraId="6D439DA6" w14:textId="77777777" w:rsidR="005212EC" w:rsidRPr="008F3CA6" w:rsidRDefault="005212EC" w:rsidP="005212EC">
      <w:pPr>
        <w:rPr>
          <w:rFonts w:ascii="Arial" w:hAnsi="Arial" w:cs="Arial"/>
        </w:rPr>
      </w:pPr>
      <w:r w:rsidRPr="008F3CA6">
        <w:rPr>
          <w:rFonts w:ascii="Arial" w:hAnsi="Arial" w:cs="Arial"/>
        </w:rPr>
        <w:t>Firmas de los integrantes en caso de ser Consorcio:</w:t>
      </w:r>
    </w:p>
    <w:p w14:paraId="5603CDDC" w14:textId="77777777" w:rsidR="005212EC" w:rsidRPr="008F3CA6" w:rsidRDefault="005212EC" w:rsidP="005212EC">
      <w:pPr>
        <w:rPr>
          <w:rFonts w:ascii="Arial" w:hAnsi="Arial" w:cs="Arial"/>
        </w:rPr>
      </w:pPr>
    </w:p>
    <w:p w14:paraId="6AFD41C4" w14:textId="77777777" w:rsidR="005212EC" w:rsidRPr="008F3CA6" w:rsidRDefault="005212EC" w:rsidP="005212EC">
      <w:pPr>
        <w:rPr>
          <w:rFonts w:ascii="Arial" w:hAnsi="Arial" w:cs="Arial"/>
        </w:rPr>
      </w:pPr>
      <w:r w:rsidRPr="008F3CA6">
        <w:rPr>
          <w:rFonts w:ascii="Arial" w:hAnsi="Arial" w:cs="Arial"/>
        </w:rPr>
        <w:t>Empresa</w:t>
      </w:r>
      <w:r w:rsidRPr="008F3CA6">
        <w:rPr>
          <w:rFonts w:ascii="Arial" w:hAnsi="Arial" w:cs="Arial"/>
        </w:rPr>
        <w:tab/>
        <w:t>...............................................</w:t>
      </w:r>
    </w:p>
    <w:p w14:paraId="10D0FC09" w14:textId="77777777" w:rsidR="005212EC" w:rsidRPr="008F3CA6" w:rsidRDefault="005212EC" w:rsidP="005212EC">
      <w:pPr>
        <w:rPr>
          <w:rFonts w:ascii="Arial" w:hAnsi="Arial" w:cs="Arial"/>
        </w:rPr>
      </w:pPr>
    </w:p>
    <w:p w14:paraId="3C619440" w14:textId="77777777" w:rsidR="005212EC" w:rsidRPr="008F3CA6" w:rsidRDefault="005212EC" w:rsidP="005212EC">
      <w:pPr>
        <w:rPr>
          <w:rFonts w:ascii="Arial" w:hAnsi="Arial" w:cs="Arial"/>
        </w:rPr>
      </w:pPr>
      <w:r w:rsidRPr="008F3CA6">
        <w:rPr>
          <w:rFonts w:ascii="Arial" w:hAnsi="Arial" w:cs="Arial"/>
        </w:rPr>
        <w:t>Nombre</w:t>
      </w:r>
      <w:r w:rsidRPr="008F3CA6">
        <w:rPr>
          <w:rFonts w:ascii="Arial" w:hAnsi="Arial" w:cs="Arial"/>
        </w:rPr>
        <w:tab/>
        <w:t>..................................................</w:t>
      </w:r>
    </w:p>
    <w:p w14:paraId="068130D2" w14:textId="77777777" w:rsidR="005212EC" w:rsidRPr="008F3CA6" w:rsidRDefault="005212EC" w:rsidP="005212EC">
      <w:pPr>
        <w:rPr>
          <w:rFonts w:ascii="Arial" w:hAnsi="Arial" w:cs="Arial"/>
        </w:rPr>
      </w:pPr>
      <w:r w:rsidRPr="008F3CA6">
        <w:rPr>
          <w:rFonts w:ascii="Arial" w:hAnsi="Arial" w:cs="Arial"/>
        </w:rPr>
        <w:t xml:space="preserve">Representante Legal de </w:t>
      </w:r>
      <w:r w:rsidRPr="008F3CA6">
        <w:rPr>
          <w:rFonts w:ascii="Arial" w:hAnsi="Arial" w:cs="Arial"/>
        </w:rPr>
        <w:tab/>
        <w:t>(Integrante 1)</w:t>
      </w:r>
    </w:p>
    <w:p w14:paraId="253AAC67" w14:textId="77777777" w:rsidR="005212EC" w:rsidRPr="008F3CA6" w:rsidRDefault="005212EC" w:rsidP="005212EC">
      <w:pPr>
        <w:rPr>
          <w:rFonts w:ascii="Arial" w:hAnsi="Arial" w:cs="Arial"/>
        </w:rPr>
      </w:pPr>
    </w:p>
    <w:p w14:paraId="56F4A32A" w14:textId="77777777" w:rsidR="005212EC" w:rsidRPr="008F3CA6" w:rsidRDefault="005212EC" w:rsidP="005212EC">
      <w:pPr>
        <w:rPr>
          <w:rFonts w:ascii="Arial" w:hAnsi="Arial" w:cs="Arial"/>
        </w:rPr>
      </w:pPr>
      <w:r w:rsidRPr="008F3CA6">
        <w:rPr>
          <w:rFonts w:ascii="Arial" w:hAnsi="Arial" w:cs="Arial"/>
        </w:rPr>
        <w:t>Firma</w:t>
      </w:r>
      <w:r w:rsidRPr="008F3CA6">
        <w:rPr>
          <w:rFonts w:ascii="Arial" w:hAnsi="Arial" w:cs="Arial"/>
        </w:rPr>
        <w:tab/>
      </w:r>
      <w:r w:rsidRPr="008F3CA6">
        <w:rPr>
          <w:rFonts w:ascii="Arial" w:hAnsi="Arial" w:cs="Arial"/>
        </w:rPr>
        <w:tab/>
        <w:t>............................................................</w:t>
      </w:r>
    </w:p>
    <w:p w14:paraId="0224617F" w14:textId="77777777" w:rsidR="005212EC" w:rsidRPr="008F3CA6" w:rsidRDefault="005212EC" w:rsidP="005212EC">
      <w:pPr>
        <w:rPr>
          <w:rFonts w:ascii="Arial" w:hAnsi="Arial" w:cs="Arial"/>
        </w:rPr>
      </w:pPr>
      <w:r w:rsidRPr="008F3CA6">
        <w:rPr>
          <w:rFonts w:ascii="Arial" w:hAnsi="Arial" w:cs="Arial"/>
        </w:rPr>
        <w:t xml:space="preserve">Representante Legal de </w:t>
      </w:r>
      <w:r w:rsidRPr="008F3CA6">
        <w:rPr>
          <w:rFonts w:ascii="Arial" w:hAnsi="Arial" w:cs="Arial"/>
        </w:rPr>
        <w:tab/>
        <w:t>(Integrante 1)</w:t>
      </w:r>
    </w:p>
    <w:p w14:paraId="48BCF371" w14:textId="77777777" w:rsidR="005212EC" w:rsidRPr="008F3CA6" w:rsidRDefault="005212EC" w:rsidP="005212EC">
      <w:pPr>
        <w:rPr>
          <w:rFonts w:ascii="Arial" w:hAnsi="Arial" w:cs="Arial"/>
        </w:rPr>
      </w:pPr>
    </w:p>
    <w:p w14:paraId="13D419A3" w14:textId="77777777" w:rsidR="005212EC" w:rsidRPr="008F3CA6" w:rsidRDefault="005212EC" w:rsidP="005212EC">
      <w:pPr>
        <w:rPr>
          <w:rFonts w:ascii="Arial" w:hAnsi="Arial" w:cs="Arial"/>
        </w:rPr>
      </w:pPr>
    </w:p>
    <w:p w14:paraId="4AE835B1" w14:textId="77777777" w:rsidR="005212EC" w:rsidRPr="008F3CA6" w:rsidRDefault="005212EC" w:rsidP="005212EC">
      <w:pPr>
        <w:rPr>
          <w:rFonts w:ascii="Arial" w:hAnsi="Arial" w:cs="Arial"/>
        </w:rPr>
      </w:pPr>
      <w:r w:rsidRPr="008F3CA6">
        <w:rPr>
          <w:rFonts w:ascii="Arial" w:hAnsi="Arial" w:cs="Arial"/>
        </w:rPr>
        <w:t>Empresa</w:t>
      </w:r>
      <w:r w:rsidRPr="008F3CA6">
        <w:rPr>
          <w:rFonts w:ascii="Arial" w:hAnsi="Arial" w:cs="Arial"/>
        </w:rPr>
        <w:tab/>
        <w:t>...............................................</w:t>
      </w:r>
    </w:p>
    <w:p w14:paraId="496098F9" w14:textId="77777777" w:rsidR="005212EC" w:rsidRPr="008F3CA6" w:rsidRDefault="005212EC" w:rsidP="005212EC">
      <w:pPr>
        <w:rPr>
          <w:rFonts w:ascii="Arial" w:hAnsi="Arial" w:cs="Arial"/>
        </w:rPr>
      </w:pPr>
    </w:p>
    <w:p w14:paraId="19D961D9" w14:textId="77777777" w:rsidR="005212EC" w:rsidRPr="008F3CA6" w:rsidRDefault="005212EC" w:rsidP="005212EC">
      <w:pPr>
        <w:rPr>
          <w:rFonts w:ascii="Arial" w:hAnsi="Arial" w:cs="Arial"/>
        </w:rPr>
      </w:pPr>
      <w:r w:rsidRPr="008F3CA6">
        <w:rPr>
          <w:rFonts w:ascii="Arial" w:hAnsi="Arial" w:cs="Arial"/>
        </w:rPr>
        <w:t>Nombre</w:t>
      </w:r>
      <w:r w:rsidRPr="008F3CA6">
        <w:rPr>
          <w:rFonts w:ascii="Arial" w:hAnsi="Arial" w:cs="Arial"/>
        </w:rPr>
        <w:tab/>
        <w:t>................................................</w:t>
      </w:r>
    </w:p>
    <w:p w14:paraId="438B900F" w14:textId="77777777" w:rsidR="005212EC" w:rsidRPr="008F3CA6" w:rsidRDefault="005212EC" w:rsidP="005212EC">
      <w:pPr>
        <w:rPr>
          <w:rFonts w:ascii="Arial" w:hAnsi="Arial" w:cs="Arial"/>
        </w:rPr>
      </w:pPr>
      <w:r w:rsidRPr="008F3CA6">
        <w:rPr>
          <w:rFonts w:ascii="Arial" w:hAnsi="Arial" w:cs="Arial"/>
        </w:rPr>
        <w:t xml:space="preserve">Representante Legal de </w:t>
      </w:r>
      <w:r w:rsidRPr="008F3CA6">
        <w:rPr>
          <w:rFonts w:ascii="Arial" w:hAnsi="Arial" w:cs="Arial"/>
        </w:rPr>
        <w:tab/>
        <w:t>(Integrante 2)</w:t>
      </w:r>
    </w:p>
    <w:p w14:paraId="5C225B33" w14:textId="77777777" w:rsidR="005212EC" w:rsidRPr="008F3CA6" w:rsidRDefault="005212EC" w:rsidP="005212EC">
      <w:pPr>
        <w:rPr>
          <w:rFonts w:ascii="Arial" w:hAnsi="Arial" w:cs="Arial"/>
        </w:rPr>
      </w:pPr>
    </w:p>
    <w:p w14:paraId="2D11A5DF" w14:textId="77777777" w:rsidR="005212EC" w:rsidRPr="008F3CA6" w:rsidRDefault="005212EC" w:rsidP="005212EC">
      <w:pPr>
        <w:rPr>
          <w:rFonts w:ascii="Arial" w:hAnsi="Arial" w:cs="Arial"/>
        </w:rPr>
      </w:pPr>
      <w:r w:rsidRPr="008F3CA6">
        <w:rPr>
          <w:rFonts w:ascii="Arial" w:hAnsi="Arial" w:cs="Arial"/>
        </w:rPr>
        <w:t>Firma</w:t>
      </w:r>
      <w:r w:rsidRPr="008F3CA6">
        <w:rPr>
          <w:rFonts w:ascii="Arial" w:hAnsi="Arial" w:cs="Arial"/>
        </w:rPr>
        <w:tab/>
      </w:r>
      <w:r w:rsidRPr="008F3CA6">
        <w:rPr>
          <w:rFonts w:ascii="Arial" w:hAnsi="Arial" w:cs="Arial"/>
        </w:rPr>
        <w:tab/>
        <w:t>................................................</w:t>
      </w:r>
    </w:p>
    <w:p w14:paraId="19151689" w14:textId="77777777" w:rsidR="005212EC" w:rsidRPr="008F3CA6" w:rsidRDefault="005212EC" w:rsidP="005212EC">
      <w:pPr>
        <w:rPr>
          <w:rFonts w:ascii="Arial" w:hAnsi="Arial" w:cs="Arial"/>
        </w:rPr>
      </w:pPr>
      <w:r w:rsidRPr="008F3CA6">
        <w:rPr>
          <w:rFonts w:ascii="Arial" w:hAnsi="Arial" w:cs="Arial"/>
        </w:rPr>
        <w:t xml:space="preserve">Representante Legal de </w:t>
      </w:r>
      <w:r w:rsidRPr="008F3CA6">
        <w:rPr>
          <w:rFonts w:ascii="Arial" w:hAnsi="Arial" w:cs="Arial"/>
        </w:rPr>
        <w:tab/>
        <w:t>(Integrante 2)</w:t>
      </w:r>
    </w:p>
    <w:p w14:paraId="590E33ED" w14:textId="77777777" w:rsidR="005212EC" w:rsidRPr="008F3CA6" w:rsidRDefault="005212EC" w:rsidP="005212EC">
      <w:pPr>
        <w:rPr>
          <w:rFonts w:ascii="Arial" w:hAnsi="Arial" w:cs="Arial"/>
        </w:rPr>
      </w:pPr>
    </w:p>
    <w:p w14:paraId="10EAE0BE" w14:textId="77777777" w:rsidR="005212EC" w:rsidRPr="008F3CA6" w:rsidRDefault="005212EC" w:rsidP="005212EC">
      <w:pPr>
        <w:rPr>
          <w:rFonts w:ascii="Arial" w:hAnsi="Arial" w:cs="Arial"/>
        </w:rPr>
      </w:pPr>
    </w:p>
    <w:p w14:paraId="1DBCA41B" w14:textId="77777777" w:rsidR="005212EC" w:rsidRPr="008F3CA6" w:rsidRDefault="005212EC" w:rsidP="005212EC">
      <w:pPr>
        <w:rPr>
          <w:rFonts w:ascii="Arial" w:hAnsi="Arial" w:cs="Arial"/>
        </w:rPr>
      </w:pPr>
      <w:r w:rsidRPr="008F3CA6">
        <w:rPr>
          <w:rFonts w:ascii="Arial" w:hAnsi="Arial" w:cs="Arial"/>
        </w:rPr>
        <w:t>Empresa</w:t>
      </w:r>
      <w:r w:rsidRPr="008F3CA6">
        <w:rPr>
          <w:rFonts w:ascii="Arial" w:hAnsi="Arial" w:cs="Arial"/>
        </w:rPr>
        <w:tab/>
        <w:t>...............................................</w:t>
      </w:r>
    </w:p>
    <w:p w14:paraId="68F0536F" w14:textId="77777777" w:rsidR="005212EC" w:rsidRPr="008F3CA6" w:rsidRDefault="005212EC" w:rsidP="005212EC">
      <w:pPr>
        <w:rPr>
          <w:rFonts w:ascii="Arial" w:hAnsi="Arial" w:cs="Arial"/>
        </w:rPr>
      </w:pPr>
    </w:p>
    <w:p w14:paraId="66BDA8EE" w14:textId="77777777" w:rsidR="005212EC" w:rsidRPr="008F3CA6" w:rsidRDefault="005212EC" w:rsidP="005212EC">
      <w:pPr>
        <w:rPr>
          <w:rFonts w:ascii="Arial" w:hAnsi="Arial" w:cs="Arial"/>
        </w:rPr>
      </w:pPr>
      <w:r w:rsidRPr="008F3CA6">
        <w:rPr>
          <w:rFonts w:ascii="Arial" w:hAnsi="Arial" w:cs="Arial"/>
        </w:rPr>
        <w:t>Nombre</w:t>
      </w:r>
      <w:r w:rsidRPr="008F3CA6">
        <w:rPr>
          <w:rFonts w:ascii="Arial" w:hAnsi="Arial" w:cs="Arial"/>
        </w:rPr>
        <w:tab/>
        <w:t>................................................</w:t>
      </w:r>
    </w:p>
    <w:p w14:paraId="1506A9F9" w14:textId="77777777" w:rsidR="005212EC" w:rsidRPr="008F3CA6" w:rsidRDefault="005212EC" w:rsidP="005212EC">
      <w:pPr>
        <w:rPr>
          <w:rFonts w:ascii="Arial" w:hAnsi="Arial" w:cs="Arial"/>
        </w:rPr>
      </w:pPr>
      <w:r w:rsidRPr="008F3CA6">
        <w:rPr>
          <w:rFonts w:ascii="Arial" w:hAnsi="Arial" w:cs="Arial"/>
        </w:rPr>
        <w:t xml:space="preserve">Representante Legal de </w:t>
      </w:r>
      <w:r w:rsidRPr="008F3CA6">
        <w:rPr>
          <w:rFonts w:ascii="Arial" w:hAnsi="Arial" w:cs="Arial"/>
        </w:rPr>
        <w:tab/>
        <w:t>(Integrante 3)</w:t>
      </w:r>
    </w:p>
    <w:p w14:paraId="3BB3846F" w14:textId="77777777" w:rsidR="005212EC" w:rsidRPr="008F3CA6" w:rsidRDefault="005212EC" w:rsidP="005212EC">
      <w:pPr>
        <w:rPr>
          <w:rFonts w:ascii="Arial" w:hAnsi="Arial" w:cs="Arial"/>
        </w:rPr>
      </w:pPr>
    </w:p>
    <w:p w14:paraId="70EC5B08" w14:textId="77777777" w:rsidR="005212EC" w:rsidRPr="008F3CA6" w:rsidRDefault="005212EC" w:rsidP="005212EC">
      <w:pPr>
        <w:rPr>
          <w:rFonts w:ascii="Arial" w:hAnsi="Arial" w:cs="Arial"/>
        </w:rPr>
      </w:pPr>
      <w:r w:rsidRPr="008F3CA6">
        <w:rPr>
          <w:rFonts w:ascii="Arial" w:hAnsi="Arial" w:cs="Arial"/>
        </w:rPr>
        <w:t>Firma</w:t>
      </w:r>
      <w:r w:rsidRPr="008F3CA6">
        <w:rPr>
          <w:rFonts w:ascii="Arial" w:hAnsi="Arial" w:cs="Arial"/>
        </w:rPr>
        <w:tab/>
      </w:r>
      <w:r w:rsidRPr="008F3CA6">
        <w:rPr>
          <w:rFonts w:ascii="Arial" w:hAnsi="Arial" w:cs="Arial"/>
        </w:rPr>
        <w:tab/>
        <w:t>................................................</w:t>
      </w:r>
    </w:p>
    <w:p w14:paraId="366D3167" w14:textId="77777777" w:rsidR="005212EC" w:rsidRPr="008F3CA6" w:rsidRDefault="005212EC" w:rsidP="005212EC">
      <w:pPr>
        <w:rPr>
          <w:rFonts w:ascii="Arial" w:hAnsi="Arial" w:cs="Arial"/>
        </w:rPr>
      </w:pPr>
      <w:r w:rsidRPr="008F3CA6">
        <w:rPr>
          <w:rFonts w:ascii="Arial" w:hAnsi="Arial" w:cs="Arial"/>
        </w:rPr>
        <w:t xml:space="preserve">Representante Legal de </w:t>
      </w:r>
      <w:r w:rsidRPr="008F3CA6">
        <w:rPr>
          <w:rFonts w:ascii="Arial" w:hAnsi="Arial" w:cs="Arial"/>
        </w:rPr>
        <w:tab/>
        <w:t>(Integrante 3)</w:t>
      </w:r>
    </w:p>
    <w:p w14:paraId="160CFAB0" w14:textId="77777777" w:rsidR="005212EC" w:rsidRPr="008F3CA6" w:rsidRDefault="005212EC" w:rsidP="005212EC">
      <w:pPr>
        <w:rPr>
          <w:rFonts w:ascii="Arial" w:hAnsi="Arial" w:cs="Arial"/>
        </w:rPr>
      </w:pPr>
    </w:p>
    <w:p w14:paraId="64671FF8" w14:textId="77777777" w:rsidR="00DF5588" w:rsidRPr="008F3CA6" w:rsidRDefault="00DF5588">
      <w:pPr>
        <w:rPr>
          <w:rFonts w:ascii="Arial" w:hAnsi="Arial" w:cs="Arial"/>
        </w:rPr>
      </w:pPr>
      <w:r w:rsidRPr="008F3CA6">
        <w:rPr>
          <w:rFonts w:ascii="Arial" w:hAnsi="Arial" w:cs="Arial"/>
        </w:rPr>
        <w:br w:type="page"/>
      </w:r>
    </w:p>
    <w:p w14:paraId="2F8F88EE" w14:textId="77777777" w:rsidR="005212EC" w:rsidRPr="008F3CA6" w:rsidRDefault="005212EC" w:rsidP="00DF5588">
      <w:pPr>
        <w:jc w:val="center"/>
        <w:rPr>
          <w:rFonts w:ascii="Arial" w:hAnsi="Arial" w:cs="Arial"/>
          <w:b/>
          <w:bCs/>
        </w:rPr>
      </w:pPr>
      <w:r w:rsidRPr="008F3CA6">
        <w:rPr>
          <w:rFonts w:ascii="Arial" w:hAnsi="Arial" w:cs="Arial"/>
          <w:b/>
          <w:bCs/>
        </w:rPr>
        <w:lastRenderedPageBreak/>
        <w:t>Anexo Nº 4 de las Bases</w:t>
      </w:r>
    </w:p>
    <w:p w14:paraId="3084F046" w14:textId="77777777" w:rsidR="005212EC" w:rsidRPr="008F3CA6" w:rsidRDefault="005212EC" w:rsidP="00DF5588">
      <w:pPr>
        <w:jc w:val="center"/>
        <w:rPr>
          <w:rFonts w:ascii="Arial" w:hAnsi="Arial" w:cs="Arial"/>
          <w:b/>
          <w:bCs/>
        </w:rPr>
      </w:pPr>
    </w:p>
    <w:p w14:paraId="770270CA" w14:textId="77777777" w:rsidR="005212EC" w:rsidRPr="008F3CA6" w:rsidRDefault="005212EC" w:rsidP="00DF5588">
      <w:pPr>
        <w:jc w:val="center"/>
        <w:rPr>
          <w:rFonts w:ascii="Arial" w:hAnsi="Arial" w:cs="Arial"/>
          <w:b/>
          <w:bCs/>
        </w:rPr>
      </w:pPr>
      <w:r w:rsidRPr="008F3CA6">
        <w:rPr>
          <w:rFonts w:ascii="Arial" w:hAnsi="Arial" w:cs="Arial"/>
          <w:b/>
          <w:bCs/>
        </w:rPr>
        <w:t>Formulario Nº 13 – Compromiso de presentación de documentos que conforman el Sobre Nº 1</w:t>
      </w:r>
    </w:p>
    <w:p w14:paraId="33ADDA89" w14:textId="652D7AA5" w:rsidR="005212EC" w:rsidRPr="008F3CA6" w:rsidRDefault="005212EC" w:rsidP="00DF5588">
      <w:pPr>
        <w:jc w:val="center"/>
        <w:rPr>
          <w:rFonts w:ascii="Arial" w:hAnsi="Arial" w:cs="Arial"/>
          <w:b/>
          <w:bCs/>
        </w:rPr>
      </w:pPr>
      <w:r w:rsidRPr="008F3CA6">
        <w:rPr>
          <w:rFonts w:ascii="Arial" w:hAnsi="Arial" w:cs="Arial"/>
          <w:b/>
          <w:bCs/>
        </w:rPr>
        <w:t>Referencia: numeral 15.1.1</w:t>
      </w:r>
      <w:r w:rsidR="00102068" w:rsidRPr="008F3CA6">
        <w:rPr>
          <w:rFonts w:ascii="Arial" w:hAnsi="Arial" w:cs="Arial"/>
          <w:b/>
          <w:bCs/>
        </w:rPr>
        <w:t>2</w:t>
      </w:r>
    </w:p>
    <w:p w14:paraId="2FA59C00" w14:textId="77777777" w:rsidR="005212EC" w:rsidRPr="008F3CA6" w:rsidRDefault="005212EC" w:rsidP="00DF5588">
      <w:pPr>
        <w:jc w:val="center"/>
        <w:rPr>
          <w:rFonts w:ascii="Arial" w:hAnsi="Arial" w:cs="Arial"/>
          <w:b/>
          <w:bCs/>
        </w:rPr>
      </w:pPr>
    </w:p>
    <w:p w14:paraId="7F5E8ADB" w14:textId="77777777" w:rsidR="005212EC" w:rsidRPr="008F3CA6" w:rsidRDefault="005212EC" w:rsidP="00DF5588">
      <w:pPr>
        <w:jc w:val="center"/>
        <w:rPr>
          <w:rFonts w:ascii="Arial" w:hAnsi="Arial" w:cs="Arial"/>
          <w:b/>
          <w:bCs/>
        </w:rPr>
      </w:pPr>
      <w:r w:rsidRPr="008F3CA6">
        <w:rPr>
          <w:rFonts w:ascii="Arial" w:hAnsi="Arial" w:cs="Arial"/>
          <w:b/>
          <w:bCs/>
        </w:rPr>
        <w:t>DECLARACIÓN JURADA</w:t>
      </w:r>
    </w:p>
    <w:p w14:paraId="6901F21C" w14:textId="77777777" w:rsidR="005212EC" w:rsidRPr="008F3CA6" w:rsidRDefault="005212EC" w:rsidP="005212EC">
      <w:pPr>
        <w:rPr>
          <w:rFonts w:ascii="Arial" w:hAnsi="Arial" w:cs="Arial"/>
        </w:rPr>
      </w:pPr>
    </w:p>
    <w:p w14:paraId="0AB2146F" w14:textId="77777777" w:rsidR="005212EC" w:rsidRPr="008F3CA6" w:rsidRDefault="005212EC" w:rsidP="005212EC">
      <w:pPr>
        <w:rPr>
          <w:rFonts w:ascii="Arial" w:hAnsi="Arial" w:cs="Arial"/>
        </w:rPr>
      </w:pPr>
      <w:r w:rsidRPr="008F3CA6">
        <w:rPr>
          <w:rFonts w:ascii="Arial" w:hAnsi="Arial" w:cs="Arial"/>
        </w:rPr>
        <w:t>Señores</w:t>
      </w:r>
    </w:p>
    <w:p w14:paraId="6CC6AE41" w14:textId="77777777" w:rsidR="005212EC" w:rsidRPr="008F3CA6" w:rsidRDefault="005212EC" w:rsidP="005212EC">
      <w:pPr>
        <w:rPr>
          <w:rFonts w:ascii="Arial" w:hAnsi="Arial" w:cs="Arial"/>
        </w:rPr>
      </w:pPr>
      <w:r w:rsidRPr="008F3CA6">
        <w:rPr>
          <w:rFonts w:ascii="Arial" w:hAnsi="Arial" w:cs="Arial"/>
        </w:rPr>
        <w:t>AGENCIA DE PROMOCIÓN DE LA INVERSIÓN PRIVADA</w:t>
      </w:r>
    </w:p>
    <w:p w14:paraId="1D17DBD7" w14:textId="77777777" w:rsidR="005212EC" w:rsidRPr="008F3CA6" w:rsidRDefault="005212EC" w:rsidP="005212EC">
      <w:pPr>
        <w:rPr>
          <w:rFonts w:ascii="Arial" w:hAnsi="Arial" w:cs="Arial"/>
        </w:rPr>
      </w:pPr>
      <w:r w:rsidRPr="008F3CA6">
        <w:rPr>
          <w:rFonts w:ascii="Arial" w:hAnsi="Arial" w:cs="Arial"/>
        </w:rPr>
        <w:t>PROINVERSIÓN</w:t>
      </w:r>
    </w:p>
    <w:p w14:paraId="3759940F" w14:textId="77777777" w:rsidR="005212EC" w:rsidRPr="008F3CA6" w:rsidRDefault="005212EC" w:rsidP="005212EC">
      <w:pPr>
        <w:rPr>
          <w:rFonts w:ascii="Arial" w:hAnsi="Arial" w:cs="Arial"/>
        </w:rPr>
      </w:pPr>
      <w:r w:rsidRPr="008F3CA6">
        <w:rPr>
          <w:rFonts w:ascii="Arial" w:hAnsi="Arial" w:cs="Arial"/>
        </w:rPr>
        <w:t>Presente.-</w:t>
      </w:r>
    </w:p>
    <w:p w14:paraId="1541D218" w14:textId="77777777" w:rsidR="00DF5588" w:rsidRPr="008F3CA6" w:rsidRDefault="00DF5588" w:rsidP="005212EC">
      <w:pPr>
        <w:rPr>
          <w:rFonts w:ascii="Arial" w:hAnsi="Arial" w:cs="Arial"/>
        </w:rPr>
      </w:pPr>
    </w:p>
    <w:p w14:paraId="0291CBD6" w14:textId="0111E275" w:rsidR="005212EC" w:rsidRPr="008F3CA6" w:rsidRDefault="005212EC" w:rsidP="00DF5588">
      <w:pPr>
        <w:ind w:left="1134" w:hanging="1134"/>
        <w:rPr>
          <w:rFonts w:ascii="Arial" w:hAnsi="Arial" w:cs="Arial"/>
        </w:rPr>
      </w:pPr>
      <w:r w:rsidRPr="008F3CA6">
        <w:rPr>
          <w:rFonts w:ascii="Arial" w:hAnsi="Arial" w:cs="Arial"/>
        </w:rPr>
        <w:t>Ref</w:t>
      </w:r>
      <w:r w:rsidR="00DF5588" w:rsidRPr="008F3CA6">
        <w:rPr>
          <w:rFonts w:ascii="Arial" w:hAnsi="Arial" w:cs="Arial"/>
        </w:rPr>
        <w:t>.</w:t>
      </w:r>
      <w:r w:rsidRPr="008F3CA6">
        <w:rPr>
          <w:rFonts w:ascii="Arial" w:hAnsi="Arial" w:cs="Arial"/>
        </w:rPr>
        <w:t>:</w:t>
      </w:r>
      <w:r w:rsidRPr="008F3CA6">
        <w:rPr>
          <w:rFonts w:ascii="Arial" w:hAnsi="Arial" w:cs="Arial"/>
        </w:rPr>
        <w:tab/>
        <w:t xml:space="preserve">Licitación Pública Especial para la ejecución del proceso: </w:t>
      </w:r>
      <w:r w:rsidR="001359B3" w:rsidRPr="008F3CA6">
        <w:rPr>
          <w:rFonts w:ascii="Arial" w:hAnsi="Arial" w:cs="Arial"/>
        </w:rPr>
        <w:t xml:space="preserve">Concesión Única </w:t>
      </w:r>
      <w:r w:rsidRPr="008F3CA6">
        <w:rPr>
          <w:rFonts w:ascii="Arial" w:hAnsi="Arial" w:cs="Arial"/>
        </w:rPr>
        <w:t>para la prestación de Servicios Públicos de Telecomunicaciones y Asignación a nivel nacional de los rangos de frecuencia 1,750 – 1,780 MHz y 2,150 – 2,180 MHz y 2,300 – 2,330 MHz”.</w:t>
      </w:r>
    </w:p>
    <w:p w14:paraId="2E456FB0" w14:textId="77777777" w:rsidR="005212EC" w:rsidRPr="008F3CA6" w:rsidRDefault="005212EC" w:rsidP="005212EC">
      <w:pPr>
        <w:rPr>
          <w:rFonts w:ascii="Arial" w:hAnsi="Arial" w:cs="Arial"/>
        </w:rPr>
      </w:pPr>
    </w:p>
    <w:p w14:paraId="38DA8D74" w14:textId="77777777" w:rsidR="005212EC" w:rsidRPr="008F3CA6" w:rsidRDefault="005212EC" w:rsidP="005212EC">
      <w:pPr>
        <w:rPr>
          <w:rFonts w:ascii="Arial" w:hAnsi="Arial" w:cs="Arial"/>
        </w:rPr>
      </w:pPr>
      <w:r w:rsidRPr="008F3CA6">
        <w:rPr>
          <w:rFonts w:ascii="Arial" w:hAnsi="Arial" w:cs="Arial"/>
        </w:rPr>
        <w:t>Postor: ..................................................................................................</w:t>
      </w:r>
    </w:p>
    <w:p w14:paraId="337175CE" w14:textId="77777777" w:rsidR="005212EC" w:rsidRPr="008F3CA6" w:rsidRDefault="005212EC" w:rsidP="005212EC">
      <w:pPr>
        <w:rPr>
          <w:rFonts w:ascii="Arial" w:hAnsi="Arial" w:cs="Arial"/>
        </w:rPr>
      </w:pPr>
    </w:p>
    <w:p w14:paraId="22C1316F" w14:textId="77777777" w:rsidR="005212EC" w:rsidRPr="008F3CA6" w:rsidRDefault="005212EC" w:rsidP="005212EC">
      <w:pPr>
        <w:rPr>
          <w:rFonts w:ascii="Arial" w:hAnsi="Arial" w:cs="Arial"/>
        </w:rPr>
      </w:pPr>
      <w:r w:rsidRPr="008F3CA6">
        <w:rPr>
          <w:rFonts w:ascii="Arial" w:hAnsi="Arial" w:cs="Arial"/>
        </w:rPr>
        <w:t>Por medio de la presente, declaramos bajo juramento que, en caso que se nos requiera la presentación del Sobre Nº 1 de manera virtual, los documentos que lo comprendan, en su soporte físico, serán suscritos únicamente por nosotros, [indicar nombre del Representante Legal 1], identificado con Documento de Identidad Nº [indicar número de documento] y/o, [indicar nombre del Representante Legal 2], identificado con Documento de Identidad Nº [indicar número de documento], Representante(s) Legal(es) del Postor.</w:t>
      </w:r>
    </w:p>
    <w:p w14:paraId="689241BE" w14:textId="77777777" w:rsidR="005212EC" w:rsidRPr="008F3CA6" w:rsidRDefault="005212EC" w:rsidP="005212EC">
      <w:pPr>
        <w:rPr>
          <w:rFonts w:ascii="Arial" w:hAnsi="Arial" w:cs="Arial"/>
        </w:rPr>
      </w:pPr>
    </w:p>
    <w:p w14:paraId="4DF10EBB" w14:textId="46E9959D" w:rsidR="005212EC" w:rsidRPr="008F3CA6" w:rsidRDefault="005212EC" w:rsidP="005212EC">
      <w:pPr>
        <w:rPr>
          <w:rFonts w:ascii="Arial" w:hAnsi="Arial" w:cs="Arial"/>
        </w:rPr>
      </w:pPr>
      <w:r w:rsidRPr="008F3CA6">
        <w:rPr>
          <w:rFonts w:ascii="Arial" w:hAnsi="Arial" w:cs="Arial"/>
        </w:rPr>
        <w:t>Asimismo, declaramos bajo juramento que, la información presentada de manera virtual en el Sobre Nº 1 es veraz, fidedigna, y corresponde con los documentos originales o copias legalizadas que mantenemos en nuestro poder y asumimos la responsabilidad administrativa y penal en caso de detectarse la falsedad o inexactitud de los documentos enviados de manera virtual.</w:t>
      </w:r>
    </w:p>
    <w:p w14:paraId="33CF0DAD" w14:textId="77777777" w:rsidR="005212EC" w:rsidRPr="008F3CA6" w:rsidRDefault="005212EC" w:rsidP="005212EC">
      <w:pPr>
        <w:rPr>
          <w:rFonts w:ascii="Arial" w:hAnsi="Arial" w:cs="Arial"/>
        </w:rPr>
      </w:pPr>
    </w:p>
    <w:p w14:paraId="294C7559" w14:textId="77777777" w:rsidR="005212EC" w:rsidRPr="008F3CA6" w:rsidRDefault="005212EC" w:rsidP="005212EC">
      <w:pPr>
        <w:rPr>
          <w:rFonts w:ascii="Arial" w:hAnsi="Arial" w:cs="Arial"/>
        </w:rPr>
      </w:pPr>
      <w:r w:rsidRPr="008F3CA6">
        <w:rPr>
          <w:rFonts w:ascii="Arial" w:hAnsi="Arial" w:cs="Arial"/>
        </w:rPr>
        <w:t>Además, en caso de resultar Adjudicatario presentaremos de forma física y en el plazo y forma señalada por el Director de Proyecto, los documentos originales o copias legalizadas, según corresponda, que fueron escaneados a fin de conformar el Sobre Nº 1, presentado a través de la mesa de partes virtual.</w:t>
      </w:r>
    </w:p>
    <w:p w14:paraId="753EA674" w14:textId="77777777" w:rsidR="005212EC" w:rsidRPr="008F3CA6" w:rsidRDefault="005212EC" w:rsidP="005212EC">
      <w:pPr>
        <w:rPr>
          <w:rFonts w:ascii="Arial" w:hAnsi="Arial" w:cs="Arial"/>
        </w:rPr>
      </w:pPr>
    </w:p>
    <w:p w14:paraId="7F84A925" w14:textId="77777777" w:rsidR="005212EC" w:rsidRPr="008F3CA6" w:rsidRDefault="005212EC" w:rsidP="005212EC">
      <w:pPr>
        <w:rPr>
          <w:rFonts w:ascii="Arial" w:hAnsi="Arial" w:cs="Arial"/>
        </w:rPr>
      </w:pPr>
      <w:r w:rsidRPr="008F3CA6">
        <w:rPr>
          <w:rFonts w:ascii="Arial" w:hAnsi="Arial" w:cs="Arial"/>
        </w:rPr>
        <w:t>Finalmente, declaramos bajo juramento que en nuestra calidad de Representante(s) Legal(es) del Postor, contamos con facultades suficientes para suscribir la presente declaración jurada, para lo cual procedemos a legalizar nuestra firma notarialmente o contar con la apostilla correspondiente.</w:t>
      </w:r>
    </w:p>
    <w:p w14:paraId="1F59FE22" w14:textId="77777777" w:rsidR="005212EC" w:rsidRPr="008F3CA6" w:rsidRDefault="005212EC" w:rsidP="005212EC">
      <w:pPr>
        <w:rPr>
          <w:rFonts w:ascii="Arial" w:hAnsi="Arial" w:cs="Arial"/>
        </w:rPr>
      </w:pPr>
    </w:p>
    <w:p w14:paraId="5A772469" w14:textId="77777777" w:rsidR="005212EC" w:rsidRPr="008F3CA6" w:rsidRDefault="005212EC" w:rsidP="005212EC">
      <w:pPr>
        <w:rPr>
          <w:rFonts w:ascii="Arial" w:hAnsi="Arial" w:cs="Arial"/>
        </w:rPr>
      </w:pPr>
      <w:r w:rsidRPr="008F3CA6">
        <w:rPr>
          <w:rFonts w:ascii="Arial" w:hAnsi="Arial" w:cs="Arial"/>
        </w:rPr>
        <w:t>Lugar y fecha: ...................., ....... de .................. de 202...</w:t>
      </w:r>
    </w:p>
    <w:p w14:paraId="27BCA39E" w14:textId="77777777" w:rsidR="005212EC" w:rsidRPr="008F3CA6" w:rsidRDefault="005212EC" w:rsidP="005212EC">
      <w:pPr>
        <w:rPr>
          <w:rFonts w:ascii="Arial" w:hAnsi="Arial" w:cs="Arial"/>
        </w:rPr>
      </w:pPr>
    </w:p>
    <w:p w14:paraId="0ADDA537" w14:textId="77777777" w:rsidR="005212EC" w:rsidRPr="008F3CA6" w:rsidRDefault="005212EC" w:rsidP="005212EC">
      <w:pPr>
        <w:rPr>
          <w:rFonts w:ascii="Arial" w:hAnsi="Arial" w:cs="Arial"/>
        </w:rPr>
      </w:pPr>
      <w:r w:rsidRPr="008F3CA6">
        <w:rPr>
          <w:rFonts w:ascii="Arial" w:hAnsi="Arial" w:cs="Arial"/>
        </w:rPr>
        <w:t>Nombre</w:t>
      </w:r>
      <w:r w:rsidRPr="008F3CA6">
        <w:rPr>
          <w:rFonts w:ascii="Arial" w:hAnsi="Arial" w:cs="Arial"/>
        </w:rPr>
        <w:tab/>
        <w:t>.............................................................</w:t>
      </w:r>
    </w:p>
    <w:p w14:paraId="7417E706" w14:textId="77777777" w:rsidR="005212EC" w:rsidRPr="008F3CA6" w:rsidRDefault="005212EC" w:rsidP="005212EC">
      <w:pPr>
        <w:rPr>
          <w:rFonts w:ascii="Arial" w:hAnsi="Arial" w:cs="Arial"/>
        </w:rPr>
      </w:pPr>
      <w:r w:rsidRPr="008F3CA6">
        <w:rPr>
          <w:rFonts w:ascii="Arial" w:hAnsi="Arial" w:cs="Arial"/>
        </w:rPr>
        <w:t>Representante Legal del Postor</w:t>
      </w:r>
    </w:p>
    <w:p w14:paraId="5406CC49" w14:textId="77777777" w:rsidR="005212EC" w:rsidRPr="008F3CA6" w:rsidRDefault="005212EC" w:rsidP="005212EC">
      <w:pPr>
        <w:rPr>
          <w:rFonts w:ascii="Arial" w:hAnsi="Arial" w:cs="Arial"/>
        </w:rPr>
      </w:pPr>
    </w:p>
    <w:p w14:paraId="23D7F725" w14:textId="77777777" w:rsidR="005212EC" w:rsidRPr="008F3CA6" w:rsidRDefault="005212EC" w:rsidP="005212EC">
      <w:pPr>
        <w:rPr>
          <w:rFonts w:ascii="Arial" w:hAnsi="Arial" w:cs="Arial"/>
        </w:rPr>
      </w:pPr>
      <w:r w:rsidRPr="008F3CA6">
        <w:rPr>
          <w:rFonts w:ascii="Arial" w:hAnsi="Arial" w:cs="Arial"/>
        </w:rPr>
        <w:t>Firma</w:t>
      </w:r>
      <w:r w:rsidRPr="008F3CA6">
        <w:rPr>
          <w:rFonts w:ascii="Arial" w:hAnsi="Arial" w:cs="Arial"/>
        </w:rPr>
        <w:tab/>
      </w:r>
      <w:r w:rsidRPr="008F3CA6">
        <w:rPr>
          <w:rFonts w:ascii="Arial" w:hAnsi="Arial" w:cs="Arial"/>
        </w:rPr>
        <w:tab/>
        <w:t>...........................................................</w:t>
      </w:r>
    </w:p>
    <w:p w14:paraId="2F310C20" w14:textId="77777777" w:rsidR="005212EC" w:rsidRPr="008F3CA6" w:rsidRDefault="005212EC" w:rsidP="005212EC">
      <w:pPr>
        <w:rPr>
          <w:rFonts w:ascii="Arial" w:hAnsi="Arial" w:cs="Arial"/>
        </w:rPr>
      </w:pPr>
      <w:r w:rsidRPr="008F3CA6">
        <w:rPr>
          <w:rFonts w:ascii="Arial" w:hAnsi="Arial" w:cs="Arial"/>
        </w:rPr>
        <w:t>Representante Legal del Postor</w:t>
      </w:r>
    </w:p>
    <w:p w14:paraId="07AAFE9F" w14:textId="77777777" w:rsidR="005212EC" w:rsidRPr="008F3CA6" w:rsidRDefault="005212EC" w:rsidP="005212EC">
      <w:pPr>
        <w:rPr>
          <w:rFonts w:ascii="Arial" w:hAnsi="Arial" w:cs="Arial"/>
        </w:rPr>
      </w:pPr>
    </w:p>
    <w:p w14:paraId="45F6C8D1" w14:textId="372CB9CC" w:rsidR="00DF5588" w:rsidRPr="008F3CA6" w:rsidRDefault="00DF5588">
      <w:pPr>
        <w:rPr>
          <w:rFonts w:ascii="Arial" w:hAnsi="Arial" w:cs="Arial"/>
        </w:rPr>
      </w:pPr>
      <w:r w:rsidRPr="008F3CA6">
        <w:rPr>
          <w:rFonts w:ascii="Arial" w:hAnsi="Arial" w:cs="Arial"/>
        </w:rPr>
        <w:br w:type="page"/>
      </w:r>
    </w:p>
    <w:p w14:paraId="2782D677" w14:textId="77777777" w:rsidR="005212EC" w:rsidRPr="008F3CA6" w:rsidRDefault="005212EC" w:rsidP="00DF5588">
      <w:pPr>
        <w:jc w:val="center"/>
        <w:rPr>
          <w:rFonts w:ascii="Arial" w:hAnsi="Arial" w:cs="Arial"/>
          <w:b/>
          <w:bCs/>
        </w:rPr>
      </w:pPr>
      <w:r w:rsidRPr="008F3CA6">
        <w:rPr>
          <w:rFonts w:ascii="Arial" w:hAnsi="Arial" w:cs="Arial"/>
          <w:b/>
          <w:bCs/>
        </w:rPr>
        <w:lastRenderedPageBreak/>
        <w:t>Anexo Nº 4 de las Bases</w:t>
      </w:r>
    </w:p>
    <w:p w14:paraId="616A5338" w14:textId="77777777" w:rsidR="005212EC" w:rsidRPr="008F3CA6" w:rsidRDefault="005212EC" w:rsidP="00DF5588">
      <w:pPr>
        <w:jc w:val="center"/>
        <w:rPr>
          <w:rFonts w:ascii="Arial" w:hAnsi="Arial" w:cs="Arial"/>
          <w:b/>
          <w:bCs/>
        </w:rPr>
      </w:pPr>
    </w:p>
    <w:p w14:paraId="470769D4" w14:textId="77777777" w:rsidR="005212EC" w:rsidRPr="008F3CA6" w:rsidRDefault="005212EC" w:rsidP="00DF5588">
      <w:pPr>
        <w:jc w:val="center"/>
        <w:rPr>
          <w:rFonts w:ascii="Arial" w:hAnsi="Arial" w:cs="Arial"/>
          <w:b/>
          <w:bCs/>
        </w:rPr>
      </w:pPr>
      <w:r w:rsidRPr="008F3CA6">
        <w:rPr>
          <w:rFonts w:ascii="Arial" w:hAnsi="Arial" w:cs="Arial"/>
          <w:b/>
          <w:bCs/>
        </w:rPr>
        <w:t>Formulario Nº 14 – Credenciales para Precalificación – Vinculación con quien pagó el Derecho de Participación</w:t>
      </w:r>
    </w:p>
    <w:p w14:paraId="5FD457D4" w14:textId="25AD21CE" w:rsidR="00600041" w:rsidRPr="008F3CA6" w:rsidRDefault="00600041" w:rsidP="00600041">
      <w:pPr>
        <w:jc w:val="center"/>
        <w:rPr>
          <w:rFonts w:ascii="Arial" w:hAnsi="Arial" w:cs="Arial"/>
          <w:b/>
          <w:bCs/>
        </w:rPr>
      </w:pPr>
      <w:r w:rsidRPr="008F3CA6">
        <w:rPr>
          <w:rFonts w:ascii="Arial" w:hAnsi="Arial" w:cs="Arial"/>
          <w:b/>
          <w:bCs/>
        </w:rPr>
        <w:t>Referencia: numeral 15.1.5</w:t>
      </w:r>
    </w:p>
    <w:p w14:paraId="0273C5BB" w14:textId="77777777" w:rsidR="005212EC" w:rsidRPr="008F3CA6" w:rsidRDefault="005212EC" w:rsidP="00DF5588">
      <w:pPr>
        <w:jc w:val="center"/>
        <w:rPr>
          <w:rFonts w:ascii="Arial" w:hAnsi="Arial" w:cs="Arial"/>
          <w:b/>
          <w:bCs/>
        </w:rPr>
      </w:pPr>
    </w:p>
    <w:p w14:paraId="2E755700" w14:textId="77777777" w:rsidR="005212EC" w:rsidRPr="008F3CA6" w:rsidRDefault="005212EC" w:rsidP="00DF5588">
      <w:pPr>
        <w:jc w:val="center"/>
        <w:rPr>
          <w:rFonts w:ascii="Arial" w:hAnsi="Arial" w:cs="Arial"/>
          <w:b/>
          <w:bCs/>
        </w:rPr>
      </w:pPr>
      <w:r w:rsidRPr="008F3CA6">
        <w:rPr>
          <w:rFonts w:ascii="Arial" w:hAnsi="Arial" w:cs="Arial"/>
          <w:b/>
          <w:bCs/>
        </w:rPr>
        <w:t>DECLARACIÓN JURADA</w:t>
      </w:r>
    </w:p>
    <w:p w14:paraId="66975A17" w14:textId="77777777" w:rsidR="005212EC" w:rsidRPr="008F3CA6" w:rsidRDefault="005212EC" w:rsidP="005212EC">
      <w:pPr>
        <w:rPr>
          <w:rFonts w:ascii="Arial" w:hAnsi="Arial" w:cs="Arial"/>
        </w:rPr>
      </w:pPr>
    </w:p>
    <w:p w14:paraId="4EABD203" w14:textId="77777777" w:rsidR="005212EC" w:rsidRPr="008F3CA6" w:rsidRDefault="005212EC" w:rsidP="005212EC">
      <w:pPr>
        <w:rPr>
          <w:rFonts w:ascii="Arial" w:hAnsi="Arial" w:cs="Arial"/>
        </w:rPr>
      </w:pPr>
      <w:r w:rsidRPr="008F3CA6">
        <w:rPr>
          <w:rFonts w:ascii="Arial" w:hAnsi="Arial" w:cs="Arial"/>
        </w:rPr>
        <w:t>Señores</w:t>
      </w:r>
    </w:p>
    <w:p w14:paraId="30A49FD9" w14:textId="77777777" w:rsidR="005212EC" w:rsidRPr="008F3CA6" w:rsidRDefault="005212EC" w:rsidP="005212EC">
      <w:pPr>
        <w:rPr>
          <w:rFonts w:ascii="Arial" w:hAnsi="Arial" w:cs="Arial"/>
        </w:rPr>
      </w:pPr>
      <w:r w:rsidRPr="008F3CA6">
        <w:rPr>
          <w:rFonts w:ascii="Arial" w:hAnsi="Arial" w:cs="Arial"/>
        </w:rPr>
        <w:t>AGENCIA DE PROMOCIÓN DE LA INVERSIÓN PRIVADA</w:t>
      </w:r>
    </w:p>
    <w:p w14:paraId="36950ABE" w14:textId="77777777" w:rsidR="005212EC" w:rsidRPr="008F3CA6" w:rsidRDefault="005212EC" w:rsidP="005212EC">
      <w:pPr>
        <w:rPr>
          <w:rFonts w:ascii="Arial" w:hAnsi="Arial" w:cs="Arial"/>
        </w:rPr>
      </w:pPr>
      <w:r w:rsidRPr="008F3CA6">
        <w:rPr>
          <w:rFonts w:ascii="Arial" w:hAnsi="Arial" w:cs="Arial"/>
        </w:rPr>
        <w:t>PROINVERSIÓN</w:t>
      </w:r>
    </w:p>
    <w:p w14:paraId="0EC9FCBC" w14:textId="77777777" w:rsidR="005212EC" w:rsidRPr="008F3CA6" w:rsidRDefault="005212EC" w:rsidP="005212EC">
      <w:pPr>
        <w:rPr>
          <w:rFonts w:ascii="Arial" w:hAnsi="Arial" w:cs="Arial"/>
        </w:rPr>
      </w:pPr>
      <w:r w:rsidRPr="008F3CA6">
        <w:rPr>
          <w:rFonts w:ascii="Arial" w:hAnsi="Arial" w:cs="Arial"/>
        </w:rPr>
        <w:t>Presente.-</w:t>
      </w:r>
    </w:p>
    <w:p w14:paraId="705B8257" w14:textId="77777777" w:rsidR="00DF5588" w:rsidRPr="008F3CA6" w:rsidRDefault="00DF5588" w:rsidP="005212EC">
      <w:pPr>
        <w:rPr>
          <w:rFonts w:ascii="Arial" w:hAnsi="Arial" w:cs="Arial"/>
        </w:rPr>
      </w:pPr>
    </w:p>
    <w:p w14:paraId="75F16660" w14:textId="1C38BFD3" w:rsidR="005212EC" w:rsidRPr="008F3CA6" w:rsidRDefault="005212EC" w:rsidP="00DF5588">
      <w:pPr>
        <w:ind w:left="1134" w:hanging="1134"/>
        <w:rPr>
          <w:rFonts w:ascii="Arial" w:hAnsi="Arial" w:cs="Arial"/>
        </w:rPr>
      </w:pPr>
      <w:r w:rsidRPr="008F3CA6">
        <w:rPr>
          <w:rFonts w:ascii="Arial" w:hAnsi="Arial" w:cs="Arial"/>
        </w:rPr>
        <w:t>Ref</w:t>
      </w:r>
      <w:r w:rsidR="00DF5588" w:rsidRPr="008F3CA6">
        <w:rPr>
          <w:rFonts w:ascii="Arial" w:hAnsi="Arial" w:cs="Arial"/>
        </w:rPr>
        <w:t>.</w:t>
      </w:r>
      <w:r w:rsidRPr="008F3CA6">
        <w:rPr>
          <w:rFonts w:ascii="Arial" w:hAnsi="Arial" w:cs="Arial"/>
        </w:rPr>
        <w:t>:</w:t>
      </w:r>
      <w:r w:rsidRPr="008F3CA6">
        <w:rPr>
          <w:rFonts w:ascii="Arial" w:hAnsi="Arial" w:cs="Arial"/>
        </w:rPr>
        <w:tab/>
        <w:t xml:space="preserve">Licitación Pública Especial para la ejecución del proceso: </w:t>
      </w:r>
      <w:r w:rsidR="001359B3" w:rsidRPr="008F3CA6">
        <w:rPr>
          <w:rFonts w:ascii="Arial" w:hAnsi="Arial" w:cs="Arial"/>
        </w:rPr>
        <w:t xml:space="preserve">Concesión Única </w:t>
      </w:r>
      <w:r w:rsidRPr="008F3CA6">
        <w:rPr>
          <w:rFonts w:ascii="Arial" w:hAnsi="Arial" w:cs="Arial"/>
        </w:rPr>
        <w:t>para la prestación de Servicios Públicos de Telecomunicaciones y Asignación a nivel nacional de los rangos de frecuencia 1,750 – 1,780 MHz y 2,150 – 2,180 MHz y 2,300 – 2,330 MHz”.</w:t>
      </w:r>
    </w:p>
    <w:p w14:paraId="48F165EA" w14:textId="77777777" w:rsidR="005212EC" w:rsidRPr="008F3CA6" w:rsidRDefault="005212EC" w:rsidP="005212EC">
      <w:pPr>
        <w:rPr>
          <w:rFonts w:ascii="Arial" w:hAnsi="Arial" w:cs="Arial"/>
        </w:rPr>
      </w:pPr>
    </w:p>
    <w:p w14:paraId="6FDF915B" w14:textId="77777777" w:rsidR="005212EC" w:rsidRPr="008F3CA6" w:rsidRDefault="005212EC" w:rsidP="005212EC">
      <w:pPr>
        <w:rPr>
          <w:rFonts w:ascii="Arial" w:hAnsi="Arial" w:cs="Arial"/>
        </w:rPr>
      </w:pPr>
      <w:r w:rsidRPr="008F3CA6">
        <w:rPr>
          <w:rFonts w:ascii="Arial" w:hAnsi="Arial" w:cs="Arial"/>
        </w:rPr>
        <w:t>Por medio de la presente, declaramos bajo juramento lo siguiente:</w:t>
      </w:r>
    </w:p>
    <w:p w14:paraId="6ED8379B" w14:textId="77777777" w:rsidR="005212EC" w:rsidRPr="008F3CA6" w:rsidRDefault="005212EC" w:rsidP="005212EC">
      <w:pPr>
        <w:rPr>
          <w:rFonts w:ascii="Arial" w:hAnsi="Arial" w:cs="Arial"/>
        </w:rPr>
      </w:pPr>
    </w:p>
    <w:p w14:paraId="77DA36B5" w14:textId="77777777" w:rsidR="005212EC" w:rsidRPr="008F3CA6" w:rsidRDefault="005212EC" w:rsidP="005212EC">
      <w:pPr>
        <w:rPr>
          <w:rFonts w:ascii="Arial" w:hAnsi="Arial" w:cs="Arial"/>
        </w:rPr>
      </w:pPr>
      <w:r w:rsidRPr="008F3CA6">
        <w:rPr>
          <w:rFonts w:ascii="Arial" w:hAnsi="Arial" w:cs="Arial"/>
        </w:rPr>
        <w:t>Que _______________________________ (nombre de quien presenta el Sobre Nº 1 – Postor), adquirió el Derecho de Participación, a través de ________________________________ (nombre de la persona que pagó dicho derecho – Interesado), el mismo que es ___________________________________________ (según sea el caso, colocar: uno de nuestros accionistas o socios o integrantes, o una Empresa Vinculada a nosotros o a uno de nuestros accionistas o socios o integrantes, o quien transfirió su Derecho de Participación, a través de cesión de derechos).</w:t>
      </w:r>
    </w:p>
    <w:p w14:paraId="0971B245" w14:textId="77777777" w:rsidR="005212EC" w:rsidRPr="008F3CA6" w:rsidRDefault="005212EC" w:rsidP="005212EC">
      <w:pPr>
        <w:rPr>
          <w:rFonts w:ascii="Arial" w:hAnsi="Arial" w:cs="Arial"/>
        </w:rPr>
      </w:pPr>
    </w:p>
    <w:p w14:paraId="0945EC2B" w14:textId="77777777" w:rsidR="005212EC" w:rsidRPr="008F3CA6" w:rsidRDefault="005212EC" w:rsidP="005212EC">
      <w:pPr>
        <w:rPr>
          <w:rFonts w:ascii="Arial" w:hAnsi="Arial" w:cs="Arial"/>
        </w:rPr>
      </w:pPr>
      <w:r w:rsidRPr="008F3CA6">
        <w:rPr>
          <w:rFonts w:ascii="Arial" w:hAnsi="Arial" w:cs="Arial"/>
        </w:rPr>
        <w:t>Lugar y fecha: …..........., …..... de ….................. de 202…</w:t>
      </w:r>
    </w:p>
    <w:p w14:paraId="4407095B" w14:textId="77777777" w:rsidR="005212EC" w:rsidRPr="008F3CA6" w:rsidRDefault="005212EC" w:rsidP="005212EC">
      <w:pPr>
        <w:rPr>
          <w:rFonts w:ascii="Arial" w:hAnsi="Arial" w:cs="Arial"/>
        </w:rPr>
      </w:pPr>
    </w:p>
    <w:p w14:paraId="5CFECEC9" w14:textId="77777777" w:rsidR="005212EC" w:rsidRPr="008F3CA6" w:rsidRDefault="005212EC" w:rsidP="005212EC">
      <w:pPr>
        <w:rPr>
          <w:rFonts w:ascii="Arial" w:hAnsi="Arial" w:cs="Arial"/>
        </w:rPr>
      </w:pPr>
      <w:r w:rsidRPr="008F3CA6">
        <w:rPr>
          <w:rFonts w:ascii="Arial" w:hAnsi="Arial" w:cs="Arial"/>
        </w:rPr>
        <w:t>Entidad</w:t>
      </w:r>
      <w:r w:rsidRPr="008F3CA6">
        <w:rPr>
          <w:rFonts w:ascii="Arial" w:hAnsi="Arial" w:cs="Arial"/>
        </w:rPr>
        <w:tab/>
        <w:t>…............................................</w:t>
      </w:r>
    </w:p>
    <w:p w14:paraId="364FCFFC" w14:textId="77777777" w:rsidR="005212EC" w:rsidRPr="008F3CA6" w:rsidRDefault="005212EC" w:rsidP="005212EC">
      <w:pPr>
        <w:rPr>
          <w:rFonts w:ascii="Arial" w:hAnsi="Arial" w:cs="Arial"/>
        </w:rPr>
      </w:pPr>
      <w:r w:rsidRPr="008F3CA6">
        <w:rPr>
          <w:rFonts w:ascii="Arial" w:hAnsi="Arial" w:cs="Arial"/>
        </w:rPr>
        <w:t>Interesado</w:t>
      </w:r>
    </w:p>
    <w:p w14:paraId="2EEABDA8" w14:textId="77777777" w:rsidR="005212EC" w:rsidRPr="008F3CA6" w:rsidRDefault="005212EC" w:rsidP="005212EC">
      <w:pPr>
        <w:rPr>
          <w:rFonts w:ascii="Arial" w:hAnsi="Arial" w:cs="Arial"/>
        </w:rPr>
      </w:pPr>
    </w:p>
    <w:p w14:paraId="7E7A97F7" w14:textId="77777777" w:rsidR="005212EC" w:rsidRPr="008F3CA6" w:rsidRDefault="005212EC" w:rsidP="005212EC">
      <w:pPr>
        <w:rPr>
          <w:rFonts w:ascii="Arial" w:hAnsi="Arial" w:cs="Arial"/>
        </w:rPr>
      </w:pPr>
      <w:r w:rsidRPr="008F3CA6">
        <w:rPr>
          <w:rFonts w:ascii="Arial" w:hAnsi="Arial" w:cs="Arial"/>
        </w:rPr>
        <w:t>Nombre</w:t>
      </w:r>
      <w:r w:rsidRPr="008F3CA6">
        <w:rPr>
          <w:rFonts w:ascii="Arial" w:hAnsi="Arial" w:cs="Arial"/>
        </w:rPr>
        <w:tab/>
        <w:t>…..........................................................</w:t>
      </w:r>
    </w:p>
    <w:p w14:paraId="4024D8F0" w14:textId="77777777" w:rsidR="005212EC" w:rsidRPr="008F3CA6" w:rsidRDefault="005212EC" w:rsidP="005212EC">
      <w:pPr>
        <w:rPr>
          <w:rFonts w:ascii="Arial" w:hAnsi="Arial" w:cs="Arial"/>
        </w:rPr>
      </w:pPr>
      <w:r w:rsidRPr="008F3CA6">
        <w:rPr>
          <w:rFonts w:ascii="Arial" w:hAnsi="Arial" w:cs="Arial"/>
        </w:rPr>
        <w:t>Representante Legal del Interesado</w:t>
      </w:r>
    </w:p>
    <w:p w14:paraId="60A352EA" w14:textId="77777777" w:rsidR="005212EC" w:rsidRPr="008F3CA6" w:rsidRDefault="005212EC" w:rsidP="005212EC">
      <w:pPr>
        <w:rPr>
          <w:rFonts w:ascii="Arial" w:hAnsi="Arial" w:cs="Arial"/>
        </w:rPr>
      </w:pPr>
    </w:p>
    <w:p w14:paraId="74B0D224" w14:textId="77777777" w:rsidR="005212EC" w:rsidRPr="008F3CA6" w:rsidRDefault="005212EC" w:rsidP="005212EC">
      <w:pPr>
        <w:rPr>
          <w:rFonts w:ascii="Arial" w:hAnsi="Arial" w:cs="Arial"/>
        </w:rPr>
      </w:pPr>
      <w:r w:rsidRPr="008F3CA6">
        <w:rPr>
          <w:rFonts w:ascii="Arial" w:hAnsi="Arial" w:cs="Arial"/>
        </w:rPr>
        <w:t>Firma</w:t>
      </w:r>
      <w:r w:rsidRPr="008F3CA6">
        <w:rPr>
          <w:rFonts w:ascii="Arial" w:hAnsi="Arial" w:cs="Arial"/>
        </w:rPr>
        <w:tab/>
      </w:r>
      <w:r w:rsidRPr="008F3CA6">
        <w:rPr>
          <w:rFonts w:ascii="Arial" w:hAnsi="Arial" w:cs="Arial"/>
        </w:rPr>
        <w:tab/>
        <w:t>….........................................................</w:t>
      </w:r>
    </w:p>
    <w:p w14:paraId="3E7AA7F0" w14:textId="77777777" w:rsidR="005212EC" w:rsidRPr="008F3CA6" w:rsidRDefault="005212EC" w:rsidP="005212EC">
      <w:pPr>
        <w:rPr>
          <w:rFonts w:ascii="Arial" w:hAnsi="Arial" w:cs="Arial"/>
        </w:rPr>
      </w:pPr>
      <w:r w:rsidRPr="008F3CA6">
        <w:rPr>
          <w:rFonts w:ascii="Arial" w:hAnsi="Arial" w:cs="Arial"/>
        </w:rPr>
        <w:t>Representante Legal del Interesado</w:t>
      </w:r>
    </w:p>
    <w:p w14:paraId="02897B95" w14:textId="77777777" w:rsidR="005212EC" w:rsidRPr="008F3CA6" w:rsidRDefault="005212EC" w:rsidP="005212EC">
      <w:pPr>
        <w:rPr>
          <w:rFonts w:ascii="Arial" w:hAnsi="Arial" w:cs="Arial"/>
        </w:rPr>
      </w:pPr>
    </w:p>
    <w:p w14:paraId="6F56AAFD" w14:textId="77777777" w:rsidR="005212EC" w:rsidRPr="008F3CA6" w:rsidRDefault="005212EC" w:rsidP="005212EC">
      <w:pPr>
        <w:rPr>
          <w:rFonts w:ascii="Arial" w:hAnsi="Arial" w:cs="Arial"/>
        </w:rPr>
      </w:pPr>
      <w:r w:rsidRPr="008F3CA6">
        <w:rPr>
          <w:rFonts w:ascii="Arial" w:hAnsi="Arial" w:cs="Arial"/>
        </w:rPr>
        <w:t>En caso exista transferencia de cesión de derecho, también deberá suscribir la presente declaración el cedente:</w:t>
      </w:r>
    </w:p>
    <w:p w14:paraId="6AEA9E07" w14:textId="77777777" w:rsidR="005212EC" w:rsidRPr="008F3CA6" w:rsidRDefault="005212EC" w:rsidP="005212EC">
      <w:pPr>
        <w:rPr>
          <w:rFonts w:ascii="Arial" w:hAnsi="Arial" w:cs="Arial"/>
        </w:rPr>
      </w:pPr>
    </w:p>
    <w:p w14:paraId="45BD5586" w14:textId="77777777" w:rsidR="005212EC" w:rsidRPr="008F3CA6" w:rsidRDefault="005212EC" w:rsidP="005212EC">
      <w:pPr>
        <w:rPr>
          <w:rFonts w:ascii="Arial" w:hAnsi="Arial" w:cs="Arial"/>
        </w:rPr>
      </w:pPr>
      <w:r w:rsidRPr="008F3CA6">
        <w:rPr>
          <w:rFonts w:ascii="Arial" w:hAnsi="Arial" w:cs="Arial"/>
        </w:rPr>
        <w:t>Entidad</w:t>
      </w:r>
      <w:r w:rsidRPr="008F3CA6">
        <w:rPr>
          <w:rFonts w:ascii="Arial" w:hAnsi="Arial" w:cs="Arial"/>
        </w:rPr>
        <w:tab/>
        <w:t>…............................................</w:t>
      </w:r>
    </w:p>
    <w:p w14:paraId="0B86CD93" w14:textId="77777777" w:rsidR="005212EC" w:rsidRPr="008F3CA6" w:rsidRDefault="005212EC" w:rsidP="005212EC">
      <w:pPr>
        <w:rPr>
          <w:rFonts w:ascii="Arial" w:hAnsi="Arial" w:cs="Arial"/>
        </w:rPr>
      </w:pPr>
      <w:r w:rsidRPr="008F3CA6">
        <w:rPr>
          <w:rFonts w:ascii="Arial" w:hAnsi="Arial" w:cs="Arial"/>
        </w:rPr>
        <w:t>Cedente</w:t>
      </w:r>
    </w:p>
    <w:p w14:paraId="4D89365A" w14:textId="77777777" w:rsidR="005212EC" w:rsidRPr="008F3CA6" w:rsidRDefault="005212EC" w:rsidP="005212EC">
      <w:pPr>
        <w:rPr>
          <w:rFonts w:ascii="Arial" w:hAnsi="Arial" w:cs="Arial"/>
        </w:rPr>
      </w:pPr>
    </w:p>
    <w:p w14:paraId="23F6EC25" w14:textId="77777777" w:rsidR="005212EC" w:rsidRPr="008F3CA6" w:rsidRDefault="005212EC" w:rsidP="005212EC">
      <w:pPr>
        <w:rPr>
          <w:rFonts w:ascii="Arial" w:hAnsi="Arial" w:cs="Arial"/>
        </w:rPr>
      </w:pPr>
      <w:r w:rsidRPr="008F3CA6">
        <w:rPr>
          <w:rFonts w:ascii="Arial" w:hAnsi="Arial" w:cs="Arial"/>
        </w:rPr>
        <w:t>Nombre</w:t>
      </w:r>
      <w:r w:rsidRPr="008F3CA6">
        <w:rPr>
          <w:rFonts w:ascii="Arial" w:hAnsi="Arial" w:cs="Arial"/>
        </w:rPr>
        <w:tab/>
        <w:t>…..........................................................</w:t>
      </w:r>
    </w:p>
    <w:p w14:paraId="52CE0BED" w14:textId="77777777" w:rsidR="005212EC" w:rsidRPr="008F3CA6" w:rsidRDefault="005212EC" w:rsidP="005212EC">
      <w:pPr>
        <w:rPr>
          <w:rFonts w:ascii="Arial" w:hAnsi="Arial" w:cs="Arial"/>
        </w:rPr>
      </w:pPr>
      <w:r w:rsidRPr="008F3CA6">
        <w:rPr>
          <w:rFonts w:ascii="Arial" w:hAnsi="Arial" w:cs="Arial"/>
        </w:rPr>
        <w:t>Representante Legal del Cedente</w:t>
      </w:r>
    </w:p>
    <w:p w14:paraId="45AC5DB0" w14:textId="77777777" w:rsidR="005212EC" w:rsidRPr="008F3CA6" w:rsidRDefault="005212EC" w:rsidP="005212EC">
      <w:pPr>
        <w:rPr>
          <w:rFonts w:ascii="Arial" w:hAnsi="Arial" w:cs="Arial"/>
        </w:rPr>
      </w:pPr>
    </w:p>
    <w:p w14:paraId="0092F392" w14:textId="77777777" w:rsidR="005212EC" w:rsidRPr="008F3CA6" w:rsidRDefault="005212EC" w:rsidP="005212EC">
      <w:pPr>
        <w:rPr>
          <w:rFonts w:ascii="Arial" w:hAnsi="Arial" w:cs="Arial"/>
        </w:rPr>
      </w:pPr>
      <w:r w:rsidRPr="008F3CA6">
        <w:rPr>
          <w:rFonts w:ascii="Arial" w:hAnsi="Arial" w:cs="Arial"/>
        </w:rPr>
        <w:t>Firma</w:t>
      </w:r>
      <w:r w:rsidRPr="008F3CA6">
        <w:rPr>
          <w:rFonts w:ascii="Arial" w:hAnsi="Arial" w:cs="Arial"/>
        </w:rPr>
        <w:tab/>
      </w:r>
      <w:r w:rsidRPr="008F3CA6">
        <w:rPr>
          <w:rFonts w:ascii="Arial" w:hAnsi="Arial" w:cs="Arial"/>
        </w:rPr>
        <w:tab/>
        <w:t>….........................................................</w:t>
      </w:r>
    </w:p>
    <w:p w14:paraId="2096D838" w14:textId="77777777" w:rsidR="005212EC" w:rsidRPr="008F3CA6" w:rsidRDefault="005212EC" w:rsidP="005212EC">
      <w:pPr>
        <w:rPr>
          <w:rFonts w:ascii="Arial" w:hAnsi="Arial" w:cs="Arial"/>
        </w:rPr>
      </w:pPr>
      <w:r w:rsidRPr="008F3CA6">
        <w:rPr>
          <w:rFonts w:ascii="Arial" w:hAnsi="Arial" w:cs="Arial"/>
        </w:rPr>
        <w:t>Representante Legal del Cedente</w:t>
      </w:r>
    </w:p>
    <w:p w14:paraId="55F1AE51" w14:textId="77777777" w:rsidR="005212EC" w:rsidRPr="008F3CA6" w:rsidRDefault="005212EC" w:rsidP="005212EC">
      <w:pPr>
        <w:rPr>
          <w:rFonts w:ascii="Arial" w:hAnsi="Arial" w:cs="Arial"/>
        </w:rPr>
      </w:pPr>
    </w:p>
    <w:p w14:paraId="33B933D4" w14:textId="77777777" w:rsidR="005212EC" w:rsidRPr="008F3CA6" w:rsidRDefault="005212EC" w:rsidP="005212EC">
      <w:pPr>
        <w:rPr>
          <w:rFonts w:ascii="Arial" w:hAnsi="Arial" w:cs="Arial"/>
        </w:rPr>
      </w:pPr>
      <w:r w:rsidRPr="008F3CA6">
        <w:rPr>
          <w:rFonts w:ascii="Arial" w:hAnsi="Arial" w:cs="Arial"/>
        </w:rPr>
        <w:t>(*) Nota: en caso la persona jurídica que adquirió el Derecho de Participación sea la misma que presenta el Sobre Nº 1, no será exigible la presentación del presente Formulario.</w:t>
      </w:r>
    </w:p>
    <w:p w14:paraId="63061871" w14:textId="28508250" w:rsidR="00DF5588" w:rsidRPr="008F3CA6" w:rsidRDefault="00DF5588">
      <w:pPr>
        <w:rPr>
          <w:rFonts w:ascii="Arial" w:hAnsi="Arial" w:cs="Arial"/>
        </w:rPr>
      </w:pPr>
      <w:r w:rsidRPr="008F3CA6">
        <w:rPr>
          <w:rFonts w:ascii="Arial" w:hAnsi="Arial" w:cs="Arial"/>
        </w:rPr>
        <w:br w:type="page"/>
      </w:r>
    </w:p>
    <w:p w14:paraId="09C3EA66" w14:textId="77777777" w:rsidR="005212EC" w:rsidRPr="008F3CA6" w:rsidRDefault="005212EC" w:rsidP="00DF5588">
      <w:pPr>
        <w:jc w:val="center"/>
        <w:rPr>
          <w:rFonts w:ascii="Arial" w:hAnsi="Arial" w:cs="Arial"/>
          <w:b/>
          <w:bCs/>
        </w:rPr>
      </w:pPr>
      <w:r w:rsidRPr="008F3CA6">
        <w:rPr>
          <w:rFonts w:ascii="Arial" w:hAnsi="Arial" w:cs="Arial"/>
          <w:b/>
          <w:bCs/>
        </w:rPr>
        <w:lastRenderedPageBreak/>
        <w:t>Anexo Nº 5 de las Bases</w:t>
      </w:r>
    </w:p>
    <w:p w14:paraId="3C03FCBC" w14:textId="77777777" w:rsidR="005212EC" w:rsidRPr="008F3CA6" w:rsidRDefault="005212EC" w:rsidP="00DF5588">
      <w:pPr>
        <w:jc w:val="center"/>
        <w:rPr>
          <w:rFonts w:ascii="Arial" w:hAnsi="Arial" w:cs="Arial"/>
          <w:b/>
          <w:bCs/>
        </w:rPr>
      </w:pPr>
    </w:p>
    <w:p w14:paraId="00037C30" w14:textId="77777777" w:rsidR="005212EC" w:rsidRPr="008F3CA6" w:rsidRDefault="005212EC" w:rsidP="00DF5588">
      <w:pPr>
        <w:jc w:val="center"/>
        <w:rPr>
          <w:rFonts w:ascii="Arial" w:hAnsi="Arial" w:cs="Arial"/>
          <w:b/>
          <w:bCs/>
        </w:rPr>
      </w:pPr>
      <w:r w:rsidRPr="008F3CA6">
        <w:rPr>
          <w:rFonts w:ascii="Arial" w:hAnsi="Arial" w:cs="Arial"/>
          <w:b/>
          <w:bCs/>
        </w:rPr>
        <w:t>Formulario Nº 1 – Carta de presentación de Requisitos Técnicos para la Precalificación</w:t>
      </w:r>
    </w:p>
    <w:p w14:paraId="20BFE048" w14:textId="77777777" w:rsidR="005212EC" w:rsidRPr="008F3CA6" w:rsidRDefault="005212EC" w:rsidP="00DF5588">
      <w:pPr>
        <w:jc w:val="center"/>
        <w:rPr>
          <w:rFonts w:ascii="Arial" w:hAnsi="Arial" w:cs="Arial"/>
          <w:b/>
          <w:bCs/>
        </w:rPr>
      </w:pPr>
      <w:r w:rsidRPr="008F3CA6">
        <w:rPr>
          <w:rFonts w:ascii="Arial" w:hAnsi="Arial" w:cs="Arial"/>
          <w:b/>
          <w:bCs/>
        </w:rPr>
        <w:t>Referencia: numeral 15.2</w:t>
      </w:r>
    </w:p>
    <w:p w14:paraId="7C0BEF63" w14:textId="77777777" w:rsidR="005212EC" w:rsidRPr="008F3CA6" w:rsidRDefault="005212EC" w:rsidP="005212EC">
      <w:pPr>
        <w:rPr>
          <w:rFonts w:ascii="Arial" w:hAnsi="Arial" w:cs="Arial"/>
        </w:rPr>
      </w:pPr>
    </w:p>
    <w:p w14:paraId="70EBB0B2" w14:textId="77777777" w:rsidR="005212EC" w:rsidRPr="008F3CA6" w:rsidRDefault="005212EC" w:rsidP="005212EC">
      <w:pPr>
        <w:rPr>
          <w:rFonts w:ascii="Arial" w:hAnsi="Arial" w:cs="Arial"/>
        </w:rPr>
      </w:pPr>
      <w:r w:rsidRPr="008F3CA6">
        <w:rPr>
          <w:rFonts w:ascii="Arial" w:hAnsi="Arial" w:cs="Arial"/>
        </w:rPr>
        <w:t>Lima, .........de ..........de 20…….</w:t>
      </w:r>
    </w:p>
    <w:p w14:paraId="1CE68B56" w14:textId="77777777" w:rsidR="005212EC" w:rsidRPr="008F3CA6" w:rsidRDefault="005212EC" w:rsidP="005212EC">
      <w:pPr>
        <w:rPr>
          <w:rFonts w:ascii="Arial" w:hAnsi="Arial" w:cs="Arial"/>
        </w:rPr>
      </w:pPr>
    </w:p>
    <w:p w14:paraId="537C20A8" w14:textId="77777777" w:rsidR="005212EC" w:rsidRPr="008F3CA6" w:rsidRDefault="005212EC" w:rsidP="005212EC">
      <w:pPr>
        <w:rPr>
          <w:rFonts w:ascii="Arial" w:hAnsi="Arial" w:cs="Arial"/>
        </w:rPr>
      </w:pPr>
      <w:r w:rsidRPr="008F3CA6">
        <w:rPr>
          <w:rFonts w:ascii="Arial" w:hAnsi="Arial" w:cs="Arial"/>
        </w:rPr>
        <w:t>Señores</w:t>
      </w:r>
    </w:p>
    <w:p w14:paraId="5BFDB2A2" w14:textId="77777777" w:rsidR="005212EC" w:rsidRPr="008F3CA6" w:rsidRDefault="005212EC" w:rsidP="005212EC">
      <w:pPr>
        <w:rPr>
          <w:rFonts w:ascii="Arial" w:hAnsi="Arial" w:cs="Arial"/>
        </w:rPr>
      </w:pPr>
      <w:r w:rsidRPr="008F3CA6">
        <w:rPr>
          <w:rFonts w:ascii="Arial" w:hAnsi="Arial" w:cs="Arial"/>
        </w:rPr>
        <w:t>AGENCIA DE PROMOCIÓN DE LA INVERSIÓN PRIVADA</w:t>
      </w:r>
    </w:p>
    <w:p w14:paraId="2EBAD661" w14:textId="0A1D7E48" w:rsidR="005212EC" w:rsidRPr="008F3CA6" w:rsidRDefault="005212EC" w:rsidP="005212EC">
      <w:pPr>
        <w:rPr>
          <w:rFonts w:ascii="Arial" w:hAnsi="Arial" w:cs="Arial"/>
        </w:rPr>
      </w:pPr>
      <w:r w:rsidRPr="008F3CA6">
        <w:rPr>
          <w:rFonts w:ascii="Arial" w:hAnsi="Arial" w:cs="Arial"/>
        </w:rPr>
        <w:t>PROINVERSIÓN</w:t>
      </w:r>
    </w:p>
    <w:p w14:paraId="50BF25CC" w14:textId="77777777" w:rsidR="005212EC" w:rsidRPr="008F3CA6" w:rsidRDefault="005212EC" w:rsidP="005212EC">
      <w:pPr>
        <w:rPr>
          <w:rFonts w:ascii="Arial" w:hAnsi="Arial" w:cs="Arial"/>
        </w:rPr>
      </w:pPr>
      <w:r w:rsidRPr="008F3CA6">
        <w:rPr>
          <w:rFonts w:ascii="Arial" w:hAnsi="Arial" w:cs="Arial"/>
        </w:rPr>
        <w:t>Presente.-</w:t>
      </w:r>
    </w:p>
    <w:p w14:paraId="5019E5CA" w14:textId="77777777" w:rsidR="005212EC" w:rsidRPr="008F3CA6" w:rsidRDefault="005212EC" w:rsidP="005212EC">
      <w:pPr>
        <w:rPr>
          <w:rFonts w:ascii="Arial" w:hAnsi="Arial" w:cs="Arial"/>
        </w:rPr>
      </w:pPr>
    </w:p>
    <w:p w14:paraId="0C9158B1" w14:textId="1CB916CC" w:rsidR="005212EC" w:rsidRPr="008F3CA6" w:rsidRDefault="005212EC" w:rsidP="00DF5588">
      <w:pPr>
        <w:ind w:left="1134" w:hanging="1134"/>
        <w:rPr>
          <w:rFonts w:ascii="Arial" w:hAnsi="Arial" w:cs="Arial"/>
        </w:rPr>
      </w:pPr>
      <w:r w:rsidRPr="008F3CA6">
        <w:rPr>
          <w:rFonts w:ascii="Arial" w:hAnsi="Arial" w:cs="Arial"/>
        </w:rPr>
        <w:t>Ref.:</w:t>
      </w:r>
      <w:r w:rsidRPr="008F3CA6">
        <w:rPr>
          <w:rFonts w:ascii="Arial" w:hAnsi="Arial" w:cs="Arial"/>
        </w:rPr>
        <w:tab/>
        <w:t xml:space="preserve">Licitación Pública Especial para la ejecución del proceso: </w:t>
      </w:r>
      <w:r w:rsidR="001359B3" w:rsidRPr="008F3CA6">
        <w:rPr>
          <w:rFonts w:ascii="Arial" w:hAnsi="Arial" w:cs="Arial"/>
        </w:rPr>
        <w:t xml:space="preserve">Concesión Única </w:t>
      </w:r>
      <w:r w:rsidRPr="008F3CA6">
        <w:rPr>
          <w:rFonts w:ascii="Arial" w:hAnsi="Arial" w:cs="Arial"/>
        </w:rPr>
        <w:t>para la prestación de Servicios Públicos de Telecomunicaciones y Asignación a nivel nacional de los rangos de frecuencia 1,750 – 1,780 MHz y 2,150 – 2,180 MHz y 2,300 – 2,330 MHz</w:t>
      </w:r>
    </w:p>
    <w:p w14:paraId="3F043DC4" w14:textId="77777777" w:rsidR="005212EC" w:rsidRPr="008F3CA6" w:rsidRDefault="005212EC" w:rsidP="005212EC">
      <w:pPr>
        <w:rPr>
          <w:rFonts w:ascii="Arial" w:hAnsi="Arial" w:cs="Arial"/>
        </w:rPr>
      </w:pPr>
    </w:p>
    <w:p w14:paraId="20C25C46" w14:textId="77777777" w:rsidR="005212EC" w:rsidRPr="008F3CA6" w:rsidRDefault="005212EC" w:rsidP="005212EC">
      <w:pPr>
        <w:rPr>
          <w:rFonts w:ascii="Arial" w:hAnsi="Arial" w:cs="Arial"/>
        </w:rPr>
      </w:pPr>
      <w:r w:rsidRPr="008F3CA6">
        <w:rPr>
          <w:rFonts w:ascii="Arial" w:hAnsi="Arial" w:cs="Arial"/>
        </w:rPr>
        <w:t>Nombre del Postor:</w:t>
      </w:r>
      <w:r w:rsidRPr="008F3CA6">
        <w:rPr>
          <w:rFonts w:ascii="Arial" w:hAnsi="Arial" w:cs="Arial"/>
        </w:rPr>
        <w:tab/>
      </w:r>
      <w:r w:rsidRPr="008F3CA6">
        <w:rPr>
          <w:rFonts w:ascii="Arial" w:hAnsi="Arial" w:cs="Arial"/>
        </w:rPr>
        <w:tab/>
        <w:t>______________________________</w:t>
      </w:r>
    </w:p>
    <w:p w14:paraId="5B5ABBA0" w14:textId="77777777" w:rsidR="005212EC" w:rsidRPr="008F3CA6" w:rsidRDefault="005212EC" w:rsidP="005212EC">
      <w:pPr>
        <w:rPr>
          <w:rFonts w:ascii="Arial" w:hAnsi="Arial" w:cs="Arial"/>
        </w:rPr>
      </w:pPr>
    </w:p>
    <w:p w14:paraId="42DCCCEE" w14:textId="77777777" w:rsidR="005212EC" w:rsidRPr="008F3CA6" w:rsidRDefault="005212EC" w:rsidP="005212EC">
      <w:pPr>
        <w:rPr>
          <w:rFonts w:ascii="Arial" w:hAnsi="Arial" w:cs="Arial"/>
        </w:rPr>
      </w:pPr>
      <w:r w:rsidRPr="008F3CA6">
        <w:rPr>
          <w:rFonts w:ascii="Arial" w:hAnsi="Arial" w:cs="Arial"/>
        </w:rPr>
        <w:t>Nombre del Operador:</w:t>
      </w:r>
      <w:r w:rsidRPr="008F3CA6">
        <w:rPr>
          <w:rFonts w:ascii="Arial" w:hAnsi="Arial" w:cs="Arial"/>
        </w:rPr>
        <w:tab/>
        <w:t>______________________________</w:t>
      </w:r>
    </w:p>
    <w:p w14:paraId="2BAE9E34" w14:textId="77777777" w:rsidR="005212EC" w:rsidRPr="008F3CA6" w:rsidRDefault="005212EC" w:rsidP="005212EC">
      <w:pPr>
        <w:rPr>
          <w:rFonts w:ascii="Arial" w:hAnsi="Arial" w:cs="Arial"/>
        </w:rPr>
      </w:pPr>
    </w:p>
    <w:p w14:paraId="64F7FF44" w14:textId="77777777" w:rsidR="005212EC" w:rsidRPr="008F3CA6" w:rsidRDefault="005212EC" w:rsidP="005212EC">
      <w:pPr>
        <w:rPr>
          <w:rFonts w:ascii="Arial" w:hAnsi="Arial" w:cs="Arial"/>
        </w:rPr>
      </w:pPr>
      <w:r w:rsidRPr="008F3CA6">
        <w:rPr>
          <w:rFonts w:ascii="Arial" w:hAnsi="Arial" w:cs="Arial"/>
        </w:rPr>
        <w:t>De nuestra consideración:</w:t>
      </w:r>
    </w:p>
    <w:p w14:paraId="1908AD65" w14:textId="77777777" w:rsidR="005212EC" w:rsidRPr="008F3CA6" w:rsidRDefault="005212EC" w:rsidP="005212EC">
      <w:pPr>
        <w:rPr>
          <w:rFonts w:ascii="Arial" w:hAnsi="Arial" w:cs="Arial"/>
        </w:rPr>
      </w:pPr>
    </w:p>
    <w:p w14:paraId="7CF0BF6C" w14:textId="77777777" w:rsidR="005212EC" w:rsidRPr="008F3CA6" w:rsidRDefault="005212EC" w:rsidP="005212EC">
      <w:pPr>
        <w:rPr>
          <w:rFonts w:ascii="Arial" w:hAnsi="Arial" w:cs="Arial"/>
        </w:rPr>
      </w:pPr>
      <w:r w:rsidRPr="008F3CA6">
        <w:rPr>
          <w:rFonts w:ascii="Arial" w:hAnsi="Arial" w:cs="Arial"/>
        </w:rPr>
        <w:t>Para Postores establecidos en el Perú:</w:t>
      </w:r>
    </w:p>
    <w:p w14:paraId="3AEC9A3B" w14:textId="77777777" w:rsidR="005212EC" w:rsidRPr="008F3CA6" w:rsidRDefault="005212EC" w:rsidP="005212EC">
      <w:pPr>
        <w:rPr>
          <w:rFonts w:ascii="Arial" w:hAnsi="Arial" w:cs="Arial"/>
        </w:rPr>
      </w:pPr>
    </w:p>
    <w:p w14:paraId="16463A1D" w14:textId="5F41C2F3" w:rsidR="00BF703B" w:rsidRPr="008F3CA6" w:rsidRDefault="00BF703B" w:rsidP="00C574E7">
      <w:pPr>
        <w:ind w:left="284"/>
        <w:rPr>
          <w:rFonts w:ascii="Arial" w:hAnsi="Arial" w:cs="Arial"/>
        </w:rPr>
      </w:pPr>
      <w:r w:rsidRPr="008F3CA6">
        <w:rPr>
          <w:rFonts w:ascii="Arial" w:hAnsi="Arial" w:cs="Arial"/>
        </w:rPr>
        <w:t>Declaro bajo juramento que cuento con cinco (05) años de experiencia mínima como operador de Servicios Públicos de Telecomunicaciones (concesión) en el Perú, con tecnología LTE (</w:t>
      </w:r>
      <w:r w:rsidR="00031802" w:rsidRPr="008F3CA6">
        <w:rPr>
          <w:rFonts w:ascii="Arial" w:hAnsi="Arial" w:cs="Arial"/>
        </w:rPr>
        <w:t xml:space="preserve">en </w:t>
      </w:r>
      <w:r w:rsidRPr="008F3CA6">
        <w:rPr>
          <w:rFonts w:ascii="Arial" w:hAnsi="Arial" w:cs="Arial"/>
        </w:rPr>
        <w:t>cualquiera de sus versiones), de acuerdo con el siguiente detalle:</w:t>
      </w:r>
    </w:p>
    <w:p w14:paraId="7FDE1B4F" w14:textId="77777777" w:rsidR="005212EC" w:rsidRPr="008F3CA6" w:rsidRDefault="005212EC" w:rsidP="005212EC">
      <w:pPr>
        <w:rPr>
          <w:rFonts w:ascii="Arial" w:hAnsi="Arial" w:cs="Arial"/>
        </w:rPr>
      </w:pPr>
    </w:p>
    <w:tbl>
      <w:tblPr>
        <w:tblStyle w:val="Tablaconcuadrcula"/>
        <w:tblW w:w="0" w:type="auto"/>
        <w:jc w:val="right"/>
        <w:tblLook w:val="04A0" w:firstRow="1" w:lastRow="0" w:firstColumn="1" w:lastColumn="0" w:noHBand="0" w:noVBand="1"/>
      </w:tblPr>
      <w:tblGrid>
        <w:gridCol w:w="5528"/>
        <w:gridCol w:w="2687"/>
      </w:tblGrid>
      <w:tr w:rsidR="008F3CA6" w:rsidRPr="008F3CA6" w14:paraId="42282A7E" w14:textId="77777777" w:rsidTr="00C574E7">
        <w:trPr>
          <w:jc w:val="right"/>
        </w:trPr>
        <w:tc>
          <w:tcPr>
            <w:tcW w:w="5528" w:type="dxa"/>
          </w:tcPr>
          <w:p w14:paraId="25CC4DC8" w14:textId="77777777" w:rsidR="00C574E7" w:rsidRPr="008F3CA6" w:rsidRDefault="00C574E7" w:rsidP="007E5ADA">
            <w:pPr>
              <w:rPr>
                <w:rFonts w:ascii="Arial" w:hAnsi="Arial" w:cs="Arial"/>
                <w:sz w:val="22"/>
                <w:szCs w:val="22"/>
                <w:lang w:val="es-PE"/>
              </w:rPr>
            </w:pPr>
            <w:r w:rsidRPr="008F3CA6">
              <w:rPr>
                <w:rFonts w:ascii="Arial" w:hAnsi="Arial" w:cs="Arial"/>
                <w:lang w:val="es-PE"/>
              </w:rPr>
              <w:t>Nombre de la Concesión otorgada en el Perú</w:t>
            </w:r>
          </w:p>
        </w:tc>
        <w:tc>
          <w:tcPr>
            <w:tcW w:w="2687" w:type="dxa"/>
          </w:tcPr>
          <w:p w14:paraId="29D0A68F" w14:textId="77777777" w:rsidR="00C574E7" w:rsidRPr="008F3CA6" w:rsidRDefault="00C574E7" w:rsidP="007E5ADA">
            <w:pPr>
              <w:jc w:val="center"/>
              <w:rPr>
                <w:rFonts w:ascii="Arial" w:hAnsi="Arial" w:cs="Arial"/>
                <w:sz w:val="22"/>
                <w:szCs w:val="22"/>
                <w:lang w:val="es-PE"/>
              </w:rPr>
            </w:pPr>
            <w:r w:rsidRPr="008F3CA6">
              <w:rPr>
                <w:rFonts w:ascii="Arial" w:hAnsi="Arial" w:cs="Arial"/>
                <w:lang w:val="es-PE"/>
              </w:rPr>
              <w:t>Año de expedición</w:t>
            </w:r>
          </w:p>
          <w:p w14:paraId="44927891" w14:textId="77777777" w:rsidR="00C574E7" w:rsidRPr="008F3CA6" w:rsidRDefault="00C574E7" w:rsidP="007E5ADA">
            <w:pPr>
              <w:jc w:val="center"/>
              <w:rPr>
                <w:rFonts w:ascii="Arial" w:hAnsi="Arial" w:cs="Arial"/>
                <w:sz w:val="22"/>
                <w:szCs w:val="22"/>
                <w:lang w:val="es-PE"/>
              </w:rPr>
            </w:pPr>
            <w:r w:rsidRPr="008F3CA6">
              <w:rPr>
                <w:rFonts w:ascii="Arial" w:hAnsi="Arial" w:cs="Arial"/>
                <w:lang w:val="es-PE"/>
              </w:rPr>
              <w:t>de la Concesión</w:t>
            </w:r>
          </w:p>
        </w:tc>
      </w:tr>
      <w:tr w:rsidR="008F3CA6" w:rsidRPr="008F3CA6" w14:paraId="0B7CC4B5" w14:textId="77777777" w:rsidTr="00C574E7">
        <w:trPr>
          <w:jc w:val="right"/>
        </w:trPr>
        <w:tc>
          <w:tcPr>
            <w:tcW w:w="5528" w:type="dxa"/>
          </w:tcPr>
          <w:p w14:paraId="19F2F91F" w14:textId="77777777" w:rsidR="00C574E7" w:rsidRPr="008F3CA6" w:rsidRDefault="00C574E7" w:rsidP="007E5ADA">
            <w:pPr>
              <w:rPr>
                <w:rFonts w:ascii="Arial" w:hAnsi="Arial" w:cs="Arial"/>
                <w:sz w:val="22"/>
                <w:szCs w:val="22"/>
                <w:lang w:val="es-PE"/>
              </w:rPr>
            </w:pPr>
          </w:p>
        </w:tc>
        <w:tc>
          <w:tcPr>
            <w:tcW w:w="2687" w:type="dxa"/>
          </w:tcPr>
          <w:p w14:paraId="194BC978" w14:textId="77777777" w:rsidR="00C574E7" w:rsidRPr="008F3CA6" w:rsidRDefault="00C574E7" w:rsidP="007E5ADA">
            <w:pPr>
              <w:rPr>
                <w:rFonts w:ascii="Arial" w:hAnsi="Arial" w:cs="Arial"/>
                <w:sz w:val="22"/>
                <w:szCs w:val="22"/>
                <w:lang w:val="es-PE"/>
              </w:rPr>
            </w:pPr>
          </w:p>
        </w:tc>
      </w:tr>
      <w:tr w:rsidR="00C574E7" w:rsidRPr="008F3CA6" w14:paraId="1B4E5CF8" w14:textId="77777777" w:rsidTr="00C574E7">
        <w:trPr>
          <w:jc w:val="right"/>
        </w:trPr>
        <w:tc>
          <w:tcPr>
            <w:tcW w:w="5528" w:type="dxa"/>
          </w:tcPr>
          <w:p w14:paraId="4C930B80" w14:textId="77777777" w:rsidR="00C574E7" w:rsidRPr="008F3CA6" w:rsidRDefault="00C574E7" w:rsidP="007E5ADA">
            <w:pPr>
              <w:rPr>
                <w:rFonts w:ascii="Arial" w:hAnsi="Arial" w:cs="Arial"/>
                <w:sz w:val="22"/>
                <w:szCs w:val="22"/>
                <w:lang w:val="es-PE"/>
              </w:rPr>
            </w:pPr>
          </w:p>
        </w:tc>
        <w:tc>
          <w:tcPr>
            <w:tcW w:w="2687" w:type="dxa"/>
          </w:tcPr>
          <w:p w14:paraId="402D0CBC" w14:textId="77777777" w:rsidR="00C574E7" w:rsidRPr="008F3CA6" w:rsidRDefault="00C574E7" w:rsidP="007E5ADA">
            <w:pPr>
              <w:rPr>
                <w:rFonts w:ascii="Arial" w:hAnsi="Arial" w:cs="Arial"/>
                <w:sz w:val="22"/>
                <w:szCs w:val="22"/>
                <w:lang w:val="es-PE"/>
              </w:rPr>
            </w:pPr>
          </w:p>
        </w:tc>
      </w:tr>
    </w:tbl>
    <w:p w14:paraId="554810F4" w14:textId="77777777" w:rsidR="005212EC" w:rsidRPr="008F3CA6" w:rsidRDefault="005212EC" w:rsidP="005212EC">
      <w:pPr>
        <w:rPr>
          <w:rFonts w:ascii="Arial" w:hAnsi="Arial" w:cs="Arial"/>
        </w:rPr>
      </w:pPr>
    </w:p>
    <w:p w14:paraId="48BF3C21" w14:textId="28824642" w:rsidR="005212EC" w:rsidRPr="008F3CA6" w:rsidRDefault="005212EC" w:rsidP="00C574E7">
      <w:pPr>
        <w:ind w:left="284"/>
        <w:rPr>
          <w:rFonts w:ascii="Arial" w:hAnsi="Arial" w:cs="Arial"/>
        </w:rPr>
      </w:pPr>
      <w:r w:rsidRPr="008F3CA6">
        <w:rPr>
          <w:rFonts w:ascii="Arial" w:hAnsi="Arial" w:cs="Arial"/>
        </w:rPr>
        <w:t>También, declaro bajo juramento que cuento como mínimo con un (01) título habilitante o concesión para la prestación de Servicios Públicos de Telecomunicaciones otorgados en el Perú el cual se encuentra vigente a la fecha:</w:t>
      </w:r>
    </w:p>
    <w:p w14:paraId="6B728F82" w14:textId="77777777" w:rsidR="005212EC" w:rsidRPr="008F3CA6" w:rsidRDefault="005212EC" w:rsidP="005212EC">
      <w:pPr>
        <w:rPr>
          <w:rFonts w:ascii="Arial" w:hAnsi="Arial" w:cs="Arial"/>
        </w:rPr>
      </w:pPr>
    </w:p>
    <w:tbl>
      <w:tblPr>
        <w:tblStyle w:val="Tablaconcuadrcula"/>
        <w:tblW w:w="0" w:type="auto"/>
        <w:jc w:val="right"/>
        <w:tblLook w:val="04A0" w:firstRow="1" w:lastRow="0" w:firstColumn="1" w:lastColumn="0" w:noHBand="0" w:noVBand="1"/>
      </w:tblPr>
      <w:tblGrid>
        <w:gridCol w:w="5382"/>
        <w:gridCol w:w="2833"/>
      </w:tblGrid>
      <w:tr w:rsidR="008F3CA6" w:rsidRPr="008F3CA6" w14:paraId="3FBF9759" w14:textId="77777777" w:rsidTr="00707590">
        <w:trPr>
          <w:jc w:val="right"/>
        </w:trPr>
        <w:tc>
          <w:tcPr>
            <w:tcW w:w="5382" w:type="dxa"/>
          </w:tcPr>
          <w:p w14:paraId="01B420BD" w14:textId="77777777" w:rsidR="00C574E7" w:rsidRPr="008F3CA6" w:rsidRDefault="00C574E7" w:rsidP="007E5ADA">
            <w:pPr>
              <w:rPr>
                <w:rFonts w:ascii="Arial" w:hAnsi="Arial" w:cs="Arial"/>
                <w:sz w:val="22"/>
                <w:szCs w:val="22"/>
                <w:lang w:val="es-PE"/>
              </w:rPr>
            </w:pPr>
            <w:r w:rsidRPr="008F3CA6">
              <w:rPr>
                <w:rFonts w:ascii="Arial" w:hAnsi="Arial" w:cs="Arial"/>
                <w:lang w:val="es-PE"/>
              </w:rPr>
              <w:t>Nombre del Título Habilitante o de la concesión con que cuenta el Postor</w:t>
            </w:r>
          </w:p>
        </w:tc>
        <w:tc>
          <w:tcPr>
            <w:tcW w:w="2833" w:type="dxa"/>
          </w:tcPr>
          <w:p w14:paraId="765897AC" w14:textId="77777777" w:rsidR="00C574E7" w:rsidRPr="008F3CA6" w:rsidRDefault="00C574E7" w:rsidP="00707590">
            <w:pPr>
              <w:jc w:val="center"/>
              <w:rPr>
                <w:rFonts w:ascii="Arial" w:hAnsi="Arial" w:cs="Arial"/>
                <w:sz w:val="22"/>
                <w:szCs w:val="22"/>
                <w:lang w:val="es-PE"/>
              </w:rPr>
            </w:pPr>
            <w:r w:rsidRPr="008F3CA6">
              <w:rPr>
                <w:rFonts w:ascii="Arial" w:hAnsi="Arial" w:cs="Arial"/>
                <w:lang w:val="es-PE"/>
              </w:rPr>
              <w:t>País donde obtuvo los títulos habilitantes o concesiones</w:t>
            </w:r>
          </w:p>
        </w:tc>
      </w:tr>
      <w:tr w:rsidR="00C574E7" w:rsidRPr="008F3CA6" w14:paraId="469AA47D" w14:textId="77777777" w:rsidTr="00707590">
        <w:trPr>
          <w:jc w:val="right"/>
        </w:trPr>
        <w:tc>
          <w:tcPr>
            <w:tcW w:w="5382" w:type="dxa"/>
          </w:tcPr>
          <w:p w14:paraId="341E1776" w14:textId="77777777" w:rsidR="00C574E7" w:rsidRPr="008F3CA6" w:rsidRDefault="00C574E7" w:rsidP="007E5ADA">
            <w:pPr>
              <w:rPr>
                <w:rFonts w:ascii="Arial" w:hAnsi="Arial" w:cs="Arial"/>
                <w:sz w:val="22"/>
                <w:szCs w:val="22"/>
                <w:lang w:val="es-PE"/>
              </w:rPr>
            </w:pPr>
          </w:p>
        </w:tc>
        <w:tc>
          <w:tcPr>
            <w:tcW w:w="2833" w:type="dxa"/>
          </w:tcPr>
          <w:p w14:paraId="0176D373" w14:textId="4239C22F" w:rsidR="00C574E7" w:rsidRPr="008F3CA6" w:rsidRDefault="00C574E7" w:rsidP="00707590">
            <w:pPr>
              <w:jc w:val="center"/>
              <w:rPr>
                <w:rFonts w:ascii="Arial" w:hAnsi="Arial" w:cs="Arial"/>
                <w:sz w:val="22"/>
                <w:szCs w:val="22"/>
                <w:lang w:val="es-PE"/>
              </w:rPr>
            </w:pPr>
            <w:r w:rsidRPr="008F3CA6">
              <w:rPr>
                <w:rFonts w:ascii="Arial" w:hAnsi="Arial" w:cs="Arial"/>
                <w:sz w:val="22"/>
                <w:szCs w:val="22"/>
                <w:lang w:val="es-PE"/>
              </w:rPr>
              <w:t>Per</w:t>
            </w:r>
            <w:r w:rsidR="00707590" w:rsidRPr="008F3CA6">
              <w:rPr>
                <w:rFonts w:ascii="Arial" w:hAnsi="Arial" w:cs="Arial"/>
                <w:sz w:val="22"/>
                <w:szCs w:val="22"/>
                <w:lang w:val="es-PE"/>
              </w:rPr>
              <w:t>ú</w:t>
            </w:r>
          </w:p>
        </w:tc>
      </w:tr>
    </w:tbl>
    <w:p w14:paraId="1BAFEC1B" w14:textId="77777777" w:rsidR="005212EC" w:rsidRPr="008F3CA6" w:rsidRDefault="005212EC" w:rsidP="005212EC">
      <w:pPr>
        <w:rPr>
          <w:rFonts w:ascii="Arial" w:hAnsi="Arial" w:cs="Arial"/>
        </w:rPr>
      </w:pPr>
    </w:p>
    <w:p w14:paraId="470196B5" w14:textId="5B9BC72F" w:rsidR="005212EC" w:rsidRPr="008F3CA6" w:rsidRDefault="005212EC" w:rsidP="005212EC">
      <w:pPr>
        <w:rPr>
          <w:rFonts w:ascii="Arial" w:hAnsi="Arial" w:cs="Arial"/>
        </w:rPr>
      </w:pPr>
      <w:r w:rsidRPr="008F3CA6">
        <w:rPr>
          <w:rFonts w:ascii="Arial" w:hAnsi="Arial" w:cs="Arial"/>
        </w:rPr>
        <w:t>Para Postores extranjeros</w:t>
      </w:r>
      <w:r w:rsidR="00031802" w:rsidRPr="008F3CA6">
        <w:rPr>
          <w:rFonts w:ascii="Arial" w:hAnsi="Arial" w:cs="Arial"/>
        </w:rPr>
        <w:t xml:space="preserve"> o Empresas Vinculadas a Postor peruano</w:t>
      </w:r>
      <w:r w:rsidRPr="008F3CA6">
        <w:rPr>
          <w:rFonts w:ascii="Arial" w:hAnsi="Arial" w:cs="Arial"/>
        </w:rPr>
        <w:t>:</w:t>
      </w:r>
    </w:p>
    <w:p w14:paraId="22FF81DC" w14:textId="77777777" w:rsidR="005212EC" w:rsidRPr="008F3CA6" w:rsidRDefault="005212EC" w:rsidP="005212EC">
      <w:pPr>
        <w:rPr>
          <w:rFonts w:ascii="Arial" w:hAnsi="Arial" w:cs="Arial"/>
        </w:rPr>
      </w:pPr>
    </w:p>
    <w:p w14:paraId="080013D6" w14:textId="2E56D04D" w:rsidR="00031802" w:rsidRPr="008F3CA6" w:rsidRDefault="00DD6499" w:rsidP="00B35C35">
      <w:pPr>
        <w:ind w:left="284"/>
        <w:rPr>
          <w:rFonts w:ascii="Arial" w:hAnsi="Arial" w:cs="Arial"/>
        </w:rPr>
      </w:pPr>
      <w:r w:rsidRPr="008F3CA6">
        <w:rPr>
          <w:rFonts w:ascii="Arial" w:hAnsi="Arial" w:cs="Arial"/>
        </w:rPr>
        <w:t xml:space="preserve">Declaro bajo juramento que cuento con cinco </w:t>
      </w:r>
      <w:r w:rsidR="00031802" w:rsidRPr="008F3CA6">
        <w:rPr>
          <w:rFonts w:ascii="Arial" w:hAnsi="Arial" w:cs="Arial"/>
        </w:rPr>
        <w:t>(05) años de experiencia como operador de servicios públicos de telecomunicaciones con tecnología LTE (en cualquiera de sus versiones) fuera de Perú (2), de acuerdo con el detalle siguiente:</w:t>
      </w:r>
    </w:p>
    <w:p w14:paraId="21CB563E" w14:textId="77777777" w:rsidR="005212EC" w:rsidRPr="008F3CA6" w:rsidRDefault="005212EC" w:rsidP="005212EC">
      <w:pPr>
        <w:rPr>
          <w:rFonts w:ascii="Arial" w:hAnsi="Arial" w:cs="Arial"/>
        </w:rPr>
      </w:pPr>
    </w:p>
    <w:tbl>
      <w:tblPr>
        <w:tblStyle w:val="Tablaconcuadrcula"/>
        <w:tblW w:w="0" w:type="auto"/>
        <w:jc w:val="right"/>
        <w:tblLook w:val="04A0" w:firstRow="1" w:lastRow="0" w:firstColumn="1" w:lastColumn="0" w:noHBand="0" w:noVBand="1"/>
      </w:tblPr>
      <w:tblGrid>
        <w:gridCol w:w="5386"/>
        <w:gridCol w:w="2829"/>
      </w:tblGrid>
      <w:tr w:rsidR="008F3CA6" w:rsidRPr="008F3CA6" w14:paraId="58780105" w14:textId="77777777" w:rsidTr="00B35C35">
        <w:trPr>
          <w:jc w:val="right"/>
        </w:trPr>
        <w:tc>
          <w:tcPr>
            <w:tcW w:w="5386" w:type="dxa"/>
          </w:tcPr>
          <w:p w14:paraId="35BFFECB" w14:textId="77777777" w:rsidR="00B35C35" w:rsidRPr="008F3CA6" w:rsidRDefault="00B35C35" w:rsidP="007E5ADA">
            <w:pPr>
              <w:rPr>
                <w:rFonts w:ascii="Arial" w:hAnsi="Arial" w:cs="Arial"/>
                <w:sz w:val="22"/>
                <w:szCs w:val="22"/>
                <w:lang w:val="es-PE"/>
              </w:rPr>
            </w:pPr>
            <w:r w:rsidRPr="008F3CA6">
              <w:rPr>
                <w:rFonts w:ascii="Arial" w:hAnsi="Arial" w:cs="Arial"/>
                <w:lang w:val="es-PE"/>
              </w:rPr>
              <w:t>Nombre del Título Habilitante o de la Concesión otorgados en el Extranjero</w:t>
            </w:r>
          </w:p>
        </w:tc>
        <w:tc>
          <w:tcPr>
            <w:tcW w:w="2829" w:type="dxa"/>
          </w:tcPr>
          <w:p w14:paraId="219E7EED" w14:textId="77777777" w:rsidR="00B35C35" w:rsidRPr="008F3CA6" w:rsidRDefault="00B35C35" w:rsidP="00B35C35">
            <w:pPr>
              <w:jc w:val="center"/>
              <w:rPr>
                <w:rFonts w:ascii="Arial" w:hAnsi="Arial" w:cs="Arial"/>
                <w:sz w:val="22"/>
                <w:szCs w:val="22"/>
                <w:lang w:val="es-PE"/>
              </w:rPr>
            </w:pPr>
            <w:r w:rsidRPr="008F3CA6">
              <w:rPr>
                <w:rFonts w:ascii="Arial" w:hAnsi="Arial" w:cs="Arial"/>
                <w:lang w:val="es-PE"/>
              </w:rPr>
              <w:t>Año de expedición del Título Habilitante o Concesión</w:t>
            </w:r>
          </w:p>
        </w:tc>
      </w:tr>
      <w:tr w:rsidR="008F3CA6" w:rsidRPr="008F3CA6" w14:paraId="4A7F70CC" w14:textId="77777777" w:rsidTr="00B35C35">
        <w:trPr>
          <w:jc w:val="right"/>
        </w:trPr>
        <w:tc>
          <w:tcPr>
            <w:tcW w:w="5386" w:type="dxa"/>
          </w:tcPr>
          <w:p w14:paraId="0ECBFC21" w14:textId="77777777" w:rsidR="00B35C35" w:rsidRPr="008F3CA6" w:rsidRDefault="00B35C35" w:rsidP="007E5ADA">
            <w:pPr>
              <w:rPr>
                <w:rFonts w:ascii="Arial" w:hAnsi="Arial" w:cs="Arial"/>
                <w:sz w:val="22"/>
                <w:szCs w:val="22"/>
                <w:lang w:val="es-PE"/>
              </w:rPr>
            </w:pPr>
          </w:p>
        </w:tc>
        <w:tc>
          <w:tcPr>
            <w:tcW w:w="2829" w:type="dxa"/>
          </w:tcPr>
          <w:p w14:paraId="42943343" w14:textId="77777777" w:rsidR="00B35C35" w:rsidRPr="008F3CA6" w:rsidRDefault="00B35C35" w:rsidP="00B35C35">
            <w:pPr>
              <w:jc w:val="center"/>
              <w:rPr>
                <w:rFonts w:ascii="Arial" w:hAnsi="Arial" w:cs="Arial"/>
                <w:sz w:val="22"/>
                <w:szCs w:val="22"/>
                <w:lang w:val="es-PE"/>
              </w:rPr>
            </w:pPr>
          </w:p>
        </w:tc>
      </w:tr>
      <w:tr w:rsidR="00B35C35" w:rsidRPr="008F3CA6" w14:paraId="4CABC2B5" w14:textId="77777777" w:rsidTr="00B35C35">
        <w:trPr>
          <w:jc w:val="right"/>
        </w:trPr>
        <w:tc>
          <w:tcPr>
            <w:tcW w:w="5386" w:type="dxa"/>
          </w:tcPr>
          <w:p w14:paraId="16172BB0" w14:textId="77777777" w:rsidR="00B35C35" w:rsidRPr="008F3CA6" w:rsidRDefault="00B35C35" w:rsidP="007E5ADA">
            <w:pPr>
              <w:rPr>
                <w:rFonts w:ascii="Arial" w:hAnsi="Arial" w:cs="Arial"/>
                <w:sz w:val="22"/>
                <w:szCs w:val="22"/>
                <w:lang w:val="es-PE"/>
              </w:rPr>
            </w:pPr>
          </w:p>
        </w:tc>
        <w:tc>
          <w:tcPr>
            <w:tcW w:w="2829" w:type="dxa"/>
          </w:tcPr>
          <w:p w14:paraId="11F3AFCB" w14:textId="77777777" w:rsidR="00B35C35" w:rsidRPr="008F3CA6" w:rsidRDefault="00B35C35" w:rsidP="00B35C35">
            <w:pPr>
              <w:jc w:val="center"/>
              <w:rPr>
                <w:rFonts w:ascii="Arial" w:hAnsi="Arial" w:cs="Arial"/>
                <w:sz w:val="22"/>
                <w:szCs w:val="22"/>
                <w:lang w:val="es-PE"/>
              </w:rPr>
            </w:pPr>
          </w:p>
        </w:tc>
      </w:tr>
    </w:tbl>
    <w:p w14:paraId="48040B40" w14:textId="77777777" w:rsidR="005212EC" w:rsidRPr="008F3CA6" w:rsidRDefault="005212EC" w:rsidP="005212EC">
      <w:pPr>
        <w:rPr>
          <w:rFonts w:ascii="Arial" w:hAnsi="Arial" w:cs="Arial"/>
        </w:rPr>
      </w:pPr>
    </w:p>
    <w:p w14:paraId="5E306F7D" w14:textId="64100435" w:rsidR="005212EC" w:rsidRPr="008F3CA6" w:rsidRDefault="005212EC" w:rsidP="00B35C35">
      <w:pPr>
        <w:ind w:left="284"/>
        <w:rPr>
          <w:rFonts w:ascii="Arial" w:hAnsi="Arial" w:cs="Arial"/>
        </w:rPr>
      </w:pPr>
      <w:r w:rsidRPr="008F3CA6">
        <w:rPr>
          <w:rFonts w:ascii="Arial" w:hAnsi="Arial" w:cs="Arial"/>
        </w:rPr>
        <w:lastRenderedPageBreak/>
        <w:t xml:space="preserve">También, declaro bajo juramento que cuento como mínimo con un (01) título habilitante o concesión para la prestación de Servicios Públicos de Telecomunicaciones otorgados en el </w:t>
      </w:r>
      <w:r w:rsidR="00A13DD1" w:rsidRPr="008F3CA6">
        <w:rPr>
          <w:rFonts w:ascii="Arial" w:hAnsi="Arial" w:cs="Arial"/>
        </w:rPr>
        <w:t xml:space="preserve">Perú o en el </w:t>
      </w:r>
      <w:r w:rsidRPr="008F3CA6">
        <w:rPr>
          <w:rFonts w:ascii="Arial" w:hAnsi="Arial" w:cs="Arial"/>
        </w:rPr>
        <w:t>extranjero el cual se encuentra vigente a la fecha:</w:t>
      </w:r>
    </w:p>
    <w:p w14:paraId="0331F511" w14:textId="77777777" w:rsidR="005212EC" w:rsidRPr="008F3CA6" w:rsidRDefault="005212EC" w:rsidP="005212EC">
      <w:pPr>
        <w:rPr>
          <w:rFonts w:ascii="Arial" w:hAnsi="Arial" w:cs="Arial"/>
        </w:rPr>
      </w:pPr>
    </w:p>
    <w:tbl>
      <w:tblPr>
        <w:tblStyle w:val="Tablaconcuadrcula"/>
        <w:tblW w:w="0" w:type="auto"/>
        <w:jc w:val="right"/>
        <w:tblLook w:val="04A0" w:firstRow="1" w:lastRow="0" w:firstColumn="1" w:lastColumn="0" w:noHBand="0" w:noVBand="1"/>
      </w:tblPr>
      <w:tblGrid>
        <w:gridCol w:w="5386"/>
        <w:gridCol w:w="2829"/>
      </w:tblGrid>
      <w:tr w:rsidR="008F3CA6" w:rsidRPr="008F3CA6" w14:paraId="5FF48B1F" w14:textId="77777777" w:rsidTr="00B35C35">
        <w:trPr>
          <w:jc w:val="right"/>
        </w:trPr>
        <w:tc>
          <w:tcPr>
            <w:tcW w:w="5386" w:type="dxa"/>
          </w:tcPr>
          <w:p w14:paraId="659ED588" w14:textId="77777777" w:rsidR="00B35C35" w:rsidRPr="008F3CA6" w:rsidRDefault="00B35C35" w:rsidP="007E5ADA">
            <w:pPr>
              <w:rPr>
                <w:rFonts w:ascii="Arial" w:hAnsi="Arial" w:cs="Arial"/>
                <w:sz w:val="22"/>
                <w:szCs w:val="22"/>
                <w:lang w:val="es-PE"/>
              </w:rPr>
            </w:pPr>
            <w:r w:rsidRPr="008F3CA6">
              <w:rPr>
                <w:rFonts w:ascii="Arial" w:hAnsi="Arial" w:cs="Arial"/>
                <w:lang w:val="es-PE"/>
              </w:rPr>
              <w:t>Nombre del Título Habilitante o de la concesión con que cuenta el Postor</w:t>
            </w:r>
          </w:p>
        </w:tc>
        <w:tc>
          <w:tcPr>
            <w:tcW w:w="2829" w:type="dxa"/>
          </w:tcPr>
          <w:p w14:paraId="1972B0C7" w14:textId="77777777" w:rsidR="00B35C35" w:rsidRPr="008F3CA6" w:rsidRDefault="00B35C35" w:rsidP="00B35C35">
            <w:pPr>
              <w:jc w:val="center"/>
              <w:rPr>
                <w:rFonts w:ascii="Arial" w:hAnsi="Arial" w:cs="Arial"/>
                <w:sz w:val="22"/>
                <w:szCs w:val="22"/>
                <w:lang w:val="es-PE"/>
              </w:rPr>
            </w:pPr>
            <w:r w:rsidRPr="008F3CA6">
              <w:rPr>
                <w:rFonts w:ascii="Arial" w:hAnsi="Arial" w:cs="Arial"/>
                <w:lang w:val="es-PE"/>
              </w:rPr>
              <w:t>País donde obtuvo los títulos habilitantes o concesiones</w:t>
            </w:r>
          </w:p>
        </w:tc>
      </w:tr>
      <w:tr w:rsidR="00B35C35" w:rsidRPr="008F3CA6" w14:paraId="2B49BA3D" w14:textId="77777777" w:rsidTr="00B35C35">
        <w:trPr>
          <w:jc w:val="right"/>
        </w:trPr>
        <w:tc>
          <w:tcPr>
            <w:tcW w:w="5386" w:type="dxa"/>
          </w:tcPr>
          <w:p w14:paraId="438A1361" w14:textId="77777777" w:rsidR="00B35C35" w:rsidRPr="008F3CA6" w:rsidRDefault="00B35C35" w:rsidP="007E5ADA">
            <w:pPr>
              <w:rPr>
                <w:rFonts w:ascii="Arial" w:hAnsi="Arial" w:cs="Arial"/>
                <w:sz w:val="22"/>
                <w:szCs w:val="22"/>
                <w:lang w:val="es-PE"/>
              </w:rPr>
            </w:pPr>
          </w:p>
        </w:tc>
        <w:tc>
          <w:tcPr>
            <w:tcW w:w="2829" w:type="dxa"/>
          </w:tcPr>
          <w:p w14:paraId="23165864" w14:textId="77777777" w:rsidR="00B35C35" w:rsidRPr="008F3CA6" w:rsidRDefault="00B35C35" w:rsidP="00B35C35">
            <w:pPr>
              <w:jc w:val="center"/>
              <w:rPr>
                <w:rFonts w:ascii="Arial" w:hAnsi="Arial" w:cs="Arial"/>
                <w:sz w:val="22"/>
                <w:szCs w:val="22"/>
                <w:lang w:val="es-PE"/>
              </w:rPr>
            </w:pPr>
          </w:p>
        </w:tc>
      </w:tr>
    </w:tbl>
    <w:p w14:paraId="04526E88" w14:textId="77777777" w:rsidR="005212EC" w:rsidRPr="008F3CA6" w:rsidRDefault="005212EC" w:rsidP="005212EC">
      <w:pPr>
        <w:rPr>
          <w:rFonts w:ascii="Arial" w:hAnsi="Arial" w:cs="Arial"/>
        </w:rPr>
      </w:pPr>
    </w:p>
    <w:p w14:paraId="6966FF57" w14:textId="14AAA58C" w:rsidR="005212EC" w:rsidRPr="008F3CA6" w:rsidRDefault="005212EC" w:rsidP="00B35C35">
      <w:pPr>
        <w:ind w:left="284"/>
        <w:rPr>
          <w:rFonts w:ascii="Arial" w:hAnsi="Arial" w:cs="Arial"/>
        </w:rPr>
      </w:pPr>
      <w:r w:rsidRPr="008F3CA6">
        <w:rPr>
          <w:rFonts w:ascii="Arial" w:hAnsi="Arial" w:cs="Arial"/>
        </w:rPr>
        <w:t xml:space="preserve">Asimismo, declaro bajo juramento que cuento con la siguiente cantidad mínima de abonados o </w:t>
      </w:r>
      <w:r w:rsidR="00FC7F48" w:rsidRPr="008F3CA6">
        <w:rPr>
          <w:rFonts w:ascii="Arial" w:hAnsi="Arial" w:cs="Arial"/>
        </w:rPr>
        <w:t xml:space="preserve">Suscriptores </w:t>
      </w:r>
      <w:r w:rsidRPr="008F3CA6">
        <w:rPr>
          <w:rFonts w:ascii="Arial" w:hAnsi="Arial" w:cs="Arial"/>
        </w:rPr>
        <w:t>de Servicios Públicos de Telecomunicaciones móviles (postpago y prepago) en el Perú o el extranjero a diciembre 2020 (2):</w:t>
      </w:r>
    </w:p>
    <w:p w14:paraId="2F5EA5B1" w14:textId="77777777" w:rsidR="005212EC" w:rsidRPr="008F3CA6" w:rsidRDefault="005212EC" w:rsidP="005212EC">
      <w:pPr>
        <w:rPr>
          <w:rFonts w:ascii="Arial" w:hAnsi="Arial" w:cs="Arial"/>
        </w:rPr>
      </w:pPr>
    </w:p>
    <w:tbl>
      <w:tblPr>
        <w:tblStyle w:val="Tablaconcuadrcula"/>
        <w:tblW w:w="5510" w:type="dxa"/>
        <w:jc w:val="center"/>
        <w:tblLook w:val="04A0" w:firstRow="1" w:lastRow="0" w:firstColumn="1" w:lastColumn="0" w:noHBand="0" w:noVBand="1"/>
      </w:tblPr>
      <w:tblGrid>
        <w:gridCol w:w="5510"/>
      </w:tblGrid>
      <w:tr w:rsidR="008F3CA6" w:rsidRPr="008F3CA6" w14:paraId="2A9A8A6A" w14:textId="77777777" w:rsidTr="007E5ADA">
        <w:trPr>
          <w:jc w:val="center"/>
        </w:trPr>
        <w:tc>
          <w:tcPr>
            <w:tcW w:w="5510" w:type="dxa"/>
          </w:tcPr>
          <w:p w14:paraId="1D7EA8ED" w14:textId="71DBECF9" w:rsidR="00B35C35" w:rsidRPr="008F3CA6" w:rsidRDefault="00B35C35" w:rsidP="007E5ADA">
            <w:pPr>
              <w:jc w:val="center"/>
              <w:rPr>
                <w:rFonts w:ascii="Arial" w:hAnsi="Arial" w:cs="Arial"/>
                <w:sz w:val="22"/>
                <w:szCs w:val="22"/>
                <w:lang w:val="es-PE"/>
              </w:rPr>
            </w:pPr>
            <w:r w:rsidRPr="008F3CA6">
              <w:rPr>
                <w:rFonts w:ascii="Arial" w:hAnsi="Arial" w:cs="Arial"/>
                <w:lang w:val="es-PE"/>
              </w:rPr>
              <w:t xml:space="preserve">Número de abonados o </w:t>
            </w:r>
            <w:r w:rsidR="00FC7F48" w:rsidRPr="008F3CA6">
              <w:rPr>
                <w:rFonts w:ascii="Arial" w:hAnsi="Arial" w:cs="Arial"/>
                <w:lang w:val="es-PE"/>
              </w:rPr>
              <w:t xml:space="preserve">Suscriptores </w:t>
            </w:r>
            <w:r w:rsidRPr="008F3CA6">
              <w:rPr>
                <w:rFonts w:ascii="Arial" w:hAnsi="Arial" w:cs="Arial"/>
                <w:lang w:val="es-PE"/>
              </w:rPr>
              <w:t>de Servicios Públicos de Telecomunicaciones móviles</w:t>
            </w:r>
          </w:p>
          <w:p w14:paraId="1F235C59" w14:textId="77777777" w:rsidR="00B35C35" w:rsidRPr="008F3CA6" w:rsidRDefault="00B35C35" w:rsidP="007E5ADA">
            <w:pPr>
              <w:jc w:val="center"/>
              <w:rPr>
                <w:rFonts w:ascii="Arial" w:hAnsi="Arial" w:cs="Arial"/>
                <w:sz w:val="22"/>
                <w:szCs w:val="22"/>
                <w:lang w:val="es-PE"/>
              </w:rPr>
            </w:pPr>
            <w:r w:rsidRPr="008F3CA6">
              <w:rPr>
                <w:rFonts w:ascii="Arial" w:hAnsi="Arial" w:cs="Arial"/>
                <w:lang w:val="es-PE"/>
              </w:rPr>
              <w:t>a diciembre de 2020 en el Perú o el extranjero</w:t>
            </w:r>
          </w:p>
        </w:tc>
      </w:tr>
      <w:tr w:rsidR="008F3CA6" w:rsidRPr="008F3CA6" w14:paraId="38299F56" w14:textId="77777777" w:rsidTr="007E5ADA">
        <w:trPr>
          <w:jc w:val="center"/>
        </w:trPr>
        <w:tc>
          <w:tcPr>
            <w:tcW w:w="5510" w:type="dxa"/>
          </w:tcPr>
          <w:p w14:paraId="05BCD44F" w14:textId="77777777" w:rsidR="00B35C35" w:rsidRPr="008F3CA6" w:rsidRDefault="00B35C35" w:rsidP="007E5ADA">
            <w:pPr>
              <w:rPr>
                <w:rFonts w:ascii="Arial" w:hAnsi="Arial" w:cs="Arial"/>
                <w:sz w:val="22"/>
                <w:szCs w:val="22"/>
                <w:lang w:val="es-PE"/>
              </w:rPr>
            </w:pPr>
            <w:r w:rsidRPr="008F3CA6">
              <w:rPr>
                <w:rFonts w:ascii="Arial" w:hAnsi="Arial" w:cs="Arial"/>
                <w:lang w:val="es-PE"/>
              </w:rPr>
              <w:t>En letras:</w:t>
            </w:r>
          </w:p>
        </w:tc>
      </w:tr>
      <w:tr w:rsidR="00B35C35" w:rsidRPr="008F3CA6" w14:paraId="35FC202B" w14:textId="77777777" w:rsidTr="007E5ADA">
        <w:trPr>
          <w:jc w:val="center"/>
        </w:trPr>
        <w:tc>
          <w:tcPr>
            <w:tcW w:w="5510" w:type="dxa"/>
          </w:tcPr>
          <w:p w14:paraId="2FD26868" w14:textId="77777777" w:rsidR="00B35C35" w:rsidRPr="008F3CA6" w:rsidRDefault="00B35C35" w:rsidP="007E5ADA">
            <w:pPr>
              <w:rPr>
                <w:rFonts w:ascii="Arial" w:hAnsi="Arial" w:cs="Arial"/>
                <w:sz w:val="22"/>
                <w:szCs w:val="22"/>
                <w:lang w:val="es-PE"/>
              </w:rPr>
            </w:pPr>
            <w:r w:rsidRPr="008F3CA6">
              <w:rPr>
                <w:rFonts w:ascii="Arial" w:hAnsi="Arial" w:cs="Arial"/>
                <w:lang w:val="es-PE"/>
              </w:rPr>
              <w:t>En números:</w:t>
            </w:r>
          </w:p>
        </w:tc>
      </w:tr>
    </w:tbl>
    <w:p w14:paraId="64AC0066" w14:textId="77777777" w:rsidR="005212EC" w:rsidRPr="008F3CA6" w:rsidRDefault="005212EC" w:rsidP="005212EC">
      <w:pPr>
        <w:rPr>
          <w:rFonts w:ascii="Arial" w:hAnsi="Arial" w:cs="Arial"/>
        </w:rPr>
      </w:pPr>
    </w:p>
    <w:p w14:paraId="359833AE" w14:textId="77777777" w:rsidR="005212EC" w:rsidRPr="008F3CA6" w:rsidRDefault="005212EC" w:rsidP="005212EC">
      <w:pPr>
        <w:rPr>
          <w:rFonts w:ascii="Arial" w:hAnsi="Arial" w:cs="Arial"/>
        </w:rPr>
      </w:pPr>
      <w:r w:rsidRPr="008F3CA6">
        <w:rPr>
          <w:rFonts w:ascii="Arial" w:hAnsi="Arial" w:cs="Arial"/>
        </w:rPr>
        <w:t>Atentamente,</w:t>
      </w:r>
    </w:p>
    <w:p w14:paraId="2B035FE5" w14:textId="77777777" w:rsidR="005212EC" w:rsidRPr="008F3CA6" w:rsidRDefault="005212EC" w:rsidP="005212EC">
      <w:pPr>
        <w:rPr>
          <w:rFonts w:ascii="Arial" w:hAnsi="Arial" w:cs="Arial"/>
        </w:rPr>
      </w:pPr>
    </w:p>
    <w:p w14:paraId="3B82AB2F" w14:textId="77777777" w:rsidR="005212EC" w:rsidRPr="008F3CA6" w:rsidRDefault="005212EC" w:rsidP="005212EC">
      <w:pPr>
        <w:rPr>
          <w:rFonts w:ascii="Arial" w:hAnsi="Arial" w:cs="Arial"/>
        </w:rPr>
      </w:pPr>
      <w:r w:rsidRPr="008F3CA6">
        <w:rPr>
          <w:rFonts w:ascii="Arial" w:hAnsi="Arial" w:cs="Arial"/>
        </w:rPr>
        <w:t>Nombre del Postor: ____________________________</w:t>
      </w:r>
    </w:p>
    <w:p w14:paraId="1EEDFF7F" w14:textId="77777777" w:rsidR="005212EC" w:rsidRPr="008F3CA6" w:rsidRDefault="005212EC" w:rsidP="005212EC">
      <w:pPr>
        <w:rPr>
          <w:rFonts w:ascii="Arial" w:hAnsi="Arial" w:cs="Arial"/>
        </w:rPr>
      </w:pPr>
    </w:p>
    <w:p w14:paraId="2B6F6150" w14:textId="77777777" w:rsidR="005212EC" w:rsidRPr="008F3CA6" w:rsidRDefault="005212EC" w:rsidP="005212EC">
      <w:pPr>
        <w:rPr>
          <w:rFonts w:ascii="Arial" w:hAnsi="Arial" w:cs="Arial"/>
        </w:rPr>
      </w:pPr>
      <w:r w:rsidRPr="008F3CA6">
        <w:rPr>
          <w:rFonts w:ascii="Arial" w:hAnsi="Arial" w:cs="Arial"/>
        </w:rPr>
        <w:t>Firma:</w:t>
      </w:r>
      <w:r w:rsidRPr="008F3CA6">
        <w:rPr>
          <w:rFonts w:ascii="Arial" w:hAnsi="Arial" w:cs="Arial"/>
        </w:rPr>
        <w:tab/>
      </w:r>
      <w:r w:rsidRPr="008F3CA6">
        <w:rPr>
          <w:rFonts w:ascii="Arial" w:hAnsi="Arial" w:cs="Arial"/>
        </w:rPr>
        <w:tab/>
        <w:t>____________________________</w:t>
      </w:r>
    </w:p>
    <w:p w14:paraId="6AF4FA0D" w14:textId="77777777" w:rsidR="005212EC" w:rsidRPr="008F3CA6" w:rsidRDefault="005212EC" w:rsidP="005212EC">
      <w:pPr>
        <w:rPr>
          <w:rFonts w:ascii="Arial" w:hAnsi="Arial" w:cs="Arial"/>
        </w:rPr>
      </w:pPr>
      <w:r w:rsidRPr="008F3CA6">
        <w:rPr>
          <w:rFonts w:ascii="Arial" w:hAnsi="Arial" w:cs="Arial"/>
        </w:rPr>
        <w:t>Nombre:</w:t>
      </w:r>
      <w:r w:rsidRPr="008F3CA6">
        <w:rPr>
          <w:rFonts w:ascii="Arial" w:hAnsi="Arial" w:cs="Arial"/>
        </w:rPr>
        <w:tab/>
        <w:t>____________________________</w:t>
      </w:r>
    </w:p>
    <w:p w14:paraId="5329A335" w14:textId="77777777" w:rsidR="005212EC" w:rsidRPr="008F3CA6" w:rsidRDefault="005212EC" w:rsidP="005212EC">
      <w:pPr>
        <w:rPr>
          <w:rFonts w:ascii="Arial" w:hAnsi="Arial" w:cs="Arial"/>
        </w:rPr>
      </w:pPr>
      <w:r w:rsidRPr="008F3CA6">
        <w:rPr>
          <w:rFonts w:ascii="Arial" w:hAnsi="Arial" w:cs="Arial"/>
        </w:rPr>
        <w:t>Representante Legal del Postor</w:t>
      </w:r>
    </w:p>
    <w:p w14:paraId="7F67040A" w14:textId="77777777" w:rsidR="005212EC" w:rsidRPr="008F3CA6" w:rsidRDefault="005212EC" w:rsidP="005212EC">
      <w:pPr>
        <w:rPr>
          <w:rFonts w:ascii="Arial" w:hAnsi="Arial" w:cs="Arial"/>
        </w:rPr>
      </w:pPr>
    </w:p>
    <w:p w14:paraId="2E12E108" w14:textId="77777777" w:rsidR="005212EC" w:rsidRPr="008F3CA6" w:rsidRDefault="005212EC" w:rsidP="005212EC">
      <w:pPr>
        <w:rPr>
          <w:rFonts w:ascii="Arial" w:hAnsi="Arial" w:cs="Arial"/>
        </w:rPr>
      </w:pPr>
    </w:p>
    <w:p w14:paraId="254FAAE0" w14:textId="77777777" w:rsidR="005212EC" w:rsidRPr="008F3CA6" w:rsidRDefault="005212EC" w:rsidP="005212EC">
      <w:pPr>
        <w:rPr>
          <w:rFonts w:ascii="Arial" w:hAnsi="Arial" w:cs="Arial"/>
        </w:rPr>
      </w:pPr>
      <w:r w:rsidRPr="008F3CA6">
        <w:rPr>
          <w:rFonts w:ascii="Arial" w:hAnsi="Arial" w:cs="Arial"/>
        </w:rPr>
        <w:t>Nombre del Operador: ____________________________</w:t>
      </w:r>
    </w:p>
    <w:p w14:paraId="7C5B2B56" w14:textId="77777777" w:rsidR="005212EC" w:rsidRPr="008F3CA6" w:rsidRDefault="005212EC" w:rsidP="005212EC">
      <w:pPr>
        <w:rPr>
          <w:rFonts w:ascii="Arial" w:hAnsi="Arial" w:cs="Arial"/>
        </w:rPr>
      </w:pPr>
    </w:p>
    <w:p w14:paraId="509A8BE3" w14:textId="77777777" w:rsidR="005212EC" w:rsidRPr="008F3CA6" w:rsidRDefault="005212EC" w:rsidP="005212EC">
      <w:pPr>
        <w:rPr>
          <w:rFonts w:ascii="Arial" w:hAnsi="Arial" w:cs="Arial"/>
        </w:rPr>
      </w:pPr>
      <w:r w:rsidRPr="008F3CA6">
        <w:rPr>
          <w:rFonts w:ascii="Arial" w:hAnsi="Arial" w:cs="Arial"/>
        </w:rPr>
        <w:t>Firma:</w:t>
      </w:r>
      <w:r w:rsidRPr="008F3CA6">
        <w:rPr>
          <w:rFonts w:ascii="Arial" w:hAnsi="Arial" w:cs="Arial"/>
        </w:rPr>
        <w:tab/>
      </w:r>
      <w:r w:rsidRPr="008F3CA6">
        <w:rPr>
          <w:rFonts w:ascii="Arial" w:hAnsi="Arial" w:cs="Arial"/>
        </w:rPr>
        <w:tab/>
        <w:t>____________________________</w:t>
      </w:r>
    </w:p>
    <w:p w14:paraId="53F550DD" w14:textId="77777777" w:rsidR="005212EC" w:rsidRPr="008F3CA6" w:rsidRDefault="005212EC" w:rsidP="005212EC">
      <w:pPr>
        <w:rPr>
          <w:rFonts w:ascii="Arial" w:hAnsi="Arial" w:cs="Arial"/>
        </w:rPr>
      </w:pPr>
      <w:r w:rsidRPr="008F3CA6">
        <w:rPr>
          <w:rFonts w:ascii="Arial" w:hAnsi="Arial" w:cs="Arial"/>
        </w:rPr>
        <w:t>Nombre:</w:t>
      </w:r>
      <w:r w:rsidRPr="008F3CA6">
        <w:rPr>
          <w:rFonts w:ascii="Arial" w:hAnsi="Arial" w:cs="Arial"/>
        </w:rPr>
        <w:tab/>
        <w:t>____________________________</w:t>
      </w:r>
    </w:p>
    <w:p w14:paraId="052C207B" w14:textId="77777777" w:rsidR="005212EC" w:rsidRPr="008F3CA6" w:rsidRDefault="005212EC" w:rsidP="005212EC">
      <w:pPr>
        <w:rPr>
          <w:rFonts w:ascii="Arial" w:hAnsi="Arial" w:cs="Arial"/>
        </w:rPr>
      </w:pPr>
      <w:r w:rsidRPr="008F3CA6">
        <w:rPr>
          <w:rFonts w:ascii="Arial" w:hAnsi="Arial" w:cs="Arial"/>
        </w:rPr>
        <w:t>Representante Legal del Operador</w:t>
      </w:r>
    </w:p>
    <w:p w14:paraId="08E6BB45" w14:textId="77777777" w:rsidR="005212EC" w:rsidRPr="008F3CA6" w:rsidRDefault="005212EC" w:rsidP="005212EC">
      <w:pPr>
        <w:rPr>
          <w:rFonts w:ascii="Arial" w:hAnsi="Arial" w:cs="Arial"/>
        </w:rPr>
      </w:pPr>
    </w:p>
    <w:p w14:paraId="16AAFC78" w14:textId="77777777" w:rsidR="005212EC" w:rsidRPr="008F3CA6" w:rsidRDefault="005212EC" w:rsidP="005212EC">
      <w:pPr>
        <w:rPr>
          <w:rFonts w:ascii="Arial" w:hAnsi="Arial" w:cs="Arial"/>
        </w:rPr>
      </w:pPr>
      <w:r w:rsidRPr="008F3CA6">
        <w:rPr>
          <w:rFonts w:ascii="Arial" w:hAnsi="Arial" w:cs="Arial"/>
        </w:rPr>
        <w:t>Lugar y fecha: ___________</w:t>
      </w:r>
    </w:p>
    <w:p w14:paraId="38A43620" w14:textId="55140EC7" w:rsidR="005212EC" w:rsidRPr="008F3CA6" w:rsidRDefault="005212EC" w:rsidP="005212EC">
      <w:pPr>
        <w:rPr>
          <w:rFonts w:ascii="Arial" w:hAnsi="Arial" w:cs="Arial"/>
        </w:rPr>
      </w:pPr>
    </w:p>
    <w:p w14:paraId="7D87DE14" w14:textId="77777777" w:rsidR="00B35C35" w:rsidRPr="008F3CA6" w:rsidRDefault="00B35C35" w:rsidP="005212EC">
      <w:pPr>
        <w:rPr>
          <w:rFonts w:ascii="Arial" w:hAnsi="Arial" w:cs="Arial"/>
        </w:rPr>
      </w:pPr>
    </w:p>
    <w:p w14:paraId="0EBD3BC0" w14:textId="207419B2" w:rsidR="005212EC" w:rsidRPr="008F3CA6" w:rsidRDefault="005212EC" w:rsidP="005212EC">
      <w:pPr>
        <w:rPr>
          <w:rFonts w:ascii="Arial" w:hAnsi="Arial" w:cs="Arial"/>
        </w:rPr>
      </w:pPr>
      <w:r w:rsidRPr="008F3CA6">
        <w:rPr>
          <w:rFonts w:ascii="Arial" w:hAnsi="Arial" w:cs="Arial"/>
        </w:rPr>
        <w:t>(1) PROINVERSIÓN se reserva el derecho de solicitar a los Adjudicatarios la información documentada que acredite la veracidad del contenido de lo señalado en la presente Declaración Jurada.</w:t>
      </w:r>
    </w:p>
    <w:p w14:paraId="0CA9EB3A" w14:textId="77777777" w:rsidR="005212EC" w:rsidRPr="008F3CA6" w:rsidRDefault="005212EC" w:rsidP="005212EC">
      <w:pPr>
        <w:rPr>
          <w:rFonts w:ascii="Arial" w:hAnsi="Arial" w:cs="Arial"/>
        </w:rPr>
      </w:pPr>
    </w:p>
    <w:p w14:paraId="6DB1C591" w14:textId="77777777" w:rsidR="005212EC" w:rsidRPr="008F3CA6" w:rsidRDefault="005212EC" w:rsidP="005212EC">
      <w:pPr>
        <w:rPr>
          <w:rFonts w:ascii="Arial" w:hAnsi="Arial" w:cs="Arial"/>
        </w:rPr>
      </w:pPr>
      <w:r w:rsidRPr="008F3CA6">
        <w:rPr>
          <w:rFonts w:ascii="Arial" w:hAnsi="Arial" w:cs="Arial"/>
        </w:rPr>
        <w:t>(2) En caso el Postor utilice la experiencia y demás requisitos técnicos señalados de su Empresa Matriz o Vinculada, deberá explicarse a continuación -sobre la línea punteada- la relación que causa que la empresa sea Empresa Vinculada del Postor, accionista o Integrante del Postor.</w:t>
      </w:r>
    </w:p>
    <w:p w14:paraId="57F5400A" w14:textId="77777777" w:rsidR="005212EC" w:rsidRPr="008F3CA6" w:rsidRDefault="005212EC" w:rsidP="005212EC">
      <w:pPr>
        <w:rPr>
          <w:rFonts w:ascii="Arial" w:hAnsi="Arial" w:cs="Arial"/>
        </w:rPr>
      </w:pPr>
    </w:p>
    <w:p w14:paraId="3E71A40B" w14:textId="77777777" w:rsidR="00DF5588" w:rsidRPr="008F3CA6" w:rsidRDefault="00DF5588">
      <w:pPr>
        <w:rPr>
          <w:rFonts w:ascii="Arial" w:hAnsi="Arial" w:cs="Arial"/>
        </w:rPr>
      </w:pPr>
      <w:r w:rsidRPr="008F3CA6">
        <w:rPr>
          <w:rFonts w:ascii="Arial" w:hAnsi="Arial" w:cs="Arial"/>
        </w:rPr>
        <w:br w:type="page"/>
      </w:r>
    </w:p>
    <w:p w14:paraId="70DEC2AD" w14:textId="77777777" w:rsidR="005212EC" w:rsidRPr="008F3CA6" w:rsidRDefault="005212EC" w:rsidP="00DF5588">
      <w:pPr>
        <w:jc w:val="center"/>
        <w:rPr>
          <w:rFonts w:ascii="Arial" w:hAnsi="Arial" w:cs="Arial"/>
          <w:b/>
          <w:bCs/>
        </w:rPr>
      </w:pPr>
      <w:r w:rsidRPr="008F3CA6">
        <w:rPr>
          <w:rFonts w:ascii="Arial" w:hAnsi="Arial" w:cs="Arial"/>
          <w:b/>
          <w:bCs/>
        </w:rPr>
        <w:lastRenderedPageBreak/>
        <w:t>Anexo Nº 5 de las Bases</w:t>
      </w:r>
    </w:p>
    <w:p w14:paraId="2CDF68DA" w14:textId="77777777" w:rsidR="005212EC" w:rsidRPr="008F3CA6" w:rsidRDefault="005212EC" w:rsidP="00DF5588">
      <w:pPr>
        <w:jc w:val="center"/>
        <w:rPr>
          <w:rFonts w:ascii="Arial" w:hAnsi="Arial" w:cs="Arial"/>
          <w:b/>
          <w:bCs/>
        </w:rPr>
      </w:pPr>
    </w:p>
    <w:p w14:paraId="11C62C5E" w14:textId="77777777" w:rsidR="005212EC" w:rsidRPr="008F3CA6" w:rsidRDefault="005212EC" w:rsidP="00DF5588">
      <w:pPr>
        <w:jc w:val="center"/>
        <w:rPr>
          <w:rFonts w:ascii="Arial" w:hAnsi="Arial" w:cs="Arial"/>
          <w:b/>
          <w:bCs/>
        </w:rPr>
      </w:pPr>
      <w:r w:rsidRPr="008F3CA6">
        <w:rPr>
          <w:rFonts w:ascii="Arial" w:hAnsi="Arial" w:cs="Arial"/>
          <w:b/>
          <w:bCs/>
        </w:rPr>
        <w:t>Formulario Nº 2 – Modelo de presentación de información de Requisitos Financieros</w:t>
      </w:r>
    </w:p>
    <w:p w14:paraId="7AA0DC53" w14:textId="77777777" w:rsidR="005212EC" w:rsidRPr="008F3CA6" w:rsidRDefault="005212EC" w:rsidP="00DF5588">
      <w:pPr>
        <w:jc w:val="center"/>
        <w:rPr>
          <w:rFonts w:ascii="Arial" w:hAnsi="Arial" w:cs="Arial"/>
          <w:b/>
          <w:bCs/>
        </w:rPr>
      </w:pPr>
      <w:r w:rsidRPr="008F3CA6">
        <w:rPr>
          <w:rFonts w:ascii="Arial" w:hAnsi="Arial" w:cs="Arial"/>
          <w:b/>
          <w:bCs/>
        </w:rPr>
        <w:t>Referencia: numeral 15.3</w:t>
      </w:r>
    </w:p>
    <w:p w14:paraId="0831559D" w14:textId="77777777" w:rsidR="005212EC" w:rsidRPr="008F3CA6" w:rsidRDefault="005212EC" w:rsidP="00DF5588">
      <w:pPr>
        <w:jc w:val="center"/>
        <w:rPr>
          <w:rFonts w:ascii="Arial" w:hAnsi="Arial" w:cs="Arial"/>
          <w:b/>
          <w:bCs/>
        </w:rPr>
      </w:pPr>
    </w:p>
    <w:p w14:paraId="67AE2C71" w14:textId="11D5744C" w:rsidR="005212EC" w:rsidRPr="008F3CA6" w:rsidRDefault="005212EC" w:rsidP="00DF5588">
      <w:pPr>
        <w:jc w:val="center"/>
        <w:rPr>
          <w:rFonts w:ascii="Arial" w:hAnsi="Arial" w:cs="Arial"/>
          <w:b/>
          <w:bCs/>
        </w:rPr>
      </w:pPr>
      <w:r w:rsidRPr="008F3CA6">
        <w:rPr>
          <w:rFonts w:ascii="Arial" w:hAnsi="Arial" w:cs="Arial"/>
          <w:b/>
          <w:bCs/>
        </w:rPr>
        <w:t>DECLARACIÓN JURADA DE REQUISITO</w:t>
      </w:r>
      <w:r w:rsidR="007C24F1" w:rsidRPr="008F3CA6">
        <w:rPr>
          <w:rFonts w:ascii="Arial" w:hAnsi="Arial" w:cs="Arial"/>
          <w:b/>
          <w:bCs/>
        </w:rPr>
        <w:t>S</w:t>
      </w:r>
      <w:r w:rsidRPr="008F3CA6">
        <w:rPr>
          <w:rFonts w:ascii="Arial" w:hAnsi="Arial" w:cs="Arial"/>
          <w:b/>
          <w:bCs/>
        </w:rPr>
        <w:t xml:space="preserve"> FINANCIERO</w:t>
      </w:r>
      <w:r w:rsidR="007C24F1" w:rsidRPr="008F3CA6">
        <w:rPr>
          <w:rFonts w:ascii="Arial" w:hAnsi="Arial" w:cs="Arial"/>
          <w:b/>
          <w:bCs/>
        </w:rPr>
        <w:t>S</w:t>
      </w:r>
      <w:r w:rsidRPr="008F3CA6">
        <w:rPr>
          <w:rFonts w:ascii="Arial" w:hAnsi="Arial" w:cs="Arial"/>
          <w:b/>
          <w:bCs/>
        </w:rPr>
        <w:t xml:space="preserve"> DE PRECALIFICACIÓN</w:t>
      </w:r>
    </w:p>
    <w:p w14:paraId="37BE5905" w14:textId="77777777" w:rsidR="005212EC" w:rsidRPr="008F3CA6" w:rsidRDefault="005212EC" w:rsidP="005212EC">
      <w:pPr>
        <w:rPr>
          <w:rFonts w:ascii="Arial" w:hAnsi="Arial" w:cs="Arial"/>
        </w:rPr>
      </w:pPr>
    </w:p>
    <w:p w14:paraId="1C69EAFD" w14:textId="77777777" w:rsidR="005212EC" w:rsidRPr="008F3CA6" w:rsidRDefault="005212EC" w:rsidP="005212EC">
      <w:pPr>
        <w:rPr>
          <w:rFonts w:ascii="Arial" w:hAnsi="Arial" w:cs="Arial"/>
        </w:rPr>
      </w:pPr>
      <w:r w:rsidRPr="008F3CA6">
        <w:rPr>
          <w:rFonts w:ascii="Arial" w:hAnsi="Arial" w:cs="Arial"/>
        </w:rPr>
        <w:t xml:space="preserve">Lima, </w:t>
      </w:r>
      <w:r w:rsidRPr="008F3CA6">
        <w:rPr>
          <w:rFonts w:ascii="Arial" w:hAnsi="Arial" w:cs="Arial"/>
        </w:rPr>
        <w:tab/>
        <w:t>…...... de ….................. de 202…</w:t>
      </w:r>
    </w:p>
    <w:p w14:paraId="26689B0B" w14:textId="77777777" w:rsidR="005212EC" w:rsidRPr="008F3CA6" w:rsidRDefault="005212EC" w:rsidP="005212EC">
      <w:pPr>
        <w:rPr>
          <w:rFonts w:ascii="Arial" w:hAnsi="Arial" w:cs="Arial"/>
        </w:rPr>
      </w:pPr>
    </w:p>
    <w:p w14:paraId="1610B224" w14:textId="0388BB3F" w:rsidR="005212EC" w:rsidRPr="008F3CA6" w:rsidRDefault="005212EC" w:rsidP="005212EC">
      <w:pPr>
        <w:rPr>
          <w:rFonts w:ascii="Arial" w:hAnsi="Arial" w:cs="Arial"/>
        </w:rPr>
      </w:pPr>
      <w:r w:rsidRPr="008F3CA6">
        <w:rPr>
          <w:rFonts w:ascii="Arial" w:hAnsi="Arial" w:cs="Arial"/>
        </w:rPr>
        <w:t>Señores</w:t>
      </w:r>
    </w:p>
    <w:p w14:paraId="198ECAF3" w14:textId="77777777" w:rsidR="005212EC" w:rsidRPr="008F3CA6" w:rsidRDefault="005212EC" w:rsidP="005212EC">
      <w:pPr>
        <w:rPr>
          <w:rFonts w:ascii="Arial" w:hAnsi="Arial" w:cs="Arial"/>
        </w:rPr>
      </w:pPr>
      <w:r w:rsidRPr="008F3CA6">
        <w:rPr>
          <w:rFonts w:ascii="Arial" w:hAnsi="Arial" w:cs="Arial"/>
        </w:rPr>
        <w:t>AGENCIA DE PROMOCIÓN DE LA INVERSIÓN PRIVADA</w:t>
      </w:r>
    </w:p>
    <w:p w14:paraId="160C84C7" w14:textId="2F8414DD" w:rsidR="005212EC" w:rsidRPr="008F3CA6" w:rsidRDefault="005212EC" w:rsidP="005212EC">
      <w:pPr>
        <w:rPr>
          <w:rFonts w:ascii="Arial" w:hAnsi="Arial" w:cs="Arial"/>
        </w:rPr>
      </w:pPr>
      <w:r w:rsidRPr="008F3CA6">
        <w:rPr>
          <w:rFonts w:ascii="Arial" w:hAnsi="Arial" w:cs="Arial"/>
        </w:rPr>
        <w:t>PROINVERSIÓN</w:t>
      </w:r>
    </w:p>
    <w:p w14:paraId="794E781E" w14:textId="77777777" w:rsidR="005212EC" w:rsidRPr="008F3CA6" w:rsidRDefault="005212EC" w:rsidP="005212EC">
      <w:pPr>
        <w:rPr>
          <w:rFonts w:ascii="Arial" w:hAnsi="Arial" w:cs="Arial"/>
        </w:rPr>
      </w:pPr>
      <w:r w:rsidRPr="008F3CA6">
        <w:rPr>
          <w:rFonts w:ascii="Arial" w:hAnsi="Arial" w:cs="Arial"/>
        </w:rPr>
        <w:t>Presente.-</w:t>
      </w:r>
    </w:p>
    <w:p w14:paraId="52630F15" w14:textId="77777777" w:rsidR="005212EC" w:rsidRPr="008F3CA6" w:rsidRDefault="005212EC" w:rsidP="005212EC">
      <w:pPr>
        <w:rPr>
          <w:rFonts w:ascii="Arial" w:hAnsi="Arial" w:cs="Arial"/>
        </w:rPr>
      </w:pPr>
    </w:p>
    <w:p w14:paraId="3D467FF5" w14:textId="77777777" w:rsidR="005212EC" w:rsidRPr="008F3CA6" w:rsidRDefault="005212EC" w:rsidP="005212EC">
      <w:pPr>
        <w:rPr>
          <w:rFonts w:ascii="Arial" w:hAnsi="Arial" w:cs="Arial"/>
        </w:rPr>
      </w:pPr>
      <w:r w:rsidRPr="008F3CA6">
        <w:rPr>
          <w:rFonts w:ascii="Arial" w:hAnsi="Arial" w:cs="Arial"/>
        </w:rPr>
        <w:t xml:space="preserve">Postor </w:t>
      </w:r>
      <w:r w:rsidRPr="008F3CA6">
        <w:rPr>
          <w:rFonts w:ascii="Arial" w:hAnsi="Arial" w:cs="Arial"/>
        </w:rPr>
        <w:tab/>
        <w:t>:</w:t>
      </w:r>
      <w:r w:rsidRPr="008F3CA6">
        <w:rPr>
          <w:rFonts w:ascii="Arial" w:hAnsi="Arial" w:cs="Arial"/>
        </w:rPr>
        <w:tab/>
        <w:t>…...................................... …..................................</w:t>
      </w:r>
    </w:p>
    <w:p w14:paraId="54A79FFC" w14:textId="77777777" w:rsidR="005212EC" w:rsidRPr="008F3CA6" w:rsidRDefault="005212EC" w:rsidP="005212EC">
      <w:pPr>
        <w:rPr>
          <w:rFonts w:ascii="Arial" w:hAnsi="Arial" w:cs="Arial"/>
        </w:rPr>
      </w:pPr>
    </w:p>
    <w:p w14:paraId="3DB1796A" w14:textId="0427F1F8" w:rsidR="005212EC" w:rsidRPr="008F3CA6" w:rsidRDefault="005212EC" w:rsidP="00657E95">
      <w:pPr>
        <w:ind w:left="851" w:hanging="851"/>
        <w:rPr>
          <w:rFonts w:ascii="Arial" w:hAnsi="Arial" w:cs="Arial"/>
        </w:rPr>
      </w:pPr>
      <w:r w:rsidRPr="008F3CA6">
        <w:rPr>
          <w:rFonts w:ascii="Arial" w:hAnsi="Arial" w:cs="Arial"/>
        </w:rPr>
        <w:t>Ref.:</w:t>
      </w:r>
      <w:r w:rsidR="00657E95" w:rsidRPr="008F3CA6">
        <w:rPr>
          <w:rFonts w:ascii="Arial" w:hAnsi="Arial" w:cs="Arial"/>
        </w:rPr>
        <w:tab/>
      </w:r>
      <w:r w:rsidRPr="008F3CA6">
        <w:rPr>
          <w:rFonts w:ascii="Arial" w:hAnsi="Arial" w:cs="Arial"/>
        </w:rPr>
        <w:t xml:space="preserve">Licitación Pública Especial para la ejecución del proceso: </w:t>
      </w:r>
      <w:r w:rsidR="001359B3" w:rsidRPr="008F3CA6">
        <w:rPr>
          <w:rFonts w:ascii="Arial" w:hAnsi="Arial" w:cs="Arial"/>
        </w:rPr>
        <w:t xml:space="preserve">Concesión Única </w:t>
      </w:r>
      <w:r w:rsidRPr="008F3CA6">
        <w:rPr>
          <w:rFonts w:ascii="Arial" w:hAnsi="Arial" w:cs="Arial"/>
        </w:rPr>
        <w:t>para la prestación de Servicios Públicos de Telecomunicaciones y Asignación a nivel nacional de los rangos de frecuencia 1,750 – 1,780 MHz y 2,150 – 2,180 MHz y 2,300 – 2,330 MHz</w:t>
      </w:r>
    </w:p>
    <w:p w14:paraId="5C8B9C71" w14:textId="77777777" w:rsidR="005212EC" w:rsidRPr="008F3CA6" w:rsidRDefault="005212EC" w:rsidP="005212EC">
      <w:pPr>
        <w:rPr>
          <w:rFonts w:ascii="Arial" w:hAnsi="Arial" w:cs="Arial"/>
        </w:rPr>
      </w:pPr>
    </w:p>
    <w:p w14:paraId="72FD7915" w14:textId="77777777" w:rsidR="005212EC" w:rsidRPr="008F3CA6" w:rsidRDefault="005212EC" w:rsidP="005212EC">
      <w:pPr>
        <w:rPr>
          <w:rFonts w:ascii="Arial" w:hAnsi="Arial" w:cs="Arial"/>
        </w:rPr>
      </w:pPr>
      <w:r w:rsidRPr="008F3CA6">
        <w:rPr>
          <w:rFonts w:ascii="Arial" w:hAnsi="Arial" w:cs="Arial"/>
        </w:rPr>
        <w:t>De acuerdo con lo previsto en el numeral 15.3.3 de las Bases del Proceso de Licitación Pública Especial, por medio de la presente cumplimos con presentar la información financiera del Postor, de manera individual o consolidada [elegir la opción correspondiente].</w:t>
      </w:r>
    </w:p>
    <w:p w14:paraId="011B1943" w14:textId="77777777" w:rsidR="005212EC" w:rsidRPr="008F3CA6" w:rsidRDefault="005212EC" w:rsidP="005212EC">
      <w:pPr>
        <w:rPr>
          <w:rFonts w:ascii="Arial" w:hAnsi="Arial" w:cs="Arial"/>
        </w:rPr>
      </w:pPr>
    </w:p>
    <w:p w14:paraId="07A4D1EC" w14:textId="77777777" w:rsidR="005212EC" w:rsidRPr="008F3CA6" w:rsidRDefault="005212EC" w:rsidP="005212EC">
      <w:pPr>
        <w:rPr>
          <w:rFonts w:ascii="Arial" w:hAnsi="Arial" w:cs="Arial"/>
        </w:rPr>
      </w:pPr>
      <w:r w:rsidRPr="008F3CA6">
        <w:rPr>
          <w:rFonts w:ascii="Arial" w:hAnsi="Arial" w:cs="Arial"/>
        </w:rPr>
        <w:t>REQUISITOS FINANCIEROS</w:t>
      </w:r>
    </w:p>
    <w:p w14:paraId="5915EF26" w14:textId="77777777" w:rsidR="005212EC" w:rsidRPr="008F3CA6" w:rsidRDefault="005212EC" w:rsidP="005212EC">
      <w:pPr>
        <w:rPr>
          <w:rFonts w:ascii="Arial" w:hAnsi="Arial" w:cs="Arial"/>
        </w:rPr>
      </w:pPr>
    </w:p>
    <w:p w14:paraId="3BE8EB78" w14:textId="77777777" w:rsidR="00B35C35" w:rsidRPr="008F3CA6" w:rsidRDefault="00B35C35" w:rsidP="00B35C35">
      <w:pPr>
        <w:ind w:left="567" w:hanging="425"/>
        <w:rPr>
          <w:rFonts w:ascii="Arial" w:hAnsi="Arial" w:cs="Arial"/>
        </w:rPr>
      </w:pPr>
      <w:r w:rsidRPr="008F3CA6">
        <w:rPr>
          <w:rFonts w:ascii="Arial" w:hAnsi="Arial" w:cs="Arial"/>
        </w:rPr>
        <w:t>A.</w:t>
      </w:r>
      <w:r w:rsidRPr="008F3CA6">
        <w:rPr>
          <w:rFonts w:ascii="Arial" w:hAnsi="Arial" w:cs="Arial"/>
        </w:rPr>
        <w:tab/>
        <w:t>Patrimonio Neto del Postor de manera [individual / consolidada] (Ver Notas 1 y 2)</w:t>
      </w:r>
    </w:p>
    <w:p w14:paraId="719E3B8C" w14:textId="77777777" w:rsidR="00B35C35" w:rsidRPr="008F3CA6" w:rsidRDefault="00B35C35" w:rsidP="00B35C35">
      <w:pPr>
        <w:rPr>
          <w:rFonts w:ascii="Arial" w:hAnsi="Arial" w:cs="Arial"/>
        </w:rPr>
      </w:pPr>
    </w:p>
    <w:tbl>
      <w:tblPr>
        <w:tblW w:w="8526" w:type="dxa"/>
        <w:tblInd w:w="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8526"/>
      </w:tblGrid>
      <w:tr w:rsidR="00B35C35" w:rsidRPr="008F3CA6" w14:paraId="0DB3F6B8" w14:textId="77777777" w:rsidTr="007E5ADA">
        <w:trPr>
          <w:trHeight w:val="720"/>
        </w:trPr>
        <w:tc>
          <w:tcPr>
            <w:tcW w:w="8526" w:type="dxa"/>
            <w:vAlign w:val="center"/>
          </w:tcPr>
          <w:p w14:paraId="5E5F6BB5" w14:textId="77777777" w:rsidR="00B35C35" w:rsidRPr="008F3CA6" w:rsidRDefault="00B35C35" w:rsidP="007E5ADA">
            <w:pPr>
              <w:pStyle w:val="Textosinformato"/>
              <w:widowControl w:val="0"/>
              <w:jc w:val="center"/>
              <w:rPr>
                <w:w w:val="99"/>
                <w:sz w:val="22"/>
                <w:szCs w:val="22"/>
              </w:rPr>
            </w:pPr>
            <w:bookmarkStart w:id="0" w:name="_Hlk63723983"/>
            <w:r w:rsidRPr="008F3CA6">
              <w:rPr>
                <w:b/>
                <w:w w:val="99"/>
                <w:sz w:val="22"/>
                <w:szCs w:val="22"/>
              </w:rPr>
              <w:t>PATRIMONIO NETO</w:t>
            </w:r>
            <w:r w:rsidRPr="008F3CA6">
              <w:rPr>
                <w:w w:val="99"/>
                <w:sz w:val="22"/>
                <w:szCs w:val="22"/>
              </w:rPr>
              <w:tab/>
              <w:t>US$ [</w:t>
            </w:r>
            <w:r w:rsidRPr="008F3CA6">
              <w:rPr>
                <w:w w:val="99"/>
                <w:sz w:val="22"/>
                <w:szCs w:val="22"/>
              </w:rPr>
              <w:tab/>
            </w:r>
            <w:r w:rsidRPr="008F3CA6">
              <w:rPr>
                <w:w w:val="99"/>
                <w:sz w:val="22"/>
                <w:szCs w:val="22"/>
              </w:rPr>
              <w:tab/>
            </w:r>
            <w:r w:rsidRPr="008F3CA6">
              <w:rPr>
                <w:w w:val="99"/>
                <w:sz w:val="22"/>
                <w:szCs w:val="22"/>
              </w:rPr>
              <w:tab/>
            </w:r>
            <w:r w:rsidRPr="008F3CA6">
              <w:rPr>
                <w:w w:val="99"/>
                <w:sz w:val="22"/>
                <w:szCs w:val="22"/>
              </w:rPr>
              <w:tab/>
              <w:t>]</w:t>
            </w:r>
          </w:p>
        </w:tc>
      </w:tr>
      <w:bookmarkEnd w:id="0"/>
    </w:tbl>
    <w:p w14:paraId="4C0C9CE7" w14:textId="77777777" w:rsidR="00B35C35" w:rsidRPr="008F3CA6" w:rsidRDefault="00B35C35" w:rsidP="00B35C35">
      <w:pPr>
        <w:rPr>
          <w:rFonts w:ascii="Arial" w:hAnsi="Arial" w:cs="Arial"/>
        </w:rPr>
      </w:pPr>
    </w:p>
    <w:p w14:paraId="1AEC1C44" w14:textId="77777777" w:rsidR="00B35C35" w:rsidRPr="008F3CA6" w:rsidRDefault="00B35C35" w:rsidP="00B35C35">
      <w:pPr>
        <w:ind w:left="567" w:hanging="425"/>
        <w:rPr>
          <w:rFonts w:ascii="Arial" w:hAnsi="Arial" w:cs="Arial"/>
        </w:rPr>
      </w:pPr>
      <w:r w:rsidRPr="008F3CA6">
        <w:rPr>
          <w:rFonts w:ascii="Arial" w:hAnsi="Arial" w:cs="Arial"/>
        </w:rPr>
        <w:t>B.</w:t>
      </w:r>
      <w:r w:rsidRPr="008F3CA6">
        <w:rPr>
          <w:rFonts w:ascii="Arial" w:hAnsi="Arial" w:cs="Arial"/>
        </w:rPr>
        <w:tab/>
        <w:t>Patrimonio Neto del Postor [en caso de Consorcio]</w:t>
      </w:r>
    </w:p>
    <w:p w14:paraId="6F052814" w14:textId="77777777" w:rsidR="00B35C35" w:rsidRPr="008F3CA6" w:rsidRDefault="00B35C35" w:rsidP="00B35C35">
      <w:pPr>
        <w:rPr>
          <w:rFonts w:ascii="Arial" w:hAnsi="Arial" w:cs="Arial"/>
        </w:rPr>
      </w:pP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5"/>
        <w:gridCol w:w="1689"/>
        <w:gridCol w:w="2153"/>
        <w:gridCol w:w="1134"/>
        <w:gridCol w:w="993"/>
      </w:tblGrid>
      <w:tr w:rsidR="008F3CA6" w:rsidRPr="008F3CA6" w14:paraId="15D94562" w14:textId="77777777" w:rsidTr="007E5ADA">
        <w:trPr>
          <w:trHeight w:val="561"/>
          <w:jc w:val="center"/>
        </w:trPr>
        <w:tc>
          <w:tcPr>
            <w:tcW w:w="2645" w:type="dxa"/>
            <w:tcBorders>
              <w:top w:val="single" w:sz="4" w:space="0" w:color="auto"/>
              <w:left w:val="single" w:sz="4" w:space="0" w:color="auto"/>
              <w:bottom w:val="single" w:sz="4" w:space="0" w:color="auto"/>
              <w:right w:val="single" w:sz="4" w:space="0" w:color="auto"/>
            </w:tcBorders>
            <w:vAlign w:val="center"/>
          </w:tcPr>
          <w:p w14:paraId="33DF7D21" w14:textId="77777777" w:rsidR="00B35C35" w:rsidRPr="008F3CA6" w:rsidRDefault="00B35C35" w:rsidP="007E5ADA">
            <w:pPr>
              <w:widowControl w:val="0"/>
              <w:jc w:val="center"/>
              <w:rPr>
                <w:rFonts w:ascii="Arial" w:hAnsi="Arial" w:cs="Arial"/>
                <w:iCs/>
                <w:w w:val="99"/>
                <w:sz w:val="20"/>
                <w:szCs w:val="20"/>
              </w:rPr>
            </w:pPr>
            <w:r w:rsidRPr="008F3CA6">
              <w:rPr>
                <w:rFonts w:ascii="Arial" w:hAnsi="Arial" w:cs="Arial"/>
                <w:iCs/>
                <w:w w:val="99"/>
                <w:sz w:val="20"/>
                <w:szCs w:val="20"/>
              </w:rPr>
              <w:t>Integrante del Postor</w:t>
            </w:r>
          </w:p>
        </w:tc>
        <w:tc>
          <w:tcPr>
            <w:tcW w:w="1689" w:type="dxa"/>
            <w:tcBorders>
              <w:top w:val="single" w:sz="4" w:space="0" w:color="auto"/>
              <w:left w:val="single" w:sz="4" w:space="0" w:color="auto"/>
              <w:bottom w:val="single" w:sz="4" w:space="0" w:color="auto"/>
              <w:right w:val="single" w:sz="4" w:space="0" w:color="auto"/>
            </w:tcBorders>
            <w:vAlign w:val="center"/>
          </w:tcPr>
          <w:p w14:paraId="1FD02A31" w14:textId="77777777" w:rsidR="00B35C35" w:rsidRPr="008F3CA6" w:rsidRDefault="00B35C35" w:rsidP="007E5ADA">
            <w:pPr>
              <w:widowControl w:val="0"/>
              <w:ind w:left="-60" w:firstLine="60"/>
              <w:jc w:val="center"/>
              <w:rPr>
                <w:rFonts w:ascii="Arial" w:hAnsi="Arial" w:cs="Arial"/>
                <w:iCs/>
                <w:w w:val="99"/>
                <w:sz w:val="20"/>
                <w:szCs w:val="20"/>
              </w:rPr>
            </w:pPr>
            <w:r w:rsidRPr="008F3CA6">
              <w:rPr>
                <w:rFonts w:ascii="Arial" w:hAnsi="Arial" w:cs="Arial"/>
                <w:iCs/>
                <w:w w:val="99"/>
                <w:sz w:val="20"/>
                <w:szCs w:val="20"/>
              </w:rPr>
              <w:t>Porcentaje de Participación</w:t>
            </w:r>
          </w:p>
        </w:tc>
        <w:tc>
          <w:tcPr>
            <w:tcW w:w="2153" w:type="dxa"/>
            <w:tcBorders>
              <w:top w:val="single" w:sz="4" w:space="0" w:color="auto"/>
              <w:left w:val="single" w:sz="4" w:space="0" w:color="auto"/>
              <w:bottom w:val="single" w:sz="4" w:space="0" w:color="auto"/>
              <w:right w:val="single" w:sz="4" w:space="0" w:color="auto"/>
            </w:tcBorders>
            <w:vAlign w:val="center"/>
          </w:tcPr>
          <w:p w14:paraId="2BEEF037" w14:textId="77777777" w:rsidR="00B35C35" w:rsidRPr="008F3CA6" w:rsidRDefault="00B35C35" w:rsidP="007E5ADA">
            <w:pPr>
              <w:widowControl w:val="0"/>
              <w:ind w:left="-60" w:firstLine="60"/>
              <w:jc w:val="center"/>
              <w:rPr>
                <w:rFonts w:ascii="Arial" w:hAnsi="Arial" w:cs="Arial"/>
                <w:iCs/>
                <w:w w:val="99"/>
                <w:sz w:val="20"/>
                <w:szCs w:val="20"/>
              </w:rPr>
            </w:pPr>
            <w:r w:rsidRPr="008F3CA6">
              <w:rPr>
                <w:rFonts w:ascii="Arial" w:hAnsi="Arial" w:cs="Arial"/>
                <w:iCs/>
                <w:w w:val="99"/>
                <w:sz w:val="20"/>
                <w:szCs w:val="20"/>
              </w:rPr>
              <w:t>Patrimonio Neto</w:t>
            </w:r>
          </w:p>
          <w:p w14:paraId="0FEF4D0E" w14:textId="3EBE59F1" w:rsidR="007C24F1" w:rsidRPr="008F3CA6" w:rsidRDefault="007C24F1" w:rsidP="007E5ADA">
            <w:pPr>
              <w:widowControl w:val="0"/>
              <w:ind w:left="-60" w:firstLine="60"/>
              <w:jc w:val="center"/>
              <w:rPr>
                <w:rFonts w:ascii="Arial" w:hAnsi="Arial" w:cs="Arial"/>
                <w:iCs/>
                <w:w w:val="99"/>
                <w:sz w:val="20"/>
                <w:szCs w:val="20"/>
              </w:rPr>
            </w:pPr>
            <w:r w:rsidRPr="008F3CA6">
              <w:rPr>
                <w:rFonts w:ascii="Arial" w:hAnsi="Arial" w:cs="Arial"/>
                <w:iCs/>
                <w:w w:val="99"/>
                <w:sz w:val="20"/>
                <w:szCs w:val="20"/>
              </w:rPr>
              <w:t>(US$)</w:t>
            </w:r>
          </w:p>
        </w:tc>
        <w:tc>
          <w:tcPr>
            <w:tcW w:w="1134" w:type="dxa"/>
            <w:tcBorders>
              <w:top w:val="single" w:sz="4" w:space="0" w:color="auto"/>
              <w:left w:val="single" w:sz="4" w:space="0" w:color="auto"/>
              <w:bottom w:val="single" w:sz="4" w:space="0" w:color="auto"/>
              <w:right w:val="single" w:sz="4" w:space="0" w:color="auto"/>
            </w:tcBorders>
            <w:vAlign w:val="center"/>
          </w:tcPr>
          <w:p w14:paraId="6A6BCEDA" w14:textId="77777777" w:rsidR="00B35C35" w:rsidRPr="008F3CA6" w:rsidRDefault="00B35C35" w:rsidP="007E5ADA">
            <w:pPr>
              <w:widowControl w:val="0"/>
              <w:ind w:left="-60" w:firstLine="60"/>
              <w:jc w:val="center"/>
              <w:rPr>
                <w:rFonts w:ascii="Arial" w:hAnsi="Arial" w:cs="Arial"/>
                <w:iCs/>
                <w:w w:val="99"/>
                <w:sz w:val="20"/>
                <w:szCs w:val="20"/>
              </w:rPr>
            </w:pPr>
            <w:r w:rsidRPr="008F3CA6">
              <w:rPr>
                <w:rFonts w:ascii="Arial" w:hAnsi="Arial" w:cs="Arial"/>
                <w:iCs/>
                <w:w w:val="99"/>
                <w:sz w:val="20"/>
                <w:szCs w:val="20"/>
              </w:rPr>
              <w:t>Nota 1</w:t>
            </w:r>
          </w:p>
        </w:tc>
        <w:tc>
          <w:tcPr>
            <w:tcW w:w="993" w:type="dxa"/>
            <w:tcBorders>
              <w:top w:val="single" w:sz="4" w:space="0" w:color="auto"/>
              <w:left w:val="single" w:sz="4" w:space="0" w:color="auto"/>
              <w:bottom w:val="single" w:sz="4" w:space="0" w:color="auto"/>
              <w:right w:val="single" w:sz="4" w:space="0" w:color="auto"/>
            </w:tcBorders>
            <w:vAlign w:val="center"/>
          </w:tcPr>
          <w:p w14:paraId="44EB66F3" w14:textId="77777777" w:rsidR="00B35C35" w:rsidRPr="008F3CA6" w:rsidRDefault="00B35C35" w:rsidP="007E5ADA">
            <w:pPr>
              <w:widowControl w:val="0"/>
              <w:jc w:val="center"/>
              <w:rPr>
                <w:rFonts w:ascii="Arial" w:hAnsi="Arial" w:cs="Arial"/>
                <w:iCs/>
                <w:w w:val="99"/>
                <w:sz w:val="20"/>
                <w:szCs w:val="20"/>
              </w:rPr>
            </w:pPr>
            <w:r w:rsidRPr="008F3CA6">
              <w:rPr>
                <w:rFonts w:ascii="Arial" w:hAnsi="Arial" w:cs="Arial"/>
                <w:iCs/>
                <w:w w:val="99"/>
                <w:sz w:val="20"/>
                <w:szCs w:val="20"/>
              </w:rPr>
              <w:t>Nota 2</w:t>
            </w:r>
          </w:p>
        </w:tc>
      </w:tr>
      <w:tr w:rsidR="008F3CA6" w:rsidRPr="008F3CA6" w14:paraId="3695B2CA" w14:textId="77777777" w:rsidTr="007E5ADA">
        <w:trPr>
          <w:trHeight w:val="230"/>
          <w:jc w:val="center"/>
        </w:trPr>
        <w:tc>
          <w:tcPr>
            <w:tcW w:w="2645" w:type="dxa"/>
            <w:tcBorders>
              <w:top w:val="single" w:sz="4" w:space="0" w:color="auto"/>
              <w:left w:val="single" w:sz="4" w:space="0" w:color="auto"/>
              <w:bottom w:val="single" w:sz="4" w:space="0" w:color="auto"/>
              <w:right w:val="single" w:sz="4" w:space="0" w:color="auto"/>
            </w:tcBorders>
          </w:tcPr>
          <w:p w14:paraId="4B47708E" w14:textId="77777777" w:rsidR="00B35C35" w:rsidRPr="008F3CA6" w:rsidRDefault="00B35C35" w:rsidP="007E5ADA">
            <w:pPr>
              <w:widowControl w:val="0"/>
              <w:jc w:val="center"/>
              <w:rPr>
                <w:rFonts w:ascii="Arial" w:hAnsi="Arial" w:cs="Arial"/>
                <w:iCs/>
                <w:w w:val="99"/>
                <w:sz w:val="20"/>
                <w:szCs w:val="20"/>
              </w:rPr>
            </w:pPr>
          </w:p>
        </w:tc>
        <w:tc>
          <w:tcPr>
            <w:tcW w:w="1689" w:type="dxa"/>
            <w:tcBorders>
              <w:top w:val="single" w:sz="4" w:space="0" w:color="auto"/>
              <w:left w:val="single" w:sz="4" w:space="0" w:color="auto"/>
              <w:bottom w:val="single" w:sz="4" w:space="0" w:color="auto"/>
              <w:right w:val="single" w:sz="4" w:space="0" w:color="auto"/>
            </w:tcBorders>
          </w:tcPr>
          <w:p w14:paraId="0EB5DB05" w14:textId="77777777" w:rsidR="00B35C35" w:rsidRPr="008F3CA6" w:rsidRDefault="00B35C35" w:rsidP="007E5ADA">
            <w:pPr>
              <w:widowControl w:val="0"/>
              <w:jc w:val="center"/>
              <w:rPr>
                <w:rFonts w:ascii="Arial" w:hAnsi="Arial" w:cs="Arial"/>
                <w:bCs/>
                <w:iCs/>
                <w:w w:val="99"/>
                <w:sz w:val="20"/>
                <w:szCs w:val="20"/>
              </w:rPr>
            </w:pPr>
          </w:p>
        </w:tc>
        <w:tc>
          <w:tcPr>
            <w:tcW w:w="2153" w:type="dxa"/>
            <w:tcBorders>
              <w:top w:val="single" w:sz="4" w:space="0" w:color="auto"/>
              <w:left w:val="single" w:sz="4" w:space="0" w:color="auto"/>
              <w:bottom w:val="single" w:sz="4" w:space="0" w:color="auto"/>
              <w:right w:val="single" w:sz="4" w:space="0" w:color="auto"/>
            </w:tcBorders>
          </w:tcPr>
          <w:p w14:paraId="71A003B7" w14:textId="77777777" w:rsidR="00B35C35" w:rsidRPr="008F3CA6" w:rsidRDefault="00B35C35" w:rsidP="007E5ADA">
            <w:pPr>
              <w:widowControl w:val="0"/>
              <w:jc w:val="center"/>
              <w:rPr>
                <w:rFonts w:ascii="Arial" w:hAnsi="Arial" w:cs="Arial"/>
                <w:bCs/>
                <w:iCs/>
                <w:w w:val="9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2BB6676" w14:textId="77777777" w:rsidR="00B35C35" w:rsidRPr="008F3CA6" w:rsidRDefault="00B35C35" w:rsidP="007E5ADA">
            <w:pPr>
              <w:widowControl w:val="0"/>
              <w:jc w:val="center"/>
              <w:rPr>
                <w:rFonts w:ascii="Arial" w:hAnsi="Arial" w:cs="Arial"/>
                <w:iCs/>
                <w:w w:val="99"/>
                <w:sz w:val="20"/>
                <w:szCs w:val="20"/>
              </w:rPr>
            </w:pPr>
          </w:p>
        </w:tc>
        <w:tc>
          <w:tcPr>
            <w:tcW w:w="993" w:type="dxa"/>
            <w:tcBorders>
              <w:top w:val="single" w:sz="4" w:space="0" w:color="auto"/>
              <w:left w:val="single" w:sz="4" w:space="0" w:color="auto"/>
              <w:bottom w:val="single" w:sz="4" w:space="0" w:color="auto"/>
              <w:right w:val="single" w:sz="4" w:space="0" w:color="auto"/>
            </w:tcBorders>
          </w:tcPr>
          <w:p w14:paraId="0A5694C3" w14:textId="77777777" w:rsidR="00B35C35" w:rsidRPr="008F3CA6" w:rsidRDefault="00B35C35" w:rsidP="007E5ADA">
            <w:pPr>
              <w:widowControl w:val="0"/>
              <w:jc w:val="center"/>
              <w:rPr>
                <w:rFonts w:ascii="Arial" w:hAnsi="Arial" w:cs="Arial"/>
                <w:iCs/>
                <w:w w:val="99"/>
                <w:sz w:val="20"/>
                <w:szCs w:val="20"/>
              </w:rPr>
            </w:pPr>
          </w:p>
        </w:tc>
      </w:tr>
      <w:tr w:rsidR="008F3CA6" w:rsidRPr="008F3CA6" w14:paraId="2374D541" w14:textId="77777777" w:rsidTr="007E5ADA">
        <w:trPr>
          <w:trHeight w:val="230"/>
          <w:jc w:val="center"/>
        </w:trPr>
        <w:tc>
          <w:tcPr>
            <w:tcW w:w="2645" w:type="dxa"/>
            <w:tcBorders>
              <w:top w:val="single" w:sz="4" w:space="0" w:color="auto"/>
              <w:left w:val="single" w:sz="4" w:space="0" w:color="auto"/>
              <w:bottom w:val="single" w:sz="4" w:space="0" w:color="auto"/>
              <w:right w:val="single" w:sz="4" w:space="0" w:color="auto"/>
            </w:tcBorders>
          </w:tcPr>
          <w:p w14:paraId="27F8C0D5" w14:textId="77777777" w:rsidR="00B35C35" w:rsidRPr="008F3CA6" w:rsidRDefault="00B35C35" w:rsidP="007E5ADA">
            <w:pPr>
              <w:widowControl w:val="0"/>
              <w:jc w:val="center"/>
              <w:rPr>
                <w:rFonts w:ascii="Arial" w:hAnsi="Arial" w:cs="Arial"/>
                <w:iCs/>
                <w:w w:val="99"/>
                <w:sz w:val="20"/>
                <w:szCs w:val="20"/>
              </w:rPr>
            </w:pPr>
          </w:p>
        </w:tc>
        <w:tc>
          <w:tcPr>
            <w:tcW w:w="1689" w:type="dxa"/>
            <w:tcBorders>
              <w:top w:val="single" w:sz="4" w:space="0" w:color="auto"/>
              <w:left w:val="single" w:sz="4" w:space="0" w:color="auto"/>
              <w:bottom w:val="single" w:sz="4" w:space="0" w:color="auto"/>
              <w:right w:val="single" w:sz="4" w:space="0" w:color="auto"/>
            </w:tcBorders>
          </w:tcPr>
          <w:p w14:paraId="0D0A6FDE" w14:textId="77777777" w:rsidR="00B35C35" w:rsidRPr="008F3CA6" w:rsidRDefault="00B35C35" w:rsidP="007E5ADA">
            <w:pPr>
              <w:widowControl w:val="0"/>
              <w:jc w:val="center"/>
              <w:rPr>
                <w:rFonts w:ascii="Arial" w:hAnsi="Arial" w:cs="Arial"/>
                <w:iCs/>
                <w:w w:val="99"/>
                <w:sz w:val="20"/>
                <w:szCs w:val="20"/>
              </w:rPr>
            </w:pPr>
          </w:p>
        </w:tc>
        <w:tc>
          <w:tcPr>
            <w:tcW w:w="2153" w:type="dxa"/>
            <w:tcBorders>
              <w:top w:val="single" w:sz="4" w:space="0" w:color="auto"/>
              <w:left w:val="single" w:sz="4" w:space="0" w:color="auto"/>
              <w:bottom w:val="single" w:sz="4" w:space="0" w:color="auto"/>
              <w:right w:val="single" w:sz="4" w:space="0" w:color="auto"/>
            </w:tcBorders>
          </w:tcPr>
          <w:p w14:paraId="64724BDF" w14:textId="77777777" w:rsidR="00B35C35" w:rsidRPr="008F3CA6" w:rsidRDefault="00B35C35" w:rsidP="007E5ADA">
            <w:pPr>
              <w:widowControl w:val="0"/>
              <w:jc w:val="center"/>
              <w:rPr>
                <w:rFonts w:ascii="Arial" w:hAnsi="Arial" w:cs="Arial"/>
                <w:iCs/>
                <w:w w:val="9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FD59B02" w14:textId="77777777" w:rsidR="00B35C35" w:rsidRPr="008F3CA6" w:rsidRDefault="00B35C35" w:rsidP="007E5ADA">
            <w:pPr>
              <w:widowControl w:val="0"/>
              <w:jc w:val="center"/>
              <w:rPr>
                <w:rFonts w:ascii="Arial" w:hAnsi="Arial" w:cs="Arial"/>
                <w:iCs/>
                <w:w w:val="99"/>
                <w:sz w:val="20"/>
                <w:szCs w:val="20"/>
              </w:rPr>
            </w:pPr>
          </w:p>
        </w:tc>
        <w:tc>
          <w:tcPr>
            <w:tcW w:w="993" w:type="dxa"/>
            <w:tcBorders>
              <w:top w:val="single" w:sz="4" w:space="0" w:color="auto"/>
              <w:left w:val="single" w:sz="4" w:space="0" w:color="auto"/>
              <w:bottom w:val="single" w:sz="4" w:space="0" w:color="auto"/>
              <w:right w:val="single" w:sz="4" w:space="0" w:color="auto"/>
            </w:tcBorders>
          </w:tcPr>
          <w:p w14:paraId="10A84BE9" w14:textId="77777777" w:rsidR="00B35C35" w:rsidRPr="008F3CA6" w:rsidRDefault="00B35C35" w:rsidP="007E5ADA">
            <w:pPr>
              <w:widowControl w:val="0"/>
              <w:jc w:val="center"/>
              <w:rPr>
                <w:rFonts w:ascii="Arial" w:hAnsi="Arial" w:cs="Arial"/>
                <w:iCs/>
                <w:w w:val="99"/>
                <w:sz w:val="20"/>
                <w:szCs w:val="20"/>
              </w:rPr>
            </w:pPr>
          </w:p>
        </w:tc>
      </w:tr>
      <w:tr w:rsidR="00B35C35" w:rsidRPr="008F3CA6" w14:paraId="2F7E0022" w14:textId="77777777" w:rsidTr="007E5ADA">
        <w:trPr>
          <w:trHeight w:val="230"/>
          <w:jc w:val="center"/>
        </w:trPr>
        <w:tc>
          <w:tcPr>
            <w:tcW w:w="2645" w:type="dxa"/>
            <w:tcBorders>
              <w:top w:val="single" w:sz="4" w:space="0" w:color="auto"/>
              <w:left w:val="single" w:sz="4" w:space="0" w:color="auto"/>
              <w:bottom w:val="single" w:sz="4" w:space="0" w:color="auto"/>
              <w:right w:val="single" w:sz="4" w:space="0" w:color="auto"/>
            </w:tcBorders>
          </w:tcPr>
          <w:p w14:paraId="5425ED83" w14:textId="77777777" w:rsidR="00B35C35" w:rsidRPr="008F3CA6" w:rsidRDefault="00B35C35" w:rsidP="007E5ADA">
            <w:pPr>
              <w:widowControl w:val="0"/>
              <w:jc w:val="center"/>
              <w:rPr>
                <w:rFonts w:ascii="Arial" w:hAnsi="Arial" w:cs="Arial"/>
                <w:iCs/>
                <w:w w:val="99"/>
                <w:sz w:val="20"/>
                <w:szCs w:val="20"/>
              </w:rPr>
            </w:pPr>
          </w:p>
        </w:tc>
        <w:tc>
          <w:tcPr>
            <w:tcW w:w="1689" w:type="dxa"/>
            <w:tcBorders>
              <w:top w:val="single" w:sz="4" w:space="0" w:color="auto"/>
              <w:left w:val="single" w:sz="4" w:space="0" w:color="auto"/>
              <w:bottom w:val="single" w:sz="4" w:space="0" w:color="auto"/>
              <w:right w:val="single" w:sz="4" w:space="0" w:color="auto"/>
            </w:tcBorders>
          </w:tcPr>
          <w:p w14:paraId="4E159EB2" w14:textId="77777777" w:rsidR="00B35C35" w:rsidRPr="008F3CA6" w:rsidRDefault="00B35C35" w:rsidP="007E5ADA">
            <w:pPr>
              <w:widowControl w:val="0"/>
              <w:jc w:val="center"/>
              <w:rPr>
                <w:rFonts w:ascii="Arial" w:hAnsi="Arial" w:cs="Arial"/>
                <w:iCs/>
                <w:w w:val="99"/>
                <w:sz w:val="20"/>
                <w:szCs w:val="20"/>
              </w:rPr>
            </w:pPr>
          </w:p>
        </w:tc>
        <w:tc>
          <w:tcPr>
            <w:tcW w:w="2153" w:type="dxa"/>
            <w:tcBorders>
              <w:top w:val="single" w:sz="4" w:space="0" w:color="auto"/>
              <w:left w:val="single" w:sz="4" w:space="0" w:color="auto"/>
              <w:bottom w:val="single" w:sz="4" w:space="0" w:color="auto"/>
              <w:right w:val="single" w:sz="4" w:space="0" w:color="auto"/>
            </w:tcBorders>
          </w:tcPr>
          <w:p w14:paraId="2E75DFEB" w14:textId="77777777" w:rsidR="00B35C35" w:rsidRPr="008F3CA6" w:rsidRDefault="00B35C35" w:rsidP="007E5ADA">
            <w:pPr>
              <w:widowControl w:val="0"/>
              <w:jc w:val="center"/>
              <w:rPr>
                <w:rFonts w:ascii="Arial" w:hAnsi="Arial" w:cs="Arial"/>
                <w:iCs/>
                <w:w w:val="9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B1BF842" w14:textId="77777777" w:rsidR="00B35C35" w:rsidRPr="008F3CA6" w:rsidRDefault="00B35C35" w:rsidP="007E5ADA">
            <w:pPr>
              <w:widowControl w:val="0"/>
              <w:jc w:val="center"/>
              <w:rPr>
                <w:rFonts w:ascii="Arial" w:hAnsi="Arial" w:cs="Arial"/>
                <w:iCs/>
                <w:w w:val="99"/>
                <w:sz w:val="20"/>
                <w:szCs w:val="20"/>
              </w:rPr>
            </w:pPr>
          </w:p>
        </w:tc>
        <w:tc>
          <w:tcPr>
            <w:tcW w:w="993" w:type="dxa"/>
            <w:tcBorders>
              <w:top w:val="single" w:sz="4" w:space="0" w:color="auto"/>
              <w:left w:val="single" w:sz="4" w:space="0" w:color="auto"/>
              <w:bottom w:val="single" w:sz="4" w:space="0" w:color="auto"/>
              <w:right w:val="single" w:sz="4" w:space="0" w:color="auto"/>
            </w:tcBorders>
          </w:tcPr>
          <w:p w14:paraId="7B0FFD86" w14:textId="77777777" w:rsidR="00B35C35" w:rsidRPr="008F3CA6" w:rsidRDefault="00B35C35" w:rsidP="007E5ADA">
            <w:pPr>
              <w:widowControl w:val="0"/>
              <w:jc w:val="center"/>
              <w:rPr>
                <w:rFonts w:ascii="Arial" w:hAnsi="Arial" w:cs="Arial"/>
                <w:iCs/>
                <w:w w:val="99"/>
                <w:sz w:val="20"/>
                <w:szCs w:val="20"/>
              </w:rPr>
            </w:pPr>
          </w:p>
        </w:tc>
      </w:tr>
    </w:tbl>
    <w:p w14:paraId="0FD7D4F9" w14:textId="77777777" w:rsidR="00B35C35" w:rsidRPr="008F3CA6" w:rsidRDefault="00B35C35" w:rsidP="00B35C35">
      <w:pPr>
        <w:rPr>
          <w:rFonts w:ascii="Arial" w:hAnsi="Arial" w:cs="Arial"/>
        </w:rPr>
      </w:pPr>
    </w:p>
    <w:p w14:paraId="6ECD59F4" w14:textId="7475F5F4" w:rsidR="005212EC" w:rsidRPr="008F3CA6" w:rsidRDefault="005212EC" w:rsidP="00B35C35">
      <w:pPr>
        <w:ind w:left="851" w:hanging="851"/>
        <w:rPr>
          <w:rFonts w:ascii="Arial" w:hAnsi="Arial" w:cs="Arial"/>
        </w:rPr>
      </w:pPr>
      <w:r w:rsidRPr="008F3CA6">
        <w:rPr>
          <w:rFonts w:ascii="Arial" w:hAnsi="Arial" w:cs="Arial"/>
        </w:rPr>
        <w:t>Nota 1:</w:t>
      </w:r>
      <w:r w:rsidRPr="008F3CA6">
        <w:rPr>
          <w:rFonts w:ascii="Arial" w:hAnsi="Arial" w:cs="Arial"/>
        </w:rPr>
        <w:tab/>
        <w:t xml:space="preserve">Marque una “X” si la cifra del Patrimonio Neto pertenece a una Empresa Vinculada y complete adicionalmente la Sección </w:t>
      </w:r>
      <w:r w:rsidR="007C24F1" w:rsidRPr="008F3CA6">
        <w:rPr>
          <w:rFonts w:ascii="Arial" w:hAnsi="Arial" w:cs="Arial"/>
        </w:rPr>
        <w:t>G</w:t>
      </w:r>
      <w:r w:rsidRPr="008F3CA6">
        <w:rPr>
          <w:rFonts w:ascii="Arial" w:hAnsi="Arial" w:cs="Arial"/>
        </w:rPr>
        <w:t>.</w:t>
      </w:r>
    </w:p>
    <w:p w14:paraId="5700CA1E" w14:textId="77777777" w:rsidR="005212EC" w:rsidRPr="008F3CA6" w:rsidRDefault="005212EC" w:rsidP="00B35C35">
      <w:pPr>
        <w:ind w:left="851" w:hanging="851"/>
        <w:rPr>
          <w:rFonts w:ascii="Arial" w:hAnsi="Arial" w:cs="Arial"/>
        </w:rPr>
      </w:pPr>
      <w:r w:rsidRPr="008F3CA6">
        <w:rPr>
          <w:rFonts w:ascii="Arial" w:hAnsi="Arial" w:cs="Arial"/>
        </w:rPr>
        <w:t>Nota 2:</w:t>
      </w:r>
      <w:r w:rsidRPr="008F3CA6">
        <w:rPr>
          <w:rFonts w:ascii="Arial" w:hAnsi="Arial" w:cs="Arial"/>
        </w:rPr>
        <w:tab/>
        <w:t>En caso de patrimonios registrados en moneda diferente a US$, se utilizará la Sección C para su respectiva conversión.</w:t>
      </w:r>
    </w:p>
    <w:p w14:paraId="5456D111" w14:textId="77777777" w:rsidR="005212EC" w:rsidRPr="008F3CA6" w:rsidRDefault="005212EC" w:rsidP="005212EC">
      <w:pPr>
        <w:rPr>
          <w:rFonts w:ascii="Arial" w:hAnsi="Arial" w:cs="Arial"/>
        </w:rPr>
      </w:pPr>
    </w:p>
    <w:p w14:paraId="219F4FCC" w14:textId="253E68FC" w:rsidR="005212EC" w:rsidRPr="008F3CA6" w:rsidRDefault="005212EC" w:rsidP="00B35C35">
      <w:pPr>
        <w:ind w:left="567" w:hanging="425"/>
        <w:rPr>
          <w:rFonts w:ascii="Arial" w:hAnsi="Arial" w:cs="Arial"/>
        </w:rPr>
      </w:pPr>
      <w:r w:rsidRPr="008F3CA6">
        <w:rPr>
          <w:rFonts w:ascii="Arial" w:hAnsi="Arial" w:cs="Arial"/>
        </w:rPr>
        <w:t>C.</w:t>
      </w:r>
      <w:r w:rsidRPr="008F3CA6">
        <w:rPr>
          <w:rFonts w:ascii="Arial" w:hAnsi="Arial" w:cs="Arial"/>
        </w:rPr>
        <w:tab/>
        <w:t xml:space="preserve">En su caso, conversión de cifras expresadas en moneda distinta al Dólar (Ver Nota </w:t>
      </w:r>
      <w:r w:rsidR="007C24F1" w:rsidRPr="008F3CA6">
        <w:rPr>
          <w:rFonts w:ascii="Arial" w:hAnsi="Arial" w:cs="Arial"/>
        </w:rPr>
        <w:t>5</w:t>
      </w:r>
      <w:r w:rsidRPr="008F3CA6">
        <w:rPr>
          <w:rFonts w:ascii="Arial" w:hAnsi="Arial" w:cs="Arial"/>
        </w:rPr>
        <w:t>)</w:t>
      </w:r>
    </w:p>
    <w:p w14:paraId="77C4F7AF" w14:textId="77777777" w:rsidR="005212EC" w:rsidRPr="008F3CA6" w:rsidRDefault="005212EC" w:rsidP="005212EC">
      <w:pPr>
        <w:rPr>
          <w:rFonts w:ascii="Arial" w:hAnsi="Arial" w:cs="Arial"/>
        </w:rPr>
      </w:pPr>
    </w:p>
    <w:tbl>
      <w:tblPr>
        <w:tblW w:w="8518" w:type="dxa"/>
        <w:tblInd w:w="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132"/>
        <w:gridCol w:w="2126"/>
        <w:gridCol w:w="1843"/>
        <w:gridCol w:w="1417"/>
      </w:tblGrid>
      <w:tr w:rsidR="008F3CA6" w:rsidRPr="008F3CA6" w14:paraId="5CBB4057" w14:textId="77777777" w:rsidTr="007E5ADA">
        <w:tc>
          <w:tcPr>
            <w:tcW w:w="3132" w:type="dxa"/>
            <w:tcBorders>
              <w:bottom w:val="single" w:sz="4" w:space="0" w:color="auto"/>
              <w:right w:val="single" w:sz="4" w:space="0" w:color="auto"/>
            </w:tcBorders>
            <w:vAlign w:val="center"/>
          </w:tcPr>
          <w:p w14:paraId="1DE9DCFF" w14:textId="77777777" w:rsidR="00B35C35" w:rsidRPr="008F3CA6" w:rsidRDefault="00B35C35" w:rsidP="007E5ADA">
            <w:pPr>
              <w:pStyle w:val="Textosinformato"/>
              <w:widowControl w:val="0"/>
              <w:ind w:left="0"/>
              <w:jc w:val="center"/>
              <w:rPr>
                <w:b/>
                <w:w w:val="99"/>
                <w:sz w:val="20"/>
              </w:rPr>
            </w:pPr>
            <w:r w:rsidRPr="008F3CA6">
              <w:rPr>
                <w:b/>
                <w:w w:val="99"/>
                <w:sz w:val="20"/>
              </w:rPr>
              <w:t>Postor o Integrante</w:t>
            </w:r>
          </w:p>
        </w:tc>
        <w:tc>
          <w:tcPr>
            <w:tcW w:w="2126" w:type="dxa"/>
            <w:tcBorders>
              <w:left w:val="single" w:sz="4" w:space="0" w:color="auto"/>
              <w:bottom w:val="single" w:sz="4" w:space="0" w:color="auto"/>
              <w:right w:val="single" w:sz="4" w:space="0" w:color="auto"/>
            </w:tcBorders>
            <w:vAlign w:val="center"/>
          </w:tcPr>
          <w:p w14:paraId="2FCFD570" w14:textId="77777777" w:rsidR="00B35C35" w:rsidRPr="008F3CA6" w:rsidRDefault="00B35C35" w:rsidP="007E5ADA">
            <w:pPr>
              <w:pStyle w:val="Textosinformato"/>
              <w:widowControl w:val="0"/>
              <w:ind w:left="0"/>
              <w:jc w:val="center"/>
              <w:rPr>
                <w:b/>
                <w:w w:val="99"/>
                <w:sz w:val="20"/>
              </w:rPr>
            </w:pPr>
            <w:r w:rsidRPr="008F3CA6">
              <w:rPr>
                <w:b/>
                <w:w w:val="99"/>
                <w:sz w:val="20"/>
              </w:rPr>
              <w:t>Cifra (Moneda Original)</w:t>
            </w:r>
          </w:p>
        </w:tc>
        <w:tc>
          <w:tcPr>
            <w:tcW w:w="1843" w:type="dxa"/>
            <w:tcBorders>
              <w:left w:val="single" w:sz="4" w:space="0" w:color="auto"/>
              <w:bottom w:val="single" w:sz="4" w:space="0" w:color="auto"/>
              <w:right w:val="single" w:sz="4" w:space="0" w:color="auto"/>
            </w:tcBorders>
            <w:vAlign w:val="center"/>
          </w:tcPr>
          <w:p w14:paraId="533C095F" w14:textId="77777777" w:rsidR="00B35C35" w:rsidRPr="008F3CA6" w:rsidRDefault="00B35C35" w:rsidP="007E5ADA">
            <w:pPr>
              <w:pStyle w:val="Textosinformato"/>
              <w:widowControl w:val="0"/>
              <w:ind w:left="72"/>
              <w:jc w:val="center"/>
              <w:rPr>
                <w:b/>
                <w:w w:val="99"/>
                <w:sz w:val="20"/>
              </w:rPr>
            </w:pPr>
            <w:r w:rsidRPr="008F3CA6">
              <w:rPr>
                <w:b/>
                <w:w w:val="99"/>
                <w:sz w:val="20"/>
              </w:rPr>
              <w:t>Tipo de Cambio</w:t>
            </w:r>
          </w:p>
        </w:tc>
        <w:tc>
          <w:tcPr>
            <w:tcW w:w="1417" w:type="dxa"/>
            <w:tcBorders>
              <w:left w:val="single" w:sz="4" w:space="0" w:color="auto"/>
              <w:bottom w:val="single" w:sz="4" w:space="0" w:color="auto"/>
            </w:tcBorders>
            <w:vAlign w:val="center"/>
          </w:tcPr>
          <w:p w14:paraId="414059A1" w14:textId="77777777" w:rsidR="00B35C35" w:rsidRPr="008F3CA6" w:rsidRDefault="00B35C35" w:rsidP="007E5ADA">
            <w:pPr>
              <w:pStyle w:val="Textosinformato"/>
              <w:widowControl w:val="0"/>
              <w:ind w:left="71"/>
              <w:jc w:val="center"/>
              <w:rPr>
                <w:b/>
                <w:w w:val="99"/>
                <w:sz w:val="20"/>
              </w:rPr>
            </w:pPr>
            <w:r w:rsidRPr="008F3CA6">
              <w:rPr>
                <w:b/>
                <w:w w:val="99"/>
                <w:sz w:val="20"/>
              </w:rPr>
              <w:t>Cifra (US$)</w:t>
            </w:r>
          </w:p>
        </w:tc>
      </w:tr>
      <w:tr w:rsidR="008F3CA6" w:rsidRPr="008F3CA6" w14:paraId="7439D07B" w14:textId="77777777" w:rsidTr="007E5ADA">
        <w:tc>
          <w:tcPr>
            <w:tcW w:w="3132" w:type="dxa"/>
            <w:tcBorders>
              <w:top w:val="single" w:sz="4" w:space="0" w:color="auto"/>
              <w:bottom w:val="single" w:sz="4" w:space="0" w:color="auto"/>
              <w:right w:val="single" w:sz="4" w:space="0" w:color="auto"/>
            </w:tcBorders>
          </w:tcPr>
          <w:p w14:paraId="16A0350E" w14:textId="77777777" w:rsidR="00B35C35" w:rsidRPr="008F3CA6" w:rsidRDefault="00B35C35" w:rsidP="007E5ADA">
            <w:pPr>
              <w:pStyle w:val="Textosinformato"/>
              <w:widowControl w:val="0"/>
              <w:jc w:val="both"/>
              <w:rPr>
                <w:w w:val="99"/>
                <w:sz w:val="20"/>
              </w:rPr>
            </w:pPr>
          </w:p>
        </w:tc>
        <w:tc>
          <w:tcPr>
            <w:tcW w:w="2126" w:type="dxa"/>
            <w:tcBorders>
              <w:top w:val="single" w:sz="4" w:space="0" w:color="auto"/>
              <w:left w:val="single" w:sz="4" w:space="0" w:color="auto"/>
              <w:bottom w:val="single" w:sz="4" w:space="0" w:color="auto"/>
              <w:right w:val="single" w:sz="4" w:space="0" w:color="auto"/>
            </w:tcBorders>
          </w:tcPr>
          <w:p w14:paraId="1B201FB2" w14:textId="77777777" w:rsidR="00B35C35" w:rsidRPr="008F3CA6" w:rsidRDefault="00B35C35" w:rsidP="007E5ADA">
            <w:pPr>
              <w:pStyle w:val="Textosinformato"/>
              <w:widowControl w:val="0"/>
              <w:jc w:val="both"/>
              <w:rPr>
                <w:w w:val="99"/>
                <w:sz w:val="20"/>
              </w:rPr>
            </w:pPr>
          </w:p>
        </w:tc>
        <w:tc>
          <w:tcPr>
            <w:tcW w:w="1843" w:type="dxa"/>
            <w:tcBorders>
              <w:top w:val="single" w:sz="4" w:space="0" w:color="auto"/>
              <w:left w:val="single" w:sz="4" w:space="0" w:color="auto"/>
              <w:bottom w:val="single" w:sz="4" w:space="0" w:color="auto"/>
              <w:right w:val="single" w:sz="4" w:space="0" w:color="auto"/>
            </w:tcBorders>
          </w:tcPr>
          <w:p w14:paraId="3A6CBFB0" w14:textId="77777777" w:rsidR="00B35C35" w:rsidRPr="008F3CA6" w:rsidRDefault="00B35C35" w:rsidP="007E5ADA">
            <w:pPr>
              <w:pStyle w:val="Textosinformato"/>
              <w:widowControl w:val="0"/>
              <w:jc w:val="both"/>
              <w:rPr>
                <w:w w:val="99"/>
                <w:sz w:val="20"/>
              </w:rPr>
            </w:pPr>
          </w:p>
        </w:tc>
        <w:tc>
          <w:tcPr>
            <w:tcW w:w="1417" w:type="dxa"/>
            <w:tcBorders>
              <w:top w:val="single" w:sz="4" w:space="0" w:color="auto"/>
              <w:left w:val="single" w:sz="4" w:space="0" w:color="auto"/>
              <w:bottom w:val="single" w:sz="4" w:space="0" w:color="auto"/>
            </w:tcBorders>
          </w:tcPr>
          <w:p w14:paraId="79029C79" w14:textId="77777777" w:rsidR="00B35C35" w:rsidRPr="008F3CA6" w:rsidRDefault="00B35C35" w:rsidP="007E5ADA">
            <w:pPr>
              <w:pStyle w:val="Textosinformato"/>
              <w:widowControl w:val="0"/>
              <w:jc w:val="both"/>
              <w:rPr>
                <w:w w:val="99"/>
                <w:sz w:val="20"/>
              </w:rPr>
            </w:pPr>
          </w:p>
        </w:tc>
      </w:tr>
      <w:tr w:rsidR="00B35C35" w:rsidRPr="008F3CA6" w14:paraId="48140600" w14:textId="77777777" w:rsidTr="007E5ADA">
        <w:tc>
          <w:tcPr>
            <w:tcW w:w="3132" w:type="dxa"/>
            <w:tcBorders>
              <w:top w:val="single" w:sz="4" w:space="0" w:color="auto"/>
              <w:bottom w:val="single" w:sz="4" w:space="0" w:color="auto"/>
              <w:right w:val="single" w:sz="4" w:space="0" w:color="auto"/>
            </w:tcBorders>
          </w:tcPr>
          <w:p w14:paraId="68FFE8B4" w14:textId="77777777" w:rsidR="00B35C35" w:rsidRPr="008F3CA6" w:rsidRDefault="00B35C35" w:rsidP="007E5ADA">
            <w:pPr>
              <w:pStyle w:val="Textosinformato"/>
              <w:widowControl w:val="0"/>
              <w:jc w:val="both"/>
              <w:rPr>
                <w:w w:val="99"/>
                <w:sz w:val="20"/>
              </w:rPr>
            </w:pPr>
          </w:p>
        </w:tc>
        <w:tc>
          <w:tcPr>
            <w:tcW w:w="2126" w:type="dxa"/>
            <w:tcBorders>
              <w:top w:val="single" w:sz="4" w:space="0" w:color="auto"/>
              <w:left w:val="single" w:sz="4" w:space="0" w:color="auto"/>
              <w:bottom w:val="single" w:sz="4" w:space="0" w:color="auto"/>
              <w:right w:val="single" w:sz="4" w:space="0" w:color="auto"/>
            </w:tcBorders>
          </w:tcPr>
          <w:p w14:paraId="3C8F427E" w14:textId="77777777" w:rsidR="00B35C35" w:rsidRPr="008F3CA6" w:rsidRDefault="00B35C35" w:rsidP="007E5ADA">
            <w:pPr>
              <w:pStyle w:val="Textosinformato"/>
              <w:widowControl w:val="0"/>
              <w:jc w:val="both"/>
              <w:rPr>
                <w:w w:val="99"/>
                <w:sz w:val="20"/>
              </w:rPr>
            </w:pPr>
          </w:p>
        </w:tc>
        <w:tc>
          <w:tcPr>
            <w:tcW w:w="1843" w:type="dxa"/>
            <w:tcBorders>
              <w:top w:val="single" w:sz="4" w:space="0" w:color="auto"/>
              <w:left w:val="single" w:sz="4" w:space="0" w:color="auto"/>
              <w:bottom w:val="single" w:sz="4" w:space="0" w:color="auto"/>
              <w:right w:val="single" w:sz="4" w:space="0" w:color="auto"/>
            </w:tcBorders>
          </w:tcPr>
          <w:p w14:paraId="5EF6B456" w14:textId="77777777" w:rsidR="00B35C35" w:rsidRPr="008F3CA6" w:rsidRDefault="00B35C35" w:rsidP="007E5ADA">
            <w:pPr>
              <w:pStyle w:val="Textosinformato"/>
              <w:widowControl w:val="0"/>
              <w:jc w:val="both"/>
              <w:rPr>
                <w:w w:val="99"/>
                <w:sz w:val="20"/>
              </w:rPr>
            </w:pPr>
          </w:p>
        </w:tc>
        <w:tc>
          <w:tcPr>
            <w:tcW w:w="1417" w:type="dxa"/>
            <w:tcBorders>
              <w:top w:val="single" w:sz="4" w:space="0" w:color="auto"/>
              <w:left w:val="single" w:sz="4" w:space="0" w:color="auto"/>
              <w:bottom w:val="single" w:sz="4" w:space="0" w:color="auto"/>
            </w:tcBorders>
          </w:tcPr>
          <w:p w14:paraId="39713BE8" w14:textId="77777777" w:rsidR="00B35C35" w:rsidRPr="008F3CA6" w:rsidRDefault="00B35C35" w:rsidP="007E5ADA">
            <w:pPr>
              <w:pStyle w:val="Textosinformato"/>
              <w:widowControl w:val="0"/>
              <w:jc w:val="both"/>
              <w:rPr>
                <w:w w:val="99"/>
                <w:sz w:val="20"/>
              </w:rPr>
            </w:pPr>
          </w:p>
        </w:tc>
      </w:tr>
    </w:tbl>
    <w:p w14:paraId="22EA5684" w14:textId="77777777" w:rsidR="005212EC" w:rsidRPr="008F3CA6" w:rsidRDefault="005212EC" w:rsidP="005212EC">
      <w:pPr>
        <w:rPr>
          <w:rFonts w:ascii="Arial" w:hAnsi="Arial" w:cs="Arial"/>
        </w:rPr>
      </w:pPr>
    </w:p>
    <w:p w14:paraId="1D938D03" w14:textId="652A7FF3" w:rsidR="00DA30DA" w:rsidRPr="008F3CA6" w:rsidRDefault="007C24F1" w:rsidP="00DA30DA">
      <w:pPr>
        <w:ind w:left="567" w:hanging="425"/>
        <w:rPr>
          <w:rFonts w:ascii="Arial" w:hAnsi="Arial" w:cs="Arial"/>
        </w:rPr>
      </w:pPr>
      <w:r w:rsidRPr="008F3CA6">
        <w:rPr>
          <w:rFonts w:ascii="Arial" w:hAnsi="Arial" w:cs="Arial"/>
        </w:rPr>
        <w:t>D</w:t>
      </w:r>
      <w:r w:rsidR="00DA30DA" w:rsidRPr="008F3CA6">
        <w:rPr>
          <w:rFonts w:ascii="Arial" w:hAnsi="Arial" w:cs="Arial"/>
        </w:rPr>
        <w:t>.</w:t>
      </w:r>
      <w:r w:rsidR="00DA30DA" w:rsidRPr="008F3CA6">
        <w:rPr>
          <w:rFonts w:ascii="Arial" w:hAnsi="Arial" w:cs="Arial"/>
        </w:rPr>
        <w:tab/>
        <w:t>Activos Fijos del Postor de manera [individual / consolidada] (Ver Notas 1 y 2)</w:t>
      </w:r>
    </w:p>
    <w:p w14:paraId="409566AF" w14:textId="77777777" w:rsidR="00DA30DA" w:rsidRPr="008F3CA6" w:rsidRDefault="00DA30DA" w:rsidP="00DA30DA">
      <w:pPr>
        <w:rPr>
          <w:rFonts w:ascii="Arial" w:hAnsi="Arial" w:cs="Arial"/>
        </w:rPr>
      </w:pPr>
    </w:p>
    <w:tbl>
      <w:tblPr>
        <w:tblW w:w="8526" w:type="dxa"/>
        <w:tblInd w:w="4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8526"/>
      </w:tblGrid>
      <w:tr w:rsidR="00DA30DA" w:rsidRPr="008F3CA6" w14:paraId="60FAEE55" w14:textId="77777777" w:rsidTr="007E5ADA">
        <w:trPr>
          <w:trHeight w:val="720"/>
        </w:trPr>
        <w:tc>
          <w:tcPr>
            <w:tcW w:w="8526" w:type="dxa"/>
            <w:vAlign w:val="center"/>
          </w:tcPr>
          <w:p w14:paraId="3E912310" w14:textId="77777777" w:rsidR="00DA30DA" w:rsidRPr="008F3CA6" w:rsidRDefault="00DA30DA" w:rsidP="007E5ADA">
            <w:pPr>
              <w:pStyle w:val="Textosinformato"/>
              <w:widowControl w:val="0"/>
              <w:jc w:val="center"/>
              <w:rPr>
                <w:w w:val="99"/>
                <w:sz w:val="22"/>
                <w:szCs w:val="22"/>
              </w:rPr>
            </w:pPr>
            <w:r w:rsidRPr="008F3CA6">
              <w:rPr>
                <w:b/>
                <w:w w:val="99"/>
                <w:sz w:val="22"/>
                <w:szCs w:val="22"/>
              </w:rPr>
              <w:t>ACTIVOS FIJOS</w:t>
            </w:r>
            <w:r w:rsidRPr="008F3CA6">
              <w:rPr>
                <w:w w:val="99"/>
                <w:sz w:val="22"/>
                <w:szCs w:val="22"/>
              </w:rPr>
              <w:tab/>
              <w:t>US$ [</w:t>
            </w:r>
            <w:r w:rsidRPr="008F3CA6">
              <w:rPr>
                <w:w w:val="99"/>
                <w:sz w:val="22"/>
                <w:szCs w:val="22"/>
              </w:rPr>
              <w:tab/>
            </w:r>
            <w:r w:rsidRPr="008F3CA6">
              <w:rPr>
                <w:w w:val="99"/>
                <w:sz w:val="22"/>
                <w:szCs w:val="22"/>
              </w:rPr>
              <w:tab/>
            </w:r>
            <w:r w:rsidRPr="008F3CA6">
              <w:rPr>
                <w:w w:val="99"/>
                <w:sz w:val="22"/>
                <w:szCs w:val="22"/>
              </w:rPr>
              <w:tab/>
            </w:r>
            <w:r w:rsidRPr="008F3CA6">
              <w:rPr>
                <w:w w:val="99"/>
                <w:sz w:val="22"/>
                <w:szCs w:val="22"/>
              </w:rPr>
              <w:tab/>
              <w:t>]</w:t>
            </w:r>
          </w:p>
        </w:tc>
      </w:tr>
    </w:tbl>
    <w:p w14:paraId="159624B3" w14:textId="77777777" w:rsidR="00DA30DA" w:rsidRPr="008F3CA6" w:rsidRDefault="00DA30DA" w:rsidP="00DA30DA">
      <w:pPr>
        <w:rPr>
          <w:rFonts w:ascii="Arial" w:hAnsi="Arial" w:cs="Arial"/>
        </w:rPr>
      </w:pPr>
    </w:p>
    <w:p w14:paraId="3C0A9722" w14:textId="5EE450E4" w:rsidR="00DA30DA" w:rsidRPr="008F3CA6" w:rsidRDefault="007C24F1" w:rsidP="00DA30DA">
      <w:pPr>
        <w:ind w:left="567" w:hanging="425"/>
        <w:rPr>
          <w:rFonts w:ascii="Arial" w:hAnsi="Arial" w:cs="Arial"/>
        </w:rPr>
      </w:pPr>
      <w:r w:rsidRPr="008F3CA6">
        <w:rPr>
          <w:rFonts w:ascii="Arial" w:hAnsi="Arial" w:cs="Arial"/>
        </w:rPr>
        <w:t>E</w:t>
      </w:r>
      <w:r w:rsidR="00DA30DA" w:rsidRPr="008F3CA6">
        <w:rPr>
          <w:rFonts w:ascii="Arial" w:hAnsi="Arial" w:cs="Arial"/>
        </w:rPr>
        <w:t>.</w:t>
      </w:r>
      <w:r w:rsidR="00DA30DA" w:rsidRPr="008F3CA6">
        <w:rPr>
          <w:rFonts w:ascii="Arial" w:hAnsi="Arial" w:cs="Arial"/>
        </w:rPr>
        <w:tab/>
        <w:t>Activos Fijos del Postor [en caso de Consorcio]</w:t>
      </w:r>
    </w:p>
    <w:p w14:paraId="21C541E2" w14:textId="77777777" w:rsidR="005212EC" w:rsidRPr="008F3CA6" w:rsidRDefault="005212EC" w:rsidP="005212EC">
      <w:pPr>
        <w:rPr>
          <w:rFonts w:ascii="Arial" w:hAnsi="Arial" w:cs="Arial"/>
        </w:rPr>
      </w:pP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5"/>
        <w:gridCol w:w="1689"/>
        <w:gridCol w:w="2153"/>
        <w:gridCol w:w="1134"/>
        <w:gridCol w:w="993"/>
      </w:tblGrid>
      <w:tr w:rsidR="008F3CA6" w:rsidRPr="008F3CA6" w14:paraId="78873D9B" w14:textId="77777777" w:rsidTr="007E5ADA">
        <w:trPr>
          <w:trHeight w:val="561"/>
          <w:jc w:val="center"/>
        </w:trPr>
        <w:tc>
          <w:tcPr>
            <w:tcW w:w="2645" w:type="dxa"/>
            <w:tcBorders>
              <w:top w:val="single" w:sz="4" w:space="0" w:color="auto"/>
              <w:left w:val="single" w:sz="4" w:space="0" w:color="auto"/>
              <w:bottom w:val="single" w:sz="4" w:space="0" w:color="auto"/>
              <w:right w:val="single" w:sz="4" w:space="0" w:color="auto"/>
            </w:tcBorders>
            <w:vAlign w:val="center"/>
          </w:tcPr>
          <w:p w14:paraId="6693B072" w14:textId="77777777" w:rsidR="00DA30DA" w:rsidRPr="008F3CA6" w:rsidRDefault="00DA30DA" w:rsidP="007E5ADA">
            <w:pPr>
              <w:widowControl w:val="0"/>
              <w:jc w:val="center"/>
              <w:rPr>
                <w:rFonts w:ascii="Arial" w:hAnsi="Arial" w:cs="Arial"/>
                <w:iCs/>
                <w:w w:val="99"/>
                <w:sz w:val="20"/>
                <w:szCs w:val="20"/>
              </w:rPr>
            </w:pPr>
            <w:r w:rsidRPr="008F3CA6">
              <w:rPr>
                <w:rFonts w:ascii="Arial" w:hAnsi="Arial" w:cs="Arial"/>
                <w:iCs/>
                <w:w w:val="99"/>
                <w:sz w:val="20"/>
                <w:szCs w:val="20"/>
              </w:rPr>
              <w:t>Integrante del Postor</w:t>
            </w:r>
          </w:p>
        </w:tc>
        <w:tc>
          <w:tcPr>
            <w:tcW w:w="1689" w:type="dxa"/>
            <w:tcBorders>
              <w:top w:val="single" w:sz="4" w:space="0" w:color="auto"/>
              <w:left w:val="single" w:sz="4" w:space="0" w:color="auto"/>
              <w:bottom w:val="single" w:sz="4" w:space="0" w:color="auto"/>
              <w:right w:val="single" w:sz="4" w:space="0" w:color="auto"/>
            </w:tcBorders>
            <w:vAlign w:val="center"/>
          </w:tcPr>
          <w:p w14:paraId="4AE501F2" w14:textId="77777777" w:rsidR="00DA30DA" w:rsidRPr="008F3CA6" w:rsidRDefault="00DA30DA" w:rsidP="007E5ADA">
            <w:pPr>
              <w:widowControl w:val="0"/>
              <w:ind w:left="-60" w:firstLine="60"/>
              <w:jc w:val="center"/>
              <w:rPr>
                <w:rFonts w:ascii="Arial" w:hAnsi="Arial" w:cs="Arial"/>
                <w:iCs/>
                <w:w w:val="99"/>
                <w:sz w:val="20"/>
                <w:szCs w:val="20"/>
              </w:rPr>
            </w:pPr>
            <w:r w:rsidRPr="008F3CA6">
              <w:rPr>
                <w:rFonts w:ascii="Arial" w:hAnsi="Arial" w:cs="Arial"/>
                <w:iCs/>
                <w:w w:val="99"/>
                <w:sz w:val="20"/>
                <w:szCs w:val="20"/>
              </w:rPr>
              <w:t>Porcentaje de Participación</w:t>
            </w:r>
          </w:p>
        </w:tc>
        <w:tc>
          <w:tcPr>
            <w:tcW w:w="2153" w:type="dxa"/>
            <w:tcBorders>
              <w:top w:val="single" w:sz="4" w:space="0" w:color="auto"/>
              <w:left w:val="single" w:sz="4" w:space="0" w:color="auto"/>
              <w:bottom w:val="single" w:sz="4" w:space="0" w:color="auto"/>
              <w:right w:val="single" w:sz="4" w:space="0" w:color="auto"/>
            </w:tcBorders>
            <w:vAlign w:val="center"/>
          </w:tcPr>
          <w:p w14:paraId="393F121A" w14:textId="77777777" w:rsidR="00DA30DA" w:rsidRPr="008F3CA6" w:rsidRDefault="00DA30DA" w:rsidP="007E5ADA">
            <w:pPr>
              <w:widowControl w:val="0"/>
              <w:ind w:left="-60" w:firstLine="60"/>
              <w:jc w:val="center"/>
              <w:rPr>
                <w:rFonts w:ascii="Arial" w:hAnsi="Arial" w:cs="Arial"/>
                <w:iCs/>
                <w:w w:val="99"/>
                <w:sz w:val="20"/>
                <w:szCs w:val="20"/>
              </w:rPr>
            </w:pPr>
            <w:r w:rsidRPr="008F3CA6">
              <w:rPr>
                <w:rFonts w:ascii="Arial" w:hAnsi="Arial" w:cs="Arial"/>
                <w:iCs/>
                <w:w w:val="99"/>
                <w:sz w:val="20"/>
                <w:szCs w:val="20"/>
              </w:rPr>
              <w:t>Activos Fijos Neto</w:t>
            </w:r>
          </w:p>
          <w:p w14:paraId="4E887668" w14:textId="3517D650" w:rsidR="007C24F1" w:rsidRPr="008F3CA6" w:rsidRDefault="007C24F1" w:rsidP="007E5ADA">
            <w:pPr>
              <w:widowControl w:val="0"/>
              <w:ind w:left="-60" w:firstLine="60"/>
              <w:jc w:val="center"/>
              <w:rPr>
                <w:rFonts w:ascii="Arial" w:hAnsi="Arial" w:cs="Arial"/>
                <w:iCs/>
                <w:w w:val="99"/>
                <w:sz w:val="20"/>
                <w:szCs w:val="20"/>
              </w:rPr>
            </w:pPr>
            <w:r w:rsidRPr="008F3CA6">
              <w:rPr>
                <w:rFonts w:ascii="Arial" w:hAnsi="Arial" w:cs="Arial"/>
                <w:iCs/>
                <w:w w:val="99"/>
                <w:sz w:val="20"/>
                <w:szCs w:val="20"/>
              </w:rPr>
              <w:t>(US$)</w:t>
            </w:r>
          </w:p>
        </w:tc>
        <w:tc>
          <w:tcPr>
            <w:tcW w:w="1134" w:type="dxa"/>
            <w:tcBorders>
              <w:top w:val="single" w:sz="4" w:space="0" w:color="auto"/>
              <w:left w:val="single" w:sz="4" w:space="0" w:color="auto"/>
              <w:bottom w:val="single" w:sz="4" w:space="0" w:color="auto"/>
              <w:right w:val="single" w:sz="4" w:space="0" w:color="auto"/>
            </w:tcBorders>
            <w:vAlign w:val="center"/>
          </w:tcPr>
          <w:p w14:paraId="64335749" w14:textId="164C4C7B" w:rsidR="00DA30DA" w:rsidRPr="008F3CA6" w:rsidRDefault="00DA30DA" w:rsidP="007E5ADA">
            <w:pPr>
              <w:widowControl w:val="0"/>
              <w:ind w:left="-60" w:firstLine="60"/>
              <w:jc w:val="center"/>
              <w:rPr>
                <w:rFonts w:ascii="Arial" w:hAnsi="Arial" w:cs="Arial"/>
                <w:iCs/>
                <w:w w:val="99"/>
                <w:sz w:val="20"/>
                <w:szCs w:val="20"/>
              </w:rPr>
            </w:pPr>
            <w:r w:rsidRPr="008F3CA6">
              <w:rPr>
                <w:rFonts w:ascii="Arial" w:hAnsi="Arial" w:cs="Arial"/>
                <w:iCs/>
                <w:w w:val="99"/>
                <w:sz w:val="20"/>
                <w:szCs w:val="20"/>
              </w:rPr>
              <w:t xml:space="preserve">Nota </w:t>
            </w:r>
            <w:r w:rsidR="007C24F1" w:rsidRPr="008F3CA6">
              <w:rPr>
                <w:rFonts w:ascii="Arial" w:hAnsi="Arial" w:cs="Arial"/>
                <w:iCs/>
                <w:w w:val="99"/>
                <w:sz w:val="20"/>
                <w:szCs w:val="20"/>
              </w:rPr>
              <w:t>3</w:t>
            </w:r>
          </w:p>
        </w:tc>
        <w:tc>
          <w:tcPr>
            <w:tcW w:w="993" w:type="dxa"/>
            <w:tcBorders>
              <w:top w:val="single" w:sz="4" w:space="0" w:color="auto"/>
              <w:left w:val="single" w:sz="4" w:space="0" w:color="auto"/>
              <w:bottom w:val="single" w:sz="4" w:space="0" w:color="auto"/>
              <w:right w:val="single" w:sz="4" w:space="0" w:color="auto"/>
            </w:tcBorders>
            <w:vAlign w:val="center"/>
          </w:tcPr>
          <w:p w14:paraId="20A86DC1" w14:textId="7F1D1707" w:rsidR="00DA30DA" w:rsidRPr="008F3CA6" w:rsidRDefault="00DA30DA" w:rsidP="007E5ADA">
            <w:pPr>
              <w:widowControl w:val="0"/>
              <w:jc w:val="center"/>
              <w:rPr>
                <w:rFonts w:ascii="Arial" w:hAnsi="Arial" w:cs="Arial"/>
                <w:iCs/>
                <w:w w:val="99"/>
                <w:sz w:val="20"/>
                <w:szCs w:val="20"/>
              </w:rPr>
            </w:pPr>
            <w:r w:rsidRPr="008F3CA6">
              <w:rPr>
                <w:rFonts w:ascii="Arial" w:hAnsi="Arial" w:cs="Arial"/>
                <w:iCs/>
                <w:w w:val="99"/>
                <w:sz w:val="20"/>
                <w:szCs w:val="20"/>
              </w:rPr>
              <w:t>Nota</w:t>
            </w:r>
            <w:r w:rsidR="007C24F1" w:rsidRPr="008F3CA6">
              <w:rPr>
                <w:rFonts w:ascii="Arial" w:hAnsi="Arial" w:cs="Arial"/>
                <w:iCs/>
                <w:w w:val="99"/>
                <w:sz w:val="20"/>
                <w:szCs w:val="20"/>
              </w:rPr>
              <w:t xml:space="preserve"> 4</w:t>
            </w:r>
          </w:p>
        </w:tc>
      </w:tr>
      <w:tr w:rsidR="008F3CA6" w:rsidRPr="008F3CA6" w14:paraId="49D0B0E9" w14:textId="77777777" w:rsidTr="007E5ADA">
        <w:trPr>
          <w:trHeight w:val="230"/>
          <w:jc w:val="center"/>
        </w:trPr>
        <w:tc>
          <w:tcPr>
            <w:tcW w:w="2645" w:type="dxa"/>
            <w:tcBorders>
              <w:top w:val="single" w:sz="4" w:space="0" w:color="auto"/>
              <w:left w:val="single" w:sz="4" w:space="0" w:color="auto"/>
              <w:bottom w:val="single" w:sz="4" w:space="0" w:color="auto"/>
              <w:right w:val="single" w:sz="4" w:space="0" w:color="auto"/>
            </w:tcBorders>
          </w:tcPr>
          <w:p w14:paraId="775361DC" w14:textId="77777777" w:rsidR="00DA30DA" w:rsidRPr="008F3CA6" w:rsidRDefault="00DA30DA" w:rsidP="007E5ADA">
            <w:pPr>
              <w:widowControl w:val="0"/>
              <w:jc w:val="center"/>
              <w:rPr>
                <w:rFonts w:ascii="Arial" w:hAnsi="Arial" w:cs="Arial"/>
                <w:iCs/>
                <w:w w:val="99"/>
                <w:sz w:val="20"/>
                <w:szCs w:val="20"/>
              </w:rPr>
            </w:pPr>
          </w:p>
        </w:tc>
        <w:tc>
          <w:tcPr>
            <w:tcW w:w="1689" w:type="dxa"/>
            <w:tcBorders>
              <w:top w:val="single" w:sz="4" w:space="0" w:color="auto"/>
              <w:left w:val="single" w:sz="4" w:space="0" w:color="auto"/>
              <w:bottom w:val="single" w:sz="4" w:space="0" w:color="auto"/>
              <w:right w:val="single" w:sz="4" w:space="0" w:color="auto"/>
            </w:tcBorders>
          </w:tcPr>
          <w:p w14:paraId="54DE2D2E" w14:textId="77777777" w:rsidR="00DA30DA" w:rsidRPr="008F3CA6" w:rsidRDefault="00DA30DA" w:rsidP="007E5ADA">
            <w:pPr>
              <w:widowControl w:val="0"/>
              <w:jc w:val="center"/>
              <w:rPr>
                <w:rFonts w:ascii="Arial" w:hAnsi="Arial" w:cs="Arial"/>
                <w:b/>
                <w:iCs/>
                <w:w w:val="99"/>
                <w:sz w:val="20"/>
                <w:szCs w:val="20"/>
              </w:rPr>
            </w:pPr>
          </w:p>
        </w:tc>
        <w:tc>
          <w:tcPr>
            <w:tcW w:w="2153" w:type="dxa"/>
            <w:tcBorders>
              <w:top w:val="single" w:sz="4" w:space="0" w:color="auto"/>
              <w:left w:val="single" w:sz="4" w:space="0" w:color="auto"/>
              <w:bottom w:val="single" w:sz="4" w:space="0" w:color="auto"/>
              <w:right w:val="single" w:sz="4" w:space="0" w:color="auto"/>
            </w:tcBorders>
          </w:tcPr>
          <w:p w14:paraId="6A782C14" w14:textId="77777777" w:rsidR="00DA30DA" w:rsidRPr="008F3CA6" w:rsidRDefault="00DA30DA" w:rsidP="007E5ADA">
            <w:pPr>
              <w:widowControl w:val="0"/>
              <w:jc w:val="center"/>
              <w:rPr>
                <w:rFonts w:ascii="Arial" w:hAnsi="Arial" w:cs="Arial"/>
                <w:b/>
                <w:iCs/>
                <w:w w:val="9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F3FEA76" w14:textId="77777777" w:rsidR="00DA30DA" w:rsidRPr="008F3CA6" w:rsidRDefault="00DA30DA" w:rsidP="007E5ADA">
            <w:pPr>
              <w:widowControl w:val="0"/>
              <w:jc w:val="center"/>
              <w:rPr>
                <w:rFonts w:ascii="Arial" w:hAnsi="Arial" w:cs="Arial"/>
                <w:iCs/>
                <w:w w:val="99"/>
                <w:sz w:val="20"/>
                <w:szCs w:val="20"/>
              </w:rPr>
            </w:pPr>
          </w:p>
        </w:tc>
        <w:tc>
          <w:tcPr>
            <w:tcW w:w="993" w:type="dxa"/>
            <w:tcBorders>
              <w:top w:val="single" w:sz="4" w:space="0" w:color="auto"/>
              <w:left w:val="single" w:sz="4" w:space="0" w:color="auto"/>
              <w:bottom w:val="single" w:sz="4" w:space="0" w:color="auto"/>
              <w:right w:val="single" w:sz="4" w:space="0" w:color="auto"/>
            </w:tcBorders>
          </w:tcPr>
          <w:p w14:paraId="7212799F" w14:textId="77777777" w:rsidR="00DA30DA" w:rsidRPr="008F3CA6" w:rsidRDefault="00DA30DA" w:rsidP="007E5ADA">
            <w:pPr>
              <w:widowControl w:val="0"/>
              <w:jc w:val="center"/>
              <w:rPr>
                <w:rFonts w:ascii="Arial" w:hAnsi="Arial" w:cs="Arial"/>
                <w:iCs/>
                <w:w w:val="99"/>
                <w:sz w:val="20"/>
                <w:szCs w:val="20"/>
              </w:rPr>
            </w:pPr>
          </w:p>
        </w:tc>
      </w:tr>
      <w:tr w:rsidR="008F3CA6" w:rsidRPr="008F3CA6" w14:paraId="6AE0567D" w14:textId="77777777" w:rsidTr="007E5ADA">
        <w:trPr>
          <w:trHeight w:val="230"/>
          <w:jc w:val="center"/>
        </w:trPr>
        <w:tc>
          <w:tcPr>
            <w:tcW w:w="2645" w:type="dxa"/>
            <w:tcBorders>
              <w:top w:val="single" w:sz="4" w:space="0" w:color="auto"/>
              <w:left w:val="single" w:sz="4" w:space="0" w:color="auto"/>
              <w:bottom w:val="single" w:sz="4" w:space="0" w:color="auto"/>
              <w:right w:val="single" w:sz="4" w:space="0" w:color="auto"/>
            </w:tcBorders>
          </w:tcPr>
          <w:p w14:paraId="661FC710" w14:textId="77777777" w:rsidR="00DA30DA" w:rsidRPr="008F3CA6" w:rsidRDefault="00DA30DA" w:rsidP="007E5ADA">
            <w:pPr>
              <w:widowControl w:val="0"/>
              <w:jc w:val="center"/>
              <w:rPr>
                <w:rFonts w:ascii="Arial" w:hAnsi="Arial" w:cs="Arial"/>
                <w:iCs/>
                <w:w w:val="99"/>
                <w:sz w:val="20"/>
                <w:szCs w:val="20"/>
              </w:rPr>
            </w:pPr>
          </w:p>
        </w:tc>
        <w:tc>
          <w:tcPr>
            <w:tcW w:w="1689" w:type="dxa"/>
            <w:tcBorders>
              <w:top w:val="single" w:sz="4" w:space="0" w:color="auto"/>
              <w:left w:val="single" w:sz="4" w:space="0" w:color="auto"/>
              <w:bottom w:val="single" w:sz="4" w:space="0" w:color="auto"/>
              <w:right w:val="single" w:sz="4" w:space="0" w:color="auto"/>
            </w:tcBorders>
          </w:tcPr>
          <w:p w14:paraId="6C24AAA5" w14:textId="77777777" w:rsidR="00DA30DA" w:rsidRPr="008F3CA6" w:rsidRDefault="00DA30DA" w:rsidP="007E5ADA">
            <w:pPr>
              <w:widowControl w:val="0"/>
              <w:jc w:val="center"/>
              <w:rPr>
                <w:rFonts w:ascii="Arial" w:hAnsi="Arial" w:cs="Arial"/>
                <w:iCs/>
                <w:w w:val="99"/>
                <w:sz w:val="20"/>
                <w:szCs w:val="20"/>
              </w:rPr>
            </w:pPr>
          </w:p>
        </w:tc>
        <w:tc>
          <w:tcPr>
            <w:tcW w:w="2153" w:type="dxa"/>
            <w:tcBorders>
              <w:top w:val="single" w:sz="4" w:space="0" w:color="auto"/>
              <w:left w:val="single" w:sz="4" w:space="0" w:color="auto"/>
              <w:bottom w:val="single" w:sz="4" w:space="0" w:color="auto"/>
              <w:right w:val="single" w:sz="4" w:space="0" w:color="auto"/>
            </w:tcBorders>
          </w:tcPr>
          <w:p w14:paraId="55B3631E" w14:textId="77777777" w:rsidR="00DA30DA" w:rsidRPr="008F3CA6" w:rsidRDefault="00DA30DA" w:rsidP="007E5ADA">
            <w:pPr>
              <w:widowControl w:val="0"/>
              <w:jc w:val="center"/>
              <w:rPr>
                <w:rFonts w:ascii="Arial" w:hAnsi="Arial" w:cs="Arial"/>
                <w:iCs/>
                <w:w w:val="9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DEE5462" w14:textId="77777777" w:rsidR="00DA30DA" w:rsidRPr="008F3CA6" w:rsidRDefault="00DA30DA" w:rsidP="007E5ADA">
            <w:pPr>
              <w:widowControl w:val="0"/>
              <w:jc w:val="center"/>
              <w:rPr>
                <w:rFonts w:ascii="Arial" w:hAnsi="Arial" w:cs="Arial"/>
                <w:iCs/>
                <w:w w:val="99"/>
                <w:sz w:val="20"/>
                <w:szCs w:val="20"/>
              </w:rPr>
            </w:pPr>
          </w:p>
        </w:tc>
        <w:tc>
          <w:tcPr>
            <w:tcW w:w="993" w:type="dxa"/>
            <w:tcBorders>
              <w:top w:val="single" w:sz="4" w:space="0" w:color="auto"/>
              <w:left w:val="single" w:sz="4" w:space="0" w:color="auto"/>
              <w:bottom w:val="single" w:sz="4" w:space="0" w:color="auto"/>
              <w:right w:val="single" w:sz="4" w:space="0" w:color="auto"/>
            </w:tcBorders>
          </w:tcPr>
          <w:p w14:paraId="1B280F51" w14:textId="77777777" w:rsidR="00DA30DA" w:rsidRPr="008F3CA6" w:rsidRDefault="00DA30DA" w:rsidP="007E5ADA">
            <w:pPr>
              <w:widowControl w:val="0"/>
              <w:jc w:val="center"/>
              <w:rPr>
                <w:rFonts w:ascii="Arial" w:hAnsi="Arial" w:cs="Arial"/>
                <w:iCs/>
                <w:w w:val="99"/>
                <w:sz w:val="20"/>
                <w:szCs w:val="20"/>
              </w:rPr>
            </w:pPr>
          </w:p>
        </w:tc>
      </w:tr>
      <w:tr w:rsidR="00DA30DA" w:rsidRPr="008F3CA6" w14:paraId="23A8B87E" w14:textId="77777777" w:rsidTr="007E5ADA">
        <w:trPr>
          <w:trHeight w:val="230"/>
          <w:jc w:val="center"/>
        </w:trPr>
        <w:tc>
          <w:tcPr>
            <w:tcW w:w="2645" w:type="dxa"/>
            <w:tcBorders>
              <w:top w:val="single" w:sz="4" w:space="0" w:color="auto"/>
              <w:left w:val="single" w:sz="4" w:space="0" w:color="auto"/>
              <w:bottom w:val="single" w:sz="4" w:space="0" w:color="auto"/>
              <w:right w:val="single" w:sz="4" w:space="0" w:color="auto"/>
            </w:tcBorders>
          </w:tcPr>
          <w:p w14:paraId="3B62DEDD" w14:textId="77777777" w:rsidR="00DA30DA" w:rsidRPr="008F3CA6" w:rsidRDefault="00DA30DA" w:rsidP="007E5ADA">
            <w:pPr>
              <w:widowControl w:val="0"/>
              <w:jc w:val="center"/>
              <w:rPr>
                <w:rFonts w:ascii="Arial" w:hAnsi="Arial" w:cs="Arial"/>
                <w:iCs/>
                <w:w w:val="99"/>
                <w:sz w:val="20"/>
                <w:szCs w:val="20"/>
              </w:rPr>
            </w:pPr>
          </w:p>
        </w:tc>
        <w:tc>
          <w:tcPr>
            <w:tcW w:w="1689" w:type="dxa"/>
            <w:tcBorders>
              <w:top w:val="single" w:sz="4" w:space="0" w:color="auto"/>
              <w:left w:val="single" w:sz="4" w:space="0" w:color="auto"/>
              <w:bottom w:val="single" w:sz="4" w:space="0" w:color="auto"/>
              <w:right w:val="single" w:sz="4" w:space="0" w:color="auto"/>
            </w:tcBorders>
          </w:tcPr>
          <w:p w14:paraId="5B0C9C06" w14:textId="77777777" w:rsidR="00DA30DA" w:rsidRPr="008F3CA6" w:rsidRDefault="00DA30DA" w:rsidP="007E5ADA">
            <w:pPr>
              <w:widowControl w:val="0"/>
              <w:jc w:val="center"/>
              <w:rPr>
                <w:rFonts w:ascii="Arial" w:hAnsi="Arial" w:cs="Arial"/>
                <w:iCs/>
                <w:w w:val="99"/>
                <w:sz w:val="20"/>
                <w:szCs w:val="20"/>
              </w:rPr>
            </w:pPr>
          </w:p>
        </w:tc>
        <w:tc>
          <w:tcPr>
            <w:tcW w:w="2153" w:type="dxa"/>
            <w:tcBorders>
              <w:top w:val="single" w:sz="4" w:space="0" w:color="auto"/>
              <w:left w:val="single" w:sz="4" w:space="0" w:color="auto"/>
              <w:bottom w:val="single" w:sz="4" w:space="0" w:color="auto"/>
              <w:right w:val="single" w:sz="4" w:space="0" w:color="auto"/>
            </w:tcBorders>
          </w:tcPr>
          <w:p w14:paraId="0DCA86EC" w14:textId="77777777" w:rsidR="00DA30DA" w:rsidRPr="008F3CA6" w:rsidRDefault="00DA30DA" w:rsidP="007E5ADA">
            <w:pPr>
              <w:widowControl w:val="0"/>
              <w:jc w:val="center"/>
              <w:rPr>
                <w:rFonts w:ascii="Arial" w:hAnsi="Arial" w:cs="Arial"/>
                <w:iCs/>
                <w:w w:val="99"/>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DA6BF10" w14:textId="77777777" w:rsidR="00DA30DA" w:rsidRPr="008F3CA6" w:rsidRDefault="00DA30DA" w:rsidP="007E5ADA">
            <w:pPr>
              <w:widowControl w:val="0"/>
              <w:jc w:val="center"/>
              <w:rPr>
                <w:rFonts w:ascii="Arial" w:hAnsi="Arial" w:cs="Arial"/>
                <w:iCs/>
                <w:w w:val="99"/>
                <w:sz w:val="20"/>
                <w:szCs w:val="20"/>
              </w:rPr>
            </w:pPr>
          </w:p>
        </w:tc>
        <w:tc>
          <w:tcPr>
            <w:tcW w:w="993" w:type="dxa"/>
            <w:tcBorders>
              <w:top w:val="single" w:sz="4" w:space="0" w:color="auto"/>
              <w:left w:val="single" w:sz="4" w:space="0" w:color="auto"/>
              <w:bottom w:val="single" w:sz="4" w:space="0" w:color="auto"/>
              <w:right w:val="single" w:sz="4" w:space="0" w:color="auto"/>
            </w:tcBorders>
          </w:tcPr>
          <w:p w14:paraId="70FC8C8C" w14:textId="77777777" w:rsidR="00DA30DA" w:rsidRPr="008F3CA6" w:rsidRDefault="00DA30DA" w:rsidP="007E5ADA">
            <w:pPr>
              <w:widowControl w:val="0"/>
              <w:jc w:val="center"/>
              <w:rPr>
                <w:rFonts w:ascii="Arial" w:hAnsi="Arial" w:cs="Arial"/>
                <w:iCs/>
                <w:w w:val="99"/>
                <w:sz w:val="20"/>
                <w:szCs w:val="20"/>
              </w:rPr>
            </w:pPr>
          </w:p>
        </w:tc>
      </w:tr>
    </w:tbl>
    <w:p w14:paraId="71F13047" w14:textId="77777777" w:rsidR="005212EC" w:rsidRPr="008F3CA6" w:rsidRDefault="005212EC" w:rsidP="005212EC">
      <w:pPr>
        <w:rPr>
          <w:rFonts w:ascii="Arial" w:hAnsi="Arial" w:cs="Arial"/>
        </w:rPr>
      </w:pPr>
    </w:p>
    <w:p w14:paraId="4CD60010" w14:textId="36304CC1" w:rsidR="005212EC" w:rsidRPr="008F3CA6" w:rsidRDefault="005212EC" w:rsidP="00DA30DA">
      <w:pPr>
        <w:ind w:left="851" w:hanging="851"/>
        <w:rPr>
          <w:rFonts w:ascii="Arial" w:hAnsi="Arial" w:cs="Arial"/>
        </w:rPr>
      </w:pPr>
      <w:r w:rsidRPr="008F3CA6">
        <w:rPr>
          <w:rFonts w:ascii="Arial" w:hAnsi="Arial" w:cs="Arial"/>
        </w:rPr>
        <w:t xml:space="preserve">Nota </w:t>
      </w:r>
      <w:r w:rsidR="007C24F1" w:rsidRPr="008F3CA6">
        <w:rPr>
          <w:rFonts w:ascii="Arial" w:hAnsi="Arial" w:cs="Arial"/>
        </w:rPr>
        <w:t>3</w:t>
      </w:r>
      <w:r w:rsidRPr="008F3CA6">
        <w:rPr>
          <w:rFonts w:ascii="Arial" w:hAnsi="Arial" w:cs="Arial"/>
        </w:rPr>
        <w:t>:</w:t>
      </w:r>
      <w:r w:rsidRPr="008F3CA6">
        <w:rPr>
          <w:rFonts w:ascii="Arial" w:hAnsi="Arial" w:cs="Arial"/>
        </w:rPr>
        <w:tab/>
        <w:t xml:space="preserve">Marque una “X” si la cifra del Activo Fijo pertenece a una Empresa Vinculada y complete adicionalmente la Sección </w:t>
      </w:r>
      <w:r w:rsidR="007C24F1" w:rsidRPr="008F3CA6">
        <w:rPr>
          <w:rFonts w:ascii="Arial" w:hAnsi="Arial" w:cs="Arial"/>
        </w:rPr>
        <w:t>G</w:t>
      </w:r>
      <w:r w:rsidRPr="008F3CA6">
        <w:rPr>
          <w:rFonts w:ascii="Arial" w:hAnsi="Arial" w:cs="Arial"/>
        </w:rPr>
        <w:t>.</w:t>
      </w:r>
    </w:p>
    <w:p w14:paraId="48CD51C9" w14:textId="6D2F081A" w:rsidR="005212EC" w:rsidRPr="008F3CA6" w:rsidRDefault="005212EC" w:rsidP="00DA30DA">
      <w:pPr>
        <w:ind w:left="851" w:hanging="851"/>
        <w:rPr>
          <w:rFonts w:ascii="Arial" w:hAnsi="Arial" w:cs="Arial"/>
        </w:rPr>
      </w:pPr>
      <w:r w:rsidRPr="008F3CA6">
        <w:rPr>
          <w:rFonts w:ascii="Arial" w:hAnsi="Arial" w:cs="Arial"/>
        </w:rPr>
        <w:t xml:space="preserve">Nota </w:t>
      </w:r>
      <w:r w:rsidR="007C24F1" w:rsidRPr="008F3CA6">
        <w:rPr>
          <w:rFonts w:ascii="Arial" w:hAnsi="Arial" w:cs="Arial"/>
        </w:rPr>
        <w:t>4</w:t>
      </w:r>
      <w:r w:rsidRPr="008F3CA6">
        <w:rPr>
          <w:rFonts w:ascii="Arial" w:hAnsi="Arial" w:cs="Arial"/>
        </w:rPr>
        <w:t>:</w:t>
      </w:r>
      <w:r w:rsidRPr="008F3CA6">
        <w:rPr>
          <w:rFonts w:ascii="Arial" w:hAnsi="Arial" w:cs="Arial"/>
        </w:rPr>
        <w:tab/>
        <w:t xml:space="preserve">En caso de </w:t>
      </w:r>
      <w:r w:rsidR="007C24F1" w:rsidRPr="008F3CA6">
        <w:rPr>
          <w:rFonts w:ascii="Arial" w:hAnsi="Arial" w:cs="Arial"/>
        </w:rPr>
        <w:t>activos</w:t>
      </w:r>
      <w:r w:rsidRPr="008F3CA6">
        <w:rPr>
          <w:rFonts w:ascii="Arial" w:hAnsi="Arial" w:cs="Arial"/>
        </w:rPr>
        <w:t xml:space="preserve"> registrados en moneda diferente a US$, se utilizará la Sección </w:t>
      </w:r>
      <w:r w:rsidR="007C24F1" w:rsidRPr="008F3CA6">
        <w:rPr>
          <w:rFonts w:ascii="Arial" w:hAnsi="Arial" w:cs="Arial"/>
        </w:rPr>
        <w:t>F</w:t>
      </w:r>
      <w:r w:rsidRPr="008F3CA6">
        <w:rPr>
          <w:rFonts w:ascii="Arial" w:hAnsi="Arial" w:cs="Arial"/>
        </w:rPr>
        <w:t xml:space="preserve"> para su respectiva conversión.</w:t>
      </w:r>
    </w:p>
    <w:p w14:paraId="07C75C0C" w14:textId="77777777" w:rsidR="005212EC" w:rsidRPr="008F3CA6" w:rsidRDefault="005212EC" w:rsidP="005212EC">
      <w:pPr>
        <w:rPr>
          <w:rFonts w:ascii="Arial" w:hAnsi="Arial" w:cs="Arial"/>
        </w:rPr>
      </w:pPr>
    </w:p>
    <w:p w14:paraId="0622EB8A" w14:textId="2675FF3C" w:rsidR="005212EC" w:rsidRPr="008F3CA6" w:rsidRDefault="007C24F1" w:rsidP="00DA30DA">
      <w:pPr>
        <w:ind w:left="567" w:hanging="425"/>
        <w:rPr>
          <w:rFonts w:ascii="Arial" w:hAnsi="Arial" w:cs="Arial"/>
        </w:rPr>
      </w:pPr>
      <w:r w:rsidRPr="008F3CA6">
        <w:rPr>
          <w:rFonts w:ascii="Arial" w:hAnsi="Arial" w:cs="Arial"/>
        </w:rPr>
        <w:t>F</w:t>
      </w:r>
      <w:r w:rsidR="005212EC" w:rsidRPr="008F3CA6">
        <w:rPr>
          <w:rFonts w:ascii="Arial" w:hAnsi="Arial" w:cs="Arial"/>
        </w:rPr>
        <w:t>.</w:t>
      </w:r>
      <w:r w:rsidR="005212EC" w:rsidRPr="008F3CA6">
        <w:rPr>
          <w:rFonts w:ascii="Arial" w:hAnsi="Arial" w:cs="Arial"/>
        </w:rPr>
        <w:tab/>
        <w:t xml:space="preserve">En su caso, conversión de cifras expresadas en moneda distinta al Dólar (Ver Nota </w:t>
      </w:r>
      <w:r w:rsidRPr="008F3CA6">
        <w:rPr>
          <w:rFonts w:ascii="Arial" w:hAnsi="Arial" w:cs="Arial"/>
        </w:rPr>
        <w:t>5</w:t>
      </w:r>
      <w:r w:rsidR="005212EC" w:rsidRPr="008F3CA6">
        <w:rPr>
          <w:rFonts w:ascii="Arial" w:hAnsi="Arial" w:cs="Arial"/>
        </w:rPr>
        <w:t>)</w:t>
      </w:r>
    </w:p>
    <w:p w14:paraId="5733CEA3" w14:textId="77777777" w:rsidR="00DA30DA" w:rsidRPr="008F3CA6" w:rsidRDefault="00DA30DA" w:rsidP="00DA30DA">
      <w:pPr>
        <w:rPr>
          <w:rFonts w:ascii="Arial" w:hAnsi="Arial" w:cs="Arial"/>
        </w:rPr>
      </w:pPr>
    </w:p>
    <w:tbl>
      <w:tblPr>
        <w:tblW w:w="8518" w:type="dxa"/>
        <w:tblInd w:w="1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132"/>
        <w:gridCol w:w="2126"/>
        <w:gridCol w:w="1843"/>
        <w:gridCol w:w="1417"/>
      </w:tblGrid>
      <w:tr w:rsidR="008F3CA6" w:rsidRPr="008F3CA6" w14:paraId="6F4CEE93" w14:textId="77777777" w:rsidTr="007E5ADA">
        <w:tc>
          <w:tcPr>
            <w:tcW w:w="3132" w:type="dxa"/>
            <w:tcBorders>
              <w:bottom w:val="single" w:sz="4" w:space="0" w:color="auto"/>
              <w:right w:val="single" w:sz="4" w:space="0" w:color="auto"/>
            </w:tcBorders>
            <w:vAlign w:val="center"/>
          </w:tcPr>
          <w:p w14:paraId="798B1AF4" w14:textId="77777777" w:rsidR="00DA30DA" w:rsidRPr="008F3CA6" w:rsidRDefault="00DA30DA" w:rsidP="007E5ADA">
            <w:pPr>
              <w:pStyle w:val="Textosinformato"/>
              <w:widowControl w:val="0"/>
              <w:ind w:left="0"/>
              <w:jc w:val="center"/>
              <w:rPr>
                <w:b/>
                <w:w w:val="99"/>
                <w:sz w:val="20"/>
              </w:rPr>
            </w:pPr>
            <w:r w:rsidRPr="008F3CA6">
              <w:rPr>
                <w:b/>
                <w:w w:val="99"/>
                <w:sz w:val="20"/>
              </w:rPr>
              <w:t>Interesado o Integrante</w:t>
            </w:r>
          </w:p>
        </w:tc>
        <w:tc>
          <w:tcPr>
            <w:tcW w:w="2126" w:type="dxa"/>
            <w:tcBorders>
              <w:left w:val="single" w:sz="4" w:space="0" w:color="auto"/>
              <w:bottom w:val="single" w:sz="4" w:space="0" w:color="auto"/>
              <w:right w:val="single" w:sz="4" w:space="0" w:color="auto"/>
            </w:tcBorders>
            <w:vAlign w:val="center"/>
          </w:tcPr>
          <w:p w14:paraId="6895F760" w14:textId="77777777" w:rsidR="00DA30DA" w:rsidRPr="008F3CA6" w:rsidRDefault="00DA30DA" w:rsidP="007E5ADA">
            <w:pPr>
              <w:pStyle w:val="Textosinformato"/>
              <w:widowControl w:val="0"/>
              <w:ind w:left="0"/>
              <w:jc w:val="center"/>
              <w:rPr>
                <w:b/>
                <w:w w:val="99"/>
                <w:sz w:val="20"/>
              </w:rPr>
            </w:pPr>
            <w:r w:rsidRPr="008F3CA6">
              <w:rPr>
                <w:b/>
                <w:w w:val="99"/>
                <w:sz w:val="20"/>
              </w:rPr>
              <w:t>Cifra (Moneda Original)</w:t>
            </w:r>
          </w:p>
        </w:tc>
        <w:tc>
          <w:tcPr>
            <w:tcW w:w="1843" w:type="dxa"/>
            <w:tcBorders>
              <w:left w:val="single" w:sz="4" w:space="0" w:color="auto"/>
              <w:bottom w:val="single" w:sz="4" w:space="0" w:color="auto"/>
              <w:right w:val="single" w:sz="4" w:space="0" w:color="auto"/>
            </w:tcBorders>
            <w:vAlign w:val="center"/>
          </w:tcPr>
          <w:p w14:paraId="5C401E13" w14:textId="77777777" w:rsidR="00DA30DA" w:rsidRPr="008F3CA6" w:rsidRDefault="00DA30DA" w:rsidP="007E5ADA">
            <w:pPr>
              <w:pStyle w:val="Textosinformato"/>
              <w:widowControl w:val="0"/>
              <w:ind w:left="72"/>
              <w:jc w:val="center"/>
              <w:rPr>
                <w:b/>
                <w:w w:val="99"/>
                <w:sz w:val="20"/>
              </w:rPr>
            </w:pPr>
            <w:r w:rsidRPr="008F3CA6">
              <w:rPr>
                <w:b/>
                <w:w w:val="99"/>
                <w:sz w:val="20"/>
              </w:rPr>
              <w:t>Tipo de Cambio</w:t>
            </w:r>
          </w:p>
        </w:tc>
        <w:tc>
          <w:tcPr>
            <w:tcW w:w="1417" w:type="dxa"/>
            <w:tcBorders>
              <w:left w:val="single" w:sz="4" w:space="0" w:color="auto"/>
              <w:bottom w:val="single" w:sz="4" w:space="0" w:color="auto"/>
            </w:tcBorders>
            <w:vAlign w:val="center"/>
          </w:tcPr>
          <w:p w14:paraId="22CEB6F1" w14:textId="77777777" w:rsidR="00DA30DA" w:rsidRPr="008F3CA6" w:rsidRDefault="00DA30DA" w:rsidP="007E5ADA">
            <w:pPr>
              <w:pStyle w:val="Textosinformato"/>
              <w:widowControl w:val="0"/>
              <w:ind w:left="71"/>
              <w:jc w:val="center"/>
              <w:rPr>
                <w:b/>
                <w:w w:val="99"/>
                <w:sz w:val="20"/>
              </w:rPr>
            </w:pPr>
            <w:r w:rsidRPr="008F3CA6">
              <w:rPr>
                <w:b/>
                <w:w w:val="99"/>
                <w:sz w:val="20"/>
              </w:rPr>
              <w:t>Cifra (US$)</w:t>
            </w:r>
          </w:p>
        </w:tc>
      </w:tr>
      <w:tr w:rsidR="008F3CA6" w:rsidRPr="008F3CA6" w14:paraId="60C13AEF" w14:textId="77777777" w:rsidTr="007E5ADA">
        <w:tc>
          <w:tcPr>
            <w:tcW w:w="3132" w:type="dxa"/>
            <w:tcBorders>
              <w:top w:val="single" w:sz="4" w:space="0" w:color="auto"/>
              <w:bottom w:val="single" w:sz="4" w:space="0" w:color="auto"/>
              <w:right w:val="single" w:sz="4" w:space="0" w:color="auto"/>
            </w:tcBorders>
          </w:tcPr>
          <w:p w14:paraId="756971FD" w14:textId="77777777" w:rsidR="00DA30DA" w:rsidRPr="008F3CA6" w:rsidRDefault="00DA30DA" w:rsidP="007E5ADA">
            <w:pPr>
              <w:pStyle w:val="Textosinformato"/>
              <w:widowControl w:val="0"/>
              <w:jc w:val="both"/>
              <w:rPr>
                <w:w w:val="99"/>
                <w:sz w:val="20"/>
              </w:rPr>
            </w:pPr>
          </w:p>
        </w:tc>
        <w:tc>
          <w:tcPr>
            <w:tcW w:w="2126" w:type="dxa"/>
            <w:tcBorders>
              <w:top w:val="single" w:sz="4" w:space="0" w:color="auto"/>
              <w:left w:val="single" w:sz="4" w:space="0" w:color="auto"/>
              <w:bottom w:val="single" w:sz="4" w:space="0" w:color="auto"/>
              <w:right w:val="single" w:sz="4" w:space="0" w:color="auto"/>
            </w:tcBorders>
          </w:tcPr>
          <w:p w14:paraId="6946E906" w14:textId="77777777" w:rsidR="00DA30DA" w:rsidRPr="008F3CA6" w:rsidRDefault="00DA30DA" w:rsidP="007E5ADA">
            <w:pPr>
              <w:pStyle w:val="Textosinformato"/>
              <w:widowControl w:val="0"/>
              <w:jc w:val="both"/>
              <w:rPr>
                <w:w w:val="99"/>
                <w:sz w:val="20"/>
              </w:rPr>
            </w:pPr>
          </w:p>
        </w:tc>
        <w:tc>
          <w:tcPr>
            <w:tcW w:w="1843" w:type="dxa"/>
            <w:tcBorders>
              <w:top w:val="single" w:sz="4" w:space="0" w:color="auto"/>
              <w:left w:val="single" w:sz="4" w:space="0" w:color="auto"/>
              <w:bottom w:val="single" w:sz="4" w:space="0" w:color="auto"/>
              <w:right w:val="single" w:sz="4" w:space="0" w:color="auto"/>
            </w:tcBorders>
          </w:tcPr>
          <w:p w14:paraId="60667D98" w14:textId="77777777" w:rsidR="00DA30DA" w:rsidRPr="008F3CA6" w:rsidRDefault="00DA30DA" w:rsidP="007E5ADA">
            <w:pPr>
              <w:pStyle w:val="Textosinformato"/>
              <w:widowControl w:val="0"/>
              <w:jc w:val="both"/>
              <w:rPr>
                <w:w w:val="99"/>
                <w:sz w:val="20"/>
              </w:rPr>
            </w:pPr>
          </w:p>
        </w:tc>
        <w:tc>
          <w:tcPr>
            <w:tcW w:w="1417" w:type="dxa"/>
            <w:tcBorders>
              <w:top w:val="single" w:sz="4" w:space="0" w:color="auto"/>
              <w:left w:val="single" w:sz="4" w:space="0" w:color="auto"/>
              <w:bottom w:val="single" w:sz="4" w:space="0" w:color="auto"/>
            </w:tcBorders>
          </w:tcPr>
          <w:p w14:paraId="56ED1811" w14:textId="77777777" w:rsidR="00DA30DA" w:rsidRPr="008F3CA6" w:rsidRDefault="00DA30DA" w:rsidP="007E5ADA">
            <w:pPr>
              <w:pStyle w:val="Textosinformato"/>
              <w:widowControl w:val="0"/>
              <w:jc w:val="both"/>
              <w:rPr>
                <w:w w:val="99"/>
                <w:sz w:val="20"/>
              </w:rPr>
            </w:pPr>
          </w:p>
        </w:tc>
      </w:tr>
      <w:tr w:rsidR="00DA30DA" w:rsidRPr="008F3CA6" w14:paraId="455EFAA2" w14:textId="77777777" w:rsidTr="007E5ADA">
        <w:tc>
          <w:tcPr>
            <w:tcW w:w="3132" w:type="dxa"/>
            <w:tcBorders>
              <w:top w:val="single" w:sz="4" w:space="0" w:color="auto"/>
              <w:bottom w:val="single" w:sz="4" w:space="0" w:color="auto"/>
              <w:right w:val="single" w:sz="4" w:space="0" w:color="auto"/>
            </w:tcBorders>
          </w:tcPr>
          <w:p w14:paraId="6FFEDF34" w14:textId="77777777" w:rsidR="00DA30DA" w:rsidRPr="008F3CA6" w:rsidRDefault="00DA30DA" w:rsidP="007E5ADA">
            <w:pPr>
              <w:pStyle w:val="Textosinformato"/>
              <w:widowControl w:val="0"/>
              <w:jc w:val="both"/>
              <w:rPr>
                <w:w w:val="99"/>
                <w:sz w:val="20"/>
              </w:rPr>
            </w:pPr>
          </w:p>
        </w:tc>
        <w:tc>
          <w:tcPr>
            <w:tcW w:w="2126" w:type="dxa"/>
            <w:tcBorders>
              <w:top w:val="single" w:sz="4" w:space="0" w:color="auto"/>
              <w:left w:val="single" w:sz="4" w:space="0" w:color="auto"/>
              <w:bottom w:val="single" w:sz="4" w:space="0" w:color="auto"/>
              <w:right w:val="single" w:sz="4" w:space="0" w:color="auto"/>
            </w:tcBorders>
          </w:tcPr>
          <w:p w14:paraId="1FC5BBD0" w14:textId="77777777" w:rsidR="00DA30DA" w:rsidRPr="008F3CA6" w:rsidRDefault="00DA30DA" w:rsidP="007E5ADA">
            <w:pPr>
              <w:pStyle w:val="Textosinformato"/>
              <w:widowControl w:val="0"/>
              <w:jc w:val="both"/>
              <w:rPr>
                <w:w w:val="99"/>
                <w:sz w:val="20"/>
              </w:rPr>
            </w:pPr>
          </w:p>
        </w:tc>
        <w:tc>
          <w:tcPr>
            <w:tcW w:w="1843" w:type="dxa"/>
            <w:tcBorders>
              <w:top w:val="single" w:sz="4" w:space="0" w:color="auto"/>
              <w:left w:val="single" w:sz="4" w:space="0" w:color="auto"/>
              <w:bottom w:val="single" w:sz="4" w:space="0" w:color="auto"/>
              <w:right w:val="single" w:sz="4" w:space="0" w:color="auto"/>
            </w:tcBorders>
          </w:tcPr>
          <w:p w14:paraId="7FC2E004" w14:textId="77777777" w:rsidR="00DA30DA" w:rsidRPr="008F3CA6" w:rsidRDefault="00DA30DA" w:rsidP="007E5ADA">
            <w:pPr>
              <w:pStyle w:val="Textosinformato"/>
              <w:widowControl w:val="0"/>
              <w:jc w:val="both"/>
              <w:rPr>
                <w:w w:val="99"/>
                <w:sz w:val="20"/>
              </w:rPr>
            </w:pPr>
          </w:p>
        </w:tc>
        <w:tc>
          <w:tcPr>
            <w:tcW w:w="1417" w:type="dxa"/>
            <w:tcBorders>
              <w:top w:val="single" w:sz="4" w:space="0" w:color="auto"/>
              <w:left w:val="single" w:sz="4" w:space="0" w:color="auto"/>
              <w:bottom w:val="single" w:sz="4" w:space="0" w:color="auto"/>
            </w:tcBorders>
          </w:tcPr>
          <w:p w14:paraId="72190844" w14:textId="77777777" w:rsidR="00DA30DA" w:rsidRPr="008F3CA6" w:rsidRDefault="00DA30DA" w:rsidP="007E5ADA">
            <w:pPr>
              <w:pStyle w:val="Textosinformato"/>
              <w:widowControl w:val="0"/>
              <w:jc w:val="both"/>
              <w:rPr>
                <w:w w:val="99"/>
                <w:sz w:val="20"/>
              </w:rPr>
            </w:pPr>
          </w:p>
        </w:tc>
      </w:tr>
    </w:tbl>
    <w:p w14:paraId="67C20246" w14:textId="77777777" w:rsidR="00DA30DA" w:rsidRPr="008F3CA6" w:rsidRDefault="00DA30DA" w:rsidP="00DA30DA">
      <w:pPr>
        <w:rPr>
          <w:rFonts w:ascii="Arial" w:hAnsi="Arial" w:cs="Arial"/>
        </w:rPr>
      </w:pPr>
    </w:p>
    <w:p w14:paraId="2655DC45" w14:textId="792125DE" w:rsidR="005212EC" w:rsidRPr="008F3CA6" w:rsidRDefault="005212EC" w:rsidP="00DA30DA">
      <w:pPr>
        <w:ind w:left="851" w:hanging="851"/>
        <w:rPr>
          <w:rFonts w:ascii="Arial" w:hAnsi="Arial" w:cs="Arial"/>
        </w:rPr>
      </w:pPr>
      <w:r w:rsidRPr="008F3CA6">
        <w:rPr>
          <w:rFonts w:ascii="Arial" w:hAnsi="Arial" w:cs="Arial"/>
        </w:rPr>
        <w:t xml:space="preserve">Nota </w:t>
      </w:r>
      <w:r w:rsidR="007C24F1" w:rsidRPr="008F3CA6">
        <w:rPr>
          <w:rFonts w:ascii="Arial" w:hAnsi="Arial" w:cs="Arial"/>
        </w:rPr>
        <w:t>5</w:t>
      </w:r>
      <w:r w:rsidRPr="008F3CA6">
        <w:rPr>
          <w:rFonts w:ascii="Arial" w:hAnsi="Arial" w:cs="Arial"/>
        </w:rPr>
        <w:t>:</w:t>
      </w:r>
      <w:r w:rsidRPr="008F3CA6">
        <w:rPr>
          <w:rFonts w:ascii="Arial" w:hAnsi="Arial" w:cs="Arial"/>
        </w:rPr>
        <w:tab/>
      </w:r>
      <w:r w:rsidR="007C24F1" w:rsidRPr="008F3CA6">
        <w:rPr>
          <w:rFonts w:ascii="Arial" w:hAnsi="Arial" w:cs="Arial"/>
        </w:rPr>
        <w:t xml:space="preserve">El tipo </w:t>
      </w:r>
      <w:r w:rsidRPr="008F3CA6">
        <w:rPr>
          <w:rFonts w:ascii="Arial" w:hAnsi="Arial" w:cs="Arial"/>
        </w:rPr>
        <w:t xml:space="preserve">de cambio a utilizar será </w:t>
      </w:r>
      <w:r w:rsidR="007C24F1" w:rsidRPr="008F3CA6">
        <w:rPr>
          <w:rFonts w:ascii="Arial" w:hAnsi="Arial" w:cs="Arial"/>
        </w:rPr>
        <w:t>el</w:t>
      </w:r>
      <w:r w:rsidRPr="008F3CA6">
        <w:rPr>
          <w:rFonts w:ascii="Arial" w:hAnsi="Arial" w:cs="Arial"/>
        </w:rPr>
        <w:t xml:space="preserve"> correspondiente al tipo de cambio contable publicad</w:t>
      </w:r>
      <w:r w:rsidR="007C24F1" w:rsidRPr="008F3CA6">
        <w:rPr>
          <w:rFonts w:ascii="Arial" w:hAnsi="Arial" w:cs="Arial"/>
        </w:rPr>
        <w:t>o</w:t>
      </w:r>
      <w:r w:rsidRPr="008F3CA6">
        <w:rPr>
          <w:rFonts w:ascii="Arial" w:hAnsi="Arial" w:cs="Arial"/>
        </w:rPr>
        <w:t xml:space="preserve"> por la Superintendencia de Banca, Seguros y AFP a la fecha de cierre de los respectivos estados financieros.</w:t>
      </w:r>
    </w:p>
    <w:p w14:paraId="46F00ED2" w14:textId="77777777" w:rsidR="005212EC" w:rsidRPr="008F3CA6" w:rsidRDefault="005212EC" w:rsidP="005212EC">
      <w:pPr>
        <w:rPr>
          <w:rFonts w:ascii="Arial" w:hAnsi="Arial" w:cs="Arial"/>
        </w:rPr>
      </w:pPr>
    </w:p>
    <w:p w14:paraId="02755A45" w14:textId="6717D1EE" w:rsidR="005212EC" w:rsidRPr="008F3CA6" w:rsidRDefault="007C24F1" w:rsidP="00DA30DA">
      <w:pPr>
        <w:ind w:left="567" w:hanging="425"/>
        <w:rPr>
          <w:rFonts w:ascii="Arial" w:hAnsi="Arial" w:cs="Arial"/>
        </w:rPr>
      </w:pPr>
      <w:r w:rsidRPr="008F3CA6">
        <w:rPr>
          <w:rFonts w:ascii="Arial" w:hAnsi="Arial" w:cs="Arial"/>
        </w:rPr>
        <w:t>G</w:t>
      </w:r>
      <w:r w:rsidR="005212EC" w:rsidRPr="008F3CA6">
        <w:rPr>
          <w:rFonts w:ascii="Arial" w:hAnsi="Arial" w:cs="Arial"/>
        </w:rPr>
        <w:t>.</w:t>
      </w:r>
      <w:r w:rsidR="005212EC" w:rsidRPr="008F3CA6">
        <w:rPr>
          <w:rFonts w:ascii="Arial" w:hAnsi="Arial" w:cs="Arial"/>
        </w:rPr>
        <w:tab/>
        <w:t>Explicación de la relación entre el Postor, el accionista o integrante del Postor y su respectiva empresa Matriz o Subsidiaria.</w:t>
      </w:r>
    </w:p>
    <w:p w14:paraId="6B14C395" w14:textId="77777777" w:rsidR="005212EC" w:rsidRPr="008F3CA6" w:rsidRDefault="005212EC" w:rsidP="005212EC">
      <w:pPr>
        <w:rPr>
          <w:rFonts w:ascii="Arial" w:hAnsi="Arial" w:cs="Arial"/>
        </w:rPr>
      </w:pPr>
    </w:p>
    <w:p w14:paraId="16A02604" w14:textId="6F47A5BB" w:rsidR="005212EC" w:rsidRPr="008F3CA6" w:rsidRDefault="005212EC" w:rsidP="00DA30DA">
      <w:pPr>
        <w:ind w:left="567"/>
        <w:rPr>
          <w:rFonts w:ascii="Arial" w:hAnsi="Arial" w:cs="Arial"/>
        </w:rPr>
      </w:pPr>
      <w:r w:rsidRPr="008F3CA6">
        <w:rPr>
          <w:rFonts w:ascii="Arial" w:hAnsi="Arial" w:cs="Arial"/>
        </w:rPr>
        <w:t>[En caso de que la cifra de un accionista o integrante corresponda a otra persona</w:t>
      </w:r>
      <w:r w:rsidR="007C24F1" w:rsidRPr="008F3CA6">
        <w:rPr>
          <w:rFonts w:ascii="Arial" w:hAnsi="Arial" w:cs="Arial"/>
        </w:rPr>
        <w:t xml:space="preserve"> jurídica</w:t>
      </w:r>
      <w:r w:rsidRPr="008F3CA6">
        <w:rPr>
          <w:rFonts w:ascii="Arial" w:hAnsi="Arial" w:cs="Arial"/>
        </w:rPr>
        <w:t>, debe explicarse a continuación la relación que causa que la empresa sea Empresa Subsidiaria o Matriz del Postor, accionista o integrante del Postor]</w:t>
      </w:r>
    </w:p>
    <w:p w14:paraId="18DF2DD0" w14:textId="77777777" w:rsidR="005212EC" w:rsidRPr="008F3CA6" w:rsidRDefault="005212EC" w:rsidP="005212EC">
      <w:pPr>
        <w:rPr>
          <w:rFonts w:ascii="Arial" w:hAnsi="Arial" w:cs="Arial"/>
        </w:rPr>
      </w:pPr>
    </w:p>
    <w:p w14:paraId="5EC4A430" w14:textId="77777777" w:rsidR="005212EC" w:rsidRPr="008F3CA6" w:rsidRDefault="005212EC" w:rsidP="005212EC">
      <w:pPr>
        <w:rPr>
          <w:rFonts w:ascii="Arial" w:hAnsi="Arial" w:cs="Arial"/>
        </w:rPr>
      </w:pPr>
      <w:r w:rsidRPr="008F3CA6">
        <w:rPr>
          <w:rFonts w:ascii="Arial" w:hAnsi="Arial" w:cs="Arial"/>
        </w:rPr>
        <w:t>Atentamente,</w:t>
      </w:r>
    </w:p>
    <w:p w14:paraId="5D630DFD" w14:textId="77777777" w:rsidR="005212EC" w:rsidRPr="008F3CA6" w:rsidRDefault="005212EC" w:rsidP="005212EC">
      <w:pPr>
        <w:rPr>
          <w:rFonts w:ascii="Arial" w:hAnsi="Arial" w:cs="Arial"/>
        </w:rPr>
      </w:pPr>
    </w:p>
    <w:p w14:paraId="3C1C87C4" w14:textId="77777777" w:rsidR="005212EC" w:rsidRPr="008F3CA6" w:rsidRDefault="005212EC" w:rsidP="005212EC">
      <w:pPr>
        <w:rPr>
          <w:rFonts w:ascii="Arial" w:hAnsi="Arial" w:cs="Arial"/>
        </w:rPr>
      </w:pPr>
      <w:r w:rsidRPr="008F3CA6">
        <w:rPr>
          <w:rFonts w:ascii="Arial" w:hAnsi="Arial" w:cs="Arial"/>
        </w:rPr>
        <w:t>Firma</w:t>
      </w:r>
      <w:r w:rsidRPr="008F3CA6">
        <w:rPr>
          <w:rFonts w:ascii="Arial" w:hAnsi="Arial" w:cs="Arial"/>
        </w:rPr>
        <w:tab/>
      </w:r>
      <w:r w:rsidRPr="008F3CA6">
        <w:rPr>
          <w:rFonts w:ascii="Arial" w:hAnsi="Arial" w:cs="Arial"/>
        </w:rPr>
        <w:tab/>
        <w:t>…....................................</w:t>
      </w:r>
    </w:p>
    <w:p w14:paraId="2D91306A" w14:textId="77777777" w:rsidR="005212EC" w:rsidRPr="008F3CA6" w:rsidRDefault="005212EC" w:rsidP="005212EC">
      <w:pPr>
        <w:rPr>
          <w:rFonts w:ascii="Arial" w:hAnsi="Arial" w:cs="Arial"/>
        </w:rPr>
      </w:pPr>
    </w:p>
    <w:p w14:paraId="35FB0D8D" w14:textId="77777777" w:rsidR="005212EC" w:rsidRPr="008F3CA6" w:rsidRDefault="005212EC" w:rsidP="005212EC">
      <w:pPr>
        <w:rPr>
          <w:rFonts w:ascii="Arial" w:hAnsi="Arial" w:cs="Arial"/>
        </w:rPr>
      </w:pPr>
      <w:r w:rsidRPr="008F3CA6">
        <w:rPr>
          <w:rFonts w:ascii="Arial" w:hAnsi="Arial" w:cs="Arial"/>
        </w:rPr>
        <w:t>Nombre</w:t>
      </w:r>
      <w:r w:rsidRPr="008F3CA6">
        <w:rPr>
          <w:rFonts w:ascii="Arial" w:hAnsi="Arial" w:cs="Arial"/>
        </w:rPr>
        <w:tab/>
        <w:t>….....................................</w:t>
      </w:r>
    </w:p>
    <w:p w14:paraId="7B43B927" w14:textId="77777777" w:rsidR="005212EC" w:rsidRPr="008F3CA6" w:rsidRDefault="005212EC" w:rsidP="005212EC">
      <w:pPr>
        <w:rPr>
          <w:rFonts w:ascii="Arial" w:hAnsi="Arial" w:cs="Arial"/>
        </w:rPr>
      </w:pPr>
      <w:r w:rsidRPr="008F3CA6">
        <w:rPr>
          <w:rFonts w:ascii="Arial" w:hAnsi="Arial" w:cs="Arial"/>
        </w:rPr>
        <w:t>Representante Legal del Postor</w:t>
      </w:r>
    </w:p>
    <w:p w14:paraId="702312B0" w14:textId="77777777" w:rsidR="005212EC" w:rsidRPr="008F3CA6" w:rsidRDefault="005212EC" w:rsidP="005212EC">
      <w:pPr>
        <w:rPr>
          <w:rFonts w:ascii="Arial" w:hAnsi="Arial" w:cs="Arial"/>
        </w:rPr>
      </w:pPr>
    </w:p>
    <w:p w14:paraId="0C90DE28" w14:textId="77777777" w:rsidR="005212EC" w:rsidRPr="008F3CA6" w:rsidRDefault="005212EC" w:rsidP="005212EC">
      <w:pPr>
        <w:rPr>
          <w:rFonts w:ascii="Arial" w:hAnsi="Arial" w:cs="Arial"/>
        </w:rPr>
      </w:pPr>
      <w:r w:rsidRPr="008F3CA6">
        <w:rPr>
          <w:rFonts w:ascii="Arial" w:hAnsi="Arial" w:cs="Arial"/>
        </w:rPr>
        <w:t>Entidad</w:t>
      </w:r>
      <w:r w:rsidRPr="008F3CA6">
        <w:rPr>
          <w:rFonts w:ascii="Arial" w:hAnsi="Arial" w:cs="Arial"/>
        </w:rPr>
        <w:tab/>
        <w:t>…......................................</w:t>
      </w:r>
    </w:p>
    <w:p w14:paraId="2CA74D85" w14:textId="77777777" w:rsidR="005212EC" w:rsidRPr="008F3CA6" w:rsidRDefault="005212EC" w:rsidP="005212EC">
      <w:pPr>
        <w:rPr>
          <w:rFonts w:ascii="Arial" w:hAnsi="Arial" w:cs="Arial"/>
        </w:rPr>
      </w:pPr>
      <w:r w:rsidRPr="008F3CA6">
        <w:rPr>
          <w:rFonts w:ascii="Arial" w:hAnsi="Arial" w:cs="Arial"/>
        </w:rPr>
        <w:t>Postor</w:t>
      </w:r>
    </w:p>
    <w:p w14:paraId="2955A881" w14:textId="77777777" w:rsidR="005212EC" w:rsidRPr="008F3CA6" w:rsidRDefault="005212EC" w:rsidP="005212EC">
      <w:pPr>
        <w:rPr>
          <w:rFonts w:ascii="Arial" w:hAnsi="Arial" w:cs="Arial"/>
        </w:rPr>
      </w:pPr>
    </w:p>
    <w:p w14:paraId="562E37C0" w14:textId="36681C64" w:rsidR="008570F4" w:rsidRPr="008F3CA6" w:rsidRDefault="008570F4">
      <w:pPr>
        <w:rPr>
          <w:rFonts w:ascii="Arial" w:hAnsi="Arial" w:cs="Arial"/>
        </w:rPr>
      </w:pPr>
      <w:r w:rsidRPr="008F3CA6">
        <w:rPr>
          <w:rFonts w:ascii="Arial" w:hAnsi="Arial" w:cs="Arial"/>
        </w:rPr>
        <w:br w:type="page"/>
      </w:r>
    </w:p>
    <w:p w14:paraId="461DA740" w14:textId="77777777" w:rsidR="005212EC" w:rsidRPr="008F3CA6" w:rsidRDefault="005212EC" w:rsidP="008570F4">
      <w:pPr>
        <w:jc w:val="center"/>
        <w:rPr>
          <w:rFonts w:ascii="Arial" w:hAnsi="Arial" w:cs="Arial"/>
          <w:b/>
          <w:bCs/>
        </w:rPr>
      </w:pPr>
      <w:r w:rsidRPr="008F3CA6">
        <w:rPr>
          <w:rFonts w:ascii="Arial" w:hAnsi="Arial" w:cs="Arial"/>
          <w:b/>
          <w:bCs/>
        </w:rPr>
        <w:lastRenderedPageBreak/>
        <w:t>Anexo Nº 6 de las Bases</w:t>
      </w:r>
    </w:p>
    <w:p w14:paraId="7AA62EAB" w14:textId="77777777" w:rsidR="005212EC" w:rsidRPr="008F3CA6" w:rsidRDefault="005212EC" w:rsidP="008570F4">
      <w:pPr>
        <w:jc w:val="center"/>
        <w:rPr>
          <w:rFonts w:ascii="Arial" w:hAnsi="Arial" w:cs="Arial"/>
          <w:b/>
          <w:bCs/>
        </w:rPr>
      </w:pPr>
    </w:p>
    <w:p w14:paraId="54594FF4" w14:textId="77777777" w:rsidR="005212EC" w:rsidRPr="008F3CA6" w:rsidRDefault="005212EC" w:rsidP="008570F4">
      <w:pPr>
        <w:jc w:val="center"/>
        <w:rPr>
          <w:rFonts w:ascii="Arial" w:hAnsi="Arial" w:cs="Arial"/>
          <w:b/>
          <w:bCs/>
        </w:rPr>
      </w:pPr>
      <w:r w:rsidRPr="008F3CA6">
        <w:rPr>
          <w:rFonts w:ascii="Arial" w:hAnsi="Arial" w:cs="Arial"/>
          <w:b/>
          <w:bCs/>
        </w:rPr>
        <w:t>Modelo de Garantía de Validez, Vigencia y Seriedad de la Oferta</w:t>
      </w:r>
    </w:p>
    <w:p w14:paraId="015D2AF9" w14:textId="77777777" w:rsidR="005212EC" w:rsidRPr="008F3CA6" w:rsidRDefault="005212EC" w:rsidP="008570F4">
      <w:pPr>
        <w:jc w:val="center"/>
        <w:rPr>
          <w:rFonts w:ascii="Arial" w:hAnsi="Arial" w:cs="Arial"/>
          <w:b/>
          <w:bCs/>
        </w:rPr>
      </w:pPr>
      <w:r w:rsidRPr="008F3CA6">
        <w:rPr>
          <w:rFonts w:ascii="Arial" w:hAnsi="Arial" w:cs="Arial"/>
          <w:b/>
          <w:bCs/>
        </w:rPr>
        <w:t>Referencia: numeral 4.43</w:t>
      </w:r>
    </w:p>
    <w:p w14:paraId="6E463213" w14:textId="77777777" w:rsidR="005212EC" w:rsidRPr="008F3CA6" w:rsidRDefault="005212EC" w:rsidP="005212EC">
      <w:pPr>
        <w:rPr>
          <w:rFonts w:ascii="Arial" w:hAnsi="Arial" w:cs="Arial"/>
        </w:rPr>
      </w:pPr>
    </w:p>
    <w:p w14:paraId="15FBF5C6" w14:textId="77777777" w:rsidR="005212EC" w:rsidRPr="008F3CA6" w:rsidRDefault="005212EC" w:rsidP="005212EC">
      <w:pPr>
        <w:rPr>
          <w:rFonts w:ascii="Arial" w:hAnsi="Arial" w:cs="Arial"/>
        </w:rPr>
      </w:pPr>
      <w:r w:rsidRPr="008F3CA6">
        <w:rPr>
          <w:rFonts w:ascii="Arial" w:hAnsi="Arial" w:cs="Arial"/>
        </w:rPr>
        <w:t>Lima, ............. de ............................. de 202....</w:t>
      </w:r>
    </w:p>
    <w:p w14:paraId="7E10571C" w14:textId="77777777" w:rsidR="005212EC" w:rsidRPr="008F3CA6" w:rsidRDefault="005212EC" w:rsidP="005212EC">
      <w:pPr>
        <w:rPr>
          <w:rFonts w:ascii="Arial" w:hAnsi="Arial" w:cs="Arial"/>
        </w:rPr>
      </w:pPr>
    </w:p>
    <w:p w14:paraId="53EAD77D" w14:textId="07B6AFB6" w:rsidR="005212EC" w:rsidRPr="008F3CA6" w:rsidRDefault="005212EC" w:rsidP="005212EC">
      <w:pPr>
        <w:rPr>
          <w:rFonts w:ascii="Arial" w:hAnsi="Arial" w:cs="Arial"/>
        </w:rPr>
      </w:pPr>
      <w:r w:rsidRPr="008F3CA6">
        <w:rPr>
          <w:rFonts w:ascii="Arial" w:hAnsi="Arial" w:cs="Arial"/>
        </w:rPr>
        <w:t>Señores</w:t>
      </w:r>
    </w:p>
    <w:p w14:paraId="7359BC3C" w14:textId="77777777" w:rsidR="005212EC" w:rsidRPr="008F3CA6" w:rsidRDefault="005212EC" w:rsidP="005212EC">
      <w:pPr>
        <w:rPr>
          <w:rFonts w:ascii="Arial" w:hAnsi="Arial" w:cs="Arial"/>
        </w:rPr>
      </w:pPr>
      <w:r w:rsidRPr="008F3CA6">
        <w:rPr>
          <w:rFonts w:ascii="Arial" w:hAnsi="Arial" w:cs="Arial"/>
        </w:rPr>
        <w:t>Agencia de Promoción de la Inversión Privada - PROINVERSIÓN</w:t>
      </w:r>
    </w:p>
    <w:p w14:paraId="5497443B" w14:textId="77777777" w:rsidR="005212EC" w:rsidRPr="008F3CA6" w:rsidRDefault="005212EC" w:rsidP="005212EC">
      <w:pPr>
        <w:rPr>
          <w:rFonts w:ascii="Arial" w:hAnsi="Arial" w:cs="Arial"/>
        </w:rPr>
      </w:pPr>
      <w:r w:rsidRPr="008F3CA6">
        <w:rPr>
          <w:rFonts w:ascii="Arial" w:hAnsi="Arial" w:cs="Arial"/>
        </w:rPr>
        <w:t>Presente.-</w:t>
      </w:r>
    </w:p>
    <w:p w14:paraId="4A215DC8" w14:textId="77777777" w:rsidR="005212EC" w:rsidRPr="008F3CA6" w:rsidRDefault="005212EC" w:rsidP="005212EC">
      <w:pPr>
        <w:rPr>
          <w:rFonts w:ascii="Arial" w:hAnsi="Arial" w:cs="Arial"/>
        </w:rPr>
      </w:pPr>
    </w:p>
    <w:p w14:paraId="7D178D08" w14:textId="77777777" w:rsidR="005212EC" w:rsidRPr="008F3CA6" w:rsidRDefault="005212EC" w:rsidP="005212EC">
      <w:pPr>
        <w:rPr>
          <w:rFonts w:ascii="Arial" w:hAnsi="Arial" w:cs="Arial"/>
        </w:rPr>
      </w:pPr>
      <w:r w:rsidRPr="008F3CA6">
        <w:rPr>
          <w:rFonts w:ascii="Arial" w:hAnsi="Arial" w:cs="Arial"/>
        </w:rPr>
        <w:t xml:space="preserve">Ref. : </w:t>
      </w:r>
      <w:r w:rsidRPr="008F3CA6">
        <w:rPr>
          <w:rFonts w:ascii="Arial" w:hAnsi="Arial" w:cs="Arial"/>
        </w:rPr>
        <w:tab/>
        <w:t>Carta Fianza No ..............................</w:t>
      </w:r>
    </w:p>
    <w:p w14:paraId="0B8A61C6" w14:textId="77777777" w:rsidR="005212EC" w:rsidRPr="008F3CA6" w:rsidRDefault="005212EC" w:rsidP="005212EC">
      <w:pPr>
        <w:rPr>
          <w:rFonts w:ascii="Arial" w:hAnsi="Arial" w:cs="Arial"/>
        </w:rPr>
      </w:pPr>
    </w:p>
    <w:p w14:paraId="56D591C4" w14:textId="77777777" w:rsidR="005212EC" w:rsidRPr="008F3CA6" w:rsidRDefault="005212EC" w:rsidP="005212EC">
      <w:pPr>
        <w:rPr>
          <w:rFonts w:ascii="Arial" w:hAnsi="Arial" w:cs="Arial"/>
        </w:rPr>
      </w:pPr>
      <w:r w:rsidRPr="008F3CA6">
        <w:rPr>
          <w:rFonts w:ascii="Arial" w:hAnsi="Arial" w:cs="Arial"/>
        </w:rPr>
        <w:t>Vencimiento: .................................</w:t>
      </w:r>
    </w:p>
    <w:p w14:paraId="5A45E5D1" w14:textId="5FFD5CD8" w:rsidR="005212EC" w:rsidRPr="008F3CA6" w:rsidRDefault="005212EC" w:rsidP="005212EC">
      <w:pPr>
        <w:rPr>
          <w:rFonts w:ascii="Arial" w:hAnsi="Arial" w:cs="Arial"/>
        </w:rPr>
      </w:pPr>
    </w:p>
    <w:p w14:paraId="4155C95C" w14:textId="4E5C8EA3" w:rsidR="00BB4B8C" w:rsidRPr="008F3CA6" w:rsidRDefault="00BB4B8C" w:rsidP="00D44EC1">
      <w:pPr>
        <w:ind w:left="3119" w:hanging="3119"/>
        <w:rPr>
          <w:rFonts w:ascii="Arial" w:hAnsi="Arial" w:cs="Arial"/>
        </w:rPr>
      </w:pPr>
      <w:r w:rsidRPr="008F3CA6">
        <w:rPr>
          <w:rFonts w:ascii="Arial" w:hAnsi="Arial" w:cs="Arial"/>
        </w:rPr>
        <w:t>Proyecto: ................................. [</w:t>
      </w:r>
      <w:r w:rsidR="00930D29" w:rsidRPr="008F3CA6">
        <w:rPr>
          <w:rFonts w:ascii="Arial" w:hAnsi="Arial" w:cs="Arial"/>
        </w:rPr>
        <w:t>Bandas 1,750 – 1,780 MHz y 2,150 – 2,180 MHz</w:t>
      </w:r>
      <w:r w:rsidRPr="008F3CA6">
        <w:rPr>
          <w:rFonts w:ascii="Arial" w:hAnsi="Arial" w:cs="Arial"/>
        </w:rPr>
        <w:t>] o [</w:t>
      </w:r>
      <w:r w:rsidR="00930D29" w:rsidRPr="008F3CA6">
        <w:rPr>
          <w:rFonts w:ascii="Arial" w:hAnsi="Arial" w:cs="Arial"/>
        </w:rPr>
        <w:t>Banda 2,300 – 2,330 MHz</w:t>
      </w:r>
      <w:r w:rsidRPr="008F3CA6">
        <w:rPr>
          <w:rFonts w:ascii="Arial" w:hAnsi="Arial" w:cs="Arial"/>
        </w:rPr>
        <w:t>]</w:t>
      </w:r>
    </w:p>
    <w:p w14:paraId="15DFAF53" w14:textId="77777777" w:rsidR="00BB4B8C" w:rsidRPr="008F3CA6" w:rsidRDefault="00BB4B8C" w:rsidP="005212EC">
      <w:pPr>
        <w:rPr>
          <w:rFonts w:ascii="Arial" w:hAnsi="Arial" w:cs="Arial"/>
        </w:rPr>
      </w:pPr>
    </w:p>
    <w:p w14:paraId="468E660E" w14:textId="77777777" w:rsidR="005212EC" w:rsidRPr="008F3CA6" w:rsidRDefault="005212EC" w:rsidP="005212EC">
      <w:pPr>
        <w:rPr>
          <w:rFonts w:ascii="Arial" w:hAnsi="Arial" w:cs="Arial"/>
        </w:rPr>
      </w:pPr>
      <w:r w:rsidRPr="008F3CA6">
        <w:rPr>
          <w:rFonts w:ascii="Arial" w:hAnsi="Arial" w:cs="Arial"/>
        </w:rPr>
        <w:t>De nuestra consideración:</w:t>
      </w:r>
    </w:p>
    <w:p w14:paraId="5FEE0CD6" w14:textId="77777777" w:rsidR="005212EC" w:rsidRPr="008F3CA6" w:rsidRDefault="005212EC" w:rsidP="005212EC">
      <w:pPr>
        <w:rPr>
          <w:rFonts w:ascii="Arial" w:hAnsi="Arial" w:cs="Arial"/>
        </w:rPr>
      </w:pPr>
    </w:p>
    <w:p w14:paraId="4A6F6135" w14:textId="709F687F" w:rsidR="005212EC" w:rsidRPr="008F3CA6" w:rsidRDefault="005212EC" w:rsidP="005212EC">
      <w:pPr>
        <w:rPr>
          <w:rFonts w:ascii="Arial" w:hAnsi="Arial" w:cs="Arial"/>
        </w:rPr>
      </w:pPr>
      <w:r w:rsidRPr="008F3CA6">
        <w:rPr>
          <w:rFonts w:ascii="Arial" w:hAnsi="Arial" w:cs="Arial"/>
        </w:rPr>
        <w:t>Por la presente y a la solicitud de nuestro cliente, señores (Postor o integrante)</w:t>
      </w:r>
      <w:r w:rsidR="008570F4" w:rsidRPr="008F3CA6">
        <w:rPr>
          <w:rFonts w:ascii="Arial" w:hAnsi="Arial" w:cs="Arial"/>
        </w:rPr>
        <w:t xml:space="preserve"> …</w:t>
      </w:r>
      <w:r w:rsidRPr="008F3CA6">
        <w:rPr>
          <w:rFonts w:ascii="Arial" w:hAnsi="Arial" w:cs="Arial"/>
        </w:rPr>
        <w:t xml:space="preserve"> constituimos esta fianza solidaria, irrevocable, incondicional y de realización automática, sin beneficio de excusión, ni división, hasta por la suma de _____ y 00/100 Dólares de los Estados Unidos de América (US$ _____) en favor de PROINVERSIÓN, para garantizar la Validez, Vigencia y Seriedad de la Propuesta Técnica presentada por nuestro cliente o Consorcio _____ integrado por _______ de acuerdo con los términos y condiciones establecidas en las Bases de la Licitación Pública Especial para la ejecución del proceso: </w:t>
      </w:r>
      <w:r w:rsidR="001359B3" w:rsidRPr="008F3CA6">
        <w:rPr>
          <w:rFonts w:ascii="Arial" w:hAnsi="Arial" w:cs="Arial"/>
        </w:rPr>
        <w:t xml:space="preserve">Concesión Única </w:t>
      </w:r>
      <w:r w:rsidRPr="008F3CA6">
        <w:rPr>
          <w:rFonts w:ascii="Arial" w:hAnsi="Arial" w:cs="Arial"/>
        </w:rPr>
        <w:t>para la prestación de Servicios Públicos de Telecomunicaciones y Asignación a nivel nacional de los rangos de frecuencia 1,750 – 1,780 MHz y 2,150 – 2,180 MHz y 2,300 – 2,330 MHz.</w:t>
      </w:r>
    </w:p>
    <w:p w14:paraId="2DF10493" w14:textId="77777777" w:rsidR="005212EC" w:rsidRPr="008F3CA6" w:rsidRDefault="005212EC" w:rsidP="005212EC">
      <w:pPr>
        <w:rPr>
          <w:rFonts w:ascii="Arial" w:hAnsi="Arial" w:cs="Arial"/>
        </w:rPr>
      </w:pPr>
    </w:p>
    <w:p w14:paraId="12493879" w14:textId="77777777" w:rsidR="005212EC" w:rsidRPr="008F3CA6" w:rsidRDefault="005212EC" w:rsidP="005212EC">
      <w:pPr>
        <w:rPr>
          <w:rFonts w:ascii="Arial" w:hAnsi="Arial" w:cs="Arial"/>
        </w:rPr>
      </w:pPr>
      <w:r w:rsidRPr="008F3CA6">
        <w:rPr>
          <w:rFonts w:ascii="Arial" w:hAnsi="Arial" w:cs="Arial"/>
        </w:rPr>
        <w:t>Asimismo, dejamos constancia que la presente garantía se hará efectiva en el caso que nuestro cliente sea declarado Adjudicatario y no cumpla con sus obligaciones en la Fecha de Cierre o que haya presentado información o datos falsos en cualquier etapa de la Licitación Pública Especial.</w:t>
      </w:r>
    </w:p>
    <w:p w14:paraId="1E082EDC" w14:textId="77777777" w:rsidR="005212EC" w:rsidRPr="008F3CA6" w:rsidRDefault="005212EC" w:rsidP="005212EC">
      <w:pPr>
        <w:rPr>
          <w:rFonts w:ascii="Arial" w:hAnsi="Arial" w:cs="Arial"/>
        </w:rPr>
      </w:pPr>
    </w:p>
    <w:p w14:paraId="3AFA6A8A" w14:textId="77777777" w:rsidR="005212EC" w:rsidRPr="008F3CA6" w:rsidRDefault="005212EC" w:rsidP="005212EC">
      <w:pPr>
        <w:rPr>
          <w:rFonts w:ascii="Arial" w:hAnsi="Arial" w:cs="Arial"/>
        </w:rPr>
      </w:pPr>
      <w:r w:rsidRPr="008F3CA6">
        <w:rPr>
          <w:rFonts w:ascii="Arial" w:hAnsi="Arial" w:cs="Arial"/>
        </w:rPr>
        <w:t>Para honrar la presente fianza a favor de ustedes bastará requerimiento por conducto notarial del Director Ejecutivo de PROINVERSIÓN, o de quien haga sus veces, en nuestras oficinas ubicadas en .......................................................... ............................. y toda demora de nuestra parte para honrarla devengará un interés equivalente a la tasa LIBOR a un año, más un margen (spread) de 3%.</w:t>
      </w:r>
    </w:p>
    <w:p w14:paraId="33D607F3" w14:textId="77777777" w:rsidR="005212EC" w:rsidRPr="008F3CA6" w:rsidRDefault="005212EC" w:rsidP="005212EC">
      <w:pPr>
        <w:rPr>
          <w:rFonts w:ascii="Arial" w:hAnsi="Arial" w:cs="Arial"/>
        </w:rPr>
      </w:pPr>
    </w:p>
    <w:p w14:paraId="34FBCA9F" w14:textId="77777777" w:rsidR="005212EC" w:rsidRPr="008F3CA6" w:rsidRDefault="005212EC" w:rsidP="005212EC">
      <w:pPr>
        <w:rPr>
          <w:rFonts w:ascii="Arial" w:hAnsi="Arial" w:cs="Arial"/>
        </w:rPr>
      </w:pPr>
      <w:r w:rsidRPr="008F3CA6">
        <w:rPr>
          <w:rFonts w:ascii="Arial" w:hAnsi="Arial" w:cs="Arial"/>
        </w:rPr>
        <w:t>La tasa LIBOR será la establecida por el Cable Reuter diario que se recibe en Lima a las 11:00 a.m., debiendo devengarse los intereses a partir de la fecha en que se ha exigido su cumplimiento y hasta la fecha efectiva de pago.</w:t>
      </w:r>
    </w:p>
    <w:p w14:paraId="3A990B55" w14:textId="77777777" w:rsidR="005212EC" w:rsidRPr="008F3CA6" w:rsidRDefault="005212EC" w:rsidP="005212EC">
      <w:pPr>
        <w:rPr>
          <w:rFonts w:ascii="Arial" w:hAnsi="Arial" w:cs="Arial"/>
        </w:rPr>
      </w:pPr>
    </w:p>
    <w:p w14:paraId="1C547FFE" w14:textId="77777777" w:rsidR="005212EC" w:rsidRPr="008F3CA6" w:rsidRDefault="005212EC" w:rsidP="005212EC">
      <w:pPr>
        <w:rPr>
          <w:rFonts w:ascii="Arial" w:hAnsi="Arial" w:cs="Arial"/>
        </w:rPr>
      </w:pPr>
      <w:r w:rsidRPr="008F3CA6">
        <w:rPr>
          <w:rFonts w:ascii="Arial" w:hAnsi="Arial" w:cs="Arial"/>
        </w:rPr>
        <w:t>Nuestras obligaciones bajo la presente fianza no se verán afectadas por cualquier disputa entre ustedes y nuestros clientes.</w:t>
      </w:r>
    </w:p>
    <w:p w14:paraId="70BEEB04" w14:textId="77777777" w:rsidR="005212EC" w:rsidRPr="008F3CA6" w:rsidRDefault="005212EC" w:rsidP="005212EC">
      <w:pPr>
        <w:rPr>
          <w:rFonts w:ascii="Arial" w:hAnsi="Arial" w:cs="Arial"/>
        </w:rPr>
      </w:pPr>
    </w:p>
    <w:p w14:paraId="674AFE0C" w14:textId="19B6E9CD" w:rsidR="005212EC" w:rsidRPr="008F3CA6" w:rsidRDefault="005212EC" w:rsidP="005212EC">
      <w:pPr>
        <w:rPr>
          <w:rFonts w:ascii="Arial" w:hAnsi="Arial" w:cs="Arial"/>
        </w:rPr>
      </w:pPr>
      <w:r w:rsidRPr="008F3CA6">
        <w:rPr>
          <w:rFonts w:ascii="Arial" w:hAnsi="Arial" w:cs="Arial"/>
        </w:rPr>
        <w:t>El plazo de vigencia de esta fianza se iniciará en la fecha de presentación de la Propuesta Técnica y hasta el día ......de ..................... del año ........</w:t>
      </w:r>
    </w:p>
    <w:p w14:paraId="43010D77" w14:textId="77777777" w:rsidR="005212EC" w:rsidRPr="008F3CA6" w:rsidRDefault="005212EC" w:rsidP="005212EC">
      <w:pPr>
        <w:rPr>
          <w:rFonts w:ascii="Arial" w:hAnsi="Arial" w:cs="Arial"/>
        </w:rPr>
      </w:pPr>
    </w:p>
    <w:p w14:paraId="1A6E78C8" w14:textId="77777777" w:rsidR="005212EC" w:rsidRPr="008F3CA6" w:rsidRDefault="005212EC" w:rsidP="005212EC">
      <w:pPr>
        <w:rPr>
          <w:rFonts w:ascii="Arial" w:hAnsi="Arial" w:cs="Arial"/>
        </w:rPr>
      </w:pPr>
      <w:r w:rsidRPr="008F3CA6">
        <w:rPr>
          <w:rFonts w:ascii="Arial" w:hAnsi="Arial" w:cs="Arial"/>
        </w:rPr>
        <w:t>Los términos utilizados en esta fianza tienen el mismo significado que los términos definidos en las Bases de la Licitación Pública Especial.</w:t>
      </w:r>
    </w:p>
    <w:p w14:paraId="1B1C4F60" w14:textId="77777777" w:rsidR="005212EC" w:rsidRPr="008F3CA6" w:rsidRDefault="005212EC" w:rsidP="005212EC">
      <w:pPr>
        <w:rPr>
          <w:rFonts w:ascii="Arial" w:hAnsi="Arial" w:cs="Arial"/>
        </w:rPr>
      </w:pPr>
    </w:p>
    <w:p w14:paraId="281DCAA0" w14:textId="77777777" w:rsidR="005212EC" w:rsidRPr="008F3CA6" w:rsidRDefault="005212EC" w:rsidP="005212EC">
      <w:pPr>
        <w:rPr>
          <w:rFonts w:ascii="Arial" w:hAnsi="Arial" w:cs="Arial"/>
        </w:rPr>
      </w:pPr>
      <w:r w:rsidRPr="008F3CA6">
        <w:rPr>
          <w:rFonts w:ascii="Arial" w:hAnsi="Arial" w:cs="Arial"/>
        </w:rPr>
        <w:lastRenderedPageBreak/>
        <w:t>Atentamente,</w:t>
      </w:r>
    </w:p>
    <w:p w14:paraId="19F3312C" w14:textId="77777777" w:rsidR="005212EC" w:rsidRPr="008F3CA6" w:rsidRDefault="005212EC" w:rsidP="005212EC">
      <w:pPr>
        <w:rPr>
          <w:rFonts w:ascii="Arial" w:hAnsi="Arial" w:cs="Arial"/>
        </w:rPr>
      </w:pPr>
    </w:p>
    <w:p w14:paraId="21B21EAE" w14:textId="77777777" w:rsidR="005212EC" w:rsidRPr="008F3CA6" w:rsidRDefault="005212EC" w:rsidP="005212EC">
      <w:pPr>
        <w:rPr>
          <w:rFonts w:ascii="Arial" w:hAnsi="Arial" w:cs="Arial"/>
        </w:rPr>
      </w:pPr>
      <w:r w:rsidRPr="008F3CA6">
        <w:rPr>
          <w:rFonts w:ascii="Arial" w:hAnsi="Arial" w:cs="Arial"/>
        </w:rPr>
        <w:t xml:space="preserve">Firma </w:t>
      </w:r>
      <w:r w:rsidRPr="008F3CA6">
        <w:rPr>
          <w:rFonts w:ascii="Arial" w:hAnsi="Arial" w:cs="Arial"/>
        </w:rPr>
        <w:tab/>
        <w:t>...................................................</w:t>
      </w:r>
    </w:p>
    <w:p w14:paraId="494FCDCE" w14:textId="77777777" w:rsidR="005212EC" w:rsidRPr="008F3CA6" w:rsidRDefault="005212EC" w:rsidP="005212EC">
      <w:pPr>
        <w:rPr>
          <w:rFonts w:ascii="Arial" w:hAnsi="Arial" w:cs="Arial"/>
        </w:rPr>
      </w:pPr>
      <w:r w:rsidRPr="008F3CA6">
        <w:rPr>
          <w:rFonts w:ascii="Arial" w:hAnsi="Arial" w:cs="Arial"/>
        </w:rPr>
        <w:t>Nombre ................................................</w:t>
      </w:r>
    </w:p>
    <w:p w14:paraId="15973473" w14:textId="77777777" w:rsidR="005212EC" w:rsidRPr="008F3CA6" w:rsidRDefault="005212EC" w:rsidP="005212EC">
      <w:pPr>
        <w:rPr>
          <w:rFonts w:ascii="Arial" w:hAnsi="Arial" w:cs="Arial"/>
        </w:rPr>
      </w:pPr>
      <w:r w:rsidRPr="008F3CA6">
        <w:rPr>
          <w:rFonts w:ascii="Arial" w:hAnsi="Arial" w:cs="Arial"/>
        </w:rPr>
        <w:t>Entidad Bancaria ..................................</w:t>
      </w:r>
    </w:p>
    <w:p w14:paraId="64C3E6BC" w14:textId="77777777" w:rsidR="005212EC" w:rsidRPr="008F3CA6" w:rsidRDefault="005212EC" w:rsidP="005212EC">
      <w:pPr>
        <w:rPr>
          <w:rFonts w:ascii="Arial" w:hAnsi="Arial" w:cs="Arial"/>
        </w:rPr>
      </w:pPr>
    </w:p>
    <w:p w14:paraId="5CD03243" w14:textId="77777777" w:rsidR="00D201C9" w:rsidRPr="008F3CA6" w:rsidRDefault="00D201C9">
      <w:pPr>
        <w:rPr>
          <w:rFonts w:ascii="Arial" w:hAnsi="Arial" w:cs="Arial"/>
        </w:rPr>
      </w:pPr>
      <w:r w:rsidRPr="008F3CA6">
        <w:rPr>
          <w:rFonts w:ascii="Arial" w:hAnsi="Arial" w:cs="Arial"/>
        </w:rPr>
        <w:br w:type="page"/>
      </w:r>
    </w:p>
    <w:p w14:paraId="688EF37B" w14:textId="77777777" w:rsidR="005212EC" w:rsidRPr="008F3CA6" w:rsidRDefault="005212EC" w:rsidP="00D201C9">
      <w:pPr>
        <w:jc w:val="center"/>
        <w:rPr>
          <w:rFonts w:ascii="Arial" w:hAnsi="Arial" w:cs="Arial"/>
          <w:b/>
          <w:bCs/>
        </w:rPr>
      </w:pPr>
      <w:r w:rsidRPr="008F3CA6">
        <w:rPr>
          <w:rFonts w:ascii="Arial" w:hAnsi="Arial" w:cs="Arial"/>
          <w:b/>
          <w:bCs/>
        </w:rPr>
        <w:lastRenderedPageBreak/>
        <w:t>Anexo Nº 7 de las Bases</w:t>
      </w:r>
    </w:p>
    <w:p w14:paraId="4F1F9897" w14:textId="77777777" w:rsidR="005212EC" w:rsidRPr="008F3CA6" w:rsidRDefault="005212EC" w:rsidP="00D201C9">
      <w:pPr>
        <w:jc w:val="center"/>
        <w:rPr>
          <w:rFonts w:ascii="Arial" w:hAnsi="Arial" w:cs="Arial"/>
          <w:b/>
          <w:bCs/>
        </w:rPr>
      </w:pPr>
    </w:p>
    <w:p w14:paraId="0A2DA9B5" w14:textId="77777777" w:rsidR="005212EC" w:rsidRPr="008F3CA6" w:rsidRDefault="005212EC" w:rsidP="00D201C9">
      <w:pPr>
        <w:jc w:val="center"/>
        <w:rPr>
          <w:rFonts w:ascii="Arial" w:hAnsi="Arial" w:cs="Arial"/>
          <w:b/>
          <w:bCs/>
        </w:rPr>
      </w:pPr>
      <w:r w:rsidRPr="008F3CA6">
        <w:rPr>
          <w:rFonts w:ascii="Arial" w:hAnsi="Arial" w:cs="Arial"/>
          <w:b/>
          <w:bCs/>
        </w:rPr>
        <w:t>Formulario Nº 1 – Vigencia de la Información</w:t>
      </w:r>
    </w:p>
    <w:p w14:paraId="14D437DC" w14:textId="77777777" w:rsidR="005212EC" w:rsidRPr="008F3CA6" w:rsidRDefault="005212EC" w:rsidP="00D201C9">
      <w:pPr>
        <w:jc w:val="center"/>
        <w:rPr>
          <w:rFonts w:ascii="Arial" w:hAnsi="Arial" w:cs="Arial"/>
          <w:b/>
          <w:bCs/>
        </w:rPr>
      </w:pPr>
      <w:r w:rsidRPr="008F3CA6">
        <w:rPr>
          <w:rFonts w:ascii="Arial" w:hAnsi="Arial" w:cs="Arial"/>
          <w:b/>
          <w:bCs/>
        </w:rPr>
        <w:t>Referencia: numeral 18.1.a)</w:t>
      </w:r>
    </w:p>
    <w:p w14:paraId="2C6FA1C1" w14:textId="77777777" w:rsidR="005212EC" w:rsidRPr="008F3CA6" w:rsidRDefault="005212EC" w:rsidP="00D201C9">
      <w:pPr>
        <w:jc w:val="center"/>
        <w:rPr>
          <w:rFonts w:ascii="Arial" w:hAnsi="Arial" w:cs="Arial"/>
          <w:b/>
          <w:bCs/>
        </w:rPr>
      </w:pPr>
    </w:p>
    <w:p w14:paraId="519D30BE" w14:textId="77777777" w:rsidR="005212EC" w:rsidRPr="008F3CA6" w:rsidRDefault="005212EC" w:rsidP="00D201C9">
      <w:pPr>
        <w:jc w:val="center"/>
        <w:rPr>
          <w:rFonts w:ascii="Arial" w:hAnsi="Arial" w:cs="Arial"/>
          <w:b/>
          <w:bCs/>
        </w:rPr>
      </w:pPr>
      <w:r w:rsidRPr="008F3CA6">
        <w:rPr>
          <w:rFonts w:ascii="Arial" w:hAnsi="Arial" w:cs="Arial"/>
          <w:b/>
          <w:bCs/>
        </w:rPr>
        <w:t>DECLARACIÓN JURADA</w:t>
      </w:r>
    </w:p>
    <w:p w14:paraId="1663DBBE" w14:textId="77777777" w:rsidR="005212EC" w:rsidRPr="008F3CA6" w:rsidRDefault="005212EC" w:rsidP="005212EC">
      <w:pPr>
        <w:rPr>
          <w:rFonts w:ascii="Arial" w:hAnsi="Arial" w:cs="Arial"/>
        </w:rPr>
      </w:pPr>
    </w:p>
    <w:p w14:paraId="0FF1BF06" w14:textId="77777777" w:rsidR="005212EC" w:rsidRPr="008F3CA6" w:rsidRDefault="005212EC" w:rsidP="005212EC">
      <w:pPr>
        <w:rPr>
          <w:rFonts w:ascii="Arial" w:hAnsi="Arial" w:cs="Arial"/>
        </w:rPr>
      </w:pPr>
      <w:r w:rsidRPr="008F3CA6">
        <w:rPr>
          <w:rFonts w:ascii="Arial" w:hAnsi="Arial" w:cs="Arial"/>
        </w:rPr>
        <w:t>Señores</w:t>
      </w:r>
    </w:p>
    <w:p w14:paraId="483A0918" w14:textId="77777777" w:rsidR="005212EC" w:rsidRPr="008F3CA6" w:rsidRDefault="005212EC" w:rsidP="005212EC">
      <w:pPr>
        <w:rPr>
          <w:rFonts w:ascii="Arial" w:hAnsi="Arial" w:cs="Arial"/>
        </w:rPr>
      </w:pPr>
      <w:r w:rsidRPr="008F3CA6">
        <w:rPr>
          <w:rFonts w:ascii="Arial" w:hAnsi="Arial" w:cs="Arial"/>
        </w:rPr>
        <w:t>AGENCIA DE PROMOCIÓN DE LA INVERSIÓN PRIVADA</w:t>
      </w:r>
    </w:p>
    <w:p w14:paraId="757BB53B" w14:textId="77777777" w:rsidR="005212EC" w:rsidRPr="008F3CA6" w:rsidRDefault="005212EC" w:rsidP="005212EC">
      <w:pPr>
        <w:rPr>
          <w:rFonts w:ascii="Arial" w:hAnsi="Arial" w:cs="Arial"/>
        </w:rPr>
      </w:pPr>
      <w:r w:rsidRPr="008F3CA6">
        <w:rPr>
          <w:rFonts w:ascii="Arial" w:hAnsi="Arial" w:cs="Arial"/>
        </w:rPr>
        <w:t>PROINVERSIÓN</w:t>
      </w:r>
    </w:p>
    <w:p w14:paraId="25E49EA2" w14:textId="77777777" w:rsidR="005212EC" w:rsidRPr="008F3CA6" w:rsidRDefault="005212EC" w:rsidP="005212EC">
      <w:pPr>
        <w:rPr>
          <w:rFonts w:ascii="Arial" w:hAnsi="Arial" w:cs="Arial"/>
        </w:rPr>
      </w:pPr>
      <w:r w:rsidRPr="008F3CA6">
        <w:rPr>
          <w:rFonts w:ascii="Arial" w:hAnsi="Arial" w:cs="Arial"/>
        </w:rPr>
        <w:t>Presente.-</w:t>
      </w:r>
    </w:p>
    <w:p w14:paraId="3BAB28DC" w14:textId="77777777" w:rsidR="00D201C9" w:rsidRPr="008F3CA6" w:rsidRDefault="00D201C9" w:rsidP="005212EC">
      <w:pPr>
        <w:rPr>
          <w:rFonts w:ascii="Arial" w:hAnsi="Arial" w:cs="Arial"/>
        </w:rPr>
      </w:pPr>
    </w:p>
    <w:p w14:paraId="4EA66C9D" w14:textId="688D716D" w:rsidR="005212EC" w:rsidRPr="008F3CA6" w:rsidRDefault="005212EC" w:rsidP="00D201C9">
      <w:pPr>
        <w:ind w:left="1134" w:hanging="1134"/>
        <w:rPr>
          <w:rFonts w:ascii="Arial" w:hAnsi="Arial" w:cs="Arial"/>
        </w:rPr>
      </w:pPr>
      <w:r w:rsidRPr="008F3CA6">
        <w:rPr>
          <w:rFonts w:ascii="Arial" w:hAnsi="Arial" w:cs="Arial"/>
        </w:rPr>
        <w:t>Ref</w:t>
      </w:r>
      <w:r w:rsidR="00D201C9" w:rsidRPr="008F3CA6">
        <w:rPr>
          <w:rFonts w:ascii="Arial" w:hAnsi="Arial" w:cs="Arial"/>
        </w:rPr>
        <w:t>.</w:t>
      </w:r>
      <w:r w:rsidRPr="008F3CA6">
        <w:rPr>
          <w:rFonts w:ascii="Arial" w:hAnsi="Arial" w:cs="Arial"/>
        </w:rPr>
        <w:t>:</w:t>
      </w:r>
      <w:r w:rsidRPr="008F3CA6">
        <w:rPr>
          <w:rFonts w:ascii="Arial" w:hAnsi="Arial" w:cs="Arial"/>
        </w:rPr>
        <w:tab/>
        <w:t xml:space="preserve">Licitación Pública Especial para la ejecución del proceso: </w:t>
      </w:r>
      <w:r w:rsidR="001359B3" w:rsidRPr="008F3CA6">
        <w:rPr>
          <w:rFonts w:ascii="Arial" w:hAnsi="Arial" w:cs="Arial"/>
        </w:rPr>
        <w:t xml:space="preserve">Concesión Única </w:t>
      </w:r>
      <w:r w:rsidRPr="008F3CA6">
        <w:rPr>
          <w:rFonts w:ascii="Arial" w:hAnsi="Arial" w:cs="Arial"/>
        </w:rPr>
        <w:t>para la prestación de Servicios Públicos de Telecomunicaciones y Asignación a nivel nacional de los rangos de frecuencia 1,750 – 1,780 MHz y 2,150 – 2,180 MHz y 2,300 – 2,330 MHz”.</w:t>
      </w:r>
    </w:p>
    <w:p w14:paraId="61A1B2FA" w14:textId="77777777" w:rsidR="005212EC" w:rsidRPr="008F3CA6" w:rsidRDefault="005212EC" w:rsidP="005212EC">
      <w:pPr>
        <w:rPr>
          <w:rFonts w:ascii="Arial" w:hAnsi="Arial" w:cs="Arial"/>
        </w:rPr>
      </w:pPr>
    </w:p>
    <w:p w14:paraId="135C08E6" w14:textId="77777777" w:rsidR="005212EC" w:rsidRPr="008F3CA6" w:rsidRDefault="005212EC" w:rsidP="005212EC">
      <w:pPr>
        <w:rPr>
          <w:rFonts w:ascii="Arial" w:hAnsi="Arial" w:cs="Arial"/>
        </w:rPr>
      </w:pPr>
      <w:r w:rsidRPr="008F3CA6">
        <w:rPr>
          <w:rFonts w:ascii="Arial" w:hAnsi="Arial" w:cs="Arial"/>
        </w:rPr>
        <w:t>Postor: ..................................................................................................</w:t>
      </w:r>
    </w:p>
    <w:p w14:paraId="4CCE1E7E" w14:textId="77777777" w:rsidR="005212EC" w:rsidRPr="008F3CA6" w:rsidRDefault="005212EC" w:rsidP="005212EC">
      <w:pPr>
        <w:rPr>
          <w:rFonts w:ascii="Arial" w:hAnsi="Arial" w:cs="Arial"/>
        </w:rPr>
      </w:pPr>
    </w:p>
    <w:p w14:paraId="1A74B7CB" w14:textId="067F888D" w:rsidR="005212EC" w:rsidRPr="008F3CA6" w:rsidRDefault="005212EC" w:rsidP="005212EC">
      <w:pPr>
        <w:rPr>
          <w:rFonts w:ascii="Arial" w:hAnsi="Arial" w:cs="Arial"/>
        </w:rPr>
      </w:pPr>
      <w:r w:rsidRPr="008F3CA6">
        <w:rPr>
          <w:rFonts w:ascii="Arial" w:hAnsi="Arial" w:cs="Arial"/>
        </w:rPr>
        <w:t>Por medio de la presente, declaramos bajo juramento que la información, declaraciones, certificación y, en general, todos los documentos presentados en el Sobre Nº 1 son fidedignos y permanecen vigentes a la fecha y permanecerá de la misma manera hasta la Fecha de Cierre.</w:t>
      </w:r>
    </w:p>
    <w:p w14:paraId="0ABBAF6E" w14:textId="77777777" w:rsidR="005212EC" w:rsidRPr="008F3CA6" w:rsidRDefault="005212EC" w:rsidP="005212EC">
      <w:pPr>
        <w:rPr>
          <w:rFonts w:ascii="Arial" w:hAnsi="Arial" w:cs="Arial"/>
        </w:rPr>
      </w:pPr>
    </w:p>
    <w:p w14:paraId="5D45C9C7" w14:textId="77777777" w:rsidR="005212EC" w:rsidRPr="008F3CA6" w:rsidRDefault="005212EC" w:rsidP="005212EC">
      <w:pPr>
        <w:rPr>
          <w:rFonts w:ascii="Arial" w:hAnsi="Arial" w:cs="Arial"/>
        </w:rPr>
      </w:pPr>
      <w:r w:rsidRPr="008F3CA6">
        <w:rPr>
          <w:rFonts w:ascii="Arial" w:hAnsi="Arial" w:cs="Arial"/>
        </w:rPr>
        <w:t>Lugar y fecha: ........., ..... de ......... de 202...</w:t>
      </w:r>
    </w:p>
    <w:p w14:paraId="595AC7AF" w14:textId="77777777" w:rsidR="005212EC" w:rsidRPr="008F3CA6" w:rsidRDefault="005212EC" w:rsidP="005212EC">
      <w:pPr>
        <w:rPr>
          <w:rFonts w:ascii="Arial" w:hAnsi="Arial" w:cs="Arial"/>
        </w:rPr>
      </w:pPr>
    </w:p>
    <w:p w14:paraId="0AAB701A" w14:textId="77777777" w:rsidR="005212EC" w:rsidRPr="008F3CA6" w:rsidRDefault="005212EC" w:rsidP="005212EC">
      <w:pPr>
        <w:rPr>
          <w:rFonts w:ascii="Arial" w:hAnsi="Arial" w:cs="Arial"/>
        </w:rPr>
      </w:pPr>
      <w:r w:rsidRPr="008F3CA6">
        <w:rPr>
          <w:rFonts w:ascii="Arial" w:hAnsi="Arial" w:cs="Arial"/>
        </w:rPr>
        <w:t>Nombre</w:t>
      </w:r>
      <w:r w:rsidRPr="008F3CA6">
        <w:rPr>
          <w:rFonts w:ascii="Arial" w:hAnsi="Arial" w:cs="Arial"/>
        </w:rPr>
        <w:tab/>
        <w:t>.............................................................</w:t>
      </w:r>
    </w:p>
    <w:p w14:paraId="6DF83BA8" w14:textId="77777777" w:rsidR="005212EC" w:rsidRPr="008F3CA6" w:rsidRDefault="005212EC" w:rsidP="005212EC">
      <w:pPr>
        <w:rPr>
          <w:rFonts w:ascii="Arial" w:hAnsi="Arial" w:cs="Arial"/>
        </w:rPr>
      </w:pPr>
      <w:r w:rsidRPr="008F3CA6">
        <w:rPr>
          <w:rFonts w:ascii="Arial" w:hAnsi="Arial" w:cs="Arial"/>
        </w:rPr>
        <w:t>Representante Legal del Postor</w:t>
      </w:r>
    </w:p>
    <w:p w14:paraId="67158E4B" w14:textId="77777777" w:rsidR="005212EC" w:rsidRPr="008F3CA6" w:rsidRDefault="005212EC" w:rsidP="005212EC">
      <w:pPr>
        <w:rPr>
          <w:rFonts w:ascii="Arial" w:hAnsi="Arial" w:cs="Arial"/>
        </w:rPr>
      </w:pPr>
    </w:p>
    <w:p w14:paraId="4100D399" w14:textId="77777777" w:rsidR="005212EC" w:rsidRPr="008F3CA6" w:rsidRDefault="005212EC" w:rsidP="005212EC">
      <w:pPr>
        <w:rPr>
          <w:rFonts w:ascii="Arial" w:hAnsi="Arial" w:cs="Arial"/>
        </w:rPr>
      </w:pPr>
      <w:r w:rsidRPr="008F3CA6">
        <w:rPr>
          <w:rFonts w:ascii="Arial" w:hAnsi="Arial" w:cs="Arial"/>
        </w:rPr>
        <w:t>Firma</w:t>
      </w:r>
      <w:r w:rsidRPr="008F3CA6">
        <w:rPr>
          <w:rFonts w:ascii="Arial" w:hAnsi="Arial" w:cs="Arial"/>
        </w:rPr>
        <w:tab/>
      </w:r>
      <w:r w:rsidRPr="008F3CA6">
        <w:rPr>
          <w:rFonts w:ascii="Arial" w:hAnsi="Arial" w:cs="Arial"/>
        </w:rPr>
        <w:tab/>
        <w:t>............................................................</w:t>
      </w:r>
    </w:p>
    <w:p w14:paraId="57C27430" w14:textId="77777777" w:rsidR="005212EC" w:rsidRPr="008F3CA6" w:rsidRDefault="005212EC" w:rsidP="005212EC">
      <w:pPr>
        <w:rPr>
          <w:rFonts w:ascii="Arial" w:hAnsi="Arial" w:cs="Arial"/>
        </w:rPr>
      </w:pPr>
      <w:r w:rsidRPr="008F3CA6">
        <w:rPr>
          <w:rFonts w:ascii="Arial" w:hAnsi="Arial" w:cs="Arial"/>
        </w:rPr>
        <w:t>Representante Legal del Postor</w:t>
      </w:r>
    </w:p>
    <w:p w14:paraId="59F04CF2" w14:textId="77777777" w:rsidR="005212EC" w:rsidRPr="008F3CA6" w:rsidRDefault="005212EC" w:rsidP="005212EC">
      <w:pPr>
        <w:rPr>
          <w:rFonts w:ascii="Arial" w:hAnsi="Arial" w:cs="Arial"/>
        </w:rPr>
      </w:pPr>
    </w:p>
    <w:p w14:paraId="72C4D540" w14:textId="77777777" w:rsidR="005212EC" w:rsidRPr="008F3CA6" w:rsidRDefault="005212EC" w:rsidP="005212EC">
      <w:pPr>
        <w:rPr>
          <w:rFonts w:ascii="Arial" w:hAnsi="Arial" w:cs="Arial"/>
        </w:rPr>
      </w:pPr>
    </w:p>
    <w:p w14:paraId="0435E354" w14:textId="77777777" w:rsidR="005212EC" w:rsidRPr="008F3CA6" w:rsidRDefault="005212EC" w:rsidP="005212EC">
      <w:pPr>
        <w:rPr>
          <w:rFonts w:ascii="Arial" w:hAnsi="Arial" w:cs="Arial"/>
        </w:rPr>
      </w:pPr>
      <w:r w:rsidRPr="008F3CA6">
        <w:rPr>
          <w:rFonts w:ascii="Arial" w:hAnsi="Arial" w:cs="Arial"/>
        </w:rPr>
        <w:t>Empresa</w:t>
      </w:r>
      <w:r w:rsidRPr="008F3CA6">
        <w:rPr>
          <w:rFonts w:ascii="Arial" w:hAnsi="Arial" w:cs="Arial"/>
        </w:rPr>
        <w:tab/>
        <w:t>...............................................</w:t>
      </w:r>
    </w:p>
    <w:p w14:paraId="225EB05C" w14:textId="77777777" w:rsidR="005212EC" w:rsidRPr="008F3CA6" w:rsidRDefault="005212EC" w:rsidP="005212EC">
      <w:pPr>
        <w:rPr>
          <w:rFonts w:ascii="Arial" w:hAnsi="Arial" w:cs="Arial"/>
        </w:rPr>
      </w:pPr>
    </w:p>
    <w:p w14:paraId="25A07EA8" w14:textId="77777777" w:rsidR="005212EC" w:rsidRPr="008F3CA6" w:rsidRDefault="005212EC" w:rsidP="005212EC">
      <w:pPr>
        <w:rPr>
          <w:rFonts w:ascii="Arial" w:hAnsi="Arial" w:cs="Arial"/>
        </w:rPr>
      </w:pPr>
      <w:r w:rsidRPr="008F3CA6">
        <w:rPr>
          <w:rFonts w:ascii="Arial" w:hAnsi="Arial" w:cs="Arial"/>
        </w:rPr>
        <w:t>Nombre</w:t>
      </w:r>
      <w:r w:rsidRPr="008F3CA6">
        <w:rPr>
          <w:rFonts w:ascii="Arial" w:hAnsi="Arial" w:cs="Arial"/>
        </w:rPr>
        <w:tab/>
        <w:t>..................................................</w:t>
      </w:r>
    </w:p>
    <w:p w14:paraId="1927C694" w14:textId="77777777" w:rsidR="005212EC" w:rsidRPr="008F3CA6" w:rsidRDefault="005212EC" w:rsidP="005212EC">
      <w:pPr>
        <w:rPr>
          <w:rFonts w:ascii="Arial" w:hAnsi="Arial" w:cs="Arial"/>
        </w:rPr>
      </w:pPr>
      <w:r w:rsidRPr="008F3CA6">
        <w:rPr>
          <w:rFonts w:ascii="Arial" w:hAnsi="Arial" w:cs="Arial"/>
        </w:rPr>
        <w:t xml:space="preserve">Representante Legal de </w:t>
      </w:r>
      <w:r w:rsidRPr="008F3CA6">
        <w:rPr>
          <w:rFonts w:ascii="Arial" w:hAnsi="Arial" w:cs="Arial"/>
        </w:rPr>
        <w:tab/>
        <w:t>(Integrante 1)</w:t>
      </w:r>
    </w:p>
    <w:p w14:paraId="25F9E38D" w14:textId="77777777" w:rsidR="005212EC" w:rsidRPr="008F3CA6" w:rsidRDefault="005212EC" w:rsidP="005212EC">
      <w:pPr>
        <w:rPr>
          <w:rFonts w:ascii="Arial" w:hAnsi="Arial" w:cs="Arial"/>
        </w:rPr>
      </w:pPr>
    </w:p>
    <w:p w14:paraId="7E9B4C25" w14:textId="77777777" w:rsidR="005212EC" w:rsidRPr="008F3CA6" w:rsidRDefault="005212EC" w:rsidP="005212EC">
      <w:pPr>
        <w:rPr>
          <w:rFonts w:ascii="Arial" w:hAnsi="Arial" w:cs="Arial"/>
        </w:rPr>
      </w:pPr>
      <w:r w:rsidRPr="008F3CA6">
        <w:rPr>
          <w:rFonts w:ascii="Arial" w:hAnsi="Arial" w:cs="Arial"/>
        </w:rPr>
        <w:t>Firma</w:t>
      </w:r>
      <w:r w:rsidRPr="008F3CA6">
        <w:rPr>
          <w:rFonts w:ascii="Arial" w:hAnsi="Arial" w:cs="Arial"/>
        </w:rPr>
        <w:tab/>
      </w:r>
      <w:r w:rsidRPr="008F3CA6">
        <w:rPr>
          <w:rFonts w:ascii="Arial" w:hAnsi="Arial" w:cs="Arial"/>
        </w:rPr>
        <w:tab/>
        <w:t>............................................................</w:t>
      </w:r>
    </w:p>
    <w:p w14:paraId="26C522ED" w14:textId="77777777" w:rsidR="005212EC" w:rsidRPr="008F3CA6" w:rsidRDefault="005212EC" w:rsidP="005212EC">
      <w:pPr>
        <w:rPr>
          <w:rFonts w:ascii="Arial" w:hAnsi="Arial" w:cs="Arial"/>
        </w:rPr>
      </w:pPr>
      <w:r w:rsidRPr="008F3CA6">
        <w:rPr>
          <w:rFonts w:ascii="Arial" w:hAnsi="Arial" w:cs="Arial"/>
        </w:rPr>
        <w:t xml:space="preserve">Representante Legal de </w:t>
      </w:r>
      <w:r w:rsidRPr="008F3CA6">
        <w:rPr>
          <w:rFonts w:ascii="Arial" w:hAnsi="Arial" w:cs="Arial"/>
        </w:rPr>
        <w:tab/>
        <w:t>(Integrante 1)</w:t>
      </w:r>
    </w:p>
    <w:p w14:paraId="73D99EC2" w14:textId="77777777" w:rsidR="005212EC" w:rsidRPr="008F3CA6" w:rsidRDefault="005212EC" w:rsidP="005212EC">
      <w:pPr>
        <w:rPr>
          <w:rFonts w:ascii="Arial" w:hAnsi="Arial" w:cs="Arial"/>
        </w:rPr>
      </w:pPr>
    </w:p>
    <w:p w14:paraId="7EAC6F4F" w14:textId="77777777" w:rsidR="005212EC" w:rsidRPr="008F3CA6" w:rsidRDefault="005212EC" w:rsidP="005212EC">
      <w:pPr>
        <w:rPr>
          <w:rFonts w:ascii="Arial" w:hAnsi="Arial" w:cs="Arial"/>
        </w:rPr>
      </w:pPr>
    </w:p>
    <w:p w14:paraId="38372D33" w14:textId="77777777" w:rsidR="005212EC" w:rsidRPr="008F3CA6" w:rsidRDefault="005212EC" w:rsidP="005212EC">
      <w:pPr>
        <w:rPr>
          <w:rFonts w:ascii="Arial" w:hAnsi="Arial" w:cs="Arial"/>
        </w:rPr>
      </w:pPr>
      <w:r w:rsidRPr="008F3CA6">
        <w:rPr>
          <w:rFonts w:ascii="Arial" w:hAnsi="Arial" w:cs="Arial"/>
        </w:rPr>
        <w:t>Empresa</w:t>
      </w:r>
      <w:r w:rsidRPr="008F3CA6">
        <w:rPr>
          <w:rFonts w:ascii="Arial" w:hAnsi="Arial" w:cs="Arial"/>
        </w:rPr>
        <w:tab/>
        <w:t>...............................................</w:t>
      </w:r>
    </w:p>
    <w:p w14:paraId="37CDCEFA" w14:textId="77777777" w:rsidR="005212EC" w:rsidRPr="008F3CA6" w:rsidRDefault="005212EC" w:rsidP="005212EC">
      <w:pPr>
        <w:rPr>
          <w:rFonts w:ascii="Arial" w:hAnsi="Arial" w:cs="Arial"/>
        </w:rPr>
      </w:pPr>
    </w:p>
    <w:p w14:paraId="6D8A114D" w14:textId="77777777" w:rsidR="005212EC" w:rsidRPr="008F3CA6" w:rsidRDefault="005212EC" w:rsidP="005212EC">
      <w:pPr>
        <w:rPr>
          <w:rFonts w:ascii="Arial" w:hAnsi="Arial" w:cs="Arial"/>
        </w:rPr>
      </w:pPr>
      <w:r w:rsidRPr="008F3CA6">
        <w:rPr>
          <w:rFonts w:ascii="Arial" w:hAnsi="Arial" w:cs="Arial"/>
        </w:rPr>
        <w:t>Nombre</w:t>
      </w:r>
      <w:r w:rsidRPr="008F3CA6">
        <w:rPr>
          <w:rFonts w:ascii="Arial" w:hAnsi="Arial" w:cs="Arial"/>
        </w:rPr>
        <w:tab/>
      </w:r>
      <w:r w:rsidRPr="008F3CA6">
        <w:rPr>
          <w:rFonts w:ascii="Arial" w:hAnsi="Arial" w:cs="Arial"/>
        </w:rPr>
        <w:tab/>
        <w:t>............................................................</w:t>
      </w:r>
    </w:p>
    <w:p w14:paraId="64C6B7EC" w14:textId="77777777" w:rsidR="005212EC" w:rsidRPr="008F3CA6" w:rsidRDefault="005212EC" w:rsidP="005212EC">
      <w:pPr>
        <w:rPr>
          <w:rFonts w:ascii="Arial" w:hAnsi="Arial" w:cs="Arial"/>
        </w:rPr>
      </w:pPr>
      <w:r w:rsidRPr="008F3CA6">
        <w:rPr>
          <w:rFonts w:ascii="Arial" w:hAnsi="Arial" w:cs="Arial"/>
        </w:rPr>
        <w:t xml:space="preserve">Representante Legal de </w:t>
      </w:r>
      <w:r w:rsidRPr="008F3CA6">
        <w:rPr>
          <w:rFonts w:ascii="Arial" w:hAnsi="Arial" w:cs="Arial"/>
        </w:rPr>
        <w:tab/>
        <w:t>(Integrante n)</w:t>
      </w:r>
    </w:p>
    <w:p w14:paraId="368AC9CD" w14:textId="77777777" w:rsidR="005212EC" w:rsidRPr="008F3CA6" w:rsidRDefault="005212EC" w:rsidP="005212EC">
      <w:pPr>
        <w:rPr>
          <w:rFonts w:ascii="Arial" w:hAnsi="Arial" w:cs="Arial"/>
        </w:rPr>
      </w:pPr>
    </w:p>
    <w:p w14:paraId="056C9AFD" w14:textId="77777777" w:rsidR="005212EC" w:rsidRPr="008F3CA6" w:rsidRDefault="005212EC" w:rsidP="005212EC">
      <w:pPr>
        <w:rPr>
          <w:rFonts w:ascii="Arial" w:hAnsi="Arial" w:cs="Arial"/>
        </w:rPr>
      </w:pPr>
      <w:r w:rsidRPr="008F3CA6">
        <w:rPr>
          <w:rFonts w:ascii="Arial" w:hAnsi="Arial" w:cs="Arial"/>
        </w:rPr>
        <w:t>Firma</w:t>
      </w:r>
      <w:r w:rsidRPr="008F3CA6">
        <w:rPr>
          <w:rFonts w:ascii="Arial" w:hAnsi="Arial" w:cs="Arial"/>
        </w:rPr>
        <w:tab/>
        <w:t>................................................</w:t>
      </w:r>
    </w:p>
    <w:p w14:paraId="32828366" w14:textId="77777777" w:rsidR="005212EC" w:rsidRPr="008F3CA6" w:rsidRDefault="005212EC" w:rsidP="005212EC">
      <w:pPr>
        <w:rPr>
          <w:rFonts w:ascii="Arial" w:hAnsi="Arial" w:cs="Arial"/>
        </w:rPr>
      </w:pPr>
      <w:r w:rsidRPr="008F3CA6">
        <w:rPr>
          <w:rFonts w:ascii="Arial" w:hAnsi="Arial" w:cs="Arial"/>
        </w:rPr>
        <w:t xml:space="preserve">Representante Legal de </w:t>
      </w:r>
      <w:r w:rsidRPr="008F3CA6">
        <w:rPr>
          <w:rFonts w:ascii="Arial" w:hAnsi="Arial" w:cs="Arial"/>
        </w:rPr>
        <w:tab/>
        <w:t>(Integrante n)</w:t>
      </w:r>
    </w:p>
    <w:p w14:paraId="53F7AF54" w14:textId="77777777" w:rsidR="005212EC" w:rsidRPr="008F3CA6" w:rsidRDefault="005212EC" w:rsidP="005212EC">
      <w:pPr>
        <w:rPr>
          <w:rFonts w:ascii="Arial" w:hAnsi="Arial" w:cs="Arial"/>
        </w:rPr>
      </w:pPr>
    </w:p>
    <w:p w14:paraId="600E0A19" w14:textId="2B8EF535" w:rsidR="008570F4" w:rsidRPr="008F3CA6" w:rsidRDefault="008570F4">
      <w:pPr>
        <w:rPr>
          <w:rFonts w:ascii="Arial" w:hAnsi="Arial" w:cs="Arial"/>
        </w:rPr>
      </w:pPr>
      <w:r w:rsidRPr="008F3CA6">
        <w:rPr>
          <w:rFonts w:ascii="Arial" w:hAnsi="Arial" w:cs="Arial"/>
        </w:rPr>
        <w:br w:type="page"/>
      </w:r>
    </w:p>
    <w:p w14:paraId="15A64018" w14:textId="77777777" w:rsidR="005212EC" w:rsidRPr="008F3CA6" w:rsidRDefault="005212EC" w:rsidP="008570F4">
      <w:pPr>
        <w:jc w:val="center"/>
        <w:rPr>
          <w:rFonts w:ascii="Arial" w:hAnsi="Arial" w:cs="Arial"/>
          <w:b/>
          <w:bCs/>
        </w:rPr>
      </w:pPr>
      <w:r w:rsidRPr="008F3CA6">
        <w:rPr>
          <w:rFonts w:ascii="Arial" w:hAnsi="Arial" w:cs="Arial"/>
          <w:b/>
          <w:bCs/>
        </w:rPr>
        <w:lastRenderedPageBreak/>
        <w:t>Anexo Nº 7 de las Bases</w:t>
      </w:r>
    </w:p>
    <w:p w14:paraId="25F5987C" w14:textId="77777777" w:rsidR="005212EC" w:rsidRPr="008F3CA6" w:rsidRDefault="005212EC" w:rsidP="008570F4">
      <w:pPr>
        <w:jc w:val="center"/>
        <w:rPr>
          <w:rFonts w:ascii="Arial" w:hAnsi="Arial" w:cs="Arial"/>
          <w:b/>
          <w:bCs/>
        </w:rPr>
      </w:pPr>
    </w:p>
    <w:p w14:paraId="59E796A0" w14:textId="77777777" w:rsidR="005212EC" w:rsidRPr="008F3CA6" w:rsidRDefault="005212EC" w:rsidP="008570F4">
      <w:pPr>
        <w:jc w:val="center"/>
        <w:rPr>
          <w:rFonts w:ascii="Arial" w:hAnsi="Arial" w:cs="Arial"/>
          <w:b/>
          <w:bCs/>
        </w:rPr>
      </w:pPr>
      <w:r w:rsidRPr="008F3CA6">
        <w:rPr>
          <w:rFonts w:ascii="Arial" w:hAnsi="Arial" w:cs="Arial"/>
          <w:b/>
          <w:bCs/>
        </w:rPr>
        <w:t>Formulario Nº 2 – Aceptación de las Bases y Contrato – Aplicable a los Postores y a los integrantes de los Consorcios que no tienen listadas sus acciones en bolsas de valores</w:t>
      </w:r>
    </w:p>
    <w:p w14:paraId="248A6034" w14:textId="77777777" w:rsidR="005212EC" w:rsidRPr="008F3CA6" w:rsidRDefault="005212EC" w:rsidP="008570F4">
      <w:pPr>
        <w:jc w:val="center"/>
        <w:rPr>
          <w:rFonts w:ascii="Arial" w:hAnsi="Arial" w:cs="Arial"/>
          <w:b/>
          <w:bCs/>
        </w:rPr>
      </w:pPr>
      <w:r w:rsidRPr="008F3CA6">
        <w:rPr>
          <w:rFonts w:ascii="Arial" w:hAnsi="Arial" w:cs="Arial"/>
          <w:b/>
          <w:bCs/>
        </w:rPr>
        <w:t>Referencia: numeral 18.1.b)</w:t>
      </w:r>
    </w:p>
    <w:p w14:paraId="6B9969D4" w14:textId="77777777" w:rsidR="005212EC" w:rsidRPr="008F3CA6" w:rsidRDefault="005212EC" w:rsidP="008570F4">
      <w:pPr>
        <w:jc w:val="center"/>
        <w:rPr>
          <w:rFonts w:ascii="Arial" w:hAnsi="Arial" w:cs="Arial"/>
          <w:b/>
          <w:bCs/>
        </w:rPr>
      </w:pPr>
    </w:p>
    <w:p w14:paraId="777DDA08" w14:textId="77777777" w:rsidR="005212EC" w:rsidRPr="008F3CA6" w:rsidRDefault="005212EC" w:rsidP="008570F4">
      <w:pPr>
        <w:jc w:val="center"/>
        <w:rPr>
          <w:rFonts w:ascii="Arial" w:hAnsi="Arial" w:cs="Arial"/>
          <w:b/>
          <w:bCs/>
        </w:rPr>
      </w:pPr>
      <w:r w:rsidRPr="008F3CA6">
        <w:rPr>
          <w:rFonts w:ascii="Arial" w:hAnsi="Arial" w:cs="Arial"/>
          <w:b/>
          <w:bCs/>
        </w:rPr>
        <w:t>DECLARACIÓN JURADA</w:t>
      </w:r>
    </w:p>
    <w:p w14:paraId="32225407" w14:textId="77777777" w:rsidR="005212EC" w:rsidRPr="008F3CA6" w:rsidRDefault="005212EC" w:rsidP="005212EC">
      <w:pPr>
        <w:rPr>
          <w:rFonts w:ascii="Arial" w:hAnsi="Arial" w:cs="Arial"/>
        </w:rPr>
      </w:pPr>
    </w:p>
    <w:p w14:paraId="69FE5267" w14:textId="77777777" w:rsidR="005212EC" w:rsidRPr="008F3CA6" w:rsidRDefault="005212EC" w:rsidP="005212EC">
      <w:pPr>
        <w:rPr>
          <w:rFonts w:ascii="Arial" w:hAnsi="Arial" w:cs="Arial"/>
        </w:rPr>
      </w:pPr>
      <w:r w:rsidRPr="008F3CA6">
        <w:rPr>
          <w:rFonts w:ascii="Arial" w:hAnsi="Arial" w:cs="Arial"/>
        </w:rPr>
        <w:t>Señores</w:t>
      </w:r>
    </w:p>
    <w:p w14:paraId="5CAC2CA8" w14:textId="77777777" w:rsidR="005212EC" w:rsidRPr="008F3CA6" w:rsidRDefault="005212EC" w:rsidP="005212EC">
      <w:pPr>
        <w:rPr>
          <w:rFonts w:ascii="Arial" w:hAnsi="Arial" w:cs="Arial"/>
        </w:rPr>
      </w:pPr>
      <w:r w:rsidRPr="008F3CA6">
        <w:rPr>
          <w:rFonts w:ascii="Arial" w:hAnsi="Arial" w:cs="Arial"/>
        </w:rPr>
        <w:t>AGENCIA DE PROMOCIÓN DE LA INVERSIÓN PRIVADA</w:t>
      </w:r>
    </w:p>
    <w:p w14:paraId="543A10CE" w14:textId="77777777" w:rsidR="005212EC" w:rsidRPr="008F3CA6" w:rsidRDefault="005212EC" w:rsidP="005212EC">
      <w:pPr>
        <w:rPr>
          <w:rFonts w:ascii="Arial" w:hAnsi="Arial" w:cs="Arial"/>
        </w:rPr>
      </w:pPr>
      <w:r w:rsidRPr="008F3CA6">
        <w:rPr>
          <w:rFonts w:ascii="Arial" w:hAnsi="Arial" w:cs="Arial"/>
        </w:rPr>
        <w:t>PROINVERSIÓN</w:t>
      </w:r>
    </w:p>
    <w:p w14:paraId="52A39EA1" w14:textId="77777777" w:rsidR="005212EC" w:rsidRPr="008F3CA6" w:rsidRDefault="005212EC" w:rsidP="005212EC">
      <w:pPr>
        <w:rPr>
          <w:rFonts w:ascii="Arial" w:hAnsi="Arial" w:cs="Arial"/>
        </w:rPr>
      </w:pPr>
      <w:r w:rsidRPr="008F3CA6">
        <w:rPr>
          <w:rFonts w:ascii="Arial" w:hAnsi="Arial" w:cs="Arial"/>
        </w:rPr>
        <w:t>Presente.-</w:t>
      </w:r>
    </w:p>
    <w:p w14:paraId="2733B14E" w14:textId="77777777" w:rsidR="00D201C9" w:rsidRPr="008F3CA6" w:rsidRDefault="00D201C9" w:rsidP="005212EC">
      <w:pPr>
        <w:rPr>
          <w:rFonts w:ascii="Arial" w:hAnsi="Arial" w:cs="Arial"/>
        </w:rPr>
      </w:pPr>
    </w:p>
    <w:p w14:paraId="6A0960A0" w14:textId="2011D97C" w:rsidR="005212EC" w:rsidRPr="008F3CA6" w:rsidRDefault="005212EC" w:rsidP="00D201C9">
      <w:pPr>
        <w:ind w:left="1134" w:hanging="1134"/>
        <w:rPr>
          <w:rFonts w:ascii="Arial" w:hAnsi="Arial" w:cs="Arial"/>
        </w:rPr>
      </w:pPr>
      <w:r w:rsidRPr="008F3CA6">
        <w:rPr>
          <w:rFonts w:ascii="Arial" w:hAnsi="Arial" w:cs="Arial"/>
        </w:rPr>
        <w:t>Ref</w:t>
      </w:r>
      <w:r w:rsidR="00D201C9" w:rsidRPr="008F3CA6">
        <w:rPr>
          <w:rFonts w:ascii="Arial" w:hAnsi="Arial" w:cs="Arial"/>
        </w:rPr>
        <w:t>.</w:t>
      </w:r>
      <w:r w:rsidRPr="008F3CA6">
        <w:rPr>
          <w:rFonts w:ascii="Arial" w:hAnsi="Arial" w:cs="Arial"/>
        </w:rPr>
        <w:t>:</w:t>
      </w:r>
      <w:r w:rsidRPr="008F3CA6">
        <w:rPr>
          <w:rFonts w:ascii="Arial" w:hAnsi="Arial" w:cs="Arial"/>
        </w:rPr>
        <w:tab/>
        <w:t xml:space="preserve">Licitación Pública Especial para la ejecución del proceso: </w:t>
      </w:r>
      <w:r w:rsidR="001359B3" w:rsidRPr="008F3CA6">
        <w:rPr>
          <w:rFonts w:ascii="Arial" w:hAnsi="Arial" w:cs="Arial"/>
        </w:rPr>
        <w:t xml:space="preserve">Concesión Única </w:t>
      </w:r>
      <w:r w:rsidRPr="008F3CA6">
        <w:rPr>
          <w:rFonts w:ascii="Arial" w:hAnsi="Arial" w:cs="Arial"/>
        </w:rPr>
        <w:t>para la prestación de Servicios Públicos de Telecomunicaciones y Asignación a nivel nacional de los rangos de frecuencia 1,750 – 1,780 MHz y 2,150 – 2,180 MHz y 2,300 – 2,330 MHz”.</w:t>
      </w:r>
    </w:p>
    <w:p w14:paraId="260DFE7D" w14:textId="77777777" w:rsidR="00D201C9" w:rsidRPr="008F3CA6" w:rsidRDefault="00D201C9" w:rsidP="005212EC">
      <w:pPr>
        <w:rPr>
          <w:rFonts w:ascii="Arial" w:hAnsi="Arial" w:cs="Arial"/>
        </w:rPr>
      </w:pPr>
    </w:p>
    <w:p w14:paraId="04CCC7AD" w14:textId="0FCC2757" w:rsidR="005212EC" w:rsidRPr="008F3CA6" w:rsidRDefault="005212EC" w:rsidP="005212EC">
      <w:pPr>
        <w:rPr>
          <w:rFonts w:ascii="Arial" w:hAnsi="Arial" w:cs="Arial"/>
        </w:rPr>
      </w:pPr>
      <w:r w:rsidRPr="008F3CA6">
        <w:rPr>
          <w:rFonts w:ascii="Arial" w:hAnsi="Arial" w:cs="Arial"/>
        </w:rPr>
        <w:t>Postor: ..................................................................................................</w:t>
      </w:r>
    </w:p>
    <w:p w14:paraId="3F14DA64" w14:textId="77777777" w:rsidR="005212EC" w:rsidRPr="008F3CA6" w:rsidRDefault="005212EC" w:rsidP="005212EC">
      <w:pPr>
        <w:rPr>
          <w:rFonts w:ascii="Arial" w:hAnsi="Arial" w:cs="Arial"/>
        </w:rPr>
      </w:pPr>
    </w:p>
    <w:p w14:paraId="1E0AFE0E" w14:textId="77777777" w:rsidR="005212EC" w:rsidRPr="008F3CA6" w:rsidRDefault="005212EC" w:rsidP="005212EC">
      <w:pPr>
        <w:rPr>
          <w:rFonts w:ascii="Arial" w:hAnsi="Arial" w:cs="Arial"/>
          <w:b/>
          <w:bCs/>
        </w:rPr>
      </w:pPr>
      <w:r w:rsidRPr="008F3CA6">
        <w:rPr>
          <w:rFonts w:ascii="Arial" w:hAnsi="Arial" w:cs="Arial"/>
          <w:b/>
          <w:bCs/>
        </w:rPr>
        <w:t>En caso el Postor sea una persona jurídica, deberá iniciar la declaración con el siguiente texto:</w:t>
      </w:r>
    </w:p>
    <w:p w14:paraId="26C11CC1" w14:textId="77777777" w:rsidR="005212EC" w:rsidRPr="008F3CA6" w:rsidRDefault="005212EC" w:rsidP="005212EC">
      <w:pPr>
        <w:rPr>
          <w:rFonts w:ascii="Arial" w:hAnsi="Arial" w:cs="Arial"/>
        </w:rPr>
      </w:pPr>
    </w:p>
    <w:p w14:paraId="5978DE65" w14:textId="77777777" w:rsidR="005212EC" w:rsidRPr="008F3CA6" w:rsidRDefault="005212EC" w:rsidP="005212EC">
      <w:pPr>
        <w:rPr>
          <w:rFonts w:ascii="Arial" w:hAnsi="Arial" w:cs="Arial"/>
        </w:rPr>
      </w:pPr>
      <w:r w:rsidRPr="008F3CA6">
        <w:rPr>
          <w:rFonts w:ascii="Arial" w:hAnsi="Arial" w:cs="Arial"/>
        </w:rPr>
        <w:t>Por medio del presente, _______________________________ (Nombre del Postor), así como sus accionistas (o socios, según sea el caso), declaramos bajo juramento lo siguiente:</w:t>
      </w:r>
    </w:p>
    <w:p w14:paraId="0CF8B112" w14:textId="77777777" w:rsidR="005212EC" w:rsidRPr="008F3CA6" w:rsidRDefault="005212EC" w:rsidP="005212EC">
      <w:pPr>
        <w:rPr>
          <w:rFonts w:ascii="Arial" w:hAnsi="Arial" w:cs="Arial"/>
        </w:rPr>
      </w:pPr>
    </w:p>
    <w:p w14:paraId="3BADB3FD" w14:textId="77777777" w:rsidR="005212EC" w:rsidRPr="008F3CA6" w:rsidRDefault="005212EC" w:rsidP="005212EC">
      <w:pPr>
        <w:rPr>
          <w:rFonts w:ascii="Arial" w:hAnsi="Arial" w:cs="Arial"/>
          <w:b/>
          <w:bCs/>
        </w:rPr>
      </w:pPr>
      <w:r w:rsidRPr="008F3CA6">
        <w:rPr>
          <w:rFonts w:ascii="Arial" w:hAnsi="Arial" w:cs="Arial"/>
          <w:b/>
          <w:bCs/>
        </w:rPr>
        <w:t>En caso el Postor se presente en Consorcio, deberá iniciar la declaración con el siguiente texto:</w:t>
      </w:r>
    </w:p>
    <w:p w14:paraId="11DED072" w14:textId="77777777" w:rsidR="005212EC" w:rsidRPr="008F3CA6" w:rsidRDefault="005212EC" w:rsidP="005212EC">
      <w:pPr>
        <w:rPr>
          <w:rFonts w:ascii="Arial" w:hAnsi="Arial" w:cs="Arial"/>
        </w:rPr>
      </w:pPr>
    </w:p>
    <w:p w14:paraId="2BEF6F98" w14:textId="77777777" w:rsidR="005212EC" w:rsidRPr="008F3CA6" w:rsidRDefault="005212EC" w:rsidP="005212EC">
      <w:pPr>
        <w:rPr>
          <w:rFonts w:ascii="Arial" w:hAnsi="Arial" w:cs="Arial"/>
        </w:rPr>
      </w:pPr>
      <w:r w:rsidRPr="008F3CA6">
        <w:rPr>
          <w:rFonts w:ascii="Arial" w:hAnsi="Arial" w:cs="Arial"/>
        </w:rPr>
        <w:t>Por medio del presente, _______________________________ (Nombre del Postor); sus integrantes: ________________ y ________________ (Nombres de cada uno de los integrantes del Consorcio); y los accionistas (o socios, según sea el caso) de los integrantes mencionados, declaramos bajo juramento lo siguiente:</w:t>
      </w:r>
    </w:p>
    <w:p w14:paraId="1B98ED51" w14:textId="77777777" w:rsidR="005212EC" w:rsidRPr="008F3CA6" w:rsidRDefault="005212EC" w:rsidP="005212EC">
      <w:pPr>
        <w:rPr>
          <w:rFonts w:ascii="Arial" w:hAnsi="Arial" w:cs="Arial"/>
        </w:rPr>
      </w:pPr>
    </w:p>
    <w:p w14:paraId="54D500C2" w14:textId="77777777" w:rsidR="005212EC" w:rsidRPr="008F3CA6" w:rsidRDefault="005212EC" w:rsidP="007E5ADA">
      <w:pPr>
        <w:ind w:left="567" w:hanging="425"/>
        <w:rPr>
          <w:rFonts w:ascii="Arial" w:hAnsi="Arial" w:cs="Arial"/>
        </w:rPr>
      </w:pPr>
      <w:r w:rsidRPr="008F3CA6">
        <w:rPr>
          <w:rFonts w:ascii="Arial" w:hAnsi="Arial" w:cs="Arial"/>
        </w:rPr>
        <w:t>1.</w:t>
      </w:r>
      <w:r w:rsidRPr="008F3CA6">
        <w:rPr>
          <w:rFonts w:ascii="Arial" w:hAnsi="Arial" w:cs="Arial"/>
        </w:rPr>
        <w:tab/>
        <w:t>Que acatamos todas las disposiciones inherentes a la Licitación Pública Especial y Adjudicación de la Buena Pro; disposiciones establecidas en el Decreto Legislativo Nº 1362, Decreto Legislativo que regula la Promoción de la Inversión Privada mediante Asociaciones Público-Privadas y Proyectos en Activos, su Reglamento, aprobado por Decreto Supremo Nº 240-2018-EF, y sus modificatorias o normas que las sustituyan; las Bases y sus Circulares.</w:t>
      </w:r>
    </w:p>
    <w:p w14:paraId="0A8B057F" w14:textId="77777777" w:rsidR="005212EC" w:rsidRPr="008F3CA6" w:rsidRDefault="005212EC" w:rsidP="005212EC">
      <w:pPr>
        <w:rPr>
          <w:rFonts w:ascii="Arial" w:hAnsi="Arial" w:cs="Arial"/>
        </w:rPr>
      </w:pPr>
    </w:p>
    <w:p w14:paraId="125E85A6" w14:textId="77777777" w:rsidR="005212EC" w:rsidRPr="008F3CA6" w:rsidRDefault="005212EC" w:rsidP="007E5ADA">
      <w:pPr>
        <w:ind w:left="567" w:hanging="425"/>
        <w:rPr>
          <w:rFonts w:ascii="Arial" w:hAnsi="Arial" w:cs="Arial"/>
        </w:rPr>
      </w:pPr>
      <w:r w:rsidRPr="008F3CA6">
        <w:rPr>
          <w:rFonts w:ascii="Arial" w:hAnsi="Arial" w:cs="Arial"/>
        </w:rPr>
        <w:t>2.</w:t>
      </w:r>
      <w:r w:rsidRPr="008F3CA6">
        <w:rPr>
          <w:rFonts w:ascii="Arial" w:hAnsi="Arial" w:cs="Arial"/>
        </w:rPr>
        <w:tab/>
        <w:t>Que hemos examinado y estamos conforme con estas Bases, Contrato y demás antecedentes y documentos de las mismas, aceptando expresamente las obligaciones que le imponen el cumplimiento del Decreto Legislativo Nº 1362, Decreto Legislativo que regula la Promoción de la Inversión Privada mediante Asociaciones Público Privadas y Proyectos en Activos, su Reglamento, aprobado por Decreto Supremo Nº 240-2018-EF, y sus modificatorias o normas que las sustituyan, estas Bases y demás normativa aplicable al Contrato de Concesión, no teniendo reparo u objeción que formular. En consecuencia, liberamos a PROINVERSIÓN, sus funcionarios, sus asesores y sus consultores de toda responsabilidad por eventuales errores u omisiones que pudieran tener los referidos antecedentes y documentos.</w:t>
      </w:r>
    </w:p>
    <w:p w14:paraId="4F39E0BC" w14:textId="77777777" w:rsidR="005212EC" w:rsidRPr="008F3CA6" w:rsidRDefault="005212EC" w:rsidP="005212EC">
      <w:pPr>
        <w:rPr>
          <w:rFonts w:ascii="Arial" w:hAnsi="Arial" w:cs="Arial"/>
        </w:rPr>
      </w:pPr>
    </w:p>
    <w:p w14:paraId="7A6F654F" w14:textId="77777777" w:rsidR="005212EC" w:rsidRPr="008F3CA6" w:rsidRDefault="005212EC" w:rsidP="007E5ADA">
      <w:pPr>
        <w:ind w:left="567" w:hanging="425"/>
        <w:rPr>
          <w:rFonts w:ascii="Arial" w:hAnsi="Arial" w:cs="Arial"/>
        </w:rPr>
      </w:pPr>
      <w:r w:rsidRPr="008F3CA6">
        <w:rPr>
          <w:rFonts w:ascii="Arial" w:hAnsi="Arial" w:cs="Arial"/>
        </w:rPr>
        <w:lastRenderedPageBreak/>
        <w:t>3.</w:t>
      </w:r>
      <w:r w:rsidRPr="008F3CA6">
        <w:rPr>
          <w:rFonts w:ascii="Arial" w:hAnsi="Arial" w:cs="Arial"/>
        </w:rPr>
        <w:tab/>
        <w:t>Que, en caso de ser adjudicatarios de la buena pro, nos comprometemos a que el Contrato de Concesión será firmado por el Concesionario, de acuerdo con lo indicado en el numeral 24.3 de las Bases.</w:t>
      </w:r>
    </w:p>
    <w:p w14:paraId="1E8E7FD0" w14:textId="77777777" w:rsidR="005212EC" w:rsidRPr="008F3CA6" w:rsidRDefault="005212EC" w:rsidP="005212EC">
      <w:pPr>
        <w:rPr>
          <w:rFonts w:ascii="Arial" w:hAnsi="Arial" w:cs="Arial"/>
        </w:rPr>
      </w:pPr>
    </w:p>
    <w:p w14:paraId="5BCA08A1" w14:textId="77777777" w:rsidR="005212EC" w:rsidRPr="008F3CA6" w:rsidRDefault="005212EC" w:rsidP="005212EC">
      <w:pPr>
        <w:rPr>
          <w:rFonts w:ascii="Arial" w:hAnsi="Arial" w:cs="Arial"/>
        </w:rPr>
      </w:pPr>
      <w:r w:rsidRPr="008F3CA6">
        <w:rPr>
          <w:rFonts w:ascii="Arial" w:hAnsi="Arial" w:cs="Arial"/>
        </w:rPr>
        <w:t>Lugar y fecha: ............, ....... de ............................. de 202...</w:t>
      </w:r>
    </w:p>
    <w:p w14:paraId="70B9FFEC" w14:textId="77777777" w:rsidR="005212EC" w:rsidRPr="008F3CA6" w:rsidRDefault="005212EC" w:rsidP="005212EC">
      <w:pPr>
        <w:rPr>
          <w:rFonts w:ascii="Arial" w:hAnsi="Arial" w:cs="Arial"/>
        </w:rPr>
      </w:pPr>
    </w:p>
    <w:p w14:paraId="2A9BEF1B" w14:textId="77777777" w:rsidR="005212EC" w:rsidRPr="008F3CA6" w:rsidRDefault="005212EC" w:rsidP="005212EC">
      <w:pPr>
        <w:rPr>
          <w:rFonts w:ascii="Arial" w:hAnsi="Arial" w:cs="Arial"/>
        </w:rPr>
      </w:pPr>
      <w:r w:rsidRPr="008F3CA6">
        <w:rPr>
          <w:rFonts w:ascii="Arial" w:hAnsi="Arial" w:cs="Arial"/>
        </w:rPr>
        <w:t>Nombre</w:t>
      </w:r>
      <w:r w:rsidRPr="008F3CA6">
        <w:rPr>
          <w:rFonts w:ascii="Arial" w:hAnsi="Arial" w:cs="Arial"/>
        </w:rPr>
        <w:tab/>
        <w:t>.............................................................</w:t>
      </w:r>
    </w:p>
    <w:p w14:paraId="3B30A7B7" w14:textId="77777777" w:rsidR="005212EC" w:rsidRPr="008F3CA6" w:rsidRDefault="005212EC" w:rsidP="005212EC">
      <w:pPr>
        <w:rPr>
          <w:rFonts w:ascii="Arial" w:hAnsi="Arial" w:cs="Arial"/>
        </w:rPr>
      </w:pPr>
      <w:r w:rsidRPr="008F3CA6">
        <w:rPr>
          <w:rFonts w:ascii="Arial" w:hAnsi="Arial" w:cs="Arial"/>
        </w:rPr>
        <w:t>Representante Legal del Postor</w:t>
      </w:r>
    </w:p>
    <w:p w14:paraId="549EE734" w14:textId="77777777" w:rsidR="005212EC" w:rsidRPr="008F3CA6" w:rsidRDefault="005212EC" w:rsidP="005212EC">
      <w:pPr>
        <w:rPr>
          <w:rFonts w:ascii="Arial" w:hAnsi="Arial" w:cs="Arial"/>
        </w:rPr>
      </w:pPr>
    </w:p>
    <w:p w14:paraId="6F1899EB" w14:textId="77777777" w:rsidR="005212EC" w:rsidRPr="008F3CA6" w:rsidRDefault="005212EC" w:rsidP="005212EC">
      <w:pPr>
        <w:rPr>
          <w:rFonts w:ascii="Arial" w:hAnsi="Arial" w:cs="Arial"/>
        </w:rPr>
      </w:pPr>
      <w:r w:rsidRPr="008F3CA6">
        <w:rPr>
          <w:rFonts w:ascii="Arial" w:hAnsi="Arial" w:cs="Arial"/>
        </w:rPr>
        <w:t>Firma</w:t>
      </w:r>
      <w:r w:rsidRPr="008F3CA6">
        <w:rPr>
          <w:rFonts w:ascii="Arial" w:hAnsi="Arial" w:cs="Arial"/>
        </w:rPr>
        <w:tab/>
      </w:r>
      <w:r w:rsidRPr="008F3CA6">
        <w:rPr>
          <w:rFonts w:ascii="Arial" w:hAnsi="Arial" w:cs="Arial"/>
        </w:rPr>
        <w:tab/>
        <w:t>............................................................</w:t>
      </w:r>
    </w:p>
    <w:p w14:paraId="1DD5B905" w14:textId="77777777" w:rsidR="005212EC" w:rsidRPr="008F3CA6" w:rsidRDefault="005212EC" w:rsidP="005212EC">
      <w:pPr>
        <w:rPr>
          <w:rFonts w:ascii="Arial" w:hAnsi="Arial" w:cs="Arial"/>
        </w:rPr>
      </w:pPr>
      <w:r w:rsidRPr="008F3CA6">
        <w:rPr>
          <w:rFonts w:ascii="Arial" w:hAnsi="Arial" w:cs="Arial"/>
        </w:rPr>
        <w:t>Representante Legal del Postor</w:t>
      </w:r>
    </w:p>
    <w:p w14:paraId="2B27B6FB" w14:textId="77777777" w:rsidR="005212EC" w:rsidRPr="008F3CA6" w:rsidRDefault="005212EC" w:rsidP="005212EC">
      <w:pPr>
        <w:rPr>
          <w:rFonts w:ascii="Arial" w:hAnsi="Arial" w:cs="Arial"/>
        </w:rPr>
      </w:pPr>
    </w:p>
    <w:p w14:paraId="2DA37D92" w14:textId="57FFF3AB" w:rsidR="00D201C9" w:rsidRPr="008F3CA6" w:rsidRDefault="00D201C9">
      <w:pPr>
        <w:rPr>
          <w:rFonts w:ascii="Arial" w:hAnsi="Arial" w:cs="Arial"/>
        </w:rPr>
      </w:pPr>
      <w:r w:rsidRPr="008F3CA6">
        <w:rPr>
          <w:rFonts w:ascii="Arial" w:hAnsi="Arial" w:cs="Arial"/>
        </w:rPr>
        <w:br w:type="page"/>
      </w:r>
    </w:p>
    <w:p w14:paraId="74152154" w14:textId="77777777" w:rsidR="005212EC" w:rsidRPr="008F3CA6" w:rsidRDefault="005212EC" w:rsidP="00897F54">
      <w:pPr>
        <w:jc w:val="center"/>
        <w:rPr>
          <w:rFonts w:ascii="Arial" w:hAnsi="Arial" w:cs="Arial"/>
          <w:b/>
          <w:bCs/>
        </w:rPr>
      </w:pPr>
      <w:r w:rsidRPr="008F3CA6">
        <w:rPr>
          <w:rFonts w:ascii="Arial" w:hAnsi="Arial" w:cs="Arial"/>
          <w:b/>
          <w:bCs/>
        </w:rPr>
        <w:lastRenderedPageBreak/>
        <w:t>Anexo Nº 7 de las Bases</w:t>
      </w:r>
    </w:p>
    <w:p w14:paraId="69AC84CE" w14:textId="77777777" w:rsidR="005212EC" w:rsidRPr="008F3CA6" w:rsidRDefault="005212EC" w:rsidP="00897F54">
      <w:pPr>
        <w:jc w:val="center"/>
        <w:rPr>
          <w:rFonts w:ascii="Arial" w:hAnsi="Arial" w:cs="Arial"/>
          <w:b/>
          <w:bCs/>
        </w:rPr>
      </w:pPr>
    </w:p>
    <w:p w14:paraId="1A6FC541" w14:textId="77777777" w:rsidR="005212EC" w:rsidRPr="008F3CA6" w:rsidRDefault="005212EC" w:rsidP="00897F54">
      <w:pPr>
        <w:jc w:val="center"/>
        <w:rPr>
          <w:rFonts w:ascii="Arial" w:hAnsi="Arial" w:cs="Arial"/>
          <w:b/>
          <w:bCs/>
        </w:rPr>
      </w:pPr>
      <w:r w:rsidRPr="008F3CA6">
        <w:rPr>
          <w:rFonts w:ascii="Arial" w:hAnsi="Arial" w:cs="Arial"/>
          <w:b/>
          <w:bCs/>
        </w:rPr>
        <w:t>Formulario Nº 3 – Aceptación de las Bases y Contrato – Aplicable a los Postores y a los integrantes de los Consorcios que tienen listadas sus acciones en bolsas de valores</w:t>
      </w:r>
    </w:p>
    <w:p w14:paraId="4CEF101A" w14:textId="77777777" w:rsidR="005212EC" w:rsidRPr="008F3CA6" w:rsidRDefault="005212EC" w:rsidP="00897F54">
      <w:pPr>
        <w:jc w:val="center"/>
        <w:rPr>
          <w:rFonts w:ascii="Arial" w:hAnsi="Arial" w:cs="Arial"/>
          <w:b/>
          <w:bCs/>
        </w:rPr>
      </w:pPr>
      <w:r w:rsidRPr="008F3CA6">
        <w:rPr>
          <w:rFonts w:ascii="Arial" w:hAnsi="Arial" w:cs="Arial"/>
          <w:b/>
          <w:bCs/>
        </w:rPr>
        <w:t>Referencia: numeral 18.1.b)</w:t>
      </w:r>
    </w:p>
    <w:p w14:paraId="0A4985D9" w14:textId="77777777" w:rsidR="005212EC" w:rsidRPr="008F3CA6" w:rsidRDefault="005212EC" w:rsidP="00897F54">
      <w:pPr>
        <w:jc w:val="center"/>
        <w:rPr>
          <w:rFonts w:ascii="Arial" w:hAnsi="Arial" w:cs="Arial"/>
          <w:b/>
          <w:bCs/>
        </w:rPr>
      </w:pPr>
    </w:p>
    <w:p w14:paraId="41A0857D" w14:textId="77777777" w:rsidR="005212EC" w:rsidRPr="008F3CA6" w:rsidRDefault="005212EC" w:rsidP="00897F54">
      <w:pPr>
        <w:jc w:val="center"/>
        <w:rPr>
          <w:rFonts w:ascii="Arial" w:hAnsi="Arial" w:cs="Arial"/>
          <w:b/>
          <w:bCs/>
        </w:rPr>
      </w:pPr>
      <w:r w:rsidRPr="008F3CA6">
        <w:rPr>
          <w:rFonts w:ascii="Arial" w:hAnsi="Arial" w:cs="Arial"/>
          <w:b/>
          <w:bCs/>
        </w:rPr>
        <w:t>DECLARACIÓN JURADA</w:t>
      </w:r>
    </w:p>
    <w:p w14:paraId="74D3D9C4" w14:textId="77777777" w:rsidR="00D201C9" w:rsidRPr="008F3CA6" w:rsidRDefault="00D201C9" w:rsidP="005212EC">
      <w:pPr>
        <w:rPr>
          <w:rFonts w:ascii="Arial" w:hAnsi="Arial" w:cs="Arial"/>
        </w:rPr>
      </w:pPr>
    </w:p>
    <w:p w14:paraId="462DD3F7" w14:textId="0D0ADD2E" w:rsidR="005212EC" w:rsidRPr="008F3CA6" w:rsidRDefault="005212EC" w:rsidP="005212EC">
      <w:pPr>
        <w:rPr>
          <w:rFonts w:ascii="Arial" w:hAnsi="Arial" w:cs="Arial"/>
        </w:rPr>
      </w:pPr>
      <w:r w:rsidRPr="008F3CA6">
        <w:rPr>
          <w:rFonts w:ascii="Arial" w:hAnsi="Arial" w:cs="Arial"/>
        </w:rPr>
        <w:t>Señores</w:t>
      </w:r>
    </w:p>
    <w:p w14:paraId="6729967A" w14:textId="77777777" w:rsidR="005212EC" w:rsidRPr="008F3CA6" w:rsidRDefault="005212EC" w:rsidP="005212EC">
      <w:pPr>
        <w:rPr>
          <w:rFonts w:ascii="Arial" w:hAnsi="Arial" w:cs="Arial"/>
        </w:rPr>
      </w:pPr>
      <w:r w:rsidRPr="008F3CA6">
        <w:rPr>
          <w:rFonts w:ascii="Arial" w:hAnsi="Arial" w:cs="Arial"/>
        </w:rPr>
        <w:t>AGENCIA DE PROMOCIÓN DE LA INVERSIÓN PRIVADA</w:t>
      </w:r>
    </w:p>
    <w:p w14:paraId="417EA7CD" w14:textId="77777777" w:rsidR="005212EC" w:rsidRPr="008F3CA6" w:rsidRDefault="005212EC" w:rsidP="005212EC">
      <w:pPr>
        <w:rPr>
          <w:rFonts w:ascii="Arial" w:hAnsi="Arial" w:cs="Arial"/>
        </w:rPr>
      </w:pPr>
      <w:r w:rsidRPr="008F3CA6">
        <w:rPr>
          <w:rFonts w:ascii="Arial" w:hAnsi="Arial" w:cs="Arial"/>
        </w:rPr>
        <w:t>PROINVERSIÓN</w:t>
      </w:r>
    </w:p>
    <w:p w14:paraId="32F84960" w14:textId="77777777" w:rsidR="005212EC" w:rsidRPr="008F3CA6" w:rsidRDefault="005212EC" w:rsidP="005212EC">
      <w:pPr>
        <w:rPr>
          <w:rFonts w:ascii="Arial" w:hAnsi="Arial" w:cs="Arial"/>
        </w:rPr>
      </w:pPr>
      <w:r w:rsidRPr="008F3CA6">
        <w:rPr>
          <w:rFonts w:ascii="Arial" w:hAnsi="Arial" w:cs="Arial"/>
        </w:rPr>
        <w:t>Presente.-</w:t>
      </w:r>
    </w:p>
    <w:p w14:paraId="4B05D876" w14:textId="77777777" w:rsidR="00D201C9" w:rsidRPr="008F3CA6" w:rsidRDefault="00D201C9" w:rsidP="005212EC">
      <w:pPr>
        <w:rPr>
          <w:rFonts w:ascii="Arial" w:hAnsi="Arial" w:cs="Arial"/>
        </w:rPr>
      </w:pPr>
    </w:p>
    <w:p w14:paraId="7A23C2E9" w14:textId="607FA025" w:rsidR="005212EC" w:rsidRPr="008F3CA6" w:rsidRDefault="005212EC" w:rsidP="00D201C9">
      <w:pPr>
        <w:ind w:left="1134" w:hanging="1134"/>
        <w:rPr>
          <w:rFonts w:ascii="Arial" w:hAnsi="Arial" w:cs="Arial"/>
        </w:rPr>
      </w:pPr>
      <w:r w:rsidRPr="008F3CA6">
        <w:rPr>
          <w:rFonts w:ascii="Arial" w:hAnsi="Arial" w:cs="Arial"/>
        </w:rPr>
        <w:t>Ref</w:t>
      </w:r>
      <w:r w:rsidR="00D201C9" w:rsidRPr="008F3CA6">
        <w:rPr>
          <w:rFonts w:ascii="Arial" w:hAnsi="Arial" w:cs="Arial"/>
        </w:rPr>
        <w:t>.</w:t>
      </w:r>
      <w:r w:rsidRPr="008F3CA6">
        <w:rPr>
          <w:rFonts w:ascii="Arial" w:hAnsi="Arial" w:cs="Arial"/>
        </w:rPr>
        <w:t>:</w:t>
      </w:r>
      <w:r w:rsidRPr="008F3CA6">
        <w:rPr>
          <w:rFonts w:ascii="Arial" w:hAnsi="Arial" w:cs="Arial"/>
        </w:rPr>
        <w:tab/>
        <w:t xml:space="preserve">Licitación Pública Especial para la ejecución del proceso: </w:t>
      </w:r>
      <w:r w:rsidR="001359B3" w:rsidRPr="008F3CA6">
        <w:rPr>
          <w:rFonts w:ascii="Arial" w:hAnsi="Arial" w:cs="Arial"/>
        </w:rPr>
        <w:t xml:space="preserve">Concesión Única </w:t>
      </w:r>
      <w:r w:rsidRPr="008F3CA6">
        <w:rPr>
          <w:rFonts w:ascii="Arial" w:hAnsi="Arial" w:cs="Arial"/>
        </w:rPr>
        <w:t>para la prestación de Servicios Públicos de Telecomunicaciones y Asignación a nivel nacional de los rangos de frecuencia 1,750 – 1,780 MHz y 2,150 – 2,180 MHz y 2,300 – 2,330 MHz”.</w:t>
      </w:r>
    </w:p>
    <w:p w14:paraId="48F95915" w14:textId="77777777" w:rsidR="005212EC" w:rsidRPr="008F3CA6" w:rsidRDefault="005212EC" w:rsidP="005212EC">
      <w:pPr>
        <w:rPr>
          <w:rFonts w:ascii="Arial" w:hAnsi="Arial" w:cs="Arial"/>
        </w:rPr>
      </w:pPr>
    </w:p>
    <w:p w14:paraId="20DB5EF6" w14:textId="77777777" w:rsidR="005212EC" w:rsidRPr="008F3CA6" w:rsidRDefault="005212EC" w:rsidP="005212EC">
      <w:pPr>
        <w:rPr>
          <w:rFonts w:ascii="Arial" w:hAnsi="Arial" w:cs="Arial"/>
        </w:rPr>
      </w:pPr>
      <w:r w:rsidRPr="008F3CA6">
        <w:rPr>
          <w:rFonts w:ascii="Arial" w:hAnsi="Arial" w:cs="Arial"/>
        </w:rPr>
        <w:t>Postor: ..................................................................................................</w:t>
      </w:r>
    </w:p>
    <w:p w14:paraId="1AD6BF2A" w14:textId="77777777" w:rsidR="005212EC" w:rsidRPr="008F3CA6" w:rsidRDefault="005212EC" w:rsidP="005212EC">
      <w:pPr>
        <w:rPr>
          <w:rFonts w:ascii="Arial" w:hAnsi="Arial" w:cs="Arial"/>
        </w:rPr>
      </w:pPr>
    </w:p>
    <w:p w14:paraId="3B705FC9" w14:textId="77777777" w:rsidR="005212EC" w:rsidRPr="008F3CA6" w:rsidRDefault="005212EC" w:rsidP="005212EC">
      <w:pPr>
        <w:rPr>
          <w:rFonts w:ascii="Arial" w:hAnsi="Arial" w:cs="Arial"/>
          <w:b/>
          <w:bCs/>
        </w:rPr>
      </w:pPr>
      <w:r w:rsidRPr="008F3CA6">
        <w:rPr>
          <w:rFonts w:ascii="Arial" w:hAnsi="Arial" w:cs="Arial"/>
          <w:b/>
          <w:bCs/>
        </w:rPr>
        <w:t>En caso sea el Postor la persona jurídica que tiene listadas sus acciones en bolsas de valores, se deberá iniciar la declaración con el siguiente texto:</w:t>
      </w:r>
    </w:p>
    <w:p w14:paraId="61177E54" w14:textId="77777777" w:rsidR="005212EC" w:rsidRPr="008F3CA6" w:rsidRDefault="005212EC" w:rsidP="005212EC">
      <w:pPr>
        <w:rPr>
          <w:rFonts w:ascii="Arial" w:hAnsi="Arial" w:cs="Arial"/>
        </w:rPr>
      </w:pPr>
    </w:p>
    <w:p w14:paraId="5D565453" w14:textId="77777777" w:rsidR="005212EC" w:rsidRPr="008F3CA6" w:rsidRDefault="005212EC" w:rsidP="005212EC">
      <w:pPr>
        <w:rPr>
          <w:rFonts w:ascii="Arial" w:hAnsi="Arial" w:cs="Arial"/>
        </w:rPr>
      </w:pPr>
      <w:r w:rsidRPr="008F3CA6">
        <w:rPr>
          <w:rFonts w:ascii="Arial" w:hAnsi="Arial" w:cs="Arial"/>
        </w:rPr>
        <w:t>Por medio de la presente, ____________________ (Nombre del Postor), declaramos bajo juramento lo siguiente:</w:t>
      </w:r>
    </w:p>
    <w:p w14:paraId="53EDDF00" w14:textId="77777777" w:rsidR="005212EC" w:rsidRPr="008F3CA6" w:rsidRDefault="005212EC" w:rsidP="005212EC">
      <w:pPr>
        <w:rPr>
          <w:rFonts w:ascii="Arial" w:hAnsi="Arial" w:cs="Arial"/>
        </w:rPr>
      </w:pPr>
    </w:p>
    <w:p w14:paraId="6790DD96" w14:textId="77777777" w:rsidR="005212EC" w:rsidRPr="008F3CA6" w:rsidRDefault="005212EC" w:rsidP="005212EC">
      <w:pPr>
        <w:rPr>
          <w:rFonts w:ascii="Arial" w:hAnsi="Arial" w:cs="Arial"/>
          <w:b/>
          <w:bCs/>
        </w:rPr>
      </w:pPr>
      <w:r w:rsidRPr="008F3CA6">
        <w:rPr>
          <w:rFonts w:ascii="Arial" w:hAnsi="Arial" w:cs="Arial"/>
          <w:b/>
          <w:bCs/>
        </w:rPr>
        <w:t>En caso sea alguno de los integrantes del Consorcio la persona jurídica que tiene listadas sus acciones en bolsas de valores, se deberá iniciar la declaración con el siguiente texto:</w:t>
      </w:r>
    </w:p>
    <w:p w14:paraId="3B91B47C" w14:textId="77777777" w:rsidR="005212EC" w:rsidRPr="008F3CA6" w:rsidRDefault="005212EC" w:rsidP="005212EC">
      <w:pPr>
        <w:rPr>
          <w:rFonts w:ascii="Arial" w:hAnsi="Arial" w:cs="Arial"/>
        </w:rPr>
      </w:pPr>
    </w:p>
    <w:p w14:paraId="5FC5CF96" w14:textId="77777777" w:rsidR="005212EC" w:rsidRPr="008F3CA6" w:rsidRDefault="005212EC" w:rsidP="005212EC">
      <w:pPr>
        <w:rPr>
          <w:rFonts w:ascii="Arial" w:hAnsi="Arial" w:cs="Arial"/>
        </w:rPr>
      </w:pPr>
      <w:r w:rsidRPr="008F3CA6">
        <w:rPr>
          <w:rFonts w:ascii="Arial" w:hAnsi="Arial" w:cs="Arial"/>
        </w:rPr>
        <w:t>Por medio de la presente, _____________________ (Nombre del Postor) y sus integrantes: _____________________ y ____________ (Nombre(s) del (de los) integrante(s) del Consorcio), declaramos bajo juramento lo siguiente:</w:t>
      </w:r>
    </w:p>
    <w:p w14:paraId="42B9A5D4" w14:textId="77777777" w:rsidR="005212EC" w:rsidRPr="008F3CA6" w:rsidRDefault="005212EC" w:rsidP="005212EC">
      <w:pPr>
        <w:rPr>
          <w:rFonts w:ascii="Arial" w:hAnsi="Arial" w:cs="Arial"/>
        </w:rPr>
      </w:pPr>
    </w:p>
    <w:p w14:paraId="671B84EA" w14:textId="77777777" w:rsidR="005212EC" w:rsidRPr="008F3CA6" w:rsidRDefault="005212EC" w:rsidP="007E5ADA">
      <w:pPr>
        <w:ind w:left="567" w:hanging="425"/>
        <w:rPr>
          <w:rFonts w:ascii="Arial" w:hAnsi="Arial" w:cs="Arial"/>
        </w:rPr>
      </w:pPr>
      <w:r w:rsidRPr="008F3CA6">
        <w:rPr>
          <w:rFonts w:ascii="Arial" w:hAnsi="Arial" w:cs="Arial"/>
        </w:rPr>
        <w:t>1.</w:t>
      </w:r>
      <w:r w:rsidRPr="008F3CA6">
        <w:rPr>
          <w:rFonts w:ascii="Arial" w:hAnsi="Arial" w:cs="Arial"/>
        </w:rPr>
        <w:tab/>
        <w:t>Que acatamos todas las disposiciones inherentes a la Licitación Pública Especial y Adjudicación de la Buena Pro; las disposiciones establecidas en el Decreto Legislativo Nº 1362, Decreto Legislativo que regula la Promoción de la Inversión Privada mediante Asociaciones Público-Privadas y Proyectos en Activos, su Reglamento aprobado por Decreto Supremo Nº 240-2018-EF, y sus modificatorias o normas que las sustituyan; las Bases y sus Circulares.</w:t>
      </w:r>
    </w:p>
    <w:p w14:paraId="25C6E91D" w14:textId="77777777" w:rsidR="005212EC" w:rsidRPr="008F3CA6" w:rsidRDefault="005212EC" w:rsidP="005212EC">
      <w:pPr>
        <w:rPr>
          <w:rFonts w:ascii="Arial" w:hAnsi="Arial" w:cs="Arial"/>
        </w:rPr>
      </w:pPr>
    </w:p>
    <w:p w14:paraId="5AE9CAC9" w14:textId="77777777" w:rsidR="005212EC" w:rsidRPr="008F3CA6" w:rsidRDefault="005212EC" w:rsidP="007E5ADA">
      <w:pPr>
        <w:ind w:left="567" w:hanging="425"/>
        <w:rPr>
          <w:rFonts w:ascii="Arial" w:hAnsi="Arial" w:cs="Arial"/>
        </w:rPr>
      </w:pPr>
      <w:r w:rsidRPr="008F3CA6">
        <w:rPr>
          <w:rFonts w:ascii="Arial" w:hAnsi="Arial" w:cs="Arial"/>
        </w:rPr>
        <w:t>2.</w:t>
      </w:r>
      <w:r w:rsidRPr="008F3CA6">
        <w:rPr>
          <w:rFonts w:ascii="Arial" w:hAnsi="Arial" w:cs="Arial"/>
        </w:rPr>
        <w:tab/>
        <w:t>Que hemos examinado y estamos conforme con estas Bases, Contrato y demás antecedentes y documentos de las mismas, aceptando expresamente las obligaciones que le imponen el cumplimiento del Decreto Legislativo Nº 1362, Decreto Legislativo del Marco de Promoción de la Inversión Privada mediante Asociaciones Público Privadas y Proyectos en Activos, su Reglamento, aprobado por Decreto Supremo Nº 240-2018-EF, y sus modificatorias o normas que las sustituyan, estas Bases y demás normativa aplicable al Contrato de Concesión, no teniendo reparo u objeción que formular. En consecuencia, liberamos a PROINVERSIÓN, sus funcionarios, sus asesores y sus consultores de toda responsabilidad por eventuales errores u omisiones que pudieran tener los referidos antecedentes y documentos.</w:t>
      </w:r>
    </w:p>
    <w:p w14:paraId="56156546" w14:textId="77777777" w:rsidR="005212EC" w:rsidRPr="008F3CA6" w:rsidRDefault="005212EC" w:rsidP="005212EC">
      <w:pPr>
        <w:rPr>
          <w:rFonts w:ascii="Arial" w:hAnsi="Arial" w:cs="Arial"/>
        </w:rPr>
      </w:pPr>
    </w:p>
    <w:p w14:paraId="0DDB099F" w14:textId="77777777" w:rsidR="005212EC" w:rsidRPr="008F3CA6" w:rsidRDefault="005212EC" w:rsidP="007E5ADA">
      <w:pPr>
        <w:ind w:left="567" w:hanging="425"/>
        <w:rPr>
          <w:rFonts w:ascii="Arial" w:hAnsi="Arial" w:cs="Arial"/>
        </w:rPr>
      </w:pPr>
      <w:r w:rsidRPr="008F3CA6">
        <w:rPr>
          <w:rFonts w:ascii="Arial" w:hAnsi="Arial" w:cs="Arial"/>
        </w:rPr>
        <w:lastRenderedPageBreak/>
        <w:t>3.</w:t>
      </w:r>
      <w:r w:rsidRPr="008F3CA6">
        <w:rPr>
          <w:rFonts w:ascii="Arial" w:hAnsi="Arial" w:cs="Arial"/>
        </w:rPr>
        <w:tab/>
        <w:t>Que, en caso de ser adjudicatarios de la buena pro, nos comprometemos a que el Contrato de Concesión será firmado por el Concesionario, de acuerdo con lo indicado en el numeral 24.3 de las Bases.</w:t>
      </w:r>
    </w:p>
    <w:p w14:paraId="270CCE6A" w14:textId="77777777" w:rsidR="005212EC" w:rsidRPr="008F3CA6" w:rsidRDefault="005212EC" w:rsidP="005212EC">
      <w:pPr>
        <w:rPr>
          <w:rFonts w:ascii="Arial" w:hAnsi="Arial" w:cs="Arial"/>
        </w:rPr>
      </w:pPr>
    </w:p>
    <w:p w14:paraId="31576E15" w14:textId="77777777" w:rsidR="005212EC" w:rsidRPr="008F3CA6" w:rsidRDefault="005212EC" w:rsidP="005212EC">
      <w:pPr>
        <w:rPr>
          <w:rFonts w:ascii="Arial" w:hAnsi="Arial" w:cs="Arial"/>
        </w:rPr>
      </w:pPr>
      <w:r w:rsidRPr="008F3CA6">
        <w:rPr>
          <w:rFonts w:ascii="Arial" w:hAnsi="Arial" w:cs="Arial"/>
        </w:rPr>
        <w:t>Lugar y fecha: ............, ....... de ............................. de 202...</w:t>
      </w:r>
    </w:p>
    <w:p w14:paraId="0226F09A" w14:textId="77777777" w:rsidR="005212EC" w:rsidRPr="008F3CA6" w:rsidRDefault="005212EC" w:rsidP="005212EC">
      <w:pPr>
        <w:rPr>
          <w:rFonts w:ascii="Arial" w:hAnsi="Arial" w:cs="Arial"/>
        </w:rPr>
      </w:pPr>
    </w:p>
    <w:p w14:paraId="2AE8F6AC" w14:textId="77777777" w:rsidR="005212EC" w:rsidRPr="008F3CA6" w:rsidRDefault="005212EC" w:rsidP="005212EC">
      <w:pPr>
        <w:rPr>
          <w:rFonts w:ascii="Arial" w:hAnsi="Arial" w:cs="Arial"/>
        </w:rPr>
      </w:pPr>
      <w:r w:rsidRPr="008F3CA6">
        <w:rPr>
          <w:rFonts w:ascii="Arial" w:hAnsi="Arial" w:cs="Arial"/>
        </w:rPr>
        <w:t>Nombre</w:t>
      </w:r>
      <w:r w:rsidRPr="008F3CA6">
        <w:rPr>
          <w:rFonts w:ascii="Arial" w:hAnsi="Arial" w:cs="Arial"/>
        </w:rPr>
        <w:tab/>
        <w:t>.............................................................</w:t>
      </w:r>
    </w:p>
    <w:p w14:paraId="464BFD34" w14:textId="77777777" w:rsidR="005212EC" w:rsidRPr="008F3CA6" w:rsidRDefault="005212EC" w:rsidP="005212EC">
      <w:pPr>
        <w:rPr>
          <w:rFonts w:ascii="Arial" w:hAnsi="Arial" w:cs="Arial"/>
        </w:rPr>
      </w:pPr>
      <w:r w:rsidRPr="008F3CA6">
        <w:rPr>
          <w:rFonts w:ascii="Arial" w:hAnsi="Arial" w:cs="Arial"/>
        </w:rPr>
        <w:t>Representante Legal del Postor</w:t>
      </w:r>
    </w:p>
    <w:p w14:paraId="6C3D80C4" w14:textId="77777777" w:rsidR="005212EC" w:rsidRPr="008F3CA6" w:rsidRDefault="005212EC" w:rsidP="005212EC">
      <w:pPr>
        <w:rPr>
          <w:rFonts w:ascii="Arial" w:hAnsi="Arial" w:cs="Arial"/>
        </w:rPr>
      </w:pPr>
    </w:p>
    <w:p w14:paraId="0E81C6FB" w14:textId="77777777" w:rsidR="005212EC" w:rsidRPr="008F3CA6" w:rsidRDefault="005212EC" w:rsidP="005212EC">
      <w:pPr>
        <w:rPr>
          <w:rFonts w:ascii="Arial" w:hAnsi="Arial" w:cs="Arial"/>
        </w:rPr>
      </w:pPr>
      <w:r w:rsidRPr="008F3CA6">
        <w:rPr>
          <w:rFonts w:ascii="Arial" w:hAnsi="Arial" w:cs="Arial"/>
        </w:rPr>
        <w:t>Firma</w:t>
      </w:r>
      <w:r w:rsidRPr="008F3CA6">
        <w:rPr>
          <w:rFonts w:ascii="Arial" w:hAnsi="Arial" w:cs="Arial"/>
        </w:rPr>
        <w:tab/>
      </w:r>
      <w:r w:rsidRPr="008F3CA6">
        <w:rPr>
          <w:rFonts w:ascii="Arial" w:hAnsi="Arial" w:cs="Arial"/>
        </w:rPr>
        <w:tab/>
        <w:t>............................................................</w:t>
      </w:r>
    </w:p>
    <w:p w14:paraId="23BB54B1" w14:textId="65A63BDF" w:rsidR="005212EC" w:rsidRPr="008F3CA6" w:rsidRDefault="005212EC" w:rsidP="005212EC">
      <w:pPr>
        <w:rPr>
          <w:rFonts w:ascii="Arial" w:hAnsi="Arial" w:cs="Arial"/>
        </w:rPr>
      </w:pPr>
      <w:r w:rsidRPr="008F3CA6">
        <w:rPr>
          <w:rFonts w:ascii="Arial" w:hAnsi="Arial" w:cs="Arial"/>
        </w:rPr>
        <w:t>Representante Legal del Postor</w:t>
      </w:r>
    </w:p>
    <w:p w14:paraId="1923D41A" w14:textId="77777777" w:rsidR="00D201C9" w:rsidRPr="008F3CA6" w:rsidRDefault="00D201C9" w:rsidP="005212EC">
      <w:pPr>
        <w:rPr>
          <w:rFonts w:ascii="Arial" w:hAnsi="Arial" w:cs="Arial"/>
        </w:rPr>
      </w:pPr>
    </w:p>
    <w:p w14:paraId="46275BFB" w14:textId="77777777" w:rsidR="00D201C9" w:rsidRPr="008F3CA6" w:rsidRDefault="00D201C9">
      <w:pPr>
        <w:rPr>
          <w:rFonts w:ascii="Arial" w:hAnsi="Arial" w:cs="Arial"/>
        </w:rPr>
      </w:pPr>
      <w:r w:rsidRPr="008F3CA6">
        <w:rPr>
          <w:rFonts w:ascii="Arial" w:hAnsi="Arial" w:cs="Arial"/>
        </w:rPr>
        <w:br w:type="page"/>
      </w:r>
    </w:p>
    <w:p w14:paraId="5310206B" w14:textId="77777777" w:rsidR="005212EC" w:rsidRPr="008F3CA6" w:rsidRDefault="005212EC" w:rsidP="00D201C9">
      <w:pPr>
        <w:jc w:val="center"/>
        <w:rPr>
          <w:rFonts w:ascii="Arial" w:hAnsi="Arial" w:cs="Arial"/>
          <w:b/>
          <w:bCs/>
        </w:rPr>
      </w:pPr>
      <w:r w:rsidRPr="008F3CA6">
        <w:rPr>
          <w:rFonts w:ascii="Arial" w:hAnsi="Arial" w:cs="Arial"/>
          <w:b/>
          <w:bCs/>
        </w:rPr>
        <w:lastRenderedPageBreak/>
        <w:t>Anexo Nº 7 de las Bases</w:t>
      </w:r>
    </w:p>
    <w:p w14:paraId="2CB89884" w14:textId="77777777" w:rsidR="005212EC" w:rsidRPr="008F3CA6" w:rsidRDefault="005212EC" w:rsidP="00D201C9">
      <w:pPr>
        <w:jc w:val="center"/>
        <w:rPr>
          <w:rFonts w:ascii="Arial" w:hAnsi="Arial" w:cs="Arial"/>
          <w:b/>
          <w:bCs/>
        </w:rPr>
      </w:pPr>
    </w:p>
    <w:p w14:paraId="40BFCC28" w14:textId="77777777" w:rsidR="005212EC" w:rsidRPr="008F3CA6" w:rsidRDefault="005212EC" w:rsidP="00D201C9">
      <w:pPr>
        <w:jc w:val="center"/>
        <w:rPr>
          <w:rFonts w:ascii="Arial" w:hAnsi="Arial" w:cs="Arial"/>
          <w:b/>
          <w:bCs/>
        </w:rPr>
      </w:pPr>
      <w:r w:rsidRPr="008F3CA6">
        <w:rPr>
          <w:rFonts w:ascii="Arial" w:hAnsi="Arial" w:cs="Arial"/>
          <w:b/>
          <w:bCs/>
        </w:rPr>
        <w:t>Formulario Nº 4 – Cumplimiento de las Especificaciones Técnicas de los Compromisos Obligatorios de Inversión – Banda AWS-3</w:t>
      </w:r>
    </w:p>
    <w:p w14:paraId="1907E9F5" w14:textId="77777777" w:rsidR="005212EC" w:rsidRPr="008F3CA6" w:rsidRDefault="005212EC" w:rsidP="00D201C9">
      <w:pPr>
        <w:jc w:val="center"/>
        <w:rPr>
          <w:rFonts w:ascii="Arial" w:hAnsi="Arial" w:cs="Arial"/>
          <w:b/>
          <w:bCs/>
        </w:rPr>
      </w:pPr>
      <w:r w:rsidRPr="008F3CA6">
        <w:rPr>
          <w:rFonts w:ascii="Arial" w:hAnsi="Arial" w:cs="Arial"/>
          <w:b/>
          <w:bCs/>
        </w:rPr>
        <w:t>Referencia: numeral 18.1.c)</w:t>
      </w:r>
    </w:p>
    <w:p w14:paraId="5FA72429" w14:textId="77777777" w:rsidR="005212EC" w:rsidRPr="008F3CA6" w:rsidRDefault="005212EC" w:rsidP="005212EC">
      <w:pPr>
        <w:rPr>
          <w:rFonts w:ascii="Arial" w:hAnsi="Arial" w:cs="Arial"/>
        </w:rPr>
      </w:pPr>
    </w:p>
    <w:p w14:paraId="2A230FAA" w14:textId="77777777" w:rsidR="005212EC" w:rsidRPr="008F3CA6" w:rsidRDefault="005212EC" w:rsidP="005212EC">
      <w:pPr>
        <w:rPr>
          <w:rFonts w:ascii="Arial" w:hAnsi="Arial" w:cs="Arial"/>
        </w:rPr>
      </w:pPr>
      <w:r w:rsidRPr="008F3CA6">
        <w:rPr>
          <w:rFonts w:ascii="Arial" w:hAnsi="Arial" w:cs="Arial"/>
        </w:rPr>
        <w:t>Señores</w:t>
      </w:r>
    </w:p>
    <w:p w14:paraId="1E1CAD46" w14:textId="77777777" w:rsidR="005212EC" w:rsidRPr="008F3CA6" w:rsidRDefault="005212EC" w:rsidP="005212EC">
      <w:pPr>
        <w:rPr>
          <w:rFonts w:ascii="Arial" w:hAnsi="Arial" w:cs="Arial"/>
        </w:rPr>
      </w:pPr>
      <w:r w:rsidRPr="008F3CA6">
        <w:rPr>
          <w:rFonts w:ascii="Arial" w:hAnsi="Arial" w:cs="Arial"/>
        </w:rPr>
        <w:t>AGENCIA DE PROMOCIÓN DE LA INVERSIÓN PRIVADA</w:t>
      </w:r>
    </w:p>
    <w:p w14:paraId="4D3018F7" w14:textId="77777777" w:rsidR="005212EC" w:rsidRPr="008F3CA6" w:rsidRDefault="005212EC" w:rsidP="005212EC">
      <w:pPr>
        <w:rPr>
          <w:rFonts w:ascii="Arial" w:hAnsi="Arial" w:cs="Arial"/>
        </w:rPr>
      </w:pPr>
      <w:r w:rsidRPr="008F3CA6">
        <w:rPr>
          <w:rFonts w:ascii="Arial" w:hAnsi="Arial" w:cs="Arial"/>
        </w:rPr>
        <w:t>PROINVERSIÓN</w:t>
      </w:r>
    </w:p>
    <w:p w14:paraId="493AA0F5" w14:textId="77777777" w:rsidR="005212EC" w:rsidRPr="008F3CA6" w:rsidRDefault="005212EC" w:rsidP="005212EC">
      <w:pPr>
        <w:rPr>
          <w:rFonts w:ascii="Arial" w:hAnsi="Arial" w:cs="Arial"/>
        </w:rPr>
      </w:pPr>
      <w:r w:rsidRPr="008F3CA6">
        <w:rPr>
          <w:rFonts w:ascii="Arial" w:hAnsi="Arial" w:cs="Arial"/>
        </w:rPr>
        <w:t>Presente.-</w:t>
      </w:r>
    </w:p>
    <w:p w14:paraId="126FCE1D" w14:textId="77777777" w:rsidR="00D201C9" w:rsidRPr="008F3CA6" w:rsidRDefault="00D201C9" w:rsidP="005212EC">
      <w:pPr>
        <w:rPr>
          <w:rFonts w:ascii="Arial" w:hAnsi="Arial" w:cs="Arial"/>
        </w:rPr>
      </w:pPr>
    </w:p>
    <w:p w14:paraId="693DC00D" w14:textId="0D93D93B" w:rsidR="005212EC" w:rsidRPr="008F3CA6" w:rsidRDefault="005212EC" w:rsidP="00D201C9">
      <w:pPr>
        <w:ind w:left="1134" w:hanging="1134"/>
        <w:rPr>
          <w:rFonts w:ascii="Arial" w:hAnsi="Arial" w:cs="Arial"/>
        </w:rPr>
      </w:pPr>
      <w:r w:rsidRPr="008F3CA6">
        <w:rPr>
          <w:rFonts w:ascii="Arial" w:hAnsi="Arial" w:cs="Arial"/>
        </w:rPr>
        <w:t>Ref:</w:t>
      </w:r>
      <w:r w:rsidRPr="008F3CA6">
        <w:rPr>
          <w:rFonts w:ascii="Arial" w:hAnsi="Arial" w:cs="Arial"/>
        </w:rPr>
        <w:tab/>
        <w:t xml:space="preserve">Licitación Pública Especial para la ejecución del proceso: </w:t>
      </w:r>
      <w:r w:rsidR="001359B3" w:rsidRPr="008F3CA6">
        <w:rPr>
          <w:rFonts w:ascii="Arial" w:hAnsi="Arial" w:cs="Arial"/>
        </w:rPr>
        <w:t xml:space="preserve">Concesión Única </w:t>
      </w:r>
      <w:r w:rsidRPr="008F3CA6">
        <w:rPr>
          <w:rFonts w:ascii="Arial" w:hAnsi="Arial" w:cs="Arial"/>
        </w:rPr>
        <w:t>para la prestación de Servicios Públicos de Telecomunicaciones y Asignación a nivel nacional de los rangos de frecuencia 1,750 – 1,780 MHz y 2,150 – 2,180 MHz y 2,300 – 2,330 MHz”.</w:t>
      </w:r>
    </w:p>
    <w:p w14:paraId="00FDA5E4" w14:textId="0B52DBCC" w:rsidR="005212EC" w:rsidRPr="008F3CA6" w:rsidRDefault="005212EC" w:rsidP="005212EC">
      <w:pPr>
        <w:rPr>
          <w:rFonts w:ascii="Arial" w:hAnsi="Arial" w:cs="Arial"/>
        </w:rPr>
      </w:pPr>
    </w:p>
    <w:p w14:paraId="108130F8" w14:textId="13F5810F" w:rsidR="009430EC" w:rsidRPr="008F3CA6" w:rsidRDefault="009430EC" w:rsidP="009430EC">
      <w:pPr>
        <w:ind w:left="1134" w:hanging="1134"/>
        <w:rPr>
          <w:rFonts w:ascii="Arial" w:hAnsi="Arial" w:cs="Arial"/>
        </w:rPr>
      </w:pPr>
      <w:r w:rsidRPr="008F3CA6">
        <w:rPr>
          <w:rFonts w:ascii="Arial" w:hAnsi="Arial" w:cs="Arial"/>
        </w:rPr>
        <w:t>Proyecto:</w:t>
      </w:r>
      <w:r w:rsidRPr="008F3CA6">
        <w:rPr>
          <w:rFonts w:ascii="Arial" w:hAnsi="Arial" w:cs="Arial"/>
        </w:rPr>
        <w:tab/>
        <w:t>Bandas 1,750 – 1,780 MHz y 2,150 – 2,180 MHz</w:t>
      </w:r>
    </w:p>
    <w:p w14:paraId="0093CD1A" w14:textId="77777777" w:rsidR="009430EC" w:rsidRPr="008F3CA6" w:rsidRDefault="009430EC" w:rsidP="005212EC">
      <w:pPr>
        <w:rPr>
          <w:rFonts w:ascii="Arial" w:hAnsi="Arial" w:cs="Arial"/>
        </w:rPr>
      </w:pPr>
    </w:p>
    <w:p w14:paraId="50813415" w14:textId="7EBE2974" w:rsidR="00642075" w:rsidRPr="008F3CA6" w:rsidRDefault="00642075" w:rsidP="00642075">
      <w:pPr>
        <w:rPr>
          <w:rFonts w:ascii="Arial" w:hAnsi="Arial" w:cs="Arial"/>
        </w:rPr>
      </w:pPr>
      <w:r w:rsidRPr="008F3CA6">
        <w:rPr>
          <w:rFonts w:ascii="Arial" w:hAnsi="Arial" w:cs="Arial"/>
        </w:rPr>
        <w:t>Por la presente, declaramos bajo juramento que tomamos conocimiento que debemos cumplir como mínimo con lo establecido en las Especificaciones Técnicas de los Compromisos Obligatorios de Inversión, contenidas en los Anexos Nº 7 y Nº 8 del Contrato de Concesión.</w:t>
      </w:r>
    </w:p>
    <w:p w14:paraId="07B7F54E" w14:textId="77777777" w:rsidR="00642075" w:rsidRPr="008F3CA6" w:rsidRDefault="00642075" w:rsidP="00642075">
      <w:pPr>
        <w:rPr>
          <w:rFonts w:ascii="Arial" w:hAnsi="Arial" w:cs="Arial"/>
        </w:rPr>
      </w:pPr>
    </w:p>
    <w:p w14:paraId="374A657D" w14:textId="77777777" w:rsidR="00642075" w:rsidRPr="008F3CA6" w:rsidRDefault="00642075" w:rsidP="00642075">
      <w:pPr>
        <w:rPr>
          <w:rFonts w:ascii="Arial" w:hAnsi="Arial" w:cs="Arial"/>
        </w:rPr>
      </w:pPr>
      <w:r w:rsidRPr="008F3CA6">
        <w:rPr>
          <w:rFonts w:ascii="Arial" w:hAnsi="Arial" w:cs="Arial"/>
        </w:rPr>
        <w:t>Por tanto, cumpliremos como mínimo con lo señalado en cada uno de los Numerales de dichas Especificaciones Técnicas, cumplimiento que incluye lo indicado en los Apéndices de estos Anexos.</w:t>
      </w:r>
    </w:p>
    <w:p w14:paraId="3C243012" w14:textId="77777777" w:rsidR="00642075" w:rsidRPr="008F3CA6" w:rsidRDefault="00642075" w:rsidP="00642075">
      <w:pPr>
        <w:rPr>
          <w:rFonts w:ascii="Arial" w:hAnsi="Arial" w:cs="Arial"/>
        </w:rPr>
      </w:pPr>
    </w:p>
    <w:p w14:paraId="161608FC" w14:textId="5354FD34" w:rsidR="005212EC" w:rsidRPr="008F3CA6" w:rsidRDefault="00642075" w:rsidP="00642075">
      <w:pPr>
        <w:rPr>
          <w:rFonts w:ascii="Arial" w:hAnsi="Arial" w:cs="Arial"/>
        </w:rPr>
      </w:pPr>
      <w:r w:rsidRPr="008F3CA6">
        <w:rPr>
          <w:rFonts w:ascii="Arial" w:hAnsi="Arial" w:cs="Arial"/>
        </w:rPr>
        <w:t>Asimismo, declaramos que este cumplimiento incluye todos los Numerales de los citados Anexos, aun cuando fueran redundantes, responsabilidad de terceros o materias enunciativas o declarativas.</w:t>
      </w:r>
    </w:p>
    <w:p w14:paraId="0EF79722" w14:textId="77777777" w:rsidR="005212EC" w:rsidRPr="008F3CA6" w:rsidRDefault="005212EC" w:rsidP="005212EC">
      <w:pPr>
        <w:rPr>
          <w:rFonts w:ascii="Arial" w:hAnsi="Arial" w:cs="Arial"/>
        </w:rPr>
      </w:pPr>
    </w:p>
    <w:p w14:paraId="4B6DAAF3" w14:textId="77777777" w:rsidR="005212EC" w:rsidRPr="008F3CA6" w:rsidRDefault="005212EC" w:rsidP="005212EC">
      <w:pPr>
        <w:rPr>
          <w:rFonts w:ascii="Arial" w:hAnsi="Arial" w:cs="Arial"/>
        </w:rPr>
      </w:pPr>
      <w:r w:rsidRPr="008F3CA6">
        <w:rPr>
          <w:rFonts w:ascii="Arial" w:hAnsi="Arial" w:cs="Arial"/>
        </w:rPr>
        <w:t>Se suscribe la presente con el carácter de declaración jurada irrevocable e incondicional.</w:t>
      </w:r>
    </w:p>
    <w:p w14:paraId="4943FD93" w14:textId="77777777" w:rsidR="005212EC" w:rsidRPr="008F3CA6" w:rsidRDefault="005212EC" w:rsidP="005212EC">
      <w:pPr>
        <w:rPr>
          <w:rFonts w:ascii="Arial" w:hAnsi="Arial" w:cs="Arial"/>
        </w:rPr>
      </w:pPr>
    </w:p>
    <w:p w14:paraId="5063CD50" w14:textId="77777777" w:rsidR="005212EC" w:rsidRPr="008F3CA6" w:rsidRDefault="005212EC" w:rsidP="005212EC">
      <w:pPr>
        <w:rPr>
          <w:rFonts w:ascii="Arial" w:hAnsi="Arial" w:cs="Arial"/>
        </w:rPr>
      </w:pPr>
      <w:r w:rsidRPr="008F3CA6">
        <w:rPr>
          <w:rFonts w:ascii="Arial" w:hAnsi="Arial" w:cs="Arial"/>
        </w:rPr>
        <w:t>Lugar y fecha: ..............., .....de .................. de 20...</w:t>
      </w:r>
    </w:p>
    <w:p w14:paraId="1FC858E5" w14:textId="77777777" w:rsidR="005212EC" w:rsidRPr="008F3CA6" w:rsidRDefault="005212EC" w:rsidP="005212EC">
      <w:pPr>
        <w:rPr>
          <w:rFonts w:ascii="Arial" w:hAnsi="Arial" w:cs="Arial"/>
        </w:rPr>
      </w:pPr>
    </w:p>
    <w:p w14:paraId="64071312" w14:textId="77777777" w:rsidR="005212EC" w:rsidRPr="008F3CA6" w:rsidRDefault="005212EC" w:rsidP="005212EC">
      <w:pPr>
        <w:rPr>
          <w:rFonts w:ascii="Arial" w:hAnsi="Arial" w:cs="Arial"/>
        </w:rPr>
      </w:pPr>
      <w:r w:rsidRPr="008F3CA6">
        <w:rPr>
          <w:rFonts w:ascii="Arial" w:hAnsi="Arial" w:cs="Arial"/>
        </w:rPr>
        <w:t>Entidad</w:t>
      </w:r>
      <w:r w:rsidRPr="008F3CA6">
        <w:rPr>
          <w:rFonts w:ascii="Arial" w:hAnsi="Arial" w:cs="Arial"/>
        </w:rPr>
        <w:tab/>
        <w:t>...........................................................</w:t>
      </w:r>
    </w:p>
    <w:p w14:paraId="7E73771F" w14:textId="3553D21F" w:rsidR="005212EC" w:rsidRPr="008F3CA6" w:rsidRDefault="005212EC" w:rsidP="005212EC">
      <w:pPr>
        <w:rPr>
          <w:rFonts w:ascii="Arial" w:hAnsi="Arial" w:cs="Arial"/>
        </w:rPr>
      </w:pPr>
      <w:r w:rsidRPr="008F3CA6">
        <w:rPr>
          <w:rFonts w:ascii="Arial" w:hAnsi="Arial" w:cs="Arial"/>
        </w:rPr>
        <w:t>Postor Precalificado</w:t>
      </w:r>
    </w:p>
    <w:p w14:paraId="2EADDB72" w14:textId="77777777" w:rsidR="005212EC" w:rsidRPr="008F3CA6" w:rsidRDefault="005212EC" w:rsidP="005212EC">
      <w:pPr>
        <w:rPr>
          <w:rFonts w:ascii="Arial" w:hAnsi="Arial" w:cs="Arial"/>
        </w:rPr>
      </w:pPr>
    </w:p>
    <w:p w14:paraId="5EC86F91" w14:textId="77777777" w:rsidR="005212EC" w:rsidRPr="008F3CA6" w:rsidRDefault="005212EC" w:rsidP="005212EC">
      <w:pPr>
        <w:rPr>
          <w:rFonts w:ascii="Arial" w:hAnsi="Arial" w:cs="Arial"/>
        </w:rPr>
      </w:pPr>
      <w:r w:rsidRPr="008F3CA6">
        <w:rPr>
          <w:rFonts w:ascii="Arial" w:hAnsi="Arial" w:cs="Arial"/>
        </w:rPr>
        <w:t>Nombre</w:t>
      </w:r>
      <w:r w:rsidRPr="008F3CA6">
        <w:rPr>
          <w:rFonts w:ascii="Arial" w:hAnsi="Arial" w:cs="Arial"/>
        </w:rPr>
        <w:tab/>
        <w:t>.............................................................</w:t>
      </w:r>
    </w:p>
    <w:p w14:paraId="4A6CEEA2" w14:textId="77777777" w:rsidR="005212EC" w:rsidRPr="008F3CA6" w:rsidRDefault="005212EC" w:rsidP="005212EC">
      <w:pPr>
        <w:rPr>
          <w:rFonts w:ascii="Arial" w:hAnsi="Arial" w:cs="Arial"/>
        </w:rPr>
      </w:pPr>
      <w:r w:rsidRPr="008F3CA6">
        <w:rPr>
          <w:rFonts w:ascii="Arial" w:hAnsi="Arial" w:cs="Arial"/>
        </w:rPr>
        <w:t>Nombre del Representante Legal del Postor Precalificado</w:t>
      </w:r>
    </w:p>
    <w:p w14:paraId="500B9857" w14:textId="77777777" w:rsidR="005212EC" w:rsidRPr="008F3CA6" w:rsidRDefault="005212EC" w:rsidP="005212EC">
      <w:pPr>
        <w:rPr>
          <w:rFonts w:ascii="Arial" w:hAnsi="Arial" w:cs="Arial"/>
        </w:rPr>
      </w:pPr>
    </w:p>
    <w:p w14:paraId="67E01320" w14:textId="77777777" w:rsidR="005212EC" w:rsidRPr="008F3CA6" w:rsidRDefault="005212EC" w:rsidP="005212EC">
      <w:pPr>
        <w:rPr>
          <w:rFonts w:ascii="Arial" w:hAnsi="Arial" w:cs="Arial"/>
        </w:rPr>
      </w:pPr>
      <w:r w:rsidRPr="008F3CA6">
        <w:rPr>
          <w:rFonts w:ascii="Arial" w:hAnsi="Arial" w:cs="Arial"/>
        </w:rPr>
        <w:t>Firma</w:t>
      </w:r>
      <w:r w:rsidRPr="008F3CA6">
        <w:rPr>
          <w:rFonts w:ascii="Arial" w:hAnsi="Arial" w:cs="Arial"/>
        </w:rPr>
        <w:tab/>
      </w:r>
      <w:r w:rsidRPr="008F3CA6">
        <w:rPr>
          <w:rFonts w:ascii="Arial" w:hAnsi="Arial" w:cs="Arial"/>
        </w:rPr>
        <w:tab/>
        <w:t>............................................................</w:t>
      </w:r>
    </w:p>
    <w:p w14:paraId="1A4AA472" w14:textId="77777777" w:rsidR="005212EC" w:rsidRPr="008F3CA6" w:rsidRDefault="005212EC" w:rsidP="005212EC">
      <w:pPr>
        <w:rPr>
          <w:rFonts w:ascii="Arial" w:hAnsi="Arial" w:cs="Arial"/>
        </w:rPr>
      </w:pPr>
      <w:r w:rsidRPr="008F3CA6">
        <w:rPr>
          <w:rFonts w:ascii="Arial" w:hAnsi="Arial" w:cs="Arial"/>
        </w:rPr>
        <w:t>Firma del Representante Legal del Postor Precalificado</w:t>
      </w:r>
    </w:p>
    <w:p w14:paraId="3C935985" w14:textId="77777777" w:rsidR="005212EC" w:rsidRPr="008F3CA6" w:rsidRDefault="005212EC" w:rsidP="005212EC">
      <w:pPr>
        <w:rPr>
          <w:rFonts w:ascii="Arial" w:hAnsi="Arial" w:cs="Arial"/>
        </w:rPr>
      </w:pPr>
    </w:p>
    <w:p w14:paraId="7CD64655" w14:textId="435516B3" w:rsidR="00D201C9" w:rsidRPr="008F3CA6" w:rsidRDefault="00D201C9">
      <w:pPr>
        <w:rPr>
          <w:rFonts w:ascii="Arial" w:hAnsi="Arial" w:cs="Arial"/>
        </w:rPr>
      </w:pPr>
      <w:r w:rsidRPr="008F3CA6">
        <w:rPr>
          <w:rFonts w:ascii="Arial" w:hAnsi="Arial" w:cs="Arial"/>
        </w:rPr>
        <w:br w:type="page"/>
      </w:r>
    </w:p>
    <w:p w14:paraId="10D832D0" w14:textId="77777777" w:rsidR="005212EC" w:rsidRPr="008F3CA6" w:rsidRDefault="005212EC" w:rsidP="00D201C9">
      <w:pPr>
        <w:jc w:val="center"/>
        <w:rPr>
          <w:rFonts w:ascii="Arial" w:hAnsi="Arial" w:cs="Arial"/>
          <w:b/>
          <w:bCs/>
        </w:rPr>
      </w:pPr>
      <w:r w:rsidRPr="008F3CA6">
        <w:rPr>
          <w:rFonts w:ascii="Arial" w:hAnsi="Arial" w:cs="Arial"/>
          <w:b/>
          <w:bCs/>
        </w:rPr>
        <w:lastRenderedPageBreak/>
        <w:t>Anexo Nº 7 de las Bases</w:t>
      </w:r>
    </w:p>
    <w:p w14:paraId="512212EE" w14:textId="77777777" w:rsidR="005212EC" w:rsidRPr="008F3CA6" w:rsidRDefault="005212EC" w:rsidP="00D201C9">
      <w:pPr>
        <w:jc w:val="center"/>
        <w:rPr>
          <w:rFonts w:ascii="Arial" w:hAnsi="Arial" w:cs="Arial"/>
          <w:b/>
          <w:bCs/>
        </w:rPr>
      </w:pPr>
    </w:p>
    <w:p w14:paraId="233D053C" w14:textId="77777777" w:rsidR="005212EC" w:rsidRPr="008F3CA6" w:rsidRDefault="005212EC" w:rsidP="00D201C9">
      <w:pPr>
        <w:jc w:val="center"/>
        <w:rPr>
          <w:rFonts w:ascii="Arial" w:hAnsi="Arial" w:cs="Arial"/>
          <w:b/>
          <w:bCs/>
        </w:rPr>
      </w:pPr>
      <w:r w:rsidRPr="008F3CA6">
        <w:rPr>
          <w:rFonts w:ascii="Arial" w:hAnsi="Arial" w:cs="Arial"/>
          <w:b/>
          <w:bCs/>
        </w:rPr>
        <w:t>Formulario Nº 5 – Cumplimiento de las Especificaciones Técnicas del Compromiso Obligatorio de Inversión – Banda 2.3 GHz</w:t>
      </w:r>
    </w:p>
    <w:p w14:paraId="76FEA14A" w14:textId="75F17D68" w:rsidR="005212EC" w:rsidRPr="008F3CA6" w:rsidRDefault="005212EC" w:rsidP="00D201C9">
      <w:pPr>
        <w:jc w:val="center"/>
        <w:rPr>
          <w:rFonts w:ascii="Arial" w:hAnsi="Arial" w:cs="Arial"/>
          <w:b/>
          <w:bCs/>
        </w:rPr>
      </w:pPr>
      <w:r w:rsidRPr="008F3CA6">
        <w:rPr>
          <w:rFonts w:ascii="Arial" w:hAnsi="Arial" w:cs="Arial"/>
          <w:b/>
          <w:bCs/>
        </w:rPr>
        <w:t>Referencia: numeral 18.1.</w:t>
      </w:r>
      <w:r w:rsidR="00897F54" w:rsidRPr="008F3CA6">
        <w:rPr>
          <w:rFonts w:ascii="Arial" w:hAnsi="Arial" w:cs="Arial"/>
          <w:b/>
          <w:bCs/>
        </w:rPr>
        <w:t>c</w:t>
      </w:r>
      <w:r w:rsidRPr="008F3CA6">
        <w:rPr>
          <w:rFonts w:ascii="Arial" w:hAnsi="Arial" w:cs="Arial"/>
          <w:b/>
          <w:bCs/>
        </w:rPr>
        <w:t>)</w:t>
      </w:r>
    </w:p>
    <w:p w14:paraId="217E9390" w14:textId="77777777" w:rsidR="005212EC" w:rsidRPr="008F3CA6" w:rsidRDefault="005212EC" w:rsidP="005212EC">
      <w:pPr>
        <w:rPr>
          <w:rFonts w:ascii="Arial" w:hAnsi="Arial" w:cs="Arial"/>
        </w:rPr>
      </w:pPr>
    </w:p>
    <w:p w14:paraId="0FEFC293" w14:textId="77777777" w:rsidR="005212EC" w:rsidRPr="008F3CA6" w:rsidRDefault="005212EC" w:rsidP="005212EC">
      <w:pPr>
        <w:rPr>
          <w:rFonts w:ascii="Arial" w:hAnsi="Arial" w:cs="Arial"/>
        </w:rPr>
      </w:pPr>
      <w:r w:rsidRPr="008F3CA6">
        <w:rPr>
          <w:rFonts w:ascii="Arial" w:hAnsi="Arial" w:cs="Arial"/>
        </w:rPr>
        <w:t>Señores</w:t>
      </w:r>
    </w:p>
    <w:p w14:paraId="7C082AE9" w14:textId="77777777" w:rsidR="005212EC" w:rsidRPr="008F3CA6" w:rsidRDefault="005212EC" w:rsidP="005212EC">
      <w:pPr>
        <w:rPr>
          <w:rFonts w:ascii="Arial" w:hAnsi="Arial" w:cs="Arial"/>
        </w:rPr>
      </w:pPr>
      <w:r w:rsidRPr="008F3CA6">
        <w:rPr>
          <w:rFonts w:ascii="Arial" w:hAnsi="Arial" w:cs="Arial"/>
        </w:rPr>
        <w:t>AGENCIA DE PROMOCIÓN DE LA INVERSIÓN PRIVADA</w:t>
      </w:r>
    </w:p>
    <w:p w14:paraId="60631E9C" w14:textId="77777777" w:rsidR="005212EC" w:rsidRPr="008F3CA6" w:rsidRDefault="005212EC" w:rsidP="005212EC">
      <w:pPr>
        <w:rPr>
          <w:rFonts w:ascii="Arial" w:hAnsi="Arial" w:cs="Arial"/>
        </w:rPr>
      </w:pPr>
      <w:r w:rsidRPr="008F3CA6">
        <w:rPr>
          <w:rFonts w:ascii="Arial" w:hAnsi="Arial" w:cs="Arial"/>
        </w:rPr>
        <w:t>PROINVERSIÓN</w:t>
      </w:r>
    </w:p>
    <w:p w14:paraId="559A2B26" w14:textId="77777777" w:rsidR="005212EC" w:rsidRPr="008F3CA6" w:rsidRDefault="005212EC" w:rsidP="005212EC">
      <w:pPr>
        <w:rPr>
          <w:rFonts w:ascii="Arial" w:hAnsi="Arial" w:cs="Arial"/>
        </w:rPr>
      </w:pPr>
      <w:r w:rsidRPr="008F3CA6">
        <w:rPr>
          <w:rFonts w:ascii="Arial" w:hAnsi="Arial" w:cs="Arial"/>
        </w:rPr>
        <w:t>Presente.-</w:t>
      </w:r>
    </w:p>
    <w:p w14:paraId="3AB969C1" w14:textId="77777777" w:rsidR="00D201C9" w:rsidRPr="008F3CA6" w:rsidRDefault="00D201C9" w:rsidP="005212EC">
      <w:pPr>
        <w:rPr>
          <w:rFonts w:ascii="Arial" w:hAnsi="Arial" w:cs="Arial"/>
        </w:rPr>
      </w:pPr>
    </w:p>
    <w:p w14:paraId="167640E6" w14:textId="5C8416E9" w:rsidR="005212EC" w:rsidRPr="008F3CA6" w:rsidRDefault="005212EC" w:rsidP="00D201C9">
      <w:pPr>
        <w:ind w:left="1134" w:hanging="1134"/>
        <w:rPr>
          <w:rFonts w:ascii="Arial" w:hAnsi="Arial" w:cs="Arial"/>
        </w:rPr>
      </w:pPr>
      <w:r w:rsidRPr="008F3CA6">
        <w:rPr>
          <w:rFonts w:ascii="Arial" w:hAnsi="Arial" w:cs="Arial"/>
        </w:rPr>
        <w:t>Ref</w:t>
      </w:r>
      <w:r w:rsidR="00D201C9" w:rsidRPr="008F3CA6">
        <w:rPr>
          <w:rFonts w:ascii="Arial" w:hAnsi="Arial" w:cs="Arial"/>
        </w:rPr>
        <w:t>.</w:t>
      </w:r>
      <w:r w:rsidRPr="008F3CA6">
        <w:rPr>
          <w:rFonts w:ascii="Arial" w:hAnsi="Arial" w:cs="Arial"/>
        </w:rPr>
        <w:t>:</w:t>
      </w:r>
      <w:r w:rsidRPr="008F3CA6">
        <w:rPr>
          <w:rFonts w:ascii="Arial" w:hAnsi="Arial" w:cs="Arial"/>
        </w:rPr>
        <w:tab/>
        <w:t xml:space="preserve">Licitación Pública Especial para la ejecución del proceso: </w:t>
      </w:r>
      <w:r w:rsidR="001359B3" w:rsidRPr="008F3CA6">
        <w:rPr>
          <w:rFonts w:ascii="Arial" w:hAnsi="Arial" w:cs="Arial"/>
        </w:rPr>
        <w:t xml:space="preserve">Concesión Única </w:t>
      </w:r>
      <w:r w:rsidRPr="008F3CA6">
        <w:rPr>
          <w:rFonts w:ascii="Arial" w:hAnsi="Arial" w:cs="Arial"/>
        </w:rPr>
        <w:t>para la prestación de Servicios Públicos de Telecomunicaciones y Asignación a nivel nacional de los rangos de frecuencia 1,750 – 1,780 MHz y 2,150 – 2,180 MHz y 2,300 – 2,330 MHz”.</w:t>
      </w:r>
    </w:p>
    <w:p w14:paraId="51A48734" w14:textId="161D26D7" w:rsidR="005212EC" w:rsidRPr="008F3CA6" w:rsidRDefault="005212EC" w:rsidP="005212EC">
      <w:pPr>
        <w:rPr>
          <w:rFonts w:ascii="Arial" w:hAnsi="Arial" w:cs="Arial"/>
        </w:rPr>
      </w:pPr>
    </w:p>
    <w:p w14:paraId="2C4ADE9F" w14:textId="21238D29" w:rsidR="009430EC" w:rsidRPr="008F3CA6" w:rsidRDefault="009430EC" w:rsidP="009430EC">
      <w:pPr>
        <w:ind w:left="1134" w:hanging="1134"/>
        <w:rPr>
          <w:rFonts w:ascii="Arial" w:hAnsi="Arial" w:cs="Arial"/>
        </w:rPr>
      </w:pPr>
      <w:r w:rsidRPr="008F3CA6">
        <w:rPr>
          <w:rFonts w:ascii="Arial" w:hAnsi="Arial" w:cs="Arial"/>
        </w:rPr>
        <w:t>Proyecto:</w:t>
      </w:r>
      <w:r w:rsidRPr="008F3CA6">
        <w:rPr>
          <w:rFonts w:ascii="Arial" w:hAnsi="Arial" w:cs="Arial"/>
        </w:rPr>
        <w:tab/>
        <w:t>Banda 2,300 – 2,330 MHz</w:t>
      </w:r>
    </w:p>
    <w:p w14:paraId="7767D1C8" w14:textId="77777777" w:rsidR="009430EC" w:rsidRPr="008F3CA6" w:rsidRDefault="009430EC" w:rsidP="005212EC">
      <w:pPr>
        <w:rPr>
          <w:rFonts w:ascii="Arial" w:hAnsi="Arial" w:cs="Arial"/>
        </w:rPr>
      </w:pPr>
    </w:p>
    <w:p w14:paraId="13F71276" w14:textId="44D587B5" w:rsidR="009430EC" w:rsidRPr="008F3CA6" w:rsidRDefault="009430EC" w:rsidP="009430EC">
      <w:pPr>
        <w:rPr>
          <w:rFonts w:ascii="Arial" w:hAnsi="Arial" w:cs="Arial"/>
        </w:rPr>
      </w:pPr>
      <w:r w:rsidRPr="008F3CA6">
        <w:rPr>
          <w:rFonts w:ascii="Arial" w:hAnsi="Arial" w:cs="Arial"/>
        </w:rPr>
        <w:t>Por la presente, declaramos bajo juramento que tomamos conocimiento que debemos cumplir como mínimo con lo establecido en las Especificaciones Técnicas del Compromiso Obligatorio de Inversión, contenidas en el Anexo Nº 7 del Contrato de Concesión.</w:t>
      </w:r>
    </w:p>
    <w:p w14:paraId="088C03E0" w14:textId="77777777" w:rsidR="009430EC" w:rsidRPr="008F3CA6" w:rsidRDefault="009430EC" w:rsidP="009430EC">
      <w:pPr>
        <w:rPr>
          <w:rFonts w:ascii="Arial" w:hAnsi="Arial" w:cs="Arial"/>
        </w:rPr>
      </w:pPr>
    </w:p>
    <w:p w14:paraId="7E7D6C08" w14:textId="70012A1B" w:rsidR="009430EC" w:rsidRPr="008F3CA6" w:rsidRDefault="009430EC" w:rsidP="009430EC">
      <w:pPr>
        <w:rPr>
          <w:rFonts w:ascii="Arial" w:hAnsi="Arial" w:cs="Arial"/>
        </w:rPr>
      </w:pPr>
      <w:r w:rsidRPr="008F3CA6">
        <w:rPr>
          <w:rFonts w:ascii="Arial" w:hAnsi="Arial" w:cs="Arial"/>
        </w:rPr>
        <w:t>Por tanto, cumpliremos como mínimo con lo señalado en cada uno de los Numerales de dichas Especificaciones Técnicas, cumplimiento que incluye lo indicado en los Apéndices de est</w:t>
      </w:r>
      <w:r w:rsidR="00843460" w:rsidRPr="008F3CA6">
        <w:rPr>
          <w:rFonts w:ascii="Arial" w:hAnsi="Arial" w:cs="Arial"/>
        </w:rPr>
        <w:t>e</w:t>
      </w:r>
      <w:r w:rsidRPr="008F3CA6">
        <w:rPr>
          <w:rFonts w:ascii="Arial" w:hAnsi="Arial" w:cs="Arial"/>
        </w:rPr>
        <w:t xml:space="preserve"> Anexo.</w:t>
      </w:r>
    </w:p>
    <w:p w14:paraId="2CA66FEF" w14:textId="77777777" w:rsidR="009430EC" w:rsidRPr="008F3CA6" w:rsidRDefault="009430EC" w:rsidP="009430EC">
      <w:pPr>
        <w:rPr>
          <w:rFonts w:ascii="Arial" w:hAnsi="Arial" w:cs="Arial"/>
        </w:rPr>
      </w:pPr>
    </w:p>
    <w:p w14:paraId="60ED31F1" w14:textId="5FABFCE4" w:rsidR="009430EC" w:rsidRPr="008F3CA6" w:rsidRDefault="009430EC" w:rsidP="009430EC">
      <w:pPr>
        <w:rPr>
          <w:rFonts w:ascii="Arial" w:hAnsi="Arial" w:cs="Arial"/>
        </w:rPr>
      </w:pPr>
      <w:r w:rsidRPr="008F3CA6">
        <w:rPr>
          <w:rFonts w:ascii="Arial" w:hAnsi="Arial" w:cs="Arial"/>
        </w:rPr>
        <w:t>Asimismo, declaramos que este cumplimiento incluye todos los Numerales del citado Anexo, aun cuando fueran redundantes, responsabilidad de terceros o materias enunciativas o declarativas.</w:t>
      </w:r>
    </w:p>
    <w:p w14:paraId="0C224683" w14:textId="77777777" w:rsidR="009430EC" w:rsidRPr="008F3CA6" w:rsidRDefault="009430EC" w:rsidP="005212EC">
      <w:pPr>
        <w:rPr>
          <w:rFonts w:ascii="Arial" w:hAnsi="Arial" w:cs="Arial"/>
        </w:rPr>
      </w:pPr>
    </w:p>
    <w:p w14:paraId="4ECF303B" w14:textId="77777777" w:rsidR="005212EC" w:rsidRPr="008F3CA6" w:rsidRDefault="005212EC" w:rsidP="005212EC">
      <w:pPr>
        <w:rPr>
          <w:rFonts w:ascii="Arial" w:hAnsi="Arial" w:cs="Arial"/>
        </w:rPr>
      </w:pPr>
      <w:r w:rsidRPr="008F3CA6">
        <w:rPr>
          <w:rFonts w:ascii="Arial" w:hAnsi="Arial" w:cs="Arial"/>
        </w:rPr>
        <w:t>Se suscribe la presente con el carácter de declaración jurada irrevocable e incondicional</w:t>
      </w:r>
    </w:p>
    <w:p w14:paraId="7D7A3619" w14:textId="77777777" w:rsidR="005212EC" w:rsidRPr="008F3CA6" w:rsidRDefault="005212EC" w:rsidP="005212EC">
      <w:pPr>
        <w:rPr>
          <w:rFonts w:ascii="Arial" w:hAnsi="Arial" w:cs="Arial"/>
        </w:rPr>
      </w:pPr>
    </w:p>
    <w:p w14:paraId="547A6826" w14:textId="77777777" w:rsidR="005212EC" w:rsidRPr="008F3CA6" w:rsidRDefault="005212EC" w:rsidP="005212EC">
      <w:pPr>
        <w:rPr>
          <w:rFonts w:ascii="Arial" w:hAnsi="Arial" w:cs="Arial"/>
        </w:rPr>
      </w:pPr>
      <w:r w:rsidRPr="008F3CA6">
        <w:rPr>
          <w:rFonts w:ascii="Arial" w:hAnsi="Arial" w:cs="Arial"/>
        </w:rPr>
        <w:t>Lugar y fecha: ..............., .....de .................. de 20...</w:t>
      </w:r>
    </w:p>
    <w:p w14:paraId="76FA5870" w14:textId="77777777" w:rsidR="005212EC" w:rsidRPr="008F3CA6" w:rsidRDefault="005212EC" w:rsidP="005212EC">
      <w:pPr>
        <w:rPr>
          <w:rFonts w:ascii="Arial" w:hAnsi="Arial" w:cs="Arial"/>
        </w:rPr>
      </w:pPr>
    </w:p>
    <w:p w14:paraId="7D1FAA55" w14:textId="77777777" w:rsidR="005212EC" w:rsidRPr="008F3CA6" w:rsidRDefault="005212EC" w:rsidP="005212EC">
      <w:pPr>
        <w:rPr>
          <w:rFonts w:ascii="Arial" w:hAnsi="Arial" w:cs="Arial"/>
        </w:rPr>
      </w:pPr>
      <w:r w:rsidRPr="008F3CA6">
        <w:rPr>
          <w:rFonts w:ascii="Arial" w:hAnsi="Arial" w:cs="Arial"/>
        </w:rPr>
        <w:t>Entidad</w:t>
      </w:r>
      <w:r w:rsidRPr="008F3CA6">
        <w:rPr>
          <w:rFonts w:ascii="Arial" w:hAnsi="Arial" w:cs="Arial"/>
        </w:rPr>
        <w:tab/>
        <w:t>...........................................................</w:t>
      </w:r>
    </w:p>
    <w:p w14:paraId="42D68394" w14:textId="6BB0CF9E" w:rsidR="005212EC" w:rsidRPr="008F3CA6" w:rsidRDefault="005212EC" w:rsidP="005212EC">
      <w:pPr>
        <w:rPr>
          <w:rFonts w:ascii="Arial" w:hAnsi="Arial" w:cs="Arial"/>
        </w:rPr>
      </w:pPr>
      <w:r w:rsidRPr="008F3CA6">
        <w:rPr>
          <w:rFonts w:ascii="Arial" w:hAnsi="Arial" w:cs="Arial"/>
        </w:rPr>
        <w:t>Postor Precalificado</w:t>
      </w:r>
    </w:p>
    <w:p w14:paraId="3A82929E" w14:textId="77777777" w:rsidR="005212EC" w:rsidRPr="008F3CA6" w:rsidRDefault="005212EC" w:rsidP="005212EC">
      <w:pPr>
        <w:rPr>
          <w:rFonts w:ascii="Arial" w:hAnsi="Arial" w:cs="Arial"/>
        </w:rPr>
      </w:pPr>
    </w:p>
    <w:p w14:paraId="3E3F86AC" w14:textId="77777777" w:rsidR="005212EC" w:rsidRPr="008F3CA6" w:rsidRDefault="005212EC" w:rsidP="005212EC">
      <w:pPr>
        <w:rPr>
          <w:rFonts w:ascii="Arial" w:hAnsi="Arial" w:cs="Arial"/>
        </w:rPr>
      </w:pPr>
      <w:r w:rsidRPr="008F3CA6">
        <w:rPr>
          <w:rFonts w:ascii="Arial" w:hAnsi="Arial" w:cs="Arial"/>
        </w:rPr>
        <w:t>Nombre</w:t>
      </w:r>
      <w:r w:rsidRPr="008F3CA6">
        <w:rPr>
          <w:rFonts w:ascii="Arial" w:hAnsi="Arial" w:cs="Arial"/>
        </w:rPr>
        <w:tab/>
        <w:t>.............................................................</w:t>
      </w:r>
    </w:p>
    <w:p w14:paraId="261E5512" w14:textId="77777777" w:rsidR="005212EC" w:rsidRPr="008F3CA6" w:rsidRDefault="005212EC" w:rsidP="005212EC">
      <w:pPr>
        <w:rPr>
          <w:rFonts w:ascii="Arial" w:hAnsi="Arial" w:cs="Arial"/>
        </w:rPr>
      </w:pPr>
      <w:r w:rsidRPr="008F3CA6">
        <w:rPr>
          <w:rFonts w:ascii="Arial" w:hAnsi="Arial" w:cs="Arial"/>
        </w:rPr>
        <w:t>Nombre del Representante Legal del Postor Precalificado</w:t>
      </w:r>
    </w:p>
    <w:p w14:paraId="74B24C2F" w14:textId="77777777" w:rsidR="005212EC" w:rsidRPr="008F3CA6" w:rsidRDefault="005212EC" w:rsidP="005212EC">
      <w:pPr>
        <w:rPr>
          <w:rFonts w:ascii="Arial" w:hAnsi="Arial" w:cs="Arial"/>
        </w:rPr>
      </w:pPr>
    </w:p>
    <w:p w14:paraId="77218D33" w14:textId="77777777" w:rsidR="005212EC" w:rsidRPr="008F3CA6" w:rsidRDefault="005212EC" w:rsidP="005212EC">
      <w:pPr>
        <w:rPr>
          <w:rFonts w:ascii="Arial" w:hAnsi="Arial" w:cs="Arial"/>
        </w:rPr>
      </w:pPr>
      <w:r w:rsidRPr="008F3CA6">
        <w:rPr>
          <w:rFonts w:ascii="Arial" w:hAnsi="Arial" w:cs="Arial"/>
        </w:rPr>
        <w:t>Firma</w:t>
      </w:r>
      <w:r w:rsidRPr="008F3CA6">
        <w:rPr>
          <w:rFonts w:ascii="Arial" w:hAnsi="Arial" w:cs="Arial"/>
        </w:rPr>
        <w:tab/>
      </w:r>
      <w:r w:rsidRPr="008F3CA6">
        <w:rPr>
          <w:rFonts w:ascii="Arial" w:hAnsi="Arial" w:cs="Arial"/>
        </w:rPr>
        <w:tab/>
        <w:t>............................................................</w:t>
      </w:r>
    </w:p>
    <w:p w14:paraId="5D32CD8B" w14:textId="77777777" w:rsidR="005212EC" w:rsidRPr="008F3CA6" w:rsidRDefault="005212EC" w:rsidP="005212EC">
      <w:pPr>
        <w:rPr>
          <w:rFonts w:ascii="Arial" w:hAnsi="Arial" w:cs="Arial"/>
        </w:rPr>
      </w:pPr>
      <w:r w:rsidRPr="008F3CA6">
        <w:rPr>
          <w:rFonts w:ascii="Arial" w:hAnsi="Arial" w:cs="Arial"/>
        </w:rPr>
        <w:t>Firma del Representante Legal del Postor Precalificado</w:t>
      </w:r>
    </w:p>
    <w:p w14:paraId="01043C9E" w14:textId="77777777" w:rsidR="005212EC" w:rsidRPr="008F3CA6" w:rsidRDefault="005212EC" w:rsidP="005212EC">
      <w:pPr>
        <w:rPr>
          <w:rFonts w:ascii="Arial" w:hAnsi="Arial" w:cs="Arial"/>
        </w:rPr>
      </w:pPr>
    </w:p>
    <w:p w14:paraId="1A963B30" w14:textId="4C64F4B8" w:rsidR="00D201C9" w:rsidRPr="008F3CA6" w:rsidRDefault="00D201C9">
      <w:pPr>
        <w:rPr>
          <w:rFonts w:ascii="Arial" w:hAnsi="Arial" w:cs="Arial"/>
        </w:rPr>
      </w:pPr>
    </w:p>
    <w:p w14:paraId="6C8A3835" w14:textId="77777777" w:rsidR="00904803" w:rsidRPr="008F3CA6" w:rsidRDefault="00904803" w:rsidP="00D201C9">
      <w:pPr>
        <w:jc w:val="center"/>
        <w:rPr>
          <w:rFonts w:ascii="Arial" w:hAnsi="Arial" w:cs="Arial"/>
          <w:b/>
          <w:bCs/>
        </w:rPr>
        <w:sectPr w:rsidR="00904803" w:rsidRPr="008F3CA6">
          <w:footerReference w:type="default" r:id="rId10"/>
          <w:pgSz w:w="11906" w:h="16838"/>
          <w:pgMar w:top="1417" w:right="1701" w:bottom="1417" w:left="1701" w:header="708" w:footer="708" w:gutter="0"/>
          <w:cols w:space="708"/>
          <w:docGrid w:linePitch="360"/>
        </w:sectPr>
      </w:pPr>
    </w:p>
    <w:p w14:paraId="3688355E" w14:textId="3283275F" w:rsidR="005212EC" w:rsidRPr="008F3CA6" w:rsidRDefault="005212EC" w:rsidP="00D201C9">
      <w:pPr>
        <w:jc w:val="center"/>
        <w:rPr>
          <w:rFonts w:ascii="Arial" w:hAnsi="Arial" w:cs="Arial"/>
          <w:b/>
          <w:bCs/>
        </w:rPr>
      </w:pPr>
      <w:r w:rsidRPr="008F3CA6">
        <w:rPr>
          <w:rFonts w:ascii="Arial" w:hAnsi="Arial" w:cs="Arial"/>
          <w:b/>
          <w:bCs/>
        </w:rPr>
        <w:lastRenderedPageBreak/>
        <w:t>Anexo Nº 8 de las Bases</w:t>
      </w:r>
    </w:p>
    <w:p w14:paraId="22742EDB" w14:textId="77777777" w:rsidR="005212EC" w:rsidRPr="008F3CA6" w:rsidRDefault="005212EC" w:rsidP="00D201C9">
      <w:pPr>
        <w:jc w:val="center"/>
        <w:rPr>
          <w:rFonts w:ascii="Arial" w:hAnsi="Arial" w:cs="Arial"/>
          <w:b/>
          <w:bCs/>
        </w:rPr>
      </w:pPr>
    </w:p>
    <w:p w14:paraId="5E363F4E" w14:textId="07BBE175" w:rsidR="005212EC" w:rsidRPr="008F3CA6" w:rsidRDefault="005212EC" w:rsidP="00D201C9">
      <w:pPr>
        <w:jc w:val="center"/>
        <w:rPr>
          <w:rFonts w:ascii="Arial" w:hAnsi="Arial" w:cs="Arial"/>
          <w:b/>
          <w:bCs/>
        </w:rPr>
      </w:pPr>
      <w:r w:rsidRPr="008F3CA6">
        <w:rPr>
          <w:rFonts w:ascii="Arial" w:hAnsi="Arial" w:cs="Arial"/>
          <w:b/>
          <w:bCs/>
        </w:rPr>
        <w:t>Apéndice Nº 1 – Listado de localidades para el Compromiso Obligatorio de Inversión: Red Acceso Móvil 4G – Banda AWS-3</w:t>
      </w:r>
    </w:p>
    <w:p w14:paraId="19653D4A" w14:textId="19340B08" w:rsidR="00897F54" w:rsidRPr="008F3CA6" w:rsidRDefault="00897F54" w:rsidP="00897F54">
      <w:pPr>
        <w:jc w:val="center"/>
        <w:rPr>
          <w:rFonts w:ascii="Arial" w:hAnsi="Arial" w:cs="Arial"/>
          <w:b/>
          <w:bCs/>
        </w:rPr>
      </w:pPr>
      <w:r w:rsidRPr="008F3CA6">
        <w:rPr>
          <w:rFonts w:ascii="Arial" w:hAnsi="Arial" w:cs="Arial"/>
          <w:b/>
          <w:bCs/>
        </w:rPr>
        <w:t>Referencia: numeral 18.</w:t>
      </w:r>
      <w:r w:rsidR="001A7526" w:rsidRPr="008F3CA6">
        <w:rPr>
          <w:rFonts w:ascii="Arial" w:hAnsi="Arial" w:cs="Arial"/>
          <w:b/>
          <w:bCs/>
        </w:rPr>
        <w:t>3</w:t>
      </w:r>
      <w:r w:rsidRPr="008F3CA6">
        <w:rPr>
          <w:rFonts w:ascii="Arial" w:hAnsi="Arial" w:cs="Arial"/>
          <w:b/>
          <w:bCs/>
        </w:rPr>
        <w:t>.3</w:t>
      </w:r>
    </w:p>
    <w:p w14:paraId="62277291" w14:textId="566DFFA5" w:rsidR="005212EC" w:rsidRPr="008F3CA6" w:rsidRDefault="005212EC" w:rsidP="005212EC">
      <w:pPr>
        <w:rPr>
          <w:rFonts w:ascii="Arial" w:hAnsi="Arial" w:cs="Arial"/>
        </w:rPr>
      </w:pPr>
    </w:p>
    <w:tbl>
      <w:tblPr>
        <w:tblW w:w="12611" w:type="dxa"/>
        <w:jc w:val="center"/>
        <w:tblCellMar>
          <w:left w:w="70" w:type="dxa"/>
          <w:right w:w="70" w:type="dxa"/>
        </w:tblCellMar>
        <w:tblLook w:val="04A0" w:firstRow="1" w:lastRow="0" w:firstColumn="1" w:lastColumn="0" w:noHBand="0" w:noVBand="1"/>
      </w:tblPr>
      <w:tblGrid>
        <w:gridCol w:w="460"/>
        <w:gridCol w:w="940"/>
        <w:gridCol w:w="3700"/>
        <w:gridCol w:w="1340"/>
        <w:gridCol w:w="2440"/>
        <w:gridCol w:w="2720"/>
        <w:gridCol w:w="1011"/>
      </w:tblGrid>
      <w:tr w:rsidR="008F3CA6" w:rsidRPr="008F3CA6" w14:paraId="1B647ACA" w14:textId="77777777" w:rsidTr="00B144B1">
        <w:trPr>
          <w:trHeight w:val="270"/>
          <w:tblHeader/>
          <w:jc w:val="center"/>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0B7B3" w14:textId="19BF87CA" w:rsidR="00F937AD" w:rsidRPr="008F3CA6" w:rsidRDefault="00F937AD" w:rsidP="00D94711">
            <w:pPr>
              <w:jc w:val="center"/>
              <w:rPr>
                <w:rFonts w:ascii="Arial Narrow" w:eastAsia="Times New Roman" w:hAnsi="Arial Narrow" w:cs="Times New Roman"/>
                <w:b/>
                <w:bCs/>
                <w:sz w:val="16"/>
                <w:szCs w:val="16"/>
                <w:lang w:eastAsia="es-PE"/>
              </w:rPr>
            </w:pPr>
            <w:r w:rsidRPr="008F3CA6">
              <w:rPr>
                <w:rFonts w:ascii="Arial Narrow" w:eastAsia="Times New Roman" w:hAnsi="Arial Narrow" w:cs="Times New Roman"/>
                <w:b/>
                <w:bCs/>
                <w:sz w:val="16"/>
                <w:szCs w:val="16"/>
                <w:lang w:eastAsia="es-PE"/>
              </w:rPr>
              <w:t>N</w:t>
            </w:r>
            <w:r w:rsidR="002A31C3" w:rsidRPr="008F3CA6">
              <w:rPr>
                <w:rFonts w:ascii="Arial Narrow" w:eastAsia="Times New Roman" w:hAnsi="Arial Narrow" w:cs="Times New Roman"/>
                <w:b/>
                <w:bCs/>
                <w:sz w:val="16"/>
                <w:szCs w:val="16"/>
                <w:lang w:eastAsia="es-PE"/>
              </w:rPr>
              <w:t>º</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59F432F4" w14:textId="77777777" w:rsidR="00F937AD" w:rsidRPr="008F3CA6" w:rsidRDefault="00F937AD" w:rsidP="00D94711">
            <w:pPr>
              <w:jc w:val="center"/>
              <w:rPr>
                <w:rFonts w:ascii="Arial Narrow" w:eastAsia="Times New Roman" w:hAnsi="Arial Narrow" w:cs="Times New Roman"/>
                <w:b/>
                <w:bCs/>
                <w:sz w:val="16"/>
                <w:szCs w:val="16"/>
                <w:lang w:eastAsia="es-PE"/>
              </w:rPr>
            </w:pPr>
            <w:r w:rsidRPr="008F3CA6">
              <w:rPr>
                <w:rFonts w:ascii="Arial Narrow" w:eastAsia="Times New Roman" w:hAnsi="Arial Narrow" w:cs="Times New Roman"/>
                <w:b/>
                <w:bCs/>
                <w:sz w:val="16"/>
                <w:szCs w:val="16"/>
                <w:lang w:eastAsia="es-PE"/>
              </w:rPr>
              <w:t>UBIGEO</w:t>
            </w:r>
          </w:p>
        </w:tc>
        <w:tc>
          <w:tcPr>
            <w:tcW w:w="3700" w:type="dxa"/>
            <w:tcBorders>
              <w:top w:val="single" w:sz="4" w:space="0" w:color="auto"/>
              <w:left w:val="nil"/>
              <w:bottom w:val="single" w:sz="4" w:space="0" w:color="auto"/>
              <w:right w:val="single" w:sz="4" w:space="0" w:color="auto"/>
            </w:tcBorders>
            <w:shd w:val="clear" w:color="auto" w:fill="auto"/>
            <w:noWrap/>
            <w:vAlign w:val="center"/>
            <w:hideMark/>
          </w:tcPr>
          <w:p w14:paraId="0853AE2F" w14:textId="77777777" w:rsidR="00F937AD" w:rsidRPr="008F3CA6" w:rsidRDefault="00F937AD" w:rsidP="00D94711">
            <w:pPr>
              <w:jc w:val="center"/>
              <w:rPr>
                <w:rFonts w:ascii="Arial Narrow" w:eastAsia="Times New Roman" w:hAnsi="Arial Narrow" w:cs="Times New Roman"/>
                <w:b/>
                <w:bCs/>
                <w:sz w:val="16"/>
                <w:szCs w:val="16"/>
                <w:lang w:eastAsia="es-PE"/>
              </w:rPr>
            </w:pPr>
            <w:r w:rsidRPr="008F3CA6">
              <w:rPr>
                <w:rFonts w:ascii="Arial Narrow" w:eastAsia="Times New Roman" w:hAnsi="Arial Narrow" w:cs="Times New Roman"/>
                <w:b/>
                <w:bCs/>
                <w:sz w:val="16"/>
                <w:szCs w:val="16"/>
                <w:lang w:eastAsia="es-PE"/>
              </w:rPr>
              <w:t>Localidad</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0D4DF800" w14:textId="77777777" w:rsidR="00F937AD" w:rsidRPr="008F3CA6" w:rsidRDefault="00F937AD" w:rsidP="00D94711">
            <w:pPr>
              <w:jc w:val="center"/>
              <w:rPr>
                <w:rFonts w:ascii="Arial Narrow" w:eastAsia="Times New Roman" w:hAnsi="Arial Narrow" w:cs="Times New Roman"/>
                <w:b/>
                <w:bCs/>
                <w:sz w:val="16"/>
                <w:szCs w:val="16"/>
                <w:lang w:eastAsia="es-PE"/>
              </w:rPr>
            </w:pPr>
            <w:r w:rsidRPr="008F3CA6">
              <w:rPr>
                <w:rFonts w:ascii="Arial Narrow" w:eastAsia="Times New Roman" w:hAnsi="Arial Narrow" w:cs="Times New Roman"/>
                <w:b/>
                <w:bCs/>
                <w:sz w:val="16"/>
                <w:szCs w:val="16"/>
                <w:lang w:eastAsia="es-PE"/>
              </w:rPr>
              <w:t>Región</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14:paraId="032FD0F3" w14:textId="77777777" w:rsidR="00F937AD" w:rsidRPr="008F3CA6" w:rsidRDefault="00F937AD" w:rsidP="00D94711">
            <w:pPr>
              <w:jc w:val="center"/>
              <w:rPr>
                <w:rFonts w:ascii="Arial Narrow" w:eastAsia="Times New Roman" w:hAnsi="Arial Narrow" w:cs="Times New Roman"/>
                <w:b/>
                <w:bCs/>
                <w:sz w:val="16"/>
                <w:szCs w:val="16"/>
                <w:lang w:eastAsia="es-PE"/>
              </w:rPr>
            </w:pPr>
            <w:r w:rsidRPr="008F3CA6">
              <w:rPr>
                <w:rFonts w:ascii="Arial Narrow" w:eastAsia="Times New Roman" w:hAnsi="Arial Narrow" w:cs="Times New Roman"/>
                <w:b/>
                <w:bCs/>
                <w:sz w:val="16"/>
                <w:szCs w:val="16"/>
                <w:lang w:eastAsia="es-PE"/>
              </w:rPr>
              <w:t>Provincia</w:t>
            </w:r>
          </w:p>
        </w:tc>
        <w:tc>
          <w:tcPr>
            <w:tcW w:w="2720" w:type="dxa"/>
            <w:tcBorders>
              <w:top w:val="single" w:sz="4" w:space="0" w:color="auto"/>
              <w:left w:val="nil"/>
              <w:bottom w:val="single" w:sz="4" w:space="0" w:color="auto"/>
              <w:right w:val="single" w:sz="4" w:space="0" w:color="auto"/>
            </w:tcBorders>
            <w:shd w:val="clear" w:color="auto" w:fill="auto"/>
            <w:noWrap/>
            <w:vAlign w:val="center"/>
            <w:hideMark/>
          </w:tcPr>
          <w:p w14:paraId="5C6FAF8D" w14:textId="77777777" w:rsidR="00F937AD" w:rsidRPr="008F3CA6" w:rsidRDefault="00F937AD" w:rsidP="00D94711">
            <w:pPr>
              <w:jc w:val="center"/>
              <w:rPr>
                <w:rFonts w:ascii="Arial Narrow" w:eastAsia="Times New Roman" w:hAnsi="Arial Narrow" w:cs="Times New Roman"/>
                <w:b/>
                <w:bCs/>
                <w:sz w:val="16"/>
                <w:szCs w:val="16"/>
                <w:lang w:eastAsia="es-PE"/>
              </w:rPr>
            </w:pPr>
            <w:r w:rsidRPr="008F3CA6">
              <w:rPr>
                <w:rFonts w:ascii="Arial Narrow" w:eastAsia="Times New Roman" w:hAnsi="Arial Narrow" w:cs="Times New Roman"/>
                <w:b/>
                <w:bCs/>
                <w:sz w:val="16"/>
                <w:szCs w:val="16"/>
                <w:lang w:eastAsia="es-PE"/>
              </w:rPr>
              <w:t>Distrito</w:t>
            </w:r>
          </w:p>
        </w:tc>
        <w:tc>
          <w:tcPr>
            <w:tcW w:w="1011" w:type="dxa"/>
            <w:tcBorders>
              <w:top w:val="single" w:sz="4" w:space="0" w:color="auto"/>
              <w:left w:val="nil"/>
              <w:bottom w:val="single" w:sz="4" w:space="0" w:color="auto"/>
              <w:right w:val="single" w:sz="4" w:space="0" w:color="auto"/>
            </w:tcBorders>
            <w:shd w:val="clear" w:color="auto" w:fill="auto"/>
            <w:noWrap/>
            <w:vAlign w:val="center"/>
          </w:tcPr>
          <w:p w14:paraId="43AE93AF" w14:textId="2DDFC4BA" w:rsidR="00F937AD" w:rsidRPr="008F3CA6" w:rsidRDefault="00B144B1" w:rsidP="00D94711">
            <w:pPr>
              <w:jc w:val="center"/>
              <w:rPr>
                <w:rFonts w:ascii="Arial Narrow" w:eastAsia="Times New Roman" w:hAnsi="Arial Narrow" w:cs="Times New Roman"/>
                <w:b/>
                <w:bCs/>
                <w:sz w:val="16"/>
                <w:szCs w:val="16"/>
                <w:lang w:eastAsia="es-PE"/>
              </w:rPr>
            </w:pPr>
            <w:r w:rsidRPr="008F3CA6">
              <w:rPr>
                <w:rFonts w:ascii="Arial Narrow" w:eastAsia="Times New Roman" w:hAnsi="Arial Narrow" w:cs="Times New Roman"/>
                <w:b/>
                <w:bCs/>
                <w:sz w:val="16"/>
                <w:szCs w:val="16"/>
                <w:lang w:eastAsia="es-PE"/>
              </w:rPr>
              <w:t>Puntaje de la localidad (P)</w:t>
            </w:r>
          </w:p>
        </w:tc>
      </w:tr>
      <w:tr w:rsidR="008F3CA6" w:rsidRPr="008F3CA6" w14:paraId="4D429DC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C7658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w:t>
            </w:r>
          </w:p>
        </w:tc>
        <w:tc>
          <w:tcPr>
            <w:tcW w:w="940" w:type="dxa"/>
            <w:tcBorders>
              <w:top w:val="nil"/>
              <w:left w:val="nil"/>
              <w:bottom w:val="single" w:sz="4" w:space="0" w:color="auto"/>
              <w:right w:val="single" w:sz="4" w:space="0" w:color="auto"/>
            </w:tcBorders>
            <w:shd w:val="clear" w:color="auto" w:fill="auto"/>
            <w:noWrap/>
            <w:vAlign w:val="center"/>
            <w:hideMark/>
          </w:tcPr>
          <w:p w14:paraId="148EFD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0101030002</w:t>
            </w:r>
          </w:p>
        </w:tc>
        <w:tc>
          <w:tcPr>
            <w:tcW w:w="3700" w:type="dxa"/>
            <w:tcBorders>
              <w:top w:val="nil"/>
              <w:left w:val="nil"/>
              <w:bottom w:val="single" w:sz="4" w:space="0" w:color="auto"/>
              <w:right w:val="single" w:sz="4" w:space="0" w:color="auto"/>
            </w:tcBorders>
            <w:shd w:val="clear" w:color="auto" w:fill="auto"/>
            <w:noWrap/>
            <w:vAlign w:val="center"/>
            <w:hideMark/>
          </w:tcPr>
          <w:p w14:paraId="4CA200D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GOLLON</w:t>
            </w:r>
          </w:p>
        </w:tc>
        <w:tc>
          <w:tcPr>
            <w:tcW w:w="1340" w:type="dxa"/>
            <w:tcBorders>
              <w:top w:val="nil"/>
              <w:left w:val="nil"/>
              <w:bottom w:val="single" w:sz="4" w:space="0" w:color="auto"/>
              <w:right w:val="single" w:sz="4" w:space="0" w:color="auto"/>
            </w:tcBorders>
            <w:shd w:val="clear" w:color="auto" w:fill="auto"/>
            <w:noWrap/>
            <w:vAlign w:val="center"/>
            <w:hideMark/>
          </w:tcPr>
          <w:p w14:paraId="7E06D9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67DF437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CHACHAPOYAS</w:t>
            </w:r>
          </w:p>
        </w:tc>
        <w:tc>
          <w:tcPr>
            <w:tcW w:w="2720" w:type="dxa"/>
            <w:tcBorders>
              <w:top w:val="nil"/>
              <w:left w:val="nil"/>
              <w:bottom w:val="single" w:sz="4" w:space="0" w:color="auto"/>
              <w:right w:val="single" w:sz="4" w:space="0" w:color="auto"/>
            </w:tcBorders>
            <w:shd w:val="clear" w:color="auto" w:fill="auto"/>
            <w:noWrap/>
            <w:vAlign w:val="center"/>
            <w:hideMark/>
          </w:tcPr>
          <w:p w14:paraId="7B2B7D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BALSAS</w:t>
            </w:r>
          </w:p>
        </w:tc>
        <w:tc>
          <w:tcPr>
            <w:tcW w:w="1011" w:type="dxa"/>
            <w:tcBorders>
              <w:top w:val="nil"/>
              <w:left w:val="nil"/>
              <w:bottom w:val="single" w:sz="4" w:space="0" w:color="auto"/>
              <w:right w:val="single" w:sz="4" w:space="0" w:color="auto"/>
            </w:tcBorders>
            <w:shd w:val="clear" w:color="auto" w:fill="auto"/>
            <w:noWrap/>
            <w:vAlign w:val="center"/>
          </w:tcPr>
          <w:p w14:paraId="4E87DD53" w14:textId="643BFDB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17EC90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FABD95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w:t>
            </w:r>
          </w:p>
        </w:tc>
        <w:tc>
          <w:tcPr>
            <w:tcW w:w="940" w:type="dxa"/>
            <w:tcBorders>
              <w:top w:val="nil"/>
              <w:left w:val="nil"/>
              <w:bottom w:val="single" w:sz="4" w:space="0" w:color="auto"/>
              <w:right w:val="single" w:sz="4" w:space="0" w:color="auto"/>
            </w:tcBorders>
            <w:shd w:val="clear" w:color="auto" w:fill="auto"/>
            <w:noWrap/>
            <w:vAlign w:val="center"/>
            <w:hideMark/>
          </w:tcPr>
          <w:p w14:paraId="4EBD0C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0101040016</w:t>
            </w:r>
          </w:p>
        </w:tc>
        <w:tc>
          <w:tcPr>
            <w:tcW w:w="3700" w:type="dxa"/>
            <w:tcBorders>
              <w:top w:val="nil"/>
              <w:left w:val="nil"/>
              <w:bottom w:val="single" w:sz="4" w:space="0" w:color="auto"/>
              <w:right w:val="single" w:sz="4" w:space="0" w:color="auto"/>
            </w:tcBorders>
            <w:shd w:val="clear" w:color="auto" w:fill="auto"/>
            <w:noWrap/>
            <w:vAlign w:val="center"/>
            <w:hideMark/>
          </w:tcPr>
          <w:p w14:paraId="4597A7C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HUACAPAMPA</w:t>
            </w:r>
          </w:p>
        </w:tc>
        <w:tc>
          <w:tcPr>
            <w:tcW w:w="1340" w:type="dxa"/>
            <w:tcBorders>
              <w:top w:val="nil"/>
              <w:left w:val="nil"/>
              <w:bottom w:val="single" w:sz="4" w:space="0" w:color="auto"/>
              <w:right w:val="single" w:sz="4" w:space="0" w:color="auto"/>
            </w:tcBorders>
            <w:shd w:val="clear" w:color="auto" w:fill="auto"/>
            <w:noWrap/>
            <w:vAlign w:val="center"/>
            <w:hideMark/>
          </w:tcPr>
          <w:p w14:paraId="660BA73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681A34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CHACHAPOYAS</w:t>
            </w:r>
          </w:p>
        </w:tc>
        <w:tc>
          <w:tcPr>
            <w:tcW w:w="2720" w:type="dxa"/>
            <w:tcBorders>
              <w:top w:val="nil"/>
              <w:left w:val="nil"/>
              <w:bottom w:val="single" w:sz="4" w:space="0" w:color="auto"/>
              <w:right w:val="single" w:sz="4" w:space="0" w:color="auto"/>
            </w:tcBorders>
            <w:shd w:val="clear" w:color="auto" w:fill="auto"/>
            <w:noWrap/>
            <w:vAlign w:val="center"/>
            <w:hideMark/>
          </w:tcPr>
          <w:p w14:paraId="5063D9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CHETO</w:t>
            </w:r>
          </w:p>
        </w:tc>
        <w:tc>
          <w:tcPr>
            <w:tcW w:w="1011" w:type="dxa"/>
            <w:tcBorders>
              <w:top w:val="nil"/>
              <w:left w:val="nil"/>
              <w:bottom w:val="single" w:sz="4" w:space="0" w:color="auto"/>
              <w:right w:val="single" w:sz="4" w:space="0" w:color="auto"/>
            </w:tcBorders>
            <w:shd w:val="clear" w:color="auto" w:fill="auto"/>
            <w:noWrap/>
            <w:vAlign w:val="center"/>
          </w:tcPr>
          <w:p w14:paraId="2193E32C" w14:textId="6C82422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45872C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F3EF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w:t>
            </w:r>
          </w:p>
        </w:tc>
        <w:tc>
          <w:tcPr>
            <w:tcW w:w="940" w:type="dxa"/>
            <w:tcBorders>
              <w:top w:val="nil"/>
              <w:left w:val="nil"/>
              <w:bottom w:val="single" w:sz="4" w:space="0" w:color="auto"/>
              <w:right w:val="single" w:sz="4" w:space="0" w:color="auto"/>
            </w:tcBorders>
            <w:shd w:val="clear" w:color="auto" w:fill="auto"/>
            <w:noWrap/>
            <w:vAlign w:val="center"/>
            <w:hideMark/>
          </w:tcPr>
          <w:p w14:paraId="242ABF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0101200011</w:t>
            </w:r>
          </w:p>
        </w:tc>
        <w:tc>
          <w:tcPr>
            <w:tcW w:w="3700" w:type="dxa"/>
            <w:tcBorders>
              <w:top w:val="nil"/>
              <w:left w:val="nil"/>
              <w:bottom w:val="single" w:sz="4" w:space="0" w:color="auto"/>
              <w:right w:val="single" w:sz="4" w:space="0" w:color="auto"/>
            </w:tcBorders>
            <w:shd w:val="clear" w:color="auto" w:fill="auto"/>
            <w:noWrap/>
            <w:vAlign w:val="center"/>
            <w:hideMark/>
          </w:tcPr>
          <w:p w14:paraId="1710C9C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QUITACHE</w:t>
            </w:r>
          </w:p>
        </w:tc>
        <w:tc>
          <w:tcPr>
            <w:tcW w:w="1340" w:type="dxa"/>
            <w:tcBorders>
              <w:top w:val="nil"/>
              <w:left w:val="nil"/>
              <w:bottom w:val="single" w:sz="4" w:space="0" w:color="auto"/>
              <w:right w:val="single" w:sz="4" w:space="0" w:color="auto"/>
            </w:tcBorders>
            <w:shd w:val="clear" w:color="auto" w:fill="auto"/>
            <w:noWrap/>
            <w:vAlign w:val="center"/>
            <w:hideMark/>
          </w:tcPr>
          <w:p w14:paraId="7A18938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1BDFA40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CHACHAPOYAS</w:t>
            </w:r>
          </w:p>
        </w:tc>
        <w:tc>
          <w:tcPr>
            <w:tcW w:w="2720" w:type="dxa"/>
            <w:tcBorders>
              <w:top w:val="nil"/>
              <w:left w:val="nil"/>
              <w:bottom w:val="single" w:sz="4" w:space="0" w:color="auto"/>
              <w:right w:val="single" w:sz="4" w:space="0" w:color="auto"/>
            </w:tcBorders>
            <w:shd w:val="clear" w:color="auto" w:fill="auto"/>
            <w:noWrap/>
            <w:vAlign w:val="center"/>
            <w:hideMark/>
          </w:tcPr>
          <w:p w14:paraId="6DA3F3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SOLOCO</w:t>
            </w:r>
          </w:p>
        </w:tc>
        <w:tc>
          <w:tcPr>
            <w:tcW w:w="1011" w:type="dxa"/>
            <w:tcBorders>
              <w:top w:val="nil"/>
              <w:left w:val="nil"/>
              <w:bottom w:val="single" w:sz="4" w:space="0" w:color="auto"/>
              <w:right w:val="single" w:sz="4" w:space="0" w:color="auto"/>
            </w:tcBorders>
            <w:shd w:val="clear" w:color="auto" w:fill="auto"/>
            <w:noWrap/>
            <w:vAlign w:val="center"/>
          </w:tcPr>
          <w:p w14:paraId="45C1BC0F" w14:textId="5C30D41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D247B9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03802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w:t>
            </w:r>
          </w:p>
        </w:tc>
        <w:tc>
          <w:tcPr>
            <w:tcW w:w="940" w:type="dxa"/>
            <w:tcBorders>
              <w:top w:val="nil"/>
              <w:left w:val="nil"/>
              <w:bottom w:val="single" w:sz="4" w:space="0" w:color="auto"/>
              <w:right w:val="single" w:sz="4" w:space="0" w:color="auto"/>
            </w:tcBorders>
            <w:shd w:val="clear" w:color="auto" w:fill="auto"/>
            <w:noWrap/>
            <w:vAlign w:val="center"/>
            <w:hideMark/>
          </w:tcPr>
          <w:p w14:paraId="3FBC2A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0102020008</w:t>
            </w:r>
          </w:p>
        </w:tc>
        <w:tc>
          <w:tcPr>
            <w:tcW w:w="3700" w:type="dxa"/>
            <w:tcBorders>
              <w:top w:val="nil"/>
              <w:left w:val="nil"/>
              <w:bottom w:val="single" w:sz="4" w:space="0" w:color="auto"/>
              <w:right w:val="single" w:sz="4" w:space="0" w:color="auto"/>
            </w:tcBorders>
            <w:shd w:val="clear" w:color="auto" w:fill="auto"/>
            <w:noWrap/>
            <w:vAlign w:val="center"/>
            <w:hideMark/>
          </w:tcPr>
          <w:p w14:paraId="30AF6A8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NUMPATKAIM</w:t>
            </w:r>
          </w:p>
        </w:tc>
        <w:tc>
          <w:tcPr>
            <w:tcW w:w="1340" w:type="dxa"/>
            <w:tcBorders>
              <w:top w:val="nil"/>
              <w:left w:val="nil"/>
              <w:bottom w:val="single" w:sz="4" w:space="0" w:color="auto"/>
              <w:right w:val="single" w:sz="4" w:space="0" w:color="auto"/>
            </w:tcBorders>
            <w:shd w:val="clear" w:color="auto" w:fill="auto"/>
            <w:noWrap/>
            <w:vAlign w:val="center"/>
            <w:hideMark/>
          </w:tcPr>
          <w:p w14:paraId="5497348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47C71DA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w:t>
            </w:r>
          </w:p>
        </w:tc>
        <w:tc>
          <w:tcPr>
            <w:tcW w:w="2720" w:type="dxa"/>
            <w:tcBorders>
              <w:top w:val="nil"/>
              <w:left w:val="nil"/>
              <w:bottom w:val="single" w:sz="4" w:space="0" w:color="auto"/>
              <w:right w:val="single" w:sz="4" w:space="0" w:color="auto"/>
            </w:tcBorders>
            <w:shd w:val="clear" w:color="auto" w:fill="auto"/>
            <w:noWrap/>
            <w:vAlign w:val="center"/>
            <w:hideMark/>
          </w:tcPr>
          <w:p w14:paraId="3CCA284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ARAMANGO</w:t>
            </w:r>
          </w:p>
        </w:tc>
        <w:tc>
          <w:tcPr>
            <w:tcW w:w="1011" w:type="dxa"/>
            <w:tcBorders>
              <w:top w:val="nil"/>
              <w:left w:val="nil"/>
              <w:bottom w:val="single" w:sz="4" w:space="0" w:color="auto"/>
              <w:right w:val="single" w:sz="4" w:space="0" w:color="auto"/>
            </w:tcBorders>
            <w:shd w:val="clear" w:color="auto" w:fill="auto"/>
            <w:noWrap/>
            <w:vAlign w:val="center"/>
          </w:tcPr>
          <w:p w14:paraId="3277E8A3" w14:textId="5845755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A4128C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BA57F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w:t>
            </w:r>
          </w:p>
        </w:tc>
        <w:tc>
          <w:tcPr>
            <w:tcW w:w="940" w:type="dxa"/>
            <w:tcBorders>
              <w:top w:val="nil"/>
              <w:left w:val="nil"/>
              <w:bottom w:val="single" w:sz="4" w:space="0" w:color="auto"/>
              <w:right w:val="single" w:sz="4" w:space="0" w:color="auto"/>
            </w:tcBorders>
            <w:shd w:val="clear" w:color="auto" w:fill="auto"/>
            <w:noWrap/>
            <w:vAlign w:val="center"/>
            <w:hideMark/>
          </w:tcPr>
          <w:p w14:paraId="5714A9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0102020018</w:t>
            </w:r>
          </w:p>
        </w:tc>
        <w:tc>
          <w:tcPr>
            <w:tcW w:w="3700" w:type="dxa"/>
            <w:tcBorders>
              <w:top w:val="nil"/>
              <w:left w:val="nil"/>
              <w:bottom w:val="single" w:sz="4" w:space="0" w:color="auto"/>
              <w:right w:val="single" w:sz="4" w:space="0" w:color="auto"/>
            </w:tcBorders>
            <w:shd w:val="clear" w:color="auto" w:fill="auto"/>
            <w:noWrap/>
            <w:vAlign w:val="center"/>
            <w:hideMark/>
          </w:tcPr>
          <w:p w14:paraId="4EAF822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MONTENEGRO</w:t>
            </w:r>
          </w:p>
        </w:tc>
        <w:tc>
          <w:tcPr>
            <w:tcW w:w="1340" w:type="dxa"/>
            <w:tcBorders>
              <w:top w:val="nil"/>
              <w:left w:val="nil"/>
              <w:bottom w:val="single" w:sz="4" w:space="0" w:color="auto"/>
              <w:right w:val="single" w:sz="4" w:space="0" w:color="auto"/>
            </w:tcBorders>
            <w:shd w:val="clear" w:color="auto" w:fill="auto"/>
            <w:noWrap/>
            <w:vAlign w:val="center"/>
            <w:hideMark/>
          </w:tcPr>
          <w:p w14:paraId="3E20FF3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12EAB9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w:t>
            </w:r>
          </w:p>
        </w:tc>
        <w:tc>
          <w:tcPr>
            <w:tcW w:w="2720" w:type="dxa"/>
            <w:tcBorders>
              <w:top w:val="nil"/>
              <w:left w:val="nil"/>
              <w:bottom w:val="single" w:sz="4" w:space="0" w:color="auto"/>
              <w:right w:val="single" w:sz="4" w:space="0" w:color="auto"/>
            </w:tcBorders>
            <w:shd w:val="clear" w:color="auto" w:fill="auto"/>
            <w:noWrap/>
            <w:vAlign w:val="center"/>
            <w:hideMark/>
          </w:tcPr>
          <w:p w14:paraId="51D338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ARAMANGO</w:t>
            </w:r>
          </w:p>
        </w:tc>
        <w:tc>
          <w:tcPr>
            <w:tcW w:w="1011" w:type="dxa"/>
            <w:tcBorders>
              <w:top w:val="nil"/>
              <w:left w:val="nil"/>
              <w:bottom w:val="single" w:sz="4" w:space="0" w:color="auto"/>
              <w:right w:val="single" w:sz="4" w:space="0" w:color="auto"/>
            </w:tcBorders>
            <w:shd w:val="clear" w:color="auto" w:fill="auto"/>
            <w:noWrap/>
            <w:vAlign w:val="center"/>
          </w:tcPr>
          <w:p w14:paraId="2F299B8C" w14:textId="7BB41FB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79C045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0C6D2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w:t>
            </w:r>
          </w:p>
        </w:tc>
        <w:tc>
          <w:tcPr>
            <w:tcW w:w="940" w:type="dxa"/>
            <w:tcBorders>
              <w:top w:val="nil"/>
              <w:left w:val="nil"/>
              <w:bottom w:val="single" w:sz="4" w:space="0" w:color="auto"/>
              <w:right w:val="single" w:sz="4" w:space="0" w:color="auto"/>
            </w:tcBorders>
            <w:shd w:val="clear" w:color="auto" w:fill="auto"/>
            <w:noWrap/>
            <w:vAlign w:val="center"/>
            <w:hideMark/>
          </w:tcPr>
          <w:p w14:paraId="4695DBF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0102020058</w:t>
            </w:r>
          </w:p>
        </w:tc>
        <w:tc>
          <w:tcPr>
            <w:tcW w:w="3700" w:type="dxa"/>
            <w:tcBorders>
              <w:top w:val="nil"/>
              <w:left w:val="nil"/>
              <w:bottom w:val="single" w:sz="4" w:space="0" w:color="auto"/>
              <w:right w:val="single" w:sz="4" w:space="0" w:color="auto"/>
            </w:tcBorders>
            <w:shd w:val="clear" w:color="auto" w:fill="auto"/>
            <w:noWrap/>
            <w:vAlign w:val="center"/>
            <w:hideMark/>
          </w:tcPr>
          <w:p w14:paraId="7E2513E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NUMPARQUE</w:t>
            </w:r>
          </w:p>
        </w:tc>
        <w:tc>
          <w:tcPr>
            <w:tcW w:w="1340" w:type="dxa"/>
            <w:tcBorders>
              <w:top w:val="nil"/>
              <w:left w:val="nil"/>
              <w:bottom w:val="single" w:sz="4" w:space="0" w:color="auto"/>
              <w:right w:val="single" w:sz="4" w:space="0" w:color="auto"/>
            </w:tcBorders>
            <w:shd w:val="clear" w:color="auto" w:fill="auto"/>
            <w:noWrap/>
            <w:vAlign w:val="center"/>
            <w:hideMark/>
          </w:tcPr>
          <w:p w14:paraId="6F78AD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03B53B7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w:t>
            </w:r>
          </w:p>
        </w:tc>
        <w:tc>
          <w:tcPr>
            <w:tcW w:w="2720" w:type="dxa"/>
            <w:tcBorders>
              <w:top w:val="nil"/>
              <w:left w:val="nil"/>
              <w:bottom w:val="single" w:sz="4" w:space="0" w:color="auto"/>
              <w:right w:val="single" w:sz="4" w:space="0" w:color="auto"/>
            </w:tcBorders>
            <w:shd w:val="clear" w:color="auto" w:fill="auto"/>
            <w:noWrap/>
            <w:vAlign w:val="center"/>
            <w:hideMark/>
          </w:tcPr>
          <w:p w14:paraId="5AB5DF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ARAMANGO</w:t>
            </w:r>
          </w:p>
        </w:tc>
        <w:tc>
          <w:tcPr>
            <w:tcW w:w="1011" w:type="dxa"/>
            <w:tcBorders>
              <w:top w:val="nil"/>
              <w:left w:val="nil"/>
              <w:bottom w:val="single" w:sz="4" w:space="0" w:color="auto"/>
              <w:right w:val="single" w:sz="4" w:space="0" w:color="auto"/>
            </w:tcBorders>
            <w:shd w:val="clear" w:color="auto" w:fill="auto"/>
            <w:noWrap/>
            <w:vAlign w:val="center"/>
          </w:tcPr>
          <w:p w14:paraId="0E3F90A0" w14:textId="483097E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EB83EF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75F82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w:t>
            </w:r>
          </w:p>
        </w:tc>
        <w:tc>
          <w:tcPr>
            <w:tcW w:w="940" w:type="dxa"/>
            <w:tcBorders>
              <w:top w:val="nil"/>
              <w:left w:val="nil"/>
              <w:bottom w:val="single" w:sz="4" w:space="0" w:color="auto"/>
              <w:right w:val="single" w:sz="4" w:space="0" w:color="auto"/>
            </w:tcBorders>
            <w:shd w:val="clear" w:color="auto" w:fill="auto"/>
            <w:noWrap/>
            <w:vAlign w:val="center"/>
            <w:hideMark/>
          </w:tcPr>
          <w:p w14:paraId="263096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0102020078</w:t>
            </w:r>
          </w:p>
        </w:tc>
        <w:tc>
          <w:tcPr>
            <w:tcW w:w="3700" w:type="dxa"/>
            <w:tcBorders>
              <w:top w:val="nil"/>
              <w:left w:val="nil"/>
              <w:bottom w:val="single" w:sz="4" w:space="0" w:color="auto"/>
              <w:right w:val="single" w:sz="4" w:space="0" w:color="auto"/>
            </w:tcBorders>
            <w:shd w:val="clear" w:color="auto" w:fill="auto"/>
            <w:noWrap/>
            <w:vAlign w:val="center"/>
            <w:hideMark/>
          </w:tcPr>
          <w:p w14:paraId="311BB1E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ESPERANZA</w:t>
            </w:r>
          </w:p>
        </w:tc>
        <w:tc>
          <w:tcPr>
            <w:tcW w:w="1340" w:type="dxa"/>
            <w:tcBorders>
              <w:top w:val="nil"/>
              <w:left w:val="nil"/>
              <w:bottom w:val="single" w:sz="4" w:space="0" w:color="auto"/>
              <w:right w:val="single" w:sz="4" w:space="0" w:color="auto"/>
            </w:tcBorders>
            <w:shd w:val="clear" w:color="auto" w:fill="auto"/>
            <w:noWrap/>
            <w:vAlign w:val="center"/>
            <w:hideMark/>
          </w:tcPr>
          <w:p w14:paraId="0E85E6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41E8C40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w:t>
            </w:r>
          </w:p>
        </w:tc>
        <w:tc>
          <w:tcPr>
            <w:tcW w:w="2720" w:type="dxa"/>
            <w:tcBorders>
              <w:top w:val="nil"/>
              <w:left w:val="nil"/>
              <w:bottom w:val="single" w:sz="4" w:space="0" w:color="auto"/>
              <w:right w:val="single" w:sz="4" w:space="0" w:color="auto"/>
            </w:tcBorders>
            <w:shd w:val="clear" w:color="auto" w:fill="auto"/>
            <w:noWrap/>
            <w:vAlign w:val="center"/>
            <w:hideMark/>
          </w:tcPr>
          <w:p w14:paraId="19B5CA6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ARAMANGO</w:t>
            </w:r>
          </w:p>
        </w:tc>
        <w:tc>
          <w:tcPr>
            <w:tcW w:w="1011" w:type="dxa"/>
            <w:tcBorders>
              <w:top w:val="nil"/>
              <w:left w:val="nil"/>
              <w:bottom w:val="single" w:sz="4" w:space="0" w:color="auto"/>
              <w:right w:val="single" w:sz="4" w:space="0" w:color="auto"/>
            </w:tcBorders>
            <w:shd w:val="clear" w:color="auto" w:fill="auto"/>
            <w:noWrap/>
            <w:vAlign w:val="center"/>
          </w:tcPr>
          <w:p w14:paraId="6E22237C" w14:textId="0B40413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7DA8D7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553B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w:t>
            </w:r>
          </w:p>
        </w:tc>
        <w:tc>
          <w:tcPr>
            <w:tcW w:w="940" w:type="dxa"/>
            <w:tcBorders>
              <w:top w:val="nil"/>
              <w:left w:val="nil"/>
              <w:bottom w:val="single" w:sz="4" w:space="0" w:color="auto"/>
              <w:right w:val="single" w:sz="4" w:space="0" w:color="auto"/>
            </w:tcBorders>
            <w:shd w:val="clear" w:color="auto" w:fill="auto"/>
            <w:noWrap/>
            <w:vAlign w:val="center"/>
            <w:hideMark/>
          </w:tcPr>
          <w:p w14:paraId="79EA34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0102030034</w:t>
            </w:r>
          </w:p>
        </w:tc>
        <w:tc>
          <w:tcPr>
            <w:tcW w:w="3700" w:type="dxa"/>
            <w:tcBorders>
              <w:top w:val="nil"/>
              <w:left w:val="nil"/>
              <w:bottom w:val="single" w:sz="4" w:space="0" w:color="auto"/>
              <w:right w:val="single" w:sz="4" w:space="0" w:color="auto"/>
            </w:tcBorders>
            <w:shd w:val="clear" w:color="auto" w:fill="auto"/>
            <w:noWrap/>
            <w:vAlign w:val="center"/>
            <w:hideMark/>
          </w:tcPr>
          <w:p w14:paraId="28E218E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CLARA</w:t>
            </w:r>
          </w:p>
        </w:tc>
        <w:tc>
          <w:tcPr>
            <w:tcW w:w="1340" w:type="dxa"/>
            <w:tcBorders>
              <w:top w:val="nil"/>
              <w:left w:val="nil"/>
              <w:bottom w:val="single" w:sz="4" w:space="0" w:color="auto"/>
              <w:right w:val="single" w:sz="4" w:space="0" w:color="auto"/>
            </w:tcBorders>
            <w:shd w:val="clear" w:color="auto" w:fill="auto"/>
            <w:noWrap/>
            <w:vAlign w:val="center"/>
            <w:hideMark/>
          </w:tcPr>
          <w:p w14:paraId="04E1C6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6496AC3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w:t>
            </w:r>
          </w:p>
        </w:tc>
        <w:tc>
          <w:tcPr>
            <w:tcW w:w="2720" w:type="dxa"/>
            <w:tcBorders>
              <w:top w:val="nil"/>
              <w:left w:val="nil"/>
              <w:bottom w:val="single" w:sz="4" w:space="0" w:color="auto"/>
              <w:right w:val="single" w:sz="4" w:space="0" w:color="auto"/>
            </w:tcBorders>
            <w:shd w:val="clear" w:color="auto" w:fill="auto"/>
            <w:noWrap/>
            <w:vAlign w:val="center"/>
            <w:hideMark/>
          </w:tcPr>
          <w:p w14:paraId="03592F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COPALLIN</w:t>
            </w:r>
          </w:p>
        </w:tc>
        <w:tc>
          <w:tcPr>
            <w:tcW w:w="1011" w:type="dxa"/>
            <w:tcBorders>
              <w:top w:val="nil"/>
              <w:left w:val="nil"/>
              <w:bottom w:val="single" w:sz="4" w:space="0" w:color="auto"/>
              <w:right w:val="single" w:sz="4" w:space="0" w:color="auto"/>
            </w:tcBorders>
            <w:shd w:val="clear" w:color="auto" w:fill="auto"/>
            <w:noWrap/>
            <w:vAlign w:val="center"/>
          </w:tcPr>
          <w:p w14:paraId="0F771E85" w14:textId="3B130C6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5A5A82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672BE9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w:t>
            </w:r>
          </w:p>
        </w:tc>
        <w:tc>
          <w:tcPr>
            <w:tcW w:w="940" w:type="dxa"/>
            <w:tcBorders>
              <w:top w:val="nil"/>
              <w:left w:val="nil"/>
              <w:bottom w:val="single" w:sz="4" w:space="0" w:color="auto"/>
              <w:right w:val="single" w:sz="4" w:space="0" w:color="auto"/>
            </w:tcBorders>
            <w:shd w:val="clear" w:color="auto" w:fill="auto"/>
            <w:noWrap/>
            <w:vAlign w:val="center"/>
            <w:hideMark/>
          </w:tcPr>
          <w:p w14:paraId="3B0679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0102050023</w:t>
            </w:r>
          </w:p>
        </w:tc>
        <w:tc>
          <w:tcPr>
            <w:tcW w:w="3700" w:type="dxa"/>
            <w:tcBorders>
              <w:top w:val="nil"/>
              <w:left w:val="nil"/>
              <w:bottom w:val="single" w:sz="4" w:space="0" w:color="auto"/>
              <w:right w:val="single" w:sz="4" w:space="0" w:color="auto"/>
            </w:tcBorders>
            <w:shd w:val="clear" w:color="auto" w:fill="auto"/>
            <w:noWrap/>
            <w:vAlign w:val="center"/>
            <w:hideMark/>
          </w:tcPr>
          <w:p w14:paraId="028149F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HUANCABAMBA</w:t>
            </w:r>
          </w:p>
        </w:tc>
        <w:tc>
          <w:tcPr>
            <w:tcW w:w="1340" w:type="dxa"/>
            <w:tcBorders>
              <w:top w:val="nil"/>
              <w:left w:val="nil"/>
              <w:bottom w:val="single" w:sz="4" w:space="0" w:color="auto"/>
              <w:right w:val="single" w:sz="4" w:space="0" w:color="auto"/>
            </w:tcBorders>
            <w:shd w:val="clear" w:color="auto" w:fill="auto"/>
            <w:noWrap/>
            <w:vAlign w:val="center"/>
            <w:hideMark/>
          </w:tcPr>
          <w:p w14:paraId="34FFC87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53BA9C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w:t>
            </w:r>
          </w:p>
        </w:tc>
        <w:tc>
          <w:tcPr>
            <w:tcW w:w="2720" w:type="dxa"/>
            <w:tcBorders>
              <w:top w:val="nil"/>
              <w:left w:val="nil"/>
              <w:bottom w:val="single" w:sz="4" w:space="0" w:color="auto"/>
              <w:right w:val="single" w:sz="4" w:space="0" w:color="auto"/>
            </w:tcBorders>
            <w:shd w:val="clear" w:color="auto" w:fill="auto"/>
            <w:noWrap/>
            <w:vAlign w:val="center"/>
            <w:hideMark/>
          </w:tcPr>
          <w:p w14:paraId="391F5DD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IMAZA</w:t>
            </w:r>
          </w:p>
        </w:tc>
        <w:tc>
          <w:tcPr>
            <w:tcW w:w="1011" w:type="dxa"/>
            <w:tcBorders>
              <w:top w:val="nil"/>
              <w:left w:val="nil"/>
              <w:bottom w:val="single" w:sz="4" w:space="0" w:color="auto"/>
              <w:right w:val="single" w:sz="4" w:space="0" w:color="auto"/>
            </w:tcBorders>
            <w:shd w:val="clear" w:color="auto" w:fill="auto"/>
            <w:noWrap/>
            <w:vAlign w:val="center"/>
          </w:tcPr>
          <w:p w14:paraId="035EC484" w14:textId="64CFF6C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B4DD63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F310D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c>
          <w:tcPr>
            <w:tcW w:w="940" w:type="dxa"/>
            <w:tcBorders>
              <w:top w:val="nil"/>
              <w:left w:val="nil"/>
              <w:bottom w:val="single" w:sz="4" w:space="0" w:color="auto"/>
              <w:right w:val="single" w:sz="4" w:space="0" w:color="auto"/>
            </w:tcBorders>
            <w:shd w:val="clear" w:color="auto" w:fill="auto"/>
            <w:noWrap/>
            <w:vAlign w:val="center"/>
            <w:hideMark/>
          </w:tcPr>
          <w:p w14:paraId="37D360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0102050024</w:t>
            </w:r>
          </w:p>
        </w:tc>
        <w:tc>
          <w:tcPr>
            <w:tcW w:w="3700" w:type="dxa"/>
            <w:tcBorders>
              <w:top w:val="nil"/>
              <w:left w:val="nil"/>
              <w:bottom w:val="single" w:sz="4" w:space="0" w:color="auto"/>
              <w:right w:val="single" w:sz="4" w:space="0" w:color="auto"/>
            </w:tcBorders>
            <w:shd w:val="clear" w:color="auto" w:fill="auto"/>
            <w:noWrap/>
            <w:vAlign w:val="center"/>
            <w:hideMark/>
          </w:tcPr>
          <w:p w14:paraId="4337351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TUPAC AMARU I</w:t>
            </w:r>
          </w:p>
        </w:tc>
        <w:tc>
          <w:tcPr>
            <w:tcW w:w="1340" w:type="dxa"/>
            <w:tcBorders>
              <w:top w:val="nil"/>
              <w:left w:val="nil"/>
              <w:bottom w:val="single" w:sz="4" w:space="0" w:color="auto"/>
              <w:right w:val="single" w:sz="4" w:space="0" w:color="auto"/>
            </w:tcBorders>
            <w:shd w:val="clear" w:color="auto" w:fill="auto"/>
            <w:noWrap/>
            <w:vAlign w:val="center"/>
            <w:hideMark/>
          </w:tcPr>
          <w:p w14:paraId="37FC2E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6098CBE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w:t>
            </w:r>
          </w:p>
        </w:tc>
        <w:tc>
          <w:tcPr>
            <w:tcW w:w="2720" w:type="dxa"/>
            <w:tcBorders>
              <w:top w:val="nil"/>
              <w:left w:val="nil"/>
              <w:bottom w:val="single" w:sz="4" w:space="0" w:color="auto"/>
              <w:right w:val="single" w:sz="4" w:space="0" w:color="auto"/>
            </w:tcBorders>
            <w:shd w:val="clear" w:color="auto" w:fill="auto"/>
            <w:noWrap/>
            <w:vAlign w:val="center"/>
            <w:hideMark/>
          </w:tcPr>
          <w:p w14:paraId="60D3BB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IMAZA</w:t>
            </w:r>
          </w:p>
        </w:tc>
        <w:tc>
          <w:tcPr>
            <w:tcW w:w="1011" w:type="dxa"/>
            <w:tcBorders>
              <w:top w:val="nil"/>
              <w:left w:val="nil"/>
              <w:bottom w:val="single" w:sz="4" w:space="0" w:color="auto"/>
              <w:right w:val="single" w:sz="4" w:space="0" w:color="auto"/>
            </w:tcBorders>
            <w:shd w:val="clear" w:color="auto" w:fill="auto"/>
            <w:noWrap/>
            <w:vAlign w:val="center"/>
          </w:tcPr>
          <w:p w14:paraId="35B9FDE4" w14:textId="193B19F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6738E4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1FD34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w:t>
            </w:r>
          </w:p>
        </w:tc>
        <w:tc>
          <w:tcPr>
            <w:tcW w:w="940" w:type="dxa"/>
            <w:tcBorders>
              <w:top w:val="nil"/>
              <w:left w:val="nil"/>
              <w:bottom w:val="single" w:sz="4" w:space="0" w:color="auto"/>
              <w:right w:val="single" w:sz="4" w:space="0" w:color="auto"/>
            </w:tcBorders>
            <w:shd w:val="clear" w:color="auto" w:fill="auto"/>
            <w:noWrap/>
            <w:vAlign w:val="center"/>
            <w:hideMark/>
          </w:tcPr>
          <w:p w14:paraId="43F8EF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0102050043</w:t>
            </w:r>
          </w:p>
        </w:tc>
        <w:tc>
          <w:tcPr>
            <w:tcW w:w="3700" w:type="dxa"/>
            <w:tcBorders>
              <w:top w:val="nil"/>
              <w:left w:val="nil"/>
              <w:bottom w:val="single" w:sz="4" w:space="0" w:color="auto"/>
              <w:right w:val="single" w:sz="4" w:space="0" w:color="auto"/>
            </w:tcBorders>
            <w:shd w:val="clear" w:color="auto" w:fill="auto"/>
            <w:noWrap/>
            <w:vAlign w:val="center"/>
            <w:hideMark/>
          </w:tcPr>
          <w:p w14:paraId="4003687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DUSHID</w:t>
            </w:r>
          </w:p>
        </w:tc>
        <w:tc>
          <w:tcPr>
            <w:tcW w:w="1340" w:type="dxa"/>
            <w:tcBorders>
              <w:top w:val="nil"/>
              <w:left w:val="nil"/>
              <w:bottom w:val="single" w:sz="4" w:space="0" w:color="auto"/>
              <w:right w:val="single" w:sz="4" w:space="0" w:color="auto"/>
            </w:tcBorders>
            <w:shd w:val="clear" w:color="auto" w:fill="auto"/>
            <w:noWrap/>
            <w:vAlign w:val="center"/>
            <w:hideMark/>
          </w:tcPr>
          <w:p w14:paraId="5DCBD1C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6F3CC29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w:t>
            </w:r>
          </w:p>
        </w:tc>
        <w:tc>
          <w:tcPr>
            <w:tcW w:w="2720" w:type="dxa"/>
            <w:tcBorders>
              <w:top w:val="nil"/>
              <w:left w:val="nil"/>
              <w:bottom w:val="single" w:sz="4" w:space="0" w:color="auto"/>
              <w:right w:val="single" w:sz="4" w:space="0" w:color="auto"/>
            </w:tcBorders>
            <w:shd w:val="clear" w:color="auto" w:fill="auto"/>
            <w:noWrap/>
            <w:vAlign w:val="center"/>
            <w:hideMark/>
          </w:tcPr>
          <w:p w14:paraId="09023D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IMAZA</w:t>
            </w:r>
          </w:p>
        </w:tc>
        <w:tc>
          <w:tcPr>
            <w:tcW w:w="1011" w:type="dxa"/>
            <w:tcBorders>
              <w:top w:val="nil"/>
              <w:left w:val="nil"/>
              <w:bottom w:val="single" w:sz="4" w:space="0" w:color="auto"/>
              <w:right w:val="single" w:sz="4" w:space="0" w:color="auto"/>
            </w:tcBorders>
            <w:shd w:val="clear" w:color="auto" w:fill="auto"/>
            <w:noWrap/>
            <w:vAlign w:val="center"/>
          </w:tcPr>
          <w:p w14:paraId="36020481" w14:textId="0B5F10B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F8EE8E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24E8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w:t>
            </w:r>
          </w:p>
        </w:tc>
        <w:tc>
          <w:tcPr>
            <w:tcW w:w="940" w:type="dxa"/>
            <w:tcBorders>
              <w:top w:val="nil"/>
              <w:left w:val="nil"/>
              <w:bottom w:val="single" w:sz="4" w:space="0" w:color="auto"/>
              <w:right w:val="single" w:sz="4" w:space="0" w:color="auto"/>
            </w:tcBorders>
            <w:shd w:val="clear" w:color="auto" w:fill="auto"/>
            <w:noWrap/>
            <w:vAlign w:val="center"/>
            <w:hideMark/>
          </w:tcPr>
          <w:p w14:paraId="14F344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0102050061</w:t>
            </w:r>
          </w:p>
        </w:tc>
        <w:tc>
          <w:tcPr>
            <w:tcW w:w="3700" w:type="dxa"/>
            <w:tcBorders>
              <w:top w:val="nil"/>
              <w:left w:val="nil"/>
              <w:bottom w:val="single" w:sz="4" w:space="0" w:color="auto"/>
              <w:right w:val="single" w:sz="4" w:space="0" w:color="auto"/>
            </w:tcBorders>
            <w:shd w:val="clear" w:color="auto" w:fill="auto"/>
            <w:noWrap/>
            <w:vAlign w:val="center"/>
            <w:hideMark/>
          </w:tcPr>
          <w:p w14:paraId="538681C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KUSU CHICO</w:t>
            </w:r>
          </w:p>
        </w:tc>
        <w:tc>
          <w:tcPr>
            <w:tcW w:w="1340" w:type="dxa"/>
            <w:tcBorders>
              <w:top w:val="nil"/>
              <w:left w:val="nil"/>
              <w:bottom w:val="single" w:sz="4" w:space="0" w:color="auto"/>
              <w:right w:val="single" w:sz="4" w:space="0" w:color="auto"/>
            </w:tcBorders>
            <w:shd w:val="clear" w:color="auto" w:fill="auto"/>
            <w:noWrap/>
            <w:vAlign w:val="center"/>
            <w:hideMark/>
          </w:tcPr>
          <w:p w14:paraId="6A2CE3E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57306C3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w:t>
            </w:r>
          </w:p>
        </w:tc>
        <w:tc>
          <w:tcPr>
            <w:tcW w:w="2720" w:type="dxa"/>
            <w:tcBorders>
              <w:top w:val="nil"/>
              <w:left w:val="nil"/>
              <w:bottom w:val="single" w:sz="4" w:space="0" w:color="auto"/>
              <w:right w:val="single" w:sz="4" w:space="0" w:color="auto"/>
            </w:tcBorders>
            <w:shd w:val="clear" w:color="auto" w:fill="auto"/>
            <w:noWrap/>
            <w:vAlign w:val="center"/>
            <w:hideMark/>
          </w:tcPr>
          <w:p w14:paraId="77B341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IMAZA</w:t>
            </w:r>
          </w:p>
        </w:tc>
        <w:tc>
          <w:tcPr>
            <w:tcW w:w="1011" w:type="dxa"/>
            <w:tcBorders>
              <w:top w:val="nil"/>
              <w:left w:val="nil"/>
              <w:bottom w:val="single" w:sz="4" w:space="0" w:color="auto"/>
              <w:right w:val="single" w:sz="4" w:space="0" w:color="auto"/>
            </w:tcBorders>
            <w:shd w:val="clear" w:color="auto" w:fill="auto"/>
            <w:noWrap/>
            <w:vAlign w:val="center"/>
          </w:tcPr>
          <w:p w14:paraId="32EAAA2A" w14:textId="5911E27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7773E9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88978A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w:t>
            </w:r>
          </w:p>
        </w:tc>
        <w:tc>
          <w:tcPr>
            <w:tcW w:w="940" w:type="dxa"/>
            <w:tcBorders>
              <w:top w:val="nil"/>
              <w:left w:val="nil"/>
              <w:bottom w:val="single" w:sz="4" w:space="0" w:color="auto"/>
              <w:right w:val="single" w:sz="4" w:space="0" w:color="auto"/>
            </w:tcBorders>
            <w:shd w:val="clear" w:color="auto" w:fill="auto"/>
            <w:noWrap/>
            <w:vAlign w:val="center"/>
            <w:hideMark/>
          </w:tcPr>
          <w:p w14:paraId="2CE662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0102050084</w:t>
            </w:r>
          </w:p>
        </w:tc>
        <w:tc>
          <w:tcPr>
            <w:tcW w:w="3700" w:type="dxa"/>
            <w:tcBorders>
              <w:top w:val="nil"/>
              <w:left w:val="nil"/>
              <w:bottom w:val="single" w:sz="4" w:space="0" w:color="auto"/>
              <w:right w:val="single" w:sz="4" w:space="0" w:color="auto"/>
            </w:tcBorders>
            <w:shd w:val="clear" w:color="auto" w:fill="auto"/>
            <w:noWrap/>
            <w:vAlign w:val="center"/>
            <w:hideMark/>
          </w:tcPr>
          <w:p w14:paraId="1D4B8BB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BETHEL JAYAIS</w:t>
            </w:r>
          </w:p>
        </w:tc>
        <w:tc>
          <w:tcPr>
            <w:tcW w:w="1340" w:type="dxa"/>
            <w:tcBorders>
              <w:top w:val="nil"/>
              <w:left w:val="nil"/>
              <w:bottom w:val="single" w:sz="4" w:space="0" w:color="auto"/>
              <w:right w:val="single" w:sz="4" w:space="0" w:color="auto"/>
            </w:tcBorders>
            <w:shd w:val="clear" w:color="auto" w:fill="auto"/>
            <w:noWrap/>
            <w:vAlign w:val="center"/>
            <w:hideMark/>
          </w:tcPr>
          <w:p w14:paraId="763B0D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528B29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w:t>
            </w:r>
          </w:p>
        </w:tc>
        <w:tc>
          <w:tcPr>
            <w:tcW w:w="2720" w:type="dxa"/>
            <w:tcBorders>
              <w:top w:val="nil"/>
              <w:left w:val="nil"/>
              <w:bottom w:val="single" w:sz="4" w:space="0" w:color="auto"/>
              <w:right w:val="single" w:sz="4" w:space="0" w:color="auto"/>
            </w:tcBorders>
            <w:shd w:val="clear" w:color="auto" w:fill="auto"/>
            <w:noWrap/>
            <w:vAlign w:val="center"/>
            <w:hideMark/>
          </w:tcPr>
          <w:p w14:paraId="3FBC9C2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IMAZA</w:t>
            </w:r>
          </w:p>
        </w:tc>
        <w:tc>
          <w:tcPr>
            <w:tcW w:w="1011" w:type="dxa"/>
            <w:tcBorders>
              <w:top w:val="nil"/>
              <w:left w:val="nil"/>
              <w:bottom w:val="single" w:sz="4" w:space="0" w:color="auto"/>
              <w:right w:val="single" w:sz="4" w:space="0" w:color="auto"/>
            </w:tcBorders>
            <w:shd w:val="clear" w:color="auto" w:fill="auto"/>
            <w:noWrap/>
            <w:vAlign w:val="center"/>
          </w:tcPr>
          <w:p w14:paraId="41BE956D" w14:textId="1E2B190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FD1872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4A989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c>
          <w:tcPr>
            <w:tcW w:w="940" w:type="dxa"/>
            <w:tcBorders>
              <w:top w:val="nil"/>
              <w:left w:val="nil"/>
              <w:bottom w:val="single" w:sz="4" w:space="0" w:color="auto"/>
              <w:right w:val="single" w:sz="4" w:space="0" w:color="auto"/>
            </w:tcBorders>
            <w:shd w:val="clear" w:color="auto" w:fill="auto"/>
            <w:noWrap/>
            <w:vAlign w:val="center"/>
            <w:hideMark/>
          </w:tcPr>
          <w:p w14:paraId="36FEF2D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0102050088</w:t>
            </w:r>
          </w:p>
        </w:tc>
        <w:tc>
          <w:tcPr>
            <w:tcW w:w="3700" w:type="dxa"/>
            <w:tcBorders>
              <w:top w:val="nil"/>
              <w:left w:val="nil"/>
              <w:bottom w:val="single" w:sz="4" w:space="0" w:color="auto"/>
              <w:right w:val="single" w:sz="4" w:space="0" w:color="auto"/>
            </w:tcBorders>
            <w:shd w:val="clear" w:color="auto" w:fill="auto"/>
            <w:noWrap/>
            <w:vAlign w:val="center"/>
            <w:hideMark/>
          </w:tcPr>
          <w:p w14:paraId="6DB6BD8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WAWAS</w:t>
            </w:r>
          </w:p>
        </w:tc>
        <w:tc>
          <w:tcPr>
            <w:tcW w:w="1340" w:type="dxa"/>
            <w:tcBorders>
              <w:top w:val="nil"/>
              <w:left w:val="nil"/>
              <w:bottom w:val="single" w:sz="4" w:space="0" w:color="auto"/>
              <w:right w:val="single" w:sz="4" w:space="0" w:color="auto"/>
            </w:tcBorders>
            <w:shd w:val="clear" w:color="auto" w:fill="auto"/>
            <w:noWrap/>
            <w:vAlign w:val="center"/>
            <w:hideMark/>
          </w:tcPr>
          <w:p w14:paraId="1691D0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72F179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w:t>
            </w:r>
          </w:p>
        </w:tc>
        <w:tc>
          <w:tcPr>
            <w:tcW w:w="2720" w:type="dxa"/>
            <w:tcBorders>
              <w:top w:val="nil"/>
              <w:left w:val="nil"/>
              <w:bottom w:val="single" w:sz="4" w:space="0" w:color="auto"/>
              <w:right w:val="single" w:sz="4" w:space="0" w:color="auto"/>
            </w:tcBorders>
            <w:shd w:val="clear" w:color="auto" w:fill="auto"/>
            <w:noWrap/>
            <w:vAlign w:val="center"/>
            <w:hideMark/>
          </w:tcPr>
          <w:p w14:paraId="34BD1E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IMAZA</w:t>
            </w:r>
          </w:p>
        </w:tc>
        <w:tc>
          <w:tcPr>
            <w:tcW w:w="1011" w:type="dxa"/>
            <w:tcBorders>
              <w:top w:val="nil"/>
              <w:left w:val="nil"/>
              <w:bottom w:val="single" w:sz="4" w:space="0" w:color="auto"/>
              <w:right w:val="single" w:sz="4" w:space="0" w:color="auto"/>
            </w:tcBorders>
            <w:shd w:val="clear" w:color="auto" w:fill="auto"/>
            <w:noWrap/>
            <w:vAlign w:val="center"/>
          </w:tcPr>
          <w:p w14:paraId="563FFCC9" w14:textId="766CC55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4F05D6D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43BD99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w:t>
            </w:r>
          </w:p>
        </w:tc>
        <w:tc>
          <w:tcPr>
            <w:tcW w:w="940" w:type="dxa"/>
            <w:tcBorders>
              <w:top w:val="nil"/>
              <w:left w:val="nil"/>
              <w:bottom w:val="single" w:sz="4" w:space="0" w:color="auto"/>
              <w:right w:val="single" w:sz="4" w:space="0" w:color="auto"/>
            </w:tcBorders>
            <w:shd w:val="clear" w:color="auto" w:fill="auto"/>
            <w:noWrap/>
            <w:vAlign w:val="center"/>
            <w:hideMark/>
          </w:tcPr>
          <w:p w14:paraId="17171C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0102050089</w:t>
            </w:r>
          </w:p>
        </w:tc>
        <w:tc>
          <w:tcPr>
            <w:tcW w:w="3700" w:type="dxa"/>
            <w:tcBorders>
              <w:top w:val="nil"/>
              <w:left w:val="nil"/>
              <w:bottom w:val="single" w:sz="4" w:space="0" w:color="auto"/>
              <w:right w:val="single" w:sz="4" w:space="0" w:color="auto"/>
            </w:tcBorders>
            <w:shd w:val="clear" w:color="auto" w:fill="auto"/>
            <w:noWrap/>
            <w:vAlign w:val="center"/>
            <w:hideMark/>
          </w:tcPr>
          <w:p w14:paraId="6CA54A0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DURAND</w:t>
            </w:r>
          </w:p>
        </w:tc>
        <w:tc>
          <w:tcPr>
            <w:tcW w:w="1340" w:type="dxa"/>
            <w:tcBorders>
              <w:top w:val="nil"/>
              <w:left w:val="nil"/>
              <w:bottom w:val="single" w:sz="4" w:space="0" w:color="auto"/>
              <w:right w:val="single" w:sz="4" w:space="0" w:color="auto"/>
            </w:tcBorders>
            <w:shd w:val="clear" w:color="auto" w:fill="auto"/>
            <w:noWrap/>
            <w:vAlign w:val="center"/>
            <w:hideMark/>
          </w:tcPr>
          <w:p w14:paraId="1C16C8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311BEF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w:t>
            </w:r>
          </w:p>
        </w:tc>
        <w:tc>
          <w:tcPr>
            <w:tcW w:w="2720" w:type="dxa"/>
            <w:tcBorders>
              <w:top w:val="nil"/>
              <w:left w:val="nil"/>
              <w:bottom w:val="single" w:sz="4" w:space="0" w:color="auto"/>
              <w:right w:val="single" w:sz="4" w:space="0" w:color="auto"/>
            </w:tcBorders>
            <w:shd w:val="clear" w:color="auto" w:fill="auto"/>
            <w:noWrap/>
            <w:vAlign w:val="center"/>
            <w:hideMark/>
          </w:tcPr>
          <w:p w14:paraId="17AEBDC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IMAZA</w:t>
            </w:r>
          </w:p>
        </w:tc>
        <w:tc>
          <w:tcPr>
            <w:tcW w:w="1011" w:type="dxa"/>
            <w:tcBorders>
              <w:top w:val="nil"/>
              <w:left w:val="nil"/>
              <w:bottom w:val="single" w:sz="4" w:space="0" w:color="auto"/>
              <w:right w:val="single" w:sz="4" w:space="0" w:color="auto"/>
            </w:tcBorders>
            <w:shd w:val="clear" w:color="auto" w:fill="auto"/>
            <w:noWrap/>
            <w:vAlign w:val="center"/>
          </w:tcPr>
          <w:p w14:paraId="25B294DE" w14:textId="45DA73B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80D8A7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E111B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w:t>
            </w:r>
          </w:p>
        </w:tc>
        <w:tc>
          <w:tcPr>
            <w:tcW w:w="940" w:type="dxa"/>
            <w:tcBorders>
              <w:top w:val="nil"/>
              <w:left w:val="nil"/>
              <w:bottom w:val="single" w:sz="4" w:space="0" w:color="auto"/>
              <w:right w:val="single" w:sz="4" w:space="0" w:color="auto"/>
            </w:tcBorders>
            <w:shd w:val="clear" w:color="auto" w:fill="auto"/>
            <w:noWrap/>
            <w:vAlign w:val="center"/>
            <w:hideMark/>
          </w:tcPr>
          <w:p w14:paraId="614A8C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0102050160</w:t>
            </w:r>
          </w:p>
        </w:tc>
        <w:tc>
          <w:tcPr>
            <w:tcW w:w="3700" w:type="dxa"/>
            <w:tcBorders>
              <w:top w:val="nil"/>
              <w:left w:val="nil"/>
              <w:bottom w:val="single" w:sz="4" w:space="0" w:color="auto"/>
              <w:right w:val="single" w:sz="4" w:space="0" w:color="auto"/>
            </w:tcBorders>
            <w:shd w:val="clear" w:color="auto" w:fill="auto"/>
            <w:noWrap/>
            <w:vAlign w:val="center"/>
            <w:hideMark/>
          </w:tcPr>
          <w:p w14:paraId="040EC09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JAYAIS</w:t>
            </w:r>
          </w:p>
        </w:tc>
        <w:tc>
          <w:tcPr>
            <w:tcW w:w="1340" w:type="dxa"/>
            <w:tcBorders>
              <w:top w:val="nil"/>
              <w:left w:val="nil"/>
              <w:bottom w:val="single" w:sz="4" w:space="0" w:color="auto"/>
              <w:right w:val="single" w:sz="4" w:space="0" w:color="auto"/>
            </w:tcBorders>
            <w:shd w:val="clear" w:color="auto" w:fill="auto"/>
            <w:noWrap/>
            <w:vAlign w:val="center"/>
            <w:hideMark/>
          </w:tcPr>
          <w:p w14:paraId="45001B8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302DEC3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w:t>
            </w:r>
          </w:p>
        </w:tc>
        <w:tc>
          <w:tcPr>
            <w:tcW w:w="2720" w:type="dxa"/>
            <w:tcBorders>
              <w:top w:val="nil"/>
              <w:left w:val="nil"/>
              <w:bottom w:val="single" w:sz="4" w:space="0" w:color="auto"/>
              <w:right w:val="single" w:sz="4" w:space="0" w:color="auto"/>
            </w:tcBorders>
            <w:shd w:val="clear" w:color="auto" w:fill="auto"/>
            <w:noWrap/>
            <w:vAlign w:val="center"/>
            <w:hideMark/>
          </w:tcPr>
          <w:p w14:paraId="6CCC5E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IMAZA</w:t>
            </w:r>
          </w:p>
        </w:tc>
        <w:tc>
          <w:tcPr>
            <w:tcW w:w="1011" w:type="dxa"/>
            <w:tcBorders>
              <w:top w:val="nil"/>
              <w:left w:val="nil"/>
              <w:bottom w:val="single" w:sz="4" w:space="0" w:color="auto"/>
              <w:right w:val="single" w:sz="4" w:space="0" w:color="auto"/>
            </w:tcBorders>
            <w:shd w:val="clear" w:color="auto" w:fill="auto"/>
            <w:noWrap/>
            <w:vAlign w:val="center"/>
          </w:tcPr>
          <w:p w14:paraId="7752A193" w14:textId="6897063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347437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A8535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w:t>
            </w:r>
          </w:p>
        </w:tc>
        <w:tc>
          <w:tcPr>
            <w:tcW w:w="940" w:type="dxa"/>
            <w:tcBorders>
              <w:top w:val="nil"/>
              <w:left w:val="nil"/>
              <w:bottom w:val="single" w:sz="4" w:space="0" w:color="auto"/>
              <w:right w:val="single" w:sz="4" w:space="0" w:color="auto"/>
            </w:tcBorders>
            <w:shd w:val="clear" w:color="auto" w:fill="auto"/>
            <w:noWrap/>
            <w:vAlign w:val="center"/>
            <w:hideMark/>
          </w:tcPr>
          <w:p w14:paraId="63743CE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0102050182</w:t>
            </w:r>
          </w:p>
        </w:tc>
        <w:tc>
          <w:tcPr>
            <w:tcW w:w="3700" w:type="dxa"/>
            <w:tcBorders>
              <w:top w:val="nil"/>
              <w:left w:val="nil"/>
              <w:bottom w:val="single" w:sz="4" w:space="0" w:color="auto"/>
              <w:right w:val="single" w:sz="4" w:space="0" w:color="auto"/>
            </w:tcBorders>
            <w:shd w:val="clear" w:color="auto" w:fill="auto"/>
            <w:noWrap/>
            <w:vAlign w:val="center"/>
            <w:hideMark/>
          </w:tcPr>
          <w:p w14:paraId="7D51C45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ALIANZA</w:t>
            </w:r>
          </w:p>
        </w:tc>
        <w:tc>
          <w:tcPr>
            <w:tcW w:w="1340" w:type="dxa"/>
            <w:tcBorders>
              <w:top w:val="nil"/>
              <w:left w:val="nil"/>
              <w:bottom w:val="single" w:sz="4" w:space="0" w:color="auto"/>
              <w:right w:val="single" w:sz="4" w:space="0" w:color="auto"/>
            </w:tcBorders>
            <w:shd w:val="clear" w:color="auto" w:fill="auto"/>
            <w:noWrap/>
            <w:vAlign w:val="center"/>
            <w:hideMark/>
          </w:tcPr>
          <w:p w14:paraId="44E5DD3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4164C6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w:t>
            </w:r>
          </w:p>
        </w:tc>
        <w:tc>
          <w:tcPr>
            <w:tcW w:w="2720" w:type="dxa"/>
            <w:tcBorders>
              <w:top w:val="nil"/>
              <w:left w:val="nil"/>
              <w:bottom w:val="single" w:sz="4" w:space="0" w:color="auto"/>
              <w:right w:val="single" w:sz="4" w:space="0" w:color="auto"/>
            </w:tcBorders>
            <w:shd w:val="clear" w:color="auto" w:fill="auto"/>
            <w:noWrap/>
            <w:vAlign w:val="center"/>
            <w:hideMark/>
          </w:tcPr>
          <w:p w14:paraId="52287A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IMAZA</w:t>
            </w:r>
          </w:p>
        </w:tc>
        <w:tc>
          <w:tcPr>
            <w:tcW w:w="1011" w:type="dxa"/>
            <w:tcBorders>
              <w:top w:val="nil"/>
              <w:left w:val="nil"/>
              <w:bottom w:val="single" w:sz="4" w:space="0" w:color="auto"/>
              <w:right w:val="single" w:sz="4" w:space="0" w:color="auto"/>
            </w:tcBorders>
            <w:shd w:val="clear" w:color="auto" w:fill="auto"/>
            <w:noWrap/>
            <w:vAlign w:val="center"/>
          </w:tcPr>
          <w:p w14:paraId="75E0270E" w14:textId="04D6E6D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57DB11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FF3FD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w:t>
            </w:r>
          </w:p>
        </w:tc>
        <w:tc>
          <w:tcPr>
            <w:tcW w:w="940" w:type="dxa"/>
            <w:tcBorders>
              <w:top w:val="nil"/>
              <w:left w:val="nil"/>
              <w:bottom w:val="single" w:sz="4" w:space="0" w:color="auto"/>
              <w:right w:val="single" w:sz="4" w:space="0" w:color="auto"/>
            </w:tcBorders>
            <w:shd w:val="clear" w:color="auto" w:fill="auto"/>
            <w:noWrap/>
            <w:vAlign w:val="center"/>
            <w:hideMark/>
          </w:tcPr>
          <w:p w14:paraId="5E6340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0102050183</w:t>
            </w:r>
          </w:p>
        </w:tc>
        <w:tc>
          <w:tcPr>
            <w:tcW w:w="3700" w:type="dxa"/>
            <w:tcBorders>
              <w:top w:val="nil"/>
              <w:left w:val="nil"/>
              <w:bottom w:val="single" w:sz="4" w:space="0" w:color="auto"/>
              <w:right w:val="single" w:sz="4" w:space="0" w:color="auto"/>
            </w:tcBorders>
            <w:shd w:val="clear" w:color="auto" w:fill="auto"/>
            <w:noWrap/>
            <w:vAlign w:val="center"/>
            <w:hideMark/>
          </w:tcPr>
          <w:p w14:paraId="20A1EED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MONTE DE LOS OLIVOS</w:t>
            </w:r>
          </w:p>
        </w:tc>
        <w:tc>
          <w:tcPr>
            <w:tcW w:w="1340" w:type="dxa"/>
            <w:tcBorders>
              <w:top w:val="nil"/>
              <w:left w:val="nil"/>
              <w:bottom w:val="single" w:sz="4" w:space="0" w:color="auto"/>
              <w:right w:val="single" w:sz="4" w:space="0" w:color="auto"/>
            </w:tcBorders>
            <w:shd w:val="clear" w:color="auto" w:fill="auto"/>
            <w:noWrap/>
            <w:vAlign w:val="center"/>
            <w:hideMark/>
          </w:tcPr>
          <w:p w14:paraId="7F5394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4463A58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w:t>
            </w:r>
          </w:p>
        </w:tc>
        <w:tc>
          <w:tcPr>
            <w:tcW w:w="2720" w:type="dxa"/>
            <w:tcBorders>
              <w:top w:val="nil"/>
              <w:left w:val="nil"/>
              <w:bottom w:val="single" w:sz="4" w:space="0" w:color="auto"/>
              <w:right w:val="single" w:sz="4" w:space="0" w:color="auto"/>
            </w:tcBorders>
            <w:shd w:val="clear" w:color="auto" w:fill="auto"/>
            <w:noWrap/>
            <w:vAlign w:val="center"/>
            <w:hideMark/>
          </w:tcPr>
          <w:p w14:paraId="3DD291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IMAZA</w:t>
            </w:r>
          </w:p>
        </w:tc>
        <w:tc>
          <w:tcPr>
            <w:tcW w:w="1011" w:type="dxa"/>
            <w:tcBorders>
              <w:top w:val="nil"/>
              <w:left w:val="nil"/>
              <w:bottom w:val="single" w:sz="4" w:space="0" w:color="auto"/>
              <w:right w:val="single" w:sz="4" w:space="0" w:color="auto"/>
            </w:tcBorders>
            <w:shd w:val="clear" w:color="auto" w:fill="auto"/>
            <w:noWrap/>
            <w:vAlign w:val="center"/>
          </w:tcPr>
          <w:p w14:paraId="52320F31" w14:textId="4362A50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973303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1FF23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w:t>
            </w:r>
          </w:p>
        </w:tc>
        <w:tc>
          <w:tcPr>
            <w:tcW w:w="940" w:type="dxa"/>
            <w:tcBorders>
              <w:top w:val="nil"/>
              <w:left w:val="nil"/>
              <w:bottom w:val="single" w:sz="4" w:space="0" w:color="auto"/>
              <w:right w:val="single" w:sz="4" w:space="0" w:color="auto"/>
            </w:tcBorders>
            <w:shd w:val="clear" w:color="auto" w:fill="auto"/>
            <w:noWrap/>
            <w:vAlign w:val="center"/>
            <w:hideMark/>
          </w:tcPr>
          <w:p w14:paraId="540C8F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0103100010</w:t>
            </w:r>
          </w:p>
        </w:tc>
        <w:tc>
          <w:tcPr>
            <w:tcW w:w="3700" w:type="dxa"/>
            <w:tcBorders>
              <w:top w:val="nil"/>
              <w:left w:val="nil"/>
              <w:bottom w:val="single" w:sz="4" w:space="0" w:color="auto"/>
              <w:right w:val="single" w:sz="4" w:space="0" w:color="auto"/>
            </w:tcBorders>
            <w:shd w:val="clear" w:color="auto" w:fill="auto"/>
            <w:noWrap/>
            <w:vAlign w:val="center"/>
            <w:hideMark/>
          </w:tcPr>
          <w:p w14:paraId="00E9947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FLORIDA</w:t>
            </w:r>
          </w:p>
        </w:tc>
        <w:tc>
          <w:tcPr>
            <w:tcW w:w="1340" w:type="dxa"/>
            <w:tcBorders>
              <w:top w:val="nil"/>
              <w:left w:val="nil"/>
              <w:bottom w:val="single" w:sz="4" w:space="0" w:color="auto"/>
              <w:right w:val="single" w:sz="4" w:space="0" w:color="auto"/>
            </w:tcBorders>
            <w:shd w:val="clear" w:color="auto" w:fill="auto"/>
            <w:noWrap/>
            <w:vAlign w:val="center"/>
            <w:hideMark/>
          </w:tcPr>
          <w:p w14:paraId="1BF15B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155D334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BONGARA</w:t>
            </w:r>
          </w:p>
        </w:tc>
        <w:tc>
          <w:tcPr>
            <w:tcW w:w="2720" w:type="dxa"/>
            <w:tcBorders>
              <w:top w:val="nil"/>
              <w:left w:val="nil"/>
              <w:bottom w:val="single" w:sz="4" w:space="0" w:color="auto"/>
              <w:right w:val="single" w:sz="4" w:space="0" w:color="auto"/>
            </w:tcBorders>
            <w:shd w:val="clear" w:color="auto" w:fill="auto"/>
            <w:noWrap/>
            <w:vAlign w:val="center"/>
            <w:hideMark/>
          </w:tcPr>
          <w:p w14:paraId="3386016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SHIPASBAMBA</w:t>
            </w:r>
          </w:p>
        </w:tc>
        <w:tc>
          <w:tcPr>
            <w:tcW w:w="1011" w:type="dxa"/>
            <w:tcBorders>
              <w:top w:val="nil"/>
              <w:left w:val="nil"/>
              <w:bottom w:val="single" w:sz="4" w:space="0" w:color="auto"/>
              <w:right w:val="single" w:sz="4" w:space="0" w:color="auto"/>
            </w:tcBorders>
            <w:shd w:val="clear" w:color="auto" w:fill="auto"/>
            <w:noWrap/>
            <w:vAlign w:val="center"/>
          </w:tcPr>
          <w:p w14:paraId="36F0A83E" w14:textId="3A624FC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875341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30DC6D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c>
          <w:tcPr>
            <w:tcW w:w="940" w:type="dxa"/>
            <w:tcBorders>
              <w:top w:val="nil"/>
              <w:left w:val="nil"/>
              <w:bottom w:val="single" w:sz="4" w:space="0" w:color="auto"/>
              <w:right w:val="single" w:sz="4" w:space="0" w:color="auto"/>
            </w:tcBorders>
            <w:shd w:val="clear" w:color="auto" w:fill="auto"/>
            <w:noWrap/>
            <w:vAlign w:val="center"/>
            <w:hideMark/>
          </w:tcPr>
          <w:p w14:paraId="2291C83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0103100011</w:t>
            </w:r>
          </w:p>
        </w:tc>
        <w:tc>
          <w:tcPr>
            <w:tcW w:w="3700" w:type="dxa"/>
            <w:tcBorders>
              <w:top w:val="nil"/>
              <w:left w:val="nil"/>
              <w:bottom w:val="single" w:sz="4" w:space="0" w:color="auto"/>
              <w:right w:val="single" w:sz="4" w:space="0" w:color="auto"/>
            </w:tcBorders>
            <w:shd w:val="clear" w:color="auto" w:fill="auto"/>
            <w:noWrap/>
            <w:vAlign w:val="center"/>
            <w:hideMark/>
          </w:tcPr>
          <w:p w14:paraId="4DBA18C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COMBOCA</w:t>
            </w:r>
          </w:p>
        </w:tc>
        <w:tc>
          <w:tcPr>
            <w:tcW w:w="1340" w:type="dxa"/>
            <w:tcBorders>
              <w:top w:val="nil"/>
              <w:left w:val="nil"/>
              <w:bottom w:val="single" w:sz="4" w:space="0" w:color="auto"/>
              <w:right w:val="single" w:sz="4" w:space="0" w:color="auto"/>
            </w:tcBorders>
            <w:shd w:val="clear" w:color="auto" w:fill="auto"/>
            <w:noWrap/>
            <w:vAlign w:val="center"/>
            <w:hideMark/>
          </w:tcPr>
          <w:p w14:paraId="77566D3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49A934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BONGARA</w:t>
            </w:r>
          </w:p>
        </w:tc>
        <w:tc>
          <w:tcPr>
            <w:tcW w:w="2720" w:type="dxa"/>
            <w:tcBorders>
              <w:top w:val="nil"/>
              <w:left w:val="nil"/>
              <w:bottom w:val="single" w:sz="4" w:space="0" w:color="auto"/>
              <w:right w:val="single" w:sz="4" w:space="0" w:color="auto"/>
            </w:tcBorders>
            <w:shd w:val="clear" w:color="auto" w:fill="auto"/>
            <w:noWrap/>
            <w:vAlign w:val="center"/>
            <w:hideMark/>
          </w:tcPr>
          <w:p w14:paraId="7B4EB6B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SHIPASBAMBA</w:t>
            </w:r>
          </w:p>
        </w:tc>
        <w:tc>
          <w:tcPr>
            <w:tcW w:w="1011" w:type="dxa"/>
            <w:tcBorders>
              <w:top w:val="nil"/>
              <w:left w:val="nil"/>
              <w:bottom w:val="single" w:sz="4" w:space="0" w:color="auto"/>
              <w:right w:val="single" w:sz="4" w:space="0" w:color="auto"/>
            </w:tcBorders>
            <w:shd w:val="clear" w:color="auto" w:fill="auto"/>
            <w:noWrap/>
            <w:vAlign w:val="center"/>
          </w:tcPr>
          <w:p w14:paraId="15C52DA8" w14:textId="689BEC7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A5AFDB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5D0B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w:t>
            </w:r>
          </w:p>
        </w:tc>
        <w:tc>
          <w:tcPr>
            <w:tcW w:w="940" w:type="dxa"/>
            <w:tcBorders>
              <w:top w:val="nil"/>
              <w:left w:val="nil"/>
              <w:bottom w:val="single" w:sz="4" w:space="0" w:color="auto"/>
              <w:right w:val="single" w:sz="4" w:space="0" w:color="auto"/>
            </w:tcBorders>
            <w:shd w:val="clear" w:color="auto" w:fill="auto"/>
            <w:noWrap/>
            <w:vAlign w:val="center"/>
            <w:hideMark/>
          </w:tcPr>
          <w:p w14:paraId="3383E5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0103100018</w:t>
            </w:r>
          </w:p>
        </w:tc>
        <w:tc>
          <w:tcPr>
            <w:tcW w:w="3700" w:type="dxa"/>
            <w:tcBorders>
              <w:top w:val="nil"/>
              <w:left w:val="nil"/>
              <w:bottom w:val="single" w:sz="4" w:space="0" w:color="auto"/>
              <w:right w:val="single" w:sz="4" w:space="0" w:color="auto"/>
            </w:tcBorders>
            <w:shd w:val="clear" w:color="auto" w:fill="auto"/>
            <w:noWrap/>
            <w:vAlign w:val="center"/>
            <w:hideMark/>
          </w:tcPr>
          <w:p w14:paraId="66145C8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CUMBA</w:t>
            </w:r>
          </w:p>
        </w:tc>
        <w:tc>
          <w:tcPr>
            <w:tcW w:w="1340" w:type="dxa"/>
            <w:tcBorders>
              <w:top w:val="nil"/>
              <w:left w:val="nil"/>
              <w:bottom w:val="single" w:sz="4" w:space="0" w:color="auto"/>
              <w:right w:val="single" w:sz="4" w:space="0" w:color="auto"/>
            </w:tcBorders>
            <w:shd w:val="clear" w:color="auto" w:fill="auto"/>
            <w:noWrap/>
            <w:vAlign w:val="center"/>
            <w:hideMark/>
          </w:tcPr>
          <w:p w14:paraId="362EFD4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43B6D91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BONGARA</w:t>
            </w:r>
          </w:p>
        </w:tc>
        <w:tc>
          <w:tcPr>
            <w:tcW w:w="2720" w:type="dxa"/>
            <w:tcBorders>
              <w:top w:val="nil"/>
              <w:left w:val="nil"/>
              <w:bottom w:val="single" w:sz="4" w:space="0" w:color="auto"/>
              <w:right w:val="single" w:sz="4" w:space="0" w:color="auto"/>
            </w:tcBorders>
            <w:shd w:val="clear" w:color="auto" w:fill="auto"/>
            <w:noWrap/>
            <w:vAlign w:val="center"/>
            <w:hideMark/>
          </w:tcPr>
          <w:p w14:paraId="58B33A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SHIPASBAMBA</w:t>
            </w:r>
          </w:p>
        </w:tc>
        <w:tc>
          <w:tcPr>
            <w:tcW w:w="1011" w:type="dxa"/>
            <w:tcBorders>
              <w:top w:val="nil"/>
              <w:left w:val="nil"/>
              <w:bottom w:val="single" w:sz="4" w:space="0" w:color="auto"/>
              <w:right w:val="single" w:sz="4" w:space="0" w:color="auto"/>
            </w:tcBorders>
            <w:shd w:val="clear" w:color="auto" w:fill="auto"/>
            <w:noWrap/>
            <w:vAlign w:val="center"/>
          </w:tcPr>
          <w:p w14:paraId="6EE4609B" w14:textId="40CAB91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3F6F35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FC5170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w:t>
            </w:r>
          </w:p>
        </w:tc>
        <w:tc>
          <w:tcPr>
            <w:tcW w:w="940" w:type="dxa"/>
            <w:tcBorders>
              <w:top w:val="nil"/>
              <w:left w:val="nil"/>
              <w:bottom w:val="single" w:sz="4" w:space="0" w:color="auto"/>
              <w:right w:val="single" w:sz="4" w:space="0" w:color="auto"/>
            </w:tcBorders>
            <w:shd w:val="clear" w:color="auto" w:fill="auto"/>
            <w:noWrap/>
            <w:vAlign w:val="center"/>
            <w:hideMark/>
          </w:tcPr>
          <w:p w14:paraId="67101E9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0103120008</w:t>
            </w:r>
          </w:p>
        </w:tc>
        <w:tc>
          <w:tcPr>
            <w:tcW w:w="3700" w:type="dxa"/>
            <w:tcBorders>
              <w:top w:val="nil"/>
              <w:left w:val="nil"/>
              <w:bottom w:val="single" w:sz="4" w:space="0" w:color="auto"/>
              <w:right w:val="single" w:sz="4" w:space="0" w:color="auto"/>
            </w:tcBorders>
            <w:shd w:val="clear" w:color="auto" w:fill="auto"/>
            <w:noWrap/>
            <w:vAlign w:val="center"/>
            <w:hideMark/>
          </w:tcPr>
          <w:p w14:paraId="7072342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UNION</w:t>
            </w:r>
          </w:p>
        </w:tc>
        <w:tc>
          <w:tcPr>
            <w:tcW w:w="1340" w:type="dxa"/>
            <w:tcBorders>
              <w:top w:val="nil"/>
              <w:left w:val="nil"/>
              <w:bottom w:val="single" w:sz="4" w:space="0" w:color="auto"/>
              <w:right w:val="single" w:sz="4" w:space="0" w:color="auto"/>
            </w:tcBorders>
            <w:shd w:val="clear" w:color="auto" w:fill="auto"/>
            <w:noWrap/>
            <w:vAlign w:val="center"/>
            <w:hideMark/>
          </w:tcPr>
          <w:p w14:paraId="6848EB2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50722F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BONGARA</w:t>
            </w:r>
          </w:p>
        </w:tc>
        <w:tc>
          <w:tcPr>
            <w:tcW w:w="2720" w:type="dxa"/>
            <w:tcBorders>
              <w:top w:val="nil"/>
              <w:left w:val="nil"/>
              <w:bottom w:val="single" w:sz="4" w:space="0" w:color="auto"/>
              <w:right w:val="single" w:sz="4" w:space="0" w:color="auto"/>
            </w:tcBorders>
            <w:shd w:val="clear" w:color="auto" w:fill="auto"/>
            <w:noWrap/>
            <w:vAlign w:val="center"/>
            <w:hideMark/>
          </w:tcPr>
          <w:p w14:paraId="479816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YAMBRASBAMBA</w:t>
            </w:r>
          </w:p>
        </w:tc>
        <w:tc>
          <w:tcPr>
            <w:tcW w:w="1011" w:type="dxa"/>
            <w:tcBorders>
              <w:top w:val="nil"/>
              <w:left w:val="nil"/>
              <w:bottom w:val="single" w:sz="4" w:space="0" w:color="auto"/>
              <w:right w:val="single" w:sz="4" w:space="0" w:color="auto"/>
            </w:tcBorders>
            <w:shd w:val="clear" w:color="auto" w:fill="auto"/>
            <w:noWrap/>
            <w:vAlign w:val="center"/>
          </w:tcPr>
          <w:p w14:paraId="30A924D6" w14:textId="3C2C765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6ADE81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3E33DE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23</w:t>
            </w:r>
          </w:p>
        </w:tc>
        <w:tc>
          <w:tcPr>
            <w:tcW w:w="940" w:type="dxa"/>
            <w:tcBorders>
              <w:top w:val="nil"/>
              <w:left w:val="nil"/>
              <w:bottom w:val="single" w:sz="4" w:space="0" w:color="auto"/>
              <w:right w:val="single" w:sz="4" w:space="0" w:color="auto"/>
            </w:tcBorders>
            <w:shd w:val="clear" w:color="auto" w:fill="auto"/>
            <w:noWrap/>
            <w:vAlign w:val="center"/>
            <w:hideMark/>
          </w:tcPr>
          <w:p w14:paraId="0FC9CDB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0103120013</w:t>
            </w:r>
          </w:p>
        </w:tc>
        <w:tc>
          <w:tcPr>
            <w:tcW w:w="3700" w:type="dxa"/>
            <w:tcBorders>
              <w:top w:val="nil"/>
              <w:left w:val="nil"/>
              <w:bottom w:val="single" w:sz="4" w:space="0" w:color="auto"/>
              <w:right w:val="single" w:sz="4" w:space="0" w:color="auto"/>
            </w:tcBorders>
            <w:shd w:val="clear" w:color="auto" w:fill="auto"/>
            <w:noWrap/>
            <w:vAlign w:val="center"/>
            <w:hideMark/>
          </w:tcPr>
          <w:p w14:paraId="4BE4907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w:t>
            </w:r>
          </w:p>
        </w:tc>
        <w:tc>
          <w:tcPr>
            <w:tcW w:w="1340" w:type="dxa"/>
            <w:tcBorders>
              <w:top w:val="nil"/>
              <w:left w:val="nil"/>
              <w:bottom w:val="single" w:sz="4" w:space="0" w:color="auto"/>
              <w:right w:val="single" w:sz="4" w:space="0" w:color="auto"/>
            </w:tcBorders>
            <w:shd w:val="clear" w:color="auto" w:fill="auto"/>
            <w:noWrap/>
            <w:vAlign w:val="center"/>
            <w:hideMark/>
          </w:tcPr>
          <w:p w14:paraId="1A86C93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3FE1643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BONGARA</w:t>
            </w:r>
          </w:p>
        </w:tc>
        <w:tc>
          <w:tcPr>
            <w:tcW w:w="2720" w:type="dxa"/>
            <w:tcBorders>
              <w:top w:val="nil"/>
              <w:left w:val="nil"/>
              <w:bottom w:val="single" w:sz="4" w:space="0" w:color="auto"/>
              <w:right w:val="single" w:sz="4" w:space="0" w:color="auto"/>
            </w:tcBorders>
            <w:shd w:val="clear" w:color="auto" w:fill="auto"/>
            <w:noWrap/>
            <w:vAlign w:val="center"/>
            <w:hideMark/>
          </w:tcPr>
          <w:p w14:paraId="44CDB4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YAMBRASBAMBA</w:t>
            </w:r>
          </w:p>
        </w:tc>
        <w:tc>
          <w:tcPr>
            <w:tcW w:w="1011" w:type="dxa"/>
            <w:tcBorders>
              <w:top w:val="nil"/>
              <w:left w:val="nil"/>
              <w:bottom w:val="single" w:sz="4" w:space="0" w:color="auto"/>
              <w:right w:val="single" w:sz="4" w:space="0" w:color="auto"/>
            </w:tcBorders>
            <w:shd w:val="clear" w:color="auto" w:fill="auto"/>
            <w:noWrap/>
            <w:vAlign w:val="center"/>
          </w:tcPr>
          <w:p w14:paraId="2297052A" w14:textId="10C585A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1332FD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8AD66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w:t>
            </w:r>
          </w:p>
        </w:tc>
        <w:tc>
          <w:tcPr>
            <w:tcW w:w="940" w:type="dxa"/>
            <w:tcBorders>
              <w:top w:val="nil"/>
              <w:left w:val="nil"/>
              <w:bottom w:val="single" w:sz="4" w:space="0" w:color="auto"/>
              <w:right w:val="single" w:sz="4" w:space="0" w:color="auto"/>
            </w:tcBorders>
            <w:shd w:val="clear" w:color="auto" w:fill="auto"/>
            <w:noWrap/>
            <w:vAlign w:val="center"/>
            <w:hideMark/>
          </w:tcPr>
          <w:p w14:paraId="1F52E1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0103120018</w:t>
            </w:r>
          </w:p>
        </w:tc>
        <w:tc>
          <w:tcPr>
            <w:tcW w:w="3700" w:type="dxa"/>
            <w:tcBorders>
              <w:top w:val="nil"/>
              <w:left w:val="nil"/>
              <w:bottom w:val="single" w:sz="4" w:space="0" w:color="auto"/>
              <w:right w:val="single" w:sz="4" w:space="0" w:color="auto"/>
            </w:tcBorders>
            <w:shd w:val="clear" w:color="auto" w:fill="auto"/>
            <w:noWrap/>
            <w:vAlign w:val="center"/>
            <w:hideMark/>
          </w:tcPr>
          <w:p w14:paraId="49B2FC2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MIRAFLORES</w:t>
            </w:r>
          </w:p>
        </w:tc>
        <w:tc>
          <w:tcPr>
            <w:tcW w:w="1340" w:type="dxa"/>
            <w:tcBorders>
              <w:top w:val="nil"/>
              <w:left w:val="nil"/>
              <w:bottom w:val="single" w:sz="4" w:space="0" w:color="auto"/>
              <w:right w:val="single" w:sz="4" w:space="0" w:color="auto"/>
            </w:tcBorders>
            <w:shd w:val="clear" w:color="auto" w:fill="auto"/>
            <w:noWrap/>
            <w:vAlign w:val="center"/>
            <w:hideMark/>
          </w:tcPr>
          <w:p w14:paraId="7280F61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586E46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BONGARA</w:t>
            </w:r>
          </w:p>
        </w:tc>
        <w:tc>
          <w:tcPr>
            <w:tcW w:w="2720" w:type="dxa"/>
            <w:tcBorders>
              <w:top w:val="nil"/>
              <w:left w:val="nil"/>
              <w:bottom w:val="single" w:sz="4" w:space="0" w:color="auto"/>
              <w:right w:val="single" w:sz="4" w:space="0" w:color="auto"/>
            </w:tcBorders>
            <w:shd w:val="clear" w:color="auto" w:fill="auto"/>
            <w:noWrap/>
            <w:vAlign w:val="center"/>
            <w:hideMark/>
          </w:tcPr>
          <w:p w14:paraId="199903E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YAMBRASBAMBA</w:t>
            </w:r>
          </w:p>
        </w:tc>
        <w:tc>
          <w:tcPr>
            <w:tcW w:w="1011" w:type="dxa"/>
            <w:tcBorders>
              <w:top w:val="nil"/>
              <w:left w:val="nil"/>
              <w:bottom w:val="single" w:sz="4" w:space="0" w:color="auto"/>
              <w:right w:val="single" w:sz="4" w:space="0" w:color="auto"/>
            </w:tcBorders>
            <w:shd w:val="clear" w:color="auto" w:fill="auto"/>
            <w:noWrap/>
            <w:vAlign w:val="center"/>
          </w:tcPr>
          <w:p w14:paraId="1E36A3B6" w14:textId="04A6516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9739A0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3BF4A3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25</w:t>
            </w:r>
          </w:p>
        </w:tc>
        <w:tc>
          <w:tcPr>
            <w:tcW w:w="940" w:type="dxa"/>
            <w:tcBorders>
              <w:top w:val="nil"/>
              <w:left w:val="nil"/>
              <w:bottom w:val="single" w:sz="4" w:space="0" w:color="auto"/>
              <w:right w:val="single" w:sz="4" w:space="0" w:color="auto"/>
            </w:tcBorders>
            <w:shd w:val="clear" w:color="auto" w:fill="auto"/>
            <w:noWrap/>
            <w:vAlign w:val="center"/>
            <w:hideMark/>
          </w:tcPr>
          <w:p w14:paraId="2C8DC9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0104010005</w:t>
            </w:r>
          </w:p>
        </w:tc>
        <w:tc>
          <w:tcPr>
            <w:tcW w:w="3700" w:type="dxa"/>
            <w:tcBorders>
              <w:top w:val="nil"/>
              <w:left w:val="nil"/>
              <w:bottom w:val="single" w:sz="4" w:space="0" w:color="auto"/>
              <w:right w:val="single" w:sz="4" w:space="0" w:color="auto"/>
            </w:tcBorders>
            <w:shd w:val="clear" w:color="auto" w:fill="auto"/>
            <w:noWrap/>
            <w:vAlign w:val="center"/>
            <w:hideMark/>
          </w:tcPr>
          <w:p w14:paraId="5670CC8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SAASA</w:t>
            </w:r>
          </w:p>
        </w:tc>
        <w:tc>
          <w:tcPr>
            <w:tcW w:w="1340" w:type="dxa"/>
            <w:tcBorders>
              <w:top w:val="nil"/>
              <w:left w:val="nil"/>
              <w:bottom w:val="single" w:sz="4" w:space="0" w:color="auto"/>
              <w:right w:val="single" w:sz="4" w:space="0" w:color="auto"/>
            </w:tcBorders>
            <w:shd w:val="clear" w:color="auto" w:fill="auto"/>
            <w:noWrap/>
            <w:vAlign w:val="center"/>
            <w:hideMark/>
          </w:tcPr>
          <w:p w14:paraId="4063B91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4CC0F4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720" w:type="dxa"/>
            <w:tcBorders>
              <w:top w:val="nil"/>
              <w:left w:val="nil"/>
              <w:bottom w:val="single" w:sz="4" w:space="0" w:color="auto"/>
              <w:right w:val="single" w:sz="4" w:space="0" w:color="auto"/>
            </w:tcBorders>
            <w:shd w:val="clear" w:color="auto" w:fill="auto"/>
            <w:noWrap/>
            <w:vAlign w:val="center"/>
            <w:hideMark/>
          </w:tcPr>
          <w:p w14:paraId="2176C58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NIEVA</w:t>
            </w:r>
          </w:p>
        </w:tc>
        <w:tc>
          <w:tcPr>
            <w:tcW w:w="1011" w:type="dxa"/>
            <w:tcBorders>
              <w:top w:val="nil"/>
              <w:left w:val="nil"/>
              <w:bottom w:val="single" w:sz="4" w:space="0" w:color="auto"/>
              <w:right w:val="single" w:sz="4" w:space="0" w:color="auto"/>
            </w:tcBorders>
            <w:shd w:val="clear" w:color="auto" w:fill="auto"/>
            <w:noWrap/>
            <w:vAlign w:val="center"/>
          </w:tcPr>
          <w:p w14:paraId="648550A4" w14:textId="7B8CE90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CE38D9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2E9522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26</w:t>
            </w:r>
          </w:p>
        </w:tc>
        <w:tc>
          <w:tcPr>
            <w:tcW w:w="940" w:type="dxa"/>
            <w:tcBorders>
              <w:top w:val="nil"/>
              <w:left w:val="nil"/>
              <w:bottom w:val="single" w:sz="4" w:space="0" w:color="auto"/>
              <w:right w:val="single" w:sz="4" w:space="0" w:color="auto"/>
            </w:tcBorders>
            <w:shd w:val="clear" w:color="auto" w:fill="auto"/>
            <w:noWrap/>
            <w:vAlign w:val="center"/>
            <w:hideMark/>
          </w:tcPr>
          <w:p w14:paraId="1C0107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0104010008</w:t>
            </w:r>
          </w:p>
        </w:tc>
        <w:tc>
          <w:tcPr>
            <w:tcW w:w="3700" w:type="dxa"/>
            <w:tcBorders>
              <w:top w:val="nil"/>
              <w:left w:val="nil"/>
              <w:bottom w:val="single" w:sz="4" w:space="0" w:color="auto"/>
              <w:right w:val="single" w:sz="4" w:space="0" w:color="auto"/>
            </w:tcBorders>
            <w:shd w:val="clear" w:color="auto" w:fill="auto"/>
            <w:noWrap/>
            <w:vAlign w:val="center"/>
            <w:hideMark/>
          </w:tcPr>
          <w:p w14:paraId="6E7AF42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BAJO PUPUNTAS</w:t>
            </w:r>
          </w:p>
        </w:tc>
        <w:tc>
          <w:tcPr>
            <w:tcW w:w="1340" w:type="dxa"/>
            <w:tcBorders>
              <w:top w:val="nil"/>
              <w:left w:val="nil"/>
              <w:bottom w:val="single" w:sz="4" w:space="0" w:color="auto"/>
              <w:right w:val="single" w:sz="4" w:space="0" w:color="auto"/>
            </w:tcBorders>
            <w:shd w:val="clear" w:color="auto" w:fill="auto"/>
            <w:noWrap/>
            <w:vAlign w:val="center"/>
            <w:hideMark/>
          </w:tcPr>
          <w:p w14:paraId="7DF51F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3FB37B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720" w:type="dxa"/>
            <w:tcBorders>
              <w:top w:val="nil"/>
              <w:left w:val="nil"/>
              <w:bottom w:val="single" w:sz="4" w:space="0" w:color="auto"/>
              <w:right w:val="single" w:sz="4" w:space="0" w:color="auto"/>
            </w:tcBorders>
            <w:shd w:val="clear" w:color="auto" w:fill="auto"/>
            <w:noWrap/>
            <w:vAlign w:val="center"/>
            <w:hideMark/>
          </w:tcPr>
          <w:p w14:paraId="6391D2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NIEVA</w:t>
            </w:r>
          </w:p>
        </w:tc>
        <w:tc>
          <w:tcPr>
            <w:tcW w:w="1011" w:type="dxa"/>
            <w:tcBorders>
              <w:top w:val="nil"/>
              <w:left w:val="nil"/>
              <w:bottom w:val="single" w:sz="4" w:space="0" w:color="auto"/>
              <w:right w:val="single" w:sz="4" w:space="0" w:color="auto"/>
            </w:tcBorders>
            <w:shd w:val="clear" w:color="auto" w:fill="auto"/>
            <w:noWrap/>
            <w:vAlign w:val="center"/>
          </w:tcPr>
          <w:p w14:paraId="6C4ACE91" w14:textId="67D495D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A58BF4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0BB5F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27</w:t>
            </w:r>
          </w:p>
        </w:tc>
        <w:tc>
          <w:tcPr>
            <w:tcW w:w="940" w:type="dxa"/>
            <w:tcBorders>
              <w:top w:val="nil"/>
              <w:left w:val="nil"/>
              <w:bottom w:val="single" w:sz="4" w:space="0" w:color="auto"/>
              <w:right w:val="single" w:sz="4" w:space="0" w:color="auto"/>
            </w:tcBorders>
            <w:shd w:val="clear" w:color="auto" w:fill="auto"/>
            <w:noWrap/>
            <w:vAlign w:val="center"/>
            <w:hideMark/>
          </w:tcPr>
          <w:p w14:paraId="7F3F17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0104010018</w:t>
            </w:r>
          </w:p>
        </w:tc>
        <w:tc>
          <w:tcPr>
            <w:tcW w:w="3700" w:type="dxa"/>
            <w:tcBorders>
              <w:top w:val="nil"/>
              <w:left w:val="nil"/>
              <w:bottom w:val="single" w:sz="4" w:space="0" w:color="auto"/>
              <w:right w:val="single" w:sz="4" w:space="0" w:color="auto"/>
            </w:tcBorders>
            <w:shd w:val="clear" w:color="auto" w:fill="auto"/>
            <w:noWrap/>
            <w:vAlign w:val="center"/>
            <w:hideMark/>
          </w:tcPr>
          <w:p w14:paraId="326A78F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KUITH</w:t>
            </w:r>
          </w:p>
        </w:tc>
        <w:tc>
          <w:tcPr>
            <w:tcW w:w="1340" w:type="dxa"/>
            <w:tcBorders>
              <w:top w:val="nil"/>
              <w:left w:val="nil"/>
              <w:bottom w:val="single" w:sz="4" w:space="0" w:color="auto"/>
              <w:right w:val="single" w:sz="4" w:space="0" w:color="auto"/>
            </w:tcBorders>
            <w:shd w:val="clear" w:color="auto" w:fill="auto"/>
            <w:noWrap/>
            <w:vAlign w:val="center"/>
            <w:hideMark/>
          </w:tcPr>
          <w:p w14:paraId="39AF696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196C88A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720" w:type="dxa"/>
            <w:tcBorders>
              <w:top w:val="nil"/>
              <w:left w:val="nil"/>
              <w:bottom w:val="single" w:sz="4" w:space="0" w:color="auto"/>
              <w:right w:val="single" w:sz="4" w:space="0" w:color="auto"/>
            </w:tcBorders>
            <w:shd w:val="clear" w:color="auto" w:fill="auto"/>
            <w:noWrap/>
            <w:vAlign w:val="center"/>
            <w:hideMark/>
          </w:tcPr>
          <w:p w14:paraId="73C3A4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NIEVA</w:t>
            </w:r>
          </w:p>
        </w:tc>
        <w:tc>
          <w:tcPr>
            <w:tcW w:w="1011" w:type="dxa"/>
            <w:tcBorders>
              <w:top w:val="nil"/>
              <w:left w:val="nil"/>
              <w:bottom w:val="single" w:sz="4" w:space="0" w:color="auto"/>
              <w:right w:val="single" w:sz="4" w:space="0" w:color="auto"/>
            </w:tcBorders>
            <w:shd w:val="clear" w:color="auto" w:fill="auto"/>
            <w:noWrap/>
            <w:vAlign w:val="center"/>
          </w:tcPr>
          <w:p w14:paraId="337FD69B" w14:textId="61866E3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08D835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9AE6E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28</w:t>
            </w:r>
          </w:p>
        </w:tc>
        <w:tc>
          <w:tcPr>
            <w:tcW w:w="940" w:type="dxa"/>
            <w:tcBorders>
              <w:top w:val="nil"/>
              <w:left w:val="nil"/>
              <w:bottom w:val="single" w:sz="4" w:space="0" w:color="auto"/>
              <w:right w:val="single" w:sz="4" w:space="0" w:color="auto"/>
            </w:tcBorders>
            <w:shd w:val="clear" w:color="auto" w:fill="auto"/>
            <w:noWrap/>
            <w:vAlign w:val="center"/>
            <w:hideMark/>
          </w:tcPr>
          <w:p w14:paraId="43C15E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0104010026</w:t>
            </w:r>
          </w:p>
        </w:tc>
        <w:tc>
          <w:tcPr>
            <w:tcW w:w="3700" w:type="dxa"/>
            <w:tcBorders>
              <w:top w:val="nil"/>
              <w:left w:val="nil"/>
              <w:bottom w:val="single" w:sz="4" w:space="0" w:color="auto"/>
              <w:right w:val="single" w:sz="4" w:space="0" w:color="auto"/>
            </w:tcBorders>
            <w:shd w:val="clear" w:color="auto" w:fill="auto"/>
            <w:noWrap/>
            <w:vAlign w:val="center"/>
            <w:hideMark/>
          </w:tcPr>
          <w:p w14:paraId="6C4A133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WASHUNTSA</w:t>
            </w:r>
          </w:p>
        </w:tc>
        <w:tc>
          <w:tcPr>
            <w:tcW w:w="1340" w:type="dxa"/>
            <w:tcBorders>
              <w:top w:val="nil"/>
              <w:left w:val="nil"/>
              <w:bottom w:val="single" w:sz="4" w:space="0" w:color="auto"/>
              <w:right w:val="single" w:sz="4" w:space="0" w:color="auto"/>
            </w:tcBorders>
            <w:shd w:val="clear" w:color="auto" w:fill="auto"/>
            <w:noWrap/>
            <w:vAlign w:val="center"/>
            <w:hideMark/>
          </w:tcPr>
          <w:p w14:paraId="70D128B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23148DD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720" w:type="dxa"/>
            <w:tcBorders>
              <w:top w:val="nil"/>
              <w:left w:val="nil"/>
              <w:bottom w:val="single" w:sz="4" w:space="0" w:color="auto"/>
              <w:right w:val="single" w:sz="4" w:space="0" w:color="auto"/>
            </w:tcBorders>
            <w:shd w:val="clear" w:color="auto" w:fill="auto"/>
            <w:noWrap/>
            <w:vAlign w:val="center"/>
            <w:hideMark/>
          </w:tcPr>
          <w:p w14:paraId="669226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NIEVA</w:t>
            </w:r>
          </w:p>
        </w:tc>
        <w:tc>
          <w:tcPr>
            <w:tcW w:w="1011" w:type="dxa"/>
            <w:tcBorders>
              <w:top w:val="nil"/>
              <w:left w:val="nil"/>
              <w:bottom w:val="single" w:sz="4" w:space="0" w:color="auto"/>
              <w:right w:val="single" w:sz="4" w:space="0" w:color="auto"/>
            </w:tcBorders>
            <w:shd w:val="clear" w:color="auto" w:fill="auto"/>
            <w:noWrap/>
            <w:vAlign w:val="center"/>
          </w:tcPr>
          <w:p w14:paraId="0FEE35AA" w14:textId="7D401F6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930DB2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FF561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29</w:t>
            </w:r>
          </w:p>
        </w:tc>
        <w:tc>
          <w:tcPr>
            <w:tcW w:w="940" w:type="dxa"/>
            <w:tcBorders>
              <w:top w:val="nil"/>
              <w:left w:val="nil"/>
              <w:bottom w:val="single" w:sz="4" w:space="0" w:color="auto"/>
              <w:right w:val="single" w:sz="4" w:space="0" w:color="auto"/>
            </w:tcBorders>
            <w:shd w:val="clear" w:color="auto" w:fill="auto"/>
            <w:noWrap/>
            <w:vAlign w:val="center"/>
            <w:hideMark/>
          </w:tcPr>
          <w:p w14:paraId="53970B2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0104010038</w:t>
            </w:r>
          </w:p>
        </w:tc>
        <w:tc>
          <w:tcPr>
            <w:tcW w:w="3700" w:type="dxa"/>
            <w:tcBorders>
              <w:top w:val="nil"/>
              <w:left w:val="nil"/>
              <w:bottom w:val="single" w:sz="4" w:space="0" w:color="auto"/>
              <w:right w:val="single" w:sz="4" w:space="0" w:color="auto"/>
            </w:tcBorders>
            <w:shd w:val="clear" w:color="auto" w:fill="auto"/>
            <w:noWrap/>
            <w:vAlign w:val="center"/>
            <w:hideMark/>
          </w:tcPr>
          <w:p w14:paraId="64939BF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PAJAKUS</w:t>
            </w:r>
          </w:p>
        </w:tc>
        <w:tc>
          <w:tcPr>
            <w:tcW w:w="1340" w:type="dxa"/>
            <w:tcBorders>
              <w:top w:val="nil"/>
              <w:left w:val="nil"/>
              <w:bottom w:val="single" w:sz="4" w:space="0" w:color="auto"/>
              <w:right w:val="single" w:sz="4" w:space="0" w:color="auto"/>
            </w:tcBorders>
            <w:shd w:val="clear" w:color="auto" w:fill="auto"/>
            <w:noWrap/>
            <w:vAlign w:val="center"/>
            <w:hideMark/>
          </w:tcPr>
          <w:p w14:paraId="0DD2AF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66ACC6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720" w:type="dxa"/>
            <w:tcBorders>
              <w:top w:val="nil"/>
              <w:left w:val="nil"/>
              <w:bottom w:val="single" w:sz="4" w:space="0" w:color="auto"/>
              <w:right w:val="single" w:sz="4" w:space="0" w:color="auto"/>
            </w:tcBorders>
            <w:shd w:val="clear" w:color="auto" w:fill="auto"/>
            <w:noWrap/>
            <w:vAlign w:val="center"/>
            <w:hideMark/>
          </w:tcPr>
          <w:p w14:paraId="0D3B37A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NIEVA</w:t>
            </w:r>
          </w:p>
        </w:tc>
        <w:tc>
          <w:tcPr>
            <w:tcW w:w="1011" w:type="dxa"/>
            <w:tcBorders>
              <w:top w:val="nil"/>
              <w:left w:val="nil"/>
              <w:bottom w:val="single" w:sz="4" w:space="0" w:color="auto"/>
              <w:right w:val="single" w:sz="4" w:space="0" w:color="auto"/>
            </w:tcBorders>
            <w:shd w:val="clear" w:color="auto" w:fill="auto"/>
            <w:noWrap/>
            <w:vAlign w:val="center"/>
          </w:tcPr>
          <w:p w14:paraId="33D338A5" w14:textId="2000CAC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36532E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254060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30</w:t>
            </w:r>
          </w:p>
        </w:tc>
        <w:tc>
          <w:tcPr>
            <w:tcW w:w="940" w:type="dxa"/>
            <w:tcBorders>
              <w:top w:val="nil"/>
              <w:left w:val="nil"/>
              <w:bottom w:val="single" w:sz="4" w:space="0" w:color="auto"/>
              <w:right w:val="single" w:sz="4" w:space="0" w:color="auto"/>
            </w:tcBorders>
            <w:shd w:val="clear" w:color="auto" w:fill="auto"/>
            <w:noWrap/>
            <w:vAlign w:val="center"/>
            <w:hideMark/>
          </w:tcPr>
          <w:p w14:paraId="1C7881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0104010065</w:t>
            </w:r>
          </w:p>
        </w:tc>
        <w:tc>
          <w:tcPr>
            <w:tcW w:w="3700" w:type="dxa"/>
            <w:tcBorders>
              <w:top w:val="nil"/>
              <w:left w:val="nil"/>
              <w:bottom w:val="single" w:sz="4" w:space="0" w:color="auto"/>
              <w:right w:val="single" w:sz="4" w:space="0" w:color="auto"/>
            </w:tcBorders>
            <w:shd w:val="clear" w:color="auto" w:fill="auto"/>
            <w:noWrap/>
            <w:vAlign w:val="center"/>
            <w:hideMark/>
          </w:tcPr>
          <w:p w14:paraId="5600899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PEDRO</w:t>
            </w:r>
          </w:p>
        </w:tc>
        <w:tc>
          <w:tcPr>
            <w:tcW w:w="1340" w:type="dxa"/>
            <w:tcBorders>
              <w:top w:val="nil"/>
              <w:left w:val="nil"/>
              <w:bottom w:val="single" w:sz="4" w:space="0" w:color="auto"/>
              <w:right w:val="single" w:sz="4" w:space="0" w:color="auto"/>
            </w:tcBorders>
            <w:shd w:val="clear" w:color="auto" w:fill="auto"/>
            <w:noWrap/>
            <w:vAlign w:val="center"/>
            <w:hideMark/>
          </w:tcPr>
          <w:p w14:paraId="6DAA60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3C5581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720" w:type="dxa"/>
            <w:tcBorders>
              <w:top w:val="nil"/>
              <w:left w:val="nil"/>
              <w:bottom w:val="single" w:sz="4" w:space="0" w:color="auto"/>
              <w:right w:val="single" w:sz="4" w:space="0" w:color="auto"/>
            </w:tcBorders>
            <w:shd w:val="clear" w:color="auto" w:fill="auto"/>
            <w:noWrap/>
            <w:vAlign w:val="center"/>
            <w:hideMark/>
          </w:tcPr>
          <w:p w14:paraId="37623C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NIEVA</w:t>
            </w:r>
          </w:p>
        </w:tc>
        <w:tc>
          <w:tcPr>
            <w:tcW w:w="1011" w:type="dxa"/>
            <w:tcBorders>
              <w:top w:val="nil"/>
              <w:left w:val="nil"/>
              <w:bottom w:val="single" w:sz="4" w:space="0" w:color="auto"/>
              <w:right w:val="single" w:sz="4" w:space="0" w:color="auto"/>
            </w:tcBorders>
            <w:shd w:val="clear" w:color="auto" w:fill="auto"/>
            <w:noWrap/>
            <w:vAlign w:val="center"/>
          </w:tcPr>
          <w:p w14:paraId="4EC1FF1F" w14:textId="59709FA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7BE397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C5DF42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31</w:t>
            </w:r>
          </w:p>
        </w:tc>
        <w:tc>
          <w:tcPr>
            <w:tcW w:w="940" w:type="dxa"/>
            <w:tcBorders>
              <w:top w:val="nil"/>
              <w:left w:val="nil"/>
              <w:bottom w:val="single" w:sz="4" w:space="0" w:color="auto"/>
              <w:right w:val="single" w:sz="4" w:space="0" w:color="auto"/>
            </w:tcBorders>
            <w:shd w:val="clear" w:color="auto" w:fill="auto"/>
            <w:noWrap/>
            <w:vAlign w:val="center"/>
            <w:hideMark/>
          </w:tcPr>
          <w:p w14:paraId="1B6C2CC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0104010085</w:t>
            </w:r>
          </w:p>
        </w:tc>
        <w:tc>
          <w:tcPr>
            <w:tcW w:w="3700" w:type="dxa"/>
            <w:tcBorders>
              <w:top w:val="nil"/>
              <w:left w:val="nil"/>
              <w:bottom w:val="single" w:sz="4" w:space="0" w:color="auto"/>
              <w:right w:val="single" w:sz="4" w:space="0" w:color="auto"/>
            </w:tcBorders>
            <w:shd w:val="clear" w:color="auto" w:fill="auto"/>
            <w:noWrap/>
            <w:vAlign w:val="center"/>
            <w:hideMark/>
          </w:tcPr>
          <w:p w14:paraId="1FFF638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WAISIM</w:t>
            </w:r>
          </w:p>
        </w:tc>
        <w:tc>
          <w:tcPr>
            <w:tcW w:w="1340" w:type="dxa"/>
            <w:tcBorders>
              <w:top w:val="nil"/>
              <w:left w:val="nil"/>
              <w:bottom w:val="single" w:sz="4" w:space="0" w:color="auto"/>
              <w:right w:val="single" w:sz="4" w:space="0" w:color="auto"/>
            </w:tcBorders>
            <w:shd w:val="clear" w:color="auto" w:fill="auto"/>
            <w:noWrap/>
            <w:vAlign w:val="center"/>
            <w:hideMark/>
          </w:tcPr>
          <w:p w14:paraId="239A0E9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682E2A1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720" w:type="dxa"/>
            <w:tcBorders>
              <w:top w:val="nil"/>
              <w:left w:val="nil"/>
              <w:bottom w:val="single" w:sz="4" w:space="0" w:color="auto"/>
              <w:right w:val="single" w:sz="4" w:space="0" w:color="auto"/>
            </w:tcBorders>
            <w:shd w:val="clear" w:color="auto" w:fill="auto"/>
            <w:noWrap/>
            <w:vAlign w:val="center"/>
            <w:hideMark/>
          </w:tcPr>
          <w:p w14:paraId="4E129F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NIEVA</w:t>
            </w:r>
          </w:p>
        </w:tc>
        <w:tc>
          <w:tcPr>
            <w:tcW w:w="1011" w:type="dxa"/>
            <w:tcBorders>
              <w:top w:val="nil"/>
              <w:left w:val="nil"/>
              <w:bottom w:val="single" w:sz="4" w:space="0" w:color="auto"/>
              <w:right w:val="single" w:sz="4" w:space="0" w:color="auto"/>
            </w:tcBorders>
            <w:shd w:val="clear" w:color="auto" w:fill="auto"/>
            <w:noWrap/>
            <w:vAlign w:val="center"/>
          </w:tcPr>
          <w:p w14:paraId="3B794E50" w14:textId="50A944D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CE3010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B055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32</w:t>
            </w:r>
          </w:p>
        </w:tc>
        <w:tc>
          <w:tcPr>
            <w:tcW w:w="940" w:type="dxa"/>
            <w:tcBorders>
              <w:top w:val="nil"/>
              <w:left w:val="nil"/>
              <w:bottom w:val="single" w:sz="4" w:space="0" w:color="auto"/>
              <w:right w:val="single" w:sz="4" w:space="0" w:color="auto"/>
            </w:tcBorders>
            <w:shd w:val="clear" w:color="auto" w:fill="auto"/>
            <w:noWrap/>
            <w:vAlign w:val="center"/>
            <w:hideMark/>
          </w:tcPr>
          <w:p w14:paraId="62DAD6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0104010090</w:t>
            </w:r>
          </w:p>
        </w:tc>
        <w:tc>
          <w:tcPr>
            <w:tcW w:w="3700" w:type="dxa"/>
            <w:tcBorders>
              <w:top w:val="nil"/>
              <w:left w:val="nil"/>
              <w:bottom w:val="single" w:sz="4" w:space="0" w:color="auto"/>
              <w:right w:val="single" w:sz="4" w:space="0" w:color="auto"/>
            </w:tcBorders>
            <w:shd w:val="clear" w:color="auto" w:fill="auto"/>
            <w:noWrap/>
            <w:vAlign w:val="center"/>
            <w:hideMark/>
          </w:tcPr>
          <w:p w14:paraId="0072362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VISTA (TUUTIN)</w:t>
            </w:r>
          </w:p>
        </w:tc>
        <w:tc>
          <w:tcPr>
            <w:tcW w:w="1340" w:type="dxa"/>
            <w:tcBorders>
              <w:top w:val="nil"/>
              <w:left w:val="nil"/>
              <w:bottom w:val="single" w:sz="4" w:space="0" w:color="auto"/>
              <w:right w:val="single" w:sz="4" w:space="0" w:color="auto"/>
            </w:tcBorders>
            <w:shd w:val="clear" w:color="auto" w:fill="auto"/>
            <w:noWrap/>
            <w:vAlign w:val="center"/>
            <w:hideMark/>
          </w:tcPr>
          <w:p w14:paraId="38953E4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5083132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720" w:type="dxa"/>
            <w:tcBorders>
              <w:top w:val="nil"/>
              <w:left w:val="nil"/>
              <w:bottom w:val="single" w:sz="4" w:space="0" w:color="auto"/>
              <w:right w:val="single" w:sz="4" w:space="0" w:color="auto"/>
            </w:tcBorders>
            <w:shd w:val="clear" w:color="auto" w:fill="auto"/>
            <w:noWrap/>
            <w:vAlign w:val="center"/>
            <w:hideMark/>
          </w:tcPr>
          <w:p w14:paraId="4F8240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NIEVA</w:t>
            </w:r>
          </w:p>
        </w:tc>
        <w:tc>
          <w:tcPr>
            <w:tcW w:w="1011" w:type="dxa"/>
            <w:tcBorders>
              <w:top w:val="nil"/>
              <w:left w:val="nil"/>
              <w:bottom w:val="single" w:sz="4" w:space="0" w:color="auto"/>
              <w:right w:val="single" w:sz="4" w:space="0" w:color="auto"/>
            </w:tcBorders>
            <w:shd w:val="clear" w:color="auto" w:fill="auto"/>
            <w:noWrap/>
            <w:vAlign w:val="center"/>
          </w:tcPr>
          <w:p w14:paraId="52E66CA6" w14:textId="08C4073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E06B28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BAA88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33</w:t>
            </w:r>
          </w:p>
        </w:tc>
        <w:tc>
          <w:tcPr>
            <w:tcW w:w="940" w:type="dxa"/>
            <w:tcBorders>
              <w:top w:val="nil"/>
              <w:left w:val="nil"/>
              <w:bottom w:val="single" w:sz="4" w:space="0" w:color="auto"/>
              <w:right w:val="single" w:sz="4" w:space="0" w:color="auto"/>
            </w:tcBorders>
            <w:shd w:val="clear" w:color="auto" w:fill="auto"/>
            <w:noWrap/>
            <w:vAlign w:val="center"/>
            <w:hideMark/>
          </w:tcPr>
          <w:p w14:paraId="383E1B2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0104010092</w:t>
            </w:r>
          </w:p>
        </w:tc>
        <w:tc>
          <w:tcPr>
            <w:tcW w:w="3700" w:type="dxa"/>
            <w:tcBorders>
              <w:top w:val="nil"/>
              <w:left w:val="nil"/>
              <w:bottom w:val="single" w:sz="4" w:space="0" w:color="auto"/>
              <w:right w:val="single" w:sz="4" w:space="0" w:color="auto"/>
            </w:tcBorders>
            <w:shd w:val="clear" w:color="auto" w:fill="auto"/>
            <w:noWrap/>
            <w:vAlign w:val="center"/>
            <w:hideMark/>
          </w:tcPr>
          <w:p w14:paraId="41A43F9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BAJO CACHIACO</w:t>
            </w:r>
          </w:p>
        </w:tc>
        <w:tc>
          <w:tcPr>
            <w:tcW w:w="1340" w:type="dxa"/>
            <w:tcBorders>
              <w:top w:val="nil"/>
              <w:left w:val="nil"/>
              <w:bottom w:val="single" w:sz="4" w:space="0" w:color="auto"/>
              <w:right w:val="single" w:sz="4" w:space="0" w:color="auto"/>
            </w:tcBorders>
            <w:shd w:val="clear" w:color="auto" w:fill="auto"/>
            <w:noWrap/>
            <w:vAlign w:val="center"/>
            <w:hideMark/>
          </w:tcPr>
          <w:p w14:paraId="55288C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0F9B36E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720" w:type="dxa"/>
            <w:tcBorders>
              <w:top w:val="nil"/>
              <w:left w:val="nil"/>
              <w:bottom w:val="single" w:sz="4" w:space="0" w:color="auto"/>
              <w:right w:val="single" w:sz="4" w:space="0" w:color="auto"/>
            </w:tcBorders>
            <w:shd w:val="clear" w:color="auto" w:fill="auto"/>
            <w:noWrap/>
            <w:vAlign w:val="center"/>
            <w:hideMark/>
          </w:tcPr>
          <w:p w14:paraId="5095CF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NIEVA</w:t>
            </w:r>
          </w:p>
        </w:tc>
        <w:tc>
          <w:tcPr>
            <w:tcW w:w="1011" w:type="dxa"/>
            <w:tcBorders>
              <w:top w:val="nil"/>
              <w:left w:val="nil"/>
              <w:bottom w:val="single" w:sz="4" w:space="0" w:color="auto"/>
              <w:right w:val="single" w:sz="4" w:space="0" w:color="auto"/>
            </w:tcBorders>
            <w:shd w:val="clear" w:color="auto" w:fill="auto"/>
            <w:noWrap/>
            <w:vAlign w:val="center"/>
          </w:tcPr>
          <w:p w14:paraId="1E4AFE33" w14:textId="63567C0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64BEFA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1FBFA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34</w:t>
            </w:r>
          </w:p>
        </w:tc>
        <w:tc>
          <w:tcPr>
            <w:tcW w:w="940" w:type="dxa"/>
            <w:tcBorders>
              <w:top w:val="nil"/>
              <w:left w:val="nil"/>
              <w:bottom w:val="single" w:sz="4" w:space="0" w:color="auto"/>
              <w:right w:val="single" w:sz="4" w:space="0" w:color="auto"/>
            </w:tcBorders>
            <w:shd w:val="clear" w:color="auto" w:fill="auto"/>
            <w:noWrap/>
            <w:vAlign w:val="center"/>
            <w:hideMark/>
          </w:tcPr>
          <w:p w14:paraId="5AC9AEB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0104010095</w:t>
            </w:r>
          </w:p>
        </w:tc>
        <w:tc>
          <w:tcPr>
            <w:tcW w:w="3700" w:type="dxa"/>
            <w:tcBorders>
              <w:top w:val="nil"/>
              <w:left w:val="nil"/>
              <w:bottom w:val="single" w:sz="4" w:space="0" w:color="auto"/>
              <w:right w:val="single" w:sz="4" w:space="0" w:color="auto"/>
            </w:tcBorders>
            <w:shd w:val="clear" w:color="auto" w:fill="auto"/>
            <w:noWrap/>
            <w:vAlign w:val="center"/>
            <w:hideMark/>
          </w:tcPr>
          <w:p w14:paraId="063FF12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KUNGUKI</w:t>
            </w:r>
          </w:p>
        </w:tc>
        <w:tc>
          <w:tcPr>
            <w:tcW w:w="1340" w:type="dxa"/>
            <w:tcBorders>
              <w:top w:val="nil"/>
              <w:left w:val="nil"/>
              <w:bottom w:val="single" w:sz="4" w:space="0" w:color="auto"/>
              <w:right w:val="single" w:sz="4" w:space="0" w:color="auto"/>
            </w:tcBorders>
            <w:shd w:val="clear" w:color="auto" w:fill="auto"/>
            <w:noWrap/>
            <w:vAlign w:val="center"/>
            <w:hideMark/>
          </w:tcPr>
          <w:p w14:paraId="5E14379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48A694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720" w:type="dxa"/>
            <w:tcBorders>
              <w:top w:val="nil"/>
              <w:left w:val="nil"/>
              <w:bottom w:val="single" w:sz="4" w:space="0" w:color="auto"/>
              <w:right w:val="single" w:sz="4" w:space="0" w:color="auto"/>
            </w:tcBorders>
            <w:shd w:val="clear" w:color="auto" w:fill="auto"/>
            <w:noWrap/>
            <w:vAlign w:val="center"/>
            <w:hideMark/>
          </w:tcPr>
          <w:p w14:paraId="3993F0A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NIEVA</w:t>
            </w:r>
          </w:p>
        </w:tc>
        <w:tc>
          <w:tcPr>
            <w:tcW w:w="1011" w:type="dxa"/>
            <w:tcBorders>
              <w:top w:val="nil"/>
              <w:left w:val="nil"/>
              <w:bottom w:val="single" w:sz="4" w:space="0" w:color="auto"/>
              <w:right w:val="single" w:sz="4" w:space="0" w:color="auto"/>
            </w:tcBorders>
            <w:shd w:val="clear" w:color="auto" w:fill="auto"/>
            <w:noWrap/>
            <w:vAlign w:val="center"/>
          </w:tcPr>
          <w:p w14:paraId="7B84876A" w14:textId="07E14D0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721D78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A35ED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35</w:t>
            </w:r>
          </w:p>
        </w:tc>
        <w:tc>
          <w:tcPr>
            <w:tcW w:w="940" w:type="dxa"/>
            <w:tcBorders>
              <w:top w:val="nil"/>
              <w:left w:val="nil"/>
              <w:bottom w:val="single" w:sz="4" w:space="0" w:color="auto"/>
              <w:right w:val="single" w:sz="4" w:space="0" w:color="auto"/>
            </w:tcBorders>
            <w:shd w:val="clear" w:color="auto" w:fill="auto"/>
            <w:noWrap/>
            <w:vAlign w:val="center"/>
            <w:hideMark/>
          </w:tcPr>
          <w:p w14:paraId="11E52FC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0104010155</w:t>
            </w:r>
          </w:p>
        </w:tc>
        <w:tc>
          <w:tcPr>
            <w:tcW w:w="3700" w:type="dxa"/>
            <w:tcBorders>
              <w:top w:val="nil"/>
              <w:left w:val="nil"/>
              <w:bottom w:val="single" w:sz="4" w:space="0" w:color="auto"/>
              <w:right w:val="single" w:sz="4" w:space="0" w:color="auto"/>
            </w:tcBorders>
            <w:shd w:val="clear" w:color="auto" w:fill="auto"/>
            <w:noWrap/>
            <w:vAlign w:val="center"/>
            <w:hideMark/>
          </w:tcPr>
          <w:p w14:paraId="20679F5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YUTUI ENTSA</w:t>
            </w:r>
          </w:p>
        </w:tc>
        <w:tc>
          <w:tcPr>
            <w:tcW w:w="1340" w:type="dxa"/>
            <w:tcBorders>
              <w:top w:val="nil"/>
              <w:left w:val="nil"/>
              <w:bottom w:val="single" w:sz="4" w:space="0" w:color="auto"/>
              <w:right w:val="single" w:sz="4" w:space="0" w:color="auto"/>
            </w:tcBorders>
            <w:shd w:val="clear" w:color="auto" w:fill="auto"/>
            <w:noWrap/>
            <w:vAlign w:val="center"/>
            <w:hideMark/>
          </w:tcPr>
          <w:p w14:paraId="4257CA1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3CF0516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720" w:type="dxa"/>
            <w:tcBorders>
              <w:top w:val="nil"/>
              <w:left w:val="nil"/>
              <w:bottom w:val="single" w:sz="4" w:space="0" w:color="auto"/>
              <w:right w:val="single" w:sz="4" w:space="0" w:color="auto"/>
            </w:tcBorders>
            <w:shd w:val="clear" w:color="auto" w:fill="auto"/>
            <w:noWrap/>
            <w:vAlign w:val="center"/>
            <w:hideMark/>
          </w:tcPr>
          <w:p w14:paraId="6A70E5F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NIEVA</w:t>
            </w:r>
          </w:p>
        </w:tc>
        <w:tc>
          <w:tcPr>
            <w:tcW w:w="1011" w:type="dxa"/>
            <w:tcBorders>
              <w:top w:val="nil"/>
              <w:left w:val="nil"/>
              <w:bottom w:val="single" w:sz="4" w:space="0" w:color="auto"/>
              <w:right w:val="single" w:sz="4" w:space="0" w:color="auto"/>
            </w:tcBorders>
            <w:shd w:val="clear" w:color="auto" w:fill="auto"/>
            <w:noWrap/>
            <w:vAlign w:val="center"/>
          </w:tcPr>
          <w:p w14:paraId="0832277F" w14:textId="69558EC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C31C6D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85720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36</w:t>
            </w:r>
          </w:p>
        </w:tc>
        <w:tc>
          <w:tcPr>
            <w:tcW w:w="940" w:type="dxa"/>
            <w:tcBorders>
              <w:top w:val="nil"/>
              <w:left w:val="nil"/>
              <w:bottom w:val="single" w:sz="4" w:space="0" w:color="auto"/>
              <w:right w:val="single" w:sz="4" w:space="0" w:color="auto"/>
            </w:tcBorders>
            <w:shd w:val="clear" w:color="auto" w:fill="auto"/>
            <w:noWrap/>
            <w:vAlign w:val="center"/>
            <w:hideMark/>
          </w:tcPr>
          <w:p w14:paraId="018E632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0104030006</w:t>
            </w:r>
          </w:p>
        </w:tc>
        <w:tc>
          <w:tcPr>
            <w:tcW w:w="3700" w:type="dxa"/>
            <w:tcBorders>
              <w:top w:val="nil"/>
              <w:left w:val="nil"/>
              <w:bottom w:val="single" w:sz="4" w:space="0" w:color="auto"/>
              <w:right w:val="single" w:sz="4" w:space="0" w:color="auto"/>
            </w:tcBorders>
            <w:shd w:val="clear" w:color="auto" w:fill="auto"/>
            <w:noWrap/>
            <w:vAlign w:val="center"/>
            <w:hideMark/>
          </w:tcPr>
          <w:p w14:paraId="4E7D6BE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AMPAMA</w:t>
            </w:r>
          </w:p>
        </w:tc>
        <w:tc>
          <w:tcPr>
            <w:tcW w:w="1340" w:type="dxa"/>
            <w:tcBorders>
              <w:top w:val="nil"/>
              <w:left w:val="nil"/>
              <w:bottom w:val="single" w:sz="4" w:space="0" w:color="auto"/>
              <w:right w:val="single" w:sz="4" w:space="0" w:color="auto"/>
            </w:tcBorders>
            <w:shd w:val="clear" w:color="auto" w:fill="auto"/>
            <w:noWrap/>
            <w:vAlign w:val="center"/>
            <w:hideMark/>
          </w:tcPr>
          <w:p w14:paraId="3CA1A6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208543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720" w:type="dxa"/>
            <w:tcBorders>
              <w:top w:val="nil"/>
              <w:left w:val="nil"/>
              <w:bottom w:val="single" w:sz="4" w:space="0" w:color="auto"/>
              <w:right w:val="single" w:sz="4" w:space="0" w:color="auto"/>
            </w:tcBorders>
            <w:shd w:val="clear" w:color="auto" w:fill="auto"/>
            <w:noWrap/>
            <w:vAlign w:val="center"/>
            <w:hideMark/>
          </w:tcPr>
          <w:p w14:paraId="33800A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SANTIAGO</w:t>
            </w:r>
          </w:p>
        </w:tc>
        <w:tc>
          <w:tcPr>
            <w:tcW w:w="1011" w:type="dxa"/>
            <w:tcBorders>
              <w:top w:val="nil"/>
              <w:left w:val="nil"/>
              <w:bottom w:val="single" w:sz="4" w:space="0" w:color="auto"/>
              <w:right w:val="single" w:sz="4" w:space="0" w:color="auto"/>
            </w:tcBorders>
            <w:shd w:val="clear" w:color="auto" w:fill="auto"/>
            <w:noWrap/>
            <w:vAlign w:val="center"/>
          </w:tcPr>
          <w:p w14:paraId="52290F03" w14:textId="1253B58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8CC216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CA5533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37</w:t>
            </w:r>
          </w:p>
        </w:tc>
        <w:tc>
          <w:tcPr>
            <w:tcW w:w="940" w:type="dxa"/>
            <w:tcBorders>
              <w:top w:val="nil"/>
              <w:left w:val="nil"/>
              <w:bottom w:val="single" w:sz="4" w:space="0" w:color="auto"/>
              <w:right w:val="single" w:sz="4" w:space="0" w:color="auto"/>
            </w:tcBorders>
            <w:shd w:val="clear" w:color="auto" w:fill="auto"/>
            <w:noWrap/>
            <w:vAlign w:val="center"/>
            <w:hideMark/>
          </w:tcPr>
          <w:p w14:paraId="1D7702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0104030007</w:t>
            </w:r>
          </w:p>
        </w:tc>
        <w:tc>
          <w:tcPr>
            <w:tcW w:w="3700" w:type="dxa"/>
            <w:tcBorders>
              <w:top w:val="nil"/>
              <w:left w:val="nil"/>
              <w:bottom w:val="single" w:sz="4" w:space="0" w:color="auto"/>
              <w:right w:val="single" w:sz="4" w:space="0" w:color="auto"/>
            </w:tcBorders>
            <w:shd w:val="clear" w:color="auto" w:fill="auto"/>
            <w:noWrap/>
            <w:vAlign w:val="center"/>
            <w:hideMark/>
          </w:tcPr>
          <w:p w14:paraId="79AEBDF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ONANGA</w:t>
            </w:r>
          </w:p>
        </w:tc>
        <w:tc>
          <w:tcPr>
            <w:tcW w:w="1340" w:type="dxa"/>
            <w:tcBorders>
              <w:top w:val="nil"/>
              <w:left w:val="nil"/>
              <w:bottom w:val="single" w:sz="4" w:space="0" w:color="auto"/>
              <w:right w:val="single" w:sz="4" w:space="0" w:color="auto"/>
            </w:tcBorders>
            <w:shd w:val="clear" w:color="auto" w:fill="auto"/>
            <w:noWrap/>
            <w:vAlign w:val="center"/>
            <w:hideMark/>
          </w:tcPr>
          <w:p w14:paraId="3FBB07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0527E1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720" w:type="dxa"/>
            <w:tcBorders>
              <w:top w:val="nil"/>
              <w:left w:val="nil"/>
              <w:bottom w:val="single" w:sz="4" w:space="0" w:color="auto"/>
              <w:right w:val="single" w:sz="4" w:space="0" w:color="auto"/>
            </w:tcBorders>
            <w:shd w:val="clear" w:color="auto" w:fill="auto"/>
            <w:noWrap/>
            <w:vAlign w:val="center"/>
            <w:hideMark/>
          </w:tcPr>
          <w:p w14:paraId="660784E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SANTIAGO</w:t>
            </w:r>
          </w:p>
        </w:tc>
        <w:tc>
          <w:tcPr>
            <w:tcW w:w="1011" w:type="dxa"/>
            <w:tcBorders>
              <w:top w:val="nil"/>
              <w:left w:val="nil"/>
              <w:bottom w:val="single" w:sz="4" w:space="0" w:color="auto"/>
              <w:right w:val="single" w:sz="4" w:space="0" w:color="auto"/>
            </w:tcBorders>
            <w:shd w:val="clear" w:color="auto" w:fill="auto"/>
            <w:noWrap/>
            <w:vAlign w:val="center"/>
          </w:tcPr>
          <w:p w14:paraId="49825A39" w14:textId="30679CD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0B53B3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A2A97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38</w:t>
            </w:r>
          </w:p>
        </w:tc>
        <w:tc>
          <w:tcPr>
            <w:tcW w:w="940" w:type="dxa"/>
            <w:tcBorders>
              <w:top w:val="nil"/>
              <w:left w:val="nil"/>
              <w:bottom w:val="single" w:sz="4" w:space="0" w:color="auto"/>
              <w:right w:val="single" w:sz="4" w:space="0" w:color="auto"/>
            </w:tcBorders>
            <w:shd w:val="clear" w:color="auto" w:fill="auto"/>
            <w:noWrap/>
            <w:vAlign w:val="center"/>
            <w:hideMark/>
          </w:tcPr>
          <w:p w14:paraId="0F0D96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0104030011</w:t>
            </w:r>
          </w:p>
        </w:tc>
        <w:tc>
          <w:tcPr>
            <w:tcW w:w="3700" w:type="dxa"/>
            <w:tcBorders>
              <w:top w:val="nil"/>
              <w:left w:val="nil"/>
              <w:bottom w:val="single" w:sz="4" w:space="0" w:color="auto"/>
              <w:right w:val="single" w:sz="4" w:space="0" w:color="auto"/>
            </w:tcBorders>
            <w:shd w:val="clear" w:color="auto" w:fill="auto"/>
            <w:noWrap/>
            <w:vAlign w:val="center"/>
            <w:hideMark/>
          </w:tcPr>
          <w:p w14:paraId="176479B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SOLEDAD</w:t>
            </w:r>
          </w:p>
        </w:tc>
        <w:tc>
          <w:tcPr>
            <w:tcW w:w="1340" w:type="dxa"/>
            <w:tcBorders>
              <w:top w:val="nil"/>
              <w:left w:val="nil"/>
              <w:bottom w:val="single" w:sz="4" w:space="0" w:color="auto"/>
              <w:right w:val="single" w:sz="4" w:space="0" w:color="auto"/>
            </w:tcBorders>
            <w:shd w:val="clear" w:color="auto" w:fill="auto"/>
            <w:noWrap/>
            <w:vAlign w:val="center"/>
            <w:hideMark/>
          </w:tcPr>
          <w:p w14:paraId="049F078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63EF8A0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720" w:type="dxa"/>
            <w:tcBorders>
              <w:top w:val="nil"/>
              <w:left w:val="nil"/>
              <w:bottom w:val="single" w:sz="4" w:space="0" w:color="auto"/>
              <w:right w:val="single" w:sz="4" w:space="0" w:color="auto"/>
            </w:tcBorders>
            <w:shd w:val="clear" w:color="auto" w:fill="auto"/>
            <w:noWrap/>
            <w:vAlign w:val="center"/>
            <w:hideMark/>
          </w:tcPr>
          <w:p w14:paraId="778FD2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SANTIAGO</w:t>
            </w:r>
          </w:p>
        </w:tc>
        <w:tc>
          <w:tcPr>
            <w:tcW w:w="1011" w:type="dxa"/>
            <w:tcBorders>
              <w:top w:val="nil"/>
              <w:left w:val="nil"/>
              <w:bottom w:val="single" w:sz="4" w:space="0" w:color="auto"/>
              <w:right w:val="single" w:sz="4" w:space="0" w:color="auto"/>
            </w:tcBorders>
            <w:shd w:val="clear" w:color="auto" w:fill="auto"/>
            <w:noWrap/>
            <w:vAlign w:val="center"/>
          </w:tcPr>
          <w:p w14:paraId="63842CBD" w14:textId="11F9933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69F552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3AE27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39</w:t>
            </w:r>
          </w:p>
        </w:tc>
        <w:tc>
          <w:tcPr>
            <w:tcW w:w="940" w:type="dxa"/>
            <w:tcBorders>
              <w:top w:val="nil"/>
              <w:left w:val="nil"/>
              <w:bottom w:val="single" w:sz="4" w:space="0" w:color="auto"/>
              <w:right w:val="single" w:sz="4" w:space="0" w:color="auto"/>
            </w:tcBorders>
            <w:shd w:val="clear" w:color="auto" w:fill="auto"/>
            <w:noWrap/>
            <w:vAlign w:val="center"/>
            <w:hideMark/>
          </w:tcPr>
          <w:p w14:paraId="6B3B420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0104030024</w:t>
            </w:r>
          </w:p>
        </w:tc>
        <w:tc>
          <w:tcPr>
            <w:tcW w:w="3700" w:type="dxa"/>
            <w:tcBorders>
              <w:top w:val="nil"/>
              <w:left w:val="nil"/>
              <w:bottom w:val="single" w:sz="4" w:space="0" w:color="auto"/>
              <w:right w:val="single" w:sz="4" w:space="0" w:color="auto"/>
            </w:tcBorders>
            <w:shd w:val="clear" w:color="auto" w:fill="auto"/>
            <w:noWrap/>
            <w:vAlign w:val="center"/>
            <w:hideMark/>
          </w:tcPr>
          <w:p w14:paraId="5B6158C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ESPERANZA</w:t>
            </w:r>
          </w:p>
        </w:tc>
        <w:tc>
          <w:tcPr>
            <w:tcW w:w="1340" w:type="dxa"/>
            <w:tcBorders>
              <w:top w:val="nil"/>
              <w:left w:val="nil"/>
              <w:bottom w:val="single" w:sz="4" w:space="0" w:color="auto"/>
              <w:right w:val="single" w:sz="4" w:space="0" w:color="auto"/>
            </w:tcBorders>
            <w:shd w:val="clear" w:color="auto" w:fill="auto"/>
            <w:noWrap/>
            <w:vAlign w:val="center"/>
            <w:hideMark/>
          </w:tcPr>
          <w:p w14:paraId="4098319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29B389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720" w:type="dxa"/>
            <w:tcBorders>
              <w:top w:val="nil"/>
              <w:left w:val="nil"/>
              <w:bottom w:val="single" w:sz="4" w:space="0" w:color="auto"/>
              <w:right w:val="single" w:sz="4" w:space="0" w:color="auto"/>
            </w:tcBorders>
            <w:shd w:val="clear" w:color="auto" w:fill="auto"/>
            <w:noWrap/>
            <w:vAlign w:val="center"/>
            <w:hideMark/>
          </w:tcPr>
          <w:p w14:paraId="67BC77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SANTIAGO</w:t>
            </w:r>
          </w:p>
        </w:tc>
        <w:tc>
          <w:tcPr>
            <w:tcW w:w="1011" w:type="dxa"/>
            <w:tcBorders>
              <w:top w:val="nil"/>
              <w:left w:val="nil"/>
              <w:bottom w:val="single" w:sz="4" w:space="0" w:color="auto"/>
              <w:right w:val="single" w:sz="4" w:space="0" w:color="auto"/>
            </w:tcBorders>
            <w:shd w:val="clear" w:color="auto" w:fill="auto"/>
            <w:noWrap/>
            <w:vAlign w:val="center"/>
          </w:tcPr>
          <w:p w14:paraId="44337F16" w14:textId="2E908E8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63E611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914F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40</w:t>
            </w:r>
          </w:p>
        </w:tc>
        <w:tc>
          <w:tcPr>
            <w:tcW w:w="940" w:type="dxa"/>
            <w:tcBorders>
              <w:top w:val="nil"/>
              <w:left w:val="nil"/>
              <w:bottom w:val="single" w:sz="4" w:space="0" w:color="auto"/>
              <w:right w:val="single" w:sz="4" w:space="0" w:color="auto"/>
            </w:tcBorders>
            <w:shd w:val="clear" w:color="auto" w:fill="auto"/>
            <w:noWrap/>
            <w:vAlign w:val="center"/>
            <w:hideMark/>
          </w:tcPr>
          <w:p w14:paraId="46B0D3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0104030033</w:t>
            </w:r>
          </w:p>
        </w:tc>
        <w:tc>
          <w:tcPr>
            <w:tcW w:w="3700" w:type="dxa"/>
            <w:tcBorders>
              <w:top w:val="nil"/>
              <w:left w:val="nil"/>
              <w:bottom w:val="single" w:sz="4" w:space="0" w:color="auto"/>
              <w:right w:val="single" w:sz="4" w:space="0" w:color="auto"/>
            </w:tcBorders>
            <w:shd w:val="clear" w:color="auto" w:fill="auto"/>
            <w:noWrap/>
            <w:vAlign w:val="center"/>
            <w:hideMark/>
          </w:tcPr>
          <w:p w14:paraId="08A2710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HUABAL</w:t>
            </w:r>
          </w:p>
        </w:tc>
        <w:tc>
          <w:tcPr>
            <w:tcW w:w="1340" w:type="dxa"/>
            <w:tcBorders>
              <w:top w:val="nil"/>
              <w:left w:val="nil"/>
              <w:bottom w:val="single" w:sz="4" w:space="0" w:color="auto"/>
              <w:right w:val="single" w:sz="4" w:space="0" w:color="auto"/>
            </w:tcBorders>
            <w:shd w:val="clear" w:color="auto" w:fill="auto"/>
            <w:noWrap/>
            <w:vAlign w:val="center"/>
            <w:hideMark/>
          </w:tcPr>
          <w:p w14:paraId="5AD6701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6F97AAD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720" w:type="dxa"/>
            <w:tcBorders>
              <w:top w:val="nil"/>
              <w:left w:val="nil"/>
              <w:bottom w:val="single" w:sz="4" w:space="0" w:color="auto"/>
              <w:right w:val="single" w:sz="4" w:space="0" w:color="auto"/>
            </w:tcBorders>
            <w:shd w:val="clear" w:color="auto" w:fill="auto"/>
            <w:noWrap/>
            <w:vAlign w:val="center"/>
            <w:hideMark/>
          </w:tcPr>
          <w:p w14:paraId="28824E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SANTIAGO</w:t>
            </w:r>
          </w:p>
        </w:tc>
        <w:tc>
          <w:tcPr>
            <w:tcW w:w="1011" w:type="dxa"/>
            <w:tcBorders>
              <w:top w:val="nil"/>
              <w:left w:val="nil"/>
              <w:bottom w:val="single" w:sz="4" w:space="0" w:color="auto"/>
              <w:right w:val="single" w:sz="4" w:space="0" w:color="auto"/>
            </w:tcBorders>
            <w:shd w:val="clear" w:color="auto" w:fill="auto"/>
            <w:noWrap/>
            <w:vAlign w:val="center"/>
          </w:tcPr>
          <w:p w14:paraId="2A05A958" w14:textId="7AB88EB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3A2417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21FC48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41</w:t>
            </w:r>
          </w:p>
        </w:tc>
        <w:tc>
          <w:tcPr>
            <w:tcW w:w="940" w:type="dxa"/>
            <w:tcBorders>
              <w:top w:val="nil"/>
              <w:left w:val="nil"/>
              <w:bottom w:val="single" w:sz="4" w:space="0" w:color="auto"/>
              <w:right w:val="single" w:sz="4" w:space="0" w:color="auto"/>
            </w:tcBorders>
            <w:shd w:val="clear" w:color="auto" w:fill="auto"/>
            <w:noWrap/>
            <w:vAlign w:val="center"/>
            <w:hideMark/>
          </w:tcPr>
          <w:p w14:paraId="67C3AE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0104030044</w:t>
            </w:r>
          </w:p>
        </w:tc>
        <w:tc>
          <w:tcPr>
            <w:tcW w:w="3700" w:type="dxa"/>
            <w:tcBorders>
              <w:top w:val="nil"/>
              <w:left w:val="nil"/>
              <w:bottom w:val="single" w:sz="4" w:space="0" w:color="auto"/>
              <w:right w:val="single" w:sz="4" w:space="0" w:color="auto"/>
            </w:tcBorders>
            <w:shd w:val="clear" w:color="auto" w:fill="auto"/>
            <w:noWrap/>
            <w:vAlign w:val="center"/>
            <w:hideMark/>
          </w:tcPr>
          <w:p w14:paraId="5906C88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GUAYABAL</w:t>
            </w:r>
          </w:p>
        </w:tc>
        <w:tc>
          <w:tcPr>
            <w:tcW w:w="1340" w:type="dxa"/>
            <w:tcBorders>
              <w:top w:val="nil"/>
              <w:left w:val="nil"/>
              <w:bottom w:val="single" w:sz="4" w:space="0" w:color="auto"/>
              <w:right w:val="single" w:sz="4" w:space="0" w:color="auto"/>
            </w:tcBorders>
            <w:shd w:val="clear" w:color="auto" w:fill="auto"/>
            <w:noWrap/>
            <w:vAlign w:val="center"/>
            <w:hideMark/>
          </w:tcPr>
          <w:p w14:paraId="74481A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0D20BA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720" w:type="dxa"/>
            <w:tcBorders>
              <w:top w:val="nil"/>
              <w:left w:val="nil"/>
              <w:bottom w:val="single" w:sz="4" w:space="0" w:color="auto"/>
              <w:right w:val="single" w:sz="4" w:space="0" w:color="auto"/>
            </w:tcBorders>
            <w:shd w:val="clear" w:color="auto" w:fill="auto"/>
            <w:noWrap/>
            <w:vAlign w:val="center"/>
            <w:hideMark/>
          </w:tcPr>
          <w:p w14:paraId="3BA9AE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SANTIAGO</w:t>
            </w:r>
          </w:p>
        </w:tc>
        <w:tc>
          <w:tcPr>
            <w:tcW w:w="1011" w:type="dxa"/>
            <w:tcBorders>
              <w:top w:val="nil"/>
              <w:left w:val="nil"/>
              <w:bottom w:val="single" w:sz="4" w:space="0" w:color="auto"/>
              <w:right w:val="single" w:sz="4" w:space="0" w:color="auto"/>
            </w:tcBorders>
            <w:shd w:val="clear" w:color="auto" w:fill="auto"/>
            <w:noWrap/>
            <w:vAlign w:val="center"/>
          </w:tcPr>
          <w:p w14:paraId="778F6853" w14:textId="1547A26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12DCE5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2B77D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42</w:t>
            </w:r>
          </w:p>
        </w:tc>
        <w:tc>
          <w:tcPr>
            <w:tcW w:w="940" w:type="dxa"/>
            <w:tcBorders>
              <w:top w:val="nil"/>
              <w:left w:val="nil"/>
              <w:bottom w:val="single" w:sz="4" w:space="0" w:color="auto"/>
              <w:right w:val="single" w:sz="4" w:space="0" w:color="auto"/>
            </w:tcBorders>
            <w:shd w:val="clear" w:color="auto" w:fill="auto"/>
            <w:noWrap/>
            <w:vAlign w:val="center"/>
            <w:hideMark/>
          </w:tcPr>
          <w:p w14:paraId="244451D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0104030048</w:t>
            </w:r>
          </w:p>
        </w:tc>
        <w:tc>
          <w:tcPr>
            <w:tcW w:w="3700" w:type="dxa"/>
            <w:tcBorders>
              <w:top w:val="nil"/>
              <w:left w:val="nil"/>
              <w:bottom w:val="single" w:sz="4" w:space="0" w:color="auto"/>
              <w:right w:val="single" w:sz="4" w:space="0" w:color="auto"/>
            </w:tcBorders>
            <w:shd w:val="clear" w:color="auto" w:fill="auto"/>
            <w:noWrap/>
            <w:vAlign w:val="center"/>
            <w:hideMark/>
          </w:tcPr>
          <w:p w14:paraId="6C05100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BELEN</w:t>
            </w:r>
          </w:p>
        </w:tc>
        <w:tc>
          <w:tcPr>
            <w:tcW w:w="1340" w:type="dxa"/>
            <w:tcBorders>
              <w:top w:val="nil"/>
              <w:left w:val="nil"/>
              <w:bottom w:val="single" w:sz="4" w:space="0" w:color="auto"/>
              <w:right w:val="single" w:sz="4" w:space="0" w:color="auto"/>
            </w:tcBorders>
            <w:shd w:val="clear" w:color="auto" w:fill="auto"/>
            <w:noWrap/>
            <w:vAlign w:val="center"/>
            <w:hideMark/>
          </w:tcPr>
          <w:p w14:paraId="1943E1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5C23AF5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720" w:type="dxa"/>
            <w:tcBorders>
              <w:top w:val="nil"/>
              <w:left w:val="nil"/>
              <w:bottom w:val="single" w:sz="4" w:space="0" w:color="auto"/>
              <w:right w:val="single" w:sz="4" w:space="0" w:color="auto"/>
            </w:tcBorders>
            <w:shd w:val="clear" w:color="auto" w:fill="auto"/>
            <w:noWrap/>
            <w:vAlign w:val="center"/>
            <w:hideMark/>
          </w:tcPr>
          <w:p w14:paraId="600B0E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SANTIAGO</w:t>
            </w:r>
          </w:p>
        </w:tc>
        <w:tc>
          <w:tcPr>
            <w:tcW w:w="1011" w:type="dxa"/>
            <w:tcBorders>
              <w:top w:val="nil"/>
              <w:left w:val="nil"/>
              <w:bottom w:val="single" w:sz="4" w:space="0" w:color="auto"/>
              <w:right w:val="single" w:sz="4" w:space="0" w:color="auto"/>
            </w:tcBorders>
            <w:shd w:val="clear" w:color="auto" w:fill="auto"/>
            <w:noWrap/>
            <w:vAlign w:val="center"/>
          </w:tcPr>
          <w:p w14:paraId="233CDE6D" w14:textId="782E0B9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C82D92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550E7A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43</w:t>
            </w:r>
          </w:p>
        </w:tc>
        <w:tc>
          <w:tcPr>
            <w:tcW w:w="940" w:type="dxa"/>
            <w:tcBorders>
              <w:top w:val="nil"/>
              <w:left w:val="nil"/>
              <w:bottom w:val="single" w:sz="4" w:space="0" w:color="auto"/>
              <w:right w:val="single" w:sz="4" w:space="0" w:color="auto"/>
            </w:tcBorders>
            <w:shd w:val="clear" w:color="auto" w:fill="auto"/>
            <w:noWrap/>
            <w:vAlign w:val="center"/>
            <w:hideMark/>
          </w:tcPr>
          <w:p w14:paraId="0BD386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0104030049</w:t>
            </w:r>
          </w:p>
        </w:tc>
        <w:tc>
          <w:tcPr>
            <w:tcW w:w="3700" w:type="dxa"/>
            <w:tcBorders>
              <w:top w:val="nil"/>
              <w:left w:val="nil"/>
              <w:bottom w:val="single" w:sz="4" w:space="0" w:color="auto"/>
              <w:right w:val="single" w:sz="4" w:space="0" w:color="auto"/>
            </w:tcBorders>
            <w:shd w:val="clear" w:color="auto" w:fill="auto"/>
            <w:noWrap/>
            <w:vAlign w:val="center"/>
            <w:hideMark/>
          </w:tcPr>
          <w:p w14:paraId="4CD3036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YUJAGKIN (SAVIENTSA)</w:t>
            </w:r>
          </w:p>
        </w:tc>
        <w:tc>
          <w:tcPr>
            <w:tcW w:w="1340" w:type="dxa"/>
            <w:tcBorders>
              <w:top w:val="nil"/>
              <w:left w:val="nil"/>
              <w:bottom w:val="single" w:sz="4" w:space="0" w:color="auto"/>
              <w:right w:val="single" w:sz="4" w:space="0" w:color="auto"/>
            </w:tcBorders>
            <w:shd w:val="clear" w:color="auto" w:fill="auto"/>
            <w:noWrap/>
            <w:vAlign w:val="center"/>
            <w:hideMark/>
          </w:tcPr>
          <w:p w14:paraId="56361C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750249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720" w:type="dxa"/>
            <w:tcBorders>
              <w:top w:val="nil"/>
              <w:left w:val="nil"/>
              <w:bottom w:val="single" w:sz="4" w:space="0" w:color="auto"/>
              <w:right w:val="single" w:sz="4" w:space="0" w:color="auto"/>
            </w:tcBorders>
            <w:shd w:val="clear" w:color="auto" w:fill="auto"/>
            <w:noWrap/>
            <w:vAlign w:val="center"/>
            <w:hideMark/>
          </w:tcPr>
          <w:p w14:paraId="73D568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SANTIAGO</w:t>
            </w:r>
          </w:p>
        </w:tc>
        <w:tc>
          <w:tcPr>
            <w:tcW w:w="1011" w:type="dxa"/>
            <w:tcBorders>
              <w:top w:val="nil"/>
              <w:left w:val="nil"/>
              <w:bottom w:val="single" w:sz="4" w:space="0" w:color="auto"/>
              <w:right w:val="single" w:sz="4" w:space="0" w:color="auto"/>
            </w:tcBorders>
            <w:shd w:val="clear" w:color="auto" w:fill="auto"/>
            <w:noWrap/>
            <w:vAlign w:val="center"/>
          </w:tcPr>
          <w:p w14:paraId="5D2556E1" w14:textId="197F158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684971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2D221E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44</w:t>
            </w:r>
          </w:p>
        </w:tc>
        <w:tc>
          <w:tcPr>
            <w:tcW w:w="940" w:type="dxa"/>
            <w:tcBorders>
              <w:top w:val="nil"/>
              <w:left w:val="nil"/>
              <w:bottom w:val="single" w:sz="4" w:space="0" w:color="auto"/>
              <w:right w:val="single" w:sz="4" w:space="0" w:color="auto"/>
            </w:tcBorders>
            <w:shd w:val="clear" w:color="auto" w:fill="auto"/>
            <w:noWrap/>
            <w:vAlign w:val="center"/>
            <w:hideMark/>
          </w:tcPr>
          <w:p w14:paraId="126ABE3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0104030054</w:t>
            </w:r>
          </w:p>
        </w:tc>
        <w:tc>
          <w:tcPr>
            <w:tcW w:w="3700" w:type="dxa"/>
            <w:tcBorders>
              <w:top w:val="nil"/>
              <w:left w:val="nil"/>
              <w:bottom w:val="single" w:sz="4" w:space="0" w:color="auto"/>
              <w:right w:val="single" w:sz="4" w:space="0" w:color="auto"/>
            </w:tcBorders>
            <w:shd w:val="clear" w:color="auto" w:fill="auto"/>
            <w:noWrap/>
            <w:vAlign w:val="center"/>
            <w:hideMark/>
          </w:tcPr>
          <w:p w14:paraId="2410C33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RAFAEL</w:t>
            </w:r>
          </w:p>
        </w:tc>
        <w:tc>
          <w:tcPr>
            <w:tcW w:w="1340" w:type="dxa"/>
            <w:tcBorders>
              <w:top w:val="nil"/>
              <w:left w:val="nil"/>
              <w:bottom w:val="single" w:sz="4" w:space="0" w:color="auto"/>
              <w:right w:val="single" w:sz="4" w:space="0" w:color="auto"/>
            </w:tcBorders>
            <w:shd w:val="clear" w:color="auto" w:fill="auto"/>
            <w:noWrap/>
            <w:vAlign w:val="center"/>
            <w:hideMark/>
          </w:tcPr>
          <w:p w14:paraId="321CD58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1738E5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720" w:type="dxa"/>
            <w:tcBorders>
              <w:top w:val="nil"/>
              <w:left w:val="nil"/>
              <w:bottom w:val="single" w:sz="4" w:space="0" w:color="auto"/>
              <w:right w:val="single" w:sz="4" w:space="0" w:color="auto"/>
            </w:tcBorders>
            <w:shd w:val="clear" w:color="auto" w:fill="auto"/>
            <w:noWrap/>
            <w:vAlign w:val="center"/>
            <w:hideMark/>
          </w:tcPr>
          <w:p w14:paraId="7CC7503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SANTIAGO</w:t>
            </w:r>
          </w:p>
        </w:tc>
        <w:tc>
          <w:tcPr>
            <w:tcW w:w="1011" w:type="dxa"/>
            <w:tcBorders>
              <w:top w:val="nil"/>
              <w:left w:val="nil"/>
              <w:bottom w:val="single" w:sz="4" w:space="0" w:color="auto"/>
              <w:right w:val="single" w:sz="4" w:space="0" w:color="auto"/>
            </w:tcBorders>
            <w:shd w:val="clear" w:color="auto" w:fill="auto"/>
            <w:noWrap/>
            <w:vAlign w:val="center"/>
          </w:tcPr>
          <w:p w14:paraId="055CDC85" w14:textId="3B69406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92A5BC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A4E6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45</w:t>
            </w:r>
          </w:p>
        </w:tc>
        <w:tc>
          <w:tcPr>
            <w:tcW w:w="940" w:type="dxa"/>
            <w:tcBorders>
              <w:top w:val="nil"/>
              <w:left w:val="nil"/>
              <w:bottom w:val="single" w:sz="4" w:space="0" w:color="auto"/>
              <w:right w:val="single" w:sz="4" w:space="0" w:color="auto"/>
            </w:tcBorders>
            <w:shd w:val="clear" w:color="auto" w:fill="auto"/>
            <w:noWrap/>
            <w:vAlign w:val="center"/>
            <w:hideMark/>
          </w:tcPr>
          <w:p w14:paraId="4C270A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0105030008</w:t>
            </w:r>
          </w:p>
        </w:tc>
        <w:tc>
          <w:tcPr>
            <w:tcW w:w="3700" w:type="dxa"/>
            <w:tcBorders>
              <w:top w:val="nil"/>
              <w:left w:val="nil"/>
              <w:bottom w:val="single" w:sz="4" w:space="0" w:color="auto"/>
              <w:right w:val="single" w:sz="4" w:space="0" w:color="auto"/>
            </w:tcBorders>
            <w:shd w:val="clear" w:color="auto" w:fill="auto"/>
            <w:noWrap/>
            <w:vAlign w:val="center"/>
            <w:hideMark/>
          </w:tcPr>
          <w:p w14:paraId="10D271B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CHUILLON</w:t>
            </w:r>
          </w:p>
        </w:tc>
        <w:tc>
          <w:tcPr>
            <w:tcW w:w="1340" w:type="dxa"/>
            <w:tcBorders>
              <w:top w:val="nil"/>
              <w:left w:val="nil"/>
              <w:bottom w:val="single" w:sz="4" w:space="0" w:color="auto"/>
              <w:right w:val="single" w:sz="4" w:space="0" w:color="auto"/>
            </w:tcBorders>
            <w:shd w:val="clear" w:color="auto" w:fill="auto"/>
            <w:noWrap/>
            <w:vAlign w:val="center"/>
            <w:hideMark/>
          </w:tcPr>
          <w:p w14:paraId="746110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4AB6B6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LUYA</w:t>
            </w:r>
          </w:p>
        </w:tc>
        <w:tc>
          <w:tcPr>
            <w:tcW w:w="2720" w:type="dxa"/>
            <w:tcBorders>
              <w:top w:val="nil"/>
              <w:left w:val="nil"/>
              <w:bottom w:val="single" w:sz="4" w:space="0" w:color="auto"/>
              <w:right w:val="single" w:sz="4" w:space="0" w:color="auto"/>
            </w:tcBorders>
            <w:shd w:val="clear" w:color="auto" w:fill="auto"/>
            <w:noWrap/>
            <w:vAlign w:val="center"/>
            <w:hideMark/>
          </w:tcPr>
          <w:p w14:paraId="5E7DE4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COCABAMBA</w:t>
            </w:r>
          </w:p>
        </w:tc>
        <w:tc>
          <w:tcPr>
            <w:tcW w:w="1011" w:type="dxa"/>
            <w:tcBorders>
              <w:top w:val="nil"/>
              <w:left w:val="nil"/>
              <w:bottom w:val="single" w:sz="4" w:space="0" w:color="auto"/>
              <w:right w:val="single" w:sz="4" w:space="0" w:color="auto"/>
            </w:tcBorders>
            <w:shd w:val="clear" w:color="auto" w:fill="auto"/>
            <w:noWrap/>
            <w:vAlign w:val="center"/>
          </w:tcPr>
          <w:p w14:paraId="1EAEF644" w14:textId="4FD83B8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E12607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10C42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46</w:t>
            </w:r>
          </w:p>
        </w:tc>
        <w:tc>
          <w:tcPr>
            <w:tcW w:w="940" w:type="dxa"/>
            <w:tcBorders>
              <w:top w:val="nil"/>
              <w:left w:val="nil"/>
              <w:bottom w:val="single" w:sz="4" w:space="0" w:color="auto"/>
              <w:right w:val="single" w:sz="4" w:space="0" w:color="auto"/>
            </w:tcBorders>
            <w:shd w:val="clear" w:color="auto" w:fill="auto"/>
            <w:noWrap/>
            <w:vAlign w:val="center"/>
            <w:hideMark/>
          </w:tcPr>
          <w:p w14:paraId="0341EF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0105030009</w:t>
            </w:r>
          </w:p>
        </w:tc>
        <w:tc>
          <w:tcPr>
            <w:tcW w:w="3700" w:type="dxa"/>
            <w:tcBorders>
              <w:top w:val="nil"/>
              <w:left w:val="nil"/>
              <w:bottom w:val="single" w:sz="4" w:space="0" w:color="auto"/>
              <w:right w:val="single" w:sz="4" w:space="0" w:color="auto"/>
            </w:tcBorders>
            <w:shd w:val="clear" w:color="auto" w:fill="auto"/>
            <w:noWrap/>
            <w:vAlign w:val="center"/>
            <w:hideMark/>
          </w:tcPr>
          <w:p w14:paraId="13919BD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QUISQUIS</w:t>
            </w:r>
          </w:p>
        </w:tc>
        <w:tc>
          <w:tcPr>
            <w:tcW w:w="1340" w:type="dxa"/>
            <w:tcBorders>
              <w:top w:val="nil"/>
              <w:left w:val="nil"/>
              <w:bottom w:val="single" w:sz="4" w:space="0" w:color="auto"/>
              <w:right w:val="single" w:sz="4" w:space="0" w:color="auto"/>
            </w:tcBorders>
            <w:shd w:val="clear" w:color="auto" w:fill="auto"/>
            <w:noWrap/>
            <w:vAlign w:val="center"/>
            <w:hideMark/>
          </w:tcPr>
          <w:p w14:paraId="5414907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33F67A9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LUYA</w:t>
            </w:r>
          </w:p>
        </w:tc>
        <w:tc>
          <w:tcPr>
            <w:tcW w:w="2720" w:type="dxa"/>
            <w:tcBorders>
              <w:top w:val="nil"/>
              <w:left w:val="nil"/>
              <w:bottom w:val="single" w:sz="4" w:space="0" w:color="auto"/>
              <w:right w:val="single" w:sz="4" w:space="0" w:color="auto"/>
            </w:tcBorders>
            <w:shd w:val="clear" w:color="auto" w:fill="auto"/>
            <w:noWrap/>
            <w:vAlign w:val="center"/>
            <w:hideMark/>
          </w:tcPr>
          <w:p w14:paraId="11CA0BD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COCABAMBA</w:t>
            </w:r>
          </w:p>
        </w:tc>
        <w:tc>
          <w:tcPr>
            <w:tcW w:w="1011" w:type="dxa"/>
            <w:tcBorders>
              <w:top w:val="nil"/>
              <w:left w:val="nil"/>
              <w:bottom w:val="single" w:sz="4" w:space="0" w:color="auto"/>
              <w:right w:val="single" w:sz="4" w:space="0" w:color="auto"/>
            </w:tcBorders>
            <w:shd w:val="clear" w:color="auto" w:fill="auto"/>
            <w:noWrap/>
            <w:vAlign w:val="center"/>
          </w:tcPr>
          <w:p w14:paraId="0F35CD51" w14:textId="3571A0C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37B4E0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20B66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47</w:t>
            </w:r>
          </w:p>
        </w:tc>
        <w:tc>
          <w:tcPr>
            <w:tcW w:w="940" w:type="dxa"/>
            <w:tcBorders>
              <w:top w:val="nil"/>
              <w:left w:val="nil"/>
              <w:bottom w:val="single" w:sz="4" w:space="0" w:color="auto"/>
              <w:right w:val="single" w:sz="4" w:space="0" w:color="auto"/>
            </w:tcBorders>
            <w:shd w:val="clear" w:color="auto" w:fill="auto"/>
            <w:noWrap/>
            <w:vAlign w:val="center"/>
            <w:hideMark/>
          </w:tcPr>
          <w:p w14:paraId="4A553E1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0105030010</w:t>
            </w:r>
          </w:p>
        </w:tc>
        <w:tc>
          <w:tcPr>
            <w:tcW w:w="3700" w:type="dxa"/>
            <w:tcBorders>
              <w:top w:val="nil"/>
              <w:left w:val="nil"/>
              <w:bottom w:val="single" w:sz="4" w:space="0" w:color="auto"/>
              <w:right w:val="single" w:sz="4" w:space="0" w:color="auto"/>
            </w:tcBorders>
            <w:shd w:val="clear" w:color="auto" w:fill="auto"/>
            <w:noWrap/>
            <w:vAlign w:val="center"/>
            <w:hideMark/>
          </w:tcPr>
          <w:p w14:paraId="433B7FE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BALERIANA</w:t>
            </w:r>
          </w:p>
        </w:tc>
        <w:tc>
          <w:tcPr>
            <w:tcW w:w="1340" w:type="dxa"/>
            <w:tcBorders>
              <w:top w:val="nil"/>
              <w:left w:val="nil"/>
              <w:bottom w:val="single" w:sz="4" w:space="0" w:color="auto"/>
              <w:right w:val="single" w:sz="4" w:space="0" w:color="auto"/>
            </w:tcBorders>
            <w:shd w:val="clear" w:color="auto" w:fill="auto"/>
            <w:noWrap/>
            <w:vAlign w:val="center"/>
            <w:hideMark/>
          </w:tcPr>
          <w:p w14:paraId="5CA767D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1D47543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LUYA</w:t>
            </w:r>
          </w:p>
        </w:tc>
        <w:tc>
          <w:tcPr>
            <w:tcW w:w="2720" w:type="dxa"/>
            <w:tcBorders>
              <w:top w:val="nil"/>
              <w:left w:val="nil"/>
              <w:bottom w:val="single" w:sz="4" w:space="0" w:color="auto"/>
              <w:right w:val="single" w:sz="4" w:space="0" w:color="auto"/>
            </w:tcBorders>
            <w:shd w:val="clear" w:color="auto" w:fill="auto"/>
            <w:noWrap/>
            <w:vAlign w:val="center"/>
            <w:hideMark/>
          </w:tcPr>
          <w:p w14:paraId="547567F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COCABAMBA</w:t>
            </w:r>
          </w:p>
        </w:tc>
        <w:tc>
          <w:tcPr>
            <w:tcW w:w="1011" w:type="dxa"/>
            <w:tcBorders>
              <w:top w:val="nil"/>
              <w:left w:val="nil"/>
              <w:bottom w:val="single" w:sz="4" w:space="0" w:color="auto"/>
              <w:right w:val="single" w:sz="4" w:space="0" w:color="auto"/>
            </w:tcBorders>
            <w:shd w:val="clear" w:color="auto" w:fill="auto"/>
            <w:noWrap/>
            <w:vAlign w:val="center"/>
          </w:tcPr>
          <w:p w14:paraId="37214C5D" w14:textId="63311B1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E2628C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C6D058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48</w:t>
            </w:r>
          </w:p>
        </w:tc>
        <w:tc>
          <w:tcPr>
            <w:tcW w:w="940" w:type="dxa"/>
            <w:tcBorders>
              <w:top w:val="nil"/>
              <w:left w:val="nil"/>
              <w:bottom w:val="single" w:sz="4" w:space="0" w:color="auto"/>
              <w:right w:val="single" w:sz="4" w:space="0" w:color="auto"/>
            </w:tcBorders>
            <w:shd w:val="clear" w:color="auto" w:fill="auto"/>
            <w:noWrap/>
            <w:vAlign w:val="center"/>
            <w:hideMark/>
          </w:tcPr>
          <w:p w14:paraId="7D7A2BF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0105030015</w:t>
            </w:r>
          </w:p>
        </w:tc>
        <w:tc>
          <w:tcPr>
            <w:tcW w:w="3700" w:type="dxa"/>
            <w:tcBorders>
              <w:top w:val="nil"/>
              <w:left w:val="nil"/>
              <w:bottom w:val="single" w:sz="4" w:space="0" w:color="auto"/>
              <w:right w:val="single" w:sz="4" w:space="0" w:color="auto"/>
            </w:tcBorders>
            <w:shd w:val="clear" w:color="auto" w:fill="auto"/>
            <w:noWrap/>
            <w:vAlign w:val="center"/>
            <w:hideMark/>
          </w:tcPr>
          <w:p w14:paraId="52F4880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MENDAN</w:t>
            </w:r>
          </w:p>
        </w:tc>
        <w:tc>
          <w:tcPr>
            <w:tcW w:w="1340" w:type="dxa"/>
            <w:tcBorders>
              <w:top w:val="nil"/>
              <w:left w:val="nil"/>
              <w:bottom w:val="single" w:sz="4" w:space="0" w:color="auto"/>
              <w:right w:val="single" w:sz="4" w:space="0" w:color="auto"/>
            </w:tcBorders>
            <w:shd w:val="clear" w:color="auto" w:fill="auto"/>
            <w:noWrap/>
            <w:vAlign w:val="center"/>
            <w:hideMark/>
          </w:tcPr>
          <w:p w14:paraId="0A1264E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7EB5EA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LUYA</w:t>
            </w:r>
          </w:p>
        </w:tc>
        <w:tc>
          <w:tcPr>
            <w:tcW w:w="2720" w:type="dxa"/>
            <w:tcBorders>
              <w:top w:val="nil"/>
              <w:left w:val="nil"/>
              <w:bottom w:val="single" w:sz="4" w:space="0" w:color="auto"/>
              <w:right w:val="single" w:sz="4" w:space="0" w:color="auto"/>
            </w:tcBorders>
            <w:shd w:val="clear" w:color="auto" w:fill="auto"/>
            <w:noWrap/>
            <w:vAlign w:val="center"/>
            <w:hideMark/>
          </w:tcPr>
          <w:p w14:paraId="23E88E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COCABAMBA</w:t>
            </w:r>
          </w:p>
        </w:tc>
        <w:tc>
          <w:tcPr>
            <w:tcW w:w="1011" w:type="dxa"/>
            <w:tcBorders>
              <w:top w:val="nil"/>
              <w:left w:val="nil"/>
              <w:bottom w:val="single" w:sz="4" w:space="0" w:color="auto"/>
              <w:right w:val="single" w:sz="4" w:space="0" w:color="auto"/>
            </w:tcBorders>
            <w:shd w:val="clear" w:color="auto" w:fill="auto"/>
            <w:noWrap/>
            <w:vAlign w:val="center"/>
          </w:tcPr>
          <w:p w14:paraId="2BB01BC5" w14:textId="6DE8979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22660F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8F7872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49</w:t>
            </w:r>
          </w:p>
        </w:tc>
        <w:tc>
          <w:tcPr>
            <w:tcW w:w="940" w:type="dxa"/>
            <w:tcBorders>
              <w:top w:val="nil"/>
              <w:left w:val="nil"/>
              <w:bottom w:val="single" w:sz="4" w:space="0" w:color="auto"/>
              <w:right w:val="single" w:sz="4" w:space="0" w:color="auto"/>
            </w:tcBorders>
            <w:shd w:val="clear" w:color="auto" w:fill="auto"/>
            <w:noWrap/>
            <w:vAlign w:val="center"/>
            <w:hideMark/>
          </w:tcPr>
          <w:p w14:paraId="0B08BEB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0105030041</w:t>
            </w:r>
          </w:p>
        </w:tc>
        <w:tc>
          <w:tcPr>
            <w:tcW w:w="3700" w:type="dxa"/>
            <w:tcBorders>
              <w:top w:val="nil"/>
              <w:left w:val="nil"/>
              <w:bottom w:val="single" w:sz="4" w:space="0" w:color="auto"/>
              <w:right w:val="single" w:sz="4" w:space="0" w:color="auto"/>
            </w:tcBorders>
            <w:shd w:val="clear" w:color="auto" w:fill="auto"/>
            <w:noWrap/>
            <w:vAlign w:val="center"/>
            <w:hideMark/>
          </w:tcPr>
          <w:p w14:paraId="6989E46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BUENOS AIRES</w:t>
            </w:r>
          </w:p>
        </w:tc>
        <w:tc>
          <w:tcPr>
            <w:tcW w:w="1340" w:type="dxa"/>
            <w:tcBorders>
              <w:top w:val="nil"/>
              <w:left w:val="nil"/>
              <w:bottom w:val="single" w:sz="4" w:space="0" w:color="auto"/>
              <w:right w:val="single" w:sz="4" w:space="0" w:color="auto"/>
            </w:tcBorders>
            <w:shd w:val="clear" w:color="auto" w:fill="auto"/>
            <w:noWrap/>
            <w:vAlign w:val="center"/>
            <w:hideMark/>
          </w:tcPr>
          <w:p w14:paraId="6A0CF0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0D83B14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LUYA</w:t>
            </w:r>
          </w:p>
        </w:tc>
        <w:tc>
          <w:tcPr>
            <w:tcW w:w="2720" w:type="dxa"/>
            <w:tcBorders>
              <w:top w:val="nil"/>
              <w:left w:val="nil"/>
              <w:bottom w:val="single" w:sz="4" w:space="0" w:color="auto"/>
              <w:right w:val="single" w:sz="4" w:space="0" w:color="auto"/>
            </w:tcBorders>
            <w:shd w:val="clear" w:color="auto" w:fill="auto"/>
            <w:noWrap/>
            <w:vAlign w:val="center"/>
            <w:hideMark/>
          </w:tcPr>
          <w:p w14:paraId="1035C4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COCABAMBA</w:t>
            </w:r>
          </w:p>
        </w:tc>
        <w:tc>
          <w:tcPr>
            <w:tcW w:w="1011" w:type="dxa"/>
            <w:tcBorders>
              <w:top w:val="nil"/>
              <w:left w:val="nil"/>
              <w:bottom w:val="single" w:sz="4" w:space="0" w:color="auto"/>
              <w:right w:val="single" w:sz="4" w:space="0" w:color="auto"/>
            </w:tcBorders>
            <w:shd w:val="clear" w:color="auto" w:fill="auto"/>
            <w:noWrap/>
            <w:vAlign w:val="center"/>
          </w:tcPr>
          <w:p w14:paraId="79CC6AB3" w14:textId="0F0D81E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78C14D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563D5C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50</w:t>
            </w:r>
          </w:p>
        </w:tc>
        <w:tc>
          <w:tcPr>
            <w:tcW w:w="940" w:type="dxa"/>
            <w:tcBorders>
              <w:top w:val="nil"/>
              <w:left w:val="nil"/>
              <w:bottom w:val="single" w:sz="4" w:space="0" w:color="auto"/>
              <w:right w:val="single" w:sz="4" w:space="0" w:color="auto"/>
            </w:tcBorders>
            <w:shd w:val="clear" w:color="auto" w:fill="auto"/>
            <w:noWrap/>
            <w:vAlign w:val="center"/>
            <w:hideMark/>
          </w:tcPr>
          <w:p w14:paraId="620DF8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0105130036</w:t>
            </w:r>
          </w:p>
        </w:tc>
        <w:tc>
          <w:tcPr>
            <w:tcW w:w="3700" w:type="dxa"/>
            <w:tcBorders>
              <w:top w:val="nil"/>
              <w:left w:val="nil"/>
              <w:bottom w:val="single" w:sz="4" w:space="0" w:color="auto"/>
              <w:right w:val="single" w:sz="4" w:space="0" w:color="auto"/>
            </w:tcBorders>
            <w:shd w:val="clear" w:color="auto" w:fill="auto"/>
            <w:noWrap/>
            <w:vAlign w:val="center"/>
            <w:hideMark/>
          </w:tcPr>
          <w:p w14:paraId="4CF12D9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HUALMAL</w:t>
            </w:r>
          </w:p>
        </w:tc>
        <w:tc>
          <w:tcPr>
            <w:tcW w:w="1340" w:type="dxa"/>
            <w:tcBorders>
              <w:top w:val="nil"/>
              <w:left w:val="nil"/>
              <w:bottom w:val="single" w:sz="4" w:space="0" w:color="auto"/>
              <w:right w:val="single" w:sz="4" w:space="0" w:color="auto"/>
            </w:tcBorders>
            <w:shd w:val="clear" w:color="auto" w:fill="auto"/>
            <w:noWrap/>
            <w:vAlign w:val="center"/>
            <w:hideMark/>
          </w:tcPr>
          <w:p w14:paraId="5B6EB5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414138F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LUYA</w:t>
            </w:r>
          </w:p>
        </w:tc>
        <w:tc>
          <w:tcPr>
            <w:tcW w:w="2720" w:type="dxa"/>
            <w:tcBorders>
              <w:top w:val="nil"/>
              <w:left w:val="nil"/>
              <w:bottom w:val="single" w:sz="4" w:space="0" w:color="auto"/>
              <w:right w:val="single" w:sz="4" w:space="0" w:color="auto"/>
            </w:tcBorders>
            <w:shd w:val="clear" w:color="auto" w:fill="auto"/>
            <w:noWrap/>
            <w:vAlign w:val="center"/>
            <w:hideMark/>
          </w:tcPr>
          <w:p w14:paraId="7E32234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OCUMAL</w:t>
            </w:r>
          </w:p>
        </w:tc>
        <w:tc>
          <w:tcPr>
            <w:tcW w:w="1011" w:type="dxa"/>
            <w:tcBorders>
              <w:top w:val="nil"/>
              <w:left w:val="nil"/>
              <w:bottom w:val="single" w:sz="4" w:space="0" w:color="auto"/>
              <w:right w:val="single" w:sz="4" w:space="0" w:color="auto"/>
            </w:tcBorders>
            <w:shd w:val="clear" w:color="auto" w:fill="auto"/>
            <w:noWrap/>
            <w:vAlign w:val="center"/>
          </w:tcPr>
          <w:p w14:paraId="647F6D2C" w14:textId="143E794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A87343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0940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51</w:t>
            </w:r>
          </w:p>
        </w:tc>
        <w:tc>
          <w:tcPr>
            <w:tcW w:w="940" w:type="dxa"/>
            <w:tcBorders>
              <w:top w:val="nil"/>
              <w:left w:val="nil"/>
              <w:bottom w:val="single" w:sz="4" w:space="0" w:color="auto"/>
              <w:right w:val="single" w:sz="4" w:space="0" w:color="auto"/>
            </w:tcBorders>
            <w:shd w:val="clear" w:color="auto" w:fill="auto"/>
            <w:noWrap/>
            <w:vAlign w:val="center"/>
            <w:hideMark/>
          </w:tcPr>
          <w:p w14:paraId="120F40E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0105140041</w:t>
            </w:r>
          </w:p>
        </w:tc>
        <w:tc>
          <w:tcPr>
            <w:tcW w:w="3700" w:type="dxa"/>
            <w:tcBorders>
              <w:top w:val="nil"/>
              <w:left w:val="nil"/>
              <w:bottom w:val="single" w:sz="4" w:space="0" w:color="auto"/>
              <w:right w:val="single" w:sz="4" w:space="0" w:color="auto"/>
            </w:tcBorders>
            <w:shd w:val="clear" w:color="auto" w:fill="auto"/>
            <w:noWrap/>
            <w:vAlign w:val="center"/>
            <w:hideMark/>
          </w:tcPr>
          <w:p w14:paraId="6E3944E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PAUJAMARCA</w:t>
            </w:r>
          </w:p>
        </w:tc>
        <w:tc>
          <w:tcPr>
            <w:tcW w:w="1340" w:type="dxa"/>
            <w:tcBorders>
              <w:top w:val="nil"/>
              <w:left w:val="nil"/>
              <w:bottom w:val="single" w:sz="4" w:space="0" w:color="auto"/>
              <w:right w:val="single" w:sz="4" w:space="0" w:color="auto"/>
            </w:tcBorders>
            <w:shd w:val="clear" w:color="auto" w:fill="auto"/>
            <w:noWrap/>
            <w:vAlign w:val="center"/>
            <w:hideMark/>
          </w:tcPr>
          <w:p w14:paraId="2614C5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05E5F3E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LUYA</w:t>
            </w:r>
          </w:p>
        </w:tc>
        <w:tc>
          <w:tcPr>
            <w:tcW w:w="2720" w:type="dxa"/>
            <w:tcBorders>
              <w:top w:val="nil"/>
              <w:left w:val="nil"/>
              <w:bottom w:val="single" w:sz="4" w:space="0" w:color="auto"/>
              <w:right w:val="single" w:sz="4" w:space="0" w:color="auto"/>
            </w:tcBorders>
            <w:shd w:val="clear" w:color="auto" w:fill="auto"/>
            <w:noWrap/>
            <w:vAlign w:val="center"/>
            <w:hideMark/>
          </w:tcPr>
          <w:p w14:paraId="61C9FB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PISUQUIA</w:t>
            </w:r>
          </w:p>
        </w:tc>
        <w:tc>
          <w:tcPr>
            <w:tcW w:w="1011" w:type="dxa"/>
            <w:tcBorders>
              <w:top w:val="nil"/>
              <w:left w:val="nil"/>
              <w:bottom w:val="single" w:sz="4" w:space="0" w:color="auto"/>
              <w:right w:val="single" w:sz="4" w:space="0" w:color="auto"/>
            </w:tcBorders>
            <w:shd w:val="clear" w:color="auto" w:fill="auto"/>
            <w:noWrap/>
            <w:vAlign w:val="center"/>
          </w:tcPr>
          <w:p w14:paraId="1CBF1B4E" w14:textId="3BBF6F4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FC9FEA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EBC4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52</w:t>
            </w:r>
          </w:p>
        </w:tc>
        <w:tc>
          <w:tcPr>
            <w:tcW w:w="940" w:type="dxa"/>
            <w:tcBorders>
              <w:top w:val="nil"/>
              <w:left w:val="nil"/>
              <w:bottom w:val="single" w:sz="4" w:space="0" w:color="auto"/>
              <w:right w:val="single" w:sz="4" w:space="0" w:color="auto"/>
            </w:tcBorders>
            <w:shd w:val="clear" w:color="auto" w:fill="auto"/>
            <w:noWrap/>
            <w:vAlign w:val="center"/>
            <w:hideMark/>
          </w:tcPr>
          <w:p w14:paraId="72E8DE1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0105140045</w:t>
            </w:r>
          </w:p>
        </w:tc>
        <w:tc>
          <w:tcPr>
            <w:tcW w:w="3700" w:type="dxa"/>
            <w:tcBorders>
              <w:top w:val="nil"/>
              <w:left w:val="nil"/>
              <w:bottom w:val="single" w:sz="4" w:space="0" w:color="auto"/>
              <w:right w:val="single" w:sz="4" w:space="0" w:color="auto"/>
            </w:tcBorders>
            <w:shd w:val="clear" w:color="auto" w:fill="auto"/>
            <w:noWrap/>
            <w:vAlign w:val="center"/>
            <w:hideMark/>
          </w:tcPr>
          <w:p w14:paraId="6A9DAD8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RAMON</w:t>
            </w:r>
          </w:p>
        </w:tc>
        <w:tc>
          <w:tcPr>
            <w:tcW w:w="1340" w:type="dxa"/>
            <w:tcBorders>
              <w:top w:val="nil"/>
              <w:left w:val="nil"/>
              <w:bottom w:val="single" w:sz="4" w:space="0" w:color="auto"/>
              <w:right w:val="single" w:sz="4" w:space="0" w:color="auto"/>
            </w:tcBorders>
            <w:shd w:val="clear" w:color="auto" w:fill="auto"/>
            <w:noWrap/>
            <w:vAlign w:val="center"/>
            <w:hideMark/>
          </w:tcPr>
          <w:p w14:paraId="3E16769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7ED096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LUYA</w:t>
            </w:r>
          </w:p>
        </w:tc>
        <w:tc>
          <w:tcPr>
            <w:tcW w:w="2720" w:type="dxa"/>
            <w:tcBorders>
              <w:top w:val="nil"/>
              <w:left w:val="nil"/>
              <w:bottom w:val="single" w:sz="4" w:space="0" w:color="auto"/>
              <w:right w:val="single" w:sz="4" w:space="0" w:color="auto"/>
            </w:tcBorders>
            <w:shd w:val="clear" w:color="auto" w:fill="auto"/>
            <w:noWrap/>
            <w:vAlign w:val="center"/>
            <w:hideMark/>
          </w:tcPr>
          <w:p w14:paraId="2330AB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PISUQUIA</w:t>
            </w:r>
          </w:p>
        </w:tc>
        <w:tc>
          <w:tcPr>
            <w:tcW w:w="1011" w:type="dxa"/>
            <w:tcBorders>
              <w:top w:val="nil"/>
              <w:left w:val="nil"/>
              <w:bottom w:val="single" w:sz="4" w:space="0" w:color="auto"/>
              <w:right w:val="single" w:sz="4" w:space="0" w:color="auto"/>
            </w:tcBorders>
            <w:shd w:val="clear" w:color="auto" w:fill="auto"/>
            <w:noWrap/>
            <w:vAlign w:val="center"/>
          </w:tcPr>
          <w:p w14:paraId="1D2BAE4A" w14:textId="3A1C285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0D27ED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3A7E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53</w:t>
            </w:r>
          </w:p>
        </w:tc>
        <w:tc>
          <w:tcPr>
            <w:tcW w:w="940" w:type="dxa"/>
            <w:tcBorders>
              <w:top w:val="nil"/>
              <w:left w:val="nil"/>
              <w:bottom w:val="single" w:sz="4" w:space="0" w:color="auto"/>
              <w:right w:val="single" w:sz="4" w:space="0" w:color="auto"/>
            </w:tcBorders>
            <w:shd w:val="clear" w:color="auto" w:fill="auto"/>
            <w:noWrap/>
            <w:vAlign w:val="center"/>
            <w:hideMark/>
          </w:tcPr>
          <w:p w14:paraId="26033D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0105140049</w:t>
            </w:r>
          </w:p>
        </w:tc>
        <w:tc>
          <w:tcPr>
            <w:tcW w:w="3700" w:type="dxa"/>
            <w:tcBorders>
              <w:top w:val="nil"/>
              <w:left w:val="nil"/>
              <w:bottom w:val="single" w:sz="4" w:space="0" w:color="auto"/>
              <w:right w:val="single" w:sz="4" w:space="0" w:color="auto"/>
            </w:tcBorders>
            <w:shd w:val="clear" w:color="auto" w:fill="auto"/>
            <w:noWrap/>
            <w:vAlign w:val="center"/>
            <w:hideMark/>
          </w:tcPr>
          <w:p w14:paraId="655FE8E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PUEBLO LIBRE</w:t>
            </w:r>
          </w:p>
        </w:tc>
        <w:tc>
          <w:tcPr>
            <w:tcW w:w="1340" w:type="dxa"/>
            <w:tcBorders>
              <w:top w:val="nil"/>
              <w:left w:val="nil"/>
              <w:bottom w:val="single" w:sz="4" w:space="0" w:color="auto"/>
              <w:right w:val="single" w:sz="4" w:space="0" w:color="auto"/>
            </w:tcBorders>
            <w:shd w:val="clear" w:color="auto" w:fill="auto"/>
            <w:noWrap/>
            <w:vAlign w:val="center"/>
            <w:hideMark/>
          </w:tcPr>
          <w:p w14:paraId="2B76041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6986AB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LUYA</w:t>
            </w:r>
          </w:p>
        </w:tc>
        <w:tc>
          <w:tcPr>
            <w:tcW w:w="2720" w:type="dxa"/>
            <w:tcBorders>
              <w:top w:val="nil"/>
              <w:left w:val="nil"/>
              <w:bottom w:val="single" w:sz="4" w:space="0" w:color="auto"/>
              <w:right w:val="single" w:sz="4" w:space="0" w:color="auto"/>
            </w:tcBorders>
            <w:shd w:val="clear" w:color="auto" w:fill="auto"/>
            <w:noWrap/>
            <w:vAlign w:val="center"/>
            <w:hideMark/>
          </w:tcPr>
          <w:p w14:paraId="6E5F2E1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PISUQUIA</w:t>
            </w:r>
          </w:p>
        </w:tc>
        <w:tc>
          <w:tcPr>
            <w:tcW w:w="1011" w:type="dxa"/>
            <w:tcBorders>
              <w:top w:val="nil"/>
              <w:left w:val="nil"/>
              <w:bottom w:val="single" w:sz="4" w:space="0" w:color="auto"/>
              <w:right w:val="single" w:sz="4" w:space="0" w:color="auto"/>
            </w:tcBorders>
            <w:shd w:val="clear" w:color="auto" w:fill="auto"/>
            <w:noWrap/>
            <w:vAlign w:val="center"/>
          </w:tcPr>
          <w:p w14:paraId="5477BE75" w14:textId="65448AF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4E49F1C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65822D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54</w:t>
            </w:r>
          </w:p>
        </w:tc>
        <w:tc>
          <w:tcPr>
            <w:tcW w:w="940" w:type="dxa"/>
            <w:tcBorders>
              <w:top w:val="nil"/>
              <w:left w:val="nil"/>
              <w:bottom w:val="single" w:sz="4" w:space="0" w:color="auto"/>
              <w:right w:val="single" w:sz="4" w:space="0" w:color="auto"/>
            </w:tcBorders>
            <w:shd w:val="clear" w:color="auto" w:fill="auto"/>
            <w:noWrap/>
            <w:vAlign w:val="center"/>
            <w:hideMark/>
          </w:tcPr>
          <w:p w14:paraId="2E3D89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0105140050</w:t>
            </w:r>
          </w:p>
        </w:tc>
        <w:tc>
          <w:tcPr>
            <w:tcW w:w="3700" w:type="dxa"/>
            <w:tcBorders>
              <w:top w:val="nil"/>
              <w:left w:val="nil"/>
              <w:bottom w:val="single" w:sz="4" w:space="0" w:color="auto"/>
              <w:right w:val="single" w:sz="4" w:space="0" w:color="auto"/>
            </w:tcBorders>
            <w:shd w:val="clear" w:color="auto" w:fill="auto"/>
            <w:noWrap/>
            <w:vAlign w:val="center"/>
            <w:hideMark/>
          </w:tcPr>
          <w:p w14:paraId="09C4023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MARIA</w:t>
            </w:r>
          </w:p>
        </w:tc>
        <w:tc>
          <w:tcPr>
            <w:tcW w:w="1340" w:type="dxa"/>
            <w:tcBorders>
              <w:top w:val="nil"/>
              <w:left w:val="nil"/>
              <w:bottom w:val="single" w:sz="4" w:space="0" w:color="auto"/>
              <w:right w:val="single" w:sz="4" w:space="0" w:color="auto"/>
            </w:tcBorders>
            <w:shd w:val="clear" w:color="auto" w:fill="auto"/>
            <w:noWrap/>
            <w:vAlign w:val="center"/>
            <w:hideMark/>
          </w:tcPr>
          <w:p w14:paraId="3F9629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7EB400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LUYA</w:t>
            </w:r>
          </w:p>
        </w:tc>
        <w:tc>
          <w:tcPr>
            <w:tcW w:w="2720" w:type="dxa"/>
            <w:tcBorders>
              <w:top w:val="nil"/>
              <w:left w:val="nil"/>
              <w:bottom w:val="single" w:sz="4" w:space="0" w:color="auto"/>
              <w:right w:val="single" w:sz="4" w:space="0" w:color="auto"/>
            </w:tcBorders>
            <w:shd w:val="clear" w:color="auto" w:fill="auto"/>
            <w:noWrap/>
            <w:vAlign w:val="center"/>
            <w:hideMark/>
          </w:tcPr>
          <w:p w14:paraId="5A7C37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PISUQUIA</w:t>
            </w:r>
          </w:p>
        </w:tc>
        <w:tc>
          <w:tcPr>
            <w:tcW w:w="1011" w:type="dxa"/>
            <w:tcBorders>
              <w:top w:val="nil"/>
              <w:left w:val="nil"/>
              <w:bottom w:val="single" w:sz="4" w:space="0" w:color="auto"/>
              <w:right w:val="single" w:sz="4" w:space="0" w:color="auto"/>
            </w:tcBorders>
            <w:shd w:val="clear" w:color="auto" w:fill="auto"/>
            <w:noWrap/>
            <w:vAlign w:val="center"/>
          </w:tcPr>
          <w:p w14:paraId="6A656112" w14:textId="1194EFA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04B779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5CCBA3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55</w:t>
            </w:r>
          </w:p>
        </w:tc>
        <w:tc>
          <w:tcPr>
            <w:tcW w:w="940" w:type="dxa"/>
            <w:tcBorders>
              <w:top w:val="nil"/>
              <w:left w:val="nil"/>
              <w:bottom w:val="single" w:sz="4" w:space="0" w:color="auto"/>
              <w:right w:val="single" w:sz="4" w:space="0" w:color="auto"/>
            </w:tcBorders>
            <w:shd w:val="clear" w:color="auto" w:fill="auto"/>
            <w:noWrap/>
            <w:vAlign w:val="center"/>
            <w:hideMark/>
          </w:tcPr>
          <w:p w14:paraId="1A103A1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0105210006</w:t>
            </w:r>
          </w:p>
        </w:tc>
        <w:tc>
          <w:tcPr>
            <w:tcW w:w="3700" w:type="dxa"/>
            <w:tcBorders>
              <w:top w:val="nil"/>
              <w:left w:val="nil"/>
              <w:bottom w:val="single" w:sz="4" w:space="0" w:color="auto"/>
              <w:right w:val="single" w:sz="4" w:space="0" w:color="auto"/>
            </w:tcBorders>
            <w:shd w:val="clear" w:color="auto" w:fill="auto"/>
            <w:noWrap/>
            <w:vAlign w:val="center"/>
            <w:hideMark/>
          </w:tcPr>
          <w:p w14:paraId="7B91CFC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AGUA SANTA</w:t>
            </w:r>
          </w:p>
        </w:tc>
        <w:tc>
          <w:tcPr>
            <w:tcW w:w="1340" w:type="dxa"/>
            <w:tcBorders>
              <w:top w:val="nil"/>
              <w:left w:val="nil"/>
              <w:bottom w:val="single" w:sz="4" w:space="0" w:color="auto"/>
              <w:right w:val="single" w:sz="4" w:space="0" w:color="auto"/>
            </w:tcBorders>
            <w:shd w:val="clear" w:color="auto" w:fill="auto"/>
            <w:noWrap/>
            <w:vAlign w:val="center"/>
            <w:hideMark/>
          </w:tcPr>
          <w:p w14:paraId="23DD31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77CB7E8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LUYA</w:t>
            </w:r>
          </w:p>
        </w:tc>
        <w:tc>
          <w:tcPr>
            <w:tcW w:w="2720" w:type="dxa"/>
            <w:tcBorders>
              <w:top w:val="nil"/>
              <w:left w:val="nil"/>
              <w:bottom w:val="single" w:sz="4" w:space="0" w:color="auto"/>
              <w:right w:val="single" w:sz="4" w:space="0" w:color="auto"/>
            </w:tcBorders>
            <w:shd w:val="clear" w:color="auto" w:fill="auto"/>
            <w:noWrap/>
            <w:vAlign w:val="center"/>
            <w:hideMark/>
          </w:tcPr>
          <w:p w14:paraId="54C1D5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SANTO TOMAS</w:t>
            </w:r>
          </w:p>
        </w:tc>
        <w:tc>
          <w:tcPr>
            <w:tcW w:w="1011" w:type="dxa"/>
            <w:tcBorders>
              <w:top w:val="nil"/>
              <w:left w:val="nil"/>
              <w:bottom w:val="single" w:sz="4" w:space="0" w:color="auto"/>
              <w:right w:val="single" w:sz="4" w:space="0" w:color="auto"/>
            </w:tcBorders>
            <w:shd w:val="clear" w:color="auto" w:fill="auto"/>
            <w:noWrap/>
            <w:vAlign w:val="center"/>
          </w:tcPr>
          <w:p w14:paraId="2B308AD9" w14:textId="19BA375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AAD611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A3847C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56</w:t>
            </w:r>
          </w:p>
        </w:tc>
        <w:tc>
          <w:tcPr>
            <w:tcW w:w="940" w:type="dxa"/>
            <w:tcBorders>
              <w:top w:val="nil"/>
              <w:left w:val="nil"/>
              <w:bottom w:val="single" w:sz="4" w:space="0" w:color="auto"/>
              <w:right w:val="single" w:sz="4" w:space="0" w:color="auto"/>
            </w:tcBorders>
            <w:shd w:val="clear" w:color="auto" w:fill="auto"/>
            <w:noWrap/>
            <w:vAlign w:val="center"/>
            <w:hideMark/>
          </w:tcPr>
          <w:p w14:paraId="0C27832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0105210012</w:t>
            </w:r>
          </w:p>
        </w:tc>
        <w:tc>
          <w:tcPr>
            <w:tcW w:w="3700" w:type="dxa"/>
            <w:tcBorders>
              <w:top w:val="nil"/>
              <w:left w:val="nil"/>
              <w:bottom w:val="single" w:sz="4" w:space="0" w:color="auto"/>
              <w:right w:val="single" w:sz="4" w:space="0" w:color="auto"/>
            </w:tcBorders>
            <w:shd w:val="clear" w:color="auto" w:fill="auto"/>
            <w:noWrap/>
            <w:vAlign w:val="center"/>
            <w:hideMark/>
          </w:tcPr>
          <w:p w14:paraId="62DF44C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 DE LLACTAPAMPA</w:t>
            </w:r>
          </w:p>
        </w:tc>
        <w:tc>
          <w:tcPr>
            <w:tcW w:w="1340" w:type="dxa"/>
            <w:tcBorders>
              <w:top w:val="nil"/>
              <w:left w:val="nil"/>
              <w:bottom w:val="single" w:sz="4" w:space="0" w:color="auto"/>
              <w:right w:val="single" w:sz="4" w:space="0" w:color="auto"/>
            </w:tcBorders>
            <w:shd w:val="clear" w:color="auto" w:fill="auto"/>
            <w:noWrap/>
            <w:vAlign w:val="center"/>
            <w:hideMark/>
          </w:tcPr>
          <w:p w14:paraId="2A5FAA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33222F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LUYA</w:t>
            </w:r>
          </w:p>
        </w:tc>
        <w:tc>
          <w:tcPr>
            <w:tcW w:w="2720" w:type="dxa"/>
            <w:tcBorders>
              <w:top w:val="nil"/>
              <w:left w:val="nil"/>
              <w:bottom w:val="single" w:sz="4" w:space="0" w:color="auto"/>
              <w:right w:val="single" w:sz="4" w:space="0" w:color="auto"/>
            </w:tcBorders>
            <w:shd w:val="clear" w:color="auto" w:fill="auto"/>
            <w:noWrap/>
            <w:vAlign w:val="center"/>
            <w:hideMark/>
          </w:tcPr>
          <w:p w14:paraId="4187AD4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SANTO TOMAS</w:t>
            </w:r>
          </w:p>
        </w:tc>
        <w:tc>
          <w:tcPr>
            <w:tcW w:w="1011" w:type="dxa"/>
            <w:tcBorders>
              <w:top w:val="nil"/>
              <w:left w:val="nil"/>
              <w:bottom w:val="single" w:sz="4" w:space="0" w:color="auto"/>
              <w:right w:val="single" w:sz="4" w:space="0" w:color="auto"/>
            </w:tcBorders>
            <w:shd w:val="clear" w:color="auto" w:fill="auto"/>
            <w:noWrap/>
            <w:vAlign w:val="center"/>
          </w:tcPr>
          <w:p w14:paraId="0D0F9AAC" w14:textId="17EA4A3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E1B117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872C0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57</w:t>
            </w:r>
          </w:p>
        </w:tc>
        <w:tc>
          <w:tcPr>
            <w:tcW w:w="940" w:type="dxa"/>
            <w:tcBorders>
              <w:top w:val="nil"/>
              <w:left w:val="nil"/>
              <w:bottom w:val="single" w:sz="4" w:space="0" w:color="auto"/>
              <w:right w:val="single" w:sz="4" w:space="0" w:color="auto"/>
            </w:tcBorders>
            <w:shd w:val="clear" w:color="auto" w:fill="auto"/>
            <w:noWrap/>
            <w:vAlign w:val="center"/>
            <w:hideMark/>
          </w:tcPr>
          <w:p w14:paraId="455AF4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0105210044</w:t>
            </w:r>
          </w:p>
        </w:tc>
        <w:tc>
          <w:tcPr>
            <w:tcW w:w="3700" w:type="dxa"/>
            <w:tcBorders>
              <w:top w:val="nil"/>
              <w:left w:val="nil"/>
              <w:bottom w:val="single" w:sz="4" w:space="0" w:color="auto"/>
              <w:right w:val="single" w:sz="4" w:space="0" w:color="auto"/>
            </w:tcBorders>
            <w:shd w:val="clear" w:color="auto" w:fill="auto"/>
            <w:noWrap/>
            <w:vAlign w:val="center"/>
            <w:hideMark/>
          </w:tcPr>
          <w:p w14:paraId="4D711A0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PUENTE SANTO TOMAS</w:t>
            </w:r>
          </w:p>
        </w:tc>
        <w:tc>
          <w:tcPr>
            <w:tcW w:w="1340" w:type="dxa"/>
            <w:tcBorders>
              <w:top w:val="nil"/>
              <w:left w:val="nil"/>
              <w:bottom w:val="single" w:sz="4" w:space="0" w:color="auto"/>
              <w:right w:val="single" w:sz="4" w:space="0" w:color="auto"/>
            </w:tcBorders>
            <w:shd w:val="clear" w:color="auto" w:fill="auto"/>
            <w:noWrap/>
            <w:vAlign w:val="center"/>
            <w:hideMark/>
          </w:tcPr>
          <w:p w14:paraId="06FF70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1079AA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LUYA</w:t>
            </w:r>
          </w:p>
        </w:tc>
        <w:tc>
          <w:tcPr>
            <w:tcW w:w="2720" w:type="dxa"/>
            <w:tcBorders>
              <w:top w:val="nil"/>
              <w:left w:val="nil"/>
              <w:bottom w:val="single" w:sz="4" w:space="0" w:color="auto"/>
              <w:right w:val="single" w:sz="4" w:space="0" w:color="auto"/>
            </w:tcBorders>
            <w:shd w:val="clear" w:color="auto" w:fill="auto"/>
            <w:noWrap/>
            <w:vAlign w:val="center"/>
            <w:hideMark/>
          </w:tcPr>
          <w:p w14:paraId="26879C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SANTO TOMAS</w:t>
            </w:r>
          </w:p>
        </w:tc>
        <w:tc>
          <w:tcPr>
            <w:tcW w:w="1011" w:type="dxa"/>
            <w:tcBorders>
              <w:top w:val="nil"/>
              <w:left w:val="nil"/>
              <w:bottom w:val="single" w:sz="4" w:space="0" w:color="auto"/>
              <w:right w:val="single" w:sz="4" w:space="0" w:color="auto"/>
            </w:tcBorders>
            <w:shd w:val="clear" w:color="auto" w:fill="auto"/>
            <w:noWrap/>
            <w:vAlign w:val="center"/>
          </w:tcPr>
          <w:p w14:paraId="3B9A00BC" w14:textId="122D131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82DB3E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F794AD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58</w:t>
            </w:r>
          </w:p>
        </w:tc>
        <w:tc>
          <w:tcPr>
            <w:tcW w:w="940" w:type="dxa"/>
            <w:tcBorders>
              <w:top w:val="nil"/>
              <w:left w:val="nil"/>
              <w:bottom w:val="single" w:sz="4" w:space="0" w:color="auto"/>
              <w:right w:val="single" w:sz="4" w:space="0" w:color="auto"/>
            </w:tcBorders>
            <w:shd w:val="clear" w:color="auto" w:fill="auto"/>
            <w:noWrap/>
            <w:vAlign w:val="center"/>
            <w:hideMark/>
          </w:tcPr>
          <w:p w14:paraId="3B39AA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0106020011</w:t>
            </w:r>
          </w:p>
        </w:tc>
        <w:tc>
          <w:tcPr>
            <w:tcW w:w="3700" w:type="dxa"/>
            <w:tcBorders>
              <w:top w:val="nil"/>
              <w:left w:val="nil"/>
              <w:bottom w:val="single" w:sz="4" w:space="0" w:color="auto"/>
              <w:right w:val="single" w:sz="4" w:space="0" w:color="auto"/>
            </w:tcBorders>
            <w:shd w:val="clear" w:color="auto" w:fill="auto"/>
            <w:noWrap/>
            <w:vAlign w:val="center"/>
            <w:hideMark/>
          </w:tcPr>
          <w:p w14:paraId="2E5C00E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ZARUMILLA</w:t>
            </w:r>
          </w:p>
        </w:tc>
        <w:tc>
          <w:tcPr>
            <w:tcW w:w="1340" w:type="dxa"/>
            <w:tcBorders>
              <w:top w:val="nil"/>
              <w:left w:val="nil"/>
              <w:bottom w:val="single" w:sz="4" w:space="0" w:color="auto"/>
              <w:right w:val="single" w:sz="4" w:space="0" w:color="auto"/>
            </w:tcBorders>
            <w:shd w:val="clear" w:color="auto" w:fill="auto"/>
            <w:noWrap/>
            <w:vAlign w:val="center"/>
            <w:hideMark/>
          </w:tcPr>
          <w:p w14:paraId="1A9B6EF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57FDCE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RODRIGUEZ DE MENDOZA</w:t>
            </w:r>
          </w:p>
        </w:tc>
        <w:tc>
          <w:tcPr>
            <w:tcW w:w="2720" w:type="dxa"/>
            <w:tcBorders>
              <w:top w:val="nil"/>
              <w:left w:val="nil"/>
              <w:bottom w:val="single" w:sz="4" w:space="0" w:color="auto"/>
              <w:right w:val="single" w:sz="4" w:space="0" w:color="auto"/>
            </w:tcBorders>
            <w:shd w:val="clear" w:color="auto" w:fill="auto"/>
            <w:noWrap/>
            <w:vAlign w:val="center"/>
            <w:hideMark/>
          </w:tcPr>
          <w:p w14:paraId="3EDF68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CHIRIMOTO</w:t>
            </w:r>
          </w:p>
        </w:tc>
        <w:tc>
          <w:tcPr>
            <w:tcW w:w="1011" w:type="dxa"/>
            <w:tcBorders>
              <w:top w:val="nil"/>
              <w:left w:val="nil"/>
              <w:bottom w:val="single" w:sz="4" w:space="0" w:color="auto"/>
              <w:right w:val="single" w:sz="4" w:space="0" w:color="auto"/>
            </w:tcBorders>
            <w:shd w:val="clear" w:color="auto" w:fill="auto"/>
            <w:noWrap/>
            <w:vAlign w:val="center"/>
          </w:tcPr>
          <w:p w14:paraId="1BCB7AAB" w14:textId="66432D2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CF9750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5BB78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59</w:t>
            </w:r>
          </w:p>
        </w:tc>
        <w:tc>
          <w:tcPr>
            <w:tcW w:w="940" w:type="dxa"/>
            <w:tcBorders>
              <w:top w:val="nil"/>
              <w:left w:val="nil"/>
              <w:bottom w:val="single" w:sz="4" w:space="0" w:color="auto"/>
              <w:right w:val="single" w:sz="4" w:space="0" w:color="auto"/>
            </w:tcBorders>
            <w:shd w:val="clear" w:color="auto" w:fill="auto"/>
            <w:noWrap/>
            <w:vAlign w:val="center"/>
            <w:hideMark/>
          </w:tcPr>
          <w:p w14:paraId="259D88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0106020017</w:t>
            </w:r>
          </w:p>
        </w:tc>
        <w:tc>
          <w:tcPr>
            <w:tcW w:w="3700" w:type="dxa"/>
            <w:tcBorders>
              <w:top w:val="nil"/>
              <w:left w:val="nil"/>
              <w:bottom w:val="single" w:sz="4" w:space="0" w:color="auto"/>
              <w:right w:val="single" w:sz="4" w:space="0" w:color="auto"/>
            </w:tcBorders>
            <w:shd w:val="clear" w:color="auto" w:fill="auto"/>
            <w:noWrap/>
            <w:vAlign w:val="center"/>
            <w:hideMark/>
          </w:tcPr>
          <w:p w14:paraId="277BD65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ACHAMAL</w:t>
            </w:r>
          </w:p>
        </w:tc>
        <w:tc>
          <w:tcPr>
            <w:tcW w:w="1340" w:type="dxa"/>
            <w:tcBorders>
              <w:top w:val="nil"/>
              <w:left w:val="nil"/>
              <w:bottom w:val="single" w:sz="4" w:space="0" w:color="auto"/>
              <w:right w:val="single" w:sz="4" w:space="0" w:color="auto"/>
            </w:tcBorders>
            <w:shd w:val="clear" w:color="auto" w:fill="auto"/>
            <w:noWrap/>
            <w:vAlign w:val="center"/>
            <w:hideMark/>
          </w:tcPr>
          <w:p w14:paraId="54D9BF1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40848A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RODRIGUEZ DE MENDOZA</w:t>
            </w:r>
          </w:p>
        </w:tc>
        <w:tc>
          <w:tcPr>
            <w:tcW w:w="2720" w:type="dxa"/>
            <w:tcBorders>
              <w:top w:val="nil"/>
              <w:left w:val="nil"/>
              <w:bottom w:val="single" w:sz="4" w:space="0" w:color="auto"/>
              <w:right w:val="single" w:sz="4" w:space="0" w:color="auto"/>
            </w:tcBorders>
            <w:shd w:val="clear" w:color="auto" w:fill="auto"/>
            <w:noWrap/>
            <w:vAlign w:val="center"/>
            <w:hideMark/>
          </w:tcPr>
          <w:p w14:paraId="37CCE1B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CHIRIMOTO</w:t>
            </w:r>
          </w:p>
        </w:tc>
        <w:tc>
          <w:tcPr>
            <w:tcW w:w="1011" w:type="dxa"/>
            <w:tcBorders>
              <w:top w:val="nil"/>
              <w:left w:val="nil"/>
              <w:bottom w:val="single" w:sz="4" w:space="0" w:color="auto"/>
              <w:right w:val="single" w:sz="4" w:space="0" w:color="auto"/>
            </w:tcBorders>
            <w:shd w:val="clear" w:color="auto" w:fill="auto"/>
            <w:noWrap/>
            <w:vAlign w:val="center"/>
          </w:tcPr>
          <w:p w14:paraId="49FAFE45" w14:textId="3A28276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7707BD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90B973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60</w:t>
            </w:r>
          </w:p>
        </w:tc>
        <w:tc>
          <w:tcPr>
            <w:tcW w:w="940" w:type="dxa"/>
            <w:tcBorders>
              <w:top w:val="nil"/>
              <w:left w:val="nil"/>
              <w:bottom w:val="single" w:sz="4" w:space="0" w:color="auto"/>
              <w:right w:val="single" w:sz="4" w:space="0" w:color="auto"/>
            </w:tcBorders>
            <w:shd w:val="clear" w:color="auto" w:fill="auto"/>
            <w:noWrap/>
            <w:vAlign w:val="center"/>
            <w:hideMark/>
          </w:tcPr>
          <w:p w14:paraId="5CB3D9C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0106020021</w:t>
            </w:r>
          </w:p>
        </w:tc>
        <w:tc>
          <w:tcPr>
            <w:tcW w:w="3700" w:type="dxa"/>
            <w:tcBorders>
              <w:top w:val="nil"/>
              <w:left w:val="nil"/>
              <w:bottom w:val="single" w:sz="4" w:space="0" w:color="auto"/>
              <w:right w:val="single" w:sz="4" w:space="0" w:color="auto"/>
            </w:tcBorders>
            <w:shd w:val="clear" w:color="auto" w:fill="auto"/>
            <w:noWrap/>
            <w:vAlign w:val="center"/>
            <w:hideMark/>
          </w:tcPr>
          <w:p w14:paraId="7AB5F90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w:t>
            </w:r>
          </w:p>
        </w:tc>
        <w:tc>
          <w:tcPr>
            <w:tcW w:w="1340" w:type="dxa"/>
            <w:tcBorders>
              <w:top w:val="nil"/>
              <w:left w:val="nil"/>
              <w:bottom w:val="single" w:sz="4" w:space="0" w:color="auto"/>
              <w:right w:val="single" w:sz="4" w:space="0" w:color="auto"/>
            </w:tcBorders>
            <w:shd w:val="clear" w:color="auto" w:fill="auto"/>
            <w:noWrap/>
            <w:vAlign w:val="center"/>
            <w:hideMark/>
          </w:tcPr>
          <w:p w14:paraId="3220B1E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2B54E1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RODRIGUEZ DE MENDOZA</w:t>
            </w:r>
          </w:p>
        </w:tc>
        <w:tc>
          <w:tcPr>
            <w:tcW w:w="2720" w:type="dxa"/>
            <w:tcBorders>
              <w:top w:val="nil"/>
              <w:left w:val="nil"/>
              <w:bottom w:val="single" w:sz="4" w:space="0" w:color="auto"/>
              <w:right w:val="single" w:sz="4" w:space="0" w:color="auto"/>
            </w:tcBorders>
            <w:shd w:val="clear" w:color="auto" w:fill="auto"/>
            <w:noWrap/>
            <w:vAlign w:val="center"/>
            <w:hideMark/>
          </w:tcPr>
          <w:p w14:paraId="725320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CHIRIMOTO</w:t>
            </w:r>
          </w:p>
        </w:tc>
        <w:tc>
          <w:tcPr>
            <w:tcW w:w="1011" w:type="dxa"/>
            <w:tcBorders>
              <w:top w:val="nil"/>
              <w:left w:val="nil"/>
              <w:bottom w:val="single" w:sz="4" w:space="0" w:color="auto"/>
              <w:right w:val="single" w:sz="4" w:space="0" w:color="auto"/>
            </w:tcBorders>
            <w:shd w:val="clear" w:color="auto" w:fill="auto"/>
            <w:noWrap/>
            <w:vAlign w:val="center"/>
          </w:tcPr>
          <w:p w14:paraId="7A1D7723" w14:textId="317C8C6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ED7BCF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14CBA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61</w:t>
            </w:r>
          </w:p>
        </w:tc>
        <w:tc>
          <w:tcPr>
            <w:tcW w:w="940" w:type="dxa"/>
            <w:tcBorders>
              <w:top w:val="nil"/>
              <w:left w:val="nil"/>
              <w:bottom w:val="single" w:sz="4" w:space="0" w:color="auto"/>
              <w:right w:val="single" w:sz="4" w:space="0" w:color="auto"/>
            </w:tcBorders>
            <w:shd w:val="clear" w:color="auto" w:fill="auto"/>
            <w:noWrap/>
            <w:vAlign w:val="center"/>
            <w:hideMark/>
          </w:tcPr>
          <w:p w14:paraId="47A566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0106020025</w:t>
            </w:r>
          </w:p>
        </w:tc>
        <w:tc>
          <w:tcPr>
            <w:tcW w:w="3700" w:type="dxa"/>
            <w:tcBorders>
              <w:top w:val="nil"/>
              <w:left w:val="nil"/>
              <w:bottom w:val="single" w:sz="4" w:space="0" w:color="auto"/>
              <w:right w:val="single" w:sz="4" w:space="0" w:color="auto"/>
            </w:tcBorders>
            <w:shd w:val="clear" w:color="auto" w:fill="auto"/>
            <w:noWrap/>
            <w:vAlign w:val="center"/>
            <w:hideMark/>
          </w:tcPr>
          <w:p w14:paraId="2F56C45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SANTO TORIBIO</w:t>
            </w:r>
          </w:p>
        </w:tc>
        <w:tc>
          <w:tcPr>
            <w:tcW w:w="1340" w:type="dxa"/>
            <w:tcBorders>
              <w:top w:val="nil"/>
              <w:left w:val="nil"/>
              <w:bottom w:val="single" w:sz="4" w:space="0" w:color="auto"/>
              <w:right w:val="single" w:sz="4" w:space="0" w:color="auto"/>
            </w:tcBorders>
            <w:shd w:val="clear" w:color="auto" w:fill="auto"/>
            <w:noWrap/>
            <w:vAlign w:val="center"/>
            <w:hideMark/>
          </w:tcPr>
          <w:p w14:paraId="2EB794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53C30A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RODRIGUEZ DE MENDOZA</w:t>
            </w:r>
          </w:p>
        </w:tc>
        <w:tc>
          <w:tcPr>
            <w:tcW w:w="2720" w:type="dxa"/>
            <w:tcBorders>
              <w:top w:val="nil"/>
              <w:left w:val="nil"/>
              <w:bottom w:val="single" w:sz="4" w:space="0" w:color="auto"/>
              <w:right w:val="single" w:sz="4" w:space="0" w:color="auto"/>
            </w:tcBorders>
            <w:shd w:val="clear" w:color="auto" w:fill="auto"/>
            <w:noWrap/>
            <w:vAlign w:val="center"/>
            <w:hideMark/>
          </w:tcPr>
          <w:p w14:paraId="7C76A7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CHIRIMOTO</w:t>
            </w:r>
          </w:p>
        </w:tc>
        <w:tc>
          <w:tcPr>
            <w:tcW w:w="1011" w:type="dxa"/>
            <w:tcBorders>
              <w:top w:val="nil"/>
              <w:left w:val="nil"/>
              <w:bottom w:val="single" w:sz="4" w:space="0" w:color="auto"/>
              <w:right w:val="single" w:sz="4" w:space="0" w:color="auto"/>
            </w:tcBorders>
            <w:shd w:val="clear" w:color="auto" w:fill="auto"/>
            <w:noWrap/>
            <w:vAlign w:val="center"/>
          </w:tcPr>
          <w:p w14:paraId="6EF602D6" w14:textId="1222700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7CDABB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578EE8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62</w:t>
            </w:r>
          </w:p>
        </w:tc>
        <w:tc>
          <w:tcPr>
            <w:tcW w:w="940" w:type="dxa"/>
            <w:tcBorders>
              <w:top w:val="nil"/>
              <w:left w:val="nil"/>
              <w:bottom w:val="single" w:sz="4" w:space="0" w:color="auto"/>
              <w:right w:val="single" w:sz="4" w:space="0" w:color="auto"/>
            </w:tcBorders>
            <w:shd w:val="clear" w:color="auto" w:fill="auto"/>
            <w:noWrap/>
            <w:vAlign w:val="center"/>
            <w:hideMark/>
          </w:tcPr>
          <w:p w14:paraId="6B637DB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0106020027</w:t>
            </w:r>
          </w:p>
        </w:tc>
        <w:tc>
          <w:tcPr>
            <w:tcW w:w="3700" w:type="dxa"/>
            <w:tcBorders>
              <w:top w:val="nil"/>
              <w:left w:val="nil"/>
              <w:bottom w:val="single" w:sz="4" w:space="0" w:color="auto"/>
              <w:right w:val="single" w:sz="4" w:space="0" w:color="auto"/>
            </w:tcBorders>
            <w:shd w:val="clear" w:color="auto" w:fill="auto"/>
            <w:noWrap/>
            <w:vAlign w:val="center"/>
            <w:hideMark/>
          </w:tcPr>
          <w:p w14:paraId="62D9E88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PARAISO</w:t>
            </w:r>
          </w:p>
        </w:tc>
        <w:tc>
          <w:tcPr>
            <w:tcW w:w="1340" w:type="dxa"/>
            <w:tcBorders>
              <w:top w:val="nil"/>
              <w:left w:val="nil"/>
              <w:bottom w:val="single" w:sz="4" w:space="0" w:color="auto"/>
              <w:right w:val="single" w:sz="4" w:space="0" w:color="auto"/>
            </w:tcBorders>
            <w:shd w:val="clear" w:color="auto" w:fill="auto"/>
            <w:noWrap/>
            <w:vAlign w:val="center"/>
            <w:hideMark/>
          </w:tcPr>
          <w:p w14:paraId="5CBAA5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7F741E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RODRIGUEZ DE MENDOZA</w:t>
            </w:r>
          </w:p>
        </w:tc>
        <w:tc>
          <w:tcPr>
            <w:tcW w:w="2720" w:type="dxa"/>
            <w:tcBorders>
              <w:top w:val="nil"/>
              <w:left w:val="nil"/>
              <w:bottom w:val="single" w:sz="4" w:space="0" w:color="auto"/>
              <w:right w:val="single" w:sz="4" w:space="0" w:color="auto"/>
            </w:tcBorders>
            <w:shd w:val="clear" w:color="auto" w:fill="auto"/>
            <w:noWrap/>
            <w:vAlign w:val="center"/>
            <w:hideMark/>
          </w:tcPr>
          <w:p w14:paraId="24B2620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CHIRIMOTO</w:t>
            </w:r>
          </w:p>
        </w:tc>
        <w:tc>
          <w:tcPr>
            <w:tcW w:w="1011" w:type="dxa"/>
            <w:tcBorders>
              <w:top w:val="nil"/>
              <w:left w:val="nil"/>
              <w:bottom w:val="single" w:sz="4" w:space="0" w:color="auto"/>
              <w:right w:val="single" w:sz="4" w:space="0" w:color="auto"/>
            </w:tcBorders>
            <w:shd w:val="clear" w:color="auto" w:fill="auto"/>
            <w:noWrap/>
            <w:vAlign w:val="center"/>
          </w:tcPr>
          <w:p w14:paraId="6A68212D" w14:textId="4E2FBF7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D66B2A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8425D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63</w:t>
            </w:r>
          </w:p>
        </w:tc>
        <w:tc>
          <w:tcPr>
            <w:tcW w:w="940" w:type="dxa"/>
            <w:tcBorders>
              <w:top w:val="nil"/>
              <w:left w:val="nil"/>
              <w:bottom w:val="single" w:sz="4" w:space="0" w:color="auto"/>
              <w:right w:val="single" w:sz="4" w:space="0" w:color="auto"/>
            </w:tcBorders>
            <w:shd w:val="clear" w:color="auto" w:fill="auto"/>
            <w:noWrap/>
            <w:vAlign w:val="center"/>
            <w:hideMark/>
          </w:tcPr>
          <w:p w14:paraId="54FDA0A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0106020047</w:t>
            </w:r>
          </w:p>
        </w:tc>
        <w:tc>
          <w:tcPr>
            <w:tcW w:w="3700" w:type="dxa"/>
            <w:tcBorders>
              <w:top w:val="nil"/>
              <w:left w:val="nil"/>
              <w:bottom w:val="single" w:sz="4" w:space="0" w:color="auto"/>
              <w:right w:val="single" w:sz="4" w:space="0" w:color="auto"/>
            </w:tcBorders>
            <w:shd w:val="clear" w:color="auto" w:fill="auto"/>
            <w:noWrap/>
            <w:vAlign w:val="center"/>
            <w:hideMark/>
          </w:tcPr>
          <w:p w14:paraId="2108F29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ARENAL</w:t>
            </w:r>
          </w:p>
        </w:tc>
        <w:tc>
          <w:tcPr>
            <w:tcW w:w="1340" w:type="dxa"/>
            <w:tcBorders>
              <w:top w:val="nil"/>
              <w:left w:val="nil"/>
              <w:bottom w:val="single" w:sz="4" w:space="0" w:color="auto"/>
              <w:right w:val="single" w:sz="4" w:space="0" w:color="auto"/>
            </w:tcBorders>
            <w:shd w:val="clear" w:color="auto" w:fill="auto"/>
            <w:noWrap/>
            <w:vAlign w:val="center"/>
            <w:hideMark/>
          </w:tcPr>
          <w:p w14:paraId="6F4EA4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371AFD4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RODRIGUEZ DE MENDOZA</w:t>
            </w:r>
          </w:p>
        </w:tc>
        <w:tc>
          <w:tcPr>
            <w:tcW w:w="2720" w:type="dxa"/>
            <w:tcBorders>
              <w:top w:val="nil"/>
              <w:left w:val="nil"/>
              <w:bottom w:val="single" w:sz="4" w:space="0" w:color="auto"/>
              <w:right w:val="single" w:sz="4" w:space="0" w:color="auto"/>
            </w:tcBorders>
            <w:shd w:val="clear" w:color="auto" w:fill="auto"/>
            <w:noWrap/>
            <w:vAlign w:val="center"/>
            <w:hideMark/>
          </w:tcPr>
          <w:p w14:paraId="217388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CHIRIMOTO</w:t>
            </w:r>
          </w:p>
        </w:tc>
        <w:tc>
          <w:tcPr>
            <w:tcW w:w="1011" w:type="dxa"/>
            <w:tcBorders>
              <w:top w:val="nil"/>
              <w:left w:val="nil"/>
              <w:bottom w:val="single" w:sz="4" w:space="0" w:color="auto"/>
              <w:right w:val="single" w:sz="4" w:space="0" w:color="auto"/>
            </w:tcBorders>
            <w:shd w:val="clear" w:color="auto" w:fill="auto"/>
            <w:noWrap/>
            <w:vAlign w:val="center"/>
          </w:tcPr>
          <w:p w14:paraId="68486C11" w14:textId="18D1F22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4402FE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7E068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64</w:t>
            </w:r>
          </w:p>
        </w:tc>
        <w:tc>
          <w:tcPr>
            <w:tcW w:w="940" w:type="dxa"/>
            <w:tcBorders>
              <w:top w:val="nil"/>
              <w:left w:val="nil"/>
              <w:bottom w:val="single" w:sz="4" w:space="0" w:color="auto"/>
              <w:right w:val="single" w:sz="4" w:space="0" w:color="auto"/>
            </w:tcBorders>
            <w:shd w:val="clear" w:color="auto" w:fill="auto"/>
            <w:noWrap/>
            <w:vAlign w:val="center"/>
            <w:hideMark/>
          </w:tcPr>
          <w:p w14:paraId="671289B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0106090007</w:t>
            </w:r>
          </w:p>
        </w:tc>
        <w:tc>
          <w:tcPr>
            <w:tcW w:w="3700" w:type="dxa"/>
            <w:tcBorders>
              <w:top w:val="nil"/>
              <w:left w:val="nil"/>
              <w:bottom w:val="single" w:sz="4" w:space="0" w:color="auto"/>
              <w:right w:val="single" w:sz="4" w:space="0" w:color="auto"/>
            </w:tcBorders>
            <w:shd w:val="clear" w:color="auto" w:fill="auto"/>
            <w:noWrap/>
            <w:vAlign w:val="center"/>
            <w:hideMark/>
          </w:tcPr>
          <w:p w14:paraId="4D3B12B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CRUZ DE LA LIBERTAD</w:t>
            </w:r>
          </w:p>
        </w:tc>
        <w:tc>
          <w:tcPr>
            <w:tcW w:w="1340" w:type="dxa"/>
            <w:tcBorders>
              <w:top w:val="nil"/>
              <w:left w:val="nil"/>
              <w:bottom w:val="single" w:sz="4" w:space="0" w:color="auto"/>
              <w:right w:val="single" w:sz="4" w:space="0" w:color="auto"/>
            </w:tcBorders>
            <w:shd w:val="clear" w:color="auto" w:fill="auto"/>
            <w:noWrap/>
            <w:vAlign w:val="center"/>
            <w:hideMark/>
          </w:tcPr>
          <w:p w14:paraId="6E48F3E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7FC0E7E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RODRIGUEZ DE MENDOZA</w:t>
            </w:r>
          </w:p>
        </w:tc>
        <w:tc>
          <w:tcPr>
            <w:tcW w:w="2720" w:type="dxa"/>
            <w:tcBorders>
              <w:top w:val="nil"/>
              <w:left w:val="nil"/>
              <w:bottom w:val="single" w:sz="4" w:space="0" w:color="auto"/>
              <w:right w:val="single" w:sz="4" w:space="0" w:color="auto"/>
            </w:tcBorders>
            <w:shd w:val="clear" w:color="auto" w:fill="auto"/>
            <w:noWrap/>
            <w:vAlign w:val="center"/>
            <w:hideMark/>
          </w:tcPr>
          <w:p w14:paraId="268EBC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OMIA</w:t>
            </w:r>
          </w:p>
        </w:tc>
        <w:tc>
          <w:tcPr>
            <w:tcW w:w="1011" w:type="dxa"/>
            <w:tcBorders>
              <w:top w:val="nil"/>
              <w:left w:val="nil"/>
              <w:bottom w:val="single" w:sz="4" w:space="0" w:color="auto"/>
              <w:right w:val="single" w:sz="4" w:space="0" w:color="auto"/>
            </w:tcBorders>
            <w:shd w:val="clear" w:color="auto" w:fill="auto"/>
            <w:noWrap/>
            <w:vAlign w:val="center"/>
          </w:tcPr>
          <w:p w14:paraId="4CF2A8BD" w14:textId="4944AB6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915074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D7B8C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65</w:t>
            </w:r>
          </w:p>
        </w:tc>
        <w:tc>
          <w:tcPr>
            <w:tcW w:w="940" w:type="dxa"/>
            <w:tcBorders>
              <w:top w:val="nil"/>
              <w:left w:val="nil"/>
              <w:bottom w:val="single" w:sz="4" w:space="0" w:color="auto"/>
              <w:right w:val="single" w:sz="4" w:space="0" w:color="auto"/>
            </w:tcBorders>
            <w:shd w:val="clear" w:color="auto" w:fill="auto"/>
            <w:noWrap/>
            <w:vAlign w:val="center"/>
            <w:hideMark/>
          </w:tcPr>
          <w:p w14:paraId="07B90A0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0106090010</w:t>
            </w:r>
          </w:p>
        </w:tc>
        <w:tc>
          <w:tcPr>
            <w:tcW w:w="3700" w:type="dxa"/>
            <w:tcBorders>
              <w:top w:val="nil"/>
              <w:left w:val="nil"/>
              <w:bottom w:val="single" w:sz="4" w:space="0" w:color="auto"/>
              <w:right w:val="single" w:sz="4" w:space="0" w:color="auto"/>
            </w:tcBorders>
            <w:shd w:val="clear" w:color="auto" w:fill="auto"/>
            <w:noWrap/>
            <w:vAlign w:val="center"/>
            <w:hideMark/>
          </w:tcPr>
          <w:p w14:paraId="60C325B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PRIMAVERA</w:t>
            </w:r>
          </w:p>
        </w:tc>
        <w:tc>
          <w:tcPr>
            <w:tcW w:w="1340" w:type="dxa"/>
            <w:tcBorders>
              <w:top w:val="nil"/>
              <w:left w:val="nil"/>
              <w:bottom w:val="single" w:sz="4" w:space="0" w:color="auto"/>
              <w:right w:val="single" w:sz="4" w:space="0" w:color="auto"/>
            </w:tcBorders>
            <w:shd w:val="clear" w:color="auto" w:fill="auto"/>
            <w:noWrap/>
            <w:vAlign w:val="center"/>
            <w:hideMark/>
          </w:tcPr>
          <w:p w14:paraId="398B59B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31FC9E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RODRIGUEZ DE MENDOZA</w:t>
            </w:r>
          </w:p>
        </w:tc>
        <w:tc>
          <w:tcPr>
            <w:tcW w:w="2720" w:type="dxa"/>
            <w:tcBorders>
              <w:top w:val="nil"/>
              <w:left w:val="nil"/>
              <w:bottom w:val="single" w:sz="4" w:space="0" w:color="auto"/>
              <w:right w:val="single" w:sz="4" w:space="0" w:color="auto"/>
            </w:tcBorders>
            <w:shd w:val="clear" w:color="auto" w:fill="auto"/>
            <w:noWrap/>
            <w:vAlign w:val="center"/>
            <w:hideMark/>
          </w:tcPr>
          <w:p w14:paraId="434E5F5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OMIA</w:t>
            </w:r>
          </w:p>
        </w:tc>
        <w:tc>
          <w:tcPr>
            <w:tcW w:w="1011" w:type="dxa"/>
            <w:tcBorders>
              <w:top w:val="nil"/>
              <w:left w:val="nil"/>
              <w:bottom w:val="single" w:sz="4" w:space="0" w:color="auto"/>
              <w:right w:val="single" w:sz="4" w:space="0" w:color="auto"/>
            </w:tcBorders>
            <w:shd w:val="clear" w:color="auto" w:fill="auto"/>
            <w:noWrap/>
            <w:vAlign w:val="center"/>
          </w:tcPr>
          <w:p w14:paraId="30ABC799" w14:textId="6A7035F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FF191D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6C43E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66</w:t>
            </w:r>
          </w:p>
        </w:tc>
        <w:tc>
          <w:tcPr>
            <w:tcW w:w="940" w:type="dxa"/>
            <w:tcBorders>
              <w:top w:val="nil"/>
              <w:left w:val="nil"/>
              <w:bottom w:val="single" w:sz="4" w:space="0" w:color="auto"/>
              <w:right w:val="single" w:sz="4" w:space="0" w:color="auto"/>
            </w:tcBorders>
            <w:shd w:val="clear" w:color="auto" w:fill="auto"/>
            <w:noWrap/>
            <w:vAlign w:val="center"/>
            <w:hideMark/>
          </w:tcPr>
          <w:p w14:paraId="71921D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0106090011</w:t>
            </w:r>
          </w:p>
        </w:tc>
        <w:tc>
          <w:tcPr>
            <w:tcW w:w="3700" w:type="dxa"/>
            <w:tcBorders>
              <w:top w:val="nil"/>
              <w:left w:val="nil"/>
              <w:bottom w:val="single" w:sz="4" w:space="0" w:color="auto"/>
              <w:right w:val="single" w:sz="4" w:space="0" w:color="auto"/>
            </w:tcBorders>
            <w:shd w:val="clear" w:color="auto" w:fill="auto"/>
            <w:noWrap/>
            <w:vAlign w:val="center"/>
            <w:hideMark/>
          </w:tcPr>
          <w:p w14:paraId="0D94498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LIBANO</w:t>
            </w:r>
          </w:p>
        </w:tc>
        <w:tc>
          <w:tcPr>
            <w:tcW w:w="1340" w:type="dxa"/>
            <w:tcBorders>
              <w:top w:val="nil"/>
              <w:left w:val="nil"/>
              <w:bottom w:val="single" w:sz="4" w:space="0" w:color="auto"/>
              <w:right w:val="single" w:sz="4" w:space="0" w:color="auto"/>
            </w:tcBorders>
            <w:shd w:val="clear" w:color="auto" w:fill="auto"/>
            <w:noWrap/>
            <w:vAlign w:val="center"/>
            <w:hideMark/>
          </w:tcPr>
          <w:p w14:paraId="0CD472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4D4B41C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RODRIGUEZ DE MENDOZA</w:t>
            </w:r>
          </w:p>
        </w:tc>
        <w:tc>
          <w:tcPr>
            <w:tcW w:w="2720" w:type="dxa"/>
            <w:tcBorders>
              <w:top w:val="nil"/>
              <w:left w:val="nil"/>
              <w:bottom w:val="single" w:sz="4" w:space="0" w:color="auto"/>
              <w:right w:val="single" w:sz="4" w:space="0" w:color="auto"/>
            </w:tcBorders>
            <w:shd w:val="clear" w:color="auto" w:fill="auto"/>
            <w:noWrap/>
            <w:vAlign w:val="center"/>
            <w:hideMark/>
          </w:tcPr>
          <w:p w14:paraId="5B2827A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OMIA</w:t>
            </w:r>
          </w:p>
        </w:tc>
        <w:tc>
          <w:tcPr>
            <w:tcW w:w="1011" w:type="dxa"/>
            <w:tcBorders>
              <w:top w:val="nil"/>
              <w:left w:val="nil"/>
              <w:bottom w:val="single" w:sz="4" w:space="0" w:color="auto"/>
              <w:right w:val="single" w:sz="4" w:space="0" w:color="auto"/>
            </w:tcBorders>
            <w:shd w:val="clear" w:color="auto" w:fill="auto"/>
            <w:noWrap/>
            <w:vAlign w:val="center"/>
          </w:tcPr>
          <w:p w14:paraId="2E86AEED" w14:textId="6DD3B46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CA1EF3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174B37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67</w:t>
            </w:r>
          </w:p>
        </w:tc>
        <w:tc>
          <w:tcPr>
            <w:tcW w:w="940" w:type="dxa"/>
            <w:tcBorders>
              <w:top w:val="nil"/>
              <w:left w:val="nil"/>
              <w:bottom w:val="single" w:sz="4" w:space="0" w:color="auto"/>
              <w:right w:val="single" w:sz="4" w:space="0" w:color="auto"/>
            </w:tcBorders>
            <w:shd w:val="clear" w:color="auto" w:fill="auto"/>
            <w:noWrap/>
            <w:vAlign w:val="center"/>
            <w:hideMark/>
          </w:tcPr>
          <w:p w14:paraId="25164F8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0106090013</w:t>
            </w:r>
          </w:p>
        </w:tc>
        <w:tc>
          <w:tcPr>
            <w:tcW w:w="3700" w:type="dxa"/>
            <w:tcBorders>
              <w:top w:val="nil"/>
              <w:left w:val="nil"/>
              <w:bottom w:val="single" w:sz="4" w:space="0" w:color="auto"/>
              <w:right w:val="single" w:sz="4" w:space="0" w:color="auto"/>
            </w:tcBorders>
            <w:shd w:val="clear" w:color="auto" w:fill="auto"/>
            <w:noWrap/>
            <w:vAlign w:val="center"/>
            <w:hideMark/>
          </w:tcPr>
          <w:p w14:paraId="63F5996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MASHUYACO</w:t>
            </w:r>
          </w:p>
        </w:tc>
        <w:tc>
          <w:tcPr>
            <w:tcW w:w="1340" w:type="dxa"/>
            <w:tcBorders>
              <w:top w:val="nil"/>
              <w:left w:val="nil"/>
              <w:bottom w:val="single" w:sz="4" w:space="0" w:color="auto"/>
              <w:right w:val="single" w:sz="4" w:space="0" w:color="auto"/>
            </w:tcBorders>
            <w:shd w:val="clear" w:color="auto" w:fill="auto"/>
            <w:noWrap/>
            <w:vAlign w:val="center"/>
            <w:hideMark/>
          </w:tcPr>
          <w:p w14:paraId="600BCA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3F75E3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RODRIGUEZ DE MENDOZA</w:t>
            </w:r>
          </w:p>
        </w:tc>
        <w:tc>
          <w:tcPr>
            <w:tcW w:w="2720" w:type="dxa"/>
            <w:tcBorders>
              <w:top w:val="nil"/>
              <w:left w:val="nil"/>
              <w:bottom w:val="single" w:sz="4" w:space="0" w:color="auto"/>
              <w:right w:val="single" w:sz="4" w:space="0" w:color="auto"/>
            </w:tcBorders>
            <w:shd w:val="clear" w:color="auto" w:fill="auto"/>
            <w:noWrap/>
            <w:vAlign w:val="center"/>
            <w:hideMark/>
          </w:tcPr>
          <w:p w14:paraId="289675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OMIA</w:t>
            </w:r>
          </w:p>
        </w:tc>
        <w:tc>
          <w:tcPr>
            <w:tcW w:w="1011" w:type="dxa"/>
            <w:tcBorders>
              <w:top w:val="nil"/>
              <w:left w:val="nil"/>
              <w:bottom w:val="single" w:sz="4" w:space="0" w:color="auto"/>
              <w:right w:val="single" w:sz="4" w:space="0" w:color="auto"/>
            </w:tcBorders>
            <w:shd w:val="clear" w:color="auto" w:fill="auto"/>
            <w:noWrap/>
            <w:vAlign w:val="center"/>
          </w:tcPr>
          <w:p w14:paraId="2F1ED36E" w14:textId="6DBD960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49CE400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B63CD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68</w:t>
            </w:r>
          </w:p>
        </w:tc>
        <w:tc>
          <w:tcPr>
            <w:tcW w:w="940" w:type="dxa"/>
            <w:tcBorders>
              <w:top w:val="nil"/>
              <w:left w:val="nil"/>
              <w:bottom w:val="single" w:sz="4" w:space="0" w:color="auto"/>
              <w:right w:val="single" w:sz="4" w:space="0" w:color="auto"/>
            </w:tcBorders>
            <w:shd w:val="clear" w:color="auto" w:fill="auto"/>
            <w:noWrap/>
            <w:vAlign w:val="center"/>
            <w:hideMark/>
          </w:tcPr>
          <w:p w14:paraId="3ED184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0106090016</w:t>
            </w:r>
          </w:p>
        </w:tc>
        <w:tc>
          <w:tcPr>
            <w:tcW w:w="3700" w:type="dxa"/>
            <w:tcBorders>
              <w:top w:val="nil"/>
              <w:left w:val="nil"/>
              <w:bottom w:val="single" w:sz="4" w:space="0" w:color="auto"/>
              <w:right w:val="single" w:sz="4" w:space="0" w:color="auto"/>
            </w:tcBorders>
            <w:shd w:val="clear" w:color="auto" w:fill="auto"/>
            <w:noWrap/>
            <w:vAlign w:val="center"/>
            <w:hideMark/>
          </w:tcPr>
          <w:p w14:paraId="06D99EE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UNION</w:t>
            </w:r>
          </w:p>
        </w:tc>
        <w:tc>
          <w:tcPr>
            <w:tcW w:w="1340" w:type="dxa"/>
            <w:tcBorders>
              <w:top w:val="nil"/>
              <w:left w:val="nil"/>
              <w:bottom w:val="single" w:sz="4" w:space="0" w:color="auto"/>
              <w:right w:val="single" w:sz="4" w:space="0" w:color="auto"/>
            </w:tcBorders>
            <w:shd w:val="clear" w:color="auto" w:fill="auto"/>
            <w:noWrap/>
            <w:vAlign w:val="center"/>
            <w:hideMark/>
          </w:tcPr>
          <w:p w14:paraId="65B1E7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75023C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RODRIGUEZ DE MENDOZA</w:t>
            </w:r>
          </w:p>
        </w:tc>
        <w:tc>
          <w:tcPr>
            <w:tcW w:w="2720" w:type="dxa"/>
            <w:tcBorders>
              <w:top w:val="nil"/>
              <w:left w:val="nil"/>
              <w:bottom w:val="single" w:sz="4" w:space="0" w:color="auto"/>
              <w:right w:val="single" w:sz="4" w:space="0" w:color="auto"/>
            </w:tcBorders>
            <w:shd w:val="clear" w:color="auto" w:fill="auto"/>
            <w:noWrap/>
            <w:vAlign w:val="center"/>
            <w:hideMark/>
          </w:tcPr>
          <w:p w14:paraId="71E06C4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OMIA</w:t>
            </w:r>
          </w:p>
        </w:tc>
        <w:tc>
          <w:tcPr>
            <w:tcW w:w="1011" w:type="dxa"/>
            <w:tcBorders>
              <w:top w:val="nil"/>
              <w:left w:val="nil"/>
              <w:bottom w:val="single" w:sz="4" w:space="0" w:color="auto"/>
              <w:right w:val="single" w:sz="4" w:space="0" w:color="auto"/>
            </w:tcBorders>
            <w:shd w:val="clear" w:color="auto" w:fill="auto"/>
            <w:noWrap/>
            <w:vAlign w:val="center"/>
          </w:tcPr>
          <w:p w14:paraId="49A7EA24" w14:textId="1D329CF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1E01AA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7ACA9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69</w:t>
            </w:r>
          </w:p>
        </w:tc>
        <w:tc>
          <w:tcPr>
            <w:tcW w:w="940" w:type="dxa"/>
            <w:tcBorders>
              <w:top w:val="nil"/>
              <w:left w:val="nil"/>
              <w:bottom w:val="single" w:sz="4" w:space="0" w:color="auto"/>
              <w:right w:val="single" w:sz="4" w:space="0" w:color="auto"/>
            </w:tcBorders>
            <w:shd w:val="clear" w:color="auto" w:fill="auto"/>
            <w:noWrap/>
            <w:vAlign w:val="center"/>
            <w:hideMark/>
          </w:tcPr>
          <w:p w14:paraId="69BB0DB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0106090022</w:t>
            </w:r>
          </w:p>
        </w:tc>
        <w:tc>
          <w:tcPr>
            <w:tcW w:w="3700" w:type="dxa"/>
            <w:tcBorders>
              <w:top w:val="nil"/>
              <w:left w:val="nil"/>
              <w:bottom w:val="single" w:sz="4" w:space="0" w:color="auto"/>
              <w:right w:val="single" w:sz="4" w:space="0" w:color="auto"/>
            </w:tcBorders>
            <w:shd w:val="clear" w:color="auto" w:fill="auto"/>
            <w:noWrap/>
            <w:vAlign w:val="center"/>
            <w:hideMark/>
          </w:tcPr>
          <w:p w14:paraId="480955C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GUAMBO</w:t>
            </w:r>
          </w:p>
        </w:tc>
        <w:tc>
          <w:tcPr>
            <w:tcW w:w="1340" w:type="dxa"/>
            <w:tcBorders>
              <w:top w:val="nil"/>
              <w:left w:val="nil"/>
              <w:bottom w:val="single" w:sz="4" w:space="0" w:color="auto"/>
              <w:right w:val="single" w:sz="4" w:space="0" w:color="auto"/>
            </w:tcBorders>
            <w:shd w:val="clear" w:color="auto" w:fill="auto"/>
            <w:noWrap/>
            <w:vAlign w:val="center"/>
            <w:hideMark/>
          </w:tcPr>
          <w:p w14:paraId="292BC3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0EE97FB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RODRIGUEZ DE MENDOZA</w:t>
            </w:r>
          </w:p>
        </w:tc>
        <w:tc>
          <w:tcPr>
            <w:tcW w:w="2720" w:type="dxa"/>
            <w:tcBorders>
              <w:top w:val="nil"/>
              <w:left w:val="nil"/>
              <w:bottom w:val="single" w:sz="4" w:space="0" w:color="auto"/>
              <w:right w:val="single" w:sz="4" w:space="0" w:color="auto"/>
            </w:tcBorders>
            <w:shd w:val="clear" w:color="auto" w:fill="auto"/>
            <w:noWrap/>
            <w:vAlign w:val="center"/>
            <w:hideMark/>
          </w:tcPr>
          <w:p w14:paraId="2ED44D5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OMIA</w:t>
            </w:r>
          </w:p>
        </w:tc>
        <w:tc>
          <w:tcPr>
            <w:tcW w:w="1011" w:type="dxa"/>
            <w:tcBorders>
              <w:top w:val="nil"/>
              <w:left w:val="nil"/>
              <w:bottom w:val="single" w:sz="4" w:space="0" w:color="auto"/>
              <w:right w:val="single" w:sz="4" w:space="0" w:color="auto"/>
            </w:tcBorders>
            <w:shd w:val="clear" w:color="auto" w:fill="auto"/>
            <w:noWrap/>
            <w:vAlign w:val="center"/>
          </w:tcPr>
          <w:p w14:paraId="21A7EA9C" w14:textId="39BD39C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34580B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D6AF9B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70</w:t>
            </w:r>
          </w:p>
        </w:tc>
        <w:tc>
          <w:tcPr>
            <w:tcW w:w="940" w:type="dxa"/>
            <w:tcBorders>
              <w:top w:val="nil"/>
              <w:left w:val="nil"/>
              <w:bottom w:val="single" w:sz="4" w:space="0" w:color="auto"/>
              <w:right w:val="single" w:sz="4" w:space="0" w:color="auto"/>
            </w:tcBorders>
            <w:shd w:val="clear" w:color="auto" w:fill="auto"/>
            <w:noWrap/>
            <w:vAlign w:val="center"/>
            <w:hideMark/>
          </w:tcPr>
          <w:p w14:paraId="1BFAD02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0106090032</w:t>
            </w:r>
          </w:p>
        </w:tc>
        <w:tc>
          <w:tcPr>
            <w:tcW w:w="3700" w:type="dxa"/>
            <w:tcBorders>
              <w:top w:val="nil"/>
              <w:left w:val="nil"/>
              <w:bottom w:val="single" w:sz="4" w:space="0" w:color="auto"/>
              <w:right w:val="single" w:sz="4" w:space="0" w:color="auto"/>
            </w:tcBorders>
            <w:shd w:val="clear" w:color="auto" w:fill="auto"/>
            <w:noWrap/>
            <w:vAlign w:val="center"/>
            <w:hideMark/>
          </w:tcPr>
          <w:p w14:paraId="0010268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ISIDRO</w:t>
            </w:r>
          </w:p>
        </w:tc>
        <w:tc>
          <w:tcPr>
            <w:tcW w:w="1340" w:type="dxa"/>
            <w:tcBorders>
              <w:top w:val="nil"/>
              <w:left w:val="nil"/>
              <w:bottom w:val="single" w:sz="4" w:space="0" w:color="auto"/>
              <w:right w:val="single" w:sz="4" w:space="0" w:color="auto"/>
            </w:tcBorders>
            <w:shd w:val="clear" w:color="auto" w:fill="auto"/>
            <w:noWrap/>
            <w:vAlign w:val="center"/>
            <w:hideMark/>
          </w:tcPr>
          <w:p w14:paraId="06A227D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15E00C9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RODRIGUEZ DE MENDOZA</w:t>
            </w:r>
          </w:p>
        </w:tc>
        <w:tc>
          <w:tcPr>
            <w:tcW w:w="2720" w:type="dxa"/>
            <w:tcBorders>
              <w:top w:val="nil"/>
              <w:left w:val="nil"/>
              <w:bottom w:val="single" w:sz="4" w:space="0" w:color="auto"/>
              <w:right w:val="single" w:sz="4" w:space="0" w:color="auto"/>
            </w:tcBorders>
            <w:shd w:val="clear" w:color="auto" w:fill="auto"/>
            <w:noWrap/>
            <w:vAlign w:val="center"/>
            <w:hideMark/>
          </w:tcPr>
          <w:p w14:paraId="4F4F28E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OMIA</w:t>
            </w:r>
          </w:p>
        </w:tc>
        <w:tc>
          <w:tcPr>
            <w:tcW w:w="1011" w:type="dxa"/>
            <w:tcBorders>
              <w:top w:val="nil"/>
              <w:left w:val="nil"/>
              <w:bottom w:val="single" w:sz="4" w:space="0" w:color="auto"/>
              <w:right w:val="single" w:sz="4" w:space="0" w:color="auto"/>
            </w:tcBorders>
            <w:shd w:val="clear" w:color="auto" w:fill="auto"/>
            <w:noWrap/>
            <w:vAlign w:val="center"/>
          </w:tcPr>
          <w:p w14:paraId="2AE02057" w14:textId="2B5F478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734513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6902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71</w:t>
            </w:r>
          </w:p>
        </w:tc>
        <w:tc>
          <w:tcPr>
            <w:tcW w:w="940" w:type="dxa"/>
            <w:tcBorders>
              <w:top w:val="nil"/>
              <w:left w:val="nil"/>
              <w:bottom w:val="single" w:sz="4" w:space="0" w:color="auto"/>
              <w:right w:val="single" w:sz="4" w:space="0" w:color="auto"/>
            </w:tcBorders>
            <w:shd w:val="clear" w:color="auto" w:fill="auto"/>
            <w:noWrap/>
            <w:vAlign w:val="center"/>
            <w:hideMark/>
          </w:tcPr>
          <w:p w14:paraId="739B07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0106090044</w:t>
            </w:r>
          </w:p>
        </w:tc>
        <w:tc>
          <w:tcPr>
            <w:tcW w:w="3700" w:type="dxa"/>
            <w:tcBorders>
              <w:top w:val="nil"/>
              <w:left w:val="nil"/>
              <w:bottom w:val="single" w:sz="4" w:space="0" w:color="auto"/>
              <w:right w:val="single" w:sz="4" w:space="0" w:color="auto"/>
            </w:tcBorders>
            <w:shd w:val="clear" w:color="auto" w:fill="auto"/>
            <w:noWrap/>
            <w:vAlign w:val="center"/>
            <w:hideMark/>
          </w:tcPr>
          <w:p w14:paraId="1D7A554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LOS OLIVOS</w:t>
            </w:r>
          </w:p>
        </w:tc>
        <w:tc>
          <w:tcPr>
            <w:tcW w:w="1340" w:type="dxa"/>
            <w:tcBorders>
              <w:top w:val="nil"/>
              <w:left w:val="nil"/>
              <w:bottom w:val="single" w:sz="4" w:space="0" w:color="auto"/>
              <w:right w:val="single" w:sz="4" w:space="0" w:color="auto"/>
            </w:tcBorders>
            <w:shd w:val="clear" w:color="auto" w:fill="auto"/>
            <w:noWrap/>
            <w:vAlign w:val="center"/>
            <w:hideMark/>
          </w:tcPr>
          <w:p w14:paraId="792607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42F755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RODRIGUEZ DE MENDOZA</w:t>
            </w:r>
          </w:p>
        </w:tc>
        <w:tc>
          <w:tcPr>
            <w:tcW w:w="2720" w:type="dxa"/>
            <w:tcBorders>
              <w:top w:val="nil"/>
              <w:left w:val="nil"/>
              <w:bottom w:val="single" w:sz="4" w:space="0" w:color="auto"/>
              <w:right w:val="single" w:sz="4" w:space="0" w:color="auto"/>
            </w:tcBorders>
            <w:shd w:val="clear" w:color="auto" w:fill="auto"/>
            <w:noWrap/>
            <w:vAlign w:val="center"/>
            <w:hideMark/>
          </w:tcPr>
          <w:p w14:paraId="2586FB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OMIA</w:t>
            </w:r>
          </w:p>
        </w:tc>
        <w:tc>
          <w:tcPr>
            <w:tcW w:w="1011" w:type="dxa"/>
            <w:tcBorders>
              <w:top w:val="nil"/>
              <w:left w:val="nil"/>
              <w:bottom w:val="single" w:sz="4" w:space="0" w:color="auto"/>
              <w:right w:val="single" w:sz="4" w:space="0" w:color="auto"/>
            </w:tcBorders>
            <w:shd w:val="clear" w:color="auto" w:fill="auto"/>
            <w:noWrap/>
            <w:vAlign w:val="center"/>
          </w:tcPr>
          <w:p w14:paraId="466AB87C" w14:textId="0148395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E20044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D1CF24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72</w:t>
            </w:r>
          </w:p>
        </w:tc>
        <w:tc>
          <w:tcPr>
            <w:tcW w:w="940" w:type="dxa"/>
            <w:tcBorders>
              <w:top w:val="nil"/>
              <w:left w:val="nil"/>
              <w:bottom w:val="single" w:sz="4" w:space="0" w:color="auto"/>
              <w:right w:val="single" w:sz="4" w:space="0" w:color="auto"/>
            </w:tcBorders>
            <w:shd w:val="clear" w:color="auto" w:fill="auto"/>
            <w:noWrap/>
            <w:vAlign w:val="center"/>
            <w:hideMark/>
          </w:tcPr>
          <w:p w14:paraId="5A87E10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0106120002</w:t>
            </w:r>
          </w:p>
        </w:tc>
        <w:tc>
          <w:tcPr>
            <w:tcW w:w="3700" w:type="dxa"/>
            <w:tcBorders>
              <w:top w:val="nil"/>
              <w:left w:val="nil"/>
              <w:bottom w:val="single" w:sz="4" w:space="0" w:color="auto"/>
              <w:right w:val="single" w:sz="4" w:space="0" w:color="auto"/>
            </w:tcBorders>
            <w:shd w:val="clear" w:color="auto" w:fill="auto"/>
            <w:noWrap/>
            <w:vAlign w:val="center"/>
            <w:hideMark/>
          </w:tcPr>
          <w:p w14:paraId="29D0321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CONSUELO</w:t>
            </w:r>
          </w:p>
        </w:tc>
        <w:tc>
          <w:tcPr>
            <w:tcW w:w="1340" w:type="dxa"/>
            <w:tcBorders>
              <w:top w:val="nil"/>
              <w:left w:val="nil"/>
              <w:bottom w:val="single" w:sz="4" w:space="0" w:color="auto"/>
              <w:right w:val="single" w:sz="4" w:space="0" w:color="auto"/>
            </w:tcBorders>
            <w:shd w:val="clear" w:color="auto" w:fill="auto"/>
            <w:noWrap/>
            <w:vAlign w:val="center"/>
            <w:hideMark/>
          </w:tcPr>
          <w:p w14:paraId="331E7B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3380C4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RODRIGUEZ DE MENDOZA</w:t>
            </w:r>
          </w:p>
        </w:tc>
        <w:tc>
          <w:tcPr>
            <w:tcW w:w="2720" w:type="dxa"/>
            <w:tcBorders>
              <w:top w:val="nil"/>
              <w:left w:val="nil"/>
              <w:bottom w:val="single" w:sz="4" w:space="0" w:color="auto"/>
              <w:right w:val="single" w:sz="4" w:space="0" w:color="auto"/>
            </w:tcBorders>
            <w:shd w:val="clear" w:color="auto" w:fill="auto"/>
            <w:noWrap/>
            <w:vAlign w:val="center"/>
            <w:hideMark/>
          </w:tcPr>
          <w:p w14:paraId="6DF149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VISTA ALEGRE</w:t>
            </w:r>
          </w:p>
        </w:tc>
        <w:tc>
          <w:tcPr>
            <w:tcW w:w="1011" w:type="dxa"/>
            <w:tcBorders>
              <w:top w:val="nil"/>
              <w:left w:val="nil"/>
              <w:bottom w:val="single" w:sz="4" w:space="0" w:color="auto"/>
              <w:right w:val="single" w:sz="4" w:space="0" w:color="auto"/>
            </w:tcBorders>
            <w:shd w:val="clear" w:color="auto" w:fill="auto"/>
            <w:noWrap/>
            <w:vAlign w:val="center"/>
          </w:tcPr>
          <w:p w14:paraId="5CAE19C8" w14:textId="4ACCD85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2EE35A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D50932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73</w:t>
            </w:r>
          </w:p>
        </w:tc>
        <w:tc>
          <w:tcPr>
            <w:tcW w:w="940" w:type="dxa"/>
            <w:tcBorders>
              <w:top w:val="nil"/>
              <w:left w:val="nil"/>
              <w:bottom w:val="single" w:sz="4" w:space="0" w:color="auto"/>
              <w:right w:val="single" w:sz="4" w:space="0" w:color="auto"/>
            </w:tcBorders>
            <w:shd w:val="clear" w:color="auto" w:fill="auto"/>
            <w:noWrap/>
            <w:vAlign w:val="center"/>
            <w:hideMark/>
          </w:tcPr>
          <w:p w14:paraId="2729E89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0106120003</w:t>
            </w:r>
          </w:p>
        </w:tc>
        <w:tc>
          <w:tcPr>
            <w:tcW w:w="3700" w:type="dxa"/>
            <w:tcBorders>
              <w:top w:val="nil"/>
              <w:left w:val="nil"/>
              <w:bottom w:val="single" w:sz="4" w:space="0" w:color="auto"/>
              <w:right w:val="single" w:sz="4" w:space="0" w:color="auto"/>
            </w:tcBorders>
            <w:shd w:val="clear" w:color="auto" w:fill="auto"/>
            <w:noWrap/>
            <w:vAlign w:val="center"/>
            <w:hideMark/>
          </w:tcPr>
          <w:p w14:paraId="0DCD46F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SALAS</w:t>
            </w:r>
          </w:p>
        </w:tc>
        <w:tc>
          <w:tcPr>
            <w:tcW w:w="1340" w:type="dxa"/>
            <w:tcBorders>
              <w:top w:val="nil"/>
              <w:left w:val="nil"/>
              <w:bottom w:val="single" w:sz="4" w:space="0" w:color="auto"/>
              <w:right w:val="single" w:sz="4" w:space="0" w:color="auto"/>
            </w:tcBorders>
            <w:shd w:val="clear" w:color="auto" w:fill="auto"/>
            <w:noWrap/>
            <w:vAlign w:val="center"/>
            <w:hideMark/>
          </w:tcPr>
          <w:p w14:paraId="172774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5F9CE5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RODRIGUEZ DE MENDOZA</w:t>
            </w:r>
          </w:p>
        </w:tc>
        <w:tc>
          <w:tcPr>
            <w:tcW w:w="2720" w:type="dxa"/>
            <w:tcBorders>
              <w:top w:val="nil"/>
              <w:left w:val="nil"/>
              <w:bottom w:val="single" w:sz="4" w:space="0" w:color="auto"/>
              <w:right w:val="single" w:sz="4" w:space="0" w:color="auto"/>
            </w:tcBorders>
            <w:shd w:val="clear" w:color="auto" w:fill="auto"/>
            <w:noWrap/>
            <w:vAlign w:val="center"/>
            <w:hideMark/>
          </w:tcPr>
          <w:p w14:paraId="21230E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VISTA ALEGRE</w:t>
            </w:r>
          </w:p>
        </w:tc>
        <w:tc>
          <w:tcPr>
            <w:tcW w:w="1011" w:type="dxa"/>
            <w:tcBorders>
              <w:top w:val="nil"/>
              <w:left w:val="nil"/>
              <w:bottom w:val="single" w:sz="4" w:space="0" w:color="auto"/>
              <w:right w:val="single" w:sz="4" w:space="0" w:color="auto"/>
            </w:tcBorders>
            <w:shd w:val="clear" w:color="auto" w:fill="auto"/>
            <w:noWrap/>
            <w:vAlign w:val="center"/>
          </w:tcPr>
          <w:p w14:paraId="5901BE4B" w14:textId="2F9510C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46E0FA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78D7C3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74</w:t>
            </w:r>
          </w:p>
        </w:tc>
        <w:tc>
          <w:tcPr>
            <w:tcW w:w="940" w:type="dxa"/>
            <w:tcBorders>
              <w:top w:val="nil"/>
              <w:left w:val="nil"/>
              <w:bottom w:val="single" w:sz="4" w:space="0" w:color="auto"/>
              <w:right w:val="single" w:sz="4" w:space="0" w:color="auto"/>
            </w:tcBorders>
            <w:shd w:val="clear" w:color="auto" w:fill="auto"/>
            <w:noWrap/>
            <w:vAlign w:val="center"/>
            <w:hideMark/>
          </w:tcPr>
          <w:p w14:paraId="09E44D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0106120004</w:t>
            </w:r>
          </w:p>
        </w:tc>
        <w:tc>
          <w:tcPr>
            <w:tcW w:w="3700" w:type="dxa"/>
            <w:tcBorders>
              <w:top w:val="nil"/>
              <w:left w:val="nil"/>
              <w:bottom w:val="single" w:sz="4" w:space="0" w:color="auto"/>
              <w:right w:val="single" w:sz="4" w:space="0" w:color="auto"/>
            </w:tcBorders>
            <w:shd w:val="clear" w:color="auto" w:fill="auto"/>
            <w:noWrap/>
            <w:vAlign w:val="center"/>
            <w:hideMark/>
          </w:tcPr>
          <w:p w14:paraId="1675BF9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JAEN</w:t>
            </w:r>
          </w:p>
        </w:tc>
        <w:tc>
          <w:tcPr>
            <w:tcW w:w="1340" w:type="dxa"/>
            <w:tcBorders>
              <w:top w:val="nil"/>
              <w:left w:val="nil"/>
              <w:bottom w:val="single" w:sz="4" w:space="0" w:color="auto"/>
              <w:right w:val="single" w:sz="4" w:space="0" w:color="auto"/>
            </w:tcBorders>
            <w:shd w:val="clear" w:color="auto" w:fill="auto"/>
            <w:noWrap/>
            <w:vAlign w:val="center"/>
            <w:hideMark/>
          </w:tcPr>
          <w:p w14:paraId="3E44B8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6D692D9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RODRIGUEZ DE MENDOZA</w:t>
            </w:r>
          </w:p>
        </w:tc>
        <w:tc>
          <w:tcPr>
            <w:tcW w:w="2720" w:type="dxa"/>
            <w:tcBorders>
              <w:top w:val="nil"/>
              <w:left w:val="nil"/>
              <w:bottom w:val="single" w:sz="4" w:space="0" w:color="auto"/>
              <w:right w:val="single" w:sz="4" w:space="0" w:color="auto"/>
            </w:tcBorders>
            <w:shd w:val="clear" w:color="auto" w:fill="auto"/>
            <w:noWrap/>
            <w:vAlign w:val="center"/>
            <w:hideMark/>
          </w:tcPr>
          <w:p w14:paraId="7706424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VISTA ALEGRE</w:t>
            </w:r>
          </w:p>
        </w:tc>
        <w:tc>
          <w:tcPr>
            <w:tcW w:w="1011" w:type="dxa"/>
            <w:tcBorders>
              <w:top w:val="nil"/>
              <w:left w:val="nil"/>
              <w:bottom w:val="single" w:sz="4" w:space="0" w:color="auto"/>
              <w:right w:val="single" w:sz="4" w:space="0" w:color="auto"/>
            </w:tcBorders>
            <w:shd w:val="clear" w:color="auto" w:fill="auto"/>
            <w:noWrap/>
            <w:vAlign w:val="center"/>
          </w:tcPr>
          <w:p w14:paraId="4628C082" w14:textId="04B1489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0D4BAA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D5C08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75</w:t>
            </w:r>
          </w:p>
        </w:tc>
        <w:tc>
          <w:tcPr>
            <w:tcW w:w="940" w:type="dxa"/>
            <w:tcBorders>
              <w:top w:val="nil"/>
              <w:left w:val="nil"/>
              <w:bottom w:val="single" w:sz="4" w:space="0" w:color="auto"/>
              <w:right w:val="single" w:sz="4" w:space="0" w:color="auto"/>
            </w:tcBorders>
            <w:shd w:val="clear" w:color="auto" w:fill="auto"/>
            <w:noWrap/>
            <w:vAlign w:val="center"/>
            <w:hideMark/>
          </w:tcPr>
          <w:p w14:paraId="3EB1DC1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0107010002</w:t>
            </w:r>
          </w:p>
        </w:tc>
        <w:tc>
          <w:tcPr>
            <w:tcW w:w="3700" w:type="dxa"/>
            <w:tcBorders>
              <w:top w:val="nil"/>
              <w:left w:val="nil"/>
              <w:bottom w:val="single" w:sz="4" w:space="0" w:color="auto"/>
              <w:right w:val="single" w:sz="4" w:space="0" w:color="auto"/>
            </w:tcBorders>
            <w:shd w:val="clear" w:color="auto" w:fill="auto"/>
            <w:noWrap/>
            <w:vAlign w:val="center"/>
            <w:hideMark/>
          </w:tcPr>
          <w:p w14:paraId="48555E5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LOS PUKIOS</w:t>
            </w:r>
          </w:p>
        </w:tc>
        <w:tc>
          <w:tcPr>
            <w:tcW w:w="1340" w:type="dxa"/>
            <w:tcBorders>
              <w:top w:val="nil"/>
              <w:left w:val="nil"/>
              <w:bottom w:val="single" w:sz="4" w:space="0" w:color="auto"/>
              <w:right w:val="single" w:sz="4" w:space="0" w:color="auto"/>
            </w:tcBorders>
            <w:shd w:val="clear" w:color="auto" w:fill="auto"/>
            <w:noWrap/>
            <w:vAlign w:val="center"/>
            <w:hideMark/>
          </w:tcPr>
          <w:p w14:paraId="0E10C6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3489207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720" w:type="dxa"/>
            <w:tcBorders>
              <w:top w:val="nil"/>
              <w:left w:val="nil"/>
              <w:bottom w:val="single" w:sz="4" w:space="0" w:color="auto"/>
              <w:right w:val="single" w:sz="4" w:space="0" w:color="auto"/>
            </w:tcBorders>
            <w:shd w:val="clear" w:color="auto" w:fill="auto"/>
            <w:noWrap/>
            <w:vAlign w:val="center"/>
            <w:hideMark/>
          </w:tcPr>
          <w:p w14:paraId="0BAFDB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 GRANDE</w:t>
            </w:r>
          </w:p>
        </w:tc>
        <w:tc>
          <w:tcPr>
            <w:tcW w:w="1011" w:type="dxa"/>
            <w:tcBorders>
              <w:top w:val="nil"/>
              <w:left w:val="nil"/>
              <w:bottom w:val="single" w:sz="4" w:space="0" w:color="auto"/>
              <w:right w:val="single" w:sz="4" w:space="0" w:color="auto"/>
            </w:tcBorders>
            <w:shd w:val="clear" w:color="auto" w:fill="auto"/>
            <w:noWrap/>
            <w:vAlign w:val="center"/>
          </w:tcPr>
          <w:p w14:paraId="748F8456" w14:textId="203A4F0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4AB24E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0A33D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76</w:t>
            </w:r>
          </w:p>
        </w:tc>
        <w:tc>
          <w:tcPr>
            <w:tcW w:w="940" w:type="dxa"/>
            <w:tcBorders>
              <w:top w:val="nil"/>
              <w:left w:val="nil"/>
              <w:bottom w:val="single" w:sz="4" w:space="0" w:color="auto"/>
              <w:right w:val="single" w:sz="4" w:space="0" w:color="auto"/>
            </w:tcBorders>
            <w:shd w:val="clear" w:color="auto" w:fill="auto"/>
            <w:noWrap/>
            <w:vAlign w:val="center"/>
            <w:hideMark/>
          </w:tcPr>
          <w:p w14:paraId="6E72E93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0107010006</w:t>
            </w:r>
          </w:p>
        </w:tc>
        <w:tc>
          <w:tcPr>
            <w:tcW w:w="3700" w:type="dxa"/>
            <w:tcBorders>
              <w:top w:val="nil"/>
              <w:left w:val="nil"/>
              <w:bottom w:val="single" w:sz="4" w:space="0" w:color="auto"/>
              <w:right w:val="single" w:sz="4" w:space="0" w:color="auto"/>
            </w:tcBorders>
            <w:shd w:val="clear" w:color="auto" w:fill="auto"/>
            <w:noWrap/>
            <w:vAlign w:val="center"/>
            <w:hideMark/>
          </w:tcPr>
          <w:p w14:paraId="496A9CD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QUEBRADA SECA ALTA</w:t>
            </w:r>
          </w:p>
        </w:tc>
        <w:tc>
          <w:tcPr>
            <w:tcW w:w="1340" w:type="dxa"/>
            <w:tcBorders>
              <w:top w:val="nil"/>
              <w:left w:val="nil"/>
              <w:bottom w:val="single" w:sz="4" w:space="0" w:color="auto"/>
              <w:right w:val="single" w:sz="4" w:space="0" w:color="auto"/>
            </w:tcBorders>
            <w:shd w:val="clear" w:color="auto" w:fill="auto"/>
            <w:noWrap/>
            <w:vAlign w:val="center"/>
            <w:hideMark/>
          </w:tcPr>
          <w:p w14:paraId="1A10535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7F5A7C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720" w:type="dxa"/>
            <w:tcBorders>
              <w:top w:val="nil"/>
              <w:left w:val="nil"/>
              <w:bottom w:val="single" w:sz="4" w:space="0" w:color="auto"/>
              <w:right w:val="single" w:sz="4" w:space="0" w:color="auto"/>
            </w:tcBorders>
            <w:shd w:val="clear" w:color="auto" w:fill="auto"/>
            <w:noWrap/>
            <w:vAlign w:val="center"/>
            <w:hideMark/>
          </w:tcPr>
          <w:p w14:paraId="4D6F23D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 GRANDE</w:t>
            </w:r>
          </w:p>
        </w:tc>
        <w:tc>
          <w:tcPr>
            <w:tcW w:w="1011" w:type="dxa"/>
            <w:tcBorders>
              <w:top w:val="nil"/>
              <w:left w:val="nil"/>
              <w:bottom w:val="single" w:sz="4" w:space="0" w:color="auto"/>
              <w:right w:val="single" w:sz="4" w:space="0" w:color="auto"/>
            </w:tcBorders>
            <w:shd w:val="clear" w:color="auto" w:fill="auto"/>
            <w:noWrap/>
            <w:vAlign w:val="center"/>
          </w:tcPr>
          <w:p w14:paraId="3BBFB5B8" w14:textId="77F588C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AE68B0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4B413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77</w:t>
            </w:r>
          </w:p>
        </w:tc>
        <w:tc>
          <w:tcPr>
            <w:tcW w:w="940" w:type="dxa"/>
            <w:tcBorders>
              <w:top w:val="nil"/>
              <w:left w:val="nil"/>
              <w:bottom w:val="single" w:sz="4" w:space="0" w:color="auto"/>
              <w:right w:val="single" w:sz="4" w:space="0" w:color="auto"/>
            </w:tcBorders>
            <w:shd w:val="clear" w:color="auto" w:fill="auto"/>
            <w:noWrap/>
            <w:vAlign w:val="center"/>
            <w:hideMark/>
          </w:tcPr>
          <w:p w14:paraId="3B5839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0107010020</w:t>
            </w:r>
          </w:p>
        </w:tc>
        <w:tc>
          <w:tcPr>
            <w:tcW w:w="3700" w:type="dxa"/>
            <w:tcBorders>
              <w:top w:val="nil"/>
              <w:left w:val="nil"/>
              <w:bottom w:val="single" w:sz="4" w:space="0" w:color="auto"/>
              <w:right w:val="single" w:sz="4" w:space="0" w:color="auto"/>
            </w:tcBorders>
            <w:shd w:val="clear" w:color="auto" w:fill="auto"/>
            <w:noWrap/>
            <w:vAlign w:val="center"/>
            <w:hideMark/>
          </w:tcPr>
          <w:p w14:paraId="4292304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BALCHO</w:t>
            </w:r>
          </w:p>
        </w:tc>
        <w:tc>
          <w:tcPr>
            <w:tcW w:w="1340" w:type="dxa"/>
            <w:tcBorders>
              <w:top w:val="nil"/>
              <w:left w:val="nil"/>
              <w:bottom w:val="single" w:sz="4" w:space="0" w:color="auto"/>
              <w:right w:val="single" w:sz="4" w:space="0" w:color="auto"/>
            </w:tcBorders>
            <w:shd w:val="clear" w:color="auto" w:fill="auto"/>
            <w:noWrap/>
            <w:vAlign w:val="center"/>
            <w:hideMark/>
          </w:tcPr>
          <w:p w14:paraId="7D53956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0A972F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720" w:type="dxa"/>
            <w:tcBorders>
              <w:top w:val="nil"/>
              <w:left w:val="nil"/>
              <w:bottom w:val="single" w:sz="4" w:space="0" w:color="auto"/>
              <w:right w:val="single" w:sz="4" w:space="0" w:color="auto"/>
            </w:tcBorders>
            <w:shd w:val="clear" w:color="auto" w:fill="auto"/>
            <w:noWrap/>
            <w:vAlign w:val="center"/>
            <w:hideMark/>
          </w:tcPr>
          <w:p w14:paraId="6517DC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 GRANDE</w:t>
            </w:r>
          </w:p>
        </w:tc>
        <w:tc>
          <w:tcPr>
            <w:tcW w:w="1011" w:type="dxa"/>
            <w:tcBorders>
              <w:top w:val="nil"/>
              <w:left w:val="nil"/>
              <w:bottom w:val="single" w:sz="4" w:space="0" w:color="auto"/>
              <w:right w:val="single" w:sz="4" w:space="0" w:color="auto"/>
            </w:tcBorders>
            <w:shd w:val="clear" w:color="auto" w:fill="auto"/>
            <w:noWrap/>
            <w:vAlign w:val="center"/>
          </w:tcPr>
          <w:p w14:paraId="5F6CC5A1" w14:textId="218DACC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F812D5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7067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78</w:t>
            </w:r>
          </w:p>
        </w:tc>
        <w:tc>
          <w:tcPr>
            <w:tcW w:w="940" w:type="dxa"/>
            <w:tcBorders>
              <w:top w:val="nil"/>
              <w:left w:val="nil"/>
              <w:bottom w:val="single" w:sz="4" w:space="0" w:color="auto"/>
              <w:right w:val="single" w:sz="4" w:space="0" w:color="auto"/>
            </w:tcBorders>
            <w:shd w:val="clear" w:color="auto" w:fill="auto"/>
            <w:noWrap/>
            <w:vAlign w:val="center"/>
            <w:hideMark/>
          </w:tcPr>
          <w:p w14:paraId="58474E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0107010038</w:t>
            </w:r>
          </w:p>
        </w:tc>
        <w:tc>
          <w:tcPr>
            <w:tcW w:w="3700" w:type="dxa"/>
            <w:tcBorders>
              <w:top w:val="nil"/>
              <w:left w:val="nil"/>
              <w:bottom w:val="single" w:sz="4" w:space="0" w:color="auto"/>
              <w:right w:val="single" w:sz="4" w:space="0" w:color="auto"/>
            </w:tcBorders>
            <w:shd w:val="clear" w:color="auto" w:fill="auto"/>
            <w:noWrap/>
            <w:vAlign w:val="center"/>
            <w:hideMark/>
          </w:tcPr>
          <w:p w14:paraId="4298132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w:t>
            </w:r>
          </w:p>
        </w:tc>
        <w:tc>
          <w:tcPr>
            <w:tcW w:w="1340" w:type="dxa"/>
            <w:tcBorders>
              <w:top w:val="nil"/>
              <w:left w:val="nil"/>
              <w:bottom w:val="single" w:sz="4" w:space="0" w:color="auto"/>
              <w:right w:val="single" w:sz="4" w:space="0" w:color="auto"/>
            </w:tcBorders>
            <w:shd w:val="clear" w:color="auto" w:fill="auto"/>
            <w:noWrap/>
            <w:vAlign w:val="center"/>
            <w:hideMark/>
          </w:tcPr>
          <w:p w14:paraId="5F2450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0F34368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720" w:type="dxa"/>
            <w:tcBorders>
              <w:top w:val="nil"/>
              <w:left w:val="nil"/>
              <w:bottom w:val="single" w:sz="4" w:space="0" w:color="auto"/>
              <w:right w:val="single" w:sz="4" w:space="0" w:color="auto"/>
            </w:tcBorders>
            <w:shd w:val="clear" w:color="auto" w:fill="auto"/>
            <w:noWrap/>
            <w:vAlign w:val="center"/>
            <w:hideMark/>
          </w:tcPr>
          <w:p w14:paraId="611D91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 GRANDE</w:t>
            </w:r>
          </w:p>
        </w:tc>
        <w:tc>
          <w:tcPr>
            <w:tcW w:w="1011" w:type="dxa"/>
            <w:tcBorders>
              <w:top w:val="nil"/>
              <w:left w:val="nil"/>
              <w:bottom w:val="single" w:sz="4" w:space="0" w:color="auto"/>
              <w:right w:val="single" w:sz="4" w:space="0" w:color="auto"/>
            </w:tcBorders>
            <w:shd w:val="clear" w:color="auto" w:fill="auto"/>
            <w:noWrap/>
            <w:vAlign w:val="center"/>
          </w:tcPr>
          <w:p w14:paraId="4666596B" w14:textId="5329869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3E8C0B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9B664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79</w:t>
            </w:r>
          </w:p>
        </w:tc>
        <w:tc>
          <w:tcPr>
            <w:tcW w:w="940" w:type="dxa"/>
            <w:tcBorders>
              <w:top w:val="nil"/>
              <w:left w:val="nil"/>
              <w:bottom w:val="single" w:sz="4" w:space="0" w:color="auto"/>
              <w:right w:val="single" w:sz="4" w:space="0" w:color="auto"/>
            </w:tcBorders>
            <w:shd w:val="clear" w:color="auto" w:fill="auto"/>
            <w:noWrap/>
            <w:vAlign w:val="center"/>
            <w:hideMark/>
          </w:tcPr>
          <w:p w14:paraId="653F93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0107010039</w:t>
            </w:r>
          </w:p>
        </w:tc>
        <w:tc>
          <w:tcPr>
            <w:tcW w:w="3700" w:type="dxa"/>
            <w:tcBorders>
              <w:top w:val="nil"/>
              <w:left w:val="nil"/>
              <w:bottom w:val="single" w:sz="4" w:space="0" w:color="auto"/>
              <w:right w:val="single" w:sz="4" w:space="0" w:color="auto"/>
            </w:tcBorders>
            <w:shd w:val="clear" w:color="auto" w:fill="auto"/>
            <w:noWrap/>
            <w:vAlign w:val="center"/>
            <w:hideMark/>
          </w:tcPr>
          <w:p w14:paraId="5318463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TABLA</w:t>
            </w:r>
          </w:p>
        </w:tc>
        <w:tc>
          <w:tcPr>
            <w:tcW w:w="1340" w:type="dxa"/>
            <w:tcBorders>
              <w:top w:val="nil"/>
              <w:left w:val="nil"/>
              <w:bottom w:val="single" w:sz="4" w:space="0" w:color="auto"/>
              <w:right w:val="single" w:sz="4" w:space="0" w:color="auto"/>
            </w:tcBorders>
            <w:shd w:val="clear" w:color="auto" w:fill="auto"/>
            <w:noWrap/>
            <w:vAlign w:val="center"/>
            <w:hideMark/>
          </w:tcPr>
          <w:p w14:paraId="654BCB3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27C089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720" w:type="dxa"/>
            <w:tcBorders>
              <w:top w:val="nil"/>
              <w:left w:val="nil"/>
              <w:bottom w:val="single" w:sz="4" w:space="0" w:color="auto"/>
              <w:right w:val="single" w:sz="4" w:space="0" w:color="auto"/>
            </w:tcBorders>
            <w:shd w:val="clear" w:color="auto" w:fill="auto"/>
            <w:noWrap/>
            <w:vAlign w:val="center"/>
            <w:hideMark/>
          </w:tcPr>
          <w:p w14:paraId="206013E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 GRANDE</w:t>
            </w:r>
          </w:p>
        </w:tc>
        <w:tc>
          <w:tcPr>
            <w:tcW w:w="1011" w:type="dxa"/>
            <w:tcBorders>
              <w:top w:val="nil"/>
              <w:left w:val="nil"/>
              <w:bottom w:val="single" w:sz="4" w:space="0" w:color="auto"/>
              <w:right w:val="single" w:sz="4" w:space="0" w:color="auto"/>
            </w:tcBorders>
            <w:shd w:val="clear" w:color="auto" w:fill="auto"/>
            <w:noWrap/>
            <w:vAlign w:val="center"/>
          </w:tcPr>
          <w:p w14:paraId="20E88952" w14:textId="7B1D08D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D5B777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3351F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80</w:t>
            </w:r>
          </w:p>
        </w:tc>
        <w:tc>
          <w:tcPr>
            <w:tcW w:w="940" w:type="dxa"/>
            <w:tcBorders>
              <w:top w:val="nil"/>
              <w:left w:val="nil"/>
              <w:bottom w:val="single" w:sz="4" w:space="0" w:color="auto"/>
              <w:right w:val="single" w:sz="4" w:space="0" w:color="auto"/>
            </w:tcBorders>
            <w:shd w:val="clear" w:color="auto" w:fill="auto"/>
            <w:noWrap/>
            <w:vAlign w:val="center"/>
            <w:hideMark/>
          </w:tcPr>
          <w:p w14:paraId="07F6989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0107010041</w:t>
            </w:r>
          </w:p>
        </w:tc>
        <w:tc>
          <w:tcPr>
            <w:tcW w:w="3700" w:type="dxa"/>
            <w:tcBorders>
              <w:top w:val="nil"/>
              <w:left w:val="nil"/>
              <w:bottom w:val="single" w:sz="4" w:space="0" w:color="auto"/>
              <w:right w:val="single" w:sz="4" w:space="0" w:color="auto"/>
            </w:tcBorders>
            <w:shd w:val="clear" w:color="auto" w:fill="auto"/>
            <w:noWrap/>
            <w:vAlign w:val="center"/>
            <w:hideMark/>
          </w:tcPr>
          <w:p w14:paraId="1A4792A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PALMA CENTRAL</w:t>
            </w:r>
          </w:p>
        </w:tc>
        <w:tc>
          <w:tcPr>
            <w:tcW w:w="1340" w:type="dxa"/>
            <w:tcBorders>
              <w:top w:val="nil"/>
              <w:left w:val="nil"/>
              <w:bottom w:val="single" w:sz="4" w:space="0" w:color="auto"/>
              <w:right w:val="single" w:sz="4" w:space="0" w:color="auto"/>
            </w:tcBorders>
            <w:shd w:val="clear" w:color="auto" w:fill="auto"/>
            <w:noWrap/>
            <w:vAlign w:val="center"/>
            <w:hideMark/>
          </w:tcPr>
          <w:p w14:paraId="46D299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185640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720" w:type="dxa"/>
            <w:tcBorders>
              <w:top w:val="nil"/>
              <w:left w:val="nil"/>
              <w:bottom w:val="single" w:sz="4" w:space="0" w:color="auto"/>
              <w:right w:val="single" w:sz="4" w:space="0" w:color="auto"/>
            </w:tcBorders>
            <w:shd w:val="clear" w:color="auto" w:fill="auto"/>
            <w:noWrap/>
            <w:vAlign w:val="center"/>
            <w:hideMark/>
          </w:tcPr>
          <w:p w14:paraId="40057D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 GRANDE</w:t>
            </w:r>
          </w:p>
        </w:tc>
        <w:tc>
          <w:tcPr>
            <w:tcW w:w="1011" w:type="dxa"/>
            <w:tcBorders>
              <w:top w:val="nil"/>
              <w:left w:val="nil"/>
              <w:bottom w:val="single" w:sz="4" w:space="0" w:color="auto"/>
              <w:right w:val="single" w:sz="4" w:space="0" w:color="auto"/>
            </w:tcBorders>
            <w:shd w:val="clear" w:color="auto" w:fill="auto"/>
            <w:noWrap/>
            <w:vAlign w:val="center"/>
          </w:tcPr>
          <w:p w14:paraId="2DB1E99A" w14:textId="23E95D4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AE908A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901C9E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81</w:t>
            </w:r>
          </w:p>
        </w:tc>
        <w:tc>
          <w:tcPr>
            <w:tcW w:w="940" w:type="dxa"/>
            <w:tcBorders>
              <w:top w:val="nil"/>
              <w:left w:val="nil"/>
              <w:bottom w:val="single" w:sz="4" w:space="0" w:color="auto"/>
              <w:right w:val="single" w:sz="4" w:space="0" w:color="auto"/>
            </w:tcBorders>
            <w:shd w:val="clear" w:color="auto" w:fill="auto"/>
            <w:noWrap/>
            <w:vAlign w:val="center"/>
            <w:hideMark/>
          </w:tcPr>
          <w:p w14:paraId="34AB379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0107010043</w:t>
            </w:r>
          </w:p>
        </w:tc>
        <w:tc>
          <w:tcPr>
            <w:tcW w:w="3700" w:type="dxa"/>
            <w:tcBorders>
              <w:top w:val="nil"/>
              <w:left w:val="nil"/>
              <w:bottom w:val="single" w:sz="4" w:space="0" w:color="auto"/>
              <w:right w:val="single" w:sz="4" w:space="0" w:color="auto"/>
            </w:tcBorders>
            <w:shd w:val="clear" w:color="auto" w:fill="auto"/>
            <w:noWrap/>
            <w:vAlign w:val="center"/>
            <w:hideMark/>
          </w:tcPr>
          <w:p w14:paraId="2780C78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BALCON</w:t>
            </w:r>
          </w:p>
        </w:tc>
        <w:tc>
          <w:tcPr>
            <w:tcW w:w="1340" w:type="dxa"/>
            <w:tcBorders>
              <w:top w:val="nil"/>
              <w:left w:val="nil"/>
              <w:bottom w:val="single" w:sz="4" w:space="0" w:color="auto"/>
              <w:right w:val="single" w:sz="4" w:space="0" w:color="auto"/>
            </w:tcBorders>
            <w:shd w:val="clear" w:color="auto" w:fill="auto"/>
            <w:noWrap/>
            <w:vAlign w:val="center"/>
            <w:hideMark/>
          </w:tcPr>
          <w:p w14:paraId="1272F2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5EBF103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720" w:type="dxa"/>
            <w:tcBorders>
              <w:top w:val="nil"/>
              <w:left w:val="nil"/>
              <w:bottom w:val="single" w:sz="4" w:space="0" w:color="auto"/>
              <w:right w:val="single" w:sz="4" w:space="0" w:color="auto"/>
            </w:tcBorders>
            <w:shd w:val="clear" w:color="auto" w:fill="auto"/>
            <w:noWrap/>
            <w:vAlign w:val="center"/>
            <w:hideMark/>
          </w:tcPr>
          <w:p w14:paraId="62DEB5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 GRANDE</w:t>
            </w:r>
          </w:p>
        </w:tc>
        <w:tc>
          <w:tcPr>
            <w:tcW w:w="1011" w:type="dxa"/>
            <w:tcBorders>
              <w:top w:val="nil"/>
              <w:left w:val="nil"/>
              <w:bottom w:val="single" w:sz="4" w:space="0" w:color="auto"/>
              <w:right w:val="single" w:sz="4" w:space="0" w:color="auto"/>
            </w:tcBorders>
            <w:shd w:val="clear" w:color="auto" w:fill="auto"/>
            <w:noWrap/>
            <w:vAlign w:val="center"/>
          </w:tcPr>
          <w:p w14:paraId="14E5B1F7" w14:textId="4AAD1F2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4F917D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8FCCF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82</w:t>
            </w:r>
          </w:p>
        </w:tc>
        <w:tc>
          <w:tcPr>
            <w:tcW w:w="940" w:type="dxa"/>
            <w:tcBorders>
              <w:top w:val="nil"/>
              <w:left w:val="nil"/>
              <w:bottom w:val="single" w:sz="4" w:space="0" w:color="auto"/>
              <w:right w:val="single" w:sz="4" w:space="0" w:color="auto"/>
            </w:tcBorders>
            <w:shd w:val="clear" w:color="auto" w:fill="auto"/>
            <w:noWrap/>
            <w:vAlign w:val="center"/>
            <w:hideMark/>
          </w:tcPr>
          <w:p w14:paraId="45A9630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0107010050</w:t>
            </w:r>
          </w:p>
        </w:tc>
        <w:tc>
          <w:tcPr>
            <w:tcW w:w="3700" w:type="dxa"/>
            <w:tcBorders>
              <w:top w:val="nil"/>
              <w:left w:val="nil"/>
              <w:bottom w:val="single" w:sz="4" w:space="0" w:color="auto"/>
              <w:right w:val="single" w:sz="4" w:space="0" w:color="auto"/>
            </w:tcBorders>
            <w:shd w:val="clear" w:color="auto" w:fill="auto"/>
            <w:noWrap/>
            <w:vAlign w:val="center"/>
            <w:hideMark/>
          </w:tcPr>
          <w:p w14:paraId="0E49349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CAMPO ALEGRE</w:t>
            </w:r>
          </w:p>
        </w:tc>
        <w:tc>
          <w:tcPr>
            <w:tcW w:w="1340" w:type="dxa"/>
            <w:tcBorders>
              <w:top w:val="nil"/>
              <w:left w:val="nil"/>
              <w:bottom w:val="single" w:sz="4" w:space="0" w:color="auto"/>
              <w:right w:val="single" w:sz="4" w:space="0" w:color="auto"/>
            </w:tcBorders>
            <w:shd w:val="clear" w:color="auto" w:fill="auto"/>
            <w:noWrap/>
            <w:vAlign w:val="center"/>
            <w:hideMark/>
          </w:tcPr>
          <w:p w14:paraId="2973B3B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56C331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720" w:type="dxa"/>
            <w:tcBorders>
              <w:top w:val="nil"/>
              <w:left w:val="nil"/>
              <w:bottom w:val="single" w:sz="4" w:space="0" w:color="auto"/>
              <w:right w:val="single" w:sz="4" w:space="0" w:color="auto"/>
            </w:tcBorders>
            <w:shd w:val="clear" w:color="auto" w:fill="auto"/>
            <w:noWrap/>
            <w:vAlign w:val="center"/>
            <w:hideMark/>
          </w:tcPr>
          <w:p w14:paraId="1950CA8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 GRANDE</w:t>
            </w:r>
          </w:p>
        </w:tc>
        <w:tc>
          <w:tcPr>
            <w:tcW w:w="1011" w:type="dxa"/>
            <w:tcBorders>
              <w:top w:val="nil"/>
              <w:left w:val="nil"/>
              <w:bottom w:val="single" w:sz="4" w:space="0" w:color="auto"/>
              <w:right w:val="single" w:sz="4" w:space="0" w:color="auto"/>
            </w:tcBorders>
            <w:shd w:val="clear" w:color="auto" w:fill="auto"/>
            <w:noWrap/>
            <w:vAlign w:val="center"/>
          </w:tcPr>
          <w:p w14:paraId="4B76BB37" w14:textId="6E91D0C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B7CB3E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13FA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83</w:t>
            </w:r>
          </w:p>
        </w:tc>
        <w:tc>
          <w:tcPr>
            <w:tcW w:w="940" w:type="dxa"/>
            <w:tcBorders>
              <w:top w:val="nil"/>
              <w:left w:val="nil"/>
              <w:bottom w:val="single" w:sz="4" w:space="0" w:color="auto"/>
              <w:right w:val="single" w:sz="4" w:space="0" w:color="auto"/>
            </w:tcBorders>
            <w:shd w:val="clear" w:color="auto" w:fill="auto"/>
            <w:noWrap/>
            <w:vAlign w:val="center"/>
            <w:hideMark/>
          </w:tcPr>
          <w:p w14:paraId="3081D6F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0107010052</w:t>
            </w:r>
          </w:p>
        </w:tc>
        <w:tc>
          <w:tcPr>
            <w:tcW w:w="3700" w:type="dxa"/>
            <w:tcBorders>
              <w:top w:val="nil"/>
              <w:left w:val="nil"/>
              <w:bottom w:val="single" w:sz="4" w:space="0" w:color="auto"/>
              <w:right w:val="single" w:sz="4" w:space="0" w:color="auto"/>
            </w:tcBorders>
            <w:shd w:val="clear" w:color="auto" w:fill="auto"/>
            <w:noWrap/>
            <w:vAlign w:val="center"/>
            <w:hideMark/>
          </w:tcPr>
          <w:p w14:paraId="001F8BB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PERLAMAYO</w:t>
            </w:r>
          </w:p>
        </w:tc>
        <w:tc>
          <w:tcPr>
            <w:tcW w:w="1340" w:type="dxa"/>
            <w:tcBorders>
              <w:top w:val="nil"/>
              <w:left w:val="nil"/>
              <w:bottom w:val="single" w:sz="4" w:space="0" w:color="auto"/>
              <w:right w:val="single" w:sz="4" w:space="0" w:color="auto"/>
            </w:tcBorders>
            <w:shd w:val="clear" w:color="auto" w:fill="auto"/>
            <w:noWrap/>
            <w:vAlign w:val="center"/>
            <w:hideMark/>
          </w:tcPr>
          <w:p w14:paraId="55406DE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23C5497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720" w:type="dxa"/>
            <w:tcBorders>
              <w:top w:val="nil"/>
              <w:left w:val="nil"/>
              <w:bottom w:val="single" w:sz="4" w:space="0" w:color="auto"/>
              <w:right w:val="single" w:sz="4" w:space="0" w:color="auto"/>
            </w:tcBorders>
            <w:shd w:val="clear" w:color="auto" w:fill="auto"/>
            <w:noWrap/>
            <w:vAlign w:val="center"/>
            <w:hideMark/>
          </w:tcPr>
          <w:p w14:paraId="62A0C0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 GRANDE</w:t>
            </w:r>
          </w:p>
        </w:tc>
        <w:tc>
          <w:tcPr>
            <w:tcW w:w="1011" w:type="dxa"/>
            <w:tcBorders>
              <w:top w:val="nil"/>
              <w:left w:val="nil"/>
              <w:bottom w:val="single" w:sz="4" w:space="0" w:color="auto"/>
              <w:right w:val="single" w:sz="4" w:space="0" w:color="auto"/>
            </w:tcBorders>
            <w:shd w:val="clear" w:color="auto" w:fill="auto"/>
            <w:noWrap/>
            <w:vAlign w:val="center"/>
          </w:tcPr>
          <w:p w14:paraId="4C0AF598" w14:textId="6B03041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EBDFBE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A0E0C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84</w:t>
            </w:r>
          </w:p>
        </w:tc>
        <w:tc>
          <w:tcPr>
            <w:tcW w:w="940" w:type="dxa"/>
            <w:tcBorders>
              <w:top w:val="nil"/>
              <w:left w:val="nil"/>
              <w:bottom w:val="single" w:sz="4" w:space="0" w:color="auto"/>
              <w:right w:val="single" w:sz="4" w:space="0" w:color="auto"/>
            </w:tcBorders>
            <w:shd w:val="clear" w:color="auto" w:fill="auto"/>
            <w:noWrap/>
            <w:vAlign w:val="center"/>
            <w:hideMark/>
          </w:tcPr>
          <w:p w14:paraId="67FC4F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0107010053</w:t>
            </w:r>
          </w:p>
        </w:tc>
        <w:tc>
          <w:tcPr>
            <w:tcW w:w="3700" w:type="dxa"/>
            <w:tcBorders>
              <w:top w:val="nil"/>
              <w:left w:val="nil"/>
              <w:bottom w:val="single" w:sz="4" w:space="0" w:color="auto"/>
              <w:right w:val="single" w:sz="4" w:space="0" w:color="auto"/>
            </w:tcBorders>
            <w:shd w:val="clear" w:color="auto" w:fill="auto"/>
            <w:noWrap/>
            <w:vAlign w:val="center"/>
            <w:hideMark/>
          </w:tcPr>
          <w:p w14:paraId="5587AE2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MIRAFLORES DE BUENAVISTA</w:t>
            </w:r>
          </w:p>
        </w:tc>
        <w:tc>
          <w:tcPr>
            <w:tcW w:w="1340" w:type="dxa"/>
            <w:tcBorders>
              <w:top w:val="nil"/>
              <w:left w:val="nil"/>
              <w:bottom w:val="single" w:sz="4" w:space="0" w:color="auto"/>
              <w:right w:val="single" w:sz="4" w:space="0" w:color="auto"/>
            </w:tcBorders>
            <w:shd w:val="clear" w:color="auto" w:fill="auto"/>
            <w:noWrap/>
            <w:vAlign w:val="center"/>
            <w:hideMark/>
          </w:tcPr>
          <w:p w14:paraId="5130DF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5B0534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720" w:type="dxa"/>
            <w:tcBorders>
              <w:top w:val="nil"/>
              <w:left w:val="nil"/>
              <w:bottom w:val="single" w:sz="4" w:space="0" w:color="auto"/>
              <w:right w:val="single" w:sz="4" w:space="0" w:color="auto"/>
            </w:tcBorders>
            <w:shd w:val="clear" w:color="auto" w:fill="auto"/>
            <w:noWrap/>
            <w:vAlign w:val="center"/>
            <w:hideMark/>
          </w:tcPr>
          <w:p w14:paraId="71C0B0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 GRANDE</w:t>
            </w:r>
          </w:p>
        </w:tc>
        <w:tc>
          <w:tcPr>
            <w:tcW w:w="1011" w:type="dxa"/>
            <w:tcBorders>
              <w:top w:val="nil"/>
              <w:left w:val="nil"/>
              <w:bottom w:val="single" w:sz="4" w:space="0" w:color="auto"/>
              <w:right w:val="single" w:sz="4" w:space="0" w:color="auto"/>
            </w:tcBorders>
            <w:shd w:val="clear" w:color="auto" w:fill="auto"/>
            <w:noWrap/>
            <w:vAlign w:val="center"/>
          </w:tcPr>
          <w:p w14:paraId="083EDD57" w14:textId="6DC096D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30F4A0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7536E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85</w:t>
            </w:r>
          </w:p>
        </w:tc>
        <w:tc>
          <w:tcPr>
            <w:tcW w:w="940" w:type="dxa"/>
            <w:tcBorders>
              <w:top w:val="nil"/>
              <w:left w:val="nil"/>
              <w:bottom w:val="single" w:sz="4" w:space="0" w:color="auto"/>
              <w:right w:val="single" w:sz="4" w:space="0" w:color="auto"/>
            </w:tcBorders>
            <w:shd w:val="clear" w:color="auto" w:fill="auto"/>
            <w:noWrap/>
            <w:vAlign w:val="center"/>
            <w:hideMark/>
          </w:tcPr>
          <w:p w14:paraId="70C793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0107010058</w:t>
            </w:r>
          </w:p>
        </w:tc>
        <w:tc>
          <w:tcPr>
            <w:tcW w:w="3700" w:type="dxa"/>
            <w:tcBorders>
              <w:top w:val="nil"/>
              <w:left w:val="nil"/>
              <w:bottom w:val="single" w:sz="4" w:space="0" w:color="auto"/>
              <w:right w:val="single" w:sz="4" w:space="0" w:color="auto"/>
            </w:tcBorders>
            <w:shd w:val="clear" w:color="auto" w:fill="auto"/>
            <w:noWrap/>
            <w:vAlign w:val="center"/>
            <w:hideMark/>
          </w:tcPr>
          <w:p w14:paraId="336DE62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CHOTA</w:t>
            </w:r>
          </w:p>
        </w:tc>
        <w:tc>
          <w:tcPr>
            <w:tcW w:w="1340" w:type="dxa"/>
            <w:tcBorders>
              <w:top w:val="nil"/>
              <w:left w:val="nil"/>
              <w:bottom w:val="single" w:sz="4" w:space="0" w:color="auto"/>
              <w:right w:val="single" w:sz="4" w:space="0" w:color="auto"/>
            </w:tcBorders>
            <w:shd w:val="clear" w:color="auto" w:fill="auto"/>
            <w:noWrap/>
            <w:vAlign w:val="center"/>
            <w:hideMark/>
          </w:tcPr>
          <w:p w14:paraId="1A24229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774FD7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720" w:type="dxa"/>
            <w:tcBorders>
              <w:top w:val="nil"/>
              <w:left w:val="nil"/>
              <w:bottom w:val="single" w:sz="4" w:space="0" w:color="auto"/>
              <w:right w:val="single" w:sz="4" w:space="0" w:color="auto"/>
            </w:tcBorders>
            <w:shd w:val="clear" w:color="auto" w:fill="auto"/>
            <w:noWrap/>
            <w:vAlign w:val="center"/>
            <w:hideMark/>
          </w:tcPr>
          <w:p w14:paraId="4D041D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 GRANDE</w:t>
            </w:r>
          </w:p>
        </w:tc>
        <w:tc>
          <w:tcPr>
            <w:tcW w:w="1011" w:type="dxa"/>
            <w:tcBorders>
              <w:top w:val="nil"/>
              <w:left w:val="nil"/>
              <w:bottom w:val="single" w:sz="4" w:space="0" w:color="auto"/>
              <w:right w:val="single" w:sz="4" w:space="0" w:color="auto"/>
            </w:tcBorders>
            <w:shd w:val="clear" w:color="auto" w:fill="auto"/>
            <w:noWrap/>
            <w:vAlign w:val="center"/>
          </w:tcPr>
          <w:p w14:paraId="31F870E2" w14:textId="1067574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36D51A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C986DD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86</w:t>
            </w:r>
          </w:p>
        </w:tc>
        <w:tc>
          <w:tcPr>
            <w:tcW w:w="940" w:type="dxa"/>
            <w:tcBorders>
              <w:top w:val="nil"/>
              <w:left w:val="nil"/>
              <w:bottom w:val="single" w:sz="4" w:space="0" w:color="auto"/>
              <w:right w:val="single" w:sz="4" w:space="0" w:color="auto"/>
            </w:tcBorders>
            <w:shd w:val="clear" w:color="auto" w:fill="auto"/>
            <w:noWrap/>
            <w:vAlign w:val="center"/>
            <w:hideMark/>
          </w:tcPr>
          <w:p w14:paraId="1EBA0B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0107010066</w:t>
            </w:r>
          </w:p>
        </w:tc>
        <w:tc>
          <w:tcPr>
            <w:tcW w:w="3700" w:type="dxa"/>
            <w:tcBorders>
              <w:top w:val="nil"/>
              <w:left w:val="nil"/>
              <w:bottom w:val="single" w:sz="4" w:space="0" w:color="auto"/>
              <w:right w:val="single" w:sz="4" w:space="0" w:color="auto"/>
            </w:tcBorders>
            <w:shd w:val="clear" w:color="auto" w:fill="auto"/>
            <w:noWrap/>
            <w:vAlign w:val="center"/>
            <w:hideMark/>
          </w:tcPr>
          <w:p w14:paraId="62608A6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UNION</w:t>
            </w:r>
          </w:p>
        </w:tc>
        <w:tc>
          <w:tcPr>
            <w:tcW w:w="1340" w:type="dxa"/>
            <w:tcBorders>
              <w:top w:val="nil"/>
              <w:left w:val="nil"/>
              <w:bottom w:val="single" w:sz="4" w:space="0" w:color="auto"/>
              <w:right w:val="single" w:sz="4" w:space="0" w:color="auto"/>
            </w:tcBorders>
            <w:shd w:val="clear" w:color="auto" w:fill="auto"/>
            <w:noWrap/>
            <w:vAlign w:val="center"/>
            <w:hideMark/>
          </w:tcPr>
          <w:p w14:paraId="2CAA753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225FE37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720" w:type="dxa"/>
            <w:tcBorders>
              <w:top w:val="nil"/>
              <w:left w:val="nil"/>
              <w:bottom w:val="single" w:sz="4" w:space="0" w:color="auto"/>
              <w:right w:val="single" w:sz="4" w:space="0" w:color="auto"/>
            </w:tcBorders>
            <w:shd w:val="clear" w:color="auto" w:fill="auto"/>
            <w:noWrap/>
            <w:vAlign w:val="center"/>
            <w:hideMark/>
          </w:tcPr>
          <w:p w14:paraId="53A5812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 GRANDE</w:t>
            </w:r>
          </w:p>
        </w:tc>
        <w:tc>
          <w:tcPr>
            <w:tcW w:w="1011" w:type="dxa"/>
            <w:tcBorders>
              <w:top w:val="nil"/>
              <w:left w:val="nil"/>
              <w:bottom w:val="single" w:sz="4" w:space="0" w:color="auto"/>
              <w:right w:val="single" w:sz="4" w:space="0" w:color="auto"/>
            </w:tcBorders>
            <w:shd w:val="clear" w:color="auto" w:fill="auto"/>
            <w:noWrap/>
            <w:vAlign w:val="center"/>
          </w:tcPr>
          <w:p w14:paraId="0F588EDC" w14:textId="678CEA6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223BFB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3E27BA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87</w:t>
            </w:r>
          </w:p>
        </w:tc>
        <w:tc>
          <w:tcPr>
            <w:tcW w:w="940" w:type="dxa"/>
            <w:tcBorders>
              <w:top w:val="nil"/>
              <w:left w:val="nil"/>
              <w:bottom w:val="single" w:sz="4" w:space="0" w:color="auto"/>
              <w:right w:val="single" w:sz="4" w:space="0" w:color="auto"/>
            </w:tcBorders>
            <w:shd w:val="clear" w:color="auto" w:fill="auto"/>
            <w:noWrap/>
            <w:vAlign w:val="center"/>
            <w:hideMark/>
          </w:tcPr>
          <w:p w14:paraId="42AEF63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0107010074</w:t>
            </w:r>
          </w:p>
        </w:tc>
        <w:tc>
          <w:tcPr>
            <w:tcW w:w="3700" w:type="dxa"/>
            <w:tcBorders>
              <w:top w:val="nil"/>
              <w:left w:val="nil"/>
              <w:bottom w:val="single" w:sz="4" w:space="0" w:color="auto"/>
              <w:right w:val="single" w:sz="4" w:space="0" w:color="auto"/>
            </w:tcBorders>
            <w:shd w:val="clear" w:color="auto" w:fill="auto"/>
            <w:noWrap/>
            <w:vAlign w:val="center"/>
            <w:hideMark/>
          </w:tcPr>
          <w:p w14:paraId="4D292E9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PLAYA GRANDE</w:t>
            </w:r>
          </w:p>
        </w:tc>
        <w:tc>
          <w:tcPr>
            <w:tcW w:w="1340" w:type="dxa"/>
            <w:tcBorders>
              <w:top w:val="nil"/>
              <w:left w:val="nil"/>
              <w:bottom w:val="single" w:sz="4" w:space="0" w:color="auto"/>
              <w:right w:val="single" w:sz="4" w:space="0" w:color="auto"/>
            </w:tcBorders>
            <w:shd w:val="clear" w:color="auto" w:fill="auto"/>
            <w:noWrap/>
            <w:vAlign w:val="center"/>
            <w:hideMark/>
          </w:tcPr>
          <w:p w14:paraId="3FED4C0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0D8B1F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720" w:type="dxa"/>
            <w:tcBorders>
              <w:top w:val="nil"/>
              <w:left w:val="nil"/>
              <w:bottom w:val="single" w:sz="4" w:space="0" w:color="auto"/>
              <w:right w:val="single" w:sz="4" w:space="0" w:color="auto"/>
            </w:tcBorders>
            <w:shd w:val="clear" w:color="auto" w:fill="auto"/>
            <w:noWrap/>
            <w:vAlign w:val="center"/>
            <w:hideMark/>
          </w:tcPr>
          <w:p w14:paraId="2D362C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 GRANDE</w:t>
            </w:r>
          </w:p>
        </w:tc>
        <w:tc>
          <w:tcPr>
            <w:tcW w:w="1011" w:type="dxa"/>
            <w:tcBorders>
              <w:top w:val="nil"/>
              <w:left w:val="nil"/>
              <w:bottom w:val="single" w:sz="4" w:space="0" w:color="auto"/>
              <w:right w:val="single" w:sz="4" w:space="0" w:color="auto"/>
            </w:tcBorders>
            <w:shd w:val="clear" w:color="auto" w:fill="auto"/>
            <w:noWrap/>
            <w:vAlign w:val="center"/>
          </w:tcPr>
          <w:p w14:paraId="125E9917" w14:textId="240A666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910BF2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07E26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88</w:t>
            </w:r>
          </w:p>
        </w:tc>
        <w:tc>
          <w:tcPr>
            <w:tcW w:w="940" w:type="dxa"/>
            <w:tcBorders>
              <w:top w:val="nil"/>
              <w:left w:val="nil"/>
              <w:bottom w:val="single" w:sz="4" w:space="0" w:color="auto"/>
              <w:right w:val="single" w:sz="4" w:space="0" w:color="auto"/>
            </w:tcBorders>
            <w:shd w:val="clear" w:color="auto" w:fill="auto"/>
            <w:noWrap/>
            <w:vAlign w:val="center"/>
            <w:hideMark/>
          </w:tcPr>
          <w:p w14:paraId="429D62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0107010086</w:t>
            </w:r>
          </w:p>
        </w:tc>
        <w:tc>
          <w:tcPr>
            <w:tcW w:w="3700" w:type="dxa"/>
            <w:tcBorders>
              <w:top w:val="nil"/>
              <w:left w:val="nil"/>
              <w:bottom w:val="single" w:sz="4" w:space="0" w:color="auto"/>
              <w:right w:val="single" w:sz="4" w:space="0" w:color="auto"/>
            </w:tcBorders>
            <w:shd w:val="clear" w:color="auto" w:fill="auto"/>
            <w:noWrap/>
            <w:vAlign w:val="center"/>
            <w:hideMark/>
          </w:tcPr>
          <w:p w14:paraId="2AC5A6F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MARIA</w:t>
            </w:r>
          </w:p>
        </w:tc>
        <w:tc>
          <w:tcPr>
            <w:tcW w:w="1340" w:type="dxa"/>
            <w:tcBorders>
              <w:top w:val="nil"/>
              <w:left w:val="nil"/>
              <w:bottom w:val="single" w:sz="4" w:space="0" w:color="auto"/>
              <w:right w:val="single" w:sz="4" w:space="0" w:color="auto"/>
            </w:tcBorders>
            <w:shd w:val="clear" w:color="auto" w:fill="auto"/>
            <w:noWrap/>
            <w:vAlign w:val="center"/>
            <w:hideMark/>
          </w:tcPr>
          <w:p w14:paraId="7BA2389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1961551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720" w:type="dxa"/>
            <w:tcBorders>
              <w:top w:val="nil"/>
              <w:left w:val="nil"/>
              <w:bottom w:val="single" w:sz="4" w:space="0" w:color="auto"/>
              <w:right w:val="single" w:sz="4" w:space="0" w:color="auto"/>
            </w:tcBorders>
            <w:shd w:val="clear" w:color="auto" w:fill="auto"/>
            <w:noWrap/>
            <w:vAlign w:val="center"/>
            <w:hideMark/>
          </w:tcPr>
          <w:p w14:paraId="460B21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 GRANDE</w:t>
            </w:r>
          </w:p>
        </w:tc>
        <w:tc>
          <w:tcPr>
            <w:tcW w:w="1011" w:type="dxa"/>
            <w:tcBorders>
              <w:top w:val="nil"/>
              <w:left w:val="nil"/>
              <w:bottom w:val="single" w:sz="4" w:space="0" w:color="auto"/>
              <w:right w:val="single" w:sz="4" w:space="0" w:color="auto"/>
            </w:tcBorders>
            <w:shd w:val="clear" w:color="auto" w:fill="auto"/>
            <w:noWrap/>
            <w:vAlign w:val="center"/>
          </w:tcPr>
          <w:p w14:paraId="340403C0" w14:textId="3E07ABE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BC6A68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28141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89</w:t>
            </w:r>
          </w:p>
        </w:tc>
        <w:tc>
          <w:tcPr>
            <w:tcW w:w="940" w:type="dxa"/>
            <w:tcBorders>
              <w:top w:val="nil"/>
              <w:left w:val="nil"/>
              <w:bottom w:val="single" w:sz="4" w:space="0" w:color="auto"/>
              <w:right w:val="single" w:sz="4" w:space="0" w:color="auto"/>
            </w:tcBorders>
            <w:shd w:val="clear" w:color="auto" w:fill="auto"/>
            <w:noWrap/>
            <w:vAlign w:val="center"/>
            <w:hideMark/>
          </w:tcPr>
          <w:p w14:paraId="23C58B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0107010089</w:t>
            </w:r>
          </w:p>
        </w:tc>
        <w:tc>
          <w:tcPr>
            <w:tcW w:w="3700" w:type="dxa"/>
            <w:tcBorders>
              <w:top w:val="nil"/>
              <w:left w:val="nil"/>
              <w:bottom w:val="single" w:sz="4" w:space="0" w:color="auto"/>
              <w:right w:val="single" w:sz="4" w:space="0" w:color="auto"/>
            </w:tcBorders>
            <w:shd w:val="clear" w:color="auto" w:fill="auto"/>
            <w:noWrap/>
            <w:vAlign w:val="center"/>
            <w:hideMark/>
          </w:tcPr>
          <w:p w14:paraId="6C977BA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SANTO DOMINGO</w:t>
            </w:r>
          </w:p>
        </w:tc>
        <w:tc>
          <w:tcPr>
            <w:tcW w:w="1340" w:type="dxa"/>
            <w:tcBorders>
              <w:top w:val="nil"/>
              <w:left w:val="nil"/>
              <w:bottom w:val="single" w:sz="4" w:space="0" w:color="auto"/>
              <w:right w:val="single" w:sz="4" w:space="0" w:color="auto"/>
            </w:tcBorders>
            <w:shd w:val="clear" w:color="auto" w:fill="auto"/>
            <w:noWrap/>
            <w:vAlign w:val="center"/>
            <w:hideMark/>
          </w:tcPr>
          <w:p w14:paraId="0A70090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0717AE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720" w:type="dxa"/>
            <w:tcBorders>
              <w:top w:val="nil"/>
              <w:left w:val="nil"/>
              <w:bottom w:val="single" w:sz="4" w:space="0" w:color="auto"/>
              <w:right w:val="single" w:sz="4" w:space="0" w:color="auto"/>
            </w:tcBorders>
            <w:shd w:val="clear" w:color="auto" w:fill="auto"/>
            <w:noWrap/>
            <w:vAlign w:val="center"/>
            <w:hideMark/>
          </w:tcPr>
          <w:p w14:paraId="3282FE7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 GRANDE</w:t>
            </w:r>
          </w:p>
        </w:tc>
        <w:tc>
          <w:tcPr>
            <w:tcW w:w="1011" w:type="dxa"/>
            <w:tcBorders>
              <w:top w:val="nil"/>
              <w:left w:val="nil"/>
              <w:bottom w:val="single" w:sz="4" w:space="0" w:color="auto"/>
              <w:right w:val="single" w:sz="4" w:space="0" w:color="auto"/>
            </w:tcBorders>
            <w:shd w:val="clear" w:color="auto" w:fill="auto"/>
            <w:noWrap/>
            <w:vAlign w:val="center"/>
          </w:tcPr>
          <w:p w14:paraId="66692BEA" w14:textId="475B7E8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BB81A9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EF009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90</w:t>
            </w:r>
          </w:p>
        </w:tc>
        <w:tc>
          <w:tcPr>
            <w:tcW w:w="940" w:type="dxa"/>
            <w:tcBorders>
              <w:top w:val="nil"/>
              <w:left w:val="nil"/>
              <w:bottom w:val="single" w:sz="4" w:space="0" w:color="auto"/>
              <w:right w:val="single" w:sz="4" w:space="0" w:color="auto"/>
            </w:tcBorders>
            <w:shd w:val="clear" w:color="auto" w:fill="auto"/>
            <w:noWrap/>
            <w:vAlign w:val="center"/>
            <w:hideMark/>
          </w:tcPr>
          <w:p w14:paraId="19BB69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0107050026</w:t>
            </w:r>
          </w:p>
        </w:tc>
        <w:tc>
          <w:tcPr>
            <w:tcW w:w="3700" w:type="dxa"/>
            <w:tcBorders>
              <w:top w:val="nil"/>
              <w:left w:val="nil"/>
              <w:bottom w:val="single" w:sz="4" w:space="0" w:color="auto"/>
              <w:right w:val="single" w:sz="4" w:space="0" w:color="auto"/>
            </w:tcBorders>
            <w:shd w:val="clear" w:color="auto" w:fill="auto"/>
            <w:noWrap/>
            <w:vAlign w:val="center"/>
            <w:hideMark/>
          </w:tcPr>
          <w:p w14:paraId="45C9525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DE PAGPA</w:t>
            </w:r>
          </w:p>
        </w:tc>
        <w:tc>
          <w:tcPr>
            <w:tcW w:w="1340" w:type="dxa"/>
            <w:tcBorders>
              <w:top w:val="nil"/>
              <w:left w:val="nil"/>
              <w:bottom w:val="single" w:sz="4" w:space="0" w:color="auto"/>
              <w:right w:val="single" w:sz="4" w:space="0" w:color="auto"/>
            </w:tcBorders>
            <w:shd w:val="clear" w:color="auto" w:fill="auto"/>
            <w:noWrap/>
            <w:vAlign w:val="center"/>
            <w:hideMark/>
          </w:tcPr>
          <w:p w14:paraId="5769C81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102D584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720" w:type="dxa"/>
            <w:tcBorders>
              <w:top w:val="nil"/>
              <w:left w:val="nil"/>
              <w:bottom w:val="single" w:sz="4" w:space="0" w:color="auto"/>
              <w:right w:val="single" w:sz="4" w:space="0" w:color="auto"/>
            </w:tcBorders>
            <w:shd w:val="clear" w:color="auto" w:fill="auto"/>
            <w:noWrap/>
            <w:vAlign w:val="center"/>
            <w:hideMark/>
          </w:tcPr>
          <w:p w14:paraId="36A020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JAMALCA</w:t>
            </w:r>
          </w:p>
        </w:tc>
        <w:tc>
          <w:tcPr>
            <w:tcW w:w="1011" w:type="dxa"/>
            <w:tcBorders>
              <w:top w:val="nil"/>
              <w:left w:val="nil"/>
              <w:bottom w:val="single" w:sz="4" w:space="0" w:color="auto"/>
              <w:right w:val="single" w:sz="4" w:space="0" w:color="auto"/>
            </w:tcBorders>
            <w:shd w:val="clear" w:color="auto" w:fill="auto"/>
            <w:noWrap/>
            <w:vAlign w:val="center"/>
          </w:tcPr>
          <w:p w14:paraId="381D6BAA" w14:textId="1C11322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1A56F5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0E212A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91</w:t>
            </w:r>
          </w:p>
        </w:tc>
        <w:tc>
          <w:tcPr>
            <w:tcW w:w="940" w:type="dxa"/>
            <w:tcBorders>
              <w:top w:val="nil"/>
              <w:left w:val="nil"/>
              <w:bottom w:val="single" w:sz="4" w:space="0" w:color="auto"/>
              <w:right w:val="single" w:sz="4" w:space="0" w:color="auto"/>
            </w:tcBorders>
            <w:shd w:val="clear" w:color="auto" w:fill="auto"/>
            <w:noWrap/>
            <w:vAlign w:val="center"/>
            <w:hideMark/>
          </w:tcPr>
          <w:p w14:paraId="3BF1DEF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0107050028</w:t>
            </w:r>
          </w:p>
        </w:tc>
        <w:tc>
          <w:tcPr>
            <w:tcW w:w="3700" w:type="dxa"/>
            <w:tcBorders>
              <w:top w:val="nil"/>
              <w:left w:val="nil"/>
              <w:bottom w:val="single" w:sz="4" w:space="0" w:color="auto"/>
              <w:right w:val="single" w:sz="4" w:space="0" w:color="auto"/>
            </w:tcBorders>
            <w:shd w:val="clear" w:color="auto" w:fill="auto"/>
            <w:noWrap/>
            <w:vAlign w:val="center"/>
            <w:hideMark/>
          </w:tcPr>
          <w:p w14:paraId="49047FB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MIRAFLORES</w:t>
            </w:r>
          </w:p>
        </w:tc>
        <w:tc>
          <w:tcPr>
            <w:tcW w:w="1340" w:type="dxa"/>
            <w:tcBorders>
              <w:top w:val="nil"/>
              <w:left w:val="nil"/>
              <w:bottom w:val="single" w:sz="4" w:space="0" w:color="auto"/>
              <w:right w:val="single" w:sz="4" w:space="0" w:color="auto"/>
            </w:tcBorders>
            <w:shd w:val="clear" w:color="auto" w:fill="auto"/>
            <w:noWrap/>
            <w:vAlign w:val="center"/>
            <w:hideMark/>
          </w:tcPr>
          <w:p w14:paraId="4CA3F6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4935869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720" w:type="dxa"/>
            <w:tcBorders>
              <w:top w:val="nil"/>
              <w:left w:val="nil"/>
              <w:bottom w:val="single" w:sz="4" w:space="0" w:color="auto"/>
              <w:right w:val="single" w:sz="4" w:space="0" w:color="auto"/>
            </w:tcBorders>
            <w:shd w:val="clear" w:color="auto" w:fill="auto"/>
            <w:noWrap/>
            <w:vAlign w:val="center"/>
            <w:hideMark/>
          </w:tcPr>
          <w:p w14:paraId="257917C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JAMALCA</w:t>
            </w:r>
          </w:p>
        </w:tc>
        <w:tc>
          <w:tcPr>
            <w:tcW w:w="1011" w:type="dxa"/>
            <w:tcBorders>
              <w:top w:val="nil"/>
              <w:left w:val="nil"/>
              <w:bottom w:val="single" w:sz="4" w:space="0" w:color="auto"/>
              <w:right w:val="single" w:sz="4" w:space="0" w:color="auto"/>
            </w:tcBorders>
            <w:shd w:val="clear" w:color="auto" w:fill="auto"/>
            <w:noWrap/>
            <w:vAlign w:val="center"/>
          </w:tcPr>
          <w:p w14:paraId="31916391" w14:textId="5ABD850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C9DAEB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2AD494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92</w:t>
            </w:r>
          </w:p>
        </w:tc>
        <w:tc>
          <w:tcPr>
            <w:tcW w:w="940" w:type="dxa"/>
            <w:tcBorders>
              <w:top w:val="nil"/>
              <w:left w:val="nil"/>
              <w:bottom w:val="single" w:sz="4" w:space="0" w:color="auto"/>
              <w:right w:val="single" w:sz="4" w:space="0" w:color="auto"/>
            </w:tcBorders>
            <w:shd w:val="clear" w:color="auto" w:fill="auto"/>
            <w:noWrap/>
            <w:vAlign w:val="center"/>
            <w:hideMark/>
          </w:tcPr>
          <w:p w14:paraId="3CE004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0107050045</w:t>
            </w:r>
          </w:p>
        </w:tc>
        <w:tc>
          <w:tcPr>
            <w:tcW w:w="3700" w:type="dxa"/>
            <w:tcBorders>
              <w:top w:val="nil"/>
              <w:left w:val="nil"/>
              <w:bottom w:val="single" w:sz="4" w:space="0" w:color="auto"/>
              <w:right w:val="single" w:sz="4" w:space="0" w:color="auto"/>
            </w:tcBorders>
            <w:shd w:val="clear" w:color="auto" w:fill="auto"/>
            <w:noWrap/>
            <w:vAlign w:val="center"/>
            <w:hideMark/>
          </w:tcPr>
          <w:p w14:paraId="791E48E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PALMA</w:t>
            </w:r>
          </w:p>
        </w:tc>
        <w:tc>
          <w:tcPr>
            <w:tcW w:w="1340" w:type="dxa"/>
            <w:tcBorders>
              <w:top w:val="nil"/>
              <w:left w:val="nil"/>
              <w:bottom w:val="single" w:sz="4" w:space="0" w:color="auto"/>
              <w:right w:val="single" w:sz="4" w:space="0" w:color="auto"/>
            </w:tcBorders>
            <w:shd w:val="clear" w:color="auto" w:fill="auto"/>
            <w:noWrap/>
            <w:vAlign w:val="center"/>
            <w:hideMark/>
          </w:tcPr>
          <w:p w14:paraId="19E0FE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440" w:type="dxa"/>
            <w:tcBorders>
              <w:top w:val="nil"/>
              <w:left w:val="nil"/>
              <w:bottom w:val="single" w:sz="4" w:space="0" w:color="auto"/>
              <w:right w:val="single" w:sz="4" w:space="0" w:color="auto"/>
            </w:tcBorders>
            <w:shd w:val="clear" w:color="auto" w:fill="auto"/>
            <w:noWrap/>
            <w:vAlign w:val="center"/>
            <w:hideMark/>
          </w:tcPr>
          <w:p w14:paraId="6798C9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720" w:type="dxa"/>
            <w:tcBorders>
              <w:top w:val="nil"/>
              <w:left w:val="nil"/>
              <w:bottom w:val="single" w:sz="4" w:space="0" w:color="auto"/>
              <w:right w:val="single" w:sz="4" w:space="0" w:color="auto"/>
            </w:tcBorders>
            <w:shd w:val="clear" w:color="auto" w:fill="auto"/>
            <w:noWrap/>
            <w:vAlign w:val="center"/>
            <w:hideMark/>
          </w:tcPr>
          <w:p w14:paraId="6B758D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JAMALCA</w:t>
            </w:r>
          </w:p>
        </w:tc>
        <w:tc>
          <w:tcPr>
            <w:tcW w:w="1011" w:type="dxa"/>
            <w:tcBorders>
              <w:top w:val="nil"/>
              <w:left w:val="nil"/>
              <w:bottom w:val="single" w:sz="4" w:space="0" w:color="auto"/>
              <w:right w:val="single" w:sz="4" w:space="0" w:color="auto"/>
            </w:tcBorders>
            <w:shd w:val="clear" w:color="auto" w:fill="auto"/>
            <w:noWrap/>
            <w:vAlign w:val="center"/>
          </w:tcPr>
          <w:p w14:paraId="17D2CA0A" w14:textId="33A4C08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BF6F0E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845389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93</w:t>
            </w:r>
          </w:p>
        </w:tc>
        <w:tc>
          <w:tcPr>
            <w:tcW w:w="940" w:type="dxa"/>
            <w:tcBorders>
              <w:top w:val="nil"/>
              <w:left w:val="nil"/>
              <w:bottom w:val="single" w:sz="4" w:space="0" w:color="auto"/>
              <w:right w:val="single" w:sz="4" w:space="0" w:color="auto"/>
            </w:tcBorders>
            <w:shd w:val="clear" w:color="auto" w:fill="auto"/>
            <w:noWrap/>
            <w:vAlign w:val="center"/>
            <w:hideMark/>
          </w:tcPr>
          <w:p w14:paraId="3299C2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0201020037</w:t>
            </w:r>
          </w:p>
        </w:tc>
        <w:tc>
          <w:tcPr>
            <w:tcW w:w="3700" w:type="dxa"/>
            <w:tcBorders>
              <w:top w:val="nil"/>
              <w:left w:val="nil"/>
              <w:bottom w:val="single" w:sz="4" w:space="0" w:color="auto"/>
              <w:right w:val="single" w:sz="4" w:space="0" w:color="auto"/>
            </w:tcBorders>
            <w:shd w:val="clear" w:color="auto" w:fill="auto"/>
            <w:noWrap/>
            <w:vAlign w:val="center"/>
            <w:hideMark/>
          </w:tcPr>
          <w:p w14:paraId="4FC62A7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HUANCHUY</w:t>
            </w:r>
          </w:p>
        </w:tc>
        <w:tc>
          <w:tcPr>
            <w:tcW w:w="1340" w:type="dxa"/>
            <w:tcBorders>
              <w:top w:val="nil"/>
              <w:left w:val="nil"/>
              <w:bottom w:val="single" w:sz="4" w:space="0" w:color="auto"/>
              <w:right w:val="single" w:sz="4" w:space="0" w:color="auto"/>
            </w:tcBorders>
            <w:shd w:val="clear" w:color="auto" w:fill="auto"/>
            <w:noWrap/>
            <w:vAlign w:val="center"/>
            <w:hideMark/>
          </w:tcPr>
          <w:p w14:paraId="005906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7264F1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HUARAZ</w:t>
            </w:r>
          </w:p>
        </w:tc>
        <w:tc>
          <w:tcPr>
            <w:tcW w:w="2720" w:type="dxa"/>
            <w:tcBorders>
              <w:top w:val="nil"/>
              <w:left w:val="nil"/>
              <w:bottom w:val="single" w:sz="4" w:space="0" w:color="auto"/>
              <w:right w:val="single" w:sz="4" w:space="0" w:color="auto"/>
            </w:tcBorders>
            <w:shd w:val="clear" w:color="auto" w:fill="auto"/>
            <w:noWrap/>
            <w:vAlign w:val="center"/>
            <w:hideMark/>
          </w:tcPr>
          <w:p w14:paraId="25A20C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COCHABAMBA</w:t>
            </w:r>
          </w:p>
        </w:tc>
        <w:tc>
          <w:tcPr>
            <w:tcW w:w="1011" w:type="dxa"/>
            <w:tcBorders>
              <w:top w:val="nil"/>
              <w:left w:val="nil"/>
              <w:bottom w:val="single" w:sz="4" w:space="0" w:color="auto"/>
              <w:right w:val="single" w:sz="4" w:space="0" w:color="auto"/>
            </w:tcBorders>
            <w:shd w:val="clear" w:color="auto" w:fill="auto"/>
            <w:noWrap/>
            <w:vAlign w:val="center"/>
          </w:tcPr>
          <w:p w14:paraId="54D21EDD" w14:textId="527B896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BECC5C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B85C2D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94</w:t>
            </w:r>
          </w:p>
        </w:tc>
        <w:tc>
          <w:tcPr>
            <w:tcW w:w="940" w:type="dxa"/>
            <w:tcBorders>
              <w:top w:val="nil"/>
              <w:left w:val="nil"/>
              <w:bottom w:val="single" w:sz="4" w:space="0" w:color="auto"/>
              <w:right w:val="single" w:sz="4" w:space="0" w:color="auto"/>
            </w:tcBorders>
            <w:shd w:val="clear" w:color="auto" w:fill="auto"/>
            <w:noWrap/>
            <w:vAlign w:val="center"/>
            <w:hideMark/>
          </w:tcPr>
          <w:p w14:paraId="059066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0201050072</w:t>
            </w:r>
          </w:p>
        </w:tc>
        <w:tc>
          <w:tcPr>
            <w:tcW w:w="3700" w:type="dxa"/>
            <w:tcBorders>
              <w:top w:val="nil"/>
              <w:left w:val="nil"/>
              <w:bottom w:val="single" w:sz="4" w:space="0" w:color="auto"/>
              <w:right w:val="single" w:sz="4" w:space="0" w:color="auto"/>
            </w:tcBorders>
            <w:shd w:val="clear" w:color="auto" w:fill="auto"/>
            <w:noWrap/>
            <w:vAlign w:val="center"/>
            <w:hideMark/>
          </w:tcPr>
          <w:p w14:paraId="0FBB351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WILCACARAN</w:t>
            </w:r>
          </w:p>
        </w:tc>
        <w:tc>
          <w:tcPr>
            <w:tcW w:w="1340" w:type="dxa"/>
            <w:tcBorders>
              <w:top w:val="nil"/>
              <w:left w:val="nil"/>
              <w:bottom w:val="single" w:sz="4" w:space="0" w:color="auto"/>
              <w:right w:val="single" w:sz="4" w:space="0" w:color="auto"/>
            </w:tcBorders>
            <w:shd w:val="clear" w:color="auto" w:fill="auto"/>
            <w:noWrap/>
            <w:vAlign w:val="center"/>
            <w:hideMark/>
          </w:tcPr>
          <w:p w14:paraId="1BF1B0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220AB22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HUARAZ</w:t>
            </w:r>
          </w:p>
        </w:tc>
        <w:tc>
          <w:tcPr>
            <w:tcW w:w="2720" w:type="dxa"/>
            <w:tcBorders>
              <w:top w:val="nil"/>
              <w:left w:val="nil"/>
              <w:bottom w:val="single" w:sz="4" w:space="0" w:color="auto"/>
              <w:right w:val="single" w:sz="4" w:space="0" w:color="auto"/>
            </w:tcBorders>
            <w:shd w:val="clear" w:color="auto" w:fill="auto"/>
            <w:noWrap/>
            <w:vAlign w:val="center"/>
            <w:hideMark/>
          </w:tcPr>
          <w:p w14:paraId="0F61202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INDEPENDENCIA</w:t>
            </w:r>
          </w:p>
        </w:tc>
        <w:tc>
          <w:tcPr>
            <w:tcW w:w="1011" w:type="dxa"/>
            <w:tcBorders>
              <w:top w:val="nil"/>
              <w:left w:val="nil"/>
              <w:bottom w:val="single" w:sz="4" w:space="0" w:color="auto"/>
              <w:right w:val="single" w:sz="4" w:space="0" w:color="auto"/>
            </w:tcBorders>
            <w:shd w:val="clear" w:color="auto" w:fill="auto"/>
            <w:noWrap/>
            <w:vAlign w:val="center"/>
          </w:tcPr>
          <w:p w14:paraId="1C1AD1BB" w14:textId="68525C3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4BD521D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6D45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95</w:t>
            </w:r>
          </w:p>
        </w:tc>
        <w:tc>
          <w:tcPr>
            <w:tcW w:w="940" w:type="dxa"/>
            <w:tcBorders>
              <w:top w:val="nil"/>
              <w:left w:val="nil"/>
              <w:bottom w:val="single" w:sz="4" w:space="0" w:color="auto"/>
              <w:right w:val="single" w:sz="4" w:space="0" w:color="auto"/>
            </w:tcBorders>
            <w:shd w:val="clear" w:color="auto" w:fill="auto"/>
            <w:noWrap/>
            <w:vAlign w:val="center"/>
            <w:hideMark/>
          </w:tcPr>
          <w:p w14:paraId="5C150A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0201050085</w:t>
            </w:r>
          </w:p>
        </w:tc>
        <w:tc>
          <w:tcPr>
            <w:tcW w:w="3700" w:type="dxa"/>
            <w:tcBorders>
              <w:top w:val="nil"/>
              <w:left w:val="nil"/>
              <w:bottom w:val="single" w:sz="4" w:space="0" w:color="auto"/>
              <w:right w:val="single" w:sz="4" w:space="0" w:color="auto"/>
            </w:tcBorders>
            <w:shd w:val="clear" w:color="auto" w:fill="auto"/>
            <w:noWrap/>
            <w:vAlign w:val="center"/>
            <w:hideMark/>
          </w:tcPr>
          <w:p w14:paraId="2E40C89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ESLABON</w:t>
            </w:r>
          </w:p>
        </w:tc>
        <w:tc>
          <w:tcPr>
            <w:tcW w:w="1340" w:type="dxa"/>
            <w:tcBorders>
              <w:top w:val="nil"/>
              <w:left w:val="nil"/>
              <w:bottom w:val="single" w:sz="4" w:space="0" w:color="auto"/>
              <w:right w:val="single" w:sz="4" w:space="0" w:color="auto"/>
            </w:tcBorders>
            <w:shd w:val="clear" w:color="auto" w:fill="auto"/>
            <w:noWrap/>
            <w:vAlign w:val="center"/>
            <w:hideMark/>
          </w:tcPr>
          <w:p w14:paraId="065CE90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3564A2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HUARAZ</w:t>
            </w:r>
          </w:p>
        </w:tc>
        <w:tc>
          <w:tcPr>
            <w:tcW w:w="2720" w:type="dxa"/>
            <w:tcBorders>
              <w:top w:val="nil"/>
              <w:left w:val="nil"/>
              <w:bottom w:val="single" w:sz="4" w:space="0" w:color="auto"/>
              <w:right w:val="single" w:sz="4" w:space="0" w:color="auto"/>
            </w:tcBorders>
            <w:shd w:val="clear" w:color="auto" w:fill="auto"/>
            <w:noWrap/>
            <w:vAlign w:val="center"/>
            <w:hideMark/>
          </w:tcPr>
          <w:p w14:paraId="70A819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INDEPENDENCIA</w:t>
            </w:r>
          </w:p>
        </w:tc>
        <w:tc>
          <w:tcPr>
            <w:tcW w:w="1011" w:type="dxa"/>
            <w:tcBorders>
              <w:top w:val="nil"/>
              <w:left w:val="nil"/>
              <w:bottom w:val="single" w:sz="4" w:space="0" w:color="auto"/>
              <w:right w:val="single" w:sz="4" w:space="0" w:color="auto"/>
            </w:tcBorders>
            <w:shd w:val="clear" w:color="auto" w:fill="auto"/>
            <w:noWrap/>
            <w:vAlign w:val="center"/>
          </w:tcPr>
          <w:p w14:paraId="7BDC41CC" w14:textId="3AA8FEE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B971F0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A7F791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96</w:t>
            </w:r>
          </w:p>
        </w:tc>
        <w:tc>
          <w:tcPr>
            <w:tcW w:w="940" w:type="dxa"/>
            <w:tcBorders>
              <w:top w:val="nil"/>
              <w:left w:val="nil"/>
              <w:bottom w:val="single" w:sz="4" w:space="0" w:color="auto"/>
              <w:right w:val="single" w:sz="4" w:space="0" w:color="auto"/>
            </w:tcBorders>
            <w:shd w:val="clear" w:color="auto" w:fill="auto"/>
            <w:noWrap/>
            <w:vAlign w:val="center"/>
            <w:hideMark/>
          </w:tcPr>
          <w:p w14:paraId="17552E3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0201050094</w:t>
            </w:r>
          </w:p>
        </w:tc>
        <w:tc>
          <w:tcPr>
            <w:tcW w:w="3700" w:type="dxa"/>
            <w:tcBorders>
              <w:top w:val="nil"/>
              <w:left w:val="nil"/>
              <w:bottom w:val="single" w:sz="4" w:space="0" w:color="auto"/>
              <w:right w:val="single" w:sz="4" w:space="0" w:color="auto"/>
            </w:tcBorders>
            <w:shd w:val="clear" w:color="auto" w:fill="auto"/>
            <w:noWrap/>
            <w:vAlign w:val="center"/>
            <w:hideMark/>
          </w:tcPr>
          <w:p w14:paraId="39DBAD8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RODEO</w:t>
            </w:r>
          </w:p>
        </w:tc>
        <w:tc>
          <w:tcPr>
            <w:tcW w:w="1340" w:type="dxa"/>
            <w:tcBorders>
              <w:top w:val="nil"/>
              <w:left w:val="nil"/>
              <w:bottom w:val="single" w:sz="4" w:space="0" w:color="auto"/>
              <w:right w:val="single" w:sz="4" w:space="0" w:color="auto"/>
            </w:tcBorders>
            <w:shd w:val="clear" w:color="auto" w:fill="auto"/>
            <w:noWrap/>
            <w:vAlign w:val="center"/>
            <w:hideMark/>
          </w:tcPr>
          <w:p w14:paraId="3B9E00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37914E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HUARAZ</w:t>
            </w:r>
          </w:p>
        </w:tc>
        <w:tc>
          <w:tcPr>
            <w:tcW w:w="2720" w:type="dxa"/>
            <w:tcBorders>
              <w:top w:val="nil"/>
              <w:left w:val="nil"/>
              <w:bottom w:val="single" w:sz="4" w:space="0" w:color="auto"/>
              <w:right w:val="single" w:sz="4" w:space="0" w:color="auto"/>
            </w:tcBorders>
            <w:shd w:val="clear" w:color="auto" w:fill="auto"/>
            <w:noWrap/>
            <w:vAlign w:val="center"/>
            <w:hideMark/>
          </w:tcPr>
          <w:p w14:paraId="5C74CE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INDEPENDENCIA</w:t>
            </w:r>
          </w:p>
        </w:tc>
        <w:tc>
          <w:tcPr>
            <w:tcW w:w="1011" w:type="dxa"/>
            <w:tcBorders>
              <w:top w:val="nil"/>
              <w:left w:val="nil"/>
              <w:bottom w:val="single" w:sz="4" w:space="0" w:color="auto"/>
              <w:right w:val="single" w:sz="4" w:space="0" w:color="auto"/>
            </w:tcBorders>
            <w:shd w:val="clear" w:color="auto" w:fill="auto"/>
            <w:noWrap/>
            <w:vAlign w:val="center"/>
          </w:tcPr>
          <w:p w14:paraId="0815E8F8" w14:textId="0048AC7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06C902B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8F0EF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97</w:t>
            </w:r>
          </w:p>
        </w:tc>
        <w:tc>
          <w:tcPr>
            <w:tcW w:w="940" w:type="dxa"/>
            <w:tcBorders>
              <w:top w:val="nil"/>
              <w:left w:val="nil"/>
              <w:bottom w:val="single" w:sz="4" w:space="0" w:color="auto"/>
              <w:right w:val="single" w:sz="4" w:space="0" w:color="auto"/>
            </w:tcBorders>
            <w:shd w:val="clear" w:color="auto" w:fill="auto"/>
            <w:noWrap/>
            <w:vAlign w:val="center"/>
            <w:hideMark/>
          </w:tcPr>
          <w:p w14:paraId="2E3DDA0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0201060025</w:t>
            </w:r>
          </w:p>
        </w:tc>
        <w:tc>
          <w:tcPr>
            <w:tcW w:w="3700" w:type="dxa"/>
            <w:tcBorders>
              <w:top w:val="nil"/>
              <w:left w:val="nil"/>
              <w:bottom w:val="single" w:sz="4" w:space="0" w:color="auto"/>
              <w:right w:val="single" w:sz="4" w:space="0" w:color="auto"/>
            </w:tcBorders>
            <w:shd w:val="clear" w:color="auto" w:fill="auto"/>
            <w:noWrap/>
            <w:vAlign w:val="center"/>
            <w:hideMark/>
          </w:tcPr>
          <w:p w14:paraId="15E1C5F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HUANTALLON</w:t>
            </w:r>
          </w:p>
        </w:tc>
        <w:tc>
          <w:tcPr>
            <w:tcW w:w="1340" w:type="dxa"/>
            <w:tcBorders>
              <w:top w:val="nil"/>
              <w:left w:val="nil"/>
              <w:bottom w:val="single" w:sz="4" w:space="0" w:color="auto"/>
              <w:right w:val="single" w:sz="4" w:space="0" w:color="auto"/>
            </w:tcBorders>
            <w:shd w:val="clear" w:color="auto" w:fill="auto"/>
            <w:noWrap/>
            <w:vAlign w:val="center"/>
            <w:hideMark/>
          </w:tcPr>
          <w:p w14:paraId="1174478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34E90C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HUARAZ</w:t>
            </w:r>
          </w:p>
        </w:tc>
        <w:tc>
          <w:tcPr>
            <w:tcW w:w="2720" w:type="dxa"/>
            <w:tcBorders>
              <w:top w:val="nil"/>
              <w:left w:val="nil"/>
              <w:bottom w:val="single" w:sz="4" w:space="0" w:color="auto"/>
              <w:right w:val="single" w:sz="4" w:space="0" w:color="auto"/>
            </w:tcBorders>
            <w:shd w:val="clear" w:color="auto" w:fill="auto"/>
            <w:noWrap/>
            <w:vAlign w:val="center"/>
            <w:hideMark/>
          </w:tcPr>
          <w:p w14:paraId="6B81A6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JANGAS</w:t>
            </w:r>
          </w:p>
        </w:tc>
        <w:tc>
          <w:tcPr>
            <w:tcW w:w="1011" w:type="dxa"/>
            <w:tcBorders>
              <w:top w:val="nil"/>
              <w:left w:val="nil"/>
              <w:bottom w:val="single" w:sz="4" w:space="0" w:color="auto"/>
              <w:right w:val="single" w:sz="4" w:space="0" w:color="auto"/>
            </w:tcBorders>
            <w:shd w:val="clear" w:color="auto" w:fill="auto"/>
            <w:noWrap/>
            <w:vAlign w:val="center"/>
          </w:tcPr>
          <w:p w14:paraId="67DC3ACF" w14:textId="7F0DB11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5E8A40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87A3F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98</w:t>
            </w:r>
          </w:p>
        </w:tc>
        <w:tc>
          <w:tcPr>
            <w:tcW w:w="940" w:type="dxa"/>
            <w:tcBorders>
              <w:top w:val="nil"/>
              <w:left w:val="nil"/>
              <w:bottom w:val="single" w:sz="4" w:space="0" w:color="auto"/>
              <w:right w:val="single" w:sz="4" w:space="0" w:color="auto"/>
            </w:tcBorders>
            <w:shd w:val="clear" w:color="auto" w:fill="auto"/>
            <w:noWrap/>
            <w:vAlign w:val="center"/>
            <w:hideMark/>
          </w:tcPr>
          <w:p w14:paraId="34EDCD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0201060028</w:t>
            </w:r>
          </w:p>
        </w:tc>
        <w:tc>
          <w:tcPr>
            <w:tcW w:w="3700" w:type="dxa"/>
            <w:tcBorders>
              <w:top w:val="nil"/>
              <w:left w:val="nil"/>
              <w:bottom w:val="single" w:sz="4" w:space="0" w:color="auto"/>
              <w:right w:val="single" w:sz="4" w:space="0" w:color="auto"/>
            </w:tcBorders>
            <w:shd w:val="clear" w:color="auto" w:fill="auto"/>
            <w:noWrap/>
            <w:vAlign w:val="center"/>
            <w:hideMark/>
          </w:tcPr>
          <w:p w14:paraId="2201B0A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BARRICK MISQUICHILCA</w:t>
            </w:r>
          </w:p>
        </w:tc>
        <w:tc>
          <w:tcPr>
            <w:tcW w:w="1340" w:type="dxa"/>
            <w:tcBorders>
              <w:top w:val="nil"/>
              <w:left w:val="nil"/>
              <w:bottom w:val="single" w:sz="4" w:space="0" w:color="auto"/>
              <w:right w:val="single" w:sz="4" w:space="0" w:color="auto"/>
            </w:tcBorders>
            <w:shd w:val="clear" w:color="auto" w:fill="auto"/>
            <w:noWrap/>
            <w:vAlign w:val="center"/>
            <w:hideMark/>
          </w:tcPr>
          <w:p w14:paraId="35E2A8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537821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HUARAZ</w:t>
            </w:r>
          </w:p>
        </w:tc>
        <w:tc>
          <w:tcPr>
            <w:tcW w:w="2720" w:type="dxa"/>
            <w:tcBorders>
              <w:top w:val="nil"/>
              <w:left w:val="nil"/>
              <w:bottom w:val="single" w:sz="4" w:space="0" w:color="auto"/>
              <w:right w:val="single" w:sz="4" w:space="0" w:color="auto"/>
            </w:tcBorders>
            <w:shd w:val="clear" w:color="auto" w:fill="auto"/>
            <w:noWrap/>
            <w:vAlign w:val="center"/>
            <w:hideMark/>
          </w:tcPr>
          <w:p w14:paraId="429DD6A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JANGAS</w:t>
            </w:r>
          </w:p>
        </w:tc>
        <w:tc>
          <w:tcPr>
            <w:tcW w:w="1011" w:type="dxa"/>
            <w:tcBorders>
              <w:top w:val="nil"/>
              <w:left w:val="nil"/>
              <w:bottom w:val="single" w:sz="4" w:space="0" w:color="auto"/>
              <w:right w:val="single" w:sz="4" w:space="0" w:color="auto"/>
            </w:tcBorders>
            <w:shd w:val="clear" w:color="auto" w:fill="auto"/>
            <w:noWrap/>
            <w:vAlign w:val="center"/>
          </w:tcPr>
          <w:p w14:paraId="3C417314" w14:textId="4B509BD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DB2CAC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8E876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99</w:t>
            </w:r>
          </w:p>
        </w:tc>
        <w:tc>
          <w:tcPr>
            <w:tcW w:w="940" w:type="dxa"/>
            <w:tcBorders>
              <w:top w:val="nil"/>
              <w:left w:val="nil"/>
              <w:bottom w:val="single" w:sz="4" w:space="0" w:color="auto"/>
              <w:right w:val="single" w:sz="4" w:space="0" w:color="auto"/>
            </w:tcBorders>
            <w:shd w:val="clear" w:color="auto" w:fill="auto"/>
            <w:noWrap/>
            <w:vAlign w:val="center"/>
            <w:hideMark/>
          </w:tcPr>
          <w:p w14:paraId="4920B3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0201120005</w:t>
            </w:r>
          </w:p>
        </w:tc>
        <w:tc>
          <w:tcPr>
            <w:tcW w:w="3700" w:type="dxa"/>
            <w:tcBorders>
              <w:top w:val="nil"/>
              <w:left w:val="nil"/>
              <w:bottom w:val="single" w:sz="4" w:space="0" w:color="auto"/>
              <w:right w:val="single" w:sz="4" w:space="0" w:color="auto"/>
            </w:tcBorders>
            <w:shd w:val="clear" w:color="auto" w:fill="auto"/>
            <w:noWrap/>
            <w:vAlign w:val="center"/>
            <w:hideMark/>
          </w:tcPr>
          <w:p w14:paraId="068EBEA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OCACHACRA</w:t>
            </w:r>
          </w:p>
        </w:tc>
        <w:tc>
          <w:tcPr>
            <w:tcW w:w="1340" w:type="dxa"/>
            <w:tcBorders>
              <w:top w:val="nil"/>
              <w:left w:val="nil"/>
              <w:bottom w:val="single" w:sz="4" w:space="0" w:color="auto"/>
              <w:right w:val="single" w:sz="4" w:space="0" w:color="auto"/>
            </w:tcBorders>
            <w:shd w:val="clear" w:color="auto" w:fill="auto"/>
            <w:noWrap/>
            <w:vAlign w:val="center"/>
            <w:hideMark/>
          </w:tcPr>
          <w:p w14:paraId="2D35A0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7D6B992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HUARAZ</w:t>
            </w:r>
          </w:p>
        </w:tc>
        <w:tc>
          <w:tcPr>
            <w:tcW w:w="2720" w:type="dxa"/>
            <w:tcBorders>
              <w:top w:val="nil"/>
              <w:left w:val="nil"/>
              <w:bottom w:val="single" w:sz="4" w:space="0" w:color="auto"/>
              <w:right w:val="single" w:sz="4" w:space="0" w:color="auto"/>
            </w:tcBorders>
            <w:shd w:val="clear" w:color="auto" w:fill="auto"/>
            <w:noWrap/>
            <w:vAlign w:val="center"/>
            <w:hideMark/>
          </w:tcPr>
          <w:p w14:paraId="23DEA2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TARICA</w:t>
            </w:r>
          </w:p>
        </w:tc>
        <w:tc>
          <w:tcPr>
            <w:tcW w:w="1011" w:type="dxa"/>
            <w:tcBorders>
              <w:top w:val="nil"/>
              <w:left w:val="nil"/>
              <w:bottom w:val="single" w:sz="4" w:space="0" w:color="auto"/>
              <w:right w:val="single" w:sz="4" w:space="0" w:color="auto"/>
            </w:tcBorders>
            <w:shd w:val="clear" w:color="auto" w:fill="auto"/>
            <w:noWrap/>
            <w:vAlign w:val="center"/>
          </w:tcPr>
          <w:p w14:paraId="2F1CC4B3" w14:textId="6E77B4D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3C7C20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F197C7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c>
          <w:tcPr>
            <w:tcW w:w="940" w:type="dxa"/>
            <w:tcBorders>
              <w:top w:val="nil"/>
              <w:left w:val="nil"/>
              <w:bottom w:val="single" w:sz="4" w:space="0" w:color="auto"/>
              <w:right w:val="single" w:sz="4" w:space="0" w:color="auto"/>
            </w:tcBorders>
            <w:shd w:val="clear" w:color="auto" w:fill="auto"/>
            <w:noWrap/>
            <w:vAlign w:val="center"/>
            <w:hideMark/>
          </w:tcPr>
          <w:p w14:paraId="1FC8FB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0202010008</w:t>
            </w:r>
          </w:p>
        </w:tc>
        <w:tc>
          <w:tcPr>
            <w:tcW w:w="3700" w:type="dxa"/>
            <w:tcBorders>
              <w:top w:val="nil"/>
              <w:left w:val="nil"/>
              <w:bottom w:val="single" w:sz="4" w:space="0" w:color="auto"/>
              <w:right w:val="single" w:sz="4" w:space="0" w:color="auto"/>
            </w:tcBorders>
            <w:shd w:val="clear" w:color="auto" w:fill="auto"/>
            <w:noWrap/>
            <w:vAlign w:val="center"/>
            <w:hideMark/>
          </w:tcPr>
          <w:p w14:paraId="7C6583F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HERCULES</w:t>
            </w:r>
          </w:p>
        </w:tc>
        <w:tc>
          <w:tcPr>
            <w:tcW w:w="1340" w:type="dxa"/>
            <w:tcBorders>
              <w:top w:val="nil"/>
              <w:left w:val="nil"/>
              <w:bottom w:val="single" w:sz="4" w:space="0" w:color="auto"/>
              <w:right w:val="single" w:sz="4" w:space="0" w:color="auto"/>
            </w:tcBorders>
            <w:shd w:val="clear" w:color="auto" w:fill="auto"/>
            <w:noWrap/>
            <w:vAlign w:val="center"/>
            <w:hideMark/>
          </w:tcPr>
          <w:p w14:paraId="5D8571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6372616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AIJA</w:t>
            </w:r>
          </w:p>
        </w:tc>
        <w:tc>
          <w:tcPr>
            <w:tcW w:w="2720" w:type="dxa"/>
            <w:tcBorders>
              <w:top w:val="nil"/>
              <w:left w:val="nil"/>
              <w:bottom w:val="single" w:sz="4" w:space="0" w:color="auto"/>
              <w:right w:val="single" w:sz="4" w:space="0" w:color="auto"/>
            </w:tcBorders>
            <w:shd w:val="clear" w:color="auto" w:fill="auto"/>
            <w:noWrap/>
            <w:vAlign w:val="center"/>
            <w:hideMark/>
          </w:tcPr>
          <w:p w14:paraId="360FA7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AIJA</w:t>
            </w:r>
          </w:p>
        </w:tc>
        <w:tc>
          <w:tcPr>
            <w:tcW w:w="1011" w:type="dxa"/>
            <w:tcBorders>
              <w:top w:val="nil"/>
              <w:left w:val="nil"/>
              <w:bottom w:val="single" w:sz="4" w:space="0" w:color="auto"/>
              <w:right w:val="single" w:sz="4" w:space="0" w:color="auto"/>
            </w:tcBorders>
            <w:shd w:val="clear" w:color="auto" w:fill="auto"/>
            <w:noWrap/>
            <w:vAlign w:val="center"/>
          </w:tcPr>
          <w:p w14:paraId="119D8A1A" w14:textId="016264B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F7811B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6BD52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101</w:t>
            </w:r>
          </w:p>
        </w:tc>
        <w:tc>
          <w:tcPr>
            <w:tcW w:w="940" w:type="dxa"/>
            <w:tcBorders>
              <w:top w:val="nil"/>
              <w:left w:val="nil"/>
              <w:bottom w:val="single" w:sz="4" w:space="0" w:color="auto"/>
              <w:right w:val="single" w:sz="4" w:space="0" w:color="auto"/>
            </w:tcBorders>
            <w:shd w:val="clear" w:color="auto" w:fill="auto"/>
            <w:noWrap/>
            <w:vAlign w:val="center"/>
            <w:hideMark/>
          </w:tcPr>
          <w:p w14:paraId="20DBD7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0202030004</w:t>
            </w:r>
          </w:p>
        </w:tc>
        <w:tc>
          <w:tcPr>
            <w:tcW w:w="3700" w:type="dxa"/>
            <w:tcBorders>
              <w:top w:val="nil"/>
              <w:left w:val="nil"/>
              <w:bottom w:val="single" w:sz="4" w:space="0" w:color="auto"/>
              <w:right w:val="single" w:sz="4" w:space="0" w:color="auto"/>
            </w:tcBorders>
            <w:shd w:val="clear" w:color="auto" w:fill="auto"/>
            <w:noWrap/>
            <w:vAlign w:val="center"/>
            <w:hideMark/>
          </w:tcPr>
          <w:p w14:paraId="2CF2057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ISIDRO</w:t>
            </w:r>
          </w:p>
        </w:tc>
        <w:tc>
          <w:tcPr>
            <w:tcW w:w="1340" w:type="dxa"/>
            <w:tcBorders>
              <w:top w:val="nil"/>
              <w:left w:val="nil"/>
              <w:bottom w:val="single" w:sz="4" w:space="0" w:color="auto"/>
              <w:right w:val="single" w:sz="4" w:space="0" w:color="auto"/>
            </w:tcBorders>
            <w:shd w:val="clear" w:color="auto" w:fill="auto"/>
            <w:noWrap/>
            <w:vAlign w:val="center"/>
            <w:hideMark/>
          </w:tcPr>
          <w:p w14:paraId="5BC8D4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429D61C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AIJA</w:t>
            </w:r>
          </w:p>
        </w:tc>
        <w:tc>
          <w:tcPr>
            <w:tcW w:w="2720" w:type="dxa"/>
            <w:tcBorders>
              <w:top w:val="nil"/>
              <w:left w:val="nil"/>
              <w:bottom w:val="single" w:sz="4" w:space="0" w:color="auto"/>
              <w:right w:val="single" w:sz="4" w:space="0" w:color="auto"/>
            </w:tcBorders>
            <w:shd w:val="clear" w:color="auto" w:fill="auto"/>
            <w:noWrap/>
            <w:vAlign w:val="center"/>
            <w:hideMark/>
          </w:tcPr>
          <w:p w14:paraId="2ABBD63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HUACLLAN</w:t>
            </w:r>
          </w:p>
        </w:tc>
        <w:tc>
          <w:tcPr>
            <w:tcW w:w="1011" w:type="dxa"/>
            <w:tcBorders>
              <w:top w:val="nil"/>
              <w:left w:val="nil"/>
              <w:bottom w:val="single" w:sz="4" w:space="0" w:color="auto"/>
              <w:right w:val="single" w:sz="4" w:space="0" w:color="auto"/>
            </w:tcBorders>
            <w:shd w:val="clear" w:color="auto" w:fill="auto"/>
            <w:noWrap/>
            <w:vAlign w:val="center"/>
          </w:tcPr>
          <w:p w14:paraId="03160986" w14:textId="36BF9A9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691FBA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4CE1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102</w:t>
            </w:r>
          </w:p>
        </w:tc>
        <w:tc>
          <w:tcPr>
            <w:tcW w:w="940" w:type="dxa"/>
            <w:tcBorders>
              <w:top w:val="nil"/>
              <w:left w:val="nil"/>
              <w:bottom w:val="single" w:sz="4" w:space="0" w:color="auto"/>
              <w:right w:val="single" w:sz="4" w:space="0" w:color="auto"/>
            </w:tcBorders>
            <w:shd w:val="clear" w:color="auto" w:fill="auto"/>
            <w:noWrap/>
            <w:vAlign w:val="center"/>
            <w:hideMark/>
          </w:tcPr>
          <w:p w14:paraId="6C6CBB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0203050003</w:t>
            </w:r>
          </w:p>
        </w:tc>
        <w:tc>
          <w:tcPr>
            <w:tcW w:w="3700" w:type="dxa"/>
            <w:tcBorders>
              <w:top w:val="nil"/>
              <w:left w:val="nil"/>
              <w:bottom w:val="single" w:sz="4" w:space="0" w:color="auto"/>
              <w:right w:val="single" w:sz="4" w:space="0" w:color="auto"/>
            </w:tcBorders>
            <w:shd w:val="clear" w:color="auto" w:fill="auto"/>
            <w:noWrap/>
            <w:vAlign w:val="center"/>
            <w:hideMark/>
          </w:tcPr>
          <w:p w14:paraId="2266520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ESTRELLA DE ROMERAL</w:t>
            </w:r>
          </w:p>
        </w:tc>
        <w:tc>
          <w:tcPr>
            <w:tcW w:w="1340" w:type="dxa"/>
            <w:tcBorders>
              <w:top w:val="nil"/>
              <w:left w:val="nil"/>
              <w:bottom w:val="single" w:sz="4" w:space="0" w:color="auto"/>
              <w:right w:val="single" w:sz="4" w:space="0" w:color="auto"/>
            </w:tcBorders>
            <w:shd w:val="clear" w:color="auto" w:fill="auto"/>
            <w:noWrap/>
            <w:vAlign w:val="center"/>
            <w:hideMark/>
          </w:tcPr>
          <w:p w14:paraId="4A6672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573BA2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ANTONIO RAYMONDI</w:t>
            </w:r>
          </w:p>
        </w:tc>
        <w:tc>
          <w:tcPr>
            <w:tcW w:w="2720" w:type="dxa"/>
            <w:tcBorders>
              <w:top w:val="nil"/>
              <w:left w:val="nil"/>
              <w:bottom w:val="single" w:sz="4" w:space="0" w:color="auto"/>
              <w:right w:val="single" w:sz="4" w:space="0" w:color="auto"/>
            </w:tcBorders>
            <w:shd w:val="clear" w:color="auto" w:fill="auto"/>
            <w:noWrap/>
            <w:vAlign w:val="center"/>
            <w:hideMark/>
          </w:tcPr>
          <w:p w14:paraId="25D8E0D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MIRGAS</w:t>
            </w:r>
          </w:p>
        </w:tc>
        <w:tc>
          <w:tcPr>
            <w:tcW w:w="1011" w:type="dxa"/>
            <w:tcBorders>
              <w:top w:val="nil"/>
              <w:left w:val="nil"/>
              <w:bottom w:val="single" w:sz="4" w:space="0" w:color="auto"/>
              <w:right w:val="single" w:sz="4" w:space="0" w:color="auto"/>
            </w:tcBorders>
            <w:shd w:val="clear" w:color="auto" w:fill="auto"/>
            <w:noWrap/>
            <w:vAlign w:val="center"/>
          </w:tcPr>
          <w:p w14:paraId="0C370A47" w14:textId="6F99D32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BD05AD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97099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103</w:t>
            </w:r>
          </w:p>
        </w:tc>
        <w:tc>
          <w:tcPr>
            <w:tcW w:w="940" w:type="dxa"/>
            <w:tcBorders>
              <w:top w:val="nil"/>
              <w:left w:val="nil"/>
              <w:bottom w:val="single" w:sz="4" w:space="0" w:color="auto"/>
              <w:right w:val="single" w:sz="4" w:space="0" w:color="auto"/>
            </w:tcBorders>
            <w:shd w:val="clear" w:color="auto" w:fill="auto"/>
            <w:noWrap/>
            <w:vAlign w:val="center"/>
            <w:hideMark/>
          </w:tcPr>
          <w:p w14:paraId="0FC1718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0203050005</w:t>
            </w:r>
          </w:p>
        </w:tc>
        <w:tc>
          <w:tcPr>
            <w:tcW w:w="3700" w:type="dxa"/>
            <w:tcBorders>
              <w:top w:val="nil"/>
              <w:left w:val="nil"/>
              <w:bottom w:val="single" w:sz="4" w:space="0" w:color="auto"/>
              <w:right w:val="single" w:sz="4" w:space="0" w:color="auto"/>
            </w:tcBorders>
            <w:shd w:val="clear" w:color="auto" w:fill="auto"/>
            <w:noWrap/>
            <w:vAlign w:val="center"/>
            <w:hideMark/>
          </w:tcPr>
          <w:p w14:paraId="0B2E087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PARAS (PARAS CHICO)</w:t>
            </w:r>
          </w:p>
        </w:tc>
        <w:tc>
          <w:tcPr>
            <w:tcW w:w="1340" w:type="dxa"/>
            <w:tcBorders>
              <w:top w:val="nil"/>
              <w:left w:val="nil"/>
              <w:bottom w:val="single" w:sz="4" w:space="0" w:color="auto"/>
              <w:right w:val="single" w:sz="4" w:space="0" w:color="auto"/>
            </w:tcBorders>
            <w:shd w:val="clear" w:color="auto" w:fill="auto"/>
            <w:noWrap/>
            <w:vAlign w:val="center"/>
            <w:hideMark/>
          </w:tcPr>
          <w:p w14:paraId="00067E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143CC2E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ANTONIO RAYMONDI</w:t>
            </w:r>
          </w:p>
        </w:tc>
        <w:tc>
          <w:tcPr>
            <w:tcW w:w="2720" w:type="dxa"/>
            <w:tcBorders>
              <w:top w:val="nil"/>
              <w:left w:val="nil"/>
              <w:bottom w:val="single" w:sz="4" w:space="0" w:color="auto"/>
              <w:right w:val="single" w:sz="4" w:space="0" w:color="auto"/>
            </w:tcBorders>
            <w:shd w:val="clear" w:color="auto" w:fill="auto"/>
            <w:noWrap/>
            <w:vAlign w:val="center"/>
            <w:hideMark/>
          </w:tcPr>
          <w:p w14:paraId="7A0D74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MIRGAS</w:t>
            </w:r>
          </w:p>
        </w:tc>
        <w:tc>
          <w:tcPr>
            <w:tcW w:w="1011" w:type="dxa"/>
            <w:tcBorders>
              <w:top w:val="nil"/>
              <w:left w:val="nil"/>
              <w:bottom w:val="single" w:sz="4" w:space="0" w:color="auto"/>
              <w:right w:val="single" w:sz="4" w:space="0" w:color="auto"/>
            </w:tcBorders>
            <w:shd w:val="clear" w:color="auto" w:fill="auto"/>
            <w:noWrap/>
            <w:vAlign w:val="center"/>
          </w:tcPr>
          <w:p w14:paraId="714B9642" w14:textId="7B46EEC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8640E8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399D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104</w:t>
            </w:r>
          </w:p>
        </w:tc>
        <w:tc>
          <w:tcPr>
            <w:tcW w:w="940" w:type="dxa"/>
            <w:tcBorders>
              <w:top w:val="nil"/>
              <w:left w:val="nil"/>
              <w:bottom w:val="single" w:sz="4" w:space="0" w:color="auto"/>
              <w:right w:val="single" w:sz="4" w:space="0" w:color="auto"/>
            </w:tcBorders>
            <w:shd w:val="clear" w:color="auto" w:fill="auto"/>
            <w:noWrap/>
            <w:vAlign w:val="center"/>
            <w:hideMark/>
          </w:tcPr>
          <w:p w14:paraId="544DEF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0203050013</w:t>
            </w:r>
          </w:p>
        </w:tc>
        <w:tc>
          <w:tcPr>
            <w:tcW w:w="3700" w:type="dxa"/>
            <w:tcBorders>
              <w:top w:val="nil"/>
              <w:left w:val="nil"/>
              <w:bottom w:val="single" w:sz="4" w:space="0" w:color="auto"/>
              <w:right w:val="single" w:sz="4" w:space="0" w:color="auto"/>
            </w:tcBorders>
            <w:shd w:val="clear" w:color="auto" w:fill="auto"/>
            <w:noWrap/>
            <w:vAlign w:val="center"/>
            <w:hideMark/>
          </w:tcPr>
          <w:p w14:paraId="4CEFAC6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SOLEDAD</w:t>
            </w:r>
          </w:p>
        </w:tc>
        <w:tc>
          <w:tcPr>
            <w:tcW w:w="1340" w:type="dxa"/>
            <w:tcBorders>
              <w:top w:val="nil"/>
              <w:left w:val="nil"/>
              <w:bottom w:val="single" w:sz="4" w:space="0" w:color="auto"/>
              <w:right w:val="single" w:sz="4" w:space="0" w:color="auto"/>
            </w:tcBorders>
            <w:shd w:val="clear" w:color="auto" w:fill="auto"/>
            <w:noWrap/>
            <w:vAlign w:val="center"/>
            <w:hideMark/>
          </w:tcPr>
          <w:p w14:paraId="21B5573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44DEA4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ANTONIO RAYMONDI</w:t>
            </w:r>
          </w:p>
        </w:tc>
        <w:tc>
          <w:tcPr>
            <w:tcW w:w="2720" w:type="dxa"/>
            <w:tcBorders>
              <w:top w:val="nil"/>
              <w:left w:val="nil"/>
              <w:bottom w:val="single" w:sz="4" w:space="0" w:color="auto"/>
              <w:right w:val="single" w:sz="4" w:space="0" w:color="auto"/>
            </w:tcBorders>
            <w:shd w:val="clear" w:color="auto" w:fill="auto"/>
            <w:noWrap/>
            <w:vAlign w:val="center"/>
            <w:hideMark/>
          </w:tcPr>
          <w:p w14:paraId="2C5E86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MIRGAS</w:t>
            </w:r>
          </w:p>
        </w:tc>
        <w:tc>
          <w:tcPr>
            <w:tcW w:w="1011" w:type="dxa"/>
            <w:tcBorders>
              <w:top w:val="nil"/>
              <w:left w:val="nil"/>
              <w:bottom w:val="single" w:sz="4" w:space="0" w:color="auto"/>
              <w:right w:val="single" w:sz="4" w:space="0" w:color="auto"/>
            </w:tcBorders>
            <w:shd w:val="clear" w:color="auto" w:fill="auto"/>
            <w:noWrap/>
            <w:vAlign w:val="center"/>
          </w:tcPr>
          <w:p w14:paraId="41536C07" w14:textId="6B43910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2900B0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18E1D8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105</w:t>
            </w:r>
          </w:p>
        </w:tc>
        <w:tc>
          <w:tcPr>
            <w:tcW w:w="940" w:type="dxa"/>
            <w:tcBorders>
              <w:top w:val="nil"/>
              <w:left w:val="nil"/>
              <w:bottom w:val="single" w:sz="4" w:space="0" w:color="auto"/>
              <w:right w:val="single" w:sz="4" w:space="0" w:color="auto"/>
            </w:tcBorders>
            <w:shd w:val="clear" w:color="auto" w:fill="auto"/>
            <w:noWrap/>
            <w:vAlign w:val="center"/>
            <w:hideMark/>
          </w:tcPr>
          <w:p w14:paraId="741048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0203050045</w:t>
            </w:r>
          </w:p>
        </w:tc>
        <w:tc>
          <w:tcPr>
            <w:tcW w:w="3700" w:type="dxa"/>
            <w:tcBorders>
              <w:top w:val="nil"/>
              <w:left w:val="nil"/>
              <w:bottom w:val="single" w:sz="4" w:space="0" w:color="auto"/>
              <w:right w:val="single" w:sz="4" w:space="0" w:color="auto"/>
            </w:tcBorders>
            <w:shd w:val="clear" w:color="auto" w:fill="auto"/>
            <w:noWrap/>
            <w:vAlign w:val="center"/>
            <w:hideMark/>
          </w:tcPr>
          <w:p w14:paraId="2FC571C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 DE ILLAURO</w:t>
            </w:r>
          </w:p>
        </w:tc>
        <w:tc>
          <w:tcPr>
            <w:tcW w:w="1340" w:type="dxa"/>
            <w:tcBorders>
              <w:top w:val="nil"/>
              <w:left w:val="nil"/>
              <w:bottom w:val="single" w:sz="4" w:space="0" w:color="auto"/>
              <w:right w:val="single" w:sz="4" w:space="0" w:color="auto"/>
            </w:tcBorders>
            <w:shd w:val="clear" w:color="auto" w:fill="auto"/>
            <w:noWrap/>
            <w:vAlign w:val="center"/>
            <w:hideMark/>
          </w:tcPr>
          <w:p w14:paraId="44AADD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6A135F6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ANTONIO RAYMONDI</w:t>
            </w:r>
          </w:p>
        </w:tc>
        <w:tc>
          <w:tcPr>
            <w:tcW w:w="2720" w:type="dxa"/>
            <w:tcBorders>
              <w:top w:val="nil"/>
              <w:left w:val="nil"/>
              <w:bottom w:val="single" w:sz="4" w:space="0" w:color="auto"/>
              <w:right w:val="single" w:sz="4" w:space="0" w:color="auto"/>
            </w:tcBorders>
            <w:shd w:val="clear" w:color="auto" w:fill="auto"/>
            <w:noWrap/>
            <w:vAlign w:val="center"/>
            <w:hideMark/>
          </w:tcPr>
          <w:p w14:paraId="043F84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MIRGAS</w:t>
            </w:r>
          </w:p>
        </w:tc>
        <w:tc>
          <w:tcPr>
            <w:tcW w:w="1011" w:type="dxa"/>
            <w:tcBorders>
              <w:top w:val="nil"/>
              <w:left w:val="nil"/>
              <w:bottom w:val="single" w:sz="4" w:space="0" w:color="auto"/>
              <w:right w:val="single" w:sz="4" w:space="0" w:color="auto"/>
            </w:tcBorders>
            <w:shd w:val="clear" w:color="auto" w:fill="auto"/>
            <w:noWrap/>
            <w:vAlign w:val="center"/>
          </w:tcPr>
          <w:p w14:paraId="13D58D07" w14:textId="1A1F84B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1084E9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B02E77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106</w:t>
            </w:r>
          </w:p>
        </w:tc>
        <w:tc>
          <w:tcPr>
            <w:tcW w:w="940" w:type="dxa"/>
            <w:tcBorders>
              <w:top w:val="nil"/>
              <w:left w:val="nil"/>
              <w:bottom w:val="single" w:sz="4" w:space="0" w:color="auto"/>
              <w:right w:val="single" w:sz="4" w:space="0" w:color="auto"/>
            </w:tcBorders>
            <w:shd w:val="clear" w:color="auto" w:fill="auto"/>
            <w:noWrap/>
            <w:vAlign w:val="center"/>
            <w:hideMark/>
          </w:tcPr>
          <w:p w14:paraId="697608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0203050046</w:t>
            </w:r>
          </w:p>
        </w:tc>
        <w:tc>
          <w:tcPr>
            <w:tcW w:w="3700" w:type="dxa"/>
            <w:tcBorders>
              <w:top w:val="nil"/>
              <w:left w:val="nil"/>
              <w:bottom w:val="single" w:sz="4" w:space="0" w:color="auto"/>
              <w:right w:val="single" w:sz="4" w:space="0" w:color="auto"/>
            </w:tcBorders>
            <w:shd w:val="clear" w:color="auto" w:fill="auto"/>
            <w:noWrap/>
            <w:vAlign w:val="center"/>
            <w:hideMark/>
          </w:tcPr>
          <w:p w14:paraId="7033485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OCUTAC</w:t>
            </w:r>
          </w:p>
        </w:tc>
        <w:tc>
          <w:tcPr>
            <w:tcW w:w="1340" w:type="dxa"/>
            <w:tcBorders>
              <w:top w:val="nil"/>
              <w:left w:val="nil"/>
              <w:bottom w:val="single" w:sz="4" w:space="0" w:color="auto"/>
              <w:right w:val="single" w:sz="4" w:space="0" w:color="auto"/>
            </w:tcBorders>
            <w:shd w:val="clear" w:color="auto" w:fill="auto"/>
            <w:noWrap/>
            <w:vAlign w:val="center"/>
            <w:hideMark/>
          </w:tcPr>
          <w:p w14:paraId="7A6BFF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1C3AE0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ANTONIO RAYMONDI</w:t>
            </w:r>
          </w:p>
        </w:tc>
        <w:tc>
          <w:tcPr>
            <w:tcW w:w="2720" w:type="dxa"/>
            <w:tcBorders>
              <w:top w:val="nil"/>
              <w:left w:val="nil"/>
              <w:bottom w:val="single" w:sz="4" w:space="0" w:color="auto"/>
              <w:right w:val="single" w:sz="4" w:space="0" w:color="auto"/>
            </w:tcBorders>
            <w:shd w:val="clear" w:color="auto" w:fill="auto"/>
            <w:noWrap/>
            <w:vAlign w:val="center"/>
            <w:hideMark/>
          </w:tcPr>
          <w:p w14:paraId="19CD7CD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MIRGAS</w:t>
            </w:r>
          </w:p>
        </w:tc>
        <w:tc>
          <w:tcPr>
            <w:tcW w:w="1011" w:type="dxa"/>
            <w:tcBorders>
              <w:top w:val="nil"/>
              <w:left w:val="nil"/>
              <w:bottom w:val="single" w:sz="4" w:space="0" w:color="auto"/>
              <w:right w:val="single" w:sz="4" w:space="0" w:color="auto"/>
            </w:tcBorders>
            <w:shd w:val="clear" w:color="auto" w:fill="auto"/>
            <w:noWrap/>
            <w:vAlign w:val="center"/>
          </w:tcPr>
          <w:p w14:paraId="7B3C3D4B" w14:textId="463281B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D6973F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6BD04A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107</w:t>
            </w:r>
          </w:p>
        </w:tc>
        <w:tc>
          <w:tcPr>
            <w:tcW w:w="940" w:type="dxa"/>
            <w:tcBorders>
              <w:top w:val="nil"/>
              <w:left w:val="nil"/>
              <w:bottom w:val="single" w:sz="4" w:space="0" w:color="auto"/>
              <w:right w:val="single" w:sz="4" w:space="0" w:color="auto"/>
            </w:tcBorders>
            <w:shd w:val="clear" w:color="auto" w:fill="auto"/>
            <w:noWrap/>
            <w:vAlign w:val="center"/>
            <w:hideMark/>
          </w:tcPr>
          <w:p w14:paraId="5C683AC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0203050050</w:t>
            </w:r>
          </w:p>
        </w:tc>
        <w:tc>
          <w:tcPr>
            <w:tcW w:w="3700" w:type="dxa"/>
            <w:tcBorders>
              <w:top w:val="nil"/>
              <w:left w:val="nil"/>
              <w:bottom w:val="single" w:sz="4" w:space="0" w:color="auto"/>
              <w:right w:val="single" w:sz="4" w:space="0" w:color="auto"/>
            </w:tcBorders>
            <w:shd w:val="clear" w:color="auto" w:fill="auto"/>
            <w:noWrap/>
            <w:vAlign w:val="center"/>
            <w:hideMark/>
          </w:tcPr>
          <w:p w14:paraId="25A4DD4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QUINHUARAGRA</w:t>
            </w:r>
          </w:p>
        </w:tc>
        <w:tc>
          <w:tcPr>
            <w:tcW w:w="1340" w:type="dxa"/>
            <w:tcBorders>
              <w:top w:val="nil"/>
              <w:left w:val="nil"/>
              <w:bottom w:val="single" w:sz="4" w:space="0" w:color="auto"/>
              <w:right w:val="single" w:sz="4" w:space="0" w:color="auto"/>
            </w:tcBorders>
            <w:shd w:val="clear" w:color="auto" w:fill="auto"/>
            <w:noWrap/>
            <w:vAlign w:val="center"/>
            <w:hideMark/>
          </w:tcPr>
          <w:p w14:paraId="40C9007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7A22FC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ANTONIO RAYMONDI</w:t>
            </w:r>
          </w:p>
        </w:tc>
        <w:tc>
          <w:tcPr>
            <w:tcW w:w="2720" w:type="dxa"/>
            <w:tcBorders>
              <w:top w:val="nil"/>
              <w:left w:val="nil"/>
              <w:bottom w:val="single" w:sz="4" w:space="0" w:color="auto"/>
              <w:right w:val="single" w:sz="4" w:space="0" w:color="auto"/>
            </w:tcBorders>
            <w:shd w:val="clear" w:color="auto" w:fill="auto"/>
            <w:noWrap/>
            <w:vAlign w:val="center"/>
            <w:hideMark/>
          </w:tcPr>
          <w:p w14:paraId="2B410B4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MIRGAS</w:t>
            </w:r>
          </w:p>
        </w:tc>
        <w:tc>
          <w:tcPr>
            <w:tcW w:w="1011" w:type="dxa"/>
            <w:tcBorders>
              <w:top w:val="nil"/>
              <w:left w:val="nil"/>
              <w:bottom w:val="single" w:sz="4" w:space="0" w:color="auto"/>
              <w:right w:val="single" w:sz="4" w:space="0" w:color="auto"/>
            </w:tcBorders>
            <w:shd w:val="clear" w:color="auto" w:fill="auto"/>
            <w:noWrap/>
            <w:vAlign w:val="center"/>
          </w:tcPr>
          <w:p w14:paraId="795A0472" w14:textId="1AA66C1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8B58F1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192899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108</w:t>
            </w:r>
          </w:p>
        </w:tc>
        <w:tc>
          <w:tcPr>
            <w:tcW w:w="940" w:type="dxa"/>
            <w:tcBorders>
              <w:top w:val="nil"/>
              <w:left w:val="nil"/>
              <w:bottom w:val="single" w:sz="4" w:space="0" w:color="auto"/>
              <w:right w:val="single" w:sz="4" w:space="0" w:color="auto"/>
            </w:tcBorders>
            <w:shd w:val="clear" w:color="auto" w:fill="auto"/>
            <w:noWrap/>
            <w:vAlign w:val="center"/>
            <w:hideMark/>
          </w:tcPr>
          <w:p w14:paraId="0DB5754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0204020009</w:t>
            </w:r>
          </w:p>
        </w:tc>
        <w:tc>
          <w:tcPr>
            <w:tcW w:w="3700" w:type="dxa"/>
            <w:tcBorders>
              <w:top w:val="nil"/>
              <w:left w:val="nil"/>
              <w:bottom w:val="single" w:sz="4" w:space="0" w:color="auto"/>
              <w:right w:val="single" w:sz="4" w:space="0" w:color="auto"/>
            </w:tcBorders>
            <w:shd w:val="clear" w:color="auto" w:fill="auto"/>
            <w:noWrap/>
            <w:vAlign w:val="center"/>
            <w:hideMark/>
          </w:tcPr>
          <w:p w14:paraId="0560A4D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YAHUARCOCHA</w:t>
            </w:r>
          </w:p>
        </w:tc>
        <w:tc>
          <w:tcPr>
            <w:tcW w:w="1340" w:type="dxa"/>
            <w:tcBorders>
              <w:top w:val="nil"/>
              <w:left w:val="nil"/>
              <w:bottom w:val="single" w:sz="4" w:space="0" w:color="auto"/>
              <w:right w:val="single" w:sz="4" w:space="0" w:color="auto"/>
            </w:tcBorders>
            <w:shd w:val="clear" w:color="auto" w:fill="auto"/>
            <w:noWrap/>
            <w:vAlign w:val="center"/>
            <w:hideMark/>
          </w:tcPr>
          <w:p w14:paraId="67A1B9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42548B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ASUNCION</w:t>
            </w:r>
          </w:p>
        </w:tc>
        <w:tc>
          <w:tcPr>
            <w:tcW w:w="2720" w:type="dxa"/>
            <w:tcBorders>
              <w:top w:val="nil"/>
              <w:left w:val="nil"/>
              <w:bottom w:val="single" w:sz="4" w:space="0" w:color="auto"/>
              <w:right w:val="single" w:sz="4" w:space="0" w:color="auto"/>
            </w:tcBorders>
            <w:shd w:val="clear" w:color="auto" w:fill="auto"/>
            <w:noWrap/>
            <w:vAlign w:val="center"/>
            <w:hideMark/>
          </w:tcPr>
          <w:p w14:paraId="406771D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ACOCHACA</w:t>
            </w:r>
          </w:p>
        </w:tc>
        <w:tc>
          <w:tcPr>
            <w:tcW w:w="1011" w:type="dxa"/>
            <w:tcBorders>
              <w:top w:val="nil"/>
              <w:left w:val="nil"/>
              <w:bottom w:val="single" w:sz="4" w:space="0" w:color="auto"/>
              <w:right w:val="single" w:sz="4" w:space="0" w:color="auto"/>
            </w:tcBorders>
            <w:shd w:val="clear" w:color="auto" w:fill="auto"/>
            <w:noWrap/>
            <w:vAlign w:val="center"/>
          </w:tcPr>
          <w:p w14:paraId="5B8782E6" w14:textId="7D8EAEA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F40DB9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83E4D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109</w:t>
            </w:r>
          </w:p>
        </w:tc>
        <w:tc>
          <w:tcPr>
            <w:tcW w:w="940" w:type="dxa"/>
            <w:tcBorders>
              <w:top w:val="nil"/>
              <w:left w:val="nil"/>
              <w:bottom w:val="single" w:sz="4" w:space="0" w:color="auto"/>
              <w:right w:val="single" w:sz="4" w:space="0" w:color="auto"/>
            </w:tcBorders>
            <w:shd w:val="clear" w:color="auto" w:fill="auto"/>
            <w:noWrap/>
            <w:vAlign w:val="center"/>
            <w:hideMark/>
          </w:tcPr>
          <w:p w14:paraId="391DD4E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0205100036</w:t>
            </w:r>
          </w:p>
        </w:tc>
        <w:tc>
          <w:tcPr>
            <w:tcW w:w="3700" w:type="dxa"/>
            <w:tcBorders>
              <w:top w:val="nil"/>
              <w:left w:val="nil"/>
              <w:bottom w:val="single" w:sz="4" w:space="0" w:color="auto"/>
              <w:right w:val="single" w:sz="4" w:space="0" w:color="auto"/>
            </w:tcBorders>
            <w:shd w:val="clear" w:color="auto" w:fill="auto"/>
            <w:noWrap/>
            <w:vAlign w:val="center"/>
            <w:hideMark/>
          </w:tcPr>
          <w:p w14:paraId="487D166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YUMPE</w:t>
            </w:r>
          </w:p>
        </w:tc>
        <w:tc>
          <w:tcPr>
            <w:tcW w:w="1340" w:type="dxa"/>
            <w:tcBorders>
              <w:top w:val="nil"/>
              <w:left w:val="nil"/>
              <w:bottom w:val="single" w:sz="4" w:space="0" w:color="auto"/>
              <w:right w:val="single" w:sz="4" w:space="0" w:color="auto"/>
            </w:tcBorders>
            <w:shd w:val="clear" w:color="auto" w:fill="auto"/>
            <w:noWrap/>
            <w:vAlign w:val="center"/>
            <w:hideMark/>
          </w:tcPr>
          <w:p w14:paraId="01D062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32514C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BOLOGNESI</w:t>
            </w:r>
          </w:p>
        </w:tc>
        <w:tc>
          <w:tcPr>
            <w:tcW w:w="2720" w:type="dxa"/>
            <w:tcBorders>
              <w:top w:val="nil"/>
              <w:left w:val="nil"/>
              <w:bottom w:val="single" w:sz="4" w:space="0" w:color="auto"/>
              <w:right w:val="single" w:sz="4" w:space="0" w:color="auto"/>
            </w:tcBorders>
            <w:shd w:val="clear" w:color="auto" w:fill="auto"/>
            <w:noWrap/>
            <w:vAlign w:val="center"/>
            <w:hideMark/>
          </w:tcPr>
          <w:p w14:paraId="73E2540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HUAYLLACAYAN</w:t>
            </w:r>
          </w:p>
        </w:tc>
        <w:tc>
          <w:tcPr>
            <w:tcW w:w="1011" w:type="dxa"/>
            <w:tcBorders>
              <w:top w:val="nil"/>
              <w:left w:val="nil"/>
              <w:bottom w:val="single" w:sz="4" w:space="0" w:color="auto"/>
              <w:right w:val="single" w:sz="4" w:space="0" w:color="auto"/>
            </w:tcBorders>
            <w:shd w:val="clear" w:color="auto" w:fill="auto"/>
            <w:noWrap/>
            <w:vAlign w:val="center"/>
          </w:tcPr>
          <w:p w14:paraId="4CBF3AD5" w14:textId="65CF7B9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AED6F1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63409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110</w:t>
            </w:r>
          </w:p>
        </w:tc>
        <w:tc>
          <w:tcPr>
            <w:tcW w:w="940" w:type="dxa"/>
            <w:tcBorders>
              <w:top w:val="nil"/>
              <w:left w:val="nil"/>
              <w:bottom w:val="single" w:sz="4" w:space="0" w:color="auto"/>
              <w:right w:val="single" w:sz="4" w:space="0" w:color="auto"/>
            </w:tcBorders>
            <w:shd w:val="clear" w:color="auto" w:fill="auto"/>
            <w:noWrap/>
            <w:vAlign w:val="center"/>
            <w:hideMark/>
          </w:tcPr>
          <w:p w14:paraId="255DDD8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0206050020</w:t>
            </w:r>
          </w:p>
        </w:tc>
        <w:tc>
          <w:tcPr>
            <w:tcW w:w="3700" w:type="dxa"/>
            <w:tcBorders>
              <w:top w:val="nil"/>
              <w:left w:val="nil"/>
              <w:bottom w:val="single" w:sz="4" w:space="0" w:color="auto"/>
              <w:right w:val="single" w:sz="4" w:space="0" w:color="auto"/>
            </w:tcBorders>
            <w:shd w:val="clear" w:color="auto" w:fill="auto"/>
            <w:noWrap/>
            <w:vAlign w:val="center"/>
            <w:hideMark/>
          </w:tcPr>
          <w:p w14:paraId="1D075B7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NAHUIN PUQUIO</w:t>
            </w:r>
          </w:p>
        </w:tc>
        <w:tc>
          <w:tcPr>
            <w:tcW w:w="1340" w:type="dxa"/>
            <w:tcBorders>
              <w:top w:val="nil"/>
              <w:left w:val="nil"/>
              <w:bottom w:val="single" w:sz="4" w:space="0" w:color="auto"/>
              <w:right w:val="single" w:sz="4" w:space="0" w:color="auto"/>
            </w:tcBorders>
            <w:shd w:val="clear" w:color="auto" w:fill="auto"/>
            <w:noWrap/>
            <w:vAlign w:val="center"/>
            <w:hideMark/>
          </w:tcPr>
          <w:p w14:paraId="3E4C56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11AB7C6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CARHUAZ</w:t>
            </w:r>
          </w:p>
        </w:tc>
        <w:tc>
          <w:tcPr>
            <w:tcW w:w="2720" w:type="dxa"/>
            <w:tcBorders>
              <w:top w:val="nil"/>
              <w:left w:val="nil"/>
              <w:bottom w:val="single" w:sz="4" w:space="0" w:color="auto"/>
              <w:right w:val="single" w:sz="4" w:space="0" w:color="auto"/>
            </w:tcBorders>
            <w:shd w:val="clear" w:color="auto" w:fill="auto"/>
            <w:noWrap/>
            <w:vAlign w:val="center"/>
            <w:hideMark/>
          </w:tcPr>
          <w:p w14:paraId="7AD115A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ATAQUERO</w:t>
            </w:r>
          </w:p>
        </w:tc>
        <w:tc>
          <w:tcPr>
            <w:tcW w:w="1011" w:type="dxa"/>
            <w:tcBorders>
              <w:top w:val="nil"/>
              <w:left w:val="nil"/>
              <w:bottom w:val="single" w:sz="4" w:space="0" w:color="auto"/>
              <w:right w:val="single" w:sz="4" w:space="0" w:color="auto"/>
            </w:tcBorders>
            <w:shd w:val="clear" w:color="auto" w:fill="auto"/>
            <w:noWrap/>
            <w:vAlign w:val="center"/>
          </w:tcPr>
          <w:p w14:paraId="42394A8A" w14:textId="63C4FC7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E68CF4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1CABE5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111</w:t>
            </w:r>
          </w:p>
        </w:tc>
        <w:tc>
          <w:tcPr>
            <w:tcW w:w="940" w:type="dxa"/>
            <w:tcBorders>
              <w:top w:val="nil"/>
              <w:left w:val="nil"/>
              <w:bottom w:val="single" w:sz="4" w:space="0" w:color="auto"/>
              <w:right w:val="single" w:sz="4" w:space="0" w:color="auto"/>
            </w:tcBorders>
            <w:shd w:val="clear" w:color="auto" w:fill="auto"/>
            <w:noWrap/>
            <w:vAlign w:val="center"/>
            <w:hideMark/>
          </w:tcPr>
          <w:p w14:paraId="09F4B6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0206060003</w:t>
            </w:r>
          </w:p>
        </w:tc>
        <w:tc>
          <w:tcPr>
            <w:tcW w:w="3700" w:type="dxa"/>
            <w:tcBorders>
              <w:top w:val="nil"/>
              <w:left w:val="nil"/>
              <w:bottom w:val="single" w:sz="4" w:space="0" w:color="auto"/>
              <w:right w:val="single" w:sz="4" w:space="0" w:color="auto"/>
            </w:tcBorders>
            <w:shd w:val="clear" w:color="auto" w:fill="auto"/>
            <w:noWrap/>
            <w:vAlign w:val="center"/>
            <w:hideMark/>
          </w:tcPr>
          <w:p w14:paraId="0C1B235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HUECOCHAC</w:t>
            </w:r>
          </w:p>
        </w:tc>
        <w:tc>
          <w:tcPr>
            <w:tcW w:w="1340" w:type="dxa"/>
            <w:tcBorders>
              <w:top w:val="nil"/>
              <w:left w:val="nil"/>
              <w:bottom w:val="single" w:sz="4" w:space="0" w:color="auto"/>
              <w:right w:val="single" w:sz="4" w:space="0" w:color="auto"/>
            </w:tcBorders>
            <w:shd w:val="clear" w:color="auto" w:fill="auto"/>
            <w:noWrap/>
            <w:vAlign w:val="center"/>
            <w:hideMark/>
          </w:tcPr>
          <w:p w14:paraId="082716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5EA81C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CARHUAZ</w:t>
            </w:r>
          </w:p>
        </w:tc>
        <w:tc>
          <w:tcPr>
            <w:tcW w:w="2720" w:type="dxa"/>
            <w:tcBorders>
              <w:top w:val="nil"/>
              <w:left w:val="nil"/>
              <w:bottom w:val="single" w:sz="4" w:space="0" w:color="auto"/>
              <w:right w:val="single" w:sz="4" w:space="0" w:color="auto"/>
            </w:tcBorders>
            <w:shd w:val="clear" w:color="auto" w:fill="auto"/>
            <w:noWrap/>
            <w:vAlign w:val="center"/>
            <w:hideMark/>
          </w:tcPr>
          <w:p w14:paraId="72490C4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MARCARA</w:t>
            </w:r>
          </w:p>
        </w:tc>
        <w:tc>
          <w:tcPr>
            <w:tcW w:w="1011" w:type="dxa"/>
            <w:tcBorders>
              <w:top w:val="nil"/>
              <w:left w:val="nil"/>
              <w:bottom w:val="single" w:sz="4" w:space="0" w:color="auto"/>
              <w:right w:val="single" w:sz="4" w:space="0" w:color="auto"/>
            </w:tcBorders>
            <w:shd w:val="clear" w:color="auto" w:fill="auto"/>
            <w:noWrap/>
            <w:vAlign w:val="center"/>
          </w:tcPr>
          <w:p w14:paraId="77687BF8" w14:textId="1715317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6D0852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5E3DBB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112</w:t>
            </w:r>
          </w:p>
        </w:tc>
        <w:tc>
          <w:tcPr>
            <w:tcW w:w="940" w:type="dxa"/>
            <w:tcBorders>
              <w:top w:val="nil"/>
              <w:left w:val="nil"/>
              <w:bottom w:val="single" w:sz="4" w:space="0" w:color="auto"/>
              <w:right w:val="single" w:sz="4" w:space="0" w:color="auto"/>
            </w:tcBorders>
            <w:shd w:val="clear" w:color="auto" w:fill="auto"/>
            <w:noWrap/>
            <w:vAlign w:val="center"/>
            <w:hideMark/>
          </w:tcPr>
          <w:p w14:paraId="616FB8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0206080005</w:t>
            </w:r>
          </w:p>
        </w:tc>
        <w:tc>
          <w:tcPr>
            <w:tcW w:w="3700" w:type="dxa"/>
            <w:tcBorders>
              <w:top w:val="nil"/>
              <w:left w:val="nil"/>
              <w:bottom w:val="single" w:sz="4" w:space="0" w:color="auto"/>
              <w:right w:val="single" w:sz="4" w:space="0" w:color="auto"/>
            </w:tcBorders>
            <w:shd w:val="clear" w:color="auto" w:fill="auto"/>
            <w:noWrap/>
            <w:vAlign w:val="center"/>
            <w:hideMark/>
          </w:tcPr>
          <w:p w14:paraId="15F828A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ATOCPAMPA</w:t>
            </w:r>
          </w:p>
        </w:tc>
        <w:tc>
          <w:tcPr>
            <w:tcW w:w="1340" w:type="dxa"/>
            <w:tcBorders>
              <w:top w:val="nil"/>
              <w:left w:val="nil"/>
              <w:bottom w:val="single" w:sz="4" w:space="0" w:color="auto"/>
              <w:right w:val="single" w:sz="4" w:space="0" w:color="auto"/>
            </w:tcBorders>
            <w:shd w:val="clear" w:color="auto" w:fill="auto"/>
            <w:noWrap/>
            <w:vAlign w:val="center"/>
            <w:hideMark/>
          </w:tcPr>
          <w:p w14:paraId="6C3D486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060F127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CARHUAZ</w:t>
            </w:r>
          </w:p>
        </w:tc>
        <w:tc>
          <w:tcPr>
            <w:tcW w:w="2720" w:type="dxa"/>
            <w:tcBorders>
              <w:top w:val="nil"/>
              <w:left w:val="nil"/>
              <w:bottom w:val="single" w:sz="4" w:space="0" w:color="auto"/>
              <w:right w:val="single" w:sz="4" w:space="0" w:color="auto"/>
            </w:tcBorders>
            <w:shd w:val="clear" w:color="auto" w:fill="auto"/>
            <w:noWrap/>
            <w:vAlign w:val="center"/>
            <w:hideMark/>
          </w:tcPr>
          <w:p w14:paraId="0B4486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 DE ACO</w:t>
            </w:r>
          </w:p>
        </w:tc>
        <w:tc>
          <w:tcPr>
            <w:tcW w:w="1011" w:type="dxa"/>
            <w:tcBorders>
              <w:top w:val="nil"/>
              <w:left w:val="nil"/>
              <w:bottom w:val="single" w:sz="4" w:space="0" w:color="auto"/>
              <w:right w:val="single" w:sz="4" w:space="0" w:color="auto"/>
            </w:tcBorders>
            <w:shd w:val="clear" w:color="auto" w:fill="auto"/>
            <w:noWrap/>
            <w:vAlign w:val="center"/>
          </w:tcPr>
          <w:p w14:paraId="5EE4B3BF" w14:textId="2316DDA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579979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91BA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113</w:t>
            </w:r>
          </w:p>
        </w:tc>
        <w:tc>
          <w:tcPr>
            <w:tcW w:w="940" w:type="dxa"/>
            <w:tcBorders>
              <w:top w:val="nil"/>
              <w:left w:val="nil"/>
              <w:bottom w:val="single" w:sz="4" w:space="0" w:color="auto"/>
              <w:right w:val="single" w:sz="4" w:space="0" w:color="auto"/>
            </w:tcBorders>
            <w:shd w:val="clear" w:color="auto" w:fill="auto"/>
            <w:noWrap/>
            <w:vAlign w:val="center"/>
            <w:hideMark/>
          </w:tcPr>
          <w:p w14:paraId="59A1593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0207020014</w:t>
            </w:r>
          </w:p>
        </w:tc>
        <w:tc>
          <w:tcPr>
            <w:tcW w:w="3700" w:type="dxa"/>
            <w:tcBorders>
              <w:top w:val="nil"/>
              <w:left w:val="nil"/>
              <w:bottom w:val="single" w:sz="4" w:space="0" w:color="auto"/>
              <w:right w:val="single" w:sz="4" w:space="0" w:color="auto"/>
            </w:tcBorders>
            <w:shd w:val="clear" w:color="auto" w:fill="auto"/>
            <w:noWrap/>
            <w:vAlign w:val="center"/>
            <w:hideMark/>
          </w:tcPr>
          <w:p w14:paraId="1DE7BA1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QUEROBAMBA</w:t>
            </w:r>
          </w:p>
        </w:tc>
        <w:tc>
          <w:tcPr>
            <w:tcW w:w="1340" w:type="dxa"/>
            <w:tcBorders>
              <w:top w:val="nil"/>
              <w:left w:val="nil"/>
              <w:bottom w:val="single" w:sz="4" w:space="0" w:color="auto"/>
              <w:right w:val="single" w:sz="4" w:space="0" w:color="auto"/>
            </w:tcBorders>
            <w:shd w:val="clear" w:color="auto" w:fill="auto"/>
            <w:noWrap/>
            <w:vAlign w:val="center"/>
            <w:hideMark/>
          </w:tcPr>
          <w:p w14:paraId="5DDBDA6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5656828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CARLOS FERMIN FITZCARRALD</w:t>
            </w:r>
          </w:p>
        </w:tc>
        <w:tc>
          <w:tcPr>
            <w:tcW w:w="2720" w:type="dxa"/>
            <w:tcBorders>
              <w:top w:val="nil"/>
              <w:left w:val="nil"/>
              <w:bottom w:val="single" w:sz="4" w:space="0" w:color="auto"/>
              <w:right w:val="single" w:sz="4" w:space="0" w:color="auto"/>
            </w:tcBorders>
            <w:shd w:val="clear" w:color="auto" w:fill="auto"/>
            <w:noWrap/>
            <w:vAlign w:val="center"/>
            <w:hideMark/>
          </w:tcPr>
          <w:p w14:paraId="4FDA381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NICOLAS</w:t>
            </w:r>
          </w:p>
        </w:tc>
        <w:tc>
          <w:tcPr>
            <w:tcW w:w="1011" w:type="dxa"/>
            <w:tcBorders>
              <w:top w:val="nil"/>
              <w:left w:val="nil"/>
              <w:bottom w:val="single" w:sz="4" w:space="0" w:color="auto"/>
              <w:right w:val="single" w:sz="4" w:space="0" w:color="auto"/>
            </w:tcBorders>
            <w:shd w:val="clear" w:color="auto" w:fill="auto"/>
            <w:noWrap/>
            <w:vAlign w:val="center"/>
          </w:tcPr>
          <w:p w14:paraId="01A72D18" w14:textId="3F42E19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1A0E42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B818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114</w:t>
            </w:r>
          </w:p>
        </w:tc>
        <w:tc>
          <w:tcPr>
            <w:tcW w:w="940" w:type="dxa"/>
            <w:tcBorders>
              <w:top w:val="nil"/>
              <w:left w:val="nil"/>
              <w:bottom w:val="single" w:sz="4" w:space="0" w:color="auto"/>
              <w:right w:val="single" w:sz="4" w:space="0" w:color="auto"/>
            </w:tcBorders>
            <w:shd w:val="clear" w:color="auto" w:fill="auto"/>
            <w:noWrap/>
            <w:vAlign w:val="center"/>
            <w:hideMark/>
          </w:tcPr>
          <w:p w14:paraId="458BEE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0207020024</w:t>
            </w:r>
          </w:p>
        </w:tc>
        <w:tc>
          <w:tcPr>
            <w:tcW w:w="3700" w:type="dxa"/>
            <w:tcBorders>
              <w:top w:val="nil"/>
              <w:left w:val="nil"/>
              <w:bottom w:val="single" w:sz="4" w:space="0" w:color="auto"/>
              <w:right w:val="single" w:sz="4" w:space="0" w:color="auto"/>
            </w:tcBorders>
            <w:shd w:val="clear" w:color="auto" w:fill="auto"/>
            <w:noWrap/>
            <w:vAlign w:val="center"/>
            <w:hideMark/>
          </w:tcPr>
          <w:p w14:paraId="244A8ED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HUANTAR</w:t>
            </w:r>
          </w:p>
        </w:tc>
        <w:tc>
          <w:tcPr>
            <w:tcW w:w="1340" w:type="dxa"/>
            <w:tcBorders>
              <w:top w:val="nil"/>
              <w:left w:val="nil"/>
              <w:bottom w:val="single" w:sz="4" w:space="0" w:color="auto"/>
              <w:right w:val="single" w:sz="4" w:space="0" w:color="auto"/>
            </w:tcBorders>
            <w:shd w:val="clear" w:color="auto" w:fill="auto"/>
            <w:noWrap/>
            <w:vAlign w:val="center"/>
            <w:hideMark/>
          </w:tcPr>
          <w:p w14:paraId="5B55BA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02F1B9A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CARLOS FERMIN FITZCARRALD</w:t>
            </w:r>
          </w:p>
        </w:tc>
        <w:tc>
          <w:tcPr>
            <w:tcW w:w="2720" w:type="dxa"/>
            <w:tcBorders>
              <w:top w:val="nil"/>
              <w:left w:val="nil"/>
              <w:bottom w:val="single" w:sz="4" w:space="0" w:color="auto"/>
              <w:right w:val="single" w:sz="4" w:space="0" w:color="auto"/>
            </w:tcBorders>
            <w:shd w:val="clear" w:color="auto" w:fill="auto"/>
            <w:noWrap/>
            <w:vAlign w:val="center"/>
            <w:hideMark/>
          </w:tcPr>
          <w:p w14:paraId="0E6BBF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NICOLAS</w:t>
            </w:r>
          </w:p>
        </w:tc>
        <w:tc>
          <w:tcPr>
            <w:tcW w:w="1011" w:type="dxa"/>
            <w:tcBorders>
              <w:top w:val="nil"/>
              <w:left w:val="nil"/>
              <w:bottom w:val="single" w:sz="4" w:space="0" w:color="auto"/>
              <w:right w:val="single" w:sz="4" w:space="0" w:color="auto"/>
            </w:tcBorders>
            <w:shd w:val="clear" w:color="auto" w:fill="auto"/>
            <w:noWrap/>
            <w:vAlign w:val="center"/>
          </w:tcPr>
          <w:p w14:paraId="56A6A1FA" w14:textId="03D5D42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550FF0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5CF7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115</w:t>
            </w:r>
          </w:p>
        </w:tc>
        <w:tc>
          <w:tcPr>
            <w:tcW w:w="940" w:type="dxa"/>
            <w:tcBorders>
              <w:top w:val="nil"/>
              <w:left w:val="nil"/>
              <w:bottom w:val="single" w:sz="4" w:space="0" w:color="auto"/>
              <w:right w:val="single" w:sz="4" w:space="0" w:color="auto"/>
            </w:tcBorders>
            <w:shd w:val="clear" w:color="auto" w:fill="auto"/>
            <w:noWrap/>
            <w:vAlign w:val="center"/>
            <w:hideMark/>
          </w:tcPr>
          <w:p w14:paraId="1D86E2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0207020036</w:t>
            </w:r>
          </w:p>
        </w:tc>
        <w:tc>
          <w:tcPr>
            <w:tcW w:w="3700" w:type="dxa"/>
            <w:tcBorders>
              <w:top w:val="nil"/>
              <w:left w:val="nil"/>
              <w:bottom w:val="single" w:sz="4" w:space="0" w:color="auto"/>
              <w:right w:val="single" w:sz="4" w:space="0" w:color="auto"/>
            </w:tcBorders>
            <w:shd w:val="clear" w:color="auto" w:fill="auto"/>
            <w:noWrap/>
            <w:vAlign w:val="center"/>
            <w:hideMark/>
          </w:tcPr>
          <w:p w14:paraId="5AB644B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w:t>
            </w:r>
          </w:p>
        </w:tc>
        <w:tc>
          <w:tcPr>
            <w:tcW w:w="1340" w:type="dxa"/>
            <w:tcBorders>
              <w:top w:val="nil"/>
              <w:left w:val="nil"/>
              <w:bottom w:val="single" w:sz="4" w:space="0" w:color="auto"/>
              <w:right w:val="single" w:sz="4" w:space="0" w:color="auto"/>
            </w:tcBorders>
            <w:shd w:val="clear" w:color="auto" w:fill="auto"/>
            <w:noWrap/>
            <w:vAlign w:val="center"/>
            <w:hideMark/>
          </w:tcPr>
          <w:p w14:paraId="1D7797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0FF6DE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CARLOS FERMIN FITZCARRALD</w:t>
            </w:r>
          </w:p>
        </w:tc>
        <w:tc>
          <w:tcPr>
            <w:tcW w:w="2720" w:type="dxa"/>
            <w:tcBorders>
              <w:top w:val="nil"/>
              <w:left w:val="nil"/>
              <w:bottom w:val="single" w:sz="4" w:space="0" w:color="auto"/>
              <w:right w:val="single" w:sz="4" w:space="0" w:color="auto"/>
            </w:tcBorders>
            <w:shd w:val="clear" w:color="auto" w:fill="auto"/>
            <w:noWrap/>
            <w:vAlign w:val="center"/>
            <w:hideMark/>
          </w:tcPr>
          <w:p w14:paraId="0CBE9C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NICOLAS</w:t>
            </w:r>
          </w:p>
        </w:tc>
        <w:tc>
          <w:tcPr>
            <w:tcW w:w="1011" w:type="dxa"/>
            <w:tcBorders>
              <w:top w:val="nil"/>
              <w:left w:val="nil"/>
              <w:bottom w:val="single" w:sz="4" w:space="0" w:color="auto"/>
              <w:right w:val="single" w:sz="4" w:space="0" w:color="auto"/>
            </w:tcBorders>
            <w:shd w:val="clear" w:color="auto" w:fill="auto"/>
            <w:noWrap/>
            <w:vAlign w:val="center"/>
          </w:tcPr>
          <w:p w14:paraId="0776D834" w14:textId="3D386B4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EC4A66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F55B6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116</w:t>
            </w:r>
          </w:p>
        </w:tc>
        <w:tc>
          <w:tcPr>
            <w:tcW w:w="940" w:type="dxa"/>
            <w:tcBorders>
              <w:top w:val="nil"/>
              <w:left w:val="nil"/>
              <w:bottom w:val="single" w:sz="4" w:space="0" w:color="auto"/>
              <w:right w:val="single" w:sz="4" w:space="0" w:color="auto"/>
            </w:tcBorders>
            <w:shd w:val="clear" w:color="auto" w:fill="auto"/>
            <w:noWrap/>
            <w:vAlign w:val="center"/>
            <w:hideMark/>
          </w:tcPr>
          <w:p w14:paraId="56535E2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0207020038</w:t>
            </w:r>
          </w:p>
        </w:tc>
        <w:tc>
          <w:tcPr>
            <w:tcW w:w="3700" w:type="dxa"/>
            <w:tcBorders>
              <w:top w:val="nil"/>
              <w:left w:val="nil"/>
              <w:bottom w:val="single" w:sz="4" w:space="0" w:color="auto"/>
              <w:right w:val="single" w:sz="4" w:space="0" w:color="auto"/>
            </w:tcBorders>
            <w:shd w:val="clear" w:color="auto" w:fill="auto"/>
            <w:noWrap/>
            <w:vAlign w:val="center"/>
            <w:hideMark/>
          </w:tcPr>
          <w:p w14:paraId="574F92B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LLAMACA</w:t>
            </w:r>
          </w:p>
        </w:tc>
        <w:tc>
          <w:tcPr>
            <w:tcW w:w="1340" w:type="dxa"/>
            <w:tcBorders>
              <w:top w:val="nil"/>
              <w:left w:val="nil"/>
              <w:bottom w:val="single" w:sz="4" w:space="0" w:color="auto"/>
              <w:right w:val="single" w:sz="4" w:space="0" w:color="auto"/>
            </w:tcBorders>
            <w:shd w:val="clear" w:color="auto" w:fill="auto"/>
            <w:noWrap/>
            <w:vAlign w:val="center"/>
            <w:hideMark/>
          </w:tcPr>
          <w:p w14:paraId="22BBAE0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1510039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CARLOS FERMIN FITZCARRALD</w:t>
            </w:r>
          </w:p>
        </w:tc>
        <w:tc>
          <w:tcPr>
            <w:tcW w:w="2720" w:type="dxa"/>
            <w:tcBorders>
              <w:top w:val="nil"/>
              <w:left w:val="nil"/>
              <w:bottom w:val="single" w:sz="4" w:space="0" w:color="auto"/>
              <w:right w:val="single" w:sz="4" w:space="0" w:color="auto"/>
            </w:tcBorders>
            <w:shd w:val="clear" w:color="auto" w:fill="auto"/>
            <w:noWrap/>
            <w:vAlign w:val="center"/>
            <w:hideMark/>
          </w:tcPr>
          <w:p w14:paraId="2266381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NICOLAS</w:t>
            </w:r>
          </w:p>
        </w:tc>
        <w:tc>
          <w:tcPr>
            <w:tcW w:w="1011" w:type="dxa"/>
            <w:tcBorders>
              <w:top w:val="nil"/>
              <w:left w:val="nil"/>
              <w:bottom w:val="single" w:sz="4" w:space="0" w:color="auto"/>
              <w:right w:val="single" w:sz="4" w:space="0" w:color="auto"/>
            </w:tcBorders>
            <w:shd w:val="clear" w:color="auto" w:fill="auto"/>
            <w:noWrap/>
            <w:vAlign w:val="center"/>
          </w:tcPr>
          <w:p w14:paraId="46824602" w14:textId="38795D5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0CD3B0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3071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117</w:t>
            </w:r>
          </w:p>
        </w:tc>
        <w:tc>
          <w:tcPr>
            <w:tcW w:w="940" w:type="dxa"/>
            <w:tcBorders>
              <w:top w:val="nil"/>
              <w:left w:val="nil"/>
              <w:bottom w:val="single" w:sz="4" w:space="0" w:color="auto"/>
              <w:right w:val="single" w:sz="4" w:space="0" w:color="auto"/>
            </w:tcBorders>
            <w:shd w:val="clear" w:color="auto" w:fill="auto"/>
            <w:noWrap/>
            <w:vAlign w:val="center"/>
            <w:hideMark/>
          </w:tcPr>
          <w:p w14:paraId="4281B1B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0208010020</w:t>
            </w:r>
          </w:p>
        </w:tc>
        <w:tc>
          <w:tcPr>
            <w:tcW w:w="3700" w:type="dxa"/>
            <w:tcBorders>
              <w:top w:val="nil"/>
              <w:left w:val="nil"/>
              <w:bottom w:val="single" w:sz="4" w:space="0" w:color="auto"/>
              <w:right w:val="single" w:sz="4" w:space="0" w:color="auto"/>
            </w:tcBorders>
            <w:shd w:val="clear" w:color="auto" w:fill="auto"/>
            <w:noWrap/>
            <w:vAlign w:val="center"/>
            <w:hideMark/>
          </w:tcPr>
          <w:p w14:paraId="048AFAB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ANA</w:t>
            </w:r>
          </w:p>
        </w:tc>
        <w:tc>
          <w:tcPr>
            <w:tcW w:w="1340" w:type="dxa"/>
            <w:tcBorders>
              <w:top w:val="nil"/>
              <w:left w:val="nil"/>
              <w:bottom w:val="single" w:sz="4" w:space="0" w:color="auto"/>
              <w:right w:val="single" w:sz="4" w:space="0" w:color="auto"/>
            </w:tcBorders>
            <w:shd w:val="clear" w:color="auto" w:fill="auto"/>
            <w:noWrap/>
            <w:vAlign w:val="center"/>
            <w:hideMark/>
          </w:tcPr>
          <w:p w14:paraId="62C029E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01142EF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CASMA</w:t>
            </w:r>
          </w:p>
        </w:tc>
        <w:tc>
          <w:tcPr>
            <w:tcW w:w="2720" w:type="dxa"/>
            <w:tcBorders>
              <w:top w:val="nil"/>
              <w:left w:val="nil"/>
              <w:bottom w:val="single" w:sz="4" w:space="0" w:color="auto"/>
              <w:right w:val="single" w:sz="4" w:space="0" w:color="auto"/>
            </w:tcBorders>
            <w:shd w:val="clear" w:color="auto" w:fill="auto"/>
            <w:noWrap/>
            <w:vAlign w:val="center"/>
            <w:hideMark/>
          </w:tcPr>
          <w:p w14:paraId="7E5AFF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CASMA</w:t>
            </w:r>
          </w:p>
        </w:tc>
        <w:tc>
          <w:tcPr>
            <w:tcW w:w="1011" w:type="dxa"/>
            <w:tcBorders>
              <w:top w:val="nil"/>
              <w:left w:val="nil"/>
              <w:bottom w:val="single" w:sz="4" w:space="0" w:color="auto"/>
              <w:right w:val="single" w:sz="4" w:space="0" w:color="auto"/>
            </w:tcBorders>
            <w:shd w:val="clear" w:color="auto" w:fill="auto"/>
            <w:noWrap/>
            <w:vAlign w:val="center"/>
          </w:tcPr>
          <w:p w14:paraId="03FBE001" w14:textId="22FE897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8A3499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C5EBC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118</w:t>
            </w:r>
          </w:p>
        </w:tc>
        <w:tc>
          <w:tcPr>
            <w:tcW w:w="940" w:type="dxa"/>
            <w:tcBorders>
              <w:top w:val="nil"/>
              <w:left w:val="nil"/>
              <w:bottom w:val="single" w:sz="4" w:space="0" w:color="auto"/>
              <w:right w:val="single" w:sz="4" w:space="0" w:color="auto"/>
            </w:tcBorders>
            <w:shd w:val="clear" w:color="auto" w:fill="auto"/>
            <w:noWrap/>
            <w:vAlign w:val="center"/>
            <w:hideMark/>
          </w:tcPr>
          <w:p w14:paraId="297A501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0208010022</w:t>
            </w:r>
          </w:p>
        </w:tc>
        <w:tc>
          <w:tcPr>
            <w:tcW w:w="3700" w:type="dxa"/>
            <w:tcBorders>
              <w:top w:val="nil"/>
              <w:left w:val="nil"/>
              <w:bottom w:val="single" w:sz="4" w:space="0" w:color="auto"/>
              <w:right w:val="single" w:sz="4" w:space="0" w:color="auto"/>
            </w:tcBorders>
            <w:shd w:val="clear" w:color="auto" w:fill="auto"/>
            <w:noWrap/>
            <w:vAlign w:val="center"/>
            <w:hideMark/>
          </w:tcPr>
          <w:p w14:paraId="545F17C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MOJEQUE</w:t>
            </w:r>
          </w:p>
        </w:tc>
        <w:tc>
          <w:tcPr>
            <w:tcW w:w="1340" w:type="dxa"/>
            <w:tcBorders>
              <w:top w:val="nil"/>
              <w:left w:val="nil"/>
              <w:bottom w:val="single" w:sz="4" w:space="0" w:color="auto"/>
              <w:right w:val="single" w:sz="4" w:space="0" w:color="auto"/>
            </w:tcBorders>
            <w:shd w:val="clear" w:color="auto" w:fill="auto"/>
            <w:noWrap/>
            <w:vAlign w:val="center"/>
            <w:hideMark/>
          </w:tcPr>
          <w:p w14:paraId="5F2051E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75F333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CASMA</w:t>
            </w:r>
          </w:p>
        </w:tc>
        <w:tc>
          <w:tcPr>
            <w:tcW w:w="2720" w:type="dxa"/>
            <w:tcBorders>
              <w:top w:val="nil"/>
              <w:left w:val="nil"/>
              <w:bottom w:val="single" w:sz="4" w:space="0" w:color="auto"/>
              <w:right w:val="single" w:sz="4" w:space="0" w:color="auto"/>
            </w:tcBorders>
            <w:shd w:val="clear" w:color="auto" w:fill="auto"/>
            <w:noWrap/>
            <w:vAlign w:val="center"/>
            <w:hideMark/>
          </w:tcPr>
          <w:p w14:paraId="0E1D0F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CASMA</w:t>
            </w:r>
          </w:p>
        </w:tc>
        <w:tc>
          <w:tcPr>
            <w:tcW w:w="1011" w:type="dxa"/>
            <w:tcBorders>
              <w:top w:val="nil"/>
              <w:left w:val="nil"/>
              <w:bottom w:val="single" w:sz="4" w:space="0" w:color="auto"/>
              <w:right w:val="single" w:sz="4" w:space="0" w:color="auto"/>
            </w:tcBorders>
            <w:shd w:val="clear" w:color="auto" w:fill="auto"/>
            <w:noWrap/>
            <w:vAlign w:val="center"/>
          </w:tcPr>
          <w:p w14:paraId="0BE699B4" w14:textId="19EBFF7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1D8F64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4AC6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119</w:t>
            </w:r>
          </w:p>
        </w:tc>
        <w:tc>
          <w:tcPr>
            <w:tcW w:w="940" w:type="dxa"/>
            <w:tcBorders>
              <w:top w:val="nil"/>
              <w:left w:val="nil"/>
              <w:bottom w:val="single" w:sz="4" w:space="0" w:color="auto"/>
              <w:right w:val="single" w:sz="4" w:space="0" w:color="auto"/>
            </w:tcBorders>
            <w:shd w:val="clear" w:color="auto" w:fill="auto"/>
            <w:noWrap/>
            <w:vAlign w:val="center"/>
            <w:hideMark/>
          </w:tcPr>
          <w:p w14:paraId="1E9AC4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0208010034</w:t>
            </w:r>
          </w:p>
        </w:tc>
        <w:tc>
          <w:tcPr>
            <w:tcW w:w="3700" w:type="dxa"/>
            <w:tcBorders>
              <w:top w:val="nil"/>
              <w:left w:val="nil"/>
              <w:bottom w:val="single" w:sz="4" w:space="0" w:color="auto"/>
              <w:right w:val="single" w:sz="4" w:space="0" w:color="auto"/>
            </w:tcBorders>
            <w:shd w:val="clear" w:color="auto" w:fill="auto"/>
            <w:noWrap/>
            <w:vAlign w:val="center"/>
            <w:hideMark/>
          </w:tcPr>
          <w:p w14:paraId="328139D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CALAVERA GRANDE</w:t>
            </w:r>
          </w:p>
        </w:tc>
        <w:tc>
          <w:tcPr>
            <w:tcW w:w="1340" w:type="dxa"/>
            <w:tcBorders>
              <w:top w:val="nil"/>
              <w:left w:val="nil"/>
              <w:bottom w:val="single" w:sz="4" w:space="0" w:color="auto"/>
              <w:right w:val="single" w:sz="4" w:space="0" w:color="auto"/>
            </w:tcBorders>
            <w:shd w:val="clear" w:color="auto" w:fill="auto"/>
            <w:noWrap/>
            <w:vAlign w:val="center"/>
            <w:hideMark/>
          </w:tcPr>
          <w:p w14:paraId="22940D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24E7E2E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CASMA</w:t>
            </w:r>
          </w:p>
        </w:tc>
        <w:tc>
          <w:tcPr>
            <w:tcW w:w="2720" w:type="dxa"/>
            <w:tcBorders>
              <w:top w:val="nil"/>
              <w:left w:val="nil"/>
              <w:bottom w:val="single" w:sz="4" w:space="0" w:color="auto"/>
              <w:right w:val="single" w:sz="4" w:space="0" w:color="auto"/>
            </w:tcBorders>
            <w:shd w:val="clear" w:color="auto" w:fill="auto"/>
            <w:noWrap/>
            <w:vAlign w:val="center"/>
            <w:hideMark/>
          </w:tcPr>
          <w:p w14:paraId="6EF826D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CASMA</w:t>
            </w:r>
          </w:p>
        </w:tc>
        <w:tc>
          <w:tcPr>
            <w:tcW w:w="1011" w:type="dxa"/>
            <w:tcBorders>
              <w:top w:val="nil"/>
              <w:left w:val="nil"/>
              <w:bottom w:val="single" w:sz="4" w:space="0" w:color="auto"/>
              <w:right w:val="single" w:sz="4" w:space="0" w:color="auto"/>
            </w:tcBorders>
            <w:shd w:val="clear" w:color="auto" w:fill="auto"/>
            <w:noWrap/>
            <w:vAlign w:val="center"/>
          </w:tcPr>
          <w:p w14:paraId="40F6A9B2" w14:textId="0DB4F17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9E7AA3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B6D72E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w:t>
            </w:r>
          </w:p>
        </w:tc>
        <w:tc>
          <w:tcPr>
            <w:tcW w:w="940" w:type="dxa"/>
            <w:tcBorders>
              <w:top w:val="nil"/>
              <w:left w:val="nil"/>
              <w:bottom w:val="single" w:sz="4" w:space="0" w:color="auto"/>
              <w:right w:val="single" w:sz="4" w:space="0" w:color="auto"/>
            </w:tcBorders>
            <w:shd w:val="clear" w:color="auto" w:fill="auto"/>
            <w:noWrap/>
            <w:vAlign w:val="center"/>
            <w:hideMark/>
          </w:tcPr>
          <w:p w14:paraId="00DE42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0208010036</w:t>
            </w:r>
          </w:p>
        </w:tc>
        <w:tc>
          <w:tcPr>
            <w:tcW w:w="3700" w:type="dxa"/>
            <w:tcBorders>
              <w:top w:val="nil"/>
              <w:left w:val="nil"/>
              <w:bottom w:val="single" w:sz="4" w:space="0" w:color="auto"/>
              <w:right w:val="single" w:sz="4" w:space="0" w:color="auto"/>
            </w:tcBorders>
            <w:shd w:val="clear" w:color="auto" w:fill="auto"/>
            <w:noWrap/>
            <w:vAlign w:val="center"/>
            <w:hideMark/>
          </w:tcPr>
          <w:p w14:paraId="69A6BA5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CHOLOQUE</w:t>
            </w:r>
          </w:p>
        </w:tc>
        <w:tc>
          <w:tcPr>
            <w:tcW w:w="1340" w:type="dxa"/>
            <w:tcBorders>
              <w:top w:val="nil"/>
              <w:left w:val="nil"/>
              <w:bottom w:val="single" w:sz="4" w:space="0" w:color="auto"/>
              <w:right w:val="single" w:sz="4" w:space="0" w:color="auto"/>
            </w:tcBorders>
            <w:shd w:val="clear" w:color="auto" w:fill="auto"/>
            <w:noWrap/>
            <w:vAlign w:val="center"/>
            <w:hideMark/>
          </w:tcPr>
          <w:p w14:paraId="3C469F2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7C5465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CASMA</w:t>
            </w:r>
          </w:p>
        </w:tc>
        <w:tc>
          <w:tcPr>
            <w:tcW w:w="2720" w:type="dxa"/>
            <w:tcBorders>
              <w:top w:val="nil"/>
              <w:left w:val="nil"/>
              <w:bottom w:val="single" w:sz="4" w:space="0" w:color="auto"/>
              <w:right w:val="single" w:sz="4" w:space="0" w:color="auto"/>
            </w:tcBorders>
            <w:shd w:val="clear" w:color="auto" w:fill="auto"/>
            <w:noWrap/>
            <w:vAlign w:val="center"/>
            <w:hideMark/>
          </w:tcPr>
          <w:p w14:paraId="4CC3BA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CASMA</w:t>
            </w:r>
          </w:p>
        </w:tc>
        <w:tc>
          <w:tcPr>
            <w:tcW w:w="1011" w:type="dxa"/>
            <w:tcBorders>
              <w:top w:val="nil"/>
              <w:left w:val="nil"/>
              <w:bottom w:val="single" w:sz="4" w:space="0" w:color="auto"/>
              <w:right w:val="single" w:sz="4" w:space="0" w:color="auto"/>
            </w:tcBorders>
            <w:shd w:val="clear" w:color="auto" w:fill="auto"/>
            <w:noWrap/>
            <w:vAlign w:val="center"/>
          </w:tcPr>
          <w:p w14:paraId="0BCEDC57" w14:textId="719F5B2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7024499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7797A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121</w:t>
            </w:r>
          </w:p>
        </w:tc>
        <w:tc>
          <w:tcPr>
            <w:tcW w:w="940" w:type="dxa"/>
            <w:tcBorders>
              <w:top w:val="nil"/>
              <w:left w:val="nil"/>
              <w:bottom w:val="single" w:sz="4" w:space="0" w:color="auto"/>
              <w:right w:val="single" w:sz="4" w:space="0" w:color="auto"/>
            </w:tcBorders>
            <w:shd w:val="clear" w:color="auto" w:fill="auto"/>
            <w:noWrap/>
            <w:vAlign w:val="center"/>
            <w:hideMark/>
          </w:tcPr>
          <w:p w14:paraId="3A5803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0208040010</w:t>
            </w:r>
          </w:p>
        </w:tc>
        <w:tc>
          <w:tcPr>
            <w:tcW w:w="3700" w:type="dxa"/>
            <w:tcBorders>
              <w:top w:val="nil"/>
              <w:left w:val="nil"/>
              <w:bottom w:val="single" w:sz="4" w:space="0" w:color="auto"/>
              <w:right w:val="single" w:sz="4" w:space="0" w:color="auto"/>
            </w:tcBorders>
            <w:shd w:val="clear" w:color="auto" w:fill="auto"/>
            <w:noWrap/>
            <w:vAlign w:val="center"/>
            <w:hideMark/>
          </w:tcPr>
          <w:p w14:paraId="5D93A40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 DE CALPOC</w:t>
            </w:r>
          </w:p>
        </w:tc>
        <w:tc>
          <w:tcPr>
            <w:tcW w:w="1340" w:type="dxa"/>
            <w:tcBorders>
              <w:top w:val="nil"/>
              <w:left w:val="nil"/>
              <w:bottom w:val="single" w:sz="4" w:space="0" w:color="auto"/>
              <w:right w:val="single" w:sz="4" w:space="0" w:color="auto"/>
            </w:tcBorders>
            <w:shd w:val="clear" w:color="auto" w:fill="auto"/>
            <w:noWrap/>
            <w:vAlign w:val="center"/>
            <w:hideMark/>
          </w:tcPr>
          <w:p w14:paraId="04096A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7842D50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CASMA</w:t>
            </w:r>
          </w:p>
        </w:tc>
        <w:tc>
          <w:tcPr>
            <w:tcW w:w="2720" w:type="dxa"/>
            <w:tcBorders>
              <w:top w:val="nil"/>
              <w:left w:val="nil"/>
              <w:bottom w:val="single" w:sz="4" w:space="0" w:color="auto"/>
              <w:right w:val="single" w:sz="4" w:space="0" w:color="auto"/>
            </w:tcBorders>
            <w:shd w:val="clear" w:color="auto" w:fill="auto"/>
            <w:noWrap/>
            <w:vAlign w:val="center"/>
            <w:hideMark/>
          </w:tcPr>
          <w:p w14:paraId="36F3DD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YAUTAN</w:t>
            </w:r>
          </w:p>
        </w:tc>
        <w:tc>
          <w:tcPr>
            <w:tcW w:w="1011" w:type="dxa"/>
            <w:tcBorders>
              <w:top w:val="nil"/>
              <w:left w:val="nil"/>
              <w:bottom w:val="single" w:sz="4" w:space="0" w:color="auto"/>
              <w:right w:val="single" w:sz="4" w:space="0" w:color="auto"/>
            </w:tcBorders>
            <w:shd w:val="clear" w:color="auto" w:fill="auto"/>
            <w:noWrap/>
            <w:vAlign w:val="center"/>
          </w:tcPr>
          <w:p w14:paraId="4489A8FA" w14:textId="0978147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39A718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B28571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122</w:t>
            </w:r>
          </w:p>
        </w:tc>
        <w:tc>
          <w:tcPr>
            <w:tcW w:w="940" w:type="dxa"/>
            <w:tcBorders>
              <w:top w:val="nil"/>
              <w:left w:val="nil"/>
              <w:bottom w:val="single" w:sz="4" w:space="0" w:color="auto"/>
              <w:right w:val="single" w:sz="4" w:space="0" w:color="auto"/>
            </w:tcBorders>
            <w:shd w:val="clear" w:color="auto" w:fill="auto"/>
            <w:noWrap/>
            <w:vAlign w:val="center"/>
            <w:hideMark/>
          </w:tcPr>
          <w:p w14:paraId="15A0CA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0208040011</w:t>
            </w:r>
          </w:p>
        </w:tc>
        <w:tc>
          <w:tcPr>
            <w:tcW w:w="3700" w:type="dxa"/>
            <w:tcBorders>
              <w:top w:val="nil"/>
              <w:left w:val="nil"/>
              <w:bottom w:val="single" w:sz="4" w:space="0" w:color="auto"/>
              <w:right w:val="single" w:sz="4" w:space="0" w:color="auto"/>
            </w:tcBorders>
            <w:shd w:val="clear" w:color="auto" w:fill="auto"/>
            <w:noWrap/>
            <w:vAlign w:val="center"/>
            <w:hideMark/>
          </w:tcPr>
          <w:p w14:paraId="5489E60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CERRO CASTILLO</w:t>
            </w:r>
          </w:p>
        </w:tc>
        <w:tc>
          <w:tcPr>
            <w:tcW w:w="1340" w:type="dxa"/>
            <w:tcBorders>
              <w:top w:val="nil"/>
              <w:left w:val="nil"/>
              <w:bottom w:val="single" w:sz="4" w:space="0" w:color="auto"/>
              <w:right w:val="single" w:sz="4" w:space="0" w:color="auto"/>
            </w:tcBorders>
            <w:shd w:val="clear" w:color="auto" w:fill="auto"/>
            <w:noWrap/>
            <w:vAlign w:val="center"/>
            <w:hideMark/>
          </w:tcPr>
          <w:p w14:paraId="494A006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36FDED7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CASMA</w:t>
            </w:r>
          </w:p>
        </w:tc>
        <w:tc>
          <w:tcPr>
            <w:tcW w:w="2720" w:type="dxa"/>
            <w:tcBorders>
              <w:top w:val="nil"/>
              <w:left w:val="nil"/>
              <w:bottom w:val="single" w:sz="4" w:space="0" w:color="auto"/>
              <w:right w:val="single" w:sz="4" w:space="0" w:color="auto"/>
            </w:tcBorders>
            <w:shd w:val="clear" w:color="auto" w:fill="auto"/>
            <w:noWrap/>
            <w:vAlign w:val="center"/>
            <w:hideMark/>
          </w:tcPr>
          <w:p w14:paraId="468BF91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YAUTAN</w:t>
            </w:r>
          </w:p>
        </w:tc>
        <w:tc>
          <w:tcPr>
            <w:tcW w:w="1011" w:type="dxa"/>
            <w:tcBorders>
              <w:top w:val="nil"/>
              <w:left w:val="nil"/>
              <w:bottom w:val="single" w:sz="4" w:space="0" w:color="auto"/>
              <w:right w:val="single" w:sz="4" w:space="0" w:color="auto"/>
            </w:tcBorders>
            <w:shd w:val="clear" w:color="auto" w:fill="auto"/>
            <w:noWrap/>
            <w:vAlign w:val="center"/>
          </w:tcPr>
          <w:p w14:paraId="02DF17A3" w14:textId="5EB5453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2A141A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0118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123</w:t>
            </w:r>
          </w:p>
        </w:tc>
        <w:tc>
          <w:tcPr>
            <w:tcW w:w="940" w:type="dxa"/>
            <w:tcBorders>
              <w:top w:val="nil"/>
              <w:left w:val="nil"/>
              <w:bottom w:val="single" w:sz="4" w:space="0" w:color="auto"/>
              <w:right w:val="single" w:sz="4" w:space="0" w:color="auto"/>
            </w:tcBorders>
            <w:shd w:val="clear" w:color="auto" w:fill="auto"/>
            <w:noWrap/>
            <w:vAlign w:val="center"/>
            <w:hideMark/>
          </w:tcPr>
          <w:p w14:paraId="20182D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0208040012</w:t>
            </w:r>
          </w:p>
        </w:tc>
        <w:tc>
          <w:tcPr>
            <w:tcW w:w="3700" w:type="dxa"/>
            <w:tcBorders>
              <w:top w:val="nil"/>
              <w:left w:val="nil"/>
              <w:bottom w:val="single" w:sz="4" w:space="0" w:color="auto"/>
              <w:right w:val="single" w:sz="4" w:space="0" w:color="auto"/>
            </w:tcBorders>
            <w:shd w:val="clear" w:color="auto" w:fill="auto"/>
            <w:noWrap/>
            <w:vAlign w:val="center"/>
            <w:hideMark/>
          </w:tcPr>
          <w:p w14:paraId="5A9ECAC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TOMEQUE</w:t>
            </w:r>
          </w:p>
        </w:tc>
        <w:tc>
          <w:tcPr>
            <w:tcW w:w="1340" w:type="dxa"/>
            <w:tcBorders>
              <w:top w:val="nil"/>
              <w:left w:val="nil"/>
              <w:bottom w:val="single" w:sz="4" w:space="0" w:color="auto"/>
              <w:right w:val="single" w:sz="4" w:space="0" w:color="auto"/>
            </w:tcBorders>
            <w:shd w:val="clear" w:color="auto" w:fill="auto"/>
            <w:noWrap/>
            <w:vAlign w:val="center"/>
            <w:hideMark/>
          </w:tcPr>
          <w:p w14:paraId="18D613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67B516D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CASMA</w:t>
            </w:r>
          </w:p>
        </w:tc>
        <w:tc>
          <w:tcPr>
            <w:tcW w:w="2720" w:type="dxa"/>
            <w:tcBorders>
              <w:top w:val="nil"/>
              <w:left w:val="nil"/>
              <w:bottom w:val="single" w:sz="4" w:space="0" w:color="auto"/>
              <w:right w:val="single" w:sz="4" w:space="0" w:color="auto"/>
            </w:tcBorders>
            <w:shd w:val="clear" w:color="auto" w:fill="auto"/>
            <w:noWrap/>
            <w:vAlign w:val="center"/>
            <w:hideMark/>
          </w:tcPr>
          <w:p w14:paraId="293A1D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YAUTAN</w:t>
            </w:r>
          </w:p>
        </w:tc>
        <w:tc>
          <w:tcPr>
            <w:tcW w:w="1011" w:type="dxa"/>
            <w:tcBorders>
              <w:top w:val="nil"/>
              <w:left w:val="nil"/>
              <w:bottom w:val="single" w:sz="4" w:space="0" w:color="auto"/>
              <w:right w:val="single" w:sz="4" w:space="0" w:color="auto"/>
            </w:tcBorders>
            <w:shd w:val="clear" w:color="auto" w:fill="auto"/>
            <w:noWrap/>
            <w:vAlign w:val="center"/>
          </w:tcPr>
          <w:p w14:paraId="359650A9" w14:textId="6B2DF73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AA8472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6090D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124</w:t>
            </w:r>
          </w:p>
        </w:tc>
        <w:tc>
          <w:tcPr>
            <w:tcW w:w="940" w:type="dxa"/>
            <w:tcBorders>
              <w:top w:val="nil"/>
              <w:left w:val="nil"/>
              <w:bottom w:val="single" w:sz="4" w:space="0" w:color="auto"/>
              <w:right w:val="single" w:sz="4" w:space="0" w:color="auto"/>
            </w:tcBorders>
            <w:shd w:val="clear" w:color="auto" w:fill="auto"/>
            <w:noWrap/>
            <w:vAlign w:val="center"/>
            <w:hideMark/>
          </w:tcPr>
          <w:p w14:paraId="16A1548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0209010006</w:t>
            </w:r>
          </w:p>
        </w:tc>
        <w:tc>
          <w:tcPr>
            <w:tcW w:w="3700" w:type="dxa"/>
            <w:tcBorders>
              <w:top w:val="nil"/>
              <w:left w:val="nil"/>
              <w:bottom w:val="single" w:sz="4" w:space="0" w:color="auto"/>
              <w:right w:val="single" w:sz="4" w:space="0" w:color="auto"/>
            </w:tcBorders>
            <w:shd w:val="clear" w:color="auto" w:fill="auto"/>
            <w:noWrap/>
            <w:vAlign w:val="center"/>
            <w:hideMark/>
          </w:tcPr>
          <w:p w14:paraId="4634C9B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ÑAHUIN</w:t>
            </w:r>
          </w:p>
        </w:tc>
        <w:tc>
          <w:tcPr>
            <w:tcW w:w="1340" w:type="dxa"/>
            <w:tcBorders>
              <w:top w:val="nil"/>
              <w:left w:val="nil"/>
              <w:bottom w:val="single" w:sz="4" w:space="0" w:color="auto"/>
              <w:right w:val="single" w:sz="4" w:space="0" w:color="auto"/>
            </w:tcBorders>
            <w:shd w:val="clear" w:color="auto" w:fill="auto"/>
            <w:noWrap/>
            <w:vAlign w:val="center"/>
            <w:hideMark/>
          </w:tcPr>
          <w:p w14:paraId="722C137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1FF3210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CORONGO</w:t>
            </w:r>
          </w:p>
        </w:tc>
        <w:tc>
          <w:tcPr>
            <w:tcW w:w="2720" w:type="dxa"/>
            <w:tcBorders>
              <w:top w:val="nil"/>
              <w:left w:val="nil"/>
              <w:bottom w:val="single" w:sz="4" w:space="0" w:color="auto"/>
              <w:right w:val="single" w:sz="4" w:space="0" w:color="auto"/>
            </w:tcBorders>
            <w:shd w:val="clear" w:color="auto" w:fill="auto"/>
            <w:noWrap/>
            <w:vAlign w:val="center"/>
            <w:hideMark/>
          </w:tcPr>
          <w:p w14:paraId="4D470C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CORONGO</w:t>
            </w:r>
          </w:p>
        </w:tc>
        <w:tc>
          <w:tcPr>
            <w:tcW w:w="1011" w:type="dxa"/>
            <w:tcBorders>
              <w:top w:val="nil"/>
              <w:left w:val="nil"/>
              <w:bottom w:val="single" w:sz="4" w:space="0" w:color="auto"/>
              <w:right w:val="single" w:sz="4" w:space="0" w:color="auto"/>
            </w:tcBorders>
            <w:shd w:val="clear" w:color="auto" w:fill="auto"/>
            <w:noWrap/>
            <w:vAlign w:val="center"/>
          </w:tcPr>
          <w:p w14:paraId="39AF71AA" w14:textId="5D730DA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440696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4BD4B3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125</w:t>
            </w:r>
          </w:p>
        </w:tc>
        <w:tc>
          <w:tcPr>
            <w:tcW w:w="940" w:type="dxa"/>
            <w:tcBorders>
              <w:top w:val="nil"/>
              <w:left w:val="nil"/>
              <w:bottom w:val="single" w:sz="4" w:space="0" w:color="auto"/>
              <w:right w:val="single" w:sz="4" w:space="0" w:color="auto"/>
            </w:tcBorders>
            <w:shd w:val="clear" w:color="auto" w:fill="auto"/>
            <w:noWrap/>
            <w:vAlign w:val="center"/>
            <w:hideMark/>
          </w:tcPr>
          <w:p w14:paraId="2CFBB7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0209020005</w:t>
            </w:r>
          </w:p>
        </w:tc>
        <w:tc>
          <w:tcPr>
            <w:tcW w:w="3700" w:type="dxa"/>
            <w:tcBorders>
              <w:top w:val="nil"/>
              <w:left w:val="nil"/>
              <w:bottom w:val="single" w:sz="4" w:space="0" w:color="auto"/>
              <w:right w:val="single" w:sz="4" w:space="0" w:color="auto"/>
            </w:tcBorders>
            <w:shd w:val="clear" w:color="auto" w:fill="auto"/>
            <w:noWrap/>
            <w:vAlign w:val="center"/>
            <w:hideMark/>
          </w:tcPr>
          <w:p w14:paraId="4FAF21A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ISIDRO</w:t>
            </w:r>
          </w:p>
        </w:tc>
        <w:tc>
          <w:tcPr>
            <w:tcW w:w="1340" w:type="dxa"/>
            <w:tcBorders>
              <w:top w:val="nil"/>
              <w:left w:val="nil"/>
              <w:bottom w:val="single" w:sz="4" w:space="0" w:color="auto"/>
              <w:right w:val="single" w:sz="4" w:space="0" w:color="auto"/>
            </w:tcBorders>
            <w:shd w:val="clear" w:color="auto" w:fill="auto"/>
            <w:noWrap/>
            <w:vAlign w:val="center"/>
            <w:hideMark/>
          </w:tcPr>
          <w:p w14:paraId="0CAAB12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0B5AE27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CORONGO</w:t>
            </w:r>
          </w:p>
        </w:tc>
        <w:tc>
          <w:tcPr>
            <w:tcW w:w="2720" w:type="dxa"/>
            <w:tcBorders>
              <w:top w:val="nil"/>
              <w:left w:val="nil"/>
              <w:bottom w:val="single" w:sz="4" w:space="0" w:color="auto"/>
              <w:right w:val="single" w:sz="4" w:space="0" w:color="auto"/>
            </w:tcBorders>
            <w:shd w:val="clear" w:color="auto" w:fill="auto"/>
            <w:noWrap/>
            <w:vAlign w:val="center"/>
            <w:hideMark/>
          </w:tcPr>
          <w:p w14:paraId="38AE92A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w:t>
            </w:r>
          </w:p>
        </w:tc>
        <w:tc>
          <w:tcPr>
            <w:tcW w:w="1011" w:type="dxa"/>
            <w:tcBorders>
              <w:top w:val="nil"/>
              <w:left w:val="nil"/>
              <w:bottom w:val="single" w:sz="4" w:space="0" w:color="auto"/>
              <w:right w:val="single" w:sz="4" w:space="0" w:color="auto"/>
            </w:tcBorders>
            <w:shd w:val="clear" w:color="auto" w:fill="auto"/>
            <w:noWrap/>
            <w:vAlign w:val="center"/>
          </w:tcPr>
          <w:p w14:paraId="1C3DA71B" w14:textId="21E0349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6D1226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17C5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126</w:t>
            </w:r>
          </w:p>
        </w:tc>
        <w:tc>
          <w:tcPr>
            <w:tcW w:w="940" w:type="dxa"/>
            <w:tcBorders>
              <w:top w:val="nil"/>
              <w:left w:val="nil"/>
              <w:bottom w:val="single" w:sz="4" w:space="0" w:color="auto"/>
              <w:right w:val="single" w:sz="4" w:space="0" w:color="auto"/>
            </w:tcBorders>
            <w:shd w:val="clear" w:color="auto" w:fill="auto"/>
            <w:noWrap/>
            <w:vAlign w:val="center"/>
            <w:hideMark/>
          </w:tcPr>
          <w:p w14:paraId="4909EE8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0209040006</w:t>
            </w:r>
          </w:p>
        </w:tc>
        <w:tc>
          <w:tcPr>
            <w:tcW w:w="3700" w:type="dxa"/>
            <w:tcBorders>
              <w:top w:val="nil"/>
              <w:left w:val="nil"/>
              <w:bottom w:val="single" w:sz="4" w:space="0" w:color="auto"/>
              <w:right w:val="single" w:sz="4" w:space="0" w:color="auto"/>
            </w:tcBorders>
            <w:shd w:val="clear" w:color="auto" w:fill="auto"/>
            <w:noWrap/>
            <w:vAlign w:val="center"/>
            <w:hideMark/>
          </w:tcPr>
          <w:p w14:paraId="1D0F949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HUICHANGA</w:t>
            </w:r>
          </w:p>
        </w:tc>
        <w:tc>
          <w:tcPr>
            <w:tcW w:w="1340" w:type="dxa"/>
            <w:tcBorders>
              <w:top w:val="nil"/>
              <w:left w:val="nil"/>
              <w:bottom w:val="single" w:sz="4" w:space="0" w:color="auto"/>
              <w:right w:val="single" w:sz="4" w:space="0" w:color="auto"/>
            </w:tcBorders>
            <w:shd w:val="clear" w:color="auto" w:fill="auto"/>
            <w:noWrap/>
            <w:vAlign w:val="center"/>
            <w:hideMark/>
          </w:tcPr>
          <w:p w14:paraId="79C45AD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7CDED3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CORONGO</w:t>
            </w:r>
          </w:p>
        </w:tc>
        <w:tc>
          <w:tcPr>
            <w:tcW w:w="2720" w:type="dxa"/>
            <w:tcBorders>
              <w:top w:val="nil"/>
              <w:left w:val="nil"/>
              <w:bottom w:val="single" w:sz="4" w:space="0" w:color="auto"/>
              <w:right w:val="single" w:sz="4" w:space="0" w:color="auto"/>
            </w:tcBorders>
            <w:shd w:val="clear" w:color="auto" w:fill="auto"/>
            <w:noWrap/>
            <w:vAlign w:val="center"/>
            <w:hideMark/>
          </w:tcPr>
          <w:p w14:paraId="0B6CB7A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CUSCA</w:t>
            </w:r>
          </w:p>
        </w:tc>
        <w:tc>
          <w:tcPr>
            <w:tcW w:w="1011" w:type="dxa"/>
            <w:tcBorders>
              <w:top w:val="nil"/>
              <w:left w:val="nil"/>
              <w:bottom w:val="single" w:sz="4" w:space="0" w:color="auto"/>
              <w:right w:val="single" w:sz="4" w:space="0" w:color="auto"/>
            </w:tcBorders>
            <w:shd w:val="clear" w:color="auto" w:fill="auto"/>
            <w:noWrap/>
            <w:vAlign w:val="center"/>
          </w:tcPr>
          <w:p w14:paraId="64CF1122" w14:textId="314F163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39913B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02206E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127</w:t>
            </w:r>
          </w:p>
        </w:tc>
        <w:tc>
          <w:tcPr>
            <w:tcW w:w="940" w:type="dxa"/>
            <w:tcBorders>
              <w:top w:val="nil"/>
              <w:left w:val="nil"/>
              <w:bottom w:val="single" w:sz="4" w:space="0" w:color="auto"/>
              <w:right w:val="single" w:sz="4" w:space="0" w:color="auto"/>
            </w:tcBorders>
            <w:shd w:val="clear" w:color="auto" w:fill="auto"/>
            <w:noWrap/>
            <w:vAlign w:val="center"/>
            <w:hideMark/>
          </w:tcPr>
          <w:p w14:paraId="447000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0209040023</w:t>
            </w:r>
          </w:p>
        </w:tc>
        <w:tc>
          <w:tcPr>
            <w:tcW w:w="3700" w:type="dxa"/>
            <w:tcBorders>
              <w:top w:val="nil"/>
              <w:left w:val="nil"/>
              <w:bottom w:val="single" w:sz="4" w:space="0" w:color="auto"/>
              <w:right w:val="single" w:sz="4" w:space="0" w:color="auto"/>
            </w:tcBorders>
            <w:shd w:val="clear" w:color="auto" w:fill="auto"/>
            <w:noWrap/>
            <w:vAlign w:val="center"/>
            <w:hideMark/>
          </w:tcPr>
          <w:p w14:paraId="17D8782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MANZANILLA PAMPA</w:t>
            </w:r>
          </w:p>
        </w:tc>
        <w:tc>
          <w:tcPr>
            <w:tcW w:w="1340" w:type="dxa"/>
            <w:tcBorders>
              <w:top w:val="nil"/>
              <w:left w:val="nil"/>
              <w:bottom w:val="single" w:sz="4" w:space="0" w:color="auto"/>
              <w:right w:val="single" w:sz="4" w:space="0" w:color="auto"/>
            </w:tcBorders>
            <w:shd w:val="clear" w:color="auto" w:fill="auto"/>
            <w:noWrap/>
            <w:vAlign w:val="center"/>
            <w:hideMark/>
          </w:tcPr>
          <w:p w14:paraId="668613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40A55E8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CORONGO</w:t>
            </w:r>
          </w:p>
        </w:tc>
        <w:tc>
          <w:tcPr>
            <w:tcW w:w="2720" w:type="dxa"/>
            <w:tcBorders>
              <w:top w:val="nil"/>
              <w:left w:val="nil"/>
              <w:bottom w:val="single" w:sz="4" w:space="0" w:color="auto"/>
              <w:right w:val="single" w:sz="4" w:space="0" w:color="auto"/>
            </w:tcBorders>
            <w:shd w:val="clear" w:color="auto" w:fill="auto"/>
            <w:noWrap/>
            <w:vAlign w:val="center"/>
            <w:hideMark/>
          </w:tcPr>
          <w:p w14:paraId="2329020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CUSCA</w:t>
            </w:r>
          </w:p>
        </w:tc>
        <w:tc>
          <w:tcPr>
            <w:tcW w:w="1011" w:type="dxa"/>
            <w:tcBorders>
              <w:top w:val="nil"/>
              <w:left w:val="nil"/>
              <w:bottom w:val="single" w:sz="4" w:space="0" w:color="auto"/>
              <w:right w:val="single" w:sz="4" w:space="0" w:color="auto"/>
            </w:tcBorders>
            <w:shd w:val="clear" w:color="auto" w:fill="auto"/>
            <w:noWrap/>
            <w:vAlign w:val="center"/>
          </w:tcPr>
          <w:p w14:paraId="77402A06" w14:textId="4213479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D93D03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295AD0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128</w:t>
            </w:r>
          </w:p>
        </w:tc>
        <w:tc>
          <w:tcPr>
            <w:tcW w:w="940" w:type="dxa"/>
            <w:tcBorders>
              <w:top w:val="nil"/>
              <w:left w:val="nil"/>
              <w:bottom w:val="single" w:sz="4" w:space="0" w:color="auto"/>
              <w:right w:val="single" w:sz="4" w:space="0" w:color="auto"/>
            </w:tcBorders>
            <w:shd w:val="clear" w:color="auto" w:fill="auto"/>
            <w:noWrap/>
            <w:vAlign w:val="center"/>
            <w:hideMark/>
          </w:tcPr>
          <w:p w14:paraId="531C51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0210010004</w:t>
            </w:r>
          </w:p>
        </w:tc>
        <w:tc>
          <w:tcPr>
            <w:tcW w:w="3700" w:type="dxa"/>
            <w:tcBorders>
              <w:top w:val="nil"/>
              <w:left w:val="nil"/>
              <w:bottom w:val="single" w:sz="4" w:space="0" w:color="auto"/>
              <w:right w:val="single" w:sz="4" w:space="0" w:color="auto"/>
            </w:tcBorders>
            <w:shd w:val="clear" w:color="auto" w:fill="auto"/>
            <w:noWrap/>
            <w:vAlign w:val="center"/>
            <w:hideMark/>
          </w:tcPr>
          <w:p w14:paraId="0080675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TASHTA</w:t>
            </w:r>
          </w:p>
        </w:tc>
        <w:tc>
          <w:tcPr>
            <w:tcW w:w="1340" w:type="dxa"/>
            <w:tcBorders>
              <w:top w:val="nil"/>
              <w:left w:val="nil"/>
              <w:bottom w:val="single" w:sz="4" w:space="0" w:color="auto"/>
              <w:right w:val="single" w:sz="4" w:space="0" w:color="auto"/>
            </w:tcBorders>
            <w:shd w:val="clear" w:color="auto" w:fill="auto"/>
            <w:noWrap/>
            <w:vAlign w:val="center"/>
            <w:hideMark/>
          </w:tcPr>
          <w:p w14:paraId="59083C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2C1755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HUARI</w:t>
            </w:r>
          </w:p>
        </w:tc>
        <w:tc>
          <w:tcPr>
            <w:tcW w:w="2720" w:type="dxa"/>
            <w:tcBorders>
              <w:top w:val="nil"/>
              <w:left w:val="nil"/>
              <w:bottom w:val="single" w:sz="4" w:space="0" w:color="auto"/>
              <w:right w:val="single" w:sz="4" w:space="0" w:color="auto"/>
            </w:tcBorders>
            <w:shd w:val="clear" w:color="auto" w:fill="auto"/>
            <w:noWrap/>
            <w:vAlign w:val="center"/>
            <w:hideMark/>
          </w:tcPr>
          <w:p w14:paraId="162994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HUARI</w:t>
            </w:r>
          </w:p>
        </w:tc>
        <w:tc>
          <w:tcPr>
            <w:tcW w:w="1011" w:type="dxa"/>
            <w:tcBorders>
              <w:top w:val="nil"/>
              <w:left w:val="nil"/>
              <w:bottom w:val="single" w:sz="4" w:space="0" w:color="auto"/>
              <w:right w:val="single" w:sz="4" w:space="0" w:color="auto"/>
            </w:tcBorders>
            <w:shd w:val="clear" w:color="auto" w:fill="auto"/>
            <w:noWrap/>
            <w:vAlign w:val="center"/>
          </w:tcPr>
          <w:p w14:paraId="54431BF1" w14:textId="78AF4ED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3AC80E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A74B1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129</w:t>
            </w:r>
          </w:p>
        </w:tc>
        <w:tc>
          <w:tcPr>
            <w:tcW w:w="940" w:type="dxa"/>
            <w:tcBorders>
              <w:top w:val="nil"/>
              <w:left w:val="nil"/>
              <w:bottom w:val="single" w:sz="4" w:space="0" w:color="auto"/>
              <w:right w:val="single" w:sz="4" w:space="0" w:color="auto"/>
            </w:tcBorders>
            <w:shd w:val="clear" w:color="auto" w:fill="auto"/>
            <w:noWrap/>
            <w:vAlign w:val="center"/>
            <w:hideMark/>
          </w:tcPr>
          <w:p w14:paraId="1EF755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0210030002</w:t>
            </w:r>
          </w:p>
        </w:tc>
        <w:tc>
          <w:tcPr>
            <w:tcW w:w="3700" w:type="dxa"/>
            <w:tcBorders>
              <w:top w:val="nil"/>
              <w:left w:val="nil"/>
              <w:bottom w:val="single" w:sz="4" w:space="0" w:color="auto"/>
              <w:right w:val="single" w:sz="4" w:space="0" w:color="auto"/>
            </w:tcBorders>
            <w:shd w:val="clear" w:color="auto" w:fill="auto"/>
            <w:noWrap/>
            <w:vAlign w:val="center"/>
            <w:hideMark/>
          </w:tcPr>
          <w:p w14:paraId="1187461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CHAUPILOMA</w:t>
            </w:r>
          </w:p>
        </w:tc>
        <w:tc>
          <w:tcPr>
            <w:tcW w:w="1340" w:type="dxa"/>
            <w:tcBorders>
              <w:top w:val="nil"/>
              <w:left w:val="nil"/>
              <w:bottom w:val="single" w:sz="4" w:space="0" w:color="auto"/>
              <w:right w:val="single" w:sz="4" w:space="0" w:color="auto"/>
            </w:tcBorders>
            <w:shd w:val="clear" w:color="auto" w:fill="auto"/>
            <w:noWrap/>
            <w:vAlign w:val="center"/>
            <w:hideMark/>
          </w:tcPr>
          <w:p w14:paraId="0D99B7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5D284C5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HUARI</w:t>
            </w:r>
          </w:p>
        </w:tc>
        <w:tc>
          <w:tcPr>
            <w:tcW w:w="2720" w:type="dxa"/>
            <w:tcBorders>
              <w:top w:val="nil"/>
              <w:left w:val="nil"/>
              <w:bottom w:val="single" w:sz="4" w:space="0" w:color="auto"/>
              <w:right w:val="single" w:sz="4" w:space="0" w:color="auto"/>
            </w:tcBorders>
            <w:shd w:val="clear" w:color="auto" w:fill="auto"/>
            <w:noWrap/>
            <w:vAlign w:val="center"/>
            <w:hideMark/>
          </w:tcPr>
          <w:p w14:paraId="6E04FC3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CAJAY</w:t>
            </w:r>
          </w:p>
        </w:tc>
        <w:tc>
          <w:tcPr>
            <w:tcW w:w="1011" w:type="dxa"/>
            <w:tcBorders>
              <w:top w:val="nil"/>
              <w:left w:val="nil"/>
              <w:bottom w:val="single" w:sz="4" w:space="0" w:color="auto"/>
              <w:right w:val="single" w:sz="4" w:space="0" w:color="auto"/>
            </w:tcBorders>
            <w:shd w:val="clear" w:color="auto" w:fill="auto"/>
            <w:noWrap/>
            <w:vAlign w:val="center"/>
          </w:tcPr>
          <w:p w14:paraId="504DCC89" w14:textId="787165A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6B7C28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DA15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w:t>
            </w:r>
          </w:p>
        </w:tc>
        <w:tc>
          <w:tcPr>
            <w:tcW w:w="940" w:type="dxa"/>
            <w:tcBorders>
              <w:top w:val="nil"/>
              <w:left w:val="nil"/>
              <w:bottom w:val="single" w:sz="4" w:space="0" w:color="auto"/>
              <w:right w:val="single" w:sz="4" w:space="0" w:color="auto"/>
            </w:tcBorders>
            <w:shd w:val="clear" w:color="auto" w:fill="auto"/>
            <w:noWrap/>
            <w:vAlign w:val="center"/>
            <w:hideMark/>
          </w:tcPr>
          <w:p w14:paraId="187D8B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0210080015</w:t>
            </w:r>
          </w:p>
        </w:tc>
        <w:tc>
          <w:tcPr>
            <w:tcW w:w="3700" w:type="dxa"/>
            <w:tcBorders>
              <w:top w:val="nil"/>
              <w:left w:val="nil"/>
              <w:bottom w:val="single" w:sz="4" w:space="0" w:color="auto"/>
              <w:right w:val="single" w:sz="4" w:space="0" w:color="auto"/>
            </w:tcBorders>
            <w:shd w:val="clear" w:color="auto" w:fill="auto"/>
            <w:noWrap/>
            <w:vAlign w:val="center"/>
            <w:hideMark/>
          </w:tcPr>
          <w:p w14:paraId="235F589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YURAYACO</w:t>
            </w:r>
          </w:p>
        </w:tc>
        <w:tc>
          <w:tcPr>
            <w:tcW w:w="1340" w:type="dxa"/>
            <w:tcBorders>
              <w:top w:val="nil"/>
              <w:left w:val="nil"/>
              <w:bottom w:val="single" w:sz="4" w:space="0" w:color="auto"/>
              <w:right w:val="single" w:sz="4" w:space="0" w:color="auto"/>
            </w:tcBorders>
            <w:shd w:val="clear" w:color="auto" w:fill="auto"/>
            <w:noWrap/>
            <w:vAlign w:val="center"/>
            <w:hideMark/>
          </w:tcPr>
          <w:p w14:paraId="1BD5A3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6DE64E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HUARI</w:t>
            </w:r>
          </w:p>
        </w:tc>
        <w:tc>
          <w:tcPr>
            <w:tcW w:w="2720" w:type="dxa"/>
            <w:tcBorders>
              <w:top w:val="nil"/>
              <w:left w:val="nil"/>
              <w:bottom w:val="single" w:sz="4" w:space="0" w:color="auto"/>
              <w:right w:val="single" w:sz="4" w:space="0" w:color="auto"/>
            </w:tcBorders>
            <w:shd w:val="clear" w:color="auto" w:fill="auto"/>
            <w:noWrap/>
            <w:vAlign w:val="center"/>
            <w:hideMark/>
          </w:tcPr>
          <w:p w14:paraId="375713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HUANTAR</w:t>
            </w:r>
          </w:p>
        </w:tc>
        <w:tc>
          <w:tcPr>
            <w:tcW w:w="1011" w:type="dxa"/>
            <w:tcBorders>
              <w:top w:val="nil"/>
              <w:left w:val="nil"/>
              <w:bottom w:val="single" w:sz="4" w:space="0" w:color="auto"/>
              <w:right w:val="single" w:sz="4" w:space="0" w:color="auto"/>
            </w:tcBorders>
            <w:shd w:val="clear" w:color="auto" w:fill="auto"/>
            <w:noWrap/>
            <w:vAlign w:val="center"/>
          </w:tcPr>
          <w:p w14:paraId="228B57E5" w14:textId="31558AC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E749EB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2ADD8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w:t>
            </w:r>
          </w:p>
        </w:tc>
        <w:tc>
          <w:tcPr>
            <w:tcW w:w="940" w:type="dxa"/>
            <w:tcBorders>
              <w:top w:val="nil"/>
              <w:left w:val="nil"/>
              <w:bottom w:val="single" w:sz="4" w:space="0" w:color="auto"/>
              <w:right w:val="single" w:sz="4" w:space="0" w:color="auto"/>
            </w:tcBorders>
            <w:shd w:val="clear" w:color="auto" w:fill="auto"/>
            <w:noWrap/>
            <w:vAlign w:val="center"/>
            <w:hideMark/>
          </w:tcPr>
          <w:p w14:paraId="425D80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0210130012</w:t>
            </w:r>
          </w:p>
        </w:tc>
        <w:tc>
          <w:tcPr>
            <w:tcW w:w="3700" w:type="dxa"/>
            <w:tcBorders>
              <w:top w:val="nil"/>
              <w:left w:val="nil"/>
              <w:bottom w:val="single" w:sz="4" w:space="0" w:color="auto"/>
              <w:right w:val="single" w:sz="4" w:space="0" w:color="auto"/>
            </w:tcBorders>
            <w:shd w:val="clear" w:color="auto" w:fill="auto"/>
            <w:noWrap/>
            <w:vAlign w:val="center"/>
            <w:hideMark/>
          </w:tcPr>
          <w:p w14:paraId="180FA03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PORVENIR</w:t>
            </w:r>
          </w:p>
        </w:tc>
        <w:tc>
          <w:tcPr>
            <w:tcW w:w="1340" w:type="dxa"/>
            <w:tcBorders>
              <w:top w:val="nil"/>
              <w:left w:val="nil"/>
              <w:bottom w:val="single" w:sz="4" w:space="0" w:color="auto"/>
              <w:right w:val="single" w:sz="4" w:space="0" w:color="auto"/>
            </w:tcBorders>
            <w:shd w:val="clear" w:color="auto" w:fill="auto"/>
            <w:noWrap/>
            <w:vAlign w:val="center"/>
            <w:hideMark/>
          </w:tcPr>
          <w:p w14:paraId="2A82A8E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7195E1C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HUARI</w:t>
            </w:r>
          </w:p>
        </w:tc>
        <w:tc>
          <w:tcPr>
            <w:tcW w:w="2720" w:type="dxa"/>
            <w:tcBorders>
              <w:top w:val="nil"/>
              <w:left w:val="nil"/>
              <w:bottom w:val="single" w:sz="4" w:space="0" w:color="auto"/>
              <w:right w:val="single" w:sz="4" w:space="0" w:color="auto"/>
            </w:tcBorders>
            <w:shd w:val="clear" w:color="auto" w:fill="auto"/>
            <w:noWrap/>
            <w:vAlign w:val="center"/>
            <w:hideMark/>
          </w:tcPr>
          <w:p w14:paraId="1E0497C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RAPAYAN</w:t>
            </w:r>
          </w:p>
        </w:tc>
        <w:tc>
          <w:tcPr>
            <w:tcW w:w="1011" w:type="dxa"/>
            <w:tcBorders>
              <w:top w:val="nil"/>
              <w:left w:val="nil"/>
              <w:bottom w:val="single" w:sz="4" w:space="0" w:color="auto"/>
              <w:right w:val="single" w:sz="4" w:space="0" w:color="auto"/>
            </w:tcBorders>
            <w:shd w:val="clear" w:color="auto" w:fill="auto"/>
            <w:noWrap/>
            <w:vAlign w:val="center"/>
          </w:tcPr>
          <w:p w14:paraId="313F24D4" w14:textId="39B9459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C7E67E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AF9100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132</w:t>
            </w:r>
          </w:p>
        </w:tc>
        <w:tc>
          <w:tcPr>
            <w:tcW w:w="940" w:type="dxa"/>
            <w:tcBorders>
              <w:top w:val="nil"/>
              <w:left w:val="nil"/>
              <w:bottom w:val="single" w:sz="4" w:space="0" w:color="auto"/>
              <w:right w:val="single" w:sz="4" w:space="0" w:color="auto"/>
            </w:tcBorders>
            <w:shd w:val="clear" w:color="auto" w:fill="auto"/>
            <w:noWrap/>
            <w:vAlign w:val="center"/>
            <w:hideMark/>
          </w:tcPr>
          <w:p w14:paraId="7FE8653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0211010005</w:t>
            </w:r>
          </w:p>
        </w:tc>
        <w:tc>
          <w:tcPr>
            <w:tcW w:w="3700" w:type="dxa"/>
            <w:tcBorders>
              <w:top w:val="nil"/>
              <w:left w:val="nil"/>
              <w:bottom w:val="single" w:sz="4" w:space="0" w:color="auto"/>
              <w:right w:val="single" w:sz="4" w:space="0" w:color="auto"/>
            </w:tcBorders>
            <w:shd w:val="clear" w:color="auto" w:fill="auto"/>
            <w:noWrap/>
            <w:vAlign w:val="center"/>
            <w:hideMark/>
          </w:tcPr>
          <w:p w14:paraId="11808B5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HUAMBA ALTA</w:t>
            </w:r>
          </w:p>
        </w:tc>
        <w:tc>
          <w:tcPr>
            <w:tcW w:w="1340" w:type="dxa"/>
            <w:tcBorders>
              <w:top w:val="nil"/>
              <w:left w:val="nil"/>
              <w:bottom w:val="single" w:sz="4" w:space="0" w:color="auto"/>
              <w:right w:val="single" w:sz="4" w:space="0" w:color="auto"/>
            </w:tcBorders>
            <w:shd w:val="clear" w:color="auto" w:fill="auto"/>
            <w:noWrap/>
            <w:vAlign w:val="center"/>
            <w:hideMark/>
          </w:tcPr>
          <w:p w14:paraId="0B6E22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1B26EF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HUARMEY</w:t>
            </w:r>
          </w:p>
        </w:tc>
        <w:tc>
          <w:tcPr>
            <w:tcW w:w="2720" w:type="dxa"/>
            <w:tcBorders>
              <w:top w:val="nil"/>
              <w:left w:val="nil"/>
              <w:bottom w:val="single" w:sz="4" w:space="0" w:color="auto"/>
              <w:right w:val="single" w:sz="4" w:space="0" w:color="auto"/>
            </w:tcBorders>
            <w:shd w:val="clear" w:color="auto" w:fill="auto"/>
            <w:noWrap/>
            <w:vAlign w:val="center"/>
            <w:hideMark/>
          </w:tcPr>
          <w:p w14:paraId="3FC9EF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HUARMEY</w:t>
            </w:r>
          </w:p>
        </w:tc>
        <w:tc>
          <w:tcPr>
            <w:tcW w:w="1011" w:type="dxa"/>
            <w:tcBorders>
              <w:top w:val="nil"/>
              <w:left w:val="nil"/>
              <w:bottom w:val="single" w:sz="4" w:space="0" w:color="auto"/>
              <w:right w:val="single" w:sz="4" w:space="0" w:color="auto"/>
            </w:tcBorders>
            <w:shd w:val="clear" w:color="auto" w:fill="auto"/>
            <w:noWrap/>
            <w:vAlign w:val="center"/>
          </w:tcPr>
          <w:p w14:paraId="41080A42" w14:textId="13B06BA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2660D15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6518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133</w:t>
            </w:r>
          </w:p>
        </w:tc>
        <w:tc>
          <w:tcPr>
            <w:tcW w:w="940" w:type="dxa"/>
            <w:tcBorders>
              <w:top w:val="nil"/>
              <w:left w:val="nil"/>
              <w:bottom w:val="single" w:sz="4" w:space="0" w:color="auto"/>
              <w:right w:val="single" w:sz="4" w:space="0" w:color="auto"/>
            </w:tcBorders>
            <w:shd w:val="clear" w:color="auto" w:fill="auto"/>
            <w:noWrap/>
            <w:vAlign w:val="center"/>
            <w:hideMark/>
          </w:tcPr>
          <w:p w14:paraId="696EC1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0211010006</w:t>
            </w:r>
          </w:p>
        </w:tc>
        <w:tc>
          <w:tcPr>
            <w:tcW w:w="3700" w:type="dxa"/>
            <w:tcBorders>
              <w:top w:val="nil"/>
              <w:left w:val="nil"/>
              <w:bottom w:val="single" w:sz="4" w:space="0" w:color="auto"/>
              <w:right w:val="single" w:sz="4" w:space="0" w:color="auto"/>
            </w:tcBorders>
            <w:shd w:val="clear" w:color="auto" w:fill="auto"/>
            <w:noWrap/>
            <w:vAlign w:val="center"/>
            <w:hideMark/>
          </w:tcPr>
          <w:p w14:paraId="58FAF85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HUAMBA EX HACIENDA</w:t>
            </w:r>
          </w:p>
        </w:tc>
        <w:tc>
          <w:tcPr>
            <w:tcW w:w="1340" w:type="dxa"/>
            <w:tcBorders>
              <w:top w:val="nil"/>
              <w:left w:val="nil"/>
              <w:bottom w:val="single" w:sz="4" w:space="0" w:color="auto"/>
              <w:right w:val="single" w:sz="4" w:space="0" w:color="auto"/>
            </w:tcBorders>
            <w:shd w:val="clear" w:color="auto" w:fill="auto"/>
            <w:noWrap/>
            <w:vAlign w:val="center"/>
            <w:hideMark/>
          </w:tcPr>
          <w:p w14:paraId="2F154E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5F82FF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HUARMEY</w:t>
            </w:r>
          </w:p>
        </w:tc>
        <w:tc>
          <w:tcPr>
            <w:tcW w:w="2720" w:type="dxa"/>
            <w:tcBorders>
              <w:top w:val="nil"/>
              <w:left w:val="nil"/>
              <w:bottom w:val="single" w:sz="4" w:space="0" w:color="auto"/>
              <w:right w:val="single" w:sz="4" w:space="0" w:color="auto"/>
            </w:tcBorders>
            <w:shd w:val="clear" w:color="auto" w:fill="auto"/>
            <w:noWrap/>
            <w:vAlign w:val="center"/>
            <w:hideMark/>
          </w:tcPr>
          <w:p w14:paraId="3F9BF31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HUARMEY</w:t>
            </w:r>
          </w:p>
        </w:tc>
        <w:tc>
          <w:tcPr>
            <w:tcW w:w="1011" w:type="dxa"/>
            <w:tcBorders>
              <w:top w:val="nil"/>
              <w:left w:val="nil"/>
              <w:bottom w:val="single" w:sz="4" w:space="0" w:color="auto"/>
              <w:right w:val="single" w:sz="4" w:space="0" w:color="auto"/>
            </w:tcBorders>
            <w:shd w:val="clear" w:color="auto" w:fill="auto"/>
            <w:noWrap/>
            <w:vAlign w:val="center"/>
          </w:tcPr>
          <w:p w14:paraId="5CC9020F" w14:textId="721EDAC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7CE7021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B4BD2E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134</w:t>
            </w:r>
          </w:p>
        </w:tc>
        <w:tc>
          <w:tcPr>
            <w:tcW w:w="940" w:type="dxa"/>
            <w:tcBorders>
              <w:top w:val="nil"/>
              <w:left w:val="nil"/>
              <w:bottom w:val="single" w:sz="4" w:space="0" w:color="auto"/>
              <w:right w:val="single" w:sz="4" w:space="0" w:color="auto"/>
            </w:tcBorders>
            <w:shd w:val="clear" w:color="auto" w:fill="auto"/>
            <w:noWrap/>
            <w:vAlign w:val="center"/>
            <w:hideMark/>
          </w:tcPr>
          <w:p w14:paraId="56E752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0211010013</w:t>
            </w:r>
          </w:p>
        </w:tc>
        <w:tc>
          <w:tcPr>
            <w:tcW w:w="3700" w:type="dxa"/>
            <w:tcBorders>
              <w:top w:val="nil"/>
              <w:left w:val="nil"/>
              <w:bottom w:val="single" w:sz="4" w:space="0" w:color="auto"/>
              <w:right w:val="single" w:sz="4" w:space="0" w:color="auto"/>
            </w:tcBorders>
            <w:shd w:val="clear" w:color="auto" w:fill="auto"/>
            <w:noWrap/>
            <w:vAlign w:val="center"/>
            <w:hideMark/>
          </w:tcPr>
          <w:p w14:paraId="036106D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GARLERO (SANTA ROSA)</w:t>
            </w:r>
          </w:p>
        </w:tc>
        <w:tc>
          <w:tcPr>
            <w:tcW w:w="1340" w:type="dxa"/>
            <w:tcBorders>
              <w:top w:val="nil"/>
              <w:left w:val="nil"/>
              <w:bottom w:val="single" w:sz="4" w:space="0" w:color="auto"/>
              <w:right w:val="single" w:sz="4" w:space="0" w:color="auto"/>
            </w:tcBorders>
            <w:shd w:val="clear" w:color="auto" w:fill="auto"/>
            <w:noWrap/>
            <w:vAlign w:val="center"/>
            <w:hideMark/>
          </w:tcPr>
          <w:p w14:paraId="3C50946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7A5986D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HUARMEY</w:t>
            </w:r>
          </w:p>
        </w:tc>
        <w:tc>
          <w:tcPr>
            <w:tcW w:w="2720" w:type="dxa"/>
            <w:tcBorders>
              <w:top w:val="nil"/>
              <w:left w:val="nil"/>
              <w:bottom w:val="single" w:sz="4" w:space="0" w:color="auto"/>
              <w:right w:val="single" w:sz="4" w:space="0" w:color="auto"/>
            </w:tcBorders>
            <w:shd w:val="clear" w:color="auto" w:fill="auto"/>
            <w:noWrap/>
            <w:vAlign w:val="center"/>
            <w:hideMark/>
          </w:tcPr>
          <w:p w14:paraId="579696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HUARMEY</w:t>
            </w:r>
          </w:p>
        </w:tc>
        <w:tc>
          <w:tcPr>
            <w:tcW w:w="1011" w:type="dxa"/>
            <w:tcBorders>
              <w:top w:val="nil"/>
              <w:left w:val="nil"/>
              <w:bottom w:val="single" w:sz="4" w:space="0" w:color="auto"/>
              <w:right w:val="single" w:sz="4" w:space="0" w:color="auto"/>
            </w:tcBorders>
            <w:shd w:val="clear" w:color="auto" w:fill="auto"/>
            <w:noWrap/>
            <w:vAlign w:val="center"/>
          </w:tcPr>
          <w:p w14:paraId="471E9FD8" w14:textId="24BC00D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72EAE8D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5496B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135</w:t>
            </w:r>
          </w:p>
        </w:tc>
        <w:tc>
          <w:tcPr>
            <w:tcW w:w="940" w:type="dxa"/>
            <w:tcBorders>
              <w:top w:val="nil"/>
              <w:left w:val="nil"/>
              <w:bottom w:val="single" w:sz="4" w:space="0" w:color="auto"/>
              <w:right w:val="single" w:sz="4" w:space="0" w:color="auto"/>
            </w:tcBorders>
            <w:shd w:val="clear" w:color="auto" w:fill="auto"/>
            <w:noWrap/>
            <w:vAlign w:val="center"/>
            <w:hideMark/>
          </w:tcPr>
          <w:p w14:paraId="2CB1D50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0211010018</w:t>
            </w:r>
          </w:p>
        </w:tc>
        <w:tc>
          <w:tcPr>
            <w:tcW w:w="3700" w:type="dxa"/>
            <w:tcBorders>
              <w:top w:val="nil"/>
              <w:left w:val="nil"/>
              <w:bottom w:val="single" w:sz="4" w:space="0" w:color="auto"/>
              <w:right w:val="single" w:sz="4" w:space="0" w:color="auto"/>
            </w:tcBorders>
            <w:shd w:val="clear" w:color="auto" w:fill="auto"/>
            <w:noWrap/>
            <w:vAlign w:val="center"/>
            <w:hideMark/>
          </w:tcPr>
          <w:p w14:paraId="3D463E7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TAYCA</w:t>
            </w:r>
          </w:p>
        </w:tc>
        <w:tc>
          <w:tcPr>
            <w:tcW w:w="1340" w:type="dxa"/>
            <w:tcBorders>
              <w:top w:val="nil"/>
              <w:left w:val="nil"/>
              <w:bottom w:val="single" w:sz="4" w:space="0" w:color="auto"/>
              <w:right w:val="single" w:sz="4" w:space="0" w:color="auto"/>
            </w:tcBorders>
            <w:shd w:val="clear" w:color="auto" w:fill="auto"/>
            <w:noWrap/>
            <w:vAlign w:val="center"/>
            <w:hideMark/>
          </w:tcPr>
          <w:p w14:paraId="4AD73BA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3E18B9D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HUARMEY</w:t>
            </w:r>
          </w:p>
        </w:tc>
        <w:tc>
          <w:tcPr>
            <w:tcW w:w="2720" w:type="dxa"/>
            <w:tcBorders>
              <w:top w:val="nil"/>
              <w:left w:val="nil"/>
              <w:bottom w:val="single" w:sz="4" w:space="0" w:color="auto"/>
              <w:right w:val="single" w:sz="4" w:space="0" w:color="auto"/>
            </w:tcBorders>
            <w:shd w:val="clear" w:color="auto" w:fill="auto"/>
            <w:noWrap/>
            <w:vAlign w:val="center"/>
            <w:hideMark/>
          </w:tcPr>
          <w:p w14:paraId="559DE8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HUARMEY</w:t>
            </w:r>
          </w:p>
        </w:tc>
        <w:tc>
          <w:tcPr>
            <w:tcW w:w="1011" w:type="dxa"/>
            <w:tcBorders>
              <w:top w:val="nil"/>
              <w:left w:val="nil"/>
              <w:bottom w:val="single" w:sz="4" w:space="0" w:color="auto"/>
              <w:right w:val="single" w:sz="4" w:space="0" w:color="auto"/>
            </w:tcBorders>
            <w:shd w:val="clear" w:color="auto" w:fill="auto"/>
            <w:noWrap/>
            <w:vAlign w:val="center"/>
          </w:tcPr>
          <w:p w14:paraId="25E8E6CC" w14:textId="5B78744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0CA1B48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8F44E7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136</w:t>
            </w:r>
          </w:p>
        </w:tc>
        <w:tc>
          <w:tcPr>
            <w:tcW w:w="940" w:type="dxa"/>
            <w:tcBorders>
              <w:top w:val="nil"/>
              <w:left w:val="nil"/>
              <w:bottom w:val="single" w:sz="4" w:space="0" w:color="auto"/>
              <w:right w:val="single" w:sz="4" w:space="0" w:color="auto"/>
            </w:tcBorders>
            <w:shd w:val="clear" w:color="auto" w:fill="auto"/>
            <w:noWrap/>
            <w:vAlign w:val="center"/>
            <w:hideMark/>
          </w:tcPr>
          <w:p w14:paraId="0F71E4C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0211030013</w:t>
            </w:r>
          </w:p>
        </w:tc>
        <w:tc>
          <w:tcPr>
            <w:tcW w:w="3700" w:type="dxa"/>
            <w:tcBorders>
              <w:top w:val="nil"/>
              <w:left w:val="nil"/>
              <w:bottom w:val="single" w:sz="4" w:space="0" w:color="auto"/>
              <w:right w:val="single" w:sz="4" w:space="0" w:color="auto"/>
            </w:tcBorders>
            <w:shd w:val="clear" w:color="auto" w:fill="auto"/>
            <w:noWrap/>
            <w:vAlign w:val="center"/>
            <w:hideMark/>
          </w:tcPr>
          <w:p w14:paraId="1F6146D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AMPANU</w:t>
            </w:r>
          </w:p>
        </w:tc>
        <w:tc>
          <w:tcPr>
            <w:tcW w:w="1340" w:type="dxa"/>
            <w:tcBorders>
              <w:top w:val="nil"/>
              <w:left w:val="nil"/>
              <w:bottom w:val="single" w:sz="4" w:space="0" w:color="auto"/>
              <w:right w:val="single" w:sz="4" w:space="0" w:color="auto"/>
            </w:tcBorders>
            <w:shd w:val="clear" w:color="auto" w:fill="auto"/>
            <w:noWrap/>
            <w:vAlign w:val="center"/>
            <w:hideMark/>
          </w:tcPr>
          <w:p w14:paraId="71E826B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7222D8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HUARMEY</w:t>
            </w:r>
          </w:p>
        </w:tc>
        <w:tc>
          <w:tcPr>
            <w:tcW w:w="2720" w:type="dxa"/>
            <w:tcBorders>
              <w:top w:val="nil"/>
              <w:left w:val="nil"/>
              <w:bottom w:val="single" w:sz="4" w:space="0" w:color="auto"/>
              <w:right w:val="single" w:sz="4" w:space="0" w:color="auto"/>
            </w:tcBorders>
            <w:shd w:val="clear" w:color="auto" w:fill="auto"/>
            <w:noWrap/>
            <w:vAlign w:val="center"/>
            <w:hideMark/>
          </w:tcPr>
          <w:p w14:paraId="3DE06C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CULEBRAS</w:t>
            </w:r>
          </w:p>
        </w:tc>
        <w:tc>
          <w:tcPr>
            <w:tcW w:w="1011" w:type="dxa"/>
            <w:tcBorders>
              <w:top w:val="nil"/>
              <w:left w:val="nil"/>
              <w:bottom w:val="single" w:sz="4" w:space="0" w:color="auto"/>
              <w:right w:val="single" w:sz="4" w:space="0" w:color="auto"/>
            </w:tcBorders>
            <w:shd w:val="clear" w:color="auto" w:fill="auto"/>
            <w:noWrap/>
            <w:vAlign w:val="center"/>
          </w:tcPr>
          <w:p w14:paraId="65AF2EC2" w14:textId="371252B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49E299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2974FA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137</w:t>
            </w:r>
          </w:p>
        </w:tc>
        <w:tc>
          <w:tcPr>
            <w:tcW w:w="940" w:type="dxa"/>
            <w:tcBorders>
              <w:top w:val="nil"/>
              <w:left w:val="nil"/>
              <w:bottom w:val="single" w:sz="4" w:space="0" w:color="auto"/>
              <w:right w:val="single" w:sz="4" w:space="0" w:color="auto"/>
            </w:tcBorders>
            <w:shd w:val="clear" w:color="auto" w:fill="auto"/>
            <w:noWrap/>
            <w:vAlign w:val="center"/>
            <w:hideMark/>
          </w:tcPr>
          <w:p w14:paraId="71D84EE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0211050018</w:t>
            </w:r>
          </w:p>
        </w:tc>
        <w:tc>
          <w:tcPr>
            <w:tcW w:w="3700" w:type="dxa"/>
            <w:tcBorders>
              <w:top w:val="nil"/>
              <w:left w:val="nil"/>
              <w:bottom w:val="single" w:sz="4" w:space="0" w:color="auto"/>
              <w:right w:val="single" w:sz="4" w:space="0" w:color="auto"/>
            </w:tcBorders>
            <w:shd w:val="clear" w:color="auto" w:fill="auto"/>
            <w:noWrap/>
            <w:vAlign w:val="center"/>
            <w:hideMark/>
          </w:tcPr>
          <w:p w14:paraId="1257D07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w:t>
            </w:r>
          </w:p>
        </w:tc>
        <w:tc>
          <w:tcPr>
            <w:tcW w:w="1340" w:type="dxa"/>
            <w:tcBorders>
              <w:top w:val="nil"/>
              <w:left w:val="nil"/>
              <w:bottom w:val="single" w:sz="4" w:space="0" w:color="auto"/>
              <w:right w:val="single" w:sz="4" w:space="0" w:color="auto"/>
            </w:tcBorders>
            <w:shd w:val="clear" w:color="auto" w:fill="auto"/>
            <w:noWrap/>
            <w:vAlign w:val="center"/>
            <w:hideMark/>
          </w:tcPr>
          <w:p w14:paraId="4DE4D8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5F5518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HUARMEY</w:t>
            </w:r>
          </w:p>
        </w:tc>
        <w:tc>
          <w:tcPr>
            <w:tcW w:w="2720" w:type="dxa"/>
            <w:tcBorders>
              <w:top w:val="nil"/>
              <w:left w:val="nil"/>
              <w:bottom w:val="single" w:sz="4" w:space="0" w:color="auto"/>
              <w:right w:val="single" w:sz="4" w:space="0" w:color="auto"/>
            </w:tcBorders>
            <w:shd w:val="clear" w:color="auto" w:fill="auto"/>
            <w:noWrap/>
            <w:vAlign w:val="center"/>
            <w:hideMark/>
          </w:tcPr>
          <w:p w14:paraId="5E8B81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MALVAS</w:t>
            </w:r>
          </w:p>
        </w:tc>
        <w:tc>
          <w:tcPr>
            <w:tcW w:w="1011" w:type="dxa"/>
            <w:tcBorders>
              <w:top w:val="nil"/>
              <w:left w:val="nil"/>
              <w:bottom w:val="single" w:sz="4" w:space="0" w:color="auto"/>
              <w:right w:val="single" w:sz="4" w:space="0" w:color="auto"/>
            </w:tcBorders>
            <w:shd w:val="clear" w:color="auto" w:fill="auto"/>
            <w:noWrap/>
            <w:vAlign w:val="center"/>
          </w:tcPr>
          <w:p w14:paraId="28F6F192" w14:textId="54FB03E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BDA2A9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2AF08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138</w:t>
            </w:r>
          </w:p>
        </w:tc>
        <w:tc>
          <w:tcPr>
            <w:tcW w:w="940" w:type="dxa"/>
            <w:tcBorders>
              <w:top w:val="nil"/>
              <w:left w:val="nil"/>
              <w:bottom w:val="single" w:sz="4" w:space="0" w:color="auto"/>
              <w:right w:val="single" w:sz="4" w:space="0" w:color="auto"/>
            </w:tcBorders>
            <w:shd w:val="clear" w:color="auto" w:fill="auto"/>
            <w:noWrap/>
            <w:vAlign w:val="center"/>
            <w:hideMark/>
          </w:tcPr>
          <w:p w14:paraId="6FEBFD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0212010019</w:t>
            </w:r>
          </w:p>
        </w:tc>
        <w:tc>
          <w:tcPr>
            <w:tcW w:w="3700" w:type="dxa"/>
            <w:tcBorders>
              <w:top w:val="nil"/>
              <w:left w:val="nil"/>
              <w:bottom w:val="single" w:sz="4" w:space="0" w:color="auto"/>
              <w:right w:val="single" w:sz="4" w:space="0" w:color="auto"/>
            </w:tcBorders>
            <w:shd w:val="clear" w:color="auto" w:fill="auto"/>
            <w:noWrap/>
            <w:vAlign w:val="center"/>
            <w:hideMark/>
          </w:tcPr>
          <w:p w14:paraId="4B70D91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HUAUYA</w:t>
            </w:r>
          </w:p>
        </w:tc>
        <w:tc>
          <w:tcPr>
            <w:tcW w:w="1340" w:type="dxa"/>
            <w:tcBorders>
              <w:top w:val="nil"/>
              <w:left w:val="nil"/>
              <w:bottom w:val="single" w:sz="4" w:space="0" w:color="auto"/>
              <w:right w:val="single" w:sz="4" w:space="0" w:color="auto"/>
            </w:tcBorders>
            <w:shd w:val="clear" w:color="auto" w:fill="auto"/>
            <w:noWrap/>
            <w:vAlign w:val="center"/>
            <w:hideMark/>
          </w:tcPr>
          <w:p w14:paraId="4344A3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3B3A261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40D49E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CARAZ</w:t>
            </w:r>
          </w:p>
        </w:tc>
        <w:tc>
          <w:tcPr>
            <w:tcW w:w="1011" w:type="dxa"/>
            <w:tcBorders>
              <w:top w:val="nil"/>
              <w:left w:val="nil"/>
              <w:bottom w:val="single" w:sz="4" w:space="0" w:color="auto"/>
              <w:right w:val="single" w:sz="4" w:space="0" w:color="auto"/>
            </w:tcBorders>
            <w:shd w:val="clear" w:color="auto" w:fill="auto"/>
            <w:noWrap/>
            <w:vAlign w:val="center"/>
          </w:tcPr>
          <w:p w14:paraId="37DD9CEE" w14:textId="3CD27AB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D34E43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BA1557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139</w:t>
            </w:r>
          </w:p>
        </w:tc>
        <w:tc>
          <w:tcPr>
            <w:tcW w:w="940" w:type="dxa"/>
            <w:tcBorders>
              <w:top w:val="nil"/>
              <w:left w:val="nil"/>
              <w:bottom w:val="single" w:sz="4" w:space="0" w:color="auto"/>
              <w:right w:val="single" w:sz="4" w:space="0" w:color="auto"/>
            </w:tcBorders>
            <w:shd w:val="clear" w:color="auto" w:fill="auto"/>
            <w:noWrap/>
            <w:vAlign w:val="center"/>
            <w:hideMark/>
          </w:tcPr>
          <w:p w14:paraId="4758E2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0212010022</w:t>
            </w:r>
          </w:p>
        </w:tc>
        <w:tc>
          <w:tcPr>
            <w:tcW w:w="3700" w:type="dxa"/>
            <w:tcBorders>
              <w:top w:val="nil"/>
              <w:left w:val="nil"/>
              <w:bottom w:val="single" w:sz="4" w:space="0" w:color="auto"/>
              <w:right w:val="single" w:sz="4" w:space="0" w:color="auto"/>
            </w:tcBorders>
            <w:shd w:val="clear" w:color="auto" w:fill="auto"/>
            <w:noWrap/>
            <w:vAlign w:val="center"/>
            <w:hideMark/>
          </w:tcPr>
          <w:p w14:paraId="37FB85B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PAQUIAN</w:t>
            </w:r>
          </w:p>
        </w:tc>
        <w:tc>
          <w:tcPr>
            <w:tcW w:w="1340" w:type="dxa"/>
            <w:tcBorders>
              <w:top w:val="nil"/>
              <w:left w:val="nil"/>
              <w:bottom w:val="single" w:sz="4" w:space="0" w:color="auto"/>
              <w:right w:val="single" w:sz="4" w:space="0" w:color="auto"/>
            </w:tcBorders>
            <w:shd w:val="clear" w:color="auto" w:fill="auto"/>
            <w:noWrap/>
            <w:vAlign w:val="center"/>
            <w:hideMark/>
          </w:tcPr>
          <w:p w14:paraId="4744C8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34CD5B6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4538440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CARAZ</w:t>
            </w:r>
          </w:p>
        </w:tc>
        <w:tc>
          <w:tcPr>
            <w:tcW w:w="1011" w:type="dxa"/>
            <w:tcBorders>
              <w:top w:val="nil"/>
              <w:left w:val="nil"/>
              <w:bottom w:val="single" w:sz="4" w:space="0" w:color="auto"/>
              <w:right w:val="single" w:sz="4" w:space="0" w:color="auto"/>
            </w:tcBorders>
            <w:shd w:val="clear" w:color="auto" w:fill="auto"/>
            <w:noWrap/>
            <w:vAlign w:val="center"/>
          </w:tcPr>
          <w:p w14:paraId="1A969092" w14:textId="71BA42E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991243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123EE2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c>
          <w:tcPr>
            <w:tcW w:w="940" w:type="dxa"/>
            <w:tcBorders>
              <w:top w:val="nil"/>
              <w:left w:val="nil"/>
              <w:bottom w:val="single" w:sz="4" w:space="0" w:color="auto"/>
              <w:right w:val="single" w:sz="4" w:space="0" w:color="auto"/>
            </w:tcBorders>
            <w:shd w:val="clear" w:color="auto" w:fill="auto"/>
            <w:noWrap/>
            <w:vAlign w:val="center"/>
            <w:hideMark/>
          </w:tcPr>
          <w:p w14:paraId="2A73C4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0212010029</w:t>
            </w:r>
          </w:p>
        </w:tc>
        <w:tc>
          <w:tcPr>
            <w:tcW w:w="3700" w:type="dxa"/>
            <w:tcBorders>
              <w:top w:val="nil"/>
              <w:left w:val="nil"/>
              <w:bottom w:val="single" w:sz="4" w:space="0" w:color="auto"/>
              <w:right w:val="single" w:sz="4" w:space="0" w:color="auto"/>
            </w:tcBorders>
            <w:shd w:val="clear" w:color="auto" w:fill="auto"/>
            <w:noWrap/>
            <w:vAlign w:val="center"/>
            <w:hideMark/>
          </w:tcPr>
          <w:p w14:paraId="3657915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HUANDOY</w:t>
            </w:r>
          </w:p>
        </w:tc>
        <w:tc>
          <w:tcPr>
            <w:tcW w:w="1340" w:type="dxa"/>
            <w:tcBorders>
              <w:top w:val="nil"/>
              <w:left w:val="nil"/>
              <w:bottom w:val="single" w:sz="4" w:space="0" w:color="auto"/>
              <w:right w:val="single" w:sz="4" w:space="0" w:color="auto"/>
            </w:tcBorders>
            <w:shd w:val="clear" w:color="auto" w:fill="auto"/>
            <w:noWrap/>
            <w:vAlign w:val="center"/>
            <w:hideMark/>
          </w:tcPr>
          <w:p w14:paraId="58709CF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734367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7BE998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CARAZ</w:t>
            </w:r>
          </w:p>
        </w:tc>
        <w:tc>
          <w:tcPr>
            <w:tcW w:w="1011" w:type="dxa"/>
            <w:tcBorders>
              <w:top w:val="nil"/>
              <w:left w:val="nil"/>
              <w:bottom w:val="single" w:sz="4" w:space="0" w:color="auto"/>
              <w:right w:val="single" w:sz="4" w:space="0" w:color="auto"/>
            </w:tcBorders>
            <w:shd w:val="clear" w:color="auto" w:fill="auto"/>
            <w:noWrap/>
            <w:vAlign w:val="center"/>
          </w:tcPr>
          <w:p w14:paraId="4B8CF49E" w14:textId="11A566E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52CBB8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02660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141</w:t>
            </w:r>
          </w:p>
        </w:tc>
        <w:tc>
          <w:tcPr>
            <w:tcW w:w="940" w:type="dxa"/>
            <w:tcBorders>
              <w:top w:val="nil"/>
              <w:left w:val="nil"/>
              <w:bottom w:val="single" w:sz="4" w:space="0" w:color="auto"/>
              <w:right w:val="single" w:sz="4" w:space="0" w:color="auto"/>
            </w:tcBorders>
            <w:shd w:val="clear" w:color="auto" w:fill="auto"/>
            <w:noWrap/>
            <w:vAlign w:val="center"/>
            <w:hideMark/>
          </w:tcPr>
          <w:p w14:paraId="6B63A70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0212010030</w:t>
            </w:r>
          </w:p>
        </w:tc>
        <w:tc>
          <w:tcPr>
            <w:tcW w:w="3700" w:type="dxa"/>
            <w:tcBorders>
              <w:top w:val="nil"/>
              <w:left w:val="nil"/>
              <w:bottom w:val="single" w:sz="4" w:space="0" w:color="auto"/>
              <w:right w:val="single" w:sz="4" w:space="0" w:color="auto"/>
            </w:tcBorders>
            <w:shd w:val="clear" w:color="auto" w:fill="auto"/>
            <w:noWrap/>
            <w:vAlign w:val="center"/>
            <w:hideMark/>
          </w:tcPr>
          <w:p w14:paraId="690C48B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OCORACRA</w:t>
            </w:r>
          </w:p>
        </w:tc>
        <w:tc>
          <w:tcPr>
            <w:tcW w:w="1340" w:type="dxa"/>
            <w:tcBorders>
              <w:top w:val="nil"/>
              <w:left w:val="nil"/>
              <w:bottom w:val="single" w:sz="4" w:space="0" w:color="auto"/>
              <w:right w:val="single" w:sz="4" w:space="0" w:color="auto"/>
            </w:tcBorders>
            <w:shd w:val="clear" w:color="auto" w:fill="auto"/>
            <w:noWrap/>
            <w:vAlign w:val="center"/>
            <w:hideMark/>
          </w:tcPr>
          <w:p w14:paraId="174F11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4F70F7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3BC116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CARAZ</w:t>
            </w:r>
          </w:p>
        </w:tc>
        <w:tc>
          <w:tcPr>
            <w:tcW w:w="1011" w:type="dxa"/>
            <w:tcBorders>
              <w:top w:val="nil"/>
              <w:left w:val="nil"/>
              <w:bottom w:val="single" w:sz="4" w:space="0" w:color="auto"/>
              <w:right w:val="single" w:sz="4" w:space="0" w:color="auto"/>
            </w:tcBorders>
            <w:shd w:val="clear" w:color="auto" w:fill="auto"/>
            <w:noWrap/>
            <w:vAlign w:val="center"/>
          </w:tcPr>
          <w:p w14:paraId="7987AE0A" w14:textId="1169240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9411C6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231AA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142</w:t>
            </w:r>
          </w:p>
        </w:tc>
        <w:tc>
          <w:tcPr>
            <w:tcW w:w="940" w:type="dxa"/>
            <w:tcBorders>
              <w:top w:val="nil"/>
              <w:left w:val="nil"/>
              <w:bottom w:val="single" w:sz="4" w:space="0" w:color="auto"/>
              <w:right w:val="single" w:sz="4" w:space="0" w:color="auto"/>
            </w:tcBorders>
            <w:shd w:val="clear" w:color="auto" w:fill="auto"/>
            <w:noWrap/>
            <w:vAlign w:val="center"/>
            <w:hideMark/>
          </w:tcPr>
          <w:p w14:paraId="5DC29F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0212010031</w:t>
            </w:r>
          </w:p>
        </w:tc>
        <w:tc>
          <w:tcPr>
            <w:tcW w:w="3700" w:type="dxa"/>
            <w:tcBorders>
              <w:top w:val="nil"/>
              <w:left w:val="nil"/>
              <w:bottom w:val="single" w:sz="4" w:space="0" w:color="auto"/>
              <w:right w:val="single" w:sz="4" w:space="0" w:color="auto"/>
            </w:tcBorders>
            <w:shd w:val="clear" w:color="auto" w:fill="auto"/>
            <w:noWrap/>
            <w:vAlign w:val="center"/>
            <w:hideMark/>
          </w:tcPr>
          <w:p w14:paraId="0E6C321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LLACSHU</w:t>
            </w:r>
          </w:p>
        </w:tc>
        <w:tc>
          <w:tcPr>
            <w:tcW w:w="1340" w:type="dxa"/>
            <w:tcBorders>
              <w:top w:val="nil"/>
              <w:left w:val="nil"/>
              <w:bottom w:val="single" w:sz="4" w:space="0" w:color="auto"/>
              <w:right w:val="single" w:sz="4" w:space="0" w:color="auto"/>
            </w:tcBorders>
            <w:shd w:val="clear" w:color="auto" w:fill="auto"/>
            <w:noWrap/>
            <w:vAlign w:val="center"/>
            <w:hideMark/>
          </w:tcPr>
          <w:p w14:paraId="67CA2B0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51E20F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687B63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CARAZ</w:t>
            </w:r>
          </w:p>
        </w:tc>
        <w:tc>
          <w:tcPr>
            <w:tcW w:w="1011" w:type="dxa"/>
            <w:tcBorders>
              <w:top w:val="nil"/>
              <w:left w:val="nil"/>
              <w:bottom w:val="single" w:sz="4" w:space="0" w:color="auto"/>
              <w:right w:val="single" w:sz="4" w:space="0" w:color="auto"/>
            </w:tcBorders>
            <w:shd w:val="clear" w:color="auto" w:fill="auto"/>
            <w:noWrap/>
            <w:vAlign w:val="center"/>
          </w:tcPr>
          <w:p w14:paraId="60B05F33" w14:textId="0998DDC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2A723B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EBF6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143</w:t>
            </w:r>
          </w:p>
        </w:tc>
        <w:tc>
          <w:tcPr>
            <w:tcW w:w="940" w:type="dxa"/>
            <w:tcBorders>
              <w:top w:val="nil"/>
              <w:left w:val="nil"/>
              <w:bottom w:val="single" w:sz="4" w:space="0" w:color="auto"/>
              <w:right w:val="single" w:sz="4" w:space="0" w:color="auto"/>
            </w:tcBorders>
            <w:shd w:val="clear" w:color="auto" w:fill="auto"/>
            <w:noWrap/>
            <w:vAlign w:val="center"/>
            <w:hideMark/>
          </w:tcPr>
          <w:p w14:paraId="544E583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0212010044</w:t>
            </w:r>
          </w:p>
        </w:tc>
        <w:tc>
          <w:tcPr>
            <w:tcW w:w="3700" w:type="dxa"/>
            <w:tcBorders>
              <w:top w:val="nil"/>
              <w:left w:val="nil"/>
              <w:bottom w:val="single" w:sz="4" w:space="0" w:color="auto"/>
              <w:right w:val="single" w:sz="4" w:space="0" w:color="auto"/>
            </w:tcBorders>
            <w:shd w:val="clear" w:color="auto" w:fill="auto"/>
            <w:noWrap/>
            <w:vAlign w:val="center"/>
            <w:hideMark/>
          </w:tcPr>
          <w:p w14:paraId="5C9ACBA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CONOPA GRANDE</w:t>
            </w:r>
          </w:p>
        </w:tc>
        <w:tc>
          <w:tcPr>
            <w:tcW w:w="1340" w:type="dxa"/>
            <w:tcBorders>
              <w:top w:val="nil"/>
              <w:left w:val="nil"/>
              <w:bottom w:val="single" w:sz="4" w:space="0" w:color="auto"/>
              <w:right w:val="single" w:sz="4" w:space="0" w:color="auto"/>
            </w:tcBorders>
            <w:shd w:val="clear" w:color="auto" w:fill="auto"/>
            <w:noWrap/>
            <w:vAlign w:val="center"/>
            <w:hideMark/>
          </w:tcPr>
          <w:p w14:paraId="398309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7316128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30D27E9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CARAZ</w:t>
            </w:r>
          </w:p>
        </w:tc>
        <w:tc>
          <w:tcPr>
            <w:tcW w:w="1011" w:type="dxa"/>
            <w:tcBorders>
              <w:top w:val="nil"/>
              <w:left w:val="nil"/>
              <w:bottom w:val="single" w:sz="4" w:space="0" w:color="auto"/>
              <w:right w:val="single" w:sz="4" w:space="0" w:color="auto"/>
            </w:tcBorders>
            <w:shd w:val="clear" w:color="auto" w:fill="auto"/>
            <w:noWrap/>
            <w:vAlign w:val="center"/>
          </w:tcPr>
          <w:p w14:paraId="165053AF" w14:textId="48816AC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930EF6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11CD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144</w:t>
            </w:r>
          </w:p>
        </w:tc>
        <w:tc>
          <w:tcPr>
            <w:tcW w:w="940" w:type="dxa"/>
            <w:tcBorders>
              <w:top w:val="nil"/>
              <w:left w:val="nil"/>
              <w:bottom w:val="single" w:sz="4" w:space="0" w:color="auto"/>
              <w:right w:val="single" w:sz="4" w:space="0" w:color="auto"/>
            </w:tcBorders>
            <w:shd w:val="clear" w:color="auto" w:fill="auto"/>
            <w:noWrap/>
            <w:vAlign w:val="center"/>
            <w:hideMark/>
          </w:tcPr>
          <w:p w14:paraId="2300573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0212030047</w:t>
            </w:r>
          </w:p>
        </w:tc>
        <w:tc>
          <w:tcPr>
            <w:tcW w:w="3700" w:type="dxa"/>
            <w:tcBorders>
              <w:top w:val="nil"/>
              <w:left w:val="nil"/>
              <w:bottom w:val="single" w:sz="4" w:space="0" w:color="auto"/>
              <w:right w:val="single" w:sz="4" w:space="0" w:color="auto"/>
            </w:tcBorders>
            <w:shd w:val="clear" w:color="auto" w:fill="auto"/>
            <w:noWrap/>
            <w:vAlign w:val="center"/>
            <w:hideMark/>
          </w:tcPr>
          <w:p w14:paraId="5F1F423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ALALACPAMPA</w:t>
            </w:r>
          </w:p>
        </w:tc>
        <w:tc>
          <w:tcPr>
            <w:tcW w:w="1340" w:type="dxa"/>
            <w:tcBorders>
              <w:top w:val="nil"/>
              <w:left w:val="nil"/>
              <w:bottom w:val="single" w:sz="4" w:space="0" w:color="auto"/>
              <w:right w:val="single" w:sz="4" w:space="0" w:color="auto"/>
            </w:tcBorders>
            <w:shd w:val="clear" w:color="auto" w:fill="auto"/>
            <w:noWrap/>
            <w:vAlign w:val="center"/>
            <w:hideMark/>
          </w:tcPr>
          <w:p w14:paraId="4D3CC7E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2FCEEC9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30577C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HUATA</w:t>
            </w:r>
          </w:p>
        </w:tc>
        <w:tc>
          <w:tcPr>
            <w:tcW w:w="1011" w:type="dxa"/>
            <w:tcBorders>
              <w:top w:val="nil"/>
              <w:left w:val="nil"/>
              <w:bottom w:val="single" w:sz="4" w:space="0" w:color="auto"/>
              <w:right w:val="single" w:sz="4" w:space="0" w:color="auto"/>
            </w:tcBorders>
            <w:shd w:val="clear" w:color="auto" w:fill="auto"/>
            <w:noWrap/>
            <w:vAlign w:val="center"/>
          </w:tcPr>
          <w:p w14:paraId="273FE495" w14:textId="27E9DFF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00BF3B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55C78D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145</w:t>
            </w:r>
          </w:p>
        </w:tc>
        <w:tc>
          <w:tcPr>
            <w:tcW w:w="940" w:type="dxa"/>
            <w:tcBorders>
              <w:top w:val="nil"/>
              <w:left w:val="nil"/>
              <w:bottom w:val="single" w:sz="4" w:space="0" w:color="auto"/>
              <w:right w:val="single" w:sz="4" w:space="0" w:color="auto"/>
            </w:tcBorders>
            <w:shd w:val="clear" w:color="auto" w:fill="auto"/>
            <w:noWrap/>
            <w:vAlign w:val="center"/>
            <w:hideMark/>
          </w:tcPr>
          <w:p w14:paraId="07949B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0212050036</w:t>
            </w:r>
          </w:p>
        </w:tc>
        <w:tc>
          <w:tcPr>
            <w:tcW w:w="3700" w:type="dxa"/>
            <w:tcBorders>
              <w:top w:val="nil"/>
              <w:left w:val="nil"/>
              <w:bottom w:val="single" w:sz="4" w:space="0" w:color="auto"/>
              <w:right w:val="single" w:sz="4" w:space="0" w:color="auto"/>
            </w:tcBorders>
            <w:shd w:val="clear" w:color="auto" w:fill="auto"/>
            <w:noWrap/>
            <w:vAlign w:val="center"/>
            <w:hideMark/>
          </w:tcPr>
          <w:p w14:paraId="6B26532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ACHA</w:t>
            </w:r>
          </w:p>
        </w:tc>
        <w:tc>
          <w:tcPr>
            <w:tcW w:w="1340" w:type="dxa"/>
            <w:tcBorders>
              <w:top w:val="nil"/>
              <w:left w:val="nil"/>
              <w:bottom w:val="single" w:sz="4" w:space="0" w:color="auto"/>
              <w:right w:val="single" w:sz="4" w:space="0" w:color="auto"/>
            </w:tcBorders>
            <w:shd w:val="clear" w:color="auto" w:fill="auto"/>
            <w:noWrap/>
            <w:vAlign w:val="center"/>
            <w:hideMark/>
          </w:tcPr>
          <w:p w14:paraId="38510E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18AC16E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1CF673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MATO</w:t>
            </w:r>
          </w:p>
        </w:tc>
        <w:tc>
          <w:tcPr>
            <w:tcW w:w="1011" w:type="dxa"/>
            <w:tcBorders>
              <w:top w:val="nil"/>
              <w:left w:val="nil"/>
              <w:bottom w:val="single" w:sz="4" w:space="0" w:color="auto"/>
              <w:right w:val="single" w:sz="4" w:space="0" w:color="auto"/>
            </w:tcBorders>
            <w:shd w:val="clear" w:color="auto" w:fill="auto"/>
            <w:noWrap/>
            <w:vAlign w:val="center"/>
          </w:tcPr>
          <w:p w14:paraId="35A7C3B6" w14:textId="524286E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535C42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5924C3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146</w:t>
            </w:r>
          </w:p>
        </w:tc>
        <w:tc>
          <w:tcPr>
            <w:tcW w:w="940" w:type="dxa"/>
            <w:tcBorders>
              <w:top w:val="nil"/>
              <w:left w:val="nil"/>
              <w:bottom w:val="single" w:sz="4" w:space="0" w:color="auto"/>
              <w:right w:val="single" w:sz="4" w:space="0" w:color="auto"/>
            </w:tcBorders>
            <w:shd w:val="clear" w:color="auto" w:fill="auto"/>
            <w:noWrap/>
            <w:vAlign w:val="center"/>
            <w:hideMark/>
          </w:tcPr>
          <w:p w14:paraId="38838A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0212050037</w:t>
            </w:r>
          </w:p>
        </w:tc>
        <w:tc>
          <w:tcPr>
            <w:tcW w:w="3700" w:type="dxa"/>
            <w:tcBorders>
              <w:top w:val="nil"/>
              <w:left w:val="nil"/>
              <w:bottom w:val="single" w:sz="4" w:space="0" w:color="auto"/>
              <w:right w:val="single" w:sz="4" w:space="0" w:color="auto"/>
            </w:tcBorders>
            <w:shd w:val="clear" w:color="auto" w:fill="auto"/>
            <w:noWrap/>
            <w:vAlign w:val="center"/>
            <w:hideMark/>
          </w:tcPr>
          <w:p w14:paraId="29760B4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HUINO</w:t>
            </w:r>
          </w:p>
        </w:tc>
        <w:tc>
          <w:tcPr>
            <w:tcW w:w="1340" w:type="dxa"/>
            <w:tcBorders>
              <w:top w:val="nil"/>
              <w:left w:val="nil"/>
              <w:bottom w:val="single" w:sz="4" w:space="0" w:color="auto"/>
              <w:right w:val="single" w:sz="4" w:space="0" w:color="auto"/>
            </w:tcBorders>
            <w:shd w:val="clear" w:color="auto" w:fill="auto"/>
            <w:noWrap/>
            <w:vAlign w:val="center"/>
            <w:hideMark/>
          </w:tcPr>
          <w:p w14:paraId="309C7B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7E338C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1AB2F47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MATO</w:t>
            </w:r>
          </w:p>
        </w:tc>
        <w:tc>
          <w:tcPr>
            <w:tcW w:w="1011" w:type="dxa"/>
            <w:tcBorders>
              <w:top w:val="nil"/>
              <w:left w:val="nil"/>
              <w:bottom w:val="single" w:sz="4" w:space="0" w:color="auto"/>
              <w:right w:val="single" w:sz="4" w:space="0" w:color="auto"/>
            </w:tcBorders>
            <w:shd w:val="clear" w:color="auto" w:fill="auto"/>
            <w:noWrap/>
            <w:vAlign w:val="center"/>
          </w:tcPr>
          <w:p w14:paraId="5E581BF7" w14:textId="5D3E739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08CFEB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AB3A5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147</w:t>
            </w:r>
          </w:p>
        </w:tc>
        <w:tc>
          <w:tcPr>
            <w:tcW w:w="940" w:type="dxa"/>
            <w:tcBorders>
              <w:top w:val="nil"/>
              <w:left w:val="nil"/>
              <w:bottom w:val="single" w:sz="4" w:space="0" w:color="auto"/>
              <w:right w:val="single" w:sz="4" w:space="0" w:color="auto"/>
            </w:tcBorders>
            <w:shd w:val="clear" w:color="auto" w:fill="auto"/>
            <w:noWrap/>
            <w:vAlign w:val="center"/>
            <w:hideMark/>
          </w:tcPr>
          <w:p w14:paraId="48F321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0212060008</w:t>
            </w:r>
          </w:p>
        </w:tc>
        <w:tc>
          <w:tcPr>
            <w:tcW w:w="3700" w:type="dxa"/>
            <w:tcBorders>
              <w:top w:val="nil"/>
              <w:left w:val="nil"/>
              <w:bottom w:val="single" w:sz="4" w:space="0" w:color="auto"/>
              <w:right w:val="single" w:sz="4" w:space="0" w:color="auto"/>
            </w:tcBorders>
            <w:shd w:val="clear" w:color="auto" w:fill="auto"/>
            <w:noWrap/>
            <w:vAlign w:val="center"/>
            <w:hideMark/>
          </w:tcPr>
          <w:p w14:paraId="324B3A3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RACRATUMANCA</w:t>
            </w:r>
          </w:p>
        </w:tc>
        <w:tc>
          <w:tcPr>
            <w:tcW w:w="1340" w:type="dxa"/>
            <w:tcBorders>
              <w:top w:val="nil"/>
              <w:left w:val="nil"/>
              <w:bottom w:val="single" w:sz="4" w:space="0" w:color="auto"/>
              <w:right w:val="single" w:sz="4" w:space="0" w:color="auto"/>
            </w:tcBorders>
            <w:shd w:val="clear" w:color="auto" w:fill="auto"/>
            <w:noWrap/>
            <w:vAlign w:val="center"/>
            <w:hideMark/>
          </w:tcPr>
          <w:p w14:paraId="0B045B0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412493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334ACA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PAMPAROMAS</w:t>
            </w:r>
          </w:p>
        </w:tc>
        <w:tc>
          <w:tcPr>
            <w:tcW w:w="1011" w:type="dxa"/>
            <w:tcBorders>
              <w:top w:val="nil"/>
              <w:left w:val="nil"/>
              <w:bottom w:val="single" w:sz="4" w:space="0" w:color="auto"/>
              <w:right w:val="single" w:sz="4" w:space="0" w:color="auto"/>
            </w:tcBorders>
            <w:shd w:val="clear" w:color="auto" w:fill="auto"/>
            <w:noWrap/>
            <w:vAlign w:val="center"/>
          </w:tcPr>
          <w:p w14:paraId="57486D11" w14:textId="3FE5EEC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0D5CE9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C148E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148</w:t>
            </w:r>
          </w:p>
        </w:tc>
        <w:tc>
          <w:tcPr>
            <w:tcW w:w="940" w:type="dxa"/>
            <w:tcBorders>
              <w:top w:val="nil"/>
              <w:left w:val="nil"/>
              <w:bottom w:val="single" w:sz="4" w:space="0" w:color="auto"/>
              <w:right w:val="single" w:sz="4" w:space="0" w:color="auto"/>
            </w:tcBorders>
            <w:shd w:val="clear" w:color="auto" w:fill="auto"/>
            <w:noWrap/>
            <w:vAlign w:val="center"/>
            <w:hideMark/>
          </w:tcPr>
          <w:p w14:paraId="0BB113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0212060038</w:t>
            </w:r>
          </w:p>
        </w:tc>
        <w:tc>
          <w:tcPr>
            <w:tcW w:w="3700" w:type="dxa"/>
            <w:tcBorders>
              <w:top w:val="nil"/>
              <w:left w:val="nil"/>
              <w:bottom w:val="single" w:sz="4" w:space="0" w:color="auto"/>
              <w:right w:val="single" w:sz="4" w:space="0" w:color="auto"/>
            </w:tcBorders>
            <w:shd w:val="clear" w:color="auto" w:fill="auto"/>
            <w:noWrap/>
            <w:vAlign w:val="center"/>
            <w:hideMark/>
          </w:tcPr>
          <w:p w14:paraId="234415D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CHORRILLOS</w:t>
            </w:r>
          </w:p>
        </w:tc>
        <w:tc>
          <w:tcPr>
            <w:tcW w:w="1340" w:type="dxa"/>
            <w:tcBorders>
              <w:top w:val="nil"/>
              <w:left w:val="nil"/>
              <w:bottom w:val="single" w:sz="4" w:space="0" w:color="auto"/>
              <w:right w:val="single" w:sz="4" w:space="0" w:color="auto"/>
            </w:tcBorders>
            <w:shd w:val="clear" w:color="auto" w:fill="auto"/>
            <w:noWrap/>
            <w:vAlign w:val="center"/>
            <w:hideMark/>
          </w:tcPr>
          <w:p w14:paraId="0607BF7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7249F0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198C2F0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PAMPAROMAS</w:t>
            </w:r>
          </w:p>
        </w:tc>
        <w:tc>
          <w:tcPr>
            <w:tcW w:w="1011" w:type="dxa"/>
            <w:tcBorders>
              <w:top w:val="nil"/>
              <w:left w:val="nil"/>
              <w:bottom w:val="single" w:sz="4" w:space="0" w:color="auto"/>
              <w:right w:val="single" w:sz="4" w:space="0" w:color="auto"/>
            </w:tcBorders>
            <w:shd w:val="clear" w:color="auto" w:fill="auto"/>
            <w:noWrap/>
            <w:vAlign w:val="center"/>
          </w:tcPr>
          <w:p w14:paraId="31F4A11E" w14:textId="7306309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8E5E74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6471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149</w:t>
            </w:r>
          </w:p>
        </w:tc>
        <w:tc>
          <w:tcPr>
            <w:tcW w:w="940" w:type="dxa"/>
            <w:tcBorders>
              <w:top w:val="nil"/>
              <w:left w:val="nil"/>
              <w:bottom w:val="single" w:sz="4" w:space="0" w:color="auto"/>
              <w:right w:val="single" w:sz="4" w:space="0" w:color="auto"/>
            </w:tcBorders>
            <w:shd w:val="clear" w:color="auto" w:fill="auto"/>
            <w:noWrap/>
            <w:vAlign w:val="center"/>
            <w:hideMark/>
          </w:tcPr>
          <w:p w14:paraId="29679B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0212060039</w:t>
            </w:r>
          </w:p>
        </w:tc>
        <w:tc>
          <w:tcPr>
            <w:tcW w:w="3700" w:type="dxa"/>
            <w:tcBorders>
              <w:top w:val="nil"/>
              <w:left w:val="nil"/>
              <w:bottom w:val="single" w:sz="4" w:space="0" w:color="auto"/>
              <w:right w:val="single" w:sz="4" w:space="0" w:color="auto"/>
            </w:tcBorders>
            <w:shd w:val="clear" w:color="auto" w:fill="auto"/>
            <w:noWrap/>
            <w:vAlign w:val="center"/>
            <w:hideMark/>
          </w:tcPr>
          <w:p w14:paraId="06CB4D2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PUTACA</w:t>
            </w:r>
          </w:p>
        </w:tc>
        <w:tc>
          <w:tcPr>
            <w:tcW w:w="1340" w:type="dxa"/>
            <w:tcBorders>
              <w:top w:val="nil"/>
              <w:left w:val="nil"/>
              <w:bottom w:val="single" w:sz="4" w:space="0" w:color="auto"/>
              <w:right w:val="single" w:sz="4" w:space="0" w:color="auto"/>
            </w:tcBorders>
            <w:shd w:val="clear" w:color="auto" w:fill="auto"/>
            <w:noWrap/>
            <w:vAlign w:val="center"/>
            <w:hideMark/>
          </w:tcPr>
          <w:p w14:paraId="405CACB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3E59A0A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0F74C97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PAMPAROMAS</w:t>
            </w:r>
          </w:p>
        </w:tc>
        <w:tc>
          <w:tcPr>
            <w:tcW w:w="1011" w:type="dxa"/>
            <w:tcBorders>
              <w:top w:val="nil"/>
              <w:left w:val="nil"/>
              <w:bottom w:val="single" w:sz="4" w:space="0" w:color="auto"/>
              <w:right w:val="single" w:sz="4" w:space="0" w:color="auto"/>
            </w:tcBorders>
            <w:shd w:val="clear" w:color="auto" w:fill="auto"/>
            <w:noWrap/>
            <w:vAlign w:val="center"/>
          </w:tcPr>
          <w:p w14:paraId="0E608BF5" w14:textId="4F830B1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1DF5AA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6E789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150</w:t>
            </w:r>
          </w:p>
        </w:tc>
        <w:tc>
          <w:tcPr>
            <w:tcW w:w="940" w:type="dxa"/>
            <w:tcBorders>
              <w:top w:val="nil"/>
              <w:left w:val="nil"/>
              <w:bottom w:val="single" w:sz="4" w:space="0" w:color="auto"/>
              <w:right w:val="single" w:sz="4" w:space="0" w:color="auto"/>
            </w:tcBorders>
            <w:shd w:val="clear" w:color="auto" w:fill="auto"/>
            <w:noWrap/>
            <w:vAlign w:val="center"/>
            <w:hideMark/>
          </w:tcPr>
          <w:p w14:paraId="4B83AE9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0212060047</w:t>
            </w:r>
          </w:p>
        </w:tc>
        <w:tc>
          <w:tcPr>
            <w:tcW w:w="3700" w:type="dxa"/>
            <w:tcBorders>
              <w:top w:val="nil"/>
              <w:left w:val="nil"/>
              <w:bottom w:val="single" w:sz="4" w:space="0" w:color="auto"/>
              <w:right w:val="single" w:sz="4" w:space="0" w:color="auto"/>
            </w:tcBorders>
            <w:shd w:val="clear" w:color="auto" w:fill="auto"/>
            <w:noWrap/>
            <w:vAlign w:val="center"/>
            <w:hideMark/>
          </w:tcPr>
          <w:p w14:paraId="15CECD2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CAJABAMBA ALTA</w:t>
            </w:r>
          </w:p>
        </w:tc>
        <w:tc>
          <w:tcPr>
            <w:tcW w:w="1340" w:type="dxa"/>
            <w:tcBorders>
              <w:top w:val="nil"/>
              <w:left w:val="nil"/>
              <w:bottom w:val="single" w:sz="4" w:space="0" w:color="auto"/>
              <w:right w:val="single" w:sz="4" w:space="0" w:color="auto"/>
            </w:tcBorders>
            <w:shd w:val="clear" w:color="auto" w:fill="auto"/>
            <w:noWrap/>
            <w:vAlign w:val="center"/>
            <w:hideMark/>
          </w:tcPr>
          <w:p w14:paraId="39A003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4AAFDB9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578800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PAMPAROMAS</w:t>
            </w:r>
          </w:p>
        </w:tc>
        <w:tc>
          <w:tcPr>
            <w:tcW w:w="1011" w:type="dxa"/>
            <w:tcBorders>
              <w:top w:val="nil"/>
              <w:left w:val="nil"/>
              <w:bottom w:val="single" w:sz="4" w:space="0" w:color="auto"/>
              <w:right w:val="single" w:sz="4" w:space="0" w:color="auto"/>
            </w:tcBorders>
            <w:shd w:val="clear" w:color="auto" w:fill="auto"/>
            <w:noWrap/>
            <w:vAlign w:val="center"/>
          </w:tcPr>
          <w:p w14:paraId="1792B2BA" w14:textId="714C488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9DBAB3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0A533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151</w:t>
            </w:r>
          </w:p>
        </w:tc>
        <w:tc>
          <w:tcPr>
            <w:tcW w:w="940" w:type="dxa"/>
            <w:tcBorders>
              <w:top w:val="nil"/>
              <w:left w:val="nil"/>
              <w:bottom w:val="single" w:sz="4" w:space="0" w:color="auto"/>
              <w:right w:val="single" w:sz="4" w:space="0" w:color="auto"/>
            </w:tcBorders>
            <w:shd w:val="clear" w:color="auto" w:fill="auto"/>
            <w:noWrap/>
            <w:vAlign w:val="center"/>
            <w:hideMark/>
          </w:tcPr>
          <w:p w14:paraId="7CC6BA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0212060048</w:t>
            </w:r>
          </w:p>
        </w:tc>
        <w:tc>
          <w:tcPr>
            <w:tcW w:w="3700" w:type="dxa"/>
            <w:tcBorders>
              <w:top w:val="nil"/>
              <w:left w:val="nil"/>
              <w:bottom w:val="single" w:sz="4" w:space="0" w:color="auto"/>
              <w:right w:val="single" w:sz="4" w:space="0" w:color="auto"/>
            </w:tcBorders>
            <w:shd w:val="clear" w:color="auto" w:fill="auto"/>
            <w:noWrap/>
            <w:vAlign w:val="center"/>
            <w:hideMark/>
          </w:tcPr>
          <w:p w14:paraId="6EE16CC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MARMAY</w:t>
            </w:r>
          </w:p>
        </w:tc>
        <w:tc>
          <w:tcPr>
            <w:tcW w:w="1340" w:type="dxa"/>
            <w:tcBorders>
              <w:top w:val="nil"/>
              <w:left w:val="nil"/>
              <w:bottom w:val="single" w:sz="4" w:space="0" w:color="auto"/>
              <w:right w:val="single" w:sz="4" w:space="0" w:color="auto"/>
            </w:tcBorders>
            <w:shd w:val="clear" w:color="auto" w:fill="auto"/>
            <w:noWrap/>
            <w:vAlign w:val="center"/>
            <w:hideMark/>
          </w:tcPr>
          <w:p w14:paraId="5917B2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7D19D56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631DF2A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PAMPAROMAS</w:t>
            </w:r>
          </w:p>
        </w:tc>
        <w:tc>
          <w:tcPr>
            <w:tcW w:w="1011" w:type="dxa"/>
            <w:tcBorders>
              <w:top w:val="nil"/>
              <w:left w:val="nil"/>
              <w:bottom w:val="single" w:sz="4" w:space="0" w:color="auto"/>
              <w:right w:val="single" w:sz="4" w:space="0" w:color="auto"/>
            </w:tcBorders>
            <w:shd w:val="clear" w:color="auto" w:fill="auto"/>
            <w:noWrap/>
            <w:vAlign w:val="center"/>
          </w:tcPr>
          <w:p w14:paraId="0EF360F7" w14:textId="1687CD4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E0A40C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B441B6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152</w:t>
            </w:r>
          </w:p>
        </w:tc>
        <w:tc>
          <w:tcPr>
            <w:tcW w:w="940" w:type="dxa"/>
            <w:tcBorders>
              <w:top w:val="nil"/>
              <w:left w:val="nil"/>
              <w:bottom w:val="single" w:sz="4" w:space="0" w:color="auto"/>
              <w:right w:val="single" w:sz="4" w:space="0" w:color="auto"/>
            </w:tcBorders>
            <w:shd w:val="clear" w:color="auto" w:fill="auto"/>
            <w:noWrap/>
            <w:vAlign w:val="center"/>
            <w:hideMark/>
          </w:tcPr>
          <w:p w14:paraId="2EDBD7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0212060055</w:t>
            </w:r>
          </w:p>
        </w:tc>
        <w:tc>
          <w:tcPr>
            <w:tcW w:w="3700" w:type="dxa"/>
            <w:tcBorders>
              <w:top w:val="nil"/>
              <w:left w:val="nil"/>
              <w:bottom w:val="single" w:sz="4" w:space="0" w:color="auto"/>
              <w:right w:val="single" w:sz="4" w:space="0" w:color="auto"/>
            </w:tcBorders>
            <w:shd w:val="clear" w:color="auto" w:fill="auto"/>
            <w:noWrap/>
            <w:vAlign w:val="center"/>
            <w:hideMark/>
          </w:tcPr>
          <w:p w14:paraId="42DF3DC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ACHAHUAS</w:t>
            </w:r>
          </w:p>
        </w:tc>
        <w:tc>
          <w:tcPr>
            <w:tcW w:w="1340" w:type="dxa"/>
            <w:tcBorders>
              <w:top w:val="nil"/>
              <w:left w:val="nil"/>
              <w:bottom w:val="single" w:sz="4" w:space="0" w:color="auto"/>
              <w:right w:val="single" w:sz="4" w:space="0" w:color="auto"/>
            </w:tcBorders>
            <w:shd w:val="clear" w:color="auto" w:fill="auto"/>
            <w:noWrap/>
            <w:vAlign w:val="center"/>
            <w:hideMark/>
          </w:tcPr>
          <w:p w14:paraId="0951B37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1E5FA51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564D45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PAMPAROMAS</w:t>
            </w:r>
          </w:p>
        </w:tc>
        <w:tc>
          <w:tcPr>
            <w:tcW w:w="1011" w:type="dxa"/>
            <w:tcBorders>
              <w:top w:val="nil"/>
              <w:left w:val="nil"/>
              <w:bottom w:val="single" w:sz="4" w:space="0" w:color="auto"/>
              <w:right w:val="single" w:sz="4" w:space="0" w:color="auto"/>
            </w:tcBorders>
            <w:shd w:val="clear" w:color="auto" w:fill="auto"/>
            <w:noWrap/>
            <w:vAlign w:val="center"/>
          </w:tcPr>
          <w:p w14:paraId="6D764A38" w14:textId="72DAA2B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5F63E0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63E4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153</w:t>
            </w:r>
          </w:p>
        </w:tc>
        <w:tc>
          <w:tcPr>
            <w:tcW w:w="940" w:type="dxa"/>
            <w:tcBorders>
              <w:top w:val="nil"/>
              <w:left w:val="nil"/>
              <w:bottom w:val="single" w:sz="4" w:space="0" w:color="auto"/>
              <w:right w:val="single" w:sz="4" w:space="0" w:color="auto"/>
            </w:tcBorders>
            <w:shd w:val="clear" w:color="auto" w:fill="auto"/>
            <w:noWrap/>
            <w:vAlign w:val="center"/>
            <w:hideMark/>
          </w:tcPr>
          <w:p w14:paraId="0547330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0212060057</w:t>
            </w:r>
          </w:p>
        </w:tc>
        <w:tc>
          <w:tcPr>
            <w:tcW w:w="3700" w:type="dxa"/>
            <w:tcBorders>
              <w:top w:val="nil"/>
              <w:left w:val="nil"/>
              <w:bottom w:val="single" w:sz="4" w:space="0" w:color="auto"/>
              <w:right w:val="single" w:sz="4" w:space="0" w:color="auto"/>
            </w:tcBorders>
            <w:shd w:val="clear" w:color="auto" w:fill="auto"/>
            <w:noWrap/>
            <w:vAlign w:val="center"/>
            <w:hideMark/>
          </w:tcPr>
          <w:p w14:paraId="177D906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CULLASHCUNCA</w:t>
            </w:r>
          </w:p>
        </w:tc>
        <w:tc>
          <w:tcPr>
            <w:tcW w:w="1340" w:type="dxa"/>
            <w:tcBorders>
              <w:top w:val="nil"/>
              <w:left w:val="nil"/>
              <w:bottom w:val="single" w:sz="4" w:space="0" w:color="auto"/>
              <w:right w:val="single" w:sz="4" w:space="0" w:color="auto"/>
            </w:tcBorders>
            <w:shd w:val="clear" w:color="auto" w:fill="auto"/>
            <w:noWrap/>
            <w:vAlign w:val="center"/>
            <w:hideMark/>
          </w:tcPr>
          <w:p w14:paraId="47187DE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11A1F3C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0D113D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PAMPAROMAS</w:t>
            </w:r>
          </w:p>
        </w:tc>
        <w:tc>
          <w:tcPr>
            <w:tcW w:w="1011" w:type="dxa"/>
            <w:tcBorders>
              <w:top w:val="nil"/>
              <w:left w:val="nil"/>
              <w:bottom w:val="single" w:sz="4" w:space="0" w:color="auto"/>
              <w:right w:val="single" w:sz="4" w:space="0" w:color="auto"/>
            </w:tcBorders>
            <w:shd w:val="clear" w:color="auto" w:fill="auto"/>
            <w:noWrap/>
            <w:vAlign w:val="center"/>
          </w:tcPr>
          <w:p w14:paraId="6965EB06" w14:textId="48A1075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1F91ED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2B6DE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154</w:t>
            </w:r>
          </w:p>
        </w:tc>
        <w:tc>
          <w:tcPr>
            <w:tcW w:w="940" w:type="dxa"/>
            <w:tcBorders>
              <w:top w:val="nil"/>
              <w:left w:val="nil"/>
              <w:bottom w:val="single" w:sz="4" w:space="0" w:color="auto"/>
              <w:right w:val="single" w:sz="4" w:space="0" w:color="auto"/>
            </w:tcBorders>
            <w:shd w:val="clear" w:color="auto" w:fill="auto"/>
            <w:noWrap/>
            <w:vAlign w:val="center"/>
            <w:hideMark/>
          </w:tcPr>
          <w:p w14:paraId="4C93D78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0212060065</w:t>
            </w:r>
          </w:p>
        </w:tc>
        <w:tc>
          <w:tcPr>
            <w:tcW w:w="3700" w:type="dxa"/>
            <w:tcBorders>
              <w:top w:val="nil"/>
              <w:left w:val="nil"/>
              <w:bottom w:val="single" w:sz="4" w:space="0" w:color="auto"/>
              <w:right w:val="single" w:sz="4" w:space="0" w:color="auto"/>
            </w:tcBorders>
            <w:shd w:val="clear" w:color="auto" w:fill="auto"/>
            <w:noWrap/>
            <w:vAlign w:val="center"/>
            <w:hideMark/>
          </w:tcPr>
          <w:p w14:paraId="5EC072A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DE CATEDRAL</w:t>
            </w:r>
          </w:p>
        </w:tc>
        <w:tc>
          <w:tcPr>
            <w:tcW w:w="1340" w:type="dxa"/>
            <w:tcBorders>
              <w:top w:val="nil"/>
              <w:left w:val="nil"/>
              <w:bottom w:val="single" w:sz="4" w:space="0" w:color="auto"/>
              <w:right w:val="single" w:sz="4" w:space="0" w:color="auto"/>
            </w:tcBorders>
            <w:shd w:val="clear" w:color="auto" w:fill="auto"/>
            <w:noWrap/>
            <w:vAlign w:val="center"/>
            <w:hideMark/>
          </w:tcPr>
          <w:p w14:paraId="17FAEF8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10C48B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5F37DFA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PAMPAROMAS</w:t>
            </w:r>
          </w:p>
        </w:tc>
        <w:tc>
          <w:tcPr>
            <w:tcW w:w="1011" w:type="dxa"/>
            <w:tcBorders>
              <w:top w:val="nil"/>
              <w:left w:val="nil"/>
              <w:bottom w:val="single" w:sz="4" w:space="0" w:color="auto"/>
              <w:right w:val="single" w:sz="4" w:space="0" w:color="auto"/>
            </w:tcBorders>
            <w:shd w:val="clear" w:color="auto" w:fill="auto"/>
            <w:noWrap/>
            <w:vAlign w:val="center"/>
          </w:tcPr>
          <w:p w14:paraId="7D8CE9FA" w14:textId="64A486A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C4A3D7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221F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155</w:t>
            </w:r>
          </w:p>
        </w:tc>
        <w:tc>
          <w:tcPr>
            <w:tcW w:w="940" w:type="dxa"/>
            <w:tcBorders>
              <w:top w:val="nil"/>
              <w:left w:val="nil"/>
              <w:bottom w:val="single" w:sz="4" w:space="0" w:color="auto"/>
              <w:right w:val="single" w:sz="4" w:space="0" w:color="auto"/>
            </w:tcBorders>
            <w:shd w:val="clear" w:color="auto" w:fill="auto"/>
            <w:noWrap/>
            <w:vAlign w:val="center"/>
            <w:hideMark/>
          </w:tcPr>
          <w:p w14:paraId="510C93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0212060072</w:t>
            </w:r>
          </w:p>
        </w:tc>
        <w:tc>
          <w:tcPr>
            <w:tcW w:w="3700" w:type="dxa"/>
            <w:tcBorders>
              <w:top w:val="nil"/>
              <w:left w:val="nil"/>
              <w:bottom w:val="single" w:sz="4" w:space="0" w:color="auto"/>
              <w:right w:val="single" w:sz="4" w:space="0" w:color="auto"/>
            </w:tcBorders>
            <w:shd w:val="clear" w:color="auto" w:fill="auto"/>
            <w:noWrap/>
            <w:vAlign w:val="center"/>
            <w:hideMark/>
          </w:tcPr>
          <w:p w14:paraId="6A7BC95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HUANCHUY</w:t>
            </w:r>
          </w:p>
        </w:tc>
        <w:tc>
          <w:tcPr>
            <w:tcW w:w="1340" w:type="dxa"/>
            <w:tcBorders>
              <w:top w:val="nil"/>
              <w:left w:val="nil"/>
              <w:bottom w:val="single" w:sz="4" w:space="0" w:color="auto"/>
              <w:right w:val="single" w:sz="4" w:space="0" w:color="auto"/>
            </w:tcBorders>
            <w:shd w:val="clear" w:color="auto" w:fill="auto"/>
            <w:noWrap/>
            <w:vAlign w:val="center"/>
            <w:hideMark/>
          </w:tcPr>
          <w:p w14:paraId="29E6E1D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197214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48846D9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PAMPAROMAS</w:t>
            </w:r>
          </w:p>
        </w:tc>
        <w:tc>
          <w:tcPr>
            <w:tcW w:w="1011" w:type="dxa"/>
            <w:tcBorders>
              <w:top w:val="nil"/>
              <w:left w:val="nil"/>
              <w:bottom w:val="single" w:sz="4" w:space="0" w:color="auto"/>
              <w:right w:val="single" w:sz="4" w:space="0" w:color="auto"/>
            </w:tcBorders>
            <w:shd w:val="clear" w:color="auto" w:fill="auto"/>
            <w:noWrap/>
            <w:vAlign w:val="center"/>
          </w:tcPr>
          <w:p w14:paraId="1B6DBF22" w14:textId="16CF796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61E9AC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723D37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156</w:t>
            </w:r>
          </w:p>
        </w:tc>
        <w:tc>
          <w:tcPr>
            <w:tcW w:w="940" w:type="dxa"/>
            <w:tcBorders>
              <w:top w:val="nil"/>
              <w:left w:val="nil"/>
              <w:bottom w:val="single" w:sz="4" w:space="0" w:color="auto"/>
              <w:right w:val="single" w:sz="4" w:space="0" w:color="auto"/>
            </w:tcBorders>
            <w:shd w:val="clear" w:color="auto" w:fill="auto"/>
            <w:noWrap/>
            <w:vAlign w:val="center"/>
            <w:hideMark/>
          </w:tcPr>
          <w:p w14:paraId="24747E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0212060074</w:t>
            </w:r>
          </w:p>
        </w:tc>
        <w:tc>
          <w:tcPr>
            <w:tcW w:w="3700" w:type="dxa"/>
            <w:tcBorders>
              <w:top w:val="nil"/>
              <w:left w:val="nil"/>
              <w:bottom w:val="single" w:sz="4" w:space="0" w:color="auto"/>
              <w:right w:val="single" w:sz="4" w:space="0" w:color="auto"/>
            </w:tcBorders>
            <w:shd w:val="clear" w:color="auto" w:fill="auto"/>
            <w:noWrap/>
            <w:vAlign w:val="center"/>
            <w:hideMark/>
          </w:tcPr>
          <w:p w14:paraId="2412DD4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CARAP</w:t>
            </w:r>
          </w:p>
        </w:tc>
        <w:tc>
          <w:tcPr>
            <w:tcW w:w="1340" w:type="dxa"/>
            <w:tcBorders>
              <w:top w:val="nil"/>
              <w:left w:val="nil"/>
              <w:bottom w:val="single" w:sz="4" w:space="0" w:color="auto"/>
              <w:right w:val="single" w:sz="4" w:space="0" w:color="auto"/>
            </w:tcBorders>
            <w:shd w:val="clear" w:color="auto" w:fill="auto"/>
            <w:noWrap/>
            <w:vAlign w:val="center"/>
            <w:hideMark/>
          </w:tcPr>
          <w:p w14:paraId="02BFE2B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1669F60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7A1039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PAMPAROMAS</w:t>
            </w:r>
          </w:p>
        </w:tc>
        <w:tc>
          <w:tcPr>
            <w:tcW w:w="1011" w:type="dxa"/>
            <w:tcBorders>
              <w:top w:val="nil"/>
              <w:left w:val="nil"/>
              <w:bottom w:val="single" w:sz="4" w:space="0" w:color="auto"/>
              <w:right w:val="single" w:sz="4" w:space="0" w:color="auto"/>
            </w:tcBorders>
            <w:shd w:val="clear" w:color="auto" w:fill="auto"/>
            <w:noWrap/>
            <w:vAlign w:val="center"/>
          </w:tcPr>
          <w:p w14:paraId="5B6A3FCE" w14:textId="30716D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BBB2ED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248F1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157</w:t>
            </w:r>
          </w:p>
        </w:tc>
        <w:tc>
          <w:tcPr>
            <w:tcW w:w="940" w:type="dxa"/>
            <w:tcBorders>
              <w:top w:val="nil"/>
              <w:left w:val="nil"/>
              <w:bottom w:val="single" w:sz="4" w:space="0" w:color="auto"/>
              <w:right w:val="single" w:sz="4" w:space="0" w:color="auto"/>
            </w:tcBorders>
            <w:shd w:val="clear" w:color="auto" w:fill="auto"/>
            <w:noWrap/>
            <w:vAlign w:val="center"/>
            <w:hideMark/>
          </w:tcPr>
          <w:p w14:paraId="28918A0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0212060077</w:t>
            </w:r>
          </w:p>
        </w:tc>
        <w:tc>
          <w:tcPr>
            <w:tcW w:w="3700" w:type="dxa"/>
            <w:tcBorders>
              <w:top w:val="nil"/>
              <w:left w:val="nil"/>
              <w:bottom w:val="single" w:sz="4" w:space="0" w:color="auto"/>
              <w:right w:val="single" w:sz="4" w:space="0" w:color="auto"/>
            </w:tcBorders>
            <w:shd w:val="clear" w:color="auto" w:fill="auto"/>
            <w:noWrap/>
            <w:vAlign w:val="center"/>
            <w:hideMark/>
          </w:tcPr>
          <w:p w14:paraId="7268AB8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ANTARACA</w:t>
            </w:r>
          </w:p>
        </w:tc>
        <w:tc>
          <w:tcPr>
            <w:tcW w:w="1340" w:type="dxa"/>
            <w:tcBorders>
              <w:top w:val="nil"/>
              <w:left w:val="nil"/>
              <w:bottom w:val="single" w:sz="4" w:space="0" w:color="auto"/>
              <w:right w:val="single" w:sz="4" w:space="0" w:color="auto"/>
            </w:tcBorders>
            <w:shd w:val="clear" w:color="auto" w:fill="auto"/>
            <w:noWrap/>
            <w:vAlign w:val="center"/>
            <w:hideMark/>
          </w:tcPr>
          <w:p w14:paraId="3489E9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29CFFD5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2B37AA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PAMPAROMAS</w:t>
            </w:r>
          </w:p>
        </w:tc>
        <w:tc>
          <w:tcPr>
            <w:tcW w:w="1011" w:type="dxa"/>
            <w:tcBorders>
              <w:top w:val="nil"/>
              <w:left w:val="nil"/>
              <w:bottom w:val="single" w:sz="4" w:space="0" w:color="auto"/>
              <w:right w:val="single" w:sz="4" w:space="0" w:color="auto"/>
            </w:tcBorders>
            <w:shd w:val="clear" w:color="auto" w:fill="auto"/>
            <w:noWrap/>
            <w:vAlign w:val="center"/>
          </w:tcPr>
          <w:p w14:paraId="1187A46A" w14:textId="0A812A2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72BAA9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70151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158</w:t>
            </w:r>
          </w:p>
        </w:tc>
        <w:tc>
          <w:tcPr>
            <w:tcW w:w="940" w:type="dxa"/>
            <w:tcBorders>
              <w:top w:val="nil"/>
              <w:left w:val="nil"/>
              <w:bottom w:val="single" w:sz="4" w:space="0" w:color="auto"/>
              <w:right w:val="single" w:sz="4" w:space="0" w:color="auto"/>
            </w:tcBorders>
            <w:shd w:val="clear" w:color="auto" w:fill="auto"/>
            <w:noWrap/>
            <w:vAlign w:val="center"/>
            <w:hideMark/>
          </w:tcPr>
          <w:p w14:paraId="08AC72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0212060080</w:t>
            </w:r>
          </w:p>
        </w:tc>
        <w:tc>
          <w:tcPr>
            <w:tcW w:w="3700" w:type="dxa"/>
            <w:tcBorders>
              <w:top w:val="nil"/>
              <w:left w:val="nil"/>
              <w:bottom w:val="single" w:sz="4" w:space="0" w:color="auto"/>
              <w:right w:val="single" w:sz="4" w:space="0" w:color="auto"/>
            </w:tcBorders>
            <w:shd w:val="clear" w:color="auto" w:fill="auto"/>
            <w:noWrap/>
            <w:vAlign w:val="center"/>
            <w:hideMark/>
          </w:tcPr>
          <w:p w14:paraId="5AB64AD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CARAMPA</w:t>
            </w:r>
          </w:p>
        </w:tc>
        <w:tc>
          <w:tcPr>
            <w:tcW w:w="1340" w:type="dxa"/>
            <w:tcBorders>
              <w:top w:val="nil"/>
              <w:left w:val="nil"/>
              <w:bottom w:val="single" w:sz="4" w:space="0" w:color="auto"/>
              <w:right w:val="single" w:sz="4" w:space="0" w:color="auto"/>
            </w:tcBorders>
            <w:shd w:val="clear" w:color="auto" w:fill="auto"/>
            <w:noWrap/>
            <w:vAlign w:val="center"/>
            <w:hideMark/>
          </w:tcPr>
          <w:p w14:paraId="1E6268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4042B40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5A004C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PAMPAROMAS</w:t>
            </w:r>
          </w:p>
        </w:tc>
        <w:tc>
          <w:tcPr>
            <w:tcW w:w="1011" w:type="dxa"/>
            <w:tcBorders>
              <w:top w:val="nil"/>
              <w:left w:val="nil"/>
              <w:bottom w:val="single" w:sz="4" w:space="0" w:color="auto"/>
              <w:right w:val="single" w:sz="4" w:space="0" w:color="auto"/>
            </w:tcBorders>
            <w:shd w:val="clear" w:color="auto" w:fill="auto"/>
            <w:noWrap/>
            <w:vAlign w:val="center"/>
          </w:tcPr>
          <w:p w14:paraId="587BF9D1" w14:textId="183BBFD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933234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13BDFE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159</w:t>
            </w:r>
          </w:p>
        </w:tc>
        <w:tc>
          <w:tcPr>
            <w:tcW w:w="940" w:type="dxa"/>
            <w:tcBorders>
              <w:top w:val="nil"/>
              <w:left w:val="nil"/>
              <w:bottom w:val="single" w:sz="4" w:space="0" w:color="auto"/>
              <w:right w:val="single" w:sz="4" w:space="0" w:color="auto"/>
            </w:tcBorders>
            <w:shd w:val="clear" w:color="auto" w:fill="auto"/>
            <w:noWrap/>
            <w:vAlign w:val="center"/>
            <w:hideMark/>
          </w:tcPr>
          <w:p w14:paraId="010AAA7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0212060088</w:t>
            </w:r>
          </w:p>
        </w:tc>
        <w:tc>
          <w:tcPr>
            <w:tcW w:w="3700" w:type="dxa"/>
            <w:tcBorders>
              <w:top w:val="nil"/>
              <w:left w:val="nil"/>
              <w:bottom w:val="single" w:sz="4" w:space="0" w:color="auto"/>
              <w:right w:val="single" w:sz="4" w:space="0" w:color="auto"/>
            </w:tcBorders>
            <w:shd w:val="clear" w:color="auto" w:fill="auto"/>
            <w:noWrap/>
            <w:vAlign w:val="center"/>
            <w:hideMark/>
          </w:tcPr>
          <w:p w14:paraId="113989F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OCSHAPAMPA</w:t>
            </w:r>
          </w:p>
        </w:tc>
        <w:tc>
          <w:tcPr>
            <w:tcW w:w="1340" w:type="dxa"/>
            <w:tcBorders>
              <w:top w:val="nil"/>
              <w:left w:val="nil"/>
              <w:bottom w:val="single" w:sz="4" w:space="0" w:color="auto"/>
              <w:right w:val="single" w:sz="4" w:space="0" w:color="auto"/>
            </w:tcBorders>
            <w:shd w:val="clear" w:color="auto" w:fill="auto"/>
            <w:noWrap/>
            <w:vAlign w:val="center"/>
            <w:hideMark/>
          </w:tcPr>
          <w:p w14:paraId="676FA0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405C02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24E08B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PAMPAROMAS</w:t>
            </w:r>
          </w:p>
        </w:tc>
        <w:tc>
          <w:tcPr>
            <w:tcW w:w="1011" w:type="dxa"/>
            <w:tcBorders>
              <w:top w:val="nil"/>
              <w:left w:val="nil"/>
              <w:bottom w:val="single" w:sz="4" w:space="0" w:color="auto"/>
              <w:right w:val="single" w:sz="4" w:space="0" w:color="auto"/>
            </w:tcBorders>
            <w:shd w:val="clear" w:color="auto" w:fill="auto"/>
            <w:noWrap/>
            <w:vAlign w:val="center"/>
          </w:tcPr>
          <w:p w14:paraId="55604490" w14:textId="473A62A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0759A5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DD21E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w:t>
            </w:r>
          </w:p>
        </w:tc>
        <w:tc>
          <w:tcPr>
            <w:tcW w:w="940" w:type="dxa"/>
            <w:tcBorders>
              <w:top w:val="nil"/>
              <w:left w:val="nil"/>
              <w:bottom w:val="single" w:sz="4" w:space="0" w:color="auto"/>
              <w:right w:val="single" w:sz="4" w:space="0" w:color="auto"/>
            </w:tcBorders>
            <w:shd w:val="clear" w:color="auto" w:fill="auto"/>
            <w:noWrap/>
            <w:vAlign w:val="center"/>
            <w:hideMark/>
          </w:tcPr>
          <w:p w14:paraId="636A5CD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0212060089</w:t>
            </w:r>
          </w:p>
        </w:tc>
        <w:tc>
          <w:tcPr>
            <w:tcW w:w="3700" w:type="dxa"/>
            <w:tcBorders>
              <w:top w:val="nil"/>
              <w:left w:val="nil"/>
              <w:bottom w:val="single" w:sz="4" w:space="0" w:color="auto"/>
              <w:right w:val="single" w:sz="4" w:space="0" w:color="auto"/>
            </w:tcBorders>
            <w:shd w:val="clear" w:color="auto" w:fill="auto"/>
            <w:noWrap/>
            <w:vAlign w:val="center"/>
            <w:hideMark/>
          </w:tcPr>
          <w:p w14:paraId="0279116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PUCARA</w:t>
            </w:r>
          </w:p>
        </w:tc>
        <w:tc>
          <w:tcPr>
            <w:tcW w:w="1340" w:type="dxa"/>
            <w:tcBorders>
              <w:top w:val="nil"/>
              <w:left w:val="nil"/>
              <w:bottom w:val="single" w:sz="4" w:space="0" w:color="auto"/>
              <w:right w:val="single" w:sz="4" w:space="0" w:color="auto"/>
            </w:tcBorders>
            <w:shd w:val="clear" w:color="auto" w:fill="auto"/>
            <w:noWrap/>
            <w:vAlign w:val="center"/>
            <w:hideMark/>
          </w:tcPr>
          <w:p w14:paraId="799D80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2A4722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060B67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PAMPAROMAS</w:t>
            </w:r>
          </w:p>
        </w:tc>
        <w:tc>
          <w:tcPr>
            <w:tcW w:w="1011" w:type="dxa"/>
            <w:tcBorders>
              <w:top w:val="nil"/>
              <w:left w:val="nil"/>
              <w:bottom w:val="single" w:sz="4" w:space="0" w:color="auto"/>
              <w:right w:val="single" w:sz="4" w:space="0" w:color="auto"/>
            </w:tcBorders>
            <w:shd w:val="clear" w:color="auto" w:fill="auto"/>
            <w:noWrap/>
            <w:vAlign w:val="center"/>
          </w:tcPr>
          <w:p w14:paraId="7E899DBF" w14:textId="25E6B30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B90233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AAF53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161</w:t>
            </w:r>
          </w:p>
        </w:tc>
        <w:tc>
          <w:tcPr>
            <w:tcW w:w="940" w:type="dxa"/>
            <w:tcBorders>
              <w:top w:val="nil"/>
              <w:left w:val="nil"/>
              <w:bottom w:val="single" w:sz="4" w:space="0" w:color="auto"/>
              <w:right w:val="single" w:sz="4" w:space="0" w:color="auto"/>
            </w:tcBorders>
            <w:shd w:val="clear" w:color="auto" w:fill="auto"/>
            <w:noWrap/>
            <w:vAlign w:val="center"/>
            <w:hideMark/>
          </w:tcPr>
          <w:p w14:paraId="7316AF1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0212060090</w:t>
            </w:r>
          </w:p>
        </w:tc>
        <w:tc>
          <w:tcPr>
            <w:tcW w:w="3700" w:type="dxa"/>
            <w:tcBorders>
              <w:top w:val="nil"/>
              <w:left w:val="nil"/>
              <w:bottom w:val="single" w:sz="4" w:space="0" w:color="auto"/>
              <w:right w:val="single" w:sz="4" w:space="0" w:color="auto"/>
            </w:tcBorders>
            <w:shd w:val="clear" w:color="auto" w:fill="auto"/>
            <w:noWrap/>
            <w:vAlign w:val="center"/>
            <w:hideMark/>
          </w:tcPr>
          <w:p w14:paraId="48476D6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NUNUNGA</w:t>
            </w:r>
          </w:p>
        </w:tc>
        <w:tc>
          <w:tcPr>
            <w:tcW w:w="1340" w:type="dxa"/>
            <w:tcBorders>
              <w:top w:val="nil"/>
              <w:left w:val="nil"/>
              <w:bottom w:val="single" w:sz="4" w:space="0" w:color="auto"/>
              <w:right w:val="single" w:sz="4" w:space="0" w:color="auto"/>
            </w:tcBorders>
            <w:shd w:val="clear" w:color="auto" w:fill="auto"/>
            <w:noWrap/>
            <w:vAlign w:val="center"/>
            <w:hideMark/>
          </w:tcPr>
          <w:p w14:paraId="773BF7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528A65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2259C3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PAMPAROMAS</w:t>
            </w:r>
          </w:p>
        </w:tc>
        <w:tc>
          <w:tcPr>
            <w:tcW w:w="1011" w:type="dxa"/>
            <w:tcBorders>
              <w:top w:val="nil"/>
              <w:left w:val="nil"/>
              <w:bottom w:val="single" w:sz="4" w:space="0" w:color="auto"/>
              <w:right w:val="single" w:sz="4" w:space="0" w:color="auto"/>
            </w:tcBorders>
            <w:shd w:val="clear" w:color="auto" w:fill="auto"/>
            <w:noWrap/>
            <w:vAlign w:val="center"/>
          </w:tcPr>
          <w:p w14:paraId="68B67AC1" w14:textId="1E6FB72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E253A6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3A2E9E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162</w:t>
            </w:r>
          </w:p>
        </w:tc>
        <w:tc>
          <w:tcPr>
            <w:tcW w:w="940" w:type="dxa"/>
            <w:tcBorders>
              <w:top w:val="nil"/>
              <w:left w:val="nil"/>
              <w:bottom w:val="single" w:sz="4" w:space="0" w:color="auto"/>
              <w:right w:val="single" w:sz="4" w:space="0" w:color="auto"/>
            </w:tcBorders>
            <w:shd w:val="clear" w:color="auto" w:fill="auto"/>
            <w:noWrap/>
            <w:vAlign w:val="center"/>
            <w:hideMark/>
          </w:tcPr>
          <w:p w14:paraId="3BF48B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0212060091</w:t>
            </w:r>
          </w:p>
        </w:tc>
        <w:tc>
          <w:tcPr>
            <w:tcW w:w="3700" w:type="dxa"/>
            <w:tcBorders>
              <w:top w:val="nil"/>
              <w:left w:val="nil"/>
              <w:bottom w:val="single" w:sz="4" w:space="0" w:color="auto"/>
              <w:right w:val="single" w:sz="4" w:space="0" w:color="auto"/>
            </w:tcBorders>
            <w:shd w:val="clear" w:color="auto" w:fill="auto"/>
            <w:noWrap/>
            <w:vAlign w:val="center"/>
            <w:hideMark/>
          </w:tcPr>
          <w:p w14:paraId="2F8751C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HUARAC HURAN</w:t>
            </w:r>
          </w:p>
        </w:tc>
        <w:tc>
          <w:tcPr>
            <w:tcW w:w="1340" w:type="dxa"/>
            <w:tcBorders>
              <w:top w:val="nil"/>
              <w:left w:val="nil"/>
              <w:bottom w:val="single" w:sz="4" w:space="0" w:color="auto"/>
              <w:right w:val="single" w:sz="4" w:space="0" w:color="auto"/>
            </w:tcBorders>
            <w:shd w:val="clear" w:color="auto" w:fill="auto"/>
            <w:noWrap/>
            <w:vAlign w:val="center"/>
            <w:hideMark/>
          </w:tcPr>
          <w:p w14:paraId="75593A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7B1C85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104836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PAMPAROMAS</w:t>
            </w:r>
          </w:p>
        </w:tc>
        <w:tc>
          <w:tcPr>
            <w:tcW w:w="1011" w:type="dxa"/>
            <w:tcBorders>
              <w:top w:val="nil"/>
              <w:left w:val="nil"/>
              <w:bottom w:val="single" w:sz="4" w:space="0" w:color="auto"/>
              <w:right w:val="single" w:sz="4" w:space="0" w:color="auto"/>
            </w:tcBorders>
            <w:shd w:val="clear" w:color="auto" w:fill="auto"/>
            <w:noWrap/>
            <w:vAlign w:val="center"/>
          </w:tcPr>
          <w:p w14:paraId="3D55C2F6" w14:textId="3ED29E0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002D7E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53F20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163</w:t>
            </w:r>
          </w:p>
        </w:tc>
        <w:tc>
          <w:tcPr>
            <w:tcW w:w="940" w:type="dxa"/>
            <w:tcBorders>
              <w:top w:val="nil"/>
              <w:left w:val="nil"/>
              <w:bottom w:val="single" w:sz="4" w:space="0" w:color="auto"/>
              <w:right w:val="single" w:sz="4" w:space="0" w:color="auto"/>
            </w:tcBorders>
            <w:shd w:val="clear" w:color="auto" w:fill="auto"/>
            <w:noWrap/>
            <w:vAlign w:val="center"/>
            <w:hideMark/>
          </w:tcPr>
          <w:p w14:paraId="31BC310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0212060096</w:t>
            </w:r>
          </w:p>
        </w:tc>
        <w:tc>
          <w:tcPr>
            <w:tcW w:w="3700" w:type="dxa"/>
            <w:tcBorders>
              <w:top w:val="nil"/>
              <w:left w:val="nil"/>
              <w:bottom w:val="single" w:sz="4" w:space="0" w:color="auto"/>
              <w:right w:val="single" w:sz="4" w:space="0" w:color="auto"/>
            </w:tcBorders>
            <w:shd w:val="clear" w:color="auto" w:fill="auto"/>
            <w:noWrap/>
            <w:vAlign w:val="center"/>
            <w:hideMark/>
          </w:tcPr>
          <w:p w14:paraId="1BB2229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CHUNYA RURI</w:t>
            </w:r>
          </w:p>
        </w:tc>
        <w:tc>
          <w:tcPr>
            <w:tcW w:w="1340" w:type="dxa"/>
            <w:tcBorders>
              <w:top w:val="nil"/>
              <w:left w:val="nil"/>
              <w:bottom w:val="single" w:sz="4" w:space="0" w:color="auto"/>
              <w:right w:val="single" w:sz="4" w:space="0" w:color="auto"/>
            </w:tcBorders>
            <w:shd w:val="clear" w:color="auto" w:fill="auto"/>
            <w:noWrap/>
            <w:vAlign w:val="center"/>
            <w:hideMark/>
          </w:tcPr>
          <w:p w14:paraId="1BE5485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4615949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44F139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PAMPAROMAS</w:t>
            </w:r>
          </w:p>
        </w:tc>
        <w:tc>
          <w:tcPr>
            <w:tcW w:w="1011" w:type="dxa"/>
            <w:tcBorders>
              <w:top w:val="nil"/>
              <w:left w:val="nil"/>
              <w:bottom w:val="single" w:sz="4" w:space="0" w:color="auto"/>
              <w:right w:val="single" w:sz="4" w:space="0" w:color="auto"/>
            </w:tcBorders>
            <w:shd w:val="clear" w:color="auto" w:fill="auto"/>
            <w:noWrap/>
            <w:vAlign w:val="center"/>
          </w:tcPr>
          <w:p w14:paraId="7534A74B" w14:textId="3104346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B74B25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21122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164</w:t>
            </w:r>
          </w:p>
        </w:tc>
        <w:tc>
          <w:tcPr>
            <w:tcW w:w="940" w:type="dxa"/>
            <w:tcBorders>
              <w:top w:val="nil"/>
              <w:left w:val="nil"/>
              <w:bottom w:val="single" w:sz="4" w:space="0" w:color="auto"/>
              <w:right w:val="single" w:sz="4" w:space="0" w:color="auto"/>
            </w:tcBorders>
            <w:shd w:val="clear" w:color="auto" w:fill="auto"/>
            <w:noWrap/>
            <w:vAlign w:val="center"/>
            <w:hideMark/>
          </w:tcPr>
          <w:p w14:paraId="77C34C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0212070030</w:t>
            </w:r>
          </w:p>
        </w:tc>
        <w:tc>
          <w:tcPr>
            <w:tcW w:w="3700" w:type="dxa"/>
            <w:tcBorders>
              <w:top w:val="nil"/>
              <w:left w:val="nil"/>
              <w:bottom w:val="single" w:sz="4" w:space="0" w:color="auto"/>
              <w:right w:val="single" w:sz="4" w:space="0" w:color="auto"/>
            </w:tcBorders>
            <w:shd w:val="clear" w:color="auto" w:fill="auto"/>
            <w:noWrap/>
            <w:vAlign w:val="center"/>
            <w:hideMark/>
          </w:tcPr>
          <w:p w14:paraId="1A4A42A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HUAYLLO</w:t>
            </w:r>
          </w:p>
        </w:tc>
        <w:tc>
          <w:tcPr>
            <w:tcW w:w="1340" w:type="dxa"/>
            <w:tcBorders>
              <w:top w:val="nil"/>
              <w:left w:val="nil"/>
              <w:bottom w:val="single" w:sz="4" w:space="0" w:color="auto"/>
              <w:right w:val="single" w:sz="4" w:space="0" w:color="auto"/>
            </w:tcBorders>
            <w:shd w:val="clear" w:color="auto" w:fill="auto"/>
            <w:noWrap/>
            <w:vAlign w:val="center"/>
            <w:hideMark/>
          </w:tcPr>
          <w:p w14:paraId="2DEBC1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487029D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1201C3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PUEBLO LIBRE</w:t>
            </w:r>
          </w:p>
        </w:tc>
        <w:tc>
          <w:tcPr>
            <w:tcW w:w="1011" w:type="dxa"/>
            <w:tcBorders>
              <w:top w:val="nil"/>
              <w:left w:val="nil"/>
              <w:bottom w:val="single" w:sz="4" w:space="0" w:color="auto"/>
              <w:right w:val="single" w:sz="4" w:space="0" w:color="auto"/>
            </w:tcBorders>
            <w:shd w:val="clear" w:color="auto" w:fill="auto"/>
            <w:noWrap/>
            <w:vAlign w:val="center"/>
          </w:tcPr>
          <w:p w14:paraId="68AC0CD2" w14:textId="095A209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EB037A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E9F2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165</w:t>
            </w:r>
          </w:p>
        </w:tc>
        <w:tc>
          <w:tcPr>
            <w:tcW w:w="940" w:type="dxa"/>
            <w:tcBorders>
              <w:top w:val="nil"/>
              <w:left w:val="nil"/>
              <w:bottom w:val="single" w:sz="4" w:space="0" w:color="auto"/>
              <w:right w:val="single" w:sz="4" w:space="0" w:color="auto"/>
            </w:tcBorders>
            <w:shd w:val="clear" w:color="auto" w:fill="auto"/>
            <w:noWrap/>
            <w:vAlign w:val="center"/>
            <w:hideMark/>
          </w:tcPr>
          <w:p w14:paraId="4805CB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0212070033</w:t>
            </w:r>
          </w:p>
        </w:tc>
        <w:tc>
          <w:tcPr>
            <w:tcW w:w="3700" w:type="dxa"/>
            <w:tcBorders>
              <w:top w:val="nil"/>
              <w:left w:val="nil"/>
              <w:bottom w:val="single" w:sz="4" w:space="0" w:color="auto"/>
              <w:right w:val="single" w:sz="4" w:space="0" w:color="auto"/>
            </w:tcBorders>
            <w:shd w:val="clear" w:color="auto" w:fill="auto"/>
            <w:noWrap/>
            <w:vAlign w:val="center"/>
            <w:hideMark/>
          </w:tcPr>
          <w:p w14:paraId="2162F59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CHICLIN</w:t>
            </w:r>
          </w:p>
        </w:tc>
        <w:tc>
          <w:tcPr>
            <w:tcW w:w="1340" w:type="dxa"/>
            <w:tcBorders>
              <w:top w:val="nil"/>
              <w:left w:val="nil"/>
              <w:bottom w:val="single" w:sz="4" w:space="0" w:color="auto"/>
              <w:right w:val="single" w:sz="4" w:space="0" w:color="auto"/>
            </w:tcBorders>
            <w:shd w:val="clear" w:color="auto" w:fill="auto"/>
            <w:noWrap/>
            <w:vAlign w:val="center"/>
            <w:hideMark/>
          </w:tcPr>
          <w:p w14:paraId="6C74DB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5A0E08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6761E24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PUEBLO LIBRE</w:t>
            </w:r>
          </w:p>
        </w:tc>
        <w:tc>
          <w:tcPr>
            <w:tcW w:w="1011" w:type="dxa"/>
            <w:tcBorders>
              <w:top w:val="nil"/>
              <w:left w:val="nil"/>
              <w:bottom w:val="single" w:sz="4" w:space="0" w:color="auto"/>
              <w:right w:val="single" w:sz="4" w:space="0" w:color="auto"/>
            </w:tcBorders>
            <w:shd w:val="clear" w:color="auto" w:fill="auto"/>
            <w:noWrap/>
            <w:vAlign w:val="center"/>
          </w:tcPr>
          <w:p w14:paraId="3132388D" w14:textId="61A01E6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52A3A6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9534DD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166</w:t>
            </w:r>
          </w:p>
        </w:tc>
        <w:tc>
          <w:tcPr>
            <w:tcW w:w="940" w:type="dxa"/>
            <w:tcBorders>
              <w:top w:val="nil"/>
              <w:left w:val="nil"/>
              <w:bottom w:val="single" w:sz="4" w:space="0" w:color="auto"/>
              <w:right w:val="single" w:sz="4" w:space="0" w:color="auto"/>
            </w:tcBorders>
            <w:shd w:val="clear" w:color="auto" w:fill="auto"/>
            <w:noWrap/>
            <w:vAlign w:val="center"/>
            <w:hideMark/>
          </w:tcPr>
          <w:p w14:paraId="0BDD30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0212070037</w:t>
            </w:r>
          </w:p>
        </w:tc>
        <w:tc>
          <w:tcPr>
            <w:tcW w:w="3700" w:type="dxa"/>
            <w:tcBorders>
              <w:top w:val="nil"/>
              <w:left w:val="nil"/>
              <w:bottom w:val="single" w:sz="4" w:space="0" w:color="auto"/>
              <w:right w:val="single" w:sz="4" w:space="0" w:color="auto"/>
            </w:tcBorders>
            <w:shd w:val="clear" w:color="auto" w:fill="auto"/>
            <w:noWrap/>
            <w:vAlign w:val="center"/>
            <w:hideMark/>
          </w:tcPr>
          <w:p w14:paraId="3F98B0C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ISOCOTO</w:t>
            </w:r>
          </w:p>
        </w:tc>
        <w:tc>
          <w:tcPr>
            <w:tcW w:w="1340" w:type="dxa"/>
            <w:tcBorders>
              <w:top w:val="nil"/>
              <w:left w:val="nil"/>
              <w:bottom w:val="single" w:sz="4" w:space="0" w:color="auto"/>
              <w:right w:val="single" w:sz="4" w:space="0" w:color="auto"/>
            </w:tcBorders>
            <w:shd w:val="clear" w:color="auto" w:fill="auto"/>
            <w:noWrap/>
            <w:vAlign w:val="center"/>
            <w:hideMark/>
          </w:tcPr>
          <w:p w14:paraId="5FC285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448B5C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3179BC7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PUEBLO LIBRE</w:t>
            </w:r>
          </w:p>
        </w:tc>
        <w:tc>
          <w:tcPr>
            <w:tcW w:w="1011" w:type="dxa"/>
            <w:tcBorders>
              <w:top w:val="nil"/>
              <w:left w:val="nil"/>
              <w:bottom w:val="single" w:sz="4" w:space="0" w:color="auto"/>
              <w:right w:val="single" w:sz="4" w:space="0" w:color="auto"/>
            </w:tcBorders>
            <w:shd w:val="clear" w:color="auto" w:fill="auto"/>
            <w:noWrap/>
            <w:vAlign w:val="center"/>
          </w:tcPr>
          <w:p w14:paraId="26408B3C" w14:textId="56BB83C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1A15F2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00ECD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167</w:t>
            </w:r>
          </w:p>
        </w:tc>
        <w:tc>
          <w:tcPr>
            <w:tcW w:w="940" w:type="dxa"/>
            <w:tcBorders>
              <w:top w:val="nil"/>
              <w:left w:val="nil"/>
              <w:bottom w:val="single" w:sz="4" w:space="0" w:color="auto"/>
              <w:right w:val="single" w:sz="4" w:space="0" w:color="auto"/>
            </w:tcBorders>
            <w:shd w:val="clear" w:color="auto" w:fill="auto"/>
            <w:noWrap/>
            <w:vAlign w:val="center"/>
            <w:hideMark/>
          </w:tcPr>
          <w:p w14:paraId="22F3F9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0212070040</w:t>
            </w:r>
          </w:p>
        </w:tc>
        <w:tc>
          <w:tcPr>
            <w:tcW w:w="3700" w:type="dxa"/>
            <w:tcBorders>
              <w:top w:val="nil"/>
              <w:left w:val="nil"/>
              <w:bottom w:val="single" w:sz="4" w:space="0" w:color="auto"/>
              <w:right w:val="single" w:sz="4" w:space="0" w:color="auto"/>
            </w:tcBorders>
            <w:shd w:val="clear" w:color="auto" w:fill="auto"/>
            <w:noWrap/>
            <w:vAlign w:val="center"/>
            <w:hideMark/>
          </w:tcPr>
          <w:p w14:paraId="04A7285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CRUZ DE MAYO</w:t>
            </w:r>
          </w:p>
        </w:tc>
        <w:tc>
          <w:tcPr>
            <w:tcW w:w="1340" w:type="dxa"/>
            <w:tcBorders>
              <w:top w:val="nil"/>
              <w:left w:val="nil"/>
              <w:bottom w:val="single" w:sz="4" w:space="0" w:color="auto"/>
              <w:right w:val="single" w:sz="4" w:space="0" w:color="auto"/>
            </w:tcBorders>
            <w:shd w:val="clear" w:color="auto" w:fill="auto"/>
            <w:noWrap/>
            <w:vAlign w:val="center"/>
            <w:hideMark/>
          </w:tcPr>
          <w:p w14:paraId="1BC374A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345F56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4879F3E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PUEBLO LIBRE</w:t>
            </w:r>
          </w:p>
        </w:tc>
        <w:tc>
          <w:tcPr>
            <w:tcW w:w="1011" w:type="dxa"/>
            <w:tcBorders>
              <w:top w:val="nil"/>
              <w:left w:val="nil"/>
              <w:bottom w:val="single" w:sz="4" w:space="0" w:color="auto"/>
              <w:right w:val="single" w:sz="4" w:space="0" w:color="auto"/>
            </w:tcBorders>
            <w:shd w:val="clear" w:color="auto" w:fill="auto"/>
            <w:noWrap/>
            <w:vAlign w:val="center"/>
          </w:tcPr>
          <w:p w14:paraId="098FEDC5" w14:textId="72BB36C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26DCC5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6CC4B0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168</w:t>
            </w:r>
          </w:p>
        </w:tc>
        <w:tc>
          <w:tcPr>
            <w:tcW w:w="940" w:type="dxa"/>
            <w:tcBorders>
              <w:top w:val="nil"/>
              <w:left w:val="nil"/>
              <w:bottom w:val="single" w:sz="4" w:space="0" w:color="auto"/>
              <w:right w:val="single" w:sz="4" w:space="0" w:color="auto"/>
            </w:tcBorders>
            <w:shd w:val="clear" w:color="auto" w:fill="auto"/>
            <w:noWrap/>
            <w:vAlign w:val="center"/>
            <w:hideMark/>
          </w:tcPr>
          <w:p w14:paraId="7667797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0212080018</w:t>
            </w:r>
          </w:p>
        </w:tc>
        <w:tc>
          <w:tcPr>
            <w:tcW w:w="3700" w:type="dxa"/>
            <w:tcBorders>
              <w:top w:val="nil"/>
              <w:left w:val="nil"/>
              <w:bottom w:val="single" w:sz="4" w:space="0" w:color="auto"/>
              <w:right w:val="single" w:sz="4" w:space="0" w:color="auto"/>
            </w:tcBorders>
            <w:shd w:val="clear" w:color="auto" w:fill="auto"/>
            <w:noWrap/>
            <w:vAlign w:val="center"/>
            <w:hideMark/>
          </w:tcPr>
          <w:p w14:paraId="7AAB212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LARIAN</w:t>
            </w:r>
          </w:p>
        </w:tc>
        <w:tc>
          <w:tcPr>
            <w:tcW w:w="1340" w:type="dxa"/>
            <w:tcBorders>
              <w:top w:val="nil"/>
              <w:left w:val="nil"/>
              <w:bottom w:val="single" w:sz="4" w:space="0" w:color="auto"/>
              <w:right w:val="single" w:sz="4" w:space="0" w:color="auto"/>
            </w:tcBorders>
            <w:shd w:val="clear" w:color="auto" w:fill="auto"/>
            <w:noWrap/>
            <w:vAlign w:val="center"/>
            <w:hideMark/>
          </w:tcPr>
          <w:p w14:paraId="12245A2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17A30A1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64C70D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CRUZ</w:t>
            </w:r>
          </w:p>
        </w:tc>
        <w:tc>
          <w:tcPr>
            <w:tcW w:w="1011" w:type="dxa"/>
            <w:tcBorders>
              <w:top w:val="nil"/>
              <w:left w:val="nil"/>
              <w:bottom w:val="single" w:sz="4" w:space="0" w:color="auto"/>
              <w:right w:val="single" w:sz="4" w:space="0" w:color="auto"/>
            </w:tcBorders>
            <w:shd w:val="clear" w:color="auto" w:fill="auto"/>
            <w:noWrap/>
            <w:vAlign w:val="center"/>
          </w:tcPr>
          <w:p w14:paraId="43612FA6" w14:textId="1330F65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DB15D3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944378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169</w:t>
            </w:r>
          </w:p>
        </w:tc>
        <w:tc>
          <w:tcPr>
            <w:tcW w:w="940" w:type="dxa"/>
            <w:tcBorders>
              <w:top w:val="nil"/>
              <w:left w:val="nil"/>
              <w:bottom w:val="single" w:sz="4" w:space="0" w:color="auto"/>
              <w:right w:val="single" w:sz="4" w:space="0" w:color="auto"/>
            </w:tcBorders>
            <w:shd w:val="clear" w:color="auto" w:fill="auto"/>
            <w:noWrap/>
            <w:vAlign w:val="center"/>
            <w:hideMark/>
          </w:tcPr>
          <w:p w14:paraId="591363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0212100027</w:t>
            </w:r>
          </w:p>
        </w:tc>
        <w:tc>
          <w:tcPr>
            <w:tcW w:w="3700" w:type="dxa"/>
            <w:tcBorders>
              <w:top w:val="nil"/>
              <w:left w:val="nil"/>
              <w:bottom w:val="single" w:sz="4" w:space="0" w:color="auto"/>
              <w:right w:val="single" w:sz="4" w:space="0" w:color="auto"/>
            </w:tcBorders>
            <w:shd w:val="clear" w:color="auto" w:fill="auto"/>
            <w:noWrap/>
            <w:vAlign w:val="center"/>
            <w:hideMark/>
          </w:tcPr>
          <w:p w14:paraId="57CECA1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PACHMA BAJO</w:t>
            </w:r>
          </w:p>
        </w:tc>
        <w:tc>
          <w:tcPr>
            <w:tcW w:w="1340" w:type="dxa"/>
            <w:tcBorders>
              <w:top w:val="nil"/>
              <w:left w:val="nil"/>
              <w:bottom w:val="single" w:sz="4" w:space="0" w:color="auto"/>
              <w:right w:val="single" w:sz="4" w:space="0" w:color="auto"/>
            </w:tcBorders>
            <w:shd w:val="clear" w:color="auto" w:fill="auto"/>
            <w:noWrap/>
            <w:vAlign w:val="center"/>
            <w:hideMark/>
          </w:tcPr>
          <w:p w14:paraId="332BE42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35DC28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HUAYLAS</w:t>
            </w:r>
          </w:p>
        </w:tc>
        <w:tc>
          <w:tcPr>
            <w:tcW w:w="2720" w:type="dxa"/>
            <w:tcBorders>
              <w:top w:val="nil"/>
              <w:left w:val="nil"/>
              <w:bottom w:val="single" w:sz="4" w:space="0" w:color="auto"/>
              <w:right w:val="single" w:sz="4" w:space="0" w:color="auto"/>
            </w:tcBorders>
            <w:shd w:val="clear" w:color="auto" w:fill="auto"/>
            <w:noWrap/>
            <w:vAlign w:val="center"/>
            <w:hideMark/>
          </w:tcPr>
          <w:p w14:paraId="5A130D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YURACMARCA</w:t>
            </w:r>
          </w:p>
        </w:tc>
        <w:tc>
          <w:tcPr>
            <w:tcW w:w="1011" w:type="dxa"/>
            <w:tcBorders>
              <w:top w:val="nil"/>
              <w:left w:val="nil"/>
              <w:bottom w:val="single" w:sz="4" w:space="0" w:color="auto"/>
              <w:right w:val="single" w:sz="4" w:space="0" w:color="auto"/>
            </w:tcBorders>
            <w:shd w:val="clear" w:color="auto" w:fill="auto"/>
            <w:noWrap/>
            <w:vAlign w:val="center"/>
          </w:tcPr>
          <w:p w14:paraId="27F64492" w14:textId="58681CA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5C47FA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511DE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170</w:t>
            </w:r>
          </w:p>
        </w:tc>
        <w:tc>
          <w:tcPr>
            <w:tcW w:w="940" w:type="dxa"/>
            <w:tcBorders>
              <w:top w:val="nil"/>
              <w:left w:val="nil"/>
              <w:bottom w:val="single" w:sz="4" w:space="0" w:color="auto"/>
              <w:right w:val="single" w:sz="4" w:space="0" w:color="auto"/>
            </w:tcBorders>
            <w:shd w:val="clear" w:color="auto" w:fill="auto"/>
            <w:noWrap/>
            <w:vAlign w:val="center"/>
            <w:hideMark/>
          </w:tcPr>
          <w:p w14:paraId="2AF61A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0213020003</w:t>
            </w:r>
          </w:p>
        </w:tc>
        <w:tc>
          <w:tcPr>
            <w:tcW w:w="3700" w:type="dxa"/>
            <w:tcBorders>
              <w:top w:val="nil"/>
              <w:left w:val="nil"/>
              <w:bottom w:val="single" w:sz="4" w:space="0" w:color="auto"/>
              <w:right w:val="single" w:sz="4" w:space="0" w:color="auto"/>
            </w:tcBorders>
            <w:shd w:val="clear" w:color="auto" w:fill="auto"/>
            <w:noWrap/>
            <w:vAlign w:val="center"/>
            <w:hideMark/>
          </w:tcPr>
          <w:p w14:paraId="3E5D3E2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RUMICHACA</w:t>
            </w:r>
          </w:p>
        </w:tc>
        <w:tc>
          <w:tcPr>
            <w:tcW w:w="1340" w:type="dxa"/>
            <w:tcBorders>
              <w:top w:val="nil"/>
              <w:left w:val="nil"/>
              <w:bottom w:val="single" w:sz="4" w:space="0" w:color="auto"/>
              <w:right w:val="single" w:sz="4" w:space="0" w:color="auto"/>
            </w:tcBorders>
            <w:shd w:val="clear" w:color="auto" w:fill="auto"/>
            <w:noWrap/>
            <w:vAlign w:val="center"/>
            <w:hideMark/>
          </w:tcPr>
          <w:p w14:paraId="1A25D0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37B529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LUZURIAGA</w:t>
            </w:r>
          </w:p>
        </w:tc>
        <w:tc>
          <w:tcPr>
            <w:tcW w:w="2720" w:type="dxa"/>
            <w:tcBorders>
              <w:top w:val="nil"/>
              <w:left w:val="nil"/>
              <w:bottom w:val="single" w:sz="4" w:space="0" w:color="auto"/>
              <w:right w:val="single" w:sz="4" w:space="0" w:color="auto"/>
            </w:tcBorders>
            <w:shd w:val="clear" w:color="auto" w:fill="auto"/>
            <w:noWrap/>
            <w:vAlign w:val="center"/>
            <w:hideMark/>
          </w:tcPr>
          <w:p w14:paraId="3C0187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CASCA</w:t>
            </w:r>
          </w:p>
        </w:tc>
        <w:tc>
          <w:tcPr>
            <w:tcW w:w="1011" w:type="dxa"/>
            <w:tcBorders>
              <w:top w:val="nil"/>
              <w:left w:val="nil"/>
              <w:bottom w:val="single" w:sz="4" w:space="0" w:color="auto"/>
              <w:right w:val="single" w:sz="4" w:space="0" w:color="auto"/>
            </w:tcBorders>
            <w:shd w:val="clear" w:color="auto" w:fill="auto"/>
            <w:noWrap/>
            <w:vAlign w:val="center"/>
          </w:tcPr>
          <w:p w14:paraId="21C24B03" w14:textId="2D2149A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0F25E4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E6190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171</w:t>
            </w:r>
          </w:p>
        </w:tc>
        <w:tc>
          <w:tcPr>
            <w:tcW w:w="940" w:type="dxa"/>
            <w:tcBorders>
              <w:top w:val="nil"/>
              <w:left w:val="nil"/>
              <w:bottom w:val="single" w:sz="4" w:space="0" w:color="auto"/>
              <w:right w:val="single" w:sz="4" w:space="0" w:color="auto"/>
            </w:tcBorders>
            <w:shd w:val="clear" w:color="auto" w:fill="auto"/>
            <w:noWrap/>
            <w:vAlign w:val="center"/>
            <w:hideMark/>
          </w:tcPr>
          <w:p w14:paraId="0FEB4AA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0213020005</w:t>
            </w:r>
          </w:p>
        </w:tc>
        <w:tc>
          <w:tcPr>
            <w:tcW w:w="3700" w:type="dxa"/>
            <w:tcBorders>
              <w:top w:val="nil"/>
              <w:left w:val="nil"/>
              <w:bottom w:val="single" w:sz="4" w:space="0" w:color="auto"/>
              <w:right w:val="single" w:sz="4" w:space="0" w:color="auto"/>
            </w:tcBorders>
            <w:shd w:val="clear" w:color="auto" w:fill="auto"/>
            <w:noWrap/>
            <w:vAlign w:val="center"/>
            <w:hideMark/>
          </w:tcPr>
          <w:p w14:paraId="509C85F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CHUSPIN</w:t>
            </w:r>
          </w:p>
        </w:tc>
        <w:tc>
          <w:tcPr>
            <w:tcW w:w="1340" w:type="dxa"/>
            <w:tcBorders>
              <w:top w:val="nil"/>
              <w:left w:val="nil"/>
              <w:bottom w:val="single" w:sz="4" w:space="0" w:color="auto"/>
              <w:right w:val="single" w:sz="4" w:space="0" w:color="auto"/>
            </w:tcBorders>
            <w:shd w:val="clear" w:color="auto" w:fill="auto"/>
            <w:noWrap/>
            <w:vAlign w:val="center"/>
            <w:hideMark/>
          </w:tcPr>
          <w:p w14:paraId="1FCD55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23556BB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LUZURIAGA</w:t>
            </w:r>
          </w:p>
        </w:tc>
        <w:tc>
          <w:tcPr>
            <w:tcW w:w="2720" w:type="dxa"/>
            <w:tcBorders>
              <w:top w:val="nil"/>
              <w:left w:val="nil"/>
              <w:bottom w:val="single" w:sz="4" w:space="0" w:color="auto"/>
              <w:right w:val="single" w:sz="4" w:space="0" w:color="auto"/>
            </w:tcBorders>
            <w:shd w:val="clear" w:color="auto" w:fill="auto"/>
            <w:noWrap/>
            <w:vAlign w:val="center"/>
            <w:hideMark/>
          </w:tcPr>
          <w:p w14:paraId="1F10F9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CASCA</w:t>
            </w:r>
          </w:p>
        </w:tc>
        <w:tc>
          <w:tcPr>
            <w:tcW w:w="1011" w:type="dxa"/>
            <w:tcBorders>
              <w:top w:val="nil"/>
              <w:left w:val="nil"/>
              <w:bottom w:val="single" w:sz="4" w:space="0" w:color="auto"/>
              <w:right w:val="single" w:sz="4" w:space="0" w:color="auto"/>
            </w:tcBorders>
            <w:shd w:val="clear" w:color="auto" w:fill="auto"/>
            <w:noWrap/>
            <w:vAlign w:val="center"/>
          </w:tcPr>
          <w:p w14:paraId="6933528A" w14:textId="7114657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3D8215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D16F9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172</w:t>
            </w:r>
          </w:p>
        </w:tc>
        <w:tc>
          <w:tcPr>
            <w:tcW w:w="940" w:type="dxa"/>
            <w:tcBorders>
              <w:top w:val="nil"/>
              <w:left w:val="nil"/>
              <w:bottom w:val="single" w:sz="4" w:space="0" w:color="auto"/>
              <w:right w:val="single" w:sz="4" w:space="0" w:color="auto"/>
            </w:tcBorders>
            <w:shd w:val="clear" w:color="auto" w:fill="auto"/>
            <w:noWrap/>
            <w:vAlign w:val="center"/>
            <w:hideMark/>
          </w:tcPr>
          <w:p w14:paraId="157E949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0213040006</w:t>
            </w:r>
          </w:p>
        </w:tc>
        <w:tc>
          <w:tcPr>
            <w:tcW w:w="3700" w:type="dxa"/>
            <w:tcBorders>
              <w:top w:val="nil"/>
              <w:left w:val="nil"/>
              <w:bottom w:val="single" w:sz="4" w:space="0" w:color="auto"/>
              <w:right w:val="single" w:sz="4" w:space="0" w:color="auto"/>
            </w:tcBorders>
            <w:shd w:val="clear" w:color="auto" w:fill="auto"/>
            <w:noWrap/>
            <w:vAlign w:val="center"/>
            <w:hideMark/>
          </w:tcPr>
          <w:p w14:paraId="34177E7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COLCABAMBA</w:t>
            </w:r>
          </w:p>
        </w:tc>
        <w:tc>
          <w:tcPr>
            <w:tcW w:w="1340" w:type="dxa"/>
            <w:tcBorders>
              <w:top w:val="nil"/>
              <w:left w:val="nil"/>
              <w:bottom w:val="single" w:sz="4" w:space="0" w:color="auto"/>
              <w:right w:val="single" w:sz="4" w:space="0" w:color="auto"/>
            </w:tcBorders>
            <w:shd w:val="clear" w:color="auto" w:fill="auto"/>
            <w:noWrap/>
            <w:vAlign w:val="center"/>
            <w:hideMark/>
          </w:tcPr>
          <w:p w14:paraId="045B364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3A3E31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LUZURIAGA</w:t>
            </w:r>
          </w:p>
        </w:tc>
        <w:tc>
          <w:tcPr>
            <w:tcW w:w="2720" w:type="dxa"/>
            <w:tcBorders>
              <w:top w:val="nil"/>
              <w:left w:val="nil"/>
              <w:bottom w:val="single" w:sz="4" w:space="0" w:color="auto"/>
              <w:right w:val="single" w:sz="4" w:space="0" w:color="auto"/>
            </w:tcBorders>
            <w:shd w:val="clear" w:color="auto" w:fill="auto"/>
            <w:noWrap/>
            <w:vAlign w:val="center"/>
            <w:hideMark/>
          </w:tcPr>
          <w:p w14:paraId="7F0121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FIDEL OLIVAS ESCUDERO</w:t>
            </w:r>
          </w:p>
        </w:tc>
        <w:tc>
          <w:tcPr>
            <w:tcW w:w="1011" w:type="dxa"/>
            <w:tcBorders>
              <w:top w:val="nil"/>
              <w:left w:val="nil"/>
              <w:bottom w:val="single" w:sz="4" w:space="0" w:color="auto"/>
              <w:right w:val="single" w:sz="4" w:space="0" w:color="auto"/>
            </w:tcBorders>
            <w:shd w:val="clear" w:color="auto" w:fill="auto"/>
            <w:noWrap/>
            <w:vAlign w:val="center"/>
          </w:tcPr>
          <w:p w14:paraId="69740B08" w14:textId="3685441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1BCD55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5834AD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173</w:t>
            </w:r>
          </w:p>
        </w:tc>
        <w:tc>
          <w:tcPr>
            <w:tcW w:w="940" w:type="dxa"/>
            <w:tcBorders>
              <w:top w:val="nil"/>
              <w:left w:val="nil"/>
              <w:bottom w:val="single" w:sz="4" w:space="0" w:color="auto"/>
              <w:right w:val="single" w:sz="4" w:space="0" w:color="auto"/>
            </w:tcBorders>
            <w:shd w:val="clear" w:color="auto" w:fill="auto"/>
            <w:noWrap/>
            <w:vAlign w:val="center"/>
            <w:hideMark/>
          </w:tcPr>
          <w:p w14:paraId="08D9E9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0213060031</w:t>
            </w:r>
          </w:p>
        </w:tc>
        <w:tc>
          <w:tcPr>
            <w:tcW w:w="3700" w:type="dxa"/>
            <w:tcBorders>
              <w:top w:val="nil"/>
              <w:left w:val="nil"/>
              <w:bottom w:val="single" w:sz="4" w:space="0" w:color="auto"/>
              <w:right w:val="single" w:sz="4" w:space="0" w:color="auto"/>
            </w:tcBorders>
            <w:shd w:val="clear" w:color="auto" w:fill="auto"/>
            <w:noWrap/>
            <w:vAlign w:val="center"/>
            <w:hideMark/>
          </w:tcPr>
          <w:p w14:paraId="2AD9E8B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CHUCLLUSH</w:t>
            </w:r>
          </w:p>
        </w:tc>
        <w:tc>
          <w:tcPr>
            <w:tcW w:w="1340" w:type="dxa"/>
            <w:tcBorders>
              <w:top w:val="nil"/>
              <w:left w:val="nil"/>
              <w:bottom w:val="single" w:sz="4" w:space="0" w:color="auto"/>
              <w:right w:val="single" w:sz="4" w:space="0" w:color="auto"/>
            </w:tcBorders>
            <w:shd w:val="clear" w:color="auto" w:fill="auto"/>
            <w:noWrap/>
            <w:vAlign w:val="center"/>
            <w:hideMark/>
          </w:tcPr>
          <w:p w14:paraId="04C208E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22DC5DE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LUZURIAGA</w:t>
            </w:r>
          </w:p>
        </w:tc>
        <w:tc>
          <w:tcPr>
            <w:tcW w:w="2720" w:type="dxa"/>
            <w:tcBorders>
              <w:top w:val="nil"/>
              <w:left w:val="nil"/>
              <w:bottom w:val="single" w:sz="4" w:space="0" w:color="auto"/>
              <w:right w:val="single" w:sz="4" w:space="0" w:color="auto"/>
            </w:tcBorders>
            <w:shd w:val="clear" w:color="auto" w:fill="auto"/>
            <w:noWrap/>
            <w:vAlign w:val="center"/>
            <w:hideMark/>
          </w:tcPr>
          <w:p w14:paraId="7B0A8A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LLUMPA</w:t>
            </w:r>
          </w:p>
        </w:tc>
        <w:tc>
          <w:tcPr>
            <w:tcW w:w="1011" w:type="dxa"/>
            <w:tcBorders>
              <w:top w:val="nil"/>
              <w:left w:val="nil"/>
              <w:bottom w:val="single" w:sz="4" w:space="0" w:color="auto"/>
              <w:right w:val="single" w:sz="4" w:space="0" w:color="auto"/>
            </w:tcBorders>
            <w:shd w:val="clear" w:color="auto" w:fill="auto"/>
            <w:noWrap/>
            <w:vAlign w:val="center"/>
          </w:tcPr>
          <w:p w14:paraId="5E6B9EED" w14:textId="3193349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1010FA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5081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174</w:t>
            </w:r>
          </w:p>
        </w:tc>
        <w:tc>
          <w:tcPr>
            <w:tcW w:w="940" w:type="dxa"/>
            <w:tcBorders>
              <w:top w:val="nil"/>
              <w:left w:val="nil"/>
              <w:bottom w:val="single" w:sz="4" w:space="0" w:color="auto"/>
              <w:right w:val="single" w:sz="4" w:space="0" w:color="auto"/>
            </w:tcBorders>
            <w:shd w:val="clear" w:color="auto" w:fill="auto"/>
            <w:noWrap/>
            <w:vAlign w:val="center"/>
            <w:hideMark/>
          </w:tcPr>
          <w:p w14:paraId="3F928A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0213060043</w:t>
            </w:r>
          </w:p>
        </w:tc>
        <w:tc>
          <w:tcPr>
            <w:tcW w:w="3700" w:type="dxa"/>
            <w:tcBorders>
              <w:top w:val="nil"/>
              <w:left w:val="nil"/>
              <w:bottom w:val="single" w:sz="4" w:space="0" w:color="auto"/>
              <w:right w:val="single" w:sz="4" w:space="0" w:color="auto"/>
            </w:tcBorders>
            <w:shd w:val="clear" w:color="auto" w:fill="auto"/>
            <w:noWrap/>
            <w:vAlign w:val="center"/>
            <w:hideMark/>
          </w:tcPr>
          <w:p w14:paraId="73E93E5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DISPENSA</w:t>
            </w:r>
          </w:p>
        </w:tc>
        <w:tc>
          <w:tcPr>
            <w:tcW w:w="1340" w:type="dxa"/>
            <w:tcBorders>
              <w:top w:val="nil"/>
              <w:left w:val="nil"/>
              <w:bottom w:val="single" w:sz="4" w:space="0" w:color="auto"/>
              <w:right w:val="single" w:sz="4" w:space="0" w:color="auto"/>
            </w:tcBorders>
            <w:shd w:val="clear" w:color="auto" w:fill="auto"/>
            <w:noWrap/>
            <w:vAlign w:val="center"/>
            <w:hideMark/>
          </w:tcPr>
          <w:p w14:paraId="5609033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32CE3C9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LUZURIAGA</w:t>
            </w:r>
          </w:p>
        </w:tc>
        <w:tc>
          <w:tcPr>
            <w:tcW w:w="2720" w:type="dxa"/>
            <w:tcBorders>
              <w:top w:val="nil"/>
              <w:left w:val="nil"/>
              <w:bottom w:val="single" w:sz="4" w:space="0" w:color="auto"/>
              <w:right w:val="single" w:sz="4" w:space="0" w:color="auto"/>
            </w:tcBorders>
            <w:shd w:val="clear" w:color="auto" w:fill="auto"/>
            <w:noWrap/>
            <w:vAlign w:val="center"/>
            <w:hideMark/>
          </w:tcPr>
          <w:p w14:paraId="2CF62E6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LLUMPA</w:t>
            </w:r>
          </w:p>
        </w:tc>
        <w:tc>
          <w:tcPr>
            <w:tcW w:w="1011" w:type="dxa"/>
            <w:tcBorders>
              <w:top w:val="nil"/>
              <w:left w:val="nil"/>
              <w:bottom w:val="single" w:sz="4" w:space="0" w:color="auto"/>
              <w:right w:val="single" w:sz="4" w:space="0" w:color="auto"/>
            </w:tcBorders>
            <w:shd w:val="clear" w:color="auto" w:fill="auto"/>
            <w:noWrap/>
            <w:vAlign w:val="center"/>
          </w:tcPr>
          <w:p w14:paraId="7B5E7024" w14:textId="7755BB8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F93542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0C2A6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175</w:t>
            </w:r>
          </w:p>
        </w:tc>
        <w:tc>
          <w:tcPr>
            <w:tcW w:w="940" w:type="dxa"/>
            <w:tcBorders>
              <w:top w:val="nil"/>
              <w:left w:val="nil"/>
              <w:bottom w:val="single" w:sz="4" w:space="0" w:color="auto"/>
              <w:right w:val="single" w:sz="4" w:space="0" w:color="auto"/>
            </w:tcBorders>
            <w:shd w:val="clear" w:color="auto" w:fill="auto"/>
            <w:noWrap/>
            <w:vAlign w:val="center"/>
            <w:hideMark/>
          </w:tcPr>
          <w:p w14:paraId="567B64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0213070005</w:t>
            </w:r>
          </w:p>
        </w:tc>
        <w:tc>
          <w:tcPr>
            <w:tcW w:w="3700" w:type="dxa"/>
            <w:tcBorders>
              <w:top w:val="nil"/>
              <w:left w:val="nil"/>
              <w:bottom w:val="single" w:sz="4" w:space="0" w:color="auto"/>
              <w:right w:val="single" w:sz="4" w:space="0" w:color="auto"/>
            </w:tcBorders>
            <w:shd w:val="clear" w:color="auto" w:fill="auto"/>
            <w:noWrap/>
            <w:vAlign w:val="center"/>
            <w:hideMark/>
          </w:tcPr>
          <w:p w14:paraId="56D246A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CARHUACASHA</w:t>
            </w:r>
          </w:p>
        </w:tc>
        <w:tc>
          <w:tcPr>
            <w:tcW w:w="1340" w:type="dxa"/>
            <w:tcBorders>
              <w:top w:val="nil"/>
              <w:left w:val="nil"/>
              <w:bottom w:val="single" w:sz="4" w:space="0" w:color="auto"/>
              <w:right w:val="single" w:sz="4" w:space="0" w:color="auto"/>
            </w:tcBorders>
            <w:shd w:val="clear" w:color="auto" w:fill="auto"/>
            <w:noWrap/>
            <w:vAlign w:val="center"/>
            <w:hideMark/>
          </w:tcPr>
          <w:p w14:paraId="5BEDF7B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53443EE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LUZURIAGA</w:t>
            </w:r>
          </w:p>
        </w:tc>
        <w:tc>
          <w:tcPr>
            <w:tcW w:w="2720" w:type="dxa"/>
            <w:tcBorders>
              <w:top w:val="nil"/>
              <w:left w:val="nil"/>
              <w:bottom w:val="single" w:sz="4" w:space="0" w:color="auto"/>
              <w:right w:val="single" w:sz="4" w:space="0" w:color="auto"/>
            </w:tcBorders>
            <w:shd w:val="clear" w:color="auto" w:fill="auto"/>
            <w:noWrap/>
            <w:vAlign w:val="center"/>
            <w:hideMark/>
          </w:tcPr>
          <w:p w14:paraId="7C2D28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LUCMA</w:t>
            </w:r>
          </w:p>
        </w:tc>
        <w:tc>
          <w:tcPr>
            <w:tcW w:w="1011" w:type="dxa"/>
            <w:tcBorders>
              <w:top w:val="nil"/>
              <w:left w:val="nil"/>
              <w:bottom w:val="single" w:sz="4" w:space="0" w:color="auto"/>
              <w:right w:val="single" w:sz="4" w:space="0" w:color="auto"/>
            </w:tcBorders>
            <w:shd w:val="clear" w:color="auto" w:fill="auto"/>
            <w:noWrap/>
            <w:vAlign w:val="center"/>
          </w:tcPr>
          <w:p w14:paraId="6B66BDFC" w14:textId="2F08241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E93D24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210FD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176</w:t>
            </w:r>
          </w:p>
        </w:tc>
        <w:tc>
          <w:tcPr>
            <w:tcW w:w="940" w:type="dxa"/>
            <w:tcBorders>
              <w:top w:val="nil"/>
              <w:left w:val="nil"/>
              <w:bottom w:val="single" w:sz="4" w:space="0" w:color="auto"/>
              <w:right w:val="single" w:sz="4" w:space="0" w:color="auto"/>
            </w:tcBorders>
            <w:shd w:val="clear" w:color="auto" w:fill="auto"/>
            <w:noWrap/>
            <w:vAlign w:val="center"/>
            <w:hideMark/>
          </w:tcPr>
          <w:p w14:paraId="50E9E35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0214050016</w:t>
            </w:r>
          </w:p>
        </w:tc>
        <w:tc>
          <w:tcPr>
            <w:tcW w:w="3700" w:type="dxa"/>
            <w:tcBorders>
              <w:top w:val="nil"/>
              <w:left w:val="nil"/>
              <w:bottom w:val="single" w:sz="4" w:space="0" w:color="auto"/>
              <w:right w:val="single" w:sz="4" w:space="0" w:color="auto"/>
            </w:tcBorders>
            <w:shd w:val="clear" w:color="auto" w:fill="auto"/>
            <w:noWrap/>
            <w:vAlign w:val="center"/>
            <w:hideMark/>
          </w:tcPr>
          <w:p w14:paraId="37C402B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ALPAS</w:t>
            </w:r>
          </w:p>
        </w:tc>
        <w:tc>
          <w:tcPr>
            <w:tcW w:w="1340" w:type="dxa"/>
            <w:tcBorders>
              <w:top w:val="nil"/>
              <w:left w:val="nil"/>
              <w:bottom w:val="single" w:sz="4" w:space="0" w:color="auto"/>
              <w:right w:val="single" w:sz="4" w:space="0" w:color="auto"/>
            </w:tcBorders>
            <w:shd w:val="clear" w:color="auto" w:fill="auto"/>
            <w:noWrap/>
            <w:vAlign w:val="center"/>
            <w:hideMark/>
          </w:tcPr>
          <w:p w14:paraId="75A9B69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0ACFC0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OCROS</w:t>
            </w:r>
          </w:p>
        </w:tc>
        <w:tc>
          <w:tcPr>
            <w:tcW w:w="2720" w:type="dxa"/>
            <w:tcBorders>
              <w:top w:val="nil"/>
              <w:left w:val="nil"/>
              <w:bottom w:val="single" w:sz="4" w:space="0" w:color="auto"/>
              <w:right w:val="single" w:sz="4" w:space="0" w:color="auto"/>
            </w:tcBorders>
            <w:shd w:val="clear" w:color="auto" w:fill="auto"/>
            <w:noWrap/>
            <w:vAlign w:val="center"/>
            <w:hideMark/>
          </w:tcPr>
          <w:p w14:paraId="5F24B7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COCHAS</w:t>
            </w:r>
          </w:p>
        </w:tc>
        <w:tc>
          <w:tcPr>
            <w:tcW w:w="1011" w:type="dxa"/>
            <w:tcBorders>
              <w:top w:val="nil"/>
              <w:left w:val="nil"/>
              <w:bottom w:val="single" w:sz="4" w:space="0" w:color="auto"/>
              <w:right w:val="single" w:sz="4" w:space="0" w:color="auto"/>
            </w:tcBorders>
            <w:shd w:val="clear" w:color="auto" w:fill="auto"/>
            <w:noWrap/>
            <w:vAlign w:val="center"/>
          </w:tcPr>
          <w:p w14:paraId="1E996A68" w14:textId="665DCF3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68BA9E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F7A8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177</w:t>
            </w:r>
          </w:p>
        </w:tc>
        <w:tc>
          <w:tcPr>
            <w:tcW w:w="940" w:type="dxa"/>
            <w:tcBorders>
              <w:top w:val="nil"/>
              <w:left w:val="nil"/>
              <w:bottom w:val="single" w:sz="4" w:space="0" w:color="auto"/>
              <w:right w:val="single" w:sz="4" w:space="0" w:color="auto"/>
            </w:tcBorders>
            <w:shd w:val="clear" w:color="auto" w:fill="auto"/>
            <w:noWrap/>
            <w:vAlign w:val="center"/>
            <w:hideMark/>
          </w:tcPr>
          <w:p w14:paraId="4307BF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0214050019</w:t>
            </w:r>
          </w:p>
        </w:tc>
        <w:tc>
          <w:tcPr>
            <w:tcW w:w="3700" w:type="dxa"/>
            <w:tcBorders>
              <w:top w:val="nil"/>
              <w:left w:val="nil"/>
              <w:bottom w:val="single" w:sz="4" w:space="0" w:color="auto"/>
              <w:right w:val="single" w:sz="4" w:space="0" w:color="auto"/>
            </w:tcBorders>
            <w:shd w:val="clear" w:color="auto" w:fill="auto"/>
            <w:noWrap/>
            <w:vAlign w:val="center"/>
            <w:hideMark/>
          </w:tcPr>
          <w:p w14:paraId="1B4736F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ESPACHIN</w:t>
            </w:r>
          </w:p>
        </w:tc>
        <w:tc>
          <w:tcPr>
            <w:tcW w:w="1340" w:type="dxa"/>
            <w:tcBorders>
              <w:top w:val="nil"/>
              <w:left w:val="nil"/>
              <w:bottom w:val="single" w:sz="4" w:space="0" w:color="auto"/>
              <w:right w:val="single" w:sz="4" w:space="0" w:color="auto"/>
            </w:tcBorders>
            <w:shd w:val="clear" w:color="auto" w:fill="auto"/>
            <w:noWrap/>
            <w:vAlign w:val="center"/>
            <w:hideMark/>
          </w:tcPr>
          <w:p w14:paraId="1613E2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13DC2A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OCROS</w:t>
            </w:r>
          </w:p>
        </w:tc>
        <w:tc>
          <w:tcPr>
            <w:tcW w:w="2720" w:type="dxa"/>
            <w:tcBorders>
              <w:top w:val="nil"/>
              <w:left w:val="nil"/>
              <w:bottom w:val="single" w:sz="4" w:space="0" w:color="auto"/>
              <w:right w:val="single" w:sz="4" w:space="0" w:color="auto"/>
            </w:tcBorders>
            <w:shd w:val="clear" w:color="auto" w:fill="auto"/>
            <w:noWrap/>
            <w:vAlign w:val="center"/>
            <w:hideMark/>
          </w:tcPr>
          <w:p w14:paraId="005010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COCHAS</w:t>
            </w:r>
          </w:p>
        </w:tc>
        <w:tc>
          <w:tcPr>
            <w:tcW w:w="1011" w:type="dxa"/>
            <w:tcBorders>
              <w:top w:val="nil"/>
              <w:left w:val="nil"/>
              <w:bottom w:val="single" w:sz="4" w:space="0" w:color="auto"/>
              <w:right w:val="single" w:sz="4" w:space="0" w:color="auto"/>
            </w:tcBorders>
            <w:shd w:val="clear" w:color="auto" w:fill="auto"/>
            <w:noWrap/>
            <w:vAlign w:val="center"/>
          </w:tcPr>
          <w:p w14:paraId="1A8AB698" w14:textId="37E4302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20DD1C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02E6F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178</w:t>
            </w:r>
          </w:p>
        </w:tc>
        <w:tc>
          <w:tcPr>
            <w:tcW w:w="940" w:type="dxa"/>
            <w:tcBorders>
              <w:top w:val="nil"/>
              <w:left w:val="nil"/>
              <w:bottom w:val="single" w:sz="4" w:space="0" w:color="auto"/>
              <w:right w:val="single" w:sz="4" w:space="0" w:color="auto"/>
            </w:tcBorders>
            <w:shd w:val="clear" w:color="auto" w:fill="auto"/>
            <w:noWrap/>
            <w:vAlign w:val="center"/>
            <w:hideMark/>
          </w:tcPr>
          <w:p w14:paraId="55632C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0215030025</w:t>
            </w:r>
          </w:p>
        </w:tc>
        <w:tc>
          <w:tcPr>
            <w:tcW w:w="3700" w:type="dxa"/>
            <w:tcBorders>
              <w:top w:val="nil"/>
              <w:left w:val="nil"/>
              <w:bottom w:val="single" w:sz="4" w:space="0" w:color="auto"/>
              <w:right w:val="single" w:sz="4" w:space="0" w:color="auto"/>
            </w:tcBorders>
            <w:shd w:val="clear" w:color="auto" w:fill="auto"/>
            <w:noWrap/>
            <w:vAlign w:val="center"/>
            <w:hideMark/>
          </w:tcPr>
          <w:p w14:paraId="58B6DE3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MONTE GRANDE</w:t>
            </w:r>
          </w:p>
        </w:tc>
        <w:tc>
          <w:tcPr>
            <w:tcW w:w="1340" w:type="dxa"/>
            <w:tcBorders>
              <w:top w:val="nil"/>
              <w:left w:val="nil"/>
              <w:bottom w:val="single" w:sz="4" w:space="0" w:color="auto"/>
              <w:right w:val="single" w:sz="4" w:space="0" w:color="auto"/>
            </w:tcBorders>
            <w:shd w:val="clear" w:color="auto" w:fill="auto"/>
            <w:noWrap/>
            <w:vAlign w:val="center"/>
            <w:hideMark/>
          </w:tcPr>
          <w:p w14:paraId="7A77C23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5F638B5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PALLASCA</w:t>
            </w:r>
          </w:p>
        </w:tc>
        <w:tc>
          <w:tcPr>
            <w:tcW w:w="2720" w:type="dxa"/>
            <w:tcBorders>
              <w:top w:val="nil"/>
              <w:left w:val="nil"/>
              <w:bottom w:val="single" w:sz="4" w:space="0" w:color="auto"/>
              <w:right w:val="single" w:sz="4" w:space="0" w:color="auto"/>
            </w:tcBorders>
            <w:shd w:val="clear" w:color="auto" w:fill="auto"/>
            <w:noWrap/>
            <w:vAlign w:val="center"/>
            <w:hideMark/>
          </w:tcPr>
          <w:p w14:paraId="08E508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CONCHUCOS</w:t>
            </w:r>
          </w:p>
        </w:tc>
        <w:tc>
          <w:tcPr>
            <w:tcW w:w="1011" w:type="dxa"/>
            <w:tcBorders>
              <w:top w:val="nil"/>
              <w:left w:val="nil"/>
              <w:bottom w:val="single" w:sz="4" w:space="0" w:color="auto"/>
              <w:right w:val="single" w:sz="4" w:space="0" w:color="auto"/>
            </w:tcBorders>
            <w:shd w:val="clear" w:color="auto" w:fill="auto"/>
            <w:noWrap/>
            <w:vAlign w:val="center"/>
          </w:tcPr>
          <w:p w14:paraId="557F5C89" w14:textId="4819001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723107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36A41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179</w:t>
            </w:r>
          </w:p>
        </w:tc>
        <w:tc>
          <w:tcPr>
            <w:tcW w:w="940" w:type="dxa"/>
            <w:tcBorders>
              <w:top w:val="nil"/>
              <w:left w:val="nil"/>
              <w:bottom w:val="single" w:sz="4" w:space="0" w:color="auto"/>
              <w:right w:val="single" w:sz="4" w:space="0" w:color="auto"/>
            </w:tcBorders>
            <w:shd w:val="clear" w:color="auto" w:fill="auto"/>
            <w:noWrap/>
            <w:vAlign w:val="center"/>
            <w:hideMark/>
          </w:tcPr>
          <w:p w14:paraId="4642523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0215030046</w:t>
            </w:r>
          </w:p>
        </w:tc>
        <w:tc>
          <w:tcPr>
            <w:tcW w:w="3700" w:type="dxa"/>
            <w:tcBorders>
              <w:top w:val="nil"/>
              <w:left w:val="nil"/>
              <w:bottom w:val="single" w:sz="4" w:space="0" w:color="auto"/>
              <w:right w:val="single" w:sz="4" w:space="0" w:color="auto"/>
            </w:tcBorders>
            <w:shd w:val="clear" w:color="auto" w:fill="auto"/>
            <w:noWrap/>
            <w:vAlign w:val="center"/>
            <w:hideMark/>
          </w:tcPr>
          <w:p w14:paraId="7959AB0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DE HUASHLA</w:t>
            </w:r>
          </w:p>
        </w:tc>
        <w:tc>
          <w:tcPr>
            <w:tcW w:w="1340" w:type="dxa"/>
            <w:tcBorders>
              <w:top w:val="nil"/>
              <w:left w:val="nil"/>
              <w:bottom w:val="single" w:sz="4" w:space="0" w:color="auto"/>
              <w:right w:val="single" w:sz="4" w:space="0" w:color="auto"/>
            </w:tcBorders>
            <w:shd w:val="clear" w:color="auto" w:fill="auto"/>
            <w:noWrap/>
            <w:vAlign w:val="center"/>
            <w:hideMark/>
          </w:tcPr>
          <w:p w14:paraId="00020B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698881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PALLASCA</w:t>
            </w:r>
          </w:p>
        </w:tc>
        <w:tc>
          <w:tcPr>
            <w:tcW w:w="2720" w:type="dxa"/>
            <w:tcBorders>
              <w:top w:val="nil"/>
              <w:left w:val="nil"/>
              <w:bottom w:val="single" w:sz="4" w:space="0" w:color="auto"/>
              <w:right w:val="single" w:sz="4" w:space="0" w:color="auto"/>
            </w:tcBorders>
            <w:shd w:val="clear" w:color="auto" w:fill="auto"/>
            <w:noWrap/>
            <w:vAlign w:val="center"/>
            <w:hideMark/>
          </w:tcPr>
          <w:p w14:paraId="34D3C5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CONCHUCOS</w:t>
            </w:r>
          </w:p>
        </w:tc>
        <w:tc>
          <w:tcPr>
            <w:tcW w:w="1011" w:type="dxa"/>
            <w:tcBorders>
              <w:top w:val="nil"/>
              <w:left w:val="nil"/>
              <w:bottom w:val="single" w:sz="4" w:space="0" w:color="auto"/>
              <w:right w:val="single" w:sz="4" w:space="0" w:color="auto"/>
            </w:tcBorders>
            <w:shd w:val="clear" w:color="auto" w:fill="auto"/>
            <w:noWrap/>
            <w:vAlign w:val="center"/>
          </w:tcPr>
          <w:p w14:paraId="3B397AA6" w14:textId="0225791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98A002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3C719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180</w:t>
            </w:r>
          </w:p>
        </w:tc>
        <w:tc>
          <w:tcPr>
            <w:tcW w:w="940" w:type="dxa"/>
            <w:tcBorders>
              <w:top w:val="nil"/>
              <w:left w:val="nil"/>
              <w:bottom w:val="single" w:sz="4" w:space="0" w:color="auto"/>
              <w:right w:val="single" w:sz="4" w:space="0" w:color="auto"/>
            </w:tcBorders>
            <w:shd w:val="clear" w:color="auto" w:fill="auto"/>
            <w:noWrap/>
            <w:vAlign w:val="center"/>
            <w:hideMark/>
          </w:tcPr>
          <w:p w14:paraId="34DF64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0215030071</w:t>
            </w:r>
          </w:p>
        </w:tc>
        <w:tc>
          <w:tcPr>
            <w:tcW w:w="3700" w:type="dxa"/>
            <w:tcBorders>
              <w:top w:val="nil"/>
              <w:left w:val="nil"/>
              <w:bottom w:val="single" w:sz="4" w:space="0" w:color="auto"/>
              <w:right w:val="single" w:sz="4" w:space="0" w:color="auto"/>
            </w:tcBorders>
            <w:shd w:val="clear" w:color="auto" w:fill="auto"/>
            <w:noWrap/>
            <w:vAlign w:val="center"/>
            <w:hideMark/>
          </w:tcPr>
          <w:p w14:paraId="79228C1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ALTO</w:t>
            </w:r>
          </w:p>
        </w:tc>
        <w:tc>
          <w:tcPr>
            <w:tcW w:w="1340" w:type="dxa"/>
            <w:tcBorders>
              <w:top w:val="nil"/>
              <w:left w:val="nil"/>
              <w:bottom w:val="single" w:sz="4" w:space="0" w:color="auto"/>
              <w:right w:val="single" w:sz="4" w:space="0" w:color="auto"/>
            </w:tcBorders>
            <w:shd w:val="clear" w:color="auto" w:fill="auto"/>
            <w:noWrap/>
            <w:vAlign w:val="center"/>
            <w:hideMark/>
          </w:tcPr>
          <w:p w14:paraId="3D64E7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630A87E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PALLASCA</w:t>
            </w:r>
          </w:p>
        </w:tc>
        <w:tc>
          <w:tcPr>
            <w:tcW w:w="2720" w:type="dxa"/>
            <w:tcBorders>
              <w:top w:val="nil"/>
              <w:left w:val="nil"/>
              <w:bottom w:val="single" w:sz="4" w:space="0" w:color="auto"/>
              <w:right w:val="single" w:sz="4" w:space="0" w:color="auto"/>
            </w:tcBorders>
            <w:shd w:val="clear" w:color="auto" w:fill="auto"/>
            <w:noWrap/>
            <w:vAlign w:val="center"/>
            <w:hideMark/>
          </w:tcPr>
          <w:p w14:paraId="260CB0B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CONCHUCOS</w:t>
            </w:r>
          </w:p>
        </w:tc>
        <w:tc>
          <w:tcPr>
            <w:tcW w:w="1011" w:type="dxa"/>
            <w:tcBorders>
              <w:top w:val="nil"/>
              <w:left w:val="nil"/>
              <w:bottom w:val="single" w:sz="4" w:space="0" w:color="auto"/>
              <w:right w:val="single" w:sz="4" w:space="0" w:color="auto"/>
            </w:tcBorders>
            <w:shd w:val="clear" w:color="auto" w:fill="auto"/>
            <w:noWrap/>
            <w:vAlign w:val="center"/>
          </w:tcPr>
          <w:p w14:paraId="4FE32EDF" w14:textId="72A2BE5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FA3223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E3565B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181</w:t>
            </w:r>
          </w:p>
        </w:tc>
        <w:tc>
          <w:tcPr>
            <w:tcW w:w="940" w:type="dxa"/>
            <w:tcBorders>
              <w:top w:val="nil"/>
              <w:left w:val="nil"/>
              <w:bottom w:val="single" w:sz="4" w:space="0" w:color="auto"/>
              <w:right w:val="single" w:sz="4" w:space="0" w:color="auto"/>
            </w:tcBorders>
            <w:shd w:val="clear" w:color="auto" w:fill="auto"/>
            <w:noWrap/>
            <w:vAlign w:val="center"/>
            <w:hideMark/>
          </w:tcPr>
          <w:p w14:paraId="018AD2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0215090004</w:t>
            </w:r>
          </w:p>
        </w:tc>
        <w:tc>
          <w:tcPr>
            <w:tcW w:w="3700" w:type="dxa"/>
            <w:tcBorders>
              <w:top w:val="nil"/>
              <w:left w:val="nil"/>
              <w:bottom w:val="single" w:sz="4" w:space="0" w:color="auto"/>
              <w:right w:val="single" w:sz="4" w:space="0" w:color="auto"/>
            </w:tcBorders>
            <w:shd w:val="clear" w:color="auto" w:fill="auto"/>
            <w:noWrap/>
            <w:vAlign w:val="center"/>
            <w:hideMark/>
          </w:tcPr>
          <w:p w14:paraId="45B1B04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UCHUPAMPA</w:t>
            </w:r>
          </w:p>
        </w:tc>
        <w:tc>
          <w:tcPr>
            <w:tcW w:w="1340" w:type="dxa"/>
            <w:tcBorders>
              <w:top w:val="nil"/>
              <w:left w:val="nil"/>
              <w:bottom w:val="single" w:sz="4" w:space="0" w:color="auto"/>
              <w:right w:val="single" w:sz="4" w:space="0" w:color="auto"/>
            </w:tcBorders>
            <w:shd w:val="clear" w:color="auto" w:fill="auto"/>
            <w:noWrap/>
            <w:vAlign w:val="center"/>
            <w:hideMark/>
          </w:tcPr>
          <w:p w14:paraId="4CC38B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04D9E2A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PALLASCA</w:t>
            </w:r>
          </w:p>
        </w:tc>
        <w:tc>
          <w:tcPr>
            <w:tcW w:w="2720" w:type="dxa"/>
            <w:tcBorders>
              <w:top w:val="nil"/>
              <w:left w:val="nil"/>
              <w:bottom w:val="single" w:sz="4" w:space="0" w:color="auto"/>
              <w:right w:val="single" w:sz="4" w:space="0" w:color="auto"/>
            </w:tcBorders>
            <w:shd w:val="clear" w:color="auto" w:fill="auto"/>
            <w:noWrap/>
            <w:vAlign w:val="center"/>
            <w:hideMark/>
          </w:tcPr>
          <w:p w14:paraId="35D8BEB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PAMPAS</w:t>
            </w:r>
          </w:p>
        </w:tc>
        <w:tc>
          <w:tcPr>
            <w:tcW w:w="1011" w:type="dxa"/>
            <w:tcBorders>
              <w:top w:val="nil"/>
              <w:left w:val="nil"/>
              <w:bottom w:val="single" w:sz="4" w:space="0" w:color="auto"/>
              <w:right w:val="single" w:sz="4" w:space="0" w:color="auto"/>
            </w:tcBorders>
            <w:shd w:val="clear" w:color="auto" w:fill="auto"/>
            <w:noWrap/>
            <w:vAlign w:val="center"/>
          </w:tcPr>
          <w:p w14:paraId="57194619" w14:textId="686E0EA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4F72C4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63AE5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182</w:t>
            </w:r>
          </w:p>
        </w:tc>
        <w:tc>
          <w:tcPr>
            <w:tcW w:w="940" w:type="dxa"/>
            <w:tcBorders>
              <w:top w:val="nil"/>
              <w:left w:val="nil"/>
              <w:bottom w:val="single" w:sz="4" w:space="0" w:color="auto"/>
              <w:right w:val="single" w:sz="4" w:space="0" w:color="auto"/>
            </w:tcBorders>
            <w:shd w:val="clear" w:color="auto" w:fill="auto"/>
            <w:noWrap/>
            <w:vAlign w:val="center"/>
            <w:hideMark/>
          </w:tcPr>
          <w:p w14:paraId="7B23C8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0215090069</w:t>
            </w:r>
          </w:p>
        </w:tc>
        <w:tc>
          <w:tcPr>
            <w:tcW w:w="3700" w:type="dxa"/>
            <w:tcBorders>
              <w:top w:val="nil"/>
              <w:left w:val="nil"/>
              <w:bottom w:val="single" w:sz="4" w:space="0" w:color="auto"/>
              <w:right w:val="single" w:sz="4" w:space="0" w:color="auto"/>
            </w:tcBorders>
            <w:shd w:val="clear" w:color="auto" w:fill="auto"/>
            <w:noWrap/>
            <w:vAlign w:val="center"/>
            <w:hideMark/>
          </w:tcPr>
          <w:p w14:paraId="26D087C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QUISUAR</w:t>
            </w:r>
          </w:p>
        </w:tc>
        <w:tc>
          <w:tcPr>
            <w:tcW w:w="1340" w:type="dxa"/>
            <w:tcBorders>
              <w:top w:val="nil"/>
              <w:left w:val="nil"/>
              <w:bottom w:val="single" w:sz="4" w:space="0" w:color="auto"/>
              <w:right w:val="single" w:sz="4" w:space="0" w:color="auto"/>
            </w:tcBorders>
            <w:shd w:val="clear" w:color="auto" w:fill="auto"/>
            <w:noWrap/>
            <w:vAlign w:val="center"/>
            <w:hideMark/>
          </w:tcPr>
          <w:p w14:paraId="28F4F79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58CC2F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PALLASCA</w:t>
            </w:r>
          </w:p>
        </w:tc>
        <w:tc>
          <w:tcPr>
            <w:tcW w:w="2720" w:type="dxa"/>
            <w:tcBorders>
              <w:top w:val="nil"/>
              <w:left w:val="nil"/>
              <w:bottom w:val="single" w:sz="4" w:space="0" w:color="auto"/>
              <w:right w:val="single" w:sz="4" w:space="0" w:color="auto"/>
            </w:tcBorders>
            <w:shd w:val="clear" w:color="auto" w:fill="auto"/>
            <w:noWrap/>
            <w:vAlign w:val="center"/>
            <w:hideMark/>
          </w:tcPr>
          <w:p w14:paraId="2C4A300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PAMPAS</w:t>
            </w:r>
          </w:p>
        </w:tc>
        <w:tc>
          <w:tcPr>
            <w:tcW w:w="1011" w:type="dxa"/>
            <w:tcBorders>
              <w:top w:val="nil"/>
              <w:left w:val="nil"/>
              <w:bottom w:val="single" w:sz="4" w:space="0" w:color="auto"/>
              <w:right w:val="single" w:sz="4" w:space="0" w:color="auto"/>
            </w:tcBorders>
            <w:shd w:val="clear" w:color="auto" w:fill="auto"/>
            <w:noWrap/>
            <w:vAlign w:val="center"/>
          </w:tcPr>
          <w:p w14:paraId="352198FF" w14:textId="6134891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B15081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96B729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183</w:t>
            </w:r>
          </w:p>
        </w:tc>
        <w:tc>
          <w:tcPr>
            <w:tcW w:w="940" w:type="dxa"/>
            <w:tcBorders>
              <w:top w:val="nil"/>
              <w:left w:val="nil"/>
              <w:bottom w:val="single" w:sz="4" w:space="0" w:color="auto"/>
              <w:right w:val="single" w:sz="4" w:space="0" w:color="auto"/>
            </w:tcBorders>
            <w:shd w:val="clear" w:color="auto" w:fill="auto"/>
            <w:noWrap/>
            <w:vAlign w:val="center"/>
            <w:hideMark/>
          </w:tcPr>
          <w:p w14:paraId="2A18FF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0216010042</w:t>
            </w:r>
          </w:p>
        </w:tc>
        <w:tc>
          <w:tcPr>
            <w:tcW w:w="3700" w:type="dxa"/>
            <w:tcBorders>
              <w:top w:val="nil"/>
              <w:left w:val="nil"/>
              <w:bottom w:val="single" w:sz="4" w:space="0" w:color="auto"/>
              <w:right w:val="single" w:sz="4" w:space="0" w:color="auto"/>
            </w:tcBorders>
            <w:shd w:val="clear" w:color="auto" w:fill="auto"/>
            <w:noWrap/>
            <w:vAlign w:val="center"/>
            <w:hideMark/>
          </w:tcPr>
          <w:p w14:paraId="1C1929D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COCHAPAMPA</w:t>
            </w:r>
          </w:p>
        </w:tc>
        <w:tc>
          <w:tcPr>
            <w:tcW w:w="1340" w:type="dxa"/>
            <w:tcBorders>
              <w:top w:val="nil"/>
              <w:left w:val="nil"/>
              <w:bottom w:val="single" w:sz="4" w:space="0" w:color="auto"/>
              <w:right w:val="single" w:sz="4" w:space="0" w:color="auto"/>
            </w:tcBorders>
            <w:shd w:val="clear" w:color="auto" w:fill="auto"/>
            <w:noWrap/>
            <w:vAlign w:val="center"/>
            <w:hideMark/>
          </w:tcPr>
          <w:p w14:paraId="0C661D6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4483CB0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POMABAMBA</w:t>
            </w:r>
          </w:p>
        </w:tc>
        <w:tc>
          <w:tcPr>
            <w:tcW w:w="2720" w:type="dxa"/>
            <w:tcBorders>
              <w:top w:val="nil"/>
              <w:left w:val="nil"/>
              <w:bottom w:val="single" w:sz="4" w:space="0" w:color="auto"/>
              <w:right w:val="single" w:sz="4" w:space="0" w:color="auto"/>
            </w:tcBorders>
            <w:shd w:val="clear" w:color="auto" w:fill="auto"/>
            <w:noWrap/>
            <w:vAlign w:val="center"/>
            <w:hideMark/>
          </w:tcPr>
          <w:p w14:paraId="0F1052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POMABAMBA</w:t>
            </w:r>
          </w:p>
        </w:tc>
        <w:tc>
          <w:tcPr>
            <w:tcW w:w="1011" w:type="dxa"/>
            <w:tcBorders>
              <w:top w:val="nil"/>
              <w:left w:val="nil"/>
              <w:bottom w:val="single" w:sz="4" w:space="0" w:color="auto"/>
              <w:right w:val="single" w:sz="4" w:space="0" w:color="auto"/>
            </w:tcBorders>
            <w:shd w:val="clear" w:color="auto" w:fill="auto"/>
            <w:noWrap/>
            <w:vAlign w:val="center"/>
          </w:tcPr>
          <w:p w14:paraId="0031A1B3" w14:textId="377CE7B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1DD760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0E395A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184</w:t>
            </w:r>
          </w:p>
        </w:tc>
        <w:tc>
          <w:tcPr>
            <w:tcW w:w="940" w:type="dxa"/>
            <w:tcBorders>
              <w:top w:val="nil"/>
              <w:left w:val="nil"/>
              <w:bottom w:val="single" w:sz="4" w:space="0" w:color="auto"/>
              <w:right w:val="single" w:sz="4" w:space="0" w:color="auto"/>
            </w:tcBorders>
            <w:shd w:val="clear" w:color="auto" w:fill="auto"/>
            <w:noWrap/>
            <w:vAlign w:val="center"/>
            <w:hideMark/>
          </w:tcPr>
          <w:p w14:paraId="75F0D3D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0216010049</w:t>
            </w:r>
          </w:p>
        </w:tc>
        <w:tc>
          <w:tcPr>
            <w:tcW w:w="3700" w:type="dxa"/>
            <w:tcBorders>
              <w:top w:val="nil"/>
              <w:left w:val="nil"/>
              <w:bottom w:val="single" w:sz="4" w:space="0" w:color="auto"/>
              <w:right w:val="single" w:sz="4" w:space="0" w:color="auto"/>
            </w:tcBorders>
            <w:shd w:val="clear" w:color="auto" w:fill="auto"/>
            <w:noWrap/>
            <w:vAlign w:val="center"/>
            <w:hideMark/>
          </w:tcPr>
          <w:p w14:paraId="32FCBCA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UTUTO</w:t>
            </w:r>
          </w:p>
        </w:tc>
        <w:tc>
          <w:tcPr>
            <w:tcW w:w="1340" w:type="dxa"/>
            <w:tcBorders>
              <w:top w:val="nil"/>
              <w:left w:val="nil"/>
              <w:bottom w:val="single" w:sz="4" w:space="0" w:color="auto"/>
              <w:right w:val="single" w:sz="4" w:space="0" w:color="auto"/>
            </w:tcBorders>
            <w:shd w:val="clear" w:color="auto" w:fill="auto"/>
            <w:noWrap/>
            <w:vAlign w:val="center"/>
            <w:hideMark/>
          </w:tcPr>
          <w:p w14:paraId="24DDED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70E9F5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POMABAMBA</w:t>
            </w:r>
          </w:p>
        </w:tc>
        <w:tc>
          <w:tcPr>
            <w:tcW w:w="2720" w:type="dxa"/>
            <w:tcBorders>
              <w:top w:val="nil"/>
              <w:left w:val="nil"/>
              <w:bottom w:val="single" w:sz="4" w:space="0" w:color="auto"/>
              <w:right w:val="single" w:sz="4" w:space="0" w:color="auto"/>
            </w:tcBorders>
            <w:shd w:val="clear" w:color="auto" w:fill="auto"/>
            <w:noWrap/>
            <w:vAlign w:val="center"/>
            <w:hideMark/>
          </w:tcPr>
          <w:p w14:paraId="5A8731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POMABAMBA</w:t>
            </w:r>
          </w:p>
        </w:tc>
        <w:tc>
          <w:tcPr>
            <w:tcW w:w="1011" w:type="dxa"/>
            <w:tcBorders>
              <w:top w:val="nil"/>
              <w:left w:val="nil"/>
              <w:bottom w:val="single" w:sz="4" w:space="0" w:color="auto"/>
              <w:right w:val="single" w:sz="4" w:space="0" w:color="auto"/>
            </w:tcBorders>
            <w:shd w:val="clear" w:color="auto" w:fill="auto"/>
            <w:noWrap/>
            <w:vAlign w:val="center"/>
          </w:tcPr>
          <w:p w14:paraId="0F6FDF7D" w14:textId="4DD22A9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18DB4F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804FC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185</w:t>
            </w:r>
          </w:p>
        </w:tc>
        <w:tc>
          <w:tcPr>
            <w:tcW w:w="940" w:type="dxa"/>
            <w:tcBorders>
              <w:top w:val="nil"/>
              <w:left w:val="nil"/>
              <w:bottom w:val="single" w:sz="4" w:space="0" w:color="auto"/>
              <w:right w:val="single" w:sz="4" w:space="0" w:color="auto"/>
            </w:tcBorders>
            <w:shd w:val="clear" w:color="auto" w:fill="auto"/>
            <w:noWrap/>
            <w:vAlign w:val="center"/>
            <w:hideMark/>
          </w:tcPr>
          <w:p w14:paraId="32454F1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0216010079</w:t>
            </w:r>
          </w:p>
        </w:tc>
        <w:tc>
          <w:tcPr>
            <w:tcW w:w="3700" w:type="dxa"/>
            <w:tcBorders>
              <w:top w:val="nil"/>
              <w:left w:val="nil"/>
              <w:bottom w:val="single" w:sz="4" w:space="0" w:color="auto"/>
              <w:right w:val="single" w:sz="4" w:space="0" w:color="auto"/>
            </w:tcBorders>
            <w:shd w:val="clear" w:color="auto" w:fill="auto"/>
            <w:noWrap/>
            <w:vAlign w:val="center"/>
            <w:hideMark/>
          </w:tcPr>
          <w:p w14:paraId="27F8083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COTOCANCHA ALTO</w:t>
            </w:r>
          </w:p>
        </w:tc>
        <w:tc>
          <w:tcPr>
            <w:tcW w:w="1340" w:type="dxa"/>
            <w:tcBorders>
              <w:top w:val="nil"/>
              <w:left w:val="nil"/>
              <w:bottom w:val="single" w:sz="4" w:space="0" w:color="auto"/>
              <w:right w:val="single" w:sz="4" w:space="0" w:color="auto"/>
            </w:tcBorders>
            <w:shd w:val="clear" w:color="auto" w:fill="auto"/>
            <w:noWrap/>
            <w:vAlign w:val="center"/>
            <w:hideMark/>
          </w:tcPr>
          <w:p w14:paraId="715EE3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604378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POMABAMBA</w:t>
            </w:r>
          </w:p>
        </w:tc>
        <w:tc>
          <w:tcPr>
            <w:tcW w:w="2720" w:type="dxa"/>
            <w:tcBorders>
              <w:top w:val="nil"/>
              <w:left w:val="nil"/>
              <w:bottom w:val="single" w:sz="4" w:space="0" w:color="auto"/>
              <w:right w:val="single" w:sz="4" w:space="0" w:color="auto"/>
            </w:tcBorders>
            <w:shd w:val="clear" w:color="auto" w:fill="auto"/>
            <w:noWrap/>
            <w:vAlign w:val="center"/>
            <w:hideMark/>
          </w:tcPr>
          <w:p w14:paraId="175FDF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POMABAMBA</w:t>
            </w:r>
          </w:p>
        </w:tc>
        <w:tc>
          <w:tcPr>
            <w:tcW w:w="1011" w:type="dxa"/>
            <w:tcBorders>
              <w:top w:val="nil"/>
              <w:left w:val="nil"/>
              <w:bottom w:val="single" w:sz="4" w:space="0" w:color="auto"/>
              <w:right w:val="single" w:sz="4" w:space="0" w:color="auto"/>
            </w:tcBorders>
            <w:shd w:val="clear" w:color="auto" w:fill="auto"/>
            <w:noWrap/>
            <w:vAlign w:val="center"/>
          </w:tcPr>
          <w:p w14:paraId="542098AB" w14:textId="12B8341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9FAB1D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63F6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186</w:t>
            </w:r>
          </w:p>
        </w:tc>
        <w:tc>
          <w:tcPr>
            <w:tcW w:w="940" w:type="dxa"/>
            <w:tcBorders>
              <w:top w:val="nil"/>
              <w:left w:val="nil"/>
              <w:bottom w:val="single" w:sz="4" w:space="0" w:color="auto"/>
              <w:right w:val="single" w:sz="4" w:space="0" w:color="auto"/>
            </w:tcBorders>
            <w:shd w:val="clear" w:color="auto" w:fill="auto"/>
            <w:noWrap/>
            <w:vAlign w:val="center"/>
            <w:hideMark/>
          </w:tcPr>
          <w:p w14:paraId="7A0270A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0216010080</w:t>
            </w:r>
          </w:p>
        </w:tc>
        <w:tc>
          <w:tcPr>
            <w:tcW w:w="3700" w:type="dxa"/>
            <w:tcBorders>
              <w:top w:val="nil"/>
              <w:left w:val="nil"/>
              <w:bottom w:val="single" w:sz="4" w:space="0" w:color="auto"/>
              <w:right w:val="single" w:sz="4" w:space="0" w:color="auto"/>
            </w:tcBorders>
            <w:shd w:val="clear" w:color="auto" w:fill="auto"/>
            <w:noWrap/>
            <w:vAlign w:val="center"/>
            <w:hideMark/>
          </w:tcPr>
          <w:p w14:paraId="4AA8790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COTOCANCHA BAJO</w:t>
            </w:r>
          </w:p>
        </w:tc>
        <w:tc>
          <w:tcPr>
            <w:tcW w:w="1340" w:type="dxa"/>
            <w:tcBorders>
              <w:top w:val="nil"/>
              <w:left w:val="nil"/>
              <w:bottom w:val="single" w:sz="4" w:space="0" w:color="auto"/>
              <w:right w:val="single" w:sz="4" w:space="0" w:color="auto"/>
            </w:tcBorders>
            <w:shd w:val="clear" w:color="auto" w:fill="auto"/>
            <w:noWrap/>
            <w:vAlign w:val="center"/>
            <w:hideMark/>
          </w:tcPr>
          <w:p w14:paraId="3C37757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36A2C02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POMABAMBA</w:t>
            </w:r>
          </w:p>
        </w:tc>
        <w:tc>
          <w:tcPr>
            <w:tcW w:w="2720" w:type="dxa"/>
            <w:tcBorders>
              <w:top w:val="nil"/>
              <w:left w:val="nil"/>
              <w:bottom w:val="single" w:sz="4" w:space="0" w:color="auto"/>
              <w:right w:val="single" w:sz="4" w:space="0" w:color="auto"/>
            </w:tcBorders>
            <w:shd w:val="clear" w:color="auto" w:fill="auto"/>
            <w:noWrap/>
            <w:vAlign w:val="center"/>
            <w:hideMark/>
          </w:tcPr>
          <w:p w14:paraId="1CB29B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POMABAMBA</w:t>
            </w:r>
          </w:p>
        </w:tc>
        <w:tc>
          <w:tcPr>
            <w:tcW w:w="1011" w:type="dxa"/>
            <w:tcBorders>
              <w:top w:val="nil"/>
              <w:left w:val="nil"/>
              <w:bottom w:val="single" w:sz="4" w:space="0" w:color="auto"/>
              <w:right w:val="single" w:sz="4" w:space="0" w:color="auto"/>
            </w:tcBorders>
            <w:shd w:val="clear" w:color="auto" w:fill="auto"/>
            <w:noWrap/>
            <w:vAlign w:val="center"/>
          </w:tcPr>
          <w:p w14:paraId="0B0500C1" w14:textId="3FB3961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1CBB42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8695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187</w:t>
            </w:r>
          </w:p>
        </w:tc>
        <w:tc>
          <w:tcPr>
            <w:tcW w:w="940" w:type="dxa"/>
            <w:tcBorders>
              <w:top w:val="nil"/>
              <w:left w:val="nil"/>
              <w:bottom w:val="single" w:sz="4" w:space="0" w:color="auto"/>
              <w:right w:val="single" w:sz="4" w:space="0" w:color="auto"/>
            </w:tcBorders>
            <w:shd w:val="clear" w:color="auto" w:fill="auto"/>
            <w:noWrap/>
            <w:vAlign w:val="center"/>
            <w:hideMark/>
          </w:tcPr>
          <w:p w14:paraId="233442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0216010156</w:t>
            </w:r>
          </w:p>
        </w:tc>
        <w:tc>
          <w:tcPr>
            <w:tcW w:w="3700" w:type="dxa"/>
            <w:tcBorders>
              <w:top w:val="nil"/>
              <w:left w:val="nil"/>
              <w:bottom w:val="single" w:sz="4" w:space="0" w:color="auto"/>
              <w:right w:val="single" w:sz="4" w:space="0" w:color="auto"/>
            </w:tcBorders>
            <w:shd w:val="clear" w:color="auto" w:fill="auto"/>
            <w:noWrap/>
            <w:vAlign w:val="center"/>
            <w:hideMark/>
          </w:tcPr>
          <w:p w14:paraId="26F1C30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JANCAPAMPA</w:t>
            </w:r>
          </w:p>
        </w:tc>
        <w:tc>
          <w:tcPr>
            <w:tcW w:w="1340" w:type="dxa"/>
            <w:tcBorders>
              <w:top w:val="nil"/>
              <w:left w:val="nil"/>
              <w:bottom w:val="single" w:sz="4" w:space="0" w:color="auto"/>
              <w:right w:val="single" w:sz="4" w:space="0" w:color="auto"/>
            </w:tcBorders>
            <w:shd w:val="clear" w:color="auto" w:fill="auto"/>
            <w:noWrap/>
            <w:vAlign w:val="center"/>
            <w:hideMark/>
          </w:tcPr>
          <w:p w14:paraId="23D3AB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0A6799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POMABAMBA</w:t>
            </w:r>
          </w:p>
        </w:tc>
        <w:tc>
          <w:tcPr>
            <w:tcW w:w="2720" w:type="dxa"/>
            <w:tcBorders>
              <w:top w:val="nil"/>
              <w:left w:val="nil"/>
              <w:bottom w:val="single" w:sz="4" w:space="0" w:color="auto"/>
              <w:right w:val="single" w:sz="4" w:space="0" w:color="auto"/>
            </w:tcBorders>
            <w:shd w:val="clear" w:color="auto" w:fill="auto"/>
            <w:noWrap/>
            <w:vAlign w:val="center"/>
            <w:hideMark/>
          </w:tcPr>
          <w:p w14:paraId="4369F1E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POMABAMBA</w:t>
            </w:r>
          </w:p>
        </w:tc>
        <w:tc>
          <w:tcPr>
            <w:tcW w:w="1011" w:type="dxa"/>
            <w:tcBorders>
              <w:top w:val="nil"/>
              <w:left w:val="nil"/>
              <w:bottom w:val="single" w:sz="4" w:space="0" w:color="auto"/>
              <w:right w:val="single" w:sz="4" w:space="0" w:color="auto"/>
            </w:tcBorders>
            <w:shd w:val="clear" w:color="auto" w:fill="auto"/>
            <w:noWrap/>
            <w:vAlign w:val="center"/>
          </w:tcPr>
          <w:p w14:paraId="5271C627" w14:textId="67920FF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1804D7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ECB7B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188</w:t>
            </w:r>
          </w:p>
        </w:tc>
        <w:tc>
          <w:tcPr>
            <w:tcW w:w="940" w:type="dxa"/>
            <w:tcBorders>
              <w:top w:val="nil"/>
              <w:left w:val="nil"/>
              <w:bottom w:val="single" w:sz="4" w:space="0" w:color="auto"/>
              <w:right w:val="single" w:sz="4" w:space="0" w:color="auto"/>
            </w:tcBorders>
            <w:shd w:val="clear" w:color="auto" w:fill="auto"/>
            <w:noWrap/>
            <w:vAlign w:val="center"/>
            <w:hideMark/>
          </w:tcPr>
          <w:p w14:paraId="4F51ED1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0216010167</w:t>
            </w:r>
          </w:p>
        </w:tc>
        <w:tc>
          <w:tcPr>
            <w:tcW w:w="3700" w:type="dxa"/>
            <w:tcBorders>
              <w:top w:val="nil"/>
              <w:left w:val="nil"/>
              <w:bottom w:val="single" w:sz="4" w:space="0" w:color="auto"/>
              <w:right w:val="single" w:sz="4" w:space="0" w:color="auto"/>
            </w:tcBorders>
            <w:shd w:val="clear" w:color="auto" w:fill="auto"/>
            <w:noWrap/>
            <w:vAlign w:val="center"/>
            <w:hideMark/>
          </w:tcPr>
          <w:p w14:paraId="1502120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CHOGO</w:t>
            </w:r>
          </w:p>
        </w:tc>
        <w:tc>
          <w:tcPr>
            <w:tcW w:w="1340" w:type="dxa"/>
            <w:tcBorders>
              <w:top w:val="nil"/>
              <w:left w:val="nil"/>
              <w:bottom w:val="single" w:sz="4" w:space="0" w:color="auto"/>
              <w:right w:val="single" w:sz="4" w:space="0" w:color="auto"/>
            </w:tcBorders>
            <w:shd w:val="clear" w:color="auto" w:fill="auto"/>
            <w:noWrap/>
            <w:vAlign w:val="center"/>
            <w:hideMark/>
          </w:tcPr>
          <w:p w14:paraId="0B7B767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1A7D2CE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POMABAMBA</w:t>
            </w:r>
          </w:p>
        </w:tc>
        <w:tc>
          <w:tcPr>
            <w:tcW w:w="2720" w:type="dxa"/>
            <w:tcBorders>
              <w:top w:val="nil"/>
              <w:left w:val="nil"/>
              <w:bottom w:val="single" w:sz="4" w:space="0" w:color="auto"/>
              <w:right w:val="single" w:sz="4" w:space="0" w:color="auto"/>
            </w:tcBorders>
            <w:shd w:val="clear" w:color="auto" w:fill="auto"/>
            <w:noWrap/>
            <w:vAlign w:val="center"/>
            <w:hideMark/>
          </w:tcPr>
          <w:p w14:paraId="4F3009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POMABAMBA</w:t>
            </w:r>
          </w:p>
        </w:tc>
        <w:tc>
          <w:tcPr>
            <w:tcW w:w="1011" w:type="dxa"/>
            <w:tcBorders>
              <w:top w:val="nil"/>
              <w:left w:val="nil"/>
              <w:bottom w:val="single" w:sz="4" w:space="0" w:color="auto"/>
              <w:right w:val="single" w:sz="4" w:space="0" w:color="auto"/>
            </w:tcBorders>
            <w:shd w:val="clear" w:color="auto" w:fill="auto"/>
            <w:noWrap/>
            <w:vAlign w:val="center"/>
          </w:tcPr>
          <w:p w14:paraId="00E3E2CC" w14:textId="697AD96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D290E5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2282E7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189</w:t>
            </w:r>
          </w:p>
        </w:tc>
        <w:tc>
          <w:tcPr>
            <w:tcW w:w="940" w:type="dxa"/>
            <w:tcBorders>
              <w:top w:val="nil"/>
              <w:left w:val="nil"/>
              <w:bottom w:val="single" w:sz="4" w:space="0" w:color="auto"/>
              <w:right w:val="single" w:sz="4" w:space="0" w:color="auto"/>
            </w:tcBorders>
            <w:shd w:val="clear" w:color="auto" w:fill="auto"/>
            <w:noWrap/>
            <w:vAlign w:val="center"/>
            <w:hideMark/>
          </w:tcPr>
          <w:p w14:paraId="0A8B499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0216020025</w:t>
            </w:r>
          </w:p>
        </w:tc>
        <w:tc>
          <w:tcPr>
            <w:tcW w:w="3700" w:type="dxa"/>
            <w:tcBorders>
              <w:top w:val="nil"/>
              <w:left w:val="nil"/>
              <w:bottom w:val="single" w:sz="4" w:space="0" w:color="auto"/>
              <w:right w:val="single" w:sz="4" w:space="0" w:color="auto"/>
            </w:tcBorders>
            <w:shd w:val="clear" w:color="auto" w:fill="auto"/>
            <w:noWrap/>
            <w:vAlign w:val="center"/>
            <w:hideMark/>
          </w:tcPr>
          <w:p w14:paraId="1C9244A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ASHUAJ</w:t>
            </w:r>
          </w:p>
        </w:tc>
        <w:tc>
          <w:tcPr>
            <w:tcW w:w="1340" w:type="dxa"/>
            <w:tcBorders>
              <w:top w:val="nil"/>
              <w:left w:val="nil"/>
              <w:bottom w:val="single" w:sz="4" w:space="0" w:color="auto"/>
              <w:right w:val="single" w:sz="4" w:space="0" w:color="auto"/>
            </w:tcBorders>
            <w:shd w:val="clear" w:color="auto" w:fill="auto"/>
            <w:noWrap/>
            <w:vAlign w:val="center"/>
            <w:hideMark/>
          </w:tcPr>
          <w:p w14:paraId="3261642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5D4B4A8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POMABAMBA</w:t>
            </w:r>
          </w:p>
        </w:tc>
        <w:tc>
          <w:tcPr>
            <w:tcW w:w="2720" w:type="dxa"/>
            <w:tcBorders>
              <w:top w:val="nil"/>
              <w:left w:val="nil"/>
              <w:bottom w:val="single" w:sz="4" w:space="0" w:color="auto"/>
              <w:right w:val="single" w:sz="4" w:space="0" w:color="auto"/>
            </w:tcBorders>
            <w:shd w:val="clear" w:color="auto" w:fill="auto"/>
            <w:noWrap/>
            <w:vAlign w:val="center"/>
            <w:hideMark/>
          </w:tcPr>
          <w:p w14:paraId="2C774F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HUAYLLAN</w:t>
            </w:r>
          </w:p>
        </w:tc>
        <w:tc>
          <w:tcPr>
            <w:tcW w:w="1011" w:type="dxa"/>
            <w:tcBorders>
              <w:top w:val="nil"/>
              <w:left w:val="nil"/>
              <w:bottom w:val="single" w:sz="4" w:space="0" w:color="auto"/>
              <w:right w:val="single" w:sz="4" w:space="0" w:color="auto"/>
            </w:tcBorders>
            <w:shd w:val="clear" w:color="auto" w:fill="auto"/>
            <w:noWrap/>
            <w:vAlign w:val="center"/>
          </w:tcPr>
          <w:p w14:paraId="7843D400" w14:textId="28F4505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192D1A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B171F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w:t>
            </w:r>
          </w:p>
        </w:tc>
        <w:tc>
          <w:tcPr>
            <w:tcW w:w="940" w:type="dxa"/>
            <w:tcBorders>
              <w:top w:val="nil"/>
              <w:left w:val="nil"/>
              <w:bottom w:val="single" w:sz="4" w:space="0" w:color="auto"/>
              <w:right w:val="single" w:sz="4" w:space="0" w:color="auto"/>
            </w:tcBorders>
            <w:shd w:val="clear" w:color="auto" w:fill="auto"/>
            <w:noWrap/>
            <w:vAlign w:val="center"/>
            <w:hideMark/>
          </w:tcPr>
          <w:p w14:paraId="1116D4B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0216030005</w:t>
            </w:r>
          </w:p>
        </w:tc>
        <w:tc>
          <w:tcPr>
            <w:tcW w:w="3700" w:type="dxa"/>
            <w:tcBorders>
              <w:top w:val="nil"/>
              <w:left w:val="nil"/>
              <w:bottom w:val="single" w:sz="4" w:space="0" w:color="auto"/>
              <w:right w:val="single" w:sz="4" w:space="0" w:color="auto"/>
            </w:tcBorders>
            <w:shd w:val="clear" w:color="auto" w:fill="auto"/>
            <w:noWrap/>
            <w:vAlign w:val="center"/>
            <w:hideMark/>
          </w:tcPr>
          <w:p w14:paraId="33EA0FC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HUASICAÑAY</w:t>
            </w:r>
          </w:p>
        </w:tc>
        <w:tc>
          <w:tcPr>
            <w:tcW w:w="1340" w:type="dxa"/>
            <w:tcBorders>
              <w:top w:val="nil"/>
              <w:left w:val="nil"/>
              <w:bottom w:val="single" w:sz="4" w:space="0" w:color="auto"/>
              <w:right w:val="single" w:sz="4" w:space="0" w:color="auto"/>
            </w:tcBorders>
            <w:shd w:val="clear" w:color="auto" w:fill="auto"/>
            <w:noWrap/>
            <w:vAlign w:val="center"/>
            <w:hideMark/>
          </w:tcPr>
          <w:p w14:paraId="356BDC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05F200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POMABAMBA</w:t>
            </w:r>
          </w:p>
        </w:tc>
        <w:tc>
          <w:tcPr>
            <w:tcW w:w="2720" w:type="dxa"/>
            <w:tcBorders>
              <w:top w:val="nil"/>
              <w:left w:val="nil"/>
              <w:bottom w:val="single" w:sz="4" w:space="0" w:color="auto"/>
              <w:right w:val="single" w:sz="4" w:space="0" w:color="auto"/>
            </w:tcBorders>
            <w:shd w:val="clear" w:color="auto" w:fill="auto"/>
            <w:noWrap/>
            <w:vAlign w:val="center"/>
            <w:hideMark/>
          </w:tcPr>
          <w:p w14:paraId="30008B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PAROBAMBA</w:t>
            </w:r>
          </w:p>
        </w:tc>
        <w:tc>
          <w:tcPr>
            <w:tcW w:w="1011" w:type="dxa"/>
            <w:tcBorders>
              <w:top w:val="nil"/>
              <w:left w:val="nil"/>
              <w:bottom w:val="single" w:sz="4" w:space="0" w:color="auto"/>
              <w:right w:val="single" w:sz="4" w:space="0" w:color="auto"/>
            </w:tcBorders>
            <w:shd w:val="clear" w:color="auto" w:fill="auto"/>
            <w:noWrap/>
            <w:vAlign w:val="center"/>
          </w:tcPr>
          <w:p w14:paraId="2007429A" w14:textId="3FBAEB5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7D4537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82E1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191</w:t>
            </w:r>
          </w:p>
        </w:tc>
        <w:tc>
          <w:tcPr>
            <w:tcW w:w="940" w:type="dxa"/>
            <w:tcBorders>
              <w:top w:val="nil"/>
              <w:left w:val="nil"/>
              <w:bottom w:val="single" w:sz="4" w:space="0" w:color="auto"/>
              <w:right w:val="single" w:sz="4" w:space="0" w:color="auto"/>
            </w:tcBorders>
            <w:shd w:val="clear" w:color="auto" w:fill="auto"/>
            <w:noWrap/>
            <w:vAlign w:val="center"/>
            <w:hideMark/>
          </w:tcPr>
          <w:p w14:paraId="201EE8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0216030009</w:t>
            </w:r>
          </w:p>
        </w:tc>
        <w:tc>
          <w:tcPr>
            <w:tcW w:w="3700" w:type="dxa"/>
            <w:tcBorders>
              <w:top w:val="nil"/>
              <w:left w:val="nil"/>
              <w:bottom w:val="single" w:sz="4" w:space="0" w:color="auto"/>
              <w:right w:val="single" w:sz="4" w:space="0" w:color="auto"/>
            </w:tcBorders>
            <w:shd w:val="clear" w:color="auto" w:fill="auto"/>
            <w:noWrap/>
            <w:vAlign w:val="center"/>
            <w:hideMark/>
          </w:tcPr>
          <w:p w14:paraId="5CDB5EB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CHACHAY</w:t>
            </w:r>
          </w:p>
        </w:tc>
        <w:tc>
          <w:tcPr>
            <w:tcW w:w="1340" w:type="dxa"/>
            <w:tcBorders>
              <w:top w:val="nil"/>
              <w:left w:val="nil"/>
              <w:bottom w:val="single" w:sz="4" w:space="0" w:color="auto"/>
              <w:right w:val="single" w:sz="4" w:space="0" w:color="auto"/>
            </w:tcBorders>
            <w:shd w:val="clear" w:color="auto" w:fill="auto"/>
            <w:noWrap/>
            <w:vAlign w:val="center"/>
            <w:hideMark/>
          </w:tcPr>
          <w:p w14:paraId="66CD3A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6A5B0C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POMABAMBA</w:t>
            </w:r>
          </w:p>
        </w:tc>
        <w:tc>
          <w:tcPr>
            <w:tcW w:w="2720" w:type="dxa"/>
            <w:tcBorders>
              <w:top w:val="nil"/>
              <w:left w:val="nil"/>
              <w:bottom w:val="single" w:sz="4" w:space="0" w:color="auto"/>
              <w:right w:val="single" w:sz="4" w:space="0" w:color="auto"/>
            </w:tcBorders>
            <w:shd w:val="clear" w:color="auto" w:fill="auto"/>
            <w:noWrap/>
            <w:vAlign w:val="center"/>
            <w:hideMark/>
          </w:tcPr>
          <w:p w14:paraId="42028D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PAROBAMBA</w:t>
            </w:r>
          </w:p>
        </w:tc>
        <w:tc>
          <w:tcPr>
            <w:tcW w:w="1011" w:type="dxa"/>
            <w:tcBorders>
              <w:top w:val="nil"/>
              <w:left w:val="nil"/>
              <w:bottom w:val="single" w:sz="4" w:space="0" w:color="auto"/>
              <w:right w:val="single" w:sz="4" w:space="0" w:color="auto"/>
            </w:tcBorders>
            <w:shd w:val="clear" w:color="auto" w:fill="auto"/>
            <w:noWrap/>
            <w:vAlign w:val="center"/>
          </w:tcPr>
          <w:p w14:paraId="76F3F393" w14:textId="00E3BC0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628DA9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79339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192</w:t>
            </w:r>
          </w:p>
        </w:tc>
        <w:tc>
          <w:tcPr>
            <w:tcW w:w="940" w:type="dxa"/>
            <w:tcBorders>
              <w:top w:val="nil"/>
              <w:left w:val="nil"/>
              <w:bottom w:val="single" w:sz="4" w:space="0" w:color="auto"/>
              <w:right w:val="single" w:sz="4" w:space="0" w:color="auto"/>
            </w:tcBorders>
            <w:shd w:val="clear" w:color="auto" w:fill="auto"/>
            <w:noWrap/>
            <w:vAlign w:val="center"/>
            <w:hideMark/>
          </w:tcPr>
          <w:p w14:paraId="661496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0216030019</w:t>
            </w:r>
          </w:p>
        </w:tc>
        <w:tc>
          <w:tcPr>
            <w:tcW w:w="3700" w:type="dxa"/>
            <w:tcBorders>
              <w:top w:val="nil"/>
              <w:left w:val="nil"/>
              <w:bottom w:val="single" w:sz="4" w:space="0" w:color="auto"/>
              <w:right w:val="single" w:sz="4" w:space="0" w:color="auto"/>
            </w:tcBorders>
            <w:shd w:val="clear" w:color="auto" w:fill="auto"/>
            <w:noWrap/>
            <w:vAlign w:val="center"/>
            <w:hideMark/>
          </w:tcPr>
          <w:p w14:paraId="3EDD39F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CUZCA</w:t>
            </w:r>
          </w:p>
        </w:tc>
        <w:tc>
          <w:tcPr>
            <w:tcW w:w="1340" w:type="dxa"/>
            <w:tcBorders>
              <w:top w:val="nil"/>
              <w:left w:val="nil"/>
              <w:bottom w:val="single" w:sz="4" w:space="0" w:color="auto"/>
              <w:right w:val="single" w:sz="4" w:space="0" w:color="auto"/>
            </w:tcBorders>
            <w:shd w:val="clear" w:color="auto" w:fill="auto"/>
            <w:noWrap/>
            <w:vAlign w:val="center"/>
            <w:hideMark/>
          </w:tcPr>
          <w:p w14:paraId="480546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0D805F3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POMABAMBA</w:t>
            </w:r>
          </w:p>
        </w:tc>
        <w:tc>
          <w:tcPr>
            <w:tcW w:w="2720" w:type="dxa"/>
            <w:tcBorders>
              <w:top w:val="nil"/>
              <w:left w:val="nil"/>
              <w:bottom w:val="single" w:sz="4" w:space="0" w:color="auto"/>
              <w:right w:val="single" w:sz="4" w:space="0" w:color="auto"/>
            </w:tcBorders>
            <w:shd w:val="clear" w:color="auto" w:fill="auto"/>
            <w:noWrap/>
            <w:vAlign w:val="center"/>
            <w:hideMark/>
          </w:tcPr>
          <w:p w14:paraId="10D10FD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PAROBAMBA</w:t>
            </w:r>
          </w:p>
        </w:tc>
        <w:tc>
          <w:tcPr>
            <w:tcW w:w="1011" w:type="dxa"/>
            <w:tcBorders>
              <w:top w:val="nil"/>
              <w:left w:val="nil"/>
              <w:bottom w:val="single" w:sz="4" w:space="0" w:color="auto"/>
              <w:right w:val="single" w:sz="4" w:space="0" w:color="auto"/>
            </w:tcBorders>
            <w:shd w:val="clear" w:color="auto" w:fill="auto"/>
            <w:noWrap/>
            <w:vAlign w:val="center"/>
          </w:tcPr>
          <w:p w14:paraId="3F590BDC" w14:textId="3BB22F3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62F2E9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5629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193</w:t>
            </w:r>
          </w:p>
        </w:tc>
        <w:tc>
          <w:tcPr>
            <w:tcW w:w="940" w:type="dxa"/>
            <w:tcBorders>
              <w:top w:val="nil"/>
              <w:left w:val="nil"/>
              <w:bottom w:val="single" w:sz="4" w:space="0" w:color="auto"/>
              <w:right w:val="single" w:sz="4" w:space="0" w:color="auto"/>
            </w:tcBorders>
            <w:shd w:val="clear" w:color="auto" w:fill="auto"/>
            <w:noWrap/>
            <w:vAlign w:val="center"/>
            <w:hideMark/>
          </w:tcPr>
          <w:p w14:paraId="1C859C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0216030030</w:t>
            </w:r>
          </w:p>
        </w:tc>
        <w:tc>
          <w:tcPr>
            <w:tcW w:w="3700" w:type="dxa"/>
            <w:tcBorders>
              <w:top w:val="nil"/>
              <w:left w:val="nil"/>
              <w:bottom w:val="single" w:sz="4" w:space="0" w:color="auto"/>
              <w:right w:val="single" w:sz="4" w:space="0" w:color="auto"/>
            </w:tcBorders>
            <w:shd w:val="clear" w:color="auto" w:fill="auto"/>
            <w:noWrap/>
            <w:vAlign w:val="center"/>
            <w:hideMark/>
          </w:tcPr>
          <w:p w14:paraId="4CD7B1F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JOCOSBAMBA</w:t>
            </w:r>
          </w:p>
        </w:tc>
        <w:tc>
          <w:tcPr>
            <w:tcW w:w="1340" w:type="dxa"/>
            <w:tcBorders>
              <w:top w:val="nil"/>
              <w:left w:val="nil"/>
              <w:bottom w:val="single" w:sz="4" w:space="0" w:color="auto"/>
              <w:right w:val="single" w:sz="4" w:space="0" w:color="auto"/>
            </w:tcBorders>
            <w:shd w:val="clear" w:color="auto" w:fill="auto"/>
            <w:noWrap/>
            <w:vAlign w:val="center"/>
            <w:hideMark/>
          </w:tcPr>
          <w:p w14:paraId="09D3683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0E52AA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POMABAMBA</w:t>
            </w:r>
          </w:p>
        </w:tc>
        <w:tc>
          <w:tcPr>
            <w:tcW w:w="2720" w:type="dxa"/>
            <w:tcBorders>
              <w:top w:val="nil"/>
              <w:left w:val="nil"/>
              <w:bottom w:val="single" w:sz="4" w:space="0" w:color="auto"/>
              <w:right w:val="single" w:sz="4" w:space="0" w:color="auto"/>
            </w:tcBorders>
            <w:shd w:val="clear" w:color="auto" w:fill="auto"/>
            <w:noWrap/>
            <w:vAlign w:val="center"/>
            <w:hideMark/>
          </w:tcPr>
          <w:p w14:paraId="145B2F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PAROBAMBA</w:t>
            </w:r>
          </w:p>
        </w:tc>
        <w:tc>
          <w:tcPr>
            <w:tcW w:w="1011" w:type="dxa"/>
            <w:tcBorders>
              <w:top w:val="nil"/>
              <w:left w:val="nil"/>
              <w:bottom w:val="single" w:sz="4" w:space="0" w:color="auto"/>
              <w:right w:val="single" w:sz="4" w:space="0" w:color="auto"/>
            </w:tcBorders>
            <w:shd w:val="clear" w:color="auto" w:fill="auto"/>
            <w:noWrap/>
            <w:vAlign w:val="center"/>
          </w:tcPr>
          <w:p w14:paraId="093AF755" w14:textId="3DC936E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D8769F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1AAE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194</w:t>
            </w:r>
          </w:p>
        </w:tc>
        <w:tc>
          <w:tcPr>
            <w:tcW w:w="940" w:type="dxa"/>
            <w:tcBorders>
              <w:top w:val="nil"/>
              <w:left w:val="nil"/>
              <w:bottom w:val="single" w:sz="4" w:space="0" w:color="auto"/>
              <w:right w:val="single" w:sz="4" w:space="0" w:color="auto"/>
            </w:tcBorders>
            <w:shd w:val="clear" w:color="auto" w:fill="auto"/>
            <w:noWrap/>
            <w:vAlign w:val="center"/>
            <w:hideMark/>
          </w:tcPr>
          <w:p w14:paraId="59988F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0216030033</w:t>
            </w:r>
          </w:p>
        </w:tc>
        <w:tc>
          <w:tcPr>
            <w:tcW w:w="3700" w:type="dxa"/>
            <w:tcBorders>
              <w:top w:val="nil"/>
              <w:left w:val="nil"/>
              <w:bottom w:val="single" w:sz="4" w:space="0" w:color="auto"/>
              <w:right w:val="single" w:sz="4" w:space="0" w:color="auto"/>
            </w:tcBorders>
            <w:shd w:val="clear" w:color="auto" w:fill="auto"/>
            <w:noWrap/>
            <w:vAlign w:val="center"/>
            <w:hideMark/>
          </w:tcPr>
          <w:p w14:paraId="4CCAA51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PILANCO</w:t>
            </w:r>
          </w:p>
        </w:tc>
        <w:tc>
          <w:tcPr>
            <w:tcW w:w="1340" w:type="dxa"/>
            <w:tcBorders>
              <w:top w:val="nil"/>
              <w:left w:val="nil"/>
              <w:bottom w:val="single" w:sz="4" w:space="0" w:color="auto"/>
              <w:right w:val="single" w:sz="4" w:space="0" w:color="auto"/>
            </w:tcBorders>
            <w:shd w:val="clear" w:color="auto" w:fill="auto"/>
            <w:noWrap/>
            <w:vAlign w:val="center"/>
            <w:hideMark/>
          </w:tcPr>
          <w:p w14:paraId="152C7D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66E5293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POMABAMBA</w:t>
            </w:r>
          </w:p>
        </w:tc>
        <w:tc>
          <w:tcPr>
            <w:tcW w:w="2720" w:type="dxa"/>
            <w:tcBorders>
              <w:top w:val="nil"/>
              <w:left w:val="nil"/>
              <w:bottom w:val="single" w:sz="4" w:space="0" w:color="auto"/>
              <w:right w:val="single" w:sz="4" w:space="0" w:color="auto"/>
            </w:tcBorders>
            <w:shd w:val="clear" w:color="auto" w:fill="auto"/>
            <w:noWrap/>
            <w:vAlign w:val="center"/>
            <w:hideMark/>
          </w:tcPr>
          <w:p w14:paraId="006B7A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PAROBAMBA</w:t>
            </w:r>
          </w:p>
        </w:tc>
        <w:tc>
          <w:tcPr>
            <w:tcW w:w="1011" w:type="dxa"/>
            <w:tcBorders>
              <w:top w:val="nil"/>
              <w:left w:val="nil"/>
              <w:bottom w:val="single" w:sz="4" w:space="0" w:color="auto"/>
              <w:right w:val="single" w:sz="4" w:space="0" w:color="auto"/>
            </w:tcBorders>
            <w:shd w:val="clear" w:color="auto" w:fill="auto"/>
            <w:noWrap/>
            <w:vAlign w:val="center"/>
          </w:tcPr>
          <w:p w14:paraId="3651DC91" w14:textId="6B4D1C6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BE39FD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EF8EC0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195</w:t>
            </w:r>
          </w:p>
        </w:tc>
        <w:tc>
          <w:tcPr>
            <w:tcW w:w="940" w:type="dxa"/>
            <w:tcBorders>
              <w:top w:val="nil"/>
              <w:left w:val="nil"/>
              <w:bottom w:val="single" w:sz="4" w:space="0" w:color="auto"/>
              <w:right w:val="single" w:sz="4" w:space="0" w:color="auto"/>
            </w:tcBorders>
            <w:shd w:val="clear" w:color="auto" w:fill="auto"/>
            <w:noWrap/>
            <w:vAlign w:val="center"/>
            <w:hideMark/>
          </w:tcPr>
          <w:p w14:paraId="3E8333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0216030094</w:t>
            </w:r>
          </w:p>
        </w:tc>
        <w:tc>
          <w:tcPr>
            <w:tcW w:w="3700" w:type="dxa"/>
            <w:tcBorders>
              <w:top w:val="nil"/>
              <w:left w:val="nil"/>
              <w:bottom w:val="single" w:sz="4" w:space="0" w:color="auto"/>
              <w:right w:val="single" w:sz="4" w:space="0" w:color="auto"/>
            </w:tcBorders>
            <w:shd w:val="clear" w:color="auto" w:fill="auto"/>
            <w:noWrap/>
            <w:vAlign w:val="center"/>
            <w:hideMark/>
          </w:tcPr>
          <w:p w14:paraId="4A669A2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SHUMPILLAN</w:t>
            </w:r>
          </w:p>
        </w:tc>
        <w:tc>
          <w:tcPr>
            <w:tcW w:w="1340" w:type="dxa"/>
            <w:tcBorders>
              <w:top w:val="nil"/>
              <w:left w:val="nil"/>
              <w:bottom w:val="single" w:sz="4" w:space="0" w:color="auto"/>
              <w:right w:val="single" w:sz="4" w:space="0" w:color="auto"/>
            </w:tcBorders>
            <w:shd w:val="clear" w:color="auto" w:fill="auto"/>
            <w:noWrap/>
            <w:vAlign w:val="center"/>
            <w:hideMark/>
          </w:tcPr>
          <w:p w14:paraId="5D34DF3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50638C3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POMABAMBA</w:t>
            </w:r>
          </w:p>
        </w:tc>
        <w:tc>
          <w:tcPr>
            <w:tcW w:w="2720" w:type="dxa"/>
            <w:tcBorders>
              <w:top w:val="nil"/>
              <w:left w:val="nil"/>
              <w:bottom w:val="single" w:sz="4" w:space="0" w:color="auto"/>
              <w:right w:val="single" w:sz="4" w:space="0" w:color="auto"/>
            </w:tcBorders>
            <w:shd w:val="clear" w:color="auto" w:fill="auto"/>
            <w:noWrap/>
            <w:vAlign w:val="center"/>
            <w:hideMark/>
          </w:tcPr>
          <w:p w14:paraId="160792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PAROBAMBA</w:t>
            </w:r>
          </w:p>
        </w:tc>
        <w:tc>
          <w:tcPr>
            <w:tcW w:w="1011" w:type="dxa"/>
            <w:tcBorders>
              <w:top w:val="nil"/>
              <w:left w:val="nil"/>
              <w:bottom w:val="single" w:sz="4" w:space="0" w:color="auto"/>
              <w:right w:val="single" w:sz="4" w:space="0" w:color="auto"/>
            </w:tcBorders>
            <w:shd w:val="clear" w:color="auto" w:fill="auto"/>
            <w:noWrap/>
            <w:vAlign w:val="center"/>
          </w:tcPr>
          <w:p w14:paraId="3B7B7FD3" w14:textId="08469FD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93BEEF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77BA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196</w:t>
            </w:r>
          </w:p>
        </w:tc>
        <w:tc>
          <w:tcPr>
            <w:tcW w:w="940" w:type="dxa"/>
            <w:tcBorders>
              <w:top w:val="nil"/>
              <w:left w:val="nil"/>
              <w:bottom w:val="single" w:sz="4" w:space="0" w:color="auto"/>
              <w:right w:val="single" w:sz="4" w:space="0" w:color="auto"/>
            </w:tcBorders>
            <w:shd w:val="clear" w:color="auto" w:fill="auto"/>
            <w:noWrap/>
            <w:vAlign w:val="center"/>
            <w:hideMark/>
          </w:tcPr>
          <w:p w14:paraId="2A4BA6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0216030097</w:t>
            </w:r>
          </w:p>
        </w:tc>
        <w:tc>
          <w:tcPr>
            <w:tcW w:w="3700" w:type="dxa"/>
            <w:tcBorders>
              <w:top w:val="nil"/>
              <w:left w:val="nil"/>
              <w:bottom w:val="single" w:sz="4" w:space="0" w:color="auto"/>
              <w:right w:val="single" w:sz="4" w:space="0" w:color="auto"/>
            </w:tcBorders>
            <w:shd w:val="clear" w:color="auto" w:fill="auto"/>
            <w:noWrap/>
            <w:vAlign w:val="center"/>
            <w:hideMark/>
          </w:tcPr>
          <w:p w14:paraId="333DE0D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HUANCHAYLLO ALTO(BUENA VISTA)</w:t>
            </w:r>
          </w:p>
        </w:tc>
        <w:tc>
          <w:tcPr>
            <w:tcW w:w="1340" w:type="dxa"/>
            <w:tcBorders>
              <w:top w:val="nil"/>
              <w:left w:val="nil"/>
              <w:bottom w:val="single" w:sz="4" w:space="0" w:color="auto"/>
              <w:right w:val="single" w:sz="4" w:space="0" w:color="auto"/>
            </w:tcBorders>
            <w:shd w:val="clear" w:color="auto" w:fill="auto"/>
            <w:noWrap/>
            <w:vAlign w:val="center"/>
            <w:hideMark/>
          </w:tcPr>
          <w:p w14:paraId="67E6BD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1A12993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POMABAMBA</w:t>
            </w:r>
          </w:p>
        </w:tc>
        <w:tc>
          <w:tcPr>
            <w:tcW w:w="2720" w:type="dxa"/>
            <w:tcBorders>
              <w:top w:val="nil"/>
              <w:left w:val="nil"/>
              <w:bottom w:val="single" w:sz="4" w:space="0" w:color="auto"/>
              <w:right w:val="single" w:sz="4" w:space="0" w:color="auto"/>
            </w:tcBorders>
            <w:shd w:val="clear" w:color="auto" w:fill="auto"/>
            <w:noWrap/>
            <w:vAlign w:val="center"/>
            <w:hideMark/>
          </w:tcPr>
          <w:p w14:paraId="568D20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PAROBAMBA</w:t>
            </w:r>
          </w:p>
        </w:tc>
        <w:tc>
          <w:tcPr>
            <w:tcW w:w="1011" w:type="dxa"/>
            <w:tcBorders>
              <w:top w:val="nil"/>
              <w:left w:val="nil"/>
              <w:bottom w:val="single" w:sz="4" w:space="0" w:color="auto"/>
              <w:right w:val="single" w:sz="4" w:space="0" w:color="auto"/>
            </w:tcBorders>
            <w:shd w:val="clear" w:color="auto" w:fill="auto"/>
            <w:noWrap/>
            <w:vAlign w:val="center"/>
          </w:tcPr>
          <w:p w14:paraId="7F24FE47" w14:textId="186FA70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7D2016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4A64D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197</w:t>
            </w:r>
          </w:p>
        </w:tc>
        <w:tc>
          <w:tcPr>
            <w:tcW w:w="940" w:type="dxa"/>
            <w:tcBorders>
              <w:top w:val="nil"/>
              <w:left w:val="nil"/>
              <w:bottom w:val="single" w:sz="4" w:space="0" w:color="auto"/>
              <w:right w:val="single" w:sz="4" w:space="0" w:color="auto"/>
            </w:tcBorders>
            <w:shd w:val="clear" w:color="auto" w:fill="auto"/>
            <w:noWrap/>
            <w:vAlign w:val="center"/>
            <w:hideMark/>
          </w:tcPr>
          <w:p w14:paraId="100BB5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0216040020</w:t>
            </w:r>
          </w:p>
        </w:tc>
        <w:tc>
          <w:tcPr>
            <w:tcW w:w="3700" w:type="dxa"/>
            <w:tcBorders>
              <w:top w:val="nil"/>
              <w:left w:val="nil"/>
              <w:bottom w:val="single" w:sz="4" w:space="0" w:color="auto"/>
              <w:right w:val="single" w:sz="4" w:space="0" w:color="auto"/>
            </w:tcBorders>
            <w:shd w:val="clear" w:color="auto" w:fill="auto"/>
            <w:noWrap/>
            <w:vAlign w:val="center"/>
            <w:hideMark/>
          </w:tcPr>
          <w:p w14:paraId="2C481CD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CAJAPANCA</w:t>
            </w:r>
          </w:p>
        </w:tc>
        <w:tc>
          <w:tcPr>
            <w:tcW w:w="1340" w:type="dxa"/>
            <w:tcBorders>
              <w:top w:val="nil"/>
              <w:left w:val="nil"/>
              <w:bottom w:val="single" w:sz="4" w:space="0" w:color="auto"/>
              <w:right w:val="single" w:sz="4" w:space="0" w:color="auto"/>
            </w:tcBorders>
            <w:shd w:val="clear" w:color="auto" w:fill="auto"/>
            <w:noWrap/>
            <w:vAlign w:val="center"/>
            <w:hideMark/>
          </w:tcPr>
          <w:p w14:paraId="6587C77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24FAF14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POMABAMBA</w:t>
            </w:r>
          </w:p>
        </w:tc>
        <w:tc>
          <w:tcPr>
            <w:tcW w:w="2720" w:type="dxa"/>
            <w:tcBorders>
              <w:top w:val="nil"/>
              <w:left w:val="nil"/>
              <w:bottom w:val="single" w:sz="4" w:space="0" w:color="auto"/>
              <w:right w:val="single" w:sz="4" w:space="0" w:color="auto"/>
            </w:tcBorders>
            <w:shd w:val="clear" w:color="auto" w:fill="auto"/>
            <w:noWrap/>
            <w:vAlign w:val="center"/>
            <w:hideMark/>
          </w:tcPr>
          <w:p w14:paraId="4A06DF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QUINUABAMBA</w:t>
            </w:r>
          </w:p>
        </w:tc>
        <w:tc>
          <w:tcPr>
            <w:tcW w:w="1011" w:type="dxa"/>
            <w:tcBorders>
              <w:top w:val="nil"/>
              <w:left w:val="nil"/>
              <w:bottom w:val="single" w:sz="4" w:space="0" w:color="auto"/>
              <w:right w:val="single" w:sz="4" w:space="0" w:color="auto"/>
            </w:tcBorders>
            <w:shd w:val="clear" w:color="auto" w:fill="auto"/>
            <w:noWrap/>
            <w:vAlign w:val="center"/>
          </w:tcPr>
          <w:p w14:paraId="04AF6568" w14:textId="0E682EF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DAC1EB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E8B9B5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198</w:t>
            </w:r>
          </w:p>
        </w:tc>
        <w:tc>
          <w:tcPr>
            <w:tcW w:w="940" w:type="dxa"/>
            <w:tcBorders>
              <w:top w:val="nil"/>
              <w:left w:val="nil"/>
              <w:bottom w:val="single" w:sz="4" w:space="0" w:color="auto"/>
              <w:right w:val="single" w:sz="4" w:space="0" w:color="auto"/>
            </w:tcBorders>
            <w:shd w:val="clear" w:color="auto" w:fill="auto"/>
            <w:noWrap/>
            <w:vAlign w:val="center"/>
            <w:hideMark/>
          </w:tcPr>
          <w:p w14:paraId="3CD410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0216040035</w:t>
            </w:r>
          </w:p>
        </w:tc>
        <w:tc>
          <w:tcPr>
            <w:tcW w:w="3700" w:type="dxa"/>
            <w:tcBorders>
              <w:top w:val="nil"/>
              <w:left w:val="nil"/>
              <w:bottom w:val="single" w:sz="4" w:space="0" w:color="auto"/>
              <w:right w:val="single" w:sz="4" w:space="0" w:color="auto"/>
            </w:tcBorders>
            <w:shd w:val="clear" w:color="auto" w:fill="auto"/>
            <w:noWrap/>
            <w:vAlign w:val="center"/>
            <w:hideMark/>
          </w:tcPr>
          <w:p w14:paraId="2E82722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VIÑAC</w:t>
            </w:r>
          </w:p>
        </w:tc>
        <w:tc>
          <w:tcPr>
            <w:tcW w:w="1340" w:type="dxa"/>
            <w:tcBorders>
              <w:top w:val="nil"/>
              <w:left w:val="nil"/>
              <w:bottom w:val="single" w:sz="4" w:space="0" w:color="auto"/>
              <w:right w:val="single" w:sz="4" w:space="0" w:color="auto"/>
            </w:tcBorders>
            <w:shd w:val="clear" w:color="auto" w:fill="auto"/>
            <w:noWrap/>
            <w:vAlign w:val="center"/>
            <w:hideMark/>
          </w:tcPr>
          <w:p w14:paraId="5D6218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1757F03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POMABAMBA</w:t>
            </w:r>
          </w:p>
        </w:tc>
        <w:tc>
          <w:tcPr>
            <w:tcW w:w="2720" w:type="dxa"/>
            <w:tcBorders>
              <w:top w:val="nil"/>
              <w:left w:val="nil"/>
              <w:bottom w:val="single" w:sz="4" w:space="0" w:color="auto"/>
              <w:right w:val="single" w:sz="4" w:space="0" w:color="auto"/>
            </w:tcBorders>
            <w:shd w:val="clear" w:color="auto" w:fill="auto"/>
            <w:noWrap/>
            <w:vAlign w:val="center"/>
            <w:hideMark/>
          </w:tcPr>
          <w:p w14:paraId="23A7675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QUINUABAMBA</w:t>
            </w:r>
          </w:p>
        </w:tc>
        <w:tc>
          <w:tcPr>
            <w:tcW w:w="1011" w:type="dxa"/>
            <w:tcBorders>
              <w:top w:val="nil"/>
              <w:left w:val="nil"/>
              <w:bottom w:val="single" w:sz="4" w:space="0" w:color="auto"/>
              <w:right w:val="single" w:sz="4" w:space="0" w:color="auto"/>
            </w:tcBorders>
            <w:shd w:val="clear" w:color="auto" w:fill="auto"/>
            <w:noWrap/>
            <w:vAlign w:val="center"/>
          </w:tcPr>
          <w:p w14:paraId="68353E83" w14:textId="4DDE3E4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626160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2398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199</w:t>
            </w:r>
          </w:p>
        </w:tc>
        <w:tc>
          <w:tcPr>
            <w:tcW w:w="940" w:type="dxa"/>
            <w:tcBorders>
              <w:top w:val="nil"/>
              <w:left w:val="nil"/>
              <w:bottom w:val="single" w:sz="4" w:space="0" w:color="auto"/>
              <w:right w:val="single" w:sz="4" w:space="0" w:color="auto"/>
            </w:tcBorders>
            <w:shd w:val="clear" w:color="auto" w:fill="auto"/>
            <w:noWrap/>
            <w:vAlign w:val="center"/>
            <w:hideMark/>
          </w:tcPr>
          <w:p w14:paraId="038D9D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0216040036</w:t>
            </w:r>
          </w:p>
        </w:tc>
        <w:tc>
          <w:tcPr>
            <w:tcW w:w="3700" w:type="dxa"/>
            <w:tcBorders>
              <w:top w:val="nil"/>
              <w:left w:val="nil"/>
              <w:bottom w:val="single" w:sz="4" w:space="0" w:color="auto"/>
              <w:right w:val="single" w:sz="4" w:space="0" w:color="auto"/>
            </w:tcBorders>
            <w:shd w:val="clear" w:color="auto" w:fill="auto"/>
            <w:noWrap/>
            <w:vAlign w:val="center"/>
            <w:hideMark/>
          </w:tcPr>
          <w:p w14:paraId="6ADFB20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HUARANGAY</w:t>
            </w:r>
          </w:p>
        </w:tc>
        <w:tc>
          <w:tcPr>
            <w:tcW w:w="1340" w:type="dxa"/>
            <w:tcBorders>
              <w:top w:val="nil"/>
              <w:left w:val="nil"/>
              <w:bottom w:val="single" w:sz="4" w:space="0" w:color="auto"/>
              <w:right w:val="single" w:sz="4" w:space="0" w:color="auto"/>
            </w:tcBorders>
            <w:shd w:val="clear" w:color="auto" w:fill="auto"/>
            <w:noWrap/>
            <w:vAlign w:val="center"/>
            <w:hideMark/>
          </w:tcPr>
          <w:p w14:paraId="22BDAC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619A40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POMABAMBA</w:t>
            </w:r>
          </w:p>
        </w:tc>
        <w:tc>
          <w:tcPr>
            <w:tcW w:w="2720" w:type="dxa"/>
            <w:tcBorders>
              <w:top w:val="nil"/>
              <w:left w:val="nil"/>
              <w:bottom w:val="single" w:sz="4" w:space="0" w:color="auto"/>
              <w:right w:val="single" w:sz="4" w:space="0" w:color="auto"/>
            </w:tcBorders>
            <w:shd w:val="clear" w:color="auto" w:fill="auto"/>
            <w:noWrap/>
            <w:vAlign w:val="center"/>
            <w:hideMark/>
          </w:tcPr>
          <w:p w14:paraId="75A5C81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QUINUABAMBA</w:t>
            </w:r>
          </w:p>
        </w:tc>
        <w:tc>
          <w:tcPr>
            <w:tcW w:w="1011" w:type="dxa"/>
            <w:tcBorders>
              <w:top w:val="nil"/>
              <w:left w:val="nil"/>
              <w:bottom w:val="single" w:sz="4" w:space="0" w:color="auto"/>
              <w:right w:val="single" w:sz="4" w:space="0" w:color="auto"/>
            </w:tcBorders>
            <w:shd w:val="clear" w:color="auto" w:fill="auto"/>
            <w:noWrap/>
            <w:vAlign w:val="center"/>
          </w:tcPr>
          <w:p w14:paraId="73FB2E24" w14:textId="6208ECE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6FDEDA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2833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c>
          <w:tcPr>
            <w:tcW w:w="940" w:type="dxa"/>
            <w:tcBorders>
              <w:top w:val="nil"/>
              <w:left w:val="nil"/>
              <w:bottom w:val="single" w:sz="4" w:space="0" w:color="auto"/>
              <w:right w:val="single" w:sz="4" w:space="0" w:color="auto"/>
            </w:tcBorders>
            <w:shd w:val="clear" w:color="auto" w:fill="auto"/>
            <w:noWrap/>
            <w:vAlign w:val="center"/>
            <w:hideMark/>
          </w:tcPr>
          <w:p w14:paraId="675E0B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0216040039</w:t>
            </w:r>
          </w:p>
        </w:tc>
        <w:tc>
          <w:tcPr>
            <w:tcW w:w="3700" w:type="dxa"/>
            <w:tcBorders>
              <w:top w:val="nil"/>
              <w:left w:val="nil"/>
              <w:bottom w:val="single" w:sz="4" w:space="0" w:color="auto"/>
              <w:right w:val="single" w:sz="4" w:space="0" w:color="auto"/>
            </w:tcBorders>
            <w:shd w:val="clear" w:color="auto" w:fill="auto"/>
            <w:noWrap/>
            <w:vAlign w:val="center"/>
            <w:hideMark/>
          </w:tcPr>
          <w:p w14:paraId="1DFC7FB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VINCHO</w:t>
            </w:r>
          </w:p>
        </w:tc>
        <w:tc>
          <w:tcPr>
            <w:tcW w:w="1340" w:type="dxa"/>
            <w:tcBorders>
              <w:top w:val="nil"/>
              <w:left w:val="nil"/>
              <w:bottom w:val="single" w:sz="4" w:space="0" w:color="auto"/>
              <w:right w:val="single" w:sz="4" w:space="0" w:color="auto"/>
            </w:tcBorders>
            <w:shd w:val="clear" w:color="auto" w:fill="auto"/>
            <w:noWrap/>
            <w:vAlign w:val="center"/>
            <w:hideMark/>
          </w:tcPr>
          <w:p w14:paraId="7ABBF8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1846A29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POMABAMBA</w:t>
            </w:r>
          </w:p>
        </w:tc>
        <w:tc>
          <w:tcPr>
            <w:tcW w:w="2720" w:type="dxa"/>
            <w:tcBorders>
              <w:top w:val="nil"/>
              <w:left w:val="nil"/>
              <w:bottom w:val="single" w:sz="4" w:space="0" w:color="auto"/>
              <w:right w:val="single" w:sz="4" w:space="0" w:color="auto"/>
            </w:tcBorders>
            <w:shd w:val="clear" w:color="auto" w:fill="auto"/>
            <w:noWrap/>
            <w:vAlign w:val="center"/>
            <w:hideMark/>
          </w:tcPr>
          <w:p w14:paraId="68D7EA7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QUINUABAMBA</w:t>
            </w:r>
          </w:p>
        </w:tc>
        <w:tc>
          <w:tcPr>
            <w:tcW w:w="1011" w:type="dxa"/>
            <w:tcBorders>
              <w:top w:val="nil"/>
              <w:left w:val="nil"/>
              <w:bottom w:val="single" w:sz="4" w:space="0" w:color="auto"/>
              <w:right w:val="single" w:sz="4" w:space="0" w:color="auto"/>
            </w:tcBorders>
            <w:shd w:val="clear" w:color="auto" w:fill="auto"/>
            <w:noWrap/>
            <w:vAlign w:val="center"/>
          </w:tcPr>
          <w:p w14:paraId="3E49F9B8" w14:textId="0B747CE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B07FB2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693B38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201</w:t>
            </w:r>
          </w:p>
        </w:tc>
        <w:tc>
          <w:tcPr>
            <w:tcW w:w="940" w:type="dxa"/>
            <w:tcBorders>
              <w:top w:val="nil"/>
              <w:left w:val="nil"/>
              <w:bottom w:val="single" w:sz="4" w:space="0" w:color="auto"/>
              <w:right w:val="single" w:sz="4" w:space="0" w:color="auto"/>
            </w:tcBorders>
            <w:shd w:val="clear" w:color="auto" w:fill="auto"/>
            <w:noWrap/>
            <w:vAlign w:val="center"/>
            <w:hideMark/>
          </w:tcPr>
          <w:p w14:paraId="2B5C20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0217080006</w:t>
            </w:r>
          </w:p>
        </w:tc>
        <w:tc>
          <w:tcPr>
            <w:tcW w:w="3700" w:type="dxa"/>
            <w:tcBorders>
              <w:top w:val="nil"/>
              <w:left w:val="nil"/>
              <w:bottom w:val="single" w:sz="4" w:space="0" w:color="auto"/>
              <w:right w:val="single" w:sz="4" w:space="0" w:color="auto"/>
            </w:tcBorders>
            <w:shd w:val="clear" w:color="auto" w:fill="auto"/>
            <w:noWrap/>
            <w:vAlign w:val="center"/>
            <w:hideMark/>
          </w:tcPr>
          <w:p w14:paraId="08627C7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HUISHEC (MARAVIA)</w:t>
            </w:r>
          </w:p>
        </w:tc>
        <w:tc>
          <w:tcPr>
            <w:tcW w:w="1340" w:type="dxa"/>
            <w:tcBorders>
              <w:top w:val="nil"/>
              <w:left w:val="nil"/>
              <w:bottom w:val="single" w:sz="4" w:space="0" w:color="auto"/>
              <w:right w:val="single" w:sz="4" w:space="0" w:color="auto"/>
            </w:tcBorders>
            <w:shd w:val="clear" w:color="auto" w:fill="auto"/>
            <w:noWrap/>
            <w:vAlign w:val="center"/>
            <w:hideMark/>
          </w:tcPr>
          <w:p w14:paraId="454D92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4BFE390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RECUAY</w:t>
            </w:r>
          </w:p>
        </w:tc>
        <w:tc>
          <w:tcPr>
            <w:tcW w:w="2720" w:type="dxa"/>
            <w:tcBorders>
              <w:top w:val="nil"/>
              <w:left w:val="nil"/>
              <w:bottom w:val="single" w:sz="4" w:space="0" w:color="auto"/>
              <w:right w:val="single" w:sz="4" w:space="0" w:color="auto"/>
            </w:tcBorders>
            <w:shd w:val="clear" w:color="auto" w:fill="auto"/>
            <w:noWrap/>
            <w:vAlign w:val="center"/>
            <w:hideMark/>
          </w:tcPr>
          <w:p w14:paraId="72DF5B0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PARARIN</w:t>
            </w:r>
          </w:p>
        </w:tc>
        <w:tc>
          <w:tcPr>
            <w:tcW w:w="1011" w:type="dxa"/>
            <w:tcBorders>
              <w:top w:val="nil"/>
              <w:left w:val="nil"/>
              <w:bottom w:val="single" w:sz="4" w:space="0" w:color="auto"/>
              <w:right w:val="single" w:sz="4" w:space="0" w:color="auto"/>
            </w:tcBorders>
            <w:shd w:val="clear" w:color="auto" w:fill="auto"/>
            <w:noWrap/>
            <w:vAlign w:val="center"/>
          </w:tcPr>
          <w:p w14:paraId="7DB4C574" w14:textId="0EE9A6B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756DCC9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C3A3B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202</w:t>
            </w:r>
          </w:p>
        </w:tc>
        <w:tc>
          <w:tcPr>
            <w:tcW w:w="940" w:type="dxa"/>
            <w:tcBorders>
              <w:top w:val="nil"/>
              <w:left w:val="nil"/>
              <w:bottom w:val="single" w:sz="4" w:space="0" w:color="auto"/>
              <w:right w:val="single" w:sz="4" w:space="0" w:color="auto"/>
            </w:tcBorders>
            <w:shd w:val="clear" w:color="auto" w:fill="auto"/>
            <w:noWrap/>
            <w:vAlign w:val="center"/>
            <w:hideMark/>
          </w:tcPr>
          <w:p w14:paraId="0100797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0217080027</w:t>
            </w:r>
          </w:p>
        </w:tc>
        <w:tc>
          <w:tcPr>
            <w:tcW w:w="3700" w:type="dxa"/>
            <w:tcBorders>
              <w:top w:val="nil"/>
              <w:left w:val="nil"/>
              <w:bottom w:val="single" w:sz="4" w:space="0" w:color="auto"/>
              <w:right w:val="single" w:sz="4" w:space="0" w:color="auto"/>
            </w:tcBorders>
            <w:shd w:val="clear" w:color="auto" w:fill="auto"/>
            <w:noWrap/>
            <w:vAlign w:val="center"/>
            <w:hideMark/>
          </w:tcPr>
          <w:p w14:paraId="0A40BB4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RINCONADA</w:t>
            </w:r>
          </w:p>
        </w:tc>
        <w:tc>
          <w:tcPr>
            <w:tcW w:w="1340" w:type="dxa"/>
            <w:tcBorders>
              <w:top w:val="nil"/>
              <w:left w:val="nil"/>
              <w:bottom w:val="single" w:sz="4" w:space="0" w:color="auto"/>
              <w:right w:val="single" w:sz="4" w:space="0" w:color="auto"/>
            </w:tcBorders>
            <w:shd w:val="clear" w:color="auto" w:fill="auto"/>
            <w:noWrap/>
            <w:vAlign w:val="center"/>
            <w:hideMark/>
          </w:tcPr>
          <w:p w14:paraId="705E301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6868EE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RECUAY</w:t>
            </w:r>
          </w:p>
        </w:tc>
        <w:tc>
          <w:tcPr>
            <w:tcW w:w="2720" w:type="dxa"/>
            <w:tcBorders>
              <w:top w:val="nil"/>
              <w:left w:val="nil"/>
              <w:bottom w:val="single" w:sz="4" w:space="0" w:color="auto"/>
              <w:right w:val="single" w:sz="4" w:space="0" w:color="auto"/>
            </w:tcBorders>
            <w:shd w:val="clear" w:color="auto" w:fill="auto"/>
            <w:noWrap/>
            <w:vAlign w:val="center"/>
            <w:hideMark/>
          </w:tcPr>
          <w:p w14:paraId="1C96DB1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PARARIN</w:t>
            </w:r>
          </w:p>
        </w:tc>
        <w:tc>
          <w:tcPr>
            <w:tcW w:w="1011" w:type="dxa"/>
            <w:tcBorders>
              <w:top w:val="nil"/>
              <w:left w:val="nil"/>
              <w:bottom w:val="single" w:sz="4" w:space="0" w:color="auto"/>
              <w:right w:val="single" w:sz="4" w:space="0" w:color="auto"/>
            </w:tcBorders>
            <w:shd w:val="clear" w:color="auto" w:fill="auto"/>
            <w:noWrap/>
            <w:vAlign w:val="center"/>
          </w:tcPr>
          <w:p w14:paraId="625F19CE" w14:textId="34AD24F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CB664E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04FF95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203</w:t>
            </w:r>
          </w:p>
        </w:tc>
        <w:tc>
          <w:tcPr>
            <w:tcW w:w="940" w:type="dxa"/>
            <w:tcBorders>
              <w:top w:val="nil"/>
              <w:left w:val="nil"/>
              <w:bottom w:val="single" w:sz="4" w:space="0" w:color="auto"/>
              <w:right w:val="single" w:sz="4" w:space="0" w:color="auto"/>
            </w:tcBorders>
            <w:shd w:val="clear" w:color="auto" w:fill="auto"/>
            <w:noWrap/>
            <w:vAlign w:val="center"/>
            <w:hideMark/>
          </w:tcPr>
          <w:p w14:paraId="671CF83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0217080031</w:t>
            </w:r>
          </w:p>
        </w:tc>
        <w:tc>
          <w:tcPr>
            <w:tcW w:w="3700" w:type="dxa"/>
            <w:tcBorders>
              <w:top w:val="nil"/>
              <w:left w:val="nil"/>
              <w:bottom w:val="single" w:sz="4" w:space="0" w:color="auto"/>
              <w:right w:val="single" w:sz="4" w:space="0" w:color="auto"/>
            </w:tcBorders>
            <w:shd w:val="clear" w:color="auto" w:fill="auto"/>
            <w:noWrap/>
            <w:vAlign w:val="center"/>
            <w:hideMark/>
          </w:tcPr>
          <w:p w14:paraId="5D6C052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HUAQUIS</w:t>
            </w:r>
          </w:p>
        </w:tc>
        <w:tc>
          <w:tcPr>
            <w:tcW w:w="1340" w:type="dxa"/>
            <w:tcBorders>
              <w:top w:val="nil"/>
              <w:left w:val="nil"/>
              <w:bottom w:val="single" w:sz="4" w:space="0" w:color="auto"/>
              <w:right w:val="single" w:sz="4" w:space="0" w:color="auto"/>
            </w:tcBorders>
            <w:shd w:val="clear" w:color="auto" w:fill="auto"/>
            <w:noWrap/>
            <w:vAlign w:val="center"/>
            <w:hideMark/>
          </w:tcPr>
          <w:p w14:paraId="140E0C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7A0CC17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RECUAY</w:t>
            </w:r>
          </w:p>
        </w:tc>
        <w:tc>
          <w:tcPr>
            <w:tcW w:w="2720" w:type="dxa"/>
            <w:tcBorders>
              <w:top w:val="nil"/>
              <w:left w:val="nil"/>
              <w:bottom w:val="single" w:sz="4" w:space="0" w:color="auto"/>
              <w:right w:val="single" w:sz="4" w:space="0" w:color="auto"/>
            </w:tcBorders>
            <w:shd w:val="clear" w:color="auto" w:fill="auto"/>
            <w:noWrap/>
            <w:vAlign w:val="center"/>
            <w:hideMark/>
          </w:tcPr>
          <w:p w14:paraId="56672B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PARARIN</w:t>
            </w:r>
          </w:p>
        </w:tc>
        <w:tc>
          <w:tcPr>
            <w:tcW w:w="1011" w:type="dxa"/>
            <w:tcBorders>
              <w:top w:val="nil"/>
              <w:left w:val="nil"/>
              <w:bottom w:val="single" w:sz="4" w:space="0" w:color="auto"/>
              <w:right w:val="single" w:sz="4" w:space="0" w:color="auto"/>
            </w:tcBorders>
            <w:shd w:val="clear" w:color="auto" w:fill="auto"/>
            <w:noWrap/>
            <w:vAlign w:val="center"/>
          </w:tcPr>
          <w:p w14:paraId="4F0EFAC0" w14:textId="71705FA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DCAE88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4AB5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204</w:t>
            </w:r>
          </w:p>
        </w:tc>
        <w:tc>
          <w:tcPr>
            <w:tcW w:w="940" w:type="dxa"/>
            <w:tcBorders>
              <w:top w:val="nil"/>
              <w:left w:val="nil"/>
              <w:bottom w:val="single" w:sz="4" w:space="0" w:color="auto"/>
              <w:right w:val="single" w:sz="4" w:space="0" w:color="auto"/>
            </w:tcBorders>
            <w:shd w:val="clear" w:color="auto" w:fill="auto"/>
            <w:noWrap/>
            <w:vAlign w:val="center"/>
            <w:hideMark/>
          </w:tcPr>
          <w:p w14:paraId="691D4FE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0217080032</w:t>
            </w:r>
          </w:p>
        </w:tc>
        <w:tc>
          <w:tcPr>
            <w:tcW w:w="3700" w:type="dxa"/>
            <w:tcBorders>
              <w:top w:val="nil"/>
              <w:left w:val="nil"/>
              <w:bottom w:val="single" w:sz="4" w:space="0" w:color="auto"/>
              <w:right w:val="single" w:sz="4" w:space="0" w:color="auto"/>
            </w:tcBorders>
            <w:shd w:val="clear" w:color="auto" w:fill="auto"/>
            <w:noWrap/>
            <w:vAlign w:val="center"/>
            <w:hideMark/>
          </w:tcPr>
          <w:p w14:paraId="248F794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POCOR</w:t>
            </w:r>
          </w:p>
        </w:tc>
        <w:tc>
          <w:tcPr>
            <w:tcW w:w="1340" w:type="dxa"/>
            <w:tcBorders>
              <w:top w:val="nil"/>
              <w:left w:val="nil"/>
              <w:bottom w:val="single" w:sz="4" w:space="0" w:color="auto"/>
              <w:right w:val="single" w:sz="4" w:space="0" w:color="auto"/>
            </w:tcBorders>
            <w:shd w:val="clear" w:color="auto" w:fill="auto"/>
            <w:noWrap/>
            <w:vAlign w:val="center"/>
            <w:hideMark/>
          </w:tcPr>
          <w:p w14:paraId="2F2C9E9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5DCDD6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RECUAY</w:t>
            </w:r>
          </w:p>
        </w:tc>
        <w:tc>
          <w:tcPr>
            <w:tcW w:w="2720" w:type="dxa"/>
            <w:tcBorders>
              <w:top w:val="nil"/>
              <w:left w:val="nil"/>
              <w:bottom w:val="single" w:sz="4" w:space="0" w:color="auto"/>
              <w:right w:val="single" w:sz="4" w:space="0" w:color="auto"/>
            </w:tcBorders>
            <w:shd w:val="clear" w:color="auto" w:fill="auto"/>
            <w:noWrap/>
            <w:vAlign w:val="center"/>
            <w:hideMark/>
          </w:tcPr>
          <w:p w14:paraId="3CAEF5E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PARARIN</w:t>
            </w:r>
          </w:p>
        </w:tc>
        <w:tc>
          <w:tcPr>
            <w:tcW w:w="1011" w:type="dxa"/>
            <w:tcBorders>
              <w:top w:val="nil"/>
              <w:left w:val="nil"/>
              <w:bottom w:val="single" w:sz="4" w:space="0" w:color="auto"/>
              <w:right w:val="single" w:sz="4" w:space="0" w:color="auto"/>
            </w:tcBorders>
            <w:shd w:val="clear" w:color="auto" w:fill="auto"/>
            <w:noWrap/>
            <w:vAlign w:val="center"/>
          </w:tcPr>
          <w:p w14:paraId="1F1BEFCA" w14:textId="7F11E1B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B54D03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48771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205</w:t>
            </w:r>
          </w:p>
        </w:tc>
        <w:tc>
          <w:tcPr>
            <w:tcW w:w="940" w:type="dxa"/>
            <w:tcBorders>
              <w:top w:val="nil"/>
              <w:left w:val="nil"/>
              <w:bottom w:val="single" w:sz="4" w:space="0" w:color="auto"/>
              <w:right w:val="single" w:sz="4" w:space="0" w:color="auto"/>
            </w:tcBorders>
            <w:shd w:val="clear" w:color="auto" w:fill="auto"/>
            <w:noWrap/>
            <w:vAlign w:val="center"/>
            <w:hideMark/>
          </w:tcPr>
          <w:p w14:paraId="430C74B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0218020028</w:t>
            </w:r>
          </w:p>
        </w:tc>
        <w:tc>
          <w:tcPr>
            <w:tcW w:w="3700" w:type="dxa"/>
            <w:tcBorders>
              <w:top w:val="nil"/>
              <w:left w:val="nil"/>
              <w:bottom w:val="single" w:sz="4" w:space="0" w:color="auto"/>
              <w:right w:val="single" w:sz="4" w:space="0" w:color="auto"/>
            </w:tcBorders>
            <w:shd w:val="clear" w:color="auto" w:fill="auto"/>
            <w:noWrap/>
            <w:vAlign w:val="center"/>
            <w:hideMark/>
          </w:tcPr>
          <w:p w14:paraId="4FE7148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CARHUAMARCA</w:t>
            </w:r>
          </w:p>
        </w:tc>
        <w:tc>
          <w:tcPr>
            <w:tcW w:w="1340" w:type="dxa"/>
            <w:tcBorders>
              <w:top w:val="nil"/>
              <w:left w:val="nil"/>
              <w:bottom w:val="single" w:sz="4" w:space="0" w:color="auto"/>
              <w:right w:val="single" w:sz="4" w:space="0" w:color="auto"/>
            </w:tcBorders>
            <w:shd w:val="clear" w:color="auto" w:fill="auto"/>
            <w:noWrap/>
            <w:vAlign w:val="center"/>
            <w:hideMark/>
          </w:tcPr>
          <w:p w14:paraId="6F0C77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4C5658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w:t>
            </w:r>
          </w:p>
        </w:tc>
        <w:tc>
          <w:tcPr>
            <w:tcW w:w="2720" w:type="dxa"/>
            <w:tcBorders>
              <w:top w:val="nil"/>
              <w:left w:val="nil"/>
              <w:bottom w:val="single" w:sz="4" w:space="0" w:color="auto"/>
              <w:right w:val="single" w:sz="4" w:space="0" w:color="auto"/>
            </w:tcBorders>
            <w:shd w:val="clear" w:color="auto" w:fill="auto"/>
            <w:noWrap/>
            <w:vAlign w:val="center"/>
            <w:hideMark/>
          </w:tcPr>
          <w:p w14:paraId="279B2B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CACERES DEL PERU</w:t>
            </w:r>
          </w:p>
        </w:tc>
        <w:tc>
          <w:tcPr>
            <w:tcW w:w="1011" w:type="dxa"/>
            <w:tcBorders>
              <w:top w:val="nil"/>
              <w:left w:val="nil"/>
              <w:bottom w:val="single" w:sz="4" w:space="0" w:color="auto"/>
              <w:right w:val="single" w:sz="4" w:space="0" w:color="auto"/>
            </w:tcBorders>
            <w:shd w:val="clear" w:color="auto" w:fill="auto"/>
            <w:noWrap/>
            <w:vAlign w:val="center"/>
          </w:tcPr>
          <w:p w14:paraId="06F25FE0" w14:textId="6C0DA3F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3B73E1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FC5B9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206</w:t>
            </w:r>
          </w:p>
        </w:tc>
        <w:tc>
          <w:tcPr>
            <w:tcW w:w="940" w:type="dxa"/>
            <w:tcBorders>
              <w:top w:val="nil"/>
              <w:left w:val="nil"/>
              <w:bottom w:val="single" w:sz="4" w:space="0" w:color="auto"/>
              <w:right w:val="single" w:sz="4" w:space="0" w:color="auto"/>
            </w:tcBorders>
            <w:shd w:val="clear" w:color="auto" w:fill="auto"/>
            <w:noWrap/>
            <w:vAlign w:val="center"/>
            <w:hideMark/>
          </w:tcPr>
          <w:p w14:paraId="7F65BC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0218020062</w:t>
            </w:r>
          </w:p>
        </w:tc>
        <w:tc>
          <w:tcPr>
            <w:tcW w:w="3700" w:type="dxa"/>
            <w:tcBorders>
              <w:top w:val="nil"/>
              <w:left w:val="nil"/>
              <w:bottom w:val="single" w:sz="4" w:space="0" w:color="auto"/>
              <w:right w:val="single" w:sz="4" w:space="0" w:color="auto"/>
            </w:tcBorders>
            <w:shd w:val="clear" w:color="auto" w:fill="auto"/>
            <w:noWrap/>
            <w:vAlign w:val="center"/>
            <w:hideMark/>
          </w:tcPr>
          <w:p w14:paraId="7D08899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MUCHARAN</w:t>
            </w:r>
          </w:p>
        </w:tc>
        <w:tc>
          <w:tcPr>
            <w:tcW w:w="1340" w:type="dxa"/>
            <w:tcBorders>
              <w:top w:val="nil"/>
              <w:left w:val="nil"/>
              <w:bottom w:val="single" w:sz="4" w:space="0" w:color="auto"/>
              <w:right w:val="single" w:sz="4" w:space="0" w:color="auto"/>
            </w:tcBorders>
            <w:shd w:val="clear" w:color="auto" w:fill="auto"/>
            <w:noWrap/>
            <w:vAlign w:val="center"/>
            <w:hideMark/>
          </w:tcPr>
          <w:p w14:paraId="4B92670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4A86576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w:t>
            </w:r>
          </w:p>
        </w:tc>
        <w:tc>
          <w:tcPr>
            <w:tcW w:w="2720" w:type="dxa"/>
            <w:tcBorders>
              <w:top w:val="nil"/>
              <w:left w:val="nil"/>
              <w:bottom w:val="single" w:sz="4" w:space="0" w:color="auto"/>
              <w:right w:val="single" w:sz="4" w:space="0" w:color="auto"/>
            </w:tcBorders>
            <w:shd w:val="clear" w:color="auto" w:fill="auto"/>
            <w:noWrap/>
            <w:vAlign w:val="center"/>
            <w:hideMark/>
          </w:tcPr>
          <w:p w14:paraId="1ED49D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CACERES DEL PERU</w:t>
            </w:r>
          </w:p>
        </w:tc>
        <w:tc>
          <w:tcPr>
            <w:tcW w:w="1011" w:type="dxa"/>
            <w:tcBorders>
              <w:top w:val="nil"/>
              <w:left w:val="nil"/>
              <w:bottom w:val="single" w:sz="4" w:space="0" w:color="auto"/>
              <w:right w:val="single" w:sz="4" w:space="0" w:color="auto"/>
            </w:tcBorders>
            <w:shd w:val="clear" w:color="auto" w:fill="auto"/>
            <w:noWrap/>
            <w:vAlign w:val="center"/>
          </w:tcPr>
          <w:p w14:paraId="5DB2E991" w14:textId="62581D4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C74E9A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D5A6B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207</w:t>
            </w:r>
          </w:p>
        </w:tc>
        <w:tc>
          <w:tcPr>
            <w:tcW w:w="940" w:type="dxa"/>
            <w:tcBorders>
              <w:top w:val="nil"/>
              <w:left w:val="nil"/>
              <w:bottom w:val="single" w:sz="4" w:space="0" w:color="auto"/>
              <w:right w:val="single" w:sz="4" w:space="0" w:color="auto"/>
            </w:tcBorders>
            <w:shd w:val="clear" w:color="auto" w:fill="auto"/>
            <w:noWrap/>
            <w:vAlign w:val="center"/>
            <w:hideMark/>
          </w:tcPr>
          <w:p w14:paraId="7A6A64D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0218020070</w:t>
            </w:r>
          </w:p>
        </w:tc>
        <w:tc>
          <w:tcPr>
            <w:tcW w:w="3700" w:type="dxa"/>
            <w:tcBorders>
              <w:top w:val="nil"/>
              <w:left w:val="nil"/>
              <w:bottom w:val="single" w:sz="4" w:space="0" w:color="auto"/>
              <w:right w:val="single" w:sz="4" w:space="0" w:color="auto"/>
            </w:tcBorders>
            <w:shd w:val="clear" w:color="auto" w:fill="auto"/>
            <w:noWrap/>
            <w:vAlign w:val="center"/>
            <w:hideMark/>
          </w:tcPr>
          <w:p w14:paraId="5EAB978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COCHAPETI</w:t>
            </w:r>
          </w:p>
        </w:tc>
        <w:tc>
          <w:tcPr>
            <w:tcW w:w="1340" w:type="dxa"/>
            <w:tcBorders>
              <w:top w:val="nil"/>
              <w:left w:val="nil"/>
              <w:bottom w:val="single" w:sz="4" w:space="0" w:color="auto"/>
              <w:right w:val="single" w:sz="4" w:space="0" w:color="auto"/>
            </w:tcBorders>
            <w:shd w:val="clear" w:color="auto" w:fill="auto"/>
            <w:noWrap/>
            <w:vAlign w:val="center"/>
            <w:hideMark/>
          </w:tcPr>
          <w:p w14:paraId="77E1B10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2851F5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w:t>
            </w:r>
          </w:p>
        </w:tc>
        <w:tc>
          <w:tcPr>
            <w:tcW w:w="2720" w:type="dxa"/>
            <w:tcBorders>
              <w:top w:val="nil"/>
              <w:left w:val="nil"/>
              <w:bottom w:val="single" w:sz="4" w:space="0" w:color="auto"/>
              <w:right w:val="single" w:sz="4" w:space="0" w:color="auto"/>
            </w:tcBorders>
            <w:shd w:val="clear" w:color="auto" w:fill="auto"/>
            <w:noWrap/>
            <w:vAlign w:val="center"/>
            <w:hideMark/>
          </w:tcPr>
          <w:p w14:paraId="6B3F197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CACERES DEL PERU</w:t>
            </w:r>
          </w:p>
        </w:tc>
        <w:tc>
          <w:tcPr>
            <w:tcW w:w="1011" w:type="dxa"/>
            <w:tcBorders>
              <w:top w:val="nil"/>
              <w:left w:val="nil"/>
              <w:bottom w:val="single" w:sz="4" w:space="0" w:color="auto"/>
              <w:right w:val="single" w:sz="4" w:space="0" w:color="auto"/>
            </w:tcBorders>
            <w:shd w:val="clear" w:color="auto" w:fill="auto"/>
            <w:noWrap/>
            <w:vAlign w:val="center"/>
          </w:tcPr>
          <w:p w14:paraId="6EC025BE" w14:textId="696767C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585987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C3385D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208</w:t>
            </w:r>
          </w:p>
        </w:tc>
        <w:tc>
          <w:tcPr>
            <w:tcW w:w="940" w:type="dxa"/>
            <w:tcBorders>
              <w:top w:val="nil"/>
              <w:left w:val="nil"/>
              <w:bottom w:val="single" w:sz="4" w:space="0" w:color="auto"/>
              <w:right w:val="single" w:sz="4" w:space="0" w:color="auto"/>
            </w:tcBorders>
            <w:shd w:val="clear" w:color="auto" w:fill="auto"/>
            <w:noWrap/>
            <w:vAlign w:val="center"/>
            <w:hideMark/>
          </w:tcPr>
          <w:p w14:paraId="2FA2D7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0218020071</w:t>
            </w:r>
          </w:p>
        </w:tc>
        <w:tc>
          <w:tcPr>
            <w:tcW w:w="3700" w:type="dxa"/>
            <w:tcBorders>
              <w:top w:val="nil"/>
              <w:left w:val="nil"/>
              <w:bottom w:val="single" w:sz="4" w:space="0" w:color="auto"/>
              <w:right w:val="single" w:sz="4" w:space="0" w:color="auto"/>
            </w:tcBorders>
            <w:shd w:val="clear" w:color="auto" w:fill="auto"/>
            <w:noWrap/>
            <w:vAlign w:val="center"/>
            <w:hideMark/>
          </w:tcPr>
          <w:p w14:paraId="1525070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HUASHCAYAN</w:t>
            </w:r>
          </w:p>
        </w:tc>
        <w:tc>
          <w:tcPr>
            <w:tcW w:w="1340" w:type="dxa"/>
            <w:tcBorders>
              <w:top w:val="nil"/>
              <w:left w:val="nil"/>
              <w:bottom w:val="single" w:sz="4" w:space="0" w:color="auto"/>
              <w:right w:val="single" w:sz="4" w:space="0" w:color="auto"/>
            </w:tcBorders>
            <w:shd w:val="clear" w:color="auto" w:fill="auto"/>
            <w:noWrap/>
            <w:vAlign w:val="center"/>
            <w:hideMark/>
          </w:tcPr>
          <w:p w14:paraId="488A73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027624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w:t>
            </w:r>
          </w:p>
        </w:tc>
        <w:tc>
          <w:tcPr>
            <w:tcW w:w="2720" w:type="dxa"/>
            <w:tcBorders>
              <w:top w:val="nil"/>
              <w:left w:val="nil"/>
              <w:bottom w:val="single" w:sz="4" w:space="0" w:color="auto"/>
              <w:right w:val="single" w:sz="4" w:space="0" w:color="auto"/>
            </w:tcBorders>
            <w:shd w:val="clear" w:color="auto" w:fill="auto"/>
            <w:noWrap/>
            <w:vAlign w:val="center"/>
            <w:hideMark/>
          </w:tcPr>
          <w:p w14:paraId="096F49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CACERES DEL PERU</w:t>
            </w:r>
          </w:p>
        </w:tc>
        <w:tc>
          <w:tcPr>
            <w:tcW w:w="1011" w:type="dxa"/>
            <w:tcBorders>
              <w:top w:val="nil"/>
              <w:left w:val="nil"/>
              <w:bottom w:val="single" w:sz="4" w:space="0" w:color="auto"/>
              <w:right w:val="single" w:sz="4" w:space="0" w:color="auto"/>
            </w:tcBorders>
            <w:shd w:val="clear" w:color="auto" w:fill="auto"/>
            <w:noWrap/>
            <w:vAlign w:val="center"/>
          </w:tcPr>
          <w:p w14:paraId="0D66A2F0" w14:textId="3F0558B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7BA56E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135C1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209</w:t>
            </w:r>
          </w:p>
        </w:tc>
        <w:tc>
          <w:tcPr>
            <w:tcW w:w="940" w:type="dxa"/>
            <w:tcBorders>
              <w:top w:val="nil"/>
              <w:left w:val="nil"/>
              <w:bottom w:val="single" w:sz="4" w:space="0" w:color="auto"/>
              <w:right w:val="single" w:sz="4" w:space="0" w:color="auto"/>
            </w:tcBorders>
            <w:shd w:val="clear" w:color="auto" w:fill="auto"/>
            <w:noWrap/>
            <w:vAlign w:val="center"/>
            <w:hideMark/>
          </w:tcPr>
          <w:p w14:paraId="6645FA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0218020090</w:t>
            </w:r>
          </w:p>
        </w:tc>
        <w:tc>
          <w:tcPr>
            <w:tcW w:w="3700" w:type="dxa"/>
            <w:tcBorders>
              <w:top w:val="nil"/>
              <w:left w:val="nil"/>
              <w:bottom w:val="single" w:sz="4" w:space="0" w:color="auto"/>
              <w:right w:val="single" w:sz="4" w:space="0" w:color="auto"/>
            </w:tcBorders>
            <w:shd w:val="clear" w:color="auto" w:fill="auto"/>
            <w:noWrap/>
            <w:vAlign w:val="center"/>
            <w:hideMark/>
          </w:tcPr>
          <w:p w14:paraId="259F0B9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w:t>
            </w:r>
          </w:p>
        </w:tc>
        <w:tc>
          <w:tcPr>
            <w:tcW w:w="1340" w:type="dxa"/>
            <w:tcBorders>
              <w:top w:val="nil"/>
              <w:left w:val="nil"/>
              <w:bottom w:val="single" w:sz="4" w:space="0" w:color="auto"/>
              <w:right w:val="single" w:sz="4" w:space="0" w:color="auto"/>
            </w:tcBorders>
            <w:shd w:val="clear" w:color="auto" w:fill="auto"/>
            <w:noWrap/>
            <w:vAlign w:val="center"/>
            <w:hideMark/>
          </w:tcPr>
          <w:p w14:paraId="618CC0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6FD3185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w:t>
            </w:r>
          </w:p>
        </w:tc>
        <w:tc>
          <w:tcPr>
            <w:tcW w:w="2720" w:type="dxa"/>
            <w:tcBorders>
              <w:top w:val="nil"/>
              <w:left w:val="nil"/>
              <w:bottom w:val="single" w:sz="4" w:space="0" w:color="auto"/>
              <w:right w:val="single" w:sz="4" w:space="0" w:color="auto"/>
            </w:tcBorders>
            <w:shd w:val="clear" w:color="auto" w:fill="auto"/>
            <w:noWrap/>
            <w:vAlign w:val="center"/>
            <w:hideMark/>
          </w:tcPr>
          <w:p w14:paraId="1059E1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CACERES DEL PERU</w:t>
            </w:r>
          </w:p>
        </w:tc>
        <w:tc>
          <w:tcPr>
            <w:tcW w:w="1011" w:type="dxa"/>
            <w:tcBorders>
              <w:top w:val="nil"/>
              <w:left w:val="nil"/>
              <w:bottom w:val="single" w:sz="4" w:space="0" w:color="auto"/>
              <w:right w:val="single" w:sz="4" w:space="0" w:color="auto"/>
            </w:tcBorders>
            <w:shd w:val="clear" w:color="auto" w:fill="auto"/>
            <w:noWrap/>
            <w:vAlign w:val="center"/>
          </w:tcPr>
          <w:p w14:paraId="63329CE8" w14:textId="4B2873D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492095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2A5E2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w:t>
            </w:r>
          </w:p>
        </w:tc>
        <w:tc>
          <w:tcPr>
            <w:tcW w:w="940" w:type="dxa"/>
            <w:tcBorders>
              <w:top w:val="nil"/>
              <w:left w:val="nil"/>
              <w:bottom w:val="single" w:sz="4" w:space="0" w:color="auto"/>
              <w:right w:val="single" w:sz="4" w:space="0" w:color="auto"/>
            </w:tcBorders>
            <w:shd w:val="clear" w:color="auto" w:fill="auto"/>
            <w:noWrap/>
            <w:vAlign w:val="center"/>
            <w:hideMark/>
          </w:tcPr>
          <w:p w14:paraId="20FB5D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0218020108</w:t>
            </w:r>
          </w:p>
        </w:tc>
        <w:tc>
          <w:tcPr>
            <w:tcW w:w="3700" w:type="dxa"/>
            <w:tcBorders>
              <w:top w:val="nil"/>
              <w:left w:val="nil"/>
              <w:bottom w:val="single" w:sz="4" w:space="0" w:color="auto"/>
              <w:right w:val="single" w:sz="4" w:space="0" w:color="auto"/>
            </w:tcBorders>
            <w:shd w:val="clear" w:color="auto" w:fill="auto"/>
            <w:noWrap/>
            <w:vAlign w:val="center"/>
            <w:hideMark/>
          </w:tcPr>
          <w:p w14:paraId="663F78E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SALITRE</w:t>
            </w:r>
          </w:p>
        </w:tc>
        <w:tc>
          <w:tcPr>
            <w:tcW w:w="1340" w:type="dxa"/>
            <w:tcBorders>
              <w:top w:val="nil"/>
              <w:left w:val="nil"/>
              <w:bottom w:val="single" w:sz="4" w:space="0" w:color="auto"/>
              <w:right w:val="single" w:sz="4" w:space="0" w:color="auto"/>
            </w:tcBorders>
            <w:shd w:val="clear" w:color="auto" w:fill="auto"/>
            <w:noWrap/>
            <w:vAlign w:val="center"/>
            <w:hideMark/>
          </w:tcPr>
          <w:p w14:paraId="2C0D271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0FA208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w:t>
            </w:r>
          </w:p>
        </w:tc>
        <w:tc>
          <w:tcPr>
            <w:tcW w:w="2720" w:type="dxa"/>
            <w:tcBorders>
              <w:top w:val="nil"/>
              <w:left w:val="nil"/>
              <w:bottom w:val="single" w:sz="4" w:space="0" w:color="auto"/>
              <w:right w:val="single" w:sz="4" w:space="0" w:color="auto"/>
            </w:tcBorders>
            <w:shd w:val="clear" w:color="auto" w:fill="auto"/>
            <w:noWrap/>
            <w:vAlign w:val="center"/>
            <w:hideMark/>
          </w:tcPr>
          <w:p w14:paraId="5634CF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CACERES DEL PERU</w:t>
            </w:r>
          </w:p>
        </w:tc>
        <w:tc>
          <w:tcPr>
            <w:tcW w:w="1011" w:type="dxa"/>
            <w:tcBorders>
              <w:top w:val="nil"/>
              <w:left w:val="nil"/>
              <w:bottom w:val="single" w:sz="4" w:space="0" w:color="auto"/>
              <w:right w:val="single" w:sz="4" w:space="0" w:color="auto"/>
            </w:tcBorders>
            <w:shd w:val="clear" w:color="auto" w:fill="auto"/>
            <w:noWrap/>
            <w:vAlign w:val="center"/>
          </w:tcPr>
          <w:p w14:paraId="431054CD" w14:textId="69F1BEE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A0D6B9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17D831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w:t>
            </w:r>
          </w:p>
        </w:tc>
        <w:tc>
          <w:tcPr>
            <w:tcW w:w="940" w:type="dxa"/>
            <w:tcBorders>
              <w:top w:val="nil"/>
              <w:left w:val="nil"/>
              <w:bottom w:val="single" w:sz="4" w:space="0" w:color="auto"/>
              <w:right w:val="single" w:sz="4" w:space="0" w:color="auto"/>
            </w:tcBorders>
            <w:shd w:val="clear" w:color="auto" w:fill="auto"/>
            <w:noWrap/>
            <w:vAlign w:val="center"/>
            <w:hideMark/>
          </w:tcPr>
          <w:p w14:paraId="571B92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0218040011</w:t>
            </w:r>
          </w:p>
        </w:tc>
        <w:tc>
          <w:tcPr>
            <w:tcW w:w="3700" w:type="dxa"/>
            <w:tcBorders>
              <w:top w:val="nil"/>
              <w:left w:val="nil"/>
              <w:bottom w:val="single" w:sz="4" w:space="0" w:color="auto"/>
              <w:right w:val="single" w:sz="4" w:space="0" w:color="auto"/>
            </w:tcBorders>
            <w:shd w:val="clear" w:color="auto" w:fill="auto"/>
            <w:noWrap/>
            <w:vAlign w:val="center"/>
            <w:hideMark/>
          </w:tcPr>
          <w:p w14:paraId="57D3F81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QUIHUAY</w:t>
            </w:r>
          </w:p>
        </w:tc>
        <w:tc>
          <w:tcPr>
            <w:tcW w:w="1340" w:type="dxa"/>
            <w:tcBorders>
              <w:top w:val="nil"/>
              <w:left w:val="nil"/>
              <w:bottom w:val="single" w:sz="4" w:space="0" w:color="auto"/>
              <w:right w:val="single" w:sz="4" w:space="0" w:color="auto"/>
            </w:tcBorders>
            <w:shd w:val="clear" w:color="auto" w:fill="auto"/>
            <w:noWrap/>
            <w:vAlign w:val="center"/>
            <w:hideMark/>
          </w:tcPr>
          <w:p w14:paraId="79E12B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4E42264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w:t>
            </w:r>
          </w:p>
        </w:tc>
        <w:tc>
          <w:tcPr>
            <w:tcW w:w="2720" w:type="dxa"/>
            <w:tcBorders>
              <w:top w:val="nil"/>
              <w:left w:val="nil"/>
              <w:bottom w:val="single" w:sz="4" w:space="0" w:color="auto"/>
              <w:right w:val="single" w:sz="4" w:space="0" w:color="auto"/>
            </w:tcBorders>
            <w:shd w:val="clear" w:color="auto" w:fill="auto"/>
            <w:noWrap/>
            <w:vAlign w:val="center"/>
            <w:hideMark/>
          </w:tcPr>
          <w:p w14:paraId="5AC25B6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MACATE</w:t>
            </w:r>
          </w:p>
        </w:tc>
        <w:tc>
          <w:tcPr>
            <w:tcW w:w="1011" w:type="dxa"/>
            <w:tcBorders>
              <w:top w:val="nil"/>
              <w:left w:val="nil"/>
              <w:bottom w:val="single" w:sz="4" w:space="0" w:color="auto"/>
              <w:right w:val="single" w:sz="4" w:space="0" w:color="auto"/>
            </w:tcBorders>
            <w:shd w:val="clear" w:color="auto" w:fill="auto"/>
            <w:noWrap/>
            <w:vAlign w:val="center"/>
          </w:tcPr>
          <w:p w14:paraId="6D39B624" w14:textId="7A3560A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BBB198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FE5DBC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212</w:t>
            </w:r>
          </w:p>
        </w:tc>
        <w:tc>
          <w:tcPr>
            <w:tcW w:w="940" w:type="dxa"/>
            <w:tcBorders>
              <w:top w:val="nil"/>
              <w:left w:val="nil"/>
              <w:bottom w:val="single" w:sz="4" w:space="0" w:color="auto"/>
              <w:right w:val="single" w:sz="4" w:space="0" w:color="auto"/>
            </w:tcBorders>
            <w:shd w:val="clear" w:color="auto" w:fill="auto"/>
            <w:noWrap/>
            <w:vAlign w:val="center"/>
            <w:hideMark/>
          </w:tcPr>
          <w:p w14:paraId="402CF2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0218040016</w:t>
            </w:r>
          </w:p>
        </w:tc>
        <w:tc>
          <w:tcPr>
            <w:tcW w:w="3700" w:type="dxa"/>
            <w:tcBorders>
              <w:top w:val="nil"/>
              <w:left w:val="nil"/>
              <w:bottom w:val="single" w:sz="4" w:space="0" w:color="auto"/>
              <w:right w:val="single" w:sz="4" w:space="0" w:color="auto"/>
            </w:tcBorders>
            <w:shd w:val="clear" w:color="auto" w:fill="auto"/>
            <w:noWrap/>
            <w:vAlign w:val="center"/>
            <w:hideMark/>
          </w:tcPr>
          <w:p w14:paraId="176C75D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BLAS</w:t>
            </w:r>
          </w:p>
        </w:tc>
        <w:tc>
          <w:tcPr>
            <w:tcW w:w="1340" w:type="dxa"/>
            <w:tcBorders>
              <w:top w:val="nil"/>
              <w:left w:val="nil"/>
              <w:bottom w:val="single" w:sz="4" w:space="0" w:color="auto"/>
              <w:right w:val="single" w:sz="4" w:space="0" w:color="auto"/>
            </w:tcBorders>
            <w:shd w:val="clear" w:color="auto" w:fill="auto"/>
            <w:noWrap/>
            <w:vAlign w:val="center"/>
            <w:hideMark/>
          </w:tcPr>
          <w:p w14:paraId="36F0EC1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539D9F9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w:t>
            </w:r>
          </w:p>
        </w:tc>
        <w:tc>
          <w:tcPr>
            <w:tcW w:w="2720" w:type="dxa"/>
            <w:tcBorders>
              <w:top w:val="nil"/>
              <w:left w:val="nil"/>
              <w:bottom w:val="single" w:sz="4" w:space="0" w:color="auto"/>
              <w:right w:val="single" w:sz="4" w:space="0" w:color="auto"/>
            </w:tcBorders>
            <w:shd w:val="clear" w:color="auto" w:fill="auto"/>
            <w:noWrap/>
            <w:vAlign w:val="center"/>
            <w:hideMark/>
          </w:tcPr>
          <w:p w14:paraId="61006C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MACATE</w:t>
            </w:r>
          </w:p>
        </w:tc>
        <w:tc>
          <w:tcPr>
            <w:tcW w:w="1011" w:type="dxa"/>
            <w:tcBorders>
              <w:top w:val="nil"/>
              <w:left w:val="nil"/>
              <w:bottom w:val="single" w:sz="4" w:space="0" w:color="auto"/>
              <w:right w:val="single" w:sz="4" w:space="0" w:color="auto"/>
            </w:tcBorders>
            <w:shd w:val="clear" w:color="auto" w:fill="auto"/>
            <w:noWrap/>
            <w:vAlign w:val="center"/>
          </w:tcPr>
          <w:p w14:paraId="684A76C4" w14:textId="6CCAFF5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5F229B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3CEAE6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213</w:t>
            </w:r>
          </w:p>
        </w:tc>
        <w:tc>
          <w:tcPr>
            <w:tcW w:w="940" w:type="dxa"/>
            <w:tcBorders>
              <w:top w:val="nil"/>
              <w:left w:val="nil"/>
              <w:bottom w:val="single" w:sz="4" w:space="0" w:color="auto"/>
              <w:right w:val="single" w:sz="4" w:space="0" w:color="auto"/>
            </w:tcBorders>
            <w:shd w:val="clear" w:color="auto" w:fill="auto"/>
            <w:noWrap/>
            <w:vAlign w:val="center"/>
            <w:hideMark/>
          </w:tcPr>
          <w:p w14:paraId="4B0569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0218040093</w:t>
            </w:r>
          </w:p>
        </w:tc>
        <w:tc>
          <w:tcPr>
            <w:tcW w:w="3700" w:type="dxa"/>
            <w:tcBorders>
              <w:top w:val="nil"/>
              <w:left w:val="nil"/>
              <w:bottom w:val="single" w:sz="4" w:space="0" w:color="auto"/>
              <w:right w:val="single" w:sz="4" w:space="0" w:color="auto"/>
            </w:tcBorders>
            <w:shd w:val="clear" w:color="auto" w:fill="auto"/>
            <w:noWrap/>
            <w:vAlign w:val="center"/>
            <w:hideMark/>
          </w:tcPr>
          <w:p w14:paraId="29BC9D8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TUCUPARA</w:t>
            </w:r>
          </w:p>
        </w:tc>
        <w:tc>
          <w:tcPr>
            <w:tcW w:w="1340" w:type="dxa"/>
            <w:tcBorders>
              <w:top w:val="nil"/>
              <w:left w:val="nil"/>
              <w:bottom w:val="single" w:sz="4" w:space="0" w:color="auto"/>
              <w:right w:val="single" w:sz="4" w:space="0" w:color="auto"/>
            </w:tcBorders>
            <w:shd w:val="clear" w:color="auto" w:fill="auto"/>
            <w:noWrap/>
            <w:vAlign w:val="center"/>
            <w:hideMark/>
          </w:tcPr>
          <w:p w14:paraId="43F34ED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6824FE1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w:t>
            </w:r>
          </w:p>
        </w:tc>
        <w:tc>
          <w:tcPr>
            <w:tcW w:w="2720" w:type="dxa"/>
            <w:tcBorders>
              <w:top w:val="nil"/>
              <w:left w:val="nil"/>
              <w:bottom w:val="single" w:sz="4" w:space="0" w:color="auto"/>
              <w:right w:val="single" w:sz="4" w:space="0" w:color="auto"/>
            </w:tcBorders>
            <w:shd w:val="clear" w:color="auto" w:fill="auto"/>
            <w:noWrap/>
            <w:vAlign w:val="center"/>
            <w:hideMark/>
          </w:tcPr>
          <w:p w14:paraId="6E34FD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MACATE</w:t>
            </w:r>
          </w:p>
        </w:tc>
        <w:tc>
          <w:tcPr>
            <w:tcW w:w="1011" w:type="dxa"/>
            <w:tcBorders>
              <w:top w:val="nil"/>
              <w:left w:val="nil"/>
              <w:bottom w:val="single" w:sz="4" w:space="0" w:color="auto"/>
              <w:right w:val="single" w:sz="4" w:space="0" w:color="auto"/>
            </w:tcBorders>
            <w:shd w:val="clear" w:color="auto" w:fill="auto"/>
            <w:noWrap/>
            <w:vAlign w:val="center"/>
          </w:tcPr>
          <w:p w14:paraId="01EAC0C6" w14:textId="42B206C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4EE945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63858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214</w:t>
            </w:r>
          </w:p>
        </w:tc>
        <w:tc>
          <w:tcPr>
            <w:tcW w:w="940" w:type="dxa"/>
            <w:tcBorders>
              <w:top w:val="nil"/>
              <w:left w:val="nil"/>
              <w:bottom w:val="single" w:sz="4" w:space="0" w:color="auto"/>
              <w:right w:val="single" w:sz="4" w:space="0" w:color="auto"/>
            </w:tcBorders>
            <w:shd w:val="clear" w:color="auto" w:fill="auto"/>
            <w:noWrap/>
            <w:vAlign w:val="center"/>
            <w:hideMark/>
          </w:tcPr>
          <w:p w14:paraId="4AAC297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0218050004</w:t>
            </w:r>
          </w:p>
        </w:tc>
        <w:tc>
          <w:tcPr>
            <w:tcW w:w="3700" w:type="dxa"/>
            <w:tcBorders>
              <w:top w:val="nil"/>
              <w:left w:val="nil"/>
              <w:bottom w:val="single" w:sz="4" w:space="0" w:color="auto"/>
              <w:right w:val="single" w:sz="4" w:space="0" w:color="auto"/>
            </w:tcBorders>
            <w:shd w:val="clear" w:color="auto" w:fill="auto"/>
            <w:noWrap/>
            <w:vAlign w:val="center"/>
            <w:hideMark/>
          </w:tcPr>
          <w:p w14:paraId="49BECCE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MACRACANCHA</w:t>
            </w:r>
          </w:p>
        </w:tc>
        <w:tc>
          <w:tcPr>
            <w:tcW w:w="1340" w:type="dxa"/>
            <w:tcBorders>
              <w:top w:val="nil"/>
              <w:left w:val="nil"/>
              <w:bottom w:val="single" w:sz="4" w:space="0" w:color="auto"/>
              <w:right w:val="single" w:sz="4" w:space="0" w:color="auto"/>
            </w:tcBorders>
            <w:shd w:val="clear" w:color="auto" w:fill="auto"/>
            <w:noWrap/>
            <w:vAlign w:val="center"/>
            <w:hideMark/>
          </w:tcPr>
          <w:p w14:paraId="37C7DF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09E7A7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w:t>
            </w:r>
          </w:p>
        </w:tc>
        <w:tc>
          <w:tcPr>
            <w:tcW w:w="2720" w:type="dxa"/>
            <w:tcBorders>
              <w:top w:val="nil"/>
              <w:left w:val="nil"/>
              <w:bottom w:val="single" w:sz="4" w:space="0" w:color="auto"/>
              <w:right w:val="single" w:sz="4" w:space="0" w:color="auto"/>
            </w:tcBorders>
            <w:shd w:val="clear" w:color="auto" w:fill="auto"/>
            <w:noWrap/>
            <w:vAlign w:val="center"/>
            <w:hideMark/>
          </w:tcPr>
          <w:p w14:paraId="1716750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MORO</w:t>
            </w:r>
          </w:p>
        </w:tc>
        <w:tc>
          <w:tcPr>
            <w:tcW w:w="1011" w:type="dxa"/>
            <w:tcBorders>
              <w:top w:val="nil"/>
              <w:left w:val="nil"/>
              <w:bottom w:val="single" w:sz="4" w:space="0" w:color="auto"/>
              <w:right w:val="single" w:sz="4" w:space="0" w:color="auto"/>
            </w:tcBorders>
            <w:shd w:val="clear" w:color="auto" w:fill="auto"/>
            <w:noWrap/>
            <w:vAlign w:val="center"/>
          </w:tcPr>
          <w:p w14:paraId="53934C9A" w14:textId="42BA718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455C955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BE03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215</w:t>
            </w:r>
          </w:p>
        </w:tc>
        <w:tc>
          <w:tcPr>
            <w:tcW w:w="940" w:type="dxa"/>
            <w:tcBorders>
              <w:top w:val="nil"/>
              <w:left w:val="nil"/>
              <w:bottom w:val="single" w:sz="4" w:space="0" w:color="auto"/>
              <w:right w:val="single" w:sz="4" w:space="0" w:color="auto"/>
            </w:tcBorders>
            <w:shd w:val="clear" w:color="auto" w:fill="auto"/>
            <w:noWrap/>
            <w:vAlign w:val="center"/>
            <w:hideMark/>
          </w:tcPr>
          <w:p w14:paraId="179773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0218050005</w:t>
            </w:r>
          </w:p>
        </w:tc>
        <w:tc>
          <w:tcPr>
            <w:tcW w:w="3700" w:type="dxa"/>
            <w:tcBorders>
              <w:top w:val="nil"/>
              <w:left w:val="nil"/>
              <w:bottom w:val="single" w:sz="4" w:space="0" w:color="auto"/>
              <w:right w:val="single" w:sz="4" w:space="0" w:color="auto"/>
            </w:tcBorders>
            <w:shd w:val="clear" w:color="auto" w:fill="auto"/>
            <w:noWrap/>
            <w:vAlign w:val="center"/>
            <w:hideMark/>
          </w:tcPr>
          <w:p w14:paraId="282E211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QUILLHUAY</w:t>
            </w:r>
          </w:p>
        </w:tc>
        <w:tc>
          <w:tcPr>
            <w:tcW w:w="1340" w:type="dxa"/>
            <w:tcBorders>
              <w:top w:val="nil"/>
              <w:left w:val="nil"/>
              <w:bottom w:val="single" w:sz="4" w:space="0" w:color="auto"/>
              <w:right w:val="single" w:sz="4" w:space="0" w:color="auto"/>
            </w:tcBorders>
            <w:shd w:val="clear" w:color="auto" w:fill="auto"/>
            <w:noWrap/>
            <w:vAlign w:val="center"/>
            <w:hideMark/>
          </w:tcPr>
          <w:p w14:paraId="0CB949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3B51F9E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w:t>
            </w:r>
          </w:p>
        </w:tc>
        <w:tc>
          <w:tcPr>
            <w:tcW w:w="2720" w:type="dxa"/>
            <w:tcBorders>
              <w:top w:val="nil"/>
              <w:left w:val="nil"/>
              <w:bottom w:val="single" w:sz="4" w:space="0" w:color="auto"/>
              <w:right w:val="single" w:sz="4" w:space="0" w:color="auto"/>
            </w:tcBorders>
            <w:shd w:val="clear" w:color="auto" w:fill="auto"/>
            <w:noWrap/>
            <w:vAlign w:val="center"/>
            <w:hideMark/>
          </w:tcPr>
          <w:p w14:paraId="52ECA2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MORO</w:t>
            </w:r>
          </w:p>
        </w:tc>
        <w:tc>
          <w:tcPr>
            <w:tcW w:w="1011" w:type="dxa"/>
            <w:tcBorders>
              <w:top w:val="nil"/>
              <w:left w:val="nil"/>
              <w:bottom w:val="single" w:sz="4" w:space="0" w:color="auto"/>
              <w:right w:val="single" w:sz="4" w:space="0" w:color="auto"/>
            </w:tcBorders>
            <w:shd w:val="clear" w:color="auto" w:fill="auto"/>
            <w:noWrap/>
            <w:vAlign w:val="center"/>
          </w:tcPr>
          <w:p w14:paraId="5B28C00D" w14:textId="05A2509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145DB15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BD992D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216</w:t>
            </w:r>
          </w:p>
        </w:tc>
        <w:tc>
          <w:tcPr>
            <w:tcW w:w="940" w:type="dxa"/>
            <w:tcBorders>
              <w:top w:val="nil"/>
              <w:left w:val="nil"/>
              <w:bottom w:val="single" w:sz="4" w:space="0" w:color="auto"/>
              <w:right w:val="single" w:sz="4" w:space="0" w:color="auto"/>
            </w:tcBorders>
            <w:shd w:val="clear" w:color="auto" w:fill="auto"/>
            <w:noWrap/>
            <w:vAlign w:val="center"/>
            <w:hideMark/>
          </w:tcPr>
          <w:p w14:paraId="34E39F2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0218050010</w:t>
            </w:r>
          </w:p>
        </w:tc>
        <w:tc>
          <w:tcPr>
            <w:tcW w:w="3700" w:type="dxa"/>
            <w:tcBorders>
              <w:top w:val="nil"/>
              <w:left w:val="nil"/>
              <w:bottom w:val="single" w:sz="4" w:space="0" w:color="auto"/>
              <w:right w:val="single" w:sz="4" w:space="0" w:color="auto"/>
            </w:tcBorders>
            <w:shd w:val="clear" w:color="auto" w:fill="auto"/>
            <w:noWrap/>
            <w:vAlign w:val="center"/>
            <w:hideMark/>
          </w:tcPr>
          <w:p w14:paraId="1B5D222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SALITRE</w:t>
            </w:r>
          </w:p>
        </w:tc>
        <w:tc>
          <w:tcPr>
            <w:tcW w:w="1340" w:type="dxa"/>
            <w:tcBorders>
              <w:top w:val="nil"/>
              <w:left w:val="nil"/>
              <w:bottom w:val="single" w:sz="4" w:space="0" w:color="auto"/>
              <w:right w:val="single" w:sz="4" w:space="0" w:color="auto"/>
            </w:tcBorders>
            <w:shd w:val="clear" w:color="auto" w:fill="auto"/>
            <w:noWrap/>
            <w:vAlign w:val="center"/>
            <w:hideMark/>
          </w:tcPr>
          <w:p w14:paraId="5EF36E6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3BE06A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w:t>
            </w:r>
          </w:p>
        </w:tc>
        <w:tc>
          <w:tcPr>
            <w:tcW w:w="2720" w:type="dxa"/>
            <w:tcBorders>
              <w:top w:val="nil"/>
              <w:left w:val="nil"/>
              <w:bottom w:val="single" w:sz="4" w:space="0" w:color="auto"/>
              <w:right w:val="single" w:sz="4" w:space="0" w:color="auto"/>
            </w:tcBorders>
            <w:shd w:val="clear" w:color="auto" w:fill="auto"/>
            <w:noWrap/>
            <w:vAlign w:val="center"/>
            <w:hideMark/>
          </w:tcPr>
          <w:p w14:paraId="2B5D94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MORO</w:t>
            </w:r>
          </w:p>
        </w:tc>
        <w:tc>
          <w:tcPr>
            <w:tcW w:w="1011" w:type="dxa"/>
            <w:tcBorders>
              <w:top w:val="nil"/>
              <w:left w:val="nil"/>
              <w:bottom w:val="single" w:sz="4" w:space="0" w:color="auto"/>
              <w:right w:val="single" w:sz="4" w:space="0" w:color="auto"/>
            </w:tcBorders>
            <w:shd w:val="clear" w:color="auto" w:fill="auto"/>
            <w:noWrap/>
            <w:vAlign w:val="center"/>
          </w:tcPr>
          <w:p w14:paraId="40122D39" w14:textId="3EF97C3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32139FF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68EA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217</w:t>
            </w:r>
          </w:p>
        </w:tc>
        <w:tc>
          <w:tcPr>
            <w:tcW w:w="940" w:type="dxa"/>
            <w:tcBorders>
              <w:top w:val="nil"/>
              <w:left w:val="nil"/>
              <w:bottom w:val="single" w:sz="4" w:space="0" w:color="auto"/>
              <w:right w:val="single" w:sz="4" w:space="0" w:color="auto"/>
            </w:tcBorders>
            <w:shd w:val="clear" w:color="auto" w:fill="auto"/>
            <w:noWrap/>
            <w:vAlign w:val="center"/>
            <w:hideMark/>
          </w:tcPr>
          <w:p w14:paraId="78FD4F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0218050011</w:t>
            </w:r>
          </w:p>
        </w:tc>
        <w:tc>
          <w:tcPr>
            <w:tcW w:w="3700" w:type="dxa"/>
            <w:tcBorders>
              <w:top w:val="nil"/>
              <w:left w:val="nil"/>
              <w:bottom w:val="single" w:sz="4" w:space="0" w:color="auto"/>
              <w:right w:val="single" w:sz="4" w:space="0" w:color="auto"/>
            </w:tcBorders>
            <w:shd w:val="clear" w:color="auto" w:fill="auto"/>
            <w:noWrap/>
            <w:vAlign w:val="center"/>
            <w:hideMark/>
          </w:tcPr>
          <w:p w14:paraId="28E43E4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TAMBO</w:t>
            </w:r>
          </w:p>
        </w:tc>
        <w:tc>
          <w:tcPr>
            <w:tcW w:w="1340" w:type="dxa"/>
            <w:tcBorders>
              <w:top w:val="nil"/>
              <w:left w:val="nil"/>
              <w:bottom w:val="single" w:sz="4" w:space="0" w:color="auto"/>
              <w:right w:val="single" w:sz="4" w:space="0" w:color="auto"/>
            </w:tcBorders>
            <w:shd w:val="clear" w:color="auto" w:fill="auto"/>
            <w:noWrap/>
            <w:vAlign w:val="center"/>
            <w:hideMark/>
          </w:tcPr>
          <w:p w14:paraId="573640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576585B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w:t>
            </w:r>
          </w:p>
        </w:tc>
        <w:tc>
          <w:tcPr>
            <w:tcW w:w="2720" w:type="dxa"/>
            <w:tcBorders>
              <w:top w:val="nil"/>
              <w:left w:val="nil"/>
              <w:bottom w:val="single" w:sz="4" w:space="0" w:color="auto"/>
              <w:right w:val="single" w:sz="4" w:space="0" w:color="auto"/>
            </w:tcBorders>
            <w:shd w:val="clear" w:color="auto" w:fill="auto"/>
            <w:noWrap/>
            <w:vAlign w:val="center"/>
            <w:hideMark/>
          </w:tcPr>
          <w:p w14:paraId="6CC85B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MORO</w:t>
            </w:r>
          </w:p>
        </w:tc>
        <w:tc>
          <w:tcPr>
            <w:tcW w:w="1011" w:type="dxa"/>
            <w:tcBorders>
              <w:top w:val="nil"/>
              <w:left w:val="nil"/>
              <w:bottom w:val="single" w:sz="4" w:space="0" w:color="auto"/>
              <w:right w:val="single" w:sz="4" w:space="0" w:color="auto"/>
            </w:tcBorders>
            <w:shd w:val="clear" w:color="auto" w:fill="auto"/>
            <w:noWrap/>
            <w:vAlign w:val="center"/>
          </w:tcPr>
          <w:p w14:paraId="5D7023A0" w14:textId="041EB33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812C90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5EBD33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218</w:t>
            </w:r>
          </w:p>
        </w:tc>
        <w:tc>
          <w:tcPr>
            <w:tcW w:w="940" w:type="dxa"/>
            <w:tcBorders>
              <w:top w:val="nil"/>
              <w:left w:val="nil"/>
              <w:bottom w:val="single" w:sz="4" w:space="0" w:color="auto"/>
              <w:right w:val="single" w:sz="4" w:space="0" w:color="auto"/>
            </w:tcBorders>
            <w:shd w:val="clear" w:color="auto" w:fill="auto"/>
            <w:noWrap/>
            <w:vAlign w:val="center"/>
            <w:hideMark/>
          </w:tcPr>
          <w:p w14:paraId="3311D53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0218050014</w:t>
            </w:r>
          </w:p>
        </w:tc>
        <w:tc>
          <w:tcPr>
            <w:tcW w:w="3700" w:type="dxa"/>
            <w:tcBorders>
              <w:top w:val="nil"/>
              <w:left w:val="nil"/>
              <w:bottom w:val="single" w:sz="4" w:space="0" w:color="auto"/>
              <w:right w:val="single" w:sz="4" w:space="0" w:color="auto"/>
            </w:tcBorders>
            <w:shd w:val="clear" w:color="auto" w:fill="auto"/>
            <w:noWrap/>
            <w:vAlign w:val="center"/>
            <w:hideMark/>
          </w:tcPr>
          <w:p w14:paraId="4E2CA33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FELIX</w:t>
            </w:r>
          </w:p>
        </w:tc>
        <w:tc>
          <w:tcPr>
            <w:tcW w:w="1340" w:type="dxa"/>
            <w:tcBorders>
              <w:top w:val="nil"/>
              <w:left w:val="nil"/>
              <w:bottom w:val="single" w:sz="4" w:space="0" w:color="auto"/>
              <w:right w:val="single" w:sz="4" w:space="0" w:color="auto"/>
            </w:tcBorders>
            <w:shd w:val="clear" w:color="auto" w:fill="auto"/>
            <w:noWrap/>
            <w:vAlign w:val="center"/>
            <w:hideMark/>
          </w:tcPr>
          <w:p w14:paraId="217DB2A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6E3C2D7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w:t>
            </w:r>
          </w:p>
        </w:tc>
        <w:tc>
          <w:tcPr>
            <w:tcW w:w="2720" w:type="dxa"/>
            <w:tcBorders>
              <w:top w:val="nil"/>
              <w:left w:val="nil"/>
              <w:bottom w:val="single" w:sz="4" w:space="0" w:color="auto"/>
              <w:right w:val="single" w:sz="4" w:space="0" w:color="auto"/>
            </w:tcBorders>
            <w:shd w:val="clear" w:color="auto" w:fill="auto"/>
            <w:noWrap/>
            <w:vAlign w:val="center"/>
            <w:hideMark/>
          </w:tcPr>
          <w:p w14:paraId="15A9759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MORO</w:t>
            </w:r>
          </w:p>
        </w:tc>
        <w:tc>
          <w:tcPr>
            <w:tcW w:w="1011" w:type="dxa"/>
            <w:tcBorders>
              <w:top w:val="nil"/>
              <w:left w:val="nil"/>
              <w:bottom w:val="single" w:sz="4" w:space="0" w:color="auto"/>
              <w:right w:val="single" w:sz="4" w:space="0" w:color="auto"/>
            </w:tcBorders>
            <w:shd w:val="clear" w:color="auto" w:fill="auto"/>
            <w:noWrap/>
            <w:vAlign w:val="center"/>
          </w:tcPr>
          <w:p w14:paraId="2111EF37" w14:textId="28CDA35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5D6ACBA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3B6E6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219</w:t>
            </w:r>
          </w:p>
        </w:tc>
        <w:tc>
          <w:tcPr>
            <w:tcW w:w="940" w:type="dxa"/>
            <w:tcBorders>
              <w:top w:val="nil"/>
              <w:left w:val="nil"/>
              <w:bottom w:val="single" w:sz="4" w:space="0" w:color="auto"/>
              <w:right w:val="single" w:sz="4" w:space="0" w:color="auto"/>
            </w:tcBorders>
            <w:shd w:val="clear" w:color="auto" w:fill="auto"/>
            <w:noWrap/>
            <w:vAlign w:val="center"/>
            <w:hideMark/>
          </w:tcPr>
          <w:p w14:paraId="6AAD69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0218050021</w:t>
            </w:r>
          </w:p>
        </w:tc>
        <w:tc>
          <w:tcPr>
            <w:tcW w:w="3700" w:type="dxa"/>
            <w:tcBorders>
              <w:top w:val="nil"/>
              <w:left w:val="nil"/>
              <w:bottom w:val="single" w:sz="4" w:space="0" w:color="auto"/>
              <w:right w:val="single" w:sz="4" w:space="0" w:color="auto"/>
            </w:tcBorders>
            <w:shd w:val="clear" w:color="auto" w:fill="auto"/>
            <w:noWrap/>
            <w:vAlign w:val="center"/>
            <w:hideMark/>
          </w:tcPr>
          <w:p w14:paraId="19A4964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HUAUYAN</w:t>
            </w:r>
          </w:p>
        </w:tc>
        <w:tc>
          <w:tcPr>
            <w:tcW w:w="1340" w:type="dxa"/>
            <w:tcBorders>
              <w:top w:val="nil"/>
              <w:left w:val="nil"/>
              <w:bottom w:val="single" w:sz="4" w:space="0" w:color="auto"/>
              <w:right w:val="single" w:sz="4" w:space="0" w:color="auto"/>
            </w:tcBorders>
            <w:shd w:val="clear" w:color="auto" w:fill="auto"/>
            <w:noWrap/>
            <w:vAlign w:val="center"/>
            <w:hideMark/>
          </w:tcPr>
          <w:p w14:paraId="5A2516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5BE5B2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w:t>
            </w:r>
          </w:p>
        </w:tc>
        <w:tc>
          <w:tcPr>
            <w:tcW w:w="2720" w:type="dxa"/>
            <w:tcBorders>
              <w:top w:val="nil"/>
              <w:left w:val="nil"/>
              <w:bottom w:val="single" w:sz="4" w:space="0" w:color="auto"/>
              <w:right w:val="single" w:sz="4" w:space="0" w:color="auto"/>
            </w:tcBorders>
            <w:shd w:val="clear" w:color="auto" w:fill="auto"/>
            <w:noWrap/>
            <w:vAlign w:val="center"/>
            <w:hideMark/>
          </w:tcPr>
          <w:p w14:paraId="1602111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MORO</w:t>
            </w:r>
          </w:p>
        </w:tc>
        <w:tc>
          <w:tcPr>
            <w:tcW w:w="1011" w:type="dxa"/>
            <w:tcBorders>
              <w:top w:val="nil"/>
              <w:left w:val="nil"/>
              <w:bottom w:val="single" w:sz="4" w:space="0" w:color="auto"/>
              <w:right w:val="single" w:sz="4" w:space="0" w:color="auto"/>
            </w:tcBorders>
            <w:shd w:val="clear" w:color="auto" w:fill="auto"/>
            <w:noWrap/>
            <w:vAlign w:val="center"/>
          </w:tcPr>
          <w:p w14:paraId="68569A50" w14:textId="7400051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1E77FBF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51472C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w:t>
            </w:r>
          </w:p>
        </w:tc>
        <w:tc>
          <w:tcPr>
            <w:tcW w:w="940" w:type="dxa"/>
            <w:tcBorders>
              <w:top w:val="nil"/>
              <w:left w:val="nil"/>
              <w:bottom w:val="single" w:sz="4" w:space="0" w:color="auto"/>
              <w:right w:val="single" w:sz="4" w:space="0" w:color="auto"/>
            </w:tcBorders>
            <w:shd w:val="clear" w:color="auto" w:fill="auto"/>
            <w:noWrap/>
            <w:vAlign w:val="center"/>
            <w:hideMark/>
          </w:tcPr>
          <w:p w14:paraId="5C85233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0218050032</w:t>
            </w:r>
          </w:p>
        </w:tc>
        <w:tc>
          <w:tcPr>
            <w:tcW w:w="3700" w:type="dxa"/>
            <w:tcBorders>
              <w:top w:val="nil"/>
              <w:left w:val="nil"/>
              <w:bottom w:val="single" w:sz="4" w:space="0" w:color="auto"/>
              <w:right w:val="single" w:sz="4" w:space="0" w:color="auto"/>
            </w:tcBorders>
            <w:shd w:val="clear" w:color="auto" w:fill="auto"/>
            <w:noWrap/>
            <w:vAlign w:val="center"/>
            <w:hideMark/>
          </w:tcPr>
          <w:p w14:paraId="7AA4379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POCOS HUANCA</w:t>
            </w:r>
          </w:p>
        </w:tc>
        <w:tc>
          <w:tcPr>
            <w:tcW w:w="1340" w:type="dxa"/>
            <w:tcBorders>
              <w:top w:val="nil"/>
              <w:left w:val="nil"/>
              <w:bottom w:val="single" w:sz="4" w:space="0" w:color="auto"/>
              <w:right w:val="single" w:sz="4" w:space="0" w:color="auto"/>
            </w:tcBorders>
            <w:shd w:val="clear" w:color="auto" w:fill="auto"/>
            <w:noWrap/>
            <w:vAlign w:val="center"/>
            <w:hideMark/>
          </w:tcPr>
          <w:p w14:paraId="08F664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6F8B426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w:t>
            </w:r>
          </w:p>
        </w:tc>
        <w:tc>
          <w:tcPr>
            <w:tcW w:w="2720" w:type="dxa"/>
            <w:tcBorders>
              <w:top w:val="nil"/>
              <w:left w:val="nil"/>
              <w:bottom w:val="single" w:sz="4" w:space="0" w:color="auto"/>
              <w:right w:val="single" w:sz="4" w:space="0" w:color="auto"/>
            </w:tcBorders>
            <w:shd w:val="clear" w:color="auto" w:fill="auto"/>
            <w:noWrap/>
            <w:vAlign w:val="center"/>
            <w:hideMark/>
          </w:tcPr>
          <w:p w14:paraId="4C7F1C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MORO</w:t>
            </w:r>
          </w:p>
        </w:tc>
        <w:tc>
          <w:tcPr>
            <w:tcW w:w="1011" w:type="dxa"/>
            <w:tcBorders>
              <w:top w:val="nil"/>
              <w:left w:val="nil"/>
              <w:bottom w:val="single" w:sz="4" w:space="0" w:color="auto"/>
              <w:right w:val="single" w:sz="4" w:space="0" w:color="auto"/>
            </w:tcBorders>
            <w:shd w:val="clear" w:color="auto" w:fill="auto"/>
            <w:noWrap/>
            <w:vAlign w:val="center"/>
          </w:tcPr>
          <w:p w14:paraId="4375EFA9" w14:textId="3FD01DF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4A80BFD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C09F6D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221</w:t>
            </w:r>
          </w:p>
        </w:tc>
        <w:tc>
          <w:tcPr>
            <w:tcW w:w="940" w:type="dxa"/>
            <w:tcBorders>
              <w:top w:val="nil"/>
              <w:left w:val="nil"/>
              <w:bottom w:val="single" w:sz="4" w:space="0" w:color="auto"/>
              <w:right w:val="single" w:sz="4" w:space="0" w:color="auto"/>
            </w:tcBorders>
            <w:shd w:val="clear" w:color="auto" w:fill="auto"/>
            <w:noWrap/>
            <w:vAlign w:val="center"/>
            <w:hideMark/>
          </w:tcPr>
          <w:p w14:paraId="254F743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0218050043</w:t>
            </w:r>
          </w:p>
        </w:tc>
        <w:tc>
          <w:tcPr>
            <w:tcW w:w="3700" w:type="dxa"/>
            <w:tcBorders>
              <w:top w:val="nil"/>
              <w:left w:val="nil"/>
              <w:bottom w:val="single" w:sz="4" w:space="0" w:color="auto"/>
              <w:right w:val="single" w:sz="4" w:space="0" w:color="auto"/>
            </w:tcBorders>
            <w:shd w:val="clear" w:color="auto" w:fill="auto"/>
            <w:noWrap/>
            <w:vAlign w:val="center"/>
            <w:hideMark/>
          </w:tcPr>
          <w:p w14:paraId="742A413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w:t>
            </w:r>
          </w:p>
        </w:tc>
        <w:tc>
          <w:tcPr>
            <w:tcW w:w="1340" w:type="dxa"/>
            <w:tcBorders>
              <w:top w:val="nil"/>
              <w:left w:val="nil"/>
              <w:bottom w:val="single" w:sz="4" w:space="0" w:color="auto"/>
              <w:right w:val="single" w:sz="4" w:space="0" w:color="auto"/>
            </w:tcBorders>
            <w:shd w:val="clear" w:color="auto" w:fill="auto"/>
            <w:noWrap/>
            <w:vAlign w:val="center"/>
            <w:hideMark/>
          </w:tcPr>
          <w:p w14:paraId="1414AF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78A357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w:t>
            </w:r>
          </w:p>
        </w:tc>
        <w:tc>
          <w:tcPr>
            <w:tcW w:w="2720" w:type="dxa"/>
            <w:tcBorders>
              <w:top w:val="nil"/>
              <w:left w:val="nil"/>
              <w:bottom w:val="single" w:sz="4" w:space="0" w:color="auto"/>
              <w:right w:val="single" w:sz="4" w:space="0" w:color="auto"/>
            </w:tcBorders>
            <w:shd w:val="clear" w:color="auto" w:fill="auto"/>
            <w:noWrap/>
            <w:vAlign w:val="center"/>
            <w:hideMark/>
          </w:tcPr>
          <w:p w14:paraId="2D4EC50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MORO</w:t>
            </w:r>
          </w:p>
        </w:tc>
        <w:tc>
          <w:tcPr>
            <w:tcW w:w="1011" w:type="dxa"/>
            <w:tcBorders>
              <w:top w:val="nil"/>
              <w:left w:val="nil"/>
              <w:bottom w:val="single" w:sz="4" w:space="0" w:color="auto"/>
              <w:right w:val="single" w:sz="4" w:space="0" w:color="auto"/>
            </w:tcBorders>
            <w:shd w:val="clear" w:color="auto" w:fill="auto"/>
            <w:noWrap/>
            <w:vAlign w:val="center"/>
          </w:tcPr>
          <w:p w14:paraId="41EA09A4" w14:textId="2E19979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64ACEF8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4C0D6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222</w:t>
            </w:r>
          </w:p>
        </w:tc>
        <w:tc>
          <w:tcPr>
            <w:tcW w:w="940" w:type="dxa"/>
            <w:tcBorders>
              <w:top w:val="nil"/>
              <w:left w:val="nil"/>
              <w:bottom w:val="single" w:sz="4" w:space="0" w:color="auto"/>
              <w:right w:val="single" w:sz="4" w:space="0" w:color="auto"/>
            </w:tcBorders>
            <w:shd w:val="clear" w:color="auto" w:fill="auto"/>
            <w:noWrap/>
            <w:vAlign w:val="center"/>
            <w:hideMark/>
          </w:tcPr>
          <w:p w14:paraId="28AAAC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0218050045</w:t>
            </w:r>
          </w:p>
        </w:tc>
        <w:tc>
          <w:tcPr>
            <w:tcW w:w="3700" w:type="dxa"/>
            <w:tcBorders>
              <w:top w:val="nil"/>
              <w:left w:val="nil"/>
              <w:bottom w:val="single" w:sz="4" w:space="0" w:color="auto"/>
              <w:right w:val="single" w:sz="4" w:space="0" w:color="auto"/>
            </w:tcBorders>
            <w:shd w:val="clear" w:color="auto" w:fill="auto"/>
            <w:noWrap/>
            <w:vAlign w:val="center"/>
            <w:hideMark/>
          </w:tcPr>
          <w:p w14:paraId="36A163F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BREÑA BAJA (ISCO)</w:t>
            </w:r>
          </w:p>
        </w:tc>
        <w:tc>
          <w:tcPr>
            <w:tcW w:w="1340" w:type="dxa"/>
            <w:tcBorders>
              <w:top w:val="nil"/>
              <w:left w:val="nil"/>
              <w:bottom w:val="single" w:sz="4" w:space="0" w:color="auto"/>
              <w:right w:val="single" w:sz="4" w:space="0" w:color="auto"/>
            </w:tcBorders>
            <w:shd w:val="clear" w:color="auto" w:fill="auto"/>
            <w:noWrap/>
            <w:vAlign w:val="center"/>
            <w:hideMark/>
          </w:tcPr>
          <w:p w14:paraId="68859C1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68C27E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w:t>
            </w:r>
          </w:p>
        </w:tc>
        <w:tc>
          <w:tcPr>
            <w:tcW w:w="2720" w:type="dxa"/>
            <w:tcBorders>
              <w:top w:val="nil"/>
              <w:left w:val="nil"/>
              <w:bottom w:val="single" w:sz="4" w:space="0" w:color="auto"/>
              <w:right w:val="single" w:sz="4" w:space="0" w:color="auto"/>
            </w:tcBorders>
            <w:shd w:val="clear" w:color="auto" w:fill="auto"/>
            <w:noWrap/>
            <w:vAlign w:val="center"/>
            <w:hideMark/>
          </w:tcPr>
          <w:p w14:paraId="0874C05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MORO</w:t>
            </w:r>
          </w:p>
        </w:tc>
        <w:tc>
          <w:tcPr>
            <w:tcW w:w="1011" w:type="dxa"/>
            <w:tcBorders>
              <w:top w:val="nil"/>
              <w:left w:val="nil"/>
              <w:bottom w:val="single" w:sz="4" w:space="0" w:color="auto"/>
              <w:right w:val="single" w:sz="4" w:space="0" w:color="auto"/>
            </w:tcBorders>
            <w:shd w:val="clear" w:color="auto" w:fill="auto"/>
            <w:noWrap/>
            <w:vAlign w:val="center"/>
          </w:tcPr>
          <w:p w14:paraId="0203BE6C" w14:textId="26DA65E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750CDE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96DF4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223</w:t>
            </w:r>
          </w:p>
        </w:tc>
        <w:tc>
          <w:tcPr>
            <w:tcW w:w="940" w:type="dxa"/>
            <w:tcBorders>
              <w:top w:val="nil"/>
              <w:left w:val="nil"/>
              <w:bottom w:val="single" w:sz="4" w:space="0" w:color="auto"/>
              <w:right w:val="single" w:sz="4" w:space="0" w:color="auto"/>
            </w:tcBorders>
            <w:shd w:val="clear" w:color="auto" w:fill="auto"/>
            <w:noWrap/>
            <w:vAlign w:val="center"/>
            <w:hideMark/>
          </w:tcPr>
          <w:p w14:paraId="6A375CD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0218050053</w:t>
            </w:r>
          </w:p>
        </w:tc>
        <w:tc>
          <w:tcPr>
            <w:tcW w:w="3700" w:type="dxa"/>
            <w:tcBorders>
              <w:top w:val="nil"/>
              <w:left w:val="nil"/>
              <w:bottom w:val="single" w:sz="4" w:space="0" w:color="auto"/>
              <w:right w:val="single" w:sz="4" w:space="0" w:color="auto"/>
            </w:tcBorders>
            <w:shd w:val="clear" w:color="auto" w:fill="auto"/>
            <w:noWrap/>
            <w:vAlign w:val="center"/>
            <w:hideMark/>
          </w:tcPr>
          <w:p w14:paraId="68F0F1E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BREÑA ALTA (SECTOR)</w:t>
            </w:r>
          </w:p>
        </w:tc>
        <w:tc>
          <w:tcPr>
            <w:tcW w:w="1340" w:type="dxa"/>
            <w:tcBorders>
              <w:top w:val="nil"/>
              <w:left w:val="nil"/>
              <w:bottom w:val="single" w:sz="4" w:space="0" w:color="auto"/>
              <w:right w:val="single" w:sz="4" w:space="0" w:color="auto"/>
            </w:tcBorders>
            <w:shd w:val="clear" w:color="auto" w:fill="auto"/>
            <w:noWrap/>
            <w:vAlign w:val="center"/>
            <w:hideMark/>
          </w:tcPr>
          <w:p w14:paraId="7E7D10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1EE7043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w:t>
            </w:r>
          </w:p>
        </w:tc>
        <w:tc>
          <w:tcPr>
            <w:tcW w:w="2720" w:type="dxa"/>
            <w:tcBorders>
              <w:top w:val="nil"/>
              <w:left w:val="nil"/>
              <w:bottom w:val="single" w:sz="4" w:space="0" w:color="auto"/>
              <w:right w:val="single" w:sz="4" w:space="0" w:color="auto"/>
            </w:tcBorders>
            <w:shd w:val="clear" w:color="auto" w:fill="auto"/>
            <w:noWrap/>
            <w:vAlign w:val="center"/>
            <w:hideMark/>
          </w:tcPr>
          <w:p w14:paraId="1F9A36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MORO</w:t>
            </w:r>
          </w:p>
        </w:tc>
        <w:tc>
          <w:tcPr>
            <w:tcW w:w="1011" w:type="dxa"/>
            <w:tcBorders>
              <w:top w:val="nil"/>
              <w:left w:val="nil"/>
              <w:bottom w:val="single" w:sz="4" w:space="0" w:color="auto"/>
              <w:right w:val="single" w:sz="4" w:space="0" w:color="auto"/>
            </w:tcBorders>
            <w:shd w:val="clear" w:color="auto" w:fill="auto"/>
            <w:noWrap/>
            <w:vAlign w:val="center"/>
          </w:tcPr>
          <w:p w14:paraId="7A24229D" w14:textId="2384697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0498F8E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1F8144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224</w:t>
            </w:r>
          </w:p>
        </w:tc>
        <w:tc>
          <w:tcPr>
            <w:tcW w:w="940" w:type="dxa"/>
            <w:tcBorders>
              <w:top w:val="nil"/>
              <w:left w:val="nil"/>
              <w:bottom w:val="single" w:sz="4" w:space="0" w:color="auto"/>
              <w:right w:val="single" w:sz="4" w:space="0" w:color="auto"/>
            </w:tcBorders>
            <w:shd w:val="clear" w:color="auto" w:fill="auto"/>
            <w:noWrap/>
            <w:vAlign w:val="center"/>
            <w:hideMark/>
          </w:tcPr>
          <w:p w14:paraId="352E96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0218050059</w:t>
            </w:r>
          </w:p>
        </w:tc>
        <w:tc>
          <w:tcPr>
            <w:tcW w:w="3700" w:type="dxa"/>
            <w:tcBorders>
              <w:top w:val="nil"/>
              <w:left w:val="nil"/>
              <w:bottom w:val="single" w:sz="4" w:space="0" w:color="auto"/>
              <w:right w:val="single" w:sz="4" w:space="0" w:color="auto"/>
            </w:tcBorders>
            <w:shd w:val="clear" w:color="auto" w:fill="auto"/>
            <w:noWrap/>
            <w:vAlign w:val="center"/>
            <w:hideMark/>
          </w:tcPr>
          <w:p w14:paraId="575DDF5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ANTA</w:t>
            </w:r>
          </w:p>
        </w:tc>
        <w:tc>
          <w:tcPr>
            <w:tcW w:w="1340" w:type="dxa"/>
            <w:tcBorders>
              <w:top w:val="nil"/>
              <w:left w:val="nil"/>
              <w:bottom w:val="single" w:sz="4" w:space="0" w:color="auto"/>
              <w:right w:val="single" w:sz="4" w:space="0" w:color="auto"/>
            </w:tcBorders>
            <w:shd w:val="clear" w:color="auto" w:fill="auto"/>
            <w:noWrap/>
            <w:vAlign w:val="center"/>
            <w:hideMark/>
          </w:tcPr>
          <w:p w14:paraId="474EFF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3CACAFF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w:t>
            </w:r>
          </w:p>
        </w:tc>
        <w:tc>
          <w:tcPr>
            <w:tcW w:w="2720" w:type="dxa"/>
            <w:tcBorders>
              <w:top w:val="nil"/>
              <w:left w:val="nil"/>
              <w:bottom w:val="single" w:sz="4" w:space="0" w:color="auto"/>
              <w:right w:val="single" w:sz="4" w:space="0" w:color="auto"/>
            </w:tcBorders>
            <w:shd w:val="clear" w:color="auto" w:fill="auto"/>
            <w:noWrap/>
            <w:vAlign w:val="center"/>
            <w:hideMark/>
          </w:tcPr>
          <w:p w14:paraId="47E832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MORO</w:t>
            </w:r>
          </w:p>
        </w:tc>
        <w:tc>
          <w:tcPr>
            <w:tcW w:w="1011" w:type="dxa"/>
            <w:tcBorders>
              <w:top w:val="nil"/>
              <w:left w:val="nil"/>
              <w:bottom w:val="single" w:sz="4" w:space="0" w:color="auto"/>
              <w:right w:val="single" w:sz="4" w:space="0" w:color="auto"/>
            </w:tcBorders>
            <w:shd w:val="clear" w:color="auto" w:fill="auto"/>
            <w:noWrap/>
            <w:vAlign w:val="center"/>
          </w:tcPr>
          <w:p w14:paraId="31DCF468" w14:textId="29CFFC6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1B39A4F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B905A9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225</w:t>
            </w:r>
          </w:p>
        </w:tc>
        <w:tc>
          <w:tcPr>
            <w:tcW w:w="940" w:type="dxa"/>
            <w:tcBorders>
              <w:top w:val="nil"/>
              <w:left w:val="nil"/>
              <w:bottom w:val="single" w:sz="4" w:space="0" w:color="auto"/>
              <w:right w:val="single" w:sz="4" w:space="0" w:color="auto"/>
            </w:tcBorders>
            <w:shd w:val="clear" w:color="auto" w:fill="auto"/>
            <w:noWrap/>
            <w:vAlign w:val="center"/>
            <w:hideMark/>
          </w:tcPr>
          <w:p w14:paraId="6BF0AC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0219010006</w:t>
            </w:r>
          </w:p>
        </w:tc>
        <w:tc>
          <w:tcPr>
            <w:tcW w:w="3700" w:type="dxa"/>
            <w:tcBorders>
              <w:top w:val="nil"/>
              <w:left w:val="nil"/>
              <w:bottom w:val="single" w:sz="4" w:space="0" w:color="auto"/>
              <w:right w:val="single" w:sz="4" w:space="0" w:color="auto"/>
            </w:tcBorders>
            <w:shd w:val="clear" w:color="auto" w:fill="auto"/>
            <w:noWrap/>
            <w:vAlign w:val="center"/>
            <w:hideMark/>
          </w:tcPr>
          <w:p w14:paraId="0B1FFD5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PUYUGUERO</w:t>
            </w:r>
          </w:p>
        </w:tc>
        <w:tc>
          <w:tcPr>
            <w:tcW w:w="1340" w:type="dxa"/>
            <w:tcBorders>
              <w:top w:val="nil"/>
              <w:left w:val="nil"/>
              <w:bottom w:val="single" w:sz="4" w:space="0" w:color="auto"/>
              <w:right w:val="single" w:sz="4" w:space="0" w:color="auto"/>
            </w:tcBorders>
            <w:shd w:val="clear" w:color="auto" w:fill="auto"/>
            <w:noWrap/>
            <w:vAlign w:val="center"/>
            <w:hideMark/>
          </w:tcPr>
          <w:p w14:paraId="6545F5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47F5757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SIHUAS</w:t>
            </w:r>
          </w:p>
        </w:tc>
        <w:tc>
          <w:tcPr>
            <w:tcW w:w="2720" w:type="dxa"/>
            <w:tcBorders>
              <w:top w:val="nil"/>
              <w:left w:val="nil"/>
              <w:bottom w:val="single" w:sz="4" w:space="0" w:color="auto"/>
              <w:right w:val="single" w:sz="4" w:space="0" w:color="auto"/>
            </w:tcBorders>
            <w:shd w:val="clear" w:color="auto" w:fill="auto"/>
            <w:noWrap/>
            <w:vAlign w:val="center"/>
            <w:hideMark/>
          </w:tcPr>
          <w:p w14:paraId="2EA8958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SIHUAS</w:t>
            </w:r>
          </w:p>
        </w:tc>
        <w:tc>
          <w:tcPr>
            <w:tcW w:w="1011" w:type="dxa"/>
            <w:tcBorders>
              <w:top w:val="nil"/>
              <w:left w:val="nil"/>
              <w:bottom w:val="single" w:sz="4" w:space="0" w:color="auto"/>
              <w:right w:val="single" w:sz="4" w:space="0" w:color="auto"/>
            </w:tcBorders>
            <w:shd w:val="clear" w:color="auto" w:fill="auto"/>
            <w:noWrap/>
            <w:vAlign w:val="center"/>
          </w:tcPr>
          <w:p w14:paraId="147D051B" w14:textId="2B1328B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384E61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D7A6E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226</w:t>
            </w:r>
          </w:p>
        </w:tc>
        <w:tc>
          <w:tcPr>
            <w:tcW w:w="940" w:type="dxa"/>
            <w:tcBorders>
              <w:top w:val="nil"/>
              <w:left w:val="nil"/>
              <w:bottom w:val="single" w:sz="4" w:space="0" w:color="auto"/>
              <w:right w:val="single" w:sz="4" w:space="0" w:color="auto"/>
            </w:tcBorders>
            <w:shd w:val="clear" w:color="auto" w:fill="auto"/>
            <w:noWrap/>
            <w:vAlign w:val="center"/>
            <w:hideMark/>
          </w:tcPr>
          <w:p w14:paraId="2CEDE50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0219060002</w:t>
            </w:r>
          </w:p>
        </w:tc>
        <w:tc>
          <w:tcPr>
            <w:tcW w:w="3700" w:type="dxa"/>
            <w:tcBorders>
              <w:top w:val="nil"/>
              <w:left w:val="nil"/>
              <w:bottom w:val="single" w:sz="4" w:space="0" w:color="auto"/>
              <w:right w:val="single" w:sz="4" w:space="0" w:color="auto"/>
            </w:tcBorders>
            <w:shd w:val="clear" w:color="auto" w:fill="auto"/>
            <w:noWrap/>
            <w:vAlign w:val="center"/>
            <w:hideMark/>
          </w:tcPr>
          <w:p w14:paraId="3D778CF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LLAMA</w:t>
            </w:r>
          </w:p>
        </w:tc>
        <w:tc>
          <w:tcPr>
            <w:tcW w:w="1340" w:type="dxa"/>
            <w:tcBorders>
              <w:top w:val="nil"/>
              <w:left w:val="nil"/>
              <w:bottom w:val="single" w:sz="4" w:space="0" w:color="auto"/>
              <w:right w:val="single" w:sz="4" w:space="0" w:color="auto"/>
            </w:tcBorders>
            <w:shd w:val="clear" w:color="auto" w:fill="auto"/>
            <w:noWrap/>
            <w:vAlign w:val="center"/>
            <w:hideMark/>
          </w:tcPr>
          <w:p w14:paraId="2E68AB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007A46C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SIHUAS</w:t>
            </w:r>
          </w:p>
        </w:tc>
        <w:tc>
          <w:tcPr>
            <w:tcW w:w="2720" w:type="dxa"/>
            <w:tcBorders>
              <w:top w:val="nil"/>
              <w:left w:val="nil"/>
              <w:bottom w:val="single" w:sz="4" w:space="0" w:color="auto"/>
              <w:right w:val="single" w:sz="4" w:space="0" w:color="auto"/>
            </w:tcBorders>
            <w:shd w:val="clear" w:color="auto" w:fill="auto"/>
            <w:noWrap/>
            <w:vAlign w:val="center"/>
            <w:hideMark/>
          </w:tcPr>
          <w:p w14:paraId="6DF99A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HUAYLLABAMBA</w:t>
            </w:r>
          </w:p>
        </w:tc>
        <w:tc>
          <w:tcPr>
            <w:tcW w:w="1011" w:type="dxa"/>
            <w:tcBorders>
              <w:top w:val="nil"/>
              <w:left w:val="nil"/>
              <w:bottom w:val="single" w:sz="4" w:space="0" w:color="auto"/>
              <w:right w:val="single" w:sz="4" w:space="0" w:color="auto"/>
            </w:tcBorders>
            <w:shd w:val="clear" w:color="auto" w:fill="auto"/>
            <w:noWrap/>
            <w:vAlign w:val="center"/>
          </w:tcPr>
          <w:p w14:paraId="1B95F92D" w14:textId="190E469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882400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C7B3F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227</w:t>
            </w:r>
          </w:p>
        </w:tc>
        <w:tc>
          <w:tcPr>
            <w:tcW w:w="940" w:type="dxa"/>
            <w:tcBorders>
              <w:top w:val="nil"/>
              <w:left w:val="nil"/>
              <w:bottom w:val="single" w:sz="4" w:space="0" w:color="auto"/>
              <w:right w:val="single" w:sz="4" w:space="0" w:color="auto"/>
            </w:tcBorders>
            <w:shd w:val="clear" w:color="auto" w:fill="auto"/>
            <w:noWrap/>
            <w:vAlign w:val="center"/>
            <w:hideMark/>
          </w:tcPr>
          <w:p w14:paraId="1F446CA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0219060003</w:t>
            </w:r>
          </w:p>
        </w:tc>
        <w:tc>
          <w:tcPr>
            <w:tcW w:w="3700" w:type="dxa"/>
            <w:tcBorders>
              <w:top w:val="nil"/>
              <w:left w:val="nil"/>
              <w:bottom w:val="single" w:sz="4" w:space="0" w:color="auto"/>
              <w:right w:val="single" w:sz="4" w:space="0" w:color="auto"/>
            </w:tcBorders>
            <w:shd w:val="clear" w:color="auto" w:fill="auto"/>
            <w:noWrap/>
            <w:vAlign w:val="center"/>
            <w:hideMark/>
          </w:tcPr>
          <w:p w14:paraId="1F0873C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SACSAY</w:t>
            </w:r>
          </w:p>
        </w:tc>
        <w:tc>
          <w:tcPr>
            <w:tcW w:w="1340" w:type="dxa"/>
            <w:tcBorders>
              <w:top w:val="nil"/>
              <w:left w:val="nil"/>
              <w:bottom w:val="single" w:sz="4" w:space="0" w:color="auto"/>
              <w:right w:val="single" w:sz="4" w:space="0" w:color="auto"/>
            </w:tcBorders>
            <w:shd w:val="clear" w:color="auto" w:fill="auto"/>
            <w:noWrap/>
            <w:vAlign w:val="center"/>
            <w:hideMark/>
          </w:tcPr>
          <w:p w14:paraId="224E1C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299A67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SIHUAS</w:t>
            </w:r>
          </w:p>
        </w:tc>
        <w:tc>
          <w:tcPr>
            <w:tcW w:w="2720" w:type="dxa"/>
            <w:tcBorders>
              <w:top w:val="nil"/>
              <w:left w:val="nil"/>
              <w:bottom w:val="single" w:sz="4" w:space="0" w:color="auto"/>
              <w:right w:val="single" w:sz="4" w:space="0" w:color="auto"/>
            </w:tcBorders>
            <w:shd w:val="clear" w:color="auto" w:fill="auto"/>
            <w:noWrap/>
            <w:vAlign w:val="center"/>
            <w:hideMark/>
          </w:tcPr>
          <w:p w14:paraId="2374D1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HUAYLLABAMBA</w:t>
            </w:r>
          </w:p>
        </w:tc>
        <w:tc>
          <w:tcPr>
            <w:tcW w:w="1011" w:type="dxa"/>
            <w:tcBorders>
              <w:top w:val="nil"/>
              <w:left w:val="nil"/>
              <w:bottom w:val="single" w:sz="4" w:space="0" w:color="auto"/>
              <w:right w:val="single" w:sz="4" w:space="0" w:color="auto"/>
            </w:tcBorders>
            <w:shd w:val="clear" w:color="auto" w:fill="auto"/>
            <w:noWrap/>
            <w:vAlign w:val="center"/>
          </w:tcPr>
          <w:p w14:paraId="53964FDA" w14:textId="53B681E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219CE0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E0151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228</w:t>
            </w:r>
          </w:p>
        </w:tc>
        <w:tc>
          <w:tcPr>
            <w:tcW w:w="940" w:type="dxa"/>
            <w:tcBorders>
              <w:top w:val="nil"/>
              <w:left w:val="nil"/>
              <w:bottom w:val="single" w:sz="4" w:space="0" w:color="auto"/>
              <w:right w:val="single" w:sz="4" w:space="0" w:color="auto"/>
            </w:tcBorders>
            <w:shd w:val="clear" w:color="auto" w:fill="auto"/>
            <w:noWrap/>
            <w:vAlign w:val="center"/>
            <w:hideMark/>
          </w:tcPr>
          <w:p w14:paraId="7A96733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0219060006</w:t>
            </w:r>
          </w:p>
        </w:tc>
        <w:tc>
          <w:tcPr>
            <w:tcW w:w="3700" w:type="dxa"/>
            <w:tcBorders>
              <w:top w:val="nil"/>
              <w:left w:val="nil"/>
              <w:bottom w:val="single" w:sz="4" w:space="0" w:color="auto"/>
              <w:right w:val="single" w:sz="4" w:space="0" w:color="auto"/>
            </w:tcBorders>
            <w:shd w:val="clear" w:color="auto" w:fill="auto"/>
            <w:noWrap/>
            <w:vAlign w:val="center"/>
            <w:hideMark/>
          </w:tcPr>
          <w:p w14:paraId="78CFE17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CHULLIN</w:t>
            </w:r>
          </w:p>
        </w:tc>
        <w:tc>
          <w:tcPr>
            <w:tcW w:w="1340" w:type="dxa"/>
            <w:tcBorders>
              <w:top w:val="nil"/>
              <w:left w:val="nil"/>
              <w:bottom w:val="single" w:sz="4" w:space="0" w:color="auto"/>
              <w:right w:val="single" w:sz="4" w:space="0" w:color="auto"/>
            </w:tcBorders>
            <w:shd w:val="clear" w:color="auto" w:fill="auto"/>
            <w:noWrap/>
            <w:vAlign w:val="center"/>
            <w:hideMark/>
          </w:tcPr>
          <w:p w14:paraId="5A09B1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40EF484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SIHUAS</w:t>
            </w:r>
          </w:p>
        </w:tc>
        <w:tc>
          <w:tcPr>
            <w:tcW w:w="2720" w:type="dxa"/>
            <w:tcBorders>
              <w:top w:val="nil"/>
              <w:left w:val="nil"/>
              <w:bottom w:val="single" w:sz="4" w:space="0" w:color="auto"/>
              <w:right w:val="single" w:sz="4" w:space="0" w:color="auto"/>
            </w:tcBorders>
            <w:shd w:val="clear" w:color="auto" w:fill="auto"/>
            <w:noWrap/>
            <w:vAlign w:val="center"/>
            <w:hideMark/>
          </w:tcPr>
          <w:p w14:paraId="36B46B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HUAYLLABAMBA</w:t>
            </w:r>
          </w:p>
        </w:tc>
        <w:tc>
          <w:tcPr>
            <w:tcW w:w="1011" w:type="dxa"/>
            <w:tcBorders>
              <w:top w:val="nil"/>
              <w:left w:val="nil"/>
              <w:bottom w:val="single" w:sz="4" w:space="0" w:color="auto"/>
              <w:right w:val="single" w:sz="4" w:space="0" w:color="auto"/>
            </w:tcBorders>
            <w:shd w:val="clear" w:color="auto" w:fill="auto"/>
            <w:noWrap/>
            <w:vAlign w:val="center"/>
          </w:tcPr>
          <w:p w14:paraId="42898E03" w14:textId="1BA1F7C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14ADA8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3019A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229</w:t>
            </w:r>
          </w:p>
        </w:tc>
        <w:tc>
          <w:tcPr>
            <w:tcW w:w="940" w:type="dxa"/>
            <w:tcBorders>
              <w:top w:val="nil"/>
              <w:left w:val="nil"/>
              <w:bottom w:val="single" w:sz="4" w:space="0" w:color="auto"/>
              <w:right w:val="single" w:sz="4" w:space="0" w:color="auto"/>
            </w:tcBorders>
            <w:shd w:val="clear" w:color="auto" w:fill="auto"/>
            <w:noWrap/>
            <w:vAlign w:val="center"/>
            <w:hideMark/>
          </w:tcPr>
          <w:p w14:paraId="0F8608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0219080002</w:t>
            </w:r>
          </w:p>
        </w:tc>
        <w:tc>
          <w:tcPr>
            <w:tcW w:w="3700" w:type="dxa"/>
            <w:tcBorders>
              <w:top w:val="nil"/>
              <w:left w:val="nil"/>
              <w:bottom w:val="single" w:sz="4" w:space="0" w:color="auto"/>
              <w:right w:val="single" w:sz="4" w:space="0" w:color="auto"/>
            </w:tcBorders>
            <w:shd w:val="clear" w:color="auto" w:fill="auto"/>
            <w:noWrap/>
            <w:vAlign w:val="center"/>
            <w:hideMark/>
          </w:tcPr>
          <w:p w14:paraId="23F731A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QUINGAO ALTO</w:t>
            </w:r>
          </w:p>
        </w:tc>
        <w:tc>
          <w:tcPr>
            <w:tcW w:w="1340" w:type="dxa"/>
            <w:tcBorders>
              <w:top w:val="nil"/>
              <w:left w:val="nil"/>
              <w:bottom w:val="single" w:sz="4" w:space="0" w:color="auto"/>
              <w:right w:val="single" w:sz="4" w:space="0" w:color="auto"/>
            </w:tcBorders>
            <w:shd w:val="clear" w:color="auto" w:fill="auto"/>
            <w:noWrap/>
            <w:vAlign w:val="center"/>
            <w:hideMark/>
          </w:tcPr>
          <w:p w14:paraId="5D399D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064AE87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SIHUAS</w:t>
            </w:r>
          </w:p>
        </w:tc>
        <w:tc>
          <w:tcPr>
            <w:tcW w:w="2720" w:type="dxa"/>
            <w:tcBorders>
              <w:top w:val="nil"/>
              <w:left w:val="nil"/>
              <w:bottom w:val="single" w:sz="4" w:space="0" w:color="auto"/>
              <w:right w:val="single" w:sz="4" w:space="0" w:color="auto"/>
            </w:tcBorders>
            <w:shd w:val="clear" w:color="auto" w:fill="auto"/>
            <w:noWrap/>
            <w:vAlign w:val="center"/>
            <w:hideMark/>
          </w:tcPr>
          <w:p w14:paraId="02C426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RAGASH</w:t>
            </w:r>
          </w:p>
        </w:tc>
        <w:tc>
          <w:tcPr>
            <w:tcW w:w="1011" w:type="dxa"/>
            <w:tcBorders>
              <w:top w:val="nil"/>
              <w:left w:val="nil"/>
              <w:bottom w:val="single" w:sz="4" w:space="0" w:color="auto"/>
              <w:right w:val="single" w:sz="4" w:space="0" w:color="auto"/>
            </w:tcBorders>
            <w:shd w:val="clear" w:color="auto" w:fill="auto"/>
            <w:noWrap/>
            <w:vAlign w:val="center"/>
          </w:tcPr>
          <w:p w14:paraId="3A01C762" w14:textId="2FAB28A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E6FC51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ADB1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230</w:t>
            </w:r>
          </w:p>
        </w:tc>
        <w:tc>
          <w:tcPr>
            <w:tcW w:w="940" w:type="dxa"/>
            <w:tcBorders>
              <w:top w:val="nil"/>
              <w:left w:val="nil"/>
              <w:bottom w:val="single" w:sz="4" w:space="0" w:color="auto"/>
              <w:right w:val="single" w:sz="4" w:space="0" w:color="auto"/>
            </w:tcBorders>
            <w:shd w:val="clear" w:color="auto" w:fill="auto"/>
            <w:noWrap/>
            <w:vAlign w:val="center"/>
            <w:hideMark/>
          </w:tcPr>
          <w:p w14:paraId="2575C03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0219080006</w:t>
            </w:r>
          </w:p>
        </w:tc>
        <w:tc>
          <w:tcPr>
            <w:tcW w:w="3700" w:type="dxa"/>
            <w:tcBorders>
              <w:top w:val="nil"/>
              <w:left w:val="nil"/>
              <w:bottom w:val="single" w:sz="4" w:space="0" w:color="auto"/>
              <w:right w:val="single" w:sz="4" w:space="0" w:color="auto"/>
            </w:tcBorders>
            <w:shd w:val="clear" w:color="auto" w:fill="auto"/>
            <w:noWrap/>
            <w:vAlign w:val="center"/>
            <w:hideMark/>
          </w:tcPr>
          <w:p w14:paraId="315AC66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COLLOTA</w:t>
            </w:r>
          </w:p>
        </w:tc>
        <w:tc>
          <w:tcPr>
            <w:tcW w:w="1340" w:type="dxa"/>
            <w:tcBorders>
              <w:top w:val="nil"/>
              <w:left w:val="nil"/>
              <w:bottom w:val="single" w:sz="4" w:space="0" w:color="auto"/>
              <w:right w:val="single" w:sz="4" w:space="0" w:color="auto"/>
            </w:tcBorders>
            <w:shd w:val="clear" w:color="auto" w:fill="auto"/>
            <w:noWrap/>
            <w:vAlign w:val="center"/>
            <w:hideMark/>
          </w:tcPr>
          <w:p w14:paraId="027A5C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2B49AF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SIHUAS</w:t>
            </w:r>
          </w:p>
        </w:tc>
        <w:tc>
          <w:tcPr>
            <w:tcW w:w="2720" w:type="dxa"/>
            <w:tcBorders>
              <w:top w:val="nil"/>
              <w:left w:val="nil"/>
              <w:bottom w:val="single" w:sz="4" w:space="0" w:color="auto"/>
              <w:right w:val="single" w:sz="4" w:space="0" w:color="auto"/>
            </w:tcBorders>
            <w:shd w:val="clear" w:color="auto" w:fill="auto"/>
            <w:noWrap/>
            <w:vAlign w:val="center"/>
            <w:hideMark/>
          </w:tcPr>
          <w:p w14:paraId="44E74E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RAGASH</w:t>
            </w:r>
          </w:p>
        </w:tc>
        <w:tc>
          <w:tcPr>
            <w:tcW w:w="1011" w:type="dxa"/>
            <w:tcBorders>
              <w:top w:val="nil"/>
              <w:left w:val="nil"/>
              <w:bottom w:val="single" w:sz="4" w:space="0" w:color="auto"/>
              <w:right w:val="single" w:sz="4" w:space="0" w:color="auto"/>
            </w:tcBorders>
            <w:shd w:val="clear" w:color="auto" w:fill="auto"/>
            <w:noWrap/>
            <w:vAlign w:val="center"/>
          </w:tcPr>
          <w:p w14:paraId="78C73CAE" w14:textId="544300E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22F28D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0E9C4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231</w:t>
            </w:r>
          </w:p>
        </w:tc>
        <w:tc>
          <w:tcPr>
            <w:tcW w:w="940" w:type="dxa"/>
            <w:tcBorders>
              <w:top w:val="nil"/>
              <w:left w:val="nil"/>
              <w:bottom w:val="single" w:sz="4" w:space="0" w:color="auto"/>
              <w:right w:val="single" w:sz="4" w:space="0" w:color="auto"/>
            </w:tcBorders>
            <w:shd w:val="clear" w:color="auto" w:fill="auto"/>
            <w:noWrap/>
            <w:vAlign w:val="center"/>
            <w:hideMark/>
          </w:tcPr>
          <w:p w14:paraId="5327097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0219080012</w:t>
            </w:r>
          </w:p>
        </w:tc>
        <w:tc>
          <w:tcPr>
            <w:tcW w:w="3700" w:type="dxa"/>
            <w:tcBorders>
              <w:top w:val="nil"/>
              <w:left w:val="nil"/>
              <w:bottom w:val="single" w:sz="4" w:space="0" w:color="auto"/>
              <w:right w:val="single" w:sz="4" w:space="0" w:color="auto"/>
            </w:tcBorders>
            <w:shd w:val="clear" w:color="auto" w:fill="auto"/>
            <w:noWrap/>
            <w:vAlign w:val="center"/>
            <w:hideMark/>
          </w:tcPr>
          <w:p w14:paraId="1BA371A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PACCHA</w:t>
            </w:r>
          </w:p>
        </w:tc>
        <w:tc>
          <w:tcPr>
            <w:tcW w:w="1340" w:type="dxa"/>
            <w:tcBorders>
              <w:top w:val="nil"/>
              <w:left w:val="nil"/>
              <w:bottom w:val="single" w:sz="4" w:space="0" w:color="auto"/>
              <w:right w:val="single" w:sz="4" w:space="0" w:color="auto"/>
            </w:tcBorders>
            <w:shd w:val="clear" w:color="auto" w:fill="auto"/>
            <w:noWrap/>
            <w:vAlign w:val="center"/>
            <w:hideMark/>
          </w:tcPr>
          <w:p w14:paraId="684BCF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3F62B9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SIHUAS</w:t>
            </w:r>
          </w:p>
        </w:tc>
        <w:tc>
          <w:tcPr>
            <w:tcW w:w="2720" w:type="dxa"/>
            <w:tcBorders>
              <w:top w:val="nil"/>
              <w:left w:val="nil"/>
              <w:bottom w:val="single" w:sz="4" w:space="0" w:color="auto"/>
              <w:right w:val="single" w:sz="4" w:space="0" w:color="auto"/>
            </w:tcBorders>
            <w:shd w:val="clear" w:color="auto" w:fill="auto"/>
            <w:noWrap/>
            <w:vAlign w:val="center"/>
            <w:hideMark/>
          </w:tcPr>
          <w:p w14:paraId="497D23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RAGASH</w:t>
            </w:r>
          </w:p>
        </w:tc>
        <w:tc>
          <w:tcPr>
            <w:tcW w:w="1011" w:type="dxa"/>
            <w:tcBorders>
              <w:top w:val="nil"/>
              <w:left w:val="nil"/>
              <w:bottom w:val="single" w:sz="4" w:space="0" w:color="auto"/>
              <w:right w:val="single" w:sz="4" w:space="0" w:color="auto"/>
            </w:tcBorders>
            <w:shd w:val="clear" w:color="auto" w:fill="auto"/>
            <w:noWrap/>
            <w:vAlign w:val="center"/>
          </w:tcPr>
          <w:p w14:paraId="60D2CDD4" w14:textId="2985A7C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44C514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3F80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232</w:t>
            </w:r>
          </w:p>
        </w:tc>
        <w:tc>
          <w:tcPr>
            <w:tcW w:w="940" w:type="dxa"/>
            <w:tcBorders>
              <w:top w:val="nil"/>
              <w:left w:val="nil"/>
              <w:bottom w:val="single" w:sz="4" w:space="0" w:color="auto"/>
              <w:right w:val="single" w:sz="4" w:space="0" w:color="auto"/>
            </w:tcBorders>
            <w:shd w:val="clear" w:color="auto" w:fill="auto"/>
            <w:noWrap/>
            <w:vAlign w:val="center"/>
            <w:hideMark/>
          </w:tcPr>
          <w:p w14:paraId="3D3FDC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0219080035</w:t>
            </w:r>
          </w:p>
        </w:tc>
        <w:tc>
          <w:tcPr>
            <w:tcW w:w="3700" w:type="dxa"/>
            <w:tcBorders>
              <w:top w:val="nil"/>
              <w:left w:val="nil"/>
              <w:bottom w:val="single" w:sz="4" w:space="0" w:color="auto"/>
              <w:right w:val="single" w:sz="4" w:space="0" w:color="auto"/>
            </w:tcBorders>
            <w:shd w:val="clear" w:color="auto" w:fill="auto"/>
            <w:noWrap/>
            <w:vAlign w:val="center"/>
            <w:hideMark/>
          </w:tcPr>
          <w:p w14:paraId="55E7E8E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AYAVIÑA</w:t>
            </w:r>
          </w:p>
        </w:tc>
        <w:tc>
          <w:tcPr>
            <w:tcW w:w="1340" w:type="dxa"/>
            <w:tcBorders>
              <w:top w:val="nil"/>
              <w:left w:val="nil"/>
              <w:bottom w:val="single" w:sz="4" w:space="0" w:color="auto"/>
              <w:right w:val="single" w:sz="4" w:space="0" w:color="auto"/>
            </w:tcBorders>
            <w:shd w:val="clear" w:color="auto" w:fill="auto"/>
            <w:noWrap/>
            <w:vAlign w:val="center"/>
            <w:hideMark/>
          </w:tcPr>
          <w:p w14:paraId="3CDEDE4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4D0132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SIHUAS</w:t>
            </w:r>
          </w:p>
        </w:tc>
        <w:tc>
          <w:tcPr>
            <w:tcW w:w="2720" w:type="dxa"/>
            <w:tcBorders>
              <w:top w:val="nil"/>
              <w:left w:val="nil"/>
              <w:bottom w:val="single" w:sz="4" w:space="0" w:color="auto"/>
              <w:right w:val="single" w:sz="4" w:space="0" w:color="auto"/>
            </w:tcBorders>
            <w:shd w:val="clear" w:color="auto" w:fill="auto"/>
            <w:noWrap/>
            <w:vAlign w:val="center"/>
            <w:hideMark/>
          </w:tcPr>
          <w:p w14:paraId="41FBAFB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RAGASH</w:t>
            </w:r>
          </w:p>
        </w:tc>
        <w:tc>
          <w:tcPr>
            <w:tcW w:w="1011" w:type="dxa"/>
            <w:tcBorders>
              <w:top w:val="nil"/>
              <w:left w:val="nil"/>
              <w:bottom w:val="single" w:sz="4" w:space="0" w:color="auto"/>
              <w:right w:val="single" w:sz="4" w:space="0" w:color="auto"/>
            </w:tcBorders>
            <w:shd w:val="clear" w:color="auto" w:fill="auto"/>
            <w:noWrap/>
            <w:vAlign w:val="center"/>
          </w:tcPr>
          <w:p w14:paraId="6F900CEA" w14:textId="0781862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4E38E7D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D652A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233</w:t>
            </w:r>
          </w:p>
        </w:tc>
        <w:tc>
          <w:tcPr>
            <w:tcW w:w="940" w:type="dxa"/>
            <w:tcBorders>
              <w:top w:val="nil"/>
              <w:left w:val="nil"/>
              <w:bottom w:val="single" w:sz="4" w:space="0" w:color="auto"/>
              <w:right w:val="single" w:sz="4" w:space="0" w:color="auto"/>
            </w:tcBorders>
            <w:shd w:val="clear" w:color="auto" w:fill="auto"/>
            <w:noWrap/>
            <w:vAlign w:val="center"/>
            <w:hideMark/>
          </w:tcPr>
          <w:p w14:paraId="7F2EA0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0219090011</w:t>
            </w:r>
          </w:p>
        </w:tc>
        <w:tc>
          <w:tcPr>
            <w:tcW w:w="3700" w:type="dxa"/>
            <w:tcBorders>
              <w:top w:val="nil"/>
              <w:left w:val="nil"/>
              <w:bottom w:val="single" w:sz="4" w:space="0" w:color="auto"/>
              <w:right w:val="single" w:sz="4" w:space="0" w:color="auto"/>
            </w:tcBorders>
            <w:shd w:val="clear" w:color="auto" w:fill="auto"/>
            <w:noWrap/>
            <w:vAlign w:val="center"/>
            <w:hideMark/>
          </w:tcPr>
          <w:p w14:paraId="3ADB85F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GASHACYACU</w:t>
            </w:r>
          </w:p>
        </w:tc>
        <w:tc>
          <w:tcPr>
            <w:tcW w:w="1340" w:type="dxa"/>
            <w:tcBorders>
              <w:top w:val="nil"/>
              <w:left w:val="nil"/>
              <w:bottom w:val="single" w:sz="4" w:space="0" w:color="auto"/>
              <w:right w:val="single" w:sz="4" w:space="0" w:color="auto"/>
            </w:tcBorders>
            <w:shd w:val="clear" w:color="auto" w:fill="auto"/>
            <w:noWrap/>
            <w:vAlign w:val="center"/>
            <w:hideMark/>
          </w:tcPr>
          <w:p w14:paraId="12AEC5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55D69E4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SIHUAS</w:t>
            </w:r>
          </w:p>
        </w:tc>
        <w:tc>
          <w:tcPr>
            <w:tcW w:w="2720" w:type="dxa"/>
            <w:tcBorders>
              <w:top w:val="nil"/>
              <w:left w:val="nil"/>
              <w:bottom w:val="single" w:sz="4" w:space="0" w:color="auto"/>
              <w:right w:val="single" w:sz="4" w:space="0" w:color="auto"/>
            </w:tcBorders>
            <w:shd w:val="clear" w:color="auto" w:fill="auto"/>
            <w:noWrap/>
            <w:vAlign w:val="center"/>
            <w:hideMark/>
          </w:tcPr>
          <w:p w14:paraId="2583290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w:t>
            </w:r>
          </w:p>
        </w:tc>
        <w:tc>
          <w:tcPr>
            <w:tcW w:w="1011" w:type="dxa"/>
            <w:tcBorders>
              <w:top w:val="nil"/>
              <w:left w:val="nil"/>
              <w:bottom w:val="single" w:sz="4" w:space="0" w:color="auto"/>
              <w:right w:val="single" w:sz="4" w:space="0" w:color="auto"/>
            </w:tcBorders>
            <w:shd w:val="clear" w:color="auto" w:fill="auto"/>
            <w:noWrap/>
            <w:vAlign w:val="center"/>
          </w:tcPr>
          <w:p w14:paraId="33C957C5" w14:textId="0F048DB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7B7A4E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22598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234</w:t>
            </w:r>
          </w:p>
        </w:tc>
        <w:tc>
          <w:tcPr>
            <w:tcW w:w="940" w:type="dxa"/>
            <w:tcBorders>
              <w:top w:val="nil"/>
              <w:left w:val="nil"/>
              <w:bottom w:val="single" w:sz="4" w:space="0" w:color="auto"/>
              <w:right w:val="single" w:sz="4" w:space="0" w:color="auto"/>
            </w:tcBorders>
            <w:shd w:val="clear" w:color="auto" w:fill="auto"/>
            <w:noWrap/>
            <w:vAlign w:val="center"/>
            <w:hideMark/>
          </w:tcPr>
          <w:p w14:paraId="58D15B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0219090059</w:t>
            </w:r>
          </w:p>
        </w:tc>
        <w:tc>
          <w:tcPr>
            <w:tcW w:w="3700" w:type="dxa"/>
            <w:tcBorders>
              <w:top w:val="nil"/>
              <w:left w:val="nil"/>
              <w:bottom w:val="single" w:sz="4" w:space="0" w:color="auto"/>
              <w:right w:val="single" w:sz="4" w:space="0" w:color="auto"/>
            </w:tcBorders>
            <w:shd w:val="clear" w:color="auto" w:fill="auto"/>
            <w:noWrap/>
            <w:vAlign w:val="center"/>
            <w:hideMark/>
          </w:tcPr>
          <w:p w14:paraId="72B5AD6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COCHAS GRANDE</w:t>
            </w:r>
          </w:p>
        </w:tc>
        <w:tc>
          <w:tcPr>
            <w:tcW w:w="1340" w:type="dxa"/>
            <w:tcBorders>
              <w:top w:val="nil"/>
              <w:left w:val="nil"/>
              <w:bottom w:val="single" w:sz="4" w:space="0" w:color="auto"/>
              <w:right w:val="single" w:sz="4" w:space="0" w:color="auto"/>
            </w:tcBorders>
            <w:shd w:val="clear" w:color="auto" w:fill="auto"/>
            <w:noWrap/>
            <w:vAlign w:val="center"/>
            <w:hideMark/>
          </w:tcPr>
          <w:p w14:paraId="3ECAD1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05E5C0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SIHUAS</w:t>
            </w:r>
          </w:p>
        </w:tc>
        <w:tc>
          <w:tcPr>
            <w:tcW w:w="2720" w:type="dxa"/>
            <w:tcBorders>
              <w:top w:val="nil"/>
              <w:left w:val="nil"/>
              <w:bottom w:val="single" w:sz="4" w:space="0" w:color="auto"/>
              <w:right w:val="single" w:sz="4" w:space="0" w:color="auto"/>
            </w:tcBorders>
            <w:shd w:val="clear" w:color="auto" w:fill="auto"/>
            <w:noWrap/>
            <w:vAlign w:val="center"/>
            <w:hideMark/>
          </w:tcPr>
          <w:p w14:paraId="5A1226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w:t>
            </w:r>
          </w:p>
        </w:tc>
        <w:tc>
          <w:tcPr>
            <w:tcW w:w="1011" w:type="dxa"/>
            <w:tcBorders>
              <w:top w:val="nil"/>
              <w:left w:val="nil"/>
              <w:bottom w:val="single" w:sz="4" w:space="0" w:color="auto"/>
              <w:right w:val="single" w:sz="4" w:space="0" w:color="auto"/>
            </w:tcBorders>
            <w:shd w:val="clear" w:color="auto" w:fill="auto"/>
            <w:noWrap/>
            <w:vAlign w:val="center"/>
          </w:tcPr>
          <w:p w14:paraId="05542261" w14:textId="3CBD6F8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ADF9D4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3D03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235</w:t>
            </w:r>
          </w:p>
        </w:tc>
        <w:tc>
          <w:tcPr>
            <w:tcW w:w="940" w:type="dxa"/>
            <w:tcBorders>
              <w:top w:val="nil"/>
              <w:left w:val="nil"/>
              <w:bottom w:val="single" w:sz="4" w:space="0" w:color="auto"/>
              <w:right w:val="single" w:sz="4" w:space="0" w:color="auto"/>
            </w:tcBorders>
            <w:shd w:val="clear" w:color="auto" w:fill="auto"/>
            <w:noWrap/>
            <w:vAlign w:val="center"/>
            <w:hideMark/>
          </w:tcPr>
          <w:p w14:paraId="5EC42AE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0219090063</w:t>
            </w:r>
          </w:p>
        </w:tc>
        <w:tc>
          <w:tcPr>
            <w:tcW w:w="3700" w:type="dxa"/>
            <w:tcBorders>
              <w:top w:val="nil"/>
              <w:left w:val="nil"/>
              <w:bottom w:val="single" w:sz="4" w:space="0" w:color="auto"/>
              <w:right w:val="single" w:sz="4" w:space="0" w:color="auto"/>
            </w:tcBorders>
            <w:shd w:val="clear" w:color="auto" w:fill="auto"/>
            <w:noWrap/>
            <w:vAlign w:val="center"/>
            <w:hideMark/>
          </w:tcPr>
          <w:p w14:paraId="26AE5B8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CILINDRE</w:t>
            </w:r>
          </w:p>
        </w:tc>
        <w:tc>
          <w:tcPr>
            <w:tcW w:w="1340" w:type="dxa"/>
            <w:tcBorders>
              <w:top w:val="nil"/>
              <w:left w:val="nil"/>
              <w:bottom w:val="single" w:sz="4" w:space="0" w:color="auto"/>
              <w:right w:val="single" w:sz="4" w:space="0" w:color="auto"/>
            </w:tcBorders>
            <w:shd w:val="clear" w:color="auto" w:fill="auto"/>
            <w:noWrap/>
            <w:vAlign w:val="center"/>
            <w:hideMark/>
          </w:tcPr>
          <w:p w14:paraId="09F8FB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2FE245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SIHUAS</w:t>
            </w:r>
          </w:p>
        </w:tc>
        <w:tc>
          <w:tcPr>
            <w:tcW w:w="2720" w:type="dxa"/>
            <w:tcBorders>
              <w:top w:val="nil"/>
              <w:left w:val="nil"/>
              <w:bottom w:val="single" w:sz="4" w:space="0" w:color="auto"/>
              <w:right w:val="single" w:sz="4" w:space="0" w:color="auto"/>
            </w:tcBorders>
            <w:shd w:val="clear" w:color="auto" w:fill="auto"/>
            <w:noWrap/>
            <w:vAlign w:val="center"/>
            <w:hideMark/>
          </w:tcPr>
          <w:p w14:paraId="169A4D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w:t>
            </w:r>
          </w:p>
        </w:tc>
        <w:tc>
          <w:tcPr>
            <w:tcW w:w="1011" w:type="dxa"/>
            <w:tcBorders>
              <w:top w:val="nil"/>
              <w:left w:val="nil"/>
              <w:bottom w:val="single" w:sz="4" w:space="0" w:color="auto"/>
              <w:right w:val="single" w:sz="4" w:space="0" w:color="auto"/>
            </w:tcBorders>
            <w:shd w:val="clear" w:color="auto" w:fill="auto"/>
            <w:noWrap/>
            <w:vAlign w:val="center"/>
          </w:tcPr>
          <w:p w14:paraId="3894ADE3" w14:textId="4A6BB9C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D9F205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A289E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236</w:t>
            </w:r>
          </w:p>
        </w:tc>
        <w:tc>
          <w:tcPr>
            <w:tcW w:w="940" w:type="dxa"/>
            <w:tcBorders>
              <w:top w:val="nil"/>
              <w:left w:val="nil"/>
              <w:bottom w:val="single" w:sz="4" w:space="0" w:color="auto"/>
              <w:right w:val="single" w:sz="4" w:space="0" w:color="auto"/>
            </w:tcBorders>
            <w:shd w:val="clear" w:color="auto" w:fill="auto"/>
            <w:noWrap/>
            <w:vAlign w:val="center"/>
            <w:hideMark/>
          </w:tcPr>
          <w:p w14:paraId="099087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0219090084</w:t>
            </w:r>
          </w:p>
        </w:tc>
        <w:tc>
          <w:tcPr>
            <w:tcW w:w="3700" w:type="dxa"/>
            <w:tcBorders>
              <w:top w:val="nil"/>
              <w:left w:val="nil"/>
              <w:bottom w:val="single" w:sz="4" w:space="0" w:color="auto"/>
              <w:right w:val="single" w:sz="4" w:space="0" w:color="auto"/>
            </w:tcBorders>
            <w:shd w:val="clear" w:color="auto" w:fill="auto"/>
            <w:noWrap/>
            <w:vAlign w:val="center"/>
            <w:hideMark/>
          </w:tcPr>
          <w:p w14:paraId="089A09C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AHIJADERO</w:t>
            </w:r>
          </w:p>
        </w:tc>
        <w:tc>
          <w:tcPr>
            <w:tcW w:w="1340" w:type="dxa"/>
            <w:tcBorders>
              <w:top w:val="nil"/>
              <w:left w:val="nil"/>
              <w:bottom w:val="single" w:sz="4" w:space="0" w:color="auto"/>
              <w:right w:val="single" w:sz="4" w:space="0" w:color="auto"/>
            </w:tcBorders>
            <w:shd w:val="clear" w:color="auto" w:fill="auto"/>
            <w:noWrap/>
            <w:vAlign w:val="center"/>
            <w:hideMark/>
          </w:tcPr>
          <w:p w14:paraId="18756A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6B7D3F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SIHUAS</w:t>
            </w:r>
          </w:p>
        </w:tc>
        <w:tc>
          <w:tcPr>
            <w:tcW w:w="2720" w:type="dxa"/>
            <w:tcBorders>
              <w:top w:val="nil"/>
              <w:left w:val="nil"/>
              <w:bottom w:val="single" w:sz="4" w:space="0" w:color="auto"/>
              <w:right w:val="single" w:sz="4" w:space="0" w:color="auto"/>
            </w:tcBorders>
            <w:shd w:val="clear" w:color="auto" w:fill="auto"/>
            <w:noWrap/>
            <w:vAlign w:val="center"/>
            <w:hideMark/>
          </w:tcPr>
          <w:p w14:paraId="3F00D94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w:t>
            </w:r>
          </w:p>
        </w:tc>
        <w:tc>
          <w:tcPr>
            <w:tcW w:w="1011" w:type="dxa"/>
            <w:tcBorders>
              <w:top w:val="nil"/>
              <w:left w:val="nil"/>
              <w:bottom w:val="single" w:sz="4" w:space="0" w:color="auto"/>
              <w:right w:val="single" w:sz="4" w:space="0" w:color="auto"/>
            </w:tcBorders>
            <w:shd w:val="clear" w:color="auto" w:fill="auto"/>
            <w:noWrap/>
            <w:vAlign w:val="center"/>
          </w:tcPr>
          <w:p w14:paraId="1E9BE4A4" w14:textId="21C1C75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99053F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A9D09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237</w:t>
            </w:r>
          </w:p>
        </w:tc>
        <w:tc>
          <w:tcPr>
            <w:tcW w:w="940" w:type="dxa"/>
            <w:tcBorders>
              <w:top w:val="nil"/>
              <w:left w:val="nil"/>
              <w:bottom w:val="single" w:sz="4" w:space="0" w:color="auto"/>
              <w:right w:val="single" w:sz="4" w:space="0" w:color="auto"/>
            </w:tcBorders>
            <w:shd w:val="clear" w:color="auto" w:fill="auto"/>
            <w:noWrap/>
            <w:vAlign w:val="center"/>
            <w:hideMark/>
          </w:tcPr>
          <w:p w14:paraId="59B37F1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0220010002</w:t>
            </w:r>
          </w:p>
        </w:tc>
        <w:tc>
          <w:tcPr>
            <w:tcW w:w="3700" w:type="dxa"/>
            <w:tcBorders>
              <w:top w:val="nil"/>
              <w:left w:val="nil"/>
              <w:bottom w:val="single" w:sz="4" w:space="0" w:color="auto"/>
              <w:right w:val="single" w:sz="4" w:space="0" w:color="auto"/>
            </w:tcBorders>
            <w:shd w:val="clear" w:color="auto" w:fill="auto"/>
            <w:noWrap/>
            <w:vAlign w:val="center"/>
            <w:hideMark/>
          </w:tcPr>
          <w:p w14:paraId="561FF14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LOMA</w:t>
            </w:r>
          </w:p>
        </w:tc>
        <w:tc>
          <w:tcPr>
            <w:tcW w:w="1340" w:type="dxa"/>
            <w:tcBorders>
              <w:top w:val="nil"/>
              <w:left w:val="nil"/>
              <w:bottom w:val="single" w:sz="4" w:space="0" w:color="auto"/>
              <w:right w:val="single" w:sz="4" w:space="0" w:color="auto"/>
            </w:tcBorders>
            <w:shd w:val="clear" w:color="auto" w:fill="auto"/>
            <w:noWrap/>
            <w:vAlign w:val="center"/>
            <w:hideMark/>
          </w:tcPr>
          <w:p w14:paraId="2277C25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6766D75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6F5F57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YUNGAY</w:t>
            </w:r>
          </w:p>
        </w:tc>
        <w:tc>
          <w:tcPr>
            <w:tcW w:w="1011" w:type="dxa"/>
            <w:tcBorders>
              <w:top w:val="nil"/>
              <w:left w:val="nil"/>
              <w:bottom w:val="single" w:sz="4" w:space="0" w:color="auto"/>
              <w:right w:val="single" w:sz="4" w:space="0" w:color="auto"/>
            </w:tcBorders>
            <w:shd w:val="clear" w:color="auto" w:fill="auto"/>
            <w:noWrap/>
            <w:vAlign w:val="center"/>
          </w:tcPr>
          <w:p w14:paraId="37AFAD18" w14:textId="2208AD6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FE67AB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0F170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238</w:t>
            </w:r>
          </w:p>
        </w:tc>
        <w:tc>
          <w:tcPr>
            <w:tcW w:w="940" w:type="dxa"/>
            <w:tcBorders>
              <w:top w:val="nil"/>
              <w:left w:val="nil"/>
              <w:bottom w:val="single" w:sz="4" w:space="0" w:color="auto"/>
              <w:right w:val="single" w:sz="4" w:space="0" w:color="auto"/>
            </w:tcBorders>
            <w:shd w:val="clear" w:color="auto" w:fill="auto"/>
            <w:noWrap/>
            <w:vAlign w:val="center"/>
            <w:hideMark/>
          </w:tcPr>
          <w:p w14:paraId="2967C6E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0220010031</w:t>
            </w:r>
          </w:p>
        </w:tc>
        <w:tc>
          <w:tcPr>
            <w:tcW w:w="3700" w:type="dxa"/>
            <w:tcBorders>
              <w:top w:val="nil"/>
              <w:left w:val="nil"/>
              <w:bottom w:val="single" w:sz="4" w:space="0" w:color="auto"/>
              <w:right w:val="single" w:sz="4" w:space="0" w:color="auto"/>
            </w:tcBorders>
            <w:shd w:val="clear" w:color="auto" w:fill="auto"/>
            <w:noWrap/>
            <w:vAlign w:val="center"/>
            <w:hideMark/>
          </w:tcPr>
          <w:p w14:paraId="0D46841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PROGRESO</w:t>
            </w:r>
          </w:p>
        </w:tc>
        <w:tc>
          <w:tcPr>
            <w:tcW w:w="1340" w:type="dxa"/>
            <w:tcBorders>
              <w:top w:val="nil"/>
              <w:left w:val="nil"/>
              <w:bottom w:val="single" w:sz="4" w:space="0" w:color="auto"/>
              <w:right w:val="single" w:sz="4" w:space="0" w:color="auto"/>
            </w:tcBorders>
            <w:shd w:val="clear" w:color="auto" w:fill="auto"/>
            <w:noWrap/>
            <w:vAlign w:val="center"/>
            <w:hideMark/>
          </w:tcPr>
          <w:p w14:paraId="6546C0C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665E31E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46ADAA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YUNGAY</w:t>
            </w:r>
          </w:p>
        </w:tc>
        <w:tc>
          <w:tcPr>
            <w:tcW w:w="1011" w:type="dxa"/>
            <w:tcBorders>
              <w:top w:val="nil"/>
              <w:left w:val="nil"/>
              <w:bottom w:val="single" w:sz="4" w:space="0" w:color="auto"/>
              <w:right w:val="single" w:sz="4" w:space="0" w:color="auto"/>
            </w:tcBorders>
            <w:shd w:val="clear" w:color="auto" w:fill="auto"/>
            <w:noWrap/>
            <w:vAlign w:val="center"/>
          </w:tcPr>
          <w:p w14:paraId="0F732887" w14:textId="41F1BBC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58ACAB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7FE96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239</w:t>
            </w:r>
          </w:p>
        </w:tc>
        <w:tc>
          <w:tcPr>
            <w:tcW w:w="940" w:type="dxa"/>
            <w:tcBorders>
              <w:top w:val="nil"/>
              <w:left w:val="nil"/>
              <w:bottom w:val="single" w:sz="4" w:space="0" w:color="auto"/>
              <w:right w:val="single" w:sz="4" w:space="0" w:color="auto"/>
            </w:tcBorders>
            <w:shd w:val="clear" w:color="auto" w:fill="auto"/>
            <w:noWrap/>
            <w:vAlign w:val="center"/>
            <w:hideMark/>
          </w:tcPr>
          <w:p w14:paraId="5CE9F6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0220020007</w:t>
            </w:r>
          </w:p>
        </w:tc>
        <w:tc>
          <w:tcPr>
            <w:tcW w:w="3700" w:type="dxa"/>
            <w:tcBorders>
              <w:top w:val="nil"/>
              <w:left w:val="nil"/>
              <w:bottom w:val="single" w:sz="4" w:space="0" w:color="auto"/>
              <w:right w:val="single" w:sz="4" w:space="0" w:color="auto"/>
            </w:tcBorders>
            <w:shd w:val="clear" w:color="auto" w:fill="auto"/>
            <w:noWrap/>
            <w:vAlign w:val="center"/>
            <w:hideMark/>
          </w:tcPr>
          <w:p w14:paraId="1695FF8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PAMPAHUASI</w:t>
            </w:r>
          </w:p>
        </w:tc>
        <w:tc>
          <w:tcPr>
            <w:tcW w:w="1340" w:type="dxa"/>
            <w:tcBorders>
              <w:top w:val="nil"/>
              <w:left w:val="nil"/>
              <w:bottom w:val="single" w:sz="4" w:space="0" w:color="auto"/>
              <w:right w:val="single" w:sz="4" w:space="0" w:color="auto"/>
            </w:tcBorders>
            <w:shd w:val="clear" w:color="auto" w:fill="auto"/>
            <w:noWrap/>
            <w:vAlign w:val="center"/>
            <w:hideMark/>
          </w:tcPr>
          <w:p w14:paraId="1379B0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3E85FCE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3543B3E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CASCAPARA</w:t>
            </w:r>
          </w:p>
        </w:tc>
        <w:tc>
          <w:tcPr>
            <w:tcW w:w="1011" w:type="dxa"/>
            <w:tcBorders>
              <w:top w:val="nil"/>
              <w:left w:val="nil"/>
              <w:bottom w:val="single" w:sz="4" w:space="0" w:color="auto"/>
              <w:right w:val="single" w:sz="4" w:space="0" w:color="auto"/>
            </w:tcBorders>
            <w:shd w:val="clear" w:color="auto" w:fill="auto"/>
            <w:noWrap/>
            <w:vAlign w:val="center"/>
          </w:tcPr>
          <w:p w14:paraId="0158C504" w14:textId="71BDE6A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94B187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90E63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240</w:t>
            </w:r>
          </w:p>
        </w:tc>
        <w:tc>
          <w:tcPr>
            <w:tcW w:w="940" w:type="dxa"/>
            <w:tcBorders>
              <w:top w:val="nil"/>
              <w:left w:val="nil"/>
              <w:bottom w:val="single" w:sz="4" w:space="0" w:color="auto"/>
              <w:right w:val="single" w:sz="4" w:space="0" w:color="auto"/>
            </w:tcBorders>
            <w:shd w:val="clear" w:color="auto" w:fill="auto"/>
            <w:noWrap/>
            <w:vAlign w:val="center"/>
            <w:hideMark/>
          </w:tcPr>
          <w:p w14:paraId="69DDAA3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0220020009</w:t>
            </w:r>
          </w:p>
        </w:tc>
        <w:tc>
          <w:tcPr>
            <w:tcW w:w="3700" w:type="dxa"/>
            <w:tcBorders>
              <w:top w:val="nil"/>
              <w:left w:val="nil"/>
              <w:bottom w:val="single" w:sz="4" w:space="0" w:color="auto"/>
              <w:right w:val="single" w:sz="4" w:space="0" w:color="auto"/>
            </w:tcBorders>
            <w:shd w:val="clear" w:color="auto" w:fill="auto"/>
            <w:noWrap/>
            <w:vAlign w:val="center"/>
            <w:hideMark/>
          </w:tcPr>
          <w:p w14:paraId="77D719B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PUCAP CHICO</w:t>
            </w:r>
          </w:p>
        </w:tc>
        <w:tc>
          <w:tcPr>
            <w:tcW w:w="1340" w:type="dxa"/>
            <w:tcBorders>
              <w:top w:val="nil"/>
              <w:left w:val="nil"/>
              <w:bottom w:val="single" w:sz="4" w:space="0" w:color="auto"/>
              <w:right w:val="single" w:sz="4" w:space="0" w:color="auto"/>
            </w:tcBorders>
            <w:shd w:val="clear" w:color="auto" w:fill="auto"/>
            <w:noWrap/>
            <w:vAlign w:val="center"/>
            <w:hideMark/>
          </w:tcPr>
          <w:p w14:paraId="1201EA8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6E900D3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275904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CASCAPARA</w:t>
            </w:r>
          </w:p>
        </w:tc>
        <w:tc>
          <w:tcPr>
            <w:tcW w:w="1011" w:type="dxa"/>
            <w:tcBorders>
              <w:top w:val="nil"/>
              <w:left w:val="nil"/>
              <w:bottom w:val="single" w:sz="4" w:space="0" w:color="auto"/>
              <w:right w:val="single" w:sz="4" w:space="0" w:color="auto"/>
            </w:tcBorders>
            <w:shd w:val="clear" w:color="auto" w:fill="auto"/>
            <w:noWrap/>
            <w:vAlign w:val="center"/>
          </w:tcPr>
          <w:p w14:paraId="1D1066F9" w14:textId="1D46B6A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20BCC2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0F5E43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241</w:t>
            </w:r>
          </w:p>
        </w:tc>
        <w:tc>
          <w:tcPr>
            <w:tcW w:w="940" w:type="dxa"/>
            <w:tcBorders>
              <w:top w:val="nil"/>
              <w:left w:val="nil"/>
              <w:bottom w:val="single" w:sz="4" w:space="0" w:color="auto"/>
              <w:right w:val="single" w:sz="4" w:space="0" w:color="auto"/>
            </w:tcBorders>
            <w:shd w:val="clear" w:color="auto" w:fill="auto"/>
            <w:noWrap/>
            <w:vAlign w:val="center"/>
            <w:hideMark/>
          </w:tcPr>
          <w:p w14:paraId="2442110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0220020015</w:t>
            </w:r>
          </w:p>
        </w:tc>
        <w:tc>
          <w:tcPr>
            <w:tcW w:w="3700" w:type="dxa"/>
            <w:tcBorders>
              <w:top w:val="nil"/>
              <w:left w:val="nil"/>
              <w:bottom w:val="single" w:sz="4" w:space="0" w:color="auto"/>
              <w:right w:val="single" w:sz="4" w:space="0" w:color="auto"/>
            </w:tcBorders>
            <w:shd w:val="clear" w:color="auto" w:fill="auto"/>
            <w:noWrap/>
            <w:vAlign w:val="center"/>
            <w:hideMark/>
          </w:tcPr>
          <w:p w14:paraId="15938EE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ANCHIN</w:t>
            </w:r>
          </w:p>
        </w:tc>
        <w:tc>
          <w:tcPr>
            <w:tcW w:w="1340" w:type="dxa"/>
            <w:tcBorders>
              <w:top w:val="nil"/>
              <w:left w:val="nil"/>
              <w:bottom w:val="single" w:sz="4" w:space="0" w:color="auto"/>
              <w:right w:val="single" w:sz="4" w:space="0" w:color="auto"/>
            </w:tcBorders>
            <w:shd w:val="clear" w:color="auto" w:fill="auto"/>
            <w:noWrap/>
            <w:vAlign w:val="center"/>
            <w:hideMark/>
          </w:tcPr>
          <w:p w14:paraId="58DE4C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6339D02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3BF246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CASCAPARA</w:t>
            </w:r>
          </w:p>
        </w:tc>
        <w:tc>
          <w:tcPr>
            <w:tcW w:w="1011" w:type="dxa"/>
            <w:tcBorders>
              <w:top w:val="nil"/>
              <w:left w:val="nil"/>
              <w:bottom w:val="single" w:sz="4" w:space="0" w:color="auto"/>
              <w:right w:val="single" w:sz="4" w:space="0" w:color="auto"/>
            </w:tcBorders>
            <w:shd w:val="clear" w:color="auto" w:fill="auto"/>
            <w:noWrap/>
            <w:vAlign w:val="center"/>
          </w:tcPr>
          <w:p w14:paraId="58752B52" w14:textId="3CDA668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2B7040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9A37BB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242</w:t>
            </w:r>
          </w:p>
        </w:tc>
        <w:tc>
          <w:tcPr>
            <w:tcW w:w="940" w:type="dxa"/>
            <w:tcBorders>
              <w:top w:val="nil"/>
              <w:left w:val="nil"/>
              <w:bottom w:val="single" w:sz="4" w:space="0" w:color="auto"/>
              <w:right w:val="single" w:sz="4" w:space="0" w:color="auto"/>
            </w:tcBorders>
            <w:shd w:val="clear" w:color="auto" w:fill="auto"/>
            <w:noWrap/>
            <w:vAlign w:val="center"/>
            <w:hideMark/>
          </w:tcPr>
          <w:p w14:paraId="4FCEC2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0220050004</w:t>
            </w:r>
          </w:p>
        </w:tc>
        <w:tc>
          <w:tcPr>
            <w:tcW w:w="3700" w:type="dxa"/>
            <w:tcBorders>
              <w:top w:val="nil"/>
              <w:left w:val="nil"/>
              <w:bottom w:val="single" w:sz="4" w:space="0" w:color="auto"/>
              <w:right w:val="single" w:sz="4" w:space="0" w:color="auto"/>
            </w:tcBorders>
            <w:shd w:val="clear" w:color="auto" w:fill="auto"/>
            <w:noWrap/>
            <w:vAlign w:val="center"/>
            <w:hideMark/>
          </w:tcPr>
          <w:p w14:paraId="4A049A7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w:t>
            </w:r>
          </w:p>
        </w:tc>
        <w:tc>
          <w:tcPr>
            <w:tcW w:w="1340" w:type="dxa"/>
            <w:tcBorders>
              <w:top w:val="nil"/>
              <w:left w:val="nil"/>
              <w:bottom w:val="single" w:sz="4" w:space="0" w:color="auto"/>
              <w:right w:val="single" w:sz="4" w:space="0" w:color="auto"/>
            </w:tcBorders>
            <w:shd w:val="clear" w:color="auto" w:fill="auto"/>
            <w:noWrap/>
            <w:vAlign w:val="center"/>
            <w:hideMark/>
          </w:tcPr>
          <w:p w14:paraId="2DA7D3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1A5691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060C2D9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QUILLO</w:t>
            </w:r>
          </w:p>
        </w:tc>
        <w:tc>
          <w:tcPr>
            <w:tcW w:w="1011" w:type="dxa"/>
            <w:tcBorders>
              <w:top w:val="nil"/>
              <w:left w:val="nil"/>
              <w:bottom w:val="single" w:sz="4" w:space="0" w:color="auto"/>
              <w:right w:val="single" w:sz="4" w:space="0" w:color="auto"/>
            </w:tcBorders>
            <w:shd w:val="clear" w:color="auto" w:fill="auto"/>
            <w:noWrap/>
            <w:vAlign w:val="center"/>
          </w:tcPr>
          <w:p w14:paraId="1C3D9CD9" w14:textId="219B5F6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84BF30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22165A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243</w:t>
            </w:r>
          </w:p>
        </w:tc>
        <w:tc>
          <w:tcPr>
            <w:tcW w:w="940" w:type="dxa"/>
            <w:tcBorders>
              <w:top w:val="nil"/>
              <w:left w:val="nil"/>
              <w:bottom w:val="single" w:sz="4" w:space="0" w:color="auto"/>
              <w:right w:val="single" w:sz="4" w:space="0" w:color="auto"/>
            </w:tcBorders>
            <w:shd w:val="clear" w:color="auto" w:fill="auto"/>
            <w:noWrap/>
            <w:vAlign w:val="center"/>
            <w:hideMark/>
          </w:tcPr>
          <w:p w14:paraId="164619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0220050010</w:t>
            </w:r>
          </w:p>
        </w:tc>
        <w:tc>
          <w:tcPr>
            <w:tcW w:w="3700" w:type="dxa"/>
            <w:tcBorders>
              <w:top w:val="nil"/>
              <w:left w:val="nil"/>
              <w:bottom w:val="single" w:sz="4" w:space="0" w:color="auto"/>
              <w:right w:val="single" w:sz="4" w:space="0" w:color="auto"/>
            </w:tcBorders>
            <w:shd w:val="clear" w:color="auto" w:fill="auto"/>
            <w:noWrap/>
            <w:vAlign w:val="center"/>
            <w:hideMark/>
          </w:tcPr>
          <w:p w14:paraId="1A5305E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PATIPAMPA</w:t>
            </w:r>
          </w:p>
        </w:tc>
        <w:tc>
          <w:tcPr>
            <w:tcW w:w="1340" w:type="dxa"/>
            <w:tcBorders>
              <w:top w:val="nil"/>
              <w:left w:val="nil"/>
              <w:bottom w:val="single" w:sz="4" w:space="0" w:color="auto"/>
              <w:right w:val="single" w:sz="4" w:space="0" w:color="auto"/>
            </w:tcBorders>
            <w:shd w:val="clear" w:color="auto" w:fill="auto"/>
            <w:noWrap/>
            <w:vAlign w:val="center"/>
            <w:hideMark/>
          </w:tcPr>
          <w:p w14:paraId="7E16D19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4C72E00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6E08338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QUILLO</w:t>
            </w:r>
          </w:p>
        </w:tc>
        <w:tc>
          <w:tcPr>
            <w:tcW w:w="1011" w:type="dxa"/>
            <w:tcBorders>
              <w:top w:val="nil"/>
              <w:left w:val="nil"/>
              <w:bottom w:val="single" w:sz="4" w:space="0" w:color="auto"/>
              <w:right w:val="single" w:sz="4" w:space="0" w:color="auto"/>
            </w:tcBorders>
            <w:shd w:val="clear" w:color="auto" w:fill="auto"/>
            <w:noWrap/>
            <w:vAlign w:val="center"/>
          </w:tcPr>
          <w:p w14:paraId="4BAE49A4" w14:textId="60A77B2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4A04CD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4B6C3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244</w:t>
            </w:r>
          </w:p>
        </w:tc>
        <w:tc>
          <w:tcPr>
            <w:tcW w:w="940" w:type="dxa"/>
            <w:tcBorders>
              <w:top w:val="nil"/>
              <w:left w:val="nil"/>
              <w:bottom w:val="single" w:sz="4" w:space="0" w:color="auto"/>
              <w:right w:val="single" w:sz="4" w:space="0" w:color="auto"/>
            </w:tcBorders>
            <w:shd w:val="clear" w:color="auto" w:fill="auto"/>
            <w:noWrap/>
            <w:vAlign w:val="center"/>
            <w:hideMark/>
          </w:tcPr>
          <w:p w14:paraId="427731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0220050011</w:t>
            </w:r>
          </w:p>
        </w:tc>
        <w:tc>
          <w:tcPr>
            <w:tcW w:w="3700" w:type="dxa"/>
            <w:tcBorders>
              <w:top w:val="nil"/>
              <w:left w:val="nil"/>
              <w:bottom w:val="single" w:sz="4" w:space="0" w:color="auto"/>
              <w:right w:val="single" w:sz="4" w:space="0" w:color="auto"/>
            </w:tcBorders>
            <w:shd w:val="clear" w:color="auto" w:fill="auto"/>
            <w:noWrap/>
            <w:vAlign w:val="center"/>
            <w:hideMark/>
          </w:tcPr>
          <w:p w14:paraId="71A5D10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YANARRANRA</w:t>
            </w:r>
          </w:p>
        </w:tc>
        <w:tc>
          <w:tcPr>
            <w:tcW w:w="1340" w:type="dxa"/>
            <w:tcBorders>
              <w:top w:val="nil"/>
              <w:left w:val="nil"/>
              <w:bottom w:val="single" w:sz="4" w:space="0" w:color="auto"/>
              <w:right w:val="single" w:sz="4" w:space="0" w:color="auto"/>
            </w:tcBorders>
            <w:shd w:val="clear" w:color="auto" w:fill="auto"/>
            <w:noWrap/>
            <w:vAlign w:val="center"/>
            <w:hideMark/>
          </w:tcPr>
          <w:p w14:paraId="0151D3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3B36AD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3BB6348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QUILLO</w:t>
            </w:r>
          </w:p>
        </w:tc>
        <w:tc>
          <w:tcPr>
            <w:tcW w:w="1011" w:type="dxa"/>
            <w:tcBorders>
              <w:top w:val="nil"/>
              <w:left w:val="nil"/>
              <w:bottom w:val="single" w:sz="4" w:space="0" w:color="auto"/>
              <w:right w:val="single" w:sz="4" w:space="0" w:color="auto"/>
            </w:tcBorders>
            <w:shd w:val="clear" w:color="auto" w:fill="auto"/>
            <w:noWrap/>
            <w:vAlign w:val="center"/>
          </w:tcPr>
          <w:p w14:paraId="580A77BC" w14:textId="142D9D9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8904BE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B019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245</w:t>
            </w:r>
          </w:p>
        </w:tc>
        <w:tc>
          <w:tcPr>
            <w:tcW w:w="940" w:type="dxa"/>
            <w:tcBorders>
              <w:top w:val="nil"/>
              <w:left w:val="nil"/>
              <w:bottom w:val="single" w:sz="4" w:space="0" w:color="auto"/>
              <w:right w:val="single" w:sz="4" w:space="0" w:color="auto"/>
            </w:tcBorders>
            <w:shd w:val="clear" w:color="auto" w:fill="auto"/>
            <w:noWrap/>
            <w:vAlign w:val="center"/>
            <w:hideMark/>
          </w:tcPr>
          <w:p w14:paraId="62C40F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0220050017</w:t>
            </w:r>
          </w:p>
        </w:tc>
        <w:tc>
          <w:tcPr>
            <w:tcW w:w="3700" w:type="dxa"/>
            <w:tcBorders>
              <w:top w:val="nil"/>
              <w:left w:val="nil"/>
              <w:bottom w:val="single" w:sz="4" w:space="0" w:color="auto"/>
              <w:right w:val="single" w:sz="4" w:space="0" w:color="auto"/>
            </w:tcBorders>
            <w:shd w:val="clear" w:color="auto" w:fill="auto"/>
            <w:noWrap/>
            <w:vAlign w:val="center"/>
            <w:hideMark/>
          </w:tcPr>
          <w:p w14:paraId="168BB8E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COTUCANCHA</w:t>
            </w:r>
          </w:p>
        </w:tc>
        <w:tc>
          <w:tcPr>
            <w:tcW w:w="1340" w:type="dxa"/>
            <w:tcBorders>
              <w:top w:val="nil"/>
              <w:left w:val="nil"/>
              <w:bottom w:val="single" w:sz="4" w:space="0" w:color="auto"/>
              <w:right w:val="single" w:sz="4" w:space="0" w:color="auto"/>
            </w:tcBorders>
            <w:shd w:val="clear" w:color="auto" w:fill="auto"/>
            <w:noWrap/>
            <w:vAlign w:val="center"/>
            <w:hideMark/>
          </w:tcPr>
          <w:p w14:paraId="0941CED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3CA8BBD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3039ECC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QUILLO</w:t>
            </w:r>
          </w:p>
        </w:tc>
        <w:tc>
          <w:tcPr>
            <w:tcW w:w="1011" w:type="dxa"/>
            <w:tcBorders>
              <w:top w:val="nil"/>
              <w:left w:val="nil"/>
              <w:bottom w:val="single" w:sz="4" w:space="0" w:color="auto"/>
              <w:right w:val="single" w:sz="4" w:space="0" w:color="auto"/>
            </w:tcBorders>
            <w:shd w:val="clear" w:color="auto" w:fill="auto"/>
            <w:noWrap/>
            <w:vAlign w:val="center"/>
          </w:tcPr>
          <w:p w14:paraId="393CB248" w14:textId="350318F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EDD07E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BC84E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246</w:t>
            </w:r>
          </w:p>
        </w:tc>
        <w:tc>
          <w:tcPr>
            <w:tcW w:w="940" w:type="dxa"/>
            <w:tcBorders>
              <w:top w:val="nil"/>
              <w:left w:val="nil"/>
              <w:bottom w:val="single" w:sz="4" w:space="0" w:color="auto"/>
              <w:right w:val="single" w:sz="4" w:space="0" w:color="auto"/>
            </w:tcBorders>
            <w:shd w:val="clear" w:color="auto" w:fill="auto"/>
            <w:noWrap/>
            <w:vAlign w:val="center"/>
            <w:hideMark/>
          </w:tcPr>
          <w:p w14:paraId="1544782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0220050020</w:t>
            </w:r>
          </w:p>
        </w:tc>
        <w:tc>
          <w:tcPr>
            <w:tcW w:w="3700" w:type="dxa"/>
            <w:tcBorders>
              <w:top w:val="nil"/>
              <w:left w:val="nil"/>
              <w:bottom w:val="single" w:sz="4" w:space="0" w:color="auto"/>
              <w:right w:val="single" w:sz="4" w:space="0" w:color="auto"/>
            </w:tcBorders>
            <w:shd w:val="clear" w:color="auto" w:fill="auto"/>
            <w:noWrap/>
            <w:vAlign w:val="center"/>
            <w:hideMark/>
          </w:tcPr>
          <w:p w14:paraId="7EC233E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OJORAN (HUELLAPAMPA)</w:t>
            </w:r>
          </w:p>
        </w:tc>
        <w:tc>
          <w:tcPr>
            <w:tcW w:w="1340" w:type="dxa"/>
            <w:tcBorders>
              <w:top w:val="nil"/>
              <w:left w:val="nil"/>
              <w:bottom w:val="single" w:sz="4" w:space="0" w:color="auto"/>
              <w:right w:val="single" w:sz="4" w:space="0" w:color="auto"/>
            </w:tcBorders>
            <w:shd w:val="clear" w:color="auto" w:fill="auto"/>
            <w:noWrap/>
            <w:vAlign w:val="center"/>
            <w:hideMark/>
          </w:tcPr>
          <w:p w14:paraId="7B4E1D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7ED095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22F68E1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QUILLO</w:t>
            </w:r>
          </w:p>
        </w:tc>
        <w:tc>
          <w:tcPr>
            <w:tcW w:w="1011" w:type="dxa"/>
            <w:tcBorders>
              <w:top w:val="nil"/>
              <w:left w:val="nil"/>
              <w:bottom w:val="single" w:sz="4" w:space="0" w:color="auto"/>
              <w:right w:val="single" w:sz="4" w:space="0" w:color="auto"/>
            </w:tcBorders>
            <w:shd w:val="clear" w:color="auto" w:fill="auto"/>
            <w:noWrap/>
            <w:vAlign w:val="center"/>
          </w:tcPr>
          <w:p w14:paraId="67B53C73" w14:textId="52E2CD7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8AEAB7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08519F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247</w:t>
            </w:r>
          </w:p>
        </w:tc>
        <w:tc>
          <w:tcPr>
            <w:tcW w:w="940" w:type="dxa"/>
            <w:tcBorders>
              <w:top w:val="nil"/>
              <w:left w:val="nil"/>
              <w:bottom w:val="single" w:sz="4" w:space="0" w:color="auto"/>
              <w:right w:val="single" w:sz="4" w:space="0" w:color="auto"/>
            </w:tcBorders>
            <w:shd w:val="clear" w:color="auto" w:fill="auto"/>
            <w:noWrap/>
            <w:vAlign w:val="center"/>
            <w:hideMark/>
          </w:tcPr>
          <w:p w14:paraId="3D42B6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0220050027</w:t>
            </w:r>
          </w:p>
        </w:tc>
        <w:tc>
          <w:tcPr>
            <w:tcW w:w="3700" w:type="dxa"/>
            <w:tcBorders>
              <w:top w:val="nil"/>
              <w:left w:val="nil"/>
              <w:bottom w:val="single" w:sz="4" w:space="0" w:color="auto"/>
              <w:right w:val="single" w:sz="4" w:space="0" w:color="auto"/>
            </w:tcBorders>
            <w:shd w:val="clear" w:color="auto" w:fill="auto"/>
            <w:noWrap/>
            <w:vAlign w:val="center"/>
            <w:hideMark/>
          </w:tcPr>
          <w:p w14:paraId="434F2B4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OCOSHUY BAJO</w:t>
            </w:r>
          </w:p>
        </w:tc>
        <w:tc>
          <w:tcPr>
            <w:tcW w:w="1340" w:type="dxa"/>
            <w:tcBorders>
              <w:top w:val="nil"/>
              <w:left w:val="nil"/>
              <w:bottom w:val="single" w:sz="4" w:space="0" w:color="auto"/>
              <w:right w:val="single" w:sz="4" w:space="0" w:color="auto"/>
            </w:tcBorders>
            <w:shd w:val="clear" w:color="auto" w:fill="auto"/>
            <w:noWrap/>
            <w:vAlign w:val="center"/>
            <w:hideMark/>
          </w:tcPr>
          <w:p w14:paraId="4F3CF8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710C69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0436FF9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QUILLO</w:t>
            </w:r>
          </w:p>
        </w:tc>
        <w:tc>
          <w:tcPr>
            <w:tcW w:w="1011" w:type="dxa"/>
            <w:tcBorders>
              <w:top w:val="nil"/>
              <w:left w:val="nil"/>
              <w:bottom w:val="single" w:sz="4" w:space="0" w:color="auto"/>
              <w:right w:val="single" w:sz="4" w:space="0" w:color="auto"/>
            </w:tcBorders>
            <w:shd w:val="clear" w:color="auto" w:fill="auto"/>
            <w:noWrap/>
            <w:vAlign w:val="center"/>
          </w:tcPr>
          <w:p w14:paraId="4CF89D12" w14:textId="61F2595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A47F0B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F575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248</w:t>
            </w:r>
          </w:p>
        </w:tc>
        <w:tc>
          <w:tcPr>
            <w:tcW w:w="940" w:type="dxa"/>
            <w:tcBorders>
              <w:top w:val="nil"/>
              <w:left w:val="nil"/>
              <w:bottom w:val="single" w:sz="4" w:space="0" w:color="auto"/>
              <w:right w:val="single" w:sz="4" w:space="0" w:color="auto"/>
            </w:tcBorders>
            <w:shd w:val="clear" w:color="auto" w:fill="auto"/>
            <w:noWrap/>
            <w:vAlign w:val="center"/>
            <w:hideMark/>
          </w:tcPr>
          <w:p w14:paraId="66B378D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0220050028</w:t>
            </w:r>
          </w:p>
        </w:tc>
        <w:tc>
          <w:tcPr>
            <w:tcW w:w="3700" w:type="dxa"/>
            <w:tcBorders>
              <w:top w:val="nil"/>
              <w:left w:val="nil"/>
              <w:bottom w:val="single" w:sz="4" w:space="0" w:color="auto"/>
              <w:right w:val="single" w:sz="4" w:space="0" w:color="auto"/>
            </w:tcBorders>
            <w:shd w:val="clear" w:color="auto" w:fill="auto"/>
            <w:noWrap/>
            <w:vAlign w:val="center"/>
            <w:hideMark/>
          </w:tcPr>
          <w:p w14:paraId="0E303A2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1340" w:type="dxa"/>
            <w:tcBorders>
              <w:top w:val="nil"/>
              <w:left w:val="nil"/>
              <w:bottom w:val="single" w:sz="4" w:space="0" w:color="auto"/>
              <w:right w:val="single" w:sz="4" w:space="0" w:color="auto"/>
            </w:tcBorders>
            <w:shd w:val="clear" w:color="auto" w:fill="auto"/>
            <w:noWrap/>
            <w:vAlign w:val="center"/>
            <w:hideMark/>
          </w:tcPr>
          <w:p w14:paraId="6B34E1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66C0E5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112DB3C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QUILLO</w:t>
            </w:r>
          </w:p>
        </w:tc>
        <w:tc>
          <w:tcPr>
            <w:tcW w:w="1011" w:type="dxa"/>
            <w:tcBorders>
              <w:top w:val="nil"/>
              <w:left w:val="nil"/>
              <w:bottom w:val="single" w:sz="4" w:space="0" w:color="auto"/>
              <w:right w:val="single" w:sz="4" w:space="0" w:color="auto"/>
            </w:tcBorders>
            <w:shd w:val="clear" w:color="auto" w:fill="auto"/>
            <w:noWrap/>
            <w:vAlign w:val="center"/>
          </w:tcPr>
          <w:p w14:paraId="2157A454" w14:textId="2959BD5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419934E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4EACA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249</w:t>
            </w:r>
          </w:p>
        </w:tc>
        <w:tc>
          <w:tcPr>
            <w:tcW w:w="940" w:type="dxa"/>
            <w:tcBorders>
              <w:top w:val="nil"/>
              <w:left w:val="nil"/>
              <w:bottom w:val="single" w:sz="4" w:space="0" w:color="auto"/>
              <w:right w:val="single" w:sz="4" w:space="0" w:color="auto"/>
            </w:tcBorders>
            <w:shd w:val="clear" w:color="auto" w:fill="auto"/>
            <w:noWrap/>
            <w:vAlign w:val="center"/>
            <w:hideMark/>
          </w:tcPr>
          <w:p w14:paraId="6E6BC7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0220050030</w:t>
            </w:r>
          </w:p>
        </w:tc>
        <w:tc>
          <w:tcPr>
            <w:tcW w:w="3700" w:type="dxa"/>
            <w:tcBorders>
              <w:top w:val="nil"/>
              <w:left w:val="nil"/>
              <w:bottom w:val="single" w:sz="4" w:space="0" w:color="auto"/>
              <w:right w:val="single" w:sz="4" w:space="0" w:color="auto"/>
            </w:tcBorders>
            <w:shd w:val="clear" w:color="auto" w:fill="auto"/>
            <w:noWrap/>
            <w:vAlign w:val="center"/>
            <w:hideMark/>
          </w:tcPr>
          <w:p w14:paraId="37E3545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CANHUAR</w:t>
            </w:r>
          </w:p>
        </w:tc>
        <w:tc>
          <w:tcPr>
            <w:tcW w:w="1340" w:type="dxa"/>
            <w:tcBorders>
              <w:top w:val="nil"/>
              <w:left w:val="nil"/>
              <w:bottom w:val="single" w:sz="4" w:space="0" w:color="auto"/>
              <w:right w:val="single" w:sz="4" w:space="0" w:color="auto"/>
            </w:tcBorders>
            <w:shd w:val="clear" w:color="auto" w:fill="auto"/>
            <w:noWrap/>
            <w:vAlign w:val="center"/>
            <w:hideMark/>
          </w:tcPr>
          <w:p w14:paraId="2726EF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1BB5A1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220276C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QUILLO</w:t>
            </w:r>
          </w:p>
        </w:tc>
        <w:tc>
          <w:tcPr>
            <w:tcW w:w="1011" w:type="dxa"/>
            <w:tcBorders>
              <w:top w:val="nil"/>
              <w:left w:val="nil"/>
              <w:bottom w:val="single" w:sz="4" w:space="0" w:color="auto"/>
              <w:right w:val="single" w:sz="4" w:space="0" w:color="auto"/>
            </w:tcBorders>
            <w:shd w:val="clear" w:color="auto" w:fill="auto"/>
            <w:noWrap/>
            <w:vAlign w:val="center"/>
          </w:tcPr>
          <w:p w14:paraId="5392CB97" w14:textId="72C1739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A4E7DF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D8F3B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w:t>
            </w:r>
          </w:p>
        </w:tc>
        <w:tc>
          <w:tcPr>
            <w:tcW w:w="940" w:type="dxa"/>
            <w:tcBorders>
              <w:top w:val="nil"/>
              <w:left w:val="nil"/>
              <w:bottom w:val="single" w:sz="4" w:space="0" w:color="auto"/>
              <w:right w:val="single" w:sz="4" w:space="0" w:color="auto"/>
            </w:tcBorders>
            <w:shd w:val="clear" w:color="auto" w:fill="auto"/>
            <w:noWrap/>
            <w:vAlign w:val="center"/>
            <w:hideMark/>
          </w:tcPr>
          <w:p w14:paraId="6AEECA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0220050036</w:t>
            </w:r>
          </w:p>
        </w:tc>
        <w:tc>
          <w:tcPr>
            <w:tcW w:w="3700" w:type="dxa"/>
            <w:tcBorders>
              <w:top w:val="nil"/>
              <w:left w:val="nil"/>
              <w:bottom w:val="single" w:sz="4" w:space="0" w:color="auto"/>
              <w:right w:val="single" w:sz="4" w:space="0" w:color="auto"/>
            </w:tcBorders>
            <w:shd w:val="clear" w:color="auto" w:fill="auto"/>
            <w:noWrap/>
            <w:vAlign w:val="center"/>
            <w:hideMark/>
          </w:tcPr>
          <w:p w14:paraId="65E05F1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MACRAY</w:t>
            </w:r>
          </w:p>
        </w:tc>
        <w:tc>
          <w:tcPr>
            <w:tcW w:w="1340" w:type="dxa"/>
            <w:tcBorders>
              <w:top w:val="nil"/>
              <w:left w:val="nil"/>
              <w:bottom w:val="single" w:sz="4" w:space="0" w:color="auto"/>
              <w:right w:val="single" w:sz="4" w:space="0" w:color="auto"/>
            </w:tcBorders>
            <w:shd w:val="clear" w:color="auto" w:fill="auto"/>
            <w:noWrap/>
            <w:vAlign w:val="center"/>
            <w:hideMark/>
          </w:tcPr>
          <w:p w14:paraId="6BAD2F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6E005C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1EF440E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QUILLO</w:t>
            </w:r>
          </w:p>
        </w:tc>
        <w:tc>
          <w:tcPr>
            <w:tcW w:w="1011" w:type="dxa"/>
            <w:tcBorders>
              <w:top w:val="nil"/>
              <w:left w:val="nil"/>
              <w:bottom w:val="single" w:sz="4" w:space="0" w:color="auto"/>
              <w:right w:val="single" w:sz="4" w:space="0" w:color="auto"/>
            </w:tcBorders>
            <w:shd w:val="clear" w:color="auto" w:fill="auto"/>
            <w:noWrap/>
            <w:vAlign w:val="center"/>
          </w:tcPr>
          <w:p w14:paraId="1B6A5BBF" w14:textId="027B6E0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80011C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0431C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251</w:t>
            </w:r>
          </w:p>
        </w:tc>
        <w:tc>
          <w:tcPr>
            <w:tcW w:w="940" w:type="dxa"/>
            <w:tcBorders>
              <w:top w:val="nil"/>
              <w:left w:val="nil"/>
              <w:bottom w:val="single" w:sz="4" w:space="0" w:color="auto"/>
              <w:right w:val="single" w:sz="4" w:space="0" w:color="auto"/>
            </w:tcBorders>
            <w:shd w:val="clear" w:color="auto" w:fill="auto"/>
            <w:noWrap/>
            <w:vAlign w:val="center"/>
            <w:hideMark/>
          </w:tcPr>
          <w:p w14:paraId="79A7A96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0220050038</w:t>
            </w:r>
          </w:p>
        </w:tc>
        <w:tc>
          <w:tcPr>
            <w:tcW w:w="3700" w:type="dxa"/>
            <w:tcBorders>
              <w:top w:val="nil"/>
              <w:left w:val="nil"/>
              <w:bottom w:val="single" w:sz="4" w:space="0" w:color="auto"/>
              <w:right w:val="single" w:sz="4" w:space="0" w:color="auto"/>
            </w:tcBorders>
            <w:shd w:val="clear" w:color="auto" w:fill="auto"/>
            <w:noWrap/>
            <w:vAlign w:val="center"/>
            <w:hideMark/>
          </w:tcPr>
          <w:p w14:paraId="301A48F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PIRHUASH</w:t>
            </w:r>
          </w:p>
        </w:tc>
        <w:tc>
          <w:tcPr>
            <w:tcW w:w="1340" w:type="dxa"/>
            <w:tcBorders>
              <w:top w:val="nil"/>
              <w:left w:val="nil"/>
              <w:bottom w:val="single" w:sz="4" w:space="0" w:color="auto"/>
              <w:right w:val="single" w:sz="4" w:space="0" w:color="auto"/>
            </w:tcBorders>
            <w:shd w:val="clear" w:color="auto" w:fill="auto"/>
            <w:noWrap/>
            <w:vAlign w:val="center"/>
            <w:hideMark/>
          </w:tcPr>
          <w:p w14:paraId="7B6D9A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36CFBC6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5A7B0A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QUILLO</w:t>
            </w:r>
          </w:p>
        </w:tc>
        <w:tc>
          <w:tcPr>
            <w:tcW w:w="1011" w:type="dxa"/>
            <w:tcBorders>
              <w:top w:val="nil"/>
              <w:left w:val="nil"/>
              <w:bottom w:val="single" w:sz="4" w:space="0" w:color="auto"/>
              <w:right w:val="single" w:sz="4" w:space="0" w:color="auto"/>
            </w:tcBorders>
            <w:shd w:val="clear" w:color="auto" w:fill="auto"/>
            <w:noWrap/>
            <w:vAlign w:val="center"/>
          </w:tcPr>
          <w:p w14:paraId="3D59C5A5" w14:textId="5438A8D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98588D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B5BF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252</w:t>
            </w:r>
          </w:p>
        </w:tc>
        <w:tc>
          <w:tcPr>
            <w:tcW w:w="940" w:type="dxa"/>
            <w:tcBorders>
              <w:top w:val="nil"/>
              <w:left w:val="nil"/>
              <w:bottom w:val="single" w:sz="4" w:space="0" w:color="auto"/>
              <w:right w:val="single" w:sz="4" w:space="0" w:color="auto"/>
            </w:tcBorders>
            <w:shd w:val="clear" w:color="auto" w:fill="auto"/>
            <w:noWrap/>
            <w:vAlign w:val="center"/>
            <w:hideMark/>
          </w:tcPr>
          <w:p w14:paraId="587405A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0220050056</w:t>
            </w:r>
          </w:p>
        </w:tc>
        <w:tc>
          <w:tcPr>
            <w:tcW w:w="3700" w:type="dxa"/>
            <w:tcBorders>
              <w:top w:val="nil"/>
              <w:left w:val="nil"/>
              <w:bottom w:val="single" w:sz="4" w:space="0" w:color="auto"/>
              <w:right w:val="single" w:sz="4" w:space="0" w:color="auto"/>
            </w:tcBorders>
            <w:shd w:val="clear" w:color="auto" w:fill="auto"/>
            <w:noWrap/>
            <w:vAlign w:val="center"/>
            <w:hideMark/>
          </w:tcPr>
          <w:p w14:paraId="760AA01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ZACSHA</w:t>
            </w:r>
          </w:p>
        </w:tc>
        <w:tc>
          <w:tcPr>
            <w:tcW w:w="1340" w:type="dxa"/>
            <w:tcBorders>
              <w:top w:val="nil"/>
              <w:left w:val="nil"/>
              <w:bottom w:val="single" w:sz="4" w:space="0" w:color="auto"/>
              <w:right w:val="single" w:sz="4" w:space="0" w:color="auto"/>
            </w:tcBorders>
            <w:shd w:val="clear" w:color="auto" w:fill="auto"/>
            <w:noWrap/>
            <w:vAlign w:val="center"/>
            <w:hideMark/>
          </w:tcPr>
          <w:p w14:paraId="10ABFE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3140E9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225C887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QUILLO</w:t>
            </w:r>
          </w:p>
        </w:tc>
        <w:tc>
          <w:tcPr>
            <w:tcW w:w="1011" w:type="dxa"/>
            <w:tcBorders>
              <w:top w:val="nil"/>
              <w:left w:val="nil"/>
              <w:bottom w:val="single" w:sz="4" w:space="0" w:color="auto"/>
              <w:right w:val="single" w:sz="4" w:space="0" w:color="auto"/>
            </w:tcBorders>
            <w:shd w:val="clear" w:color="auto" w:fill="auto"/>
            <w:noWrap/>
            <w:vAlign w:val="center"/>
          </w:tcPr>
          <w:p w14:paraId="52ED027E" w14:textId="1CB1C64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20DE63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2E098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253</w:t>
            </w:r>
          </w:p>
        </w:tc>
        <w:tc>
          <w:tcPr>
            <w:tcW w:w="940" w:type="dxa"/>
            <w:tcBorders>
              <w:top w:val="nil"/>
              <w:left w:val="nil"/>
              <w:bottom w:val="single" w:sz="4" w:space="0" w:color="auto"/>
              <w:right w:val="single" w:sz="4" w:space="0" w:color="auto"/>
            </w:tcBorders>
            <w:shd w:val="clear" w:color="auto" w:fill="auto"/>
            <w:noWrap/>
            <w:vAlign w:val="center"/>
            <w:hideMark/>
          </w:tcPr>
          <w:p w14:paraId="3D461C0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0220050062</w:t>
            </w:r>
          </w:p>
        </w:tc>
        <w:tc>
          <w:tcPr>
            <w:tcW w:w="3700" w:type="dxa"/>
            <w:tcBorders>
              <w:top w:val="nil"/>
              <w:left w:val="nil"/>
              <w:bottom w:val="single" w:sz="4" w:space="0" w:color="auto"/>
              <w:right w:val="single" w:sz="4" w:space="0" w:color="auto"/>
            </w:tcBorders>
            <w:shd w:val="clear" w:color="auto" w:fill="auto"/>
            <w:noWrap/>
            <w:vAlign w:val="center"/>
            <w:hideMark/>
          </w:tcPr>
          <w:p w14:paraId="45AEB3C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CANO</w:t>
            </w:r>
          </w:p>
        </w:tc>
        <w:tc>
          <w:tcPr>
            <w:tcW w:w="1340" w:type="dxa"/>
            <w:tcBorders>
              <w:top w:val="nil"/>
              <w:left w:val="nil"/>
              <w:bottom w:val="single" w:sz="4" w:space="0" w:color="auto"/>
              <w:right w:val="single" w:sz="4" w:space="0" w:color="auto"/>
            </w:tcBorders>
            <w:shd w:val="clear" w:color="auto" w:fill="auto"/>
            <w:noWrap/>
            <w:vAlign w:val="center"/>
            <w:hideMark/>
          </w:tcPr>
          <w:p w14:paraId="5A33B4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0CA84E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2FD0FC4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QUILLO</w:t>
            </w:r>
          </w:p>
        </w:tc>
        <w:tc>
          <w:tcPr>
            <w:tcW w:w="1011" w:type="dxa"/>
            <w:tcBorders>
              <w:top w:val="nil"/>
              <w:left w:val="nil"/>
              <w:bottom w:val="single" w:sz="4" w:space="0" w:color="auto"/>
              <w:right w:val="single" w:sz="4" w:space="0" w:color="auto"/>
            </w:tcBorders>
            <w:shd w:val="clear" w:color="auto" w:fill="auto"/>
            <w:noWrap/>
            <w:vAlign w:val="center"/>
          </w:tcPr>
          <w:p w14:paraId="7F6ADF85" w14:textId="6B0F720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00F155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A4540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254</w:t>
            </w:r>
          </w:p>
        </w:tc>
        <w:tc>
          <w:tcPr>
            <w:tcW w:w="940" w:type="dxa"/>
            <w:tcBorders>
              <w:top w:val="nil"/>
              <w:left w:val="nil"/>
              <w:bottom w:val="single" w:sz="4" w:space="0" w:color="auto"/>
              <w:right w:val="single" w:sz="4" w:space="0" w:color="auto"/>
            </w:tcBorders>
            <w:shd w:val="clear" w:color="auto" w:fill="auto"/>
            <w:noWrap/>
            <w:vAlign w:val="center"/>
            <w:hideMark/>
          </w:tcPr>
          <w:p w14:paraId="3DC8E9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0220050065</w:t>
            </w:r>
          </w:p>
        </w:tc>
        <w:tc>
          <w:tcPr>
            <w:tcW w:w="3700" w:type="dxa"/>
            <w:tcBorders>
              <w:top w:val="nil"/>
              <w:left w:val="nil"/>
              <w:bottom w:val="single" w:sz="4" w:space="0" w:color="auto"/>
              <w:right w:val="single" w:sz="4" w:space="0" w:color="auto"/>
            </w:tcBorders>
            <w:shd w:val="clear" w:color="auto" w:fill="auto"/>
            <w:noWrap/>
            <w:vAlign w:val="center"/>
            <w:hideMark/>
          </w:tcPr>
          <w:p w14:paraId="5FBE8C9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OCUPAMPA</w:t>
            </w:r>
          </w:p>
        </w:tc>
        <w:tc>
          <w:tcPr>
            <w:tcW w:w="1340" w:type="dxa"/>
            <w:tcBorders>
              <w:top w:val="nil"/>
              <w:left w:val="nil"/>
              <w:bottom w:val="single" w:sz="4" w:space="0" w:color="auto"/>
              <w:right w:val="single" w:sz="4" w:space="0" w:color="auto"/>
            </w:tcBorders>
            <w:shd w:val="clear" w:color="auto" w:fill="auto"/>
            <w:noWrap/>
            <w:vAlign w:val="center"/>
            <w:hideMark/>
          </w:tcPr>
          <w:p w14:paraId="2C23F69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7AB6C2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504756E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QUILLO</w:t>
            </w:r>
          </w:p>
        </w:tc>
        <w:tc>
          <w:tcPr>
            <w:tcW w:w="1011" w:type="dxa"/>
            <w:tcBorders>
              <w:top w:val="nil"/>
              <w:left w:val="nil"/>
              <w:bottom w:val="single" w:sz="4" w:space="0" w:color="auto"/>
              <w:right w:val="single" w:sz="4" w:space="0" w:color="auto"/>
            </w:tcBorders>
            <w:shd w:val="clear" w:color="auto" w:fill="auto"/>
            <w:noWrap/>
            <w:vAlign w:val="center"/>
          </w:tcPr>
          <w:p w14:paraId="5BDE0913" w14:textId="4A97064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A85E8D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DB272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255</w:t>
            </w:r>
          </w:p>
        </w:tc>
        <w:tc>
          <w:tcPr>
            <w:tcW w:w="940" w:type="dxa"/>
            <w:tcBorders>
              <w:top w:val="nil"/>
              <w:left w:val="nil"/>
              <w:bottom w:val="single" w:sz="4" w:space="0" w:color="auto"/>
              <w:right w:val="single" w:sz="4" w:space="0" w:color="auto"/>
            </w:tcBorders>
            <w:shd w:val="clear" w:color="auto" w:fill="auto"/>
            <w:noWrap/>
            <w:vAlign w:val="center"/>
            <w:hideMark/>
          </w:tcPr>
          <w:p w14:paraId="11E3B9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0220050067</w:t>
            </w:r>
          </w:p>
        </w:tc>
        <w:tc>
          <w:tcPr>
            <w:tcW w:w="3700" w:type="dxa"/>
            <w:tcBorders>
              <w:top w:val="nil"/>
              <w:left w:val="nil"/>
              <w:bottom w:val="single" w:sz="4" w:space="0" w:color="auto"/>
              <w:right w:val="single" w:sz="4" w:space="0" w:color="auto"/>
            </w:tcBorders>
            <w:shd w:val="clear" w:color="auto" w:fill="auto"/>
            <w:noWrap/>
            <w:vAlign w:val="center"/>
            <w:hideMark/>
          </w:tcPr>
          <w:p w14:paraId="6861224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HUALLME (CORACOLLO BAJO)</w:t>
            </w:r>
          </w:p>
        </w:tc>
        <w:tc>
          <w:tcPr>
            <w:tcW w:w="1340" w:type="dxa"/>
            <w:tcBorders>
              <w:top w:val="nil"/>
              <w:left w:val="nil"/>
              <w:bottom w:val="single" w:sz="4" w:space="0" w:color="auto"/>
              <w:right w:val="single" w:sz="4" w:space="0" w:color="auto"/>
            </w:tcBorders>
            <w:shd w:val="clear" w:color="auto" w:fill="auto"/>
            <w:noWrap/>
            <w:vAlign w:val="center"/>
            <w:hideMark/>
          </w:tcPr>
          <w:p w14:paraId="716CBB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7360642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53EEEE5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QUILLO</w:t>
            </w:r>
          </w:p>
        </w:tc>
        <w:tc>
          <w:tcPr>
            <w:tcW w:w="1011" w:type="dxa"/>
            <w:tcBorders>
              <w:top w:val="nil"/>
              <w:left w:val="nil"/>
              <w:bottom w:val="single" w:sz="4" w:space="0" w:color="auto"/>
              <w:right w:val="single" w:sz="4" w:space="0" w:color="auto"/>
            </w:tcBorders>
            <w:shd w:val="clear" w:color="auto" w:fill="auto"/>
            <w:noWrap/>
            <w:vAlign w:val="center"/>
          </w:tcPr>
          <w:p w14:paraId="1039F558" w14:textId="1ED9D75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C0A964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E4353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256</w:t>
            </w:r>
          </w:p>
        </w:tc>
        <w:tc>
          <w:tcPr>
            <w:tcW w:w="940" w:type="dxa"/>
            <w:tcBorders>
              <w:top w:val="nil"/>
              <w:left w:val="nil"/>
              <w:bottom w:val="single" w:sz="4" w:space="0" w:color="auto"/>
              <w:right w:val="single" w:sz="4" w:space="0" w:color="auto"/>
            </w:tcBorders>
            <w:shd w:val="clear" w:color="auto" w:fill="auto"/>
            <w:noWrap/>
            <w:vAlign w:val="center"/>
            <w:hideMark/>
          </w:tcPr>
          <w:p w14:paraId="17E57BE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0220050070</w:t>
            </w:r>
          </w:p>
        </w:tc>
        <w:tc>
          <w:tcPr>
            <w:tcW w:w="3700" w:type="dxa"/>
            <w:tcBorders>
              <w:top w:val="nil"/>
              <w:left w:val="nil"/>
              <w:bottom w:val="single" w:sz="4" w:space="0" w:color="auto"/>
              <w:right w:val="single" w:sz="4" w:space="0" w:color="auto"/>
            </w:tcBorders>
            <w:shd w:val="clear" w:color="auto" w:fill="auto"/>
            <w:noWrap/>
            <w:vAlign w:val="center"/>
            <w:hideMark/>
          </w:tcPr>
          <w:p w14:paraId="59D03DC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QUITACANCHA</w:t>
            </w:r>
          </w:p>
        </w:tc>
        <w:tc>
          <w:tcPr>
            <w:tcW w:w="1340" w:type="dxa"/>
            <w:tcBorders>
              <w:top w:val="nil"/>
              <w:left w:val="nil"/>
              <w:bottom w:val="single" w:sz="4" w:space="0" w:color="auto"/>
              <w:right w:val="single" w:sz="4" w:space="0" w:color="auto"/>
            </w:tcBorders>
            <w:shd w:val="clear" w:color="auto" w:fill="auto"/>
            <w:noWrap/>
            <w:vAlign w:val="center"/>
            <w:hideMark/>
          </w:tcPr>
          <w:p w14:paraId="24DF508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2621960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718540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QUILLO</w:t>
            </w:r>
          </w:p>
        </w:tc>
        <w:tc>
          <w:tcPr>
            <w:tcW w:w="1011" w:type="dxa"/>
            <w:tcBorders>
              <w:top w:val="nil"/>
              <w:left w:val="nil"/>
              <w:bottom w:val="single" w:sz="4" w:space="0" w:color="auto"/>
              <w:right w:val="single" w:sz="4" w:space="0" w:color="auto"/>
            </w:tcBorders>
            <w:shd w:val="clear" w:color="auto" w:fill="auto"/>
            <w:noWrap/>
            <w:vAlign w:val="center"/>
          </w:tcPr>
          <w:p w14:paraId="2007F339" w14:textId="2627323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3D95E4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3390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257</w:t>
            </w:r>
          </w:p>
        </w:tc>
        <w:tc>
          <w:tcPr>
            <w:tcW w:w="940" w:type="dxa"/>
            <w:tcBorders>
              <w:top w:val="nil"/>
              <w:left w:val="nil"/>
              <w:bottom w:val="single" w:sz="4" w:space="0" w:color="auto"/>
              <w:right w:val="single" w:sz="4" w:space="0" w:color="auto"/>
            </w:tcBorders>
            <w:shd w:val="clear" w:color="auto" w:fill="auto"/>
            <w:noWrap/>
            <w:vAlign w:val="center"/>
            <w:hideMark/>
          </w:tcPr>
          <w:p w14:paraId="6E3220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0220050071</w:t>
            </w:r>
          </w:p>
        </w:tc>
        <w:tc>
          <w:tcPr>
            <w:tcW w:w="3700" w:type="dxa"/>
            <w:tcBorders>
              <w:top w:val="nil"/>
              <w:left w:val="nil"/>
              <w:bottom w:val="single" w:sz="4" w:space="0" w:color="auto"/>
              <w:right w:val="single" w:sz="4" w:space="0" w:color="auto"/>
            </w:tcBorders>
            <w:shd w:val="clear" w:color="auto" w:fill="auto"/>
            <w:noWrap/>
            <w:vAlign w:val="center"/>
            <w:hideMark/>
          </w:tcPr>
          <w:p w14:paraId="1428BB9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MITUA</w:t>
            </w:r>
          </w:p>
        </w:tc>
        <w:tc>
          <w:tcPr>
            <w:tcW w:w="1340" w:type="dxa"/>
            <w:tcBorders>
              <w:top w:val="nil"/>
              <w:left w:val="nil"/>
              <w:bottom w:val="single" w:sz="4" w:space="0" w:color="auto"/>
              <w:right w:val="single" w:sz="4" w:space="0" w:color="auto"/>
            </w:tcBorders>
            <w:shd w:val="clear" w:color="auto" w:fill="auto"/>
            <w:noWrap/>
            <w:vAlign w:val="center"/>
            <w:hideMark/>
          </w:tcPr>
          <w:p w14:paraId="79B076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01CF465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07CAC60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QUILLO</w:t>
            </w:r>
          </w:p>
        </w:tc>
        <w:tc>
          <w:tcPr>
            <w:tcW w:w="1011" w:type="dxa"/>
            <w:tcBorders>
              <w:top w:val="nil"/>
              <w:left w:val="nil"/>
              <w:bottom w:val="single" w:sz="4" w:space="0" w:color="auto"/>
              <w:right w:val="single" w:sz="4" w:space="0" w:color="auto"/>
            </w:tcBorders>
            <w:shd w:val="clear" w:color="auto" w:fill="auto"/>
            <w:noWrap/>
            <w:vAlign w:val="center"/>
          </w:tcPr>
          <w:p w14:paraId="091C0ADC" w14:textId="48BE73B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B75756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5017AA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258</w:t>
            </w:r>
          </w:p>
        </w:tc>
        <w:tc>
          <w:tcPr>
            <w:tcW w:w="940" w:type="dxa"/>
            <w:tcBorders>
              <w:top w:val="nil"/>
              <w:left w:val="nil"/>
              <w:bottom w:val="single" w:sz="4" w:space="0" w:color="auto"/>
              <w:right w:val="single" w:sz="4" w:space="0" w:color="auto"/>
            </w:tcBorders>
            <w:shd w:val="clear" w:color="auto" w:fill="auto"/>
            <w:noWrap/>
            <w:vAlign w:val="center"/>
            <w:hideMark/>
          </w:tcPr>
          <w:p w14:paraId="74CAE4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0220050072</w:t>
            </w:r>
          </w:p>
        </w:tc>
        <w:tc>
          <w:tcPr>
            <w:tcW w:w="3700" w:type="dxa"/>
            <w:tcBorders>
              <w:top w:val="nil"/>
              <w:left w:val="nil"/>
              <w:bottom w:val="single" w:sz="4" w:space="0" w:color="auto"/>
              <w:right w:val="single" w:sz="4" w:space="0" w:color="auto"/>
            </w:tcBorders>
            <w:shd w:val="clear" w:color="auto" w:fill="auto"/>
            <w:noWrap/>
            <w:vAlign w:val="center"/>
            <w:hideMark/>
          </w:tcPr>
          <w:p w14:paraId="269EBE2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HUASCARAN</w:t>
            </w:r>
          </w:p>
        </w:tc>
        <w:tc>
          <w:tcPr>
            <w:tcW w:w="1340" w:type="dxa"/>
            <w:tcBorders>
              <w:top w:val="nil"/>
              <w:left w:val="nil"/>
              <w:bottom w:val="single" w:sz="4" w:space="0" w:color="auto"/>
              <w:right w:val="single" w:sz="4" w:space="0" w:color="auto"/>
            </w:tcBorders>
            <w:shd w:val="clear" w:color="auto" w:fill="auto"/>
            <w:noWrap/>
            <w:vAlign w:val="center"/>
            <w:hideMark/>
          </w:tcPr>
          <w:p w14:paraId="32F285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1CF1140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679ADC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QUILLO</w:t>
            </w:r>
          </w:p>
        </w:tc>
        <w:tc>
          <w:tcPr>
            <w:tcW w:w="1011" w:type="dxa"/>
            <w:tcBorders>
              <w:top w:val="nil"/>
              <w:left w:val="nil"/>
              <w:bottom w:val="single" w:sz="4" w:space="0" w:color="auto"/>
              <w:right w:val="single" w:sz="4" w:space="0" w:color="auto"/>
            </w:tcBorders>
            <w:shd w:val="clear" w:color="auto" w:fill="auto"/>
            <w:noWrap/>
            <w:vAlign w:val="center"/>
          </w:tcPr>
          <w:p w14:paraId="3B17CF38" w14:textId="4D6A50D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90FDFA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424E2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259</w:t>
            </w:r>
          </w:p>
        </w:tc>
        <w:tc>
          <w:tcPr>
            <w:tcW w:w="940" w:type="dxa"/>
            <w:tcBorders>
              <w:top w:val="nil"/>
              <w:left w:val="nil"/>
              <w:bottom w:val="single" w:sz="4" w:space="0" w:color="auto"/>
              <w:right w:val="single" w:sz="4" w:space="0" w:color="auto"/>
            </w:tcBorders>
            <w:shd w:val="clear" w:color="auto" w:fill="auto"/>
            <w:noWrap/>
            <w:vAlign w:val="center"/>
            <w:hideMark/>
          </w:tcPr>
          <w:p w14:paraId="161247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0220050075</w:t>
            </w:r>
          </w:p>
        </w:tc>
        <w:tc>
          <w:tcPr>
            <w:tcW w:w="3700" w:type="dxa"/>
            <w:tcBorders>
              <w:top w:val="nil"/>
              <w:left w:val="nil"/>
              <w:bottom w:val="single" w:sz="4" w:space="0" w:color="auto"/>
              <w:right w:val="single" w:sz="4" w:space="0" w:color="auto"/>
            </w:tcBorders>
            <w:shd w:val="clear" w:color="auto" w:fill="auto"/>
            <w:noWrap/>
            <w:vAlign w:val="center"/>
            <w:hideMark/>
          </w:tcPr>
          <w:p w14:paraId="5653B4D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CANCHIRAO</w:t>
            </w:r>
          </w:p>
        </w:tc>
        <w:tc>
          <w:tcPr>
            <w:tcW w:w="1340" w:type="dxa"/>
            <w:tcBorders>
              <w:top w:val="nil"/>
              <w:left w:val="nil"/>
              <w:bottom w:val="single" w:sz="4" w:space="0" w:color="auto"/>
              <w:right w:val="single" w:sz="4" w:space="0" w:color="auto"/>
            </w:tcBorders>
            <w:shd w:val="clear" w:color="auto" w:fill="auto"/>
            <w:noWrap/>
            <w:vAlign w:val="center"/>
            <w:hideMark/>
          </w:tcPr>
          <w:p w14:paraId="644EBBB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3B84E4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74364E7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QUILLO</w:t>
            </w:r>
          </w:p>
        </w:tc>
        <w:tc>
          <w:tcPr>
            <w:tcW w:w="1011" w:type="dxa"/>
            <w:tcBorders>
              <w:top w:val="nil"/>
              <w:left w:val="nil"/>
              <w:bottom w:val="single" w:sz="4" w:space="0" w:color="auto"/>
              <w:right w:val="single" w:sz="4" w:space="0" w:color="auto"/>
            </w:tcBorders>
            <w:shd w:val="clear" w:color="auto" w:fill="auto"/>
            <w:noWrap/>
            <w:vAlign w:val="center"/>
          </w:tcPr>
          <w:p w14:paraId="626DCAF4" w14:textId="02ABBFF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4AB7C5C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1043B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260</w:t>
            </w:r>
          </w:p>
        </w:tc>
        <w:tc>
          <w:tcPr>
            <w:tcW w:w="940" w:type="dxa"/>
            <w:tcBorders>
              <w:top w:val="nil"/>
              <w:left w:val="nil"/>
              <w:bottom w:val="single" w:sz="4" w:space="0" w:color="auto"/>
              <w:right w:val="single" w:sz="4" w:space="0" w:color="auto"/>
            </w:tcBorders>
            <w:shd w:val="clear" w:color="auto" w:fill="auto"/>
            <w:noWrap/>
            <w:vAlign w:val="center"/>
            <w:hideMark/>
          </w:tcPr>
          <w:p w14:paraId="7A61CC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0220050077</w:t>
            </w:r>
          </w:p>
        </w:tc>
        <w:tc>
          <w:tcPr>
            <w:tcW w:w="3700" w:type="dxa"/>
            <w:tcBorders>
              <w:top w:val="nil"/>
              <w:left w:val="nil"/>
              <w:bottom w:val="single" w:sz="4" w:space="0" w:color="auto"/>
              <w:right w:val="single" w:sz="4" w:space="0" w:color="auto"/>
            </w:tcBorders>
            <w:shd w:val="clear" w:color="auto" w:fill="auto"/>
            <w:noWrap/>
            <w:vAlign w:val="center"/>
            <w:hideMark/>
          </w:tcPr>
          <w:p w14:paraId="14ED85E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YRCAHUAIN</w:t>
            </w:r>
          </w:p>
        </w:tc>
        <w:tc>
          <w:tcPr>
            <w:tcW w:w="1340" w:type="dxa"/>
            <w:tcBorders>
              <w:top w:val="nil"/>
              <w:left w:val="nil"/>
              <w:bottom w:val="single" w:sz="4" w:space="0" w:color="auto"/>
              <w:right w:val="single" w:sz="4" w:space="0" w:color="auto"/>
            </w:tcBorders>
            <w:shd w:val="clear" w:color="auto" w:fill="auto"/>
            <w:noWrap/>
            <w:vAlign w:val="center"/>
            <w:hideMark/>
          </w:tcPr>
          <w:p w14:paraId="77371A9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18037E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592917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QUILLO</w:t>
            </w:r>
          </w:p>
        </w:tc>
        <w:tc>
          <w:tcPr>
            <w:tcW w:w="1011" w:type="dxa"/>
            <w:tcBorders>
              <w:top w:val="nil"/>
              <w:left w:val="nil"/>
              <w:bottom w:val="single" w:sz="4" w:space="0" w:color="auto"/>
              <w:right w:val="single" w:sz="4" w:space="0" w:color="auto"/>
            </w:tcBorders>
            <w:shd w:val="clear" w:color="auto" w:fill="auto"/>
            <w:noWrap/>
            <w:vAlign w:val="center"/>
          </w:tcPr>
          <w:p w14:paraId="1888948E" w14:textId="11EF3BB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208374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2C4E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261</w:t>
            </w:r>
          </w:p>
        </w:tc>
        <w:tc>
          <w:tcPr>
            <w:tcW w:w="940" w:type="dxa"/>
            <w:tcBorders>
              <w:top w:val="nil"/>
              <w:left w:val="nil"/>
              <w:bottom w:val="single" w:sz="4" w:space="0" w:color="auto"/>
              <w:right w:val="single" w:sz="4" w:space="0" w:color="auto"/>
            </w:tcBorders>
            <w:shd w:val="clear" w:color="auto" w:fill="auto"/>
            <w:noWrap/>
            <w:vAlign w:val="center"/>
            <w:hideMark/>
          </w:tcPr>
          <w:p w14:paraId="49D99A9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0220070015</w:t>
            </w:r>
          </w:p>
        </w:tc>
        <w:tc>
          <w:tcPr>
            <w:tcW w:w="3700" w:type="dxa"/>
            <w:tcBorders>
              <w:top w:val="nil"/>
              <w:left w:val="nil"/>
              <w:bottom w:val="single" w:sz="4" w:space="0" w:color="auto"/>
              <w:right w:val="single" w:sz="4" w:space="0" w:color="auto"/>
            </w:tcBorders>
            <w:shd w:val="clear" w:color="auto" w:fill="auto"/>
            <w:noWrap/>
            <w:vAlign w:val="center"/>
            <w:hideMark/>
          </w:tcPr>
          <w:p w14:paraId="3C0CA92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OCSHA PACHAN</w:t>
            </w:r>
          </w:p>
        </w:tc>
        <w:tc>
          <w:tcPr>
            <w:tcW w:w="1340" w:type="dxa"/>
            <w:tcBorders>
              <w:top w:val="nil"/>
              <w:left w:val="nil"/>
              <w:bottom w:val="single" w:sz="4" w:space="0" w:color="auto"/>
              <w:right w:val="single" w:sz="4" w:space="0" w:color="auto"/>
            </w:tcBorders>
            <w:shd w:val="clear" w:color="auto" w:fill="auto"/>
            <w:noWrap/>
            <w:vAlign w:val="center"/>
            <w:hideMark/>
          </w:tcPr>
          <w:p w14:paraId="4CC271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5A9B1C6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0B9D3E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SHUPLUY</w:t>
            </w:r>
          </w:p>
        </w:tc>
        <w:tc>
          <w:tcPr>
            <w:tcW w:w="1011" w:type="dxa"/>
            <w:tcBorders>
              <w:top w:val="nil"/>
              <w:left w:val="nil"/>
              <w:bottom w:val="single" w:sz="4" w:space="0" w:color="auto"/>
              <w:right w:val="single" w:sz="4" w:space="0" w:color="auto"/>
            </w:tcBorders>
            <w:shd w:val="clear" w:color="auto" w:fill="auto"/>
            <w:noWrap/>
            <w:vAlign w:val="center"/>
          </w:tcPr>
          <w:p w14:paraId="2A7B94CD" w14:textId="21D3D4E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2172F5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03E024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262</w:t>
            </w:r>
          </w:p>
        </w:tc>
        <w:tc>
          <w:tcPr>
            <w:tcW w:w="940" w:type="dxa"/>
            <w:tcBorders>
              <w:top w:val="nil"/>
              <w:left w:val="nil"/>
              <w:bottom w:val="single" w:sz="4" w:space="0" w:color="auto"/>
              <w:right w:val="single" w:sz="4" w:space="0" w:color="auto"/>
            </w:tcBorders>
            <w:shd w:val="clear" w:color="auto" w:fill="auto"/>
            <w:noWrap/>
            <w:vAlign w:val="center"/>
            <w:hideMark/>
          </w:tcPr>
          <w:p w14:paraId="15EA22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0220070016</w:t>
            </w:r>
          </w:p>
        </w:tc>
        <w:tc>
          <w:tcPr>
            <w:tcW w:w="3700" w:type="dxa"/>
            <w:tcBorders>
              <w:top w:val="nil"/>
              <w:left w:val="nil"/>
              <w:bottom w:val="single" w:sz="4" w:space="0" w:color="auto"/>
              <w:right w:val="single" w:sz="4" w:space="0" w:color="auto"/>
            </w:tcBorders>
            <w:shd w:val="clear" w:color="auto" w:fill="auto"/>
            <w:noWrap/>
            <w:vAlign w:val="center"/>
            <w:hideMark/>
          </w:tcPr>
          <w:p w14:paraId="524BB74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PIACORRAL</w:t>
            </w:r>
          </w:p>
        </w:tc>
        <w:tc>
          <w:tcPr>
            <w:tcW w:w="1340" w:type="dxa"/>
            <w:tcBorders>
              <w:top w:val="nil"/>
              <w:left w:val="nil"/>
              <w:bottom w:val="single" w:sz="4" w:space="0" w:color="auto"/>
              <w:right w:val="single" w:sz="4" w:space="0" w:color="auto"/>
            </w:tcBorders>
            <w:shd w:val="clear" w:color="auto" w:fill="auto"/>
            <w:noWrap/>
            <w:vAlign w:val="center"/>
            <w:hideMark/>
          </w:tcPr>
          <w:p w14:paraId="3DC38B1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11BCD3B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1412065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SHUPLUY</w:t>
            </w:r>
          </w:p>
        </w:tc>
        <w:tc>
          <w:tcPr>
            <w:tcW w:w="1011" w:type="dxa"/>
            <w:tcBorders>
              <w:top w:val="nil"/>
              <w:left w:val="nil"/>
              <w:bottom w:val="single" w:sz="4" w:space="0" w:color="auto"/>
              <w:right w:val="single" w:sz="4" w:space="0" w:color="auto"/>
            </w:tcBorders>
            <w:shd w:val="clear" w:color="auto" w:fill="auto"/>
            <w:noWrap/>
            <w:vAlign w:val="center"/>
          </w:tcPr>
          <w:p w14:paraId="1289232D" w14:textId="569B431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EFA918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E800D1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263</w:t>
            </w:r>
          </w:p>
        </w:tc>
        <w:tc>
          <w:tcPr>
            <w:tcW w:w="940" w:type="dxa"/>
            <w:tcBorders>
              <w:top w:val="nil"/>
              <w:left w:val="nil"/>
              <w:bottom w:val="single" w:sz="4" w:space="0" w:color="auto"/>
              <w:right w:val="single" w:sz="4" w:space="0" w:color="auto"/>
            </w:tcBorders>
            <w:shd w:val="clear" w:color="auto" w:fill="auto"/>
            <w:noWrap/>
            <w:vAlign w:val="center"/>
            <w:hideMark/>
          </w:tcPr>
          <w:p w14:paraId="51825E0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0220070021</w:t>
            </w:r>
          </w:p>
        </w:tc>
        <w:tc>
          <w:tcPr>
            <w:tcW w:w="3700" w:type="dxa"/>
            <w:tcBorders>
              <w:top w:val="nil"/>
              <w:left w:val="nil"/>
              <w:bottom w:val="single" w:sz="4" w:space="0" w:color="auto"/>
              <w:right w:val="single" w:sz="4" w:space="0" w:color="auto"/>
            </w:tcBorders>
            <w:shd w:val="clear" w:color="auto" w:fill="auto"/>
            <w:noWrap/>
            <w:vAlign w:val="center"/>
            <w:hideMark/>
          </w:tcPr>
          <w:p w14:paraId="115E215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TAMBRA</w:t>
            </w:r>
          </w:p>
        </w:tc>
        <w:tc>
          <w:tcPr>
            <w:tcW w:w="1340" w:type="dxa"/>
            <w:tcBorders>
              <w:top w:val="nil"/>
              <w:left w:val="nil"/>
              <w:bottom w:val="single" w:sz="4" w:space="0" w:color="auto"/>
              <w:right w:val="single" w:sz="4" w:space="0" w:color="auto"/>
            </w:tcBorders>
            <w:shd w:val="clear" w:color="auto" w:fill="auto"/>
            <w:noWrap/>
            <w:vAlign w:val="center"/>
            <w:hideMark/>
          </w:tcPr>
          <w:p w14:paraId="6332B9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2BF2713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0EEDC2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SHUPLUY</w:t>
            </w:r>
          </w:p>
        </w:tc>
        <w:tc>
          <w:tcPr>
            <w:tcW w:w="1011" w:type="dxa"/>
            <w:tcBorders>
              <w:top w:val="nil"/>
              <w:left w:val="nil"/>
              <w:bottom w:val="single" w:sz="4" w:space="0" w:color="auto"/>
              <w:right w:val="single" w:sz="4" w:space="0" w:color="auto"/>
            </w:tcBorders>
            <w:shd w:val="clear" w:color="auto" w:fill="auto"/>
            <w:noWrap/>
            <w:vAlign w:val="center"/>
          </w:tcPr>
          <w:p w14:paraId="52436806" w14:textId="1D6A74E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AB24AB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AE091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264</w:t>
            </w:r>
          </w:p>
        </w:tc>
        <w:tc>
          <w:tcPr>
            <w:tcW w:w="940" w:type="dxa"/>
            <w:tcBorders>
              <w:top w:val="nil"/>
              <w:left w:val="nil"/>
              <w:bottom w:val="single" w:sz="4" w:space="0" w:color="auto"/>
              <w:right w:val="single" w:sz="4" w:space="0" w:color="auto"/>
            </w:tcBorders>
            <w:shd w:val="clear" w:color="auto" w:fill="auto"/>
            <w:noWrap/>
            <w:vAlign w:val="center"/>
            <w:hideMark/>
          </w:tcPr>
          <w:p w14:paraId="489E91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0220080015</w:t>
            </w:r>
          </w:p>
        </w:tc>
        <w:tc>
          <w:tcPr>
            <w:tcW w:w="3700" w:type="dxa"/>
            <w:tcBorders>
              <w:top w:val="nil"/>
              <w:left w:val="nil"/>
              <w:bottom w:val="single" w:sz="4" w:space="0" w:color="auto"/>
              <w:right w:val="single" w:sz="4" w:space="0" w:color="auto"/>
            </w:tcBorders>
            <w:shd w:val="clear" w:color="auto" w:fill="auto"/>
            <w:noWrap/>
            <w:vAlign w:val="center"/>
            <w:hideMark/>
          </w:tcPr>
          <w:p w14:paraId="0653756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PISCOS</w:t>
            </w:r>
          </w:p>
        </w:tc>
        <w:tc>
          <w:tcPr>
            <w:tcW w:w="1340" w:type="dxa"/>
            <w:tcBorders>
              <w:top w:val="nil"/>
              <w:left w:val="nil"/>
              <w:bottom w:val="single" w:sz="4" w:space="0" w:color="auto"/>
              <w:right w:val="single" w:sz="4" w:space="0" w:color="auto"/>
            </w:tcBorders>
            <w:shd w:val="clear" w:color="auto" w:fill="auto"/>
            <w:noWrap/>
            <w:vAlign w:val="center"/>
            <w:hideMark/>
          </w:tcPr>
          <w:p w14:paraId="4ACB7F6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440" w:type="dxa"/>
            <w:tcBorders>
              <w:top w:val="nil"/>
              <w:left w:val="nil"/>
              <w:bottom w:val="single" w:sz="4" w:space="0" w:color="auto"/>
              <w:right w:val="single" w:sz="4" w:space="0" w:color="auto"/>
            </w:tcBorders>
            <w:shd w:val="clear" w:color="auto" w:fill="auto"/>
            <w:noWrap/>
            <w:vAlign w:val="center"/>
            <w:hideMark/>
          </w:tcPr>
          <w:p w14:paraId="7BE378D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YUNGAY</w:t>
            </w:r>
          </w:p>
        </w:tc>
        <w:tc>
          <w:tcPr>
            <w:tcW w:w="2720" w:type="dxa"/>
            <w:tcBorders>
              <w:top w:val="nil"/>
              <w:left w:val="nil"/>
              <w:bottom w:val="single" w:sz="4" w:space="0" w:color="auto"/>
              <w:right w:val="single" w:sz="4" w:space="0" w:color="auto"/>
            </w:tcBorders>
            <w:shd w:val="clear" w:color="auto" w:fill="auto"/>
            <w:noWrap/>
            <w:vAlign w:val="center"/>
            <w:hideMark/>
          </w:tcPr>
          <w:p w14:paraId="609FDB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YANAMA</w:t>
            </w:r>
          </w:p>
        </w:tc>
        <w:tc>
          <w:tcPr>
            <w:tcW w:w="1011" w:type="dxa"/>
            <w:tcBorders>
              <w:top w:val="nil"/>
              <w:left w:val="nil"/>
              <w:bottom w:val="single" w:sz="4" w:space="0" w:color="auto"/>
              <w:right w:val="single" w:sz="4" w:space="0" w:color="auto"/>
            </w:tcBorders>
            <w:shd w:val="clear" w:color="auto" w:fill="auto"/>
            <w:noWrap/>
            <w:vAlign w:val="center"/>
          </w:tcPr>
          <w:p w14:paraId="6FC4C479" w14:textId="18143CD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961665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4E8688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265</w:t>
            </w:r>
          </w:p>
        </w:tc>
        <w:tc>
          <w:tcPr>
            <w:tcW w:w="940" w:type="dxa"/>
            <w:tcBorders>
              <w:top w:val="nil"/>
              <w:left w:val="nil"/>
              <w:bottom w:val="single" w:sz="4" w:space="0" w:color="auto"/>
              <w:right w:val="single" w:sz="4" w:space="0" w:color="auto"/>
            </w:tcBorders>
            <w:shd w:val="clear" w:color="auto" w:fill="auto"/>
            <w:noWrap/>
            <w:vAlign w:val="center"/>
            <w:hideMark/>
          </w:tcPr>
          <w:p w14:paraId="72FDEE8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0301010045</w:t>
            </w:r>
          </w:p>
        </w:tc>
        <w:tc>
          <w:tcPr>
            <w:tcW w:w="3700" w:type="dxa"/>
            <w:tcBorders>
              <w:top w:val="nil"/>
              <w:left w:val="nil"/>
              <w:bottom w:val="single" w:sz="4" w:space="0" w:color="auto"/>
              <w:right w:val="single" w:sz="4" w:space="0" w:color="auto"/>
            </w:tcBorders>
            <w:shd w:val="clear" w:color="auto" w:fill="auto"/>
            <w:noWrap/>
            <w:vAlign w:val="center"/>
            <w:hideMark/>
          </w:tcPr>
          <w:p w14:paraId="12B4D72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TANCARPATA</w:t>
            </w:r>
          </w:p>
        </w:tc>
        <w:tc>
          <w:tcPr>
            <w:tcW w:w="1340" w:type="dxa"/>
            <w:tcBorders>
              <w:top w:val="nil"/>
              <w:left w:val="nil"/>
              <w:bottom w:val="single" w:sz="4" w:space="0" w:color="auto"/>
              <w:right w:val="single" w:sz="4" w:space="0" w:color="auto"/>
            </w:tcBorders>
            <w:shd w:val="clear" w:color="auto" w:fill="auto"/>
            <w:noWrap/>
            <w:vAlign w:val="center"/>
            <w:hideMark/>
          </w:tcPr>
          <w:p w14:paraId="3EAF0E3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5CC066E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ABANCAY</w:t>
            </w:r>
          </w:p>
        </w:tc>
        <w:tc>
          <w:tcPr>
            <w:tcW w:w="2720" w:type="dxa"/>
            <w:tcBorders>
              <w:top w:val="nil"/>
              <w:left w:val="nil"/>
              <w:bottom w:val="single" w:sz="4" w:space="0" w:color="auto"/>
              <w:right w:val="single" w:sz="4" w:space="0" w:color="auto"/>
            </w:tcBorders>
            <w:shd w:val="clear" w:color="auto" w:fill="auto"/>
            <w:noWrap/>
            <w:vAlign w:val="center"/>
            <w:hideMark/>
          </w:tcPr>
          <w:p w14:paraId="5C37DA5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ABANCAY</w:t>
            </w:r>
          </w:p>
        </w:tc>
        <w:tc>
          <w:tcPr>
            <w:tcW w:w="1011" w:type="dxa"/>
            <w:tcBorders>
              <w:top w:val="nil"/>
              <w:left w:val="nil"/>
              <w:bottom w:val="single" w:sz="4" w:space="0" w:color="auto"/>
              <w:right w:val="single" w:sz="4" w:space="0" w:color="auto"/>
            </w:tcBorders>
            <w:shd w:val="clear" w:color="auto" w:fill="auto"/>
            <w:noWrap/>
            <w:vAlign w:val="center"/>
          </w:tcPr>
          <w:p w14:paraId="65BF5D0B" w14:textId="5B6F5D1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1510AF3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8A0987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266</w:t>
            </w:r>
          </w:p>
        </w:tc>
        <w:tc>
          <w:tcPr>
            <w:tcW w:w="940" w:type="dxa"/>
            <w:tcBorders>
              <w:top w:val="nil"/>
              <w:left w:val="nil"/>
              <w:bottom w:val="single" w:sz="4" w:space="0" w:color="auto"/>
              <w:right w:val="single" w:sz="4" w:space="0" w:color="auto"/>
            </w:tcBorders>
            <w:shd w:val="clear" w:color="auto" w:fill="auto"/>
            <w:noWrap/>
            <w:vAlign w:val="center"/>
            <w:hideMark/>
          </w:tcPr>
          <w:p w14:paraId="3405B3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0301030046</w:t>
            </w:r>
          </w:p>
        </w:tc>
        <w:tc>
          <w:tcPr>
            <w:tcW w:w="3700" w:type="dxa"/>
            <w:tcBorders>
              <w:top w:val="nil"/>
              <w:left w:val="nil"/>
              <w:bottom w:val="single" w:sz="4" w:space="0" w:color="auto"/>
              <w:right w:val="single" w:sz="4" w:space="0" w:color="auto"/>
            </w:tcBorders>
            <w:shd w:val="clear" w:color="auto" w:fill="auto"/>
            <w:noWrap/>
            <w:vAlign w:val="center"/>
            <w:hideMark/>
          </w:tcPr>
          <w:p w14:paraId="59D047A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TACCACCA</w:t>
            </w:r>
          </w:p>
        </w:tc>
        <w:tc>
          <w:tcPr>
            <w:tcW w:w="1340" w:type="dxa"/>
            <w:tcBorders>
              <w:top w:val="nil"/>
              <w:left w:val="nil"/>
              <w:bottom w:val="single" w:sz="4" w:space="0" w:color="auto"/>
              <w:right w:val="single" w:sz="4" w:space="0" w:color="auto"/>
            </w:tcBorders>
            <w:shd w:val="clear" w:color="auto" w:fill="auto"/>
            <w:noWrap/>
            <w:vAlign w:val="center"/>
            <w:hideMark/>
          </w:tcPr>
          <w:p w14:paraId="265A56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72C084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ABANCAY</w:t>
            </w:r>
          </w:p>
        </w:tc>
        <w:tc>
          <w:tcPr>
            <w:tcW w:w="2720" w:type="dxa"/>
            <w:tcBorders>
              <w:top w:val="nil"/>
              <w:left w:val="nil"/>
              <w:bottom w:val="single" w:sz="4" w:space="0" w:color="auto"/>
              <w:right w:val="single" w:sz="4" w:space="0" w:color="auto"/>
            </w:tcBorders>
            <w:shd w:val="clear" w:color="auto" w:fill="auto"/>
            <w:noWrap/>
            <w:vAlign w:val="center"/>
            <w:hideMark/>
          </w:tcPr>
          <w:p w14:paraId="5E9EC20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CIRCA</w:t>
            </w:r>
          </w:p>
        </w:tc>
        <w:tc>
          <w:tcPr>
            <w:tcW w:w="1011" w:type="dxa"/>
            <w:tcBorders>
              <w:top w:val="nil"/>
              <w:left w:val="nil"/>
              <w:bottom w:val="single" w:sz="4" w:space="0" w:color="auto"/>
              <w:right w:val="single" w:sz="4" w:space="0" w:color="auto"/>
            </w:tcBorders>
            <w:shd w:val="clear" w:color="auto" w:fill="auto"/>
            <w:noWrap/>
            <w:vAlign w:val="center"/>
          </w:tcPr>
          <w:p w14:paraId="0B8554BE" w14:textId="5A53631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0CA825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1F12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267</w:t>
            </w:r>
          </w:p>
        </w:tc>
        <w:tc>
          <w:tcPr>
            <w:tcW w:w="940" w:type="dxa"/>
            <w:tcBorders>
              <w:top w:val="nil"/>
              <w:left w:val="nil"/>
              <w:bottom w:val="single" w:sz="4" w:space="0" w:color="auto"/>
              <w:right w:val="single" w:sz="4" w:space="0" w:color="auto"/>
            </w:tcBorders>
            <w:shd w:val="clear" w:color="auto" w:fill="auto"/>
            <w:noWrap/>
            <w:vAlign w:val="center"/>
            <w:hideMark/>
          </w:tcPr>
          <w:p w14:paraId="0F10993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0301040056</w:t>
            </w:r>
          </w:p>
        </w:tc>
        <w:tc>
          <w:tcPr>
            <w:tcW w:w="3700" w:type="dxa"/>
            <w:tcBorders>
              <w:top w:val="nil"/>
              <w:left w:val="nil"/>
              <w:bottom w:val="single" w:sz="4" w:space="0" w:color="auto"/>
              <w:right w:val="single" w:sz="4" w:space="0" w:color="auto"/>
            </w:tcBorders>
            <w:shd w:val="clear" w:color="auto" w:fill="auto"/>
            <w:noWrap/>
            <w:vAlign w:val="center"/>
            <w:hideMark/>
          </w:tcPr>
          <w:p w14:paraId="0AD35AA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TRANCAPATA ALTA</w:t>
            </w:r>
          </w:p>
        </w:tc>
        <w:tc>
          <w:tcPr>
            <w:tcW w:w="1340" w:type="dxa"/>
            <w:tcBorders>
              <w:top w:val="nil"/>
              <w:left w:val="nil"/>
              <w:bottom w:val="single" w:sz="4" w:space="0" w:color="auto"/>
              <w:right w:val="single" w:sz="4" w:space="0" w:color="auto"/>
            </w:tcBorders>
            <w:shd w:val="clear" w:color="auto" w:fill="auto"/>
            <w:noWrap/>
            <w:vAlign w:val="center"/>
            <w:hideMark/>
          </w:tcPr>
          <w:p w14:paraId="694999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47A2EA1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ABANCAY</w:t>
            </w:r>
          </w:p>
        </w:tc>
        <w:tc>
          <w:tcPr>
            <w:tcW w:w="2720" w:type="dxa"/>
            <w:tcBorders>
              <w:top w:val="nil"/>
              <w:left w:val="nil"/>
              <w:bottom w:val="single" w:sz="4" w:space="0" w:color="auto"/>
              <w:right w:val="single" w:sz="4" w:space="0" w:color="auto"/>
            </w:tcBorders>
            <w:shd w:val="clear" w:color="auto" w:fill="auto"/>
            <w:noWrap/>
            <w:vAlign w:val="center"/>
            <w:hideMark/>
          </w:tcPr>
          <w:p w14:paraId="4FFB82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CURAHUASI</w:t>
            </w:r>
          </w:p>
        </w:tc>
        <w:tc>
          <w:tcPr>
            <w:tcW w:w="1011" w:type="dxa"/>
            <w:tcBorders>
              <w:top w:val="nil"/>
              <w:left w:val="nil"/>
              <w:bottom w:val="single" w:sz="4" w:space="0" w:color="auto"/>
              <w:right w:val="single" w:sz="4" w:space="0" w:color="auto"/>
            </w:tcBorders>
            <w:shd w:val="clear" w:color="auto" w:fill="auto"/>
            <w:noWrap/>
            <w:vAlign w:val="center"/>
          </w:tcPr>
          <w:p w14:paraId="7EBBAC36" w14:textId="4C0E6A5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3435E0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F7EF3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268</w:t>
            </w:r>
          </w:p>
        </w:tc>
        <w:tc>
          <w:tcPr>
            <w:tcW w:w="940" w:type="dxa"/>
            <w:tcBorders>
              <w:top w:val="nil"/>
              <w:left w:val="nil"/>
              <w:bottom w:val="single" w:sz="4" w:space="0" w:color="auto"/>
              <w:right w:val="single" w:sz="4" w:space="0" w:color="auto"/>
            </w:tcBorders>
            <w:shd w:val="clear" w:color="auto" w:fill="auto"/>
            <w:noWrap/>
            <w:vAlign w:val="center"/>
            <w:hideMark/>
          </w:tcPr>
          <w:p w14:paraId="09A205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0301040075</w:t>
            </w:r>
          </w:p>
        </w:tc>
        <w:tc>
          <w:tcPr>
            <w:tcW w:w="3700" w:type="dxa"/>
            <w:tcBorders>
              <w:top w:val="nil"/>
              <w:left w:val="nil"/>
              <w:bottom w:val="single" w:sz="4" w:space="0" w:color="auto"/>
              <w:right w:val="single" w:sz="4" w:space="0" w:color="auto"/>
            </w:tcBorders>
            <w:shd w:val="clear" w:color="auto" w:fill="auto"/>
            <w:noWrap/>
            <w:vAlign w:val="center"/>
            <w:hideMark/>
          </w:tcPr>
          <w:p w14:paraId="27CC0EC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ANTILLA</w:t>
            </w:r>
          </w:p>
        </w:tc>
        <w:tc>
          <w:tcPr>
            <w:tcW w:w="1340" w:type="dxa"/>
            <w:tcBorders>
              <w:top w:val="nil"/>
              <w:left w:val="nil"/>
              <w:bottom w:val="single" w:sz="4" w:space="0" w:color="auto"/>
              <w:right w:val="single" w:sz="4" w:space="0" w:color="auto"/>
            </w:tcBorders>
            <w:shd w:val="clear" w:color="auto" w:fill="auto"/>
            <w:noWrap/>
            <w:vAlign w:val="center"/>
            <w:hideMark/>
          </w:tcPr>
          <w:p w14:paraId="5A5FC2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26BB83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ABANCAY</w:t>
            </w:r>
          </w:p>
        </w:tc>
        <w:tc>
          <w:tcPr>
            <w:tcW w:w="2720" w:type="dxa"/>
            <w:tcBorders>
              <w:top w:val="nil"/>
              <w:left w:val="nil"/>
              <w:bottom w:val="single" w:sz="4" w:space="0" w:color="auto"/>
              <w:right w:val="single" w:sz="4" w:space="0" w:color="auto"/>
            </w:tcBorders>
            <w:shd w:val="clear" w:color="auto" w:fill="auto"/>
            <w:noWrap/>
            <w:vAlign w:val="center"/>
            <w:hideMark/>
          </w:tcPr>
          <w:p w14:paraId="02A1F8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CURAHUASI</w:t>
            </w:r>
          </w:p>
        </w:tc>
        <w:tc>
          <w:tcPr>
            <w:tcW w:w="1011" w:type="dxa"/>
            <w:tcBorders>
              <w:top w:val="nil"/>
              <w:left w:val="nil"/>
              <w:bottom w:val="single" w:sz="4" w:space="0" w:color="auto"/>
              <w:right w:val="single" w:sz="4" w:space="0" w:color="auto"/>
            </w:tcBorders>
            <w:shd w:val="clear" w:color="auto" w:fill="auto"/>
            <w:noWrap/>
            <w:vAlign w:val="center"/>
          </w:tcPr>
          <w:p w14:paraId="1AD2C7B0" w14:textId="6012496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5E8777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A7B91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269</w:t>
            </w:r>
          </w:p>
        </w:tc>
        <w:tc>
          <w:tcPr>
            <w:tcW w:w="940" w:type="dxa"/>
            <w:tcBorders>
              <w:top w:val="nil"/>
              <w:left w:val="nil"/>
              <w:bottom w:val="single" w:sz="4" w:space="0" w:color="auto"/>
              <w:right w:val="single" w:sz="4" w:space="0" w:color="auto"/>
            </w:tcBorders>
            <w:shd w:val="clear" w:color="auto" w:fill="auto"/>
            <w:noWrap/>
            <w:vAlign w:val="center"/>
            <w:hideMark/>
          </w:tcPr>
          <w:p w14:paraId="219656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0301040104</w:t>
            </w:r>
          </w:p>
        </w:tc>
        <w:tc>
          <w:tcPr>
            <w:tcW w:w="3700" w:type="dxa"/>
            <w:tcBorders>
              <w:top w:val="nil"/>
              <w:left w:val="nil"/>
              <w:bottom w:val="single" w:sz="4" w:space="0" w:color="auto"/>
              <w:right w:val="single" w:sz="4" w:space="0" w:color="auto"/>
            </w:tcBorders>
            <w:shd w:val="clear" w:color="auto" w:fill="auto"/>
            <w:noWrap/>
            <w:vAlign w:val="center"/>
            <w:hideMark/>
          </w:tcPr>
          <w:p w14:paraId="1F924F1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CCOCHUA ALTA</w:t>
            </w:r>
          </w:p>
        </w:tc>
        <w:tc>
          <w:tcPr>
            <w:tcW w:w="1340" w:type="dxa"/>
            <w:tcBorders>
              <w:top w:val="nil"/>
              <w:left w:val="nil"/>
              <w:bottom w:val="single" w:sz="4" w:space="0" w:color="auto"/>
              <w:right w:val="single" w:sz="4" w:space="0" w:color="auto"/>
            </w:tcBorders>
            <w:shd w:val="clear" w:color="auto" w:fill="auto"/>
            <w:noWrap/>
            <w:vAlign w:val="center"/>
            <w:hideMark/>
          </w:tcPr>
          <w:p w14:paraId="4AF102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1AFF2CE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ABANCAY</w:t>
            </w:r>
          </w:p>
        </w:tc>
        <w:tc>
          <w:tcPr>
            <w:tcW w:w="2720" w:type="dxa"/>
            <w:tcBorders>
              <w:top w:val="nil"/>
              <w:left w:val="nil"/>
              <w:bottom w:val="single" w:sz="4" w:space="0" w:color="auto"/>
              <w:right w:val="single" w:sz="4" w:space="0" w:color="auto"/>
            </w:tcBorders>
            <w:shd w:val="clear" w:color="auto" w:fill="auto"/>
            <w:noWrap/>
            <w:vAlign w:val="center"/>
            <w:hideMark/>
          </w:tcPr>
          <w:p w14:paraId="4A69DC1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CURAHUASI</w:t>
            </w:r>
          </w:p>
        </w:tc>
        <w:tc>
          <w:tcPr>
            <w:tcW w:w="1011" w:type="dxa"/>
            <w:tcBorders>
              <w:top w:val="nil"/>
              <w:left w:val="nil"/>
              <w:bottom w:val="single" w:sz="4" w:space="0" w:color="auto"/>
              <w:right w:val="single" w:sz="4" w:space="0" w:color="auto"/>
            </w:tcBorders>
            <w:shd w:val="clear" w:color="auto" w:fill="auto"/>
            <w:noWrap/>
            <w:vAlign w:val="center"/>
          </w:tcPr>
          <w:p w14:paraId="5A2DB0E7" w14:textId="3897887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CB2872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23CF3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270</w:t>
            </w:r>
          </w:p>
        </w:tc>
        <w:tc>
          <w:tcPr>
            <w:tcW w:w="940" w:type="dxa"/>
            <w:tcBorders>
              <w:top w:val="nil"/>
              <w:left w:val="nil"/>
              <w:bottom w:val="single" w:sz="4" w:space="0" w:color="auto"/>
              <w:right w:val="single" w:sz="4" w:space="0" w:color="auto"/>
            </w:tcBorders>
            <w:shd w:val="clear" w:color="auto" w:fill="auto"/>
            <w:noWrap/>
            <w:vAlign w:val="center"/>
            <w:hideMark/>
          </w:tcPr>
          <w:p w14:paraId="57691B3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0301040124</w:t>
            </w:r>
          </w:p>
        </w:tc>
        <w:tc>
          <w:tcPr>
            <w:tcW w:w="3700" w:type="dxa"/>
            <w:tcBorders>
              <w:top w:val="nil"/>
              <w:left w:val="nil"/>
              <w:bottom w:val="single" w:sz="4" w:space="0" w:color="auto"/>
              <w:right w:val="single" w:sz="4" w:space="0" w:color="auto"/>
            </w:tcBorders>
            <w:shd w:val="clear" w:color="auto" w:fill="auto"/>
            <w:noWrap/>
            <w:vAlign w:val="center"/>
            <w:hideMark/>
          </w:tcPr>
          <w:p w14:paraId="76469CF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TRIGO ORCCO</w:t>
            </w:r>
          </w:p>
        </w:tc>
        <w:tc>
          <w:tcPr>
            <w:tcW w:w="1340" w:type="dxa"/>
            <w:tcBorders>
              <w:top w:val="nil"/>
              <w:left w:val="nil"/>
              <w:bottom w:val="single" w:sz="4" w:space="0" w:color="auto"/>
              <w:right w:val="single" w:sz="4" w:space="0" w:color="auto"/>
            </w:tcBorders>
            <w:shd w:val="clear" w:color="auto" w:fill="auto"/>
            <w:noWrap/>
            <w:vAlign w:val="center"/>
            <w:hideMark/>
          </w:tcPr>
          <w:p w14:paraId="0E00BD9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4D755E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ABANCAY</w:t>
            </w:r>
          </w:p>
        </w:tc>
        <w:tc>
          <w:tcPr>
            <w:tcW w:w="2720" w:type="dxa"/>
            <w:tcBorders>
              <w:top w:val="nil"/>
              <w:left w:val="nil"/>
              <w:bottom w:val="single" w:sz="4" w:space="0" w:color="auto"/>
              <w:right w:val="single" w:sz="4" w:space="0" w:color="auto"/>
            </w:tcBorders>
            <w:shd w:val="clear" w:color="auto" w:fill="auto"/>
            <w:noWrap/>
            <w:vAlign w:val="center"/>
            <w:hideMark/>
          </w:tcPr>
          <w:p w14:paraId="2AA54A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CURAHUASI</w:t>
            </w:r>
          </w:p>
        </w:tc>
        <w:tc>
          <w:tcPr>
            <w:tcW w:w="1011" w:type="dxa"/>
            <w:tcBorders>
              <w:top w:val="nil"/>
              <w:left w:val="nil"/>
              <w:bottom w:val="single" w:sz="4" w:space="0" w:color="auto"/>
              <w:right w:val="single" w:sz="4" w:space="0" w:color="auto"/>
            </w:tcBorders>
            <w:shd w:val="clear" w:color="auto" w:fill="auto"/>
            <w:noWrap/>
            <w:vAlign w:val="center"/>
          </w:tcPr>
          <w:p w14:paraId="2227D210" w14:textId="285AAA4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62F330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F8C1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271</w:t>
            </w:r>
          </w:p>
        </w:tc>
        <w:tc>
          <w:tcPr>
            <w:tcW w:w="940" w:type="dxa"/>
            <w:tcBorders>
              <w:top w:val="nil"/>
              <w:left w:val="nil"/>
              <w:bottom w:val="single" w:sz="4" w:space="0" w:color="auto"/>
              <w:right w:val="single" w:sz="4" w:space="0" w:color="auto"/>
            </w:tcBorders>
            <w:shd w:val="clear" w:color="auto" w:fill="auto"/>
            <w:noWrap/>
            <w:vAlign w:val="center"/>
            <w:hideMark/>
          </w:tcPr>
          <w:p w14:paraId="3D2845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0301040170</w:t>
            </w:r>
          </w:p>
        </w:tc>
        <w:tc>
          <w:tcPr>
            <w:tcW w:w="3700" w:type="dxa"/>
            <w:tcBorders>
              <w:top w:val="nil"/>
              <w:left w:val="nil"/>
              <w:bottom w:val="single" w:sz="4" w:space="0" w:color="auto"/>
              <w:right w:val="single" w:sz="4" w:space="0" w:color="auto"/>
            </w:tcBorders>
            <w:shd w:val="clear" w:color="auto" w:fill="auto"/>
            <w:noWrap/>
            <w:vAlign w:val="center"/>
            <w:hideMark/>
          </w:tcPr>
          <w:p w14:paraId="4D05ED0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CHAYPICCOCCO</w:t>
            </w:r>
          </w:p>
        </w:tc>
        <w:tc>
          <w:tcPr>
            <w:tcW w:w="1340" w:type="dxa"/>
            <w:tcBorders>
              <w:top w:val="nil"/>
              <w:left w:val="nil"/>
              <w:bottom w:val="single" w:sz="4" w:space="0" w:color="auto"/>
              <w:right w:val="single" w:sz="4" w:space="0" w:color="auto"/>
            </w:tcBorders>
            <w:shd w:val="clear" w:color="auto" w:fill="auto"/>
            <w:noWrap/>
            <w:vAlign w:val="center"/>
            <w:hideMark/>
          </w:tcPr>
          <w:p w14:paraId="776387C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405BB8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ABANCAY</w:t>
            </w:r>
          </w:p>
        </w:tc>
        <w:tc>
          <w:tcPr>
            <w:tcW w:w="2720" w:type="dxa"/>
            <w:tcBorders>
              <w:top w:val="nil"/>
              <w:left w:val="nil"/>
              <w:bottom w:val="single" w:sz="4" w:space="0" w:color="auto"/>
              <w:right w:val="single" w:sz="4" w:space="0" w:color="auto"/>
            </w:tcBorders>
            <w:shd w:val="clear" w:color="auto" w:fill="auto"/>
            <w:noWrap/>
            <w:vAlign w:val="center"/>
            <w:hideMark/>
          </w:tcPr>
          <w:p w14:paraId="19D13BF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CURAHUASI</w:t>
            </w:r>
          </w:p>
        </w:tc>
        <w:tc>
          <w:tcPr>
            <w:tcW w:w="1011" w:type="dxa"/>
            <w:tcBorders>
              <w:top w:val="nil"/>
              <w:left w:val="nil"/>
              <w:bottom w:val="single" w:sz="4" w:space="0" w:color="auto"/>
              <w:right w:val="single" w:sz="4" w:space="0" w:color="auto"/>
            </w:tcBorders>
            <w:shd w:val="clear" w:color="auto" w:fill="auto"/>
            <w:noWrap/>
            <w:vAlign w:val="center"/>
          </w:tcPr>
          <w:p w14:paraId="0AF6B94B" w14:textId="39431AF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E6E5DC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C6A4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272</w:t>
            </w:r>
          </w:p>
        </w:tc>
        <w:tc>
          <w:tcPr>
            <w:tcW w:w="940" w:type="dxa"/>
            <w:tcBorders>
              <w:top w:val="nil"/>
              <w:left w:val="nil"/>
              <w:bottom w:val="single" w:sz="4" w:space="0" w:color="auto"/>
              <w:right w:val="single" w:sz="4" w:space="0" w:color="auto"/>
            </w:tcBorders>
            <w:shd w:val="clear" w:color="auto" w:fill="auto"/>
            <w:noWrap/>
            <w:vAlign w:val="center"/>
            <w:hideMark/>
          </w:tcPr>
          <w:p w14:paraId="1EAF60A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0301050018</w:t>
            </w:r>
          </w:p>
        </w:tc>
        <w:tc>
          <w:tcPr>
            <w:tcW w:w="3700" w:type="dxa"/>
            <w:tcBorders>
              <w:top w:val="nil"/>
              <w:left w:val="nil"/>
              <w:bottom w:val="single" w:sz="4" w:space="0" w:color="auto"/>
              <w:right w:val="single" w:sz="4" w:space="0" w:color="auto"/>
            </w:tcBorders>
            <w:shd w:val="clear" w:color="auto" w:fill="auto"/>
            <w:noWrap/>
            <w:vAlign w:val="center"/>
            <w:hideMark/>
          </w:tcPr>
          <w:p w14:paraId="491C444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KIUÑALLA</w:t>
            </w:r>
          </w:p>
        </w:tc>
        <w:tc>
          <w:tcPr>
            <w:tcW w:w="1340" w:type="dxa"/>
            <w:tcBorders>
              <w:top w:val="nil"/>
              <w:left w:val="nil"/>
              <w:bottom w:val="single" w:sz="4" w:space="0" w:color="auto"/>
              <w:right w:val="single" w:sz="4" w:space="0" w:color="auto"/>
            </w:tcBorders>
            <w:shd w:val="clear" w:color="auto" w:fill="auto"/>
            <w:noWrap/>
            <w:vAlign w:val="center"/>
            <w:hideMark/>
          </w:tcPr>
          <w:p w14:paraId="5C7549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1A8E42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ABANCAY</w:t>
            </w:r>
          </w:p>
        </w:tc>
        <w:tc>
          <w:tcPr>
            <w:tcW w:w="2720" w:type="dxa"/>
            <w:tcBorders>
              <w:top w:val="nil"/>
              <w:left w:val="nil"/>
              <w:bottom w:val="single" w:sz="4" w:space="0" w:color="auto"/>
              <w:right w:val="single" w:sz="4" w:space="0" w:color="auto"/>
            </w:tcBorders>
            <w:shd w:val="clear" w:color="auto" w:fill="auto"/>
            <w:noWrap/>
            <w:vAlign w:val="center"/>
            <w:hideMark/>
          </w:tcPr>
          <w:p w14:paraId="5E9EA2C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HUANIPACA</w:t>
            </w:r>
          </w:p>
        </w:tc>
        <w:tc>
          <w:tcPr>
            <w:tcW w:w="1011" w:type="dxa"/>
            <w:tcBorders>
              <w:top w:val="nil"/>
              <w:left w:val="nil"/>
              <w:bottom w:val="single" w:sz="4" w:space="0" w:color="auto"/>
              <w:right w:val="single" w:sz="4" w:space="0" w:color="auto"/>
            </w:tcBorders>
            <w:shd w:val="clear" w:color="auto" w:fill="auto"/>
            <w:noWrap/>
            <w:vAlign w:val="center"/>
          </w:tcPr>
          <w:p w14:paraId="06D898E6" w14:textId="5E6F5AC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166F69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10C4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273</w:t>
            </w:r>
          </w:p>
        </w:tc>
        <w:tc>
          <w:tcPr>
            <w:tcW w:w="940" w:type="dxa"/>
            <w:tcBorders>
              <w:top w:val="nil"/>
              <w:left w:val="nil"/>
              <w:bottom w:val="single" w:sz="4" w:space="0" w:color="auto"/>
              <w:right w:val="single" w:sz="4" w:space="0" w:color="auto"/>
            </w:tcBorders>
            <w:shd w:val="clear" w:color="auto" w:fill="auto"/>
            <w:noWrap/>
            <w:vAlign w:val="center"/>
            <w:hideMark/>
          </w:tcPr>
          <w:p w14:paraId="3D5441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0301050030</w:t>
            </w:r>
          </w:p>
        </w:tc>
        <w:tc>
          <w:tcPr>
            <w:tcW w:w="3700" w:type="dxa"/>
            <w:tcBorders>
              <w:top w:val="nil"/>
              <w:left w:val="nil"/>
              <w:bottom w:val="single" w:sz="4" w:space="0" w:color="auto"/>
              <w:right w:val="single" w:sz="4" w:space="0" w:color="auto"/>
            </w:tcBorders>
            <w:shd w:val="clear" w:color="auto" w:fill="auto"/>
            <w:noWrap/>
            <w:vAlign w:val="center"/>
            <w:hideMark/>
          </w:tcPr>
          <w:p w14:paraId="646D7C9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KARQUEQUE</w:t>
            </w:r>
          </w:p>
        </w:tc>
        <w:tc>
          <w:tcPr>
            <w:tcW w:w="1340" w:type="dxa"/>
            <w:tcBorders>
              <w:top w:val="nil"/>
              <w:left w:val="nil"/>
              <w:bottom w:val="single" w:sz="4" w:space="0" w:color="auto"/>
              <w:right w:val="single" w:sz="4" w:space="0" w:color="auto"/>
            </w:tcBorders>
            <w:shd w:val="clear" w:color="auto" w:fill="auto"/>
            <w:noWrap/>
            <w:vAlign w:val="center"/>
            <w:hideMark/>
          </w:tcPr>
          <w:p w14:paraId="57507C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45C137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ABANCAY</w:t>
            </w:r>
          </w:p>
        </w:tc>
        <w:tc>
          <w:tcPr>
            <w:tcW w:w="2720" w:type="dxa"/>
            <w:tcBorders>
              <w:top w:val="nil"/>
              <w:left w:val="nil"/>
              <w:bottom w:val="single" w:sz="4" w:space="0" w:color="auto"/>
              <w:right w:val="single" w:sz="4" w:space="0" w:color="auto"/>
            </w:tcBorders>
            <w:shd w:val="clear" w:color="auto" w:fill="auto"/>
            <w:noWrap/>
            <w:vAlign w:val="center"/>
            <w:hideMark/>
          </w:tcPr>
          <w:p w14:paraId="208CA93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HUANIPACA</w:t>
            </w:r>
          </w:p>
        </w:tc>
        <w:tc>
          <w:tcPr>
            <w:tcW w:w="1011" w:type="dxa"/>
            <w:tcBorders>
              <w:top w:val="nil"/>
              <w:left w:val="nil"/>
              <w:bottom w:val="single" w:sz="4" w:space="0" w:color="auto"/>
              <w:right w:val="single" w:sz="4" w:space="0" w:color="auto"/>
            </w:tcBorders>
            <w:shd w:val="clear" w:color="auto" w:fill="auto"/>
            <w:noWrap/>
            <w:vAlign w:val="center"/>
          </w:tcPr>
          <w:p w14:paraId="4F447C72" w14:textId="70F9D88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933490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0F864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274</w:t>
            </w:r>
          </w:p>
        </w:tc>
        <w:tc>
          <w:tcPr>
            <w:tcW w:w="940" w:type="dxa"/>
            <w:tcBorders>
              <w:top w:val="nil"/>
              <w:left w:val="nil"/>
              <w:bottom w:val="single" w:sz="4" w:space="0" w:color="auto"/>
              <w:right w:val="single" w:sz="4" w:space="0" w:color="auto"/>
            </w:tcBorders>
            <w:shd w:val="clear" w:color="auto" w:fill="auto"/>
            <w:noWrap/>
            <w:vAlign w:val="center"/>
            <w:hideMark/>
          </w:tcPr>
          <w:p w14:paraId="0CA02AB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0301050074</w:t>
            </w:r>
          </w:p>
        </w:tc>
        <w:tc>
          <w:tcPr>
            <w:tcW w:w="3700" w:type="dxa"/>
            <w:tcBorders>
              <w:top w:val="nil"/>
              <w:left w:val="nil"/>
              <w:bottom w:val="single" w:sz="4" w:space="0" w:color="auto"/>
              <w:right w:val="single" w:sz="4" w:space="0" w:color="auto"/>
            </w:tcBorders>
            <w:shd w:val="clear" w:color="auto" w:fill="auto"/>
            <w:noWrap/>
            <w:vAlign w:val="center"/>
            <w:hideMark/>
          </w:tcPr>
          <w:p w14:paraId="77927F4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SORCCA</w:t>
            </w:r>
          </w:p>
        </w:tc>
        <w:tc>
          <w:tcPr>
            <w:tcW w:w="1340" w:type="dxa"/>
            <w:tcBorders>
              <w:top w:val="nil"/>
              <w:left w:val="nil"/>
              <w:bottom w:val="single" w:sz="4" w:space="0" w:color="auto"/>
              <w:right w:val="single" w:sz="4" w:space="0" w:color="auto"/>
            </w:tcBorders>
            <w:shd w:val="clear" w:color="auto" w:fill="auto"/>
            <w:noWrap/>
            <w:vAlign w:val="center"/>
            <w:hideMark/>
          </w:tcPr>
          <w:p w14:paraId="4A2A6CE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58A018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ABANCAY</w:t>
            </w:r>
          </w:p>
        </w:tc>
        <w:tc>
          <w:tcPr>
            <w:tcW w:w="2720" w:type="dxa"/>
            <w:tcBorders>
              <w:top w:val="nil"/>
              <w:left w:val="nil"/>
              <w:bottom w:val="single" w:sz="4" w:space="0" w:color="auto"/>
              <w:right w:val="single" w:sz="4" w:space="0" w:color="auto"/>
            </w:tcBorders>
            <w:shd w:val="clear" w:color="auto" w:fill="auto"/>
            <w:noWrap/>
            <w:vAlign w:val="center"/>
            <w:hideMark/>
          </w:tcPr>
          <w:p w14:paraId="10C7B7E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HUANIPACA</w:t>
            </w:r>
          </w:p>
        </w:tc>
        <w:tc>
          <w:tcPr>
            <w:tcW w:w="1011" w:type="dxa"/>
            <w:tcBorders>
              <w:top w:val="nil"/>
              <w:left w:val="nil"/>
              <w:bottom w:val="single" w:sz="4" w:space="0" w:color="auto"/>
              <w:right w:val="single" w:sz="4" w:space="0" w:color="auto"/>
            </w:tcBorders>
            <w:shd w:val="clear" w:color="auto" w:fill="auto"/>
            <w:noWrap/>
            <w:vAlign w:val="center"/>
          </w:tcPr>
          <w:p w14:paraId="58E66165" w14:textId="3BF4D69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B32831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85ED4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275</w:t>
            </w:r>
          </w:p>
        </w:tc>
        <w:tc>
          <w:tcPr>
            <w:tcW w:w="940" w:type="dxa"/>
            <w:tcBorders>
              <w:top w:val="nil"/>
              <w:left w:val="nil"/>
              <w:bottom w:val="single" w:sz="4" w:space="0" w:color="auto"/>
              <w:right w:val="single" w:sz="4" w:space="0" w:color="auto"/>
            </w:tcBorders>
            <w:shd w:val="clear" w:color="auto" w:fill="auto"/>
            <w:noWrap/>
            <w:vAlign w:val="center"/>
            <w:hideMark/>
          </w:tcPr>
          <w:p w14:paraId="2FEDC0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0301050079</w:t>
            </w:r>
          </w:p>
        </w:tc>
        <w:tc>
          <w:tcPr>
            <w:tcW w:w="3700" w:type="dxa"/>
            <w:tcBorders>
              <w:top w:val="nil"/>
              <w:left w:val="nil"/>
              <w:bottom w:val="single" w:sz="4" w:space="0" w:color="auto"/>
              <w:right w:val="single" w:sz="4" w:space="0" w:color="auto"/>
            </w:tcBorders>
            <w:shd w:val="clear" w:color="auto" w:fill="auto"/>
            <w:noWrap/>
            <w:vAlign w:val="center"/>
            <w:hideMark/>
          </w:tcPr>
          <w:p w14:paraId="4EEC753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CCOYA</w:t>
            </w:r>
          </w:p>
        </w:tc>
        <w:tc>
          <w:tcPr>
            <w:tcW w:w="1340" w:type="dxa"/>
            <w:tcBorders>
              <w:top w:val="nil"/>
              <w:left w:val="nil"/>
              <w:bottom w:val="single" w:sz="4" w:space="0" w:color="auto"/>
              <w:right w:val="single" w:sz="4" w:space="0" w:color="auto"/>
            </w:tcBorders>
            <w:shd w:val="clear" w:color="auto" w:fill="auto"/>
            <w:noWrap/>
            <w:vAlign w:val="center"/>
            <w:hideMark/>
          </w:tcPr>
          <w:p w14:paraId="605A24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7D28318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ABANCAY</w:t>
            </w:r>
          </w:p>
        </w:tc>
        <w:tc>
          <w:tcPr>
            <w:tcW w:w="2720" w:type="dxa"/>
            <w:tcBorders>
              <w:top w:val="nil"/>
              <w:left w:val="nil"/>
              <w:bottom w:val="single" w:sz="4" w:space="0" w:color="auto"/>
              <w:right w:val="single" w:sz="4" w:space="0" w:color="auto"/>
            </w:tcBorders>
            <w:shd w:val="clear" w:color="auto" w:fill="auto"/>
            <w:noWrap/>
            <w:vAlign w:val="center"/>
            <w:hideMark/>
          </w:tcPr>
          <w:p w14:paraId="0A01868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HUANIPACA</w:t>
            </w:r>
          </w:p>
        </w:tc>
        <w:tc>
          <w:tcPr>
            <w:tcW w:w="1011" w:type="dxa"/>
            <w:tcBorders>
              <w:top w:val="nil"/>
              <w:left w:val="nil"/>
              <w:bottom w:val="single" w:sz="4" w:space="0" w:color="auto"/>
              <w:right w:val="single" w:sz="4" w:space="0" w:color="auto"/>
            </w:tcBorders>
            <w:shd w:val="clear" w:color="auto" w:fill="auto"/>
            <w:noWrap/>
            <w:vAlign w:val="center"/>
          </w:tcPr>
          <w:p w14:paraId="7791B0A4" w14:textId="3ADA0C9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B63AAD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DC82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276</w:t>
            </w:r>
          </w:p>
        </w:tc>
        <w:tc>
          <w:tcPr>
            <w:tcW w:w="940" w:type="dxa"/>
            <w:tcBorders>
              <w:top w:val="nil"/>
              <w:left w:val="nil"/>
              <w:bottom w:val="single" w:sz="4" w:space="0" w:color="auto"/>
              <w:right w:val="single" w:sz="4" w:space="0" w:color="auto"/>
            </w:tcBorders>
            <w:shd w:val="clear" w:color="auto" w:fill="auto"/>
            <w:noWrap/>
            <w:vAlign w:val="center"/>
            <w:hideMark/>
          </w:tcPr>
          <w:p w14:paraId="658CB3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0301070038</w:t>
            </w:r>
          </w:p>
        </w:tc>
        <w:tc>
          <w:tcPr>
            <w:tcW w:w="3700" w:type="dxa"/>
            <w:tcBorders>
              <w:top w:val="nil"/>
              <w:left w:val="nil"/>
              <w:bottom w:val="single" w:sz="4" w:space="0" w:color="auto"/>
              <w:right w:val="single" w:sz="4" w:space="0" w:color="auto"/>
            </w:tcBorders>
            <w:shd w:val="clear" w:color="auto" w:fill="auto"/>
            <w:noWrap/>
            <w:vAlign w:val="center"/>
            <w:hideMark/>
          </w:tcPr>
          <w:p w14:paraId="61D4107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CHALHUANI</w:t>
            </w:r>
          </w:p>
        </w:tc>
        <w:tc>
          <w:tcPr>
            <w:tcW w:w="1340" w:type="dxa"/>
            <w:tcBorders>
              <w:top w:val="nil"/>
              <w:left w:val="nil"/>
              <w:bottom w:val="single" w:sz="4" w:space="0" w:color="auto"/>
              <w:right w:val="single" w:sz="4" w:space="0" w:color="auto"/>
            </w:tcBorders>
            <w:shd w:val="clear" w:color="auto" w:fill="auto"/>
            <w:noWrap/>
            <w:vAlign w:val="center"/>
            <w:hideMark/>
          </w:tcPr>
          <w:p w14:paraId="1F886B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4F8029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ABANCAY</w:t>
            </w:r>
          </w:p>
        </w:tc>
        <w:tc>
          <w:tcPr>
            <w:tcW w:w="2720" w:type="dxa"/>
            <w:tcBorders>
              <w:top w:val="nil"/>
              <w:left w:val="nil"/>
              <w:bottom w:val="single" w:sz="4" w:space="0" w:color="auto"/>
              <w:right w:val="single" w:sz="4" w:space="0" w:color="auto"/>
            </w:tcBorders>
            <w:shd w:val="clear" w:color="auto" w:fill="auto"/>
            <w:noWrap/>
            <w:vAlign w:val="center"/>
            <w:hideMark/>
          </w:tcPr>
          <w:p w14:paraId="02CE2B3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PICHIRHUA</w:t>
            </w:r>
          </w:p>
        </w:tc>
        <w:tc>
          <w:tcPr>
            <w:tcW w:w="1011" w:type="dxa"/>
            <w:tcBorders>
              <w:top w:val="nil"/>
              <w:left w:val="nil"/>
              <w:bottom w:val="single" w:sz="4" w:space="0" w:color="auto"/>
              <w:right w:val="single" w:sz="4" w:space="0" w:color="auto"/>
            </w:tcBorders>
            <w:shd w:val="clear" w:color="auto" w:fill="auto"/>
            <w:noWrap/>
            <w:vAlign w:val="center"/>
          </w:tcPr>
          <w:p w14:paraId="3A5C20D0" w14:textId="5A21E89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4D3695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99F1F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277</w:t>
            </w:r>
          </w:p>
        </w:tc>
        <w:tc>
          <w:tcPr>
            <w:tcW w:w="940" w:type="dxa"/>
            <w:tcBorders>
              <w:top w:val="nil"/>
              <w:left w:val="nil"/>
              <w:bottom w:val="single" w:sz="4" w:space="0" w:color="auto"/>
              <w:right w:val="single" w:sz="4" w:space="0" w:color="auto"/>
            </w:tcBorders>
            <w:shd w:val="clear" w:color="auto" w:fill="auto"/>
            <w:noWrap/>
            <w:vAlign w:val="center"/>
            <w:hideMark/>
          </w:tcPr>
          <w:p w14:paraId="288E20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0302020004</w:t>
            </w:r>
          </w:p>
        </w:tc>
        <w:tc>
          <w:tcPr>
            <w:tcW w:w="3700" w:type="dxa"/>
            <w:tcBorders>
              <w:top w:val="nil"/>
              <w:left w:val="nil"/>
              <w:bottom w:val="single" w:sz="4" w:space="0" w:color="auto"/>
              <w:right w:val="single" w:sz="4" w:space="0" w:color="auto"/>
            </w:tcBorders>
            <w:shd w:val="clear" w:color="auto" w:fill="auto"/>
            <w:noWrap/>
            <w:vAlign w:val="center"/>
            <w:hideMark/>
          </w:tcPr>
          <w:p w14:paraId="6F76899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CUNYARI</w:t>
            </w:r>
          </w:p>
        </w:tc>
        <w:tc>
          <w:tcPr>
            <w:tcW w:w="1340" w:type="dxa"/>
            <w:tcBorders>
              <w:top w:val="nil"/>
              <w:left w:val="nil"/>
              <w:bottom w:val="single" w:sz="4" w:space="0" w:color="auto"/>
              <w:right w:val="single" w:sz="4" w:space="0" w:color="auto"/>
            </w:tcBorders>
            <w:shd w:val="clear" w:color="auto" w:fill="auto"/>
            <w:noWrap/>
            <w:vAlign w:val="center"/>
            <w:hideMark/>
          </w:tcPr>
          <w:p w14:paraId="318934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77B9B4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ANDAHUAYLAS</w:t>
            </w:r>
          </w:p>
        </w:tc>
        <w:tc>
          <w:tcPr>
            <w:tcW w:w="2720" w:type="dxa"/>
            <w:tcBorders>
              <w:top w:val="nil"/>
              <w:left w:val="nil"/>
              <w:bottom w:val="single" w:sz="4" w:space="0" w:color="auto"/>
              <w:right w:val="single" w:sz="4" w:space="0" w:color="auto"/>
            </w:tcBorders>
            <w:shd w:val="clear" w:color="auto" w:fill="auto"/>
            <w:noWrap/>
            <w:vAlign w:val="center"/>
            <w:hideMark/>
          </w:tcPr>
          <w:p w14:paraId="2A4675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ANDARAPA</w:t>
            </w:r>
          </w:p>
        </w:tc>
        <w:tc>
          <w:tcPr>
            <w:tcW w:w="1011" w:type="dxa"/>
            <w:tcBorders>
              <w:top w:val="nil"/>
              <w:left w:val="nil"/>
              <w:bottom w:val="single" w:sz="4" w:space="0" w:color="auto"/>
              <w:right w:val="single" w:sz="4" w:space="0" w:color="auto"/>
            </w:tcBorders>
            <w:shd w:val="clear" w:color="auto" w:fill="auto"/>
            <w:noWrap/>
            <w:vAlign w:val="center"/>
          </w:tcPr>
          <w:p w14:paraId="6C15365C" w14:textId="61E53D6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6F8678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7D53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278</w:t>
            </w:r>
          </w:p>
        </w:tc>
        <w:tc>
          <w:tcPr>
            <w:tcW w:w="940" w:type="dxa"/>
            <w:tcBorders>
              <w:top w:val="nil"/>
              <w:left w:val="nil"/>
              <w:bottom w:val="single" w:sz="4" w:space="0" w:color="auto"/>
              <w:right w:val="single" w:sz="4" w:space="0" w:color="auto"/>
            </w:tcBorders>
            <w:shd w:val="clear" w:color="auto" w:fill="auto"/>
            <w:noWrap/>
            <w:vAlign w:val="center"/>
            <w:hideMark/>
          </w:tcPr>
          <w:p w14:paraId="0C0B4CB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0302020016</w:t>
            </w:r>
          </w:p>
        </w:tc>
        <w:tc>
          <w:tcPr>
            <w:tcW w:w="3700" w:type="dxa"/>
            <w:tcBorders>
              <w:top w:val="nil"/>
              <w:left w:val="nil"/>
              <w:bottom w:val="single" w:sz="4" w:space="0" w:color="auto"/>
              <w:right w:val="single" w:sz="4" w:space="0" w:color="auto"/>
            </w:tcBorders>
            <w:shd w:val="clear" w:color="auto" w:fill="auto"/>
            <w:noWrap/>
            <w:vAlign w:val="center"/>
            <w:hideMark/>
          </w:tcPr>
          <w:p w14:paraId="288B4A2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PUEBLO LIBRE</w:t>
            </w:r>
          </w:p>
        </w:tc>
        <w:tc>
          <w:tcPr>
            <w:tcW w:w="1340" w:type="dxa"/>
            <w:tcBorders>
              <w:top w:val="nil"/>
              <w:left w:val="nil"/>
              <w:bottom w:val="single" w:sz="4" w:space="0" w:color="auto"/>
              <w:right w:val="single" w:sz="4" w:space="0" w:color="auto"/>
            </w:tcBorders>
            <w:shd w:val="clear" w:color="auto" w:fill="auto"/>
            <w:noWrap/>
            <w:vAlign w:val="center"/>
            <w:hideMark/>
          </w:tcPr>
          <w:p w14:paraId="02A9423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325E15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ANDAHUAYLAS</w:t>
            </w:r>
          </w:p>
        </w:tc>
        <w:tc>
          <w:tcPr>
            <w:tcW w:w="2720" w:type="dxa"/>
            <w:tcBorders>
              <w:top w:val="nil"/>
              <w:left w:val="nil"/>
              <w:bottom w:val="single" w:sz="4" w:space="0" w:color="auto"/>
              <w:right w:val="single" w:sz="4" w:space="0" w:color="auto"/>
            </w:tcBorders>
            <w:shd w:val="clear" w:color="auto" w:fill="auto"/>
            <w:noWrap/>
            <w:vAlign w:val="center"/>
            <w:hideMark/>
          </w:tcPr>
          <w:p w14:paraId="5E73F03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ANDARAPA</w:t>
            </w:r>
          </w:p>
        </w:tc>
        <w:tc>
          <w:tcPr>
            <w:tcW w:w="1011" w:type="dxa"/>
            <w:tcBorders>
              <w:top w:val="nil"/>
              <w:left w:val="nil"/>
              <w:bottom w:val="single" w:sz="4" w:space="0" w:color="auto"/>
              <w:right w:val="single" w:sz="4" w:space="0" w:color="auto"/>
            </w:tcBorders>
            <w:shd w:val="clear" w:color="auto" w:fill="auto"/>
            <w:noWrap/>
            <w:vAlign w:val="center"/>
          </w:tcPr>
          <w:p w14:paraId="20D42E14" w14:textId="3272648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1C6DD6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A914C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279</w:t>
            </w:r>
          </w:p>
        </w:tc>
        <w:tc>
          <w:tcPr>
            <w:tcW w:w="940" w:type="dxa"/>
            <w:tcBorders>
              <w:top w:val="nil"/>
              <w:left w:val="nil"/>
              <w:bottom w:val="single" w:sz="4" w:space="0" w:color="auto"/>
              <w:right w:val="single" w:sz="4" w:space="0" w:color="auto"/>
            </w:tcBorders>
            <w:shd w:val="clear" w:color="auto" w:fill="auto"/>
            <w:noWrap/>
            <w:vAlign w:val="center"/>
            <w:hideMark/>
          </w:tcPr>
          <w:p w14:paraId="2B8E71C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0302070006</w:t>
            </w:r>
          </w:p>
        </w:tc>
        <w:tc>
          <w:tcPr>
            <w:tcW w:w="3700" w:type="dxa"/>
            <w:tcBorders>
              <w:top w:val="nil"/>
              <w:left w:val="nil"/>
              <w:bottom w:val="single" w:sz="4" w:space="0" w:color="auto"/>
              <w:right w:val="single" w:sz="4" w:space="0" w:color="auto"/>
            </w:tcBorders>
            <w:shd w:val="clear" w:color="auto" w:fill="auto"/>
            <w:noWrap/>
            <w:vAlign w:val="center"/>
            <w:hideMark/>
          </w:tcPr>
          <w:p w14:paraId="12B0B41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URPAY</w:t>
            </w:r>
          </w:p>
        </w:tc>
        <w:tc>
          <w:tcPr>
            <w:tcW w:w="1340" w:type="dxa"/>
            <w:tcBorders>
              <w:top w:val="nil"/>
              <w:left w:val="nil"/>
              <w:bottom w:val="single" w:sz="4" w:space="0" w:color="auto"/>
              <w:right w:val="single" w:sz="4" w:space="0" w:color="auto"/>
            </w:tcBorders>
            <w:shd w:val="clear" w:color="auto" w:fill="auto"/>
            <w:noWrap/>
            <w:vAlign w:val="center"/>
            <w:hideMark/>
          </w:tcPr>
          <w:p w14:paraId="1FF8E4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2A72BEB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ANDAHUAYLAS</w:t>
            </w:r>
          </w:p>
        </w:tc>
        <w:tc>
          <w:tcPr>
            <w:tcW w:w="2720" w:type="dxa"/>
            <w:tcBorders>
              <w:top w:val="nil"/>
              <w:left w:val="nil"/>
              <w:bottom w:val="single" w:sz="4" w:space="0" w:color="auto"/>
              <w:right w:val="single" w:sz="4" w:space="0" w:color="auto"/>
            </w:tcBorders>
            <w:shd w:val="clear" w:color="auto" w:fill="auto"/>
            <w:noWrap/>
            <w:vAlign w:val="center"/>
            <w:hideMark/>
          </w:tcPr>
          <w:p w14:paraId="0F0A9C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KISHUARA</w:t>
            </w:r>
          </w:p>
        </w:tc>
        <w:tc>
          <w:tcPr>
            <w:tcW w:w="1011" w:type="dxa"/>
            <w:tcBorders>
              <w:top w:val="nil"/>
              <w:left w:val="nil"/>
              <w:bottom w:val="single" w:sz="4" w:space="0" w:color="auto"/>
              <w:right w:val="single" w:sz="4" w:space="0" w:color="auto"/>
            </w:tcBorders>
            <w:shd w:val="clear" w:color="auto" w:fill="auto"/>
            <w:noWrap/>
            <w:vAlign w:val="center"/>
          </w:tcPr>
          <w:p w14:paraId="252CC679" w14:textId="69865D8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973D11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529BE2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280</w:t>
            </w:r>
          </w:p>
        </w:tc>
        <w:tc>
          <w:tcPr>
            <w:tcW w:w="940" w:type="dxa"/>
            <w:tcBorders>
              <w:top w:val="nil"/>
              <w:left w:val="nil"/>
              <w:bottom w:val="single" w:sz="4" w:space="0" w:color="auto"/>
              <w:right w:val="single" w:sz="4" w:space="0" w:color="auto"/>
            </w:tcBorders>
            <w:shd w:val="clear" w:color="auto" w:fill="auto"/>
            <w:noWrap/>
            <w:vAlign w:val="center"/>
            <w:hideMark/>
          </w:tcPr>
          <w:p w14:paraId="2D6F7A1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0302070042</w:t>
            </w:r>
          </w:p>
        </w:tc>
        <w:tc>
          <w:tcPr>
            <w:tcW w:w="3700" w:type="dxa"/>
            <w:tcBorders>
              <w:top w:val="nil"/>
              <w:left w:val="nil"/>
              <w:bottom w:val="single" w:sz="4" w:space="0" w:color="auto"/>
              <w:right w:val="single" w:sz="4" w:space="0" w:color="auto"/>
            </w:tcBorders>
            <w:shd w:val="clear" w:color="auto" w:fill="auto"/>
            <w:noWrap/>
            <w:vAlign w:val="center"/>
            <w:hideMark/>
          </w:tcPr>
          <w:p w14:paraId="28AB7B2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CAVIRA</w:t>
            </w:r>
          </w:p>
        </w:tc>
        <w:tc>
          <w:tcPr>
            <w:tcW w:w="1340" w:type="dxa"/>
            <w:tcBorders>
              <w:top w:val="nil"/>
              <w:left w:val="nil"/>
              <w:bottom w:val="single" w:sz="4" w:space="0" w:color="auto"/>
              <w:right w:val="single" w:sz="4" w:space="0" w:color="auto"/>
            </w:tcBorders>
            <w:shd w:val="clear" w:color="auto" w:fill="auto"/>
            <w:noWrap/>
            <w:vAlign w:val="center"/>
            <w:hideMark/>
          </w:tcPr>
          <w:p w14:paraId="559F72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60F317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ANDAHUAYLAS</w:t>
            </w:r>
          </w:p>
        </w:tc>
        <w:tc>
          <w:tcPr>
            <w:tcW w:w="2720" w:type="dxa"/>
            <w:tcBorders>
              <w:top w:val="nil"/>
              <w:left w:val="nil"/>
              <w:bottom w:val="single" w:sz="4" w:space="0" w:color="auto"/>
              <w:right w:val="single" w:sz="4" w:space="0" w:color="auto"/>
            </w:tcBorders>
            <w:shd w:val="clear" w:color="auto" w:fill="auto"/>
            <w:noWrap/>
            <w:vAlign w:val="center"/>
            <w:hideMark/>
          </w:tcPr>
          <w:p w14:paraId="68D1C3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KISHUARA</w:t>
            </w:r>
          </w:p>
        </w:tc>
        <w:tc>
          <w:tcPr>
            <w:tcW w:w="1011" w:type="dxa"/>
            <w:tcBorders>
              <w:top w:val="nil"/>
              <w:left w:val="nil"/>
              <w:bottom w:val="single" w:sz="4" w:space="0" w:color="auto"/>
              <w:right w:val="single" w:sz="4" w:space="0" w:color="auto"/>
            </w:tcBorders>
            <w:shd w:val="clear" w:color="auto" w:fill="auto"/>
            <w:noWrap/>
            <w:vAlign w:val="center"/>
          </w:tcPr>
          <w:p w14:paraId="524CDAD4" w14:textId="62BF453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09CE14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28D2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281</w:t>
            </w:r>
          </w:p>
        </w:tc>
        <w:tc>
          <w:tcPr>
            <w:tcW w:w="940" w:type="dxa"/>
            <w:tcBorders>
              <w:top w:val="nil"/>
              <w:left w:val="nil"/>
              <w:bottom w:val="single" w:sz="4" w:space="0" w:color="auto"/>
              <w:right w:val="single" w:sz="4" w:space="0" w:color="auto"/>
            </w:tcBorders>
            <w:shd w:val="clear" w:color="auto" w:fill="auto"/>
            <w:noWrap/>
            <w:vAlign w:val="center"/>
            <w:hideMark/>
          </w:tcPr>
          <w:p w14:paraId="082D75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0302070047</w:t>
            </w:r>
          </w:p>
        </w:tc>
        <w:tc>
          <w:tcPr>
            <w:tcW w:w="3700" w:type="dxa"/>
            <w:tcBorders>
              <w:top w:val="nil"/>
              <w:left w:val="nil"/>
              <w:bottom w:val="single" w:sz="4" w:space="0" w:color="auto"/>
              <w:right w:val="single" w:sz="4" w:space="0" w:color="auto"/>
            </w:tcBorders>
            <w:shd w:val="clear" w:color="auto" w:fill="auto"/>
            <w:noWrap/>
            <w:vAlign w:val="center"/>
            <w:hideMark/>
          </w:tcPr>
          <w:p w14:paraId="5301587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VILLA UNION</w:t>
            </w:r>
          </w:p>
        </w:tc>
        <w:tc>
          <w:tcPr>
            <w:tcW w:w="1340" w:type="dxa"/>
            <w:tcBorders>
              <w:top w:val="nil"/>
              <w:left w:val="nil"/>
              <w:bottom w:val="single" w:sz="4" w:space="0" w:color="auto"/>
              <w:right w:val="single" w:sz="4" w:space="0" w:color="auto"/>
            </w:tcBorders>
            <w:shd w:val="clear" w:color="auto" w:fill="auto"/>
            <w:noWrap/>
            <w:vAlign w:val="center"/>
            <w:hideMark/>
          </w:tcPr>
          <w:p w14:paraId="75AC749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7401EC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ANDAHUAYLAS</w:t>
            </w:r>
          </w:p>
        </w:tc>
        <w:tc>
          <w:tcPr>
            <w:tcW w:w="2720" w:type="dxa"/>
            <w:tcBorders>
              <w:top w:val="nil"/>
              <w:left w:val="nil"/>
              <w:bottom w:val="single" w:sz="4" w:space="0" w:color="auto"/>
              <w:right w:val="single" w:sz="4" w:space="0" w:color="auto"/>
            </w:tcBorders>
            <w:shd w:val="clear" w:color="auto" w:fill="auto"/>
            <w:noWrap/>
            <w:vAlign w:val="center"/>
            <w:hideMark/>
          </w:tcPr>
          <w:p w14:paraId="08D99E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KISHUARA</w:t>
            </w:r>
          </w:p>
        </w:tc>
        <w:tc>
          <w:tcPr>
            <w:tcW w:w="1011" w:type="dxa"/>
            <w:tcBorders>
              <w:top w:val="nil"/>
              <w:left w:val="nil"/>
              <w:bottom w:val="single" w:sz="4" w:space="0" w:color="auto"/>
              <w:right w:val="single" w:sz="4" w:space="0" w:color="auto"/>
            </w:tcBorders>
            <w:shd w:val="clear" w:color="auto" w:fill="auto"/>
            <w:noWrap/>
            <w:vAlign w:val="center"/>
          </w:tcPr>
          <w:p w14:paraId="1F95CB17" w14:textId="5ECEE66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1C935E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D7C77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282</w:t>
            </w:r>
          </w:p>
        </w:tc>
        <w:tc>
          <w:tcPr>
            <w:tcW w:w="940" w:type="dxa"/>
            <w:tcBorders>
              <w:top w:val="nil"/>
              <w:left w:val="nil"/>
              <w:bottom w:val="single" w:sz="4" w:space="0" w:color="auto"/>
              <w:right w:val="single" w:sz="4" w:space="0" w:color="auto"/>
            </w:tcBorders>
            <w:shd w:val="clear" w:color="auto" w:fill="auto"/>
            <w:noWrap/>
            <w:vAlign w:val="center"/>
            <w:hideMark/>
          </w:tcPr>
          <w:p w14:paraId="1AF3084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0302070048</w:t>
            </w:r>
          </w:p>
        </w:tc>
        <w:tc>
          <w:tcPr>
            <w:tcW w:w="3700" w:type="dxa"/>
            <w:tcBorders>
              <w:top w:val="nil"/>
              <w:left w:val="nil"/>
              <w:bottom w:val="single" w:sz="4" w:space="0" w:color="auto"/>
              <w:right w:val="single" w:sz="4" w:space="0" w:color="auto"/>
            </w:tcBorders>
            <w:shd w:val="clear" w:color="auto" w:fill="auto"/>
            <w:noWrap/>
            <w:vAlign w:val="center"/>
            <w:hideMark/>
          </w:tcPr>
          <w:p w14:paraId="7890623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CCOTAQUITE</w:t>
            </w:r>
          </w:p>
        </w:tc>
        <w:tc>
          <w:tcPr>
            <w:tcW w:w="1340" w:type="dxa"/>
            <w:tcBorders>
              <w:top w:val="nil"/>
              <w:left w:val="nil"/>
              <w:bottom w:val="single" w:sz="4" w:space="0" w:color="auto"/>
              <w:right w:val="single" w:sz="4" w:space="0" w:color="auto"/>
            </w:tcBorders>
            <w:shd w:val="clear" w:color="auto" w:fill="auto"/>
            <w:noWrap/>
            <w:vAlign w:val="center"/>
            <w:hideMark/>
          </w:tcPr>
          <w:p w14:paraId="561549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09A7F19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ANDAHUAYLAS</w:t>
            </w:r>
          </w:p>
        </w:tc>
        <w:tc>
          <w:tcPr>
            <w:tcW w:w="2720" w:type="dxa"/>
            <w:tcBorders>
              <w:top w:val="nil"/>
              <w:left w:val="nil"/>
              <w:bottom w:val="single" w:sz="4" w:space="0" w:color="auto"/>
              <w:right w:val="single" w:sz="4" w:space="0" w:color="auto"/>
            </w:tcBorders>
            <w:shd w:val="clear" w:color="auto" w:fill="auto"/>
            <w:noWrap/>
            <w:vAlign w:val="center"/>
            <w:hideMark/>
          </w:tcPr>
          <w:p w14:paraId="0AEC29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KISHUARA</w:t>
            </w:r>
          </w:p>
        </w:tc>
        <w:tc>
          <w:tcPr>
            <w:tcW w:w="1011" w:type="dxa"/>
            <w:tcBorders>
              <w:top w:val="nil"/>
              <w:left w:val="nil"/>
              <w:bottom w:val="single" w:sz="4" w:space="0" w:color="auto"/>
              <w:right w:val="single" w:sz="4" w:space="0" w:color="auto"/>
            </w:tcBorders>
            <w:shd w:val="clear" w:color="auto" w:fill="auto"/>
            <w:noWrap/>
            <w:vAlign w:val="center"/>
          </w:tcPr>
          <w:p w14:paraId="210BEE7F" w14:textId="426B048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F80207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24FE5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283</w:t>
            </w:r>
          </w:p>
        </w:tc>
        <w:tc>
          <w:tcPr>
            <w:tcW w:w="940" w:type="dxa"/>
            <w:tcBorders>
              <w:top w:val="nil"/>
              <w:left w:val="nil"/>
              <w:bottom w:val="single" w:sz="4" w:space="0" w:color="auto"/>
              <w:right w:val="single" w:sz="4" w:space="0" w:color="auto"/>
            </w:tcBorders>
            <w:shd w:val="clear" w:color="auto" w:fill="auto"/>
            <w:noWrap/>
            <w:vAlign w:val="center"/>
            <w:hideMark/>
          </w:tcPr>
          <w:p w14:paraId="493DFDE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0302070049</w:t>
            </w:r>
          </w:p>
        </w:tc>
        <w:tc>
          <w:tcPr>
            <w:tcW w:w="3700" w:type="dxa"/>
            <w:tcBorders>
              <w:top w:val="nil"/>
              <w:left w:val="nil"/>
              <w:bottom w:val="single" w:sz="4" w:space="0" w:color="auto"/>
              <w:right w:val="single" w:sz="4" w:space="0" w:color="auto"/>
            </w:tcBorders>
            <w:shd w:val="clear" w:color="auto" w:fill="auto"/>
            <w:noWrap/>
            <w:vAlign w:val="center"/>
            <w:hideMark/>
          </w:tcPr>
          <w:p w14:paraId="6A42B75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w:t>
            </w:r>
          </w:p>
        </w:tc>
        <w:tc>
          <w:tcPr>
            <w:tcW w:w="1340" w:type="dxa"/>
            <w:tcBorders>
              <w:top w:val="nil"/>
              <w:left w:val="nil"/>
              <w:bottom w:val="single" w:sz="4" w:space="0" w:color="auto"/>
              <w:right w:val="single" w:sz="4" w:space="0" w:color="auto"/>
            </w:tcBorders>
            <w:shd w:val="clear" w:color="auto" w:fill="auto"/>
            <w:noWrap/>
            <w:vAlign w:val="center"/>
            <w:hideMark/>
          </w:tcPr>
          <w:p w14:paraId="1C81AEA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3615E8C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ANDAHUAYLAS</w:t>
            </w:r>
          </w:p>
        </w:tc>
        <w:tc>
          <w:tcPr>
            <w:tcW w:w="2720" w:type="dxa"/>
            <w:tcBorders>
              <w:top w:val="nil"/>
              <w:left w:val="nil"/>
              <w:bottom w:val="single" w:sz="4" w:space="0" w:color="auto"/>
              <w:right w:val="single" w:sz="4" w:space="0" w:color="auto"/>
            </w:tcBorders>
            <w:shd w:val="clear" w:color="auto" w:fill="auto"/>
            <w:noWrap/>
            <w:vAlign w:val="center"/>
            <w:hideMark/>
          </w:tcPr>
          <w:p w14:paraId="0190D9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KISHUARA</w:t>
            </w:r>
          </w:p>
        </w:tc>
        <w:tc>
          <w:tcPr>
            <w:tcW w:w="1011" w:type="dxa"/>
            <w:tcBorders>
              <w:top w:val="nil"/>
              <w:left w:val="nil"/>
              <w:bottom w:val="single" w:sz="4" w:space="0" w:color="auto"/>
              <w:right w:val="single" w:sz="4" w:space="0" w:color="auto"/>
            </w:tcBorders>
            <w:shd w:val="clear" w:color="auto" w:fill="auto"/>
            <w:noWrap/>
            <w:vAlign w:val="center"/>
          </w:tcPr>
          <w:p w14:paraId="2CFFE1A4" w14:textId="1E9A28A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7E4A68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169D9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284</w:t>
            </w:r>
          </w:p>
        </w:tc>
        <w:tc>
          <w:tcPr>
            <w:tcW w:w="940" w:type="dxa"/>
            <w:tcBorders>
              <w:top w:val="nil"/>
              <w:left w:val="nil"/>
              <w:bottom w:val="single" w:sz="4" w:space="0" w:color="auto"/>
              <w:right w:val="single" w:sz="4" w:space="0" w:color="auto"/>
            </w:tcBorders>
            <w:shd w:val="clear" w:color="auto" w:fill="auto"/>
            <w:noWrap/>
            <w:vAlign w:val="center"/>
            <w:hideMark/>
          </w:tcPr>
          <w:p w14:paraId="74C012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0302100023</w:t>
            </w:r>
          </w:p>
        </w:tc>
        <w:tc>
          <w:tcPr>
            <w:tcW w:w="3700" w:type="dxa"/>
            <w:tcBorders>
              <w:top w:val="nil"/>
              <w:left w:val="nil"/>
              <w:bottom w:val="single" w:sz="4" w:space="0" w:color="auto"/>
              <w:right w:val="single" w:sz="4" w:space="0" w:color="auto"/>
            </w:tcBorders>
            <w:shd w:val="clear" w:color="auto" w:fill="auto"/>
            <w:noWrap/>
            <w:vAlign w:val="center"/>
            <w:hideMark/>
          </w:tcPr>
          <w:p w14:paraId="0799CAC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AYAPAMPA</w:t>
            </w:r>
          </w:p>
        </w:tc>
        <w:tc>
          <w:tcPr>
            <w:tcW w:w="1340" w:type="dxa"/>
            <w:tcBorders>
              <w:top w:val="nil"/>
              <w:left w:val="nil"/>
              <w:bottom w:val="single" w:sz="4" w:space="0" w:color="auto"/>
              <w:right w:val="single" w:sz="4" w:space="0" w:color="auto"/>
            </w:tcBorders>
            <w:shd w:val="clear" w:color="auto" w:fill="auto"/>
            <w:noWrap/>
            <w:vAlign w:val="center"/>
            <w:hideMark/>
          </w:tcPr>
          <w:p w14:paraId="3203CEF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5726A6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ANDAHUAYLAS</w:t>
            </w:r>
          </w:p>
        </w:tc>
        <w:tc>
          <w:tcPr>
            <w:tcW w:w="2720" w:type="dxa"/>
            <w:tcBorders>
              <w:top w:val="nil"/>
              <w:left w:val="nil"/>
              <w:bottom w:val="single" w:sz="4" w:space="0" w:color="auto"/>
              <w:right w:val="single" w:sz="4" w:space="0" w:color="auto"/>
            </w:tcBorders>
            <w:shd w:val="clear" w:color="auto" w:fill="auto"/>
            <w:noWrap/>
            <w:vAlign w:val="center"/>
            <w:hideMark/>
          </w:tcPr>
          <w:p w14:paraId="00DFA95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PAMPACHIRI</w:t>
            </w:r>
          </w:p>
        </w:tc>
        <w:tc>
          <w:tcPr>
            <w:tcW w:w="1011" w:type="dxa"/>
            <w:tcBorders>
              <w:top w:val="nil"/>
              <w:left w:val="nil"/>
              <w:bottom w:val="single" w:sz="4" w:space="0" w:color="auto"/>
              <w:right w:val="single" w:sz="4" w:space="0" w:color="auto"/>
            </w:tcBorders>
            <w:shd w:val="clear" w:color="auto" w:fill="auto"/>
            <w:noWrap/>
            <w:vAlign w:val="center"/>
          </w:tcPr>
          <w:p w14:paraId="1F70727B" w14:textId="1B15840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703220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9D5B08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285</w:t>
            </w:r>
          </w:p>
        </w:tc>
        <w:tc>
          <w:tcPr>
            <w:tcW w:w="940" w:type="dxa"/>
            <w:tcBorders>
              <w:top w:val="nil"/>
              <w:left w:val="nil"/>
              <w:bottom w:val="single" w:sz="4" w:space="0" w:color="auto"/>
              <w:right w:val="single" w:sz="4" w:space="0" w:color="auto"/>
            </w:tcBorders>
            <w:shd w:val="clear" w:color="auto" w:fill="auto"/>
            <w:noWrap/>
            <w:vAlign w:val="center"/>
            <w:hideMark/>
          </w:tcPr>
          <w:p w14:paraId="75E2B3B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0302100048</w:t>
            </w:r>
          </w:p>
        </w:tc>
        <w:tc>
          <w:tcPr>
            <w:tcW w:w="3700" w:type="dxa"/>
            <w:tcBorders>
              <w:top w:val="nil"/>
              <w:left w:val="nil"/>
              <w:bottom w:val="single" w:sz="4" w:space="0" w:color="auto"/>
              <w:right w:val="single" w:sz="4" w:space="0" w:color="auto"/>
            </w:tcBorders>
            <w:shd w:val="clear" w:color="auto" w:fill="auto"/>
            <w:noWrap/>
            <w:vAlign w:val="center"/>
            <w:hideMark/>
          </w:tcPr>
          <w:p w14:paraId="1514560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LLAMCAMA</w:t>
            </w:r>
          </w:p>
        </w:tc>
        <w:tc>
          <w:tcPr>
            <w:tcW w:w="1340" w:type="dxa"/>
            <w:tcBorders>
              <w:top w:val="nil"/>
              <w:left w:val="nil"/>
              <w:bottom w:val="single" w:sz="4" w:space="0" w:color="auto"/>
              <w:right w:val="single" w:sz="4" w:space="0" w:color="auto"/>
            </w:tcBorders>
            <w:shd w:val="clear" w:color="auto" w:fill="auto"/>
            <w:noWrap/>
            <w:vAlign w:val="center"/>
            <w:hideMark/>
          </w:tcPr>
          <w:p w14:paraId="48363F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6427ACF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ANDAHUAYLAS</w:t>
            </w:r>
          </w:p>
        </w:tc>
        <w:tc>
          <w:tcPr>
            <w:tcW w:w="2720" w:type="dxa"/>
            <w:tcBorders>
              <w:top w:val="nil"/>
              <w:left w:val="nil"/>
              <w:bottom w:val="single" w:sz="4" w:space="0" w:color="auto"/>
              <w:right w:val="single" w:sz="4" w:space="0" w:color="auto"/>
            </w:tcBorders>
            <w:shd w:val="clear" w:color="auto" w:fill="auto"/>
            <w:noWrap/>
            <w:vAlign w:val="center"/>
            <w:hideMark/>
          </w:tcPr>
          <w:p w14:paraId="61225A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PAMPACHIRI</w:t>
            </w:r>
          </w:p>
        </w:tc>
        <w:tc>
          <w:tcPr>
            <w:tcW w:w="1011" w:type="dxa"/>
            <w:tcBorders>
              <w:top w:val="nil"/>
              <w:left w:val="nil"/>
              <w:bottom w:val="single" w:sz="4" w:space="0" w:color="auto"/>
              <w:right w:val="single" w:sz="4" w:space="0" w:color="auto"/>
            </w:tcBorders>
            <w:shd w:val="clear" w:color="auto" w:fill="auto"/>
            <w:noWrap/>
            <w:vAlign w:val="center"/>
          </w:tcPr>
          <w:p w14:paraId="7E087F28" w14:textId="2377BF3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4658DFC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E3D7A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286</w:t>
            </w:r>
          </w:p>
        </w:tc>
        <w:tc>
          <w:tcPr>
            <w:tcW w:w="940" w:type="dxa"/>
            <w:tcBorders>
              <w:top w:val="nil"/>
              <w:left w:val="nil"/>
              <w:bottom w:val="single" w:sz="4" w:space="0" w:color="auto"/>
              <w:right w:val="single" w:sz="4" w:space="0" w:color="auto"/>
            </w:tcBorders>
            <w:shd w:val="clear" w:color="auto" w:fill="auto"/>
            <w:noWrap/>
            <w:vAlign w:val="center"/>
            <w:hideMark/>
          </w:tcPr>
          <w:p w14:paraId="57925CE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0302100110</w:t>
            </w:r>
          </w:p>
        </w:tc>
        <w:tc>
          <w:tcPr>
            <w:tcW w:w="3700" w:type="dxa"/>
            <w:tcBorders>
              <w:top w:val="nil"/>
              <w:left w:val="nil"/>
              <w:bottom w:val="single" w:sz="4" w:space="0" w:color="auto"/>
              <w:right w:val="single" w:sz="4" w:space="0" w:color="auto"/>
            </w:tcBorders>
            <w:shd w:val="clear" w:color="auto" w:fill="auto"/>
            <w:noWrap/>
            <w:vAlign w:val="center"/>
            <w:hideMark/>
          </w:tcPr>
          <w:p w14:paraId="25036EF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SEÑOR DE LOS MILAGROS CCACHCCACHA</w:t>
            </w:r>
          </w:p>
        </w:tc>
        <w:tc>
          <w:tcPr>
            <w:tcW w:w="1340" w:type="dxa"/>
            <w:tcBorders>
              <w:top w:val="nil"/>
              <w:left w:val="nil"/>
              <w:bottom w:val="single" w:sz="4" w:space="0" w:color="auto"/>
              <w:right w:val="single" w:sz="4" w:space="0" w:color="auto"/>
            </w:tcBorders>
            <w:shd w:val="clear" w:color="auto" w:fill="auto"/>
            <w:noWrap/>
            <w:vAlign w:val="center"/>
            <w:hideMark/>
          </w:tcPr>
          <w:p w14:paraId="0FC52AD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1A0A23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ANDAHUAYLAS</w:t>
            </w:r>
          </w:p>
        </w:tc>
        <w:tc>
          <w:tcPr>
            <w:tcW w:w="2720" w:type="dxa"/>
            <w:tcBorders>
              <w:top w:val="nil"/>
              <w:left w:val="nil"/>
              <w:bottom w:val="single" w:sz="4" w:space="0" w:color="auto"/>
              <w:right w:val="single" w:sz="4" w:space="0" w:color="auto"/>
            </w:tcBorders>
            <w:shd w:val="clear" w:color="auto" w:fill="auto"/>
            <w:noWrap/>
            <w:vAlign w:val="center"/>
            <w:hideMark/>
          </w:tcPr>
          <w:p w14:paraId="11EF572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PAMPACHIRI</w:t>
            </w:r>
          </w:p>
        </w:tc>
        <w:tc>
          <w:tcPr>
            <w:tcW w:w="1011" w:type="dxa"/>
            <w:tcBorders>
              <w:top w:val="nil"/>
              <w:left w:val="nil"/>
              <w:bottom w:val="single" w:sz="4" w:space="0" w:color="auto"/>
              <w:right w:val="single" w:sz="4" w:space="0" w:color="auto"/>
            </w:tcBorders>
            <w:shd w:val="clear" w:color="auto" w:fill="auto"/>
            <w:noWrap/>
            <w:vAlign w:val="center"/>
          </w:tcPr>
          <w:p w14:paraId="25EE69AD" w14:textId="43EF685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5D4F28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A8D85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287</w:t>
            </w:r>
          </w:p>
        </w:tc>
        <w:tc>
          <w:tcPr>
            <w:tcW w:w="940" w:type="dxa"/>
            <w:tcBorders>
              <w:top w:val="nil"/>
              <w:left w:val="nil"/>
              <w:bottom w:val="single" w:sz="4" w:space="0" w:color="auto"/>
              <w:right w:val="single" w:sz="4" w:space="0" w:color="auto"/>
            </w:tcBorders>
            <w:shd w:val="clear" w:color="auto" w:fill="auto"/>
            <w:noWrap/>
            <w:vAlign w:val="center"/>
            <w:hideMark/>
          </w:tcPr>
          <w:p w14:paraId="023AC57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0302140016</w:t>
            </w:r>
          </w:p>
        </w:tc>
        <w:tc>
          <w:tcPr>
            <w:tcW w:w="3700" w:type="dxa"/>
            <w:tcBorders>
              <w:top w:val="nil"/>
              <w:left w:val="nil"/>
              <w:bottom w:val="single" w:sz="4" w:space="0" w:color="auto"/>
              <w:right w:val="single" w:sz="4" w:space="0" w:color="auto"/>
            </w:tcBorders>
            <w:shd w:val="clear" w:color="auto" w:fill="auto"/>
            <w:noWrap/>
            <w:vAlign w:val="center"/>
            <w:hideMark/>
          </w:tcPr>
          <w:p w14:paraId="23B585C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PAMPA</w:t>
            </w:r>
          </w:p>
        </w:tc>
        <w:tc>
          <w:tcPr>
            <w:tcW w:w="1340" w:type="dxa"/>
            <w:tcBorders>
              <w:top w:val="nil"/>
              <w:left w:val="nil"/>
              <w:bottom w:val="single" w:sz="4" w:space="0" w:color="auto"/>
              <w:right w:val="single" w:sz="4" w:space="0" w:color="auto"/>
            </w:tcBorders>
            <w:shd w:val="clear" w:color="auto" w:fill="auto"/>
            <w:noWrap/>
            <w:vAlign w:val="center"/>
            <w:hideMark/>
          </w:tcPr>
          <w:p w14:paraId="05DAC5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34DFEF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ANDAHUAYLAS</w:t>
            </w:r>
          </w:p>
        </w:tc>
        <w:tc>
          <w:tcPr>
            <w:tcW w:w="2720" w:type="dxa"/>
            <w:tcBorders>
              <w:top w:val="nil"/>
              <w:left w:val="nil"/>
              <w:bottom w:val="single" w:sz="4" w:space="0" w:color="auto"/>
              <w:right w:val="single" w:sz="4" w:space="0" w:color="auto"/>
            </w:tcBorders>
            <w:shd w:val="clear" w:color="auto" w:fill="auto"/>
            <w:noWrap/>
            <w:vAlign w:val="center"/>
            <w:hideMark/>
          </w:tcPr>
          <w:p w14:paraId="0E002C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 DE CHACCRAMPA</w:t>
            </w:r>
          </w:p>
        </w:tc>
        <w:tc>
          <w:tcPr>
            <w:tcW w:w="1011" w:type="dxa"/>
            <w:tcBorders>
              <w:top w:val="nil"/>
              <w:left w:val="nil"/>
              <w:bottom w:val="single" w:sz="4" w:space="0" w:color="auto"/>
              <w:right w:val="single" w:sz="4" w:space="0" w:color="auto"/>
            </w:tcBorders>
            <w:shd w:val="clear" w:color="auto" w:fill="auto"/>
            <w:noWrap/>
            <w:vAlign w:val="center"/>
          </w:tcPr>
          <w:p w14:paraId="37AB6881" w14:textId="52819BE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1F33A9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56830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288</w:t>
            </w:r>
          </w:p>
        </w:tc>
        <w:tc>
          <w:tcPr>
            <w:tcW w:w="940" w:type="dxa"/>
            <w:tcBorders>
              <w:top w:val="nil"/>
              <w:left w:val="nil"/>
              <w:bottom w:val="single" w:sz="4" w:space="0" w:color="auto"/>
              <w:right w:val="single" w:sz="4" w:space="0" w:color="auto"/>
            </w:tcBorders>
            <w:shd w:val="clear" w:color="auto" w:fill="auto"/>
            <w:noWrap/>
            <w:vAlign w:val="center"/>
            <w:hideMark/>
          </w:tcPr>
          <w:p w14:paraId="5911FA5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0302150030</w:t>
            </w:r>
          </w:p>
        </w:tc>
        <w:tc>
          <w:tcPr>
            <w:tcW w:w="3700" w:type="dxa"/>
            <w:tcBorders>
              <w:top w:val="nil"/>
              <w:left w:val="nil"/>
              <w:bottom w:val="single" w:sz="4" w:space="0" w:color="auto"/>
              <w:right w:val="single" w:sz="4" w:space="0" w:color="auto"/>
            </w:tcBorders>
            <w:shd w:val="clear" w:color="auto" w:fill="auto"/>
            <w:noWrap/>
            <w:vAlign w:val="center"/>
            <w:hideMark/>
          </w:tcPr>
          <w:p w14:paraId="21BD21C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PUCAHUASI</w:t>
            </w:r>
          </w:p>
        </w:tc>
        <w:tc>
          <w:tcPr>
            <w:tcW w:w="1340" w:type="dxa"/>
            <w:tcBorders>
              <w:top w:val="nil"/>
              <w:left w:val="nil"/>
              <w:bottom w:val="single" w:sz="4" w:space="0" w:color="auto"/>
              <w:right w:val="single" w:sz="4" w:space="0" w:color="auto"/>
            </w:tcBorders>
            <w:shd w:val="clear" w:color="auto" w:fill="auto"/>
            <w:noWrap/>
            <w:vAlign w:val="center"/>
            <w:hideMark/>
          </w:tcPr>
          <w:p w14:paraId="6FC506F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74A9E6E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ANDAHUAYLAS</w:t>
            </w:r>
          </w:p>
        </w:tc>
        <w:tc>
          <w:tcPr>
            <w:tcW w:w="2720" w:type="dxa"/>
            <w:tcBorders>
              <w:top w:val="nil"/>
              <w:left w:val="nil"/>
              <w:bottom w:val="single" w:sz="4" w:space="0" w:color="auto"/>
              <w:right w:val="single" w:sz="4" w:space="0" w:color="auto"/>
            </w:tcBorders>
            <w:shd w:val="clear" w:color="auto" w:fill="auto"/>
            <w:noWrap/>
            <w:vAlign w:val="center"/>
            <w:hideMark/>
          </w:tcPr>
          <w:p w14:paraId="350B575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MARIA DE CHICMO</w:t>
            </w:r>
          </w:p>
        </w:tc>
        <w:tc>
          <w:tcPr>
            <w:tcW w:w="1011" w:type="dxa"/>
            <w:tcBorders>
              <w:top w:val="nil"/>
              <w:left w:val="nil"/>
              <w:bottom w:val="single" w:sz="4" w:space="0" w:color="auto"/>
              <w:right w:val="single" w:sz="4" w:space="0" w:color="auto"/>
            </w:tcBorders>
            <w:shd w:val="clear" w:color="auto" w:fill="auto"/>
            <w:noWrap/>
            <w:vAlign w:val="center"/>
          </w:tcPr>
          <w:p w14:paraId="0F21E24C" w14:textId="5146DAC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A23339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B1BFA3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289</w:t>
            </w:r>
          </w:p>
        </w:tc>
        <w:tc>
          <w:tcPr>
            <w:tcW w:w="940" w:type="dxa"/>
            <w:tcBorders>
              <w:top w:val="nil"/>
              <w:left w:val="nil"/>
              <w:bottom w:val="single" w:sz="4" w:space="0" w:color="auto"/>
              <w:right w:val="single" w:sz="4" w:space="0" w:color="auto"/>
            </w:tcBorders>
            <w:shd w:val="clear" w:color="auto" w:fill="auto"/>
            <w:noWrap/>
            <w:vAlign w:val="center"/>
            <w:hideMark/>
          </w:tcPr>
          <w:p w14:paraId="4B5BDD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0302160006</w:t>
            </w:r>
          </w:p>
        </w:tc>
        <w:tc>
          <w:tcPr>
            <w:tcW w:w="3700" w:type="dxa"/>
            <w:tcBorders>
              <w:top w:val="nil"/>
              <w:left w:val="nil"/>
              <w:bottom w:val="single" w:sz="4" w:space="0" w:color="auto"/>
              <w:right w:val="single" w:sz="4" w:space="0" w:color="auto"/>
            </w:tcBorders>
            <w:shd w:val="clear" w:color="auto" w:fill="auto"/>
            <w:noWrap/>
            <w:vAlign w:val="center"/>
            <w:hideMark/>
          </w:tcPr>
          <w:p w14:paraId="1E442AC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POCCONTOY</w:t>
            </w:r>
          </w:p>
        </w:tc>
        <w:tc>
          <w:tcPr>
            <w:tcW w:w="1340" w:type="dxa"/>
            <w:tcBorders>
              <w:top w:val="nil"/>
              <w:left w:val="nil"/>
              <w:bottom w:val="single" w:sz="4" w:space="0" w:color="auto"/>
              <w:right w:val="single" w:sz="4" w:space="0" w:color="auto"/>
            </w:tcBorders>
            <w:shd w:val="clear" w:color="auto" w:fill="auto"/>
            <w:noWrap/>
            <w:vAlign w:val="center"/>
            <w:hideMark/>
          </w:tcPr>
          <w:p w14:paraId="382A138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413BBF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ANDAHUAYLAS</w:t>
            </w:r>
          </w:p>
        </w:tc>
        <w:tc>
          <w:tcPr>
            <w:tcW w:w="2720" w:type="dxa"/>
            <w:tcBorders>
              <w:top w:val="nil"/>
              <w:left w:val="nil"/>
              <w:bottom w:val="single" w:sz="4" w:space="0" w:color="auto"/>
              <w:right w:val="single" w:sz="4" w:space="0" w:color="auto"/>
            </w:tcBorders>
            <w:shd w:val="clear" w:color="auto" w:fill="auto"/>
            <w:noWrap/>
            <w:vAlign w:val="center"/>
            <w:hideMark/>
          </w:tcPr>
          <w:p w14:paraId="2C2E07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TALAVERA</w:t>
            </w:r>
          </w:p>
        </w:tc>
        <w:tc>
          <w:tcPr>
            <w:tcW w:w="1011" w:type="dxa"/>
            <w:tcBorders>
              <w:top w:val="nil"/>
              <w:left w:val="nil"/>
              <w:bottom w:val="single" w:sz="4" w:space="0" w:color="auto"/>
              <w:right w:val="single" w:sz="4" w:space="0" w:color="auto"/>
            </w:tcBorders>
            <w:shd w:val="clear" w:color="auto" w:fill="auto"/>
            <w:noWrap/>
            <w:vAlign w:val="center"/>
          </w:tcPr>
          <w:p w14:paraId="7CCFC771" w14:textId="26434F9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B668C8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7ECC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290</w:t>
            </w:r>
          </w:p>
        </w:tc>
        <w:tc>
          <w:tcPr>
            <w:tcW w:w="940" w:type="dxa"/>
            <w:tcBorders>
              <w:top w:val="nil"/>
              <w:left w:val="nil"/>
              <w:bottom w:val="single" w:sz="4" w:space="0" w:color="auto"/>
              <w:right w:val="single" w:sz="4" w:space="0" w:color="auto"/>
            </w:tcBorders>
            <w:shd w:val="clear" w:color="auto" w:fill="auto"/>
            <w:noWrap/>
            <w:vAlign w:val="center"/>
            <w:hideMark/>
          </w:tcPr>
          <w:p w14:paraId="728936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0302160012</w:t>
            </w:r>
          </w:p>
        </w:tc>
        <w:tc>
          <w:tcPr>
            <w:tcW w:w="3700" w:type="dxa"/>
            <w:tcBorders>
              <w:top w:val="nil"/>
              <w:left w:val="nil"/>
              <w:bottom w:val="single" w:sz="4" w:space="0" w:color="auto"/>
              <w:right w:val="single" w:sz="4" w:space="0" w:color="auto"/>
            </w:tcBorders>
            <w:shd w:val="clear" w:color="auto" w:fill="auto"/>
            <w:noWrap/>
            <w:vAlign w:val="center"/>
            <w:hideMark/>
          </w:tcPr>
          <w:p w14:paraId="14F8189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UCHUHUANCARAY</w:t>
            </w:r>
          </w:p>
        </w:tc>
        <w:tc>
          <w:tcPr>
            <w:tcW w:w="1340" w:type="dxa"/>
            <w:tcBorders>
              <w:top w:val="nil"/>
              <w:left w:val="nil"/>
              <w:bottom w:val="single" w:sz="4" w:space="0" w:color="auto"/>
              <w:right w:val="single" w:sz="4" w:space="0" w:color="auto"/>
            </w:tcBorders>
            <w:shd w:val="clear" w:color="auto" w:fill="auto"/>
            <w:noWrap/>
            <w:vAlign w:val="center"/>
            <w:hideMark/>
          </w:tcPr>
          <w:p w14:paraId="0CD4C5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59A5EB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ANDAHUAYLAS</w:t>
            </w:r>
          </w:p>
        </w:tc>
        <w:tc>
          <w:tcPr>
            <w:tcW w:w="2720" w:type="dxa"/>
            <w:tcBorders>
              <w:top w:val="nil"/>
              <w:left w:val="nil"/>
              <w:bottom w:val="single" w:sz="4" w:space="0" w:color="auto"/>
              <w:right w:val="single" w:sz="4" w:space="0" w:color="auto"/>
            </w:tcBorders>
            <w:shd w:val="clear" w:color="auto" w:fill="auto"/>
            <w:noWrap/>
            <w:vAlign w:val="center"/>
            <w:hideMark/>
          </w:tcPr>
          <w:p w14:paraId="4D39AA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TALAVERA</w:t>
            </w:r>
          </w:p>
        </w:tc>
        <w:tc>
          <w:tcPr>
            <w:tcW w:w="1011" w:type="dxa"/>
            <w:tcBorders>
              <w:top w:val="nil"/>
              <w:left w:val="nil"/>
              <w:bottom w:val="single" w:sz="4" w:space="0" w:color="auto"/>
              <w:right w:val="single" w:sz="4" w:space="0" w:color="auto"/>
            </w:tcBorders>
            <w:shd w:val="clear" w:color="auto" w:fill="auto"/>
            <w:noWrap/>
            <w:vAlign w:val="center"/>
          </w:tcPr>
          <w:p w14:paraId="3850B618" w14:textId="7F5245F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B09202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2956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291</w:t>
            </w:r>
          </w:p>
        </w:tc>
        <w:tc>
          <w:tcPr>
            <w:tcW w:w="940" w:type="dxa"/>
            <w:tcBorders>
              <w:top w:val="nil"/>
              <w:left w:val="nil"/>
              <w:bottom w:val="single" w:sz="4" w:space="0" w:color="auto"/>
              <w:right w:val="single" w:sz="4" w:space="0" w:color="auto"/>
            </w:tcBorders>
            <w:shd w:val="clear" w:color="auto" w:fill="auto"/>
            <w:noWrap/>
            <w:vAlign w:val="center"/>
            <w:hideMark/>
          </w:tcPr>
          <w:p w14:paraId="64EC4A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0302160015</w:t>
            </w:r>
          </w:p>
        </w:tc>
        <w:tc>
          <w:tcPr>
            <w:tcW w:w="3700" w:type="dxa"/>
            <w:tcBorders>
              <w:top w:val="nil"/>
              <w:left w:val="nil"/>
              <w:bottom w:val="single" w:sz="4" w:space="0" w:color="auto"/>
              <w:right w:val="single" w:sz="4" w:space="0" w:color="auto"/>
            </w:tcBorders>
            <w:shd w:val="clear" w:color="auto" w:fill="auto"/>
            <w:noWrap/>
            <w:vAlign w:val="center"/>
            <w:hideMark/>
          </w:tcPr>
          <w:p w14:paraId="57E1DB8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POSOCCOY</w:t>
            </w:r>
          </w:p>
        </w:tc>
        <w:tc>
          <w:tcPr>
            <w:tcW w:w="1340" w:type="dxa"/>
            <w:tcBorders>
              <w:top w:val="nil"/>
              <w:left w:val="nil"/>
              <w:bottom w:val="single" w:sz="4" w:space="0" w:color="auto"/>
              <w:right w:val="single" w:sz="4" w:space="0" w:color="auto"/>
            </w:tcBorders>
            <w:shd w:val="clear" w:color="auto" w:fill="auto"/>
            <w:noWrap/>
            <w:vAlign w:val="center"/>
            <w:hideMark/>
          </w:tcPr>
          <w:p w14:paraId="0EAF4E6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765F1A5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ANDAHUAYLAS</w:t>
            </w:r>
          </w:p>
        </w:tc>
        <w:tc>
          <w:tcPr>
            <w:tcW w:w="2720" w:type="dxa"/>
            <w:tcBorders>
              <w:top w:val="nil"/>
              <w:left w:val="nil"/>
              <w:bottom w:val="single" w:sz="4" w:space="0" w:color="auto"/>
              <w:right w:val="single" w:sz="4" w:space="0" w:color="auto"/>
            </w:tcBorders>
            <w:shd w:val="clear" w:color="auto" w:fill="auto"/>
            <w:noWrap/>
            <w:vAlign w:val="center"/>
            <w:hideMark/>
          </w:tcPr>
          <w:p w14:paraId="39821E1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TALAVERA</w:t>
            </w:r>
          </w:p>
        </w:tc>
        <w:tc>
          <w:tcPr>
            <w:tcW w:w="1011" w:type="dxa"/>
            <w:tcBorders>
              <w:top w:val="nil"/>
              <w:left w:val="nil"/>
              <w:bottom w:val="single" w:sz="4" w:space="0" w:color="auto"/>
              <w:right w:val="single" w:sz="4" w:space="0" w:color="auto"/>
            </w:tcBorders>
            <w:shd w:val="clear" w:color="auto" w:fill="auto"/>
            <w:noWrap/>
            <w:vAlign w:val="center"/>
          </w:tcPr>
          <w:p w14:paraId="4FC887A8" w14:textId="1254538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14A746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2470F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292</w:t>
            </w:r>
          </w:p>
        </w:tc>
        <w:tc>
          <w:tcPr>
            <w:tcW w:w="940" w:type="dxa"/>
            <w:tcBorders>
              <w:top w:val="nil"/>
              <w:left w:val="nil"/>
              <w:bottom w:val="single" w:sz="4" w:space="0" w:color="auto"/>
              <w:right w:val="single" w:sz="4" w:space="0" w:color="auto"/>
            </w:tcBorders>
            <w:shd w:val="clear" w:color="auto" w:fill="auto"/>
            <w:noWrap/>
            <w:vAlign w:val="center"/>
            <w:hideMark/>
          </w:tcPr>
          <w:p w14:paraId="790F39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0302160018</w:t>
            </w:r>
          </w:p>
        </w:tc>
        <w:tc>
          <w:tcPr>
            <w:tcW w:w="3700" w:type="dxa"/>
            <w:tcBorders>
              <w:top w:val="nil"/>
              <w:left w:val="nil"/>
              <w:bottom w:val="single" w:sz="4" w:space="0" w:color="auto"/>
              <w:right w:val="single" w:sz="4" w:space="0" w:color="auto"/>
            </w:tcBorders>
            <w:shd w:val="clear" w:color="auto" w:fill="auto"/>
            <w:noWrap/>
            <w:vAlign w:val="center"/>
            <w:hideMark/>
          </w:tcPr>
          <w:p w14:paraId="580DA3A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PICCHU</w:t>
            </w:r>
          </w:p>
        </w:tc>
        <w:tc>
          <w:tcPr>
            <w:tcW w:w="1340" w:type="dxa"/>
            <w:tcBorders>
              <w:top w:val="nil"/>
              <w:left w:val="nil"/>
              <w:bottom w:val="single" w:sz="4" w:space="0" w:color="auto"/>
              <w:right w:val="single" w:sz="4" w:space="0" w:color="auto"/>
            </w:tcBorders>
            <w:shd w:val="clear" w:color="auto" w:fill="auto"/>
            <w:noWrap/>
            <w:vAlign w:val="center"/>
            <w:hideMark/>
          </w:tcPr>
          <w:p w14:paraId="1E4D4E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16C20F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ANDAHUAYLAS</w:t>
            </w:r>
          </w:p>
        </w:tc>
        <w:tc>
          <w:tcPr>
            <w:tcW w:w="2720" w:type="dxa"/>
            <w:tcBorders>
              <w:top w:val="nil"/>
              <w:left w:val="nil"/>
              <w:bottom w:val="single" w:sz="4" w:space="0" w:color="auto"/>
              <w:right w:val="single" w:sz="4" w:space="0" w:color="auto"/>
            </w:tcBorders>
            <w:shd w:val="clear" w:color="auto" w:fill="auto"/>
            <w:noWrap/>
            <w:vAlign w:val="center"/>
            <w:hideMark/>
          </w:tcPr>
          <w:p w14:paraId="2DD7BE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TALAVERA</w:t>
            </w:r>
          </w:p>
        </w:tc>
        <w:tc>
          <w:tcPr>
            <w:tcW w:w="1011" w:type="dxa"/>
            <w:tcBorders>
              <w:top w:val="nil"/>
              <w:left w:val="nil"/>
              <w:bottom w:val="single" w:sz="4" w:space="0" w:color="auto"/>
              <w:right w:val="single" w:sz="4" w:space="0" w:color="auto"/>
            </w:tcBorders>
            <w:shd w:val="clear" w:color="auto" w:fill="auto"/>
            <w:noWrap/>
            <w:vAlign w:val="center"/>
          </w:tcPr>
          <w:p w14:paraId="48B0CA37" w14:textId="481540A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28BF00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06148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293</w:t>
            </w:r>
          </w:p>
        </w:tc>
        <w:tc>
          <w:tcPr>
            <w:tcW w:w="940" w:type="dxa"/>
            <w:tcBorders>
              <w:top w:val="nil"/>
              <w:left w:val="nil"/>
              <w:bottom w:val="single" w:sz="4" w:space="0" w:color="auto"/>
              <w:right w:val="single" w:sz="4" w:space="0" w:color="auto"/>
            </w:tcBorders>
            <w:shd w:val="clear" w:color="auto" w:fill="auto"/>
            <w:noWrap/>
            <w:vAlign w:val="center"/>
            <w:hideMark/>
          </w:tcPr>
          <w:p w14:paraId="0F1E74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0302160053</w:t>
            </w:r>
          </w:p>
        </w:tc>
        <w:tc>
          <w:tcPr>
            <w:tcW w:w="3700" w:type="dxa"/>
            <w:tcBorders>
              <w:top w:val="nil"/>
              <w:left w:val="nil"/>
              <w:bottom w:val="single" w:sz="4" w:space="0" w:color="auto"/>
              <w:right w:val="single" w:sz="4" w:space="0" w:color="auto"/>
            </w:tcBorders>
            <w:shd w:val="clear" w:color="auto" w:fill="auto"/>
            <w:noWrap/>
            <w:vAlign w:val="center"/>
            <w:hideMark/>
          </w:tcPr>
          <w:p w14:paraId="1E6D1E1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TIMPUCCHUAYCCO</w:t>
            </w:r>
          </w:p>
        </w:tc>
        <w:tc>
          <w:tcPr>
            <w:tcW w:w="1340" w:type="dxa"/>
            <w:tcBorders>
              <w:top w:val="nil"/>
              <w:left w:val="nil"/>
              <w:bottom w:val="single" w:sz="4" w:space="0" w:color="auto"/>
              <w:right w:val="single" w:sz="4" w:space="0" w:color="auto"/>
            </w:tcBorders>
            <w:shd w:val="clear" w:color="auto" w:fill="auto"/>
            <w:noWrap/>
            <w:vAlign w:val="center"/>
            <w:hideMark/>
          </w:tcPr>
          <w:p w14:paraId="5B28AE9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42BE232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ANDAHUAYLAS</w:t>
            </w:r>
          </w:p>
        </w:tc>
        <w:tc>
          <w:tcPr>
            <w:tcW w:w="2720" w:type="dxa"/>
            <w:tcBorders>
              <w:top w:val="nil"/>
              <w:left w:val="nil"/>
              <w:bottom w:val="single" w:sz="4" w:space="0" w:color="auto"/>
              <w:right w:val="single" w:sz="4" w:space="0" w:color="auto"/>
            </w:tcBorders>
            <w:shd w:val="clear" w:color="auto" w:fill="auto"/>
            <w:noWrap/>
            <w:vAlign w:val="center"/>
            <w:hideMark/>
          </w:tcPr>
          <w:p w14:paraId="135782A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TALAVERA</w:t>
            </w:r>
          </w:p>
        </w:tc>
        <w:tc>
          <w:tcPr>
            <w:tcW w:w="1011" w:type="dxa"/>
            <w:tcBorders>
              <w:top w:val="nil"/>
              <w:left w:val="nil"/>
              <w:bottom w:val="single" w:sz="4" w:space="0" w:color="auto"/>
              <w:right w:val="single" w:sz="4" w:space="0" w:color="auto"/>
            </w:tcBorders>
            <w:shd w:val="clear" w:color="auto" w:fill="auto"/>
            <w:noWrap/>
            <w:vAlign w:val="center"/>
          </w:tcPr>
          <w:p w14:paraId="1F3B572C" w14:textId="725F167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9F32AC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D84FD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294</w:t>
            </w:r>
          </w:p>
        </w:tc>
        <w:tc>
          <w:tcPr>
            <w:tcW w:w="940" w:type="dxa"/>
            <w:tcBorders>
              <w:top w:val="nil"/>
              <w:left w:val="nil"/>
              <w:bottom w:val="single" w:sz="4" w:space="0" w:color="auto"/>
              <w:right w:val="single" w:sz="4" w:space="0" w:color="auto"/>
            </w:tcBorders>
            <w:shd w:val="clear" w:color="auto" w:fill="auto"/>
            <w:noWrap/>
            <w:vAlign w:val="center"/>
            <w:hideMark/>
          </w:tcPr>
          <w:p w14:paraId="42108F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0302160079</w:t>
            </w:r>
          </w:p>
        </w:tc>
        <w:tc>
          <w:tcPr>
            <w:tcW w:w="3700" w:type="dxa"/>
            <w:tcBorders>
              <w:top w:val="nil"/>
              <w:left w:val="nil"/>
              <w:bottom w:val="single" w:sz="4" w:space="0" w:color="auto"/>
              <w:right w:val="single" w:sz="4" w:space="0" w:color="auto"/>
            </w:tcBorders>
            <w:shd w:val="clear" w:color="auto" w:fill="auto"/>
            <w:noWrap/>
            <w:vAlign w:val="center"/>
            <w:hideMark/>
          </w:tcPr>
          <w:p w14:paraId="105F05D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PAMPAMARCA ALTA</w:t>
            </w:r>
          </w:p>
        </w:tc>
        <w:tc>
          <w:tcPr>
            <w:tcW w:w="1340" w:type="dxa"/>
            <w:tcBorders>
              <w:top w:val="nil"/>
              <w:left w:val="nil"/>
              <w:bottom w:val="single" w:sz="4" w:space="0" w:color="auto"/>
              <w:right w:val="single" w:sz="4" w:space="0" w:color="auto"/>
            </w:tcBorders>
            <w:shd w:val="clear" w:color="auto" w:fill="auto"/>
            <w:noWrap/>
            <w:vAlign w:val="center"/>
            <w:hideMark/>
          </w:tcPr>
          <w:p w14:paraId="28709E4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03746C4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ANDAHUAYLAS</w:t>
            </w:r>
          </w:p>
        </w:tc>
        <w:tc>
          <w:tcPr>
            <w:tcW w:w="2720" w:type="dxa"/>
            <w:tcBorders>
              <w:top w:val="nil"/>
              <w:left w:val="nil"/>
              <w:bottom w:val="single" w:sz="4" w:space="0" w:color="auto"/>
              <w:right w:val="single" w:sz="4" w:space="0" w:color="auto"/>
            </w:tcBorders>
            <w:shd w:val="clear" w:color="auto" w:fill="auto"/>
            <w:noWrap/>
            <w:vAlign w:val="center"/>
            <w:hideMark/>
          </w:tcPr>
          <w:p w14:paraId="246A7D8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TALAVERA</w:t>
            </w:r>
          </w:p>
        </w:tc>
        <w:tc>
          <w:tcPr>
            <w:tcW w:w="1011" w:type="dxa"/>
            <w:tcBorders>
              <w:top w:val="nil"/>
              <w:left w:val="nil"/>
              <w:bottom w:val="single" w:sz="4" w:space="0" w:color="auto"/>
              <w:right w:val="single" w:sz="4" w:space="0" w:color="auto"/>
            </w:tcBorders>
            <w:shd w:val="clear" w:color="auto" w:fill="auto"/>
            <w:noWrap/>
            <w:vAlign w:val="center"/>
          </w:tcPr>
          <w:p w14:paraId="245EF53F" w14:textId="44EEE45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53DAD8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BC292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295</w:t>
            </w:r>
          </w:p>
        </w:tc>
        <w:tc>
          <w:tcPr>
            <w:tcW w:w="940" w:type="dxa"/>
            <w:tcBorders>
              <w:top w:val="nil"/>
              <w:left w:val="nil"/>
              <w:bottom w:val="single" w:sz="4" w:space="0" w:color="auto"/>
              <w:right w:val="single" w:sz="4" w:space="0" w:color="auto"/>
            </w:tcBorders>
            <w:shd w:val="clear" w:color="auto" w:fill="auto"/>
            <w:noWrap/>
            <w:vAlign w:val="center"/>
            <w:hideMark/>
          </w:tcPr>
          <w:p w14:paraId="3D8354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0302170015</w:t>
            </w:r>
          </w:p>
        </w:tc>
        <w:tc>
          <w:tcPr>
            <w:tcW w:w="3700" w:type="dxa"/>
            <w:tcBorders>
              <w:top w:val="nil"/>
              <w:left w:val="nil"/>
              <w:bottom w:val="single" w:sz="4" w:space="0" w:color="auto"/>
              <w:right w:val="single" w:sz="4" w:space="0" w:color="auto"/>
            </w:tcBorders>
            <w:shd w:val="clear" w:color="auto" w:fill="auto"/>
            <w:noWrap/>
            <w:vAlign w:val="center"/>
            <w:hideMark/>
          </w:tcPr>
          <w:p w14:paraId="723B2D0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VILLA SANTA ROSA</w:t>
            </w:r>
          </w:p>
        </w:tc>
        <w:tc>
          <w:tcPr>
            <w:tcW w:w="1340" w:type="dxa"/>
            <w:tcBorders>
              <w:top w:val="nil"/>
              <w:left w:val="nil"/>
              <w:bottom w:val="single" w:sz="4" w:space="0" w:color="auto"/>
              <w:right w:val="single" w:sz="4" w:space="0" w:color="auto"/>
            </w:tcBorders>
            <w:shd w:val="clear" w:color="auto" w:fill="auto"/>
            <w:noWrap/>
            <w:vAlign w:val="center"/>
            <w:hideMark/>
          </w:tcPr>
          <w:p w14:paraId="633ACD3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61DEA97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ANDAHUAYLAS</w:t>
            </w:r>
          </w:p>
        </w:tc>
        <w:tc>
          <w:tcPr>
            <w:tcW w:w="2720" w:type="dxa"/>
            <w:tcBorders>
              <w:top w:val="nil"/>
              <w:left w:val="nil"/>
              <w:bottom w:val="single" w:sz="4" w:space="0" w:color="auto"/>
              <w:right w:val="single" w:sz="4" w:space="0" w:color="auto"/>
            </w:tcBorders>
            <w:shd w:val="clear" w:color="auto" w:fill="auto"/>
            <w:noWrap/>
            <w:vAlign w:val="center"/>
            <w:hideMark/>
          </w:tcPr>
          <w:p w14:paraId="3617295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TUMAY HUARACA</w:t>
            </w:r>
          </w:p>
        </w:tc>
        <w:tc>
          <w:tcPr>
            <w:tcW w:w="1011" w:type="dxa"/>
            <w:tcBorders>
              <w:top w:val="nil"/>
              <w:left w:val="nil"/>
              <w:bottom w:val="single" w:sz="4" w:space="0" w:color="auto"/>
              <w:right w:val="single" w:sz="4" w:space="0" w:color="auto"/>
            </w:tcBorders>
            <w:shd w:val="clear" w:color="auto" w:fill="auto"/>
            <w:noWrap/>
            <w:vAlign w:val="center"/>
          </w:tcPr>
          <w:p w14:paraId="3198FD64" w14:textId="1BBA041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F1EBDD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A3824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296</w:t>
            </w:r>
          </w:p>
        </w:tc>
        <w:tc>
          <w:tcPr>
            <w:tcW w:w="940" w:type="dxa"/>
            <w:tcBorders>
              <w:top w:val="nil"/>
              <w:left w:val="nil"/>
              <w:bottom w:val="single" w:sz="4" w:space="0" w:color="auto"/>
              <w:right w:val="single" w:sz="4" w:space="0" w:color="auto"/>
            </w:tcBorders>
            <w:shd w:val="clear" w:color="auto" w:fill="auto"/>
            <w:noWrap/>
            <w:vAlign w:val="center"/>
            <w:hideMark/>
          </w:tcPr>
          <w:p w14:paraId="16E4305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0302170019</w:t>
            </w:r>
          </w:p>
        </w:tc>
        <w:tc>
          <w:tcPr>
            <w:tcW w:w="3700" w:type="dxa"/>
            <w:tcBorders>
              <w:top w:val="nil"/>
              <w:left w:val="nil"/>
              <w:bottom w:val="single" w:sz="4" w:space="0" w:color="auto"/>
              <w:right w:val="single" w:sz="4" w:space="0" w:color="auto"/>
            </w:tcBorders>
            <w:shd w:val="clear" w:color="auto" w:fill="auto"/>
            <w:noWrap/>
            <w:vAlign w:val="center"/>
            <w:hideMark/>
          </w:tcPr>
          <w:p w14:paraId="4B1EEFC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PULPERIA</w:t>
            </w:r>
          </w:p>
        </w:tc>
        <w:tc>
          <w:tcPr>
            <w:tcW w:w="1340" w:type="dxa"/>
            <w:tcBorders>
              <w:top w:val="nil"/>
              <w:left w:val="nil"/>
              <w:bottom w:val="single" w:sz="4" w:space="0" w:color="auto"/>
              <w:right w:val="single" w:sz="4" w:space="0" w:color="auto"/>
            </w:tcBorders>
            <w:shd w:val="clear" w:color="auto" w:fill="auto"/>
            <w:noWrap/>
            <w:vAlign w:val="center"/>
            <w:hideMark/>
          </w:tcPr>
          <w:p w14:paraId="7CE1FA1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044418C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ANDAHUAYLAS</w:t>
            </w:r>
          </w:p>
        </w:tc>
        <w:tc>
          <w:tcPr>
            <w:tcW w:w="2720" w:type="dxa"/>
            <w:tcBorders>
              <w:top w:val="nil"/>
              <w:left w:val="nil"/>
              <w:bottom w:val="single" w:sz="4" w:space="0" w:color="auto"/>
              <w:right w:val="single" w:sz="4" w:space="0" w:color="auto"/>
            </w:tcBorders>
            <w:shd w:val="clear" w:color="auto" w:fill="auto"/>
            <w:noWrap/>
            <w:vAlign w:val="center"/>
            <w:hideMark/>
          </w:tcPr>
          <w:p w14:paraId="43783F3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TUMAY HUARACA</w:t>
            </w:r>
          </w:p>
        </w:tc>
        <w:tc>
          <w:tcPr>
            <w:tcW w:w="1011" w:type="dxa"/>
            <w:tcBorders>
              <w:top w:val="nil"/>
              <w:left w:val="nil"/>
              <w:bottom w:val="single" w:sz="4" w:space="0" w:color="auto"/>
              <w:right w:val="single" w:sz="4" w:space="0" w:color="auto"/>
            </w:tcBorders>
            <w:shd w:val="clear" w:color="auto" w:fill="auto"/>
            <w:noWrap/>
            <w:vAlign w:val="center"/>
          </w:tcPr>
          <w:p w14:paraId="771E43DF" w14:textId="4A3AD7B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863EDA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966D13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297</w:t>
            </w:r>
          </w:p>
        </w:tc>
        <w:tc>
          <w:tcPr>
            <w:tcW w:w="940" w:type="dxa"/>
            <w:tcBorders>
              <w:top w:val="nil"/>
              <w:left w:val="nil"/>
              <w:bottom w:val="single" w:sz="4" w:space="0" w:color="auto"/>
              <w:right w:val="single" w:sz="4" w:space="0" w:color="auto"/>
            </w:tcBorders>
            <w:shd w:val="clear" w:color="auto" w:fill="auto"/>
            <w:noWrap/>
            <w:vAlign w:val="center"/>
            <w:hideMark/>
          </w:tcPr>
          <w:p w14:paraId="387587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0302170046</w:t>
            </w:r>
          </w:p>
        </w:tc>
        <w:tc>
          <w:tcPr>
            <w:tcW w:w="3700" w:type="dxa"/>
            <w:tcBorders>
              <w:top w:val="nil"/>
              <w:left w:val="nil"/>
              <w:bottom w:val="single" w:sz="4" w:space="0" w:color="auto"/>
              <w:right w:val="single" w:sz="4" w:space="0" w:color="auto"/>
            </w:tcBorders>
            <w:shd w:val="clear" w:color="auto" w:fill="auto"/>
            <w:noWrap/>
            <w:vAlign w:val="center"/>
            <w:hideMark/>
          </w:tcPr>
          <w:p w14:paraId="0FD33CC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URBANIZACION MARCOBAMBA</w:t>
            </w:r>
          </w:p>
        </w:tc>
        <w:tc>
          <w:tcPr>
            <w:tcW w:w="1340" w:type="dxa"/>
            <w:tcBorders>
              <w:top w:val="nil"/>
              <w:left w:val="nil"/>
              <w:bottom w:val="single" w:sz="4" w:space="0" w:color="auto"/>
              <w:right w:val="single" w:sz="4" w:space="0" w:color="auto"/>
            </w:tcBorders>
            <w:shd w:val="clear" w:color="auto" w:fill="auto"/>
            <w:noWrap/>
            <w:vAlign w:val="center"/>
            <w:hideMark/>
          </w:tcPr>
          <w:p w14:paraId="35D0836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1B4DD4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ANDAHUAYLAS</w:t>
            </w:r>
          </w:p>
        </w:tc>
        <w:tc>
          <w:tcPr>
            <w:tcW w:w="2720" w:type="dxa"/>
            <w:tcBorders>
              <w:top w:val="nil"/>
              <w:left w:val="nil"/>
              <w:bottom w:val="single" w:sz="4" w:space="0" w:color="auto"/>
              <w:right w:val="single" w:sz="4" w:space="0" w:color="auto"/>
            </w:tcBorders>
            <w:shd w:val="clear" w:color="auto" w:fill="auto"/>
            <w:noWrap/>
            <w:vAlign w:val="center"/>
            <w:hideMark/>
          </w:tcPr>
          <w:p w14:paraId="13E669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TUMAY HUARACA</w:t>
            </w:r>
          </w:p>
        </w:tc>
        <w:tc>
          <w:tcPr>
            <w:tcW w:w="1011" w:type="dxa"/>
            <w:tcBorders>
              <w:top w:val="nil"/>
              <w:left w:val="nil"/>
              <w:bottom w:val="single" w:sz="4" w:space="0" w:color="auto"/>
              <w:right w:val="single" w:sz="4" w:space="0" w:color="auto"/>
            </w:tcBorders>
            <w:shd w:val="clear" w:color="auto" w:fill="auto"/>
            <w:noWrap/>
            <w:vAlign w:val="center"/>
          </w:tcPr>
          <w:p w14:paraId="096CA789" w14:textId="4E71812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E986F6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CA163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298</w:t>
            </w:r>
          </w:p>
        </w:tc>
        <w:tc>
          <w:tcPr>
            <w:tcW w:w="940" w:type="dxa"/>
            <w:tcBorders>
              <w:top w:val="nil"/>
              <w:left w:val="nil"/>
              <w:bottom w:val="single" w:sz="4" w:space="0" w:color="auto"/>
              <w:right w:val="single" w:sz="4" w:space="0" w:color="auto"/>
            </w:tcBorders>
            <w:shd w:val="clear" w:color="auto" w:fill="auto"/>
            <w:noWrap/>
            <w:vAlign w:val="center"/>
            <w:hideMark/>
          </w:tcPr>
          <w:p w14:paraId="767CCA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0302180016</w:t>
            </w:r>
          </w:p>
        </w:tc>
        <w:tc>
          <w:tcPr>
            <w:tcW w:w="3700" w:type="dxa"/>
            <w:tcBorders>
              <w:top w:val="nil"/>
              <w:left w:val="nil"/>
              <w:bottom w:val="single" w:sz="4" w:space="0" w:color="auto"/>
              <w:right w:val="single" w:sz="4" w:space="0" w:color="auto"/>
            </w:tcBorders>
            <w:shd w:val="clear" w:color="auto" w:fill="auto"/>
            <w:noWrap/>
            <w:vAlign w:val="center"/>
            <w:hideMark/>
          </w:tcPr>
          <w:p w14:paraId="2C71F6E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OCCOLLO</w:t>
            </w:r>
          </w:p>
        </w:tc>
        <w:tc>
          <w:tcPr>
            <w:tcW w:w="1340" w:type="dxa"/>
            <w:tcBorders>
              <w:top w:val="nil"/>
              <w:left w:val="nil"/>
              <w:bottom w:val="single" w:sz="4" w:space="0" w:color="auto"/>
              <w:right w:val="single" w:sz="4" w:space="0" w:color="auto"/>
            </w:tcBorders>
            <w:shd w:val="clear" w:color="auto" w:fill="auto"/>
            <w:noWrap/>
            <w:vAlign w:val="center"/>
            <w:hideMark/>
          </w:tcPr>
          <w:p w14:paraId="2B19EAB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1C4F20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ANDAHUAYLAS</w:t>
            </w:r>
          </w:p>
        </w:tc>
        <w:tc>
          <w:tcPr>
            <w:tcW w:w="2720" w:type="dxa"/>
            <w:tcBorders>
              <w:top w:val="nil"/>
              <w:left w:val="nil"/>
              <w:bottom w:val="single" w:sz="4" w:space="0" w:color="auto"/>
              <w:right w:val="single" w:sz="4" w:space="0" w:color="auto"/>
            </w:tcBorders>
            <w:shd w:val="clear" w:color="auto" w:fill="auto"/>
            <w:noWrap/>
            <w:vAlign w:val="center"/>
            <w:hideMark/>
          </w:tcPr>
          <w:p w14:paraId="22AF6D9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TURPO</w:t>
            </w:r>
          </w:p>
        </w:tc>
        <w:tc>
          <w:tcPr>
            <w:tcW w:w="1011" w:type="dxa"/>
            <w:tcBorders>
              <w:top w:val="nil"/>
              <w:left w:val="nil"/>
              <w:bottom w:val="single" w:sz="4" w:space="0" w:color="auto"/>
              <w:right w:val="single" w:sz="4" w:space="0" w:color="auto"/>
            </w:tcBorders>
            <w:shd w:val="clear" w:color="auto" w:fill="auto"/>
            <w:noWrap/>
            <w:vAlign w:val="center"/>
          </w:tcPr>
          <w:p w14:paraId="3F0BB12A" w14:textId="7373DB6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936905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F67F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299</w:t>
            </w:r>
          </w:p>
        </w:tc>
        <w:tc>
          <w:tcPr>
            <w:tcW w:w="940" w:type="dxa"/>
            <w:tcBorders>
              <w:top w:val="nil"/>
              <w:left w:val="nil"/>
              <w:bottom w:val="single" w:sz="4" w:space="0" w:color="auto"/>
              <w:right w:val="single" w:sz="4" w:space="0" w:color="auto"/>
            </w:tcBorders>
            <w:shd w:val="clear" w:color="auto" w:fill="auto"/>
            <w:noWrap/>
            <w:vAlign w:val="center"/>
            <w:hideMark/>
          </w:tcPr>
          <w:p w14:paraId="2382B3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0302190004</w:t>
            </w:r>
          </w:p>
        </w:tc>
        <w:tc>
          <w:tcPr>
            <w:tcW w:w="3700" w:type="dxa"/>
            <w:tcBorders>
              <w:top w:val="nil"/>
              <w:left w:val="nil"/>
              <w:bottom w:val="single" w:sz="4" w:space="0" w:color="auto"/>
              <w:right w:val="single" w:sz="4" w:space="0" w:color="auto"/>
            </w:tcBorders>
            <w:shd w:val="clear" w:color="auto" w:fill="auto"/>
            <w:noWrap/>
            <w:vAlign w:val="center"/>
            <w:hideMark/>
          </w:tcPr>
          <w:p w14:paraId="682AB6D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ANYANIZO</w:t>
            </w:r>
          </w:p>
        </w:tc>
        <w:tc>
          <w:tcPr>
            <w:tcW w:w="1340" w:type="dxa"/>
            <w:tcBorders>
              <w:top w:val="nil"/>
              <w:left w:val="nil"/>
              <w:bottom w:val="single" w:sz="4" w:space="0" w:color="auto"/>
              <w:right w:val="single" w:sz="4" w:space="0" w:color="auto"/>
            </w:tcBorders>
            <w:shd w:val="clear" w:color="auto" w:fill="auto"/>
            <w:noWrap/>
            <w:vAlign w:val="center"/>
            <w:hideMark/>
          </w:tcPr>
          <w:p w14:paraId="49B61AB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6A2AF3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ANDAHUAYLAS</w:t>
            </w:r>
          </w:p>
        </w:tc>
        <w:tc>
          <w:tcPr>
            <w:tcW w:w="2720" w:type="dxa"/>
            <w:tcBorders>
              <w:top w:val="nil"/>
              <w:left w:val="nil"/>
              <w:bottom w:val="single" w:sz="4" w:space="0" w:color="auto"/>
              <w:right w:val="single" w:sz="4" w:space="0" w:color="auto"/>
            </w:tcBorders>
            <w:shd w:val="clear" w:color="auto" w:fill="auto"/>
            <w:noWrap/>
            <w:vAlign w:val="center"/>
            <w:hideMark/>
          </w:tcPr>
          <w:p w14:paraId="0CC8C75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KAQUIABAMBA</w:t>
            </w:r>
          </w:p>
        </w:tc>
        <w:tc>
          <w:tcPr>
            <w:tcW w:w="1011" w:type="dxa"/>
            <w:tcBorders>
              <w:top w:val="nil"/>
              <w:left w:val="nil"/>
              <w:bottom w:val="single" w:sz="4" w:space="0" w:color="auto"/>
              <w:right w:val="single" w:sz="4" w:space="0" w:color="auto"/>
            </w:tcBorders>
            <w:shd w:val="clear" w:color="auto" w:fill="auto"/>
            <w:noWrap/>
            <w:vAlign w:val="center"/>
          </w:tcPr>
          <w:p w14:paraId="0D93C699" w14:textId="3EB4E76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8867E9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4BE1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300</w:t>
            </w:r>
          </w:p>
        </w:tc>
        <w:tc>
          <w:tcPr>
            <w:tcW w:w="940" w:type="dxa"/>
            <w:tcBorders>
              <w:top w:val="nil"/>
              <w:left w:val="nil"/>
              <w:bottom w:val="single" w:sz="4" w:space="0" w:color="auto"/>
              <w:right w:val="single" w:sz="4" w:space="0" w:color="auto"/>
            </w:tcBorders>
            <w:shd w:val="clear" w:color="auto" w:fill="auto"/>
            <w:noWrap/>
            <w:vAlign w:val="center"/>
            <w:hideMark/>
          </w:tcPr>
          <w:p w14:paraId="2326FAD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0303030065</w:t>
            </w:r>
          </w:p>
        </w:tc>
        <w:tc>
          <w:tcPr>
            <w:tcW w:w="3700" w:type="dxa"/>
            <w:tcBorders>
              <w:top w:val="nil"/>
              <w:left w:val="nil"/>
              <w:bottom w:val="single" w:sz="4" w:space="0" w:color="auto"/>
              <w:right w:val="single" w:sz="4" w:space="0" w:color="auto"/>
            </w:tcBorders>
            <w:shd w:val="clear" w:color="auto" w:fill="auto"/>
            <w:noWrap/>
            <w:vAlign w:val="center"/>
            <w:hideMark/>
          </w:tcPr>
          <w:p w14:paraId="2972F23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PISQUEQ CCOCHA</w:t>
            </w:r>
          </w:p>
        </w:tc>
        <w:tc>
          <w:tcPr>
            <w:tcW w:w="1340" w:type="dxa"/>
            <w:tcBorders>
              <w:top w:val="nil"/>
              <w:left w:val="nil"/>
              <w:bottom w:val="single" w:sz="4" w:space="0" w:color="auto"/>
              <w:right w:val="single" w:sz="4" w:space="0" w:color="auto"/>
            </w:tcBorders>
            <w:shd w:val="clear" w:color="auto" w:fill="auto"/>
            <w:noWrap/>
            <w:vAlign w:val="center"/>
            <w:hideMark/>
          </w:tcPr>
          <w:p w14:paraId="39C2DA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03362B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ANTABAMBA</w:t>
            </w:r>
          </w:p>
        </w:tc>
        <w:tc>
          <w:tcPr>
            <w:tcW w:w="2720" w:type="dxa"/>
            <w:tcBorders>
              <w:top w:val="nil"/>
              <w:left w:val="nil"/>
              <w:bottom w:val="single" w:sz="4" w:space="0" w:color="auto"/>
              <w:right w:val="single" w:sz="4" w:space="0" w:color="auto"/>
            </w:tcBorders>
            <w:shd w:val="clear" w:color="auto" w:fill="auto"/>
            <w:noWrap/>
            <w:vAlign w:val="center"/>
            <w:hideMark/>
          </w:tcPr>
          <w:p w14:paraId="502FCA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HUAQUIRCA</w:t>
            </w:r>
          </w:p>
        </w:tc>
        <w:tc>
          <w:tcPr>
            <w:tcW w:w="1011" w:type="dxa"/>
            <w:tcBorders>
              <w:top w:val="nil"/>
              <w:left w:val="nil"/>
              <w:bottom w:val="single" w:sz="4" w:space="0" w:color="auto"/>
              <w:right w:val="single" w:sz="4" w:space="0" w:color="auto"/>
            </w:tcBorders>
            <w:shd w:val="clear" w:color="auto" w:fill="auto"/>
            <w:noWrap/>
            <w:vAlign w:val="center"/>
          </w:tcPr>
          <w:p w14:paraId="5480493D" w14:textId="3D1DD39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D65E89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AB2D0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301</w:t>
            </w:r>
          </w:p>
        </w:tc>
        <w:tc>
          <w:tcPr>
            <w:tcW w:w="940" w:type="dxa"/>
            <w:tcBorders>
              <w:top w:val="nil"/>
              <w:left w:val="nil"/>
              <w:bottom w:val="single" w:sz="4" w:space="0" w:color="auto"/>
              <w:right w:val="single" w:sz="4" w:space="0" w:color="auto"/>
            </w:tcBorders>
            <w:shd w:val="clear" w:color="auto" w:fill="auto"/>
            <w:noWrap/>
            <w:vAlign w:val="center"/>
            <w:hideMark/>
          </w:tcPr>
          <w:p w14:paraId="78EE005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0304090033</w:t>
            </w:r>
          </w:p>
        </w:tc>
        <w:tc>
          <w:tcPr>
            <w:tcW w:w="3700" w:type="dxa"/>
            <w:tcBorders>
              <w:top w:val="nil"/>
              <w:left w:val="nil"/>
              <w:bottom w:val="single" w:sz="4" w:space="0" w:color="auto"/>
              <w:right w:val="single" w:sz="4" w:space="0" w:color="auto"/>
            </w:tcBorders>
            <w:shd w:val="clear" w:color="auto" w:fill="auto"/>
            <w:noWrap/>
            <w:vAlign w:val="center"/>
            <w:hideMark/>
          </w:tcPr>
          <w:p w14:paraId="5D8F4EA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CASICASGO</w:t>
            </w:r>
          </w:p>
        </w:tc>
        <w:tc>
          <w:tcPr>
            <w:tcW w:w="1340" w:type="dxa"/>
            <w:tcBorders>
              <w:top w:val="nil"/>
              <w:left w:val="nil"/>
              <w:bottom w:val="single" w:sz="4" w:space="0" w:color="auto"/>
              <w:right w:val="single" w:sz="4" w:space="0" w:color="auto"/>
            </w:tcBorders>
            <w:shd w:val="clear" w:color="auto" w:fill="auto"/>
            <w:noWrap/>
            <w:vAlign w:val="center"/>
            <w:hideMark/>
          </w:tcPr>
          <w:p w14:paraId="5DC89F0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7488B06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AYMARAES</w:t>
            </w:r>
          </w:p>
        </w:tc>
        <w:tc>
          <w:tcPr>
            <w:tcW w:w="2720" w:type="dxa"/>
            <w:tcBorders>
              <w:top w:val="nil"/>
              <w:left w:val="nil"/>
              <w:bottom w:val="single" w:sz="4" w:space="0" w:color="auto"/>
              <w:right w:val="single" w:sz="4" w:space="0" w:color="auto"/>
            </w:tcBorders>
            <w:shd w:val="clear" w:color="auto" w:fill="auto"/>
            <w:noWrap/>
            <w:vAlign w:val="center"/>
            <w:hideMark/>
          </w:tcPr>
          <w:p w14:paraId="3AE3F4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LUCRE</w:t>
            </w:r>
          </w:p>
        </w:tc>
        <w:tc>
          <w:tcPr>
            <w:tcW w:w="1011" w:type="dxa"/>
            <w:tcBorders>
              <w:top w:val="nil"/>
              <w:left w:val="nil"/>
              <w:bottom w:val="single" w:sz="4" w:space="0" w:color="auto"/>
              <w:right w:val="single" w:sz="4" w:space="0" w:color="auto"/>
            </w:tcBorders>
            <w:shd w:val="clear" w:color="auto" w:fill="auto"/>
            <w:noWrap/>
            <w:vAlign w:val="center"/>
          </w:tcPr>
          <w:p w14:paraId="56156238" w14:textId="3C4B807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A4EF7B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998D86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302</w:t>
            </w:r>
          </w:p>
        </w:tc>
        <w:tc>
          <w:tcPr>
            <w:tcW w:w="940" w:type="dxa"/>
            <w:tcBorders>
              <w:top w:val="nil"/>
              <w:left w:val="nil"/>
              <w:bottom w:val="single" w:sz="4" w:space="0" w:color="auto"/>
              <w:right w:val="single" w:sz="4" w:space="0" w:color="auto"/>
            </w:tcBorders>
            <w:shd w:val="clear" w:color="auto" w:fill="auto"/>
            <w:noWrap/>
            <w:vAlign w:val="center"/>
            <w:hideMark/>
          </w:tcPr>
          <w:p w14:paraId="17B392D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0304120011</w:t>
            </w:r>
          </w:p>
        </w:tc>
        <w:tc>
          <w:tcPr>
            <w:tcW w:w="3700" w:type="dxa"/>
            <w:tcBorders>
              <w:top w:val="nil"/>
              <w:left w:val="nil"/>
              <w:bottom w:val="single" w:sz="4" w:space="0" w:color="auto"/>
              <w:right w:val="single" w:sz="4" w:space="0" w:color="auto"/>
            </w:tcBorders>
            <w:shd w:val="clear" w:color="auto" w:fill="auto"/>
            <w:noWrap/>
            <w:vAlign w:val="center"/>
            <w:hideMark/>
          </w:tcPr>
          <w:p w14:paraId="5F14C8E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HUARQUIZA</w:t>
            </w:r>
          </w:p>
        </w:tc>
        <w:tc>
          <w:tcPr>
            <w:tcW w:w="1340" w:type="dxa"/>
            <w:tcBorders>
              <w:top w:val="nil"/>
              <w:left w:val="nil"/>
              <w:bottom w:val="single" w:sz="4" w:space="0" w:color="auto"/>
              <w:right w:val="single" w:sz="4" w:space="0" w:color="auto"/>
            </w:tcBorders>
            <w:shd w:val="clear" w:color="auto" w:fill="auto"/>
            <w:noWrap/>
            <w:vAlign w:val="center"/>
            <w:hideMark/>
          </w:tcPr>
          <w:p w14:paraId="3B6CF3E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5DD4D9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AYMARAES</w:t>
            </w:r>
          </w:p>
        </w:tc>
        <w:tc>
          <w:tcPr>
            <w:tcW w:w="2720" w:type="dxa"/>
            <w:tcBorders>
              <w:top w:val="nil"/>
              <w:left w:val="nil"/>
              <w:bottom w:val="single" w:sz="4" w:space="0" w:color="auto"/>
              <w:right w:val="single" w:sz="4" w:space="0" w:color="auto"/>
            </w:tcBorders>
            <w:shd w:val="clear" w:color="auto" w:fill="auto"/>
            <w:noWrap/>
            <w:vAlign w:val="center"/>
            <w:hideMark/>
          </w:tcPr>
          <w:p w14:paraId="4996B6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SAÑAYCA</w:t>
            </w:r>
          </w:p>
        </w:tc>
        <w:tc>
          <w:tcPr>
            <w:tcW w:w="1011" w:type="dxa"/>
            <w:tcBorders>
              <w:top w:val="nil"/>
              <w:left w:val="nil"/>
              <w:bottom w:val="single" w:sz="4" w:space="0" w:color="auto"/>
              <w:right w:val="single" w:sz="4" w:space="0" w:color="auto"/>
            </w:tcBorders>
            <w:shd w:val="clear" w:color="auto" w:fill="auto"/>
            <w:noWrap/>
            <w:vAlign w:val="center"/>
          </w:tcPr>
          <w:p w14:paraId="35EA586C" w14:textId="378CB7B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4F604C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281B7B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303</w:t>
            </w:r>
          </w:p>
        </w:tc>
        <w:tc>
          <w:tcPr>
            <w:tcW w:w="940" w:type="dxa"/>
            <w:tcBorders>
              <w:top w:val="nil"/>
              <w:left w:val="nil"/>
              <w:bottom w:val="single" w:sz="4" w:space="0" w:color="auto"/>
              <w:right w:val="single" w:sz="4" w:space="0" w:color="auto"/>
            </w:tcBorders>
            <w:shd w:val="clear" w:color="auto" w:fill="auto"/>
            <w:noWrap/>
            <w:vAlign w:val="center"/>
            <w:hideMark/>
          </w:tcPr>
          <w:p w14:paraId="0572B78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0304140003</w:t>
            </w:r>
          </w:p>
        </w:tc>
        <w:tc>
          <w:tcPr>
            <w:tcW w:w="3700" w:type="dxa"/>
            <w:tcBorders>
              <w:top w:val="nil"/>
              <w:left w:val="nil"/>
              <w:bottom w:val="single" w:sz="4" w:space="0" w:color="auto"/>
              <w:right w:val="single" w:sz="4" w:space="0" w:color="auto"/>
            </w:tcBorders>
            <w:shd w:val="clear" w:color="auto" w:fill="auto"/>
            <w:noWrap/>
            <w:vAlign w:val="center"/>
            <w:hideMark/>
          </w:tcPr>
          <w:p w14:paraId="1CF7CF8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CCORIRAY</w:t>
            </w:r>
          </w:p>
        </w:tc>
        <w:tc>
          <w:tcPr>
            <w:tcW w:w="1340" w:type="dxa"/>
            <w:tcBorders>
              <w:top w:val="nil"/>
              <w:left w:val="nil"/>
              <w:bottom w:val="single" w:sz="4" w:space="0" w:color="auto"/>
              <w:right w:val="single" w:sz="4" w:space="0" w:color="auto"/>
            </w:tcBorders>
            <w:shd w:val="clear" w:color="auto" w:fill="auto"/>
            <w:noWrap/>
            <w:vAlign w:val="center"/>
            <w:hideMark/>
          </w:tcPr>
          <w:p w14:paraId="69E014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54918C7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AYMARAES</w:t>
            </w:r>
          </w:p>
        </w:tc>
        <w:tc>
          <w:tcPr>
            <w:tcW w:w="2720" w:type="dxa"/>
            <w:tcBorders>
              <w:top w:val="nil"/>
              <w:left w:val="nil"/>
              <w:bottom w:val="single" w:sz="4" w:space="0" w:color="auto"/>
              <w:right w:val="single" w:sz="4" w:space="0" w:color="auto"/>
            </w:tcBorders>
            <w:shd w:val="clear" w:color="auto" w:fill="auto"/>
            <w:noWrap/>
            <w:vAlign w:val="center"/>
            <w:hideMark/>
          </w:tcPr>
          <w:p w14:paraId="6EC797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TAPAIRIHUA</w:t>
            </w:r>
          </w:p>
        </w:tc>
        <w:tc>
          <w:tcPr>
            <w:tcW w:w="1011" w:type="dxa"/>
            <w:tcBorders>
              <w:top w:val="nil"/>
              <w:left w:val="nil"/>
              <w:bottom w:val="single" w:sz="4" w:space="0" w:color="auto"/>
              <w:right w:val="single" w:sz="4" w:space="0" w:color="auto"/>
            </w:tcBorders>
            <w:shd w:val="clear" w:color="auto" w:fill="auto"/>
            <w:noWrap/>
            <w:vAlign w:val="center"/>
          </w:tcPr>
          <w:p w14:paraId="79FEF47B" w14:textId="2C71AB5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17E183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D22F8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304</w:t>
            </w:r>
          </w:p>
        </w:tc>
        <w:tc>
          <w:tcPr>
            <w:tcW w:w="940" w:type="dxa"/>
            <w:tcBorders>
              <w:top w:val="nil"/>
              <w:left w:val="nil"/>
              <w:bottom w:val="single" w:sz="4" w:space="0" w:color="auto"/>
              <w:right w:val="single" w:sz="4" w:space="0" w:color="auto"/>
            </w:tcBorders>
            <w:shd w:val="clear" w:color="auto" w:fill="auto"/>
            <w:noWrap/>
            <w:vAlign w:val="center"/>
            <w:hideMark/>
          </w:tcPr>
          <w:p w14:paraId="31A5148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0304140007</w:t>
            </w:r>
          </w:p>
        </w:tc>
        <w:tc>
          <w:tcPr>
            <w:tcW w:w="3700" w:type="dxa"/>
            <w:tcBorders>
              <w:top w:val="nil"/>
              <w:left w:val="nil"/>
              <w:bottom w:val="single" w:sz="4" w:space="0" w:color="auto"/>
              <w:right w:val="single" w:sz="4" w:space="0" w:color="auto"/>
            </w:tcBorders>
            <w:shd w:val="clear" w:color="auto" w:fill="auto"/>
            <w:noWrap/>
            <w:vAlign w:val="center"/>
            <w:hideMark/>
          </w:tcPr>
          <w:p w14:paraId="251175C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AYLLASANA</w:t>
            </w:r>
          </w:p>
        </w:tc>
        <w:tc>
          <w:tcPr>
            <w:tcW w:w="1340" w:type="dxa"/>
            <w:tcBorders>
              <w:top w:val="nil"/>
              <w:left w:val="nil"/>
              <w:bottom w:val="single" w:sz="4" w:space="0" w:color="auto"/>
              <w:right w:val="single" w:sz="4" w:space="0" w:color="auto"/>
            </w:tcBorders>
            <w:shd w:val="clear" w:color="auto" w:fill="auto"/>
            <w:noWrap/>
            <w:vAlign w:val="center"/>
            <w:hideMark/>
          </w:tcPr>
          <w:p w14:paraId="29E135D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3FDBDA1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AYMARAES</w:t>
            </w:r>
          </w:p>
        </w:tc>
        <w:tc>
          <w:tcPr>
            <w:tcW w:w="2720" w:type="dxa"/>
            <w:tcBorders>
              <w:top w:val="nil"/>
              <w:left w:val="nil"/>
              <w:bottom w:val="single" w:sz="4" w:space="0" w:color="auto"/>
              <w:right w:val="single" w:sz="4" w:space="0" w:color="auto"/>
            </w:tcBorders>
            <w:shd w:val="clear" w:color="auto" w:fill="auto"/>
            <w:noWrap/>
            <w:vAlign w:val="center"/>
            <w:hideMark/>
          </w:tcPr>
          <w:p w14:paraId="704B764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TAPAIRIHUA</w:t>
            </w:r>
          </w:p>
        </w:tc>
        <w:tc>
          <w:tcPr>
            <w:tcW w:w="1011" w:type="dxa"/>
            <w:tcBorders>
              <w:top w:val="nil"/>
              <w:left w:val="nil"/>
              <w:bottom w:val="single" w:sz="4" w:space="0" w:color="auto"/>
              <w:right w:val="single" w:sz="4" w:space="0" w:color="auto"/>
            </w:tcBorders>
            <w:shd w:val="clear" w:color="auto" w:fill="auto"/>
            <w:noWrap/>
            <w:vAlign w:val="center"/>
          </w:tcPr>
          <w:p w14:paraId="1A0589A4" w14:textId="1FC6449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FF216F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72F1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305</w:t>
            </w:r>
          </w:p>
        </w:tc>
        <w:tc>
          <w:tcPr>
            <w:tcW w:w="940" w:type="dxa"/>
            <w:tcBorders>
              <w:top w:val="nil"/>
              <w:left w:val="nil"/>
              <w:bottom w:val="single" w:sz="4" w:space="0" w:color="auto"/>
              <w:right w:val="single" w:sz="4" w:space="0" w:color="auto"/>
            </w:tcBorders>
            <w:shd w:val="clear" w:color="auto" w:fill="auto"/>
            <w:noWrap/>
            <w:vAlign w:val="center"/>
            <w:hideMark/>
          </w:tcPr>
          <w:p w14:paraId="7DB35C2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0304140012</w:t>
            </w:r>
          </w:p>
        </w:tc>
        <w:tc>
          <w:tcPr>
            <w:tcW w:w="3700" w:type="dxa"/>
            <w:tcBorders>
              <w:top w:val="nil"/>
              <w:left w:val="nil"/>
              <w:bottom w:val="single" w:sz="4" w:space="0" w:color="auto"/>
              <w:right w:val="single" w:sz="4" w:space="0" w:color="auto"/>
            </w:tcBorders>
            <w:shd w:val="clear" w:color="auto" w:fill="auto"/>
            <w:noWrap/>
            <w:vAlign w:val="center"/>
            <w:hideMark/>
          </w:tcPr>
          <w:p w14:paraId="64E328B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LUYCHUPATA</w:t>
            </w:r>
          </w:p>
        </w:tc>
        <w:tc>
          <w:tcPr>
            <w:tcW w:w="1340" w:type="dxa"/>
            <w:tcBorders>
              <w:top w:val="nil"/>
              <w:left w:val="nil"/>
              <w:bottom w:val="single" w:sz="4" w:space="0" w:color="auto"/>
              <w:right w:val="single" w:sz="4" w:space="0" w:color="auto"/>
            </w:tcBorders>
            <w:shd w:val="clear" w:color="auto" w:fill="auto"/>
            <w:noWrap/>
            <w:vAlign w:val="center"/>
            <w:hideMark/>
          </w:tcPr>
          <w:p w14:paraId="799E12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40277C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AYMARAES</w:t>
            </w:r>
          </w:p>
        </w:tc>
        <w:tc>
          <w:tcPr>
            <w:tcW w:w="2720" w:type="dxa"/>
            <w:tcBorders>
              <w:top w:val="nil"/>
              <w:left w:val="nil"/>
              <w:bottom w:val="single" w:sz="4" w:space="0" w:color="auto"/>
              <w:right w:val="single" w:sz="4" w:space="0" w:color="auto"/>
            </w:tcBorders>
            <w:shd w:val="clear" w:color="auto" w:fill="auto"/>
            <w:noWrap/>
            <w:vAlign w:val="center"/>
            <w:hideMark/>
          </w:tcPr>
          <w:p w14:paraId="45E202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TAPAIRIHUA</w:t>
            </w:r>
          </w:p>
        </w:tc>
        <w:tc>
          <w:tcPr>
            <w:tcW w:w="1011" w:type="dxa"/>
            <w:tcBorders>
              <w:top w:val="nil"/>
              <w:left w:val="nil"/>
              <w:bottom w:val="single" w:sz="4" w:space="0" w:color="auto"/>
              <w:right w:val="single" w:sz="4" w:space="0" w:color="auto"/>
            </w:tcBorders>
            <w:shd w:val="clear" w:color="auto" w:fill="auto"/>
            <w:noWrap/>
            <w:vAlign w:val="center"/>
          </w:tcPr>
          <w:p w14:paraId="0A894A3F" w14:textId="1441A8C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51182F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56912C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306</w:t>
            </w:r>
          </w:p>
        </w:tc>
        <w:tc>
          <w:tcPr>
            <w:tcW w:w="940" w:type="dxa"/>
            <w:tcBorders>
              <w:top w:val="nil"/>
              <w:left w:val="nil"/>
              <w:bottom w:val="single" w:sz="4" w:space="0" w:color="auto"/>
              <w:right w:val="single" w:sz="4" w:space="0" w:color="auto"/>
            </w:tcBorders>
            <w:shd w:val="clear" w:color="auto" w:fill="auto"/>
            <w:noWrap/>
            <w:vAlign w:val="center"/>
            <w:hideMark/>
          </w:tcPr>
          <w:p w14:paraId="7B01089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0304140016</w:t>
            </w:r>
          </w:p>
        </w:tc>
        <w:tc>
          <w:tcPr>
            <w:tcW w:w="3700" w:type="dxa"/>
            <w:tcBorders>
              <w:top w:val="nil"/>
              <w:left w:val="nil"/>
              <w:bottom w:val="single" w:sz="4" w:space="0" w:color="auto"/>
              <w:right w:val="single" w:sz="4" w:space="0" w:color="auto"/>
            </w:tcBorders>
            <w:shd w:val="clear" w:color="auto" w:fill="auto"/>
            <w:noWrap/>
            <w:vAlign w:val="center"/>
            <w:hideMark/>
          </w:tcPr>
          <w:p w14:paraId="71B4906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HUAYAO</w:t>
            </w:r>
          </w:p>
        </w:tc>
        <w:tc>
          <w:tcPr>
            <w:tcW w:w="1340" w:type="dxa"/>
            <w:tcBorders>
              <w:top w:val="nil"/>
              <w:left w:val="nil"/>
              <w:bottom w:val="single" w:sz="4" w:space="0" w:color="auto"/>
              <w:right w:val="single" w:sz="4" w:space="0" w:color="auto"/>
            </w:tcBorders>
            <w:shd w:val="clear" w:color="auto" w:fill="auto"/>
            <w:noWrap/>
            <w:vAlign w:val="center"/>
            <w:hideMark/>
          </w:tcPr>
          <w:p w14:paraId="3715AFB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5601EA2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AYMARAES</w:t>
            </w:r>
          </w:p>
        </w:tc>
        <w:tc>
          <w:tcPr>
            <w:tcW w:w="2720" w:type="dxa"/>
            <w:tcBorders>
              <w:top w:val="nil"/>
              <w:left w:val="nil"/>
              <w:bottom w:val="single" w:sz="4" w:space="0" w:color="auto"/>
              <w:right w:val="single" w:sz="4" w:space="0" w:color="auto"/>
            </w:tcBorders>
            <w:shd w:val="clear" w:color="auto" w:fill="auto"/>
            <w:noWrap/>
            <w:vAlign w:val="center"/>
            <w:hideMark/>
          </w:tcPr>
          <w:p w14:paraId="22808D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TAPAIRIHUA</w:t>
            </w:r>
          </w:p>
        </w:tc>
        <w:tc>
          <w:tcPr>
            <w:tcW w:w="1011" w:type="dxa"/>
            <w:tcBorders>
              <w:top w:val="nil"/>
              <w:left w:val="nil"/>
              <w:bottom w:val="single" w:sz="4" w:space="0" w:color="auto"/>
              <w:right w:val="single" w:sz="4" w:space="0" w:color="auto"/>
            </w:tcBorders>
            <w:shd w:val="clear" w:color="auto" w:fill="auto"/>
            <w:noWrap/>
            <w:vAlign w:val="center"/>
          </w:tcPr>
          <w:p w14:paraId="38B86543" w14:textId="35F57B7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2C8457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BDA56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307</w:t>
            </w:r>
          </w:p>
        </w:tc>
        <w:tc>
          <w:tcPr>
            <w:tcW w:w="940" w:type="dxa"/>
            <w:tcBorders>
              <w:top w:val="nil"/>
              <w:left w:val="nil"/>
              <w:bottom w:val="single" w:sz="4" w:space="0" w:color="auto"/>
              <w:right w:val="single" w:sz="4" w:space="0" w:color="auto"/>
            </w:tcBorders>
            <w:shd w:val="clear" w:color="auto" w:fill="auto"/>
            <w:noWrap/>
            <w:vAlign w:val="center"/>
            <w:hideMark/>
          </w:tcPr>
          <w:p w14:paraId="624120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0305010004</w:t>
            </w:r>
          </w:p>
        </w:tc>
        <w:tc>
          <w:tcPr>
            <w:tcW w:w="3700" w:type="dxa"/>
            <w:tcBorders>
              <w:top w:val="nil"/>
              <w:left w:val="nil"/>
              <w:bottom w:val="single" w:sz="4" w:space="0" w:color="auto"/>
              <w:right w:val="single" w:sz="4" w:space="0" w:color="auto"/>
            </w:tcBorders>
            <w:shd w:val="clear" w:color="auto" w:fill="auto"/>
            <w:noWrap/>
            <w:vAlign w:val="center"/>
            <w:hideMark/>
          </w:tcPr>
          <w:p w14:paraId="778AF43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CHUROC</w:t>
            </w:r>
          </w:p>
        </w:tc>
        <w:tc>
          <w:tcPr>
            <w:tcW w:w="1340" w:type="dxa"/>
            <w:tcBorders>
              <w:top w:val="nil"/>
              <w:left w:val="nil"/>
              <w:bottom w:val="single" w:sz="4" w:space="0" w:color="auto"/>
              <w:right w:val="single" w:sz="4" w:space="0" w:color="auto"/>
            </w:tcBorders>
            <w:shd w:val="clear" w:color="auto" w:fill="auto"/>
            <w:noWrap/>
            <w:vAlign w:val="center"/>
            <w:hideMark/>
          </w:tcPr>
          <w:p w14:paraId="28C82C9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2263565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57F3943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TAMBOBAMBA</w:t>
            </w:r>
          </w:p>
        </w:tc>
        <w:tc>
          <w:tcPr>
            <w:tcW w:w="1011" w:type="dxa"/>
            <w:tcBorders>
              <w:top w:val="nil"/>
              <w:left w:val="nil"/>
              <w:bottom w:val="single" w:sz="4" w:space="0" w:color="auto"/>
              <w:right w:val="single" w:sz="4" w:space="0" w:color="auto"/>
            </w:tcBorders>
            <w:shd w:val="clear" w:color="auto" w:fill="auto"/>
            <w:noWrap/>
            <w:vAlign w:val="center"/>
          </w:tcPr>
          <w:p w14:paraId="368977DE" w14:textId="258D760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6BEAF6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81E64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308</w:t>
            </w:r>
          </w:p>
        </w:tc>
        <w:tc>
          <w:tcPr>
            <w:tcW w:w="940" w:type="dxa"/>
            <w:tcBorders>
              <w:top w:val="nil"/>
              <w:left w:val="nil"/>
              <w:bottom w:val="single" w:sz="4" w:space="0" w:color="auto"/>
              <w:right w:val="single" w:sz="4" w:space="0" w:color="auto"/>
            </w:tcBorders>
            <w:shd w:val="clear" w:color="auto" w:fill="auto"/>
            <w:noWrap/>
            <w:vAlign w:val="center"/>
            <w:hideMark/>
          </w:tcPr>
          <w:p w14:paraId="7106A83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0305010005</w:t>
            </w:r>
          </w:p>
        </w:tc>
        <w:tc>
          <w:tcPr>
            <w:tcW w:w="3700" w:type="dxa"/>
            <w:tcBorders>
              <w:top w:val="nil"/>
              <w:left w:val="nil"/>
              <w:bottom w:val="single" w:sz="4" w:space="0" w:color="auto"/>
              <w:right w:val="single" w:sz="4" w:space="0" w:color="auto"/>
            </w:tcBorders>
            <w:shd w:val="clear" w:color="auto" w:fill="auto"/>
            <w:noWrap/>
            <w:vAlign w:val="center"/>
            <w:hideMark/>
          </w:tcPr>
          <w:p w14:paraId="276FFCE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OCCACCAHUA</w:t>
            </w:r>
          </w:p>
        </w:tc>
        <w:tc>
          <w:tcPr>
            <w:tcW w:w="1340" w:type="dxa"/>
            <w:tcBorders>
              <w:top w:val="nil"/>
              <w:left w:val="nil"/>
              <w:bottom w:val="single" w:sz="4" w:space="0" w:color="auto"/>
              <w:right w:val="single" w:sz="4" w:space="0" w:color="auto"/>
            </w:tcBorders>
            <w:shd w:val="clear" w:color="auto" w:fill="auto"/>
            <w:noWrap/>
            <w:vAlign w:val="center"/>
            <w:hideMark/>
          </w:tcPr>
          <w:p w14:paraId="0E46094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2FDFB1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33AC561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TAMBOBAMBA</w:t>
            </w:r>
          </w:p>
        </w:tc>
        <w:tc>
          <w:tcPr>
            <w:tcW w:w="1011" w:type="dxa"/>
            <w:tcBorders>
              <w:top w:val="nil"/>
              <w:left w:val="nil"/>
              <w:bottom w:val="single" w:sz="4" w:space="0" w:color="auto"/>
              <w:right w:val="single" w:sz="4" w:space="0" w:color="auto"/>
            </w:tcBorders>
            <w:shd w:val="clear" w:color="auto" w:fill="auto"/>
            <w:noWrap/>
            <w:vAlign w:val="center"/>
          </w:tcPr>
          <w:p w14:paraId="75700D64" w14:textId="3EF55AB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6BBC07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5B3E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309</w:t>
            </w:r>
          </w:p>
        </w:tc>
        <w:tc>
          <w:tcPr>
            <w:tcW w:w="940" w:type="dxa"/>
            <w:tcBorders>
              <w:top w:val="nil"/>
              <w:left w:val="nil"/>
              <w:bottom w:val="single" w:sz="4" w:space="0" w:color="auto"/>
              <w:right w:val="single" w:sz="4" w:space="0" w:color="auto"/>
            </w:tcBorders>
            <w:shd w:val="clear" w:color="auto" w:fill="auto"/>
            <w:noWrap/>
            <w:vAlign w:val="center"/>
            <w:hideMark/>
          </w:tcPr>
          <w:p w14:paraId="138371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0305010011</w:t>
            </w:r>
          </w:p>
        </w:tc>
        <w:tc>
          <w:tcPr>
            <w:tcW w:w="3700" w:type="dxa"/>
            <w:tcBorders>
              <w:top w:val="nil"/>
              <w:left w:val="nil"/>
              <w:bottom w:val="single" w:sz="4" w:space="0" w:color="auto"/>
              <w:right w:val="single" w:sz="4" w:space="0" w:color="auto"/>
            </w:tcBorders>
            <w:shd w:val="clear" w:color="auto" w:fill="auto"/>
            <w:noWrap/>
            <w:vAlign w:val="center"/>
            <w:hideMark/>
          </w:tcPr>
          <w:p w14:paraId="34A5C08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HUMAHUIRE</w:t>
            </w:r>
          </w:p>
        </w:tc>
        <w:tc>
          <w:tcPr>
            <w:tcW w:w="1340" w:type="dxa"/>
            <w:tcBorders>
              <w:top w:val="nil"/>
              <w:left w:val="nil"/>
              <w:bottom w:val="single" w:sz="4" w:space="0" w:color="auto"/>
              <w:right w:val="single" w:sz="4" w:space="0" w:color="auto"/>
            </w:tcBorders>
            <w:shd w:val="clear" w:color="auto" w:fill="auto"/>
            <w:noWrap/>
            <w:vAlign w:val="center"/>
            <w:hideMark/>
          </w:tcPr>
          <w:p w14:paraId="55D78EA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49894C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3359F8C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TAMBOBAMBA</w:t>
            </w:r>
          </w:p>
        </w:tc>
        <w:tc>
          <w:tcPr>
            <w:tcW w:w="1011" w:type="dxa"/>
            <w:tcBorders>
              <w:top w:val="nil"/>
              <w:left w:val="nil"/>
              <w:bottom w:val="single" w:sz="4" w:space="0" w:color="auto"/>
              <w:right w:val="single" w:sz="4" w:space="0" w:color="auto"/>
            </w:tcBorders>
            <w:shd w:val="clear" w:color="auto" w:fill="auto"/>
            <w:noWrap/>
            <w:vAlign w:val="center"/>
          </w:tcPr>
          <w:p w14:paraId="1DA96606" w14:textId="65A6AB9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10A142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BD31EE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310</w:t>
            </w:r>
          </w:p>
        </w:tc>
        <w:tc>
          <w:tcPr>
            <w:tcW w:w="940" w:type="dxa"/>
            <w:tcBorders>
              <w:top w:val="nil"/>
              <w:left w:val="nil"/>
              <w:bottom w:val="single" w:sz="4" w:space="0" w:color="auto"/>
              <w:right w:val="single" w:sz="4" w:space="0" w:color="auto"/>
            </w:tcBorders>
            <w:shd w:val="clear" w:color="auto" w:fill="auto"/>
            <w:noWrap/>
            <w:vAlign w:val="center"/>
            <w:hideMark/>
          </w:tcPr>
          <w:p w14:paraId="1D55219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0305010018</w:t>
            </w:r>
          </w:p>
        </w:tc>
        <w:tc>
          <w:tcPr>
            <w:tcW w:w="3700" w:type="dxa"/>
            <w:tcBorders>
              <w:top w:val="nil"/>
              <w:left w:val="nil"/>
              <w:bottom w:val="single" w:sz="4" w:space="0" w:color="auto"/>
              <w:right w:val="single" w:sz="4" w:space="0" w:color="auto"/>
            </w:tcBorders>
            <w:shd w:val="clear" w:color="auto" w:fill="auto"/>
            <w:noWrap/>
            <w:vAlign w:val="center"/>
            <w:hideMark/>
          </w:tcPr>
          <w:p w14:paraId="65F674F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HUARACCOPATA</w:t>
            </w:r>
          </w:p>
        </w:tc>
        <w:tc>
          <w:tcPr>
            <w:tcW w:w="1340" w:type="dxa"/>
            <w:tcBorders>
              <w:top w:val="nil"/>
              <w:left w:val="nil"/>
              <w:bottom w:val="single" w:sz="4" w:space="0" w:color="auto"/>
              <w:right w:val="single" w:sz="4" w:space="0" w:color="auto"/>
            </w:tcBorders>
            <w:shd w:val="clear" w:color="auto" w:fill="auto"/>
            <w:noWrap/>
            <w:vAlign w:val="center"/>
            <w:hideMark/>
          </w:tcPr>
          <w:p w14:paraId="3AF33DF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209E0D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6A7B5A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TAMBOBAMBA</w:t>
            </w:r>
          </w:p>
        </w:tc>
        <w:tc>
          <w:tcPr>
            <w:tcW w:w="1011" w:type="dxa"/>
            <w:tcBorders>
              <w:top w:val="nil"/>
              <w:left w:val="nil"/>
              <w:bottom w:val="single" w:sz="4" w:space="0" w:color="auto"/>
              <w:right w:val="single" w:sz="4" w:space="0" w:color="auto"/>
            </w:tcBorders>
            <w:shd w:val="clear" w:color="auto" w:fill="auto"/>
            <w:noWrap/>
            <w:vAlign w:val="center"/>
          </w:tcPr>
          <w:p w14:paraId="19565BBD" w14:textId="4612DDF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0AAEC1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B453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311</w:t>
            </w:r>
          </w:p>
        </w:tc>
        <w:tc>
          <w:tcPr>
            <w:tcW w:w="940" w:type="dxa"/>
            <w:tcBorders>
              <w:top w:val="nil"/>
              <w:left w:val="nil"/>
              <w:bottom w:val="single" w:sz="4" w:space="0" w:color="auto"/>
              <w:right w:val="single" w:sz="4" w:space="0" w:color="auto"/>
            </w:tcBorders>
            <w:shd w:val="clear" w:color="auto" w:fill="auto"/>
            <w:noWrap/>
            <w:vAlign w:val="center"/>
            <w:hideMark/>
          </w:tcPr>
          <w:p w14:paraId="12E39B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0305010022</w:t>
            </w:r>
          </w:p>
        </w:tc>
        <w:tc>
          <w:tcPr>
            <w:tcW w:w="3700" w:type="dxa"/>
            <w:tcBorders>
              <w:top w:val="nil"/>
              <w:left w:val="nil"/>
              <w:bottom w:val="single" w:sz="4" w:space="0" w:color="auto"/>
              <w:right w:val="single" w:sz="4" w:space="0" w:color="auto"/>
            </w:tcBorders>
            <w:shd w:val="clear" w:color="auto" w:fill="auto"/>
            <w:noWrap/>
            <w:vAlign w:val="center"/>
            <w:hideMark/>
          </w:tcPr>
          <w:p w14:paraId="40DBEAA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OCCORURO</w:t>
            </w:r>
          </w:p>
        </w:tc>
        <w:tc>
          <w:tcPr>
            <w:tcW w:w="1340" w:type="dxa"/>
            <w:tcBorders>
              <w:top w:val="nil"/>
              <w:left w:val="nil"/>
              <w:bottom w:val="single" w:sz="4" w:space="0" w:color="auto"/>
              <w:right w:val="single" w:sz="4" w:space="0" w:color="auto"/>
            </w:tcBorders>
            <w:shd w:val="clear" w:color="auto" w:fill="auto"/>
            <w:noWrap/>
            <w:vAlign w:val="center"/>
            <w:hideMark/>
          </w:tcPr>
          <w:p w14:paraId="4FC5B57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6ECFD4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361CC6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TAMBOBAMBA</w:t>
            </w:r>
          </w:p>
        </w:tc>
        <w:tc>
          <w:tcPr>
            <w:tcW w:w="1011" w:type="dxa"/>
            <w:tcBorders>
              <w:top w:val="nil"/>
              <w:left w:val="nil"/>
              <w:bottom w:val="single" w:sz="4" w:space="0" w:color="auto"/>
              <w:right w:val="single" w:sz="4" w:space="0" w:color="auto"/>
            </w:tcBorders>
            <w:shd w:val="clear" w:color="auto" w:fill="auto"/>
            <w:noWrap/>
            <w:vAlign w:val="center"/>
          </w:tcPr>
          <w:p w14:paraId="08FDEE48" w14:textId="5CDAE39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BCA121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2F0C9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312</w:t>
            </w:r>
          </w:p>
        </w:tc>
        <w:tc>
          <w:tcPr>
            <w:tcW w:w="940" w:type="dxa"/>
            <w:tcBorders>
              <w:top w:val="nil"/>
              <w:left w:val="nil"/>
              <w:bottom w:val="single" w:sz="4" w:space="0" w:color="auto"/>
              <w:right w:val="single" w:sz="4" w:space="0" w:color="auto"/>
            </w:tcBorders>
            <w:shd w:val="clear" w:color="auto" w:fill="auto"/>
            <w:noWrap/>
            <w:vAlign w:val="center"/>
            <w:hideMark/>
          </w:tcPr>
          <w:p w14:paraId="1002AA1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0305010040</w:t>
            </w:r>
          </w:p>
        </w:tc>
        <w:tc>
          <w:tcPr>
            <w:tcW w:w="3700" w:type="dxa"/>
            <w:tcBorders>
              <w:top w:val="nil"/>
              <w:left w:val="nil"/>
              <w:bottom w:val="single" w:sz="4" w:space="0" w:color="auto"/>
              <w:right w:val="single" w:sz="4" w:space="0" w:color="auto"/>
            </w:tcBorders>
            <w:shd w:val="clear" w:color="auto" w:fill="auto"/>
            <w:noWrap/>
            <w:vAlign w:val="center"/>
            <w:hideMark/>
          </w:tcPr>
          <w:p w14:paraId="5144E94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AÑUCCALLA</w:t>
            </w:r>
          </w:p>
        </w:tc>
        <w:tc>
          <w:tcPr>
            <w:tcW w:w="1340" w:type="dxa"/>
            <w:tcBorders>
              <w:top w:val="nil"/>
              <w:left w:val="nil"/>
              <w:bottom w:val="single" w:sz="4" w:space="0" w:color="auto"/>
              <w:right w:val="single" w:sz="4" w:space="0" w:color="auto"/>
            </w:tcBorders>
            <w:shd w:val="clear" w:color="auto" w:fill="auto"/>
            <w:noWrap/>
            <w:vAlign w:val="center"/>
            <w:hideMark/>
          </w:tcPr>
          <w:p w14:paraId="5BB66BB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004E146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4E72A3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TAMBOBAMBA</w:t>
            </w:r>
          </w:p>
        </w:tc>
        <w:tc>
          <w:tcPr>
            <w:tcW w:w="1011" w:type="dxa"/>
            <w:tcBorders>
              <w:top w:val="nil"/>
              <w:left w:val="nil"/>
              <w:bottom w:val="single" w:sz="4" w:space="0" w:color="auto"/>
              <w:right w:val="single" w:sz="4" w:space="0" w:color="auto"/>
            </w:tcBorders>
            <w:shd w:val="clear" w:color="auto" w:fill="auto"/>
            <w:noWrap/>
            <w:vAlign w:val="center"/>
          </w:tcPr>
          <w:p w14:paraId="1EF5EE77" w14:textId="545ADA6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4E640E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225B5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313</w:t>
            </w:r>
          </w:p>
        </w:tc>
        <w:tc>
          <w:tcPr>
            <w:tcW w:w="940" w:type="dxa"/>
            <w:tcBorders>
              <w:top w:val="nil"/>
              <w:left w:val="nil"/>
              <w:bottom w:val="single" w:sz="4" w:space="0" w:color="auto"/>
              <w:right w:val="single" w:sz="4" w:space="0" w:color="auto"/>
            </w:tcBorders>
            <w:shd w:val="clear" w:color="auto" w:fill="auto"/>
            <w:noWrap/>
            <w:vAlign w:val="center"/>
            <w:hideMark/>
          </w:tcPr>
          <w:p w14:paraId="2BC14BA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0305010052</w:t>
            </w:r>
          </w:p>
        </w:tc>
        <w:tc>
          <w:tcPr>
            <w:tcW w:w="3700" w:type="dxa"/>
            <w:tcBorders>
              <w:top w:val="nil"/>
              <w:left w:val="nil"/>
              <w:bottom w:val="single" w:sz="4" w:space="0" w:color="auto"/>
              <w:right w:val="single" w:sz="4" w:space="0" w:color="auto"/>
            </w:tcBorders>
            <w:shd w:val="clear" w:color="auto" w:fill="auto"/>
            <w:noWrap/>
            <w:vAlign w:val="center"/>
            <w:hideMark/>
          </w:tcPr>
          <w:p w14:paraId="3180C1A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OCCRABAMBA</w:t>
            </w:r>
          </w:p>
        </w:tc>
        <w:tc>
          <w:tcPr>
            <w:tcW w:w="1340" w:type="dxa"/>
            <w:tcBorders>
              <w:top w:val="nil"/>
              <w:left w:val="nil"/>
              <w:bottom w:val="single" w:sz="4" w:space="0" w:color="auto"/>
              <w:right w:val="single" w:sz="4" w:space="0" w:color="auto"/>
            </w:tcBorders>
            <w:shd w:val="clear" w:color="auto" w:fill="auto"/>
            <w:noWrap/>
            <w:vAlign w:val="center"/>
            <w:hideMark/>
          </w:tcPr>
          <w:p w14:paraId="3391F80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01E55F5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57875F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TAMBOBAMBA</w:t>
            </w:r>
          </w:p>
        </w:tc>
        <w:tc>
          <w:tcPr>
            <w:tcW w:w="1011" w:type="dxa"/>
            <w:tcBorders>
              <w:top w:val="nil"/>
              <w:left w:val="nil"/>
              <w:bottom w:val="single" w:sz="4" w:space="0" w:color="auto"/>
              <w:right w:val="single" w:sz="4" w:space="0" w:color="auto"/>
            </w:tcBorders>
            <w:shd w:val="clear" w:color="auto" w:fill="auto"/>
            <w:noWrap/>
            <w:vAlign w:val="center"/>
          </w:tcPr>
          <w:p w14:paraId="7F77E056" w14:textId="3C7A39A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20677A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54829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314</w:t>
            </w:r>
          </w:p>
        </w:tc>
        <w:tc>
          <w:tcPr>
            <w:tcW w:w="940" w:type="dxa"/>
            <w:tcBorders>
              <w:top w:val="nil"/>
              <w:left w:val="nil"/>
              <w:bottom w:val="single" w:sz="4" w:space="0" w:color="auto"/>
              <w:right w:val="single" w:sz="4" w:space="0" w:color="auto"/>
            </w:tcBorders>
            <w:shd w:val="clear" w:color="auto" w:fill="auto"/>
            <w:noWrap/>
            <w:vAlign w:val="center"/>
            <w:hideMark/>
          </w:tcPr>
          <w:p w14:paraId="45217A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0305010064</w:t>
            </w:r>
          </w:p>
        </w:tc>
        <w:tc>
          <w:tcPr>
            <w:tcW w:w="3700" w:type="dxa"/>
            <w:tcBorders>
              <w:top w:val="nil"/>
              <w:left w:val="nil"/>
              <w:bottom w:val="single" w:sz="4" w:space="0" w:color="auto"/>
              <w:right w:val="single" w:sz="4" w:space="0" w:color="auto"/>
            </w:tcBorders>
            <w:shd w:val="clear" w:color="auto" w:fill="auto"/>
            <w:noWrap/>
            <w:vAlign w:val="center"/>
            <w:hideMark/>
          </w:tcPr>
          <w:p w14:paraId="30775FD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PICHACA</w:t>
            </w:r>
          </w:p>
        </w:tc>
        <w:tc>
          <w:tcPr>
            <w:tcW w:w="1340" w:type="dxa"/>
            <w:tcBorders>
              <w:top w:val="nil"/>
              <w:left w:val="nil"/>
              <w:bottom w:val="single" w:sz="4" w:space="0" w:color="auto"/>
              <w:right w:val="single" w:sz="4" w:space="0" w:color="auto"/>
            </w:tcBorders>
            <w:shd w:val="clear" w:color="auto" w:fill="auto"/>
            <w:noWrap/>
            <w:vAlign w:val="center"/>
            <w:hideMark/>
          </w:tcPr>
          <w:p w14:paraId="6EA400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24BFF94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73CA67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TAMBOBAMBA</w:t>
            </w:r>
          </w:p>
        </w:tc>
        <w:tc>
          <w:tcPr>
            <w:tcW w:w="1011" w:type="dxa"/>
            <w:tcBorders>
              <w:top w:val="nil"/>
              <w:left w:val="nil"/>
              <w:bottom w:val="single" w:sz="4" w:space="0" w:color="auto"/>
              <w:right w:val="single" w:sz="4" w:space="0" w:color="auto"/>
            </w:tcBorders>
            <w:shd w:val="clear" w:color="auto" w:fill="auto"/>
            <w:noWrap/>
            <w:vAlign w:val="center"/>
          </w:tcPr>
          <w:p w14:paraId="36E2B354" w14:textId="38027C0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DE733D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292F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315</w:t>
            </w:r>
          </w:p>
        </w:tc>
        <w:tc>
          <w:tcPr>
            <w:tcW w:w="940" w:type="dxa"/>
            <w:tcBorders>
              <w:top w:val="nil"/>
              <w:left w:val="nil"/>
              <w:bottom w:val="single" w:sz="4" w:space="0" w:color="auto"/>
              <w:right w:val="single" w:sz="4" w:space="0" w:color="auto"/>
            </w:tcBorders>
            <w:shd w:val="clear" w:color="auto" w:fill="auto"/>
            <w:noWrap/>
            <w:vAlign w:val="center"/>
            <w:hideMark/>
          </w:tcPr>
          <w:p w14:paraId="700519E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0305010078</w:t>
            </w:r>
          </w:p>
        </w:tc>
        <w:tc>
          <w:tcPr>
            <w:tcW w:w="3700" w:type="dxa"/>
            <w:tcBorders>
              <w:top w:val="nil"/>
              <w:left w:val="nil"/>
              <w:bottom w:val="single" w:sz="4" w:space="0" w:color="auto"/>
              <w:right w:val="single" w:sz="4" w:space="0" w:color="auto"/>
            </w:tcBorders>
            <w:shd w:val="clear" w:color="auto" w:fill="auto"/>
            <w:noWrap/>
            <w:vAlign w:val="center"/>
            <w:hideMark/>
          </w:tcPr>
          <w:p w14:paraId="0EBEE93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PAYANCCA</w:t>
            </w:r>
          </w:p>
        </w:tc>
        <w:tc>
          <w:tcPr>
            <w:tcW w:w="1340" w:type="dxa"/>
            <w:tcBorders>
              <w:top w:val="nil"/>
              <w:left w:val="nil"/>
              <w:bottom w:val="single" w:sz="4" w:space="0" w:color="auto"/>
              <w:right w:val="single" w:sz="4" w:space="0" w:color="auto"/>
            </w:tcBorders>
            <w:shd w:val="clear" w:color="auto" w:fill="auto"/>
            <w:noWrap/>
            <w:vAlign w:val="center"/>
            <w:hideMark/>
          </w:tcPr>
          <w:p w14:paraId="4D04BA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497253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4208A0C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TAMBOBAMBA</w:t>
            </w:r>
          </w:p>
        </w:tc>
        <w:tc>
          <w:tcPr>
            <w:tcW w:w="1011" w:type="dxa"/>
            <w:tcBorders>
              <w:top w:val="nil"/>
              <w:left w:val="nil"/>
              <w:bottom w:val="single" w:sz="4" w:space="0" w:color="auto"/>
              <w:right w:val="single" w:sz="4" w:space="0" w:color="auto"/>
            </w:tcBorders>
            <w:shd w:val="clear" w:color="auto" w:fill="auto"/>
            <w:noWrap/>
            <w:vAlign w:val="center"/>
          </w:tcPr>
          <w:p w14:paraId="600BC090" w14:textId="525D19D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ABCD9B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BCD6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316</w:t>
            </w:r>
          </w:p>
        </w:tc>
        <w:tc>
          <w:tcPr>
            <w:tcW w:w="940" w:type="dxa"/>
            <w:tcBorders>
              <w:top w:val="nil"/>
              <w:left w:val="nil"/>
              <w:bottom w:val="single" w:sz="4" w:space="0" w:color="auto"/>
              <w:right w:val="single" w:sz="4" w:space="0" w:color="auto"/>
            </w:tcBorders>
            <w:shd w:val="clear" w:color="auto" w:fill="auto"/>
            <w:noWrap/>
            <w:vAlign w:val="center"/>
            <w:hideMark/>
          </w:tcPr>
          <w:p w14:paraId="0C6B043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0305010080</w:t>
            </w:r>
          </w:p>
        </w:tc>
        <w:tc>
          <w:tcPr>
            <w:tcW w:w="3700" w:type="dxa"/>
            <w:tcBorders>
              <w:top w:val="nil"/>
              <w:left w:val="nil"/>
              <w:bottom w:val="single" w:sz="4" w:space="0" w:color="auto"/>
              <w:right w:val="single" w:sz="4" w:space="0" w:color="auto"/>
            </w:tcBorders>
            <w:shd w:val="clear" w:color="auto" w:fill="auto"/>
            <w:noWrap/>
            <w:vAlign w:val="center"/>
            <w:hideMark/>
          </w:tcPr>
          <w:p w14:paraId="008C69C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CHOQUECCA</w:t>
            </w:r>
          </w:p>
        </w:tc>
        <w:tc>
          <w:tcPr>
            <w:tcW w:w="1340" w:type="dxa"/>
            <w:tcBorders>
              <w:top w:val="nil"/>
              <w:left w:val="nil"/>
              <w:bottom w:val="single" w:sz="4" w:space="0" w:color="auto"/>
              <w:right w:val="single" w:sz="4" w:space="0" w:color="auto"/>
            </w:tcBorders>
            <w:shd w:val="clear" w:color="auto" w:fill="auto"/>
            <w:noWrap/>
            <w:vAlign w:val="center"/>
            <w:hideMark/>
          </w:tcPr>
          <w:p w14:paraId="25C29D9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3624300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255251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TAMBOBAMBA</w:t>
            </w:r>
          </w:p>
        </w:tc>
        <w:tc>
          <w:tcPr>
            <w:tcW w:w="1011" w:type="dxa"/>
            <w:tcBorders>
              <w:top w:val="nil"/>
              <w:left w:val="nil"/>
              <w:bottom w:val="single" w:sz="4" w:space="0" w:color="auto"/>
              <w:right w:val="single" w:sz="4" w:space="0" w:color="auto"/>
            </w:tcBorders>
            <w:shd w:val="clear" w:color="auto" w:fill="auto"/>
            <w:noWrap/>
            <w:vAlign w:val="center"/>
          </w:tcPr>
          <w:p w14:paraId="620591F2" w14:textId="58B6471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E85A75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FA05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317</w:t>
            </w:r>
          </w:p>
        </w:tc>
        <w:tc>
          <w:tcPr>
            <w:tcW w:w="940" w:type="dxa"/>
            <w:tcBorders>
              <w:top w:val="nil"/>
              <w:left w:val="nil"/>
              <w:bottom w:val="single" w:sz="4" w:space="0" w:color="auto"/>
              <w:right w:val="single" w:sz="4" w:space="0" w:color="auto"/>
            </w:tcBorders>
            <w:shd w:val="clear" w:color="auto" w:fill="auto"/>
            <w:noWrap/>
            <w:vAlign w:val="center"/>
            <w:hideMark/>
          </w:tcPr>
          <w:p w14:paraId="57C1F58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0305010088</w:t>
            </w:r>
          </w:p>
        </w:tc>
        <w:tc>
          <w:tcPr>
            <w:tcW w:w="3700" w:type="dxa"/>
            <w:tcBorders>
              <w:top w:val="nil"/>
              <w:left w:val="nil"/>
              <w:bottom w:val="single" w:sz="4" w:space="0" w:color="auto"/>
              <w:right w:val="single" w:sz="4" w:space="0" w:color="auto"/>
            </w:tcBorders>
            <w:shd w:val="clear" w:color="auto" w:fill="auto"/>
            <w:noWrap/>
            <w:vAlign w:val="center"/>
            <w:hideMark/>
          </w:tcPr>
          <w:p w14:paraId="46F5A1E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CCOÑAMURO</w:t>
            </w:r>
          </w:p>
        </w:tc>
        <w:tc>
          <w:tcPr>
            <w:tcW w:w="1340" w:type="dxa"/>
            <w:tcBorders>
              <w:top w:val="nil"/>
              <w:left w:val="nil"/>
              <w:bottom w:val="single" w:sz="4" w:space="0" w:color="auto"/>
              <w:right w:val="single" w:sz="4" w:space="0" w:color="auto"/>
            </w:tcBorders>
            <w:shd w:val="clear" w:color="auto" w:fill="auto"/>
            <w:noWrap/>
            <w:vAlign w:val="center"/>
            <w:hideMark/>
          </w:tcPr>
          <w:p w14:paraId="5851BF1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531BAA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677AC3F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TAMBOBAMBA</w:t>
            </w:r>
          </w:p>
        </w:tc>
        <w:tc>
          <w:tcPr>
            <w:tcW w:w="1011" w:type="dxa"/>
            <w:tcBorders>
              <w:top w:val="nil"/>
              <w:left w:val="nil"/>
              <w:bottom w:val="single" w:sz="4" w:space="0" w:color="auto"/>
              <w:right w:val="single" w:sz="4" w:space="0" w:color="auto"/>
            </w:tcBorders>
            <w:shd w:val="clear" w:color="auto" w:fill="auto"/>
            <w:noWrap/>
            <w:vAlign w:val="center"/>
          </w:tcPr>
          <w:p w14:paraId="6BBD76DB" w14:textId="63D3323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D41D10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72AC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318</w:t>
            </w:r>
          </w:p>
        </w:tc>
        <w:tc>
          <w:tcPr>
            <w:tcW w:w="940" w:type="dxa"/>
            <w:tcBorders>
              <w:top w:val="nil"/>
              <w:left w:val="nil"/>
              <w:bottom w:val="single" w:sz="4" w:space="0" w:color="auto"/>
              <w:right w:val="single" w:sz="4" w:space="0" w:color="auto"/>
            </w:tcBorders>
            <w:shd w:val="clear" w:color="auto" w:fill="auto"/>
            <w:noWrap/>
            <w:vAlign w:val="center"/>
            <w:hideMark/>
          </w:tcPr>
          <w:p w14:paraId="7240101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0305030006</w:t>
            </w:r>
          </w:p>
        </w:tc>
        <w:tc>
          <w:tcPr>
            <w:tcW w:w="3700" w:type="dxa"/>
            <w:tcBorders>
              <w:top w:val="nil"/>
              <w:left w:val="nil"/>
              <w:bottom w:val="single" w:sz="4" w:space="0" w:color="auto"/>
              <w:right w:val="single" w:sz="4" w:space="0" w:color="auto"/>
            </w:tcBorders>
            <w:shd w:val="clear" w:color="auto" w:fill="auto"/>
            <w:noWrap/>
            <w:vAlign w:val="center"/>
            <w:hideMark/>
          </w:tcPr>
          <w:p w14:paraId="1EB6559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CHUYLLULLO</w:t>
            </w:r>
          </w:p>
        </w:tc>
        <w:tc>
          <w:tcPr>
            <w:tcW w:w="1340" w:type="dxa"/>
            <w:tcBorders>
              <w:top w:val="nil"/>
              <w:left w:val="nil"/>
              <w:bottom w:val="single" w:sz="4" w:space="0" w:color="auto"/>
              <w:right w:val="single" w:sz="4" w:space="0" w:color="auto"/>
            </w:tcBorders>
            <w:shd w:val="clear" w:color="auto" w:fill="auto"/>
            <w:noWrap/>
            <w:vAlign w:val="center"/>
            <w:hideMark/>
          </w:tcPr>
          <w:p w14:paraId="53FE58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5FA352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17973D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COYLLURQUI</w:t>
            </w:r>
          </w:p>
        </w:tc>
        <w:tc>
          <w:tcPr>
            <w:tcW w:w="1011" w:type="dxa"/>
            <w:tcBorders>
              <w:top w:val="nil"/>
              <w:left w:val="nil"/>
              <w:bottom w:val="single" w:sz="4" w:space="0" w:color="auto"/>
              <w:right w:val="single" w:sz="4" w:space="0" w:color="auto"/>
            </w:tcBorders>
            <w:shd w:val="clear" w:color="auto" w:fill="auto"/>
            <w:noWrap/>
            <w:vAlign w:val="center"/>
          </w:tcPr>
          <w:p w14:paraId="202A2E60" w14:textId="3839A25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3EE30B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FBA2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319</w:t>
            </w:r>
          </w:p>
        </w:tc>
        <w:tc>
          <w:tcPr>
            <w:tcW w:w="940" w:type="dxa"/>
            <w:tcBorders>
              <w:top w:val="nil"/>
              <w:left w:val="nil"/>
              <w:bottom w:val="single" w:sz="4" w:space="0" w:color="auto"/>
              <w:right w:val="single" w:sz="4" w:space="0" w:color="auto"/>
            </w:tcBorders>
            <w:shd w:val="clear" w:color="auto" w:fill="auto"/>
            <w:noWrap/>
            <w:vAlign w:val="center"/>
            <w:hideMark/>
          </w:tcPr>
          <w:p w14:paraId="409016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0305030010</w:t>
            </w:r>
          </w:p>
        </w:tc>
        <w:tc>
          <w:tcPr>
            <w:tcW w:w="3700" w:type="dxa"/>
            <w:tcBorders>
              <w:top w:val="nil"/>
              <w:left w:val="nil"/>
              <w:bottom w:val="single" w:sz="4" w:space="0" w:color="auto"/>
              <w:right w:val="single" w:sz="4" w:space="0" w:color="auto"/>
            </w:tcBorders>
            <w:shd w:val="clear" w:color="auto" w:fill="auto"/>
            <w:noWrap/>
            <w:vAlign w:val="center"/>
            <w:hideMark/>
          </w:tcPr>
          <w:p w14:paraId="72C5F5E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CHISCAHUAYLLA</w:t>
            </w:r>
          </w:p>
        </w:tc>
        <w:tc>
          <w:tcPr>
            <w:tcW w:w="1340" w:type="dxa"/>
            <w:tcBorders>
              <w:top w:val="nil"/>
              <w:left w:val="nil"/>
              <w:bottom w:val="single" w:sz="4" w:space="0" w:color="auto"/>
              <w:right w:val="single" w:sz="4" w:space="0" w:color="auto"/>
            </w:tcBorders>
            <w:shd w:val="clear" w:color="auto" w:fill="auto"/>
            <w:noWrap/>
            <w:vAlign w:val="center"/>
            <w:hideMark/>
          </w:tcPr>
          <w:p w14:paraId="2F7883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3D4870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1F14867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COYLLURQUI</w:t>
            </w:r>
          </w:p>
        </w:tc>
        <w:tc>
          <w:tcPr>
            <w:tcW w:w="1011" w:type="dxa"/>
            <w:tcBorders>
              <w:top w:val="nil"/>
              <w:left w:val="nil"/>
              <w:bottom w:val="single" w:sz="4" w:space="0" w:color="auto"/>
              <w:right w:val="single" w:sz="4" w:space="0" w:color="auto"/>
            </w:tcBorders>
            <w:shd w:val="clear" w:color="auto" w:fill="auto"/>
            <w:noWrap/>
            <w:vAlign w:val="center"/>
          </w:tcPr>
          <w:p w14:paraId="717801E9" w14:textId="1616FA2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2F4063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CEE9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320</w:t>
            </w:r>
          </w:p>
        </w:tc>
        <w:tc>
          <w:tcPr>
            <w:tcW w:w="940" w:type="dxa"/>
            <w:tcBorders>
              <w:top w:val="nil"/>
              <w:left w:val="nil"/>
              <w:bottom w:val="single" w:sz="4" w:space="0" w:color="auto"/>
              <w:right w:val="single" w:sz="4" w:space="0" w:color="auto"/>
            </w:tcBorders>
            <w:shd w:val="clear" w:color="auto" w:fill="auto"/>
            <w:noWrap/>
            <w:vAlign w:val="center"/>
            <w:hideMark/>
          </w:tcPr>
          <w:p w14:paraId="33E51A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0305030027</w:t>
            </w:r>
          </w:p>
        </w:tc>
        <w:tc>
          <w:tcPr>
            <w:tcW w:w="3700" w:type="dxa"/>
            <w:tcBorders>
              <w:top w:val="nil"/>
              <w:left w:val="nil"/>
              <w:bottom w:val="single" w:sz="4" w:space="0" w:color="auto"/>
              <w:right w:val="single" w:sz="4" w:space="0" w:color="auto"/>
            </w:tcBorders>
            <w:shd w:val="clear" w:color="auto" w:fill="auto"/>
            <w:noWrap/>
            <w:vAlign w:val="center"/>
            <w:hideMark/>
          </w:tcPr>
          <w:p w14:paraId="77412FF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YADQUIRI</w:t>
            </w:r>
          </w:p>
        </w:tc>
        <w:tc>
          <w:tcPr>
            <w:tcW w:w="1340" w:type="dxa"/>
            <w:tcBorders>
              <w:top w:val="nil"/>
              <w:left w:val="nil"/>
              <w:bottom w:val="single" w:sz="4" w:space="0" w:color="auto"/>
              <w:right w:val="single" w:sz="4" w:space="0" w:color="auto"/>
            </w:tcBorders>
            <w:shd w:val="clear" w:color="auto" w:fill="auto"/>
            <w:noWrap/>
            <w:vAlign w:val="center"/>
            <w:hideMark/>
          </w:tcPr>
          <w:p w14:paraId="1AD9F1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3608C18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08F5F2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COYLLURQUI</w:t>
            </w:r>
          </w:p>
        </w:tc>
        <w:tc>
          <w:tcPr>
            <w:tcW w:w="1011" w:type="dxa"/>
            <w:tcBorders>
              <w:top w:val="nil"/>
              <w:left w:val="nil"/>
              <w:bottom w:val="single" w:sz="4" w:space="0" w:color="auto"/>
              <w:right w:val="single" w:sz="4" w:space="0" w:color="auto"/>
            </w:tcBorders>
            <w:shd w:val="clear" w:color="auto" w:fill="auto"/>
            <w:noWrap/>
            <w:vAlign w:val="center"/>
          </w:tcPr>
          <w:p w14:paraId="5E65D046" w14:textId="0A880D6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712457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69F3E5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321</w:t>
            </w:r>
          </w:p>
        </w:tc>
        <w:tc>
          <w:tcPr>
            <w:tcW w:w="940" w:type="dxa"/>
            <w:tcBorders>
              <w:top w:val="nil"/>
              <w:left w:val="nil"/>
              <w:bottom w:val="single" w:sz="4" w:space="0" w:color="auto"/>
              <w:right w:val="single" w:sz="4" w:space="0" w:color="auto"/>
            </w:tcBorders>
            <w:shd w:val="clear" w:color="auto" w:fill="auto"/>
            <w:noWrap/>
            <w:vAlign w:val="center"/>
            <w:hideMark/>
          </w:tcPr>
          <w:p w14:paraId="0626E7E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0305030028</w:t>
            </w:r>
          </w:p>
        </w:tc>
        <w:tc>
          <w:tcPr>
            <w:tcW w:w="3700" w:type="dxa"/>
            <w:tcBorders>
              <w:top w:val="nil"/>
              <w:left w:val="nil"/>
              <w:bottom w:val="single" w:sz="4" w:space="0" w:color="auto"/>
              <w:right w:val="single" w:sz="4" w:space="0" w:color="auto"/>
            </w:tcBorders>
            <w:shd w:val="clear" w:color="auto" w:fill="auto"/>
            <w:noWrap/>
            <w:vAlign w:val="center"/>
            <w:hideMark/>
          </w:tcPr>
          <w:p w14:paraId="1D9B22B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CHAHUAY</w:t>
            </w:r>
          </w:p>
        </w:tc>
        <w:tc>
          <w:tcPr>
            <w:tcW w:w="1340" w:type="dxa"/>
            <w:tcBorders>
              <w:top w:val="nil"/>
              <w:left w:val="nil"/>
              <w:bottom w:val="single" w:sz="4" w:space="0" w:color="auto"/>
              <w:right w:val="single" w:sz="4" w:space="0" w:color="auto"/>
            </w:tcBorders>
            <w:shd w:val="clear" w:color="auto" w:fill="auto"/>
            <w:noWrap/>
            <w:vAlign w:val="center"/>
            <w:hideMark/>
          </w:tcPr>
          <w:p w14:paraId="638ECC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7850A8A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4963DC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COYLLURQUI</w:t>
            </w:r>
          </w:p>
        </w:tc>
        <w:tc>
          <w:tcPr>
            <w:tcW w:w="1011" w:type="dxa"/>
            <w:tcBorders>
              <w:top w:val="nil"/>
              <w:left w:val="nil"/>
              <w:bottom w:val="single" w:sz="4" w:space="0" w:color="auto"/>
              <w:right w:val="single" w:sz="4" w:space="0" w:color="auto"/>
            </w:tcBorders>
            <w:shd w:val="clear" w:color="auto" w:fill="auto"/>
            <w:noWrap/>
            <w:vAlign w:val="center"/>
          </w:tcPr>
          <w:p w14:paraId="16FCB0AB" w14:textId="2077E53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624B7A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2FFF3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322</w:t>
            </w:r>
          </w:p>
        </w:tc>
        <w:tc>
          <w:tcPr>
            <w:tcW w:w="940" w:type="dxa"/>
            <w:tcBorders>
              <w:top w:val="nil"/>
              <w:left w:val="nil"/>
              <w:bottom w:val="single" w:sz="4" w:space="0" w:color="auto"/>
              <w:right w:val="single" w:sz="4" w:space="0" w:color="auto"/>
            </w:tcBorders>
            <w:shd w:val="clear" w:color="auto" w:fill="auto"/>
            <w:noWrap/>
            <w:vAlign w:val="center"/>
            <w:hideMark/>
          </w:tcPr>
          <w:p w14:paraId="001AEC5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0305030029</w:t>
            </w:r>
          </w:p>
        </w:tc>
        <w:tc>
          <w:tcPr>
            <w:tcW w:w="3700" w:type="dxa"/>
            <w:tcBorders>
              <w:top w:val="nil"/>
              <w:left w:val="nil"/>
              <w:bottom w:val="single" w:sz="4" w:space="0" w:color="auto"/>
              <w:right w:val="single" w:sz="4" w:space="0" w:color="auto"/>
            </w:tcBorders>
            <w:shd w:val="clear" w:color="auto" w:fill="auto"/>
            <w:noWrap/>
            <w:vAlign w:val="center"/>
            <w:hideMark/>
          </w:tcPr>
          <w:p w14:paraId="23E9CA8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SIJAHUI</w:t>
            </w:r>
          </w:p>
        </w:tc>
        <w:tc>
          <w:tcPr>
            <w:tcW w:w="1340" w:type="dxa"/>
            <w:tcBorders>
              <w:top w:val="nil"/>
              <w:left w:val="nil"/>
              <w:bottom w:val="single" w:sz="4" w:space="0" w:color="auto"/>
              <w:right w:val="single" w:sz="4" w:space="0" w:color="auto"/>
            </w:tcBorders>
            <w:shd w:val="clear" w:color="auto" w:fill="auto"/>
            <w:noWrap/>
            <w:vAlign w:val="center"/>
            <w:hideMark/>
          </w:tcPr>
          <w:p w14:paraId="5B0B7F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632FCCE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3BD474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COYLLURQUI</w:t>
            </w:r>
          </w:p>
        </w:tc>
        <w:tc>
          <w:tcPr>
            <w:tcW w:w="1011" w:type="dxa"/>
            <w:tcBorders>
              <w:top w:val="nil"/>
              <w:left w:val="nil"/>
              <w:bottom w:val="single" w:sz="4" w:space="0" w:color="auto"/>
              <w:right w:val="single" w:sz="4" w:space="0" w:color="auto"/>
            </w:tcBorders>
            <w:shd w:val="clear" w:color="auto" w:fill="auto"/>
            <w:noWrap/>
            <w:vAlign w:val="center"/>
          </w:tcPr>
          <w:p w14:paraId="608980F2" w14:textId="32A147E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4D468D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9A75A0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323</w:t>
            </w:r>
          </w:p>
        </w:tc>
        <w:tc>
          <w:tcPr>
            <w:tcW w:w="940" w:type="dxa"/>
            <w:tcBorders>
              <w:top w:val="nil"/>
              <w:left w:val="nil"/>
              <w:bottom w:val="single" w:sz="4" w:space="0" w:color="auto"/>
              <w:right w:val="single" w:sz="4" w:space="0" w:color="auto"/>
            </w:tcBorders>
            <w:shd w:val="clear" w:color="auto" w:fill="auto"/>
            <w:noWrap/>
            <w:vAlign w:val="center"/>
            <w:hideMark/>
          </w:tcPr>
          <w:p w14:paraId="443604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0305030047</w:t>
            </w:r>
          </w:p>
        </w:tc>
        <w:tc>
          <w:tcPr>
            <w:tcW w:w="3700" w:type="dxa"/>
            <w:tcBorders>
              <w:top w:val="nil"/>
              <w:left w:val="nil"/>
              <w:bottom w:val="single" w:sz="4" w:space="0" w:color="auto"/>
              <w:right w:val="single" w:sz="4" w:space="0" w:color="auto"/>
            </w:tcBorders>
            <w:shd w:val="clear" w:color="auto" w:fill="auto"/>
            <w:noWrap/>
            <w:vAlign w:val="center"/>
            <w:hideMark/>
          </w:tcPr>
          <w:p w14:paraId="675A7E8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ÑAHUINLLA</w:t>
            </w:r>
          </w:p>
        </w:tc>
        <w:tc>
          <w:tcPr>
            <w:tcW w:w="1340" w:type="dxa"/>
            <w:tcBorders>
              <w:top w:val="nil"/>
              <w:left w:val="nil"/>
              <w:bottom w:val="single" w:sz="4" w:space="0" w:color="auto"/>
              <w:right w:val="single" w:sz="4" w:space="0" w:color="auto"/>
            </w:tcBorders>
            <w:shd w:val="clear" w:color="auto" w:fill="auto"/>
            <w:noWrap/>
            <w:vAlign w:val="center"/>
            <w:hideMark/>
          </w:tcPr>
          <w:p w14:paraId="15B4D5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55802A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30E3F58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COYLLURQUI</w:t>
            </w:r>
          </w:p>
        </w:tc>
        <w:tc>
          <w:tcPr>
            <w:tcW w:w="1011" w:type="dxa"/>
            <w:tcBorders>
              <w:top w:val="nil"/>
              <w:left w:val="nil"/>
              <w:bottom w:val="single" w:sz="4" w:space="0" w:color="auto"/>
              <w:right w:val="single" w:sz="4" w:space="0" w:color="auto"/>
            </w:tcBorders>
            <w:shd w:val="clear" w:color="auto" w:fill="auto"/>
            <w:noWrap/>
            <w:vAlign w:val="center"/>
          </w:tcPr>
          <w:p w14:paraId="344F64A2" w14:textId="7050F38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150ABB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C750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324</w:t>
            </w:r>
          </w:p>
        </w:tc>
        <w:tc>
          <w:tcPr>
            <w:tcW w:w="940" w:type="dxa"/>
            <w:tcBorders>
              <w:top w:val="nil"/>
              <w:left w:val="nil"/>
              <w:bottom w:val="single" w:sz="4" w:space="0" w:color="auto"/>
              <w:right w:val="single" w:sz="4" w:space="0" w:color="auto"/>
            </w:tcBorders>
            <w:shd w:val="clear" w:color="auto" w:fill="auto"/>
            <w:noWrap/>
            <w:vAlign w:val="center"/>
            <w:hideMark/>
          </w:tcPr>
          <w:p w14:paraId="50647E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0305030091</w:t>
            </w:r>
          </w:p>
        </w:tc>
        <w:tc>
          <w:tcPr>
            <w:tcW w:w="3700" w:type="dxa"/>
            <w:tcBorders>
              <w:top w:val="nil"/>
              <w:left w:val="nil"/>
              <w:bottom w:val="single" w:sz="4" w:space="0" w:color="auto"/>
              <w:right w:val="single" w:sz="4" w:space="0" w:color="auto"/>
            </w:tcBorders>
            <w:shd w:val="clear" w:color="auto" w:fill="auto"/>
            <w:noWrap/>
            <w:vAlign w:val="center"/>
            <w:hideMark/>
          </w:tcPr>
          <w:p w14:paraId="3A474B0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YURAC RUMI</w:t>
            </w:r>
          </w:p>
        </w:tc>
        <w:tc>
          <w:tcPr>
            <w:tcW w:w="1340" w:type="dxa"/>
            <w:tcBorders>
              <w:top w:val="nil"/>
              <w:left w:val="nil"/>
              <w:bottom w:val="single" w:sz="4" w:space="0" w:color="auto"/>
              <w:right w:val="single" w:sz="4" w:space="0" w:color="auto"/>
            </w:tcBorders>
            <w:shd w:val="clear" w:color="auto" w:fill="auto"/>
            <w:noWrap/>
            <w:vAlign w:val="center"/>
            <w:hideMark/>
          </w:tcPr>
          <w:p w14:paraId="5C15DDE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4DEEADA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5888A52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COYLLURQUI</w:t>
            </w:r>
          </w:p>
        </w:tc>
        <w:tc>
          <w:tcPr>
            <w:tcW w:w="1011" w:type="dxa"/>
            <w:tcBorders>
              <w:top w:val="nil"/>
              <w:left w:val="nil"/>
              <w:bottom w:val="single" w:sz="4" w:space="0" w:color="auto"/>
              <w:right w:val="single" w:sz="4" w:space="0" w:color="auto"/>
            </w:tcBorders>
            <w:shd w:val="clear" w:color="auto" w:fill="auto"/>
            <w:noWrap/>
            <w:vAlign w:val="center"/>
          </w:tcPr>
          <w:p w14:paraId="0D33A514" w14:textId="6C9ACD1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A0B248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ED733F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325</w:t>
            </w:r>
          </w:p>
        </w:tc>
        <w:tc>
          <w:tcPr>
            <w:tcW w:w="940" w:type="dxa"/>
            <w:tcBorders>
              <w:top w:val="nil"/>
              <w:left w:val="nil"/>
              <w:bottom w:val="single" w:sz="4" w:space="0" w:color="auto"/>
              <w:right w:val="single" w:sz="4" w:space="0" w:color="auto"/>
            </w:tcBorders>
            <w:shd w:val="clear" w:color="auto" w:fill="auto"/>
            <w:noWrap/>
            <w:vAlign w:val="center"/>
            <w:hideMark/>
          </w:tcPr>
          <w:p w14:paraId="00F23B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0305040047</w:t>
            </w:r>
          </w:p>
        </w:tc>
        <w:tc>
          <w:tcPr>
            <w:tcW w:w="3700" w:type="dxa"/>
            <w:tcBorders>
              <w:top w:val="nil"/>
              <w:left w:val="nil"/>
              <w:bottom w:val="single" w:sz="4" w:space="0" w:color="auto"/>
              <w:right w:val="single" w:sz="4" w:space="0" w:color="auto"/>
            </w:tcBorders>
            <w:shd w:val="clear" w:color="auto" w:fill="auto"/>
            <w:noWrap/>
            <w:vAlign w:val="center"/>
            <w:hideMark/>
          </w:tcPr>
          <w:p w14:paraId="67E013C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CHACAPAN</w:t>
            </w:r>
          </w:p>
        </w:tc>
        <w:tc>
          <w:tcPr>
            <w:tcW w:w="1340" w:type="dxa"/>
            <w:tcBorders>
              <w:top w:val="nil"/>
              <w:left w:val="nil"/>
              <w:bottom w:val="single" w:sz="4" w:space="0" w:color="auto"/>
              <w:right w:val="single" w:sz="4" w:space="0" w:color="auto"/>
            </w:tcBorders>
            <w:shd w:val="clear" w:color="auto" w:fill="auto"/>
            <w:noWrap/>
            <w:vAlign w:val="center"/>
            <w:hideMark/>
          </w:tcPr>
          <w:p w14:paraId="1A649BE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20BED3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53C2C2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HAQUIRA</w:t>
            </w:r>
          </w:p>
        </w:tc>
        <w:tc>
          <w:tcPr>
            <w:tcW w:w="1011" w:type="dxa"/>
            <w:tcBorders>
              <w:top w:val="nil"/>
              <w:left w:val="nil"/>
              <w:bottom w:val="single" w:sz="4" w:space="0" w:color="auto"/>
              <w:right w:val="single" w:sz="4" w:space="0" w:color="auto"/>
            </w:tcBorders>
            <w:shd w:val="clear" w:color="auto" w:fill="auto"/>
            <w:noWrap/>
            <w:vAlign w:val="center"/>
          </w:tcPr>
          <w:p w14:paraId="71A8211C" w14:textId="09B9F55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1BA46C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847A7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326</w:t>
            </w:r>
          </w:p>
        </w:tc>
        <w:tc>
          <w:tcPr>
            <w:tcW w:w="940" w:type="dxa"/>
            <w:tcBorders>
              <w:top w:val="nil"/>
              <w:left w:val="nil"/>
              <w:bottom w:val="single" w:sz="4" w:space="0" w:color="auto"/>
              <w:right w:val="single" w:sz="4" w:space="0" w:color="auto"/>
            </w:tcBorders>
            <w:shd w:val="clear" w:color="auto" w:fill="auto"/>
            <w:noWrap/>
            <w:vAlign w:val="center"/>
            <w:hideMark/>
          </w:tcPr>
          <w:p w14:paraId="0D5A64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0305040097</w:t>
            </w:r>
          </w:p>
        </w:tc>
        <w:tc>
          <w:tcPr>
            <w:tcW w:w="3700" w:type="dxa"/>
            <w:tcBorders>
              <w:top w:val="nil"/>
              <w:left w:val="nil"/>
              <w:bottom w:val="single" w:sz="4" w:space="0" w:color="auto"/>
              <w:right w:val="single" w:sz="4" w:space="0" w:color="auto"/>
            </w:tcBorders>
            <w:shd w:val="clear" w:color="auto" w:fill="auto"/>
            <w:noWrap/>
            <w:vAlign w:val="center"/>
            <w:hideMark/>
          </w:tcPr>
          <w:p w14:paraId="5FDB8F0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HAPUPAMPA</w:t>
            </w:r>
          </w:p>
        </w:tc>
        <w:tc>
          <w:tcPr>
            <w:tcW w:w="1340" w:type="dxa"/>
            <w:tcBorders>
              <w:top w:val="nil"/>
              <w:left w:val="nil"/>
              <w:bottom w:val="single" w:sz="4" w:space="0" w:color="auto"/>
              <w:right w:val="single" w:sz="4" w:space="0" w:color="auto"/>
            </w:tcBorders>
            <w:shd w:val="clear" w:color="auto" w:fill="auto"/>
            <w:noWrap/>
            <w:vAlign w:val="center"/>
            <w:hideMark/>
          </w:tcPr>
          <w:p w14:paraId="0509FF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6BA3ED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0AECF87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HAQUIRA</w:t>
            </w:r>
          </w:p>
        </w:tc>
        <w:tc>
          <w:tcPr>
            <w:tcW w:w="1011" w:type="dxa"/>
            <w:tcBorders>
              <w:top w:val="nil"/>
              <w:left w:val="nil"/>
              <w:bottom w:val="single" w:sz="4" w:space="0" w:color="auto"/>
              <w:right w:val="single" w:sz="4" w:space="0" w:color="auto"/>
            </w:tcBorders>
            <w:shd w:val="clear" w:color="auto" w:fill="auto"/>
            <w:noWrap/>
            <w:vAlign w:val="center"/>
          </w:tcPr>
          <w:p w14:paraId="4003ED7A" w14:textId="3E0607A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9A9740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239F18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327</w:t>
            </w:r>
          </w:p>
        </w:tc>
        <w:tc>
          <w:tcPr>
            <w:tcW w:w="940" w:type="dxa"/>
            <w:tcBorders>
              <w:top w:val="nil"/>
              <w:left w:val="nil"/>
              <w:bottom w:val="single" w:sz="4" w:space="0" w:color="auto"/>
              <w:right w:val="single" w:sz="4" w:space="0" w:color="auto"/>
            </w:tcBorders>
            <w:shd w:val="clear" w:color="auto" w:fill="auto"/>
            <w:noWrap/>
            <w:vAlign w:val="center"/>
            <w:hideMark/>
          </w:tcPr>
          <w:p w14:paraId="53F3623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0305040104</w:t>
            </w:r>
          </w:p>
        </w:tc>
        <w:tc>
          <w:tcPr>
            <w:tcW w:w="3700" w:type="dxa"/>
            <w:tcBorders>
              <w:top w:val="nil"/>
              <w:left w:val="nil"/>
              <w:bottom w:val="single" w:sz="4" w:space="0" w:color="auto"/>
              <w:right w:val="single" w:sz="4" w:space="0" w:color="auto"/>
            </w:tcBorders>
            <w:shd w:val="clear" w:color="auto" w:fill="auto"/>
            <w:noWrap/>
            <w:vAlign w:val="center"/>
            <w:hideMark/>
          </w:tcPr>
          <w:p w14:paraId="3B0ADAB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 SAN JOSE</w:t>
            </w:r>
          </w:p>
        </w:tc>
        <w:tc>
          <w:tcPr>
            <w:tcW w:w="1340" w:type="dxa"/>
            <w:tcBorders>
              <w:top w:val="nil"/>
              <w:left w:val="nil"/>
              <w:bottom w:val="single" w:sz="4" w:space="0" w:color="auto"/>
              <w:right w:val="single" w:sz="4" w:space="0" w:color="auto"/>
            </w:tcBorders>
            <w:shd w:val="clear" w:color="auto" w:fill="auto"/>
            <w:noWrap/>
            <w:vAlign w:val="center"/>
            <w:hideMark/>
          </w:tcPr>
          <w:p w14:paraId="2A74EA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624BA8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0B924E9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HAQUIRA</w:t>
            </w:r>
          </w:p>
        </w:tc>
        <w:tc>
          <w:tcPr>
            <w:tcW w:w="1011" w:type="dxa"/>
            <w:tcBorders>
              <w:top w:val="nil"/>
              <w:left w:val="nil"/>
              <w:bottom w:val="single" w:sz="4" w:space="0" w:color="auto"/>
              <w:right w:val="single" w:sz="4" w:space="0" w:color="auto"/>
            </w:tcBorders>
            <w:shd w:val="clear" w:color="auto" w:fill="auto"/>
            <w:noWrap/>
            <w:vAlign w:val="center"/>
          </w:tcPr>
          <w:p w14:paraId="06DCA4C3" w14:textId="0860BE4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8DAE8B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4D50A4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328</w:t>
            </w:r>
          </w:p>
        </w:tc>
        <w:tc>
          <w:tcPr>
            <w:tcW w:w="940" w:type="dxa"/>
            <w:tcBorders>
              <w:top w:val="nil"/>
              <w:left w:val="nil"/>
              <w:bottom w:val="single" w:sz="4" w:space="0" w:color="auto"/>
              <w:right w:val="single" w:sz="4" w:space="0" w:color="auto"/>
            </w:tcBorders>
            <w:shd w:val="clear" w:color="auto" w:fill="auto"/>
            <w:noWrap/>
            <w:vAlign w:val="center"/>
            <w:hideMark/>
          </w:tcPr>
          <w:p w14:paraId="0BF943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0305040110</w:t>
            </w:r>
          </w:p>
        </w:tc>
        <w:tc>
          <w:tcPr>
            <w:tcW w:w="3700" w:type="dxa"/>
            <w:tcBorders>
              <w:top w:val="nil"/>
              <w:left w:val="nil"/>
              <w:bottom w:val="single" w:sz="4" w:space="0" w:color="auto"/>
              <w:right w:val="single" w:sz="4" w:space="0" w:color="auto"/>
            </w:tcBorders>
            <w:shd w:val="clear" w:color="auto" w:fill="auto"/>
            <w:noWrap/>
            <w:vAlign w:val="center"/>
            <w:hideMark/>
          </w:tcPr>
          <w:p w14:paraId="749BA3E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 UMUYTO</w:t>
            </w:r>
          </w:p>
        </w:tc>
        <w:tc>
          <w:tcPr>
            <w:tcW w:w="1340" w:type="dxa"/>
            <w:tcBorders>
              <w:top w:val="nil"/>
              <w:left w:val="nil"/>
              <w:bottom w:val="single" w:sz="4" w:space="0" w:color="auto"/>
              <w:right w:val="single" w:sz="4" w:space="0" w:color="auto"/>
            </w:tcBorders>
            <w:shd w:val="clear" w:color="auto" w:fill="auto"/>
            <w:noWrap/>
            <w:vAlign w:val="center"/>
            <w:hideMark/>
          </w:tcPr>
          <w:p w14:paraId="11ECAF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400E5F6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026F26B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HAQUIRA</w:t>
            </w:r>
          </w:p>
        </w:tc>
        <w:tc>
          <w:tcPr>
            <w:tcW w:w="1011" w:type="dxa"/>
            <w:tcBorders>
              <w:top w:val="nil"/>
              <w:left w:val="nil"/>
              <w:bottom w:val="single" w:sz="4" w:space="0" w:color="auto"/>
              <w:right w:val="single" w:sz="4" w:space="0" w:color="auto"/>
            </w:tcBorders>
            <w:shd w:val="clear" w:color="auto" w:fill="auto"/>
            <w:noWrap/>
            <w:vAlign w:val="center"/>
          </w:tcPr>
          <w:p w14:paraId="7D2C558C" w14:textId="02717CF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E2F5A5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11F04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329</w:t>
            </w:r>
          </w:p>
        </w:tc>
        <w:tc>
          <w:tcPr>
            <w:tcW w:w="940" w:type="dxa"/>
            <w:tcBorders>
              <w:top w:val="nil"/>
              <w:left w:val="nil"/>
              <w:bottom w:val="single" w:sz="4" w:space="0" w:color="auto"/>
              <w:right w:val="single" w:sz="4" w:space="0" w:color="auto"/>
            </w:tcBorders>
            <w:shd w:val="clear" w:color="auto" w:fill="auto"/>
            <w:noWrap/>
            <w:vAlign w:val="center"/>
            <w:hideMark/>
          </w:tcPr>
          <w:p w14:paraId="4E04652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0305040115</w:t>
            </w:r>
          </w:p>
        </w:tc>
        <w:tc>
          <w:tcPr>
            <w:tcW w:w="3700" w:type="dxa"/>
            <w:tcBorders>
              <w:top w:val="nil"/>
              <w:left w:val="nil"/>
              <w:bottom w:val="single" w:sz="4" w:space="0" w:color="auto"/>
              <w:right w:val="single" w:sz="4" w:space="0" w:color="auto"/>
            </w:tcBorders>
            <w:shd w:val="clear" w:color="auto" w:fill="auto"/>
            <w:noWrap/>
            <w:vAlign w:val="center"/>
            <w:hideMark/>
          </w:tcPr>
          <w:p w14:paraId="19A860A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HATUNRIMIYOC</w:t>
            </w:r>
          </w:p>
        </w:tc>
        <w:tc>
          <w:tcPr>
            <w:tcW w:w="1340" w:type="dxa"/>
            <w:tcBorders>
              <w:top w:val="nil"/>
              <w:left w:val="nil"/>
              <w:bottom w:val="single" w:sz="4" w:space="0" w:color="auto"/>
              <w:right w:val="single" w:sz="4" w:space="0" w:color="auto"/>
            </w:tcBorders>
            <w:shd w:val="clear" w:color="auto" w:fill="auto"/>
            <w:noWrap/>
            <w:vAlign w:val="center"/>
            <w:hideMark/>
          </w:tcPr>
          <w:p w14:paraId="6B90D3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2E078C7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72A37F9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HAQUIRA</w:t>
            </w:r>
          </w:p>
        </w:tc>
        <w:tc>
          <w:tcPr>
            <w:tcW w:w="1011" w:type="dxa"/>
            <w:tcBorders>
              <w:top w:val="nil"/>
              <w:left w:val="nil"/>
              <w:bottom w:val="single" w:sz="4" w:space="0" w:color="auto"/>
              <w:right w:val="single" w:sz="4" w:space="0" w:color="auto"/>
            </w:tcBorders>
            <w:shd w:val="clear" w:color="auto" w:fill="auto"/>
            <w:noWrap/>
            <w:vAlign w:val="center"/>
          </w:tcPr>
          <w:p w14:paraId="056210E8" w14:textId="56D5012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8C3334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9A98F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330</w:t>
            </w:r>
          </w:p>
        </w:tc>
        <w:tc>
          <w:tcPr>
            <w:tcW w:w="940" w:type="dxa"/>
            <w:tcBorders>
              <w:top w:val="nil"/>
              <w:left w:val="nil"/>
              <w:bottom w:val="single" w:sz="4" w:space="0" w:color="auto"/>
              <w:right w:val="single" w:sz="4" w:space="0" w:color="auto"/>
            </w:tcBorders>
            <w:shd w:val="clear" w:color="auto" w:fill="auto"/>
            <w:noWrap/>
            <w:vAlign w:val="center"/>
            <w:hideMark/>
          </w:tcPr>
          <w:p w14:paraId="18E2B31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0305060010</w:t>
            </w:r>
          </w:p>
        </w:tc>
        <w:tc>
          <w:tcPr>
            <w:tcW w:w="3700" w:type="dxa"/>
            <w:tcBorders>
              <w:top w:val="nil"/>
              <w:left w:val="nil"/>
              <w:bottom w:val="single" w:sz="4" w:space="0" w:color="auto"/>
              <w:right w:val="single" w:sz="4" w:space="0" w:color="auto"/>
            </w:tcBorders>
            <w:shd w:val="clear" w:color="auto" w:fill="auto"/>
            <w:noWrap/>
            <w:vAlign w:val="center"/>
            <w:hideMark/>
          </w:tcPr>
          <w:p w14:paraId="4BFCE4A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CHALLAQUE</w:t>
            </w:r>
          </w:p>
        </w:tc>
        <w:tc>
          <w:tcPr>
            <w:tcW w:w="1340" w:type="dxa"/>
            <w:tcBorders>
              <w:top w:val="nil"/>
              <w:left w:val="nil"/>
              <w:bottom w:val="single" w:sz="4" w:space="0" w:color="auto"/>
              <w:right w:val="single" w:sz="4" w:space="0" w:color="auto"/>
            </w:tcBorders>
            <w:shd w:val="clear" w:color="auto" w:fill="auto"/>
            <w:noWrap/>
            <w:vAlign w:val="center"/>
            <w:hideMark/>
          </w:tcPr>
          <w:p w14:paraId="3FDD959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32C0AC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24A2D0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CHALLHUAHUACHO</w:t>
            </w:r>
          </w:p>
        </w:tc>
        <w:tc>
          <w:tcPr>
            <w:tcW w:w="1011" w:type="dxa"/>
            <w:tcBorders>
              <w:top w:val="nil"/>
              <w:left w:val="nil"/>
              <w:bottom w:val="single" w:sz="4" w:space="0" w:color="auto"/>
              <w:right w:val="single" w:sz="4" w:space="0" w:color="auto"/>
            </w:tcBorders>
            <w:shd w:val="clear" w:color="auto" w:fill="auto"/>
            <w:noWrap/>
            <w:vAlign w:val="center"/>
          </w:tcPr>
          <w:p w14:paraId="15257341" w14:textId="4499153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9E9FFD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93A44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331</w:t>
            </w:r>
          </w:p>
        </w:tc>
        <w:tc>
          <w:tcPr>
            <w:tcW w:w="940" w:type="dxa"/>
            <w:tcBorders>
              <w:top w:val="nil"/>
              <w:left w:val="nil"/>
              <w:bottom w:val="single" w:sz="4" w:space="0" w:color="auto"/>
              <w:right w:val="single" w:sz="4" w:space="0" w:color="auto"/>
            </w:tcBorders>
            <w:shd w:val="clear" w:color="auto" w:fill="auto"/>
            <w:noWrap/>
            <w:vAlign w:val="center"/>
            <w:hideMark/>
          </w:tcPr>
          <w:p w14:paraId="621318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0305060011</w:t>
            </w:r>
          </w:p>
        </w:tc>
        <w:tc>
          <w:tcPr>
            <w:tcW w:w="3700" w:type="dxa"/>
            <w:tcBorders>
              <w:top w:val="nil"/>
              <w:left w:val="nil"/>
              <w:bottom w:val="single" w:sz="4" w:space="0" w:color="auto"/>
              <w:right w:val="single" w:sz="4" w:space="0" w:color="auto"/>
            </w:tcBorders>
            <w:shd w:val="clear" w:color="auto" w:fill="auto"/>
            <w:noWrap/>
            <w:vAlign w:val="center"/>
            <w:hideMark/>
          </w:tcPr>
          <w:p w14:paraId="11B03F1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CHICÑAHUI</w:t>
            </w:r>
          </w:p>
        </w:tc>
        <w:tc>
          <w:tcPr>
            <w:tcW w:w="1340" w:type="dxa"/>
            <w:tcBorders>
              <w:top w:val="nil"/>
              <w:left w:val="nil"/>
              <w:bottom w:val="single" w:sz="4" w:space="0" w:color="auto"/>
              <w:right w:val="single" w:sz="4" w:space="0" w:color="auto"/>
            </w:tcBorders>
            <w:shd w:val="clear" w:color="auto" w:fill="auto"/>
            <w:noWrap/>
            <w:vAlign w:val="center"/>
            <w:hideMark/>
          </w:tcPr>
          <w:p w14:paraId="317082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44590C4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273928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CHALLHUAHUACHO</w:t>
            </w:r>
          </w:p>
        </w:tc>
        <w:tc>
          <w:tcPr>
            <w:tcW w:w="1011" w:type="dxa"/>
            <w:tcBorders>
              <w:top w:val="nil"/>
              <w:left w:val="nil"/>
              <w:bottom w:val="single" w:sz="4" w:space="0" w:color="auto"/>
              <w:right w:val="single" w:sz="4" w:space="0" w:color="auto"/>
            </w:tcBorders>
            <w:shd w:val="clear" w:color="auto" w:fill="auto"/>
            <w:noWrap/>
            <w:vAlign w:val="center"/>
          </w:tcPr>
          <w:p w14:paraId="56D7A536" w14:textId="3FCF179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521C8C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108417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332</w:t>
            </w:r>
          </w:p>
        </w:tc>
        <w:tc>
          <w:tcPr>
            <w:tcW w:w="940" w:type="dxa"/>
            <w:tcBorders>
              <w:top w:val="nil"/>
              <w:left w:val="nil"/>
              <w:bottom w:val="single" w:sz="4" w:space="0" w:color="auto"/>
              <w:right w:val="single" w:sz="4" w:space="0" w:color="auto"/>
            </w:tcBorders>
            <w:shd w:val="clear" w:color="auto" w:fill="auto"/>
            <w:noWrap/>
            <w:vAlign w:val="center"/>
            <w:hideMark/>
          </w:tcPr>
          <w:p w14:paraId="04C4E0E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0305060019</w:t>
            </w:r>
          </w:p>
        </w:tc>
        <w:tc>
          <w:tcPr>
            <w:tcW w:w="3700" w:type="dxa"/>
            <w:tcBorders>
              <w:top w:val="nil"/>
              <w:left w:val="nil"/>
              <w:bottom w:val="single" w:sz="4" w:space="0" w:color="auto"/>
              <w:right w:val="single" w:sz="4" w:space="0" w:color="auto"/>
            </w:tcBorders>
            <w:shd w:val="clear" w:color="auto" w:fill="auto"/>
            <w:noWrap/>
            <w:vAlign w:val="center"/>
            <w:hideMark/>
          </w:tcPr>
          <w:p w14:paraId="0FF3DF5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CCAHUAPIRHUA (CCAHUAPIRWA)</w:t>
            </w:r>
          </w:p>
        </w:tc>
        <w:tc>
          <w:tcPr>
            <w:tcW w:w="1340" w:type="dxa"/>
            <w:tcBorders>
              <w:top w:val="nil"/>
              <w:left w:val="nil"/>
              <w:bottom w:val="single" w:sz="4" w:space="0" w:color="auto"/>
              <w:right w:val="single" w:sz="4" w:space="0" w:color="auto"/>
            </w:tcBorders>
            <w:shd w:val="clear" w:color="auto" w:fill="auto"/>
            <w:noWrap/>
            <w:vAlign w:val="center"/>
            <w:hideMark/>
          </w:tcPr>
          <w:p w14:paraId="19CD0B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6A4CFA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2638723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CHALLHUAHUACHO</w:t>
            </w:r>
          </w:p>
        </w:tc>
        <w:tc>
          <w:tcPr>
            <w:tcW w:w="1011" w:type="dxa"/>
            <w:tcBorders>
              <w:top w:val="nil"/>
              <w:left w:val="nil"/>
              <w:bottom w:val="single" w:sz="4" w:space="0" w:color="auto"/>
              <w:right w:val="single" w:sz="4" w:space="0" w:color="auto"/>
            </w:tcBorders>
            <w:shd w:val="clear" w:color="auto" w:fill="auto"/>
            <w:noWrap/>
            <w:vAlign w:val="center"/>
          </w:tcPr>
          <w:p w14:paraId="5E82A5DC" w14:textId="06C8384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47078D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C1F7A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333</w:t>
            </w:r>
          </w:p>
        </w:tc>
        <w:tc>
          <w:tcPr>
            <w:tcW w:w="940" w:type="dxa"/>
            <w:tcBorders>
              <w:top w:val="nil"/>
              <w:left w:val="nil"/>
              <w:bottom w:val="single" w:sz="4" w:space="0" w:color="auto"/>
              <w:right w:val="single" w:sz="4" w:space="0" w:color="auto"/>
            </w:tcBorders>
            <w:shd w:val="clear" w:color="auto" w:fill="auto"/>
            <w:noWrap/>
            <w:vAlign w:val="center"/>
            <w:hideMark/>
          </w:tcPr>
          <w:p w14:paraId="2E9E863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0305060033</w:t>
            </w:r>
          </w:p>
        </w:tc>
        <w:tc>
          <w:tcPr>
            <w:tcW w:w="3700" w:type="dxa"/>
            <w:tcBorders>
              <w:top w:val="nil"/>
              <w:left w:val="nil"/>
              <w:bottom w:val="single" w:sz="4" w:space="0" w:color="auto"/>
              <w:right w:val="single" w:sz="4" w:space="0" w:color="auto"/>
            </w:tcBorders>
            <w:shd w:val="clear" w:color="auto" w:fill="auto"/>
            <w:noWrap/>
            <w:vAlign w:val="center"/>
            <w:hideMark/>
          </w:tcPr>
          <w:p w14:paraId="129071A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CHOAQUERE</w:t>
            </w:r>
          </w:p>
        </w:tc>
        <w:tc>
          <w:tcPr>
            <w:tcW w:w="1340" w:type="dxa"/>
            <w:tcBorders>
              <w:top w:val="nil"/>
              <w:left w:val="nil"/>
              <w:bottom w:val="single" w:sz="4" w:space="0" w:color="auto"/>
              <w:right w:val="single" w:sz="4" w:space="0" w:color="auto"/>
            </w:tcBorders>
            <w:shd w:val="clear" w:color="auto" w:fill="auto"/>
            <w:noWrap/>
            <w:vAlign w:val="center"/>
            <w:hideMark/>
          </w:tcPr>
          <w:p w14:paraId="4A6412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7C23600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742889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CHALLHUAHUACHO</w:t>
            </w:r>
          </w:p>
        </w:tc>
        <w:tc>
          <w:tcPr>
            <w:tcW w:w="1011" w:type="dxa"/>
            <w:tcBorders>
              <w:top w:val="nil"/>
              <w:left w:val="nil"/>
              <w:bottom w:val="single" w:sz="4" w:space="0" w:color="auto"/>
              <w:right w:val="single" w:sz="4" w:space="0" w:color="auto"/>
            </w:tcBorders>
            <w:shd w:val="clear" w:color="auto" w:fill="auto"/>
            <w:noWrap/>
            <w:vAlign w:val="center"/>
          </w:tcPr>
          <w:p w14:paraId="52355E53" w14:textId="4A238F0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35F6F4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9D865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334</w:t>
            </w:r>
          </w:p>
        </w:tc>
        <w:tc>
          <w:tcPr>
            <w:tcW w:w="940" w:type="dxa"/>
            <w:tcBorders>
              <w:top w:val="nil"/>
              <w:left w:val="nil"/>
              <w:bottom w:val="single" w:sz="4" w:space="0" w:color="auto"/>
              <w:right w:val="single" w:sz="4" w:space="0" w:color="auto"/>
            </w:tcBorders>
            <w:shd w:val="clear" w:color="auto" w:fill="auto"/>
            <w:noWrap/>
            <w:vAlign w:val="center"/>
            <w:hideMark/>
          </w:tcPr>
          <w:p w14:paraId="0DC1D0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0305060036</w:t>
            </w:r>
          </w:p>
        </w:tc>
        <w:tc>
          <w:tcPr>
            <w:tcW w:w="3700" w:type="dxa"/>
            <w:tcBorders>
              <w:top w:val="nil"/>
              <w:left w:val="nil"/>
              <w:bottom w:val="single" w:sz="4" w:space="0" w:color="auto"/>
              <w:right w:val="single" w:sz="4" w:space="0" w:color="auto"/>
            </w:tcBorders>
            <w:shd w:val="clear" w:color="auto" w:fill="auto"/>
            <w:noWrap/>
            <w:vAlign w:val="center"/>
            <w:hideMark/>
          </w:tcPr>
          <w:p w14:paraId="5F64D37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PARARANI</w:t>
            </w:r>
          </w:p>
        </w:tc>
        <w:tc>
          <w:tcPr>
            <w:tcW w:w="1340" w:type="dxa"/>
            <w:tcBorders>
              <w:top w:val="nil"/>
              <w:left w:val="nil"/>
              <w:bottom w:val="single" w:sz="4" w:space="0" w:color="auto"/>
              <w:right w:val="single" w:sz="4" w:space="0" w:color="auto"/>
            </w:tcBorders>
            <w:shd w:val="clear" w:color="auto" w:fill="auto"/>
            <w:noWrap/>
            <w:vAlign w:val="center"/>
            <w:hideMark/>
          </w:tcPr>
          <w:p w14:paraId="3A12349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677902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2852EA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CHALLHUAHUACHO</w:t>
            </w:r>
          </w:p>
        </w:tc>
        <w:tc>
          <w:tcPr>
            <w:tcW w:w="1011" w:type="dxa"/>
            <w:tcBorders>
              <w:top w:val="nil"/>
              <w:left w:val="nil"/>
              <w:bottom w:val="single" w:sz="4" w:space="0" w:color="auto"/>
              <w:right w:val="single" w:sz="4" w:space="0" w:color="auto"/>
            </w:tcBorders>
            <w:shd w:val="clear" w:color="auto" w:fill="auto"/>
            <w:noWrap/>
            <w:vAlign w:val="center"/>
          </w:tcPr>
          <w:p w14:paraId="0FF2742C" w14:textId="5133B35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9A950C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3E13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335</w:t>
            </w:r>
          </w:p>
        </w:tc>
        <w:tc>
          <w:tcPr>
            <w:tcW w:w="940" w:type="dxa"/>
            <w:tcBorders>
              <w:top w:val="nil"/>
              <w:left w:val="nil"/>
              <w:bottom w:val="single" w:sz="4" w:space="0" w:color="auto"/>
              <w:right w:val="single" w:sz="4" w:space="0" w:color="auto"/>
            </w:tcBorders>
            <w:shd w:val="clear" w:color="auto" w:fill="auto"/>
            <w:noWrap/>
            <w:vAlign w:val="center"/>
            <w:hideMark/>
          </w:tcPr>
          <w:p w14:paraId="6B8A5AB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0305060044</w:t>
            </w:r>
          </w:p>
        </w:tc>
        <w:tc>
          <w:tcPr>
            <w:tcW w:w="3700" w:type="dxa"/>
            <w:tcBorders>
              <w:top w:val="nil"/>
              <w:left w:val="nil"/>
              <w:bottom w:val="single" w:sz="4" w:space="0" w:color="auto"/>
              <w:right w:val="single" w:sz="4" w:space="0" w:color="auto"/>
            </w:tcBorders>
            <w:shd w:val="clear" w:color="auto" w:fill="auto"/>
            <w:noWrap/>
            <w:vAlign w:val="center"/>
            <w:hideMark/>
          </w:tcPr>
          <w:p w14:paraId="35C7F88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LAHUANI</w:t>
            </w:r>
          </w:p>
        </w:tc>
        <w:tc>
          <w:tcPr>
            <w:tcW w:w="1340" w:type="dxa"/>
            <w:tcBorders>
              <w:top w:val="nil"/>
              <w:left w:val="nil"/>
              <w:bottom w:val="single" w:sz="4" w:space="0" w:color="auto"/>
              <w:right w:val="single" w:sz="4" w:space="0" w:color="auto"/>
            </w:tcBorders>
            <w:shd w:val="clear" w:color="auto" w:fill="auto"/>
            <w:noWrap/>
            <w:vAlign w:val="center"/>
            <w:hideMark/>
          </w:tcPr>
          <w:p w14:paraId="5395197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19FE07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41661E3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CHALLHUAHUACHO</w:t>
            </w:r>
          </w:p>
        </w:tc>
        <w:tc>
          <w:tcPr>
            <w:tcW w:w="1011" w:type="dxa"/>
            <w:tcBorders>
              <w:top w:val="nil"/>
              <w:left w:val="nil"/>
              <w:bottom w:val="single" w:sz="4" w:space="0" w:color="auto"/>
              <w:right w:val="single" w:sz="4" w:space="0" w:color="auto"/>
            </w:tcBorders>
            <w:shd w:val="clear" w:color="auto" w:fill="auto"/>
            <w:noWrap/>
            <w:vAlign w:val="center"/>
          </w:tcPr>
          <w:p w14:paraId="05A302A6" w14:textId="47743E1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C31571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F8CBE2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336</w:t>
            </w:r>
          </w:p>
        </w:tc>
        <w:tc>
          <w:tcPr>
            <w:tcW w:w="940" w:type="dxa"/>
            <w:tcBorders>
              <w:top w:val="nil"/>
              <w:left w:val="nil"/>
              <w:bottom w:val="single" w:sz="4" w:space="0" w:color="auto"/>
              <w:right w:val="single" w:sz="4" w:space="0" w:color="auto"/>
            </w:tcBorders>
            <w:shd w:val="clear" w:color="auto" w:fill="auto"/>
            <w:noWrap/>
            <w:vAlign w:val="center"/>
            <w:hideMark/>
          </w:tcPr>
          <w:p w14:paraId="6567D28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0305060048</w:t>
            </w:r>
          </w:p>
        </w:tc>
        <w:tc>
          <w:tcPr>
            <w:tcW w:w="3700" w:type="dxa"/>
            <w:tcBorders>
              <w:top w:val="nil"/>
              <w:left w:val="nil"/>
              <w:bottom w:val="single" w:sz="4" w:space="0" w:color="auto"/>
              <w:right w:val="single" w:sz="4" w:space="0" w:color="auto"/>
            </w:tcBorders>
            <w:shd w:val="clear" w:color="auto" w:fill="auto"/>
            <w:noWrap/>
            <w:vAlign w:val="center"/>
            <w:hideMark/>
          </w:tcPr>
          <w:p w14:paraId="5B04889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HUANCUIRE</w:t>
            </w:r>
          </w:p>
        </w:tc>
        <w:tc>
          <w:tcPr>
            <w:tcW w:w="1340" w:type="dxa"/>
            <w:tcBorders>
              <w:top w:val="nil"/>
              <w:left w:val="nil"/>
              <w:bottom w:val="single" w:sz="4" w:space="0" w:color="auto"/>
              <w:right w:val="single" w:sz="4" w:space="0" w:color="auto"/>
            </w:tcBorders>
            <w:shd w:val="clear" w:color="auto" w:fill="auto"/>
            <w:noWrap/>
            <w:vAlign w:val="center"/>
            <w:hideMark/>
          </w:tcPr>
          <w:p w14:paraId="57F9EDB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2A224B6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00B426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CHALLHUAHUACHO</w:t>
            </w:r>
          </w:p>
        </w:tc>
        <w:tc>
          <w:tcPr>
            <w:tcW w:w="1011" w:type="dxa"/>
            <w:tcBorders>
              <w:top w:val="nil"/>
              <w:left w:val="nil"/>
              <w:bottom w:val="single" w:sz="4" w:space="0" w:color="auto"/>
              <w:right w:val="single" w:sz="4" w:space="0" w:color="auto"/>
            </w:tcBorders>
            <w:shd w:val="clear" w:color="auto" w:fill="auto"/>
            <w:noWrap/>
            <w:vAlign w:val="center"/>
          </w:tcPr>
          <w:p w14:paraId="1A474BBD" w14:textId="517DD8C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CFB068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E80D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337</w:t>
            </w:r>
          </w:p>
        </w:tc>
        <w:tc>
          <w:tcPr>
            <w:tcW w:w="940" w:type="dxa"/>
            <w:tcBorders>
              <w:top w:val="nil"/>
              <w:left w:val="nil"/>
              <w:bottom w:val="single" w:sz="4" w:space="0" w:color="auto"/>
              <w:right w:val="single" w:sz="4" w:space="0" w:color="auto"/>
            </w:tcBorders>
            <w:shd w:val="clear" w:color="auto" w:fill="auto"/>
            <w:noWrap/>
            <w:vAlign w:val="center"/>
            <w:hideMark/>
          </w:tcPr>
          <w:p w14:paraId="20682E3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0305060051</w:t>
            </w:r>
          </w:p>
        </w:tc>
        <w:tc>
          <w:tcPr>
            <w:tcW w:w="3700" w:type="dxa"/>
            <w:tcBorders>
              <w:top w:val="nil"/>
              <w:left w:val="nil"/>
              <w:bottom w:val="single" w:sz="4" w:space="0" w:color="auto"/>
              <w:right w:val="single" w:sz="4" w:space="0" w:color="auto"/>
            </w:tcBorders>
            <w:shd w:val="clear" w:color="auto" w:fill="auto"/>
            <w:noWrap/>
            <w:vAlign w:val="center"/>
            <w:hideMark/>
          </w:tcPr>
          <w:p w14:paraId="57C22C3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CHOCCOYO</w:t>
            </w:r>
          </w:p>
        </w:tc>
        <w:tc>
          <w:tcPr>
            <w:tcW w:w="1340" w:type="dxa"/>
            <w:tcBorders>
              <w:top w:val="nil"/>
              <w:left w:val="nil"/>
              <w:bottom w:val="single" w:sz="4" w:space="0" w:color="auto"/>
              <w:right w:val="single" w:sz="4" w:space="0" w:color="auto"/>
            </w:tcBorders>
            <w:shd w:val="clear" w:color="auto" w:fill="auto"/>
            <w:noWrap/>
            <w:vAlign w:val="center"/>
            <w:hideMark/>
          </w:tcPr>
          <w:p w14:paraId="4F27A0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3E325EF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2D73103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CHALLHUAHUACHO</w:t>
            </w:r>
          </w:p>
        </w:tc>
        <w:tc>
          <w:tcPr>
            <w:tcW w:w="1011" w:type="dxa"/>
            <w:tcBorders>
              <w:top w:val="nil"/>
              <w:left w:val="nil"/>
              <w:bottom w:val="single" w:sz="4" w:space="0" w:color="auto"/>
              <w:right w:val="single" w:sz="4" w:space="0" w:color="auto"/>
            </w:tcBorders>
            <w:shd w:val="clear" w:color="auto" w:fill="auto"/>
            <w:noWrap/>
            <w:vAlign w:val="center"/>
          </w:tcPr>
          <w:p w14:paraId="3240DA14" w14:textId="63F1685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42D5AA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53684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338</w:t>
            </w:r>
          </w:p>
        </w:tc>
        <w:tc>
          <w:tcPr>
            <w:tcW w:w="940" w:type="dxa"/>
            <w:tcBorders>
              <w:top w:val="nil"/>
              <w:left w:val="nil"/>
              <w:bottom w:val="single" w:sz="4" w:space="0" w:color="auto"/>
              <w:right w:val="single" w:sz="4" w:space="0" w:color="auto"/>
            </w:tcBorders>
            <w:shd w:val="clear" w:color="auto" w:fill="auto"/>
            <w:noWrap/>
            <w:vAlign w:val="center"/>
            <w:hideMark/>
          </w:tcPr>
          <w:p w14:paraId="5780F8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0305060056</w:t>
            </w:r>
          </w:p>
        </w:tc>
        <w:tc>
          <w:tcPr>
            <w:tcW w:w="3700" w:type="dxa"/>
            <w:tcBorders>
              <w:top w:val="nil"/>
              <w:left w:val="nil"/>
              <w:bottom w:val="single" w:sz="4" w:space="0" w:color="auto"/>
              <w:right w:val="single" w:sz="4" w:space="0" w:color="auto"/>
            </w:tcBorders>
            <w:shd w:val="clear" w:color="auto" w:fill="auto"/>
            <w:noWrap/>
            <w:vAlign w:val="center"/>
            <w:hideMark/>
          </w:tcPr>
          <w:p w14:paraId="09D64EA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HUARACOYO</w:t>
            </w:r>
          </w:p>
        </w:tc>
        <w:tc>
          <w:tcPr>
            <w:tcW w:w="1340" w:type="dxa"/>
            <w:tcBorders>
              <w:top w:val="nil"/>
              <w:left w:val="nil"/>
              <w:bottom w:val="single" w:sz="4" w:space="0" w:color="auto"/>
              <w:right w:val="single" w:sz="4" w:space="0" w:color="auto"/>
            </w:tcBorders>
            <w:shd w:val="clear" w:color="auto" w:fill="auto"/>
            <w:noWrap/>
            <w:vAlign w:val="center"/>
            <w:hideMark/>
          </w:tcPr>
          <w:p w14:paraId="7D9355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18356FE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55131B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CHALLHUAHUACHO</w:t>
            </w:r>
          </w:p>
        </w:tc>
        <w:tc>
          <w:tcPr>
            <w:tcW w:w="1011" w:type="dxa"/>
            <w:tcBorders>
              <w:top w:val="nil"/>
              <w:left w:val="nil"/>
              <w:bottom w:val="single" w:sz="4" w:space="0" w:color="auto"/>
              <w:right w:val="single" w:sz="4" w:space="0" w:color="auto"/>
            </w:tcBorders>
            <w:shd w:val="clear" w:color="auto" w:fill="auto"/>
            <w:noWrap/>
            <w:vAlign w:val="center"/>
          </w:tcPr>
          <w:p w14:paraId="592539F5" w14:textId="3F3D821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66B7D3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AFC5D3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339</w:t>
            </w:r>
          </w:p>
        </w:tc>
        <w:tc>
          <w:tcPr>
            <w:tcW w:w="940" w:type="dxa"/>
            <w:tcBorders>
              <w:top w:val="nil"/>
              <w:left w:val="nil"/>
              <w:bottom w:val="single" w:sz="4" w:space="0" w:color="auto"/>
              <w:right w:val="single" w:sz="4" w:space="0" w:color="auto"/>
            </w:tcBorders>
            <w:shd w:val="clear" w:color="auto" w:fill="auto"/>
            <w:noWrap/>
            <w:vAlign w:val="center"/>
            <w:hideMark/>
          </w:tcPr>
          <w:p w14:paraId="1E8FD91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0305060058</w:t>
            </w:r>
          </w:p>
        </w:tc>
        <w:tc>
          <w:tcPr>
            <w:tcW w:w="3700" w:type="dxa"/>
            <w:tcBorders>
              <w:top w:val="nil"/>
              <w:left w:val="nil"/>
              <w:bottom w:val="single" w:sz="4" w:space="0" w:color="auto"/>
              <w:right w:val="single" w:sz="4" w:space="0" w:color="auto"/>
            </w:tcBorders>
            <w:shd w:val="clear" w:color="auto" w:fill="auto"/>
            <w:noWrap/>
            <w:vAlign w:val="center"/>
            <w:hideMark/>
          </w:tcPr>
          <w:p w14:paraId="0F87713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ANTA ANTA</w:t>
            </w:r>
          </w:p>
        </w:tc>
        <w:tc>
          <w:tcPr>
            <w:tcW w:w="1340" w:type="dxa"/>
            <w:tcBorders>
              <w:top w:val="nil"/>
              <w:left w:val="nil"/>
              <w:bottom w:val="single" w:sz="4" w:space="0" w:color="auto"/>
              <w:right w:val="single" w:sz="4" w:space="0" w:color="auto"/>
            </w:tcBorders>
            <w:shd w:val="clear" w:color="auto" w:fill="auto"/>
            <w:noWrap/>
            <w:vAlign w:val="center"/>
            <w:hideMark/>
          </w:tcPr>
          <w:p w14:paraId="5A0E1C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6A6CE5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6EBF05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CHALLHUAHUACHO</w:t>
            </w:r>
          </w:p>
        </w:tc>
        <w:tc>
          <w:tcPr>
            <w:tcW w:w="1011" w:type="dxa"/>
            <w:tcBorders>
              <w:top w:val="nil"/>
              <w:left w:val="nil"/>
              <w:bottom w:val="single" w:sz="4" w:space="0" w:color="auto"/>
              <w:right w:val="single" w:sz="4" w:space="0" w:color="auto"/>
            </w:tcBorders>
            <w:shd w:val="clear" w:color="auto" w:fill="auto"/>
            <w:noWrap/>
            <w:vAlign w:val="center"/>
          </w:tcPr>
          <w:p w14:paraId="313A58C0" w14:textId="35B5739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C5F898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4AF7B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340</w:t>
            </w:r>
          </w:p>
        </w:tc>
        <w:tc>
          <w:tcPr>
            <w:tcW w:w="940" w:type="dxa"/>
            <w:tcBorders>
              <w:top w:val="nil"/>
              <w:left w:val="nil"/>
              <w:bottom w:val="single" w:sz="4" w:space="0" w:color="auto"/>
              <w:right w:val="single" w:sz="4" w:space="0" w:color="auto"/>
            </w:tcBorders>
            <w:shd w:val="clear" w:color="auto" w:fill="auto"/>
            <w:noWrap/>
            <w:vAlign w:val="center"/>
            <w:hideMark/>
          </w:tcPr>
          <w:p w14:paraId="5B1073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0305060061</w:t>
            </w:r>
          </w:p>
        </w:tc>
        <w:tc>
          <w:tcPr>
            <w:tcW w:w="3700" w:type="dxa"/>
            <w:tcBorders>
              <w:top w:val="nil"/>
              <w:left w:val="nil"/>
              <w:bottom w:val="single" w:sz="4" w:space="0" w:color="auto"/>
              <w:right w:val="single" w:sz="4" w:space="0" w:color="auto"/>
            </w:tcBorders>
            <w:shd w:val="clear" w:color="auto" w:fill="auto"/>
            <w:noWrap/>
            <w:vAlign w:val="center"/>
            <w:hideMark/>
          </w:tcPr>
          <w:p w14:paraId="213BE22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PATARIO</w:t>
            </w:r>
          </w:p>
        </w:tc>
        <w:tc>
          <w:tcPr>
            <w:tcW w:w="1340" w:type="dxa"/>
            <w:tcBorders>
              <w:top w:val="nil"/>
              <w:left w:val="nil"/>
              <w:bottom w:val="single" w:sz="4" w:space="0" w:color="auto"/>
              <w:right w:val="single" w:sz="4" w:space="0" w:color="auto"/>
            </w:tcBorders>
            <w:shd w:val="clear" w:color="auto" w:fill="auto"/>
            <w:noWrap/>
            <w:vAlign w:val="center"/>
            <w:hideMark/>
          </w:tcPr>
          <w:p w14:paraId="1160B01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455030B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306A4F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CHALLHUAHUACHO</w:t>
            </w:r>
          </w:p>
        </w:tc>
        <w:tc>
          <w:tcPr>
            <w:tcW w:w="1011" w:type="dxa"/>
            <w:tcBorders>
              <w:top w:val="nil"/>
              <w:left w:val="nil"/>
              <w:bottom w:val="single" w:sz="4" w:space="0" w:color="auto"/>
              <w:right w:val="single" w:sz="4" w:space="0" w:color="auto"/>
            </w:tcBorders>
            <w:shd w:val="clear" w:color="auto" w:fill="auto"/>
            <w:noWrap/>
            <w:vAlign w:val="center"/>
          </w:tcPr>
          <w:p w14:paraId="797D70DB" w14:textId="0D1F642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62FEFF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82CDA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341</w:t>
            </w:r>
          </w:p>
        </w:tc>
        <w:tc>
          <w:tcPr>
            <w:tcW w:w="940" w:type="dxa"/>
            <w:tcBorders>
              <w:top w:val="nil"/>
              <w:left w:val="nil"/>
              <w:bottom w:val="single" w:sz="4" w:space="0" w:color="auto"/>
              <w:right w:val="single" w:sz="4" w:space="0" w:color="auto"/>
            </w:tcBorders>
            <w:shd w:val="clear" w:color="auto" w:fill="auto"/>
            <w:noWrap/>
            <w:vAlign w:val="center"/>
            <w:hideMark/>
          </w:tcPr>
          <w:p w14:paraId="4BB94A7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0305060075</w:t>
            </w:r>
          </w:p>
        </w:tc>
        <w:tc>
          <w:tcPr>
            <w:tcW w:w="3700" w:type="dxa"/>
            <w:tcBorders>
              <w:top w:val="nil"/>
              <w:left w:val="nil"/>
              <w:bottom w:val="single" w:sz="4" w:space="0" w:color="auto"/>
              <w:right w:val="single" w:sz="4" w:space="0" w:color="auto"/>
            </w:tcBorders>
            <w:shd w:val="clear" w:color="auto" w:fill="auto"/>
            <w:noWrap/>
            <w:vAlign w:val="center"/>
            <w:hideMark/>
          </w:tcPr>
          <w:p w14:paraId="1E6B1B6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LLAQTANI (RACRAMACHAY)</w:t>
            </w:r>
          </w:p>
        </w:tc>
        <w:tc>
          <w:tcPr>
            <w:tcW w:w="1340" w:type="dxa"/>
            <w:tcBorders>
              <w:top w:val="nil"/>
              <w:left w:val="nil"/>
              <w:bottom w:val="single" w:sz="4" w:space="0" w:color="auto"/>
              <w:right w:val="single" w:sz="4" w:space="0" w:color="auto"/>
            </w:tcBorders>
            <w:shd w:val="clear" w:color="auto" w:fill="auto"/>
            <w:noWrap/>
            <w:vAlign w:val="center"/>
            <w:hideMark/>
          </w:tcPr>
          <w:p w14:paraId="0E06827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2AC850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61B877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CHALLHUAHUACHO</w:t>
            </w:r>
          </w:p>
        </w:tc>
        <w:tc>
          <w:tcPr>
            <w:tcW w:w="1011" w:type="dxa"/>
            <w:tcBorders>
              <w:top w:val="nil"/>
              <w:left w:val="nil"/>
              <w:bottom w:val="single" w:sz="4" w:space="0" w:color="auto"/>
              <w:right w:val="single" w:sz="4" w:space="0" w:color="auto"/>
            </w:tcBorders>
            <w:shd w:val="clear" w:color="auto" w:fill="auto"/>
            <w:noWrap/>
            <w:vAlign w:val="center"/>
          </w:tcPr>
          <w:p w14:paraId="7CC3FF8E" w14:textId="085139C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69EBD3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1570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342</w:t>
            </w:r>
          </w:p>
        </w:tc>
        <w:tc>
          <w:tcPr>
            <w:tcW w:w="940" w:type="dxa"/>
            <w:tcBorders>
              <w:top w:val="nil"/>
              <w:left w:val="nil"/>
              <w:bottom w:val="single" w:sz="4" w:space="0" w:color="auto"/>
              <w:right w:val="single" w:sz="4" w:space="0" w:color="auto"/>
            </w:tcBorders>
            <w:shd w:val="clear" w:color="auto" w:fill="auto"/>
            <w:noWrap/>
            <w:vAlign w:val="center"/>
            <w:hideMark/>
          </w:tcPr>
          <w:p w14:paraId="697B91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0305060120</w:t>
            </w:r>
          </w:p>
        </w:tc>
        <w:tc>
          <w:tcPr>
            <w:tcW w:w="3700" w:type="dxa"/>
            <w:tcBorders>
              <w:top w:val="nil"/>
              <w:left w:val="nil"/>
              <w:bottom w:val="single" w:sz="4" w:space="0" w:color="auto"/>
              <w:right w:val="single" w:sz="4" w:space="0" w:color="auto"/>
            </w:tcBorders>
            <w:shd w:val="clear" w:color="auto" w:fill="auto"/>
            <w:noWrap/>
            <w:vAlign w:val="center"/>
            <w:hideMark/>
          </w:tcPr>
          <w:p w14:paraId="449A3FB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FUERABAMBA</w:t>
            </w:r>
          </w:p>
        </w:tc>
        <w:tc>
          <w:tcPr>
            <w:tcW w:w="1340" w:type="dxa"/>
            <w:tcBorders>
              <w:top w:val="nil"/>
              <w:left w:val="nil"/>
              <w:bottom w:val="single" w:sz="4" w:space="0" w:color="auto"/>
              <w:right w:val="single" w:sz="4" w:space="0" w:color="auto"/>
            </w:tcBorders>
            <w:shd w:val="clear" w:color="auto" w:fill="auto"/>
            <w:noWrap/>
            <w:vAlign w:val="center"/>
            <w:hideMark/>
          </w:tcPr>
          <w:p w14:paraId="6C8A0FD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078D865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COTABAMBAS</w:t>
            </w:r>
          </w:p>
        </w:tc>
        <w:tc>
          <w:tcPr>
            <w:tcW w:w="2720" w:type="dxa"/>
            <w:tcBorders>
              <w:top w:val="nil"/>
              <w:left w:val="nil"/>
              <w:bottom w:val="single" w:sz="4" w:space="0" w:color="auto"/>
              <w:right w:val="single" w:sz="4" w:space="0" w:color="auto"/>
            </w:tcBorders>
            <w:shd w:val="clear" w:color="auto" w:fill="auto"/>
            <w:noWrap/>
            <w:vAlign w:val="center"/>
            <w:hideMark/>
          </w:tcPr>
          <w:p w14:paraId="5B6781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CHALLHUAHUACHO</w:t>
            </w:r>
          </w:p>
        </w:tc>
        <w:tc>
          <w:tcPr>
            <w:tcW w:w="1011" w:type="dxa"/>
            <w:tcBorders>
              <w:top w:val="nil"/>
              <w:left w:val="nil"/>
              <w:bottom w:val="single" w:sz="4" w:space="0" w:color="auto"/>
              <w:right w:val="single" w:sz="4" w:space="0" w:color="auto"/>
            </w:tcBorders>
            <w:shd w:val="clear" w:color="auto" w:fill="auto"/>
            <w:noWrap/>
            <w:vAlign w:val="center"/>
          </w:tcPr>
          <w:p w14:paraId="2CD0F048" w14:textId="2F216CF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989A03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2CDD6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343</w:t>
            </w:r>
          </w:p>
        </w:tc>
        <w:tc>
          <w:tcPr>
            <w:tcW w:w="940" w:type="dxa"/>
            <w:tcBorders>
              <w:top w:val="nil"/>
              <w:left w:val="nil"/>
              <w:bottom w:val="single" w:sz="4" w:space="0" w:color="auto"/>
              <w:right w:val="single" w:sz="4" w:space="0" w:color="auto"/>
            </w:tcBorders>
            <w:shd w:val="clear" w:color="auto" w:fill="auto"/>
            <w:noWrap/>
            <w:vAlign w:val="center"/>
            <w:hideMark/>
          </w:tcPr>
          <w:p w14:paraId="5DAF845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0306030004</w:t>
            </w:r>
          </w:p>
        </w:tc>
        <w:tc>
          <w:tcPr>
            <w:tcW w:w="3700" w:type="dxa"/>
            <w:tcBorders>
              <w:top w:val="nil"/>
              <w:left w:val="nil"/>
              <w:bottom w:val="single" w:sz="4" w:space="0" w:color="auto"/>
              <w:right w:val="single" w:sz="4" w:space="0" w:color="auto"/>
            </w:tcBorders>
            <w:shd w:val="clear" w:color="auto" w:fill="auto"/>
            <w:noWrap/>
            <w:vAlign w:val="center"/>
            <w:hideMark/>
          </w:tcPr>
          <w:p w14:paraId="31745A0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URUCANCHA</w:t>
            </w:r>
          </w:p>
        </w:tc>
        <w:tc>
          <w:tcPr>
            <w:tcW w:w="1340" w:type="dxa"/>
            <w:tcBorders>
              <w:top w:val="nil"/>
              <w:left w:val="nil"/>
              <w:bottom w:val="single" w:sz="4" w:space="0" w:color="auto"/>
              <w:right w:val="single" w:sz="4" w:space="0" w:color="auto"/>
            </w:tcBorders>
            <w:shd w:val="clear" w:color="auto" w:fill="auto"/>
            <w:noWrap/>
            <w:vAlign w:val="center"/>
            <w:hideMark/>
          </w:tcPr>
          <w:p w14:paraId="57AE1A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4D3E726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CHINCHEROS</w:t>
            </w:r>
          </w:p>
        </w:tc>
        <w:tc>
          <w:tcPr>
            <w:tcW w:w="2720" w:type="dxa"/>
            <w:tcBorders>
              <w:top w:val="nil"/>
              <w:left w:val="nil"/>
              <w:bottom w:val="single" w:sz="4" w:space="0" w:color="auto"/>
              <w:right w:val="single" w:sz="4" w:space="0" w:color="auto"/>
            </w:tcBorders>
            <w:shd w:val="clear" w:color="auto" w:fill="auto"/>
            <w:noWrap/>
            <w:vAlign w:val="center"/>
            <w:hideMark/>
          </w:tcPr>
          <w:p w14:paraId="6FB80D6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COCHARCAS</w:t>
            </w:r>
          </w:p>
        </w:tc>
        <w:tc>
          <w:tcPr>
            <w:tcW w:w="1011" w:type="dxa"/>
            <w:tcBorders>
              <w:top w:val="nil"/>
              <w:left w:val="nil"/>
              <w:bottom w:val="single" w:sz="4" w:space="0" w:color="auto"/>
              <w:right w:val="single" w:sz="4" w:space="0" w:color="auto"/>
            </w:tcBorders>
            <w:shd w:val="clear" w:color="auto" w:fill="auto"/>
            <w:noWrap/>
            <w:vAlign w:val="center"/>
          </w:tcPr>
          <w:p w14:paraId="02E6C113" w14:textId="305D2C7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3DE0E8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D50FB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344</w:t>
            </w:r>
          </w:p>
        </w:tc>
        <w:tc>
          <w:tcPr>
            <w:tcW w:w="940" w:type="dxa"/>
            <w:tcBorders>
              <w:top w:val="nil"/>
              <w:left w:val="nil"/>
              <w:bottom w:val="single" w:sz="4" w:space="0" w:color="auto"/>
              <w:right w:val="single" w:sz="4" w:space="0" w:color="auto"/>
            </w:tcBorders>
            <w:shd w:val="clear" w:color="auto" w:fill="auto"/>
            <w:noWrap/>
            <w:vAlign w:val="center"/>
            <w:hideMark/>
          </w:tcPr>
          <w:p w14:paraId="0BC7C7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0306040004</w:t>
            </w:r>
          </w:p>
        </w:tc>
        <w:tc>
          <w:tcPr>
            <w:tcW w:w="3700" w:type="dxa"/>
            <w:tcBorders>
              <w:top w:val="nil"/>
              <w:left w:val="nil"/>
              <w:bottom w:val="single" w:sz="4" w:space="0" w:color="auto"/>
              <w:right w:val="single" w:sz="4" w:space="0" w:color="auto"/>
            </w:tcBorders>
            <w:shd w:val="clear" w:color="auto" w:fill="auto"/>
            <w:noWrap/>
            <w:vAlign w:val="center"/>
            <w:hideMark/>
          </w:tcPr>
          <w:p w14:paraId="0A38920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SIMPE</w:t>
            </w:r>
          </w:p>
        </w:tc>
        <w:tc>
          <w:tcPr>
            <w:tcW w:w="1340" w:type="dxa"/>
            <w:tcBorders>
              <w:top w:val="nil"/>
              <w:left w:val="nil"/>
              <w:bottom w:val="single" w:sz="4" w:space="0" w:color="auto"/>
              <w:right w:val="single" w:sz="4" w:space="0" w:color="auto"/>
            </w:tcBorders>
            <w:shd w:val="clear" w:color="auto" w:fill="auto"/>
            <w:noWrap/>
            <w:vAlign w:val="center"/>
            <w:hideMark/>
          </w:tcPr>
          <w:p w14:paraId="3747F74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5EE74B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CHINCHEROS</w:t>
            </w:r>
          </w:p>
        </w:tc>
        <w:tc>
          <w:tcPr>
            <w:tcW w:w="2720" w:type="dxa"/>
            <w:tcBorders>
              <w:top w:val="nil"/>
              <w:left w:val="nil"/>
              <w:bottom w:val="single" w:sz="4" w:space="0" w:color="auto"/>
              <w:right w:val="single" w:sz="4" w:space="0" w:color="auto"/>
            </w:tcBorders>
            <w:shd w:val="clear" w:color="auto" w:fill="auto"/>
            <w:noWrap/>
            <w:vAlign w:val="center"/>
            <w:hideMark/>
          </w:tcPr>
          <w:p w14:paraId="6A47162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HUACCANA</w:t>
            </w:r>
          </w:p>
        </w:tc>
        <w:tc>
          <w:tcPr>
            <w:tcW w:w="1011" w:type="dxa"/>
            <w:tcBorders>
              <w:top w:val="nil"/>
              <w:left w:val="nil"/>
              <w:bottom w:val="single" w:sz="4" w:space="0" w:color="auto"/>
              <w:right w:val="single" w:sz="4" w:space="0" w:color="auto"/>
            </w:tcBorders>
            <w:shd w:val="clear" w:color="auto" w:fill="auto"/>
            <w:noWrap/>
            <w:vAlign w:val="center"/>
          </w:tcPr>
          <w:p w14:paraId="4429D506" w14:textId="0180E0E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AFB728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DF8E6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345</w:t>
            </w:r>
          </w:p>
        </w:tc>
        <w:tc>
          <w:tcPr>
            <w:tcW w:w="940" w:type="dxa"/>
            <w:tcBorders>
              <w:top w:val="nil"/>
              <w:left w:val="nil"/>
              <w:bottom w:val="single" w:sz="4" w:space="0" w:color="auto"/>
              <w:right w:val="single" w:sz="4" w:space="0" w:color="auto"/>
            </w:tcBorders>
            <w:shd w:val="clear" w:color="auto" w:fill="auto"/>
            <w:noWrap/>
            <w:vAlign w:val="center"/>
            <w:hideMark/>
          </w:tcPr>
          <w:p w14:paraId="4367FFC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0306040009</w:t>
            </w:r>
          </w:p>
        </w:tc>
        <w:tc>
          <w:tcPr>
            <w:tcW w:w="3700" w:type="dxa"/>
            <w:tcBorders>
              <w:top w:val="nil"/>
              <w:left w:val="nil"/>
              <w:bottom w:val="single" w:sz="4" w:space="0" w:color="auto"/>
              <w:right w:val="single" w:sz="4" w:space="0" w:color="auto"/>
            </w:tcBorders>
            <w:shd w:val="clear" w:color="auto" w:fill="auto"/>
            <w:noWrap/>
            <w:vAlign w:val="center"/>
            <w:hideMark/>
          </w:tcPr>
          <w:p w14:paraId="07CD669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HUACCAN</w:t>
            </w:r>
          </w:p>
        </w:tc>
        <w:tc>
          <w:tcPr>
            <w:tcW w:w="1340" w:type="dxa"/>
            <w:tcBorders>
              <w:top w:val="nil"/>
              <w:left w:val="nil"/>
              <w:bottom w:val="single" w:sz="4" w:space="0" w:color="auto"/>
              <w:right w:val="single" w:sz="4" w:space="0" w:color="auto"/>
            </w:tcBorders>
            <w:shd w:val="clear" w:color="auto" w:fill="auto"/>
            <w:noWrap/>
            <w:vAlign w:val="center"/>
            <w:hideMark/>
          </w:tcPr>
          <w:p w14:paraId="6DE67AA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3DFBA4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CHINCHEROS</w:t>
            </w:r>
          </w:p>
        </w:tc>
        <w:tc>
          <w:tcPr>
            <w:tcW w:w="2720" w:type="dxa"/>
            <w:tcBorders>
              <w:top w:val="nil"/>
              <w:left w:val="nil"/>
              <w:bottom w:val="single" w:sz="4" w:space="0" w:color="auto"/>
              <w:right w:val="single" w:sz="4" w:space="0" w:color="auto"/>
            </w:tcBorders>
            <w:shd w:val="clear" w:color="auto" w:fill="auto"/>
            <w:noWrap/>
            <w:vAlign w:val="center"/>
            <w:hideMark/>
          </w:tcPr>
          <w:p w14:paraId="79EBEB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HUACCANA</w:t>
            </w:r>
          </w:p>
        </w:tc>
        <w:tc>
          <w:tcPr>
            <w:tcW w:w="1011" w:type="dxa"/>
            <w:tcBorders>
              <w:top w:val="nil"/>
              <w:left w:val="nil"/>
              <w:bottom w:val="single" w:sz="4" w:space="0" w:color="auto"/>
              <w:right w:val="single" w:sz="4" w:space="0" w:color="auto"/>
            </w:tcBorders>
            <w:shd w:val="clear" w:color="auto" w:fill="auto"/>
            <w:noWrap/>
            <w:vAlign w:val="center"/>
          </w:tcPr>
          <w:p w14:paraId="6ABC75AE" w14:textId="4840AC7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EB7116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B6632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346</w:t>
            </w:r>
          </w:p>
        </w:tc>
        <w:tc>
          <w:tcPr>
            <w:tcW w:w="940" w:type="dxa"/>
            <w:tcBorders>
              <w:top w:val="nil"/>
              <w:left w:val="nil"/>
              <w:bottom w:val="single" w:sz="4" w:space="0" w:color="auto"/>
              <w:right w:val="single" w:sz="4" w:space="0" w:color="auto"/>
            </w:tcBorders>
            <w:shd w:val="clear" w:color="auto" w:fill="auto"/>
            <w:noWrap/>
            <w:vAlign w:val="center"/>
            <w:hideMark/>
          </w:tcPr>
          <w:p w14:paraId="1AB15F8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0306040054</w:t>
            </w:r>
          </w:p>
        </w:tc>
        <w:tc>
          <w:tcPr>
            <w:tcW w:w="3700" w:type="dxa"/>
            <w:tcBorders>
              <w:top w:val="nil"/>
              <w:left w:val="nil"/>
              <w:bottom w:val="single" w:sz="4" w:space="0" w:color="auto"/>
              <w:right w:val="single" w:sz="4" w:space="0" w:color="auto"/>
            </w:tcBorders>
            <w:shd w:val="clear" w:color="auto" w:fill="auto"/>
            <w:noWrap/>
            <w:vAlign w:val="center"/>
            <w:hideMark/>
          </w:tcPr>
          <w:p w14:paraId="21AA561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CCOLLPAMPA ALTA</w:t>
            </w:r>
          </w:p>
        </w:tc>
        <w:tc>
          <w:tcPr>
            <w:tcW w:w="1340" w:type="dxa"/>
            <w:tcBorders>
              <w:top w:val="nil"/>
              <w:left w:val="nil"/>
              <w:bottom w:val="single" w:sz="4" w:space="0" w:color="auto"/>
              <w:right w:val="single" w:sz="4" w:space="0" w:color="auto"/>
            </w:tcBorders>
            <w:shd w:val="clear" w:color="auto" w:fill="auto"/>
            <w:noWrap/>
            <w:vAlign w:val="center"/>
            <w:hideMark/>
          </w:tcPr>
          <w:p w14:paraId="1EB5BC5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3D067B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CHINCHEROS</w:t>
            </w:r>
          </w:p>
        </w:tc>
        <w:tc>
          <w:tcPr>
            <w:tcW w:w="2720" w:type="dxa"/>
            <w:tcBorders>
              <w:top w:val="nil"/>
              <w:left w:val="nil"/>
              <w:bottom w:val="single" w:sz="4" w:space="0" w:color="auto"/>
              <w:right w:val="single" w:sz="4" w:space="0" w:color="auto"/>
            </w:tcBorders>
            <w:shd w:val="clear" w:color="auto" w:fill="auto"/>
            <w:noWrap/>
            <w:vAlign w:val="center"/>
            <w:hideMark/>
          </w:tcPr>
          <w:p w14:paraId="3CB5B0F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HUACCANA</w:t>
            </w:r>
          </w:p>
        </w:tc>
        <w:tc>
          <w:tcPr>
            <w:tcW w:w="1011" w:type="dxa"/>
            <w:tcBorders>
              <w:top w:val="nil"/>
              <w:left w:val="nil"/>
              <w:bottom w:val="single" w:sz="4" w:space="0" w:color="auto"/>
              <w:right w:val="single" w:sz="4" w:space="0" w:color="auto"/>
            </w:tcBorders>
            <w:shd w:val="clear" w:color="auto" w:fill="auto"/>
            <w:noWrap/>
            <w:vAlign w:val="center"/>
          </w:tcPr>
          <w:p w14:paraId="2153963B" w14:textId="742489E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71BC34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02275B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347</w:t>
            </w:r>
          </w:p>
        </w:tc>
        <w:tc>
          <w:tcPr>
            <w:tcW w:w="940" w:type="dxa"/>
            <w:tcBorders>
              <w:top w:val="nil"/>
              <w:left w:val="nil"/>
              <w:bottom w:val="single" w:sz="4" w:space="0" w:color="auto"/>
              <w:right w:val="single" w:sz="4" w:space="0" w:color="auto"/>
            </w:tcBorders>
            <w:shd w:val="clear" w:color="auto" w:fill="auto"/>
            <w:noWrap/>
            <w:vAlign w:val="center"/>
            <w:hideMark/>
          </w:tcPr>
          <w:p w14:paraId="750A4E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0306040078</w:t>
            </w:r>
          </w:p>
        </w:tc>
        <w:tc>
          <w:tcPr>
            <w:tcW w:w="3700" w:type="dxa"/>
            <w:tcBorders>
              <w:top w:val="nil"/>
              <w:left w:val="nil"/>
              <w:bottom w:val="single" w:sz="4" w:space="0" w:color="auto"/>
              <w:right w:val="single" w:sz="4" w:space="0" w:color="auto"/>
            </w:tcBorders>
            <w:shd w:val="clear" w:color="auto" w:fill="auto"/>
            <w:noWrap/>
            <w:vAlign w:val="center"/>
            <w:hideMark/>
          </w:tcPr>
          <w:p w14:paraId="2770D73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HUALLHUA</w:t>
            </w:r>
          </w:p>
        </w:tc>
        <w:tc>
          <w:tcPr>
            <w:tcW w:w="1340" w:type="dxa"/>
            <w:tcBorders>
              <w:top w:val="nil"/>
              <w:left w:val="nil"/>
              <w:bottom w:val="single" w:sz="4" w:space="0" w:color="auto"/>
              <w:right w:val="single" w:sz="4" w:space="0" w:color="auto"/>
            </w:tcBorders>
            <w:shd w:val="clear" w:color="auto" w:fill="auto"/>
            <w:noWrap/>
            <w:vAlign w:val="center"/>
            <w:hideMark/>
          </w:tcPr>
          <w:p w14:paraId="2EFD246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406B8C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CHINCHEROS</w:t>
            </w:r>
          </w:p>
        </w:tc>
        <w:tc>
          <w:tcPr>
            <w:tcW w:w="2720" w:type="dxa"/>
            <w:tcBorders>
              <w:top w:val="nil"/>
              <w:left w:val="nil"/>
              <w:bottom w:val="single" w:sz="4" w:space="0" w:color="auto"/>
              <w:right w:val="single" w:sz="4" w:space="0" w:color="auto"/>
            </w:tcBorders>
            <w:shd w:val="clear" w:color="auto" w:fill="auto"/>
            <w:noWrap/>
            <w:vAlign w:val="center"/>
            <w:hideMark/>
          </w:tcPr>
          <w:p w14:paraId="790512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HUACCANA</w:t>
            </w:r>
          </w:p>
        </w:tc>
        <w:tc>
          <w:tcPr>
            <w:tcW w:w="1011" w:type="dxa"/>
            <w:tcBorders>
              <w:top w:val="nil"/>
              <w:left w:val="nil"/>
              <w:bottom w:val="single" w:sz="4" w:space="0" w:color="auto"/>
              <w:right w:val="single" w:sz="4" w:space="0" w:color="auto"/>
            </w:tcBorders>
            <w:shd w:val="clear" w:color="auto" w:fill="auto"/>
            <w:noWrap/>
            <w:vAlign w:val="center"/>
          </w:tcPr>
          <w:p w14:paraId="52AD22C5" w14:textId="38CB24D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4856FE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200B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348</w:t>
            </w:r>
          </w:p>
        </w:tc>
        <w:tc>
          <w:tcPr>
            <w:tcW w:w="940" w:type="dxa"/>
            <w:tcBorders>
              <w:top w:val="nil"/>
              <w:left w:val="nil"/>
              <w:bottom w:val="single" w:sz="4" w:space="0" w:color="auto"/>
              <w:right w:val="single" w:sz="4" w:space="0" w:color="auto"/>
            </w:tcBorders>
            <w:shd w:val="clear" w:color="auto" w:fill="auto"/>
            <w:noWrap/>
            <w:vAlign w:val="center"/>
            <w:hideMark/>
          </w:tcPr>
          <w:p w14:paraId="6B61811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0306070022</w:t>
            </w:r>
          </w:p>
        </w:tc>
        <w:tc>
          <w:tcPr>
            <w:tcW w:w="3700" w:type="dxa"/>
            <w:tcBorders>
              <w:top w:val="nil"/>
              <w:left w:val="nil"/>
              <w:bottom w:val="single" w:sz="4" w:space="0" w:color="auto"/>
              <w:right w:val="single" w:sz="4" w:space="0" w:color="auto"/>
            </w:tcBorders>
            <w:shd w:val="clear" w:color="auto" w:fill="auto"/>
            <w:noWrap/>
            <w:vAlign w:val="center"/>
            <w:hideMark/>
          </w:tcPr>
          <w:p w14:paraId="16A2756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PARIABAMBA</w:t>
            </w:r>
          </w:p>
        </w:tc>
        <w:tc>
          <w:tcPr>
            <w:tcW w:w="1340" w:type="dxa"/>
            <w:tcBorders>
              <w:top w:val="nil"/>
              <w:left w:val="nil"/>
              <w:bottom w:val="single" w:sz="4" w:space="0" w:color="auto"/>
              <w:right w:val="single" w:sz="4" w:space="0" w:color="auto"/>
            </w:tcBorders>
            <w:shd w:val="clear" w:color="auto" w:fill="auto"/>
            <w:noWrap/>
            <w:vAlign w:val="center"/>
            <w:hideMark/>
          </w:tcPr>
          <w:p w14:paraId="717E91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1F9979F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CHINCHEROS</w:t>
            </w:r>
          </w:p>
        </w:tc>
        <w:tc>
          <w:tcPr>
            <w:tcW w:w="2720" w:type="dxa"/>
            <w:tcBorders>
              <w:top w:val="nil"/>
              <w:left w:val="nil"/>
              <w:bottom w:val="single" w:sz="4" w:space="0" w:color="auto"/>
              <w:right w:val="single" w:sz="4" w:space="0" w:color="auto"/>
            </w:tcBorders>
            <w:shd w:val="clear" w:color="auto" w:fill="auto"/>
            <w:noWrap/>
            <w:vAlign w:val="center"/>
            <w:hideMark/>
          </w:tcPr>
          <w:p w14:paraId="5DE7B7F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URANMARCA</w:t>
            </w:r>
          </w:p>
        </w:tc>
        <w:tc>
          <w:tcPr>
            <w:tcW w:w="1011" w:type="dxa"/>
            <w:tcBorders>
              <w:top w:val="nil"/>
              <w:left w:val="nil"/>
              <w:bottom w:val="single" w:sz="4" w:space="0" w:color="auto"/>
              <w:right w:val="single" w:sz="4" w:space="0" w:color="auto"/>
            </w:tcBorders>
            <w:shd w:val="clear" w:color="auto" w:fill="auto"/>
            <w:noWrap/>
            <w:vAlign w:val="center"/>
          </w:tcPr>
          <w:p w14:paraId="1D886488" w14:textId="6451B96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D1ECB8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E23AB9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349</w:t>
            </w:r>
          </w:p>
        </w:tc>
        <w:tc>
          <w:tcPr>
            <w:tcW w:w="940" w:type="dxa"/>
            <w:tcBorders>
              <w:top w:val="nil"/>
              <w:left w:val="nil"/>
              <w:bottom w:val="single" w:sz="4" w:space="0" w:color="auto"/>
              <w:right w:val="single" w:sz="4" w:space="0" w:color="auto"/>
            </w:tcBorders>
            <w:shd w:val="clear" w:color="auto" w:fill="auto"/>
            <w:noWrap/>
            <w:vAlign w:val="center"/>
            <w:hideMark/>
          </w:tcPr>
          <w:p w14:paraId="197BA20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0306080005</w:t>
            </w:r>
          </w:p>
        </w:tc>
        <w:tc>
          <w:tcPr>
            <w:tcW w:w="3700" w:type="dxa"/>
            <w:tcBorders>
              <w:top w:val="nil"/>
              <w:left w:val="nil"/>
              <w:bottom w:val="single" w:sz="4" w:space="0" w:color="auto"/>
              <w:right w:val="single" w:sz="4" w:space="0" w:color="auto"/>
            </w:tcBorders>
            <w:shd w:val="clear" w:color="auto" w:fill="auto"/>
            <w:noWrap/>
            <w:vAlign w:val="center"/>
            <w:hideMark/>
          </w:tcPr>
          <w:p w14:paraId="37044B1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MOLLEBAMBA</w:t>
            </w:r>
          </w:p>
        </w:tc>
        <w:tc>
          <w:tcPr>
            <w:tcW w:w="1340" w:type="dxa"/>
            <w:tcBorders>
              <w:top w:val="nil"/>
              <w:left w:val="nil"/>
              <w:bottom w:val="single" w:sz="4" w:space="0" w:color="auto"/>
              <w:right w:val="single" w:sz="4" w:space="0" w:color="auto"/>
            </w:tcBorders>
            <w:shd w:val="clear" w:color="auto" w:fill="auto"/>
            <w:noWrap/>
            <w:vAlign w:val="center"/>
            <w:hideMark/>
          </w:tcPr>
          <w:p w14:paraId="3AC0F1E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170C977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CHINCHEROS</w:t>
            </w:r>
          </w:p>
        </w:tc>
        <w:tc>
          <w:tcPr>
            <w:tcW w:w="2720" w:type="dxa"/>
            <w:tcBorders>
              <w:top w:val="nil"/>
              <w:left w:val="nil"/>
              <w:bottom w:val="single" w:sz="4" w:space="0" w:color="auto"/>
              <w:right w:val="single" w:sz="4" w:space="0" w:color="auto"/>
            </w:tcBorders>
            <w:shd w:val="clear" w:color="auto" w:fill="auto"/>
            <w:noWrap/>
            <w:vAlign w:val="center"/>
            <w:hideMark/>
          </w:tcPr>
          <w:p w14:paraId="591A74D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RANRACANCHA</w:t>
            </w:r>
          </w:p>
        </w:tc>
        <w:tc>
          <w:tcPr>
            <w:tcW w:w="1011" w:type="dxa"/>
            <w:tcBorders>
              <w:top w:val="nil"/>
              <w:left w:val="nil"/>
              <w:bottom w:val="single" w:sz="4" w:space="0" w:color="auto"/>
              <w:right w:val="single" w:sz="4" w:space="0" w:color="auto"/>
            </w:tcBorders>
            <w:shd w:val="clear" w:color="auto" w:fill="auto"/>
            <w:noWrap/>
            <w:vAlign w:val="center"/>
          </w:tcPr>
          <w:p w14:paraId="670104B7" w14:textId="2E42881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38B977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173CF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350</w:t>
            </w:r>
          </w:p>
        </w:tc>
        <w:tc>
          <w:tcPr>
            <w:tcW w:w="940" w:type="dxa"/>
            <w:tcBorders>
              <w:top w:val="nil"/>
              <w:left w:val="nil"/>
              <w:bottom w:val="single" w:sz="4" w:space="0" w:color="auto"/>
              <w:right w:val="single" w:sz="4" w:space="0" w:color="auto"/>
            </w:tcBorders>
            <w:shd w:val="clear" w:color="auto" w:fill="auto"/>
            <w:noWrap/>
            <w:vAlign w:val="center"/>
            <w:hideMark/>
          </w:tcPr>
          <w:p w14:paraId="22F484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0306080008</w:t>
            </w:r>
          </w:p>
        </w:tc>
        <w:tc>
          <w:tcPr>
            <w:tcW w:w="3700" w:type="dxa"/>
            <w:tcBorders>
              <w:top w:val="nil"/>
              <w:left w:val="nil"/>
              <w:bottom w:val="single" w:sz="4" w:space="0" w:color="auto"/>
              <w:right w:val="single" w:sz="4" w:space="0" w:color="auto"/>
            </w:tcBorders>
            <w:shd w:val="clear" w:color="auto" w:fill="auto"/>
            <w:noWrap/>
            <w:vAlign w:val="center"/>
            <w:hideMark/>
          </w:tcPr>
          <w:p w14:paraId="197CFDD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CCOÑEC</w:t>
            </w:r>
          </w:p>
        </w:tc>
        <w:tc>
          <w:tcPr>
            <w:tcW w:w="1340" w:type="dxa"/>
            <w:tcBorders>
              <w:top w:val="nil"/>
              <w:left w:val="nil"/>
              <w:bottom w:val="single" w:sz="4" w:space="0" w:color="auto"/>
              <w:right w:val="single" w:sz="4" w:space="0" w:color="auto"/>
            </w:tcBorders>
            <w:shd w:val="clear" w:color="auto" w:fill="auto"/>
            <w:noWrap/>
            <w:vAlign w:val="center"/>
            <w:hideMark/>
          </w:tcPr>
          <w:p w14:paraId="6B22E8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353EC76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CHINCHEROS</w:t>
            </w:r>
          </w:p>
        </w:tc>
        <w:tc>
          <w:tcPr>
            <w:tcW w:w="2720" w:type="dxa"/>
            <w:tcBorders>
              <w:top w:val="nil"/>
              <w:left w:val="nil"/>
              <w:bottom w:val="single" w:sz="4" w:space="0" w:color="auto"/>
              <w:right w:val="single" w:sz="4" w:space="0" w:color="auto"/>
            </w:tcBorders>
            <w:shd w:val="clear" w:color="auto" w:fill="auto"/>
            <w:noWrap/>
            <w:vAlign w:val="center"/>
            <w:hideMark/>
          </w:tcPr>
          <w:p w14:paraId="44747D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RANRACANCHA</w:t>
            </w:r>
          </w:p>
        </w:tc>
        <w:tc>
          <w:tcPr>
            <w:tcW w:w="1011" w:type="dxa"/>
            <w:tcBorders>
              <w:top w:val="nil"/>
              <w:left w:val="nil"/>
              <w:bottom w:val="single" w:sz="4" w:space="0" w:color="auto"/>
              <w:right w:val="single" w:sz="4" w:space="0" w:color="auto"/>
            </w:tcBorders>
            <w:shd w:val="clear" w:color="auto" w:fill="auto"/>
            <w:noWrap/>
            <w:vAlign w:val="center"/>
          </w:tcPr>
          <w:p w14:paraId="440A2072" w14:textId="496B0AB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800F49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D3FB41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351</w:t>
            </w:r>
          </w:p>
        </w:tc>
        <w:tc>
          <w:tcPr>
            <w:tcW w:w="940" w:type="dxa"/>
            <w:tcBorders>
              <w:top w:val="nil"/>
              <w:left w:val="nil"/>
              <w:bottom w:val="single" w:sz="4" w:space="0" w:color="auto"/>
              <w:right w:val="single" w:sz="4" w:space="0" w:color="auto"/>
            </w:tcBorders>
            <w:shd w:val="clear" w:color="auto" w:fill="auto"/>
            <w:noWrap/>
            <w:vAlign w:val="center"/>
            <w:hideMark/>
          </w:tcPr>
          <w:p w14:paraId="7FEB83E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0306080016</w:t>
            </w:r>
          </w:p>
        </w:tc>
        <w:tc>
          <w:tcPr>
            <w:tcW w:w="3700" w:type="dxa"/>
            <w:tcBorders>
              <w:top w:val="nil"/>
              <w:left w:val="nil"/>
              <w:bottom w:val="single" w:sz="4" w:space="0" w:color="auto"/>
              <w:right w:val="single" w:sz="4" w:space="0" w:color="auto"/>
            </w:tcBorders>
            <w:shd w:val="clear" w:color="auto" w:fill="auto"/>
            <w:noWrap/>
            <w:vAlign w:val="center"/>
            <w:hideMark/>
          </w:tcPr>
          <w:p w14:paraId="092F462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CCENHUA</w:t>
            </w:r>
          </w:p>
        </w:tc>
        <w:tc>
          <w:tcPr>
            <w:tcW w:w="1340" w:type="dxa"/>
            <w:tcBorders>
              <w:top w:val="nil"/>
              <w:left w:val="nil"/>
              <w:bottom w:val="single" w:sz="4" w:space="0" w:color="auto"/>
              <w:right w:val="single" w:sz="4" w:space="0" w:color="auto"/>
            </w:tcBorders>
            <w:shd w:val="clear" w:color="auto" w:fill="auto"/>
            <w:noWrap/>
            <w:vAlign w:val="center"/>
            <w:hideMark/>
          </w:tcPr>
          <w:p w14:paraId="75A3F4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2DE7CF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CHINCHEROS</w:t>
            </w:r>
          </w:p>
        </w:tc>
        <w:tc>
          <w:tcPr>
            <w:tcW w:w="2720" w:type="dxa"/>
            <w:tcBorders>
              <w:top w:val="nil"/>
              <w:left w:val="nil"/>
              <w:bottom w:val="single" w:sz="4" w:space="0" w:color="auto"/>
              <w:right w:val="single" w:sz="4" w:space="0" w:color="auto"/>
            </w:tcBorders>
            <w:shd w:val="clear" w:color="auto" w:fill="auto"/>
            <w:noWrap/>
            <w:vAlign w:val="center"/>
            <w:hideMark/>
          </w:tcPr>
          <w:p w14:paraId="31153A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RANRACANCHA</w:t>
            </w:r>
          </w:p>
        </w:tc>
        <w:tc>
          <w:tcPr>
            <w:tcW w:w="1011" w:type="dxa"/>
            <w:tcBorders>
              <w:top w:val="nil"/>
              <w:left w:val="nil"/>
              <w:bottom w:val="single" w:sz="4" w:space="0" w:color="auto"/>
              <w:right w:val="single" w:sz="4" w:space="0" w:color="auto"/>
            </w:tcBorders>
            <w:shd w:val="clear" w:color="auto" w:fill="auto"/>
            <w:noWrap/>
            <w:vAlign w:val="center"/>
          </w:tcPr>
          <w:p w14:paraId="1672AA6E" w14:textId="2A86985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EC87E1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7B3E1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352</w:t>
            </w:r>
          </w:p>
        </w:tc>
        <w:tc>
          <w:tcPr>
            <w:tcW w:w="940" w:type="dxa"/>
            <w:tcBorders>
              <w:top w:val="nil"/>
              <w:left w:val="nil"/>
              <w:bottom w:val="single" w:sz="4" w:space="0" w:color="auto"/>
              <w:right w:val="single" w:sz="4" w:space="0" w:color="auto"/>
            </w:tcBorders>
            <w:shd w:val="clear" w:color="auto" w:fill="auto"/>
            <w:noWrap/>
            <w:vAlign w:val="center"/>
            <w:hideMark/>
          </w:tcPr>
          <w:p w14:paraId="7AEF2D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0306080019</w:t>
            </w:r>
          </w:p>
        </w:tc>
        <w:tc>
          <w:tcPr>
            <w:tcW w:w="3700" w:type="dxa"/>
            <w:tcBorders>
              <w:top w:val="nil"/>
              <w:left w:val="nil"/>
              <w:bottom w:val="single" w:sz="4" w:space="0" w:color="auto"/>
              <w:right w:val="single" w:sz="4" w:space="0" w:color="auto"/>
            </w:tcBorders>
            <w:shd w:val="clear" w:color="auto" w:fill="auto"/>
            <w:noWrap/>
            <w:vAlign w:val="center"/>
            <w:hideMark/>
          </w:tcPr>
          <w:p w14:paraId="44A69B4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LLATANACO</w:t>
            </w:r>
          </w:p>
        </w:tc>
        <w:tc>
          <w:tcPr>
            <w:tcW w:w="1340" w:type="dxa"/>
            <w:tcBorders>
              <w:top w:val="nil"/>
              <w:left w:val="nil"/>
              <w:bottom w:val="single" w:sz="4" w:space="0" w:color="auto"/>
              <w:right w:val="single" w:sz="4" w:space="0" w:color="auto"/>
            </w:tcBorders>
            <w:shd w:val="clear" w:color="auto" w:fill="auto"/>
            <w:noWrap/>
            <w:vAlign w:val="center"/>
            <w:hideMark/>
          </w:tcPr>
          <w:p w14:paraId="46A0D0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227673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CHINCHEROS</w:t>
            </w:r>
          </w:p>
        </w:tc>
        <w:tc>
          <w:tcPr>
            <w:tcW w:w="2720" w:type="dxa"/>
            <w:tcBorders>
              <w:top w:val="nil"/>
              <w:left w:val="nil"/>
              <w:bottom w:val="single" w:sz="4" w:space="0" w:color="auto"/>
              <w:right w:val="single" w:sz="4" w:space="0" w:color="auto"/>
            </w:tcBorders>
            <w:shd w:val="clear" w:color="auto" w:fill="auto"/>
            <w:noWrap/>
            <w:vAlign w:val="center"/>
            <w:hideMark/>
          </w:tcPr>
          <w:p w14:paraId="3539F6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RANRACANCHA</w:t>
            </w:r>
          </w:p>
        </w:tc>
        <w:tc>
          <w:tcPr>
            <w:tcW w:w="1011" w:type="dxa"/>
            <w:tcBorders>
              <w:top w:val="nil"/>
              <w:left w:val="nil"/>
              <w:bottom w:val="single" w:sz="4" w:space="0" w:color="auto"/>
              <w:right w:val="single" w:sz="4" w:space="0" w:color="auto"/>
            </w:tcBorders>
            <w:shd w:val="clear" w:color="auto" w:fill="auto"/>
            <w:noWrap/>
            <w:vAlign w:val="center"/>
          </w:tcPr>
          <w:p w14:paraId="0BB08AC6" w14:textId="08904D7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4C8467B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9ACA2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353</w:t>
            </w:r>
          </w:p>
        </w:tc>
        <w:tc>
          <w:tcPr>
            <w:tcW w:w="940" w:type="dxa"/>
            <w:tcBorders>
              <w:top w:val="nil"/>
              <w:left w:val="nil"/>
              <w:bottom w:val="single" w:sz="4" w:space="0" w:color="auto"/>
              <w:right w:val="single" w:sz="4" w:space="0" w:color="auto"/>
            </w:tcBorders>
            <w:shd w:val="clear" w:color="auto" w:fill="auto"/>
            <w:noWrap/>
            <w:vAlign w:val="center"/>
            <w:hideMark/>
          </w:tcPr>
          <w:p w14:paraId="1949BC5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0306100009</w:t>
            </w:r>
          </w:p>
        </w:tc>
        <w:tc>
          <w:tcPr>
            <w:tcW w:w="3700" w:type="dxa"/>
            <w:tcBorders>
              <w:top w:val="nil"/>
              <w:left w:val="nil"/>
              <w:bottom w:val="single" w:sz="4" w:space="0" w:color="auto"/>
              <w:right w:val="single" w:sz="4" w:space="0" w:color="auto"/>
            </w:tcBorders>
            <w:shd w:val="clear" w:color="auto" w:fill="auto"/>
            <w:noWrap/>
            <w:vAlign w:val="center"/>
            <w:hideMark/>
          </w:tcPr>
          <w:p w14:paraId="3CCB39B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CABAÑA</w:t>
            </w:r>
          </w:p>
        </w:tc>
        <w:tc>
          <w:tcPr>
            <w:tcW w:w="1340" w:type="dxa"/>
            <w:tcBorders>
              <w:top w:val="nil"/>
              <w:left w:val="nil"/>
              <w:bottom w:val="single" w:sz="4" w:space="0" w:color="auto"/>
              <w:right w:val="single" w:sz="4" w:space="0" w:color="auto"/>
            </w:tcBorders>
            <w:shd w:val="clear" w:color="auto" w:fill="auto"/>
            <w:noWrap/>
            <w:vAlign w:val="center"/>
            <w:hideMark/>
          </w:tcPr>
          <w:p w14:paraId="5B71C85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3720A26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CHINCHEROS</w:t>
            </w:r>
          </w:p>
        </w:tc>
        <w:tc>
          <w:tcPr>
            <w:tcW w:w="2720" w:type="dxa"/>
            <w:tcBorders>
              <w:top w:val="nil"/>
              <w:left w:val="nil"/>
              <w:bottom w:val="single" w:sz="4" w:space="0" w:color="auto"/>
              <w:right w:val="single" w:sz="4" w:space="0" w:color="auto"/>
            </w:tcBorders>
            <w:shd w:val="clear" w:color="auto" w:fill="auto"/>
            <w:noWrap/>
            <w:vAlign w:val="center"/>
            <w:hideMark/>
          </w:tcPr>
          <w:p w14:paraId="7A0324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PORVENIR</w:t>
            </w:r>
          </w:p>
        </w:tc>
        <w:tc>
          <w:tcPr>
            <w:tcW w:w="1011" w:type="dxa"/>
            <w:tcBorders>
              <w:top w:val="nil"/>
              <w:left w:val="nil"/>
              <w:bottom w:val="single" w:sz="4" w:space="0" w:color="auto"/>
              <w:right w:val="single" w:sz="4" w:space="0" w:color="auto"/>
            </w:tcBorders>
            <w:shd w:val="clear" w:color="auto" w:fill="auto"/>
            <w:noWrap/>
            <w:vAlign w:val="center"/>
          </w:tcPr>
          <w:p w14:paraId="65A02A52" w14:textId="22F825E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447CF93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E8C1F8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354</w:t>
            </w:r>
          </w:p>
        </w:tc>
        <w:tc>
          <w:tcPr>
            <w:tcW w:w="940" w:type="dxa"/>
            <w:tcBorders>
              <w:top w:val="nil"/>
              <w:left w:val="nil"/>
              <w:bottom w:val="single" w:sz="4" w:space="0" w:color="auto"/>
              <w:right w:val="single" w:sz="4" w:space="0" w:color="auto"/>
            </w:tcBorders>
            <w:shd w:val="clear" w:color="auto" w:fill="auto"/>
            <w:noWrap/>
            <w:vAlign w:val="center"/>
            <w:hideMark/>
          </w:tcPr>
          <w:p w14:paraId="30A2CA3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0307020008</w:t>
            </w:r>
          </w:p>
        </w:tc>
        <w:tc>
          <w:tcPr>
            <w:tcW w:w="3700" w:type="dxa"/>
            <w:tcBorders>
              <w:top w:val="nil"/>
              <w:left w:val="nil"/>
              <w:bottom w:val="single" w:sz="4" w:space="0" w:color="auto"/>
              <w:right w:val="single" w:sz="4" w:space="0" w:color="auto"/>
            </w:tcBorders>
            <w:shd w:val="clear" w:color="auto" w:fill="auto"/>
            <w:noWrap/>
            <w:vAlign w:val="center"/>
            <w:hideMark/>
          </w:tcPr>
          <w:p w14:paraId="7034C56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PUCURHUAY</w:t>
            </w:r>
          </w:p>
        </w:tc>
        <w:tc>
          <w:tcPr>
            <w:tcW w:w="1340" w:type="dxa"/>
            <w:tcBorders>
              <w:top w:val="nil"/>
              <w:left w:val="nil"/>
              <w:bottom w:val="single" w:sz="4" w:space="0" w:color="auto"/>
              <w:right w:val="single" w:sz="4" w:space="0" w:color="auto"/>
            </w:tcBorders>
            <w:shd w:val="clear" w:color="auto" w:fill="auto"/>
            <w:noWrap/>
            <w:vAlign w:val="center"/>
            <w:hideMark/>
          </w:tcPr>
          <w:p w14:paraId="33869C7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4E2D98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GRAU</w:t>
            </w:r>
          </w:p>
        </w:tc>
        <w:tc>
          <w:tcPr>
            <w:tcW w:w="2720" w:type="dxa"/>
            <w:tcBorders>
              <w:top w:val="nil"/>
              <w:left w:val="nil"/>
              <w:bottom w:val="single" w:sz="4" w:space="0" w:color="auto"/>
              <w:right w:val="single" w:sz="4" w:space="0" w:color="auto"/>
            </w:tcBorders>
            <w:shd w:val="clear" w:color="auto" w:fill="auto"/>
            <w:noWrap/>
            <w:vAlign w:val="center"/>
            <w:hideMark/>
          </w:tcPr>
          <w:p w14:paraId="4640A9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CURPAHUASI</w:t>
            </w:r>
          </w:p>
        </w:tc>
        <w:tc>
          <w:tcPr>
            <w:tcW w:w="1011" w:type="dxa"/>
            <w:tcBorders>
              <w:top w:val="nil"/>
              <w:left w:val="nil"/>
              <w:bottom w:val="single" w:sz="4" w:space="0" w:color="auto"/>
              <w:right w:val="single" w:sz="4" w:space="0" w:color="auto"/>
            </w:tcBorders>
            <w:shd w:val="clear" w:color="auto" w:fill="auto"/>
            <w:noWrap/>
            <w:vAlign w:val="center"/>
          </w:tcPr>
          <w:p w14:paraId="39A6865A" w14:textId="24D38CD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4EF4827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71C0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355</w:t>
            </w:r>
          </w:p>
        </w:tc>
        <w:tc>
          <w:tcPr>
            <w:tcW w:w="940" w:type="dxa"/>
            <w:tcBorders>
              <w:top w:val="nil"/>
              <w:left w:val="nil"/>
              <w:bottom w:val="single" w:sz="4" w:space="0" w:color="auto"/>
              <w:right w:val="single" w:sz="4" w:space="0" w:color="auto"/>
            </w:tcBorders>
            <w:shd w:val="clear" w:color="auto" w:fill="auto"/>
            <w:noWrap/>
            <w:vAlign w:val="center"/>
            <w:hideMark/>
          </w:tcPr>
          <w:p w14:paraId="6C04CB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0307020026</w:t>
            </w:r>
          </w:p>
        </w:tc>
        <w:tc>
          <w:tcPr>
            <w:tcW w:w="3700" w:type="dxa"/>
            <w:tcBorders>
              <w:top w:val="nil"/>
              <w:left w:val="nil"/>
              <w:bottom w:val="single" w:sz="4" w:space="0" w:color="auto"/>
              <w:right w:val="single" w:sz="4" w:space="0" w:color="auto"/>
            </w:tcBorders>
            <w:shd w:val="clear" w:color="auto" w:fill="auto"/>
            <w:noWrap/>
            <w:vAlign w:val="center"/>
            <w:hideMark/>
          </w:tcPr>
          <w:p w14:paraId="0F110BA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MOLLEPIÑA</w:t>
            </w:r>
          </w:p>
        </w:tc>
        <w:tc>
          <w:tcPr>
            <w:tcW w:w="1340" w:type="dxa"/>
            <w:tcBorders>
              <w:top w:val="nil"/>
              <w:left w:val="nil"/>
              <w:bottom w:val="single" w:sz="4" w:space="0" w:color="auto"/>
              <w:right w:val="single" w:sz="4" w:space="0" w:color="auto"/>
            </w:tcBorders>
            <w:shd w:val="clear" w:color="auto" w:fill="auto"/>
            <w:noWrap/>
            <w:vAlign w:val="center"/>
            <w:hideMark/>
          </w:tcPr>
          <w:p w14:paraId="1BF918E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3E3D2CD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GRAU</w:t>
            </w:r>
          </w:p>
        </w:tc>
        <w:tc>
          <w:tcPr>
            <w:tcW w:w="2720" w:type="dxa"/>
            <w:tcBorders>
              <w:top w:val="nil"/>
              <w:left w:val="nil"/>
              <w:bottom w:val="single" w:sz="4" w:space="0" w:color="auto"/>
              <w:right w:val="single" w:sz="4" w:space="0" w:color="auto"/>
            </w:tcBorders>
            <w:shd w:val="clear" w:color="auto" w:fill="auto"/>
            <w:noWrap/>
            <w:vAlign w:val="center"/>
            <w:hideMark/>
          </w:tcPr>
          <w:p w14:paraId="4BEDDC3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CURPAHUASI</w:t>
            </w:r>
          </w:p>
        </w:tc>
        <w:tc>
          <w:tcPr>
            <w:tcW w:w="1011" w:type="dxa"/>
            <w:tcBorders>
              <w:top w:val="nil"/>
              <w:left w:val="nil"/>
              <w:bottom w:val="single" w:sz="4" w:space="0" w:color="auto"/>
              <w:right w:val="single" w:sz="4" w:space="0" w:color="auto"/>
            </w:tcBorders>
            <w:shd w:val="clear" w:color="auto" w:fill="auto"/>
            <w:noWrap/>
            <w:vAlign w:val="center"/>
          </w:tcPr>
          <w:p w14:paraId="7F252474" w14:textId="62CF50E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C1489F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53E8AC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356</w:t>
            </w:r>
          </w:p>
        </w:tc>
        <w:tc>
          <w:tcPr>
            <w:tcW w:w="940" w:type="dxa"/>
            <w:tcBorders>
              <w:top w:val="nil"/>
              <w:left w:val="nil"/>
              <w:bottom w:val="single" w:sz="4" w:space="0" w:color="auto"/>
              <w:right w:val="single" w:sz="4" w:space="0" w:color="auto"/>
            </w:tcBorders>
            <w:shd w:val="clear" w:color="auto" w:fill="auto"/>
            <w:noWrap/>
            <w:vAlign w:val="center"/>
            <w:hideMark/>
          </w:tcPr>
          <w:p w14:paraId="1B5E52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0307020027</w:t>
            </w:r>
          </w:p>
        </w:tc>
        <w:tc>
          <w:tcPr>
            <w:tcW w:w="3700" w:type="dxa"/>
            <w:tcBorders>
              <w:top w:val="nil"/>
              <w:left w:val="nil"/>
              <w:bottom w:val="single" w:sz="4" w:space="0" w:color="auto"/>
              <w:right w:val="single" w:sz="4" w:space="0" w:color="auto"/>
            </w:tcBorders>
            <w:shd w:val="clear" w:color="auto" w:fill="auto"/>
            <w:noWrap/>
            <w:vAlign w:val="center"/>
            <w:hideMark/>
          </w:tcPr>
          <w:p w14:paraId="0C81761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TTASTAPATA</w:t>
            </w:r>
          </w:p>
        </w:tc>
        <w:tc>
          <w:tcPr>
            <w:tcW w:w="1340" w:type="dxa"/>
            <w:tcBorders>
              <w:top w:val="nil"/>
              <w:left w:val="nil"/>
              <w:bottom w:val="single" w:sz="4" w:space="0" w:color="auto"/>
              <w:right w:val="single" w:sz="4" w:space="0" w:color="auto"/>
            </w:tcBorders>
            <w:shd w:val="clear" w:color="auto" w:fill="auto"/>
            <w:noWrap/>
            <w:vAlign w:val="center"/>
            <w:hideMark/>
          </w:tcPr>
          <w:p w14:paraId="5D9AEE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1BBD52B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GRAU</w:t>
            </w:r>
          </w:p>
        </w:tc>
        <w:tc>
          <w:tcPr>
            <w:tcW w:w="2720" w:type="dxa"/>
            <w:tcBorders>
              <w:top w:val="nil"/>
              <w:left w:val="nil"/>
              <w:bottom w:val="single" w:sz="4" w:space="0" w:color="auto"/>
              <w:right w:val="single" w:sz="4" w:space="0" w:color="auto"/>
            </w:tcBorders>
            <w:shd w:val="clear" w:color="auto" w:fill="auto"/>
            <w:noWrap/>
            <w:vAlign w:val="center"/>
            <w:hideMark/>
          </w:tcPr>
          <w:p w14:paraId="4919F2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CURPAHUASI</w:t>
            </w:r>
          </w:p>
        </w:tc>
        <w:tc>
          <w:tcPr>
            <w:tcW w:w="1011" w:type="dxa"/>
            <w:tcBorders>
              <w:top w:val="nil"/>
              <w:left w:val="nil"/>
              <w:bottom w:val="single" w:sz="4" w:space="0" w:color="auto"/>
              <w:right w:val="single" w:sz="4" w:space="0" w:color="auto"/>
            </w:tcBorders>
            <w:shd w:val="clear" w:color="auto" w:fill="auto"/>
            <w:noWrap/>
            <w:vAlign w:val="center"/>
          </w:tcPr>
          <w:p w14:paraId="03833853" w14:textId="466063B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684D01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FCA87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357</w:t>
            </w:r>
          </w:p>
        </w:tc>
        <w:tc>
          <w:tcPr>
            <w:tcW w:w="940" w:type="dxa"/>
            <w:tcBorders>
              <w:top w:val="nil"/>
              <w:left w:val="nil"/>
              <w:bottom w:val="single" w:sz="4" w:space="0" w:color="auto"/>
              <w:right w:val="single" w:sz="4" w:space="0" w:color="auto"/>
            </w:tcBorders>
            <w:shd w:val="clear" w:color="auto" w:fill="auto"/>
            <w:noWrap/>
            <w:vAlign w:val="center"/>
            <w:hideMark/>
          </w:tcPr>
          <w:p w14:paraId="69D77C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0307030005</w:t>
            </w:r>
          </w:p>
        </w:tc>
        <w:tc>
          <w:tcPr>
            <w:tcW w:w="3700" w:type="dxa"/>
            <w:tcBorders>
              <w:top w:val="nil"/>
              <w:left w:val="nil"/>
              <w:bottom w:val="single" w:sz="4" w:space="0" w:color="auto"/>
              <w:right w:val="single" w:sz="4" w:space="0" w:color="auto"/>
            </w:tcBorders>
            <w:shd w:val="clear" w:color="auto" w:fill="auto"/>
            <w:noWrap/>
            <w:vAlign w:val="center"/>
            <w:hideMark/>
          </w:tcPr>
          <w:p w14:paraId="0ACC447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UTAPARO</w:t>
            </w:r>
          </w:p>
        </w:tc>
        <w:tc>
          <w:tcPr>
            <w:tcW w:w="1340" w:type="dxa"/>
            <w:tcBorders>
              <w:top w:val="nil"/>
              <w:left w:val="nil"/>
              <w:bottom w:val="single" w:sz="4" w:space="0" w:color="auto"/>
              <w:right w:val="single" w:sz="4" w:space="0" w:color="auto"/>
            </w:tcBorders>
            <w:shd w:val="clear" w:color="auto" w:fill="auto"/>
            <w:noWrap/>
            <w:vAlign w:val="center"/>
            <w:hideMark/>
          </w:tcPr>
          <w:p w14:paraId="596BB39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13D6903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GRAU</w:t>
            </w:r>
          </w:p>
        </w:tc>
        <w:tc>
          <w:tcPr>
            <w:tcW w:w="2720" w:type="dxa"/>
            <w:tcBorders>
              <w:top w:val="nil"/>
              <w:left w:val="nil"/>
              <w:bottom w:val="single" w:sz="4" w:space="0" w:color="auto"/>
              <w:right w:val="single" w:sz="4" w:space="0" w:color="auto"/>
            </w:tcBorders>
            <w:shd w:val="clear" w:color="auto" w:fill="auto"/>
            <w:noWrap/>
            <w:vAlign w:val="center"/>
            <w:hideMark/>
          </w:tcPr>
          <w:p w14:paraId="2966487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GAMARRA</w:t>
            </w:r>
          </w:p>
        </w:tc>
        <w:tc>
          <w:tcPr>
            <w:tcW w:w="1011" w:type="dxa"/>
            <w:tcBorders>
              <w:top w:val="nil"/>
              <w:left w:val="nil"/>
              <w:bottom w:val="single" w:sz="4" w:space="0" w:color="auto"/>
              <w:right w:val="single" w:sz="4" w:space="0" w:color="auto"/>
            </w:tcBorders>
            <w:shd w:val="clear" w:color="auto" w:fill="auto"/>
            <w:noWrap/>
            <w:vAlign w:val="center"/>
          </w:tcPr>
          <w:p w14:paraId="53F704ED" w14:textId="7ADF737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AAB7BD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02ED9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358</w:t>
            </w:r>
          </w:p>
        </w:tc>
        <w:tc>
          <w:tcPr>
            <w:tcW w:w="940" w:type="dxa"/>
            <w:tcBorders>
              <w:top w:val="nil"/>
              <w:left w:val="nil"/>
              <w:bottom w:val="single" w:sz="4" w:space="0" w:color="auto"/>
              <w:right w:val="single" w:sz="4" w:space="0" w:color="auto"/>
            </w:tcBorders>
            <w:shd w:val="clear" w:color="auto" w:fill="auto"/>
            <w:noWrap/>
            <w:vAlign w:val="center"/>
            <w:hideMark/>
          </w:tcPr>
          <w:p w14:paraId="504B3B0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0307030016</w:t>
            </w:r>
          </w:p>
        </w:tc>
        <w:tc>
          <w:tcPr>
            <w:tcW w:w="3700" w:type="dxa"/>
            <w:tcBorders>
              <w:top w:val="nil"/>
              <w:left w:val="nil"/>
              <w:bottom w:val="single" w:sz="4" w:space="0" w:color="auto"/>
              <w:right w:val="single" w:sz="4" w:space="0" w:color="auto"/>
            </w:tcBorders>
            <w:shd w:val="clear" w:color="auto" w:fill="auto"/>
            <w:noWrap/>
            <w:vAlign w:val="center"/>
            <w:hideMark/>
          </w:tcPr>
          <w:p w14:paraId="7125003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COTABAMBAS</w:t>
            </w:r>
          </w:p>
        </w:tc>
        <w:tc>
          <w:tcPr>
            <w:tcW w:w="1340" w:type="dxa"/>
            <w:tcBorders>
              <w:top w:val="nil"/>
              <w:left w:val="nil"/>
              <w:bottom w:val="single" w:sz="4" w:space="0" w:color="auto"/>
              <w:right w:val="single" w:sz="4" w:space="0" w:color="auto"/>
            </w:tcBorders>
            <w:shd w:val="clear" w:color="auto" w:fill="auto"/>
            <w:noWrap/>
            <w:vAlign w:val="center"/>
            <w:hideMark/>
          </w:tcPr>
          <w:p w14:paraId="33863B6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3FA207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GRAU</w:t>
            </w:r>
          </w:p>
        </w:tc>
        <w:tc>
          <w:tcPr>
            <w:tcW w:w="2720" w:type="dxa"/>
            <w:tcBorders>
              <w:top w:val="nil"/>
              <w:left w:val="nil"/>
              <w:bottom w:val="single" w:sz="4" w:space="0" w:color="auto"/>
              <w:right w:val="single" w:sz="4" w:space="0" w:color="auto"/>
            </w:tcBorders>
            <w:shd w:val="clear" w:color="auto" w:fill="auto"/>
            <w:noWrap/>
            <w:vAlign w:val="center"/>
            <w:hideMark/>
          </w:tcPr>
          <w:p w14:paraId="460D849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GAMARRA</w:t>
            </w:r>
          </w:p>
        </w:tc>
        <w:tc>
          <w:tcPr>
            <w:tcW w:w="1011" w:type="dxa"/>
            <w:tcBorders>
              <w:top w:val="nil"/>
              <w:left w:val="nil"/>
              <w:bottom w:val="single" w:sz="4" w:space="0" w:color="auto"/>
              <w:right w:val="single" w:sz="4" w:space="0" w:color="auto"/>
            </w:tcBorders>
            <w:shd w:val="clear" w:color="auto" w:fill="auto"/>
            <w:noWrap/>
            <w:vAlign w:val="center"/>
          </w:tcPr>
          <w:p w14:paraId="0FA366CD" w14:textId="695CCD2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567DEE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BA0DB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359</w:t>
            </w:r>
          </w:p>
        </w:tc>
        <w:tc>
          <w:tcPr>
            <w:tcW w:w="940" w:type="dxa"/>
            <w:tcBorders>
              <w:top w:val="nil"/>
              <w:left w:val="nil"/>
              <w:bottom w:val="single" w:sz="4" w:space="0" w:color="auto"/>
              <w:right w:val="single" w:sz="4" w:space="0" w:color="auto"/>
            </w:tcBorders>
            <w:shd w:val="clear" w:color="auto" w:fill="auto"/>
            <w:noWrap/>
            <w:vAlign w:val="center"/>
            <w:hideMark/>
          </w:tcPr>
          <w:p w14:paraId="4FAD0AE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0307030018</w:t>
            </w:r>
          </w:p>
        </w:tc>
        <w:tc>
          <w:tcPr>
            <w:tcW w:w="3700" w:type="dxa"/>
            <w:tcBorders>
              <w:top w:val="nil"/>
              <w:left w:val="nil"/>
              <w:bottom w:val="single" w:sz="4" w:space="0" w:color="auto"/>
              <w:right w:val="single" w:sz="4" w:space="0" w:color="auto"/>
            </w:tcBorders>
            <w:shd w:val="clear" w:color="auto" w:fill="auto"/>
            <w:noWrap/>
            <w:vAlign w:val="center"/>
            <w:hideMark/>
          </w:tcPr>
          <w:p w14:paraId="3C894A9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SARCONTA</w:t>
            </w:r>
          </w:p>
        </w:tc>
        <w:tc>
          <w:tcPr>
            <w:tcW w:w="1340" w:type="dxa"/>
            <w:tcBorders>
              <w:top w:val="nil"/>
              <w:left w:val="nil"/>
              <w:bottom w:val="single" w:sz="4" w:space="0" w:color="auto"/>
              <w:right w:val="single" w:sz="4" w:space="0" w:color="auto"/>
            </w:tcBorders>
            <w:shd w:val="clear" w:color="auto" w:fill="auto"/>
            <w:noWrap/>
            <w:vAlign w:val="center"/>
            <w:hideMark/>
          </w:tcPr>
          <w:p w14:paraId="79FE6B0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305DAB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GRAU</w:t>
            </w:r>
          </w:p>
        </w:tc>
        <w:tc>
          <w:tcPr>
            <w:tcW w:w="2720" w:type="dxa"/>
            <w:tcBorders>
              <w:top w:val="nil"/>
              <w:left w:val="nil"/>
              <w:bottom w:val="single" w:sz="4" w:space="0" w:color="auto"/>
              <w:right w:val="single" w:sz="4" w:space="0" w:color="auto"/>
            </w:tcBorders>
            <w:shd w:val="clear" w:color="auto" w:fill="auto"/>
            <w:noWrap/>
            <w:vAlign w:val="center"/>
            <w:hideMark/>
          </w:tcPr>
          <w:p w14:paraId="1485C55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GAMARRA</w:t>
            </w:r>
          </w:p>
        </w:tc>
        <w:tc>
          <w:tcPr>
            <w:tcW w:w="1011" w:type="dxa"/>
            <w:tcBorders>
              <w:top w:val="nil"/>
              <w:left w:val="nil"/>
              <w:bottom w:val="single" w:sz="4" w:space="0" w:color="auto"/>
              <w:right w:val="single" w:sz="4" w:space="0" w:color="auto"/>
            </w:tcBorders>
            <w:shd w:val="clear" w:color="auto" w:fill="auto"/>
            <w:noWrap/>
            <w:vAlign w:val="center"/>
          </w:tcPr>
          <w:p w14:paraId="6AEF9D06" w14:textId="283845C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7C5020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CDEF0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360</w:t>
            </w:r>
          </w:p>
        </w:tc>
        <w:tc>
          <w:tcPr>
            <w:tcW w:w="940" w:type="dxa"/>
            <w:tcBorders>
              <w:top w:val="nil"/>
              <w:left w:val="nil"/>
              <w:bottom w:val="single" w:sz="4" w:space="0" w:color="auto"/>
              <w:right w:val="single" w:sz="4" w:space="0" w:color="auto"/>
            </w:tcBorders>
            <w:shd w:val="clear" w:color="auto" w:fill="auto"/>
            <w:noWrap/>
            <w:vAlign w:val="center"/>
            <w:hideMark/>
          </w:tcPr>
          <w:p w14:paraId="0FC8BA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0307030023</w:t>
            </w:r>
          </w:p>
        </w:tc>
        <w:tc>
          <w:tcPr>
            <w:tcW w:w="3700" w:type="dxa"/>
            <w:tcBorders>
              <w:top w:val="nil"/>
              <w:left w:val="nil"/>
              <w:bottom w:val="single" w:sz="4" w:space="0" w:color="auto"/>
              <w:right w:val="single" w:sz="4" w:space="0" w:color="auto"/>
            </w:tcBorders>
            <w:shd w:val="clear" w:color="auto" w:fill="auto"/>
            <w:noWrap/>
            <w:vAlign w:val="center"/>
            <w:hideMark/>
          </w:tcPr>
          <w:p w14:paraId="22B0F5F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PICHIBAMBA</w:t>
            </w:r>
          </w:p>
        </w:tc>
        <w:tc>
          <w:tcPr>
            <w:tcW w:w="1340" w:type="dxa"/>
            <w:tcBorders>
              <w:top w:val="nil"/>
              <w:left w:val="nil"/>
              <w:bottom w:val="single" w:sz="4" w:space="0" w:color="auto"/>
              <w:right w:val="single" w:sz="4" w:space="0" w:color="auto"/>
            </w:tcBorders>
            <w:shd w:val="clear" w:color="auto" w:fill="auto"/>
            <w:noWrap/>
            <w:vAlign w:val="center"/>
            <w:hideMark/>
          </w:tcPr>
          <w:p w14:paraId="79D826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7448B67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GRAU</w:t>
            </w:r>
          </w:p>
        </w:tc>
        <w:tc>
          <w:tcPr>
            <w:tcW w:w="2720" w:type="dxa"/>
            <w:tcBorders>
              <w:top w:val="nil"/>
              <w:left w:val="nil"/>
              <w:bottom w:val="single" w:sz="4" w:space="0" w:color="auto"/>
              <w:right w:val="single" w:sz="4" w:space="0" w:color="auto"/>
            </w:tcBorders>
            <w:shd w:val="clear" w:color="auto" w:fill="auto"/>
            <w:noWrap/>
            <w:vAlign w:val="center"/>
            <w:hideMark/>
          </w:tcPr>
          <w:p w14:paraId="248CCA3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GAMARRA</w:t>
            </w:r>
          </w:p>
        </w:tc>
        <w:tc>
          <w:tcPr>
            <w:tcW w:w="1011" w:type="dxa"/>
            <w:tcBorders>
              <w:top w:val="nil"/>
              <w:left w:val="nil"/>
              <w:bottom w:val="single" w:sz="4" w:space="0" w:color="auto"/>
              <w:right w:val="single" w:sz="4" w:space="0" w:color="auto"/>
            </w:tcBorders>
            <w:shd w:val="clear" w:color="auto" w:fill="auto"/>
            <w:noWrap/>
            <w:vAlign w:val="center"/>
          </w:tcPr>
          <w:p w14:paraId="4836C233" w14:textId="11DA155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5EF2C8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BEBCF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361</w:t>
            </w:r>
          </w:p>
        </w:tc>
        <w:tc>
          <w:tcPr>
            <w:tcW w:w="940" w:type="dxa"/>
            <w:tcBorders>
              <w:top w:val="nil"/>
              <w:left w:val="nil"/>
              <w:bottom w:val="single" w:sz="4" w:space="0" w:color="auto"/>
              <w:right w:val="single" w:sz="4" w:space="0" w:color="auto"/>
            </w:tcBorders>
            <w:shd w:val="clear" w:color="auto" w:fill="auto"/>
            <w:noWrap/>
            <w:vAlign w:val="center"/>
            <w:hideMark/>
          </w:tcPr>
          <w:p w14:paraId="007650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0307030024</w:t>
            </w:r>
          </w:p>
        </w:tc>
        <w:tc>
          <w:tcPr>
            <w:tcW w:w="3700" w:type="dxa"/>
            <w:tcBorders>
              <w:top w:val="nil"/>
              <w:left w:val="nil"/>
              <w:bottom w:val="single" w:sz="4" w:space="0" w:color="auto"/>
              <w:right w:val="single" w:sz="4" w:space="0" w:color="auto"/>
            </w:tcBorders>
            <w:shd w:val="clear" w:color="auto" w:fill="auto"/>
            <w:noWrap/>
            <w:vAlign w:val="center"/>
            <w:hideMark/>
          </w:tcPr>
          <w:p w14:paraId="5600CF7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TARIBAMBA</w:t>
            </w:r>
          </w:p>
        </w:tc>
        <w:tc>
          <w:tcPr>
            <w:tcW w:w="1340" w:type="dxa"/>
            <w:tcBorders>
              <w:top w:val="nil"/>
              <w:left w:val="nil"/>
              <w:bottom w:val="single" w:sz="4" w:space="0" w:color="auto"/>
              <w:right w:val="single" w:sz="4" w:space="0" w:color="auto"/>
            </w:tcBorders>
            <w:shd w:val="clear" w:color="auto" w:fill="auto"/>
            <w:noWrap/>
            <w:vAlign w:val="center"/>
            <w:hideMark/>
          </w:tcPr>
          <w:p w14:paraId="7823D5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11D2FE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GRAU</w:t>
            </w:r>
          </w:p>
        </w:tc>
        <w:tc>
          <w:tcPr>
            <w:tcW w:w="2720" w:type="dxa"/>
            <w:tcBorders>
              <w:top w:val="nil"/>
              <w:left w:val="nil"/>
              <w:bottom w:val="single" w:sz="4" w:space="0" w:color="auto"/>
              <w:right w:val="single" w:sz="4" w:space="0" w:color="auto"/>
            </w:tcBorders>
            <w:shd w:val="clear" w:color="auto" w:fill="auto"/>
            <w:noWrap/>
            <w:vAlign w:val="center"/>
            <w:hideMark/>
          </w:tcPr>
          <w:p w14:paraId="667F21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GAMARRA</w:t>
            </w:r>
          </w:p>
        </w:tc>
        <w:tc>
          <w:tcPr>
            <w:tcW w:w="1011" w:type="dxa"/>
            <w:tcBorders>
              <w:top w:val="nil"/>
              <w:left w:val="nil"/>
              <w:bottom w:val="single" w:sz="4" w:space="0" w:color="auto"/>
              <w:right w:val="single" w:sz="4" w:space="0" w:color="auto"/>
            </w:tcBorders>
            <w:shd w:val="clear" w:color="auto" w:fill="auto"/>
            <w:noWrap/>
            <w:vAlign w:val="center"/>
          </w:tcPr>
          <w:p w14:paraId="36221E3F" w14:textId="7670DAC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979E88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8C287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362</w:t>
            </w:r>
          </w:p>
        </w:tc>
        <w:tc>
          <w:tcPr>
            <w:tcW w:w="940" w:type="dxa"/>
            <w:tcBorders>
              <w:top w:val="nil"/>
              <w:left w:val="nil"/>
              <w:bottom w:val="single" w:sz="4" w:space="0" w:color="auto"/>
              <w:right w:val="single" w:sz="4" w:space="0" w:color="auto"/>
            </w:tcBorders>
            <w:shd w:val="clear" w:color="auto" w:fill="auto"/>
            <w:noWrap/>
            <w:vAlign w:val="center"/>
            <w:hideMark/>
          </w:tcPr>
          <w:p w14:paraId="42F9F70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0307040011</w:t>
            </w:r>
          </w:p>
        </w:tc>
        <w:tc>
          <w:tcPr>
            <w:tcW w:w="3700" w:type="dxa"/>
            <w:tcBorders>
              <w:top w:val="nil"/>
              <w:left w:val="nil"/>
              <w:bottom w:val="single" w:sz="4" w:space="0" w:color="auto"/>
              <w:right w:val="single" w:sz="4" w:space="0" w:color="auto"/>
            </w:tcBorders>
            <w:shd w:val="clear" w:color="auto" w:fill="auto"/>
            <w:noWrap/>
            <w:vAlign w:val="center"/>
            <w:hideMark/>
          </w:tcPr>
          <w:p w14:paraId="0A86F3E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CCORICHICHINA</w:t>
            </w:r>
          </w:p>
        </w:tc>
        <w:tc>
          <w:tcPr>
            <w:tcW w:w="1340" w:type="dxa"/>
            <w:tcBorders>
              <w:top w:val="nil"/>
              <w:left w:val="nil"/>
              <w:bottom w:val="single" w:sz="4" w:space="0" w:color="auto"/>
              <w:right w:val="single" w:sz="4" w:space="0" w:color="auto"/>
            </w:tcBorders>
            <w:shd w:val="clear" w:color="auto" w:fill="auto"/>
            <w:noWrap/>
            <w:vAlign w:val="center"/>
            <w:hideMark/>
          </w:tcPr>
          <w:p w14:paraId="7646CFE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15A206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GRAU</w:t>
            </w:r>
          </w:p>
        </w:tc>
        <w:tc>
          <w:tcPr>
            <w:tcW w:w="2720" w:type="dxa"/>
            <w:tcBorders>
              <w:top w:val="nil"/>
              <w:left w:val="nil"/>
              <w:bottom w:val="single" w:sz="4" w:space="0" w:color="auto"/>
              <w:right w:val="single" w:sz="4" w:space="0" w:color="auto"/>
            </w:tcBorders>
            <w:shd w:val="clear" w:color="auto" w:fill="auto"/>
            <w:noWrap/>
            <w:vAlign w:val="center"/>
            <w:hideMark/>
          </w:tcPr>
          <w:p w14:paraId="03DDE1E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HUAYLLATI</w:t>
            </w:r>
          </w:p>
        </w:tc>
        <w:tc>
          <w:tcPr>
            <w:tcW w:w="1011" w:type="dxa"/>
            <w:tcBorders>
              <w:top w:val="nil"/>
              <w:left w:val="nil"/>
              <w:bottom w:val="single" w:sz="4" w:space="0" w:color="auto"/>
              <w:right w:val="single" w:sz="4" w:space="0" w:color="auto"/>
            </w:tcBorders>
            <w:shd w:val="clear" w:color="auto" w:fill="auto"/>
            <w:noWrap/>
            <w:vAlign w:val="center"/>
          </w:tcPr>
          <w:p w14:paraId="72307EB5" w14:textId="6286FFE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24E4D8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D975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363</w:t>
            </w:r>
          </w:p>
        </w:tc>
        <w:tc>
          <w:tcPr>
            <w:tcW w:w="940" w:type="dxa"/>
            <w:tcBorders>
              <w:top w:val="nil"/>
              <w:left w:val="nil"/>
              <w:bottom w:val="single" w:sz="4" w:space="0" w:color="auto"/>
              <w:right w:val="single" w:sz="4" w:space="0" w:color="auto"/>
            </w:tcBorders>
            <w:shd w:val="clear" w:color="auto" w:fill="auto"/>
            <w:noWrap/>
            <w:vAlign w:val="center"/>
            <w:hideMark/>
          </w:tcPr>
          <w:p w14:paraId="0577EB6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0307080002</w:t>
            </w:r>
          </w:p>
        </w:tc>
        <w:tc>
          <w:tcPr>
            <w:tcW w:w="3700" w:type="dxa"/>
            <w:tcBorders>
              <w:top w:val="nil"/>
              <w:left w:val="nil"/>
              <w:bottom w:val="single" w:sz="4" w:space="0" w:color="auto"/>
              <w:right w:val="single" w:sz="4" w:space="0" w:color="auto"/>
            </w:tcBorders>
            <w:shd w:val="clear" w:color="auto" w:fill="auto"/>
            <w:noWrap/>
            <w:vAlign w:val="center"/>
            <w:hideMark/>
          </w:tcPr>
          <w:p w14:paraId="648E322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PACAYURA</w:t>
            </w:r>
          </w:p>
        </w:tc>
        <w:tc>
          <w:tcPr>
            <w:tcW w:w="1340" w:type="dxa"/>
            <w:tcBorders>
              <w:top w:val="nil"/>
              <w:left w:val="nil"/>
              <w:bottom w:val="single" w:sz="4" w:space="0" w:color="auto"/>
              <w:right w:val="single" w:sz="4" w:space="0" w:color="auto"/>
            </w:tcBorders>
            <w:shd w:val="clear" w:color="auto" w:fill="auto"/>
            <w:noWrap/>
            <w:vAlign w:val="center"/>
            <w:hideMark/>
          </w:tcPr>
          <w:p w14:paraId="3E2789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0DD17F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GRAU</w:t>
            </w:r>
          </w:p>
        </w:tc>
        <w:tc>
          <w:tcPr>
            <w:tcW w:w="2720" w:type="dxa"/>
            <w:tcBorders>
              <w:top w:val="nil"/>
              <w:left w:val="nil"/>
              <w:bottom w:val="single" w:sz="4" w:space="0" w:color="auto"/>
              <w:right w:val="single" w:sz="4" w:space="0" w:color="auto"/>
            </w:tcBorders>
            <w:shd w:val="clear" w:color="auto" w:fill="auto"/>
            <w:noWrap/>
            <w:vAlign w:val="center"/>
            <w:hideMark/>
          </w:tcPr>
          <w:p w14:paraId="3902555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PROGRESO</w:t>
            </w:r>
          </w:p>
        </w:tc>
        <w:tc>
          <w:tcPr>
            <w:tcW w:w="1011" w:type="dxa"/>
            <w:tcBorders>
              <w:top w:val="nil"/>
              <w:left w:val="nil"/>
              <w:bottom w:val="single" w:sz="4" w:space="0" w:color="auto"/>
              <w:right w:val="single" w:sz="4" w:space="0" w:color="auto"/>
            </w:tcBorders>
            <w:shd w:val="clear" w:color="auto" w:fill="auto"/>
            <w:noWrap/>
            <w:vAlign w:val="center"/>
          </w:tcPr>
          <w:p w14:paraId="29905D0C" w14:textId="70133C1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9FDB04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10223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364</w:t>
            </w:r>
          </w:p>
        </w:tc>
        <w:tc>
          <w:tcPr>
            <w:tcW w:w="940" w:type="dxa"/>
            <w:tcBorders>
              <w:top w:val="nil"/>
              <w:left w:val="nil"/>
              <w:bottom w:val="single" w:sz="4" w:space="0" w:color="auto"/>
              <w:right w:val="single" w:sz="4" w:space="0" w:color="auto"/>
            </w:tcBorders>
            <w:shd w:val="clear" w:color="auto" w:fill="auto"/>
            <w:noWrap/>
            <w:vAlign w:val="center"/>
            <w:hideMark/>
          </w:tcPr>
          <w:p w14:paraId="3A0FCA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0307080006</w:t>
            </w:r>
          </w:p>
        </w:tc>
        <w:tc>
          <w:tcPr>
            <w:tcW w:w="3700" w:type="dxa"/>
            <w:tcBorders>
              <w:top w:val="nil"/>
              <w:left w:val="nil"/>
              <w:bottom w:val="single" w:sz="4" w:space="0" w:color="auto"/>
              <w:right w:val="single" w:sz="4" w:space="0" w:color="auto"/>
            </w:tcBorders>
            <w:shd w:val="clear" w:color="auto" w:fill="auto"/>
            <w:noWrap/>
            <w:vAlign w:val="center"/>
            <w:hideMark/>
          </w:tcPr>
          <w:p w14:paraId="0AC5948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PICOSAYHUAS</w:t>
            </w:r>
          </w:p>
        </w:tc>
        <w:tc>
          <w:tcPr>
            <w:tcW w:w="1340" w:type="dxa"/>
            <w:tcBorders>
              <w:top w:val="nil"/>
              <w:left w:val="nil"/>
              <w:bottom w:val="single" w:sz="4" w:space="0" w:color="auto"/>
              <w:right w:val="single" w:sz="4" w:space="0" w:color="auto"/>
            </w:tcBorders>
            <w:shd w:val="clear" w:color="auto" w:fill="auto"/>
            <w:noWrap/>
            <w:vAlign w:val="center"/>
            <w:hideMark/>
          </w:tcPr>
          <w:p w14:paraId="58E0DF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45F1023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GRAU</w:t>
            </w:r>
          </w:p>
        </w:tc>
        <w:tc>
          <w:tcPr>
            <w:tcW w:w="2720" w:type="dxa"/>
            <w:tcBorders>
              <w:top w:val="nil"/>
              <w:left w:val="nil"/>
              <w:bottom w:val="single" w:sz="4" w:space="0" w:color="auto"/>
              <w:right w:val="single" w:sz="4" w:space="0" w:color="auto"/>
            </w:tcBorders>
            <w:shd w:val="clear" w:color="auto" w:fill="auto"/>
            <w:noWrap/>
            <w:vAlign w:val="center"/>
            <w:hideMark/>
          </w:tcPr>
          <w:p w14:paraId="49EF4E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PROGRESO</w:t>
            </w:r>
          </w:p>
        </w:tc>
        <w:tc>
          <w:tcPr>
            <w:tcW w:w="1011" w:type="dxa"/>
            <w:tcBorders>
              <w:top w:val="nil"/>
              <w:left w:val="nil"/>
              <w:bottom w:val="single" w:sz="4" w:space="0" w:color="auto"/>
              <w:right w:val="single" w:sz="4" w:space="0" w:color="auto"/>
            </w:tcBorders>
            <w:shd w:val="clear" w:color="auto" w:fill="auto"/>
            <w:noWrap/>
            <w:vAlign w:val="center"/>
          </w:tcPr>
          <w:p w14:paraId="7CB1BF1D" w14:textId="2CF4568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B54511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6047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365</w:t>
            </w:r>
          </w:p>
        </w:tc>
        <w:tc>
          <w:tcPr>
            <w:tcW w:w="940" w:type="dxa"/>
            <w:tcBorders>
              <w:top w:val="nil"/>
              <w:left w:val="nil"/>
              <w:bottom w:val="single" w:sz="4" w:space="0" w:color="auto"/>
              <w:right w:val="single" w:sz="4" w:space="0" w:color="auto"/>
            </w:tcBorders>
            <w:shd w:val="clear" w:color="auto" w:fill="auto"/>
            <w:noWrap/>
            <w:vAlign w:val="center"/>
            <w:hideMark/>
          </w:tcPr>
          <w:p w14:paraId="1C9AF3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0307080007</w:t>
            </w:r>
          </w:p>
        </w:tc>
        <w:tc>
          <w:tcPr>
            <w:tcW w:w="3700" w:type="dxa"/>
            <w:tcBorders>
              <w:top w:val="nil"/>
              <w:left w:val="nil"/>
              <w:bottom w:val="single" w:sz="4" w:space="0" w:color="auto"/>
              <w:right w:val="single" w:sz="4" w:space="0" w:color="auto"/>
            </w:tcBorders>
            <w:shd w:val="clear" w:color="auto" w:fill="auto"/>
            <w:noWrap/>
            <w:vAlign w:val="center"/>
            <w:hideMark/>
          </w:tcPr>
          <w:p w14:paraId="7F85730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CHACAPAMPA</w:t>
            </w:r>
          </w:p>
        </w:tc>
        <w:tc>
          <w:tcPr>
            <w:tcW w:w="1340" w:type="dxa"/>
            <w:tcBorders>
              <w:top w:val="nil"/>
              <w:left w:val="nil"/>
              <w:bottom w:val="single" w:sz="4" w:space="0" w:color="auto"/>
              <w:right w:val="single" w:sz="4" w:space="0" w:color="auto"/>
            </w:tcBorders>
            <w:shd w:val="clear" w:color="auto" w:fill="auto"/>
            <w:noWrap/>
            <w:vAlign w:val="center"/>
            <w:hideMark/>
          </w:tcPr>
          <w:p w14:paraId="3D9B87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12BB41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GRAU</w:t>
            </w:r>
          </w:p>
        </w:tc>
        <w:tc>
          <w:tcPr>
            <w:tcW w:w="2720" w:type="dxa"/>
            <w:tcBorders>
              <w:top w:val="nil"/>
              <w:left w:val="nil"/>
              <w:bottom w:val="single" w:sz="4" w:space="0" w:color="auto"/>
              <w:right w:val="single" w:sz="4" w:space="0" w:color="auto"/>
            </w:tcBorders>
            <w:shd w:val="clear" w:color="auto" w:fill="auto"/>
            <w:noWrap/>
            <w:vAlign w:val="center"/>
            <w:hideMark/>
          </w:tcPr>
          <w:p w14:paraId="34BA9BE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PROGRESO</w:t>
            </w:r>
          </w:p>
        </w:tc>
        <w:tc>
          <w:tcPr>
            <w:tcW w:w="1011" w:type="dxa"/>
            <w:tcBorders>
              <w:top w:val="nil"/>
              <w:left w:val="nil"/>
              <w:bottom w:val="single" w:sz="4" w:space="0" w:color="auto"/>
              <w:right w:val="single" w:sz="4" w:space="0" w:color="auto"/>
            </w:tcBorders>
            <w:shd w:val="clear" w:color="auto" w:fill="auto"/>
            <w:noWrap/>
            <w:vAlign w:val="center"/>
          </w:tcPr>
          <w:p w14:paraId="75FB0DFB" w14:textId="34A7764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1439C4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CB6CE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366</w:t>
            </w:r>
          </w:p>
        </w:tc>
        <w:tc>
          <w:tcPr>
            <w:tcW w:w="940" w:type="dxa"/>
            <w:tcBorders>
              <w:top w:val="nil"/>
              <w:left w:val="nil"/>
              <w:bottom w:val="single" w:sz="4" w:space="0" w:color="auto"/>
              <w:right w:val="single" w:sz="4" w:space="0" w:color="auto"/>
            </w:tcBorders>
            <w:shd w:val="clear" w:color="auto" w:fill="auto"/>
            <w:noWrap/>
            <w:vAlign w:val="center"/>
            <w:hideMark/>
          </w:tcPr>
          <w:p w14:paraId="7C29195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0307080020</w:t>
            </w:r>
          </w:p>
        </w:tc>
        <w:tc>
          <w:tcPr>
            <w:tcW w:w="3700" w:type="dxa"/>
            <w:tcBorders>
              <w:top w:val="nil"/>
              <w:left w:val="nil"/>
              <w:bottom w:val="single" w:sz="4" w:space="0" w:color="auto"/>
              <w:right w:val="single" w:sz="4" w:space="0" w:color="auto"/>
            </w:tcBorders>
            <w:shd w:val="clear" w:color="auto" w:fill="auto"/>
            <w:noWrap/>
            <w:vAlign w:val="center"/>
            <w:hideMark/>
          </w:tcPr>
          <w:p w14:paraId="4FBF052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ESCOHORNO</w:t>
            </w:r>
          </w:p>
        </w:tc>
        <w:tc>
          <w:tcPr>
            <w:tcW w:w="1340" w:type="dxa"/>
            <w:tcBorders>
              <w:top w:val="nil"/>
              <w:left w:val="nil"/>
              <w:bottom w:val="single" w:sz="4" w:space="0" w:color="auto"/>
              <w:right w:val="single" w:sz="4" w:space="0" w:color="auto"/>
            </w:tcBorders>
            <w:shd w:val="clear" w:color="auto" w:fill="auto"/>
            <w:noWrap/>
            <w:vAlign w:val="center"/>
            <w:hideMark/>
          </w:tcPr>
          <w:p w14:paraId="6E34EF6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7FD0F4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GRAU</w:t>
            </w:r>
          </w:p>
        </w:tc>
        <w:tc>
          <w:tcPr>
            <w:tcW w:w="2720" w:type="dxa"/>
            <w:tcBorders>
              <w:top w:val="nil"/>
              <w:left w:val="nil"/>
              <w:bottom w:val="single" w:sz="4" w:space="0" w:color="auto"/>
              <w:right w:val="single" w:sz="4" w:space="0" w:color="auto"/>
            </w:tcBorders>
            <w:shd w:val="clear" w:color="auto" w:fill="auto"/>
            <w:noWrap/>
            <w:vAlign w:val="center"/>
            <w:hideMark/>
          </w:tcPr>
          <w:p w14:paraId="0E3406D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PROGRESO</w:t>
            </w:r>
          </w:p>
        </w:tc>
        <w:tc>
          <w:tcPr>
            <w:tcW w:w="1011" w:type="dxa"/>
            <w:tcBorders>
              <w:top w:val="nil"/>
              <w:left w:val="nil"/>
              <w:bottom w:val="single" w:sz="4" w:space="0" w:color="auto"/>
              <w:right w:val="single" w:sz="4" w:space="0" w:color="auto"/>
            </w:tcBorders>
            <w:shd w:val="clear" w:color="auto" w:fill="auto"/>
            <w:noWrap/>
            <w:vAlign w:val="center"/>
          </w:tcPr>
          <w:p w14:paraId="7CF72B43" w14:textId="1771F68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23CC45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CF42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367</w:t>
            </w:r>
          </w:p>
        </w:tc>
        <w:tc>
          <w:tcPr>
            <w:tcW w:w="940" w:type="dxa"/>
            <w:tcBorders>
              <w:top w:val="nil"/>
              <w:left w:val="nil"/>
              <w:bottom w:val="single" w:sz="4" w:space="0" w:color="auto"/>
              <w:right w:val="single" w:sz="4" w:space="0" w:color="auto"/>
            </w:tcBorders>
            <w:shd w:val="clear" w:color="auto" w:fill="auto"/>
            <w:noWrap/>
            <w:vAlign w:val="center"/>
            <w:hideMark/>
          </w:tcPr>
          <w:p w14:paraId="6F2BD31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0307080021</w:t>
            </w:r>
          </w:p>
        </w:tc>
        <w:tc>
          <w:tcPr>
            <w:tcW w:w="3700" w:type="dxa"/>
            <w:tcBorders>
              <w:top w:val="nil"/>
              <w:left w:val="nil"/>
              <w:bottom w:val="single" w:sz="4" w:space="0" w:color="auto"/>
              <w:right w:val="single" w:sz="4" w:space="0" w:color="auto"/>
            </w:tcBorders>
            <w:shd w:val="clear" w:color="auto" w:fill="auto"/>
            <w:noWrap/>
            <w:vAlign w:val="center"/>
            <w:hideMark/>
          </w:tcPr>
          <w:p w14:paraId="7F4E833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CCONCHACCOTA</w:t>
            </w:r>
          </w:p>
        </w:tc>
        <w:tc>
          <w:tcPr>
            <w:tcW w:w="1340" w:type="dxa"/>
            <w:tcBorders>
              <w:top w:val="nil"/>
              <w:left w:val="nil"/>
              <w:bottom w:val="single" w:sz="4" w:space="0" w:color="auto"/>
              <w:right w:val="single" w:sz="4" w:space="0" w:color="auto"/>
            </w:tcBorders>
            <w:shd w:val="clear" w:color="auto" w:fill="auto"/>
            <w:noWrap/>
            <w:vAlign w:val="center"/>
            <w:hideMark/>
          </w:tcPr>
          <w:p w14:paraId="020C5E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2F8C4AE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GRAU</w:t>
            </w:r>
          </w:p>
        </w:tc>
        <w:tc>
          <w:tcPr>
            <w:tcW w:w="2720" w:type="dxa"/>
            <w:tcBorders>
              <w:top w:val="nil"/>
              <w:left w:val="nil"/>
              <w:bottom w:val="single" w:sz="4" w:space="0" w:color="auto"/>
              <w:right w:val="single" w:sz="4" w:space="0" w:color="auto"/>
            </w:tcBorders>
            <w:shd w:val="clear" w:color="auto" w:fill="auto"/>
            <w:noWrap/>
            <w:vAlign w:val="center"/>
            <w:hideMark/>
          </w:tcPr>
          <w:p w14:paraId="34237B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PROGRESO</w:t>
            </w:r>
          </w:p>
        </w:tc>
        <w:tc>
          <w:tcPr>
            <w:tcW w:w="1011" w:type="dxa"/>
            <w:tcBorders>
              <w:top w:val="nil"/>
              <w:left w:val="nil"/>
              <w:bottom w:val="single" w:sz="4" w:space="0" w:color="auto"/>
              <w:right w:val="single" w:sz="4" w:space="0" w:color="auto"/>
            </w:tcBorders>
            <w:shd w:val="clear" w:color="auto" w:fill="auto"/>
            <w:noWrap/>
            <w:vAlign w:val="center"/>
          </w:tcPr>
          <w:p w14:paraId="5034BCD3" w14:textId="0A0ABC3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42665E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04527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368</w:t>
            </w:r>
          </w:p>
        </w:tc>
        <w:tc>
          <w:tcPr>
            <w:tcW w:w="940" w:type="dxa"/>
            <w:tcBorders>
              <w:top w:val="nil"/>
              <w:left w:val="nil"/>
              <w:bottom w:val="single" w:sz="4" w:space="0" w:color="auto"/>
              <w:right w:val="single" w:sz="4" w:space="0" w:color="auto"/>
            </w:tcBorders>
            <w:shd w:val="clear" w:color="auto" w:fill="auto"/>
            <w:noWrap/>
            <w:vAlign w:val="center"/>
            <w:hideMark/>
          </w:tcPr>
          <w:p w14:paraId="381106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0307080029</w:t>
            </w:r>
          </w:p>
        </w:tc>
        <w:tc>
          <w:tcPr>
            <w:tcW w:w="3700" w:type="dxa"/>
            <w:tcBorders>
              <w:top w:val="nil"/>
              <w:left w:val="nil"/>
              <w:bottom w:val="single" w:sz="4" w:space="0" w:color="auto"/>
              <w:right w:val="single" w:sz="4" w:space="0" w:color="auto"/>
            </w:tcBorders>
            <w:shd w:val="clear" w:color="auto" w:fill="auto"/>
            <w:noWrap/>
            <w:vAlign w:val="center"/>
            <w:hideMark/>
          </w:tcPr>
          <w:p w14:paraId="0020E1A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CCONCCACCA RECOR</w:t>
            </w:r>
          </w:p>
        </w:tc>
        <w:tc>
          <w:tcPr>
            <w:tcW w:w="1340" w:type="dxa"/>
            <w:tcBorders>
              <w:top w:val="nil"/>
              <w:left w:val="nil"/>
              <w:bottom w:val="single" w:sz="4" w:space="0" w:color="auto"/>
              <w:right w:val="single" w:sz="4" w:space="0" w:color="auto"/>
            </w:tcBorders>
            <w:shd w:val="clear" w:color="auto" w:fill="auto"/>
            <w:noWrap/>
            <w:vAlign w:val="center"/>
            <w:hideMark/>
          </w:tcPr>
          <w:p w14:paraId="087DBCD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5AC1DFD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GRAU</w:t>
            </w:r>
          </w:p>
        </w:tc>
        <w:tc>
          <w:tcPr>
            <w:tcW w:w="2720" w:type="dxa"/>
            <w:tcBorders>
              <w:top w:val="nil"/>
              <w:left w:val="nil"/>
              <w:bottom w:val="single" w:sz="4" w:space="0" w:color="auto"/>
              <w:right w:val="single" w:sz="4" w:space="0" w:color="auto"/>
            </w:tcBorders>
            <w:shd w:val="clear" w:color="auto" w:fill="auto"/>
            <w:noWrap/>
            <w:vAlign w:val="center"/>
            <w:hideMark/>
          </w:tcPr>
          <w:p w14:paraId="5AB5269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PROGRESO</w:t>
            </w:r>
          </w:p>
        </w:tc>
        <w:tc>
          <w:tcPr>
            <w:tcW w:w="1011" w:type="dxa"/>
            <w:tcBorders>
              <w:top w:val="nil"/>
              <w:left w:val="nil"/>
              <w:bottom w:val="single" w:sz="4" w:space="0" w:color="auto"/>
              <w:right w:val="single" w:sz="4" w:space="0" w:color="auto"/>
            </w:tcBorders>
            <w:shd w:val="clear" w:color="auto" w:fill="auto"/>
            <w:noWrap/>
            <w:vAlign w:val="center"/>
          </w:tcPr>
          <w:p w14:paraId="72975F0D" w14:textId="58E3151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4D877AA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01FB2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369</w:t>
            </w:r>
          </w:p>
        </w:tc>
        <w:tc>
          <w:tcPr>
            <w:tcW w:w="940" w:type="dxa"/>
            <w:tcBorders>
              <w:top w:val="nil"/>
              <w:left w:val="nil"/>
              <w:bottom w:val="single" w:sz="4" w:space="0" w:color="auto"/>
              <w:right w:val="single" w:sz="4" w:space="0" w:color="auto"/>
            </w:tcBorders>
            <w:shd w:val="clear" w:color="auto" w:fill="auto"/>
            <w:noWrap/>
            <w:vAlign w:val="center"/>
            <w:hideMark/>
          </w:tcPr>
          <w:p w14:paraId="1B10783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0307080030</w:t>
            </w:r>
          </w:p>
        </w:tc>
        <w:tc>
          <w:tcPr>
            <w:tcW w:w="3700" w:type="dxa"/>
            <w:tcBorders>
              <w:top w:val="nil"/>
              <w:left w:val="nil"/>
              <w:bottom w:val="single" w:sz="4" w:space="0" w:color="auto"/>
              <w:right w:val="single" w:sz="4" w:space="0" w:color="auto"/>
            </w:tcBorders>
            <w:shd w:val="clear" w:color="auto" w:fill="auto"/>
            <w:noWrap/>
            <w:vAlign w:val="center"/>
            <w:hideMark/>
          </w:tcPr>
          <w:p w14:paraId="61E10FB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CCAHUANHUIRE</w:t>
            </w:r>
          </w:p>
        </w:tc>
        <w:tc>
          <w:tcPr>
            <w:tcW w:w="1340" w:type="dxa"/>
            <w:tcBorders>
              <w:top w:val="nil"/>
              <w:left w:val="nil"/>
              <w:bottom w:val="single" w:sz="4" w:space="0" w:color="auto"/>
              <w:right w:val="single" w:sz="4" w:space="0" w:color="auto"/>
            </w:tcBorders>
            <w:shd w:val="clear" w:color="auto" w:fill="auto"/>
            <w:noWrap/>
            <w:vAlign w:val="center"/>
            <w:hideMark/>
          </w:tcPr>
          <w:p w14:paraId="1225376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440" w:type="dxa"/>
            <w:tcBorders>
              <w:top w:val="nil"/>
              <w:left w:val="nil"/>
              <w:bottom w:val="single" w:sz="4" w:space="0" w:color="auto"/>
              <w:right w:val="single" w:sz="4" w:space="0" w:color="auto"/>
            </w:tcBorders>
            <w:shd w:val="clear" w:color="auto" w:fill="auto"/>
            <w:noWrap/>
            <w:vAlign w:val="center"/>
            <w:hideMark/>
          </w:tcPr>
          <w:p w14:paraId="38CC16C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GRAU</w:t>
            </w:r>
          </w:p>
        </w:tc>
        <w:tc>
          <w:tcPr>
            <w:tcW w:w="2720" w:type="dxa"/>
            <w:tcBorders>
              <w:top w:val="nil"/>
              <w:left w:val="nil"/>
              <w:bottom w:val="single" w:sz="4" w:space="0" w:color="auto"/>
              <w:right w:val="single" w:sz="4" w:space="0" w:color="auto"/>
            </w:tcBorders>
            <w:shd w:val="clear" w:color="auto" w:fill="auto"/>
            <w:noWrap/>
            <w:vAlign w:val="center"/>
            <w:hideMark/>
          </w:tcPr>
          <w:p w14:paraId="0893BE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PROGRESO</w:t>
            </w:r>
          </w:p>
        </w:tc>
        <w:tc>
          <w:tcPr>
            <w:tcW w:w="1011" w:type="dxa"/>
            <w:tcBorders>
              <w:top w:val="nil"/>
              <w:left w:val="nil"/>
              <w:bottom w:val="single" w:sz="4" w:space="0" w:color="auto"/>
              <w:right w:val="single" w:sz="4" w:space="0" w:color="auto"/>
            </w:tcBorders>
            <w:shd w:val="clear" w:color="auto" w:fill="auto"/>
            <w:noWrap/>
            <w:vAlign w:val="center"/>
          </w:tcPr>
          <w:p w14:paraId="26F62F76" w14:textId="1AAC28E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7322CD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17999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370</w:t>
            </w:r>
          </w:p>
        </w:tc>
        <w:tc>
          <w:tcPr>
            <w:tcW w:w="940" w:type="dxa"/>
            <w:tcBorders>
              <w:top w:val="nil"/>
              <w:left w:val="nil"/>
              <w:bottom w:val="single" w:sz="4" w:space="0" w:color="auto"/>
              <w:right w:val="single" w:sz="4" w:space="0" w:color="auto"/>
            </w:tcBorders>
            <w:shd w:val="clear" w:color="auto" w:fill="auto"/>
            <w:noWrap/>
            <w:vAlign w:val="center"/>
            <w:hideMark/>
          </w:tcPr>
          <w:p w14:paraId="1101053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0401190083</w:t>
            </w:r>
          </w:p>
        </w:tc>
        <w:tc>
          <w:tcPr>
            <w:tcW w:w="3700" w:type="dxa"/>
            <w:tcBorders>
              <w:top w:val="nil"/>
              <w:left w:val="nil"/>
              <w:bottom w:val="single" w:sz="4" w:space="0" w:color="auto"/>
              <w:right w:val="single" w:sz="4" w:space="0" w:color="auto"/>
            </w:tcBorders>
            <w:shd w:val="clear" w:color="auto" w:fill="auto"/>
            <w:noWrap/>
            <w:vAlign w:val="center"/>
            <w:hideMark/>
          </w:tcPr>
          <w:p w14:paraId="6F3184B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CARMEN DE CHACLAYA</w:t>
            </w:r>
          </w:p>
        </w:tc>
        <w:tc>
          <w:tcPr>
            <w:tcW w:w="1340" w:type="dxa"/>
            <w:tcBorders>
              <w:top w:val="nil"/>
              <w:left w:val="nil"/>
              <w:bottom w:val="single" w:sz="4" w:space="0" w:color="auto"/>
              <w:right w:val="single" w:sz="4" w:space="0" w:color="auto"/>
            </w:tcBorders>
            <w:shd w:val="clear" w:color="auto" w:fill="auto"/>
            <w:noWrap/>
            <w:vAlign w:val="center"/>
            <w:hideMark/>
          </w:tcPr>
          <w:p w14:paraId="59BD3EB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AREQUIPA</w:t>
            </w:r>
          </w:p>
        </w:tc>
        <w:tc>
          <w:tcPr>
            <w:tcW w:w="2440" w:type="dxa"/>
            <w:tcBorders>
              <w:top w:val="nil"/>
              <w:left w:val="nil"/>
              <w:bottom w:val="single" w:sz="4" w:space="0" w:color="auto"/>
              <w:right w:val="single" w:sz="4" w:space="0" w:color="auto"/>
            </w:tcBorders>
            <w:shd w:val="clear" w:color="auto" w:fill="auto"/>
            <w:noWrap/>
            <w:vAlign w:val="center"/>
            <w:hideMark/>
          </w:tcPr>
          <w:p w14:paraId="4C1CC5F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AREQUIPA</w:t>
            </w:r>
          </w:p>
        </w:tc>
        <w:tc>
          <w:tcPr>
            <w:tcW w:w="2720" w:type="dxa"/>
            <w:tcBorders>
              <w:top w:val="nil"/>
              <w:left w:val="nil"/>
              <w:bottom w:val="single" w:sz="4" w:space="0" w:color="auto"/>
              <w:right w:val="single" w:sz="4" w:space="0" w:color="auto"/>
            </w:tcBorders>
            <w:shd w:val="clear" w:color="auto" w:fill="auto"/>
            <w:noWrap/>
            <w:vAlign w:val="center"/>
            <w:hideMark/>
          </w:tcPr>
          <w:p w14:paraId="06E408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TARUCANI</w:t>
            </w:r>
          </w:p>
        </w:tc>
        <w:tc>
          <w:tcPr>
            <w:tcW w:w="1011" w:type="dxa"/>
            <w:tcBorders>
              <w:top w:val="nil"/>
              <w:left w:val="nil"/>
              <w:bottom w:val="single" w:sz="4" w:space="0" w:color="auto"/>
              <w:right w:val="single" w:sz="4" w:space="0" w:color="auto"/>
            </w:tcBorders>
            <w:shd w:val="clear" w:color="auto" w:fill="auto"/>
            <w:noWrap/>
            <w:vAlign w:val="center"/>
          </w:tcPr>
          <w:p w14:paraId="7528BEF1" w14:textId="59A93BA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206203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EE45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371</w:t>
            </w:r>
          </w:p>
        </w:tc>
        <w:tc>
          <w:tcPr>
            <w:tcW w:w="940" w:type="dxa"/>
            <w:tcBorders>
              <w:top w:val="nil"/>
              <w:left w:val="nil"/>
              <w:bottom w:val="single" w:sz="4" w:space="0" w:color="auto"/>
              <w:right w:val="single" w:sz="4" w:space="0" w:color="auto"/>
            </w:tcBorders>
            <w:shd w:val="clear" w:color="auto" w:fill="auto"/>
            <w:noWrap/>
            <w:vAlign w:val="center"/>
            <w:hideMark/>
          </w:tcPr>
          <w:p w14:paraId="41DF29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0402040018</w:t>
            </w:r>
          </w:p>
        </w:tc>
        <w:tc>
          <w:tcPr>
            <w:tcW w:w="3700" w:type="dxa"/>
            <w:tcBorders>
              <w:top w:val="nil"/>
              <w:left w:val="nil"/>
              <w:bottom w:val="single" w:sz="4" w:space="0" w:color="auto"/>
              <w:right w:val="single" w:sz="4" w:space="0" w:color="auto"/>
            </w:tcBorders>
            <w:shd w:val="clear" w:color="auto" w:fill="auto"/>
            <w:noWrap/>
            <w:vAlign w:val="center"/>
            <w:hideMark/>
          </w:tcPr>
          <w:p w14:paraId="293B9EE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ELIZABETH BAJA</w:t>
            </w:r>
          </w:p>
        </w:tc>
        <w:tc>
          <w:tcPr>
            <w:tcW w:w="1340" w:type="dxa"/>
            <w:tcBorders>
              <w:top w:val="nil"/>
              <w:left w:val="nil"/>
              <w:bottom w:val="single" w:sz="4" w:space="0" w:color="auto"/>
              <w:right w:val="single" w:sz="4" w:space="0" w:color="auto"/>
            </w:tcBorders>
            <w:shd w:val="clear" w:color="auto" w:fill="auto"/>
            <w:noWrap/>
            <w:vAlign w:val="center"/>
            <w:hideMark/>
          </w:tcPr>
          <w:p w14:paraId="6F4BF1E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AREQUIPA</w:t>
            </w:r>
          </w:p>
        </w:tc>
        <w:tc>
          <w:tcPr>
            <w:tcW w:w="2440" w:type="dxa"/>
            <w:tcBorders>
              <w:top w:val="nil"/>
              <w:left w:val="nil"/>
              <w:bottom w:val="single" w:sz="4" w:space="0" w:color="auto"/>
              <w:right w:val="single" w:sz="4" w:space="0" w:color="auto"/>
            </w:tcBorders>
            <w:shd w:val="clear" w:color="auto" w:fill="auto"/>
            <w:noWrap/>
            <w:vAlign w:val="center"/>
            <w:hideMark/>
          </w:tcPr>
          <w:p w14:paraId="4F8C6A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CAMANA</w:t>
            </w:r>
          </w:p>
        </w:tc>
        <w:tc>
          <w:tcPr>
            <w:tcW w:w="2720" w:type="dxa"/>
            <w:tcBorders>
              <w:top w:val="nil"/>
              <w:left w:val="nil"/>
              <w:bottom w:val="single" w:sz="4" w:space="0" w:color="auto"/>
              <w:right w:val="single" w:sz="4" w:space="0" w:color="auto"/>
            </w:tcBorders>
            <w:shd w:val="clear" w:color="auto" w:fill="auto"/>
            <w:noWrap/>
            <w:vAlign w:val="center"/>
            <w:hideMark/>
          </w:tcPr>
          <w:p w14:paraId="58D928D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CACERES</w:t>
            </w:r>
          </w:p>
        </w:tc>
        <w:tc>
          <w:tcPr>
            <w:tcW w:w="1011" w:type="dxa"/>
            <w:tcBorders>
              <w:top w:val="nil"/>
              <w:left w:val="nil"/>
              <w:bottom w:val="single" w:sz="4" w:space="0" w:color="auto"/>
              <w:right w:val="single" w:sz="4" w:space="0" w:color="auto"/>
            </w:tcBorders>
            <w:shd w:val="clear" w:color="auto" w:fill="auto"/>
            <w:noWrap/>
            <w:vAlign w:val="center"/>
          </w:tcPr>
          <w:p w14:paraId="1E0146CE" w14:textId="4C62F99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DC72CD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0F57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372</w:t>
            </w:r>
          </w:p>
        </w:tc>
        <w:tc>
          <w:tcPr>
            <w:tcW w:w="940" w:type="dxa"/>
            <w:tcBorders>
              <w:top w:val="nil"/>
              <w:left w:val="nil"/>
              <w:bottom w:val="single" w:sz="4" w:space="0" w:color="auto"/>
              <w:right w:val="single" w:sz="4" w:space="0" w:color="auto"/>
            </w:tcBorders>
            <w:shd w:val="clear" w:color="auto" w:fill="auto"/>
            <w:noWrap/>
            <w:vAlign w:val="center"/>
            <w:hideMark/>
          </w:tcPr>
          <w:p w14:paraId="57A211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0403020025</w:t>
            </w:r>
          </w:p>
        </w:tc>
        <w:tc>
          <w:tcPr>
            <w:tcW w:w="3700" w:type="dxa"/>
            <w:tcBorders>
              <w:top w:val="nil"/>
              <w:left w:val="nil"/>
              <w:bottom w:val="single" w:sz="4" w:space="0" w:color="auto"/>
              <w:right w:val="single" w:sz="4" w:space="0" w:color="auto"/>
            </w:tcBorders>
            <w:shd w:val="clear" w:color="auto" w:fill="auto"/>
            <w:noWrap/>
            <w:vAlign w:val="center"/>
            <w:hideMark/>
          </w:tcPr>
          <w:p w14:paraId="7F77338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MACHAYNIOC</w:t>
            </w:r>
          </w:p>
        </w:tc>
        <w:tc>
          <w:tcPr>
            <w:tcW w:w="1340" w:type="dxa"/>
            <w:tcBorders>
              <w:top w:val="nil"/>
              <w:left w:val="nil"/>
              <w:bottom w:val="single" w:sz="4" w:space="0" w:color="auto"/>
              <w:right w:val="single" w:sz="4" w:space="0" w:color="auto"/>
            </w:tcBorders>
            <w:shd w:val="clear" w:color="auto" w:fill="auto"/>
            <w:noWrap/>
            <w:vAlign w:val="center"/>
            <w:hideMark/>
          </w:tcPr>
          <w:p w14:paraId="1B01233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AREQUIPA</w:t>
            </w:r>
          </w:p>
        </w:tc>
        <w:tc>
          <w:tcPr>
            <w:tcW w:w="2440" w:type="dxa"/>
            <w:tcBorders>
              <w:top w:val="nil"/>
              <w:left w:val="nil"/>
              <w:bottom w:val="single" w:sz="4" w:space="0" w:color="auto"/>
              <w:right w:val="single" w:sz="4" w:space="0" w:color="auto"/>
            </w:tcBorders>
            <w:shd w:val="clear" w:color="auto" w:fill="auto"/>
            <w:noWrap/>
            <w:vAlign w:val="center"/>
            <w:hideMark/>
          </w:tcPr>
          <w:p w14:paraId="15B055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CARAVELI</w:t>
            </w:r>
          </w:p>
        </w:tc>
        <w:tc>
          <w:tcPr>
            <w:tcW w:w="2720" w:type="dxa"/>
            <w:tcBorders>
              <w:top w:val="nil"/>
              <w:left w:val="nil"/>
              <w:bottom w:val="single" w:sz="4" w:space="0" w:color="auto"/>
              <w:right w:val="single" w:sz="4" w:space="0" w:color="auto"/>
            </w:tcBorders>
            <w:shd w:val="clear" w:color="auto" w:fill="auto"/>
            <w:noWrap/>
            <w:vAlign w:val="center"/>
            <w:hideMark/>
          </w:tcPr>
          <w:p w14:paraId="28C4B1B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ACARI</w:t>
            </w:r>
          </w:p>
        </w:tc>
        <w:tc>
          <w:tcPr>
            <w:tcW w:w="1011" w:type="dxa"/>
            <w:tcBorders>
              <w:top w:val="nil"/>
              <w:left w:val="nil"/>
              <w:bottom w:val="single" w:sz="4" w:space="0" w:color="auto"/>
              <w:right w:val="single" w:sz="4" w:space="0" w:color="auto"/>
            </w:tcBorders>
            <w:shd w:val="clear" w:color="auto" w:fill="auto"/>
            <w:noWrap/>
            <w:vAlign w:val="center"/>
          </w:tcPr>
          <w:p w14:paraId="1CE30F1A" w14:textId="0C0E1A5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51434C7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0F15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373</w:t>
            </w:r>
          </w:p>
        </w:tc>
        <w:tc>
          <w:tcPr>
            <w:tcW w:w="940" w:type="dxa"/>
            <w:tcBorders>
              <w:top w:val="nil"/>
              <w:left w:val="nil"/>
              <w:bottom w:val="single" w:sz="4" w:space="0" w:color="auto"/>
              <w:right w:val="single" w:sz="4" w:space="0" w:color="auto"/>
            </w:tcBorders>
            <w:shd w:val="clear" w:color="auto" w:fill="auto"/>
            <w:noWrap/>
            <w:vAlign w:val="center"/>
            <w:hideMark/>
          </w:tcPr>
          <w:p w14:paraId="76BDBB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0403020038</w:t>
            </w:r>
          </w:p>
        </w:tc>
        <w:tc>
          <w:tcPr>
            <w:tcW w:w="3700" w:type="dxa"/>
            <w:tcBorders>
              <w:top w:val="nil"/>
              <w:left w:val="nil"/>
              <w:bottom w:val="single" w:sz="4" w:space="0" w:color="auto"/>
              <w:right w:val="single" w:sz="4" w:space="0" w:color="auto"/>
            </w:tcBorders>
            <w:shd w:val="clear" w:color="auto" w:fill="auto"/>
            <w:noWrap/>
            <w:vAlign w:val="center"/>
            <w:hideMark/>
          </w:tcPr>
          <w:p w14:paraId="67C2603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PURISMA</w:t>
            </w:r>
          </w:p>
        </w:tc>
        <w:tc>
          <w:tcPr>
            <w:tcW w:w="1340" w:type="dxa"/>
            <w:tcBorders>
              <w:top w:val="nil"/>
              <w:left w:val="nil"/>
              <w:bottom w:val="single" w:sz="4" w:space="0" w:color="auto"/>
              <w:right w:val="single" w:sz="4" w:space="0" w:color="auto"/>
            </w:tcBorders>
            <w:shd w:val="clear" w:color="auto" w:fill="auto"/>
            <w:noWrap/>
            <w:vAlign w:val="center"/>
            <w:hideMark/>
          </w:tcPr>
          <w:p w14:paraId="26F2517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AREQUIPA</w:t>
            </w:r>
          </w:p>
        </w:tc>
        <w:tc>
          <w:tcPr>
            <w:tcW w:w="2440" w:type="dxa"/>
            <w:tcBorders>
              <w:top w:val="nil"/>
              <w:left w:val="nil"/>
              <w:bottom w:val="single" w:sz="4" w:space="0" w:color="auto"/>
              <w:right w:val="single" w:sz="4" w:space="0" w:color="auto"/>
            </w:tcBorders>
            <w:shd w:val="clear" w:color="auto" w:fill="auto"/>
            <w:noWrap/>
            <w:vAlign w:val="center"/>
            <w:hideMark/>
          </w:tcPr>
          <w:p w14:paraId="392AEA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CARAVELI</w:t>
            </w:r>
          </w:p>
        </w:tc>
        <w:tc>
          <w:tcPr>
            <w:tcW w:w="2720" w:type="dxa"/>
            <w:tcBorders>
              <w:top w:val="nil"/>
              <w:left w:val="nil"/>
              <w:bottom w:val="single" w:sz="4" w:space="0" w:color="auto"/>
              <w:right w:val="single" w:sz="4" w:space="0" w:color="auto"/>
            </w:tcBorders>
            <w:shd w:val="clear" w:color="auto" w:fill="auto"/>
            <w:noWrap/>
            <w:vAlign w:val="center"/>
            <w:hideMark/>
          </w:tcPr>
          <w:p w14:paraId="3E6ADF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ACARI</w:t>
            </w:r>
          </w:p>
        </w:tc>
        <w:tc>
          <w:tcPr>
            <w:tcW w:w="1011" w:type="dxa"/>
            <w:tcBorders>
              <w:top w:val="nil"/>
              <w:left w:val="nil"/>
              <w:bottom w:val="single" w:sz="4" w:space="0" w:color="auto"/>
              <w:right w:val="single" w:sz="4" w:space="0" w:color="auto"/>
            </w:tcBorders>
            <w:shd w:val="clear" w:color="auto" w:fill="auto"/>
            <w:noWrap/>
            <w:vAlign w:val="center"/>
          </w:tcPr>
          <w:p w14:paraId="251FD536" w14:textId="1414E7C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012C424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DD92E8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374</w:t>
            </w:r>
          </w:p>
        </w:tc>
        <w:tc>
          <w:tcPr>
            <w:tcW w:w="940" w:type="dxa"/>
            <w:tcBorders>
              <w:top w:val="nil"/>
              <w:left w:val="nil"/>
              <w:bottom w:val="single" w:sz="4" w:space="0" w:color="auto"/>
              <w:right w:val="single" w:sz="4" w:space="0" w:color="auto"/>
            </w:tcBorders>
            <w:shd w:val="clear" w:color="auto" w:fill="auto"/>
            <w:noWrap/>
            <w:vAlign w:val="center"/>
            <w:hideMark/>
          </w:tcPr>
          <w:p w14:paraId="2FDA947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0403030003</w:t>
            </w:r>
          </w:p>
        </w:tc>
        <w:tc>
          <w:tcPr>
            <w:tcW w:w="3700" w:type="dxa"/>
            <w:tcBorders>
              <w:top w:val="nil"/>
              <w:left w:val="nil"/>
              <w:bottom w:val="single" w:sz="4" w:space="0" w:color="auto"/>
              <w:right w:val="single" w:sz="4" w:space="0" w:color="auto"/>
            </w:tcBorders>
            <w:shd w:val="clear" w:color="auto" w:fill="auto"/>
            <w:noWrap/>
            <w:vAlign w:val="center"/>
            <w:hideMark/>
          </w:tcPr>
          <w:p w14:paraId="6F7F2FA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CALPA</w:t>
            </w:r>
          </w:p>
        </w:tc>
        <w:tc>
          <w:tcPr>
            <w:tcW w:w="1340" w:type="dxa"/>
            <w:tcBorders>
              <w:top w:val="nil"/>
              <w:left w:val="nil"/>
              <w:bottom w:val="single" w:sz="4" w:space="0" w:color="auto"/>
              <w:right w:val="single" w:sz="4" w:space="0" w:color="auto"/>
            </w:tcBorders>
            <w:shd w:val="clear" w:color="auto" w:fill="auto"/>
            <w:noWrap/>
            <w:vAlign w:val="center"/>
            <w:hideMark/>
          </w:tcPr>
          <w:p w14:paraId="7D5465B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AREQUIPA</w:t>
            </w:r>
          </w:p>
        </w:tc>
        <w:tc>
          <w:tcPr>
            <w:tcW w:w="2440" w:type="dxa"/>
            <w:tcBorders>
              <w:top w:val="nil"/>
              <w:left w:val="nil"/>
              <w:bottom w:val="single" w:sz="4" w:space="0" w:color="auto"/>
              <w:right w:val="single" w:sz="4" w:space="0" w:color="auto"/>
            </w:tcBorders>
            <w:shd w:val="clear" w:color="auto" w:fill="auto"/>
            <w:noWrap/>
            <w:vAlign w:val="center"/>
            <w:hideMark/>
          </w:tcPr>
          <w:p w14:paraId="29CE4EE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CARAVELI</w:t>
            </w:r>
          </w:p>
        </w:tc>
        <w:tc>
          <w:tcPr>
            <w:tcW w:w="2720" w:type="dxa"/>
            <w:tcBorders>
              <w:top w:val="nil"/>
              <w:left w:val="nil"/>
              <w:bottom w:val="single" w:sz="4" w:space="0" w:color="auto"/>
              <w:right w:val="single" w:sz="4" w:space="0" w:color="auto"/>
            </w:tcBorders>
            <w:shd w:val="clear" w:color="auto" w:fill="auto"/>
            <w:noWrap/>
            <w:vAlign w:val="center"/>
            <w:hideMark/>
          </w:tcPr>
          <w:p w14:paraId="6AB4F9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ATICO</w:t>
            </w:r>
          </w:p>
        </w:tc>
        <w:tc>
          <w:tcPr>
            <w:tcW w:w="1011" w:type="dxa"/>
            <w:tcBorders>
              <w:top w:val="nil"/>
              <w:left w:val="nil"/>
              <w:bottom w:val="single" w:sz="4" w:space="0" w:color="auto"/>
              <w:right w:val="single" w:sz="4" w:space="0" w:color="auto"/>
            </w:tcBorders>
            <w:shd w:val="clear" w:color="auto" w:fill="auto"/>
            <w:noWrap/>
            <w:vAlign w:val="center"/>
          </w:tcPr>
          <w:p w14:paraId="3BCB4BEB" w14:textId="010B856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2DDE827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9F7515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375</w:t>
            </w:r>
          </w:p>
        </w:tc>
        <w:tc>
          <w:tcPr>
            <w:tcW w:w="940" w:type="dxa"/>
            <w:tcBorders>
              <w:top w:val="nil"/>
              <w:left w:val="nil"/>
              <w:bottom w:val="single" w:sz="4" w:space="0" w:color="auto"/>
              <w:right w:val="single" w:sz="4" w:space="0" w:color="auto"/>
            </w:tcBorders>
            <w:shd w:val="clear" w:color="auto" w:fill="auto"/>
            <w:noWrap/>
            <w:vAlign w:val="center"/>
            <w:hideMark/>
          </w:tcPr>
          <w:p w14:paraId="3FF875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0403070002</w:t>
            </w:r>
          </w:p>
        </w:tc>
        <w:tc>
          <w:tcPr>
            <w:tcW w:w="3700" w:type="dxa"/>
            <w:tcBorders>
              <w:top w:val="nil"/>
              <w:left w:val="nil"/>
              <w:bottom w:val="single" w:sz="4" w:space="0" w:color="auto"/>
              <w:right w:val="single" w:sz="4" w:space="0" w:color="auto"/>
            </w:tcBorders>
            <w:shd w:val="clear" w:color="auto" w:fill="auto"/>
            <w:noWrap/>
            <w:vAlign w:val="center"/>
            <w:hideMark/>
          </w:tcPr>
          <w:p w14:paraId="39C4C27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CHALA VIEJO</w:t>
            </w:r>
          </w:p>
        </w:tc>
        <w:tc>
          <w:tcPr>
            <w:tcW w:w="1340" w:type="dxa"/>
            <w:tcBorders>
              <w:top w:val="nil"/>
              <w:left w:val="nil"/>
              <w:bottom w:val="single" w:sz="4" w:space="0" w:color="auto"/>
              <w:right w:val="single" w:sz="4" w:space="0" w:color="auto"/>
            </w:tcBorders>
            <w:shd w:val="clear" w:color="auto" w:fill="auto"/>
            <w:noWrap/>
            <w:vAlign w:val="center"/>
            <w:hideMark/>
          </w:tcPr>
          <w:p w14:paraId="4C6446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AREQUIPA</w:t>
            </w:r>
          </w:p>
        </w:tc>
        <w:tc>
          <w:tcPr>
            <w:tcW w:w="2440" w:type="dxa"/>
            <w:tcBorders>
              <w:top w:val="nil"/>
              <w:left w:val="nil"/>
              <w:bottom w:val="single" w:sz="4" w:space="0" w:color="auto"/>
              <w:right w:val="single" w:sz="4" w:space="0" w:color="auto"/>
            </w:tcBorders>
            <w:shd w:val="clear" w:color="auto" w:fill="auto"/>
            <w:noWrap/>
            <w:vAlign w:val="center"/>
            <w:hideMark/>
          </w:tcPr>
          <w:p w14:paraId="3DE850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CARAVELI</w:t>
            </w:r>
          </w:p>
        </w:tc>
        <w:tc>
          <w:tcPr>
            <w:tcW w:w="2720" w:type="dxa"/>
            <w:tcBorders>
              <w:top w:val="nil"/>
              <w:left w:val="nil"/>
              <w:bottom w:val="single" w:sz="4" w:space="0" w:color="auto"/>
              <w:right w:val="single" w:sz="4" w:space="0" w:color="auto"/>
            </w:tcBorders>
            <w:shd w:val="clear" w:color="auto" w:fill="auto"/>
            <w:noWrap/>
            <w:vAlign w:val="center"/>
            <w:hideMark/>
          </w:tcPr>
          <w:p w14:paraId="146C02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CHALA</w:t>
            </w:r>
          </w:p>
        </w:tc>
        <w:tc>
          <w:tcPr>
            <w:tcW w:w="1011" w:type="dxa"/>
            <w:tcBorders>
              <w:top w:val="nil"/>
              <w:left w:val="nil"/>
              <w:bottom w:val="single" w:sz="4" w:space="0" w:color="auto"/>
              <w:right w:val="single" w:sz="4" w:space="0" w:color="auto"/>
            </w:tcBorders>
            <w:shd w:val="clear" w:color="auto" w:fill="auto"/>
            <w:noWrap/>
            <w:vAlign w:val="center"/>
          </w:tcPr>
          <w:p w14:paraId="0EBAC32E" w14:textId="320A3D7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61B1E3B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3F14D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376</w:t>
            </w:r>
          </w:p>
        </w:tc>
        <w:tc>
          <w:tcPr>
            <w:tcW w:w="940" w:type="dxa"/>
            <w:tcBorders>
              <w:top w:val="nil"/>
              <w:left w:val="nil"/>
              <w:bottom w:val="single" w:sz="4" w:space="0" w:color="auto"/>
              <w:right w:val="single" w:sz="4" w:space="0" w:color="auto"/>
            </w:tcBorders>
            <w:shd w:val="clear" w:color="auto" w:fill="auto"/>
            <w:noWrap/>
            <w:vAlign w:val="center"/>
            <w:hideMark/>
          </w:tcPr>
          <w:p w14:paraId="2B1097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0403120003</w:t>
            </w:r>
          </w:p>
        </w:tc>
        <w:tc>
          <w:tcPr>
            <w:tcW w:w="3700" w:type="dxa"/>
            <w:tcBorders>
              <w:top w:val="nil"/>
              <w:left w:val="nil"/>
              <w:bottom w:val="single" w:sz="4" w:space="0" w:color="auto"/>
              <w:right w:val="single" w:sz="4" w:space="0" w:color="auto"/>
            </w:tcBorders>
            <w:shd w:val="clear" w:color="auto" w:fill="auto"/>
            <w:noWrap/>
            <w:vAlign w:val="center"/>
            <w:hideMark/>
          </w:tcPr>
          <w:p w14:paraId="368F6BA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TONCO</w:t>
            </w:r>
          </w:p>
        </w:tc>
        <w:tc>
          <w:tcPr>
            <w:tcW w:w="1340" w:type="dxa"/>
            <w:tcBorders>
              <w:top w:val="nil"/>
              <w:left w:val="nil"/>
              <w:bottom w:val="single" w:sz="4" w:space="0" w:color="auto"/>
              <w:right w:val="single" w:sz="4" w:space="0" w:color="auto"/>
            </w:tcBorders>
            <w:shd w:val="clear" w:color="auto" w:fill="auto"/>
            <w:noWrap/>
            <w:vAlign w:val="center"/>
            <w:hideMark/>
          </w:tcPr>
          <w:p w14:paraId="37219A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AREQUIPA</w:t>
            </w:r>
          </w:p>
        </w:tc>
        <w:tc>
          <w:tcPr>
            <w:tcW w:w="2440" w:type="dxa"/>
            <w:tcBorders>
              <w:top w:val="nil"/>
              <w:left w:val="nil"/>
              <w:bottom w:val="single" w:sz="4" w:space="0" w:color="auto"/>
              <w:right w:val="single" w:sz="4" w:space="0" w:color="auto"/>
            </w:tcBorders>
            <w:shd w:val="clear" w:color="auto" w:fill="auto"/>
            <w:noWrap/>
            <w:vAlign w:val="center"/>
            <w:hideMark/>
          </w:tcPr>
          <w:p w14:paraId="1F394F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CARAVELI</w:t>
            </w:r>
          </w:p>
        </w:tc>
        <w:tc>
          <w:tcPr>
            <w:tcW w:w="2720" w:type="dxa"/>
            <w:tcBorders>
              <w:top w:val="nil"/>
              <w:left w:val="nil"/>
              <w:bottom w:val="single" w:sz="4" w:space="0" w:color="auto"/>
              <w:right w:val="single" w:sz="4" w:space="0" w:color="auto"/>
            </w:tcBorders>
            <w:shd w:val="clear" w:color="auto" w:fill="auto"/>
            <w:noWrap/>
            <w:vAlign w:val="center"/>
            <w:hideMark/>
          </w:tcPr>
          <w:p w14:paraId="74A7CB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QUICACHA</w:t>
            </w:r>
          </w:p>
        </w:tc>
        <w:tc>
          <w:tcPr>
            <w:tcW w:w="1011" w:type="dxa"/>
            <w:tcBorders>
              <w:top w:val="nil"/>
              <w:left w:val="nil"/>
              <w:bottom w:val="single" w:sz="4" w:space="0" w:color="auto"/>
              <w:right w:val="single" w:sz="4" w:space="0" w:color="auto"/>
            </w:tcBorders>
            <w:shd w:val="clear" w:color="auto" w:fill="auto"/>
            <w:noWrap/>
            <w:vAlign w:val="center"/>
          </w:tcPr>
          <w:p w14:paraId="643BB594" w14:textId="4DE44DF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321176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7A45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377</w:t>
            </w:r>
          </w:p>
        </w:tc>
        <w:tc>
          <w:tcPr>
            <w:tcW w:w="940" w:type="dxa"/>
            <w:tcBorders>
              <w:top w:val="nil"/>
              <w:left w:val="nil"/>
              <w:bottom w:val="single" w:sz="4" w:space="0" w:color="auto"/>
              <w:right w:val="single" w:sz="4" w:space="0" w:color="auto"/>
            </w:tcBorders>
            <w:shd w:val="clear" w:color="auto" w:fill="auto"/>
            <w:noWrap/>
            <w:vAlign w:val="center"/>
            <w:hideMark/>
          </w:tcPr>
          <w:p w14:paraId="6DBC39F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0404040019</w:t>
            </w:r>
          </w:p>
        </w:tc>
        <w:tc>
          <w:tcPr>
            <w:tcW w:w="3700" w:type="dxa"/>
            <w:tcBorders>
              <w:top w:val="nil"/>
              <w:left w:val="nil"/>
              <w:bottom w:val="single" w:sz="4" w:space="0" w:color="auto"/>
              <w:right w:val="single" w:sz="4" w:space="0" w:color="auto"/>
            </w:tcBorders>
            <w:shd w:val="clear" w:color="auto" w:fill="auto"/>
            <w:noWrap/>
            <w:vAlign w:val="center"/>
            <w:hideMark/>
          </w:tcPr>
          <w:p w14:paraId="6909A80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CHICOTAÑA</w:t>
            </w:r>
          </w:p>
        </w:tc>
        <w:tc>
          <w:tcPr>
            <w:tcW w:w="1340" w:type="dxa"/>
            <w:tcBorders>
              <w:top w:val="nil"/>
              <w:left w:val="nil"/>
              <w:bottom w:val="single" w:sz="4" w:space="0" w:color="auto"/>
              <w:right w:val="single" w:sz="4" w:space="0" w:color="auto"/>
            </w:tcBorders>
            <w:shd w:val="clear" w:color="auto" w:fill="auto"/>
            <w:noWrap/>
            <w:vAlign w:val="center"/>
            <w:hideMark/>
          </w:tcPr>
          <w:p w14:paraId="3280095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AREQUIPA</w:t>
            </w:r>
          </w:p>
        </w:tc>
        <w:tc>
          <w:tcPr>
            <w:tcW w:w="2440" w:type="dxa"/>
            <w:tcBorders>
              <w:top w:val="nil"/>
              <w:left w:val="nil"/>
              <w:bottom w:val="single" w:sz="4" w:space="0" w:color="auto"/>
              <w:right w:val="single" w:sz="4" w:space="0" w:color="auto"/>
            </w:tcBorders>
            <w:shd w:val="clear" w:color="auto" w:fill="auto"/>
            <w:noWrap/>
            <w:vAlign w:val="center"/>
            <w:hideMark/>
          </w:tcPr>
          <w:p w14:paraId="74F3C8B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CASTILLA</w:t>
            </w:r>
          </w:p>
        </w:tc>
        <w:tc>
          <w:tcPr>
            <w:tcW w:w="2720" w:type="dxa"/>
            <w:tcBorders>
              <w:top w:val="nil"/>
              <w:left w:val="nil"/>
              <w:bottom w:val="single" w:sz="4" w:space="0" w:color="auto"/>
              <w:right w:val="single" w:sz="4" w:space="0" w:color="auto"/>
            </w:tcBorders>
            <w:shd w:val="clear" w:color="auto" w:fill="auto"/>
            <w:noWrap/>
            <w:vAlign w:val="center"/>
            <w:hideMark/>
          </w:tcPr>
          <w:p w14:paraId="4767FA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CHACHAS</w:t>
            </w:r>
          </w:p>
        </w:tc>
        <w:tc>
          <w:tcPr>
            <w:tcW w:w="1011" w:type="dxa"/>
            <w:tcBorders>
              <w:top w:val="nil"/>
              <w:left w:val="nil"/>
              <w:bottom w:val="single" w:sz="4" w:space="0" w:color="auto"/>
              <w:right w:val="single" w:sz="4" w:space="0" w:color="auto"/>
            </w:tcBorders>
            <w:shd w:val="clear" w:color="auto" w:fill="auto"/>
            <w:noWrap/>
            <w:vAlign w:val="center"/>
          </w:tcPr>
          <w:p w14:paraId="7B003C95" w14:textId="4A90560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E85FFF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8C1D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378</w:t>
            </w:r>
          </w:p>
        </w:tc>
        <w:tc>
          <w:tcPr>
            <w:tcW w:w="940" w:type="dxa"/>
            <w:tcBorders>
              <w:top w:val="nil"/>
              <w:left w:val="nil"/>
              <w:bottom w:val="single" w:sz="4" w:space="0" w:color="auto"/>
              <w:right w:val="single" w:sz="4" w:space="0" w:color="auto"/>
            </w:tcBorders>
            <w:shd w:val="clear" w:color="auto" w:fill="auto"/>
            <w:noWrap/>
            <w:vAlign w:val="center"/>
            <w:hideMark/>
          </w:tcPr>
          <w:p w14:paraId="156577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0406020030</w:t>
            </w:r>
          </w:p>
        </w:tc>
        <w:tc>
          <w:tcPr>
            <w:tcW w:w="3700" w:type="dxa"/>
            <w:tcBorders>
              <w:top w:val="nil"/>
              <w:left w:val="nil"/>
              <w:bottom w:val="single" w:sz="4" w:space="0" w:color="auto"/>
              <w:right w:val="single" w:sz="4" w:space="0" w:color="auto"/>
            </w:tcBorders>
            <w:shd w:val="clear" w:color="auto" w:fill="auto"/>
            <w:noWrap/>
            <w:vAlign w:val="center"/>
            <w:hideMark/>
          </w:tcPr>
          <w:p w14:paraId="70AAFD2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PALCA</w:t>
            </w:r>
          </w:p>
        </w:tc>
        <w:tc>
          <w:tcPr>
            <w:tcW w:w="1340" w:type="dxa"/>
            <w:tcBorders>
              <w:top w:val="nil"/>
              <w:left w:val="nil"/>
              <w:bottom w:val="single" w:sz="4" w:space="0" w:color="auto"/>
              <w:right w:val="single" w:sz="4" w:space="0" w:color="auto"/>
            </w:tcBorders>
            <w:shd w:val="clear" w:color="auto" w:fill="auto"/>
            <w:noWrap/>
            <w:vAlign w:val="center"/>
            <w:hideMark/>
          </w:tcPr>
          <w:p w14:paraId="6ABDCA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AREQUIPA</w:t>
            </w:r>
          </w:p>
        </w:tc>
        <w:tc>
          <w:tcPr>
            <w:tcW w:w="2440" w:type="dxa"/>
            <w:tcBorders>
              <w:top w:val="nil"/>
              <w:left w:val="nil"/>
              <w:bottom w:val="single" w:sz="4" w:space="0" w:color="auto"/>
              <w:right w:val="single" w:sz="4" w:space="0" w:color="auto"/>
            </w:tcBorders>
            <w:shd w:val="clear" w:color="auto" w:fill="auto"/>
            <w:noWrap/>
            <w:vAlign w:val="center"/>
            <w:hideMark/>
          </w:tcPr>
          <w:p w14:paraId="0E0235D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CONDESUYOS</w:t>
            </w:r>
          </w:p>
        </w:tc>
        <w:tc>
          <w:tcPr>
            <w:tcW w:w="2720" w:type="dxa"/>
            <w:tcBorders>
              <w:top w:val="nil"/>
              <w:left w:val="nil"/>
              <w:bottom w:val="single" w:sz="4" w:space="0" w:color="auto"/>
              <w:right w:val="single" w:sz="4" w:space="0" w:color="auto"/>
            </w:tcBorders>
            <w:shd w:val="clear" w:color="auto" w:fill="auto"/>
            <w:noWrap/>
            <w:vAlign w:val="center"/>
            <w:hideMark/>
          </w:tcPr>
          <w:p w14:paraId="05D7EE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ANDARAY</w:t>
            </w:r>
          </w:p>
        </w:tc>
        <w:tc>
          <w:tcPr>
            <w:tcW w:w="1011" w:type="dxa"/>
            <w:tcBorders>
              <w:top w:val="nil"/>
              <w:left w:val="nil"/>
              <w:bottom w:val="single" w:sz="4" w:space="0" w:color="auto"/>
              <w:right w:val="single" w:sz="4" w:space="0" w:color="auto"/>
            </w:tcBorders>
            <w:shd w:val="clear" w:color="auto" w:fill="auto"/>
            <w:noWrap/>
            <w:vAlign w:val="center"/>
          </w:tcPr>
          <w:p w14:paraId="47D8AD87" w14:textId="1E4264B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208249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B8899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379</w:t>
            </w:r>
          </w:p>
        </w:tc>
        <w:tc>
          <w:tcPr>
            <w:tcW w:w="940" w:type="dxa"/>
            <w:tcBorders>
              <w:top w:val="nil"/>
              <w:left w:val="nil"/>
              <w:bottom w:val="single" w:sz="4" w:space="0" w:color="auto"/>
              <w:right w:val="single" w:sz="4" w:space="0" w:color="auto"/>
            </w:tcBorders>
            <w:shd w:val="clear" w:color="auto" w:fill="auto"/>
            <w:noWrap/>
            <w:vAlign w:val="center"/>
            <w:hideMark/>
          </w:tcPr>
          <w:p w14:paraId="2383DC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0408010006</w:t>
            </w:r>
          </w:p>
        </w:tc>
        <w:tc>
          <w:tcPr>
            <w:tcW w:w="3700" w:type="dxa"/>
            <w:tcBorders>
              <w:top w:val="nil"/>
              <w:left w:val="nil"/>
              <w:bottom w:val="single" w:sz="4" w:space="0" w:color="auto"/>
              <w:right w:val="single" w:sz="4" w:space="0" w:color="auto"/>
            </w:tcBorders>
            <w:shd w:val="clear" w:color="auto" w:fill="auto"/>
            <w:noWrap/>
            <w:vAlign w:val="center"/>
            <w:hideMark/>
          </w:tcPr>
          <w:p w14:paraId="14C0F1E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CHAUCAVILCA</w:t>
            </w:r>
          </w:p>
        </w:tc>
        <w:tc>
          <w:tcPr>
            <w:tcW w:w="1340" w:type="dxa"/>
            <w:tcBorders>
              <w:top w:val="nil"/>
              <w:left w:val="nil"/>
              <w:bottom w:val="single" w:sz="4" w:space="0" w:color="auto"/>
              <w:right w:val="single" w:sz="4" w:space="0" w:color="auto"/>
            </w:tcBorders>
            <w:shd w:val="clear" w:color="auto" w:fill="auto"/>
            <w:noWrap/>
            <w:vAlign w:val="center"/>
            <w:hideMark/>
          </w:tcPr>
          <w:p w14:paraId="490C322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AREQUIPA</w:t>
            </w:r>
          </w:p>
        </w:tc>
        <w:tc>
          <w:tcPr>
            <w:tcW w:w="2440" w:type="dxa"/>
            <w:tcBorders>
              <w:top w:val="nil"/>
              <w:left w:val="nil"/>
              <w:bottom w:val="single" w:sz="4" w:space="0" w:color="auto"/>
              <w:right w:val="single" w:sz="4" w:space="0" w:color="auto"/>
            </w:tcBorders>
            <w:shd w:val="clear" w:color="auto" w:fill="auto"/>
            <w:noWrap/>
            <w:vAlign w:val="center"/>
            <w:hideMark/>
          </w:tcPr>
          <w:p w14:paraId="73EC23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UNION</w:t>
            </w:r>
          </w:p>
        </w:tc>
        <w:tc>
          <w:tcPr>
            <w:tcW w:w="2720" w:type="dxa"/>
            <w:tcBorders>
              <w:top w:val="nil"/>
              <w:left w:val="nil"/>
              <w:bottom w:val="single" w:sz="4" w:space="0" w:color="auto"/>
              <w:right w:val="single" w:sz="4" w:space="0" w:color="auto"/>
            </w:tcBorders>
            <w:shd w:val="clear" w:color="auto" w:fill="auto"/>
            <w:noWrap/>
            <w:vAlign w:val="center"/>
            <w:hideMark/>
          </w:tcPr>
          <w:p w14:paraId="4521C88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COTAHUASI</w:t>
            </w:r>
          </w:p>
        </w:tc>
        <w:tc>
          <w:tcPr>
            <w:tcW w:w="1011" w:type="dxa"/>
            <w:tcBorders>
              <w:top w:val="nil"/>
              <w:left w:val="nil"/>
              <w:bottom w:val="single" w:sz="4" w:space="0" w:color="auto"/>
              <w:right w:val="single" w:sz="4" w:space="0" w:color="auto"/>
            </w:tcBorders>
            <w:shd w:val="clear" w:color="auto" w:fill="auto"/>
            <w:noWrap/>
            <w:vAlign w:val="center"/>
          </w:tcPr>
          <w:p w14:paraId="3C173990" w14:textId="741E0C6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39E6AD7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6FFE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380</w:t>
            </w:r>
          </w:p>
        </w:tc>
        <w:tc>
          <w:tcPr>
            <w:tcW w:w="940" w:type="dxa"/>
            <w:tcBorders>
              <w:top w:val="nil"/>
              <w:left w:val="nil"/>
              <w:bottom w:val="single" w:sz="4" w:space="0" w:color="auto"/>
              <w:right w:val="single" w:sz="4" w:space="0" w:color="auto"/>
            </w:tcBorders>
            <w:shd w:val="clear" w:color="auto" w:fill="auto"/>
            <w:noWrap/>
            <w:vAlign w:val="center"/>
            <w:hideMark/>
          </w:tcPr>
          <w:p w14:paraId="7C7ECD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0408040014</w:t>
            </w:r>
          </w:p>
        </w:tc>
        <w:tc>
          <w:tcPr>
            <w:tcW w:w="3700" w:type="dxa"/>
            <w:tcBorders>
              <w:top w:val="nil"/>
              <w:left w:val="nil"/>
              <w:bottom w:val="single" w:sz="4" w:space="0" w:color="auto"/>
              <w:right w:val="single" w:sz="4" w:space="0" w:color="auto"/>
            </w:tcBorders>
            <w:shd w:val="clear" w:color="auto" w:fill="auto"/>
            <w:noWrap/>
            <w:vAlign w:val="center"/>
            <w:hideMark/>
          </w:tcPr>
          <w:p w14:paraId="279B573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HUARCAYA (QUESOCOCHA)</w:t>
            </w:r>
          </w:p>
        </w:tc>
        <w:tc>
          <w:tcPr>
            <w:tcW w:w="1340" w:type="dxa"/>
            <w:tcBorders>
              <w:top w:val="nil"/>
              <w:left w:val="nil"/>
              <w:bottom w:val="single" w:sz="4" w:space="0" w:color="auto"/>
              <w:right w:val="single" w:sz="4" w:space="0" w:color="auto"/>
            </w:tcBorders>
            <w:shd w:val="clear" w:color="auto" w:fill="auto"/>
            <w:noWrap/>
            <w:vAlign w:val="center"/>
            <w:hideMark/>
          </w:tcPr>
          <w:p w14:paraId="0D6DAE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AREQUIPA</w:t>
            </w:r>
          </w:p>
        </w:tc>
        <w:tc>
          <w:tcPr>
            <w:tcW w:w="2440" w:type="dxa"/>
            <w:tcBorders>
              <w:top w:val="nil"/>
              <w:left w:val="nil"/>
              <w:bottom w:val="single" w:sz="4" w:space="0" w:color="auto"/>
              <w:right w:val="single" w:sz="4" w:space="0" w:color="auto"/>
            </w:tcBorders>
            <w:shd w:val="clear" w:color="auto" w:fill="auto"/>
            <w:noWrap/>
            <w:vAlign w:val="center"/>
            <w:hideMark/>
          </w:tcPr>
          <w:p w14:paraId="43D0FB3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UNION</w:t>
            </w:r>
          </w:p>
        </w:tc>
        <w:tc>
          <w:tcPr>
            <w:tcW w:w="2720" w:type="dxa"/>
            <w:tcBorders>
              <w:top w:val="nil"/>
              <w:left w:val="nil"/>
              <w:bottom w:val="single" w:sz="4" w:space="0" w:color="auto"/>
              <w:right w:val="single" w:sz="4" w:space="0" w:color="auto"/>
            </w:tcBorders>
            <w:shd w:val="clear" w:color="auto" w:fill="auto"/>
            <w:noWrap/>
            <w:vAlign w:val="center"/>
            <w:hideMark/>
          </w:tcPr>
          <w:p w14:paraId="4341D3E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HUAYNACOTAS</w:t>
            </w:r>
          </w:p>
        </w:tc>
        <w:tc>
          <w:tcPr>
            <w:tcW w:w="1011" w:type="dxa"/>
            <w:tcBorders>
              <w:top w:val="nil"/>
              <w:left w:val="nil"/>
              <w:bottom w:val="single" w:sz="4" w:space="0" w:color="auto"/>
              <w:right w:val="single" w:sz="4" w:space="0" w:color="auto"/>
            </w:tcBorders>
            <w:shd w:val="clear" w:color="auto" w:fill="auto"/>
            <w:noWrap/>
            <w:vAlign w:val="center"/>
          </w:tcPr>
          <w:p w14:paraId="4F6A3E59" w14:textId="3FCEC26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458A5C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19A16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381</w:t>
            </w:r>
          </w:p>
        </w:tc>
        <w:tc>
          <w:tcPr>
            <w:tcW w:w="940" w:type="dxa"/>
            <w:tcBorders>
              <w:top w:val="nil"/>
              <w:left w:val="nil"/>
              <w:bottom w:val="single" w:sz="4" w:space="0" w:color="auto"/>
              <w:right w:val="single" w:sz="4" w:space="0" w:color="auto"/>
            </w:tcBorders>
            <w:shd w:val="clear" w:color="auto" w:fill="auto"/>
            <w:noWrap/>
            <w:vAlign w:val="center"/>
            <w:hideMark/>
          </w:tcPr>
          <w:p w14:paraId="6F64161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0408060032</w:t>
            </w:r>
          </w:p>
        </w:tc>
        <w:tc>
          <w:tcPr>
            <w:tcW w:w="3700" w:type="dxa"/>
            <w:tcBorders>
              <w:top w:val="nil"/>
              <w:left w:val="nil"/>
              <w:bottom w:val="single" w:sz="4" w:space="0" w:color="auto"/>
              <w:right w:val="single" w:sz="4" w:space="0" w:color="auto"/>
            </w:tcBorders>
            <w:shd w:val="clear" w:color="auto" w:fill="auto"/>
            <w:noWrap/>
            <w:vAlign w:val="center"/>
            <w:hideMark/>
          </w:tcPr>
          <w:p w14:paraId="6DB0D2F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CHINCAYLLAPA</w:t>
            </w:r>
          </w:p>
        </w:tc>
        <w:tc>
          <w:tcPr>
            <w:tcW w:w="1340" w:type="dxa"/>
            <w:tcBorders>
              <w:top w:val="nil"/>
              <w:left w:val="nil"/>
              <w:bottom w:val="single" w:sz="4" w:space="0" w:color="auto"/>
              <w:right w:val="single" w:sz="4" w:space="0" w:color="auto"/>
            </w:tcBorders>
            <w:shd w:val="clear" w:color="auto" w:fill="auto"/>
            <w:noWrap/>
            <w:vAlign w:val="center"/>
            <w:hideMark/>
          </w:tcPr>
          <w:p w14:paraId="339925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AREQUIPA</w:t>
            </w:r>
          </w:p>
        </w:tc>
        <w:tc>
          <w:tcPr>
            <w:tcW w:w="2440" w:type="dxa"/>
            <w:tcBorders>
              <w:top w:val="nil"/>
              <w:left w:val="nil"/>
              <w:bottom w:val="single" w:sz="4" w:space="0" w:color="auto"/>
              <w:right w:val="single" w:sz="4" w:space="0" w:color="auto"/>
            </w:tcBorders>
            <w:shd w:val="clear" w:color="auto" w:fill="auto"/>
            <w:noWrap/>
            <w:vAlign w:val="center"/>
            <w:hideMark/>
          </w:tcPr>
          <w:p w14:paraId="154C9AA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UNION</w:t>
            </w:r>
          </w:p>
        </w:tc>
        <w:tc>
          <w:tcPr>
            <w:tcW w:w="2720" w:type="dxa"/>
            <w:tcBorders>
              <w:top w:val="nil"/>
              <w:left w:val="nil"/>
              <w:bottom w:val="single" w:sz="4" w:space="0" w:color="auto"/>
              <w:right w:val="single" w:sz="4" w:space="0" w:color="auto"/>
            </w:tcBorders>
            <w:shd w:val="clear" w:color="auto" w:fill="auto"/>
            <w:noWrap/>
            <w:vAlign w:val="center"/>
            <w:hideMark/>
          </w:tcPr>
          <w:p w14:paraId="36D660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PUYCA</w:t>
            </w:r>
          </w:p>
        </w:tc>
        <w:tc>
          <w:tcPr>
            <w:tcW w:w="1011" w:type="dxa"/>
            <w:tcBorders>
              <w:top w:val="nil"/>
              <w:left w:val="nil"/>
              <w:bottom w:val="single" w:sz="4" w:space="0" w:color="auto"/>
              <w:right w:val="single" w:sz="4" w:space="0" w:color="auto"/>
            </w:tcBorders>
            <w:shd w:val="clear" w:color="auto" w:fill="auto"/>
            <w:noWrap/>
            <w:vAlign w:val="center"/>
          </w:tcPr>
          <w:p w14:paraId="5940C1D3" w14:textId="7A04D45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A3C689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7DB98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382</w:t>
            </w:r>
          </w:p>
        </w:tc>
        <w:tc>
          <w:tcPr>
            <w:tcW w:w="940" w:type="dxa"/>
            <w:tcBorders>
              <w:top w:val="nil"/>
              <w:left w:val="nil"/>
              <w:bottom w:val="single" w:sz="4" w:space="0" w:color="auto"/>
              <w:right w:val="single" w:sz="4" w:space="0" w:color="auto"/>
            </w:tcBorders>
            <w:shd w:val="clear" w:color="auto" w:fill="auto"/>
            <w:noWrap/>
            <w:vAlign w:val="center"/>
            <w:hideMark/>
          </w:tcPr>
          <w:p w14:paraId="3E71B5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0408060043</w:t>
            </w:r>
          </w:p>
        </w:tc>
        <w:tc>
          <w:tcPr>
            <w:tcW w:w="3700" w:type="dxa"/>
            <w:tcBorders>
              <w:top w:val="nil"/>
              <w:left w:val="nil"/>
              <w:bottom w:val="single" w:sz="4" w:space="0" w:color="auto"/>
              <w:right w:val="single" w:sz="4" w:space="0" w:color="auto"/>
            </w:tcBorders>
            <w:shd w:val="clear" w:color="auto" w:fill="auto"/>
            <w:noWrap/>
            <w:vAlign w:val="center"/>
            <w:hideMark/>
          </w:tcPr>
          <w:p w14:paraId="2B3C933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HUACTAPA</w:t>
            </w:r>
          </w:p>
        </w:tc>
        <w:tc>
          <w:tcPr>
            <w:tcW w:w="1340" w:type="dxa"/>
            <w:tcBorders>
              <w:top w:val="nil"/>
              <w:left w:val="nil"/>
              <w:bottom w:val="single" w:sz="4" w:space="0" w:color="auto"/>
              <w:right w:val="single" w:sz="4" w:space="0" w:color="auto"/>
            </w:tcBorders>
            <w:shd w:val="clear" w:color="auto" w:fill="auto"/>
            <w:noWrap/>
            <w:vAlign w:val="center"/>
            <w:hideMark/>
          </w:tcPr>
          <w:p w14:paraId="4DE85B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AREQUIPA</w:t>
            </w:r>
          </w:p>
        </w:tc>
        <w:tc>
          <w:tcPr>
            <w:tcW w:w="2440" w:type="dxa"/>
            <w:tcBorders>
              <w:top w:val="nil"/>
              <w:left w:val="nil"/>
              <w:bottom w:val="single" w:sz="4" w:space="0" w:color="auto"/>
              <w:right w:val="single" w:sz="4" w:space="0" w:color="auto"/>
            </w:tcBorders>
            <w:shd w:val="clear" w:color="auto" w:fill="auto"/>
            <w:noWrap/>
            <w:vAlign w:val="center"/>
            <w:hideMark/>
          </w:tcPr>
          <w:p w14:paraId="66066D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UNION</w:t>
            </w:r>
          </w:p>
        </w:tc>
        <w:tc>
          <w:tcPr>
            <w:tcW w:w="2720" w:type="dxa"/>
            <w:tcBorders>
              <w:top w:val="nil"/>
              <w:left w:val="nil"/>
              <w:bottom w:val="single" w:sz="4" w:space="0" w:color="auto"/>
              <w:right w:val="single" w:sz="4" w:space="0" w:color="auto"/>
            </w:tcBorders>
            <w:shd w:val="clear" w:color="auto" w:fill="auto"/>
            <w:noWrap/>
            <w:vAlign w:val="center"/>
            <w:hideMark/>
          </w:tcPr>
          <w:p w14:paraId="1F95837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PUYCA</w:t>
            </w:r>
          </w:p>
        </w:tc>
        <w:tc>
          <w:tcPr>
            <w:tcW w:w="1011" w:type="dxa"/>
            <w:tcBorders>
              <w:top w:val="nil"/>
              <w:left w:val="nil"/>
              <w:bottom w:val="single" w:sz="4" w:space="0" w:color="auto"/>
              <w:right w:val="single" w:sz="4" w:space="0" w:color="auto"/>
            </w:tcBorders>
            <w:shd w:val="clear" w:color="auto" w:fill="auto"/>
            <w:noWrap/>
            <w:vAlign w:val="center"/>
          </w:tcPr>
          <w:p w14:paraId="45E195CB" w14:textId="2652EF2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73F3F4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A85F6A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383</w:t>
            </w:r>
          </w:p>
        </w:tc>
        <w:tc>
          <w:tcPr>
            <w:tcW w:w="940" w:type="dxa"/>
            <w:tcBorders>
              <w:top w:val="nil"/>
              <w:left w:val="nil"/>
              <w:bottom w:val="single" w:sz="4" w:space="0" w:color="auto"/>
              <w:right w:val="single" w:sz="4" w:space="0" w:color="auto"/>
            </w:tcBorders>
            <w:shd w:val="clear" w:color="auto" w:fill="auto"/>
            <w:noWrap/>
            <w:vAlign w:val="center"/>
            <w:hideMark/>
          </w:tcPr>
          <w:p w14:paraId="005501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0408060064</w:t>
            </w:r>
          </w:p>
        </w:tc>
        <w:tc>
          <w:tcPr>
            <w:tcW w:w="3700" w:type="dxa"/>
            <w:tcBorders>
              <w:top w:val="nil"/>
              <w:left w:val="nil"/>
              <w:bottom w:val="single" w:sz="4" w:space="0" w:color="auto"/>
              <w:right w:val="single" w:sz="4" w:space="0" w:color="auto"/>
            </w:tcBorders>
            <w:shd w:val="clear" w:color="auto" w:fill="auto"/>
            <w:noWrap/>
            <w:vAlign w:val="center"/>
            <w:hideMark/>
          </w:tcPr>
          <w:p w14:paraId="5831C1F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PETTCCE</w:t>
            </w:r>
          </w:p>
        </w:tc>
        <w:tc>
          <w:tcPr>
            <w:tcW w:w="1340" w:type="dxa"/>
            <w:tcBorders>
              <w:top w:val="nil"/>
              <w:left w:val="nil"/>
              <w:bottom w:val="single" w:sz="4" w:space="0" w:color="auto"/>
              <w:right w:val="single" w:sz="4" w:space="0" w:color="auto"/>
            </w:tcBorders>
            <w:shd w:val="clear" w:color="auto" w:fill="auto"/>
            <w:noWrap/>
            <w:vAlign w:val="center"/>
            <w:hideMark/>
          </w:tcPr>
          <w:p w14:paraId="07EA69E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AREQUIPA</w:t>
            </w:r>
          </w:p>
        </w:tc>
        <w:tc>
          <w:tcPr>
            <w:tcW w:w="2440" w:type="dxa"/>
            <w:tcBorders>
              <w:top w:val="nil"/>
              <w:left w:val="nil"/>
              <w:bottom w:val="single" w:sz="4" w:space="0" w:color="auto"/>
              <w:right w:val="single" w:sz="4" w:space="0" w:color="auto"/>
            </w:tcBorders>
            <w:shd w:val="clear" w:color="auto" w:fill="auto"/>
            <w:noWrap/>
            <w:vAlign w:val="center"/>
            <w:hideMark/>
          </w:tcPr>
          <w:p w14:paraId="46ECECD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UNION</w:t>
            </w:r>
          </w:p>
        </w:tc>
        <w:tc>
          <w:tcPr>
            <w:tcW w:w="2720" w:type="dxa"/>
            <w:tcBorders>
              <w:top w:val="nil"/>
              <w:left w:val="nil"/>
              <w:bottom w:val="single" w:sz="4" w:space="0" w:color="auto"/>
              <w:right w:val="single" w:sz="4" w:space="0" w:color="auto"/>
            </w:tcBorders>
            <w:shd w:val="clear" w:color="auto" w:fill="auto"/>
            <w:noWrap/>
            <w:vAlign w:val="center"/>
            <w:hideMark/>
          </w:tcPr>
          <w:p w14:paraId="0A463F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PUYCA</w:t>
            </w:r>
          </w:p>
        </w:tc>
        <w:tc>
          <w:tcPr>
            <w:tcW w:w="1011" w:type="dxa"/>
            <w:tcBorders>
              <w:top w:val="nil"/>
              <w:left w:val="nil"/>
              <w:bottom w:val="single" w:sz="4" w:space="0" w:color="auto"/>
              <w:right w:val="single" w:sz="4" w:space="0" w:color="auto"/>
            </w:tcBorders>
            <w:shd w:val="clear" w:color="auto" w:fill="auto"/>
            <w:noWrap/>
            <w:vAlign w:val="center"/>
          </w:tcPr>
          <w:p w14:paraId="440AA3EB" w14:textId="56ADE4E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97CA3E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6C00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384</w:t>
            </w:r>
          </w:p>
        </w:tc>
        <w:tc>
          <w:tcPr>
            <w:tcW w:w="940" w:type="dxa"/>
            <w:tcBorders>
              <w:top w:val="nil"/>
              <w:left w:val="nil"/>
              <w:bottom w:val="single" w:sz="4" w:space="0" w:color="auto"/>
              <w:right w:val="single" w:sz="4" w:space="0" w:color="auto"/>
            </w:tcBorders>
            <w:shd w:val="clear" w:color="auto" w:fill="auto"/>
            <w:noWrap/>
            <w:vAlign w:val="center"/>
            <w:hideMark/>
          </w:tcPr>
          <w:p w14:paraId="4A62E44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0408100008</w:t>
            </w:r>
          </w:p>
        </w:tc>
        <w:tc>
          <w:tcPr>
            <w:tcW w:w="3700" w:type="dxa"/>
            <w:tcBorders>
              <w:top w:val="nil"/>
              <w:left w:val="nil"/>
              <w:bottom w:val="single" w:sz="4" w:space="0" w:color="auto"/>
              <w:right w:val="single" w:sz="4" w:space="0" w:color="auto"/>
            </w:tcBorders>
            <w:shd w:val="clear" w:color="auto" w:fill="auto"/>
            <w:noWrap/>
            <w:vAlign w:val="center"/>
            <w:hideMark/>
          </w:tcPr>
          <w:p w14:paraId="4EDC8C8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LOCRAHUANCA</w:t>
            </w:r>
          </w:p>
        </w:tc>
        <w:tc>
          <w:tcPr>
            <w:tcW w:w="1340" w:type="dxa"/>
            <w:tcBorders>
              <w:top w:val="nil"/>
              <w:left w:val="nil"/>
              <w:bottom w:val="single" w:sz="4" w:space="0" w:color="auto"/>
              <w:right w:val="single" w:sz="4" w:space="0" w:color="auto"/>
            </w:tcBorders>
            <w:shd w:val="clear" w:color="auto" w:fill="auto"/>
            <w:noWrap/>
            <w:vAlign w:val="center"/>
            <w:hideMark/>
          </w:tcPr>
          <w:p w14:paraId="7E07EB5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AREQUIPA</w:t>
            </w:r>
          </w:p>
        </w:tc>
        <w:tc>
          <w:tcPr>
            <w:tcW w:w="2440" w:type="dxa"/>
            <w:tcBorders>
              <w:top w:val="nil"/>
              <w:left w:val="nil"/>
              <w:bottom w:val="single" w:sz="4" w:space="0" w:color="auto"/>
              <w:right w:val="single" w:sz="4" w:space="0" w:color="auto"/>
            </w:tcBorders>
            <w:shd w:val="clear" w:color="auto" w:fill="auto"/>
            <w:noWrap/>
            <w:vAlign w:val="center"/>
            <w:hideMark/>
          </w:tcPr>
          <w:p w14:paraId="10DC295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UNION</w:t>
            </w:r>
          </w:p>
        </w:tc>
        <w:tc>
          <w:tcPr>
            <w:tcW w:w="2720" w:type="dxa"/>
            <w:tcBorders>
              <w:top w:val="nil"/>
              <w:left w:val="nil"/>
              <w:bottom w:val="single" w:sz="4" w:space="0" w:color="auto"/>
              <w:right w:val="single" w:sz="4" w:space="0" w:color="auto"/>
            </w:tcBorders>
            <w:shd w:val="clear" w:color="auto" w:fill="auto"/>
            <w:noWrap/>
            <w:vAlign w:val="center"/>
            <w:hideMark/>
          </w:tcPr>
          <w:p w14:paraId="692AEC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TOMEPAMPA</w:t>
            </w:r>
          </w:p>
        </w:tc>
        <w:tc>
          <w:tcPr>
            <w:tcW w:w="1011" w:type="dxa"/>
            <w:tcBorders>
              <w:top w:val="nil"/>
              <w:left w:val="nil"/>
              <w:bottom w:val="single" w:sz="4" w:space="0" w:color="auto"/>
              <w:right w:val="single" w:sz="4" w:space="0" w:color="auto"/>
            </w:tcBorders>
            <w:shd w:val="clear" w:color="auto" w:fill="auto"/>
            <w:noWrap/>
            <w:vAlign w:val="center"/>
          </w:tcPr>
          <w:p w14:paraId="2EBC5103" w14:textId="6833C9D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D6A9A8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DA8972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385</w:t>
            </w:r>
          </w:p>
        </w:tc>
        <w:tc>
          <w:tcPr>
            <w:tcW w:w="940" w:type="dxa"/>
            <w:tcBorders>
              <w:top w:val="nil"/>
              <w:left w:val="nil"/>
              <w:bottom w:val="single" w:sz="4" w:space="0" w:color="auto"/>
              <w:right w:val="single" w:sz="4" w:space="0" w:color="auto"/>
            </w:tcBorders>
            <w:shd w:val="clear" w:color="auto" w:fill="auto"/>
            <w:noWrap/>
            <w:vAlign w:val="center"/>
            <w:hideMark/>
          </w:tcPr>
          <w:p w14:paraId="17BBA2E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0501020033</w:t>
            </w:r>
          </w:p>
        </w:tc>
        <w:tc>
          <w:tcPr>
            <w:tcW w:w="3700" w:type="dxa"/>
            <w:tcBorders>
              <w:top w:val="nil"/>
              <w:left w:val="nil"/>
              <w:bottom w:val="single" w:sz="4" w:space="0" w:color="auto"/>
              <w:right w:val="single" w:sz="4" w:space="0" w:color="auto"/>
            </w:tcBorders>
            <w:shd w:val="clear" w:color="auto" w:fill="auto"/>
            <w:noWrap/>
            <w:vAlign w:val="center"/>
            <w:hideMark/>
          </w:tcPr>
          <w:p w14:paraId="1464B1A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BARBARA DE UCHUYMARCA</w:t>
            </w:r>
          </w:p>
        </w:tc>
        <w:tc>
          <w:tcPr>
            <w:tcW w:w="1340" w:type="dxa"/>
            <w:tcBorders>
              <w:top w:val="nil"/>
              <w:left w:val="nil"/>
              <w:bottom w:val="single" w:sz="4" w:space="0" w:color="auto"/>
              <w:right w:val="single" w:sz="4" w:space="0" w:color="auto"/>
            </w:tcBorders>
            <w:shd w:val="clear" w:color="auto" w:fill="auto"/>
            <w:noWrap/>
            <w:vAlign w:val="center"/>
            <w:hideMark/>
          </w:tcPr>
          <w:p w14:paraId="75FF85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66B207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HUAMANGA</w:t>
            </w:r>
          </w:p>
        </w:tc>
        <w:tc>
          <w:tcPr>
            <w:tcW w:w="2720" w:type="dxa"/>
            <w:tcBorders>
              <w:top w:val="nil"/>
              <w:left w:val="nil"/>
              <w:bottom w:val="single" w:sz="4" w:space="0" w:color="auto"/>
              <w:right w:val="single" w:sz="4" w:space="0" w:color="auto"/>
            </w:tcBorders>
            <w:shd w:val="clear" w:color="auto" w:fill="auto"/>
            <w:noWrap/>
            <w:vAlign w:val="center"/>
            <w:hideMark/>
          </w:tcPr>
          <w:p w14:paraId="56E3E3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ACOCRO</w:t>
            </w:r>
          </w:p>
        </w:tc>
        <w:tc>
          <w:tcPr>
            <w:tcW w:w="1011" w:type="dxa"/>
            <w:tcBorders>
              <w:top w:val="nil"/>
              <w:left w:val="nil"/>
              <w:bottom w:val="single" w:sz="4" w:space="0" w:color="auto"/>
              <w:right w:val="single" w:sz="4" w:space="0" w:color="auto"/>
            </w:tcBorders>
            <w:shd w:val="clear" w:color="auto" w:fill="auto"/>
            <w:noWrap/>
            <w:vAlign w:val="center"/>
          </w:tcPr>
          <w:p w14:paraId="7F8B4889" w14:textId="25D3E97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C3026D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DB79A3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386</w:t>
            </w:r>
          </w:p>
        </w:tc>
        <w:tc>
          <w:tcPr>
            <w:tcW w:w="940" w:type="dxa"/>
            <w:tcBorders>
              <w:top w:val="nil"/>
              <w:left w:val="nil"/>
              <w:bottom w:val="single" w:sz="4" w:space="0" w:color="auto"/>
              <w:right w:val="single" w:sz="4" w:space="0" w:color="auto"/>
            </w:tcBorders>
            <w:shd w:val="clear" w:color="auto" w:fill="auto"/>
            <w:noWrap/>
            <w:vAlign w:val="center"/>
            <w:hideMark/>
          </w:tcPr>
          <w:p w14:paraId="27A31F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0501020035</w:t>
            </w:r>
          </w:p>
        </w:tc>
        <w:tc>
          <w:tcPr>
            <w:tcW w:w="3700" w:type="dxa"/>
            <w:tcBorders>
              <w:top w:val="nil"/>
              <w:left w:val="nil"/>
              <w:bottom w:val="single" w:sz="4" w:space="0" w:color="auto"/>
              <w:right w:val="single" w:sz="4" w:space="0" w:color="auto"/>
            </w:tcBorders>
            <w:shd w:val="clear" w:color="auto" w:fill="auto"/>
            <w:noWrap/>
            <w:vAlign w:val="center"/>
            <w:hideMark/>
          </w:tcPr>
          <w:p w14:paraId="37FD035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YANAHUANCO ALTA</w:t>
            </w:r>
          </w:p>
        </w:tc>
        <w:tc>
          <w:tcPr>
            <w:tcW w:w="1340" w:type="dxa"/>
            <w:tcBorders>
              <w:top w:val="nil"/>
              <w:left w:val="nil"/>
              <w:bottom w:val="single" w:sz="4" w:space="0" w:color="auto"/>
              <w:right w:val="single" w:sz="4" w:space="0" w:color="auto"/>
            </w:tcBorders>
            <w:shd w:val="clear" w:color="auto" w:fill="auto"/>
            <w:noWrap/>
            <w:vAlign w:val="center"/>
            <w:hideMark/>
          </w:tcPr>
          <w:p w14:paraId="0076DC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6AFBD2A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HUAMANGA</w:t>
            </w:r>
          </w:p>
        </w:tc>
        <w:tc>
          <w:tcPr>
            <w:tcW w:w="2720" w:type="dxa"/>
            <w:tcBorders>
              <w:top w:val="nil"/>
              <w:left w:val="nil"/>
              <w:bottom w:val="single" w:sz="4" w:space="0" w:color="auto"/>
              <w:right w:val="single" w:sz="4" w:space="0" w:color="auto"/>
            </w:tcBorders>
            <w:shd w:val="clear" w:color="auto" w:fill="auto"/>
            <w:noWrap/>
            <w:vAlign w:val="center"/>
            <w:hideMark/>
          </w:tcPr>
          <w:p w14:paraId="59CD1E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ACOCRO</w:t>
            </w:r>
          </w:p>
        </w:tc>
        <w:tc>
          <w:tcPr>
            <w:tcW w:w="1011" w:type="dxa"/>
            <w:tcBorders>
              <w:top w:val="nil"/>
              <w:left w:val="nil"/>
              <w:bottom w:val="single" w:sz="4" w:space="0" w:color="auto"/>
              <w:right w:val="single" w:sz="4" w:space="0" w:color="auto"/>
            </w:tcBorders>
            <w:shd w:val="clear" w:color="auto" w:fill="auto"/>
            <w:noWrap/>
            <w:vAlign w:val="center"/>
          </w:tcPr>
          <w:p w14:paraId="2D100F85" w14:textId="4DB1682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2D2DAF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E4F42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387</w:t>
            </w:r>
          </w:p>
        </w:tc>
        <w:tc>
          <w:tcPr>
            <w:tcW w:w="940" w:type="dxa"/>
            <w:tcBorders>
              <w:top w:val="nil"/>
              <w:left w:val="nil"/>
              <w:bottom w:val="single" w:sz="4" w:space="0" w:color="auto"/>
              <w:right w:val="single" w:sz="4" w:space="0" w:color="auto"/>
            </w:tcBorders>
            <w:shd w:val="clear" w:color="auto" w:fill="auto"/>
            <w:noWrap/>
            <w:vAlign w:val="center"/>
            <w:hideMark/>
          </w:tcPr>
          <w:p w14:paraId="01AD6EE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0501050004</w:t>
            </w:r>
          </w:p>
        </w:tc>
        <w:tc>
          <w:tcPr>
            <w:tcW w:w="3700" w:type="dxa"/>
            <w:tcBorders>
              <w:top w:val="nil"/>
              <w:left w:val="nil"/>
              <w:bottom w:val="single" w:sz="4" w:space="0" w:color="auto"/>
              <w:right w:val="single" w:sz="4" w:space="0" w:color="auto"/>
            </w:tcBorders>
            <w:shd w:val="clear" w:color="auto" w:fill="auto"/>
            <w:noWrap/>
            <w:vAlign w:val="center"/>
            <w:hideMark/>
          </w:tcPr>
          <w:p w14:paraId="7584BC6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CHUPAS</w:t>
            </w:r>
          </w:p>
        </w:tc>
        <w:tc>
          <w:tcPr>
            <w:tcW w:w="1340" w:type="dxa"/>
            <w:tcBorders>
              <w:top w:val="nil"/>
              <w:left w:val="nil"/>
              <w:bottom w:val="single" w:sz="4" w:space="0" w:color="auto"/>
              <w:right w:val="single" w:sz="4" w:space="0" w:color="auto"/>
            </w:tcBorders>
            <w:shd w:val="clear" w:color="auto" w:fill="auto"/>
            <w:noWrap/>
            <w:vAlign w:val="center"/>
            <w:hideMark/>
          </w:tcPr>
          <w:p w14:paraId="003DB55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5A635C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HUAMANGA</w:t>
            </w:r>
          </w:p>
        </w:tc>
        <w:tc>
          <w:tcPr>
            <w:tcW w:w="2720" w:type="dxa"/>
            <w:tcBorders>
              <w:top w:val="nil"/>
              <w:left w:val="nil"/>
              <w:bottom w:val="single" w:sz="4" w:space="0" w:color="auto"/>
              <w:right w:val="single" w:sz="4" w:space="0" w:color="auto"/>
            </w:tcBorders>
            <w:shd w:val="clear" w:color="auto" w:fill="auto"/>
            <w:noWrap/>
            <w:vAlign w:val="center"/>
            <w:hideMark/>
          </w:tcPr>
          <w:p w14:paraId="30DF3D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CHIARA</w:t>
            </w:r>
          </w:p>
        </w:tc>
        <w:tc>
          <w:tcPr>
            <w:tcW w:w="1011" w:type="dxa"/>
            <w:tcBorders>
              <w:top w:val="nil"/>
              <w:left w:val="nil"/>
              <w:bottom w:val="single" w:sz="4" w:space="0" w:color="auto"/>
              <w:right w:val="single" w:sz="4" w:space="0" w:color="auto"/>
            </w:tcBorders>
            <w:shd w:val="clear" w:color="auto" w:fill="auto"/>
            <w:noWrap/>
            <w:vAlign w:val="center"/>
          </w:tcPr>
          <w:p w14:paraId="7F45C63C" w14:textId="29F68BA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D716C6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E280B0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388</w:t>
            </w:r>
          </w:p>
        </w:tc>
        <w:tc>
          <w:tcPr>
            <w:tcW w:w="940" w:type="dxa"/>
            <w:tcBorders>
              <w:top w:val="nil"/>
              <w:left w:val="nil"/>
              <w:bottom w:val="single" w:sz="4" w:space="0" w:color="auto"/>
              <w:right w:val="single" w:sz="4" w:space="0" w:color="auto"/>
            </w:tcBorders>
            <w:shd w:val="clear" w:color="auto" w:fill="auto"/>
            <w:noWrap/>
            <w:vAlign w:val="center"/>
            <w:hideMark/>
          </w:tcPr>
          <w:p w14:paraId="413BF3B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0501050036</w:t>
            </w:r>
          </w:p>
        </w:tc>
        <w:tc>
          <w:tcPr>
            <w:tcW w:w="3700" w:type="dxa"/>
            <w:tcBorders>
              <w:top w:val="nil"/>
              <w:left w:val="nil"/>
              <w:bottom w:val="single" w:sz="4" w:space="0" w:color="auto"/>
              <w:right w:val="single" w:sz="4" w:space="0" w:color="auto"/>
            </w:tcBorders>
            <w:shd w:val="clear" w:color="auto" w:fill="auto"/>
            <w:noWrap/>
            <w:vAlign w:val="center"/>
            <w:hideMark/>
          </w:tcPr>
          <w:p w14:paraId="3400B99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RACCARACCAY</w:t>
            </w:r>
          </w:p>
        </w:tc>
        <w:tc>
          <w:tcPr>
            <w:tcW w:w="1340" w:type="dxa"/>
            <w:tcBorders>
              <w:top w:val="nil"/>
              <w:left w:val="nil"/>
              <w:bottom w:val="single" w:sz="4" w:space="0" w:color="auto"/>
              <w:right w:val="single" w:sz="4" w:space="0" w:color="auto"/>
            </w:tcBorders>
            <w:shd w:val="clear" w:color="auto" w:fill="auto"/>
            <w:noWrap/>
            <w:vAlign w:val="center"/>
            <w:hideMark/>
          </w:tcPr>
          <w:p w14:paraId="1ADC01F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05431D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HUAMANGA</w:t>
            </w:r>
          </w:p>
        </w:tc>
        <w:tc>
          <w:tcPr>
            <w:tcW w:w="2720" w:type="dxa"/>
            <w:tcBorders>
              <w:top w:val="nil"/>
              <w:left w:val="nil"/>
              <w:bottom w:val="single" w:sz="4" w:space="0" w:color="auto"/>
              <w:right w:val="single" w:sz="4" w:space="0" w:color="auto"/>
            </w:tcBorders>
            <w:shd w:val="clear" w:color="auto" w:fill="auto"/>
            <w:noWrap/>
            <w:vAlign w:val="center"/>
            <w:hideMark/>
          </w:tcPr>
          <w:p w14:paraId="7AC5B1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CHIARA</w:t>
            </w:r>
          </w:p>
        </w:tc>
        <w:tc>
          <w:tcPr>
            <w:tcW w:w="1011" w:type="dxa"/>
            <w:tcBorders>
              <w:top w:val="nil"/>
              <w:left w:val="nil"/>
              <w:bottom w:val="single" w:sz="4" w:space="0" w:color="auto"/>
              <w:right w:val="single" w:sz="4" w:space="0" w:color="auto"/>
            </w:tcBorders>
            <w:shd w:val="clear" w:color="auto" w:fill="auto"/>
            <w:noWrap/>
            <w:vAlign w:val="center"/>
          </w:tcPr>
          <w:p w14:paraId="0D2B33DD" w14:textId="7258181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D164E1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35820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389</w:t>
            </w:r>
          </w:p>
        </w:tc>
        <w:tc>
          <w:tcPr>
            <w:tcW w:w="940" w:type="dxa"/>
            <w:tcBorders>
              <w:top w:val="nil"/>
              <w:left w:val="nil"/>
              <w:bottom w:val="single" w:sz="4" w:space="0" w:color="auto"/>
              <w:right w:val="single" w:sz="4" w:space="0" w:color="auto"/>
            </w:tcBorders>
            <w:shd w:val="clear" w:color="auto" w:fill="auto"/>
            <w:noWrap/>
            <w:vAlign w:val="center"/>
            <w:hideMark/>
          </w:tcPr>
          <w:p w14:paraId="36E8945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0501050084</w:t>
            </w:r>
          </w:p>
        </w:tc>
        <w:tc>
          <w:tcPr>
            <w:tcW w:w="3700" w:type="dxa"/>
            <w:tcBorders>
              <w:top w:val="nil"/>
              <w:left w:val="nil"/>
              <w:bottom w:val="single" w:sz="4" w:space="0" w:color="auto"/>
              <w:right w:val="single" w:sz="4" w:space="0" w:color="auto"/>
            </w:tcBorders>
            <w:shd w:val="clear" w:color="auto" w:fill="auto"/>
            <w:noWrap/>
            <w:vAlign w:val="center"/>
            <w:hideMark/>
          </w:tcPr>
          <w:p w14:paraId="138F648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PUCACCASA</w:t>
            </w:r>
          </w:p>
        </w:tc>
        <w:tc>
          <w:tcPr>
            <w:tcW w:w="1340" w:type="dxa"/>
            <w:tcBorders>
              <w:top w:val="nil"/>
              <w:left w:val="nil"/>
              <w:bottom w:val="single" w:sz="4" w:space="0" w:color="auto"/>
              <w:right w:val="single" w:sz="4" w:space="0" w:color="auto"/>
            </w:tcBorders>
            <w:shd w:val="clear" w:color="auto" w:fill="auto"/>
            <w:noWrap/>
            <w:vAlign w:val="center"/>
            <w:hideMark/>
          </w:tcPr>
          <w:p w14:paraId="7F10A5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3CACCF0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HUAMANGA</w:t>
            </w:r>
          </w:p>
        </w:tc>
        <w:tc>
          <w:tcPr>
            <w:tcW w:w="2720" w:type="dxa"/>
            <w:tcBorders>
              <w:top w:val="nil"/>
              <w:left w:val="nil"/>
              <w:bottom w:val="single" w:sz="4" w:space="0" w:color="auto"/>
              <w:right w:val="single" w:sz="4" w:space="0" w:color="auto"/>
            </w:tcBorders>
            <w:shd w:val="clear" w:color="auto" w:fill="auto"/>
            <w:noWrap/>
            <w:vAlign w:val="center"/>
            <w:hideMark/>
          </w:tcPr>
          <w:p w14:paraId="4C8ECBC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CHIARA</w:t>
            </w:r>
          </w:p>
        </w:tc>
        <w:tc>
          <w:tcPr>
            <w:tcW w:w="1011" w:type="dxa"/>
            <w:tcBorders>
              <w:top w:val="nil"/>
              <w:left w:val="nil"/>
              <w:bottom w:val="single" w:sz="4" w:space="0" w:color="auto"/>
              <w:right w:val="single" w:sz="4" w:space="0" w:color="auto"/>
            </w:tcBorders>
            <w:shd w:val="clear" w:color="auto" w:fill="auto"/>
            <w:noWrap/>
            <w:vAlign w:val="center"/>
          </w:tcPr>
          <w:p w14:paraId="1D2B9C42" w14:textId="38A16B2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55E869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BEB87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390</w:t>
            </w:r>
          </w:p>
        </w:tc>
        <w:tc>
          <w:tcPr>
            <w:tcW w:w="940" w:type="dxa"/>
            <w:tcBorders>
              <w:top w:val="nil"/>
              <w:left w:val="nil"/>
              <w:bottom w:val="single" w:sz="4" w:space="0" w:color="auto"/>
              <w:right w:val="single" w:sz="4" w:space="0" w:color="auto"/>
            </w:tcBorders>
            <w:shd w:val="clear" w:color="auto" w:fill="auto"/>
            <w:noWrap/>
            <w:vAlign w:val="center"/>
            <w:hideMark/>
          </w:tcPr>
          <w:p w14:paraId="6EB6E36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0501060004</w:t>
            </w:r>
          </w:p>
        </w:tc>
        <w:tc>
          <w:tcPr>
            <w:tcW w:w="3700" w:type="dxa"/>
            <w:tcBorders>
              <w:top w:val="nil"/>
              <w:left w:val="nil"/>
              <w:bottom w:val="single" w:sz="4" w:space="0" w:color="auto"/>
              <w:right w:val="single" w:sz="4" w:space="0" w:color="auto"/>
            </w:tcBorders>
            <w:shd w:val="clear" w:color="auto" w:fill="auto"/>
            <w:noWrap/>
            <w:vAlign w:val="center"/>
            <w:hideMark/>
          </w:tcPr>
          <w:p w14:paraId="793FA9A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CCOLLPANA</w:t>
            </w:r>
          </w:p>
        </w:tc>
        <w:tc>
          <w:tcPr>
            <w:tcW w:w="1340" w:type="dxa"/>
            <w:tcBorders>
              <w:top w:val="nil"/>
              <w:left w:val="nil"/>
              <w:bottom w:val="single" w:sz="4" w:space="0" w:color="auto"/>
              <w:right w:val="single" w:sz="4" w:space="0" w:color="auto"/>
            </w:tcBorders>
            <w:shd w:val="clear" w:color="auto" w:fill="auto"/>
            <w:noWrap/>
            <w:vAlign w:val="center"/>
            <w:hideMark/>
          </w:tcPr>
          <w:p w14:paraId="1A5C82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6A1873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HUAMANGA</w:t>
            </w:r>
          </w:p>
        </w:tc>
        <w:tc>
          <w:tcPr>
            <w:tcW w:w="2720" w:type="dxa"/>
            <w:tcBorders>
              <w:top w:val="nil"/>
              <w:left w:val="nil"/>
              <w:bottom w:val="single" w:sz="4" w:space="0" w:color="auto"/>
              <w:right w:val="single" w:sz="4" w:space="0" w:color="auto"/>
            </w:tcBorders>
            <w:shd w:val="clear" w:color="auto" w:fill="auto"/>
            <w:noWrap/>
            <w:vAlign w:val="center"/>
            <w:hideMark/>
          </w:tcPr>
          <w:p w14:paraId="472428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OCROS</w:t>
            </w:r>
          </w:p>
        </w:tc>
        <w:tc>
          <w:tcPr>
            <w:tcW w:w="1011" w:type="dxa"/>
            <w:tcBorders>
              <w:top w:val="nil"/>
              <w:left w:val="nil"/>
              <w:bottom w:val="single" w:sz="4" w:space="0" w:color="auto"/>
              <w:right w:val="single" w:sz="4" w:space="0" w:color="auto"/>
            </w:tcBorders>
            <w:shd w:val="clear" w:color="auto" w:fill="auto"/>
            <w:noWrap/>
            <w:vAlign w:val="center"/>
          </w:tcPr>
          <w:p w14:paraId="5125774C" w14:textId="2398523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7935C1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5EED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391</w:t>
            </w:r>
          </w:p>
        </w:tc>
        <w:tc>
          <w:tcPr>
            <w:tcW w:w="940" w:type="dxa"/>
            <w:tcBorders>
              <w:top w:val="nil"/>
              <w:left w:val="nil"/>
              <w:bottom w:val="single" w:sz="4" w:space="0" w:color="auto"/>
              <w:right w:val="single" w:sz="4" w:space="0" w:color="auto"/>
            </w:tcBorders>
            <w:shd w:val="clear" w:color="auto" w:fill="auto"/>
            <w:noWrap/>
            <w:vAlign w:val="center"/>
            <w:hideMark/>
          </w:tcPr>
          <w:p w14:paraId="72B733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0501060036</w:t>
            </w:r>
          </w:p>
        </w:tc>
        <w:tc>
          <w:tcPr>
            <w:tcW w:w="3700" w:type="dxa"/>
            <w:tcBorders>
              <w:top w:val="nil"/>
              <w:left w:val="nil"/>
              <w:bottom w:val="single" w:sz="4" w:space="0" w:color="auto"/>
              <w:right w:val="single" w:sz="4" w:space="0" w:color="auto"/>
            </w:tcBorders>
            <w:shd w:val="clear" w:color="auto" w:fill="auto"/>
            <w:noWrap/>
            <w:vAlign w:val="center"/>
            <w:hideMark/>
          </w:tcPr>
          <w:p w14:paraId="793FA42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CUSI VALLE SAN FRANCISCO</w:t>
            </w:r>
          </w:p>
        </w:tc>
        <w:tc>
          <w:tcPr>
            <w:tcW w:w="1340" w:type="dxa"/>
            <w:tcBorders>
              <w:top w:val="nil"/>
              <w:left w:val="nil"/>
              <w:bottom w:val="single" w:sz="4" w:space="0" w:color="auto"/>
              <w:right w:val="single" w:sz="4" w:space="0" w:color="auto"/>
            </w:tcBorders>
            <w:shd w:val="clear" w:color="auto" w:fill="auto"/>
            <w:noWrap/>
            <w:vAlign w:val="center"/>
            <w:hideMark/>
          </w:tcPr>
          <w:p w14:paraId="1989EA6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5AF230B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HUAMANGA</w:t>
            </w:r>
          </w:p>
        </w:tc>
        <w:tc>
          <w:tcPr>
            <w:tcW w:w="2720" w:type="dxa"/>
            <w:tcBorders>
              <w:top w:val="nil"/>
              <w:left w:val="nil"/>
              <w:bottom w:val="single" w:sz="4" w:space="0" w:color="auto"/>
              <w:right w:val="single" w:sz="4" w:space="0" w:color="auto"/>
            </w:tcBorders>
            <w:shd w:val="clear" w:color="auto" w:fill="auto"/>
            <w:noWrap/>
            <w:vAlign w:val="center"/>
            <w:hideMark/>
          </w:tcPr>
          <w:p w14:paraId="1844626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OCROS</w:t>
            </w:r>
          </w:p>
        </w:tc>
        <w:tc>
          <w:tcPr>
            <w:tcW w:w="1011" w:type="dxa"/>
            <w:tcBorders>
              <w:top w:val="nil"/>
              <w:left w:val="nil"/>
              <w:bottom w:val="single" w:sz="4" w:space="0" w:color="auto"/>
              <w:right w:val="single" w:sz="4" w:space="0" w:color="auto"/>
            </w:tcBorders>
            <w:shd w:val="clear" w:color="auto" w:fill="auto"/>
            <w:noWrap/>
            <w:vAlign w:val="center"/>
          </w:tcPr>
          <w:p w14:paraId="1280F067" w14:textId="2596F7C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4634A6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B417C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392</w:t>
            </w:r>
          </w:p>
        </w:tc>
        <w:tc>
          <w:tcPr>
            <w:tcW w:w="940" w:type="dxa"/>
            <w:tcBorders>
              <w:top w:val="nil"/>
              <w:left w:val="nil"/>
              <w:bottom w:val="single" w:sz="4" w:space="0" w:color="auto"/>
              <w:right w:val="single" w:sz="4" w:space="0" w:color="auto"/>
            </w:tcBorders>
            <w:shd w:val="clear" w:color="auto" w:fill="auto"/>
            <w:noWrap/>
            <w:vAlign w:val="center"/>
            <w:hideMark/>
          </w:tcPr>
          <w:p w14:paraId="4A6394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0501060050</w:t>
            </w:r>
          </w:p>
        </w:tc>
        <w:tc>
          <w:tcPr>
            <w:tcW w:w="3700" w:type="dxa"/>
            <w:tcBorders>
              <w:top w:val="nil"/>
              <w:left w:val="nil"/>
              <w:bottom w:val="single" w:sz="4" w:space="0" w:color="auto"/>
              <w:right w:val="single" w:sz="4" w:space="0" w:color="auto"/>
            </w:tcBorders>
            <w:shd w:val="clear" w:color="auto" w:fill="auto"/>
            <w:noWrap/>
            <w:vAlign w:val="center"/>
            <w:hideMark/>
          </w:tcPr>
          <w:p w14:paraId="693D2AF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 LA COLPA</w:t>
            </w:r>
          </w:p>
        </w:tc>
        <w:tc>
          <w:tcPr>
            <w:tcW w:w="1340" w:type="dxa"/>
            <w:tcBorders>
              <w:top w:val="nil"/>
              <w:left w:val="nil"/>
              <w:bottom w:val="single" w:sz="4" w:space="0" w:color="auto"/>
              <w:right w:val="single" w:sz="4" w:space="0" w:color="auto"/>
            </w:tcBorders>
            <w:shd w:val="clear" w:color="auto" w:fill="auto"/>
            <w:noWrap/>
            <w:vAlign w:val="center"/>
            <w:hideMark/>
          </w:tcPr>
          <w:p w14:paraId="6AA5E2C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78FABE9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HUAMANGA</w:t>
            </w:r>
          </w:p>
        </w:tc>
        <w:tc>
          <w:tcPr>
            <w:tcW w:w="2720" w:type="dxa"/>
            <w:tcBorders>
              <w:top w:val="nil"/>
              <w:left w:val="nil"/>
              <w:bottom w:val="single" w:sz="4" w:space="0" w:color="auto"/>
              <w:right w:val="single" w:sz="4" w:space="0" w:color="auto"/>
            </w:tcBorders>
            <w:shd w:val="clear" w:color="auto" w:fill="auto"/>
            <w:noWrap/>
            <w:vAlign w:val="center"/>
            <w:hideMark/>
          </w:tcPr>
          <w:p w14:paraId="466EAB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OCROS</w:t>
            </w:r>
          </w:p>
        </w:tc>
        <w:tc>
          <w:tcPr>
            <w:tcW w:w="1011" w:type="dxa"/>
            <w:tcBorders>
              <w:top w:val="nil"/>
              <w:left w:val="nil"/>
              <w:bottom w:val="single" w:sz="4" w:space="0" w:color="auto"/>
              <w:right w:val="single" w:sz="4" w:space="0" w:color="auto"/>
            </w:tcBorders>
            <w:shd w:val="clear" w:color="auto" w:fill="auto"/>
            <w:noWrap/>
            <w:vAlign w:val="center"/>
          </w:tcPr>
          <w:p w14:paraId="1EA9D529" w14:textId="2BAC411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155856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02945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393</w:t>
            </w:r>
          </w:p>
        </w:tc>
        <w:tc>
          <w:tcPr>
            <w:tcW w:w="940" w:type="dxa"/>
            <w:tcBorders>
              <w:top w:val="nil"/>
              <w:left w:val="nil"/>
              <w:bottom w:val="single" w:sz="4" w:space="0" w:color="auto"/>
              <w:right w:val="single" w:sz="4" w:space="0" w:color="auto"/>
            </w:tcBorders>
            <w:shd w:val="clear" w:color="auto" w:fill="auto"/>
            <w:noWrap/>
            <w:vAlign w:val="center"/>
            <w:hideMark/>
          </w:tcPr>
          <w:p w14:paraId="6A68A0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0501060052</w:t>
            </w:r>
          </w:p>
        </w:tc>
        <w:tc>
          <w:tcPr>
            <w:tcW w:w="3700" w:type="dxa"/>
            <w:tcBorders>
              <w:top w:val="nil"/>
              <w:left w:val="nil"/>
              <w:bottom w:val="single" w:sz="4" w:space="0" w:color="auto"/>
              <w:right w:val="single" w:sz="4" w:space="0" w:color="auto"/>
            </w:tcBorders>
            <w:shd w:val="clear" w:color="auto" w:fill="auto"/>
            <w:noWrap/>
            <w:vAlign w:val="center"/>
            <w:hideMark/>
          </w:tcPr>
          <w:p w14:paraId="4AEA905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PACCCHA</w:t>
            </w:r>
          </w:p>
        </w:tc>
        <w:tc>
          <w:tcPr>
            <w:tcW w:w="1340" w:type="dxa"/>
            <w:tcBorders>
              <w:top w:val="nil"/>
              <w:left w:val="nil"/>
              <w:bottom w:val="single" w:sz="4" w:space="0" w:color="auto"/>
              <w:right w:val="single" w:sz="4" w:space="0" w:color="auto"/>
            </w:tcBorders>
            <w:shd w:val="clear" w:color="auto" w:fill="auto"/>
            <w:noWrap/>
            <w:vAlign w:val="center"/>
            <w:hideMark/>
          </w:tcPr>
          <w:p w14:paraId="23B0C0E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4EE579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HUAMANGA</w:t>
            </w:r>
          </w:p>
        </w:tc>
        <w:tc>
          <w:tcPr>
            <w:tcW w:w="2720" w:type="dxa"/>
            <w:tcBorders>
              <w:top w:val="nil"/>
              <w:left w:val="nil"/>
              <w:bottom w:val="single" w:sz="4" w:space="0" w:color="auto"/>
              <w:right w:val="single" w:sz="4" w:space="0" w:color="auto"/>
            </w:tcBorders>
            <w:shd w:val="clear" w:color="auto" w:fill="auto"/>
            <w:noWrap/>
            <w:vAlign w:val="center"/>
            <w:hideMark/>
          </w:tcPr>
          <w:p w14:paraId="54830C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OCROS</w:t>
            </w:r>
          </w:p>
        </w:tc>
        <w:tc>
          <w:tcPr>
            <w:tcW w:w="1011" w:type="dxa"/>
            <w:tcBorders>
              <w:top w:val="nil"/>
              <w:left w:val="nil"/>
              <w:bottom w:val="single" w:sz="4" w:space="0" w:color="auto"/>
              <w:right w:val="single" w:sz="4" w:space="0" w:color="auto"/>
            </w:tcBorders>
            <w:shd w:val="clear" w:color="auto" w:fill="auto"/>
            <w:noWrap/>
            <w:vAlign w:val="center"/>
          </w:tcPr>
          <w:p w14:paraId="4294CBA6" w14:textId="0A4916B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763638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8ECBCE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394</w:t>
            </w:r>
          </w:p>
        </w:tc>
        <w:tc>
          <w:tcPr>
            <w:tcW w:w="940" w:type="dxa"/>
            <w:tcBorders>
              <w:top w:val="nil"/>
              <w:left w:val="nil"/>
              <w:bottom w:val="single" w:sz="4" w:space="0" w:color="auto"/>
              <w:right w:val="single" w:sz="4" w:space="0" w:color="auto"/>
            </w:tcBorders>
            <w:shd w:val="clear" w:color="auto" w:fill="auto"/>
            <w:noWrap/>
            <w:vAlign w:val="center"/>
            <w:hideMark/>
          </w:tcPr>
          <w:p w14:paraId="1D17D1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0501060055</w:t>
            </w:r>
          </w:p>
        </w:tc>
        <w:tc>
          <w:tcPr>
            <w:tcW w:w="3700" w:type="dxa"/>
            <w:tcBorders>
              <w:top w:val="nil"/>
              <w:left w:val="nil"/>
              <w:bottom w:val="single" w:sz="4" w:space="0" w:color="auto"/>
              <w:right w:val="single" w:sz="4" w:space="0" w:color="auto"/>
            </w:tcBorders>
            <w:shd w:val="clear" w:color="auto" w:fill="auto"/>
            <w:noWrap/>
            <w:vAlign w:val="center"/>
            <w:hideMark/>
          </w:tcPr>
          <w:p w14:paraId="35DFE29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OCCOYHUA</w:t>
            </w:r>
          </w:p>
        </w:tc>
        <w:tc>
          <w:tcPr>
            <w:tcW w:w="1340" w:type="dxa"/>
            <w:tcBorders>
              <w:top w:val="nil"/>
              <w:left w:val="nil"/>
              <w:bottom w:val="single" w:sz="4" w:space="0" w:color="auto"/>
              <w:right w:val="single" w:sz="4" w:space="0" w:color="auto"/>
            </w:tcBorders>
            <w:shd w:val="clear" w:color="auto" w:fill="auto"/>
            <w:noWrap/>
            <w:vAlign w:val="center"/>
            <w:hideMark/>
          </w:tcPr>
          <w:p w14:paraId="690411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5C1D24E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HUAMANGA</w:t>
            </w:r>
          </w:p>
        </w:tc>
        <w:tc>
          <w:tcPr>
            <w:tcW w:w="2720" w:type="dxa"/>
            <w:tcBorders>
              <w:top w:val="nil"/>
              <w:left w:val="nil"/>
              <w:bottom w:val="single" w:sz="4" w:space="0" w:color="auto"/>
              <w:right w:val="single" w:sz="4" w:space="0" w:color="auto"/>
            </w:tcBorders>
            <w:shd w:val="clear" w:color="auto" w:fill="auto"/>
            <w:noWrap/>
            <w:vAlign w:val="center"/>
            <w:hideMark/>
          </w:tcPr>
          <w:p w14:paraId="651E063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OCROS</w:t>
            </w:r>
          </w:p>
        </w:tc>
        <w:tc>
          <w:tcPr>
            <w:tcW w:w="1011" w:type="dxa"/>
            <w:tcBorders>
              <w:top w:val="nil"/>
              <w:left w:val="nil"/>
              <w:bottom w:val="single" w:sz="4" w:space="0" w:color="auto"/>
              <w:right w:val="single" w:sz="4" w:space="0" w:color="auto"/>
            </w:tcBorders>
            <w:shd w:val="clear" w:color="auto" w:fill="auto"/>
            <w:noWrap/>
            <w:vAlign w:val="center"/>
          </w:tcPr>
          <w:p w14:paraId="4BE04FD4" w14:textId="30F9801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6825FC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AEE71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395</w:t>
            </w:r>
          </w:p>
        </w:tc>
        <w:tc>
          <w:tcPr>
            <w:tcW w:w="940" w:type="dxa"/>
            <w:tcBorders>
              <w:top w:val="nil"/>
              <w:left w:val="nil"/>
              <w:bottom w:val="single" w:sz="4" w:space="0" w:color="auto"/>
              <w:right w:val="single" w:sz="4" w:space="0" w:color="auto"/>
            </w:tcBorders>
            <w:shd w:val="clear" w:color="auto" w:fill="auto"/>
            <w:noWrap/>
            <w:vAlign w:val="center"/>
            <w:hideMark/>
          </w:tcPr>
          <w:p w14:paraId="688D1F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0501060087</w:t>
            </w:r>
          </w:p>
        </w:tc>
        <w:tc>
          <w:tcPr>
            <w:tcW w:w="3700" w:type="dxa"/>
            <w:tcBorders>
              <w:top w:val="nil"/>
              <w:left w:val="nil"/>
              <w:bottom w:val="single" w:sz="4" w:space="0" w:color="auto"/>
              <w:right w:val="single" w:sz="4" w:space="0" w:color="auto"/>
            </w:tcBorders>
            <w:shd w:val="clear" w:color="auto" w:fill="auto"/>
            <w:noWrap/>
            <w:vAlign w:val="center"/>
            <w:hideMark/>
          </w:tcPr>
          <w:p w14:paraId="08F19C7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YURAQCANCHA</w:t>
            </w:r>
          </w:p>
        </w:tc>
        <w:tc>
          <w:tcPr>
            <w:tcW w:w="1340" w:type="dxa"/>
            <w:tcBorders>
              <w:top w:val="nil"/>
              <w:left w:val="nil"/>
              <w:bottom w:val="single" w:sz="4" w:space="0" w:color="auto"/>
              <w:right w:val="single" w:sz="4" w:space="0" w:color="auto"/>
            </w:tcBorders>
            <w:shd w:val="clear" w:color="auto" w:fill="auto"/>
            <w:noWrap/>
            <w:vAlign w:val="center"/>
            <w:hideMark/>
          </w:tcPr>
          <w:p w14:paraId="380C9E5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5723DF1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HUAMANGA</w:t>
            </w:r>
          </w:p>
        </w:tc>
        <w:tc>
          <w:tcPr>
            <w:tcW w:w="2720" w:type="dxa"/>
            <w:tcBorders>
              <w:top w:val="nil"/>
              <w:left w:val="nil"/>
              <w:bottom w:val="single" w:sz="4" w:space="0" w:color="auto"/>
              <w:right w:val="single" w:sz="4" w:space="0" w:color="auto"/>
            </w:tcBorders>
            <w:shd w:val="clear" w:color="auto" w:fill="auto"/>
            <w:noWrap/>
            <w:vAlign w:val="center"/>
            <w:hideMark/>
          </w:tcPr>
          <w:p w14:paraId="1631C9D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OCROS</w:t>
            </w:r>
          </w:p>
        </w:tc>
        <w:tc>
          <w:tcPr>
            <w:tcW w:w="1011" w:type="dxa"/>
            <w:tcBorders>
              <w:top w:val="nil"/>
              <w:left w:val="nil"/>
              <w:bottom w:val="single" w:sz="4" w:space="0" w:color="auto"/>
              <w:right w:val="single" w:sz="4" w:space="0" w:color="auto"/>
            </w:tcBorders>
            <w:shd w:val="clear" w:color="auto" w:fill="auto"/>
            <w:noWrap/>
            <w:vAlign w:val="center"/>
          </w:tcPr>
          <w:p w14:paraId="0F18690A" w14:textId="6EB4A84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E67AD9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2A02E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396</w:t>
            </w:r>
          </w:p>
        </w:tc>
        <w:tc>
          <w:tcPr>
            <w:tcW w:w="940" w:type="dxa"/>
            <w:tcBorders>
              <w:top w:val="nil"/>
              <w:left w:val="nil"/>
              <w:bottom w:val="single" w:sz="4" w:space="0" w:color="auto"/>
              <w:right w:val="single" w:sz="4" w:space="0" w:color="auto"/>
            </w:tcBorders>
            <w:shd w:val="clear" w:color="auto" w:fill="auto"/>
            <w:noWrap/>
            <w:vAlign w:val="center"/>
            <w:hideMark/>
          </w:tcPr>
          <w:p w14:paraId="162A97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0501060100</w:t>
            </w:r>
          </w:p>
        </w:tc>
        <w:tc>
          <w:tcPr>
            <w:tcW w:w="3700" w:type="dxa"/>
            <w:tcBorders>
              <w:top w:val="nil"/>
              <w:left w:val="nil"/>
              <w:bottom w:val="single" w:sz="4" w:space="0" w:color="auto"/>
              <w:right w:val="single" w:sz="4" w:space="0" w:color="auto"/>
            </w:tcBorders>
            <w:shd w:val="clear" w:color="auto" w:fill="auto"/>
            <w:noWrap/>
            <w:vAlign w:val="center"/>
            <w:hideMark/>
          </w:tcPr>
          <w:p w14:paraId="7B0AC8D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PACOBAMBA</w:t>
            </w:r>
          </w:p>
        </w:tc>
        <w:tc>
          <w:tcPr>
            <w:tcW w:w="1340" w:type="dxa"/>
            <w:tcBorders>
              <w:top w:val="nil"/>
              <w:left w:val="nil"/>
              <w:bottom w:val="single" w:sz="4" w:space="0" w:color="auto"/>
              <w:right w:val="single" w:sz="4" w:space="0" w:color="auto"/>
            </w:tcBorders>
            <w:shd w:val="clear" w:color="auto" w:fill="auto"/>
            <w:noWrap/>
            <w:vAlign w:val="center"/>
            <w:hideMark/>
          </w:tcPr>
          <w:p w14:paraId="67C7513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6482BF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HUAMANGA</w:t>
            </w:r>
          </w:p>
        </w:tc>
        <w:tc>
          <w:tcPr>
            <w:tcW w:w="2720" w:type="dxa"/>
            <w:tcBorders>
              <w:top w:val="nil"/>
              <w:left w:val="nil"/>
              <w:bottom w:val="single" w:sz="4" w:space="0" w:color="auto"/>
              <w:right w:val="single" w:sz="4" w:space="0" w:color="auto"/>
            </w:tcBorders>
            <w:shd w:val="clear" w:color="auto" w:fill="auto"/>
            <w:noWrap/>
            <w:vAlign w:val="center"/>
            <w:hideMark/>
          </w:tcPr>
          <w:p w14:paraId="06F7D2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OCROS</w:t>
            </w:r>
          </w:p>
        </w:tc>
        <w:tc>
          <w:tcPr>
            <w:tcW w:w="1011" w:type="dxa"/>
            <w:tcBorders>
              <w:top w:val="nil"/>
              <w:left w:val="nil"/>
              <w:bottom w:val="single" w:sz="4" w:space="0" w:color="auto"/>
              <w:right w:val="single" w:sz="4" w:space="0" w:color="auto"/>
            </w:tcBorders>
            <w:shd w:val="clear" w:color="auto" w:fill="auto"/>
            <w:noWrap/>
            <w:vAlign w:val="center"/>
          </w:tcPr>
          <w:p w14:paraId="6C575BBF" w14:textId="23A7D00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88A680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7C4A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397</w:t>
            </w:r>
          </w:p>
        </w:tc>
        <w:tc>
          <w:tcPr>
            <w:tcW w:w="940" w:type="dxa"/>
            <w:tcBorders>
              <w:top w:val="nil"/>
              <w:left w:val="nil"/>
              <w:bottom w:val="single" w:sz="4" w:space="0" w:color="auto"/>
              <w:right w:val="single" w:sz="4" w:space="0" w:color="auto"/>
            </w:tcBorders>
            <w:shd w:val="clear" w:color="auto" w:fill="auto"/>
            <w:noWrap/>
            <w:vAlign w:val="center"/>
            <w:hideMark/>
          </w:tcPr>
          <w:p w14:paraId="2D3D7BA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0501090025</w:t>
            </w:r>
          </w:p>
        </w:tc>
        <w:tc>
          <w:tcPr>
            <w:tcW w:w="3700" w:type="dxa"/>
            <w:tcBorders>
              <w:top w:val="nil"/>
              <w:left w:val="nil"/>
              <w:bottom w:val="single" w:sz="4" w:space="0" w:color="auto"/>
              <w:right w:val="single" w:sz="4" w:space="0" w:color="auto"/>
            </w:tcBorders>
            <w:shd w:val="clear" w:color="auto" w:fill="auto"/>
            <w:noWrap/>
            <w:vAlign w:val="center"/>
            <w:hideMark/>
          </w:tcPr>
          <w:p w14:paraId="2ABE3D9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PEDRO DE CAMPAMENTO</w:t>
            </w:r>
          </w:p>
        </w:tc>
        <w:tc>
          <w:tcPr>
            <w:tcW w:w="1340" w:type="dxa"/>
            <w:tcBorders>
              <w:top w:val="nil"/>
              <w:left w:val="nil"/>
              <w:bottom w:val="single" w:sz="4" w:space="0" w:color="auto"/>
              <w:right w:val="single" w:sz="4" w:space="0" w:color="auto"/>
            </w:tcBorders>
            <w:shd w:val="clear" w:color="auto" w:fill="auto"/>
            <w:noWrap/>
            <w:vAlign w:val="center"/>
            <w:hideMark/>
          </w:tcPr>
          <w:p w14:paraId="5F4CB37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1C8E13F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HUAMANGA</w:t>
            </w:r>
          </w:p>
        </w:tc>
        <w:tc>
          <w:tcPr>
            <w:tcW w:w="2720" w:type="dxa"/>
            <w:tcBorders>
              <w:top w:val="nil"/>
              <w:left w:val="nil"/>
              <w:bottom w:val="single" w:sz="4" w:space="0" w:color="auto"/>
              <w:right w:val="single" w:sz="4" w:space="0" w:color="auto"/>
            </w:tcBorders>
            <w:shd w:val="clear" w:color="auto" w:fill="auto"/>
            <w:noWrap/>
            <w:vAlign w:val="center"/>
            <w:hideMark/>
          </w:tcPr>
          <w:p w14:paraId="11A060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 DE TICLLAS</w:t>
            </w:r>
          </w:p>
        </w:tc>
        <w:tc>
          <w:tcPr>
            <w:tcW w:w="1011" w:type="dxa"/>
            <w:tcBorders>
              <w:top w:val="nil"/>
              <w:left w:val="nil"/>
              <w:bottom w:val="single" w:sz="4" w:space="0" w:color="auto"/>
              <w:right w:val="single" w:sz="4" w:space="0" w:color="auto"/>
            </w:tcBorders>
            <w:shd w:val="clear" w:color="auto" w:fill="auto"/>
            <w:noWrap/>
            <w:vAlign w:val="center"/>
          </w:tcPr>
          <w:p w14:paraId="50961402" w14:textId="77E3A31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960ECB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0C552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398</w:t>
            </w:r>
          </w:p>
        </w:tc>
        <w:tc>
          <w:tcPr>
            <w:tcW w:w="940" w:type="dxa"/>
            <w:tcBorders>
              <w:top w:val="nil"/>
              <w:left w:val="nil"/>
              <w:bottom w:val="single" w:sz="4" w:space="0" w:color="auto"/>
              <w:right w:val="single" w:sz="4" w:space="0" w:color="auto"/>
            </w:tcBorders>
            <w:shd w:val="clear" w:color="auto" w:fill="auto"/>
            <w:noWrap/>
            <w:vAlign w:val="center"/>
            <w:hideMark/>
          </w:tcPr>
          <w:p w14:paraId="0D0435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0501120045</w:t>
            </w:r>
          </w:p>
        </w:tc>
        <w:tc>
          <w:tcPr>
            <w:tcW w:w="3700" w:type="dxa"/>
            <w:tcBorders>
              <w:top w:val="nil"/>
              <w:left w:val="nil"/>
              <w:bottom w:val="single" w:sz="4" w:space="0" w:color="auto"/>
              <w:right w:val="single" w:sz="4" w:space="0" w:color="auto"/>
            </w:tcBorders>
            <w:shd w:val="clear" w:color="auto" w:fill="auto"/>
            <w:noWrap/>
            <w:vAlign w:val="center"/>
            <w:hideMark/>
          </w:tcPr>
          <w:p w14:paraId="7582F18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PAUCHO</w:t>
            </w:r>
          </w:p>
        </w:tc>
        <w:tc>
          <w:tcPr>
            <w:tcW w:w="1340" w:type="dxa"/>
            <w:tcBorders>
              <w:top w:val="nil"/>
              <w:left w:val="nil"/>
              <w:bottom w:val="single" w:sz="4" w:space="0" w:color="auto"/>
              <w:right w:val="single" w:sz="4" w:space="0" w:color="auto"/>
            </w:tcBorders>
            <w:shd w:val="clear" w:color="auto" w:fill="auto"/>
            <w:noWrap/>
            <w:vAlign w:val="center"/>
            <w:hideMark/>
          </w:tcPr>
          <w:p w14:paraId="3B790B8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2DBC36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HUAMANGA</w:t>
            </w:r>
          </w:p>
        </w:tc>
        <w:tc>
          <w:tcPr>
            <w:tcW w:w="2720" w:type="dxa"/>
            <w:tcBorders>
              <w:top w:val="nil"/>
              <w:left w:val="nil"/>
              <w:bottom w:val="single" w:sz="4" w:space="0" w:color="auto"/>
              <w:right w:val="single" w:sz="4" w:space="0" w:color="auto"/>
            </w:tcBorders>
            <w:shd w:val="clear" w:color="auto" w:fill="auto"/>
            <w:noWrap/>
            <w:vAlign w:val="center"/>
            <w:hideMark/>
          </w:tcPr>
          <w:p w14:paraId="28839B0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SOCOS</w:t>
            </w:r>
          </w:p>
        </w:tc>
        <w:tc>
          <w:tcPr>
            <w:tcW w:w="1011" w:type="dxa"/>
            <w:tcBorders>
              <w:top w:val="nil"/>
              <w:left w:val="nil"/>
              <w:bottom w:val="single" w:sz="4" w:space="0" w:color="auto"/>
              <w:right w:val="single" w:sz="4" w:space="0" w:color="auto"/>
            </w:tcBorders>
            <w:shd w:val="clear" w:color="auto" w:fill="auto"/>
            <w:noWrap/>
            <w:vAlign w:val="center"/>
          </w:tcPr>
          <w:p w14:paraId="5BDF1CCE" w14:textId="72F44BF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4D7E3A1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6524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399</w:t>
            </w:r>
          </w:p>
        </w:tc>
        <w:tc>
          <w:tcPr>
            <w:tcW w:w="940" w:type="dxa"/>
            <w:tcBorders>
              <w:top w:val="nil"/>
              <w:left w:val="nil"/>
              <w:bottom w:val="single" w:sz="4" w:space="0" w:color="auto"/>
              <w:right w:val="single" w:sz="4" w:space="0" w:color="auto"/>
            </w:tcBorders>
            <w:shd w:val="clear" w:color="auto" w:fill="auto"/>
            <w:noWrap/>
            <w:vAlign w:val="center"/>
            <w:hideMark/>
          </w:tcPr>
          <w:p w14:paraId="613D14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0501130037</w:t>
            </w:r>
          </w:p>
        </w:tc>
        <w:tc>
          <w:tcPr>
            <w:tcW w:w="3700" w:type="dxa"/>
            <w:tcBorders>
              <w:top w:val="nil"/>
              <w:left w:val="nil"/>
              <w:bottom w:val="single" w:sz="4" w:space="0" w:color="auto"/>
              <w:right w:val="single" w:sz="4" w:space="0" w:color="auto"/>
            </w:tcBorders>
            <w:shd w:val="clear" w:color="auto" w:fill="auto"/>
            <w:noWrap/>
            <w:vAlign w:val="center"/>
            <w:hideMark/>
          </w:tcPr>
          <w:p w14:paraId="7F3560A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YANTAPACHA (SAN PEDRO DE SUYO LAMBRAS)</w:t>
            </w:r>
          </w:p>
        </w:tc>
        <w:tc>
          <w:tcPr>
            <w:tcW w:w="1340" w:type="dxa"/>
            <w:tcBorders>
              <w:top w:val="nil"/>
              <w:left w:val="nil"/>
              <w:bottom w:val="single" w:sz="4" w:space="0" w:color="auto"/>
              <w:right w:val="single" w:sz="4" w:space="0" w:color="auto"/>
            </w:tcBorders>
            <w:shd w:val="clear" w:color="auto" w:fill="auto"/>
            <w:noWrap/>
            <w:vAlign w:val="center"/>
            <w:hideMark/>
          </w:tcPr>
          <w:p w14:paraId="3DCA9F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2152AC4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HUAMANGA</w:t>
            </w:r>
          </w:p>
        </w:tc>
        <w:tc>
          <w:tcPr>
            <w:tcW w:w="2720" w:type="dxa"/>
            <w:tcBorders>
              <w:top w:val="nil"/>
              <w:left w:val="nil"/>
              <w:bottom w:val="single" w:sz="4" w:space="0" w:color="auto"/>
              <w:right w:val="single" w:sz="4" w:space="0" w:color="auto"/>
            </w:tcBorders>
            <w:shd w:val="clear" w:color="auto" w:fill="auto"/>
            <w:noWrap/>
            <w:vAlign w:val="center"/>
            <w:hideMark/>
          </w:tcPr>
          <w:p w14:paraId="7BA8FD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TAMBILLO</w:t>
            </w:r>
          </w:p>
        </w:tc>
        <w:tc>
          <w:tcPr>
            <w:tcW w:w="1011" w:type="dxa"/>
            <w:tcBorders>
              <w:top w:val="nil"/>
              <w:left w:val="nil"/>
              <w:bottom w:val="single" w:sz="4" w:space="0" w:color="auto"/>
              <w:right w:val="single" w:sz="4" w:space="0" w:color="auto"/>
            </w:tcBorders>
            <w:shd w:val="clear" w:color="auto" w:fill="auto"/>
            <w:noWrap/>
            <w:vAlign w:val="center"/>
          </w:tcPr>
          <w:p w14:paraId="1D0E6D27" w14:textId="2113664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01D6F2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86BA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400</w:t>
            </w:r>
          </w:p>
        </w:tc>
        <w:tc>
          <w:tcPr>
            <w:tcW w:w="940" w:type="dxa"/>
            <w:tcBorders>
              <w:top w:val="nil"/>
              <w:left w:val="nil"/>
              <w:bottom w:val="single" w:sz="4" w:space="0" w:color="auto"/>
              <w:right w:val="single" w:sz="4" w:space="0" w:color="auto"/>
            </w:tcBorders>
            <w:shd w:val="clear" w:color="auto" w:fill="auto"/>
            <w:noWrap/>
            <w:vAlign w:val="center"/>
            <w:hideMark/>
          </w:tcPr>
          <w:p w14:paraId="11B2702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0501140008</w:t>
            </w:r>
          </w:p>
        </w:tc>
        <w:tc>
          <w:tcPr>
            <w:tcW w:w="3700" w:type="dxa"/>
            <w:tcBorders>
              <w:top w:val="nil"/>
              <w:left w:val="nil"/>
              <w:bottom w:val="single" w:sz="4" w:space="0" w:color="auto"/>
              <w:right w:val="single" w:sz="4" w:space="0" w:color="auto"/>
            </w:tcBorders>
            <w:shd w:val="clear" w:color="auto" w:fill="auto"/>
            <w:noWrap/>
            <w:vAlign w:val="center"/>
            <w:hideMark/>
          </w:tcPr>
          <w:p w14:paraId="058574E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OPANCCA</w:t>
            </w:r>
          </w:p>
        </w:tc>
        <w:tc>
          <w:tcPr>
            <w:tcW w:w="1340" w:type="dxa"/>
            <w:tcBorders>
              <w:top w:val="nil"/>
              <w:left w:val="nil"/>
              <w:bottom w:val="single" w:sz="4" w:space="0" w:color="auto"/>
              <w:right w:val="single" w:sz="4" w:space="0" w:color="auto"/>
            </w:tcBorders>
            <w:shd w:val="clear" w:color="auto" w:fill="auto"/>
            <w:noWrap/>
            <w:vAlign w:val="center"/>
            <w:hideMark/>
          </w:tcPr>
          <w:p w14:paraId="6BE217C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5BB836E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HUAMANGA</w:t>
            </w:r>
          </w:p>
        </w:tc>
        <w:tc>
          <w:tcPr>
            <w:tcW w:w="2720" w:type="dxa"/>
            <w:tcBorders>
              <w:top w:val="nil"/>
              <w:left w:val="nil"/>
              <w:bottom w:val="single" w:sz="4" w:space="0" w:color="auto"/>
              <w:right w:val="single" w:sz="4" w:space="0" w:color="auto"/>
            </w:tcBorders>
            <w:shd w:val="clear" w:color="auto" w:fill="auto"/>
            <w:noWrap/>
            <w:vAlign w:val="center"/>
            <w:hideMark/>
          </w:tcPr>
          <w:p w14:paraId="451EA8D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VINCHOS</w:t>
            </w:r>
          </w:p>
        </w:tc>
        <w:tc>
          <w:tcPr>
            <w:tcW w:w="1011" w:type="dxa"/>
            <w:tcBorders>
              <w:top w:val="nil"/>
              <w:left w:val="nil"/>
              <w:bottom w:val="single" w:sz="4" w:space="0" w:color="auto"/>
              <w:right w:val="single" w:sz="4" w:space="0" w:color="auto"/>
            </w:tcBorders>
            <w:shd w:val="clear" w:color="auto" w:fill="auto"/>
            <w:noWrap/>
            <w:vAlign w:val="center"/>
          </w:tcPr>
          <w:p w14:paraId="443F0130" w14:textId="00485F8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B96D67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43EB1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401</w:t>
            </w:r>
          </w:p>
        </w:tc>
        <w:tc>
          <w:tcPr>
            <w:tcW w:w="940" w:type="dxa"/>
            <w:tcBorders>
              <w:top w:val="nil"/>
              <w:left w:val="nil"/>
              <w:bottom w:val="single" w:sz="4" w:space="0" w:color="auto"/>
              <w:right w:val="single" w:sz="4" w:space="0" w:color="auto"/>
            </w:tcBorders>
            <w:shd w:val="clear" w:color="auto" w:fill="auto"/>
            <w:noWrap/>
            <w:vAlign w:val="center"/>
            <w:hideMark/>
          </w:tcPr>
          <w:p w14:paraId="342EE59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0501140042</w:t>
            </w:r>
          </w:p>
        </w:tc>
        <w:tc>
          <w:tcPr>
            <w:tcW w:w="3700" w:type="dxa"/>
            <w:tcBorders>
              <w:top w:val="nil"/>
              <w:left w:val="nil"/>
              <w:bottom w:val="single" w:sz="4" w:space="0" w:color="auto"/>
              <w:right w:val="single" w:sz="4" w:space="0" w:color="auto"/>
            </w:tcBorders>
            <w:shd w:val="clear" w:color="auto" w:fill="auto"/>
            <w:noWrap/>
            <w:vAlign w:val="center"/>
            <w:hideMark/>
          </w:tcPr>
          <w:p w14:paraId="06298FA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DE CCOLLOTA</w:t>
            </w:r>
          </w:p>
        </w:tc>
        <w:tc>
          <w:tcPr>
            <w:tcW w:w="1340" w:type="dxa"/>
            <w:tcBorders>
              <w:top w:val="nil"/>
              <w:left w:val="nil"/>
              <w:bottom w:val="single" w:sz="4" w:space="0" w:color="auto"/>
              <w:right w:val="single" w:sz="4" w:space="0" w:color="auto"/>
            </w:tcBorders>
            <w:shd w:val="clear" w:color="auto" w:fill="auto"/>
            <w:noWrap/>
            <w:vAlign w:val="center"/>
            <w:hideMark/>
          </w:tcPr>
          <w:p w14:paraId="037867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3D2BAE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HUAMANGA</w:t>
            </w:r>
          </w:p>
        </w:tc>
        <w:tc>
          <w:tcPr>
            <w:tcW w:w="2720" w:type="dxa"/>
            <w:tcBorders>
              <w:top w:val="nil"/>
              <w:left w:val="nil"/>
              <w:bottom w:val="single" w:sz="4" w:space="0" w:color="auto"/>
              <w:right w:val="single" w:sz="4" w:space="0" w:color="auto"/>
            </w:tcBorders>
            <w:shd w:val="clear" w:color="auto" w:fill="auto"/>
            <w:noWrap/>
            <w:vAlign w:val="center"/>
            <w:hideMark/>
          </w:tcPr>
          <w:p w14:paraId="4FC3F5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VINCHOS</w:t>
            </w:r>
          </w:p>
        </w:tc>
        <w:tc>
          <w:tcPr>
            <w:tcW w:w="1011" w:type="dxa"/>
            <w:tcBorders>
              <w:top w:val="nil"/>
              <w:left w:val="nil"/>
              <w:bottom w:val="single" w:sz="4" w:space="0" w:color="auto"/>
              <w:right w:val="single" w:sz="4" w:space="0" w:color="auto"/>
            </w:tcBorders>
            <w:shd w:val="clear" w:color="auto" w:fill="auto"/>
            <w:noWrap/>
            <w:vAlign w:val="center"/>
          </w:tcPr>
          <w:p w14:paraId="2BA9C928" w14:textId="7385A9C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8588FC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4AEE31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402</w:t>
            </w:r>
          </w:p>
        </w:tc>
        <w:tc>
          <w:tcPr>
            <w:tcW w:w="940" w:type="dxa"/>
            <w:tcBorders>
              <w:top w:val="nil"/>
              <w:left w:val="nil"/>
              <w:bottom w:val="single" w:sz="4" w:space="0" w:color="auto"/>
              <w:right w:val="single" w:sz="4" w:space="0" w:color="auto"/>
            </w:tcBorders>
            <w:shd w:val="clear" w:color="auto" w:fill="auto"/>
            <w:noWrap/>
            <w:vAlign w:val="center"/>
            <w:hideMark/>
          </w:tcPr>
          <w:p w14:paraId="544A718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0501140079</w:t>
            </w:r>
          </w:p>
        </w:tc>
        <w:tc>
          <w:tcPr>
            <w:tcW w:w="3700" w:type="dxa"/>
            <w:tcBorders>
              <w:top w:val="nil"/>
              <w:left w:val="nil"/>
              <w:bottom w:val="single" w:sz="4" w:space="0" w:color="auto"/>
              <w:right w:val="single" w:sz="4" w:space="0" w:color="auto"/>
            </w:tcBorders>
            <w:shd w:val="clear" w:color="auto" w:fill="auto"/>
            <w:noWrap/>
            <w:vAlign w:val="center"/>
            <w:hideMark/>
          </w:tcPr>
          <w:p w14:paraId="46F1F3C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ROSASPAMPA</w:t>
            </w:r>
          </w:p>
        </w:tc>
        <w:tc>
          <w:tcPr>
            <w:tcW w:w="1340" w:type="dxa"/>
            <w:tcBorders>
              <w:top w:val="nil"/>
              <w:left w:val="nil"/>
              <w:bottom w:val="single" w:sz="4" w:space="0" w:color="auto"/>
              <w:right w:val="single" w:sz="4" w:space="0" w:color="auto"/>
            </w:tcBorders>
            <w:shd w:val="clear" w:color="auto" w:fill="auto"/>
            <w:noWrap/>
            <w:vAlign w:val="center"/>
            <w:hideMark/>
          </w:tcPr>
          <w:p w14:paraId="4B22DC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136A9E9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HUAMANGA</w:t>
            </w:r>
          </w:p>
        </w:tc>
        <w:tc>
          <w:tcPr>
            <w:tcW w:w="2720" w:type="dxa"/>
            <w:tcBorders>
              <w:top w:val="nil"/>
              <w:left w:val="nil"/>
              <w:bottom w:val="single" w:sz="4" w:space="0" w:color="auto"/>
              <w:right w:val="single" w:sz="4" w:space="0" w:color="auto"/>
            </w:tcBorders>
            <w:shd w:val="clear" w:color="auto" w:fill="auto"/>
            <w:noWrap/>
            <w:vAlign w:val="center"/>
            <w:hideMark/>
          </w:tcPr>
          <w:p w14:paraId="7C51C8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VINCHOS</w:t>
            </w:r>
          </w:p>
        </w:tc>
        <w:tc>
          <w:tcPr>
            <w:tcW w:w="1011" w:type="dxa"/>
            <w:tcBorders>
              <w:top w:val="nil"/>
              <w:left w:val="nil"/>
              <w:bottom w:val="single" w:sz="4" w:space="0" w:color="auto"/>
              <w:right w:val="single" w:sz="4" w:space="0" w:color="auto"/>
            </w:tcBorders>
            <w:shd w:val="clear" w:color="auto" w:fill="auto"/>
            <w:noWrap/>
            <w:vAlign w:val="center"/>
          </w:tcPr>
          <w:p w14:paraId="687E8245" w14:textId="69CF8BD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057B51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890585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403</w:t>
            </w:r>
          </w:p>
        </w:tc>
        <w:tc>
          <w:tcPr>
            <w:tcW w:w="940" w:type="dxa"/>
            <w:tcBorders>
              <w:top w:val="nil"/>
              <w:left w:val="nil"/>
              <w:bottom w:val="single" w:sz="4" w:space="0" w:color="auto"/>
              <w:right w:val="single" w:sz="4" w:space="0" w:color="auto"/>
            </w:tcBorders>
            <w:shd w:val="clear" w:color="auto" w:fill="auto"/>
            <w:noWrap/>
            <w:vAlign w:val="center"/>
            <w:hideMark/>
          </w:tcPr>
          <w:p w14:paraId="3499473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0501140111</w:t>
            </w:r>
          </w:p>
        </w:tc>
        <w:tc>
          <w:tcPr>
            <w:tcW w:w="3700" w:type="dxa"/>
            <w:tcBorders>
              <w:top w:val="nil"/>
              <w:left w:val="nil"/>
              <w:bottom w:val="single" w:sz="4" w:space="0" w:color="auto"/>
              <w:right w:val="single" w:sz="4" w:space="0" w:color="auto"/>
            </w:tcBorders>
            <w:shd w:val="clear" w:color="auto" w:fill="auto"/>
            <w:noWrap/>
            <w:vAlign w:val="center"/>
            <w:hideMark/>
          </w:tcPr>
          <w:p w14:paraId="774EB5E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TOTORABAMBA</w:t>
            </w:r>
          </w:p>
        </w:tc>
        <w:tc>
          <w:tcPr>
            <w:tcW w:w="1340" w:type="dxa"/>
            <w:tcBorders>
              <w:top w:val="nil"/>
              <w:left w:val="nil"/>
              <w:bottom w:val="single" w:sz="4" w:space="0" w:color="auto"/>
              <w:right w:val="single" w:sz="4" w:space="0" w:color="auto"/>
            </w:tcBorders>
            <w:shd w:val="clear" w:color="auto" w:fill="auto"/>
            <w:noWrap/>
            <w:vAlign w:val="center"/>
            <w:hideMark/>
          </w:tcPr>
          <w:p w14:paraId="21A4D7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4BF1E3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HUAMANGA</w:t>
            </w:r>
          </w:p>
        </w:tc>
        <w:tc>
          <w:tcPr>
            <w:tcW w:w="2720" w:type="dxa"/>
            <w:tcBorders>
              <w:top w:val="nil"/>
              <w:left w:val="nil"/>
              <w:bottom w:val="single" w:sz="4" w:space="0" w:color="auto"/>
              <w:right w:val="single" w:sz="4" w:space="0" w:color="auto"/>
            </w:tcBorders>
            <w:shd w:val="clear" w:color="auto" w:fill="auto"/>
            <w:noWrap/>
            <w:vAlign w:val="center"/>
            <w:hideMark/>
          </w:tcPr>
          <w:p w14:paraId="19BE24C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VINCHOS</w:t>
            </w:r>
          </w:p>
        </w:tc>
        <w:tc>
          <w:tcPr>
            <w:tcW w:w="1011" w:type="dxa"/>
            <w:tcBorders>
              <w:top w:val="nil"/>
              <w:left w:val="nil"/>
              <w:bottom w:val="single" w:sz="4" w:space="0" w:color="auto"/>
              <w:right w:val="single" w:sz="4" w:space="0" w:color="auto"/>
            </w:tcBorders>
            <w:shd w:val="clear" w:color="auto" w:fill="auto"/>
            <w:noWrap/>
            <w:vAlign w:val="center"/>
          </w:tcPr>
          <w:p w14:paraId="2E954A7F" w14:textId="5A3591A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0EF0A3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CA193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404</w:t>
            </w:r>
          </w:p>
        </w:tc>
        <w:tc>
          <w:tcPr>
            <w:tcW w:w="940" w:type="dxa"/>
            <w:tcBorders>
              <w:top w:val="nil"/>
              <w:left w:val="nil"/>
              <w:bottom w:val="single" w:sz="4" w:space="0" w:color="auto"/>
              <w:right w:val="single" w:sz="4" w:space="0" w:color="auto"/>
            </w:tcBorders>
            <w:shd w:val="clear" w:color="auto" w:fill="auto"/>
            <w:noWrap/>
            <w:vAlign w:val="center"/>
            <w:hideMark/>
          </w:tcPr>
          <w:p w14:paraId="7736AD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0501140118</w:t>
            </w:r>
          </w:p>
        </w:tc>
        <w:tc>
          <w:tcPr>
            <w:tcW w:w="3700" w:type="dxa"/>
            <w:tcBorders>
              <w:top w:val="nil"/>
              <w:left w:val="nil"/>
              <w:bottom w:val="single" w:sz="4" w:space="0" w:color="auto"/>
              <w:right w:val="single" w:sz="4" w:space="0" w:color="auto"/>
            </w:tcBorders>
            <w:shd w:val="clear" w:color="auto" w:fill="auto"/>
            <w:noWrap/>
            <w:vAlign w:val="center"/>
            <w:hideMark/>
          </w:tcPr>
          <w:p w14:paraId="07BB072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 HUANU</w:t>
            </w:r>
          </w:p>
        </w:tc>
        <w:tc>
          <w:tcPr>
            <w:tcW w:w="1340" w:type="dxa"/>
            <w:tcBorders>
              <w:top w:val="nil"/>
              <w:left w:val="nil"/>
              <w:bottom w:val="single" w:sz="4" w:space="0" w:color="auto"/>
              <w:right w:val="single" w:sz="4" w:space="0" w:color="auto"/>
            </w:tcBorders>
            <w:shd w:val="clear" w:color="auto" w:fill="auto"/>
            <w:noWrap/>
            <w:vAlign w:val="center"/>
            <w:hideMark/>
          </w:tcPr>
          <w:p w14:paraId="2D0D797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78F8D8F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HUAMANGA</w:t>
            </w:r>
          </w:p>
        </w:tc>
        <w:tc>
          <w:tcPr>
            <w:tcW w:w="2720" w:type="dxa"/>
            <w:tcBorders>
              <w:top w:val="nil"/>
              <w:left w:val="nil"/>
              <w:bottom w:val="single" w:sz="4" w:space="0" w:color="auto"/>
              <w:right w:val="single" w:sz="4" w:space="0" w:color="auto"/>
            </w:tcBorders>
            <w:shd w:val="clear" w:color="auto" w:fill="auto"/>
            <w:noWrap/>
            <w:vAlign w:val="center"/>
            <w:hideMark/>
          </w:tcPr>
          <w:p w14:paraId="7DA756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VINCHOS</w:t>
            </w:r>
          </w:p>
        </w:tc>
        <w:tc>
          <w:tcPr>
            <w:tcW w:w="1011" w:type="dxa"/>
            <w:tcBorders>
              <w:top w:val="nil"/>
              <w:left w:val="nil"/>
              <w:bottom w:val="single" w:sz="4" w:space="0" w:color="auto"/>
              <w:right w:val="single" w:sz="4" w:space="0" w:color="auto"/>
            </w:tcBorders>
            <w:shd w:val="clear" w:color="auto" w:fill="auto"/>
            <w:noWrap/>
            <w:vAlign w:val="center"/>
          </w:tcPr>
          <w:p w14:paraId="17BA4B7F" w14:textId="54216A8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6DA8F1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D670F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405</w:t>
            </w:r>
          </w:p>
        </w:tc>
        <w:tc>
          <w:tcPr>
            <w:tcW w:w="940" w:type="dxa"/>
            <w:tcBorders>
              <w:top w:val="nil"/>
              <w:left w:val="nil"/>
              <w:bottom w:val="single" w:sz="4" w:space="0" w:color="auto"/>
              <w:right w:val="single" w:sz="4" w:space="0" w:color="auto"/>
            </w:tcBorders>
            <w:shd w:val="clear" w:color="auto" w:fill="auto"/>
            <w:noWrap/>
            <w:vAlign w:val="center"/>
            <w:hideMark/>
          </w:tcPr>
          <w:p w14:paraId="05D644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0501140223</w:t>
            </w:r>
          </w:p>
        </w:tc>
        <w:tc>
          <w:tcPr>
            <w:tcW w:w="3700" w:type="dxa"/>
            <w:tcBorders>
              <w:top w:val="nil"/>
              <w:left w:val="nil"/>
              <w:bottom w:val="single" w:sz="4" w:space="0" w:color="auto"/>
              <w:right w:val="single" w:sz="4" w:space="0" w:color="auto"/>
            </w:tcBorders>
            <w:shd w:val="clear" w:color="auto" w:fill="auto"/>
            <w:noWrap/>
            <w:vAlign w:val="center"/>
            <w:hideMark/>
          </w:tcPr>
          <w:p w14:paraId="080AF2D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TAMBUCHA</w:t>
            </w:r>
          </w:p>
        </w:tc>
        <w:tc>
          <w:tcPr>
            <w:tcW w:w="1340" w:type="dxa"/>
            <w:tcBorders>
              <w:top w:val="nil"/>
              <w:left w:val="nil"/>
              <w:bottom w:val="single" w:sz="4" w:space="0" w:color="auto"/>
              <w:right w:val="single" w:sz="4" w:space="0" w:color="auto"/>
            </w:tcBorders>
            <w:shd w:val="clear" w:color="auto" w:fill="auto"/>
            <w:noWrap/>
            <w:vAlign w:val="center"/>
            <w:hideMark/>
          </w:tcPr>
          <w:p w14:paraId="271310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2171A0E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HUAMANGA</w:t>
            </w:r>
          </w:p>
        </w:tc>
        <w:tc>
          <w:tcPr>
            <w:tcW w:w="2720" w:type="dxa"/>
            <w:tcBorders>
              <w:top w:val="nil"/>
              <w:left w:val="nil"/>
              <w:bottom w:val="single" w:sz="4" w:space="0" w:color="auto"/>
              <w:right w:val="single" w:sz="4" w:space="0" w:color="auto"/>
            </w:tcBorders>
            <w:shd w:val="clear" w:color="auto" w:fill="auto"/>
            <w:noWrap/>
            <w:vAlign w:val="center"/>
            <w:hideMark/>
          </w:tcPr>
          <w:p w14:paraId="1F3631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VINCHOS</w:t>
            </w:r>
          </w:p>
        </w:tc>
        <w:tc>
          <w:tcPr>
            <w:tcW w:w="1011" w:type="dxa"/>
            <w:tcBorders>
              <w:top w:val="nil"/>
              <w:left w:val="nil"/>
              <w:bottom w:val="single" w:sz="4" w:space="0" w:color="auto"/>
              <w:right w:val="single" w:sz="4" w:space="0" w:color="auto"/>
            </w:tcBorders>
            <w:shd w:val="clear" w:color="auto" w:fill="auto"/>
            <w:noWrap/>
            <w:vAlign w:val="center"/>
          </w:tcPr>
          <w:p w14:paraId="7D1DAF49" w14:textId="2100224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B73804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9B10E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406</w:t>
            </w:r>
          </w:p>
        </w:tc>
        <w:tc>
          <w:tcPr>
            <w:tcW w:w="940" w:type="dxa"/>
            <w:tcBorders>
              <w:top w:val="nil"/>
              <w:left w:val="nil"/>
              <w:bottom w:val="single" w:sz="4" w:space="0" w:color="auto"/>
              <w:right w:val="single" w:sz="4" w:space="0" w:color="auto"/>
            </w:tcBorders>
            <w:shd w:val="clear" w:color="auto" w:fill="auto"/>
            <w:noWrap/>
            <w:vAlign w:val="center"/>
            <w:hideMark/>
          </w:tcPr>
          <w:p w14:paraId="587E4D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0502020020</w:t>
            </w:r>
          </w:p>
        </w:tc>
        <w:tc>
          <w:tcPr>
            <w:tcW w:w="3700" w:type="dxa"/>
            <w:tcBorders>
              <w:top w:val="nil"/>
              <w:left w:val="nil"/>
              <w:bottom w:val="single" w:sz="4" w:space="0" w:color="auto"/>
              <w:right w:val="single" w:sz="4" w:space="0" w:color="auto"/>
            </w:tcBorders>
            <w:shd w:val="clear" w:color="auto" w:fill="auto"/>
            <w:noWrap/>
            <w:vAlign w:val="center"/>
            <w:hideMark/>
          </w:tcPr>
          <w:p w14:paraId="006E3EC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TUCO</w:t>
            </w:r>
          </w:p>
        </w:tc>
        <w:tc>
          <w:tcPr>
            <w:tcW w:w="1340" w:type="dxa"/>
            <w:tcBorders>
              <w:top w:val="nil"/>
              <w:left w:val="nil"/>
              <w:bottom w:val="single" w:sz="4" w:space="0" w:color="auto"/>
              <w:right w:val="single" w:sz="4" w:space="0" w:color="auto"/>
            </w:tcBorders>
            <w:shd w:val="clear" w:color="auto" w:fill="auto"/>
            <w:noWrap/>
            <w:vAlign w:val="center"/>
            <w:hideMark/>
          </w:tcPr>
          <w:p w14:paraId="206BE1E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65C6A4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CANGALLO</w:t>
            </w:r>
          </w:p>
        </w:tc>
        <w:tc>
          <w:tcPr>
            <w:tcW w:w="2720" w:type="dxa"/>
            <w:tcBorders>
              <w:top w:val="nil"/>
              <w:left w:val="nil"/>
              <w:bottom w:val="single" w:sz="4" w:space="0" w:color="auto"/>
              <w:right w:val="single" w:sz="4" w:space="0" w:color="auto"/>
            </w:tcBorders>
            <w:shd w:val="clear" w:color="auto" w:fill="auto"/>
            <w:noWrap/>
            <w:vAlign w:val="center"/>
            <w:hideMark/>
          </w:tcPr>
          <w:p w14:paraId="10A672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CHUSCHI</w:t>
            </w:r>
          </w:p>
        </w:tc>
        <w:tc>
          <w:tcPr>
            <w:tcW w:w="1011" w:type="dxa"/>
            <w:tcBorders>
              <w:top w:val="nil"/>
              <w:left w:val="nil"/>
              <w:bottom w:val="single" w:sz="4" w:space="0" w:color="auto"/>
              <w:right w:val="single" w:sz="4" w:space="0" w:color="auto"/>
            </w:tcBorders>
            <w:shd w:val="clear" w:color="auto" w:fill="auto"/>
            <w:noWrap/>
            <w:vAlign w:val="center"/>
          </w:tcPr>
          <w:p w14:paraId="5C85FE24" w14:textId="1D30770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E0AFCC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90CC51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407</w:t>
            </w:r>
          </w:p>
        </w:tc>
        <w:tc>
          <w:tcPr>
            <w:tcW w:w="940" w:type="dxa"/>
            <w:tcBorders>
              <w:top w:val="nil"/>
              <w:left w:val="nil"/>
              <w:bottom w:val="single" w:sz="4" w:space="0" w:color="auto"/>
              <w:right w:val="single" w:sz="4" w:space="0" w:color="auto"/>
            </w:tcBorders>
            <w:shd w:val="clear" w:color="auto" w:fill="auto"/>
            <w:noWrap/>
            <w:vAlign w:val="center"/>
            <w:hideMark/>
          </w:tcPr>
          <w:p w14:paraId="39F0C3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0502050043</w:t>
            </w:r>
          </w:p>
        </w:tc>
        <w:tc>
          <w:tcPr>
            <w:tcW w:w="3700" w:type="dxa"/>
            <w:tcBorders>
              <w:top w:val="nil"/>
              <w:left w:val="nil"/>
              <w:bottom w:val="single" w:sz="4" w:space="0" w:color="auto"/>
              <w:right w:val="single" w:sz="4" w:space="0" w:color="auto"/>
            </w:tcBorders>
            <w:shd w:val="clear" w:color="auto" w:fill="auto"/>
            <w:noWrap/>
            <w:vAlign w:val="center"/>
            <w:hideMark/>
          </w:tcPr>
          <w:p w14:paraId="647BFF9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PUEBLO LIBRE</w:t>
            </w:r>
          </w:p>
        </w:tc>
        <w:tc>
          <w:tcPr>
            <w:tcW w:w="1340" w:type="dxa"/>
            <w:tcBorders>
              <w:top w:val="nil"/>
              <w:left w:val="nil"/>
              <w:bottom w:val="single" w:sz="4" w:space="0" w:color="auto"/>
              <w:right w:val="single" w:sz="4" w:space="0" w:color="auto"/>
            </w:tcBorders>
            <w:shd w:val="clear" w:color="auto" w:fill="auto"/>
            <w:noWrap/>
            <w:vAlign w:val="center"/>
            <w:hideMark/>
          </w:tcPr>
          <w:p w14:paraId="040A36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16E0625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CANGALLO</w:t>
            </w:r>
          </w:p>
        </w:tc>
        <w:tc>
          <w:tcPr>
            <w:tcW w:w="2720" w:type="dxa"/>
            <w:tcBorders>
              <w:top w:val="nil"/>
              <w:left w:val="nil"/>
              <w:bottom w:val="single" w:sz="4" w:space="0" w:color="auto"/>
              <w:right w:val="single" w:sz="4" w:space="0" w:color="auto"/>
            </w:tcBorders>
            <w:shd w:val="clear" w:color="auto" w:fill="auto"/>
            <w:noWrap/>
            <w:vAlign w:val="center"/>
            <w:hideMark/>
          </w:tcPr>
          <w:p w14:paraId="392A69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PARAS</w:t>
            </w:r>
          </w:p>
        </w:tc>
        <w:tc>
          <w:tcPr>
            <w:tcW w:w="1011" w:type="dxa"/>
            <w:tcBorders>
              <w:top w:val="nil"/>
              <w:left w:val="nil"/>
              <w:bottom w:val="single" w:sz="4" w:space="0" w:color="auto"/>
              <w:right w:val="single" w:sz="4" w:space="0" w:color="auto"/>
            </w:tcBorders>
            <w:shd w:val="clear" w:color="auto" w:fill="auto"/>
            <w:noWrap/>
            <w:vAlign w:val="center"/>
          </w:tcPr>
          <w:p w14:paraId="2B22B874" w14:textId="6752407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2A2D7F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8F3D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408</w:t>
            </w:r>
          </w:p>
        </w:tc>
        <w:tc>
          <w:tcPr>
            <w:tcW w:w="940" w:type="dxa"/>
            <w:tcBorders>
              <w:top w:val="nil"/>
              <w:left w:val="nil"/>
              <w:bottom w:val="single" w:sz="4" w:space="0" w:color="auto"/>
              <w:right w:val="single" w:sz="4" w:space="0" w:color="auto"/>
            </w:tcBorders>
            <w:shd w:val="clear" w:color="auto" w:fill="auto"/>
            <w:noWrap/>
            <w:vAlign w:val="center"/>
            <w:hideMark/>
          </w:tcPr>
          <w:p w14:paraId="304851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0502050063</w:t>
            </w:r>
          </w:p>
        </w:tc>
        <w:tc>
          <w:tcPr>
            <w:tcW w:w="3700" w:type="dxa"/>
            <w:tcBorders>
              <w:top w:val="nil"/>
              <w:left w:val="nil"/>
              <w:bottom w:val="single" w:sz="4" w:space="0" w:color="auto"/>
              <w:right w:val="single" w:sz="4" w:space="0" w:color="auto"/>
            </w:tcBorders>
            <w:shd w:val="clear" w:color="auto" w:fill="auto"/>
            <w:noWrap/>
            <w:vAlign w:val="center"/>
            <w:hideMark/>
          </w:tcPr>
          <w:p w14:paraId="617898A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IGLESIA HUASI</w:t>
            </w:r>
          </w:p>
        </w:tc>
        <w:tc>
          <w:tcPr>
            <w:tcW w:w="1340" w:type="dxa"/>
            <w:tcBorders>
              <w:top w:val="nil"/>
              <w:left w:val="nil"/>
              <w:bottom w:val="single" w:sz="4" w:space="0" w:color="auto"/>
              <w:right w:val="single" w:sz="4" w:space="0" w:color="auto"/>
            </w:tcBorders>
            <w:shd w:val="clear" w:color="auto" w:fill="auto"/>
            <w:noWrap/>
            <w:vAlign w:val="center"/>
            <w:hideMark/>
          </w:tcPr>
          <w:p w14:paraId="6A84CF3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040EC3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CANGALLO</w:t>
            </w:r>
          </w:p>
        </w:tc>
        <w:tc>
          <w:tcPr>
            <w:tcW w:w="2720" w:type="dxa"/>
            <w:tcBorders>
              <w:top w:val="nil"/>
              <w:left w:val="nil"/>
              <w:bottom w:val="single" w:sz="4" w:space="0" w:color="auto"/>
              <w:right w:val="single" w:sz="4" w:space="0" w:color="auto"/>
            </w:tcBorders>
            <w:shd w:val="clear" w:color="auto" w:fill="auto"/>
            <w:noWrap/>
            <w:vAlign w:val="center"/>
            <w:hideMark/>
          </w:tcPr>
          <w:p w14:paraId="456A3B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PARAS</w:t>
            </w:r>
          </w:p>
        </w:tc>
        <w:tc>
          <w:tcPr>
            <w:tcW w:w="1011" w:type="dxa"/>
            <w:tcBorders>
              <w:top w:val="nil"/>
              <w:left w:val="nil"/>
              <w:bottom w:val="single" w:sz="4" w:space="0" w:color="auto"/>
              <w:right w:val="single" w:sz="4" w:space="0" w:color="auto"/>
            </w:tcBorders>
            <w:shd w:val="clear" w:color="auto" w:fill="auto"/>
            <w:noWrap/>
            <w:vAlign w:val="center"/>
          </w:tcPr>
          <w:p w14:paraId="1787DFD6" w14:textId="597F428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252C16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4382D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409</w:t>
            </w:r>
          </w:p>
        </w:tc>
        <w:tc>
          <w:tcPr>
            <w:tcW w:w="940" w:type="dxa"/>
            <w:tcBorders>
              <w:top w:val="nil"/>
              <w:left w:val="nil"/>
              <w:bottom w:val="single" w:sz="4" w:space="0" w:color="auto"/>
              <w:right w:val="single" w:sz="4" w:space="0" w:color="auto"/>
            </w:tcBorders>
            <w:shd w:val="clear" w:color="auto" w:fill="auto"/>
            <w:noWrap/>
            <w:vAlign w:val="center"/>
            <w:hideMark/>
          </w:tcPr>
          <w:p w14:paraId="54FFF5E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0502050066</w:t>
            </w:r>
          </w:p>
        </w:tc>
        <w:tc>
          <w:tcPr>
            <w:tcW w:w="3700" w:type="dxa"/>
            <w:tcBorders>
              <w:top w:val="nil"/>
              <w:left w:val="nil"/>
              <w:bottom w:val="single" w:sz="4" w:space="0" w:color="auto"/>
              <w:right w:val="single" w:sz="4" w:space="0" w:color="auto"/>
            </w:tcBorders>
            <w:shd w:val="clear" w:color="auto" w:fill="auto"/>
            <w:noWrap/>
            <w:vAlign w:val="center"/>
            <w:hideMark/>
          </w:tcPr>
          <w:p w14:paraId="7A88AF4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ANTALLAQTA</w:t>
            </w:r>
          </w:p>
        </w:tc>
        <w:tc>
          <w:tcPr>
            <w:tcW w:w="1340" w:type="dxa"/>
            <w:tcBorders>
              <w:top w:val="nil"/>
              <w:left w:val="nil"/>
              <w:bottom w:val="single" w:sz="4" w:space="0" w:color="auto"/>
              <w:right w:val="single" w:sz="4" w:space="0" w:color="auto"/>
            </w:tcBorders>
            <w:shd w:val="clear" w:color="auto" w:fill="auto"/>
            <w:noWrap/>
            <w:vAlign w:val="center"/>
            <w:hideMark/>
          </w:tcPr>
          <w:p w14:paraId="68B8F7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1B0B53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CANGALLO</w:t>
            </w:r>
          </w:p>
        </w:tc>
        <w:tc>
          <w:tcPr>
            <w:tcW w:w="2720" w:type="dxa"/>
            <w:tcBorders>
              <w:top w:val="nil"/>
              <w:left w:val="nil"/>
              <w:bottom w:val="single" w:sz="4" w:space="0" w:color="auto"/>
              <w:right w:val="single" w:sz="4" w:space="0" w:color="auto"/>
            </w:tcBorders>
            <w:shd w:val="clear" w:color="auto" w:fill="auto"/>
            <w:noWrap/>
            <w:vAlign w:val="center"/>
            <w:hideMark/>
          </w:tcPr>
          <w:p w14:paraId="1C8696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PARAS</w:t>
            </w:r>
          </w:p>
        </w:tc>
        <w:tc>
          <w:tcPr>
            <w:tcW w:w="1011" w:type="dxa"/>
            <w:tcBorders>
              <w:top w:val="nil"/>
              <w:left w:val="nil"/>
              <w:bottom w:val="single" w:sz="4" w:space="0" w:color="auto"/>
              <w:right w:val="single" w:sz="4" w:space="0" w:color="auto"/>
            </w:tcBorders>
            <w:shd w:val="clear" w:color="auto" w:fill="auto"/>
            <w:noWrap/>
            <w:vAlign w:val="center"/>
          </w:tcPr>
          <w:p w14:paraId="723625BD" w14:textId="0227610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65524E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BD1EB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410</w:t>
            </w:r>
          </w:p>
        </w:tc>
        <w:tc>
          <w:tcPr>
            <w:tcW w:w="940" w:type="dxa"/>
            <w:tcBorders>
              <w:top w:val="nil"/>
              <w:left w:val="nil"/>
              <w:bottom w:val="single" w:sz="4" w:space="0" w:color="auto"/>
              <w:right w:val="single" w:sz="4" w:space="0" w:color="auto"/>
            </w:tcBorders>
            <w:shd w:val="clear" w:color="auto" w:fill="auto"/>
            <w:noWrap/>
            <w:vAlign w:val="center"/>
            <w:hideMark/>
          </w:tcPr>
          <w:p w14:paraId="1F3F97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0502050081</w:t>
            </w:r>
          </w:p>
        </w:tc>
        <w:tc>
          <w:tcPr>
            <w:tcW w:w="3700" w:type="dxa"/>
            <w:tcBorders>
              <w:top w:val="nil"/>
              <w:left w:val="nil"/>
              <w:bottom w:val="single" w:sz="4" w:space="0" w:color="auto"/>
              <w:right w:val="single" w:sz="4" w:space="0" w:color="auto"/>
            </w:tcBorders>
            <w:shd w:val="clear" w:color="auto" w:fill="auto"/>
            <w:noWrap/>
            <w:vAlign w:val="center"/>
            <w:hideMark/>
          </w:tcPr>
          <w:p w14:paraId="65AD340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w:t>
            </w:r>
          </w:p>
        </w:tc>
        <w:tc>
          <w:tcPr>
            <w:tcW w:w="1340" w:type="dxa"/>
            <w:tcBorders>
              <w:top w:val="nil"/>
              <w:left w:val="nil"/>
              <w:bottom w:val="single" w:sz="4" w:space="0" w:color="auto"/>
              <w:right w:val="single" w:sz="4" w:space="0" w:color="auto"/>
            </w:tcBorders>
            <w:shd w:val="clear" w:color="auto" w:fill="auto"/>
            <w:noWrap/>
            <w:vAlign w:val="center"/>
            <w:hideMark/>
          </w:tcPr>
          <w:p w14:paraId="40B0FE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611AA36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CANGALLO</w:t>
            </w:r>
          </w:p>
        </w:tc>
        <w:tc>
          <w:tcPr>
            <w:tcW w:w="2720" w:type="dxa"/>
            <w:tcBorders>
              <w:top w:val="nil"/>
              <w:left w:val="nil"/>
              <w:bottom w:val="single" w:sz="4" w:space="0" w:color="auto"/>
              <w:right w:val="single" w:sz="4" w:space="0" w:color="auto"/>
            </w:tcBorders>
            <w:shd w:val="clear" w:color="auto" w:fill="auto"/>
            <w:noWrap/>
            <w:vAlign w:val="center"/>
            <w:hideMark/>
          </w:tcPr>
          <w:p w14:paraId="55FC798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PARAS</w:t>
            </w:r>
          </w:p>
        </w:tc>
        <w:tc>
          <w:tcPr>
            <w:tcW w:w="1011" w:type="dxa"/>
            <w:tcBorders>
              <w:top w:val="nil"/>
              <w:left w:val="nil"/>
              <w:bottom w:val="single" w:sz="4" w:space="0" w:color="auto"/>
              <w:right w:val="single" w:sz="4" w:space="0" w:color="auto"/>
            </w:tcBorders>
            <w:shd w:val="clear" w:color="auto" w:fill="auto"/>
            <w:noWrap/>
            <w:vAlign w:val="center"/>
          </w:tcPr>
          <w:p w14:paraId="51CFA761" w14:textId="3BC2F1C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7FF972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769F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411</w:t>
            </w:r>
          </w:p>
        </w:tc>
        <w:tc>
          <w:tcPr>
            <w:tcW w:w="940" w:type="dxa"/>
            <w:tcBorders>
              <w:top w:val="nil"/>
              <w:left w:val="nil"/>
              <w:bottom w:val="single" w:sz="4" w:space="0" w:color="auto"/>
              <w:right w:val="single" w:sz="4" w:space="0" w:color="auto"/>
            </w:tcBorders>
            <w:shd w:val="clear" w:color="auto" w:fill="auto"/>
            <w:noWrap/>
            <w:vAlign w:val="center"/>
            <w:hideMark/>
          </w:tcPr>
          <w:p w14:paraId="00D1873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0502050086</w:t>
            </w:r>
          </w:p>
        </w:tc>
        <w:tc>
          <w:tcPr>
            <w:tcW w:w="3700" w:type="dxa"/>
            <w:tcBorders>
              <w:top w:val="nil"/>
              <w:left w:val="nil"/>
              <w:bottom w:val="single" w:sz="4" w:space="0" w:color="auto"/>
              <w:right w:val="single" w:sz="4" w:space="0" w:color="auto"/>
            </w:tcBorders>
            <w:shd w:val="clear" w:color="auto" w:fill="auto"/>
            <w:noWrap/>
            <w:vAlign w:val="center"/>
            <w:hideMark/>
          </w:tcPr>
          <w:p w14:paraId="013DAFD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CHALANA</w:t>
            </w:r>
          </w:p>
        </w:tc>
        <w:tc>
          <w:tcPr>
            <w:tcW w:w="1340" w:type="dxa"/>
            <w:tcBorders>
              <w:top w:val="nil"/>
              <w:left w:val="nil"/>
              <w:bottom w:val="single" w:sz="4" w:space="0" w:color="auto"/>
              <w:right w:val="single" w:sz="4" w:space="0" w:color="auto"/>
            </w:tcBorders>
            <w:shd w:val="clear" w:color="auto" w:fill="auto"/>
            <w:noWrap/>
            <w:vAlign w:val="center"/>
            <w:hideMark/>
          </w:tcPr>
          <w:p w14:paraId="368F70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37DE6F7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CANGALLO</w:t>
            </w:r>
          </w:p>
        </w:tc>
        <w:tc>
          <w:tcPr>
            <w:tcW w:w="2720" w:type="dxa"/>
            <w:tcBorders>
              <w:top w:val="nil"/>
              <w:left w:val="nil"/>
              <w:bottom w:val="single" w:sz="4" w:space="0" w:color="auto"/>
              <w:right w:val="single" w:sz="4" w:space="0" w:color="auto"/>
            </w:tcBorders>
            <w:shd w:val="clear" w:color="auto" w:fill="auto"/>
            <w:noWrap/>
            <w:vAlign w:val="center"/>
            <w:hideMark/>
          </w:tcPr>
          <w:p w14:paraId="6B67BC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PARAS</w:t>
            </w:r>
          </w:p>
        </w:tc>
        <w:tc>
          <w:tcPr>
            <w:tcW w:w="1011" w:type="dxa"/>
            <w:tcBorders>
              <w:top w:val="nil"/>
              <w:left w:val="nil"/>
              <w:bottom w:val="single" w:sz="4" w:space="0" w:color="auto"/>
              <w:right w:val="single" w:sz="4" w:space="0" w:color="auto"/>
            </w:tcBorders>
            <w:shd w:val="clear" w:color="auto" w:fill="auto"/>
            <w:noWrap/>
            <w:vAlign w:val="center"/>
          </w:tcPr>
          <w:p w14:paraId="05B6FC74" w14:textId="40C373F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54FECF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558E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412</w:t>
            </w:r>
          </w:p>
        </w:tc>
        <w:tc>
          <w:tcPr>
            <w:tcW w:w="940" w:type="dxa"/>
            <w:tcBorders>
              <w:top w:val="nil"/>
              <w:left w:val="nil"/>
              <w:bottom w:val="single" w:sz="4" w:space="0" w:color="auto"/>
              <w:right w:val="single" w:sz="4" w:space="0" w:color="auto"/>
            </w:tcBorders>
            <w:shd w:val="clear" w:color="auto" w:fill="auto"/>
            <w:noWrap/>
            <w:vAlign w:val="center"/>
            <w:hideMark/>
          </w:tcPr>
          <w:p w14:paraId="043C2F3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0502060030</w:t>
            </w:r>
          </w:p>
        </w:tc>
        <w:tc>
          <w:tcPr>
            <w:tcW w:w="3700" w:type="dxa"/>
            <w:tcBorders>
              <w:top w:val="nil"/>
              <w:left w:val="nil"/>
              <w:bottom w:val="single" w:sz="4" w:space="0" w:color="auto"/>
              <w:right w:val="single" w:sz="4" w:space="0" w:color="auto"/>
            </w:tcBorders>
            <w:shd w:val="clear" w:color="auto" w:fill="auto"/>
            <w:noWrap/>
            <w:vAlign w:val="center"/>
            <w:hideMark/>
          </w:tcPr>
          <w:p w14:paraId="13ECF74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QUIÑASI</w:t>
            </w:r>
          </w:p>
        </w:tc>
        <w:tc>
          <w:tcPr>
            <w:tcW w:w="1340" w:type="dxa"/>
            <w:tcBorders>
              <w:top w:val="nil"/>
              <w:left w:val="nil"/>
              <w:bottom w:val="single" w:sz="4" w:space="0" w:color="auto"/>
              <w:right w:val="single" w:sz="4" w:space="0" w:color="auto"/>
            </w:tcBorders>
            <w:shd w:val="clear" w:color="auto" w:fill="auto"/>
            <w:noWrap/>
            <w:vAlign w:val="center"/>
            <w:hideMark/>
          </w:tcPr>
          <w:p w14:paraId="04D80B0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6F2C05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CANGALLO</w:t>
            </w:r>
          </w:p>
        </w:tc>
        <w:tc>
          <w:tcPr>
            <w:tcW w:w="2720" w:type="dxa"/>
            <w:tcBorders>
              <w:top w:val="nil"/>
              <w:left w:val="nil"/>
              <w:bottom w:val="single" w:sz="4" w:space="0" w:color="auto"/>
              <w:right w:val="single" w:sz="4" w:space="0" w:color="auto"/>
            </w:tcBorders>
            <w:shd w:val="clear" w:color="auto" w:fill="auto"/>
            <w:noWrap/>
            <w:vAlign w:val="center"/>
            <w:hideMark/>
          </w:tcPr>
          <w:p w14:paraId="06D71B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TOTOS</w:t>
            </w:r>
          </w:p>
        </w:tc>
        <w:tc>
          <w:tcPr>
            <w:tcW w:w="1011" w:type="dxa"/>
            <w:tcBorders>
              <w:top w:val="nil"/>
              <w:left w:val="nil"/>
              <w:bottom w:val="single" w:sz="4" w:space="0" w:color="auto"/>
              <w:right w:val="single" w:sz="4" w:space="0" w:color="auto"/>
            </w:tcBorders>
            <w:shd w:val="clear" w:color="auto" w:fill="auto"/>
            <w:noWrap/>
            <w:vAlign w:val="center"/>
          </w:tcPr>
          <w:p w14:paraId="0535A036" w14:textId="2545569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3290F9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642A6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413</w:t>
            </w:r>
          </w:p>
        </w:tc>
        <w:tc>
          <w:tcPr>
            <w:tcW w:w="940" w:type="dxa"/>
            <w:tcBorders>
              <w:top w:val="nil"/>
              <w:left w:val="nil"/>
              <w:bottom w:val="single" w:sz="4" w:space="0" w:color="auto"/>
              <w:right w:val="single" w:sz="4" w:space="0" w:color="auto"/>
            </w:tcBorders>
            <w:shd w:val="clear" w:color="auto" w:fill="auto"/>
            <w:noWrap/>
            <w:vAlign w:val="center"/>
            <w:hideMark/>
          </w:tcPr>
          <w:p w14:paraId="15ED321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0504010042</w:t>
            </w:r>
          </w:p>
        </w:tc>
        <w:tc>
          <w:tcPr>
            <w:tcW w:w="3700" w:type="dxa"/>
            <w:tcBorders>
              <w:top w:val="nil"/>
              <w:left w:val="nil"/>
              <w:bottom w:val="single" w:sz="4" w:space="0" w:color="auto"/>
              <w:right w:val="single" w:sz="4" w:space="0" w:color="auto"/>
            </w:tcBorders>
            <w:shd w:val="clear" w:color="auto" w:fill="auto"/>
            <w:noWrap/>
            <w:vAlign w:val="center"/>
            <w:hideMark/>
          </w:tcPr>
          <w:p w14:paraId="47A6480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MIO</w:t>
            </w:r>
          </w:p>
        </w:tc>
        <w:tc>
          <w:tcPr>
            <w:tcW w:w="1340" w:type="dxa"/>
            <w:tcBorders>
              <w:top w:val="nil"/>
              <w:left w:val="nil"/>
              <w:bottom w:val="single" w:sz="4" w:space="0" w:color="auto"/>
              <w:right w:val="single" w:sz="4" w:space="0" w:color="auto"/>
            </w:tcBorders>
            <w:shd w:val="clear" w:color="auto" w:fill="auto"/>
            <w:noWrap/>
            <w:vAlign w:val="center"/>
            <w:hideMark/>
          </w:tcPr>
          <w:p w14:paraId="512557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209713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HUANTA</w:t>
            </w:r>
          </w:p>
        </w:tc>
        <w:tc>
          <w:tcPr>
            <w:tcW w:w="2720" w:type="dxa"/>
            <w:tcBorders>
              <w:top w:val="nil"/>
              <w:left w:val="nil"/>
              <w:bottom w:val="single" w:sz="4" w:space="0" w:color="auto"/>
              <w:right w:val="single" w:sz="4" w:space="0" w:color="auto"/>
            </w:tcBorders>
            <w:shd w:val="clear" w:color="auto" w:fill="auto"/>
            <w:noWrap/>
            <w:vAlign w:val="center"/>
            <w:hideMark/>
          </w:tcPr>
          <w:p w14:paraId="5EC418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HUANTA</w:t>
            </w:r>
          </w:p>
        </w:tc>
        <w:tc>
          <w:tcPr>
            <w:tcW w:w="1011" w:type="dxa"/>
            <w:tcBorders>
              <w:top w:val="nil"/>
              <w:left w:val="nil"/>
              <w:bottom w:val="single" w:sz="4" w:space="0" w:color="auto"/>
              <w:right w:val="single" w:sz="4" w:space="0" w:color="auto"/>
            </w:tcBorders>
            <w:shd w:val="clear" w:color="auto" w:fill="auto"/>
            <w:noWrap/>
            <w:vAlign w:val="center"/>
          </w:tcPr>
          <w:p w14:paraId="23F9045C" w14:textId="7018136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774283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949043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414</w:t>
            </w:r>
          </w:p>
        </w:tc>
        <w:tc>
          <w:tcPr>
            <w:tcW w:w="940" w:type="dxa"/>
            <w:tcBorders>
              <w:top w:val="nil"/>
              <w:left w:val="nil"/>
              <w:bottom w:val="single" w:sz="4" w:space="0" w:color="auto"/>
              <w:right w:val="single" w:sz="4" w:space="0" w:color="auto"/>
            </w:tcBorders>
            <w:shd w:val="clear" w:color="auto" w:fill="auto"/>
            <w:noWrap/>
            <w:vAlign w:val="center"/>
            <w:hideMark/>
          </w:tcPr>
          <w:p w14:paraId="013316A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0504060031</w:t>
            </w:r>
          </w:p>
        </w:tc>
        <w:tc>
          <w:tcPr>
            <w:tcW w:w="3700" w:type="dxa"/>
            <w:tcBorders>
              <w:top w:val="nil"/>
              <w:left w:val="nil"/>
              <w:bottom w:val="single" w:sz="4" w:space="0" w:color="auto"/>
              <w:right w:val="single" w:sz="4" w:space="0" w:color="auto"/>
            </w:tcBorders>
            <w:shd w:val="clear" w:color="auto" w:fill="auto"/>
            <w:noWrap/>
            <w:vAlign w:val="center"/>
            <w:hideMark/>
          </w:tcPr>
          <w:p w14:paraId="1FF8134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LAUPAY</w:t>
            </w:r>
          </w:p>
        </w:tc>
        <w:tc>
          <w:tcPr>
            <w:tcW w:w="1340" w:type="dxa"/>
            <w:tcBorders>
              <w:top w:val="nil"/>
              <w:left w:val="nil"/>
              <w:bottom w:val="single" w:sz="4" w:space="0" w:color="auto"/>
              <w:right w:val="single" w:sz="4" w:space="0" w:color="auto"/>
            </w:tcBorders>
            <w:shd w:val="clear" w:color="auto" w:fill="auto"/>
            <w:noWrap/>
            <w:vAlign w:val="center"/>
            <w:hideMark/>
          </w:tcPr>
          <w:p w14:paraId="0B0951A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7F8D7E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HUANTA</w:t>
            </w:r>
          </w:p>
        </w:tc>
        <w:tc>
          <w:tcPr>
            <w:tcW w:w="2720" w:type="dxa"/>
            <w:tcBorders>
              <w:top w:val="nil"/>
              <w:left w:val="nil"/>
              <w:bottom w:val="single" w:sz="4" w:space="0" w:color="auto"/>
              <w:right w:val="single" w:sz="4" w:space="0" w:color="auto"/>
            </w:tcBorders>
            <w:shd w:val="clear" w:color="auto" w:fill="auto"/>
            <w:noWrap/>
            <w:vAlign w:val="center"/>
            <w:hideMark/>
          </w:tcPr>
          <w:p w14:paraId="724CBA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SANTILLANA</w:t>
            </w:r>
          </w:p>
        </w:tc>
        <w:tc>
          <w:tcPr>
            <w:tcW w:w="1011" w:type="dxa"/>
            <w:tcBorders>
              <w:top w:val="nil"/>
              <w:left w:val="nil"/>
              <w:bottom w:val="single" w:sz="4" w:space="0" w:color="auto"/>
              <w:right w:val="single" w:sz="4" w:space="0" w:color="auto"/>
            </w:tcBorders>
            <w:shd w:val="clear" w:color="auto" w:fill="auto"/>
            <w:noWrap/>
            <w:vAlign w:val="center"/>
          </w:tcPr>
          <w:p w14:paraId="0497325F" w14:textId="66AE59B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B90CEE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37F8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415</w:t>
            </w:r>
          </w:p>
        </w:tc>
        <w:tc>
          <w:tcPr>
            <w:tcW w:w="940" w:type="dxa"/>
            <w:tcBorders>
              <w:top w:val="nil"/>
              <w:left w:val="nil"/>
              <w:bottom w:val="single" w:sz="4" w:space="0" w:color="auto"/>
              <w:right w:val="single" w:sz="4" w:space="0" w:color="auto"/>
            </w:tcBorders>
            <w:shd w:val="clear" w:color="auto" w:fill="auto"/>
            <w:noWrap/>
            <w:vAlign w:val="center"/>
            <w:hideMark/>
          </w:tcPr>
          <w:p w14:paraId="443254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0504060044</w:t>
            </w:r>
          </w:p>
        </w:tc>
        <w:tc>
          <w:tcPr>
            <w:tcW w:w="3700" w:type="dxa"/>
            <w:tcBorders>
              <w:top w:val="nil"/>
              <w:left w:val="nil"/>
              <w:bottom w:val="single" w:sz="4" w:space="0" w:color="auto"/>
              <w:right w:val="single" w:sz="4" w:space="0" w:color="auto"/>
            </w:tcBorders>
            <w:shd w:val="clear" w:color="auto" w:fill="auto"/>
            <w:noWrap/>
            <w:vAlign w:val="center"/>
            <w:hideMark/>
          </w:tcPr>
          <w:p w14:paraId="59E9EC2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PICAS</w:t>
            </w:r>
          </w:p>
        </w:tc>
        <w:tc>
          <w:tcPr>
            <w:tcW w:w="1340" w:type="dxa"/>
            <w:tcBorders>
              <w:top w:val="nil"/>
              <w:left w:val="nil"/>
              <w:bottom w:val="single" w:sz="4" w:space="0" w:color="auto"/>
              <w:right w:val="single" w:sz="4" w:space="0" w:color="auto"/>
            </w:tcBorders>
            <w:shd w:val="clear" w:color="auto" w:fill="auto"/>
            <w:noWrap/>
            <w:vAlign w:val="center"/>
            <w:hideMark/>
          </w:tcPr>
          <w:p w14:paraId="7E15093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080FE25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HUANTA</w:t>
            </w:r>
          </w:p>
        </w:tc>
        <w:tc>
          <w:tcPr>
            <w:tcW w:w="2720" w:type="dxa"/>
            <w:tcBorders>
              <w:top w:val="nil"/>
              <w:left w:val="nil"/>
              <w:bottom w:val="single" w:sz="4" w:space="0" w:color="auto"/>
              <w:right w:val="single" w:sz="4" w:space="0" w:color="auto"/>
            </w:tcBorders>
            <w:shd w:val="clear" w:color="auto" w:fill="auto"/>
            <w:noWrap/>
            <w:vAlign w:val="center"/>
            <w:hideMark/>
          </w:tcPr>
          <w:p w14:paraId="646B0F9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SANTILLANA</w:t>
            </w:r>
          </w:p>
        </w:tc>
        <w:tc>
          <w:tcPr>
            <w:tcW w:w="1011" w:type="dxa"/>
            <w:tcBorders>
              <w:top w:val="nil"/>
              <w:left w:val="nil"/>
              <w:bottom w:val="single" w:sz="4" w:space="0" w:color="auto"/>
              <w:right w:val="single" w:sz="4" w:space="0" w:color="auto"/>
            </w:tcBorders>
            <w:shd w:val="clear" w:color="auto" w:fill="auto"/>
            <w:noWrap/>
            <w:vAlign w:val="center"/>
          </w:tcPr>
          <w:p w14:paraId="7A4170C9" w14:textId="49B4E44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632C37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5F0F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416</w:t>
            </w:r>
          </w:p>
        </w:tc>
        <w:tc>
          <w:tcPr>
            <w:tcW w:w="940" w:type="dxa"/>
            <w:tcBorders>
              <w:top w:val="nil"/>
              <w:left w:val="nil"/>
              <w:bottom w:val="single" w:sz="4" w:space="0" w:color="auto"/>
              <w:right w:val="single" w:sz="4" w:space="0" w:color="auto"/>
            </w:tcBorders>
            <w:shd w:val="clear" w:color="auto" w:fill="auto"/>
            <w:noWrap/>
            <w:vAlign w:val="center"/>
            <w:hideMark/>
          </w:tcPr>
          <w:p w14:paraId="02F48D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0504090004</w:t>
            </w:r>
          </w:p>
        </w:tc>
        <w:tc>
          <w:tcPr>
            <w:tcW w:w="3700" w:type="dxa"/>
            <w:tcBorders>
              <w:top w:val="nil"/>
              <w:left w:val="nil"/>
              <w:bottom w:val="single" w:sz="4" w:space="0" w:color="auto"/>
              <w:right w:val="single" w:sz="4" w:space="0" w:color="auto"/>
            </w:tcBorders>
            <w:shd w:val="clear" w:color="auto" w:fill="auto"/>
            <w:noWrap/>
            <w:vAlign w:val="center"/>
            <w:hideMark/>
          </w:tcPr>
          <w:p w14:paraId="7AF5F8C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UNION MANTARO</w:t>
            </w:r>
          </w:p>
        </w:tc>
        <w:tc>
          <w:tcPr>
            <w:tcW w:w="1340" w:type="dxa"/>
            <w:tcBorders>
              <w:top w:val="nil"/>
              <w:left w:val="nil"/>
              <w:bottom w:val="single" w:sz="4" w:space="0" w:color="auto"/>
              <w:right w:val="single" w:sz="4" w:space="0" w:color="auto"/>
            </w:tcBorders>
            <w:shd w:val="clear" w:color="auto" w:fill="auto"/>
            <w:noWrap/>
            <w:vAlign w:val="center"/>
            <w:hideMark/>
          </w:tcPr>
          <w:p w14:paraId="49565D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115F8B9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HUANTA</w:t>
            </w:r>
          </w:p>
        </w:tc>
        <w:tc>
          <w:tcPr>
            <w:tcW w:w="2720" w:type="dxa"/>
            <w:tcBorders>
              <w:top w:val="nil"/>
              <w:left w:val="nil"/>
              <w:bottom w:val="single" w:sz="4" w:space="0" w:color="auto"/>
              <w:right w:val="single" w:sz="4" w:space="0" w:color="auto"/>
            </w:tcBorders>
            <w:shd w:val="clear" w:color="auto" w:fill="auto"/>
            <w:noWrap/>
            <w:vAlign w:val="center"/>
            <w:hideMark/>
          </w:tcPr>
          <w:p w14:paraId="197B2F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CANAYRE</w:t>
            </w:r>
          </w:p>
        </w:tc>
        <w:tc>
          <w:tcPr>
            <w:tcW w:w="1011" w:type="dxa"/>
            <w:tcBorders>
              <w:top w:val="nil"/>
              <w:left w:val="nil"/>
              <w:bottom w:val="single" w:sz="4" w:space="0" w:color="auto"/>
              <w:right w:val="single" w:sz="4" w:space="0" w:color="auto"/>
            </w:tcBorders>
            <w:shd w:val="clear" w:color="auto" w:fill="auto"/>
            <w:noWrap/>
            <w:vAlign w:val="center"/>
          </w:tcPr>
          <w:p w14:paraId="25D136DF" w14:textId="3BA72C8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731423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4812D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417</w:t>
            </w:r>
          </w:p>
        </w:tc>
        <w:tc>
          <w:tcPr>
            <w:tcW w:w="940" w:type="dxa"/>
            <w:tcBorders>
              <w:top w:val="nil"/>
              <w:left w:val="nil"/>
              <w:bottom w:val="single" w:sz="4" w:space="0" w:color="auto"/>
              <w:right w:val="single" w:sz="4" w:space="0" w:color="auto"/>
            </w:tcBorders>
            <w:shd w:val="clear" w:color="auto" w:fill="auto"/>
            <w:noWrap/>
            <w:vAlign w:val="center"/>
            <w:hideMark/>
          </w:tcPr>
          <w:p w14:paraId="2AAA4BD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0504090006</w:t>
            </w:r>
          </w:p>
        </w:tc>
        <w:tc>
          <w:tcPr>
            <w:tcW w:w="3700" w:type="dxa"/>
            <w:tcBorders>
              <w:top w:val="nil"/>
              <w:left w:val="nil"/>
              <w:bottom w:val="single" w:sz="4" w:space="0" w:color="auto"/>
              <w:right w:val="single" w:sz="4" w:space="0" w:color="auto"/>
            </w:tcBorders>
            <w:shd w:val="clear" w:color="auto" w:fill="auto"/>
            <w:noWrap/>
            <w:vAlign w:val="center"/>
            <w:hideMark/>
          </w:tcPr>
          <w:p w14:paraId="622CB4E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VILLA VIRGEN</w:t>
            </w:r>
          </w:p>
        </w:tc>
        <w:tc>
          <w:tcPr>
            <w:tcW w:w="1340" w:type="dxa"/>
            <w:tcBorders>
              <w:top w:val="nil"/>
              <w:left w:val="nil"/>
              <w:bottom w:val="single" w:sz="4" w:space="0" w:color="auto"/>
              <w:right w:val="single" w:sz="4" w:space="0" w:color="auto"/>
            </w:tcBorders>
            <w:shd w:val="clear" w:color="auto" w:fill="auto"/>
            <w:noWrap/>
            <w:vAlign w:val="center"/>
            <w:hideMark/>
          </w:tcPr>
          <w:p w14:paraId="6824B91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63DC8F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HUANTA</w:t>
            </w:r>
          </w:p>
        </w:tc>
        <w:tc>
          <w:tcPr>
            <w:tcW w:w="2720" w:type="dxa"/>
            <w:tcBorders>
              <w:top w:val="nil"/>
              <w:left w:val="nil"/>
              <w:bottom w:val="single" w:sz="4" w:space="0" w:color="auto"/>
              <w:right w:val="single" w:sz="4" w:space="0" w:color="auto"/>
            </w:tcBorders>
            <w:shd w:val="clear" w:color="auto" w:fill="auto"/>
            <w:noWrap/>
            <w:vAlign w:val="center"/>
            <w:hideMark/>
          </w:tcPr>
          <w:p w14:paraId="1F67CE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CANAYRE</w:t>
            </w:r>
          </w:p>
        </w:tc>
        <w:tc>
          <w:tcPr>
            <w:tcW w:w="1011" w:type="dxa"/>
            <w:tcBorders>
              <w:top w:val="nil"/>
              <w:left w:val="nil"/>
              <w:bottom w:val="single" w:sz="4" w:space="0" w:color="auto"/>
              <w:right w:val="single" w:sz="4" w:space="0" w:color="auto"/>
            </w:tcBorders>
            <w:shd w:val="clear" w:color="auto" w:fill="auto"/>
            <w:noWrap/>
            <w:vAlign w:val="center"/>
          </w:tcPr>
          <w:p w14:paraId="6C760882" w14:textId="1762EBC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4689BB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C6DD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418</w:t>
            </w:r>
          </w:p>
        </w:tc>
        <w:tc>
          <w:tcPr>
            <w:tcW w:w="940" w:type="dxa"/>
            <w:tcBorders>
              <w:top w:val="nil"/>
              <w:left w:val="nil"/>
              <w:bottom w:val="single" w:sz="4" w:space="0" w:color="auto"/>
              <w:right w:val="single" w:sz="4" w:space="0" w:color="auto"/>
            </w:tcBorders>
            <w:shd w:val="clear" w:color="auto" w:fill="auto"/>
            <w:noWrap/>
            <w:vAlign w:val="center"/>
            <w:hideMark/>
          </w:tcPr>
          <w:p w14:paraId="733C96A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0504100008</w:t>
            </w:r>
          </w:p>
        </w:tc>
        <w:tc>
          <w:tcPr>
            <w:tcW w:w="3700" w:type="dxa"/>
            <w:tcBorders>
              <w:top w:val="nil"/>
              <w:left w:val="nil"/>
              <w:bottom w:val="single" w:sz="4" w:space="0" w:color="auto"/>
              <w:right w:val="single" w:sz="4" w:space="0" w:color="auto"/>
            </w:tcBorders>
            <w:shd w:val="clear" w:color="auto" w:fill="auto"/>
            <w:noWrap/>
            <w:vAlign w:val="center"/>
            <w:hideMark/>
          </w:tcPr>
          <w:p w14:paraId="766D52E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CERCAN</w:t>
            </w:r>
          </w:p>
        </w:tc>
        <w:tc>
          <w:tcPr>
            <w:tcW w:w="1340" w:type="dxa"/>
            <w:tcBorders>
              <w:top w:val="nil"/>
              <w:left w:val="nil"/>
              <w:bottom w:val="single" w:sz="4" w:space="0" w:color="auto"/>
              <w:right w:val="single" w:sz="4" w:space="0" w:color="auto"/>
            </w:tcBorders>
            <w:shd w:val="clear" w:color="auto" w:fill="auto"/>
            <w:noWrap/>
            <w:vAlign w:val="center"/>
            <w:hideMark/>
          </w:tcPr>
          <w:p w14:paraId="5B130D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04EAE23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HUANTA</w:t>
            </w:r>
          </w:p>
        </w:tc>
        <w:tc>
          <w:tcPr>
            <w:tcW w:w="2720" w:type="dxa"/>
            <w:tcBorders>
              <w:top w:val="nil"/>
              <w:left w:val="nil"/>
              <w:bottom w:val="single" w:sz="4" w:space="0" w:color="auto"/>
              <w:right w:val="single" w:sz="4" w:space="0" w:color="auto"/>
            </w:tcBorders>
            <w:shd w:val="clear" w:color="auto" w:fill="auto"/>
            <w:noWrap/>
            <w:vAlign w:val="center"/>
            <w:hideMark/>
          </w:tcPr>
          <w:p w14:paraId="41F5E35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UCHURACCAY</w:t>
            </w:r>
          </w:p>
        </w:tc>
        <w:tc>
          <w:tcPr>
            <w:tcW w:w="1011" w:type="dxa"/>
            <w:tcBorders>
              <w:top w:val="nil"/>
              <w:left w:val="nil"/>
              <w:bottom w:val="single" w:sz="4" w:space="0" w:color="auto"/>
              <w:right w:val="single" w:sz="4" w:space="0" w:color="auto"/>
            </w:tcBorders>
            <w:shd w:val="clear" w:color="auto" w:fill="auto"/>
            <w:noWrap/>
            <w:vAlign w:val="center"/>
          </w:tcPr>
          <w:p w14:paraId="111EC497" w14:textId="48FB79B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D59B79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C2B75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419</w:t>
            </w:r>
          </w:p>
        </w:tc>
        <w:tc>
          <w:tcPr>
            <w:tcW w:w="940" w:type="dxa"/>
            <w:tcBorders>
              <w:top w:val="nil"/>
              <w:left w:val="nil"/>
              <w:bottom w:val="single" w:sz="4" w:space="0" w:color="auto"/>
              <w:right w:val="single" w:sz="4" w:space="0" w:color="auto"/>
            </w:tcBorders>
            <w:shd w:val="clear" w:color="auto" w:fill="auto"/>
            <w:noWrap/>
            <w:vAlign w:val="center"/>
            <w:hideMark/>
          </w:tcPr>
          <w:p w14:paraId="4A367A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0504100017</w:t>
            </w:r>
          </w:p>
        </w:tc>
        <w:tc>
          <w:tcPr>
            <w:tcW w:w="3700" w:type="dxa"/>
            <w:tcBorders>
              <w:top w:val="nil"/>
              <w:left w:val="nil"/>
              <w:bottom w:val="single" w:sz="4" w:space="0" w:color="auto"/>
              <w:right w:val="single" w:sz="4" w:space="0" w:color="auto"/>
            </w:tcBorders>
            <w:shd w:val="clear" w:color="auto" w:fill="auto"/>
            <w:noWrap/>
            <w:vAlign w:val="center"/>
            <w:hideMark/>
          </w:tcPr>
          <w:p w14:paraId="26FE71C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PAMPALCA</w:t>
            </w:r>
          </w:p>
        </w:tc>
        <w:tc>
          <w:tcPr>
            <w:tcW w:w="1340" w:type="dxa"/>
            <w:tcBorders>
              <w:top w:val="nil"/>
              <w:left w:val="nil"/>
              <w:bottom w:val="single" w:sz="4" w:space="0" w:color="auto"/>
              <w:right w:val="single" w:sz="4" w:space="0" w:color="auto"/>
            </w:tcBorders>
            <w:shd w:val="clear" w:color="auto" w:fill="auto"/>
            <w:noWrap/>
            <w:vAlign w:val="center"/>
            <w:hideMark/>
          </w:tcPr>
          <w:p w14:paraId="0A5FB3A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147C48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HUANTA</w:t>
            </w:r>
          </w:p>
        </w:tc>
        <w:tc>
          <w:tcPr>
            <w:tcW w:w="2720" w:type="dxa"/>
            <w:tcBorders>
              <w:top w:val="nil"/>
              <w:left w:val="nil"/>
              <w:bottom w:val="single" w:sz="4" w:space="0" w:color="auto"/>
              <w:right w:val="single" w:sz="4" w:space="0" w:color="auto"/>
            </w:tcBorders>
            <w:shd w:val="clear" w:color="auto" w:fill="auto"/>
            <w:noWrap/>
            <w:vAlign w:val="center"/>
            <w:hideMark/>
          </w:tcPr>
          <w:p w14:paraId="7EF4D08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UCHURACCAY</w:t>
            </w:r>
          </w:p>
        </w:tc>
        <w:tc>
          <w:tcPr>
            <w:tcW w:w="1011" w:type="dxa"/>
            <w:tcBorders>
              <w:top w:val="nil"/>
              <w:left w:val="nil"/>
              <w:bottom w:val="single" w:sz="4" w:space="0" w:color="auto"/>
              <w:right w:val="single" w:sz="4" w:space="0" w:color="auto"/>
            </w:tcBorders>
            <w:shd w:val="clear" w:color="auto" w:fill="auto"/>
            <w:noWrap/>
            <w:vAlign w:val="center"/>
          </w:tcPr>
          <w:p w14:paraId="10F18A77" w14:textId="7278840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DCF3D7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5E51D2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420</w:t>
            </w:r>
          </w:p>
        </w:tc>
        <w:tc>
          <w:tcPr>
            <w:tcW w:w="940" w:type="dxa"/>
            <w:tcBorders>
              <w:top w:val="nil"/>
              <w:left w:val="nil"/>
              <w:bottom w:val="single" w:sz="4" w:space="0" w:color="auto"/>
              <w:right w:val="single" w:sz="4" w:space="0" w:color="auto"/>
            </w:tcBorders>
            <w:shd w:val="clear" w:color="auto" w:fill="auto"/>
            <w:noWrap/>
            <w:vAlign w:val="center"/>
            <w:hideMark/>
          </w:tcPr>
          <w:p w14:paraId="119D5B2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0504100020</w:t>
            </w:r>
          </w:p>
        </w:tc>
        <w:tc>
          <w:tcPr>
            <w:tcW w:w="3700" w:type="dxa"/>
            <w:tcBorders>
              <w:top w:val="nil"/>
              <w:left w:val="nil"/>
              <w:bottom w:val="single" w:sz="4" w:space="0" w:color="auto"/>
              <w:right w:val="single" w:sz="4" w:space="0" w:color="auto"/>
            </w:tcBorders>
            <w:shd w:val="clear" w:color="auto" w:fill="auto"/>
            <w:noWrap/>
            <w:vAlign w:val="center"/>
            <w:hideMark/>
          </w:tcPr>
          <w:p w14:paraId="5CBFDC0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CHUYAS</w:t>
            </w:r>
          </w:p>
        </w:tc>
        <w:tc>
          <w:tcPr>
            <w:tcW w:w="1340" w:type="dxa"/>
            <w:tcBorders>
              <w:top w:val="nil"/>
              <w:left w:val="nil"/>
              <w:bottom w:val="single" w:sz="4" w:space="0" w:color="auto"/>
              <w:right w:val="single" w:sz="4" w:space="0" w:color="auto"/>
            </w:tcBorders>
            <w:shd w:val="clear" w:color="auto" w:fill="auto"/>
            <w:noWrap/>
            <w:vAlign w:val="center"/>
            <w:hideMark/>
          </w:tcPr>
          <w:p w14:paraId="476832E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0376DE7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HUANTA</w:t>
            </w:r>
          </w:p>
        </w:tc>
        <w:tc>
          <w:tcPr>
            <w:tcW w:w="2720" w:type="dxa"/>
            <w:tcBorders>
              <w:top w:val="nil"/>
              <w:left w:val="nil"/>
              <w:bottom w:val="single" w:sz="4" w:space="0" w:color="auto"/>
              <w:right w:val="single" w:sz="4" w:space="0" w:color="auto"/>
            </w:tcBorders>
            <w:shd w:val="clear" w:color="auto" w:fill="auto"/>
            <w:noWrap/>
            <w:vAlign w:val="center"/>
            <w:hideMark/>
          </w:tcPr>
          <w:p w14:paraId="0241DE7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UCHURACCAY</w:t>
            </w:r>
          </w:p>
        </w:tc>
        <w:tc>
          <w:tcPr>
            <w:tcW w:w="1011" w:type="dxa"/>
            <w:tcBorders>
              <w:top w:val="nil"/>
              <w:left w:val="nil"/>
              <w:bottom w:val="single" w:sz="4" w:space="0" w:color="auto"/>
              <w:right w:val="single" w:sz="4" w:space="0" w:color="auto"/>
            </w:tcBorders>
            <w:shd w:val="clear" w:color="auto" w:fill="auto"/>
            <w:noWrap/>
            <w:vAlign w:val="center"/>
          </w:tcPr>
          <w:p w14:paraId="34013807" w14:textId="146E86C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A69902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769FD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421</w:t>
            </w:r>
          </w:p>
        </w:tc>
        <w:tc>
          <w:tcPr>
            <w:tcW w:w="940" w:type="dxa"/>
            <w:tcBorders>
              <w:top w:val="nil"/>
              <w:left w:val="nil"/>
              <w:bottom w:val="single" w:sz="4" w:space="0" w:color="auto"/>
              <w:right w:val="single" w:sz="4" w:space="0" w:color="auto"/>
            </w:tcBorders>
            <w:shd w:val="clear" w:color="auto" w:fill="auto"/>
            <w:noWrap/>
            <w:vAlign w:val="center"/>
            <w:hideMark/>
          </w:tcPr>
          <w:p w14:paraId="1BDE636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0504100022</w:t>
            </w:r>
          </w:p>
        </w:tc>
        <w:tc>
          <w:tcPr>
            <w:tcW w:w="3700" w:type="dxa"/>
            <w:tcBorders>
              <w:top w:val="nil"/>
              <w:left w:val="nil"/>
              <w:bottom w:val="single" w:sz="4" w:space="0" w:color="auto"/>
              <w:right w:val="single" w:sz="4" w:space="0" w:color="auto"/>
            </w:tcBorders>
            <w:shd w:val="clear" w:color="auto" w:fill="auto"/>
            <w:noWrap/>
            <w:vAlign w:val="center"/>
            <w:hideMark/>
          </w:tcPr>
          <w:p w14:paraId="3D993D8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CHUQUI</w:t>
            </w:r>
          </w:p>
        </w:tc>
        <w:tc>
          <w:tcPr>
            <w:tcW w:w="1340" w:type="dxa"/>
            <w:tcBorders>
              <w:top w:val="nil"/>
              <w:left w:val="nil"/>
              <w:bottom w:val="single" w:sz="4" w:space="0" w:color="auto"/>
              <w:right w:val="single" w:sz="4" w:space="0" w:color="auto"/>
            </w:tcBorders>
            <w:shd w:val="clear" w:color="auto" w:fill="auto"/>
            <w:noWrap/>
            <w:vAlign w:val="center"/>
            <w:hideMark/>
          </w:tcPr>
          <w:p w14:paraId="3AD9D78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522E496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HUANTA</w:t>
            </w:r>
          </w:p>
        </w:tc>
        <w:tc>
          <w:tcPr>
            <w:tcW w:w="2720" w:type="dxa"/>
            <w:tcBorders>
              <w:top w:val="nil"/>
              <w:left w:val="nil"/>
              <w:bottom w:val="single" w:sz="4" w:space="0" w:color="auto"/>
              <w:right w:val="single" w:sz="4" w:space="0" w:color="auto"/>
            </w:tcBorders>
            <w:shd w:val="clear" w:color="auto" w:fill="auto"/>
            <w:noWrap/>
            <w:vAlign w:val="center"/>
            <w:hideMark/>
          </w:tcPr>
          <w:p w14:paraId="54C3F6A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UCHURACCAY</w:t>
            </w:r>
          </w:p>
        </w:tc>
        <w:tc>
          <w:tcPr>
            <w:tcW w:w="1011" w:type="dxa"/>
            <w:tcBorders>
              <w:top w:val="nil"/>
              <w:left w:val="nil"/>
              <w:bottom w:val="single" w:sz="4" w:space="0" w:color="auto"/>
              <w:right w:val="single" w:sz="4" w:space="0" w:color="auto"/>
            </w:tcBorders>
            <w:shd w:val="clear" w:color="auto" w:fill="auto"/>
            <w:noWrap/>
            <w:vAlign w:val="center"/>
          </w:tcPr>
          <w:p w14:paraId="7CDB0C08" w14:textId="6F35E9B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B22634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ECC35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422</w:t>
            </w:r>
          </w:p>
        </w:tc>
        <w:tc>
          <w:tcPr>
            <w:tcW w:w="940" w:type="dxa"/>
            <w:tcBorders>
              <w:top w:val="nil"/>
              <w:left w:val="nil"/>
              <w:bottom w:val="single" w:sz="4" w:space="0" w:color="auto"/>
              <w:right w:val="single" w:sz="4" w:space="0" w:color="auto"/>
            </w:tcBorders>
            <w:shd w:val="clear" w:color="auto" w:fill="auto"/>
            <w:noWrap/>
            <w:vAlign w:val="center"/>
            <w:hideMark/>
          </w:tcPr>
          <w:p w14:paraId="3B1E404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0504100027</w:t>
            </w:r>
          </w:p>
        </w:tc>
        <w:tc>
          <w:tcPr>
            <w:tcW w:w="3700" w:type="dxa"/>
            <w:tcBorders>
              <w:top w:val="nil"/>
              <w:left w:val="nil"/>
              <w:bottom w:val="single" w:sz="4" w:space="0" w:color="auto"/>
              <w:right w:val="single" w:sz="4" w:space="0" w:color="auto"/>
            </w:tcBorders>
            <w:shd w:val="clear" w:color="auto" w:fill="auto"/>
            <w:noWrap/>
            <w:vAlign w:val="center"/>
            <w:hideMark/>
          </w:tcPr>
          <w:p w14:paraId="129493C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HUAYCHAO</w:t>
            </w:r>
          </w:p>
        </w:tc>
        <w:tc>
          <w:tcPr>
            <w:tcW w:w="1340" w:type="dxa"/>
            <w:tcBorders>
              <w:top w:val="nil"/>
              <w:left w:val="nil"/>
              <w:bottom w:val="single" w:sz="4" w:space="0" w:color="auto"/>
              <w:right w:val="single" w:sz="4" w:space="0" w:color="auto"/>
            </w:tcBorders>
            <w:shd w:val="clear" w:color="auto" w:fill="auto"/>
            <w:noWrap/>
            <w:vAlign w:val="center"/>
            <w:hideMark/>
          </w:tcPr>
          <w:p w14:paraId="68F4E9D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16BAD23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HUANTA</w:t>
            </w:r>
          </w:p>
        </w:tc>
        <w:tc>
          <w:tcPr>
            <w:tcW w:w="2720" w:type="dxa"/>
            <w:tcBorders>
              <w:top w:val="nil"/>
              <w:left w:val="nil"/>
              <w:bottom w:val="single" w:sz="4" w:space="0" w:color="auto"/>
              <w:right w:val="single" w:sz="4" w:space="0" w:color="auto"/>
            </w:tcBorders>
            <w:shd w:val="clear" w:color="auto" w:fill="auto"/>
            <w:noWrap/>
            <w:vAlign w:val="center"/>
            <w:hideMark/>
          </w:tcPr>
          <w:p w14:paraId="181E5E6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UCHURACCAY</w:t>
            </w:r>
          </w:p>
        </w:tc>
        <w:tc>
          <w:tcPr>
            <w:tcW w:w="1011" w:type="dxa"/>
            <w:tcBorders>
              <w:top w:val="nil"/>
              <w:left w:val="nil"/>
              <w:bottom w:val="single" w:sz="4" w:space="0" w:color="auto"/>
              <w:right w:val="single" w:sz="4" w:space="0" w:color="auto"/>
            </w:tcBorders>
            <w:shd w:val="clear" w:color="auto" w:fill="auto"/>
            <w:noWrap/>
            <w:vAlign w:val="center"/>
          </w:tcPr>
          <w:p w14:paraId="601906AF" w14:textId="0253243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0F924A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14796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423</w:t>
            </w:r>
          </w:p>
        </w:tc>
        <w:tc>
          <w:tcPr>
            <w:tcW w:w="940" w:type="dxa"/>
            <w:tcBorders>
              <w:top w:val="nil"/>
              <w:left w:val="nil"/>
              <w:bottom w:val="single" w:sz="4" w:space="0" w:color="auto"/>
              <w:right w:val="single" w:sz="4" w:space="0" w:color="auto"/>
            </w:tcBorders>
            <w:shd w:val="clear" w:color="auto" w:fill="auto"/>
            <w:noWrap/>
            <w:vAlign w:val="center"/>
            <w:hideMark/>
          </w:tcPr>
          <w:p w14:paraId="226E21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0504100037</w:t>
            </w:r>
          </w:p>
        </w:tc>
        <w:tc>
          <w:tcPr>
            <w:tcW w:w="3700" w:type="dxa"/>
            <w:tcBorders>
              <w:top w:val="nil"/>
              <w:left w:val="nil"/>
              <w:bottom w:val="single" w:sz="4" w:space="0" w:color="auto"/>
              <w:right w:val="single" w:sz="4" w:space="0" w:color="auto"/>
            </w:tcBorders>
            <w:shd w:val="clear" w:color="auto" w:fill="auto"/>
            <w:noWrap/>
            <w:vAlign w:val="center"/>
            <w:hideMark/>
          </w:tcPr>
          <w:p w14:paraId="760EEE5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QATO PATA</w:t>
            </w:r>
          </w:p>
        </w:tc>
        <w:tc>
          <w:tcPr>
            <w:tcW w:w="1340" w:type="dxa"/>
            <w:tcBorders>
              <w:top w:val="nil"/>
              <w:left w:val="nil"/>
              <w:bottom w:val="single" w:sz="4" w:space="0" w:color="auto"/>
              <w:right w:val="single" w:sz="4" w:space="0" w:color="auto"/>
            </w:tcBorders>
            <w:shd w:val="clear" w:color="auto" w:fill="auto"/>
            <w:noWrap/>
            <w:vAlign w:val="center"/>
            <w:hideMark/>
          </w:tcPr>
          <w:p w14:paraId="35D99F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78B67D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HUANTA</w:t>
            </w:r>
          </w:p>
        </w:tc>
        <w:tc>
          <w:tcPr>
            <w:tcW w:w="2720" w:type="dxa"/>
            <w:tcBorders>
              <w:top w:val="nil"/>
              <w:left w:val="nil"/>
              <w:bottom w:val="single" w:sz="4" w:space="0" w:color="auto"/>
              <w:right w:val="single" w:sz="4" w:space="0" w:color="auto"/>
            </w:tcBorders>
            <w:shd w:val="clear" w:color="auto" w:fill="auto"/>
            <w:noWrap/>
            <w:vAlign w:val="center"/>
            <w:hideMark/>
          </w:tcPr>
          <w:p w14:paraId="0C09B14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UCHURACCAY</w:t>
            </w:r>
          </w:p>
        </w:tc>
        <w:tc>
          <w:tcPr>
            <w:tcW w:w="1011" w:type="dxa"/>
            <w:tcBorders>
              <w:top w:val="nil"/>
              <w:left w:val="nil"/>
              <w:bottom w:val="single" w:sz="4" w:space="0" w:color="auto"/>
              <w:right w:val="single" w:sz="4" w:space="0" w:color="auto"/>
            </w:tcBorders>
            <w:shd w:val="clear" w:color="auto" w:fill="auto"/>
            <w:noWrap/>
            <w:vAlign w:val="center"/>
          </w:tcPr>
          <w:p w14:paraId="6AE2FC62" w14:textId="4AA1F23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FDB2B4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0FFE7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424</w:t>
            </w:r>
          </w:p>
        </w:tc>
        <w:tc>
          <w:tcPr>
            <w:tcW w:w="940" w:type="dxa"/>
            <w:tcBorders>
              <w:top w:val="nil"/>
              <w:left w:val="nil"/>
              <w:bottom w:val="single" w:sz="4" w:space="0" w:color="auto"/>
              <w:right w:val="single" w:sz="4" w:space="0" w:color="auto"/>
            </w:tcBorders>
            <w:shd w:val="clear" w:color="auto" w:fill="auto"/>
            <w:noWrap/>
            <w:vAlign w:val="center"/>
            <w:hideMark/>
          </w:tcPr>
          <w:p w14:paraId="446587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0504100041</w:t>
            </w:r>
          </w:p>
        </w:tc>
        <w:tc>
          <w:tcPr>
            <w:tcW w:w="3700" w:type="dxa"/>
            <w:tcBorders>
              <w:top w:val="nil"/>
              <w:left w:val="nil"/>
              <w:bottom w:val="single" w:sz="4" w:space="0" w:color="auto"/>
              <w:right w:val="single" w:sz="4" w:space="0" w:color="auto"/>
            </w:tcBorders>
            <w:shd w:val="clear" w:color="auto" w:fill="auto"/>
            <w:noWrap/>
            <w:vAlign w:val="center"/>
            <w:hideMark/>
          </w:tcPr>
          <w:p w14:paraId="05FE5BC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PANTI</w:t>
            </w:r>
          </w:p>
        </w:tc>
        <w:tc>
          <w:tcPr>
            <w:tcW w:w="1340" w:type="dxa"/>
            <w:tcBorders>
              <w:top w:val="nil"/>
              <w:left w:val="nil"/>
              <w:bottom w:val="single" w:sz="4" w:space="0" w:color="auto"/>
              <w:right w:val="single" w:sz="4" w:space="0" w:color="auto"/>
            </w:tcBorders>
            <w:shd w:val="clear" w:color="auto" w:fill="auto"/>
            <w:noWrap/>
            <w:vAlign w:val="center"/>
            <w:hideMark/>
          </w:tcPr>
          <w:p w14:paraId="0A12AF4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09DA875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HUANTA</w:t>
            </w:r>
          </w:p>
        </w:tc>
        <w:tc>
          <w:tcPr>
            <w:tcW w:w="2720" w:type="dxa"/>
            <w:tcBorders>
              <w:top w:val="nil"/>
              <w:left w:val="nil"/>
              <w:bottom w:val="single" w:sz="4" w:space="0" w:color="auto"/>
              <w:right w:val="single" w:sz="4" w:space="0" w:color="auto"/>
            </w:tcBorders>
            <w:shd w:val="clear" w:color="auto" w:fill="auto"/>
            <w:noWrap/>
            <w:vAlign w:val="center"/>
            <w:hideMark/>
          </w:tcPr>
          <w:p w14:paraId="1F87D57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UCHURACCAY</w:t>
            </w:r>
          </w:p>
        </w:tc>
        <w:tc>
          <w:tcPr>
            <w:tcW w:w="1011" w:type="dxa"/>
            <w:tcBorders>
              <w:top w:val="nil"/>
              <w:left w:val="nil"/>
              <w:bottom w:val="single" w:sz="4" w:space="0" w:color="auto"/>
              <w:right w:val="single" w:sz="4" w:space="0" w:color="auto"/>
            </w:tcBorders>
            <w:shd w:val="clear" w:color="auto" w:fill="auto"/>
            <w:noWrap/>
            <w:vAlign w:val="center"/>
          </w:tcPr>
          <w:p w14:paraId="39146E60" w14:textId="41D6928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92EB95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618D4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425</w:t>
            </w:r>
          </w:p>
        </w:tc>
        <w:tc>
          <w:tcPr>
            <w:tcW w:w="940" w:type="dxa"/>
            <w:tcBorders>
              <w:top w:val="nil"/>
              <w:left w:val="nil"/>
              <w:bottom w:val="single" w:sz="4" w:space="0" w:color="auto"/>
              <w:right w:val="single" w:sz="4" w:space="0" w:color="auto"/>
            </w:tcBorders>
            <w:shd w:val="clear" w:color="auto" w:fill="auto"/>
            <w:noWrap/>
            <w:vAlign w:val="center"/>
            <w:hideMark/>
          </w:tcPr>
          <w:p w14:paraId="31AE86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0504110017</w:t>
            </w:r>
          </w:p>
        </w:tc>
        <w:tc>
          <w:tcPr>
            <w:tcW w:w="3700" w:type="dxa"/>
            <w:tcBorders>
              <w:top w:val="nil"/>
              <w:left w:val="nil"/>
              <w:bottom w:val="single" w:sz="4" w:space="0" w:color="auto"/>
              <w:right w:val="single" w:sz="4" w:space="0" w:color="auto"/>
            </w:tcBorders>
            <w:shd w:val="clear" w:color="auto" w:fill="auto"/>
            <w:noWrap/>
            <w:vAlign w:val="center"/>
            <w:hideMark/>
          </w:tcPr>
          <w:p w14:paraId="0F662D4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PALOMA ALEGRE</w:t>
            </w:r>
          </w:p>
        </w:tc>
        <w:tc>
          <w:tcPr>
            <w:tcW w:w="1340" w:type="dxa"/>
            <w:tcBorders>
              <w:top w:val="nil"/>
              <w:left w:val="nil"/>
              <w:bottom w:val="single" w:sz="4" w:space="0" w:color="auto"/>
              <w:right w:val="single" w:sz="4" w:space="0" w:color="auto"/>
            </w:tcBorders>
            <w:shd w:val="clear" w:color="auto" w:fill="auto"/>
            <w:noWrap/>
            <w:vAlign w:val="center"/>
            <w:hideMark/>
          </w:tcPr>
          <w:p w14:paraId="5DE2CD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60EB40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HUANTA</w:t>
            </w:r>
          </w:p>
        </w:tc>
        <w:tc>
          <w:tcPr>
            <w:tcW w:w="2720" w:type="dxa"/>
            <w:tcBorders>
              <w:top w:val="nil"/>
              <w:left w:val="nil"/>
              <w:bottom w:val="single" w:sz="4" w:space="0" w:color="auto"/>
              <w:right w:val="single" w:sz="4" w:space="0" w:color="auto"/>
            </w:tcBorders>
            <w:shd w:val="clear" w:color="auto" w:fill="auto"/>
            <w:noWrap/>
            <w:vAlign w:val="center"/>
            <w:hideMark/>
          </w:tcPr>
          <w:p w14:paraId="3C14FD3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PUCACOLPA</w:t>
            </w:r>
          </w:p>
        </w:tc>
        <w:tc>
          <w:tcPr>
            <w:tcW w:w="1011" w:type="dxa"/>
            <w:tcBorders>
              <w:top w:val="nil"/>
              <w:left w:val="nil"/>
              <w:bottom w:val="single" w:sz="4" w:space="0" w:color="auto"/>
              <w:right w:val="single" w:sz="4" w:space="0" w:color="auto"/>
            </w:tcBorders>
            <w:shd w:val="clear" w:color="auto" w:fill="auto"/>
            <w:noWrap/>
            <w:vAlign w:val="center"/>
          </w:tcPr>
          <w:p w14:paraId="0C439EC6" w14:textId="5FBF643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0068F4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892D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426</w:t>
            </w:r>
          </w:p>
        </w:tc>
        <w:tc>
          <w:tcPr>
            <w:tcW w:w="940" w:type="dxa"/>
            <w:tcBorders>
              <w:top w:val="nil"/>
              <w:left w:val="nil"/>
              <w:bottom w:val="single" w:sz="4" w:space="0" w:color="auto"/>
              <w:right w:val="single" w:sz="4" w:space="0" w:color="auto"/>
            </w:tcBorders>
            <w:shd w:val="clear" w:color="auto" w:fill="auto"/>
            <w:noWrap/>
            <w:vAlign w:val="center"/>
            <w:hideMark/>
          </w:tcPr>
          <w:p w14:paraId="199ABB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0504110019</w:t>
            </w:r>
          </w:p>
        </w:tc>
        <w:tc>
          <w:tcPr>
            <w:tcW w:w="3700" w:type="dxa"/>
            <w:tcBorders>
              <w:top w:val="nil"/>
              <w:left w:val="nil"/>
              <w:bottom w:val="single" w:sz="4" w:space="0" w:color="auto"/>
              <w:right w:val="single" w:sz="4" w:space="0" w:color="auto"/>
            </w:tcBorders>
            <w:shd w:val="clear" w:color="auto" w:fill="auto"/>
            <w:noWrap/>
            <w:vAlign w:val="center"/>
            <w:hideMark/>
          </w:tcPr>
          <w:p w14:paraId="6009E5F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VIRACOCHAN</w:t>
            </w:r>
          </w:p>
        </w:tc>
        <w:tc>
          <w:tcPr>
            <w:tcW w:w="1340" w:type="dxa"/>
            <w:tcBorders>
              <w:top w:val="nil"/>
              <w:left w:val="nil"/>
              <w:bottom w:val="single" w:sz="4" w:space="0" w:color="auto"/>
              <w:right w:val="single" w:sz="4" w:space="0" w:color="auto"/>
            </w:tcBorders>
            <w:shd w:val="clear" w:color="auto" w:fill="auto"/>
            <w:noWrap/>
            <w:vAlign w:val="center"/>
            <w:hideMark/>
          </w:tcPr>
          <w:p w14:paraId="76C8DE3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130102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HUANTA</w:t>
            </w:r>
          </w:p>
        </w:tc>
        <w:tc>
          <w:tcPr>
            <w:tcW w:w="2720" w:type="dxa"/>
            <w:tcBorders>
              <w:top w:val="nil"/>
              <w:left w:val="nil"/>
              <w:bottom w:val="single" w:sz="4" w:space="0" w:color="auto"/>
              <w:right w:val="single" w:sz="4" w:space="0" w:color="auto"/>
            </w:tcBorders>
            <w:shd w:val="clear" w:color="auto" w:fill="auto"/>
            <w:noWrap/>
            <w:vAlign w:val="center"/>
            <w:hideMark/>
          </w:tcPr>
          <w:p w14:paraId="28C3F6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PUCACOLPA</w:t>
            </w:r>
          </w:p>
        </w:tc>
        <w:tc>
          <w:tcPr>
            <w:tcW w:w="1011" w:type="dxa"/>
            <w:tcBorders>
              <w:top w:val="nil"/>
              <w:left w:val="nil"/>
              <w:bottom w:val="single" w:sz="4" w:space="0" w:color="auto"/>
              <w:right w:val="single" w:sz="4" w:space="0" w:color="auto"/>
            </w:tcBorders>
            <w:shd w:val="clear" w:color="auto" w:fill="auto"/>
            <w:noWrap/>
            <w:vAlign w:val="center"/>
          </w:tcPr>
          <w:p w14:paraId="00D89631" w14:textId="4C7537E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49A0C33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6B3301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427</w:t>
            </w:r>
          </w:p>
        </w:tc>
        <w:tc>
          <w:tcPr>
            <w:tcW w:w="940" w:type="dxa"/>
            <w:tcBorders>
              <w:top w:val="nil"/>
              <w:left w:val="nil"/>
              <w:bottom w:val="single" w:sz="4" w:space="0" w:color="auto"/>
              <w:right w:val="single" w:sz="4" w:space="0" w:color="auto"/>
            </w:tcBorders>
            <w:shd w:val="clear" w:color="auto" w:fill="auto"/>
            <w:noWrap/>
            <w:vAlign w:val="center"/>
            <w:hideMark/>
          </w:tcPr>
          <w:p w14:paraId="0349E3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0504110031</w:t>
            </w:r>
          </w:p>
        </w:tc>
        <w:tc>
          <w:tcPr>
            <w:tcW w:w="3700" w:type="dxa"/>
            <w:tcBorders>
              <w:top w:val="nil"/>
              <w:left w:val="nil"/>
              <w:bottom w:val="single" w:sz="4" w:space="0" w:color="auto"/>
              <w:right w:val="single" w:sz="4" w:space="0" w:color="auto"/>
            </w:tcBorders>
            <w:shd w:val="clear" w:color="auto" w:fill="auto"/>
            <w:noWrap/>
            <w:vAlign w:val="center"/>
            <w:hideMark/>
          </w:tcPr>
          <w:p w14:paraId="44A4AE6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PUCACOLLPA</w:t>
            </w:r>
          </w:p>
        </w:tc>
        <w:tc>
          <w:tcPr>
            <w:tcW w:w="1340" w:type="dxa"/>
            <w:tcBorders>
              <w:top w:val="nil"/>
              <w:left w:val="nil"/>
              <w:bottom w:val="single" w:sz="4" w:space="0" w:color="auto"/>
              <w:right w:val="single" w:sz="4" w:space="0" w:color="auto"/>
            </w:tcBorders>
            <w:shd w:val="clear" w:color="auto" w:fill="auto"/>
            <w:noWrap/>
            <w:vAlign w:val="center"/>
            <w:hideMark/>
          </w:tcPr>
          <w:p w14:paraId="7CC32E5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66D57B5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HUANTA</w:t>
            </w:r>
          </w:p>
        </w:tc>
        <w:tc>
          <w:tcPr>
            <w:tcW w:w="2720" w:type="dxa"/>
            <w:tcBorders>
              <w:top w:val="nil"/>
              <w:left w:val="nil"/>
              <w:bottom w:val="single" w:sz="4" w:space="0" w:color="auto"/>
              <w:right w:val="single" w:sz="4" w:space="0" w:color="auto"/>
            </w:tcBorders>
            <w:shd w:val="clear" w:color="auto" w:fill="auto"/>
            <w:noWrap/>
            <w:vAlign w:val="center"/>
            <w:hideMark/>
          </w:tcPr>
          <w:p w14:paraId="26E8F02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PUCACOLPA</w:t>
            </w:r>
          </w:p>
        </w:tc>
        <w:tc>
          <w:tcPr>
            <w:tcW w:w="1011" w:type="dxa"/>
            <w:tcBorders>
              <w:top w:val="nil"/>
              <w:left w:val="nil"/>
              <w:bottom w:val="single" w:sz="4" w:space="0" w:color="auto"/>
              <w:right w:val="single" w:sz="4" w:space="0" w:color="auto"/>
            </w:tcBorders>
            <w:shd w:val="clear" w:color="auto" w:fill="auto"/>
            <w:noWrap/>
            <w:vAlign w:val="center"/>
          </w:tcPr>
          <w:p w14:paraId="5151C934" w14:textId="47EF48A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464B6D5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6D90A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428</w:t>
            </w:r>
          </w:p>
        </w:tc>
        <w:tc>
          <w:tcPr>
            <w:tcW w:w="940" w:type="dxa"/>
            <w:tcBorders>
              <w:top w:val="nil"/>
              <w:left w:val="nil"/>
              <w:bottom w:val="single" w:sz="4" w:space="0" w:color="auto"/>
              <w:right w:val="single" w:sz="4" w:space="0" w:color="auto"/>
            </w:tcBorders>
            <w:shd w:val="clear" w:color="auto" w:fill="auto"/>
            <w:noWrap/>
            <w:vAlign w:val="center"/>
            <w:hideMark/>
          </w:tcPr>
          <w:p w14:paraId="015282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0504110038</w:t>
            </w:r>
          </w:p>
        </w:tc>
        <w:tc>
          <w:tcPr>
            <w:tcW w:w="3700" w:type="dxa"/>
            <w:tcBorders>
              <w:top w:val="nil"/>
              <w:left w:val="nil"/>
              <w:bottom w:val="single" w:sz="4" w:space="0" w:color="auto"/>
              <w:right w:val="single" w:sz="4" w:space="0" w:color="auto"/>
            </w:tcBorders>
            <w:shd w:val="clear" w:color="auto" w:fill="auto"/>
            <w:noWrap/>
            <w:vAlign w:val="center"/>
            <w:hideMark/>
          </w:tcPr>
          <w:p w14:paraId="5566293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JAUCAN</w:t>
            </w:r>
          </w:p>
        </w:tc>
        <w:tc>
          <w:tcPr>
            <w:tcW w:w="1340" w:type="dxa"/>
            <w:tcBorders>
              <w:top w:val="nil"/>
              <w:left w:val="nil"/>
              <w:bottom w:val="single" w:sz="4" w:space="0" w:color="auto"/>
              <w:right w:val="single" w:sz="4" w:space="0" w:color="auto"/>
            </w:tcBorders>
            <w:shd w:val="clear" w:color="auto" w:fill="auto"/>
            <w:noWrap/>
            <w:vAlign w:val="center"/>
            <w:hideMark/>
          </w:tcPr>
          <w:p w14:paraId="4B4726D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03A952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HUANTA</w:t>
            </w:r>
          </w:p>
        </w:tc>
        <w:tc>
          <w:tcPr>
            <w:tcW w:w="2720" w:type="dxa"/>
            <w:tcBorders>
              <w:top w:val="nil"/>
              <w:left w:val="nil"/>
              <w:bottom w:val="single" w:sz="4" w:space="0" w:color="auto"/>
              <w:right w:val="single" w:sz="4" w:space="0" w:color="auto"/>
            </w:tcBorders>
            <w:shd w:val="clear" w:color="auto" w:fill="auto"/>
            <w:noWrap/>
            <w:vAlign w:val="center"/>
            <w:hideMark/>
          </w:tcPr>
          <w:p w14:paraId="11D98C3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PUCACOLPA</w:t>
            </w:r>
          </w:p>
        </w:tc>
        <w:tc>
          <w:tcPr>
            <w:tcW w:w="1011" w:type="dxa"/>
            <w:tcBorders>
              <w:top w:val="nil"/>
              <w:left w:val="nil"/>
              <w:bottom w:val="single" w:sz="4" w:space="0" w:color="auto"/>
              <w:right w:val="single" w:sz="4" w:space="0" w:color="auto"/>
            </w:tcBorders>
            <w:shd w:val="clear" w:color="auto" w:fill="auto"/>
            <w:noWrap/>
            <w:vAlign w:val="center"/>
          </w:tcPr>
          <w:p w14:paraId="61E5C1DF" w14:textId="41C3FCE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858555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6AD86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429</w:t>
            </w:r>
          </w:p>
        </w:tc>
        <w:tc>
          <w:tcPr>
            <w:tcW w:w="940" w:type="dxa"/>
            <w:tcBorders>
              <w:top w:val="nil"/>
              <w:left w:val="nil"/>
              <w:bottom w:val="single" w:sz="4" w:space="0" w:color="auto"/>
              <w:right w:val="single" w:sz="4" w:space="0" w:color="auto"/>
            </w:tcBorders>
            <w:shd w:val="clear" w:color="auto" w:fill="auto"/>
            <w:noWrap/>
            <w:vAlign w:val="center"/>
            <w:hideMark/>
          </w:tcPr>
          <w:p w14:paraId="59FD9C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0504120003</w:t>
            </w:r>
          </w:p>
        </w:tc>
        <w:tc>
          <w:tcPr>
            <w:tcW w:w="3700" w:type="dxa"/>
            <w:tcBorders>
              <w:top w:val="nil"/>
              <w:left w:val="nil"/>
              <w:bottom w:val="single" w:sz="4" w:space="0" w:color="auto"/>
              <w:right w:val="single" w:sz="4" w:space="0" w:color="auto"/>
            </w:tcBorders>
            <w:shd w:val="clear" w:color="auto" w:fill="auto"/>
            <w:noWrap/>
            <w:vAlign w:val="center"/>
            <w:hideMark/>
          </w:tcPr>
          <w:p w14:paraId="716263E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LLACCHUAS</w:t>
            </w:r>
          </w:p>
        </w:tc>
        <w:tc>
          <w:tcPr>
            <w:tcW w:w="1340" w:type="dxa"/>
            <w:tcBorders>
              <w:top w:val="nil"/>
              <w:left w:val="nil"/>
              <w:bottom w:val="single" w:sz="4" w:space="0" w:color="auto"/>
              <w:right w:val="single" w:sz="4" w:space="0" w:color="auto"/>
            </w:tcBorders>
            <w:shd w:val="clear" w:color="auto" w:fill="auto"/>
            <w:noWrap/>
            <w:vAlign w:val="center"/>
            <w:hideMark/>
          </w:tcPr>
          <w:p w14:paraId="669E9F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6E4BA0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HUANTA</w:t>
            </w:r>
          </w:p>
        </w:tc>
        <w:tc>
          <w:tcPr>
            <w:tcW w:w="2720" w:type="dxa"/>
            <w:tcBorders>
              <w:top w:val="nil"/>
              <w:left w:val="nil"/>
              <w:bottom w:val="single" w:sz="4" w:space="0" w:color="auto"/>
              <w:right w:val="single" w:sz="4" w:space="0" w:color="auto"/>
            </w:tcBorders>
            <w:shd w:val="clear" w:color="auto" w:fill="auto"/>
            <w:noWrap/>
            <w:vAlign w:val="center"/>
            <w:hideMark/>
          </w:tcPr>
          <w:p w14:paraId="66598E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CHACA</w:t>
            </w:r>
          </w:p>
        </w:tc>
        <w:tc>
          <w:tcPr>
            <w:tcW w:w="1011" w:type="dxa"/>
            <w:tcBorders>
              <w:top w:val="nil"/>
              <w:left w:val="nil"/>
              <w:bottom w:val="single" w:sz="4" w:space="0" w:color="auto"/>
              <w:right w:val="single" w:sz="4" w:space="0" w:color="auto"/>
            </w:tcBorders>
            <w:shd w:val="clear" w:color="auto" w:fill="auto"/>
            <w:noWrap/>
            <w:vAlign w:val="center"/>
          </w:tcPr>
          <w:p w14:paraId="14AFD3AD" w14:textId="16CACF0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50D243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CE94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430</w:t>
            </w:r>
          </w:p>
        </w:tc>
        <w:tc>
          <w:tcPr>
            <w:tcW w:w="940" w:type="dxa"/>
            <w:tcBorders>
              <w:top w:val="nil"/>
              <w:left w:val="nil"/>
              <w:bottom w:val="single" w:sz="4" w:space="0" w:color="auto"/>
              <w:right w:val="single" w:sz="4" w:space="0" w:color="auto"/>
            </w:tcBorders>
            <w:shd w:val="clear" w:color="auto" w:fill="auto"/>
            <w:noWrap/>
            <w:vAlign w:val="center"/>
            <w:hideMark/>
          </w:tcPr>
          <w:p w14:paraId="23292D9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0504120009</w:t>
            </w:r>
          </w:p>
        </w:tc>
        <w:tc>
          <w:tcPr>
            <w:tcW w:w="3700" w:type="dxa"/>
            <w:tcBorders>
              <w:top w:val="nil"/>
              <w:left w:val="nil"/>
              <w:bottom w:val="single" w:sz="4" w:space="0" w:color="auto"/>
              <w:right w:val="single" w:sz="4" w:space="0" w:color="auto"/>
            </w:tcBorders>
            <w:shd w:val="clear" w:color="auto" w:fill="auto"/>
            <w:noWrap/>
            <w:vAlign w:val="center"/>
            <w:hideMark/>
          </w:tcPr>
          <w:p w14:paraId="7DC70E2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PURUS</w:t>
            </w:r>
          </w:p>
        </w:tc>
        <w:tc>
          <w:tcPr>
            <w:tcW w:w="1340" w:type="dxa"/>
            <w:tcBorders>
              <w:top w:val="nil"/>
              <w:left w:val="nil"/>
              <w:bottom w:val="single" w:sz="4" w:space="0" w:color="auto"/>
              <w:right w:val="single" w:sz="4" w:space="0" w:color="auto"/>
            </w:tcBorders>
            <w:shd w:val="clear" w:color="auto" w:fill="auto"/>
            <w:noWrap/>
            <w:vAlign w:val="center"/>
            <w:hideMark/>
          </w:tcPr>
          <w:p w14:paraId="5876407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4B93D0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HUANTA</w:t>
            </w:r>
          </w:p>
        </w:tc>
        <w:tc>
          <w:tcPr>
            <w:tcW w:w="2720" w:type="dxa"/>
            <w:tcBorders>
              <w:top w:val="nil"/>
              <w:left w:val="nil"/>
              <w:bottom w:val="single" w:sz="4" w:space="0" w:color="auto"/>
              <w:right w:val="single" w:sz="4" w:space="0" w:color="auto"/>
            </w:tcBorders>
            <w:shd w:val="clear" w:color="auto" w:fill="auto"/>
            <w:noWrap/>
            <w:vAlign w:val="center"/>
            <w:hideMark/>
          </w:tcPr>
          <w:p w14:paraId="00B28BF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CHACA</w:t>
            </w:r>
          </w:p>
        </w:tc>
        <w:tc>
          <w:tcPr>
            <w:tcW w:w="1011" w:type="dxa"/>
            <w:tcBorders>
              <w:top w:val="nil"/>
              <w:left w:val="nil"/>
              <w:bottom w:val="single" w:sz="4" w:space="0" w:color="auto"/>
              <w:right w:val="single" w:sz="4" w:space="0" w:color="auto"/>
            </w:tcBorders>
            <w:shd w:val="clear" w:color="auto" w:fill="auto"/>
            <w:noWrap/>
            <w:vAlign w:val="center"/>
          </w:tcPr>
          <w:p w14:paraId="5CB0C89D" w14:textId="7D757C4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96C56B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33874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431</w:t>
            </w:r>
          </w:p>
        </w:tc>
        <w:tc>
          <w:tcPr>
            <w:tcW w:w="940" w:type="dxa"/>
            <w:tcBorders>
              <w:top w:val="nil"/>
              <w:left w:val="nil"/>
              <w:bottom w:val="single" w:sz="4" w:space="0" w:color="auto"/>
              <w:right w:val="single" w:sz="4" w:space="0" w:color="auto"/>
            </w:tcBorders>
            <w:shd w:val="clear" w:color="auto" w:fill="auto"/>
            <w:noWrap/>
            <w:vAlign w:val="center"/>
            <w:hideMark/>
          </w:tcPr>
          <w:p w14:paraId="27DAAB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0504120010</w:t>
            </w:r>
          </w:p>
        </w:tc>
        <w:tc>
          <w:tcPr>
            <w:tcW w:w="3700" w:type="dxa"/>
            <w:tcBorders>
              <w:top w:val="nil"/>
              <w:left w:val="nil"/>
              <w:bottom w:val="single" w:sz="4" w:space="0" w:color="auto"/>
              <w:right w:val="single" w:sz="4" w:space="0" w:color="auto"/>
            </w:tcBorders>
            <w:shd w:val="clear" w:color="auto" w:fill="auto"/>
            <w:noWrap/>
            <w:vAlign w:val="center"/>
            <w:hideMark/>
          </w:tcPr>
          <w:p w14:paraId="0AE10B4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PALLCCA</w:t>
            </w:r>
          </w:p>
        </w:tc>
        <w:tc>
          <w:tcPr>
            <w:tcW w:w="1340" w:type="dxa"/>
            <w:tcBorders>
              <w:top w:val="nil"/>
              <w:left w:val="nil"/>
              <w:bottom w:val="single" w:sz="4" w:space="0" w:color="auto"/>
              <w:right w:val="single" w:sz="4" w:space="0" w:color="auto"/>
            </w:tcBorders>
            <w:shd w:val="clear" w:color="auto" w:fill="auto"/>
            <w:noWrap/>
            <w:vAlign w:val="center"/>
            <w:hideMark/>
          </w:tcPr>
          <w:p w14:paraId="7679AE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351FC8B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HUANTA</w:t>
            </w:r>
          </w:p>
        </w:tc>
        <w:tc>
          <w:tcPr>
            <w:tcW w:w="2720" w:type="dxa"/>
            <w:tcBorders>
              <w:top w:val="nil"/>
              <w:left w:val="nil"/>
              <w:bottom w:val="single" w:sz="4" w:space="0" w:color="auto"/>
              <w:right w:val="single" w:sz="4" w:space="0" w:color="auto"/>
            </w:tcBorders>
            <w:shd w:val="clear" w:color="auto" w:fill="auto"/>
            <w:noWrap/>
            <w:vAlign w:val="center"/>
            <w:hideMark/>
          </w:tcPr>
          <w:p w14:paraId="1F62DB2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CHACA</w:t>
            </w:r>
          </w:p>
        </w:tc>
        <w:tc>
          <w:tcPr>
            <w:tcW w:w="1011" w:type="dxa"/>
            <w:tcBorders>
              <w:top w:val="nil"/>
              <w:left w:val="nil"/>
              <w:bottom w:val="single" w:sz="4" w:space="0" w:color="auto"/>
              <w:right w:val="single" w:sz="4" w:space="0" w:color="auto"/>
            </w:tcBorders>
            <w:shd w:val="clear" w:color="auto" w:fill="auto"/>
            <w:noWrap/>
            <w:vAlign w:val="center"/>
          </w:tcPr>
          <w:p w14:paraId="2E7F6C59" w14:textId="1F2DEB9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66974D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C488A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432</w:t>
            </w:r>
          </w:p>
        </w:tc>
        <w:tc>
          <w:tcPr>
            <w:tcW w:w="940" w:type="dxa"/>
            <w:tcBorders>
              <w:top w:val="nil"/>
              <w:left w:val="nil"/>
              <w:bottom w:val="single" w:sz="4" w:space="0" w:color="auto"/>
              <w:right w:val="single" w:sz="4" w:space="0" w:color="auto"/>
            </w:tcBorders>
            <w:shd w:val="clear" w:color="auto" w:fill="auto"/>
            <w:noWrap/>
            <w:vAlign w:val="center"/>
            <w:hideMark/>
          </w:tcPr>
          <w:p w14:paraId="05FBAAB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0504120017</w:t>
            </w:r>
          </w:p>
        </w:tc>
        <w:tc>
          <w:tcPr>
            <w:tcW w:w="3700" w:type="dxa"/>
            <w:tcBorders>
              <w:top w:val="nil"/>
              <w:left w:val="nil"/>
              <w:bottom w:val="single" w:sz="4" w:space="0" w:color="auto"/>
              <w:right w:val="single" w:sz="4" w:space="0" w:color="auto"/>
            </w:tcBorders>
            <w:shd w:val="clear" w:color="auto" w:fill="auto"/>
            <w:noWrap/>
            <w:vAlign w:val="center"/>
            <w:hideMark/>
          </w:tcPr>
          <w:p w14:paraId="22D01E8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PACCHANCCA</w:t>
            </w:r>
          </w:p>
        </w:tc>
        <w:tc>
          <w:tcPr>
            <w:tcW w:w="1340" w:type="dxa"/>
            <w:tcBorders>
              <w:top w:val="nil"/>
              <w:left w:val="nil"/>
              <w:bottom w:val="single" w:sz="4" w:space="0" w:color="auto"/>
              <w:right w:val="single" w:sz="4" w:space="0" w:color="auto"/>
            </w:tcBorders>
            <w:shd w:val="clear" w:color="auto" w:fill="auto"/>
            <w:noWrap/>
            <w:vAlign w:val="center"/>
            <w:hideMark/>
          </w:tcPr>
          <w:p w14:paraId="253096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541C14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HUANTA</w:t>
            </w:r>
          </w:p>
        </w:tc>
        <w:tc>
          <w:tcPr>
            <w:tcW w:w="2720" w:type="dxa"/>
            <w:tcBorders>
              <w:top w:val="nil"/>
              <w:left w:val="nil"/>
              <w:bottom w:val="single" w:sz="4" w:space="0" w:color="auto"/>
              <w:right w:val="single" w:sz="4" w:space="0" w:color="auto"/>
            </w:tcBorders>
            <w:shd w:val="clear" w:color="auto" w:fill="auto"/>
            <w:noWrap/>
            <w:vAlign w:val="center"/>
            <w:hideMark/>
          </w:tcPr>
          <w:p w14:paraId="5446FC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CHACA</w:t>
            </w:r>
          </w:p>
        </w:tc>
        <w:tc>
          <w:tcPr>
            <w:tcW w:w="1011" w:type="dxa"/>
            <w:tcBorders>
              <w:top w:val="nil"/>
              <w:left w:val="nil"/>
              <w:bottom w:val="single" w:sz="4" w:space="0" w:color="auto"/>
              <w:right w:val="single" w:sz="4" w:space="0" w:color="auto"/>
            </w:tcBorders>
            <w:shd w:val="clear" w:color="auto" w:fill="auto"/>
            <w:noWrap/>
            <w:vAlign w:val="center"/>
          </w:tcPr>
          <w:p w14:paraId="42544860" w14:textId="3FB2D4A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5F1820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6B396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433</w:t>
            </w:r>
          </w:p>
        </w:tc>
        <w:tc>
          <w:tcPr>
            <w:tcW w:w="940" w:type="dxa"/>
            <w:tcBorders>
              <w:top w:val="nil"/>
              <w:left w:val="nil"/>
              <w:bottom w:val="single" w:sz="4" w:space="0" w:color="auto"/>
              <w:right w:val="single" w:sz="4" w:space="0" w:color="auto"/>
            </w:tcBorders>
            <w:shd w:val="clear" w:color="auto" w:fill="auto"/>
            <w:noWrap/>
            <w:vAlign w:val="center"/>
            <w:hideMark/>
          </w:tcPr>
          <w:p w14:paraId="329BAA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0505010034</w:t>
            </w:r>
          </w:p>
        </w:tc>
        <w:tc>
          <w:tcPr>
            <w:tcW w:w="3700" w:type="dxa"/>
            <w:tcBorders>
              <w:top w:val="nil"/>
              <w:left w:val="nil"/>
              <w:bottom w:val="single" w:sz="4" w:space="0" w:color="auto"/>
              <w:right w:val="single" w:sz="4" w:space="0" w:color="auto"/>
            </w:tcBorders>
            <w:shd w:val="clear" w:color="auto" w:fill="auto"/>
            <w:noWrap/>
            <w:vAlign w:val="center"/>
            <w:hideMark/>
          </w:tcPr>
          <w:p w14:paraId="18D786C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ROQCHAS</w:t>
            </w:r>
          </w:p>
        </w:tc>
        <w:tc>
          <w:tcPr>
            <w:tcW w:w="1340" w:type="dxa"/>
            <w:tcBorders>
              <w:top w:val="nil"/>
              <w:left w:val="nil"/>
              <w:bottom w:val="single" w:sz="4" w:space="0" w:color="auto"/>
              <w:right w:val="single" w:sz="4" w:space="0" w:color="auto"/>
            </w:tcBorders>
            <w:shd w:val="clear" w:color="auto" w:fill="auto"/>
            <w:noWrap/>
            <w:vAlign w:val="center"/>
            <w:hideMark/>
          </w:tcPr>
          <w:p w14:paraId="1F5A097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5C28C74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MAR</w:t>
            </w:r>
          </w:p>
        </w:tc>
        <w:tc>
          <w:tcPr>
            <w:tcW w:w="2720" w:type="dxa"/>
            <w:tcBorders>
              <w:top w:val="nil"/>
              <w:left w:val="nil"/>
              <w:bottom w:val="single" w:sz="4" w:space="0" w:color="auto"/>
              <w:right w:val="single" w:sz="4" w:space="0" w:color="auto"/>
            </w:tcBorders>
            <w:shd w:val="clear" w:color="auto" w:fill="auto"/>
            <w:noWrap/>
            <w:vAlign w:val="center"/>
            <w:hideMark/>
          </w:tcPr>
          <w:p w14:paraId="2372EF5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w:t>
            </w:r>
          </w:p>
        </w:tc>
        <w:tc>
          <w:tcPr>
            <w:tcW w:w="1011" w:type="dxa"/>
            <w:tcBorders>
              <w:top w:val="nil"/>
              <w:left w:val="nil"/>
              <w:bottom w:val="single" w:sz="4" w:space="0" w:color="auto"/>
              <w:right w:val="single" w:sz="4" w:space="0" w:color="auto"/>
            </w:tcBorders>
            <w:shd w:val="clear" w:color="auto" w:fill="auto"/>
            <w:noWrap/>
            <w:vAlign w:val="center"/>
          </w:tcPr>
          <w:p w14:paraId="0B5423E3" w14:textId="4A9495E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5CEC87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D16E4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434</w:t>
            </w:r>
          </w:p>
        </w:tc>
        <w:tc>
          <w:tcPr>
            <w:tcW w:w="940" w:type="dxa"/>
            <w:tcBorders>
              <w:top w:val="nil"/>
              <w:left w:val="nil"/>
              <w:bottom w:val="single" w:sz="4" w:space="0" w:color="auto"/>
              <w:right w:val="single" w:sz="4" w:space="0" w:color="auto"/>
            </w:tcBorders>
            <w:shd w:val="clear" w:color="auto" w:fill="auto"/>
            <w:noWrap/>
            <w:vAlign w:val="center"/>
            <w:hideMark/>
          </w:tcPr>
          <w:p w14:paraId="423F0F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0505010035</w:t>
            </w:r>
          </w:p>
        </w:tc>
        <w:tc>
          <w:tcPr>
            <w:tcW w:w="3700" w:type="dxa"/>
            <w:tcBorders>
              <w:top w:val="nil"/>
              <w:left w:val="nil"/>
              <w:bottom w:val="single" w:sz="4" w:space="0" w:color="auto"/>
              <w:right w:val="single" w:sz="4" w:space="0" w:color="auto"/>
            </w:tcBorders>
            <w:shd w:val="clear" w:color="auto" w:fill="auto"/>
            <w:noWrap/>
            <w:vAlign w:val="center"/>
            <w:hideMark/>
          </w:tcPr>
          <w:p w14:paraId="0837920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PARIAHUANCA</w:t>
            </w:r>
          </w:p>
        </w:tc>
        <w:tc>
          <w:tcPr>
            <w:tcW w:w="1340" w:type="dxa"/>
            <w:tcBorders>
              <w:top w:val="nil"/>
              <w:left w:val="nil"/>
              <w:bottom w:val="single" w:sz="4" w:space="0" w:color="auto"/>
              <w:right w:val="single" w:sz="4" w:space="0" w:color="auto"/>
            </w:tcBorders>
            <w:shd w:val="clear" w:color="auto" w:fill="auto"/>
            <w:noWrap/>
            <w:vAlign w:val="center"/>
            <w:hideMark/>
          </w:tcPr>
          <w:p w14:paraId="56E95F8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52034B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MAR</w:t>
            </w:r>
          </w:p>
        </w:tc>
        <w:tc>
          <w:tcPr>
            <w:tcW w:w="2720" w:type="dxa"/>
            <w:tcBorders>
              <w:top w:val="nil"/>
              <w:left w:val="nil"/>
              <w:bottom w:val="single" w:sz="4" w:space="0" w:color="auto"/>
              <w:right w:val="single" w:sz="4" w:space="0" w:color="auto"/>
            </w:tcBorders>
            <w:shd w:val="clear" w:color="auto" w:fill="auto"/>
            <w:noWrap/>
            <w:vAlign w:val="center"/>
            <w:hideMark/>
          </w:tcPr>
          <w:p w14:paraId="636B15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w:t>
            </w:r>
          </w:p>
        </w:tc>
        <w:tc>
          <w:tcPr>
            <w:tcW w:w="1011" w:type="dxa"/>
            <w:tcBorders>
              <w:top w:val="nil"/>
              <w:left w:val="nil"/>
              <w:bottom w:val="single" w:sz="4" w:space="0" w:color="auto"/>
              <w:right w:val="single" w:sz="4" w:space="0" w:color="auto"/>
            </w:tcBorders>
            <w:shd w:val="clear" w:color="auto" w:fill="auto"/>
            <w:noWrap/>
            <w:vAlign w:val="center"/>
          </w:tcPr>
          <w:p w14:paraId="1E17E592" w14:textId="4147C89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70DC87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8EC459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435</w:t>
            </w:r>
          </w:p>
        </w:tc>
        <w:tc>
          <w:tcPr>
            <w:tcW w:w="940" w:type="dxa"/>
            <w:tcBorders>
              <w:top w:val="nil"/>
              <w:left w:val="nil"/>
              <w:bottom w:val="single" w:sz="4" w:space="0" w:color="auto"/>
              <w:right w:val="single" w:sz="4" w:space="0" w:color="auto"/>
            </w:tcBorders>
            <w:shd w:val="clear" w:color="auto" w:fill="auto"/>
            <w:noWrap/>
            <w:vAlign w:val="center"/>
            <w:hideMark/>
          </w:tcPr>
          <w:p w14:paraId="5B3637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0505010091</w:t>
            </w:r>
          </w:p>
        </w:tc>
        <w:tc>
          <w:tcPr>
            <w:tcW w:w="3700" w:type="dxa"/>
            <w:tcBorders>
              <w:top w:val="nil"/>
              <w:left w:val="nil"/>
              <w:bottom w:val="single" w:sz="4" w:space="0" w:color="auto"/>
              <w:right w:val="single" w:sz="4" w:space="0" w:color="auto"/>
            </w:tcBorders>
            <w:shd w:val="clear" w:color="auto" w:fill="auto"/>
            <w:noWrap/>
            <w:vAlign w:val="center"/>
            <w:hideMark/>
          </w:tcPr>
          <w:p w14:paraId="49F26F1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AQUILLA</w:t>
            </w:r>
          </w:p>
        </w:tc>
        <w:tc>
          <w:tcPr>
            <w:tcW w:w="1340" w:type="dxa"/>
            <w:tcBorders>
              <w:top w:val="nil"/>
              <w:left w:val="nil"/>
              <w:bottom w:val="single" w:sz="4" w:space="0" w:color="auto"/>
              <w:right w:val="single" w:sz="4" w:space="0" w:color="auto"/>
            </w:tcBorders>
            <w:shd w:val="clear" w:color="auto" w:fill="auto"/>
            <w:noWrap/>
            <w:vAlign w:val="center"/>
            <w:hideMark/>
          </w:tcPr>
          <w:p w14:paraId="749C7AD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3221F1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MAR</w:t>
            </w:r>
          </w:p>
        </w:tc>
        <w:tc>
          <w:tcPr>
            <w:tcW w:w="2720" w:type="dxa"/>
            <w:tcBorders>
              <w:top w:val="nil"/>
              <w:left w:val="nil"/>
              <w:bottom w:val="single" w:sz="4" w:space="0" w:color="auto"/>
              <w:right w:val="single" w:sz="4" w:space="0" w:color="auto"/>
            </w:tcBorders>
            <w:shd w:val="clear" w:color="auto" w:fill="auto"/>
            <w:noWrap/>
            <w:vAlign w:val="center"/>
            <w:hideMark/>
          </w:tcPr>
          <w:p w14:paraId="5B3CD83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w:t>
            </w:r>
          </w:p>
        </w:tc>
        <w:tc>
          <w:tcPr>
            <w:tcW w:w="1011" w:type="dxa"/>
            <w:tcBorders>
              <w:top w:val="nil"/>
              <w:left w:val="nil"/>
              <w:bottom w:val="single" w:sz="4" w:space="0" w:color="auto"/>
              <w:right w:val="single" w:sz="4" w:space="0" w:color="auto"/>
            </w:tcBorders>
            <w:shd w:val="clear" w:color="auto" w:fill="auto"/>
            <w:noWrap/>
            <w:vAlign w:val="center"/>
          </w:tcPr>
          <w:p w14:paraId="4840551B" w14:textId="79E609A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3089E3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6CF9C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436</w:t>
            </w:r>
          </w:p>
        </w:tc>
        <w:tc>
          <w:tcPr>
            <w:tcW w:w="940" w:type="dxa"/>
            <w:tcBorders>
              <w:top w:val="nil"/>
              <w:left w:val="nil"/>
              <w:bottom w:val="single" w:sz="4" w:space="0" w:color="auto"/>
              <w:right w:val="single" w:sz="4" w:space="0" w:color="auto"/>
            </w:tcBorders>
            <w:shd w:val="clear" w:color="auto" w:fill="auto"/>
            <w:noWrap/>
            <w:vAlign w:val="center"/>
            <w:hideMark/>
          </w:tcPr>
          <w:p w14:paraId="35C200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0505010100</w:t>
            </w:r>
          </w:p>
        </w:tc>
        <w:tc>
          <w:tcPr>
            <w:tcW w:w="3700" w:type="dxa"/>
            <w:tcBorders>
              <w:top w:val="nil"/>
              <w:left w:val="nil"/>
              <w:bottom w:val="single" w:sz="4" w:space="0" w:color="auto"/>
              <w:right w:val="single" w:sz="4" w:space="0" w:color="auto"/>
            </w:tcBorders>
            <w:shd w:val="clear" w:color="auto" w:fill="auto"/>
            <w:noWrap/>
            <w:vAlign w:val="center"/>
            <w:hideMark/>
          </w:tcPr>
          <w:p w14:paraId="6E9D51B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PUCARUMI</w:t>
            </w:r>
          </w:p>
        </w:tc>
        <w:tc>
          <w:tcPr>
            <w:tcW w:w="1340" w:type="dxa"/>
            <w:tcBorders>
              <w:top w:val="nil"/>
              <w:left w:val="nil"/>
              <w:bottom w:val="single" w:sz="4" w:space="0" w:color="auto"/>
              <w:right w:val="single" w:sz="4" w:space="0" w:color="auto"/>
            </w:tcBorders>
            <w:shd w:val="clear" w:color="auto" w:fill="auto"/>
            <w:noWrap/>
            <w:vAlign w:val="center"/>
            <w:hideMark/>
          </w:tcPr>
          <w:p w14:paraId="245477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57690A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MAR</w:t>
            </w:r>
          </w:p>
        </w:tc>
        <w:tc>
          <w:tcPr>
            <w:tcW w:w="2720" w:type="dxa"/>
            <w:tcBorders>
              <w:top w:val="nil"/>
              <w:left w:val="nil"/>
              <w:bottom w:val="single" w:sz="4" w:space="0" w:color="auto"/>
              <w:right w:val="single" w:sz="4" w:space="0" w:color="auto"/>
            </w:tcBorders>
            <w:shd w:val="clear" w:color="auto" w:fill="auto"/>
            <w:noWrap/>
            <w:vAlign w:val="center"/>
            <w:hideMark/>
          </w:tcPr>
          <w:p w14:paraId="73C532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w:t>
            </w:r>
          </w:p>
        </w:tc>
        <w:tc>
          <w:tcPr>
            <w:tcW w:w="1011" w:type="dxa"/>
            <w:tcBorders>
              <w:top w:val="nil"/>
              <w:left w:val="nil"/>
              <w:bottom w:val="single" w:sz="4" w:space="0" w:color="auto"/>
              <w:right w:val="single" w:sz="4" w:space="0" w:color="auto"/>
            </w:tcBorders>
            <w:shd w:val="clear" w:color="auto" w:fill="auto"/>
            <w:noWrap/>
            <w:vAlign w:val="center"/>
          </w:tcPr>
          <w:p w14:paraId="6F1D5311" w14:textId="090C9D7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4EF568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CABC6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437</w:t>
            </w:r>
          </w:p>
        </w:tc>
        <w:tc>
          <w:tcPr>
            <w:tcW w:w="940" w:type="dxa"/>
            <w:tcBorders>
              <w:top w:val="nil"/>
              <w:left w:val="nil"/>
              <w:bottom w:val="single" w:sz="4" w:space="0" w:color="auto"/>
              <w:right w:val="single" w:sz="4" w:space="0" w:color="auto"/>
            </w:tcBorders>
            <w:shd w:val="clear" w:color="auto" w:fill="auto"/>
            <w:noWrap/>
            <w:vAlign w:val="center"/>
            <w:hideMark/>
          </w:tcPr>
          <w:p w14:paraId="34E93BB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0505010115</w:t>
            </w:r>
          </w:p>
        </w:tc>
        <w:tc>
          <w:tcPr>
            <w:tcW w:w="3700" w:type="dxa"/>
            <w:tcBorders>
              <w:top w:val="nil"/>
              <w:left w:val="nil"/>
              <w:bottom w:val="single" w:sz="4" w:space="0" w:color="auto"/>
              <w:right w:val="single" w:sz="4" w:space="0" w:color="auto"/>
            </w:tcBorders>
            <w:shd w:val="clear" w:color="auto" w:fill="auto"/>
            <w:noWrap/>
            <w:vAlign w:val="center"/>
            <w:hideMark/>
          </w:tcPr>
          <w:p w14:paraId="72A5953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SUCA</w:t>
            </w:r>
          </w:p>
        </w:tc>
        <w:tc>
          <w:tcPr>
            <w:tcW w:w="1340" w:type="dxa"/>
            <w:tcBorders>
              <w:top w:val="nil"/>
              <w:left w:val="nil"/>
              <w:bottom w:val="single" w:sz="4" w:space="0" w:color="auto"/>
              <w:right w:val="single" w:sz="4" w:space="0" w:color="auto"/>
            </w:tcBorders>
            <w:shd w:val="clear" w:color="auto" w:fill="auto"/>
            <w:noWrap/>
            <w:vAlign w:val="center"/>
            <w:hideMark/>
          </w:tcPr>
          <w:p w14:paraId="5559DA0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730E65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MAR</w:t>
            </w:r>
          </w:p>
        </w:tc>
        <w:tc>
          <w:tcPr>
            <w:tcW w:w="2720" w:type="dxa"/>
            <w:tcBorders>
              <w:top w:val="nil"/>
              <w:left w:val="nil"/>
              <w:bottom w:val="single" w:sz="4" w:space="0" w:color="auto"/>
              <w:right w:val="single" w:sz="4" w:space="0" w:color="auto"/>
            </w:tcBorders>
            <w:shd w:val="clear" w:color="auto" w:fill="auto"/>
            <w:noWrap/>
            <w:vAlign w:val="center"/>
            <w:hideMark/>
          </w:tcPr>
          <w:p w14:paraId="0A60B3D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w:t>
            </w:r>
          </w:p>
        </w:tc>
        <w:tc>
          <w:tcPr>
            <w:tcW w:w="1011" w:type="dxa"/>
            <w:tcBorders>
              <w:top w:val="nil"/>
              <w:left w:val="nil"/>
              <w:bottom w:val="single" w:sz="4" w:space="0" w:color="auto"/>
              <w:right w:val="single" w:sz="4" w:space="0" w:color="auto"/>
            </w:tcBorders>
            <w:shd w:val="clear" w:color="auto" w:fill="auto"/>
            <w:noWrap/>
            <w:vAlign w:val="center"/>
          </w:tcPr>
          <w:p w14:paraId="3ADEEB22" w14:textId="4400A8D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FDAE7E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D6AD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438</w:t>
            </w:r>
          </w:p>
        </w:tc>
        <w:tc>
          <w:tcPr>
            <w:tcW w:w="940" w:type="dxa"/>
            <w:tcBorders>
              <w:top w:val="nil"/>
              <w:left w:val="nil"/>
              <w:bottom w:val="single" w:sz="4" w:space="0" w:color="auto"/>
              <w:right w:val="single" w:sz="4" w:space="0" w:color="auto"/>
            </w:tcBorders>
            <w:shd w:val="clear" w:color="auto" w:fill="auto"/>
            <w:noWrap/>
            <w:vAlign w:val="center"/>
            <w:hideMark/>
          </w:tcPr>
          <w:p w14:paraId="12C2D7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0505020020</w:t>
            </w:r>
          </w:p>
        </w:tc>
        <w:tc>
          <w:tcPr>
            <w:tcW w:w="3700" w:type="dxa"/>
            <w:tcBorders>
              <w:top w:val="nil"/>
              <w:left w:val="nil"/>
              <w:bottom w:val="single" w:sz="4" w:space="0" w:color="auto"/>
              <w:right w:val="single" w:sz="4" w:space="0" w:color="auto"/>
            </w:tcBorders>
            <w:shd w:val="clear" w:color="auto" w:fill="auto"/>
            <w:noWrap/>
            <w:vAlign w:val="center"/>
            <w:hideMark/>
          </w:tcPr>
          <w:p w14:paraId="57D557F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NARANJAL (PUERTO NARANJAL)</w:t>
            </w:r>
          </w:p>
        </w:tc>
        <w:tc>
          <w:tcPr>
            <w:tcW w:w="1340" w:type="dxa"/>
            <w:tcBorders>
              <w:top w:val="nil"/>
              <w:left w:val="nil"/>
              <w:bottom w:val="single" w:sz="4" w:space="0" w:color="auto"/>
              <w:right w:val="single" w:sz="4" w:space="0" w:color="auto"/>
            </w:tcBorders>
            <w:shd w:val="clear" w:color="auto" w:fill="auto"/>
            <w:noWrap/>
            <w:vAlign w:val="center"/>
            <w:hideMark/>
          </w:tcPr>
          <w:p w14:paraId="2E9C09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3334A9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MAR</w:t>
            </w:r>
          </w:p>
        </w:tc>
        <w:tc>
          <w:tcPr>
            <w:tcW w:w="2720" w:type="dxa"/>
            <w:tcBorders>
              <w:top w:val="nil"/>
              <w:left w:val="nil"/>
              <w:bottom w:val="single" w:sz="4" w:space="0" w:color="auto"/>
              <w:right w:val="single" w:sz="4" w:space="0" w:color="auto"/>
            </w:tcBorders>
            <w:shd w:val="clear" w:color="auto" w:fill="auto"/>
            <w:noWrap/>
            <w:vAlign w:val="center"/>
            <w:hideMark/>
          </w:tcPr>
          <w:p w14:paraId="0660110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ANCO</w:t>
            </w:r>
          </w:p>
        </w:tc>
        <w:tc>
          <w:tcPr>
            <w:tcW w:w="1011" w:type="dxa"/>
            <w:tcBorders>
              <w:top w:val="nil"/>
              <w:left w:val="nil"/>
              <w:bottom w:val="single" w:sz="4" w:space="0" w:color="auto"/>
              <w:right w:val="single" w:sz="4" w:space="0" w:color="auto"/>
            </w:tcBorders>
            <w:shd w:val="clear" w:color="auto" w:fill="auto"/>
            <w:noWrap/>
            <w:vAlign w:val="center"/>
          </w:tcPr>
          <w:p w14:paraId="2E78EAF8" w14:textId="6859B05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672F2F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BFEC75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439</w:t>
            </w:r>
          </w:p>
        </w:tc>
        <w:tc>
          <w:tcPr>
            <w:tcW w:w="940" w:type="dxa"/>
            <w:tcBorders>
              <w:top w:val="nil"/>
              <w:left w:val="nil"/>
              <w:bottom w:val="single" w:sz="4" w:space="0" w:color="auto"/>
              <w:right w:val="single" w:sz="4" w:space="0" w:color="auto"/>
            </w:tcBorders>
            <w:shd w:val="clear" w:color="auto" w:fill="auto"/>
            <w:noWrap/>
            <w:vAlign w:val="center"/>
            <w:hideMark/>
          </w:tcPr>
          <w:p w14:paraId="3832CA7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0505020035</w:t>
            </w:r>
          </w:p>
        </w:tc>
        <w:tc>
          <w:tcPr>
            <w:tcW w:w="3700" w:type="dxa"/>
            <w:tcBorders>
              <w:top w:val="nil"/>
              <w:left w:val="nil"/>
              <w:bottom w:val="single" w:sz="4" w:space="0" w:color="auto"/>
              <w:right w:val="single" w:sz="4" w:space="0" w:color="auto"/>
            </w:tcBorders>
            <w:shd w:val="clear" w:color="auto" w:fill="auto"/>
            <w:noWrap/>
            <w:vAlign w:val="center"/>
            <w:hideMark/>
          </w:tcPr>
          <w:p w14:paraId="0F8D4FD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ROSAS PATA</w:t>
            </w:r>
          </w:p>
        </w:tc>
        <w:tc>
          <w:tcPr>
            <w:tcW w:w="1340" w:type="dxa"/>
            <w:tcBorders>
              <w:top w:val="nil"/>
              <w:left w:val="nil"/>
              <w:bottom w:val="single" w:sz="4" w:space="0" w:color="auto"/>
              <w:right w:val="single" w:sz="4" w:space="0" w:color="auto"/>
            </w:tcBorders>
            <w:shd w:val="clear" w:color="auto" w:fill="auto"/>
            <w:noWrap/>
            <w:vAlign w:val="center"/>
            <w:hideMark/>
          </w:tcPr>
          <w:p w14:paraId="3B3C5E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160B79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MAR</w:t>
            </w:r>
          </w:p>
        </w:tc>
        <w:tc>
          <w:tcPr>
            <w:tcW w:w="2720" w:type="dxa"/>
            <w:tcBorders>
              <w:top w:val="nil"/>
              <w:left w:val="nil"/>
              <w:bottom w:val="single" w:sz="4" w:space="0" w:color="auto"/>
              <w:right w:val="single" w:sz="4" w:space="0" w:color="auto"/>
            </w:tcBorders>
            <w:shd w:val="clear" w:color="auto" w:fill="auto"/>
            <w:noWrap/>
            <w:vAlign w:val="center"/>
            <w:hideMark/>
          </w:tcPr>
          <w:p w14:paraId="5153A60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ANCO</w:t>
            </w:r>
          </w:p>
        </w:tc>
        <w:tc>
          <w:tcPr>
            <w:tcW w:w="1011" w:type="dxa"/>
            <w:tcBorders>
              <w:top w:val="nil"/>
              <w:left w:val="nil"/>
              <w:bottom w:val="single" w:sz="4" w:space="0" w:color="auto"/>
              <w:right w:val="single" w:sz="4" w:space="0" w:color="auto"/>
            </w:tcBorders>
            <w:shd w:val="clear" w:color="auto" w:fill="auto"/>
            <w:noWrap/>
            <w:vAlign w:val="center"/>
          </w:tcPr>
          <w:p w14:paraId="1114CFC2" w14:textId="53D000C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6C039D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2DF84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440</w:t>
            </w:r>
          </w:p>
        </w:tc>
        <w:tc>
          <w:tcPr>
            <w:tcW w:w="940" w:type="dxa"/>
            <w:tcBorders>
              <w:top w:val="nil"/>
              <w:left w:val="nil"/>
              <w:bottom w:val="single" w:sz="4" w:space="0" w:color="auto"/>
              <w:right w:val="single" w:sz="4" w:space="0" w:color="auto"/>
            </w:tcBorders>
            <w:shd w:val="clear" w:color="auto" w:fill="auto"/>
            <w:noWrap/>
            <w:vAlign w:val="center"/>
            <w:hideMark/>
          </w:tcPr>
          <w:p w14:paraId="33F1113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0505020040</w:t>
            </w:r>
          </w:p>
        </w:tc>
        <w:tc>
          <w:tcPr>
            <w:tcW w:w="3700" w:type="dxa"/>
            <w:tcBorders>
              <w:top w:val="nil"/>
              <w:left w:val="nil"/>
              <w:bottom w:val="single" w:sz="4" w:space="0" w:color="auto"/>
              <w:right w:val="single" w:sz="4" w:space="0" w:color="auto"/>
            </w:tcBorders>
            <w:shd w:val="clear" w:color="auto" w:fill="auto"/>
            <w:noWrap/>
            <w:vAlign w:val="center"/>
            <w:hideMark/>
          </w:tcPr>
          <w:p w14:paraId="422DA82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OSCCOCCOCHA (OSQOQOCHA)</w:t>
            </w:r>
          </w:p>
        </w:tc>
        <w:tc>
          <w:tcPr>
            <w:tcW w:w="1340" w:type="dxa"/>
            <w:tcBorders>
              <w:top w:val="nil"/>
              <w:left w:val="nil"/>
              <w:bottom w:val="single" w:sz="4" w:space="0" w:color="auto"/>
              <w:right w:val="single" w:sz="4" w:space="0" w:color="auto"/>
            </w:tcBorders>
            <w:shd w:val="clear" w:color="auto" w:fill="auto"/>
            <w:noWrap/>
            <w:vAlign w:val="center"/>
            <w:hideMark/>
          </w:tcPr>
          <w:p w14:paraId="6C986C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2E82B6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MAR</w:t>
            </w:r>
          </w:p>
        </w:tc>
        <w:tc>
          <w:tcPr>
            <w:tcW w:w="2720" w:type="dxa"/>
            <w:tcBorders>
              <w:top w:val="nil"/>
              <w:left w:val="nil"/>
              <w:bottom w:val="single" w:sz="4" w:space="0" w:color="auto"/>
              <w:right w:val="single" w:sz="4" w:space="0" w:color="auto"/>
            </w:tcBorders>
            <w:shd w:val="clear" w:color="auto" w:fill="auto"/>
            <w:noWrap/>
            <w:vAlign w:val="center"/>
            <w:hideMark/>
          </w:tcPr>
          <w:p w14:paraId="679B8BD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ANCO</w:t>
            </w:r>
          </w:p>
        </w:tc>
        <w:tc>
          <w:tcPr>
            <w:tcW w:w="1011" w:type="dxa"/>
            <w:tcBorders>
              <w:top w:val="nil"/>
              <w:left w:val="nil"/>
              <w:bottom w:val="single" w:sz="4" w:space="0" w:color="auto"/>
              <w:right w:val="single" w:sz="4" w:space="0" w:color="auto"/>
            </w:tcBorders>
            <w:shd w:val="clear" w:color="auto" w:fill="auto"/>
            <w:noWrap/>
            <w:vAlign w:val="center"/>
          </w:tcPr>
          <w:p w14:paraId="55519B50" w14:textId="6DBBC5E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3B348E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777E3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441</w:t>
            </w:r>
          </w:p>
        </w:tc>
        <w:tc>
          <w:tcPr>
            <w:tcW w:w="940" w:type="dxa"/>
            <w:tcBorders>
              <w:top w:val="nil"/>
              <w:left w:val="nil"/>
              <w:bottom w:val="single" w:sz="4" w:space="0" w:color="auto"/>
              <w:right w:val="single" w:sz="4" w:space="0" w:color="auto"/>
            </w:tcBorders>
            <w:shd w:val="clear" w:color="auto" w:fill="auto"/>
            <w:noWrap/>
            <w:vAlign w:val="center"/>
            <w:hideMark/>
          </w:tcPr>
          <w:p w14:paraId="0E30E1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0505020041</w:t>
            </w:r>
          </w:p>
        </w:tc>
        <w:tc>
          <w:tcPr>
            <w:tcW w:w="3700" w:type="dxa"/>
            <w:tcBorders>
              <w:top w:val="nil"/>
              <w:left w:val="nil"/>
              <w:bottom w:val="single" w:sz="4" w:space="0" w:color="auto"/>
              <w:right w:val="single" w:sz="4" w:space="0" w:color="auto"/>
            </w:tcBorders>
            <w:shd w:val="clear" w:color="auto" w:fill="auto"/>
            <w:noWrap/>
            <w:vAlign w:val="center"/>
            <w:hideMark/>
          </w:tcPr>
          <w:p w14:paraId="043AC70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TOCCATE (URPAY TOCCATE)</w:t>
            </w:r>
          </w:p>
        </w:tc>
        <w:tc>
          <w:tcPr>
            <w:tcW w:w="1340" w:type="dxa"/>
            <w:tcBorders>
              <w:top w:val="nil"/>
              <w:left w:val="nil"/>
              <w:bottom w:val="single" w:sz="4" w:space="0" w:color="auto"/>
              <w:right w:val="single" w:sz="4" w:space="0" w:color="auto"/>
            </w:tcBorders>
            <w:shd w:val="clear" w:color="auto" w:fill="auto"/>
            <w:noWrap/>
            <w:vAlign w:val="center"/>
            <w:hideMark/>
          </w:tcPr>
          <w:p w14:paraId="5DF2F97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4D5834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MAR</w:t>
            </w:r>
          </w:p>
        </w:tc>
        <w:tc>
          <w:tcPr>
            <w:tcW w:w="2720" w:type="dxa"/>
            <w:tcBorders>
              <w:top w:val="nil"/>
              <w:left w:val="nil"/>
              <w:bottom w:val="single" w:sz="4" w:space="0" w:color="auto"/>
              <w:right w:val="single" w:sz="4" w:space="0" w:color="auto"/>
            </w:tcBorders>
            <w:shd w:val="clear" w:color="auto" w:fill="auto"/>
            <w:noWrap/>
            <w:vAlign w:val="center"/>
            <w:hideMark/>
          </w:tcPr>
          <w:p w14:paraId="4BF514E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ANCO</w:t>
            </w:r>
          </w:p>
        </w:tc>
        <w:tc>
          <w:tcPr>
            <w:tcW w:w="1011" w:type="dxa"/>
            <w:tcBorders>
              <w:top w:val="nil"/>
              <w:left w:val="nil"/>
              <w:bottom w:val="single" w:sz="4" w:space="0" w:color="auto"/>
              <w:right w:val="single" w:sz="4" w:space="0" w:color="auto"/>
            </w:tcBorders>
            <w:shd w:val="clear" w:color="auto" w:fill="auto"/>
            <w:noWrap/>
            <w:vAlign w:val="center"/>
          </w:tcPr>
          <w:p w14:paraId="142F3FE7" w14:textId="57A55FA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B7EE48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00174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442</w:t>
            </w:r>
          </w:p>
        </w:tc>
        <w:tc>
          <w:tcPr>
            <w:tcW w:w="940" w:type="dxa"/>
            <w:tcBorders>
              <w:top w:val="nil"/>
              <w:left w:val="nil"/>
              <w:bottom w:val="single" w:sz="4" w:space="0" w:color="auto"/>
              <w:right w:val="single" w:sz="4" w:space="0" w:color="auto"/>
            </w:tcBorders>
            <w:shd w:val="clear" w:color="auto" w:fill="auto"/>
            <w:noWrap/>
            <w:vAlign w:val="center"/>
            <w:hideMark/>
          </w:tcPr>
          <w:p w14:paraId="12EF973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0505020049</w:t>
            </w:r>
          </w:p>
        </w:tc>
        <w:tc>
          <w:tcPr>
            <w:tcW w:w="3700" w:type="dxa"/>
            <w:tcBorders>
              <w:top w:val="nil"/>
              <w:left w:val="nil"/>
              <w:bottom w:val="single" w:sz="4" w:space="0" w:color="auto"/>
              <w:right w:val="single" w:sz="4" w:space="0" w:color="auto"/>
            </w:tcBorders>
            <w:shd w:val="clear" w:color="auto" w:fill="auto"/>
            <w:noWrap/>
            <w:vAlign w:val="center"/>
            <w:hideMark/>
          </w:tcPr>
          <w:p w14:paraId="0C89012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HUALLHUA</w:t>
            </w:r>
          </w:p>
        </w:tc>
        <w:tc>
          <w:tcPr>
            <w:tcW w:w="1340" w:type="dxa"/>
            <w:tcBorders>
              <w:top w:val="nil"/>
              <w:left w:val="nil"/>
              <w:bottom w:val="single" w:sz="4" w:space="0" w:color="auto"/>
              <w:right w:val="single" w:sz="4" w:space="0" w:color="auto"/>
            </w:tcBorders>
            <w:shd w:val="clear" w:color="auto" w:fill="auto"/>
            <w:noWrap/>
            <w:vAlign w:val="center"/>
            <w:hideMark/>
          </w:tcPr>
          <w:p w14:paraId="7EFD3B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53D73ED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MAR</w:t>
            </w:r>
          </w:p>
        </w:tc>
        <w:tc>
          <w:tcPr>
            <w:tcW w:w="2720" w:type="dxa"/>
            <w:tcBorders>
              <w:top w:val="nil"/>
              <w:left w:val="nil"/>
              <w:bottom w:val="single" w:sz="4" w:space="0" w:color="auto"/>
              <w:right w:val="single" w:sz="4" w:space="0" w:color="auto"/>
            </w:tcBorders>
            <w:shd w:val="clear" w:color="auto" w:fill="auto"/>
            <w:noWrap/>
            <w:vAlign w:val="center"/>
            <w:hideMark/>
          </w:tcPr>
          <w:p w14:paraId="0393E06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ANCO</w:t>
            </w:r>
          </w:p>
        </w:tc>
        <w:tc>
          <w:tcPr>
            <w:tcW w:w="1011" w:type="dxa"/>
            <w:tcBorders>
              <w:top w:val="nil"/>
              <w:left w:val="nil"/>
              <w:bottom w:val="single" w:sz="4" w:space="0" w:color="auto"/>
              <w:right w:val="single" w:sz="4" w:space="0" w:color="auto"/>
            </w:tcBorders>
            <w:shd w:val="clear" w:color="auto" w:fill="auto"/>
            <w:noWrap/>
            <w:vAlign w:val="center"/>
          </w:tcPr>
          <w:p w14:paraId="5B15B99F" w14:textId="7E527C6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768D0E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12BC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443</w:t>
            </w:r>
          </w:p>
        </w:tc>
        <w:tc>
          <w:tcPr>
            <w:tcW w:w="940" w:type="dxa"/>
            <w:tcBorders>
              <w:top w:val="nil"/>
              <w:left w:val="nil"/>
              <w:bottom w:val="single" w:sz="4" w:space="0" w:color="auto"/>
              <w:right w:val="single" w:sz="4" w:space="0" w:color="auto"/>
            </w:tcBorders>
            <w:shd w:val="clear" w:color="auto" w:fill="auto"/>
            <w:noWrap/>
            <w:vAlign w:val="center"/>
            <w:hideMark/>
          </w:tcPr>
          <w:p w14:paraId="2FCCEA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0505020050</w:t>
            </w:r>
          </w:p>
        </w:tc>
        <w:tc>
          <w:tcPr>
            <w:tcW w:w="3700" w:type="dxa"/>
            <w:tcBorders>
              <w:top w:val="nil"/>
              <w:left w:val="nil"/>
              <w:bottom w:val="single" w:sz="4" w:space="0" w:color="auto"/>
              <w:right w:val="single" w:sz="4" w:space="0" w:color="auto"/>
            </w:tcBorders>
            <w:shd w:val="clear" w:color="auto" w:fill="auto"/>
            <w:noWrap/>
            <w:vAlign w:val="center"/>
            <w:hideMark/>
          </w:tcPr>
          <w:p w14:paraId="635E1DF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HUAYLLAHURA</w:t>
            </w:r>
          </w:p>
        </w:tc>
        <w:tc>
          <w:tcPr>
            <w:tcW w:w="1340" w:type="dxa"/>
            <w:tcBorders>
              <w:top w:val="nil"/>
              <w:left w:val="nil"/>
              <w:bottom w:val="single" w:sz="4" w:space="0" w:color="auto"/>
              <w:right w:val="single" w:sz="4" w:space="0" w:color="auto"/>
            </w:tcBorders>
            <w:shd w:val="clear" w:color="auto" w:fill="auto"/>
            <w:noWrap/>
            <w:vAlign w:val="center"/>
            <w:hideMark/>
          </w:tcPr>
          <w:p w14:paraId="2CB003E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77920B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MAR</w:t>
            </w:r>
          </w:p>
        </w:tc>
        <w:tc>
          <w:tcPr>
            <w:tcW w:w="2720" w:type="dxa"/>
            <w:tcBorders>
              <w:top w:val="nil"/>
              <w:left w:val="nil"/>
              <w:bottom w:val="single" w:sz="4" w:space="0" w:color="auto"/>
              <w:right w:val="single" w:sz="4" w:space="0" w:color="auto"/>
            </w:tcBorders>
            <w:shd w:val="clear" w:color="auto" w:fill="auto"/>
            <w:noWrap/>
            <w:vAlign w:val="center"/>
            <w:hideMark/>
          </w:tcPr>
          <w:p w14:paraId="38BE1D8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ANCO</w:t>
            </w:r>
          </w:p>
        </w:tc>
        <w:tc>
          <w:tcPr>
            <w:tcW w:w="1011" w:type="dxa"/>
            <w:tcBorders>
              <w:top w:val="nil"/>
              <w:left w:val="nil"/>
              <w:bottom w:val="single" w:sz="4" w:space="0" w:color="auto"/>
              <w:right w:val="single" w:sz="4" w:space="0" w:color="auto"/>
            </w:tcBorders>
            <w:shd w:val="clear" w:color="auto" w:fill="auto"/>
            <w:noWrap/>
            <w:vAlign w:val="center"/>
          </w:tcPr>
          <w:p w14:paraId="707EB168" w14:textId="3D7C52B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ACD297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23EE8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444</w:t>
            </w:r>
          </w:p>
        </w:tc>
        <w:tc>
          <w:tcPr>
            <w:tcW w:w="940" w:type="dxa"/>
            <w:tcBorders>
              <w:top w:val="nil"/>
              <w:left w:val="nil"/>
              <w:bottom w:val="single" w:sz="4" w:space="0" w:color="auto"/>
              <w:right w:val="single" w:sz="4" w:space="0" w:color="auto"/>
            </w:tcBorders>
            <w:shd w:val="clear" w:color="auto" w:fill="auto"/>
            <w:noWrap/>
            <w:vAlign w:val="center"/>
            <w:hideMark/>
          </w:tcPr>
          <w:p w14:paraId="4C82E0D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0505020056</w:t>
            </w:r>
          </w:p>
        </w:tc>
        <w:tc>
          <w:tcPr>
            <w:tcW w:w="3700" w:type="dxa"/>
            <w:tcBorders>
              <w:top w:val="nil"/>
              <w:left w:val="nil"/>
              <w:bottom w:val="single" w:sz="4" w:space="0" w:color="auto"/>
              <w:right w:val="single" w:sz="4" w:space="0" w:color="auto"/>
            </w:tcBorders>
            <w:shd w:val="clear" w:color="auto" w:fill="auto"/>
            <w:noWrap/>
            <w:vAlign w:val="center"/>
            <w:hideMark/>
          </w:tcPr>
          <w:p w14:paraId="53F7DD7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PUNQUI</w:t>
            </w:r>
          </w:p>
        </w:tc>
        <w:tc>
          <w:tcPr>
            <w:tcW w:w="1340" w:type="dxa"/>
            <w:tcBorders>
              <w:top w:val="nil"/>
              <w:left w:val="nil"/>
              <w:bottom w:val="single" w:sz="4" w:space="0" w:color="auto"/>
              <w:right w:val="single" w:sz="4" w:space="0" w:color="auto"/>
            </w:tcBorders>
            <w:shd w:val="clear" w:color="auto" w:fill="auto"/>
            <w:noWrap/>
            <w:vAlign w:val="center"/>
            <w:hideMark/>
          </w:tcPr>
          <w:p w14:paraId="66F6E2E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286BDA9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MAR</w:t>
            </w:r>
          </w:p>
        </w:tc>
        <w:tc>
          <w:tcPr>
            <w:tcW w:w="2720" w:type="dxa"/>
            <w:tcBorders>
              <w:top w:val="nil"/>
              <w:left w:val="nil"/>
              <w:bottom w:val="single" w:sz="4" w:space="0" w:color="auto"/>
              <w:right w:val="single" w:sz="4" w:space="0" w:color="auto"/>
            </w:tcBorders>
            <w:shd w:val="clear" w:color="auto" w:fill="auto"/>
            <w:noWrap/>
            <w:vAlign w:val="center"/>
            <w:hideMark/>
          </w:tcPr>
          <w:p w14:paraId="4CAD93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ANCO</w:t>
            </w:r>
          </w:p>
        </w:tc>
        <w:tc>
          <w:tcPr>
            <w:tcW w:w="1011" w:type="dxa"/>
            <w:tcBorders>
              <w:top w:val="nil"/>
              <w:left w:val="nil"/>
              <w:bottom w:val="single" w:sz="4" w:space="0" w:color="auto"/>
              <w:right w:val="single" w:sz="4" w:space="0" w:color="auto"/>
            </w:tcBorders>
            <w:shd w:val="clear" w:color="auto" w:fill="auto"/>
            <w:noWrap/>
            <w:vAlign w:val="center"/>
          </w:tcPr>
          <w:p w14:paraId="39FE45EB" w14:textId="657F014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C34D1D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BBD16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445</w:t>
            </w:r>
          </w:p>
        </w:tc>
        <w:tc>
          <w:tcPr>
            <w:tcW w:w="940" w:type="dxa"/>
            <w:tcBorders>
              <w:top w:val="nil"/>
              <w:left w:val="nil"/>
              <w:bottom w:val="single" w:sz="4" w:space="0" w:color="auto"/>
              <w:right w:val="single" w:sz="4" w:space="0" w:color="auto"/>
            </w:tcBorders>
            <w:shd w:val="clear" w:color="auto" w:fill="auto"/>
            <w:noWrap/>
            <w:vAlign w:val="center"/>
            <w:hideMark/>
          </w:tcPr>
          <w:p w14:paraId="001E66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0505020064</w:t>
            </w:r>
          </w:p>
        </w:tc>
        <w:tc>
          <w:tcPr>
            <w:tcW w:w="3700" w:type="dxa"/>
            <w:tcBorders>
              <w:top w:val="nil"/>
              <w:left w:val="nil"/>
              <w:bottom w:val="single" w:sz="4" w:space="0" w:color="auto"/>
              <w:right w:val="single" w:sz="4" w:space="0" w:color="auto"/>
            </w:tcBorders>
            <w:shd w:val="clear" w:color="auto" w:fill="auto"/>
            <w:noWrap/>
            <w:vAlign w:val="center"/>
            <w:hideMark/>
          </w:tcPr>
          <w:p w14:paraId="29585A3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CRISTOBAL DE ANCO</w:t>
            </w:r>
          </w:p>
        </w:tc>
        <w:tc>
          <w:tcPr>
            <w:tcW w:w="1340" w:type="dxa"/>
            <w:tcBorders>
              <w:top w:val="nil"/>
              <w:left w:val="nil"/>
              <w:bottom w:val="single" w:sz="4" w:space="0" w:color="auto"/>
              <w:right w:val="single" w:sz="4" w:space="0" w:color="auto"/>
            </w:tcBorders>
            <w:shd w:val="clear" w:color="auto" w:fill="auto"/>
            <w:noWrap/>
            <w:vAlign w:val="center"/>
            <w:hideMark/>
          </w:tcPr>
          <w:p w14:paraId="3D88FB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4B2401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MAR</w:t>
            </w:r>
          </w:p>
        </w:tc>
        <w:tc>
          <w:tcPr>
            <w:tcW w:w="2720" w:type="dxa"/>
            <w:tcBorders>
              <w:top w:val="nil"/>
              <w:left w:val="nil"/>
              <w:bottom w:val="single" w:sz="4" w:space="0" w:color="auto"/>
              <w:right w:val="single" w:sz="4" w:space="0" w:color="auto"/>
            </w:tcBorders>
            <w:shd w:val="clear" w:color="auto" w:fill="auto"/>
            <w:noWrap/>
            <w:vAlign w:val="center"/>
            <w:hideMark/>
          </w:tcPr>
          <w:p w14:paraId="3F5ACD0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ANCO</w:t>
            </w:r>
          </w:p>
        </w:tc>
        <w:tc>
          <w:tcPr>
            <w:tcW w:w="1011" w:type="dxa"/>
            <w:tcBorders>
              <w:top w:val="nil"/>
              <w:left w:val="nil"/>
              <w:bottom w:val="single" w:sz="4" w:space="0" w:color="auto"/>
              <w:right w:val="single" w:sz="4" w:space="0" w:color="auto"/>
            </w:tcBorders>
            <w:shd w:val="clear" w:color="auto" w:fill="auto"/>
            <w:noWrap/>
            <w:vAlign w:val="center"/>
          </w:tcPr>
          <w:p w14:paraId="1978D94B" w14:textId="54614B8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129A10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163C6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446</w:t>
            </w:r>
          </w:p>
        </w:tc>
        <w:tc>
          <w:tcPr>
            <w:tcW w:w="940" w:type="dxa"/>
            <w:tcBorders>
              <w:top w:val="nil"/>
              <w:left w:val="nil"/>
              <w:bottom w:val="single" w:sz="4" w:space="0" w:color="auto"/>
              <w:right w:val="single" w:sz="4" w:space="0" w:color="auto"/>
            </w:tcBorders>
            <w:shd w:val="clear" w:color="auto" w:fill="auto"/>
            <w:noWrap/>
            <w:vAlign w:val="center"/>
            <w:hideMark/>
          </w:tcPr>
          <w:p w14:paraId="0BD362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0505020067</w:t>
            </w:r>
          </w:p>
        </w:tc>
        <w:tc>
          <w:tcPr>
            <w:tcW w:w="3700" w:type="dxa"/>
            <w:tcBorders>
              <w:top w:val="nil"/>
              <w:left w:val="nil"/>
              <w:bottom w:val="single" w:sz="4" w:space="0" w:color="auto"/>
              <w:right w:val="single" w:sz="4" w:space="0" w:color="auto"/>
            </w:tcBorders>
            <w:shd w:val="clear" w:color="auto" w:fill="auto"/>
            <w:noWrap/>
            <w:vAlign w:val="center"/>
            <w:hideMark/>
          </w:tcPr>
          <w:p w14:paraId="4773611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HUARCCA</w:t>
            </w:r>
          </w:p>
        </w:tc>
        <w:tc>
          <w:tcPr>
            <w:tcW w:w="1340" w:type="dxa"/>
            <w:tcBorders>
              <w:top w:val="nil"/>
              <w:left w:val="nil"/>
              <w:bottom w:val="single" w:sz="4" w:space="0" w:color="auto"/>
              <w:right w:val="single" w:sz="4" w:space="0" w:color="auto"/>
            </w:tcBorders>
            <w:shd w:val="clear" w:color="auto" w:fill="auto"/>
            <w:noWrap/>
            <w:vAlign w:val="center"/>
            <w:hideMark/>
          </w:tcPr>
          <w:p w14:paraId="305F73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58DF341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MAR</w:t>
            </w:r>
          </w:p>
        </w:tc>
        <w:tc>
          <w:tcPr>
            <w:tcW w:w="2720" w:type="dxa"/>
            <w:tcBorders>
              <w:top w:val="nil"/>
              <w:left w:val="nil"/>
              <w:bottom w:val="single" w:sz="4" w:space="0" w:color="auto"/>
              <w:right w:val="single" w:sz="4" w:space="0" w:color="auto"/>
            </w:tcBorders>
            <w:shd w:val="clear" w:color="auto" w:fill="auto"/>
            <w:noWrap/>
            <w:vAlign w:val="center"/>
            <w:hideMark/>
          </w:tcPr>
          <w:p w14:paraId="05DF40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ANCO</w:t>
            </w:r>
          </w:p>
        </w:tc>
        <w:tc>
          <w:tcPr>
            <w:tcW w:w="1011" w:type="dxa"/>
            <w:tcBorders>
              <w:top w:val="nil"/>
              <w:left w:val="nil"/>
              <w:bottom w:val="single" w:sz="4" w:space="0" w:color="auto"/>
              <w:right w:val="single" w:sz="4" w:space="0" w:color="auto"/>
            </w:tcBorders>
            <w:shd w:val="clear" w:color="auto" w:fill="auto"/>
            <w:noWrap/>
            <w:vAlign w:val="center"/>
          </w:tcPr>
          <w:p w14:paraId="60B3EA1F" w14:textId="339C27A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0B62B8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5131D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447</w:t>
            </w:r>
          </w:p>
        </w:tc>
        <w:tc>
          <w:tcPr>
            <w:tcW w:w="940" w:type="dxa"/>
            <w:tcBorders>
              <w:top w:val="nil"/>
              <w:left w:val="nil"/>
              <w:bottom w:val="single" w:sz="4" w:space="0" w:color="auto"/>
              <w:right w:val="single" w:sz="4" w:space="0" w:color="auto"/>
            </w:tcBorders>
            <w:shd w:val="clear" w:color="auto" w:fill="auto"/>
            <w:noWrap/>
            <w:vAlign w:val="center"/>
            <w:hideMark/>
          </w:tcPr>
          <w:p w14:paraId="294D51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0505020085</w:t>
            </w:r>
          </w:p>
        </w:tc>
        <w:tc>
          <w:tcPr>
            <w:tcW w:w="3700" w:type="dxa"/>
            <w:tcBorders>
              <w:top w:val="nil"/>
              <w:left w:val="nil"/>
              <w:bottom w:val="single" w:sz="4" w:space="0" w:color="auto"/>
              <w:right w:val="single" w:sz="4" w:space="0" w:color="auto"/>
            </w:tcBorders>
            <w:shd w:val="clear" w:color="auto" w:fill="auto"/>
            <w:noWrap/>
            <w:vAlign w:val="center"/>
            <w:hideMark/>
          </w:tcPr>
          <w:p w14:paraId="1644877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ESPERANZA</w:t>
            </w:r>
          </w:p>
        </w:tc>
        <w:tc>
          <w:tcPr>
            <w:tcW w:w="1340" w:type="dxa"/>
            <w:tcBorders>
              <w:top w:val="nil"/>
              <w:left w:val="nil"/>
              <w:bottom w:val="single" w:sz="4" w:space="0" w:color="auto"/>
              <w:right w:val="single" w:sz="4" w:space="0" w:color="auto"/>
            </w:tcBorders>
            <w:shd w:val="clear" w:color="auto" w:fill="auto"/>
            <w:noWrap/>
            <w:vAlign w:val="center"/>
            <w:hideMark/>
          </w:tcPr>
          <w:p w14:paraId="5E0E8E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6F6EE8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MAR</w:t>
            </w:r>
          </w:p>
        </w:tc>
        <w:tc>
          <w:tcPr>
            <w:tcW w:w="2720" w:type="dxa"/>
            <w:tcBorders>
              <w:top w:val="nil"/>
              <w:left w:val="nil"/>
              <w:bottom w:val="single" w:sz="4" w:space="0" w:color="auto"/>
              <w:right w:val="single" w:sz="4" w:space="0" w:color="auto"/>
            </w:tcBorders>
            <w:shd w:val="clear" w:color="auto" w:fill="auto"/>
            <w:noWrap/>
            <w:vAlign w:val="center"/>
            <w:hideMark/>
          </w:tcPr>
          <w:p w14:paraId="0CCF85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ANCO</w:t>
            </w:r>
          </w:p>
        </w:tc>
        <w:tc>
          <w:tcPr>
            <w:tcW w:w="1011" w:type="dxa"/>
            <w:tcBorders>
              <w:top w:val="nil"/>
              <w:left w:val="nil"/>
              <w:bottom w:val="single" w:sz="4" w:space="0" w:color="auto"/>
              <w:right w:val="single" w:sz="4" w:space="0" w:color="auto"/>
            </w:tcBorders>
            <w:shd w:val="clear" w:color="auto" w:fill="auto"/>
            <w:noWrap/>
            <w:vAlign w:val="center"/>
          </w:tcPr>
          <w:p w14:paraId="10448BDC" w14:textId="08A9294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948F59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7B07A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448</w:t>
            </w:r>
          </w:p>
        </w:tc>
        <w:tc>
          <w:tcPr>
            <w:tcW w:w="940" w:type="dxa"/>
            <w:tcBorders>
              <w:top w:val="nil"/>
              <w:left w:val="nil"/>
              <w:bottom w:val="single" w:sz="4" w:space="0" w:color="auto"/>
              <w:right w:val="single" w:sz="4" w:space="0" w:color="auto"/>
            </w:tcBorders>
            <w:shd w:val="clear" w:color="auto" w:fill="auto"/>
            <w:noWrap/>
            <w:vAlign w:val="center"/>
            <w:hideMark/>
          </w:tcPr>
          <w:p w14:paraId="2863595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0505030011</w:t>
            </w:r>
          </w:p>
        </w:tc>
        <w:tc>
          <w:tcPr>
            <w:tcW w:w="3700" w:type="dxa"/>
            <w:tcBorders>
              <w:top w:val="nil"/>
              <w:left w:val="nil"/>
              <w:bottom w:val="single" w:sz="4" w:space="0" w:color="auto"/>
              <w:right w:val="single" w:sz="4" w:space="0" w:color="auto"/>
            </w:tcBorders>
            <w:shd w:val="clear" w:color="auto" w:fill="auto"/>
            <w:noWrap/>
            <w:vAlign w:val="center"/>
            <w:hideMark/>
          </w:tcPr>
          <w:p w14:paraId="066672A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LIMONCHAYOCC</w:t>
            </w:r>
          </w:p>
        </w:tc>
        <w:tc>
          <w:tcPr>
            <w:tcW w:w="1340" w:type="dxa"/>
            <w:tcBorders>
              <w:top w:val="nil"/>
              <w:left w:val="nil"/>
              <w:bottom w:val="single" w:sz="4" w:space="0" w:color="auto"/>
              <w:right w:val="single" w:sz="4" w:space="0" w:color="auto"/>
            </w:tcBorders>
            <w:shd w:val="clear" w:color="auto" w:fill="auto"/>
            <w:noWrap/>
            <w:vAlign w:val="center"/>
            <w:hideMark/>
          </w:tcPr>
          <w:p w14:paraId="234894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327609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MAR</w:t>
            </w:r>
          </w:p>
        </w:tc>
        <w:tc>
          <w:tcPr>
            <w:tcW w:w="2720" w:type="dxa"/>
            <w:tcBorders>
              <w:top w:val="nil"/>
              <w:left w:val="nil"/>
              <w:bottom w:val="single" w:sz="4" w:space="0" w:color="auto"/>
              <w:right w:val="single" w:sz="4" w:space="0" w:color="auto"/>
            </w:tcBorders>
            <w:shd w:val="clear" w:color="auto" w:fill="auto"/>
            <w:noWrap/>
            <w:vAlign w:val="center"/>
            <w:hideMark/>
          </w:tcPr>
          <w:p w14:paraId="75454E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AYNA</w:t>
            </w:r>
          </w:p>
        </w:tc>
        <w:tc>
          <w:tcPr>
            <w:tcW w:w="1011" w:type="dxa"/>
            <w:tcBorders>
              <w:top w:val="nil"/>
              <w:left w:val="nil"/>
              <w:bottom w:val="single" w:sz="4" w:space="0" w:color="auto"/>
              <w:right w:val="single" w:sz="4" w:space="0" w:color="auto"/>
            </w:tcBorders>
            <w:shd w:val="clear" w:color="auto" w:fill="auto"/>
            <w:noWrap/>
            <w:vAlign w:val="center"/>
          </w:tcPr>
          <w:p w14:paraId="7EE2439E" w14:textId="5CA2325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125288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F03739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449</w:t>
            </w:r>
          </w:p>
        </w:tc>
        <w:tc>
          <w:tcPr>
            <w:tcW w:w="940" w:type="dxa"/>
            <w:tcBorders>
              <w:top w:val="nil"/>
              <w:left w:val="nil"/>
              <w:bottom w:val="single" w:sz="4" w:space="0" w:color="auto"/>
              <w:right w:val="single" w:sz="4" w:space="0" w:color="auto"/>
            </w:tcBorders>
            <w:shd w:val="clear" w:color="auto" w:fill="auto"/>
            <w:noWrap/>
            <w:vAlign w:val="center"/>
            <w:hideMark/>
          </w:tcPr>
          <w:p w14:paraId="127501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0505030034</w:t>
            </w:r>
          </w:p>
        </w:tc>
        <w:tc>
          <w:tcPr>
            <w:tcW w:w="3700" w:type="dxa"/>
            <w:tcBorders>
              <w:top w:val="nil"/>
              <w:left w:val="nil"/>
              <w:bottom w:val="single" w:sz="4" w:space="0" w:color="auto"/>
              <w:right w:val="single" w:sz="4" w:space="0" w:color="auto"/>
            </w:tcBorders>
            <w:shd w:val="clear" w:color="auto" w:fill="auto"/>
            <w:noWrap/>
            <w:vAlign w:val="center"/>
            <w:hideMark/>
          </w:tcPr>
          <w:p w14:paraId="2DC863F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AYNA</w:t>
            </w:r>
          </w:p>
        </w:tc>
        <w:tc>
          <w:tcPr>
            <w:tcW w:w="1340" w:type="dxa"/>
            <w:tcBorders>
              <w:top w:val="nil"/>
              <w:left w:val="nil"/>
              <w:bottom w:val="single" w:sz="4" w:space="0" w:color="auto"/>
              <w:right w:val="single" w:sz="4" w:space="0" w:color="auto"/>
            </w:tcBorders>
            <w:shd w:val="clear" w:color="auto" w:fill="auto"/>
            <w:noWrap/>
            <w:vAlign w:val="center"/>
            <w:hideMark/>
          </w:tcPr>
          <w:p w14:paraId="7BAF14D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06BEE1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MAR</w:t>
            </w:r>
          </w:p>
        </w:tc>
        <w:tc>
          <w:tcPr>
            <w:tcW w:w="2720" w:type="dxa"/>
            <w:tcBorders>
              <w:top w:val="nil"/>
              <w:left w:val="nil"/>
              <w:bottom w:val="single" w:sz="4" w:space="0" w:color="auto"/>
              <w:right w:val="single" w:sz="4" w:space="0" w:color="auto"/>
            </w:tcBorders>
            <w:shd w:val="clear" w:color="auto" w:fill="auto"/>
            <w:noWrap/>
            <w:vAlign w:val="center"/>
            <w:hideMark/>
          </w:tcPr>
          <w:p w14:paraId="63E3BF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AYNA</w:t>
            </w:r>
          </w:p>
        </w:tc>
        <w:tc>
          <w:tcPr>
            <w:tcW w:w="1011" w:type="dxa"/>
            <w:tcBorders>
              <w:top w:val="nil"/>
              <w:left w:val="nil"/>
              <w:bottom w:val="single" w:sz="4" w:space="0" w:color="auto"/>
              <w:right w:val="single" w:sz="4" w:space="0" w:color="auto"/>
            </w:tcBorders>
            <w:shd w:val="clear" w:color="auto" w:fill="auto"/>
            <w:noWrap/>
            <w:vAlign w:val="center"/>
          </w:tcPr>
          <w:p w14:paraId="33319B72" w14:textId="5571CC0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D5A71F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9907A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450</w:t>
            </w:r>
          </w:p>
        </w:tc>
        <w:tc>
          <w:tcPr>
            <w:tcW w:w="940" w:type="dxa"/>
            <w:tcBorders>
              <w:top w:val="nil"/>
              <w:left w:val="nil"/>
              <w:bottom w:val="single" w:sz="4" w:space="0" w:color="auto"/>
              <w:right w:val="single" w:sz="4" w:space="0" w:color="auto"/>
            </w:tcBorders>
            <w:shd w:val="clear" w:color="auto" w:fill="auto"/>
            <w:noWrap/>
            <w:vAlign w:val="center"/>
            <w:hideMark/>
          </w:tcPr>
          <w:p w14:paraId="16C376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0505040004</w:t>
            </w:r>
          </w:p>
        </w:tc>
        <w:tc>
          <w:tcPr>
            <w:tcW w:w="3700" w:type="dxa"/>
            <w:tcBorders>
              <w:top w:val="nil"/>
              <w:left w:val="nil"/>
              <w:bottom w:val="single" w:sz="4" w:space="0" w:color="auto"/>
              <w:right w:val="single" w:sz="4" w:space="0" w:color="auto"/>
            </w:tcBorders>
            <w:shd w:val="clear" w:color="auto" w:fill="auto"/>
            <w:noWrap/>
            <w:vAlign w:val="center"/>
            <w:hideMark/>
          </w:tcPr>
          <w:p w14:paraId="63AA601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CCOYAMA</w:t>
            </w:r>
          </w:p>
        </w:tc>
        <w:tc>
          <w:tcPr>
            <w:tcW w:w="1340" w:type="dxa"/>
            <w:tcBorders>
              <w:top w:val="nil"/>
              <w:left w:val="nil"/>
              <w:bottom w:val="single" w:sz="4" w:space="0" w:color="auto"/>
              <w:right w:val="single" w:sz="4" w:space="0" w:color="auto"/>
            </w:tcBorders>
            <w:shd w:val="clear" w:color="auto" w:fill="auto"/>
            <w:noWrap/>
            <w:vAlign w:val="center"/>
            <w:hideMark/>
          </w:tcPr>
          <w:p w14:paraId="1A344F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63E488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MAR</w:t>
            </w:r>
          </w:p>
        </w:tc>
        <w:tc>
          <w:tcPr>
            <w:tcW w:w="2720" w:type="dxa"/>
            <w:tcBorders>
              <w:top w:val="nil"/>
              <w:left w:val="nil"/>
              <w:bottom w:val="single" w:sz="4" w:space="0" w:color="auto"/>
              <w:right w:val="single" w:sz="4" w:space="0" w:color="auto"/>
            </w:tcBorders>
            <w:shd w:val="clear" w:color="auto" w:fill="auto"/>
            <w:noWrap/>
            <w:vAlign w:val="center"/>
            <w:hideMark/>
          </w:tcPr>
          <w:p w14:paraId="514E3FC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CHILCAS</w:t>
            </w:r>
          </w:p>
        </w:tc>
        <w:tc>
          <w:tcPr>
            <w:tcW w:w="1011" w:type="dxa"/>
            <w:tcBorders>
              <w:top w:val="nil"/>
              <w:left w:val="nil"/>
              <w:bottom w:val="single" w:sz="4" w:space="0" w:color="auto"/>
              <w:right w:val="single" w:sz="4" w:space="0" w:color="auto"/>
            </w:tcBorders>
            <w:shd w:val="clear" w:color="auto" w:fill="auto"/>
            <w:noWrap/>
            <w:vAlign w:val="center"/>
          </w:tcPr>
          <w:p w14:paraId="41F2740A" w14:textId="09AD30F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C0088A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1D1B08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451</w:t>
            </w:r>
          </w:p>
        </w:tc>
        <w:tc>
          <w:tcPr>
            <w:tcW w:w="940" w:type="dxa"/>
            <w:tcBorders>
              <w:top w:val="nil"/>
              <w:left w:val="nil"/>
              <w:bottom w:val="single" w:sz="4" w:space="0" w:color="auto"/>
              <w:right w:val="single" w:sz="4" w:space="0" w:color="auto"/>
            </w:tcBorders>
            <w:shd w:val="clear" w:color="auto" w:fill="auto"/>
            <w:noWrap/>
            <w:vAlign w:val="center"/>
            <w:hideMark/>
          </w:tcPr>
          <w:p w14:paraId="446EB2B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0505040023</w:t>
            </w:r>
          </w:p>
        </w:tc>
        <w:tc>
          <w:tcPr>
            <w:tcW w:w="3700" w:type="dxa"/>
            <w:tcBorders>
              <w:top w:val="nil"/>
              <w:left w:val="nil"/>
              <w:bottom w:val="single" w:sz="4" w:space="0" w:color="auto"/>
              <w:right w:val="single" w:sz="4" w:space="0" w:color="auto"/>
            </w:tcBorders>
            <w:shd w:val="clear" w:color="auto" w:fill="auto"/>
            <w:noWrap/>
            <w:vAlign w:val="center"/>
            <w:hideMark/>
          </w:tcPr>
          <w:p w14:paraId="65CAF7B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HUINCHE</w:t>
            </w:r>
          </w:p>
        </w:tc>
        <w:tc>
          <w:tcPr>
            <w:tcW w:w="1340" w:type="dxa"/>
            <w:tcBorders>
              <w:top w:val="nil"/>
              <w:left w:val="nil"/>
              <w:bottom w:val="single" w:sz="4" w:space="0" w:color="auto"/>
              <w:right w:val="single" w:sz="4" w:space="0" w:color="auto"/>
            </w:tcBorders>
            <w:shd w:val="clear" w:color="auto" w:fill="auto"/>
            <w:noWrap/>
            <w:vAlign w:val="center"/>
            <w:hideMark/>
          </w:tcPr>
          <w:p w14:paraId="368EDE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2200BA6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MAR</w:t>
            </w:r>
          </w:p>
        </w:tc>
        <w:tc>
          <w:tcPr>
            <w:tcW w:w="2720" w:type="dxa"/>
            <w:tcBorders>
              <w:top w:val="nil"/>
              <w:left w:val="nil"/>
              <w:bottom w:val="single" w:sz="4" w:space="0" w:color="auto"/>
              <w:right w:val="single" w:sz="4" w:space="0" w:color="auto"/>
            </w:tcBorders>
            <w:shd w:val="clear" w:color="auto" w:fill="auto"/>
            <w:noWrap/>
            <w:vAlign w:val="center"/>
            <w:hideMark/>
          </w:tcPr>
          <w:p w14:paraId="10FD01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CHILCAS</w:t>
            </w:r>
          </w:p>
        </w:tc>
        <w:tc>
          <w:tcPr>
            <w:tcW w:w="1011" w:type="dxa"/>
            <w:tcBorders>
              <w:top w:val="nil"/>
              <w:left w:val="nil"/>
              <w:bottom w:val="single" w:sz="4" w:space="0" w:color="auto"/>
              <w:right w:val="single" w:sz="4" w:space="0" w:color="auto"/>
            </w:tcBorders>
            <w:shd w:val="clear" w:color="auto" w:fill="auto"/>
            <w:noWrap/>
            <w:vAlign w:val="center"/>
          </w:tcPr>
          <w:p w14:paraId="5526C92C" w14:textId="543D2AD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1502B0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876F8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452</w:t>
            </w:r>
          </w:p>
        </w:tc>
        <w:tc>
          <w:tcPr>
            <w:tcW w:w="940" w:type="dxa"/>
            <w:tcBorders>
              <w:top w:val="nil"/>
              <w:left w:val="nil"/>
              <w:bottom w:val="single" w:sz="4" w:space="0" w:color="auto"/>
              <w:right w:val="single" w:sz="4" w:space="0" w:color="auto"/>
            </w:tcBorders>
            <w:shd w:val="clear" w:color="auto" w:fill="auto"/>
            <w:noWrap/>
            <w:vAlign w:val="center"/>
            <w:hideMark/>
          </w:tcPr>
          <w:p w14:paraId="25CF118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0505050008</w:t>
            </w:r>
          </w:p>
        </w:tc>
        <w:tc>
          <w:tcPr>
            <w:tcW w:w="3700" w:type="dxa"/>
            <w:tcBorders>
              <w:top w:val="nil"/>
              <w:left w:val="nil"/>
              <w:bottom w:val="single" w:sz="4" w:space="0" w:color="auto"/>
              <w:right w:val="single" w:sz="4" w:space="0" w:color="auto"/>
            </w:tcBorders>
            <w:shd w:val="clear" w:color="auto" w:fill="auto"/>
            <w:noWrap/>
            <w:vAlign w:val="center"/>
            <w:hideMark/>
          </w:tcPr>
          <w:p w14:paraId="13DFF5F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VILLA AURORA</w:t>
            </w:r>
          </w:p>
        </w:tc>
        <w:tc>
          <w:tcPr>
            <w:tcW w:w="1340" w:type="dxa"/>
            <w:tcBorders>
              <w:top w:val="nil"/>
              <w:left w:val="nil"/>
              <w:bottom w:val="single" w:sz="4" w:space="0" w:color="auto"/>
              <w:right w:val="single" w:sz="4" w:space="0" w:color="auto"/>
            </w:tcBorders>
            <w:shd w:val="clear" w:color="auto" w:fill="auto"/>
            <w:noWrap/>
            <w:vAlign w:val="center"/>
            <w:hideMark/>
          </w:tcPr>
          <w:p w14:paraId="11EC6F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36891E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MAR</w:t>
            </w:r>
          </w:p>
        </w:tc>
        <w:tc>
          <w:tcPr>
            <w:tcW w:w="2720" w:type="dxa"/>
            <w:tcBorders>
              <w:top w:val="nil"/>
              <w:left w:val="nil"/>
              <w:bottom w:val="single" w:sz="4" w:space="0" w:color="auto"/>
              <w:right w:val="single" w:sz="4" w:space="0" w:color="auto"/>
            </w:tcBorders>
            <w:shd w:val="clear" w:color="auto" w:fill="auto"/>
            <w:noWrap/>
            <w:vAlign w:val="center"/>
            <w:hideMark/>
          </w:tcPr>
          <w:p w14:paraId="4553B7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CHUNGUI</w:t>
            </w:r>
          </w:p>
        </w:tc>
        <w:tc>
          <w:tcPr>
            <w:tcW w:w="1011" w:type="dxa"/>
            <w:tcBorders>
              <w:top w:val="nil"/>
              <w:left w:val="nil"/>
              <w:bottom w:val="single" w:sz="4" w:space="0" w:color="auto"/>
              <w:right w:val="single" w:sz="4" w:space="0" w:color="auto"/>
            </w:tcBorders>
            <w:shd w:val="clear" w:color="auto" w:fill="auto"/>
            <w:noWrap/>
            <w:vAlign w:val="center"/>
          </w:tcPr>
          <w:p w14:paraId="37B7CD6A" w14:textId="49A10DD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F5F692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8EBAD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453</w:t>
            </w:r>
          </w:p>
        </w:tc>
        <w:tc>
          <w:tcPr>
            <w:tcW w:w="940" w:type="dxa"/>
            <w:tcBorders>
              <w:top w:val="nil"/>
              <w:left w:val="nil"/>
              <w:bottom w:val="single" w:sz="4" w:space="0" w:color="auto"/>
              <w:right w:val="single" w:sz="4" w:space="0" w:color="auto"/>
            </w:tcBorders>
            <w:shd w:val="clear" w:color="auto" w:fill="auto"/>
            <w:noWrap/>
            <w:vAlign w:val="center"/>
            <w:hideMark/>
          </w:tcPr>
          <w:p w14:paraId="4DA30FD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0505050009</w:t>
            </w:r>
          </w:p>
        </w:tc>
        <w:tc>
          <w:tcPr>
            <w:tcW w:w="3700" w:type="dxa"/>
            <w:tcBorders>
              <w:top w:val="nil"/>
              <w:left w:val="nil"/>
              <w:bottom w:val="single" w:sz="4" w:space="0" w:color="auto"/>
              <w:right w:val="single" w:sz="4" w:space="0" w:color="auto"/>
            </w:tcBorders>
            <w:shd w:val="clear" w:color="auto" w:fill="auto"/>
            <w:noWrap/>
            <w:vAlign w:val="center"/>
            <w:hideMark/>
          </w:tcPr>
          <w:p w14:paraId="03A3925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CHINCHIBAMBA</w:t>
            </w:r>
          </w:p>
        </w:tc>
        <w:tc>
          <w:tcPr>
            <w:tcW w:w="1340" w:type="dxa"/>
            <w:tcBorders>
              <w:top w:val="nil"/>
              <w:left w:val="nil"/>
              <w:bottom w:val="single" w:sz="4" w:space="0" w:color="auto"/>
              <w:right w:val="single" w:sz="4" w:space="0" w:color="auto"/>
            </w:tcBorders>
            <w:shd w:val="clear" w:color="auto" w:fill="auto"/>
            <w:noWrap/>
            <w:vAlign w:val="center"/>
            <w:hideMark/>
          </w:tcPr>
          <w:p w14:paraId="3532927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7028A3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MAR</w:t>
            </w:r>
          </w:p>
        </w:tc>
        <w:tc>
          <w:tcPr>
            <w:tcW w:w="2720" w:type="dxa"/>
            <w:tcBorders>
              <w:top w:val="nil"/>
              <w:left w:val="nil"/>
              <w:bottom w:val="single" w:sz="4" w:space="0" w:color="auto"/>
              <w:right w:val="single" w:sz="4" w:space="0" w:color="auto"/>
            </w:tcBorders>
            <w:shd w:val="clear" w:color="auto" w:fill="auto"/>
            <w:noWrap/>
            <w:vAlign w:val="center"/>
            <w:hideMark/>
          </w:tcPr>
          <w:p w14:paraId="620DF8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CHUNGUI</w:t>
            </w:r>
          </w:p>
        </w:tc>
        <w:tc>
          <w:tcPr>
            <w:tcW w:w="1011" w:type="dxa"/>
            <w:tcBorders>
              <w:top w:val="nil"/>
              <w:left w:val="nil"/>
              <w:bottom w:val="single" w:sz="4" w:space="0" w:color="auto"/>
              <w:right w:val="single" w:sz="4" w:space="0" w:color="auto"/>
            </w:tcBorders>
            <w:shd w:val="clear" w:color="auto" w:fill="auto"/>
            <w:noWrap/>
            <w:vAlign w:val="center"/>
          </w:tcPr>
          <w:p w14:paraId="4D07CD65" w14:textId="429BB5A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4A6525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A5269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454</w:t>
            </w:r>
          </w:p>
        </w:tc>
        <w:tc>
          <w:tcPr>
            <w:tcW w:w="940" w:type="dxa"/>
            <w:tcBorders>
              <w:top w:val="nil"/>
              <w:left w:val="nil"/>
              <w:bottom w:val="single" w:sz="4" w:space="0" w:color="auto"/>
              <w:right w:val="single" w:sz="4" w:space="0" w:color="auto"/>
            </w:tcBorders>
            <w:shd w:val="clear" w:color="auto" w:fill="auto"/>
            <w:noWrap/>
            <w:vAlign w:val="center"/>
            <w:hideMark/>
          </w:tcPr>
          <w:p w14:paraId="56A2FCB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0505050010</w:t>
            </w:r>
          </w:p>
        </w:tc>
        <w:tc>
          <w:tcPr>
            <w:tcW w:w="3700" w:type="dxa"/>
            <w:tcBorders>
              <w:top w:val="nil"/>
              <w:left w:val="nil"/>
              <w:bottom w:val="single" w:sz="4" w:space="0" w:color="auto"/>
              <w:right w:val="single" w:sz="4" w:space="0" w:color="auto"/>
            </w:tcBorders>
            <w:shd w:val="clear" w:color="auto" w:fill="auto"/>
            <w:noWrap/>
            <w:vAlign w:val="center"/>
            <w:hideMark/>
          </w:tcPr>
          <w:p w14:paraId="45C515C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MOYABAMBA</w:t>
            </w:r>
          </w:p>
        </w:tc>
        <w:tc>
          <w:tcPr>
            <w:tcW w:w="1340" w:type="dxa"/>
            <w:tcBorders>
              <w:top w:val="nil"/>
              <w:left w:val="nil"/>
              <w:bottom w:val="single" w:sz="4" w:space="0" w:color="auto"/>
              <w:right w:val="single" w:sz="4" w:space="0" w:color="auto"/>
            </w:tcBorders>
            <w:shd w:val="clear" w:color="auto" w:fill="auto"/>
            <w:noWrap/>
            <w:vAlign w:val="center"/>
            <w:hideMark/>
          </w:tcPr>
          <w:p w14:paraId="34E22A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6392845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MAR</w:t>
            </w:r>
          </w:p>
        </w:tc>
        <w:tc>
          <w:tcPr>
            <w:tcW w:w="2720" w:type="dxa"/>
            <w:tcBorders>
              <w:top w:val="nil"/>
              <w:left w:val="nil"/>
              <w:bottom w:val="single" w:sz="4" w:space="0" w:color="auto"/>
              <w:right w:val="single" w:sz="4" w:space="0" w:color="auto"/>
            </w:tcBorders>
            <w:shd w:val="clear" w:color="auto" w:fill="auto"/>
            <w:noWrap/>
            <w:vAlign w:val="center"/>
            <w:hideMark/>
          </w:tcPr>
          <w:p w14:paraId="06EC290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CHUNGUI</w:t>
            </w:r>
          </w:p>
        </w:tc>
        <w:tc>
          <w:tcPr>
            <w:tcW w:w="1011" w:type="dxa"/>
            <w:tcBorders>
              <w:top w:val="nil"/>
              <w:left w:val="nil"/>
              <w:bottom w:val="single" w:sz="4" w:space="0" w:color="auto"/>
              <w:right w:val="single" w:sz="4" w:space="0" w:color="auto"/>
            </w:tcBorders>
            <w:shd w:val="clear" w:color="auto" w:fill="auto"/>
            <w:noWrap/>
            <w:vAlign w:val="center"/>
          </w:tcPr>
          <w:p w14:paraId="2CEF5540" w14:textId="6A93F63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7151E4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B0AD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455</w:t>
            </w:r>
          </w:p>
        </w:tc>
        <w:tc>
          <w:tcPr>
            <w:tcW w:w="940" w:type="dxa"/>
            <w:tcBorders>
              <w:top w:val="nil"/>
              <w:left w:val="nil"/>
              <w:bottom w:val="single" w:sz="4" w:space="0" w:color="auto"/>
              <w:right w:val="single" w:sz="4" w:space="0" w:color="auto"/>
            </w:tcBorders>
            <w:shd w:val="clear" w:color="auto" w:fill="auto"/>
            <w:noWrap/>
            <w:vAlign w:val="center"/>
            <w:hideMark/>
          </w:tcPr>
          <w:p w14:paraId="340239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0505050011</w:t>
            </w:r>
          </w:p>
        </w:tc>
        <w:tc>
          <w:tcPr>
            <w:tcW w:w="3700" w:type="dxa"/>
            <w:tcBorders>
              <w:top w:val="nil"/>
              <w:left w:val="nil"/>
              <w:bottom w:val="single" w:sz="4" w:space="0" w:color="auto"/>
              <w:right w:val="single" w:sz="4" w:space="0" w:color="auto"/>
            </w:tcBorders>
            <w:shd w:val="clear" w:color="auto" w:fill="auto"/>
            <w:noWrap/>
            <w:vAlign w:val="center"/>
            <w:hideMark/>
          </w:tcPr>
          <w:p w14:paraId="546B9E8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UNION LIBERTAD RUMICHACA</w:t>
            </w:r>
          </w:p>
        </w:tc>
        <w:tc>
          <w:tcPr>
            <w:tcW w:w="1340" w:type="dxa"/>
            <w:tcBorders>
              <w:top w:val="nil"/>
              <w:left w:val="nil"/>
              <w:bottom w:val="single" w:sz="4" w:space="0" w:color="auto"/>
              <w:right w:val="single" w:sz="4" w:space="0" w:color="auto"/>
            </w:tcBorders>
            <w:shd w:val="clear" w:color="auto" w:fill="auto"/>
            <w:noWrap/>
            <w:vAlign w:val="center"/>
            <w:hideMark/>
          </w:tcPr>
          <w:p w14:paraId="3FAD847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7EBFF1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MAR</w:t>
            </w:r>
          </w:p>
        </w:tc>
        <w:tc>
          <w:tcPr>
            <w:tcW w:w="2720" w:type="dxa"/>
            <w:tcBorders>
              <w:top w:val="nil"/>
              <w:left w:val="nil"/>
              <w:bottom w:val="single" w:sz="4" w:space="0" w:color="auto"/>
              <w:right w:val="single" w:sz="4" w:space="0" w:color="auto"/>
            </w:tcBorders>
            <w:shd w:val="clear" w:color="auto" w:fill="auto"/>
            <w:noWrap/>
            <w:vAlign w:val="center"/>
            <w:hideMark/>
          </w:tcPr>
          <w:p w14:paraId="2495D45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CHUNGUI</w:t>
            </w:r>
          </w:p>
        </w:tc>
        <w:tc>
          <w:tcPr>
            <w:tcW w:w="1011" w:type="dxa"/>
            <w:tcBorders>
              <w:top w:val="nil"/>
              <w:left w:val="nil"/>
              <w:bottom w:val="single" w:sz="4" w:space="0" w:color="auto"/>
              <w:right w:val="single" w:sz="4" w:space="0" w:color="auto"/>
            </w:tcBorders>
            <w:shd w:val="clear" w:color="auto" w:fill="auto"/>
            <w:noWrap/>
            <w:vAlign w:val="center"/>
          </w:tcPr>
          <w:p w14:paraId="22FF4C0C" w14:textId="4959B18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D33351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0388E2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456</w:t>
            </w:r>
          </w:p>
        </w:tc>
        <w:tc>
          <w:tcPr>
            <w:tcW w:w="940" w:type="dxa"/>
            <w:tcBorders>
              <w:top w:val="nil"/>
              <w:left w:val="nil"/>
              <w:bottom w:val="single" w:sz="4" w:space="0" w:color="auto"/>
              <w:right w:val="single" w:sz="4" w:space="0" w:color="auto"/>
            </w:tcBorders>
            <w:shd w:val="clear" w:color="auto" w:fill="auto"/>
            <w:noWrap/>
            <w:vAlign w:val="center"/>
            <w:hideMark/>
          </w:tcPr>
          <w:p w14:paraId="54B20C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0505050039</w:t>
            </w:r>
          </w:p>
        </w:tc>
        <w:tc>
          <w:tcPr>
            <w:tcW w:w="3700" w:type="dxa"/>
            <w:tcBorders>
              <w:top w:val="nil"/>
              <w:left w:val="nil"/>
              <w:bottom w:val="single" w:sz="4" w:space="0" w:color="auto"/>
              <w:right w:val="single" w:sz="4" w:space="0" w:color="auto"/>
            </w:tcBorders>
            <w:shd w:val="clear" w:color="auto" w:fill="auto"/>
            <w:noWrap/>
            <w:vAlign w:val="center"/>
            <w:hideMark/>
          </w:tcPr>
          <w:p w14:paraId="4D8E4D7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PALLCCAS</w:t>
            </w:r>
          </w:p>
        </w:tc>
        <w:tc>
          <w:tcPr>
            <w:tcW w:w="1340" w:type="dxa"/>
            <w:tcBorders>
              <w:top w:val="nil"/>
              <w:left w:val="nil"/>
              <w:bottom w:val="single" w:sz="4" w:space="0" w:color="auto"/>
              <w:right w:val="single" w:sz="4" w:space="0" w:color="auto"/>
            </w:tcBorders>
            <w:shd w:val="clear" w:color="auto" w:fill="auto"/>
            <w:noWrap/>
            <w:vAlign w:val="center"/>
            <w:hideMark/>
          </w:tcPr>
          <w:p w14:paraId="673EE59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72FA82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MAR</w:t>
            </w:r>
          </w:p>
        </w:tc>
        <w:tc>
          <w:tcPr>
            <w:tcW w:w="2720" w:type="dxa"/>
            <w:tcBorders>
              <w:top w:val="nil"/>
              <w:left w:val="nil"/>
              <w:bottom w:val="single" w:sz="4" w:space="0" w:color="auto"/>
              <w:right w:val="single" w:sz="4" w:space="0" w:color="auto"/>
            </w:tcBorders>
            <w:shd w:val="clear" w:color="auto" w:fill="auto"/>
            <w:noWrap/>
            <w:vAlign w:val="center"/>
            <w:hideMark/>
          </w:tcPr>
          <w:p w14:paraId="0F5B65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CHUNGUI</w:t>
            </w:r>
          </w:p>
        </w:tc>
        <w:tc>
          <w:tcPr>
            <w:tcW w:w="1011" w:type="dxa"/>
            <w:tcBorders>
              <w:top w:val="nil"/>
              <w:left w:val="nil"/>
              <w:bottom w:val="single" w:sz="4" w:space="0" w:color="auto"/>
              <w:right w:val="single" w:sz="4" w:space="0" w:color="auto"/>
            </w:tcBorders>
            <w:shd w:val="clear" w:color="auto" w:fill="auto"/>
            <w:noWrap/>
            <w:vAlign w:val="center"/>
          </w:tcPr>
          <w:p w14:paraId="4047CA93" w14:textId="10FCC3E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1FCB6A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0882BA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457</w:t>
            </w:r>
          </w:p>
        </w:tc>
        <w:tc>
          <w:tcPr>
            <w:tcW w:w="940" w:type="dxa"/>
            <w:tcBorders>
              <w:top w:val="nil"/>
              <w:left w:val="nil"/>
              <w:bottom w:val="single" w:sz="4" w:space="0" w:color="auto"/>
              <w:right w:val="single" w:sz="4" w:space="0" w:color="auto"/>
            </w:tcBorders>
            <w:shd w:val="clear" w:color="auto" w:fill="auto"/>
            <w:noWrap/>
            <w:vAlign w:val="center"/>
            <w:hideMark/>
          </w:tcPr>
          <w:p w14:paraId="12FEF13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0505060030</w:t>
            </w:r>
          </w:p>
        </w:tc>
        <w:tc>
          <w:tcPr>
            <w:tcW w:w="3700" w:type="dxa"/>
            <w:tcBorders>
              <w:top w:val="nil"/>
              <w:left w:val="nil"/>
              <w:bottom w:val="single" w:sz="4" w:space="0" w:color="auto"/>
              <w:right w:val="single" w:sz="4" w:space="0" w:color="auto"/>
            </w:tcBorders>
            <w:shd w:val="clear" w:color="auto" w:fill="auto"/>
            <w:noWrap/>
            <w:vAlign w:val="center"/>
            <w:hideMark/>
          </w:tcPr>
          <w:p w14:paraId="5978C57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ROSASPAMPA</w:t>
            </w:r>
          </w:p>
        </w:tc>
        <w:tc>
          <w:tcPr>
            <w:tcW w:w="1340" w:type="dxa"/>
            <w:tcBorders>
              <w:top w:val="nil"/>
              <w:left w:val="nil"/>
              <w:bottom w:val="single" w:sz="4" w:space="0" w:color="auto"/>
              <w:right w:val="single" w:sz="4" w:space="0" w:color="auto"/>
            </w:tcBorders>
            <w:shd w:val="clear" w:color="auto" w:fill="auto"/>
            <w:noWrap/>
            <w:vAlign w:val="center"/>
            <w:hideMark/>
          </w:tcPr>
          <w:p w14:paraId="093D25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09D758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MAR</w:t>
            </w:r>
          </w:p>
        </w:tc>
        <w:tc>
          <w:tcPr>
            <w:tcW w:w="2720" w:type="dxa"/>
            <w:tcBorders>
              <w:top w:val="nil"/>
              <w:left w:val="nil"/>
              <w:bottom w:val="single" w:sz="4" w:space="0" w:color="auto"/>
              <w:right w:val="single" w:sz="4" w:space="0" w:color="auto"/>
            </w:tcBorders>
            <w:shd w:val="clear" w:color="auto" w:fill="auto"/>
            <w:noWrap/>
            <w:vAlign w:val="center"/>
            <w:hideMark/>
          </w:tcPr>
          <w:p w14:paraId="255B1C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LUIS CARRANZA</w:t>
            </w:r>
          </w:p>
        </w:tc>
        <w:tc>
          <w:tcPr>
            <w:tcW w:w="1011" w:type="dxa"/>
            <w:tcBorders>
              <w:top w:val="nil"/>
              <w:left w:val="nil"/>
              <w:bottom w:val="single" w:sz="4" w:space="0" w:color="auto"/>
              <w:right w:val="single" w:sz="4" w:space="0" w:color="auto"/>
            </w:tcBorders>
            <w:shd w:val="clear" w:color="auto" w:fill="auto"/>
            <w:noWrap/>
            <w:vAlign w:val="center"/>
          </w:tcPr>
          <w:p w14:paraId="33522907" w14:textId="4BF3C39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7D04AF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6F7041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458</w:t>
            </w:r>
          </w:p>
        </w:tc>
        <w:tc>
          <w:tcPr>
            <w:tcW w:w="940" w:type="dxa"/>
            <w:tcBorders>
              <w:top w:val="nil"/>
              <w:left w:val="nil"/>
              <w:bottom w:val="single" w:sz="4" w:space="0" w:color="auto"/>
              <w:right w:val="single" w:sz="4" w:space="0" w:color="auto"/>
            </w:tcBorders>
            <w:shd w:val="clear" w:color="auto" w:fill="auto"/>
            <w:noWrap/>
            <w:vAlign w:val="center"/>
            <w:hideMark/>
          </w:tcPr>
          <w:p w14:paraId="4D6503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0505090042</w:t>
            </w:r>
          </w:p>
        </w:tc>
        <w:tc>
          <w:tcPr>
            <w:tcW w:w="3700" w:type="dxa"/>
            <w:tcBorders>
              <w:top w:val="nil"/>
              <w:left w:val="nil"/>
              <w:bottom w:val="single" w:sz="4" w:space="0" w:color="auto"/>
              <w:right w:val="single" w:sz="4" w:space="0" w:color="auto"/>
            </w:tcBorders>
            <w:shd w:val="clear" w:color="auto" w:fill="auto"/>
            <w:noWrap/>
            <w:vAlign w:val="center"/>
            <w:hideMark/>
          </w:tcPr>
          <w:p w14:paraId="3737DC3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PAMPAHUASI</w:t>
            </w:r>
          </w:p>
        </w:tc>
        <w:tc>
          <w:tcPr>
            <w:tcW w:w="1340" w:type="dxa"/>
            <w:tcBorders>
              <w:top w:val="nil"/>
              <w:left w:val="nil"/>
              <w:bottom w:val="single" w:sz="4" w:space="0" w:color="auto"/>
              <w:right w:val="single" w:sz="4" w:space="0" w:color="auto"/>
            </w:tcBorders>
            <w:shd w:val="clear" w:color="auto" w:fill="auto"/>
            <w:noWrap/>
            <w:vAlign w:val="center"/>
            <w:hideMark/>
          </w:tcPr>
          <w:p w14:paraId="750828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550221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MAR</w:t>
            </w:r>
          </w:p>
        </w:tc>
        <w:tc>
          <w:tcPr>
            <w:tcW w:w="2720" w:type="dxa"/>
            <w:tcBorders>
              <w:top w:val="nil"/>
              <w:left w:val="nil"/>
              <w:bottom w:val="single" w:sz="4" w:space="0" w:color="auto"/>
              <w:right w:val="single" w:sz="4" w:space="0" w:color="auto"/>
            </w:tcBorders>
            <w:shd w:val="clear" w:color="auto" w:fill="auto"/>
            <w:noWrap/>
            <w:vAlign w:val="center"/>
            <w:hideMark/>
          </w:tcPr>
          <w:p w14:paraId="4DD971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SAMUGARI</w:t>
            </w:r>
          </w:p>
        </w:tc>
        <w:tc>
          <w:tcPr>
            <w:tcW w:w="1011" w:type="dxa"/>
            <w:tcBorders>
              <w:top w:val="nil"/>
              <w:left w:val="nil"/>
              <w:bottom w:val="single" w:sz="4" w:space="0" w:color="auto"/>
              <w:right w:val="single" w:sz="4" w:space="0" w:color="auto"/>
            </w:tcBorders>
            <w:shd w:val="clear" w:color="auto" w:fill="auto"/>
            <w:noWrap/>
            <w:vAlign w:val="center"/>
          </w:tcPr>
          <w:p w14:paraId="29E60165" w14:textId="61A44A4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57FAE2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CD9E1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459</w:t>
            </w:r>
          </w:p>
        </w:tc>
        <w:tc>
          <w:tcPr>
            <w:tcW w:w="940" w:type="dxa"/>
            <w:tcBorders>
              <w:top w:val="nil"/>
              <w:left w:val="nil"/>
              <w:bottom w:val="single" w:sz="4" w:space="0" w:color="auto"/>
              <w:right w:val="single" w:sz="4" w:space="0" w:color="auto"/>
            </w:tcBorders>
            <w:shd w:val="clear" w:color="auto" w:fill="auto"/>
            <w:noWrap/>
            <w:vAlign w:val="center"/>
            <w:hideMark/>
          </w:tcPr>
          <w:p w14:paraId="1DA001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0506050095</w:t>
            </w:r>
          </w:p>
        </w:tc>
        <w:tc>
          <w:tcPr>
            <w:tcW w:w="3700" w:type="dxa"/>
            <w:tcBorders>
              <w:top w:val="nil"/>
              <w:left w:val="nil"/>
              <w:bottom w:val="single" w:sz="4" w:space="0" w:color="auto"/>
              <w:right w:val="single" w:sz="4" w:space="0" w:color="auto"/>
            </w:tcBorders>
            <w:shd w:val="clear" w:color="auto" w:fill="auto"/>
            <w:noWrap/>
            <w:vAlign w:val="center"/>
            <w:hideMark/>
          </w:tcPr>
          <w:p w14:paraId="1E7473E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AUQUIYATO</w:t>
            </w:r>
          </w:p>
        </w:tc>
        <w:tc>
          <w:tcPr>
            <w:tcW w:w="1340" w:type="dxa"/>
            <w:tcBorders>
              <w:top w:val="nil"/>
              <w:left w:val="nil"/>
              <w:bottom w:val="single" w:sz="4" w:space="0" w:color="auto"/>
              <w:right w:val="single" w:sz="4" w:space="0" w:color="auto"/>
            </w:tcBorders>
            <w:shd w:val="clear" w:color="auto" w:fill="auto"/>
            <w:noWrap/>
            <w:vAlign w:val="center"/>
            <w:hideMark/>
          </w:tcPr>
          <w:p w14:paraId="748FE9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4FF0041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LUCANAS</w:t>
            </w:r>
          </w:p>
        </w:tc>
        <w:tc>
          <w:tcPr>
            <w:tcW w:w="2720" w:type="dxa"/>
            <w:tcBorders>
              <w:top w:val="nil"/>
              <w:left w:val="nil"/>
              <w:bottom w:val="single" w:sz="4" w:space="0" w:color="auto"/>
              <w:right w:val="single" w:sz="4" w:space="0" w:color="auto"/>
            </w:tcBorders>
            <w:shd w:val="clear" w:color="auto" w:fill="auto"/>
            <w:noWrap/>
            <w:vAlign w:val="center"/>
            <w:hideMark/>
          </w:tcPr>
          <w:p w14:paraId="45D8A89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CHAVIÑA</w:t>
            </w:r>
          </w:p>
        </w:tc>
        <w:tc>
          <w:tcPr>
            <w:tcW w:w="1011" w:type="dxa"/>
            <w:tcBorders>
              <w:top w:val="nil"/>
              <w:left w:val="nil"/>
              <w:bottom w:val="single" w:sz="4" w:space="0" w:color="auto"/>
              <w:right w:val="single" w:sz="4" w:space="0" w:color="auto"/>
            </w:tcBorders>
            <w:shd w:val="clear" w:color="auto" w:fill="auto"/>
            <w:noWrap/>
            <w:vAlign w:val="center"/>
          </w:tcPr>
          <w:p w14:paraId="23C7727B" w14:textId="76C37E3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68C24B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49D7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460</w:t>
            </w:r>
          </w:p>
        </w:tc>
        <w:tc>
          <w:tcPr>
            <w:tcW w:w="940" w:type="dxa"/>
            <w:tcBorders>
              <w:top w:val="nil"/>
              <w:left w:val="nil"/>
              <w:bottom w:val="single" w:sz="4" w:space="0" w:color="auto"/>
              <w:right w:val="single" w:sz="4" w:space="0" w:color="auto"/>
            </w:tcBorders>
            <w:shd w:val="clear" w:color="auto" w:fill="auto"/>
            <w:noWrap/>
            <w:vAlign w:val="center"/>
            <w:hideMark/>
          </w:tcPr>
          <w:p w14:paraId="71EAA86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0506060015</w:t>
            </w:r>
          </w:p>
        </w:tc>
        <w:tc>
          <w:tcPr>
            <w:tcW w:w="3700" w:type="dxa"/>
            <w:tcBorders>
              <w:top w:val="nil"/>
              <w:left w:val="nil"/>
              <w:bottom w:val="single" w:sz="4" w:space="0" w:color="auto"/>
              <w:right w:val="single" w:sz="4" w:space="0" w:color="auto"/>
            </w:tcBorders>
            <w:shd w:val="clear" w:color="auto" w:fill="auto"/>
            <w:noWrap/>
            <w:vAlign w:val="center"/>
            <w:hideMark/>
          </w:tcPr>
          <w:p w14:paraId="524C3C8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w:t>
            </w:r>
          </w:p>
        </w:tc>
        <w:tc>
          <w:tcPr>
            <w:tcW w:w="1340" w:type="dxa"/>
            <w:tcBorders>
              <w:top w:val="nil"/>
              <w:left w:val="nil"/>
              <w:bottom w:val="single" w:sz="4" w:space="0" w:color="auto"/>
              <w:right w:val="single" w:sz="4" w:space="0" w:color="auto"/>
            </w:tcBorders>
            <w:shd w:val="clear" w:color="auto" w:fill="auto"/>
            <w:noWrap/>
            <w:vAlign w:val="center"/>
            <w:hideMark/>
          </w:tcPr>
          <w:p w14:paraId="51BB0C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0FE0C4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LUCANAS</w:t>
            </w:r>
          </w:p>
        </w:tc>
        <w:tc>
          <w:tcPr>
            <w:tcW w:w="2720" w:type="dxa"/>
            <w:tcBorders>
              <w:top w:val="nil"/>
              <w:left w:val="nil"/>
              <w:bottom w:val="single" w:sz="4" w:space="0" w:color="auto"/>
              <w:right w:val="single" w:sz="4" w:space="0" w:color="auto"/>
            </w:tcBorders>
            <w:shd w:val="clear" w:color="auto" w:fill="auto"/>
            <w:noWrap/>
            <w:vAlign w:val="center"/>
            <w:hideMark/>
          </w:tcPr>
          <w:p w14:paraId="3CD588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CHIPAO</w:t>
            </w:r>
          </w:p>
        </w:tc>
        <w:tc>
          <w:tcPr>
            <w:tcW w:w="1011" w:type="dxa"/>
            <w:tcBorders>
              <w:top w:val="nil"/>
              <w:left w:val="nil"/>
              <w:bottom w:val="single" w:sz="4" w:space="0" w:color="auto"/>
              <w:right w:val="single" w:sz="4" w:space="0" w:color="auto"/>
            </w:tcBorders>
            <w:shd w:val="clear" w:color="auto" w:fill="auto"/>
            <w:noWrap/>
            <w:vAlign w:val="center"/>
          </w:tcPr>
          <w:p w14:paraId="66E1266E" w14:textId="44CE8CD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404E5C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68BF9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461</w:t>
            </w:r>
          </w:p>
        </w:tc>
        <w:tc>
          <w:tcPr>
            <w:tcW w:w="940" w:type="dxa"/>
            <w:tcBorders>
              <w:top w:val="nil"/>
              <w:left w:val="nil"/>
              <w:bottom w:val="single" w:sz="4" w:space="0" w:color="auto"/>
              <w:right w:val="single" w:sz="4" w:space="0" w:color="auto"/>
            </w:tcBorders>
            <w:shd w:val="clear" w:color="auto" w:fill="auto"/>
            <w:noWrap/>
            <w:vAlign w:val="center"/>
            <w:hideMark/>
          </w:tcPr>
          <w:p w14:paraId="328AF8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0506060039</w:t>
            </w:r>
          </w:p>
        </w:tc>
        <w:tc>
          <w:tcPr>
            <w:tcW w:w="3700" w:type="dxa"/>
            <w:tcBorders>
              <w:top w:val="nil"/>
              <w:left w:val="nil"/>
              <w:bottom w:val="single" w:sz="4" w:space="0" w:color="auto"/>
              <w:right w:val="single" w:sz="4" w:space="0" w:color="auto"/>
            </w:tcBorders>
            <w:shd w:val="clear" w:color="auto" w:fill="auto"/>
            <w:noWrap/>
            <w:vAlign w:val="center"/>
            <w:hideMark/>
          </w:tcPr>
          <w:p w14:paraId="186CD90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AZABAMBA</w:t>
            </w:r>
          </w:p>
        </w:tc>
        <w:tc>
          <w:tcPr>
            <w:tcW w:w="1340" w:type="dxa"/>
            <w:tcBorders>
              <w:top w:val="nil"/>
              <w:left w:val="nil"/>
              <w:bottom w:val="single" w:sz="4" w:space="0" w:color="auto"/>
              <w:right w:val="single" w:sz="4" w:space="0" w:color="auto"/>
            </w:tcBorders>
            <w:shd w:val="clear" w:color="auto" w:fill="auto"/>
            <w:noWrap/>
            <w:vAlign w:val="center"/>
            <w:hideMark/>
          </w:tcPr>
          <w:p w14:paraId="22CF1C7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7E84C8A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LUCANAS</w:t>
            </w:r>
          </w:p>
        </w:tc>
        <w:tc>
          <w:tcPr>
            <w:tcW w:w="2720" w:type="dxa"/>
            <w:tcBorders>
              <w:top w:val="nil"/>
              <w:left w:val="nil"/>
              <w:bottom w:val="single" w:sz="4" w:space="0" w:color="auto"/>
              <w:right w:val="single" w:sz="4" w:space="0" w:color="auto"/>
            </w:tcBorders>
            <w:shd w:val="clear" w:color="auto" w:fill="auto"/>
            <w:noWrap/>
            <w:vAlign w:val="center"/>
            <w:hideMark/>
          </w:tcPr>
          <w:p w14:paraId="4713191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CHIPAO</w:t>
            </w:r>
          </w:p>
        </w:tc>
        <w:tc>
          <w:tcPr>
            <w:tcW w:w="1011" w:type="dxa"/>
            <w:tcBorders>
              <w:top w:val="nil"/>
              <w:left w:val="nil"/>
              <w:bottom w:val="single" w:sz="4" w:space="0" w:color="auto"/>
              <w:right w:val="single" w:sz="4" w:space="0" w:color="auto"/>
            </w:tcBorders>
            <w:shd w:val="clear" w:color="auto" w:fill="auto"/>
            <w:noWrap/>
            <w:vAlign w:val="center"/>
          </w:tcPr>
          <w:p w14:paraId="42B77B60" w14:textId="42FE64E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2F9809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F087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462</w:t>
            </w:r>
          </w:p>
        </w:tc>
        <w:tc>
          <w:tcPr>
            <w:tcW w:w="940" w:type="dxa"/>
            <w:tcBorders>
              <w:top w:val="nil"/>
              <w:left w:val="nil"/>
              <w:bottom w:val="single" w:sz="4" w:space="0" w:color="auto"/>
              <w:right w:val="single" w:sz="4" w:space="0" w:color="auto"/>
            </w:tcBorders>
            <w:shd w:val="clear" w:color="auto" w:fill="auto"/>
            <w:noWrap/>
            <w:vAlign w:val="center"/>
            <w:hideMark/>
          </w:tcPr>
          <w:p w14:paraId="18860D3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0506060042</w:t>
            </w:r>
          </w:p>
        </w:tc>
        <w:tc>
          <w:tcPr>
            <w:tcW w:w="3700" w:type="dxa"/>
            <w:tcBorders>
              <w:top w:val="nil"/>
              <w:left w:val="nil"/>
              <w:bottom w:val="single" w:sz="4" w:space="0" w:color="auto"/>
              <w:right w:val="single" w:sz="4" w:space="0" w:color="auto"/>
            </w:tcBorders>
            <w:shd w:val="clear" w:color="auto" w:fill="auto"/>
            <w:noWrap/>
            <w:vAlign w:val="center"/>
            <w:hideMark/>
          </w:tcPr>
          <w:p w14:paraId="69B50E2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HUATA CCOCHA</w:t>
            </w:r>
          </w:p>
        </w:tc>
        <w:tc>
          <w:tcPr>
            <w:tcW w:w="1340" w:type="dxa"/>
            <w:tcBorders>
              <w:top w:val="nil"/>
              <w:left w:val="nil"/>
              <w:bottom w:val="single" w:sz="4" w:space="0" w:color="auto"/>
              <w:right w:val="single" w:sz="4" w:space="0" w:color="auto"/>
            </w:tcBorders>
            <w:shd w:val="clear" w:color="auto" w:fill="auto"/>
            <w:noWrap/>
            <w:vAlign w:val="center"/>
            <w:hideMark/>
          </w:tcPr>
          <w:p w14:paraId="61ECE9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58D7EBD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LUCANAS</w:t>
            </w:r>
          </w:p>
        </w:tc>
        <w:tc>
          <w:tcPr>
            <w:tcW w:w="2720" w:type="dxa"/>
            <w:tcBorders>
              <w:top w:val="nil"/>
              <w:left w:val="nil"/>
              <w:bottom w:val="single" w:sz="4" w:space="0" w:color="auto"/>
              <w:right w:val="single" w:sz="4" w:space="0" w:color="auto"/>
            </w:tcBorders>
            <w:shd w:val="clear" w:color="auto" w:fill="auto"/>
            <w:noWrap/>
            <w:vAlign w:val="center"/>
            <w:hideMark/>
          </w:tcPr>
          <w:p w14:paraId="6E7E70E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CHIPAO</w:t>
            </w:r>
          </w:p>
        </w:tc>
        <w:tc>
          <w:tcPr>
            <w:tcW w:w="1011" w:type="dxa"/>
            <w:tcBorders>
              <w:top w:val="nil"/>
              <w:left w:val="nil"/>
              <w:bottom w:val="single" w:sz="4" w:space="0" w:color="auto"/>
              <w:right w:val="single" w:sz="4" w:space="0" w:color="auto"/>
            </w:tcBorders>
            <w:shd w:val="clear" w:color="auto" w:fill="auto"/>
            <w:noWrap/>
            <w:vAlign w:val="center"/>
          </w:tcPr>
          <w:p w14:paraId="03BE9F7F" w14:textId="3472E13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93276D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C5DB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463</w:t>
            </w:r>
          </w:p>
        </w:tc>
        <w:tc>
          <w:tcPr>
            <w:tcW w:w="940" w:type="dxa"/>
            <w:tcBorders>
              <w:top w:val="nil"/>
              <w:left w:val="nil"/>
              <w:bottom w:val="single" w:sz="4" w:space="0" w:color="auto"/>
              <w:right w:val="single" w:sz="4" w:space="0" w:color="auto"/>
            </w:tcBorders>
            <w:shd w:val="clear" w:color="auto" w:fill="auto"/>
            <w:noWrap/>
            <w:vAlign w:val="center"/>
            <w:hideMark/>
          </w:tcPr>
          <w:p w14:paraId="597CA0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0506060050</w:t>
            </w:r>
          </w:p>
        </w:tc>
        <w:tc>
          <w:tcPr>
            <w:tcW w:w="3700" w:type="dxa"/>
            <w:tcBorders>
              <w:top w:val="nil"/>
              <w:left w:val="nil"/>
              <w:bottom w:val="single" w:sz="4" w:space="0" w:color="auto"/>
              <w:right w:val="single" w:sz="4" w:space="0" w:color="auto"/>
            </w:tcBorders>
            <w:shd w:val="clear" w:color="auto" w:fill="auto"/>
            <w:noWrap/>
            <w:vAlign w:val="center"/>
            <w:hideMark/>
          </w:tcPr>
          <w:p w14:paraId="1D1E820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 DE PORRAS PALLCCA</w:t>
            </w:r>
          </w:p>
        </w:tc>
        <w:tc>
          <w:tcPr>
            <w:tcW w:w="1340" w:type="dxa"/>
            <w:tcBorders>
              <w:top w:val="nil"/>
              <w:left w:val="nil"/>
              <w:bottom w:val="single" w:sz="4" w:space="0" w:color="auto"/>
              <w:right w:val="single" w:sz="4" w:space="0" w:color="auto"/>
            </w:tcBorders>
            <w:shd w:val="clear" w:color="auto" w:fill="auto"/>
            <w:noWrap/>
            <w:vAlign w:val="center"/>
            <w:hideMark/>
          </w:tcPr>
          <w:p w14:paraId="366E97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4BB0AD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LUCANAS</w:t>
            </w:r>
          </w:p>
        </w:tc>
        <w:tc>
          <w:tcPr>
            <w:tcW w:w="2720" w:type="dxa"/>
            <w:tcBorders>
              <w:top w:val="nil"/>
              <w:left w:val="nil"/>
              <w:bottom w:val="single" w:sz="4" w:space="0" w:color="auto"/>
              <w:right w:val="single" w:sz="4" w:space="0" w:color="auto"/>
            </w:tcBorders>
            <w:shd w:val="clear" w:color="auto" w:fill="auto"/>
            <w:noWrap/>
            <w:vAlign w:val="center"/>
            <w:hideMark/>
          </w:tcPr>
          <w:p w14:paraId="5408C9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CHIPAO</w:t>
            </w:r>
          </w:p>
        </w:tc>
        <w:tc>
          <w:tcPr>
            <w:tcW w:w="1011" w:type="dxa"/>
            <w:tcBorders>
              <w:top w:val="nil"/>
              <w:left w:val="nil"/>
              <w:bottom w:val="single" w:sz="4" w:space="0" w:color="auto"/>
              <w:right w:val="single" w:sz="4" w:space="0" w:color="auto"/>
            </w:tcBorders>
            <w:shd w:val="clear" w:color="auto" w:fill="auto"/>
            <w:noWrap/>
            <w:vAlign w:val="center"/>
          </w:tcPr>
          <w:p w14:paraId="70326AA7" w14:textId="3636E44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1BCA88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04E4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464</w:t>
            </w:r>
          </w:p>
        </w:tc>
        <w:tc>
          <w:tcPr>
            <w:tcW w:w="940" w:type="dxa"/>
            <w:tcBorders>
              <w:top w:val="nil"/>
              <w:left w:val="nil"/>
              <w:bottom w:val="single" w:sz="4" w:space="0" w:color="auto"/>
              <w:right w:val="single" w:sz="4" w:space="0" w:color="auto"/>
            </w:tcBorders>
            <w:shd w:val="clear" w:color="auto" w:fill="auto"/>
            <w:noWrap/>
            <w:vAlign w:val="center"/>
            <w:hideMark/>
          </w:tcPr>
          <w:p w14:paraId="56ABB7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0506070051</w:t>
            </w:r>
          </w:p>
        </w:tc>
        <w:tc>
          <w:tcPr>
            <w:tcW w:w="3700" w:type="dxa"/>
            <w:tcBorders>
              <w:top w:val="nil"/>
              <w:left w:val="nil"/>
              <w:bottom w:val="single" w:sz="4" w:space="0" w:color="auto"/>
              <w:right w:val="single" w:sz="4" w:space="0" w:color="auto"/>
            </w:tcBorders>
            <w:shd w:val="clear" w:color="auto" w:fill="auto"/>
            <w:noWrap/>
            <w:vAlign w:val="center"/>
            <w:hideMark/>
          </w:tcPr>
          <w:p w14:paraId="149A72E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SAYHUA</w:t>
            </w:r>
          </w:p>
        </w:tc>
        <w:tc>
          <w:tcPr>
            <w:tcW w:w="1340" w:type="dxa"/>
            <w:tcBorders>
              <w:top w:val="nil"/>
              <w:left w:val="nil"/>
              <w:bottom w:val="single" w:sz="4" w:space="0" w:color="auto"/>
              <w:right w:val="single" w:sz="4" w:space="0" w:color="auto"/>
            </w:tcBorders>
            <w:shd w:val="clear" w:color="auto" w:fill="auto"/>
            <w:noWrap/>
            <w:vAlign w:val="center"/>
            <w:hideMark/>
          </w:tcPr>
          <w:p w14:paraId="0435B41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1B4AE9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LUCANAS</w:t>
            </w:r>
          </w:p>
        </w:tc>
        <w:tc>
          <w:tcPr>
            <w:tcW w:w="2720" w:type="dxa"/>
            <w:tcBorders>
              <w:top w:val="nil"/>
              <w:left w:val="nil"/>
              <w:bottom w:val="single" w:sz="4" w:space="0" w:color="auto"/>
              <w:right w:val="single" w:sz="4" w:space="0" w:color="auto"/>
            </w:tcBorders>
            <w:shd w:val="clear" w:color="auto" w:fill="auto"/>
            <w:noWrap/>
            <w:vAlign w:val="center"/>
            <w:hideMark/>
          </w:tcPr>
          <w:p w14:paraId="23F8BC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HUAC-HUAS</w:t>
            </w:r>
          </w:p>
        </w:tc>
        <w:tc>
          <w:tcPr>
            <w:tcW w:w="1011" w:type="dxa"/>
            <w:tcBorders>
              <w:top w:val="nil"/>
              <w:left w:val="nil"/>
              <w:bottom w:val="single" w:sz="4" w:space="0" w:color="auto"/>
              <w:right w:val="single" w:sz="4" w:space="0" w:color="auto"/>
            </w:tcBorders>
            <w:shd w:val="clear" w:color="auto" w:fill="auto"/>
            <w:noWrap/>
            <w:vAlign w:val="center"/>
          </w:tcPr>
          <w:p w14:paraId="185FE40E" w14:textId="72DF735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5AC65B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D9938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465</w:t>
            </w:r>
          </w:p>
        </w:tc>
        <w:tc>
          <w:tcPr>
            <w:tcW w:w="940" w:type="dxa"/>
            <w:tcBorders>
              <w:top w:val="nil"/>
              <w:left w:val="nil"/>
              <w:bottom w:val="single" w:sz="4" w:space="0" w:color="auto"/>
              <w:right w:val="single" w:sz="4" w:space="0" w:color="auto"/>
            </w:tcBorders>
            <w:shd w:val="clear" w:color="auto" w:fill="auto"/>
            <w:noWrap/>
            <w:vAlign w:val="center"/>
            <w:hideMark/>
          </w:tcPr>
          <w:p w14:paraId="6A10C65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0506080008</w:t>
            </w:r>
          </w:p>
        </w:tc>
        <w:tc>
          <w:tcPr>
            <w:tcW w:w="3700" w:type="dxa"/>
            <w:tcBorders>
              <w:top w:val="nil"/>
              <w:left w:val="nil"/>
              <w:bottom w:val="single" w:sz="4" w:space="0" w:color="auto"/>
              <w:right w:val="single" w:sz="4" w:space="0" w:color="auto"/>
            </w:tcBorders>
            <w:shd w:val="clear" w:color="auto" w:fill="auto"/>
            <w:noWrap/>
            <w:vAlign w:val="center"/>
            <w:hideMark/>
          </w:tcPr>
          <w:p w14:paraId="209613E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ATOCATA</w:t>
            </w:r>
          </w:p>
        </w:tc>
        <w:tc>
          <w:tcPr>
            <w:tcW w:w="1340" w:type="dxa"/>
            <w:tcBorders>
              <w:top w:val="nil"/>
              <w:left w:val="nil"/>
              <w:bottom w:val="single" w:sz="4" w:space="0" w:color="auto"/>
              <w:right w:val="single" w:sz="4" w:space="0" w:color="auto"/>
            </w:tcBorders>
            <w:shd w:val="clear" w:color="auto" w:fill="auto"/>
            <w:noWrap/>
            <w:vAlign w:val="center"/>
            <w:hideMark/>
          </w:tcPr>
          <w:p w14:paraId="388681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1B1E0E6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LUCANAS</w:t>
            </w:r>
          </w:p>
        </w:tc>
        <w:tc>
          <w:tcPr>
            <w:tcW w:w="2720" w:type="dxa"/>
            <w:tcBorders>
              <w:top w:val="nil"/>
              <w:left w:val="nil"/>
              <w:bottom w:val="single" w:sz="4" w:space="0" w:color="auto"/>
              <w:right w:val="single" w:sz="4" w:space="0" w:color="auto"/>
            </w:tcBorders>
            <w:shd w:val="clear" w:color="auto" w:fill="auto"/>
            <w:noWrap/>
            <w:vAlign w:val="center"/>
            <w:hideMark/>
          </w:tcPr>
          <w:p w14:paraId="6B1B46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LARAMATE</w:t>
            </w:r>
          </w:p>
        </w:tc>
        <w:tc>
          <w:tcPr>
            <w:tcW w:w="1011" w:type="dxa"/>
            <w:tcBorders>
              <w:top w:val="nil"/>
              <w:left w:val="nil"/>
              <w:bottom w:val="single" w:sz="4" w:space="0" w:color="auto"/>
              <w:right w:val="single" w:sz="4" w:space="0" w:color="auto"/>
            </w:tcBorders>
            <w:shd w:val="clear" w:color="auto" w:fill="auto"/>
            <w:noWrap/>
            <w:vAlign w:val="center"/>
          </w:tcPr>
          <w:p w14:paraId="10736312" w14:textId="0157E53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A68C47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1C6A52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466</w:t>
            </w:r>
          </w:p>
        </w:tc>
        <w:tc>
          <w:tcPr>
            <w:tcW w:w="940" w:type="dxa"/>
            <w:tcBorders>
              <w:top w:val="nil"/>
              <w:left w:val="nil"/>
              <w:bottom w:val="single" w:sz="4" w:space="0" w:color="auto"/>
              <w:right w:val="single" w:sz="4" w:space="0" w:color="auto"/>
            </w:tcBorders>
            <w:shd w:val="clear" w:color="auto" w:fill="auto"/>
            <w:noWrap/>
            <w:vAlign w:val="center"/>
            <w:hideMark/>
          </w:tcPr>
          <w:p w14:paraId="2CB9845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0506110040</w:t>
            </w:r>
          </w:p>
        </w:tc>
        <w:tc>
          <w:tcPr>
            <w:tcW w:w="3700" w:type="dxa"/>
            <w:tcBorders>
              <w:top w:val="nil"/>
              <w:left w:val="nil"/>
              <w:bottom w:val="single" w:sz="4" w:space="0" w:color="auto"/>
              <w:right w:val="single" w:sz="4" w:space="0" w:color="auto"/>
            </w:tcBorders>
            <w:shd w:val="clear" w:color="auto" w:fill="auto"/>
            <w:noWrap/>
            <w:vAlign w:val="center"/>
            <w:hideMark/>
          </w:tcPr>
          <w:p w14:paraId="6416843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PAMPAHUASI</w:t>
            </w:r>
          </w:p>
        </w:tc>
        <w:tc>
          <w:tcPr>
            <w:tcW w:w="1340" w:type="dxa"/>
            <w:tcBorders>
              <w:top w:val="nil"/>
              <w:left w:val="nil"/>
              <w:bottom w:val="single" w:sz="4" w:space="0" w:color="auto"/>
              <w:right w:val="single" w:sz="4" w:space="0" w:color="auto"/>
            </w:tcBorders>
            <w:shd w:val="clear" w:color="auto" w:fill="auto"/>
            <w:noWrap/>
            <w:vAlign w:val="center"/>
            <w:hideMark/>
          </w:tcPr>
          <w:p w14:paraId="4EDA71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2D4B52D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LUCANAS</w:t>
            </w:r>
          </w:p>
        </w:tc>
        <w:tc>
          <w:tcPr>
            <w:tcW w:w="2720" w:type="dxa"/>
            <w:tcBorders>
              <w:top w:val="nil"/>
              <w:left w:val="nil"/>
              <w:bottom w:val="single" w:sz="4" w:space="0" w:color="auto"/>
              <w:right w:val="single" w:sz="4" w:space="0" w:color="auto"/>
            </w:tcBorders>
            <w:shd w:val="clear" w:color="auto" w:fill="auto"/>
            <w:noWrap/>
            <w:vAlign w:val="center"/>
            <w:hideMark/>
          </w:tcPr>
          <w:p w14:paraId="3DB66F8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LUCANAS</w:t>
            </w:r>
          </w:p>
        </w:tc>
        <w:tc>
          <w:tcPr>
            <w:tcW w:w="1011" w:type="dxa"/>
            <w:tcBorders>
              <w:top w:val="nil"/>
              <w:left w:val="nil"/>
              <w:bottom w:val="single" w:sz="4" w:space="0" w:color="auto"/>
              <w:right w:val="single" w:sz="4" w:space="0" w:color="auto"/>
            </w:tcBorders>
            <w:shd w:val="clear" w:color="auto" w:fill="auto"/>
            <w:noWrap/>
            <w:vAlign w:val="center"/>
          </w:tcPr>
          <w:p w14:paraId="1AE265D1" w14:textId="2401FD8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0FDA5A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046C6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467</w:t>
            </w:r>
          </w:p>
        </w:tc>
        <w:tc>
          <w:tcPr>
            <w:tcW w:w="940" w:type="dxa"/>
            <w:tcBorders>
              <w:top w:val="nil"/>
              <w:left w:val="nil"/>
              <w:bottom w:val="single" w:sz="4" w:space="0" w:color="auto"/>
              <w:right w:val="single" w:sz="4" w:space="0" w:color="auto"/>
            </w:tcBorders>
            <w:shd w:val="clear" w:color="auto" w:fill="auto"/>
            <w:noWrap/>
            <w:vAlign w:val="center"/>
            <w:hideMark/>
          </w:tcPr>
          <w:p w14:paraId="564492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0506110068</w:t>
            </w:r>
          </w:p>
        </w:tc>
        <w:tc>
          <w:tcPr>
            <w:tcW w:w="3700" w:type="dxa"/>
            <w:tcBorders>
              <w:top w:val="nil"/>
              <w:left w:val="nil"/>
              <w:bottom w:val="single" w:sz="4" w:space="0" w:color="auto"/>
              <w:right w:val="single" w:sz="4" w:space="0" w:color="auto"/>
            </w:tcBorders>
            <w:shd w:val="clear" w:color="auto" w:fill="auto"/>
            <w:noWrap/>
            <w:vAlign w:val="center"/>
            <w:hideMark/>
          </w:tcPr>
          <w:p w14:paraId="1FAEE97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RAQUINA</w:t>
            </w:r>
          </w:p>
        </w:tc>
        <w:tc>
          <w:tcPr>
            <w:tcW w:w="1340" w:type="dxa"/>
            <w:tcBorders>
              <w:top w:val="nil"/>
              <w:left w:val="nil"/>
              <w:bottom w:val="single" w:sz="4" w:space="0" w:color="auto"/>
              <w:right w:val="single" w:sz="4" w:space="0" w:color="auto"/>
            </w:tcBorders>
            <w:shd w:val="clear" w:color="auto" w:fill="auto"/>
            <w:noWrap/>
            <w:vAlign w:val="center"/>
            <w:hideMark/>
          </w:tcPr>
          <w:p w14:paraId="143FA6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68F439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LUCANAS</w:t>
            </w:r>
          </w:p>
        </w:tc>
        <w:tc>
          <w:tcPr>
            <w:tcW w:w="2720" w:type="dxa"/>
            <w:tcBorders>
              <w:top w:val="nil"/>
              <w:left w:val="nil"/>
              <w:bottom w:val="single" w:sz="4" w:space="0" w:color="auto"/>
              <w:right w:val="single" w:sz="4" w:space="0" w:color="auto"/>
            </w:tcBorders>
            <w:shd w:val="clear" w:color="auto" w:fill="auto"/>
            <w:noWrap/>
            <w:vAlign w:val="center"/>
            <w:hideMark/>
          </w:tcPr>
          <w:p w14:paraId="7C4254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LUCANAS</w:t>
            </w:r>
          </w:p>
        </w:tc>
        <w:tc>
          <w:tcPr>
            <w:tcW w:w="1011" w:type="dxa"/>
            <w:tcBorders>
              <w:top w:val="nil"/>
              <w:left w:val="nil"/>
              <w:bottom w:val="single" w:sz="4" w:space="0" w:color="auto"/>
              <w:right w:val="single" w:sz="4" w:space="0" w:color="auto"/>
            </w:tcBorders>
            <w:shd w:val="clear" w:color="auto" w:fill="auto"/>
            <w:noWrap/>
            <w:vAlign w:val="center"/>
          </w:tcPr>
          <w:p w14:paraId="17A07037" w14:textId="7B68BA0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4C7FE2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DC8CFF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468</w:t>
            </w:r>
          </w:p>
        </w:tc>
        <w:tc>
          <w:tcPr>
            <w:tcW w:w="940" w:type="dxa"/>
            <w:tcBorders>
              <w:top w:val="nil"/>
              <w:left w:val="nil"/>
              <w:bottom w:val="single" w:sz="4" w:space="0" w:color="auto"/>
              <w:right w:val="single" w:sz="4" w:space="0" w:color="auto"/>
            </w:tcBorders>
            <w:shd w:val="clear" w:color="auto" w:fill="auto"/>
            <w:noWrap/>
            <w:vAlign w:val="center"/>
            <w:hideMark/>
          </w:tcPr>
          <w:p w14:paraId="3BDDDC9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0506120019</w:t>
            </w:r>
          </w:p>
        </w:tc>
        <w:tc>
          <w:tcPr>
            <w:tcW w:w="3700" w:type="dxa"/>
            <w:tcBorders>
              <w:top w:val="nil"/>
              <w:left w:val="nil"/>
              <w:bottom w:val="single" w:sz="4" w:space="0" w:color="auto"/>
              <w:right w:val="single" w:sz="4" w:space="0" w:color="auto"/>
            </w:tcBorders>
            <w:shd w:val="clear" w:color="auto" w:fill="auto"/>
            <w:noWrap/>
            <w:vAlign w:val="center"/>
            <w:hideMark/>
          </w:tcPr>
          <w:p w14:paraId="496561B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PACHACA</w:t>
            </w:r>
          </w:p>
        </w:tc>
        <w:tc>
          <w:tcPr>
            <w:tcW w:w="1340" w:type="dxa"/>
            <w:tcBorders>
              <w:top w:val="nil"/>
              <w:left w:val="nil"/>
              <w:bottom w:val="single" w:sz="4" w:space="0" w:color="auto"/>
              <w:right w:val="single" w:sz="4" w:space="0" w:color="auto"/>
            </w:tcBorders>
            <w:shd w:val="clear" w:color="auto" w:fill="auto"/>
            <w:noWrap/>
            <w:vAlign w:val="center"/>
            <w:hideMark/>
          </w:tcPr>
          <w:p w14:paraId="51638AF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72D80B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LUCANAS</w:t>
            </w:r>
          </w:p>
        </w:tc>
        <w:tc>
          <w:tcPr>
            <w:tcW w:w="2720" w:type="dxa"/>
            <w:tcBorders>
              <w:top w:val="nil"/>
              <w:left w:val="nil"/>
              <w:bottom w:val="single" w:sz="4" w:space="0" w:color="auto"/>
              <w:right w:val="single" w:sz="4" w:space="0" w:color="auto"/>
            </w:tcBorders>
            <w:shd w:val="clear" w:color="auto" w:fill="auto"/>
            <w:noWrap/>
            <w:vAlign w:val="center"/>
            <w:hideMark/>
          </w:tcPr>
          <w:p w14:paraId="6538C7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OCAÑA</w:t>
            </w:r>
          </w:p>
        </w:tc>
        <w:tc>
          <w:tcPr>
            <w:tcW w:w="1011" w:type="dxa"/>
            <w:tcBorders>
              <w:top w:val="nil"/>
              <w:left w:val="nil"/>
              <w:bottom w:val="single" w:sz="4" w:space="0" w:color="auto"/>
              <w:right w:val="single" w:sz="4" w:space="0" w:color="auto"/>
            </w:tcBorders>
            <w:shd w:val="clear" w:color="auto" w:fill="auto"/>
            <w:noWrap/>
            <w:vAlign w:val="center"/>
          </w:tcPr>
          <w:p w14:paraId="4E4A55BC" w14:textId="7BB57F8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A5B3D5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76D73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469</w:t>
            </w:r>
          </w:p>
        </w:tc>
        <w:tc>
          <w:tcPr>
            <w:tcW w:w="940" w:type="dxa"/>
            <w:tcBorders>
              <w:top w:val="nil"/>
              <w:left w:val="nil"/>
              <w:bottom w:val="single" w:sz="4" w:space="0" w:color="auto"/>
              <w:right w:val="single" w:sz="4" w:space="0" w:color="auto"/>
            </w:tcBorders>
            <w:shd w:val="clear" w:color="auto" w:fill="auto"/>
            <w:noWrap/>
            <w:vAlign w:val="center"/>
            <w:hideMark/>
          </w:tcPr>
          <w:p w14:paraId="1CFBDA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0506130031</w:t>
            </w:r>
          </w:p>
        </w:tc>
        <w:tc>
          <w:tcPr>
            <w:tcW w:w="3700" w:type="dxa"/>
            <w:tcBorders>
              <w:top w:val="nil"/>
              <w:left w:val="nil"/>
              <w:bottom w:val="single" w:sz="4" w:space="0" w:color="auto"/>
              <w:right w:val="single" w:sz="4" w:space="0" w:color="auto"/>
            </w:tcBorders>
            <w:shd w:val="clear" w:color="auto" w:fill="auto"/>
            <w:noWrap/>
            <w:vAlign w:val="center"/>
            <w:hideMark/>
          </w:tcPr>
          <w:p w14:paraId="0505458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CHAVINCHA</w:t>
            </w:r>
          </w:p>
        </w:tc>
        <w:tc>
          <w:tcPr>
            <w:tcW w:w="1340" w:type="dxa"/>
            <w:tcBorders>
              <w:top w:val="nil"/>
              <w:left w:val="nil"/>
              <w:bottom w:val="single" w:sz="4" w:space="0" w:color="auto"/>
              <w:right w:val="single" w:sz="4" w:space="0" w:color="auto"/>
            </w:tcBorders>
            <w:shd w:val="clear" w:color="auto" w:fill="auto"/>
            <w:noWrap/>
            <w:vAlign w:val="center"/>
            <w:hideMark/>
          </w:tcPr>
          <w:p w14:paraId="36495D8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3796E0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LUCANAS</w:t>
            </w:r>
          </w:p>
        </w:tc>
        <w:tc>
          <w:tcPr>
            <w:tcW w:w="2720" w:type="dxa"/>
            <w:tcBorders>
              <w:top w:val="nil"/>
              <w:left w:val="nil"/>
              <w:bottom w:val="single" w:sz="4" w:space="0" w:color="auto"/>
              <w:right w:val="single" w:sz="4" w:space="0" w:color="auto"/>
            </w:tcBorders>
            <w:shd w:val="clear" w:color="auto" w:fill="auto"/>
            <w:noWrap/>
            <w:vAlign w:val="center"/>
            <w:hideMark/>
          </w:tcPr>
          <w:p w14:paraId="32367A1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OTOCA</w:t>
            </w:r>
          </w:p>
        </w:tc>
        <w:tc>
          <w:tcPr>
            <w:tcW w:w="1011" w:type="dxa"/>
            <w:tcBorders>
              <w:top w:val="nil"/>
              <w:left w:val="nil"/>
              <w:bottom w:val="single" w:sz="4" w:space="0" w:color="auto"/>
              <w:right w:val="single" w:sz="4" w:space="0" w:color="auto"/>
            </w:tcBorders>
            <w:shd w:val="clear" w:color="auto" w:fill="auto"/>
            <w:noWrap/>
            <w:vAlign w:val="center"/>
          </w:tcPr>
          <w:p w14:paraId="6EF64FAB" w14:textId="7CEA9D0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3844B0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94E2ED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470</w:t>
            </w:r>
          </w:p>
        </w:tc>
        <w:tc>
          <w:tcPr>
            <w:tcW w:w="940" w:type="dxa"/>
            <w:tcBorders>
              <w:top w:val="nil"/>
              <w:left w:val="nil"/>
              <w:bottom w:val="single" w:sz="4" w:space="0" w:color="auto"/>
              <w:right w:val="single" w:sz="4" w:space="0" w:color="auto"/>
            </w:tcBorders>
            <w:shd w:val="clear" w:color="auto" w:fill="auto"/>
            <w:noWrap/>
            <w:vAlign w:val="center"/>
            <w:hideMark/>
          </w:tcPr>
          <w:p w14:paraId="6768CDE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0506130070</w:t>
            </w:r>
          </w:p>
        </w:tc>
        <w:tc>
          <w:tcPr>
            <w:tcW w:w="3700" w:type="dxa"/>
            <w:tcBorders>
              <w:top w:val="nil"/>
              <w:left w:val="nil"/>
              <w:bottom w:val="single" w:sz="4" w:space="0" w:color="auto"/>
              <w:right w:val="single" w:sz="4" w:space="0" w:color="auto"/>
            </w:tcBorders>
            <w:shd w:val="clear" w:color="auto" w:fill="auto"/>
            <w:noWrap/>
            <w:vAlign w:val="center"/>
            <w:hideMark/>
          </w:tcPr>
          <w:p w14:paraId="3AAF9C7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CONCEPCION</w:t>
            </w:r>
          </w:p>
        </w:tc>
        <w:tc>
          <w:tcPr>
            <w:tcW w:w="1340" w:type="dxa"/>
            <w:tcBorders>
              <w:top w:val="nil"/>
              <w:left w:val="nil"/>
              <w:bottom w:val="single" w:sz="4" w:space="0" w:color="auto"/>
              <w:right w:val="single" w:sz="4" w:space="0" w:color="auto"/>
            </w:tcBorders>
            <w:shd w:val="clear" w:color="auto" w:fill="auto"/>
            <w:noWrap/>
            <w:vAlign w:val="center"/>
            <w:hideMark/>
          </w:tcPr>
          <w:p w14:paraId="7E1245A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1E06783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LUCANAS</w:t>
            </w:r>
          </w:p>
        </w:tc>
        <w:tc>
          <w:tcPr>
            <w:tcW w:w="2720" w:type="dxa"/>
            <w:tcBorders>
              <w:top w:val="nil"/>
              <w:left w:val="nil"/>
              <w:bottom w:val="single" w:sz="4" w:space="0" w:color="auto"/>
              <w:right w:val="single" w:sz="4" w:space="0" w:color="auto"/>
            </w:tcBorders>
            <w:shd w:val="clear" w:color="auto" w:fill="auto"/>
            <w:noWrap/>
            <w:vAlign w:val="center"/>
            <w:hideMark/>
          </w:tcPr>
          <w:p w14:paraId="793E0B4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OTOCA</w:t>
            </w:r>
          </w:p>
        </w:tc>
        <w:tc>
          <w:tcPr>
            <w:tcW w:w="1011" w:type="dxa"/>
            <w:tcBorders>
              <w:top w:val="nil"/>
              <w:left w:val="nil"/>
              <w:bottom w:val="single" w:sz="4" w:space="0" w:color="auto"/>
              <w:right w:val="single" w:sz="4" w:space="0" w:color="auto"/>
            </w:tcBorders>
            <w:shd w:val="clear" w:color="auto" w:fill="auto"/>
            <w:noWrap/>
            <w:vAlign w:val="center"/>
          </w:tcPr>
          <w:p w14:paraId="5C4378F6" w14:textId="4F973C4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A7C584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53E7D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471</w:t>
            </w:r>
          </w:p>
        </w:tc>
        <w:tc>
          <w:tcPr>
            <w:tcW w:w="940" w:type="dxa"/>
            <w:tcBorders>
              <w:top w:val="nil"/>
              <w:left w:val="nil"/>
              <w:bottom w:val="single" w:sz="4" w:space="0" w:color="auto"/>
              <w:right w:val="single" w:sz="4" w:space="0" w:color="auto"/>
            </w:tcBorders>
            <w:shd w:val="clear" w:color="auto" w:fill="auto"/>
            <w:noWrap/>
            <w:vAlign w:val="center"/>
            <w:hideMark/>
          </w:tcPr>
          <w:p w14:paraId="6954B4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0506170053</w:t>
            </w:r>
          </w:p>
        </w:tc>
        <w:tc>
          <w:tcPr>
            <w:tcW w:w="3700" w:type="dxa"/>
            <w:tcBorders>
              <w:top w:val="nil"/>
              <w:left w:val="nil"/>
              <w:bottom w:val="single" w:sz="4" w:space="0" w:color="auto"/>
              <w:right w:val="single" w:sz="4" w:space="0" w:color="auto"/>
            </w:tcBorders>
            <w:shd w:val="clear" w:color="auto" w:fill="auto"/>
            <w:noWrap/>
            <w:vAlign w:val="center"/>
            <w:hideMark/>
          </w:tcPr>
          <w:p w14:paraId="71A1A44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YURACCANCHA</w:t>
            </w:r>
          </w:p>
        </w:tc>
        <w:tc>
          <w:tcPr>
            <w:tcW w:w="1340" w:type="dxa"/>
            <w:tcBorders>
              <w:top w:val="nil"/>
              <w:left w:val="nil"/>
              <w:bottom w:val="single" w:sz="4" w:space="0" w:color="auto"/>
              <w:right w:val="single" w:sz="4" w:space="0" w:color="auto"/>
            </w:tcBorders>
            <w:shd w:val="clear" w:color="auto" w:fill="auto"/>
            <w:noWrap/>
            <w:vAlign w:val="center"/>
            <w:hideMark/>
          </w:tcPr>
          <w:p w14:paraId="61282F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5DAB92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LUCANAS</w:t>
            </w:r>
          </w:p>
        </w:tc>
        <w:tc>
          <w:tcPr>
            <w:tcW w:w="2720" w:type="dxa"/>
            <w:tcBorders>
              <w:top w:val="nil"/>
              <w:left w:val="nil"/>
              <w:bottom w:val="single" w:sz="4" w:space="0" w:color="auto"/>
              <w:right w:val="single" w:sz="4" w:space="0" w:color="auto"/>
            </w:tcBorders>
            <w:shd w:val="clear" w:color="auto" w:fill="auto"/>
            <w:noWrap/>
            <w:vAlign w:val="center"/>
            <w:hideMark/>
          </w:tcPr>
          <w:p w14:paraId="1A1BAB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PEDRO</w:t>
            </w:r>
          </w:p>
        </w:tc>
        <w:tc>
          <w:tcPr>
            <w:tcW w:w="1011" w:type="dxa"/>
            <w:tcBorders>
              <w:top w:val="nil"/>
              <w:left w:val="nil"/>
              <w:bottom w:val="single" w:sz="4" w:space="0" w:color="auto"/>
              <w:right w:val="single" w:sz="4" w:space="0" w:color="auto"/>
            </w:tcBorders>
            <w:shd w:val="clear" w:color="auto" w:fill="auto"/>
            <w:noWrap/>
            <w:vAlign w:val="center"/>
          </w:tcPr>
          <w:p w14:paraId="32949DF4" w14:textId="77EF8FA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6C8542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5396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472</w:t>
            </w:r>
          </w:p>
        </w:tc>
        <w:tc>
          <w:tcPr>
            <w:tcW w:w="940" w:type="dxa"/>
            <w:tcBorders>
              <w:top w:val="nil"/>
              <w:left w:val="nil"/>
              <w:bottom w:val="single" w:sz="4" w:space="0" w:color="auto"/>
              <w:right w:val="single" w:sz="4" w:space="0" w:color="auto"/>
            </w:tcBorders>
            <w:shd w:val="clear" w:color="auto" w:fill="auto"/>
            <w:noWrap/>
            <w:vAlign w:val="center"/>
            <w:hideMark/>
          </w:tcPr>
          <w:p w14:paraId="24B9E1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0506180048</w:t>
            </w:r>
          </w:p>
        </w:tc>
        <w:tc>
          <w:tcPr>
            <w:tcW w:w="3700" w:type="dxa"/>
            <w:tcBorders>
              <w:top w:val="nil"/>
              <w:left w:val="nil"/>
              <w:bottom w:val="single" w:sz="4" w:space="0" w:color="auto"/>
              <w:right w:val="single" w:sz="4" w:space="0" w:color="auto"/>
            </w:tcBorders>
            <w:shd w:val="clear" w:color="auto" w:fill="auto"/>
            <w:noWrap/>
            <w:vAlign w:val="center"/>
            <w:hideMark/>
          </w:tcPr>
          <w:p w14:paraId="09FEDB6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PACUCHA</w:t>
            </w:r>
          </w:p>
        </w:tc>
        <w:tc>
          <w:tcPr>
            <w:tcW w:w="1340" w:type="dxa"/>
            <w:tcBorders>
              <w:top w:val="nil"/>
              <w:left w:val="nil"/>
              <w:bottom w:val="single" w:sz="4" w:space="0" w:color="auto"/>
              <w:right w:val="single" w:sz="4" w:space="0" w:color="auto"/>
            </w:tcBorders>
            <w:shd w:val="clear" w:color="auto" w:fill="auto"/>
            <w:noWrap/>
            <w:vAlign w:val="center"/>
            <w:hideMark/>
          </w:tcPr>
          <w:p w14:paraId="1133B0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06FA52D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LUCANAS</w:t>
            </w:r>
          </w:p>
        </w:tc>
        <w:tc>
          <w:tcPr>
            <w:tcW w:w="2720" w:type="dxa"/>
            <w:tcBorders>
              <w:top w:val="nil"/>
              <w:left w:val="nil"/>
              <w:bottom w:val="single" w:sz="4" w:space="0" w:color="auto"/>
              <w:right w:val="single" w:sz="4" w:space="0" w:color="auto"/>
            </w:tcBorders>
            <w:shd w:val="clear" w:color="auto" w:fill="auto"/>
            <w:noWrap/>
            <w:vAlign w:val="center"/>
            <w:hideMark/>
          </w:tcPr>
          <w:p w14:paraId="4C48C73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PEDRO DE PALCO</w:t>
            </w:r>
          </w:p>
        </w:tc>
        <w:tc>
          <w:tcPr>
            <w:tcW w:w="1011" w:type="dxa"/>
            <w:tcBorders>
              <w:top w:val="nil"/>
              <w:left w:val="nil"/>
              <w:bottom w:val="single" w:sz="4" w:space="0" w:color="auto"/>
              <w:right w:val="single" w:sz="4" w:space="0" w:color="auto"/>
            </w:tcBorders>
            <w:shd w:val="clear" w:color="auto" w:fill="auto"/>
            <w:noWrap/>
            <w:vAlign w:val="center"/>
          </w:tcPr>
          <w:p w14:paraId="1F0E6869" w14:textId="3C671E8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A6CE86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E51CF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473</w:t>
            </w:r>
          </w:p>
        </w:tc>
        <w:tc>
          <w:tcPr>
            <w:tcW w:w="940" w:type="dxa"/>
            <w:tcBorders>
              <w:top w:val="nil"/>
              <w:left w:val="nil"/>
              <w:bottom w:val="single" w:sz="4" w:space="0" w:color="auto"/>
              <w:right w:val="single" w:sz="4" w:space="0" w:color="auto"/>
            </w:tcBorders>
            <w:shd w:val="clear" w:color="auto" w:fill="auto"/>
            <w:noWrap/>
            <w:vAlign w:val="center"/>
            <w:hideMark/>
          </w:tcPr>
          <w:p w14:paraId="338534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0506210012</w:t>
            </w:r>
          </w:p>
        </w:tc>
        <w:tc>
          <w:tcPr>
            <w:tcW w:w="3700" w:type="dxa"/>
            <w:tcBorders>
              <w:top w:val="nil"/>
              <w:left w:val="nil"/>
              <w:bottom w:val="single" w:sz="4" w:space="0" w:color="auto"/>
              <w:right w:val="single" w:sz="4" w:space="0" w:color="auto"/>
            </w:tcBorders>
            <w:shd w:val="clear" w:color="auto" w:fill="auto"/>
            <w:noWrap/>
            <w:vAlign w:val="center"/>
            <w:hideMark/>
          </w:tcPr>
          <w:p w14:paraId="182AE6F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UCHUYTAMBO</w:t>
            </w:r>
          </w:p>
        </w:tc>
        <w:tc>
          <w:tcPr>
            <w:tcW w:w="1340" w:type="dxa"/>
            <w:tcBorders>
              <w:top w:val="nil"/>
              <w:left w:val="nil"/>
              <w:bottom w:val="single" w:sz="4" w:space="0" w:color="auto"/>
              <w:right w:val="single" w:sz="4" w:space="0" w:color="auto"/>
            </w:tcBorders>
            <w:shd w:val="clear" w:color="auto" w:fill="auto"/>
            <w:noWrap/>
            <w:vAlign w:val="center"/>
            <w:hideMark/>
          </w:tcPr>
          <w:p w14:paraId="40EB381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1AD3CA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LUCANAS</w:t>
            </w:r>
          </w:p>
        </w:tc>
        <w:tc>
          <w:tcPr>
            <w:tcW w:w="2720" w:type="dxa"/>
            <w:tcBorders>
              <w:top w:val="nil"/>
              <w:left w:val="nil"/>
              <w:bottom w:val="single" w:sz="4" w:space="0" w:color="auto"/>
              <w:right w:val="single" w:sz="4" w:space="0" w:color="auto"/>
            </w:tcBorders>
            <w:shd w:val="clear" w:color="auto" w:fill="auto"/>
            <w:noWrap/>
            <w:vAlign w:val="center"/>
            <w:hideMark/>
          </w:tcPr>
          <w:p w14:paraId="4A0EA1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LUCIA</w:t>
            </w:r>
          </w:p>
        </w:tc>
        <w:tc>
          <w:tcPr>
            <w:tcW w:w="1011" w:type="dxa"/>
            <w:tcBorders>
              <w:top w:val="nil"/>
              <w:left w:val="nil"/>
              <w:bottom w:val="single" w:sz="4" w:space="0" w:color="auto"/>
              <w:right w:val="single" w:sz="4" w:space="0" w:color="auto"/>
            </w:tcBorders>
            <w:shd w:val="clear" w:color="auto" w:fill="auto"/>
            <w:noWrap/>
            <w:vAlign w:val="center"/>
          </w:tcPr>
          <w:p w14:paraId="2E5B2A27" w14:textId="5B0A527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7F9872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F1C367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474</w:t>
            </w:r>
          </w:p>
        </w:tc>
        <w:tc>
          <w:tcPr>
            <w:tcW w:w="940" w:type="dxa"/>
            <w:tcBorders>
              <w:top w:val="nil"/>
              <w:left w:val="nil"/>
              <w:bottom w:val="single" w:sz="4" w:space="0" w:color="auto"/>
              <w:right w:val="single" w:sz="4" w:space="0" w:color="auto"/>
            </w:tcBorders>
            <w:shd w:val="clear" w:color="auto" w:fill="auto"/>
            <w:noWrap/>
            <w:vAlign w:val="center"/>
            <w:hideMark/>
          </w:tcPr>
          <w:p w14:paraId="38617F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0507050052</w:t>
            </w:r>
          </w:p>
        </w:tc>
        <w:tc>
          <w:tcPr>
            <w:tcW w:w="3700" w:type="dxa"/>
            <w:tcBorders>
              <w:top w:val="nil"/>
              <w:left w:val="nil"/>
              <w:bottom w:val="single" w:sz="4" w:space="0" w:color="auto"/>
              <w:right w:val="single" w:sz="4" w:space="0" w:color="auto"/>
            </w:tcBorders>
            <w:shd w:val="clear" w:color="auto" w:fill="auto"/>
            <w:noWrap/>
            <w:vAlign w:val="center"/>
            <w:hideMark/>
          </w:tcPr>
          <w:p w14:paraId="0F63E01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CHUSI</w:t>
            </w:r>
          </w:p>
        </w:tc>
        <w:tc>
          <w:tcPr>
            <w:tcW w:w="1340" w:type="dxa"/>
            <w:tcBorders>
              <w:top w:val="nil"/>
              <w:left w:val="nil"/>
              <w:bottom w:val="single" w:sz="4" w:space="0" w:color="auto"/>
              <w:right w:val="single" w:sz="4" w:space="0" w:color="auto"/>
            </w:tcBorders>
            <w:shd w:val="clear" w:color="auto" w:fill="auto"/>
            <w:noWrap/>
            <w:vAlign w:val="center"/>
            <w:hideMark/>
          </w:tcPr>
          <w:p w14:paraId="059856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4029209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PARINACOCHAS</w:t>
            </w:r>
          </w:p>
        </w:tc>
        <w:tc>
          <w:tcPr>
            <w:tcW w:w="2720" w:type="dxa"/>
            <w:tcBorders>
              <w:top w:val="nil"/>
              <w:left w:val="nil"/>
              <w:bottom w:val="single" w:sz="4" w:space="0" w:color="auto"/>
              <w:right w:val="single" w:sz="4" w:space="0" w:color="auto"/>
            </w:tcBorders>
            <w:shd w:val="clear" w:color="auto" w:fill="auto"/>
            <w:noWrap/>
            <w:vAlign w:val="center"/>
            <w:hideMark/>
          </w:tcPr>
          <w:p w14:paraId="04D2FBD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PULLO</w:t>
            </w:r>
          </w:p>
        </w:tc>
        <w:tc>
          <w:tcPr>
            <w:tcW w:w="1011" w:type="dxa"/>
            <w:tcBorders>
              <w:top w:val="nil"/>
              <w:left w:val="nil"/>
              <w:bottom w:val="single" w:sz="4" w:space="0" w:color="auto"/>
              <w:right w:val="single" w:sz="4" w:space="0" w:color="auto"/>
            </w:tcBorders>
            <w:shd w:val="clear" w:color="auto" w:fill="auto"/>
            <w:noWrap/>
            <w:vAlign w:val="center"/>
          </w:tcPr>
          <w:p w14:paraId="2D155F66" w14:textId="3609A48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8DA487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AC388E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475</w:t>
            </w:r>
          </w:p>
        </w:tc>
        <w:tc>
          <w:tcPr>
            <w:tcW w:w="940" w:type="dxa"/>
            <w:tcBorders>
              <w:top w:val="nil"/>
              <w:left w:val="nil"/>
              <w:bottom w:val="single" w:sz="4" w:space="0" w:color="auto"/>
              <w:right w:val="single" w:sz="4" w:space="0" w:color="auto"/>
            </w:tcBorders>
            <w:shd w:val="clear" w:color="auto" w:fill="auto"/>
            <w:noWrap/>
            <w:vAlign w:val="center"/>
            <w:hideMark/>
          </w:tcPr>
          <w:p w14:paraId="2A67478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0507060012</w:t>
            </w:r>
          </w:p>
        </w:tc>
        <w:tc>
          <w:tcPr>
            <w:tcW w:w="3700" w:type="dxa"/>
            <w:tcBorders>
              <w:top w:val="nil"/>
              <w:left w:val="nil"/>
              <w:bottom w:val="single" w:sz="4" w:space="0" w:color="auto"/>
              <w:right w:val="single" w:sz="4" w:space="0" w:color="auto"/>
            </w:tcBorders>
            <w:shd w:val="clear" w:color="auto" w:fill="auto"/>
            <w:noWrap/>
            <w:vAlign w:val="center"/>
            <w:hideMark/>
          </w:tcPr>
          <w:p w14:paraId="572EEDF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LACAYA</w:t>
            </w:r>
          </w:p>
        </w:tc>
        <w:tc>
          <w:tcPr>
            <w:tcW w:w="1340" w:type="dxa"/>
            <w:tcBorders>
              <w:top w:val="nil"/>
              <w:left w:val="nil"/>
              <w:bottom w:val="single" w:sz="4" w:space="0" w:color="auto"/>
              <w:right w:val="single" w:sz="4" w:space="0" w:color="auto"/>
            </w:tcBorders>
            <w:shd w:val="clear" w:color="auto" w:fill="auto"/>
            <w:noWrap/>
            <w:vAlign w:val="center"/>
            <w:hideMark/>
          </w:tcPr>
          <w:p w14:paraId="3E6AF45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282D8E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PARINACOCHAS</w:t>
            </w:r>
          </w:p>
        </w:tc>
        <w:tc>
          <w:tcPr>
            <w:tcW w:w="2720" w:type="dxa"/>
            <w:tcBorders>
              <w:top w:val="nil"/>
              <w:left w:val="nil"/>
              <w:bottom w:val="single" w:sz="4" w:space="0" w:color="auto"/>
              <w:right w:val="single" w:sz="4" w:space="0" w:color="auto"/>
            </w:tcBorders>
            <w:shd w:val="clear" w:color="auto" w:fill="auto"/>
            <w:noWrap/>
            <w:vAlign w:val="center"/>
            <w:hideMark/>
          </w:tcPr>
          <w:p w14:paraId="76BB8C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PUYUSCA</w:t>
            </w:r>
          </w:p>
        </w:tc>
        <w:tc>
          <w:tcPr>
            <w:tcW w:w="1011" w:type="dxa"/>
            <w:tcBorders>
              <w:top w:val="nil"/>
              <w:left w:val="nil"/>
              <w:bottom w:val="single" w:sz="4" w:space="0" w:color="auto"/>
              <w:right w:val="single" w:sz="4" w:space="0" w:color="auto"/>
            </w:tcBorders>
            <w:shd w:val="clear" w:color="auto" w:fill="auto"/>
            <w:noWrap/>
            <w:vAlign w:val="center"/>
          </w:tcPr>
          <w:p w14:paraId="140181B9" w14:textId="2AF8881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B0B94F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1B925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476</w:t>
            </w:r>
          </w:p>
        </w:tc>
        <w:tc>
          <w:tcPr>
            <w:tcW w:w="940" w:type="dxa"/>
            <w:tcBorders>
              <w:top w:val="nil"/>
              <w:left w:val="nil"/>
              <w:bottom w:val="single" w:sz="4" w:space="0" w:color="auto"/>
              <w:right w:val="single" w:sz="4" w:space="0" w:color="auto"/>
            </w:tcBorders>
            <w:shd w:val="clear" w:color="auto" w:fill="auto"/>
            <w:noWrap/>
            <w:vAlign w:val="center"/>
            <w:hideMark/>
          </w:tcPr>
          <w:p w14:paraId="01C8FC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0507080121</w:t>
            </w:r>
          </w:p>
        </w:tc>
        <w:tc>
          <w:tcPr>
            <w:tcW w:w="3700" w:type="dxa"/>
            <w:tcBorders>
              <w:top w:val="nil"/>
              <w:left w:val="nil"/>
              <w:bottom w:val="single" w:sz="4" w:space="0" w:color="auto"/>
              <w:right w:val="single" w:sz="4" w:space="0" w:color="auto"/>
            </w:tcBorders>
            <w:shd w:val="clear" w:color="auto" w:fill="auto"/>
            <w:noWrap/>
            <w:vAlign w:val="center"/>
            <w:hideMark/>
          </w:tcPr>
          <w:p w14:paraId="167960C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COLLPABAMBA</w:t>
            </w:r>
          </w:p>
        </w:tc>
        <w:tc>
          <w:tcPr>
            <w:tcW w:w="1340" w:type="dxa"/>
            <w:tcBorders>
              <w:top w:val="nil"/>
              <w:left w:val="nil"/>
              <w:bottom w:val="single" w:sz="4" w:space="0" w:color="auto"/>
              <w:right w:val="single" w:sz="4" w:space="0" w:color="auto"/>
            </w:tcBorders>
            <w:shd w:val="clear" w:color="auto" w:fill="auto"/>
            <w:noWrap/>
            <w:vAlign w:val="center"/>
            <w:hideMark/>
          </w:tcPr>
          <w:p w14:paraId="498269A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2B1C98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PARINACOCHAS</w:t>
            </w:r>
          </w:p>
        </w:tc>
        <w:tc>
          <w:tcPr>
            <w:tcW w:w="2720" w:type="dxa"/>
            <w:tcBorders>
              <w:top w:val="nil"/>
              <w:left w:val="nil"/>
              <w:bottom w:val="single" w:sz="4" w:space="0" w:color="auto"/>
              <w:right w:val="single" w:sz="4" w:space="0" w:color="auto"/>
            </w:tcBorders>
            <w:shd w:val="clear" w:color="auto" w:fill="auto"/>
            <w:noWrap/>
            <w:vAlign w:val="center"/>
            <w:hideMark/>
          </w:tcPr>
          <w:p w14:paraId="0313E0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UPAHUACHO</w:t>
            </w:r>
          </w:p>
        </w:tc>
        <w:tc>
          <w:tcPr>
            <w:tcW w:w="1011" w:type="dxa"/>
            <w:tcBorders>
              <w:top w:val="nil"/>
              <w:left w:val="nil"/>
              <w:bottom w:val="single" w:sz="4" w:space="0" w:color="auto"/>
              <w:right w:val="single" w:sz="4" w:space="0" w:color="auto"/>
            </w:tcBorders>
            <w:shd w:val="clear" w:color="auto" w:fill="auto"/>
            <w:noWrap/>
            <w:vAlign w:val="center"/>
          </w:tcPr>
          <w:p w14:paraId="2C8B676D" w14:textId="1B8A6A3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A2602C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65ECC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477</w:t>
            </w:r>
          </w:p>
        </w:tc>
        <w:tc>
          <w:tcPr>
            <w:tcW w:w="940" w:type="dxa"/>
            <w:tcBorders>
              <w:top w:val="nil"/>
              <w:left w:val="nil"/>
              <w:bottom w:val="single" w:sz="4" w:space="0" w:color="auto"/>
              <w:right w:val="single" w:sz="4" w:space="0" w:color="auto"/>
            </w:tcBorders>
            <w:shd w:val="clear" w:color="auto" w:fill="auto"/>
            <w:noWrap/>
            <w:vAlign w:val="center"/>
            <w:hideMark/>
          </w:tcPr>
          <w:p w14:paraId="7DE3C51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0508040007</w:t>
            </w:r>
          </w:p>
        </w:tc>
        <w:tc>
          <w:tcPr>
            <w:tcW w:w="3700" w:type="dxa"/>
            <w:tcBorders>
              <w:top w:val="nil"/>
              <w:left w:val="nil"/>
              <w:bottom w:val="single" w:sz="4" w:space="0" w:color="auto"/>
              <w:right w:val="single" w:sz="4" w:space="0" w:color="auto"/>
            </w:tcBorders>
            <w:shd w:val="clear" w:color="auto" w:fill="auto"/>
            <w:noWrap/>
            <w:vAlign w:val="center"/>
            <w:hideMark/>
          </w:tcPr>
          <w:p w14:paraId="260CDD6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CHAICHA</w:t>
            </w:r>
          </w:p>
        </w:tc>
        <w:tc>
          <w:tcPr>
            <w:tcW w:w="1340" w:type="dxa"/>
            <w:tcBorders>
              <w:top w:val="nil"/>
              <w:left w:val="nil"/>
              <w:bottom w:val="single" w:sz="4" w:space="0" w:color="auto"/>
              <w:right w:val="single" w:sz="4" w:space="0" w:color="auto"/>
            </w:tcBorders>
            <w:shd w:val="clear" w:color="auto" w:fill="auto"/>
            <w:noWrap/>
            <w:vAlign w:val="center"/>
            <w:hideMark/>
          </w:tcPr>
          <w:p w14:paraId="5697389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026320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 DEL SARA SARA</w:t>
            </w:r>
          </w:p>
        </w:tc>
        <w:tc>
          <w:tcPr>
            <w:tcW w:w="2720" w:type="dxa"/>
            <w:tcBorders>
              <w:top w:val="nil"/>
              <w:left w:val="nil"/>
              <w:bottom w:val="single" w:sz="4" w:space="0" w:color="auto"/>
              <w:right w:val="single" w:sz="4" w:space="0" w:color="auto"/>
            </w:tcBorders>
            <w:shd w:val="clear" w:color="auto" w:fill="auto"/>
            <w:noWrap/>
            <w:vAlign w:val="center"/>
            <w:hideMark/>
          </w:tcPr>
          <w:p w14:paraId="2FE461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LAMPA</w:t>
            </w:r>
          </w:p>
        </w:tc>
        <w:tc>
          <w:tcPr>
            <w:tcW w:w="1011" w:type="dxa"/>
            <w:tcBorders>
              <w:top w:val="nil"/>
              <w:left w:val="nil"/>
              <w:bottom w:val="single" w:sz="4" w:space="0" w:color="auto"/>
              <w:right w:val="single" w:sz="4" w:space="0" w:color="auto"/>
            </w:tcBorders>
            <w:shd w:val="clear" w:color="auto" w:fill="auto"/>
            <w:noWrap/>
            <w:vAlign w:val="center"/>
          </w:tcPr>
          <w:p w14:paraId="678F2908" w14:textId="2818D9B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74F33E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F4480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478</w:t>
            </w:r>
          </w:p>
        </w:tc>
        <w:tc>
          <w:tcPr>
            <w:tcW w:w="940" w:type="dxa"/>
            <w:tcBorders>
              <w:top w:val="nil"/>
              <w:left w:val="nil"/>
              <w:bottom w:val="single" w:sz="4" w:space="0" w:color="auto"/>
              <w:right w:val="single" w:sz="4" w:space="0" w:color="auto"/>
            </w:tcBorders>
            <w:shd w:val="clear" w:color="auto" w:fill="auto"/>
            <w:noWrap/>
            <w:vAlign w:val="center"/>
            <w:hideMark/>
          </w:tcPr>
          <w:p w14:paraId="220A441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0508060079</w:t>
            </w:r>
          </w:p>
        </w:tc>
        <w:tc>
          <w:tcPr>
            <w:tcW w:w="3700" w:type="dxa"/>
            <w:tcBorders>
              <w:top w:val="nil"/>
              <w:left w:val="nil"/>
              <w:bottom w:val="single" w:sz="4" w:space="0" w:color="auto"/>
              <w:right w:val="single" w:sz="4" w:space="0" w:color="auto"/>
            </w:tcBorders>
            <w:shd w:val="clear" w:color="auto" w:fill="auto"/>
            <w:noWrap/>
            <w:vAlign w:val="center"/>
            <w:hideMark/>
          </w:tcPr>
          <w:p w14:paraId="7EE32A3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IGOSANI</w:t>
            </w:r>
          </w:p>
        </w:tc>
        <w:tc>
          <w:tcPr>
            <w:tcW w:w="1340" w:type="dxa"/>
            <w:tcBorders>
              <w:top w:val="nil"/>
              <w:left w:val="nil"/>
              <w:bottom w:val="single" w:sz="4" w:space="0" w:color="auto"/>
              <w:right w:val="single" w:sz="4" w:space="0" w:color="auto"/>
            </w:tcBorders>
            <w:shd w:val="clear" w:color="auto" w:fill="auto"/>
            <w:noWrap/>
            <w:vAlign w:val="center"/>
            <w:hideMark/>
          </w:tcPr>
          <w:p w14:paraId="6BD7E74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54D0AA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 DEL SARA SARA</w:t>
            </w:r>
          </w:p>
        </w:tc>
        <w:tc>
          <w:tcPr>
            <w:tcW w:w="2720" w:type="dxa"/>
            <w:tcBorders>
              <w:top w:val="nil"/>
              <w:left w:val="nil"/>
              <w:bottom w:val="single" w:sz="4" w:space="0" w:color="auto"/>
              <w:right w:val="single" w:sz="4" w:space="0" w:color="auto"/>
            </w:tcBorders>
            <w:shd w:val="clear" w:color="auto" w:fill="auto"/>
            <w:noWrap/>
            <w:vAlign w:val="center"/>
            <w:hideMark/>
          </w:tcPr>
          <w:p w14:paraId="6437EE4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OYOLO</w:t>
            </w:r>
          </w:p>
        </w:tc>
        <w:tc>
          <w:tcPr>
            <w:tcW w:w="1011" w:type="dxa"/>
            <w:tcBorders>
              <w:top w:val="nil"/>
              <w:left w:val="nil"/>
              <w:bottom w:val="single" w:sz="4" w:space="0" w:color="auto"/>
              <w:right w:val="single" w:sz="4" w:space="0" w:color="auto"/>
            </w:tcBorders>
            <w:shd w:val="clear" w:color="auto" w:fill="auto"/>
            <w:noWrap/>
            <w:vAlign w:val="center"/>
          </w:tcPr>
          <w:p w14:paraId="50BCD549" w14:textId="5C64AA8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3C4FE3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86EB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479</w:t>
            </w:r>
          </w:p>
        </w:tc>
        <w:tc>
          <w:tcPr>
            <w:tcW w:w="940" w:type="dxa"/>
            <w:tcBorders>
              <w:top w:val="nil"/>
              <w:left w:val="nil"/>
              <w:bottom w:val="single" w:sz="4" w:space="0" w:color="auto"/>
              <w:right w:val="single" w:sz="4" w:space="0" w:color="auto"/>
            </w:tcBorders>
            <w:shd w:val="clear" w:color="auto" w:fill="auto"/>
            <w:noWrap/>
            <w:vAlign w:val="center"/>
            <w:hideMark/>
          </w:tcPr>
          <w:p w14:paraId="36FFAB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0508070004</w:t>
            </w:r>
          </w:p>
        </w:tc>
        <w:tc>
          <w:tcPr>
            <w:tcW w:w="3700" w:type="dxa"/>
            <w:tcBorders>
              <w:top w:val="nil"/>
              <w:left w:val="nil"/>
              <w:bottom w:val="single" w:sz="4" w:space="0" w:color="auto"/>
              <w:right w:val="single" w:sz="4" w:space="0" w:color="auto"/>
            </w:tcBorders>
            <w:shd w:val="clear" w:color="auto" w:fill="auto"/>
            <w:noWrap/>
            <w:vAlign w:val="center"/>
            <w:hideMark/>
          </w:tcPr>
          <w:p w14:paraId="0968AB8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AULLA</w:t>
            </w:r>
          </w:p>
        </w:tc>
        <w:tc>
          <w:tcPr>
            <w:tcW w:w="1340" w:type="dxa"/>
            <w:tcBorders>
              <w:top w:val="nil"/>
              <w:left w:val="nil"/>
              <w:bottom w:val="single" w:sz="4" w:space="0" w:color="auto"/>
              <w:right w:val="single" w:sz="4" w:space="0" w:color="auto"/>
            </w:tcBorders>
            <w:shd w:val="clear" w:color="auto" w:fill="auto"/>
            <w:noWrap/>
            <w:vAlign w:val="center"/>
            <w:hideMark/>
          </w:tcPr>
          <w:p w14:paraId="0F88A0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079074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 DEL SARA SARA</w:t>
            </w:r>
          </w:p>
        </w:tc>
        <w:tc>
          <w:tcPr>
            <w:tcW w:w="2720" w:type="dxa"/>
            <w:tcBorders>
              <w:top w:val="nil"/>
              <w:left w:val="nil"/>
              <w:bottom w:val="single" w:sz="4" w:space="0" w:color="auto"/>
              <w:right w:val="single" w:sz="4" w:space="0" w:color="auto"/>
            </w:tcBorders>
            <w:shd w:val="clear" w:color="auto" w:fill="auto"/>
            <w:noWrap/>
            <w:vAlign w:val="center"/>
            <w:hideMark/>
          </w:tcPr>
          <w:p w14:paraId="4BD295D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PARARCA</w:t>
            </w:r>
          </w:p>
        </w:tc>
        <w:tc>
          <w:tcPr>
            <w:tcW w:w="1011" w:type="dxa"/>
            <w:tcBorders>
              <w:top w:val="nil"/>
              <w:left w:val="nil"/>
              <w:bottom w:val="single" w:sz="4" w:space="0" w:color="auto"/>
              <w:right w:val="single" w:sz="4" w:space="0" w:color="auto"/>
            </w:tcBorders>
            <w:shd w:val="clear" w:color="auto" w:fill="auto"/>
            <w:noWrap/>
            <w:vAlign w:val="center"/>
          </w:tcPr>
          <w:p w14:paraId="68CB212F" w14:textId="1CEFCD1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4FF982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5A2E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480</w:t>
            </w:r>
          </w:p>
        </w:tc>
        <w:tc>
          <w:tcPr>
            <w:tcW w:w="940" w:type="dxa"/>
            <w:tcBorders>
              <w:top w:val="nil"/>
              <w:left w:val="nil"/>
              <w:bottom w:val="single" w:sz="4" w:space="0" w:color="auto"/>
              <w:right w:val="single" w:sz="4" w:space="0" w:color="auto"/>
            </w:tcBorders>
            <w:shd w:val="clear" w:color="auto" w:fill="auto"/>
            <w:noWrap/>
            <w:vAlign w:val="center"/>
            <w:hideMark/>
          </w:tcPr>
          <w:p w14:paraId="69C20A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0509090009</w:t>
            </w:r>
          </w:p>
        </w:tc>
        <w:tc>
          <w:tcPr>
            <w:tcW w:w="3700" w:type="dxa"/>
            <w:tcBorders>
              <w:top w:val="nil"/>
              <w:left w:val="nil"/>
              <w:bottom w:val="single" w:sz="4" w:space="0" w:color="auto"/>
              <w:right w:val="single" w:sz="4" w:space="0" w:color="auto"/>
            </w:tcBorders>
            <w:shd w:val="clear" w:color="auto" w:fill="auto"/>
            <w:noWrap/>
            <w:vAlign w:val="center"/>
            <w:hideMark/>
          </w:tcPr>
          <w:p w14:paraId="5410E1D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POTONGO</w:t>
            </w:r>
          </w:p>
        </w:tc>
        <w:tc>
          <w:tcPr>
            <w:tcW w:w="1340" w:type="dxa"/>
            <w:tcBorders>
              <w:top w:val="nil"/>
              <w:left w:val="nil"/>
              <w:bottom w:val="single" w:sz="4" w:space="0" w:color="auto"/>
              <w:right w:val="single" w:sz="4" w:space="0" w:color="auto"/>
            </w:tcBorders>
            <w:shd w:val="clear" w:color="auto" w:fill="auto"/>
            <w:noWrap/>
            <w:vAlign w:val="center"/>
            <w:hideMark/>
          </w:tcPr>
          <w:p w14:paraId="26B3E63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5E93BD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SUCRE</w:t>
            </w:r>
          </w:p>
        </w:tc>
        <w:tc>
          <w:tcPr>
            <w:tcW w:w="2720" w:type="dxa"/>
            <w:tcBorders>
              <w:top w:val="nil"/>
              <w:left w:val="nil"/>
              <w:bottom w:val="single" w:sz="4" w:space="0" w:color="auto"/>
              <w:right w:val="single" w:sz="4" w:space="0" w:color="auto"/>
            </w:tcBorders>
            <w:shd w:val="clear" w:color="auto" w:fill="auto"/>
            <w:noWrap/>
            <w:vAlign w:val="center"/>
            <w:hideMark/>
          </w:tcPr>
          <w:p w14:paraId="64D0F27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SALVADOR DE QUIJE</w:t>
            </w:r>
          </w:p>
        </w:tc>
        <w:tc>
          <w:tcPr>
            <w:tcW w:w="1011" w:type="dxa"/>
            <w:tcBorders>
              <w:top w:val="nil"/>
              <w:left w:val="nil"/>
              <w:bottom w:val="single" w:sz="4" w:space="0" w:color="auto"/>
              <w:right w:val="single" w:sz="4" w:space="0" w:color="auto"/>
            </w:tcBorders>
            <w:shd w:val="clear" w:color="auto" w:fill="auto"/>
            <w:noWrap/>
            <w:vAlign w:val="center"/>
          </w:tcPr>
          <w:p w14:paraId="3EF34089" w14:textId="369C04C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8ADED0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C7D7F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481</w:t>
            </w:r>
          </w:p>
        </w:tc>
        <w:tc>
          <w:tcPr>
            <w:tcW w:w="940" w:type="dxa"/>
            <w:tcBorders>
              <w:top w:val="nil"/>
              <w:left w:val="nil"/>
              <w:bottom w:val="single" w:sz="4" w:space="0" w:color="auto"/>
              <w:right w:val="single" w:sz="4" w:space="0" w:color="auto"/>
            </w:tcBorders>
            <w:shd w:val="clear" w:color="auto" w:fill="auto"/>
            <w:noWrap/>
            <w:vAlign w:val="center"/>
            <w:hideMark/>
          </w:tcPr>
          <w:p w14:paraId="65967E2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0509090029</w:t>
            </w:r>
          </w:p>
        </w:tc>
        <w:tc>
          <w:tcPr>
            <w:tcW w:w="3700" w:type="dxa"/>
            <w:tcBorders>
              <w:top w:val="nil"/>
              <w:left w:val="nil"/>
              <w:bottom w:val="single" w:sz="4" w:space="0" w:color="auto"/>
              <w:right w:val="single" w:sz="4" w:space="0" w:color="auto"/>
            </w:tcBorders>
            <w:shd w:val="clear" w:color="auto" w:fill="auto"/>
            <w:noWrap/>
            <w:vAlign w:val="center"/>
            <w:hideMark/>
          </w:tcPr>
          <w:p w14:paraId="5971CA1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PALLCCA</w:t>
            </w:r>
          </w:p>
        </w:tc>
        <w:tc>
          <w:tcPr>
            <w:tcW w:w="1340" w:type="dxa"/>
            <w:tcBorders>
              <w:top w:val="nil"/>
              <w:left w:val="nil"/>
              <w:bottom w:val="single" w:sz="4" w:space="0" w:color="auto"/>
              <w:right w:val="single" w:sz="4" w:space="0" w:color="auto"/>
            </w:tcBorders>
            <w:shd w:val="clear" w:color="auto" w:fill="auto"/>
            <w:noWrap/>
            <w:vAlign w:val="center"/>
            <w:hideMark/>
          </w:tcPr>
          <w:p w14:paraId="7D6302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5A6634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SUCRE</w:t>
            </w:r>
          </w:p>
        </w:tc>
        <w:tc>
          <w:tcPr>
            <w:tcW w:w="2720" w:type="dxa"/>
            <w:tcBorders>
              <w:top w:val="nil"/>
              <w:left w:val="nil"/>
              <w:bottom w:val="single" w:sz="4" w:space="0" w:color="auto"/>
              <w:right w:val="single" w:sz="4" w:space="0" w:color="auto"/>
            </w:tcBorders>
            <w:shd w:val="clear" w:color="auto" w:fill="auto"/>
            <w:noWrap/>
            <w:vAlign w:val="center"/>
            <w:hideMark/>
          </w:tcPr>
          <w:p w14:paraId="1DEDFD0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SALVADOR DE QUIJE</w:t>
            </w:r>
          </w:p>
        </w:tc>
        <w:tc>
          <w:tcPr>
            <w:tcW w:w="1011" w:type="dxa"/>
            <w:tcBorders>
              <w:top w:val="nil"/>
              <w:left w:val="nil"/>
              <w:bottom w:val="single" w:sz="4" w:space="0" w:color="auto"/>
              <w:right w:val="single" w:sz="4" w:space="0" w:color="auto"/>
            </w:tcBorders>
            <w:shd w:val="clear" w:color="auto" w:fill="auto"/>
            <w:noWrap/>
            <w:vAlign w:val="center"/>
          </w:tcPr>
          <w:p w14:paraId="4E1076E4" w14:textId="1A71530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793BCF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6A39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482</w:t>
            </w:r>
          </w:p>
        </w:tc>
        <w:tc>
          <w:tcPr>
            <w:tcW w:w="940" w:type="dxa"/>
            <w:tcBorders>
              <w:top w:val="nil"/>
              <w:left w:val="nil"/>
              <w:bottom w:val="single" w:sz="4" w:space="0" w:color="auto"/>
              <w:right w:val="single" w:sz="4" w:space="0" w:color="auto"/>
            </w:tcBorders>
            <w:shd w:val="clear" w:color="auto" w:fill="auto"/>
            <w:noWrap/>
            <w:vAlign w:val="center"/>
            <w:hideMark/>
          </w:tcPr>
          <w:p w14:paraId="4D3DD90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0510050075</w:t>
            </w:r>
          </w:p>
        </w:tc>
        <w:tc>
          <w:tcPr>
            <w:tcW w:w="3700" w:type="dxa"/>
            <w:tcBorders>
              <w:top w:val="nil"/>
              <w:left w:val="nil"/>
              <w:bottom w:val="single" w:sz="4" w:space="0" w:color="auto"/>
              <w:right w:val="single" w:sz="4" w:space="0" w:color="auto"/>
            </w:tcBorders>
            <w:shd w:val="clear" w:color="auto" w:fill="auto"/>
            <w:noWrap/>
            <w:vAlign w:val="center"/>
            <w:hideMark/>
          </w:tcPr>
          <w:p w14:paraId="58BC7CF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PLANTA SAN GERONIMO</w:t>
            </w:r>
          </w:p>
        </w:tc>
        <w:tc>
          <w:tcPr>
            <w:tcW w:w="1340" w:type="dxa"/>
            <w:tcBorders>
              <w:top w:val="nil"/>
              <w:left w:val="nil"/>
              <w:bottom w:val="single" w:sz="4" w:space="0" w:color="auto"/>
              <w:right w:val="single" w:sz="4" w:space="0" w:color="auto"/>
            </w:tcBorders>
            <w:shd w:val="clear" w:color="auto" w:fill="auto"/>
            <w:noWrap/>
            <w:vAlign w:val="center"/>
            <w:hideMark/>
          </w:tcPr>
          <w:p w14:paraId="5214221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696CDC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VICTOR FAJARDO</w:t>
            </w:r>
          </w:p>
        </w:tc>
        <w:tc>
          <w:tcPr>
            <w:tcW w:w="2720" w:type="dxa"/>
            <w:tcBorders>
              <w:top w:val="nil"/>
              <w:left w:val="nil"/>
              <w:bottom w:val="single" w:sz="4" w:space="0" w:color="auto"/>
              <w:right w:val="single" w:sz="4" w:space="0" w:color="auto"/>
            </w:tcBorders>
            <w:shd w:val="clear" w:color="auto" w:fill="auto"/>
            <w:noWrap/>
            <w:vAlign w:val="center"/>
            <w:hideMark/>
          </w:tcPr>
          <w:p w14:paraId="104C00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CANARIA</w:t>
            </w:r>
          </w:p>
        </w:tc>
        <w:tc>
          <w:tcPr>
            <w:tcW w:w="1011" w:type="dxa"/>
            <w:tcBorders>
              <w:top w:val="nil"/>
              <w:left w:val="nil"/>
              <w:bottom w:val="single" w:sz="4" w:space="0" w:color="auto"/>
              <w:right w:val="single" w:sz="4" w:space="0" w:color="auto"/>
            </w:tcBorders>
            <w:shd w:val="clear" w:color="auto" w:fill="auto"/>
            <w:noWrap/>
            <w:vAlign w:val="center"/>
          </w:tcPr>
          <w:p w14:paraId="4EBA9931" w14:textId="088B784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5C945A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C583E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483</w:t>
            </w:r>
          </w:p>
        </w:tc>
        <w:tc>
          <w:tcPr>
            <w:tcW w:w="940" w:type="dxa"/>
            <w:tcBorders>
              <w:top w:val="nil"/>
              <w:left w:val="nil"/>
              <w:bottom w:val="single" w:sz="4" w:space="0" w:color="auto"/>
              <w:right w:val="single" w:sz="4" w:space="0" w:color="auto"/>
            </w:tcBorders>
            <w:shd w:val="clear" w:color="auto" w:fill="auto"/>
            <w:noWrap/>
            <w:vAlign w:val="center"/>
            <w:hideMark/>
          </w:tcPr>
          <w:p w14:paraId="19633B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0510050130</w:t>
            </w:r>
          </w:p>
        </w:tc>
        <w:tc>
          <w:tcPr>
            <w:tcW w:w="3700" w:type="dxa"/>
            <w:tcBorders>
              <w:top w:val="nil"/>
              <w:left w:val="nil"/>
              <w:bottom w:val="single" w:sz="4" w:space="0" w:color="auto"/>
              <w:right w:val="single" w:sz="4" w:space="0" w:color="auto"/>
            </w:tcBorders>
            <w:shd w:val="clear" w:color="auto" w:fill="auto"/>
            <w:noWrap/>
            <w:vAlign w:val="center"/>
            <w:hideMark/>
          </w:tcPr>
          <w:p w14:paraId="0EF7D2A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UMASI</w:t>
            </w:r>
          </w:p>
        </w:tc>
        <w:tc>
          <w:tcPr>
            <w:tcW w:w="1340" w:type="dxa"/>
            <w:tcBorders>
              <w:top w:val="nil"/>
              <w:left w:val="nil"/>
              <w:bottom w:val="single" w:sz="4" w:space="0" w:color="auto"/>
              <w:right w:val="single" w:sz="4" w:space="0" w:color="auto"/>
            </w:tcBorders>
            <w:shd w:val="clear" w:color="auto" w:fill="auto"/>
            <w:noWrap/>
            <w:vAlign w:val="center"/>
            <w:hideMark/>
          </w:tcPr>
          <w:p w14:paraId="5458EF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72FB93E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VICTOR FAJARDO</w:t>
            </w:r>
          </w:p>
        </w:tc>
        <w:tc>
          <w:tcPr>
            <w:tcW w:w="2720" w:type="dxa"/>
            <w:tcBorders>
              <w:top w:val="nil"/>
              <w:left w:val="nil"/>
              <w:bottom w:val="single" w:sz="4" w:space="0" w:color="auto"/>
              <w:right w:val="single" w:sz="4" w:space="0" w:color="auto"/>
            </w:tcBorders>
            <w:shd w:val="clear" w:color="auto" w:fill="auto"/>
            <w:noWrap/>
            <w:vAlign w:val="center"/>
            <w:hideMark/>
          </w:tcPr>
          <w:p w14:paraId="3865DA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CANARIA</w:t>
            </w:r>
          </w:p>
        </w:tc>
        <w:tc>
          <w:tcPr>
            <w:tcW w:w="1011" w:type="dxa"/>
            <w:tcBorders>
              <w:top w:val="nil"/>
              <w:left w:val="nil"/>
              <w:bottom w:val="single" w:sz="4" w:space="0" w:color="auto"/>
              <w:right w:val="single" w:sz="4" w:space="0" w:color="auto"/>
            </w:tcBorders>
            <w:shd w:val="clear" w:color="auto" w:fill="auto"/>
            <w:noWrap/>
            <w:vAlign w:val="center"/>
          </w:tcPr>
          <w:p w14:paraId="3675F1C8" w14:textId="699321B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9384B0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81A96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484</w:t>
            </w:r>
          </w:p>
        </w:tc>
        <w:tc>
          <w:tcPr>
            <w:tcW w:w="940" w:type="dxa"/>
            <w:tcBorders>
              <w:top w:val="nil"/>
              <w:left w:val="nil"/>
              <w:bottom w:val="single" w:sz="4" w:space="0" w:color="auto"/>
              <w:right w:val="single" w:sz="4" w:space="0" w:color="auto"/>
            </w:tcBorders>
            <w:shd w:val="clear" w:color="auto" w:fill="auto"/>
            <w:noWrap/>
            <w:vAlign w:val="center"/>
            <w:hideMark/>
          </w:tcPr>
          <w:p w14:paraId="0A4D96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0510080003</w:t>
            </w:r>
          </w:p>
        </w:tc>
        <w:tc>
          <w:tcPr>
            <w:tcW w:w="3700" w:type="dxa"/>
            <w:tcBorders>
              <w:top w:val="nil"/>
              <w:left w:val="nil"/>
              <w:bottom w:val="single" w:sz="4" w:space="0" w:color="auto"/>
              <w:right w:val="single" w:sz="4" w:space="0" w:color="auto"/>
            </w:tcBorders>
            <w:shd w:val="clear" w:color="auto" w:fill="auto"/>
            <w:noWrap/>
            <w:vAlign w:val="center"/>
            <w:hideMark/>
          </w:tcPr>
          <w:p w14:paraId="5D8C3B2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PATARA</w:t>
            </w:r>
          </w:p>
        </w:tc>
        <w:tc>
          <w:tcPr>
            <w:tcW w:w="1340" w:type="dxa"/>
            <w:tcBorders>
              <w:top w:val="nil"/>
              <w:left w:val="nil"/>
              <w:bottom w:val="single" w:sz="4" w:space="0" w:color="auto"/>
              <w:right w:val="single" w:sz="4" w:space="0" w:color="auto"/>
            </w:tcBorders>
            <w:shd w:val="clear" w:color="auto" w:fill="auto"/>
            <w:noWrap/>
            <w:vAlign w:val="center"/>
            <w:hideMark/>
          </w:tcPr>
          <w:p w14:paraId="67C5201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106C76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VICTOR FAJARDO</w:t>
            </w:r>
          </w:p>
        </w:tc>
        <w:tc>
          <w:tcPr>
            <w:tcW w:w="2720" w:type="dxa"/>
            <w:tcBorders>
              <w:top w:val="nil"/>
              <w:left w:val="nil"/>
              <w:bottom w:val="single" w:sz="4" w:space="0" w:color="auto"/>
              <w:right w:val="single" w:sz="4" w:space="0" w:color="auto"/>
            </w:tcBorders>
            <w:shd w:val="clear" w:color="auto" w:fill="auto"/>
            <w:noWrap/>
            <w:vAlign w:val="center"/>
            <w:hideMark/>
          </w:tcPr>
          <w:p w14:paraId="2C18965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HUAMANQUIQUIA</w:t>
            </w:r>
          </w:p>
        </w:tc>
        <w:tc>
          <w:tcPr>
            <w:tcW w:w="1011" w:type="dxa"/>
            <w:tcBorders>
              <w:top w:val="nil"/>
              <w:left w:val="nil"/>
              <w:bottom w:val="single" w:sz="4" w:space="0" w:color="auto"/>
              <w:right w:val="single" w:sz="4" w:space="0" w:color="auto"/>
            </w:tcBorders>
            <w:shd w:val="clear" w:color="auto" w:fill="auto"/>
            <w:noWrap/>
            <w:vAlign w:val="center"/>
          </w:tcPr>
          <w:p w14:paraId="464D295A" w14:textId="4C81AAC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FFB3E3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FA3CDA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485</w:t>
            </w:r>
          </w:p>
        </w:tc>
        <w:tc>
          <w:tcPr>
            <w:tcW w:w="940" w:type="dxa"/>
            <w:tcBorders>
              <w:top w:val="nil"/>
              <w:left w:val="nil"/>
              <w:bottom w:val="single" w:sz="4" w:space="0" w:color="auto"/>
              <w:right w:val="single" w:sz="4" w:space="0" w:color="auto"/>
            </w:tcBorders>
            <w:shd w:val="clear" w:color="auto" w:fill="auto"/>
            <w:noWrap/>
            <w:vAlign w:val="center"/>
            <w:hideMark/>
          </w:tcPr>
          <w:p w14:paraId="6A160FC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0510080006</w:t>
            </w:r>
          </w:p>
        </w:tc>
        <w:tc>
          <w:tcPr>
            <w:tcW w:w="3700" w:type="dxa"/>
            <w:tcBorders>
              <w:top w:val="nil"/>
              <w:left w:val="nil"/>
              <w:bottom w:val="single" w:sz="4" w:space="0" w:color="auto"/>
              <w:right w:val="single" w:sz="4" w:space="0" w:color="auto"/>
            </w:tcBorders>
            <w:shd w:val="clear" w:color="auto" w:fill="auto"/>
            <w:noWrap/>
            <w:vAlign w:val="center"/>
            <w:hideMark/>
          </w:tcPr>
          <w:p w14:paraId="6B69473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NAZARETH DE UCHU</w:t>
            </w:r>
          </w:p>
        </w:tc>
        <w:tc>
          <w:tcPr>
            <w:tcW w:w="1340" w:type="dxa"/>
            <w:tcBorders>
              <w:top w:val="nil"/>
              <w:left w:val="nil"/>
              <w:bottom w:val="single" w:sz="4" w:space="0" w:color="auto"/>
              <w:right w:val="single" w:sz="4" w:space="0" w:color="auto"/>
            </w:tcBorders>
            <w:shd w:val="clear" w:color="auto" w:fill="auto"/>
            <w:noWrap/>
            <w:vAlign w:val="center"/>
            <w:hideMark/>
          </w:tcPr>
          <w:p w14:paraId="40DF2D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4CF1C8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VICTOR FAJARDO</w:t>
            </w:r>
          </w:p>
        </w:tc>
        <w:tc>
          <w:tcPr>
            <w:tcW w:w="2720" w:type="dxa"/>
            <w:tcBorders>
              <w:top w:val="nil"/>
              <w:left w:val="nil"/>
              <w:bottom w:val="single" w:sz="4" w:space="0" w:color="auto"/>
              <w:right w:val="single" w:sz="4" w:space="0" w:color="auto"/>
            </w:tcBorders>
            <w:shd w:val="clear" w:color="auto" w:fill="auto"/>
            <w:noWrap/>
            <w:vAlign w:val="center"/>
            <w:hideMark/>
          </w:tcPr>
          <w:p w14:paraId="72AA48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HUAMANQUIQUIA</w:t>
            </w:r>
          </w:p>
        </w:tc>
        <w:tc>
          <w:tcPr>
            <w:tcW w:w="1011" w:type="dxa"/>
            <w:tcBorders>
              <w:top w:val="nil"/>
              <w:left w:val="nil"/>
              <w:bottom w:val="single" w:sz="4" w:space="0" w:color="auto"/>
              <w:right w:val="single" w:sz="4" w:space="0" w:color="auto"/>
            </w:tcBorders>
            <w:shd w:val="clear" w:color="auto" w:fill="auto"/>
            <w:noWrap/>
            <w:vAlign w:val="center"/>
          </w:tcPr>
          <w:p w14:paraId="09A5FD83" w14:textId="25821FD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B0DF0B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8EA39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486</w:t>
            </w:r>
          </w:p>
        </w:tc>
        <w:tc>
          <w:tcPr>
            <w:tcW w:w="940" w:type="dxa"/>
            <w:tcBorders>
              <w:top w:val="nil"/>
              <w:left w:val="nil"/>
              <w:bottom w:val="single" w:sz="4" w:space="0" w:color="auto"/>
              <w:right w:val="single" w:sz="4" w:space="0" w:color="auto"/>
            </w:tcBorders>
            <w:shd w:val="clear" w:color="auto" w:fill="auto"/>
            <w:noWrap/>
            <w:vAlign w:val="center"/>
            <w:hideMark/>
          </w:tcPr>
          <w:p w14:paraId="0F26A9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0510080016</w:t>
            </w:r>
          </w:p>
        </w:tc>
        <w:tc>
          <w:tcPr>
            <w:tcW w:w="3700" w:type="dxa"/>
            <w:tcBorders>
              <w:top w:val="nil"/>
              <w:left w:val="nil"/>
              <w:bottom w:val="single" w:sz="4" w:space="0" w:color="auto"/>
              <w:right w:val="single" w:sz="4" w:space="0" w:color="auto"/>
            </w:tcBorders>
            <w:shd w:val="clear" w:color="auto" w:fill="auto"/>
            <w:noWrap/>
            <w:vAlign w:val="center"/>
            <w:hideMark/>
          </w:tcPr>
          <w:p w14:paraId="592E5A5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TINCA</w:t>
            </w:r>
          </w:p>
        </w:tc>
        <w:tc>
          <w:tcPr>
            <w:tcW w:w="1340" w:type="dxa"/>
            <w:tcBorders>
              <w:top w:val="nil"/>
              <w:left w:val="nil"/>
              <w:bottom w:val="single" w:sz="4" w:space="0" w:color="auto"/>
              <w:right w:val="single" w:sz="4" w:space="0" w:color="auto"/>
            </w:tcBorders>
            <w:shd w:val="clear" w:color="auto" w:fill="auto"/>
            <w:noWrap/>
            <w:vAlign w:val="center"/>
            <w:hideMark/>
          </w:tcPr>
          <w:p w14:paraId="624C80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2BE36C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VICTOR FAJARDO</w:t>
            </w:r>
          </w:p>
        </w:tc>
        <w:tc>
          <w:tcPr>
            <w:tcW w:w="2720" w:type="dxa"/>
            <w:tcBorders>
              <w:top w:val="nil"/>
              <w:left w:val="nil"/>
              <w:bottom w:val="single" w:sz="4" w:space="0" w:color="auto"/>
              <w:right w:val="single" w:sz="4" w:space="0" w:color="auto"/>
            </w:tcBorders>
            <w:shd w:val="clear" w:color="auto" w:fill="auto"/>
            <w:noWrap/>
            <w:vAlign w:val="center"/>
            <w:hideMark/>
          </w:tcPr>
          <w:p w14:paraId="4EC868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HUAMANQUIQUIA</w:t>
            </w:r>
          </w:p>
        </w:tc>
        <w:tc>
          <w:tcPr>
            <w:tcW w:w="1011" w:type="dxa"/>
            <w:tcBorders>
              <w:top w:val="nil"/>
              <w:left w:val="nil"/>
              <w:bottom w:val="single" w:sz="4" w:space="0" w:color="auto"/>
              <w:right w:val="single" w:sz="4" w:space="0" w:color="auto"/>
            </w:tcBorders>
            <w:shd w:val="clear" w:color="auto" w:fill="auto"/>
            <w:noWrap/>
            <w:vAlign w:val="center"/>
          </w:tcPr>
          <w:p w14:paraId="7952DDA5" w14:textId="0C0D2D4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43E918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0D8540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487</w:t>
            </w:r>
          </w:p>
        </w:tc>
        <w:tc>
          <w:tcPr>
            <w:tcW w:w="940" w:type="dxa"/>
            <w:tcBorders>
              <w:top w:val="nil"/>
              <w:left w:val="nil"/>
              <w:bottom w:val="single" w:sz="4" w:space="0" w:color="auto"/>
              <w:right w:val="single" w:sz="4" w:space="0" w:color="auto"/>
            </w:tcBorders>
            <w:shd w:val="clear" w:color="auto" w:fill="auto"/>
            <w:noWrap/>
            <w:vAlign w:val="center"/>
            <w:hideMark/>
          </w:tcPr>
          <w:p w14:paraId="661B74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0510110029</w:t>
            </w:r>
          </w:p>
        </w:tc>
        <w:tc>
          <w:tcPr>
            <w:tcW w:w="3700" w:type="dxa"/>
            <w:tcBorders>
              <w:top w:val="nil"/>
              <w:left w:val="nil"/>
              <w:bottom w:val="single" w:sz="4" w:space="0" w:color="auto"/>
              <w:right w:val="single" w:sz="4" w:space="0" w:color="auto"/>
            </w:tcBorders>
            <w:shd w:val="clear" w:color="auto" w:fill="auto"/>
            <w:noWrap/>
            <w:vAlign w:val="center"/>
            <w:hideMark/>
          </w:tcPr>
          <w:p w14:paraId="465B6B3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 DE QUICHAWUA</w:t>
            </w:r>
          </w:p>
        </w:tc>
        <w:tc>
          <w:tcPr>
            <w:tcW w:w="1340" w:type="dxa"/>
            <w:tcBorders>
              <w:top w:val="nil"/>
              <w:left w:val="nil"/>
              <w:bottom w:val="single" w:sz="4" w:space="0" w:color="auto"/>
              <w:right w:val="single" w:sz="4" w:space="0" w:color="auto"/>
            </w:tcBorders>
            <w:shd w:val="clear" w:color="auto" w:fill="auto"/>
            <w:noWrap/>
            <w:vAlign w:val="center"/>
            <w:hideMark/>
          </w:tcPr>
          <w:p w14:paraId="3C2C883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1372E6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VICTOR FAJARDO</w:t>
            </w:r>
          </w:p>
        </w:tc>
        <w:tc>
          <w:tcPr>
            <w:tcW w:w="2720" w:type="dxa"/>
            <w:tcBorders>
              <w:top w:val="nil"/>
              <w:left w:val="nil"/>
              <w:bottom w:val="single" w:sz="4" w:space="0" w:color="auto"/>
              <w:right w:val="single" w:sz="4" w:space="0" w:color="auto"/>
            </w:tcBorders>
            <w:shd w:val="clear" w:color="auto" w:fill="auto"/>
            <w:noWrap/>
            <w:vAlign w:val="center"/>
            <w:hideMark/>
          </w:tcPr>
          <w:p w14:paraId="3A0EDB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SARHUA</w:t>
            </w:r>
          </w:p>
        </w:tc>
        <w:tc>
          <w:tcPr>
            <w:tcW w:w="1011" w:type="dxa"/>
            <w:tcBorders>
              <w:top w:val="nil"/>
              <w:left w:val="nil"/>
              <w:bottom w:val="single" w:sz="4" w:space="0" w:color="auto"/>
              <w:right w:val="single" w:sz="4" w:space="0" w:color="auto"/>
            </w:tcBorders>
            <w:shd w:val="clear" w:color="auto" w:fill="auto"/>
            <w:noWrap/>
            <w:vAlign w:val="center"/>
          </w:tcPr>
          <w:p w14:paraId="66F9B26B" w14:textId="708E443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E2FDFE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F60EB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488</w:t>
            </w:r>
          </w:p>
        </w:tc>
        <w:tc>
          <w:tcPr>
            <w:tcW w:w="940" w:type="dxa"/>
            <w:tcBorders>
              <w:top w:val="nil"/>
              <w:left w:val="nil"/>
              <w:bottom w:val="single" w:sz="4" w:space="0" w:color="auto"/>
              <w:right w:val="single" w:sz="4" w:space="0" w:color="auto"/>
            </w:tcBorders>
            <w:shd w:val="clear" w:color="auto" w:fill="auto"/>
            <w:noWrap/>
            <w:vAlign w:val="center"/>
            <w:hideMark/>
          </w:tcPr>
          <w:p w14:paraId="0437DE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0510120040</w:t>
            </w:r>
          </w:p>
        </w:tc>
        <w:tc>
          <w:tcPr>
            <w:tcW w:w="3700" w:type="dxa"/>
            <w:tcBorders>
              <w:top w:val="nil"/>
              <w:left w:val="nil"/>
              <w:bottom w:val="single" w:sz="4" w:space="0" w:color="auto"/>
              <w:right w:val="single" w:sz="4" w:space="0" w:color="auto"/>
            </w:tcBorders>
            <w:shd w:val="clear" w:color="auto" w:fill="auto"/>
            <w:noWrap/>
            <w:vAlign w:val="center"/>
            <w:hideMark/>
          </w:tcPr>
          <w:p w14:paraId="6E6A382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ANTACOCHA</w:t>
            </w:r>
          </w:p>
        </w:tc>
        <w:tc>
          <w:tcPr>
            <w:tcW w:w="1340" w:type="dxa"/>
            <w:tcBorders>
              <w:top w:val="nil"/>
              <w:left w:val="nil"/>
              <w:bottom w:val="single" w:sz="4" w:space="0" w:color="auto"/>
              <w:right w:val="single" w:sz="4" w:space="0" w:color="auto"/>
            </w:tcBorders>
            <w:shd w:val="clear" w:color="auto" w:fill="auto"/>
            <w:noWrap/>
            <w:vAlign w:val="center"/>
            <w:hideMark/>
          </w:tcPr>
          <w:p w14:paraId="7BF840E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7DDE9B9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VICTOR FAJARDO</w:t>
            </w:r>
          </w:p>
        </w:tc>
        <w:tc>
          <w:tcPr>
            <w:tcW w:w="2720" w:type="dxa"/>
            <w:tcBorders>
              <w:top w:val="nil"/>
              <w:left w:val="nil"/>
              <w:bottom w:val="single" w:sz="4" w:space="0" w:color="auto"/>
              <w:right w:val="single" w:sz="4" w:space="0" w:color="auto"/>
            </w:tcBorders>
            <w:shd w:val="clear" w:color="auto" w:fill="auto"/>
            <w:noWrap/>
            <w:vAlign w:val="center"/>
            <w:hideMark/>
          </w:tcPr>
          <w:p w14:paraId="60038F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VILCANCHOS</w:t>
            </w:r>
          </w:p>
        </w:tc>
        <w:tc>
          <w:tcPr>
            <w:tcW w:w="1011" w:type="dxa"/>
            <w:tcBorders>
              <w:top w:val="nil"/>
              <w:left w:val="nil"/>
              <w:bottom w:val="single" w:sz="4" w:space="0" w:color="auto"/>
              <w:right w:val="single" w:sz="4" w:space="0" w:color="auto"/>
            </w:tcBorders>
            <w:shd w:val="clear" w:color="auto" w:fill="auto"/>
            <w:noWrap/>
            <w:vAlign w:val="center"/>
          </w:tcPr>
          <w:p w14:paraId="03B26741" w14:textId="1CDC133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E6D1EB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ADC96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489</w:t>
            </w:r>
          </w:p>
        </w:tc>
        <w:tc>
          <w:tcPr>
            <w:tcW w:w="940" w:type="dxa"/>
            <w:tcBorders>
              <w:top w:val="nil"/>
              <w:left w:val="nil"/>
              <w:bottom w:val="single" w:sz="4" w:space="0" w:color="auto"/>
              <w:right w:val="single" w:sz="4" w:space="0" w:color="auto"/>
            </w:tcBorders>
            <w:shd w:val="clear" w:color="auto" w:fill="auto"/>
            <w:noWrap/>
            <w:vAlign w:val="center"/>
            <w:hideMark/>
          </w:tcPr>
          <w:p w14:paraId="4F156E6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0511010037</w:t>
            </w:r>
          </w:p>
        </w:tc>
        <w:tc>
          <w:tcPr>
            <w:tcW w:w="3700" w:type="dxa"/>
            <w:tcBorders>
              <w:top w:val="nil"/>
              <w:left w:val="nil"/>
              <w:bottom w:val="single" w:sz="4" w:space="0" w:color="auto"/>
              <w:right w:val="single" w:sz="4" w:space="0" w:color="auto"/>
            </w:tcBorders>
            <w:shd w:val="clear" w:color="auto" w:fill="auto"/>
            <w:noWrap/>
            <w:vAlign w:val="center"/>
            <w:hideMark/>
          </w:tcPr>
          <w:p w14:paraId="043A5A4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 DE CHURIA</w:t>
            </w:r>
          </w:p>
        </w:tc>
        <w:tc>
          <w:tcPr>
            <w:tcW w:w="1340" w:type="dxa"/>
            <w:tcBorders>
              <w:top w:val="nil"/>
              <w:left w:val="nil"/>
              <w:bottom w:val="single" w:sz="4" w:space="0" w:color="auto"/>
              <w:right w:val="single" w:sz="4" w:space="0" w:color="auto"/>
            </w:tcBorders>
            <w:shd w:val="clear" w:color="auto" w:fill="auto"/>
            <w:noWrap/>
            <w:vAlign w:val="center"/>
            <w:hideMark/>
          </w:tcPr>
          <w:p w14:paraId="4DA5902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63993E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VILCAS HUAMAN</w:t>
            </w:r>
          </w:p>
        </w:tc>
        <w:tc>
          <w:tcPr>
            <w:tcW w:w="2720" w:type="dxa"/>
            <w:tcBorders>
              <w:top w:val="nil"/>
              <w:left w:val="nil"/>
              <w:bottom w:val="single" w:sz="4" w:space="0" w:color="auto"/>
              <w:right w:val="single" w:sz="4" w:space="0" w:color="auto"/>
            </w:tcBorders>
            <w:shd w:val="clear" w:color="auto" w:fill="auto"/>
            <w:noWrap/>
            <w:vAlign w:val="center"/>
            <w:hideMark/>
          </w:tcPr>
          <w:p w14:paraId="090855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VILCAS HUAMAN</w:t>
            </w:r>
          </w:p>
        </w:tc>
        <w:tc>
          <w:tcPr>
            <w:tcW w:w="1011" w:type="dxa"/>
            <w:tcBorders>
              <w:top w:val="nil"/>
              <w:left w:val="nil"/>
              <w:bottom w:val="single" w:sz="4" w:space="0" w:color="auto"/>
              <w:right w:val="single" w:sz="4" w:space="0" w:color="auto"/>
            </w:tcBorders>
            <w:shd w:val="clear" w:color="auto" w:fill="auto"/>
            <w:noWrap/>
            <w:vAlign w:val="center"/>
          </w:tcPr>
          <w:p w14:paraId="1FCE0A48" w14:textId="41DA6DB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940E4C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B40DD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490</w:t>
            </w:r>
          </w:p>
        </w:tc>
        <w:tc>
          <w:tcPr>
            <w:tcW w:w="940" w:type="dxa"/>
            <w:tcBorders>
              <w:top w:val="nil"/>
              <w:left w:val="nil"/>
              <w:bottom w:val="single" w:sz="4" w:space="0" w:color="auto"/>
              <w:right w:val="single" w:sz="4" w:space="0" w:color="auto"/>
            </w:tcBorders>
            <w:shd w:val="clear" w:color="auto" w:fill="auto"/>
            <w:noWrap/>
            <w:vAlign w:val="center"/>
            <w:hideMark/>
          </w:tcPr>
          <w:p w14:paraId="026E06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0511010039</w:t>
            </w:r>
          </w:p>
        </w:tc>
        <w:tc>
          <w:tcPr>
            <w:tcW w:w="3700" w:type="dxa"/>
            <w:tcBorders>
              <w:top w:val="nil"/>
              <w:left w:val="nil"/>
              <w:bottom w:val="single" w:sz="4" w:space="0" w:color="auto"/>
              <w:right w:val="single" w:sz="4" w:space="0" w:color="auto"/>
            </w:tcBorders>
            <w:shd w:val="clear" w:color="auto" w:fill="auto"/>
            <w:noWrap/>
            <w:vAlign w:val="center"/>
            <w:hideMark/>
          </w:tcPr>
          <w:p w14:paraId="51F7A76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PUTACCA</w:t>
            </w:r>
          </w:p>
        </w:tc>
        <w:tc>
          <w:tcPr>
            <w:tcW w:w="1340" w:type="dxa"/>
            <w:tcBorders>
              <w:top w:val="nil"/>
              <w:left w:val="nil"/>
              <w:bottom w:val="single" w:sz="4" w:space="0" w:color="auto"/>
              <w:right w:val="single" w:sz="4" w:space="0" w:color="auto"/>
            </w:tcBorders>
            <w:shd w:val="clear" w:color="auto" w:fill="auto"/>
            <w:noWrap/>
            <w:vAlign w:val="center"/>
            <w:hideMark/>
          </w:tcPr>
          <w:p w14:paraId="24DE176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773493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VILCAS HUAMAN</w:t>
            </w:r>
          </w:p>
        </w:tc>
        <w:tc>
          <w:tcPr>
            <w:tcW w:w="2720" w:type="dxa"/>
            <w:tcBorders>
              <w:top w:val="nil"/>
              <w:left w:val="nil"/>
              <w:bottom w:val="single" w:sz="4" w:space="0" w:color="auto"/>
              <w:right w:val="single" w:sz="4" w:space="0" w:color="auto"/>
            </w:tcBorders>
            <w:shd w:val="clear" w:color="auto" w:fill="auto"/>
            <w:noWrap/>
            <w:vAlign w:val="center"/>
            <w:hideMark/>
          </w:tcPr>
          <w:p w14:paraId="371E85B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VILCAS HUAMAN</w:t>
            </w:r>
          </w:p>
        </w:tc>
        <w:tc>
          <w:tcPr>
            <w:tcW w:w="1011" w:type="dxa"/>
            <w:tcBorders>
              <w:top w:val="nil"/>
              <w:left w:val="nil"/>
              <w:bottom w:val="single" w:sz="4" w:space="0" w:color="auto"/>
              <w:right w:val="single" w:sz="4" w:space="0" w:color="auto"/>
            </w:tcBorders>
            <w:shd w:val="clear" w:color="auto" w:fill="auto"/>
            <w:noWrap/>
            <w:vAlign w:val="center"/>
          </w:tcPr>
          <w:p w14:paraId="28FC7C7F" w14:textId="73AFD08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E49646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994D1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491</w:t>
            </w:r>
          </w:p>
        </w:tc>
        <w:tc>
          <w:tcPr>
            <w:tcW w:w="940" w:type="dxa"/>
            <w:tcBorders>
              <w:top w:val="nil"/>
              <w:left w:val="nil"/>
              <w:bottom w:val="single" w:sz="4" w:space="0" w:color="auto"/>
              <w:right w:val="single" w:sz="4" w:space="0" w:color="auto"/>
            </w:tcBorders>
            <w:shd w:val="clear" w:color="auto" w:fill="auto"/>
            <w:noWrap/>
            <w:vAlign w:val="center"/>
            <w:hideMark/>
          </w:tcPr>
          <w:p w14:paraId="6D3217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0511040027</w:t>
            </w:r>
          </w:p>
        </w:tc>
        <w:tc>
          <w:tcPr>
            <w:tcW w:w="3700" w:type="dxa"/>
            <w:tcBorders>
              <w:top w:val="nil"/>
              <w:left w:val="nil"/>
              <w:bottom w:val="single" w:sz="4" w:space="0" w:color="auto"/>
              <w:right w:val="single" w:sz="4" w:space="0" w:color="auto"/>
            </w:tcBorders>
            <w:shd w:val="clear" w:color="auto" w:fill="auto"/>
            <w:noWrap/>
            <w:vAlign w:val="center"/>
            <w:hideMark/>
          </w:tcPr>
          <w:p w14:paraId="35C3886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COLLASPAMPA</w:t>
            </w:r>
          </w:p>
        </w:tc>
        <w:tc>
          <w:tcPr>
            <w:tcW w:w="1340" w:type="dxa"/>
            <w:tcBorders>
              <w:top w:val="nil"/>
              <w:left w:val="nil"/>
              <w:bottom w:val="single" w:sz="4" w:space="0" w:color="auto"/>
              <w:right w:val="single" w:sz="4" w:space="0" w:color="auto"/>
            </w:tcBorders>
            <w:shd w:val="clear" w:color="auto" w:fill="auto"/>
            <w:noWrap/>
            <w:vAlign w:val="center"/>
            <w:hideMark/>
          </w:tcPr>
          <w:p w14:paraId="29551D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4157C7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VILCAS HUAMAN</w:t>
            </w:r>
          </w:p>
        </w:tc>
        <w:tc>
          <w:tcPr>
            <w:tcW w:w="2720" w:type="dxa"/>
            <w:tcBorders>
              <w:top w:val="nil"/>
              <w:left w:val="nil"/>
              <w:bottom w:val="single" w:sz="4" w:space="0" w:color="auto"/>
              <w:right w:val="single" w:sz="4" w:space="0" w:color="auto"/>
            </w:tcBorders>
            <w:shd w:val="clear" w:color="auto" w:fill="auto"/>
            <w:noWrap/>
            <w:vAlign w:val="center"/>
            <w:hideMark/>
          </w:tcPr>
          <w:p w14:paraId="5F9CBD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CONCEPCION</w:t>
            </w:r>
          </w:p>
        </w:tc>
        <w:tc>
          <w:tcPr>
            <w:tcW w:w="1011" w:type="dxa"/>
            <w:tcBorders>
              <w:top w:val="nil"/>
              <w:left w:val="nil"/>
              <w:bottom w:val="single" w:sz="4" w:space="0" w:color="auto"/>
              <w:right w:val="single" w:sz="4" w:space="0" w:color="auto"/>
            </w:tcBorders>
            <w:shd w:val="clear" w:color="auto" w:fill="auto"/>
            <w:noWrap/>
            <w:vAlign w:val="center"/>
          </w:tcPr>
          <w:p w14:paraId="1B2AA6B0" w14:textId="3AE0D7F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75A345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09DEC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492</w:t>
            </w:r>
          </w:p>
        </w:tc>
        <w:tc>
          <w:tcPr>
            <w:tcW w:w="940" w:type="dxa"/>
            <w:tcBorders>
              <w:top w:val="nil"/>
              <w:left w:val="nil"/>
              <w:bottom w:val="single" w:sz="4" w:space="0" w:color="auto"/>
              <w:right w:val="single" w:sz="4" w:space="0" w:color="auto"/>
            </w:tcBorders>
            <w:shd w:val="clear" w:color="auto" w:fill="auto"/>
            <w:noWrap/>
            <w:vAlign w:val="center"/>
            <w:hideMark/>
          </w:tcPr>
          <w:p w14:paraId="7573D6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0511040029</w:t>
            </w:r>
          </w:p>
        </w:tc>
        <w:tc>
          <w:tcPr>
            <w:tcW w:w="3700" w:type="dxa"/>
            <w:tcBorders>
              <w:top w:val="nil"/>
              <w:left w:val="nil"/>
              <w:bottom w:val="single" w:sz="4" w:space="0" w:color="auto"/>
              <w:right w:val="single" w:sz="4" w:space="0" w:color="auto"/>
            </w:tcBorders>
            <w:shd w:val="clear" w:color="auto" w:fill="auto"/>
            <w:noWrap/>
            <w:vAlign w:val="center"/>
            <w:hideMark/>
          </w:tcPr>
          <w:p w14:paraId="78017AD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 DE ASTANYA</w:t>
            </w:r>
          </w:p>
        </w:tc>
        <w:tc>
          <w:tcPr>
            <w:tcW w:w="1340" w:type="dxa"/>
            <w:tcBorders>
              <w:top w:val="nil"/>
              <w:left w:val="nil"/>
              <w:bottom w:val="single" w:sz="4" w:space="0" w:color="auto"/>
              <w:right w:val="single" w:sz="4" w:space="0" w:color="auto"/>
            </w:tcBorders>
            <w:shd w:val="clear" w:color="auto" w:fill="auto"/>
            <w:noWrap/>
            <w:vAlign w:val="center"/>
            <w:hideMark/>
          </w:tcPr>
          <w:p w14:paraId="6BD302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1924BA3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VILCAS HUAMAN</w:t>
            </w:r>
          </w:p>
        </w:tc>
        <w:tc>
          <w:tcPr>
            <w:tcW w:w="2720" w:type="dxa"/>
            <w:tcBorders>
              <w:top w:val="nil"/>
              <w:left w:val="nil"/>
              <w:bottom w:val="single" w:sz="4" w:space="0" w:color="auto"/>
              <w:right w:val="single" w:sz="4" w:space="0" w:color="auto"/>
            </w:tcBorders>
            <w:shd w:val="clear" w:color="auto" w:fill="auto"/>
            <w:noWrap/>
            <w:vAlign w:val="center"/>
            <w:hideMark/>
          </w:tcPr>
          <w:p w14:paraId="31094B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CONCEPCION</w:t>
            </w:r>
          </w:p>
        </w:tc>
        <w:tc>
          <w:tcPr>
            <w:tcW w:w="1011" w:type="dxa"/>
            <w:tcBorders>
              <w:top w:val="nil"/>
              <w:left w:val="nil"/>
              <w:bottom w:val="single" w:sz="4" w:space="0" w:color="auto"/>
              <w:right w:val="single" w:sz="4" w:space="0" w:color="auto"/>
            </w:tcBorders>
            <w:shd w:val="clear" w:color="auto" w:fill="auto"/>
            <w:noWrap/>
            <w:vAlign w:val="center"/>
          </w:tcPr>
          <w:p w14:paraId="4CAE575C" w14:textId="5EC8F1D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4B902B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A97F31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493</w:t>
            </w:r>
          </w:p>
        </w:tc>
        <w:tc>
          <w:tcPr>
            <w:tcW w:w="940" w:type="dxa"/>
            <w:tcBorders>
              <w:top w:val="nil"/>
              <w:left w:val="nil"/>
              <w:bottom w:val="single" w:sz="4" w:space="0" w:color="auto"/>
              <w:right w:val="single" w:sz="4" w:space="0" w:color="auto"/>
            </w:tcBorders>
            <w:shd w:val="clear" w:color="auto" w:fill="auto"/>
            <w:noWrap/>
            <w:vAlign w:val="center"/>
            <w:hideMark/>
          </w:tcPr>
          <w:p w14:paraId="72554CE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0511050003</w:t>
            </w:r>
          </w:p>
        </w:tc>
        <w:tc>
          <w:tcPr>
            <w:tcW w:w="3700" w:type="dxa"/>
            <w:tcBorders>
              <w:top w:val="nil"/>
              <w:left w:val="nil"/>
              <w:bottom w:val="single" w:sz="4" w:space="0" w:color="auto"/>
              <w:right w:val="single" w:sz="4" w:space="0" w:color="auto"/>
            </w:tcBorders>
            <w:shd w:val="clear" w:color="auto" w:fill="auto"/>
            <w:noWrap/>
            <w:vAlign w:val="center"/>
            <w:hideMark/>
          </w:tcPr>
          <w:p w14:paraId="4D74702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CHURIACUCHO</w:t>
            </w:r>
          </w:p>
        </w:tc>
        <w:tc>
          <w:tcPr>
            <w:tcW w:w="1340" w:type="dxa"/>
            <w:tcBorders>
              <w:top w:val="nil"/>
              <w:left w:val="nil"/>
              <w:bottom w:val="single" w:sz="4" w:space="0" w:color="auto"/>
              <w:right w:val="single" w:sz="4" w:space="0" w:color="auto"/>
            </w:tcBorders>
            <w:shd w:val="clear" w:color="auto" w:fill="auto"/>
            <w:noWrap/>
            <w:vAlign w:val="center"/>
            <w:hideMark/>
          </w:tcPr>
          <w:p w14:paraId="06FF0BB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440" w:type="dxa"/>
            <w:tcBorders>
              <w:top w:val="nil"/>
              <w:left w:val="nil"/>
              <w:bottom w:val="single" w:sz="4" w:space="0" w:color="auto"/>
              <w:right w:val="single" w:sz="4" w:space="0" w:color="auto"/>
            </w:tcBorders>
            <w:shd w:val="clear" w:color="auto" w:fill="auto"/>
            <w:noWrap/>
            <w:vAlign w:val="center"/>
            <w:hideMark/>
          </w:tcPr>
          <w:p w14:paraId="01704D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VILCAS HUAMAN</w:t>
            </w:r>
          </w:p>
        </w:tc>
        <w:tc>
          <w:tcPr>
            <w:tcW w:w="2720" w:type="dxa"/>
            <w:tcBorders>
              <w:top w:val="nil"/>
              <w:left w:val="nil"/>
              <w:bottom w:val="single" w:sz="4" w:space="0" w:color="auto"/>
              <w:right w:val="single" w:sz="4" w:space="0" w:color="auto"/>
            </w:tcBorders>
            <w:shd w:val="clear" w:color="auto" w:fill="auto"/>
            <w:noWrap/>
            <w:vAlign w:val="center"/>
            <w:hideMark/>
          </w:tcPr>
          <w:p w14:paraId="4C5578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HUAMBALPA</w:t>
            </w:r>
          </w:p>
        </w:tc>
        <w:tc>
          <w:tcPr>
            <w:tcW w:w="1011" w:type="dxa"/>
            <w:tcBorders>
              <w:top w:val="nil"/>
              <w:left w:val="nil"/>
              <w:bottom w:val="single" w:sz="4" w:space="0" w:color="auto"/>
              <w:right w:val="single" w:sz="4" w:space="0" w:color="auto"/>
            </w:tcBorders>
            <w:shd w:val="clear" w:color="auto" w:fill="auto"/>
            <w:noWrap/>
            <w:vAlign w:val="center"/>
          </w:tcPr>
          <w:p w14:paraId="05F8CC0F" w14:textId="5DF3D02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98A387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8A9E0D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494</w:t>
            </w:r>
          </w:p>
        </w:tc>
        <w:tc>
          <w:tcPr>
            <w:tcW w:w="940" w:type="dxa"/>
            <w:tcBorders>
              <w:top w:val="nil"/>
              <w:left w:val="nil"/>
              <w:bottom w:val="single" w:sz="4" w:space="0" w:color="auto"/>
              <w:right w:val="single" w:sz="4" w:space="0" w:color="auto"/>
            </w:tcBorders>
            <w:shd w:val="clear" w:color="auto" w:fill="auto"/>
            <w:noWrap/>
            <w:vAlign w:val="center"/>
            <w:hideMark/>
          </w:tcPr>
          <w:p w14:paraId="6823D1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0801020005</w:t>
            </w:r>
          </w:p>
        </w:tc>
        <w:tc>
          <w:tcPr>
            <w:tcW w:w="3700" w:type="dxa"/>
            <w:tcBorders>
              <w:top w:val="nil"/>
              <w:left w:val="nil"/>
              <w:bottom w:val="single" w:sz="4" w:space="0" w:color="auto"/>
              <w:right w:val="single" w:sz="4" w:space="0" w:color="auto"/>
            </w:tcBorders>
            <w:shd w:val="clear" w:color="auto" w:fill="auto"/>
            <w:noWrap/>
            <w:vAlign w:val="center"/>
            <w:hideMark/>
          </w:tcPr>
          <w:p w14:paraId="41339D2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HUAYLLAY</w:t>
            </w:r>
          </w:p>
        </w:tc>
        <w:tc>
          <w:tcPr>
            <w:tcW w:w="1340" w:type="dxa"/>
            <w:tcBorders>
              <w:top w:val="nil"/>
              <w:left w:val="nil"/>
              <w:bottom w:val="single" w:sz="4" w:space="0" w:color="auto"/>
              <w:right w:val="single" w:sz="4" w:space="0" w:color="auto"/>
            </w:tcBorders>
            <w:shd w:val="clear" w:color="auto" w:fill="auto"/>
            <w:noWrap/>
            <w:vAlign w:val="center"/>
            <w:hideMark/>
          </w:tcPr>
          <w:p w14:paraId="7421B80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C9E38A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720" w:type="dxa"/>
            <w:tcBorders>
              <w:top w:val="nil"/>
              <w:left w:val="nil"/>
              <w:bottom w:val="single" w:sz="4" w:space="0" w:color="auto"/>
              <w:right w:val="single" w:sz="4" w:space="0" w:color="auto"/>
            </w:tcBorders>
            <w:shd w:val="clear" w:color="auto" w:fill="auto"/>
            <w:noWrap/>
            <w:vAlign w:val="center"/>
            <w:hideMark/>
          </w:tcPr>
          <w:p w14:paraId="6CF0B44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CCORCA</w:t>
            </w:r>
          </w:p>
        </w:tc>
        <w:tc>
          <w:tcPr>
            <w:tcW w:w="1011" w:type="dxa"/>
            <w:tcBorders>
              <w:top w:val="nil"/>
              <w:left w:val="nil"/>
              <w:bottom w:val="single" w:sz="4" w:space="0" w:color="auto"/>
              <w:right w:val="single" w:sz="4" w:space="0" w:color="auto"/>
            </w:tcBorders>
            <w:shd w:val="clear" w:color="auto" w:fill="auto"/>
            <w:noWrap/>
            <w:vAlign w:val="center"/>
          </w:tcPr>
          <w:p w14:paraId="69414F40" w14:textId="6D844CD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414E7C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6A534D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495</w:t>
            </w:r>
          </w:p>
        </w:tc>
        <w:tc>
          <w:tcPr>
            <w:tcW w:w="940" w:type="dxa"/>
            <w:tcBorders>
              <w:top w:val="nil"/>
              <w:left w:val="nil"/>
              <w:bottom w:val="single" w:sz="4" w:space="0" w:color="auto"/>
              <w:right w:val="single" w:sz="4" w:space="0" w:color="auto"/>
            </w:tcBorders>
            <w:shd w:val="clear" w:color="auto" w:fill="auto"/>
            <w:noWrap/>
            <w:vAlign w:val="center"/>
            <w:hideMark/>
          </w:tcPr>
          <w:p w14:paraId="5AE9603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0801020018</w:t>
            </w:r>
          </w:p>
        </w:tc>
        <w:tc>
          <w:tcPr>
            <w:tcW w:w="3700" w:type="dxa"/>
            <w:tcBorders>
              <w:top w:val="nil"/>
              <w:left w:val="nil"/>
              <w:bottom w:val="single" w:sz="4" w:space="0" w:color="auto"/>
              <w:right w:val="single" w:sz="4" w:space="0" w:color="auto"/>
            </w:tcBorders>
            <w:shd w:val="clear" w:color="auto" w:fill="auto"/>
            <w:noWrap/>
            <w:vAlign w:val="center"/>
            <w:hideMark/>
          </w:tcPr>
          <w:p w14:paraId="461C1F3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VENTANAYOC RUMARAY</w:t>
            </w:r>
          </w:p>
        </w:tc>
        <w:tc>
          <w:tcPr>
            <w:tcW w:w="1340" w:type="dxa"/>
            <w:tcBorders>
              <w:top w:val="nil"/>
              <w:left w:val="nil"/>
              <w:bottom w:val="single" w:sz="4" w:space="0" w:color="auto"/>
              <w:right w:val="single" w:sz="4" w:space="0" w:color="auto"/>
            </w:tcBorders>
            <w:shd w:val="clear" w:color="auto" w:fill="auto"/>
            <w:noWrap/>
            <w:vAlign w:val="center"/>
            <w:hideMark/>
          </w:tcPr>
          <w:p w14:paraId="3FE5DA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00958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720" w:type="dxa"/>
            <w:tcBorders>
              <w:top w:val="nil"/>
              <w:left w:val="nil"/>
              <w:bottom w:val="single" w:sz="4" w:space="0" w:color="auto"/>
              <w:right w:val="single" w:sz="4" w:space="0" w:color="auto"/>
            </w:tcBorders>
            <w:shd w:val="clear" w:color="auto" w:fill="auto"/>
            <w:noWrap/>
            <w:vAlign w:val="center"/>
            <w:hideMark/>
          </w:tcPr>
          <w:p w14:paraId="31A2688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CCORCA</w:t>
            </w:r>
          </w:p>
        </w:tc>
        <w:tc>
          <w:tcPr>
            <w:tcW w:w="1011" w:type="dxa"/>
            <w:tcBorders>
              <w:top w:val="nil"/>
              <w:left w:val="nil"/>
              <w:bottom w:val="single" w:sz="4" w:space="0" w:color="auto"/>
              <w:right w:val="single" w:sz="4" w:space="0" w:color="auto"/>
            </w:tcBorders>
            <w:shd w:val="clear" w:color="auto" w:fill="auto"/>
            <w:noWrap/>
            <w:vAlign w:val="center"/>
          </w:tcPr>
          <w:p w14:paraId="3E8FF774" w14:textId="0784BF8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A23CEF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10C47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496</w:t>
            </w:r>
          </w:p>
        </w:tc>
        <w:tc>
          <w:tcPr>
            <w:tcW w:w="940" w:type="dxa"/>
            <w:tcBorders>
              <w:top w:val="nil"/>
              <w:left w:val="nil"/>
              <w:bottom w:val="single" w:sz="4" w:space="0" w:color="auto"/>
              <w:right w:val="single" w:sz="4" w:space="0" w:color="auto"/>
            </w:tcBorders>
            <w:shd w:val="clear" w:color="auto" w:fill="auto"/>
            <w:noWrap/>
            <w:vAlign w:val="center"/>
            <w:hideMark/>
          </w:tcPr>
          <w:p w14:paraId="6F10CF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0801040003</w:t>
            </w:r>
          </w:p>
        </w:tc>
        <w:tc>
          <w:tcPr>
            <w:tcW w:w="3700" w:type="dxa"/>
            <w:tcBorders>
              <w:top w:val="nil"/>
              <w:left w:val="nil"/>
              <w:bottom w:val="single" w:sz="4" w:space="0" w:color="auto"/>
              <w:right w:val="single" w:sz="4" w:space="0" w:color="auto"/>
            </w:tcBorders>
            <w:shd w:val="clear" w:color="auto" w:fill="auto"/>
            <w:noWrap/>
            <w:vAlign w:val="center"/>
            <w:hideMark/>
          </w:tcPr>
          <w:p w14:paraId="72E78D5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HUACCOTO</w:t>
            </w:r>
          </w:p>
        </w:tc>
        <w:tc>
          <w:tcPr>
            <w:tcW w:w="1340" w:type="dxa"/>
            <w:tcBorders>
              <w:top w:val="nil"/>
              <w:left w:val="nil"/>
              <w:bottom w:val="single" w:sz="4" w:space="0" w:color="auto"/>
              <w:right w:val="single" w:sz="4" w:space="0" w:color="auto"/>
            </w:tcBorders>
            <w:shd w:val="clear" w:color="auto" w:fill="auto"/>
            <w:noWrap/>
            <w:vAlign w:val="center"/>
            <w:hideMark/>
          </w:tcPr>
          <w:p w14:paraId="382626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AAAC1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720" w:type="dxa"/>
            <w:tcBorders>
              <w:top w:val="nil"/>
              <w:left w:val="nil"/>
              <w:bottom w:val="single" w:sz="4" w:space="0" w:color="auto"/>
              <w:right w:val="single" w:sz="4" w:space="0" w:color="auto"/>
            </w:tcBorders>
            <w:shd w:val="clear" w:color="auto" w:fill="auto"/>
            <w:noWrap/>
            <w:vAlign w:val="center"/>
            <w:hideMark/>
          </w:tcPr>
          <w:p w14:paraId="73C701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JERONIMO</w:t>
            </w:r>
          </w:p>
        </w:tc>
        <w:tc>
          <w:tcPr>
            <w:tcW w:w="1011" w:type="dxa"/>
            <w:tcBorders>
              <w:top w:val="nil"/>
              <w:left w:val="nil"/>
              <w:bottom w:val="single" w:sz="4" w:space="0" w:color="auto"/>
              <w:right w:val="single" w:sz="4" w:space="0" w:color="auto"/>
            </w:tcBorders>
            <w:shd w:val="clear" w:color="auto" w:fill="auto"/>
            <w:noWrap/>
            <w:vAlign w:val="center"/>
          </w:tcPr>
          <w:p w14:paraId="34847FB3" w14:textId="0AB5705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57C7097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AC7CA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497</w:t>
            </w:r>
          </w:p>
        </w:tc>
        <w:tc>
          <w:tcPr>
            <w:tcW w:w="940" w:type="dxa"/>
            <w:tcBorders>
              <w:top w:val="nil"/>
              <w:left w:val="nil"/>
              <w:bottom w:val="single" w:sz="4" w:space="0" w:color="auto"/>
              <w:right w:val="single" w:sz="4" w:space="0" w:color="auto"/>
            </w:tcBorders>
            <w:shd w:val="clear" w:color="auto" w:fill="auto"/>
            <w:noWrap/>
            <w:vAlign w:val="center"/>
            <w:hideMark/>
          </w:tcPr>
          <w:p w14:paraId="4DBEB1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0801040025</w:t>
            </w:r>
          </w:p>
        </w:tc>
        <w:tc>
          <w:tcPr>
            <w:tcW w:w="3700" w:type="dxa"/>
            <w:tcBorders>
              <w:top w:val="nil"/>
              <w:left w:val="nil"/>
              <w:bottom w:val="single" w:sz="4" w:space="0" w:color="auto"/>
              <w:right w:val="single" w:sz="4" w:space="0" w:color="auto"/>
            </w:tcBorders>
            <w:shd w:val="clear" w:color="auto" w:fill="auto"/>
            <w:noWrap/>
            <w:vAlign w:val="center"/>
            <w:hideMark/>
          </w:tcPr>
          <w:p w14:paraId="27ABF88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USPHABAMBA</w:t>
            </w:r>
          </w:p>
        </w:tc>
        <w:tc>
          <w:tcPr>
            <w:tcW w:w="1340" w:type="dxa"/>
            <w:tcBorders>
              <w:top w:val="nil"/>
              <w:left w:val="nil"/>
              <w:bottom w:val="single" w:sz="4" w:space="0" w:color="auto"/>
              <w:right w:val="single" w:sz="4" w:space="0" w:color="auto"/>
            </w:tcBorders>
            <w:shd w:val="clear" w:color="auto" w:fill="auto"/>
            <w:noWrap/>
            <w:vAlign w:val="center"/>
            <w:hideMark/>
          </w:tcPr>
          <w:p w14:paraId="0B693C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F434AA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720" w:type="dxa"/>
            <w:tcBorders>
              <w:top w:val="nil"/>
              <w:left w:val="nil"/>
              <w:bottom w:val="single" w:sz="4" w:space="0" w:color="auto"/>
              <w:right w:val="single" w:sz="4" w:space="0" w:color="auto"/>
            </w:tcBorders>
            <w:shd w:val="clear" w:color="auto" w:fill="auto"/>
            <w:noWrap/>
            <w:vAlign w:val="center"/>
            <w:hideMark/>
          </w:tcPr>
          <w:p w14:paraId="3393B31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JERONIMO</w:t>
            </w:r>
          </w:p>
        </w:tc>
        <w:tc>
          <w:tcPr>
            <w:tcW w:w="1011" w:type="dxa"/>
            <w:tcBorders>
              <w:top w:val="nil"/>
              <w:left w:val="nil"/>
              <w:bottom w:val="single" w:sz="4" w:space="0" w:color="auto"/>
              <w:right w:val="single" w:sz="4" w:space="0" w:color="auto"/>
            </w:tcBorders>
            <w:shd w:val="clear" w:color="auto" w:fill="auto"/>
            <w:noWrap/>
            <w:vAlign w:val="center"/>
          </w:tcPr>
          <w:p w14:paraId="4449A18A" w14:textId="6DA3BDE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25BDD8E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C30E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498</w:t>
            </w:r>
          </w:p>
        </w:tc>
        <w:tc>
          <w:tcPr>
            <w:tcW w:w="940" w:type="dxa"/>
            <w:tcBorders>
              <w:top w:val="nil"/>
              <w:left w:val="nil"/>
              <w:bottom w:val="single" w:sz="4" w:space="0" w:color="auto"/>
              <w:right w:val="single" w:sz="4" w:space="0" w:color="auto"/>
            </w:tcBorders>
            <w:shd w:val="clear" w:color="auto" w:fill="auto"/>
            <w:noWrap/>
            <w:vAlign w:val="center"/>
            <w:hideMark/>
          </w:tcPr>
          <w:p w14:paraId="1B0B1A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0801040032</w:t>
            </w:r>
          </w:p>
        </w:tc>
        <w:tc>
          <w:tcPr>
            <w:tcW w:w="3700" w:type="dxa"/>
            <w:tcBorders>
              <w:top w:val="nil"/>
              <w:left w:val="nil"/>
              <w:bottom w:val="single" w:sz="4" w:space="0" w:color="auto"/>
              <w:right w:val="single" w:sz="4" w:space="0" w:color="auto"/>
            </w:tcBorders>
            <w:shd w:val="clear" w:color="auto" w:fill="auto"/>
            <w:noWrap/>
            <w:vAlign w:val="center"/>
            <w:hideMark/>
          </w:tcPr>
          <w:p w14:paraId="1410A8A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PICOL ORCONPUJIO</w:t>
            </w:r>
          </w:p>
        </w:tc>
        <w:tc>
          <w:tcPr>
            <w:tcW w:w="1340" w:type="dxa"/>
            <w:tcBorders>
              <w:top w:val="nil"/>
              <w:left w:val="nil"/>
              <w:bottom w:val="single" w:sz="4" w:space="0" w:color="auto"/>
              <w:right w:val="single" w:sz="4" w:space="0" w:color="auto"/>
            </w:tcBorders>
            <w:shd w:val="clear" w:color="auto" w:fill="auto"/>
            <w:noWrap/>
            <w:vAlign w:val="center"/>
            <w:hideMark/>
          </w:tcPr>
          <w:p w14:paraId="5E2207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A7819E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720" w:type="dxa"/>
            <w:tcBorders>
              <w:top w:val="nil"/>
              <w:left w:val="nil"/>
              <w:bottom w:val="single" w:sz="4" w:space="0" w:color="auto"/>
              <w:right w:val="single" w:sz="4" w:space="0" w:color="auto"/>
            </w:tcBorders>
            <w:shd w:val="clear" w:color="auto" w:fill="auto"/>
            <w:noWrap/>
            <w:vAlign w:val="center"/>
            <w:hideMark/>
          </w:tcPr>
          <w:p w14:paraId="4C86DD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JERONIMO</w:t>
            </w:r>
          </w:p>
        </w:tc>
        <w:tc>
          <w:tcPr>
            <w:tcW w:w="1011" w:type="dxa"/>
            <w:tcBorders>
              <w:top w:val="nil"/>
              <w:left w:val="nil"/>
              <w:bottom w:val="single" w:sz="4" w:space="0" w:color="auto"/>
              <w:right w:val="single" w:sz="4" w:space="0" w:color="auto"/>
            </w:tcBorders>
            <w:shd w:val="clear" w:color="auto" w:fill="auto"/>
            <w:noWrap/>
            <w:vAlign w:val="center"/>
          </w:tcPr>
          <w:p w14:paraId="6CF8F437" w14:textId="3DBA24C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43818FC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3686D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499</w:t>
            </w:r>
          </w:p>
        </w:tc>
        <w:tc>
          <w:tcPr>
            <w:tcW w:w="940" w:type="dxa"/>
            <w:tcBorders>
              <w:top w:val="nil"/>
              <w:left w:val="nil"/>
              <w:bottom w:val="single" w:sz="4" w:space="0" w:color="auto"/>
              <w:right w:val="single" w:sz="4" w:space="0" w:color="auto"/>
            </w:tcBorders>
            <w:shd w:val="clear" w:color="auto" w:fill="auto"/>
            <w:noWrap/>
            <w:vAlign w:val="center"/>
            <w:hideMark/>
          </w:tcPr>
          <w:p w14:paraId="69E06C3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0801060010</w:t>
            </w:r>
          </w:p>
        </w:tc>
        <w:tc>
          <w:tcPr>
            <w:tcW w:w="3700" w:type="dxa"/>
            <w:tcBorders>
              <w:top w:val="nil"/>
              <w:left w:val="nil"/>
              <w:bottom w:val="single" w:sz="4" w:space="0" w:color="auto"/>
              <w:right w:val="single" w:sz="4" w:space="0" w:color="auto"/>
            </w:tcBorders>
            <w:shd w:val="clear" w:color="auto" w:fill="auto"/>
            <w:noWrap/>
            <w:vAlign w:val="center"/>
            <w:hideMark/>
          </w:tcPr>
          <w:p w14:paraId="61A3EF6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MAYRASCO</w:t>
            </w:r>
          </w:p>
        </w:tc>
        <w:tc>
          <w:tcPr>
            <w:tcW w:w="1340" w:type="dxa"/>
            <w:tcBorders>
              <w:top w:val="nil"/>
              <w:left w:val="nil"/>
              <w:bottom w:val="single" w:sz="4" w:space="0" w:color="auto"/>
              <w:right w:val="single" w:sz="4" w:space="0" w:color="auto"/>
            </w:tcBorders>
            <w:shd w:val="clear" w:color="auto" w:fill="auto"/>
            <w:noWrap/>
            <w:vAlign w:val="center"/>
            <w:hideMark/>
          </w:tcPr>
          <w:p w14:paraId="69249E4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CD821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720" w:type="dxa"/>
            <w:tcBorders>
              <w:top w:val="nil"/>
              <w:left w:val="nil"/>
              <w:bottom w:val="single" w:sz="4" w:space="0" w:color="auto"/>
              <w:right w:val="single" w:sz="4" w:space="0" w:color="auto"/>
            </w:tcBorders>
            <w:shd w:val="clear" w:color="auto" w:fill="auto"/>
            <w:noWrap/>
            <w:vAlign w:val="center"/>
            <w:hideMark/>
          </w:tcPr>
          <w:p w14:paraId="4A811E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w:t>
            </w:r>
          </w:p>
        </w:tc>
        <w:tc>
          <w:tcPr>
            <w:tcW w:w="1011" w:type="dxa"/>
            <w:tcBorders>
              <w:top w:val="nil"/>
              <w:left w:val="nil"/>
              <w:bottom w:val="single" w:sz="4" w:space="0" w:color="auto"/>
              <w:right w:val="single" w:sz="4" w:space="0" w:color="auto"/>
            </w:tcBorders>
            <w:shd w:val="clear" w:color="auto" w:fill="auto"/>
            <w:noWrap/>
            <w:vAlign w:val="center"/>
          </w:tcPr>
          <w:p w14:paraId="568EE8B0" w14:textId="292103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194E90A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C7608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500</w:t>
            </w:r>
          </w:p>
        </w:tc>
        <w:tc>
          <w:tcPr>
            <w:tcW w:w="940" w:type="dxa"/>
            <w:tcBorders>
              <w:top w:val="nil"/>
              <w:left w:val="nil"/>
              <w:bottom w:val="single" w:sz="4" w:space="0" w:color="auto"/>
              <w:right w:val="single" w:sz="4" w:space="0" w:color="auto"/>
            </w:tcBorders>
            <w:shd w:val="clear" w:color="auto" w:fill="auto"/>
            <w:noWrap/>
            <w:vAlign w:val="center"/>
            <w:hideMark/>
          </w:tcPr>
          <w:p w14:paraId="373BB6A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0801060013</w:t>
            </w:r>
          </w:p>
        </w:tc>
        <w:tc>
          <w:tcPr>
            <w:tcW w:w="3700" w:type="dxa"/>
            <w:tcBorders>
              <w:top w:val="nil"/>
              <w:left w:val="nil"/>
              <w:bottom w:val="single" w:sz="4" w:space="0" w:color="auto"/>
              <w:right w:val="single" w:sz="4" w:space="0" w:color="auto"/>
            </w:tcBorders>
            <w:shd w:val="clear" w:color="auto" w:fill="auto"/>
            <w:noWrap/>
            <w:vAlign w:val="center"/>
            <w:hideMark/>
          </w:tcPr>
          <w:p w14:paraId="08DBD26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CHECCO PERCA</w:t>
            </w:r>
          </w:p>
        </w:tc>
        <w:tc>
          <w:tcPr>
            <w:tcW w:w="1340" w:type="dxa"/>
            <w:tcBorders>
              <w:top w:val="nil"/>
              <w:left w:val="nil"/>
              <w:bottom w:val="single" w:sz="4" w:space="0" w:color="auto"/>
              <w:right w:val="single" w:sz="4" w:space="0" w:color="auto"/>
            </w:tcBorders>
            <w:shd w:val="clear" w:color="auto" w:fill="auto"/>
            <w:noWrap/>
            <w:vAlign w:val="center"/>
            <w:hideMark/>
          </w:tcPr>
          <w:p w14:paraId="7423A5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6841D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720" w:type="dxa"/>
            <w:tcBorders>
              <w:top w:val="nil"/>
              <w:left w:val="nil"/>
              <w:bottom w:val="single" w:sz="4" w:space="0" w:color="auto"/>
              <w:right w:val="single" w:sz="4" w:space="0" w:color="auto"/>
            </w:tcBorders>
            <w:shd w:val="clear" w:color="auto" w:fill="auto"/>
            <w:noWrap/>
            <w:vAlign w:val="center"/>
            <w:hideMark/>
          </w:tcPr>
          <w:p w14:paraId="6575C1A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w:t>
            </w:r>
          </w:p>
        </w:tc>
        <w:tc>
          <w:tcPr>
            <w:tcW w:w="1011" w:type="dxa"/>
            <w:tcBorders>
              <w:top w:val="nil"/>
              <w:left w:val="nil"/>
              <w:bottom w:val="single" w:sz="4" w:space="0" w:color="auto"/>
              <w:right w:val="single" w:sz="4" w:space="0" w:color="auto"/>
            </w:tcBorders>
            <w:shd w:val="clear" w:color="auto" w:fill="auto"/>
            <w:noWrap/>
            <w:vAlign w:val="center"/>
          </w:tcPr>
          <w:p w14:paraId="71926C38" w14:textId="728EAFA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2A2E997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610880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501</w:t>
            </w:r>
          </w:p>
        </w:tc>
        <w:tc>
          <w:tcPr>
            <w:tcW w:w="940" w:type="dxa"/>
            <w:tcBorders>
              <w:top w:val="nil"/>
              <w:left w:val="nil"/>
              <w:bottom w:val="single" w:sz="4" w:space="0" w:color="auto"/>
              <w:right w:val="single" w:sz="4" w:space="0" w:color="auto"/>
            </w:tcBorders>
            <w:shd w:val="clear" w:color="auto" w:fill="auto"/>
            <w:noWrap/>
            <w:vAlign w:val="center"/>
            <w:hideMark/>
          </w:tcPr>
          <w:p w14:paraId="733F25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0802010018</w:t>
            </w:r>
          </w:p>
        </w:tc>
        <w:tc>
          <w:tcPr>
            <w:tcW w:w="3700" w:type="dxa"/>
            <w:tcBorders>
              <w:top w:val="nil"/>
              <w:left w:val="nil"/>
              <w:bottom w:val="single" w:sz="4" w:space="0" w:color="auto"/>
              <w:right w:val="single" w:sz="4" w:space="0" w:color="auto"/>
            </w:tcBorders>
            <w:shd w:val="clear" w:color="auto" w:fill="auto"/>
            <w:noWrap/>
            <w:vAlign w:val="center"/>
            <w:hideMark/>
          </w:tcPr>
          <w:p w14:paraId="589BBD6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LLACTAPAMPA</w:t>
            </w:r>
          </w:p>
        </w:tc>
        <w:tc>
          <w:tcPr>
            <w:tcW w:w="1340" w:type="dxa"/>
            <w:tcBorders>
              <w:top w:val="nil"/>
              <w:left w:val="nil"/>
              <w:bottom w:val="single" w:sz="4" w:space="0" w:color="auto"/>
              <w:right w:val="single" w:sz="4" w:space="0" w:color="auto"/>
            </w:tcBorders>
            <w:shd w:val="clear" w:color="auto" w:fill="auto"/>
            <w:noWrap/>
            <w:vAlign w:val="center"/>
            <w:hideMark/>
          </w:tcPr>
          <w:p w14:paraId="69BD6A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2B6897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ACOMAYO</w:t>
            </w:r>
          </w:p>
        </w:tc>
        <w:tc>
          <w:tcPr>
            <w:tcW w:w="2720" w:type="dxa"/>
            <w:tcBorders>
              <w:top w:val="nil"/>
              <w:left w:val="nil"/>
              <w:bottom w:val="single" w:sz="4" w:space="0" w:color="auto"/>
              <w:right w:val="single" w:sz="4" w:space="0" w:color="auto"/>
            </w:tcBorders>
            <w:shd w:val="clear" w:color="auto" w:fill="auto"/>
            <w:noWrap/>
            <w:vAlign w:val="center"/>
            <w:hideMark/>
          </w:tcPr>
          <w:p w14:paraId="4FC4A2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ACOMAYO</w:t>
            </w:r>
          </w:p>
        </w:tc>
        <w:tc>
          <w:tcPr>
            <w:tcW w:w="1011" w:type="dxa"/>
            <w:tcBorders>
              <w:top w:val="nil"/>
              <w:left w:val="nil"/>
              <w:bottom w:val="single" w:sz="4" w:space="0" w:color="auto"/>
              <w:right w:val="single" w:sz="4" w:space="0" w:color="auto"/>
            </w:tcBorders>
            <w:shd w:val="clear" w:color="auto" w:fill="auto"/>
            <w:noWrap/>
            <w:vAlign w:val="center"/>
          </w:tcPr>
          <w:p w14:paraId="4596184A" w14:textId="66F5F8E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908DA0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8C12D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502</w:t>
            </w:r>
          </w:p>
        </w:tc>
        <w:tc>
          <w:tcPr>
            <w:tcW w:w="940" w:type="dxa"/>
            <w:tcBorders>
              <w:top w:val="nil"/>
              <w:left w:val="nil"/>
              <w:bottom w:val="single" w:sz="4" w:space="0" w:color="auto"/>
              <w:right w:val="single" w:sz="4" w:space="0" w:color="auto"/>
            </w:tcBorders>
            <w:shd w:val="clear" w:color="auto" w:fill="auto"/>
            <w:noWrap/>
            <w:vAlign w:val="center"/>
            <w:hideMark/>
          </w:tcPr>
          <w:p w14:paraId="05F2397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0802050036</w:t>
            </w:r>
          </w:p>
        </w:tc>
        <w:tc>
          <w:tcPr>
            <w:tcW w:w="3700" w:type="dxa"/>
            <w:tcBorders>
              <w:top w:val="nil"/>
              <w:left w:val="nil"/>
              <w:bottom w:val="single" w:sz="4" w:space="0" w:color="auto"/>
              <w:right w:val="single" w:sz="4" w:space="0" w:color="auto"/>
            </w:tcBorders>
            <w:shd w:val="clear" w:color="auto" w:fill="auto"/>
            <w:noWrap/>
            <w:vAlign w:val="center"/>
            <w:hideMark/>
          </w:tcPr>
          <w:p w14:paraId="389225D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SAYHUA</w:t>
            </w:r>
          </w:p>
        </w:tc>
        <w:tc>
          <w:tcPr>
            <w:tcW w:w="1340" w:type="dxa"/>
            <w:tcBorders>
              <w:top w:val="nil"/>
              <w:left w:val="nil"/>
              <w:bottom w:val="single" w:sz="4" w:space="0" w:color="auto"/>
              <w:right w:val="single" w:sz="4" w:space="0" w:color="auto"/>
            </w:tcBorders>
            <w:shd w:val="clear" w:color="auto" w:fill="auto"/>
            <w:noWrap/>
            <w:vAlign w:val="center"/>
            <w:hideMark/>
          </w:tcPr>
          <w:p w14:paraId="59C2DD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3B6B35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ACOMAYO</w:t>
            </w:r>
          </w:p>
        </w:tc>
        <w:tc>
          <w:tcPr>
            <w:tcW w:w="2720" w:type="dxa"/>
            <w:tcBorders>
              <w:top w:val="nil"/>
              <w:left w:val="nil"/>
              <w:bottom w:val="single" w:sz="4" w:space="0" w:color="auto"/>
              <w:right w:val="single" w:sz="4" w:space="0" w:color="auto"/>
            </w:tcBorders>
            <w:shd w:val="clear" w:color="auto" w:fill="auto"/>
            <w:noWrap/>
            <w:vAlign w:val="center"/>
            <w:hideMark/>
          </w:tcPr>
          <w:p w14:paraId="330BB2C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POMACANCHI</w:t>
            </w:r>
          </w:p>
        </w:tc>
        <w:tc>
          <w:tcPr>
            <w:tcW w:w="1011" w:type="dxa"/>
            <w:tcBorders>
              <w:top w:val="nil"/>
              <w:left w:val="nil"/>
              <w:bottom w:val="single" w:sz="4" w:space="0" w:color="auto"/>
              <w:right w:val="single" w:sz="4" w:space="0" w:color="auto"/>
            </w:tcBorders>
            <w:shd w:val="clear" w:color="auto" w:fill="auto"/>
            <w:noWrap/>
            <w:vAlign w:val="center"/>
          </w:tcPr>
          <w:p w14:paraId="62D74F44" w14:textId="0559ADC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6DBBC3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3A09E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503</w:t>
            </w:r>
          </w:p>
        </w:tc>
        <w:tc>
          <w:tcPr>
            <w:tcW w:w="940" w:type="dxa"/>
            <w:tcBorders>
              <w:top w:val="nil"/>
              <w:left w:val="nil"/>
              <w:bottom w:val="single" w:sz="4" w:space="0" w:color="auto"/>
              <w:right w:val="single" w:sz="4" w:space="0" w:color="auto"/>
            </w:tcBorders>
            <w:shd w:val="clear" w:color="auto" w:fill="auto"/>
            <w:noWrap/>
            <w:vAlign w:val="center"/>
            <w:hideMark/>
          </w:tcPr>
          <w:p w14:paraId="23DB2C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0802050041</w:t>
            </w:r>
          </w:p>
        </w:tc>
        <w:tc>
          <w:tcPr>
            <w:tcW w:w="3700" w:type="dxa"/>
            <w:tcBorders>
              <w:top w:val="nil"/>
              <w:left w:val="nil"/>
              <w:bottom w:val="single" w:sz="4" w:space="0" w:color="auto"/>
              <w:right w:val="single" w:sz="4" w:space="0" w:color="auto"/>
            </w:tcBorders>
            <w:shd w:val="clear" w:color="auto" w:fill="auto"/>
            <w:noWrap/>
            <w:vAlign w:val="center"/>
            <w:hideMark/>
          </w:tcPr>
          <w:p w14:paraId="2A4B541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TARCA</w:t>
            </w:r>
          </w:p>
        </w:tc>
        <w:tc>
          <w:tcPr>
            <w:tcW w:w="1340" w:type="dxa"/>
            <w:tcBorders>
              <w:top w:val="nil"/>
              <w:left w:val="nil"/>
              <w:bottom w:val="single" w:sz="4" w:space="0" w:color="auto"/>
              <w:right w:val="single" w:sz="4" w:space="0" w:color="auto"/>
            </w:tcBorders>
            <w:shd w:val="clear" w:color="auto" w:fill="auto"/>
            <w:noWrap/>
            <w:vAlign w:val="center"/>
            <w:hideMark/>
          </w:tcPr>
          <w:p w14:paraId="26E67E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383738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ACOMAYO</w:t>
            </w:r>
          </w:p>
        </w:tc>
        <w:tc>
          <w:tcPr>
            <w:tcW w:w="2720" w:type="dxa"/>
            <w:tcBorders>
              <w:top w:val="nil"/>
              <w:left w:val="nil"/>
              <w:bottom w:val="single" w:sz="4" w:space="0" w:color="auto"/>
              <w:right w:val="single" w:sz="4" w:space="0" w:color="auto"/>
            </w:tcBorders>
            <w:shd w:val="clear" w:color="auto" w:fill="auto"/>
            <w:noWrap/>
            <w:vAlign w:val="center"/>
            <w:hideMark/>
          </w:tcPr>
          <w:p w14:paraId="14F4644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POMACANCHI</w:t>
            </w:r>
          </w:p>
        </w:tc>
        <w:tc>
          <w:tcPr>
            <w:tcW w:w="1011" w:type="dxa"/>
            <w:tcBorders>
              <w:top w:val="nil"/>
              <w:left w:val="nil"/>
              <w:bottom w:val="single" w:sz="4" w:space="0" w:color="auto"/>
              <w:right w:val="single" w:sz="4" w:space="0" w:color="auto"/>
            </w:tcBorders>
            <w:shd w:val="clear" w:color="auto" w:fill="auto"/>
            <w:noWrap/>
            <w:vAlign w:val="center"/>
          </w:tcPr>
          <w:p w14:paraId="7EB6D379" w14:textId="5C6C5D3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66473D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6CFB21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504</w:t>
            </w:r>
          </w:p>
        </w:tc>
        <w:tc>
          <w:tcPr>
            <w:tcW w:w="940" w:type="dxa"/>
            <w:tcBorders>
              <w:top w:val="nil"/>
              <w:left w:val="nil"/>
              <w:bottom w:val="single" w:sz="4" w:space="0" w:color="auto"/>
              <w:right w:val="single" w:sz="4" w:space="0" w:color="auto"/>
            </w:tcBorders>
            <w:shd w:val="clear" w:color="auto" w:fill="auto"/>
            <w:noWrap/>
            <w:vAlign w:val="center"/>
            <w:hideMark/>
          </w:tcPr>
          <w:p w14:paraId="18EFF3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0803020056</w:t>
            </w:r>
          </w:p>
        </w:tc>
        <w:tc>
          <w:tcPr>
            <w:tcW w:w="3700" w:type="dxa"/>
            <w:tcBorders>
              <w:top w:val="nil"/>
              <w:left w:val="nil"/>
              <w:bottom w:val="single" w:sz="4" w:space="0" w:color="auto"/>
              <w:right w:val="single" w:sz="4" w:space="0" w:color="auto"/>
            </w:tcBorders>
            <w:shd w:val="clear" w:color="auto" w:fill="auto"/>
            <w:noWrap/>
            <w:vAlign w:val="center"/>
            <w:hideMark/>
          </w:tcPr>
          <w:p w14:paraId="4865D24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CENTRO</w:t>
            </w:r>
          </w:p>
        </w:tc>
        <w:tc>
          <w:tcPr>
            <w:tcW w:w="1340" w:type="dxa"/>
            <w:tcBorders>
              <w:top w:val="nil"/>
              <w:left w:val="nil"/>
              <w:bottom w:val="single" w:sz="4" w:space="0" w:color="auto"/>
              <w:right w:val="single" w:sz="4" w:space="0" w:color="auto"/>
            </w:tcBorders>
            <w:shd w:val="clear" w:color="auto" w:fill="auto"/>
            <w:noWrap/>
            <w:vAlign w:val="center"/>
            <w:hideMark/>
          </w:tcPr>
          <w:p w14:paraId="053FDD7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E2097A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ANTA</w:t>
            </w:r>
          </w:p>
        </w:tc>
        <w:tc>
          <w:tcPr>
            <w:tcW w:w="2720" w:type="dxa"/>
            <w:tcBorders>
              <w:top w:val="nil"/>
              <w:left w:val="nil"/>
              <w:bottom w:val="single" w:sz="4" w:space="0" w:color="auto"/>
              <w:right w:val="single" w:sz="4" w:space="0" w:color="auto"/>
            </w:tcBorders>
            <w:shd w:val="clear" w:color="auto" w:fill="auto"/>
            <w:noWrap/>
            <w:vAlign w:val="center"/>
            <w:hideMark/>
          </w:tcPr>
          <w:p w14:paraId="436748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ANCAHUASI</w:t>
            </w:r>
          </w:p>
        </w:tc>
        <w:tc>
          <w:tcPr>
            <w:tcW w:w="1011" w:type="dxa"/>
            <w:tcBorders>
              <w:top w:val="nil"/>
              <w:left w:val="nil"/>
              <w:bottom w:val="single" w:sz="4" w:space="0" w:color="auto"/>
              <w:right w:val="single" w:sz="4" w:space="0" w:color="auto"/>
            </w:tcBorders>
            <w:shd w:val="clear" w:color="auto" w:fill="auto"/>
            <w:noWrap/>
            <w:vAlign w:val="center"/>
          </w:tcPr>
          <w:p w14:paraId="6C5EA81E" w14:textId="44401FF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428539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6BD038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505</w:t>
            </w:r>
          </w:p>
        </w:tc>
        <w:tc>
          <w:tcPr>
            <w:tcW w:w="940" w:type="dxa"/>
            <w:tcBorders>
              <w:top w:val="nil"/>
              <w:left w:val="nil"/>
              <w:bottom w:val="single" w:sz="4" w:space="0" w:color="auto"/>
              <w:right w:val="single" w:sz="4" w:space="0" w:color="auto"/>
            </w:tcBorders>
            <w:shd w:val="clear" w:color="auto" w:fill="auto"/>
            <w:noWrap/>
            <w:vAlign w:val="center"/>
            <w:hideMark/>
          </w:tcPr>
          <w:p w14:paraId="2C3C44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0803040027</w:t>
            </w:r>
          </w:p>
        </w:tc>
        <w:tc>
          <w:tcPr>
            <w:tcW w:w="3700" w:type="dxa"/>
            <w:tcBorders>
              <w:top w:val="nil"/>
              <w:left w:val="nil"/>
              <w:bottom w:val="single" w:sz="4" w:space="0" w:color="auto"/>
              <w:right w:val="single" w:sz="4" w:space="0" w:color="auto"/>
            </w:tcBorders>
            <w:shd w:val="clear" w:color="auto" w:fill="auto"/>
            <w:noWrap/>
            <w:vAlign w:val="center"/>
            <w:hideMark/>
          </w:tcPr>
          <w:p w14:paraId="1F0E7EC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PANTIPATA</w:t>
            </w:r>
          </w:p>
        </w:tc>
        <w:tc>
          <w:tcPr>
            <w:tcW w:w="1340" w:type="dxa"/>
            <w:tcBorders>
              <w:top w:val="nil"/>
              <w:left w:val="nil"/>
              <w:bottom w:val="single" w:sz="4" w:space="0" w:color="auto"/>
              <w:right w:val="single" w:sz="4" w:space="0" w:color="auto"/>
            </w:tcBorders>
            <w:shd w:val="clear" w:color="auto" w:fill="auto"/>
            <w:noWrap/>
            <w:vAlign w:val="center"/>
            <w:hideMark/>
          </w:tcPr>
          <w:p w14:paraId="0A227B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7E8A3D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ANTA</w:t>
            </w:r>
          </w:p>
        </w:tc>
        <w:tc>
          <w:tcPr>
            <w:tcW w:w="2720" w:type="dxa"/>
            <w:tcBorders>
              <w:top w:val="nil"/>
              <w:left w:val="nil"/>
              <w:bottom w:val="single" w:sz="4" w:space="0" w:color="auto"/>
              <w:right w:val="single" w:sz="4" w:space="0" w:color="auto"/>
            </w:tcBorders>
            <w:shd w:val="clear" w:color="auto" w:fill="auto"/>
            <w:noWrap/>
            <w:vAlign w:val="center"/>
            <w:hideMark/>
          </w:tcPr>
          <w:p w14:paraId="62E2F7E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CHINCHAYPUJIO</w:t>
            </w:r>
          </w:p>
        </w:tc>
        <w:tc>
          <w:tcPr>
            <w:tcW w:w="1011" w:type="dxa"/>
            <w:tcBorders>
              <w:top w:val="nil"/>
              <w:left w:val="nil"/>
              <w:bottom w:val="single" w:sz="4" w:space="0" w:color="auto"/>
              <w:right w:val="single" w:sz="4" w:space="0" w:color="auto"/>
            </w:tcBorders>
            <w:shd w:val="clear" w:color="auto" w:fill="auto"/>
            <w:noWrap/>
            <w:vAlign w:val="center"/>
          </w:tcPr>
          <w:p w14:paraId="384D2F9C" w14:textId="6B16B6D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1B9C18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1B41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506</w:t>
            </w:r>
          </w:p>
        </w:tc>
        <w:tc>
          <w:tcPr>
            <w:tcW w:w="940" w:type="dxa"/>
            <w:tcBorders>
              <w:top w:val="nil"/>
              <w:left w:val="nil"/>
              <w:bottom w:val="single" w:sz="4" w:space="0" w:color="auto"/>
              <w:right w:val="single" w:sz="4" w:space="0" w:color="auto"/>
            </w:tcBorders>
            <w:shd w:val="clear" w:color="auto" w:fill="auto"/>
            <w:noWrap/>
            <w:vAlign w:val="center"/>
            <w:hideMark/>
          </w:tcPr>
          <w:p w14:paraId="22B7A0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0803040030</w:t>
            </w:r>
          </w:p>
        </w:tc>
        <w:tc>
          <w:tcPr>
            <w:tcW w:w="3700" w:type="dxa"/>
            <w:tcBorders>
              <w:top w:val="nil"/>
              <w:left w:val="nil"/>
              <w:bottom w:val="single" w:sz="4" w:space="0" w:color="auto"/>
              <w:right w:val="single" w:sz="4" w:space="0" w:color="auto"/>
            </w:tcBorders>
            <w:shd w:val="clear" w:color="auto" w:fill="auto"/>
            <w:noWrap/>
            <w:vAlign w:val="center"/>
            <w:hideMark/>
          </w:tcPr>
          <w:p w14:paraId="79A3779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SUNCHUMARCA</w:t>
            </w:r>
          </w:p>
        </w:tc>
        <w:tc>
          <w:tcPr>
            <w:tcW w:w="1340" w:type="dxa"/>
            <w:tcBorders>
              <w:top w:val="nil"/>
              <w:left w:val="nil"/>
              <w:bottom w:val="single" w:sz="4" w:space="0" w:color="auto"/>
              <w:right w:val="single" w:sz="4" w:space="0" w:color="auto"/>
            </w:tcBorders>
            <w:shd w:val="clear" w:color="auto" w:fill="auto"/>
            <w:noWrap/>
            <w:vAlign w:val="center"/>
            <w:hideMark/>
          </w:tcPr>
          <w:p w14:paraId="0F2F708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9FD16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ANTA</w:t>
            </w:r>
          </w:p>
        </w:tc>
        <w:tc>
          <w:tcPr>
            <w:tcW w:w="2720" w:type="dxa"/>
            <w:tcBorders>
              <w:top w:val="nil"/>
              <w:left w:val="nil"/>
              <w:bottom w:val="single" w:sz="4" w:space="0" w:color="auto"/>
              <w:right w:val="single" w:sz="4" w:space="0" w:color="auto"/>
            </w:tcBorders>
            <w:shd w:val="clear" w:color="auto" w:fill="auto"/>
            <w:noWrap/>
            <w:vAlign w:val="center"/>
            <w:hideMark/>
          </w:tcPr>
          <w:p w14:paraId="6D5CD68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CHINCHAYPUJIO</w:t>
            </w:r>
          </w:p>
        </w:tc>
        <w:tc>
          <w:tcPr>
            <w:tcW w:w="1011" w:type="dxa"/>
            <w:tcBorders>
              <w:top w:val="nil"/>
              <w:left w:val="nil"/>
              <w:bottom w:val="single" w:sz="4" w:space="0" w:color="auto"/>
              <w:right w:val="single" w:sz="4" w:space="0" w:color="auto"/>
            </w:tcBorders>
            <w:shd w:val="clear" w:color="auto" w:fill="auto"/>
            <w:noWrap/>
            <w:vAlign w:val="center"/>
          </w:tcPr>
          <w:p w14:paraId="1D9FACED" w14:textId="6171693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1F2B24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E4188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507</w:t>
            </w:r>
          </w:p>
        </w:tc>
        <w:tc>
          <w:tcPr>
            <w:tcW w:w="940" w:type="dxa"/>
            <w:tcBorders>
              <w:top w:val="nil"/>
              <w:left w:val="nil"/>
              <w:bottom w:val="single" w:sz="4" w:space="0" w:color="auto"/>
              <w:right w:val="single" w:sz="4" w:space="0" w:color="auto"/>
            </w:tcBorders>
            <w:shd w:val="clear" w:color="auto" w:fill="auto"/>
            <w:noWrap/>
            <w:vAlign w:val="center"/>
            <w:hideMark/>
          </w:tcPr>
          <w:p w14:paraId="530C01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0803060007</w:t>
            </w:r>
          </w:p>
        </w:tc>
        <w:tc>
          <w:tcPr>
            <w:tcW w:w="3700" w:type="dxa"/>
            <w:tcBorders>
              <w:top w:val="nil"/>
              <w:left w:val="nil"/>
              <w:bottom w:val="single" w:sz="4" w:space="0" w:color="auto"/>
              <w:right w:val="single" w:sz="4" w:space="0" w:color="auto"/>
            </w:tcBorders>
            <w:shd w:val="clear" w:color="auto" w:fill="auto"/>
            <w:noWrap/>
            <w:vAlign w:val="center"/>
            <w:hideMark/>
          </w:tcPr>
          <w:p w14:paraId="0EB3DB3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PUMAORCCO</w:t>
            </w:r>
          </w:p>
        </w:tc>
        <w:tc>
          <w:tcPr>
            <w:tcW w:w="1340" w:type="dxa"/>
            <w:tcBorders>
              <w:top w:val="nil"/>
              <w:left w:val="nil"/>
              <w:bottom w:val="single" w:sz="4" w:space="0" w:color="auto"/>
              <w:right w:val="single" w:sz="4" w:space="0" w:color="auto"/>
            </w:tcBorders>
            <w:shd w:val="clear" w:color="auto" w:fill="auto"/>
            <w:noWrap/>
            <w:vAlign w:val="center"/>
            <w:hideMark/>
          </w:tcPr>
          <w:p w14:paraId="24EC895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15DC4B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ANTA</w:t>
            </w:r>
          </w:p>
        </w:tc>
        <w:tc>
          <w:tcPr>
            <w:tcW w:w="2720" w:type="dxa"/>
            <w:tcBorders>
              <w:top w:val="nil"/>
              <w:left w:val="nil"/>
              <w:bottom w:val="single" w:sz="4" w:space="0" w:color="auto"/>
              <w:right w:val="single" w:sz="4" w:space="0" w:color="auto"/>
            </w:tcBorders>
            <w:shd w:val="clear" w:color="auto" w:fill="auto"/>
            <w:noWrap/>
            <w:vAlign w:val="center"/>
            <w:hideMark/>
          </w:tcPr>
          <w:p w14:paraId="254F9E5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LIMATAMBO</w:t>
            </w:r>
          </w:p>
        </w:tc>
        <w:tc>
          <w:tcPr>
            <w:tcW w:w="1011" w:type="dxa"/>
            <w:tcBorders>
              <w:top w:val="nil"/>
              <w:left w:val="nil"/>
              <w:bottom w:val="single" w:sz="4" w:space="0" w:color="auto"/>
              <w:right w:val="single" w:sz="4" w:space="0" w:color="auto"/>
            </w:tcBorders>
            <w:shd w:val="clear" w:color="auto" w:fill="auto"/>
            <w:noWrap/>
            <w:vAlign w:val="center"/>
          </w:tcPr>
          <w:p w14:paraId="7A79E929" w14:textId="56DD45D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39C2F5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6ADDB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508</w:t>
            </w:r>
          </w:p>
        </w:tc>
        <w:tc>
          <w:tcPr>
            <w:tcW w:w="940" w:type="dxa"/>
            <w:tcBorders>
              <w:top w:val="nil"/>
              <w:left w:val="nil"/>
              <w:bottom w:val="single" w:sz="4" w:space="0" w:color="auto"/>
              <w:right w:val="single" w:sz="4" w:space="0" w:color="auto"/>
            </w:tcBorders>
            <w:shd w:val="clear" w:color="auto" w:fill="auto"/>
            <w:noWrap/>
            <w:vAlign w:val="center"/>
            <w:hideMark/>
          </w:tcPr>
          <w:p w14:paraId="16DC062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0803060016</w:t>
            </w:r>
          </w:p>
        </w:tc>
        <w:tc>
          <w:tcPr>
            <w:tcW w:w="3700" w:type="dxa"/>
            <w:tcBorders>
              <w:top w:val="nil"/>
              <w:left w:val="nil"/>
              <w:bottom w:val="single" w:sz="4" w:space="0" w:color="auto"/>
              <w:right w:val="single" w:sz="4" w:space="0" w:color="auto"/>
            </w:tcBorders>
            <w:shd w:val="clear" w:color="auto" w:fill="auto"/>
            <w:noWrap/>
            <w:vAlign w:val="center"/>
            <w:hideMark/>
          </w:tcPr>
          <w:p w14:paraId="11E47F8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CHINLLA HUACHO</w:t>
            </w:r>
          </w:p>
        </w:tc>
        <w:tc>
          <w:tcPr>
            <w:tcW w:w="1340" w:type="dxa"/>
            <w:tcBorders>
              <w:top w:val="nil"/>
              <w:left w:val="nil"/>
              <w:bottom w:val="single" w:sz="4" w:space="0" w:color="auto"/>
              <w:right w:val="single" w:sz="4" w:space="0" w:color="auto"/>
            </w:tcBorders>
            <w:shd w:val="clear" w:color="auto" w:fill="auto"/>
            <w:noWrap/>
            <w:vAlign w:val="center"/>
            <w:hideMark/>
          </w:tcPr>
          <w:p w14:paraId="05FC24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52325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ANTA</w:t>
            </w:r>
          </w:p>
        </w:tc>
        <w:tc>
          <w:tcPr>
            <w:tcW w:w="2720" w:type="dxa"/>
            <w:tcBorders>
              <w:top w:val="nil"/>
              <w:left w:val="nil"/>
              <w:bottom w:val="single" w:sz="4" w:space="0" w:color="auto"/>
              <w:right w:val="single" w:sz="4" w:space="0" w:color="auto"/>
            </w:tcBorders>
            <w:shd w:val="clear" w:color="auto" w:fill="auto"/>
            <w:noWrap/>
            <w:vAlign w:val="center"/>
            <w:hideMark/>
          </w:tcPr>
          <w:p w14:paraId="2059A67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LIMATAMBO</w:t>
            </w:r>
          </w:p>
        </w:tc>
        <w:tc>
          <w:tcPr>
            <w:tcW w:w="1011" w:type="dxa"/>
            <w:tcBorders>
              <w:top w:val="nil"/>
              <w:left w:val="nil"/>
              <w:bottom w:val="single" w:sz="4" w:space="0" w:color="auto"/>
              <w:right w:val="single" w:sz="4" w:space="0" w:color="auto"/>
            </w:tcBorders>
            <w:shd w:val="clear" w:color="auto" w:fill="auto"/>
            <w:noWrap/>
            <w:vAlign w:val="center"/>
          </w:tcPr>
          <w:p w14:paraId="2A546B11" w14:textId="01CDC03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5588A4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9D1C18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509</w:t>
            </w:r>
          </w:p>
        </w:tc>
        <w:tc>
          <w:tcPr>
            <w:tcW w:w="940" w:type="dxa"/>
            <w:tcBorders>
              <w:top w:val="nil"/>
              <w:left w:val="nil"/>
              <w:bottom w:val="single" w:sz="4" w:space="0" w:color="auto"/>
              <w:right w:val="single" w:sz="4" w:space="0" w:color="auto"/>
            </w:tcBorders>
            <w:shd w:val="clear" w:color="auto" w:fill="auto"/>
            <w:noWrap/>
            <w:vAlign w:val="center"/>
            <w:hideMark/>
          </w:tcPr>
          <w:p w14:paraId="1EF926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0803060018</w:t>
            </w:r>
          </w:p>
        </w:tc>
        <w:tc>
          <w:tcPr>
            <w:tcW w:w="3700" w:type="dxa"/>
            <w:tcBorders>
              <w:top w:val="nil"/>
              <w:left w:val="nil"/>
              <w:bottom w:val="single" w:sz="4" w:space="0" w:color="auto"/>
              <w:right w:val="single" w:sz="4" w:space="0" w:color="auto"/>
            </w:tcBorders>
            <w:shd w:val="clear" w:color="auto" w:fill="auto"/>
            <w:noWrap/>
            <w:vAlign w:val="center"/>
            <w:hideMark/>
          </w:tcPr>
          <w:p w14:paraId="574B2A1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CARDON PATA</w:t>
            </w:r>
          </w:p>
        </w:tc>
        <w:tc>
          <w:tcPr>
            <w:tcW w:w="1340" w:type="dxa"/>
            <w:tcBorders>
              <w:top w:val="nil"/>
              <w:left w:val="nil"/>
              <w:bottom w:val="single" w:sz="4" w:space="0" w:color="auto"/>
              <w:right w:val="single" w:sz="4" w:space="0" w:color="auto"/>
            </w:tcBorders>
            <w:shd w:val="clear" w:color="auto" w:fill="auto"/>
            <w:noWrap/>
            <w:vAlign w:val="center"/>
            <w:hideMark/>
          </w:tcPr>
          <w:p w14:paraId="799A215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8FD41C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ANTA</w:t>
            </w:r>
          </w:p>
        </w:tc>
        <w:tc>
          <w:tcPr>
            <w:tcW w:w="2720" w:type="dxa"/>
            <w:tcBorders>
              <w:top w:val="nil"/>
              <w:left w:val="nil"/>
              <w:bottom w:val="single" w:sz="4" w:space="0" w:color="auto"/>
              <w:right w:val="single" w:sz="4" w:space="0" w:color="auto"/>
            </w:tcBorders>
            <w:shd w:val="clear" w:color="auto" w:fill="auto"/>
            <w:noWrap/>
            <w:vAlign w:val="center"/>
            <w:hideMark/>
          </w:tcPr>
          <w:p w14:paraId="16D0191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LIMATAMBO</w:t>
            </w:r>
          </w:p>
        </w:tc>
        <w:tc>
          <w:tcPr>
            <w:tcW w:w="1011" w:type="dxa"/>
            <w:tcBorders>
              <w:top w:val="nil"/>
              <w:left w:val="nil"/>
              <w:bottom w:val="single" w:sz="4" w:space="0" w:color="auto"/>
              <w:right w:val="single" w:sz="4" w:space="0" w:color="auto"/>
            </w:tcBorders>
            <w:shd w:val="clear" w:color="auto" w:fill="auto"/>
            <w:noWrap/>
            <w:vAlign w:val="center"/>
          </w:tcPr>
          <w:p w14:paraId="485EBBD4" w14:textId="4D54002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D4E442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0BCE27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510</w:t>
            </w:r>
          </w:p>
        </w:tc>
        <w:tc>
          <w:tcPr>
            <w:tcW w:w="940" w:type="dxa"/>
            <w:tcBorders>
              <w:top w:val="nil"/>
              <w:left w:val="nil"/>
              <w:bottom w:val="single" w:sz="4" w:space="0" w:color="auto"/>
              <w:right w:val="single" w:sz="4" w:space="0" w:color="auto"/>
            </w:tcBorders>
            <w:shd w:val="clear" w:color="auto" w:fill="auto"/>
            <w:noWrap/>
            <w:vAlign w:val="center"/>
            <w:hideMark/>
          </w:tcPr>
          <w:p w14:paraId="4947C23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0803060043</w:t>
            </w:r>
          </w:p>
        </w:tc>
        <w:tc>
          <w:tcPr>
            <w:tcW w:w="3700" w:type="dxa"/>
            <w:tcBorders>
              <w:top w:val="nil"/>
              <w:left w:val="nil"/>
              <w:bottom w:val="single" w:sz="4" w:space="0" w:color="auto"/>
              <w:right w:val="single" w:sz="4" w:space="0" w:color="auto"/>
            </w:tcBorders>
            <w:shd w:val="clear" w:color="auto" w:fill="auto"/>
            <w:noWrap/>
            <w:vAlign w:val="center"/>
            <w:hideMark/>
          </w:tcPr>
          <w:p w14:paraId="60F2CEE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ANCASCOCHA</w:t>
            </w:r>
          </w:p>
        </w:tc>
        <w:tc>
          <w:tcPr>
            <w:tcW w:w="1340" w:type="dxa"/>
            <w:tcBorders>
              <w:top w:val="nil"/>
              <w:left w:val="nil"/>
              <w:bottom w:val="single" w:sz="4" w:space="0" w:color="auto"/>
              <w:right w:val="single" w:sz="4" w:space="0" w:color="auto"/>
            </w:tcBorders>
            <w:shd w:val="clear" w:color="auto" w:fill="auto"/>
            <w:noWrap/>
            <w:vAlign w:val="center"/>
            <w:hideMark/>
          </w:tcPr>
          <w:p w14:paraId="5DF7AD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1CA31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ANTA</w:t>
            </w:r>
          </w:p>
        </w:tc>
        <w:tc>
          <w:tcPr>
            <w:tcW w:w="2720" w:type="dxa"/>
            <w:tcBorders>
              <w:top w:val="nil"/>
              <w:left w:val="nil"/>
              <w:bottom w:val="single" w:sz="4" w:space="0" w:color="auto"/>
              <w:right w:val="single" w:sz="4" w:space="0" w:color="auto"/>
            </w:tcBorders>
            <w:shd w:val="clear" w:color="auto" w:fill="auto"/>
            <w:noWrap/>
            <w:vAlign w:val="center"/>
            <w:hideMark/>
          </w:tcPr>
          <w:p w14:paraId="44DF79F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LIMATAMBO</w:t>
            </w:r>
          </w:p>
        </w:tc>
        <w:tc>
          <w:tcPr>
            <w:tcW w:w="1011" w:type="dxa"/>
            <w:tcBorders>
              <w:top w:val="nil"/>
              <w:left w:val="nil"/>
              <w:bottom w:val="single" w:sz="4" w:space="0" w:color="auto"/>
              <w:right w:val="single" w:sz="4" w:space="0" w:color="auto"/>
            </w:tcBorders>
            <w:shd w:val="clear" w:color="auto" w:fill="auto"/>
            <w:noWrap/>
            <w:vAlign w:val="center"/>
          </w:tcPr>
          <w:p w14:paraId="4C567EE0" w14:textId="2A95DF6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EAC3AD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E9A1BE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511</w:t>
            </w:r>
          </w:p>
        </w:tc>
        <w:tc>
          <w:tcPr>
            <w:tcW w:w="940" w:type="dxa"/>
            <w:tcBorders>
              <w:top w:val="nil"/>
              <w:left w:val="nil"/>
              <w:bottom w:val="single" w:sz="4" w:space="0" w:color="auto"/>
              <w:right w:val="single" w:sz="4" w:space="0" w:color="auto"/>
            </w:tcBorders>
            <w:shd w:val="clear" w:color="auto" w:fill="auto"/>
            <w:noWrap/>
            <w:vAlign w:val="center"/>
            <w:hideMark/>
          </w:tcPr>
          <w:p w14:paraId="692E726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0803060046</w:t>
            </w:r>
          </w:p>
        </w:tc>
        <w:tc>
          <w:tcPr>
            <w:tcW w:w="3700" w:type="dxa"/>
            <w:tcBorders>
              <w:top w:val="nil"/>
              <w:left w:val="nil"/>
              <w:bottom w:val="single" w:sz="4" w:space="0" w:color="auto"/>
              <w:right w:val="single" w:sz="4" w:space="0" w:color="auto"/>
            </w:tcBorders>
            <w:shd w:val="clear" w:color="auto" w:fill="auto"/>
            <w:noWrap/>
            <w:vAlign w:val="center"/>
            <w:hideMark/>
          </w:tcPr>
          <w:p w14:paraId="35E76CF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CHOQUEMARCA</w:t>
            </w:r>
          </w:p>
        </w:tc>
        <w:tc>
          <w:tcPr>
            <w:tcW w:w="1340" w:type="dxa"/>
            <w:tcBorders>
              <w:top w:val="nil"/>
              <w:left w:val="nil"/>
              <w:bottom w:val="single" w:sz="4" w:space="0" w:color="auto"/>
              <w:right w:val="single" w:sz="4" w:space="0" w:color="auto"/>
            </w:tcBorders>
            <w:shd w:val="clear" w:color="auto" w:fill="auto"/>
            <w:noWrap/>
            <w:vAlign w:val="center"/>
            <w:hideMark/>
          </w:tcPr>
          <w:p w14:paraId="0A4C75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256084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ANTA</w:t>
            </w:r>
          </w:p>
        </w:tc>
        <w:tc>
          <w:tcPr>
            <w:tcW w:w="2720" w:type="dxa"/>
            <w:tcBorders>
              <w:top w:val="nil"/>
              <w:left w:val="nil"/>
              <w:bottom w:val="single" w:sz="4" w:space="0" w:color="auto"/>
              <w:right w:val="single" w:sz="4" w:space="0" w:color="auto"/>
            </w:tcBorders>
            <w:shd w:val="clear" w:color="auto" w:fill="auto"/>
            <w:noWrap/>
            <w:vAlign w:val="center"/>
            <w:hideMark/>
          </w:tcPr>
          <w:p w14:paraId="29876DB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LIMATAMBO</w:t>
            </w:r>
          </w:p>
        </w:tc>
        <w:tc>
          <w:tcPr>
            <w:tcW w:w="1011" w:type="dxa"/>
            <w:tcBorders>
              <w:top w:val="nil"/>
              <w:left w:val="nil"/>
              <w:bottom w:val="single" w:sz="4" w:space="0" w:color="auto"/>
              <w:right w:val="single" w:sz="4" w:space="0" w:color="auto"/>
            </w:tcBorders>
            <w:shd w:val="clear" w:color="auto" w:fill="auto"/>
            <w:noWrap/>
            <w:vAlign w:val="center"/>
          </w:tcPr>
          <w:p w14:paraId="4B881576" w14:textId="52A7AAF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8F5A42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05B18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512</w:t>
            </w:r>
          </w:p>
        </w:tc>
        <w:tc>
          <w:tcPr>
            <w:tcW w:w="940" w:type="dxa"/>
            <w:tcBorders>
              <w:top w:val="nil"/>
              <w:left w:val="nil"/>
              <w:bottom w:val="single" w:sz="4" w:space="0" w:color="auto"/>
              <w:right w:val="single" w:sz="4" w:space="0" w:color="auto"/>
            </w:tcBorders>
            <w:shd w:val="clear" w:color="auto" w:fill="auto"/>
            <w:noWrap/>
            <w:vAlign w:val="center"/>
            <w:hideMark/>
          </w:tcPr>
          <w:p w14:paraId="71D3A5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0803060070</w:t>
            </w:r>
          </w:p>
        </w:tc>
        <w:tc>
          <w:tcPr>
            <w:tcW w:w="3700" w:type="dxa"/>
            <w:tcBorders>
              <w:top w:val="nil"/>
              <w:left w:val="nil"/>
              <w:bottom w:val="single" w:sz="4" w:space="0" w:color="auto"/>
              <w:right w:val="single" w:sz="4" w:space="0" w:color="auto"/>
            </w:tcBorders>
            <w:shd w:val="clear" w:color="auto" w:fill="auto"/>
            <w:noWrap/>
            <w:vAlign w:val="center"/>
            <w:hideMark/>
          </w:tcPr>
          <w:p w14:paraId="5F9232B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CONCAHUAYLLA</w:t>
            </w:r>
          </w:p>
        </w:tc>
        <w:tc>
          <w:tcPr>
            <w:tcW w:w="1340" w:type="dxa"/>
            <w:tcBorders>
              <w:top w:val="nil"/>
              <w:left w:val="nil"/>
              <w:bottom w:val="single" w:sz="4" w:space="0" w:color="auto"/>
              <w:right w:val="single" w:sz="4" w:space="0" w:color="auto"/>
            </w:tcBorders>
            <w:shd w:val="clear" w:color="auto" w:fill="auto"/>
            <w:noWrap/>
            <w:vAlign w:val="center"/>
            <w:hideMark/>
          </w:tcPr>
          <w:p w14:paraId="06B095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F6F0A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ANTA</w:t>
            </w:r>
          </w:p>
        </w:tc>
        <w:tc>
          <w:tcPr>
            <w:tcW w:w="2720" w:type="dxa"/>
            <w:tcBorders>
              <w:top w:val="nil"/>
              <w:left w:val="nil"/>
              <w:bottom w:val="single" w:sz="4" w:space="0" w:color="auto"/>
              <w:right w:val="single" w:sz="4" w:space="0" w:color="auto"/>
            </w:tcBorders>
            <w:shd w:val="clear" w:color="auto" w:fill="auto"/>
            <w:noWrap/>
            <w:vAlign w:val="center"/>
            <w:hideMark/>
          </w:tcPr>
          <w:p w14:paraId="21FE189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LIMATAMBO</w:t>
            </w:r>
          </w:p>
        </w:tc>
        <w:tc>
          <w:tcPr>
            <w:tcW w:w="1011" w:type="dxa"/>
            <w:tcBorders>
              <w:top w:val="nil"/>
              <w:left w:val="nil"/>
              <w:bottom w:val="single" w:sz="4" w:space="0" w:color="auto"/>
              <w:right w:val="single" w:sz="4" w:space="0" w:color="auto"/>
            </w:tcBorders>
            <w:shd w:val="clear" w:color="auto" w:fill="auto"/>
            <w:noWrap/>
            <w:vAlign w:val="center"/>
          </w:tcPr>
          <w:p w14:paraId="2C022296" w14:textId="0555881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0D80B6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2A6D6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513</w:t>
            </w:r>
          </w:p>
        </w:tc>
        <w:tc>
          <w:tcPr>
            <w:tcW w:w="940" w:type="dxa"/>
            <w:tcBorders>
              <w:top w:val="nil"/>
              <w:left w:val="nil"/>
              <w:bottom w:val="single" w:sz="4" w:space="0" w:color="auto"/>
              <w:right w:val="single" w:sz="4" w:space="0" w:color="auto"/>
            </w:tcBorders>
            <w:shd w:val="clear" w:color="auto" w:fill="auto"/>
            <w:noWrap/>
            <w:vAlign w:val="center"/>
            <w:hideMark/>
          </w:tcPr>
          <w:p w14:paraId="4571ED7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0803060075</w:t>
            </w:r>
          </w:p>
        </w:tc>
        <w:tc>
          <w:tcPr>
            <w:tcW w:w="3700" w:type="dxa"/>
            <w:tcBorders>
              <w:top w:val="nil"/>
              <w:left w:val="nil"/>
              <w:bottom w:val="single" w:sz="4" w:space="0" w:color="auto"/>
              <w:right w:val="single" w:sz="4" w:space="0" w:color="auto"/>
            </w:tcBorders>
            <w:shd w:val="clear" w:color="auto" w:fill="auto"/>
            <w:noWrap/>
            <w:vAlign w:val="center"/>
            <w:hideMark/>
          </w:tcPr>
          <w:p w14:paraId="3EB06FA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JILLAPATA</w:t>
            </w:r>
          </w:p>
        </w:tc>
        <w:tc>
          <w:tcPr>
            <w:tcW w:w="1340" w:type="dxa"/>
            <w:tcBorders>
              <w:top w:val="nil"/>
              <w:left w:val="nil"/>
              <w:bottom w:val="single" w:sz="4" w:space="0" w:color="auto"/>
              <w:right w:val="single" w:sz="4" w:space="0" w:color="auto"/>
            </w:tcBorders>
            <w:shd w:val="clear" w:color="auto" w:fill="auto"/>
            <w:noWrap/>
            <w:vAlign w:val="center"/>
            <w:hideMark/>
          </w:tcPr>
          <w:p w14:paraId="11B96AE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1473A6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ANTA</w:t>
            </w:r>
          </w:p>
        </w:tc>
        <w:tc>
          <w:tcPr>
            <w:tcW w:w="2720" w:type="dxa"/>
            <w:tcBorders>
              <w:top w:val="nil"/>
              <w:left w:val="nil"/>
              <w:bottom w:val="single" w:sz="4" w:space="0" w:color="auto"/>
              <w:right w:val="single" w:sz="4" w:space="0" w:color="auto"/>
            </w:tcBorders>
            <w:shd w:val="clear" w:color="auto" w:fill="auto"/>
            <w:noWrap/>
            <w:vAlign w:val="center"/>
            <w:hideMark/>
          </w:tcPr>
          <w:p w14:paraId="7499098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LIMATAMBO</w:t>
            </w:r>
          </w:p>
        </w:tc>
        <w:tc>
          <w:tcPr>
            <w:tcW w:w="1011" w:type="dxa"/>
            <w:tcBorders>
              <w:top w:val="nil"/>
              <w:left w:val="nil"/>
              <w:bottom w:val="single" w:sz="4" w:space="0" w:color="auto"/>
              <w:right w:val="single" w:sz="4" w:space="0" w:color="auto"/>
            </w:tcBorders>
            <w:shd w:val="clear" w:color="auto" w:fill="auto"/>
            <w:noWrap/>
            <w:vAlign w:val="center"/>
          </w:tcPr>
          <w:p w14:paraId="2E0FD7D6" w14:textId="3D52981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FE1561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B394B8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514</w:t>
            </w:r>
          </w:p>
        </w:tc>
        <w:tc>
          <w:tcPr>
            <w:tcW w:w="940" w:type="dxa"/>
            <w:tcBorders>
              <w:top w:val="nil"/>
              <w:left w:val="nil"/>
              <w:bottom w:val="single" w:sz="4" w:space="0" w:color="auto"/>
              <w:right w:val="single" w:sz="4" w:space="0" w:color="auto"/>
            </w:tcBorders>
            <w:shd w:val="clear" w:color="auto" w:fill="auto"/>
            <w:noWrap/>
            <w:vAlign w:val="center"/>
            <w:hideMark/>
          </w:tcPr>
          <w:p w14:paraId="101331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0803060078</w:t>
            </w:r>
          </w:p>
        </w:tc>
        <w:tc>
          <w:tcPr>
            <w:tcW w:w="3700" w:type="dxa"/>
            <w:tcBorders>
              <w:top w:val="nil"/>
              <w:left w:val="nil"/>
              <w:bottom w:val="single" w:sz="4" w:space="0" w:color="auto"/>
              <w:right w:val="single" w:sz="4" w:space="0" w:color="auto"/>
            </w:tcBorders>
            <w:shd w:val="clear" w:color="auto" w:fill="auto"/>
            <w:noWrap/>
            <w:vAlign w:val="center"/>
            <w:hideMark/>
          </w:tcPr>
          <w:p w14:paraId="4B6CD19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HUERTA HAYCO ALTA</w:t>
            </w:r>
          </w:p>
        </w:tc>
        <w:tc>
          <w:tcPr>
            <w:tcW w:w="1340" w:type="dxa"/>
            <w:tcBorders>
              <w:top w:val="nil"/>
              <w:left w:val="nil"/>
              <w:bottom w:val="single" w:sz="4" w:space="0" w:color="auto"/>
              <w:right w:val="single" w:sz="4" w:space="0" w:color="auto"/>
            </w:tcBorders>
            <w:shd w:val="clear" w:color="auto" w:fill="auto"/>
            <w:noWrap/>
            <w:vAlign w:val="center"/>
            <w:hideMark/>
          </w:tcPr>
          <w:p w14:paraId="28B058D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04C9CD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ANTA</w:t>
            </w:r>
          </w:p>
        </w:tc>
        <w:tc>
          <w:tcPr>
            <w:tcW w:w="2720" w:type="dxa"/>
            <w:tcBorders>
              <w:top w:val="nil"/>
              <w:left w:val="nil"/>
              <w:bottom w:val="single" w:sz="4" w:space="0" w:color="auto"/>
              <w:right w:val="single" w:sz="4" w:space="0" w:color="auto"/>
            </w:tcBorders>
            <w:shd w:val="clear" w:color="auto" w:fill="auto"/>
            <w:noWrap/>
            <w:vAlign w:val="center"/>
            <w:hideMark/>
          </w:tcPr>
          <w:p w14:paraId="662A16E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LIMATAMBO</w:t>
            </w:r>
          </w:p>
        </w:tc>
        <w:tc>
          <w:tcPr>
            <w:tcW w:w="1011" w:type="dxa"/>
            <w:tcBorders>
              <w:top w:val="nil"/>
              <w:left w:val="nil"/>
              <w:bottom w:val="single" w:sz="4" w:space="0" w:color="auto"/>
              <w:right w:val="single" w:sz="4" w:space="0" w:color="auto"/>
            </w:tcBorders>
            <w:shd w:val="clear" w:color="auto" w:fill="auto"/>
            <w:noWrap/>
            <w:vAlign w:val="center"/>
          </w:tcPr>
          <w:p w14:paraId="77BCC513" w14:textId="24A1C45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27572C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2B0E2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515</w:t>
            </w:r>
          </w:p>
        </w:tc>
        <w:tc>
          <w:tcPr>
            <w:tcW w:w="940" w:type="dxa"/>
            <w:tcBorders>
              <w:top w:val="nil"/>
              <w:left w:val="nil"/>
              <w:bottom w:val="single" w:sz="4" w:space="0" w:color="auto"/>
              <w:right w:val="single" w:sz="4" w:space="0" w:color="auto"/>
            </w:tcBorders>
            <w:shd w:val="clear" w:color="auto" w:fill="auto"/>
            <w:noWrap/>
            <w:vAlign w:val="center"/>
            <w:hideMark/>
          </w:tcPr>
          <w:p w14:paraId="76DB5A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0803070064</w:t>
            </w:r>
          </w:p>
        </w:tc>
        <w:tc>
          <w:tcPr>
            <w:tcW w:w="3700" w:type="dxa"/>
            <w:tcBorders>
              <w:top w:val="nil"/>
              <w:left w:val="nil"/>
              <w:bottom w:val="single" w:sz="4" w:space="0" w:color="auto"/>
              <w:right w:val="single" w:sz="4" w:space="0" w:color="auto"/>
            </w:tcBorders>
            <w:shd w:val="clear" w:color="auto" w:fill="auto"/>
            <w:noWrap/>
            <w:vAlign w:val="center"/>
            <w:hideMark/>
          </w:tcPr>
          <w:p w14:paraId="5822BFF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HUAMANPATA</w:t>
            </w:r>
          </w:p>
        </w:tc>
        <w:tc>
          <w:tcPr>
            <w:tcW w:w="1340" w:type="dxa"/>
            <w:tcBorders>
              <w:top w:val="nil"/>
              <w:left w:val="nil"/>
              <w:bottom w:val="single" w:sz="4" w:space="0" w:color="auto"/>
              <w:right w:val="single" w:sz="4" w:space="0" w:color="auto"/>
            </w:tcBorders>
            <w:shd w:val="clear" w:color="auto" w:fill="auto"/>
            <w:noWrap/>
            <w:vAlign w:val="center"/>
            <w:hideMark/>
          </w:tcPr>
          <w:p w14:paraId="482C2C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1AC1BD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ANTA</w:t>
            </w:r>
          </w:p>
        </w:tc>
        <w:tc>
          <w:tcPr>
            <w:tcW w:w="2720" w:type="dxa"/>
            <w:tcBorders>
              <w:top w:val="nil"/>
              <w:left w:val="nil"/>
              <w:bottom w:val="single" w:sz="4" w:space="0" w:color="auto"/>
              <w:right w:val="single" w:sz="4" w:space="0" w:color="auto"/>
            </w:tcBorders>
            <w:shd w:val="clear" w:color="auto" w:fill="auto"/>
            <w:noWrap/>
            <w:vAlign w:val="center"/>
            <w:hideMark/>
          </w:tcPr>
          <w:p w14:paraId="22B5558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MOLLEPATA</w:t>
            </w:r>
          </w:p>
        </w:tc>
        <w:tc>
          <w:tcPr>
            <w:tcW w:w="1011" w:type="dxa"/>
            <w:tcBorders>
              <w:top w:val="nil"/>
              <w:left w:val="nil"/>
              <w:bottom w:val="single" w:sz="4" w:space="0" w:color="auto"/>
              <w:right w:val="single" w:sz="4" w:space="0" w:color="auto"/>
            </w:tcBorders>
            <w:shd w:val="clear" w:color="auto" w:fill="auto"/>
            <w:noWrap/>
            <w:vAlign w:val="center"/>
          </w:tcPr>
          <w:p w14:paraId="219F2C5B" w14:textId="6CF5D52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C25219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EC02BD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516</w:t>
            </w:r>
          </w:p>
        </w:tc>
        <w:tc>
          <w:tcPr>
            <w:tcW w:w="940" w:type="dxa"/>
            <w:tcBorders>
              <w:top w:val="nil"/>
              <w:left w:val="nil"/>
              <w:bottom w:val="single" w:sz="4" w:space="0" w:color="auto"/>
              <w:right w:val="single" w:sz="4" w:space="0" w:color="auto"/>
            </w:tcBorders>
            <w:shd w:val="clear" w:color="auto" w:fill="auto"/>
            <w:noWrap/>
            <w:vAlign w:val="center"/>
            <w:hideMark/>
          </w:tcPr>
          <w:p w14:paraId="4D5E5C6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0803090009</w:t>
            </w:r>
          </w:p>
        </w:tc>
        <w:tc>
          <w:tcPr>
            <w:tcW w:w="3700" w:type="dxa"/>
            <w:tcBorders>
              <w:top w:val="nil"/>
              <w:left w:val="nil"/>
              <w:bottom w:val="single" w:sz="4" w:space="0" w:color="auto"/>
              <w:right w:val="single" w:sz="4" w:space="0" w:color="auto"/>
            </w:tcBorders>
            <w:shd w:val="clear" w:color="auto" w:fill="auto"/>
            <w:noWrap/>
            <w:vAlign w:val="center"/>
            <w:hideMark/>
          </w:tcPr>
          <w:p w14:paraId="380C977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YANAMA CENTRO</w:t>
            </w:r>
          </w:p>
        </w:tc>
        <w:tc>
          <w:tcPr>
            <w:tcW w:w="1340" w:type="dxa"/>
            <w:tcBorders>
              <w:top w:val="nil"/>
              <w:left w:val="nil"/>
              <w:bottom w:val="single" w:sz="4" w:space="0" w:color="auto"/>
              <w:right w:val="single" w:sz="4" w:space="0" w:color="auto"/>
            </w:tcBorders>
            <w:shd w:val="clear" w:color="auto" w:fill="auto"/>
            <w:noWrap/>
            <w:vAlign w:val="center"/>
            <w:hideMark/>
          </w:tcPr>
          <w:p w14:paraId="561B90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A785B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ANTA</w:t>
            </w:r>
          </w:p>
        </w:tc>
        <w:tc>
          <w:tcPr>
            <w:tcW w:w="2720" w:type="dxa"/>
            <w:tcBorders>
              <w:top w:val="nil"/>
              <w:left w:val="nil"/>
              <w:bottom w:val="single" w:sz="4" w:space="0" w:color="auto"/>
              <w:right w:val="single" w:sz="4" w:space="0" w:color="auto"/>
            </w:tcBorders>
            <w:shd w:val="clear" w:color="auto" w:fill="auto"/>
            <w:noWrap/>
            <w:vAlign w:val="center"/>
            <w:hideMark/>
          </w:tcPr>
          <w:p w14:paraId="765F2A0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ZURITE</w:t>
            </w:r>
          </w:p>
        </w:tc>
        <w:tc>
          <w:tcPr>
            <w:tcW w:w="1011" w:type="dxa"/>
            <w:tcBorders>
              <w:top w:val="nil"/>
              <w:left w:val="nil"/>
              <w:bottom w:val="single" w:sz="4" w:space="0" w:color="auto"/>
              <w:right w:val="single" w:sz="4" w:space="0" w:color="auto"/>
            </w:tcBorders>
            <w:shd w:val="clear" w:color="auto" w:fill="auto"/>
            <w:noWrap/>
            <w:vAlign w:val="center"/>
          </w:tcPr>
          <w:p w14:paraId="3BDCAEA7" w14:textId="2DFE548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342764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786B7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517</w:t>
            </w:r>
          </w:p>
        </w:tc>
        <w:tc>
          <w:tcPr>
            <w:tcW w:w="940" w:type="dxa"/>
            <w:tcBorders>
              <w:top w:val="nil"/>
              <w:left w:val="nil"/>
              <w:bottom w:val="single" w:sz="4" w:space="0" w:color="auto"/>
              <w:right w:val="single" w:sz="4" w:space="0" w:color="auto"/>
            </w:tcBorders>
            <w:shd w:val="clear" w:color="auto" w:fill="auto"/>
            <w:noWrap/>
            <w:vAlign w:val="center"/>
            <w:hideMark/>
          </w:tcPr>
          <w:p w14:paraId="66446AC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0804010003</w:t>
            </w:r>
          </w:p>
        </w:tc>
        <w:tc>
          <w:tcPr>
            <w:tcW w:w="3700" w:type="dxa"/>
            <w:tcBorders>
              <w:top w:val="nil"/>
              <w:left w:val="nil"/>
              <w:bottom w:val="single" w:sz="4" w:space="0" w:color="auto"/>
              <w:right w:val="single" w:sz="4" w:space="0" w:color="auto"/>
            </w:tcBorders>
            <w:shd w:val="clear" w:color="auto" w:fill="auto"/>
            <w:noWrap/>
            <w:vAlign w:val="center"/>
            <w:hideMark/>
          </w:tcPr>
          <w:p w14:paraId="69C09A2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ACCHAHUATA</w:t>
            </w:r>
          </w:p>
        </w:tc>
        <w:tc>
          <w:tcPr>
            <w:tcW w:w="1340" w:type="dxa"/>
            <w:tcBorders>
              <w:top w:val="nil"/>
              <w:left w:val="nil"/>
              <w:bottom w:val="single" w:sz="4" w:space="0" w:color="auto"/>
              <w:right w:val="single" w:sz="4" w:space="0" w:color="auto"/>
            </w:tcBorders>
            <w:shd w:val="clear" w:color="auto" w:fill="auto"/>
            <w:noWrap/>
            <w:vAlign w:val="center"/>
            <w:hideMark/>
          </w:tcPr>
          <w:p w14:paraId="1CE67F7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1B3F1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7F44F1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CALCA</w:t>
            </w:r>
          </w:p>
        </w:tc>
        <w:tc>
          <w:tcPr>
            <w:tcW w:w="1011" w:type="dxa"/>
            <w:tcBorders>
              <w:top w:val="nil"/>
              <w:left w:val="nil"/>
              <w:bottom w:val="single" w:sz="4" w:space="0" w:color="auto"/>
              <w:right w:val="single" w:sz="4" w:space="0" w:color="auto"/>
            </w:tcBorders>
            <w:shd w:val="clear" w:color="auto" w:fill="auto"/>
            <w:noWrap/>
            <w:vAlign w:val="center"/>
          </w:tcPr>
          <w:p w14:paraId="12FD1CB1" w14:textId="10FE0E3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4176D0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7BFB8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518</w:t>
            </w:r>
          </w:p>
        </w:tc>
        <w:tc>
          <w:tcPr>
            <w:tcW w:w="940" w:type="dxa"/>
            <w:tcBorders>
              <w:top w:val="nil"/>
              <w:left w:val="nil"/>
              <w:bottom w:val="single" w:sz="4" w:space="0" w:color="auto"/>
              <w:right w:val="single" w:sz="4" w:space="0" w:color="auto"/>
            </w:tcBorders>
            <w:shd w:val="clear" w:color="auto" w:fill="auto"/>
            <w:noWrap/>
            <w:vAlign w:val="center"/>
            <w:hideMark/>
          </w:tcPr>
          <w:p w14:paraId="111661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0804010083</w:t>
            </w:r>
          </w:p>
        </w:tc>
        <w:tc>
          <w:tcPr>
            <w:tcW w:w="3700" w:type="dxa"/>
            <w:tcBorders>
              <w:top w:val="nil"/>
              <w:left w:val="nil"/>
              <w:bottom w:val="single" w:sz="4" w:space="0" w:color="auto"/>
              <w:right w:val="single" w:sz="4" w:space="0" w:color="auto"/>
            </w:tcBorders>
            <w:shd w:val="clear" w:color="auto" w:fill="auto"/>
            <w:noWrap/>
            <w:vAlign w:val="center"/>
            <w:hideMark/>
          </w:tcPr>
          <w:p w14:paraId="22969D2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SUNTUPAMPA</w:t>
            </w:r>
          </w:p>
        </w:tc>
        <w:tc>
          <w:tcPr>
            <w:tcW w:w="1340" w:type="dxa"/>
            <w:tcBorders>
              <w:top w:val="nil"/>
              <w:left w:val="nil"/>
              <w:bottom w:val="single" w:sz="4" w:space="0" w:color="auto"/>
              <w:right w:val="single" w:sz="4" w:space="0" w:color="auto"/>
            </w:tcBorders>
            <w:shd w:val="clear" w:color="auto" w:fill="auto"/>
            <w:noWrap/>
            <w:vAlign w:val="center"/>
            <w:hideMark/>
          </w:tcPr>
          <w:p w14:paraId="07186C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EFC3B8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3D851AD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CALCA</w:t>
            </w:r>
          </w:p>
        </w:tc>
        <w:tc>
          <w:tcPr>
            <w:tcW w:w="1011" w:type="dxa"/>
            <w:tcBorders>
              <w:top w:val="nil"/>
              <w:left w:val="nil"/>
              <w:bottom w:val="single" w:sz="4" w:space="0" w:color="auto"/>
              <w:right w:val="single" w:sz="4" w:space="0" w:color="auto"/>
            </w:tcBorders>
            <w:shd w:val="clear" w:color="auto" w:fill="auto"/>
            <w:noWrap/>
            <w:vAlign w:val="center"/>
          </w:tcPr>
          <w:p w14:paraId="3664622F" w14:textId="7D745D3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127534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1BDA7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519</w:t>
            </w:r>
          </w:p>
        </w:tc>
        <w:tc>
          <w:tcPr>
            <w:tcW w:w="940" w:type="dxa"/>
            <w:tcBorders>
              <w:top w:val="nil"/>
              <w:left w:val="nil"/>
              <w:bottom w:val="single" w:sz="4" w:space="0" w:color="auto"/>
              <w:right w:val="single" w:sz="4" w:space="0" w:color="auto"/>
            </w:tcBorders>
            <w:shd w:val="clear" w:color="auto" w:fill="auto"/>
            <w:noWrap/>
            <w:vAlign w:val="center"/>
            <w:hideMark/>
          </w:tcPr>
          <w:p w14:paraId="73D318B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0804010116</w:t>
            </w:r>
          </w:p>
        </w:tc>
        <w:tc>
          <w:tcPr>
            <w:tcW w:w="3700" w:type="dxa"/>
            <w:tcBorders>
              <w:top w:val="nil"/>
              <w:left w:val="nil"/>
              <w:bottom w:val="single" w:sz="4" w:space="0" w:color="auto"/>
              <w:right w:val="single" w:sz="4" w:space="0" w:color="auto"/>
            </w:tcBorders>
            <w:shd w:val="clear" w:color="auto" w:fill="auto"/>
            <w:noWrap/>
            <w:vAlign w:val="center"/>
            <w:hideMark/>
          </w:tcPr>
          <w:p w14:paraId="0468A5B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ACCHA PAMPA</w:t>
            </w:r>
          </w:p>
        </w:tc>
        <w:tc>
          <w:tcPr>
            <w:tcW w:w="1340" w:type="dxa"/>
            <w:tcBorders>
              <w:top w:val="nil"/>
              <w:left w:val="nil"/>
              <w:bottom w:val="single" w:sz="4" w:space="0" w:color="auto"/>
              <w:right w:val="single" w:sz="4" w:space="0" w:color="auto"/>
            </w:tcBorders>
            <w:shd w:val="clear" w:color="auto" w:fill="auto"/>
            <w:noWrap/>
            <w:vAlign w:val="center"/>
            <w:hideMark/>
          </w:tcPr>
          <w:p w14:paraId="3DAA00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DE6B4D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56B592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CALCA</w:t>
            </w:r>
          </w:p>
        </w:tc>
        <w:tc>
          <w:tcPr>
            <w:tcW w:w="1011" w:type="dxa"/>
            <w:tcBorders>
              <w:top w:val="nil"/>
              <w:left w:val="nil"/>
              <w:bottom w:val="single" w:sz="4" w:space="0" w:color="auto"/>
              <w:right w:val="single" w:sz="4" w:space="0" w:color="auto"/>
            </w:tcBorders>
            <w:shd w:val="clear" w:color="auto" w:fill="auto"/>
            <w:noWrap/>
            <w:vAlign w:val="center"/>
          </w:tcPr>
          <w:p w14:paraId="0EB1AC30" w14:textId="742A311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F490B5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CB29A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520</w:t>
            </w:r>
          </w:p>
        </w:tc>
        <w:tc>
          <w:tcPr>
            <w:tcW w:w="940" w:type="dxa"/>
            <w:tcBorders>
              <w:top w:val="nil"/>
              <w:left w:val="nil"/>
              <w:bottom w:val="single" w:sz="4" w:space="0" w:color="auto"/>
              <w:right w:val="single" w:sz="4" w:space="0" w:color="auto"/>
            </w:tcBorders>
            <w:shd w:val="clear" w:color="auto" w:fill="auto"/>
            <w:noWrap/>
            <w:vAlign w:val="center"/>
            <w:hideMark/>
          </w:tcPr>
          <w:p w14:paraId="1AD31E8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0804010117</w:t>
            </w:r>
          </w:p>
        </w:tc>
        <w:tc>
          <w:tcPr>
            <w:tcW w:w="3700" w:type="dxa"/>
            <w:tcBorders>
              <w:top w:val="nil"/>
              <w:left w:val="nil"/>
              <w:bottom w:val="single" w:sz="4" w:space="0" w:color="auto"/>
              <w:right w:val="single" w:sz="4" w:space="0" w:color="auto"/>
            </w:tcBorders>
            <w:shd w:val="clear" w:color="auto" w:fill="auto"/>
            <w:noWrap/>
            <w:vAlign w:val="center"/>
            <w:hideMark/>
          </w:tcPr>
          <w:p w14:paraId="3045EB5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ACCHA BAJA</w:t>
            </w:r>
          </w:p>
        </w:tc>
        <w:tc>
          <w:tcPr>
            <w:tcW w:w="1340" w:type="dxa"/>
            <w:tcBorders>
              <w:top w:val="nil"/>
              <w:left w:val="nil"/>
              <w:bottom w:val="single" w:sz="4" w:space="0" w:color="auto"/>
              <w:right w:val="single" w:sz="4" w:space="0" w:color="auto"/>
            </w:tcBorders>
            <w:shd w:val="clear" w:color="auto" w:fill="auto"/>
            <w:noWrap/>
            <w:vAlign w:val="center"/>
            <w:hideMark/>
          </w:tcPr>
          <w:p w14:paraId="056256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89B5E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6B87533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CALCA</w:t>
            </w:r>
          </w:p>
        </w:tc>
        <w:tc>
          <w:tcPr>
            <w:tcW w:w="1011" w:type="dxa"/>
            <w:tcBorders>
              <w:top w:val="nil"/>
              <w:left w:val="nil"/>
              <w:bottom w:val="single" w:sz="4" w:space="0" w:color="auto"/>
              <w:right w:val="single" w:sz="4" w:space="0" w:color="auto"/>
            </w:tcBorders>
            <w:shd w:val="clear" w:color="auto" w:fill="auto"/>
            <w:noWrap/>
            <w:vAlign w:val="center"/>
          </w:tcPr>
          <w:p w14:paraId="418F3DF7" w14:textId="11AA65A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67E894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045D87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521</w:t>
            </w:r>
          </w:p>
        </w:tc>
        <w:tc>
          <w:tcPr>
            <w:tcW w:w="940" w:type="dxa"/>
            <w:tcBorders>
              <w:top w:val="nil"/>
              <w:left w:val="nil"/>
              <w:bottom w:val="single" w:sz="4" w:space="0" w:color="auto"/>
              <w:right w:val="single" w:sz="4" w:space="0" w:color="auto"/>
            </w:tcBorders>
            <w:shd w:val="clear" w:color="auto" w:fill="auto"/>
            <w:noWrap/>
            <w:vAlign w:val="center"/>
            <w:hideMark/>
          </w:tcPr>
          <w:p w14:paraId="328CF8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0804010160</w:t>
            </w:r>
          </w:p>
        </w:tc>
        <w:tc>
          <w:tcPr>
            <w:tcW w:w="3700" w:type="dxa"/>
            <w:tcBorders>
              <w:top w:val="nil"/>
              <w:left w:val="nil"/>
              <w:bottom w:val="single" w:sz="4" w:space="0" w:color="auto"/>
              <w:right w:val="single" w:sz="4" w:space="0" w:color="auto"/>
            </w:tcBorders>
            <w:shd w:val="clear" w:color="auto" w:fill="auto"/>
            <w:noWrap/>
            <w:vAlign w:val="center"/>
            <w:hideMark/>
          </w:tcPr>
          <w:p w14:paraId="6526796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PAMPALLACTA BAJA</w:t>
            </w:r>
          </w:p>
        </w:tc>
        <w:tc>
          <w:tcPr>
            <w:tcW w:w="1340" w:type="dxa"/>
            <w:tcBorders>
              <w:top w:val="nil"/>
              <w:left w:val="nil"/>
              <w:bottom w:val="single" w:sz="4" w:space="0" w:color="auto"/>
              <w:right w:val="single" w:sz="4" w:space="0" w:color="auto"/>
            </w:tcBorders>
            <w:shd w:val="clear" w:color="auto" w:fill="auto"/>
            <w:noWrap/>
            <w:vAlign w:val="center"/>
            <w:hideMark/>
          </w:tcPr>
          <w:p w14:paraId="100D41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796FC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2655566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CALCA</w:t>
            </w:r>
          </w:p>
        </w:tc>
        <w:tc>
          <w:tcPr>
            <w:tcW w:w="1011" w:type="dxa"/>
            <w:tcBorders>
              <w:top w:val="nil"/>
              <w:left w:val="nil"/>
              <w:bottom w:val="single" w:sz="4" w:space="0" w:color="auto"/>
              <w:right w:val="single" w:sz="4" w:space="0" w:color="auto"/>
            </w:tcBorders>
            <w:shd w:val="clear" w:color="auto" w:fill="auto"/>
            <w:noWrap/>
            <w:vAlign w:val="center"/>
          </w:tcPr>
          <w:p w14:paraId="32E00076" w14:textId="510960F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BCBB30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F66586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522</w:t>
            </w:r>
          </w:p>
        </w:tc>
        <w:tc>
          <w:tcPr>
            <w:tcW w:w="940" w:type="dxa"/>
            <w:tcBorders>
              <w:top w:val="nil"/>
              <w:left w:val="nil"/>
              <w:bottom w:val="single" w:sz="4" w:space="0" w:color="auto"/>
              <w:right w:val="single" w:sz="4" w:space="0" w:color="auto"/>
            </w:tcBorders>
            <w:shd w:val="clear" w:color="auto" w:fill="auto"/>
            <w:noWrap/>
            <w:vAlign w:val="center"/>
            <w:hideMark/>
          </w:tcPr>
          <w:p w14:paraId="2459D3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0804010161</w:t>
            </w:r>
          </w:p>
        </w:tc>
        <w:tc>
          <w:tcPr>
            <w:tcW w:w="3700" w:type="dxa"/>
            <w:tcBorders>
              <w:top w:val="nil"/>
              <w:left w:val="nil"/>
              <w:bottom w:val="single" w:sz="4" w:space="0" w:color="auto"/>
              <w:right w:val="single" w:sz="4" w:space="0" w:color="auto"/>
            </w:tcBorders>
            <w:shd w:val="clear" w:color="auto" w:fill="auto"/>
            <w:noWrap/>
            <w:vAlign w:val="center"/>
            <w:hideMark/>
          </w:tcPr>
          <w:p w14:paraId="2504D0C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SUKUPATA</w:t>
            </w:r>
          </w:p>
        </w:tc>
        <w:tc>
          <w:tcPr>
            <w:tcW w:w="1340" w:type="dxa"/>
            <w:tcBorders>
              <w:top w:val="nil"/>
              <w:left w:val="nil"/>
              <w:bottom w:val="single" w:sz="4" w:space="0" w:color="auto"/>
              <w:right w:val="single" w:sz="4" w:space="0" w:color="auto"/>
            </w:tcBorders>
            <w:shd w:val="clear" w:color="auto" w:fill="auto"/>
            <w:noWrap/>
            <w:vAlign w:val="center"/>
            <w:hideMark/>
          </w:tcPr>
          <w:p w14:paraId="44C978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01D87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07F073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CALCA</w:t>
            </w:r>
          </w:p>
        </w:tc>
        <w:tc>
          <w:tcPr>
            <w:tcW w:w="1011" w:type="dxa"/>
            <w:tcBorders>
              <w:top w:val="nil"/>
              <w:left w:val="nil"/>
              <w:bottom w:val="single" w:sz="4" w:space="0" w:color="auto"/>
              <w:right w:val="single" w:sz="4" w:space="0" w:color="auto"/>
            </w:tcBorders>
            <w:shd w:val="clear" w:color="auto" w:fill="auto"/>
            <w:noWrap/>
            <w:vAlign w:val="center"/>
          </w:tcPr>
          <w:p w14:paraId="2E7EA6A4" w14:textId="6FDB077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7BD25C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09F7C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523</w:t>
            </w:r>
          </w:p>
        </w:tc>
        <w:tc>
          <w:tcPr>
            <w:tcW w:w="940" w:type="dxa"/>
            <w:tcBorders>
              <w:top w:val="nil"/>
              <w:left w:val="nil"/>
              <w:bottom w:val="single" w:sz="4" w:space="0" w:color="auto"/>
              <w:right w:val="single" w:sz="4" w:space="0" w:color="auto"/>
            </w:tcBorders>
            <w:shd w:val="clear" w:color="auto" w:fill="auto"/>
            <w:noWrap/>
            <w:vAlign w:val="center"/>
            <w:hideMark/>
          </w:tcPr>
          <w:p w14:paraId="6166EDE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0804010162</w:t>
            </w:r>
          </w:p>
        </w:tc>
        <w:tc>
          <w:tcPr>
            <w:tcW w:w="3700" w:type="dxa"/>
            <w:tcBorders>
              <w:top w:val="nil"/>
              <w:left w:val="nil"/>
              <w:bottom w:val="single" w:sz="4" w:space="0" w:color="auto"/>
              <w:right w:val="single" w:sz="4" w:space="0" w:color="auto"/>
            </w:tcBorders>
            <w:shd w:val="clear" w:color="auto" w:fill="auto"/>
            <w:noWrap/>
            <w:vAlign w:val="center"/>
            <w:hideMark/>
          </w:tcPr>
          <w:p w14:paraId="44C2192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SONDOR PAMPA</w:t>
            </w:r>
          </w:p>
        </w:tc>
        <w:tc>
          <w:tcPr>
            <w:tcW w:w="1340" w:type="dxa"/>
            <w:tcBorders>
              <w:top w:val="nil"/>
              <w:left w:val="nil"/>
              <w:bottom w:val="single" w:sz="4" w:space="0" w:color="auto"/>
              <w:right w:val="single" w:sz="4" w:space="0" w:color="auto"/>
            </w:tcBorders>
            <w:shd w:val="clear" w:color="auto" w:fill="auto"/>
            <w:noWrap/>
            <w:vAlign w:val="center"/>
            <w:hideMark/>
          </w:tcPr>
          <w:p w14:paraId="654AC8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105403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417CD06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CALCA</w:t>
            </w:r>
          </w:p>
        </w:tc>
        <w:tc>
          <w:tcPr>
            <w:tcW w:w="1011" w:type="dxa"/>
            <w:tcBorders>
              <w:top w:val="nil"/>
              <w:left w:val="nil"/>
              <w:bottom w:val="single" w:sz="4" w:space="0" w:color="auto"/>
              <w:right w:val="single" w:sz="4" w:space="0" w:color="auto"/>
            </w:tcBorders>
            <w:shd w:val="clear" w:color="auto" w:fill="auto"/>
            <w:noWrap/>
            <w:vAlign w:val="center"/>
          </w:tcPr>
          <w:p w14:paraId="6C54AEA7" w14:textId="40BAC24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E08EDA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5FB0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524</w:t>
            </w:r>
          </w:p>
        </w:tc>
        <w:tc>
          <w:tcPr>
            <w:tcW w:w="940" w:type="dxa"/>
            <w:tcBorders>
              <w:top w:val="nil"/>
              <w:left w:val="nil"/>
              <w:bottom w:val="single" w:sz="4" w:space="0" w:color="auto"/>
              <w:right w:val="single" w:sz="4" w:space="0" w:color="auto"/>
            </w:tcBorders>
            <w:shd w:val="clear" w:color="auto" w:fill="auto"/>
            <w:noWrap/>
            <w:vAlign w:val="center"/>
            <w:hideMark/>
          </w:tcPr>
          <w:p w14:paraId="380674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0804040017</w:t>
            </w:r>
          </w:p>
        </w:tc>
        <w:tc>
          <w:tcPr>
            <w:tcW w:w="3700" w:type="dxa"/>
            <w:tcBorders>
              <w:top w:val="nil"/>
              <w:left w:val="nil"/>
              <w:bottom w:val="single" w:sz="4" w:space="0" w:color="auto"/>
              <w:right w:val="single" w:sz="4" w:space="0" w:color="auto"/>
            </w:tcBorders>
            <w:shd w:val="clear" w:color="auto" w:fill="auto"/>
            <w:noWrap/>
            <w:vAlign w:val="center"/>
            <w:hideMark/>
          </w:tcPr>
          <w:p w14:paraId="6AB08F8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PAUCARPATA</w:t>
            </w:r>
          </w:p>
        </w:tc>
        <w:tc>
          <w:tcPr>
            <w:tcW w:w="1340" w:type="dxa"/>
            <w:tcBorders>
              <w:top w:val="nil"/>
              <w:left w:val="nil"/>
              <w:bottom w:val="single" w:sz="4" w:space="0" w:color="auto"/>
              <w:right w:val="single" w:sz="4" w:space="0" w:color="auto"/>
            </w:tcBorders>
            <w:shd w:val="clear" w:color="auto" w:fill="auto"/>
            <w:noWrap/>
            <w:vAlign w:val="center"/>
            <w:hideMark/>
          </w:tcPr>
          <w:p w14:paraId="127FAC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6F83F6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3CA5DDC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LARES</w:t>
            </w:r>
          </w:p>
        </w:tc>
        <w:tc>
          <w:tcPr>
            <w:tcW w:w="1011" w:type="dxa"/>
            <w:tcBorders>
              <w:top w:val="nil"/>
              <w:left w:val="nil"/>
              <w:bottom w:val="single" w:sz="4" w:space="0" w:color="auto"/>
              <w:right w:val="single" w:sz="4" w:space="0" w:color="auto"/>
            </w:tcBorders>
            <w:shd w:val="clear" w:color="auto" w:fill="auto"/>
            <w:noWrap/>
            <w:vAlign w:val="center"/>
          </w:tcPr>
          <w:p w14:paraId="42395F47" w14:textId="57BC6B2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CBFBF7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792D9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525</w:t>
            </w:r>
          </w:p>
        </w:tc>
        <w:tc>
          <w:tcPr>
            <w:tcW w:w="940" w:type="dxa"/>
            <w:tcBorders>
              <w:top w:val="nil"/>
              <w:left w:val="nil"/>
              <w:bottom w:val="single" w:sz="4" w:space="0" w:color="auto"/>
              <w:right w:val="single" w:sz="4" w:space="0" w:color="auto"/>
            </w:tcBorders>
            <w:shd w:val="clear" w:color="auto" w:fill="auto"/>
            <w:noWrap/>
            <w:vAlign w:val="center"/>
            <w:hideMark/>
          </w:tcPr>
          <w:p w14:paraId="47A4FFB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0804040039</w:t>
            </w:r>
          </w:p>
        </w:tc>
        <w:tc>
          <w:tcPr>
            <w:tcW w:w="3700" w:type="dxa"/>
            <w:tcBorders>
              <w:top w:val="nil"/>
              <w:left w:val="nil"/>
              <w:bottom w:val="single" w:sz="4" w:space="0" w:color="auto"/>
              <w:right w:val="single" w:sz="4" w:space="0" w:color="auto"/>
            </w:tcBorders>
            <w:shd w:val="clear" w:color="auto" w:fill="auto"/>
            <w:noWrap/>
            <w:vAlign w:val="center"/>
            <w:hideMark/>
          </w:tcPr>
          <w:p w14:paraId="1FF38B7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TAMBO HUAYLLA</w:t>
            </w:r>
          </w:p>
        </w:tc>
        <w:tc>
          <w:tcPr>
            <w:tcW w:w="1340" w:type="dxa"/>
            <w:tcBorders>
              <w:top w:val="nil"/>
              <w:left w:val="nil"/>
              <w:bottom w:val="single" w:sz="4" w:space="0" w:color="auto"/>
              <w:right w:val="single" w:sz="4" w:space="0" w:color="auto"/>
            </w:tcBorders>
            <w:shd w:val="clear" w:color="auto" w:fill="auto"/>
            <w:noWrap/>
            <w:vAlign w:val="center"/>
            <w:hideMark/>
          </w:tcPr>
          <w:p w14:paraId="5D3A289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B3463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43DFD0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LARES</w:t>
            </w:r>
          </w:p>
        </w:tc>
        <w:tc>
          <w:tcPr>
            <w:tcW w:w="1011" w:type="dxa"/>
            <w:tcBorders>
              <w:top w:val="nil"/>
              <w:left w:val="nil"/>
              <w:bottom w:val="single" w:sz="4" w:space="0" w:color="auto"/>
              <w:right w:val="single" w:sz="4" w:space="0" w:color="auto"/>
            </w:tcBorders>
            <w:shd w:val="clear" w:color="auto" w:fill="auto"/>
            <w:noWrap/>
            <w:vAlign w:val="center"/>
          </w:tcPr>
          <w:p w14:paraId="7C615325" w14:textId="72684C1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225998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320BF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526</w:t>
            </w:r>
          </w:p>
        </w:tc>
        <w:tc>
          <w:tcPr>
            <w:tcW w:w="940" w:type="dxa"/>
            <w:tcBorders>
              <w:top w:val="nil"/>
              <w:left w:val="nil"/>
              <w:bottom w:val="single" w:sz="4" w:space="0" w:color="auto"/>
              <w:right w:val="single" w:sz="4" w:space="0" w:color="auto"/>
            </w:tcBorders>
            <w:shd w:val="clear" w:color="auto" w:fill="auto"/>
            <w:noWrap/>
            <w:vAlign w:val="center"/>
            <w:hideMark/>
          </w:tcPr>
          <w:p w14:paraId="3A651C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0804040042</w:t>
            </w:r>
          </w:p>
        </w:tc>
        <w:tc>
          <w:tcPr>
            <w:tcW w:w="3700" w:type="dxa"/>
            <w:tcBorders>
              <w:top w:val="nil"/>
              <w:left w:val="nil"/>
              <w:bottom w:val="single" w:sz="4" w:space="0" w:color="auto"/>
              <w:right w:val="single" w:sz="4" w:space="0" w:color="auto"/>
            </w:tcBorders>
            <w:shd w:val="clear" w:color="auto" w:fill="auto"/>
            <w:noWrap/>
            <w:vAlign w:val="center"/>
            <w:hideMark/>
          </w:tcPr>
          <w:p w14:paraId="5402074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QUEYUPAY</w:t>
            </w:r>
          </w:p>
        </w:tc>
        <w:tc>
          <w:tcPr>
            <w:tcW w:w="1340" w:type="dxa"/>
            <w:tcBorders>
              <w:top w:val="nil"/>
              <w:left w:val="nil"/>
              <w:bottom w:val="single" w:sz="4" w:space="0" w:color="auto"/>
              <w:right w:val="single" w:sz="4" w:space="0" w:color="auto"/>
            </w:tcBorders>
            <w:shd w:val="clear" w:color="auto" w:fill="auto"/>
            <w:noWrap/>
            <w:vAlign w:val="center"/>
            <w:hideMark/>
          </w:tcPr>
          <w:p w14:paraId="6CDE06E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CBBE3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6F136A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LARES</w:t>
            </w:r>
          </w:p>
        </w:tc>
        <w:tc>
          <w:tcPr>
            <w:tcW w:w="1011" w:type="dxa"/>
            <w:tcBorders>
              <w:top w:val="nil"/>
              <w:left w:val="nil"/>
              <w:bottom w:val="single" w:sz="4" w:space="0" w:color="auto"/>
              <w:right w:val="single" w:sz="4" w:space="0" w:color="auto"/>
            </w:tcBorders>
            <w:shd w:val="clear" w:color="auto" w:fill="auto"/>
            <w:noWrap/>
            <w:vAlign w:val="center"/>
          </w:tcPr>
          <w:p w14:paraId="56EFA1F8" w14:textId="263C687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787F06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7EF8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527</w:t>
            </w:r>
          </w:p>
        </w:tc>
        <w:tc>
          <w:tcPr>
            <w:tcW w:w="940" w:type="dxa"/>
            <w:tcBorders>
              <w:top w:val="nil"/>
              <w:left w:val="nil"/>
              <w:bottom w:val="single" w:sz="4" w:space="0" w:color="auto"/>
              <w:right w:val="single" w:sz="4" w:space="0" w:color="auto"/>
            </w:tcBorders>
            <w:shd w:val="clear" w:color="auto" w:fill="auto"/>
            <w:noWrap/>
            <w:vAlign w:val="center"/>
            <w:hideMark/>
          </w:tcPr>
          <w:p w14:paraId="1CFFE7A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0804040045</w:t>
            </w:r>
          </w:p>
        </w:tc>
        <w:tc>
          <w:tcPr>
            <w:tcW w:w="3700" w:type="dxa"/>
            <w:tcBorders>
              <w:top w:val="nil"/>
              <w:left w:val="nil"/>
              <w:bottom w:val="single" w:sz="4" w:space="0" w:color="auto"/>
              <w:right w:val="single" w:sz="4" w:space="0" w:color="auto"/>
            </w:tcBorders>
            <w:shd w:val="clear" w:color="auto" w:fill="auto"/>
            <w:noWrap/>
            <w:vAlign w:val="center"/>
            <w:hideMark/>
          </w:tcPr>
          <w:p w14:paraId="20673AC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HUACAHUASI</w:t>
            </w:r>
          </w:p>
        </w:tc>
        <w:tc>
          <w:tcPr>
            <w:tcW w:w="1340" w:type="dxa"/>
            <w:tcBorders>
              <w:top w:val="nil"/>
              <w:left w:val="nil"/>
              <w:bottom w:val="single" w:sz="4" w:space="0" w:color="auto"/>
              <w:right w:val="single" w:sz="4" w:space="0" w:color="auto"/>
            </w:tcBorders>
            <w:shd w:val="clear" w:color="auto" w:fill="auto"/>
            <w:noWrap/>
            <w:vAlign w:val="center"/>
            <w:hideMark/>
          </w:tcPr>
          <w:p w14:paraId="3346ABD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93B8F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3D0002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LARES</w:t>
            </w:r>
          </w:p>
        </w:tc>
        <w:tc>
          <w:tcPr>
            <w:tcW w:w="1011" w:type="dxa"/>
            <w:tcBorders>
              <w:top w:val="nil"/>
              <w:left w:val="nil"/>
              <w:bottom w:val="single" w:sz="4" w:space="0" w:color="auto"/>
              <w:right w:val="single" w:sz="4" w:space="0" w:color="auto"/>
            </w:tcBorders>
            <w:shd w:val="clear" w:color="auto" w:fill="auto"/>
            <w:noWrap/>
            <w:vAlign w:val="center"/>
          </w:tcPr>
          <w:p w14:paraId="446310CA" w14:textId="7680BA8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3FFAC0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51F2D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528</w:t>
            </w:r>
          </w:p>
        </w:tc>
        <w:tc>
          <w:tcPr>
            <w:tcW w:w="940" w:type="dxa"/>
            <w:tcBorders>
              <w:top w:val="nil"/>
              <w:left w:val="nil"/>
              <w:bottom w:val="single" w:sz="4" w:space="0" w:color="auto"/>
              <w:right w:val="single" w:sz="4" w:space="0" w:color="auto"/>
            </w:tcBorders>
            <w:shd w:val="clear" w:color="auto" w:fill="auto"/>
            <w:noWrap/>
            <w:vAlign w:val="center"/>
            <w:hideMark/>
          </w:tcPr>
          <w:p w14:paraId="381A13E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0804040046</w:t>
            </w:r>
          </w:p>
        </w:tc>
        <w:tc>
          <w:tcPr>
            <w:tcW w:w="3700" w:type="dxa"/>
            <w:tcBorders>
              <w:top w:val="nil"/>
              <w:left w:val="nil"/>
              <w:bottom w:val="single" w:sz="4" w:space="0" w:color="auto"/>
              <w:right w:val="single" w:sz="4" w:space="0" w:color="auto"/>
            </w:tcBorders>
            <w:shd w:val="clear" w:color="auto" w:fill="auto"/>
            <w:noWrap/>
            <w:vAlign w:val="center"/>
            <w:hideMark/>
          </w:tcPr>
          <w:p w14:paraId="5B7972F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CUNCANI</w:t>
            </w:r>
          </w:p>
        </w:tc>
        <w:tc>
          <w:tcPr>
            <w:tcW w:w="1340" w:type="dxa"/>
            <w:tcBorders>
              <w:top w:val="nil"/>
              <w:left w:val="nil"/>
              <w:bottom w:val="single" w:sz="4" w:space="0" w:color="auto"/>
              <w:right w:val="single" w:sz="4" w:space="0" w:color="auto"/>
            </w:tcBorders>
            <w:shd w:val="clear" w:color="auto" w:fill="auto"/>
            <w:noWrap/>
            <w:vAlign w:val="center"/>
            <w:hideMark/>
          </w:tcPr>
          <w:p w14:paraId="5D3C01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20477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6060B74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LARES</w:t>
            </w:r>
          </w:p>
        </w:tc>
        <w:tc>
          <w:tcPr>
            <w:tcW w:w="1011" w:type="dxa"/>
            <w:tcBorders>
              <w:top w:val="nil"/>
              <w:left w:val="nil"/>
              <w:bottom w:val="single" w:sz="4" w:space="0" w:color="auto"/>
              <w:right w:val="single" w:sz="4" w:space="0" w:color="auto"/>
            </w:tcBorders>
            <w:shd w:val="clear" w:color="auto" w:fill="auto"/>
            <w:noWrap/>
            <w:vAlign w:val="center"/>
          </w:tcPr>
          <w:p w14:paraId="796432D9" w14:textId="437FCAD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B34361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277C33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529</w:t>
            </w:r>
          </w:p>
        </w:tc>
        <w:tc>
          <w:tcPr>
            <w:tcW w:w="940" w:type="dxa"/>
            <w:tcBorders>
              <w:top w:val="nil"/>
              <w:left w:val="nil"/>
              <w:bottom w:val="single" w:sz="4" w:space="0" w:color="auto"/>
              <w:right w:val="single" w:sz="4" w:space="0" w:color="auto"/>
            </w:tcBorders>
            <w:shd w:val="clear" w:color="auto" w:fill="auto"/>
            <w:noWrap/>
            <w:vAlign w:val="center"/>
            <w:hideMark/>
          </w:tcPr>
          <w:p w14:paraId="5787F42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0804040050</w:t>
            </w:r>
          </w:p>
        </w:tc>
        <w:tc>
          <w:tcPr>
            <w:tcW w:w="3700" w:type="dxa"/>
            <w:tcBorders>
              <w:top w:val="nil"/>
              <w:left w:val="nil"/>
              <w:bottom w:val="single" w:sz="4" w:space="0" w:color="auto"/>
              <w:right w:val="single" w:sz="4" w:space="0" w:color="auto"/>
            </w:tcBorders>
            <w:shd w:val="clear" w:color="auto" w:fill="auto"/>
            <w:noWrap/>
            <w:vAlign w:val="center"/>
            <w:hideMark/>
          </w:tcPr>
          <w:p w14:paraId="15AF908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SAUKI</w:t>
            </w:r>
          </w:p>
        </w:tc>
        <w:tc>
          <w:tcPr>
            <w:tcW w:w="1340" w:type="dxa"/>
            <w:tcBorders>
              <w:top w:val="nil"/>
              <w:left w:val="nil"/>
              <w:bottom w:val="single" w:sz="4" w:space="0" w:color="auto"/>
              <w:right w:val="single" w:sz="4" w:space="0" w:color="auto"/>
            </w:tcBorders>
            <w:shd w:val="clear" w:color="auto" w:fill="auto"/>
            <w:noWrap/>
            <w:vAlign w:val="center"/>
            <w:hideMark/>
          </w:tcPr>
          <w:p w14:paraId="0B497D7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D5FFF7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06D7ACD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LARES</w:t>
            </w:r>
          </w:p>
        </w:tc>
        <w:tc>
          <w:tcPr>
            <w:tcW w:w="1011" w:type="dxa"/>
            <w:tcBorders>
              <w:top w:val="nil"/>
              <w:left w:val="nil"/>
              <w:bottom w:val="single" w:sz="4" w:space="0" w:color="auto"/>
              <w:right w:val="single" w:sz="4" w:space="0" w:color="auto"/>
            </w:tcBorders>
            <w:shd w:val="clear" w:color="auto" w:fill="auto"/>
            <w:noWrap/>
            <w:vAlign w:val="center"/>
          </w:tcPr>
          <w:p w14:paraId="1B0F0B61" w14:textId="189499C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2F4D19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D0C16D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530</w:t>
            </w:r>
          </w:p>
        </w:tc>
        <w:tc>
          <w:tcPr>
            <w:tcW w:w="940" w:type="dxa"/>
            <w:tcBorders>
              <w:top w:val="nil"/>
              <w:left w:val="nil"/>
              <w:bottom w:val="single" w:sz="4" w:space="0" w:color="auto"/>
              <w:right w:val="single" w:sz="4" w:space="0" w:color="auto"/>
            </w:tcBorders>
            <w:shd w:val="clear" w:color="auto" w:fill="auto"/>
            <w:noWrap/>
            <w:vAlign w:val="center"/>
            <w:hideMark/>
          </w:tcPr>
          <w:p w14:paraId="23D584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0804040053</w:t>
            </w:r>
          </w:p>
        </w:tc>
        <w:tc>
          <w:tcPr>
            <w:tcW w:w="3700" w:type="dxa"/>
            <w:tcBorders>
              <w:top w:val="nil"/>
              <w:left w:val="nil"/>
              <w:bottom w:val="single" w:sz="4" w:space="0" w:color="auto"/>
              <w:right w:val="single" w:sz="4" w:space="0" w:color="auto"/>
            </w:tcBorders>
            <w:shd w:val="clear" w:color="auto" w:fill="auto"/>
            <w:noWrap/>
            <w:vAlign w:val="center"/>
            <w:hideMark/>
          </w:tcPr>
          <w:p w14:paraId="5152DEF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QUISHUARANI</w:t>
            </w:r>
          </w:p>
        </w:tc>
        <w:tc>
          <w:tcPr>
            <w:tcW w:w="1340" w:type="dxa"/>
            <w:tcBorders>
              <w:top w:val="nil"/>
              <w:left w:val="nil"/>
              <w:bottom w:val="single" w:sz="4" w:space="0" w:color="auto"/>
              <w:right w:val="single" w:sz="4" w:space="0" w:color="auto"/>
            </w:tcBorders>
            <w:shd w:val="clear" w:color="auto" w:fill="auto"/>
            <w:noWrap/>
            <w:vAlign w:val="center"/>
            <w:hideMark/>
          </w:tcPr>
          <w:p w14:paraId="7340976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FFE07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1F7041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LARES</w:t>
            </w:r>
          </w:p>
        </w:tc>
        <w:tc>
          <w:tcPr>
            <w:tcW w:w="1011" w:type="dxa"/>
            <w:tcBorders>
              <w:top w:val="nil"/>
              <w:left w:val="nil"/>
              <w:bottom w:val="single" w:sz="4" w:space="0" w:color="auto"/>
              <w:right w:val="single" w:sz="4" w:space="0" w:color="auto"/>
            </w:tcBorders>
            <w:shd w:val="clear" w:color="auto" w:fill="auto"/>
            <w:noWrap/>
            <w:vAlign w:val="center"/>
          </w:tcPr>
          <w:p w14:paraId="3091C30F" w14:textId="17DB553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994E36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5188D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531</w:t>
            </w:r>
          </w:p>
        </w:tc>
        <w:tc>
          <w:tcPr>
            <w:tcW w:w="940" w:type="dxa"/>
            <w:tcBorders>
              <w:top w:val="nil"/>
              <w:left w:val="nil"/>
              <w:bottom w:val="single" w:sz="4" w:space="0" w:color="auto"/>
              <w:right w:val="single" w:sz="4" w:space="0" w:color="auto"/>
            </w:tcBorders>
            <w:shd w:val="clear" w:color="auto" w:fill="auto"/>
            <w:noWrap/>
            <w:vAlign w:val="center"/>
            <w:hideMark/>
          </w:tcPr>
          <w:p w14:paraId="79FC41C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0804040114</w:t>
            </w:r>
          </w:p>
        </w:tc>
        <w:tc>
          <w:tcPr>
            <w:tcW w:w="3700" w:type="dxa"/>
            <w:tcBorders>
              <w:top w:val="nil"/>
              <w:left w:val="nil"/>
              <w:bottom w:val="single" w:sz="4" w:space="0" w:color="auto"/>
              <w:right w:val="single" w:sz="4" w:space="0" w:color="auto"/>
            </w:tcBorders>
            <w:shd w:val="clear" w:color="auto" w:fill="auto"/>
            <w:noWrap/>
            <w:vAlign w:val="center"/>
            <w:hideMark/>
          </w:tcPr>
          <w:p w14:paraId="5D7549E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CCANCCAU</w:t>
            </w:r>
          </w:p>
        </w:tc>
        <w:tc>
          <w:tcPr>
            <w:tcW w:w="1340" w:type="dxa"/>
            <w:tcBorders>
              <w:top w:val="nil"/>
              <w:left w:val="nil"/>
              <w:bottom w:val="single" w:sz="4" w:space="0" w:color="auto"/>
              <w:right w:val="single" w:sz="4" w:space="0" w:color="auto"/>
            </w:tcBorders>
            <w:shd w:val="clear" w:color="auto" w:fill="auto"/>
            <w:noWrap/>
            <w:vAlign w:val="center"/>
            <w:hideMark/>
          </w:tcPr>
          <w:p w14:paraId="77A153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31F599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64BDB41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LARES</w:t>
            </w:r>
          </w:p>
        </w:tc>
        <w:tc>
          <w:tcPr>
            <w:tcW w:w="1011" w:type="dxa"/>
            <w:tcBorders>
              <w:top w:val="nil"/>
              <w:left w:val="nil"/>
              <w:bottom w:val="single" w:sz="4" w:space="0" w:color="auto"/>
              <w:right w:val="single" w:sz="4" w:space="0" w:color="auto"/>
            </w:tcBorders>
            <w:shd w:val="clear" w:color="auto" w:fill="auto"/>
            <w:noWrap/>
            <w:vAlign w:val="center"/>
          </w:tcPr>
          <w:p w14:paraId="5CB22727" w14:textId="545FBE4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04E970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FE3BC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532</w:t>
            </w:r>
          </w:p>
        </w:tc>
        <w:tc>
          <w:tcPr>
            <w:tcW w:w="940" w:type="dxa"/>
            <w:tcBorders>
              <w:top w:val="nil"/>
              <w:left w:val="nil"/>
              <w:bottom w:val="single" w:sz="4" w:space="0" w:color="auto"/>
              <w:right w:val="single" w:sz="4" w:space="0" w:color="auto"/>
            </w:tcBorders>
            <w:shd w:val="clear" w:color="auto" w:fill="auto"/>
            <w:noWrap/>
            <w:vAlign w:val="center"/>
            <w:hideMark/>
          </w:tcPr>
          <w:p w14:paraId="7EBFB62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0804050002</w:t>
            </w:r>
          </w:p>
        </w:tc>
        <w:tc>
          <w:tcPr>
            <w:tcW w:w="3700" w:type="dxa"/>
            <w:tcBorders>
              <w:top w:val="nil"/>
              <w:left w:val="nil"/>
              <w:bottom w:val="single" w:sz="4" w:space="0" w:color="auto"/>
              <w:right w:val="single" w:sz="4" w:space="0" w:color="auto"/>
            </w:tcBorders>
            <w:shd w:val="clear" w:color="auto" w:fill="auto"/>
            <w:noWrap/>
            <w:vAlign w:val="center"/>
            <w:hideMark/>
          </w:tcPr>
          <w:p w14:paraId="1BBBBDE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PAMPALLACTA</w:t>
            </w:r>
          </w:p>
        </w:tc>
        <w:tc>
          <w:tcPr>
            <w:tcW w:w="1340" w:type="dxa"/>
            <w:tcBorders>
              <w:top w:val="nil"/>
              <w:left w:val="nil"/>
              <w:bottom w:val="single" w:sz="4" w:space="0" w:color="auto"/>
              <w:right w:val="single" w:sz="4" w:space="0" w:color="auto"/>
            </w:tcBorders>
            <w:shd w:val="clear" w:color="auto" w:fill="auto"/>
            <w:noWrap/>
            <w:vAlign w:val="center"/>
            <w:hideMark/>
          </w:tcPr>
          <w:p w14:paraId="0C700D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1CD1E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752274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PISAC</w:t>
            </w:r>
          </w:p>
        </w:tc>
        <w:tc>
          <w:tcPr>
            <w:tcW w:w="1011" w:type="dxa"/>
            <w:tcBorders>
              <w:top w:val="nil"/>
              <w:left w:val="nil"/>
              <w:bottom w:val="single" w:sz="4" w:space="0" w:color="auto"/>
              <w:right w:val="single" w:sz="4" w:space="0" w:color="auto"/>
            </w:tcBorders>
            <w:shd w:val="clear" w:color="auto" w:fill="auto"/>
            <w:noWrap/>
            <w:vAlign w:val="center"/>
          </w:tcPr>
          <w:p w14:paraId="45DAA73D" w14:textId="781340D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E2D1E4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20455B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533</w:t>
            </w:r>
          </w:p>
        </w:tc>
        <w:tc>
          <w:tcPr>
            <w:tcW w:w="940" w:type="dxa"/>
            <w:tcBorders>
              <w:top w:val="nil"/>
              <w:left w:val="nil"/>
              <w:bottom w:val="single" w:sz="4" w:space="0" w:color="auto"/>
              <w:right w:val="single" w:sz="4" w:space="0" w:color="auto"/>
            </w:tcBorders>
            <w:shd w:val="clear" w:color="auto" w:fill="auto"/>
            <w:noWrap/>
            <w:vAlign w:val="center"/>
            <w:hideMark/>
          </w:tcPr>
          <w:p w14:paraId="4B58F84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0804050025</w:t>
            </w:r>
          </w:p>
        </w:tc>
        <w:tc>
          <w:tcPr>
            <w:tcW w:w="3700" w:type="dxa"/>
            <w:tcBorders>
              <w:top w:val="nil"/>
              <w:left w:val="nil"/>
              <w:bottom w:val="single" w:sz="4" w:space="0" w:color="auto"/>
              <w:right w:val="single" w:sz="4" w:space="0" w:color="auto"/>
            </w:tcBorders>
            <w:shd w:val="clear" w:color="auto" w:fill="auto"/>
            <w:noWrap/>
            <w:vAlign w:val="center"/>
            <w:hideMark/>
          </w:tcPr>
          <w:p w14:paraId="2F3917A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CCOTATAQUI</w:t>
            </w:r>
          </w:p>
        </w:tc>
        <w:tc>
          <w:tcPr>
            <w:tcW w:w="1340" w:type="dxa"/>
            <w:tcBorders>
              <w:top w:val="nil"/>
              <w:left w:val="nil"/>
              <w:bottom w:val="single" w:sz="4" w:space="0" w:color="auto"/>
              <w:right w:val="single" w:sz="4" w:space="0" w:color="auto"/>
            </w:tcBorders>
            <w:shd w:val="clear" w:color="auto" w:fill="auto"/>
            <w:noWrap/>
            <w:vAlign w:val="center"/>
            <w:hideMark/>
          </w:tcPr>
          <w:p w14:paraId="3C4E32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F0450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039F12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PISAC</w:t>
            </w:r>
          </w:p>
        </w:tc>
        <w:tc>
          <w:tcPr>
            <w:tcW w:w="1011" w:type="dxa"/>
            <w:tcBorders>
              <w:top w:val="nil"/>
              <w:left w:val="nil"/>
              <w:bottom w:val="single" w:sz="4" w:space="0" w:color="auto"/>
              <w:right w:val="single" w:sz="4" w:space="0" w:color="auto"/>
            </w:tcBorders>
            <w:shd w:val="clear" w:color="auto" w:fill="auto"/>
            <w:noWrap/>
            <w:vAlign w:val="center"/>
          </w:tcPr>
          <w:p w14:paraId="08A572AD" w14:textId="15AC82C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D7610D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3EE816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534</w:t>
            </w:r>
          </w:p>
        </w:tc>
        <w:tc>
          <w:tcPr>
            <w:tcW w:w="940" w:type="dxa"/>
            <w:tcBorders>
              <w:top w:val="nil"/>
              <w:left w:val="nil"/>
              <w:bottom w:val="single" w:sz="4" w:space="0" w:color="auto"/>
              <w:right w:val="single" w:sz="4" w:space="0" w:color="auto"/>
            </w:tcBorders>
            <w:shd w:val="clear" w:color="auto" w:fill="auto"/>
            <w:noWrap/>
            <w:vAlign w:val="center"/>
            <w:hideMark/>
          </w:tcPr>
          <w:p w14:paraId="5FE7F5F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0804050026</w:t>
            </w:r>
          </w:p>
        </w:tc>
        <w:tc>
          <w:tcPr>
            <w:tcW w:w="3700" w:type="dxa"/>
            <w:tcBorders>
              <w:top w:val="nil"/>
              <w:left w:val="nil"/>
              <w:bottom w:val="single" w:sz="4" w:space="0" w:color="auto"/>
              <w:right w:val="single" w:sz="4" w:space="0" w:color="auto"/>
            </w:tcBorders>
            <w:shd w:val="clear" w:color="auto" w:fill="auto"/>
            <w:noWrap/>
            <w:vAlign w:val="center"/>
            <w:hideMark/>
          </w:tcPr>
          <w:p w14:paraId="60D39D2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EMILIANO HUAMANTICA DE HUANDAR</w:t>
            </w:r>
          </w:p>
        </w:tc>
        <w:tc>
          <w:tcPr>
            <w:tcW w:w="1340" w:type="dxa"/>
            <w:tcBorders>
              <w:top w:val="nil"/>
              <w:left w:val="nil"/>
              <w:bottom w:val="single" w:sz="4" w:space="0" w:color="auto"/>
              <w:right w:val="single" w:sz="4" w:space="0" w:color="auto"/>
            </w:tcBorders>
            <w:shd w:val="clear" w:color="auto" w:fill="auto"/>
            <w:noWrap/>
            <w:vAlign w:val="center"/>
            <w:hideMark/>
          </w:tcPr>
          <w:p w14:paraId="3140E9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24EFC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4B4B237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PISAC</w:t>
            </w:r>
          </w:p>
        </w:tc>
        <w:tc>
          <w:tcPr>
            <w:tcW w:w="1011" w:type="dxa"/>
            <w:tcBorders>
              <w:top w:val="nil"/>
              <w:left w:val="nil"/>
              <w:bottom w:val="single" w:sz="4" w:space="0" w:color="auto"/>
              <w:right w:val="single" w:sz="4" w:space="0" w:color="auto"/>
            </w:tcBorders>
            <w:shd w:val="clear" w:color="auto" w:fill="auto"/>
            <w:noWrap/>
            <w:vAlign w:val="center"/>
          </w:tcPr>
          <w:p w14:paraId="1C9B50C3" w14:textId="1620F49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CB9BFF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5711DA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535</w:t>
            </w:r>
          </w:p>
        </w:tc>
        <w:tc>
          <w:tcPr>
            <w:tcW w:w="940" w:type="dxa"/>
            <w:tcBorders>
              <w:top w:val="nil"/>
              <w:left w:val="nil"/>
              <w:bottom w:val="single" w:sz="4" w:space="0" w:color="auto"/>
              <w:right w:val="single" w:sz="4" w:space="0" w:color="auto"/>
            </w:tcBorders>
            <w:shd w:val="clear" w:color="auto" w:fill="auto"/>
            <w:noWrap/>
            <w:vAlign w:val="center"/>
            <w:hideMark/>
          </w:tcPr>
          <w:p w14:paraId="5F8BCB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0804060014</w:t>
            </w:r>
          </w:p>
        </w:tc>
        <w:tc>
          <w:tcPr>
            <w:tcW w:w="3700" w:type="dxa"/>
            <w:tcBorders>
              <w:top w:val="nil"/>
              <w:left w:val="nil"/>
              <w:bottom w:val="single" w:sz="4" w:space="0" w:color="auto"/>
              <w:right w:val="single" w:sz="4" w:space="0" w:color="auto"/>
            </w:tcBorders>
            <w:shd w:val="clear" w:color="auto" w:fill="auto"/>
            <w:noWrap/>
            <w:vAlign w:val="center"/>
            <w:hideMark/>
          </w:tcPr>
          <w:p w14:paraId="110B48B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CHIRIPATA</w:t>
            </w:r>
          </w:p>
        </w:tc>
        <w:tc>
          <w:tcPr>
            <w:tcW w:w="1340" w:type="dxa"/>
            <w:tcBorders>
              <w:top w:val="nil"/>
              <w:left w:val="nil"/>
              <w:bottom w:val="single" w:sz="4" w:space="0" w:color="auto"/>
              <w:right w:val="single" w:sz="4" w:space="0" w:color="auto"/>
            </w:tcBorders>
            <w:shd w:val="clear" w:color="auto" w:fill="auto"/>
            <w:noWrap/>
            <w:vAlign w:val="center"/>
            <w:hideMark/>
          </w:tcPr>
          <w:p w14:paraId="78F266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663A45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37A5267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SALVADOR</w:t>
            </w:r>
          </w:p>
        </w:tc>
        <w:tc>
          <w:tcPr>
            <w:tcW w:w="1011" w:type="dxa"/>
            <w:tcBorders>
              <w:top w:val="nil"/>
              <w:left w:val="nil"/>
              <w:bottom w:val="single" w:sz="4" w:space="0" w:color="auto"/>
              <w:right w:val="single" w:sz="4" w:space="0" w:color="auto"/>
            </w:tcBorders>
            <w:shd w:val="clear" w:color="auto" w:fill="auto"/>
            <w:noWrap/>
            <w:vAlign w:val="center"/>
          </w:tcPr>
          <w:p w14:paraId="55C1F3FB" w14:textId="095318F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E01FD2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D067A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536</w:t>
            </w:r>
          </w:p>
        </w:tc>
        <w:tc>
          <w:tcPr>
            <w:tcW w:w="940" w:type="dxa"/>
            <w:tcBorders>
              <w:top w:val="nil"/>
              <w:left w:val="nil"/>
              <w:bottom w:val="single" w:sz="4" w:space="0" w:color="auto"/>
              <w:right w:val="single" w:sz="4" w:space="0" w:color="auto"/>
            </w:tcBorders>
            <w:shd w:val="clear" w:color="auto" w:fill="auto"/>
            <w:noWrap/>
            <w:vAlign w:val="center"/>
            <w:hideMark/>
          </w:tcPr>
          <w:p w14:paraId="0C95EE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0804060016</w:t>
            </w:r>
          </w:p>
        </w:tc>
        <w:tc>
          <w:tcPr>
            <w:tcW w:w="3700" w:type="dxa"/>
            <w:tcBorders>
              <w:top w:val="nil"/>
              <w:left w:val="nil"/>
              <w:bottom w:val="single" w:sz="4" w:space="0" w:color="auto"/>
              <w:right w:val="single" w:sz="4" w:space="0" w:color="auto"/>
            </w:tcBorders>
            <w:shd w:val="clear" w:color="auto" w:fill="auto"/>
            <w:noWrap/>
            <w:vAlign w:val="center"/>
            <w:hideMark/>
          </w:tcPr>
          <w:p w14:paraId="6EF4C6F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PATABAMBA</w:t>
            </w:r>
          </w:p>
        </w:tc>
        <w:tc>
          <w:tcPr>
            <w:tcW w:w="1340" w:type="dxa"/>
            <w:tcBorders>
              <w:top w:val="nil"/>
              <w:left w:val="nil"/>
              <w:bottom w:val="single" w:sz="4" w:space="0" w:color="auto"/>
              <w:right w:val="single" w:sz="4" w:space="0" w:color="auto"/>
            </w:tcBorders>
            <w:shd w:val="clear" w:color="auto" w:fill="auto"/>
            <w:noWrap/>
            <w:vAlign w:val="center"/>
            <w:hideMark/>
          </w:tcPr>
          <w:p w14:paraId="3F82BB3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554143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5597DA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SALVADOR</w:t>
            </w:r>
          </w:p>
        </w:tc>
        <w:tc>
          <w:tcPr>
            <w:tcW w:w="1011" w:type="dxa"/>
            <w:tcBorders>
              <w:top w:val="nil"/>
              <w:left w:val="nil"/>
              <w:bottom w:val="single" w:sz="4" w:space="0" w:color="auto"/>
              <w:right w:val="single" w:sz="4" w:space="0" w:color="auto"/>
            </w:tcBorders>
            <w:shd w:val="clear" w:color="auto" w:fill="auto"/>
            <w:noWrap/>
            <w:vAlign w:val="center"/>
          </w:tcPr>
          <w:p w14:paraId="3DAE97CA" w14:textId="53F1C81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1C24CB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D59495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537</w:t>
            </w:r>
          </w:p>
        </w:tc>
        <w:tc>
          <w:tcPr>
            <w:tcW w:w="940" w:type="dxa"/>
            <w:tcBorders>
              <w:top w:val="nil"/>
              <w:left w:val="nil"/>
              <w:bottom w:val="single" w:sz="4" w:space="0" w:color="auto"/>
              <w:right w:val="single" w:sz="4" w:space="0" w:color="auto"/>
            </w:tcBorders>
            <w:shd w:val="clear" w:color="auto" w:fill="auto"/>
            <w:noWrap/>
            <w:vAlign w:val="center"/>
            <w:hideMark/>
          </w:tcPr>
          <w:p w14:paraId="455F3A7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0804060027</w:t>
            </w:r>
          </w:p>
        </w:tc>
        <w:tc>
          <w:tcPr>
            <w:tcW w:w="3700" w:type="dxa"/>
            <w:tcBorders>
              <w:top w:val="nil"/>
              <w:left w:val="nil"/>
              <w:bottom w:val="single" w:sz="4" w:space="0" w:color="auto"/>
              <w:right w:val="single" w:sz="4" w:space="0" w:color="auto"/>
            </w:tcBorders>
            <w:shd w:val="clear" w:color="auto" w:fill="auto"/>
            <w:noWrap/>
            <w:vAlign w:val="center"/>
            <w:hideMark/>
          </w:tcPr>
          <w:p w14:paraId="7151BE7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QESCAY</w:t>
            </w:r>
          </w:p>
        </w:tc>
        <w:tc>
          <w:tcPr>
            <w:tcW w:w="1340" w:type="dxa"/>
            <w:tcBorders>
              <w:top w:val="nil"/>
              <w:left w:val="nil"/>
              <w:bottom w:val="single" w:sz="4" w:space="0" w:color="auto"/>
              <w:right w:val="single" w:sz="4" w:space="0" w:color="auto"/>
            </w:tcBorders>
            <w:shd w:val="clear" w:color="auto" w:fill="auto"/>
            <w:noWrap/>
            <w:vAlign w:val="center"/>
            <w:hideMark/>
          </w:tcPr>
          <w:p w14:paraId="6805BF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F90F96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37BCC5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SALVADOR</w:t>
            </w:r>
          </w:p>
        </w:tc>
        <w:tc>
          <w:tcPr>
            <w:tcW w:w="1011" w:type="dxa"/>
            <w:tcBorders>
              <w:top w:val="nil"/>
              <w:left w:val="nil"/>
              <w:bottom w:val="single" w:sz="4" w:space="0" w:color="auto"/>
              <w:right w:val="single" w:sz="4" w:space="0" w:color="auto"/>
            </w:tcBorders>
            <w:shd w:val="clear" w:color="auto" w:fill="auto"/>
            <w:noWrap/>
            <w:vAlign w:val="center"/>
          </w:tcPr>
          <w:p w14:paraId="5FE14FE1" w14:textId="7D953C8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6E3234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60705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538</w:t>
            </w:r>
          </w:p>
        </w:tc>
        <w:tc>
          <w:tcPr>
            <w:tcW w:w="940" w:type="dxa"/>
            <w:tcBorders>
              <w:top w:val="nil"/>
              <w:left w:val="nil"/>
              <w:bottom w:val="single" w:sz="4" w:space="0" w:color="auto"/>
              <w:right w:val="single" w:sz="4" w:space="0" w:color="auto"/>
            </w:tcBorders>
            <w:shd w:val="clear" w:color="auto" w:fill="auto"/>
            <w:noWrap/>
            <w:vAlign w:val="center"/>
            <w:hideMark/>
          </w:tcPr>
          <w:p w14:paraId="0664BF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0804080008</w:t>
            </w:r>
          </w:p>
        </w:tc>
        <w:tc>
          <w:tcPr>
            <w:tcW w:w="3700" w:type="dxa"/>
            <w:tcBorders>
              <w:top w:val="nil"/>
              <w:left w:val="nil"/>
              <w:bottom w:val="single" w:sz="4" w:space="0" w:color="auto"/>
              <w:right w:val="single" w:sz="4" w:space="0" w:color="auto"/>
            </w:tcBorders>
            <w:shd w:val="clear" w:color="auto" w:fill="auto"/>
            <w:noWrap/>
            <w:vAlign w:val="center"/>
            <w:hideMark/>
          </w:tcPr>
          <w:p w14:paraId="620658B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w:t>
            </w:r>
          </w:p>
        </w:tc>
        <w:tc>
          <w:tcPr>
            <w:tcW w:w="1340" w:type="dxa"/>
            <w:tcBorders>
              <w:top w:val="nil"/>
              <w:left w:val="nil"/>
              <w:bottom w:val="single" w:sz="4" w:space="0" w:color="auto"/>
              <w:right w:val="single" w:sz="4" w:space="0" w:color="auto"/>
            </w:tcBorders>
            <w:shd w:val="clear" w:color="auto" w:fill="auto"/>
            <w:noWrap/>
            <w:vAlign w:val="center"/>
            <w:hideMark/>
          </w:tcPr>
          <w:p w14:paraId="28874A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94172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0ED66B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YANATILE</w:t>
            </w:r>
          </w:p>
        </w:tc>
        <w:tc>
          <w:tcPr>
            <w:tcW w:w="1011" w:type="dxa"/>
            <w:tcBorders>
              <w:top w:val="nil"/>
              <w:left w:val="nil"/>
              <w:bottom w:val="single" w:sz="4" w:space="0" w:color="auto"/>
              <w:right w:val="single" w:sz="4" w:space="0" w:color="auto"/>
            </w:tcBorders>
            <w:shd w:val="clear" w:color="auto" w:fill="auto"/>
            <w:noWrap/>
            <w:vAlign w:val="center"/>
          </w:tcPr>
          <w:p w14:paraId="52F7C8E7" w14:textId="614090D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72D9DE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2CD41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539</w:t>
            </w:r>
          </w:p>
        </w:tc>
        <w:tc>
          <w:tcPr>
            <w:tcW w:w="940" w:type="dxa"/>
            <w:tcBorders>
              <w:top w:val="nil"/>
              <w:left w:val="nil"/>
              <w:bottom w:val="single" w:sz="4" w:space="0" w:color="auto"/>
              <w:right w:val="single" w:sz="4" w:space="0" w:color="auto"/>
            </w:tcBorders>
            <w:shd w:val="clear" w:color="auto" w:fill="auto"/>
            <w:noWrap/>
            <w:vAlign w:val="center"/>
            <w:hideMark/>
          </w:tcPr>
          <w:p w14:paraId="274627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0804080041</w:t>
            </w:r>
          </w:p>
        </w:tc>
        <w:tc>
          <w:tcPr>
            <w:tcW w:w="3700" w:type="dxa"/>
            <w:tcBorders>
              <w:top w:val="nil"/>
              <w:left w:val="nil"/>
              <w:bottom w:val="single" w:sz="4" w:space="0" w:color="auto"/>
              <w:right w:val="single" w:sz="4" w:space="0" w:color="auto"/>
            </w:tcBorders>
            <w:shd w:val="clear" w:color="auto" w:fill="auto"/>
            <w:noWrap/>
            <w:vAlign w:val="center"/>
            <w:hideMark/>
          </w:tcPr>
          <w:p w14:paraId="495523E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RIOBAMBA</w:t>
            </w:r>
          </w:p>
        </w:tc>
        <w:tc>
          <w:tcPr>
            <w:tcW w:w="1340" w:type="dxa"/>
            <w:tcBorders>
              <w:top w:val="nil"/>
              <w:left w:val="nil"/>
              <w:bottom w:val="single" w:sz="4" w:space="0" w:color="auto"/>
              <w:right w:val="single" w:sz="4" w:space="0" w:color="auto"/>
            </w:tcBorders>
            <w:shd w:val="clear" w:color="auto" w:fill="auto"/>
            <w:noWrap/>
            <w:vAlign w:val="center"/>
            <w:hideMark/>
          </w:tcPr>
          <w:p w14:paraId="624FD46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B951C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126809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YANATILE</w:t>
            </w:r>
          </w:p>
        </w:tc>
        <w:tc>
          <w:tcPr>
            <w:tcW w:w="1011" w:type="dxa"/>
            <w:tcBorders>
              <w:top w:val="nil"/>
              <w:left w:val="nil"/>
              <w:bottom w:val="single" w:sz="4" w:space="0" w:color="auto"/>
              <w:right w:val="single" w:sz="4" w:space="0" w:color="auto"/>
            </w:tcBorders>
            <w:shd w:val="clear" w:color="auto" w:fill="auto"/>
            <w:noWrap/>
            <w:vAlign w:val="center"/>
          </w:tcPr>
          <w:p w14:paraId="3C3F65B5" w14:textId="0500603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FBBC86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C1090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540</w:t>
            </w:r>
          </w:p>
        </w:tc>
        <w:tc>
          <w:tcPr>
            <w:tcW w:w="940" w:type="dxa"/>
            <w:tcBorders>
              <w:top w:val="nil"/>
              <w:left w:val="nil"/>
              <w:bottom w:val="single" w:sz="4" w:space="0" w:color="auto"/>
              <w:right w:val="single" w:sz="4" w:space="0" w:color="auto"/>
            </w:tcBorders>
            <w:shd w:val="clear" w:color="auto" w:fill="auto"/>
            <w:noWrap/>
            <w:vAlign w:val="center"/>
            <w:hideMark/>
          </w:tcPr>
          <w:p w14:paraId="028DCEB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0804080083</w:t>
            </w:r>
          </w:p>
        </w:tc>
        <w:tc>
          <w:tcPr>
            <w:tcW w:w="3700" w:type="dxa"/>
            <w:tcBorders>
              <w:top w:val="nil"/>
              <w:left w:val="nil"/>
              <w:bottom w:val="single" w:sz="4" w:space="0" w:color="auto"/>
              <w:right w:val="single" w:sz="4" w:space="0" w:color="auto"/>
            </w:tcBorders>
            <w:shd w:val="clear" w:color="auto" w:fill="auto"/>
            <w:noWrap/>
            <w:vAlign w:val="center"/>
            <w:hideMark/>
          </w:tcPr>
          <w:p w14:paraId="153F5E4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MENDOSAYOC</w:t>
            </w:r>
          </w:p>
        </w:tc>
        <w:tc>
          <w:tcPr>
            <w:tcW w:w="1340" w:type="dxa"/>
            <w:tcBorders>
              <w:top w:val="nil"/>
              <w:left w:val="nil"/>
              <w:bottom w:val="single" w:sz="4" w:space="0" w:color="auto"/>
              <w:right w:val="single" w:sz="4" w:space="0" w:color="auto"/>
            </w:tcBorders>
            <w:shd w:val="clear" w:color="auto" w:fill="auto"/>
            <w:noWrap/>
            <w:vAlign w:val="center"/>
            <w:hideMark/>
          </w:tcPr>
          <w:p w14:paraId="3B118F6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BB86F8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5D9BCF4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YANATILE</w:t>
            </w:r>
          </w:p>
        </w:tc>
        <w:tc>
          <w:tcPr>
            <w:tcW w:w="1011" w:type="dxa"/>
            <w:tcBorders>
              <w:top w:val="nil"/>
              <w:left w:val="nil"/>
              <w:bottom w:val="single" w:sz="4" w:space="0" w:color="auto"/>
              <w:right w:val="single" w:sz="4" w:space="0" w:color="auto"/>
            </w:tcBorders>
            <w:shd w:val="clear" w:color="auto" w:fill="auto"/>
            <w:noWrap/>
            <w:vAlign w:val="center"/>
          </w:tcPr>
          <w:p w14:paraId="3D6BE84E" w14:textId="7A770F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28637F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2052AD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541</w:t>
            </w:r>
          </w:p>
        </w:tc>
        <w:tc>
          <w:tcPr>
            <w:tcW w:w="940" w:type="dxa"/>
            <w:tcBorders>
              <w:top w:val="nil"/>
              <w:left w:val="nil"/>
              <w:bottom w:val="single" w:sz="4" w:space="0" w:color="auto"/>
              <w:right w:val="single" w:sz="4" w:space="0" w:color="auto"/>
            </w:tcBorders>
            <w:shd w:val="clear" w:color="auto" w:fill="auto"/>
            <w:noWrap/>
            <w:vAlign w:val="center"/>
            <w:hideMark/>
          </w:tcPr>
          <w:p w14:paraId="6B4905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0804080099</w:t>
            </w:r>
          </w:p>
        </w:tc>
        <w:tc>
          <w:tcPr>
            <w:tcW w:w="3700" w:type="dxa"/>
            <w:tcBorders>
              <w:top w:val="nil"/>
              <w:left w:val="nil"/>
              <w:bottom w:val="single" w:sz="4" w:space="0" w:color="auto"/>
              <w:right w:val="single" w:sz="4" w:space="0" w:color="auto"/>
            </w:tcBorders>
            <w:shd w:val="clear" w:color="auto" w:fill="auto"/>
            <w:noWrap/>
            <w:vAlign w:val="center"/>
            <w:hideMark/>
          </w:tcPr>
          <w:p w14:paraId="6B61C41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COLCA</w:t>
            </w:r>
          </w:p>
        </w:tc>
        <w:tc>
          <w:tcPr>
            <w:tcW w:w="1340" w:type="dxa"/>
            <w:tcBorders>
              <w:top w:val="nil"/>
              <w:left w:val="nil"/>
              <w:bottom w:val="single" w:sz="4" w:space="0" w:color="auto"/>
              <w:right w:val="single" w:sz="4" w:space="0" w:color="auto"/>
            </w:tcBorders>
            <w:shd w:val="clear" w:color="auto" w:fill="auto"/>
            <w:noWrap/>
            <w:vAlign w:val="center"/>
            <w:hideMark/>
          </w:tcPr>
          <w:p w14:paraId="20ADA29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0445A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19563E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YANATILE</w:t>
            </w:r>
          </w:p>
        </w:tc>
        <w:tc>
          <w:tcPr>
            <w:tcW w:w="1011" w:type="dxa"/>
            <w:tcBorders>
              <w:top w:val="nil"/>
              <w:left w:val="nil"/>
              <w:bottom w:val="single" w:sz="4" w:space="0" w:color="auto"/>
              <w:right w:val="single" w:sz="4" w:space="0" w:color="auto"/>
            </w:tcBorders>
            <w:shd w:val="clear" w:color="auto" w:fill="auto"/>
            <w:noWrap/>
            <w:vAlign w:val="center"/>
          </w:tcPr>
          <w:p w14:paraId="1C9D8864" w14:textId="4499360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4C0A44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21D340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542</w:t>
            </w:r>
          </w:p>
        </w:tc>
        <w:tc>
          <w:tcPr>
            <w:tcW w:w="940" w:type="dxa"/>
            <w:tcBorders>
              <w:top w:val="nil"/>
              <w:left w:val="nil"/>
              <w:bottom w:val="single" w:sz="4" w:space="0" w:color="auto"/>
              <w:right w:val="single" w:sz="4" w:space="0" w:color="auto"/>
            </w:tcBorders>
            <w:shd w:val="clear" w:color="auto" w:fill="auto"/>
            <w:noWrap/>
            <w:vAlign w:val="center"/>
            <w:hideMark/>
          </w:tcPr>
          <w:p w14:paraId="4561C6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0804080114</w:t>
            </w:r>
          </w:p>
        </w:tc>
        <w:tc>
          <w:tcPr>
            <w:tcW w:w="3700" w:type="dxa"/>
            <w:tcBorders>
              <w:top w:val="nil"/>
              <w:left w:val="nil"/>
              <w:bottom w:val="single" w:sz="4" w:space="0" w:color="auto"/>
              <w:right w:val="single" w:sz="4" w:space="0" w:color="auto"/>
            </w:tcBorders>
            <w:shd w:val="clear" w:color="auto" w:fill="auto"/>
            <w:noWrap/>
            <w:vAlign w:val="center"/>
            <w:hideMark/>
          </w:tcPr>
          <w:p w14:paraId="5311099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UMAPATA</w:t>
            </w:r>
          </w:p>
        </w:tc>
        <w:tc>
          <w:tcPr>
            <w:tcW w:w="1340" w:type="dxa"/>
            <w:tcBorders>
              <w:top w:val="nil"/>
              <w:left w:val="nil"/>
              <w:bottom w:val="single" w:sz="4" w:space="0" w:color="auto"/>
              <w:right w:val="single" w:sz="4" w:space="0" w:color="auto"/>
            </w:tcBorders>
            <w:shd w:val="clear" w:color="auto" w:fill="auto"/>
            <w:noWrap/>
            <w:vAlign w:val="center"/>
            <w:hideMark/>
          </w:tcPr>
          <w:p w14:paraId="4FAA89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C5D65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060EBD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YANATILE</w:t>
            </w:r>
          </w:p>
        </w:tc>
        <w:tc>
          <w:tcPr>
            <w:tcW w:w="1011" w:type="dxa"/>
            <w:tcBorders>
              <w:top w:val="nil"/>
              <w:left w:val="nil"/>
              <w:bottom w:val="single" w:sz="4" w:space="0" w:color="auto"/>
              <w:right w:val="single" w:sz="4" w:space="0" w:color="auto"/>
            </w:tcBorders>
            <w:shd w:val="clear" w:color="auto" w:fill="auto"/>
            <w:noWrap/>
            <w:vAlign w:val="center"/>
          </w:tcPr>
          <w:p w14:paraId="7E8D7B50" w14:textId="44B97BE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D606EE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69EC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543</w:t>
            </w:r>
          </w:p>
        </w:tc>
        <w:tc>
          <w:tcPr>
            <w:tcW w:w="940" w:type="dxa"/>
            <w:tcBorders>
              <w:top w:val="nil"/>
              <w:left w:val="nil"/>
              <w:bottom w:val="single" w:sz="4" w:space="0" w:color="auto"/>
              <w:right w:val="single" w:sz="4" w:space="0" w:color="auto"/>
            </w:tcBorders>
            <w:shd w:val="clear" w:color="auto" w:fill="auto"/>
            <w:noWrap/>
            <w:vAlign w:val="center"/>
            <w:hideMark/>
          </w:tcPr>
          <w:p w14:paraId="2397BF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0804080123</w:t>
            </w:r>
          </w:p>
        </w:tc>
        <w:tc>
          <w:tcPr>
            <w:tcW w:w="3700" w:type="dxa"/>
            <w:tcBorders>
              <w:top w:val="nil"/>
              <w:left w:val="nil"/>
              <w:bottom w:val="single" w:sz="4" w:space="0" w:color="auto"/>
              <w:right w:val="single" w:sz="4" w:space="0" w:color="auto"/>
            </w:tcBorders>
            <w:shd w:val="clear" w:color="auto" w:fill="auto"/>
            <w:noWrap/>
            <w:vAlign w:val="center"/>
            <w:hideMark/>
          </w:tcPr>
          <w:p w14:paraId="0FAC333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PAUCARTAMBOYOC (PALTAYBAMBA CHICO)</w:t>
            </w:r>
          </w:p>
        </w:tc>
        <w:tc>
          <w:tcPr>
            <w:tcW w:w="1340" w:type="dxa"/>
            <w:tcBorders>
              <w:top w:val="nil"/>
              <w:left w:val="nil"/>
              <w:bottom w:val="single" w:sz="4" w:space="0" w:color="auto"/>
              <w:right w:val="single" w:sz="4" w:space="0" w:color="auto"/>
            </w:tcBorders>
            <w:shd w:val="clear" w:color="auto" w:fill="auto"/>
            <w:noWrap/>
            <w:vAlign w:val="center"/>
            <w:hideMark/>
          </w:tcPr>
          <w:p w14:paraId="5C3649B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9B768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7C42CA5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YANATILE</w:t>
            </w:r>
          </w:p>
        </w:tc>
        <w:tc>
          <w:tcPr>
            <w:tcW w:w="1011" w:type="dxa"/>
            <w:tcBorders>
              <w:top w:val="nil"/>
              <w:left w:val="nil"/>
              <w:bottom w:val="single" w:sz="4" w:space="0" w:color="auto"/>
              <w:right w:val="single" w:sz="4" w:space="0" w:color="auto"/>
            </w:tcBorders>
            <w:shd w:val="clear" w:color="auto" w:fill="auto"/>
            <w:noWrap/>
            <w:vAlign w:val="center"/>
          </w:tcPr>
          <w:p w14:paraId="295A0437" w14:textId="1AD27DC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411A87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78B3AE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544</w:t>
            </w:r>
          </w:p>
        </w:tc>
        <w:tc>
          <w:tcPr>
            <w:tcW w:w="940" w:type="dxa"/>
            <w:tcBorders>
              <w:top w:val="nil"/>
              <w:left w:val="nil"/>
              <w:bottom w:val="single" w:sz="4" w:space="0" w:color="auto"/>
              <w:right w:val="single" w:sz="4" w:space="0" w:color="auto"/>
            </w:tcBorders>
            <w:shd w:val="clear" w:color="auto" w:fill="auto"/>
            <w:noWrap/>
            <w:vAlign w:val="center"/>
            <w:hideMark/>
          </w:tcPr>
          <w:p w14:paraId="335EB4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0804080152</w:t>
            </w:r>
          </w:p>
        </w:tc>
        <w:tc>
          <w:tcPr>
            <w:tcW w:w="3700" w:type="dxa"/>
            <w:tcBorders>
              <w:top w:val="nil"/>
              <w:left w:val="nil"/>
              <w:bottom w:val="single" w:sz="4" w:space="0" w:color="auto"/>
              <w:right w:val="single" w:sz="4" w:space="0" w:color="auto"/>
            </w:tcBorders>
            <w:shd w:val="clear" w:color="auto" w:fill="auto"/>
            <w:noWrap/>
            <w:vAlign w:val="center"/>
            <w:hideMark/>
          </w:tcPr>
          <w:p w14:paraId="5351188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SAUQUI</w:t>
            </w:r>
          </w:p>
        </w:tc>
        <w:tc>
          <w:tcPr>
            <w:tcW w:w="1340" w:type="dxa"/>
            <w:tcBorders>
              <w:top w:val="nil"/>
              <w:left w:val="nil"/>
              <w:bottom w:val="single" w:sz="4" w:space="0" w:color="auto"/>
              <w:right w:val="single" w:sz="4" w:space="0" w:color="auto"/>
            </w:tcBorders>
            <w:shd w:val="clear" w:color="auto" w:fill="auto"/>
            <w:noWrap/>
            <w:vAlign w:val="center"/>
            <w:hideMark/>
          </w:tcPr>
          <w:p w14:paraId="692616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53D266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45F7E4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YANATILE</w:t>
            </w:r>
          </w:p>
        </w:tc>
        <w:tc>
          <w:tcPr>
            <w:tcW w:w="1011" w:type="dxa"/>
            <w:tcBorders>
              <w:top w:val="nil"/>
              <w:left w:val="nil"/>
              <w:bottom w:val="single" w:sz="4" w:space="0" w:color="auto"/>
              <w:right w:val="single" w:sz="4" w:space="0" w:color="auto"/>
            </w:tcBorders>
            <w:shd w:val="clear" w:color="auto" w:fill="auto"/>
            <w:noWrap/>
            <w:vAlign w:val="center"/>
          </w:tcPr>
          <w:p w14:paraId="51FF8EAF" w14:textId="1830B5C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33A14C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477BA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545</w:t>
            </w:r>
          </w:p>
        </w:tc>
        <w:tc>
          <w:tcPr>
            <w:tcW w:w="940" w:type="dxa"/>
            <w:tcBorders>
              <w:top w:val="nil"/>
              <w:left w:val="nil"/>
              <w:bottom w:val="single" w:sz="4" w:space="0" w:color="auto"/>
              <w:right w:val="single" w:sz="4" w:space="0" w:color="auto"/>
            </w:tcBorders>
            <w:shd w:val="clear" w:color="auto" w:fill="auto"/>
            <w:noWrap/>
            <w:vAlign w:val="center"/>
            <w:hideMark/>
          </w:tcPr>
          <w:p w14:paraId="4048728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0804080195</w:t>
            </w:r>
          </w:p>
        </w:tc>
        <w:tc>
          <w:tcPr>
            <w:tcW w:w="3700" w:type="dxa"/>
            <w:tcBorders>
              <w:top w:val="nil"/>
              <w:left w:val="nil"/>
              <w:bottom w:val="single" w:sz="4" w:space="0" w:color="auto"/>
              <w:right w:val="single" w:sz="4" w:space="0" w:color="auto"/>
            </w:tcBorders>
            <w:shd w:val="clear" w:color="auto" w:fill="auto"/>
            <w:noWrap/>
            <w:vAlign w:val="center"/>
            <w:hideMark/>
          </w:tcPr>
          <w:p w14:paraId="365E480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HUAYNAPATA</w:t>
            </w:r>
          </w:p>
        </w:tc>
        <w:tc>
          <w:tcPr>
            <w:tcW w:w="1340" w:type="dxa"/>
            <w:tcBorders>
              <w:top w:val="nil"/>
              <w:left w:val="nil"/>
              <w:bottom w:val="single" w:sz="4" w:space="0" w:color="auto"/>
              <w:right w:val="single" w:sz="4" w:space="0" w:color="auto"/>
            </w:tcBorders>
            <w:shd w:val="clear" w:color="auto" w:fill="auto"/>
            <w:noWrap/>
            <w:vAlign w:val="center"/>
            <w:hideMark/>
          </w:tcPr>
          <w:p w14:paraId="59FE547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CFA3E5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CALCA</w:t>
            </w:r>
          </w:p>
        </w:tc>
        <w:tc>
          <w:tcPr>
            <w:tcW w:w="2720" w:type="dxa"/>
            <w:tcBorders>
              <w:top w:val="nil"/>
              <w:left w:val="nil"/>
              <w:bottom w:val="single" w:sz="4" w:space="0" w:color="auto"/>
              <w:right w:val="single" w:sz="4" w:space="0" w:color="auto"/>
            </w:tcBorders>
            <w:shd w:val="clear" w:color="auto" w:fill="auto"/>
            <w:noWrap/>
            <w:vAlign w:val="center"/>
            <w:hideMark/>
          </w:tcPr>
          <w:p w14:paraId="7736F1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YANATILE</w:t>
            </w:r>
          </w:p>
        </w:tc>
        <w:tc>
          <w:tcPr>
            <w:tcW w:w="1011" w:type="dxa"/>
            <w:tcBorders>
              <w:top w:val="nil"/>
              <w:left w:val="nil"/>
              <w:bottom w:val="single" w:sz="4" w:space="0" w:color="auto"/>
              <w:right w:val="single" w:sz="4" w:space="0" w:color="auto"/>
            </w:tcBorders>
            <w:shd w:val="clear" w:color="auto" w:fill="auto"/>
            <w:noWrap/>
            <w:vAlign w:val="center"/>
          </w:tcPr>
          <w:p w14:paraId="11DF011B" w14:textId="1FBA75C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58E426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63C7B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546</w:t>
            </w:r>
          </w:p>
        </w:tc>
        <w:tc>
          <w:tcPr>
            <w:tcW w:w="940" w:type="dxa"/>
            <w:tcBorders>
              <w:top w:val="nil"/>
              <w:left w:val="nil"/>
              <w:bottom w:val="single" w:sz="4" w:space="0" w:color="auto"/>
              <w:right w:val="single" w:sz="4" w:space="0" w:color="auto"/>
            </w:tcBorders>
            <w:shd w:val="clear" w:color="auto" w:fill="auto"/>
            <w:noWrap/>
            <w:vAlign w:val="center"/>
            <w:hideMark/>
          </w:tcPr>
          <w:p w14:paraId="694C4A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0805010015</w:t>
            </w:r>
          </w:p>
        </w:tc>
        <w:tc>
          <w:tcPr>
            <w:tcW w:w="3700" w:type="dxa"/>
            <w:tcBorders>
              <w:top w:val="nil"/>
              <w:left w:val="nil"/>
              <w:bottom w:val="single" w:sz="4" w:space="0" w:color="auto"/>
              <w:right w:val="single" w:sz="4" w:space="0" w:color="auto"/>
            </w:tcBorders>
            <w:shd w:val="clear" w:color="auto" w:fill="auto"/>
            <w:noWrap/>
            <w:vAlign w:val="center"/>
            <w:hideMark/>
          </w:tcPr>
          <w:p w14:paraId="2EC47CC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KASCANI</w:t>
            </w:r>
          </w:p>
        </w:tc>
        <w:tc>
          <w:tcPr>
            <w:tcW w:w="1340" w:type="dxa"/>
            <w:tcBorders>
              <w:top w:val="nil"/>
              <w:left w:val="nil"/>
              <w:bottom w:val="single" w:sz="4" w:space="0" w:color="auto"/>
              <w:right w:val="single" w:sz="4" w:space="0" w:color="auto"/>
            </w:tcBorders>
            <w:shd w:val="clear" w:color="auto" w:fill="auto"/>
            <w:noWrap/>
            <w:vAlign w:val="center"/>
            <w:hideMark/>
          </w:tcPr>
          <w:p w14:paraId="42F2A46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1999D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CANAS</w:t>
            </w:r>
          </w:p>
        </w:tc>
        <w:tc>
          <w:tcPr>
            <w:tcW w:w="2720" w:type="dxa"/>
            <w:tcBorders>
              <w:top w:val="nil"/>
              <w:left w:val="nil"/>
              <w:bottom w:val="single" w:sz="4" w:space="0" w:color="auto"/>
              <w:right w:val="single" w:sz="4" w:space="0" w:color="auto"/>
            </w:tcBorders>
            <w:shd w:val="clear" w:color="auto" w:fill="auto"/>
            <w:noWrap/>
            <w:vAlign w:val="center"/>
            <w:hideMark/>
          </w:tcPr>
          <w:p w14:paraId="2D4D0B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YANAOCA</w:t>
            </w:r>
          </w:p>
        </w:tc>
        <w:tc>
          <w:tcPr>
            <w:tcW w:w="1011" w:type="dxa"/>
            <w:tcBorders>
              <w:top w:val="nil"/>
              <w:left w:val="nil"/>
              <w:bottom w:val="single" w:sz="4" w:space="0" w:color="auto"/>
              <w:right w:val="single" w:sz="4" w:space="0" w:color="auto"/>
            </w:tcBorders>
            <w:shd w:val="clear" w:color="auto" w:fill="auto"/>
            <w:noWrap/>
            <w:vAlign w:val="center"/>
          </w:tcPr>
          <w:p w14:paraId="7FCF7A28" w14:textId="4F44142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8B6B74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D9706A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547</w:t>
            </w:r>
          </w:p>
        </w:tc>
        <w:tc>
          <w:tcPr>
            <w:tcW w:w="940" w:type="dxa"/>
            <w:tcBorders>
              <w:top w:val="nil"/>
              <w:left w:val="nil"/>
              <w:bottom w:val="single" w:sz="4" w:space="0" w:color="auto"/>
              <w:right w:val="single" w:sz="4" w:space="0" w:color="auto"/>
            </w:tcBorders>
            <w:shd w:val="clear" w:color="auto" w:fill="auto"/>
            <w:noWrap/>
            <w:vAlign w:val="center"/>
            <w:hideMark/>
          </w:tcPr>
          <w:p w14:paraId="35E7BB5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0805010033</w:t>
            </w:r>
          </w:p>
        </w:tc>
        <w:tc>
          <w:tcPr>
            <w:tcW w:w="3700" w:type="dxa"/>
            <w:tcBorders>
              <w:top w:val="nil"/>
              <w:left w:val="nil"/>
              <w:bottom w:val="single" w:sz="4" w:space="0" w:color="auto"/>
              <w:right w:val="single" w:sz="4" w:space="0" w:color="auto"/>
            </w:tcBorders>
            <w:shd w:val="clear" w:color="auto" w:fill="auto"/>
            <w:noWrap/>
            <w:vAlign w:val="center"/>
            <w:hideMark/>
          </w:tcPr>
          <w:p w14:paraId="160BD88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PAROMANI</w:t>
            </w:r>
          </w:p>
        </w:tc>
        <w:tc>
          <w:tcPr>
            <w:tcW w:w="1340" w:type="dxa"/>
            <w:tcBorders>
              <w:top w:val="nil"/>
              <w:left w:val="nil"/>
              <w:bottom w:val="single" w:sz="4" w:space="0" w:color="auto"/>
              <w:right w:val="single" w:sz="4" w:space="0" w:color="auto"/>
            </w:tcBorders>
            <w:shd w:val="clear" w:color="auto" w:fill="auto"/>
            <w:noWrap/>
            <w:vAlign w:val="center"/>
            <w:hideMark/>
          </w:tcPr>
          <w:p w14:paraId="5F7F2C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CE2D7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CANAS</w:t>
            </w:r>
          </w:p>
        </w:tc>
        <w:tc>
          <w:tcPr>
            <w:tcW w:w="2720" w:type="dxa"/>
            <w:tcBorders>
              <w:top w:val="nil"/>
              <w:left w:val="nil"/>
              <w:bottom w:val="single" w:sz="4" w:space="0" w:color="auto"/>
              <w:right w:val="single" w:sz="4" w:space="0" w:color="auto"/>
            </w:tcBorders>
            <w:shd w:val="clear" w:color="auto" w:fill="auto"/>
            <w:noWrap/>
            <w:vAlign w:val="center"/>
            <w:hideMark/>
          </w:tcPr>
          <w:p w14:paraId="15824D1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YANAOCA</w:t>
            </w:r>
          </w:p>
        </w:tc>
        <w:tc>
          <w:tcPr>
            <w:tcW w:w="1011" w:type="dxa"/>
            <w:tcBorders>
              <w:top w:val="nil"/>
              <w:left w:val="nil"/>
              <w:bottom w:val="single" w:sz="4" w:space="0" w:color="auto"/>
              <w:right w:val="single" w:sz="4" w:space="0" w:color="auto"/>
            </w:tcBorders>
            <w:shd w:val="clear" w:color="auto" w:fill="auto"/>
            <w:noWrap/>
            <w:vAlign w:val="center"/>
          </w:tcPr>
          <w:p w14:paraId="42D4CC84" w14:textId="01C5E80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D3110D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4A1D1A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548</w:t>
            </w:r>
          </w:p>
        </w:tc>
        <w:tc>
          <w:tcPr>
            <w:tcW w:w="940" w:type="dxa"/>
            <w:tcBorders>
              <w:top w:val="nil"/>
              <w:left w:val="nil"/>
              <w:bottom w:val="single" w:sz="4" w:space="0" w:color="auto"/>
              <w:right w:val="single" w:sz="4" w:space="0" w:color="auto"/>
            </w:tcBorders>
            <w:shd w:val="clear" w:color="auto" w:fill="auto"/>
            <w:noWrap/>
            <w:vAlign w:val="center"/>
            <w:hideMark/>
          </w:tcPr>
          <w:p w14:paraId="1EF573D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0805010040</w:t>
            </w:r>
          </w:p>
        </w:tc>
        <w:tc>
          <w:tcPr>
            <w:tcW w:w="3700" w:type="dxa"/>
            <w:tcBorders>
              <w:top w:val="nil"/>
              <w:left w:val="nil"/>
              <w:bottom w:val="single" w:sz="4" w:space="0" w:color="auto"/>
              <w:right w:val="single" w:sz="4" w:space="0" w:color="auto"/>
            </w:tcBorders>
            <w:shd w:val="clear" w:color="auto" w:fill="auto"/>
            <w:noWrap/>
            <w:vAlign w:val="center"/>
            <w:hideMark/>
          </w:tcPr>
          <w:p w14:paraId="496A26C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CHAUPILOMA</w:t>
            </w:r>
          </w:p>
        </w:tc>
        <w:tc>
          <w:tcPr>
            <w:tcW w:w="1340" w:type="dxa"/>
            <w:tcBorders>
              <w:top w:val="nil"/>
              <w:left w:val="nil"/>
              <w:bottom w:val="single" w:sz="4" w:space="0" w:color="auto"/>
              <w:right w:val="single" w:sz="4" w:space="0" w:color="auto"/>
            </w:tcBorders>
            <w:shd w:val="clear" w:color="auto" w:fill="auto"/>
            <w:noWrap/>
            <w:vAlign w:val="center"/>
            <w:hideMark/>
          </w:tcPr>
          <w:p w14:paraId="085F273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570514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CANAS</w:t>
            </w:r>
          </w:p>
        </w:tc>
        <w:tc>
          <w:tcPr>
            <w:tcW w:w="2720" w:type="dxa"/>
            <w:tcBorders>
              <w:top w:val="nil"/>
              <w:left w:val="nil"/>
              <w:bottom w:val="single" w:sz="4" w:space="0" w:color="auto"/>
              <w:right w:val="single" w:sz="4" w:space="0" w:color="auto"/>
            </w:tcBorders>
            <w:shd w:val="clear" w:color="auto" w:fill="auto"/>
            <w:noWrap/>
            <w:vAlign w:val="center"/>
            <w:hideMark/>
          </w:tcPr>
          <w:p w14:paraId="00EB0B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YANAOCA</w:t>
            </w:r>
          </w:p>
        </w:tc>
        <w:tc>
          <w:tcPr>
            <w:tcW w:w="1011" w:type="dxa"/>
            <w:tcBorders>
              <w:top w:val="nil"/>
              <w:left w:val="nil"/>
              <w:bottom w:val="single" w:sz="4" w:space="0" w:color="auto"/>
              <w:right w:val="single" w:sz="4" w:space="0" w:color="auto"/>
            </w:tcBorders>
            <w:shd w:val="clear" w:color="auto" w:fill="auto"/>
            <w:noWrap/>
            <w:vAlign w:val="center"/>
          </w:tcPr>
          <w:p w14:paraId="5411E2A7" w14:textId="2061F49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4D700B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E5FC3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549</w:t>
            </w:r>
          </w:p>
        </w:tc>
        <w:tc>
          <w:tcPr>
            <w:tcW w:w="940" w:type="dxa"/>
            <w:tcBorders>
              <w:top w:val="nil"/>
              <w:left w:val="nil"/>
              <w:bottom w:val="single" w:sz="4" w:space="0" w:color="auto"/>
              <w:right w:val="single" w:sz="4" w:space="0" w:color="auto"/>
            </w:tcBorders>
            <w:shd w:val="clear" w:color="auto" w:fill="auto"/>
            <w:noWrap/>
            <w:vAlign w:val="center"/>
            <w:hideMark/>
          </w:tcPr>
          <w:p w14:paraId="6AE8469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0805020007</w:t>
            </w:r>
          </w:p>
        </w:tc>
        <w:tc>
          <w:tcPr>
            <w:tcW w:w="3700" w:type="dxa"/>
            <w:tcBorders>
              <w:top w:val="nil"/>
              <w:left w:val="nil"/>
              <w:bottom w:val="single" w:sz="4" w:space="0" w:color="auto"/>
              <w:right w:val="single" w:sz="4" w:space="0" w:color="auto"/>
            </w:tcBorders>
            <w:shd w:val="clear" w:color="auto" w:fill="auto"/>
            <w:noWrap/>
            <w:vAlign w:val="center"/>
            <w:hideMark/>
          </w:tcPr>
          <w:p w14:paraId="6BE855D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CHULLUNQUIANI</w:t>
            </w:r>
          </w:p>
        </w:tc>
        <w:tc>
          <w:tcPr>
            <w:tcW w:w="1340" w:type="dxa"/>
            <w:tcBorders>
              <w:top w:val="nil"/>
              <w:left w:val="nil"/>
              <w:bottom w:val="single" w:sz="4" w:space="0" w:color="auto"/>
              <w:right w:val="single" w:sz="4" w:space="0" w:color="auto"/>
            </w:tcBorders>
            <w:shd w:val="clear" w:color="auto" w:fill="auto"/>
            <w:noWrap/>
            <w:vAlign w:val="center"/>
            <w:hideMark/>
          </w:tcPr>
          <w:p w14:paraId="4B31C3E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F34D0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CANAS</w:t>
            </w:r>
          </w:p>
        </w:tc>
        <w:tc>
          <w:tcPr>
            <w:tcW w:w="2720" w:type="dxa"/>
            <w:tcBorders>
              <w:top w:val="nil"/>
              <w:left w:val="nil"/>
              <w:bottom w:val="single" w:sz="4" w:space="0" w:color="auto"/>
              <w:right w:val="single" w:sz="4" w:space="0" w:color="auto"/>
            </w:tcBorders>
            <w:shd w:val="clear" w:color="auto" w:fill="auto"/>
            <w:noWrap/>
            <w:vAlign w:val="center"/>
            <w:hideMark/>
          </w:tcPr>
          <w:p w14:paraId="383E13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CHECCA</w:t>
            </w:r>
          </w:p>
        </w:tc>
        <w:tc>
          <w:tcPr>
            <w:tcW w:w="1011" w:type="dxa"/>
            <w:tcBorders>
              <w:top w:val="nil"/>
              <w:left w:val="nil"/>
              <w:bottom w:val="single" w:sz="4" w:space="0" w:color="auto"/>
              <w:right w:val="single" w:sz="4" w:space="0" w:color="auto"/>
            </w:tcBorders>
            <w:shd w:val="clear" w:color="auto" w:fill="auto"/>
            <w:noWrap/>
            <w:vAlign w:val="center"/>
          </w:tcPr>
          <w:p w14:paraId="407BB4E1" w14:textId="68F0D4E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A980BC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7444D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550</w:t>
            </w:r>
          </w:p>
        </w:tc>
        <w:tc>
          <w:tcPr>
            <w:tcW w:w="940" w:type="dxa"/>
            <w:tcBorders>
              <w:top w:val="nil"/>
              <w:left w:val="nil"/>
              <w:bottom w:val="single" w:sz="4" w:space="0" w:color="auto"/>
              <w:right w:val="single" w:sz="4" w:space="0" w:color="auto"/>
            </w:tcBorders>
            <w:shd w:val="clear" w:color="auto" w:fill="auto"/>
            <w:noWrap/>
            <w:vAlign w:val="center"/>
            <w:hideMark/>
          </w:tcPr>
          <w:p w14:paraId="025143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0805020090</w:t>
            </w:r>
          </w:p>
        </w:tc>
        <w:tc>
          <w:tcPr>
            <w:tcW w:w="3700" w:type="dxa"/>
            <w:tcBorders>
              <w:top w:val="nil"/>
              <w:left w:val="nil"/>
              <w:bottom w:val="single" w:sz="4" w:space="0" w:color="auto"/>
              <w:right w:val="single" w:sz="4" w:space="0" w:color="auto"/>
            </w:tcBorders>
            <w:shd w:val="clear" w:color="auto" w:fill="auto"/>
            <w:noWrap/>
            <w:vAlign w:val="center"/>
            <w:hideMark/>
          </w:tcPr>
          <w:p w14:paraId="02A255B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KANATA</w:t>
            </w:r>
          </w:p>
        </w:tc>
        <w:tc>
          <w:tcPr>
            <w:tcW w:w="1340" w:type="dxa"/>
            <w:tcBorders>
              <w:top w:val="nil"/>
              <w:left w:val="nil"/>
              <w:bottom w:val="single" w:sz="4" w:space="0" w:color="auto"/>
              <w:right w:val="single" w:sz="4" w:space="0" w:color="auto"/>
            </w:tcBorders>
            <w:shd w:val="clear" w:color="auto" w:fill="auto"/>
            <w:noWrap/>
            <w:vAlign w:val="center"/>
            <w:hideMark/>
          </w:tcPr>
          <w:p w14:paraId="28BEB2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6D307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CANAS</w:t>
            </w:r>
          </w:p>
        </w:tc>
        <w:tc>
          <w:tcPr>
            <w:tcW w:w="2720" w:type="dxa"/>
            <w:tcBorders>
              <w:top w:val="nil"/>
              <w:left w:val="nil"/>
              <w:bottom w:val="single" w:sz="4" w:space="0" w:color="auto"/>
              <w:right w:val="single" w:sz="4" w:space="0" w:color="auto"/>
            </w:tcBorders>
            <w:shd w:val="clear" w:color="auto" w:fill="auto"/>
            <w:noWrap/>
            <w:vAlign w:val="center"/>
            <w:hideMark/>
          </w:tcPr>
          <w:p w14:paraId="58C365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CHECCA</w:t>
            </w:r>
          </w:p>
        </w:tc>
        <w:tc>
          <w:tcPr>
            <w:tcW w:w="1011" w:type="dxa"/>
            <w:tcBorders>
              <w:top w:val="nil"/>
              <w:left w:val="nil"/>
              <w:bottom w:val="single" w:sz="4" w:space="0" w:color="auto"/>
              <w:right w:val="single" w:sz="4" w:space="0" w:color="auto"/>
            </w:tcBorders>
            <w:shd w:val="clear" w:color="auto" w:fill="auto"/>
            <w:noWrap/>
            <w:vAlign w:val="center"/>
          </w:tcPr>
          <w:p w14:paraId="5B06AFED" w14:textId="7A241AB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03D26F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6080A9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551</w:t>
            </w:r>
          </w:p>
        </w:tc>
        <w:tc>
          <w:tcPr>
            <w:tcW w:w="940" w:type="dxa"/>
            <w:tcBorders>
              <w:top w:val="nil"/>
              <w:left w:val="nil"/>
              <w:bottom w:val="single" w:sz="4" w:space="0" w:color="auto"/>
              <w:right w:val="single" w:sz="4" w:space="0" w:color="auto"/>
            </w:tcBorders>
            <w:shd w:val="clear" w:color="auto" w:fill="auto"/>
            <w:noWrap/>
            <w:vAlign w:val="center"/>
            <w:hideMark/>
          </w:tcPr>
          <w:p w14:paraId="1D89FE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0805030008</w:t>
            </w:r>
          </w:p>
        </w:tc>
        <w:tc>
          <w:tcPr>
            <w:tcW w:w="3700" w:type="dxa"/>
            <w:tcBorders>
              <w:top w:val="nil"/>
              <w:left w:val="nil"/>
              <w:bottom w:val="single" w:sz="4" w:space="0" w:color="auto"/>
              <w:right w:val="single" w:sz="4" w:space="0" w:color="auto"/>
            </w:tcBorders>
            <w:shd w:val="clear" w:color="auto" w:fill="auto"/>
            <w:noWrap/>
            <w:vAlign w:val="center"/>
            <w:hideMark/>
          </w:tcPr>
          <w:p w14:paraId="51E898E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CULLCUTAYA</w:t>
            </w:r>
          </w:p>
        </w:tc>
        <w:tc>
          <w:tcPr>
            <w:tcW w:w="1340" w:type="dxa"/>
            <w:tcBorders>
              <w:top w:val="nil"/>
              <w:left w:val="nil"/>
              <w:bottom w:val="single" w:sz="4" w:space="0" w:color="auto"/>
              <w:right w:val="single" w:sz="4" w:space="0" w:color="auto"/>
            </w:tcBorders>
            <w:shd w:val="clear" w:color="auto" w:fill="auto"/>
            <w:noWrap/>
            <w:vAlign w:val="center"/>
            <w:hideMark/>
          </w:tcPr>
          <w:p w14:paraId="633DC0B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317D3B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CANAS</w:t>
            </w:r>
          </w:p>
        </w:tc>
        <w:tc>
          <w:tcPr>
            <w:tcW w:w="2720" w:type="dxa"/>
            <w:tcBorders>
              <w:top w:val="nil"/>
              <w:left w:val="nil"/>
              <w:bottom w:val="single" w:sz="4" w:space="0" w:color="auto"/>
              <w:right w:val="single" w:sz="4" w:space="0" w:color="auto"/>
            </w:tcBorders>
            <w:shd w:val="clear" w:color="auto" w:fill="auto"/>
            <w:noWrap/>
            <w:vAlign w:val="center"/>
            <w:hideMark/>
          </w:tcPr>
          <w:p w14:paraId="542146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KUNTURKANKI</w:t>
            </w:r>
          </w:p>
        </w:tc>
        <w:tc>
          <w:tcPr>
            <w:tcW w:w="1011" w:type="dxa"/>
            <w:tcBorders>
              <w:top w:val="nil"/>
              <w:left w:val="nil"/>
              <w:bottom w:val="single" w:sz="4" w:space="0" w:color="auto"/>
              <w:right w:val="single" w:sz="4" w:space="0" w:color="auto"/>
            </w:tcBorders>
            <w:shd w:val="clear" w:color="auto" w:fill="auto"/>
            <w:noWrap/>
            <w:vAlign w:val="center"/>
          </w:tcPr>
          <w:p w14:paraId="1BACD391" w14:textId="56221AA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8C89CD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0D6C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552</w:t>
            </w:r>
          </w:p>
        </w:tc>
        <w:tc>
          <w:tcPr>
            <w:tcW w:w="940" w:type="dxa"/>
            <w:tcBorders>
              <w:top w:val="nil"/>
              <w:left w:val="nil"/>
              <w:bottom w:val="single" w:sz="4" w:space="0" w:color="auto"/>
              <w:right w:val="single" w:sz="4" w:space="0" w:color="auto"/>
            </w:tcBorders>
            <w:shd w:val="clear" w:color="auto" w:fill="auto"/>
            <w:noWrap/>
            <w:vAlign w:val="center"/>
            <w:hideMark/>
          </w:tcPr>
          <w:p w14:paraId="7EF765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0805030012</w:t>
            </w:r>
          </w:p>
        </w:tc>
        <w:tc>
          <w:tcPr>
            <w:tcW w:w="3700" w:type="dxa"/>
            <w:tcBorders>
              <w:top w:val="nil"/>
              <w:left w:val="nil"/>
              <w:bottom w:val="single" w:sz="4" w:space="0" w:color="auto"/>
              <w:right w:val="single" w:sz="4" w:space="0" w:color="auto"/>
            </w:tcBorders>
            <w:shd w:val="clear" w:color="auto" w:fill="auto"/>
            <w:noWrap/>
            <w:vAlign w:val="center"/>
            <w:hideMark/>
          </w:tcPr>
          <w:p w14:paraId="73FCAD9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PUCACANCHA</w:t>
            </w:r>
          </w:p>
        </w:tc>
        <w:tc>
          <w:tcPr>
            <w:tcW w:w="1340" w:type="dxa"/>
            <w:tcBorders>
              <w:top w:val="nil"/>
              <w:left w:val="nil"/>
              <w:bottom w:val="single" w:sz="4" w:space="0" w:color="auto"/>
              <w:right w:val="single" w:sz="4" w:space="0" w:color="auto"/>
            </w:tcBorders>
            <w:shd w:val="clear" w:color="auto" w:fill="auto"/>
            <w:noWrap/>
            <w:vAlign w:val="center"/>
            <w:hideMark/>
          </w:tcPr>
          <w:p w14:paraId="3F9D7E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80B21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CANAS</w:t>
            </w:r>
          </w:p>
        </w:tc>
        <w:tc>
          <w:tcPr>
            <w:tcW w:w="2720" w:type="dxa"/>
            <w:tcBorders>
              <w:top w:val="nil"/>
              <w:left w:val="nil"/>
              <w:bottom w:val="single" w:sz="4" w:space="0" w:color="auto"/>
              <w:right w:val="single" w:sz="4" w:space="0" w:color="auto"/>
            </w:tcBorders>
            <w:shd w:val="clear" w:color="auto" w:fill="auto"/>
            <w:noWrap/>
            <w:vAlign w:val="center"/>
            <w:hideMark/>
          </w:tcPr>
          <w:p w14:paraId="7E1721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KUNTURKANKI</w:t>
            </w:r>
          </w:p>
        </w:tc>
        <w:tc>
          <w:tcPr>
            <w:tcW w:w="1011" w:type="dxa"/>
            <w:tcBorders>
              <w:top w:val="nil"/>
              <w:left w:val="nil"/>
              <w:bottom w:val="single" w:sz="4" w:space="0" w:color="auto"/>
              <w:right w:val="single" w:sz="4" w:space="0" w:color="auto"/>
            </w:tcBorders>
            <w:shd w:val="clear" w:color="auto" w:fill="auto"/>
            <w:noWrap/>
            <w:vAlign w:val="center"/>
          </w:tcPr>
          <w:p w14:paraId="586BC099" w14:textId="756449D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9A20FC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3626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553</w:t>
            </w:r>
          </w:p>
        </w:tc>
        <w:tc>
          <w:tcPr>
            <w:tcW w:w="940" w:type="dxa"/>
            <w:tcBorders>
              <w:top w:val="nil"/>
              <w:left w:val="nil"/>
              <w:bottom w:val="single" w:sz="4" w:space="0" w:color="auto"/>
              <w:right w:val="single" w:sz="4" w:space="0" w:color="auto"/>
            </w:tcBorders>
            <w:shd w:val="clear" w:color="auto" w:fill="auto"/>
            <w:noWrap/>
            <w:vAlign w:val="center"/>
            <w:hideMark/>
          </w:tcPr>
          <w:p w14:paraId="4F7FE9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0805040014</w:t>
            </w:r>
          </w:p>
        </w:tc>
        <w:tc>
          <w:tcPr>
            <w:tcW w:w="3700" w:type="dxa"/>
            <w:tcBorders>
              <w:top w:val="nil"/>
              <w:left w:val="nil"/>
              <w:bottom w:val="single" w:sz="4" w:space="0" w:color="auto"/>
              <w:right w:val="single" w:sz="4" w:space="0" w:color="auto"/>
            </w:tcBorders>
            <w:shd w:val="clear" w:color="auto" w:fill="auto"/>
            <w:noWrap/>
            <w:vAlign w:val="center"/>
            <w:hideMark/>
          </w:tcPr>
          <w:p w14:paraId="7929DAB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CHANINE</w:t>
            </w:r>
          </w:p>
        </w:tc>
        <w:tc>
          <w:tcPr>
            <w:tcW w:w="1340" w:type="dxa"/>
            <w:tcBorders>
              <w:top w:val="nil"/>
              <w:left w:val="nil"/>
              <w:bottom w:val="single" w:sz="4" w:space="0" w:color="auto"/>
              <w:right w:val="single" w:sz="4" w:space="0" w:color="auto"/>
            </w:tcBorders>
            <w:shd w:val="clear" w:color="auto" w:fill="auto"/>
            <w:noWrap/>
            <w:vAlign w:val="center"/>
            <w:hideMark/>
          </w:tcPr>
          <w:p w14:paraId="55B804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F8DDB8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CANAS</w:t>
            </w:r>
          </w:p>
        </w:tc>
        <w:tc>
          <w:tcPr>
            <w:tcW w:w="2720" w:type="dxa"/>
            <w:tcBorders>
              <w:top w:val="nil"/>
              <w:left w:val="nil"/>
              <w:bottom w:val="single" w:sz="4" w:space="0" w:color="auto"/>
              <w:right w:val="single" w:sz="4" w:space="0" w:color="auto"/>
            </w:tcBorders>
            <w:shd w:val="clear" w:color="auto" w:fill="auto"/>
            <w:noWrap/>
            <w:vAlign w:val="center"/>
            <w:hideMark/>
          </w:tcPr>
          <w:p w14:paraId="502BAA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LANGUI</w:t>
            </w:r>
          </w:p>
        </w:tc>
        <w:tc>
          <w:tcPr>
            <w:tcW w:w="1011" w:type="dxa"/>
            <w:tcBorders>
              <w:top w:val="nil"/>
              <w:left w:val="nil"/>
              <w:bottom w:val="single" w:sz="4" w:space="0" w:color="auto"/>
              <w:right w:val="single" w:sz="4" w:space="0" w:color="auto"/>
            </w:tcBorders>
            <w:shd w:val="clear" w:color="auto" w:fill="auto"/>
            <w:noWrap/>
            <w:vAlign w:val="center"/>
          </w:tcPr>
          <w:p w14:paraId="3634FB86" w14:textId="23725FA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356300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94540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554</w:t>
            </w:r>
          </w:p>
        </w:tc>
        <w:tc>
          <w:tcPr>
            <w:tcW w:w="940" w:type="dxa"/>
            <w:tcBorders>
              <w:top w:val="nil"/>
              <w:left w:val="nil"/>
              <w:bottom w:val="single" w:sz="4" w:space="0" w:color="auto"/>
              <w:right w:val="single" w:sz="4" w:space="0" w:color="auto"/>
            </w:tcBorders>
            <w:shd w:val="clear" w:color="auto" w:fill="auto"/>
            <w:noWrap/>
            <w:vAlign w:val="center"/>
            <w:hideMark/>
          </w:tcPr>
          <w:p w14:paraId="00CE39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0805040032</w:t>
            </w:r>
          </w:p>
        </w:tc>
        <w:tc>
          <w:tcPr>
            <w:tcW w:w="3700" w:type="dxa"/>
            <w:tcBorders>
              <w:top w:val="nil"/>
              <w:left w:val="nil"/>
              <w:bottom w:val="single" w:sz="4" w:space="0" w:color="auto"/>
              <w:right w:val="single" w:sz="4" w:space="0" w:color="auto"/>
            </w:tcBorders>
            <w:shd w:val="clear" w:color="auto" w:fill="auto"/>
            <w:noWrap/>
            <w:vAlign w:val="center"/>
            <w:hideMark/>
          </w:tcPr>
          <w:p w14:paraId="0279621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LLAULLINI</w:t>
            </w:r>
          </w:p>
        </w:tc>
        <w:tc>
          <w:tcPr>
            <w:tcW w:w="1340" w:type="dxa"/>
            <w:tcBorders>
              <w:top w:val="nil"/>
              <w:left w:val="nil"/>
              <w:bottom w:val="single" w:sz="4" w:space="0" w:color="auto"/>
              <w:right w:val="single" w:sz="4" w:space="0" w:color="auto"/>
            </w:tcBorders>
            <w:shd w:val="clear" w:color="auto" w:fill="auto"/>
            <w:noWrap/>
            <w:vAlign w:val="center"/>
            <w:hideMark/>
          </w:tcPr>
          <w:p w14:paraId="05B4F6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A6B2C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CANAS</w:t>
            </w:r>
          </w:p>
        </w:tc>
        <w:tc>
          <w:tcPr>
            <w:tcW w:w="2720" w:type="dxa"/>
            <w:tcBorders>
              <w:top w:val="nil"/>
              <w:left w:val="nil"/>
              <w:bottom w:val="single" w:sz="4" w:space="0" w:color="auto"/>
              <w:right w:val="single" w:sz="4" w:space="0" w:color="auto"/>
            </w:tcBorders>
            <w:shd w:val="clear" w:color="auto" w:fill="auto"/>
            <w:noWrap/>
            <w:vAlign w:val="center"/>
            <w:hideMark/>
          </w:tcPr>
          <w:p w14:paraId="4CA0C3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LANGUI</w:t>
            </w:r>
          </w:p>
        </w:tc>
        <w:tc>
          <w:tcPr>
            <w:tcW w:w="1011" w:type="dxa"/>
            <w:tcBorders>
              <w:top w:val="nil"/>
              <w:left w:val="nil"/>
              <w:bottom w:val="single" w:sz="4" w:space="0" w:color="auto"/>
              <w:right w:val="single" w:sz="4" w:space="0" w:color="auto"/>
            </w:tcBorders>
            <w:shd w:val="clear" w:color="auto" w:fill="auto"/>
            <w:noWrap/>
            <w:vAlign w:val="center"/>
          </w:tcPr>
          <w:p w14:paraId="4E6A694B" w14:textId="75CD594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53298C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C7D1E7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555</w:t>
            </w:r>
          </w:p>
        </w:tc>
        <w:tc>
          <w:tcPr>
            <w:tcW w:w="940" w:type="dxa"/>
            <w:tcBorders>
              <w:top w:val="nil"/>
              <w:left w:val="nil"/>
              <w:bottom w:val="single" w:sz="4" w:space="0" w:color="auto"/>
              <w:right w:val="single" w:sz="4" w:space="0" w:color="auto"/>
            </w:tcBorders>
            <w:shd w:val="clear" w:color="auto" w:fill="auto"/>
            <w:noWrap/>
            <w:vAlign w:val="center"/>
            <w:hideMark/>
          </w:tcPr>
          <w:p w14:paraId="67075FC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0805050011</w:t>
            </w:r>
          </w:p>
        </w:tc>
        <w:tc>
          <w:tcPr>
            <w:tcW w:w="3700" w:type="dxa"/>
            <w:tcBorders>
              <w:top w:val="nil"/>
              <w:left w:val="nil"/>
              <w:bottom w:val="single" w:sz="4" w:space="0" w:color="auto"/>
              <w:right w:val="single" w:sz="4" w:space="0" w:color="auto"/>
            </w:tcBorders>
            <w:shd w:val="clear" w:color="auto" w:fill="auto"/>
            <w:noWrap/>
            <w:vAlign w:val="center"/>
            <w:hideMark/>
          </w:tcPr>
          <w:p w14:paraId="20F1276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PALOMANI</w:t>
            </w:r>
          </w:p>
        </w:tc>
        <w:tc>
          <w:tcPr>
            <w:tcW w:w="1340" w:type="dxa"/>
            <w:tcBorders>
              <w:top w:val="nil"/>
              <w:left w:val="nil"/>
              <w:bottom w:val="single" w:sz="4" w:space="0" w:color="auto"/>
              <w:right w:val="single" w:sz="4" w:space="0" w:color="auto"/>
            </w:tcBorders>
            <w:shd w:val="clear" w:color="auto" w:fill="auto"/>
            <w:noWrap/>
            <w:vAlign w:val="center"/>
            <w:hideMark/>
          </w:tcPr>
          <w:p w14:paraId="5E80C4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CF5A97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CANAS</w:t>
            </w:r>
          </w:p>
        </w:tc>
        <w:tc>
          <w:tcPr>
            <w:tcW w:w="2720" w:type="dxa"/>
            <w:tcBorders>
              <w:top w:val="nil"/>
              <w:left w:val="nil"/>
              <w:bottom w:val="single" w:sz="4" w:space="0" w:color="auto"/>
              <w:right w:val="single" w:sz="4" w:space="0" w:color="auto"/>
            </w:tcBorders>
            <w:shd w:val="clear" w:color="auto" w:fill="auto"/>
            <w:noWrap/>
            <w:vAlign w:val="center"/>
            <w:hideMark/>
          </w:tcPr>
          <w:p w14:paraId="4771ED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LAYO</w:t>
            </w:r>
          </w:p>
        </w:tc>
        <w:tc>
          <w:tcPr>
            <w:tcW w:w="1011" w:type="dxa"/>
            <w:tcBorders>
              <w:top w:val="nil"/>
              <w:left w:val="nil"/>
              <w:bottom w:val="single" w:sz="4" w:space="0" w:color="auto"/>
              <w:right w:val="single" w:sz="4" w:space="0" w:color="auto"/>
            </w:tcBorders>
            <w:shd w:val="clear" w:color="auto" w:fill="auto"/>
            <w:noWrap/>
            <w:vAlign w:val="center"/>
          </w:tcPr>
          <w:p w14:paraId="78B22496" w14:textId="61E69BB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281A4D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11D23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556</w:t>
            </w:r>
          </w:p>
        </w:tc>
        <w:tc>
          <w:tcPr>
            <w:tcW w:w="940" w:type="dxa"/>
            <w:tcBorders>
              <w:top w:val="nil"/>
              <w:left w:val="nil"/>
              <w:bottom w:val="single" w:sz="4" w:space="0" w:color="auto"/>
              <w:right w:val="single" w:sz="4" w:space="0" w:color="auto"/>
            </w:tcBorders>
            <w:shd w:val="clear" w:color="auto" w:fill="auto"/>
            <w:noWrap/>
            <w:vAlign w:val="center"/>
            <w:hideMark/>
          </w:tcPr>
          <w:p w14:paraId="35D597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0805050021</w:t>
            </w:r>
          </w:p>
        </w:tc>
        <w:tc>
          <w:tcPr>
            <w:tcW w:w="3700" w:type="dxa"/>
            <w:tcBorders>
              <w:top w:val="nil"/>
              <w:left w:val="nil"/>
              <w:bottom w:val="single" w:sz="4" w:space="0" w:color="auto"/>
              <w:right w:val="single" w:sz="4" w:space="0" w:color="auto"/>
            </w:tcBorders>
            <w:shd w:val="clear" w:color="auto" w:fill="auto"/>
            <w:noWrap/>
            <w:vAlign w:val="center"/>
            <w:hideMark/>
          </w:tcPr>
          <w:p w14:paraId="5E26343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HUALLATACCOTA</w:t>
            </w:r>
          </w:p>
        </w:tc>
        <w:tc>
          <w:tcPr>
            <w:tcW w:w="1340" w:type="dxa"/>
            <w:tcBorders>
              <w:top w:val="nil"/>
              <w:left w:val="nil"/>
              <w:bottom w:val="single" w:sz="4" w:space="0" w:color="auto"/>
              <w:right w:val="single" w:sz="4" w:space="0" w:color="auto"/>
            </w:tcBorders>
            <w:shd w:val="clear" w:color="auto" w:fill="auto"/>
            <w:noWrap/>
            <w:vAlign w:val="center"/>
            <w:hideMark/>
          </w:tcPr>
          <w:p w14:paraId="7AAE9F3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81FBE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CANAS</w:t>
            </w:r>
          </w:p>
        </w:tc>
        <w:tc>
          <w:tcPr>
            <w:tcW w:w="2720" w:type="dxa"/>
            <w:tcBorders>
              <w:top w:val="nil"/>
              <w:left w:val="nil"/>
              <w:bottom w:val="single" w:sz="4" w:space="0" w:color="auto"/>
              <w:right w:val="single" w:sz="4" w:space="0" w:color="auto"/>
            </w:tcBorders>
            <w:shd w:val="clear" w:color="auto" w:fill="auto"/>
            <w:noWrap/>
            <w:vAlign w:val="center"/>
            <w:hideMark/>
          </w:tcPr>
          <w:p w14:paraId="14EB72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LAYO</w:t>
            </w:r>
          </w:p>
        </w:tc>
        <w:tc>
          <w:tcPr>
            <w:tcW w:w="1011" w:type="dxa"/>
            <w:tcBorders>
              <w:top w:val="nil"/>
              <w:left w:val="nil"/>
              <w:bottom w:val="single" w:sz="4" w:space="0" w:color="auto"/>
              <w:right w:val="single" w:sz="4" w:space="0" w:color="auto"/>
            </w:tcBorders>
            <w:shd w:val="clear" w:color="auto" w:fill="auto"/>
            <w:noWrap/>
            <w:vAlign w:val="center"/>
          </w:tcPr>
          <w:p w14:paraId="278F60CF" w14:textId="66F0617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F2E72C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9CA19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557</w:t>
            </w:r>
          </w:p>
        </w:tc>
        <w:tc>
          <w:tcPr>
            <w:tcW w:w="940" w:type="dxa"/>
            <w:tcBorders>
              <w:top w:val="nil"/>
              <w:left w:val="nil"/>
              <w:bottom w:val="single" w:sz="4" w:space="0" w:color="auto"/>
              <w:right w:val="single" w:sz="4" w:space="0" w:color="auto"/>
            </w:tcBorders>
            <w:shd w:val="clear" w:color="auto" w:fill="auto"/>
            <w:noWrap/>
            <w:vAlign w:val="center"/>
            <w:hideMark/>
          </w:tcPr>
          <w:p w14:paraId="4DEF27F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0805050024</w:t>
            </w:r>
          </w:p>
        </w:tc>
        <w:tc>
          <w:tcPr>
            <w:tcW w:w="3700" w:type="dxa"/>
            <w:tcBorders>
              <w:top w:val="nil"/>
              <w:left w:val="nil"/>
              <w:bottom w:val="single" w:sz="4" w:space="0" w:color="auto"/>
              <w:right w:val="single" w:sz="4" w:space="0" w:color="auto"/>
            </w:tcBorders>
            <w:shd w:val="clear" w:color="auto" w:fill="auto"/>
            <w:noWrap/>
            <w:vAlign w:val="center"/>
            <w:hideMark/>
          </w:tcPr>
          <w:p w14:paraId="6ADE1FD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LLAULLINE</w:t>
            </w:r>
          </w:p>
        </w:tc>
        <w:tc>
          <w:tcPr>
            <w:tcW w:w="1340" w:type="dxa"/>
            <w:tcBorders>
              <w:top w:val="nil"/>
              <w:left w:val="nil"/>
              <w:bottom w:val="single" w:sz="4" w:space="0" w:color="auto"/>
              <w:right w:val="single" w:sz="4" w:space="0" w:color="auto"/>
            </w:tcBorders>
            <w:shd w:val="clear" w:color="auto" w:fill="auto"/>
            <w:noWrap/>
            <w:vAlign w:val="center"/>
            <w:hideMark/>
          </w:tcPr>
          <w:p w14:paraId="6677EFB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23428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CANAS</w:t>
            </w:r>
          </w:p>
        </w:tc>
        <w:tc>
          <w:tcPr>
            <w:tcW w:w="2720" w:type="dxa"/>
            <w:tcBorders>
              <w:top w:val="nil"/>
              <w:left w:val="nil"/>
              <w:bottom w:val="single" w:sz="4" w:space="0" w:color="auto"/>
              <w:right w:val="single" w:sz="4" w:space="0" w:color="auto"/>
            </w:tcBorders>
            <w:shd w:val="clear" w:color="auto" w:fill="auto"/>
            <w:noWrap/>
            <w:vAlign w:val="center"/>
            <w:hideMark/>
          </w:tcPr>
          <w:p w14:paraId="45FB169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LAYO</w:t>
            </w:r>
          </w:p>
        </w:tc>
        <w:tc>
          <w:tcPr>
            <w:tcW w:w="1011" w:type="dxa"/>
            <w:tcBorders>
              <w:top w:val="nil"/>
              <w:left w:val="nil"/>
              <w:bottom w:val="single" w:sz="4" w:space="0" w:color="auto"/>
              <w:right w:val="single" w:sz="4" w:space="0" w:color="auto"/>
            </w:tcBorders>
            <w:shd w:val="clear" w:color="auto" w:fill="auto"/>
            <w:noWrap/>
            <w:vAlign w:val="center"/>
          </w:tcPr>
          <w:p w14:paraId="4C9EB264" w14:textId="2ED815F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FCD0A0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3F53A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558</w:t>
            </w:r>
          </w:p>
        </w:tc>
        <w:tc>
          <w:tcPr>
            <w:tcW w:w="940" w:type="dxa"/>
            <w:tcBorders>
              <w:top w:val="nil"/>
              <w:left w:val="nil"/>
              <w:bottom w:val="single" w:sz="4" w:space="0" w:color="auto"/>
              <w:right w:val="single" w:sz="4" w:space="0" w:color="auto"/>
            </w:tcBorders>
            <w:shd w:val="clear" w:color="auto" w:fill="auto"/>
            <w:noWrap/>
            <w:vAlign w:val="center"/>
            <w:hideMark/>
          </w:tcPr>
          <w:p w14:paraId="61CFE34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0805050025</w:t>
            </w:r>
          </w:p>
        </w:tc>
        <w:tc>
          <w:tcPr>
            <w:tcW w:w="3700" w:type="dxa"/>
            <w:tcBorders>
              <w:top w:val="nil"/>
              <w:left w:val="nil"/>
              <w:bottom w:val="single" w:sz="4" w:space="0" w:color="auto"/>
              <w:right w:val="single" w:sz="4" w:space="0" w:color="auto"/>
            </w:tcBorders>
            <w:shd w:val="clear" w:color="auto" w:fill="auto"/>
            <w:noWrap/>
            <w:vAlign w:val="center"/>
            <w:hideMark/>
          </w:tcPr>
          <w:p w14:paraId="7F4F200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IROCCAHUA</w:t>
            </w:r>
          </w:p>
        </w:tc>
        <w:tc>
          <w:tcPr>
            <w:tcW w:w="1340" w:type="dxa"/>
            <w:tcBorders>
              <w:top w:val="nil"/>
              <w:left w:val="nil"/>
              <w:bottom w:val="single" w:sz="4" w:space="0" w:color="auto"/>
              <w:right w:val="single" w:sz="4" w:space="0" w:color="auto"/>
            </w:tcBorders>
            <w:shd w:val="clear" w:color="auto" w:fill="auto"/>
            <w:noWrap/>
            <w:vAlign w:val="center"/>
            <w:hideMark/>
          </w:tcPr>
          <w:p w14:paraId="198C11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D8DB8D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CANAS</w:t>
            </w:r>
          </w:p>
        </w:tc>
        <w:tc>
          <w:tcPr>
            <w:tcW w:w="2720" w:type="dxa"/>
            <w:tcBorders>
              <w:top w:val="nil"/>
              <w:left w:val="nil"/>
              <w:bottom w:val="single" w:sz="4" w:space="0" w:color="auto"/>
              <w:right w:val="single" w:sz="4" w:space="0" w:color="auto"/>
            </w:tcBorders>
            <w:shd w:val="clear" w:color="auto" w:fill="auto"/>
            <w:noWrap/>
            <w:vAlign w:val="center"/>
            <w:hideMark/>
          </w:tcPr>
          <w:p w14:paraId="30F8D80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LAYO</w:t>
            </w:r>
          </w:p>
        </w:tc>
        <w:tc>
          <w:tcPr>
            <w:tcW w:w="1011" w:type="dxa"/>
            <w:tcBorders>
              <w:top w:val="nil"/>
              <w:left w:val="nil"/>
              <w:bottom w:val="single" w:sz="4" w:space="0" w:color="auto"/>
              <w:right w:val="single" w:sz="4" w:space="0" w:color="auto"/>
            </w:tcBorders>
            <w:shd w:val="clear" w:color="auto" w:fill="auto"/>
            <w:noWrap/>
            <w:vAlign w:val="center"/>
          </w:tcPr>
          <w:p w14:paraId="5584B97E" w14:textId="32CF17E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C2CB40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805FCD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559</w:t>
            </w:r>
          </w:p>
        </w:tc>
        <w:tc>
          <w:tcPr>
            <w:tcW w:w="940" w:type="dxa"/>
            <w:tcBorders>
              <w:top w:val="nil"/>
              <w:left w:val="nil"/>
              <w:bottom w:val="single" w:sz="4" w:space="0" w:color="auto"/>
              <w:right w:val="single" w:sz="4" w:space="0" w:color="auto"/>
            </w:tcBorders>
            <w:shd w:val="clear" w:color="auto" w:fill="auto"/>
            <w:noWrap/>
            <w:vAlign w:val="center"/>
            <w:hideMark/>
          </w:tcPr>
          <w:p w14:paraId="78C29A1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0805050031</w:t>
            </w:r>
          </w:p>
        </w:tc>
        <w:tc>
          <w:tcPr>
            <w:tcW w:w="3700" w:type="dxa"/>
            <w:tcBorders>
              <w:top w:val="nil"/>
              <w:left w:val="nil"/>
              <w:bottom w:val="single" w:sz="4" w:space="0" w:color="auto"/>
              <w:right w:val="single" w:sz="4" w:space="0" w:color="auto"/>
            </w:tcBorders>
            <w:shd w:val="clear" w:color="auto" w:fill="auto"/>
            <w:noWrap/>
            <w:vAlign w:val="center"/>
            <w:hideMark/>
          </w:tcPr>
          <w:p w14:paraId="5C9DCB6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PATILLANI</w:t>
            </w:r>
          </w:p>
        </w:tc>
        <w:tc>
          <w:tcPr>
            <w:tcW w:w="1340" w:type="dxa"/>
            <w:tcBorders>
              <w:top w:val="nil"/>
              <w:left w:val="nil"/>
              <w:bottom w:val="single" w:sz="4" w:space="0" w:color="auto"/>
              <w:right w:val="single" w:sz="4" w:space="0" w:color="auto"/>
            </w:tcBorders>
            <w:shd w:val="clear" w:color="auto" w:fill="auto"/>
            <w:noWrap/>
            <w:vAlign w:val="center"/>
            <w:hideMark/>
          </w:tcPr>
          <w:p w14:paraId="2C911C0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5ED7B8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CANAS</w:t>
            </w:r>
          </w:p>
        </w:tc>
        <w:tc>
          <w:tcPr>
            <w:tcW w:w="2720" w:type="dxa"/>
            <w:tcBorders>
              <w:top w:val="nil"/>
              <w:left w:val="nil"/>
              <w:bottom w:val="single" w:sz="4" w:space="0" w:color="auto"/>
              <w:right w:val="single" w:sz="4" w:space="0" w:color="auto"/>
            </w:tcBorders>
            <w:shd w:val="clear" w:color="auto" w:fill="auto"/>
            <w:noWrap/>
            <w:vAlign w:val="center"/>
            <w:hideMark/>
          </w:tcPr>
          <w:p w14:paraId="12A7F5D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LAYO</w:t>
            </w:r>
          </w:p>
        </w:tc>
        <w:tc>
          <w:tcPr>
            <w:tcW w:w="1011" w:type="dxa"/>
            <w:tcBorders>
              <w:top w:val="nil"/>
              <w:left w:val="nil"/>
              <w:bottom w:val="single" w:sz="4" w:space="0" w:color="auto"/>
              <w:right w:val="single" w:sz="4" w:space="0" w:color="auto"/>
            </w:tcBorders>
            <w:shd w:val="clear" w:color="auto" w:fill="auto"/>
            <w:noWrap/>
            <w:vAlign w:val="center"/>
          </w:tcPr>
          <w:p w14:paraId="508EAA6B" w14:textId="4DD569E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86509A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A02116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560</w:t>
            </w:r>
          </w:p>
        </w:tc>
        <w:tc>
          <w:tcPr>
            <w:tcW w:w="940" w:type="dxa"/>
            <w:tcBorders>
              <w:top w:val="nil"/>
              <w:left w:val="nil"/>
              <w:bottom w:val="single" w:sz="4" w:space="0" w:color="auto"/>
              <w:right w:val="single" w:sz="4" w:space="0" w:color="auto"/>
            </w:tcBorders>
            <w:shd w:val="clear" w:color="auto" w:fill="auto"/>
            <w:noWrap/>
            <w:vAlign w:val="center"/>
            <w:hideMark/>
          </w:tcPr>
          <w:p w14:paraId="2C629F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0805050038</w:t>
            </w:r>
          </w:p>
        </w:tc>
        <w:tc>
          <w:tcPr>
            <w:tcW w:w="3700" w:type="dxa"/>
            <w:tcBorders>
              <w:top w:val="nil"/>
              <w:left w:val="nil"/>
              <w:bottom w:val="single" w:sz="4" w:space="0" w:color="auto"/>
              <w:right w:val="single" w:sz="4" w:space="0" w:color="auto"/>
            </w:tcBorders>
            <w:shd w:val="clear" w:color="auto" w:fill="auto"/>
            <w:noWrap/>
            <w:vAlign w:val="center"/>
            <w:hideMark/>
          </w:tcPr>
          <w:p w14:paraId="5E8C8C8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ROSASPATA</w:t>
            </w:r>
          </w:p>
        </w:tc>
        <w:tc>
          <w:tcPr>
            <w:tcW w:w="1340" w:type="dxa"/>
            <w:tcBorders>
              <w:top w:val="nil"/>
              <w:left w:val="nil"/>
              <w:bottom w:val="single" w:sz="4" w:space="0" w:color="auto"/>
              <w:right w:val="single" w:sz="4" w:space="0" w:color="auto"/>
            </w:tcBorders>
            <w:shd w:val="clear" w:color="auto" w:fill="auto"/>
            <w:noWrap/>
            <w:vAlign w:val="center"/>
            <w:hideMark/>
          </w:tcPr>
          <w:p w14:paraId="50F7A0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6D76A6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CANAS</w:t>
            </w:r>
          </w:p>
        </w:tc>
        <w:tc>
          <w:tcPr>
            <w:tcW w:w="2720" w:type="dxa"/>
            <w:tcBorders>
              <w:top w:val="nil"/>
              <w:left w:val="nil"/>
              <w:bottom w:val="single" w:sz="4" w:space="0" w:color="auto"/>
              <w:right w:val="single" w:sz="4" w:space="0" w:color="auto"/>
            </w:tcBorders>
            <w:shd w:val="clear" w:color="auto" w:fill="auto"/>
            <w:noWrap/>
            <w:vAlign w:val="center"/>
            <w:hideMark/>
          </w:tcPr>
          <w:p w14:paraId="511A1D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LAYO</w:t>
            </w:r>
          </w:p>
        </w:tc>
        <w:tc>
          <w:tcPr>
            <w:tcW w:w="1011" w:type="dxa"/>
            <w:tcBorders>
              <w:top w:val="nil"/>
              <w:left w:val="nil"/>
              <w:bottom w:val="single" w:sz="4" w:space="0" w:color="auto"/>
              <w:right w:val="single" w:sz="4" w:space="0" w:color="auto"/>
            </w:tcBorders>
            <w:shd w:val="clear" w:color="auto" w:fill="auto"/>
            <w:noWrap/>
            <w:vAlign w:val="center"/>
          </w:tcPr>
          <w:p w14:paraId="71EBA6A5" w14:textId="0F4C094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1B77CB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72FC2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561</w:t>
            </w:r>
          </w:p>
        </w:tc>
        <w:tc>
          <w:tcPr>
            <w:tcW w:w="940" w:type="dxa"/>
            <w:tcBorders>
              <w:top w:val="nil"/>
              <w:left w:val="nil"/>
              <w:bottom w:val="single" w:sz="4" w:space="0" w:color="auto"/>
              <w:right w:val="single" w:sz="4" w:space="0" w:color="auto"/>
            </w:tcBorders>
            <w:shd w:val="clear" w:color="auto" w:fill="auto"/>
            <w:noWrap/>
            <w:vAlign w:val="center"/>
            <w:hideMark/>
          </w:tcPr>
          <w:p w14:paraId="5E4968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0805050041</w:t>
            </w:r>
          </w:p>
        </w:tc>
        <w:tc>
          <w:tcPr>
            <w:tcW w:w="3700" w:type="dxa"/>
            <w:tcBorders>
              <w:top w:val="nil"/>
              <w:left w:val="nil"/>
              <w:bottom w:val="single" w:sz="4" w:space="0" w:color="auto"/>
              <w:right w:val="single" w:sz="4" w:space="0" w:color="auto"/>
            </w:tcBorders>
            <w:shd w:val="clear" w:color="auto" w:fill="auto"/>
            <w:noWrap/>
            <w:vAlign w:val="center"/>
            <w:hideMark/>
          </w:tcPr>
          <w:p w14:paraId="4141DA2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CAMPO VILLA</w:t>
            </w:r>
          </w:p>
        </w:tc>
        <w:tc>
          <w:tcPr>
            <w:tcW w:w="1340" w:type="dxa"/>
            <w:tcBorders>
              <w:top w:val="nil"/>
              <w:left w:val="nil"/>
              <w:bottom w:val="single" w:sz="4" w:space="0" w:color="auto"/>
              <w:right w:val="single" w:sz="4" w:space="0" w:color="auto"/>
            </w:tcBorders>
            <w:shd w:val="clear" w:color="auto" w:fill="auto"/>
            <w:noWrap/>
            <w:vAlign w:val="center"/>
            <w:hideMark/>
          </w:tcPr>
          <w:p w14:paraId="165A65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4F00C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CANAS</w:t>
            </w:r>
          </w:p>
        </w:tc>
        <w:tc>
          <w:tcPr>
            <w:tcW w:w="2720" w:type="dxa"/>
            <w:tcBorders>
              <w:top w:val="nil"/>
              <w:left w:val="nil"/>
              <w:bottom w:val="single" w:sz="4" w:space="0" w:color="auto"/>
              <w:right w:val="single" w:sz="4" w:space="0" w:color="auto"/>
            </w:tcBorders>
            <w:shd w:val="clear" w:color="auto" w:fill="auto"/>
            <w:noWrap/>
            <w:vAlign w:val="center"/>
            <w:hideMark/>
          </w:tcPr>
          <w:p w14:paraId="282E013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LAYO</w:t>
            </w:r>
          </w:p>
        </w:tc>
        <w:tc>
          <w:tcPr>
            <w:tcW w:w="1011" w:type="dxa"/>
            <w:tcBorders>
              <w:top w:val="nil"/>
              <w:left w:val="nil"/>
              <w:bottom w:val="single" w:sz="4" w:space="0" w:color="auto"/>
              <w:right w:val="single" w:sz="4" w:space="0" w:color="auto"/>
            </w:tcBorders>
            <w:shd w:val="clear" w:color="auto" w:fill="auto"/>
            <w:noWrap/>
            <w:vAlign w:val="center"/>
          </w:tcPr>
          <w:p w14:paraId="07F1C8F8" w14:textId="730D8EA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E19091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738D2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562</w:t>
            </w:r>
          </w:p>
        </w:tc>
        <w:tc>
          <w:tcPr>
            <w:tcW w:w="940" w:type="dxa"/>
            <w:tcBorders>
              <w:top w:val="nil"/>
              <w:left w:val="nil"/>
              <w:bottom w:val="single" w:sz="4" w:space="0" w:color="auto"/>
              <w:right w:val="single" w:sz="4" w:space="0" w:color="auto"/>
            </w:tcBorders>
            <w:shd w:val="clear" w:color="auto" w:fill="auto"/>
            <w:noWrap/>
            <w:vAlign w:val="center"/>
            <w:hideMark/>
          </w:tcPr>
          <w:p w14:paraId="3A02676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0805070005</w:t>
            </w:r>
          </w:p>
        </w:tc>
        <w:tc>
          <w:tcPr>
            <w:tcW w:w="3700" w:type="dxa"/>
            <w:tcBorders>
              <w:top w:val="nil"/>
              <w:left w:val="nil"/>
              <w:bottom w:val="single" w:sz="4" w:space="0" w:color="auto"/>
              <w:right w:val="single" w:sz="4" w:space="0" w:color="auto"/>
            </w:tcBorders>
            <w:shd w:val="clear" w:color="auto" w:fill="auto"/>
            <w:noWrap/>
            <w:vAlign w:val="center"/>
            <w:hideMark/>
          </w:tcPr>
          <w:p w14:paraId="0945EF8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CHALLAJE</w:t>
            </w:r>
          </w:p>
        </w:tc>
        <w:tc>
          <w:tcPr>
            <w:tcW w:w="1340" w:type="dxa"/>
            <w:tcBorders>
              <w:top w:val="nil"/>
              <w:left w:val="nil"/>
              <w:bottom w:val="single" w:sz="4" w:space="0" w:color="auto"/>
              <w:right w:val="single" w:sz="4" w:space="0" w:color="auto"/>
            </w:tcBorders>
            <w:shd w:val="clear" w:color="auto" w:fill="auto"/>
            <w:noWrap/>
            <w:vAlign w:val="center"/>
            <w:hideMark/>
          </w:tcPr>
          <w:p w14:paraId="5B02D3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672FE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CANAS</w:t>
            </w:r>
          </w:p>
        </w:tc>
        <w:tc>
          <w:tcPr>
            <w:tcW w:w="2720" w:type="dxa"/>
            <w:tcBorders>
              <w:top w:val="nil"/>
              <w:left w:val="nil"/>
              <w:bottom w:val="single" w:sz="4" w:space="0" w:color="auto"/>
              <w:right w:val="single" w:sz="4" w:space="0" w:color="auto"/>
            </w:tcBorders>
            <w:shd w:val="clear" w:color="auto" w:fill="auto"/>
            <w:noWrap/>
            <w:vAlign w:val="center"/>
            <w:hideMark/>
          </w:tcPr>
          <w:p w14:paraId="548F21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QUEHUE</w:t>
            </w:r>
          </w:p>
        </w:tc>
        <w:tc>
          <w:tcPr>
            <w:tcW w:w="1011" w:type="dxa"/>
            <w:tcBorders>
              <w:top w:val="nil"/>
              <w:left w:val="nil"/>
              <w:bottom w:val="single" w:sz="4" w:space="0" w:color="auto"/>
              <w:right w:val="single" w:sz="4" w:space="0" w:color="auto"/>
            </w:tcBorders>
            <w:shd w:val="clear" w:color="auto" w:fill="auto"/>
            <w:noWrap/>
            <w:vAlign w:val="center"/>
          </w:tcPr>
          <w:p w14:paraId="11FC7B76" w14:textId="6A26D25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AC6BA2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17EFC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563</w:t>
            </w:r>
          </w:p>
        </w:tc>
        <w:tc>
          <w:tcPr>
            <w:tcW w:w="940" w:type="dxa"/>
            <w:tcBorders>
              <w:top w:val="nil"/>
              <w:left w:val="nil"/>
              <w:bottom w:val="single" w:sz="4" w:space="0" w:color="auto"/>
              <w:right w:val="single" w:sz="4" w:space="0" w:color="auto"/>
            </w:tcBorders>
            <w:shd w:val="clear" w:color="auto" w:fill="auto"/>
            <w:noWrap/>
            <w:vAlign w:val="center"/>
            <w:hideMark/>
          </w:tcPr>
          <w:p w14:paraId="3FB7A2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0805070029</w:t>
            </w:r>
          </w:p>
        </w:tc>
        <w:tc>
          <w:tcPr>
            <w:tcW w:w="3700" w:type="dxa"/>
            <w:tcBorders>
              <w:top w:val="nil"/>
              <w:left w:val="nil"/>
              <w:bottom w:val="single" w:sz="4" w:space="0" w:color="auto"/>
              <w:right w:val="single" w:sz="4" w:space="0" w:color="auto"/>
            </w:tcBorders>
            <w:shd w:val="clear" w:color="auto" w:fill="auto"/>
            <w:noWrap/>
            <w:vAlign w:val="center"/>
            <w:hideMark/>
          </w:tcPr>
          <w:p w14:paraId="02F4DC0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MACHACCOYO</w:t>
            </w:r>
          </w:p>
        </w:tc>
        <w:tc>
          <w:tcPr>
            <w:tcW w:w="1340" w:type="dxa"/>
            <w:tcBorders>
              <w:top w:val="nil"/>
              <w:left w:val="nil"/>
              <w:bottom w:val="single" w:sz="4" w:space="0" w:color="auto"/>
              <w:right w:val="single" w:sz="4" w:space="0" w:color="auto"/>
            </w:tcBorders>
            <w:shd w:val="clear" w:color="auto" w:fill="auto"/>
            <w:noWrap/>
            <w:vAlign w:val="center"/>
            <w:hideMark/>
          </w:tcPr>
          <w:p w14:paraId="06A954F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92CE3C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CANAS</w:t>
            </w:r>
          </w:p>
        </w:tc>
        <w:tc>
          <w:tcPr>
            <w:tcW w:w="2720" w:type="dxa"/>
            <w:tcBorders>
              <w:top w:val="nil"/>
              <w:left w:val="nil"/>
              <w:bottom w:val="single" w:sz="4" w:space="0" w:color="auto"/>
              <w:right w:val="single" w:sz="4" w:space="0" w:color="auto"/>
            </w:tcBorders>
            <w:shd w:val="clear" w:color="auto" w:fill="auto"/>
            <w:noWrap/>
            <w:vAlign w:val="center"/>
            <w:hideMark/>
          </w:tcPr>
          <w:p w14:paraId="3A2ABF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QUEHUE</w:t>
            </w:r>
          </w:p>
        </w:tc>
        <w:tc>
          <w:tcPr>
            <w:tcW w:w="1011" w:type="dxa"/>
            <w:tcBorders>
              <w:top w:val="nil"/>
              <w:left w:val="nil"/>
              <w:bottom w:val="single" w:sz="4" w:space="0" w:color="auto"/>
              <w:right w:val="single" w:sz="4" w:space="0" w:color="auto"/>
            </w:tcBorders>
            <w:shd w:val="clear" w:color="auto" w:fill="auto"/>
            <w:noWrap/>
            <w:vAlign w:val="center"/>
          </w:tcPr>
          <w:p w14:paraId="150E9069" w14:textId="6E614C6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B227C1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E031D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564</w:t>
            </w:r>
          </w:p>
        </w:tc>
        <w:tc>
          <w:tcPr>
            <w:tcW w:w="940" w:type="dxa"/>
            <w:tcBorders>
              <w:top w:val="nil"/>
              <w:left w:val="nil"/>
              <w:bottom w:val="single" w:sz="4" w:space="0" w:color="auto"/>
              <w:right w:val="single" w:sz="4" w:space="0" w:color="auto"/>
            </w:tcBorders>
            <w:shd w:val="clear" w:color="auto" w:fill="auto"/>
            <w:noWrap/>
            <w:vAlign w:val="center"/>
            <w:hideMark/>
          </w:tcPr>
          <w:p w14:paraId="07E631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0805080006</w:t>
            </w:r>
          </w:p>
        </w:tc>
        <w:tc>
          <w:tcPr>
            <w:tcW w:w="3700" w:type="dxa"/>
            <w:tcBorders>
              <w:top w:val="nil"/>
              <w:left w:val="nil"/>
              <w:bottom w:val="single" w:sz="4" w:space="0" w:color="auto"/>
              <w:right w:val="single" w:sz="4" w:space="0" w:color="auto"/>
            </w:tcBorders>
            <w:shd w:val="clear" w:color="auto" w:fill="auto"/>
            <w:noWrap/>
            <w:vAlign w:val="center"/>
            <w:hideMark/>
          </w:tcPr>
          <w:p w14:paraId="251032C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HUAYLLUTA</w:t>
            </w:r>
          </w:p>
        </w:tc>
        <w:tc>
          <w:tcPr>
            <w:tcW w:w="1340" w:type="dxa"/>
            <w:tcBorders>
              <w:top w:val="nil"/>
              <w:left w:val="nil"/>
              <w:bottom w:val="single" w:sz="4" w:space="0" w:color="auto"/>
              <w:right w:val="single" w:sz="4" w:space="0" w:color="auto"/>
            </w:tcBorders>
            <w:shd w:val="clear" w:color="auto" w:fill="auto"/>
            <w:noWrap/>
            <w:vAlign w:val="center"/>
            <w:hideMark/>
          </w:tcPr>
          <w:p w14:paraId="7978B8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7495B3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CANAS</w:t>
            </w:r>
          </w:p>
        </w:tc>
        <w:tc>
          <w:tcPr>
            <w:tcW w:w="2720" w:type="dxa"/>
            <w:tcBorders>
              <w:top w:val="nil"/>
              <w:left w:val="nil"/>
              <w:bottom w:val="single" w:sz="4" w:space="0" w:color="auto"/>
              <w:right w:val="single" w:sz="4" w:space="0" w:color="auto"/>
            </w:tcBorders>
            <w:shd w:val="clear" w:color="auto" w:fill="auto"/>
            <w:noWrap/>
            <w:vAlign w:val="center"/>
            <w:hideMark/>
          </w:tcPr>
          <w:p w14:paraId="443DFB0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TUPAC AMARU</w:t>
            </w:r>
          </w:p>
        </w:tc>
        <w:tc>
          <w:tcPr>
            <w:tcW w:w="1011" w:type="dxa"/>
            <w:tcBorders>
              <w:top w:val="nil"/>
              <w:left w:val="nil"/>
              <w:bottom w:val="single" w:sz="4" w:space="0" w:color="auto"/>
              <w:right w:val="single" w:sz="4" w:space="0" w:color="auto"/>
            </w:tcBorders>
            <w:shd w:val="clear" w:color="auto" w:fill="auto"/>
            <w:noWrap/>
            <w:vAlign w:val="center"/>
          </w:tcPr>
          <w:p w14:paraId="18D3A9B6" w14:textId="25BD90C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84A2E5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5004BF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565</w:t>
            </w:r>
          </w:p>
        </w:tc>
        <w:tc>
          <w:tcPr>
            <w:tcW w:w="940" w:type="dxa"/>
            <w:tcBorders>
              <w:top w:val="nil"/>
              <w:left w:val="nil"/>
              <w:bottom w:val="single" w:sz="4" w:space="0" w:color="auto"/>
              <w:right w:val="single" w:sz="4" w:space="0" w:color="auto"/>
            </w:tcBorders>
            <w:shd w:val="clear" w:color="auto" w:fill="auto"/>
            <w:noWrap/>
            <w:vAlign w:val="center"/>
            <w:hideMark/>
          </w:tcPr>
          <w:p w14:paraId="376E03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0805080016</w:t>
            </w:r>
          </w:p>
        </w:tc>
        <w:tc>
          <w:tcPr>
            <w:tcW w:w="3700" w:type="dxa"/>
            <w:tcBorders>
              <w:top w:val="nil"/>
              <w:left w:val="nil"/>
              <w:bottom w:val="single" w:sz="4" w:space="0" w:color="auto"/>
              <w:right w:val="single" w:sz="4" w:space="0" w:color="auto"/>
            </w:tcBorders>
            <w:shd w:val="clear" w:color="auto" w:fill="auto"/>
            <w:noWrap/>
            <w:vAlign w:val="center"/>
            <w:hideMark/>
          </w:tcPr>
          <w:p w14:paraId="127B447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CCOTAÑA</w:t>
            </w:r>
          </w:p>
        </w:tc>
        <w:tc>
          <w:tcPr>
            <w:tcW w:w="1340" w:type="dxa"/>
            <w:tcBorders>
              <w:top w:val="nil"/>
              <w:left w:val="nil"/>
              <w:bottom w:val="single" w:sz="4" w:space="0" w:color="auto"/>
              <w:right w:val="single" w:sz="4" w:space="0" w:color="auto"/>
            </w:tcBorders>
            <w:shd w:val="clear" w:color="auto" w:fill="auto"/>
            <w:noWrap/>
            <w:vAlign w:val="center"/>
            <w:hideMark/>
          </w:tcPr>
          <w:p w14:paraId="1DFE28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A5820D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CANAS</w:t>
            </w:r>
          </w:p>
        </w:tc>
        <w:tc>
          <w:tcPr>
            <w:tcW w:w="2720" w:type="dxa"/>
            <w:tcBorders>
              <w:top w:val="nil"/>
              <w:left w:val="nil"/>
              <w:bottom w:val="single" w:sz="4" w:space="0" w:color="auto"/>
              <w:right w:val="single" w:sz="4" w:space="0" w:color="auto"/>
            </w:tcBorders>
            <w:shd w:val="clear" w:color="auto" w:fill="auto"/>
            <w:noWrap/>
            <w:vAlign w:val="center"/>
            <w:hideMark/>
          </w:tcPr>
          <w:p w14:paraId="61F181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TUPAC AMARU</w:t>
            </w:r>
          </w:p>
        </w:tc>
        <w:tc>
          <w:tcPr>
            <w:tcW w:w="1011" w:type="dxa"/>
            <w:tcBorders>
              <w:top w:val="nil"/>
              <w:left w:val="nil"/>
              <w:bottom w:val="single" w:sz="4" w:space="0" w:color="auto"/>
              <w:right w:val="single" w:sz="4" w:space="0" w:color="auto"/>
            </w:tcBorders>
            <w:shd w:val="clear" w:color="auto" w:fill="auto"/>
            <w:noWrap/>
            <w:vAlign w:val="center"/>
          </w:tcPr>
          <w:p w14:paraId="0912FB95" w14:textId="74679E9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BC2264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0E178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566</w:t>
            </w:r>
          </w:p>
        </w:tc>
        <w:tc>
          <w:tcPr>
            <w:tcW w:w="940" w:type="dxa"/>
            <w:tcBorders>
              <w:top w:val="nil"/>
              <w:left w:val="nil"/>
              <w:bottom w:val="single" w:sz="4" w:space="0" w:color="auto"/>
              <w:right w:val="single" w:sz="4" w:space="0" w:color="auto"/>
            </w:tcBorders>
            <w:shd w:val="clear" w:color="auto" w:fill="auto"/>
            <w:noWrap/>
            <w:vAlign w:val="center"/>
            <w:hideMark/>
          </w:tcPr>
          <w:p w14:paraId="34CD5B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0806010066</w:t>
            </w:r>
          </w:p>
        </w:tc>
        <w:tc>
          <w:tcPr>
            <w:tcW w:w="3700" w:type="dxa"/>
            <w:tcBorders>
              <w:top w:val="nil"/>
              <w:left w:val="nil"/>
              <w:bottom w:val="single" w:sz="4" w:space="0" w:color="auto"/>
              <w:right w:val="single" w:sz="4" w:space="0" w:color="auto"/>
            </w:tcBorders>
            <w:shd w:val="clear" w:color="auto" w:fill="auto"/>
            <w:noWrap/>
            <w:vAlign w:val="center"/>
            <w:hideMark/>
          </w:tcPr>
          <w:p w14:paraId="453FEE5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HUAYTAMULLO SUYO</w:t>
            </w:r>
          </w:p>
        </w:tc>
        <w:tc>
          <w:tcPr>
            <w:tcW w:w="1340" w:type="dxa"/>
            <w:tcBorders>
              <w:top w:val="nil"/>
              <w:left w:val="nil"/>
              <w:bottom w:val="single" w:sz="4" w:space="0" w:color="auto"/>
              <w:right w:val="single" w:sz="4" w:space="0" w:color="auto"/>
            </w:tcBorders>
            <w:shd w:val="clear" w:color="auto" w:fill="auto"/>
            <w:noWrap/>
            <w:vAlign w:val="center"/>
            <w:hideMark/>
          </w:tcPr>
          <w:p w14:paraId="40A6B5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69396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CANCHIS</w:t>
            </w:r>
          </w:p>
        </w:tc>
        <w:tc>
          <w:tcPr>
            <w:tcW w:w="2720" w:type="dxa"/>
            <w:tcBorders>
              <w:top w:val="nil"/>
              <w:left w:val="nil"/>
              <w:bottom w:val="single" w:sz="4" w:space="0" w:color="auto"/>
              <w:right w:val="single" w:sz="4" w:space="0" w:color="auto"/>
            </w:tcBorders>
            <w:shd w:val="clear" w:color="auto" w:fill="auto"/>
            <w:noWrap/>
            <w:vAlign w:val="center"/>
            <w:hideMark/>
          </w:tcPr>
          <w:p w14:paraId="770CBC6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SICUANI</w:t>
            </w:r>
          </w:p>
        </w:tc>
        <w:tc>
          <w:tcPr>
            <w:tcW w:w="1011" w:type="dxa"/>
            <w:tcBorders>
              <w:top w:val="nil"/>
              <w:left w:val="nil"/>
              <w:bottom w:val="single" w:sz="4" w:space="0" w:color="auto"/>
              <w:right w:val="single" w:sz="4" w:space="0" w:color="auto"/>
            </w:tcBorders>
            <w:shd w:val="clear" w:color="auto" w:fill="auto"/>
            <w:noWrap/>
            <w:vAlign w:val="center"/>
          </w:tcPr>
          <w:p w14:paraId="3EA42F94" w14:textId="463D176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70F505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243E9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567</w:t>
            </w:r>
          </w:p>
        </w:tc>
        <w:tc>
          <w:tcPr>
            <w:tcW w:w="940" w:type="dxa"/>
            <w:tcBorders>
              <w:top w:val="nil"/>
              <w:left w:val="nil"/>
              <w:bottom w:val="single" w:sz="4" w:space="0" w:color="auto"/>
              <w:right w:val="single" w:sz="4" w:space="0" w:color="auto"/>
            </w:tcBorders>
            <w:shd w:val="clear" w:color="auto" w:fill="auto"/>
            <w:noWrap/>
            <w:vAlign w:val="center"/>
            <w:hideMark/>
          </w:tcPr>
          <w:p w14:paraId="226D66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0806010080</w:t>
            </w:r>
          </w:p>
        </w:tc>
        <w:tc>
          <w:tcPr>
            <w:tcW w:w="3700" w:type="dxa"/>
            <w:tcBorders>
              <w:top w:val="nil"/>
              <w:left w:val="nil"/>
              <w:bottom w:val="single" w:sz="4" w:space="0" w:color="auto"/>
              <w:right w:val="single" w:sz="4" w:space="0" w:color="auto"/>
            </w:tcBorders>
            <w:shd w:val="clear" w:color="auto" w:fill="auto"/>
            <w:noWrap/>
            <w:vAlign w:val="center"/>
            <w:hideMark/>
          </w:tcPr>
          <w:p w14:paraId="5A02B84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CONDE PUCARA</w:t>
            </w:r>
          </w:p>
        </w:tc>
        <w:tc>
          <w:tcPr>
            <w:tcW w:w="1340" w:type="dxa"/>
            <w:tcBorders>
              <w:top w:val="nil"/>
              <w:left w:val="nil"/>
              <w:bottom w:val="single" w:sz="4" w:space="0" w:color="auto"/>
              <w:right w:val="single" w:sz="4" w:space="0" w:color="auto"/>
            </w:tcBorders>
            <w:shd w:val="clear" w:color="auto" w:fill="auto"/>
            <w:noWrap/>
            <w:vAlign w:val="center"/>
            <w:hideMark/>
          </w:tcPr>
          <w:p w14:paraId="3563A1C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A432FE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CANCHIS</w:t>
            </w:r>
          </w:p>
        </w:tc>
        <w:tc>
          <w:tcPr>
            <w:tcW w:w="2720" w:type="dxa"/>
            <w:tcBorders>
              <w:top w:val="nil"/>
              <w:left w:val="nil"/>
              <w:bottom w:val="single" w:sz="4" w:space="0" w:color="auto"/>
              <w:right w:val="single" w:sz="4" w:space="0" w:color="auto"/>
            </w:tcBorders>
            <w:shd w:val="clear" w:color="auto" w:fill="auto"/>
            <w:noWrap/>
            <w:vAlign w:val="center"/>
            <w:hideMark/>
          </w:tcPr>
          <w:p w14:paraId="0E91A97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SICUANI</w:t>
            </w:r>
          </w:p>
        </w:tc>
        <w:tc>
          <w:tcPr>
            <w:tcW w:w="1011" w:type="dxa"/>
            <w:tcBorders>
              <w:top w:val="nil"/>
              <w:left w:val="nil"/>
              <w:bottom w:val="single" w:sz="4" w:space="0" w:color="auto"/>
              <w:right w:val="single" w:sz="4" w:space="0" w:color="auto"/>
            </w:tcBorders>
            <w:shd w:val="clear" w:color="auto" w:fill="auto"/>
            <w:noWrap/>
            <w:vAlign w:val="center"/>
          </w:tcPr>
          <w:p w14:paraId="051F9121" w14:textId="30B8662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677E6E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18AF4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568</w:t>
            </w:r>
          </w:p>
        </w:tc>
        <w:tc>
          <w:tcPr>
            <w:tcW w:w="940" w:type="dxa"/>
            <w:tcBorders>
              <w:top w:val="nil"/>
              <w:left w:val="nil"/>
              <w:bottom w:val="single" w:sz="4" w:space="0" w:color="auto"/>
              <w:right w:val="single" w:sz="4" w:space="0" w:color="auto"/>
            </w:tcBorders>
            <w:shd w:val="clear" w:color="auto" w:fill="auto"/>
            <w:noWrap/>
            <w:vAlign w:val="center"/>
            <w:hideMark/>
          </w:tcPr>
          <w:p w14:paraId="1AD392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0806010085</w:t>
            </w:r>
          </w:p>
        </w:tc>
        <w:tc>
          <w:tcPr>
            <w:tcW w:w="3700" w:type="dxa"/>
            <w:tcBorders>
              <w:top w:val="nil"/>
              <w:left w:val="nil"/>
              <w:bottom w:val="single" w:sz="4" w:space="0" w:color="auto"/>
              <w:right w:val="single" w:sz="4" w:space="0" w:color="auto"/>
            </w:tcBorders>
            <w:shd w:val="clear" w:color="auto" w:fill="auto"/>
            <w:noWrap/>
            <w:vAlign w:val="center"/>
            <w:hideMark/>
          </w:tcPr>
          <w:p w14:paraId="41A30A3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HERCA CHURULLA</w:t>
            </w:r>
          </w:p>
        </w:tc>
        <w:tc>
          <w:tcPr>
            <w:tcW w:w="1340" w:type="dxa"/>
            <w:tcBorders>
              <w:top w:val="nil"/>
              <w:left w:val="nil"/>
              <w:bottom w:val="single" w:sz="4" w:space="0" w:color="auto"/>
              <w:right w:val="single" w:sz="4" w:space="0" w:color="auto"/>
            </w:tcBorders>
            <w:shd w:val="clear" w:color="auto" w:fill="auto"/>
            <w:noWrap/>
            <w:vAlign w:val="center"/>
            <w:hideMark/>
          </w:tcPr>
          <w:p w14:paraId="26CCF4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FCD5F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CANCHIS</w:t>
            </w:r>
          </w:p>
        </w:tc>
        <w:tc>
          <w:tcPr>
            <w:tcW w:w="2720" w:type="dxa"/>
            <w:tcBorders>
              <w:top w:val="nil"/>
              <w:left w:val="nil"/>
              <w:bottom w:val="single" w:sz="4" w:space="0" w:color="auto"/>
              <w:right w:val="single" w:sz="4" w:space="0" w:color="auto"/>
            </w:tcBorders>
            <w:shd w:val="clear" w:color="auto" w:fill="auto"/>
            <w:noWrap/>
            <w:vAlign w:val="center"/>
            <w:hideMark/>
          </w:tcPr>
          <w:p w14:paraId="24E0C18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SICUANI</w:t>
            </w:r>
          </w:p>
        </w:tc>
        <w:tc>
          <w:tcPr>
            <w:tcW w:w="1011" w:type="dxa"/>
            <w:tcBorders>
              <w:top w:val="nil"/>
              <w:left w:val="nil"/>
              <w:bottom w:val="single" w:sz="4" w:space="0" w:color="auto"/>
              <w:right w:val="single" w:sz="4" w:space="0" w:color="auto"/>
            </w:tcBorders>
            <w:shd w:val="clear" w:color="auto" w:fill="auto"/>
            <w:noWrap/>
            <w:vAlign w:val="center"/>
          </w:tcPr>
          <w:p w14:paraId="5D6DC052" w14:textId="2D347AF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B06DDB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0E2E3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569</w:t>
            </w:r>
          </w:p>
        </w:tc>
        <w:tc>
          <w:tcPr>
            <w:tcW w:w="940" w:type="dxa"/>
            <w:tcBorders>
              <w:top w:val="nil"/>
              <w:left w:val="nil"/>
              <w:bottom w:val="single" w:sz="4" w:space="0" w:color="auto"/>
              <w:right w:val="single" w:sz="4" w:space="0" w:color="auto"/>
            </w:tcBorders>
            <w:shd w:val="clear" w:color="auto" w:fill="auto"/>
            <w:noWrap/>
            <w:vAlign w:val="center"/>
            <w:hideMark/>
          </w:tcPr>
          <w:p w14:paraId="2B3D567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0806010094</w:t>
            </w:r>
          </w:p>
        </w:tc>
        <w:tc>
          <w:tcPr>
            <w:tcW w:w="3700" w:type="dxa"/>
            <w:tcBorders>
              <w:top w:val="nil"/>
              <w:left w:val="nil"/>
              <w:bottom w:val="single" w:sz="4" w:space="0" w:color="auto"/>
              <w:right w:val="single" w:sz="4" w:space="0" w:color="auto"/>
            </w:tcBorders>
            <w:shd w:val="clear" w:color="auto" w:fill="auto"/>
            <w:noWrap/>
            <w:vAlign w:val="center"/>
            <w:hideMark/>
          </w:tcPr>
          <w:p w14:paraId="6B2B3EA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HUAÑUMA TOTORANI</w:t>
            </w:r>
          </w:p>
        </w:tc>
        <w:tc>
          <w:tcPr>
            <w:tcW w:w="1340" w:type="dxa"/>
            <w:tcBorders>
              <w:top w:val="nil"/>
              <w:left w:val="nil"/>
              <w:bottom w:val="single" w:sz="4" w:space="0" w:color="auto"/>
              <w:right w:val="single" w:sz="4" w:space="0" w:color="auto"/>
            </w:tcBorders>
            <w:shd w:val="clear" w:color="auto" w:fill="auto"/>
            <w:noWrap/>
            <w:vAlign w:val="center"/>
            <w:hideMark/>
          </w:tcPr>
          <w:p w14:paraId="750FF0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F856D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CANCHIS</w:t>
            </w:r>
          </w:p>
        </w:tc>
        <w:tc>
          <w:tcPr>
            <w:tcW w:w="2720" w:type="dxa"/>
            <w:tcBorders>
              <w:top w:val="nil"/>
              <w:left w:val="nil"/>
              <w:bottom w:val="single" w:sz="4" w:space="0" w:color="auto"/>
              <w:right w:val="single" w:sz="4" w:space="0" w:color="auto"/>
            </w:tcBorders>
            <w:shd w:val="clear" w:color="auto" w:fill="auto"/>
            <w:noWrap/>
            <w:vAlign w:val="center"/>
            <w:hideMark/>
          </w:tcPr>
          <w:p w14:paraId="3CB3F9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SICUANI</w:t>
            </w:r>
          </w:p>
        </w:tc>
        <w:tc>
          <w:tcPr>
            <w:tcW w:w="1011" w:type="dxa"/>
            <w:tcBorders>
              <w:top w:val="nil"/>
              <w:left w:val="nil"/>
              <w:bottom w:val="single" w:sz="4" w:space="0" w:color="auto"/>
              <w:right w:val="single" w:sz="4" w:space="0" w:color="auto"/>
            </w:tcBorders>
            <w:shd w:val="clear" w:color="auto" w:fill="auto"/>
            <w:noWrap/>
            <w:vAlign w:val="center"/>
          </w:tcPr>
          <w:p w14:paraId="5F7F8B10" w14:textId="515DBBB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46DF0E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175C8A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570</w:t>
            </w:r>
          </w:p>
        </w:tc>
        <w:tc>
          <w:tcPr>
            <w:tcW w:w="940" w:type="dxa"/>
            <w:tcBorders>
              <w:top w:val="nil"/>
              <w:left w:val="nil"/>
              <w:bottom w:val="single" w:sz="4" w:space="0" w:color="auto"/>
              <w:right w:val="single" w:sz="4" w:space="0" w:color="auto"/>
            </w:tcBorders>
            <w:shd w:val="clear" w:color="auto" w:fill="auto"/>
            <w:noWrap/>
            <w:vAlign w:val="center"/>
            <w:hideMark/>
          </w:tcPr>
          <w:p w14:paraId="6EA0319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0806010095</w:t>
            </w:r>
          </w:p>
        </w:tc>
        <w:tc>
          <w:tcPr>
            <w:tcW w:w="3700" w:type="dxa"/>
            <w:tcBorders>
              <w:top w:val="nil"/>
              <w:left w:val="nil"/>
              <w:bottom w:val="single" w:sz="4" w:space="0" w:color="auto"/>
              <w:right w:val="single" w:sz="4" w:space="0" w:color="auto"/>
            </w:tcBorders>
            <w:shd w:val="clear" w:color="auto" w:fill="auto"/>
            <w:noWrap/>
            <w:vAlign w:val="center"/>
            <w:hideMark/>
          </w:tcPr>
          <w:p w14:paraId="129C710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HERCCA OLLERIA</w:t>
            </w:r>
          </w:p>
        </w:tc>
        <w:tc>
          <w:tcPr>
            <w:tcW w:w="1340" w:type="dxa"/>
            <w:tcBorders>
              <w:top w:val="nil"/>
              <w:left w:val="nil"/>
              <w:bottom w:val="single" w:sz="4" w:space="0" w:color="auto"/>
              <w:right w:val="single" w:sz="4" w:space="0" w:color="auto"/>
            </w:tcBorders>
            <w:shd w:val="clear" w:color="auto" w:fill="auto"/>
            <w:noWrap/>
            <w:vAlign w:val="center"/>
            <w:hideMark/>
          </w:tcPr>
          <w:p w14:paraId="16A848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0E86F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CANCHIS</w:t>
            </w:r>
          </w:p>
        </w:tc>
        <w:tc>
          <w:tcPr>
            <w:tcW w:w="2720" w:type="dxa"/>
            <w:tcBorders>
              <w:top w:val="nil"/>
              <w:left w:val="nil"/>
              <w:bottom w:val="single" w:sz="4" w:space="0" w:color="auto"/>
              <w:right w:val="single" w:sz="4" w:space="0" w:color="auto"/>
            </w:tcBorders>
            <w:shd w:val="clear" w:color="auto" w:fill="auto"/>
            <w:noWrap/>
            <w:vAlign w:val="center"/>
            <w:hideMark/>
          </w:tcPr>
          <w:p w14:paraId="0010408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SICUANI</w:t>
            </w:r>
          </w:p>
        </w:tc>
        <w:tc>
          <w:tcPr>
            <w:tcW w:w="1011" w:type="dxa"/>
            <w:tcBorders>
              <w:top w:val="nil"/>
              <w:left w:val="nil"/>
              <w:bottom w:val="single" w:sz="4" w:space="0" w:color="auto"/>
              <w:right w:val="single" w:sz="4" w:space="0" w:color="auto"/>
            </w:tcBorders>
            <w:shd w:val="clear" w:color="auto" w:fill="auto"/>
            <w:noWrap/>
            <w:vAlign w:val="center"/>
          </w:tcPr>
          <w:p w14:paraId="0A88FD66" w14:textId="13F7CDA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D66FB6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C05E1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571</w:t>
            </w:r>
          </w:p>
        </w:tc>
        <w:tc>
          <w:tcPr>
            <w:tcW w:w="940" w:type="dxa"/>
            <w:tcBorders>
              <w:top w:val="nil"/>
              <w:left w:val="nil"/>
              <w:bottom w:val="single" w:sz="4" w:space="0" w:color="auto"/>
              <w:right w:val="single" w:sz="4" w:space="0" w:color="auto"/>
            </w:tcBorders>
            <w:shd w:val="clear" w:color="auto" w:fill="auto"/>
            <w:noWrap/>
            <w:vAlign w:val="center"/>
            <w:hideMark/>
          </w:tcPr>
          <w:p w14:paraId="16E5EC7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0806010179</w:t>
            </w:r>
          </w:p>
        </w:tc>
        <w:tc>
          <w:tcPr>
            <w:tcW w:w="3700" w:type="dxa"/>
            <w:tcBorders>
              <w:top w:val="nil"/>
              <w:left w:val="nil"/>
              <w:bottom w:val="single" w:sz="4" w:space="0" w:color="auto"/>
              <w:right w:val="single" w:sz="4" w:space="0" w:color="auto"/>
            </w:tcBorders>
            <w:shd w:val="clear" w:color="auto" w:fill="auto"/>
            <w:noWrap/>
            <w:vAlign w:val="center"/>
            <w:hideMark/>
          </w:tcPr>
          <w:p w14:paraId="0DACC0B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TOTORANI</w:t>
            </w:r>
          </w:p>
        </w:tc>
        <w:tc>
          <w:tcPr>
            <w:tcW w:w="1340" w:type="dxa"/>
            <w:tcBorders>
              <w:top w:val="nil"/>
              <w:left w:val="nil"/>
              <w:bottom w:val="single" w:sz="4" w:space="0" w:color="auto"/>
              <w:right w:val="single" w:sz="4" w:space="0" w:color="auto"/>
            </w:tcBorders>
            <w:shd w:val="clear" w:color="auto" w:fill="auto"/>
            <w:noWrap/>
            <w:vAlign w:val="center"/>
            <w:hideMark/>
          </w:tcPr>
          <w:p w14:paraId="3768C9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9FF4CA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CANCHIS</w:t>
            </w:r>
          </w:p>
        </w:tc>
        <w:tc>
          <w:tcPr>
            <w:tcW w:w="2720" w:type="dxa"/>
            <w:tcBorders>
              <w:top w:val="nil"/>
              <w:left w:val="nil"/>
              <w:bottom w:val="single" w:sz="4" w:space="0" w:color="auto"/>
              <w:right w:val="single" w:sz="4" w:space="0" w:color="auto"/>
            </w:tcBorders>
            <w:shd w:val="clear" w:color="auto" w:fill="auto"/>
            <w:noWrap/>
            <w:vAlign w:val="center"/>
            <w:hideMark/>
          </w:tcPr>
          <w:p w14:paraId="622BF5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SICUANI</w:t>
            </w:r>
          </w:p>
        </w:tc>
        <w:tc>
          <w:tcPr>
            <w:tcW w:w="1011" w:type="dxa"/>
            <w:tcBorders>
              <w:top w:val="nil"/>
              <w:left w:val="nil"/>
              <w:bottom w:val="single" w:sz="4" w:space="0" w:color="auto"/>
              <w:right w:val="single" w:sz="4" w:space="0" w:color="auto"/>
            </w:tcBorders>
            <w:shd w:val="clear" w:color="auto" w:fill="auto"/>
            <w:noWrap/>
            <w:vAlign w:val="center"/>
          </w:tcPr>
          <w:p w14:paraId="4B83E14C" w14:textId="2499358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AD1FA2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2C83DC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572</w:t>
            </w:r>
          </w:p>
        </w:tc>
        <w:tc>
          <w:tcPr>
            <w:tcW w:w="940" w:type="dxa"/>
            <w:tcBorders>
              <w:top w:val="nil"/>
              <w:left w:val="nil"/>
              <w:bottom w:val="single" w:sz="4" w:space="0" w:color="auto"/>
              <w:right w:val="single" w:sz="4" w:space="0" w:color="auto"/>
            </w:tcBorders>
            <w:shd w:val="clear" w:color="auto" w:fill="auto"/>
            <w:noWrap/>
            <w:vAlign w:val="center"/>
            <w:hideMark/>
          </w:tcPr>
          <w:p w14:paraId="26F678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0806030011</w:t>
            </w:r>
          </w:p>
        </w:tc>
        <w:tc>
          <w:tcPr>
            <w:tcW w:w="3700" w:type="dxa"/>
            <w:tcBorders>
              <w:top w:val="nil"/>
              <w:left w:val="nil"/>
              <w:bottom w:val="single" w:sz="4" w:space="0" w:color="auto"/>
              <w:right w:val="single" w:sz="4" w:space="0" w:color="auto"/>
            </w:tcBorders>
            <w:shd w:val="clear" w:color="auto" w:fill="auto"/>
            <w:noWrap/>
            <w:vAlign w:val="center"/>
            <w:hideMark/>
          </w:tcPr>
          <w:p w14:paraId="58830A7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HUATOCCANI</w:t>
            </w:r>
          </w:p>
        </w:tc>
        <w:tc>
          <w:tcPr>
            <w:tcW w:w="1340" w:type="dxa"/>
            <w:tcBorders>
              <w:top w:val="nil"/>
              <w:left w:val="nil"/>
              <w:bottom w:val="single" w:sz="4" w:space="0" w:color="auto"/>
              <w:right w:val="single" w:sz="4" w:space="0" w:color="auto"/>
            </w:tcBorders>
            <w:shd w:val="clear" w:color="auto" w:fill="auto"/>
            <w:noWrap/>
            <w:vAlign w:val="center"/>
            <w:hideMark/>
          </w:tcPr>
          <w:p w14:paraId="3635FB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FF9AB4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CANCHIS</w:t>
            </w:r>
          </w:p>
        </w:tc>
        <w:tc>
          <w:tcPr>
            <w:tcW w:w="2720" w:type="dxa"/>
            <w:tcBorders>
              <w:top w:val="nil"/>
              <w:left w:val="nil"/>
              <w:bottom w:val="single" w:sz="4" w:space="0" w:color="auto"/>
              <w:right w:val="single" w:sz="4" w:space="0" w:color="auto"/>
            </w:tcBorders>
            <w:shd w:val="clear" w:color="auto" w:fill="auto"/>
            <w:noWrap/>
            <w:vAlign w:val="center"/>
            <w:hideMark/>
          </w:tcPr>
          <w:p w14:paraId="382BAF7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COMBAPATA</w:t>
            </w:r>
          </w:p>
        </w:tc>
        <w:tc>
          <w:tcPr>
            <w:tcW w:w="1011" w:type="dxa"/>
            <w:tcBorders>
              <w:top w:val="nil"/>
              <w:left w:val="nil"/>
              <w:bottom w:val="single" w:sz="4" w:space="0" w:color="auto"/>
              <w:right w:val="single" w:sz="4" w:space="0" w:color="auto"/>
            </w:tcBorders>
            <w:shd w:val="clear" w:color="auto" w:fill="auto"/>
            <w:noWrap/>
            <w:vAlign w:val="center"/>
          </w:tcPr>
          <w:p w14:paraId="7EF7FDD6" w14:textId="24A7DFF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7FFA69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7549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573</w:t>
            </w:r>
          </w:p>
        </w:tc>
        <w:tc>
          <w:tcPr>
            <w:tcW w:w="940" w:type="dxa"/>
            <w:tcBorders>
              <w:top w:val="nil"/>
              <w:left w:val="nil"/>
              <w:bottom w:val="single" w:sz="4" w:space="0" w:color="auto"/>
              <w:right w:val="single" w:sz="4" w:space="0" w:color="auto"/>
            </w:tcBorders>
            <w:shd w:val="clear" w:color="auto" w:fill="auto"/>
            <w:noWrap/>
            <w:vAlign w:val="center"/>
            <w:hideMark/>
          </w:tcPr>
          <w:p w14:paraId="127EB21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0806030014</w:t>
            </w:r>
          </w:p>
        </w:tc>
        <w:tc>
          <w:tcPr>
            <w:tcW w:w="3700" w:type="dxa"/>
            <w:tcBorders>
              <w:top w:val="nil"/>
              <w:left w:val="nil"/>
              <w:bottom w:val="single" w:sz="4" w:space="0" w:color="auto"/>
              <w:right w:val="single" w:sz="4" w:space="0" w:color="auto"/>
            </w:tcBorders>
            <w:shd w:val="clear" w:color="auto" w:fill="auto"/>
            <w:noWrap/>
            <w:vAlign w:val="center"/>
            <w:hideMark/>
          </w:tcPr>
          <w:p w14:paraId="2182C01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JAYUBAMBA</w:t>
            </w:r>
          </w:p>
        </w:tc>
        <w:tc>
          <w:tcPr>
            <w:tcW w:w="1340" w:type="dxa"/>
            <w:tcBorders>
              <w:top w:val="nil"/>
              <w:left w:val="nil"/>
              <w:bottom w:val="single" w:sz="4" w:space="0" w:color="auto"/>
              <w:right w:val="single" w:sz="4" w:space="0" w:color="auto"/>
            </w:tcBorders>
            <w:shd w:val="clear" w:color="auto" w:fill="auto"/>
            <w:noWrap/>
            <w:vAlign w:val="center"/>
            <w:hideMark/>
          </w:tcPr>
          <w:p w14:paraId="30104B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C221F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CANCHIS</w:t>
            </w:r>
          </w:p>
        </w:tc>
        <w:tc>
          <w:tcPr>
            <w:tcW w:w="2720" w:type="dxa"/>
            <w:tcBorders>
              <w:top w:val="nil"/>
              <w:left w:val="nil"/>
              <w:bottom w:val="single" w:sz="4" w:space="0" w:color="auto"/>
              <w:right w:val="single" w:sz="4" w:space="0" w:color="auto"/>
            </w:tcBorders>
            <w:shd w:val="clear" w:color="auto" w:fill="auto"/>
            <w:noWrap/>
            <w:vAlign w:val="center"/>
            <w:hideMark/>
          </w:tcPr>
          <w:p w14:paraId="440EE8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COMBAPATA</w:t>
            </w:r>
          </w:p>
        </w:tc>
        <w:tc>
          <w:tcPr>
            <w:tcW w:w="1011" w:type="dxa"/>
            <w:tcBorders>
              <w:top w:val="nil"/>
              <w:left w:val="nil"/>
              <w:bottom w:val="single" w:sz="4" w:space="0" w:color="auto"/>
              <w:right w:val="single" w:sz="4" w:space="0" w:color="auto"/>
            </w:tcBorders>
            <w:shd w:val="clear" w:color="auto" w:fill="auto"/>
            <w:noWrap/>
            <w:vAlign w:val="center"/>
          </w:tcPr>
          <w:p w14:paraId="0AEE0342" w14:textId="5748426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F30422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A6976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574</w:t>
            </w:r>
          </w:p>
        </w:tc>
        <w:tc>
          <w:tcPr>
            <w:tcW w:w="940" w:type="dxa"/>
            <w:tcBorders>
              <w:top w:val="nil"/>
              <w:left w:val="nil"/>
              <w:bottom w:val="single" w:sz="4" w:space="0" w:color="auto"/>
              <w:right w:val="single" w:sz="4" w:space="0" w:color="auto"/>
            </w:tcBorders>
            <w:shd w:val="clear" w:color="auto" w:fill="auto"/>
            <w:noWrap/>
            <w:vAlign w:val="center"/>
            <w:hideMark/>
          </w:tcPr>
          <w:p w14:paraId="730ABB6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0806030071</w:t>
            </w:r>
          </w:p>
        </w:tc>
        <w:tc>
          <w:tcPr>
            <w:tcW w:w="3700" w:type="dxa"/>
            <w:tcBorders>
              <w:top w:val="nil"/>
              <w:left w:val="nil"/>
              <w:bottom w:val="single" w:sz="4" w:space="0" w:color="auto"/>
              <w:right w:val="single" w:sz="4" w:space="0" w:color="auto"/>
            </w:tcBorders>
            <w:shd w:val="clear" w:color="auto" w:fill="auto"/>
            <w:noWrap/>
            <w:vAlign w:val="center"/>
            <w:hideMark/>
          </w:tcPr>
          <w:p w14:paraId="7DC55E9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CHIARA CCOLLPA</w:t>
            </w:r>
          </w:p>
        </w:tc>
        <w:tc>
          <w:tcPr>
            <w:tcW w:w="1340" w:type="dxa"/>
            <w:tcBorders>
              <w:top w:val="nil"/>
              <w:left w:val="nil"/>
              <w:bottom w:val="single" w:sz="4" w:space="0" w:color="auto"/>
              <w:right w:val="single" w:sz="4" w:space="0" w:color="auto"/>
            </w:tcBorders>
            <w:shd w:val="clear" w:color="auto" w:fill="auto"/>
            <w:noWrap/>
            <w:vAlign w:val="center"/>
            <w:hideMark/>
          </w:tcPr>
          <w:p w14:paraId="17CA11B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E1715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CANCHIS</w:t>
            </w:r>
          </w:p>
        </w:tc>
        <w:tc>
          <w:tcPr>
            <w:tcW w:w="2720" w:type="dxa"/>
            <w:tcBorders>
              <w:top w:val="nil"/>
              <w:left w:val="nil"/>
              <w:bottom w:val="single" w:sz="4" w:space="0" w:color="auto"/>
              <w:right w:val="single" w:sz="4" w:space="0" w:color="auto"/>
            </w:tcBorders>
            <w:shd w:val="clear" w:color="auto" w:fill="auto"/>
            <w:noWrap/>
            <w:vAlign w:val="center"/>
            <w:hideMark/>
          </w:tcPr>
          <w:p w14:paraId="1693CB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COMBAPATA</w:t>
            </w:r>
          </w:p>
        </w:tc>
        <w:tc>
          <w:tcPr>
            <w:tcW w:w="1011" w:type="dxa"/>
            <w:tcBorders>
              <w:top w:val="nil"/>
              <w:left w:val="nil"/>
              <w:bottom w:val="single" w:sz="4" w:space="0" w:color="auto"/>
              <w:right w:val="single" w:sz="4" w:space="0" w:color="auto"/>
            </w:tcBorders>
            <w:shd w:val="clear" w:color="auto" w:fill="auto"/>
            <w:noWrap/>
            <w:vAlign w:val="center"/>
          </w:tcPr>
          <w:p w14:paraId="3EE41617" w14:textId="0A2929D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2D806E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679FA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575</w:t>
            </w:r>
          </w:p>
        </w:tc>
        <w:tc>
          <w:tcPr>
            <w:tcW w:w="940" w:type="dxa"/>
            <w:tcBorders>
              <w:top w:val="nil"/>
              <w:left w:val="nil"/>
              <w:bottom w:val="single" w:sz="4" w:space="0" w:color="auto"/>
              <w:right w:val="single" w:sz="4" w:space="0" w:color="auto"/>
            </w:tcBorders>
            <w:shd w:val="clear" w:color="auto" w:fill="auto"/>
            <w:noWrap/>
            <w:vAlign w:val="center"/>
            <w:hideMark/>
          </w:tcPr>
          <w:p w14:paraId="676575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0806050083</w:t>
            </w:r>
          </w:p>
        </w:tc>
        <w:tc>
          <w:tcPr>
            <w:tcW w:w="3700" w:type="dxa"/>
            <w:tcBorders>
              <w:top w:val="nil"/>
              <w:left w:val="nil"/>
              <w:bottom w:val="single" w:sz="4" w:space="0" w:color="auto"/>
              <w:right w:val="single" w:sz="4" w:space="0" w:color="auto"/>
            </w:tcBorders>
            <w:shd w:val="clear" w:color="auto" w:fill="auto"/>
            <w:noWrap/>
            <w:vAlign w:val="center"/>
            <w:hideMark/>
          </w:tcPr>
          <w:p w14:paraId="3A6638E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LLAULLIRI</w:t>
            </w:r>
          </w:p>
        </w:tc>
        <w:tc>
          <w:tcPr>
            <w:tcW w:w="1340" w:type="dxa"/>
            <w:tcBorders>
              <w:top w:val="nil"/>
              <w:left w:val="nil"/>
              <w:bottom w:val="single" w:sz="4" w:space="0" w:color="auto"/>
              <w:right w:val="single" w:sz="4" w:space="0" w:color="auto"/>
            </w:tcBorders>
            <w:shd w:val="clear" w:color="auto" w:fill="auto"/>
            <w:noWrap/>
            <w:vAlign w:val="center"/>
            <w:hideMark/>
          </w:tcPr>
          <w:p w14:paraId="7EA0FB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0CB66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CANCHIS</w:t>
            </w:r>
          </w:p>
        </w:tc>
        <w:tc>
          <w:tcPr>
            <w:tcW w:w="2720" w:type="dxa"/>
            <w:tcBorders>
              <w:top w:val="nil"/>
              <w:left w:val="nil"/>
              <w:bottom w:val="single" w:sz="4" w:space="0" w:color="auto"/>
              <w:right w:val="single" w:sz="4" w:space="0" w:color="auto"/>
            </w:tcBorders>
            <w:shd w:val="clear" w:color="auto" w:fill="auto"/>
            <w:noWrap/>
            <w:vAlign w:val="center"/>
            <w:hideMark/>
          </w:tcPr>
          <w:p w14:paraId="162096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PITUMARCA</w:t>
            </w:r>
          </w:p>
        </w:tc>
        <w:tc>
          <w:tcPr>
            <w:tcW w:w="1011" w:type="dxa"/>
            <w:tcBorders>
              <w:top w:val="nil"/>
              <w:left w:val="nil"/>
              <w:bottom w:val="single" w:sz="4" w:space="0" w:color="auto"/>
              <w:right w:val="single" w:sz="4" w:space="0" w:color="auto"/>
            </w:tcBorders>
            <w:shd w:val="clear" w:color="auto" w:fill="auto"/>
            <w:noWrap/>
            <w:vAlign w:val="center"/>
          </w:tcPr>
          <w:p w14:paraId="7B414A9B" w14:textId="6835DEB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274C58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48D54B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576</w:t>
            </w:r>
          </w:p>
        </w:tc>
        <w:tc>
          <w:tcPr>
            <w:tcW w:w="940" w:type="dxa"/>
            <w:tcBorders>
              <w:top w:val="nil"/>
              <w:left w:val="nil"/>
              <w:bottom w:val="single" w:sz="4" w:space="0" w:color="auto"/>
              <w:right w:val="single" w:sz="4" w:space="0" w:color="auto"/>
            </w:tcBorders>
            <w:shd w:val="clear" w:color="auto" w:fill="auto"/>
            <w:noWrap/>
            <w:vAlign w:val="center"/>
            <w:hideMark/>
          </w:tcPr>
          <w:p w14:paraId="3CF6A1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0806050086</w:t>
            </w:r>
          </w:p>
        </w:tc>
        <w:tc>
          <w:tcPr>
            <w:tcW w:w="3700" w:type="dxa"/>
            <w:tcBorders>
              <w:top w:val="nil"/>
              <w:left w:val="nil"/>
              <w:bottom w:val="single" w:sz="4" w:space="0" w:color="auto"/>
              <w:right w:val="single" w:sz="4" w:space="0" w:color="auto"/>
            </w:tcBorders>
            <w:shd w:val="clear" w:color="auto" w:fill="auto"/>
            <w:noWrap/>
            <w:vAlign w:val="center"/>
            <w:hideMark/>
          </w:tcPr>
          <w:p w14:paraId="5C8E5E7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UCHULLUCLLO</w:t>
            </w:r>
          </w:p>
        </w:tc>
        <w:tc>
          <w:tcPr>
            <w:tcW w:w="1340" w:type="dxa"/>
            <w:tcBorders>
              <w:top w:val="nil"/>
              <w:left w:val="nil"/>
              <w:bottom w:val="single" w:sz="4" w:space="0" w:color="auto"/>
              <w:right w:val="single" w:sz="4" w:space="0" w:color="auto"/>
            </w:tcBorders>
            <w:shd w:val="clear" w:color="auto" w:fill="auto"/>
            <w:noWrap/>
            <w:vAlign w:val="center"/>
            <w:hideMark/>
          </w:tcPr>
          <w:p w14:paraId="5CCC0C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B1B6A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CANCHIS</w:t>
            </w:r>
          </w:p>
        </w:tc>
        <w:tc>
          <w:tcPr>
            <w:tcW w:w="2720" w:type="dxa"/>
            <w:tcBorders>
              <w:top w:val="nil"/>
              <w:left w:val="nil"/>
              <w:bottom w:val="single" w:sz="4" w:space="0" w:color="auto"/>
              <w:right w:val="single" w:sz="4" w:space="0" w:color="auto"/>
            </w:tcBorders>
            <w:shd w:val="clear" w:color="auto" w:fill="auto"/>
            <w:noWrap/>
            <w:vAlign w:val="center"/>
            <w:hideMark/>
          </w:tcPr>
          <w:p w14:paraId="05DE18D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PITUMARCA</w:t>
            </w:r>
          </w:p>
        </w:tc>
        <w:tc>
          <w:tcPr>
            <w:tcW w:w="1011" w:type="dxa"/>
            <w:tcBorders>
              <w:top w:val="nil"/>
              <w:left w:val="nil"/>
              <w:bottom w:val="single" w:sz="4" w:space="0" w:color="auto"/>
              <w:right w:val="single" w:sz="4" w:space="0" w:color="auto"/>
            </w:tcBorders>
            <w:shd w:val="clear" w:color="auto" w:fill="auto"/>
            <w:noWrap/>
            <w:vAlign w:val="center"/>
          </w:tcPr>
          <w:p w14:paraId="346BB112" w14:textId="75ADD74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A80890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4CA72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577</w:t>
            </w:r>
          </w:p>
        </w:tc>
        <w:tc>
          <w:tcPr>
            <w:tcW w:w="940" w:type="dxa"/>
            <w:tcBorders>
              <w:top w:val="nil"/>
              <w:left w:val="nil"/>
              <w:bottom w:val="single" w:sz="4" w:space="0" w:color="auto"/>
              <w:right w:val="single" w:sz="4" w:space="0" w:color="auto"/>
            </w:tcBorders>
            <w:shd w:val="clear" w:color="auto" w:fill="auto"/>
            <w:noWrap/>
            <w:vAlign w:val="center"/>
            <w:hideMark/>
          </w:tcPr>
          <w:p w14:paraId="158B3A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0806060013</w:t>
            </w:r>
          </w:p>
        </w:tc>
        <w:tc>
          <w:tcPr>
            <w:tcW w:w="3700" w:type="dxa"/>
            <w:tcBorders>
              <w:top w:val="nil"/>
              <w:left w:val="nil"/>
              <w:bottom w:val="single" w:sz="4" w:space="0" w:color="auto"/>
              <w:right w:val="single" w:sz="4" w:space="0" w:color="auto"/>
            </w:tcBorders>
            <w:shd w:val="clear" w:color="auto" w:fill="auto"/>
            <w:noWrap/>
            <w:vAlign w:val="center"/>
            <w:hideMark/>
          </w:tcPr>
          <w:p w14:paraId="193D3CC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SURUHUAYLLA</w:t>
            </w:r>
          </w:p>
        </w:tc>
        <w:tc>
          <w:tcPr>
            <w:tcW w:w="1340" w:type="dxa"/>
            <w:tcBorders>
              <w:top w:val="nil"/>
              <w:left w:val="nil"/>
              <w:bottom w:val="single" w:sz="4" w:space="0" w:color="auto"/>
              <w:right w:val="single" w:sz="4" w:space="0" w:color="auto"/>
            </w:tcBorders>
            <w:shd w:val="clear" w:color="auto" w:fill="auto"/>
            <w:noWrap/>
            <w:vAlign w:val="center"/>
            <w:hideMark/>
          </w:tcPr>
          <w:p w14:paraId="5D50DD1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23F2D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CANCHIS</w:t>
            </w:r>
          </w:p>
        </w:tc>
        <w:tc>
          <w:tcPr>
            <w:tcW w:w="2720" w:type="dxa"/>
            <w:tcBorders>
              <w:top w:val="nil"/>
              <w:left w:val="nil"/>
              <w:bottom w:val="single" w:sz="4" w:space="0" w:color="auto"/>
              <w:right w:val="single" w:sz="4" w:space="0" w:color="auto"/>
            </w:tcBorders>
            <w:shd w:val="clear" w:color="auto" w:fill="auto"/>
            <w:noWrap/>
            <w:vAlign w:val="center"/>
            <w:hideMark/>
          </w:tcPr>
          <w:p w14:paraId="4CC529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PABLO</w:t>
            </w:r>
          </w:p>
        </w:tc>
        <w:tc>
          <w:tcPr>
            <w:tcW w:w="1011" w:type="dxa"/>
            <w:tcBorders>
              <w:top w:val="nil"/>
              <w:left w:val="nil"/>
              <w:bottom w:val="single" w:sz="4" w:space="0" w:color="auto"/>
              <w:right w:val="single" w:sz="4" w:space="0" w:color="auto"/>
            </w:tcBorders>
            <w:shd w:val="clear" w:color="auto" w:fill="auto"/>
            <w:noWrap/>
            <w:vAlign w:val="center"/>
          </w:tcPr>
          <w:p w14:paraId="42E0F0BE" w14:textId="29281BC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771E38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014DF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578</w:t>
            </w:r>
          </w:p>
        </w:tc>
        <w:tc>
          <w:tcPr>
            <w:tcW w:w="940" w:type="dxa"/>
            <w:tcBorders>
              <w:top w:val="nil"/>
              <w:left w:val="nil"/>
              <w:bottom w:val="single" w:sz="4" w:space="0" w:color="auto"/>
              <w:right w:val="single" w:sz="4" w:space="0" w:color="auto"/>
            </w:tcBorders>
            <w:shd w:val="clear" w:color="auto" w:fill="auto"/>
            <w:noWrap/>
            <w:vAlign w:val="center"/>
            <w:hideMark/>
          </w:tcPr>
          <w:p w14:paraId="7BC9606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0806060016</w:t>
            </w:r>
          </w:p>
        </w:tc>
        <w:tc>
          <w:tcPr>
            <w:tcW w:w="3700" w:type="dxa"/>
            <w:tcBorders>
              <w:top w:val="nil"/>
              <w:left w:val="nil"/>
              <w:bottom w:val="single" w:sz="4" w:space="0" w:color="auto"/>
              <w:right w:val="single" w:sz="4" w:space="0" w:color="auto"/>
            </w:tcBorders>
            <w:shd w:val="clear" w:color="auto" w:fill="auto"/>
            <w:noWrap/>
            <w:vAlign w:val="center"/>
            <w:hideMark/>
          </w:tcPr>
          <w:p w14:paraId="7785228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IRUBAMBA</w:t>
            </w:r>
          </w:p>
        </w:tc>
        <w:tc>
          <w:tcPr>
            <w:tcW w:w="1340" w:type="dxa"/>
            <w:tcBorders>
              <w:top w:val="nil"/>
              <w:left w:val="nil"/>
              <w:bottom w:val="single" w:sz="4" w:space="0" w:color="auto"/>
              <w:right w:val="single" w:sz="4" w:space="0" w:color="auto"/>
            </w:tcBorders>
            <w:shd w:val="clear" w:color="auto" w:fill="auto"/>
            <w:noWrap/>
            <w:vAlign w:val="center"/>
            <w:hideMark/>
          </w:tcPr>
          <w:p w14:paraId="498B0C8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66C95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CANCHIS</w:t>
            </w:r>
          </w:p>
        </w:tc>
        <w:tc>
          <w:tcPr>
            <w:tcW w:w="2720" w:type="dxa"/>
            <w:tcBorders>
              <w:top w:val="nil"/>
              <w:left w:val="nil"/>
              <w:bottom w:val="single" w:sz="4" w:space="0" w:color="auto"/>
              <w:right w:val="single" w:sz="4" w:space="0" w:color="auto"/>
            </w:tcBorders>
            <w:shd w:val="clear" w:color="auto" w:fill="auto"/>
            <w:noWrap/>
            <w:vAlign w:val="center"/>
            <w:hideMark/>
          </w:tcPr>
          <w:p w14:paraId="3EB9A02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PABLO</w:t>
            </w:r>
          </w:p>
        </w:tc>
        <w:tc>
          <w:tcPr>
            <w:tcW w:w="1011" w:type="dxa"/>
            <w:tcBorders>
              <w:top w:val="nil"/>
              <w:left w:val="nil"/>
              <w:bottom w:val="single" w:sz="4" w:space="0" w:color="auto"/>
              <w:right w:val="single" w:sz="4" w:space="0" w:color="auto"/>
            </w:tcBorders>
            <w:shd w:val="clear" w:color="auto" w:fill="auto"/>
            <w:noWrap/>
            <w:vAlign w:val="center"/>
          </w:tcPr>
          <w:p w14:paraId="72418AAC" w14:textId="02BF680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34804E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3222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579</w:t>
            </w:r>
          </w:p>
        </w:tc>
        <w:tc>
          <w:tcPr>
            <w:tcW w:w="940" w:type="dxa"/>
            <w:tcBorders>
              <w:top w:val="nil"/>
              <w:left w:val="nil"/>
              <w:bottom w:val="single" w:sz="4" w:space="0" w:color="auto"/>
              <w:right w:val="single" w:sz="4" w:space="0" w:color="auto"/>
            </w:tcBorders>
            <w:shd w:val="clear" w:color="auto" w:fill="auto"/>
            <w:noWrap/>
            <w:vAlign w:val="center"/>
            <w:hideMark/>
          </w:tcPr>
          <w:p w14:paraId="6969645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0806060019</w:t>
            </w:r>
          </w:p>
        </w:tc>
        <w:tc>
          <w:tcPr>
            <w:tcW w:w="3700" w:type="dxa"/>
            <w:tcBorders>
              <w:top w:val="nil"/>
              <w:left w:val="nil"/>
              <w:bottom w:val="single" w:sz="4" w:space="0" w:color="auto"/>
              <w:right w:val="single" w:sz="4" w:space="0" w:color="auto"/>
            </w:tcBorders>
            <w:shd w:val="clear" w:color="auto" w:fill="auto"/>
            <w:noWrap/>
            <w:vAlign w:val="center"/>
            <w:hideMark/>
          </w:tcPr>
          <w:p w14:paraId="0B3B7CD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HUANCOCHAPI</w:t>
            </w:r>
          </w:p>
        </w:tc>
        <w:tc>
          <w:tcPr>
            <w:tcW w:w="1340" w:type="dxa"/>
            <w:tcBorders>
              <w:top w:val="nil"/>
              <w:left w:val="nil"/>
              <w:bottom w:val="single" w:sz="4" w:space="0" w:color="auto"/>
              <w:right w:val="single" w:sz="4" w:space="0" w:color="auto"/>
            </w:tcBorders>
            <w:shd w:val="clear" w:color="auto" w:fill="auto"/>
            <w:noWrap/>
            <w:vAlign w:val="center"/>
            <w:hideMark/>
          </w:tcPr>
          <w:p w14:paraId="0430AA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A03462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CANCHIS</w:t>
            </w:r>
          </w:p>
        </w:tc>
        <w:tc>
          <w:tcPr>
            <w:tcW w:w="2720" w:type="dxa"/>
            <w:tcBorders>
              <w:top w:val="nil"/>
              <w:left w:val="nil"/>
              <w:bottom w:val="single" w:sz="4" w:space="0" w:color="auto"/>
              <w:right w:val="single" w:sz="4" w:space="0" w:color="auto"/>
            </w:tcBorders>
            <w:shd w:val="clear" w:color="auto" w:fill="auto"/>
            <w:noWrap/>
            <w:vAlign w:val="center"/>
            <w:hideMark/>
          </w:tcPr>
          <w:p w14:paraId="4AA67C9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PABLO</w:t>
            </w:r>
          </w:p>
        </w:tc>
        <w:tc>
          <w:tcPr>
            <w:tcW w:w="1011" w:type="dxa"/>
            <w:tcBorders>
              <w:top w:val="nil"/>
              <w:left w:val="nil"/>
              <w:bottom w:val="single" w:sz="4" w:space="0" w:color="auto"/>
              <w:right w:val="single" w:sz="4" w:space="0" w:color="auto"/>
            </w:tcBorders>
            <w:shd w:val="clear" w:color="auto" w:fill="auto"/>
            <w:noWrap/>
            <w:vAlign w:val="center"/>
          </w:tcPr>
          <w:p w14:paraId="70067875" w14:textId="0407C01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54C074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F121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580</w:t>
            </w:r>
          </w:p>
        </w:tc>
        <w:tc>
          <w:tcPr>
            <w:tcW w:w="940" w:type="dxa"/>
            <w:tcBorders>
              <w:top w:val="nil"/>
              <w:left w:val="nil"/>
              <w:bottom w:val="single" w:sz="4" w:space="0" w:color="auto"/>
              <w:right w:val="single" w:sz="4" w:space="0" w:color="auto"/>
            </w:tcBorders>
            <w:shd w:val="clear" w:color="auto" w:fill="auto"/>
            <w:noWrap/>
            <w:vAlign w:val="center"/>
            <w:hideMark/>
          </w:tcPr>
          <w:p w14:paraId="099B668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0806070002</w:t>
            </w:r>
          </w:p>
        </w:tc>
        <w:tc>
          <w:tcPr>
            <w:tcW w:w="3700" w:type="dxa"/>
            <w:tcBorders>
              <w:top w:val="nil"/>
              <w:left w:val="nil"/>
              <w:bottom w:val="single" w:sz="4" w:space="0" w:color="auto"/>
              <w:right w:val="single" w:sz="4" w:space="0" w:color="auto"/>
            </w:tcBorders>
            <w:shd w:val="clear" w:color="auto" w:fill="auto"/>
            <w:noWrap/>
            <w:vAlign w:val="center"/>
            <w:hideMark/>
          </w:tcPr>
          <w:p w14:paraId="29BA0BE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CUCHUMA URINSAYA</w:t>
            </w:r>
          </w:p>
        </w:tc>
        <w:tc>
          <w:tcPr>
            <w:tcW w:w="1340" w:type="dxa"/>
            <w:tcBorders>
              <w:top w:val="nil"/>
              <w:left w:val="nil"/>
              <w:bottom w:val="single" w:sz="4" w:space="0" w:color="auto"/>
              <w:right w:val="single" w:sz="4" w:space="0" w:color="auto"/>
            </w:tcBorders>
            <w:shd w:val="clear" w:color="auto" w:fill="auto"/>
            <w:noWrap/>
            <w:vAlign w:val="center"/>
            <w:hideMark/>
          </w:tcPr>
          <w:p w14:paraId="6167B7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2FA324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CANCHIS</w:t>
            </w:r>
          </w:p>
        </w:tc>
        <w:tc>
          <w:tcPr>
            <w:tcW w:w="2720" w:type="dxa"/>
            <w:tcBorders>
              <w:top w:val="nil"/>
              <w:left w:val="nil"/>
              <w:bottom w:val="single" w:sz="4" w:space="0" w:color="auto"/>
              <w:right w:val="single" w:sz="4" w:space="0" w:color="auto"/>
            </w:tcBorders>
            <w:shd w:val="clear" w:color="auto" w:fill="auto"/>
            <w:noWrap/>
            <w:vAlign w:val="center"/>
            <w:hideMark/>
          </w:tcPr>
          <w:p w14:paraId="3367D09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PEDRO</w:t>
            </w:r>
          </w:p>
        </w:tc>
        <w:tc>
          <w:tcPr>
            <w:tcW w:w="1011" w:type="dxa"/>
            <w:tcBorders>
              <w:top w:val="nil"/>
              <w:left w:val="nil"/>
              <w:bottom w:val="single" w:sz="4" w:space="0" w:color="auto"/>
              <w:right w:val="single" w:sz="4" w:space="0" w:color="auto"/>
            </w:tcBorders>
            <w:shd w:val="clear" w:color="auto" w:fill="auto"/>
            <w:noWrap/>
            <w:vAlign w:val="center"/>
          </w:tcPr>
          <w:p w14:paraId="30BB1CC9" w14:textId="38613ED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75CDD80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0BF70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581</w:t>
            </w:r>
          </w:p>
        </w:tc>
        <w:tc>
          <w:tcPr>
            <w:tcW w:w="940" w:type="dxa"/>
            <w:tcBorders>
              <w:top w:val="nil"/>
              <w:left w:val="nil"/>
              <w:bottom w:val="single" w:sz="4" w:space="0" w:color="auto"/>
              <w:right w:val="single" w:sz="4" w:space="0" w:color="auto"/>
            </w:tcBorders>
            <w:shd w:val="clear" w:color="auto" w:fill="auto"/>
            <w:noWrap/>
            <w:vAlign w:val="center"/>
            <w:hideMark/>
          </w:tcPr>
          <w:p w14:paraId="6B5286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0806070015</w:t>
            </w:r>
          </w:p>
        </w:tc>
        <w:tc>
          <w:tcPr>
            <w:tcW w:w="3700" w:type="dxa"/>
            <w:tcBorders>
              <w:top w:val="nil"/>
              <w:left w:val="nil"/>
              <w:bottom w:val="single" w:sz="4" w:space="0" w:color="auto"/>
              <w:right w:val="single" w:sz="4" w:space="0" w:color="auto"/>
            </w:tcBorders>
            <w:shd w:val="clear" w:color="auto" w:fill="auto"/>
            <w:noWrap/>
            <w:vAlign w:val="center"/>
            <w:hideMark/>
          </w:tcPr>
          <w:p w14:paraId="580A13C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CUCHUMA CENTRO</w:t>
            </w:r>
          </w:p>
        </w:tc>
        <w:tc>
          <w:tcPr>
            <w:tcW w:w="1340" w:type="dxa"/>
            <w:tcBorders>
              <w:top w:val="nil"/>
              <w:left w:val="nil"/>
              <w:bottom w:val="single" w:sz="4" w:space="0" w:color="auto"/>
              <w:right w:val="single" w:sz="4" w:space="0" w:color="auto"/>
            </w:tcBorders>
            <w:shd w:val="clear" w:color="auto" w:fill="auto"/>
            <w:noWrap/>
            <w:vAlign w:val="center"/>
            <w:hideMark/>
          </w:tcPr>
          <w:p w14:paraId="15A69B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3AD488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CANCHIS</w:t>
            </w:r>
          </w:p>
        </w:tc>
        <w:tc>
          <w:tcPr>
            <w:tcW w:w="2720" w:type="dxa"/>
            <w:tcBorders>
              <w:top w:val="nil"/>
              <w:left w:val="nil"/>
              <w:bottom w:val="single" w:sz="4" w:space="0" w:color="auto"/>
              <w:right w:val="single" w:sz="4" w:space="0" w:color="auto"/>
            </w:tcBorders>
            <w:shd w:val="clear" w:color="auto" w:fill="auto"/>
            <w:noWrap/>
            <w:vAlign w:val="center"/>
            <w:hideMark/>
          </w:tcPr>
          <w:p w14:paraId="19C34E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PEDRO</w:t>
            </w:r>
          </w:p>
        </w:tc>
        <w:tc>
          <w:tcPr>
            <w:tcW w:w="1011" w:type="dxa"/>
            <w:tcBorders>
              <w:top w:val="nil"/>
              <w:left w:val="nil"/>
              <w:bottom w:val="single" w:sz="4" w:space="0" w:color="auto"/>
              <w:right w:val="single" w:sz="4" w:space="0" w:color="auto"/>
            </w:tcBorders>
            <w:shd w:val="clear" w:color="auto" w:fill="auto"/>
            <w:noWrap/>
            <w:vAlign w:val="center"/>
          </w:tcPr>
          <w:p w14:paraId="74AB9707" w14:textId="05B4EB6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4CFDA1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4E4B7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582</w:t>
            </w:r>
          </w:p>
        </w:tc>
        <w:tc>
          <w:tcPr>
            <w:tcW w:w="940" w:type="dxa"/>
            <w:tcBorders>
              <w:top w:val="nil"/>
              <w:left w:val="nil"/>
              <w:bottom w:val="single" w:sz="4" w:space="0" w:color="auto"/>
              <w:right w:val="single" w:sz="4" w:space="0" w:color="auto"/>
            </w:tcBorders>
            <w:shd w:val="clear" w:color="auto" w:fill="auto"/>
            <w:noWrap/>
            <w:vAlign w:val="center"/>
            <w:hideMark/>
          </w:tcPr>
          <w:p w14:paraId="055887C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0807010021</w:t>
            </w:r>
          </w:p>
        </w:tc>
        <w:tc>
          <w:tcPr>
            <w:tcW w:w="3700" w:type="dxa"/>
            <w:tcBorders>
              <w:top w:val="nil"/>
              <w:left w:val="nil"/>
              <w:bottom w:val="single" w:sz="4" w:space="0" w:color="auto"/>
              <w:right w:val="single" w:sz="4" w:space="0" w:color="auto"/>
            </w:tcBorders>
            <w:shd w:val="clear" w:color="auto" w:fill="auto"/>
            <w:noWrap/>
            <w:vAlign w:val="center"/>
            <w:hideMark/>
          </w:tcPr>
          <w:p w14:paraId="305C799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TUCUIRI</w:t>
            </w:r>
          </w:p>
        </w:tc>
        <w:tc>
          <w:tcPr>
            <w:tcW w:w="1340" w:type="dxa"/>
            <w:tcBorders>
              <w:top w:val="nil"/>
              <w:left w:val="nil"/>
              <w:bottom w:val="single" w:sz="4" w:space="0" w:color="auto"/>
              <w:right w:val="single" w:sz="4" w:space="0" w:color="auto"/>
            </w:tcBorders>
            <w:shd w:val="clear" w:color="auto" w:fill="auto"/>
            <w:noWrap/>
            <w:vAlign w:val="center"/>
            <w:hideMark/>
          </w:tcPr>
          <w:p w14:paraId="66B1491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A4E73F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6EC2A3F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SANTO TOMAS</w:t>
            </w:r>
          </w:p>
        </w:tc>
        <w:tc>
          <w:tcPr>
            <w:tcW w:w="1011" w:type="dxa"/>
            <w:tcBorders>
              <w:top w:val="nil"/>
              <w:left w:val="nil"/>
              <w:bottom w:val="single" w:sz="4" w:space="0" w:color="auto"/>
              <w:right w:val="single" w:sz="4" w:space="0" w:color="auto"/>
            </w:tcBorders>
            <w:shd w:val="clear" w:color="auto" w:fill="auto"/>
            <w:noWrap/>
            <w:vAlign w:val="center"/>
          </w:tcPr>
          <w:p w14:paraId="3C1821A7" w14:textId="08B7C48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72B787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ED5B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583</w:t>
            </w:r>
          </w:p>
        </w:tc>
        <w:tc>
          <w:tcPr>
            <w:tcW w:w="940" w:type="dxa"/>
            <w:tcBorders>
              <w:top w:val="nil"/>
              <w:left w:val="nil"/>
              <w:bottom w:val="single" w:sz="4" w:space="0" w:color="auto"/>
              <w:right w:val="single" w:sz="4" w:space="0" w:color="auto"/>
            </w:tcBorders>
            <w:shd w:val="clear" w:color="auto" w:fill="auto"/>
            <w:noWrap/>
            <w:vAlign w:val="center"/>
            <w:hideMark/>
          </w:tcPr>
          <w:p w14:paraId="10E96A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0807010046</w:t>
            </w:r>
          </w:p>
        </w:tc>
        <w:tc>
          <w:tcPr>
            <w:tcW w:w="3700" w:type="dxa"/>
            <w:tcBorders>
              <w:top w:val="nil"/>
              <w:left w:val="nil"/>
              <w:bottom w:val="single" w:sz="4" w:space="0" w:color="auto"/>
              <w:right w:val="single" w:sz="4" w:space="0" w:color="auto"/>
            </w:tcBorders>
            <w:shd w:val="clear" w:color="auto" w:fill="auto"/>
            <w:noWrap/>
            <w:vAlign w:val="center"/>
            <w:hideMark/>
          </w:tcPr>
          <w:p w14:paraId="65B9B5C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SENCAPALLA (VISTA ALEGRE)</w:t>
            </w:r>
          </w:p>
        </w:tc>
        <w:tc>
          <w:tcPr>
            <w:tcW w:w="1340" w:type="dxa"/>
            <w:tcBorders>
              <w:top w:val="nil"/>
              <w:left w:val="nil"/>
              <w:bottom w:val="single" w:sz="4" w:space="0" w:color="auto"/>
              <w:right w:val="single" w:sz="4" w:space="0" w:color="auto"/>
            </w:tcBorders>
            <w:shd w:val="clear" w:color="auto" w:fill="auto"/>
            <w:noWrap/>
            <w:vAlign w:val="center"/>
            <w:hideMark/>
          </w:tcPr>
          <w:p w14:paraId="2080C0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67378A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16E8C2D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SANTO TOMAS</w:t>
            </w:r>
          </w:p>
        </w:tc>
        <w:tc>
          <w:tcPr>
            <w:tcW w:w="1011" w:type="dxa"/>
            <w:tcBorders>
              <w:top w:val="nil"/>
              <w:left w:val="nil"/>
              <w:bottom w:val="single" w:sz="4" w:space="0" w:color="auto"/>
              <w:right w:val="single" w:sz="4" w:space="0" w:color="auto"/>
            </w:tcBorders>
            <w:shd w:val="clear" w:color="auto" w:fill="auto"/>
            <w:noWrap/>
            <w:vAlign w:val="center"/>
          </w:tcPr>
          <w:p w14:paraId="7A87649B" w14:textId="0CFA6CE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7E1FAF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9B9EF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584</w:t>
            </w:r>
          </w:p>
        </w:tc>
        <w:tc>
          <w:tcPr>
            <w:tcW w:w="940" w:type="dxa"/>
            <w:tcBorders>
              <w:top w:val="nil"/>
              <w:left w:val="nil"/>
              <w:bottom w:val="single" w:sz="4" w:space="0" w:color="auto"/>
              <w:right w:val="single" w:sz="4" w:space="0" w:color="auto"/>
            </w:tcBorders>
            <w:shd w:val="clear" w:color="auto" w:fill="auto"/>
            <w:noWrap/>
            <w:vAlign w:val="center"/>
            <w:hideMark/>
          </w:tcPr>
          <w:p w14:paraId="0D206CC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0807010050</w:t>
            </w:r>
          </w:p>
        </w:tc>
        <w:tc>
          <w:tcPr>
            <w:tcW w:w="3700" w:type="dxa"/>
            <w:tcBorders>
              <w:top w:val="nil"/>
              <w:left w:val="nil"/>
              <w:bottom w:val="single" w:sz="4" w:space="0" w:color="auto"/>
              <w:right w:val="single" w:sz="4" w:space="0" w:color="auto"/>
            </w:tcBorders>
            <w:shd w:val="clear" w:color="auto" w:fill="auto"/>
            <w:noWrap/>
            <w:vAlign w:val="center"/>
            <w:hideMark/>
          </w:tcPr>
          <w:p w14:paraId="2FF8AA7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PICUTANI</w:t>
            </w:r>
          </w:p>
        </w:tc>
        <w:tc>
          <w:tcPr>
            <w:tcW w:w="1340" w:type="dxa"/>
            <w:tcBorders>
              <w:top w:val="nil"/>
              <w:left w:val="nil"/>
              <w:bottom w:val="single" w:sz="4" w:space="0" w:color="auto"/>
              <w:right w:val="single" w:sz="4" w:space="0" w:color="auto"/>
            </w:tcBorders>
            <w:shd w:val="clear" w:color="auto" w:fill="auto"/>
            <w:noWrap/>
            <w:vAlign w:val="center"/>
            <w:hideMark/>
          </w:tcPr>
          <w:p w14:paraId="71AF565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E91192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4F7EF8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SANTO TOMAS</w:t>
            </w:r>
          </w:p>
        </w:tc>
        <w:tc>
          <w:tcPr>
            <w:tcW w:w="1011" w:type="dxa"/>
            <w:tcBorders>
              <w:top w:val="nil"/>
              <w:left w:val="nil"/>
              <w:bottom w:val="single" w:sz="4" w:space="0" w:color="auto"/>
              <w:right w:val="single" w:sz="4" w:space="0" w:color="auto"/>
            </w:tcBorders>
            <w:shd w:val="clear" w:color="auto" w:fill="auto"/>
            <w:noWrap/>
            <w:vAlign w:val="center"/>
          </w:tcPr>
          <w:p w14:paraId="551453DC" w14:textId="7E30537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6A4311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647E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585</w:t>
            </w:r>
          </w:p>
        </w:tc>
        <w:tc>
          <w:tcPr>
            <w:tcW w:w="940" w:type="dxa"/>
            <w:tcBorders>
              <w:top w:val="nil"/>
              <w:left w:val="nil"/>
              <w:bottom w:val="single" w:sz="4" w:space="0" w:color="auto"/>
              <w:right w:val="single" w:sz="4" w:space="0" w:color="auto"/>
            </w:tcBorders>
            <w:shd w:val="clear" w:color="auto" w:fill="auto"/>
            <w:noWrap/>
            <w:vAlign w:val="center"/>
            <w:hideMark/>
          </w:tcPr>
          <w:p w14:paraId="415FD3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0807010530</w:t>
            </w:r>
          </w:p>
        </w:tc>
        <w:tc>
          <w:tcPr>
            <w:tcW w:w="3700" w:type="dxa"/>
            <w:tcBorders>
              <w:top w:val="nil"/>
              <w:left w:val="nil"/>
              <w:bottom w:val="single" w:sz="4" w:space="0" w:color="auto"/>
              <w:right w:val="single" w:sz="4" w:space="0" w:color="auto"/>
            </w:tcBorders>
            <w:shd w:val="clear" w:color="auto" w:fill="auto"/>
            <w:noWrap/>
            <w:vAlign w:val="center"/>
            <w:hideMark/>
          </w:tcPr>
          <w:p w14:paraId="144D854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CCASIAHUI</w:t>
            </w:r>
          </w:p>
        </w:tc>
        <w:tc>
          <w:tcPr>
            <w:tcW w:w="1340" w:type="dxa"/>
            <w:tcBorders>
              <w:top w:val="nil"/>
              <w:left w:val="nil"/>
              <w:bottom w:val="single" w:sz="4" w:space="0" w:color="auto"/>
              <w:right w:val="single" w:sz="4" w:space="0" w:color="auto"/>
            </w:tcBorders>
            <w:shd w:val="clear" w:color="auto" w:fill="auto"/>
            <w:noWrap/>
            <w:vAlign w:val="center"/>
            <w:hideMark/>
          </w:tcPr>
          <w:p w14:paraId="7CFF409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75E09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1DAB87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SANTO TOMAS</w:t>
            </w:r>
          </w:p>
        </w:tc>
        <w:tc>
          <w:tcPr>
            <w:tcW w:w="1011" w:type="dxa"/>
            <w:tcBorders>
              <w:top w:val="nil"/>
              <w:left w:val="nil"/>
              <w:bottom w:val="single" w:sz="4" w:space="0" w:color="auto"/>
              <w:right w:val="single" w:sz="4" w:space="0" w:color="auto"/>
            </w:tcBorders>
            <w:shd w:val="clear" w:color="auto" w:fill="auto"/>
            <w:noWrap/>
            <w:vAlign w:val="center"/>
          </w:tcPr>
          <w:p w14:paraId="5887390B" w14:textId="1EFF315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68BF00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FC0DE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586</w:t>
            </w:r>
          </w:p>
        </w:tc>
        <w:tc>
          <w:tcPr>
            <w:tcW w:w="940" w:type="dxa"/>
            <w:tcBorders>
              <w:top w:val="nil"/>
              <w:left w:val="nil"/>
              <w:bottom w:val="single" w:sz="4" w:space="0" w:color="auto"/>
              <w:right w:val="single" w:sz="4" w:space="0" w:color="auto"/>
            </w:tcBorders>
            <w:shd w:val="clear" w:color="auto" w:fill="auto"/>
            <w:noWrap/>
            <w:vAlign w:val="center"/>
            <w:hideMark/>
          </w:tcPr>
          <w:p w14:paraId="27AD585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0807030003</w:t>
            </w:r>
          </w:p>
        </w:tc>
        <w:tc>
          <w:tcPr>
            <w:tcW w:w="3700" w:type="dxa"/>
            <w:tcBorders>
              <w:top w:val="nil"/>
              <w:left w:val="nil"/>
              <w:bottom w:val="single" w:sz="4" w:space="0" w:color="auto"/>
              <w:right w:val="single" w:sz="4" w:space="0" w:color="auto"/>
            </w:tcBorders>
            <w:shd w:val="clear" w:color="auto" w:fill="auto"/>
            <w:noWrap/>
            <w:vAlign w:val="center"/>
            <w:hideMark/>
          </w:tcPr>
          <w:p w14:paraId="4023C9B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CCACHO</w:t>
            </w:r>
          </w:p>
        </w:tc>
        <w:tc>
          <w:tcPr>
            <w:tcW w:w="1340" w:type="dxa"/>
            <w:tcBorders>
              <w:top w:val="nil"/>
              <w:left w:val="nil"/>
              <w:bottom w:val="single" w:sz="4" w:space="0" w:color="auto"/>
              <w:right w:val="single" w:sz="4" w:space="0" w:color="auto"/>
            </w:tcBorders>
            <w:shd w:val="clear" w:color="auto" w:fill="auto"/>
            <w:noWrap/>
            <w:vAlign w:val="center"/>
            <w:hideMark/>
          </w:tcPr>
          <w:p w14:paraId="37FE5AD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3EF5FB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0136D9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CHAMACA</w:t>
            </w:r>
          </w:p>
        </w:tc>
        <w:tc>
          <w:tcPr>
            <w:tcW w:w="1011" w:type="dxa"/>
            <w:tcBorders>
              <w:top w:val="nil"/>
              <w:left w:val="nil"/>
              <w:bottom w:val="single" w:sz="4" w:space="0" w:color="auto"/>
              <w:right w:val="single" w:sz="4" w:space="0" w:color="auto"/>
            </w:tcBorders>
            <w:shd w:val="clear" w:color="auto" w:fill="auto"/>
            <w:noWrap/>
            <w:vAlign w:val="center"/>
          </w:tcPr>
          <w:p w14:paraId="30479E2D" w14:textId="3F1464C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EC693D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840D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587</w:t>
            </w:r>
          </w:p>
        </w:tc>
        <w:tc>
          <w:tcPr>
            <w:tcW w:w="940" w:type="dxa"/>
            <w:tcBorders>
              <w:top w:val="nil"/>
              <w:left w:val="nil"/>
              <w:bottom w:val="single" w:sz="4" w:space="0" w:color="auto"/>
              <w:right w:val="single" w:sz="4" w:space="0" w:color="auto"/>
            </w:tcBorders>
            <w:shd w:val="clear" w:color="auto" w:fill="auto"/>
            <w:noWrap/>
            <w:vAlign w:val="center"/>
            <w:hideMark/>
          </w:tcPr>
          <w:p w14:paraId="41F59F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0807030009</w:t>
            </w:r>
          </w:p>
        </w:tc>
        <w:tc>
          <w:tcPr>
            <w:tcW w:w="3700" w:type="dxa"/>
            <w:tcBorders>
              <w:top w:val="nil"/>
              <w:left w:val="nil"/>
              <w:bottom w:val="single" w:sz="4" w:space="0" w:color="auto"/>
              <w:right w:val="single" w:sz="4" w:space="0" w:color="auto"/>
            </w:tcBorders>
            <w:shd w:val="clear" w:color="auto" w:fill="auto"/>
            <w:noWrap/>
            <w:vAlign w:val="center"/>
            <w:hideMark/>
          </w:tcPr>
          <w:p w14:paraId="06F16A5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SIHUINCHA BAJO</w:t>
            </w:r>
          </w:p>
        </w:tc>
        <w:tc>
          <w:tcPr>
            <w:tcW w:w="1340" w:type="dxa"/>
            <w:tcBorders>
              <w:top w:val="nil"/>
              <w:left w:val="nil"/>
              <w:bottom w:val="single" w:sz="4" w:space="0" w:color="auto"/>
              <w:right w:val="single" w:sz="4" w:space="0" w:color="auto"/>
            </w:tcBorders>
            <w:shd w:val="clear" w:color="auto" w:fill="auto"/>
            <w:noWrap/>
            <w:vAlign w:val="center"/>
            <w:hideMark/>
          </w:tcPr>
          <w:p w14:paraId="768A7AA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991399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135AD0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CHAMACA</w:t>
            </w:r>
          </w:p>
        </w:tc>
        <w:tc>
          <w:tcPr>
            <w:tcW w:w="1011" w:type="dxa"/>
            <w:tcBorders>
              <w:top w:val="nil"/>
              <w:left w:val="nil"/>
              <w:bottom w:val="single" w:sz="4" w:space="0" w:color="auto"/>
              <w:right w:val="single" w:sz="4" w:space="0" w:color="auto"/>
            </w:tcBorders>
            <w:shd w:val="clear" w:color="auto" w:fill="auto"/>
            <w:noWrap/>
            <w:vAlign w:val="center"/>
          </w:tcPr>
          <w:p w14:paraId="1E1034CE" w14:textId="0C6A99B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D78591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2239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588</w:t>
            </w:r>
          </w:p>
        </w:tc>
        <w:tc>
          <w:tcPr>
            <w:tcW w:w="940" w:type="dxa"/>
            <w:tcBorders>
              <w:top w:val="nil"/>
              <w:left w:val="nil"/>
              <w:bottom w:val="single" w:sz="4" w:space="0" w:color="auto"/>
              <w:right w:val="single" w:sz="4" w:space="0" w:color="auto"/>
            </w:tcBorders>
            <w:shd w:val="clear" w:color="auto" w:fill="auto"/>
            <w:noWrap/>
            <w:vAlign w:val="center"/>
            <w:hideMark/>
          </w:tcPr>
          <w:p w14:paraId="630F7A9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0807030028</w:t>
            </w:r>
          </w:p>
        </w:tc>
        <w:tc>
          <w:tcPr>
            <w:tcW w:w="3700" w:type="dxa"/>
            <w:tcBorders>
              <w:top w:val="nil"/>
              <w:left w:val="nil"/>
              <w:bottom w:val="single" w:sz="4" w:space="0" w:color="auto"/>
              <w:right w:val="single" w:sz="4" w:space="0" w:color="auto"/>
            </w:tcBorders>
            <w:shd w:val="clear" w:color="auto" w:fill="auto"/>
            <w:noWrap/>
            <w:vAlign w:val="center"/>
            <w:hideMark/>
          </w:tcPr>
          <w:p w14:paraId="63DF7B0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FELULLO</w:t>
            </w:r>
          </w:p>
        </w:tc>
        <w:tc>
          <w:tcPr>
            <w:tcW w:w="1340" w:type="dxa"/>
            <w:tcBorders>
              <w:top w:val="nil"/>
              <w:left w:val="nil"/>
              <w:bottom w:val="single" w:sz="4" w:space="0" w:color="auto"/>
              <w:right w:val="single" w:sz="4" w:space="0" w:color="auto"/>
            </w:tcBorders>
            <w:shd w:val="clear" w:color="auto" w:fill="auto"/>
            <w:noWrap/>
            <w:vAlign w:val="center"/>
            <w:hideMark/>
          </w:tcPr>
          <w:p w14:paraId="0F808D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1BD363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62D552E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CHAMACA</w:t>
            </w:r>
          </w:p>
        </w:tc>
        <w:tc>
          <w:tcPr>
            <w:tcW w:w="1011" w:type="dxa"/>
            <w:tcBorders>
              <w:top w:val="nil"/>
              <w:left w:val="nil"/>
              <w:bottom w:val="single" w:sz="4" w:space="0" w:color="auto"/>
              <w:right w:val="single" w:sz="4" w:space="0" w:color="auto"/>
            </w:tcBorders>
            <w:shd w:val="clear" w:color="auto" w:fill="auto"/>
            <w:noWrap/>
            <w:vAlign w:val="center"/>
          </w:tcPr>
          <w:p w14:paraId="2CDAB5AC" w14:textId="70977AC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2D55E2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CFE4D0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589</w:t>
            </w:r>
          </w:p>
        </w:tc>
        <w:tc>
          <w:tcPr>
            <w:tcW w:w="940" w:type="dxa"/>
            <w:tcBorders>
              <w:top w:val="nil"/>
              <w:left w:val="nil"/>
              <w:bottom w:val="single" w:sz="4" w:space="0" w:color="auto"/>
              <w:right w:val="single" w:sz="4" w:space="0" w:color="auto"/>
            </w:tcBorders>
            <w:shd w:val="clear" w:color="auto" w:fill="auto"/>
            <w:noWrap/>
            <w:vAlign w:val="center"/>
            <w:hideMark/>
          </w:tcPr>
          <w:p w14:paraId="72DEBE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0807030032</w:t>
            </w:r>
          </w:p>
        </w:tc>
        <w:tc>
          <w:tcPr>
            <w:tcW w:w="3700" w:type="dxa"/>
            <w:tcBorders>
              <w:top w:val="nil"/>
              <w:left w:val="nil"/>
              <w:bottom w:val="single" w:sz="4" w:space="0" w:color="auto"/>
              <w:right w:val="single" w:sz="4" w:space="0" w:color="auto"/>
            </w:tcBorders>
            <w:shd w:val="clear" w:color="auto" w:fill="auto"/>
            <w:noWrap/>
            <w:vAlign w:val="center"/>
            <w:hideMark/>
          </w:tcPr>
          <w:p w14:paraId="662E83F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LACA LACA</w:t>
            </w:r>
          </w:p>
        </w:tc>
        <w:tc>
          <w:tcPr>
            <w:tcW w:w="1340" w:type="dxa"/>
            <w:tcBorders>
              <w:top w:val="nil"/>
              <w:left w:val="nil"/>
              <w:bottom w:val="single" w:sz="4" w:space="0" w:color="auto"/>
              <w:right w:val="single" w:sz="4" w:space="0" w:color="auto"/>
            </w:tcBorders>
            <w:shd w:val="clear" w:color="auto" w:fill="auto"/>
            <w:noWrap/>
            <w:vAlign w:val="center"/>
            <w:hideMark/>
          </w:tcPr>
          <w:p w14:paraId="218A7D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9098CE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5E6F22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CHAMACA</w:t>
            </w:r>
          </w:p>
        </w:tc>
        <w:tc>
          <w:tcPr>
            <w:tcW w:w="1011" w:type="dxa"/>
            <w:tcBorders>
              <w:top w:val="nil"/>
              <w:left w:val="nil"/>
              <w:bottom w:val="single" w:sz="4" w:space="0" w:color="auto"/>
              <w:right w:val="single" w:sz="4" w:space="0" w:color="auto"/>
            </w:tcBorders>
            <w:shd w:val="clear" w:color="auto" w:fill="auto"/>
            <w:noWrap/>
            <w:vAlign w:val="center"/>
          </w:tcPr>
          <w:p w14:paraId="6889A03E" w14:textId="7E4F510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EA541A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E8948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590</w:t>
            </w:r>
          </w:p>
        </w:tc>
        <w:tc>
          <w:tcPr>
            <w:tcW w:w="940" w:type="dxa"/>
            <w:tcBorders>
              <w:top w:val="nil"/>
              <w:left w:val="nil"/>
              <w:bottom w:val="single" w:sz="4" w:space="0" w:color="auto"/>
              <w:right w:val="single" w:sz="4" w:space="0" w:color="auto"/>
            </w:tcBorders>
            <w:shd w:val="clear" w:color="auto" w:fill="auto"/>
            <w:noWrap/>
            <w:vAlign w:val="center"/>
            <w:hideMark/>
          </w:tcPr>
          <w:p w14:paraId="03C12D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0807040013</w:t>
            </w:r>
          </w:p>
        </w:tc>
        <w:tc>
          <w:tcPr>
            <w:tcW w:w="3700" w:type="dxa"/>
            <w:tcBorders>
              <w:top w:val="nil"/>
              <w:left w:val="nil"/>
              <w:bottom w:val="single" w:sz="4" w:space="0" w:color="auto"/>
              <w:right w:val="single" w:sz="4" w:space="0" w:color="auto"/>
            </w:tcBorders>
            <w:shd w:val="clear" w:color="auto" w:fill="auto"/>
            <w:noWrap/>
            <w:vAlign w:val="center"/>
            <w:hideMark/>
          </w:tcPr>
          <w:p w14:paraId="24F3162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HUACCOTTO</w:t>
            </w:r>
          </w:p>
        </w:tc>
        <w:tc>
          <w:tcPr>
            <w:tcW w:w="1340" w:type="dxa"/>
            <w:tcBorders>
              <w:top w:val="nil"/>
              <w:left w:val="nil"/>
              <w:bottom w:val="single" w:sz="4" w:space="0" w:color="auto"/>
              <w:right w:val="single" w:sz="4" w:space="0" w:color="auto"/>
            </w:tcBorders>
            <w:shd w:val="clear" w:color="auto" w:fill="auto"/>
            <w:noWrap/>
            <w:vAlign w:val="center"/>
            <w:hideMark/>
          </w:tcPr>
          <w:p w14:paraId="1CA668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7116F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32E9A8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COLQUEMARCA</w:t>
            </w:r>
          </w:p>
        </w:tc>
        <w:tc>
          <w:tcPr>
            <w:tcW w:w="1011" w:type="dxa"/>
            <w:tcBorders>
              <w:top w:val="nil"/>
              <w:left w:val="nil"/>
              <w:bottom w:val="single" w:sz="4" w:space="0" w:color="auto"/>
              <w:right w:val="single" w:sz="4" w:space="0" w:color="auto"/>
            </w:tcBorders>
            <w:shd w:val="clear" w:color="auto" w:fill="auto"/>
            <w:noWrap/>
            <w:vAlign w:val="center"/>
          </w:tcPr>
          <w:p w14:paraId="48FA1FDD" w14:textId="43E4873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869164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D4210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591</w:t>
            </w:r>
          </w:p>
        </w:tc>
        <w:tc>
          <w:tcPr>
            <w:tcW w:w="940" w:type="dxa"/>
            <w:tcBorders>
              <w:top w:val="nil"/>
              <w:left w:val="nil"/>
              <w:bottom w:val="single" w:sz="4" w:space="0" w:color="auto"/>
              <w:right w:val="single" w:sz="4" w:space="0" w:color="auto"/>
            </w:tcBorders>
            <w:shd w:val="clear" w:color="auto" w:fill="auto"/>
            <w:noWrap/>
            <w:vAlign w:val="center"/>
            <w:hideMark/>
          </w:tcPr>
          <w:p w14:paraId="390495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0807040025</w:t>
            </w:r>
          </w:p>
        </w:tc>
        <w:tc>
          <w:tcPr>
            <w:tcW w:w="3700" w:type="dxa"/>
            <w:tcBorders>
              <w:top w:val="nil"/>
              <w:left w:val="nil"/>
              <w:bottom w:val="single" w:sz="4" w:space="0" w:color="auto"/>
              <w:right w:val="single" w:sz="4" w:space="0" w:color="auto"/>
            </w:tcBorders>
            <w:shd w:val="clear" w:color="auto" w:fill="auto"/>
            <w:noWrap/>
            <w:vAlign w:val="center"/>
            <w:hideMark/>
          </w:tcPr>
          <w:p w14:paraId="7FE7A4D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HUISURAY</w:t>
            </w:r>
          </w:p>
        </w:tc>
        <w:tc>
          <w:tcPr>
            <w:tcW w:w="1340" w:type="dxa"/>
            <w:tcBorders>
              <w:top w:val="nil"/>
              <w:left w:val="nil"/>
              <w:bottom w:val="single" w:sz="4" w:space="0" w:color="auto"/>
              <w:right w:val="single" w:sz="4" w:space="0" w:color="auto"/>
            </w:tcBorders>
            <w:shd w:val="clear" w:color="auto" w:fill="auto"/>
            <w:noWrap/>
            <w:vAlign w:val="center"/>
            <w:hideMark/>
          </w:tcPr>
          <w:p w14:paraId="74ACA4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E3FEE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15B2DB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COLQUEMARCA</w:t>
            </w:r>
          </w:p>
        </w:tc>
        <w:tc>
          <w:tcPr>
            <w:tcW w:w="1011" w:type="dxa"/>
            <w:tcBorders>
              <w:top w:val="nil"/>
              <w:left w:val="nil"/>
              <w:bottom w:val="single" w:sz="4" w:space="0" w:color="auto"/>
              <w:right w:val="single" w:sz="4" w:space="0" w:color="auto"/>
            </w:tcBorders>
            <w:shd w:val="clear" w:color="auto" w:fill="auto"/>
            <w:noWrap/>
            <w:vAlign w:val="center"/>
          </w:tcPr>
          <w:p w14:paraId="09A05EFF" w14:textId="3124CED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88CFA1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287AF9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592</w:t>
            </w:r>
          </w:p>
        </w:tc>
        <w:tc>
          <w:tcPr>
            <w:tcW w:w="940" w:type="dxa"/>
            <w:tcBorders>
              <w:top w:val="nil"/>
              <w:left w:val="nil"/>
              <w:bottom w:val="single" w:sz="4" w:space="0" w:color="auto"/>
              <w:right w:val="single" w:sz="4" w:space="0" w:color="auto"/>
            </w:tcBorders>
            <w:shd w:val="clear" w:color="auto" w:fill="auto"/>
            <w:noWrap/>
            <w:vAlign w:val="center"/>
            <w:hideMark/>
          </w:tcPr>
          <w:p w14:paraId="4A6887A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0807040028</w:t>
            </w:r>
          </w:p>
        </w:tc>
        <w:tc>
          <w:tcPr>
            <w:tcW w:w="3700" w:type="dxa"/>
            <w:tcBorders>
              <w:top w:val="nil"/>
              <w:left w:val="nil"/>
              <w:bottom w:val="single" w:sz="4" w:space="0" w:color="auto"/>
              <w:right w:val="single" w:sz="4" w:space="0" w:color="auto"/>
            </w:tcBorders>
            <w:shd w:val="clear" w:color="auto" w:fill="auto"/>
            <w:noWrap/>
            <w:vAlign w:val="center"/>
            <w:hideMark/>
          </w:tcPr>
          <w:p w14:paraId="2729E4C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CCOYANI</w:t>
            </w:r>
          </w:p>
        </w:tc>
        <w:tc>
          <w:tcPr>
            <w:tcW w:w="1340" w:type="dxa"/>
            <w:tcBorders>
              <w:top w:val="nil"/>
              <w:left w:val="nil"/>
              <w:bottom w:val="single" w:sz="4" w:space="0" w:color="auto"/>
              <w:right w:val="single" w:sz="4" w:space="0" w:color="auto"/>
            </w:tcBorders>
            <w:shd w:val="clear" w:color="auto" w:fill="auto"/>
            <w:noWrap/>
            <w:vAlign w:val="center"/>
            <w:hideMark/>
          </w:tcPr>
          <w:p w14:paraId="0D3B1D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FEC9A2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22E3B7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COLQUEMARCA</w:t>
            </w:r>
          </w:p>
        </w:tc>
        <w:tc>
          <w:tcPr>
            <w:tcW w:w="1011" w:type="dxa"/>
            <w:tcBorders>
              <w:top w:val="nil"/>
              <w:left w:val="nil"/>
              <w:bottom w:val="single" w:sz="4" w:space="0" w:color="auto"/>
              <w:right w:val="single" w:sz="4" w:space="0" w:color="auto"/>
            </w:tcBorders>
            <w:shd w:val="clear" w:color="auto" w:fill="auto"/>
            <w:noWrap/>
            <w:vAlign w:val="center"/>
          </w:tcPr>
          <w:p w14:paraId="150CD67B" w14:textId="6C207B0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E98CC2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62E9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593</w:t>
            </w:r>
          </w:p>
        </w:tc>
        <w:tc>
          <w:tcPr>
            <w:tcW w:w="940" w:type="dxa"/>
            <w:tcBorders>
              <w:top w:val="nil"/>
              <w:left w:val="nil"/>
              <w:bottom w:val="single" w:sz="4" w:space="0" w:color="auto"/>
              <w:right w:val="single" w:sz="4" w:space="0" w:color="auto"/>
            </w:tcBorders>
            <w:shd w:val="clear" w:color="auto" w:fill="auto"/>
            <w:noWrap/>
            <w:vAlign w:val="center"/>
            <w:hideMark/>
          </w:tcPr>
          <w:p w14:paraId="44B0F03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0807040164</w:t>
            </w:r>
          </w:p>
        </w:tc>
        <w:tc>
          <w:tcPr>
            <w:tcW w:w="3700" w:type="dxa"/>
            <w:tcBorders>
              <w:top w:val="nil"/>
              <w:left w:val="nil"/>
              <w:bottom w:val="single" w:sz="4" w:space="0" w:color="auto"/>
              <w:right w:val="single" w:sz="4" w:space="0" w:color="auto"/>
            </w:tcBorders>
            <w:shd w:val="clear" w:color="auto" w:fill="auto"/>
            <w:noWrap/>
            <w:vAlign w:val="center"/>
            <w:hideMark/>
          </w:tcPr>
          <w:p w14:paraId="52FD0A8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JUAN VELASCO ALVARADO</w:t>
            </w:r>
          </w:p>
        </w:tc>
        <w:tc>
          <w:tcPr>
            <w:tcW w:w="1340" w:type="dxa"/>
            <w:tcBorders>
              <w:top w:val="nil"/>
              <w:left w:val="nil"/>
              <w:bottom w:val="single" w:sz="4" w:space="0" w:color="auto"/>
              <w:right w:val="single" w:sz="4" w:space="0" w:color="auto"/>
            </w:tcBorders>
            <w:shd w:val="clear" w:color="auto" w:fill="auto"/>
            <w:noWrap/>
            <w:vAlign w:val="center"/>
            <w:hideMark/>
          </w:tcPr>
          <w:p w14:paraId="508AE4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B7A04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130EF1B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COLQUEMARCA</w:t>
            </w:r>
          </w:p>
        </w:tc>
        <w:tc>
          <w:tcPr>
            <w:tcW w:w="1011" w:type="dxa"/>
            <w:tcBorders>
              <w:top w:val="nil"/>
              <w:left w:val="nil"/>
              <w:bottom w:val="single" w:sz="4" w:space="0" w:color="auto"/>
              <w:right w:val="single" w:sz="4" w:space="0" w:color="auto"/>
            </w:tcBorders>
            <w:shd w:val="clear" w:color="auto" w:fill="auto"/>
            <w:noWrap/>
            <w:vAlign w:val="center"/>
          </w:tcPr>
          <w:p w14:paraId="3F5AEF3D" w14:textId="351CA2B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5E7DC9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6DBE71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594</w:t>
            </w:r>
          </w:p>
        </w:tc>
        <w:tc>
          <w:tcPr>
            <w:tcW w:w="940" w:type="dxa"/>
            <w:tcBorders>
              <w:top w:val="nil"/>
              <w:left w:val="nil"/>
              <w:bottom w:val="single" w:sz="4" w:space="0" w:color="auto"/>
              <w:right w:val="single" w:sz="4" w:space="0" w:color="auto"/>
            </w:tcBorders>
            <w:shd w:val="clear" w:color="auto" w:fill="auto"/>
            <w:noWrap/>
            <w:vAlign w:val="center"/>
            <w:hideMark/>
          </w:tcPr>
          <w:p w14:paraId="1D3CC2F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0807050022</w:t>
            </w:r>
          </w:p>
        </w:tc>
        <w:tc>
          <w:tcPr>
            <w:tcW w:w="3700" w:type="dxa"/>
            <w:tcBorders>
              <w:top w:val="nil"/>
              <w:left w:val="nil"/>
              <w:bottom w:val="single" w:sz="4" w:space="0" w:color="auto"/>
              <w:right w:val="single" w:sz="4" w:space="0" w:color="auto"/>
            </w:tcBorders>
            <w:shd w:val="clear" w:color="auto" w:fill="auto"/>
            <w:noWrap/>
            <w:vAlign w:val="center"/>
            <w:hideMark/>
          </w:tcPr>
          <w:p w14:paraId="3F10F36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PARCCO</w:t>
            </w:r>
          </w:p>
        </w:tc>
        <w:tc>
          <w:tcPr>
            <w:tcW w:w="1340" w:type="dxa"/>
            <w:tcBorders>
              <w:top w:val="nil"/>
              <w:left w:val="nil"/>
              <w:bottom w:val="single" w:sz="4" w:space="0" w:color="auto"/>
              <w:right w:val="single" w:sz="4" w:space="0" w:color="auto"/>
            </w:tcBorders>
            <w:shd w:val="clear" w:color="auto" w:fill="auto"/>
            <w:noWrap/>
            <w:vAlign w:val="center"/>
            <w:hideMark/>
          </w:tcPr>
          <w:p w14:paraId="085740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65A75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274AA73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LIVITACA</w:t>
            </w:r>
          </w:p>
        </w:tc>
        <w:tc>
          <w:tcPr>
            <w:tcW w:w="1011" w:type="dxa"/>
            <w:tcBorders>
              <w:top w:val="nil"/>
              <w:left w:val="nil"/>
              <w:bottom w:val="single" w:sz="4" w:space="0" w:color="auto"/>
              <w:right w:val="single" w:sz="4" w:space="0" w:color="auto"/>
            </w:tcBorders>
            <w:shd w:val="clear" w:color="auto" w:fill="auto"/>
            <w:noWrap/>
            <w:vAlign w:val="center"/>
          </w:tcPr>
          <w:p w14:paraId="75FD6A67" w14:textId="269B4B5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529E11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B0576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595</w:t>
            </w:r>
          </w:p>
        </w:tc>
        <w:tc>
          <w:tcPr>
            <w:tcW w:w="940" w:type="dxa"/>
            <w:tcBorders>
              <w:top w:val="nil"/>
              <w:left w:val="nil"/>
              <w:bottom w:val="single" w:sz="4" w:space="0" w:color="auto"/>
              <w:right w:val="single" w:sz="4" w:space="0" w:color="auto"/>
            </w:tcBorders>
            <w:shd w:val="clear" w:color="auto" w:fill="auto"/>
            <w:noWrap/>
            <w:vAlign w:val="center"/>
            <w:hideMark/>
          </w:tcPr>
          <w:p w14:paraId="1BB02A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0807050027</w:t>
            </w:r>
          </w:p>
        </w:tc>
        <w:tc>
          <w:tcPr>
            <w:tcW w:w="3700" w:type="dxa"/>
            <w:tcBorders>
              <w:top w:val="nil"/>
              <w:left w:val="nil"/>
              <w:bottom w:val="single" w:sz="4" w:space="0" w:color="auto"/>
              <w:right w:val="single" w:sz="4" w:space="0" w:color="auto"/>
            </w:tcBorders>
            <w:shd w:val="clear" w:color="auto" w:fill="auto"/>
            <w:noWrap/>
            <w:vAlign w:val="center"/>
            <w:hideMark/>
          </w:tcPr>
          <w:p w14:paraId="504EF6A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AUSANTA</w:t>
            </w:r>
          </w:p>
        </w:tc>
        <w:tc>
          <w:tcPr>
            <w:tcW w:w="1340" w:type="dxa"/>
            <w:tcBorders>
              <w:top w:val="nil"/>
              <w:left w:val="nil"/>
              <w:bottom w:val="single" w:sz="4" w:space="0" w:color="auto"/>
              <w:right w:val="single" w:sz="4" w:space="0" w:color="auto"/>
            </w:tcBorders>
            <w:shd w:val="clear" w:color="auto" w:fill="auto"/>
            <w:noWrap/>
            <w:vAlign w:val="center"/>
            <w:hideMark/>
          </w:tcPr>
          <w:p w14:paraId="005983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5287B0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7D040B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LIVITACA</w:t>
            </w:r>
          </w:p>
        </w:tc>
        <w:tc>
          <w:tcPr>
            <w:tcW w:w="1011" w:type="dxa"/>
            <w:tcBorders>
              <w:top w:val="nil"/>
              <w:left w:val="nil"/>
              <w:bottom w:val="single" w:sz="4" w:space="0" w:color="auto"/>
              <w:right w:val="single" w:sz="4" w:space="0" w:color="auto"/>
            </w:tcBorders>
            <w:shd w:val="clear" w:color="auto" w:fill="auto"/>
            <w:noWrap/>
            <w:vAlign w:val="center"/>
          </w:tcPr>
          <w:p w14:paraId="1F3D7E7A" w14:textId="2EA5B13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474F437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AE0A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596</w:t>
            </w:r>
          </w:p>
        </w:tc>
        <w:tc>
          <w:tcPr>
            <w:tcW w:w="940" w:type="dxa"/>
            <w:tcBorders>
              <w:top w:val="nil"/>
              <w:left w:val="nil"/>
              <w:bottom w:val="single" w:sz="4" w:space="0" w:color="auto"/>
              <w:right w:val="single" w:sz="4" w:space="0" w:color="auto"/>
            </w:tcBorders>
            <w:shd w:val="clear" w:color="auto" w:fill="auto"/>
            <w:noWrap/>
            <w:vAlign w:val="center"/>
            <w:hideMark/>
          </w:tcPr>
          <w:p w14:paraId="69DE38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0807050035</w:t>
            </w:r>
          </w:p>
        </w:tc>
        <w:tc>
          <w:tcPr>
            <w:tcW w:w="3700" w:type="dxa"/>
            <w:tcBorders>
              <w:top w:val="nil"/>
              <w:left w:val="nil"/>
              <w:bottom w:val="single" w:sz="4" w:space="0" w:color="auto"/>
              <w:right w:val="single" w:sz="4" w:space="0" w:color="auto"/>
            </w:tcBorders>
            <w:shd w:val="clear" w:color="auto" w:fill="auto"/>
            <w:noWrap/>
            <w:vAlign w:val="center"/>
            <w:hideMark/>
          </w:tcPr>
          <w:p w14:paraId="0D24595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ILLATUYO</w:t>
            </w:r>
          </w:p>
        </w:tc>
        <w:tc>
          <w:tcPr>
            <w:tcW w:w="1340" w:type="dxa"/>
            <w:tcBorders>
              <w:top w:val="nil"/>
              <w:left w:val="nil"/>
              <w:bottom w:val="single" w:sz="4" w:space="0" w:color="auto"/>
              <w:right w:val="single" w:sz="4" w:space="0" w:color="auto"/>
            </w:tcBorders>
            <w:shd w:val="clear" w:color="auto" w:fill="auto"/>
            <w:noWrap/>
            <w:vAlign w:val="center"/>
            <w:hideMark/>
          </w:tcPr>
          <w:p w14:paraId="468459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E69E6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1FAB72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LIVITACA</w:t>
            </w:r>
          </w:p>
        </w:tc>
        <w:tc>
          <w:tcPr>
            <w:tcW w:w="1011" w:type="dxa"/>
            <w:tcBorders>
              <w:top w:val="nil"/>
              <w:left w:val="nil"/>
              <w:bottom w:val="single" w:sz="4" w:space="0" w:color="auto"/>
              <w:right w:val="single" w:sz="4" w:space="0" w:color="auto"/>
            </w:tcBorders>
            <w:shd w:val="clear" w:color="auto" w:fill="auto"/>
            <w:noWrap/>
            <w:vAlign w:val="center"/>
          </w:tcPr>
          <w:p w14:paraId="0F478F40" w14:textId="258CE48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290A4D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6DD304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597</w:t>
            </w:r>
          </w:p>
        </w:tc>
        <w:tc>
          <w:tcPr>
            <w:tcW w:w="940" w:type="dxa"/>
            <w:tcBorders>
              <w:top w:val="nil"/>
              <w:left w:val="nil"/>
              <w:bottom w:val="single" w:sz="4" w:space="0" w:color="auto"/>
              <w:right w:val="single" w:sz="4" w:space="0" w:color="auto"/>
            </w:tcBorders>
            <w:shd w:val="clear" w:color="auto" w:fill="auto"/>
            <w:noWrap/>
            <w:vAlign w:val="center"/>
            <w:hideMark/>
          </w:tcPr>
          <w:p w14:paraId="2E922F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0807050040</w:t>
            </w:r>
          </w:p>
        </w:tc>
        <w:tc>
          <w:tcPr>
            <w:tcW w:w="3700" w:type="dxa"/>
            <w:tcBorders>
              <w:top w:val="nil"/>
              <w:left w:val="nil"/>
              <w:bottom w:val="single" w:sz="4" w:space="0" w:color="auto"/>
              <w:right w:val="single" w:sz="4" w:space="0" w:color="auto"/>
            </w:tcBorders>
            <w:shd w:val="clear" w:color="auto" w:fill="auto"/>
            <w:noWrap/>
            <w:vAlign w:val="center"/>
            <w:hideMark/>
          </w:tcPr>
          <w:p w14:paraId="3934DFD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QQUECHAPAMPA</w:t>
            </w:r>
          </w:p>
        </w:tc>
        <w:tc>
          <w:tcPr>
            <w:tcW w:w="1340" w:type="dxa"/>
            <w:tcBorders>
              <w:top w:val="nil"/>
              <w:left w:val="nil"/>
              <w:bottom w:val="single" w:sz="4" w:space="0" w:color="auto"/>
              <w:right w:val="single" w:sz="4" w:space="0" w:color="auto"/>
            </w:tcBorders>
            <w:shd w:val="clear" w:color="auto" w:fill="auto"/>
            <w:noWrap/>
            <w:vAlign w:val="center"/>
            <w:hideMark/>
          </w:tcPr>
          <w:p w14:paraId="3C7C50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83AD20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5396FB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LIVITACA</w:t>
            </w:r>
          </w:p>
        </w:tc>
        <w:tc>
          <w:tcPr>
            <w:tcW w:w="1011" w:type="dxa"/>
            <w:tcBorders>
              <w:top w:val="nil"/>
              <w:left w:val="nil"/>
              <w:bottom w:val="single" w:sz="4" w:space="0" w:color="auto"/>
              <w:right w:val="single" w:sz="4" w:space="0" w:color="auto"/>
            </w:tcBorders>
            <w:shd w:val="clear" w:color="auto" w:fill="auto"/>
            <w:noWrap/>
            <w:vAlign w:val="center"/>
          </w:tcPr>
          <w:p w14:paraId="6233A6BE" w14:textId="2926C19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8DFBAD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210691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598</w:t>
            </w:r>
          </w:p>
        </w:tc>
        <w:tc>
          <w:tcPr>
            <w:tcW w:w="940" w:type="dxa"/>
            <w:tcBorders>
              <w:top w:val="nil"/>
              <w:left w:val="nil"/>
              <w:bottom w:val="single" w:sz="4" w:space="0" w:color="auto"/>
              <w:right w:val="single" w:sz="4" w:space="0" w:color="auto"/>
            </w:tcBorders>
            <w:shd w:val="clear" w:color="auto" w:fill="auto"/>
            <w:noWrap/>
            <w:vAlign w:val="center"/>
            <w:hideMark/>
          </w:tcPr>
          <w:p w14:paraId="3A9CEFA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0807050042</w:t>
            </w:r>
          </w:p>
        </w:tc>
        <w:tc>
          <w:tcPr>
            <w:tcW w:w="3700" w:type="dxa"/>
            <w:tcBorders>
              <w:top w:val="nil"/>
              <w:left w:val="nil"/>
              <w:bottom w:val="single" w:sz="4" w:space="0" w:color="auto"/>
              <w:right w:val="single" w:sz="4" w:space="0" w:color="auto"/>
            </w:tcBorders>
            <w:shd w:val="clear" w:color="auto" w:fill="auto"/>
            <w:noWrap/>
            <w:vAlign w:val="center"/>
            <w:hideMark/>
          </w:tcPr>
          <w:p w14:paraId="31A3828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QQUECHA AUCHO</w:t>
            </w:r>
          </w:p>
        </w:tc>
        <w:tc>
          <w:tcPr>
            <w:tcW w:w="1340" w:type="dxa"/>
            <w:tcBorders>
              <w:top w:val="nil"/>
              <w:left w:val="nil"/>
              <w:bottom w:val="single" w:sz="4" w:space="0" w:color="auto"/>
              <w:right w:val="single" w:sz="4" w:space="0" w:color="auto"/>
            </w:tcBorders>
            <w:shd w:val="clear" w:color="auto" w:fill="auto"/>
            <w:noWrap/>
            <w:vAlign w:val="center"/>
            <w:hideMark/>
          </w:tcPr>
          <w:p w14:paraId="68D38E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71157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0F63ED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LIVITACA</w:t>
            </w:r>
          </w:p>
        </w:tc>
        <w:tc>
          <w:tcPr>
            <w:tcW w:w="1011" w:type="dxa"/>
            <w:tcBorders>
              <w:top w:val="nil"/>
              <w:left w:val="nil"/>
              <w:bottom w:val="single" w:sz="4" w:space="0" w:color="auto"/>
              <w:right w:val="single" w:sz="4" w:space="0" w:color="auto"/>
            </w:tcBorders>
            <w:shd w:val="clear" w:color="auto" w:fill="auto"/>
            <w:noWrap/>
            <w:vAlign w:val="center"/>
          </w:tcPr>
          <w:p w14:paraId="0796A25F" w14:textId="4EDD957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044345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A101A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599</w:t>
            </w:r>
          </w:p>
        </w:tc>
        <w:tc>
          <w:tcPr>
            <w:tcW w:w="940" w:type="dxa"/>
            <w:tcBorders>
              <w:top w:val="nil"/>
              <w:left w:val="nil"/>
              <w:bottom w:val="single" w:sz="4" w:space="0" w:color="auto"/>
              <w:right w:val="single" w:sz="4" w:space="0" w:color="auto"/>
            </w:tcBorders>
            <w:shd w:val="clear" w:color="auto" w:fill="auto"/>
            <w:noWrap/>
            <w:vAlign w:val="center"/>
            <w:hideMark/>
          </w:tcPr>
          <w:p w14:paraId="56DD5F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0807050048</w:t>
            </w:r>
          </w:p>
        </w:tc>
        <w:tc>
          <w:tcPr>
            <w:tcW w:w="3700" w:type="dxa"/>
            <w:tcBorders>
              <w:top w:val="nil"/>
              <w:left w:val="nil"/>
              <w:bottom w:val="single" w:sz="4" w:space="0" w:color="auto"/>
              <w:right w:val="single" w:sz="4" w:space="0" w:color="auto"/>
            </w:tcBorders>
            <w:shd w:val="clear" w:color="auto" w:fill="auto"/>
            <w:noWrap/>
            <w:vAlign w:val="center"/>
            <w:hideMark/>
          </w:tcPr>
          <w:p w14:paraId="05A98CA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TUNSUMA</w:t>
            </w:r>
          </w:p>
        </w:tc>
        <w:tc>
          <w:tcPr>
            <w:tcW w:w="1340" w:type="dxa"/>
            <w:tcBorders>
              <w:top w:val="nil"/>
              <w:left w:val="nil"/>
              <w:bottom w:val="single" w:sz="4" w:space="0" w:color="auto"/>
              <w:right w:val="single" w:sz="4" w:space="0" w:color="auto"/>
            </w:tcBorders>
            <w:shd w:val="clear" w:color="auto" w:fill="auto"/>
            <w:noWrap/>
            <w:vAlign w:val="center"/>
            <w:hideMark/>
          </w:tcPr>
          <w:p w14:paraId="5485F09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16B5F0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7F2902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LIVITACA</w:t>
            </w:r>
          </w:p>
        </w:tc>
        <w:tc>
          <w:tcPr>
            <w:tcW w:w="1011" w:type="dxa"/>
            <w:tcBorders>
              <w:top w:val="nil"/>
              <w:left w:val="nil"/>
              <w:bottom w:val="single" w:sz="4" w:space="0" w:color="auto"/>
              <w:right w:val="single" w:sz="4" w:space="0" w:color="auto"/>
            </w:tcBorders>
            <w:shd w:val="clear" w:color="auto" w:fill="auto"/>
            <w:noWrap/>
            <w:vAlign w:val="center"/>
          </w:tcPr>
          <w:p w14:paraId="6363370F" w14:textId="25BB1D3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279F8F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99753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600</w:t>
            </w:r>
          </w:p>
        </w:tc>
        <w:tc>
          <w:tcPr>
            <w:tcW w:w="940" w:type="dxa"/>
            <w:tcBorders>
              <w:top w:val="nil"/>
              <w:left w:val="nil"/>
              <w:bottom w:val="single" w:sz="4" w:space="0" w:color="auto"/>
              <w:right w:val="single" w:sz="4" w:space="0" w:color="auto"/>
            </w:tcBorders>
            <w:shd w:val="clear" w:color="auto" w:fill="auto"/>
            <w:noWrap/>
            <w:vAlign w:val="center"/>
            <w:hideMark/>
          </w:tcPr>
          <w:p w14:paraId="3132265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0807050049</w:t>
            </w:r>
          </w:p>
        </w:tc>
        <w:tc>
          <w:tcPr>
            <w:tcW w:w="3700" w:type="dxa"/>
            <w:tcBorders>
              <w:top w:val="nil"/>
              <w:left w:val="nil"/>
              <w:bottom w:val="single" w:sz="4" w:space="0" w:color="auto"/>
              <w:right w:val="single" w:sz="4" w:space="0" w:color="auto"/>
            </w:tcBorders>
            <w:shd w:val="clear" w:color="auto" w:fill="auto"/>
            <w:noWrap/>
            <w:vAlign w:val="center"/>
            <w:hideMark/>
          </w:tcPr>
          <w:p w14:paraId="6BF5479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PISQUICOCHA</w:t>
            </w:r>
          </w:p>
        </w:tc>
        <w:tc>
          <w:tcPr>
            <w:tcW w:w="1340" w:type="dxa"/>
            <w:tcBorders>
              <w:top w:val="nil"/>
              <w:left w:val="nil"/>
              <w:bottom w:val="single" w:sz="4" w:space="0" w:color="auto"/>
              <w:right w:val="single" w:sz="4" w:space="0" w:color="auto"/>
            </w:tcBorders>
            <w:shd w:val="clear" w:color="auto" w:fill="auto"/>
            <w:noWrap/>
            <w:vAlign w:val="center"/>
            <w:hideMark/>
          </w:tcPr>
          <w:p w14:paraId="3BC78AD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12591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495CF43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LIVITACA</w:t>
            </w:r>
          </w:p>
        </w:tc>
        <w:tc>
          <w:tcPr>
            <w:tcW w:w="1011" w:type="dxa"/>
            <w:tcBorders>
              <w:top w:val="nil"/>
              <w:left w:val="nil"/>
              <w:bottom w:val="single" w:sz="4" w:space="0" w:color="auto"/>
              <w:right w:val="single" w:sz="4" w:space="0" w:color="auto"/>
            </w:tcBorders>
            <w:shd w:val="clear" w:color="auto" w:fill="auto"/>
            <w:noWrap/>
            <w:vAlign w:val="center"/>
          </w:tcPr>
          <w:p w14:paraId="0E10B845" w14:textId="165CA8E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64EA2A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C50398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601</w:t>
            </w:r>
          </w:p>
        </w:tc>
        <w:tc>
          <w:tcPr>
            <w:tcW w:w="940" w:type="dxa"/>
            <w:tcBorders>
              <w:top w:val="nil"/>
              <w:left w:val="nil"/>
              <w:bottom w:val="single" w:sz="4" w:space="0" w:color="auto"/>
              <w:right w:val="single" w:sz="4" w:space="0" w:color="auto"/>
            </w:tcBorders>
            <w:shd w:val="clear" w:color="auto" w:fill="auto"/>
            <w:noWrap/>
            <w:vAlign w:val="center"/>
            <w:hideMark/>
          </w:tcPr>
          <w:p w14:paraId="7CBAB8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0807050052</w:t>
            </w:r>
          </w:p>
        </w:tc>
        <w:tc>
          <w:tcPr>
            <w:tcW w:w="3700" w:type="dxa"/>
            <w:tcBorders>
              <w:top w:val="nil"/>
              <w:left w:val="nil"/>
              <w:bottom w:val="single" w:sz="4" w:space="0" w:color="auto"/>
              <w:right w:val="single" w:sz="4" w:space="0" w:color="auto"/>
            </w:tcBorders>
            <w:shd w:val="clear" w:color="auto" w:fill="auto"/>
            <w:noWrap/>
            <w:vAlign w:val="center"/>
            <w:hideMark/>
          </w:tcPr>
          <w:p w14:paraId="223DECF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CHILLOROYA</w:t>
            </w:r>
          </w:p>
        </w:tc>
        <w:tc>
          <w:tcPr>
            <w:tcW w:w="1340" w:type="dxa"/>
            <w:tcBorders>
              <w:top w:val="nil"/>
              <w:left w:val="nil"/>
              <w:bottom w:val="single" w:sz="4" w:space="0" w:color="auto"/>
              <w:right w:val="single" w:sz="4" w:space="0" w:color="auto"/>
            </w:tcBorders>
            <w:shd w:val="clear" w:color="auto" w:fill="auto"/>
            <w:noWrap/>
            <w:vAlign w:val="center"/>
            <w:hideMark/>
          </w:tcPr>
          <w:p w14:paraId="3CB7BA9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F7DC89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4784EFE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LIVITACA</w:t>
            </w:r>
          </w:p>
        </w:tc>
        <w:tc>
          <w:tcPr>
            <w:tcW w:w="1011" w:type="dxa"/>
            <w:tcBorders>
              <w:top w:val="nil"/>
              <w:left w:val="nil"/>
              <w:bottom w:val="single" w:sz="4" w:space="0" w:color="auto"/>
              <w:right w:val="single" w:sz="4" w:space="0" w:color="auto"/>
            </w:tcBorders>
            <w:shd w:val="clear" w:color="auto" w:fill="auto"/>
            <w:noWrap/>
            <w:vAlign w:val="center"/>
          </w:tcPr>
          <w:p w14:paraId="51F3F018" w14:textId="7BC8DBF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F2E067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1C1F9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602</w:t>
            </w:r>
          </w:p>
        </w:tc>
        <w:tc>
          <w:tcPr>
            <w:tcW w:w="940" w:type="dxa"/>
            <w:tcBorders>
              <w:top w:val="nil"/>
              <w:left w:val="nil"/>
              <w:bottom w:val="single" w:sz="4" w:space="0" w:color="auto"/>
              <w:right w:val="single" w:sz="4" w:space="0" w:color="auto"/>
            </w:tcBorders>
            <w:shd w:val="clear" w:color="auto" w:fill="auto"/>
            <w:noWrap/>
            <w:vAlign w:val="center"/>
            <w:hideMark/>
          </w:tcPr>
          <w:p w14:paraId="698D2C0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0807050079</w:t>
            </w:r>
          </w:p>
        </w:tc>
        <w:tc>
          <w:tcPr>
            <w:tcW w:w="3700" w:type="dxa"/>
            <w:tcBorders>
              <w:top w:val="nil"/>
              <w:left w:val="nil"/>
              <w:bottom w:val="single" w:sz="4" w:space="0" w:color="auto"/>
              <w:right w:val="single" w:sz="4" w:space="0" w:color="auto"/>
            </w:tcBorders>
            <w:shd w:val="clear" w:color="auto" w:fill="auto"/>
            <w:noWrap/>
            <w:vAlign w:val="center"/>
            <w:hideMark/>
          </w:tcPr>
          <w:p w14:paraId="67DF709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KAYNO CENTRO</w:t>
            </w:r>
          </w:p>
        </w:tc>
        <w:tc>
          <w:tcPr>
            <w:tcW w:w="1340" w:type="dxa"/>
            <w:tcBorders>
              <w:top w:val="nil"/>
              <w:left w:val="nil"/>
              <w:bottom w:val="single" w:sz="4" w:space="0" w:color="auto"/>
              <w:right w:val="single" w:sz="4" w:space="0" w:color="auto"/>
            </w:tcBorders>
            <w:shd w:val="clear" w:color="auto" w:fill="auto"/>
            <w:noWrap/>
            <w:vAlign w:val="center"/>
            <w:hideMark/>
          </w:tcPr>
          <w:p w14:paraId="01EF65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821BA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20F4D8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LIVITACA</w:t>
            </w:r>
          </w:p>
        </w:tc>
        <w:tc>
          <w:tcPr>
            <w:tcW w:w="1011" w:type="dxa"/>
            <w:tcBorders>
              <w:top w:val="nil"/>
              <w:left w:val="nil"/>
              <w:bottom w:val="single" w:sz="4" w:space="0" w:color="auto"/>
              <w:right w:val="single" w:sz="4" w:space="0" w:color="auto"/>
            </w:tcBorders>
            <w:shd w:val="clear" w:color="auto" w:fill="auto"/>
            <w:noWrap/>
            <w:vAlign w:val="center"/>
          </w:tcPr>
          <w:p w14:paraId="6C1D680F" w14:textId="63AC87F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05EBBA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3BA657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603</w:t>
            </w:r>
          </w:p>
        </w:tc>
        <w:tc>
          <w:tcPr>
            <w:tcW w:w="940" w:type="dxa"/>
            <w:tcBorders>
              <w:top w:val="nil"/>
              <w:left w:val="nil"/>
              <w:bottom w:val="single" w:sz="4" w:space="0" w:color="auto"/>
              <w:right w:val="single" w:sz="4" w:space="0" w:color="auto"/>
            </w:tcBorders>
            <w:shd w:val="clear" w:color="auto" w:fill="auto"/>
            <w:noWrap/>
            <w:vAlign w:val="center"/>
            <w:hideMark/>
          </w:tcPr>
          <w:p w14:paraId="00D41B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0807050080</w:t>
            </w:r>
          </w:p>
        </w:tc>
        <w:tc>
          <w:tcPr>
            <w:tcW w:w="3700" w:type="dxa"/>
            <w:tcBorders>
              <w:top w:val="nil"/>
              <w:left w:val="nil"/>
              <w:bottom w:val="single" w:sz="4" w:space="0" w:color="auto"/>
              <w:right w:val="single" w:sz="4" w:space="0" w:color="auto"/>
            </w:tcBorders>
            <w:shd w:val="clear" w:color="auto" w:fill="auto"/>
            <w:noWrap/>
            <w:vAlign w:val="center"/>
            <w:hideMark/>
          </w:tcPr>
          <w:p w14:paraId="6434408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CHAKERE KAYNO</w:t>
            </w:r>
          </w:p>
        </w:tc>
        <w:tc>
          <w:tcPr>
            <w:tcW w:w="1340" w:type="dxa"/>
            <w:tcBorders>
              <w:top w:val="nil"/>
              <w:left w:val="nil"/>
              <w:bottom w:val="single" w:sz="4" w:space="0" w:color="auto"/>
              <w:right w:val="single" w:sz="4" w:space="0" w:color="auto"/>
            </w:tcBorders>
            <w:shd w:val="clear" w:color="auto" w:fill="auto"/>
            <w:noWrap/>
            <w:vAlign w:val="center"/>
            <w:hideMark/>
          </w:tcPr>
          <w:p w14:paraId="439B99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35662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641E843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LIVITACA</w:t>
            </w:r>
          </w:p>
        </w:tc>
        <w:tc>
          <w:tcPr>
            <w:tcW w:w="1011" w:type="dxa"/>
            <w:tcBorders>
              <w:top w:val="nil"/>
              <w:left w:val="nil"/>
              <w:bottom w:val="single" w:sz="4" w:space="0" w:color="auto"/>
              <w:right w:val="single" w:sz="4" w:space="0" w:color="auto"/>
            </w:tcBorders>
            <w:shd w:val="clear" w:color="auto" w:fill="auto"/>
            <w:noWrap/>
            <w:vAlign w:val="center"/>
          </w:tcPr>
          <w:p w14:paraId="01C291C4" w14:textId="6CE845A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E8EFD2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510E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604</w:t>
            </w:r>
          </w:p>
        </w:tc>
        <w:tc>
          <w:tcPr>
            <w:tcW w:w="940" w:type="dxa"/>
            <w:tcBorders>
              <w:top w:val="nil"/>
              <w:left w:val="nil"/>
              <w:bottom w:val="single" w:sz="4" w:space="0" w:color="auto"/>
              <w:right w:val="single" w:sz="4" w:space="0" w:color="auto"/>
            </w:tcBorders>
            <w:shd w:val="clear" w:color="auto" w:fill="auto"/>
            <w:noWrap/>
            <w:vAlign w:val="center"/>
            <w:hideMark/>
          </w:tcPr>
          <w:p w14:paraId="59B443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0807050100</w:t>
            </w:r>
          </w:p>
        </w:tc>
        <w:tc>
          <w:tcPr>
            <w:tcW w:w="3700" w:type="dxa"/>
            <w:tcBorders>
              <w:top w:val="nil"/>
              <w:left w:val="nil"/>
              <w:bottom w:val="single" w:sz="4" w:space="0" w:color="auto"/>
              <w:right w:val="single" w:sz="4" w:space="0" w:color="auto"/>
            </w:tcBorders>
            <w:shd w:val="clear" w:color="auto" w:fill="auto"/>
            <w:noWrap/>
            <w:vAlign w:val="center"/>
            <w:hideMark/>
          </w:tcPr>
          <w:p w14:paraId="738A777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SHIHUA</w:t>
            </w:r>
          </w:p>
        </w:tc>
        <w:tc>
          <w:tcPr>
            <w:tcW w:w="1340" w:type="dxa"/>
            <w:tcBorders>
              <w:top w:val="nil"/>
              <w:left w:val="nil"/>
              <w:bottom w:val="single" w:sz="4" w:space="0" w:color="auto"/>
              <w:right w:val="single" w:sz="4" w:space="0" w:color="auto"/>
            </w:tcBorders>
            <w:shd w:val="clear" w:color="auto" w:fill="auto"/>
            <w:noWrap/>
            <w:vAlign w:val="center"/>
            <w:hideMark/>
          </w:tcPr>
          <w:p w14:paraId="22171C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B9A165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11573E5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LIVITACA</w:t>
            </w:r>
          </w:p>
        </w:tc>
        <w:tc>
          <w:tcPr>
            <w:tcW w:w="1011" w:type="dxa"/>
            <w:tcBorders>
              <w:top w:val="nil"/>
              <w:left w:val="nil"/>
              <w:bottom w:val="single" w:sz="4" w:space="0" w:color="auto"/>
              <w:right w:val="single" w:sz="4" w:space="0" w:color="auto"/>
            </w:tcBorders>
            <w:shd w:val="clear" w:color="auto" w:fill="auto"/>
            <w:noWrap/>
            <w:vAlign w:val="center"/>
          </w:tcPr>
          <w:p w14:paraId="5AFEDDC7" w14:textId="25C5D3D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3F367C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E927D2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605</w:t>
            </w:r>
          </w:p>
        </w:tc>
        <w:tc>
          <w:tcPr>
            <w:tcW w:w="940" w:type="dxa"/>
            <w:tcBorders>
              <w:top w:val="nil"/>
              <w:left w:val="nil"/>
              <w:bottom w:val="single" w:sz="4" w:space="0" w:color="auto"/>
              <w:right w:val="single" w:sz="4" w:space="0" w:color="auto"/>
            </w:tcBorders>
            <w:shd w:val="clear" w:color="auto" w:fill="auto"/>
            <w:noWrap/>
            <w:vAlign w:val="center"/>
            <w:hideMark/>
          </w:tcPr>
          <w:p w14:paraId="64D960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0807050101</w:t>
            </w:r>
          </w:p>
        </w:tc>
        <w:tc>
          <w:tcPr>
            <w:tcW w:w="3700" w:type="dxa"/>
            <w:tcBorders>
              <w:top w:val="nil"/>
              <w:left w:val="nil"/>
              <w:bottom w:val="single" w:sz="4" w:space="0" w:color="auto"/>
              <w:right w:val="single" w:sz="4" w:space="0" w:color="auto"/>
            </w:tcBorders>
            <w:shd w:val="clear" w:color="auto" w:fill="auto"/>
            <w:noWrap/>
            <w:vAlign w:val="center"/>
            <w:hideMark/>
          </w:tcPr>
          <w:p w14:paraId="0268FAD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PRIMERO DE MAYO</w:t>
            </w:r>
          </w:p>
        </w:tc>
        <w:tc>
          <w:tcPr>
            <w:tcW w:w="1340" w:type="dxa"/>
            <w:tcBorders>
              <w:top w:val="nil"/>
              <w:left w:val="nil"/>
              <w:bottom w:val="single" w:sz="4" w:space="0" w:color="auto"/>
              <w:right w:val="single" w:sz="4" w:space="0" w:color="auto"/>
            </w:tcBorders>
            <w:shd w:val="clear" w:color="auto" w:fill="auto"/>
            <w:noWrap/>
            <w:vAlign w:val="center"/>
            <w:hideMark/>
          </w:tcPr>
          <w:p w14:paraId="106B8BD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8E024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19EBD7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LIVITACA</w:t>
            </w:r>
          </w:p>
        </w:tc>
        <w:tc>
          <w:tcPr>
            <w:tcW w:w="1011" w:type="dxa"/>
            <w:tcBorders>
              <w:top w:val="nil"/>
              <w:left w:val="nil"/>
              <w:bottom w:val="single" w:sz="4" w:space="0" w:color="auto"/>
              <w:right w:val="single" w:sz="4" w:space="0" w:color="auto"/>
            </w:tcBorders>
            <w:shd w:val="clear" w:color="auto" w:fill="auto"/>
            <w:noWrap/>
            <w:vAlign w:val="center"/>
          </w:tcPr>
          <w:p w14:paraId="07B5C92D" w14:textId="315DB33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1D519D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BE0885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606</w:t>
            </w:r>
          </w:p>
        </w:tc>
        <w:tc>
          <w:tcPr>
            <w:tcW w:w="940" w:type="dxa"/>
            <w:tcBorders>
              <w:top w:val="nil"/>
              <w:left w:val="nil"/>
              <w:bottom w:val="single" w:sz="4" w:space="0" w:color="auto"/>
              <w:right w:val="single" w:sz="4" w:space="0" w:color="auto"/>
            </w:tcBorders>
            <w:shd w:val="clear" w:color="auto" w:fill="auto"/>
            <w:noWrap/>
            <w:vAlign w:val="center"/>
            <w:hideMark/>
          </w:tcPr>
          <w:p w14:paraId="3FDA7B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0807050106</w:t>
            </w:r>
          </w:p>
        </w:tc>
        <w:tc>
          <w:tcPr>
            <w:tcW w:w="3700" w:type="dxa"/>
            <w:tcBorders>
              <w:top w:val="nil"/>
              <w:left w:val="nil"/>
              <w:bottom w:val="single" w:sz="4" w:space="0" w:color="auto"/>
              <w:right w:val="single" w:sz="4" w:space="0" w:color="auto"/>
            </w:tcBorders>
            <w:shd w:val="clear" w:color="auto" w:fill="auto"/>
            <w:noWrap/>
            <w:vAlign w:val="center"/>
            <w:hideMark/>
          </w:tcPr>
          <w:p w14:paraId="3BC16CF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AYAHUAYCO</w:t>
            </w:r>
          </w:p>
        </w:tc>
        <w:tc>
          <w:tcPr>
            <w:tcW w:w="1340" w:type="dxa"/>
            <w:tcBorders>
              <w:top w:val="nil"/>
              <w:left w:val="nil"/>
              <w:bottom w:val="single" w:sz="4" w:space="0" w:color="auto"/>
              <w:right w:val="single" w:sz="4" w:space="0" w:color="auto"/>
            </w:tcBorders>
            <w:shd w:val="clear" w:color="auto" w:fill="auto"/>
            <w:noWrap/>
            <w:vAlign w:val="center"/>
            <w:hideMark/>
          </w:tcPr>
          <w:p w14:paraId="067E1C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F23622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7B7933C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LIVITACA</w:t>
            </w:r>
          </w:p>
        </w:tc>
        <w:tc>
          <w:tcPr>
            <w:tcW w:w="1011" w:type="dxa"/>
            <w:tcBorders>
              <w:top w:val="nil"/>
              <w:left w:val="nil"/>
              <w:bottom w:val="single" w:sz="4" w:space="0" w:color="auto"/>
              <w:right w:val="single" w:sz="4" w:space="0" w:color="auto"/>
            </w:tcBorders>
            <w:shd w:val="clear" w:color="auto" w:fill="auto"/>
            <w:noWrap/>
            <w:vAlign w:val="center"/>
          </w:tcPr>
          <w:p w14:paraId="73C5442B" w14:textId="72B0BDA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9B3124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4CF61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607</w:t>
            </w:r>
          </w:p>
        </w:tc>
        <w:tc>
          <w:tcPr>
            <w:tcW w:w="940" w:type="dxa"/>
            <w:tcBorders>
              <w:top w:val="nil"/>
              <w:left w:val="nil"/>
              <w:bottom w:val="single" w:sz="4" w:space="0" w:color="auto"/>
              <w:right w:val="single" w:sz="4" w:space="0" w:color="auto"/>
            </w:tcBorders>
            <w:shd w:val="clear" w:color="auto" w:fill="auto"/>
            <w:noWrap/>
            <w:vAlign w:val="center"/>
            <w:hideMark/>
          </w:tcPr>
          <w:p w14:paraId="7E89B7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0807050118</w:t>
            </w:r>
          </w:p>
        </w:tc>
        <w:tc>
          <w:tcPr>
            <w:tcW w:w="3700" w:type="dxa"/>
            <w:tcBorders>
              <w:top w:val="nil"/>
              <w:left w:val="nil"/>
              <w:bottom w:val="single" w:sz="4" w:space="0" w:color="auto"/>
              <w:right w:val="single" w:sz="4" w:space="0" w:color="auto"/>
            </w:tcBorders>
            <w:shd w:val="clear" w:color="auto" w:fill="auto"/>
            <w:noWrap/>
            <w:vAlign w:val="center"/>
            <w:hideMark/>
          </w:tcPr>
          <w:p w14:paraId="0463FA0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COCHAPATA</w:t>
            </w:r>
          </w:p>
        </w:tc>
        <w:tc>
          <w:tcPr>
            <w:tcW w:w="1340" w:type="dxa"/>
            <w:tcBorders>
              <w:top w:val="nil"/>
              <w:left w:val="nil"/>
              <w:bottom w:val="single" w:sz="4" w:space="0" w:color="auto"/>
              <w:right w:val="single" w:sz="4" w:space="0" w:color="auto"/>
            </w:tcBorders>
            <w:shd w:val="clear" w:color="auto" w:fill="auto"/>
            <w:noWrap/>
            <w:vAlign w:val="center"/>
            <w:hideMark/>
          </w:tcPr>
          <w:p w14:paraId="0A7C34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9EA03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0199FF3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LIVITACA</w:t>
            </w:r>
          </w:p>
        </w:tc>
        <w:tc>
          <w:tcPr>
            <w:tcW w:w="1011" w:type="dxa"/>
            <w:tcBorders>
              <w:top w:val="nil"/>
              <w:left w:val="nil"/>
              <w:bottom w:val="single" w:sz="4" w:space="0" w:color="auto"/>
              <w:right w:val="single" w:sz="4" w:space="0" w:color="auto"/>
            </w:tcBorders>
            <w:shd w:val="clear" w:color="auto" w:fill="auto"/>
            <w:noWrap/>
            <w:vAlign w:val="center"/>
          </w:tcPr>
          <w:p w14:paraId="0BDFF47D" w14:textId="0167F7B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0B64FF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D16CA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608</w:t>
            </w:r>
          </w:p>
        </w:tc>
        <w:tc>
          <w:tcPr>
            <w:tcW w:w="940" w:type="dxa"/>
            <w:tcBorders>
              <w:top w:val="nil"/>
              <w:left w:val="nil"/>
              <w:bottom w:val="single" w:sz="4" w:space="0" w:color="auto"/>
              <w:right w:val="single" w:sz="4" w:space="0" w:color="auto"/>
            </w:tcBorders>
            <w:shd w:val="clear" w:color="auto" w:fill="auto"/>
            <w:noWrap/>
            <w:vAlign w:val="center"/>
            <w:hideMark/>
          </w:tcPr>
          <w:p w14:paraId="5E42E52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0807050119</w:t>
            </w:r>
          </w:p>
        </w:tc>
        <w:tc>
          <w:tcPr>
            <w:tcW w:w="3700" w:type="dxa"/>
            <w:tcBorders>
              <w:top w:val="nil"/>
              <w:left w:val="nil"/>
              <w:bottom w:val="single" w:sz="4" w:space="0" w:color="auto"/>
              <w:right w:val="single" w:sz="4" w:space="0" w:color="auto"/>
            </w:tcBorders>
            <w:shd w:val="clear" w:color="auto" w:fill="auto"/>
            <w:noWrap/>
            <w:vAlign w:val="center"/>
            <w:hideMark/>
          </w:tcPr>
          <w:p w14:paraId="475CEEA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TAPARACO</w:t>
            </w:r>
          </w:p>
        </w:tc>
        <w:tc>
          <w:tcPr>
            <w:tcW w:w="1340" w:type="dxa"/>
            <w:tcBorders>
              <w:top w:val="nil"/>
              <w:left w:val="nil"/>
              <w:bottom w:val="single" w:sz="4" w:space="0" w:color="auto"/>
              <w:right w:val="single" w:sz="4" w:space="0" w:color="auto"/>
            </w:tcBorders>
            <w:shd w:val="clear" w:color="auto" w:fill="auto"/>
            <w:noWrap/>
            <w:vAlign w:val="center"/>
            <w:hideMark/>
          </w:tcPr>
          <w:p w14:paraId="533CDB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0AF65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43E895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LIVITACA</w:t>
            </w:r>
          </w:p>
        </w:tc>
        <w:tc>
          <w:tcPr>
            <w:tcW w:w="1011" w:type="dxa"/>
            <w:tcBorders>
              <w:top w:val="nil"/>
              <w:left w:val="nil"/>
              <w:bottom w:val="single" w:sz="4" w:space="0" w:color="auto"/>
              <w:right w:val="single" w:sz="4" w:space="0" w:color="auto"/>
            </w:tcBorders>
            <w:shd w:val="clear" w:color="auto" w:fill="auto"/>
            <w:noWrap/>
            <w:vAlign w:val="center"/>
          </w:tcPr>
          <w:p w14:paraId="4CB90309" w14:textId="0C964DA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341044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D261B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609</w:t>
            </w:r>
          </w:p>
        </w:tc>
        <w:tc>
          <w:tcPr>
            <w:tcW w:w="940" w:type="dxa"/>
            <w:tcBorders>
              <w:top w:val="nil"/>
              <w:left w:val="nil"/>
              <w:bottom w:val="single" w:sz="4" w:space="0" w:color="auto"/>
              <w:right w:val="single" w:sz="4" w:space="0" w:color="auto"/>
            </w:tcBorders>
            <w:shd w:val="clear" w:color="auto" w:fill="auto"/>
            <w:noWrap/>
            <w:vAlign w:val="center"/>
            <w:hideMark/>
          </w:tcPr>
          <w:p w14:paraId="5A03AC5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0807050121</w:t>
            </w:r>
          </w:p>
        </w:tc>
        <w:tc>
          <w:tcPr>
            <w:tcW w:w="3700" w:type="dxa"/>
            <w:tcBorders>
              <w:top w:val="nil"/>
              <w:left w:val="nil"/>
              <w:bottom w:val="single" w:sz="4" w:space="0" w:color="auto"/>
              <w:right w:val="single" w:sz="4" w:space="0" w:color="auto"/>
            </w:tcBorders>
            <w:shd w:val="clear" w:color="auto" w:fill="auto"/>
            <w:noWrap/>
            <w:vAlign w:val="center"/>
            <w:hideMark/>
          </w:tcPr>
          <w:p w14:paraId="59F6FDF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CHULLUNI</w:t>
            </w:r>
          </w:p>
        </w:tc>
        <w:tc>
          <w:tcPr>
            <w:tcW w:w="1340" w:type="dxa"/>
            <w:tcBorders>
              <w:top w:val="nil"/>
              <w:left w:val="nil"/>
              <w:bottom w:val="single" w:sz="4" w:space="0" w:color="auto"/>
              <w:right w:val="single" w:sz="4" w:space="0" w:color="auto"/>
            </w:tcBorders>
            <w:shd w:val="clear" w:color="auto" w:fill="auto"/>
            <w:noWrap/>
            <w:vAlign w:val="center"/>
            <w:hideMark/>
          </w:tcPr>
          <w:p w14:paraId="7379B2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EBB83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1AB591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LIVITACA</w:t>
            </w:r>
          </w:p>
        </w:tc>
        <w:tc>
          <w:tcPr>
            <w:tcW w:w="1011" w:type="dxa"/>
            <w:tcBorders>
              <w:top w:val="nil"/>
              <w:left w:val="nil"/>
              <w:bottom w:val="single" w:sz="4" w:space="0" w:color="auto"/>
              <w:right w:val="single" w:sz="4" w:space="0" w:color="auto"/>
            </w:tcBorders>
            <w:shd w:val="clear" w:color="auto" w:fill="auto"/>
            <w:noWrap/>
            <w:vAlign w:val="center"/>
          </w:tcPr>
          <w:p w14:paraId="428995B4" w14:textId="7D2D6E9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3213E4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04D716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610</w:t>
            </w:r>
          </w:p>
        </w:tc>
        <w:tc>
          <w:tcPr>
            <w:tcW w:w="940" w:type="dxa"/>
            <w:tcBorders>
              <w:top w:val="nil"/>
              <w:left w:val="nil"/>
              <w:bottom w:val="single" w:sz="4" w:space="0" w:color="auto"/>
              <w:right w:val="single" w:sz="4" w:space="0" w:color="auto"/>
            </w:tcBorders>
            <w:shd w:val="clear" w:color="auto" w:fill="auto"/>
            <w:noWrap/>
            <w:vAlign w:val="center"/>
            <w:hideMark/>
          </w:tcPr>
          <w:p w14:paraId="160562C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0807050146</w:t>
            </w:r>
          </w:p>
        </w:tc>
        <w:tc>
          <w:tcPr>
            <w:tcW w:w="3700" w:type="dxa"/>
            <w:tcBorders>
              <w:top w:val="nil"/>
              <w:left w:val="nil"/>
              <w:bottom w:val="single" w:sz="4" w:space="0" w:color="auto"/>
              <w:right w:val="single" w:sz="4" w:space="0" w:color="auto"/>
            </w:tcBorders>
            <w:shd w:val="clear" w:color="auto" w:fill="auto"/>
            <w:noWrap/>
            <w:vAlign w:val="center"/>
            <w:hideMark/>
          </w:tcPr>
          <w:p w14:paraId="67AC242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JATUNCCASA</w:t>
            </w:r>
          </w:p>
        </w:tc>
        <w:tc>
          <w:tcPr>
            <w:tcW w:w="1340" w:type="dxa"/>
            <w:tcBorders>
              <w:top w:val="nil"/>
              <w:left w:val="nil"/>
              <w:bottom w:val="single" w:sz="4" w:space="0" w:color="auto"/>
              <w:right w:val="single" w:sz="4" w:space="0" w:color="auto"/>
            </w:tcBorders>
            <w:shd w:val="clear" w:color="auto" w:fill="auto"/>
            <w:noWrap/>
            <w:vAlign w:val="center"/>
            <w:hideMark/>
          </w:tcPr>
          <w:p w14:paraId="51F378D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46F51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3D9A731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LIVITACA</w:t>
            </w:r>
          </w:p>
        </w:tc>
        <w:tc>
          <w:tcPr>
            <w:tcW w:w="1011" w:type="dxa"/>
            <w:tcBorders>
              <w:top w:val="nil"/>
              <w:left w:val="nil"/>
              <w:bottom w:val="single" w:sz="4" w:space="0" w:color="auto"/>
              <w:right w:val="single" w:sz="4" w:space="0" w:color="auto"/>
            </w:tcBorders>
            <w:shd w:val="clear" w:color="auto" w:fill="auto"/>
            <w:noWrap/>
            <w:vAlign w:val="center"/>
          </w:tcPr>
          <w:p w14:paraId="693CF8CA" w14:textId="52F845F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5B5A70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D5E8B3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611</w:t>
            </w:r>
          </w:p>
        </w:tc>
        <w:tc>
          <w:tcPr>
            <w:tcW w:w="940" w:type="dxa"/>
            <w:tcBorders>
              <w:top w:val="nil"/>
              <w:left w:val="nil"/>
              <w:bottom w:val="single" w:sz="4" w:space="0" w:color="auto"/>
              <w:right w:val="single" w:sz="4" w:space="0" w:color="auto"/>
            </w:tcBorders>
            <w:shd w:val="clear" w:color="auto" w:fill="auto"/>
            <w:noWrap/>
            <w:vAlign w:val="center"/>
            <w:hideMark/>
          </w:tcPr>
          <w:p w14:paraId="7F0FDF5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0807050170</w:t>
            </w:r>
          </w:p>
        </w:tc>
        <w:tc>
          <w:tcPr>
            <w:tcW w:w="3700" w:type="dxa"/>
            <w:tcBorders>
              <w:top w:val="nil"/>
              <w:left w:val="nil"/>
              <w:bottom w:val="single" w:sz="4" w:space="0" w:color="auto"/>
              <w:right w:val="single" w:sz="4" w:space="0" w:color="auto"/>
            </w:tcBorders>
            <w:shd w:val="clear" w:color="auto" w:fill="auto"/>
            <w:noWrap/>
            <w:vAlign w:val="center"/>
            <w:hideMark/>
          </w:tcPr>
          <w:p w14:paraId="1EF84AC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CHARQUIO</w:t>
            </w:r>
          </w:p>
        </w:tc>
        <w:tc>
          <w:tcPr>
            <w:tcW w:w="1340" w:type="dxa"/>
            <w:tcBorders>
              <w:top w:val="nil"/>
              <w:left w:val="nil"/>
              <w:bottom w:val="single" w:sz="4" w:space="0" w:color="auto"/>
              <w:right w:val="single" w:sz="4" w:space="0" w:color="auto"/>
            </w:tcBorders>
            <w:shd w:val="clear" w:color="auto" w:fill="auto"/>
            <w:noWrap/>
            <w:vAlign w:val="center"/>
            <w:hideMark/>
          </w:tcPr>
          <w:p w14:paraId="365968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EFA41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01B81F1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LIVITACA</w:t>
            </w:r>
          </w:p>
        </w:tc>
        <w:tc>
          <w:tcPr>
            <w:tcW w:w="1011" w:type="dxa"/>
            <w:tcBorders>
              <w:top w:val="nil"/>
              <w:left w:val="nil"/>
              <w:bottom w:val="single" w:sz="4" w:space="0" w:color="auto"/>
              <w:right w:val="single" w:sz="4" w:space="0" w:color="auto"/>
            </w:tcBorders>
            <w:shd w:val="clear" w:color="auto" w:fill="auto"/>
            <w:noWrap/>
            <w:vAlign w:val="center"/>
          </w:tcPr>
          <w:p w14:paraId="0F8E6B43" w14:textId="19A0483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105E70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4D4D50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612</w:t>
            </w:r>
          </w:p>
        </w:tc>
        <w:tc>
          <w:tcPr>
            <w:tcW w:w="940" w:type="dxa"/>
            <w:tcBorders>
              <w:top w:val="nil"/>
              <w:left w:val="nil"/>
              <w:bottom w:val="single" w:sz="4" w:space="0" w:color="auto"/>
              <w:right w:val="single" w:sz="4" w:space="0" w:color="auto"/>
            </w:tcBorders>
            <w:shd w:val="clear" w:color="auto" w:fill="auto"/>
            <w:noWrap/>
            <w:vAlign w:val="center"/>
            <w:hideMark/>
          </w:tcPr>
          <w:p w14:paraId="73FCB36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0807060034</w:t>
            </w:r>
          </w:p>
        </w:tc>
        <w:tc>
          <w:tcPr>
            <w:tcW w:w="3700" w:type="dxa"/>
            <w:tcBorders>
              <w:top w:val="nil"/>
              <w:left w:val="nil"/>
              <w:bottom w:val="single" w:sz="4" w:space="0" w:color="auto"/>
              <w:right w:val="single" w:sz="4" w:space="0" w:color="auto"/>
            </w:tcBorders>
            <w:shd w:val="clear" w:color="auto" w:fill="auto"/>
            <w:noWrap/>
            <w:vAlign w:val="center"/>
            <w:hideMark/>
          </w:tcPr>
          <w:p w14:paraId="407B2BB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ANTUYO LLAULLIMARCA</w:t>
            </w:r>
          </w:p>
        </w:tc>
        <w:tc>
          <w:tcPr>
            <w:tcW w:w="1340" w:type="dxa"/>
            <w:tcBorders>
              <w:top w:val="nil"/>
              <w:left w:val="nil"/>
              <w:bottom w:val="single" w:sz="4" w:space="0" w:color="auto"/>
              <w:right w:val="single" w:sz="4" w:space="0" w:color="auto"/>
            </w:tcBorders>
            <w:shd w:val="clear" w:color="auto" w:fill="auto"/>
            <w:noWrap/>
            <w:vAlign w:val="center"/>
            <w:hideMark/>
          </w:tcPr>
          <w:p w14:paraId="504804D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5EE4F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527CE3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LLUSCO</w:t>
            </w:r>
          </w:p>
        </w:tc>
        <w:tc>
          <w:tcPr>
            <w:tcW w:w="1011" w:type="dxa"/>
            <w:tcBorders>
              <w:top w:val="nil"/>
              <w:left w:val="nil"/>
              <w:bottom w:val="single" w:sz="4" w:space="0" w:color="auto"/>
              <w:right w:val="single" w:sz="4" w:space="0" w:color="auto"/>
            </w:tcBorders>
            <w:shd w:val="clear" w:color="auto" w:fill="auto"/>
            <w:noWrap/>
            <w:vAlign w:val="center"/>
          </w:tcPr>
          <w:p w14:paraId="1C3D26CA" w14:textId="34FFC7D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7B44C3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A7BE01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613</w:t>
            </w:r>
          </w:p>
        </w:tc>
        <w:tc>
          <w:tcPr>
            <w:tcW w:w="940" w:type="dxa"/>
            <w:tcBorders>
              <w:top w:val="nil"/>
              <w:left w:val="nil"/>
              <w:bottom w:val="single" w:sz="4" w:space="0" w:color="auto"/>
              <w:right w:val="single" w:sz="4" w:space="0" w:color="auto"/>
            </w:tcBorders>
            <w:shd w:val="clear" w:color="auto" w:fill="auto"/>
            <w:noWrap/>
            <w:vAlign w:val="center"/>
            <w:hideMark/>
          </w:tcPr>
          <w:p w14:paraId="4D518E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0807060040</w:t>
            </w:r>
          </w:p>
        </w:tc>
        <w:tc>
          <w:tcPr>
            <w:tcW w:w="3700" w:type="dxa"/>
            <w:tcBorders>
              <w:top w:val="nil"/>
              <w:left w:val="nil"/>
              <w:bottom w:val="single" w:sz="4" w:space="0" w:color="auto"/>
              <w:right w:val="single" w:sz="4" w:space="0" w:color="auto"/>
            </w:tcBorders>
            <w:shd w:val="clear" w:color="auto" w:fill="auto"/>
            <w:noWrap/>
            <w:vAlign w:val="center"/>
            <w:hideMark/>
          </w:tcPr>
          <w:p w14:paraId="4CDF44C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CCOLLPA</w:t>
            </w:r>
          </w:p>
        </w:tc>
        <w:tc>
          <w:tcPr>
            <w:tcW w:w="1340" w:type="dxa"/>
            <w:tcBorders>
              <w:top w:val="nil"/>
              <w:left w:val="nil"/>
              <w:bottom w:val="single" w:sz="4" w:space="0" w:color="auto"/>
              <w:right w:val="single" w:sz="4" w:space="0" w:color="auto"/>
            </w:tcBorders>
            <w:shd w:val="clear" w:color="auto" w:fill="auto"/>
            <w:noWrap/>
            <w:vAlign w:val="center"/>
            <w:hideMark/>
          </w:tcPr>
          <w:p w14:paraId="2C5D7F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9F10D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4FA90D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LLUSCO</w:t>
            </w:r>
          </w:p>
        </w:tc>
        <w:tc>
          <w:tcPr>
            <w:tcW w:w="1011" w:type="dxa"/>
            <w:tcBorders>
              <w:top w:val="nil"/>
              <w:left w:val="nil"/>
              <w:bottom w:val="single" w:sz="4" w:space="0" w:color="auto"/>
              <w:right w:val="single" w:sz="4" w:space="0" w:color="auto"/>
            </w:tcBorders>
            <w:shd w:val="clear" w:color="auto" w:fill="auto"/>
            <w:noWrap/>
            <w:vAlign w:val="center"/>
          </w:tcPr>
          <w:p w14:paraId="23726C5F" w14:textId="53A1623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576E3C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ADC62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614</w:t>
            </w:r>
          </w:p>
        </w:tc>
        <w:tc>
          <w:tcPr>
            <w:tcW w:w="940" w:type="dxa"/>
            <w:tcBorders>
              <w:top w:val="nil"/>
              <w:left w:val="nil"/>
              <w:bottom w:val="single" w:sz="4" w:space="0" w:color="auto"/>
              <w:right w:val="single" w:sz="4" w:space="0" w:color="auto"/>
            </w:tcBorders>
            <w:shd w:val="clear" w:color="auto" w:fill="auto"/>
            <w:noWrap/>
            <w:vAlign w:val="center"/>
            <w:hideMark/>
          </w:tcPr>
          <w:p w14:paraId="53CDBC8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0807070029</w:t>
            </w:r>
          </w:p>
        </w:tc>
        <w:tc>
          <w:tcPr>
            <w:tcW w:w="3700" w:type="dxa"/>
            <w:tcBorders>
              <w:top w:val="nil"/>
              <w:left w:val="nil"/>
              <w:bottom w:val="single" w:sz="4" w:space="0" w:color="auto"/>
              <w:right w:val="single" w:sz="4" w:space="0" w:color="auto"/>
            </w:tcBorders>
            <w:shd w:val="clear" w:color="auto" w:fill="auto"/>
            <w:noWrap/>
            <w:vAlign w:val="center"/>
            <w:hideMark/>
          </w:tcPr>
          <w:p w14:paraId="16C576B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ACCOITO</w:t>
            </w:r>
          </w:p>
        </w:tc>
        <w:tc>
          <w:tcPr>
            <w:tcW w:w="1340" w:type="dxa"/>
            <w:tcBorders>
              <w:top w:val="nil"/>
              <w:left w:val="nil"/>
              <w:bottom w:val="single" w:sz="4" w:space="0" w:color="auto"/>
              <w:right w:val="single" w:sz="4" w:space="0" w:color="auto"/>
            </w:tcBorders>
            <w:shd w:val="clear" w:color="auto" w:fill="auto"/>
            <w:noWrap/>
            <w:vAlign w:val="center"/>
            <w:hideMark/>
          </w:tcPr>
          <w:p w14:paraId="3068C3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E30DB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7374A65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QUIÑOTA</w:t>
            </w:r>
          </w:p>
        </w:tc>
        <w:tc>
          <w:tcPr>
            <w:tcW w:w="1011" w:type="dxa"/>
            <w:tcBorders>
              <w:top w:val="nil"/>
              <w:left w:val="nil"/>
              <w:bottom w:val="single" w:sz="4" w:space="0" w:color="auto"/>
              <w:right w:val="single" w:sz="4" w:space="0" w:color="auto"/>
            </w:tcBorders>
            <w:shd w:val="clear" w:color="auto" w:fill="auto"/>
            <w:noWrap/>
            <w:vAlign w:val="center"/>
          </w:tcPr>
          <w:p w14:paraId="5D1F5118" w14:textId="7142724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8774A0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D0C3B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615</w:t>
            </w:r>
          </w:p>
        </w:tc>
        <w:tc>
          <w:tcPr>
            <w:tcW w:w="940" w:type="dxa"/>
            <w:tcBorders>
              <w:top w:val="nil"/>
              <w:left w:val="nil"/>
              <w:bottom w:val="single" w:sz="4" w:space="0" w:color="auto"/>
              <w:right w:val="single" w:sz="4" w:space="0" w:color="auto"/>
            </w:tcBorders>
            <w:shd w:val="clear" w:color="auto" w:fill="auto"/>
            <w:noWrap/>
            <w:vAlign w:val="center"/>
            <w:hideMark/>
          </w:tcPr>
          <w:p w14:paraId="294ED1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0807070042</w:t>
            </w:r>
          </w:p>
        </w:tc>
        <w:tc>
          <w:tcPr>
            <w:tcW w:w="3700" w:type="dxa"/>
            <w:tcBorders>
              <w:top w:val="nil"/>
              <w:left w:val="nil"/>
              <w:bottom w:val="single" w:sz="4" w:space="0" w:color="auto"/>
              <w:right w:val="single" w:sz="4" w:space="0" w:color="auto"/>
            </w:tcBorders>
            <w:shd w:val="clear" w:color="auto" w:fill="auto"/>
            <w:noWrap/>
            <w:vAlign w:val="center"/>
            <w:hideMark/>
          </w:tcPr>
          <w:p w14:paraId="4FB5DCB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MIRAFLORES</w:t>
            </w:r>
          </w:p>
        </w:tc>
        <w:tc>
          <w:tcPr>
            <w:tcW w:w="1340" w:type="dxa"/>
            <w:tcBorders>
              <w:top w:val="nil"/>
              <w:left w:val="nil"/>
              <w:bottom w:val="single" w:sz="4" w:space="0" w:color="auto"/>
              <w:right w:val="single" w:sz="4" w:space="0" w:color="auto"/>
            </w:tcBorders>
            <w:shd w:val="clear" w:color="auto" w:fill="auto"/>
            <w:noWrap/>
            <w:vAlign w:val="center"/>
            <w:hideMark/>
          </w:tcPr>
          <w:p w14:paraId="0EE278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126932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5FE815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QUIÑOTA</w:t>
            </w:r>
          </w:p>
        </w:tc>
        <w:tc>
          <w:tcPr>
            <w:tcW w:w="1011" w:type="dxa"/>
            <w:tcBorders>
              <w:top w:val="nil"/>
              <w:left w:val="nil"/>
              <w:bottom w:val="single" w:sz="4" w:space="0" w:color="auto"/>
              <w:right w:val="single" w:sz="4" w:space="0" w:color="auto"/>
            </w:tcBorders>
            <w:shd w:val="clear" w:color="auto" w:fill="auto"/>
            <w:noWrap/>
            <w:vAlign w:val="center"/>
          </w:tcPr>
          <w:p w14:paraId="659B78D4" w14:textId="1D282AB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EC850B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360202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616</w:t>
            </w:r>
          </w:p>
        </w:tc>
        <w:tc>
          <w:tcPr>
            <w:tcW w:w="940" w:type="dxa"/>
            <w:tcBorders>
              <w:top w:val="nil"/>
              <w:left w:val="nil"/>
              <w:bottom w:val="single" w:sz="4" w:space="0" w:color="auto"/>
              <w:right w:val="single" w:sz="4" w:space="0" w:color="auto"/>
            </w:tcBorders>
            <w:shd w:val="clear" w:color="auto" w:fill="auto"/>
            <w:noWrap/>
            <w:vAlign w:val="center"/>
            <w:hideMark/>
          </w:tcPr>
          <w:p w14:paraId="09BD31D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0807080118</w:t>
            </w:r>
          </w:p>
        </w:tc>
        <w:tc>
          <w:tcPr>
            <w:tcW w:w="3700" w:type="dxa"/>
            <w:tcBorders>
              <w:top w:val="nil"/>
              <w:left w:val="nil"/>
              <w:bottom w:val="single" w:sz="4" w:space="0" w:color="auto"/>
              <w:right w:val="single" w:sz="4" w:space="0" w:color="auto"/>
            </w:tcBorders>
            <w:shd w:val="clear" w:color="auto" w:fill="auto"/>
            <w:noWrap/>
            <w:vAlign w:val="center"/>
            <w:hideMark/>
          </w:tcPr>
          <w:p w14:paraId="3A2D99C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SANFORTUNIA</w:t>
            </w:r>
          </w:p>
        </w:tc>
        <w:tc>
          <w:tcPr>
            <w:tcW w:w="1340" w:type="dxa"/>
            <w:tcBorders>
              <w:top w:val="nil"/>
              <w:left w:val="nil"/>
              <w:bottom w:val="single" w:sz="4" w:space="0" w:color="auto"/>
              <w:right w:val="single" w:sz="4" w:space="0" w:color="auto"/>
            </w:tcBorders>
            <w:shd w:val="clear" w:color="auto" w:fill="auto"/>
            <w:noWrap/>
            <w:vAlign w:val="center"/>
            <w:hideMark/>
          </w:tcPr>
          <w:p w14:paraId="027192F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A1F79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04907B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VELILLE</w:t>
            </w:r>
          </w:p>
        </w:tc>
        <w:tc>
          <w:tcPr>
            <w:tcW w:w="1011" w:type="dxa"/>
            <w:tcBorders>
              <w:top w:val="nil"/>
              <w:left w:val="nil"/>
              <w:bottom w:val="single" w:sz="4" w:space="0" w:color="auto"/>
              <w:right w:val="single" w:sz="4" w:space="0" w:color="auto"/>
            </w:tcBorders>
            <w:shd w:val="clear" w:color="auto" w:fill="auto"/>
            <w:noWrap/>
            <w:vAlign w:val="center"/>
          </w:tcPr>
          <w:p w14:paraId="35D245B0" w14:textId="28FBD5F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5F39D9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5CC9B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617</w:t>
            </w:r>
          </w:p>
        </w:tc>
        <w:tc>
          <w:tcPr>
            <w:tcW w:w="940" w:type="dxa"/>
            <w:tcBorders>
              <w:top w:val="nil"/>
              <w:left w:val="nil"/>
              <w:bottom w:val="single" w:sz="4" w:space="0" w:color="auto"/>
              <w:right w:val="single" w:sz="4" w:space="0" w:color="auto"/>
            </w:tcBorders>
            <w:shd w:val="clear" w:color="auto" w:fill="auto"/>
            <w:noWrap/>
            <w:vAlign w:val="center"/>
            <w:hideMark/>
          </w:tcPr>
          <w:p w14:paraId="557FDB7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0807080119</w:t>
            </w:r>
          </w:p>
        </w:tc>
        <w:tc>
          <w:tcPr>
            <w:tcW w:w="3700" w:type="dxa"/>
            <w:tcBorders>
              <w:top w:val="nil"/>
              <w:left w:val="nil"/>
              <w:bottom w:val="single" w:sz="4" w:space="0" w:color="auto"/>
              <w:right w:val="single" w:sz="4" w:space="0" w:color="auto"/>
            </w:tcBorders>
            <w:shd w:val="clear" w:color="auto" w:fill="auto"/>
            <w:noWrap/>
            <w:vAlign w:val="center"/>
            <w:hideMark/>
          </w:tcPr>
          <w:p w14:paraId="2513E98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ISHUNI</w:t>
            </w:r>
          </w:p>
        </w:tc>
        <w:tc>
          <w:tcPr>
            <w:tcW w:w="1340" w:type="dxa"/>
            <w:tcBorders>
              <w:top w:val="nil"/>
              <w:left w:val="nil"/>
              <w:bottom w:val="single" w:sz="4" w:space="0" w:color="auto"/>
              <w:right w:val="single" w:sz="4" w:space="0" w:color="auto"/>
            </w:tcBorders>
            <w:shd w:val="clear" w:color="auto" w:fill="auto"/>
            <w:noWrap/>
            <w:vAlign w:val="center"/>
            <w:hideMark/>
          </w:tcPr>
          <w:p w14:paraId="07F1E2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583F8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CHUMBIVILCAS</w:t>
            </w:r>
          </w:p>
        </w:tc>
        <w:tc>
          <w:tcPr>
            <w:tcW w:w="2720" w:type="dxa"/>
            <w:tcBorders>
              <w:top w:val="nil"/>
              <w:left w:val="nil"/>
              <w:bottom w:val="single" w:sz="4" w:space="0" w:color="auto"/>
              <w:right w:val="single" w:sz="4" w:space="0" w:color="auto"/>
            </w:tcBorders>
            <w:shd w:val="clear" w:color="auto" w:fill="auto"/>
            <w:noWrap/>
            <w:vAlign w:val="center"/>
            <w:hideMark/>
          </w:tcPr>
          <w:p w14:paraId="12EE51E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VELILLE</w:t>
            </w:r>
          </w:p>
        </w:tc>
        <w:tc>
          <w:tcPr>
            <w:tcW w:w="1011" w:type="dxa"/>
            <w:tcBorders>
              <w:top w:val="nil"/>
              <w:left w:val="nil"/>
              <w:bottom w:val="single" w:sz="4" w:space="0" w:color="auto"/>
              <w:right w:val="single" w:sz="4" w:space="0" w:color="auto"/>
            </w:tcBorders>
            <w:shd w:val="clear" w:color="auto" w:fill="auto"/>
            <w:noWrap/>
            <w:vAlign w:val="center"/>
          </w:tcPr>
          <w:p w14:paraId="5BC815A7" w14:textId="604B7D7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A9A8FA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DF219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618</w:t>
            </w:r>
          </w:p>
        </w:tc>
        <w:tc>
          <w:tcPr>
            <w:tcW w:w="940" w:type="dxa"/>
            <w:tcBorders>
              <w:top w:val="nil"/>
              <w:left w:val="nil"/>
              <w:bottom w:val="single" w:sz="4" w:space="0" w:color="auto"/>
              <w:right w:val="single" w:sz="4" w:space="0" w:color="auto"/>
            </w:tcBorders>
            <w:shd w:val="clear" w:color="auto" w:fill="auto"/>
            <w:noWrap/>
            <w:vAlign w:val="center"/>
            <w:hideMark/>
          </w:tcPr>
          <w:p w14:paraId="1BC552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0808030006</w:t>
            </w:r>
          </w:p>
        </w:tc>
        <w:tc>
          <w:tcPr>
            <w:tcW w:w="3700" w:type="dxa"/>
            <w:tcBorders>
              <w:top w:val="nil"/>
              <w:left w:val="nil"/>
              <w:bottom w:val="single" w:sz="4" w:space="0" w:color="auto"/>
              <w:right w:val="single" w:sz="4" w:space="0" w:color="auto"/>
            </w:tcBorders>
            <w:shd w:val="clear" w:color="auto" w:fill="auto"/>
            <w:noWrap/>
            <w:vAlign w:val="center"/>
            <w:hideMark/>
          </w:tcPr>
          <w:p w14:paraId="7C0BCF2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TOROMANI</w:t>
            </w:r>
          </w:p>
        </w:tc>
        <w:tc>
          <w:tcPr>
            <w:tcW w:w="1340" w:type="dxa"/>
            <w:tcBorders>
              <w:top w:val="nil"/>
              <w:left w:val="nil"/>
              <w:bottom w:val="single" w:sz="4" w:space="0" w:color="auto"/>
              <w:right w:val="single" w:sz="4" w:space="0" w:color="auto"/>
            </w:tcBorders>
            <w:shd w:val="clear" w:color="auto" w:fill="auto"/>
            <w:noWrap/>
            <w:vAlign w:val="center"/>
            <w:hideMark/>
          </w:tcPr>
          <w:p w14:paraId="6C17D33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90E54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ESPINAR</w:t>
            </w:r>
          </w:p>
        </w:tc>
        <w:tc>
          <w:tcPr>
            <w:tcW w:w="2720" w:type="dxa"/>
            <w:tcBorders>
              <w:top w:val="nil"/>
              <w:left w:val="nil"/>
              <w:bottom w:val="single" w:sz="4" w:space="0" w:color="auto"/>
              <w:right w:val="single" w:sz="4" w:space="0" w:color="auto"/>
            </w:tcBorders>
            <w:shd w:val="clear" w:color="auto" w:fill="auto"/>
            <w:noWrap/>
            <w:vAlign w:val="center"/>
            <w:hideMark/>
          </w:tcPr>
          <w:p w14:paraId="65C987A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COPORAQUE</w:t>
            </w:r>
          </w:p>
        </w:tc>
        <w:tc>
          <w:tcPr>
            <w:tcW w:w="1011" w:type="dxa"/>
            <w:tcBorders>
              <w:top w:val="nil"/>
              <w:left w:val="nil"/>
              <w:bottom w:val="single" w:sz="4" w:space="0" w:color="auto"/>
              <w:right w:val="single" w:sz="4" w:space="0" w:color="auto"/>
            </w:tcBorders>
            <w:shd w:val="clear" w:color="auto" w:fill="auto"/>
            <w:noWrap/>
            <w:vAlign w:val="center"/>
          </w:tcPr>
          <w:p w14:paraId="7F66ECE2" w14:textId="4B19A5F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A1DD51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686467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619</w:t>
            </w:r>
          </w:p>
        </w:tc>
        <w:tc>
          <w:tcPr>
            <w:tcW w:w="940" w:type="dxa"/>
            <w:tcBorders>
              <w:top w:val="nil"/>
              <w:left w:val="nil"/>
              <w:bottom w:val="single" w:sz="4" w:space="0" w:color="auto"/>
              <w:right w:val="single" w:sz="4" w:space="0" w:color="auto"/>
            </w:tcBorders>
            <w:shd w:val="clear" w:color="auto" w:fill="auto"/>
            <w:noWrap/>
            <w:vAlign w:val="center"/>
            <w:hideMark/>
          </w:tcPr>
          <w:p w14:paraId="68496D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0808030011</w:t>
            </w:r>
          </w:p>
        </w:tc>
        <w:tc>
          <w:tcPr>
            <w:tcW w:w="3700" w:type="dxa"/>
            <w:tcBorders>
              <w:top w:val="nil"/>
              <w:left w:val="nil"/>
              <w:bottom w:val="single" w:sz="4" w:space="0" w:color="auto"/>
              <w:right w:val="single" w:sz="4" w:space="0" w:color="auto"/>
            </w:tcBorders>
            <w:shd w:val="clear" w:color="auto" w:fill="auto"/>
            <w:noWrap/>
            <w:vAlign w:val="center"/>
            <w:hideMark/>
          </w:tcPr>
          <w:p w14:paraId="63FB1C3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ESTRELLA</w:t>
            </w:r>
          </w:p>
        </w:tc>
        <w:tc>
          <w:tcPr>
            <w:tcW w:w="1340" w:type="dxa"/>
            <w:tcBorders>
              <w:top w:val="nil"/>
              <w:left w:val="nil"/>
              <w:bottom w:val="single" w:sz="4" w:space="0" w:color="auto"/>
              <w:right w:val="single" w:sz="4" w:space="0" w:color="auto"/>
            </w:tcBorders>
            <w:shd w:val="clear" w:color="auto" w:fill="auto"/>
            <w:noWrap/>
            <w:vAlign w:val="center"/>
            <w:hideMark/>
          </w:tcPr>
          <w:p w14:paraId="3376842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4B9D1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ESPINAR</w:t>
            </w:r>
          </w:p>
        </w:tc>
        <w:tc>
          <w:tcPr>
            <w:tcW w:w="2720" w:type="dxa"/>
            <w:tcBorders>
              <w:top w:val="nil"/>
              <w:left w:val="nil"/>
              <w:bottom w:val="single" w:sz="4" w:space="0" w:color="auto"/>
              <w:right w:val="single" w:sz="4" w:space="0" w:color="auto"/>
            </w:tcBorders>
            <w:shd w:val="clear" w:color="auto" w:fill="auto"/>
            <w:noWrap/>
            <w:vAlign w:val="center"/>
            <w:hideMark/>
          </w:tcPr>
          <w:p w14:paraId="47B526D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COPORAQUE</w:t>
            </w:r>
          </w:p>
        </w:tc>
        <w:tc>
          <w:tcPr>
            <w:tcW w:w="1011" w:type="dxa"/>
            <w:tcBorders>
              <w:top w:val="nil"/>
              <w:left w:val="nil"/>
              <w:bottom w:val="single" w:sz="4" w:space="0" w:color="auto"/>
              <w:right w:val="single" w:sz="4" w:space="0" w:color="auto"/>
            </w:tcBorders>
            <w:shd w:val="clear" w:color="auto" w:fill="auto"/>
            <w:noWrap/>
            <w:vAlign w:val="center"/>
          </w:tcPr>
          <w:p w14:paraId="0B9FBCE2" w14:textId="3201874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7D32FC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58577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620</w:t>
            </w:r>
          </w:p>
        </w:tc>
        <w:tc>
          <w:tcPr>
            <w:tcW w:w="940" w:type="dxa"/>
            <w:tcBorders>
              <w:top w:val="nil"/>
              <w:left w:val="nil"/>
              <w:bottom w:val="single" w:sz="4" w:space="0" w:color="auto"/>
              <w:right w:val="single" w:sz="4" w:space="0" w:color="auto"/>
            </w:tcBorders>
            <w:shd w:val="clear" w:color="auto" w:fill="auto"/>
            <w:noWrap/>
            <w:vAlign w:val="center"/>
            <w:hideMark/>
          </w:tcPr>
          <w:p w14:paraId="5C350C6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0808030017</w:t>
            </w:r>
          </w:p>
        </w:tc>
        <w:tc>
          <w:tcPr>
            <w:tcW w:w="3700" w:type="dxa"/>
            <w:tcBorders>
              <w:top w:val="nil"/>
              <w:left w:val="nil"/>
              <w:bottom w:val="single" w:sz="4" w:space="0" w:color="auto"/>
              <w:right w:val="single" w:sz="4" w:space="0" w:color="auto"/>
            </w:tcBorders>
            <w:shd w:val="clear" w:color="auto" w:fill="auto"/>
            <w:noWrap/>
            <w:vAlign w:val="center"/>
            <w:hideMark/>
          </w:tcPr>
          <w:p w14:paraId="7A2AC89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PHINAYA</w:t>
            </w:r>
          </w:p>
        </w:tc>
        <w:tc>
          <w:tcPr>
            <w:tcW w:w="1340" w:type="dxa"/>
            <w:tcBorders>
              <w:top w:val="nil"/>
              <w:left w:val="nil"/>
              <w:bottom w:val="single" w:sz="4" w:space="0" w:color="auto"/>
              <w:right w:val="single" w:sz="4" w:space="0" w:color="auto"/>
            </w:tcBorders>
            <w:shd w:val="clear" w:color="auto" w:fill="auto"/>
            <w:noWrap/>
            <w:vAlign w:val="center"/>
            <w:hideMark/>
          </w:tcPr>
          <w:p w14:paraId="565DAF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32F3E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ESPINAR</w:t>
            </w:r>
          </w:p>
        </w:tc>
        <w:tc>
          <w:tcPr>
            <w:tcW w:w="2720" w:type="dxa"/>
            <w:tcBorders>
              <w:top w:val="nil"/>
              <w:left w:val="nil"/>
              <w:bottom w:val="single" w:sz="4" w:space="0" w:color="auto"/>
              <w:right w:val="single" w:sz="4" w:space="0" w:color="auto"/>
            </w:tcBorders>
            <w:shd w:val="clear" w:color="auto" w:fill="auto"/>
            <w:noWrap/>
            <w:vAlign w:val="center"/>
            <w:hideMark/>
          </w:tcPr>
          <w:p w14:paraId="2686D9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COPORAQUE</w:t>
            </w:r>
          </w:p>
        </w:tc>
        <w:tc>
          <w:tcPr>
            <w:tcW w:w="1011" w:type="dxa"/>
            <w:tcBorders>
              <w:top w:val="nil"/>
              <w:left w:val="nil"/>
              <w:bottom w:val="single" w:sz="4" w:space="0" w:color="auto"/>
              <w:right w:val="single" w:sz="4" w:space="0" w:color="auto"/>
            </w:tcBorders>
            <w:shd w:val="clear" w:color="auto" w:fill="auto"/>
            <w:noWrap/>
            <w:vAlign w:val="center"/>
          </w:tcPr>
          <w:p w14:paraId="1E658605" w14:textId="7FAF29E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AA7131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BDBD2F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621</w:t>
            </w:r>
          </w:p>
        </w:tc>
        <w:tc>
          <w:tcPr>
            <w:tcW w:w="940" w:type="dxa"/>
            <w:tcBorders>
              <w:top w:val="nil"/>
              <w:left w:val="nil"/>
              <w:bottom w:val="single" w:sz="4" w:space="0" w:color="auto"/>
              <w:right w:val="single" w:sz="4" w:space="0" w:color="auto"/>
            </w:tcBorders>
            <w:shd w:val="clear" w:color="auto" w:fill="auto"/>
            <w:noWrap/>
            <w:vAlign w:val="center"/>
            <w:hideMark/>
          </w:tcPr>
          <w:p w14:paraId="7B38E4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0808030066</w:t>
            </w:r>
          </w:p>
        </w:tc>
        <w:tc>
          <w:tcPr>
            <w:tcW w:w="3700" w:type="dxa"/>
            <w:tcBorders>
              <w:top w:val="nil"/>
              <w:left w:val="nil"/>
              <w:bottom w:val="single" w:sz="4" w:space="0" w:color="auto"/>
              <w:right w:val="single" w:sz="4" w:space="0" w:color="auto"/>
            </w:tcBorders>
            <w:shd w:val="clear" w:color="auto" w:fill="auto"/>
            <w:noWrap/>
            <w:vAlign w:val="center"/>
            <w:hideMark/>
          </w:tcPr>
          <w:p w14:paraId="50A8F13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ACHAHUI CENTRO</w:t>
            </w:r>
          </w:p>
        </w:tc>
        <w:tc>
          <w:tcPr>
            <w:tcW w:w="1340" w:type="dxa"/>
            <w:tcBorders>
              <w:top w:val="nil"/>
              <w:left w:val="nil"/>
              <w:bottom w:val="single" w:sz="4" w:space="0" w:color="auto"/>
              <w:right w:val="single" w:sz="4" w:space="0" w:color="auto"/>
            </w:tcBorders>
            <w:shd w:val="clear" w:color="auto" w:fill="auto"/>
            <w:noWrap/>
            <w:vAlign w:val="center"/>
            <w:hideMark/>
          </w:tcPr>
          <w:p w14:paraId="7C3A08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95A2C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ESPINAR</w:t>
            </w:r>
          </w:p>
        </w:tc>
        <w:tc>
          <w:tcPr>
            <w:tcW w:w="2720" w:type="dxa"/>
            <w:tcBorders>
              <w:top w:val="nil"/>
              <w:left w:val="nil"/>
              <w:bottom w:val="single" w:sz="4" w:space="0" w:color="auto"/>
              <w:right w:val="single" w:sz="4" w:space="0" w:color="auto"/>
            </w:tcBorders>
            <w:shd w:val="clear" w:color="auto" w:fill="auto"/>
            <w:noWrap/>
            <w:vAlign w:val="center"/>
            <w:hideMark/>
          </w:tcPr>
          <w:p w14:paraId="736080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COPORAQUE</w:t>
            </w:r>
          </w:p>
        </w:tc>
        <w:tc>
          <w:tcPr>
            <w:tcW w:w="1011" w:type="dxa"/>
            <w:tcBorders>
              <w:top w:val="nil"/>
              <w:left w:val="nil"/>
              <w:bottom w:val="single" w:sz="4" w:space="0" w:color="auto"/>
              <w:right w:val="single" w:sz="4" w:space="0" w:color="auto"/>
            </w:tcBorders>
            <w:shd w:val="clear" w:color="auto" w:fill="auto"/>
            <w:noWrap/>
            <w:vAlign w:val="center"/>
          </w:tcPr>
          <w:p w14:paraId="5825BBEB" w14:textId="7DE823F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E075F1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9448B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622</w:t>
            </w:r>
          </w:p>
        </w:tc>
        <w:tc>
          <w:tcPr>
            <w:tcW w:w="940" w:type="dxa"/>
            <w:tcBorders>
              <w:top w:val="nil"/>
              <w:left w:val="nil"/>
              <w:bottom w:val="single" w:sz="4" w:space="0" w:color="auto"/>
              <w:right w:val="single" w:sz="4" w:space="0" w:color="auto"/>
            </w:tcBorders>
            <w:shd w:val="clear" w:color="auto" w:fill="auto"/>
            <w:noWrap/>
            <w:vAlign w:val="center"/>
            <w:hideMark/>
          </w:tcPr>
          <w:p w14:paraId="71B5D1B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0808030369</w:t>
            </w:r>
          </w:p>
        </w:tc>
        <w:tc>
          <w:tcPr>
            <w:tcW w:w="3700" w:type="dxa"/>
            <w:tcBorders>
              <w:top w:val="nil"/>
              <w:left w:val="nil"/>
              <w:bottom w:val="single" w:sz="4" w:space="0" w:color="auto"/>
              <w:right w:val="single" w:sz="4" w:space="0" w:color="auto"/>
            </w:tcBorders>
            <w:shd w:val="clear" w:color="auto" w:fill="auto"/>
            <w:noWrap/>
            <w:vAlign w:val="center"/>
            <w:hideMark/>
          </w:tcPr>
          <w:p w14:paraId="673B5FC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 DE PORRES</w:t>
            </w:r>
          </w:p>
        </w:tc>
        <w:tc>
          <w:tcPr>
            <w:tcW w:w="1340" w:type="dxa"/>
            <w:tcBorders>
              <w:top w:val="nil"/>
              <w:left w:val="nil"/>
              <w:bottom w:val="single" w:sz="4" w:space="0" w:color="auto"/>
              <w:right w:val="single" w:sz="4" w:space="0" w:color="auto"/>
            </w:tcBorders>
            <w:shd w:val="clear" w:color="auto" w:fill="auto"/>
            <w:noWrap/>
            <w:vAlign w:val="center"/>
            <w:hideMark/>
          </w:tcPr>
          <w:p w14:paraId="6BD535C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D7CAB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ESPINAR</w:t>
            </w:r>
          </w:p>
        </w:tc>
        <w:tc>
          <w:tcPr>
            <w:tcW w:w="2720" w:type="dxa"/>
            <w:tcBorders>
              <w:top w:val="nil"/>
              <w:left w:val="nil"/>
              <w:bottom w:val="single" w:sz="4" w:space="0" w:color="auto"/>
              <w:right w:val="single" w:sz="4" w:space="0" w:color="auto"/>
            </w:tcBorders>
            <w:shd w:val="clear" w:color="auto" w:fill="auto"/>
            <w:noWrap/>
            <w:vAlign w:val="center"/>
            <w:hideMark/>
          </w:tcPr>
          <w:p w14:paraId="62C9149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COPORAQUE</w:t>
            </w:r>
          </w:p>
        </w:tc>
        <w:tc>
          <w:tcPr>
            <w:tcW w:w="1011" w:type="dxa"/>
            <w:tcBorders>
              <w:top w:val="nil"/>
              <w:left w:val="nil"/>
              <w:bottom w:val="single" w:sz="4" w:space="0" w:color="auto"/>
              <w:right w:val="single" w:sz="4" w:space="0" w:color="auto"/>
            </w:tcBorders>
            <w:shd w:val="clear" w:color="auto" w:fill="auto"/>
            <w:noWrap/>
            <w:vAlign w:val="center"/>
          </w:tcPr>
          <w:p w14:paraId="5727D446" w14:textId="4DB9986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472946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BD7D1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623</w:t>
            </w:r>
          </w:p>
        </w:tc>
        <w:tc>
          <w:tcPr>
            <w:tcW w:w="940" w:type="dxa"/>
            <w:tcBorders>
              <w:top w:val="nil"/>
              <w:left w:val="nil"/>
              <w:bottom w:val="single" w:sz="4" w:space="0" w:color="auto"/>
              <w:right w:val="single" w:sz="4" w:space="0" w:color="auto"/>
            </w:tcBorders>
            <w:shd w:val="clear" w:color="auto" w:fill="auto"/>
            <w:noWrap/>
            <w:vAlign w:val="center"/>
            <w:hideMark/>
          </w:tcPr>
          <w:p w14:paraId="517F3F7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0808030387</w:t>
            </w:r>
          </w:p>
        </w:tc>
        <w:tc>
          <w:tcPr>
            <w:tcW w:w="3700" w:type="dxa"/>
            <w:tcBorders>
              <w:top w:val="nil"/>
              <w:left w:val="nil"/>
              <w:bottom w:val="single" w:sz="4" w:space="0" w:color="auto"/>
              <w:right w:val="single" w:sz="4" w:space="0" w:color="auto"/>
            </w:tcBorders>
            <w:shd w:val="clear" w:color="auto" w:fill="auto"/>
            <w:noWrap/>
            <w:vAlign w:val="center"/>
            <w:hideMark/>
          </w:tcPr>
          <w:p w14:paraId="19B2E64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CHIMPA ALCCASANA</w:t>
            </w:r>
          </w:p>
        </w:tc>
        <w:tc>
          <w:tcPr>
            <w:tcW w:w="1340" w:type="dxa"/>
            <w:tcBorders>
              <w:top w:val="nil"/>
              <w:left w:val="nil"/>
              <w:bottom w:val="single" w:sz="4" w:space="0" w:color="auto"/>
              <w:right w:val="single" w:sz="4" w:space="0" w:color="auto"/>
            </w:tcBorders>
            <w:shd w:val="clear" w:color="auto" w:fill="auto"/>
            <w:noWrap/>
            <w:vAlign w:val="center"/>
            <w:hideMark/>
          </w:tcPr>
          <w:p w14:paraId="7F397C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B7774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ESPINAR</w:t>
            </w:r>
          </w:p>
        </w:tc>
        <w:tc>
          <w:tcPr>
            <w:tcW w:w="2720" w:type="dxa"/>
            <w:tcBorders>
              <w:top w:val="nil"/>
              <w:left w:val="nil"/>
              <w:bottom w:val="single" w:sz="4" w:space="0" w:color="auto"/>
              <w:right w:val="single" w:sz="4" w:space="0" w:color="auto"/>
            </w:tcBorders>
            <w:shd w:val="clear" w:color="auto" w:fill="auto"/>
            <w:noWrap/>
            <w:vAlign w:val="center"/>
            <w:hideMark/>
          </w:tcPr>
          <w:p w14:paraId="10AE49F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COPORAQUE</w:t>
            </w:r>
          </w:p>
        </w:tc>
        <w:tc>
          <w:tcPr>
            <w:tcW w:w="1011" w:type="dxa"/>
            <w:tcBorders>
              <w:top w:val="nil"/>
              <w:left w:val="nil"/>
              <w:bottom w:val="single" w:sz="4" w:space="0" w:color="auto"/>
              <w:right w:val="single" w:sz="4" w:space="0" w:color="auto"/>
            </w:tcBorders>
            <w:shd w:val="clear" w:color="auto" w:fill="auto"/>
            <w:noWrap/>
            <w:vAlign w:val="center"/>
          </w:tcPr>
          <w:p w14:paraId="09574805" w14:textId="6419364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74BF1C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AB3E9D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624</w:t>
            </w:r>
          </w:p>
        </w:tc>
        <w:tc>
          <w:tcPr>
            <w:tcW w:w="940" w:type="dxa"/>
            <w:tcBorders>
              <w:top w:val="nil"/>
              <w:left w:val="nil"/>
              <w:bottom w:val="single" w:sz="4" w:space="0" w:color="auto"/>
              <w:right w:val="single" w:sz="4" w:space="0" w:color="auto"/>
            </w:tcBorders>
            <w:shd w:val="clear" w:color="auto" w:fill="auto"/>
            <w:noWrap/>
            <w:vAlign w:val="center"/>
            <w:hideMark/>
          </w:tcPr>
          <w:p w14:paraId="131DCB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0808030399</w:t>
            </w:r>
          </w:p>
        </w:tc>
        <w:tc>
          <w:tcPr>
            <w:tcW w:w="3700" w:type="dxa"/>
            <w:tcBorders>
              <w:top w:val="nil"/>
              <w:left w:val="nil"/>
              <w:bottom w:val="single" w:sz="4" w:space="0" w:color="auto"/>
              <w:right w:val="single" w:sz="4" w:space="0" w:color="auto"/>
            </w:tcBorders>
            <w:shd w:val="clear" w:color="auto" w:fill="auto"/>
            <w:noWrap/>
            <w:vAlign w:val="center"/>
            <w:hideMark/>
          </w:tcPr>
          <w:p w14:paraId="7926C92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HUAYHUAHUASI</w:t>
            </w:r>
          </w:p>
        </w:tc>
        <w:tc>
          <w:tcPr>
            <w:tcW w:w="1340" w:type="dxa"/>
            <w:tcBorders>
              <w:top w:val="nil"/>
              <w:left w:val="nil"/>
              <w:bottom w:val="single" w:sz="4" w:space="0" w:color="auto"/>
              <w:right w:val="single" w:sz="4" w:space="0" w:color="auto"/>
            </w:tcBorders>
            <w:shd w:val="clear" w:color="auto" w:fill="auto"/>
            <w:noWrap/>
            <w:vAlign w:val="center"/>
            <w:hideMark/>
          </w:tcPr>
          <w:p w14:paraId="5FFFB1C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F53628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ESPINAR</w:t>
            </w:r>
          </w:p>
        </w:tc>
        <w:tc>
          <w:tcPr>
            <w:tcW w:w="2720" w:type="dxa"/>
            <w:tcBorders>
              <w:top w:val="nil"/>
              <w:left w:val="nil"/>
              <w:bottom w:val="single" w:sz="4" w:space="0" w:color="auto"/>
              <w:right w:val="single" w:sz="4" w:space="0" w:color="auto"/>
            </w:tcBorders>
            <w:shd w:val="clear" w:color="auto" w:fill="auto"/>
            <w:noWrap/>
            <w:vAlign w:val="center"/>
            <w:hideMark/>
          </w:tcPr>
          <w:p w14:paraId="6CF7A2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COPORAQUE</w:t>
            </w:r>
          </w:p>
        </w:tc>
        <w:tc>
          <w:tcPr>
            <w:tcW w:w="1011" w:type="dxa"/>
            <w:tcBorders>
              <w:top w:val="nil"/>
              <w:left w:val="nil"/>
              <w:bottom w:val="single" w:sz="4" w:space="0" w:color="auto"/>
              <w:right w:val="single" w:sz="4" w:space="0" w:color="auto"/>
            </w:tcBorders>
            <w:shd w:val="clear" w:color="auto" w:fill="auto"/>
            <w:noWrap/>
            <w:vAlign w:val="center"/>
          </w:tcPr>
          <w:p w14:paraId="7333DA55" w14:textId="36445A3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7F2D64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78745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625</w:t>
            </w:r>
          </w:p>
        </w:tc>
        <w:tc>
          <w:tcPr>
            <w:tcW w:w="940" w:type="dxa"/>
            <w:tcBorders>
              <w:top w:val="nil"/>
              <w:left w:val="nil"/>
              <w:bottom w:val="single" w:sz="4" w:space="0" w:color="auto"/>
              <w:right w:val="single" w:sz="4" w:space="0" w:color="auto"/>
            </w:tcBorders>
            <w:shd w:val="clear" w:color="auto" w:fill="auto"/>
            <w:noWrap/>
            <w:vAlign w:val="center"/>
            <w:hideMark/>
          </w:tcPr>
          <w:p w14:paraId="0B8A89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0808060041</w:t>
            </w:r>
          </w:p>
        </w:tc>
        <w:tc>
          <w:tcPr>
            <w:tcW w:w="3700" w:type="dxa"/>
            <w:tcBorders>
              <w:top w:val="nil"/>
              <w:left w:val="nil"/>
              <w:bottom w:val="single" w:sz="4" w:space="0" w:color="auto"/>
              <w:right w:val="single" w:sz="4" w:space="0" w:color="auto"/>
            </w:tcBorders>
            <w:shd w:val="clear" w:color="auto" w:fill="auto"/>
            <w:noWrap/>
            <w:vAlign w:val="center"/>
            <w:hideMark/>
          </w:tcPr>
          <w:p w14:paraId="5CC2003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ALCCASANA</w:t>
            </w:r>
          </w:p>
        </w:tc>
        <w:tc>
          <w:tcPr>
            <w:tcW w:w="1340" w:type="dxa"/>
            <w:tcBorders>
              <w:top w:val="nil"/>
              <w:left w:val="nil"/>
              <w:bottom w:val="single" w:sz="4" w:space="0" w:color="auto"/>
              <w:right w:val="single" w:sz="4" w:space="0" w:color="auto"/>
            </w:tcBorders>
            <w:shd w:val="clear" w:color="auto" w:fill="auto"/>
            <w:noWrap/>
            <w:vAlign w:val="center"/>
            <w:hideMark/>
          </w:tcPr>
          <w:p w14:paraId="198E8B5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C83F77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ESPINAR</w:t>
            </w:r>
          </w:p>
        </w:tc>
        <w:tc>
          <w:tcPr>
            <w:tcW w:w="2720" w:type="dxa"/>
            <w:tcBorders>
              <w:top w:val="nil"/>
              <w:left w:val="nil"/>
              <w:bottom w:val="single" w:sz="4" w:space="0" w:color="auto"/>
              <w:right w:val="single" w:sz="4" w:space="0" w:color="auto"/>
            </w:tcBorders>
            <w:shd w:val="clear" w:color="auto" w:fill="auto"/>
            <w:noWrap/>
            <w:vAlign w:val="center"/>
            <w:hideMark/>
          </w:tcPr>
          <w:p w14:paraId="3DB8B9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PICHIGUA</w:t>
            </w:r>
          </w:p>
        </w:tc>
        <w:tc>
          <w:tcPr>
            <w:tcW w:w="1011" w:type="dxa"/>
            <w:tcBorders>
              <w:top w:val="nil"/>
              <w:left w:val="nil"/>
              <w:bottom w:val="single" w:sz="4" w:space="0" w:color="auto"/>
              <w:right w:val="single" w:sz="4" w:space="0" w:color="auto"/>
            </w:tcBorders>
            <w:shd w:val="clear" w:color="auto" w:fill="auto"/>
            <w:noWrap/>
            <w:vAlign w:val="center"/>
          </w:tcPr>
          <w:p w14:paraId="72BB5683" w14:textId="77451B8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A8C431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A1330D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626</w:t>
            </w:r>
          </w:p>
        </w:tc>
        <w:tc>
          <w:tcPr>
            <w:tcW w:w="940" w:type="dxa"/>
            <w:tcBorders>
              <w:top w:val="nil"/>
              <w:left w:val="nil"/>
              <w:bottom w:val="single" w:sz="4" w:space="0" w:color="auto"/>
              <w:right w:val="single" w:sz="4" w:space="0" w:color="auto"/>
            </w:tcBorders>
            <w:shd w:val="clear" w:color="auto" w:fill="auto"/>
            <w:noWrap/>
            <w:vAlign w:val="center"/>
            <w:hideMark/>
          </w:tcPr>
          <w:p w14:paraId="2D459A2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0808060085</w:t>
            </w:r>
          </w:p>
        </w:tc>
        <w:tc>
          <w:tcPr>
            <w:tcW w:w="3700" w:type="dxa"/>
            <w:tcBorders>
              <w:top w:val="nil"/>
              <w:left w:val="nil"/>
              <w:bottom w:val="single" w:sz="4" w:space="0" w:color="auto"/>
              <w:right w:val="single" w:sz="4" w:space="0" w:color="auto"/>
            </w:tcBorders>
            <w:shd w:val="clear" w:color="auto" w:fill="auto"/>
            <w:noWrap/>
            <w:vAlign w:val="center"/>
            <w:hideMark/>
          </w:tcPr>
          <w:p w14:paraId="623768D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CHILA</w:t>
            </w:r>
          </w:p>
        </w:tc>
        <w:tc>
          <w:tcPr>
            <w:tcW w:w="1340" w:type="dxa"/>
            <w:tcBorders>
              <w:top w:val="nil"/>
              <w:left w:val="nil"/>
              <w:bottom w:val="single" w:sz="4" w:space="0" w:color="auto"/>
              <w:right w:val="single" w:sz="4" w:space="0" w:color="auto"/>
            </w:tcBorders>
            <w:shd w:val="clear" w:color="auto" w:fill="auto"/>
            <w:noWrap/>
            <w:vAlign w:val="center"/>
            <w:hideMark/>
          </w:tcPr>
          <w:p w14:paraId="02BCD8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1CD06D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ESPINAR</w:t>
            </w:r>
          </w:p>
        </w:tc>
        <w:tc>
          <w:tcPr>
            <w:tcW w:w="2720" w:type="dxa"/>
            <w:tcBorders>
              <w:top w:val="nil"/>
              <w:left w:val="nil"/>
              <w:bottom w:val="single" w:sz="4" w:space="0" w:color="auto"/>
              <w:right w:val="single" w:sz="4" w:space="0" w:color="auto"/>
            </w:tcBorders>
            <w:shd w:val="clear" w:color="auto" w:fill="auto"/>
            <w:noWrap/>
            <w:vAlign w:val="center"/>
            <w:hideMark/>
          </w:tcPr>
          <w:p w14:paraId="518B7F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PICHIGUA</w:t>
            </w:r>
          </w:p>
        </w:tc>
        <w:tc>
          <w:tcPr>
            <w:tcW w:w="1011" w:type="dxa"/>
            <w:tcBorders>
              <w:top w:val="nil"/>
              <w:left w:val="nil"/>
              <w:bottom w:val="single" w:sz="4" w:space="0" w:color="auto"/>
              <w:right w:val="single" w:sz="4" w:space="0" w:color="auto"/>
            </w:tcBorders>
            <w:shd w:val="clear" w:color="auto" w:fill="auto"/>
            <w:noWrap/>
            <w:vAlign w:val="center"/>
          </w:tcPr>
          <w:p w14:paraId="6FA57BD3" w14:textId="313E3BC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EEFACE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1F5AE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627</w:t>
            </w:r>
          </w:p>
        </w:tc>
        <w:tc>
          <w:tcPr>
            <w:tcW w:w="940" w:type="dxa"/>
            <w:tcBorders>
              <w:top w:val="nil"/>
              <w:left w:val="nil"/>
              <w:bottom w:val="single" w:sz="4" w:space="0" w:color="auto"/>
              <w:right w:val="single" w:sz="4" w:space="0" w:color="auto"/>
            </w:tcBorders>
            <w:shd w:val="clear" w:color="auto" w:fill="auto"/>
            <w:noWrap/>
            <w:vAlign w:val="center"/>
            <w:hideMark/>
          </w:tcPr>
          <w:p w14:paraId="3944AC7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0809010011</w:t>
            </w:r>
          </w:p>
        </w:tc>
        <w:tc>
          <w:tcPr>
            <w:tcW w:w="3700" w:type="dxa"/>
            <w:tcBorders>
              <w:top w:val="nil"/>
              <w:left w:val="nil"/>
              <w:bottom w:val="single" w:sz="4" w:space="0" w:color="auto"/>
              <w:right w:val="single" w:sz="4" w:space="0" w:color="auto"/>
            </w:tcBorders>
            <w:shd w:val="clear" w:color="auto" w:fill="auto"/>
            <w:noWrap/>
            <w:vAlign w:val="center"/>
            <w:hideMark/>
          </w:tcPr>
          <w:p w14:paraId="1A98259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EMPALIZADA</w:t>
            </w:r>
          </w:p>
        </w:tc>
        <w:tc>
          <w:tcPr>
            <w:tcW w:w="1340" w:type="dxa"/>
            <w:tcBorders>
              <w:top w:val="nil"/>
              <w:left w:val="nil"/>
              <w:bottom w:val="single" w:sz="4" w:space="0" w:color="auto"/>
              <w:right w:val="single" w:sz="4" w:space="0" w:color="auto"/>
            </w:tcBorders>
            <w:shd w:val="clear" w:color="auto" w:fill="auto"/>
            <w:noWrap/>
            <w:vAlign w:val="center"/>
            <w:hideMark/>
          </w:tcPr>
          <w:p w14:paraId="59E626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D62119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6649BF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ANA</w:t>
            </w:r>
          </w:p>
        </w:tc>
        <w:tc>
          <w:tcPr>
            <w:tcW w:w="1011" w:type="dxa"/>
            <w:tcBorders>
              <w:top w:val="nil"/>
              <w:left w:val="nil"/>
              <w:bottom w:val="single" w:sz="4" w:space="0" w:color="auto"/>
              <w:right w:val="single" w:sz="4" w:space="0" w:color="auto"/>
            </w:tcBorders>
            <w:shd w:val="clear" w:color="auto" w:fill="auto"/>
            <w:noWrap/>
            <w:vAlign w:val="center"/>
          </w:tcPr>
          <w:p w14:paraId="363CA0C0" w14:textId="3B87EF1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06D0B83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BCA15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628</w:t>
            </w:r>
          </w:p>
        </w:tc>
        <w:tc>
          <w:tcPr>
            <w:tcW w:w="940" w:type="dxa"/>
            <w:tcBorders>
              <w:top w:val="nil"/>
              <w:left w:val="nil"/>
              <w:bottom w:val="single" w:sz="4" w:space="0" w:color="auto"/>
              <w:right w:val="single" w:sz="4" w:space="0" w:color="auto"/>
            </w:tcBorders>
            <w:shd w:val="clear" w:color="auto" w:fill="auto"/>
            <w:noWrap/>
            <w:vAlign w:val="center"/>
            <w:hideMark/>
          </w:tcPr>
          <w:p w14:paraId="72B076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0809010067</w:t>
            </w:r>
          </w:p>
        </w:tc>
        <w:tc>
          <w:tcPr>
            <w:tcW w:w="3700" w:type="dxa"/>
            <w:tcBorders>
              <w:top w:val="nil"/>
              <w:left w:val="nil"/>
              <w:bottom w:val="single" w:sz="4" w:space="0" w:color="auto"/>
              <w:right w:val="single" w:sz="4" w:space="0" w:color="auto"/>
            </w:tcBorders>
            <w:shd w:val="clear" w:color="auto" w:fill="auto"/>
            <w:noWrap/>
            <w:vAlign w:val="center"/>
            <w:hideMark/>
          </w:tcPr>
          <w:p w14:paraId="76C4EF0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GARAVITO</w:t>
            </w:r>
          </w:p>
        </w:tc>
        <w:tc>
          <w:tcPr>
            <w:tcW w:w="1340" w:type="dxa"/>
            <w:tcBorders>
              <w:top w:val="nil"/>
              <w:left w:val="nil"/>
              <w:bottom w:val="single" w:sz="4" w:space="0" w:color="auto"/>
              <w:right w:val="single" w:sz="4" w:space="0" w:color="auto"/>
            </w:tcBorders>
            <w:shd w:val="clear" w:color="auto" w:fill="auto"/>
            <w:noWrap/>
            <w:vAlign w:val="center"/>
            <w:hideMark/>
          </w:tcPr>
          <w:p w14:paraId="7C13FF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631040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4174D15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ANA</w:t>
            </w:r>
          </w:p>
        </w:tc>
        <w:tc>
          <w:tcPr>
            <w:tcW w:w="1011" w:type="dxa"/>
            <w:tcBorders>
              <w:top w:val="nil"/>
              <w:left w:val="nil"/>
              <w:bottom w:val="single" w:sz="4" w:space="0" w:color="auto"/>
              <w:right w:val="single" w:sz="4" w:space="0" w:color="auto"/>
            </w:tcBorders>
            <w:shd w:val="clear" w:color="auto" w:fill="auto"/>
            <w:noWrap/>
            <w:vAlign w:val="center"/>
          </w:tcPr>
          <w:p w14:paraId="3990E5E8" w14:textId="68EB851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09DB80C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03711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629</w:t>
            </w:r>
          </w:p>
        </w:tc>
        <w:tc>
          <w:tcPr>
            <w:tcW w:w="940" w:type="dxa"/>
            <w:tcBorders>
              <w:top w:val="nil"/>
              <w:left w:val="nil"/>
              <w:bottom w:val="single" w:sz="4" w:space="0" w:color="auto"/>
              <w:right w:val="single" w:sz="4" w:space="0" w:color="auto"/>
            </w:tcBorders>
            <w:shd w:val="clear" w:color="auto" w:fill="auto"/>
            <w:noWrap/>
            <w:vAlign w:val="center"/>
            <w:hideMark/>
          </w:tcPr>
          <w:p w14:paraId="2BA77CA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0809050013</w:t>
            </w:r>
          </w:p>
        </w:tc>
        <w:tc>
          <w:tcPr>
            <w:tcW w:w="3700" w:type="dxa"/>
            <w:tcBorders>
              <w:top w:val="nil"/>
              <w:left w:val="nil"/>
              <w:bottom w:val="single" w:sz="4" w:space="0" w:color="auto"/>
              <w:right w:val="single" w:sz="4" w:space="0" w:color="auto"/>
            </w:tcBorders>
            <w:shd w:val="clear" w:color="auto" w:fill="auto"/>
            <w:noWrap/>
            <w:vAlign w:val="center"/>
            <w:hideMark/>
          </w:tcPr>
          <w:p w14:paraId="5366A12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ELENA</w:t>
            </w:r>
          </w:p>
        </w:tc>
        <w:tc>
          <w:tcPr>
            <w:tcW w:w="1340" w:type="dxa"/>
            <w:tcBorders>
              <w:top w:val="nil"/>
              <w:left w:val="nil"/>
              <w:bottom w:val="single" w:sz="4" w:space="0" w:color="auto"/>
              <w:right w:val="single" w:sz="4" w:space="0" w:color="auto"/>
            </w:tcBorders>
            <w:shd w:val="clear" w:color="auto" w:fill="auto"/>
            <w:noWrap/>
            <w:vAlign w:val="center"/>
            <w:hideMark/>
          </w:tcPr>
          <w:p w14:paraId="2341711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09C7F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2ECDC3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OCOBAMBA</w:t>
            </w:r>
          </w:p>
        </w:tc>
        <w:tc>
          <w:tcPr>
            <w:tcW w:w="1011" w:type="dxa"/>
            <w:tcBorders>
              <w:top w:val="nil"/>
              <w:left w:val="nil"/>
              <w:bottom w:val="single" w:sz="4" w:space="0" w:color="auto"/>
              <w:right w:val="single" w:sz="4" w:space="0" w:color="auto"/>
            </w:tcBorders>
            <w:shd w:val="clear" w:color="auto" w:fill="auto"/>
            <w:noWrap/>
            <w:vAlign w:val="center"/>
          </w:tcPr>
          <w:p w14:paraId="26BF097B" w14:textId="2E5CBCD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06D3C1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4E875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630</w:t>
            </w:r>
          </w:p>
        </w:tc>
        <w:tc>
          <w:tcPr>
            <w:tcW w:w="940" w:type="dxa"/>
            <w:tcBorders>
              <w:top w:val="nil"/>
              <w:left w:val="nil"/>
              <w:bottom w:val="single" w:sz="4" w:space="0" w:color="auto"/>
              <w:right w:val="single" w:sz="4" w:space="0" w:color="auto"/>
            </w:tcBorders>
            <w:shd w:val="clear" w:color="auto" w:fill="auto"/>
            <w:noWrap/>
            <w:vAlign w:val="center"/>
            <w:hideMark/>
          </w:tcPr>
          <w:p w14:paraId="24EA47A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0809050015</w:t>
            </w:r>
          </w:p>
        </w:tc>
        <w:tc>
          <w:tcPr>
            <w:tcW w:w="3700" w:type="dxa"/>
            <w:tcBorders>
              <w:top w:val="nil"/>
              <w:left w:val="nil"/>
              <w:bottom w:val="single" w:sz="4" w:space="0" w:color="auto"/>
              <w:right w:val="single" w:sz="4" w:space="0" w:color="auto"/>
            </w:tcBorders>
            <w:shd w:val="clear" w:color="auto" w:fill="auto"/>
            <w:noWrap/>
            <w:vAlign w:val="center"/>
            <w:hideMark/>
          </w:tcPr>
          <w:p w14:paraId="4ACC6CB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MEDIA LUNA</w:t>
            </w:r>
          </w:p>
        </w:tc>
        <w:tc>
          <w:tcPr>
            <w:tcW w:w="1340" w:type="dxa"/>
            <w:tcBorders>
              <w:top w:val="nil"/>
              <w:left w:val="nil"/>
              <w:bottom w:val="single" w:sz="4" w:space="0" w:color="auto"/>
              <w:right w:val="single" w:sz="4" w:space="0" w:color="auto"/>
            </w:tcBorders>
            <w:shd w:val="clear" w:color="auto" w:fill="auto"/>
            <w:noWrap/>
            <w:vAlign w:val="center"/>
            <w:hideMark/>
          </w:tcPr>
          <w:p w14:paraId="1F74BE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CB7F3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181720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OCOBAMBA</w:t>
            </w:r>
          </w:p>
        </w:tc>
        <w:tc>
          <w:tcPr>
            <w:tcW w:w="1011" w:type="dxa"/>
            <w:tcBorders>
              <w:top w:val="nil"/>
              <w:left w:val="nil"/>
              <w:bottom w:val="single" w:sz="4" w:space="0" w:color="auto"/>
              <w:right w:val="single" w:sz="4" w:space="0" w:color="auto"/>
            </w:tcBorders>
            <w:shd w:val="clear" w:color="auto" w:fill="auto"/>
            <w:noWrap/>
            <w:vAlign w:val="center"/>
          </w:tcPr>
          <w:p w14:paraId="4A364E78" w14:textId="36C61C0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A7F045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9A636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631</w:t>
            </w:r>
          </w:p>
        </w:tc>
        <w:tc>
          <w:tcPr>
            <w:tcW w:w="940" w:type="dxa"/>
            <w:tcBorders>
              <w:top w:val="nil"/>
              <w:left w:val="nil"/>
              <w:bottom w:val="single" w:sz="4" w:space="0" w:color="auto"/>
              <w:right w:val="single" w:sz="4" w:space="0" w:color="auto"/>
            </w:tcBorders>
            <w:shd w:val="clear" w:color="auto" w:fill="auto"/>
            <w:noWrap/>
            <w:vAlign w:val="center"/>
            <w:hideMark/>
          </w:tcPr>
          <w:p w14:paraId="187D6D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0809050016</w:t>
            </w:r>
          </w:p>
        </w:tc>
        <w:tc>
          <w:tcPr>
            <w:tcW w:w="3700" w:type="dxa"/>
            <w:tcBorders>
              <w:top w:val="nil"/>
              <w:left w:val="nil"/>
              <w:bottom w:val="single" w:sz="4" w:space="0" w:color="auto"/>
              <w:right w:val="single" w:sz="4" w:space="0" w:color="auto"/>
            </w:tcBorders>
            <w:shd w:val="clear" w:color="auto" w:fill="auto"/>
            <w:noWrap/>
            <w:vAlign w:val="center"/>
            <w:hideMark/>
          </w:tcPr>
          <w:p w14:paraId="1EE859C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MUNAYPATA</w:t>
            </w:r>
          </w:p>
        </w:tc>
        <w:tc>
          <w:tcPr>
            <w:tcW w:w="1340" w:type="dxa"/>
            <w:tcBorders>
              <w:top w:val="nil"/>
              <w:left w:val="nil"/>
              <w:bottom w:val="single" w:sz="4" w:space="0" w:color="auto"/>
              <w:right w:val="single" w:sz="4" w:space="0" w:color="auto"/>
            </w:tcBorders>
            <w:shd w:val="clear" w:color="auto" w:fill="auto"/>
            <w:noWrap/>
            <w:vAlign w:val="center"/>
            <w:hideMark/>
          </w:tcPr>
          <w:p w14:paraId="52C9313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B72B40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4A7018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OCOBAMBA</w:t>
            </w:r>
          </w:p>
        </w:tc>
        <w:tc>
          <w:tcPr>
            <w:tcW w:w="1011" w:type="dxa"/>
            <w:tcBorders>
              <w:top w:val="nil"/>
              <w:left w:val="nil"/>
              <w:bottom w:val="single" w:sz="4" w:space="0" w:color="auto"/>
              <w:right w:val="single" w:sz="4" w:space="0" w:color="auto"/>
            </w:tcBorders>
            <w:shd w:val="clear" w:color="auto" w:fill="auto"/>
            <w:noWrap/>
            <w:vAlign w:val="center"/>
          </w:tcPr>
          <w:p w14:paraId="4963F371" w14:textId="692E767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84BE4E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5D6C3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632</w:t>
            </w:r>
          </w:p>
        </w:tc>
        <w:tc>
          <w:tcPr>
            <w:tcW w:w="940" w:type="dxa"/>
            <w:tcBorders>
              <w:top w:val="nil"/>
              <w:left w:val="nil"/>
              <w:bottom w:val="single" w:sz="4" w:space="0" w:color="auto"/>
              <w:right w:val="single" w:sz="4" w:space="0" w:color="auto"/>
            </w:tcBorders>
            <w:shd w:val="clear" w:color="auto" w:fill="auto"/>
            <w:noWrap/>
            <w:vAlign w:val="center"/>
            <w:hideMark/>
          </w:tcPr>
          <w:p w14:paraId="6B13A7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0809050022</w:t>
            </w:r>
          </w:p>
        </w:tc>
        <w:tc>
          <w:tcPr>
            <w:tcW w:w="3700" w:type="dxa"/>
            <w:tcBorders>
              <w:top w:val="nil"/>
              <w:left w:val="nil"/>
              <w:bottom w:val="single" w:sz="4" w:space="0" w:color="auto"/>
              <w:right w:val="single" w:sz="4" w:space="0" w:color="auto"/>
            </w:tcBorders>
            <w:shd w:val="clear" w:color="auto" w:fill="auto"/>
            <w:noWrap/>
            <w:vAlign w:val="center"/>
            <w:hideMark/>
          </w:tcPr>
          <w:p w14:paraId="6C166BD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BELENPATA</w:t>
            </w:r>
          </w:p>
        </w:tc>
        <w:tc>
          <w:tcPr>
            <w:tcW w:w="1340" w:type="dxa"/>
            <w:tcBorders>
              <w:top w:val="nil"/>
              <w:left w:val="nil"/>
              <w:bottom w:val="single" w:sz="4" w:space="0" w:color="auto"/>
              <w:right w:val="single" w:sz="4" w:space="0" w:color="auto"/>
            </w:tcBorders>
            <w:shd w:val="clear" w:color="auto" w:fill="auto"/>
            <w:noWrap/>
            <w:vAlign w:val="center"/>
            <w:hideMark/>
          </w:tcPr>
          <w:p w14:paraId="333375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8229B4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42ACF1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OCOBAMBA</w:t>
            </w:r>
          </w:p>
        </w:tc>
        <w:tc>
          <w:tcPr>
            <w:tcW w:w="1011" w:type="dxa"/>
            <w:tcBorders>
              <w:top w:val="nil"/>
              <w:left w:val="nil"/>
              <w:bottom w:val="single" w:sz="4" w:space="0" w:color="auto"/>
              <w:right w:val="single" w:sz="4" w:space="0" w:color="auto"/>
            </w:tcBorders>
            <w:shd w:val="clear" w:color="auto" w:fill="auto"/>
            <w:noWrap/>
            <w:vAlign w:val="center"/>
          </w:tcPr>
          <w:p w14:paraId="7FB4DB3E" w14:textId="36845E7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29CBF7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298D2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633</w:t>
            </w:r>
          </w:p>
        </w:tc>
        <w:tc>
          <w:tcPr>
            <w:tcW w:w="940" w:type="dxa"/>
            <w:tcBorders>
              <w:top w:val="nil"/>
              <w:left w:val="nil"/>
              <w:bottom w:val="single" w:sz="4" w:space="0" w:color="auto"/>
              <w:right w:val="single" w:sz="4" w:space="0" w:color="auto"/>
            </w:tcBorders>
            <w:shd w:val="clear" w:color="auto" w:fill="auto"/>
            <w:noWrap/>
            <w:vAlign w:val="center"/>
            <w:hideMark/>
          </w:tcPr>
          <w:p w14:paraId="6BE273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0809050042</w:t>
            </w:r>
          </w:p>
        </w:tc>
        <w:tc>
          <w:tcPr>
            <w:tcW w:w="3700" w:type="dxa"/>
            <w:tcBorders>
              <w:top w:val="nil"/>
              <w:left w:val="nil"/>
              <w:bottom w:val="single" w:sz="4" w:space="0" w:color="auto"/>
              <w:right w:val="single" w:sz="4" w:space="0" w:color="auto"/>
            </w:tcBorders>
            <w:shd w:val="clear" w:color="auto" w:fill="auto"/>
            <w:noWrap/>
            <w:vAlign w:val="center"/>
            <w:hideMark/>
          </w:tcPr>
          <w:p w14:paraId="697A7A9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OCOBAMBA</w:t>
            </w:r>
          </w:p>
        </w:tc>
        <w:tc>
          <w:tcPr>
            <w:tcW w:w="1340" w:type="dxa"/>
            <w:tcBorders>
              <w:top w:val="nil"/>
              <w:left w:val="nil"/>
              <w:bottom w:val="single" w:sz="4" w:space="0" w:color="auto"/>
              <w:right w:val="single" w:sz="4" w:space="0" w:color="auto"/>
            </w:tcBorders>
            <w:shd w:val="clear" w:color="auto" w:fill="auto"/>
            <w:noWrap/>
            <w:vAlign w:val="center"/>
            <w:hideMark/>
          </w:tcPr>
          <w:p w14:paraId="1ABDFF5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5F9C2E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59B74C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OCOBAMBA</w:t>
            </w:r>
          </w:p>
        </w:tc>
        <w:tc>
          <w:tcPr>
            <w:tcW w:w="1011" w:type="dxa"/>
            <w:tcBorders>
              <w:top w:val="nil"/>
              <w:left w:val="nil"/>
              <w:bottom w:val="single" w:sz="4" w:space="0" w:color="auto"/>
              <w:right w:val="single" w:sz="4" w:space="0" w:color="auto"/>
            </w:tcBorders>
            <w:shd w:val="clear" w:color="auto" w:fill="auto"/>
            <w:noWrap/>
            <w:vAlign w:val="center"/>
          </w:tcPr>
          <w:p w14:paraId="68071425" w14:textId="0F29F3C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7E3757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69DA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634</w:t>
            </w:r>
          </w:p>
        </w:tc>
        <w:tc>
          <w:tcPr>
            <w:tcW w:w="940" w:type="dxa"/>
            <w:tcBorders>
              <w:top w:val="nil"/>
              <w:left w:val="nil"/>
              <w:bottom w:val="single" w:sz="4" w:space="0" w:color="auto"/>
              <w:right w:val="single" w:sz="4" w:space="0" w:color="auto"/>
            </w:tcBorders>
            <w:shd w:val="clear" w:color="auto" w:fill="auto"/>
            <w:noWrap/>
            <w:vAlign w:val="center"/>
            <w:hideMark/>
          </w:tcPr>
          <w:p w14:paraId="31F20E3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0809050093</w:t>
            </w:r>
          </w:p>
        </w:tc>
        <w:tc>
          <w:tcPr>
            <w:tcW w:w="3700" w:type="dxa"/>
            <w:tcBorders>
              <w:top w:val="nil"/>
              <w:left w:val="nil"/>
              <w:bottom w:val="single" w:sz="4" w:space="0" w:color="auto"/>
              <w:right w:val="single" w:sz="4" w:space="0" w:color="auto"/>
            </w:tcBorders>
            <w:shd w:val="clear" w:color="auto" w:fill="auto"/>
            <w:noWrap/>
            <w:vAlign w:val="center"/>
            <w:hideMark/>
          </w:tcPr>
          <w:p w14:paraId="2E1745C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VERSALLES</w:t>
            </w:r>
          </w:p>
        </w:tc>
        <w:tc>
          <w:tcPr>
            <w:tcW w:w="1340" w:type="dxa"/>
            <w:tcBorders>
              <w:top w:val="nil"/>
              <w:left w:val="nil"/>
              <w:bottom w:val="single" w:sz="4" w:space="0" w:color="auto"/>
              <w:right w:val="single" w:sz="4" w:space="0" w:color="auto"/>
            </w:tcBorders>
            <w:shd w:val="clear" w:color="auto" w:fill="auto"/>
            <w:noWrap/>
            <w:vAlign w:val="center"/>
            <w:hideMark/>
          </w:tcPr>
          <w:p w14:paraId="4DDC6A7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BEE01A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14C2E9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OCOBAMBA</w:t>
            </w:r>
          </w:p>
        </w:tc>
        <w:tc>
          <w:tcPr>
            <w:tcW w:w="1011" w:type="dxa"/>
            <w:tcBorders>
              <w:top w:val="nil"/>
              <w:left w:val="nil"/>
              <w:bottom w:val="single" w:sz="4" w:space="0" w:color="auto"/>
              <w:right w:val="single" w:sz="4" w:space="0" w:color="auto"/>
            </w:tcBorders>
            <w:shd w:val="clear" w:color="auto" w:fill="auto"/>
            <w:noWrap/>
            <w:vAlign w:val="center"/>
          </w:tcPr>
          <w:p w14:paraId="1477ED9E" w14:textId="5778B66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466743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1DBFA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635</w:t>
            </w:r>
          </w:p>
        </w:tc>
        <w:tc>
          <w:tcPr>
            <w:tcW w:w="940" w:type="dxa"/>
            <w:tcBorders>
              <w:top w:val="nil"/>
              <w:left w:val="nil"/>
              <w:bottom w:val="single" w:sz="4" w:space="0" w:color="auto"/>
              <w:right w:val="single" w:sz="4" w:space="0" w:color="auto"/>
            </w:tcBorders>
            <w:shd w:val="clear" w:color="auto" w:fill="auto"/>
            <w:noWrap/>
            <w:vAlign w:val="center"/>
            <w:hideMark/>
          </w:tcPr>
          <w:p w14:paraId="2C4F363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0809060003</w:t>
            </w:r>
          </w:p>
        </w:tc>
        <w:tc>
          <w:tcPr>
            <w:tcW w:w="3700" w:type="dxa"/>
            <w:tcBorders>
              <w:top w:val="nil"/>
              <w:left w:val="nil"/>
              <w:bottom w:val="single" w:sz="4" w:space="0" w:color="auto"/>
              <w:right w:val="single" w:sz="4" w:space="0" w:color="auto"/>
            </w:tcBorders>
            <w:shd w:val="clear" w:color="auto" w:fill="auto"/>
            <w:noWrap/>
            <w:vAlign w:val="center"/>
            <w:hideMark/>
          </w:tcPr>
          <w:p w14:paraId="75DF210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CARMEN ALTO</w:t>
            </w:r>
          </w:p>
        </w:tc>
        <w:tc>
          <w:tcPr>
            <w:tcW w:w="1340" w:type="dxa"/>
            <w:tcBorders>
              <w:top w:val="nil"/>
              <w:left w:val="nil"/>
              <w:bottom w:val="single" w:sz="4" w:space="0" w:color="auto"/>
              <w:right w:val="single" w:sz="4" w:space="0" w:color="auto"/>
            </w:tcBorders>
            <w:shd w:val="clear" w:color="auto" w:fill="auto"/>
            <w:noWrap/>
            <w:vAlign w:val="center"/>
            <w:hideMark/>
          </w:tcPr>
          <w:p w14:paraId="0C024BC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F22DDE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07A7A6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QUELLOUNO</w:t>
            </w:r>
          </w:p>
        </w:tc>
        <w:tc>
          <w:tcPr>
            <w:tcW w:w="1011" w:type="dxa"/>
            <w:tcBorders>
              <w:top w:val="nil"/>
              <w:left w:val="nil"/>
              <w:bottom w:val="single" w:sz="4" w:space="0" w:color="auto"/>
              <w:right w:val="single" w:sz="4" w:space="0" w:color="auto"/>
            </w:tcBorders>
            <w:shd w:val="clear" w:color="auto" w:fill="auto"/>
            <w:noWrap/>
            <w:vAlign w:val="center"/>
          </w:tcPr>
          <w:p w14:paraId="45987251" w14:textId="4CFAB3A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2FE613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85B70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636</w:t>
            </w:r>
          </w:p>
        </w:tc>
        <w:tc>
          <w:tcPr>
            <w:tcW w:w="940" w:type="dxa"/>
            <w:tcBorders>
              <w:top w:val="nil"/>
              <w:left w:val="nil"/>
              <w:bottom w:val="single" w:sz="4" w:space="0" w:color="auto"/>
              <w:right w:val="single" w:sz="4" w:space="0" w:color="auto"/>
            </w:tcBorders>
            <w:shd w:val="clear" w:color="auto" w:fill="auto"/>
            <w:noWrap/>
            <w:vAlign w:val="center"/>
            <w:hideMark/>
          </w:tcPr>
          <w:p w14:paraId="49CA645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0809060007</w:t>
            </w:r>
          </w:p>
        </w:tc>
        <w:tc>
          <w:tcPr>
            <w:tcW w:w="3700" w:type="dxa"/>
            <w:tcBorders>
              <w:top w:val="nil"/>
              <w:left w:val="nil"/>
              <w:bottom w:val="single" w:sz="4" w:space="0" w:color="auto"/>
              <w:right w:val="single" w:sz="4" w:space="0" w:color="auto"/>
            </w:tcBorders>
            <w:shd w:val="clear" w:color="auto" w:fill="auto"/>
            <w:noWrap/>
            <w:vAlign w:val="center"/>
            <w:hideMark/>
          </w:tcPr>
          <w:p w14:paraId="7478930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MAPITUNARI BAJA</w:t>
            </w:r>
          </w:p>
        </w:tc>
        <w:tc>
          <w:tcPr>
            <w:tcW w:w="1340" w:type="dxa"/>
            <w:tcBorders>
              <w:top w:val="nil"/>
              <w:left w:val="nil"/>
              <w:bottom w:val="single" w:sz="4" w:space="0" w:color="auto"/>
              <w:right w:val="single" w:sz="4" w:space="0" w:color="auto"/>
            </w:tcBorders>
            <w:shd w:val="clear" w:color="auto" w:fill="auto"/>
            <w:noWrap/>
            <w:vAlign w:val="center"/>
            <w:hideMark/>
          </w:tcPr>
          <w:p w14:paraId="50AC84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552B5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5114389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QUELLOUNO</w:t>
            </w:r>
          </w:p>
        </w:tc>
        <w:tc>
          <w:tcPr>
            <w:tcW w:w="1011" w:type="dxa"/>
            <w:tcBorders>
              <w:top w:val="nil"/>
              <w:left w:val="nil"/>
              <w:bottom w:val="single" w:sz="4" w:space="0" w:color="auto"/>
              <w:right w:val="single" w:sz="4" w:space="0" w:color="auto"/>
            </w:tcBorders>
            <w:shd w:val="clear" w:color="auto" w:fill="auto"/>
            <w:noWrap/>
            <w:vAlign w:val="center"/>
          </w:tcPr>
          <w:p w14:paraId="0FCC7DAF" w14:textId="48CC1CB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277045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3E44F2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637</w:t>
            </w:r>
          </w:p>
        </w:tc>
        <w:tc>
          <w:tcPr>
            <w:tcW w:w="940" w:type="dxa"/>
            <w:tcBorders>
              <w:top w:val="nil"/>
              <w:left w:val="nil"/>
              <w:bottom w:val="single" w:sz="4" w:space="0" w:color="auto"/>
              <w:right w:val="single" w:sz="4" w:space="0" w:color="auto"/>
            </w:tcBorders>
            <w:shd w:val="clear" w:color="auto" w:fill="auto"/>
            <w:noWrap/>
            <w:vAlign w:val="center"/>
            <w:hideMark/>
          </w:tcPr>
          <w:p w14:paraId="48BC57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0809060008</w:t>
            </w:r>
          </w:p>
        </w:tc>
        <w:tc>
          <w:tcPr>
            <w:tcW w:w="3700" w:type="dxa"/>
            <w:tcBorders>
              <w:top w:val="nil"/>
              <w:left w:val="nil"/>
              <w:bottom w:val="single" w:sz="4" w:space="0" w:color="auto"/>
              <w:right w:val="single" w:sz="4" w:space="0" w:color="auto"/>
            </w:tcBorders>
            <w:shd w:val="clear" w:color="auto" w:fill="auto"/>
            <w:noWrap/>
            <w:vAlign w:val="center"/>
            <w:hideMark/>
          </w:tcPr>
          <w:p w14:paraId="7C80C01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ESTRELLA</w:t>
            </w:r>
          </w:p>
        </w:tc>
        <w:tc>
          <w:tcPr>
            <w:tcW w:w="1340" w:type="dxa"/>
            <w:tcBorders>
              <w:top w:val="nil"/>
              <w:left w:val="nil"/>
              <w:bottom w:val="single" w:sz="4" w:space="0" w:color="auto"/>
              <w:right w:val="single" w:sz="4" w:space="0" w:color="auto"/>
            </w:tcBorders>
            <w:shd w:val="clear" w:color="auto" w:fill="auto"/>
            <w:noWrap/>
            <w:vAlign w:val="center"/>
            <w:hideMark/>
          </w:tcPr>
          <w:p w14:paraId="725524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75E1C1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0068D6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QUELLOUNO</w:t>
            </w:r>
          </w:p>
        </w:tc>
        <w:tc>
          <w:tcPr>
            <w:tcW w:w="1011" w:type="dxa"/>
            <w:tcBorders>
              <w:top w:val="nil"/>
              <w:left w:val="nil"/>
              <w:bottom w:val="single" w:sz="4" w:space="0" w:color="auto"/>
              <w:right w:val="single" w:sz="4" w:space="0" w:color="auto"/>
            </w:tcBorders>
            <w:shd w:val="clear" w:color="auto" w:fill="auto"/>
            <w:noWrap/>
            <w:vAlign w:val="center"/>
          </w:tcPr>
          <w:p w14:paraId="50FDC4E2" w14:textId="5977422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701810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EF72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638</w:t>
            </w:r>
          </w:p>
        </w:tc>
        <w:tc>
          <w:tcPr>
            <w:tcW w:w="940" w:type="dxa"/>
            <w:tcBorders>
              <w:top w:val="nil"/>
              <w:left w:val="nil"/>
              <w:bottom w:val="single" w:sz="4" w:space="0" w:color="auto"/>
              <w:right w:val="single" w:sz="4" w:space="0" w:color="auto"/>
            </w:tcBorders>
            <w:shd w:val="clear" w:color="auto" w:fill="auto"/>
            <w:noWrap/>
            <w:vAlign w:val="center"/>
            <w:hideMark/>
          </w:tcPr>
          <w:p w14:paraId="6F0679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0809060009</w:t>
            </w:r>
          </w:p>
        </w:tc>
        <w:tc>
          <w:tcPr>
            <w:tcW w:w="3700" w:type="dxa"/>
            <w:tcBorders>
              <w:top w:val="nil"/>
              <w:left w:val="nil"/>
              <w:bottom w:val="single" w:sz="4" w:space="0" w:color="auto"/>
              <w:right w:val="single" w:sz="4" w:space="0" w:color="auto"/>
            </w:tcBorders>
            <w:shd w:val="clear" w:color="auto" w:fill="auto"/>
            <w:noWrap/>
            <w:vAlign w:val="center"/>
            <w:hideMark/>
          </w:tcPr>
          <w:p w14:paraId="6674AC6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AMANCAES</w:t>
            </w:r>
          </w:p>
        </w:tc>
        <w:tc>
          <w:tcPr>
            <w:tcW w:w="1340" w:type="dxa"/>
            <w:tcBorders>
              <w:top w:val="nil"/>
              <w:left w:val="nil"/>
              <w:bottom w:val="single" w:sz="4" w:space="0" w:color="auto"/>
              <w:right w:val="single" w:sz="4" w:space="0" w:color="auto"/>
            </w:tcBorders>
            <w:shd w:val="clear" w:color="auto" w:fill="auto"/>
            <w:noWrap/>
            <w:vAlign w:val="center"/>
            <w:hideMark/>
          </w:tcPr>
          <w:p w14:paraId="25074E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467D93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3F0496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QUELLOUNO</w:t>
            </w:r>
          </w:p>
        </w:tc>
        <w:tc>
          <w:tcPr>
            <w:tcW w:w="1011" w:type="dxa"/>
            <w:tcBorders>
              <w:top w:val="nil"/>
              <w:left w:val="nil"/>
              <w:bottom w:val="single" w:sz="4" w:space="0" w:color="auto"/>
              <w:right w:val="single" w:sz="4" w:space="0" w:color="auto"/>
            </w:tcBorders>
            <w:shd w:val="clear" w:color="auto" w:fill="auto"/>
            <w:noWrap/>
            <w:vAlign w:val="center"/>
          </w:tcPr>
          <w:p w14:paraId="2E1FDA2B" w14:textId="4F325EB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FB84E7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C0E35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639</w:t>
            </w:r>
          </w:p>
        </w:tc>
        <w:tc>
          <w:tcPr>
            <w:tcW w:w="940" w:type="dxa"/>
            <w:tcBorders>
              <w:top w:val="nil"/>
              <w:left w:val="nil"/>
              <w:bottom w:val="single" w:sz="4" w:space="0" w:color="auto"/>
              <w:right w:val="single" w:sz="4" w:space="0" w:color="auto"/>
            </w:tcBorders>
            <w:shd w:val="clear" w:color="auto" w:fill="auto"/>
            <w:noWrap/>
            <w:vAlign w:val="center"/>
            <w:hideMark/>
          </w:tcPr>
          <w:p w14:paraId="15DE07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0809060013</w:t>
            </w:r>
          </w:p>
        </w:tc>
        <w:tc>
          <w:tcPr>
            <w:tcW w:w="3700" w:type="dxa"/>
            <w:tcBorders>
              <w:top w:val="nil"/>
              <w:left w:val="nil"/>
              <w:bottom w:val="single" w:sz="4" w:space="0" w:color="auto"/>
              <w:right w:val="single" w:sz="4" w:space="0" w:color="auto"/>
            </w:tcBorders>
            <w:shd w:val="clear" w:color="auto" w:fill="auto"/>
            <w:noWrap/>
            <w:vAlign w:val="center"/>
            <w:hideMark/>
          </w:tcPr>
          <w:p w14:paraId="01C9E8A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LUZ</w:t>
            </w:r>
          </w:p>
        </w:tc>
        <w:tc>
          <w:tcPr>
            <w:tcW w:w="1340" w:type="dxa"/>
            <w:tcBorders>
              <w:top w:val="nil"/>
              <w:left w:val="nil"/>
              <w:bottom w:val="single" w:sz="4" w:space="0" w:color="auto"/>
              <w:right w:val="single" w:sz="4" w:space="0" w:color="auto"/>
            </w:tcBorders>
            <w:shd w:val="clear" w:color="auto" w:fill="auto"/>
            <w:noWrap/>
            <w:vAlign w:val="center"/>
            <w:hideMark/>
          </w:tcPr>
          <w:p w14:paraId="39EE97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1404EC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6B1A472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QUELLOUNO</w:t>
            </w:r>
          </w:p>
        </w:tc>
        <w:tc>
          <w:tcPr>
            <w:tcW w:w="1011" w:type="dxa"/>
            <w:tcBorders>
              <w:top w:val="nil"/>
              <w:left w:val="nil"/>
              <w:bottom w:val="single" w:sz="4" w:space="0" w:color="auto"/>
              <w:right w:val="single" w:sz="4" w:space="0" w:color="auto"/>
            </w:tcBorders>
            <w:shd w:val="clear" w:color="auto" w:fill="auto"/>
            <w:noWrap/>
            <w:vAlign w:val="center"/>
          </w:tcPr>
          <w:p w14:paraId="6A29C6B0" w14:textId="5A6845F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AD9E04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A60C3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640</w:t>
            </w:r>
          </w:p>
        </w:tc>
        <w:tc>
          <w:tcPr>
            <w:tcW w:w="940" w:type="dxa"/>
            <w:tcBorders>
              <w:top w:val="nil"/>
              <w:left w:val="nil"/>
              <w:bottom w:val="single" w:sz="4" w:space="0" w:color="auto"/>
              <w:right w:val="single" w:sz="4" w:space="0" w:color="auto"/>
            </w:tcBorders>
            <w:shd w:val="clear" w:color="auto" w:fill="auto"/>
            <w:noWrap/>
            <w:vAlign w:val="center"/>
            <w:hideMark/>
          </w:tcPr>
          <w:p w14:paraId="493022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0809060014</w:t>
            </w:r>
          </w:p>
        </w:tc>
        <w:tc>
          <w:tcPr>
            <w:tcW w:w="3700" w:type="dxa"/>
            <w:tcBorders>
              <w:top w:val="nil"/>
              <w:left w:val="nil"/>
              <w:bottom w:val="single" w:sz="4" w:space="0" w:color="auto"/>
              <w:right w:val="single" w:sz="4" w:space="0" w:color="auto"/>
            </w:tcBorders>
            <w:shd w:val="clear" w:color="auto" w:fill="auto"/>
            <w:noWrap/>
            <w:vAlign w:val="center"/>
            <w:hideMark/>
          </w:tcPr>
          <w:p w14:paraId="56B0231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QUINTARENA</w:t>
            </w:r>
          </w:p>
        </w:tc>
        <w:tc>
          <w:tcPr>
            <w:tcW w:w="1340" w:type="dxa"/>
            <w:tcBorders>
              <w:top w:val="nil"/>
              <w:left w:val="nil"/>
              <w:bottom w:val="single" w:sz="4" w:space="0" w:color="auto"/>
              <w:right w:val="single" w:sz="4" w:space="0" w:color="auto"/>
            </w:tcBorders>
            <w:shd w:val="clear" w:color="auto" w:fill="auto"/>
            <w:noWrap/>
            <w:vAlign w:val="center"/>
            <w:hideMark/>
          </w:tcPr>
          <w:p w14:paraId="3E3FF3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66FC7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7956EA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QUELLOUNO</w:t>
            </w:r>
          </w:p>
        </w:tc>
        <w:tc>
          <w:tcPr>
            <w:tcW w:w="1011" w:type="dxa"/>
            <w:tcBorders>
              <w:top w:val="nil"/>
              <w:left w:val="nil"/>
              <w:bottom w:val="single" w:sz="4" w:space="0" w:color="auto"/>
              <w:right w:val="single" w:sz="4" w:space="0" w:color="auto"/>
            </w:tcBorders>
            <w:shd w:val="clear" w:color="auto" w:fill="auto"/>
            <w:noWrap/>
            <w:vAlign w:val="center"/>
          </w:tcPr>
          <w:p w14:paraId="166A660E" w14:textId="6D5099A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91B08A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37D0E2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641</w:t>
            </w:r>
          </w:p>
        </w:tc>
        <w:tc>
          <w:tcPr>
            <w:tcW w:w="940" w:type="dxa"/>
            <w:tcBorders>
              <w:top w:val="nil"/>
              <w:left w:val="nil"/>
              <w:bottom w:val="single" w:sz="4" w:space="0" w:color="auto"/>
              <w:right w:val="single" w:sz="4" w:space="0" w:color="auto"/>
            </w:tcBorders>
            <w:shd w:val="clear" w:color="auto" w:fill="auto"/>
            <w:noWrap/>
            <w:vAlign w:val="center"/>
            <w:hideMark/>
          </w:tcPr>
          <w:p w14:paraId="4F94E7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0809060023</w:t>
            </w:r>
          </w:p>
        </w:tc>
        <w:tc>
          <w:tcPr>
            <w:tcW w:w="3700" w:type="dxa"/>
            <w:tcBorders>
              <w:top w:val="nil"/>
              <w:left w:val="nil"/>
              <w:bottom w:val="single" w:sz="4" w:space="0" w:color="auto"/>
              <w:right w:val="single" w:sz="4" w:space="0" w:color="auto"/>
            </w:tcBorders>
            <w:shd w:val="clear" w:color="auto" w:fill="auto"/>
            <w:noWrap/>
            <w:vAlign w:val="center"/>
            <w:hideMark/>
          </w:tcPr>
          <w:p w14:paraId="1E86CFD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CALANGATO</w:t>
            </w:r>
          </w:p>
        </w:tc>
        <w:tc>
          <w:tcPr>
            <w:tcW w:w="1340" w:type="dxa"/>
            <w:tcBorders>
              <w:top w:val="nil"/>
              <w:left w:val="nil"/>
              <w:bottom w:val="single" w:sz="4" w:space="0" w:color="auto"/>
              <w:right w:val="single" w:sz="4" w:space="0" w:color="auto"/>
            </w:tcBorders>
            <w:shd w:val="clear" w:color="auto" w:fill="auto"/>
            <w:noWrap/>
            <w:vAlign w:val="center"/>
            <w:hideMark/>
          </w:tcPr>
          <w:p w14:paraId="34DF9E4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1C8E9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13A76C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QUELLOUNO</w:t>
            </w:r>
          </w:p>
        </w:tc>
        <w:tc>
          <w:tcPr>
            <w:tcW w:w="1011" w:type="dxa"/>
            <w:tcBorders>
              <w:top w:val="nil"/>
              <w:left w:val="nil"/>
              <w:bottom w:val="single" w:sz="4" w:space="0" w:color="auto"/>
              <w:right w:val="single" w:sz="4" w:space="0" w:color="auto"/>
            </w:tcBorders>
            <w:shd w:val="clear" w:color="auto" w:fill="auto"/>
            <w:noWrap/>
            <w:vAlign w:val="center"/>
          </w:tcPr>
          <w:p w14:paraId="18E8E161" w14:textId="48245B3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968E49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D26B9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642</w:t>
            </w:r>
          </w:p>
        </w:tc>
        <w:tc>
          <w:tcPr>
            <w:tcW w:w="940" w:type="dxa"/>
            <w:tcBorders>
              <w:top w:val="nil"/>
              <w:left w:val="nil"/>
              <w:bottom w:val="single" w:sz="4" w:space="0" w:color="auto"/>
              <w:right w:val="single" w:sz="4" w:space="0" w:color="auto"/>
            </w:tcBorders>
            <w:shd w:val="clear" w:color="auto" w:fill="auto"/>
            <w:noWrap/>
            <w:vAlign w:val="center"/>
            <w:hideMark/>
          </w:tcPr>
          <w:p w14:paraId="31A408C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0809060026</w:t>
            </w:r>
          </w:p>
        </w:tc>
        <w:tc>
          <w:tcPr>
            <w:tcW w:w="3700" w:type="dxa"/>
            <w:tcBorders>
              <w:top w:val="nil"/>
              <w:left w:val="nil"/>
              <w:bottom w:val="single" w:sz="4" w:space="0" w:color="auto"/>
              <w:right w:val="single" w:sz="4" w:space="0" w:color="auto"/>
            </w:tcBorders>
            <w:shd w:val="clear" w:color="auto" w:fill="auto"/>
            <w:noWrap/>
            <w:vAlign w:val="center"/>
            <w:hideMark/>
          </w:tcPr>
          <w:p w14:paraId="7CF26C8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ESMERALDA</w:t>
            </w:r>
          </w:p>
        </w:tc>
        <w:tc>
          <w:tcPr>
            <w:tcW w:w="1340" w:type="dxa"/>
            <w:tcBorders>
              <w:top w:val="nil"/>
              <w:left w:val="nil"/>
              <w:bottom w:val="single" w:sz="4" w:space="0" w:color="auto"/>
              <w:right w:val="single" w:sz="4" w:space="0" w:color="auto"/>
            </w:tcBorders>
            <w:shd w:val="clear" w:color="auto" w:fill="auto"/>
            <w:noWrap/>
            <w:vAlign w:val="center"/>
            <w:hideMark/>
          </w:tcPr>
          <w:p w14:paraId="7B3A38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39789F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679439A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QUELLOUNO</w:t>
            </w:r>
          </w:p>
        </w:tc>
        <w:tc>
          <w:tcPr>
            <w:tcW w:w="1011" w:type="dxa"/>
            <w:tcBorders>
              <w:top w:val="nil"/>
              <w:left w:val="nil"/>
              <w:bottom w:val="single" w:sz="4" w:space="0" w:color="auto"/>
              <w:right w:val="single" w:sz="4" w:space="0" w:color="auto"/>
            </w:tcBorders>
            <w:shd w:val="clear" w:color="auto" w:fill="auto"/>
            <w:noWrap/>
            <w:vAlign w:val="center"/>
          </w:tcPr>
          <w:p w14:paraId="3C7541C5" w14:textId="35CD017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2CBCE4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15DC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643</w:t>
            </w:r>
          </w:p>
        </w:tc>
        <w:tc>
          <w:tcPr>
            <w:tcW w:w="940" w:type="dxa"/>
            <w:tcBorders>
              <w:top w:val="nil"/>
              <w:left w:val="nil"/>
              <w:bottom w:val="single" w:sz="4" w:space="0" w:color="auto"/>
              <w:right w:val="single" w:sz="4" w:space="0" w:color="auto"/>
            </w:tcBorders>
            <w:shd w:val="clear" w:color="auto" w:fill="auto"/>
            <w:noWrap/>
            <w:vAlign w:val="center"/>
            <w:hideMark/>
          </w:tcPr>
          <w:p w14:paraId="09BBF94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0809060029</w:t>
            </w:r>
          </w:p>
        </w:tc>
        <w:tc>
          <w:tcPr>
            <w:tcW w:w="3700" w:type="dxa"/>
            <w:tcBorders>
              <w:top w:val="nil"/>
              <w:left w:val="nil"/>
              <w:bottom w:val="single" w:sz="4" w:space="0" w:color="auto"/>
              <w:right w:val="single" w:sz="4" w:space="0" w:color="auto"/>
            </w:tcBorders>
            <w:shd w:val="clear" w:color="auto" w:fill="auto"/>
            <w:noWrap/>
            <w:vAlign w:val="center"/>
            <w:hideMark/>
          </w:tcPr>
          <w:p w14:paraId="0B57C92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ANCHIHUAY</w:t>
            </w:r>
          </w:p>
        </w:tc>
        <w:tc>
          <w:tcPr>
            <w:tcW w:w="1340" w:type="dxa"/>
            <w:tcBorders>
              <w:top w:val="nil"/>
              <w:left w:val="nil"/>
              <w:bottom w:val="single" w:sz="4" w:space="0" w:color="auto"/>
              <w:right w:val="single" w:sz="4" w:space="0" w:color="auto"/>
            </w:tcBorders>
            <w:shd w:val="clear" w:color="auto" w:fill="auto"/>
            <w:noWrap/>
            <w:vAlign w:val="center"/>
            <w:hideMark/>
          </w:tcPr>
          <w:p w14:paraId="41CCB0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492E50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72697D4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QUELLOUNO</w:t>
            </w:r>
          </w:p>
        </w:tc>
        <w:tc>
          <w:tcPr>
            <w:tcW w:w="1011" w:type="dxa"/>
            <w:tcBorders>
              <w:top w:val="nil"/>
              <w:left w:val="nil"/>
              <w:bottom w:val="single" w:sz="4" w:space="0" w:color="auto"/>
              <w:right w:val="single" w:sz="4" w:space="0" w:color="auto"/>
            </w:tcBorders>
            <w:shd w:val="clear" w:color="auto" w:fill="auto"/>
            <w:noWrap/>
            <w:vAlign w:val="center"/>
          </w:tcPr>
          <w:p w14:paraId="53F82C64" w14:textId="14BDDE9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2CC0C7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FB5140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644</w:t>
            </w:r>
          </w:p>
        </w:tc>
        <w:tc>
          <w:tcPr>
            <w:tcW w:w="940" w:type="dxa"/>
            <w:tcBorders>
              <w:top w:val="nil"/>
              <w:left w:val="nil"/>
              <w:bottom w:val="single" w:sz="4" w:space="0" w:color="auto"/>
              <w:right w:val="single" w:sz="4" w:space="0" w:color="auto"/>
            </w:tcBorders>
            <w:shd w:val="clear" w:color="auto" w:fill="auto"/>
            <w:noWrap/>
            <w:vAlign w:val="center"/>
            <w:hideMark/>
          </w:tcPr>
          <w:p w14:paraId="30CDCD7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0809060030</w:t>
            </w:r>
          </w:p>
        </w:tc>
        <w:tc>
          <w:tcPr>
            <w:tcW w:w="3700" w:type="dxa"/>
            <w:tcBorders>
              <w:top w:val="nil"/>
              <w:left w:val="nil"/>
              <w:bottom w:val="single" w:sz="4" w:space="0" w:color="auto"/>
              <w:right w:val="single" w:sz="4" w:space="0" w:color="auto"/>
            </w:tcBorders>
            <w:shd w:val="clear" w:color="auto" w:fill="auto"/>
            <w:noWrap/>
            <w:vAlign w:val="center"/>
            <w:hideMark/>
          </w:tcPr>
          <w:p w14:paraId="625063A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CHAPO CHICO</w:t>
            </w:r>
          </w:p>
        </w:tc>
        <w:tc>
          <w:tcPr>
            <w:tcW w:w="1340" w:type="dxa"/>
            <w:tcBorders>
              <w:top w:val="nil"/>
              <w:left w:val="nil"/>
              <w:bottom w:val="single" w:sz="4" w:space="0" w:color="auto"/>
              <w:right w:val="single" w:sz="4" w:space="0" w:color="auto"/>
            </w:tcBorders>
            <w:shd w:val="clear" w:color="auto" w:fill="auto"/>
            <w:noWrap/>
            <w:vAlign w:val="center"/>
            <w:hideMark/>
          </w:tcPr>
          <w:p w14:paraId="410B45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872241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7DDF252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QUELLOUNO</w:t>
            </w:r>
          </w:p>
        </w:tc>
        <w:tc>
          <w:tcPr>
            <w:tcW w:w="1011" w:type="dxa"/>
            <w:tcBorders>
              <w:top w:val="nil"/>
              <w:left w:val="nil"/>
              <w:bottom w:val="single" w:sz="4" w:space="0" w:color="auto"/>
              <w:right w:val="single" w:sz="4" w:space="0" w:color="auto"/>
            </w:tcBorders>
            <w:shd w:val="clear" w:color="auto" w:fill="auto"/>
            <w:noWrap/>
            <w:vAlign w:val="center"/>
          </w:tcPr>
          <w:p w14:paraId="74A115BE" w14:textId="53110EB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1431EE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9060C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645</w:t>
            </w:r>
          </w:p>
        </w:tc>
        <w:tc>
          <w:tcPr>
            <w:tcW w:w="940" w:type="dxa"/>
            <w:tcBorders>
              <w:top w:val="nil"/>
              <w:left w:val="nil"/>
              <w:bottom w:val="single" w:sz="4" w:space="0" w:color="auto"/>
              <w:right w:val="single" w:sz="4" w:space="0" w:color="auto"/>
            </w:tcBorders>
            <w:shd w:val="clear" w:color="auto" w:fill="auto"/>
            <w:noWrap/>
            <w:vAlign w:val="center"/>
            <w:hideMark/>
          </w:tcPr>
          <w:p w14:paraId="081EBA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0809060031</w:t>
            </w:r>
          </w:p>
        </w:tc>
        <w:tc>
          <w:tcPr>
            <w:tcW w:w="3700" w:type="dxa"/>
            <w:tcBorders>
              <w:top w:val="nil"/>
              <w:left w:val="nil"/>
              <w:bottom w:val="single" w:sz="4" w:space="0" w:color="auto"/>
              <w:right w:val="single" w:sz="4" w:space="0" w:color="auto"/>
            </w:tcBorders>
            <w:shd w:val="clear" w:color="auto" w:fill="auto"/>
            <w:noWrap/>
            <w:vAlign w:val="center"/>
            <w:hideMark/>
          </w:tcPr>
          <w:p w14:paraId="1DE1D35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CAÑAPAMPA</w:t>
            </w:r>
          </w:p>
        </w:tc>
        <w:tc>
          <w:tcPr>
            <w:tcW w:w="1340" w:type="dxa"/>
            <w:tcBorders>
              <w:top w:val="nil"/>
              <w:left w:val="nil"/>
              <w:bottom w:val="single" w:sz="4" w:space="0" w:color="auto"/>
              <w:right w:val="single" w:sz="4" w:space="0" w:color="auto"/>
            </w:tcBorders>
            <w:shd w:val="clear" w:color="auto" w:fill="auto"/>
            <w:noWrap/>
            <w:vAlign w:val="center"/>
            <w:hideMark/>
          </w:tcPr>
          <w:p w14:paraId="7B74925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21F954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50AEDE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QUELLOUNO</w:t>
            </w:r>
          </w:p>
        </w:tc>
        <w:tc>
          <w:tcPr>
            <w:tcW w:w="1011" w:type="dxa"/>
            <w:tcBorders>
              <w:top w:val="nil"/>
              <w:left w:val="nil"/>
              <w:bottom w:val="single" w:sz="4" w:space="0" w:color="auto"/>
              <w:right w:val="single" w:sz="4" w:space="0" w:color="auto"/>
            </w:tcBorders>
            <w:shd w:val="clear" w:color="auto" w:fill="auto"/>
            <w:noWrap/>
            <w:vAlign w:val="center"/>
          </w:tcPr>
          <w:p w14:paraId="5F999056" w14:textId="506E3D6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9ED3A6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705D18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646</w:t>
            </w:r>
          </w:p>
        </w:tc>
        <w:tc>
          <w:tcPr>
            <w:tcW w:w="940" w:type="dxa"/>
            <w:tcBorders>
              <w:top w:val="nil"/>
              <w:left w:val="nil"/>
              <w:bottom w:val="single" w:sz="4" w:space="0" w:color="auto"/>
              <w:right w:val="single" w:sz="4" w:space="0" w:color="auto"/>
            </w:tcBorders>
            <w:shd w:val="clear" w:color="auto" w:fill="auto"/>
            <w:noWrap/>
            <w:vAlign w:val="center"/>
            <w:hideMark/>
          </w:tcPr>
          <w:p w14:paraId="2543C55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0809060043</w:t>
            </w:r>
          </w:p>
        </w:tc>
        <w:tc>
          <w:tcPr>
            <w:tcW w:w="3700" w:type="dxa"/>
            <w:tcBorders>
              <w:top w:val="nil"/>
              <w:left w:val="nil"/>
              <w:bottom w:val="single" w:sz="4" w:space="0" w:color="auto"/>
              <w:right w:val="single" w:sz="4" w:space="0" w:color="auto"/>
            </w:tcBorders>
            <w:shd w:val="clear" w:color="auto" w:fill="auto"/>
            <w:noWrap/>
            <w:vAlign w:val="center"/>
            <w:hideMark/>
          </w:tcPr>
          <w:p w14:paraId="33F6754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SANTUSAIRES</w:t>
            </w:r>
          </w:p>
        </w:tc>
        <w:tc>
          <w:tcPr>
            <w:tcW w:w="1340" w:type="dxa"/>
            <w:tcBorders>
              <w:top w:val="nil"/>
              <w:left w:val="nil"/>
              <w:bottom w:val="single" w:sz="4" w:space="0" w:color="auto"/>
              <w:right w:val="single" w:sz="4" w:space="0" w:color="auto"/>
            </w:tcBorders>
            <w:shd w:val="clear" w:color="auto" w:fill="auto"/>
            <w:noWrap/>
            <w:vAlign w:val="center"/>
            <w:hideMark/>
          </w:tcPr>
          <w:p w14:paraId="10FDA9A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E62B1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5B3404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QUELLOUNO</w:t>
            </w:r>
          </w:p>
        </w:tc>
        <w:tc>
          <w:tcPr>
            <w:tcW w:w="1011" w:type="dxa"/>
            <w:tcBorders>
              <w:top w:val="nil"/>
              <w:left w:val="nil"/>
              <w:bottom w:val="single" w:sz="4" w:space="0" w:color="auto"/>
              <w:right w:val="single" w:sz="4" w:space="0" w:color="auto"/>
            </w:tcBorders>
            <w:shd w:val="clear" w:color="auto" w:fill="auto"/>
            <w:noWrap/>
            <w:vAlign w:val="center"/>
          </w:tcPr>
          <w:p w14:paraId="758C7EE6" w14:textId="30355CE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AE08A2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CE5B3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647</w:t>
            </w:r>
          </w:p>
        </w:tc>
        <w:tc>
          <w:tcPr>
            <w:tcW w:w="940" w:type="dxa"/>
            <w:tcBorders>
              <w:top w:val="nil"/>
              <w:left w:val="nil"/>
              <w:bottom w:val="single" w:sz="4" w:space="0" w:color="auto"/>
              <w:right w:val="single" w:sz="4" w:space="0" w:color="auto"/>
            </w:tcBorders>
            <w:shd w:val="clear" w:color="auto" w:fill="auto"/>
            <w:noWrap/>
            <w:vAlign w:val="center"/>
            <w:hideMark/>
          </w:tcPr>
          <w:p w14:paraId="631566D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0809060045</w:t>
            </w:r>
          </w:p>
        </w:tc>
        <w:tc>
          <w:tcPr>
            <w:tcW w:w="3700" w:type="dxa"/>
            <w:tcBorders>
              <w:top w:val="nil"/>
              <w:left w:val="nil"/>
              <w:bottom w:val="single" w:sz="4" w:space="0" w:color="auto"/>
              <w:right w:val="single" w:sz="4" w:space="0" w:color="auto"/>
            </w:tcBorders>
            <w:shd w:val="clear" w:color="auto" w:fill="auto"/>
            <w:noWrap/>
            <w:vAlign w:val="center"/>
            <w:hideMark/>
          </w:tcPr>
          <w:p w14:paraId="4717BB0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CHIRUMBIA</w:t>
            </w:r>
          </w:p>
        </w:tc>
        <w:tc>
          <w:tcPr>
            <w:tcW w:w="1340" w:type="dxa"/>
            <w:tcBorders>
              <w:top w:val="nil"/>
              <w:left w:val="nil"/>
              <w:bottom w:val="single" w:sz="4" w:space="0" w:color="auto"/>
              <w:right w:val="single" w:sz="4" w:space="0" w:color="auto"/>
            </w:tcBorders>
            <w:shd w:val="clear" w:color="auto" w:fill="auto"/>
            <w:noWrap/>
            <w:vAlign w:val="center"/>
            <w:hideMark/>
          </w:tcPr>
          <w:p w14:paraId="746F8CE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67C85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221C6F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QUELLOUNO</w:t>
            </w:r>
          </w:p>
        </w:tc>
        <w:tc>
          <w:tcPr>
            <w:tcW w:w="1011" w:type="dxa"/>
            <w:tcBorders>
              <w:top w:val="nil"/>
              <w:left w:val="nil"/>
              <w:bottom w:val="single" w:sz="4" w:space="0" w:color="auto"/>
              <w:right w:val="single" w:sz="4" w:space="0" w:color="auto"/>
            </w:tcBorders>
            <w:shd w:val="clear" w:color="auto" w:fill="auto"/>
            <w:noWrap/>
            <w:vAlign w:val="center"/>
          </w:tcPr>
          <w:p w14:paraId="37E01709" w14:textId="0A38BE6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E7DBE0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2040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648</w:t>
            </w:r>
          </w:p>
        </w:tc>
        <w:tc>
          <w:tcPr>
            <w:tcW w:w="940" w:type="dxa"/>
            <w:tcBorders>
              <w:top w:val="nil"/>
              <w:left w:val="nil"/>
              <w:bottom w:val="single" w:sz="4" w:space="0" w:color="auto"/>
              <w:right w:val="single" w:sz="4" w:space="0" w:color="auto"/>
            </w:tcBorders>
            <w:shd w:val="clear" w:color="auto" w:fill="auto"/>
            <w:noWrap/>
            <w:vAlign w:val="center"/>
            <w:hideMark/>
          </w:tcPr>
          <w:p w14:paraId="075EE0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0809060055</w:t>
            </w:r>
          </w:p>
        </w:tc>
        <w:tc>
          <w:tcPr>
            <w:tcW w:w="3700" w:type="dxa"/>
            <w:tcBorders>
              <w:top w:val="nil"/>
              <w:left w:val="nil"/>
              <w:bottom w:val="single" w:sz="4" w:space="0" w:color="auto"/>
              <w:right w:val="single" w:sz="4" w:space="0" w:color="auto"/>
            </w:tcBorders>
            <w:shd w:val="clear" w:color="auto" w:fill="auto"/>
            <w:noWrap/>
            <w:vAlign w:val="center"/>
            <w:hideMark/>
          </w:tcPr>
          <w:p w14:paraId="5DDD476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CCOCHAYOC CENTRO</w:t>
            </w:r>
          </w:p>
        </w:tc>
        <w:tc>
          <w:tcPr>
            <w:tcW w:w="1340" w:type="dxa"/>
            <w:tcBorders>
              <w:top w:val="nil"/>
              <w:left w:val="nil"/>
              <w:bottom w:val="single" w:sz="4" w:space="0" w:color="auto"/>
              <w:right w:val="single" w:sz="4" w:space="0" w:color="auto"/>
            </w:tcBorders>
            <w:shd w:val="clear" w:color="auto" w:fill="auto"/>
            <w:noWrap/>
            <w:vAlign w:val="center"/>
            <w:hideMark/>
          </w:tcPr>
          <w:p w14:paraId="0D0917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0EA57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291EFC0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QUELLOUNO</w:t>
            </w:r>
          </w:p>
        </w:tc>
        <w:tc>
          <w:tcPr>
            <w:tcW w:w="1011" w:type="dxa"/>
            <w:tcBorders>
              <w:top w:val="nil"/>
              <w:left w:val="nil"/>
              <w:bottom w:val="single" w:sz="4" w:space="0" w:color="auto"/>
              <w:right w:val="single" w:sz="4" w:space="0" w:color="auto"/>
            </w:tcBorders>
            <w:shd w:val="clear" w:color="auto" w:fill="auto"/>
            <w:noWrap/>
            <w:vAlign w:val="center"/>
          </w:tcPr>
          <w:p w14:paraId="24B7E94C" w14:textId="3DEDB57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14C37E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F026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649</w:t>
            </w:r>
          </w:p>
        </w:tc>
        <w:tc>
          <w:tcPr>
            <w:tcW w:w="940" w:type="dxa"/>
            <w:tcBorders>
              <w:top w:val="nil"/>
              <w:left w:val="nil"/>
              <w:bottom w:val="single" w:sz="4" w:space="0" w:color="auto"/>
              <w:right w:val="single" w:sz="4" w:space="0" w:color="auto"/>
            </w:tcBorders>
            <w:shd w:val="clear" w:color="auto" w:fill="auto"/>
            <w:noWrap/>
            <w:vAlign w:val="center"/>
            <w:hideMark/>
          </w:tcPr>
          <w:p w14:paraId="2FFA394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0809060059</w:t>
            </w:r>
          </w:p>
        </w:tc>
        <w:tc>
          <w:tcPr>
            <w:tcW w:w="3700" w:type="dxa"/>
            <w:tcBorders>
              <w:top w:val="nil"/>
              <w:left w:val="nil"/>
              <w:bottom w:val="single" w:sz="4" w:space="0" w:color="auto"/>
              <w:right w:val="single" w:sz="4" w:space="0" w:color="auto"/>
            </w:tcBorders>
            <w:shd w:val="clear" w:color="auto" w:fill="auto"/>
            <w:noWrap/>
            <w:vAlign w:val="center"/>
            <w:hideMark/>
          </w:tcPr>
          <w:p w14:paraId="2D753D6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PUTUCUSI</w:t>
            </w:r>
          </w:p>
        </w:tc>
        <w:tc>
          <w:tcPr>
            <w:tcW w:w="1340" w:type="dxa"/>
            <w:tcBorders>
              <w:top w:val="nil"/>
              <w:left w:val="nil"/>
              <w:bottom w:val="single" w:sz="4" w:space="0" w:color="auto"/>
              <w:right w:val="single" w:sz="4" w:space="0" w:color="auto"/>
            </w:tcBorders>
            <w:shd w:val="clear" w:color="auto" w:fill="auto"/>
            <w:noWrap/>
            <w:vAlign w:val="center"/>
            <w:hideMark/>
          </w:tcPr>
          <w:p w14:paraId="05C076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38072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31C21A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QUELLOUNO</w:t>
            </w:r>
          </w:p>
        </w:tc>
        <w:tc>
          <w:tcPr>
            <w:tcW w:w="1011" w:type="dxa"/>
            <w:tcBorders>
              <w:top w:val="nil"/>
              <w:left w:val="nil"/>
              <w:bottom w:val="single" w:sz="4" w:space="0" w:color="auto"/>
              <w:right w:val="single" w:sz="4" w:space="0" w:color="auto"/>
            </w:tcBorders>
            <w:shd w:val="clear" w:color="auto" w:fill="auto"/>
            <w:noWrap/>
            <w:vAlign w:val="center"/>
          </w:tcPr>
          <w:p w14:paraId="7E83CC94" w14:textId="6357383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3518DF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409C01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650</w:t>
            </w:r>
          </w:p>
        </w:tc>
        <w:tc>
          <w:tcPr>
            <w:tcW w:w="940" w:type="dxa"/>
            <w:tcBorders>
              <w:top w:val="nil"/>
              <w:left w:val="nil"/>
              <w:bottom w:val="single" w:sz="4" w:space="0" w:color="auto"/>
              <w:right w:val="single" w:sz="4" w:space="0" w:color="auto"/>
            </w:tcBorders>
            <w:shd w:val="clear" w:color="auto" w:fill="auto"/>
            <w:noWrap/>
            <w:vAlign w:val="center"/>
            <w:hideMark/>
          </w:tcPr>
          <w:p w14:paraId="051AC8B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0809060065</w:t>
            </w:r>
          </w:p>
        </w:tc>
        <w:tc>
          <w:tcPr>
            <w:tcW w:w="3700" w:type="dxa"/>
            <w:tcBorders>
              <w:top w:val="nil"/>
              <w:left w:val="nil"/>
              <w:bottom w:val="single" w:sz="4" w:space="0" w:color="auto"/>
              <w:right w:val="single" w:sz="4" w:space="0" w:color="auto"/>
            </w:tcBorders>
            <w:shd w:val="clear" w:color="auto" w:fill="auto"/>
            <w:noWrap/>
            <w:vAlign w:val="center"/>
            <w:hideMark/>
          </w:tcPr>
          <w:p w14:paraId="6F91C05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SULLUCUYOC</w:t>
            </w:r>
          </w:p>
        </w:tc>
        <w:tc>
          <w:tcPr>
            <w:tcW w:w="1340" w:type="dxa"/>
            <w:tcBorders>
              <w:top w:val="nil"/>
              <w:left w:val="nil"/>
              <w:bottom w:val="single" w:sz="4" w:space="0" w:color="auto"/>
              <w:right w:val="single" w:sz="4" w:space="0" w:color="auto"/>
            </w:tcBorders>
            <w:shd w:val="clear" w:color="auto" w:fill="auto"/>
            <w:noWrap/>
            <w:vAlign w:val="center"/>
            <w:hideMark/>
          </w:tcPr>
          <w:p w14:paraId="458D5A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ADB41E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287B62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QUELLOUNO</w:t>
            </w:r>
          </w:p>
        </w:tc>
        <w:tc>
          <w:tcPr>
            <w:tcW w:w="1011" w:type="dxa"/>
            <w:tcBorders>
              <w:top w:val="nil"/>
              <w:left w:val="nil"/>
              <w:bottom w:val="single" w:sz="4" w:space="0" w:color="auto"/>
              <w:right w:val="single" w:sz="4" w:space="0" w:color="auto"/>
            </w:tcBorders>
            <w:shd w:val="clear" w:color="auto" w:fill="auto"/>
            <w:noWrap/>
            <w:vAlign w:val="center"/>
          </w:tcPr>
          <w:p w14:paraId="206D7C98" w14:textId="2415B49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F8FEB0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ABFFF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651</w:t>
            </w:r>
          </w:p>
        </w:tc>
        <w:tc>
          <w:tcPr>
            <w:tcW w:w="940" w:type="dxa"/>
            <w:tcBorders>
              <w:top w:val="nil"/>
              <w:left w:val="nil"/>
              <w:bottom w:val="single" w:sz="4" w:space="0" w:color="auto"/>
              <w:right w:val="single" w:sz="4" w:space="0" w:color="auto"/>
            </w:tcBorders>
            <w:shd w:val="clear" w:color="auto" w:fill="auto"/>
            <w:noWrap/>
            <w:vAlign w:val="center"/>
            <w:hideMark/>
          </w:tcPr>
          <w:p w14:paraId="02C4D8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0809060072</w:t>
            </w:r>
          </w:p>
        </w:tc>
        <w:tc>
          <w:tcPr>
            <w:tcW w:w="3700" w:type="dxa"/>
            <w:tcBorders>
              <w:top w:val="nil"/>
              <w:left w:val="nil"/>
              <w:bottom w:val="single" w:sz="4" w:space="0" w:color="auto"/>
              <w:right w:val="single" w:sz="4" w:space="0" w:color="auto"/>
            </w:tcBorders>
            <w:shd w:val="clear" w:color="auto" w:fill="auto"/>
            <w:noWrap/>
            <w:vAlign w:val="center"/>
            <w:hideMark/>
          </w:tcPr>
          <w:p w14:paraId="54A050B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PUENTE SANTIAGO</w:t>
            </w:r>
          </w:p>
        </w:tc>
        <w:tc>
          <w:tcPr>
            <w:tcW w:w="1340" w:type="dxa"/>
            <w:tcBorders>
              <w:top w:val="nil"/>
              <w:left w:val="nil"/>
              <w:bottom w:val="single" w:sz="4" w:space="0" w:color="auto"/>
              <w:right w:val="single" w:sz="4" w:space="0" w:color="auto"/>
            </w:tcBorders>
            <w:shd w:val="clear" w:color="auto" w:fill="auto"/>
            <w:noWrap/>
            <w:vAlign w:val="center"/>
            <w:hideMark/>
          </w:tcPr>
          <w:p w14:paraId="25467E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C7BD0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550316E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QUELLOUNO</w:t>
            </w:r>
          </w:p>
        </w:tc>
        <w:tc>
          <w:tcPr>
            <w:tcW w:w="1011" w:type="dxa"/>
            <w:tcBorders>
              <w:top w:val="nil"/>
              <w:left w:val="nil"/>
              <w:bottom w:val="single" w:sz="4" w:space="0" w:color="auto"/>
              <w:right w:val="single" w:sz="4" w:space="0" w:color="auto"/>
            </w:tcBorders>
            <w:shd w:val="clear" w:color="auto" w:fill="auto"/>
            <w:noWrap/>
            <w:vAlign w:val="center"/>
          </w:tcPr>
          <w:p w14:paraId="7292A9FB" w14:textId="6FBCAC7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FF728D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F378A1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652</w:t>
            </w:r>
          </w:p>
        </w:tc>
        <w:tc>
          <w:tcPr>
            <w:tcW w:w="940" w:type="dxa"/>
            <w:tcBorders>
              <w:top w:val="nil"/>
              <w:left w:val="nil"/>
              <w:bottom w:val="single" w:sz="4" w:space="0" w:color="auto"/>
              <w:right w:val="single" w:sz="4" w:space="0" w:color="auto"/>
            </w:tcBorders>
            <w:shd w:val="clear" w:color="auto" w:fill="auto"/>
            <w:noWrap/>
            <w:vAlign w:val="center"/>
            <w:hideMark/>
          </w:tcPr>
          <w:p w14:paraId="20B855A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0809060091</w:t>
            </w:r>
          </w:p>
        </w:tc>
        <w:tc>
          <w:tcPr>
            <w:tcW w:w="3700" w:type="dxa"/>
            <w:tcBorders>
              <w:top w:val="nil"/>
              <w:left w:val="nil"/>
              <w:bottom w:val="single" w:sz="4" w:space="0" w:color="auto"/>
              <w:right w:val="single" w:sz="4" w:space="0" w:color="auto"/>
            </w:tcBorders>
            <w:shd w:val="clear" w:color="auto" w:fill="auto"/>
            <w:noWrap/>
            <w:vAlign w:val="center"/>
            <w:hideMark/>
          </w:tcPr>
          <w:p w14:paraId="5ABB2A0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BOMBOHUACTANA</w:t>
            </w:r>
          </w:p>
        </w:tc>
        <w:tc>
          <w:tcPr>
            <w:tcW w:w="1340" w:type="dxa"/>
            <w:tcBorders>
              <w:top w:val="nil"/>
              <w:left w:val="nil"/>
              <w:bottom w:val="single" w:sz="4" w:space="0" w:color="auto"/>
              <w:right w:val="single" w:sz="4" w:space="0" w:color="auto"/>
            </w:tcBorders>
            <w:shd w:val="clear" w:color="auto" w:fill="auto"/>
            <w:noWrap/>
            <w:vAlign w:val="center"/>
            <w:hideMark/>
          </w:tcPr>
          <w:p w14:paraId="594855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7047B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11FF9E0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QUELLOUNO</w:t>
            </w:r>
          </w:p>
        </w:tc>
        <w:tc>
          <w:tcPr>
            <w:tcW w:w="1011" w:type="dxa"/>
            <w:tcBorders>
              <w:top w:val="nil"/>
              <w:left w:val="nil"/>
              <w:bottom w:val="single" w:sz="4" w:space="0" w:color="auto"/>
              <w:right w:val="single" w:sz="4" w:space="0" w:color="auto"/>
            </w:tcBorders>
            <w:shd w:val="clear" w:color="auto" w:fill="auto"/>
            <w:noWrap/>
            <w:vAlign w:val="center"/>
          </w:tcPr>
          <w:p w14:paraId="165D2F95" w14:textId="343114E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0BAD57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E6A56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653</w:t>
            </w:r>
          </w:p>
        </w:tc>
        <w:tc>
          <w:tcPr>
            <w:tcW w:w="940" w:type="dxa"/>
            <w:tcBorders>
              <w:top w:val="nil"/>
              <w:left w:val="nil"/>
              <w:bottom w:val="single" w:sz="4" w:space="0" w:color="auto"/>
              <w:right w:val="single" w:sz="4" w:space="0" w:color="auto"/>
            </w:tcBorders>
            <w:shd w:val="clear" w:color="auto" w:fill="auto"/>
            <w:noWrap/>
            <w:vAlign w:val="center"/>
            <w:hideMark/>
          </w:tcPr>
          <w:p w14:paraId="066476C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0809060112</w:t>
            </w:r>
          </w:p>
        </w:tc>
        <w:tc>
          <w:tcPr>
            <w:tcW w:w="3700" w:type="dxa"/>
            <w:tcBorders>
              <w:top w:val="nil"/>
              <w:left w:val="nil"/>
              <w:bottom w:val="single" w:sz="4" w:space="0" w:color="auto"/>
              <w:right w:val="single" w:sz="4" w:space="0" w:color="auto"/>
            </w:tcBorders>
            <w:shd w:val="clear" w:color="auto" w:fill="auto"/>
            <w:noWrap/>
            <w:vAlign w:val="center"/>
            <w:hideMark/>
          </w:tcPr>
          <w:p w14:paraId="572E5F2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MAPITUNARI ALTA</w:t>
            </w:r>
          </w:p>
        </w:tc>
        <w:tc>
          <w:tcPr>
            <w:tcW w:w="1340" w:type="dxa"/>
            <w:tcBorders>
              <w:top w:val="nil"/>
              <w:left w:val="nil"/>
              <w:bottom w:val="single" w:sz="4" w:space="0" w:color="auto"/>
              <w:right w:val="single" w:sz="4" w:space="0" w:color="auto"/>
            </w:tcBorders>
            <w:shd w:val="clear" w:color="auto" w:fill="auto"/>
            <w:noWrap/>
            <w:vAlign w:val="center"/>
            <w:hideMark/>
          </w:tcPr>
          <w:p w14:paraId="29053C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8E912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30802EB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QUELLOUNO</w:t>
            </w:r>
          </w:p>
        </w:tc>
        <w:tc>
          <w:tcPr>
            <w:tcW w:w="1011" w:type="dxa"/>
            <w:tcBorders>
              <w:top w:val="nil"/>
              <w:left w:val="nil"/>
              <w:bottom w:val="single" w:sz="4" w:space="0" w:color="auto"/>
              <w:right w:val="single" w:sz="4" w:space="0" w:color="auto"/>
            </w:tcBorders>
            <w:shd w:val="clear" w:color="auto" w:fill="auto"/>
            <w:noWrap/>
            <w:vAlign w:val="center"/>
          </w:tcPr>
          <w:p w14:paraId="408D8883" w14:textId="59FB499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337BD3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A9D1C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654</w:t>
            </w:r>
          </w:p>
        </w:tc>
        <w:tc>
          <w:tcPr>
            <w:tcW w:w="940" w:type="dxa"/>
            <w:tcBorders>
              <w:top w:val="nil"/>
              <w:left w:val="nil"/>
              <w:bottom w:val="single" w:sz="4" w:space="0" w:color="auto"/>
              <w:right w:val="single" w:sz="4" w:space="0" w:color="auto"/>
            </w:tcBorders>
            <w:shd w:val="clear" w:color="auto" w:fill="auto"/>
            <w:noWrap/>
            <w:vAlign w:val="center"/>
            <w:hideMark/>
          </w:tcPr>
          <w:p w14:paraId="286264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0809060120</w:t>
            </w:r>
          </w:p>
        </w:tc>
        <w:tc>
          <w:tcPr>
            <w:tcW w:w="3700" w:type="dxa"/>
            <w:tcBorders>
              <w:top w:val="nil"/>
              <w:left w:val="nil"/>
              <w:bottom w:val="single" w:sz="4" w:space="0" w:color="auto"/>
              <w:right w:val="single" w:sz="4" w:space="0" w:color="auto"/>
            </w:tcBorders>
            <w:shd w:val="clear" w:color="auto" w:fill="auto"/>
            <w:noWrap/>
            <w:vAlign w:val="center"/>
            <w:hideMark/>
          </w:tcPr>
          <w:p w14:paraId="61B9570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MESADA</w:t>
            </w:r>
          </w:p>
        </w:tc>
        <w:tc>
          <w:tcPr>
            <w:tcW w:w="1340" w:type="dxa"/>
            <w:tcBorders>
              <w:top w:val="nil"/>
              <w:left w:val="nil"/>
              <w:bottom w:val="single" w:sz="4" w:space="0" w:color="auto"/>
              <w:right w:val="single" w:sz="4" w:space="0" w:color="auto"/>
            </w:tcBorders>
            <w:shd w:val="clear" w:color="auto" w:fill="auto"/>
            <w:noWrap/>
            <w:vAlign w:val="center"/>
            <w:hideMark/>
          </w:tcPr>
          <w:p w14:paraId="1E4CC2D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1DCAD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09EF01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QUELLOUNO</w:t>
            </w:r>
          </w:p>
        </w:tc>
        <w:tc>
          <w:tcPr>
            <w:tcW w:w="1011" w:type="dxa"/>
            <w:tcBorders>
              <w:top w:val="nil"/>
              <w:left w:val="nil"/>
              <w:bottom w:val="single" w:sz="4" w:space="0" w:color="auto"/>
              <w:right w:val="single" w:sz="4" w:space="0" w:color="auto"/>
            </w:tcBorders>
            <w:shd w:val="clear" w:color="auto" w:fill="auto"/>
            <w:noWrap/>
            <w:vAlign w:val="center"/>
          </w:tcPr>
          <w:p w14:paraId="311023BC" w14:textId="1842183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1A2F56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C623D4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655</w:t>
            </w:r>
          </w:p>
        </w:tc>
        <w:tc>
          <w:tcPr>
            <w:tcW w:w="940" w:type="dxa"/>
            <w:tcBorders>
              <w:top w:val="nil"/>
              <w:left w:val="nil"/>
              <w:bottom w:val="single" w:sz="4" w:space="0" w:color="auto"/>
              <w:right w:val="single" w:sz="4" w:space="0" w:color="auto"/>
            </w:tcBorders>
            <w:shd w:val="clear" w:color="auto" w:fill="auto"/>
            <w:noWrap/>
            <w:vAlign w:val="center"/>
            <w:hideMark/>
          </w:tcPr>
          <w:p w14:paraId="7FD5DC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0809060122</w:t>
            </w:r>
          </w:p>
        </w:tc>
        <w:tc>
          <w:tcPr>
            <w:tcW w:w="3700" w:type="dxa"/>
            <w:tcBorders>
              <w:top w:val="nil"/>
              <w:left w:val="nil"/>
              <w:bottom w:val="single" w:sz="4" w:space="0" w:color="auto"/>
              <w:right w:val="single" w:sz="4" w:space="0" w:color="auto"/>
            </w:tcBorders>
            <w:shd w:val="clear" w:color="auto" w:fill="auto"/>
            <w:noWrap/>
            <w:vAlign w:val="center"/>
            <w:hideMark/>
          </w:tcPr>
          <w:p w14:paraId="4A8A68C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MEDIA LUNA</w:t>
            </w:r>
          </w:p>
        </w:tc>
        <w:tc>
          <w:tcPr>
            <w:tcW w:w="1340" w:type="dxa"/>
            <w:tcBorders>
              <w:top w:val="nil"/>
              <w:left w:val="nil"/>
              <w:bottom w:val="single" w:sz="4" w:space="0" w:color="auto"/>
              <w:right w:val="single" w:sz="4" w:space="0" w:color="auto"/>
            </w:tcBorders>
            <w:shd w:val="clear" w:color="auto" w:fill="auto"/>
            <w:noWrap/>
            <w:vAlign w:val="center"/>
            <w:hideMark/>
          </w:tcPr>
          <w:p w14:paraId="3AE1DE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6300F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7CD4DF5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QUELLOUNO</w:t>
            </w:r>
          </w:p>
        </w:tc>
        <w:tc>
          <w:tcPr>
            <w:tcW w:w="1011" w:type="dxa"/>
            <w:tcBorders>
              <w:top w:val="nil"/>
              <w:left w:val="nil"/>
              <w:bottom w:val="single" w:sz="4" w:space="0" w:color="auto"/>
              <w:right w:val="single" w:sz="4" w:space="0" w:color="auto"/>
            </w:tcBorders>
            <w:shd w:val="clear" w:color="auto" w:fill="auto"/>
            <w:noWrap/>
            <w:vAlign w:val="center"/>
          </w:tcPr>
          <w:p w14:paraId="0D89FC5B" w14:textId="3AA8D0D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275033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3ADD2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656</w:t>
            </w:r>
          </w:p>
        </w:tc>
        <w:tc>
          <w:tcPr>
            <w:tcW w:w="940" w:type="dxa"/>
            <w:tcBorders>
              <w:top w:val="nil"/>
              <w:left w:val="nil"/>
              <w:bottom w:val="single" w:sz="4" w:space="0" w:color="auto"/>
              <w:right w:val="single" w:sz="4" w:space="0" w:color="auto"/>
            </w:tcBorders>
            <w:shd w:val="clear" w:color="auto" w:fill="auto"/>
            <w:noWrap/>
            <w:vAlign w:val="center"/>
            <w:hideMark/>
          </w:tcPr>
          <w:p w14:paraId="1E7ECBE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0809060127</w:t>
            </w:r>
          </w:p>
        </w:tc>
        <w:tc>
          <w:tcPr>
            <w:tcW w:w="3700" w:type="dxa"/>
            <w:tcBorders>
              <w:top w:val="nil"/>
              <w:left w:val="nil"/>
              <w:bottom w:val="single" w:sz="4" w:space="0" w:color="auto"/>
              <w:right w:val="single" w:sz="4" w:space="0" w:color="auto"/>
            </w:tcBorders>
            <w:shd w:val="clear" w:color="auto" w:fill="auto"/>
            <w:noWrap/>
            <w:vAlign w:val="center"/>
            <w:hideMark/>
          </w:tcPr>
          <w:p w14:paraId="0160AED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CHAPO KUVIRIARI</w:t>
            </w:r>
          </w:p>
        </w:tc>
        <w:tc>
          <w:tcPr>
            <w:tcW w:w="1340" w:type="dxa"/>
            <w:tcBorders>
              <w:top w:val="nil"/>
              <w:left w:val="nil"/>
              <w:bottom w:val="single" w:sz="4" w:space="0" w:color="auto"/>
              <w:right w:val="single" w:sz="4" w:space="0" w:color="auto"/>
            </w:tcBorders>
            <w:shd w:val="clear" w:color="auto" w:fill="auto"/>
            <w:noWrap/>
            <w:vAlign w:val="center"/>
            <w:hideMark/>
          </w:tcPr>
          <w:p w14:paraId="75202C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E616F8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2B00993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QUELLOUNO</w:t>
            </w:r>
          </w:p>
        </w:tc>
        <w:tc>
          <w:tcPr>
            <w:tcW w:w="1011" w:type="dxa"/>
            <w:tcBorders>
              <w:top w:val="nil"/>
              <w:left w:val="nil"/>
              <w:bottom w:val="single" w:sz="4" w:space="0" w:color="auto"/>
              <w:right w:val="single" w:sz="4" w:space="0" w:color="auto"/>
            </w:tcBorders>
            <w:shd w:val="clear" w:color="auto" w:fill="auto"/>
            <w:noWrap/>
            <w:vAlign w:val="center"/>
          </w:tcPr>
          <w:p w14:paraId="510185C0" w14:textId="7960015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46FFF0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E0A625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657</w:t>
            </w:r>
          </w:p>
        </w:tc>
        <w:tc>
          <w:tcPr>
            <w:tcW w:w="940" w:type="dxa"/>
            <w:tcBorders>
              <w:top w:val="nil"/>
              <w:left w:val="nil"/>
              <w:bottom w:val="single" w:sz="4" w:space="0" w:color="auto"/>
              <w:right w:val="single" w:sz="4" w:space="0" w:color="auto"/>
            </w:tcBorders>
            <w:shd w:val="clear" w:color="auto" w:fill="auto"/>
            <w:noWrap/>
            <w:vAlign w:val="center"/>
            <w:hideMark/>
          </w:tcPr>
          <w:p w14:paraId="0F6AED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0809060153</w:t>
            </w:r>
          </w:p>
        </w:tc>
        <w:tc>
          <w:tcPr>
            <w:tcW w:w="3700" w:type="dxa"/>
            <w:tcBorders>
              <w:top w:val="nil"/>
              <w:left w:val="nil"/>
              <w:bottom w:val="single" w:sz="4" w:space="0" w:color="auto"/>
              <w:right w:val="single" w:sz="4" w:space="0" w:color="auto"/>
            </w:tcBorders>
            <w:shd w:val="clear" w:color="auto" w:fill="auto"/>
            <w:noWrap/>
            <w:vAlign w:val="center"/>
            <w:hideMark/>
          </w:tcPr>
          <w:p w14:paraId="141AE90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w:t>
            </w:r>
          </w:p>
        </w:tc>
        <w:tc>
          <w:tcPr>
            <w:tcW w:w="1340" w:type="dxa"/>
            <w:tcBorders>
              <w:top w:val="nil"/>
              <w:left w:val="nil"/>
              <w:bottom w:val="single" w:sz="4" w:space="0" w:color="auto"/>
              <w:right w:val="single" w:sz="4" w:space="0" w:color="auto"/>
            </w:tcBorders>
            <w:shd w:val="clear" w:color="auto" w:fill="auto"/>
            <w:noWrap/>
            <w:vAlign w:val="center"/>
            <w:hideMark/>
          </w:tcPr>
          <w:p w14:paraId="676AF5D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D66A88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365B1D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QUELLOUNO</w:t>
            </w:r>
          </w:p>
        </w:tc>
        <w:tc>
          <w:tcPr>
            <w:tcW w:w="1011" w:type="dxa"/>
            <w:tcBorders>
              <w:top w:val="nil"/>
              <w:left w:val="nil"/>
              <w:bottom w:val="single" w:sz="4" w:space="0" w:color="auto"/>
              <w:right w:val="single" w:sz="4" w:space="0" w:color="auto"/>
            </w:tcBorders>
            <w:shd w:val="clear" w:color="auto" w:fill="auto"/>
            <w:noWrap/>
            <w:vAlign w:val="center"/>
          </w:tcPr>
          <w:p w14:paraId="6085B4A5" w14:textId="732187B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787D57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79858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658</w:t>
            </w:r>
          </w:p>
        </w:tc>
        <w:tc>
          <w:tcPr>
            <w:tcW w:w="940" w:type="dxa"/>
            <w:tcBorders>
              <w:top w:val="nil"/>
              <w:left w:val="nil"/>
              <w:bottom w:val="single" w:sz="4" w:space="0" w:color="auto"/>
              <w:right w:val="single" w:sz="4" w:space="0" w:color="auto"/>
            </w:tcBorders>
            <w:shd w:val="clear" w:color="auto" w:fill="auto"/>
            <w:noWrap/>
            <w:vAlign w:val="center"/>
            <w:hideMark/>
          </w:tcPr>
          <w:p w14:paraId="0A92E04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0809060178</w:t>
            </w:r>
          </w:p>
        </w:tc>
        <w:tc>
          <w:tcPr>
            <w:tcW w:w="3700" w:type="dxa"/>
            <w:tcBorders>
              <w:top w:val="nil"/>
              <w:left w:val="nil"/>
              <w:bottom w:val="single" w:sz="4" w:space="0" w:color="auto"/>
              <w:right w:val="single" w:sz="4" w:space="0" w:color="auto"/>
            </w:tcBorders>
            <w:shd w:val="clear" w:color="auto" w:fill="auto"/>
            <w:noWrap/>
            <w:vAlign w:val="center"/>
            <w:hideMark/>
          </w:tcPr>
          <w:p w14:paraId="3FB3B62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BUENA VISTA BAJA</w:t>
            </w:r>
          </w:p>
        </w:tc>
        <w:tc>
          <w:tcPr>
            <w:tcW w:w="1340" w:type="dxa"/>
            <w:tcBorders>
              <w:top w:val="nil"/>
              <w:left w:val="nil"/>
              <w:bottom w:val="single" w:sz="4" w:space="0" w:color="auto"/>
              <w:right w:val="single" w:sz="4" w:space="0" w:color="auto"/>
            </w:tcBorders>
            <w:shd w:val="clear" w:color="auto" w:fill="auto"/>
            <w:noWrap/>
            <w:vAlign w:val="center"/>
            <w:hideMark/>
          </w:tcPr>
          <w:p w14:paraId="6C60ABC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3AA931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51D989D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QUELLOUNO</w:t>
            </w:r>
          </w:p>
        </w:tc>
        <w:tc>
          <w:tcPr>
            <w:tcW w:w="1011" w:type="dxa"/>
            <w:tcBorders>
              <w:top w:val="nil"/>
              <w:left w:val="nil"/>
              <w:bottom w:val="single" w:sz="4" w:space="0" w:color="auto"/>
              <w:right w:val="single" w:sz="4" w:space="0" w:color="auto"/>
            </w:tcBorders>
            <w:shd w:val="clear" w:color="auto" w:fill="auto"/>
            <w:noWrap/>
            <w:vAlign w:val="center"/>
          </w:tcPr>
          <w:p w14:paraId="21899E3A" w14:textId="6860F24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0084F1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115DBA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659</w:t>
            </w:r>
          </w:p>
        </w:tc>
        <w:tc>
          <w:tcPr>
            <w:tcW w:w="940" w:type="dxa"/>
            <w:tcBorders>
              <w:top w:val="nil"/>
              <w:left w:val="nil"/>
              <w:bottom w:val="single" w:sz="4" w:space="0" w:color="auto"/>
              <w:right w:val="single" w:sz="4" w:space="0" w:color="auto"/>
            </w:tcBorders>
            <w:shd w:val="clear" w:color="auto" w:fill="auto"/>
            <w:noWrap/>
            <w:vAlign w:val="center"/>
            <w:hideMark/>
          </w:tcPr>
          <w:p w14:paraId="6E9854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0809060201</w:t>
            </w:r>
          </w:p>
        </w:tc>
        <w:tc>
          <w:tcPr>
            <w:tcW w:w="3700" w:type="dxa"/>
            <w:tcBorders>
              <w:top w:val="nil"/>
              <w:left w:val="nil"/>
              <w:bottom w:val="single" w:sz="4" w:space="0" w:color="auto"/>
              <w:right w:val="single" w:sz="4" w:space="0" w:color="auto"/>
            </w:tcBorders>
            <w:shd w:val="clear" w:color="auto" w:fill="auto"/>
            <w:noWrap/>
            <w:vAlign w:val="center"/>
            <w:hideMark/>
          </w:tcPr>
          <w:p w14:paraId="64FB4E0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MARCUYOC</w:t>
            </w:r>
          </w:p>
        </w:tc>
        <w:tc>
          <w:tcPr>
            <w:tcW w:w="1340" w:type="dxa"/>
            <w:tcBorders>
              <w:top w:val="nil"/>
              <w:left w:val="nil"/>
              <w:bottom w:val="single" w:sz="4" w:space="0" w:color="auto"/>
              <w:right w:val="single" w:sz="4" w:space="0" w:color="auto"/>
            </w:tcBorders>
            <w:shd w:val="clear" w:color="auto" w:fill="auto"/>
            <w:noWrap/>
            <w:vAlign w:val="center"/>
            <w:hideMark/>
          </w:tcPr>
          <w:p w14:paraId="17ECB2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E94BAB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5ACBE0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QUELLOUNO</w:t>
            </w:r>
          </w:p>
        </w:tc>
        <w:tc>
          <w:tcPr>
            <w:tcW w:w="1011" w:type="dxa"/>
            <w:tcBorders>
              <w:top w:val="nil"/>
              <w:left w:val="nil"/>
              <w:bottom w:val="single" w:sz="4" w:space="0" w:color="auto"/>
              <w:right w:val="single" w:sz="4" w:space="0" w:color="auto"/>
            </w:tcBorders>
            <w:shd w:val="clear" w:color="auto" w:fill="auto"/>
            <w:noWrap/>
            <w:vAlign w:val="center"/>
          </w:tcPr>
          <w:p w14:paraId="5A72C54F" w14:textId="6A3AF2B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BE4769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9CF656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660</w:t>
            </w:r>
          </w:p>
        </w:tc>
        <w:tc>
          <w:tcPr>
            <w:tcW w:w="940" w:type="dxa"/>
            <w:tcBorders>
              <w:top w:val="nil"/>
              <w:left w:val="nil"/>
              <w:bottom w:val="single" w:sz="4" w:space="0" w:color="auto"/>
              <w:right w:val="single" w:sz="4" w:space="0" w:color="auto"/>
            </w:tcBorders>
            <w:shd w:val="clear" w:color="auto" w:fill="auto"/>
            <w:noWrap/>
            <w:vAlign w:val="center"/>
            <w:hideMark/>
          </w:tcPr>
          <w:p w14:paraId="0471C2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0809060207</w:t>
            </w:r>
          </w:p>
        </w:tc>
        <w:tc>
          <w:tcPr>
            <w:tcW w:w="3700" w:type="dxa"/>
            <w:tcBorders>
              <w:top w:val="nil"/>
              <w:left w:val="nil"/>
              <w:bottom w:val="single" w:sz="4" w:space="0" w:color="auto"/>
              <w:right w:val="single" w:sz="4" w:space="0" w:color="auto"/>
            </w:tcBorders>
            <w:shd w:val="clear" w:color="auto" w:fill="auto"/>
            <w:noWrap/>
            <w:vAlign w:val="center"/>
            <w:hideMark/>
          </w:tcPr>
          <w:p w14:paraId="1B3D15A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PALOSANTUYOC</w:t>
            </w:r>
          </w:p>
        </w:tc>
        <w:tc>
          <w:tcPr>
            <w:tcW w:w="1340" w:type="dxa"/>
            <w:tcBorders>
              <w:top w:val="nil"/>
              <w:left w:val="nil"/>
              <w:bottom w:val="single" w:sz="4" w:space="0" w:color="auto"/>
              <w:right w:val="single" w:sz="4" w:space="0" w:color="auto"/>
            </w:tcBorders>
            <w:shd w:val="clear" w:color="auto" w:fill="auto"/>
            <w:noWrap/>
            <w:vAlign w:val="center"/>
            <w:hideMark/>
          </w:tcPr>
          <w:p w14:paraId="1173C49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14A8F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44806F9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QUELLOUNO</w:t>
            </w:r>
          </w:p>
        </w:tc>
        <w:tc>
          <w:tcPr>
            <w:tcW w:w="1011" w:type="dxa"/>
            <w:tcBorders>
              <w:top w:val="nil"/>
              <w:left w:val="nil"/>
              <w:bottom w:val="single" w:sz="4" w:space="0" w:color="auto"/>
              <w:right w:val="single" w:sz="4" w:space="0" w:color="auto"/>
            </w:tcBorders>
            <w:shd w:val="clear" w:color="auto" w:fill="auto"/>
            <w:noWrap/>
            <w:vAlign w:val="center"/>
          </w:tcPr>
          <w:p w14:paraId="0E4583F8" w14:textId="727F4D4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1A180C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6A6733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661</w:t>
            </w:r>
          </w:p>
        </w:tc>
        <w:tc>
          <w:tcPr>
            <w:tcW w:w="940" w:type="dxa"/>
            <w:tcBorders>
              <w:top w:val="nil"/>
              <w:left w:val="nil"/>
              <w:bottom w:val="single" w:sz="4" w:space="0" w:color="auto"/>
              <w:right w:val="single" w:sz="4" w:space="0" w:color="auto"/>
            </w:tcBorders>
            <w:shd w:val="clear" w:color="auto" w:fill="auto"/>
            <w:noWrap/>
            <w:vAlign w:val="center"/>
            <w:hideMark/>
          </w:tcPr>
          <w:p w14:paraId="5A9F088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0809080008</w:t>
            </w:r>
          </w:p>
        </w:tc>
        <w:tc>
          <w:tcPr>
            <w:tcW w:w="3700" w:type="dxa"/>
            <w:tcBorders>
              <w:top w:val="nil"/>
              <w:left w:val="nil"/>
              <w:bottom w:val="single" w:sz="4" w:space="0" w:color="auto"/>
              <w:right w:val="single" w:sz="4" w:space="0" w:color="auto"/>
            </w:tcBorders>
            <w:shd w:val="clear" w:color="auto" w:fill="auto"/>
            <w:noWrap/>
            <w:vAlign w:val="center"/>
            <w:hideMark/>
          </w:tcPr>
          <w:p w14:paraId="221807E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SULLUCUYOC</w:t>
            </w:r>
          </w:p>
        </w:tc>
        <w:tc>
          <w:tcPr>
            <w:tcW w:w="1340" w:type="dxa"/>
            <w:tcBorders>
              <w:top w:val="nil"/>
              <w:left w:val="nil"/>
              <w:bottom w:val="single" w:sz="4" w:space="0" w:color="auto"/>
              <w:right w:val="single" w:sz="4" w:space="0" w:color="auto"/>
            </w:tcBorders>
            <w:shd w:val="clear" w:color="auto" w:fill="auto"/>
            <w:noWrap/>
            <w:vAlign w:val="center"/>
            <w:hideMark/>
          </w:tcPr>
          <w:p w14:paraId="0EF4EE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57C26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66E34EA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TERESA</w:t>
            </w:r>
          </w:p>
        </w:tc>
        <w:tc>
          <w:tcPr>
            <w:tcW w:w="1011" w:type="dxa"/>
            <w:tcBorders>
              <w:top w:val="nil"/>
              <w:left w:val="nil"/>
              <w:bottom w:val="single" w:sz="4" w:space="0" w:color="auto"/>
              <w:right w:val="single" w:sz="4" w:space="0" w:color="auto"/>
            </w:tcBorders>
            <w:shd w:val="clear" w:color="auto" w:fill="auto"/>
            <w:noWrap/>
            <w:vAlign w:val="center"/>
          </w:tcPr>
          <w:p w14:paraId="394E084F" w14:textId="18C43FA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4CF31F2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D680C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662</w:t>
            </w:r>
          </w:p>
        </w:tc>
        <w:tc>
          <w:tcPr>
            <w:tcW w:w="940" w:type="dxa"/>
            <w:tcBorders>
              <w:top w:val="nil"/>
              <w:left w:val="nil"/>
              <w:bottom w:val="single" w:sz="4" w:space="0" w:color="auto"/>
              <w:right w:val="single" w:sz="4" w:space="0" w:color="auto"/>
            </w:tcBorders>
            <w:shd w:val="clear" w:color="auto" w:fill="auto"/>
            <w:noWrap/>
            <w:vAlign w:val="center"/>
            <w:hideMark/>
          </w:tcPr>
          <w:p w14:paraId="5F1813E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0809080014</w:t>
            </w:r>
          </w:p>
        </w:tc>
        <w:tc>
          <w:tcPr>
            <w:tcW w:w="3700" w:type="dxa"/>
            <w:tcBorders>
              <w:top w:val="nil"/>
              <w:left w:val="nil"/>
              <w:bottom w:val="single" w:sz="4" w:space="0" w:color="auto"/>
              <w:right w:val="single" w:sz="4" w:space="0" w:color="auto"/>
            </w:tcBorders>
            <w:shd w:val="clear" w:color="auto" w:fill="auto"/>
            <w:noWrap/>
            <w:vAlign w:val="center"/>
            <w:hideMark/>
          </w:tcPr>
          <w:p w14:paraId="39BFC18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MESADA BAJA</w:t>
            </w:r>
          </w:p>
        </w:tc>
        <w:tc>
          <w:tcPr>
            <w:tcW w:w="1340" w:type="dxa"/>
            <w:tcBorders>
              <w:top w:val="nil"/>
              <w:left w:val="nil"/>
              <w:bottom w:val="single" w:sz="4" w:space="0" w:color="auto"/>
              <w:right w:val="single" w:sz="4" w:space="0" w:color="auto"/>
            </w:tcBorders>
            <w:shd w:val="clear" w:color="auto" w:fill="auto"/>
            <w:noWrap/>
            <w:vAlign w:val="center"/>
            <w:hideMark/>
          </w:tcPr>
          <w:p w14:paraId="0C6FE9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C60999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60F068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TERESA</w:t>
            </w:r>
          </w:p>
        </w:tc>
        <w:tc>
          <w:tcPr>
            <w:tcW w:w="1011" w:type="dxa"/>
            <w:tcBorders>
              <w:top w:val="nil"/>
              <w:left w:val="nil"/>
              <w:bottom w:val="single" w:sz="4" w:space="0" w:color="auto"/>
              <w:right w:val="single" w:sz="4" w:space="0" w:color="auto"/>
            </w:tcBorders>
            <w:shd w:val="clear" w:color="auto" w:fill="auto"/>
            <w:noWrap/>
            <w:vAlign w:val="center"/>
          </w:tcPr>
          <w:p w14:paraId="01F27159" w14:textId="3BCA158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74BD79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5FDE6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663</w:t>
            </w:r>
          </w:p>
        </w:tc>
        <w:tc>
          <w:tcPr>
            <w:tcW w:w="940" w:type="dxa"/>
            <w:tcBorders>
              <w:top w:val="nil"/>
              <w:left w:val="nil"/>
              <w:bottom w:val="single" w:sz="4" w:space="0" w:color="auto"/>
              <w:right w:val="single" w:sz="4" w:space="0" w:color="auto"/>
            </w:tcBorders>
            <w:shd w:val="clear" w:color="auto" w:fill="auto"/>
            <w:noWrap/>
            <w:vAlign w:val="center"/>
            <w:hideMark/>
          </w:tcPr>
          <w:p w14:paraId="188149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0809080032</w:t>
            </w:r>
          </w:p>
        </w:tc>
        <w:tc>
          <w:tcPr>
            <w:tcW w:w="3700" w:type="dxa"/>
            <w:tcBorders>
              <w:top w:val="nil"/>
              <w:left w:val="nil"/>
              <w:bottom w:val="single" w:sz="4" w:space="0" w:color="auto"/>
              <w:right w:val="single" w:sz="4" w:space="0" w:color="auto"/>
            </w:tcBorders>
            <w:shd w:val="clear" w:color="auto" w:fill="auto"/>
            <w:noWrap/>
            <w:vAlign w:val="center"/>
            <w:hideMark/>
          </w:tcPr>
          <w:p w14:paraId="32E4A47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ACHIRAYOC</w:t>
            </w:r>
          </w:p>
        </w:tc>
        <w:tc>
          <w:tcPr>
            <w:tcW w:w="1340" w:type="dxa"/>
            <w:tcBorders>
              <w:top w:val="nil"/>
              <w:left w:val="nil"/>
              <w:bottom w:val="single" w:sz="4" w:space="0" w:color="auto"/>
              <w:right w:val="single" w:sz="4" w:space="0" w:color="auto"/>
            </w:tcBorders>
            <w:shd w:val="clear" w:color="auto" w:fill="auto"/>
            <w:noWrap/>
            <w:vAlign w:val="center"/>
            <w:hideMark/>
          </w:tcPr>
          <w:p w14:paraId="088595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7B547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508509E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TERESA</w:t>
            </w:r>
          </w:p>
        </w:tc>
        <w:tc>
          <w:tcPr>
            <w:tcW w:w="1011" w:type="dxa"/>
            <w:tcBorders>
              <w:top w:val="nil"/>
              <w:left w:val="nil"/>
              <w:bottom w:val="single" w:sz="4" w:space="0" w:color="auto"/>
              <w:right w:val="single" w:sz="4" w:space="0" w:color="auto"/>
            </w:tcBorders>
            <w:shd w:val="clear" w:color="auto" w:fill="auto"/>
            <w:noWrap/>
            <w:vAlign w:val="center"/>
          </w:tcPr>
          <w:p w14:paraId="1AD92421" w14:textId="52A8903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1E66B68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9A67E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664</w:t>
            </w:r>
          </w:p>
        </w:tc>
        <w:tc>
          <w:tcPr>
            <w:tcW w:w="940" w:type="dxa"/>
            <w:tcBorders>
              <w:top w:val="nil"/>
              <w:left w:val="nil"/>
              <w:bottom w:val="single" w:sz="4" w:space="0" w:color="auto"/>
              <w:right w:val="single" w:sz="4" w:space="0" w:color="auto"/>
            </w:tcBorders>
            <w:shd w:val="clear" w:color="auto" w:fill="auto"/>
            <w:noWrap/>
            <w:vAlign w:val="center"/>
            <w:hideMark/>
          </w:tcPr>
          <w:p w14:paraId="65914E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0809080090</w:t>
            </w:r>
          </w:p>
        </w:tc>
        <w:tc>
          <w:tcPr>
            <w:tcW w:w="3700" w:type="dxa"/>
            <w:tcBorders>
              <w:top w:val="nil"/>
              <w:left w:val="nil"/>
              <w:bottom w:val="single" w:sz="4" w:space="0" w:color="auto"/>
              <w:right w:val="single" w:sz="4" w:space="0" w:color="auto"/>
            </w:tcBorders>
            <w:shd w:val="clear" w:color="auto" w:fill="auto"/>
            <w:noWrap/>
            <w:vAlign w:val="center"/>
            <w:hideMark/>
          </w:tcPr>
          <w:p w14:paraId="1277C47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BAYONA</w:t>
            </w:r>
          </w:p>
        </w:tc>
        <w:tc>
          <w:tcPr>
            <w:tcW w:w="1340" w:type="dxa"/>
            <w:tcBorders>
              <w:top w:val="nil"/>
              <w:left w:val="nil"/>
              <w:bottom w:val="single" w:sz="4" w:space="0" w:color="auto"/>
              <w:right w:val="single" w:sz="4" w:space="0" w:color="auto"/>
            </w:tcBorders>
            <w:shd w:val="clear" w:color="auto" w:fill="auto"/>
            <w:noWrap/>
            <w:vAlign w:val="center"/>
            <w:hideMark/>
          </w:tcPr>
          <w:p w14:paraId="17B7CC3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1211C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6E5192F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TERESA</w:t>
            </w:r>
          </w:p>
        </w:tc>
        <w:tc>
          <w:tcPr>
            <w:tcW w:w="1011" w:type="dxa"/>
            <w:tcBorders>
              <w:top w:val="nil"/>
              <w:left w:val="nil"/>
              <w:bottom w:val="single" w:sz="4" w:space="0" w:color="auto"/>
              <w:right w:val="single" w:sz="4" w:space="0" w:color="auto"/>
            </w:tcBorders>
            <w:shd w:val="clear" w:color="auto" w:fill="auto"/>
            <w:noWrap/>
            <w:vAlign w:val="center"/>
          </w:tcPr>
          <w:p w14:paraId="4A7FA842" w14:textId="27B091D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7183B64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5754E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665</w:t>
            </w:r>
          </w:p>
        </w:tc>
        <w:tc>
          <w:tcPr>
            <w:tcW w:w="940" w:type="dxa"/>
            <w:tcBorders>
              <w:top w:val="nil"/>
              <w:left w:val="nil"/>
              <w:bottom w:val="single" w:sz="4" w:space="0" w:color="auto"/>
              <w:right w:val="single" w:sz="4" w:space="0" w:color="auto"/>
            </w:tcBorders>
            <w:shd w:val="clear" w:color="auto" w:fill="auto"/>
            <w:noWrap/>
            <w:vAlign w:val="center"/>
            <w:hideMark/>
          </w:tcPr>
          <w:p w14:paraId="6063C94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0809080094</w:t>
            </w:r>
          </w:p>
        </w:tc>
        <w:tc>
          <w:tcPr>
            <w:tcW w:w="3700" w:type="dxa"/>
            <w:tcBorders>
              <w:top w:val="nil"/>
              <w:left w:val="nil"/>
              <w:bottom w:val="single" w:sz="4" w:space="0" w:color="auto"/>
              <w:right w:val="single" w:sz="4" w:space="0" w:color="auto"/>
            </w:tcBorders>
            <w:shd w:val="clear" w:color="auto" w:fill="auto"/>
            <w:noWrap/>
            <w:vAlign w:val="center"/>
            <w:hideMark/>
          </w:tcPr>
          <w:p w14:paraId="6F2D775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PLAYA</w:t>
            </w:r>
          </w:p>
        </w:tc>
        <w:tc>
          <w:tcPr>
            <w:tcW w:w="1340" w:type="dxa"/>
            <w:tcBorders>
              <w:top w:val="nil"/>
              <w:left w:val="nil"/>
              <w:bottom w:val="single" w:sz="4" w:space="0" w:color="auto"/>
              <w:right w:val="single" w:sz="4" w:space="0" w:color="auto"/>
            </w:tcBorders>
            <w:shd w:val="clear" w:color="auto" w:fill="auto"/>
            <w:noWrap/>
            <w:vAlign w:val="center"/>
            <w:hideMark/>
          </w:tcPr>
          <w:p w14:paraId="3E4746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F5742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61A4EA0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TERESA</w:t>
            </w:r>
          </w:p>
        </w:tc>
        <w:tc>
          <w:tcPr>
            <w:tcW w:w="1011" w:type="dxa"/>
            <w:tcBorders>
              <w:top w:val="nil"/>
              <w:left w:val="nil"/>
              <w:bottom w:val="single" w:sz="4" w:space="0" w:color="auto"/>
              <w:right w:val="single" w:sz="4" w:space="0" w:color="auto"/>
            </w:tcBorders>
            <w:shd w:val="clear" w:color="auto" w:fill="auto"/>
            <w:noWrap/>
            <w:vAlign w:val="center"/>
          </w:tcPr>
          <w:p w14:paraId="0EB28422" w14:textId="3BD7265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D74089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F5EA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666</w:t>
            </w:r>
          </w:p>
        </w:tc>
        <w:tc>
          <w:tcPr>
            <w:tcW w:w="940" w:type="dxa"/>
            <w:tcBorders>
              <w:top w:val="nil"/>
              <w:left w:val="nil"/>
              <w:bottom w:val="single" w:sz="4" w:space="0" w:color="auto"/>
              <w:right w:val="single" w:sz="4" w:space="0" w:color="auto"/>
            </w:tcBorders>
            <w:shd w:val="clear" w:color="auto" w:fill="auto"/>
            <w:noWrap/>
            <w:vAlign w:val="center"/>
            <w:hideMark/>
          </w:tcPr>
          <w:p w14:paraId="492326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0809080109</w:t>
            </w:r>
          </w:p>
        </w:tc>
        <w:tc>
          <w:tcPr>
            <w:tcW w:w="3700" w:type="dxa"/>
            <w:tcBorders>
              <w:top w:val="nil"/>
              <w:left w:val="nil"/>
              <w:bottom w:val="single" w:sz="4" w:space="0" w:color="auto"/>
              <w:right w:val="single" w:sz="4" w:space="0" w:color="auto"/>
            </w:tcBorders>
            <w:shd w:val="clear" w:color="auto" w:fill="auto"/>
            <w:noWrap/>
            <w:vAlign w:val="center"/>
            <w:hideMark/>
          </w:tcPr>
          <w:p w14:paraId="6480B0D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YANAMA</w:t>
            </w:r>
          </w:p>
        </w:tc>
        <w:tc>
          <w:tcPr>
            <w:tcW w:w="1340" w:type="dxa"/>
            <w:tcBorders>
              <w:top w:val="nil"/>
              <w:left w:val="nil"/>
              <w:bottom w:val="single" w:sz="4" w:space="0" w:color="auto"/>
              <w:right w:val="single" w:sz="4" w:space="0" w:color="auto"/>
            </w:tcBorders>
            <w:shd w:val="clear" w:color="auto" w:fill="auto"/>
            <w:noWrap/>
            <w:vAlign w:val="center"/>
            <w:hideMark/>
          </w:tcPr>
          <w:p w14:paraId="380DC8C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3DD5B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5E0687B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TERESA</w:t>
            </w:r>
          </w:p>
        </w:tc>
        <w:tc>
          <w:tcPr>
            <w:tcW w:w="1011" w:type="dxa"/>
            <w:tcBorders>
              <w:top w:val="nil"/>
              <w:left w:val="nil"/>
              <w:bottom w:val="single" w:sz="4" w:space="0" w:color="auto"/>
              <w:right w:val="single" w:sz="4" w:space="0" w:color="auto"/>
            </w:tcBorders>
            <w:shd w:val="clear" w:color="auto" w:fill="auto"/>
            <w:noWrap/>
            <w:vAlign w:val="center"/>
          </w:tcPr>
          <w:p w14:paraId="3B90CF78" w14:textId="47E5C30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B7565B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77A1BB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667</w:t>
            </w:r>
          </w:p>
        </w:tc>
        <w:tc>
          <w:tcPr>
            <w:tcW w:w="940" w:type="dxa"/>
            <w:tcBorders>
              <w:top w:val="nil"/>
              <w:left w:val="nil"/>
              <w:bottom w:val="single" w:sz="4" w:space="0" w:color="auto"/>
              <w:right w:val="single" w:sz="4" w:space="0" w:color="auto"/>
            </w:tcBorders>
            <w:shd w:val="clear" w:color="auto" w:fill="auto"/>
            <w:noWrap/>
            <w:vAlign w:val="center"/>
            <w:hideMark/>
          </w:tcPr>
          <w:p w14:paraId="1286F2D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0809080120</w:t>
            </w:r>
          </w:p>
        </w:tc>
        <w:tc>
          <w:tcPr>
            <w:tcW w:w="3700" w:type="dxa"/>
            <w:tcBorders>
              <w:top w:val="nil"/>
              <w:left w:val="nil"/>
              <w:bottom w:val="single" w:sz="4" w:space="0" w:color="auto"/>
              <w:right w:val="single" w:sz="4" w:space="0" w:color="auto"/>
            </w:tcBorders>
            <w:shd w:val="clear" w:color="auto" w:fill="auto"/>
            <w:noWrap/>
            <w:vAlign w:val="center"/>
            <w:hideMark/>
          </w:tcPr>
          <w:p w14:paraId="5E1DBE2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LUCMAPAMPA</w:t>
            </w:r>
          </w:p>
        </w:tc>
        <w:tc>
          <w:tcPr>
            <w:tcW w:w="1340" w:type="dxa"/>
            <w:tcBorders>
              <w:top w:val="nil"/>
              <w:left w:val="nil"/>
              <w:bottom w:val="single" w:sz="4" w:space="0" w:color="auto"/>
              <w:right w:val="single" w:sz="4" w:space="0" w:color="auto"/>
            </w:tcBorders>
            <w:shd w:val="clear" w:color="auto" w:fill="auto"/>
            <w:noWrap/>
            <w:vAlign w:val="center"/>
            <w:hideMark/>
          </w:tcPr>
          <w:p w14:paraId="361589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337CD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3ED68B6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TERESA</w:t>
            </w:r>
          </w:p>
        </w:tc>
        <w:tc>
          <w:tcPr>
            <w:tcW w:w="1011" w:type="dxa"/>
            <w:tcBorders>
              <w:top w:val="nil"/>
              <w:left w:val="nil"/>
              <w:bottom w:val="single" w:sz="4" w:space="0" w:color="auto"/>
              <w:right w:val="single" w:sz="4" w:space="0" w:color="auto"/>
            </w:tcBorders>
            <w:shd w:val="clear" w:color="auto" w:fill="auto"/>
            <w:noWrap/>
            <w:vAlign w:val="center"/>
          </w:tcPr>
          <w:p w14:paraId="47AE796F" w14:textId="54778F9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06BD72A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1CB5D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668</w:t>
            </w:r>
          </w:p>
        </w:tc>
        <w:tc>
          <w:tcPr>
            <w:tcW w:w="940" w:type="dxa"/>
            <w:tcBorders>
              <w:top w:val="nil"/>
              <w:left w:val="nil"/>
              <w:bottom w:val="single" w:sz="4" w:space="0" w:color="auto"/>
              <w:right w:val="single" w:sz="4" w:space="0" w:color="auto"/>
            </w:tcBorders>
            <w:shd w:val="clear" w:color="auto" w:fill="auto"/>
            <w:noWrap/>
            <w:vAlign w:val="center"/>
            <w:hideMark/>
          </w:tcPr>
          <w:p w14:paraId="61D71F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0809100007</w:t>
            </w:r>
          </w:p>
        </w:tc>
        <w:tc>
          <w:tcPr>
            <w:tcW w:w="3700" w:type="dxa"/>
            <w:tcBorders>
              <w:top w:val="nil"/>
              <w:left w:val="nil"/>
              <w:bottom w:val="single" w:sz="4" w:space="0" w:color="auto"/>
              <w:right w:val="single" w:sz="4" w:space="0" w:color="auto"/>
            </w:tcBorders>
            <w:shd w:val="clear" w:color="auto" w:fill="auto"/>
            <w:noWrap/>
            <w:vAlign w:val="center"/>
            <w:hideMark/>
          </w:tcPr>
          <w:p w14:paraId="14E3526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MIRAFLORES</w:t>
            </w:r>
          </w:p>
        </w:tc>
        <w:tc>
          <w:tcPr>
            <w:tcW w:w="1340" w:type="dxa"/>
            <w:tcBorders>
              <w:top w:val="nil"/>
              <w:left w:val="nil"/>
              <w:bottom w:val="single" w:sz="4" w:space="0" w:color="auto"/>
              <w:right w:val="single" w:sz="4" w:space="0" w:color="auto"/>
            </w:tcBorders>
            <w:shd w:val="clear" w:color="auto" w:fill="auto"/>
            <w:noWrap/>
            <w:vAlign w:val="center"/>
            <w:hideMark/>
          </w:tcPr>
          <w:p w14:paraId="6FDCE0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79E943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69A85D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PICHARI</w:t>
            </w:r>
          </w:p>
        </w:tc>
        <w:tc>
          <w:tcPr>
            <w:tcW w:w="1011" w:type="dxa"/>
            <w:tcBorders>
              <w:top w:val="nil"/>
              <w:left w:val="nil"/>
              <w:bottom w:val="single" w:sz="4" w:space="0" w:color="auto"/>
              <w:right w:val="single" w:sz="4" w:space="0" w:color="auto"/>
            </w:tcBorders>
            <w:shd w:val="clear" w:color="auto" w:fill="auto"/>
            <w:noWrap/>
            <w:vAlign w:val="center"/>
          </w:tcPr>
          <w:p w14:paraId="7B22F27C" w14:textId="09CCD94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9EEAA9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CE4A1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669</w:t>
            </w:r>
          </w:p>
        </w:tc>
        <w:tc>
          <w:tcPr>
            <w:tcW w:w="940" w:type="dxa"/>
            <w:tcBorders>
              <w:top w:val="nil"/>
              <w:left w:val="nil"/>
              <w:bottom w:val="single" w:sz="4" w:space="0" w:color="auto"/>
              <w:right w:val="single" w:sz="4" w:space="0" w:color="auto"/>
            </w:tcBorders>
            <w:shd w:val="clear" w:color="auto" w:fill="auto"/>
            <w:noWrap/>
            <w:vAlign w:val="center"/>
            <w:hideMark/>
          </w:tcPr>
          <w:p w14:paraId="5A1D185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0809100040</w:t>
            </w:r>
          </w:p>
        </w:tc>
        <w:tc>
          <w:tcPr>
            <w:tcW w:w="3700" w:type="dxa"/>
            <w:tcBorders>
              <w:top w:val="nil"/>
              <w:left w:val="nil"/>
              <w:bottom w:val="single" w:sz="4" w:space="0" w:color="auto"/>
              <w:right w:val="single" w:sz="4" w:space="0" w:color="auto"/>
            </w:tcBorders>
            <w:shd w:val="clear" w:color="auto" w:fill="auto"/>
            <w:noWrap/>
            <w:vAlign w:val="center"/>
            <w:hideMark/>
          </w:tcPr>
          <w:p w14:paraId="293C7FA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SANKIROSHI</w:t>
            </w:r>
          </w:p>
        </w:tc>
        <w:tc>
          <w:tcPr>
            <w:tcW w:w="1340" w:type="dxa"/>
            <w:tcBorders>
              <w:top w:val="nil"/>
              <w:left w:val="nil"/>
              <w:bottom w:val="single" w:sz="4" w:space="0" w:color="auto"/>
              <w:right w:val="single" w:sz="4" w:space="0" w:color="auto"/>
            </w:tcBorders>
            <w:shd w:val="clear" w:color="auto" w:fill="auto"/>
            <w:noWrap/>
            <w:vAlign w:val="center"/>
            <w:hideMark/>
          </w:tcPr>
          <w:p w14:paraId="10FAEC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542B25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6AC09E7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PICHARI</w:t>
            </w:r>
          </w:p>
        </w:tc>
        <w:tc>
          <w:tcPr>
            <w:tcW w:w="1011" w:type="dxa"/>
            <w:tcBorders>
              <w:top w:val="nil"/>
              <w:left w:val="nil"/>
              <w:bottom w:val="single" w:sz="4" w:space="0" w:color="auto"/>
              <w:right w:val="single" w:sz="4" w:space="0" w:color="auto"/>
            </w:tcBorders>
            <w:shd w:val="clear" w:color="auto" w:fill="auto"/>
            <w:noWrap/>
            <w:vAlign w:val="center"/>
          </w:tcPr>
          <w:p w14:paraId="7A8BA2BA" w14:textId="12B8DDA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B8AE94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122CD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670</w:t>
            </w:r>
          </w:p>
        </w:tc>
        <w:tc>
          <w:tcPr>
            <w:tcW w:w="940" w:type="dxa"/>
            <w:tcBorders>
              <w:top w:val="nil"/>
              <w:left w:val="nil"/>
              <w:bottom w:val="single" w:sz="4" w:space="0" w:color="auto"/>
              <w:right w:val="single" w:sz="4" w:space="0" w:color="auto"/>
            </w:tcBorders>
            <w:shd w:val="clear" w:color="auto" w:fill="auto"/>
            <w:noWrap/>
            <w:vAlign w:val="center"/>
            <w:hideMark/>
          </w:tcPr>
          <w:p w14:paraId="384F9F8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0809100056</w:t>
            </w:r>
          </w:p>
        </w:tc>
        <w:tc>
          <w:tcPr>
            <w:tcW w:w="3700" w:type="dxa"/>
            <w:tcBorders>
              <w:top w:val="nil"/>
              <w:left w:val="nil"/>
              <w:bottom w:val="single" w:sz="4" w:space="0" w:color="auto"/>
              <w:right w:val="single" w:sz="4" w:space="0" w:color="auto"/>
            </w:tcBorders>
            <w:shd w:val="clear" w:color="auto" w:fill="auto"/>
            <w:noWrap/>
            <w:vAlign w:val="center"/>
            <w:hideMark/>
          </w:tcPr>
          <w:p w14:paraId="61A7F34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FORTALEZA</w:t>
            </w:r>
          </w:p>
        </w:tc>
        <w:tc>
          <w:tcPr>
            <w:tcW w:w="1340" w:type="dxa"/>
            <w:tcBorders>
              <w:top w:val="nil"/>
              <w:left w:val="nil"/>
              <w:bottom w:val="single" w:sz="4" w:space="0" w:color="auto"/>
              <w:right w:val="single" w:sz="4" w:space="0" w:color="auto"/>
            </w:tcBorders>
            <w:shd w:val="clear" w:color="auto" w:fill="auto"/>
            <w:noWrap/>
            <w:vAlign w:val="center"/>
            <w:hideMark/>
          </w:tcPr>
          <w:p w14:paraId="032DDB7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1484B4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1D7DAD3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PICHARI</w:t>
            </w:r>
          </w:p>
        </w:tc>
        <w:tc>
          <w:tcPr>
            <w:tcW w:w="1011" w:type="dxa"/>
            <w:tcBorders>
              <w:top w:val="nil"/>
              <w:left w:val="nil"/>
              <w:bottom w:val="single" w:sz="4" w:space="0" w:color="auto"/>
              <w:right w:val="single" w:sz="4" w:space="0" w:color="auto"/>
            </w:tcBorders>
            <w:shd w:val="clear" w:color="auto" w:fill="auto"/>
            <w:noWrap/>
            <w:vAlign w:val="center"/>
          </w:tcPr>
          <w:p w14:paraId="796B7C42" w14:textId="591B129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6BDB8E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B2472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671</w:t>
            </w:r>
          </w:p>
        </w:tc>
        <w:tc>
          <w:tcPr>
            <w:tcW w:w="940" w:type="dxa"/>
            <w:tcBorders>
              <w:top w:val="nil"/>
              <w:left w:val="nil"/>
              <w:bottom w:val="single" w:sz="4" w:space="0" w:color="auto"/>
              <w:right w:val="single" w:sz="4" w:space="0" w:color="auto"/>
            </w:tcBorders>
            <w:shd w:val="clear" w:color="auto" w:fill="auto"/>
            <w:noWrap/>
            <w:vAlign w:val="center"/>
            <w:hideMark/>
          </w:tcPr>
          <w:p w14:paraId="1043E8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0809130014</w:t>
            </w:r>
          </w:p>
        </w:tc>
        <w:tc>
          <w:tcPr>
            <w:tcW w:w="3700" w:type="dxa"/>
            <w:tcBorders>
              <w:top w:val="nil"/>
              <w:left w:val="nil"/>
              <w:bottom w:val="single" w:sz="4" w:space="0" w:color="auto"/>
              <w:right w:val="single" w:sz="4" w:space="0" w:color="auto"/>
            </w:tcBorders>
            <w:shd w:val="clear" w:color="auto" w:fill="auto"/>
            <w:noWrap/>
            <w:vAlign w:val="center"/>
            <w:hideMark/>
          </w:tcPr>
          <w:p w14:paraId="184B73B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KINTIARINA ALTA</w:t>
            </w:r>
          </w:p>
        </w:tc>
        <w:tc>
          <w:tcPr>
            <w:tcW w:w="1340" w:type="dxa"/>
            <w:tcBorders>
              <w:top w:val="nil"/>
              <w:left w:val="nil"/>
              <w:bottom w:val="single" w:sz="4" w:space="0" w:color="auto"/>
              <w:right w:val="single" w:sz="4" w:space="0" w:color="auto"/>
            </w:tcBorders>
            <w:shd w:val="clear" w:color="auto" w:fill="auto"/>
            <w:noWrap/>
            <w:vAlign w:val="center"/>
            <w:hideMark/>
          </w:tcPr>
          <w:p w14:paraId="21A3D0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482E3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720" w:type="dxa"/>
            <w:tcBorders>
              <w:top w:val="nil"/>
              <w:left w:val="nil"/>
              <w:bottom w:val="single" w:sz="4" w:space="0" w:color="auto"/>
              <w:right w:val="single" w:sz="4" w:space="0" w:color="auto"/>
            </w:tcBorders>
            <w:shd w:val="clear" w:color="auto" w:fill="auto"/>
            <w:noWrap/>
            <w:vAlign w:val="center"/>
            <w:hideMark/>
          </w:tcPr>
          <w:p w14:paraId="4C61116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VILLA KINTIARINA</w:t>
            </w:r>
          </w:p>
        </w:tc>
        <w:tc>
          <w:tcPr>
            <w:tcW w:w="1011" w:type="dxa"/>
            <w:tcBorders>
              <w:top w:val="nil"/>
              <w:left w:val="nil"/>
              <w:bottom w:val="single" w:sz="4" w:space="0" w:color="auto"/>
              <w:right w:val="single" w:sz="4" w:space="0" w:color="auto"/>
            </w:tcBorders>
            <w:shd w:val="clear" w:color="auto" w:fill="auto"/>
            <w:noWrap/>
            <w:vAlign w:val="center"/>
          </w:tcPr>
          <w:p w14:paraId="42E6AE69" w14:textId="7EA6533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997C77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76A553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672</w:t>
            </w:r>
          </w:p>
        </w:tc>
        <w:tc>
          <w:tcPr>
            <w:tcW w:w="940" w:type="dxa"/>
            <w:tcBorders>
              <w:top w:val="nil"/>
              <w:left w:val="nil"/>
              <w:bottom w:val="single" w:sz="4" w:space="0" w:color="auto"/>
              <w:right w:val="single" w:sz="4" w:space="0" w:color="auto"/>
            </w:tcBorders>
            <w:shd w:val="clear" w:color="auto" w:fill="auto"/>
            <w:noWrap/>
            <w:vAlign w:val="center"/>
            <w:hideMark/>
          </w:tcPr>
          <w:p w14:paraId="2553479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0810020045</w:t>
            </w:r>
          </w:p>
        </w:tc>
        <w:tc>
          <w:tcPr>
            <w:tcW w:w="3700" w:type="dxa"/>
            <w:tcBorders>
              <w:top w:val="nil"/>
              <w:left w:val="nil"/>
              <w:bottom w:val="single" w:sz="4" w:space="0" w:color="auto"/>
              <w:right w:val="single" w:sz="4" w:space="0" w:color="auto"/>
            </w:tcBorders>
            <w:shd w:val="clear" w:color="auto" w:fill="auto"/>
            <w:noWrap/>
            <w:vAlign w:val="center"/>
            <w:hideMark/>
          </w:tcPr>
          <w:p w14:paraId="06EF33D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AMANCAY</w:t>
            </w:r>
          </w:p>
        </w:tc>
        <w:tc>
          <w:tcPr>
            <w:tcW w:w="1340" w:type="dxa"/>
            <w:tcBorders>
              <w:top w:val="nil"/>
              <w:left w:val="nil"/>
              <w:bottom w:val="single" w:sz="4" w:space="0" w:color="auto"/>
              <w:right w:val="single" w:sz="4" w:space="0" w:color="auto"/>
            </w:tcBorders>
            <w:shd w:val="clear" w:color="auto" w:fill="auto"/>
            <w:noWrap/>
            <w:vAlign w:val="center"/>
            <w:hideMark/>
          </w:tcPr>
          <w:p w14:paraId="21A3B4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04A38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PARURO</w:t>
            </w:r>
          </w:p>
        </w:tc>
        <w:tc>
          <w:tcPr>
            <w:tcW w:w="2720" w:type="dxa"/>
            <w:tcBorders>
              <w:top w:val="nil"/>
              <w:left w:val="nil"/>
              <w:bottom w:val="single" w:sz="4" w:space="0" w:color="auto"/>
              <w:right w:val="single" w:sz="4" w:space="0" w:color="auto"/>
            </w:tcBorders>
            <w:shd w:val="clear" w:color="auto" w:fill="auto"/>
            <w:noWrap/>
            <w:vAlign w:val="center"/>
            <w:hideMark/>
          </w:tcPr>
          <w:p w14:paraId="5A594C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ACCHA</w:t>
            </w:r>
          </w:p>
        </w:tc>
        <w:tc>
          <w:tcPr>
            <w:tcW w:w="1011" w:type="dxa"/>
            <w:tcBorders>
              <w:top w:val="nil"/>
              <w:left w:val="nil"/>
              <w:bottom w:val="single" w:sz="4" w:space="0" w:color="auto"/>
              <w:right w:val="single" w:sz="4" w:space="0" w:color="auto"/>
            </w:tcBorders>
            <w:shd w:val="clear" w:color="auto" w:fill="auto"/>
            <w:noWrap/>
            <w:vAlign w:val="center"/>
          </w:tcPr>
          <w:p w14:paraId="2ED76DB0" w14:textId="4DD490E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28E444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ECBE17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673</w:t>
            </w:r>
          </w:p>
        </w:tc>
        <w:tc>
          <w:tcPr>
            <w:tcW w:w="940" w:type="dxa"/>
            <w:tcBorders>
              <w:top w:val="nil"/>
              <w:left w:val="nil"/>
              <w:bottom w:val="single" w:sz="4" w:space="0" w:color="auto"/>
              <w:right w:val="single" w:sz="4" w:space="0" w:color="auto"/>
            </w:tcBorders>
            <w:shd w:val="clear" w:color="auto" w:fill="auto"/>
            <w:noWrap/>
            <w:vAlign w:val="center"/>
            <w:hideMark/>
          </w:tcPr>
          <w:p w14:paraId="1E9680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0810050004</w:t>
            </w:r>
          </w:p>
        </w:tc>
        <w:tc>
          <w:tcPr>
            <w:tcW w:w="3700" w:type="dxa"/>
            <w:tcBorders>
              <w:top w:val="nil"/>
              <w:left w:val="nil"/>
              <w:bottom w:val="single" w:sz="4" w:space="0" w:color="auto"/>
              <w:right w:val="single" w:sz="4" w:space="0" w:color="auto"/>
            </w:tcBorders>
            <w:shd w:val="clear" w:color="auto" w:fill="auto"/>
            <w:noWrap/>
            <w:vAlign w:val="center"/>
            <w:hideMark/>
          </w:tcPr>
          <w:p w14:paraId="0ED1830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CAPILLA PATA</w:t>
            </w:r>
          </w:p>
        </w:tc>
        <w:tc>
          <w:tcPr>
            <w:tcW w:w="1340" w:type="dxa"/>
            <w:tcBorders>
              <w:top w:val="nil"/>
              <w:left w:val="nil"/>
              <w:bottom w:val="single" w:sz="4" w:space="0" w:color="auto"/>
              <w:right w:val="single" w:sz="4" w:space="0" w:color="auto"/>
            </w:tcBorders>
            <w:shd w:val="clear" w:color="auto" w:fill="auto"/>
            <w:noWrap/>
            <w:vAlign w:val="center"/>
            <w:hideMark/>
          </w:tcPr>
          <w:p w14:paraId="169C2B3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031982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PARURO</w:t>
            </w:r>
          </w:p>
        </w:tc>
        <w:tc>
          <w:tcPr>
            <w:tcW w:w="2720" w:type="dxa"/>
            <w:tcBorders>
              <w:top w:val="nil"/>
              <w:left w:val="nil"/>
              <w:bottom w:val="single" w:sz="4" w:space="0" w:color="auto"/>
              <w:right w:val="single" w:sz="4" w:space="0" w:color="auto"/>
            </w:tcBorders>
            <w:shd w:val="clear" w:color="auto" w:fill="auto"/>
            <w:noWrap/>
            <w:vAlign w:val="center"/>
            <w:hideMark/>
          </w:tcPr>
          <w:p w14:paraId="09A696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HUANOQUITE</w:t>
            </w:r>
          </w:p>
        </w:tc>
        <w:tc>
          <w:tcPr>
            <w:tcW w:w="1011" w:type="dxa"/>
            <w:tcBorders>
              <w:top w:val="nil"/>
              <w:left w:val="nil"/>
              <w:bottom w:val="single" w:sz="4" w:space="0" w:color="auto"/>
              <w:right w:val="single" w:sz="4" w:space="0" w:color="auto"/>
            </w:tcBorders>
            <w:shd w:val="clear" w:color="auto" w:fill="auto"/>
            <w:noWrap/>
            <w:vAlign w:val="center"/>
          </w:tcPr>
          <w:p w14:paraId="56F29014" w14:textId="6EC7888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EAD98D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6DED7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674</w:t>
            </w:r>
          </w:p>
        </w:tc>
        <w:tc>
          <w:tcPr>
            <w:tcW w:w="940" w:type="dxa"/>
            <w:tcBorders>
              <w:top w:val="nil"/>
              <w:left w:val="nil"/>
              <w:bottom w:val="single" w:sz="4" w:space="0" w:color="auto"/>
              <w:right w:val="single" w:sz="4" w:space="0" w:color="auto"/>
            </w:tcBorders>
            <w:shd w:val="clear" w:color="auto" w:fill="auto"/>
            <w:noWrap/>
            <w:vAlign w:val="center"/>
            <w:hideMark/>
          </w:tcPr>
          <w:p w14:paraId="7DFF073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0810050014</w:t>
            </w:r>
          </w:p>
        </w:tc>
        <w:tc>
          <w:tcPr>
            <w:tcW w:w="3700" w:type="dxa"/>
            <w:tcBorders>
              <w:top w:val="nil"/>
              <w:left w:val="nil"/>
              <w:bottom w:val="single" w:sz="4" w:space="0" w:color="auto"/>
              <w:right w:val="single" w:sz="4" w:space="0" w:color="auto"/>
            </w:tcBorders>
            <w:shd w:val="clear" w:color="auto" w:fill="auto"/>
            <w:noWrap/>
            <w:vAlign w:val="center"/>
            <w:hideMark/>
          </w:tcPr>
          <w:p w14:paraId="3BC3E8F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MARCCURA</w:t>
            </w:r>
          </w:p>
        </w:tc>
        <w:tc>
          <w:tcPr>
            <w:tcW w:w="1340" w:type="dxa"/>
            <w:tcBorders>
              <w:top w:val="nil"/>
              <w:left w:val="nil"/>
              <w:bottom w:val="single" w:sz="4" w:space="0" w:color="auto"/>
              <w:right w:val="single" w:sz="4" w:space="0" w:color="auto"/>
            </w:tcBorders>
            <w:shd w:val="clear" w:color="auto" w:fill="auto"/>
            <w:noWrap/>
            <w:vAlign w:val="center"/>
            <w:hideMark/>
          </w:tcPr>
          <w:p w14:paraId="65CE64C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9FC7C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PARURO</w:t>
            </w:r>
          </w:p>
        </w:tc>
        <w:tc>
          <w:tcPr>
            <w:tcW w:w="2720" w:type="dxa"/>
            <w:tcBorders>
              <w:top w:val="nil"/>
              <w:left w:val="nil"/>
              <w:bottom w:val="single" w:sz="4" w:space="0" w:color="auto"/>
              <w:right w:val="single" w:sz="4" w:space="0" w:color="auto"/>
            </w:tcBorders>
            <w:shd w:val="clear" w:color="auto" w:fill="auto"/>
            <w:noWrap/>
            <w:vAlign w:val="center"/>
            <w:hideMark/>
          </w:tcPr>
          <w:p w14:paraId="264BECB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HUANOQUITE</w:t>
            </w:r>
          </w:p>
        </w:tc>
        <w:tc>
          <w:tcPr>
            <w:tcW w:w="1011" w:type="dxa"/>
            <w:tcBorders>
              <w:top w:val="nil"/>
              <w:left w:val="nil"/>
              <w:bottom w:val="single" w:sz="4" w:space="0" w:color="auto"/>
              <w:right w:val="single" w:sz="4" w:space="0" w:color="auto"/>
            </w:tcBorders>
            <w:shd w:val="clear" w:color="auto" w:fill="auto"/>
            <w:noWrap/>
            <w:vAlign w:val="center"/>
          </w:tcPr>
          <w:p w14:paraId="49C5A73D" w14:textId="77CD1C4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278291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CC52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675</w:t>
            </w:r>
          </w:p>
        </w:tc>
        <w:tc>
          <w:tcPr>
            <w:tcW w:w="940" w:type="dxa"/>
            <w:tcBorders>
              <w:top w:val="nil"/>
              <w:left w:val="nil"/>
              <w:bottom w:val="single" w:sz="4" w:space="0" w:color="auto"/>
              <w:right w:val="single" w:sz="4" w:space="0" w:color="auto"/>
            </w:tcBorders>
            <w:shd w:val="clear" w:color="auto" w:fill="auto"/>
            <w:noWrap/>
            <w:vAlign w:val="center"/>
            <w:hideMark/>
          </w:tcPr>
          <w:p w14:paraId="4D89E5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0810050038</w:t>
            </w:r>
          </w:p>
        </w:tc>
        <w:tc>
          <w:tcPr>
            <w:tcW w:w="3700" w:type="dxa"/>
            <w:tcBorders>
              <w:top w:val="nil"/>
              <w:left w:val="nil"/>
              <w:bottom w:val="single" w:sz="4" w:space="0" w:color="auto"/>
              <w:right w:val="single" w:sz="4" w:space="0" w:color="auto"/>
            </w:tcBorders>
            <w:shd w:val="clear" w:color="auto" w:fill="auto"/>
            <w:noWrap/>
            <w:vAlign w:val="center"/>
            <w:hideMark/>
          </w:tcPr>
          <w:p w14:paraId="3E35DCC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ARABITO</w:t>
            </w:r>
          </w:p>
        </w:tc>
        <w:tc>
          <w:tcPr>
            <w:tcW w:w="1340" w:type="dxa"/>
            <w:tcBorders>
              <w:top w:val="nil"/>
              <w:left w:val="nil"/>
              <w:bottom w:val="single" w:sz="4" w:space="0" w:color="auto"/>
              <w:right w:val="single" w:sz="4" w:space="0" w:color="auto"/>
            </w:tcBorders>
            <w:shd w:val="clear" w:color="auto" w:fill="auto"/>
            <w:noWrap/>
            <w:vAlign w:val="center"/>
            <w:hideMark/>
          </w:tcPr>
          <w:p w14:paraId="33648F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3F4F6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PARURO</w:t>
            </w:r>
          </w:p>
        </w:tc>
        <w:tc>
          <w:tcPr>
            <w:tcW w:w="2720" w:type="dxa"/>
            <w:tcBorders>
              <w:top w:val="nil"/>
              <w:left w:val="nil"/>
              <w:bottom w:val="single" w:sz="4" w:space="0" w:color="auto"/>
              <w:right w:val="single" w:sz="4" w:space="0" w:color="auto"/>
            </w:tcBorders>
            <w:shd w:val="clear" w:color="auto" w:fill="auto"/>
            <w:noWrap/>
            <w:vAlign w:val="center"/>
            <w:hideMark/>
          </w:tcPr>
          <w:p w14:paraId="579667E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HUANOQUITE</w:t>
            </w:r>
          </w:p>
        </w:tc>
        <w:tc>
          <w:tcPr>
            <w:tcW w:w="1011" w:type="dxa"/>
            <w:tcBorders>
              <w:top w:val="nil"/>
              <w:left w:val="nil"/>
              <w:bottom w:val="single" w:sz="4" w:space="0" w:color="auto"/>
              <w:right w:val="single" w:sz="4" w:space="0" w:color="auto"/>
            </w:tcBorders>
            <w:shd w:val="clear" w:color="auto" w:fill="auto"/>
            <w:noWrap/>
            <w:vAlign w:val="center"/>
          </w:tcPr>
          <w:p w14:paraId="401C2304" w14:textId="12C382A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29428B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6CD52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676</w:t>
            </w:r>
          </w:p>
        </w:tc>
        <w:tc>
          <w:tcPr>
            <w:tcW w:w="940" w:type="dxa"/>
            <w:tcBorders>
              <w:top w:val="nil"/>
              <w:left w:val="nil"/>
              <w:bottom w:val="single" w:sz="4" w:space="0" w:color="auto"/>
              <w:right w:val="single" w:sz="4" w:space="0" w:color="auto"/>
            </w:tcBorders>
            <w:shd w:val="clear" w:color="auto" w:fill="auto"/>
            <w:noWrap/>
            <w:vAlign w:val="center"/>
            <w:hideMark/>
          </w:tcPr>
          <w:p w14:paraId="2DF582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0810050057</w:t>
            </w:r>
          </w:p>
        </w:tc>
        <w:tc>
          <w:tcPr>
            <w:tcW w:w="3700" w:type="dxa"/>
            <w:tcBorders>
              <w:top w:val="nil"/>
              <w:left w:val="nil"/>
              <w:bottom w:val="single" w:sz="4" w:space="0" w:color="auto"/>
              <w:right w:val="single" w:sz="4" w:space="0" w:color="auto"/>
            </w:tcBorders>
            <w:shd w:val="clear" w:color="auto" w:fill="auto"/>
            <w:noWrap/>
            <w:vAlign w:val="center"/>
            <w:hideMark/>
          </w:tcPr>
          <w:p w14:paraId="3E9CA3D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 HUANCA</w:t>
            </w:r>
          </w:p>
        </w:tc>
        <w:tc>
          <w:tcPr>
            <w:tcW w:w="1340" w:type="dxa"/>
            <w:tcBorders>
              <w:top w:val="nil"/>
              <w:left w:val="nil"/>
              <w:bottom w:val="single" w:sz="4" w:space="0" w:color="auto"/>
              <w:right w:val="single" w:sz="4" w:space="0" w:color="auto"/>
            </w:tcBorders>
            <w:shd w:val="clear" w:color="auto" w:fill="auto"/>
            <w:noWrap/>
            <w:vAlign w:val="center"/>
            <w:hideMark/>
          </w:tcPr>
          <w:p w14:paraId="1A458D0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94001E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PARURO</w:t>
            </w:r>
          </w:p>
        </w:tc>
        <w:tc>
          <w:tcPr>
            <w:tcW w:w="2720" w:type="dxa"/>
            <w:tcBorders>
              <w:top w:val="nil"/>
              <w:left w:val="nil"/>
              <w:bottom w:val="single" w:sz="4" w:space="0" w:color="auto"/>
              <w:right w:val="single" w:sz="4" w:space="0" w:color="auto"/>
            </w:tcBorders>
            <w:shd w:val="clear" w:color="auto" w:fill="auto"/>
            <w:noWrap/>
            <w:vAlign w:val="center"/>
            <w:hideMark/>
          </w:tcPr>
          <w:p w14:paraId="2797171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HUANOQUITE</w:t>
            </w:r>
          </w:p>
        </w:tc>
        <w:tc>
          <w:tcPr>
            <w:tcW w:w="1011" w:type="dxa"/>
            <w:tcBorders>
              <w:top w:val="nil"/>
              <w:left w:val="nil"/>
              <w:bottom w:val="single" w:sz="4" w:space="0" w:color="auto"/>
              <w:right w:val="single" w:sz="4" w:space="0" w:color="auto"/>
            </w:tcBorders>
            <w:shd w:val="clear" w:color="auto" w:fill="auto"/>
            <w:noWrap/>
            <w:vAlign w:val="center"/>
          </w:tcPr>
          <w:p w14:paraId="6A5DFBDC" w14:textId="7177071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8C5D61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EA25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677</w:t>
            </w:r>
          </w:p>
        </w:tc>
        <w:tc>
          <w:tcPr>
            <w:tcW w:w="940" w:type="dxa"/>
            <w:tcBorders>
              <w:top w:val="nil"/>
              <w:left w:val="nil"/>
              <w:bottom w:val="single" w:sz="4" w:space="0" w:color="auto"/>
              <w:right w:val="single" w:sz="4" w:space="0" w:color="auto"/>
            </w:tcBorders>
            <w:shd w:val="clear" w:color="auto" w:fill="auto"/>
            <w:noWrap/>
            <w:vAlign w:val="center"/>
            <w:hideMark/>
          </w:tcPr>
          <w:p w14:paraId="49B094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0810060011</w:t>
            </w:r>
          </w:p>
        </w:tc>
        <w:tc>
          <w:tcPr>
            <w:tcW w:w="3700" w:type="dxa"/>
            <w:tcBorders>
              <w:top w:val="nil"/>
              <w:left w:val="nil"/>
              <w:bottom w:val="single" w:sz="4" w:space="0" w:color="auto"/>
              <w:right w:val="single" w:sz="4" w:space="0" w:color="auto"/>
            </w:tcBorders>
            <w:shd w:val="clear" w:color="auto" w:fill="auto"/>
            <w:noWrap/>
            <w:vAlign w:val="center"/>
            <w:hideMark/>
          </w:tcPr>
          <w:p w14:paraId="164593A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PICHIULLA</w:t>
            </w:r>
          </w:p>
        </w:tc>
        <w:tc>
          <w:tcPr>
            <w:tcW w:w="1340" w:type="dxa"/>
            <w:tcBorders>
              <w:top w:val="nil"/>
              <w:left w:val="nil"/>
              <w:bottom w:val="single" w:sz="4" w:space="0" w:color="auto"/>
              <w:right w:val="single" w:sz="4" w:space="0" w:color="auto"/>
            </w:tcBorders>
            <w:shd w:val="clear" w:color="auto" w:fill="auto"/>
            <w:noWrap/>
            <w:vAlign w:val="center"/>
            <w:hideMark/>
          </w:tcPr>
          <w:p w14:paraId="063D8A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1EFFE7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PARURO</w:t>
            </w:r>
          </w:p>
        </w:tc>
        <w:tc>
          <w:tcPr>
            <w:tcW w:w="2720" w:type="dxa"/>
            <w:tcBorders>
              <w:top w:val="nil"/>
              <w:left w:val="nil"/>
              <w:bottom w:val="single" w:sz="4" w:space="0" w:color="auto"/>
              <w:right w:val="single" w:sz="4" w:space="0" w:color="auto"/>
            </w:tcBorders>
            <w:shd w:val="clear" w:color="auto" w:fill="auto"/>
            <w:noWrap/>
            <w:vAlign w:val="center"/>
            <w:hideMark/>
          </w:tcPr>
          <w:p w14:paraId="6F013E0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OMACHA</w:t>
            </w:r>
          </w:p>
        </w:tc>
        <w:tc>
          <w:tcPr>
            <w:tcW w:w="1011" w:type="dxa"/>
            <w:tcBorders>
              <w:top w:val="nil"/>
              <w:left w:val="nil"/>
              <w:bottom w:val="single" w:sz="4" w:space="0" w:color="auto"/>
              <w:right w:val="single" w:sz="4" w:space="0" w:color="auto"/>
            </w:tcBorders>
            <w:shd w:val="clear" w:color="auto" w:fill="auto"/>
            <w:noWrap/>
            <w:vAlign w:val="center"/>
          </w:tcPr>
          <w:p w14:paraId="1DB52129" w14:textId="7E571A4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4128F70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8B42DE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678</w:t>
            </w:r>
          </w:p>
        </w:tc>
        <w:tc>
          <w:tcPr>
            <w:tcW w:w="940" w:type="dxa"/>
            <w:tcBorders>
              <w:top w:val="nil"/>
              <w:left w:val="nil"/>
              <w:bottom w:val="single" w:sz="4" w:space="0" w:color="auto"/>
              <w:right w:val="single" w:sz="4" w:space="0" w:color="auto"/>
            </w:tcBorders>
            <w:shd w:val="clear" w:color="auto" w:fill="auto"/>
            <w:noWrap/>
            <w:vAlign w:val="center"/>
            <w:hideMark/>
          </w:tcPr>
          <w:p w14:paraId="63515A5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0810060015</w:t>
            </w:r>
          </w:p>
        </w:tc>
        <w:tc>
          <w:tcPr>
            <w:tcW w:w="3700" w:type="dxa"/>
            <w:tcBorders>
              <w:top w:val="nil"/>
              <w:left w:val="nil"/>
              <w:bottom w:val="single" w:sz="4" w:space="0" w:color="auto"/>
              <w:right w:val="single" w:sz="4" w:space="0" w:color="auto"/>
            </w:tcBorders>
            <w:shd w:val="clear" w:color="auto" w:fill="auto"/>
            <w:noWrap/>
            <w:vAlign w:val="center"/>
            <w:hideMark/>
          </w:tcPr>
          <w:p w14:paraId="4304C07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PERCCACCATA</w:t>
            </w:r>
          </w:p>
        </w:tc>
        <w:tc>
          <w:tcPr>
            <w:tcW w:w="1340" w:type="dxa"/>
            <w:tcBorders>
              <w:top w:val="nil"/>
              <w:left w:val="nil"/>
              <w:bottom w:val="single" w:sz="4" w:space="0" w:color="auto"/>
              <w:right w:val="single" w:sz="4" w:space="0" w:color="auto"/>
            </w:tcBorders>
            <w:shd w:val="clear" w:color="auto" w:fill="auto"/>
            <w:noWrap/>
            <w:vAlign w:val="center"/>
            <w:hideMark/>
          </w:tcPr>
          <w:p w14:paraId="285923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EC4DF0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PARURO</w:t>
            </w:r>
          </w:p>
        </w:tc>
        <w:tc>
          <w:tcPr>
            <w:tcW w:w="2720" w:type="dxa"/>
            <w:tcBorders>
              <w:top w:val="nil"/>
              <w:left w:val="nil"/>
              <w:bottom w:val="single" w:sz="4" w:space="0" w:color="auto"/>
              <w:right w:val="single" w:sz="4" w:space="0" w:color="auto"/>
            </w:tcBorders>
            <w:shd w:val="clear" w:color="auto" w:fill="auto"/>
            <w:noWrap/>
            <w:vAlign w:val="center"/>
            <w:hideMark/>
          </w:tcPr>
          <w:p w14:paraId="61AC90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OMACHA</w:t>
            </w:r>
          </w:p>
        </w:tc>
        <w:tc>
          <w:tcPr>
            <w:tcW w:w="1011" w:type="dxa"/>
            <w:tcBorders>
              <w:top w:val="nil"/>
              <w:left w:val="nil"/>
              <w:bottom w:val="single" w:sz="4" w:space="0" w:color="auto"/>
              <w:right w:val="single" w:sz="4" w:space="0" w:color="auto"/>
            </w:tcBorders>
            <w:shd w:val="clear" w:color="auto" w:fill="auto"/>
            <w:noWrap/>
            <w:vAlign w:val="center"/>
          </w:tcPr>
          <w:p w14:paraId="341FC081" w14:textId="6E98D10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B0C673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B9952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679</w:t>
            </w:r>
          </w:p>
        </w:tc>
        <w:tc>
          <w:tcPr>
            <w:tcW w:w="940" w:type="dxa"/>
            <w:tcBorders>
              <w:top w:val="nil"/>
              <w:left w:val="nil"/>
              <w:bottom w:val="single" w:sz="4" w:space="0" w:color="auto"/>
              <w:right w:val="single" w:sz="4" w:space="0" w:color="auto"/>
            </w:tcBorders>
            <w:shd w:val="clear" w:color="auto" w:fill="auto"/>
            <w:noWrap/>
            <w:vAlign w:val="center"/>
            <w:hideMark/>
          </w:tcPr>
          <w:p w14:paraId="2406C6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0810060025</w:t>
            </w:r>
          </w:p>
        </w:tc>
        <w:tc>
          <w:tcPr>
            <w:tcW w:w="3700" w:type="dxa"/>
            <w:tcBorders>
              <w:top w:val="nil"/>
              <w:left w:val="nil"/>
              <w:bottom w:val="single" w:sz="4" w:space="0" w:color="auto"/>
              <w:right w:val="single" w:sz="4" w:space="0" w:color="auto"/>
            </w:tcBorders>
            <w:shd w:val="clear" w:color="auto" w:fill="auto"/>
            <w:noWrap/>
            <w:vAlign w:val="center"/>
            <w:hideMark/>
          </w:tcPr>
          <w:p w14:paraId="32E94BA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HUILLCUYO</w:t>
            </w:r>
          </w:p>
        </w:tc>
        <w:tc>
          <w:tcPr>
            <w:tcW w:w="1340" w:type="dxa"/>
            <w:tcBorders>
              <w:top w:val="nil"/>
              <w:left w:val="nil"/>
              <w:bottom w:val="single" w:sz="4" w:space="0" w:color="auto"/>
              <w:right w:val="single" w:sz="4" w:space="0" w:color="auto"/>
            </w:tcBorders>
            <w:shd w:val="clear" w:color="auto" w:fill="auto"/>
            <w:noWrap/>
            <w:vAlign w:val="center"/>
            <w:hideMark/>
          </w:tcPr>
          <w:p w14:paraId="3B06FD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63C24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PARURO</w:t>
            </w:r>
          </w:p>
        </w:tc>
        <w:tc>
          <w:tcPr>
            <w:tcW w:w="2720" w:type="dxa"/>
            <w:tcBorders>
              <w:top w:val="nil"/>
              <w:left w:val="nil"/>
              <w:bottom w:val="single" w:sz="4" w:space="0" w:color="auto"/>
              <w:right w:val="single" w:sz="4" w:space="0" w:color="auto"/>
            </w:tcBorders>
            <w:shd w:val="clear" w:color="auto" w:fill="auto"/>
            <w:noWrap/>
            <w:vAlign w:val="center"/>
            <w:hideMark/>
          </w:tcPr>
          <w:p w14:paraId="1C47E8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OMACHA</w:t>
            </w:r>
          </w:p>
        </w:tc>
        <w:tc>
          <w:tcPr>
            <w:tcW w:w="1011" w:type="dxa"/>
            <w:tcBorders>
              <w:top w:val="nil"/>
              <w:left w:val="nil"/>
              <w:bottom w:val="single" w:sz="4" w:space="0" w:color="auto"/>
              <w:right w:val="single" w:sz="4" w:space="0" w:color="auto"/>
            </w:tcBorders>
            <w:shd w:val="clear" w:color="auto" w:fill="auto"/>
            <w:noWrap/>
            <w:vAlign w:val="center"/>
          </w:tcPr>
          <w:p w14:paraId="0DC148A4" w14:textId="7797669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E542B8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5DF6B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680</w:t>
            </w:r>
          </w:p>
        </w:tc>
        <w:tc>
          <w:tcPr>
            <w:tcW w:w="940" w:type="dxa"/>
            <w:tcBorders>
              <w:top w:val="nil"/>
              <w:left w:val="nil"/>
              <w:bottom w:val="single" w:sz="4" w:space="0" w:color="auto"/>
              <w:right w:val="single" w:sz="4" w:space="0" w:color="auto"/>
            </w:tcBorders>
            <w:shd w:val="clear" w:color="auto" w:fill="auto"/>
            <w:noWrap/>
            <w:vAlign w:val="center"/>
            <w:hideMark/>
          </w:tcPr>
          <w:p w14:paraId="5725A65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0810060054</w:t>
            </w:r>
          </w:p>
        </w:tc>
        <w:tc>
          <w:tcPr>
            <w:tcW w:w="3700" w:type="dxa"/>
            <w:tcBorders>
              <w:top w:val="nil"/>
              <w:left w:val="nil"/>
              <w:bottom w:val="single" w:sz="4" w:space="0" w:color="auto"/>
              <w:right w:val="single" w:sz="4" w:space="0" w:color="auto"/>
            </w:tcBorders>
            <w:shd w:val="clear" w:color="auto" w:fill="auto"/>
            <w:noWrap/>
            <w:vAlign w:val="center"/>
            <w:hideMark/>
          </w:tcPr>
          <w:p w14:paraId="5A6B719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HUASQUILLAY</w:t>
            </w:r>
          </w:p>
        </w:tc>
        <w:tc>
          <w:tcPr>
            <w:tcW w:w="1340" w:type="dxa"/>
            <w:tcBorders>
              <w:top w:val="nil"/>
              <w:left w:val="nil"/>
              <w:bottom w:val="single" w:sz="4" w:space="0" w:color="auto"/>
              <w:right w:val="single" w:sz="4" w:space="0" w:color="auto"/>
            </w:tcBorders>
            <w:shd w:val="clear" w:color="auto" w:fill="auto"/>
            <w:noWrap/>
            <w:vAlign w:val="center"/>
            <w:hideMark/>
          </w:tcPr>
          <w:p w14:paraId="66F145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0FF9B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PARURO</w:t>
            </w:r>
          </w:p>
        </w:tc>
        <w:tc>
          <w:tcPr>
            <w:tcW w:w="2720" w:type="dxa"/>
            <w:tcBorders>
              <w:top w:val="nil"/>
              <w:left w:val="nil"/>
              <w:bottom w:val="single" w:sz="4" w:space="0" w:color="auto"/>
              <w:right w:val="single" w:sz="4" w:space="0" w:color="auto"/>
            </w:tcBorders>
            <w:shd w:val="clear" w:color="auto" w:fill="auto"/>
            <w:noWrap/>
            <w:vAlign w:val="center"/>
            <w:hideMark/>
          </w:tcPr>
          <w:p w14:paraId="7908706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OMACHA</w:t>
            </w:r>
          </w:p>
        </w:tc>
        <w:tc>
          <w:tcPr>
            <w:tcW w:w="1011" w:type="dxa"/>
            <w:tcBorders>
              <w:top w:val="nil"/>
              <w:left w:val="nil"/>
              <w:bottom w:val="single" w:sz="4" w:space="0" w:color="auto"/>
              <w:right w:val="single" w:sz="4" w:space="0" w:color="auto"/>
            </w:tcBorders>
            <w:shd w:val="clear" w:color="auto" w:fill="auto"/>
            <w:noWrap/>
            <w:vAlign w:val="center"/>
          </w:tcPr>
          <w:p w14:paraId="53CCAEA1" w14:textId="0647642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1EAF65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E16E0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681</w:t>
            </w:r>
          </w:p>
        </w:tc>
        <w:tc>
          <w:tcPr>
            <w:tcW w:w="940" w:type="dxa"/>
            <w:tcBorders>
              <w:top w:val="nil"/>
              <w:left w:val="nil"/>
              <w:bottom w:val="single" w:sz="4" w:space="0" w:color="auto"/>
              <w:right w:val="single" w:sz="4" w:space="0" w:color="auto"/>
            </w:tcBorders>
            <w:shd w:val="clear" w:color="auto" w:fill="auto"/>
            <w:noWrap/>
            <w:vAlign w:val="center"/>
            <w:hideMark/>
          </w:tcPr>
          <w:p w14:paraId="3EAE09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0810060068</w:t>
            </w:r>
          </w:p>
        </w:tc>
        <w:tc>
          <w:tcPr>
            <w:tcW w:w="3700" w:type="dxa"/>
            <w:tcBorders>
              <w:top w:val="nil"/>
              <w:left w:val="nil"/>
              <w:bottom w:val="single" w:sz="4" w:space="0" w:color="auto"/>
              <w:right w:val="single" w:sz="4" w:space="0" w:color="auto"/>
            </w:tcBorders>
            <w:shd w:val="clear" w:color="auto" w:fill="auto"/>
            <w:noWrap/>
            <w:vAlign w:val="center"/>
            <w:hideMark/>
          </w:tcPr>
          <w:p w14:paraId="35C1800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CERCOPAMPA</w:t>
            </w:r>
          </w:p>
        </w:tc>
        <w:tc>
          <w:tcPr>
            <w:tcW w:w="1340" w:type="dxa"/>
            <w:tcBorders>
              <w:top w:val="nil"/>
              <w:left w:val="nil"/>
              <w:bottom w:val="single" w:sz="4" w:space="0" w:color="auto"/>
              <w:right w:val="single" w:sz="4" w:space="0" w:color="auto"/>
            </w:tcBorders>
            <w:shd w:val="clear" w:color="auto" w:fill="auto"/>
            <w:noWrap/>
            <w:vAlign w:val="center"/>
            <w:hideMark/>
          </w:tcPr>
          <w:p w14:paraId="5B588B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EEA49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PARURO</w:t>
            </w:r>
          </w:p>
        </w:tc>
        <w:tc>
          <w:tcPr>
            <w:tcW w:w="2720" w:type="dxa"/>
            <w:tcBorders>
              <w:top w:val="nil"/>
              <w:left w:val="nil"/>
              <w:bottom w:val="single" w:sz="4" w:space="0" w:color="auto"/>
              <w:right w:val="single" w:sz="4" w:space="0" w:color="auto"/>
            </w:tcBorders>
            <w:shd w:val="clear" w:color="auto" w:fill="auto"/>
            <w:noWrap/>
            <w:vAlign w:val="center"/>
            <w:hideMark/>
          </w:tcPr>
          <w:p w14:paraId="2D05A54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OMACHA</w:t>
            </w:r>
          </w:p>
        </w:tc>
        <w:tc>
          <w:tcPr>
            <w:tcW w:w="1011" w:type="dxa"/>
            <w:tcBorders>
              <w:top w:val="nil"/>
              <w:left w:val="nil"/>
              <w:bottom w:val="single" w:sz="4" w:space="0" w:color="auto"/>
              <w:right w:val="single" w:sz="4" w:space="0" w:color="auto"/>
            </w:tcBorders>
            <w:shd w:val="clear" w:color="auto" w:fill="auto"/>
            <w:noWrap/>
            <w:vAlign w:val="center"/>
          </w:tcPr>
          <w:p w14:paraId="4CA35B1B" w14:textId="7BD9258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78FC01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DFA73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682</w:t>
            </w:r>
          </w:p>
        </w:tc>
        <w:tc>
          <w:tcPr>
            <w:tcW w:w="940" w:type="dxa"/>
            <w:tcBorders>
              <w:top w:val="nil"/>
              <w:left w:val="nil"/>
              <w:bottom w:val="single" w:sz="4" w:space="0" w:color="auto"/>
              <w:right w:val="single" w:sz="4" w:space="0" w:color="auto"/>
            </w:tcBorders>
            <w:shd w:val="clear" w:color="auto" w:fill="auto"/>
            <w:noWrap/>
            <w:vAlign w:val="center"/>
            <w:hideMark/>
          </w:tcPr>
          <w:p w14:paraId="2C1AB4B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0810070024</w:t>
            </w:r>
          </w:p>
        </w:tc>
        <w:tc>
          <w:tcPr>
            <w:tcW w:w="3700" w:type="dxa"/>
            <w:tcBorders>
              <w:top w:val="nil"/>
              <w:left w:val="nil"/>
              <w:bottom w:val="single" w:sz="4" w:space="0" w:color="auto"/>
              <w:right w:val="single" w:sz="4" w:space="0" w:color="auto"/>
            </w:tcBorders>
            <w:shd w:val="clear" w:color="auto" w:fill="auto"/>
            <w:noWrap/>
            <w:vAlign w:val="center"/>
            <w:hideMark/>
          </w:tcPr>
          <w:p w14:paraId="1792E78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CCOYPA</w:t>
            </w:r>
          </w:p>
        </w:tc>
        <w:tc>
          <w:tcPr>
            <w:tcW w:w="1340" w:type="dxa"/>
            <w:tcBorders>
              <w:top w:val="nil"/>
              <w:left w:val="nil"/>
              <w:bottom w:val="single" w:sz="4" w:space="0" w:color="auto"/>
              <w:right w:val="single" w:sz="4" w:space="0" w:color="auto"/>
            </w:tcBorders>
            <w:shd w:val="clear" w:color="auto" w:fill="auto"/>
            <w:noWrap/>
            <w:vAlign w:val="center"/>
            <w:hideMark/>
          </w:tcPr>
          <w:p w14:paraId="79C82D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F8E5D8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PARURO</w:t>
            </w:r>
          </w:p>
        </w:tc>
        <w:tc>
          <w:tcPr>
            <w:tcW w:w="2720" w:type="dxa"/>
            <w:tcBorders>
              <w:top w:val="nil"/>
              <w:left w:val="nil"/>
              <w:bottom w:val="single" w:sz="4" w:space="0" w:color="auto"/>
              <w:right w:val="single" w:sz="4" w:space="0" w:color="auto"/>
            </w:tcBorders>
            <w:shd w:val="clear" w:color="auto" w:fill="auto"/>
            <w:noWrap/>
            <w:vAlign w:val="center"/>
            <w:hideMark/>
          </w:tcPr>
          <w:p w14:paraId="63A7101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PACCARITAMBO</w:t>
            </w:r>
          </w:p>
        </w:tc>
        <w:tc>
          <w:tcPr>
            <w:tcW w:w="1011" w:type="dxa"/>
            <w:tcBorders>
              <w:top w:val="nil"/>
              <w:left w:val="nil"/>
              <w:bottom w:val="single" w:sz="4" w:space="0" w:color="auto"/>
              <w:right w:val="single" w:sz="4" w:space="0" w:color="auto"/>
            </w:tcBorders>
            <w:shd w:val="clear" w:color="auto" w:fill="auto"/>
            <w:noWrap/>
            <w:vAlign w:val="center"/>
          </w:tcPr>
          <w:p w14:paraId="1B20E221" w14:textId="54814FD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1D1986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0C808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683</w:t>
            </w:r>
          </w:p>
        </w:tc>
        <w:tc>
          <w:tcPr>
            <w:tcW w:w="940" w:type="dxa"/>
            <w:tcBorders>
              <w:top w:val="nil"/>
              <w:left w:val="nil"/>
              <w:bottom w:val="single" w:sz="4" w:space="0" w:color="auto"/>
              <w:right w:val="single" w:sz="4" w:space="0" w:color="auto"/>
            </w:tcBorders>
            <w:shd w:val="clear" w:color="auto" w:fill="auto"/>
            <w:noWrap/>
            <w:vAlign w:val="center"/>
            <w:hideMark/>
          </w:tcPr>
          <w:p w14:paraId="55090B6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0810090010</w:t>
            </w:r>
          </w:p>
        </w:tc>
        <w:tc>
          <w:tcPr>
            <w:tcW w:w="3700" w:type="dxa"/>
            <w:tcBorders>
              <w:top w:val="nil"/>
              <w:left w:val="nil"/>
              <w:bottom w:val="single" w:sz="4" w:space="0" w:color="auto"/>
              <w:right w:val="single" w:sz="4" w:space="0" w:color="auto"/>
            </w:tcBorders>
            <w:shd w:val="clear" w:color="auto" w:fill="auto"/>
            <w:noWrap/>
            <w:vAlign w:val="center"/>
            <w:hideMark/>
          </w:tcPr>
          <w:p w14:paraId="5708728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HUANCARQUI</w:t>
            </w:r>
          </w:p>
        </w:tc>
        <w:tc>
          <w:tcPr>
            <w:tcW w:w="1340" w:type="dxa"/>
            <w:tcBorders>
              <w:top w:val="nil"/>
              <w:left w:val="nil"/>
              <w:bottom w:val="single" w:sz="4" w:space="0" w:color="auto"/>
              <w:right w:val="single" w:sz="4" w:space="0" w:color="auto"/>
            </w:tcBorders>
            <w:shd w:val="clear" w:color="auto" w:fill="auto"/>
            <w:noWrap/>
            <w:vAlign w:val="center"/>
            <w:hideMark/>
          </w:tcPr>
          <w:p w14:paraId="7A1F3AC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B1FB16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PARURO</w:t>
            </w:r>
          </w:p>
        </w:tc>
        <w:tc>
          <w:tcPr>
            <w:tcW w:w="2720" w:type="dxa"/>
            <w:tcBorders>
              <w:top w:val="nil"/>
              <w:left w:val="nil"/>
              <w:bottom w:val="single" w:sz="4" w:space="0" w:color="auto"/>
              <w:right w:val="single" w:sz="4" w:space="0" w:color="auto"/>
            </w:tcBorders>
            <w:shd w:val="clear" w:color="auto" w:fill="auto"/>
            <w:noWrap/>
            <w:vAlign w:val="center"/>
            <w:hideMark/>
          </w:tcPr>
          <w:p w14:paraId="29E66C4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YAURISQUE</w:t>
            </w:r>
          </w:p>
        </w:tc>
        <w:tc>
          <w:tcPr>
            <w:tcW w:w="1011" w:type="dxa"/>
            <w:tcBorders>
              <w:top w:val="nil"/>
              <w:left w:val="nil"/>
              <w:bottom w:val="single" w:sz="4" w:space="0" w:color="auto"/>
              <w:right w:val="single" w:sz="4" w:space="0" w:color="auto"/>
            </w:tcBorders>
            <w:shd w:val="clear" w:color="auto" w:fill="auto"/>
            <w:noWrap/>
            <w:vAlign w:val="center"/>
          </w:tcPr>
          <w:p w14:paraId="07D3C24C" w14:textId="7FE17E2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3778B7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0D17DF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684</w:t>
            </w:r>
          </w:p>
        </w:tc>
        <w:tc>
          <w:tcPr>
            <w:tcW w:w="940" w:type="dxa"/>
            <w:tcBorders>
              <w:top w:val="nil"/>
              <w:left w:val="nil"/>
              <w:bottom w:val="single" w:sz="4" w:space="0" w:color="auto"/>
              <w:right w:val="single" w:sz="4" w:space="0" w:color="auto"/>
            </w:tcBorders>
            <w:shd w:val="clear" w:color="auto" w:fill="auto"/>
            <w:noWrap/>
            <w:vAlign w:val="center"/>
            <w:hideMark/>
          </w:tcPr>
          <w:p w14:paraId="3FDB3E6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0810090021</w:t>
            </w:r>
          </w:p>
        </w:tc>
        <w:tc>
          <w:tcPr>
            <w:tcW w:w="3700" w:type="dxa"/>
            <w:tcBorders>
              <w:top w:val="nil"/>
              <w:left w:val="nil"/>
              <w:bottom w:val="single" w:sz="4" w:space="0" w:color="auto"/>
              <w:right w:val="single" w:sz="4" w:space="0" w:color="auto"/>
            </w:tcBorders>
            <w:shd w:val="clear" w:color="auto" w:fill="auto"/>
            <w:noWrap/>
            <w:vAlign w:val="center"/>
            <w:hideMark/>
          </w:tcPr>
          <w:p w14:paraId="58F6F4E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SAYHUACALLA</w:t>
            </w:r>
          </w:p>
        </w:tc>
        <w:tc>
          <w:tcPr>
            <w:tcW w:w="1340" w:type="dxa"/>
            <w:tcBorders>
              <w:top w:val="nil"/>
              <w:left w:val="nil"/>
              <w:bottom w:val="single" w:sz="4" w:space="0" w:color="auto"/>
              <w:right w:val="single" w:sz="4" w:space="0" w:color="auto"/>
            </w:tcBorders>
            <w:shd w:val="clear" w:color="auto" w:fill="auto"/>
            <w:noWrap/>
            <w:vAlign w:val="center"/>
            <w:hideMark/>
          </w:tcPr>
          <w:p w14:paraId="151E0DD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D050B3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PARURO</w:t>
            </w:r>
          </w:p>
        </w:tc>
        <w:tc>
          <w:tcPr>
            <w:tcW w:w="2720" w:type="dxa"/>
            <w:tcBorders>
              <w:top w:val="nil"/>
              <w:left w:val="nil"/>
              <w:bottom w:val="single" w:sz="4" w:space="0" w:color="auto"/>
              <w:right w:val="single" w:sz="4" w:space="0" w:color="auto"/>
            </w:tcBorders>
            <w:shd w:val="clear" w:color="auto" w:fill="auto"/>
            <w:noWrap/>
            <w:vAlign w:val="center"/>
            <w:hideMark/>
          </w:tcPr>
          <w:p w14:paraId="058BA28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YAURISQUE</w:t>
            </w:r>
          </w:p>
        </w:tc>
        <w:tc>
          <w:tcPr>
            <w:tcW w:w="1011" w:type="dxa"/>
            <w:tcBorders>
              <w:top w:val="nil"/>
              <w:left w:val="nil"/>
              <w:bottom w:val="single" w:sz="4" w:space="0" w:color="auto"/>
              <w:right w:val="single" w:sz="4" w:space="0" w:color="auto"/>
            </w:tcBorders>
            <w:shd w:val="clear" w:color="auto" w:fill="auto"/>
            <w:noWrap/>
            <w:vAlign w:val="center"/>
          </w:tcPr>
          <w:p w14:paraId="58E710AC" w14:textId="08B209E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026637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C2D83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685</w:t>
            </w:r>
          </w:p>
        </w:tc>
        <w:tc>
          <w:tcPr>
            <w:tcW w:w="940" w:type="dxa"/>
            <w:tcBorders>
              <w:top w:val="nil"/>
              <w:left w:val="nil"/>
              <w:bottom w:val="single" w:sz="4" w:space="0" w:color="auto"/>
              <w:right w:val="single" w:sz="4" w:space="0" w:color="auto"/>
            </w:tcBorders>
            <w:shd w:val="clear" w:color="auto" w:fill="auto"/>
            <w:noWrap/>
            <w:vAlign w:val="center"/>
            <w:hideMark/>
          </w:tcPr>
          <w:p w14:paraId="4907C17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0810090025</w:t>
            </w:r>
          </w:p>
        </w:tc>
        <w:tc>
          <w:tcPr>
            <w:tcW w:w="3700" w:type="dxa"/>
            <w:tcBorders>
              <w:top w:val="nil"/>
              <w:left w:val="nil"/>
              <w:bottom w:val="single" w:sz="4" w:space="0" w:color="auto"/>
              <w:right w:val="single" w:sz="4" w:space="0" w:color="auto"/>
            </w:tcBorders>
            <w:shd w:val="clear" w:color="auto" w:fill="auto"/>
            <w:noWrap/>
            <w:vAlign w:val="center"/>
            <w:hideMark/>
          </w:tcPr>
          <w:p w14:paraId="4995AE9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TARAY</w:t>
            </w:r>
          </w:p>
        </w:tc>
        <w:tc>
          <w:tcPr>
            <w:tcW w:w="1340" w:type="dxa"/>
            <w:tcBorders>
              <w:top w:val="nil"/>
              <w:left w:val="nil"/>
              <w:bottom w:val="single" w:sz="4" w:space="0" w:color="auto"/>
              <w:right w:val="single" w:sz="4" w:space="0" w:color="auto"/>
            </w:tcBorders>
            <w:shd w:val="clear" w:color="auto" w:fill="auto"/>
            <w:noWrap/>
            <w:vAlign w:val="center"/>
            <w:hideMark/>
          </w:tcPr>
          <w:p w14:paraId="0E58F30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57081F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PARURO</w:t>
            </w:r>
          </w:p>
        </w:tc>
        <w:tc>
          <w:tcPr>
            <w:tcW w:w="2720" w:type="dxa"/>
            <w:tcBorders>
              <w:top w:val="nil"/>
              <w:left w:val="nil"/>
              <w:bottom w:val="single" w:sz="4" w:space="0" w:color="auto"/>
              <w:right w:val="single" w:sz="4" w:space="0" w:color="auto"/>
            </w:tcBorders>
            <w:shd w:val="clear" w:color="auto" w:fill="auto"/>
            <w:noWrap/>
            <w:vAlign w:val="center"/>
            <w:hideMark/>
          </w:tcPr>
          <w:p w14:paraId="4837284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YAURISQUE</w:t>
            </w:r>
          </w:p>
        </w:tc>
        <w:tc>
          <w:tcPr>
            <w:tcW w:w="1011" w:type="dxa"/>
            <w:tcBorders>
              <w:top w:val="nil"/>
              <w:left w:val="nil"/>
              <w:bottom w:val="single" w:sz="4" w:space="0" w:color="auto"/>
              <w:right w:val="single" w:sz="4" w:space="0" w:color="auto"/>
            </w:tcBorders>
            <w:shd w:val="clear" w:color="auto" w:fill="auto"/>
            <w:noWrap/>
            <w:vAlign w:val="center"/>
          </w:tcPr>
          <w:p w14:paraId="07108762" w14:textId="31325AC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8E9AA9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BC199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686</w:t>
            </w:r>
          </w:p>
        </w:tc>
        <w:tc>
          <w:tcPr>
            <w:tcW w:w="940" w:type="dxa"/>
            <w:tcBorders>
              <w:top w:val="nil"/>
              <w:left w:val="nil"/>
              <w:bottom w:val="single" w:sz="4" w:space="0" w:color="auto"/>
              <w:right w:val="single" w:sz="4" w:space="0" w:color="auto"/>
            </w:tcBorders>
            <w:shd w:val="clear" w:color="auto" w:fill="auto"/>
            <w:noWrap/>
            <w:vAlign w:val="center"/>
            <w:hideMark/>
          </w:tcPr>
          <w:p w14:paraId="4D23021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0811030009</w:t>
            </w:r>
          </w:p>
        </w:tc>
        <w:tc>
          <w:tcPr>
            <w:tcW w:w="3700" w:type="dxa"/>
            <w:tcBorders>
              <w:top w:val="nil"/>
              <w:left w:val="nil"/>
              <w:bottom w:val="single" w:sz="4" w:space="0" w:color="auto"/>
              <w:right w:val="single" w:sz="4" w:space="0" w:color="auto"/>
            </w:tcBorders>
            <w:shd w:val="clear" w:color="auto" w:fill="auto"/>
            <w:noWrap/>
            <w:vAlign w:val="center"/>
            <w:hideMark/>
          </w:tcPr>
          <w:p w14:paraId="5314854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TELEVAN</w:t>
            </w:r>
          </w:p>
        </w:tc>
        <w:tc>
          <w:tcPr>
            <w:tcW w:w="1340" w:type="dxa"/>
            <w:tcBorders>
              <w:top w:val="nil"/>
              <w:left w:val="nil"/>
              <w:bottom w:val="single" w:sz="4" w:space="0" w:color="auto"/>
              <w:right w:val="single" w:sz="4" w:space="0" w:color="auto"/>
            </w:tcBorders>
            <w:shd w:val="clear" w:color="auto" w:fill="auto"/>
            <w:noWrap/>
            <w:vAlign w:val="center"/>
            <w:hideMark/>
          </w:tcPr>
          <w:p w14:paraId="5549A2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4EBDAB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PAUCARTAMBO</w:t>
            </w:r>
          </w:p>
        </w:tc>
        <w:tc>
          <w:tcPr>
            <w:tcW w:w="2720" w:type="dxa"/>
            <w:tcBorders>
              <w:top w:val="nil"/>
              <w:left w:val="nil"/>
              <w:bottom w:val="single" w:sz="4" w:space="0" w:color="auto"/>
              <w:right w:val="single" w:sz="4" w:space="0" w:color="auto"/>
            </w:tcBorders>
            <w:shd w:val="clear" w:color="auto" w:fill="auto"/>
            <w:noWrap/>
            <w:vAlign w:val="center"/>
            <w:hideMark/>
          </w:tcPr>
          <w:p w14:paraId="6731C2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CHALLABAMBA</w:t>
            </w:r>
          </w:p>
        </w:tc>
        <w:tc>
          <w:tcPr>
            <w:tcW w:w="1011" w:type="dxa"/>
            <w:tcBorders>
              <w:top w:val="nil"/>
              <w:left w:val="nil"/>
              <w:bottom w:val="single" w:sz="4" w:space="0" w:color="auto"/>
              <w:right w:val="single" w:sz="4" w:space="0" w:color="auto"/>
            </w:tcBorders>
            <w:shd w:val="clear" w:color="auto" w:fill="auto"/>
            <w:noWrap/>
            <w:vAlign w:val="center"/>
          </w:tcPr>
          <w:p w14:paraId="7AFE4D55" w14:textId="73D0594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98F026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43493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687</w:t>
            </w:r>
          </w:p>
        </w:tc>
        <w:tc>
          <w:tcPr>
            <w:tcW w:w="940" w:type="dxa"/>
            <w:tcBorders>
              <w:top w:val="nil"/>
              <w:left w:val="nil"/>
              <w:bottom w:val="single" w:sz="4" w:space="0" w:color="auto"/>
              <w:right w:val="single" w:sz="4" w:space="0" w:color="auto"/>
            </w:tcBorders>
            <w:shd w:val="clear" w:color="auto" w:fill="auto"/>
            <w:noWrap/>
            <w:vAlign w:val="center"/>
            <w:hideMark/>
          </w:tcPr>
          <w:p w14:paraId="3B5D7AD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0811030010</w:t>
            </w:r>
          </w:p>
        </w:tc>
        <w:tc>
          <w:tcPr>
            <w:tcW w:w="3700" w:type="dxa"/>
            <w:tcBorders>
              <w:top w:val="nil"/>
              <w:left w:val="nil"/>
              <w:bottom w:val="single" w:sz="4" w:space="0" w:color="auto"/>
              <w:right w:val="single" w:sz="4" w:space="0" w:color="auto"/>
            </w:tcBorders>
            <w:shd w:val="clear" w:color="auto" w:fill="auto"/>
            <w:noWrap/>
            <w:vAlign w:val="center"/>
            <w:hideMark/>
          </w:tcPr>
          <w:p w14:paraId="0C3E16C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YURACTORUYOC</w:t>
            </w:r>
          </w:p>
        </w:tc>
        <w:tc>
          <w:tcPr>
            <w:tcW w:w="1340" w:type="dxa"/>
            <w:tcBorders>
              <w:top w:val="nil"/>
              <w:left w:val="nil"/>
              <w:bottom w:val="single" w:sz="4" w:space="0" w:color="auto"/>
              <w:right w:val="single" w:sz="4" w:space="0" w:color="auto"/>
            </w:tcBorders>
            <w:shd w:val="clear" w:color="auto" w:fill="auto"/>
            <w:noWrap/>
            <w:vAlign w:val="center"/>
            <w:hideMark/>
          </w:tcPr>
          <w:p w14:paraId="44FC51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EDAA4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PAUCARTAMBO</w:t>
            </w:r>
          </w:p>
        </w:tc>
        <w:tc>
          <w:tcPr>
            <w:tcW w:w="2720" w:type="dxa"/>
            <w:tcBorders>
              <w:top w:val="nil"/>
              <w:left w:val="nil"/>
              <w:bottom w:val="single" w:sz="4" w:space="0" w:color="auto"/>
              <w:right w:val="single" w:sz="4" w:space="0" w:color="auto"/>
            </w:tcBorders>
            <w:shd w:val="clear" w:color="auto" w:fill="auto"/>
            <w:noWrap/>
            <w:vAlign w:val="center"/>
            <w:hideMark/>
          </w:tcPr>
          <w:p w14:paraId="44E58E7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CHALLABAMBA</w:t>
            </w:r>
          </w:p>
        </w:tc>
        <w:tc>
          <w:tcPr>
            <w:tcW w:w="1011" w:type="dxa"/>
            <w:tcBorders>
              <w:top w:val="nil"/>
              <w:left w:val="nil"/>
              <w:bottom w:val="single" w:sz="4" w:space="0" w:color="auto"/>
              <w:right w:val="single" w:sz="4" w:space="0" w:color="auto"/>
            </w:tcBorders>
            <w:shd w:val="clear" w:color="auto" w:fill="auto"/>
            <w:noWrap/>
            <w:vAlign w:val="center"/>
          </w:tcPr>
          <w:p w14:paraId="3597BF34" w14:textId="1AFEF23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2C3AD6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E5C4B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688</w:t>
            </w:r>
          </w:p>
        </w:tc>
        <w:tc>
          <w:tcPr>
            <w:tcW w:w="940" w:type="dxa"/>
            <w:tcBorders>
              <w:top w:val="nil"/>
              <w:left w:val="nil"/>
              <w:bottom w:val="single" w:sz="4" w:space="0" w:color="auto"/>
              <w:right w:val="single" w:sz="4" w:space="0" w:color="auto"/>
            </w:tcBorders>
            <w:shd w:val="clear" w:color="auto" w:fill="auto"/>
            <w:noWrap/>
            <w:vAlign w:val="center"/>
            <w:hideMark/>
          </w:tcPr>
          <w:p w14:paraId="55D44F7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0811030011</w:t>
            </w:r>
          </w:p>
        </w:tc>
        <w:tc>
          <w:tcPr>
            <w:tcW w:w="3700" w:type="dxa"/>
            <w:tcBorders>
              <w:top w:val="nil"/>
              <w:left w:val="nil"/>
              <w:bottom w:val="single" w:sz="4" w:space="0" w:color="auto"/>
              <w:right w:val="single" w:sz="4" w:space="0" w:color="auto"/>
            </w:tcBorders>
            <w:shd w:val="clear" w:color="auto" w:fill="auto"/>
            <w:noWrap/>
            <w:vAlign w:val="center"/>
            <w:hideMark/>
          </w:tcPr>
          <w:p w14:paraId="4CF93BD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OTOCANI</w:t>
            </w:r>
          </w:p>
        </w:tc>
        <w:tc>
          <w:tcPr>
            <w:tcW w:w="1340" w:type="dxa"/>
            <w:tcBorders>
              <w:top w:val="nil"/>
              <w:left w:val="nil"/>
              <w:bottom w:val="single" w:sz="4" w:space="0" w:color="auto"/>
              <w:right w:val="single" w:sz="4" w:space="0" w:color="auto"/>
            </w:tcBorders>
            <w:shd w:val="clear" w:color="auto" w:fill="auto"/>
            <w:noWrap/>
            <w:vAlign w:val="center"/>
            <w:hideMark/>
          </w:tcPr>
          <w:p w14:paraId="107A20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830E2C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PAUCARTAMBO</w:t>
            </w:r>
          </w:p>
        </w:tc>
        <w:tc>
          <w:tcPr>
            <w:tcW w:w="2720" w:type="dxa"/>
            <w:tcBorders>
              <w:top w:val="nil"/>
              <w:left w:val="nil"/>
              <w:bottom w:val="single" w:sz="4" w:space="0" w:color="auto"/>
              <w:right w:val="single" w:sz="4" w:space="0" w:color="auto"/>
            </w:tcBorders>
            <w:shd w:val="clear" w:color="auto" w:fill="auto"/>
            <w:noWrap/>
            <w:vAlign w:val="center"/>
            <w:hideMark/>
          </w:tcPr>
          <w:p w14:paraId="46786E8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CHALLABAMBA</w:t>
            </w:r>
          </w:p>
        </w:tc>
        <w:tc>
          <w:tcPr>
            <w:tcW w:w="1011" w:type="dxa"/>
            <w:tcBorders>
              <w:top w:val="nil"/>
              <w:left w:val="nil"/>
              <w:bottom w:val="single" w:sz="4" w:space="0" w:color="auto"/>
              <w:right w:val="single" w:sz="4" w:space="0" w:color="auto"/>
            </w:tcBorders>
            <w:shd w:val="clear" w:color="auto" w:fill="auto"/>
            <w:noWrap/>
            <w:vAlign w:val="center"/>
          </w:tcPr>
          <w:p w14:paraId="15358F35" w14:textId="419EB23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4DDA3D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7DF6D3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689</w:t>
            </w:r>
          </w:p>
        </w:tc>
        <w:tc>
          <w:tcPr>
            <w:tcW w:w="940" w:type="dxa"/>
            <w:tcBorders>
              <w:top w:val="nil"/>
              <w:left w:val="nil"/>
              <w:bottom w:val="single" w:sz="4" w:space="0" w:color="auto"/>
              <w:right w:val="single" w:sz="4" w:space="0" w:color="auto"/>
            </w:tcBorders>
            <w:shd w:val="clear" w:color="auto" w:fill="auto"/>
            <w:noWrap/>
            <w:vAlign w:val="center"/>
            <w:hideMark/>
          </w:tcPr>
          <w:p w14:paraId="016E481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0811030012</w:t>
            </w:r>
          </w:p>
        </w:tc>
        <w:tc>
          <w:tcPr>
            <w:tcW w:w="3700" w:type="dxa"/>
            <w:tcBorders>
              <w:top w:val="nil"/>
              <w:left w:val="nil"/>
              <w:bottom w:val="single" w:sz="4" w:space="0" w:color="auto"/>
              <w:right w:val="single" w:sz="4" w:space="0" w:color="auto"/>
            </w:tcBorders>
            <w:shd w:val="clear" w:color="auto" w:fill="auto"/>
            <w:noWrap/>
            <w:vAlign w:val="center"/>
            <w:hideMark/>
          </w:tcPr>
          <w:p w14:paraId="7ED0D4D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PAROBAMBA</w:t>
            </w:r>
          </w:p>
        </w:tc>
        <w:tc>
          <w:tcPr>
            <w:tcW w:w="1340" w:type="dxa"/>
            <w:tcBorders>
              <w:top w:val="nil"/>
              <w:left w:val="nil"/>
              <w:bottom w:val="single" w:sz="4" w:space="0" w:color="auto"/>
              <w:right w:val="single" w:sz="4" w:space="0" w:color="auto"/>
            </w:tcBorders>
            <w:shd w:val="clear" w:color="auto" w:fill="auto"/>
            <w:noWrap/>
            <w:vAlign w:val="center"/>
            <w:hideMark/>
          </w:tcPr>
          <w:p w14:paraId="2C828D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76854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PAUCARTAMBO</w:t>
            </w:r>
          </w:p>
        </w:tc>
        <w:tc>
          <w:tcPr>
            <w:tcW w:w="2720" w:type="dxa"/>
            <w:tcBorders>
              <w:top w:val="nil"/>
              <w:left w:val="nil"/>
              <w:bottom w:val="single" w:sz="4" w:space="0" w:color="auto"/>
              <w:right w:val="single" w:sz="4" w:space="0" w:color="auto"/>
            </w:tcBorders>
            <w:shd w:val="clear" w:color="auto" w:fill="auto"/>
            <w:noWrap/>
            <w:vAlign w:val="center"/>
            <w:hideMark/>
          </w:tcPr>
          <w:p w14:paraId="6883623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CHALLABAMBA</w:t>
            </w:r>
          </w:p>
        </w:tc>
        <w:tc>
          <w:tcPr>
            <w:tcW w:w="1011" w:type="dxa"/>
            <w:tcBorders>
              <w:top w:val="nil"/>
              <w:left w:val="nil"/>
              <w:bottom w:val="single" w:sz="4" w:space="0" w:color="auto"/>
              <w:right w:val="single" w:sz="4" w:space="0" w:color="auto"/>
            </w:tcBorders>
            <w:shd w:val="clear" w:color="auto" w:fill="auto"/>
            <w:noWrap/>
            <w:vAlign w:val="center"/>
          </w:tcPr>
          <w:p w14:paraId="135C3EB0" w14:textId="0028F04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052214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E2D73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690</w:t>
            </w:r>
          </w:p>
        </w:tc>
        <w:tc>
          <w:tcPr>
            <w:tcW w:w="940" w:type="dxa"/>
            <w:tcBorders>
              <w:top w:val="nil"/>
              <w:left w:val="nil"/>
              <w:bottom w:val="single" w:sz="4" w:space="0" w:color="auto"/>
              <w:right w:val="single" w:sz="4" w:space="0" w:color="auto"/>
            </w:tcBorders>
            <w:shd w:val="clear" w:color="auto" w:fill="auto"/>
            <w:noWrap/>
            <w:vAlign w:val="center"/>
            <w:hideMark/>
          </w:tcPr>
          <w:p w14:paraId="7A66C1E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0811030013</w:t>
            </w:r>
          </w:p>
        </w:tc>
        <w:tc>
          <w:tcPr>
            <w:tcW w:w="3700" w:type="dxa"/>
            <w:tcBorders>
              <w:top w:val="nil"/>
              <w:left w:val="nil"/>
              <w:bottom w:val="single" w:sz="4" w:space="0" w:color="auto"/>
              <w:right w:val="single" w:sz="4" w:space="0" w:color="auto"/>
            </w:tcBorders>
            <w:shd w:val="clear" w:color="auto" w:fill="auto"/>
            <w:noWrap/>
            <w:vAlign w:val="center"/>
            <w:hideMark/>
          </w:tcPr>
          <w:p w14:paraId="532996D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CHIMOR</w:t>
            </w:r>
          </w:p>
        </w:tc>
        <w:tc>
          <w:tcPr>
            <w:tcW w:w="1340" w:type="dxa"/>
            <w:tcBorders>
              <w:top w:val="nil"/>
              <w:left w:val="nil"/>
              <w:bottom w:val="single" w:sz="4" w:space="0" w:color="auto"/>
              <w:right w:val="single" w:sz="4" w:space="0" w:color="auto"/>
            </w:tcBorders>
            <w:shd w:val="clear" w:color="auto" w:fill="auto"/>
            <w:noWrap/>
            <w:vAlign w:val="center"/>
            <w:hideMark/>
          </w:tcPr>
          <w:p w14:paraId="7D8D249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AC208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PAUCARTAMBO</w:t>
            </w:r>
          </w:p>
        </w:tc>
        <w:tc>
          <w:tcPr>
            <w:tcW w:w="2720" w:type="dxa"/>
            <w:tcBorders>
              <w:top w:val="nil"/>
              <w:left w:val="nil"/>
              <w:bottom w:val="single" w:sz="4" w:space="0" w:color="auto"/>
              <w:right w:val="single" w:sz="4" w:space="0" w:color="auto"/>
            </w:tcBorders>
            <w:shd w:val="clear" w:color="auto" w:fill="auto"/>
            <w:noWrap/>
            <w:vAlign w:val="center"/>
            <w:hideMark/>
          </w:tcPr>
          <w:p w14:paraId="70B9E31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CHALLABAMBA</w:t>
            </w:r>
          </w:p>
        </w:tc>
        <w:tc>
          <w:tcPr>
            <w:tcW w:w="1011" w:type="dxa"/>
            <w:tcBorders>
              <w:top w:val="nil"/>
              <w:left w:val="nil"/>
              <w:bottom w:val="single" w:sz="4" w:space="0" w:color="auto"/>
              <w:right w:val="single" w:sz="4" w:space="0" w:color="auto"/>
            </w:tcBorders>
            <w:shd w:val="clear" w:color="auto" w:fill="auto"/>
            <w:noWrap/>
            <w:vAlign w:val="center"/>
          </w:tcPr>
          <w:p w14:paraId="264A6D5C" w14:textId="3D97BCD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2430B5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9D3D6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691</w:t>
            </w:r>
          </w:p>
        </w:tc>
        <w:tc>
          <w:tcPr>
            <w:tcW w:w="940" w:type="dxa"/>
            <w:tcBorders>
              <w:top w:val="nil"/>
              <w:left w:val="nil"/>
              <w:bottom w:val="single" w:sz="4" w:space="0" w:color="auto"/>
              <w:right w:val="single" w:sz="4" w:space="0" w:color="auto"/>
            </w:tcBorders>
            <w:shd w:val="clear" w:color="auto" w:fill="auto"/>
            <w:noWrap/>
            <w:vAlign w:val="center"/>
            <w:hideMark/>
          </w:tcPr>
          <w:p w14:paraId="0EDB6B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0811030014</w:t>
            </w:r>
          </w:p>
        </w:tc>
        <w:tc>
          <w:tcPr>
            <w:tcW w:w="3700" w:type="dxa"/>
            <w:tcBorders>
              <w:top w:val="nil"/>
              <w:left w:val="nil"/>
              <w:bottom w:val="single" w:sz="4" w:space="0" w:color="auto"/>
              <w:right w:val="single" w:sz="4" w:space="0" w:color="auto"/>
            </w:tcBorders>
            <w:shd w:val="clear" w:color="auto" w:fill="auto"/>
            <w:noWrap/>
            <w:vAlign w:val="center"/>
            <w:hideMark/>
          </w:tcPr>
          <w:p w14:paraId="12C4F7E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SOLAN</w:t>
            </w:r>
          </w:p>
        </w:tc>
        <w:tc>
          <w:tcPr>
            <w:tcW w:w="1340" w:type="dxa"/>
            <w:tcBorders>
              <w:top w:val="nil"/>
              <w:left w:val="nil"/>
              <w:bottom w:val="single" w:sz="4" w:space="0" w:color="auto"/>
              <w:right w:val="single" w:sz="4" w:space="0" w:color="auto"/>
            </w:tcBorders>
            <w:shd w:val="clear" w:color="auto" w:fill="auto"/>
            <w:noWrap/>
            <w:vAlign w:val="center"/>
            <w:hideMark/>
          </w:tcPr>
          <w:p w14:paraId="296799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67ADC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PAUCARTAMBO</w:t>
            </w:r>
          </w:p>
        </w:tc>
        <w:tc>
          <w:tcPr>
            <w:tcW w:w="2720" w:type="dxa"/>
            <w:tcBorders>
              <w:top w:val="nil"/>
              <w:left w:val="nil"/>
              <w:bottom w:val="single" w:sz="4" w:space="0" w:color="auto"/>
              <w:right w:val="single" w:sz="4" w:space="0" w:color="auto"/>
            </w:tcBorders>
            <w:shd w:val="clear" w:color="auto" w:fill="auto"/>
            <w:noWrap/>
            <w:vAlign w:val="center"/>
            <w:hideMark/>
          </w:tcPr>
          <w:p w14:paraId="3272232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CHALLABAMBA</w:t>
            </w:r>
          </w:p>
        </w:tc>
        <w:tc>
          <w:tcPr>
            <w:tcW w:w="1011" w:type="dxa"/>
            <w:tcBorders>
              <w:top w:val="nil"/>
              <w:left w:val="nil"/>
              <w:bottom w:val="single" w:sz="4" w:space="0" w:color="auto"/>
              <w:right w:val="single" w:sz="4" w:space="0" w:color="auto"/>
            </w:tcBorders>
            <w:shd w:val="clear" w:color="auto" w:fill="auto"/>
            <w:noWrap/>
            <w:vAlign w:val="center"/>
          </w:tcPr>
          <w:p w14:paraId="5FBC9F95" w14:textId="01359D5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369893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116FE3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692</w:t>
            </w:r>
          </w:p>
        </w:tc>
        <w:tc>
          <w:tcPr>
            <w:tcW w:w="940" w:type="dxa"/>
            <w:tcBorders>
              <w:top w:val="nil"/>
              <w:left w:val="nil"/>
              <w:bottom w:val="single" w:sz="4" w:space="0" w:color="auto"/>
              <w:right w:val="single" w:sz="4" w:space="0" w:color="auto"/>
            </w:tcBorders>
            <w:shd w:val="clear" w:color="auto" w:fill="auto"/>
            <w:noWrap/>
            <w:vAlign w:val="center"/>
            <w:hideMark/>
          </w:tcPr>
          <w:p w14:paraId="2A2471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0811030023</w:t>
            </w:r>
          </w:p>
        </w:tc>
        <w:tc>
          <w:tcPr>
            <w:tcW w:w="3700" w:type="dxa"/>
            <w:tcBorders>
              <w:top w:val="nil"/>
              <w:left w:val="nil"/>
              <w:bottom w:val="single" w:sz="4" w:space="0" w:color="auto"/>
              <w:right w:val="single" w:sz="4" w:space="0" w:color="auto"/>
            </w:tcBorders>
            <w:shd w:val="clear" w:color="auto" w:fill="auto"/>
            <w:noWrap/>
            <w:vAlign w:val="center"/>
            <w:hideMark/>
          </w:tcPr>
          <w:p w14:paraId="5313F7D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LAMBRAMPATA</w:t>
            </w:r>
          </w:p>
        </w:tc>
        <w:tc>
          <w:tcPr>
            <w:tcW w:w="1340" w:type="dxa"/>
            <w:tcBorders>
              <w:top w:val="nil"/>
              <w:left w:val="nil"/>
              <w:bottom w:val="single" w:sz="4" w:space="0" w:color="auto"/>
              <w:right w:val="single" w:sz="4" w:space="0" w:color="auto"/>
            </w:tcBorders>
            <w:shd w:val="clear" w:color="auto" w:fill="auto"/>
            <w:noWrap/>
            <w:vAlign w:val="center"/>
            <w:hideMark/>
          </w:tcPr>
          <w:p w14:paraId="4016F3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B7729A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PAUCARTAMBO</w:t>
            </w:r>
          </w:p>
        </w:tc>
        <w:tc>
          <w:tcPr>
            <w:tcW w:w="2720" w:type="dxa"/>
            <w:tcBorders>
              <w:top w:val="nil"/>
              <w:left w:val="nil"/>
              <w:bottom w:val="single" w:sz="4" w:space="0" w:color="auto"/>
              <w:right w:val="single" w:sz="4" w:space="0" w:color="auto"/>
            </w:tcBorders>
            <w:shd w:val="clear" w:color="auto" w:fill="auto"/>
            <w:noWrap/>
            <w:vAlign w:val="center"/>
            <w:hideMark/>
          </w:tcPr>
          <w:p w14:paraId="358646D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CHALLABAMBA</w:t>
            </w:r>
          </w:p>
        </w:tc>
        <w:tc>
          <w:tcPr>
            <w:tcW w:w="1011" w:type="dxa"/>
            <w:tcBorders>
              <w:top w:val="nil"/>
              <w:left w:val="nil"/>
              <w:bottom w:val="single" w:sz="4" w:space="0" w:color="auto"/>
              <w:right w:val="single" w:sz="4" w:space="0" w:color="auto"/>
            </w:tcBorders>
            <w:shd w:val="clear" w:color="auto" w:fill="auto"/>
            <w:noWrap/>
            <w:vAlign w:val="center"/>
          </w:tcPr>
          <w:p w14:paraId="7B583EAE" w14:textId="00E2E5A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B9C0F2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C2653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693</w:t>
            </w:r>
          </w:p>
        </w:tc>
        <w:tc>
          <w:tcPr>
            <w:tcW w:w="940" w:type="dxa"/>
            <w:tcBorders>
              <w:top w:val="nil"/>
              <w:left w:val="nil"/>
              <w:bottom w:val="single" w:sz="4" w:space="0" w:color="auto"/>
              <w:right w:val="single" w:sz="4" w:space="0" w:color="auto"/>
            </w:tcBorders>
            <w:shd w:val="clear" w:color="auto" w:fill="auto"/>
            <w:noWrap/>
            <w:vAlign w:val="center"/>
            <w:hideMark/>
          </w:tcPr>
          <w:p w14:paraId="76B0CA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0811030026</w:t>
            </w:r>
          </w:p>
        </w:tc>
        <w:tc>
          <w:tcPr>
            <w:tcW w:w="3700" w:type="dxa"/>
            <w:tcBorders>
              <w:top w:val="nil"/>
              <w:left w:val="nil"/>
              <w:bottom w:val="single" w:sz="4" w:space="0" w:color="auto"/>
              <w:right w:val="single" w:sz="4" w:space="0" w:color="auto"/>
            </w:tcBorders>
            <w:shd w:val="clear" w:color="auto" w:fill="auto"/>
            <w:noWrap/>
            <w:vAlign w:val="center"/>
            <w:hideMark/>
          </w:tcPr>
          <w:p w14:paraId="7758C8C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PATANMARCA</w:t>
            </w:r>
          </w:p>
        </w:tc>
        <w:tc>
          <w:tcPr>
            <w:tcW w:w="1340" w:type="dxa"/>
            <w:tcBorders>
              <w:top w:val="nil"/>
              <w:left w:val="nil"/>
              <w:bottom w:val="single" w:sz="4" w:space="0" w:color="auto"/>
              <w:right w:val="single" w:sz="4" w:space="0" w:color="auto"/>
            </w:tcBorders>
            <w:shd w:val="clear" w:color="auto" w:fill="auto"/>
            <w:noWrap/>
            <w:vAlign w:val="center"/>
            <w:hideMark/>
          </w:tcPr>
          <w:p w14:paraId="241AE3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69FB0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PAUCARTAMBO</w:t>
            </w:r>
          </w:p>
        </w:tc>
        <w:tc>
          <w:tcPr>
            <w:tcW w:w="2720" w:type="dxa"/>
            <w:tcBorders>
              <w:top w:val="nil"/>
              <w:left w:val="nil"/>
              <w:bottom w:val="single" w:sz="4" w:space="0" w:color="auto"/>
              <w:right w:val="single" w:sz="4" w:space="0" w:color="auto"/>
            </w:tcBorders>
            <w:shd w:val="clear" w:color="auto" w:fill="auto"/>
            <w:noWrap/>
            <w:vAlign w:val="center"/>
            <w:hideMark/>
          </w:tcPr>
          <w:p w14:paraId="2733217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CHALLABAMBA</w:t>
            </w:r>
          </w:p>
        </w:tc>
        <w:tc>
          <w:tcPr>
            <w:tcW w:w="1011" w:type="dxa"/>
            <w:tcBorders>
              <w:top w:val="nil"/>
              <w:left w:val="nil"/>
              <w:bottom w:val="single" w:sz="4" w:space="0" w:color="auto"/>
              <w:right w:val="single" w:sz="4" w:space="0" w:color="auto"/>
            </w:tcBorders>
            <w:shd w:val="clear" w:color="auto" w:fill="auto"/>
            <w:noWrap/>
            <w:vAlign w:val="center"/>
          </w:tcPr>
          <w:p w14:paraId="6F96EA01" w14:textId="1B9134F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B44785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CFEA03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694</w:t>
            </w:r>
          </w:p>
        </w:tc>
        <w:tc>
          <w:tcPr>
            <w:tcW w:w="940" w:type="dxa"/>
            <w:tcBorders>
              <w:top w:val="nil"/>
              <w:left w:val="nil"/>
              <w:bottom w:val="single" w:sz="4" w:space="0" w:color="auto"/>
              <w:right w:val="single" w:sz="4" w:space="0" w:color="auto"/>
            </w:tcBorders>
            <w:shd w:val="clear" w:color="auto" w:fill="auto"/>
            <w:noWrap/>
            <w:vAlign w:val="center"/>
            <w:hideMark/>
          </w:tcPr>
          <w:p w14:paraId="4F543A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0811030032</w:t>
            </w:r>
          </w:p>
        </w:tc>
        <w:tc>
          <w:tcPr>
            <w:tcW w:w="3700" w:type="dxa"/>
            <w:tcBorders>
              <w:top w:val="nil"/>
              <w:left w:val="nil"/>
              <w:bottom w:val="single" w:sz="4" w:space="0" w:color="auto"/>
              <w:right w:val="single" w:sz="4" w:space="0" w:color="auto"/>
            </w:tcBorders>
            <w:shd w:val="clear" w:color="auto" w:fill="auto"/>
            <w:noWrap/>
            <w:vAlign w:val="center"/>
            <w:hideMark/>
          </w:tcPr>
          <w:p w14:paraId="6D6019D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MANDORPUJIO</w:t>
            </w:r>
          </w:p>
        </w:tc>
        <w:tc>
          <w:tcPr>
            <w:tcW w:w="1340" w:type="dxa"/>
            <w:tcBorders>
              <w:top w:val="nil"/>
              <w:left w:val="nil"/>
              <w:bottom w:val="single" w:sz="4" w:space="0" w:color="auto"/>
              <w:right w:val="single" w:sz="4" w:space="0" w:color="auto"/>
            </w:tcBorders>
            <w:shd w:val="clear" w:color="auto" w:fill="auto"/>
            <w:noWrap/>
            <w:vAlign w:val="center"/>
            <w:hideMark/>
          </w:tcPr>
          <w:p w14:paraId="1ACC51B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B6839E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PAUCARTAMBO</w:t>
            </w:r>
          </w:p>
        </w:tc>
        <w:tc>
          <w:tcPr>
            <w:tcW w:w="2720" w:type="dxa"/>
            <w:tcBorders>
              <w:top w:val="nil"/>
              <w:left w:val="nil"/>
              <w:bottom w:val="single" w:sz="4" w:space="0" w:color="auto"/>
              <w:right w:val="single" w:sz="4" w:space="0" w:color="auto"/>
            </w:tcBorders>
            <w:shd w:val="clear" w:color="auto" w:fill="auto"/>
            <w:noWrap/>
            <w:vAlign w:val="center"/>
            <w:hideMark/>
          </w:tcPr>
          <w:p w14:paraId="5881BA3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CHALLABAMBA</w:t>
            </w:r>
          </w:p>
        </w:tc>
        <w:tc>
          <w:tcPr>
            <w:tcW w:w="1011" w:type="dxa"/>
            <w:tcBorders>
              <w:top w:val="nil"/>
              <w:left w:val="nil"/>
              <w:bottom w:val="single" w:sz="4" w:space="0" w:color="auto"/>
              <w:right w:val="single" w:sz="4" w:space="0" w:color="auto"/>
            </w:tcBorders>
            <w:shd w:val="clear" w:color="auto" w:fill="auto"/>
            <w:noWrap/>
            <w:vAlign w:val="center"/>
          </w:tcPr>
          <w:p w14:paraId="03D0C5E4" w14:textId="2CA9283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51CD21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CCAA55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695</w:t>
            </w:r>
          </w:p>
        </w:tc>
        <w:tc>
          <w:tcPr>
            <w:tcW w:w="940" w:type="dxa"/>
            <w:tcBorders>
              <w:top w:val="nil"/>
              <w:left w:val="nil"/>
              <w:bottom w:val="single" w:sz="4" w:space="0" w:color="auto"/>
              <w:right w:val="single" w:sz="4" w:space="0" w:color="auto"/>
            </w:tcBorders>
            <w:shd w:val="clear" w:color="auto" w:fill="auto"/>
            <w:noWrap/>
            <w:vAlign w:val="center"/>
            <w:hideMark/>
          </w:tcPr>
          <w:p w14:paraId="553693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0811030037</w:t>
            </w:r>
          </w:p>
        </w:tc>
        <w:tc>
          <w:tcPr>
            <w:tcW w:w="3700" w:type="dxa"/>
            <w:tcBorders>
              <w:top w:val="nil"/>
              <w:left w:val="nil"/>
              <w:bottom w:val="single" w:sz="4" w:space="0" w:color="auto"/>
              <w:right w:val="single" w:sz="4" w:space="0" w:color="auto"/>
            </w:tcBorders>
            <w:shd w:val="clear" w:color="auto" w:fill="auto"/>
            <w:noWrap/>
            <w:vAlign w:val="center"/>
            <w:hideMark/>
          </w:tcPr>
          <w:p w14:paraId="29D7208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UTCAMARCA</w:t>
            </w:r>
          </w:p>
        </w:tc>
        <w:tc>
          <w:tcPr>
            <w:tcW w:w="1340" w:type="dxa"/>
            <w:tcBorders>
              <w:top w:val="nil"/>
              <w:left w:val="nil"/>
              <w:bottom w:val="single" w:sz="4" w:space="0" w:color="auto"/>
              <w:right w:val="single" w:sz="4" w:space="0" w:color="auto"/>
            </w:tcBorders>
            <w:shd w:val="clear" w:color="auto" w:fill="auto"/>
            <w:noWrap/>
            <w:vAlign w:val="center"/>
            <w:hideMark/>
          </w:tcPr>
          <w:p w14:paraId="3D07C4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E1A381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PAUCARTAMBO</w:t>
            </w:r>
          </w:p>
        </w:tc>
        <w:tc>
          <w:tcPr>
            <w:tcW w:w="2720" w:type="dxa"/>
            <w:tcBorders>
              <w:top w:val="nil"/>
              <w:left w:val="nil"/>
              <w:bottom w:val="single" w:sz="4" w:space="0" w:color="auto"/>
              <w:right w:val="single" w:sz="4" w:space="0" w:color="auto"/>
            </w:tcBorders>
            <w:shd w:val="clear" w:color="auto" w:fill="auto"/>
            <w:noWrap/>
            <w:vAlign w:val="center"/>
            <w:hideMark/>
          </w:tcPr>
          <w:p w14:paraId="7EE6F0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CHALLABAMBA</w:t>
            </w:r>
          </w:p>
        </w:tc>
        <w:tc>
          <w:tcPr>
            <w:tcW w:w="1011" w:type="dxa"/>
            <w:tcBorders>
              <w:top w:val="nil"/>
              <w:left w:val="nil"/>
              <w:bottom w:val="single" w:sz="4" w:space="0" w:color="auto"/>
              <w:right w:val="single" w:sz="4" w:space="0" w:color="auto"/>
            </w:tcBorders>
            <w:shd w:val="clear" w:color="auto" w:fill="auto"/>
            <w:noWrap/>
            <w:vAlign w:val="center"/>
          </w:tcPr>
          <w:p w14:paraId="7CB55F7A" w14:textId="7079115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7747EE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DB59A0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696</w:t>
            </w:r>
          </w:p>
        </w:tc>
        <w:tc>
          <w:tcPr>
            <w:tcW w:w="940" w:type="dxa"/>
            <w:tcBorders>
              <w:top w:val="nil"/>
              <w:left w:val="nil"/>
              <w:bottom w:val="single" w:sz="4" w:space="0" w:color="auto"/>
              <w:right w:val="single" w:sz="4" w:space="0" w:color="auto"/>
            </w:tcBorders>
            <w:shd w:val="clear" w:color="auto" w:fill="auto"/>
            <w:noWrap/>
            <w:vAlign w:val="center"/>
            <w:hideMark/>
          </w:tcPr>
          <w:p w14:paraId="4AE38D5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0811030050</w:t>
            </w:r>
          </w:p>
        </w:tc>
        <w:tc>
          <w:tcPr>
            <w:tcW w:w="3700" w:type="dxa"/>
            <w:tcBorders>
              <w:top w:val="nil"/>
              <w:left w:val="nil"/>
              <w:bottom w:val="single" w:sz="4" w:space="0" w:color="auto"/>
              <w:right w:val="single" w:sz="4" w:space="0" w:color="auto"/>
            </w:tcBorders>
            <w:shd w:val="clear" w:color="auto" w:fill="auto"/>
            <w:noWrap/>
            <w:vAlign w:val="center"/>
            <w:hideMark/>
          </w:tcPr>
          <w:p w14:paraId="16B1E0F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CUTIPATA</w:t>
            </w:r>
          </w:p>
        </w:tc>
        <w:tc>
          <w:tcPr>
            <w:tcW w:w="1340" w:type="dxa"/>
            <w:tcBorders>
              <w:top w:val="nil"/>
              <w:left w:val="nil"/>
              <w:bottom w:val="single" w:sz="4" w:space="0" w:color="auto"/>
              <w:right w:val="single" w:sz="4" w:space="0" w:color="auto"/>
            </w:tcBorders>
            <w:shd w:val="clear" w:color="auto" w:fill="auto"/>
            <w:noWrap/>
            <w:vAlign w:val="center"/>
            <w:hideMark/>
          </w:tcPr>
          <w:p w14:paraId="410FB9C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3569F3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PAUCARTAMBO</w:t>
            </w:r>
          </w:p>
        </w:tc>
        <w:tc>
          <w:tcPr>
            <w:tcW w:w="2720" w:type="dxa"/>
            <w:tcBorders>
              <w:top w:val="nil"/>
              <w:left w:val="nil"/>
              <w:bottom w:val="single" w:sz="4" w:space="0" w:color="auto"/>
              <w:right w:val="single" w:sz="4" w:space="0" w:color="auto"/>
            </w:tcBorders>
            <w:shd w:val="clear" w:color="auto" w:fill="auto"/>
            <w:noWrap/>
            <w:vAlign w:val="center"/>
            <w:hideMark/>
          </w:tcPr>
          <w:p w14:paraId="7D2618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CHALLABAMBA</w:t>
            </w:r>
          </w:p>
        </w:tc>
        <w:tc>
          <w:tcPr>
            <w:tcW w:w="1011" w:type="dxa"/>
            <w:tcBorders>
              <w:top w:val="nil"/>
              <w:left w:val="nil"/>
              <w:bottom w:val="single" w:sz="4" w:space="0" w:color="auto"/>
              <w:right w:val="single" w:sz="4" w:space="0" w:color="auto"/>
            </w:tcBorders>
            <w:shd w:val="clear" w:color="auto" w:fill="auto"/>
            <w:noWrap/>
            <w:vAlign w:val="center"/>
          </w:tcPr>
          <w:p w14:paraId="39936AC9" w14:textId="6F9C58F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C7064C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B35549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697</w:t>
            </w:r>
          </w:p>
        </w:tc>
        <w:tc>
          <w:tcPr>
            <w:tcW w:w="940" w:type="dxa"/>
            <w:tcBorders>
              <w:top w:val="nil"/>
              <w:left w:val="nil"/>
              <w:bottom w:val="single" w:sz="4" w:space="0" w:color="auto"/>
              <w:right w:val="single" w:sz="4" w:space="0" w:color="auto"/>
            </w:tcBorders>
            <w:shd w:val="clear" w:color="auto" w:fill="auto"/>
            <w:noWrap/>
            <w:vAlign w:val="center"/>
            <w:hideMark/>
          </w:tcPr>
          <w:p w14:paraId="47FBC5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0811030051</w:t>
            </w:r>
          </w:p>
        </w:tc>
        <w:tc>
          <w:tcPr>
            <w:tcW w:w="3700" w:type="dxa"/>
            <w:tcBorders>
              <w:top w:val="nil"/>
              <w:left w:val="nil"/>
              <w:bottom w:val="single" w:sz="4" w:space="0" w:color="auto"/>
              <w:right w:val="single" w:sz="4" w:space="0" w:color="auto"/>
            </w:tcBorders>
            <w:shd w:val="clear" w:color="auto" w:fill="auto"/>
            <w:noWrap/>
            <w:vAlign w:val="center"/>
            <w:hideMark/>
          </w:tcPr>
          <w:p w14:paraId="20DC6CE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JAILO</w:t>
            </w:r>
          </w:p>
        </w:tc>
        <w:tc>
          <w:tcPr>
            <w:tcW w:w="1340" w:type="dxa"/>
            <w:tcBorders>
              <w:top w:val="nil"/>
              <w:left w:val="nil"/>
              <w:bottom w:val="single" w:sz="4" w:space="0" w:color="auto"/>
              <w:right w:val="single" w:sz="4" w:space="0" w:color="auto"/>
            </w:tcBorders>
            <w:shd w:val="clear" w:color="auto" w:fill="auto"/>
            <w:noWrap/>
            <w:vAlign w:val="center"/>
            <w:hideMark/>
          </w:tcPr>
          <w:p w14:paraId="434B6E1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FCBC9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PAUCARTAMBO</w:t>
            </w:r>
          </w:p>
        </w:tc>
        <w:tc>
          <w:tcPr>
            <w:tcW w:w="2720" w:type="dxa"/>
            <w:tcBorders>
              <w:top w:val="nil"/>
              <w:left w:val="nil"/>
              <w:bottom w:val="single" w:sz="4" w:space="0" w:color="auto"/>
              <w:right w:val="single" w:sz="4" w:space="0" w:color="auto"/>
            </w:tcBorders>
            <w:shd w:val="clear" w:color="auto" w:fill="auto"/>
            <w:noWrap/>
            <w:vAlign w:val="center"/>
            <w:hideMark/>
          </w:tcPr>
          <w:p w14:paraId="07FEA0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CHALLABAMBA</w:t>
            </w:r>
          </w:p>
        </w:tc>
        <w:tc>
          <w:tcPr>
            <w:tcW w:w="1011" w:type="dxa"/>
            <w:tcBorders>
              <w:top w:val="nil"/>
              <w:left w:val="nil"/>
              <w:bottom w:val="single" w:sz="4" w:space="0" w:color="auto"/>
              <w:right w:val="single" w:sz="4" w:space="0" w:color="auto"/>
            </w:tcBorders>
            <w:shd w:val="clear" w:color="auto" w:fill="auto"/>
            <w:noWrap/>
            <w:vAlign w:val="center"/>
          </w:tcPr>
          <w:p w14:paraId="4E5776AB" w14:textId="5C0DF01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DC66F5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ED6D3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698</w:t>
            </w:r>
          </w:p>
        </w:tc>
        <w:tc>
          <w:tcPr>
            <w:tcW w:w="940" w:type="dxa"/>
            <w:tcBorders>
              <w:top w:val="nil"/>
              <w:left w:val="nil"/>
              <w:bottom w:val="single" w:sz="4" w:space="0" w:color="auto"/>
              <w:right w:val="single" w:sz="4" w:space="0" w:color="auto"/>
            </w:tcBorders>
            <w:shd w:val="clear" w:color="auto" w:fill="auto"/>
            <w:noWrap/>
            <w:vAlign w:val="center"/>
            <w:hideMark/>
          </w:tcPr>
          <w:p w14:paraId="228CF65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0811040041</w:t>
            </w:r>
          </w:p>
        </w:tc>
        <w:tc>
          <w:tcPr>
            <w:tcW w:w="3700" w:type="dxa"/>
            <w:tcBorders>
              <w:top w:val="nil"/>
              <w:left w:val="nil"/>
              <w:bottom w:val="single" w:sz="4" w:space="0" w:color="auto"/>
              <w:right w:val="single" w:sz="4" w:space="0" w:color="auto"/>
            </w:tcBorders>
            <w:shd w:val="clear" w:color="auto" w:fill="auto"/>
            <w:noWrap/>
            <w:vAlign w:val="center"/>
            <w:hideMark/>
          </w:tcPr>
          <w:p w14:paraId="14D2B61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PICHIGUA</w:t>
            </w:r>
          </w:p>
        </w:tc>
        <w:tc>
          <w:tcPr>
            <w:tcW w:w="1340" w:type="dxa"/>
            <w:tcBorders>
              <w:top w:val="nil"/>
              <w:left w:val="nil"/>
              <w:bottom w:val="single" w:sz="4" w:space="0" w:color="auto"/>
              <w:right w:val="single" w:sz="4" w:space="0" w:color="auto"/>
            </w:tcBorders>
            <w:shd w:val="clear" w:color="auto" w:fill="auto"/>
            <w:noWrap/>
            <w:vAlign w:val="center"/>
            <w:hideMark/>
          </w:tcPr>
          <w:p w14:paraId="729FF4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D78BC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PAUCARTAMBO</w:t>
            </w:r>
          </w:p>
        </w:tc>
        <w:tc>
          <w:tcPr>
            <w:tcW w:w="2720" w:type="dxa"/>
            <w:tcBorders>
              <w:top w:val="nil"/>
              <w:left w:val="nil"/>
              <w:bottom w:val="single" w:sz="4" w:space="0" w:color="auto"/>
              <w:right w:val="single" w:sz="4" w:space="0" w:color="auto"/>
            </w:tcBorders>
            <w:shd w:val="clear" w:color="auto" w:fill="auto"/>
            <w:noWrap/>
            <w:vAlign w:val="center"/>
            <w:hideMark/>
          </w:tcPr>
          <w:p w14:paraId="1BEDD9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COLQUEPATA</w:t>
            </w:r>
          </w:p>
        </w:tc>
        <w:tc>
          <w:tcPr>
            <w:tcW w:w="1011" w:type="dxa"/>
            <w:tcBorders>
              <w:top w:val="nil"/>
              <w:left w:val="nil"/>
              <w:bottom w:val="single" w:sz="4" w:space="0" w:color="auto"/>
              <w:right w:val="single" w:sz="4" w:space="0" w:color="auto"/>
            </w:tcBorders>
            <w:shd w:val="clear" w:color="auto" w:fill="auto"/>
            <w:noWrap/>
            <w:vAlign w:val="center"/>
          </w:tcPr>
          <w:p w14:paraId="0EC7B063" w14:textId="1DC0A60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CA04DC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0A9A7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699</w:t>
            </w:r>
          </w:p>
        </w:tc>
        <w:tc>
          <w:tcPr>
            <w:tcW w:w="940" w:type="dxa"/>
            <w:tcBorders>
              <w:top w:val="nil"/>
              <w:left w:val="nil"/>
              <w:bottom w:val="single" w:sz="4" w:space="0" w:color="auto"/>
              <w:right w:val="single" w:sz="4" w:space="0" w:color="auto"/>
            </w:tcBorders>
            <w:shd w:val="clear" w:color="auto" w:fill="auto"/>
            <w:noWrap/>
            <w:vAlign w:val="center"/>
            <w:hideMark/>
          </w:tcPr>
          <w:p w14:paraId="677F7C5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0812020025</w:t>
            </w:r>
          </w:p>
        </w:tc>
        <w:tc>
          <w:tcPr>
            <w:tcW w:w="3700" w:type="dxa"/>
            <w:tcBorders>
              <w:top w:val="nil"/>
              <w:left w:val="nil"/>
              <w:bottom w:val="single" w:sz="4" w:space="0" w:color="auto"/>
              <w:right w:val="single" w:sz="4" w:space="0" w:color="auto"/>
            </w:tcBorders>
            <w:shd w:val="clear" w:color="auto" w:fill="auto"/>
            <w:noWrap/>
            <w:vAlign w:val="center"/>
            <w:hideMark/>
          </w:tcPr>
          <w:p w14:paraId="20D2977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TTIOMAYO</w:t>
            </w:r>
          </w:p>
        </w:tc>
        <w:tc>
          <w:tcPr>
            <w:tcW w:w="1340" w:type="dxa"/>
            <w:tcBorders>
              <w:top w:val="nil"/>
              <w:left w:val="nil"/>
              <w:bottom w:val="single" w:sz="4" w:space="0" w:color="auto"/>
              <w:right w:val="single" w:sz="4" w:space="0" w:color="auto"/>
            </w:tcBorders>
            <w:shd w:val="clear" w:color="auto" w:fill="auto"/>
            <w:noWrap/>
            <w:vAlign w:val="center"/>
            <w:hideMark/>
          </w:tcPr>
          <w:p w14:paraId="4A0858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D2A16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12A45F6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ANDAHUAYLILLAS</w:t>
            </w:r>
          </w:p>
        </w:tc>
        <w:tc>
          <w:tcPr>
            <w:tcW w:w="1011" w:type="dxa"/>
            <w:tcBorders>
              <w:top w:val="nil"/>
              <w:left w:val="nil"/>
              <w:bottom w:val="single" w:sz="4" w:space="0" w:color="auto"/>
              <w:right w:val="single" w:sz="4" w:space="0" w:color="auto"/>
            </w:tcBorders>
            <w:shd w:val="clear" w:color="auto" w:fill="auto"/>
            <w:noWrap/>
            <w:vAlign w:val="center"/>
          </w:tcPr>
          <w:p w14:paraId="46EDD20E" w14:textId="02AD53A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D4405F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CD4E4A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700</w:t>
            </w:r>
          </w:p>
        </w:tc>
        <w:tc>
          <w:tcPr>
            <w:tcW w:w="940" w:type="dxa"/>
            <w:tcBorders>
              <w:top w:val="nil"/>
              <w:left w:val="nil"/>
              <w:bottom w:val="single" w:sz="4" w:space="0" w:color="auto"/>
              <w:right w:val="single" w:sz="4" w:space="0" w:color="auto"/>
            </w:tcBorders>
            <w:shd w:val="clear" w:color="auto" w:fill="auto"/>
            <w:noWrap/>
            <w:vAlign w:val="center"/>
            <w:hideMark/>
          </w:tcPr>
          <w:p w14:paraId="2E556D5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0812020026</w:t>
            </w:r>
          </w:p>
        </w:tc>
        <w:tc>
          <w:tcPr>
            <w:tcW w:w="3700" w:type="dxa"/>
            <w:tcBorders>
              <w:top w:val="nil"/>
              <w:left w:val="nil"/>
              <w:bottom w:val="single" w:sz="4" w:space="0" w:color="auto"/>
              <w:right w:val="single" w:sz="4" w:space="0" w:color="auto"/>
            </w:tcBorders>
            <w:shd w:val="clear" w:color="auto" w:fill="auto"/>
            <w:noWrap/>
            <w:vAlign w:val="center"/>
            <w:hideMark/>
          </w:tcPr>
          <w:p w14:paraId="1E5111D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PULLINQUI</w:t>
            </w:r>
          </w:p>
        </w:tc>
        <w:tc>
          <w:tcPr>
            <w:tcW w:w="1340" w:type="dxa"/>
            <w:tcBorders>
              <w:top w:val="nil"/>
              <w:left w:val="nil"/>
              <w:bottom w:val="single" w:sz="4" w:space="0" w:color="auto"/>
              <w:right w:val="single" w:sz="4" w:space="0" w:color="auto"/>
            </w:tcBorders>
            <w:shd w:val="clear" w:color="auto" w:fill="auto"/>
            <w:noWrap/>
            <w:vAlign w:val="center"/>
            <w:hideMark/>
          </w:tcPr>
          <w:p w14:paraId="2726B1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269365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69576E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ANDAHUAYLILLAS</w:t>
            </w:r>
          </w:p>
        </w:tc>
        <w:tc>
          <w:tcPr>
            <w:tcW w:w="1011" w:type="dxa"/>
            <w:tcBorders>
              <w:top w:val="nil"/>
              <w:left w:val="nil"/>
              <w:bottom w:val="single" w:sz="4" w:space="0" w:color="auto"/>
              <w:right w:val="single" w:sz="4" w:space="0" w:color="auto"/>
            </w:tcBorders>
            <w:shd w:val="clear" w:color="auto" w:fill="auto"/>
            <w:noWrap/>
            <w:vAlign w:val="center"/>
          </w:tcPr>
          <w:p w14:paraId="5A294B8B" w14:textId="4E6FC91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D648B0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5A6835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701</w:t>
            </w:r>
          </w:p>
        </w:tc>
        <w:tc>
          <w:tcPr>
            <w:tcW w:w="940" w:type="dxa"/>
            <w:tcBorders>
              <w:top w:val="nil"/>
              <w:left w:val="nil"/>
              <w:bottom w:val="single" w:sz="4" w:space="0" w:color="auto"/>
              <w:right w:val="single" w:sz="4" w:space="0" w:color="auto"/>
            </w:tcBorders>
            <w:shd w:val="clear" w:color="auto" w:fill="auto"/>
            <w:noWrap/>
            <w:vAlign w:val="center"/>
            <w:hideMark/>
          </w:tcPr>
          <w:p w14:paraId="500A79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0812040003</w:t>
            </w:r>
          </w:p>
        </w:tc>
        <w:tc>
          <w:tcPr>
            <w:tcW w:w="3700" w:type="dxa"/>
            <w:tcBorders>
              <w:top w:val="nil"/>
              <w:left w:val="nil"/>
              <w:bottom w:val="single" w:sz="4" w:space="0" w:color="auto"/>
              <w:right w:val="single" w:sz="4" w:space="0" w:color="auto"/>
            </w:tcBorders>
            <w:shd w:val="clear" w:color="auto" w:fill="auto"/>
            <w:noWrap/>
            <w:vAlign w:val="center"/>
            <w:hideMark/>
          </w:tcPr>
          <w:p w14:paraId="3CE400D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CJALLHUA</w:t>
            </w:r>
          </w:p>
        </w:tc>
        <w:tc>
          <w:tcPr>
            <w:tcW w:w="1340" w:type="dxa"/>
            <w:tcBorders>
              <w:top w:val="nil"/>
              <w:left w:val="nil"/>
              <w:bottom w:val="single" w:sz="4" w:space="0" w:color="auto"/>
              <w:right w:val="single" w:sz="4" w:space="0" w:color="auto"/>
            </w:tcBorders>
            <w:shd w:val="clear" w:color="auto" w:fill="auto"/>
            <w:noWrap/>
            <w:vAlign w:val="center"/>
            <w:hideMark/>
          </w:tcPr>
          <w:p w14:paraId="1201DE3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CB6220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2244DFD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CCARHUAYO</w:t>
            </w:r>
          </w:p>
        </w:tc>
        <w:tc>
          <w:tcPr>
            <w:tcW w:w="1011" w:type="dxa"/>
            <w:tcBorders>
              <w:top w:val="nil"/>
              <w:left w:val="nil"/>
              <w:bottom w:val="single" w:sz="4" w:space="0" w:color="auto"/>
              <w:right w:val="single" w:sz="4" w:space="0" w:color="auto"/>
            </w:tcBorders>
            <w:shd w:val="clear" w:color="auto" w:fill="auto"/>
            <w:noWrap/>
            <w:vAlign w:val="center"/>
          </w:tcPr>
          <w:p w14:paraId="474BAE25" w14:textId="318389B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A9E629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3626E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702</w:t>
            </w:r>
          </w:p>
        </w:tc>
        <w:tc>
          <w:tcPr>
            <w:tcW w:w="940" w:type="dxa"/>
            <w:tcBorders>
              <w:top w:val="nil"/>
              <w:left w:val="nil"/>
              <w:bottom w:val="single" w:sz="4" w:space="0" w:color="auto"/>
              <w:right w:val="single" w:sz="4" w:space="0" w:color="auto"/>
            </w:tcBorders>
            <w:shd w:val="clear" w:color="auto" w:fill="auto"/>
            <w:noWrap/>
            <w:vAlign w:val="center"/>
            <w:hideMark/>
          </w:tcPr>
          <w:p w14:paraId="197EDE2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0812040014</w:t>
            </w:r>
          </w:p>
        </w:tc>
        <w:tc>
          <w:tcPr>
            <w:tcW w:w="3700" w:type="dxa"/>
            <w:tcBorders>
              <w:top w:val="nil"/>
              <w:left w:val="nil"/>
              <w:bottom w:val="single" w:sz="4" w:space="0" w:color="auto"/>
              <w:right w:val="single" w:sz="4" w:space="0" w:color="auto"/>
            </w:tcBorders>
            <w:shd w:val="clear" w:color="auto" w:fill="auto"/>
            <w:noWrap/>
            <w:vAlign w:val="center"/>
            <w:hideMark/>
          </w:tcPr>
          <w:p w14:paraId="331C880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SUMANA</w:t>
            </w:r>
          </w:p>
        </w:tc>
        <w:tc>
          <w:tcPr>
            <w:tcW w:w="1340" w:type="dxa"/>
            <w:tcBorders>
              <w:top w:val="nil"/>
              <w:left w:val="nil"/>
              <w:bottom w:val="single" w:sz="4" w:space="0" w:color="auto"/>
              <w:right w:val="single" w:sz="4" w:space="0" w:color="auto"/>
            </w:tcBorders>
            <w:shd w:val="clear" w:color="auto" w:fill="auto"/>
            <w:noWrap/>
            <w:vAlign w:val="center"/>
            <w:hideMark/>
          </w:tcPr>
          <w:p w14:paraId="689A7D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9C9DF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20A1D0C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CCARHUAYO</w:t>
            </w:r>
          </w:p>
        </w:tc>
        <w:tc>
          <w:tcPr>
            <w:tcW w:w="1011" w:type="dxa"/>
            <w:tcBorders>
              <w:top w:val="nil"/>
              <w:left w:val="nil"/>
              <w:bottom w:val="single" w:sz="4" w:space="0" w:color="auto"/>
              <w:right w:val="single" w:sz="4" w:space="0" w:color="auto"/>
            </w:tcBorders>
            <w:shd w:val="clear" w:color="auto" w:fill="auto"/>
            <w:noWrap/>
            <w:vAlign w:val="center"/>
          </w:tcPr>
          <w:p w14:paraId="7AD28DFF" w14:textId="1E47586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B06692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3893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703</w:t>
            </w:r>
          </w:p>
        </w:tc>
        <w:tc>
          <w:tcPr>
            <w:tcW w:w="940" w:type="dxa"/>
            <w:tcBorders>
              <w:top w:val="nil"/>
              <w:left w:val="nil"/>
              <w:bottom w:val="single" w:sz="4" w:space="0" w:color="auto"/>
              <w:right w:val="single" w:sz="4" w:space="0" w:color="auto"/>
            </w:tcBorders>
            <w:shd w:val="clear" w:color="auto" w:fill="auto"/>
            <w:noWrap/>
            <w:vAlign w:val="center"/>
            <w:hideMark/>
          </w:tcPr>
          <w:p w14:paraId="7A8BA0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0812040051</w:t>
            </w:r>
          </w:p>
        </w:tc>
        <w:tc>
          <w:tcPr>
            <w:tcW w:w="3700" w:type="dxa"/>
            <w:tcBorders>
              <w:top w:val="nil"/>
              <w:left w:val="nil"/>
              <w:bottom w:val="single" w:sz="4" w:space="0" w:color="auto"/>
              <w:right w:val="single" w:sz="4" w:space="0" w:color="auto"/>
            </w:tcBorders>
            <w:shd w:val="clear" w:color="auto" w:fill="auto"/>
            <w:noWrap/>
            <w:vAlign w:val="center"/>
            <w:hideMark/>
          </w:tcPr>
          <w:p w14:paraId="59A6A28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LOS GERANIOS</w:t>
            </w:r>
          </w:p>
        </w:tc>
        <w:tc>
          <w:tcPr>
            <w:tcW w:w="1340" w:type="dxa"/>
            <w:tcBorders>
              <w:top w:val="nil"/>
              <w:left w:val="nil"/>
              <w:bottom w:val="single" w:sz="4" w:space="0" w:color="auto"/>
              <w:right w:val="single" w:sz="4" w:space="0" w:color="auto"/>
            </w:tcBorders>
            <w:shd w:val="clear" w:color="auto" w:fill="auto"/>
            <w:noWrap/>
            <w:vAlign w:val="center"/>
            <w:hideMark/>
          </w:tcPr>
          <w:p w14:paraId="68B7405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92CDF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297EF9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CCARHUAYO</w:t>
            </w:r>
          </w:p>
        </w:tc>
        <w:tc>
          <w:tcPr>
            <w:tcW w:w="1011" w:type="dxa"/>
            <w:tcBorders>
              <w:top w:val="nil"/>
              <w:left w:val="nil"/>
              <w:bottom w:val="single" w:sz="4" w:space="0" w:color="auto"/>
              <w:right w:val="single" w:sz="4" w:space="0" w:color="auto"/>
            </w:tcBorders>
            <w:shd w:val="clear" w:color="auto" w:fill="auto"/>
            <w:noWrap/>
            <w:vAlign w:val="center"/>
          </w:tcPr>
          <w:p w14:paraId="07448747" w14:textId="3217F56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4E8227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FD36D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704</w:t>
            </w:r>
          </w:p>
        </w:tc>
        <w:tc>
          <w:tcPr>
            <w:tcW w:w="940" w:type="dxa"/>
            <w:tcBorders>
              <w:top w:val="nil"/>
              <w:left w:val="nil"/>
              <w:bottom w:val="single" w:sz="4" w:space="0" w:color="auto"/>
              <w:right w:val="single" w:sz="4" w:space="0" w:color="auto"/>
            </w:tcBorders>
            <w:shd w:val="clear" w:color="auto" w:fill="auto"/>
            <w:noWrap/>
            <w:vAlign w:val="center"/>
            <w:hideMark/>
          </w:tcPr>
          <w:p w14:paraId="602DB4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0812040074</w:t>
            </w:r>
          </w:p>
        </w:tc>
        <w:tc>
          <w:tcPr>
            <w:tcW w:w="3700" w:type="dxa"/>
            <w:tcBorders>
              <w:top w:val="nil"/>
              <w:left w:val="nil"/>
              <w:bottom w:val="single" w:sz="4" w:space="0" w:color="auto"/>
              <w:right w:val="single" w:sz="4" w:space="0" w:color="auto"/>
            </w:tcBorders>
            <w:shd w:val="clear" w:color="auto" w:fill="auto"/>
            <w:noWrap/>
            <w:vAlign w:val="center"/>
            <w:hideMark/>
          </w:tcPr>
          <w:p w14:paraId="5464A16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HUAYLLAPATA</w:t>
            </w:r>
          </w:p>
        </w:tc>
        <w:tc>
          <w:tcPr>
            <w:tcW w:w="1340" w:type="dxa"/>
            <w:tcBorders>
              <w:top w:val="nil"/>
              <w:left w:val="nil"/>
              <w:bottom w:val="single" w:sz="4" w:space="0" w:color="auto"/>
              <w:right w:val="single" w:sz="4" w:space="0" w:color="auto"/>
            </w:tcBorders>
            <w:shd w:val="clear" w:color="auto" w:fill="auto"/>
            <w:noWrap/>
            <w:vAlign w:val="center"/>
            <w:hideMark/>
          </w:tcPr>
          <w:p w14:paraId="339165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BF4B0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2526BE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CCARHUAYO</w:t>
            </w:r>
          </w:p>
        </w:tc>
        <w:tc>
          <w:tcPr>
            <w:tcW w:w="1011" w:type="dxa"/>
            <w:tcBorders>
              <w:top w:val="nil"/>
              <w:left w:val="nil"/>
              <w:bottom w:val="single" w:sz="4" w:space="0" w:color="auto"/>
              <w:right w:val="single" w:sz="4" w:space="0" w:color="auto"/>
            </w:tcBorders>
            <w:shd w:val="clear" w:color="auto" w:fill="auto"/>
            <w:noWrap/>
            <w:vAlign w:val="center"/>
          </w:tcPr>
          <w:p w14:paraId="5A590A2C" w14:textId="5C2D9BB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4D74EB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7DDE1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705</w:t>
            </w:r>
          </w:p>
        </w:tc>
        <w:tc>
          <w:tcPr>
            <w:tcW w:w="940" w:type="dxa"/>
            <w:tcBorders>
              <w:top w:val="nil"/>
              <w:left w:val="nil"/>
              <w:bottom w:val="single" w:sz="4" w:space="0" w:color="auto"/>
              <w:right w:val="single" w:sz="4" w:space="0" w:color="auto"/>
            </w:tcBorders>
            <w:shd w:val="clear" w:color="auto" w:fill="auto"/>
            <w:noWrap/>
            <w:vAlign w:val="center"/>
            <w:hideMark/>
          </w:tcPr>
          <w:p w14:paraId="0FBE8D3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0812050010</w:t>
            </w:r>
          </w:p>
        </w:tc>
        <w:tc>
          <w:tcPr>
            <w:tcW w:w="3700" w:type="dxa"/>
            <w:tcBorders>
              <w:top w:val="nil"/>
              <w:left w:val="nil"/>
              <w:bottom w:val="single" w:sz="4" w:space="0" w:color="auto"/>
              <w:right w:val="single" w:sz="4" w:space="0" w:color="auto"/>
            </w:tcBorders>
            <w:shd w:val="clear" w:color="auto" w:fill="auto"/>
            <w:noWrap/>
            <w:vAlign w:val="center"/>
            <w:hideMark/>
          </w:tcPr>
          <w:p w14:paraId="1C3C8E4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QUISINSAYA</w:t>
            </w:r>
          </w:p>
        </w:tc>
        <w:tc>
          <w:tcPr>
            <w:tcW w:w="1340" w:type="dxa"/>
            <w:tcBorders>
              <w:top w:val="nil"/>
              <w:left w:val="nil"/>
              <w:bottom w:val="single" w:sz="4" w:space="0" w:color="auto"/>
              <w:right w:val="single" w:sz="4" w:space="0" w:color="auto"/>
            </w:tcBorders>
            <w:shd w:val="clear" w:color="auto" w:fill="auto"/>
            <w:noWrap/>
            <w:vAlign w:val="center"/>
            <w:hideMark/>
          </w:tcPr>
          <w:p w14:paraId="5A2A6FE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9143A1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0805C5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CCATCA</w:t>
            </w:r>
          </w:p>
        </w:tc>
        <w:tc>
          <w:tcPr>
            <w:tcW w:w="1011" w:type="dxa"/>
            <w:tcBorders>
              <w:top w:val="nil"/>
              <w:left w:val="nil"/>
              <w:bottom w:val="single" w:sz="4" w:space="0" w:color="auto"/>
              <w:right w:val="single" w:sz="4" w:space="0" w:color="auto"/>
            </w:tcBorders>
            <w:shd w:val="clear" w:color="auto" w:fill="auto"/>
            <w:noWrap/>
            <w:vAlign w:val="center"/>
          </w:tcPr>
          <w:p w14:paraId="6088A2B8" w14:textId="5CBCE4D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DB3F34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F30B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706</w:t>
            </w:r>
          </w:p>
        </w:tc>
        <w:tc>
          <w:tcPr>
            <w:tcW w:w="940" w:type="dxa"/>
            <w:tcBorders>
              <w:top w:val="nil"/>
              <w:left w:val="nil"/>
              <w:bottom w:val="single" w:sz="4" w:space="0" w:color="auto"/>
              <w:right w:val="single" w:sz="4" w:space="0" w:color="auto"/>
            </w:tcBorders>
            <w:shd w:val="clear" w:color="auto" w:fill="auto"/>
            <w:noWrap/>
            <w:vAlign w:val="center"/>
            <w:hideMark/>
          </w:tcPr>
          <w:p w14:paraId="410981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0812050012</w:t>
            </w:r>
          </w:p>
        </w:tc>
        <w:tc>
          <w:tcPr>
            <w:tcW w:w="3700" w:type="dxa"/>
            <w:tcBorders>
              <w:top w:val="nil"/>
              <w:left w:val="nil"/>
              <w:bottom w:val="single" w:sz="4" w:space="0" w:color="auto"/>
              <w:right w:val="single" w:sz="4" w:space="0" w:color="auto"/>
            </w:tcBorders>
            <w:shd w:val="clear" w:color="auto" w:fill="auto"/>
            <w:noWrap/>
            <w:vAlign w:val="center"/>
            <w:hideMark/>
          </w:tcPr>
          <w:p w14:paraId="24BFBA9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CCAPANA NUEVA ESPERANZA</w:t>
            </w:r>
          </w:p>
        </w:tc>
        <w:tc>
          <w:tcPr>
            <w:tcW w:w="1340" w:type="dxa"/>
            <w:tcBorders>
              <w:top w:val="nil"/>
              <w:left w:val="nil"/>
              <w:bottom w:val="single" w:sz="4" w:space="0" w:color="auto"/>
              <w:right w:val="single" w:sz="4" w:space="0" w:color="auto"/>
            </w:tcBorders>
            <w:shd w:val="clear" w:color="auto" w:fill="auto"/>
            <w:noWrap/>
            <w:vAlign w:val="center"/>
            <w:hideMark/>
          </w:tcPr>
          <w:p w14:paraId="6A65F1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3FFA88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61F043A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CCATCA</w:t>
            </w:r>
          </w:p>
        </w:tc>
        <w:tc>
          <w:tcPr>
            <w:tcW w:w="1011" w:type="dxa"/>
            <w:tcBorders>
              <w:top w:val="nil"/>
              <w:left w:val="nil"/>
              <w:bottom w:val="single" w:sz="4" w:space="0" w:color="auto"/>
              <w:right w:val="single" w:sz="4" w:space="0" w:color="auto"/>
            </w:tcBorders>
            <w:shd w:val="clear" w:color="auto" w:fill="auto"/>
            <w:noWrap/>
            <w:vAlign w:val="center"/>
          </w:tcPr>
          <w:p w14:paraId="5960B2B0" w14:textId="55A4395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BC15CC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89203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707</w:t>
            </w:r>
          </w:p>
        </w:tc>
        <w:tc>
          <w:tcPr>
            <w:tcW w:w="940" w:type="dxa"/>
            <w:tcBorders>
              <w:top w:val="nil"/>
              <w:left w:val="nil"/>
              <w:bottom w:val="single" w:sz="4" w:space="0" w:color="auto"/>
              <w:right w:val="single" w:sz="4" w:space="0" w:color="auto"/>
            </w:tcBorders>
            <w:shd w:val="clear" w:color="auto" w:fill="auto"/>
            <w:noWrap/>
            <w:vAlign w:val="center"/>
            <w:hideMark/>
          </w:tcPr>
          <w:p w14:paraId="46A4EE9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0812050013</w:t>
            </w:r>
          </w:p>
        </w:tc>
        <w:tc>
          <w:tcPr>
            <w:tcW w:w="3700" w:type="dxa"/>
            <w:tcBorders>
              <w:top w:val="nil"/>
              <w:left w:val="nil"/>
              <w:bottom w:val="single" w:sz="4" w:space="0" w:color="auto"/>
              <w:right w:val="single" w:sz="4" w:space="0" w:color="auto"/>
            </w:tcBorders>
            <w:shd w:val="clear" w:color="auto" w:fill="auto"/>
            <w:noWrap/>
            <w:vAlign w:val="center"/>
            <w:hideMark/>
          </w:tcPr>
          <w:p w14:paraId="4060E05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CCAPANA ASOCIACION</w:t>
            </w:r>
          </w:p>
        </w:tc>
        <w:tc>
          <w:tcPr>
            <w:tcW w:w="1340" w:type="dxa"/>
            <w:tcBorders>
              <w:top w:val="nil"/>
              <w:left w:val="nil"/>
              <w:bottom w:val="single" w:sz="4" w:space="0" w:color="auto"/>
              <w:right w:val="single" w:sz="4" w:space="0" w:color="auto"/>
            </w:tcBorders>
            <w:shd w:val="clear" w:color="auto" w:fill="auto"/>
            <w:noWrap/>
            <w:vAlign w:val="center"/>
            <w:hideMark/>
          </w:tcPr>
          <w:p w14:paraId="5F8AE46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E6A62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02412E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CCATCA</w:t>
            </w:r>
          </w:p>
        </w:tc>
        <w:tc>
          <w:tcPr>
            <w:tcW w:w="1011" w:type="dxa"/>
            <w:tcBorders>
              <w:top w:val="nil"/>
              <w:left w:val="nil"/>
              <w:bottom w:val="single" w:sz="4" w:space="0" w:color="auto"/>
              <w:right w:val="single" w:sz="4" w:space="0" w:color="auto"/>
            </w:tcBorders>
            <w:shd w:val="clear" w:color="auto" w:fill="auto"/>
            <w:noWrap/>
            <w:vAlign w:val="center"/>
          </w:tcPr>
          <w:p w14:paraId="198F5BCC" w14:textId="183896A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77FBE1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1039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708</w:t>
            </w:r>
          </w:p>
        </w:tc>
        <w:tc>
          <w:tcPr>
            <w:tcW w:w="940" w:type="dxa"/>
            <w:tcBorders>
              <w:top w:val="nil"/>
              <w:left w:val="nil"/>
              <w:bottom w:val="single" w:sz="4" w:space="0" w:color="auto"/>
              <w:right w:val="single" w:sz="4" w:space="0" w:color="auto"/>
            </w:tcBorders>
            <w:shd w:val="clear" w:color="auto" w:fill="auto"/>
            <w:noWrap/>
            <w:vAlign w:val="center"/>
            <w:hideMark/>
          </w:tcPr>
          <w:p w14:paraId="6D6A43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0812050028</w:t>
            </w:r>
          </w:p>
        </w:tc>
        <w:tc>
          <w:tcPr>
            <w:tcW w:w="3700" w:type="dxa"/>
            <w:tcBorders>
              <w:top w:val="nil"/>
              <w:left w:val="nil"/>
              <w:bottom w:val="single" w:sz="4" w:space="0" w:color="auto"/>
              <w:right w:val="single" w:sz="4" w:space="0" w:color="auto"/>
            </w:tcBorders>
            <w:shd w:val="clear" w:color="auto" w:fill="auto"/>
            <w:noWrap/>
            <w:vAlign w:val="center"/>
            <w:hideMark/>
          </w:tcPr>
          <w:p w14:paraId="209A351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ANDAYAJE</w:t>
            </w:r>
          </w:p>
        </w:tc>
        <w:tc>
          <w:tcPr>
            <w:tcW w:w="1340" w:type="dxa"/>
            <w:tcBorders>
              <w:top w:val="nil"/>
              <w:left w:val="nil"/>
              <w:bottom w:val="single" w:sz="4" w:space="0" w:color="auto"/>
              <w:right w:val="single" w:sz="4" w:space="0" w:color="auto"/>
            </w:tcBorders>
            <w:shd w:val="clear" w:color="auto" w:fill="auto"/>
            <w:noWrap/>
            <w:vAlign w:val="center"/>
            <w:hideMark/>
          </w:tcPr>
          <w:p w14:paraId="56F298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3D62EF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3AD438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CCATCA</w:t>
            </w:r>
          </w:p>
        </w:tc>
        <w:tc>
          <w:tcPr>
            <w:tcW w:w="1011" w:type="dxa"/>
            <w:tcBorders>
              <w:top w:val="nil"/>
              <w:left w:val="nil"/>
              <w:bottom w:val="single" w:sz="4" w:space="0" w:color="auto"/>
              <w:right w:val="single" w:sz="4" w:space="0" w:color="auto"/>
            </w:tcBorders>
            <w:shd w:val="clear" w:color="auto" w:fill="auto"/>
            <w:noWrap/>
            <w:vAlign w:val="center"/>
          </w:tcPr>
          <w:p w14:paraId="7A7577BE" w14:textId="4DF8223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52D0E8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AAD55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709</w:t>
            </w:r>
          </w:p>
        </w:tc>
        <w:tc>
          <w:tcPr>
            <w:tcW w:w="940" w:type="dxa"/>
            <w:tcBorders>
              <w:top w:val="nil"/>
              <w:left w:val="nil"/>
              <w:bottom w:val="single" w:sz="4" w:space="0" w:color="auto"/>
              <w:right w:val="single" w:sz="4" w:space="0" w:color="auto"/>
            </w:tcBorders>
            <w:shd w:val="clear" w:color="auto" w:fill="auto"/>
            <w:noWrap/>
            <w:vAlign w:val="center"/>
            <w:hideMark/>
          </w:tcPr>
          <w:p w14:paraId="76BF59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0812050056</w:t>
            </w:r>
          </w:p>
        </w:tc>
        <w:tc>
          <w:tcPr>
            <w:tcW w:w="3700" w:type="dxa"/>
            <w:tcBorders>
              <w:top w:val="nil"/>
              <w:left w:val="nil"/>
              <w:bottom w:val="single" w:sz="4" w:space="0" w:color="auto"/>
              <w:right w:val="single" w:sz="4" w:space="0" w:color="auto"/>
            </w:tcBorders>
            <w:shd w:val="clear" w:color="auto" w:fill="auto"/>
            <w:noWrap/>
            <w:vAlign w:val="center"/>
            <w:hideMark/>
          </w:tcPr>
          <w:p w14:paraId="25E6D56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AUSARAY</w:t>
            </w:r>
          </w:p>
        </w:tc>
        <w:tc>
          <w:tcPr>
            <w:tcW w:w="1340" w:type="dxa"/>
            <w:tcBorders>
              <w:top w:val="nil"/>
              <w:left w:val="nil"/>
              <w:bottom w:val="single" w:sz="4" w:space="0" w:color="auto"/>
              <w:right w:val="single" w:sz="4" w:space="0" w:color="auto"/>
            </w:tcBorders>
            <w:shd w:val="clear" w:color="auto" w:fill="auto"/>
            <w:noWrap/>
            <w:vAlign w:val="center"/>
            <w:hideMark/>
          </w:tcPr>
          <w:p w14:paraId="2395250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BBA9D9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313C831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CCATCA</w:t>
            </w:r>
          </w:p>
        </w:tc>
        <w:tc>
          <w:tcPr>
            <w:tcW w:w="1011" w:type="dxa"/>
            <w:tcBorders>
              <w:top w:val="nil"/>
              <w:left w:val="nil"/>
              <w:bottom w:val="single" w:sz="4" w:space="0" w:color="auto"/>
              <w:right w:val="single" w:sz="4" w:space="0" w:color="auto"/>
            </w:tcBorders>
            <w:shd w:val="clear" w:color="auto" w:fill="auto"/>
            <w:noWrap/>
            <w:vAlign w:val="center"/>
          </w:tcPr>
          <w:p w14:paraId="797E165E" w14:textId="43447B0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F23622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C925C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710</w:t>
            </w:r>
          </w:p>
        </w:tc>
        <w:tc>
          <w:tcPr>
            <w:tcW w:w="940" w:type="dxa"/>
            <w:tcBorders>
              <w:top w:val="nil"/>
              <w:left w:val="nil"/>
              <w:bottom w:val="single" w:sz="4" w:space="0" w:color="auto"/>
              <w:right w:val="single" w:sz="4" w:space="0" w:color="auto"/>
            </w:tcBorders>
            <w:shd w:val="clear" w:color="auto" w:fill="auto"/>
            <w:noWrap/>
            <w:vAlign w:val="center"/>
            <w:hideMark/>
          </w:tcPr>
          <w:p w14:paraId="75F496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0812050095</w:t>
            </w:r>
          </w:p>
        </w:tc>
        <w:tc>
          <w:tcPr>
            <w:tcW w:w="3700" w:type="dxa"/>
            <w:tcBorders>
              <w:top w:val="nil"/>
              <w:left w:val="nil"/>
              <w:bottom w:val="single" w:sz="4" w:space="0" w:color="auto"/>
              <w:right w:val="single" w:sz="4" w:space="0" w:color="auto"/>
            </w:tcBorders>
            <w:shd w:val="clear" w:color="auto" w:fill="auto"/>
            <w:noWrap/>
            <w:vAlign w:val="center"/>
            <w:hideMark/>
          </w:tcPr>
          <w:p w14:paraId="432BCB4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CONCHAPALLANA</w:t>
            </w:r>
          </w:p>
        </w:tc>
        <w:tc>
          <w:tcPr>
            <w:tcW w:w="1340" w:type="dxa"/>
            <w:tcBorders>
              <w:top w:val="nil"/>
              <w:left w:val="nil"/>
              <w:bottom w:val="single" w:sz="4" w:space="0" w:color="auto"/>
              <w:right w:val="single" w:sz="4" w:space="0" w:color="auto"/>
            </w:tcBorders>
            <w:shd w:val="clear" w:color="auto" w:fill="auto"/>
            <w:noWrap/>
            <w:vAlign w:val="center"/>
            <w:hideMark/>
          </w:tcPr>
          <w:p w14:paraId="02233D7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CFAA93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5739B3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CCATCA</w:t>
            </w:r>
          </w:p>
        </w:tc>
        <w:tc>
          <w:tcPr>
            <w:tcW w:w="1011" w:type="dxa"/>
            <w:tcBorders>
              <w:top w:val="nil"/>
              <w:left w:val="nil"/>
              <w:bottom w:val="single" w:sz="4" w:space="0" w:color="auto"/>
              <w:right w:val="single" w:sz="4" w:space="0" w:color="auto"/>
            </w:tcBorders>
            <w:shd w:val="clear" w:color="auto" w:fill="auto"/>
            <w:noWrap/>
            <w:vAlign w:val="center"/>
          </w:tcPr>
          <w:p w14:paraId="5B9F08D9" w14:textId="352FC0F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83B967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B79F6B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711</w:t>
            </w:r>
          </w:p>
        </w:tc>
        <w:tc>
          <w:tcPr>
            <w:tcW w:w="940" w:type="dxa"/>
            <w:tcBorders>
              <w:top w:val="nil"/>
              <w:left w:val="nil"/>
              <w:bottom w:val="single" w:sz="4" w:space="0" w:color="auto"/>
              <w:right w:val="single" w:sz="4" w:space="0" w:color="auto"/>
            </w:tcBorders>
            <w:shd w:val="clear" w:color="auto" w:fill="auto"/>
            <w:noWrap/>
            <w:vAlign w:val="center"/>
            <w:hideMark/>
          </w:tcPr>
          <w:p w14:paraId="60F9D3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0812050102</w:t>
            </w:r>
          </w:p>
        </w:tc>
        <w:tc>
          <w:tcPr>
            <w:tcW w:w="3700" w:type="dxa"/>
            <w:tcBorders>
              <w:top w:val="nil"/>
              <w:left w:val="nil"/>
              <w:bottom w:val="single" w:sz="4" w:space="0" w:color="auto"/>
              <w:right w:val="single" w:sz="4" w:space="0" w:color="auto"/>
            </w:tcBorders>
            <w:shd w:val="clear" w:color="auto" w:fill="auto"/>
            <w:noWrap/>
            <w:vAlign w:val="center"/>
            <w:hideMark/>
          </w:tcPr>
          <w:p w14:paraId="6B41D73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PUCUNTO</w:t>
            </w:r>
          </w:p>
        </w:tc>
        <w:tc>
          <w:tcPr>
            <w:tcW w:w="1340" w:type="dxa"/>
            <w:tcBorders>
              <w:top w:val="nil"/>
              <w:left w:val="nil"/>
              <w:bottom w:val="single" w:sz="4" w:space="0" w:color="auto"/>
              <w:right w:val="single" w:sz="4" w:space="0" w:color="auto"/>
            </w:tcBorders>
            <w:shd w:val="clear" w:color="auto" w:fill="auto"/>
            <w:noWrap/>
            <w:vAlign w:val="center"/>
            <w:hideMark/>
          </w:tcPr>
          <w:p w14:paraId="57EB5F6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BB8ED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006FDE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CCATCA</w:t>
            </w:r>
          </w:p>
        </w:tc>
        <w:tc>
          <w:tcPr>
            <w:tcW w:w="1011" w:type="dxa"/>
            <w:tcBorders>
              <w:top w:val="nil"/>
              <w:left w:val="nil"/>
              <w:bottom w:val="single" w:sz="4" w:space="0" w:color="auto"/>
              <w:right w:val="single" w:sz="4" w:space="0" w:color="auto"/>
            </w:tcBorders>
            <w:shd w:val="clear" w:color="auto" w:fill="auto"/>
            <w:noWrap/>
            <w:vAlign w:val="center"/>
          </w:tcPr>
          <w:p w14:paraId="5EC9A13D" w14:textId="040A70E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DF068C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1097CA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712</w:t>
            </w:r>
          </w:p>
        </w:tc>
        <w:tc>
          <w:tcPr>
            <w:tcW w:w="940" w:type="dxa"/>
            <w:tcBorders>
              <w:top w:val="nil"/>
              <w:left w:val="nil"/>
              <w:bottom w:val="single" w:sz="4" w:space="0" w:color="auto"/>
              <w:right w:val="single" w:sz="4" w:space="0" w:color="auto"/>
            </w:tcBorders>
            <w:shd w:val="clear" w:color="auto" w:fill="auto"/>
            <w:noWrap/>
            <w:vAlign w:val="center"/>
            <w:hideMark/>
          </w:tcPr>
          <w:p w14:paraId="0400BA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0812050105</w:t>
            </w:r>
          </w:p>
        </w:tc>
        <w:tc>
          <w:tcPr>
            <w:tcW w:w="3700" w:type="dxa"/>
            <w:tcBorders>
              <w:top w:val="nil"/>
              <w:left w:val="nil"/>
              <w:bottom w:val="single" w:sz="4" w:space="0" w:color="auto"/>
              <w:right w:val="single" w:sz="4" w:space="0" w:color="auto"/>
            </w:tcBorders>
            <w:shd w:val="clear" w:color="auto" w:fill="auto"/>
            <w:noWrap/>
            <w:vAlign w:val="center"/>
            <w:hideMark/>
          </w:tcPr>
          <w:p w14:paraId="2AF0A60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COCHAPAMPA</w:t>
            </w:r>
          </w:p>
        </w:tc>
        <w:tc>
          <w:tcPr>
            <w:tcW w:w="1340" w:type="dxa"/>
            <w:tcBorders>
              <w:top w:val="nil"/>
              <w:left w:val="nil"/>
              <w:bottom w:val="single" w:sz="4" w:space="0" w:color="auto"/>
              <w:right w:val="single" w:sz="4" w:space="0" w:color="auto"/>
            </w:tcBorders>
            <w:shd w:val="clear" w:color="auto" w:fill="auto"/>
            <w:noWrap/>
            <w:vAlign w:val="center"/>
            <w:hideMark/>
          </w:tcPr>
          <w:p w14:paraId="6D1E3C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C14168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69B12F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CCATCA</w:t>
            </w:r>
          </w:p>
        </w:tc>
        <w:tc>
          <w:tcPr>
            <w:tcW w:w="1011" w:type="dxa"/>
            <w:tcBorders>
              <w:top w:val="nil"/>
              <w:left w:val="nil"/>
              <w:bottom w:val="single" w:sz="4" w:space="0" w:color="auto"/>
              <w:right w:val="single" w:sz="4" w:space="0" w:color="auto"/>
            </w:tcBorders>
            <w:shd w:val="clear" w:color="auto" w:fill="auto"/>
            <w:noWrap/>
            <w:vAlign w:val="center"/>
          </w:tcPr>
          <w:p w14:paraId="4D7288A1" w14:textId="1F9A88C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E6D16B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AF037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713</w:t>
            </w:r>
          </w:p>
        </w:tc>
        <w:tc>
          <w:tcPr>
            <w:tcW w:w="940" w:type="dxa"/>
            <w:tcBorders>
              <w:top w:val="nil"/>
              <w:left w:val="nil"/>
              <w:bottom w:val="single" w:sz="4" w:space="0" w:color="auto"/>
              <w:right w:val="single" w:sz="4" w:space="0" w:color="auto"/>
            </w:tcBorders>
            <w:shd w:val="clear" w:color="auto" w:fill="auto"/>
            <w:noWrap/>
            <w:vAlign w:val="center"/>
            <w:hideMark/>
          </w:tcPr>
          <w:p w14:paraId="7C7D576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0812090016</w:t>
            </w:r>
          </w:p>
        </w:tc>
        <w:tc>
          <w:tcPr>
            <w:tcW w:w="3700" w:type="dxa"/>
            <w:tcBorders>
              <w:top w:val="nil"/>
              <w:left w:val="nil"/>
              <w:bottom w:val="single" w:sz="4" w:space="0" w:color="auto"/>
              <w:right w:val="single" w:sz="4" w:space="0" w:color="auto"/>
            </w:tcBorders>
            <w:shd w:val="clear" w:color="auto" w:fill="auto"/>
            <w:noWrap/>
            <w:vAlign w:val="center"/>
            <w:hideMark/>
          </w:tcPr>
          <w:p w14:paraId="6F8FB8A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RAQCHIPATA</w:t>
            </w:r>
          </w:p>
        </w:tc>
        <w:tc>
          <w:tcPr>
            <w:tcW w:w="1340" w:type="dxa"/>
            <w:tcBorders>
              <w:top w:val="nil"/>
              <w:left w:val="nil"/>
              <w:bottom w:val="single" w:sz="4" w:space="0" w:color="auto"/>
              <w:right w:val="single" w:sz="4" w:space="0" w:color="auto"/>
            </w:tcBorders>
            <w:shd w:val="clear" w:color="auto" w:fill="auto"/>
            <w:noWrap/>
            <w:vAlign w:val="center"/>
            <w:hideMark/>
          </w:tcPr>
          <w:p w14:paraId="77ACBB2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894E68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435D237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MARCAPATA</w:t>
            </w:r>
          </w:p>
        </w:tc>
        <w:tc>
          <w:tcPr>
            <w:tcW w:w="1011" w:type="dxa"/>
            <w:tcBorders>
              <w:top w:val="nil"/>
              <w:left w:val="nil"/>
              <w:bottom w:val="single" w:sz="4" w:space="0" w:color="auto"/>
              <w:right w:val="single" w:sz="4" w:space="0" w:color="auto"/>
            </w:tcBorders>
            <w:shd w:val="clear" w:color="auto" w:fill="auto"/>
            <w:noWrap/>
            <w:vAlign w:val="center"/>
          </w:tcPr>
          <w:p w14:paraId="67262BD9" w14:textId="067E87A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D0580F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A0C95F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714</w:t>
            </w:r>
          </w:p>
        </w:tc>
        <w:tc>
          <w:tcPr>
            <w:tcW w:w="940" w:type="dxa"/>
            <w:tcBorders>
              <w:top w:val="nil"/>
              <w:left w:val="nil"/>
              <w:bottom w:val="single" w:sz="4" w:space="0" w:color="auto"/>
              <w:right w:val="single" w:sz="4" w:space="0" w:color="auto"/>
            </w:tcBorders>
            <w:shd w:val="clear" w:color="auto" w:fill="auto"/>
            <w:noWrap/>
            <w:vAlign w:val="center"/>
            <w:hideMark/>
          </w:tcPr>
          <w:p w14:paraId="4FE1DC6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0812090021</w:t>
            </w:r>
          </w:p>
        </w:tc>
        <w:tc>
          <w:tcPr>
            <w:tcW w:w="3700" w:type="dxa"/>
            <w:tcBorders>
              <w:top w:val="nil"/>
              <w:left w:val="nil"/>
              <w:bottom w:val="single" w:sz="4" w:space="0" w:color="auto"/>
              <w:right w:val="single" w:sz="4" w:space="0" w:color="auto"/>
            </w:tcBorders>
            <w:shd w:val="clear" w:color="auto" w:fill="auto"/>
            <w:noWrap/>
            <w:vAlign w:val="center"/>
            <w:hideMark/>
          </w:tcPr>
          <w:p w14:paraId="26D133C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BAÑOS TERMALES CCOLLPAUNO</w:t>
            </w:r>
          </w:p>
        </w:tc>
        <w:tc>
          <w:tcPr>
            <w:tcW w:w="1340" w:type="dxa"/>
            <w:tcBorders>
              <w:top w:val="nil"/>
              <w:left w:val="nil"/>
              <w:bottom w:val="single" w:sz="4" w:space="0" w:color="auto"/>
              <w:right w:val="single" w:sz="4" w:space="0" w:color="auto"/>
            </w:tcBorders>
            <w:shd w:val="clear" w:color="auto" w:fill="auto"/>
            <w:noWrap/>
            <w:vAlign w:val="center"/>
            <w:hideMark/>
          </w:tcPr>
          <w:p w14:paraId="42BB793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D26D1E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454E91D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MARCAPATA</w:t>
            </w:r>
          </w:p>
        </w:tc>
        <w:tc>
          <w:tcPr>
            <w:tcW w:w="1011" w:type="dxa"/>
            <w:tcBorders>
              <w:top w:val="nil"/>
              <w:left w:val="nil"/>
              <w:bottom w:val="single" w:sz="4" w:space="0" w:color="auto"/>
              <w:right w:val="single" w:sz="4" w:space="0" w:color="auto"/>
            </w:tcBorders>
            <w:shd w:val="clear" w:color="auto" w:fill="auto"/>
            <w:noWrap/>
            <w:vAlign w:val="center"/>
          </w:tcPr>
          <w:p w14:paraId="723D8433" w14:textId="3F27A69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8E1797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31D8C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715</w:t>
            </w:r>
          </w:p>
        </w:tc>
        <w:tc>
          <w:tcPr>
            <w:tcW w:w="940" w:type="dxa"/>
            <w:tcBorders>
              <w:top w:val="nil"/>
              <w:left w:val="nil"/>
              <w:bottom w:val="single" w:sz="4" w:space="0" w:color="auto"/>
              <w:right w:val="single" w:sz="4" w:space="0" w:color="auto"/>
            </w:tcBorders>
            <w:shd w:val="clear" w:color="auto" w:fill="auto"/>
            <w:noWrap/>
            <w:vAlign w:val="center"/>
            <w:hideMark/>
          </w:tcPr>
          <w:p w14:paraId="6E55271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0812090059</w:t>
            </w:r>
          </w:p>
        </w:tc>
        <w:tc>
          <w:tcPr>
            <w:tcW w:w="3700" w:type="dxa"/>
            <w:tcBorders>
              <w:top w:val="nil"/>
              <w:left w:val="nil"/>
              <w:bottom w:val="single" w:sz="4" w:space="0" w:color="auto"/>
              <w:right w:val="single" w:sz="4" w:space="0" w:color="auto"/>
            </w:tcBorders>
            <w:shd w:val="clear" w:color="auto" w:fill="auto"/>
            <w:noWrap/>
            <w:vAlign w:val="center"/>
            <w:hideMark/>
          </w:tcPr>
          <w:p w14:paraId="53C9D2C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LACCO</w:t>
            </w:r>
          </w:p>
        </w:tc>
        <w:tc>
          <w:tcPr>
            <w:tcW w:w="1340" w:type="dxa"/>
            <w:tcBorders>
              <w:top w:val="nil"/>
              <w:left w:val="nil"/>
              <w:bottom w:val="single" w:sz="4" w:space="0" w:color="auto"/>
              <w:right w:val="single" w:sz="4" w:space="0" w:color="auto"/>
            </w:tcBorders>
            <w:shd w:val="clear" w:color="auto" w:fill="auto"/>
            <w:noWrap/>
            <w:vAlign w:val="center"/>
            <w:hideMark/>
          </w:tcPr>
          <w:p w14:paraId="00A72CE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871636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20FEE1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MARCAPATA</w:t>
            </w:r>
          </w:p>
        </w:tc>
        <w:tc>
          <w:tcPr>
            <w:tcW w:w="1011" w:type="dxa"/>
            <w:tcBorders>
              <w:top w:val="nil"/>
              <w:left w:val="nil"/>
              <w:bottom w:val="single" w:sz="4" w:space="0" w:color="auto"/>
              <w:right w:val="single" w:sz="4" w:space="0" w:color="auto"/>
            </w:tcBorders>
            <w:shd w:val="clear" w:color="auto" w:fill="auto"/>
            <w:noWrap/>
            <w:vAlign w:val="center"/>
          </w:tcPr>
          <w:p w14:paraId="6D142522" w14:textId="6F2F48F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F953CB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FE4A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716</w:t>
            </w:r>
          </w:p>
        </w:tc>
        <w:tc>
          <w:tcPr>
            <w:tcW w:w="940" w:type="dxa"/>
            <w:tcBorders>
              <w:top w:val="nil"/>
              <w:left w:val="nil"/>
              <w:bottom w:val="single" w:sz="4" w:space="0" w:color="auto"/>
              <w:right w:val="single" w:sz="4" w:space="0" w:color="auto"/>
            </w:tcBorders>
            <w:shd w:val="clear" w:color="auto" w:fill="auto"/>
            <w:noWrap/>
            <w:vAlign w:val="center"/>
            <w:hideMark/>
          </w:tcPr>
          <w:p w14:paraId="026DF9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0812100034</w:t>
            </w:r>
          </w:p>
        </w:tc>
        <w:tc>
          <w:tcPr>
            <w:tcW w:w="3700" w:type="dxa"/>
            <w:tcBorders>
              <w:top w:val="nil"/>
              <w:left w:val="nil"/>
              <w:bottom w:val="single" w:sz="4" w:space="0" w:color="auto"/>
              <w:right w:val="single" w:sz="4" w:space="0" w:color="auto"/>
            </w:tcBorders>
            <w:shd w:val="clear" w:color="auto" w:fill="auto"/>
            <w:noWrap/>
            <w:vAlign w:val="center"/>
            <w:hideMark/>
          </w:tcPr>
          <w:p w14:paraId="500E46B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ACCOCUNCA</w:t>
            </w:r>
          </w:p>
        </w:tc>
        <w:tc>
          <w:tcPr>
            <w:tcW w:w="1340" w:type="dxa"/>
            <w:tcBorders>
              <w:top w:val="nil"/>
              <w:left w:val="nil"/>
              <w:bottom w:val="single" w:sz="4" w:space="0" w:color="auto"/>
              <w:right w:val="single" w:sz="4" w:space="0" w:color="auto"/>
            </w:tcBorders>
            <w:shd w:val="clear" w:color="auto" w:fill="auto"/>
            <w:noWrap/>
            <w:vAlign w:val="center"/>
            <w:hideMark/>
          </w:tcPr>
          <w:p w14:paraId="4EBBC14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3F2E01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678BB2A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OCONGATE</w:t>
            </w:r>
          </w:p>
        </w:tc>
        <w:tc>
          <w:tcPr>
            <w:tcW w:w="1011" w:type="dxa"/>
            <w:tcBorders>
              <w:top w:val="nil"/>
              <w:left w:val="nil"/>
              <w:bottom w:val="single" w:sz="4" w:space="0" w:color="auto"/>
              <w:right w:val="single" w:sz="4" w:space="0" w:color="auto"/>
            </w:tcBorders>
            <w:shd w:val="clear" w:color="auto" w:fill="auto"/>
            <w:noWrap/>
            <w:vAlign w:val="center"/>
          </w:tcPr>
          <w:p w14:paraId="755100B6" w14:textId="040F48E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9A65EB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B479A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717</w:t>
            </w:r>
          </w:p>
        </w:tc>
        <w:tc>
          <w:tcPr>
            <w:tcW w:w="940" w:type="dxa"/>
            <w:tcBorders>
              <w:top w:val="nil"/>
              <w:left w:val="nil"/>
              <w:bottom w:val="single" w:sz="4" w:space="0" w:color="auto"/>
              <w:right w:val="single" w:sz="4" w:space="0" w:color="auto"/>
            </w:tcBorders>
            <w:shd w:val="clear" w:color="auto" w:fill="auto"/>
            <w:noWrap/>
            <w:vAlign w:val="center"/>
            <w:hideMark/>
          </w:tcPr>
          <w:p w14:paraId="64EF3B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0812100035</w:t>
            </w:r>
          </w:p>
        </w:tc>
        <w:tc>
          <w:tcPr>
            <w:tcW w:w="3700" w:type="dxa"/>
            <w:tcBorders>
              <w:top w:val="nil"/>
              <w:left w:val="nil"/>
              <w:bottom w:val="single" w:sz="4" w:space="0" w:color="auto"/>
              <w:right w:val="single" w:sz="4" w:space="0" w:color="auto"/>
            </w:tcBorders>
            <w:shd w:val="clear" w:color="auto" w:fill="auto"/>
            <w:noWrap/>
            <w:vAlign w:val="center"/>
            <w:hideMark/>
          </w:tcPr>
          <w:p w14:paraId="48BBFB2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HUACATINCO</w:t>
            </w:r>
          </w:p>
        </w:tc>
        <w:tc>
          <w:tcPr>
            <w:tcW w:w="1340" w:type="dxa"/>
            <w:tcBorders>
              <w:top w:val="nil"/>
              <w:left w:val="nil"/>
              <w:bottom w:val="single" w:sz="4" w:space="0" w:color="auto"/>
              <w:right w:val="single" w:sz="4" w:space="0" w:color="auto"/>
            </w:tcBorders>
            <w:shd w:val="clear" w:color="auto" w:fill="auto"/>
            <w:noWrap/>
            <w:vAlign w:val="center"/>
            <w:hideMark/>
          </w:tcPr>
          <w:p w14:paraId="6E9E56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B6DAA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4929B5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OCONGATE</w:t>
            </w:r>
          </w:p>
        </w:tc>
        <w:tc>
          <w:tcPr>
            <w:tcW w:w="1011" w:type="dxa"/>
            <w:tcBorders>
              <w:top w:val="nil"/>
              <w:left w:val="nil"/>
              <w:bottom w:val="single" w:sz="4" w:space="0" w:color="auto"/>
              <w:right w:val="single" w:sz="4" w:space="0" w:color="auto"/>
            </w:tcBorders>
            <w:shd w:val="clear" w:color="auto" w:fill="auto"/>
            <w:noWrap/>
            <w:vAlign w:val="center"/>
          </w:tcPr>
          <w:p w14:paraId="60236A00" w14:textId="596DAF9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027C72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E8B53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718</w:t>
            </w:r>
          </w:p>
        </w:tc>
        <w:tc>
          <w:tcPr>
            <w:tcW w:w="940" w:type="dxa"/>
            <w:tcBorders>
              <w:top w:val="nil"/>
              <w:left w:val="nil"/>
              <w:bottom w:val="single" w:sz="4" w:space="0" w:color="auto"/>
              <w:right w:val="single" w:sz="4" w:space="0" w:color="auto"/>
            </w:tcBorders>
            <w:shd w:val="clear" w:color="auto" w:fill="auto"/>
            <w:noWrap/>
            <w:vAlign w:val="center"/>
            <w:hideMark/>
          </w:tcPr>
          <w:p w14:paraId="121D1B8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0812100125</w:t>
            </w:r>
          </w:p>
        </w:tc>
        <w:tc>
          <w:tcPr>
            <w:tcW w:w="3700" w:type="dxa"/>
            <w:tcBorders>
              <w:top w:val="nil"/>
              <w:left w:val="nil"/>
              <w:bottom w:val="single" w:sz="4" w:space="0" w:color="auto"/>
              <w:right w:val="single" w:sz="4" w:space="0" w:color="auto"/>
            </w:tcBorders>
            <w:shd w:val="clear" w:color="auto" w:fill="auto"/>
            <w:noWrap/>
            <w:vAlign w:val="center"/>
            <w:hideMark/>
          </w:tcPr>
          <w:p w14:paraId="01B5E68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PUCACCASA</w:t>
            </w:r>
          </w:p>
        </w:tc>
        <w:tc>
          <w:tcPr>
            <w:tcW w:w="1340" w:type="dxa"/>
            <w:tcBorders>
              <w:top w:val="nil"/>
              <w:left w:val="nil"/>
              <w:bottom w:val="single" w:sz="4" w:space="0" w:color="auto"/>
              <w:right w:val="single" w:sz="4" w:space="0" w:color="auto"/>
            </w:tcBorders>
            <w:shd w:val="clear" w:color="auto" w:fill="auto"/>
            <w:noWrap/>
            <w:vAlign w:val="center"/>
            <w:hideMark/>
          </w:tcPr>
          <w:p w14:paraId="3A58C2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A20CD7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57784D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OCONGATE</w:t>
            </w:r>
          </w:p>
        </w:tc>
        <w:tc>
          <w:tcPr>
            <w:tcW w:w="1011" w:type="dxa"/>
            <w:tcBorders>
              <w:top w:val="nil"/>
              <w:left w:val="nil"/>
              <w:bottom w:val="single" w:sz="4" w:space="0" w:color="auto"/>
              <w:right w:val="single" w:sz="4" w:space="0" w:color="auto"/>
            </w:tcBorders>
            <w:shd w:val="clear" w:color="auto" w:fill="auto"/>
            <w:noWrap/>
            <w:vAlign w:val="center"/>
          </w:tcPr>
          <w:p w14:paraId="3D333291" w14:textId="5FF651F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47FD03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10F30C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719</w:t>
            </w:r>
          </w:p>
        </w:tc>
        <w:tc>
          <w:tcPr>
            <w:tcW w:w="940" w:type="dxa"/>
            <w:tcBorders>
              <w:top w:val="nil"/>
              <w:left w:val="nil"/>
              <w:bottom w:val="single" w:sz="4" w:space="0" w:color="auto"/>
              <w:right w:val="single" w:sz="4" w:space="0" w:color="auto"/>
            </w:tcBorders>
            <w:shd w:val="clear" w:color="auto" w:fill="auto"/>
            <w:noWrap/>
            <w:vAlign w:val="center"/>
            <w:hideMark/>
          </w:tcPr>
          <w:p w14:paraId="7ECE28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0812100135</w:t>
            </w:r>
          </w:p>
        </w:tc>
        <w:tc>
          <w:tcPr>
            <w:tcW w:w="3700" w:type="dxa"/>
            <w:tcBorders>
              <w:top w:val="nil"/>
              <w:left w:val="nil"/>
              <w:bottom w:val="single" w:sz="4" w:space="0" w:color="auto"/>
              <w:right w:val="single" w:sz="4" w:space="0" w:color="auto"/>
            </w:tcBorders>
            <w:shd w:val="clear" w:color="auto" w:fill="auto"/>
            <w:noWrap/>
            <w:vAlign w:val="center"/>
            <w:hideMark/>
          </w:tcPr>
          <w:p w14:paraId="45E1FB5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CCASAPATA</w:t>
            </w:r>
          </w:p>
        </w:tc>
        <w:tc>
          <w:tcPr>
            <w:tcW w:w="1340" w:type="dxa"/>
            <w:tcBorders>
              <w:top w:val="nil"/>
              <w:left w:val="nil"/>
              <w:bottom w:val="single" w:sz="4" w:space="0" w:color="auto"/>
              <w:right w:val="single" w:sz="4" w:space="0" w:color="auto"/>
            </w:tcBorders>
            <w:shd w:val="clear" w:color="auto" w:fill="auto"/>
            <w:noWrap/>
            <w:vAlign w:val="center"/>
            <w:hideMark/>
          </w:tcPr>
          <w:p w14:paraId="09751D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D04A3A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66070C4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OCONGATE</w:t>
            </w:r>
          </w:p>
        </w:tc>
        <w:tc>
          <w:tcPr>
            <w:tcW w:w="1011" w:type="dxa"/>
            <w:tcBorders>
              <w:top w:val="nil"/>
              <w:left w:val="nil"/>
              <w:bottom w:val="single" w:sz="4" w:space="0" w:color="auto"/>
              <w:right w:val="single" w:sz="4" w:space="0" w:color="auto"/>
            </w:tcBorders>
            <w:shd w:val="clear" w:color="auto" w:fill="auto"/>
            <w:noWrap/>
            <w:vAlign w:val="center"/>
          </w:tcPr>
          <w:p w14:paraId="376E7B60" w14:textId="07B2E18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FD7BA7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663AC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720</w:t>
            </w:r>
          </w:p>
        </w:tc>
        <w:tc>
          <w:tcPr>
            <w:tcW w:w="940" w:type="dxa"/>
            <w:tcBorders>
              <w:top w:val="nil"/>
              <w:left w:val="nil"/>
              <w:bottom w:val="single" w:sz="4" w:space="0" w:color="auto"/>
              <w:right w:val="single" w:sz="4" w:space="0" w:color="auto"/>
            </w:tcBorders>
            <w:shd w:val="clear" w:color="auto" w:fill="auto"/>
            <w:noWrap/>
            <w:vAlign w:val="center"/>
            <w:hideMark/>
          </w:tcPr>
          <w:p w14:paraId="48E1EC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0812100184</w:t>
            </w:r>
          </w:p>
        </w:tc>
        <w:tc>
          <w:tcPr>
            <w:tcW w:w="3700" w:type="dxa"/>
            <w:tcBorders>
              <w:top w:val="nil"/>
              <w:left w:val="nil"/>
              <w:bottom w:val="single" w:sz="4" w:space="0" w:color="auto"/>
              <w:right w:val="single" w:sz="4" w:space="0" w:color="auto"/>
            </w:tcBorders>
            <w:shd w:val="clear" w:color="auto" w:fill="auto"/>
            <w:noWrap/>
            <w:vAlign w:val="center"/>
            <w:hideMark/>
          </w:tcPr>
          <w:p w14:paraId="1E41D3C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PALCCAPAMPA</w:t>
            </w:r>
          </w:p>
        </w:tc>
        <w:tc>
          <w:tcPr>
            <w:tcW w:w="1340" w:type="dxa"/>
            <w:tcBorders>
              <w:top w:val="nil"/>
              <w:left w:val="nil"/>
              <w:bottom w:val="single" w:sz="4" w:space="0" w:color="auto"/>
              <w:right w:val="single" w:sz="4" w:space="0" w:color="auto"/>
            </w:tcBorders>
            <w:shd w:val="clear" w:color="auto" w:fill="auto"/>
            <w:noWrap/>
            <w:vAlign w:val="center"/>
            <w:hideMark/>
          </w:tcPr>
          <w:p w14:paraId="5E659FA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BABA6C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0329446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OCONGATE</w:t>
            </w:r>
          </w:p>
        </w:tc>
        <w:tc>
          <w:tcPr>
            <w:tcW w:w="1011" w:type="dxa"/>
            <w:tcBorders>
              <w:top w:val="nil"/>
              <w:left w:val="nil"/>
              <w:bottom w:val="single" w:sz="4" w:space="0" w:color="auto"/>
              <w:right w:val="single" w:sz="4" w:space="0" w:color="auto"/>
            </w:tcBorders>
            <w:shd w:val="clear" w:color="auto" w:fill="auto"/>
            <w:noWrap/>
            <w:vAlign w:val="center"/>
          </w:tcPr>
          <w:p w14:paraId="613315C9" w14:textId="74828A0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999E11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218DD5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721</w:t>
            </w:r>
          </w:p>
        </w:tc>
        <w:tc>
          <w:tcPr>
            <w:tcW w:w="940" w:type="dxa"/>
            <w:tcBorders>
              <w:top w:val="nil"/>
              <w:left w:val="nil"/>
              <w:bottom w:val="single" w:sz="4" w:space="0" w:color="auto"/>
              <w:right w:val="single" w:sz="4" w:space="0" w:color="auto"/>
            </w:tcBorders>
            <w:shd w:val="clear" w:color="auto" w:fill="auto"/>
            <w:noWrap/>
            <w:vAlign w:val="center"/>
            <w:hideMark/>
          </w:tcPr>
          <w:p w14:paraId="5EF02D5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0812120003</w:t>
            </w:r>
          </w:p>
        </w:tc>
        <w:tc>
          <w:tcPr>
            <w:tcW w:w="3700" w:type="dxa"/>
            <w:tcBorders>
              <w:top w:val="nil"/>
              <w:left w:val="nil"/>
              <w:bottom w:val="single" w:sz="4" w:space="0" w:color="auto"/>
              <w:right w:val="single" w:sz="4" w:space="0" w:color="auto"/>
            </w:tcBorders>
            <w:shd w:val="clear" w:color="auto" w:fill="auto"/>
            <w:noWrap/>
            <w:vAlign w:val="center"/>
            <w:hideMark/>
          </w:tcPr>
          <w:p w14:paraId="3F08618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KEMPORAY</w:t>
            </w:r>
          </w:p>
        </w:tc>
        <w:tc>
          <w:tcPr>
            <w:tcW w:w="1340" w:type="dxa"/>
            <w:tcBorders>
              <w:top w:val="nil"/>
              <w:left w:val="nil"/>
              <w:bottom w:val="single" w:sz="4" w:space="0" w:color="auto"/>
              <w:right w:val="single" w:sz="4" w:space="0" w:color="auto"/>
            </w:tcBorders>
            <w:shd w:val="clear" w:color="auto" w:fill="auto"/>
            <w:noWrap/>
            <w:vAlign w:val="center"/>
            <w:hideMark/>
          </w:tcPr>
          <w:p w14:paraId="3F9293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520EC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0B148E3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QUIQUIJANA</w:t>
            </w:r>
          </w:p>
        </w:tc>
        <w:tc>
          <w:tcPr>
            <w:tcW w:w="1011" w:type="dxa"/>
            <w:tcBorders>
              <w:top w:val="nil"/>
              <w:left w:val="nil"/>
              <w:bottom w:val="single" w:sz="4" w:space="0" w:color="auto"/>
              <w:right w:val="single" w:sz="4" w:space="0" w:color="auto"/>
            </w:tcBorders>
            <w:shd w:val="clear" w:color="auto" w:fill="auto"/>
            <w:noWrap/>
            <w:vAlign w:val="center"/>
          </w:tcPr>
          <w:p w14:paraId="2E9FF57F" w14:textId="4EF5F8C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3C5A31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5D85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722</w:t>
            </w:r>
          </w:p>
        </w:tc>
        <w:tc>
          <w:tcPr>
            <w:tcW w:w="940" w:type="dxa"/>
            <w:tcBorders>
              <w:top w:val="nil"/>
              <w:left w:val="nil"/>
              <w:bottom w:val="single" w:sz="4" w:space="0" w:color="auto"/>
              <w:right w:val="single" w:sz="4" w:space="0" w:color="auto"/>
            </w:tcBorders>
            <w:shd w:val="clear" w:color="auto" w:fill="auto"/>
            <w:noWrap/>
            <w:vAlign w:val="center"/>
            <w:hideMark/>
          </w:tcPr>
          <w:p w14:paraId="31DFFDE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0812120004</w:t>
            </w:r>
          </w:p>
        </w:tc>
        <w:tc>
          <w:tcPr>
            <w:tcW w:w="3700" w:type="dxa"/>
            <w:tcBorders>
              <w:top w:val="nil"/>
              <w:left w:val="nil"/>
              <w:bottom w:val="single" w:sz="4" w:space="0" w:color="auto"/>
              <w:right w:val="single" w:sz="4" w:space="0" w:color="auto"/>
            </w:tcBorders>
            <w:shd w:val="clear" w:color="auto" w:fill="auto"/>
            <w:noWrap/>
            <w:vAlign w:val="center"/>
            <w:hideMark/>
          </w:tcPr>
          <w:p w14:paraId="791C256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CALLATIAC CENTRAL</w:t>
            </w:r>
          </w:p>
        </w:tc>
        <w:tc>
          <w:tcPr>
            <w:tcW w:w="1340" w:type="dxa"/>
            <w:tcBorders>
              <w:top w:val="nil"/>
              <w:left w:val="nil"/>
              <w:bottom w:val="single" w:sz="4" w:space="0" w:color="auto"/>
              <w:right w:val="single" w:sz="4" w:space="0" w:color="auto"/>
            </w:tcBorders>
            <w:shd w:val="clear" w:color="auto" w:fill="auto"/>
            <w:noWrap/>
            <w:vAlign w:val="center"/>
            <w:hideMark/>
          </w:tcPr>
          <w:p w14:paraId="47D42A9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17225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03264E8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QUIQUIJANA</w:t>
            </w:r>
          </w:p>
        </w:tc>
        <w:tc>
          <w:tcPr>
            <w:tcW w:w="1011" w:type="dxa"/>
            <w:tcBorders>
              <w:top w:val="nil"/>
              <w:left w:val="nil"/>
              <w:bottom w:val="single" w:sz="4" w:space="0" w:color="auto"/>
              <w:right w:val="single" w:sz="4" w:space="0" w:color="auto"/>
            </w:tcBorders>
            <w:shd w:val="clear" w:color="auto" w:fill="auto"/>
            <w:noWrap/>
            <w:vAlign w:val="center"/>
          </w:tcPr>
          <w:p w14:paraId="6F9FE29D" w14:textId="4D56843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E89E0D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0F66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723</w:t>
            </w:r>
          </w:p>
        </w:tc>
        <w:tc>
          <w:tcPr>
            <w:tcW w:w="940" w:type="dxa"/>
            <w:tcBorders>
              <w:top w:val="nil"/>
              <w:left w:val="nil"/>
              <w:bottom w:val="single" w:sz="4" w:space="0" w:color="auto"/>
              <w:right w:val="single" w:sz="4" w:space="0" w:color="auto"/>
            </w:tcBorders>
            <w:shd w:val="clear" w:color="auto" w:fill="auto"/>
            <w:noWrap/>
            <w:vAlign w:val="center"/>
            <w:hideMark/>
          </w:tcPr>
          <w:p w14:paraId="59E2DE3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0812120018</w:t>
            </w:r>
          </w:p>
        </w:tc>
        <w:tc>
          <w:tcPr>
            <w:tcW w:w="3700" w:type="dxa"/>
            <w:tcBorders>
              <w:top w:val="nil"/>
              <w:left w:val="nil"/>
              <w:bottom w:val="single" w:sz="4" w:space="0" w:color="auto"/>
              <w:right w:val="single" w:sz="4" w:space="0" w:color="auto"/>
            </w:tcBorders>
            <w:shd w:val="clear" w:color="auto" w:fill="auto"/>
            <w:noWrap/>
            <w:vAlign w:val="center"/>
            <w:hideMark/>
          </w:tcPr>
          <w:p w14:paraId="6F73452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HUAYLLAHUAYLLA</w:t>
            </w:r>
          </w:p>
        </w:tc>
        <w:tc>
          <w:tcPr>
            <w:tcW w:w="1340" w:type="dxa"/>
            <w:tcBorders>
              <w:top w:val="nil"/>
              <w:left w:val="nil"/>
              <w:bottom w:val="single" w:sz="4" w:space="0" w:color="auto"/>
              <w:right w:val="single" w:sz="4" w:space="0" w:color="auto"/>
            </w:tcBorders>
            <w:shd w:val="clear" w:color="auto" w:fill="auto"/>
            <w:noWrap/>
            <w:vAlign w:val="center"/>
            <w:hideMark/>
          </w:tcPr>
          <w:p w14:paraId="343203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DB0AC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7DE19A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QUIQUIJANA</w:t>
            </w:r>
          </w:p>
        </w:tc>
        <w:tc>
          <w:tcPr>
            <w:tcW w:w="1011" w:type="dxa"/>
            <w:tcBorders>
              <w:top w:val="nil"/>
              <w:left w:val="nil"/>
              <w:bottom w:val="single" w:sz="4" w:space="0" w:color="auto"/>
              <w:right w:val="single" w:sz="4" w:space="0" w:color="auto"/>
            </w:tcBorders>
            <w:shd w:val="clear" w:color="auto" w:fill="auto"/>
            <w:noWrap/>
            <w:vAlign w:val="center"/>
          </w:tcPr>
          <w:p w14:paraId="52E74D36" w14:textId="0B1C526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32619D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A846C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724</w:t>
            </w:r>
          </w:p>
        </w:tc>
        <w:tc>
          <w:tcPr>
            <w:tcW w:w="940" w:type="dxa"/>
            <w:tcBorders>
              <w:top w:val="nil"/>
              <w:left w:val="nil"/>
              <w:bottom w:val="single" w:sz="4" w:space="0" w:color="auto"/>
              <w:right w:val="single" w:sz="4" w:space="0" w:color="auto"/>
            </w:tcBorders>
            <w:shd w:val="clear" w:color="auto" w:fill="auto"/>
            <w:noWrap/>
            <w:vAlign w:val="center"/>
            <w:hideMark/>
          </w:tcPr>
          <w:p w14:paraId="254C11B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0812120038</w:t>
            </w:r>
          </w:p>
        </w:tc>
        <w:tc>
          <w:tcPr>
            <w:tcW w:w="3700" w:type="dxa"/>
            <w:tcBorders>
              <w:top w:val="nil"/>
              <w:left w:val="nil"/>
              <w:bottom w:val="single" w:sz="4" w:space="0" w:color="auto"/>
              <w:right w:val="single" w:sz="4" w:space="0" w:color="auto"/>
            </w:tcBorders>
            <w:shd w:val="clear" w:color="auto" w:fill="auto"/>
            <w:noWrap/>
            <w:vAlign w:val="center"/>
            <w:hideMark/>
          </w:tcPr>
          <w:p w14:paraId="72511DE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JAWANMAWAYPAMPA</w:t>
            </w:r>
          </w:p>
        </w:tc>
        <w:tc>
          <w:tcPr>
            <w:tcW w:w="1340" w:type="dxa"/>
            <w:tcBorders>
              <w:top w:val="nil"/>
              <w:left w:val="nil"/>
              <w:bottom w:val="single" w:sz="4" w:space="0" w:color="auto"/>
              <w:right w:val="single" w:sz="4" w:space="0" w:color="auto"/>
            </w:tcBorders>
            <w:shd w:val="clear" w:color="auto" w:fill="auto"/>
            <w:noWrap/>
            <w:vAlign w:val="center"/>
            <w:hideMark/>
          </w:tcPr>
          <w:p w14:paraId="2CF61B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89C7B5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2635C9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QUIQUIJANA</w:t>
            </w:r>
          </w:p>
        </w:tc>
        <w:tc>
          <w:tcPr>
            <w:tcW w:w="1011" w:type="dxa"/>
            <w:tcBorders>
              <w:top w:val="nil"/>
              <w:left w:val="nil"/>
              <w:bottom w:val="single" w:sz="4" w:space="0" w:color="auto"/>
              <w:right w:val="single" w:sz="4" w:space="0" w:color="auto"/>
            </w:tcBorders>
            <w:shd w:val="clear" w:color="auto" w:fill="auto"/>
            <w:noWrap/>
            <w:vAlign w:val="center"/>
          </w:tcPr>
          <w:p w14:paraId="788A77E2" w14:textId="5893353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839C0E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B9B64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725</w:t>
            </w:r>
          </w:p>
        </w:tc>
        <w:tc>
          <w:tcPr>
            <w:tcW w:w="940" w:type="dxa"/>
            <w:tcBorders>
              <w:top w:val="nil"/>
              <w:left w:val="nil"/>
              <w:bottom w:val="single" w:sz="4" w:space="0" w:color="auto"/>
              <w:right w:val="single" w:sz="4" w:space="0" w:color="auto"/>
            </w:tcBorders>
            <w:shd w:val="clear" w:color="auto" w:fill="auto"/>
            <w:noWrap/>
            <w:vAlign w:val="center"/>
            <w:hideMark/>
          </w:tcPr>
          <w:p w14:paraId="4A91A6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0812120041</w:t>
            </w:r>
          </w:p>
        </w:tc>
        <w:tc>
          <w:tcPr>
            <w:tcW w:w="3700" w:type="dxa"/>
            <w:tcBorders>
              <w:top w:val="nil"/>
              <w:left w:val="nil"/>
              <w:bottom w:val="single" w:sz="4" w:space="0" w:color="auto"/>
              <w:right w:val="single" w:sz="4" w:space="0" w:color="auto"/>
            </w:tcBorders>
            <w:shd w:val="clear" w:color="auto" w:fill="auto"/>
            <w:noWrap/>
            <w:vAlign w:val="center"/>
            <w:hideMark/>
          </w:tcPr>
          <w:p w14:paraId="50A08F3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CALLQUI CENTRAL</w:t>
            </w:r>
          </w:p>
        </w:tc>
        <w:tc>
          <w:tcPr>
            <w:tcW w:w="1340" w:type="dxa"/>
            <w:tcBorders>
              <w:top w:val="nil"/>
              <w:left w:val="nil"/>
              <w:bottom w:val="single" w:sz="4" w:space="0" w:color="auto"/>
              <w:right w:val="single" w:sz="4" w:space="0" w:color="auto"/>
            </w:tcBorders>
            <w:shd w:val="clear" w:color="auto" w:fill="auto"/>
            <w:noWrap/>
            <w:vAlign w:val="center"/>
            <w:hideMark/>
          </w:tcPr>
          <w:p w14:paraId="3AA247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7E947D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219F7F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QUIQUIJANA</w:t>
            </w:r>
          </w:p>
        </w:tc>
        <w:tc>
          <w:tcPr>
            <w:tcW w:w="1011" w:type="dxa"/>
            <w:tcBorders>
              <w:top w:val="nil"/>
              <w:left w:val="nil"/>
              <w:bottom w:val="single" w:sz="4" w:space="0" w:color="auto"/>
              <w:right w:val="single" w:sz="4" w:space="0" w:color="auto"/>
            </w:tcBorders>
            <w:shd w:val="clear" w:color="auto" w:fill="auto"/>
            <w:noWrap/>
            <w:vAlign w:val="center"/>
          </w:tcPr>
          <w:p w14:paraId="7EDCD08E" w14:textId="226DE82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80CBEA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AAB79A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726</w:t>
            </w:r>
          </w:p>
        </w:tc>
        <w:tc>
          <w:tcPr>
            <w:tcW w:w="940" w:type="dxa"/>
            <w:tcBorders>
              <w:top w:val="nil"/>
              <w:left w:val="nil"/>
              <w:bottom w:val="single" w:sz="4" w:space="0" w:color="auto"/>
              <w:right w:val="single" w:sz="4" w:space="0" w:color="auto"/>
            </w:tcBorders>
            <w:shd w:val="clear" w:color="auto" w:fill="auto"/>
            <w:noWrap/>
            <w:vAlign w:val="center"/>
            <w:hideMark/>
          </w:tcPr>
          <w:p w14:paraId="7F66B3A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0812120042</w:t>
            </w:r>
          </w:p>
        </w:tc>
        <w:tc>
          <w:tcPr>
            <w:tcW w:w="3700" w:type="dxa"/>
            <w:tcBorders>
              <w:top w:val="nil"/>
              <w:left w:val="nil"/>
              <w:bottom w:val="single" w:sz="4" w:space="0" w:color="auto"/>
              <w:right w:val="single" w:sz="4" w:space="0" w:color="auto"/>
            </w:tcBorders>
            <w:shd w:val="clear" w:color="auto" w:fill="auto"/>
            <w:noWrap/>
            <w:vAlign w:val="center"/>
            <w:hideMark/>
          </w:tcPr>
          <w:p w14:paraId="2206685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CHIMPA CALLQUI</w:t>
            </w:r>
          </w:p>
        </w:tc>
        <w:tc>
          <w:tcPr>
            <w:tcW w:w="1340" w:type="dxa"/>
            <w:tcBorders>
              <w:top w:val="nil"/>
              <w:left w:val="nil"/>
              <w:bottom w:val="single" w:sz="4" w:space="0" w:color="auto"/>
              <w:right w:val="single" w:sz="4" w:space="0" w:color="auto"/>
            </w:tcBorders>
            <w:shd w:val="clear" w:color="auto" w:fill="auto"/>
            <w:noWrap/>
            <w:vAlign w:val="center"/>
            <w:hideMark/>
          </w:tcPr>
          <w:p w14:paraId="6ADE33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96B1B3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4D007C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QUIQUIJANA</w:t>
            </w:r>
          </w:p>
        </w:tc>
        <w:tc>
          <w:tcPr>
            <w:tcW w:w="1011" w:type="dxa"/>
            <w:tcBorders>
              <w:top w:val="nil"/>
              <w:left w:val="nil"/>
              <w:bottom w:val="single" w:sz="4" w:space="0" w:color="auto"/>
              <w:right w:val="single" w:sz="4" w:space="0" w:color="auto"/>
            </w:tcBorders>
            <w:shd w:val="clear" w:color="auto" w:fill="auto"/>
            <w:noWrap/>
            <w:vAlign w:val="center"/>
          </w:tcPr>
          <w:p w14:paraId="26C754CB" w14:textId="6D702A8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2570D4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FAA40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727</w:t>
            </w:r>
          </w:p>
        </w:tc>
        <w:tc>
          <w:tcPr>
            <w:tcW w:w="940" w:type="dxa"/>
            <w:tcBorders>
              <w:top w:val="nil"/>
              <w:left w:val="nil"/>
              <w:bottom w:val="single" w:sz="4" w:space="0" w:color="auto"/>
              <w:right w:val="single" w:sz="4" w:space="0" w:color="auto"/>
            </w:tcBorders>
            <w:shd w:val="clear" w:color="auto" w:fill="auto"/>
            <w:noWrap/>
            <w:vAlign w:val="center"/>
            <w:hideMark/>
          </w:tcPr>
          <w:p w14:paraId="49742D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0812120043</w:t>
            </w:r>
          </w:p>
        </w:tc>
        <w:tc>
          <w:tcPr>
            <w:tcW w:w="3700" w:type="dxa"/>
            <w:tcBorders>
              <w:top w:val="nil"/>
              <w:left w:val="nil"/>
              <w:bottom w:val="single" w:sz="4" w:space="0" w:color="auto"/>
              <w:right w:val="single" w:sz="4" w:space="0" w:color="auto"/>
            </w:tcBorders>
            <w:shd w:val="clear" w:color="auto" w:fill="auto"/>
            <w:noWrap/>
            <w:vAlign w:val="center"/>
            <w:hideMark/>
          </w:tcPr>
          <w:p w14:paraId="09069DE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PUCACOCHA</w:t>
            </w:r>
          </w:p>
        </w:tc>
        <w:tc>
          <w:tcPr>
            <w:tcW w:w="1340" w:type="dxa"/>
            <w:tcBorders>
              <w:top w:val="nil"/>
              <w:left w:val="nil"/>
              <w:bottom w:val="single" w:sz="4" w:space="0" w:color="auto"/>
              <w:right w:val="single" w:sz="4" w:space="0" w:color="auto"/>
            </w:tcBorders>
            <w:shd w:val="clear" w:color="auto" w:fill="auto"/>
            <w:noWrap/>
            <w:vAlign w:val="center"/>
            <w:hideMark/>
          </w:tcPr>
          <w:p w14:paraId="5DE5684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4DE948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29F5015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QUIQUIJANA</w:t>
            </w:r>
          </w:p>
        </w:tc>
        <w:tc>
          <w:tcPr>
            <w:tcW w:w="1011" w:type="dxa"/>
            <w:tcBorders>
              <w:top w:val="nil"/>
              <w:left w:val="nil"/>
              <w:bottom w:val="single" w:sz="4" w:space="0" w:color="auto"/>
              <w:right w:val="single" w:sz="4" w:space="0" w:color="auto"/>
            </w:tcBorders>
            <w:shd w:val="clear" w:color="auto" w:fill="auto"/>
            <w:noWrap/>
            <w:vAlign w:val="center"/>
          </w:tcPr>
          <w:p w14:paraId="374161F0" w14:textId="031D9C9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06E84D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0A535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728</w:t>
            </w:r>
          </w:p>
        </w:tc>
        <w:tc>
          <w:tcPr>
            <w:tcW w:w="940" w:type="dxa"/>
            <w:tcBorders>
              <w:top w:val="nil"/>
              <w:left w:val="nil"/>
              <w:bottom w:val="single" w:sz="4" w:space="0" w:color="auto"/>
              <w:right w:val="single" w:sz="4" w:space="0" w:color="auto"/>
            </w:tcBorders>
            <w:shd w:val="clear" w:color="auto" w:fill="auto"/>
            <w:noWrap/>
            <w:vAlign w:val="center"/>
            <w:hideMark/>
          </w:tcPr>
          <w:p w14:paraId="1D0298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0812120044</w:t>
            </w:r>
          </w:p>
        </w:tc>
        <w:tc>
          <w:tcPr>
            <w:tcW w:w="3700" w:type="dxa"/>
            <w:tcBorders>
              <w:top w:val="nil"/>
              <w:left w:val="nil"/>
              <w:bottom w:val="single" w:sz="4" w:space="0" w:color="auto"/>
              <w:right w:val="single" w:sz="4" w:space="0" w:color="auto"/>
            </w:tcBorders>
            <w:shd w:val="clear" w:color="auto" w:fill="auto"/>
            <w:noWrap/>
            <w:vAlign w:val="center"/>
            <w:hideMark/>
          </w:tcPr>
          <w:p w14:paraId="079FD7B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BANDA OCCIDENTAL</w:t>
            </w:r>
          </w:p>
        </w:tc>
        <w:tc>
          <w:tcPr>
            <w:tcW w:w="1340" w:type="dxa"/>
            <w:tcBorders>
              <w:top w:val="nil"/>
              <w:left w:val="nil"/>
              <w:bottom w:val="single" w:sz="4" w:space="0" w:color="auto"/>
              <w:right w:val="single" w:sz="4" w:space="0" w:color="auto"/>
            </w:tcBorders>
            <w:shd w:val="clear" w:color="auto" w:fill="auto"/>
            <w:noWrap/>
            <w:vAlign w:val="center"/>
            <w:hideMark/>
          </w:tcPr>
          <w:p w14:paraId="1A2329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20478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108C95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QUIQUIJANA</w:t>
            </w:r>
          </w:p>
        </w:tc>
        <w:tc>
          <w:tcPr>
            <w:tcW w:w="1011" w:type="dxa"/>
            <w:tcBorders>
              <w:top w:val="nil"/>
              <w:left w:val="nil"/>
              <w:bottom w:val="single" w:sz="4" w:space="0" w:color="auto"/>
              <w:right w:val="single" w:sz="4" w:space="0" w:color="auto"/>
            </w:tcBorders>
            <w:shd w:val="clear" w:color="auto" w:fill="auto"/>
            <w:noWrap/>
            <w:vAlign w:val="center"/>
          </w:tcPr>
          <w:p w14:paraId="7C4BBBBF" w14:textId="220D5BB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3B827C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AEB59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729</w:t>
            </w:r>
          </w:p>
        </w:tc>
        <w:tc>
          <w:tcPr>
            <w:tcW w:w="940" w:type="dxa"/>
            <w:tcBorders>
              <w:top w:val="nil"/>
              <w:left w:val="nil"/>
              <w:bottom w:val="single" w:sz="4" w:space="0" w:color="auto"/>
              <w:right w:val="single" w:sz="4" w:space="0" w:color="auto"/>
            </w:tcBorders>
            <w:shd w:val="clear" w:color="auto" w:fill="auto"/>
            <w:noWrap/>
            <w:vAlign w:val="center"/>
            <w:hideMark/>
          </w:tcPr>
          <w:p w14:paraId="21D216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0812120045</w:t>
            </w:r>
          </w:p>
        </w:tc>
        <w:tc>
          <w:tcPr>
            <w:tcW w:w="3700" w:type="dxa"/>
            <w:tcBorders>
              <w:top w:val="nil"/>
              <w:left w:val="nil"/>
              <w:bottom w:val="single" w:sz="4" w:space="0" w:color="auto"/>
              <w:right w:val="single" w:sz="4" w:space="0" w:color="auto"/>
            </w:tcBorders>
            <w:shd w:val="clear" w:color="auto" w:fill="auto"/>
            <w:noWrap/>
            <w:vAlign w:val="center"/>
            <w:hideMark/>
          </w:tcPr>
          <w:p w14:paraId="13B6B79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CUCHUYRUMI</w:t>
            </w:r>
          </w:p>
        </w:tc>
        <w:tc>
          <w:tcPr>
            <w:tcW w:w="1340" w:type="dxa"/>
            <w:tcBorders>
              <w:top w:val="nil"/>
              <w:left w:val="nil"/>
              <w:bottom w:val="single" w:sz="4" w:space="0" w:color="auto"/>
              <w:right w:val="single" w:sz="4" w:space="0" w:color="auto"/>
            </w:tcBorders>
            <w:shd w:val="clear" w:color="auto" w:fill="auto"/>
            <w:noWrap/>
            <w:vAlign w:val="center"/>
            <w:hideMark/>
          </w:tcPr>
          <w:p w14:paraId="63ADA75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7FA36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750B6A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QUIQUIJANA</w:t>
            </w:r>
          </w:p>
        </w:tc>
        <w:tc>
          <w:tcPr>
            <w:tcW w:w="1011" w:type="dxa"/>
            <w:tcBorders>
              <w:top w:val="nil"/>
              <w:left w:val="nil"/>
              <w:bottom w:val="single" w:sz="4" w:space="0" w:color="auto"/>
              <w:right w:val="single" w:sz="4" w:space="0" w:color="auto"/>
            </w:tcBorders>
            <w:shd w:val="clear" w:color="auto" w:fill="auto"/>
            <w:noWrap/>
            <w:vAlign w:val="center"/>
          </w:tcPr>
          <w:p w14:paraId="5213FC05" w14:textId="758570C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17DA5B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AD9EC1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730</w:t>
            </w:r>
          </w:p>
        </w:tc>
        <w:tc>
          <w:tcPr>
            <w:tcW w:w="940" w:type="dxa"/>
            <w:tcBorders>
              <w:top w:val="nil"/>
              <w:left w:val="nil"/>
              <w:bottom w:val="single" w:sz="4" w:space="0" w:color="auto"/>
              <w:right w:val="single" w:sz="4" w:space="0" w:color="auto"/>
            </w:tcBorders>
            <w:shd w:val="clear" w:color="auto" w:fill="auto"/>
            <w:noWrap/>
            <w:vAlign w:val="center"/>
            <w:hideMark/>
          </w:tcPr>
          <w:p w14:paraId="0542BA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0812120050</w:t>
            </w:r>
          </w:p>
        </w:tc>
        <w:tc>
          <w:tcPr>
            <w:tcW w:w="3700" w:type="dxa"/>
            <w:tcBorders>
              <w:top w:val="nil"/>
              <w:left w:val="nil"/>
              <w:bottom w:val="single" w:sz="4" w:space="0" w:color="auto"/>
              <w:right w:val="single" w:sz="4" w:space="0" w:color="auto"/>
            </w:tcBorders>
            <w:shd w:val="clear" w:color="auto" w:fill="auto"/>
            <w:noWrap/>
            <w:vAlign w:val="center"/>
            <w:hideMark/>
          </w:tcPr>
          <w:p w14:paraId="6C01FD8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MAYUHUASI</w:t>
            </w:r>
          </w:p>
        </w:tc>
        <w:tc>
          <w:tcPr>
            <w:tcW w:w="1340" w:type="dxa"/>
            <w:tcBorders>
              <w:top w:val="nil"/>
              <w:left w:val="nil"/>
              <w:bottom w:val="single" w:sz="4" w:space="0" w:color="auto"/>
              <w:right w:val="single" w:sz="4" w:space="0" w:color="auto"/>
            </w:tcBorders>
            <w:shd w:val="clear" w:color="auto" w:fill="auto"/>
            <w:noWrap/>
            <w:vAlign w:val="center"/>
            <w:hideMark/>
          </w:tcPr>
          <w:p w14:paraId="2369333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5DD82F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6DF719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QUIQUIJANA</w:t>
            </w:r>
          </w:p>
        </w:tc>
        <w:tc>
          <w:tcPr>
            <w:tcW w:w="1011" w:type="dxa"/>
            <w:tcBorders>
              <w:top w:val="nil"/>
              <w:left w:val="nil"/>
              <w:bottom w:val="single" w:sz="4" w:space="0" w:color="auto"/>
              <w:right w:val="single" w:sz="4" w:space="0" w:color="auto"/>
            </w:tcBorders>
            <w:shd w:val="clear" w:color="auto" w:fill="auto"/>
            <w:noWrap/>
            <w:vAlign w:val="center"/>
          </w:tcPr>
          <w:p w14:paraId="3BA76FED" w14:textId="1B444A3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54D56D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C4A8C4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731</w:t>
            </w:r>
          </w:p>
        </w:tc>
        <w:tc>
          <w:tcPr>
            <w:tcW w:w="940" w:type="dxa"/>
            <w:tcBorders>
              <w:top w:val="nil"/>
              <w:left w:val="nil"/>
              <w:bottom w:val="single" w:sz="4" w:space="0" w:color="auto"/>
              <w:right w:val="single" w:sz="4" w:space="0" w:color="auto"/>
            </w:tcBorders>
            <w:shd w:val="clear" w:color="auto" w:fill="auto"/>
            <w:noWrap/>
            <w:vAlign w:val="center"/>
            <w:hideMark/>
          </w:tcPr>
          <w:p w14:paraId="02F39DB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0812120067</w:t>
            </w:r>
          </w:p>
        </w:tc>
        <w:tc>
          <w:tcPr>
            <w:tcW w:w="3700" w:type="dxa"/>
            <w:tcBorders>
              <w:top w:val="nil"/>
              <w:left w:val="nil"/>
              <w:bottom w:val="single" w:sz="4" w:space="0" w:color="auto"/>
              <w:right w:val="single" w:sz="4" w:space="0" w:color="auto"/>
            </w:tcBorders>
            <w:shd w:val="clear" w:color="auto" w:fill="auto"/>
            <w:noWrap/>
            <w:vAlign w:val="center"/>
            <w:hideMark/>
          </w:tcPr>
          <w:p w14:paraId="56F631F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CALLQUI</w:t>
            </w:r>
          </w:p>
        </w:tc>
        <w:tc>
          <w:tcPr>
            <w:tcW w:w="1340" w:type="dxa"/>
            <w:tcBorders>
              <w:top w:val="nil"/>
              <w:left w:val="nil"/>
              <w:bottom w:val="single" w:sz="4" w:space="0" w:color="auto"/>
              <w:right w:val="single" w:sz="4" w:space="0" w:color="auto"/>
            </w:tcBorders>
            <w:shd w:val="clear" w:color="auto" w:fill="auto"/>
            <w:noWrap/>
            <w:vAlign w:val="center"/>
            <w:hideMark/>
          </w:tcPr>
          <w:p w14:paraId="3DE701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224501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2622810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QUIQUIJANA</w:t>
            </w:r>
          </w:p>
        </w:tc>
        <w:tc>
          <w:tcPr>
            <w:tcW w:w="1011" w:type="dxa"/>
            <w:tcBorders>
              <w:top w:val="nil"/>
              <w:left w:val="nil"/>
              <w:bottom w:val="single" w:sz="4" w:space="0" w:color="auto"/>
              <w:right w:val="single" w:sz="4" w:space="0" w:color="auto"/>
            </w:tcBorders>
            <w:shd w:val="clear" w:color="auto" w:fill="auto"/>
            <w:noWrap/>
            <w:vAlign w:val="center"/>
          </w:tcPr>
          <w:p w14:paraId="14BC426F" w14:textId="25E054E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2604D5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0970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732</w:t>
            </w:r>
          </w:p>
        </w:tc>
        <w:tc>
          <w:tcPr>
            <w:tcW w:w="940" w:type="dxa"/>
            <w:tcBorders>
              <w:top w:val="nil"/>
              <w:left w:val="nil"/>
              <w:bottom w:val="single" w:sz="4" w:space="0" w:color="auto"/>
              <w:right w:val="single" w:sz="4" w:space="0" w:color="auto"/>
            </w:tcBorders>
            <w:shd w:val="clear" w:color="auto" w:fill="auto"/>
            <w:noWrap/>
            <w:vAlign w:val="center"/>
            <w:hideMark/>
          </w:tcPr>
          <w:p w14:paraId="2C406F8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0812120072</w:t>
            </w:r>
          </w:p>
        </w:tc>
        <w:tc>
          <w:tcPr>
            <w:tcW w:w="3700" w:type="dxa"/>
            <w:tcBorders>
              <w:top w:val="nil"/>
              <w:left w:val="nil"/>
              <w:bottom w:val="single" w:sz="4" w:space="0" w:color="auto"/>
              <w:right w:val="single" w:sz="4" w:space="0" w:color="auto"/>
            </w:tcBorders>
            <w:shd w:val="clear" w:color="auto" w:fill="auto"/>
            <w:noWrap/>
            <w:vAlign w:val="center"/>
            <w:hideMark/>
          </w:tcPr>
          <w:p w14:paraId="3F0465A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ANTALLACTA</w:t>
            </w:r>
          </w:p>
        </w:tc>
        <w:tc>
          <w:tcPr>
            <w:tcW w:w="1340" w:type="dxa"/>
            <w:tcBorders>
              <w:top w:val="nil"/>
              <w:left w:val="nil"/>
              <w:bottom w:val="single" w:sz="4" w:space="0" w:color="auto"/>
              <w:right w:val="single" w:sz="4" w:space="0" w:color="auto"/>
            </w:tcBorders>
            <w:shd w:val="clear" w:color="auto" w:fill="auto"/>
            <w:noWrap/>
            <w:vAlign w:val="center"/>
            <w:hideMark/>
          </w:tcPr>
          <w:p w14:paraId="26BD04C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3C6BF2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1455F1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QUIQUIJANA</w:t>
            </w:r>
          </w:p>
        </w:tc>
        <w:tc>
          <w:tcPr>
            <w:tcW w:w="1011" w:type="dxa"/>
            <w:tcBorders>
              <w:top w:val="nil"/>
              <w:left w:val="nil"/>
              <w:bottom w:val="single" w:sz="4" w:space="0" w:color="auto"/>
              <w:right w:val="single" w:sz="4" w:space="0" w:color="auto"/>
            </w:tcBorders>
            <w:shd w:val="clear" w:color="auto" w:fill="auto"/>
            <w:noWrap/>
            <w:vAlign w:val="center"/>
          </w:tcPr>
          <w:p w14:paraId="40297AFF" w14:textId="2A2721B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BD4802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38418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733</w:t>
            </w:r>
          </w:p>
        </w:tc>
        <w:tc>
          <w:tcPr>
            <w:tcW w:w="940" w:type="dxa"/>
            <w:tcBorders>
              <w:top w:val="nil"/>
              <w:left w:val="nil"/>
              <w:bottom w:val="single" w:sz="4" w:space="0" w:color="auto"/>
              <w:right w:val="single" w:sz="4" w:space="0" w:color="auto"/>
            </w:tcBorders>
            <w:shd w:val="clear" w:color="auto" w:fill="auto"/>
            <w:noWrap/>
            <w:vAlign w:val="center"/>
            <w:hideMark/>
          </w:tcPr>
          <w:p w14:paraId="4DAB4B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0812120078</w:t>
            </w:r>
          </w:p>
        </w:tc>
        <w:tc>
          <w:tcPr>
            <w:tcW w:w="3700" w:type="dxa"/>
            <w:tcBorders>
              <w:top w:val="nil"/>
              <w:left w:val="nil"/>
              <w:bottom w:val="single" w:sz="4" w:space="0" w:color="auto"/>
              <w:right w:val="single" w:sz="4" w:space="0" w:color="auto"/>
            </w:tcBorders>
            <w:shd w:val="clear" w:color="auto" w:fill="auto"/>
            <w:noWrap/>
            <w:vAlign w:val="center"/>
            <w:hideMark/>
          </w:tcPr>
          <w:p w14:paraId="3F7C1EC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CANCHACANCHA</w:t>
            </w:r>
          </w:p>
        </w:tc>
        <w:tc>
          <w:tcPr>
            <w:tcW w:w="1340" w:type="dxa"/>
            <w:tcBorders>
              <w:top w:val="nil"/>
              <w:left w:val="nil"/>
              <w:bottom w:val="single" w:sz="4" w:space="0" w:color="auto"/>
              <w:right w:val="single" w:sz="4" w:space="0" w:color="auto"/>
            </w:tcBorders>
            <w:shd w:val="clear" w:color="auto" w:fill="auto"/>
            <w:noWrap/>
            <w:vAlign w:val="center"/>
            <w:hideMark/>
          </w:tcPr>
          <w:p w14:paraId="17B68C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12F045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QUISPICANCHI</w:t>
            </w:r>
          </w:p>
        </w:tc>
        <w:tc>
          <w:tcPr>
            <w:tcW w:w="2720" w:type="dxa"/>
            <w:tcBorders>
              <w:top w:val="nil"/>
              <w:left w:val="nil"/>
              <w:bottom w:val="single" w:sz="4" w:space="0" w:color="auto"/>
              <w:right w:val="single" w:sz="4" w:space="0" w:color="auto"/>
            </w:tcBorders>
            <w:shd w:val="clear" w:color="auto" w:fill="auto"/>
            <w:noWrap/>
            <w:vAlign w:val="center"/>
            <w:hideMark/>
          </w:tcPr>
          <w:p w14:paraId="13C61A9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QUIQUIJANA</w:t>
            </w:r>
          </w:p>
        </w:tc>
        <w:tc>
          <w:tcPr>
            <w:tcW w:w="1011" w:type="dxa"/>
            <w:tcBorders>
              <w:top w:val="nil"/>
              <w:left w:val="nil"/>
              <w:bottom w:val="single" w:sz="4" w:space="0" w:color="auto"/>
              <w:right w:val="single" w:sz="4" w:space="0" w:color="auto"/>
            </w:tcBorders>
            <w:shd w:val="clear" w:color="auto" w:fill="auto"/>
            <w:noWrap/>
            <w:vAlign w:val="center"/>
          </w:tcPr>
          <w:p w14:paraId="31F76B1A" w14:textId="3A44B7C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0D00D9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2459C2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734</w:t>
            </w:r>
          </w:p>
        </w:tc>
        <w:tc>
          <w:tcPr>
            <w:tcW w:w="940" w:type="dxa"/>
            <w:tcBorders>
              <w:top w:val="nil"/>
              <w:left w:val="nil"/>
              <w:bottom w:val="single" w:sz="4" w:space="0" w:color="auto"/>
              <w:right w:val="single" w:sz="4" w:space="0" w:color="auto"/>
            </w:tcBorders>
            <w:shd w:val="clear" w:color="auto" w:fill="auto"/>
            <w:noWrap/>
            <w:vAlign w:val="center"/>
            <w:hideMark/>
          </w:tcPr>
          <w:p w14:paraId="638571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0813010002</w:t>
            </w:r>
          </w:p>
        </w:tc>
        <w:tc>
          <w:tcPr>
            <w:tcW w:w="3700" w:type="dxa"/>
            <w:tcBorders>
              <w:top w:val="nil"/>
              <w:left w:val="nil"/>
              <w:bottom w:val="single" w:sz="4" w:space="0" w:color="auto"/>
              <w:right w:val="single" w:sz="4" w:space="0" w:color="auto"/>
            </w:tcBorders>
            <w:shd w:val="clear" w:color="auto" w:fill="auto"/>
            <w:noWrap/>
            <w:vAlign w:val="center"/>
            <w:hideMark/>
          </w:tcPr>
          <w:p w14:paraId="1152698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CHAULLACCOCHA</w:t>
            </w:r>
          </w:p>
        </w:tc>
        <w:tc>
          <w:tcPr>
            <w:tcW w:w="1340" w:type="dxa"/>
            <w:tcBorders>
              <w:top w:val="nil"/>
              <w:left w:val="nil"/>
              <w:bottom w:val="single" w:sz="4" w:space="0" w:color="auto"/>
              <w:right w:val="single" w:sz="4" w:space="0" w:color="auto"/>
            </w:tcBorders>
            <w:shd w:val="clear" w:color="auto" w:fill="auto"/>
            <w:noWrap/>
            <w:vAlign w:val="center"/>
            <w:hideMark/>
          </w:tcPr>
          <w:p w14:paraId="21A6B4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3790A3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URUBAMBA</w:t>
            </w:r>
          </w:p>
        </w:tc>
        <w:tc>
          <w:tcPr>
            <w:tcW w:w="2720" w:type="dxa"/>
            <w:tcBorders>
              <w:top w:val="nil"/>
              <w:left w:val="nil"/>
              <w:bottom w:val="single" w:sz="4" w:space="0" w:color="auto"/>
              <w:right w:val="single" w:sz="4" w:space="0" w:color="auto"/>
            </w:tcBorders>
            <w:shd w:val="clear" w:color="auto" w:fill="auto"/>
            <w:noWrap/>
            <w:vAlign w:val="center"/>
            <w:hideMark/>
          </w:tcPr>
          <w:p w14:paraId="25890F4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URUBAMBA</w:t>
            </w:r>
          </w:p>
        </w:tc>
        <w:tc>
          <w:tcPr>
            <w:tcW w:w="1011" w:type="dxa"/>
            <w:tcBorders>
              <w:top w:val="nil"/>
              <w:left w:val="nil"/>
              <w:bottom w:val="single" w:sz="4" w:space="0" w:color="auto"/>
              <w:right w:val="single" w:sz="4" w:space="0" w:color="auto"/>
            </w:tcBorders>
            <w:shd w:val="clear" w:color="auto" w:fill="auto"/>
            <w:noWrap/>
            <w:vAlign w:val="center"/>
          </w:tcPr>
          <w:p w14:paraId="161C254F" w14:textId="794C234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BAF85F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8A6DF3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735</w:t>
            </w:r>
          </w:p>
        </w:tc>
        <w:tc>
          <w:tcPr>
            <w:tcW w:w="940" w:type="dxa"/>
            <w:tcBorders>
              <w:top w:val="nil"/>
              <w:left w:val="nil"/>
              <w:bottom w:val="single" w:sz="4" w:space="0" w:color="auto"/>
              <w:right w:val="single" w:sz="4" w:space="0" w:color="auto"/>
            </w:tcBorders>
            <w:shd w:val="clear" w:color="auto" w:fill="auto"/>
            <w:noWrap/>
            <w:vAlign w:val="center"/>
            <w:hideMark/>
          </w:tcPr>
          <w:p w14:paraId="14CDBD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0813010003</w:t>
            </w:r>
          </w:p>
        </w:tc>
        <w:tc>
          <w:tcPr>
            <w:tcW w:w="3700" w:type="dxa"/>
            <w:tcBorders>
              <w:top w:val="nil"/>
              <w:left w:val="nil"/>
              <w:bottom w:val="single" w:sz="4" w:space="0" w:color="auto"/>
              <w:right w:val="single" w:sz="4" w:space="0" w:color="auto"/>
            </w:tcBorders>
            <w:shd w:val="clear" w:color="auto" w:fill="auto"/>
            <w:noWrap/>
            <w:vAlign w:val="center"/>
            <w:hideMark/>
          </w:tcPr>
          <w:p w14:paraId="33E45D5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CUNCANI</w:t>
            </w:r>
          </w:p>
        </w:tc>
        <w:tc>
          <w:tcPr>
            <w:tcW w:w="1340" w:type="dxa"/>
            <w:tcBorders>
              <w:top w:val="nil"/>
              <w:left w:val="nil"/>
              <w:bottom w:val="single" w:sz="4" w:space="0" w:color="auto"/>
              <w:right w:val="single" w:sz="4" w:space="0" w:color="auto"/>
            </w:tcBorders>
            <w:shd w:val="clear" w:color="auto" w:fill="auto"/>
            <w:noWrap/>
            <w:vAlign w:val="center"/>
            <w:hideMark/>
          </w:tcPr>
          <w:p w14:paraId="5ADE6E3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2236D4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URUBAMBA</w:t>
            </w:r>
          </w:p>
        </w:tc>
        <w:tc>
          <w:tcPr>
            <w:tcW w:w="2720" w:type="dxa"/>
            <w:tcBorders>
              <w:top w:val="nil"/>
              <w:left w:val="nil"/>
              <w:bottom w:val="single" w:sz="4" w:space="0" w:color="auto"/>
              <w:right w:val="single" w:sz="4" w:space="0" w:color="auto"/>
            </w:tcBorders>
            <w:shd w:val="clear" w:color="auto" w:fill="auto"/>
            <w:noWrap/>
            <w:vAlign w:val="center"/>
            <w:hideMark/>
          </w:tcPr>
          <w:p w14:paraId="2C88C5A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URUBAMBA</w:t>
            </w:r>
          </w:p>
        </w:tc>
        <w:tc>
          <w:tcPr>
            <w:tcW w:w="1011" w:type="dxa"/>
            <w:tcBorders>
              <w:top w:val="nil"/>
              <w:left w:val="nil"/>
              <w:bottom w:val="single" w:sz="4" w:space="0" w:color="auto"/>
              <w:right w:val="single" w:sz="4" w:space="0" w:color="auto"/>
            </w:tcBorders>
            <w:shd w:val="clear" w:color="auto" w:fill="auto"/>
            <w:noWrap/>
            <w:vAlign w:val="center"/>
          </w:tcPr>
          <w:p w14:paraId="1612D62F" w14:textId="78F1C1D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7CFE5B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B42E9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736</w:t>
            </w:r>
          </w:p>
        </w:tc>
        <w:tc>
          <w:tcPr>
            <w:tcW w:w="940" w:type="dxa"/>
            <w:tcBorders>
              <w:top w:val="nil"/>
              <w:left w:val="nil"/>
              <w:bottom w:val="single" w:sz="4" w:space="0" w:color="auto"/>
              <w:right w:val="single" w:sz="4" w:space="0" w:color="auto"/>
            </w:tcBorders>
            <w:shd w:val="clear" w:color="auto" w:fill="auto"/>
            <w:noWrap/>
            <w:vAlign w:val="center"/>
            <w:hideMark/>
          </w:tcPr>
          <w:p w14:paraId="666C8EC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0813010004</w:t>
            </w:r>
          </w:p>
        </w:tc>
        <w:tc>
          <w:tcPr>
            <w:tcW w:w="3700" w:type="dxa"/>
            <w:tcBorders>
              <w:top w:val="nil"/>
              <w:left w:val="nil"/>
              <w:bottom w:val="single" w:sz="4" w:space="0" w:color="auto"/>
              <w:right w:val="single" w:sz="4" w:space="0" w:color="auto"/>
            </w:tcBorders>
            <w:shd w:val="clear" w:color="auto" w:fill="auto"/>
            <w:noWrap/>
            <w:vAlign w:val="center"/>
            <w:hideMark/>
          </w:tcPr>
          <w:p w14:paraId="6DAF4BE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CHUPANI</w:t>
            </w:r>
          </w:p>
        </w:tc>
        <w:tc>
          <w:tcPr>
            <w:tcW w:w="1340" w:type="dxa"/>
            <w:tcBorders>
              <w:top w:val="nil"/>
              <w:left w:val="nil"/>
              <w:bottom w:val="single" w:sz="4" w:space="0" w:color="auto"/>
              <w:right w:val="single" w:sz="4" w:space="0" w:color="auto"/>
            </w:tcBorders>
            <w:shd w:val="clear" w:color="auto" w:fill="auto"/>
            <w:noWrap/>
            <w:vAlign w:val="center"/>
            <w:hideMark/>
          </w:tcPr>
          <w:p w14:paraId="78FFB9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0574BDD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URUBAMBA</w:t>
            </w:r>
          </w:p>
        </w:tc>
        <w:tc>
          <w:tcPr>
            <w:tcW w:w="2720" w:type="dxa"/>
            <w:tcBorders>
              <w:top w:val="nil"/>
              <w:left w:val="nil"/>
              <w:bottom w:val="single" w:sz="4" w:space="0" w:color="auto"/>
              <w:right w:val="single" w:sz="4" w:space="0" w:color="auto"/>
            </w:tcBorders>
            <w:shd w:val="clear" w:color="auto" w:fill="auto"/>
            <w:noWrap/>
            <w:vAlign w:val="center"/>
            <w:hideMark/>
          </w:tcPr>
          <w:p w14:paraId="6AA3356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URUBAMBA</w:t>
            </w:r>
          </w:p>
        </w:tc>
        <w:tc>
          <w:tcPr>
            <w:tcW w:w="1011" w:type="dxa"/>
            <w:tcBorders>
              <w:top w:val="nil"/>
              <w:left w:val="nil"/>
              <w:bottom w:val="single" w:sz="4" w:space="0" w:color="auto"/>
              <w:right w:val="single" w:sz="4" w:space="0" w:color="auto"/>
            </w:tcBorders>
            <w:shd w:val="clear" w:color="auto" w:fill="auto"/>
            <w:noWrap/>
            <w:vAlign w:val="center"/>
          </w:tcPr>
          <w:p w14:paraId="12454E0C" w14:textId="6DA642B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2811D2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DACA8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737</w:t>
            </w:r>
          </w:p>
        </w:tc>
        <w:tc>
          <w:tcPr>
            <w:tcW w:w="940" w:type="dxa"/>
            <w:tcBorders>
              <w:top w:val="nil"/>
              <w:left w:val="nil"/>
              <w:bottom w:val="single" w:sz="4" w:space="0" w:color="auto"/>
              <w:right w:val="single" w:sz="4" w:space="0" w:color="auto"/>
            </w:tcBorders>
            <w:shd w:val="clear" w:color="auto" w:fill="auto"/>
            <w:noWrap/>
            <w:vAlign w:val="center"/>
            <w:hideMark/>
          </w:tcPr>
          <w:p w14:paraId="73DC20B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0813010005</w:t>
            </w:r>
          </w:p>
        </w:tc>
        <w:tc>
          <w:tcPr>
            <w:tcW w:w="3700" w:type="dxa"/>
            <w:tcBorders>
              <w:top w:val="nil"/>
              <w:left w:val="nil"/>
              <w:bottom w:val="single" w:sz="4" w:space="0" w:color="auto"/>
              <w:right w:val="single" w:sz="4" w:space="0" w:color="auto"/>
            </w:tcBorders>
            <w:shd w:val="clear" w:color="auto" w:fill="auto"/>
            <w:noWrap/>
            <w:vAlign w:val="center"/>
            <w:hideMark/>
          </w:tcPr>
          <w:p w14:paraId="5EE003C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HUACAHUASI</w:t>
            </w:r>
          </w:p>
        </w:tc>
        <w:tc>
          <w:tcPr>
            <w:tcW w:w="1340" w:type="dxa"/>
            <w:tcBorders>
              <w:top w:val="nil"/>
              <w:left w:val="nil"/>
              <w:bottom w:val="single" w:sz="4" w:space="0" w:color="auto"/>
              <w:right w:val="single" w:sz="4" w:space="0" w:color="auto"/>
            </w:tcBorders>
            <w:shd w:val="clear" w:color="auto" w:fill="auto"/>
            <w:noWrap/>
            <w:vAlign w:val="center"/>
            <w:hideMark/>
          </w:tcPr>
          <w:p w14:paraId="52FD56A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BF17C4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URUBAMBA</w:t>
            </w:r>
          </w:p>
        </w:tc>
        <w:tc>
          <w:tcPr>
            <w:tcW w:w="2720" w:type="dxa"/>
            <w:tcBorders>
              <w:top w:val="nil"/>
              <w:left w:val="nil"/>
              <w:bottom w:val="single" w:sz="4" w:space="0" w:color="auto"/>
              <w:right w:val="single" w:sz="4" w:space="0" w:color="auto"/>
            </w:tcBorders>
            <w:shd w:val="clear" w:color="auto" w:fill="auto"/>
            <w:noWrap/>
            <w:vAlign w:val="center"/>
            <w:hideMark/>
          </w:tcPr>
          <w:p w14:paraId="5A39EAE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URUBAMBA</w:t>
            </w:r>
          </w:p>
        </w:tc>
        <w:tc>
          <w:tcPr>
            <w:tcW w:w="1011" w:type="dxa"/>
            <w:tcBorders>
              <w:top w:val="nil"/>
              <w:left w:val="nil"/>
              <w:bottom w:val="single" w:sz="4" w:space="0" w:color="auto"/>
              <w:right w:val="single" w:sz="4" w:space="0" w:color="auto"/>
            </w:tcBorders>
            <w:shd w:val="clear" w:color="auto" w:fill="auto"/>
            <w:noWrap/>
            <w:vAlign w:val="center"/>
          </w:tcPr>
          <w:p w14:paraId="7AF4F5A8" w14:textId="1E5AA98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F7A7B4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E4823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738</w:t>
            </w:r>
          </w:p>
        </w:tc>
        <w:tc>
          <w:tcPr>
            <w:tcW w:w="940" w:type="dxa"/>
            <w:tcBorders>
              <w:top w:val="nil"/>
              <w:left w:val="nil"/>
              <w:bottom w:val="single" w:sz="4" w:space="0" w:color="auto"/>
              <w:right w:val="single" w:sz="4" w:space="0" w:color="auto"/>
            </w:tcBorders>
            <w:shd w:val="clear" w:color="auto" w:fill="auto"/>
            <w:noWrap/>
            <w:vAlign w:val="center"/>
            <w:hideMark/>
          </w:tcPr>
          <w:p w14:paraId="4074B6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0813060012</w:t>
            </w:r>
          </w:p>
        </w:tc>
        <w:tc>
          <w:tcPr>
            <w:tcW w:w="3700" w:type="dxa"/>
            <w:tcBorders>
              <w:top w:val="nil"/>
              <w:left w:val="nil"/>
              <w:bottom w:val="single" w:sz="4" w:space="0" w:color="auto"/>
              <w:right w:val="single" w:sz="4" w:space="0" w:color="auto"/>
            </w:tcBorders>
            <w:shd w:val="clear" w:color="auto" w:fill="auto"/>
            <w:noWrap/>
            <w:vAlign w:val="center"/>
            <w:hideMark/>
          </w:tcPr>
          <w:p w14:paraId="5894FE6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RUCKA</w:t>
            </w:r>
          </w:p>
        </w:tc>
        <w:tc>
          <w:tcPr>
            <w:tcW w:w="1340" w:type="dxa"/>
            <w:tcBorders>
              <w:top w:val="nil"/>
              <w:left w:val="nil"/>
              <w:bottom w:val="single" w:sz="4" w:space="0" w:color="auto"/>
              <w:right w:val="single" w:sz="4" w:space="0" w:color="auto"/>
            </w:tcBorders>
            <w:shd w:val="clear" w:color="auto" w:fill="auto"/>
            <w:noWrap/>
            <w:vAlign w:val="center"/>
            <w:hideMark/>
          </w:tcPr>
          <w:p w14:paraId="66F1B1C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13D13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URUBAMBA</w:t>
            </w:r>
          </w:p>
        </w:tc>
        <w:tc>
          <w:tcPr>
            <w:tcW w:w="2720" w:type="dxa"/>
            <w:tcBorders>
              <w:top w:val="nil"/>
              <w:left w:val="nil"/>
              <w:bottom w:val="single" w:sz="4" w:space="0" w:color="auto"/>
              <w:right w:val="single" w:sz="4" w:space="0" w:color="auto"/>
            </w:tcBorders>
            <w:shd w:val="clear" w:color="auto" w:fill="auto"/>
            <w:noWrap/>
            <w:vAlign w:val="center"/>
            <w:hideMark/>
          </w:tcPr>
          <w:p w14:paraId="7F186B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OLLANTAYTAMBO</w:t>
            </w:r>
          </w:p>
        </w:tc>
        <w:tc>
          <w:tcPr>
            <w:tcW w:w="1011" w:type="dxa"/>
            <w:tcBorders>
              <w:top w:val="nil"/>
              <w:left w:val="nil"/>
              <w:bottom w:val="single" w:sz="4" w:space="0" w:color="auto"/>
              <w:right w:val="single" w:sz="4" w:space="0" w:color="auto"/>
            </w:tcBorders>
            <w:shd w:val="clear" w:color="auto" w:fill="auto"/>
            <w:noWrap/>
            <w:vAlign w:val="center"/>
          </w:tcPr>
          <w:p w14:paraId="66EC3A03" w14:textId="172625F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2B9FE0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8D731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739</w:t>
            </w:r>
          </w:p>
        </w:tc>
        <w:tc>
          <w:tcPr>
            <w:tcW w:w="940" w:type="dxa"/>
            <w:tcBorders>
              <w:top w:val="nil"/>
              <w:left w:val="nil"/>
              <w:bottom w:val="single" w:sz="4" w:space="0" w:color="auto"/>
              <w:right w:val="single" w:sz="4" w:space="0" w:color="auto"/>
            </w:tcBorders>
            <w:shd w:val="clear" w:color="auto" w:fill="auto"/>
            <w:noWrap/>
            <w:vAlign w:val="center"/>
            <w:hideMark/>
          </w:tcPr>
          <w:p w14:paraId="228926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0813060036</w:t>
            </w:r>
          </w:p>
        </w:tc>
        <w:tc>
          <w:tcPr>
            <w:tcW w:w="3700" w:type="dxa"/>
            <w:tcBorders>
              <w:top w:val="nil"/>
              <w:left w:val="nil"/>
              <w:bottom w:val="single" w:sz="4" w:space="0" w:color="auto"/>
              <w:right w:val="single" w:sz="4" w:space="0" w:color="auto"/>
            </w:tcBorders>
            <w:shd w:val="clear" w:color="auto" w:fill="auto"/>
            <w:noWrap/>
            <w:vAlign w:val="center"/>
            <w:hideMark/>
          </w:tcPr>
          <w:p w14:paraId="029372E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KCAMICANCHA</w:t>
            </w:r>
          </w:p>
        </w:tc>
        <w:tc>
          <w:tcPr>
            <w:tcW w:w="1340" w:type="dxa"/>
            <w:tcBorders>
              <w:top w:val="nil"/>
              <w:left w:val="nil"/>
              <w:bottom w:val="single" w:sz="4" w:space="0" w:color="auto"/>
              <w:right w:val="single" w:sz="4" w:space="0" w:color="auto"/>
            </w:tcBorders>
            <w:shd w:val="clear" w:color="auto" w:fill="auto"/>
            <w:noWrap/>
            <w:vAlign w:val="center"/>
            <w:hideMark/>
          </w:tcPr>
          <w:p w14:paraId="6DAB927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6A1F69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URUBAMBA</w:t>
            </w:r>
          </w:p>
        </w:tc>
        <w:tc>
          <w:tcPr>
            <w:tcW w:w="2720" w:type="dxa"/>
            <w:tcBorders>
              <w:top w:val="nil"/>
              <w:left w:val="nil"/>
              <w:bottom w:val="single" w:sz="4" w:space="0" w:color="auto"/>
              <w:right w:val="single" w:sz="4" w:space="0" w:color="auto"/>
            </w:tcBorders>
            <w:shd w:val="clear" w:color="auto" w:fill="auto"/>
            <w:noWrap/>
            <w:vAlign w:val="center"/>
            <w:hideMark/>
          </w:tcPr>
          <w:p w14:paraId="52317E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OLLANTAYTAMBO</w:t>
            </w:r>
          </w:p>
        </w:tc>
        <w:tc>
          <w:tcPr>
            <w:tcW w:w="1011" w:type="dxa"/>
            <w:tcBorders>
              <w:top w:val="nil"/>
              <w:left w:val="nil"/>
              <w:bottom w:val="single" w:sz="4" w:space="0" w:color="auto"/>
              <w:right w:val="single" w:sz="4" w:space="0" w:color="auto"/>
            </w:tcBorders>
            <w:shd w:val="clear" w:color="auto" w:fill="auto"/>
            <w:noWrap/>
            <w:vAlign w:val="center"/>
          </w:tcPr>
          <w:p w14:paraId="4FE01608" w14:textId="2D8B359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DD314E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452690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740</w:t>
            </w:r>
          </w:p>
        </w:tc>
        <w:tc>
          <w:tcPr>
            <w:tcW w:w="940" w:type="dxa"/>
            <w:tcBorders>
              <w:top w:val="nil"/>
              <w:left w:val="nil"/>
              <w:bottom w:val="single" w:sz="4" w:space="0" w:color="auto"/>
              <w:right w:val="single" w:sz="4" w:space="0" w:color="auto"/>
            </w:tcBorders>
            <w:shd w:val="clear" w:color="auto" w:fill="auto"/>
            <w:noWrap/>
            <w:vAlign w:val="center"/>
            <w:hideMark/>
          </w:tcPr>
          <w:p w14:paraId="3894AE6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0813060053</w:t>
            </w:r>
          </w:p>
        </w:tc>
        <w:tc>
          <w:tcPr>
            <w:tcW w:w="3700" w:type="dxa"/>
            <w:tcBorders>
              <w:top w:val="nil"/>
              <w:left w:val="nil"/>
              <w:bottom w:val="single" w:sz="4" w:space="0" w:color="auto"/>
              <w:right w:val="single" w:sz="4" w:space="0" w:color="auto"/>
            </w:tcBorders>
            <w:shd w:val="clear" w:color="auto" w:fill="auto"/>
            <w:noWrap/>
            <w:vAlign w:val="center"/>
            <w:hideMark/>
          </w:tcPr>
          <w:p w14:paraId="3AF466D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MARKURAY</w:t>
            </w:r>
          </w:p>
        </w:tc>
        <w:tc>
          <w:tcPr>
            <w:tcW w:w="1340" w:type="dxa"/>
            <w:tcBorders>
              <w:top w:val="nil"/>
              <w:left w:val="nil"/>
              <w:bottom w:val="single" w:sz="4" w:space="0" w:color="auto"/>
              <w:right w:val="single" w:sz="4" w:space="0" w:color="auto"/>
            </w:tcBorders>
            <w:shd w:val="clear" w:color="auto" w:fill="auto"/>
            <w:noWrap/>
            <w:vAlign w:val="center"/>
            <w:hideMark/>
          </w:tcPr>
          <w:p w14:paraId="4D1AE8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1C65BDB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URUBAMBA</w:t>
            </w:r>
          </w:p>
        </w:tc>
        <w:tc>
          <w:tcPr>
            <w:tcW w:w="2720" w:type="dxa"/>
            <w:tcBorders>
              <w:top w:val="nil"/>
              <w:left w:val="nil"/>
              <w:bottom w:val="single" w:sz="4" w:space="0" w:color="auto"/>
              <w:right w:val="single" w:sz="4" w:space="0" w:color="auto"/>
            </w:tcBorders>
            <w:shd w:val="clear" w:color="auto" w:fill="auto"/>
            <w:noWrap/>
            <w:vAlign w:val="center"/>
            <w:hideMark/>
          </w:tcPr>
          <w:p w14:paraId="062CAA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OLLANTAYTAMBO</w:t>
            </w:r>
          </w:p>
        </w:tc>
        <w:tc>
          <w:tcPr>
            <w:tcW w:w="1011" w:type="dxa"/>
            <w:tcBorders>
              <w:top w:val="nil"/>
              <w:left w:val="nil"/>
              <w:bottom w:val="single" w:sz="4" w:space="0" w:color="auto"/>
              <w:right w:val="single" w:sz="4" w:space="0" w:color="auto"/>
            </w:tcBorders>
            <w:shd w:val="clear" w:color="auto" w:fill="auto"/>
            <w:noWrap/>
            <w:vAlign w:val="center"/>
          </w:tcPr>
          <w:p w14:paraId="7A9B2B25" w14:textId="5094D3C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C0429B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5D6333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741</w:t>
            </w:r>
          </w:p>
        </w:tc>
        <w:tc>
          <w:tcPr>
            <w:tcW w:w="940" w:type="dxa"/>
            <w:tcBorders>
              <w:top w:val="nil"/>
              <w:left w:val="nil"/>
              <w:bottom w:val="single" w:sz="4" w:space="0" w:color="auto"/>
              <w:right w:val="single" w:sz="4" w:space="0" w:color="auto"/>
            </w:tcBorders>
            <w:shd w:val="clear" w:color="auto" w:fill="auto"/>
            <w:noWrap/>
            <w:vAlign w:val="center"/>
            <w:hideMark/>
          </w:tcPr>
          <w:p w14:paraId="5576C5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0813060111</w:t>
            </w:r>
          </w:p>
        </w:tc>
        <w:tc>
          <w:tcPr>
            <w:tcW w:w="3700" w:type="dxa"/>
            <w:tcBorders>
              <w:top w:val="nil"/>
              <w:left w:val="nil"/>
              <w:bottom w:val="single" w:sz="4" w:space="0" w:color="auto"/>
              <w:right w:val="single" w:sz="4" w:space="0" w:color="auto"/>
            </w:tcBorders>
            <w:shd w:val="clear" w:color="auto" w:fill="auto"/>
            <w:noWrap/>
            <w:vAlign w:val="center"/>
            <w:hideMark/>
          </w:tcPr>
          <w:p w14:paraId="487087E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TIUPUNQO</w:t>
            </w:r>
          </w:p>
        </w:tc>
        <w:tc>
          <w:tcPr>
            <w:tcW w:w="1340" w:type="dxa"/>
            <w:tcBorders>
              <w:top w:val="nil"/>
              <w:left w:val="nil"/>
              <w:bottom w:val="single" w:sz="4" w:space="0" w:color="auto"/>
              <w:right w:val="single" w:sz="4" w:space="0" w:color="auto"/>
            </w:tcBorders>
            <w:shd w:val="clear" w:color="auto" w:fill="auto"/>
            <w:noWrap/>
            <w:vAlign w:val="center"/>
            <w:hideMark/>
          </w:tcPr>
          <w:p w14:paraId="201AD9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411AA8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URUBAMBA</w:t>
            </w:r>
          </w:p>
        </w:tc>
        <w:tc>
          <w:tcPr>
            <w:tcW w:w="2720" w:type="dxa"/>
            <w:tcBorders>
              <w:top w:val="nil"/>
              <w:left w:val="nil"/>
              <w:bottom w:val="single" w:sz="4" w:space="0" w:color="auto"/>
              <w:right w:val="single" w:sz="4" w:space="0" w:color="auto"/>
            </w:tcBorders>
            <w:shd w:val="clear" w:color="auto" w:fill="auto"/>
            <w:noWrap/>
            <w:vAlign w:val="center"/>
            <w:hideMark/>
          </w:tcPr>
          <w:p w14:paraId="36B5D87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OLLANTAYTAMBO</w:t>
            </w:r>
          </w:p>
        </w:tc>
        <w:tc>
          <w:tcPr>
            <w:tcW w:w="1011" w:type="dxa"/>
            <w:tcBorders>
              <w:top w:val="nil"/>
              <w:left w:val="nil"/>
              <w:bottom w:val="single" w:sz="4" w:space="0" w:color="auto"/>
              <w:right w:val="single" w:sz="4" w:space="0" w:color="auto"/>
            </w:tcBorders>
            <w:shd w:val="clear" w:color="auto" w:fill="auto"/>
            <w:noWrap/>
            <w:vAlign w:val="center"/>
          </w:tcPr>
          <w:p w14:paraId="793E7464" w14:textId="788D49E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D9ABFF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6C263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742</w:t>
            </w:r>
          </w:p>
        </w:tc>
        <w:tc>
          <w:tcPr>
            <w:tcW w:w="940" w:type="dxa"/>
            <w:tcBorders>
              <w:top w:val="nil"/>
              <w:left w:val="nil"/>
              <w:bottom w:val="single" w:sz="4" w:space="0" w:color="auto"/>
              <w:right w:val="single" w:sz="4" w:space="0" w:color="auto"/>
            </w:tcBorders>
            <w:shd w:val="clear" w:color="auto" w:fill="auto"/>
            <w:noWrap/>
            <w:vAlign w:val="center"/>
            <w:hideMark/>
          </w:tcPr>
          <w:p w14:paraId="1A69200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0813060120</w:t>
            </w:r>
          </w:p>
        </w:tc>
        <w:tc>
          <w:tcPr>
            <w:tcW w:w="3700" w:type="dxa"/>
            <w:tcBorders>
              <w:top w:val="nil"/>
              <w:left w:val="nil"/>
              <w:bottom w:val="single" w:sz="4" w:space="0" w:color="auto"/>
              <w:right w:val="single" w:sz="4" w:space="0" w:color="auto"/>
            </w:tcBorders>
            <w:shd w:val="clear" w:color="auto" w:fill="auto"/>
            <w:noWrap/>
            <w:vAlign w:val="center"/>
            <w:hideMark/>
          </w:tcPr>
          <w:p w14:paraId="4DFE5AE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PHAQCHAQ</w:t>
            </w:r>
          </w:p>
        </w:tc>
        <w:tc>
          <w:tcPr>
            <w:tcW w:w="1340" w:type="dxa"/>
            <w:tcBorders>
              <w:top w:val="nil"/>
              <w:left w:val="nil"/>
              <w:bottom w:val="single" w:sz="4" w:space="0" w:color="auto"/>
              <w:right w:val="single" w:sz="4" w:space="0" w:color="auto"/>
            </w:tcBorders>
            <w:shd w:val="clear" w:color="auto" w:fill="auto"/>
            <w:noWrap/>
            <w:vAlign w:val="center"/>
            <w:hideMark/>
          </w:tcPr>
          <w:p w14:paraId="31F2FA4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440" w:type="dxa"/>
            <w:tcBorders>
              <w:top w:val="nil"/>
              <w:left w:val="nil"/>
              <w:bottom w:val="single" w:sz="4" w:space="0" w:color="auto"/>
              <w:right w:val="single" w:sz="4" w:space="0" w:color="auto"/>
            </w:tcBorders>
            <w:shd w:val="clear" w:color="auto" w:fill="auto"/>
            <w:noWrap/>
            <w:vAlign w:val="center"/>
            <w:hideMark/>
          </w:tcPr>
          <w:p w14:paraId="5178813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URUBAMBA</w:t>
            </w:r>
          </w:p>
        </w:tc>
        <w:tc>
          <w:tcPr>
            <w:tcW w:w="2720" w:type="dxa"/>
            <w:tcBorders>
              <w:top w:val="nil"/>
              <w:left w:val="nil"/>
              <w:bottom w:val="single" w:sz="4" w:space="0" w:color="auto"/>
              <w:right w:val="single" w:sz="4" w:space="0" w:color="auto"/>
            </w:tcBorders>
            <w:shd w:val="clear" w:color="auto" w:fill="auto"/>
            <w:noWrap/>
            <w:vAlign w:val="center"/>
            <w:hideMark/>
          </w:tcPr>
          <w:p w14:paraId="1702B5E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OLLANTAYTAMBO</w:t>
            </w:r>
          </w:p>
        </w:tc>
        <w:tc>
          <w:tcPr>
            <w:tcW w:w="1011" w:type="dxa"/>
            <w:tcBorders>
              <w:top w:val="nil"/>
              <w:left w:val="nil"/>
              <w:bottom w:val="single" w:sz="4" w:space="0" w:color="auto"/>
              <w:right w:val="single" w:sz="4" w:space="0" w:color="auto"/>
            </w:tcBorders>
            <w:shd w:val="clear" w:color="auto" w:fill="auto"/>
            <w:noWrap/>
            <w:vAlign w:val="center"/>
          </w:tcPr>
          <w:p w14:paraId="5E0980B0" w14:textId="5F5980E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E6703C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C46E3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743</w:t>
            </w:r>
          </w:p>
        </w:tc>
        <w:tc>
          <w:tcPr>
            <w:tcW w:w="940" w:type="dxa"/>
            <w:tcBorders>
              <w:top w:val="nil"/>
              <w:left w:val="nil"/>
              <w:bottom w:val="single" w:sz="4" w:space="0" w:color="auto"/>
              <w:right w:val="single" w:sz="4" w:space="0" w:color="auto"/>
            </w:tcBorders>
            <w:shd w:val="clear" w:color="auto" w:fill="auto"/>
            <w:noWrap/>
            <w:vAlign w:val="center"/>
            <w:hideMark/>
          </w:tcPr>
          <w:p w14:paraId="1EC5AA0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0901030005</w:t>
            </w:r>
          </w:p>
        </w:tc>
        <w:tc>
          <w:tcPr>
            <w:tcW w:w="3700" w:type="dxa"/>
            <w:tcBorders>
              <w:top w:val="nil"/>
              <w:left w:val="nil"/>
              <w:bottom w:val="single" w:sz="4" w:space="0" w:color="auto"/>
              <w:right w:val="single" w:sz="4" w:space="0" w:color="auto"/>
            </w:tcBorders>
            <w:shd w:val="clear" w:color="auto" w:fill="auto"/>
            <w:noWrap/>
            <w:vAlign w:val="center"/>
            <w:hideMark/>
          </w:tcPr>
          <w:p w14:paraId="2019555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PUCA TICLLA</w:t>
            </w:r>
          </w:p>
        </w:tc>
        <w:tc>
          <w:tcPr>
            <w:tcW w:w="1340" w:type="dxa"/>
            <w:tcBorders>
              <w:top w:val="nil"/>
              <w:left w:val="nil"/>
              <w:bottom w:val="single" w:sz="4" w:space="0" w:color="auto"/>
              <w:right w:val="single" w:sz="4" w:space="0" w:color="auto"/>
            </w:tcBorders>
            <w:shd w:val="clear" w:color="auto" w:fill="auto"/>
            <w:noWrap/>
            <w:vAlign w:val="center"/>
            <w:hideMark/>
          </w:tcPr>
          <w:p w14:paraId="06EADE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7B71C7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720" w:type="dxa"/>
            <w:tcBorders>
              <w:top w:val="nil"/>
              <w:left w:val="nil"/>
              <w:bottom w:val="single" w:sz="4" w:space="0" w:color="auto"/>
              <w:right w:val="single" w:sz="4" w:space="0" w:color="auto"/>
            </w:tcBorders>
            <w:shd w:val="clear" w:color="auto" w:fill="auto"/>
            <w:noWrap/>
            <w:vAlign w:val="center"/>
            <w:hideMark/>
          </w:tcPr>
          <w:p w14:paraId="56FE29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ACORIA</w:t>
            </w:r>
          </w:p>
        </w:tc>
        <w:tc>
          <w:tcPr>
            <w:tcW w:w="1011" w:type="dxa"/>
            <w:tcBorders>
              <w:top w:val="nil"/>
              <w:left w:val="nil"/>
              <w:bottom w:val="single" w:sz="4" w:space="0" w:color="auto"/>
              <w:right w:val="single" w:sz="4" w:space="0" w:color="auto"/>
            </w:tcBorders>
            <w:shd w:val="clear" w:color="auto" w:fill="auto"/>
            <w:noWrap/>
            <w:vAlign w:val="center"/>
          </w:tcPr>
          <w:p w14:paraId="6F8AE458" w14:textId="07B40C1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BFA20B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1097E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744</w:t>
            </w:r>
          </w:p>
        </w:tc>
        <w:tc>
          <w:tcPr>
            <w:tcW w:w="940" w:type="dxa"/>
            <w:tcBorders>
              <w:top w:val="nil"/>
              <w:left w:val="nil"/>
              <w:bottom w:val="single" w:sz="4" w:space="0" w:color="auto"/>
              <w:right w:val="single" w:sz="4" w:space="0" w:color="auto"/>
            </w:tcBorders>
            <w:shd w:val="clear" w:color="auto" w:fill="auto"/>
            <w:noWrap/>
            <w:vAlign w:val="center"/>
            <w:hideMark/>
          </w:tcPr>
          <w:p w14:paraId="3444FD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0901030014</w:t>
            </w:r>
          </w:p>
        </w:tc>
        <w:tc>
          <w:tcPr>
            <w:tcW w:w="3700" w:type="dxa"/>
            <w:tcBorders>
              <w:top w:val="nil"/>
              <w:left w:val="nil"/>
              <w:bottom w:val="single" w:sz="4" w:space="0" w:color="auto"/>
              <w:right w:val="single" w:sz="4" w:space="0" w:color="auto"/>
            </w:tcBorders>
            <w:shd w:val="clear" w:color="auto" w:fill="auto"/>
            <w:noWrap/>
            <w:vAlign w:val="center"/>
            <w:hideMark/>
          </w:tcPr>
          <w:p w14:paraId="55C5F33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LOS ANGELES</w:t>
            </w:r>
          </w:p>
        </w:tc>
        <w:tc>
          <w:tcPr>
            <w:tcW w:w="1340" w:type="dxa"/>
            <w:tcBorders>
              <w:top w:val="nil"/>
              <w:left w:val="nil"/>
              <w:bottom w:val="single" w:sz="4" w:space="0" w:color="auto"/>
              <w:right w:val="single" w:sz="4" w:space="0" w:color="auto"/>
            </w:tcBorders>
            <w:shd w:val="clear" w:color="auto" w:fill="auto"/>
            <w:noWrap/>
            <w:vAlign w:val="center"/>
            <w:hideMark/>
          </w:tcPr>
          <w:p w14:paraId="2610D62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6EF581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720" w:type="dxa"/>
            <w:tcBorders>
              <w:top w:val="nil"/>
              <w:left w:val="nil"/>
              <w:bottom w:val="single" w:sz="4" w:space="0" w:color="auto"/>
              <w:right w:val="single" w:sz="4" w:space="0" w:color="auto"/>
            </w:tcBorders>
            <w:shd w:val="clear" w:color="auto" w:fill="auto"/>
            <w:noWrap/>
            <w:vAlign w:val="center"/>
            <w:hideMark/>
          </w:tcPr>
          <w:p w14:paraId="5B86F59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ACORIA</w:t>
            </w:r>
          </w:p>
        </w:tc>
        <w:tc>
          <w:tcPr>
            <w:tcW w:w="1011" w:type="dxa"/>
            <w:tcBorders>
              <w:top w:val="nil"/>
              <w:left w:val="nil"/>
              <w:bottom w:val="single" w:sz="4" w:space="0" w:color="auto"/>
              <w:right w:val="single" w:sz="4" w:space="0" w:color="auto"/>
            </w:tcBorders>
            <w:shd w:val="clear" w:color="auto" w:fill="auto"/>
            <w:noWrap/>
            <w:vAlign w:val="center"/>
          </w:tcPr>
          <w:p w14:paraId="638838DB" w14:textId="2140C23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292B2A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5C51F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745</w:t>
            </w:r>
          </w:p>
        </w:tc>
        <w:tc>
          <w:tcPr>
            <w:tcW w:w="940" w:type="dxa"/>
            <w:tcBorders>
              <w:top w:val="nil"/>
              <w:left w:val="nil"/>
              <w:bottom w:val="single" w:sz="4" w:space="0" w:color="auto"/>
              <w:right w:val="single" w:sz="4" w:space="0" w:color="auto"/>
            </w:tcBorders>
            <w:shd w:val="clear" w:color="auto" w:fill="auto"/>
            <w:noWrap/>
            <w:vAlign w:val="center"/>
            <w:hideMark/>
          </w:tcPr>
          <w:p w14:paraId="3649414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0901030017</w:t>
            </w:r>
          </w:p>
        </w:tc>
        <w:tc>
          <w:tcPr>
            <w:tcW w:w="3700" w:type="dxa"/>
            <w:tcBorders>
              <w:top w:val="nil"/>
              <w:left w:val="nil"/>
              <w:bottom w:val="single" w:sz="4" w:space="0" w:color="auto"/>
              <w:right w:val="single" w:sz="4" w:space="0" w:color="auto"/>
            </w:tcBorders>
            <w:shd w:val="clear" w:color="auto" w:fill="auto"/>
            <w:noWrap/>
            <w:vAlign w:val="center"/>
            <w:hideMark/>
          </w:tcPr>
          <w:p w14:paraId="335A5BB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MACHO ERA</w:t>
            </w:r>
          </w:p>
        </w:tc>
        <w:tc>
          <w:tcPr>
            <w:tcW w:w="1340" w:type="dxa"/>
            <w:tcBorders>
              <w:top w:val="nil"/>
              <w:left w:val="nil"/>
              <w:bottom w:val="single" w:sz="4" w:space="0" w:color="auto"/>
              <w:right w:val="single" w:sz="4" w:space="0" w:color="auto"/>
            </w:tcBorders>
            <w:shd w:val="clear" w:color="auto" w:fill="auto"/>
            <w:noWrap/>
            <w:vAlign w:val="center"/>
            <w:hideMark/>
          </w:tcPr>
          <w:p w14:paraId="2C7E7A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0B2083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720" w:type="dxa"/>
            <w:tcBorders>
              <w:top w:val="nil"/>
              <w:left w:val="nil"/>
              <w:bottom w:val="single" w:sz="4" w:space="0" w:color="auto"/>
              <w:right w:val="single" w:sz="4" w:space="0" w:color="auto"/>
            </w:tcBorders>
            <w:shd w:val="clear" w:color="auto" w:fill="auto"/>
            <w:noWrap/>
            <w:vAlign w:val="center"/>
            <w:hideMark/>
          </w:tcPr>
          <w:p w14:paraId="795090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ACORIA</w:t>
            </w:r>
          </w:p>
        </w:tc>
        <w:tc>
          <w:tcPr>
            <w:tcW w:w="1011" w:type="dxa"/>
            <w:tcBorders>
              <w:top w:val="nil"/>
              <w:left w:val="nil"/>
              <w:bottom w:val="single" w:sz="4" w:space="0" w:color="auto"/>
              <w:right w:val="single" w:sz="4" w:space="0" w:color="auto"/>
            </w:tcBorders>
            <w:shd w:val="clear" w:color="auto" w:fill="auto"/>
            <w:noWrap/>
            <w:vAlign w:val="center"/>
          </w:tcPr>
          <w:p w14:paraId="22D64E9D" w14:textId="4C66CAF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62A829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0DD88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746</w:t>
            </w:r>
          </w:p>
        </w:tc>
        <w:tc>
          <w:tcPr>
            <w:tcW w:w="940" w:type="dxa"/>
            <w:tcBorders>
              <w:top w:val="nil"/>
              <w:left w:val="nil"/>
              <w:bottom w:val="single" w:sz="4" w:space="0" w:color="auto"/>
              <w:right w:val="single" w:sz="4" w:space="0" w:color="auto"/>
            </w:tcBorders>
            <w:shd w:val="clear" w:color="auto" w:fill="auto"/>
            <w:noWrap/>
            <w:vAlign w:val="center"/>
            <w:hideMark/>
          </w:tcPr>
          <w:p w14:paraId="6DC258D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0901030029</w:t>
            </w:r>
          </w:p>
        </w:tc>
        <w:tc>
          <w:tcPr>
            <w:tcW w:w="3700" w:type="dxa"/>
            <w:tcBorders>
              <w:top w:val="nil"/>
              <w:left w:val="nil"/>
              <w:bottom w:val="single" w:sz="4" w:space="0" w:color="auto"/>
              <w:right w:val="single" w:sz="4" w:space="0" w:color="auto"/>
            </w:tcBorders>
            <w:shd w:val="clear" w:color="auto" w:fill="auto"/>
            <w:noWrap/>
            <w:vAlign w:val="center"/>
            <w:hideMark/>
          </w:tcPr>
          <w:p w14:paraId="53D8429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NARANJAL</w:t>
            </w:r>
          </w:p>
        </w:tc>
        <w:tc>
          <w:tcPr>
            <w:tcW w:w="1340" w:type="dxa"/>
            <w:tcBorders>
              <w:top w:val="nil"/>
              <w:left w:val="nil"/>
              <w:bottom w:val="single" w:sz="4" w:space="0" w:color="auto"/>
              <w:right w:val="single" w:sz="4" w:space="0" w:color="auto"/>
            </w:tcBorders>
            <w:shd w:val="clear" w:color="auto" w:fill="auto"/>
            <w:noWrap/>
            <w:vAlign w:val="center"/>
            <w:hideMark/>
          </w:tcPr>
          <w:p w14:paraId="2A809EE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235D1F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720" w:type="dxa"/>
            <w:tcBorders>
              <w:top w:val="nil"/>
              <w:left w:val="nil"/>
              <w:bottom w:val="single" w:sz="4" w:space="0" w:color="auto"/>
              <w:right w:val="single" w:sz="4" w:space="0" w:color="auto"/>
            </w:tcBorders>
            <w:shd w:val="clear" w:color="auto" w:fill="auto"/>
            <w:noWrap/>
            <w:vAlign w:val="center"/>
            <w:hideMark/>
          </w:tcPr>
          <w:p w14:paraId="4692DB7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ACORIA</w:t>
            </w:r>
          </w:p>
        </w:tc>
        <w:tc>
          <w:tcPr>
            <w:tcW w:w="1011" w:type="dxa"/>
            <w:tcBorders>
              <w:top w:val="nil"/>
              <w:left w:val="nil"/>
              <w:bottom w:val="single" w:sz="4" w:space="0" w:color="auto"/>
              <w:right w:val="single" w:sz="4" w:space="0" w:color="auto"/>
            </w:tcBorders>
            <w:shd w:val="clear" w:color="auto" w:fill="auto"/>
            <w:noWrap/>
            <w:vAlign w:val="center"/>
          </w:tcPr>
          <w:p w14:paraId="0AFA7A17" w14:textId="1E850E3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F766C7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7E1E56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747</w:t>
            </w:r>
          </w:p>
        </w:tc>
        <w:tc>
          <w:tcPr>
            <w:tcW w:w="940" w:type="dxa"/>
            <w:tcBorders>
              <w:top w:val="nil"/>
              <w:left w:val="nil"/>
              <w:bottom w:val="single" w:sz="4" w:space="0" w:color="auto"/>
              <w:right w:val="single" w:sz="4" w:space="0" w:color="auto"/>
            </w:tcBorders>
            <w:shd w:val="clear" w:color="auto" w:fill="auto"/>
            <w:noWrap/>
            <w:vAlign w:val="center"/>
            <w:hideMark/>
          </w:tcPr>
          <w:p w14:paraId="602B745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0901030030</w:t>
            </w:r>
          </w:p>
        </w:tc>
        <w:tc>
          <w:tcPr>
            <w:tcW w:w="3700" w:type="dxa"/>
            <w:tcBorders>
              <w:top w:val="nil"/>
              <w:left w:val="nil"/>
              <w:bottom w:val="single" w:sz="4" w:space="0" w:color="auto"/>
              <w:right w:val="single" w:sz="4" w:space="0" w:color="auto"/>
            </w:tcBorders>
            <w:shd w:val="clear" w:color="auto" w:fill="auto"/>
            <w:noWrap/>
            <w:vAlign w:val="center"/>
            <w:hideMark/>
          </w:tcPr>
          <w:p w14:paraId="7E1C17F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LLOCCLLAPAMPA</w:t>
            </w:r>
          </w:p>
        </w:tc>
        <w:tc>
          <w:tcPr>
            <w:tcW w:w="1340" w:type="dxa"/>
            <w:tcBorders>
              <w:top w:val="nil"/>
              <w:left w:val="nil"/>
              <w:bottom w:val="single" w:sz="4" w:space="0" w:color="auto"/>
              <w:right w:val="single" w:sz="4" w:space="0" w:color="auto"/>
            </w:tcBorders>
            <w:shd w:val="clear" w:color="auto" w:fill="auto"/>
            <w:noWrap/>
            <w:vAlign w:val="center"/>
            <w:hideMark/>
          </w:tcPr>
          <w:p w14:paraId="16CFFBB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43F8F3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720" w:type="dxa"/>
            <w:tcBorders>
              <w:top w:val="nil"/>
              <w:left w:val="nil"/>
              <w:bottom w:val="single" w:sz="4" w:space="0" w:color="auto"/>
              <w:right w:val="single" w:sz="4" w:space="0" w:color="auto"/>
            </w:tcBorders>
            <w:shd w:val="clear" w:color="auto" w:fill="auto"/>
            <w:noWrap/>
            <w:vAlign w:val="center"/>
            <w:hideMark/>
          </w:tcPr>
          <w:p w14:paraId="40ADC2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ACORIA</w:t>
            </w:r>
          </w:p>
        </w:tc>
        <w:tc>
          <w:tcPr>
            <w:tcW w:w="1011" w:type="dxa"/>
            <w:tcBorders>
              <w:top w:val="nil"/>
              <w:left w:val="nil"/>
              <w:bottom w:val="single" w:sz="4" w:space="0" w:color="auto"/>
              <w:right w:val="single" w:sz="4" w:space="0" w:color="auto"/>
            </w:tcBorders>
            <w:shd w:val="clear" w:color="auto" w:fill="auto"/>
            <w:noWrap/>
            <w:vAlign w:val="center"/>
          </w:tcPr>
          <w:p w14:paraId="64FE6BB2" w14:textId="717E4AE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FBDEDC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D2C2B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748</w:t>
            </w:r>
          </w:p>
        </w:tc>
        <w:tc>
          <w:tcPr>
            <w:tcW w:w="940" w:type="dxa"/>
            <w:tcBorders>
              <w:top w:val="nil"/>
              <w:left w:val="nil"/>
              <w:bottom w:val="single" w:sz="4" w:space="0" w:color="auto"/>
              <w:right w:val="single" w:sz="4" w:space="0" w:color="auto"/>
            </w:tcBorders>
            <w:shd w:val="clear" w:color="auto" w:fill="auto"/>
            <w:noWrap/>
            <w:vAlign w:val="center"/>
            <w:hideMark/>
          </w:tcPr>
          <w:p w14:paraId="328DF3F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0901030047</w:t>
            </w:r>
          </w:p>
        </w:tc>
        <w:tc>
          <w:tcPr>
            <w:tcW w:w="3700" w:type="dxa"/>
            <w:tcBorders>
              <w:top w:val="nil"/>
              <w:left w:val="nil"/>
              <w:bottom w:val="single" w:sz="4" w:space="0" w:color="auto"/>
              <w:right w:val="single" w:sz="4" w:space="0" w:color="auto"/>
            </w:tcBorders>
            <w:shd w:val="clear" w:color="auto" w:fill="auto"/>
            <w:noWrap/>
            <w:vAlign w:val="center"/>
            <w:hideMark/>
          </w:tcPr>
          <w:p w14:paraId="0AD621F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YAÑACC</w:t>
            </w:r>
          </w:p>
        </w:tc>
        <w:tc>
          <w:tcPr>
            <w:tcW w:w="1340" w:type="dxa"/>
            <w:tcBorders>
              <w:top w:val="nil"/>
              <w:left w:val="nil"/>
              <w:bottom w:val="single" w:sz="4" w:space="0" w:color="auto"/>
              <w:right w:val="single" w:sz="4" w:space="0" w:color="auto"/>
            </w:tcBorders>
            <w:shd w:val="clear" w:color="auto" w:fill="auto"/>
            <w:noWrap/>
            <w:vAlign w:val="center"/>
            <w:hideMark/>
          </w:tcPr>
          <w:p w14:paraId="53E2515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2C56F7B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720" w:type="dxa"/>
            <w:tcBorders>
              <w:top w:val="nil"/>
              <w:left w:val="nil"/>
              <w:bottom w:val="single" w:sz="4" w:space="0" w:color="auto"/>
              <w:right w:val="single" w:sz="4" w:space="0" w:color="auto"/>
            </w:tcBorders>
            <w:shd w:val="clear" w:color="auto" w:fill="auto"/>
            <w:noWrap/>
            <w:vAlign w:val="center"/>
            <w:hideMark/>
          </w:tcPr>
          <w:p w14:paraId="1F6A90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ACORIA</w:t>
            </w:r>
          </w:p>
        </w:tc>
        <w:tc>
          <w:tcPr>
            <w:tcW w:w="1011" w:type="dxa"/>
            <w:tcBorders>
              <w:top w:val="nil"/>
              <w:left w:val="nil"/>
              <w:bottom w:val="single" w:sz="4" w:space="0" w:color="auto"/>
              <w:right w:val="single" w:sz="4" w:space="0" w:color="auto"/>
            </w:tcBorders>
            <w:shd w:val="clear" w:color="auto" w:fill="auto"/>
            <w:noWrap/>
            <w:vAlign w:val="center"/>
          </w:tcPr>
          <w:p w14:paraId="562B21D6" w14:textId="150DAA9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88EB22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456C4E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749</w:t>
            </w:r>
          </w:p>
        </w:tc>
        <w:tc>
          <w:tcPr>
            <w:tcW w:w="940" w:type="dxa"/>
            <w:tcBorders>
              <w:top w:val="nil"/>
              <w:left w:val="nil"/>
              <w:bottom w:val="single" w:sz="4" w:space="0" w:color="auto"/>
              <w:right w:val="single" w:sz="4" w:space="0" w:color="auto"/>
            </w:tcBorders>
            <w:shd w:val="clear" w:color="auto" w:fill="auto"/>
            <w:noWrap/>
            <w:vAlign w:val="center"/>
            <w:hideMark/>
          </w:tcPr>
          <w:p w14:paraId="4FCBB5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0901030054</w:t>
            </w:r>
          </w:p>
        </w:tc>
        <w:tc>
          <w:tcPr>
            <w:tcW w:w="3700" w:type="dxa"/>
            <w:tcBorders>
              <w:top w:val="nil"/>
              <w:left w:val="nil"/>
              <w:bottom w:val="single" w:sz="4" w:space="0" w:color="auto"/>
              <w:right w:val="single" w:sz="4" w:space="0" w:color="auto"/>
            </w:tcBorders>
            <w:shd w:val="clear" w:color="auto" w:fill="auto"/>
            <w:noWrap/>
            <w:vAlign w:val="center"/>
            <w:hideMark/>
          </w:tcPr>
          <w:p w14:paraId="54F7CC8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PALMIRA ALTA</w:t>
            </w:r>
          </w:p>
        </w:tc>
        <w:tc>
          <w:tcPr>
            <w:tcW w:w="1340" w:type="dxa"/>
            <w:tcBorders>
              <w:top w:val="nil"/>
              <w:left w:val="nil"/>
              <w:bottom w:val="single" w:sz="4" w:space="0" w:color="auto"/>
              <w:right w:val="single" w:sz="4" w:space="0" w:color="auto"/>
            </w:tcBorders>
            <w:shd w:val="clear" w:color="auto" w:fill="auto"/>
            <w:noWrap/>
            <w:vAlign w:val="center"/>
            <w:hideMark/>
          </w:tcPr>
          <w:p w14:paraId="416D2FC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14CFBB7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720" w:type="dxa"/>
            <w:tcBorders>
              <w:top w:val="nil"/>
              <w:left w:val="nil"/>
              <w:bottom w:val="single" w:sz="4" w:space="0" w:color="auto"/>
              <w:right w:val="single" w:sz="4" w:space="0" w:color="auto"/>
            </w:tcBorders>
            <w:shd w:val="clear" w:color="auto" w:fill="auto"/>
            <w:noWrap/>
            <w:vAlign w:val="center"/>
            <w:hideMark/>
          </w:tcPr>
          <w:p w14:paraId="005899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ACORIA</w:t>
            </w:r>
          </w:p>
        </w:tc>
        <w:tc>
          <w:tcPr>
            <w:tcW w:w="1011" w:type="dxa"/>
            <w:tcBorders>
              <w:top w:val="nil"/>
              <w:left w:val="nil"/>
              <w:bottom w:val="single" w:sz="4" w:space="0" w:color="auto"/>
              <w:right w:val="single" w:sz="4" w:space="0" w:color="auto"/>
            </w:tcBorders>
            <w:shd w:val="clear" w:color="auto" w:fill="auto"/>
            <w:noWrap/>
            <w:vAlign w:val="center"/>
          </w:tcPr>
          <w:p w14:paraId="6203D852" w14:textId="485513F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DFF5F0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55688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750</w:t>
            </w:r>
          </w:p>
        </w:tc>
        <w:tc>
          <w:tcPr>
            <w:tcW w:w="940" w:type="dxa"/>
            <w:tcBorders>
              <w:top w:val="nil"/>
              <w:left w:val="nil"/>
              <w:bottom w:val="single" w:sz="4" w:space="0" w:color="auto"/>
              <w:right w:val="single" w:sz="4" w:space="0" w:color="auto"/>
            </w:tcBorders>
            <w:shd w:val="clear" w:color="auto" w:fill="auto"/>
            <w:noWrap/>
            <w:vAlign w:val="center"/>
            <w:hideMark/>
          </w:tcPr>
          <w:p w14:paraId="03C4038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0901030133</w:t>
            </w:r>
          </w:p>
        </w:tc>
        <w:tc>
          <w:tcPr>
            <w:tcW w:w="3700" w:type="dxa"/>
            <w:tcBorders>
              <w:top w:val="nil"/>
              <w:left w:val="nil"/>
              <w:bottom w:val="single" w:sz="4" w:space="0" w:color="auto"/>
              <w:right w:val="single" w:sz="4" w:space="0" w:color="auto"/>
            </w:tcBorders>
            <w:shd w:val="clear" w:color="auto" w:fill="auto"/>
            <w:noWrap/>
            <w:vAlign w:val="center"/>
            <w:hideMark/>
          </w:tcPr>
          <w:p w14:paraId="11C8C5C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COLLPA</w:t>
            </w:r>
          </w:p>
        </w:tc>
        <w:tc>
          <w:tcPr>
            <w:tcW w:w="1340" w:type="dxa"/>
            <w:tcBorders>
              <w:top w:val="nil"/>
              <w:left w:val="nil"/>
              <w:bottom w:val="single" w:sz="4" w:space="0" w:color="auto"/>
              <w:right w:val="single" w:sz="4" w:space="0" w:color="auto"/>
            </w:tcBorders>
            <w:shd w:val="clear" w:color="auto" w:fill="auto"/>
            <w:noWrap/>
            <w:vAlign w:val="center"/>
            <w:hideMark/>
          </w:tcPr>
          <w:p w14:paraId="5E5885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04F876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720" w:type="dxa"/>
            <w:tcBorders>
              <w:top w:val="nil"/>
              <w:left w:val="nil"/>
              <w:bottom w:val="single" w:sz="4" w:space="0" w:color="auto"/>
              <w:right w:val="single" w:sz="4" w:space="0" w:color="auto"/>
            </w:tcBorders>
            <w:shd w:val="clear" w:color="auto" w:fill="auto"/>
            <w:noWrap/>
            <w:vAlign w:val="center"/>
            <w:hideMark/>
          </w:tcPr>
          <w:p w14:paraId="4AF027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ACORIA</w:t>
            </w:r>
          </w:p>
        </w:tc>
        <w:tc>
          <w:tcPr>
            <w:tcW w:w="1011" w:type="dxa"/>
            <w:tcBorders>
              <w:top w:val="nil"/>
              <w:left w:val="nil"/>
              <w:bottom w:val="single" w:sz="4" w:space="0" w:color="auto"/>
              <w:right w:val="single" w:sz="4" w:space="0" w:color="auto"/>
            </w:tcBorders>
            <w:shd w:val="clear" w:color="auto" w:fill="auto"/>
            <w:noWrap/>
            <w:vAlign w:val="center"/>
          </w:tcPr>
          <w:p w14:paraId="7A28101F" w14:textId="02EC4A7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85754E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EEAE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751</w:t>
            </w:r>
          </w:p>
        </w:tc>
        <w:tc>
          <w:tcPr>
            <w:tcW w:w="940" w:type="dxa"/>
            <w:tcBorders>
              <w:top w:val="nil"/>
              <w:left w:val="nil"/>
              <w:bottom w:val="single" w:sz="4" w:space="0" w:color="auto"/>
              <w:right w:val="single" w:sz="4" w:space="0" w:color="auto"/>
            </w:tcBorders>
            <w:shd w:val="clear" w:color="auto" w:fill="auto"/>
            <w:noWrap/>
            <w:vAlign w:val="center"/>
            <w:hideMark/>
          </w:tcPr>
          <w:p w14:paraId="77ABF5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0901160040</w:t>
            </w:r>
          </w:p>
        </w:tc>
        <w:tc>
          <w:tcPr>
            <w:tcW w:w="3700" w:type="dxa"/>
            <w:tcBorders>
              <w:top w:val="nil"/>
              <w:left w:val="nil"/>
              <w:bottom w:val="single" w:sz="4" w:space="0" w:color="auto"/>
              <w:right w:val="single" w:sz="4" w:space="0" w:color="auto"/>
            </w:tcBorders>
            <w:shd w:val="clear" w:color="auto" w:fill="auto"/>
            <w:noWrap/>
            <w:vAlign w:val="center"/>
            <w:hideMark/>
          </w:tcPr>
          <w:p w14:paraId="1AE5B23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SANTIAGO</w:t>
            </w:r>
          </w:p>
        </w:tc>
        <w:tc>
          <w:tcPr>
            <w:tcW w:w="1340" w:type="dxa"/>
            <w:tcBorders>
              <w:top w:val="nil"/>
              <w:left w:val="nil"/>
              <w:bottom w:val="single" w:sz="4" w:space="0" w:color="auto"/>
              <w:right w:val="single" w:sz="4" w:space="0" w:color="auto"/>
            </w:tcBorders>
            <w:shd w:val="clear" w:color="auto" w:fill="auto"/>
            <w:noWrap/>
            <w:vAlign w:val="center"/>
            <w:hideMark/>
          </w:tcPr>
          <w:p w14:paraId="78F3D45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3D268D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720" w:type="dxa"/>
            <w:tcBorders>
              <w:top w:val="nil"/>
              <w:left w:val="nil"/>
              <w:bottom w:val="single" w:sz="4" w:space="0" w:color="auto"/>
              <w:right w:val="single" w:sz="4" w:space="0" w:color="auto"/>
            </w:tcBorders>
            <w:shd w:val="clear" w:color="auto" w:fill="auto"/>
            <w:noWrap/>
            <w:vAlign w:val="center"/>
            <w:hideMark/>
          </w:tcPr>
          <w:p w14:paraId="0B0054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VILCA</w:t>
            </w:r>
          </w:p>
        </w:tc>
        <w:tc>
          <w:tcPr>
            <w:tcW w:w="1011" w:type="dxa"/>
            <w:tcBorders>
              <w:top w:val="nil"/>
              <w:left w:val="nil"/>
              <w:bottom w:val="single" w:sz="4" w:space="0" w:color="auto"/>
              <w:right w:val="single" w:sz="4" w:space="0" w:color="auto"/>
            </w:tcBorders>
            <w:shd w:val="clear" w:color="auto" w:fill="auto"/>
            <w:noWrap/>
            <w:vAlign w:val="center"/>
          </w:tcPr>
          <w:p w14:paraId="26AEBB62" w14:textId="3DF19F9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CF45F5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61D60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752</w:t>
            </w:r>
          </w:p>
        </w:tc>
        <w:tc>
          <w:tcPr>
            <w:tcW w:w="940" w:type="dxa"/>
            <w:tcBorders>
              <w:top w:val="nil"/>
              <w:left w:val="nil"/>
              <w:bottom w:val="single" w:sz="4" w:space="0" w:color="auto"/>
              <w:right w:val="single" w:sz="4" w:space="0" w:color="auto"/>
            </w:tcBorders>
            <w:shd w:val="clear" w:color="auto" w:fill="auto"/>
            <w:noWrap/>
            <w:vAlign w:val="center"/>
            <w:hideMark/>
          </w:tcPr>
          <w:p w14:paraId="695C7A6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0901160041</w:t>
            </w:r>
          </w:p>
        </w:tc>
        <w:tc>
          <w:tcPr>
            <w:tcW w:w="3700" w:type="dxa"/>
            <w:tcBorders>
              <w:top w:val="nil"/>
              <w:left w:val="nil"/>
              <w:bottom w:val="single" w:sz="4" w:space="0" w:color="auto"/>
              <w:right w:val="single" w:sz="4" w:space="0" w:color="auto"/>
            </w:tcBorders>
            <w:shd w:val="clear" w:color="auto" w:fill="auto"/>
            <w:noWrap/>
            <w:vAlign w:val="center"/>
            <w:hideMark/>
          </w:tcPr>
          <w:p w14:paraId="1BD15DB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HUANCALPI</w:t>
            </w:r>
          </w:p>
        </w:tc>
        <w:tc>
          <w:tcPr>
            <w:tcW w:w="1340" w:type="dxa"/>
            <w:tcBorders>
              <w:top w:val="nil"/>
              <w:left w:val="nil"/>
              <w:bottom w:val="single" w:sz="4" w:space="0" w:color="auto"/>
              <w:right w:val="single" w:sz="4" w:space="0" w:color="auto"/>
            </w:tcBorders>
            <w:shd w:val="clear" w:color="auto" w:fill="auto"/>
            <w:noWrap/>
            <w:vAlign w:val="center"/>
            <w:hideMark/>
          </w:tcPr>
          <w:p w14:paraId="4A04550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233F8F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720" w:type="dxa"/>
            <w:tcBorders>
              <w:top w:val="nil"/>
              <w:left w:val="nil"/>
              <w:bottom w:val="single" w:sz="4" w:space="0" w:color="auto"/>
              <w:right w:val="single" w:sz="4" w:space="0" w:color="auto"/>
            </w:tcBorders>
            <w:shd w:val="clear" w:color="auto" w:fill="auto"/>
            <w:noWrap/>
            <w:vAlign w:val="center"/>
            <w:hideMark/>
          </w:tcPr>
          <w:p w14:paraId="5882D2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VILCA</w:t>
            </w:r>
          </w:p>
        </w:tc>
        <w:tc>
          <w:tcPr>
            <w:tcW w:w="1011" w:type="dxa"/>
            <w:tcBorders>
              <w:top w:val="nil"/>
              <w:left w:val="nil"/>
              <w:bottom w:val="single" w:sz="4" w:space="0" w:color="auto"/>
              <w:right w:val="single" w:sz="4" w:space="0" w:color="auto"/>
            </w:tcBorders>
            <w:shd w:val="clear" w:color="auto" w:fill="auto"/>
            <w:noWrap/>
            <w:vAlign w:val="center"/>
          </w:tcPr>
          <w:p w14:paraId="2DC1C020" w14:textId="7984D81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AF877D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5F9A2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753</w:t>
            </w:r>
          </w:p>
        </w:tc>
        <w:tc>
          <w:tcPr>
            <w:tcW w:w="940" w:type="dxa"/>
            <w:tcBorders>
              <w:top w:val="nil"/>
              <w:left w:val="nil"/>
              <w:bottom w:val="single" w:sz="4" w:space="0" w:color="auto"/>
              <w:right w:val="single" w:sz="4" w:space="0" w:color="auto"/>
            </w:tcBorders>
            <w:shd w:val="clear" w:color="auto" w:fill="auto"/>
            <w:noWrap/>
            <w:vAlign w:val="center"/>
            <w:hideMark/>
          </w:tcPr>
          <w:p w14:paraId="14DC27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0901170007</w:t>
            </w:r>
          </w:p>
        </w:tc>
        <w:tc>
          <w:tcPr>
            <w:tcW w:w="3700" w:type="dxa"/>
            <w:tcBorders>
              <w:top w:val="nil"/>
              <w:left w:val="nil"/>
              <w:bottom w:val="single" w:sz="4" w:space="0" w:color="auto"/>
              <w:right w:val="single" w:sz="4" w:space="0" w:color="auto"/>
            </w:tcBorders>
            <w:shd w:val="clear" w:color="auto" w:fill="auto"/>
            <w:noWrap/>
            <w:vAlign w:val="center"/>
            <w:hideMark/>
          </w:tcPr>
          <w:p w14:paraId="5CDB7E4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CCERON CANCHA</w:t>
            </w:r>
          </w:p>
        </w:tc>
        <w:tc>
          <w:tcPr>
            <w:tcW w:w="1340" w:type="dxa"/>
            <w:tcBorders>
              <w:top w:val="nil"/>
              <w:left w:val="nil"/>
              <w:bottom w:val="single" w:sz="4" w:space="0" w:color="auto"/>
              <w:right w:val="single" w:sz="4" w:space="0" w:color="auto"/>
            </w:tcBorders>
            <w:shd w:val="clear" w:color="auto" w:fill="auto"/>
            <w:noWrap/>
            <w:vAlign w:val="center"/>
            <w:hideMark/>
          </w:tcPr>
          <w:p w14:paraId="6B89099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0341D9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720" w:type="dxa"/>
            <w:tcBorders>
              <w:top w:val="nil"/>
              <w:left w:val="nil"/>
              <w:bottom w:val="single" w:sz="4" w:space="0" w:color="auto"/>
              <w:right w:val="single" w:sz="4" w:space="0" w:color="auto"/>
            </w:tcBorders>
            <w:shd w:val="clear" w:color="auto" w:fill="auto"/>
            <w:noWrap/>
            <w:vAlign w:val="center"/>
            <w:hideMark/>
          </w:tcPr>
          <w:p w14:paraId="104F143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YAULI</w:t>
            </w:r>
          </w:p>
        </w:tc>
        <w:tc>
          <w:tcPr>
            <w:tcW w:w="1011" w:type="dxa"/>
            <w:tcBorders>
              <w:top w:val="nil"/>
              <w:left w:val="nil"/>
              <w:bottom w:val="single" w:sz="4" w:space="0" w:color="auto"/>
              <w:right w:val="single" w:sz="4" w:space="0" w:color="auto"/>
            </w:tcBorders>
            <w:shd w:val="clear" w:color="auto" w:fill="auto"/>
            <w:noWrap/>
            <w:vAlign w:val="center"/>
          </w:tcPr>
          <w:p w14:paraId="44C6D57A" w14:textId="786413C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4754DD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91A811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754</w:t>
            </w:r>
          </w:p>
        </w:tc>
        <w:tc>
          <w:tcPr>
            <w:tcW w:w="940" w:type="dxa"/>
            <w:tcBorders>
              <w:top w:val="nil"/>
              <w:left w:val="nil"/>
              <w:bottom w:val="single" w:sz="4" w:space="0" w:color="auto"/>
              <w:right w:val="single" w:sz="4" w:space="0" w:color="auto"/>
            </w:tcBorders>
            <w:shd w:val="clear" w:color="auto" w:fill="auto"/>
            <w:noWrap/>
            <w:vAlign w:val="center"/>
            <w:hideMark/>
          </w:tcPr>
          <w:p w14:paraId="18D757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0901170035</w:t>
            </w:r>
          </w:p>
        </w:tc>
        <w:tc>
          <w:tcPr>
            <w:tcW w:w="3700" w:type="dxa"/>
            <w:tcBorders>
              <w:top w:val="nil"/>
              <w:left w:val="nil"/>
              <w:bottom w:val="single" w:sz="4" w:space="0" w:color="auto"/>
              <w:right w:val="single" w:sz="4" w:space="0" w:color="auto"/>
            </w:tcBorders>
            <w:shd w:val="clear" w:color="auto" w:fill="auto"/>
            <w:noWrap/>
            <w:vAlign w:val="center"/>
            <w:hideMark/>
          </w:tcPr>
          <w:p w14:paraId="184784C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HUAYCHA ORUMI</w:t>
            </w:r>
          </w:p>
        </w:tc>
        <w:tc>
          <w:tcPr>
            <w:tcW w:w="1340" w:type="dxa"/>
            <w:tcBorders>
              <w:top w:val="nil"/>
              <w:left w:val="nil"/>
              <w:bottom w:val="single" w:sz="4" w:space="0" w:color="auto"/>
              <w:right w:val="single" w:sz="4" w:space="0" w:color="auto"/>
            </w:tcBorders>
            <w:shd w:val="clear" w:color="auto" w:fill="auto"/>
            <w:noWrap/>
            <w:vAlign w:val="center"/>
            <w:hideMark/>
          </w:tcPr>
          <w:p w14:paraId="0ABDD9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304C07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720" w:type="dxa"/>
            <w:tcBorders>
              <w:top w:val="nil"/>
              <w:left w:val="nil"/>
              <w:bottom w:val="single" w:sz="4" w:space="0" w:color="auto"/>
              <w:right w:val="single" w:sz="4" w:space="0" w:color="auto"/>
            </w:tcBorders>
            <w:shd w:val="clear" w:color="auto" w:fill="auto"/>
            <w:noWrap/>
            <w:vAlign w:val="center"/>
            <w:hideMark/>
          </w:tcPr>
          <w:p w14:paraId="6FB8CF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YAULI</w:t>
            </w:r>
          </w:p>
        </w:tc>
        <w:tc>
          <w:tcPr>
            <w:tcW w:w="1011" w:type="dxa"/>
            <w:tcBorders>
              <w:top w:val="nil"/>
              <w:left w:val="nil"/>
              <w:bottom w:val="single" w:sz="4" w:space="0" w:color="auto"/>
              <w:right w:val="single" w:sz="4" w:space="0" w:color="auto"/>
            </w:tcBorders>
            <w:shd w:val="clear" w:color="auto" w:fill="auto"/>
            <w:noWrap/>
            <w:vAlign w:val="center"/>
          </w:tcPr>
          <w:p w14:paraId="200D9762" w14:textId="325860B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5503C0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336FB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755</w:t>
            </w:r>
          </w:p>
        </w:tc>
        <w:tc>
          <w:tcPr>
            <w:tcW w:w="940" w:type="dxa"/>
            <w:tcBorders>
              <w:top w:val="nil"/>
              <w:left w:val="nil"/>
              <w:bottom w:val="single" w:sz="4" w:space="0" w:color="auto"/>
              <w:right w:val="single" w:sz="4" w:space="0" w:color="auto"/>
            </w:tcBorders>
            <w:shd w:val="clear" w:color="auto" w:fill="auto"/>
            <w:noWrap/>
            <w:vAlign w:val="center"/>
            <w:hideMark/>
          </w:tcPr>
          <w:p w14:paraId="4F65EB9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0901170051</w:t>
            </w:r>
          </w:p>
        </w:tc>
        <w:tc>
          <w:tcPr>
            <w:tcW w:w="3700" w:type="dxa"/>
            <w:tcBorders>
              <w:top w:val="nil"/>
              <w:left w:val="nil"/>
              <w:bottom w:val="single" w:sz="4" w:space="0" w:color="auto"/>
              <w:right w:val="single" w:sz="4" w:space="0" w:color="auto"/>
            </w:tcBorders>
            <w:shd w:val="clear" w:color="auto" w:fill="auto"/>
            <w:noWrap/>
            <w:vAlign w:val="center"/>
            <w:hideMark/>
          </w:tcPr>
          <w:p w14:paraId="140CDC9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PACHACCLLA CENTRO</w:t>
            </w:r>
          </w:p>
        </w:tc>
        <w:tc>
          <w:tcPr>
            <w:tcW w:w="1340" w:type="dxa"/>
            <w:tcBorders>
              <w:top w:val="nil"/>
              <w:left w:val="nil"/>
              <w:bottom w:val="single" w:sz="4" w:space="0" w:color="auto"/>
              <w:right w:val="single" w:sz="4" w:space="0" w:color="auto"/>
            </w:tcBorders>
            <w:shd w:val="clear" w:color="auto" w:fill="auto"/>
            <w:noWrap/>
            <w:vAlign w:val="center"/>
            <w:hideMark/>
          </w:tcPr>
          <w:p w14:paraId="4C76B4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00F7FFE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720" w:type="dxa"/>
            <w:tcBorders>
              <w:top w:val="nil"/>
              <w:left w:val="nil"/>
              <w:bottom w:val="single" w:sz="4" w:space="0" w:color="auto"/>
              <w:right w:val="single" w:sz="4" w:space="0" w:color="auto"/>
            </w:tcBorders>
            <w:shd w:val="clear" w:color="auto" w:fill="auto"/>
            <w:noWrap/>
            <w:vAlign w:val="center"/>
            <w:hideMark/>
          </w:tcPr>
          <w:p w14:paraId="451FF8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YAULI</w:t>
            </w:r>
          </w:p>
        </w:tc>
        <w:tc>
          <w:tcPr>
            <w:tcW w:w="1011" w:type="dxa"/>
            <w:tcBorders>
              <w:top w:val="nil"/>
              <w:left w:val="nil"/>
              <w:bottom w:val="single" w:sz="4" w:space="0" w:color="auto"/>
              <w:right w:val="single" w:sz="4" w:space="0" w:color="auto"/>
            </w:tcBorders>
            <w:shd w:val="clear" w:color="auto" w:fill="auto"/>
            <w:noWrap/>
            <w:vAlign w:val="center"/>
          </w:tcPr>
          <w:p w14:paraId="76924AE5" w14:textId="0383EE3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870BAE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21B0C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756</w:t>
            </w:r>
          </w:p>
        </w:tc>
        <w:tc>
          <w:tcPr>
            <w:tcW w:w="940" w:type="dxa"/>
            <w:tcBorders>
              <w:top w:val="nil"/>
              <w:left w:val="nil"/>
              <w:bottom w:val="single" w:sz="4" w:space="0" w:color="auto"/>
              <w:right w:val="single" w:sz="4" w:space="0" w:color="auto"/>
            </w:tcBorders>
            <w:shd w:val="clear" w:color="auto" w:fill="auto"/>
            <w:noWrap/>
            <w:vAlign w:val="center"/>
            <w:hideMark/>
          </w:tcPr>
          <w:p w14:paraId="72C0C9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0901170085</w:t>
            </w:r>
          </w:p>
        </w:tc>
        <w:tc>
          <w:tcPr>
            <w:tcW w:w="3700" w:type="dxa"/>
            <w:tcBorders>
              <w:top w:val="nil"/>
              <w:left w:val="nil"/>
              <w:bottom w:val="single" w:sz="4" w:space="0" w:color="auto"/>
              <w:right w:val="single" w:sz="4" w:space="0" w:color="auto"/>
            </w:tcBorders>
            <w:shd w:val="clear" w:color="auto" w:fill="auto"/>
            <w:noWrap/>
            <w:vAlign w:val="center"/>
            <w:hideMark/>
          </w:tcPr>
          <w:p w14:paraId="68F8FFA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QUISHUARPAMPA</w:t>
            </w:r>
          </w:p>
        </w:tc>
        <w:tc>
          <w:tcPr>
            <w:tcW w:w="1340" w:type="dxa"/>
            <w:tcBorders>
              <w:top w:val="nil"/>
              <w:left w:val="nil"/>
              <w:bottom w:val="single" w:sz="4" w:space="0" w:color="auto"/>
              <w:right w:val="single" w:sz="4" w:space="0" w:color="auto"/>
            </w:tcBorders>
            <w:shd w:val="clear" w:color="auto" w:fill="auto"/>
            <w:noWrap/>
            <w:vAlign w:val="center"/>
            <w:hideMark/>
          </w:tcPr>
          <w:p w14:paraId="337547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353452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720" w:type="dxa"/>
            <w:tcBorders>
              <w:top w:val="nil"/>
              <w:left w:val="nil"/>
              <w:bottom w:val="single" w:sz="4" w:space="0" w:color="auto"/>
              <w:right w:val="single" w:sz="4" w:space="0" w:color="auto"/>
            </w:tcBorders>
            <w:shd w:val="clear" w:color="auto" w:fill="auto"/>
            <w:noWrap/>
            <w:vAlign w:val="center"/>
            <w:hideMark/>
          </w:tcPr>
          <w:p w14:paraId="33485E9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YAULI</w:t>
            </w:r>
          </w:p>
        </w:tc>
        <w:tc>
          <w:tcPr>
            <w:tcW w:w="1011" w:type="dxa"/>
            <w:tcBorders>
              <w:top w:val="nil"/>
              <w:left w:val="nil"/>
              <w:bottom w:val="single" w:sz="4" w:space="0" w:color="auto"/>
              <w:right w:val="single" w:sz="4" w:space="0" w:color="auto"/>
            </w:tcBorders>
            <w:shd w:val="clear" w:color="auto" w:fill="auto"/>
            <w:noWrap/>
            <w:vAlign w:val="center"/>
          </w:tcPr>
          <w:p w14:paraId="7A610E5B" w14:textId="7757106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CAAFC3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BF4E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757</w:t>
            </w:r>
          </w:p>
        </w:tc>
        <w:tc>
          <w:tcPr>
            <w:tcW w:w="940" w:type="dxa"/>
            <w:tcBorders>
              <w:top w:val="nil"/>
              <w:left w:val="nil"/>
              <w:bottom w:val="single" w:sz="4" w:space="0" w:color="auto"/>
              <w:right w:val="single" w:sz="4" w:space="0" w:color="auto"/>
            </w:tcBorders>
            <w:shd w:val="clear" w:color="auto" w:fill="auto"/>
            <w:noWrap/>
            <w:vAlign w:val="center"/>
            <w:hideMark/>
          </w:tcPr>
          <w:p w14:paraId="212973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0902020018</w:t>
            </w:r>
          </w:p>
        </w:tc>
        <w:tc>
          <w:tcPr>
            <w:tcW w:w="3700" w:type="dxa"/>
            <w:tcBorders>
              <w:top w:val="nil"/>
              <w:left w:val="nil"/>
              <w:bottom w:val="single" w:sz="4" w:space="0" w:color="auto"/>
              <w:right w:val="single" w:sz="4" w:space="0" w:color="auto"/>
            </w:tcBorders>
            <w:shd w:val="clear" w:color="auto" w:fill="auto"/>
            <w:noWrap/>
            <w:vAlign w:val="center"/>
            <w:hideMark/>
          </w:tcPr>
          <w:p w14:paraId="4E2E602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INTI HUATANA</w:t>
            </w:r>
          </w:p>
        </w:tc>
        <w:tc>
          <w:tcPr>
            <w:tcW w:w="1340" w:type="dxa"/>
            <w:tcBorders>
              <w:top w:val="nil"/>
              <w:left w:val="nil"/>
              <w:bottom w:val="single" w:sz="4" w:space="0" w:color="auto"/>
              <w:right w:val="single" w:sz="4" w:space="0" w:color="auto"/>
            </w:tcBorders>
            <w:shd w:val="clear" w:color="auto" w:fill="auto"/>
            <w:noWrap/>
            <w:vAlign w:val="center"/>
            <w:hideMark/>
          </w:tcPr>
          <w:p w14:paraId="642ABF9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5705938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ACOBAMBA</w:t>
            </w:r>
          </w:p>
        </w:tc>
        <w:tc>
          <w:tcPr>
            <w:tcW w:w="2720" w:type="dxa"/>
            <w:tcBorders>
              <w:top w:val="nil"/>
              <w:left w:val="nil"/>
              <w:bottom w:val="single" w:sz="4" w:space="0" w:color="auto"/>
              <w:right w:val="single" w:sz="4" w:space="0" w:color="auto"/>
            </w:tcBorders>
            <w:shd w:val="clear" w:color="auto" w:fill="auto"/>
            <w:noWrap/>
            <w:vAlign w:val="center"/>
            <w:hideMark/>
          </w:tcPr>
          <w:p w14:paraId="0BFA2D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ANDABAMBA</w:t>
            </w:r>
          </w:p>
        </w:tc>
        <w:tc>
          <w:tcPr>
            <w:tcW w:w="1011" w:type="dxa"/>
            <w:tcBorders>
              <w:top w:val="nil"/>
              <w:left w:val="nil"/>
              <w:bottom w:val="single" w:sz="4" w:space="0" w:color="auto"/>
              <w:right w:val="single" w:sz="4" w:space="0" w:color="auto"/>
            </w:tcBorders>
            <w:shd w:val="clear" w:color="auto" w:fill="auto"/>
            <w:noWrap/>
            <w:vAlign w:val="center"/>
          </w:tcPr>
          <w:p w14:paraId="17AEEC46" w14:textId="621DC18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8D4076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99B7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758</w:t>
            </w:r>
          </w:p>
        </w:tc>
        <w:tc>
          <w:tcPr>
            <w:tcW w:w="940" w:type="dxa"/>
            <w:tcBorders>
              <w:top w:val="nil"/>
              <w:left w:val="nil"/>
              <w:bottom w:val="single" w:sz="4" w:space="0" w:color="auto"/>
              <w:right w:val="single" w:sz="4" w:space="0" w:color="auto"/>
            </w:tcBorders>
            <w:shd w:val="clear" w:color="auto" w:fill="auto"/>
            <w:noWrap/>
            <w:vAlign w:val="center"/>
            <w:hideMark/>
          </w:tcPr>
          <w:p w14:paraId="422438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0902030019</w:t>
            </w:r>
          </w:p>
        </w:tc>
        <w:tc>
          <w:tcPr>
            <w:tcW w:w="3700" w:type="dxa"/>
            <w:tcBorders>
              <w:top w:val="nil"/>
              <w:left w:val="nil"/>
              <w:bottom w:val="single" w:sz="4" w:space="0" w:color="auto"/>
              <w:right w:val="single" w:sz="4" w:space="0" w:color="auto"/>
            </w:tcBorders>
            <w:shd w:val="clear" w:color="auto" w:fill="auto"/>
            <w:noWrap/>
            <w:vAlign w:val="center"/>
            <w:hideMark/>
          </w:tcPr>
          <w:p w14:paraId="02A1058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PARIAHUANCA 1 (ATUCCHUACHANA)</w:t>
            </w:r>
          </w:p>
        </w:tc>
        <w:tc>
          <w:tcPr>
            <w:tcW w:w="1340" w:type="dxa"/>
            <w:tcBorders>
              <w:top w:val="nil"/>
              <w:left w:val="nil"/>
              <w:bottom w:val="single" w:sz="4" w:space="0" w:color="auto"/>
              <w:right w:val="single" w:sz="4" w:space="0" w:color="auto"/>
            </w:tcBorders>
            <w:shd w:val="clear" w:color="auto" w:fill="auto"/>
            <w:noWrap/>
            <w:vAlign w:val="center"/>
            <w:hideMark/>
          </w:tcPr>
          <w:p w14:paraId="765CAF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5CC0F8B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ACOBAMBA</w:t>
            </w:r>
          </w:p>
        </w:tc>
        <w:tc>
          <w:tcPr>
            <w:tcW w:w="2720" w:type="dxa"/>
            <w:tcBorders>
              <w:top w:val="nil"/>
              <w:left w:val="nil"/>
              <w:bottom w:val="single" w:sz="4" w:space="0" w:color="auto"/>
              <w:right w:val="single" w:sz="4" w:space="0" w:color="auto"/>
            </w:tcBorders>
            <w:shd w:val="clear" w:color="auto" w:fill="auto"/>
            <w:noWrap/>
            <w:vAlign w:val="center"/>
            <w:hideMark/>
          </w:tcPr>
          <w:p w14:paraId="7211E17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ANTA</w:t>
            </w:r>
          </w:p>
        </w:tc>
        <w:tc>
          <w:tcPr>
            <w:tcW w:w="1011" w:type="dxa"/>
            <w:tcBorders>
              <w:top w:val="nil"/>
              <w:left w:val="nil"/>
              <w:bottom w:val="single" w:sz="4" w:space="0" w:color="auto"/>
              <w:right w:val="single" w:sz="4" w:space="0" w:color="auto"/>
            </w:tcBorders>
            <w:shd w:val="clear" w:color="auto" w:fill="auto"/>
            <w:noWrap/>
            <w:vAlign w:val="center"/>
          </w:tcPr>
          <w:p w14:paraId="330458EB" w14:textId="2A96E84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83A943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2D31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759</w:t>
            </w:r>
          </w:p>
        </w:tc>
        <w:tc>
          <w:tcPr>
            <w:tcW w:w="940" w:type="dxa"/>
            <w:tcBorders>
              <w:top w:val="nil"/>
              <w:left w:val="nil"/>
              <w:bottom w:val="single" w:sz="4" w:space="0" w:color="auto"/>
              <w:right w:val="single" w:sz="4" w:space="0" w:color="auto"/>
            </w:tcBorders>
            <w:shd w:val="clear" w:color="auto" w:fill="auto"/>
            <w:noWrap/>
            <w:vAlign w:val="center"/>
            <w:hideMark/>
          </w:tcPr>
          <w:p w14:paraId="25CCB8E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0902060004</w:t>
            </w:r>
          </w:p>
        </w:tc>
        <w:tc>
          <w:tcPr>
            <w:tcW w:w="3700" w:type="dxa"/>
            <w:tcBorders>
              <w:top w:val="nil"/>
              <w:left w:val="nil"/>
              <w:bottom w:val="single" w:sz="4" w:space="0" w:color="auto"/>
              <w:right w:val="single" w:sz="4" w:space="0" w:color="auto"/>
            </w:tcBorders>
            <w:shd w:val="clear" w:color="auto" w:fill="auto"/>
            <w:noWrap/>
            <w:vAlign w:val="center"/>
            <w:hideMark/>
          </w:tcPr>
          <w:p w14:paraId="39DE14C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LOS ANDES PALMIRA BAJA</w:t>
            </w:r>
          </w:p>
        </w:tc>
        <w:tc>
          <w:tcPr>
            <w:tcW w:w="1340" w:type="dxa"/>
            <w:tcBorders>
              <w:top w:val="nil"/>
              <w:left w:val="nil"/>
              <w:bottom w:val="single" w:sz="4" w:space="0" w:color="auto"/>
              <w:right w:val="single" w:sz="4" w:space="0" w:color="auto"/>
            </w:tcBorders>
            <w:shd w:val="clear" w:color="auto" w:fill="auto"/>
            <w:noWrap/>
            <w:vAlign w:val="center"/>
            <w:hideMark/>
          </w:tcPr>
          <w:p w14:paraId="17D05C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2F89DE3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ACOBAMBA</w:t>
            </w:r>
          </w:p>
        </w:tc>
        <w:tc>
          <w:tcPr>
            <w:tcW w:w="2720" w:type="dxa"/>
            <w:tcBorders>
              <w:top w:val="nil"/>
              <w:left w:val="nil"/>
              <w:bottom w:val="single" w:sz="4" w:space="0" w:color="auto"/>
              <w:right w:val="single" w:sz="4" w:space="0" w:color="auto"/>
            </w:tcBorders>
            <w:shd w:val="clear" w:color="auto" w:fill="auto"/>
            <w:noWrap/>
            <w:vAlign w:val="center"/>
            <w:hideMark/>
          </w:tcPr>
          <w:p w14:paraId="571FCAD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PAUCARA</w:t>
            </w:r>
          </w:p>
        </w:tc>
        <w:tc>
          <w:tcPr>
            <w:tcW w:w="1011" w:type="dxa"/>
            <w:tcBorders>
              <w:top w:val="nil"/>
              <w:left w:val="nil"/>
              <w:bottom w:val="single" w:sz="4" w:space="0" w:color="auto"/>
              <w:right w:val="single" w:sz="4" w:space="0" w:color="auto"/>
            </w:tcBorders>
            <w:shd w:val="clear" w:color="auto" w:fill="auto"/>
            <w:noWrap/>
            <w:vAlign w:val="center"/>
          </w:tcPr>
          <w:p w14:paraId="79B462AE" w14:textId="7A5901F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E3F54F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55B8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760</w:t>
            </w:r>
          </w:p>
        </w:tc>
        <w:tc>
          <w:tcPr>
            <w:tcW w:w="940" w:type="dxa"/>
            <w:tcBorders>
              <w:top w:val="nil"/>
              <w:left w:val="nil"/>
              <w:bottom w:val="single" w:sz="4" w:space="0" w:color="auto"/>
              <w:right w:val="single" w:sz="4" w:space="0" w:color="auto"/>
            </w:tcBorders>
            <w:shd w:val="clear" w:color="auto" w:fill="auto"/>
            <w:noWrap/>
            <w:vAlign w:val="center"/>
            <w:hideMark/>
          </w:tcPr>
          <w:p w14:paraId="659BDB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0902060006</w:t>
            </w:r>
          </w:p>
        </w:tc>
        <w:tc>
          <w:tcPr>
            <w:tcW w:w="3700" w:type="dxa"/>
            <w:tcBorders>
              <w:top w:val="nil"/>
              <w:left w:val="nil"/>
              <w:bottom w:val="single" w:sz="4" w:space="0" w:color="auto"/>
              <w:right w:val="single" w:sz="4" w:space="0" w:color="auto"/>
            </w:tcBorders>
            <w:shd w:val="clear" w:color="auto" w:fill="auto"/>
            <w:noWrap/>
            <w:vAlign w:val="center"/>
            <w:hideMark/>
          </w:tcPr>
          <w:p w14:paraId="2748946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PATOCCOCHA</w:t>
            </w:r>
          </w:p>
        </w:tc>
        <w:tc>
          <w:tcPr>
            <w:tcW w:w="1340" w:type="dxa"/>
            <w:tcBorders>
              <w:top w:val="nil"/>
              <w:left w:val="nil"/>
              <w:bottom w:val="single" w:sz="4" w:space="0" w:color="auto"/>
              <w:right w:val="single" w:sz="4" w:space="0" w:color="auto"/>
            </w:tcBorders>
            <w:shd w:val="clear" w:color="auto" w:fill="auto"/>
            <w:noWrap/>
            <w:vAlign w:val="center"/>
            <w:hideMark/>
          </w:tcPr>
          <w:p w14:paraId="26732C7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2B7D5E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ACOBAMBA</w:t>
            </w:r>
          </w:p>
        </w:tc>
        <w:tc>
          <w:tcPr>
            <w:tcW w:w="2720" w:type="dxa"/>
            <w:tcBorders>
              <w:top w:val="nil"/>
              <w:left w:val="nil"/>
              <w:bottom w:val="single" w:sz="4" w:space="0" w:color="auto"/>
              <w:right w:val="single" w:sz="4" w:space="0" w:color="auto"/>
            </w:tcBorders>
            <w:shd w:val="clear" w:color="auto" w:fill="auto"/>
            <w:noWrap/>
            <w:vAlign w:val="center"/>
            <w:hideMark/>
          </w:tcPr>
          <w:p w14:paraId="03B026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PAUCARA</w:t>
            </w:r>
          </w:p>
        </w:tc>
        <w:tc>
          <w:tcPr>
            <w:tcW w:w="1011" w:type="dxa"/>
            <w:tcBorders>
              <w:top w:val="nil"/>
              <w:left w:val="nil"/>
              <w:bottom w:val="single" w:sz="4" w:space="0" w:color="auto"/>
              <w:right w:val="single" w:sz="4" w:space="0" w:color="auto"/>
            </w:tcBorders>
            <w:shd w:val="clear" w:color="auto" w:fill="auto"/>
            <w:noWrap/>
            <w:vAlign w:val="center"/>
          </w:tcPr>
          <w:p w14:paraId="17C5E718" w14:textId="43AE5B3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83E65C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AA77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761</w:t>
            </w:r>
          </w:p>
        </w:tc>
        <w:tc>
          <w:tcPr>
            <w:tcW w:w="940" w:type="dxa"/>
            <w:tcBorders>
              <w:top w:val="nil"/>
              <w:left w:val="nil"/>
              <w:bottom w:val="single" w:sz="4" w:space="0" w:color="auto"/>
              <w:right w:val="single" w:sz="4" w:space="0" w:color="auto"/>
            </w:tcBorders>
            <w:shd w:val="clear" w:color="auto" w:fill="auto"/>
            <w:noWrap/>
            <w:vAlign w:val="center"/>
            <w:hideMark/>
          </w:tcPr>
          <w:p w14:paraId="6CB703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0902060011</w:t>
            </w:r>
          </w:p>
        </w:tc>
        <w:tc>
          <w:tcPr>
            <w:tcW w:w="3700" w:type="dxa"/>
            <w:tcBorders>
              <w:top w:val="nil"/>
              <w:left w:val="nil"/>
              <w:bottom w:val="single" w:sz="4" w:space="0" w:color="auto"/>
              <w:right w:val="single" w:sz="4" w:space="0" w:color="auto"/>
            </w:tcBorders>
            <w:shd w:val="clear" w:color="auto" w:fill="auto"/>
            <w:noWrap/>
            <w:vAlign w:val="center"/>
            <w:hideMark/>
          </w:tcPr>
          <w:p w14:paraId="4416C03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PROGRESO</w:t>
            </w:r>
          </w:p>
        </w:tc>
        <w:tc>
          <w:tcPr>
            <w:tcW w:w="1340" w:type="dxa"/>
            <w:tcBorders>
              <w:top w:val="nil"/>
              <w:left w:val="nil"/>
              <w:bottom w:val="single" w:sz="4" w:space="0" w:color="auto"/>
              <w:right w:val="single" w:sz="4" w:space="0" w:color="auto"/>
            </w:tcBorders>
            <w:shd w:val="clear" w:color="auto" w:fill="auto"/>
            <w:noWrap/>
            <w:vAlign w:val="center"/>
            <w:hideMark/>
          </w:tcPr>
          <w:p w14:paraId="37D939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238C3BC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ACOBAMBA</w:t>
            </w:r>
          </w:p>
        </w:tc>
        <w:tc>
          <w:tcPr>
            <w:tcW w:w="2720" w:type="dxa"/>
            <w:tcBorders>
              <w:top w:val="nil"/>
              <w:left w:val="nil"/>
              <w:bottom w:val="single" w:sz="4" w:space="0" w:color="auto"/>
              <w:right w:val="single" w:sz="4" w:space="0" w:color="auto"/>
            </w:tcBorders>
            <w:shd w:val="clear" w:color="auto" w:fill="auto"/>
            <w:noWrap/>
            <w:vAlign w:val="center"/>
            <w:hideMark/>
          </w:tcPr>
          <w:p w14:paraId="55DF13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PAUCARA</w:t>
            </w:r>
          </w:p>
        </w:tc>
        <w:tc>
          <w:tcPr>
            <w:tcW w:w="1011" w:type="dxa"/>
            <w:tcBorders>
              <w:top w:val="nil"/>
              <w:left w:val="nil"/>
              <w:bottom w:val="single" w:sz="4" w:space="0" w:color="auto"/>
              <w:right w:val="single" w:sz="4" w:space="0" w:color="auto"/>
            </w:tcBorders>
            <w:shd w:val="clear" w:color="auto" w:fill="auto"/>
            <w:noWrap/>
            <w:vAlign w:val="center"/>
          </w:tcPr>
          <w:p w14:paraId="6A054BEB" w14:textId="12ED52A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2BE1FF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D3D40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762</w:t>
            </w:r>
          </w:p>
        </w:tc>
        <w:tc>
          <w:tcPr>
            <w:tcW w:w="940" w:type="dxa"/>
            <w:tcBorders>
              <w:top w:val="nil"/>
              <w:left w:val="nil"/>
              <w:bottom w:val="single" w:sz="4" w:space="0" w:color="auto"/>
              <w:right w:val="single" w:sz="4" w:space="0" w:color="auto"/>
            </w:tcBorders>
            <w:shd w:val="clear" w:color="auto" w:fill="auto"/>
            <w:noWrap/>
            <w:vAlign w:val="center"/>
            <w:hideMark/>
          </w:tcPr>
          <w:p w14:paraId="257A85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0902060091</w:t>
            </w:r>
          </w:p>
        </w:tc>
        <w:tc>
          <w:tcPr>
            <w:tcW w:w="3700" w:type="dxa"/>
            <w:tcBorders>
              <w:top w:val="nil"/>
              <w:left w:val="nil"/>
              <w:bottom w:val="single" w:sz="4" w:space="0" w:color="auto"/>
              <w:right w:val="single" w:sz="4" w:space="0" w:color="auto"/>
            </w:tcBorders>
            <w:shd w:val="clear" w:color="auto" w:fill="auto"/>
            <w:noWrap/>
            <w:vAlign w:val="center"/>
            <w:hideMark/>
          </w:tcPr>
          <w:p w14:paraId="686B370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CCASIPATA</w:t>
            </w:r>
          </w:p>
        </w:tc>
        <w:tc>
          <w:tcPr>
            <w:tcW w:w="1340" w:type="dxa"/>
            <w:tcBorders>
              <w:top w:val="nil"/>
              <w:left w:val="nil"/>
              <w:bottom w:val="single" w:sz="4" w:space="0" w:color="auto"/>
              <w:right w:val="single" w:sz="4" w:space="0" w:color="auto"/>
            </w:tcBorders>
            <w:shd w:val="clear" w:color="auto" w:fill="auto"/>
            <w:noWrap/>
            <w:vAlign w:val="center"/>
            <w:hideMark/>
          </w:tcPr>
          <w:p w14:paraId="742BCF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4FB324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ACOBAMBA</w:t>
            </w:r>
          </w:p>
        </w:tc>
        <w:tc>
          <w:tcPr>
            <w:tcW w:w="2720" w:type="dxa"/>
            <w:tcBorders>
              <w:top w:val="nil"/>
              <w:left w:val="nil"/>
              <w:bottom w:val="single" w:sz="4" w:space="0" w:color="auto"/>
              <w:right w:val="single" w:sz="4" w:space="0" w:color="auto"/>
            </w:tcBorders>
            <w:shd w:val="clear" w:color="auto" w:fill="auto"/>
            <w:noWrap/>
            <w:vAlign w:val="center"/>
            <w:hideMark/>
          </w:tcPr>
          <w:p w14:paraId="267AEA2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PAUCARA</w:t>
            </w:r>
          </w:p>
        </w:tc>
        <w:tc>
          <w:tcPr>
            <w:tcW w:w="1011" w:type="dxa"/>
            <w:tcBorders>
              <w:top w:val="nil"/>
              <w:left w:val="nil"/>
              <w:bottom w:val="single" w:sz="4" w:space="0" w:color="auto"/>
              <w:right w:val="single" w:sz="4" w:space="0" w:color="auto"/>
            </w:tcBorders>
            <w:shd w:val="clear" w:color="auto" w:fill="auto"/>
            <w:noWrap/>
            <w:vAlign w:val="center"/>
          </w:tcPr>
          <w:p w14:paraId="5475B56E" w14:textId="3587863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75E96D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2DC38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763</w:t>
            </w:r>
          </w:p>
        </w:tc>
        <w:tc>
          <w:tcPr>
            <w:tcW w:w="940" w:type="dxa"/>
            <w:tcBorders>
              <w:top w:val="nil"/>
              <w:left w:val="nil"/>
              <w:bottom w:val="single" w:sz="4" w:space="0" w:color="auto"/>
              <w:right w:val="single" w:sz="4" w:space="0" w:color="auto"/>
            </w:tcBorders>
            <w:shd w:val="clear" w:color="auto" w:fill="auto"/>
            <w:noWrap/>
            <w:vAlign w:val="center"/>
            <w:hideMark/>
          </w:tcPr>
          <w:p w14:paraId="256B437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0902060095</w:t>
            </w:r>
          </w:p>
        </w:tc>
        <w:tc>
          <w:tcPr>
            <w:tcW w:w="3700" w:type="dxa"/>
            <w:tcBorders>
              <w:top w:val="nil"/>
              <w:left w:val="nil"/>
              <w:bottom w:val="single" w:sz="4" w:space="0" w:color="auto"/>
              <w:right w:val="single" w:sz="4" w:space="0" w:color="auto"/>
            </w:tcBorders>
            <w:shd w:val="clear" w:color="auto" w:fill="auto"/>
            <w:noWrap/>
            <w:vAlign w:val="center"/>
            <w:hideMark/>
          </w:tcPr>
          <w:p w14:paraId="1F090E5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LLANOPAMPA</w:t>
            </w:r>
          </w:p>
        </w:tc>
        <w:tc>
          <w:tcPr>
            <w:tcW w:w="1340" w:type="dxa"/>
            <w:tcBorders>
              <w:top w:val="nil"/>
              <w:left w:val="nil"/>
              <w:bottom w:val="single" w:sz="4" w:space="0" w:color="auto"/>
              <w:right w:val="single" w:sz="4" w:space="0" w:color="auto"/>
            </w:tcBorders>
            <w:shd w:val="clear" w:color="auto" w:fill="auto"/>
            <w:noWrap/>
            <w:vAlign w:val="center"/>
            <w:hideMark/>
          </w:tcPr>
          <w:p w14:paraId="39780A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4D277F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ACOBAMBA</w:t>
            </w:r>
          </w:p>
        </w:tc>
        <w:tc>
          <w:tcPr>
            <w:tcW w:w="2720" w:type="dxa"/>
            <w:tcBorders>
              <w:top w:val="nil"/>
              <w:left w:val="nil"/>
              <w:bottom w:val="single" w:sz="4" w:space="0" w:color="auto"/>
              <w:right w:val="single" w:sz="4" w:space="0" w:color="auto"/>
            </w:tcBorders>
            <w:shd w:val="clear" w:color="auto" w:fill="auto"/>
            <w:noWrap/>
            <w:vAlign w:val="center"/>
            <w:hideMark/>
          </w:tcPr>
          <w:p w14:paraId="7F4E651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PAUCARA</w:t>
            </w:r>
          </w:p>
        </w:tc>
        <w:tc>
          <w:tcPr>
            <w:tcW w:w="1011" w:type="dxa"/>
            <w:tcBorders>
              <w:top w:val="nil"/>
              <w:left w:val="nil"/>
              <w:bottom w:val="single" w:sz="4" w:space="0" w:color="auto"/>
              <w:right w:val="single" w:sz="4" w:space="0" w:color="auto"/>
            </w:tcBorders>
            <w:shd w:val="clear" w:color="auto" w:fill="auto"/>
            <w:noWrap/>
            <w:vAlign w:val="center"/>
          </w:tcPr>
          <w:p w14:paraId="7D89B7D6" w14:textId="2B34A76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15248A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2CD60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764</w:t>
            </w:r>
          </w:p>
        </w:tc>
        <w:tc>
          <w:tcPr>
            <w:tcW w:w="940" w:type="dxa"/>
            <w:tcBorders>
              <w:top w:val="nil"/>
              <w:left w:val="nil"/>
              <w:bottom w:val="single" w:sz="4" w:space="0" w:color="auto"/>
              <w:right w:val="single" w:sz="4" w:space="0" w:color="auto"/>
            </w:tcBorders>
            <w:shd w:val="clear" w:color="auto" w:fill="auto"/>
            <w:noWrap/>
            <w:vAlign w:val="center"/>
            <w:hideMark/>
          </w:tcPr>
          <w:p w14:paraId="4BFF5A5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0902060102</w:t>
            </w:r>
          </w:p>
        </w:tc>
        <w:tc>
          <w:tcPr>
            <w:tcW w:w="3700" w:type="dxa"/>
            <w:tcBorders>
              <w:top w:val="nil"/>
              <w:left w:val="nil"/>
              <w:bottom w:val="single" w:sz="4" w:space="0" w:color="auto"/>
              <w:right w:val="single" w:sz="4" w:space="0" w:color="auto"/>
            </w:tcBorders>
            <w:shd w:val="clear" w:color="auto" w:fill="auto"/>
            <w:noWrap/>
            <w:vAlign w:val="center"/>
            <w:hideMark/>
          </w:tcPr>
          <w:p w14:paraId="1E38D12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HORNOPAMPA</w:t>
            </w:r>
          </w:p>
        </w:tc>
        <w:tc>
          <w:tcPr>
            <w:tcW w:w="1340" w:type="dxa"/>
            <w:tcBorders>
              <w:top w:val="nil"/>
              <w:left w:val="nil"/>
              <w:bottom w:val="single" w:sz="4" w:space="0" w:color="auto"/>
              <w:right w:val="single" w:sz="4" w:space="0" w:color="auto"/>
            </w:tcBorders>
            <w:shd w:val="clear" w:color="auto" w:fill="auto"/>
            <w:noWrap/>
            <w:vAlign w:val="center"/>
            <w:hideMark/>
          </w:tcPr>
          <w:p w14:paraId="04BBDA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35CA53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ACOBAMBA</w:t>
            </w:r>
          </w:p>
        </w:tc>
        <w:tc>
          <w:tcPr>
            <w:tcW w:w="2720" w:type="dxa"/>
            <w:tcBorders>
              <w:top w:val="nil"/>
              <w:left w:val="nil"/>
              <w:bottom w:val="single" w:sz="4" w:space="0" w:color="auto"/>
              <w:right w:val="single" w:sz="4" w:space="0" w:color="auto"/>
            </w:tcBorders>
            <w:shd w:val="clear" w:color="auto" w:fill="auto"/>
            <w:noWrap/>
            <w:vAlign w:val="center"/>
            <w:hideMark/>
          </w:tcPr>
          <w:p w14:paraId="2DFF639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PAUCARA</w:t>
            </w:r>
          </w:p>
        </w:tc>
        <w:tc>
          <w:tcPr>
            <w:tcW w:w="1011" w:type="dxa"/>
            <w:tcBorders>
              <w:top w:val="nil"/>
              <w:left w:val="nil"/>
              <w:bottom w:val="single" w:sz="4" w:space="0" w:color="auto"/>
              <w:right w:val="single" w:sz="4" w:space="0" w:color="auto"/>
            </w:tcBorders>
            <w:shd w:val="clear" w:color="auto" w:fill="auto"/>
            <w:noWrap/>
            <w:vAlign w:val="center"/>
          </w:tcPr>
          <w:p w14:paraId="399C0400" w14:textId="1E06CF7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2CE90C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BAAB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765</w:t>
            </w:r>
          </w:p>
        </w:tc>
        <w:tc>
          <w:tcPr>
            <w:tcW w:w="940" w:type="dxa"/>
            <w:tcBorders>
              <w:top w:val="nil"/>
              <w:left w:val="nil"/>
              <w:bottom w:val="single" w:sz="4" w:space="0" w:color="auto"/>
              <w:right w:val="single" w:sz="4" w:space="0" w:color="auto"/>
            </w:tcBorders>
            <w:shd w:val="clear" w:color="auto" w:fill="auto"/>
            <w:noWrap/>
            <w:vAlign w:val="center"/>
            <w:hideMark/>
          </w:tcPr>
          <w:p w14:paraId="6059DB3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0902060104</w:t>
            </w:r>
          </w:p>
        </w:tc>
        <w:tc>
          <w:tcPr>
            <w:tcW w:w="3700" w:type="dxa"/>
            <w:tcBorders>
              <w:top w:val="nil"/>
              <w:left w:val="nil"/>
              <w:bottom w:val="single" w:sz="4" w:space="0" w:color="auto"/>
              <w:right w:val="single" w:sz="4" w:space="0" w:color="auto"/>
            </w:tcBorders>
            <w:shd w:val="clear" w:color="auto" w:fill="auto"/>
            <w:noWrap/>
            <w:vAlign w:val="center"/>
            <w:hideMark/>
          </w:tcPr>
          <w:p w14:paraId="723C1AC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LLUMCHIPAMPA</w:t>
            </w:r>
          </w:p>
        </w:tc>
        <w:tc>
          <w:tcPr>
            <w:tcW w:w="1340" w:type="dxa"/>
            <w:tcBorders>
              <w:top w:val="nil"/>
              <w:left w:val="nil"/>
              <w:bottom w:val="single" w:sz="4" w:space="0" w:color="auto"/>
              <w:right w:val="single" w:sz="4" w:space="0" w:color="auto"/>
            </w:tcBorders>
            <w:shd w:val="clear" w:color="auto" w:fill="auto"/>
            <w:noWrap/>
            <w:vAlign w:val="center"/>
            <w:hideMark/>
          </w:tcPr>
          <w:p w14:paraId="06DD4FC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7349E0A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ACOBAMBA</w:t>
            </w:r>
          </w:p>
        </w:tc>
        <w:tc>
          <w:tcPr>
            <w:tcW w:w="2720" w:type="dxa"/>
            <w:tcBorders>
              <w:top w:val="nil"/>
              <w:left w:val="nil"/>
              <w:bottom w:val="single" w:sz="4" w:space="0" w:color="auto"/>
              <w:right w:val="single" w:sz="4" w:space="0" w:color="auto"/>
            </w:tcBorders>
            <w:shd w:val="clear" w:color="auto" w:fill="auto"/>
            <w:noWrap/>
            <w:vAlign w:val="center"/>
            <w:hideMark/>
          </w:tcPr>
          <w:p w14:paraId="743C475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PAUCARA</w:t>
            </w:r>
          </w:p>
        </w:tc>
        <w:tc>
          <w:tcPr>
            <w:tcW w:w="1011" w:type="dxa"/>
            <w:tcBorders>
              <w:top w:val="nil"/>
              <w:left w:val="nil"/>
              <w:bottom w:val="single" w:sz="4" w:space="0" w:color="auto"/>
              <w:right w:val="single" w:sz="4" w:space="0" w:color="auto"/>
            </w:tcBorders>
            <w:shd w:val="clear" w:color="auto" w:fill="auto"/>
            <w:noWrap/>
            <w:vAlign w:val="center"/>
          </w:tcPr>
          <w:p w14:paraId="47892148" w14:textId="0651F92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3AA0BA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996443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766</w:t>
            </w:r>
          </w:p>
        </w:tc>
        <w:tc>
          <w:tcPr>
            <w:tcW w:w="940" w:type="dxa"/>
            <w:tcBorders>
              <w:top w:val="nil"/>
              <w:left w:val="nil"/>
              <w:bottom w:val="single" w:sz="4" w:space="0" w:color="auto"/>
              <w:right w:val="single" w:sz="4" w:space="0" w:color="auto"/>
            </w:tcBorders>
            <w:shd w:val="clear" w:color="auto" w:fill="auto"/>
            <w:noWrap/>
            <w:vAlign w:val="center"/>
            <w:hideMark/>
          </w:tcPr>
          <w:p w14:paraId="14C4DF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0902060114</w:t>
            </w:r>
          </w:p>
        </w:tc>
        <w:tc>
          <w:tcPr>
            <w:tcW w:w="3700" w:type="dxa"/>
            <w:tcBorders>
              <w:top w:val="nil"/>
              <w:left w:val="nil"/>
              <w:bottom w:val="single" w:sz="4" w:space="0" w:color="auto"/>
              <w:right w:val="single" w:sz="4" w:space="0" w:color="auto"/>
            </w:tcBorders>
            <w:shd w:val="clear" w:color="auto" w:fill="auto"/>
            <w:noWrap/>
            <w:vAlign w:val="center"/>
            <w:hideMark/>
          </w:tcPr>
          <w:p w14:paraId="5FCCAC9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PUCACCASA</w:t>
            </w:r>
          </w:p>
        </w:tc>
        <w:tc>
          <w:tcPr>
            <w:tcW w:w="1340" w:type="dxa"/>
            <w:tcBorders>
              <w:top w:val="nil"/>
              <w:left w:val="nil"/>
              <w:bottom w:val="single" w:sz="4" w:space="0" w:color="auto"/>
              <w:right w:val="single" w:sz="4" w:space="0" w:color="auto"/>
            </w:tcBorders>
            <w:shd w:val="clear" w:color="auto" w:fill="auto"/>
            <w:noWrap/>
            <w:vAlign w:val="center"/>
            <w:hideMark/>
          </w:tcPr>
          <w:p w14:paraId="4A0653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6FCADB9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ACOBAMBA</w:t>
            </w:r>
          </w:p>
        </w:tc>
        <w:tc>
          <w:tcPr>
            <w:tcW w:w="2720" w:type="dxa"/>
            <w:tcBorders>
              <w:top w:val="nil"/>
              <w:left w:val="nil"/>
              <w:bottom w:val="single" w:sz="4" w:space="0" w:color="auto"/>
              <w:right w:val="single" w:sz="4" w:space="0" w:color="auto"/>
            </w:tcBorders>
            <w:shd w:val="clear" w:color="auto" w:fill="auto"/>
            <w:noWrap/>
            <w:vAlign w:val="center"/>
            <w:hideMark/>
          </w:tcPr>
          <w:p w14:paraId="5456CE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PAUCARA</w:t>
            </w:r>
          </w:p>
        </w:tc>
        <w:tc>
          <w:tcPr>
            <w:tcW w:w="1011" w:type="dxa"/>
            <w:tcBorders>
              <w:top w:val="nil"/>
              <w:left w:val="nil"/>
              <w:bottom w:val="single" w:sz="4" w:space="0" w:color="auto"/>
              <w:right w:val="single" w:sz="4" w:space="0" w:color="auto"/>
            </w:tcBorders>
            <w:shd w:val="clear" w:color="auto" w:fill="auto"/>
            <w:noWrap/>
            <w:vAlign w:val="center"/>
          </w:tcPr>
          <w:p w14:paraId="2145891E" w14:textId="11CFF66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F5F9B1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D8EEC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767</w:t>
            </w:r>
          </w:p>
        </w:tc>
        <w:tc>
          <w:tcPr>
            <w:tcW w:w="940" w:type="dxa"/>
            <w:tcBorders>
              <w:top w:val="nil"/>
              <w:left w:val="nil"/>
              <w:bottom w:val="single" w:sz="4" w:space="0" w:color="auto"/>
              <w:right w:val="single" w:sz="4" w:space="0" w:color="auto"/>
            </w:tcBorders>
            <w:shd w:val="clear" w:color="auto" w:fill="auto"/>
            <w:noWrap/>
            <w:vAlign w:val="center"/>
            <w:hideMark/>
          </w:tcPr>
          <w:p w14:paraId="5F13BF9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0903020007</w:t>
            </w:r>
          </w:p>
        </w:tc>
        <w:tc>
          <w:tcPr>
            <w:tcW w:w="3700" w:type="dxa"/>
            <w:tcBorders>
              <w:top w:val="nil"/>
              <w:left w:val="nil"/>
              <w:bottom w:val="single" w:sz="4" w:space="0" w:color="auto"/>
              <w:right w:val="single" w:sz="4" w:space="0" w:color="auto"/>
            </w:tcBorders>
            <w:shd w:val="clear" w:color="auto" w:fill="auto"/>
            <w:noWrap/>
            <w:vAlign w:val="center"/>
            <w:hideMark/>
          </w:tcPr>
          <w:p w14:paraId="13AAF76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UNION PROGRESO</w:t>
            </w:r>
          </w:p>
        </w:tc>
        <w:tc>
          <w:tcPr>
            <w:tcW w:w="1340" w:type="dxa"/>
            <w:tcBorders>
              <w:top w:val="nil"/>
              <w:left w:val="nil"/>
              <w:bottom w:val="single" w:sz="4" w:space="0" w:color="auto"/>
              <w:right w:val="single" w:sz="4" w:space="0" w:color="auto"/>
            </w:tcBorders>
            <w:shd w:val="clear" w:color="auto" w:fill="auto"/>
            <w:noWrap/>
            <w:vAlign w:val="center"/>
            <w:hideMark/>
          </w:tcPr>
          <w:p w14:paraId="20E2E11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3AE14C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ANGARAES</w:t>
            </w:r>
          </w:p>
        </w:tc>
        <w:tc>
          <w:tcPr>
            <w:tcW w:w="2720" w:type="dxa"/>
            <w:tcBorders>
              <w:top w:val="nil"/>
              <w:left w:val="nil"/>
              <w:bottom w:val="single" w:sz="4" w:space="0" w:color="auto"/>
              <w:right w:val="single" w:sz="4" w:space="0" w:color="auto"/>
            </w:tcBorders>
            <w:shd w:val="clear" w:color="auto" w:fill="auto"/>
            <w:noWrap/>
            <w:vAlign w:val="center"/>
            <w:hideMark/>
          </w:tcPr>
          <w:p w14:paraId="70419A7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ANCHONGA</w:t>
            </w:r>
          </w:p>
        </w:tc>
        <w:tc>
          <w:tcPr>
            <w:tcW w:w="1011" w:type="dxa"/>
            <w:tcBorders>
              <w:top w:val="nil"/>
              <w:left w:val="nil"/>
              <w:bottom w:val="single" w:sz="4" w:space="0" w:color="auto"/>
              <w:right w:val="single" w:sz="4" w:space="0" w:color="auto"/>
            </w:tcBorders>
            <w:shd w:val="clear" w:color="auto" w:fill="auto"/>
            <w:noWrap/>
            <w:vAlign w:val="center"/>
          </w:tcPr>
          <w:p w14:paraId="1FD02672" w14:textId="722BBD5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60F4E7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1CD73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768</w:t>
            </w:r>
          </w:p>
        </w:tc>
        <w:tc>
          <w:tcPr>
            <w:tcW w:w="940" w:type="dxa"/>
            <w:tcBorders>
              <w:top w:val="nil"/>
              <w:left w:val="nil"/>
              <w:bottom w:val="single" w:sz="4" w:space="0" w:color="auto"/>
              <w:right w:val="single" w:sz="4" w:space="0" w:color="auto"/>
            </w:tcBorders>
            <w:shd w:val="clear" w:color="auto" w:fill="auto"/>
            <w:noWrap/>
            <w:vAlign w:val="center"/>
            <w:hideMark/>
          </w:tcPr>
          <w:p w14:paraId="21CB83C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0903020015</w:t>
            </w:r>
          </w:p>
        </w:tc>
        <w:tc>
          <w:tcPr>
            <w:tcW w:w="3700" w:type="dxa"/>
            <w:tcBorders>
              <w:top w:val="nil"/>
              <w:left w:val="nil"/>
              <w:bottom w:val="single" w:sz="4" w:space="0" w:color="auto"/>
              <w:right w:val="single" w:sz="4" w:space="0" w:color="auto"/>
            </w:tcBorders>
            <w:shd w:val="clear" w:color="auto" w:fill="auto"/>
            <w:noWrap/>
            <w:vAlign w:val="center"/>
            <w:hideMark/>
          </w:tcPr>
          <w:p w14:paraId="178AD96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ÑAHUINPUQUIO OCCO</w:t>
            </w:r>
          </w:p>
        </w:tc>
        <w:tc>
          <w:tcPr>
            <w:tcW w:w="1340" w:type="dxa"/>
            <w:tcBorders>
              <w:top w:val="nil"/>
              <w:left w:val="nil"/>
              <w:bottom w:val="single" w:sz="4" w:space="0" w:color="auto"/>
              <w:right w:val="single" w:sz="4" w:space="0" w:color="auto"/>
            </w:tcBorders>
            <w:shd w:val="clear" w:color="auto" w:fill="auto"/>
            <w:noWrap/>
            <w:vAlign w:val="center"/>
            <w:hideMark/>
          </w:tcPr>
          <w:p w14:paraId="44C3578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1500B8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ANGARAES</w:t>
            </w:r>
          </w:p>
        </w:tc>
        <w:tc>
          <w:tcPr>
            <w:tcW w:w="2720" w:type="dxa"/>
            <w:tcBorders>
              <w:top w:val="nil"/>
              <w:left w:val="nil"/>
              <w:bottom w:val="single" w:sz="4" w:space="0" w:color="auto"/>
              <w:right w:val="single" w:sz="4" w:space="0" w:color="auto"/>
            </w:tcBorders>
            <w:shd w:val="clear" w:color="auto" w:fill="auto"/>
            <w:noWrap/>
            <w:vAlign w:val="center"/>
            <w:hideMark/>
          </w:tcPr>
          <w:p w14:paraId="57C00D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ANCHONGA</w:t>
            </w:r>
          </w:p>
        </w:tc>
        <w:tc>
          <w:tcPr>
            <w:tcW w:w="1011" w:type="dxa"/>
            <w:tcBorders>
              <w:top w:val="nil"/>
              <w:left w:val="nil"/>
              <w:bottom w:val="single" w:sz="4" w:space="0" w:color="auto"/>
              <w:right w:val="single" w:sz="4" w:space="0" w:color="auto"/>
            </w:tcBorders>
            <w:shd w:val="clear" w:color="auto" w:fill="auto"/>
            <w:noWrap/>
            <w:vAlign w:val="center"/>
          </w:tcPr>
          <w:p w14:paraId="7DC5BDCD" w14:textId="130B346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E700AE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431C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769</w:t>
            </w:r>
          </w:p>
        </w:tc>
        <w:tc>
          <w:tcPr>
            <w:tcW w:w="940" w:type="dxa"/>
            <w:tcBorders>
              <w:top w:val="nil"/>
              <w:left w:val="nil"/>
              <w:bottom w:val="single" w:sz="4" w:space="0" w:color="auto"/>
              <w:right w:val="single" w:sz="4" w:space="0" w:color="auto"/>
            </w:tcBorders>
            <w:shd w:val="clear" w:color="auto" w:fill="auto"/>
            <w:noWrap/>
            <w:vAlign w:val="center"/>
            <w:hideMark/>
          </w:tcPr>
          <w:p w14:paraId="0DB0F2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0903020017</w:t>
            </w:r>
          </w:p>
        </w:tc>
        <w:tc>
          <w:tcPr>
            <w:tcW w:w="3700" w:type="dxa"/>
            <w:tcBorders>
              <w:top w:val="nil"/>
              <w:left w:val="nil"/>
              <w:bottom w:val="single" w:sz="4" w:space="0" w:color="auto"/>
              <w:right w:val="single" w:sz="4" w:space="0" w:color="auto"/>
            </w:tcBorders>
            <w:shd w:val="clear" w:color="auto" w:fill="auto"/>
            <w:noWrap/>
            <w:vAlign w:val="center"/>
            <w:hideMark/>
          </w:tcPr>
          <w:p w14:paraId="585681F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340" w:type="dxa"/>
            <w:tcBorders>
              <w:top w:val="nil"/>
              <w:left w:val="nil"/>
              <w:bottom w:val="single" w:sz="4" w:space="0" w:color="auto"/>
              <w:right w:val="single" w:sz="4" w:space="0" w:color="auto"/>
            </w:tcBorders>
            <w:shd w:val="clear" w:color="auto" w:fill="auto"/>
            <w:noWrap/>
            <w:vAlign w:val="center"/>
            <w:hideMark/>
          </w:tcPr>
          <w:p w14:paraId="09C499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56485D7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ANGARAES</w:t>
            </w:r>
          </w:p>
        </w:tc>
        <w:tc>
          <w:tcPr>
            <w:tcW w:w="2720" w:type="dxa"/>
            <w:tcBorders>
              <w:top w:val="nil"/>
              <w:left w:val="nil"/>
              <w:bottom w:val="single" w:sz="4" w:space="0" w:color="auto"/>
              <w:right w:val="single" w:sz="4" w:space="0" w:color="auto"/>
            </w:tcBorders>
            <w:shd w:val="clear" w:color="auto" w:fill="auto"/>
            <w:noWrap/>
            <w:vAlign w:val="center"/>
            <w:hideMark/>
          </w:tcPr>
          <w:p w14:paraId="31373D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ANCHONGA</w:t>
            </w:r>
          </w:p>
        </w:tc>
        <w:tc>
          <w:tcPr>
            <w:tcW w:w="1011" w:type="dxa"/>
            <w:tcBorders>
              <w:top w:val="nil"/>
              <w:left w:val="nil"/>
              <w:bottom w:val="single" w:sz="4" w:space="0" w:color="auto"/>
              <w:right w:val="single" w:sz="4" w:space="0" w:color="auto"/>
            </w:tcBorders>
            <w:shd w:val="clear" w:color="auto" w:fill="auto"/>
            <w:noWrap/>
            <w:vAlign w:val="center"/>
          </w:tcPr>
          <w:p w14:paraId="2F3F6770" w14:textId="2FE63B0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628C36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5F2A3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770</w:t>
            </w:r>
          </w:p>
        </w:tc>
        <w:tc>
          <w:tcPr>
            <w:tcW w:w="940" w:type="dxa"/>
            <w:tcBorders>
              <w:top w:val="nil"/>
              <w:left w:val="nil"/>
              <w:bottom w:val="single" w:sz="4" w:space="0" w:color="auto"/>
              <w:right w:val="single" w:sz="4" w:space="0" w:color="auto"/>
            </w:tcBorders>
            <w:shd w:val="clear" w:color="auto" w:fill="auto"/>
            <w:noWrap/>
            <w:vAlign w:val="center"/>
            <w:hideMark/>
          </w:tcPr>
          <w:p w14:paraId="2CE45CB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0903020018</w:t>
            </w:r>
          </w:p>
        </w:tc>
        <w:tc>
          <w:tcPr>
            <w:tcW w:w="3700" w:type="dxa"/>
            <w:tcBorders>
              <w:top w:val="nil"/>
              <w:left w:val="nil"/>
              <w:bottom w:val="single" w:sz="4" w:space="0" w:color="auto"/>
              <w:right w:val="single" w:sz="4" w:space="0" w:color="auto"/>
            </w:tcBorders>
            <w:shd w:val="clear" w:color="auto" w:fill="auto"/>
            <w:noWrap/>
            <w:vAlign w:val="center"/>
            <w:hideMark/>
          </w:tcPr>
          <w:p w14:paraId="4FC5002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MATIPACCANA</w:t>
            </w:r>
          </w:p>
        </w:tc>
        <w:tc>
          <w:tcPr>
            <w:tcW w:w="1340" w:type="dxa"/>
            <w:tcBorders>
              <w:top w:val="nil"/>
              <w:left w:val="nil"/>
              <w:bottom w:val="single" w:sz="4" w:space="0" w:color="auto"/>
              <w:right w:val="single" w:sz="4" w:space="0" w:color="auto"/>
            </w:tcBorders>
            <w:shd w:val="clear" w:color="auto" w:fill="auto"/>
            <w:noWrap/>
            <w:vAlign w:val="center"/>
            <w:hideMark/>
          </w:tcPr>
          <w:p w14:paraId="53A338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37CE79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ANGARAES</w:t>
            </w:r>
          </w:p>
        </w:tc>
        <w:tc>
          <w:tcPr>
            <w:tcW w:w="2720" w:type="dxa"/>
            <w:tcBorders>
              <w:top w:val="nil"/>
              <w:left w:val="nil"/>
              <w:bottom w:val="single" w:sz="4" w:space="0" w:color="auto"/>
              <w:right w:val="single" w:sz="4" w:space="0" w:color="auto"/>
            </w:tcBorders>
            <w:shd w:val="clear" w:color="auto" w:fill="auto"/>
            <w:noWrap/>
            <w:vAlign w:val="center"/>
            <w:hideMark/>
          </w:tcPr>
          <w:p w14:paraId="070EC50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ANCHONGA</w:t>
            </w:r>
          </w:p>
        </w:tc>
        <w:tc>
          <w:tcPr>
            <w:tcW w:w="1011" w:type="dxa"/>
            <w:tcBorders>
              <w:top w:val="nil"/>
              <w:left w:val="nil"/>
              <w:bottom w:val="single" w:sz="4" w:space="0" w:color="auto"/>
              <w:right w:val="single" w:sz="4" w:space="0" w:color="auto"/>
            </w:tcBorders>
            <w:shd w:val="clear" w:color="auto" w:fill="auto"/>
            <w:noWrap/>
            <w:vAlign w:val="center"/>
          </w:tcPr>
          <w:p w14:paraId="5CA94E2C" w14:textId="2E73F6D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4DD596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4DD22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771</w:t>
            </w:r>
          </w:p>
        </w:tc>
        <w:tc>
          <w:tcPr>
            <w:tcW w:w="940" w:type="dxa"/>
            <w:tcBorders>
              <w:top w:val="nil"/>
              <w:left w:val="nil"/>
              <w:bottom w:val="single" w:sz="4" w:space="0" w:color="auto"/>
              <w:right w:val="single" w:sz="4" w:space="0" w:color="auto"/>
            </w:tcBorders>
            <w:shd w:val="clear" w:color="auto" w:fill="auto"/>
            <w:noWrap/>
            <w:vAlign w:val="center"/>
            <w:hideMark/>
          </w:tcPr>
          <w:p w14:paraId="7292D0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0903020026</w:t>
            </w:r>
          </w:p>
        </w:tc>
        <w:tc>
          <w:tcPr>
            <w:tcW w:w="3700" w:type="dxa"/>
            <w:tcBorders>
              <w:top w:val="nil"/>
              <w:left w:val="nil"/>
              <w:bottom w:val="single" w:sz="4" w:space="0" w:color="auto"/>
              <w:right w:val="single" w:sz="4" w:space="0" w:color="auto"/>
            </w:tcBorders>
            <w:shd w:val="clear" w:color="auto" w:fill="auto"/>
            <w:noWrap/>
            <w:vAlign w:val="center"/>
            <w:hideMark/>
          </w:tcPr>
          <w:p w14:paraId="05687EC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CHILLHUA</w:t>
            </w:r>
          </w:p>
        </w:tc>
        <w:tc>
          <w:tcPr>
            <w:tcW w:w="1340" w:type="dxa"/>
            <w:tcBorders>
              <w:top w:val="nil"/>
              <w:left w:val="nil"/>
              <w:bottom w:val="single" w:sz="4" w:space="0" w:color="auto"/>
              <w:right w:val="single" w:sz="4" w:space="0" w:color="auto"/>
            </w:tcBorders>
            <w:shd w:val="clear" w:color="auto" w:fill="auto"/>
            <w:noWrap/>
            <w:vAlign w:val="center"/>
            <w:hideMark/>
          </w:tcPr>
          <w:p w14:paraId="14D3B44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18B75BB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ANGARAES</w:t>
            </w:r>
          </w:p>
        </w:tc>
        <w:tc>
          <w:tcPr>
            <w:tcW w:w="2720" w:type="dxa"/>
            <w:tcBorders>
              <w:top w:val="nil"/>
              <w:left w:val="nil"/>
              <w:bottom w:val="single" w:sz="4" w:space="0" w:color="auto"/>
              <w:right w:val="single" w:sz="4" w:space="0" w:color="auto"/>
            </w:tcBorders>
            <w:shd w:val="clear" w:color="auto" w:fill="auto"/>
            <w:noWrap/>
            <w:vAlign w:val="center"/>
            <w:hideMark/>
          </w:tcPr>
          <w:p w14:paraId="4D471C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ANCHONGA</w:t>
            </w:r>
          </w:p>
        </w:tc>
        <w:tc>
          <w:tcPr>
            <w:tcW w:w="1011" w:type="dxa"/>
            <w:tcBorders>
              <w:top w:val="nil"/>
              <w:left w:val="nil"/>
              <w:bottom w:val="single" w:sz="4" w:space="0" w:color="auto"/>
              <w:right w:val="single" w:sz="4" w:space="0" w:color="auto"/>
            </w:tcBorders>
            <w:shd w:val="clear" w:color="auto" w:fill="auto"/>
            <w:noWrap/>
            <w:vAlign w:val="center"/>
          </w:tcPr>
          <w:p w14:paraId="3C222474" w14:textId="31D1EB9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9B1F3C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ABC519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772</w:t>
            </w:r>
          </w:p>
        </w:tc>
        <w:tc>
          <w:tcPr>
            <w:tcW w:w="940" w:type="dxa"/>
            <w:tcBorders>
              <w:top w:val="nil"/>
              <w:left w:val="nil"/>
              <w:bottom w:val="single" w:sz="4" w:space="0" w:color="auto"/>
              <w:right w:val="single" w:sz="4" w:space="0" w:color="auto"/>
            </w:tcBorders>
            <w:shd w:val="clear" w:color="auto" w:fill="auto"/>
            <w:noWrap/>
            <w:vAlign w:val="center"/>
            <w:hideMark/>
          </w:tcPr>
          <w:p w14:paraId="6591C6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0903020029</w:t>
            </w:r>
          </w:p>
        </w:tc>
        <w:tc>
          <w:tcPr>
            <w:tcW w:w="3700" w:type="dxa"/>
            <w:tcBorders>
              <w:top w:val="nil"/>
              <w:left w:val="nil"/>
              <w:bottom w:val="single" w:sz="4" w:space="0" w:color="auto"/>
              <w:right w:val="single" w:sz="4" w:space="0" w:color="auto"/>
            </w:tcBorders>
            <w:shd w:val="clear" w:color="auto" w:fill="auto"/>
            <w:noWrap/>
            <w:vAlign w:val="center"/>
            <w:hideMark/>
          </w:tcPr>
          <w:p w14:paraId="246C5D0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DE CCOCHAPAMPA</w:t>
            </w:r>
          </w:p>
        </w:tc>
        <w:tc>
          <w:tcPr>
            <w:tcW w:w="1340" w:type="dxa"/>
            <w:tcBorders>
              <w:top w:val="nil"/>
              <w:left w:val="nil"/>
              <w:bottom w:val="single" w:sz="4" w:space="0" w:color="auto"/>
              <w:right w:val="single" w:sz="4" w:space="0" w:color="auto"/>
            </w:tcBorders>
            <w:shd w:val="clear" w:color="auto" w:fill="auto"/>
            <w:noWrap/>
            <w:vAlign w:val="center"/>
            <w:hideMark/>
          </w:tcPr>
          <w:p w14:paraId="6C3A981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1EEA429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ANGARAES</w:t>
            </w:r>
          </w:p>
        </w:tc>
        <w:tc>
          <w:tcPr>
            <w:tcW w:w="2720" w:type="dxa"/>
            <w:tcBorders>
              <w:top w:val="nil"/>
              <w:left w:val="nil"/>
              <w:bottom w:val="single" w:sz="4" w:space="0" w:color="auto"/>
              <w:right w:val="single" w:sz="4" w:space="0" w:color="auto"/>
            </w:tcBorders>
            <w:shd w:val="clear" w:color="auto" w:fill="auto"/>
            <w:noWrap/>
            <w:vAlign w:val="center"/>
            <w:hideMark/>
          </w:tcPr>
          <w:p w14:paraId="1C095B3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ANCHONGA</w:t>
            </w:r>
          </w:p>
        </w:tc>
        <w:tc>
          <w:tcPr>
            <w:tcW w:w="1011" w:type="dxa"/>
            <w:tcBorders>
              <w:top w:val="nil"/>
              <w:left w:val="nil"/>
              <w:bottom w:val="single" w:sz="4" w:space="0" w:color="auto"/>
              <w:right w:val="single" w:sz="4" w:space="0" w:color="auto"/>
            </w:tcBorders>
            <w:shd w:val="clear" w:color="auto" w:fill="auto"/>
            <w:noWrap/>
            <w:vAlign w:val="center"/>
          </w:tcPr>
          <w:p w14:paraId="2DFD4E4F" w14:textId="5D47533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62D2AA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AE30E2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773</w:t>
            </w:r>
          </w:p>
        </w:tc>
        <w:tc>
          <w:tcPr>
            <w:tcW w:w="940" w:type="dxa"/>
            <w:tcBorders>
              <w:top w:val="nil"/>
              <w:left w:val="nil"/>
              <w:bottom w:val="single" w:sz="4" w:space="0" w:color="auto"/>
              <w:right w:val="single" w:sz="4" w:space="0" w:color="auto"/>
            </w:tcBorders>
            <w:shd w:val="clear" w:color="auto" w:fill="auto"/>
            <w:noWrap/>
            <w:vAlign w:val="center"/>
            <w:hideMark/>
          </w:tcPr>
          <w:p w14:paraId="23A2289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0903020061</w:t>
            </w:r>
          </w:p>
        </w:tc>
        <w:tc>
          <w:tcPr>
            <w:tcW w:w="3700" w:type="dxa"/>
            <w:tcBorders>
              <w:top w:val="nil"/>
              <w:left w:val="nil"/>
              <w:bottom w:val="single" w:sz="4" w:space="0" w:color="auto"/>
              <w:right w:val="single" w:sz="4" w:space="0" w:color="auto"/>
            </w:tcBorders>
            <w:shd w:val="clear" w:color="auto" w:fill="auto"/>
            <w:noWrap/>
            <w:vAlign w:val="center"/>
            <w:hideMark/>
          </w:tcPr>
          <w:p w14:paraId="1EFAD9A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KAÑAYPAMPA</w:t>
            </w:r>
          </w:p>
        </w:tc>
        <w:tc>
          <w:tcPr>
            <w:tcW w:w="1340" w:type="dxa"/>
            <w:tcBorders>
              <w:top w:val="nil"/>
              <w:left w:val="nil"/>
              <w:bottom w:val="single" w:sz="4" w:space="0" w:color="auto"/>
              <w:right w:val="single" w:sz="4" w:space="0" w:color="auto"/>
            </w:tcBorders>
            <w:shd w:val="clear" w:color="auto" w:fill="auto"/>
            <w:noWrap/>
            <w:vAlign w:val="center"/>
            <w:hideMark/>
          </w:tcPr>
          <w:p w14:paraId="187DB8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2A2E6E0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ANGARAES</w:t>
            </w:r>
          </w:p>
        </w:tc>
        <w:tc>
          <w:tcPr>
            <w:tcW w:w="2720" w:type="dxa"/>
            <w:tcBorders>
              <w:top w:val="nil"/>
              <w:left w:val="nil"/>
              <w:bottom w:val="single" w:sz="4" w:space="0" w:color="auto"/>
              <w:right w:val="single" w:sz="4" w:space="0" w:color="auto"/>
            </w:tcBorders>
            <w:shd w:val="clear" w:color="auto" w:fill="auto"/>
            <w:noWrap/>
            <w:vAlign w:val="center"/>
            <w:hideMark/>
          </w:tcPr>
          <w:p w14:paraId="524075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ANCHONGA</w:t>
            </w:r>
          </w:p>
        </w:tc>
        <w:tc>
          <w:tcPr>
            <w:tcW w:w="1011" w:type="dxa"/>
            <w:tcBorders>
              <w:top w:val="nil"/>
              <w:left w:val="nil"/>
              <w:bottom w:val="single" w:sz="4" w:space="0" w:color="auto"/>
              <w:right w:val="single" w:sz="4" w:space="0" w:color="auto"/>
            </w:tcBorders>
            <w:shd w:val="clear" w:color="auto" w:fill="auto"/>
            <w:noWrap/>
            <w:vAlign w:val="center"/>
          </w:tcPr>
          <w:p w14:paraId="0DE14553" w14:textId="144F9B7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5DCBC7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DCA87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774</w:t>
            </w:r>
          </w:p>
        </w:tc>
        <w:tc>
          <w:tcPr>
            <w:tcW w:w="940" w:type="dxa"/>
            <w:tcBorders>
              <w:top w:val="nil"/>
              <w:left w:val="nil"/>
              <w:bottom w:val="single" w:sz="4" w:space="0" w:color="auto"/>
              <w:right w:val="single" w:sz="4" w:space="0" w:color="auto"/>
            </w:tcBorders>
            <w:shd w:val="clear" w:color="auto" w:fill="auto"/>
            <w:noWrap/>
            <w:vAlign w:val="center"/>
            <w:hideMark/>
          </w:tcPr>
          <w:p w14:paraId="3DB7B8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0903020064</w:t>
            </w:r>
          </w:p>
        </w:tc>
        <w:tc>
          <w:tcPr>
            <w:tcW w:w="3700" w:type="dxa"/>
            <w:tcBorders>
              <w:top w:val="nil"/>
              <w:left w:val="nil"/>
              <w:bottom w:val="single" w:sz="4" w:space="0" w:color="auto"/>
              <w:right w:val="single" w:sz="4" w:space="0" w:color="auto"/>
            </w:tcBorders>
            <w:shd w:val="clear" w:color="auto" w:fill="auto"/>
            <w:noWrap/>
            <w:vAlign w:val="center"/>
            <w:hideMark/>
          </w:tcPr>
          <w:p w14:paraId="4C3A5FC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 HERMOSA</w:t>
            </w:r>
          </w:p>
        </w:tc>
        <w:tc>
          <w:tcPr>
            <w:tcW w:w="1340" w:type="dxa"/>
            <w:tcBorders>
              <w:top w:val="nil"/>
              <w:left w:val="nil"/>
              <w:bottom w:val="single" w:sz="4" w:space="0" w:color="auto"/>
              <w:right w:val="single" w:sz="4" w:space="0" w:color="auto"/>
            </w:tcBorders>
            <w:shd w:val="clear" w:color="auto" w:fill="auto"/>
            <w:noWrap/>
            <w:vAlign w:val="center"/>
            <w:hideMark/>
          </w:tcPr>
          <w:p w14:paraId="767929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212927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ANGARAES</w:t>
            </w:r>
          </w:p>
        </w:tc>
        <w:tc>
          <w:tcPr>
            <w:tcW w:w="2720" w:type="dxa"/>
            <w:tcBorders>
              <w:top w:val="nil"/>
              <w:left w:val="nil"/>
              <w:bottom w:val="single" w:sz="4" w:space="0" w:color="auto"/>
              <w:right w:val="single" w:sz="4" w:space="0" w:color="auto"/>
            </w:tcBorders>
            <w:shd w:val="clear" w:color="auto" w:fill="auto"/>
            <w:noWrap/>
            <w:vAlign w:val="center"/>
            <w:hideMark/>
          </w:tcPr>
          <w:p w14:paraId="42DD27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ANCHONGA</w:t>
            </w:r>
          </w:p>
        </w:tc>
        <w:tc>
          <w:tcPr>
            <w:tcW w:w="1011" w:type="dxa"/>
            <w:tcBorders>
              <w:top w:val="nil"/>
              <w:left w:val="nil"/>
              <w:bottom w:val="single" w:sz="4" w:space="0" w:color="auto"/>
              <w:right w:val="single" w:sz="4" w:space="0" w:color="auto"/>
            </w:tcBorders>
            <w:shd w:val="clear" w:color="auto" w:fill="auto"/>
            <w:noWrap/>
            <w:vAlign w:val="center"/>
          </w:tcPr>
          <w:p w14:paraId="394136B6" w14:textId="4D0C69E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8C765D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036B4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775</w:t>
            </w:r>
          </w:p>
        </w:tc>
        <w:tc>
          <w:tcPr>
            <w:tcW w:w="940" w:type="dxa"/>
            <w:tcBorders>
              <w:top w:val="nil"/>
              <w:left w:val="nil"/>
              <w:bottom w:val="single" w:sz="4" w:space="0" w:color="auto"/>
              <w:right w:val="single" w:sz="4" w:space="0" w:color="auto"/>
            </w:tcBorders>
            <w:shd w:val="clear" w:color="auto" w:fill="auto"/>
            <w:noWrap/>
            <w:vAlign w:val="center"/>
            <w:hideMark/>
          </w:tcPr>
          <w:p w14:paraId="5DAE4D6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0903020065</w:t>
            </w:r>
          </w:p>
        </w:tc>
        <w:tc>
          <w:tcPr>
            <w:tcW w:w="3700" w:type="dxa"/>
            <w:tcBorders>
              <w:top w:val="nil"/>
              <w:left w:val="nil"/>
              <w:bottom w:val="single" w:sz="4" w:space="0" w:color="auto"/>
              <w:right w:val="single" w:sz="4" w:space="0" w:color="auto"/>
            </w:tcBorders>
            <w:shd w:val="clear" w:color="auto" w:fill="auto"/>
            <w:noWrap/>
            <w:vAlign w:val="center"/>
            <w:hideMark/>
          </w:tcPr>
          <w:p w14:paraId="02DD155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MANZANITA</w:t>
            </w:r>
          </w:p>
        </w:tc>
        <w:tc>
          <w:tcPr>
            <w:tcW w:w="1340" w:type="dxa"/>
            <w:tcBorders>
              <w:top w:val="nil"/>
              <w:left w:val="nil"/>
              <w:bottom w:val="single" w:sz="4" w:space="0" w:color="auto"/>
              <w:right w:val="single" w:sz="4" w:space="0" w:color="auto"/>
            </w:tcBorders>
            <w:shd w:val="clear" w:color="auto" w:fill="auto"/>
            <w:noWrap/>
            <w:vAlign w:val="center"/>
            <w:hideMark/>
          </w:tcPr>
          <w:p w14:paraId="768823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5FC082B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ANGARAES</w:t>
            </w:r>
          </w:p>
        </w:tc>
        <w:tc>
          <w:tcPr>
            <w:tcW w:w="2720" w:type="dxa"/>
            <w:tcBorders>
              <w:top w:val="nil"/>
              <w:left w:val="nil"/>
              <w:bottom w:val="single" w:sz="4" w:space="0" w:color="auto"/>
              <w:right w:val="single" w:sz="4" w:space="0" w:color="auto"/>
            </w:tcBorders>
            <w:shd w:val="clear" w:color="auto" w:fill="auto"/>
            <w:noWrap/>
            <w:vAlign w:val="center"/>
            <w:hideMark/>
          </w:tcPr>
          <w:p w14:paraId="7762B92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ANCHONGA</w:t>
            </w:r>
          </w:p>
        </w:tc>
        <w:tc>
          <w:tcPr>
            <w:tcW w:w="1011" w:type="dxa"/>
            <w:tcBorders>
              <w:top w:val="nil"/>
              <w:left w:val="nil"/>
              <w:bottom w:val="single" w:sz="4" w:space="0" w:color="auto"/>
              <w:right w:val="single" w:sz="4" w:space="0" w:color="auto"/>
            </w:tcBorders>
            <w:shd w:val="clear" w:color="auto" w:fill="auto"/>
            <w:noWrap/>
            <w:vAlign w:val="center"/>
          </w:tcPr>
          <w:p w14:paraId="21663336" w14:textId="7047301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2CEA02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49C12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776</w:t>
            </w:r>
          </w:p>
        </w:tc>
        <w:tc>
          <w:tcPr>
            <w:tcW w:w="940" w:type="dxa"/>
            <w:tcBorders>
              <w:top w:val="nil"/>
              <w:left w:val="nil"/>
              <w:bottom w:val="single" w:sz="4" w:space="0" w:color="auto"/>
              <w:right w:val="single" w:sz="4" w:space="0" w:color="auto"/>
            </w:tcBorders>
            <w:shd w:val="clear" w:color="auto" w:fill="auto"/>
            <w:noWrap/>
            <w:vAlign w:val="center"/>
            <w:hideMark/>
          </w:tcPr>
          <w:p w14:paraId="3274ECD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0903060004</w:t>
            </w:r>
          </w:p>
        </w:tc>
        <w:tc>
          <w:tcPr>
            <w:tcW w:w="3700" w:type="dxa"/>
            <w:tcBorders>
              <w:top w:val="nil"/>
              <w:left w:val="nil"/>
              <w:bottom w:val="single" w:sz="4" w:space="0" w:color="auto"/>
              <w:right w:val="single" w:sz="4" w:space="0" w:color="auto"/>
            </w:tcBorders>
            <w:shd w:val="clear" w:color="auto" w:fill="auto"/>
            <w:noWrap/>
            <w:vAlign w:val="center"/>
            <w:hideMark/>
          </w:tcPr>
          <w:p w14:paraId="4AAF4B9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TOPCCACCASA</w:t>
            </w:r>
          </w:p>
        </w:tc>
        <w:tc>
          <w:tcPr>
            <w:tcW w:w="1340" w:type="dxa"/>
            <w:tcBorders>
              <w:top w:val="nil"/>
              <w:left w:val="nil"/>
              <w:bottom w:val="single" w:sz="4" w:space="0" w:color="auto"/>
              <w:right w:val="single" w:sz="4" w:space="0" w:color="auto"/>
            </w:tcBorders>
            <w:shd w:val="clear" w:color="auto" w:fill="auto"/>
            <w:noWrap/>
            <w:vAlign w:val="center"/>
            <w:hideMark/>
          </w:tcPr>
          <w:p w14:paraId="41F415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4BF1948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ANGARAES</w:t>
            </w:r>
          </w:p>
        </w:tc>
        <w:tc>
          <w:tcPr>
            <w:tcW w:w="2720" w:type="dxa"/>
            <w:tcBorders>
              <w:top w:val="nil"/>
              <w:left w:val="nil"/>
              <w:bottom w:val="single" w:sz="4" w:space="0" w:color="auto"/>
              <w:right w:val="single" w:sz="4" w:space="0" w:color="auto"/>
            </w:tcBorders>
            <w:shd w:val="clear" w:color="auto" w:fill="auto"/>
            <w:noWrap/>
            <w:vAlign w:val="center"/>
            <w:hideMark/>
          </w:tcPr>
          <w:p w14:paraId="0DDBB5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CONGALLA</w:t>
            </w:r>
          </w:p>
        </w:tc>
        <w:tc>
          <w:tcPr>
            <w:tcW w:w="1011" w:type="dxa"/>
            <w:tcBorders>
              <w:top w:val="nil"/>
              <w:left w:val="nil"/>
              <w:bottom w:val="single" w:sz="4" w:space="0" w:color="auto"/>
              <w:right w:val="single" w:sz="4" w:space="0" w:color="auto"/>
            </w:tcBorders>
            <w:shd w:val="clear" w:color="auto" w:fill="auto"/>
            <w:noWrap/>
            <w:vAlign w:val="center"/>
          </w:tcPr>
          <w:p w14:paraId="40C9A513" w14:textId="760D8BA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9CDD87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E287E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777</w:t>
            </w:r>
          </w:p>
        </w:tc>
        <w:tc>
          <w:tcPr>
            <w:tcW w:w="940" w:type="dxa"/>
            <w:tcBorders>
              <w:top w:val="nil"/>
              <w:left w:val="nil"/>
              <w:bottom w:val="single" w:sz="4" w:space="0" w:color="auto"/>
              <w:right w:val="single" w:sz="4" w:space="0" w:color="auto"/>
            </w:tcBorders>
            <w:shd w:val="clear" w:color="auto" w:fill="auto"/>
            <w:noWrap/>
            <w:vAlign w:val="center"/>
            <w:hideMark/>
          </w:tcPr>
          <w:p w14:paraId="5C8488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0903060025</w:t>
            </w:r>
          </w:p>
        </w:tc>
        <w:tc>
          <w:tcPr>
            <w:tcW w:w="3700" w:type="dxa"/>
            <w:tcBorders>
              <w:top w:val="nil"/>
              <w:left w:val="nil"/>
              <w:bottom w:val="single" w:sz="4" w:space="0" w:color="auto"/>
              <w:right w:val="single" w:sz="4" w:space="0" w:color="auto"/>
            </w:tcBorders>
            <w:shd w:val="clear" w:color="auto" w:fill="auto"/>
            <w:noWrap/>
            <w:vAlign w:val="center"/>
            <w:hideMark/>
          </w:tcPr>
          <w:p w14:paraId="636DD49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TOTORA</w:t>
            </w:r>
          </w:p>
        </w:tc>
        <w:tc>
          <w:tcPr>
            <w:tcW w:w="1340" w:type="dxa"/>
            <w:tcBorders>
              <w:top w:val="nil"/>
              <w:left w:val="nil"/>
              <w:bottom w:val="single" w:sz="4" w:space="0" w:color="auto"/>
              <w:right w:val="single" w:sz="4" w:space="0" w:color="auto"/>
            </w:tcBorders>
            <w:shd w:val="clear" w:color="auto" w:fill="auto"/>
            <w:noWrap/>
            <w:vAlign w:val="center"/>
            <w:hideMark/>
          </w:tcPr>
          <w:p w14:paraId="07810D1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7CE0886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ANGARAES</w:t>
            </w:r>
          </w:p>
        </w:tc>
        <w:tc>
          <w:tcPr>
            <w:tcW w:w="2720" w:type="dxa"/>
            <w:tcBorders>
              <w:top w:val="nil"/>
              <w:left w:val="nil"/>
              <w:bottom w:val="single" w:sz="4" w:space="0" w:color="auto"/>
              <w:right w:val="single" w:sz="4" w:space="0" w:color="auto"/>
            </w:tcBorders>
            <w:shd w:val="clear" w:color="auto" w:fill="auto"/>
            <w:noWrap/>
            <w:vAlign w:val="center"/>
            <w:hideMark/>
          </w:tcPr>
          <w:p w14:paraId="4CDD5E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CONGALLA</w:t>
            </w:r>
          </w:p>
        </w:tc>
        <w:tc>
          <w:tcPr>
            <w:tcW w:w="1011" w:type="dxa"/>
            <w:tcBorders>
              <w:top w:val="nil"/>
              <w:left w:val="nil"/>
              <w:bottom w:val="single" w:sz="4" w:space="0" w:color="auto"/>
              <w:right w:val="single" w:sz="4" w:space="0" w:color="auto"/>
            </w:tcBorders>
            <w:shd w:val="clear" w:color="auto" w:fill="auto"/>
            <w:noWrap/>
            <w:vAlign w:val="center"/>
          </w:tcPr>
          <w:p w14:paraId="637AD1C2" w14:textId="00B415B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CEE0B2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8F72B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778</w:t>
            </w:r>
          </w:p>
        </w:tc>
        <w:tc>
          <w:tcPr>
            <w:tcW w:w="940" w:type="dxa"/>
            <w:tcBorders>
              <w:top w:val="nil"/>
              <w:left w:val="nil"/>
              <w:bottom w:val="single" w:sz="4" w:space="0" w:color="auto"/>
              <w:right w:val="single" w:sz="4" w:space="0" w:color="auto"/>
            </w:tcBorders>
            <w:shd w:val="clear" w:color="auto" w:fill="auto"/>
            <w:noWrap/>
            <w:vAlign w:val="center"/>
            <w:hideMark/>
          </w:tcPr>
          <w:p w14:paraId="6D4D6D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0903120003</w:t>
            </w:r>
          </w:p>
        </w:tc>
        <w:tc>
          <w:tcPr>
            <w:tcW w:w="3700" w:type="dxa"/>
            <w:tcBorders>
              <w:top w:val="nil"/>
              <w:left w:val="nil"/>
              <w:bottom w:val="single" w:sz="4" w:space="0" w:color="auto"/>
              <w:right w:val="single" w:sz="4" w:space="0" w:color="auto"/>
            </w:tcBorders>
            <w:shd w:val="clear" w:color="auto" w:fill="auto"/>
            <w:noWrap/>
            <w:vAlign w:val="center"/>
            <w:hideMark/>
          </w:tcPr>
          <w:p w14:paraId="4E782FD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MARAY</w:t>
            </w:r>
          </w:p>
        </w:tc>
        <w:tc>
          <w:tcPr>
            <w:tcW w:w="1340" w:type="dxa"/>
            <w:tcBorders>
              <w:top w:val="nil"/>
              <w:left w:val="nil"/>
              <w:bottom w:val="single" w:sz="4" w:space="0" w:color="auto"/>
              <w:right w:val="single" w:sz="4" w:space="0" w:color="auto"/>
            </w:tcBorders>
            <w:shd w:val="clear" w:color="auto" w:fill="auto"/>
            <w:noWrap/>
            <w:vAlign w:val="center"/>
            <w:hideMark/>
          </w:tcPr>
          <w:p w14:paraId="73CF79C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7980D0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ANGARAES</w:t>
            </w:r>
          </w:p>
        </w:tc>
        <w:tc>
          <w:tcPr>
            <w:tcW w:w="2720" w:type="dxa"/>
            <w:tcBorders>
              <w:top w:val="nil"/>
              <w:left w:val="nil"/>
              <w:bottom w:val="single" w:sz="4" w:space="0" w:color="auto"/>
              <w:right w:val="single" w:sz="4" w:space="0" w:color="auto"/>
            </w:tcBorders>
            <w:shd w:val="clear" w:color="auto" w:fill="auto"/>
            <w:noWrap/>
            <w:vAlign w:val="center"/>
            <w:hideMark/>
          </w:tcPr>
          <w:p w14:paraId="5DDD7AC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SECCLLA</w:t>
            </w:r>
          </w:p>
        </w:tc>
        <w:tc>
          <w:tcPr>
            <w:tcW w:w="1011" w:type="dxa"/>
            <w:tcBorders>
              <w:top w:val="nil"/>
              <w:left w:val="nil"/>
              <w:bottom w:val="single" w:sz="4" w:space="0" w:color="auto"/>
              <w:right w:val="single" w:sz="4" w:space="0" w:color="auto"/>
            </w:tcBorders>
            <w:shd w:val="clear" w:color="auto" w:fill="auto"/>
            <w:noWrap/>
            <w:vAlign w:val="center"/>
          </w:tcPr>
          <w:p w14:paraId="14BB3507" w14:textId="17B2957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D46D5B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2DFD0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779</w:t>
            </w:r>
          </w:p>
        </w:tc>
        <w:tc>
          <w:tcPr>
            <w:tcW w:w="940" w:type="dxa"/>
            <w:tcBorders>
              <w:top w:val="nil"/>
              <w:left w:val="nil"/>
              <w:bottom w:val="single" w:sz="4" w:space="0" w:color="auto"/>
              <w:right w:val="single" w:sz="4" w:space="0" w:color="auto"/>
            </w:tcBorders>
            <w:shd w:val="clear" w:color="auto" w:fill="auto"/>
            <w:noWrap/>
            <w:vAlign w:val="center"/>
            <w:hideMark/>
          </w:tcPr>
          <w:p w14:paraId="1650E21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0903120016</w:t>
            </w:r>
          </w:p>
        </w:tc>
        <w:tc>
          <w:tcPr>
            <w:tcW w:w="3700" w:type="dxa"/>
            <w:tcBorders>
              <w:top w:val="nil"/>
              <w:left w:val="nil"/>
              <w:bottom w:val="single" w:sz="4" w:space="0" w:color="auto"/>
              <w:right w:val="single" w:sz="4" w:space="0" w:color="auto"/>
            </w:tcBorders>
            <w:shd w:val="clear" w:color="auto" w:fill="auto"/>
            <w:noWrap/>
            <w:vAlign w:val="center"/>
            <w:hideMark/>
          </w:tcPr>
          <w:p w14:paraId="37FF53F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CCOCHATAY</w:t>
            </w:r>
          </w:p>
        </w:tc>
        <w:tc>
          <w:tcPr>
            <w:tcW w:w="1340" w:type="dxa"/>
            <w:tcBorders>
              <w:top w:val="nil"/>
              <w:left w:val="nil"/>
              <w:bottom w:val="single" w:sz="4" w:space="0" w:color="auto"/>
              <w:right w:val="single" w:sz="4" w:space="0" w:color="auto"/>
            </w:tcBorders>
            <w:shd w:val="clear" w:color="auto" w:fill="auto"/>
            <w:noWrap/>
            <w:vAlign w:val="center"/>
            <w:hideMark/>
          </w:tcPr>
          <w:p w14:paraId="59443A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2984A38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ANGARAES</w:t>
            </w:r>
          </w:p>
        </w:tc>
        <w:tc>
          <w:tcPr>
            <w:tcW w:w="2720" w:type="dxa"/>
            <w:tcBorders>
              <w:top w:val="nil"/>
              <w:left w:val="nil"/>
              <w:bottom w:val="single" w:sz="4" w:space="0" w:color="auto"/>
              <w:right w:val="single" w:sz="4" w:space="0" w:color="auto"/>
            </w:tcBorders>
            <w:shd w:val="clear" w:color="auto" w:fill="auto"/>
            <w:noWrap/>
            <w:vAlign w:val="center"/>
            <w:hideMark/>
          </w:tcPr>
          <w:p w14:paraId="60815A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SECCLLA</w:t>
            </w:r>
          </w:p>
        </w:tc>
        <w:tc>
          <w:tcPr>
            <w:tcW w:w="1011" w:type="dxa"/>
            <w:tcBorders>
              <w:top w:val="nil"/>
              <w:left w:val="nil"/>
              <w:bottom w:val="single" w:sz="4" w:space="0" w:color="auto"/>
              <w:right w:val="single" w:sz="4" w:space="0" w:color="auto"/>
            </w:tcBorders>
            <w:shd w:val="clear" w:color="auto" w:fill="auto"/>
            <w:noWrap/>
            <w:vAlign w:val="center"/>
          </w:tcPr>
          <w:p w14:paraId="5D756F97" w14:textId="391C59E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8870CE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18189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780</w:t>
            </w:r>
          </w:p>
        </w:tc>
        <w:tc>
          <w:tcPr>
            <w:tcW w:w="940" w:type="dxa"/>
            <w:tcBorders>
              <w:top w:val="nil"/>
              <w:left w:val="nil"/>
              <w:bottom w:val="single" w:sz="4" w:space="0" w:color="auto"/>
              <w:right w:val="single" w:sz="4" w:space="0" w:color="auto"/>
            </w:tcBorders>
            <w:shd w:val="clear" w:color="auto" w:fill="auto"/>
            <w:noWrap/>
            <w:vAlign w:val="center"/>
            <w:hideMark/>
          </w:tcPr>
          <w:p w14:paraId="0184BA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0903120017</w:t>
            </w:r>
          </w:p>
        </w:tc>
        <w:tc>
          <w:tcPr>
            <w:tcW w:w="3700" w:type="dxa"/>
            <w:tcBorders>
              <w:top w:val="nil"/>
              <w:left w:val="nil"/>
              <w:bottom w:val="single" w:sz="4" w:space="0" w:color="auto"/>
              <w:right w:val="single" w:sz="4" w:space="0" w:color="auto"/>
            </w:tcBorders>
            <w:shd w:val="clear" w:color="auto" w:fill="auto"/>
            <w:noWrap/>
            <w:vAlign w:val="center"/>
            <w:hideMark/>
          </w:tcPr>
          <w:p w14:paraId="5BE0B5A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ANTAMACHAY</w:t>
            </w:r>
          </w:p>
        </w:tc>
        <w:tc>
          <w:tcPr>
            <w:tcW w:w="1340" w:type="dxa"/>
            <w:tcBorders>
              <w:top w:val="nil"/>
              <w:left w:val="nil"/>
              <w:bottom w:val="single" w:sz="4" w:space="0" w:color="auto"/>
              <w:right w:val="single" w:sz="4" w:space="0" w:color="auto"/>
            </w:tcBorders>
            <w:shd w:val="clear" w:color="auto" w:fill="auto"/>
            <w:noWrap/>
            <w:vAlign w:val="center"/>
            <w:hideMark/>
          </w:tcPr>
          <w:p w14:paraId="56A5496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1DFD6D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ANGARAES</w:t>
            </w:r>
          </w:p>
        </w:tc>
        <w:tc>
          <w:tcPr>
            <w:tcW w:w="2720" w:type="dxa"/>
            <w:tcBorders>
              <w:top w:val="nil"/>
              <w:left w:val="nil"/>
              <w:bottom w:val="single" w:sz="4" w:space="0" w:color="auto"/>
              <w:right w:val="single" w:sz="4" w:space="0" w:color="auto"/>
            </w:tcBorders>
            <w:shd w:val="clear" w:color="auto" w:fill="auto"/>
            <w:noWrap/>
            <w:vAlign w:val="center"/>
            <w:hideMark/>
          </w:tcPr>
          <w:p w14:paraId="1E5CB2B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SECCLLA</w:t>
            </w:r>
          </w:p>
        </w:tc>
        <w:tc>
          <w:tcPr>
            <w:tcW w:w="1011" w:type="dxa"/>
            <w:tcBorders>
              <w:top w:val="nil"/>
              <w:left w:val="nil"/>
              <w:bottom w:val="single" w:sz="4" w:space="0" w:color="auto"/>
              <w:right w:val="single" w:sz="4" w:space="0" w:color="auto"/>
            </w:tcBorders>
            <w:shd w:val="clear" w:color="auto" w:fill="auto"/>
            <w:noWrap/>
            <w:vAlign w:val="center"/>
          </w:tcPr>
          <w:p w14:paraId="6541CDF5" w14:textId="0FB20BA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9B17B4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0074FD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781</w:t>
            </w:r>
          </w:p>
        </w:tc>
        <w:tc>
          <w:tcPr>
            <w:tcW w:w="940" w:type="dxa"/>
            <w:tcBorders>
              <w:top w:val="nil"/>
              <w:left w:val="nil"/>
              <w:bottom w:val="single" w:sz="4" w:space="0" w:color="auto"/>
              <w:right w:val="single" w:sz="4" w:space="0" w:color="auto"/>
            </w:tcBorders>
            <w:shd w:val="clear" w:color="auto" w:fill="auto"/>
            <w:noWrap/>
            <w:vAlign w:val="center"/>
            <w:hideMark/>
          </w:tcPr>
          <w:p w14:paraId="138EB4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0904030046</w:t>
            </w:r>
          </w:p>
        </w:tc>
        <w:tc>
          <w:tcPr>
            <w:tcW w:w="3700" w:type="dxa"/>
            <w:tcBorders>
              <w:top w:val="nil"/>
              <w:left w:val="nil"/>
              <w:bottom w:val="single" w:sz="4" w:space="0" w:color="auto"/>
              <w:right w:val="single" w:sz="4" w:space="0" w:color="auto"/>
            </w:tcBorders>
            <w:shd w:val="clear" w:color="auto" w:fill="auto"/>
            <w:noWrap/>
            <w:vAlign w:val="center"/>
            <w:hideMark/>
          </w:tcPr>
          <w:p w14:paraId="64C2052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 DE CHOCORO</w:t>
            </w:r>
          </w:p>
        </w:tc>
        <w:tc>
          <w:tcPr>
            <w:tcW w:w="1340" w:type="dxa"/>
            <w:tcBorders>
              <w:top w:val="nil"/>
              <w:left w:val="nil"/>
              <w:bottom w:val="single" w:sz="4" w:space="0" w:color="auto"/>
              <w:right w:val="single" w:sz="4" w:space="0" w:color="auto"/>
            </w:tcBorders>
            <w:shd w:val="clear" w:color="auto" w:fill="auto"/>
            <w:noWrap/>
            <w:vAlign w:val="center"/>
            <w:hideMark/>
          </w:tcPr>
          <w:p w14:paraId="024BBE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2ECB69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CASTROVIRREYNA</w:t>
            </w:r>
          </w:p>
        </w:tc>
        <w:tc>
          <w:tcPr>
            <w:tcW w:w="2720" w:type="dxa"/>
            <w:tcBorders>
              <w:top w:val="nil"/>
              <w:left w:val="nil"/>
              <w:bottom w:val="single" w:sz="4" w:space="0" w:color="auto"/>
              <w:right w:val="single" w:sz="4" w:space="0" w:color="auto"/>
            </w:tcBorders>
            <w:shd w:val="clear" w:color="auto" w:fill="auto"/>
            <w:noWrap/>
            <w:vAlign w:val="center"/>
            <w:hideMark/>
          </w:tcPr>
          <w:p w14:paraId="4C8D44A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AURAHUA</w:t>
            </w:r>
          </w:p>
        </w:tc>
        <w:tc>
          <w:tcPr>
            <w:tcW w:w="1011" w:type="dxa"/>
            <w:tcBorders>
              <w:top w:val="nil"/>
              <w:left w:val="nil"/>
              <w:bottom w:val="single" w:sz="4" w:space="0" w:color="auto"/>
              <w:right w:val="single" w:sz="4" w:space="0" w:color="auto"/>
            </w:tcBorders>
            <w:shd w:val="clear" w:color="auto" w:fill="auto"/>
            <w:noWrap/>
            <w:vAlign w:val="center"/>
          </w:tcPr>
          <w:p w14:paraId="62906CF9" w14:textId="3C76239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EF3919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D31F1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782</w:t>
            </w:r>
          </w:p>
        </w:tc>
        <w:tc>
          <w:tcPr>
            <w:tcW w:w="940" w:type="dxa"/>
            <w:tcBorders>
              <w:top w:val="nil"/>
              <w:left w:val="nil"/>
              <w:bottom w:val="single" w:sz="4" w:space="0" w:color="auto"/>
              <w:right w:val="single" w:sz="4" w:space="0" w:color="auto"/>
            </w:tcBorders>
            <w:shd w:val="clear" w:color="auto" w:fill="auto"/>
            <w:noWrap/>
            <w:vAlign w:val="center"/>
            <w:hideMark/>
          </w:tcPr>
          <w:p w14:paraId="265BCBE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0904050014</w:t>
            </w:r>
          </w:p>
        </w:tc>
        <w:tc>
          <w:tcPr>
            <w:tcW w:w="3700" w:type="dxa"/>
            <w:tcBorders>
              <w:top w:val="nil"/>
              <w:left w:val="nil"/>
              <w:bottom w:val="single" w:sz="4" w:space="0" w:color="auto"/>
              <w:right w:val="single" w:sz="4" w:space="0" w:color="auto"/>
            </w:tcBorders>
            <w:shd w:val="clear" w:color="auto" w:fill="auto"/>
            <w:noWrap/>
            <w:vAlign w:val="center"/>
            <w:hideMark/>
          </w:tcPr>
          <w:p w14:paraId="2AAB53D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CHANCAHUASI</w:t>
            </w:r>
          </w:p>
        </w:tc>
        <w:tc>
          <w:tcPr>
            <w:tcW w:w="1340" w:type="dxa"/>
            <w:tcBorders>
              <w:top w:val="nil"/>
              <w:left w:val="nil"/>
              <w:bottom w:val="single" w:sz="4" w:space="0" w:color="auto"/>
              <w:right w:val="single" w:sz="4" w:space="0" w:color="auto"/>
            </w:tcBorders>
            <w:shd w:val="clear" w:color="auto" w:fill="auto"/>
            <w:noWrap/>
            <w:vAlign w:val="center"/>
            <w:hideMark/>
          </w:tcPr>
          <w:p w14:paraId="09BCF6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3138A7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CASTROVIRREYNA</w:t>
            </w:r>
          </w:p>
        </w:tc>
        <w:tc>
          <w:tcPr>
            <w:tcW w:w="2720" w:type="dxa"/>
            <w:tcBorders>
              <w:top w:val="nil"/>
              <w:left w:val="nil"/>
              <w:bottom w:val="single" w:sz="4" w:space="0" w:color="auto"/>
              <w:right w:val="single" w:sz="4" w:space="0" w:color="auto"/>
            </w:tcBorders>
            <w:shd w:val="clear" w:color="auto" w:fill="auto"/>
            <w:noWrap/>
            <w:vAlign w:val="center"/>
            <w:hideMark/>
          </w:tcPr>
          <w:p w14:paraId="6571F0E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CHUPAMARCA</w:t>
            </w:r>
          </w:p>
        </w:tc>
        <w:tc>
          <w:tcPr>
            <w:tcW w:w="1011" w:type="dxa"/>
            <w:tcBorders>
              <w:top w:val="nil"/>
              <w:left w:val="nil"/>
              <w:bottom w:val="single" w:sz="4" w:space="0" w:color="auto"/>
              <w:right w:val="single" w:sz="4" w:space="0" w:color="auto"/>
            </w:tcBorders>
            <w:shd w:val="clear" w:color="auto" w:fill="auto"/>
            <w:noWrap/>
            <w:vAlign w:val="center"/>
          </w:tcPr>
          <w:p w14:paraId="5F34281C" w14:textId="1B413A5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3F6D7D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1260C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783</w:t>
            </w:r>
          </w:p>
        </w:tc>
        <w:tc>
          <w:tcPr>
            <w:tcW w:w="940" w:type="dxa"/>
            <w:tcBorders>
              <w:top w:val="nil"/>
              <w:left w:val="nil"/>
              <w:bottom w:val="single" w:sz="4" w:space="0" w:color="auto"/>
              <w:right w:val="single" w:sz="4" w:space="0" w:color="auto"/>
            </w:tcBorders>
            <w:shd w:val="clear" w:color="auto" w:fill="auto"/>
            <w:noWrap/>
            <w:vAlign w:val="center"/>
            <w:hideMark/>
          </w:tcPr>
          <w:p w14:paraId="7BC9BD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0904090002</w:t>
            </w:r>
          </w:p>
        </w:tc>
        <w:tc>
          <w:tcPr>
            <w:tcW w:w="3700" w:type="dxa"/>
            <w:tcBorders>
              <w:top w:val="nil"/>
              <w:left w:val="nil"/>
              <w:bottom w:val="single" w:sz="4" w:space="0" w:color="auto"/>
              <w:right w:val="single" w:sz="4" w:space="0" w:color="auto"/>
            </w:tcBorders>
            <w:shd w:val="clear" w:color="auto" w:fill="auto"/>
            <w:noWrap/>
            <w:vAlign w:val="center"/>
            <w:hideMark/>
          </w:tcPr>
          <w:p w14:paraId="058630E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SUYTUPAMPA</w:t>
            </w:r>
          </w:p>
        </w:tc>
        <w:tc>
          <w:tcPr>
            <w:tcW w:w="1340" w:type="dxa"/>
            <w:tcBorders>
              <w:top w:val="nil"/>
              <w:left w:val="nil"/>
              <w:bottom w:val="single" w:sz="4" w:space="0" w:color="auto"/>
              <w:right w:val="single" w:sz="4" w:space="0" w:color="auto"/>
            </w:tcBorders>
            <w:shd w:val="clear" w:color="auto" w:fill="auto"/>
            <w:noWrap/>
            <w:vAlign w:val="center"/>
            <w:hideMark/>
          </w:tcPr>
          <w:p w14:paraId="080F424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4C6E32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CASTROVIRREYNA</w:t>
            </w:r>
          </w:p>
        </w:tc>
        <w:tc>
          <w:tcPr>
            <w:tcW w:w="2720" w:type="dxa"/>
            <w:tcBorders>
              <w:top w:val="nil"/>
              <w:left w:val="nil"/>
              <w:bottom w:val="single" w:sz="4" w:space="0" w:color="auto"/>
              <w:right w:val="single" w:sz="4" w:space="0" w:color="auto"/>
            </w:tcBorders>
            <w:shd w:val="clear" w:color="auto" w:fill="auto"/>
            <w:noWrap/>
            <w:vAlign w:val="center"/>
            <w:hideMark/>
          </w:tcPr>
          <w:p w14:paraId="3AA46A1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MOLLEPAMPA</w:t>
            </w:r>
          </w:p>
        </w:tc>
        <w:tc>
          <w:tcPr>
            <w:tcW w:w="1011" w:type="dxa"/>
            <w:tcBorders>
              <w:top w:val="nil"/>
              <w:left w:val="nil"/>
              <w:bottom w:val="single" w:sz="4" w:space="0" w:color="auto"/>
              <w:right w:val="single" w:sz="4" w:space="0" w:color="auto"/>
            </w:tcBorders>
            <w:shd w:val="clear" w:color="auto" w:fill="auto"/>
            <w:noWrap/>
            <w:vAlign w:val="center"/>
          </w:tcPr>
          <w:p w14:paraId="5087C755" w14:textId="3068028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BD37BD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C2B29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784</w:t>
            </w:r>
          </w:p>
        </w:tc>
        <w:tc>
          <w:tcPr>
            <w:tcW w:w="940" w:type="dxa"/>
            <w:tcBorders>
              <w:top w:val="nil"/>
              <w:left w:val="nil"/>
              <w:bottom w:val="single" w:sz="4" w:space="0" w:color="auto"/>
              <w:right w:val="single" w:sz="4" w:space="0" w:color="auto"/>
            </w:tcBorders>
            <w:shd w:val="clear" w:color="auto" w:fill="auto"/>
            <w:noWrap/>
            <w:vAlign w:val="center"/>
            <w:hideMark/>
          </w:tcPr>
          <w:p w14:paraId="5B4A04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0905020042</w:t>
            </w:r>
          </w:p>
        </w:tc>
        <w:tc>
          <w:tcPr>
            <w:tcW w:w="3700" w:type="dxa"/>
            <w:tcBorders>
              <w:top w:val="nil"/>
              <w:left w:val="nil"/>
              <w:bottom w:val="single" w:sz="4" w:space="0" w:color="auto"/>
              <w:right w:val="single" w:sz="4" w:space="0" w:color="auto"/>
            </w:tcBorders>
            <w:shd w:val="clear" w:color="auto" w:fill="auto"/>
            <w:noWrap/>
            <w:vAlign w:val="center"/>
            <w:hideMark/>
          </w:tcPr>
          <w:p w14:paraId="41A6096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UNION LA VICTORIA</w:t>
            </w:r>
          </w:p>
        </w:tc>
        <w:tc>
          <w:tcPr>
            <w:tcW w:w="1340" w:type="dxa"/>
            <w:tcBorders>
              <w:top w:val="nil"/>
              <w:left w:val="nil"/>
              <w:bottom w:val="single" w:sz="4" w:space="0" w:color="auto"/>
              <w:right w:val="single" w:sz="4" w:space="0" w:color="auto"/>
            </w:tcBorders>
            <w:shd w:val="clear" w:color="auto" w:fill="auto"/>
            <w:noWrap/>
            <w:vAlign w:val="center"/>
            <w:hideMark/>
          </w:tcPr>
          <w:p w14:paraId="19C491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25038CB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CHURCAMPA</w:t>
            </w:r>
          </w:p>
        </w:tc>
        <w:tc>
          <w:tcPr>
            <w:tcW w:w="2720" w:type="dxa"/>
            <w:tcBorders>
              <w:top w:val="nil"/>
              <w:left w:val="nil"/>
              <w:bottom w:val="single" w:sz="4" w:space="0" w:color="auto"/>
              <w:right w:val="single" w:sz="4" w:space="0" w:color="auto"/>
            </w:tcBorders>
            <w:shd w:val="clear" w:color="auto" w:fill="auto"/>
            <w:noWrap/>
            <w:vAlign w:val="center"/>
            <w:hideMark/>
          </w:tcPr>
          <w:p w14:paraId="14397E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ANCO</w:t>
            </w:r>
          </w:p>
        </w:tc>
        <w:tc>
          <w:tcPr>
            <w:tcW w:w="1011" w:type="dxa"/>
            <w:tcBorders>
              <w:top w:val="nil"/>
              <w:left w:val="nil"/>
              <w:bottom w:val="single" w:sz="4" w:space="0" w:color="auto"/>
              <w:right w:val="single" w:sz="4" w:space="0" w:color="auto"/>
            </w:tcBorders>
            <w:shd w:val="clear" w:color="auto" w:fill="auto"/>
            <w:noWrap/>
            <w:vAlign w:val="center"/>
          </w:tcPr>
          <w:p w14:paraId="7CC34FA6" w14:textId="2136F17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C3B099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425C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785</w:t>
            </w:r>
          </w:p>
        </w:tc>
        <w:tc>
          <w:tcPr>
            <w:tcW w:w="940" w:type="dxa"/>
            <w:tcBorders>
              <w:top w:val="nil"/>
              <w:left w:val="nil"/>
              <w:bottom w:val="single" w:sz="4" w:space="0" w:color="auto"/>
              <w:right w:val="single" w:sz="4" w:space="0" w:color="auto"/>
            </w:tcBorders>
            <w:shd w:val="clear" w:color="auto" w:fill="auto"/>
            <w:noWrap/>
            <w:vAlign w:val="center"/>
            <w:hideMark/>
          </w:tcPr>
          <w:p w14:paraId="2BF082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0905030003</w:t>
            </w:r>
          </w:p>
        </w:tc>
        <w:tc>
          <w:tcPr>
            <w:tcW w:w="3700" w:type="dxa"/>
            <w:tcBorders>
              <w:top w:val="nil"/>
              <w:left w:val="nil"/>
              <w:bottom w:val="single" w:sz="4" w:space="0" w:color="auto"/>
              <w:right w:val="single" w:sz="4" w:space="0" w:color="auto"/>
            </w:tcBorders>
            <w:shd w:val="clear" w:color="auto" w:fill="auto"/>
            <w:noWrap/>
            <w:vAlign w:val="center"/>
            <w:hideMark/>
          </w:tcPr>
          <w:p w14:paraId="44C8F6D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URPAY</w:t>
            </w:r>
          </w:p>
        </w:tc>
        <w:tc>
          <w:tcPr>
            <w:tcW w:w="1340" w:type="dxa"/>
            <w:tcBorders>
              <w:top w:val="nil"/>
              <w:left w:val="nil"/>
              <w:bottom w:val="single" w:sz="4" w:space="0" w:color="auto"/>
              <w:right w:val="single" w:sz="4" w:space="0" w:color="auto"/>
            </w:tcBorders>
            <w:shd w:val="clear" w:color="auto" w:fill="auto"/>
            <w:noWrap/>
            <w:vAlign w:val="center"/>
            <w:hideMark/>
          </w:tcPr>
          <w:p w14:paraId="6CB1EB5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009D8D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CHURCAMPA</w:t>
            </w:r>
          </w:p>
        </w:tc>
        <w:tc>
          <w:tcPr>
            <w:tcW w:w="2720" w:type="dxa"/>
            <w:tcBorders>
              <w:top w:val="nil"/>
              <w:left w:val="nil"/>
              <w:bottom w:val="single" w:sz="4" w:space="0" w:color="auto"/>
              <w:right w:val="single" w:sz="4" w:space="0" w:color="auto"/>
            </w:tcBorders>
            <w:shd w:val="clear" w:color="auto" w:fill="auto"/>
            <w:noWrap/>
            <w:vAlign w:val="center"/>
            <w:hideMark/>
          </w:tcPr>
          <w:p w14:paraId="3749F96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CHINCHIHUASI</w:t>
            </w:r>
          </w:p>
        </w:tc>
        <w:tc>
          <w:tcPr>
            <w:tcW w:w="1011" w:type="dxa"/>
            <w:tcBorders>
              <w:top w:val="nil"/>
              <w:left w:val="nil"/>
              <w:bottom w:val="single" w:sz="4" w:space="0" w:color="auto"/>
              <w:right w:val="single" w:sz="4" w:space="0" w:color="auto"/>
            </w:tcBorders>
            <w:shd w:val="clear" w:color="auto" w:fill="auto"/>
            <w:noWrap/>
            <w:vAlign w:val="center"/>
          </w:tcPr>
          <w:p w14:paraId="2BF1F46F" w14:textId="53D9D03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53840C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EC83D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786</w:t>
            </w:r>
          </w:p>
        </w:tc>
        <w:tc>
          <w:tcPr>
            <w:tcW w:w="940" w:type="dxa"/>
            <w:tcBorders>
              <w:top w:val="nil"/>
              <w:left w:val="nil"/>
              <w:bottom w:val="single" w:sz="4" w:space="0" w:color="auto"/>
              <w:right w:val="single" w:sz="4" w:space="0" w:color="auto"/>
            </w:tcBorders>
            <w:shd w:val="clear" w:color="auto" w:fill="auto"/>
            <w:noWrap/>
            <w:vAlign w:val="center"/>
            <w:hideMark/>
          </w:tcPr>
          <w:p w14:paraId="2F8B4ED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0905030006</w:t>
            </w:r>
          </w:p>
        </w:tc>
        <w:tc>
          <w:tcPr>
            <w:tcW w:w="3700" w:type="dxa"/>
            <w:tcBorders>
              <w:top w:val="nil"/>
              <w:left w:val="nil"/>
              <w:bottom w:val="single" w:sz="4" w:space="0" w:color="auto"/>
              <w:right w:val="single" w:sz="4" w:space="0" w:color="auto"/>
            </w:tcBorders>
            <w:shd w:val="clear" w:color="auto" w:fill="auto"/>
            <w:noWrap/>
            <w:vAlign w:val="center"/>
            <w:hideMark/>
          </w:tcPr>
          <w:p w14:paraId="0E5C3F5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HUAYLLABAMBA</w:t>
            </w:r>
          </w:p>
        </w:tc>
        <w:tc>
          <w:tcPr>
            <w:tcW w:w="1340" w:type="dxa"/>
            <w:tcBorders>
              <w:top w:val="nil"/>
              <w:left w:val="nil"/>
              <w:bottom w:val="single" w:sz="4" w:space="0" w:color="auto"/>
              <w:right w:val="single" w:sz="4" w:space="0" w:color="auto"/>
            </w:tcBorders>
            <w:shd w:val="clear" w:color="auto" w:fill="auto"/>
            <w:noWrap/>
            <w:vAlign w:val="center"/>
            <w:hideMark/>
          </w:tcPr>
          <w:p w14:paraId="03F686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2399A32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CHURCAMPA</w:t>
            </w:r>
          </w:p>
        </w:tc>
        <w:tc>
          <w:tcPr>
            <w:tcW w:w="2720" w:type="dxa"/>
            <w:tcBorders>
              <w:top w:val="nil"/>
              <w:left w:val="nil"/>
              <w:bottom w:val="single" w:sz="4" w:space="0" w:color="auto"/>
              <w:right w:val="single" w:sz="4" w:space="0" w:color="auto"/>
            </w:tcBorders>
            <w:shd w:val="clear" w:color="auto" w:fill="auto"/>
            <w:noWrap/>
            <w:vAlign w:val="center"/>
            <w:hideMark/>
          </w:tcPr>
          <w:p w14:paraId="5814856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CHINCHIHUASI</w:t>
            </w:r>
          </w:p>
        </w:tc>
        <w:tc>
          <w:tcPr>
            <w:tcW w:w="1011" w:type="dxa"/>
            <w:tcBorders>
              <w:top w:val="nil"/>
              <w:left w:val="nil"/>
              <w:bottom w:val="single" w:sz="4" w:space="0" w:color="auto"/>
              <w:right w:val="single" w:sz="4" w:space="0" w:color="auto"/>
            </w:tcBorders>
            <w:shd w:val="clear" w:color="auto" w:fill="auto"/>
            <w:noWrap/>
            <w:vAlign w:val="center"/>
          </w:tcPr>
          <w:p w14:paraId="264F8F46" w14:textId="6616EA4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A491B6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A18FB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787</w:t>
            </w:r>
          </w:p>
        </w:tc>
        <w:tc>
          <w:tcPr>
            <w:tcW w:w="940" w:type="dxa"/>
            <w:tcBorders>
              <w:top w:val="nil"/>
              <w:left w:val="nil"/>
              <w:bottom w:val="single" w:sz="4" w:space="0" w:color="auto"/>
              <w:right w:val="single" w:sz="4" w:space="0" w:color="auto"/>
            </w:tcBorders>
            <w:shd w:val="clear" w:color="auto" w:fill="auto"/>
            <w:noWrap/>
            <w:vAlign w:val="center"/>
            <w:hideMark/>
          </w:tcPr>
          <w:p w14:paraId="5B6845E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0905030012</w:t>
            </w:r>
          </w:p>
        </w:tc>
        <w:tc>
          <w:tcPr>
            <w:tcW w:w="3700" w:type="dxa"/>
            <w:tcBorders>
              <w:top w:val="nil"/>
              <w:left w:val="nil"/>
              <w:bottom w:val="single" w:sz="4" w:space="0" w:color="auto"/>
              <w:right w:val="single" w:sz="4" w:space="0" w:color="auto"/>
            </w:tcBorders>
            <w:shd w:val="clear" w:color="auto" w:fill="auto"/>
            <w:noWrap/>
            <w:vAlign w:val="center"/>
            <w:hideMark/>
          </w:tcPr>
          <w:p w14:paraId="4A4FCD3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DE OCCORO (OCORO)</w:t>
            </w:r>
          </w:p>
        </w:tc>
        <w:tc>
          <w:tcPr>
            <w:tcW w:w="1340" w:type="dxa"/>
            <w:tcBorders>
              <w:top w:val="nil"/>
              <w:left w:val="nil"/>
              <w:bottom w:val="single" w:sz="4" w:space="0" w:color="auto"/>
              <w:right w:val="single" w:sz="4" w:space="0" w:color="auto"/>
            </w:tcBorders>
            <w:shd w:val="clear" w:color="auto" w:fill="auto"/>
            <w:noWrap/>
            <w:vAlign w:val="center"/>
            <w:hideMark/>
          </w:tcPr>
          <w:p w14:paraId="727FDC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2E2E31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CHURCAMPA</w:t>
            </w:r>
          </w:p>
        </w:tc>
        <w:tc>
          <w:tcPr>
            <w:tcW w:w="2720" w:type="dxa"/>
            <w:tcBorders>
              <w:top w:val="nil"/>
              <w:left w:val="nil"/>
              <w:bottom w:val="single" w:sz="4" w:space="0" w:color="auto"/>
              <w:right w:val="single" w:sz="4" w:space="0" w:color="auto"/>
            </w:tcBorders>
            <w:shd w:val="clear" w:color="auto" w:fill="auto"/>
            <w:noWrap/>
            <w:vAlign w:val="center"/>
            <w:hideMark/>
          </w:tcPr>
          <w:p w14:paraId="3D3805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CHINCHIHUASI</w:t>
            </w:r>
          </w:p>
        </w:tc>
        <w:tc>
          <w:tcPr>
            <w:tcW w:w="1011" w:type="dxa"/>
            <w:tcBorders>
              <w:top w:val="nil"/>
              <w:left w:val="nil"/>
              <w:bottom w:val="single" w:sz="4" w:space="0" w:color="auto"/>
              <w:right w:val="single" w:sz="4" w:space="0" w:color="auto"/>
            </w:tcBorders>
            <w:shd w:val="clear" w:color="auto" w:fill="auto"/>
            <w:noWrap/>
            <w:vAlign w:val="center"/>
          </w:tcPr>
          <w:p w14:paraId="2935A6B4" w14:textId="1827C85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0476E4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1AC703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788</w:t>
            </w:r>
          </w:p>
        </w:tc>
        <w:tc>
          <w:tcPr>
            <w:tcW w:w="940" w:type="dxa"/>
            <w:tcBorders>
              <w:top w:val="nil"/>
              <w:left w:val="nil"/>
              <w:bottom w:val="single" w:sz="4" w:space="0" w:color="auto"/>
              <w:right w:val="single" w:sz="4" w:space="0" w:color="auto"/>
            </w:tcBorders>
            <w:shd w:val="clear" w:color="auto" w:fill="auto"/>
            <w:noWrap/>
            <w:vAlign w:val="center"/>
            <w:hideMark/>
          </w:tcPr>
          <w:p w14:paraId="3F58EF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0905060003</w:t>
            </w:r>
          </w:p>
        </w:tc>
        <w:tc>
          <w:tcPr>
            <w:tcW w:w="3700" w:type="dxa"/>
            <w:tcBorders>
              <w:top w:val="nil"/>
              <w:left w:val="nil"/>
              <w:bottom w:val="single" w:sz="4" w:space="0" w:color="auto"/>
              <w:right w:val="single" w:sz="4" w:space="0" w:color="auto"/>
            </w:tcBorders>
            <w:shd w:val="clear" w:color="auto" w:fill="auto"/>
            <w:noWrap/>
            <w:vAlign w:val="center"/>
            <w:hideMark/>
          </w:tcPr>
          <w:p w14:paraId="51F189F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LOS ANDES</w:t>
            </w:r>
          </w:p>
        </w:tc>
        <w:tc>
          <w:tcPr>
            <w:tcW w:w="1340" w:type="dxa"/>
            <w:tcBorders>
              <w:top w:val="nil"/>
              <w:left w:val="nil"/>
              <w:bottom w:val="single" w:sz="4" w:space="0" w:color="auto"/>
              <w:right w:val="single" w:sz="4" w:space="0" w:color="auto"/>
            </w:tcBorders>
            <w:shd w:val="clear" w:color="auto" w:fill="auto"/>
            <w:noWrap/>
            <w:vAlign w:val="center"/>
            <w:hideMark/>
          </w:tcPr>
          <w:p w14:paraId="3A458E1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1968A9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CHURCAMPA</w:t>
            </w:r>
          </w:p>
        </w:tc>
        <w:tc>
          <w:tcPr>
            <w:tcW w:w="2720" w:type="dxa"/>
            <w:tcBorders>
              <w:top w:val="nil"/>
              <w:left w:val="nil"/>
              <w:bottom w:val="single" w:sz="4" w:space="0" w:color="auto"/>
              <w:right w:val="single" w:sz="4" w:space="0" w:color="auto"/>
            </w:tcBorders>
            <w:shd w:val="clear" w:color="auto" w:fill="auto"/>
            <w:noWrap/>
            <w:vAlign w:val="center"/>
            <w:hideMark/>
          </w:tcPr>
          <w:p w14:paraId="5F4BAAF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LOCROJA</w:t>
            </w:r>
          </w:p>
        </w:tc>
        <w:tc>
          <w:tcPr>
            <w:tcW w:w="1011" w:type="dxa"/>
            <w:tcBorders>
              <w:top w:val="nil"/>
              <w:left w:val="nil"/>
              <w:bottom w:val="single" w:sz="4" w:space="0" w:color="auto"/>
              <w:right w:val="single" w:sz="4" w:space="0" w:color="auto"/>
            </w:tcBorders>
            <w:shd w:val="clear" w:color="auto" w:fill="auto"/>
            <w:noWrap/>
            <w:vAlign w:val="center"/>
          </w:tcPr>
          <w:p w14:paraId="74EA6C3E" w14:textId="493DA42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CC1519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5F497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789</w:t>
            </w:r>
          </w:p>
        </w:tc>
        <w:tc>
          <w:tcPr>
            <w:tcW w:w="940" w:type="dxa"/>
            <w:tcBorders>
              <w:top w:val="nil"/>
              <w:left w:val="nil"/>
              <w:bottom w:val="single" w:sz="4" w:space="0" w:color="auto"/>
              <w:right w:val="single" w:sz="4" w:space="0" w:color="auto"/>
            </w:tcBorders>
            <w:shd w:val="clear" w:color="auto" w:fill="auto"/>
            <w:noWrap/>
            <w:vAlign w:val="center"/>
            <w:hideMark/>
          </w:tcPr>
          <w:p w14:paraId="7592AE6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0905060005</w:t>
            </w:r>
          </w:p>
        </w:tc>
        <w:tc>
          <w:tcPr>
            <w:tcW w:w="3700" w:type="dxa"/>
            <w:tcBorders>
              <w:top w:val="nil"/>
              <w:left w:val="nil"/>
              <w:bottom w:val="single" w:sz="4" w:space="0" w:color="auto"/>
              <w:right w:val="single" w:sz="4" w:space="0" w:color="auto"/>
            </w:tcBorders>
            <w:shd w:val="clear" w:color="auto" w:fill="auto"/>
            <w:noWrap/>
            <w:vAlign w:val="center"/>
            <w:hideMark/>
          </w:tcPr>
          <w:p w14:paraId="173A750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w:t>
            </w:r>
          </w:p>
        </w:tc>
        <w:tc>
          <w:tcPr>
            <w:tcW w:w="1340" w:type="dxa"/>
            <w:tcBorders>
              <w:top w:val="nil"/>
              <w:left w:val="nil"/>
              <w:bottom w:val="single" w:sz="4" w:space="0" w:color="auto"/>
              <w:right w:val="single" w:sz="4" w:space="0" w:color="auto"/>
            </w:tcBorders>
            <w:shd w:val="clear" w:color="auto" w:fill="auto"/>
            <w:noWrap/>
            <w:vAlign w:val="center"/>
            <w:hideMark/>
          </w:tcPr>
          <w:p w14:paraId="38A8308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275ACA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CHURCAMPA</w:t>
            </w:r>
          </w:p>
        </w:tc>
        <w:tc>
          <w:tcPr>
            <w:tcW w:w="2720" w:type="dxa"/>
            <w:tcBorders>
              <w:top w:val="nil"/>
              <w:left w:val="nil"/>
              <w:bottom w:val="single" w:sz="4" w:space="0" w:color="auto"/>
              <w:right w:val="single" w:sz="4" w:space="0" w:color="auto"/>
            </w:tcBorders>
            <w:shd w:val="clear" w:color="auto" w:fill="auto"/>
            <w:noWrap/>
            <w:vAlign w:val="center"/>
            <w:hideMark/>
          </w:tcPr>
          <w:p w14:paraId="61284AD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LOCROJA</w:t>
            </w:r>
          </w:p>
        </w:tc>
        <w:tc>
          <w:tcPr>
            <w:tcW w:w="1011" w:type="dxa"/>
            <w:tcBorders>
              <w:top w:val="nil"/>
              <w:left w:val="nil"/>
              <w:bottom w:val="single" w:sz="4" w:space="0" w:color="auto"/>
              <w:right w:val="single" w:sz="4" w:space="0" w:color="auto"/>
            </w:tcBorders>
            <w:shd w:val="clear" w:color="auto" w:fill="auto"/>
            <w:noWrap/>
            <w:vAlign w:val="center"/>
          </w:tcPr>
          <w:p w14:paraId="61CC7C16" w14:textId="5CCFFB6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3A9EDF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F64533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790</w:t>
            </w:r>
          </w:p>
        </w:tc>
        <w:tc>
          <w:tcPr>
            <w:tcW w:w="940" w:type="dxa"/>
            <w:tcBorders>
              <w:top w:val="nil"/>
              <w:left w:val="nil"/>
              <w:bottom w:val="single" w:sz="4" w:space="0" w:color="auto"/>
              <w:right w:val="single" w:sz="4" w:space="0" w:color="auto"/>
            </w:tcBorders>
            <w:shd w:val="clear" w:color="auto" w:fill="auto"/>
            <w:noWrap/>
            <w:vAlign w:val="center"/>
            <w:hideMark/>
          </w:tcPr>
          <w:p w14:paraId="66D94F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0905070046</w:t>
            </w:r>
          </w:p>
        </w:tc>
        <w:tc>
          <w:tcPr>
            <w:tcW w:w="3700" w:type="dxa"/>
            <w:tcBorders>
              <w:top w:val="nil"/>
              <w:left w:val="nil"/>
              <w:bottom w:val="single" w:sz="4" w:space="0" w:color="auto"/>
              <w:right w:val="single" w:sz="4" w:space="0" w:color="auto"/>
            </w:tcBorders>
            <w:shd w:val="clear" w:color="auto" w:fill="auto"/>
            <w:noWrap/>
            <w:vAlign w:val="center"/>
            <w:hideMark/>
          </w:tcPr>
          <w:p w14:paraId="39DB327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COMUHUILLCA</w:t>
            </w:r>
          </w:p>
        </w:tc>
        <w:tc>
          <w:tcPr>
            <w:tcW w:w="1340" w:type="dxa"/>
            <w:tcBorders>
              <w:top w:val="nil"/>
              <w:left w:val="nil"/>
              <w:bottom w:val="single" w:sz="4" w:space="0" w:color="auto"/>
              <w:right w:val="single" w:sz="4" w:space="0" w:color="auto"/>
            </w:tcBorders>
            <w:shd w:val="clear" w:color="auto" w:fill="auto"/>
            <w:noWrap/>
            <w:vAlign w:val="center"/>
            <w:hideMark/>
          </w:tcPr>
          <w:p w14:paraId="292C38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208CF3E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CHURCAMPA</w:t>
            </w:r>
          </w:p>
        </w:tc>
        <w:tc>
          <w:tcPr>
            <w:tcW w:w="2720" w:type="dxa"/>
            <w:tcBorders>
              <w:top w:val="nil"/>
              <w:left w:val="nil"/>
              <w:bottom w:val="single" w:sz="4" w:space="0" w:color="auto"/>
              <w:right w:val="single" w:sz="4" w:space="0" w:color="auto"/>
            </w:tcBorders>
            <w:shd w:val="clear" w:color="auto" w:fill="auto"/>
            <w:noWrap/>
            <w:vAlign w:val="center"/>
            <w:hideMark/>
          </w:tcPr>
          <w:p w14:paraId="5A76E64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PAUCARBAMBA</w:t>
            </w:r>
          </w:p>
        </w:tc>
        <w:tc>
          <w:tcPr>
            <w:tcW w:w="1011" w:type="dxa"/>
            <w:tcBorders>
              <w:top w:val="nil"/>
              <w:left w:val="nil"/>
              <w:bottom w:val="single" w:sz="4" w:space="0" w:color="auto"/>
              <w:right w:val="single" w:sz="4" w:space="0" w:color="auto"/>
            </w:tcBorders>
            <w:shd w:val="clear" w:color="auto" w:fill="auto"/>
            <w:noWrap/>
            <w:vAlign w:val="center"/>
          </w:tcPr>
          <w:p w14:paraId="1E6CEC17" w14:textId="31ECB34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B46CE8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91B251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791</w:t>
            </w:r>
          </w:p>
        </w:tc>
        <w:tc>
          <w:tcPr>
            <w:tcW w:w="940" w:type="dxa"/>
            <w:tcBorders>
              <w:top w:val="nil"/>
              <w:left w:val="nil"/>
              <w:bottom w:val="single" w:sz="4" w:space="0" w:color="auto"/>
              <w:right w:val="single" w:sz="4" w:space="0" w:color="auto"/>
            </w:tcBorders>
            <w:shd w:val="clear" w:color="auto" w:fill="auto"/>
            <w:noWrap/>
            <w:vAlign w:val="center"/>
            <w:hideMark/>
          </w:tcPr>
          <w:p w14:paraId="616B20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0905090009</w:t>
            </w:r>
          </w:p>
        </w:tc>
        <w:tc>
          <w:tcPr>
            <w:tcW w:w="3700" w:type="dxa"/>
            <w:tcBorders>
              <w:top w:val="nil"/>
              <w:left w:val="nil"/>
              <w:bottom w:val="single" w:sz="4" w:space="0" w:color="auto"/>
              <w:right w:val="single" w:sz="4" w:space="0" w:color="auto"/>
            </w:tcBorders>
            <w:shd w:val="clear" w:color="auto" w:fill="auto"/>
            <w:noWrap/>
            <w:vAlign w:val="center"/>
            <w:hideMark/>
          </w:tcPr>
          <w:p w14:paraId="65C6CD9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PUCALOMA</w:t>
            </w:r>
          </w:p>
        </w:tc>
        <w:tc>
          <w:tcPr>
            <w:tcW w:w="1340" w:type="dxa"/>
            <w:tcBorders>
              <w:top w:val="nil"/>
              <w:left w:val="nil"/>
              <w:bottom w:val="single" w:sz="4" w:space="0" w:color="auto"/>
              <w:right w:val="single" w:sz="4" w:space="0" w:color="auto"/>
            </w:tcBorders>
            <w:shd w:val="clear" w:color="auto" w:fill="auto"/>
            <w:noWrap/>
            <w:vAlign w:val="center"/>
            <w:hideMark/>
          </w:tcPr>
          <w:p w14:paraId="16CAAA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77F6CA0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CHURCAMPA</w:t>
            </w:r>
          </w:p>
        </w:tc>
        <w:tc>
          <w:tcPr>
            <w:tcW w:w="2720" w:type="dxa"/>
            <w:tcBorders>
              <w:top w:val="nil"/>
              <w:left w:val="nil"/>
              <w:bottom w:val="single" w:sz="4" w:space="0" w:color="auto"/>
              <w:right w:val="single" w:sz="4" w:space="0" w:color="auto"/>
            </w:tcBorders>
            <w:shd w:val="clear" w:color="auto" w:fill="auto"/>
            <w:noWrap/>
            <w:vAlign w:val="center"/>
            <w:hideMark/>
          </w:tcPr>
          <w:p w14:paraId="51B1BF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PEDRO DE CORIS</w:t>
            </w:r>
          </w:p>
        </w:tc>
        <w:tc>
          <w:tcPr>
            <w:tcW w:w="1011" w:type="dxa"/>
            <w:tcBorders>
              <w:top w:val="nil"/>
              <w:left w:val="nil"/>
              <w:bottom w:val="single" w:sz="4" w:space="0" w:color="auto"/>
              <w:right w:val="single" w:sz="4" w:space="0" w:color="auto"/>
            </w:tcBorders>
            <w:shd w:val="clear" w:color="auto" w:fill="auto"/>
            <w:noWrap/>
            <w:vAlign w:val="center"/>
          </w:tcPr>
          <w:p w14:paraId="2AFBDC7F" w14:textId="60A767B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FD1874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66CE09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792</w:t>
            </w:r>
          </w:p>
        </w:tc>
        <w:tc>
          <w:tcPr>
            <w:tcW w:w="940" w:type="dxa"/>
            <w:tcBorders>
              <w:top w:val="nil"/>
              <w:left w:val="nil"/>
              <w:bottom w:val="single" w:sz="4" w:space="0" w:color="auto"/>
              <w:right w:val="single" w:sz="4" w:space="0" w:color="auto"/>
            </w:tcBorders>
            <w:shd w:val="clear" w:color="auto" w:fill="auto"/>
            <w:noWrap/>
            <w:vAlign w:val="center"/>
            <w:hideMark/>
          </w:tcPr>
          <w:p w14:paraId="19F0BD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0905090016</w:t>
            </w:r>
          </w:p>
        </w:tc>
        <w:tc>
          <w:tcPr>
            <w:tcW w:w="3700" w:type="dxa"/>
            <w:tcBorders>
              <w:top w:val="nil"/>
              <w:left w:val="nil"/>
              <w:bottom w:val="single" w:sz="4" w:space="0" w:color="auto"/>
              <w:right w:val="single" w:sz="4" w:space="0" w:color="auto"/>
            </w:tcBorders>
            <w:shd w:val="clear" w:color="auto" w:fill="auto"/>
            <w:noWrap/>
            <w:vAlign w:val="center"/>
            <w:hideMark/>
          </w:tcPr>
          <w:p w14:paraId="439EC2E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TUPAC AMARU DE PISCOS</w:t>
            </w:r>
          </w:p>
        </w:tc>
        <w:tc>
          <w:tcPr>
            <w:tcW w:w="1340" w:type="dxa"/>
            <w:tcBorders>
              <w:top w:val="nil"/>
              <w:left w:val="nil"/>
              <w:bottom w:val="single" w:sz="4" w:space="0" w:color="auto"/>
              <w:right w:val="single" w:sz="4" w:space="0" w:color="auto"/>
            </w:tcBorders>
            <w:shd w:val="clear" w:color="auto" w:fill="auto"/>
            <w:noWrap/>
            <w:vAlign w:val="center"/>
            <w:hideMark/>
          </w:tcPr>
          <w:p w14:paraId="3CA7F1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11E411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CHURCAMPA</w:t>
            </w:r>
          </w:p>
        </w:tc>
        <w:tc>
          <w:tcPr>
            <w:tcW w:w="2720" w:type="dxa"/>
            <w:tcBorders>
              <w:top w:val="nil"/>
              <w:left w:val="nil"/>
              <w:bottom w:val="single" w:sz="4" w:space="0" w:color="auto"/>
              <w:right w:val="single" w:sz="4" w:space="0" w:color="auto"/>
            </w:tcBorders>
            <w:shd w:val="clear" w:color="auto" w:fill="auto"/>
            <w:noWrap/>
            <w:vAlign w:val="center"/>
            <w:hideMark/>
          </w:tcPr>
          <w:p w14:paraId="758B86B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PEDRO DE CORIS</w:t>
            </w:r>
          </w:p>
        </w:tc>
        <w:tc>
          <w:tcPr>
            <w:tcW w:w="1011" w:type="dxa"/>
            <w:tcBorders>
              <w:top w:val="nil"/>
              <w:left w:val="nil"/>
              <w:bottom w:val="single" w:sz="4" w:space="0" w:color="auto"/>
              <w:right w:val="single" w:sz="4" w:space="0" w:color="auto"/>
            </w:tcBorders>
            <w:shd w:val="clear" w:color="auto" w:fill="auto"/>
            <w:noWrap/>
            <w:vAlign w:val="center"/>
          </w:tcPr>
          <w:p w14:paraId="04BCF361" w14:textId="1143A48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CFDF8A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440CE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793</w:t>
            </w:r>
          </w:p>
        </w:tc>
        <w:tc>
          <w:tcPr>
            <w:tcW w:w="940" w:type="dxa"/>
            <w:tcBorders>
              <w:top w:val="nil"/>
              <w:left w:val="nil"/>
              <w:bottom w:val="single" w:sz="4" w:space="0" w:color="auto"/>
              <w:right w:val="single" w:sz="4" w:space="0" w:color="auto"/>
            </w:tcBorders>
            <w:shd w:val="clear" w:color="auto" w:fill="auto"/>
            <w:noWrap/>
            <w:vAlign w:val="center"/>
            <w:hideMark/>
          </w:tcPr>
          <w:p w14:paraId="454FED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0905090032</w:t>
            </w:r>
          </w:p>
        </w:tc>
        <w:tc>
          <w:tcPr>
            <w:tcW w:w="3700" w:type="dxa"/>
            <w:tcBorders>
              <w:top w:val="nil"/>
              <w:left w:val="nil"/>
              <w:bottom w:val="single" w:sz="4" w:space="0" w:color="auto"/>
              <w:right w:val="single" w:sz="4" w:space="0" w:color="auto"/>
            </w:tcBorders>
            <w:shd w:val="clear" w:color="auto" w:fill="auto"/>
            <w:noWrap/>
            <w:vAlign w:val="center"/>
            <w:hideMark/>
          </w:tcPr>
          <w:p w14:paraId="264FCFE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PAMPALCA</w:t>
            </w:r>
          </w:p>
        </w:tc>
        <w:tc>
          <w:tcPr>
            <w:tcW w:w="1340" w:type="dxa"/>
            <w:tcBorders>
              <w:top w:val="nil"/>
              <w:left w:val="nil"/>
              <w:bottom w:val="single" w:sz="4" w:space="0" w:color="auto"/>
              <w:right w:val="single" w:sz="4" w:space="0" w:color="auto"/>
            </w:tcBorders>
            <w:shd w:val="clear" w:color="auto" w:fill="auto"/>
            <w:noWrap/>
            <w:vAlign w:val="center"/>
            <w:hideMark/>
          </w:tcPr>
          <w:p w14:paraId="5EE7D9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7F9BD4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CHURCAMPA</w:t>
            </w:r>
          </w:p>
        </w:tc>
        <w:tc>
          <w:tcPr>
            <w:tcW w:w="2720" w:type="dxa"/>
            <w:tcBorders>
              <w:top w:val="nil"/>
              <w:left w:val="nil"/>
              <w:bottom w:val="single" w:sz="4" w:space="0" w:color="auto"/>
              <w:right w:val="single" w:sz="4" w:space="0" w:color="auto"/>
            </w:tcBorders>
            <w:shd w:val="clear" w:color="auto" w:fill="auto"/>
            <w:noWrap/>
            <w:vAlign w:val="center"/>
            <w:hideMark/>
          </w:tcPr>
          <w:p w14:paraId="18449C8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PEDRO DE CORIS</w:t>
            </w:r>
          </w:p>
        </w:tc>
        <w:tc>
          <w:tcPr>
            <w:tcW w:w="1011" w:type="dxa"/>
            <w:tcBorders>
              <w:top w:val="nil"/>
              <w:left w:val="nil"/>
              <w:bottom w:val="single" w:sz="4" w:space="0" w:color="auto"/>
              <w:right w:val="single" w:sz="4" w:space="0" w:color="auto"/>
            </w:tcBorders>
            <w:shd w:val="clear" w:color="auto" w:fill="auto"/>
            <w:noWrap/>
            <w:vAlign w:val="center"/>
          </w:tcPr>
          <w:p w14:paraId="1B35E0CE" w14:textId="6B0C04A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7BF383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3A0D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794</w:t>
            </w:r>
          </w:p>
        </w:tc>
        <w:tc>
          <w:tcPr>
            <w:tcW w:w="940" w:type="dxa"/>
            <w:tcBorders>
              <w:top w:val="nil"/>
              <w:left w:val="nil"/>
              <w:bottom w:val="single" w:sz="4" w:space="0" w:color="auto"/>
              <w:right w:val="single" w:sz="4" w:space="0" w:color="auto"/>
            </w:tcBorders>
            <w:shd w:val="clear" w:color="auto" w:fill="auto"/>
            <w:noWrap/>
            <w:vAlign w:val="center"/>
            <w:hideMark/>
          </w:tcPr>
          <w:p w14:paraId="6C2E06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0905090042</w:t>
            </w:r>
          </w:p>
        </w:tc>
        <w:tc>
          <w:tcPr>
            <w:tcW w:w="3700" w:type="dxa"/>
            <w:tcBorders>
              <w:top w:val="nil"/>
              <w:left w:val="nil"/>
              <w:bottom w:val="single" w:sz="4" w:space="0" w:color="auto"/>
              <w:right w:val="single" w:sz="4" w:space="0" w:color="auto"/>
            </w:tcBorders>
            <w:shd w:val="clear" w:color="auto" w:fill="auto"/>
            <w:noWrap/>
            <w:vAlign w:val="center"/>
            <w:hideMark/>
          </w:tcPr>
          <w:p w14:paraId="3CBAF84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CONSTANCIA SACHARACCAY</w:t>
            </w:r>
          </w:p>
        </w:tc>
        <w:tc>
          <w:tcPr>
            <w:tcW w:w="1340" w:type="dxa"/>
            <w:tcBorders>
              <w:top w:val="nil"/>
              <w:left w:val="nil"/>
              <w:bottom w:val="single" w:sz="4" w:space="0" w:color="auto"/>
              <w:right w:val="single" w:sz="4" w:space="0" w:color="auto"/>
            </w:tcBorders>
            <w:shd w:val="clear" w:color="auto" w:fill="auto"/>
            <w:noWrap/>
            <w:vAlign w:val="center"/>
            <w:hideMark/>
          </w:tcPr>
          <w:p w14:paraId="6BD33E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220E501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CHURCAMPA</w:t>
            </w:r>
          </w:p>
        </w:tc>
        <w:tc>
          <w:tcPr>
            <w:tcW w:w="2720" w:type="dxa"/>
            <w:tcBorders>
              <w:top w:val="nil"/>
              <w:left w:val="nil"/>
              <w:bottom w:val="single" w:sz="4" w:space="0" w:color="auto"/>
              <w:right w:val="single" w:sz="4" w:space="0" w:color="auto"/>
            </w:tcBorders>
            <w:shd w:val="clear" w:color="auto" w:fill="auto"/>
            <w:noWrap/>
            <w:vAlign w:val="center"/>
            <w:hideMark/>
          </w:tcPr>
          <w:p w14:paraId="1A222A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PEDRO DE CORIS</w:t>
            </w:r>
          </w:p>
        </w:tc>
        <w:tc>
          <w:tcPr>
            <w:tcW w:w="1011" w:type="dxa"/>
            <w:tcBorders>
              <w:top w:val="nil"/>
              <w:left w:val="nil"/>
              <w:bottom w:val="single" w:sz="4" w:space="0" w:color="auto"/>
              <w:right w:val="single" w:sz="4" w:space="0" w:color="auto"/>
            </w:tcBorders>
            <w:shd w:val="clear" w:color="auto" w:fill="auto"/>
            <w:noWrap/>
            <w:vAlign w:val="center"/>
          </w:tcPr>
          <w:p w14:paraId="2BC4CB7D" w14:textId="471BF95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EFD084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DCDD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795</w:t>
            </w:r>
          </w:p>
        </w:tc>
        <w:tc>
          <w:tcPr>
            <w:tcW w:w="940" w:type="dxa"/>
            <w:tcBorders>
              <w:top w:val="nil"/>
              <w:left w:val="nil"/>
              <w:bottom w:val="single" w:sz="4" w:space="0" w:color="auto"/>
              <w:right w:val="single" w:sz="4" w:space="0" w:color="auto"/>
            </w:tcBorders>
            <w:shd w:val="clear" w:color="auto" w:fill="auto"/>
            <w:noWrap/>
            <w:vAlign w:val="center"/>
            <w:hideMark/>
          </w:tcPr>
          <w:p w14:paraId="5D22400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0905100032</w:t>
            </w:r>
          </w:p>
        </w:tc>
        <w:tc>
          <w:tcPr>
            <w:tcW w:w="3700" w:type="dxa"/>
            <w:tcBorders>
              <w:top w:val="nil"/>
              <w:left w:val="nil"/>
              <w:bottom w:val="single" w:sz="4" w:space="0" w:color="auto"/>
              <w:right w:val="single" w:sz="4" w:space="0" w:color="auto"/>
            </w:tcBorders>
            <w:shd w:val="clear" w:color="auto" w:fill="auto"/>
            <w:noWrap/>
            <w:vAlign w:val="center"/>
            <w:hideMark/>
          </w:tcPr>
          <w:p w14:paraId="05FEB50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AMBATO VILLAMAYO</w:t>
            </w:r>
          </w:p>
        </w:tc>
        <w:tc>
          <w:tcPr>
            <w:tcW w:w="1340" w:type="dxa"/>
            <w:tcBorders>
              <w:top w:val="nil"/>
              <w:left w:val="nil"/>
              <w:bottom w:val="single" w:sz="4" w:space="0" w:color="auto"/>
              <w:right w:val="single" w:sz="4" w:space="0" w:color="auto"/>
            </w:tcBorders>
            <w:shd w:val="clear" w:color="auto" w:fill="auto"/>
            <w:noWrap/>
            <w:vAlign w:val="center"/>
            <w:hideMark/>
          </w:tcPr>
          <w:p w14:paraId="177332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397635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CHURCAMPA</w:t>
            </w:r>
          </w:p>
        </w:tc>
        <w:tc>
          <w:tcPr>
            <w:tcW w:w="2720" w:type="dxa"/>
            <w:tcBorders>
              <w:top w:val="nil"/>
              <w:left w:val="nil"/>
              <w:bottom w:val="single" w:sz="4" w:space="0" w:color="auto"/>
              <w:right w:val="single" w:sz="4" w:space="0" w:color="auto"/>
            </w:tcBorders>
            <w:shd w:val="clear" w:color="auto" w:fill="auto"/>
            <w:noWrap/>
            <w:vAlign w:val="center"/>
            <w:hideMark/>
          </w:tcPr>
          <w:p w14:paraId="06E588B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PACHAMARCA</w:t>
            </w:r>
          </w:p>
        </w:tc>
        <w:tc>
          <w:tcPr>
            <w:tcW w:w="1011" w:type="dxa"/>
            <w:tcBorders>
              <w:top w:val="nil"/>
              <w:left w:val="nil"/>
              <w:bottom w:val="single" w:sz="4" w:space="0" w:color="auto"/>
              <w:right w:val="single" w:sz="4" w:space="0" w:color="auto"/>
            </w:tcBorders>
            <w:shd w:val="clear" w:color="auto" w:fill="auto"/>
            <w:noWrap/>
            <w:vAlign w:val="center"/>
          </w:tcPr>
          <w:p w14:paraId="2EBB356B" w14:textId="1739B47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0D53FE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C33BE2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796</w:t>
            </w:r>
          </w:p>
        </w:tc>
        <w:tc>
          <w:tcPr>
            <w:tcW w:w="940" w:type="dxa"/>
            <w:tcBorders>
              <w:top w:val="nil"/>
              <w:left w:val="nil"/>
              <w:bottom w:val="single" w:sz="4" w:space="0" w:color="auto"/>
              <w:right w:val="single" w:sz="4" w:space="0" w:color="auto"/>
            </w:tcBorders>
            <w:shd w:val="clear" w:color="auto" w:fill="auto"/>
            <w:noWrap/>
            <w:vAlign w:val="center"/>
            <w:hideMark/>
          </w:tcPr>
          <w:p w14:paraId="581190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0906070071</w:t>
            </w:r>
          </w:p>
        </w:tc>
        <w:tc>
          <w:tcPr>
            <w:tcW w:w="3700" w:type="dxa"/>
            <w:tcBorders>
              <w:top w:val="nil"/>
              <w:left w:val="nil"/>
              <w:bottom w:val="single" w:sz="4" w:space="0" w:color="auto"/>
              <w:right w:val="single" w:sz="4" w:space="0" w:color="auto"/>
            </w:tcBorders>
            <w:shd w:val="clear" w:color="auto" w:fill="auto"/>
            <w:noWrap/>
            <w:vAlign w:val="center"/>
            <w:hideMark/>
          </w:tcPr>
          <w:p w14:paraId="34EC73F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PICHCCAHUASI</w:t>
            </w:r>
          </w:p>
        </w:tc>
        <w:tc>
          <w:tcPr>
            <w:tcW w:w="1340" w:type="dxa"/>
            <w:tcBorders>
              <w:top w:val="nil"/>
              <w:left w:val="nil"/>
              <w:bottom w:val="single" w:sz="4" w:space="0" w:color="auto"/>
              <w:right w:val="single" w:sz="4" w:space="0" w:color="auto"/>
            </w:tcBorders>
            <w:shd w:val="clear" w:color="auto" w:fill="auto"/>
            <w:noWrap/>
            <w:vAlign w:val="center"/>
            <w:hideMark/>
          </w:tcPr>
          <w:p w14:paraId="6E28C73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2D7004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HUAYTARA</w:t>
            </w:r>
          </w:p>
        </w:tc>
        <w:tc>
          <w:tcPr>
            <w:tcW w:w="2720" w:type="dxa"/>
            <w:tcBorders>
              <w:top w:val="nil"/>
              <w:left w:val="nil"/>
              <w:bottom w:val="single" w:sz="4" w:space="0" w:color="auto"/>
              <w:right w:val="single" w:sz="4" w:space="0" w:color="auto"/>
            </w:tcBorders>
            <w:shd w:val="clear" w:color="auto" w:fill="auto"/>
            <w:noWrap/>
            <w:vAlign w:val="center"/>
            <w:hideMark/>
          </w:tcPr>
          <w:p w14:paraId="3D72AC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PILPICHACA</w:t>
            </w:r>
          </w:p>
        </w:tc>
        <w:tc>
          <w:tcPr>
            <w:tcW w:w="1011" w:type="dxa"/>
            <w:tcBorders>
              <w:top w:val="nil"/>
              <w:left w:val="nil"/>
              <w:bottom w:val="single" w:sz="4" w:space="0" w:color="auto"/>
              <w:right w:val="single" w:sz="4" w:space="0" w:color="auto"/>
            </w:tcBorders>
            <w:shd w:val="clear" w:color="auto" w:fill="auto"/>
            <w:noWrap/>
            <w:vAlign w:val="center"/>
          </w:tcPr>
          <w:p w14:paraId="73500B7A" w14:textId="1BCCC04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627ED3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0007E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797</w:t>
            </w:r>
          </w:p>
        </w:tc>
        <w:tc>
          <w:tcPr>
            <w:tcW w:w="940" w:type="dxa"/>
            <w:tcBorders>
              <w:top w:val="nil"/>
              <w:left w:val="nil"/>
              <w:bottom w:val="single" w:sz="4" w:space="0" w:color="auto"/>
              <w:right w:val="single" w:sz="4" w:space="0" w:color="auto"/>
            </w:tcBorders>
            <w:shd w:val="clear" w:color="auto" w:fill="auto"/>
            <w:noWrap/>
            <w:vAlign w:val="center"/>
            <w:hideMark/>
          </w:tcPr>
          <w:p w14:paraId="5E06521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0906100011</w:t>
            </w:r>
          </w:p>
        </w:tc>
        <w:tc>
          <w:tcPr>
            <w:tcW w:w="3700" w:type="dxa"/>
            <w:tcBorders>
              <w:top w:val="nil"/>
              <w:left w:val="nil"/>
              <w:bottom w:val="single" w:sz="4" w:space="0" w:color="auto"/>
              <w:right w:val="single" w:sz="4" w:space="0" w:color="auto"/>
            </w:tcBorders>
            <w:shd w:val="clear" w:color="auto" w:fill="auto"/>
            <w:noWrap/>
            <w:vAlign w:val="center"/>
            <w:hideMark/>
          </w:tcPr>
          <w:p w14:paraId="3388C66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TAMBO DE CUSICANCHA</w:t>
            </w:r>
          </w:p>
        </w:tc>
        <w:tc>
          <w:tcPr>
            <w:tcW w:w="1340" w:type="dxa"/>
            <w:tcBorders>
              <w:top w:val="nil"/>
              <w:left w:val="nil"/>
              <w:bottom w:val="single" w:sz="4" w:space="0" w:color="auto"/>
              <w:right w:val="single" w:sz="4" w:space="0" w:color="auto"/>
            </w:tcBorders>
            <w:shd w:val="clear" w:color="auto" w:fill="auto"/>
            <w:noWrap/>
            <w:vAlign w:val="center"/>
            <w:hideMark/>
          </w:tcPr>
          <w:p w14:paraId="21311DA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744BC2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HUAYTARA</w:t>
            </w:r>
          </w:p>
        </w:tc>
        <w:tc>
          <w:tcPr>
            <w:tcW w:w="2720" w:type="dxa"/>
            <w:tcBorders>
              <w:top w:val="nil"/>
              <w:left w:val="nil"/>
              <w:bottom w:val="single" w:sz="4" w:space="0" w:color="auto"/>
              <w:right w:val="single" w:sz="4" w:space="0" w:color="auto"/>
            </w:tcBorders>
            <w:shd w:val="clear" w:color="auto" w:fill="auto"/>
            <w:noWrap/>
            <w:vAlign w:val="center"/>
            <w:hideMark/>
          </w:tcPr>
          <w:p w14:paraId="1983977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 DE CUSICANCHA</w:t>
            </w:r>
          </w:p>
        </w:tc>
        <w:tc>
          <w:tcPr>
            <w:tcW w:w="1011" w:type="dxa"/>
            <w:tcBorders>
              <w:top w:val="nil"/>
              <w:left w:val="nil"/>
              <w:bottom w:val="single" w:sz="4" w:space="0" w:color="auto"/>
              <w:right w:val="single" w:sz="4" w:space="0" w:color="auto"/>
            </w:tcBorders>
            <w:shd w:val="clear" w:color="auto" w:fill="auto"/>
            <w:noWrap/>
            <w:vAlign w:val="center"/>
          </w:tcPr>
          <w:p w14:paraId="68573F65" w14:textId="18F91A1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DE4610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4C53E6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798</w:t>
            </w:r>
          </w:p>
        </w:tc>
        <w:tc>
          <w:tcPr>
            <w:tcW w:w="940" w:type="dxa"/>
            <w:tcBorders>
              <w:top w:val="nil"/>
              <w:left w:val="nil"/>
              <w:bottom w:val="single" w:sz="4" w:space="0" w:color="auto"/>
              <w:right w:val="single" w:sz="4" w:space="0" w:color="auto"/>
            </w:tcBorders>
            <w:shd w:val="clear" w:color="auto" w:fill="auto"/>
            <w:noWrap/>
            <w:vAlign w:val="center"/>
            <w:hideMark/>
          </w:tcPr>
          <w:p w14:paraId="4DF828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0906100047</w:t>
            </w:r>
          </w:p>
        </w:tc>
        <w:tc>
          <w:tcPr>
            <w:tcW w:w="3700" w:type="dxa"/>
            <w:tcBorders>
              <w:top w:val="nil"/>
              <w:left w:val="nil"/>
              <w:bottom w:val="single" w:sz="4" w:space="0" w:color="auto"/>
              <w:right w:val="single" w:sz="4" w:space="0" w:color="auto"/>
            </w:tcBorders>
            <w:shd w:val="clear" w:color="auto" w:fill="auto"/>
            <w:noWrap/>
            <w:vAlign w:val="center"/>
            <w:hideMark/>
          </w:tcPr>
          <w:p w14:paraId="443F0E4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CRUZ DE MARAYNIYOCC</w:t>
            </w:r>
          </w:p>
        </w:tc>
        <w:tc>
          <w:tcPr>
            <w:tcW w:w="1340" w:type="dxa"/>
            <w:tcBorders>
              <w:top w:val="nil"/>
              <w:left w:val="nil"/>
              <w:bottom w:val="single" w:sz="4" w:space="0" w:color="auto"/>
              <w:right w:val="single" w:sz="4" w:space="0" w:color="auto"/>
            </w:tcBorders>
            <w:shd w:val="clear" w:color="auto" w:fill="auto"/>
            <w:noWrap/>
            <w:vAlign w:val="center"/>
            <w:hideMark/>
          </w:tcPr>
          <w:p w14:paraId="4214C30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318A53E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HUAYTARA</w:t>
            </w:r>
          </w:p>
        </w:tc>
        <w:tc>
          <w:tcPr>
            <w:tcW w:w="2720" w:type="dxa"/>
            <w:tcBorders>
              <w:top w:val="nil"/>
              <w:left w:val="nil"/>
              <w:bottom w:val="single" w:sz="4" w:space="0" w:color="auto"/>
              <w:right w:val="single" w:sz="4" w:space="0" w:color="auto"/>
            </w:tcBorders>
            <w:shd w:val="clear" w:color="auto" w:fill="auto"/>
            <w:noWrap/>
            <w:vAlign w:val="center"/>
            <w:hideMark/>
          </w:tcPr>
          <w:p w14:paraId="22C0E05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 DE CUSICANCHA</w:t>
            </w:r>
          </w:p>
        </w:tc>
        <w:tc>
          <w:tcPr>
            <w:tcW w:w="1011" w:type="dxa"/>
            <w:tcBorders>
              <w:top w:val="nil"/>
              <w:left w:val="nil"/>
              <w:bottom w:val="single" w:sz="4" w:space="0" w:color="auto"/>
              <w:right w:val="single" w:sz="4" w:space="0" w:color="auto"/>
            </w:tcBorders>
            <w:shd w:val="clear" w:color="auto" w:fill="auto"/>
            <w:noWrap/>
            <w:vAlign w:val="center"/>
          </w:tcPr>
          <w:p w14:paraId="5C6C32C4" w14:textId="276BBED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1119F9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D6AD22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799</w:t>
            </w:r>
          </w:p>
        </w:tc>
        <w:tc>
          <w:tcPr>
            <w:tcW w:w="940" w:type="dxa"/>
            <w:tcBorders>
              <w:top w:val="nil"/>
              <w:left w:val="nil"/>
              <w:bottom w:val="single" w:sz="4" w:space="0" w:color="auto"/>
              <w:right w:val="single" w:sz="4" w:space="0" w:color="auto"/>
            </w:tcBorders>
            <w:shd w:val="clear" w:color="auto" w:fill="auto"/>
            <w:noWrap/>
            <w:vAlign w:val="center"/>
            <w:hideMark/>
          </w:tcPr>
          <w:p w14:paraId="060D44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0906100063</w:t>
            </w:r>
          </w:p>
        </w:tc>
        <w:tc>
          <w:tcPr>
            <w:tcW w:w="3700" w:type="dxa"/>
            <w:tcBorders>
              <w:top w:val="nil"/>
              <w:left w:val="nil"/>
              <w:bottom w:val="single" w:sz="4" w:space="0" w:color="auto"/>
              <w:right w:val="single" w:sz="4" w:space="0" w:color="auto"/>
            </w:tcBorders>
            <w:shd w:val="clear" w:color="auto" w:fill="auto"/>
            <w:noWrap/>
            <w:vAlign w:val="center"/>
            <w:hideMark/>
          </w:tcPr>
          <w:p w14:paraId="46084D7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PAMPAPUQUIO</w:t>
            </w:r>
          </w:p>
        </w:tc>
        <w:tc>
          <w:tcPr>
            <w:tcW w:w="1340" w:type="dxa"/>
            <w:tcBorders>
              <w:top w:val="nil"/>
              <w:left w:val="nil"/>
              <w:bottom w:val="single" w:sz="4" w:space="0" w:color="auto"/>
              <w:right w:val="single" w:sz="4" w:space="0" w:color="auto"/>
            </w:tcBorders>
            <w:shd w:val="clear" w:color="auto" w:fill="auto"/>
            <w:noWrap/>
            <w:vAlign w:val="center"/>
            <w:hideMark/>
          </w:tcPr>
          <w:p w14:paraId="4791A0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38C57F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HUAYTARA</w:t>
            </w:r>
          </w:p>
        </w:tc>
        <w:tc>
          <w:tcPr>
            <w:tcW w:w="2720" w:type="dxa"/>
            <w:tcBorders>
              <w:top w:val="nil"/>
              <w:left w:val="nil"/>
              <w:bottom w:val="single" w:sz="4" w:space="0" w:color="auto"/>
              <w:right w:val="single" w:sz="4" w:space="0" w:color="auto"/>
            </w:tcBorders>
            <w:shd w:val="clear" w:color="auto" w:fill="auto"/>
            <w:noWrap/>
            <w:vAlign w:val="center"/>
            <w:hideMark/>
          </w:tcPr>
          <w:p w14:paraId="0BB900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 DE CUSICANCHA</w:t>
            </w:r>
          </w:p>
        </w:tc>
        <w:tc>
          <w:tcPr>
            <w:tcW w:w="1011" w:type="dxa"/>
            <w:tcBorders>
              <w:top w:val="nil"/>
              <w:left w:val="nil"/>
              <w:bottom w:val="single" w:sz="4" w:space="0" w:color="auto"/>
              <w:right w:val="single" w:sz="4" w:space="0" w:color="auto"/>
            </w:tcBorders>
            <w:shd w:val="clear" w:color="auto" w:fill="auto"/>
            <w:noWrap/>
            <w:vAlign w:val="center"/>
          </w:tcPr>
          <w:p w14:paraId="5357241F" w14:textId="6B847AE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CDA200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C2528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800</w:t>
            </w:r>
          </w:p>
        </w:tc>
        <w:tc>
          <w:tcPr>
            <w:tcW w:w="940" w:type="dxa"/>
            <w:tcBorders>
              <w:top w:val="nil"/>
              <w:left w:val="nil"/>
              <w:bottom w:val="single" w:sz="4" w:space="0" w:color="auto"/>
              <w:right w:val="single" w:sz="4" w:space="0" w:color="auto"/>
            </w:tcBorders>
            <w:shd w:val="clear" w:color="auto" w:fill="auto"/>
            <w:noWrap/>
            <w:vAlign w:val="center"/>
            <w:hideMark/>
          </w:tcPr>
          <w:p w14:paraId="289052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0906100069</w:t>
            </w:r>
          </w:p>
        </w:tc>
        <w:tc>
          <w:tcPr>
            <w:tcW w:w="3700" w:type="dxa"/>
            <w:tcBorders>
              <w:top w:val="nil"/>
              <w:left w:val="nil"/>
              <w:bottom w:val="single" w:sz="4" w:space="0" w:color="auto"/>
              <w:right w:val="single" w:sz="4" w:space="0" w:color="auto"/>
            </w:tcBorders>
            <w:shd w:val="clear" w:color="auto" w:fill="auto"/>
            <w:noWrap/>
            <w:vAlign w:val="center"/>
            <w:hideMark/>
          </w:tcPr>
          <w:p w14:paraId="43A7BCF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w:t>
            </w:r>
          </w:p>
        </w:tc>
        <w:tc>
          <w:tcPr>
            <w:tcW w:w="1340" w:type="dxa"/>
            <w:tcBorders>
              <w:top w:val="nil"/>
              <w:left w:val="nil"/>
              <w:bottom w:val="single" w:sz="4" w:space="0" w:color="auto"/>
              <w:right w:val="single" w:sz="4" w:space="0" w:color="auto"/>
            </w:tcBorders>
            <w:shd w:val="clear" w:color="auto" w:fill="auto"/>
            <w:noWrap/>
            <w:vAlign w:val="center"/>
            <w:hideMark/>
          </w:tcPr>
          <w:p w14:paraId="15095B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2309E1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HUAYTARA</w:t>
            </w:r>
          </w:p>
        </w:tc>
        <w:tc>
          <w:tcPr>
            <w:tcW w:w="2720" w:type="dxa"/>
            <w:tcBorders>
              <w:top w:val="nil"/>
              <w:left w:val="nil"/>
              <w:bottom w:val="single" w:sz="4" w:space="0" w:color="auto"/>
              <w:right w:val="single" w:sz="4" w:space="0" w:color="auto"/>
            </w:tcBorders>
            <w:shd w:val="clear" w:color="auto" w:fill="auto"/>
            <w:noWrap/>
            <w:vAlign w:val="center"/>
            <w:hideMark/>
          </w:tcPr>
          <w:p w14:paraId="4D1ADF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 DE CUSICANCHA</w:t>
            </w:r>
          </w:p>
        </w:tc>
        <w:tc>
          <w:tcPr>
            <w:tcW w:w="1011" w:type="dxa"/>
            <w:tcBorders>
              <w:top w:val="nil"/>
              <w:left w:val="nil"/>
              <w:bottom w:val="single" w:sz="4" w:space="0" w:color="auto"/>
              <w:right w:val="single" w:sz="4" w:space="0" w:color="auto"/>
            </w:tcBorders>
            <w:shd w:val="clear" w:color="auto" w:fill="auto"/>
            <w:noWrap/>
            <w:vAlign w:val="center"/>
          </w:tcPr>
          <w:p w14:paraId="1B0012B3" w14:textId="546B7FA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7B461A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0AFBC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801</w:t>
            </w:r>
          </w:p>
        </w:tc>
        <w:tc>
          <w:tcPr>
            <w:tcW w:w="940" w:type="dxa"/>
            <w:tcBorders>
              <w:top w:val="nil"/>
              <w:left w:val="nil"/>
              <w:bottom w:val="single" w:sz="4" w:space="0" w:color="auto"/>
              <w:right w:val="single" w:sz="4" w:space="0" w:color="auto"/>
            </w:tcBorders>
            <w:shd w:val="clear" w:color="auto" w:fill="auto"/>
            <w:noWrap/>
            <w:vAlign w:val="center"/>
            <w:hideMark/>
          </w:tcPr>
          <w:p w14:paraId="4B695E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0906110008</w:t>
            </w:r>
          </w:p>
        </w:tc>
        <w:tc>
          <w:tcPr>
            <w:tcW w:w="3700" w:type="dxa"/>
            <w:tcBorders>
              <w:top w:val="nil"/>
              <w:left w:val="nil"/>
              <w:bottom w:val="single" w:sz="4" w:space="0" w:color="auto"/>
              <w:right w:val="single" w:sz="4" w:space="0" w:color="auto"/>
            </w:tcBorders>
            <w:shd w:val="clear" w:color="auto" w:fill="auto"/>
            <w:noWrap/>
            <w:vAlign w:val="center"/>
            <w:hideMark/>
          </w:tcPr>
          <w:p w14:paraId="245F0FF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DE ACORA (ACORA)</w:t>
            </w:r>
          </w:p>
        </w:tc>
        <w:tc>
          <w:tcPr>
            <w:tcW w:w="1340" w:type="dxa"/>
            <w:tcBorders>
              <w:top w:val="nil"/>
              <w:left w:val="nil"/>
              <w:bottom w:val="single" w:sz="4" w:space="0" w:color="auto"/>
              <w:right w:val="single" w:sz="4" w:space="0" w:color="auto"/>
            </w:tcBorders>
            <w:shd w:val="clear" w:color="auto" w:fill="auto"/>
            <w:noWrap/>
            <w:vAlign w:val="center"/>
            <w:hideMark/>
          </w:tcPr>
          <w:p w14:paraId="6DF43E4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4E06624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HUAYTARA</w:t>
            </w:r>
          </w:p>
        </w:tc>
        <w:tc>
          <w:tcPr>
            <w:tcW w:w="2720" w:type="dxa"/>
            <w:tcBorders>
              <w:top w:val="nil"/>
              <w:left w:val="nil"/>
              <w:bottom w:val="single" w:sz="4" w:space="0" w:color="auto"/>
              <w:right w:val="single" w:sz="4" w:space="0" w:color="auto"/>
            </w:tcBorders>
            <w:shd w:val="clear" w:color="auto" w:fill="auto"/>
            <w:noWrap/>
            <w:vAlign w:val="center"/>
            <w:hideMark/>
          </w:tcPr>
          <w:p w14:paraId="65F4AC5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FRANCISCO DE SANGAYAICO</w:t>
            </w:r>
          </w:p>
        </w:tc>
        <w:tc>
          <w:tcPr>
            <w:tcW w:w="1011" w:type="dxa"/>
            <w:tcBorders>
              <w:top w:val="nil"/>
              <w:left w:val="nil"/>
              <w:bottom w:val="single" w:sz="4" w:space="0" w:color="auto"/>
              <w:right w:val="single" w:sz="4" w:space="0" w:color="auto"/>
            </w:tcBorders>
            <w:shd w:val="clear" w:color="auto" w:fill="auto"/>
            <w:noWrap/>
            <w:vAlign w:val="center"/>
          </w:tcPr>
          <w:p w14:paraId="76842CB7" w14:textId="3B0D093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D9E8E6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E129F7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802</w:t>
            </w:r>
          </w:p>
        </w:tc>
        <w:tc>
          <w:tcPr>
            <w:tcW w:w="940" w:type="dxa"/>
            <w:tcBorders>
              <w:top w:val="nil"/>
              <w:left w:val="nil"/>
              <w:bottom w:val="single" w:sz="4" w:space="0" w:color="auto"/>
              <w:right w:val="single" w:sz="4" w:space="0" w:color="auto"/>
            </w:tcBorders>
            <w:shd w:val="clear" w:color="auto" w:fill="auto"/>
            <w:noWrap/>
            <w:vAlign w:val="center"/>
            <w:hideMark/>
          </w:tcPr>
          <w:p w14:paraId="5B7CEF6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0906120032</w:t>
            </w:r>
          </w:p>
        </w:tc>
        <w:tc>
          <w:tcPr>
            <w:tcW w:w="3700" w:type="dxa"/>
            <w:tcBorders>
              <w:top w:val="nil"/>
              <w:left w:val="nil"/>
              <w:bottom w:val="single" w:sz="4" w:space="0" w:color="auto"/>
              <w:right w:val="single" w:sz="4" w:space="0" w:color="auto"/>
            </w:tcBorders>
            <w:shd w:val="clear" w:color="auto" w:fill="auto"/>
            <w:noWrap/>
            <w:vAlign w:val="center"/>
            <w:hideMark/>
          </w:tcPr>
          <w:p w14:paraId="62F9F5D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MOLLECANCHA</w:t>
            </w:r>
          </w:p>
        </w:tc>
        <w:tc>
          <w:tcPr>
            <w:tcW w:w="1340" w:type="dxa"/>
            <w:tcBorders>
              <w:top w:val="nil"/>
              <w:left w:val="nil"/>
              <w:bottom w:val="single" w:sz="4" w:space="0" w:color="auto"/>
              <w:right w:val="single" w:sz="4" w:space="0" w:color="auto"/>
            </w:tcBorders>
            <w:shd w:val="clear" w:color="auto" w:fill="auto"/>
            <w:noWrap/>
            <w:vAlign w:val="center"/>
            <w:hideMark/>
          </w:tcPr>
          <w:p w14:paraId="2A596A1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4347A9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HUAYTARA</w:t>
            </w:r>
          </w:p>
        </w:tc>
        <w:tc>
          <w:tcPr>
            <w:tcW w:w="2720" w:type="dxa"/>
            <w:tcBorders>
              <w:top w:val="nil"/>
              <w:left w:val="nil"/>
              <w:bottom w:val="single" w:sz="4" w:space="0" w:color="auto"/>
              <w:right w:val="single" w:sz="4" w:space="0" w:color="auto"/>
            </w:tcBorders>
            <w:shd w:val="clear" w:color="auto" w:fill="auto"/>
            <w:noWrap/>
            <w:vAlign w:val="center"/>
            <w:hideMark/>
          </w:tcPr>
          <w:p w14:paraId="2F3225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ISIDRO</w:t>
            </w:r>
          </w:p>
        </w:tc>
        <w:tc>
          <w:tcPr>
            <w:tcW w:w="1011" w:type="dxa"/>
            <w:tcBorders>
              <w:top w:val="nil"/>
              <w:left w:val="nil"/>
              <w:bottom w:val="single" w:sz="4" w:space="0" w:color="auto"/>
              <w:right w:val="single" w:sz="4" w:space="0" w:color="auto"/>
            </w:tcBorders>
            <w:shd w:val="clear" w:color="auto" w:fill="auto"/>
            <w:noWrap/>
            <w:vAlign w:val="center"/>
          </w:tcPr>
          <w:p w14:paraId="31DE0625" w14:textId="7E26DA1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77BCBD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CA2B3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803</w:t>
            </w:r>
          </w:p>
        </w:tc>
        <w:tc>
          <w:tcPr>
            <w:tcW w:w="940" w:type="dxa"/>
            <w:tcBorders>
              <w:top w:val="nil"/>
              <w:left w:val="nil"/>
              <w:bottom w:val="single" w:sz="4" w:space="0" w:color="auto"/>
              <w:right w:val="single" w:sz="4" w:space="0" w:color="auto"/>
            </w:tcBorders>
            <w:shd w:val="clear" w:color="auto" w:fill="auto"/>
            <w:noWrap/>
            <w:vAlign w:val="center"/>
            <w:hideMark/>
          </w:tcPr>
          <w:p w14:paraId="04E975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0907050048</w:t>
            </w:r>
          </w:p>
        </w:tc>
        <w:tc>
          <w:tcPr>
            <w:tcW w:w="3700" w:type="dxa"/>
            <w:tcBorders>
              <w:top w:val="nil"/>
              <w:left w:val="nil"/>
              <w:bottom w:val="single" w:sz="4" w:space="0" w:color="auto"/>
              <w:right w:val="single" w:sz="4" w:space="0" w:color="auto"/>
            </w:tcBorders>
            <w:shd w:val="clear" w:color="auto" w:fill="auto"/>
            <w:noWrap/>
            <w:vAlign w:val="center"/>
            <w:hideMark/>
          </w:tcPr>
          <w:p w14:paraId="0B4DFED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MATACHOCCO</w:t>
            </w:r>
          </w:p>
        </w:tc>
        <w:tc>
          <w:tcPr>
            <w:tcW w:w="1340" w:type="dxa"/>
            <w:tcBorders>
              <w:top w:val="nil"/>
              <w:left w:val="nil"/>
              <w:bottom w:val="single" w:sz="4" w:space="0" w:color="auto"/>
              <w:right w:val="single" w:sz="4" w:space="0" w:color="auto"/>
            </w:tcBorders>
            <w:shd w:val="clear" w:color="auto" w:fill="auto"/>
            <w:noWrap/>
            <w:vAlign w:val="center"/>
            <w:hideMark/>
          </w:tcPr>
          <w:p w14:paraId="4A35D57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0E4C31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TAYACAJA</w:t>
            </w:r>
          </w:p>
        </w:tc>
        <w:tc>
          <w:tcPr>
            <w:tcW w:w="2720" w:type="dxa"/>
            <w:tcBorders>
              <w:top w:val="nil"/>
              <w:left w:val="nil"/>
              <w:bottom w:val="single" w:sz="4" w:space="0" w:color="auto"/>
              <w:right w:val="single" w:sz="4" w:space="0" w:color="auto"/>
            </w:tcBorders>
            <w:shd w:val="clear" w:color="auto" w:fill="auto"/>
            <w:noWrap/>
            <w:vAlign w:val="center"/>
            <w:hideMark/>
          </w:tcPr>
          <w:p w14:paraId="1C1D203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COLCABAMBA</w:t>
            </w:r>
          </w:p>
        </w:tc>
        <w:tc>
          <w:tcPr>
            <w:tcW w:w="1011" w:type="dxa"/>
            <w:tcBorders>
              <w:top w:val="nil"/>
              <w:left w:val="nil"/>
              <w:bottom w:val="single" w:sz="4" w:space="0" w:color="auto"/>
              <w:right w:val="single" w:sz="4" w:space="0" w:color="auto"/>
            </w:tcBorders>
            <w:shd w:val="clear" w:color="auto" w:fill="auto"/>
            <w:noWrap/>
            <w:vAlign w:val="center"/>
          </w:tcPr>
          <w:p w14:paraId="246A9250" w14:textId="3388B7A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AAB40B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4813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804</w:t>
            </w:r>
          </w:p>
        </w:tc>
        <w:tc>
          <w:tcPr>
            <w:tcW w:w="940" w:type="dxa"/>
            <w:tcBorders>
              <w:top w:val="nil"/>
              <w:left w:val="nil"/>
              <w:bottom w:val="single" w:sz="4" w:space="0" w:color="auto"/>
              <w:right w:val="single" w:sz="4" w:space="0" w:color="auto"/>
            </w:tcBorders>
            <w:shd w:val="clear" w:color="auto" w:fill="auto"/>
            <w:noWrap/>
            <w:vAlign w:val="center"/>
            <w:hideMark/>
          </w:tcPr>
          <w:p w14:paraId="0F3171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0907050082</w:t>
            </w:r>
          </w:p>
        </w:tc>
        <w:tc>
          <w:tcPr>
            <w:tcW w:w="3700" w:type="dxa"/>
            <w:tcBorders>
              <w:top w:val="nil"/>
              <w:left w:val="nil"/>
              <w:bottom w:val="single" w:sz="4" w:space="0" w:color="auto"/>
              <w:right w:val="single" w:sz="4" w:space="0" w:color="auto"/>
            </w:tcBorders>
            <w:shd w:val="clear" w:color="auto" w:fill="auto"/>
            <w:noWrap/>
            <w:vAlign w:val="center"/>
            <w:hideMark/>
          </w:tcPr>
          <w:p w14:paraId="76EE0F2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PICHCCAPUQUIO</w:t>
            </w:r>
          </w:p>
        </w:tc>
        <w:tc>
          <w:tcPr>
            <w:tcW w:w="1340" w:type="dxa"/>
            <w:tcBorders>
              <w:top w:val="nil"/>
              <w:left w:val="nil"/>
              <w:bottom w:val="single" w:sz="4" w:space="0" w:color="auto"/>
              <w:right w:val="single" w:sz="4" w:space="0" w:color="auto"/>
            </w:tcBorders>
            <w:shd w:val="clear" w:color="auto" w:fill="auto"/>
            <w:noWrap/>
            <w:vAlign w:val="center"/>
            <w:hideMark/>
          </w:tcPr>
          <w:p w14:paraId="25C775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6FF75E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TAYACAJA</w:t>
            </w:r>
          </w:p>
        </w:tc>
        <w:tc>
          <w:tcPr>
            <w:tcW w:w="2720" w:type="dxa"/>
            <w:tcBorders>
              <w:top w:val="nil"/>
              <w:left w:val="nil"/>
              <w:bottom w:val="single" w:sz="4" w:space="0" w:color="auto"/>
              <w:right w:val="single" w:sz="4" w:space="0" w:color="auto"/>
            </w:tcBorders>
            <w:shd w:val="clear" w:color="auto" w:fill="auto"/>
            <w:noWrap/>
            <w:vAlign w:val="center"/>
            <w:hideMark/>
          </w:tcPr>
          <w:p w14:paraId="7FE983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COLCABAMBA</w:t>
            </w:r>
          </w:p>
        </w:tc>
        <w:tc>
          <w:tcPr>
            <w:tcW w:w="1011" w:type="dxa"/>
            <w:tcBorders>
              <w:top w:val="nil"/>
              <w:left w:val="nil"/>
              <w:bottom w:val="single" w:sz="4" w:space="0" w:color="auto"/>
              <w:right w:val="single" w:sz="4" w:space="0" w:color="auto"/>
            </w:tcBorders>
            <w:shd w:val="clear" w:color="auto" w:fill="auto"/>
            <w:noWrap/>
            <w:vAlign w:val="center"/>
          </w:tcPr>
          <w:p w14:paraId="3C58EDE5" w14:textId="1EF9ACA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3F7CE5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6DF3E4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805</w:t>
            </w:r>
          </w:p>
        </w:tc>
        <w:tc>
          <w:tcPr>
            <w:tcW w:w="940" w:type="dxa"/>
            <w:tcBorders>
              <w:top w:val="nil"/>
              <w:left w:val="nil"/>
              <w:bottom w:val="single" w:sz="4" w:space="0" w:color="auto"/>
              <w:right w:val="single" w:sz="4" w:space="0" w:color="auto"/>
            </w:tcBorders>
            <w:shd w:val="clear" w:color="auto" w:fill="auto"/>
            <w:noWrap/>
            <w:vAlign w:val="center"/>
            <w:hideMark/>
          </w:tcPr>
          <w:p w14:paraId="4D64AB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0907050089</w:t>
            </w:r>
          </w:p>
        </w:tc>
        <w:tc>
          <w:tcPr>
            <w:tcW w:w="3700" w:type="dxa"/>
            <w:tcBorders>
              <w:top w:val="nil"/>
              <w:left w:val="nil"/>
              <w:bottom w:val="single" w:sz="4" w:space="0" w:color="auto"/>
              <w:right w:val="single" w:sz="4" w:space="0" w:color="auto"/>
            </w:tcBorders>
            <w:shd w:val="clear" w:color="auto" w:fill="auto"/>
            <w:noWrap/>
            <w:vAlign w:val="center"/>
            <w:hideMark/>
          </w:tcPr>
          <w:p w14:paraId="2A2606D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CHACHAS</w:t>
            </w:r>
          </w:p>
        </w:tc>
        <w:tc>
          <w:tcPr>
            <w:tcW w:w="1340" w:type="dxa"/>
            <w:tcBorders>
              <w:top w:val="nil"/>
              <w:left w:val="nil"/>
              <w:bottom w:val="single" w:sz="4" w:space="0" w:color="auto"/>
              <w:right w:val="single" w:sz="4" w:space="0" w:color="auto"/>
            </w:tcBorders>
            <w:shd w:val="clear" w:color="auto" w:fill="auto"/>
            <w:noWrap/>
            <w:vAlign w:val="center"/>
            <w:hideMark/>
          </w:tcPr>
          <w:p w14:paraId="0FE10C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47BC50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TAYACAJA</w:t>
            </w:r>
          </w:p>
        </w:tc>
        <w:tc>
          <w:tcPr>
            <w:tcW w:w="2720" w:type="dxa"/>
            <w:tcBorders>
              <w:top w:val="nil"/>
              <w:left w:val="nil"/>
              <w:bottom w:val="single" w:sz="4" w:space="0" w:color="auto"/>
              <w:right w:val="single" w:sz="4" w:space="0" w:color="auto"/>
            </w:tcBorders>
            <w:shd w:val="clear" w:color="auto" w:fill="auto"/>
            <w:noWrap/>
            <w:vAlign w:val="center"/>
            <w:hideMark/>
          </w:tcPr>
          <w:p w14:paraId="1E6A263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COLCABAMBA</w:t>
            </w:r>
          </w:p>
        </w:tc>
        <w:tc>
          <w:tcPr>
            <w:tcW w:w="1011" w:type="dxa"/>
            <w:tcBorders>
              <w:top w:val="nil"/>
              <w:left w:val="nil"/>
              <w:bottom w:val="single" w:sz="4" w:space="0" w:color="auto"/>
              <w:right w:val="single" w:sz="4" w:space="0" w:color="auto"/>
            </w:tcBorders>
            <w:shd w:val="clear" w:color="auto" w:fill="auto"/>
            <w:noWrap/>
            <w:vAlign w:val="center"/>
          </w:tcPr>
          <w:p w14:paraId="69498171" w14:textId="6B6049B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CFB33A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4B427A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806</w:t>
            </w:r>
          </w:p>
        </w:tc>
        <w:tc>
          <w:tcPr>
            <w:tcW w:w="940" w:type="dxa"/>
            <w:tcBorders>
              <w:top w:val="nil"/>
              <w:left w:val="nil"/>
              <w:bottom w:val="single" w:sz="4" w:space="0" w:color="auto"/>
              <w:right w:val="single" w:sz="4" w:space="0" w:color="auto"/>
            </w:tcBorders>
            <w:shd w:val="clear" w:color="auto" w:fill="auto"/>
            <w:noWrap/>
            <w:vAlign w:val="center"/>
            <w:hideMark/>
          </w:tcPr>
          <w:p w14:paraId="5E627D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0907050117</w:t>
            </w:r>
          </w:p>
        </w:tc>
        <w:tc>
          <w:tcPr>
            <w:tcW w:w="3700" w:type="dxa"/>
            <w:tcBorders>
              <w:top w:val="nil"/>
              <w:left w:val="nil"/>
              <w:bottom w:val="single" w:sz="4" w:space="0" w:color="auto"/>
              <w:right w:val="single" w:sz="4" w:space="0" w:color="auto"/>
            </w:tcBorders>
            <w:shd w:val="clear" w:color="auto" w:fill="auto"/>
            <w:noWrap/>
            <w:vAlign w:val="center"/>
            <w:hideMark/>
          </w:tcPr>
          <w:p w14:paraId="0382C68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JERONIMO DE CHUSPI (OCCORO)</w:t>
            </w:r>
          </w:p>
        </w:tc>
        <w:tc>
          <w:tcPr>
            <w:tcW w:w="1340" w:type="dxa"/>
            <w:tcBorders>
              <w:top w:val="nil"/>
              <w:left w:val="nil"/>
              <w:bottom w:val="single" w:sz="4" w:space="0" w:color="auto"/>
              <w:right w:val="single" w:sz="4" w:space="0" w:color="auto"/>
            </w:tcBorders>
            <w:shd w:val="clear" w:color="auto" w:fill="auto"/>
            <w:noWrap/>
            <w:vAlign w:val="center"/>
            <w:hideMark/>
          </w:tcPr>
          <w:p w14:paraId="4B07C51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04211A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TAYACAJA</w:t>
            </w:r>
          </w:p>
        </w:tc>
        <w:tc>
          <w:tcPr>
            <w:tcW w:w="2720" w:type="dxa"/>
            <w:tcBorders>
              <w:top w:val="nil"/>
              <w:left w:val="nil"/>
              <w:bottom w:val="single" w:sz="4" w:space="0" w:color="auto"/>
              <w:right w:val="single" w:sz="4" w:space="0" w:color="auto"/>
            </w:tcBorders>
            <w:shd w:val="clear" w:color="auto" w:fill="auto"/>
            <w:noWrap/>
            <w:vAlign w:val="center"/>
            <w:hideMark/>
          </w:tcPr>
          <w:p w14:paraId="0504CE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COLCABAMBA</w:t>
            </w:r>
          </w:p>
        </w:tc>
        <w:tc>
          <w:tcPr>
            <w:tcW w:w="1011" w:type="dxa"/>
            <w:tcBorders>
              <w:top w:val="nil"/>
              <w:left w:val="nil"/>
              <w:bottom w:val="single" w:sz="4" w:space="0" w:color="auto"/>
              <w:right w:val="single" w:sz="4" w:space="0" w:color="auto"/>
            </w:tcBorders>
            <w:shd w:val="clear" w:color="auto" w:fill="auto"/>
            <w:noWrap/>
            <w:vAlign w:val="center"/>
          </w:tcPr>
          <w:p w14:paraId="2482E796" w14:textId="67F9F32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C6E486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BF905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807</w:t>
            </w:r>
          </w:p>
        </w:tc>
        <w:tc>
          <w:tcPr>
            <w:tcW w:w="940" w:type="dxa"/>
            <w:tcBorders>
              <w:top w:val="nil"/>
              <w:left w:val="nil"/>
              <w:bottom w:val="single" w:sz="4" w:space="0" w:color="auto"/>
              <w:right w:val="single" w:sz="4" w:space="0" w:color="auto"/>
            </w:tcBorders>
            <w:shd w:val="clear" w:color="auto" w:fill="auto"/>
            <w:noWrap/>
            <w:vAlign w:val="center"/>
            <w:hideMark/>
          </w:tcPr>
          <w:p w14:paraId="7B5D80A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0907050174</w:t>
            </w:r>
          </w:p>
        </w:tc>
        <w:tc>
          <w:tcPr>
            <w:tcW w:w="3700" w:type="dxa"/>
            <w:tcBorders>
              <w:top w:val="nil"/>
              <w:left w:val="nil"/>
              <w:bottom w:val="single" w:sz="4" w:space="0" w:color="auto"/>
              <w:right w:val="single" w:sz="4" w:space="0" w:color="auto"/>
            </w:tcBorders>
            <w:shd w:val="clear" w:color="auto" w:fill="auto"/>
            <w:noWrap/>
            <w:vAlign w:val="center"/>
            <w:hideMark/>
          </w:tcPr>
          <w:p w14:paraId="4D1E00A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w:t>
            </w:r>
          </w:p>
        </w:tc>
        <w:tc>
          <w:tcPr>
            <w:tcW w:w="1340" w:type="dxa"/>
            <w:tcBorders>
              <w:top w:val="nil"/>
              <w:left w:val="nil"/>
              <w:bottom w:val="single" w:sz="4" w:space="0" w:color="auto"/>
              <w:right w:val="single" w:sz="4" w:space="0" w:color="auto"/>
            </w:tcBorders>
            <w:shd w:val="clear" w:color="auto" w:fill="auto"/>
            <w:noWrap/>
            <w:vAlign w:val="center"/>
            <w:hideMark/>
          </w:tcPr>
          <w:p w14:paraId="130AF88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26ED3D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TAYACAJA</w:t>
            </w:r>
          </w:p>
        </w:tc>
        <w:tc>
          <w:tcPr>
            <w:tcW w:w="2720" w:type="dxa"/>
            <w:tcBorders>
              <w:top w:val="nil"/>
              <w:left w:val="nil"/>
              <w:bottom w:val="single" w:sz="4" w:space="0" w:color="auto"/>
              <w:right w:val="single" w:sz="4" w:space="0" w:color="auto"/>
            </w:tcBorders>
            <w:shd w:val="clear" w:color="auto" w:fill="auto"/>
            <w:noWrap/>
            <w:vAlign w:val="center"/>
            <w:hideMark/>
          </w:tcPr>
          <w:p w14:paraId="76552F7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COLCABAMBA</w:t>
            </w:r>
          </w:p>
        </w:tc>
        <w:tc>
          <w:tcPr>
            <w:tcW w:w="1011" w:type="dxa"/>
            <w:tcBorders>
              <w:top w:val="nil"/>
              <w:left w:val="nil"/>
              <w:bottom w:val="single" w:sz="4" w:space="0" w:color="auto"/>
              <w:right w:val="single" w:sz="4" w:space="0" w:color="auto"/>
            </w:tcBorders>
            <w:shd w:val="clear" w:color="auto" w:fill="auto"/>
            <w:noWrap/>
            <w:vAlign w:val="center"/>
          </w:tcPr>
          <w:p w14:paraId="3D0A3A60" w14:textId="7AF15BF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9F8468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DD1F0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808</w:t>
            </w:r>
          </w:p>
        </w:tc>
        <w:tc>
          <w:tcPr>
            <w:tcW w:w="940" w:type="dxa"/>
            <w:tcBorders>
              <w:top w:val="nil"/>
              <w:left w:val="nil"/>
              <w:bottom w:val="single" w:sz="4" w:space="0" w:color="auto"/>
              <w:right w:val="single" w:sz="4" w:space="0" w:color="auto"/>
            </w:tcBorders>
            <w:shd w:val="clear" w:color="auto" w:fill="auto"/>
            <w:noWrap/>
            <w:vAlign w:val="center"/>
            <w:hideMark/>
          </w:tcPr>
          <w:p w14:paraId="66FBB6B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0907050216</w:t>
            </w:r>
          </w:p>
        </w:tc>
        <w:tc>
          <w:tcPr>
            <w:tcW w:w="3700" w:type="dxa"/>
            <w:tcBorders>
              <w:top w:val="nil"/>
              <w:left w:val="nil"/>
              <w:bottom w:val="single" w:sz="4" w:space="0" w:color="auto"/>
              <w:right w:val="single" w:sz="4" w:space="0" w:color="auto"/>
            </w:tcBorders>
            <w:shd w:val="clear" w:color="auto" w:fill="auto"/>
            <w:noWrap/>
            <w:vAlign w:val="center"/>
            <w:hideMark/>
          </w:tcPr>
          <w:p w14:paraId="619E6C2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TACCSANA PAMPA</w:t>
            </w:r>
          </w:p>
        </w:tc>
        <w:tc>
          <w:tcPr>
            <w:tcW w:w="1340" w:type="dxa"/>
            <w:tcBorders>
              <w:top w:val="nil"/>
              <w:left w:val="nil"/>
              <w:bottom w:val="single" w:sz="4" w:space="0" w:color="auto"/>
              <w:right w:val="single" w:sz="4" w:space="0" w:color="auto"/>
            </w:tcBorders>
            <w:shd w:val="clear" w:color="auto" w:fill="auto"/>
            <w:noWrap/>
            <w:vAlign w:val="center"/>
            <w:hideMark/>
          </w:tcPr>
          <w:p w14:paraId="15A788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571D444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TAYACAJA</w:t>
            </w:r>
          </w:p>
        </w:tc>
        <w:tc>
          <w:tcPr>
            <w:tcW w:w="2720" w:type="dxa"/>
            <w:tcBorders>
              <w:top w:val="nil"/>
              <w:left w:val="nil"/>
              <w:bottom w:val="single" w:sz="4" w:space="0" w:color="auto"/>
              <w:right w:val="single" w:sz="4" w:space="0" w:color="auto"/>
            </w:tcBorders>
            <w:shd w:val="clear" w:color="auto" w:fill="auto"/>
            <w:noWrap/>
            <w:vAlign w:val="center"/>
            <w:hideMark/>
          </w:tcPr>
          <w:p w14:paraId="18D15B2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COLCABAMBA</w:t>
            </w:r>
          </w:p>
        </w:tc>
        <w:tc>
          <w:tcPr>
            <w:tcW w:w="1011" w:type="dxa"/>
            <w:tcBorders>
              <w:top w:val="nil"/>
              <w:left w:val="nil"/>
              <w:bottom w:val="single" w:sz="4" w:space="0" w:color="auto"/>
              <w:right w:val="single" w:sz="4" w:space="0" w:color="auto"/>
            </w:tcBorders>
            <w:shd w:val="clear" w:color="auto" w:fill="auto"/>
            <w:noWrap/>
            <w:vAlign w:val="center"/>
          </w:tcPr>
          <w:p w14:paraId="32A25DE1" w14:textId="1861A27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64D061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B5541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809</w:t>
            </w:r>
          </w:p>
        </w:tc>
        <w:tc>
          <w:tcPr>
            <w:tcW w:w="940" w:type="dxa"/>
            <w:tcBorders>
              <w:top w:val="nil"/>
              <w:left w:val="nil"/>
              <w:bottom w:val="single" w:sz="4" w:space="0" w:color="auto"/>
              <w:right w:val="single" w:sz="4" w:space="0" w:color="auto"/>
            </w:tcBorders>
            <w:shd w:val="clear" w:color="auto" w:fill="auto"/>
            <w:noWrap/>
            <w:vAlign w:val="center"/>
            <w:hideMark/>
          </w:tcPr>
          <w:p w14:paraId="1B6814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0907050250</w:t>
            </w:r>
          </w:p>
        </w:tc>
        <w:tc>
          <w:tcPr>
            <w:tcW w:w="3700" w:type="dxa"/>
            <w:tcBorders>
              <w:top w:val="nil"/>
              <w:left w:val="nil"/>
              <w:bottom w:val="single" w:sz="4" w:space="0" w:color="auto"/>
              <w:right w:val="single" w:sz="4" w:space="0" w:color="auto"/>
            </w:tcBorders>
            <w:shd w:val="clear" w:color="auto" w:fill="auto"/>
            <w:noWrap/>
            <w:vAlign w:val="center"/>
            <w:hideMark/>
          </w:tcPr>
          <w:p w14:paraId="02E2AA2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INDEPENDENCIA</w:t>
            </w:r>
          </w:p>
        </w:tc>
        <w:tc>
          <w:tcPr>
            <w:tcW w:w="1340" w:type="dxa"/>
            <w:tcBorders>
              <w:top w:val="nil"/>
              <w:left w:val="nil"/>
              <w:bottom w:val="single" w:sz="4" w:space="0" w:color="auto"/>
              <w:right w:val="single" w:sz="4" w:space="0" w:color="auto"/>
            </w:tcBorders>
            <w:shd w:val="clear" w:color="auto" w:fill="auto"/>
            <w:noWrap/>
            <w:vAlign w:val="center"/>
            <w:hideMark/>
          </w:tcPr>
          <w:p w14:paraId="4CA656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2456751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TAYACAJA</w:t>
            </w:r>
          </w:p>
        </w:tc>
        <w:tc>
          <w:tcPr>
            <w:tcW w:w="2720" w:type="dxa"/>
            <w:tcBorders>
              <w:top w:val="nil"/>
              <w:left w:val="nil"/>
              <w:bottom w:val="single" w:sz="4" w:space="0" w:color="auto"/>
              <w:right w:val="single" w:sz="4" w:space="0" w:color="auto"/>
            </w:tcBorders>
            <w:shd w:val="clear" w:color="auto" w:fill="auto"/>
            <w:noWrap/>
            <w:vAlign w:val="center"/>
            <w:hideMark/>
          </w:tcPr>
          <w:p w14:paraId="23D70E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COLCABAMBA</w:t>
            </w:r>
          </w:p>
        </w:tc>
        <w:tc>
          <w:tcPr>
            <w:tcW w:w="1011" w:type="dxa"/>
            <w:tcBorders>
              <w:top w:val="nil"/>
              <w:left w:val="nil"/>
              <w:bottom w:val="single" w:sz="4" w:space="0" w:color="auto"/>
              <w:right w:val="single" w:sz="4" w:space="0" w:color="auto"/>
            </w:tcBorders>
            <w:shd w:val="clear" w:color="auto" w:fill="auto"/>
            <w:noWrap/>
            <w:vAlign w:val="center"/>
          </w:tcPr>
          <w:p w14:paraId="0C4CB875" w14:textId="74A28EC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498ACB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F08D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810</w:t>
            </w:r>
          </w:p>
        </w:tc>
        <w:tc>
          <w:tcPr>
            <w:tcW w:w="940" w:type="dxa"/>
            <w:tcBorders>
              <w:top w:val="nil"/>
              <w:left w:val="nil"/>
              <w:bottom w:val="single" w:sz="4" w:space="0" w:color="auto"/>
              <w:right w:val="single" w:sz="4" w:space="0" w:color="auto"/>
            </w:tcBorders>
            <w:shd w:val="clear" w:color="auto" w:fill="auto"/>
            <w:noWrap/>
            <w:vAlign w:val="center"/>
            <w:hideMark/>
          </w:tcPr>
          <w:p w14:paraId="3E7C06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0907060022</w:t>
            </w:r>
          </w:p>
        </w:tc>
        <w:tc>
          <w:tcPr>
            <w:tcW w:w="3700" w:type="dxa"/>
            <w:tcBorders>
              <w:top w:val="nil"/>
              <w:left w:val="nil"/>
              <w:bottom w:val="single" w:sz="4" w:space="0" w:color="auto"/>
              <w:right w:val="single" w:sz="4" w:space="0" w:color="auto"/>
            </w:tcBorders>
            <w:shd w:val="clear" w:color="auto" w:fill="auto"/>
            <w:noWrap/>
            <w:vAlign w:val="center"/>
            <w:hideMark/>
          </w:tcPr>
          <w:p w14:paraId="3708A1D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HUALLHUAYOCC</w:t>
            </w:r>
          </w:p>
        </w:tc>
        <w:tc>
          <w:tcPr>
            <w:tcW w:w="1340" w:type="dxa"/>
            <w:tcBorders>
              <w:top w:val="nil"/>
              <w:left w:val="nil"/>
              <w:bottom w:val="single" w:sz="4" w:space="0" w:color="auto"/>
              <w:right w:val="single" w:sz="4" w:space="0" w:color="auto"/>
            </w:tcBorders>
            <w:shd w:val="clear" w:color="auto" w:fill="auto"/>
            <w:noWrap/>
            <w:vAlign w:val="center"/>
            <w:hideMark/>
          </w:tcPr>
          <w:p w14:paraId="6136623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7E63BEE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TAYACAJA</w:t>
            </w:r>
          </w:p>
        </w:tc>
        <w:tc>
          <w:tcPr>
            <w:tcW w:w="2720" w:type="dxa"/>
            <w:tcBorders>
              <w:top w:val="nil"/>
              <w:left w:val="nil"/>
              <w:bottom w:val="single" w:sz="4" w:space="0" w:color="auto"/>
              <w:right w:val="single" w:sz="4" w:space="0" w:color="auto"/>
            </w:tcBorders>
            <w:shd w:val="clear" w:color="auto" w:fill="auto"/>
            <w:noWrap/>
            <w:vAlign w:val="center"/>
            <w:hideMark/>
          </w:tcPr>
          <w:p w14:paraId="539EE6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DANIEL HERNANDEZ</w:t>
            </w:r>
          </w:p>
        </w:tc>
        <w:tc>
          <w:tcPr>
            <w:tcW w:w="1011" w:type="dxa"/>
            <w:tcBorders>
              <w:top w:val="nil"/>
              <w:left w:val="nil"/>
              <w:bottom w:val="single" w:sz="4" w:space="0" w:color="auto"/>
              <w:right w:val="single" w:sz="4" w:space="0" w:color="auto"/>
            </w:tcBorders>
            <w:shd w:val="clear" w:color="auto" w:fill="auto"/>
            <w:noWrap/>
            <w:vAlign w:val="center"/>
          </w:tcPr>
          <w:p w14:paraId="11FF9235" w14:textId="1B4BBF6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7B5337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026711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811</w:t>
            </w:r>
          </w:p>
        </w:tc>
        <w:tc>
          <w:tcPr>
            <w:tcW w:w="940" w:type="dxa"/>
            <w:tcBorders>
              <w:top w:val="nil"/>
              <w:left w:val="nil"/>
              <w:bottom w:val="single" w:sz="4" w:space="0" w:color="auto"/>
              <w:right w:val="single" w:sz="4" w:space="0" w:color="auto"/>
            </w:tcBorders>
            <w:shd w:val="clear" w:color="auto" w:fill="auto"/>
            <w:noWrap/>
            <w:vAlign w:val="center"/>
            <w:hideMark/>
          </w:tcPr>
          <w:p w14:paraId="1DCDA1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0907060031</w:t>
            </w:r>
          </w:p>
        </w:tc>
        <w:tc>
          <w:tcPr>
            <w:tcW w:w="3700" w:type="dxa"/>
            <w:tcBorders>
              <w:top w:val="nil"/>
              <w:left w:val="nil"/>
              <w:bottom w:val="single" w:sz="4" w:space="0" w:color="auto"/>
              <w:right w:val="single" w:sz="4" w:space="0" w:color="auto"/>
            </w:tcBorders>
            <w:shd w:val="clear" w:color="auto" w:fill="auto"/>
            <w:noWrap/>
            <w:vAlign w:val="center"/>
            <w:hideMark/>
          </w:tcPr>
          <w:p w14:paraId="74BF47C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MARCO PATA</w:t>
            </w:r>
          </w:p>
        </w:tc>
        <w:tc>
          <w:tcPr>
            <w:tcW w:w="1340" w:type="dxa"/>
            <w:tcBorders>
              <w:top w:val="nil"/>
              <w:left w:val="nil"/>
              <w:bottom w:val="single" w:sz="4" w:space="0" w:color="auto"/>
              <w:right w:val="single" w:sz="4" w:space="0" w:color="auto"/>
            </w:tcBorders>
            <w:shd w:val="clear" w:color="auto" w:fill="auto"/>
            <w:noWrap/>
            <w:vAlign w:val="center"/>
            <w:hideMark/>
          </w:tcPr>
          <w:p w14:paraId="69317B6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2A57FD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TAYACAJA</w:t>
            </w:r>
          </w:p>
        </w:tc>
        <w:tc>
          <w:tcPr>
            <w:tcW w:w="2720" w:type="dxa"/>
            <w:tcBorders>
              <w:top w:val="nil"/>
              <w:left w:val="nil"/>
              <w:bottom w:val="single" w:sz="4" w:space="0" w:color="auto"/>
              <w:right w:val="single" w:sz="4" w:space="0" w:color="auto"/>
            </w:tcBorders>
            <w:shd w:val="clear" w:color="auto" w:fill="auto"/>
            <w:noWrap/>
            <w:vAlign w:val="center"/>
            <w:hideMark/>
          </w:tcPr>
          <w:p w14:paraId="0CAAC4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DANIEL HERNANDEZ</w:t>
            </w:r>
          </w:p>
        </w:tc>
        <w:tc>
          <w:tcPr>
            <w:tcW w:w="1011" w:type="dxa"/>
            <w:tcBorders>
              <w:top w:val="nil"/>
              <w:left w:val="nil"/>
              <w:bottom w:val="single" w:sz="4" w:space="0" w:color="auto"/>
              <w:right w:val="single" w:sz="4" w:space="0" w:color="auto"/>
            </w:tcBorders>
            <w:shd w:val="clear" w:color="auto" w:fill="auto"/>
            <w:noWrap/>
            <w:vAlign w:val="center"/>
          </w:tcPr>
          <w:p w14:paraId="0E3AFAD3" w14:textId="43F9E5D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E55197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D851D2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812</w:t>
            </w:r>
          </w:p>
        </w:tc>
        <w:tc>
          <w:tcPr>
            <w:tcW w:w="940" w:type="dxa"/>
            <w:tcBorders>
              <w:top w:val="nil"/>
              <w:left w:val="nil"/>
              <w:bottom w:val="single" w:sz="4" w:space="0" w:color="auto"/>
              <w:right w:val="single" w:sz="4" w:space="0" w:color="auto"/>
            </w:tcBorders>
            <w:shd w:val="clear" w:color="auto" w:fill="auto"/>
            <w:noWrap/>
            <w:vAlign w:val="center"/>
            <w:hideMark/>
          </w:tcPr>
          <w:p w14:paraId="06BC13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0907060037</w:t>
            </w:r>
          </w:p>
        </w:tc>
        <w:tc>
          <w:tcPr>
            <w:tcW w:w="3700" w:type="dxa"/>
            <w:tcBorders>
              <w:top w:val="nil"/>
              <w:left w:val="nil"/>
              <w:bottom w:val="single" w:sz="4" w:space="0" w:color="auto"/>
              <w:right w:val="single" w:sz="4" w:space="0" w:color="auto"/>
            </w:tcBorders>
            <w:shd w:val="clear" w:color="auto" w:fill="auto"/>
            <w:noWrap/>
            <w:vAlign w:val="center"/>
            <w:hideMark/>
          </w:tcPr>
          <w:p w14:paraId="783FF1C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UCHUYMARCA</w:t>
            </w:r>
          </w:p>
        </w:tc>
        <w:tc>
          <w:tcPr>
            <w:tcW w:w="1340" w:type="dxa"/>
            <w:tcBorders>
              <w:top w:val="nil"/>
              <w:left w:val="nil"/>
              <w:bottom w:val="single" w:sz="4" w:space="0" w:color="auto"/>
              <w:right w:val="single" w:sz="4" w:space="0" w:color="auto"/>
            </w:tcBorders>
            <w:shd w:val="clear" w:color="auto" w:fill="auto"/>
            <w:noWrap/>
            <w:vAlign w:val="center"/>
            <w:hideMark/>
          </w:tcPr>
          <w:p w14:paraId="482C8B4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6FE837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TAYACAJA</w:t>
            </w:r>
          </w:p>
        </w:tc>
        <w:tc>
          <w:tcPr>
            <w:tcW w:w="2720" w:type="dxa"/>
            <w:tcBorders>
              <w:top w:val="nil"/>
              <w:left w:val="nil"/>
              <w:bottom w:val="single" w:sz="4" w:space="0" w:color="auto"/>
              <w:right w:val="single" w:sz="4" w:space="0" w:color="auto"/>
            </w:tcBorders>
            <w:shd w:val="clear" w:color="auto" w:fill="auto"/>
            <w:noWrap/>
            <w:vAlign w:val="center"/>
            <w:hideMark/>
          </w:tcPr>
          <w:p w14:paraId="3AA13F2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DANIEL HERNANDEZ</w:t>
            </w:r>
          </w:p>
        </w:tc>
        <w:tc>
          <w:tcPr>
            <w:tcW w:w="1011" w:type="dxa"/>
            <w:tcBorders>
              <w:top w:val="nil"/>
              <w:left w:val="nil"/>
              <w:bottom w:val="single" w:sz="4" w:space="0" w:color="auto"/>
              <w:right w:val="single" w:sz="4" w:space="0" w:color="auto"/>
            </w:tcBorders>
            <w:shd w:val="clear" w:color="auto" w:fill="auto"/>
            <w:noWrap/>
            <w:vAlign w:val="center"/>
          </w:tcPr>
          <w:p w14:paraId="56FFCC7F" w14:textId="64F3881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0CE060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1BF22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813</w:t>
            </w:r>
          </w:p>
        </w:tc>
        <w:tc>
          <w:tcPr>
            <w:tcW w:w="940" w:type="dxa"/>
            <w:tcBorders>
              <w:top w:val="nil"/>
              <w:left w:val="nil"/>
              <w:bottom w:val="single" w:sz="4" w:space="0" w:color="auto"/>
              <w:right w:val="single" w:sz="4" w:space="0" w:color="auto"/>
            </w:tcBorders>
            <w:shd w:val="clear" w:color="auto" w:fill="auto"/>
            <w:noWrap/>
            <w:vAlign w:val="center"/>
            <w:hideMark/>
          </w:tcPr>
          <w:p w14:paraId="6C89560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0907140007</w:t>
            </w:r>
          </w:p>
        </w:tc>
        <w:tc>
          <w:tcPr>
            <w:tcW w:w="3700" w:type="dxa"/>
            <w:tcBorders>
              <w:top w:val="nil"/>
              <w:left w:val="nil"/>
              <w:bottom w:val="single" w:sz="4" w:space="0" w:color="auto"/>
              <w:right w:val="single" w:sz="4" w:space="0" w:color="auto"/>
            </w:tcBorders>
            <w:shd w:val="clear" w:color="auto" w:fill="auto"/>
            <w:noWrap/>
            <w:vAlign w:val="center"/>
            <w:hideMark/>
          </w:tcPr>
          <w:p w14:paraId="6BB67BE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CRUZ DE PUCAYACU</w:t>
            </w:r>
          </w:p>
        </w:tc>
        <w:tc>
          <w:tcPr>
            <w:tcW w:w="1340" w:type="dxa"/>
            <w:tcBorders>
              <w:top w:val="nil"/>
              <w:left w:val="nil"/>
              <w:bottom w:val="single" w:sz="4" w:space="0" w:color="auto"/>
              <w:right w:val="single" w:sz="4" w:space="0" w:color="auto"/>
            </w:tcBorders>
            <w:shd w:val="clear" w:color="auto" w:fill="auto"/>
            <w:noWrap/>
            <w:vAlign w:val="center"/>
            <w:hideMark/>
          </w:tcPr>
          <w:p w14:paraId="52BBFE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1117781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TAYACAJA</w:t>
            </w:r>
          </w:p>
        </w:tc>
        <w:tc>
          <w:tcPr>
            <w:tcW w:w="2720" w:type="dxa"/>
            <w:tcBorders>
              <w:top w:val="nil"/>
              <w:left w:val="nil"/>
              <w:bottom w:val="single" w:sz="4" w:space="0" w:color="auto"/>
              <w:right w:val="single" w:sz="4" w:space="0" w:color="auto"/>
            </w:tcBorders>
            <w:shd w:val="clear" w:color="auto" w:fill="auto"/>
            <w:noWrap/>
            <w:vAlign w:val="center"/>
            <w:hideMark/>
          </w:tcPr>
          <w:p w14:paraId="4C65B81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SALCABAMBA</w:t>
            </w:r>
          </w:p>
        </w:tc>
        <w:tc>
          <w:tcPr>
            <w:tcW w:w="1011" w:type="dxa"/>
            <w:tcBorders>
              <w:top w:val="nil"/>
              <w:left w:val="nil"/>
              <w:bottom w:val="single" w:sz="4" w:space="0" w:color="auto"/>
              <w:right w:val="single" w:sz="4" w:space="0" w:color="auto"/>
            </w:tcBorders>
            <w:shd w:val="clear" w:color="auto" w:fill="auto"/>
            <w:noWrap/>
            <w:vAlign w:val="center"/>
          </w:tcPr>
          <w:p w14:paraId="7554C9C8" w14:textId="6DB9383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475711F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ACA04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814</w:t>
            </w:r>
          </w:p>
        </w:tc>
        <w:tc>
          <w:tcPr>
            <w:tcW w:w="940" w:type="dxa"/>
            <w:tcBorders>
              <w:top w:val="nil"/>
              <w:left w:val="nil"/>
              <w:bottom w:val="single" w:sz="4" w:space="0" w:color="auto"/>
              <w:right w:val="single" w:sz="4" w:space="0" w:color="auto"/>
            </w:tcBorders>
            <w:shd w:val="clear" w:color="auto" w:fill="auto"/>
            <w:noWrap/>
            <w:vAlign w:val="center"/>
            <w:hideMark/>
          </w:tcPr>
          <w:p w14:paraId="031B60B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0907140009</w:t>
            </w:r>
          </w:p>
        </w:tc>
        <w:tc>
          <w:tcPr>
            <w:tcW w:w="3700" w:type="dxa"/>
            <w:tcBorders>
              <w:top w:val="nil"/>
              <w:left w:val="nil"/>
              <w:bottom w:val="single" w:sz="4" w:space="0" w:color="auto"/>
              <w:right w:val="single" w:sz="4" w:space="0" w:color="auto"/>
            </w:tcBorders>
            <w:shd w:val="clear" w:color="auto" w:fill="auto"/>
            <w:noWrap/>
            <w:vAlign w:val="center"/>
            <w:hideMark/>
          </w:tcPr>
          <w:p w14:paraId="4C59370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DE PALCA</w:t>
            </w:r>
          </w:p>
        </w:tc>
        <w:tc>
          <w:tcPr>
            <w:tcW w:w="1340" w:type="dxa"/>
            <w:tcBorders>
              <w:top w:val="nil"/>
              <w:left w:val="nil"/>
              <w:bottom w:val="single" w:sz="4" w:space="0" w:color="auto"/>
              <w:right w:val="single" w:sz="4" w:space="0" w:color="auto"/>
            </w:tcBorders>
            <w:shd w:val="clear" w:color="auto" w:fill="auto"/>
            <w:noWrap/>
            <w:vAlign w:val="center"/>
            <w:hideMark/>
          </w:tcPr>
          <w:p w14:paraId="159FC68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2D901D7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TAYACAJA</w:t>
            </w:r>
          </w:p>
        </w:tc>
        <w:tc>
          <w:tcPr>
            <w:tcW w:w="2720" w:type="dxa"/>
            <w:tcBorders>
              <w:top w:val="nil"/>
              <w:left w:val="nil"/>
              <w:bottom w:val="single" w:sz="4" w:space="0" w:color="auto"/>
              <w:right w:val="single" w:sz="4" w:space="0" w:color="auto"/>
            </w:tcBorders>
            <w:shd w:val="clear" w:color="auto" w:fill="auto"/>
            <w:noWrap/>
            <w:vAlign w:val="center"/>
            <w:hideMark/>
          </w:tcPr>
          <w:p w14:paraId="0CC7DB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SALCABAMBA</w:t>
            </w:r>
          </w:p>
        </w:tc>
        <w:tc>
          <w:tcPr>
            <w:tcW w:w="1011" w:type="dxa"/>
            <w:tcBorders>
              <w:top w:val="nil"/>
              <w:left w:val="nil"/>
              <w:bottom w:val="single" w:sz="4" w:space="0" w:color="auto"/>
              <w:right w:val="single" w:sz="4" w:space="0" w:color="auto"/>
            </w:tcBorders>
            <w:shd w:val="clear" w:color="auto" w:fill="auto"/>
            <w:noWrap/>
            <w:vAlign w:val="center"/>
          </w:tcPr>
          <w:p w14:paraId="6A4A8181" w14:textId="75AE8FF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21EAA8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25A3F3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815</w:t>
            </w:r>
          </w:p>
        </w:tc>
        <w:tc>
          <w:tcPr>
            <w:tcW w:w="940" w:type="dxa"/>
            <w:tcBorders>
              <w:top w:val="nil"/>
              <w:left w:val="nil"/>
              <w:bottom w:val="single" w:sz="4" w:space="0" w:color="auto"/>
              <w:right w:val="single" w:sz="4" w:space="0" w:color="auto"/>
            </w:tcBorders>
            <w:shd w:val="clear" w:color="auto" w:fill="auto"/>
            <w:noWrap/>
            <w:vAlign w:val="center"/>
            <w:hideMark/>
          </w:tcPr>
          <w:p w14:paraId="0B37600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0907140020</w:t>
            </w:r>
          </w:p>
        </w:tc>
        <w:tc>
          <w:tcPr>
            <w:tcW w:w="3700" w:type="dxa"/>
            <w:tcBorders>
              <w:top w:val="nil"/>
              <w:left w:val="nil"/>
              <w:bottom w:val="single" w:sz="4" w:space="0" w:color="auto"/>
              <w:right w:val="single" w:sz="4" w:space="0" w:color="auto"/>
            </w:tcBorders>
            <w:shd w:val="clear" w:color="auto" w:fill="auto"/>
            <w:noWrap/>
            <w:vAlign w:val="center"/>
            <w:hideMark/>
          </w:tcPr>
          <w:p w14:paraId="666B673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 VISTA LAUCA</w:t>
            </w:r>
          </w:p>
        </w:tc>
        <w:tc>
          <w:tcPr>
            <w:tcW w:w="1340" w:type="dxa"/>
            <w:tcBorders>
              <w:top w:val="nil"/>
              <w:left w:val="nil"/>
              <w:bottom w:val="single" w:sz="4" w:space="0" w:color="auto"/>
              <w:right w:val="single" w:sz="4" w:space="0" w:color="auto"/>
            </w:tcBorders>
            <w:shd w:val="clear" w:color="auto" w:fill="auto"/>
            <w:noWrap/>
            <w:vAlign w:val="center"/>
            <w:hideMark/>
          </w:tcPr>
          <w:p w14:paraId="4163D3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2DB658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TAYACAJA</w:t>
            </w:r>
          </w:p>
        </w:tc>
        <w:tc>
          <w:tcPr>
            <w:tcW w:w="2720" w:type="dxa"/>
            <w:tcBorders>
              <w:top w:val="nil"/>
              <w:left w:val="nil"/>
              <w:bottom w:val="single" w:sz="4" w:space="0" w:color="auto"/>
              <w:right w:val="single" w:sz="4" w:space="0" w:color="auto"/>
            </w:tcBorders>
            <w:shd w:val="clear" w:color="auto" w:fill="auto"/>
            <w:noWrap/>
            <w:vAlign w:val="center"/>
            <w:hideMark/>
          </w:tcPr>
          <w:p w14:paraId="4774CA0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SALCABAMBA</w:t>
            </w:r>
          </w:p>
        </w:tc>
        <w:tc>
          <w:tcPr>
            <w:tcW w:w="1011" w:type="dxa"/>
            <w:tcBorders>
              <w:top w:val="nil"/>
              <w:left w:val="nil"/>
              <w:bottom w:val="single" w:sz="4" w:space="0" w:color="auto"/>
              <w:right w:val="single" w:sz="4" w:space="0" w:color="auto"/>
            </w:tcBorders>
            <w:shd w:val="clear" w:color="auto" w:fill="auto"/>
            <w:noWrap/>
            <w:vAlign w:val="center"/>
          </w:tcPr>
          <w:p w14:paraId="66764414" w14:textId="44D5C57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2967AD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D81C3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816</w:t>
            </w:r>
          </w:p>
        </w:tc>
        <w:tc>
          <w:tcPr>
            <w:tcW w:w="940" w:type="dxa"/>
            <w:tcBorders>
              <w:top w:val="nil"/>
              <w:left w:val="nil"/>
              <w:bottom w:val="single" w:sz="4" w:space="0" w:color="auto"/>
              <w:right w:val="single" w:sz="4" w:space="0" w:color="auto"/>
            </w:tcBorders>
            <w:shd w:val="clear" w:color="auto" w:fill="auto"/>
            <w:noWrap/>
            <w:vAlign w:val="center"/>
            <w:hideMark/>
          </w:tcPr>
          <w:p w14:paraId="063BD5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0907140027</w:t>
            </w:r>
          </w:p>
        </w:tc>
        <w:tc>
          <w:tcPr>
            <w:tcW w:w="3700" w:type="dxa"/>
            <w:tcBorders>
              <w:top w:val="nil"/>
              <w:left w:val="nil"/>
              <w:bottom w:val="single" w:sz="4" w:space="0" w:color="auto"/>
              <w:right w:val="single" w:sz="4" w:space="0" w:color="auto"/>
            </w:tcBorders>
            <w:shd w:val="clear" w:color="auto" w:fill="auto"/>
            <w:noWrap/>
            <w:vAlign w:val="center"/>
            <w:hideMark/>
          </w:tcPr>
          <w:p w14:paraId="406B34D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MUTUYPATA</w:t>
            </w:r>
          </w:p>
        </w:tc>
        <w:tc>
          <w:tcPr>
            <w:tcW w:w="1340" w:type="dxa"/>
            <w:tcBorders>
              <w:top w:val="nil"/>
              <w:left w:val="nil"/>
              <w:bottom w:val="single" w:sz="4" w:space="0" w:color="auto"/>
              <w:right w:val="single" w:sz="4" w:space="0" w:color="auto"/>
            </w:tcBorders>
            <w:shd w:val="clear" w:color="auto" w:fill="auto"/>
            <w:noWrap/>
            <w:vAlign w:val="center"/>
            <w:hideMark/>
          </w:tcPr>
          <w:p w14:paraId="6BD5FEC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0B9B213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TAYACAJA</w:t>
            </w:r>
          </w:p>
        </w:tc>
        <w:tc>
          <w:tcPr>
            <w:tcW w:w="2720" w:type="dxa"/>
            <w:tcBorders>
              <w:top w:val="nil"/>
              <w:left w:val="nil"/>
              <w:bottom w:val="single" w:sz="4" w:space="0" w:color="auto"/>
              <w:right w:val="single" w:sz="4" w:space="0" w:color="auto"/>
            </w:tcBorders>
            <w:shd w:val="clear" w:color="auto" w:fill="auto"/>
            <w:noWrap/>
            <w:vAlign w:val="center"/>
            <w:hideMark/>
          </w:tcPr>
          <w:p w14:paraId="5956BC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SALCABAMBA</w:t>
            </w:r>
          </w:p>
        </w:tc>
        <w:tc>
          <w:tcPr>
            <w:tcW w:w="1011" w:type="dxa"/>
            <w:tcBorders>
              <w:top w:val="nil"/>
              <w:left w:val="nil"/>
              <w:bottom w:val="single" w:sz="4" w:space="0" w:color="auto"/>
              <w:right w:val="single" w:sz="4" w:space="0" w:color="auto"/>
            </w:tcBorders>
            <w:shd w:val="clear" w:color="auto" w:fill="auto"/>
            <w:noWrap/>
            <w:vAlign w:val="center"/>
          </w:tcPr>
          <w:p w14:paraId="6F906C45" w14:textId="5805D5E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C060F8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1F379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817</w:t>
            </w:r>
          </w:p>
        </w:tc>
        <w:tc>
          <w:tcPr>
            <w:tcW w:w="940" w:type="dxa"/>
            <w:tcBorders>
              <w:top w:val="nil"/>
              <w:left w:val="nil"/>
              <w:bottom w:val="single" w:sz="4" w:space="0" w:color="auto"/>
              <w:right w:val="single" w:sz="4" w:space="0" w:color="auto"/>
            </w:tcBorders>
            <w:shd w:val="clear" w:color="auto" w:fill="auto"/>
            <w:noWrap/>
            <w:vAlign w:val="center"/>
            <w:hideMark/>
          </w:tcPr>
          <w:p w14:paraId="649B269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0907140033</w:t>
            </w:r>
          </w:p>
        </w:tc>
        <w:tc>
          <w:tcPr>
            <w:tcW w:w="3700" w:type="dxa"/>
            <w:tcBorders>
              <w:top w:val="nil"/>
              <w:left w:val="nil"/>
              <w:bottom w:val="single" w:sz="4" w:space="0" w:color="auto"/>
              <w:right w:val="single" w:sz="4" w:space="0" w:color="auto"/>
            </w:tcBorders>
            <w:shd w:val="clear" w:color="auto" w:fill="auto"/>
            <w:noWrap/>
            <w:vAlign w:val="center"/>
            <w:hideMark/>
          </w:tcPr>
          <w:p w14:paraId="2F234BB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UNION SANTA ROSA CHANGUELETA</w:t>
            </w:r>
          </w:p>
        </w:tc>
        <w:tc>
          <w:tcPr>
            <w:tcW w:w="1340" w:type="dxa"/>
            <w:tcBorders>
              <w:top w:val="nil"/>
              <w:left w:val="nil"/>
              <w:bottom w:val="single" w:sz="4" w:space="0" w:color="auto"/>
              <w:right w:val="single" w:sz="4" w:space="0" w:color="auto"/>
            </w:tcBorders>
            <w:shd w:val="clear" w:color="auto" w:fill="auto"/>
            <w:noWrap/>
            <w:vAlign w:val="center"/>
            <w:hideMark/>
          </w:tcPr>
          <w:p w14:paraId="781D5AF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19369BC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TAYACAJA</w:t>
            </w:r>
          </w:p>
        </w:tc>
        <w:tc>
          <w:tcPr>
            <w:tcW w:w="2720" w:type="dxa"/>
            <w:tcBorders>
              <w:top w:val="nil"/>
              <w:left w:val="nil"/>
              <w:bottom w:val="single" w:sz="4" w:space="0" w:color="auto"/>
              <w:right w:val="single" w:sz="4" w:space="0" w:color="auto"/>
            </w:tcBorders>
            <w:shd w:val="clear" w:color="auto" w:fill="auto"/>
            <w:noWrap/>
            <w:vAlign w:val="center"/>
            <w:hideMark/>
          </w:tcPr>
          <w:p w14:paraId="5F020A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SALCABAMBA</w:t>
            </w:r>
          </w:p>
        </w:tc>
        <w:tc>
          <w:tcPr>
            <w:tcW w:w="1011" w:type="dxa"/>
            <w:tcBorders>
              <w:top w:val="nil"/>
              <w:left w:val="nil"/>
              <w:bottom w:val="single" w:sz="4" w:space="0" w:color="auto"/>
              <w:right w:val="single" w:sz="4" w:space="0" w:color="auto"/>
            </w:tcBorders>
            <w:shd w:val="clear" w:color="auto" w:fill="auto"/>
            <w:noWrap/>
            <w:vAlign w:val="center"/>
          </w:tcPr>
          <w:p w14:paraId="6C5DF828" w14:textId="72ECC18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04BAFD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F8F087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818</w:t>
            </w:r>
          </w:p>
        </w:tc>
        <w:tc>
          <w:tcPr>
            <w:tcW w:w="940" w:type="dxa"/>
            <w:tcBorders>
              <w:top w:val="nil"/>
              <w:left w:val="nil"/>
              <w:bottom w:val="single" w:sz="4" w:space="0" w:color="auto"/>
              <w:right w:val="single" w:sz="4" w:space="0" w:color="auto"/>
            </w:tcBorders>
            <w:shd w:val="clear" w:color="auto" w:fill="auto"/>
            <w:noWrap/>
            <w:vAlign w:val="center"/>
            <w:hideMark/>
          </w:tcPr>
          <w:p w14:paraId="6D445C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0907140053</w:t>
            </w:r>
          </w:p>
        </w:tc>
        <w:tc>
          <w:tcPr>
            <w:tcW w:w="3700" w:type="dxa"/>
            <w:tcBorders>
              <w:top w:val="nil"/>
              <w:left w:val="nil"/>
              <w:bottom w:val="single" w:sz="4" w:space="0" w:color="auto"/>
              <w:right w:val="single" w:sz="4" w:space="0" w:color="auto"/>
            </w:tcBorders>
            <w:shd w:val="clear" w:color="auto" w:fill="auto"/>
            <w:noWrap/>
            <w:vAlign w:val="center"/>
            <w:hideMark/>
          </w:tcPr>
          <w:p w14:paraId="72ADC39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ESPERANZA</w:t>
            </w:r>
          </w:p>
        </w:tc>
        <w:tc>
          <w:tcPr>
            <w:tcW w:w="1340" w:type="dxa"/>
            <w:tcBorders>
              <w:top w:val="nil"/>
              <w:left w:val="nil"/>
              <w:bottom w:val="single" w:sz="4" w:space="0" w:color="auto"/>
              <w:right w:val="single" w:sz="4" w:space="0" w:color="auto"/>
            </w:tcBorders>
            <w:shd w:val="clear" w:color="auto" w:fill="auto"/>
            <w:noWrap/>
            <w:vAlign w:val="center"/>
            <w:hideMark/>
          </w:tcPr>
          <w:p w14:paraId="0F3479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6B12E1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TAYACAJA</w:t>
            </w:r>
          </w:p>
        </w:tc>
        <w:tc>
          <w:tcPr>
            <w:tcW w:w="2720" w:type="dxa"/>
            <w:tcBorders>
              <w:top w:val="nil"/>
              <w:left w:val="nil"/>
              <w:bottom w:val="single" w:sz="4" w:space="0" w:color="auto"/>
              <w:right w:val="single" w:sz="4" w:space="0" w:color="auto"/>
            </w:tcBorders>
            <w:shd w:val="clear" w:color="auto" w:fill="auto"/>
            <w:noWrap/>
            <w:vAlign w:val="center"/>
            <w:hideMark/>
          </w:tcPr>
          <w:p w14:paraId="4E5EBF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SALCABAMBA</w:t>
            </w:r>
          </w:p>
        </w:tc>
        <w:tc>
          <w:tcPr>
            <w:tcW w:w="1011" w:type="dxa"/>
            <w:tcBorders>
              <w:top w:val="nil"/>
              <w:left w:val="nil"/>
              <w:bottom w:val="single" w:sz="4" w:space="0" w:color="auto"/>
              <w:right w:val="single" w:sz="4" w:space="0" w:color="auto"/>
            </w:tcBorders>
            <w:shd w:val="clear" w:color="auto" w:fill="auto"/>
            <w:noWrap/>
            <w:vAlign w:val="center"/>
          </w:tcPr>
          <w:p w14:paraId="23ED43B8" w14:textId="7FCA6A5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2123D7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2A524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819</w:t>
            </w:r>
          </w:p>
        </w:tc>
        <w:tc>
          <w:tcPr>
            <w:tcW w:w="940" w:type="dxa"/>
            <w:tcBorders>
              <w:top w:val="nil"/>
              <w:left w:val="nil"/>
              <w:bottom w:val="single" w:sz="4" w:space="0" w:color="auto"/>
              <w:right w:val="single" w:sz="4" w:space="0" w:color="auto"/>
            </w:tcBorders>
            <w:shd w:val="clear" w:color="auto" w:fill="auto"/>
            <w:noWrap/>
            <w:vAlign w:val="center"/>
            <w:hideMark/>
          </w:tcPr>
          <w:p w14:paraId="2476C74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0907180029</w:t>
            </w:r>
          </w:p>
        </w:tc>
        <w:tc>
          <w:tcPr>
            <w:tcW w:w="3700" w:type="dxa"/>
            <w:tcBorders>
              <w:top w:val="nil"/>
              <w:left w:val="nil"/>
              <w:bottom w:val="single" w:sz="4" w:space="0" w:color="auto"/>
              <w:right w:val="single" w:sz="4" w:space="0" w:color="auto"/>
            </w:tcBorders>
            <w:shd w:val="clear" w:color="auto" w:fill="auto"/>
            <w:noWrap/>
            <w:vAlign w:val="center"/>
            <w:hideMark/>
          </w:tcPr>
          <w:p w14:paraId="7BC6C04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SUNE</w:t>
            </w:r>
          </w:p>
        </w:tc>
        <w:tc>
          <w:tcPr>
            <w:tcW w:w="1340" w:type="dxa"/>
            <w:tcBorders>
              <w:top w:val="nil"/>
              <w:left w:val="nil"/>
              <w:bottom w:val="single" w:sz="4" w:space="0" w:color="auto"/>
              <w:right w:val="single" w:sz="4" w:space="0" w:color="auto"/>
            </w:tcBorders>
            <w:shd w:val="clear" w:color="auto" w:fill="auto"/>
            <w:noWrap/>
            <w:vAlign w:val="center"/>
            <w:hideMark/>
          </w:tcPr>
          <w:p w14:paraId="12CB88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254B5F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TAYACAJA</w:t>
            </w:r>
          </w:p>
        </w:tc>
        <w:tc>
          <w:tcPr>
            <w:tcW w:w="2720" w:type="dxa"/>
            <w:tcBorders>
              <w:top w:val="nil"/>
              <w:left w:val="nil"/>
              <w:bottom w:val="single" w:sz="4" w:space="0" w:color="auto"/>
              <w:right w:val="single" w:sz="4" w:space="0" w:color="auto"/>
            </w:tcBorders>
            <w:shd w:val="clear" w:color="auto" w:fill="auto"/>
            <w:noWrap/>
            <w:vAlign w:val="center"/>
            <w:hideMark/>
          </w:tcPr>
          <w:p w14:paraId="57AD2B2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TINTAY PUNCU</w:t>
            </w:r>
          </w:p>
        </w:tc>
        <w:tc>
          <w:tcPr>
            <w:tcW w:w="1011" w:type="dxa"/>
            <w:tcBorders>
              <w:top w:val="nil"/>
              <w:left w:val="nil"/>
              <w:bottom w:val="single" w:sz="4" w:space="0" w:color="auto"/>
              <w:right w:val="single" w:sz="4" w:space="0" w:color="auto"/>
            </w:tcBorders>
            <w:shd w:val="clear" w:color="auto" w:fill="auto"/>
            <w:noWrap/>
            <w:vAlign w:val="center"/>
          </w:tcPr>
          <w:p w14:paraId="295D0EEC" w14:textId="135E219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A78A7B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0CCCDE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820</w:t>
            </w:r>
          </w:p>
        </w:tc>
        <w:tc>
          <w:tcPr>
            <w:tcW w:w="940" w:type="dxa"/>
            <w:tcBorders>
              <w:top w:val="nil"/>
              <w:left w:val="nil"/>
              <w:bottom w:val="single" w:sz="4" w:space="0" w:color="auto"/>
              <w:right w:val="single" w:sz="4" w:space="0" w:color="auto"/>
            </w:tcBorders>
            <w:shd w:val="clear" w:color="auto" w:fill="auto"/>
            <w:noWrap/>
            <w:vAlign w:val="center"/>
            <w:hideMark/>
          </w:tcPr>
          <w:p w14:paraId="0C030DE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0907210006</w:t>
            </w:r>
          </w:p>
        </w:tc>
        <w:tc>
          <w:tcPr>
            <w:tcW w:w="3700" w:type="dxa"/>
            <w:tcBorders>
              <w:top w:val="nil"/>
              <w:left w:val="nil"/>
              <w:bottom w:val="single" w:sz="4" w:space="0" w:color="auto"/>
              <w:right w:val="single" w:sz="4" w:space="0" w:color="auto"/>
            </w:tcBorders>
            <w:shd w:val="clear" w:color="auto" w:fill="auto"/>
            <w:noWrap/>
            <w:vAlign w:val="center"/>
            <w:hideMark/>
          </w:tcPr>
          <w:p w14:paraId="6C381BB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ISIDRO</w:t>
            </w:r>
          </w:p>
        </w:tc>
        <w:tc>
          <w:tcPr>
            <w:tcW w:w="1340" w:type="dxa"/>
            <w:tcBorders>
              <w:top w:val="nil"/>
              <w:left w:val="nil"/>
              <w:bottom w:val="single" w:sz="4" w:space="0" w:color="auto"/>
              <w:right w:val="single" w:sz="4" w:space="0" w:color="auto"/>
            </w:tcBorders>
            <w:shd w:val="clear" w:color="auto" w:fill="auto"/>
            <w:noWrap/>
            <w:vAlign w:val="center"/>
            <w:hideMark/>
          </w:tcPr>
          <w:p w14:paraId="3F8D524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2B99D9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TAYACAJA</w:t>
            </w:r>
          </w:p>
        </w:tc>
        <w:tc>
          <w:tcPr>
            <w:tcW w:w="2720" w:type="dxa"/>
            <w:tcBorders>
              <w:top w:val="nil"/>
              <w:left w:val="nil"/>
              <w:bottom w:val="single" w:sz="4" w:space="0" w:color="auto"/>
              <w:right w:val="single" w:sz="4" w:space="0" w:color="auto"/>
            </w:tcBorders>
            <w:shd w:val="clear" w:color="auto" w:fill="auto"/>
            <w:noWrap/>
            <w:vAlign w:val="center"/>
            <w:hideMark/>
          </w:tcPr>
          <w:p w14:paraId="483961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ROBLE</w:t>
            </w:r>
          </w:p>
        </w:tc>
        <w:tc>
          <w:tcPr>
            <w:tcW w:w="1011" w:type="dxa"/>
            <w:tcBorders>
              <w:top w:val="nil"/>
              <w:left w:val="nil"/>
              <w:bottom w:val="single" w:sz="4" w:space="0" w:color="auto"/>
              <w:right w:val="single" w:sz="4" w:space="0" w:color="auto"/>
            </w:tcBorders>
            <w:shd w:val="clear" w:color="auto" w:fill="auto"/>
            <w:noWrap/>
            <w:vAlign w:val="center"/>
          </w:tcPr>
          <w:p w14:paraId="5C6359CB" w14:textId="1D3A4D5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5F9A36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1C6478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821</w:t>
            </w:r>
          </w:p>
        </w:tc>
        <w:tc>
          <w:tcPr>
            <w:tcW w:w="940" w:type="dxa"/>
            <w:tcBorders>
              <w:top w:val="nil"/>
              <w:left w:val="nil"/>
              <w:bottom w:val="single" w:sz="4" w:space="0" w:color="auto"/>
              <w:right w:val="single" w:sz="4" w:space="0" w:color="auto"/>
            </w:tcBorders>
            <w:shd w:val="clear" w:color="auto" w:fill="auto"/>
            <w:noWrap/>
            <w:vAlign w:val="center"/>
            <w:hideMark/>
          </w:tcPr>
          <w:p w14:paraId="1EB30D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0907210010</w:t>
            </w:r>
          </w:p>
        </w:tc>
        <w:tc>
          <w:tcPr>
            <w:tcW w:w="3700" w:type="dxa"/>
            <w:tcBorders>
              <w:top w:val="nil"/>
              <w:left w:val="nil"/>
              <w:bottom w:val="single" w:sz="4" w:space="0" w:color="auto"/>
              <w:right w:val="single" w:sz="4" w:space="0" w:color="auto"/>
            </w:tcBorders>
            <w:shd w:val="clear" w:color="auto" w:fill="auto"/>
            <w:noWrap/>
            <w:vAlign w:val="center"/>
            <w:hideMark/>
          </w:tcPr>
          <w:p w14:paraId="561A440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HUALLHUAPAMPA</w:t>
            </w:r>
          </w:p>
        </w:tc>
        <w:tc>
          <w:tcPr>
            <w:tcW w:w="1340" w:type="dxa"/>
            <w:tcBorders>
              <w:top w:val="nil"/>
              <w:left w:val="nil"/>
              <w:bottom w:val="single" w:sz="4" w:space="0" w:color="auto"/>
              <w:right w:val="single" w:sz="4" w:space="0" w:color="auto"/>
            </w:tcBorders>
            <w:shd w:val="clear" w:color="auto" w:fill="auto"/>
            <w:noWrap/>
            <w:vAlign w:val="center"/>
            <w:hideMark/>
          </w:tcPr>
          <w:p w14:paraId="48B016B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440" w:type="dxa"/>
            <w:tcBorders>
              <w:top w:val="nil"/>
              <w:left w:val="nil"/>
              <w:bottom w:val="single" w:sz="4" w:space="0" w:color="auto"/>
              <w:right w:val="single" w:sz="4" w:space="0" w:color="auto"/>
            </w:tcBorders>
            <w:shd w:val="clear" w:color="auto" w:fill="auto"/>
            <w:noWrap/>
            <w:vAlign w:val="center"/>
            <w:hideMark/>
          </w:tcPr>
          <w:p w14:paraId="2664F6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TAYACAJA</w:t>
            </w:r>
          </w:p>
        </w:tc>
        <w:tc>
          <w:tcPr>
            <w:tcW w:w="2720" w:type="dxa"/>
            <w:tcBorders>
              <w:top w:val="nil"/>
              <w:left w:val="nil"/>
              <w:bottom w:val="single" w:sz="4" w:space="0" w:color="auto"/>
              <w:right w:val="single" w:sz="4" w:space="0" w:color="auto"/>
            </w:tcBorders>
            <w:shd w:val="clear" w:color="auto" w:fill="auto"/>
            <w:noWrap/>
            <w:vAlign w:val="center"/>
            <w:hideMark/>
          </w:tcPr>
          <w:p w14:paraId="0A515B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ROBLE</w:t>
            </w:r>
          </w:p>
        </w:tc>
        <w:tc>
          <w:tcPr>
            <w:tcW w:w="1011" w:type="dxa"/>
            <w:tcBorders>
              <w:top w:val="nil"/>
              <w:left w:val="nil"/>
              <w:bottom w:val="single" w:sz="4" w:space="0" w:color="auto"/>
              <w:right w:val="single" w:sz="4" w:space="0" w:color="auto"/>
            </w:tcBorders>
            <w:shd w:val="clear" w:color="auto" w:fill="auto"/>
            <w:noWrap/>
            <w:vAlign w:val="center"/>
          </w:tcPr>
          <w:p w14:paraId="6E405B40" w14:textId="60B57C4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18357D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4FDA74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822</w:t>
            </w:r>
          </w:p>
        </w:tc>
        <w:tc>
          <w:tcPr>
            <w:tcW w:w="940" w:type="dxa"/>
            <w:tcBorders>
              <w:top w:val="nil"/>
              <w:left w:val="nil"/>
              <w:bottom w:val="single" w:sz="4" w:space="0" w:color="auto"/>
              <w:right w:val="single" w:sz="4" w:space="0" w:color="auto"/>
            </w:tcBorders>
            <w:shd w:val="clear" w:color="auto" w:fill="auto"/>
            <w:noWrap/>
            <w:vAlign w:val="center"/>
            <w:hideMark/>
          </w:tcPr>
          <w:p w14:paraId="5206AC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1001010022</w:t>
            </w:r>
          </w:p>
        </w:tc>
        <w:tc>
          <w:tcPr>
            <w:tcW w:w="3700" w:type="dxa"/>
            <w:tcBorders>
              <w:top w:val="nil"/>
              <w:left w:val="nil"/>
              <w:bottom w:val="single" w:sz="4" w:space="0" w:color="auto"/>
              <w:right w:val="single" w:sz="4" w:space="0" w:color="auto"/>
            </w:tcBorders>
            <w:shd w:val="clear" w:color="auto" w:fill="auto"/>
            <w:noWrap/>
            <w:vAlign w:val="center"/>
            <w:hideMark/>
          </w:tcPr>
          <w:p w14:paraId="6508175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CANCHAN</w:t>
            </w:r>
          </w:p>
        </w:tc>
        <w:tc>
          <w:tcPr>
            <w:tcW w:w="1340" w:type="dxa"/>
            <w:tcBorders>
              <w:top w:val="nil"/>
              <w:left w:val="nil"/>
              <w:bottom w:val="single" w:sz="4" w:space="0" w:color="auto"/>
              <w:right w:val="single" w:sz="4" w:space="0" w:color="auto"/>
            </w:tcBorders>
            <w:shd w:val="clear" w:color="auto" w:fill="auto"/>
            <w:noWrap/>
            <w:vAlign w:val="center"/>
            <w:hideMark/>
          </w:tcPr>
          <w:p w14:paraId="027401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377135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0D3049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1011" w:type="dxa"/>
            <w:tcBorders>
              <w:top w:val="nil"/>
              <w:left w:val="nil"/>
              <w:bottom w:val="single" w:sz="4" w:space="0" w:color="auto"/>
              <w:right w:val="single" w:sz="4" w:space="0" w:color="auto"/>
            </w:tcBorders>
            <w:shd w:val="clear" w:color="auto" w:fill="auto"/>
            <w:noWrap/>
            <w:vAlign w:val="center"/>
          </w:tcPr>
          <w:p w14:paraId="106F8664" w14:textId="2D6ED90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4A64C32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6CC83D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823</w:t>
            </w:r>
          </w:p>
        </w:tc>
        <w:tc>
          <w:tcPr>
            <w:tcW w:w="940" w:type="dxa"/>
            <w:tcBorders>
              <w:top w:val="nil"/>
              <w:left w:val="nil"/>
              <w:bottom w:val="single" w:sz="4" w:space="0" w:color="auto"/>
              <w:right w:val="single" w:sz="4" w:space="0" w:color="auto"/>
            </w:tcBorders>
            <w:shd w:val="clear" w:color="auto" w:fill="auto"/>
            <w:noWrap/>
            <w:vAlign w:val="center"/>
            <w:hideMark/>
          </w:tcPr>
          <w:p w14:paraId="2EEB325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1001030018</w:t>
            </w:r>
          </w:p>
        </w:tc>
        <w:tc>
          <w:tcPr>
            <w:tcW w:w="3700" w:type="dxa"/>
            <w:tcBorders>
              <w:top w:val="nil"/>
              <w:left w:val="nil"/>
              <w:bottom w:val="single" w:sz="4" w:space="0" w:color="auto"/>
              <w:right w:val="single" w:sz="4" w:space="0" w:color="auto"/>
            </w:tcBorders>
            <w:shd w:val="clear" w:color="auto" w:fill="auto"/>
            <w:noWrap/>
            <w:vAlign w:val="center"/>
            <w:hideMark/>
          </w:tcPr>
          <w:p w14:paraId="0FF7F06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LUIS DE LEON PAMPA</w:t>
            </w:r>
          </w:p>
        </w:tc>
        <w:tc>
          <w:tcPr>
            <w:tcW w:w="1340" w:type="dxa"/>
            <w:tcBorders>
              <w:top w:val="nil"/>
              <w:left w:val="nil"/>
              <w:bottom w:val="single" w:sz="4" w:space="0" w:color="auto"/>
              <w:right w:val="single" w:sz="4" w:space="0" w:color="auto"/>
            </w:tcBorders>
            <w:shd w:val="clear" w:color="auto" w:fill="auto"/>
            <w:noWrap/>
            <w:vAlign w:val="center"/>
            <w:hideMark/>
          </w:tcPr>
          <w:p w14:paraId="35CE78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4CEC2C3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1B6885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CHINCHAO</w:t>
            </w:r>
          </w:p>
        </w:tc>
        <w:tc>
          <w:tcPr>
            <w:tcW w:w="1011" w:type="dxa"/>
            <w:tcBorders>
              <w:top w:val="nil"/>
              <w:left w:val="nil"/>
              <w:bottom w:val="single" w:sz="4" w:space="0" w:color="auto"/>
              <w:right w:val="single" w:sz="4" w:space="0" w:color="auto"/>
            </w:tcBorders>
            <w:shd w:val="clear" w:color="auto" w:fill="auto"/>
            <w:noWrap/>
            <w:vAlign w:val="center"/>
          </w:tcPr>
          <w:p w14:paraId="13C36776" w14:textId="10881AA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1BAAC6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69F8C3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824</w:t>
            </w:r>
          </w:p>
        </w:tc>
        <w:tc>
          <w:tcPr>
            <w:tcW w:w="940" w:type="dxa"/>
            <w:tcBorders>
              <w:top w:val="nil"/>
              <w:left w:val="nil"/>
              <w:bottom w:val="single" w:sz="4" w:space="0" w:color="auto"/>
              <w:right w:val="single" w:sz="4" w:space="0" w:color="auto"/>
            </w:tcBorders>
            <w:shd w:val="clear" w:color="auto" w:fill="auto"/>
            <w:noWrap/>
            <w:vAlign w:val="center"/>
            <w:hideMark/>
          </w:tcPr>
          <w:p w14:paraId="01D37DD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1001030034</w:t>
            </w:r>
          </w:p>
        </w:tc>
        <w:tc>
          <w:tcPr>
            <w:tcW w:w="3700" w:type="dxa"/>
            <w:tcBorders>
              <w:top w:val="nil"/>
              <w:left w:val="nil"/>
              <w:bottom w:val="single" w:sz="4" w:space="0" w:color="auto"/>
              <w:right w:val="single" w:sz="4" w:space="0" w:color="auto"/>
            </w:tcBorders>
            <w:shd w:val="clear" w:color="auto" w:fill="auto"/>
            <w:noWrap/>
            <w:vAlign w:val="center"/>
            <w:hideMark/>
          </w:tcPr>
          <w:p w14:paraId="298F62B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MESAPATA</w:t>
            </w:r>
          </w:p>
        </w:tc>
        <w:tc>
          <w:tcPr>
            <w:tcW w:w="1340" w:type="dxa"/>
            <w:tcBorders>
              <w:top w:val="nil"/>
              <w:left w:val="nil"/>
              <w:bottom w:val="single" w:sz="4" w:space="0" w:color="auto"/>
              <w:right w:val="single" w:sz="4" w:space="0" w:color="auto"/>
            </w:tcBorders>
            <w:shd w:val="clear" w:color="auto" w:fill="auto"/>
            <w:noWrap/>
            <w:vAlign w:val="center"/>
            <w:hideMark/>
          </w:tcPr>
          <w:p w14:paraId="7CCBF15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36F73B3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45A6F93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CHINCHAO</w:t>
            </w:r>
          </w:p>
        </w:tc>
        <w:tc>
          <w:tcPr>
            <w:tcW w:w="1011" w:type="dxa"/>
            <w:tcBorders>
              <w:top w:val="nil"/>
              <w:left w:val="nil"/>
              <w:bottom w:val="single" w:sz="4" w:space="0" w:color="auto"/>
              <w:right w:val="single" w:sz="4" w:space="0" w:color="auto"/>
            </w:tcBorders>
            <w:shd w:val="clear" w:color="auto" w:fill="auto"/>
            <w:noWrap/>
            <w:vAlign w:val="center"/>
          </w:tcPr>
          <w:p w14:paraId="31B32C63" w14:textId="5073A5A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4EBCF5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174CE7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825</w:t>
            </w:r>
          </w:p>
        </w:tc>
        <w:tc>
          <w:tcPr>
            <w:tcW w:w="940" w:type="dxa"/>
            <w:tcBorders>
              <w:top w:val="nil"/>
              <w:left w:val="nil"/>
              <w:bottom w:val="single" w:sz="4" w:space="0" w:color="auto"/>
              <w:right w:val="single" w:sz="4" w:space="0" w:color="auto"/>
            </w:tcBorders>
            <w:shd w:val="clear" w:color="auto" w:fill="auto"/>
            <w:noWrap/>
            <w:vAlign w:val="center"/>
            <w:hideMark/>
          </w:tcPr>
          <w:p w14:paraId="6921D6B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1001030039</w:t>
            </w:r>
          </w:p>
        </w:tc>
        <w:tc>
          <w:tcPr>
            <w:tcW w:w="3700" w:type="dxa"/>
            <w:tcBorders>
              <w:top w:val="nil"/>
              <w:left w:val="nil"/>
              <w:bottom w:val="single" w:sz="4" w:space="0" w:color="auto"/>
              <w:right w:val="single" w:sz="4" w:space="0" w:color="auto"/>
            </w:tcBorders>
            <w:shd w:val="clear" w:color="auto" w:fill="auto"/>
            <w:noWrap/>
            <w:vAlign w:val="center"/>
            <w:hideMark/>
          </w:tcPr>
          <w:p w14:paraId="5238083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VILLA GLORIA</w:t>
            </w:r>
          </w:p>
        </w:tc>
        <w:tc>
          <w:tcPr>
            <w:tcW w:w="1340" w:type="dxa"/>
            <w:tcBorders>
              <w:top w:val="nil"/>
              <w:left w:val="nil"/>
              <w:bottom w:val="single" w:sz="4" w:space="0" w:color="auto"/>
              <w:right w:val="single" w:sz="4" w:space="0" w:color="auto"/>
            </w:tcBorders>
            <w:shd w:val="clear" w:color="auto" w:fill="auto"/>
            <w:noWrap/>
            <w:vAlign w:val="center"/>
            <w:hideMark/>
          </w:tcPr>
          <w:p w14:paraId="4AA12E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248E61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055130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CHINCHAO</w:t>
            </w:r>
          </w:p>
        </w:tc>
        <w:tc>
          <w:tcPr>
            <w:tcW w:w="1011" w:type="dxa"/>
            <w:tcBorders>
              <w:top w:val="nil"/>
              <w:left w:val="nil"/>
              <w:bottom w:val="single" w:sz="4" w:space="0" w:color="auto"/>
              <w:right w:val="single" w:sz="4" w:space="0" w:color="auto"/>
            </w:tcBorders>
            <w:shd w:val="clear" w:color="auto" w:fill="auto"/>
            <w:noWrap/>
            <w:vAlign w:val="center"/>
          </w:tcPr>
          <w:p w14:paraId="16C23EB1" w14:textId="7FA7C75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B0A15A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7EEC1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826</w:t>
            </w:r>
          </w:p>
        </w:tc>
        <w:tc>
          <w:tcPr>
            <w:tcW w:w="940" w:type="dxa"/>
            <w:tcBorders>
              <w:top w:val="nil"/>
              <w:left w:val="nil"/>
              <w:bottom w:val="single" w:sz="4" w:space="0" w:color="auto"/>
              <w:right w:val="single" w:sz="4" w:space="0" w:color="auto"/>
            </w:tcBorders>
            <w:shd w:val="clear" w:color="auto" w:fill="auto"/>
            <w:noWrap/>
            <w:vAlign w:val="center"/>
            <w:hideMark/>
          </w:tcPr>
          <w:p w14:paraId="013314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1001030061</w:t>
            </w:r>
          </w:p>
        </w:tc>
        <w:tc>
          <w:tcPr>
            <w:tcW w:w="3700" w:type="dxa"/>
            <w:tcBorders>
              <w:top w:val="nil"/>
              <w:left w:val="nil"/>
              <w:bottom w:val="single" w:sz="4" w:space="0" w:color="auto"/>
              <w:right w:val="single" w:sz="4" w:space="0" w:color="auto"/>
            </w:tcBorders>
            <w:shd w:val="clear" w:color="auto" w:fill="auto"/>
            <w:noWrap/>
            <w:vAlign w:val="center"/>
            <w:hideMark/>
          </w:tcPr>
          <w:p w14:paraId="1FA19CA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CHALLANA</w:t>
            </w:r>
          </w:p>
        </w:tc>
        <w:tc>
          <w:tcPr>
            <w:tcW w:w="1340" w:type="dxa"/>
            <w:tcBorders>
              <w:top w:val="nil"/>
              <w:left w:val="nil"/>
              <w:bottom w:val="single" w:sz="4" w:space="0" w:color="auto"/>
              <w:right w:val="single" w:sz="4" w:space="0" w:color="auto"/>
            </w:tcBorders>
            <w:shd w:val="clear" w:color="auto" w:fill="auto"/>
            <w:noWrap/>
            <w:vAlign w:val="center"/>
            <w:hideMark/>
          </w:tcPr>
          <w:p w14:paraId="1603ED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2FCB0C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1BA2CEF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CHINCHAO</w:t>
            </w:r>
          </w:p>
        </w:tc>
        <w:tc>
          <w:tcPr>
            <w:tcW w:w="1011" w:type="dxa"/>
            <w:tcBorders>
              <w:top w:val="nil"/>
              <w:left w:val="nil"/>
              <w:bottom w:val="single" w:sz="4" w:space="0" w:color="auto"/>
              <w:right w:val="single" w:sz="4" w:space="0" w:color="auto"/>
            </w:tcBorders>
            <w:shd w:val="clear" w:color="auto" w:fill="auto"/>
            <w:noWrap/>
            <w:vAlign w:val="center"/>
          </w:tcPr>
          <w:p w14:paraId="4FEA4FF4" w14:textId="6297719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77D5EB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CED66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827</w:t>
            </w:r>
          </w:p>
        </w:tc>
        <w:tc>
          <w:tcPr>
            <w:tcW w:w="940" w:type="dxa"/>
            <w:tcBorders>
              <w:top w:val="nil"/>
              <w:left w:val="nil"/>
              <w:bottom w:val="single" w:sz="4" w:space="0" w:color="auto"/>
              <w:right w:val="single" w:sz="4" w:space="0" w:color="auto"/>
            </w:tcBorders>
            <w:shd w:val="clear" w:color="auto" w:fill="auto"/>
            <w:noWrap/>
            <w:vAlign w:val="center"/>
            <w:hideMark/>
          </w:tcPr>
          <w:p w14:paraId="3A91B7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1001030067</w:t>
            </w:r>
          </w:p>
        </w:tc>
        <w:tc>
          <w:tcPr>
            <w:tcW w:w="3700" w:type="dxa"/>
            <w:tcBorders>
              <w:top w:val="nil"/>
              <w:left w:val="nil"/>
              <w:bottom w:val="single" w:sz="4" w:space="0" w:color="auto"/>
              <w:right w:val="single" w:sz="4" w:space="0" w:color="auto"/>
            </w:tcBorders>
            <w:shd w:val="clear" w:color="auto" w:fill="auto"/>
            <w:noWrap/>
            <w:vAlign w:val="center"/>
            <w:hideMark/>
          </w:tcPr>
          <w:p w14:paraId="03455ED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CHINCHAO</w:t>
            </w:r>
          </w:p>
        </w:tc>
        <w:tc>
          <w:tcPr>
            <w:tcW w:w="1340" w:type="dxa"/>
            <w:tcBorders>
              <w:top w:val="nil"/>
              <w:left w:val="nil"/>
              <w:bottom w:val="single" w:sz="4" w:space="0" w:color="auto"/>
              <w:right w:val="single" w:sz="4" w:space="0" w:color="auto"/>
            </w:tcBorders>
            <w:shd w:val="clear" w:color="auto" w:fill="auto"/>
            <w:noWrap/>
            <w:vAlign w:val="center"/>
            <w:hideMark/>
          </w:tcPr>
          <w:p w14:paraId="1753FB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0BD219B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1631F1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CHINCHAO</w:t>
            </w:r>
          </w:p>
        </w:tc>
        <w:tc>
          <w:tcPr>
            <w:tcW w:w="1011" w:type="dxa"/>
            <w:tcBorders>
              <w:top w:val="nil"/>
              <w:left w:val="nil"/>
              <w:bottom w:val="single" w:sz="4" w:space="0" w:color="auto"/>
              <w:right w:val="single" w:sz="4" w:space="0" w:color="auto"/>
            </w:tcBorders>
            <w:shd w:val="clear" w:color="auto" w:fill="auto"/>
            <w:noWrap/>
            <w:vAlign w:val="center"/>
          </w:tcPr>
          <w:p w14:paraId="151526C7" w14:textId="66ED294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54F0A0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FA72B5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828</w:t>
            </w:r>
          </w:p>
        </w:tc>
        <w:tc>
          <w:tcPr>
            <w:tcW w:w="940" w:type="dxa"/>
            <w:tcBorders>
              <w:top w:val="nil"/>
              <w:left w:val="nil"/>
              <w:bottom w:val="single" w:sz="4" w:space="0" w:color="auto"/>
              <w:right w:val="single" w:sz="4" w:space="0" w:color="auto"/>
            </w:tcBorders>
            <w:shd w:val="clear" w:color="auto" w:fill="auto"/>
            <w:noWrap/>
            <w:vAlign w:val="center"/>
            <w:hideMark/>
          </w:tcPr>
          <w:p w14:paraId="5B3727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1001030078</w:t>
            </w:r>
          </w:p>
        </w:tc>
        <w:tc>
          <w:tcPr>
            <w:tcW w:w="3700" w:type="dxa"/>
            <w:tcBorders>
              <w:top w:val="nil"/>
              <w:left w:val="nil"/>
              <w:bottom w:val="single" w:sz="4" w:space="0" w:color="auto"/>
              <w:right w:val="single" w:sz="4" w:space="0" w:color="auto"/>
            </w:tcBorders>
            <w:shd w:val="clear" w:color="auto" w:fill="auto"/>
            <w:noWrap/>
            <w:vAlign w:val="center"/>
            <w:hideMark/>
          </w:tcPr>
          <w:p w14:paraId="6DF6840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MIRADOR</w:t>
            </w:r>
          </w:p>
        </w:tc>
        <w:tc>
          <w:tcPr>
            <w:tcW w:w="1340" w:type="dxa"/>
            <w:tcBorders>
              <w:top w:val="nil"/>
              <w:left w:val="nil"/>
              <w:bottom w:val="single" w:sz="4" w:space="0" w:color="auto"/>
              <w:right w:val="single" w:sz="4" w:space="0" w:color="auto"/>
            </w:tcBorders>
            <w:shd w:val="clear" w:color="auto" w:fill="auto"/>
            <w:noWrap/>
            <w:vAlign w:val="center"/>
            <w:hideMark/>
          </w:tcPr>
          <w:p w14:paraId="2534C9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751F56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4E51BCE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CHINCHAO</w:t>
            </w:r>
          </w:p>
        </w:tc>
        <w:tc>
          <w:tcPr>
            <w:tcW w:w="1011" w:type="dxa"/>
            <w:tcBorders>
              <w:top w:val="nil"/>
              <w:left w:val="nil"/>
              <w:bottom w:val="single" w:sz="4" w:space="0" w:color="auto"/>
              <w:right w:val="single" w:sz="4" w:space="0" w:color="auto"/>
            </w:tcBorders>
            <w:shd w:val="clear" w:color="auto" w:fill="auto"/>
            <w:noWrap/>
            <w:vAlign w:val="center"/>
          </w:tcPr>
          <w:p w14:paraId="30C8E03B" w14:textId="3355AC4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21B766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3FA8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829</w:t>
            </w:r>
          </w:p>
        </w:tc>
        <w:tc>
          <w:tcPr>
            <w:tcW w:w="940" w:type="dxa"/>
            <w:tcBorders>
              <w:top w:val="nil"/>
              <w:left w:val="nil"/>
              <w:bottom w:val="single" w:sz="4" w:space="0" w:color="auto"/>
              <w:right w:val="single" w:sz="4" w:space="0" w:color="auto"/>
            </w:tcBorders>
            <w:shd w:val="clear" w:color="auto" w:fill="auto"/>
            <w:noWrap/>
            <w:vAlign w:val="center"/>
            <w:hideMark/>
          </w:tcPr>
          <w:p w14:paraId="7935AB7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1001030084</w:t>
            </w:r>
          </w:p>
        </w:tc>
        <w:tc>
          <w:tcPr>
            <w:tcW w:w="3700" w:type="dxa"/>
            <w:tcBorders>
              <w:top w:val="nil"/>
              <w:left w:val="nil"/>
              <w:bottom w:val="single" w:sz="4" w:space="0" w:color="auto"/>
              <w:right w:val="single" w:sz="4" w:space="0" w:color="auto"/>
            </w:tcBorders>
            <w:shd w:val="clear" w:color="auto" w:fill="auto"/>
            <w:noWrap/>
            <w:vAlign w:val="center"/>
            <w:hideMark/>
          </w:tcPr>
          <w:p w14:paraId="1AFEDE4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PEDRO DE CARPISH</w:t>
            </w:r>
          </w:p>
        </w:tc>
        <w:tc>
          <w:tcPr>
            <w:tcW w:w="1340" w:type="dxa"/>
            <w:tcBorders>
              <w:top w:val="nil"/>
              <w:left w:val="nil"/>
              <w:bottom w:val="single" w:sz="4" w:space="0" w:color="auto"/>
              <w:right w:val="single" w:sz="4" w:space="0" w:color="auto"/>
            </w:tcBorders>
            <w:shd w:val="clear" w:color="auto" w:fill="auto"/>
            <w:noWrap/>
            <w:vAlign w:val="center"/>
            <w:hideMark/>
          </w:tcPr>
          <w:p w14:paraId="3EA2F8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0D15E0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1B5C32F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CHINCHAO</w:t>
            </w:r>
          </w:p>
        </w:tc>
        <w:tc>
          <w:tcPr>
            <w:tcW w:w="1011" w:type="dxa"/>
            <w:tcBorders>
              <w:top w:val="nil"/>
              <w:left w:val="nil"/>
              <w:bottom w:val="single" w:sz="4" w:space="0" w:color="auto"/>
              <w:right w:val="single" w:sz="4" w:space="0" w:color="auto"/>
            </w:tcBorders>
            <w:shd w:val="clear" w:color="auto" w:fill="auto"/>
            <w:noWrap/>
            <w:vAlign w:val="center"/>
          </w:tcPr>
          <w:p w14:paraId="3B1CFCCF" w14:textId="78BF536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73BF6F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29B1C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830</w:t>
            </w:r>
          </w:p>
        </w:tc>
        <w:tc>
          <w:tcPr>
            <w:tcW w:w="940" w:type="dxa"/>
            <w:tcBorders>
              <w:top w:val="nil"/>
              <w:left w:val="nil"/>
              <w:bottom w:val="single" w:sz="4" w:space="0" w:color="auto"/>
              <w:right w:val="single" w:sz="4" w:space="0" w:color="auto"/>
            </w:tcBorders>
            <w:shd w:val="clear" w:color="auto" w:fill="auto"/>
            <w:noWrap/>
            <w:vAlign w:val="center"/>
            <w:hideMark/>
          </w:tcPr>
          <w:p w14:paraId="23A6D9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1001030097</w:t>
            </w:r>
          </w:p>
        </w:tc>
        <w:tc>
          <w:tcPr>
            <w:tcW w:w="3700" w:type="dxa"/>
            <w:tcBorders>
              <w:top w:val="nil"/>
              <w:left w:val="nil"/>
              <w:bottom w:val="single" w:sz="4" w:space="0" w:color="auto"/>
              <w:right w:val="single" w:sz="4" w:space="0" w:color="auto"/>
            </w:tcBorders>
            <w:shd w:val="clear" w:color="auto" w:fill="auto"/>
            <w:noWrap/>
            <w:vAlign w:val="center"/>
            <w:hideMark/>
          </w:tcPr>
          <w:p w14:paraId="52E3C19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TINYAHUAYIN</w:t>
            </w:r>
          </w:p>
        </w:tc>
        <w:tc>
          <w:tcPr>
            <w:tcW w:w="1340" w:type="dxa"/>
            <w:tcBorders>
              <w:top w:val="nil"/>
              <w:left w:val="nil"/>
              <w:bottom w:val="single" w:sz="4" w:space="0" w:color="auto"/>
              <w:right w:val="single" w:sz="4" w:space="0" w:color="auto"/>
            </w:tcBorders>
            <w:shd w:val="clear" w:color="auto" w:fill="auto"/>
            <w:noWrap/>
            <w:vAlign w:val="center"/>
            <w:hideMark/>
          </w:tcPr>
          <w:p w14:paraId="068797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1ADD1F0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2FFCB3B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CHINCHAO</w:t>
            </w:r>
          </w:p>
        </w:tc>
        <w:tc>
          <w:tcPr>
            <w:tcW w:w="1011" w:type="dxa"/>
            <w:tcBorders>
              <w:top w:val="nil"/>
              <w:left w:val="nil"/>
              <w:bottom w:val="single" w:sz="4" w:space="0" w:color="auto"/>
              <w:right w:val="single" w:sz="4" w:space="0" w:color="auto"/>
            </w:tcBorders>
            <w:shd w:val="clear" w:color="auto" w:fill="auto"/>
            <w:noWrap/>
            <w:vAlign w:val="center"/>
          </w:tcPr>
          <w:p w14:paraId="0C86B78B" w14:textId="5EEF329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2CC1B5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27EF0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831</w:t>
            </w:r>
          </w:p>
        </w:tc>
        <w:tc>
          <w:tcPr>
            <w:tcW w:w="940" w:type="dxa"/>
            <w:tcBorders>
              <w:top w:val="nil"/>
              <w:left w:val="nil"/>
              <w:bottom w:val="single" w:sz="4" w:space="0" w:color="auto"/>
              <w:right w:val="single" w:sz="4" w:space="0" w:color="auto"/>
            </w:tcBorders>
            <w:shd w:val="clear" w:color="auto" w:fill="auto"/>
            <w:noWrap/>
            <w:vAlign w:val="center"/>
            <w:hideMark/>
          </w:tcPr>
          <w:p w14:paraId="1AE988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1001030109</w:t>
            </w:r>
          </w:p>
        </w:tc>
        <w:tc>
          <w:tcPr>
            <w:tcW w:w="3700" w:type="dxa"/>
            <w:tcBorders>
              <w:top w:val="nil"/>
              <w:left w:val="nil"/>
              <w:bottom w:val="single" w:sz="4" w:space="0" w:color="auto"/>
              <w:right w:val="single" w:sz="4" w:space="0" w:color="auto"/>
            </w:tcBorders>
            <w:shd w:val="clear" w:color="auto" w:fill="auto"/>
            <w:noWrap/>
            <w:vAlign w:val="center"/>
            <w:hideMark/>
          </w:tcPr>
          <w:p w14:paraId="0C34B20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RAFAEL DE MILLPO</w:t>
            </w:r>
          </w:p>
        </w:tc>
        <w:tc>
          <w:tcPr>
            <w:tcW w:w="1340" w:type="dxa"/>
            <w:tcBorders>
              <w:top w:val="nil"/>
              <w:left w:val="nil"/>
              <w:bottom w:val="single" w:sz="4" w:space="0" w:color="auto"/>
              <w:right w:val="single" w:sz="4" w:space="0" w:color="auto"/>
            </w:tcBorders>
            <w:shd w:val="clear" w:color="auto" w:fill="auto"/>
            <w:noWrap/>
            <w:vAlign w:val="center"/>
            <w:hideMark/>
          </w:tcPr>
          <w:p w14:paraId="5C9E4F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406DC07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4D7E89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CHINCHAO</w:t>
            </w:r>
          </w:p>
        </w:tc>
        <w:tc>
          <w:tcPr>
            <w:tcW w:w="1011" w:type="dxa"/>
            <w:tcBorders>
              <w:top w:val="nil"/>
              <w:left w:val="nil"/>
              <w:bottom w:val="single" w:sz="4" w:space="0" w:color="auto"/>
              <w:right w:val="single" w:sz="4" w:space="0" w:color="auto"/>
            </w:tcBorders>
            <w:shd w:val="clear" w:color="auto" w:fill="auto"/>
            <w:noWrap/>
            <w:vAlign w:val="center"/>
          </w:tcPr>
          <w:p w14:paraId="0A7B2F24" w14:textId="1974B01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D2E146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B42D43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832</w:t>
            </w:r>
          </w:p>
        </w:tc>
        <w:tc>
          <w:tcPr>
            <w:tcW w:w="940" w:type="dxa"/>
            <w:tcBorders>
              <w:top w:val="nil"/>
              <w:left w:val="nil"/>
              <w:bottom w:val="single" w:sz="4" w:space="0" w:color="auto"/>
              <w:right w:val="single" w:sz="4" w:space="0" w:color="auto"/>
            </w:tcBorders>
            <w:shd w:val="clear" w:color="auto" w:fill="auto"/>
            <w:noWrap/>
            <w:vAlign w:val="center"/>
            <w:hideMark/>
          </w:tcPr>
          <w:p w14:paraId="2DD33CF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1001040004</w:t>
            </w:r>
          </w:p>
        </w:tc>
        <w:tc>
          <w:tcPr>
            <w:tcW w:w="3700" w:type="dxa"/>
            <w:tcBorders>
              <w:top w:val="nil"/>
              <w:left w:val="nil"/>
              <w:bottom w:val="single" w:sz="4" w:space="0" w:color="auto"/>
              <w:right w:val="single" w:sz="4" w:space="0" w:color="auto"/>
            </w:tcBorders>
            <w:shd w:val="clear" w:color="auto" w:fill="auto"/>
            <w:noWrap/>
            <w:vAlign w:val="center"/>
            <w:hideMark/>
          </w:tcPr>
          <w:p w14:paraId="1BD7599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LIBERTAD DE HUARICANCHA</w:t>
            </w:r>
          </w:p>
        </w:tc>
        <w:tc>
          <w:tcPr>
            <w:tcW w:w="1340" w:type="dxa"/>
            <w:tcBorders>
              <w:top w:val="nil"/>
              <w:left w:val="nil"/>
              <w:bottom w:val="single" w:sz="4" w:space="0" w:color="auto"/>
              <w:right w:val="single" w:sz="4" w:space="0" w:color="auto"/>
            </w:tcBorders>
            <w:shd w:val="clear" w:color="auto" w:fill="auto"/>
            <w:noWrap/>
            <w:vAlign w:val="center"/>
            <w:hideMark/>
          </w:tcPr>
          <w:p w14:paraId="2F9447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66981BA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746A87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CHURUBAMBA</w:t>
            </w:r>
          </w:p>
        </w:tc>
        <w:tc>
          <w:tcPr>
            <w:tcW w:w="1011" w:type="dxa"/>
            <w:tcBorders>
              <w:top w:val="nil"/>
              <w:left w:val="nil"/>
              <w:bottom w:val="single" w:sz="4" w:space="0" w:color="auto"/>
              <w:right w:val="single" w:sz="4" w:space="0" w:color="auto"/>
            </w:tcBorders>
            <w:shd w:val="clear" w:color="auto" w:fill="auto"/>
            <w:noWrap/>
            <w:vAlign w:val="center"/>
          </w:tcPr>
          <w:p w14:paraId="35E6AAAA" w14:textId="2C93FEA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3CB953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D1625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833</w:t>
            </w:r>
          </w:p>
        </w:tc>
        <w:tc>
          <w:tcPr>
            <w:tcW w:w="940" w:type="dxa"/>
            <w:tcBorders>
              <w:top w:val="nil"/>
              <w:left w:val="nil"/>
              <w:bottom w:val="single" w:sz="4" w:space="0" w:color="auto"/>
              <w:right w:val="single" w:sz="4" w:space="0" w:color="auto"/>
            </w:tcBorders>
            <w:shd w:val="clear" w:color="auto" w:fill="auto"/>
            <w:noWrap/>
            <w:vAlign w:val="center"/>
            <w:hideMark/>
          </w:tcPr>
          <w:p w14:paraId="4AB5D8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1001040006</w:t>
            </w:r>
          </w:p>
        </w:tc>
        <w:tc>
          <w:tcPr>
            <w:tcW w:w="3700" w:type="dxa"/>
            <w:tcBorders>
              <w:top w:val="nil"/>
              <w:left w:val="nil"/>
              <w:bottom w:val="single" w:sz="4" w:space="0" w:color="auto"/>
              <w:right w:val="single" w:sz="4" w:space="0" w:color="auto"/>
            </w:tcBorders>
            <w:shd w:val="clear" w:color="auto" w:fill="auto"/>
            <w:noWrap/>
            <w:vAlign w:val="center"/>
            <w:hideMark/>
          </w:tcPr>
          <w:p w14:paraId="3D4EEC1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PAPAHUASI</w:t>
            </w:r>
          </w:p>
        </w:tc>
        <w:tc>
          <w:tcPr>
            <w:tcW w:w="1340" w:type="dxa"/>
            <w:tcBorders>
              <w:top w:val="nil"/>
              <w:left w:val="nil"/>
              <w:bottom w:val="single" w:sz="4" w:space="0" w:color="auto"/>
              <w:right w:val="single" w:sz="4" w:space="0" w:color="auto"/>
            </w:tcBorders>
            <w:shd w:val="clear" w:color="auto" w:fill="auto"/>
            <w:noWrap/>
            <w:vAlign w:val="center"/>
            <w:hideMark/>
          </w:tcPr>
          <w:p w14:paraId="17C3DD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5014C1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475220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CHURUBAMBA</w:t>
            </w:r>
          </w:p>
        </w:tc>
        <w:tc>
          <w:tcPr>
            <w:tcW w:w="1011" w:type="dxa"/>
            <w:tcBorders>
              <w:top w:val="nil"/>
              <w:left w:val="nil"/>
              <w:bottom w:val="single" w:sz="4" w:space="0" w:color="auto"/>
              <w:right w:val="single" w:sz="4" w:space="0" w:color="auto"/>
            </w:tcBorders>
            <w:shd w:val="clear" w:color="auto" w:fill="auto"/>
            <w:noWrap/>
            <w:vAlign w:val="center"/>
          </w:tcPr>
          <w:p w14:paraId="34B3E100" w14:textId="449E260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A2029F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274A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834</w:t>
            </w:r>
          </w:p>
        </w:tc>
        <w:tc>
          <w:tcPr>
            <w:tcW w:w="940" w:type="dxa"/>
            <w:tcBorders>
              <w:top w:val="nil"/>
              <w:left w:val="nil"/>
              <w:bottom w:val="single" w:sz="4" w:space="0" w:color="auto"/>
              <w:right w:val="single" w:sz="4" w:space="0" w:color="auto"/>
            </w:tcBorders>
            <w:shd w:val="clear" w:color="auto" w:fill="auto"/>
            <w:noWrap/>
            <w:vAlign w:val="center"/>
            <w:hideMark/>
          </w:tcPr>
          <w:p w14:paraId="52669D1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1001040009</w:t>
            </w:r>
          </w:p>
        </w:tc>
        <w:tc>
          <w:tcPr>
            <w:tcW w:w="3700" w:type="dxa"/>
            <w:tcBorders>
              <w:top w:val="nil"/>
              <w:left w:val="nil"/>
              <w:bottom w:val="single" w:sz="4" w:space="0" w:color="auto"/>
              <w:right w:val="single" w:sz="4" w:space="0" w:color="auto"/>
            </w:tcBorders>
            <w:shd w:val="clear" w:color="auto" w:fill="auto"/>
            <w:noWrap/>
            <w:vAlign w:val="center"/>
            <w:hideMark/>
          </w:tcPr>
          <w:p w14:paraId="45A5415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VIRGEN DEL CARMEN DE INCACOHA</w:t>
            </w:r>
          </w:p>
        </w:tc>
        <w:tc>
          <w:tcPr>
            <w:tcW w:w="1340" w:type="dxa"/>
            <w:tcBorders>
              <w:top w:val="nil"/>
              <w:left w:val="nil"/>
              <w:bottom w:val="single" w:sz="4" w:space="0" w:color="auto"/>
              <w:right w:val="single" w:sz="4" w:space="0" w:color="auto"/>
            </w:tcBorders>
            <w:shd w:val="clear" w:color="auto" w:fill="auto"/>
            <w:noWrap/>
            <w:vAlign w:val="center"/>
            <w:hideMark/>
          </w:tcPr>
          <w:p w14:paraId="6FC8731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77F4BE1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032DEF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CHURUBAMBA</w:t>
            </w:r>
          </w:p>
        </w:tc>
        <w:tc>
          <w:tcPr>
            <w:tcW w:w="1011" w:type="dxa"/>
            <w:tcBorders>
              <w:top w:val="nil"/>
              <w:left w:val="nil"/>
              <w:bottom w:val="single" w:sz="4" w:space="0" w:color="auto"/>
              <w:right w:val="single" w:sz="4" w:space="0" w:color="auto"/>
            </w:tcBorders>
            <w:shd w:val="clear" w:color="auto" w:fill="auto"/>
            <w:noWrap/>
            <w:vAlign w:val="center"/>
          </w:tcPr>
          <w:p w14:paraId="145709D0" w14:textId="022521E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F9FCB3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EF692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835</w:t>
            </w:r>
          </w:p>
        </w:tc>
        <w:tc>
          <w:tcPr>
            <w:tcW w:w="940" w:type="dxa"/>
            <w:tcBorders>
              <w:top w:val="nil"/>
              <w:left w:val="nil"/>
              <w:bottom w:val="single" w:sz="4" w:space="0" w:color="auto"/>
              <w:right w:val="single" w:sz="4" w:space="0" w:color="auto"/>
            </w:tcBorders>
            <w:shd w:val="clear" w:color="auto" w:fill="auto"/>
            <w:noWrap/>
            <w:vAlign w:val="center"/>
            <w:hideMark/>
          </w:tcPr>
          <w:p w14:paraId="044F606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1001040036</w:t>
            </w:r>
          </w:p>
        </w:tc>
        <w:tc>
          <w:tcPr>
            <w:tcW w:w="3700" w:type="dxa"/>
            <w:tcBorders>
              <w:top w:val="nil"/>
              <w:left w:val="nil"/>
              <w:bottom w:val="single" w:sz="4" w:space="0" w:color="auto"/>
              <w:right w:val="single" w:sz="4" w:space="0" w:color="auto"/>
            </w:tcBorders>
            <w:shd w:val="clear" w:color="auto" w:fill="auto"/>
            <w:noWrap/>
            <w:vAlign w:val="center"/>
            <w:hideMark/>
          </w:tcPr>
          <w:p w14:paraId="74317C5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SHACUA</w:t>
            </w:r>
          </w:p>
        </w:tc>
        <w:tc>
          <w:tcPr>
            <w:tcW w:w="1340" w:type="dxa"/>
            <w:tcBorders>
              <w:top w:val="nil"/>
              <w:left w:val="nil"/>
              <w:bottom w:val="single" w:sz="4" w:space="0" w:color="auto"/>
              <w:right w:val="single" w:sz="4" w:space="0" w:color="auto"/>
            </w:tcBorders>
            <w:shd w:val="clear" w:color="auto" w:fill="auto"/>
            <w:noWrap/>
            <w:vAlign w:val="center"/>
            <w:hideMark/>
          </w:tcPr>
          <w:p w14:paraId="297B452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7918003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28CC45A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CHURUBAMBA</w:t>
            </w:r>
          </w:p>
        </w:tc>
        <w:tc>
          <w:tcPr>
            <w:tcW w:w="1011" w:type="dxa"/>
            <w:tcBorders>
              <w:top w:val="nil"/>
              <w:left w:val="nil"/>
              <w:bottom w:val="single" w:sz="4" w:space="0" w:color="auto"/>
              <w:right w:val="single" w:sz="4" w:space="0" w:color="auto"/>
            </w:tcBorders>
            <w:shd w:val="clear" w:color="auto" w:fill="auto"/>
            <w:noWrap/>
            <w:vAlign w:val="center"/>
          </w:tcPr>
          <w:p w14:paraId="3F98AFDF" w14:textId="6592421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E556BF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042CD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836</w:t>
            </w:r>
          </w:p>
        </w:tc>
        <w:tc>
          <w:tcPr>
            <w:tcW w:w="940" w:type="dxa"/>
            <w:tcBorders>
              <w:top w:val="nil"/>
              <w:left w:val="nil"/>
              <w:bottom w:val="single" w:sz="4" w:space="0" w:color="auto"/>
              <w:right w:val="single" w:sz="4" w:space="0" w:color="auto"/>
            </w:tcBorders>
            <w:shd w:val="clear" w:color="auto" w:fill="auto"/>
            <w:noWrap/>
            <w:vAlign w:val="center"/>
            <w:hideMark/>
          </w:tcPr>
          <w:p w14:paraId="6DDB11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1001040086</w:t>
            </w:r>
          </w:p>
        </w:tc>
        <w:tc>
          <w:tcPr>
            <w:tcW w:w="3700" w:type="dxa"/>
            <w:tcBorders>
              <w:top w:val="nil"/>
              <w:left w:val="nil"/>
              <w:bottom w:val="single" w:sz="4" w:space="0" w:color="auto"/>
              <w:right w:val="single" w:sz="4" w:space="0" w:color="auto"/>
            </w:tcBorders>
            <w:shd w:val="clear" w:color="auto" w:fill="auto"/>
            <w:noWrap/>
            <w:vAlign w:val="center"/>
            <w:hideMark/>
          </w:tcPr>
          <w:p w14:paraId="083BD09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CHOGUECALLA</w:t>
            </w:r>
          </w:p>
        </w:tc>
        <w:tc>
          <w:tcPr>
            <w:tcW w:w="1340" w:type="dxa"/>
            <w:tcBorders>
              <w:top w:val="nil"/>
              <w:left w:val="nil"/>
              <w:bottom w:val="single" w:sz="4" w:space="0" w:color="auto"/>
              <w:right w:val="single" w:sz="4" w:space="0" w:color="auto"/>
            </w:tcBorders>
            <w:shd w:val="clear" w:color="auto" w:fill="auto"/>
            <w:noWrap/>
            <w:vAlign w:val="center"/>
            <w:hideMark/>
          </w:tcPr>
          <w:p w14:paraId="79BE10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0B8796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6BA5CC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CHURUBAMBA</w:t>
            </w:r>
          </w:p>
        </w:tc>
        <w:tc>
          <w:tcPr>
            <w:tcW w:w="1011" w:type="dxa"/>
            <w:tcBorders>
              <w:top w:val="nil"/>
              <w:left w:val="nil"/>
              <w:bottom w:val="single" w:sz="4" w:space="0" w:color="auto"/>
              <w:right w:val="single" w:sz="4" w:space="0" w:color="auto"/>
            </w:tcBorders>
            <w:shd w:val="clear" w:color="auto" w:fill="auto"/>
            <w:noWrap/>
            <w:vAlign w:val="center"/>
          </w:tcPr>
          <w:p w14:paraId="52A2103A" w14:textId="36FEDF9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B2B32D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E1CD0D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837</w:t>
            </w:r>
          </w:p>
        </w:tc>
        <w:tc>
          <w:tcPr>
            <w:tcW w:w="940" w:type="dxa"/>
            <w:tcBorders>
              <w:top w:val="nil"/>
              <w:left w:val="nil"/>
              <w:bottom w:val="single" w:sz="4" w:space="0" w:color="auto"/>
              <w:right w:val="single" w:sz="4" w:space="0" w:color="auto"/>
            </w:tcBorders>
            <w:shd w:val="clear" w:color="auto" w:fill="auto"/>
            <w:noWrap/>
            <w:vAlign w:val="center"/>
            <w:hideMark/>
          </w:tcPr>
          <w:p w14:paraId="528441E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1001040132</w:t>
            </w:r>
          </w:p>
        </w:tc>
        <w:tc>
          <w:tcPr>
            <w:tcW w:w="3700" w:type="dxa"/>
            <w:tcBorders>
              <w:top w:val="nil"/>
              <w:left w:val="nil"/>
              <w:bottom w:val="single" w:sz="4" w:space="0" w:color="auto"/>
              <w:right w:val="single" w:sz="4" w:space="0" w:color="auto"/>
            </w:tcBorders>
            <w:shd w:val="clear" w:color="auto" w:fill="auto"/>
            <w:noWrap/>
            <w:vAlign w:val="center"/>
            <w:hideMark/>
          </w:tcPr>
          <w:p w14:paraId="36E0786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CHOGOPAMPA</w:t>
            </w:r>
          </w:p>
        </w:tc>
        <w:tc>
          <w:tcPr>
            <w:tcW w:w="1340" w:type="dxa"/>
            <w:tcBorders>
              <w:top w:val="nil"/>
              <w:left w:val="nil"/>
              <w:bottom w:val="single" w:sz="4" w:space="0" w:color="auto"/>
              <w:right w:val="single" w:sz="4" w:space="0" w:color="auto"/>
            </w:tcBorders>
            <w:shd w:val="clear" w:color="auto" w:fill="auto"/>
            <w:noWrap/>
            <w:vAlign w:val="center"/>
            <w:hideMark/>
          </w:tcPr>
          <w:p w14:paraId="5C7716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5F95D1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118E5C3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CHURUBAMBA</w:t>
            </w:r>
          </w:p>
        </w:tc>
        <w:tc>
          <w:tcPr>
            <w:tcW w:w="1011" w:type="dxa"/>
            <w:tcBorders>
              <w:top w:val="nil"/>
              <w:left w:val="nil"/>
              <w:bottom w:val="single" w:sz="4" w:space="0" w:color="auto"/>
              <w:right w:val="single" w:sz="4" w:space="0" w:color="auto"/>
            </w:tcBorders>
            <w:shd w:val="clear" w:color="auto" w:fill="auto"/>
            <w:noWrap/>
            <w:vAlign w:val="center"/>
          </w:tcPr>
          <w:p w14:paraId="1D748BFD" w14:textId="6AD3EC1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DF90C0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34B2CD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838</w:t>
            </w:r>
          </w:p>
        </w:tc>
        <w:tc>
          <w:tcPr>
            <w:tcW w:w="940" w:type="dxa"/>
            <w:tcBorders>
              <w:top w:val="nil"/>
              <w:left w:val="nil"/>
              <w:bottom w:val="single" w:sz="4" w:space="0" w:color="auto"/>
              <w:right w:val="single" w:sz="4" w:space="0" w:color="auto"/>
            </w:tcBorders>
            <w:shd w:val="clear" w:color="auto" w:fill="auto"/>
            <w:noWrap/>
            <w:vAlign w:val="center"/>
            <w:hideMark/>
          </w:tcPr>
          <w:p w14:paraId="560404C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1001040134</w:t>
            </w:r>
          </w:p>
        </w:tc>
        <w:tc>
          <w:tcPr>
            <w:tcW w:w="3700" w:type="dxa"/>
            <w:tcBorders>
              <w:top w:val="nil"/>
              <w:left w:val="nil"/>
              <w:bottom w:val="single" w:sz="4" w:space="0" w:color="auto"/>
              <w:right w:val="single" w:sz="4" w:space="0" w:color="auto"/>
            </w:tcBorders>
            <w:shd w:val="clear" w:color="auto" w:fill="auto"/>
            <w:noWrap/>
            <w:vAlign w:val="center"/>
            <w:hideMark/>
          </w:tcPr>
          <w:p w14:paraId="73391E5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CRUZ</w:t>
            </w:r>
          </w:p>
        </w:tc>
        <w:tc>
          <w:tcPr>
            <w:tcW w:w="1340" w:type="dxa"/>
            <w:tcBorders>
              <w:top w:val="nil"/>
              <w:left w:val="nil"/>
              <w:bottom w:val="single" w:sz="4" w:space="0" w:color="auto"/>
              <w:right w:val="single" w:sz="4" w:space="0" w:color="auto"/>
            </w:tcBorders>
            <w:shd w:val="clear" w:color="auto" w:fill="auto"/>
            <w:noWrap/>
            <w:vAlign w:val="center"/>
            <w:hideMark/>
          </w:tcPr>
          <w:p w14:paraId="714EB33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733E58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39DC4C3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CHURUBAMBA</w:t>
            </w:r>
          </w:p>
        </w:tc>
        <w:tc>
          <w:tcPr>
            <w:tcW w:w="1011" w:type="dxa"/>
            <w:tcBorders>
              <w:top w:val="nil"/>
              <w:left w:val="nil"/>
              <w:bottom w:val="single" w:sz="4" w:space="0" w:color="auto"/>
              <w:right w:val="single" w:sz="4" w:space="0" w:color="auto"/>
            </w:tcBorders>
            <w:shd w:val="clear" w:color="auto" w:fill="auto"/>
            <w:noWrap/>
            <w:vAlign w:val="center"/>
          </w:tcPr>
          <w:p w14:paraId="5363FD4B" w14:textId="5F15C29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30F1C1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64E291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839</w:t>
            </w:r>
          </w:p>
        </w:tc>
        <w:tc>
          <w:tcPr>
            <w:tcW w:w="940" w:type="dxa"/>
            <w:tcBorders>
              <w:top w:val="nil"/>
              <w:left w:val="nil"/>
              <w:bottom w:val="single" w:sz="4" w:space="0" w:color="auto"/>
              <w:right w:val="single" w:sz="4" w:space="0" w:color="auto"/>
            </w:tcBorders>
            <w:shd w:val="clear" w:color="auto" w:fill="auto"/>
            <w:noWrap/>
            <w:vAlign w:val="center"/>
            <w:hideMark/>
          </w:tcPr>
          <w:p w14:paraId="4F8BA0C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1001050037</w:t>
            </w:r>
          </w:p>
        </w:tc>
        <w:tc>
          <w:tcPr>
            <w:tcW w:w="3700" w:type="dxa"/>
            <w:tcBorders>
              <w:top w:val="nil"/>
              <w:left w:val="nil"/>
              <w:bottom w:val="single" w:sz="4" w:space="0" w:color="auto"/>
              <w:right w:val="single" w:sz="4" w:space="0" w:color="auto"/>
            </w:tcBorders>
            <w:shd w:val="clear" w:color="auto" w:fill="auto"/>
            <w:noWrap/>
            <w:vAlign w:val="center"/>
            <w:hideMark/>
          </w:tcPr>
          <w:p w14:paraId="3AA33C4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TOCANA</w:t>
            </w:r>
          </w:p>
        </w:tc>
        <w:tc>
          <w:tcPr>
            <w:tcW w:w="1340" w:type="dxa"/>
            <w:tcBorders>
              <w:top w:val="nil"/>
              <w:left w:val="nil"/>
              <w:bottom w:val="single" w:sz="4" w:space="0" w:color="auto"/>
              <w:right w:val="single" w:sz="4" w:space="0" w:color="auto"/>
            </w:tcBorders>
            <w:shd w:val="clear" w:color="auto" w:fill="auto"/>
            <w:noWrap/>
            <w:vAlign w:val="center"/>
            <w:hideMark/>
          </w:tcPr>
          <w:p w14:paraId="234BFE5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3568BF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0E8742F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MARGOS</w:t>
            </w:r>
          </w:p>
        </w:tc>
        <w:tc>
          <w:tcPr>
            <w:tcW w:w="1011" w:type="dxa"/>
            <w:tcBorders>
              <w:top w:val="nil"/>
              <w:left w:val="nil"/>
              <w:bottom w:val="single" w:sz="4" w:space="0" w:color="auto"/>
              <w:right w:val="single" w:sz="4" w:space="0" w:color="auto"/>
            </w:tcBorders>
            <w:shd w:val="clear" w:color="auto" w:fill="auto"/>
            <w:noWrap/>
            <w:vAlign w:val="center"/>
          </w:tcPr>
          <w:p w14:paraId="76205FFB" w14:textId="60D7F62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6C299D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5B66F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840</w:t>
            </w:r>
          </w:p>
        </w:tc>
        <w:tc>
          <w:tcPr>
            <w:tcW w:w="940" w:type="dxa"/>
            <w:tcBorders>
              <w:top w:val="nil"/>
              <w:left w:val="nil"/>
              <w:bottom w:val="single" w:sz="4" w:space="0" w:color="auto"/>
              <w:right w:val="single" w:sz="4" w:space="0" w:color="auto"/>
            </w:tcBorders>
            <w:shd w:val="clear" w:color="auto" w:fill="auto"/>
            <w:noWrap/>
            <w:vAlign w:val="center"/>
            <w:hideMark/>
          </w:tcPr>
          <w:p w14:paraId="42D33D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1001050053</w:t>
            </w:r>
          </w:p>
        </w:tc>
        <w:tc>
          <w:tcPr>
            <w:tcW w:w="3700" w:type="dxa"/>
            <w:tcBorders>
              <w:top w:val="nil"/>
              <w:left w:val="nil"/>
              <w:bottom w:val="single" w:sz="4" w:space="0" w:color="auto"/>
              <w:right w:val="single" w:sz="4" w:space="0" w:color="auto"/>
            </w:tcBorders>
            <w:shd w:val="clear" w:color="auto" w:fill="auto"/>
            <w:noWrap/>
            <w:vAlign w:val="center"/>
            <w:hideMark/>
          </w:tcPr>
          <w:p w14:paraId="3CEE2DC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ALGOHUA (ALGOHUAIN)</w:t>
            </w:r>
          </w:p>
        </w:tc>
        <w:tc>
          <w:tcPr>
            <w:tcW w:w="1340" w:type="dxa"/>
            <w:tcBorders>
              <w:top w:val="nil"/>
              <w:left w:val="nil"/>
              <w:bottom w:val="single" w:sz="4" w:space="0" w:color="auto"/>
              <w:right w:val="single" w:sz="4" w:space="0" w:color="auto"/>
            </w:tcBorders>
            <w:shd w:val="clear" w:color="auto" w:fill="auto"/>
            <w:noWrap/>
            <w:vAlign w:val="center"/>
            <w:hideMark/>
          </w:tcPr>
          <w:p w14:paraId="185E40E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72EC6D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733A5E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MARGOS</w:t>
            </w:r>
          </w:p>
        </w:tc>
        <w:tc>
          <w:tcPr>
            <w:tcW w:w="1011" w:type="dxa"/>
            <w:tcBorders>
              <w:top w:val="nil"/>
              <w:left w:val="nil"/>
              <w:bottom w:val="single" w:sz="4" w:space="0" w:color="auto"/>
              <w:right w:val="single" w:sz="4" w:space="0" w:color="auto"/>
            </w:tcBorders>
            <w:shd w:val="clear" w:color="auto" w:fill="auto"/>
            <w:noWrap/>
            <w:vAlign w:val="center"/>
          </w:tcPr>
          <w:p w14:paraId="2158625F" w14:textId="580AE5F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E9697F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95E5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841</w:t>
            </w:r>
          </w:p>
        </w:tc>
        <w:tc>
          <w:tcPr>
            <w:tcW w:w="940" w:type="dxa"/>
            <w:tcBorders>
              <w:top w:val="nil"/>
              <w:left w:val="nil"/>
              <w:bottom w:val="single" w:sz="4" w:space="0" w:color="auto"/>
              <w:right w:val="single" w:sz="4" w:space="0" w:color="auto"/>
            </w:tcBorders>
            <w:shd w:val="clear" w:color="auto" w:fill="auto"/>
            <w:noWrap/>
            <w:vAlign w:val="center"/>
            <w:hideMark/>
          </w:tcPr>
          <w:p w14:paraId="4B855E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1001050060</w:t>
            </w:r>
          </w:p>
        </w:tc>
        <w:tc>
          <w:tcPr>
            <w:tcW w:w="3700" w:type="dxa"/>
            <w:tcBorders>
              <w:top w:val="nil"/>
              <w:left w:val="nil"/>
              <w:bottom w:val="single" w:sz="4" w:space="0" w:color="auto"/>
              <w:right w:val="single" w:sz="4" w:space="0" w:color="auto"/>
            </w:tcBorders>
            <w:shd w:val="clear" w:color="auto" w:fill="auto"/>
            <w:noWrap/>
            <w:vAlign w:val="center"/>
            <w:hideMark/>
          </w:tcPr>
          <w:p w14:paraId="5681008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COLPASHPAMPA</w:t>
            </w:r>
          </w:p>
        </w:tc>
        <w:tc>
          <w:tcPr>
            <w:tcW w:w="1340" w:type="dxa"/>
            <w:tcBorders>
              <w:top w:val="nil"/>
              <w:left w:val="nil"/>
              <w:bottom w:val="single" w:sz="4" w:space="0" w:color="auto"/>
              <w:right w:val="single" w:sz="4" w:space="0" w:color="auto"/>
            </w:tcBorders>
            <w:shd w:val="clear" w:color="auto" w:fill="auto"/>
            <w:noWrap/>
            <w:vAlign w:val="center"/>
            <w:hideMark/>
          </w:tcPr>
          <w:p w14:paraId="2DFE327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0BE360B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2D012F2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MARGOS</w:t>
            </w:r>
          </w:p>
        </w:tc>
        <w:tc>
          <w:tcPr>
            <w:tcW w:w="1011" w:type="dxa"/>
            <w:tcBorders>
              <w:top w:val="nil"/>
              <w:left w:val="nil"/>
              <w:bottom w:val="single" w:sz="4" w:space="0" w:color="auto"/>
              <w:right w:val="single" w:sz="4" w:space="0" w:color="auto"/>
            </w:tcBorders>
            <w:shd w:val="clear" w:color="auto" w:fill="auto"/>
            <w:noWrap/>
            <w:vAlign w:val="center"/>
          </w:tcPr>
          <w:p w14:paraId="2179F41C" w14:textId="352556F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9146AA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2507E4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842</w:t>
            </w:r>
          </w:p>
        </w:tc>
        <w:tc>
          <w:tcPr>
            <w:tcW w:w="940" w:type="dxa"/>
            <w:tcBorders>
              <w:top w:val="nil"/>
              <w:left w:val="nil"/>
              <w:bottom w:val="single" w:sz="4" w:space="0" w:color="auto"/>
              <w:right w:val="single" w:sz="4" w:space="0" w:color="auto"/>
            </w:tcBorders>
            <w:shd w:val="clear" w:color="auto" w:fill="auto"/>
            <w:noWrap/>
            <w:vAlign w:val="center"/>
            <w:hideMark/>
          </w:tcPr>
          <w:p w14:paraId="75092F5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1001070002</w:t>
            </w:r>
          </w:p>
        </w:tc>
        <w:tc>
          <w:tcPr>
            <w:tcW w:w="3700" w:type="dxa"/>
            <w:tcBorders>
              <w:top w:val="nil"/>
              <w:left w:val="nil"/>
              <w:bottom w:val="single" w:sz="4" w:space="0" w:color="auto"/>
              <w:right w:val="single" w:sz="4" w:space="0" w:color="auto"/>
            </w:tcBorders>
            <w:shd w:val="clear" w:color="auto" w:fill="auto"/>
            <w:noWrap/>
            <w:vAlign w:val="center"/>
            <w:hideMark/>
          </w:tcPr>
          <w:p w14:paraId="7C69729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EXALTACION DE CONDORMARCA</w:t>
            </w:r>
          </w:p>
        </w:tc>
        <w:tc>
          <w:tcPr>
            <w:tcW w:w="1340" w:type="dxa"/>
            <w:tcBorders>
              <w:top w:val="nil"/>
              <w:left w:val="nil"/>
              <w:bottom w:val="single" w:sz="4" w:space="0" w:color="auto"/>
              <w:right w:val="single" w:sz="4" w:space="0" w:color="auto"/>
            </w:tcBorders>
            <w:shd w:val="clear" w:color="auto" w:fill="auto"/>
            <w:noWrap/>
            <w:vAlign w:val="center"/>
            <w:hideMark/>
          </w:tcPr>
          <w:p w14:paraId="745D28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34F216C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466000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FRANCISCO DE CAYRAN</w:t>
            </w:r>
          </w:p>
        </w:tc>
        <w:tc>
          <w:tcPr>
            <w:tcW w:w="1011" w:type="dxa"/>
            <w:tcBorders>
              <w:top w:val="nil"/>
              <w:left w:val="nil"/>
              <w:bottom w:val="single" w:sz="4" w:space="0" w:color="auto"/>
              <w:right w:val="single" w:sz="4" w:space="0" w:color="auto"/>
            </w:tcBorders>
            <w:shd w:val="clear" w:color="auto" w:fill="auto"/>
            <w:noWrap/>
            <w:vAlign w:val="center"/>
          </w:tcPr>
          <w:p w14:paraId="6C0B504C" w14:textId="74858BC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011E76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4D141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843</w:t>
            </w:r>
          </w:p>
        </w:tc>
        <w:tc>
          <w:tcPr>
            <w:tcW w:w="940" w:type="dxa"/>
            <w:tcBorders>
              <w:top w:val="nil"/>
              <w:left w:val="nil"/>
              <w:bottom w:val="single" w:sz="4" w:space="0" w:color="auto"/>
              <w:right w:val="single" w:sz="4" w:space="0" w:color="auto"/>
            </w:tcBorders>
            <w:shd w:val="clear" w:color="auto" w:fill="auto"/>
            <w:noWrap/>
            <w:vAlign w:val="center"/>
            <w:hideMark/>
          </w:tcPr>
          <w:p w14:paraId="7B08746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1001070032</w:t>
            </w:r>
          </w:p>
        </w:tc>
        <w:tc>
          <w:tcPr>
            <w:tcW w:w="3700" w:type="dxa"/>
            <w:tcBorders>
              <w:top w:val="nil"/>
              <w:left w:val="nil"/>
              <w:bottom w:val="single" w:sz="4" w:space="0" w:color="auto"/>
              <w:right w:val="single" w:sz="4" w:space="0" w:color="auto"/>
            </w:tcBorders>
            <w:shd w:val="clear" w:color="auto" w:fill="auto"/>
            <w:noWrap/>
            <w:vAlign w:val="center"/>
            <w:hideMark/>
          </w:tcPr>
          <w:p w14:paraId="0E662FD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RAMON DE MACHA</w:t>
            </w:r>
          </w:p>
        </w:tc>
        <w:tc>
          <w:tcPr>
            <w:tcW w:w="1340" w:type="dxa"/>
            <w:tcBorders>
              <w:top w:val="nil"/>
              <w:left w:val="nil"/>
              <w:bottom w:val="single" w:sz="4" w:space="0" w:color="auto"/>
              <w:right w:val="single" w:sz="4" w:space="0" w:color="auto"/>
            </w:tcBorders>
            <w:shd w:val="clear" w:color="auto" w:fill="auto"/>
            <w:noWrap/>
            <w:vAlign w:val="center"/>
            <w:hideMark/>
          </w:tcPr>
          <w:p w14:paraId="014538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579FC13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26C471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FRANCISCO DE CAYRAN</w:t>
            </w:r>
          </w:p>
        </w:tc>
        <w:tc>
          <w:tcPr>
            <w:tcW w:w="1011" w:type="dxa"/>
            <w:tcBorders>
              <w:top w:val="nil"/>
              <w:left w:val="nil"/>
              <w:bottom w:val="single" w:sz="4" w:space="0" w:color="auto"/>
              <w:right w:val="single" w:sz="4" w:space="0" w:color="auto"/>
            </w:tcBorders>
            <w:shd w:val="clear" w:color="auto" w:fill="auto"/>
            <w:noWrap/>
            <w:vAlign w:val="center"/>
          </w:tcPr>
          <w:p w14:paraId="594390AB" w14:textId="425059E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2C51EA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9E761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844</w:t>
            </w:r>
          </w:p>
        </w:tc>
        <w:tc>
          <w:tcPr>
            <w:tcW w:w="940" w:type="dxa"/>
            <w:tcBorders>
              <w:top w:val="nil"/>
              <w:left w:val="nil"/>
              <w:bottom w:val="single" w:sz="4" w:space="0" w:color="auto"/>
              <w:right w:val="single" w:sz="4" w:space="0" w:color="auto"/>
            </w:tcBorders>
            <w:shd w:val="clear" w:color="auto" w:fill="auto"/>
            <w:noWrap/>
            <w:vAlign w:val="center"/>
            <w:hideMark/>
          </w:tcPr>
          <w:p w14:paraId="5C894C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1001090009</w:t>
            </w:r>
          </w:p>
        </w:tc>
        <w:tc>
          <w:tcPr>
            <w:tcW w:w="3700" w:type="dxa"/>
            <w:tcBorders>
              <w:top w:val="nil"/>
              <w:left w:val="nil"/>
              <w:bottom w:val="single" w:sz="4" w:space="0" w:color="auto"/>
              <w:right w:val="single" w:sz="4" w:space="0" w:color="auto"/>
            </w:tcBorders>
            <w:shd w:val="clear" w:color="auto" w:fill="auto"/>
            <w:noWrap/>
            <w:vAlign w:val="center"/>
            <w:hideMark/>
          </w:tcPr>
          <w:p w14:paraId="1A377D1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 DE LLACSA</w:t>
            </w:r>
          </w:p>
        </w:tc>
        <w:tc>
          <w:tcPr>
            <w:tcW w:w="1340" w:type="dxa"/>
            <w:tcBorders>
              <w:top w:val="nil"/>
              <w:left w:val="nil"/>
              <w:bottom w:val="single" w:sz="4" w:space="0" w:color="auto"/>
              <w:right w:val="single" w:sz="4" w:space="0" w:color="auto"/>
            </w:tcBorders>
            <w:shd w:val="clear" w:color="auto" w:fill="auto"/>
            <w:noWrap/>
            <w:vAlign w:val="center"/>
            <w:hideMark/>
          </w:tcPr>
          <w:p w14:paraId="5DC6CA8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2E554BF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19509D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MARIA DEL VALLE</w:t>
            </w:r>
          </w:p>
        </w:tc>
        <w:tc>
          <w:tcPr>
            <w:tcW w:w="1011" w:type="dxa"/>
            <w:tcBorders>
              <w:top w:val="nil"/>
              <w:left w:val="nil"/>
              <w:bottom w:val="single" w:sz="4" w:space="0" w:color="auto"/>
              <w:right w:val="single" w:sz="4" w:space="0" w:color="auto"/>
            </w:tcBorders>
            <w:shd w:val="clear" w:color="auto" w:fill="auto"/>
            <w:noWrap/>
            <w:vAlign w:val="center"/>
          </w:tcPr>
          <w:p w14:paraId="44C91F5D" w14:textId="1F95386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CC7CAA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F36E8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845</w:t>
            </w:r>
          </w:p>
        </w:tc>
        <w:tc>
          <w:tcPr>
            <w:tcW w:w="940" w:type="dxa"/>
            <w:tcBorders>
              <w:top w:val="nil"/>
              <w:left w:val="nil"/>
              <w:bottom w:val="single" w:sz="4" w:space="0" w:color="auto"/>
              <w:right w:val="single" w:sz="4" w:space="0" w:color="auto"/>
            </w:tcBorders>
            <w:shd w:val="clear" w:color="auto" w:fill="auto"/>
            <w:noWrap/>
            <w:vAlign w:val="center"/>
            <w:hideMark/>
          </w:tcPr>
          <w:p w14:paraId="4887463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1001090015</w:t>
            </w:r>
          </w:p>
        </w:tc>
        <w:tc>
          <w:tcPr>
            <w:tcW w:w="3700" w:type="dxa"/>
            <w:tcBorders>
              <w:top w:val="nil"/>
              <w:left w:val="nil"/>
              <w:bottom w:val="single" w:sz="4" w:space="0" w:color="auto"/>
              <w:right w:val="single" w:sz="4" w:space="0" w:color="auto"/>
            </w:tcBorders>
            <w:shd w:val="clear" w:color="auto" w:fill="auto"/>
            <w:noWrap/>
            <w:vAlign w:val="center"/>
            <w:hideMark/>
          </w:tcPr>
          <w:p w14:paraId="089DDB7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ISABEL</w:t>
            </w:r>
          </w:p>
        </w:tc>
        <w:tc>
          <w:tcPr>
            <w:tcW w:w="1340" w:type="dxa"/>
            <w:tcBorders>
              <w:top w:val="nil"/>
              <w:left w:val="nil"/>
              <w:bottom w:val="single" w:sz="4" w:space="0" w:color="auto"/>
              <w:right w:val="single" w:sz="4" w:space="0" w:color="auto"/>
            </w:tcBorders>
            <w:shd w:val="clear" w:color="auto" w:fill="auto"/>
            <w:noWrap/>
            <w:vAlign w:val="center"/>
            <w:hideMark/>
          </w:tcPr>
          <w:p w14:paraId="2AF9272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335F71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6F9D007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MARIA DEL VALLE</w:t>
            </w:r>
          </w:p>
        </w:tc>
        <w:tc>
          <w:tcPr>
            <w:tcW w:w="1011" w:type="dxa"/>
            <w:tcBorders>
              <w:top w:val="nil"/>
              <w:left w:val="nil"/>
              <w:bottom w:val="single" w:sz="4" w:space="0" w:color="auto"/>
              <w:right w:val="single" w:sz="4" w:space="0" w:color="auto"/>
            </w:tcBorders>
            <w:shd w:val="clear" w:color="auto" w:fill="auto"/>
            <w:noWrap/>
            <w:vAlign w:val="center"/>
          </w:tcPr>
          <w:p w14:paraId="7527A3E7" w14:textId="3AA1803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2D9600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7B56A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846</w:t>
            </w:r>
          </w:p>
        </w:tc>
        <w:tc>
          <w:tcPr>
            <w:tcW w:w="940" w:type="dxa"/>
            <w:tcBorders>
              <w:top w:val="nil"/>
              <w:left w:val="nil"/>
              <w:bottom w:val="single" w:sz="4" w:space="0" w:color="auto"/>
              <w:right w:val="single" w:sz="4" w:space="0" w:color="auto"/>
            </w:tcBorders>
            <w:shd w:val="clear" w:color="auto" w:fill="auto"/>
            <w:noWrap/>
            <w:vAlign w:val="center"/>
            <w:hideMark/>
          </w:tcPr>
          <w:p w14:paraId="35B4BC6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1001090017</w:t>
            </w:r>
          </w:p>
        </w:tc>
        <w:tc>
          <w:tcPr>
            <w:tcW w:w="3700" w:type="dxa"/>
            <w:tcBorders>
              <w:top w:val="nil"/>
              <w:left w:val="nil"/>
              <w:bottom w:val="single" w:sz="4" w:space="0" w:color="auto"/>
              <w:right w:val="single" w:sz="4" w:space="0" w:color="auto"/>
            </w:tcBorders>
            <w:shd w:val="clear" w:color="auto" w:fill="auto"/>
            <w:noWrap/>
            <w:vAlign w:val="center"/>
            <w:hideMark/>
          </w:tcPr>
          <w:p w14:paraId="71AC2AB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PAMPA</w:t>
            </w:r>
          </w:p>
        </w:tc>
        <w:tc>
          <w:tcPr>
            <w:tcW w:w="1340" w:type="dxa"/>
            <w:tcBorders>
              <w:top w:val="nil"/>
              <w:left w:val="nil"/>
              <w:bottom w:val="single" w:sz="4" w:space="0" w:color="auto"/>
              <w:right w:val="single" w:sz="4" w:space="0" w:color="auto"/>
            </w:tcBorders>
            <w:shd w:val="clear" w:color="auto" w:fill="auto"/>
            <w:noWrap/>
            <w:vAlign w:val="center"/>
            <w:hideMark/>
          </w:tcPr>
          <w:p w14:paraId="74EF4E8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1BA547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2EA835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MARIA DEL VALLE</w:t>
            </w:r>
          </w:p>
        </w:tc>
        <w:tc>
          <w:tcPr>
            <w:tcW w:w="1011" w:type="dxa"/>
            <w:tcBorders>
              <w:top w:val="nil"/>
              <w:left w:val="nil"/>
              <w:bottom w:val="single" w:sz="4" w:space="0" w:color="auto"/>
              <w:right w:val="single" w:sz="4" w:space="0" w:color="auto"/>
            </w:tcBorders>
            <w:shd w:val="clear" w:color="auto" w:fill="auto"/>
            <w:noWrap/>
            <w:vAlign w:val="center"/>
          </w:tcPr>
          <w:p w14:paraId="061E48BE" w14:textId="60C08BA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A86A4E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46304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847</w:t>
            </w:r>
          </w:p>
        </w:tc>
        <w:tc>
          <w:tcPr>
            <w:tcW w:w="940" w:type="dxa"/>
            <w:tcBorders>
              <w:top w:val="nil"/>
              <w:left w:val="nil"/>
              <w:bottom w:val="single" w:sz="4" w:space="0" w:color="auto"/>
              <w:right w:val="single" w:sz="4" w:space="0" w:color="auto"/>
            </w:tcBorders>
            <w:shd w:val="clear" w:color="auto" w:fill="auto"/>
            <w:noWrap/>
            <w:vAlign w:val="center"/>
            <w:hideMark/>
          </w:tcPr>
          <w:p w14:paraId="37B6188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1001090030</w:t>
            </w:r>
          </w:p>
        </w:tc>
        <w:tc>
          <w:tcPr>
            <w:tcW w:w="3700" w:type="dxa"/>
            <w:tcBorders>
              <w:top w:val="nil"/>
              <w:left w:val="nil"/>
              <w:bottom w:val="single" w:sz="4" w:space="0" w:color="auto"/>
              <w:right w:val="single" w:sz="4" w:space="0" w:color="auto"/>
            </w:tcBorders>
            <w:shd w:val="clear" w:color="auto" w:fill="auto"/>
            <w:noWrap/>
            <w:vAlign w:val="center"/>
            <w:hideMark/>
          </w:tcPr>
          <w:p w14:paraId="5FD8216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POMACUCHO</w:t>
            </w:r>
          </w:p>
        </w:tc>
        <w:tc>
          <w:tcPr>
            <w:tcW w:w="1340" w:type="dxa"/>
            <w:tcBorders>
              <w:top w:val="nil"/>
              <w:left w:val="nil"/>
              <w:bottom w:val="single" w:sz="4" w:space="0" w:color="auto"/>
              <w:right w:val="single" w:sz="4" w:space="0" w:color="auto"/>
            </w:tcBorders>
            <w:shd w:val="clear" w:color="auto" w:fill="auto"/>
            <w:noWrap/>
            <w:vAlign w:val="center"/>
            <w:hideMark/>
          </w:tcPr>
          <w:p w14:paraId="018639E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1567D8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4BFC30B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MARIA DEL VALLE</w:t>
            </w:r>
          </w:p>
        </w:tc>
        <w:tc>
          <w:tcPr>
            <w:tcW w:w="1011" w:type="dxa"/>
            <w:tcBorders>
              <w:top w:val="nil"/>
              <w:left w:val="nil"/>
              <w:bottom w:val="single" w:sz="4" w:space="0" w:color="auto"/>
              <w:right w:val="single" w:sz="4" w:space="0" w:color="auto"/>
            </w:tcBorders>
            <w:shd w:val="clear" w:color="auto" w:fill="auto"/>
            <w:noWrap/>
            <w:vAlign w:val="center"/>
          </w:tcPr>
          <w:p w14:paraId="24E684F0" w14:textId="55BB79E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E651EF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A7046B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848</w:t>
            </w:r>
          </w:p>
        </w:tc>
        <w:tc>
          <w:tcPr>
            <w:tcW w:w="940" w:type="dxa"/>
            <w:tcBorders>
              <w:top w:val="nil"/>
              <w:left w:val="nil"/>
              <w:bottom w:val="single" w:sz="4" w:space="0" w:color="auto"/>
              <w:right w:val="single" w:sz="4" w:space="0" w:color="auto"/>
            </w:tcBorders>
            <w:shd w:val="clear" w:color="auto" w:fill="auto"/>
            <w:noWrap/>
            <w:vAlign w:val="center"/>
            <w:hideMark/>
          </w:tcPr>
          <w:p w14:paraId="2054F7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1001090045</w:t>
            </w:r>
          </w:p>
        </w:tc>
        <w:tc>
          <w:tcPr>
            <w:tcW w:w="3700" w:type="dxa"/>
            <w:tcBorders>
              <w:top w:val="nil"/>
              <w:left w:val="nil"/>
              <w:bottom w:val="single" w:sz="4" w:space="0" w:color="auto"/>
              <w:right w:val="single" w:sz="4" w:space="0" w:color="auto"/>
            </w:tcBorders>
            <w:shd w:val="clear" w:color="auto" w:fill="auto"/>
            <w:noWrap/>
            <w:vAlign w:val="center"/>
            <w:hideMark/>
          </w:tcPr>
          <w:p w14:paraId="769F25B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ISIDRO DE VISAG</w:t>
            </w:r>
          </w:p>
        </w:tc>
        <w:tc>
          <w:tcPr>
            <w:tcW w:w="1340" w:type="dxa"/>
            <w:tcBorders>
              <w:top w:val="nil"/>
              <w:left w:val="nil"/>
              <w:bottom w:val="single" w:sz="4" w:space="0" w:color="auto"/>
              <w:right w:val="single" w:sz="4" w:space="0" w:color="auto"/>
            </w:tcBorders>
            <w:shd w:val="clear" w:color="auto" w:fill="auto"/>
            <w:noWrap/>
            <w:vAlign w:val="center"/>
            <w:hideMark/>
          </w:tcPr>
          <w:p w14:paraId="527811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633561C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11F4B36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MARIA DEL VALLE</w:t>
            </w:r>
          </w:p>
        </w:tc>
        <w:tc>
          <w:tcPr>
            <w:tcW w:w="1011" w:type="dxa"/>
            <w:tcBorders>
              <w:top w:val="nil"/>
              <w:left w:val="nil"/>
              <w:bottom w:val="single" w:sz="4" w:space="0" w:color="auto"/>
              <w:right w:val="single" w:sz="4" w:space="0" w:color="auto"/>
            </w:tcBorders>
            <w:shd w:val="clear" w:color="auto" w:fill="auto"/>
            <w:noWrap/>
            <w:vAlign w:val="center"/>
          </w:tcPr>
          <w:p w14:paraId="73938BBF" w14:textId="1440C87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DD6A68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61B7E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849</w:t>
            </w:r>
          </w:p>
        </w:tc>
        <w:tc>
          <w:tcPr>
            <w:tcW w:w="940" w:type="dxa"/>
            <w:tcBorders>
              <w:top w:val="nil"/>
              <w:left w:val="nil"/>
              <w:bottom w:val="single" w:sz="4" w:space="0" w:color="auto"/>
              <w:right w:val="single" w:sz="4" w:space="0" w:color="auto"/>
            </w:tcBorders>
            <w:shd w:val="clear" w:color="auto" w:fill="auto"/>
            <w:noWrap/>
            <w:vAlign w:val="center"/>
            <w:hideMark/>
          </w:tcPr>
          <w:p w14:paraId="27D81D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1001090048</w:t>
            </w:r>
          </w:p>
        </w:tc>
        <w:tc>
          <w:tcPr>
            <w:tcW w:w="3700" w:type="dxa"/>
            <w:tcBorders>
              <w:top w:val="nil"/>
              <w:left w:val="nil"/>
              <w:bottom w:val="single" w:sz="4" w:space="0" w:color="auto"/>
              <w:right w:val="single" w:sz="4" w:space="0" w:color="auto"/>
            </w:tcBorders>
            <w:shd w:val="clear" w:color="auto" w:fill="auto"/>
            <w:noWrap/>
            <w:vAlign w:val="center"/>
            <w:hideMark/>
          </w:tcPr>
          <w:p w14:paraId="29023D7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PEDRO DE MACHA</w:t>
            </w:r>
          </w:p>
        </w:tc>
        <w:tc>
          <w:tcPr>
            <w:tcW w:w="1340" w:type="dxa"/>
            <w:tcBorders>
              <w:top w:val="nil"/>
              <w:left w:val="nil"/>
              <w:bottom w:val="single" w:sz="4" w:space="0" w:color="auto"/>
              <w:right w:val="single" w:sz="4" w:space="0" w:color="auto"/>
            </w:tcBorders>
            <w:shd w:val="clear" w:color="auto" w:fill="auto"/>
            <w:noWrap/>
            <w:vAlign w:val="center"/>
            <w:hideMark/>
          </w:tcPr>
          <w:p w14:paraId="55FBA7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325DC98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53094D2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MARIA DEL VALLE</w:t>
            </w:r>
          </w:p>
        </w:tc>
        <w:tc>
          <w:tcPr>
            <w:tcW w:w="1011" w:type="dxa"/>
            <w:tcBorders>
              <w:top w:val="nil"/>
              <w:left w:val="nil"/>
              <w:bottom w:val="single" w:sz="4" w:space="0" w:color="auto"/>
              <w:right w:val="single" w:sz="4" w:space="0" w:color="auto"/>
            </w:tcBorders>
            <w:shd w:val="clear" w:color="auto" w:fill="auto"/>
            <w:noWrap/>
            <w:vAlign w:val="center"/>
          </w:tcPr>
          <w:p w14:paraId="26E0EC51" w14:textId="145781D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8523EB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EBF97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850</w:t>
            </w:r>
          </w:p>
        </w:tc>
        <w:tc>
          <w:tcPr>
            <w:tcW w:w="940" w:type="dxa"/>
            <w:tcBorders>
              <w:top w:val="nil"/>
              <w:left w:val="nil"/>
              <w:bottom w:val="single" w:sz="4" w:space="0" w:color="auto"/>
              <w:right w:val="single" w:sz="4" w:space="0" w:color="auto"/>
            </w:tcBorders>
            <w:shd w:val="clear" w:color="auto" w:fill="auto"/>
            <w:noWrap/>
            <w:vAlign w:val="center"/>
            <w:hideMark/>
          </w:tcPr>
          <w:p w14:paraId="272BCE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1001090049</w:t>
            </w:r>
          </w:p>
        </w:tc>
        <w:tc>
          <w:tcPr>
            <w:tcW w:w="3700" w:type="dxa"/>
            <w:tcBorders>
              <w:top w:val="nil"/>
              <w:left w:val="nil"/>
              <w:bottom w:val="single" w:sz="4" w:space="0" w:color="auto"/>
              <w:right w:val="single" w:sz="4" w:space="0" w:color="auto"/>
            </w:tcBorders>
            <w:shd w:val="clear" w:color="auto" w:fill="auto"/>
            <w:noWrap/>
            <w:vAlign w:val="center"/>
            <w:hideMark/>
          </w:tcPr>
          <w:p w14:paraId="56A1A73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JATUN PUCRO</w:t>
            </w:r>
          </w:p>
        </w:tc>
        <w:tc>
          <w:tcPr>
            <w:tcW w:w="1340" w:type="dxa"/>
            <w:tcBorders>
              <w:top w:val="nil"/>
              <w:left w:val="nil"/>
              <w:bottom w:val="single" w:sz="4" w:space="0" w:color="auto"/>
              <w:right w:val="single" w:sz="4" w:space="0" w:color="auto"/>
            </w:tcBorders>
            <w:shd w:val="clear" w:color="auto" w:fill="auto"/>
            <w:noWrap/>
            <w:vAlign w:val="center"/>
            <w:hideMark/>
          </w:tcPr>
          <w:p w14:paraId="129998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298E125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4A62B94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MARIA DEL VALLE</w:t>
            </w:r>
          </w:p>
        </w:tc>
        <w:tc>
          <w:tcPr>
            <w:tcW w:w="1011" w:type="dxa"/>
            <w:tcBorders>
              <w:top w:val="nil"/>
              <w:left w:val="nil"/>
              <w:bottom w:val="single" w:sz="4" w:space="0" w:color="auto"/>
              <w:right w:val="single" w:sz="4" w:space="0" w:color="auto"/>
            </w:tcBorders>
            <w:shd w:val="clear" w:color="auto" w:fill="auto"/>
            <w:noWrap/>
            <w:vAlign w:val="center"/>
          </w:tcPr>
          <w:p w14:paraId="486A7D35" w14:textId="7C1D755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D913EF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63D7C0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851</w:t>
            </w:r>
          </w:p>
        </w:tc>
        <w:tc>
          <w:tcPr>
            <w:tcW w:w="940" w:type="dxa"/>
            <w:tcBorders>
              <w:top w:val="nil"/>
              <w:left w:val="nil"/>
              <w:bottom w:val="single" w:sz="4" w:space="0" w:color="auto"/>
              <w:right w:val="single" w:sz="4" w:space="0" w:color="auto"/>
            </w:tcBorders>
            <w:shd w:val="clear" w:color="auto" w:fill="auto"/>
            <w:noWrap/>
            <w:vAlign w:val="center"/>
            <w:hideMark/>
          </w:tcPr>
          <w:p w14:paraId="3FCBE83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1001090050</w:t>
            </w:r>
          </w:p>
        </w:tc>
        <w:tc>
          <w:tcPr>
            <w:tcW w:w="3700" w:type="dxa"/>
            <w:tcBorders>
              <w:top w:val="nil"/>
              <w:left w:val="nil"/>
              <w:bottom w:val="single" w:sz="4" w:space="0" w:color="auto"/>
              <w:right w:val="single" w:sz="4" w:space="0" w:color="auto"/>
            </w:tcBorders>
            <w:shd w:val="clear" w:color="auto" w:fill="auto"/>
            <w:noWrap/>
            <w:vAlign w:val="center"/>
            <w:hideMark/>
          </w:tcPr>
          <w:p w14:paraId="0C977CD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MITOQUERA (SAN MIGUEL DE MITO)</w:t>
            </w:r>
          </w:p>
        </w:tc>
        <w:tc>
          <w:tcPr>
            <w:tcW w:w="1340" w:type="dxa"/>
            <w:tcBorders>
              <w:top w:val="nil"/>
              <w:left w:val="nil"/>
              <w:bottom w:val="single" w:sz="4" w:space="0" w:color="auto"/>
              <w:right w:val="single" w:sz="4" w:space="0" w:color="auto"/>
            </w:tcBorders>
            <w:shd w:val="clear" w:color="auto" w:fill="auto"/>
            <w:noWrap/>
            <w:vAlign w:val="center"/>
            <w:hideMark/>
          </w:tcPr>
          <w:p w14:paraId="2A9DF4B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08C0EB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6C2834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MARIA DEL VALLE</w:t>
            </w:r>
          </w:p>
        </w:tc>
        <w:tc>
          <w:tcPr>
            <w:tcW w:w="1011" w:type="dxa"/>
            <w:tcBorders>
              <w:top w:val="nil"/>
              <w:left w:val="nil"/>
              <w:bottom w:val="single" w:sz="4" w:space="0" w:color="auto"/>
              <w:right w:val="single" w:sz="4" w:space="0" w:color="auto"/>
            </w:tcBorders>
            <w:shd w:val="clear" w:color="auto" w:fill="auto"/>
            <w:noWrap/>
            <w:vAlign w:val="center"/>
          </w:tcPr>
          <w:p w14:paraId="5D73C674" w14:textId="112C639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7F25A9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292FA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852</w:t>
            </w:r>
          </w:p>
        </w:tc>
        <w:tc>
          <w:tcPr>
            <w:tcW w:w="940" w:type="dxa"/>
            <w:tcBorders>
              <w:top w:val="nil"/>
              <w:left w:val="nil"/>
              <w:bottom w:val="single" w:sz="4" w:space="0" w:color="auto"/>
              <w:right w:val="single" w:sz="4" w:space="0" w:color="auto"/>
            </w:tcBorders>
            <w:shd w:val="clear" w:color="auto" w:fill="auto"/>
            <w:noWrap/>
            <w:vAlign w:val="center"/>
            <w:hideMark/>
          </w:tcPr>
          <w:p w14:paraId="2F15A3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1001090061</w:t>
            </w:r>
          </w:p>
        </w:tc>
        <w:tc>
          <w:tcPr>
            <w:tcW w:w="3700" w:type="dxa"/>
            <w:tcBorders>
              <w:top w:val="nil"/>
              <w:left w:val="nil"/>
              <w:bottom w:val="single" w:sz="4" w:space="0" w:color="auto"/>
              <w:right w:val="single" w:sz="4" w:space="0" w:color="auto"/>
            </w:tcBorders>
            <w:shd w:val="clear" w:color="auto" w:fill="auto"/>
            <w:noWrap/>
            <w:vAlign w:val="center"/>
            <w:hideMark/>
          </w:tcPr>
          <w:p w14:paraId="6C27DE4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INGENIO BAJO</w:t>
            </w:r>
          </w:p>
        </w:tc>
        <w:tc>
          <w:tcPr>
            <w:tcW w:w="1340" w:type="dxa"/>
            <w:tcBorders>
              <w:top w:val="nil"/>
              <w:left w:val="nil"/>
              <w:bottom w:val="single" w:sz="4" w:space="0" w:color="auto"/>
              <w:right w:val="single" w:sz="4" w:space="0" w:color="auto"/>
            </w:tcBorders>
            <w:shd w:val="clear" w:color="auto" w:fill="auto"/>
            <w:noWrap/>
            <w:vAlign w:val="center"/>
            <w:hideMark/>
          </w:tcPr>
          <w:p w14:paraId="508720E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6B0754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13381CE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MARIA DEL VALLE</w:t>
            </w:r>
          </w:p>
        </w:tc>
        <w:tc>
          <w:tcPr>
            <w:tcW w:w="1011" w:type="dxa"/>
            <w:tcBorders>
              <w:top w:val="nil"/>
              <w:left w:val="nil"/>
              <w:bottom w:val="single" w:sz="4" w:space="0" w:color="auto"/>
              <w:right w:val="single" w:sz="4" w:space="0" w:color="auto"/>
            </w:tcBorders>
            <w:shd w:val="clear" w:color="auto" w:fill="auto"/>
            <w:noWrap/>
            <w:vAlign w:val="center"/>
          </w:tcPr>
          <w:p w14:paraId="6AB8A081" w14:textId="6EF4E2B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0BDB4D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8B2C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853</w:t>
            </w:r>
          </w:p>
        </w:tc>
        <w:tc>
          <w:tcPr>
            <w:tcW w:w="940" w:type="dxa"/>
            <w:tcBorders>
              <w:top w:val="nil"/>
              <w:left w:val="nil"/>
              <w:bottom w:val="single" w:sz="4" w:space="0" w:color="auto"/>
              <w:right w:val="single" w:sz="4" w:space="0" w:color="auto"/>
            </w:tcBorders>
            <w:shd w:val="clear" w:color="auto" w:fill="auto"/>
            <w:noWrap/>
            <w:vAlign w:val="center"/>
            <w:hideMark/>
          </w:tcPr>
          <w:p w14:paraId="713700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1001090114</w:t>
            </w:r>
          </w:p>
        </w:tc>
        <w:tc>
          <w:tcPr>
            <w:tcW w:w="3700" w:type="dxa"/>
            <w:tcBorders>
              <w:top w:val="nil"/>
              <w:left w:val="nil"/>
              <w:bottom w:val="single" w:sz="4" w:space="0" w:color="auto"/>
              <w:right w:val="single" w:sz="4" w:space="0" w:color="auto"/>
            </w:tcBorders>
            <w:shd w:val="clear" w:color="auto" w:fill="auto"/>
            <w:noWrap/>
            <w:vAlign w:val="center"/>
            <w:hideMark/>
          </w:tcPr>
          <w:p w14:paraId="6627355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KILICSHA</w:t>
            </w:r>
          </w:p>
        </w:tc>
        <w:tc>
          <w:tcPr>
            <w:tcW w:w="1340" w:type="dxa"/>
            <w:tcBorders>
              <w:top w:val="nil"/>
              <w:left w:val="nil"/>
              <w:bottom w:val="single" w:sz="4" w:space="0" w:color="auto"/>
              <w:right w:val="single" w:sz="4" w:space="0" w:color="auto"/>
            </w:tcBorders>
            <w:shd w:val="clear" w:color="auto" w:fill="auto"/>
            <w:noWrap/>
            <w:vAlign w:val="center"/>
            <w:hideMark/>
          </w:tcPr>
          <w:p w14:paraId="0936BF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14596F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461CBA4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MARIA DEL VALLE</w:t>
            </w:r>
          </w:p>
        </w:tc>
        <w:tc>
          <w:tcPr>
            <w:tcW w:w="1011" w:type="dxa"/>
            <w:tcBorders>
              <w:top w:val="nil"/>
              <w:left w:val="nil"/>
              <w:bottom w:val="single" w:sz="4" w:space="0" w:color="auto"/>
              <w:right w:val="single" w:sz="4" w:space="0" w:color="auto"/>
            </w:tcBorders>
            <w:shd w:val="clear" w:color="auto" w:fill="auto"/>
            <w:noWrap/>
            <w:vAlign w:val="center"/>
          </w:tcPr>
          <w:p w14:paraId="5722E526" w14:textId="43AB021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D52C58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8CFE51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854</w:t>
            </w:r>
          </w:p>
        </w:tc>
        <w:tc>
          <w:tcPr>
            <w:tcW w:w="940" w:type="dxa"/>
            <w:tcBorders>
              <w:top w:val="nil"/>
              <w:left w:val="nil"/>
              <w:bottom w:val="single" w:sz="4" w:space="0" w:color="auto"/>
              <w:right w:val="single" w:sz="4" w:space="0" w:color="auto"/>
            </w:tcBorders>
            <w:shd w:val="clear" w:color="auto" w:fill="auto"/>
            <w:noWrap/>
            <w:vAlign w:val="center"/>
            <w:hideMark/>
          </w:tcPr>
          <w:p w14:paraId="1A9376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1001090115</w:t>
            </w:r>
          </w:p>
        </w:tc>
        <w:tc>
          <w:tcPr>
            <w:tcW w:w="3700" w:type="dxa"/>
            <w:tcBorders>
              <w:top w:val="nil"/>
              <w:left w:val="nil"/>
              <w:bottom w:val="single" w:sz="4" w:space="0" w:color="auto"/>
              <w:right w:val="single" w:sz="4" w:space="0" w:color="auto"/>
            </w:tcBorders>
            <w:shd w:val="clear" w:color="auto" w:fill="auto"/>
            <w:noWrap/>
            <w:vAlign w:val="center"/>
            <w:hideMark/>
          </w:tcPr>
          <w:p w14:paraId="2646FD7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CASA BLANCA</w:t>
            </w:r>
          </w:p>
        </w:tc>
        <w:tc>
          <w:tcPr>
            <w:tcW w:w="1340" w:type="dxa"/>
            <w:tcBorders>
              <w:top w:val="nil"/>
              <w:left w:val="nil"/>
              <w:bottom w:val="single" w:sz="4" w:space="0" w:color="auto"/>
              <w:right w:val="single" w:sz="4" w:space="0" w:color="auto"/>
            </w:tcBorders>
            <w:shd w:val="clear" w:color="auto" w:fill="auto"/>
            <w:noWrap/>
            <w:vAlign w:val="center"/>
            <w:hideMark/>
          </w:tcPr>
          <w:p w14:paraId="0C7709D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4DC037E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622D23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MARIA DEL VALLE</w:t>
            </w:r>
          </w:p>
        </w:tc>
        <w:tc>
          <w:tcPr>
            <w:tcW w:w="1011" w:type="dxa"/>
            <w:tcBorders>
              <w:top w:val="nil"/>
              <w:left w:val="nil"/>
              <w:bottom w:val="single" w:sz="4" w:space="0" w:color="auto"/>
              <w:right w:val="single" w:sz="4" w:space="0" w:color="auto"/>
            </w:tcBorders>
            <w:shd w:val="clear" w:color="auto" w:fill="auto"/>
            <w:noWrap/>
            <w:vAlign w:val="center"/>
          </w:tcPr>
          <w:p w14:paraId="78A5D7BF" w14:textId="127C046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AAEF80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B70B1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855</w:t>
            </w:r>
          </w:p>
        </w:tc>
        <w:tc>
          <w:tcPr>
            <w:tcW w:w="940" w:type="dxa"/>
            <w:tcBorders>
              <w:top w:val="nil"/>
              <w:left w:val="nil"/>
              <w:bottom w:val="single" w:sz="4" w:space="0" w:color="auto"/>
              <w:right w:val="single" w:sz="4" w:space="0" w:color="auto"/>
            </w:tcBorders>
            <w:shd w:val="clear" w:color="auto" w:fill="auto"/>
            <w:noWrap/>
            <w:vAlign w:val="center"/>
            <w:hideMark/>
          </w:tcPr>
          <w:p w14:paraId="6D5ECC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1001090149</w:t>
            </w:r>
          </w:p>
        </w:tc>
        <w:tc>
          <w:tcPr>
            <w:tcW w:w="3700" w:type="dxa"/>
            <w:tcBorders>
              <w:top w:val="nil"/>
              <w:left w:val="nil"/>
              <w:bottom w:val="single" w:sz="4" w:space="0" w:color="auto"/>
              <w:right w:val="single" w:sz="4" w:space="0" w:color="auto"/>
            </w:tcBorders>
            <w:shd w:val="clear" w:color="auto" w:fill="auto"/>
            <w:noWrap/>
            <w:vAlign w:val="center"/>
            <w:hideMark/>
          </w:tcPr>
          <w:p w14:paraId="68D2000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DE SALVIA</w:t>
            </w:r>
          </w:p>
        </w:tc>
        <w:tc>
          <w:tcPr>
            <w:tcW w:w="1340" w:type="dxa"/>
            <w:tcBorders>
              <w:top w:val="nil"/>
              <w:left w:val="nil"/>
              <w:bottom w:val="single" w:sz="4" w:space="0" w:color="auto"/>
              <w:right w:val="single" w:sz="4" w:space="0" w:color="auto"/>
            </w:tcBorders>
            <w:shd w:val="clear" w:color="auto" w:fill="auto"/>
            <w:noWrap/>
            <w:vAlign w:val="center"/>
            <w:hideMark/>
          </w:tcPr>
          <w:p w14:paraId="5B58892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6E9176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5D7734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MARIA DEL VALLE</w:t>
            </w:r>
          </w:p>
        </w:tc>
        <w:tc>
          <w:tcPr>
            <w:tcW w:w="1011" w:type="dxa"/>
            <w:tcBorders>
              <w:top w:val="nil"/>
              <w:left w:val="nil"/>
              <w:bottom w:val="single" w:sz="4" w:space="0" w:color="auto"/>
              <w:right w:val="single" w:sz="4" w:space="0" w:color="auto"/>
            </w:tcBorders>
            <w:shd w:val="clear" w:color="auto" w:fill="auto"/>
            <w:noWrap/>
            <w:vAlign w:val="center"/>
          </w:tcPr>
          <w:p w14:paraId="411FC400" w14:textId="3AC180F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C0A69A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56E48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856</w:t>
            </w:r>
          </w:p>
        </w:tc>
        <w:tc>
          <w:tcPr>
            <w:tcW w:w="940" w:type="dxa"/>
            <w:tcBorders>
              <w:top w:val="nil"/>
              <w:left w:val="nil"/>
              <w:bottom w:val="single" w:sz="4" w:space="0" w:color="auto"/>
              <w:right w:val="single" w:sz="4" w:space="0" w:color="auto"/>
            </w:tcBorders>
            <w:shd w:val="clear" w:color="auto" w:fill="auto"/>
            <w:noWrap/>
            <w:vAlign w:val="center"/>
            <w:hideMark/>
          </w:tcPr>
          <w:p w14:paraId="12DCC7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1001100009</w:t>
            </w:r>
          </w:p>
        </w:tc>
        <w:tc>
          <w:tcPr>
            <w:tcW w:w="3700" w:type="dxa"/>
            <w:tcBorders>
              <w:top w:val="nil"/>
              <w:left w:val="nil"/>
              <w:bottom w:val="single" w:sz="4" w:space="0" w:color="auto"/>
              <w:right w:val="single" w:sz="4" w:space="0" w:color="auto"/>
            </w:tcBorders>
            <w:shd w:val="clear" w:color="auto" w:fill="auto"/>
            <w:noWrap/>
            <w:vAlign w:val="center"/>
            <w:hideMark/>
          </w:tcPr>
          <w:p w14:paraId="3AE12DA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ANDAS CHICO</w:t>
            </w:r>
          </w:p>
        </w:tc>
        <w:tc>
          <w:tcPr>
            <w:tcW w:w="1340" w:type="dxa"/>
            <w:tcBorders>
              <w:top w:val="nil"/>
              <w:left w:val="nil"/>
              <w:bottom w:val="single" w:sz="4" w:space="0" w:color="auto"/>
              <w:right w:val="single" w:sz="4" w:space="0" w:color="auto"/>
            </w:tcBorders>
            <w:shd w:val="clear" w:color="auto" w:fill="auto"/>
            <w:noWrap/>
            <w:vAlign w:val="center"/>
            <w:hideMark/>
          </w:tcPr>
          <w:p w14:paraId="6BA1B5B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35C5EB7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04E77CA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YARUMAYO</w:t>
            </w:r>
          </w:p>
        </w:tc>
        <w:tc>
          <w:tcPr>
            <w:tcW w:w="1011" w:type="dxa"/>
            <w:tcBorders>
              <w:top w:val="nil"/>
              <w:left w:val="nil"/>
              <w:bottom w:val="single" w:sz="4" w:space="0" w:color="auto"/>
              <w:right w:val="single" w:sz="4" w:space="0" w:color="auto"/>
            </w:tcBorders>
            <w:shd w:val="clear" w:color="auto" w:fill="auto"/>
            <w:noWrap/>
            <w:vAlign w:val="center"/>
          </w:tcPr>
          <w:p w14:paraId="3FA65B54" w14:textId="2C7C66C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E80534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682FD3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857</w:t>
            </w:r>
          </w:p>
        </w:tc>
        <w:tc>
          <w:tcPr>
            <w:tcW w:w="940" w:type="dxa"/>
            <w:tcBorders>
              <w:top w:val="nil"/>
              <w:left w:val="nil"/>
              <w:bottom w:val="single" w:sz="4" w:space="0" w:color="auto"/>
              <w:right w:val="single" w:sz="4" w:space="0" w:color="auto"/>
            </w:tcBorders>
            <w:shd w:val="clear" w:color="auto" w:fill="auto"/>
            <w:noWrap/>
            <w:vAlign w:val="center"/>
            <w:hideMark/>
          </w:tcPr>
          <w:p w14:paraId="4A39C6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1001100014</w:t>
            </w:r>
          </w:p>
        </w:tc>
        <w:tc>
          <w:tcPr>
            <w:tcW w:w="3700" w:type="dxa"/>
            <w:tcBorders>
              <w:top w:val="nil"/>
              <w:left w:val="nil"/>
              <w:bottom w:val="single" w:sz="4" w:space="0" w:color="auto"/>
              <w:right w:val="single" w:sz="4" w:space="0" w:color="auto"/>
            </w:tcBorders>
            <w:shd w:val="clear" w:color="auto" w:fill="auto"/>
            <w:noWrap/>
            <w:vAlign w:val="center"/>
            <w:hideMark/>
          </w:tcPr>
          <w:p w14:paraId="256EF59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CRISTOBAL DE CHINCHAN</w:t>
            </w:r>
          </w:p>
        </w:tc>
        <w:tc>
          <w:tcPr>
            <w:tcW w:w="1340" w:type="dxa"/>
            <w:tcBorders>
              <w:top w:val="nil"/>
              <w:left w:val="nil"/>
              <w:bottom w:val="single" w:sz="4" w:space="0" w:color="auto"/>
              <w:right w:val="single" w:sz="4" w:space="0" w:color="auto"/>
            </w:tcBorders>
            <w:shd w:val="clear" w:color="auto" w:fill="auto"/>
            <w:noWrap/>
            <w:vAlign w:val="center"/>
            <w:hideMark/>
          </w:tcPr>
          <w:p w14:paraId="2CCFEBF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3F9CE5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0118BB5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YARUMAYO</w:t>
            </w:r>
          </w:p>
        </w:tc>
        <w:tc>
          <w:tcPr>
            <w:tcW w:w="1011" w:type="dxa"/>
            <w:tcBorders>
              <w:top w:val="nil"/>
              <w:left w:val="nil"/>
              <w:bottom w:val="single" w:sz="4" w:space="0" w:color="auto"/>
              <w:right w:val="single" w:sz="4" w:space="0" w:color="auto"/>
            </w:tcBorders>
            <w:shd w:val="clear" w:color="auto" w:fill="auto"/>
            <w:noWrap/>
            <w:vAlign w:val="center"/>
          </w:tcPr>
          <w:p w14:paraId="2CD7D12C" w14:textId="3B7EE5B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A447C2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07F5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858</w:t>
            </w:r>
          </w:p>
        </w:tc>
        <w:tc>
          <w:tcPr>
            <w:tcW w:w="940" w:type="dxa"/>
            <w:tcBorders>
              <w:top w:val="nil"/>
              <w:left w:val="nil"/>
              <w:bottom w:val="single" w:sz="4" w:space="0" w:color="auto"/>
              <w:right w:val="single" w:sz="4" w:space="0" w:color="auto"/>
            </w:tcBorders>
            <w:shd w:val="clear" w:color="auto" w:fill="auto"/>
            <w:noWrap/>
            <w:vAlign w:val="center"/>
            <w:hideMark/>
          </w:tcPr>
          <w:p w14:paraId="686B509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1001120008</w:t>
            </w:r>
          </w:p>
        </w:tc>
        <w:tc>
          <w:tcPr>
            <w:tcW w:w="3700" w:type="dxa"/>
            <w:tcBorders>
              <w:top w:val="nil"/>
              <w:left w:val="nil"/>
              <w:bottom w:val="single" w:sz="4" w:space="0" w:color="auto"/>
              <w:right w:val="single" w:sz="4" w:space="0" w:color="auto"/>
            </w:tcBorders>
            <w:shd w:val="clear" w:color="auto" w:fill="auto"/>
            <w:noWrap/>
            <w:vAlign w:val="center"/>
            <w:hideMark/>
          </w:tcPr>
          <w:p w14:paraId="77FE9CA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 HERMOSA</w:t>
            </w:r>
          </w:p>
        </w:tc>
        <w:tc>
          <w:tcPr>
            <w:tcW w:w="1340" w:type="dxa"/>
            <w:tcBorders>
              <w:top w:val="nil"/>
              <w:left w:val="nil"/>
              <w:bottom w:val="single" w:sz="4" w:space="0" w:color="auto"/>
              <w:right w:val="single" w:sz="4" w:space="0" w:color="auto"/>
            </w:tcBorders>
            <w:shd w:val="clear" w:color="auto" w:fill="auto"/>
            <w:noWrap/>
            <w:vAlign w:val="center"/>
            <w:hideMark/>
          </w:tcPr>
          <w:p w14:paraId="7DCC5B3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23D3BE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0D2F8CD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YACUS</w:t>
            </w:r>
          </w:p>
        </w:tc>
        <w:tc>
          <w:tcPr>
            <w:tcW w:w="1011" w:type="dxa"/>
            <w:tcBorders>
              <w:top w:val="nil"/>
              <w:left w:val="nil"/>
              <w:bottom w:val="single" w:sz="4" w:space="0" w:color="auto"/>
              <w:right w:val="single" w:sz="4" w:space="0" w:color="auto"/>
            </w:tcBorders>
            <w:shd w:val="clear" w:color="auto" w:fill="auto"/>
            <w:noWrap/>
            <w:vAlign w:val="center"/>
          </w:tcPr>
          <w:p w14:paraId="743AAE7A" w14:textId="0E3F4AA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C89E10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5AB0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859</w:t>
            </w:r>
          </w:p>
        </w:tc>
        <w:tc>
          <w:tcPr>
            <w:tcW w:w="940" w:type="dxa"/>
            <w:tcBorders>
              <w:top w:val="nil"/>
              <w:left w:val="nil"/>
              <w:bottom w:val="single" w:sz="4" w:space="0" w:color="auto"/>
              <w:right w:val="single" w:sz="4" w:space="0" w:color="auto"/>
            </w:tcBorders>
            <w:shd w:val="clear" w:color="auto" w:fill="auto"/>
            <w:noWrap/>
            <w:vAlign w:val="center"/>
            <w:hideMark/>
          </w:tcPr>
          <w:p w14:paraId="323475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1001120022</w:t>
            </w:r>
          </w:p>
        </w:tc>
        <w:tc>
          <w:tcPr>
            <w:tcW w:w="3700" w:type="dxa"/>
            <w:tcBorders>
              <w:top w:val="nil"/>
              <w:left w:val="nil"/>
              <w:bottom w:val="single" w:sz="4" w:space="0" w:color="auto"/>
              <w:right w:val="single" w:sz="4" w:space="0" w:color="auto"/>
            </w:tcBorders>
            <w:shd w:val="clear" w:color="auto" w:fill="auto"/>
            <w:noWrap/>
            <w:vAlign w:val="center"/>
            <w:hideMark/>
          </w:tcPr>
          <w:p w14:paraId="218AC7A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CRISTOBAL DE POTAGA</w:t>
            </w:r>
          </w:p>
        </w:tc>
        <w:tc>
          <w:tcPr>
            <w:tcW w:w="1340" w:type="dxa"/>
            <w:tcBorders>
              <w:top w:val="nil"/>
              <w:left w:val="nil"/>
              <w:bottom w:val="single" w:sz="4" w:space="0" w:color="auto"/>
              <w:right w:val="single" w:sz="4" w:space="0" w:color="auto"/>
            </w:tcBorders>
            <w:shd w:val="clear" w:color="auto" w:fill="auto"/>
            <w:noWrap/>
            <w:vAlign w:val="center"/>
            <w:hideMark/>
          </w:tcPr>
          <w:p w14:paraId="6418F6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2CC3E09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718BEC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YACUS</w:t>
            </w:r>
          </w:p>
        </w:tc>
        <w:tc>
          <w:tcPr>
            <w:tcW w:w="1011" w:type="dxa"/>
            <w:tcBorders>
              <w:top w:val="nil"/>
              <w:left w:val="nil"/>
              <w:bottom w:val="single" w:sz="4" w:space="0" w:color="auto"/>
              <w:right w:val="single" w:sz="4" w:space="0" w:color="auto"/>
            </w:tcBorders>
            <w:shd w:val="clear" w:color="auto" w:fill="auto"/>
            <w:noWrap/>
            <w:vAlign w:val="center"/>
          </w:tcPr>
          <w:p w14:paraId="1FF531F2" w14:textId="2D20238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2E2F1A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08A109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860</w:t>
            </w:r>
          </w:p>
        </w:tc>
        <w:tc>
          <w:tcPr>
            <w:tcW w:w="940" w:type="dxa"/>
            <w:tcBorders>
              <w:top w:val="nil"/>
              <w:left w:val="nil"/>
              <w:bottom w:val="single" w:sz="4" w:space="0" w:color="auto"/>
              <w:right w:val="single" w:sz="4" w:space="0" w:color="auto"/>
            </w:tcBorders>
            <w:shd w:val="clear" w:color="auto" w:fill="auto"/>
            <w:noWrap/>
            <w:vAlign w:val="center"/>
            <w:hideMark/>
          </w:tcPr>
          <w:p w14:paraId="7BAB95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1001130012</w:t>
            </w:r>
          </w:p>
        </w:tc>
        <w:tc>
          <w:tcPr>
            <w:tcW w:w="3700" w:type="dxa"/>
            <w:tcBorders>
              <w:top w:val="nil"/>
              <w:left w:val="nil"/>
              <w:bottom w:val="single" w:sz="4" w:space="0" w:color="auto"/>
              <w:right w:val="single" w:sz="4" w:space="0" w:color="auto"/>
            </w:tcBorders>
            <w:shd w:val="clear" w:color="auto" w:fill="auto"/>
            <w:noWrap/>
            <w:vAlign w:val="center"/>
            <w:hideMark/>
          </w:tcPr>
          <w:p w14:paraId="0097DF1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HUANIPAMPA</w:t>
            </w:r>
          </w:p>
        </w:tc>
        <w:tc>
          <w:tcPr>
            <w:tcW w:w="1340" w:type="dxa"/>
            <w:tcBorders>
              <w:top w:val="nil"/>
              <w:left w:val="nil"/>
              <w:bottom w:val="single" w:sz="4" w:space="0" w:color="auto"/>
              <w:right w:val="single" w:sz="4" w:space="0" w:color="auto"/>
            </w:tcBorders>
            <w:shd w:val="clear" w:color="auto" w:fill="auto"/>
            <w:noWrap/>
            <w:vAlign w:val="center"/>
            <w:hideMark/>
          </w:tcPr>
          <w:p w14:paraId="5D561F3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4BF9559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3755F6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PABLO DE PILLAO</w:t>
            </w:r>
          </w:p>
        </w:tc>
        <w:tc>
          <w:tcPr>
            <w:tcW w:w="1011" w:type="dxa"/>
            <w:tcBorders>
              <w:top w:val="nil"/>
              <w:left w:val="nil"/>
              <w:bottom w:val="single" w:sz="4" w:space="0" w:color="auto"/>
              <w:right w:val="single" w:sz="4" w:space="0" w:color="auto"/>
            </w:tcBorders>
            <w:shd w:val="clear" w:color="auto" w:fill="auto"/>
            <w:noWrap/>
            <w:vAlign w:val="center"/>
          </w:tcPr>
          <w:p w14:paraId="77E12204" w14:textId="45003F6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47F7848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75CA93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861</w:t>
            </w:r>
          </w:p>
        </w:tc>
        <w:tc>
          <w:tcPr>
            <w:tcW w:w="940" w:type="dxa"/>
            <w:tcBorders>
              <w:top w:val="nil"/>
              <w:left w:val="nil"/>
              <w:bottom w:val="single" w:sz="4" w:space="0" w:color="auto"/>
              <w:right w:val="single" w:sz="4" w:space="0" w:color="auto"/>
            </w:tcBorders>
            <w:shd w:val="clear" w:color="auto" w:fill="auto"/>
            <w:noWrap/>
            <w:vAlign w:val="center"/>
            <w:hideMark/>
          </w:tcPr>
          <w:p w14:paraId="28D3B8B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1001130016</w:t>
            </w:r>
          </w:p>
        </w:tc>
        <w:tc>
          <w:tcPr>
            <w:tcW w:w="3700" w:type="dxa"/>
            <w:tcBorders>
              <w:top w:val="nil"/>
              <w:left w:val="nil"/>
              <w:bottom w:val="single" w:sz="4" w:space="0" w:color="auto"/>
              <w:right w:val="single" w:sz="4" w:space="0" w:color="auto"/>
            </w:tcBorders>
            <w:shd w:val="clear" w:color="auto" w:fill="auto"/>
            <w:noWrap/>
            <w:vAlign w:val="center"/>
            <w:hideMark/>
          </w:tcPr>
          <w:p w14:paraId="5D62C86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 DE PORRAS</w:t>
            </w:r>
          </w:p>
        </w:tc>
        <w:tc>
          <w:tcPr>
            <w:tcW w:w="1340" w:type="dxa"/>
            <w:tcBorders>
              <w:top w:val="nil"/>
              <w:left w:val="nil"/>
              <w:bottom w:val="single" w:sz="4" w:space="0" w:color="auto"/>
              <w:right w:val="single" w:sz="4" w:space="0" w:color="auto"/>
            </w:tcBorders>
            <w:shd w:val="clear" w:color="auto" w:fill="auto"/>
            <w:noWrap/>
            <w:vAlign w:val="center"/>
            <w:hideMark/>
          </w:tcPr>
          <w:p w14:paraId="31AF1BE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25CDD91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650D0F7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PABLO DE PILLAO</w:t>
            </w:r>
          </w:p>
        </w:tc>
        <w:tc>
          <w:tcPr>
            <w:tcW w:w="1011" w:type="dxa"/>
            <w:tcBorders>
              <w:top w:val="nil"/>
              <w:left w:val="nil"/>
              <w:bottom w:val="single" w:sz="4" w:space="0" w:color="auto"/>
              <w:right w:val="single" w:sz="4" w:space="0" w:color="auto"/>
            </w:tcBorders>
            <w:shd w:val="clear" w:color="auto" w:fill="auto"/>
            <w:noWrap/>
            <w:vAlign w:val="center"/>
          </w:tcPr>
          <w:p w14:paraId="4117C543" w14:textId="358DE75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451712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DA47C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862</w:t>
            </w:r>
          </w:p>
        </w:tc>
        <w:tc>
          <w:tcPr>
            <w:tcW w:w="940" w:type="dxa"/>
            <w:tcBorders>
              <w:top w:val="nil"/>
              <w:left w:val="nil"/>
              <w:bottom w:val="single" w:sz="4" w:space="0" w:color="auto"/>
              <w:right w:val="single" w:sz="4" w:space="0" w:color="auto"/>
            </w:tcBorders>
            <w:shd w:val="clear" w:color="auto" w:fill="auto"/>
            <w:noWrap/>
            <w:vAlign w:val="center"/>
            <w:hideMark/>
          </w:tcPr>
          <w:p w14:paraId="2A574F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1001130024</w:t>
            </w:r>
          </w:p>
        </w:tc>
        <w:tc>
          <w:tcPr>
            <w:tcW w:w="3700" w:type="dxa"/>
            <w:tcBorders>
              <w:top w:val="nil"/>
              <w:left w:val="nil"/>
              <w:bottom w:val="single" w:sz="4" w:space="0" w:color="auto"/>
              <w:right w:val="single" w:sz="4" w:space="0" w:color="auto"/>
            </w:tcBorders>
            <w:shd w:val="clear" w:color="auto" w:fill="auto"/>
            <w:noWrap/>
            <w:vAlign w:val="center"/>
            <w:hideMark/>
          </w:tcPr>
          <w:p w14:paraId="7294AF3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PUMAPAN</w:t>
            </w:r>
          </w:p>
        </w:tc>
        <w:tc>
          <w:tcPr>
            <w:tcW w:w="1340" w:type="dxa"/>
            <w:tcBorders>
              <w:top w:val="nil"/>
              <w:left w:val="nil"/>
              <w:bottom w:val="single" w:sz="4" w:space="0" w:color="auto"/>
              <w:right w:val="single" w:sz="4" w:space="0" w:color="auto"/>
            </w:tcBorders>
            <w:shd w:val="clear" w:color="auto" w:fill="auto"/>
            <w:noWrap/>
            <w:vAlign w:val="center"/>
            <w:hideMark/>
          </w:tcPr>
          <w:p w14:paraId="4D12B1A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6135A0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6155198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PABLO DE PILLAO</w:t>
            </w:r>
          </w:p>
        </w:tc>
        <w:tc>
          <w:tcPr>
            <w:tcW w:w="1011" w:type="dxa"/>
            <w:tcBorders>
              <w:top w:val="nil"/>
              <w:left w:val="nil"/>
              <w:bottom w:val="single" w:sz="4" w:space="0" w:color="auto"/>
              <w:right w:val="single" w:sz="4" w:space="0" w:color="auto"/>
            </w:tcBorders>
            <w:shd w:val="clear" w:color="auto" w:fill="auto"/>
            <w:noWrap/>
            <w:vAlign w:val="center"/>
          </w:tcPr>
          <w:p w14:paraId="18C1F7F0" w14:textId="1FF14EB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0A27B7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36DC8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863</w:t>
            </w:r>
          </w:p>
        </w:tc>
        <w:tc>
          <w:tcPr>
            <w:tcW w:w="940" w:type="dxa"/>
            <w:tcBorders>
              <w:top w:val="nil"/>
              <w:left w:val="nil"/>
              <w:bottom w:val="single" w:sz="4" w:space="0" w:color="auto"/>
              <w:right w:val="single" w:sz="4" w:space="0" w:color="auto"/>
            </w:tcBorders>
            <w:shd w:val="clear" w:color="auto" w:fill="auto"/>
            <w:noWrap/>
            <w:vAlign w:val="center"/>
            <w:hideMark/>
          </w:tcPr>
          <w:p w14:paraId="45B72A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1001130033</w:t>
            </w:r>
          </w:p>
        </w:tc>
        <w:tc>
          <w:tcPr>
            <w:tcW w:w="3700" w:type="dxa"/>
            <w:tcBorders>
              <w:top w:val="nil"/>
              <w:left w:val="nil"/>
              <w:bottom w:val="single" w:sz="4" w:space="0" w:color="auto"/>
              <w:right w:val="single" w:sz="4" w:space="0" w:color="auto"/>
            </w:tcBorders>
            <w:shd w:val="clear" w:color="auto" w:fill="auto"/>
            <w:noWrap/>
            <w:vAlign w:val="center"/>
            <w:hideMark/>
          </w:tcPr>
          <w:p w14:paraId="1EEAF6F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CHACAMARCA</w:t>
            </w:r>
          </w:p>
        </w:tc>
        <w:tc>
          <w:tcPr>
            <w:tcW w:w="1340" w:type="dxa"/>
            <w:tcBorders>
              <w:top w:val="nil"/>
              <w:left w:val="nil"/>
              <w:bottom w:val="single" w:sz="4" w:space="0" w:color="auto"/>
              <w:right w:val="single" w:sz="4" w:space="0" w:color="auto"/>
            </w:tcBorders>
            <w:shd w:val="clear" w:color="auto" w:fill="auto"/>
            <w:noWrap/>
            <w:vAlign w:val="center"/>
            <w:hideMark/>
          </w:tcPr>
          <w:p w14:paraId="37106B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0C09E8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7318ED7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PABLO DE PILLAO</w:t>
            </w:r>
          </w:p>
        </w:tc>
        <w:tc>
          <w:tcPr>
            <w:tcW w:w="1011" w:type="dxa"/>
            <w:tcBorders>
              <w:top w:val="nil"/>
              <w:left w:val="nil"/>
              <w:bottom w:val="single" w:sz="4" w:space="0" w:color="auto"/>
              <w:right w:val="single" w:sz="4" w:space="0" w:color="auto"/>
            </w:tcBorders>
            <w:shd w:val="clear" w:color="auto" w:fill="auto"/>
            <w:noWrap/>
            <w:vAlign w:val="center"/>
          </w:tcPr>
          <w:p w14:paraId="1E5B5397" w14:textId="0765DFA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890D87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67FD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864</w:t>
            </w:r>
          </w:p>
        </w:tc>
        <w:tc>
          <w:tcPr>
            <w:tcW w:w="940" w:type="dxa"/>
            <w:tcBorders>
              <w:top w:val="nil"/>
              <w:left w:val="nil"/>
              <w:bottom w:val="single" w:sz="4" w:space="0" w:color="auto"/>
              <w:right w:val="single" w:sz="4" w:space="0" w:color="auto"/>
            </w:tcBorders>
            <w:shd w:val="clear" w:color="auto" w:fill="auto"/>
            <w:noWrap/>
            <w:vAlign w:val="center"/>
            <w:hideMark/>
          </w:tcPr>
          <w:p w14:paraId="046CF7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1001130056</w:t>
            </w:r>
          </w:p>
        </w:tc>
        <w:tc>
          <w:tcPr>
            <w:tcW w:w="3700" w:type="dxa"/>
            <w:tcBorders>
              <w:top w:val="nil"/>
              <w:left w:val="nil"/>
              <w:bottom w:val="single" w:sz="4" w:space="0" w:color="auto"/>
              <w:right w:val="single" w:sz="4" w:space="0" w:color="auto"/>
            </w:tcBorders>
            <w:shd w:val="clear" w:color="auto" w:fill="auto"/>
            <w:noWrap/>
            <w:vAlign w:val="center"/>
            <w:hideMark/>
          </w:tcPr>
          <w:p w14:paraId="635BACA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PARARA</w:t>
            </w:r>
          </w:p>
        </w:tc>
        <w:tc>
          <w:tcPr>
            <w:tcW w:w="1340" w:type="dxa"/>
            <w:tcBorders>
              <w:top w:val="nil"/>
              <w:left w:val="nil"/>
              <w:bottom w:val="single" w:sz="4" w:space="0" w:color="auto"/>
              <w:right w:val="single" w:sz="4" w:space="0" w:color="auto"/>
            </w:tcBorders>
            <w:shd w:val="clear" w:color="auto" w:fill="auto"/>
            <w:noWrap/>
            <w:vAlign w:val="center"/>
            <w:hideMark/>
          </w:tcPr>
          <w:p w14:paraId="4EFBE0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2FED14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3538A3D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PABLO DE PILLAO</w:t>
            </w:r>
          </w:p>
        </w:tc>
        <w:tc>
          <w:tcPr>
            <w:tcW w:w="1011" w:type="dxa"/>
            <w:tcBorders>
              <w:top w:val="nil"/>
              <w:left w:val="nil"/>
              <w:bottom w:val="single" w:sz="4" w:space="0" w:color="auto"/>
              <w:right w:val="single" w:sz="4" w:space="0" w:color="auto"/>
            </w:tcBorders>
            <w:shd w:val="clear" w:color="auto" w:fill="auto"/>
            <w:noWrap/>
            <w:vAlign w:val="center"/>
          </w:tcPr>
          <w:p w14:paraId="58F2E039" w14:textId="6A42F33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01F46B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7CD9E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865</w:t>
            </w:r>
          </w:p>
        </w:tc>
        <w:tc>
          <w:tcPr>
            <w:tcW w:w="940" w:type="dxa"/>
            <w:tcBorders>
              <w:top w:val="nil"/>
              <w:left w:val="nil"/>
              <w:bottom w:val="single" w:sz="4" w:space="0" w:color="auto"/>
              <w:right w:val="single" w:sz="4" w:space="0" w:color="auto"/>
            </w:tcBorders>
            <w:shd w:val="clear" w:color="auto" w:fill="auto"/>
            <w:noWrap/>
            <w:vAlign w:val="center"/>
            <w:hideMark/>
          </w:tcPr>
          <w:p w14:paraId="563841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1001130062</w:t>
            </w:r>
          </w:p>
        </w:tc>
        <w:tc>
          <w:tcPr>
            <w:tcW w:w="3700" w:type="dxa"/>
            <w:tcBorders>
              <w:top w:val="nil"/>
              <w:left w:val="nil"/>
              <w:bottom w:val="single" w:sz="4" w:space="0" w:color="auto"/>
              <w:right w:val="single" w:sz="4" w:space="0" w:color="auto"/>
            </w:tcBorders>
            <w:shd w:val="clear" w:color="auto" w:fill="auto"/>
            <w:noWrap/>
            <w:vAlign w:val="center"/>
            <w:hideMark/>
          </w:tcPr>
          <w:p w14:paraId="473DC84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PILKO PAMPA</w:t>
            </w:r>
          </w:p>
        </w:tc>
        <w:tc>
          <w:tcPr>
            <w:tcW w:w="1340" w:type="dxa"/>
            <w:tcBorders>
              <w:top w:val="nil"/>
              <w:left w:val="nil"/>
              <w:bottom w:val="single" w:sz="4" w:space="0" w:color="auto"/>
              <w:right w:val="single" w:sz="4" w:space="0" w:color="auto"/>
            </w:tcBorders>
            <w:shd w:val="clear" w:color="auto" w:fill="auto"/>
            <w:noWrap/>
            <w:vAlign w:val="center"/>
            <w:hideMark/>
          </w:tcPr>
          <w:p w14:paraId="2838E12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29223FB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720" w:type="dxa"/>
            <w:tcBorders>
              <w:top w:val="nil"/>
              <w:left w:val="nil"/>
              <w:bottom w:val="single" w:sz="4" w:space="0" w:color="auto"/>
              <w:right w:val="single" w:sz="4" w:space="0" w:color="auto"/>
            </w:tcBorders>
            <w:shd w:val="clear" w:color="auto" w:fill="auto"/>
            <w:noWrap/>
            <w:vAlign w:val="center"/>
            <w:hideMark/>
          </w:tcPr>
          <w:p w14:paraId="21F3A3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PABLO DE PILLAO</w:t>
            </w:r>
          </w:p>
        </w:tc>
        <w:tc>
          <w:tcPr>
            <w:tcW w:w="1011" w:type="dxa"/>
            <w:tcBorders>
              <w:top w:val="nil"/>
              <w:left w:val="nil"/>
              <w:bottom w:val="single" w:sz="4" w:space="0" w:color="auto"/>
              <w:right w:val="single" w:sz="4" w:space="0" w:color="auto"/>
            </w:tcBorders>
            <w:shd w:val="clear" w:color="auto" w:fill="auto"/>
            <w:noWrap/>
            <w:vAlign w:val="center"/>
          </w:tcPr>
          <w:p w14:paraId="1AC12E70" w14:textId="2578AEF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AB6E37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AE7E37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866</w:t>
            </w:r>
          </w:p>
        </w:tc>
        <w:tc>
          <w:tcPr>
            <w:tcW w:w="940" w:type="dxa"/>
            <w:tcBorders>
              <w:top w:val="nil"/>
              <w:left w:val="nil"/>
              <w:bottom w:val="single" w:sz="4" w:space="0" w:color="auto"/>
              <w:right w:val="single" w:sz="4" w:space="0" w:color="auto"/>
            </w:tcBorders>
            <w:shd w:val="clear" w:color="auto" w:fill="auto"/>
            <w:noWrap/>
            <w:vAlign w:val="center"/>
            <w:hideMark/>
          </w:tcPr>
          <w:p w14:paraId="3D0F47E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1002010020</w:t>
            </w:r>
          </w:p>
        </w:tc>
        <w:tc>
          <w:tcPr>
            <w:tcW w:w="3700" w:type="dxa"/>
            <w:tcBorders>
              <w:top w:val="nil"/>
              <w:left w:val="nil"/>
              <w:bottom w:val="single" w:sz="4" w:space="0" w:color="auto"/>
              <w:right w:val="single" w:sz="4" w:space="0" w:color="auto"/>
            </w:tcBorders>
            <w:shd w:val="clear" w:color="auto" w:fill="auto"/>
            <w:noWrap/>
            <w:vAlign w:val="center"/>
            <w:hideMark/>
          </w:tcPr>
          <w:p w14:paraId="0E45EC5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COCHAPATA</w:t>
            </w:r>
          </w:p>
        </w:tc>
        <w:tc>
          <w:tcPr>
            <w:tcW w:w="1340" w:type="dxa"/>
            <w:tcBorders>
              <w:top w:val="nil"/>
              <w:left w:val="nil"/>
              <w:bottom w:val="single" w:sz="4" w:space="0" w:color="auto"/>
              <w:right w:val="single" w:sz="4" w:space="0" w:color="auto"/>
            </w:tcBorders>
            <w:shd w:val="clear" w:color="auto" w:fill="auto"/>
            <w:noWrap/>
            <w:vAlign w:val="center"/>
            <w:hideMark/>
          </w:tcPr>
          <w:p w14:paraId="2B8993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57E345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44E4DF9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AMBO</w:t>
            </w:r>
          </w:p>
        </w:tc>
        <w:tc>
          <w:tcPr>
            <w:tcW w:w="1011" w:type="dxa"/>
            <w:tcBorders>
              <w:top w:val="nil"/>
              <w:left w:val="nil"/>
              <w:bottom w:val="single" w:sz="4" w:space="0" w:color="auto"/>
              <w:right w:val="single" w:sz="4" w:space="0" w:color="auto"/>
            </w:tcBorders>
            <w:shd w:val="clear" w:color="auto" w:fill="auto"/>
            <w:noWrap/>
            <w:vAlign w:val="center"/>
          </w:tcPr>
          <w:p w14:paraId="1B62DCA2" w14:textId="21DCFF7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ED262E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541BB1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867</w:t>
            </w:r>
          </w:p>
        </w:tc>
        <w:tc>
          <w:tcPr>
            <w:tcW w:w="940" w:type="dxa"/>
            <w:tcBorders>
              <w:top w:val="nil"/>
              <w:left w:val="nil"/>
              <w:bottom w:val="single" w:sz="4" w:space="0" w:color="auto"/>
              <w:right w:val="single" w:sz="4" w:space="0" w:color="auto"/>
            </w:tcBorders>
            <w:shd w:val="clear" w:color="auto" w:fill="auto"/>
            <w:noWrap/>
            <w:vAlign w:val="center"/>
            <w:hideMark/>
          </w:tcPr>
          <w:p w14:paraId="15B3B0F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1002010021</w:t>
            </w:r>
          </w:p>
        </w:tc>
        <w:tc>
          <w:tcPr>
            <w:tcW w:w="3700" w:type="dxa"/>
            <w:tcBorders>
              <w:top w:val="nil"/>
              <w:left w:val="nil"/>
              <w:bottom w:val="single" w:sz="4" w:space="0" w:color="auto"/>
              <w:right w:val="single" w:sz="4" w:space="0" w:color="auto"/>
            </w:tcBorders>
            <w:shd w:val="clear" w:color="auto" w:fill="auto"/>
            <w:noWrap/>
            <w:vAlign w:val="center"/>
            <w:hideMark/>
          </w:tcPr>
          <w:p w14:paraId="2999738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PUCASINIEGA</w:t>
            </w:r>
          </w:p>
        </w:tc>
        <w:tc>
          <w:tcPr>
            <w:tcW w:w="1340" w:type="dxa"/>
            <w:tcBorders>
              <w:top w:val="nil"/>
              <w:left w:val="nil"/>
              <w:bottom w:val="single" w:sz="4" w:space="0" w:color="auto"/>
              <w:right w:val="single" w:sz="4" w:space="0" w:color="auto"/>
            </w:tcBorders>
            <w:shd w:val="clear" w:color="auto" w:fill="auto"/>
            <w:noWrap/>
            <w:vAlign w:val="center"/>
            <w:hideMark/>
          </w:tcPr>
          <w:p w14:paraId="7EF22D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2BBEF25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576340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AMBO</w:t>
            </w:r>
          </w:p>
        </w:tc>
        <w:tc>
          <w:tcPr>
            <w:tcW w:w="1011" w:type="dxa"/>
            <w:tcBorders>
              <w:top w:val="nil"/>
              <w:left w:val="nil"/>
              <w:bottom w:val="single" w:sz="4" w:space="0" w:color="auto"/>
              <w:right w:val="single" w:sz="4" w:space="0" w:color="auto"/>
            </w:tcBorders>
            <w:shd w:val="clear" w:color="auto" w:fill="auto"/>
            <w:noWrap/>
            <w:vAlign w:val="center"/>
          </w:tcPr>
          <w:p w14:paraId="15B15339" w14:textId="36423C5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6784E3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2A51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868</w:t>
            </w:r>
          </w:p>
        </w:tc>
        <w:tc>
          <w:tcPr>
            <w:tcW w:w="940" w:type="dxa"/>
            <w:tcBorders>
              <w:top w:val="nil"/>
              <w:left w:val="nil"/>
              <w:bottom w:val="single" w:sz="4" w:space="0" w:color="auto"/>
              <w:right w:val="single" w:sz="4" w:space="0" w:color="auto"/>
            </w:tcBorders>
            <w:shd w:val="clear" w:color="auto" w:fill="auto"/>
            <w:noWrap/>
            <w:vAlign w:val="center"/>
            <w:hideMark/>
          </w:tcPr>
          <w:p w14:paraId="0A8A49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1002010029</w:t>
            </w:r>
          </w:p>
        </w:tc>
        <w:tc>
          <w:tcPr>
            <w:tcW w:w="3700" w:type="dxa"/>
            <w:tcBorders>
              <w:top w:val="nil"/>
              <w:left w:val="nil"/>
              <w:bottom w:val="single" w:sz="4" w:space="0" w:color="auto"/>
              <w:right w:val="single" w:sz="4" w:space="0" w:color="auto"/>
            </w:tcBorders>
            <w:shd w:val="clear" w:color="auto" w:fill="auto"/>
            <w:noWrap/>
            <w:vAlign w:val="center"/>
            <w:hideMark/>
          </w:tcPr>
          <w:p w14:paraId="7621878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ACLACANCHA</w:t>
            </w:r>
          </w:p>
        </w:tc>
        <w:tc>
          <w:tcPr>
            <w:tcW w:w="1340" w:type="dxa"/>
            <w:tcBorders>
              <w:top w:val="nil"/>
              <w:left w:val="nil"/>
              <w:bottom w:val="single" w:sz="4" w:space="0" w:color="auto"/>
              <w:right w:val="single" w:sz="4" w:space="0" w:color="auto"/>
            </w:tcBorders>
            <w:shd w:val="clear" w:color="auto" w:fill="auto"/>
            <w:noWrap/>
            <w:vAlign w:val="center"/>
            <w:hideMark/>
          </w:tcPr>
          <w:p w14:paraId="7F5875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7FAEB8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6CE3A53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AMBO</w:t>
            </w:r>
          </w:p>
        </w:tc>
        <w:tc>
          <w:tcPr>
            <w:tcW w:w="1011" w:type="dxa"/>
            <w:tcBorders>
              <w:top w:val="nil"/>
              <w:left w:val="nil"/>
              <w:bottom w:val="single" w:sz="4" w:space="0" w:color="auto"/>
              <w:right w:val="single" w:sz="4" w:space="0" w:color="auto"/>
            </w:tcBorders>
            <w:shd w:val="clear" w:color="auto" w:fill="auto"/>
            <w:noWrap/>
            <w:vAlign w:val="center"/>
          </w:tcPr>
          <w:p w14:paraId="744642A9" w14:textId="2612D9D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05484F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05CB7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869</w:t>
            </w:r>
          </w:p>
        </w:tc>
        <w:tc>
          <w:tcPr>
            <w:tcW w:w="940" w:type="dxa"/>
            <w:tcBorders>
              <w:top w:val="nil"/>
              <w:left w:val="nil"/>
              <w:bottom w:val="single" w:sz="4" w:space="0" w:color="auto"/>
              <w:right w:val="single" w:sz="4" w:space="0" w:color="auto"/>
            </w:tcBorders>
            <w:shd w:val="clear" w:color="auto" w:fill="auto"/>
            <w:noWrap/>
            <w:vAlign w:val="center"/>
            <w:hideMark/>
          </w:tcPr>
          <w:p w14:paraId="4FF09E0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1002010034</w:t>
            </w:r>
          </w:p>
        </w:tc>
        <w:tc>
          <w:tcPr>
            <w:tcW w:w="3700" w:type="dxa"/>
            <w:tcBorders>
              <w:top w:val="nil"/>
              <w:left w:val="nil"/>
              <w:bottom w:val="single" w:sz="4" w:space="0" w:color="auto"/>
              <w:right w:val="single" w:sz="4" w:space="0" w:color="auto"/>
            </w:tcBorders>
            <w:shd w:val="clear" w:color="auto" w:fill="auto"/>
            <w:noWrap/>
            <w:vAlign w:val="center"/>
            <w:hideMark/>
          </w:tcPr>
          <w:p w14:paraId="5CEA331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PUERRAGRA</w:t>
            </w:r>
          </w:p>
        </w:tc>
        <w:tc>
          <w:tcPr>
            <w:tcW w:w="1340" w:type="dxa"/>
            <w:tcBorders>
              <w:top w:val="nil"/>
              <w:left w:val="nil"/>
              <w:bottom w:val="single" w:sz="4" w:space="0" w:color="auto"/>
              <w:right w:val="single" w:sz="4" w:space="0" w:color="auto"/>
            </w:tcBorders>
            <w:shd w:val="clear" w:color="auto" w:fill="auto"/>
            <w:noWrap/>
            <w:vAlign w:val="center"/>
            <w:hideMark/>
          </w:tcPr>
          <w:p w14:paraId="1FB742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548916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2A28305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AMBO</w:t>
            </w:r>
          </w:p>
        </w:tc>
        <w:tc>
          <w:tcPr>
            <w:tcW w:w="1011" w:type="dxa"/>
            <w:tcBorders>
              <w:top w:val="nil"/>
              <w:left w:val="nil"/>
              <w:bottom w:val="single" w:sz="4" w:space="0" w:color="auto"/>
              <w:right w:val="single" w:sz="4" w:space="0" w:color="auto"/>
            </w:tcBorders>
            <w:shd w:val="clear" w:color="auto" w:fill="auto"/>
            <w:noWrap/>
            <w:vAlign w:val="center"/>
          </w:tcPr>
          <w:p w14:paraId="62D2E97E" w14:textId="3C3AB71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6345B1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7D59F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870</w:t>
            </w:r>
          </w:p>
        </w:tc>
        <w:tc>
          <w:tcPr>
            <w:tcW w:w="940" w:type="dxa"/>
            <w:tcBorders>
              <w:top w:val="nil"/>
              <w:left w:val="nil"/>
              <w:bottom w:val="single" w:sz="4" w:space="0" w:color="auto"/>
              <w:right w:val="single" w:sz="4" w:space="0" w:color="auto"/>
            </w:tcBorders>
            <w:shd w:val="clear" w:color="auto" w:fill="auto"/>
            <w:noWrap/>
            <w:vAlign w:val="center"/>
            <w:hideMark/>
          </w:tcPr>
          <w:p w14:paraId="44F1EE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1002010036</w:t>
            </w:r>
          </w:p>
        </w:tc>
        <w:tc>
          <w:tcPr>
            <w:tcW w:w="3700" w:type="dxa"/>
            <w:tcBorders>
              <w:top w:val="nil"/>
              <w:left w:val="nil"/>
              <w:bottom w:val="single" w:sz="4" w:space="0" w:color="auto"/>
              <w:right w:val="single" w:sz="4" w:space="0" w:color="auto"/>
            </w:tcBorders>
            <w:shd w:val="clear" w:color="auto" w:fill="auto"/>
            <w:noWrap/>
            <w:vAlign w:val="center"/>
            <w:hideMark/>
          </w:tcPr>
          <w:p w14:paraId="1048B90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LOMAS GORDAS</w:t>
            </w:r>
          </w:p>
        </w:tc>
        <w:tc>
          <w:tcPr>
            <w:tcW w:w="1340" w:type="dxa"/>
            <w:tcBorders>
              <w:top w:val="nil"/>
              <w:left w:val="nil"/>
              <w:bottom w:val="single" w:sz="4" w:space="0" w:color="auto"/>
              <w:right w:val="single" w:sz="4" w:space="0" w:color="auto"/>
            </w:tcBorders>
            <w:shd w:val="clear" w:color="auto" w:fill="auto"/>
            <w:noWrap/>
            <w:vAlign w:val="center"/>
            <w:hideMark/>
          </w:tcPr>
          <w:p w14:paraId="50EE5FD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63DF73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0E71127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AMBO</w:t>
            </w:r>
          </w:p>
        </w:tc>
        <w:tc>
          <w:tcPr>
            <w:tcW w:w="1011" w:type="dxa"/>
            <w:tcBorders>
              <w:top w:val="nil"/>
              <w:left w:val="nil"/>
              <w:bottom w:val="single" w:sz="4" w:space="0" w:color="auto"/>
              <w:right w:val="single" w:sz="4" w:space="0" w:color="auto"/>
            </w:tcBorders>
            <w:shd w:val="clear" w:color="auto" w:fill="auto"/>
            <w:noWrap/>
            <w:vAlign w:val="center"/>
          </w:tcPr>
          <w:p w14:paraId="22DF28FE" w14:textId="338F900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31D245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981BE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871</w:t>
            </w:r>
          </w:p>
        </w:tc>
        <w:tc>
          <w:tcPr>
            <w:tcW w:w="940" w:type="dxa"/>
            <w:tcBorders>
              <w:top w:val="nil"/>
              <w:left w:val="nil"/>
              <w:bottom w:val="single" w:sz="4" w:space="0" w:color="auto"/>
              <w:right w:val="single" w:sz="4" w:space="0" w:color="auto"/>
            </w:tcBorders>
            <w:shd w:val="clear" w:color="auto" w:fill="auto"/>
            <w:noWrap/>
            <w:vAlign w:val="center"/>
            <w:hideMark/>
          </w:tcPr>
          <w:p w14:paraId="437392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1002010037</w:t>
            </w:r>
          </w:p>
        </w:tc>
        <w:tc>
          <w:tcPr>
            <w:tcW w:w="3700" w:type="dxa"/>
            <w:tcBorders>
              <w:top w:val="nil"/>
              <w:left w:val="nil"/>
              <w:bottom w:val="single" w:sz="4" w:space="0" w:color="auto"/>
              <w:right w:val="single" w:sz="4" w:space="0" w:color="auto"/>
            </w:tcBorders>
            <w:shd w:val="clear" w:color="auto" w:fill="auto"/>
            <w:noWrap/>
            <w:vAlign w:val="center"/>
            <w:hideMark/>
          </w:tcPr>
          <w:p w14:paraId="43BCEFE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MARAYPATA</w:t>
            </w:r>
          </w:p>
        </w:tc>
        <w:tc>
          <w:tcPr>
            <w:tcW w:w="1340" w:type="dxa"/>
            <w:tcBorders>
              <w:top w:val="nil"/>
              <w:left w:val="nil"/>
              <w:bottom w:val="single" w:sz="4" w:space="0" w:color="auto"/>
              <w:right w:val="single" w:sz="4" w:space="0" w:color="auto"/>
            </w:tcBorders>
            <w:shd w:val="clear" w:color="auto" w:fill="auto"/>
            <w:noWrap/>
            <w:vAlign w:val="center"/>
            <w:hideMark/>
          </w:tcPr>
          <w:p w14:paraId="424CE88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1B8275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76ED96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AMBO</w:t>
            </w:r>
          </w:p>
        </w:tc>
        <w:tc>
          <w:tcPr>
            <w:tcW w:w="1011" w:type="dxa"/>
            <w:tcBorders>
              <w:top w:val="nil"/>
              <w:left w:val="nil"/>
              <w:bottom w:val="single" w:sz="4" w:space="0" w:color="auto"/>
              <w:right w:val="single" w:sz="4" w:space="0" w:color="auto"/>
            </w:tcBorders>
            <w:shd w:val="clear" w:color="auto" w:fill="auto"/>
            <w:noWrap/>
            <w:vAlign w:val="center"/>
          </w:tcPr>
          <w:p w14:paraId="13C40C6B" w14:textId="2594403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6E9E67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007CB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872</w:t>
            </w:r>
          </w:p>
        </w:tc>
        <w:tc>
          <w:tcPr>
            <w:tcW w:w="940" w:type="dxa"/>
            <w:tcBorders>
              <w:top w:val="nil"/>
              <w:left w:val="nil"/>
              <w:bottom w:val="single" w:sz="4" w:space="0" w:color="auto"/>
              <w:right w:val="single" w:sz="4" w:space="0" w:color="auto"/>
            </w:tcBorders>
            <w:shd w:val="clear" w:color="auto" w:fill="auto"/>
            <w:noWrap/>
            <w:vAlign w:val="center"/>
            <w:hideMark/>
          </w:tcPr>
          <w:p w14:paraId="760F8E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1002010038</w:t>
            </w:r>
          </w:p>
        </w:tc>
        <w:tc>
          <w:tcPr>
            <w:tcW w:w="3700" w:type="dxa"/>
            <w:tcBorders>
              <w:top w:val="nil"/>
              <w:left w:val="nil"/>
              <w:bottom w:val="single" w:sz="4" w:space="0" w:color="auto"/>
              <w:right w:val="single" w:sz="4" w:space="0" w:color="auto"/>
            </w:tcBorders>
            <w:shd w:val="clear" w:color="auto" w:fill="auto"/>
            <w:noWrap/>
            <w:vAlign w:val="center"/>
            <w:hideMark/>
          </w:tcPr>
          <w:p w14:paraId="4DD15DD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URAMBISA</w:t>
            </w:r>
          </w:p>
        </w:tc>
        <w:tc>
          <w:tcPr>
            <w:tcW w:w="1340" w:type="dxa"/>
            <w:tcBorders>
              <w:top w:val="nil"/>
              <w:left w:val="nil"/>
              <w:bottom w:val="single" w:sz="4" w:space="0" w:color="auto"/>
              <w:right w:val="single" w:sz="4" w:space="0" w:color="auto"/>
            </w:tcBorders>
            <w:shd w:val="clear" w:color="auto" w:fill="auto"/>
            <w:noWrap/>
            <w:vAlign w:val="center"/>
            <w:hideMark/>
          </w:tcPr>
          <w:p w14:paraId="740A79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50DDF63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6E3A8B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AMBO</w:t>
            </w:r>
          </w:p>
        </w:tc>
        <w:tc>
          <w:tcPr>
            <w:tcW w:w="1011" w:type="dxa"/>
            <w:tcBorders>
              <w:top w:val="nil"/>
              <w:left w:val="nil"/>
              <w:bottom w:val="single" w:sz="4" w:space="0" w:color="auto"/>
              <w:right w:val="single" w:sz="4" w:space="0" w:color="auto"/>
            </w:tcBorders>
            <w:shd w:val="clear" w:color="auto" w:fill="auto"/>
            <w:noWrap/>
            <w:vAlign w:val="center"/>
          </w:tcPr>
          <w:p w14:paraId="570FDEF9" w14:textId="4371681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71D94E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63B9F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873</w:t>
            </w:r>
          </w:p>
        </w:tc>
        <w:tc>
          <w:tcPr>
            <w:tcW w:w="940" w:type="dxa"/>
            <w:tcBorders>
              <w:top w:val="nil"/>
              <w:left w:val="nil"/>
              <w:bottom w:val="single" w:sz="4" w:space="0" w:color="auto"/>
              <w:right w:val="single" w:sz="4" w:space="0" w:color="auto"/>
            </w:tcBorders>
            <w:shd w:val="clear" w:color="auto" w:fill="auto"/>
            <w:noWrap/>
            <w:vAlign w:val="center"/>
            <w:hideMark/>
          </w:tcPr>
          <w:p w14:paraId="584FA4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1002010042</w:t>
            </w:r>
          </w:p>
        </w:tc>
        <w:tc>
          <w:tcPr>
            <w:tcW w:w="3700" w:type="dxa"/>
            <w:tcBorders>
              <w:top w:val="nil"/>
              <w:left w:val="nil"/>
              <w:bottom w:val="single" w:sz="4" w:space="0" w:color="auto"/>
              <w:right w:val="single" w:sz="4" w:space="0" w:color="auto"/>
            </w:tcBorders>
            <w:shd w:val="clear" w:color="auto" w:fill="auto"/>
            <w:noWrap/>
            <w:vAlign w:val="center"/>
            <w:hideMark/>
          </w:tcPr>
          <w:p w14:paraId="025A691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ICHOCAN</w:t>
            </w:r>
          </w:p>
        </w:tc>
        <w:tc>
          <w:tcPr>
            <w:tcW w:w="1340" w:type="dxa"/>
            <w:tcBorders>
              <w:top w:val="nil"/>
              <w:left w:val="nil"/>
              <w:bottom w:val="single" w:sz="4" w:space="0" w:color="auto"/>
              <w:right w:val="single" w:sz="4" w:space="0" w:color="auto"/>
            </w:tcBorders>
            <w:shd w:val="clear" w:color="auto" w:fill="auto"/>
            <w:noWrap/>
            <w:vAlign w:val="center"/>
            <w:hideMark/>
          </w:tcPr>
          <w:p w14:paraId="617EF5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5EAEF7A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796064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AMBO</w:t>
            </w:r>
          </w:p>
        </w:tc>
        <w:tc>
          <w:tcPr>
            <w:tcW w:w="1011" w:type="dxa"/>
            <w:tcBorders>
              <w:top w:val="nil"/>
              <w:left w:val="nil"/>
              <w:bottom w:val="single" w:sz="4" w:space="0" w:color="auto"/>
              <w:right w:val="single" w:sz="4" w:space="0" w:color="auto"/>
            </w:tcBorders>
            <w:shd w:val="clear" w:color="auto" w:fill="auto"/>
            <w:noWrap/>
            <w:vAlign w:val="center"/>
          </w:tcPr>
          <w:p w14:paraId="01F8212E" w14:textId="70B3CEF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3A4EFD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E5A4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874</w:t>
            </w:r>
          </w:p>
        </w:tc>
        <w:tc>
          <w:tcPr>
            <w:tcW w:w="940" w:type="dxa"/>
            <w:tcBorders>
              <w:top w:val="nil"/>
              <w:left w:val="nil"/>
              <w:bottom w:val="single" w:sz="4" w:space="0" w:color="auto"/>
              <w:right w:val="single" w:sz="4" w:space="0" w:color="auto"/>
            </w:tcBorders>
            <w:shd w:val="clear" w:color="auto" w:fill="auto"/>
            <w:noWrap/>
            <w:vAlign w:val="center"/>
            <w:hideMark/>
          </w:tcPr>
          <w:p w14:paraId="68E98F0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1002010050</w:t>
            </w:r>
          </w:p>
        </w:tc>
        <w:tc>
          <w:tcPr>
            <w:tcW w:w="3700" w:type="dxa"/>
            <w:tcBorders>
              <w:top w:val="nil"/>
              <w:left w:val="nil"/>
              <w:bottom w:val="single" w:sz="4" w:space="0" w:color="auto"/>
              <w:right w:val="single" w:sz="4" w:space="0" w:color="auto"/>
            </w:tcBorders>
            <w:shd w:val="clear" w:color="auto" w:fill="auto"/>
            <w:noWrap/>
            <w:vAlign w:val="center"/>
            <w:hideMark/>
          </w:tcPr>
          <w:p w14:paraId="631FDD0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TUCNA</w:t>
            </w:r>
          </w:p>
        </w:tc>
        <w:tc>
          <w:tcPr>
            <w:tcW w:w="1340" w:type="dxa"/>
            <w:tcBorders>
              <w:top w:val="nil"/>
              <w:left w:val="nil"/>
              <w:bottom w:val="single" w:sz="4" w:space="0" w:color="auto"/>
              <w:right w:val="single" w:sz="4" w:space="0" w:color="auto"/>
            </w:tcBorders>
            <w:shd w:val="clear" w:color="auto" w:fill="auto"/>
            <w:noWrap/>
            <w:vAlign w:val="center"/>
            <w:hideMark/>
          </w:tcPr>
          <w:p w14:paraId="586F09D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36D975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4F6CDF9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AMBO</w:t>
            </w:r>
          </w:p>
        </w:tc>
        <w:tc>
          <w:tcPr>
            <w:tcW w:w="1011" w:type="dxa"/>
            <w:tcBorders>
              <w:top w:val="nil"/>
              <w:left w:val="nil"/>
              <w:bottom w:val="single" w:sz="4" w:space="0" w:color="auto"/>
              <w:right w:val="single" w:sz="4" w:space="0" w:color="auto"/>
            </w:tcBorders>
            <w:shd w:val="clear" w:color="auto" w:fill="auto"/>
            <w:noWrap/>
            <w:vAlign w:val="center"/>
          </w:tcPr>
          <w:p w14:paraId="1ECAC2EE" w14:textId="3D18B16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3BC433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991DA9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875</w:t>
            </w:r>
          </w:p>
        </w:tc>
        <w:tc>
          <w:tcPr>
            <w:tcW w:w="940" w:type="dxa"/>
            <w:tcBorders>
              <w:top w:val="nil"/>
              <w:left w:val="nil"/>
              <w:bottom w:val="single" w:sz="4" w:space="0" w:color="auto"/>
              <w:right w:val="single" w:sz="4" w:space="0" w:color="auto"/>
            </w:tcBorders>
            <w:shd w:val="clear" w:color="auto" w:fill="auto"/>
            <w:noWrap/>
            <w:vAlign w:val="center"/>
            <w:hideMark/>
          </w:tcPr>
          <w:p w14:paraId="7B7C3B6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1002010091</w:t>
            </w:r>
          </w:p>
        </w:tc>
        <w:tc>
          <w:tcPr>
            <w:tcW w:w="3700" w:type="dxa"/>
            <w:tcBorders>
              <w:top w:val="nil"/>
              <w:left w:val="nil"/>
              <w:bottom w:val="single" w:sz="4" w:space="0" w:color="auto"/>
              <w:right w:val="single" w:sz="4" w:space="0" w:color="auto"/>
            </w:tcBorders>
            <w:shd w:val="clear" w:color="auto" w:fill="auto"/>
            <w:noWrap/>
            <w:vAlign w:val="center"/>
            <w:hideMark/>
          </w:tcPr>
          <w:p w14:paraId="6800E3F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HUANCARUMI</w:t>
            </w:r>
          </w:p>
        </w:tc>
        <w:tc>
          <w:tcPr>
            <w:tcW w:w="1340" w:type="dxa"/>
            <w:tcBorders>
              <w:top w:val="nil"/>
              <w:left w:val="nil"/>
              <w:bottom w:val="single" w:sz="4" w:space="0" w:color="auto"/>
              <w:right w:val="single" w:sz="4" w:space="0" w:color="auto"/>
            </w:tcBorders>
            <w:shd w:val="clear" w:color="auto" w:fill="auto"/>
            <w:noWrap/>
            <w:vAlign w:val="center"/>
            <w:hideMark/>
          </w:tcPr>
          <w:p w14:paraId="0536886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181C5D3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1330F9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AMBO</w:t>
            </w:r>
          </w:p>
        </w:tc>
        <w:tc>
          <w:tcPr>
            <w:tcW w:w="1011" w:type="dxa"/>
            <w:tcBorders>
              <w:top w:val="nil"/>
              <w:left w:val="nil"/>
              <w:bottom w:val="single" w:sz="4" w:space="0" w:color="auto"/>
              <w:right w:val="single" w:sz="4" w:space="0" w:color="auto"/>
            </w:tcBorders>
            <w:shd w:val="clear" w:color="auto" w:fill="auto"/>
            <w:noWrap/>
            <w:vAlign w:val="center"/>
          </w:tcPr>
          <w:p w14:paraId="58EDBEC4" w14:textId="775B83A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D54AAA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86C536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876</w:t>
            </w:r>
          </w:p>
        </w:tc>
        <w:tc>
          <w:tcPr>
            <w:tcW w:w="940" w:type="dxa"/>
            <w:tcBorders>
              <w:top w:val="nil"/>
              <w:left w:val="nil"/>
              <w:bottom w:val="single" w:sz="4" w:space="0" w:color="auto"/>
              <w:right w:val="single" w:sz="4" w:space="0" w:color="auto"/>
            </w:tcBorders>
            <w:shd w:val="clear" w:color="auto" w:fill="auto"/>
            <w:noWrap/>
            <w:vAlign w:val="center"/>
            <w:hideMark/>
          </w:tcPr>
          <w:p w14:paraId="4EC955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1002030039</w:t>
            </w:r>
          </w:p>
        </w:tc>
        <w:tc>
          <w:tcPr>
            <w:tcW w:w="3700" w:type="dxa"/>
            <w:tcBorders>
              <w:top w:val="nil"/>
              <w:left w:val="nil"/>
              <w:bottom w:val="single" w:sz="4" w:space="0" w:color="auto"/>
              <w:right w:val="single" w:sz="4" w:space="0" w:color="auto"/>
            </w:tcBorders>
            <w:shd w:val="clear" w:color="auto" w:fill="auto"/>
            <w:noWrap/>
            <w:vAlign w:val="center"/>
            <w:hideMark/>
          </w:tcPr>
          <w:p w14:paraId="1CDD9A2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YAMOR</w:t>
            </w:r>
          </w:p>
        </w:tc>
        <w:tc>
          <w:tcPr>
            <w:tcW w:w="1340" w:type="dxa"/>
            <w:tcBorders>
              <w:top w:val="nil"/>
              <w:left w:val="nil"/>
              <w:bottom w:val="single" w:sz="4" w:space="0" w:color="auto"/>
              <w:right w:val="single" w:sz="4" w:space="0" w:color="auto"/>
            </w:tcBorders>
            <w:shd w:val="clear" w:color="auto" w:fill="auto"/>
            <w:noWrap/>
            <w:vAlign w:val="center"/>
            <w:hideMark/>
          </w:tcPr>
          <w:p w14:paraId="7C7050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7BC708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1DAF29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COLPAS</w:t>
            </w:r>
          </w:p>
        </w:tc>
        <w:tc>
          <w:tcPr>
            <w:tcW w:w="1011" w:type="dxa"/>
            <w:tcBorders>
              <w:top w:val="nil"/>
              <w:left w:val="nil"/>
              <w:bottom w:val="single" w:sz="4" w:space="0" w:color="auto"/>
              <w:right w:val="single" w:sz="4" w:space="0" w:color="auto"/>
            </w:tcBorders>
            <w:shd w:val="clear" w:color="auto" w:fill="auto"/>
            <w:noWrap/>
            <w:vAlign w:val="center"/>
          </w:tcPr>
          <w:p w14:paraId="63C951D1" w14:textId="0CD599F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802C15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42469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877</w:t>
            </w:r>
          </w:p>
        </w:tc>
        <w:tc>
          <w:tcPr>
            <w:tcW w:w="940" w:type="dxa"/>
            <w:tcBorders>
              <w:top w:val="nil"/>
              <w:left w:val="nil"/>
              <w:bottom w:val="single" w:sz="4" w:space="0" w:color="auto"/>
              <w:right w:val="single" w:sz="4" w:space="0" w:color="auto"/>
            </w:tcBorders>
            <w:shd w:val="clear" w:color="auto" w:fill="auto"/>
            <w:noWrap/>
            <w:vAlign w:val="center"/>
            <w:hideMark/>
          </w:tcPr>
          <w:p w14:paraId="34020E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1002050019</w:t>
            </w:r>
          </w:p>
        </w:tc>
        <w:tc>
          <w:tcPr>
            <w:tcW w:w="3700" w:type="dxa"/>
            <w:tcBorders>
              <w:top w:val="nil"/>
              <w:left w:val="nil"/>
              <w:bottom w:val="single" w:sz="4" w:space="0" w:color="auto"/>
              <w:right w:val="single" w:sz="4" w:space="0" w:color="auto"/>
            </w:tcBorders>
            <w:shd w:val="clear" w:color="auto" w:fill="auto"/>
            <w:noWrap/>
            <w:vAlign w:val="center"/>
            <w:hideMark/>
          </w:tcPr>
          <w:p w14:paraId="4DF837E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PEDRO DE RACCHA</w:t>
            </w:r>
          </w:p>
        </w:tc>
        <w:tc>
          <w:tcPr>
            <w:tcW w:w="1340" w:type="dxa"/>
            <w:tcBorders>
              <w:top w:val="nil"/>
              <w:left w:val="nil"/>
              <w:bottom w:val="single" w:sz="4" w:space="0" w:color="auto"/>
              <w:right w:val="single" w:sz="4" w:space="0" w:color="auto"/>
            </w:tcBorders>
            <w:shd w:val="clear" w:color="auto" w:fill="auto"/>
            <w:noWrap/>
            <w:vAlign w:val="center"/>
            <w:hideMark/>
          </w:tcPr>
          <w:p w14:paraId="4684F3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758DC91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5B6898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HUACAR</w:t>
            </w:r>
          </w:p>
        </w:tc>
        <w:tc>
          <w:tcPr>
            <w:tcW w:w="1011" w:type="dxa"/>
            <w:tcBorders>
              <w:top w:val="nil"/>
              <w:left w:val="nil"/>
              <w:bottom w:val="single" w:sz="4" w:space="0" w:color="auto"/>
              <w:right w:val="single" w:sz="4" w:space="0" w:color="auto"/>
            </w:tcBorders>
            <w:shd w:val="clear" w:color="auto" w:fill="auto"/>
            <w:noWrap/>
            <w:vAlign w:val="center"/>
          </w:tcPr>
          <w:p w14:paraId="56A7A21B" w14:textId="797FA67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F9CC15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CC132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878</w:t>
            </w:r>
          </w:p>
        </w:tc>
        <w:tc>
          <w:tcPr>
            <w:tcW w:w="940" w:type="dxa"/>
            <w:tcBorders>
              <w:top w:val="nil"/>
              <w:left w:val="nil"/>
              <w:bottom w:val="single" w:sz="4" w:space="0" w:color="auto"/>
              <w:right w:val="single" w:sz="4" w:space="0" w:color="auto"/>
            </w:tcBorders>
            <w:shd w:val="clear" w:color="auto" w:fill="auto"/>
            <w:noWrap/>
            <w:vAlign w:val="center"/>
            <w:hideMark/>
          </w:tcPr>
          <w:p w14:paraId="3AA817C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1002050042</w:t>
            </w:r>
          </w:p>
        </w:tc>
        <w:tc>
          <w:tcPr>
            <w:tcW w:w="3700" w:type="dxa"/>
            <w:tcBorders>
              <w:top w:val="nil"/>
              <w:left w:val="nil"/>
              <w:bottom w:val="single" w:sz="4" w:space="0" w:color="auto"/>
              <w:right w:val="single" w:sz="4" w:space="0" w:color="auto"/>
            </w:tcBorders>
            <w:shd w:val="clear" w:color="auto" w:fill="auto"/>
            <w:noWrap/>
            <w:vAlign w:val="center"/>
            <w:hideMark/>
          </w:tcPr>
          <w:p w14:paraId="5DA4BE6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RAMON DE MANTACOCHA</w:t>
            </w:r>
          </w:p>
        </w:tc>
        <w:tc>
          <w:tcPr>
            <w:tcW w:w="1340" w:type="dxa"/>
            <w:tcBorders>
              <w:top w:val="nil"/>
              <w:left w:val="nil"/>
              <w:bottom w:val="single" w:sz="4" w:space="0" w:color="auto"/>
              <w:right w:val="single" w:sz="4" w:space="0" w:color="auto"/>
            </w:tcBorders>
            <w:shd w:val="clear" w:color="auto" w:fill="auto"/>
            <w:noWrap/>
            <w:vAlign w:val="center"/>
            <w:hideMark/>
          </w:tcPr>
          <w:p w14:paraId="142852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69F59CB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0E8ABA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HUACAR</w:t>
            </w:r>
          </w:p>
        </w:tc>
        <w:tc>
          <w:tcPr>
            <w:tcW w:w="1011" w:type="dxa"/>
            <w:tcBorders>
              <w:top w:val="nil"/>
              <w:left w:val="nil"/>
              <w:bottom w:val="single" w:sz="4" w:space="0" w:color="auto"/>
              <w:right w:val="single" w:sz="4" w:space="0" w:color="auto"/>
            </w:tcBorders>
            <w:shd w:val="clear" w:color="auto" w:fill="auto"/>
            <w:noWrap/>
            <w:vAlign w:val="center"/>
          </w:tcPr>
          <w:p w14:paraId="7B1CEC28" w14:textId="3121FCF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7857FC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BB184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879</w:t>
            </w:r>
          </w:p>
        </w:tc>
        <w:tc>
          <w:tcPr>
            <w:tcW w:w="940" w:type="dxa"/>
            <w:tcBorders>
              <w:top w:val="nil"/>
              <w:left w:val="nil"/>
              <w:bottom w:val="single" w:sz="4" w:space="0" w:color="auto"/>
              <w:right w:val="single" w:sz="4" w:space="0" w:color="auto"/>
            </w:tcBorders>
            <w:shd w:val="clear" w:color="auto" w:fill="auto"/>
            <w:noWrap/>
            <w:vAlign w:val="center"/>
            <w:hideMark/>
          </w:tcPr>
          <w:p w14:paraId="443B3CB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1002050047</w:t>
            </w:r>
          </w:p>
        </w:tc>
        <w:tc>
          <w:tcPr>
            <w:tcW w:w="3700" w:type="dxa"/>
            <w:tcBorders>
              <w:top w:val="nil"/>
              <w:left w:val="nil"/>
              <w:bottom w:val="single" w:sz="4" w:space="0" w:color="auto"/>
              <w:right w:val="single" w:sz="4" w:space="0" w:color="auto"/>
            </w:tcBorders>
            <w:shd w:val="clear" w:color="auto" w:fill="auto"/>
            <w:noWrap/>
            <w:vAlign w:val="center"/>
            <w:hideMark/>
          </w:tcPr>
          <w:p w14:paraId="2F95BD0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ATAHUAYON</w:t>
            </w:r>
          </w:p>
        </w:tc>
        <w:tc>
          <w:tcPr>
            <w:tcW w:w="1340" w:type="dxa"/>
            <w:tcBorders>
              <w:top w:val="nil"/>
              <w:left w:val="nil"/>
              <w:bottom w:val="single" w:sz="4" w:space="0" w:color="auto"/>
              <w:right w:val="single" w:sz="4" w:space="0" w:color="auto"/>
            </w:tcBorders>
            <w:shd w:val="clear" w:color="auto" w:fill="auto"/>
            <w:noWrap/>
            <w:vAlign w:val="center"/>
            <w:hideMark/>
          </w:tcPr>
          <w:p w14:paraId="1E80BE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4C26BC3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050E55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HUACAR</w:t>
            </w:r>
          </w:p>
        </w:tc>
        <w:tc>
          <w:tcPr>
            <w:tcW w:w="1011" w:type="dxa"/>
            <w:tcBorders>
              <w:top w:val="nil"/>
              <w:left w:val="nil"/>
              <w:bottom w:val="single" w:sz="4" w:space="0" w:color="auto"/>
              <w:right w:val="single" w:sz="4" w:space="0" w:color="auto"/>
            </w:tcBorders>
            <w:shd w:val="clear" w:color="auto" w:fill="auto"/>
            <w:noWrap/>
            <w:vAlign w:val="center"/>
          </w:tcPr>
          <w:p w14:paraId="11E3B438" w14:textId="7FF38D7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5553E2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8452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880</w:t>
            </w:r>
          </w:p>
        </w:tc>
        <w:tc>
          <w:tcPr>
            <w:tcW w:w="940" w:type="dxa"/>
            <w:tcBorders>
              <w:top w:val="nil"/>
              <w:left w:val="nil"/>
              <w:bottom w:val="single" w:sz="4" w:space="0" w:color="auto"/>
              <w:right w:val="single" w:sz="4" w:space="0" w:color="auto"/>
            </w:tcBorders>
            <w:shd w:val="clear" w:color="auto" w:fill="auto"/>
            <w:noWrap/>
            <w:vAlign w:val="center"/>
            <w:hideMark/>
          </w:tcPr>
          <w:p w14:paraId="7A4EBAF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1002050050</w:t>
            </w:r>
          </w:p>
        </w:tc>
        <w:tc>
          <w:tcPr>
            <w:tcW w:w="3700" w:type="dxa"/>
            <w:tcBorders>
              <w:top w:val="nil"/>
              <w:left w:val="nil"/>
              <w:bottom w:val="single" w:sz="4" w:space="0" w:color="auto"/>
              <w:right w:val="single" w:sz="4" w:space="0" w:color="auto"/>
            </w:tcBorders>
            <w:shd w:val="clear" w:color="auto" w:fill="auto"/>
            <w:noWrap/>
            <w:vAlign w:val="center"/>
            <w:hideMark/>
          </w:tcPr>
          <w:p w14:paraId="3967517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ACOCHINCHA</w:t>
            </w:r>
          </w:p>
        </w:tc>
        <w:tc>
          <w:tcPr>
            <w:tcW w:w="1340" w:type="dxa"/>
            <w:tcBorders>
              <w:top w:val="nil"/>
              <w:left w:val="nil"/>
              <w:bottom w:val="single" w:sz="4" w:space="0" w:color="auto"/>
              <w:right w:val="single" w:sz="4" w:space="0" w:color="auto"/>
            </w:tcBorders>
            <w:shd w:val="clear" w:color="auto" w:fill="auto"/>
            <w:noWrap/>
            <w:vAlign w:val="center"/>
            <w:hideMark/>
          </w:tcPr>
          <w:p w14:paraId="4BAC79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32C8885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5222F1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HUACAR</w:t>
            </w:r>
          </w:p>
        </w:tc>
        <w:tc>
          <w:tcPr>
            <w:tcW w:w="1011" w:type="dxa"/>
            <w:tcBorders>
              <w:top w:val="nil"/>
              <w:left w:val="nil"/>
              <w:bottom w:val="single" w:sz="4" w:space="0" w:color="auto"/>
              <w:right w:val="single" w:sz="4" w:space="0" w:color="auto"/>
            </w:tcBorders>
            <w:shd w:val="clear" w:color="auto" w:fill="auto"/>
            <w:noWrap/>
            <w:vAlign w:val="center"/>
          </w:tcPr>
          <w:p w14:paraId="21A440C3" w14:textId="3D87DFD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3869F4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23E125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881</w:t>
            </w:r>
          </w:p>
        </w:tc>
        <w:tc>
          <w:tcPr>
            <w:tcW w:w="940" w:type="dxa"/>
            <w:tcBorders>
              <w:top w:val="nil"/>
              <w:left w:val="nil"/>
              <w:bottom w:val="single" w:sz="4" w:space="0" w:color="auto"/>
              <w:right w:val="single" w:sz="4" w:space="0" w:color="auto"/>
            </w:tcBorders>
            <w:shd w:val="clear" w:color="auto" w:fill="auto"/>
            <w:noWrap/>
            <w:vAlign w:val="center"/>
            <w:hideMark/>
          </w:tcPr>
          <w:p w14:paraId="4251977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1002050067</w:t>
            </w:r>
          </w:p>
        </w:tc>
        <w:tc>
          <w:tcPr>
            <w:tcW w:w="3700" w:type="dxa"/>
            <w:tcBorders>
              <w:top w:val="nil"/>
              <w:left w:val="nil"/>
              <w:bottom w:val="single" w:sz="4" w:space="0" w:color="auto"/>
              <w:right w:val="single" w:sz="4" w:space="0" w:color="auto"/>
            </w:tcBorders>
            <w:shd w:val="clear" w:color="auto" w:fill="auto"/>
            <w:noWrap/>
            <w:vAlign w:val="center"/>
            <w:hideMark/>
          </w:tcPr>
          <w:p w14:paraId="4F2BF17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BUENA VISTA (VIROY)</w:t>
            </w:r>
          </w:p>
        </w:tc>
        <w:tc>
          <w:tcPr>
            <w:tcW w:w="1340" w:type="dxa"/>
            <w:tcBorders>
              <w:top w:val="nil"/>
              <w:left w:val="nil"/>
              <w:bottom w:val="single" w:sz="4" w:space="0" w:color="auto"/>
              <w:right w:val="single" w:sz="4" w:space="0" w:color="auto"/>
            </w:tcBorders>
            <w:shd w:val="clear" w:color="auto" w:fill="auto"/>
            <w:noWrap/>
            <w:vAlign w:val="center"/>
            <w:hideMark/>
          </w:tcPr>
          <w:p w14:paraId="63DA4D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48E1AB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1485D0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HUACAR</w:t>
            </w:r>
          </w:p>
        </w:tc>
        <w:tc>
          <w:tcPr>
            <w:tcW w:w="1011" w:type="dxa"/>
            <w:tcBorders>
              <w:top w:val="nil"/>
              <w:left w:val="nil"/>
              <w:bottom w:val="single" w:sz="4" w:space="0" w:color="auto"/>
              <w:right w:val="single" w:sz="4" w:space="0" w:color="auto"/>
            </w:tcBorders>
            <w:shd w:val="clear" w:color="auto" w:fill="auto"/>
            <w:noWrap/>
            <w:vAlign w:val="center"/>
          </w:tcPr>
          <w:p w14:paraId="6CAC92BF" w14:textId="20A3C0A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A940B1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E98297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882</w:t>
            </w:r>
          </w:p>
        </w:tc>
        <w:tc>
          <w:tcPr>
            <w:tcW w:w="940" w:type="dxa"/>
            <w:tcBorders>
              <w:top w:val="nil"/>
              <w:left w:val="nil"/>
              <w:bottom w:val="single" w:sz="4" w:space="0" w:color="auto"/>
              <w:right w:val="single" w:sz="4" w:space="0" w:color="auto"/>
            </w:tcBorders>
            <w:shd w:val="clear" w:color="auto" w:fill="auto"/>
            <w:noWrap/>
            <w:vAlign w:val="center"/>
            <w:hideMark/>
          </w:tcPr>
          <w:p w14:paraId="3E7AFA6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1002050117</w:t>
            </w:r>
          </w:p>
        </w:tc>
        <w:tc>
          <w:tcPr>
            <w:tcW w:w="3700" w:type="dxa"/>
            <w:tcBorders>
              <w:top w:val="nil"/>
              <w:left w:val="nil"/>
              <w:bottom w:val="single" w:sz="4" w:space="0" w:color="auto"/>
              <w:right w:val="single" w:sz="4" w:space="0" w:color="auto"/>
            </w:tcBorders>
            <w:shd w:val="clear" w:color="auto" w:fill="auto"/>
            <w:noWrap/>
            <w:vAlign w:val="center"/>
            <w:hideMark/>
          </w:tcPr>
          <w:p w14:paraId="0EE4B17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ISIDRO DE AÑAY</w:t>
            </w:r>
          </w:p>
        </w:tc>
        <w:tc>
          <w:tcPr>
            <w:tcW w:w="1340" w:type="dxa"/>
            <w:tcBorders>
              <w:top w:val="nil"/>
              <w:left w:val="nil"/>
              <w:bottom w:val="single" w:sz="4" w:space="0" w:color="auto"/>
              <w:right w:val="single" w:sz="4" w:space="0" w:color="auto"/>
            </w:tcBorders>
            <w:shd w:val="clear" w:color="auto" w:fill="auto"/>
            <w:noWrap/>
            <w:vAlign w:val="center"/>
            <w:hideMark/>
          </w:tcPr>
          <w:p w14:paraId="7678BB4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10B4A01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7C6DF5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HUACAR</w:t>
            </w:r>
          </w:p>
        </w:tc>
        <w:tc>
          <w:tcPr>
            <w:tcW w:w="1011" w:type="dxa"/>
            <w:tcBorders>
              <w:top w:val="nil"/>
              <w:left w:val="nil"/>
              <w:bottom w:val="single" w:sz="4" w:space="0" w:color="auto"/>
              <w:right w:val="single" w:sz="4" w:space="0" w:color="auto"/>
            </w:tcBorders>
            <w:shd w:val="clear" w:color="auto" w:fill="auto"/>
            <w:noWrap/>
            <w:vAlign w:val="center"/>
          </w:tcPr>
          <w:p w14:paraId="2176186E" w14:textId="4523B12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493D3D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C7AC7C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883</w:t>
            </w:r>
          </w:p>
        </w:tc>
        <w:tc>
          <w:tcPr>
            <w:tcW w:w="940" w:type="dxa"/>
            <w:tcBorders>
              <w:top w:val="nil"/>
              <w:left w:val="nil"/>
              <w:bottom w:val="single" w:sz="4" w:space="0" w:color="auto"/>
              <w:right w:val="single" w:sz="4" w:space="0" w:color="auto"/>
            </w:tcBorders>
            <w:shd w:val="clear" w:color="auto" w:fill="auto"/>
            <w:noWrap/>
            <w:vAlign w:val="center"/>
            <w:hideMark/>
          </w:tcPr>
          <w:p w14:paraId="7D4FD7C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1002060006</w:t>
            </w:r>
          </w:p>
        </w:tc>
        <w:tc>
          <w:tcPr>
            <w:tcW w:w="3700" w:type="dxa"/>
            <w:tcBorders>
              <w:top w:val="nil"/>
              <w:left w:val="nil"/>
              <w:bottom w:val="single" w:sz="4" w:space="0" w:color="auto"/>
              <w:right w:val="single" w:sz="4" w:space="0" w:color="auto"/>
            </w:tcBorders>
            <w:shd w:val="clear" w:color="auto" w:fill="auto"/>
            <w:noWrap/>
            <w:vAlign w:val="center"/>
            <w:hideMark/>
          </w:tcPr>
          <w:p w14:paraId="7B15614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ACOCHACAN (PACUYA)</w:t>
            </w:r>
          </w:p>
        </w:tc>
        <w:tc>
          <w:tcPr>
            <w:tcW w:w="1340" w:type="dxa"/>
            <w:tcBorders>
              <w:top w:val="nil"/>
              <w:left w:val="nil"/>
              <w:bottom w:val="single" w:sz="4" w:space="0" w:color="auto"/>
              <w:right w:val="single" w:sz="4" w:space="0" w:color="auto"/>
            </w:tcBorders>
            <w:shd w:val="clear" w:color="auto" w:fill="auto"/>
            <w:noWrap/>
            <w:vAlign w:val="center"/>
            <w:hideMark/>
          </w:tcPr>
          <w:p w14:paraId="7E42C4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6283DF3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7817CBA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FRANCISCO</w:t>
            </w:r>
          </w:p>
        </w:tc>
        <w:tc>
          <w:tcPr>
            <w:tcW w:w="1011" w:type="dxa"/>
            <w:tcBorders>
              <w:top w:val="nil"/>
              <w:left w:val="nil"/>
              <w:bottom w:val="single" w:sz="4" w:space="0" w:color="auto"/>
              <w:right w:val="single" w:sz="4" w:space="0" w:color="auto"/>
            </w:tcBorders>
            <w:shd w:val="clear" w:color="auto" w:fill="auto"/>
            <w:noWrap/>
            <w:vAlign w:val="center"/>
          </w:tcPr>
          <w:p w14:paraId="43EC8AC1" w14:textId="0550B64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958F31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633EF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884</w:t>
            </w:r>
          </w:p>
        </w:tc>
        <w:tc>
          <w:tcPr>
            <w:tcW w:w="940" w:type="dxa"/>
            <w:tcBorders>
              <w:top w:val="nil"/>
              <w:left w:val="nil"/>
              <w:bottom w:val="single" w:sz="4" w:space="0" w:color="auto"/>
              <w:right w:val="single" w:sz="4" w:space="0" w:color="auto"/>
            </w:tcBorders>
            <w:shd w:val="clear" w:color="auto" w:fill="auto"/>
            <w:noWrap/>
            <w:vAlign w:val="center"/>
            <w:hideMark/>
          </w:tcPr>
          <w:p w14:paraId="6189F4C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1002070007</w:t>
            </w:r>
          </w:p>
        </w:tc>
        <w:tc>
          <w:tcPr>
            <w:tcW w:w="3700" w:type="dxa"/>
            <w:tcBorders>
              <w:top w:val="nil"/>
              <w:left w:val="nil"/>
              <w:bottom w:val="single" w:sz="4" w:space="0" w:color="auto"/>
              <w:right w:val="single" w:sz="4" w:space="0" w:color="auto"/>
            </w:tcBorders>
            <w:shd w:val="clear" w:color="auto" w:fill="auto"/>
            <w:noWrap/>
            <w:vAlign w:val="center"/>
            <w:hideMark/>
          </w:tcPr>
          <w:p w14:paraId="047F6D0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BORJA</w:t>
            </w:r>
          </w:p>
        </w:tc>
        <w:tc>
          <w:tcPr>
            <w:tcW w:w="1340" w:type="dxa"/>
            <w:tcBorders>
              <w:top w:val="nil"/>
              <w:left w:val="nil"/>
              <w:bottom w:val="single" w:sz="4" w:space="0" w:color="auto"/>
              <w:right w:val="single" w:sz="4" w:space="0" w:color="auto"/>
            </w:tcBorders>
            <w:shd w:val="clear" w:color="auto" w:fill="auto"/>
            <w:noWrap/>
            <w:vAlign w:val="center"/>
            <w:hideMark/>
          </w:tcPr>
          <w:p w14:paraId="278662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696AD6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42C5C5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RAFAEL</w:t>
            </w:r>
          </w:p>
        </w:tc>
        <w:tc>
          <w:tcPr>
            <w:tcW w:w="1011" w:type="dxa"/>
            <w:tcBorders>
              <w:top w:val="nil"/>
              <w:left w:val="nil"/>
              <w:bottom w:val="single" w:sz="4" w:space="0" w:color="auto"/>
              <w:right w:val="single" w:sz="4" w:space="0" w:color="auto"/>
            </w:tcBorders>
            <w:shd w:val="clear" w:color="auto" w:fill="auto"/>
            <w:noWrap/>
            <w:vAlign w:val="center"/>
          </w:tcPr>
          <w:p w14:paraId="383D7908" w14:textId="046DC51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DC5152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47167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885</w:t>
            </w:r>
          </w:p>
        </w:tc>
        <w:tc>
          <w:tcPr>
            <w:tcW w:w="940" w:type="dxa"/>
            <w:tcBorders>
              <w:top w:val="nil"/>
              <w:left w:val="nil"/>
              <w:bottom w:val="single" w:sz="4" w:space="0" w:color="auto"/>
              <w:right w:val="single" w:sz="4" w:space="0" w:color="auto"/>
            </w:tcBorders>
            <w:shd w:val="clear" w:color="auto" w:fill="auto"/>
            <w:noWrap/>
            <w:vAlign w:val="center"/>
            <w:hideMark/>
          </w:tcPr>
          <w:p w14:paraId="1D98DC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1002070017</w:t>
            </w:r>
          </w:p>
        </w:tc>
        <w:tc>
          <w:tcPr>
            <w:tcW w:w="3700" w:type="dxa"/>
            <w:tcBorders>
              <w:top w:val="nil"/>
              <w:left w:val="nil"/>
              <w:bottom w:val="single" w:sz="4" w:space="0" w:color="auto"/>
              <w:right w:val="single" w:sz="4" w:space="0" w:color="auto"/>
            </w:tcBorders>
            <w:shd w:val="clear" w:color="auto" w:fill="auto"/>
            <w:noWrap/>
            <w:vAlign w:val="center"/>
            <w:hideMark/>
          </w:tcPr>
          <w:p w14:paraId="0C47149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SAUNAG</w:t>
            </w:r>
          </w:p>
        </w:tc>
        <w:tc>
          <w:tcPr>
            <w:tcW w:w="1340" w:type="dxa"/>
            <w:tcBorders>
              <w:top w:val="nil"/>
              <w:left w:val="nil"/>
              <w:bottom w:val="single" w:sz="4" w:space="0" w:color="auto"/>
              <w:right w:val="single" w:sz="4" w:space="0" w:color="auto"/>
            </w:tcBorders>
            <w:shd w:val="clear" w:color="auto" w:fill="auto"/>
            <w:noWrap/>
            <w:vAlign w:val="center"/>
            <w:hideMark/>
          </w:tcPr>
          <w:p w14:paraId="1DEDB0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42919D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674745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RAFAEL</w:t>
            </w:r>
          </w:p>
        </w:tc>
        <w:tc>
          <w:tcPr>
            <w:tcW w:w="1011" w:type="dxa"/>
            <w:tcBorders>
              <w:top w:val="nil"/>
              <w:left w:val="nil"/>
              <w:bottom w:val="single" w:sz="4" w:space="0" w:color="auto"/>
              <w:right w:val="single" w:sz="4" w:space="0" w:color="auto"/>
            </w:tcBorders>
            <w:shd w:val="clear" w:color="auto" w:fill="auto"/>
            <w:noWrap/>
            <w:vAlign w:val="center"/>
          </w:tcPr>
          <w:p w14:paraId="3446DE26" w14:textId="022E000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8F6EDC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CCA09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886</w:t>
            </w:r>
          </w:p>
        </w:tc>
        <w:tc>
          <w:tcPr>
            <w:tcW w:w="940" w:type="dxa"/>
            <w:tcBorders>
              <w:top w:val="nil"/>
              <w:left w:val="nil"/>
              <w:bottom w:val="single" w:sz="4" w:space="0" w:color="auto"/>
              <w:right w:val="single" w:sz="4" w:space="0" w:color="auto"/>
            </w:tcBorders>
            <w:shd w:val="clear" w:color="auto" w:fill="auto"/>
            <w:noWrap/>
            <w:vAlign w:val="center"/>
            <w:hideMark/>
          </w:tcPr>
          <w:p w14:paraId="5DE529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1002070026</w:t>
            </w:r>
          </w:p>
        </w:tc>
        <w:tc>
          <w:tcPr>
            <w:tcW w:w="3700" w:type="dxa"/>
            <w:tcBorders>
              <w:top w:val="nil"/>
              <w:left w:val="nil"/>
              <w:bottom w:val="single" w:sz="4" w:space="0" w:color="auto"/>
              <w:right w:val="single" w:sz="4" w:space="0" w:color="auto"/>
            </w:tcBorders>
            <w:shd w:val="clear" w:color="auto" w:fill="auto"/>
            <w:noWrap/>
            <w:vAlign w:val="center"/>
            <w:hideMark/>
          </w:tcPr>
          <w:p w14:paraId="3B880EC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DE PILLAO</w:t>
            </w:r>
          </w:p>
        </w:tc>
        <w:tc>
          <w:tcPr>
            <w:tcW w:w="1340" w:type="dxa"/>
            <w:tcBorders>
              <w:top w:val="nil"/>
              <w:left w:val="nil"/>
              <w:bottom w:val="single" w:sz="4" w:space="0" w:color="auto"/>
              <w:right w:val="single" w:sz="4" w:space="0" w:color="auto"/>
            </w:tcBorders>
            <w:shd w:val="clear" w:color="auto" w:fill="auto"/>
            <w:noWrap/>
            <w:vAlign w:val="center"/>
            <w:hideMark/>
          </w:tcPr>
          <w:p w14:paraId="6DAB892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68BAC6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6056B6D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RAFAEL</w:t>
            </w:r>
          </w:p>
        </w:tc>
        <w:tc>
          <w:tcPr>
            <w:tcW w:w="1011" w:type="dxa"/>
            <w:tcBorders>
              <w:top w:val="nil"/>
              <w:left w:val="nil"/>
              <w:bottom w:val="single" w:sz="4" w:space="0" w:color="auto"/>
              <w:right w:val="single" w:sz="4" w:space="0" w:color="auto"/>
            </w:tcBorders>
            <w:shd w:val="clear" w:color="auto" w:fill="auto"/>
            <w:noWrap/>
            <w:vAlign w:val="center"/>
          </w:tcPr>
          <w:p w14:paraId="79B03BE6" w14:textId="39C3169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72ADAC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0DA6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887</w:t>
            </w:r>
          </w:p>
        </w:tc>
        <w:tc>
          <w:tcPr>
            <w:tcW w:w="940" w:type="dxa"/>
            <w:tcBorders>
              <w:top w:val="nil"/>
              <w:left w:val="nil"/>
              <w:bottom w:val="single" w:sz="4" w:space="0" w:color="auto"/>
              <w:right w:val="single" w:sz="4" w:space="0" w:color="auto"/>
            </w:tcBorders>
            <w:shd w:val="clear" w:color="auto" w:fill="auto"/>
            <w:noWrap/>
            <w:vAlign w:val="center"/>
            <w:hideMark/>
          </w:tcPr>
          <w:p w14:paraId="0AA8B6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1002070028</w:t>
            </w:r>
          </w:p>
        </w:tc>
        <w:tc>
          <w:tcPr>
            <w:tcW w:w="3700" w:type="dxa"/>
            <w:tcBorders>
              <w:top w:val="nil"/>
              <w:left w:val="nil"/>
              <w:bottom w:val="single" w:sz="4" w:space="0" w:color="auto"/>
              <w:right w:val="single" w:sz="4" w:space="0" w:color="auto"/>
            </w:tcBorders>
            <w:shd w:val="clear" w:color="auto" w:fill="auto"/>
            <w:noWrap/>
            <w:vAlign w:val="center"/>
            <w:hideMark/>
          </w:tcPr>
          <w:p w14:paraId="057C0A3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CASHAYOG</w:t>
            </w:r>
          </w:p>
        </w:tc>
        <w:tc>
          <w:tcPr>
            <w:tcW w:w="1340" w:type="dxa"/>
            <w:tcBorders>
              <w:top w:val="nil"/>
              <w:left w:val="nil"/>
              <w:bottom w:val="single" w:sz="4" w:space="0" w:color="auto"/>
              <w:right w:val="single" w:sz="4" w:space="0" w:color="auto"/>
            </w:tcBorders>
            <w:shd w:val="clear" w:color="auto" w:fill="auto"/>
            <w:noWrap/>
            <w:vAlign w:val="center"/>
            <w:hideMark/>
          </w:tcPr>
          <w:p w14:paraId="02A08FD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64BBC7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12DCD9F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RAFAEL</w:t>
            </w:r>
          </w:p>
        </w:tc>
        <w:tc>
          <w:tcPr>
            <w:tcW w:w="1011" w:type="dxa"/>
            <w:tcBorders>
              <w:top w:val="nil"/>
              <w:left w:val="nil"/>
              <w:bottom w:val="single" w:sz="4" w:space="0" w:color="auto"/>
              <w:right w:val="single" w:sz="4" w:space="0" w:color="auto"/>
            </w:tcBorders>
            <w:shd w:val="clear" w:color="auto" w:fill="auto"/>
            <w:noWrap/>
            <w:vAlign w:val="center"/>
          </w:tcPr>
          <w:p w14:paraId="3DA39228" w14:textId="0C4715E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CFC40F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218D5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888</w:t>
            </w:r>
          </w:p>
        </w:tc>
        <w:tc>
          <w:tcPr>
            <w:tcW w:w="940" w:type="dxa"/>
            <w:tcBorders>
              <w:top w:val="nil"/>
              <w:left w:val="nil"/>
              <w:bottom w:val="single" w:sz="4" w:space="0" w:color="auto"/>
              <w:right w:val="single" w:sz="4" w:space="0" w:color="auto"/>
            </w:tcBorders>
            <w:shd w:val="clear" w:color="auto" w:fill="auto"/>
            <w:noWrap/>
            <w:vAlign w:val="center"/>
            <w:hideMark/>
          </w:tcPr>
          <w:p w14:paraId="1DB9A5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1002070029</w:t>
            </w:r>
          </w:p>
        </w:tc>
        <w:tc>
          <w:tcPr>
            <w:tcW w:w="3700" w:type="dxa"/>
            <w:tcBorders>
              <w:top w:val="nil"/>
              <w:left w:val="nil"/>
              <w:bottom w:val="single" w:sz="4" w:space="0" w:color="auto"/>
              <w:right w:val="single" w:sz="4" w:space="0" w:color="auto"/>
            </w:tcBorders>
            <w:shd w:val="clear" w:color="auto" w:fill="auto"/>
            <w:noWrap/>
            <w:vAlign w:val="center"/>
            <w:hideMark/>
          </w:tcPr>
          <w:p w14:paraId="760F3AF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QUEROJAMANAN</w:t>
            </w:r>
          </w:p>
        </w:tc>
        <w:tc>
          <w:tcPr>
            <w:tcW w:w="1340" w:type="dxa"/>
            <w:tcBorders>
              <w:top w:val="nil"/>
              <w:left w:val="nil"/>
              <w:bottom w:val="single" w:sz="4" w:space="0" w:color="auto"/>
              <w:right w:val="single" w:sz="4" w:space="0" w:color="auto"/>
            </w:tcBorders>
            <w:shd w:val="clear" w:color="auto" w:fill="auto"/>
            <w:noWrap/>
            <w:vAlign w:val="center"/>
            <w:hideMark/>
          </w:tcPr>
          <w:p w14:paraId="41565E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2986E58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372143A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RAFAEL</w:t>
            </w:r>
          </w:p>
        </w:tc>
        <w:tc>
          <w:tcPr>
            <w:tcW w:w="1011" w:type="dxa"/>
            <w:tcBorders>
              <w:top w:val="nil"/>
              <w:left w:val="nil"/>
              <w:bottom w:val="single" w:sz="4" w:space="0" w:color="auto"/>
              <w:right w:val="single" w:sz="4" w:space="0" w:color="auto"/>
            </w:tcBorders>
            <w:shd w:val="clear" w:color="auto" w:fill="auto"/>
            <w:noWrap/>
            <w:vAlign w:val="center"/>
          </w:tcPr>
          <w:p w14:paraId="122DAAC0" w14:textId="1E1FDE0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F3B2C6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45647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889</w:t>
            </w:r>
          </w:p>
        </w:tc>
        <w:tc>
          <w:tcPr>
            <w:tcW w:w="940" w:type="dxa"/>
            <w:tcBorders>
              <w:top w:val="nil"/>
              <w:left w:val="nil"/>
              <w:bottom w:val="single" w:sz="4" w:space="0" w:color="auto"/>
              <w:right w:val="single" w:sz="4" w:space="0" w:color="auto"/>
            </w:tcBorders>
            <w:shd w:val="clear" w:color="auto" w:fill="auto"/>
            <w:noWrap/>
            <w:vAlign w:val="center"/>
            <w:hideMark/>
          </w:tcPr>
          <w:p w14:paraId="2D0CB9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1002070034</w:t>
            </w:r>
          </w:p>
        </w:tc>
        <w:tc>
          <w:tcPr>
            <w:tcW w:w="3700" w:type="dxa"/>
            <w:tcBorders>
              <w:top w:val="nil"/>
              <w:left w:val="nil"/>
              <w:bottom w:val="single" w:sz="4" w:space="0" w:color="auto"/>
              <w:right w:val="single" w:sz="4" w:space="0" w:color="auto"/>
            </w:tcBorders>
            <w:shd w:val="clear" w:color="auto" w:fill="auto"/>
            <w:noWrap/>
            <w:vAlign w:val="center"/>
            <w:hideMark/>
          </w:tcPr>
          <w:p w14:paraId="5C24B34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CUSHI</w:t>
            </w:r>
          </w:p>
        </w:tc>
        <w:tc>
          <w:tcPr>
            <w:tcW w:w="1340" w:type="dxa"/>
            <w:tcBorders>
              <w:top w:val="nil"/>
              <w:left w:val="nil"/>
              <w:bottom w:val="single" w:sz="4" w:space="0" w:color="auto"/>
              <w:right w:val="single" w:sz="4" w:space="0" w:color="auto"/>
            </w:tcBorders>
            <w:shd w:val="clear" w:color="auto" w:fill="auto"/>
            <w:noWrap/>
            <w:vAlign w:val="center"/>
            <w:hideMark/>
          </w:tcPr>
          <w:p w14:paraId="06FF103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021E3B9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5CE0E4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RAFAEL</w:t>
            </w:r>
          </w:p>
        </w:tc>
        <w:tc>
          <w:tcPr>
            <w:tcW w:w="1011" w:type="dxa"/>
            <w:tcBorders>
              <w:top w:val="nil"/>
              <w:left w:val="nil"/>
              <w:bottom w:val="single" w:sz="4" w:space="0" w:color="auto"/>
              <w:right w:val="single" w:sz="4" w:space="0" w:color="auto"/>
            </w:tcBorders>
            <w:shd w:val="clear" w:color="auto" w:fill="auto"/>
            <w:noWrap/>
            <w:vAlign w:val="center"/>
          </w:tcPr>
          <w:p w14:paraId="3AA60C85" w14:textId="4795018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98FE2A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C2315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890</w:t>
            </w:r>
          </w:p>
        </w:tc>
        <w:tc>
          <w:tcPr>
            <w:tcW w:w="940" w:type="dxa"/>
            <w:tcBorders>
              <w:top w:val="nil"/>
              <w:left w:val="nil"/>
              <w:bottom w:val="single" w:sz="4" w:space="0" w:color="auto"/>
              <w:right w:val="single" w:sz="4" w:space="0" w:color="auto"/>
            </w:tcBorders>
            <w:shd w:val="clear" w:color="auto" w:fill="auto"/>
            <w:noWrap/>
            <w:vAlign w:val="center"/>
            <w:hideMark/>
          </w:tcPr>
          <w:p w14:paraId="190EF84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1002070070</w:t>
            </w:r>
          </w:p>
        </w:tc>
        <w:tc>
          <w:tcPr>
            <w:tcW w:w="3700" w:type="dxa"/>
            <w:tcBorders>
              <w:top w:val="nil"/>
              <w:left w:val="nil"/>
              <w:bottom w:val="single" w:sz="4" w:space="0" w:color="auto"/>
              <w:right w:val="single" w:sz="4" w:space="0" w:color="auto"/>
            </w:tcBorders>
            <w:shd w:val="clear" w:color="auto" w:fill="auto"/>
            <w:noWrap/>
            <w:vAlign w:val="center"/>
            <w:hideMark/>
          </w:tcPr>
          <w:p w14:paraId="6E56A6C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PRIMERO DE MAYO</w:t>
            </w:r>
          </w:p>
        </w:tc>
        <w:tc>
          <w:tcPr>
            <w:tcW w:w="1340" w:type="dxa"/>
            <w:tcBorders>
              <w:top w:val="nil"/>
              <w:left w:val="nil"/>
              <w:bottom w:val="single" w:sz="4" w:space="0" w:color="auto"/>
              <w:right w:val="single" w:sz="4" w:space="0" w:color="auto"/>
            </w:tcBorders>
            <w:shd w:val="clear" w:color="auto" w:fill="auto"/>
            <w:noWrap/>
            <w:vAlign w:val="center"/>
            <w:hideMark/>
          </w:tcPr>
          <w:p w14:paraId="0D4855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2B10F7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44FEB11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RAFAEL</w:t>
            </w:r>
          </w:p>
        </w:tc>
        <w:tc>
          <w:tcPr>
            <w:tcW w:w="1011" w:type="dxa"/>
            <w:tcBorders>
              <w:top w:val="nil"/>
              <w:left w:val="nil"/>
              <w:bottom w:val="single" w:sz="4" w:space="0" w:color="auto"/>
              <w:right w:val="single" w:sz="4" w:space="0" w:color="auto"/>
            </w:tcBorders>
            <w:shd w:val="clear" w:color="auto" w:fill="auto"/>
            <w:noWrap/>
            <w:vAlign w:val="center"/>
          </w:tcPr>
          <w:p w14:paraId="79DC7560" w14:textId="3A68ECE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9DF450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FF7076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891</w:t>
            </w:r>
          </w:p>
        </w:tc>
        <w:tc>
          <w:tcPr>
            <w:tcW w:w="940" w:type="dxa"/>
            <w:tcBorders>
              <w:top w:val="nil"/>
              <w:left w:val="nil"/>
              <w:bottom w:val="single" w:sz="4" w:space="0" w:color="auto"/>
              <w:right w:val="single" w:sz="4" w:space="0" w:color="auto"/>
            </w:tcBorders>
            <w:shd w:val="clear" w:color="auto" w:fill="auto"/>
            <w:noWrap/>
            <w:vAlign w:val="center"/>
            <w:hideMark/>
          </w:tcPr>
          <w:p w14:paraId="02E388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1002070071</w:t>
            </w:r>
          </w:p>
        </w:tc>
        <w:tc>
          <w:tcPr>
            <w:tcW w:w="3700" w:type="dxa"/>
            <w:tcBorders>
              <w:top w:val="nil"/>
              <w:left w:val="nil"/>
              <w:bottom w:val="single" w:sz="4" w:space="0" w:color="auto"/>
              <w:right w:val="single" w:sz="4" w:space="0" w:color="auto"/>
            </w:tcBorders>
            <w:shd w:val="clear" w:color="auto" w:fill="auto"/>
            <w:noWrap/>
            <w:vAlign w:val="center"/>
            <w:hideMark/>
          </w:tcPr>
          <w:p w14:paraId="6DFE5C2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PUCARA</w:t>
            </w:r>
          </w:p>
        </w:tc>
        <w:tc>
          <w:tcPr>
            <w:tcW w:w="1340" w:type="dxa"/>
            <w:tcBorders>
              <w:top w:val="nil"/>
              <w:left w:val="nil"/>
              <w:bottom w:val="single" w:sz="4" w:space="0" w:color="auto"/>
              <w:right w:val="single" w:sz="4" w:space="0" w:color="auto"/>
            </w:tcBorders>
            <w:shd w:val="clear" w:color="auto" w:fill="auto"/>
            <w:noWrap/>
            <w:vAlign w:val="center"/>
            <w:hideMark/>
          </w:tcPr>
          <w:p w14:paraId="5221930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6D11EB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637FA36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RAFAEL</w:t>
            </w:r>
          </w:p>
        </w:tc>
        <w:tc>
          <w:tcPr>
            <w:tcW w:w="1011" w:type="dxa"/>
            <w:tcBorders>
              <w:top w:val="nil"/>
              <w:left w:val="nil"/>
              <w:bottom w:val="single" w:sz="4" w:space="0" w:color="auto"/>
              <w:right w:val="single" w:sz="4" w:space="0" w:color="auto"/>
            </w:tcBorders>
            <w:shd w:val="clear" w:color="auto" w:fill="auto"/>
            <w:noWrap/>
            <w:vAlign w:val="center"/>
          </w:tcPr>
          <w:p w14:paraId="32AD9FFC" w14:textId="6655A86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FD1467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56856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892</w:t>
            </w:r>
          </w:p>
        </w:tc>
        <w:tc>
          <w:tcPr>
            <w:tcW w:w="940" w:type="dxa"/>
            <w:tcBorders>
              <w:top w:val="nil"/>
              <w:left w:val="nil"/>
              <w:bottom w:val="single" w:sz="4" w:space="0" w:color="auto"/>
              <w:right w:val="single" w:sz="4" w:space="0" w:color="auto"/>
            </w:tcBorders>
            <w:shd w:val="clear" w:color="auto" w:fill="auto"/>
            <w:noWrap/>
            <w:vAlign w:val="center"/>
            <w:hideMark/>
          </w:tcPr>
          <w:p w14:paraId="5ED857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1002070073</w:t>
            </w:r>
          </w:p>
        </w:tc>
        <w:tc>
          <w:tcPr>
            <w:tcW w:w="3700" w:type="dxa"/>
            <w:tcBorders>
              <w:top w:val="nil"/>
              <w:left w:val="nil"/>
              <w:bottom w:val="single" w:sz="4" w:space="0" w:color="auto"/>
              <w:right w:val="single" w:sz="4" w:space="0" w:color="auto"/>
            </w:tcBorders>
            <w:shd w:val="clear" w:color="auto" w:fill="auto"/>
            <w:noWrap/>
            <w:vAlign w:val="center"/>
            <w:hideMark/>
          </w:tcPr>
          <w:p w14:paraId="2CA21B8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CARAMPAYOG</w:t>
            </w:r>
          </w:p>
        </w:tc>
        <w:tc>
          <w:tcPr>
            <w:tcW w:w="1340" w:type="dxa"/>
            <w:tcBorders>
              <w:top w:val="nil"/>
              <w:left w:val="nil"/>
              <w:bottom w:val="single" w:sz="4" w:space="0" w:color="auto"/>
              <w:right w:val="single" w:sz="4" w:space="0" w:color="auto"/>
            </w:tcBorders>
            <w:shd w:val="clear" w:color="auto" w:fill="auto"/>
            <w:noWrap/>
            <w:vAlign w:val="center"/>
            <w:hideMark/>
          </w:tcPr>
          <w:p w14:paraId="6206C2D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386D7F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5BCCE98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RAFAEL</w:t>
            </w:r>
          </w:p>
        </w:tc>
        <w:tc>
          <w:tcPr>
            <w:tcW w:w="1011" w:type="dxa"/>
            <w:tcBorders>
              <w:top w:val="nil"/>
              <w:left w:val="nil"/>
              <w:bottom w:val="single" w:sz="4" w:space="0" w:color="auto"/>
              <w:right w:val="single" w:sz="4" w:space="0" w:color="auto"/>
            </w:tcBorders>
            <w:shd w:val="clear" w:color="auto" w:fill="auto"/>
            <w:noWrap/>
            <w:vAlign w:val="center"/>
          </w:tcPr>
          <w:p w14:paraId="5F281598" w14:textId="7F2B01C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601EE0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A89A37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893</w:t>
            </w:r>
          </w:p>
        </w:tc>
        <w:tc>
          <w:tcPr>
            <w:tcW w:w="940" w:type="dxa"/>
            <w:tcBorders>
              <w:top w:val="nil"/>
              <w:left w:val="nil"/>
              <w:bottom w:val="single" w:sz="4" w:space="0" w:color="auto"/>
              <w:right w:val="single" w:sz="4" w:space="0" w:color="auto"/>
            </w:tcBorders>
            <w:shd w:val="clear" w:color="auto" w:fill="auto"/>
            <w:noWrap/>
            <w:vAlign w:val="center"/>
            <w:hideMark/>
          </w:tcPr>
          <w:p w14:paraId="4D51E53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1002080026</w:t>
            </w:r>
          </w:p>
        </w:tc>
        <w:tc>
          <w:tcPr>
            <w:tcW w:w="3700" w:type="dxa"/>
            <w:tcBorders>
              <w:top w:val="nil"/>
              <w:left w:val="nil"/>
              <w:bottom w:val="single" w:sz="4" w:space="0" w:color="auto"/>
              <w:right w:val="single" w:sz="4" w:space="0" w:color="auto"/>
            </w:tcBorders>
            <w:shd w:val="clear" w:color="auto" w:fill="auto"/>
            <w:noWrap/>
            <w:vAlign w:val="center"/>
            <w:hideMark/>
          </w:tcPr>
          <w:p w14:paraId="59D2B9D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ASNACOCHA</w:t>
            </w:r>
          </w:p>
        </w:tc>
        <w:tc>
          <w:tcPr>
            <w:tcW w:w="1340" w:type="dxa"/>
            <w:tcBorders>
              <w:top w:val="nil"/>
              <w:left w:val="nil"/>
              <w:bottom w:val="single" w:sz="4" w:space="0" w:color="auto"/>
              <w:right w:val="single" w:sz="4" w:space="0" w:color="auto"/>
            </w:tcBorders>
            <w:shd w:val="clear" w:color="auto" w:fill="auto"/>
            <w:noWrap/>
            <w:vAlign w:val="center"/>
            <w:hideMark/>
          </w:tcPr>
          <w:p w14:paraId="0430E8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635C8C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AMBO</w:t>
            </w:r>
          </w:p>
        </w:tc>
        <w:tc>
          <w:tcPr>
            <w:tcW w:w="2720" w:type="dxa"/>
            <w:tcBorders>
              <w:top w:val="nil"/>
              <w:left w:val="nil"/>
              <w:bottom w:val="single" w:sz="4" w:space="0" w:color="auto"/>
              <w:right w:val="single" w:sz="4" w:space="0" w:color="auto"/>
            </w:tcBorders>
            <w:shd w:val="clear" w:color="auto" w:fill="auto"/>
            <w:noWrap/>
            <w:vAlign w:val="center"/>
            <w:hideMark/>
          </w:tcPr>
          <w:p w14:paraId="7081F4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TOMAY KICHWA</w:t>
            </w:r>
          </w:p>
        </w:tc>
        <w:tc>
          <w:tcPr>
            <w:tcW w:w="1011" w:type="dxa"/>
            <w:tcBorders>
              <w:top w:val="nil"/>
              <w:left w:val="nil"/>
              <w:bottom w:val="single" w:sz="4" w:space="0" w:color="auto"/>
              <w:right w:val="single" w:sz="4" w:space="0" w:color="auto"/>
            </w:tcBorders>
            <w:shd w:val="clear" w:color="auto" w:fill="auto"/>
            <w:noWrap/>
            <w:vAlign w:val="center"/>
          </w:tcPr>
          <w:p w14:paraId="449A1419" w14:textId="2FF071F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B6D990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147D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894</w:t>
            </w:r>
          </w:p>
        </w:tc>
        <w:tc>
          <w:tcPr>
            <w:tcW w:w="940" w:type="dxa"/>
            <w:tcBorders>
              <w:top w:val="nil"/>
              <w:left w:val="nil"/>
              <w:bottom w:val="single" w:sz="4" w:space="0" w:color="auto"/>
              <w:right w:val="single" w:sz="4" w:space="0" w:color="auto"/>
            </w:tcBorders>
            <w:shd w:val="clear" w:color="auto" w:fill="auto"/>
            <w:noWrap/>
            <w:vAlign w:val="center"/>
            <w:hideMark/>
          </w:tcPr>
          <w:p w14:paraId="742F8D3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1003010042</w:t>
            </w:r>
          </w:p>
        </w:tc>
        <w:tc>
          <w:tcPr>
            <w:tcW w:w="3700" w:type="dxa"/>
            <w:tcBorders>
              <w:top w:val="nil"/>
              <w:left w:val="nil"/>
              <w:bottom w:val="single" w:sz="4" w:space="0" w:color="auto"/>
              <w:right w:val="single" w:sz="4" w:space="0" w:color="auto"/>
            </w:tcBorders>
            <w:shd w:val="clear" w:color="auto" w:fill="auto"/>
            <w:noWrap/>
            <w:vAlign w:val="center"/>
            <w:hideMark/>
          </w:tcPr>
          <w:p w14:paraId="5F4A5A8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TANTANA</w:t>
            </w:r>
          </w:p>
        </w:tc>
        <w:tc>
          <w:tcPr>
            <w:tcW w:w="1340" w:type="dxa"/>
            <w:tcBorders>
              <w:top w:val="nil"/>
              <w:left w:val="nil"/>
              <w:bottom w:val="single" w:sz="4" w:space="0" w:color="auto"/>
              <w:right w:val="single" w:sz="4" w:space="0" w:color="auto"/>
            </w:tcBorders>
            <w:shd w:val="clear" w:color="auto" w:fill="auto"/>
            <w:noWrap/>
            <w:vAlign w:val="center"/>
            <w:hideMark/>
          </w:tcPr>
          <w:p w14:paraId="427F4F7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2917AB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DOS DE MAYO</w:t>
            </w:r>
          </w:p>
        </w:tc>
        <w:tc>
          <w:tcPr>
            <w:tcW w:w="2720" w:type="dxa"/>
            <w:tcBorders>
              <w:top w:val="nil"/>
              <w:left w:val="nil"/>
              <w:bottom w:val="single" w:sz="4" w:space="0" w:color="auto"/>
              <w:right w:val="single" w:sz="4" w:space="0" w:color="auto"/>
            </w:tcBorders>
            <w:shd w:val="clear" w:color="auto" w:fill="auto"/>
            <w:noWrap/>
            <w:vAlign w:val="center"/>
            <w:hideMark/>
          </w:tcPr>
          <w:p w14:paraId="0C2B389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UNION</w:t>
            </w:r>
          </w:p>
        </w:tc>
        <w:tc>
          <w:tcPr>
            <w:tcW w:w="1011" w:type="dxa"/>
            <w:tcBorders>
              <w:top w:val="nil"/>
              <w:left w:val="nil"/>
              <w:bottom w:val="single" w:sz="4" w:space="0" w:color="auto"/>
              <w:right w:val="single" w:sz="4" w:space="0" w:color="auto"/>
            </w:tcBorders>
            <w:shd w:val="clear" w:color="auto" w:fill="auto"/>
            <w:noWrap/>
            <w:vAlign w:val="center"/>
          </w:tcPr>
          <w:p w14:paraId="71274ACD" w14:textId="36509A3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B4C910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694737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895</w:t>
            </w:r>
          </w:p>
        </w:tc>
        <w:tc>
          <w:tcPr>
            <w:tcW w:w="940" w:type="dxa"/>
            <w:tcBorders>
              <w:top w:val="nil"/>
              <w:left w:val="nil"/>
              <w:bottom w:val="single" w:sz="4" w:space="0" w:color="auto"/>
              <w:right w:val="single" w:sz="4" w:space="0" w:color="auto"/>
            </w:tcBorders>
            <w:shd w:val="clear" w:color="auto" w:fill="auto"/>
            <w:noWrap/>
            <w:vAlign w:val="center"/>
            <w:hideMark/>
          </w:tcPr>
          <w:p w14:paraId="081D7DF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1003010043</w:t>
            </w:r>
          </w:p>
        </w:tc>
        <w:tc>
          <w:tcPr>
            <w:tcW w:w="3700" w:type="dxa"/>
            <w:tcBorders>
              <w:top w:val="nil"/>
              <w:left w:val="nil"/>
              <w:bottom w:val="single" w:sz="4" w:space="0" w:color="auto"/>
              <w:right w:val="single" w:sz="4" w:space="0" w:color="auto"/>
            </w:tcBorders>
            <w:shd w:val="clear" w:color="auto" w:fill="auto"/>
            <w:noWrap/>
            <w:vAlign w:val="center"/>
            <w:hideMark/>
          </w:tcPr>
          <w:p w14:paraId="6E76EE6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DE PATOPAMPA</w:t>
            </w:r>
          </w:p>
        </w:tc>
        <w:tc>
          <w:tcPr>
            <w:tcW w:w="1340" w:type="dxa"/>
            <w:tcBorders>
              <w:top w:val="nil"/>
              <w:left w:val="nil"/>
              <w:bottom w:val="single" w:sz="4" w:space="0" w:color="auto"/>
              <w:right w:val="single" w:sz="4" w:space="0" w:color="auto"/>
            </w:tcBorders>
            <w:shd w:val="clear" w:color="auto" w:fill="auto"/>
            <w:noWrap/>
            <w:vAlign w:val="center"/>
            <w:hideMark/>
          </w:tcPr>
          <w:p w14:paraId="63A4FF0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4BD84A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DOS DE MAYO</w:t>
            </w:r>
          </w:p>
        </w:tc>
        <w:tc>
          <w:tcPr>
            <w:tcW w:w="2720" w:type="dxa"/>
            <w:tcBorders>
              <w:top w:val="nil"/>
              <w:left w:val="nil"/>
              <w:bottom w:val="single" w:sz="4" w:space="0" w:color="auto"/>
              <w:right w:val="single" w:sz="4" w:space="0" w:color="auto"/>
            </w:tcBorders>
            <w:shd w:val="clear" w:color="auto" w:fill="auto"/>
            <w:noWrap/>
            <w:vAlign w:val="center"/>
            <w:hideMark/>
          </w:tcPr>
          <w:p w14:paraId="43B8326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UNION</w:t>
            </w:r>
          </w:p>
        </w:tc>
        <w:tc>
          <w:tcPr>
            <w:tcW w:w="1011" w:type="dxa"/>
            <w:tcBorders>
              <w:top w:val="nil"/>
              <w:left w:val="nil"/>
              <w:bottom w:val="single" w:sz="4" w:space="0" w:color="auto"/>
              <w:right w:val="single" w:sz="4" w:space="0" w:color="auto"/>
            </w:tcBorders>
            <w:shd w:val="clear" w:color="auto" w:fill="auto"/>
            <w:noWrap/>
            <w:vAlign w:val="center"/>
          </w:tcPr>
          <w:p w14:paraId="0C71F83A" w14:textId="4D3A3F5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4991EA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363953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896</w:t>
            </w:r>
          </w:p>
        </w:tc>
        <w:tc>
          <w:tcPr>
            <w:tcW w:w="940" w:type="dxa"/>
            <w:tcBorders>
              <w:top w:val="nil"/>
              <w:left w:val="nil"/>
              <w:bottom w:val="single" w:sz="4" w:space="0" w:color="auto"/>
              <w:right w:val="single" w:sz="4" w:space="0" w:color="auto"/>
            </w:tcBorders>
            <w:shd w:val="clear" w:color="auto" w:fill="auto"/>
            <w:noWrap/>
            <w:vAlign w:val="center"/>
            <w:hideMark/>
          </w:tcPr>
          <w:p w14:paraId="6E609E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1003110059</w:t>
            </w:r>
          </w:p>
        </w:tc>
        <w:tc>
          <w:tcPr>
            <w:tcW w:w="3700" w:type="dxa"/>
            <w:tcBorders>
              <w:top w:val="nil"/>
              <w:left w:val="nil"/>
              <w:bottom w:val="single" w:sz="4" w:space="0" w:color="auto"/>
              <w:right w:val="single" w:sz="4" w:space="0" w:color="auto"/>
            </w:tcBorders>
            <w:shd w:val="clear" w:color="auto" w:fill="auto"/>
            <w:noWrap/>
            <w:vAlign w:val="center"/>
            <w:hideMark/>
          </w:tcPr>
          <w:p w14:paraId="0BBE91B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UTUTO</w:t>
            </w:r>
          </w:p>
        </w:tc>
        <w:tc>
          <w:tcPr>
            <w:tcW w:w="1340" w:type="dxa"/>
            <w:tcBorders>
              <w:top w:val="nil"/>
              <w:left w:val="nil"/>
              <w:bottom w:val="single" w:sz="4" w:space="0" w:color="auto"/>
              <w:right w:val="single" w:sz="4" w:space="0" w:color="auto"/>
            </w:tcBorders>
            <w:shd w:val="clear" w:color="auto" w:fill="auto"/>
            <w:noWrap/>
            <w:vAlign w:val="center"/>
            <w:hideMark/>
          </w:tcPr>
          <w:p w14:paraId="28E7FC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66DA4B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DOS DE MAYO</w:t>
            </w:r>
          </w:p>
        </w:tc>
        <w:tc>
          <w:tcPr>
            <w:tcW w:w="2720" w:type="dxa"/>
            <w:tcBorders>
              <w:top w:val="nil"/>
              <w:left w:val="nil"/>
              <w:bottom w:val="single" w:sz="4" w:space="0" w:color="auto"/>
              <w:right w:val="single" w:sz="4" w:space="0" w:color="auto"/>
            </w:tcBorders>
            <w:shd w:val="clear" w:color="auto" w:fill="auto"/>
            <w:noWrap/>
            <w:vAlign w:val="center"/>
            <w:hideMark/>
          </w:tcPr>
          <w:p w14:paraId="5FA045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MARIAS</w:t>
            </w:r>
          </w:p>
        </w:tc>
        <w:tc>
          <w:tcPr>
            <w:tcW w:w="1011" w:type="dxa"/>
            <w:tcBorders>
              <w:top w:val="nil"/>
              <w:left w:val="nil"/>
              <w:bottom w:val="single" w:sz="4" w:space="0" w:color="auto"/>
              <w:right w:val="single" w:sz="4" w:space="0" w:color="auto"/>
            </w:tcBorders>
            <w:shd w:val="clear" w:color="auto" w:fill="auto"/>
            <w:noWrap/>
            <w:vAlign w:val="center"/>
          </w:tcPr>
          <w:p w14:paraId="22A9511A" w14:textId="4E9D18B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A12D72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13995B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897</w:t>
            </w:r>
          </w:p>
        </w:tc>
        <w:tc>
          <w:tcPr>
            <w:tcW w:w="940" w:type="dxa"/>
            <w:tcBorders>
              <w:top w:val="nil"/>
              <w:left w:val="nil"/>
              <w:bottom w:val="single" w:sz="4" w:space="0" w:color="auto"/>
              <w:right w:val="single" w:sz="4" w:space="0" w:color="auto"/>
            </w:tcBorders>
            <w:shd w:val="clear" w:color="auto" w:fill="auto"/>
            <w:noWrap/>
            <w:vAlign w:val="center"/>
            <w:hideMark/>
          </w:tcPr>
          <w:p w14:paraId="6931EF1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1003110075</w:t>
            </w:r>
          </w:p>
        </w:tc>
        <w:tc>
          <w:tcPr>
            <w:tcW w:w="3700" w:type="dxa"/>
            <w:tcBorders>
              <w:top w:val="nil"/>
              <w:left w:val="nil"/>
              <w:bottom w:val="single" w:sz="4" w:space="0" w:color="auto"/>
              <w:right w:val="single" w:sz="4" w:space="0" w:color="auto"/>
            </w:tcBorders>
            <w:shd w:val="clear" w:color="auto" w:fill="auto"/>
            <w:noWrap/>
            <w:vAlign w:val="center"/>
            <w:hideMark/>
          </w:tcPr>
          <w:p w14:paraId="3BAE1C1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MILAGROS</w:t>
            </w:r>
          </w:p>
        </w:tc>
        <w:tc>
          <w:tcPr>
            <w:tcW w:w="1340" w:type="dxa"/>
            <w:tcBorders>
              <w:top w:val="nil"/>
              <w:left w:val="nil"/>
              <w:bottom w:val="single" w:sz="4" w:space="0" w:color="auto"/>
              <w:right w:val="single" w:sz="4" w:space="0" w:color="auto"/>
            </w:tcBorders>
            <w:shd w:val="clear" w:color="auto" w:fill="auto"/>
            <w:noWrap/>
            <w:vAlign w:val="center"/>
            <w:hideMark/>
          </w:tcPr>
          <w:p w14:paraId="2179B8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5599FF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DOS DE MAYO</w:t>
            </w:r>
          </w:p>
        </w:tc>
        <w:tc>
          <w:tcPr>
            <w:tcW w:w="2720" w:type="dxa"/>
            <w:tcBorders>
              <w:top w:val="nil"/>
              <w:left w:val="nil"/>
              <w:bottom w:val="single" w:sz="4" w:space="0" w:color="auto"/>
              <w:right w:val="single" w:sz="4" w:space="0" w:color="auto"/>
            </w:tcBorders>
            <w:shd w:val="clear" w:color="auto" w:fill="auto"/>
            <w:noWrap/>
            <w:vAlign w:val="center"/>
            <w:hideMark/>
          </w:tcPr>
          <w:p w14:paraId="0FF00F4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MARIAS</w:t>
            </w:r>
          </w:p>
        </w:tc>
        <w:tc>
          <w:tcPr>
            <w:tcW w:w="1011" w:type="dxa"/>
            <w:tcBorders>
              <w:top w:val="nil"/>
              <w:left w:val="nil"/>
              <w:bottom w:val="single" w:sz="4" w:space="0" w:color="auto"/>
              <w:right w:val="single" w:sz="4" w:space="0" w:color="auto"/>
            </w:tcBorders>
            <w:shd w:val="clear" w:color="auto" w:fill="auto"/>
            <w:noWrap/>
            <w:vAlign w:val="center"/>
          </w:tcPr>
          <w:p w14:paraId="07866665" w14:textId="7BCA071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D3F5AA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FD3ED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898</w:t>
            </w:r>
          </w:p>
        </w:tc>
        <w:tc>
          <w:tcPr>
            <w:tcW w:w="940" w:type="dxa"/>
            <w:tcBorders>
              <w:top w:val="nil"/>
              <w:left w:val="nil"/>
              <w:bottom w:val="single" w:sz="4" w:space="0" w:color="auto"/>
              <w:right w:val="single" w:sz="4" w:space="0" w:color="auto"/>
            </w:tcBorders>
            <w:shd w:val="clear" w:color="auto" w:fill="auto"/>
            <w:noWrap/>
            <w:vAlign w:val="center"/>
            <w:hideMark/>
          </w:tcPr>
          <w:p w14:paraId="105678A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1003110111</w:t>
            </w:r>
          </w:p>
        </w:tc>
        <w:tc>
          <w:tcPr>
            <w:tcW w:w="3700" w:type="dxa"/>
            <w:tcBorders>
              <w:top w:val="nil"/>
              <w:left w:val="nil"/>
              <w:bottom w:val="single" w:sz="4" w:space="0" w:color="auto"/>
              <w:right w:val="single" w:sz="4" w:space="0" w:color="auto"/>
            </w:tcBorders>
            <w:shd w:val="clear" w:color="auto" w:fill="auto"/>
            <w:noWrap/>
            <w:vAlign w:val="center"/>
            <w:hideMark/>
          </w:tcPr>
          <w:p w14:paraId="605FC52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NATINCOCHA</w:t>
            </w:r>
          </w:p>
        </w:tc>
        <w:tc>
          <w:tcPr>
            <w:tcW w:w="1340" w:type="dxa"/>
            <w:tcBorders>
              <w:top w:val="nil"/>
              <w:left w:val="nil"/>
              <w:bottom w:val="single" w:sz="4" w:space="0" w:color="auto"/>
              <w:right w:val="single" w:sz="4" w:space="0" w:color="auto"/>
            </w:tcBorders>
            <w:shd w:val="clear" w:color="auto" w:fill="auto"/>
            <w:noWrap/>
            <w:vAlign w:val="center"/>
            <w:hideMark/>
          </w:tcPr>
          <w:p w14:paraId="551B809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1B214B1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DOS DE MAYO</w:t>
            </w:r>
          </w:p>
        </w:tc>
        <w:tc>
          <w:tcPr>
            <w:tcW w:w="2720" w:type="dxa"/>
            <w:tcBorders>
              <w:top w:val="nil"/>
              <w:left w:val="nil"/>
              <w:bottom w:val="single" w:sz="4" w:space="0" w:color="auto"/>
              <w:right w:val="single" w:sz="4" w:space="0" w:color="auto"/>
            </w:tcBorders>
            <w:shd w:val="clear" w:color="auto" w:fill="auto"/>
            <w:noWrap/>
            <w:vAlign w:val="center"/>
            <w:hideMark/>
          </w:tcPr>
          <w:p w14:paraId="674AA5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MARIAS</w:t>
            </w:r>
          </w:p>
        </w:tc>
        <w:tc>
          <w:tcPr>
            <w:tcW w:w="1011" w:type="dxa"/>
            <w:tcBorders>
              <w:top w:val="nil"/>
              <w:left w:val="nil"/>
              <w:bottom w:val="single" w:sz="4" w:space="0" w:color="auto"/>
              <w:right w:val="single" w:sz="4" w:space="0" w:color="auto"/>
            </w:tcBorders>
            <w:shd w:val="clear" w:color="auto" w:fill="auto"/>
            <w:noWrap/>
            <w:vAlign w:val="center"/>
          </w:tcPr>
          <w:p w14:paraId="35BEA150" w14:textId="107EB25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6A13A8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2854A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899</w:t>
            </w:r>
          </w:p>
        </w:tc>
        <w:tc>
          <w:tcPr>
            <w:tcW w:w="940" w:type="dxa"/>
            <w:tcBorders>
              <w:top w:val="nil"/>
              <w:left w:val="nil"/>
              <w:bottom w:val="single" w:sz="4" w:space="0" w:color="auto"/>
              <w:right w:val="single" w:sz="4" w:space="0" w:color="auto"/>
            </w:tcBorders>
            <w:shd w:val="clear" w:color="auto" w:fill="auto"/>
            <w:noWrap/>
            <w:vAlign w:val="center"/>
            <w:hideMark/>
          </w:tcPr>
          <w:p w14:paraId="3E9932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1003110117</w:t>
            </w:r>
          </w:p>
        </w:tc>
        <w:tc>
          <w:tcPr>
            <w:tcW w:w="3700" w:type="dxa"/>
            <w:tcBorders>
              <w:top w:val="nil"/>
              <w:left w:val="nil"/>
              <w:bottom w:val="single" w:sz="4" w:space="0" w:color="auto"/>
              <w:right w:val="single" w:sz="4" w:space="0" w:color="auto"/>
            </w:tcBorders>
            <w:shd w:val="clear" w:color="auto" w:fill="auto"/>
            <w:noWrap/>
            <w:vAlign w:val="center"/>
            <w:hideMark/>
          </w:tcPr>
          <w:p w14:paraId="162F895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TANTACOTO</w:t>
            </w:r>
          </w:p>
        </w:tc>
        <w:tc>
          <w:tcPr>
            <w:tcW w:w="1340" w:type="dxa"/>
            <w:tcBorders>
              <w:top w:val="nil"/>
              <w:left w:val="nil"/>
              <w:bottom w:val="single" w:sz="4" w:space="0" w:color="auto"/>
              <w:right w:val="single" w:sz="4" w:space="0" w:color="auto"/>
            </w:tcBorders>
            <w:shd w:val="clear" w:color="auto" w:fill="auto"/>
            <w:noWrap/>
            <w:vAlign w:val="center"/>
            <w:hideMark/>
          </w:tcPr>
          <w:p w14:paraId="38B576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248FCB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DOS DE MAYO</w:t>
            </w:r>
          </w:p>
        </w:tc>
        <w:tc>
          <w:tcPr>
            <w:tcW w:w="2720" w:type="dxa"/>
            <w:tcBorders>
              <w:top w:val="nil"/>
              <w:left w:val="nil"/>
              <w:bottom w:val="single" w:sz="4" w:space="0" w:color="auto"/>
              <w:right w:val="single" w:sz="4" w:space="0" w:color="auto"/>
            </w:tcBorders>
            <w:shd w:val="clear" w:color="auto" w:fill="auto"/>
            <w:noWrap/>
            <w:vAlign w:val="center"/>
            <w:hideMark/>
          </w:tcPr>
          <w:p w14:paraId="3B7C77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MARIAS</w:t>
            </w:r>
          </w:p>
        </w:tc>
        <w:tc>
          <w:tcPr>
            <w:tcW w:w="1011" w:type="dxa"/>
            <w:tcBorders>
              <w:top w:val="nil"/>
              <w:left w:val="nil"/>
              <w:bottom w:val="single" w:sz="4" w:space="0" w:color="auto"/>
              <w:right w:val="single" w:sz="4" w:space="0" w:color="auto"/>
            </w:tcBorders>
            <w:shd w:val="clear" w:color="auto" w:fill="auto"/>
            <w:noWrap/>
            <w:vAlign w:val="center"/>
          </w:tcPr>
          <w:p w14:paraId="31092370" w14:textId="678C2A8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445884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24E57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900</w:t>
            </w:r>
          </w:p>
        </w:tc>
        <w:tc>
          <w:tcPr>
            <w:tcW w:w="940" w:type="dxa"/>
            <w:tcBorders>
              <w:top w:val="nil"/>
              <w:left w:val="nil"/>
              <w:bottom w:val="single" w:sz="4" w:space="0" w:color="auto"/>
              <w:right w:val="single" w:sz="4" w:space="0" w:color="auto"/>
            </w:tcBorders>
            <w:shd w:val="clear" w:color="auto" w:fill="auto"/>
            <w:noWrap/>
            <w:vAlign w:val="center"/>
            <w:hideMark/>
          </w:tcPr>
          <w:p w14:paraId="027644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1003110123</w:t>
            </w:r>
          </w:p>
        </w:tc>
        <w:tc>
          <w:tcPr>
            <w:tcW w:w="3700" w:type="dxa"/>
            <w:tcBorders>
              <w:top w:val="nil"/>
              <w:left w:val="nil"/>
              <w:bottom w:val="single" w:sz="4" w:space="0" w:color="auto"/>
              <w:right w:val="single" w:sz="4" w:space="0" w:color="auto"/>
            </w:tcBorders>
            <w:shd w:val="clear" w:color="auto" w:fill="auto"/>
            <w:noWrap/>
            <w:vAlign w:val="center"/>
            <w:hideMark/>
          </w:tcPr>
          <w:p w14:paraId="0E20BF4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ANA DE TICTE</w:t>
            </w:r>
          </w:p>
        </w:tc>
        <w:tc>
          <w:tcPr>
            <w:tcW w:w="1340" w:type="dxa"/>
            <w:tcBorders>
              <w:top w:val="nil"/>
              <w:left w:val="nil"/>
              <w:bottom w:val="single" w:sz="4" w:space="0" w:color="auto"/>
              <w:right w:val="single" w:sz="4" w:space="0" w:color="auto"/>
            </w:tcBorders>
            <w:shd w:val="clear" w:color="auto" w:fill="auto"/>
            <w:noWrap/>
            <w:vAlign w:val="center"/>
            <w:hideMark/>
          </w:tcPr>
          <w:p w14:paraId="19576C2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49DCDE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DOS DE MAYO</w:t>
            </w:r>
          </w:p>
        </w:tc>
        <w:tc>
          <w:tcPr>
            <w:tcW w:w="2720" w:type="dxa"/>
            <w:tcBorders>
              <w:top w:val="nil"/>
              <w:left w:val="nil"/>
              <w:bottom w:val="single" w:sz="4" w:space="0" w:color="auto"/>
              <w:right w:val="single" w:sz="4" w:space="0" w:color="auto"/>
            </w:tcBorders>
            <w:shd w:val="clear" w:color="auto" w:fill="auto"/>
            <w:noWrap/>
            <w:vAlign w:val="center"/>
            <w:hideMark/>
          </w:tcPr>
          <w:p w14:paraId="39592E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MARIAS</w:t>
            </w:r>
          </w:p>
        </w:tc>
        <w:tc>
          <w:tcPr>
            <w:tcW w:w="1011" w:type="dxa"/>
            <w:tcBorders>
              <w:top w:val="nil"/>
              <w:left w:val="nil"/>
              <w:bottom w:val="single" w:sz="4" w:space="0" w:color="auto"/>
              <w:right w:val="single" w:sz="4" w:space="0" w:color="auto"/>
            </w:tcBorders>
            <w:shd w:val="clear" w:color="auto" w:fill="auto"/>
            <w:noWrap/>
            <w:vAlign w:val="center"/>
          </w:tcPr>
          <w:p w14:paraId="2D6484C0" w14:textId="0748CAC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CD3F8B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A89CD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901</w:t>
            </w:r>
          </w:p>
        </w:tc>
        <w:tc>
          <w:tcPr>
            <w:tcW w:w="940" w:type="dxa"/>
            <w:tcBorders>
              <w:top w:val="nil"/>
              <w:left w:val="nil"/>
              <w:bottom w:val="single" w:sz="4" w:space="0" w:color="auto"/>
              <w:right w:val="single" w:sz="4" w:space="0" w:color="auto"/>
            </w:tcBorders>
            <w:shd w:val="clear" w:color="auto" w:fill="auto"/>
            <w:noWrap/>
            <w:vAlign w:val="center"/>
            <w:hideMark/>
          </w:tcPr>
          <w:p w14:paraId="138C73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1004010009</w:t>
            </w:r>
          </w:p>
        </w:tc>
        <w:tc>
          <w:tcPr>
            <w:tcW w:w="3700" w:type="dxa"/>
            <w:tcBorders>
              <w:top w:val="nil"/>
              <w:left w:val="nil"/>
              <w:bottom w:val="single" w:sz="4" w:space="0" w:color="auto"/>
              <w:right w:val="single" w:sz="4" w:space="0" w:color="auto"/>
            </w:tcBorders>
            <w:shd w:val="clear" w:color="auto" w:fill="auto"/>
            <w:noWrap/>
            <w:vAlign w:val="center"/>
            <w:hideMark/>
          </w:tcPr>
          <w:p w14:paraId="0E48C71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CULLCUY</w:t>
            </w:r>
          </w:p>
        </w:tc>
        <w:tc>
          <w:tcPr>
            <w:tcW w:w="1340" w:type="dxa"/>
            <w:tcBorders>
              <w:top w:val="nil"/>
              <w:left w:val="nil"/>
              <w:bottom w:val="single" w:sz="4" w:space="0" w:color="auto"/>
              <w:right w:val="single" w:sz="4" w:space="0" w:color="auto"/>
            </w:tcBorders>
            <w:shd w:val="clear" w:color="auto" w:fill="auto"/>
            <w:noWrap/>
            <w:vAlign w:val="center"/>
            <w:hideMark/>
          </w:tcPr>
          <w:p w14:paraId="190A450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3A05D8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HUACAYBAMBA</w:t>
            </w:r>
          </w:p>
        </w:tc>
        <w:tc>
          <w:tcPr>
            <w:tcW w:w="2720" w:type="dxa"/>
            <w:tcBorders>
              <w:top w:val="nil"/>
              <w:left w:val="nil"/>
              <w:bottom w:val="single" w:sz="4" w:space="0" w:color="auto"/>
              <w:right w:val="single" w:sz="4" w:space="0" w:color="auto"/>
            </w:tcBorders>
            <w:shd w:val="clear" w:color="auto" w:fill="auto"/>
            <w:noWrap/>
            <w:vAlign w:val="center"/>
            <w:hideMark/>
          </w:tcPr>
          <w:p w14:paraId="0D576B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HUACAYBAMBA</w:t>
            </w:r>
          </w:p>
        </w:tc>
        <w:tc>
          <w:tcPr>
            <w:tcW w:w="1011" w:type="dxa"/>
            <w:tcBorders>
              <w:top w:val="nil"/>
              <w:left w:val="nil"/>
              <w:bottom w:val="single" w:sz="4" w:space="0" w:color="auto"/>
              <w:right w:val="single" w:sz="4" w:space="0" w:color="auto"/>
            </w:tcBorders>
            <w:shd w:val="clear" w:color="auto" w:fill="auto"/>
            <w:noWrap/>
            <w:vAlign w:val="center"/>
          </w:tcPr>
          <w:p w14:paraId="6DB39124" w14:textId="0E98C5B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440447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AF9F21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902</w:t>
            </w:r>
          </w:p>
        </w:tc>
        <w:tc>
          <w:tcPr>
            <w:tcW w:w="940" w:type="dxa"/>
            <w:tcBorders>
              <w:top w:val="nil"/>
              <w:left w:val="nil"/>
              <w:bottom w:val="single" w:sz="4" w:space="0" w:color="auto"/>
              <w:right w:val="single" w:sz="4" w:space="0" w:color="auto"/>
            </w:tcBorders>
            <w:shd w:val="clear" w:color="auto" w:fill="auto"/>
            <w:noWrap/>
            <w:vAlign w:val="center"/>
            <w:hideMark/>
          </w:tcPr>
          <w:p w14:paraId="31C8C26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1004010015</w:t>
            </w:r>
          </w:p>
        </w:tc>
        <w:tc>
          <w:tcPr>
            <w:tcW w:w="3700" w:type="dxa"/>
            <w:tcBorders>
              <w:top w:val="nil"/>
              <w:left w:val="nil"/>
              <w:bottom w:val="single" w:sz="4" w:space="0" w:color="auto"/>
              <w:right w:val="single" w:sz="4" w:space="0" w:color="auto"/>
            </w:tcBorders>
            <w:shd w:val="clear" w:color="auto" w:fill="auto"/>
            <w:noWrap/>
            <w:vAlign w:val="center"/>
            <w:hideMark/>
          </w:tcPr>
          <w:p w14:paraId="7DD7D5A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BELLO PROGRESO</w:t>
            </w:r>
          </w:p>
        </w:tc>
        <w:tc>
          <w:tcPr>
            <w:tcW w:w="1340" w:type="dxa"/>
            <w:tcBorders>
              <w:top w:val="nil"/>
              <w:left w:val="nil"/>
              <w:bottom w:val="single" w:sz="4" w:space="0" w:color="auto"/>
              <w:right w:val="single" w:sz="4" w:space="0" w:color="auto"/>
            </w:tcBorders>
            <w:shd w:val="clear" w:color="auto" w:fill="auto"/>
            <w:noWrap/>
            <w:vAlign w:val="center"/>
            <w:hideMark/>
          </w:tcPr>
          <w:p w14:paraId="5C2BF3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1D18514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HUACAYBAMBA</w:t>
            </w:r>
          </w:p>
        </w:tc>
        <w:tc>
          <w:tcPr>
            <w:tcW w:w="2720" w:type="dxa"/>
            <w:tcBorders>
              <w:top w:val="nil"/>
              <w:left w:val="nil"/>
              <w:bottom w:val="single" w:sz="4" w:space="0" w:color="auto"/>
              <w:right w:val="single" w:sz="4" w:space="0" w:color="auto"/>
            </w:tcBorders>
            <w:shd w:val="clear" w:color="auto" w:fill="auto"/>
            <w:noWrap/>
            <w:vAlign w:val="center"/>
            <w:hideMark/>
          </w:tcPr>
          <w:p w14:paraId="48F3E2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HUACAYBAMBA</w:t>
            </w:r>
          </w:p>
        </w:tc>
        <w:tc>
          <w:tcPr>
            <w:tcW w:w="1011" w:type="dxa"/>
            <w:tcBorders>
              <w:top w:val="nil"/>
              <w:left w:val="nil"/>
              <w:bottom w:val="single" w:sz="4" w:space="0" w:color="auto"/>
              <w:right w:val="single" w:sz="4" w:space="0" w:color="auto"/>
            </w:tcBorders>
            <w:shd w:val="clear" w:color="auto" w:fill="auto"/>
            <w:noWrap/>
            <w:vAlign w:val="center"/>
          </w:tcPr>
          <w:p w14:paraId="4F420ED8" w14:textId="15E5832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F7C149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0906F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903</w:t>
            </w:r>
          </w:p>
        </w:tc>
        <w:tc>
          <w:tcPr>
            <w:tcW w:w="940" w:type="dxa"/>
            <w:tcBorders>
              <w:top w:val="nil"/>
              <w:left w:val="nil"/>
              <w:bottom w:val="single" w:sz="4" w:space="0" w:color="auto"/>
              <w:right w:val="single" w:sz="4" w:space="0" w:color="auto"/>
            </w:tcBorders>
            <w:shd w:val="clear" w:color="auto" w:fill="auto"/>
            <w:noWrap/>
            <w:vAlign w:val="center"/>
            <w:hideMark/>
          </w:tcPr>
          <w:p w14:paraId="600B2C3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1004010031</w:t>
            </w:r>
          </w:p>
        </w:tc>
        <w:tc>
          <w:tcPr>
            <w:tcW w:w="3700" w:type="dxa"/>
            <w:tcBorders>
              <w:top w:val="nil"/>
              <w:left w:val="nil"/>
              <w:bottom w:val="single" w:sz="4" w:space="0" w:color="auto"/>
              <w:right w:val="single" w:sz="4" w:space="0" w:color="auto"/>
            </w:tcBorders>
            <w:shd w:val="clear" w:color="auto" w:fill="auto"/>
            <w:noWrap/>
            <w:vAlign w:val="center"/>
            <w:hideMark/>
          </w:tcPr>
          <w:p w14:paraId="27AC709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RONDOBAMBA</w:t>
            </w:r>
          </w:p>
        </w:tc>
        <w:tc>
          <w:tcPr>
            <w:tcW w:w="1340" w:type="dxa"/>
            <w:tcBorders>
              <w:top w:val="nil"/>
              <w:left w:val="nil"/>
              <w:bottom w:val="single" w:sz="4" w:space="0" w:color="auto"/>
              <w:right w:val="single" w:sz="4" w:space="0" w:color="auto"/>
            </w:tcBorders>
            <w:shd w:val="clear" w:color="auto" w:fill="auto"/>
            <w:noWrap/>
            <w:vAlign w:val="center"/>
            <w:hideMark/>
          </w:tcPr>
          <w:p w14:paraId="1D67D0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32C43B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HUACAYBAMBA</w:t>
            </w:r>
          </w:p>
        </w:tc>
        <w:tc>
          <w:tcPr>
            <w:tcW w:w="2720" w:type="dxa"/>
            <w:tcBorders>
              <w:top w:val="nil"/>
              <w:left w:val="nil"/>
              <w:bottom w:val="single" w:sz="4" w:space="0" w:color="auto"/>
              <w:right w:val="single" w:sz="4" w:space="0" w:color="auto"/>
            </w:tcBorders>
            <w:shd w:val="clear" w:color="auto" w:fill="auto"/>
            <w:noWrap/>
            <w:vAlign w:val="center"/>
            <w:hideMark/>
          </w:tcPr>
          <w:p w14:paraId="2D2789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HUACAYBAMBA</w:t>
            </w:r>
          </w:p>
        </w:tc>
        <w:tc>
          <w:tcPr>
            <w:tcW w:w="1011" w:type="dxa"/>
            <w:tcBorders>
              <w:top w:val="nil"/>
              <w:left w:val="nil"/>
              <w:bottom w:val="single" w:sz="4" w:space="0" w:color="auto"/>
              <w:right w:val="single" w:sz="4" w:space="0" w:color="auto"/>
            </w:tcBorders>
            <w:shd w:val="clear" w:color="auto" w:fill="auto"/>
            <w:noWrap/>
            <w:vAlign w:val="center"/>
          </w:tcPr>
          <w:p w14:paraId="60DB7DF5" w14:textId="20E627B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37B5AD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2ED6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904</w:t>
            </w:r>
          </w:p>
        </w:tc>
        <w:tc>
          <w:tcPr>
            <w:tcW w:w="940" w:type="dxa"/>
            <w:tcBorders>
              <w:top w:val="nil"/>
              <w:left w:val="nil"/>
              <w:bottom w:val="single" w:sz="4" w:space="0" w:color="auto"/>
              <w:right w:val="single" w:sz="4" w:space="0" w:color="auto"/>
            </w:tcBorders>
            <w:shd w:val="clear" w:color="auto" w:fill="auto"/>
            <w:noWrap/>
            <w:vAlign w:val="center"/>
            <w:hideMark/>
          </w:tcPr>
          <w:p w14:paraId="3DF9DA6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1004010044</w:t>
            </w:r>
          </w:p>
        </w:tc>
        <w:tc>
          <w:tcPr>
            <w:tcW w:w="3700" w:type="dxa"/>
            <w:tcBorders>
              <w:top w:val="nil"/>
              <w:left w:val="nil"/>
              <w:bottom w:val="single" w:sz="4" w:space="0" w:color="auto"/>
              <w:right w:val="single" w:sz="4" w:space="0" w:color="auto"/>
            </w:tcBorders>
            <w:shd w:val="clear" w:color="auto" w:fill="auto"/>
            <w:noWrap/>
            <w:vAlign w:val="center"/>
            <w:hideMark/>
          </w:tcPr>
          <w:p w14:paraId="353DB53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HUAUYASH</w:t>
            </w:r>
          </w:p>
        </w:tc>
        <w:tc>
          <w:tcPr>
            <w:tcW w:w="1340" w:type="dxa"/>
            <w:tcBorders>
              <w:top w:val="nil"/>
              <w:left w:val="nil"/>
              <w:bottom w:val="single" w:sz="4" w:space="0" w:color="auto"/>
              <w:right w:val="single" w:sz="4" w:space="0" w:color="auto"/>
            </w:tcBorders>
            <w:shd w:val="clear" w:color="auto" w:fill="auto"/>
            <w:noWrap/>
            <w:vAlign w:val="center"/>
            <w:hideMark/>
          </w:tcPr>
          <w:p w14:paraId="1B5D86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6E082F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HUACAYBAMBA</w:t>
            </w:r>
          </w:p>
        </w:tc>
        <w:tc>
          <w:tcPr>
            <w:tcW w:w="2720" w:type="dxa"/>
            <w:tcBorders>
              <w:top w:val="nil"/>
              <w:left w:val="nil"/>
              <w:bottom w:val="single" w:sz="4" w:space="0" w:color="auto"/>
              <w:right w:val="single" w:sz="4" w:space="0" w:color="auto"/>
            </w:tcBorders>
            <w:shd w:val="clear" w:color="auto" w:fill="auto"/>
            <w:noWrap/>
            <w:vAlign w:val="center"/>
            <w:hideMark/>
          </w:tcPr>
          <w:p w14:paraId="4B15E57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HUACAYBAMBA</w:t>
            </w:r>
          </w:p>
        </w:tc>
        <w:tc>
          <w:tcPr>
            <w:tcW w:w="1011" w:type="dxa"/>
            <w:tcBorders>
              <w:top w:val="nil"/>
              <w:left w:val="nil"/>
              <w:bottom w:val="single" w:sz="4" w:space="0" w:color="auto"/>
              <w:right w:val="single" w:sz="4" w:space="0" w:color="auto"/>
            </w:tcBorders>
            <w:shd w:val="clear" w:color="auto" w:fill="auto"/>
            <w:noWrap/>
            <w:vAlign w:val="center"/>
          </w:tcPr>
          <w:p w14:paraId="221179D3" w14:textId="388DA30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1C5D6E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588C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905</w:t>
            </w:r>
          </w:p>
        </w:tc>
        <w:tc>
          <w:tcPr>
            <w:tcW w:w="940" w:type="dxa"/>
            <w:tcBorders>
              <w:top w:val="nil"/>
              <w:left w:val="nil"/>
              <w:bottom w:val="single" w:sz="4" w:space="0" w:color="auto"/>
              <w:right w:val="single" w:sz="4" w:space="0" w:color="auto"/>
            </w:tcBorders>
            <w:shd w:val="clear" w:color="auto" w:fill="auto"/>
            <w:noWrap/>
            <w:vAlign w:val="center"/>
            <w:hideMark/>
          </w:tcPr>
          <w:p w14:paraId="26188C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1004010050</w:t>
            </w:r>
          </w:p>
        </w:tc>
        <w:tc>
          <w:tcPr>
            <w:tcW w:w="3700" w:type="dxa"/>
            <w:tcBorders>
              <w:top w:val="nil"/>
              <w:left w:val="nil"/>
              <w:bottom w:val="single" w:sz="4" w:space="0" w:color="auto"/>
              <w:right w:val="single" w:sz="4" w:space="0" w:color="auto"/>
            </w:tcBorders>
            <w:shd w:val="clear" w:color="auto" w:fill="auto"/>
            <w:noWrap/>
            <w:vAlign w:val="center"/>
            <w:hideMark/>
          </w:tcPr>
          <w:p w14:paraId="16C0CC9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 DE CHICHIPON</w:t>
            </w:r>
          </w:p>
        </w:tc>
        <w:tc>
          <w:tcPr>
            <w:tcW w:w="1340" w:type="dxa"/>
            <w:tcBorders>
              <w:top w:val="nil"/>
              <w:left w:val="nil"/>
              <w:bottom w:val="single" w:sz="4" w:space="0" w:color="auto"/>
              <w:right w:val="single" w:sz="4" w:space="0" w:color="auto"/>
            </w:tcBorders>
            <w:shd w:val="clear" w:color="auto" w:fill="auto"/>
            <w:noWrap/>
            <w:vAlign w:val="center"/>
            <w:hideMark/>
          </w:tcPr>
          <w:p w14:paraId="7D74E9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0935C6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HUACAYBAMBA</w:t>
            </w:r>
          </w:p>
        </w:tc>
        <w:tc>
          <w:tcPr>
            <w:tcW w:w="2720" w:type="dxa"/>
            <w:tcBorders>
              <w:top w:val="nil"/>
              <w:left w:val="nil"/>
              <w:bottom w:val="single" w:sz="4" w:space="0" w:color="auto"/>
              <w:right w:val="single" w:sz="4" w:space="0" w:color="auto"/>
            </w:tcBorders>
            <w:shd w:val="clear" w:color="auto" w:fill="auto"/>
            <w:noWrap/>
            <w:vAlign w:val="center"/>
            <w:hideMark/>
          </w:tcPr>
          <w:p w14:paraId="6F1E33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HUACAYBAMBA</w:t>
            </w:r>
          </w:p>
        </w:tc>
        <w:tc>
          <w:tcPr>
            <w:tcW w:w="1011" w:type="dxa"/>
            <w:tcBorders>
              <w:top w:val="nil"/>
              <w:left w:val="nil"/>
              <w:bottom w:val="single" w:sz="4" w:space="0" w:color="auto"/>
              <w:right w:val="single" w:sz="4" w:space="0" w:color="auto"/>
            </w:tcBorders>
            <w:shd w:val="clear" w:color="auto" w:fill="auto"/>
            <w:noWrap/>
            <w:vAlign w:val="center"/>
          </w:tcPr>
          <w:p w14:paraId="749DB8C2" w14:textId="2CB4AC7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8008B9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DD2091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906</w:t>
            </w:r>
          </w:p>
        </w:tc>
        <w:tc>
          <w:tcPr>
            <w:tcW w:w="940" w:type="dxa"/>
            <w:tcBorders>
              <w:top w:val="nil"/>
              <w:left w:val="nil"/>
              <w:bottom w:val="single" w:sz="4" w:space="0" w:color="auto"/>
              <w:right w:val="single" w:sz="4" w:space="0" w:color="auto"/>
            </w:tcBorders>
            <w:shd w:val="clear" w:color="auto" w:fill="auto"/>
            <w:noWrap/>
            <w:vAlign w:val="center"/>
            <w:hideMark/>
          </w:tcPr>
          <w:p w14:paraId="7DB3F23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1004010073</w:t>
            </w:r>
          </w:p>
        </w:tc>
        <w:tc>
          <w:tcPr>
            <w:tcW w:w="3700" w:type="dxa"/>
            <w:tcBorders>
              <w:top w:val="nil"/>
              <w:left w:val="nil"/>
              <w:bottom w:val="single" w:sz="4" w:space="0" w:color="auto"/>
              <w:right w:val="single" w:sz="4" w:space="0" w:color="auto"/>
            </w:tcBorders>
            <w:shd w:val="clear" w:color="auto" w:fill="auto"/>
            <w:noWrap/>
            <w:vAlign w:val="center"/>
            <w:hideMark/>
          </w:tcPr>
          <w:p w14:paraId="7B60758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PRIMAVERA</w:t>
            </w:r>
          </w:p>
        </w:tc>
        <w:tc>
          <w:tcPr>
            <w:tcW w:w="1340" w:type="dxa"/>
            <w:tcBorders>
              <w:top w:val="nil"/>
              <w:left w:val="nil"/>
              <w:bottom w:val="single" w:sz="4" w:space="0" w:color="auto"/>
              <w:right w:val="single" w:sz="4" w:space="0" w:color="auto"/>
            </w:tcBorders>
            <w:shd w:val="clear" w:color="auto" w:fill="auto"/>
            <w:noWrap/>
            <w:vAlign w:val="center"/>
            <w:hideMark/>
          </w:tcPr>
          <w:p w14:paraId="3E88DF5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23ED8BE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HUACAYBAMBA</w:t>
            </w:r>
          </w:p>
        </w:tc>
        <w:tc>
          <w:tcPr>
            <w:tcW w:w="2720" w:type="dxa"/>
            <w:tcBorders>
              <w:top w:val="nil"/>
              <w:left w:val="nil"/>
              <w:bottom w:val="single" w:sz="4" w:space="0" w:color="auto"/>
              <w:right w:val="single" w:sz="4" w:space="0" w:color="auto"/>
            </w:tcBorders>
            <w:shd w:val="clear" w:color="auto" w:fill="auto"/>
            <w:noWrap/>
            <w:vAlign w:val="center"/>
            <w:hideMark/>
          </w:tcPr>
          <w:p w14:paraId="6B1C578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HUACAYBAMBA</w:t>
            </w:r>
          </w:p>
        </w:tc>
        <w:tc>
          <w:tcPr>
            <w:tcW w:w="1011" w:type="dxa"/>
            <w:tcBorders>
              <w:top w:val="nil"/>
              <w:left w:val="nil"/>
              <w:bottom w:val="single" w:sz="4" w:space="0" w:color="auto"/>
              <w:right w:val="single" w:sz="4" w:space="0" w:color="auto"/>
            </w:tcBorders>
            <w:shd w:val="clear" w:color="auto" w:fill="auto"/>
            <w:noWrap/>
            <w:vAlign w:val="center"/>
          </w:tcPr>
          <w:p w14:paraId="3956F4F7" w14:textId="2A4A534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E11BA2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7F8BE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907</w:t>
            </w:r>
          </w:p>
        </w:tc>
        <w:tc>
          <w:tcPr>
            <w:tcW w:w="940" w:type="dxa"/>
            <w:tcBorders>
              <w:top w:val="nil"/>
              <w:left w:val="nil"/>
              <w:bottom w:val="single" w:sz="4" w:space="0" w:color="auto"/>
              <w:right w:val="single" w:sz="4" w:space="0" w:color="auto"/>
            </w:tcBorders>
            <w:shd w:val="clear" w:color="auto" w:fill="auto"/>
            <w:noWrap/>
            <w:vAlign w:val="center"/>
            <w:hideMark/>
          </w:tcPr>
          <w:p w14:paraId="0CAC7F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1004020008</w:t>
            </w:r>
          </w:p>
        </w:tc>
        <w:tc>
          <w:tcPr>
            <w:tcW w:w="3700" w:type="dxa"/>
            <w:tcBorders>
              <w:top w:val="nil"/>
              <w:left w:val="nil"/>
              <w:bottom w:val="single" w:sz="4" w:space="0" w:color="auto"/>
              <w:right w:val="single" w:sz="4" w:space="0" w:color="auto"/>
            </w:tcBorders>
            <w:shd w:val="clear" w:color="auto" w:fill="auto"/>
            <w:noWrap/>
            <w:vAlign w:val="center"/>
            <w:hideMark/>
          </w:tcPr>
          <w:p w14:paraId="50B1CE9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HUARIPAMPA</w:t>
            </w:r>
          </w:p>
        </w:tc>
        <w:tc>
          <w:tcPr>
            <w:tcW w:w="1340" w:type="dxa"/>
            <w:tcBorders>
              <w:top w:val="nil"/>
              <w:left w:val="nil"/>
              <w:bottom w:val="single" w:sz="4" w:space="0" w:color="auto"/>
              <w:right w:val="single" w:sz="4" w:space="0" w:color="auto"/>
            </w:tcBorders>
            <w:shd w:val="clear" w:color="auto" w:fill="auto"/>
            <w:noWrap/>
            <w:vAlign w:val="center"/>
            <w:hideMark/>
          </w:tcPr>
          <w:p w14:paraId="505090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3DBE26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HUACAYBAMBA</w:t>
            </w:r>
          </w:p>
        </w:tc>
        <w:tc>
          <w:tcPr>
            <w:tcW w:w="2720" w:type="dxa"/>
            <w:tcBorders>
              <w:top w:val="nil"/>
              <w:left w:val="nil"/>
              <w:bottom w:val="single" w:sz="4" w:space="0" w:color="auto"/>
              <w:right w:val="single" w:sz="4" w:space="0" w:color="auto"/>
            </w:tcBorders>
            <w:shd w:val="clear" w:color="auto" w:fill="auto"/>
            <w:noWrap/>
            <w:vAlign w:val="center"/>
            <w:hideMark/>
          </w:tcPr>
          <w:p w14:paraId="42DCE43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CANCHABAMBA</w:t>
            </w:r>
          </w:p>
        </w:tc>
        <w:tc>
          <w:tcPr>
            <w:tcW w:w="1011" w:type="dxa"/>
            <w:tcBorders>
              <w:top w:val="nil"/>
              <w:left w:val="nil"/>
              <w:bottom w:val="single" w:sz="4" w:space="0" w:color="auto"/>
              <w:right w:val="single" w:sz="4" w:space="0" w:color="auto"/>
            </w:tcBorders>
            <w:shd w:val="clear" w:color="auto" w:fill="auto"/>
            <w:noWrap/>
            <w:vAlign w:val="center"/>
          </w:tcPr>
          <w:p w14:paraId="2F2B6014" w14:textId="006903F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683346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91F50A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908</w:t>
            </w:r>
          </w:p>
        </w:tc>
        <w:tc>
          <w:tcPr>
            <w:tcW w:w="940" w:type="dxa"/>
            <w:tcBorders>
              <w:top w:val="nil"/>
              <w:left w:val="nil"/>
              <w:bottom w:val="single" w:sz="4" w:space="0" w:color="auto"/>
              <w:right w:val="single" w:sz="4" w:space="0" w:color="auto"/>
            </w:tcBorders>
            <w:shd w:val="clear" w:color="auto" w:fill="auto"/>
            <w:noWrap/>
            <w:vAlign w:val="center"/>
            <w:hideMark/>
          </w:tcPr>
          <w:p w14:paraId="41669C8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1004030003</w:t>
            </w:r>
          </w:p>
        </w:tc>
        <w:tc>
          <w:tcPr>
            <w:tcW w:w="3700" w:type="dxa"/>
            <w:tcBorders>
              <w:top w:val="nil"/>
              <w:left w:val="nil"/>
              <w:bottom w:val="single" w:sz="4" w:space="0" w:color="auto"/>
              <w:right w:val="single" w:sz="4" w:space="0" w:color="auto"/>
            </w:tcBorders>
            <w:shd w:val="clear" w:color="auto" w:fill="auto"/>
            <w:noWrap/>
            <w:vAlign w:val="center"/>
            <w:hideMark/>
          </w:tcPr>
          <w:p w14:paraId="1890540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SHIRACAYOG</w:t>
            </w:r>
          </w:p>
        </w:tc>
        <w:tc>
          <w:tcPr>
            <w:tcW w:w="1340" w:type="dxa"/>
            <w:tcBorders>
              <w:top w:val="nil"/>
              <w:left w:val="nil"/>
              <w:bottom w:val="single" w:sz="4" w:space="0" w:color="auto"/>
              <w:right w:val="single" w:sz="4" w:space="0" w:color="auto"/>
            </w:tcBorders>
            <w:shd w:val="clear" w:color="auto" w:fill="auto"/>
            <w:noWrap/>
            <w:vAlign w:val="center"/>
            <w:hideMark/>
          </w:tcPr>
          <w:p w14:paraId="73F4F1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16EC39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HUACAYBAMBA</w:t>
            </w:r>
          </w:p>
        </w:tc>
        <w:tc>
          <w:tcPr>
            <w:tcW w:w="2720" w:type="dxa"/>
            <w:tcBorders>
              <w:top w:val="nil"/>
              <w:left w:val="nil"/>
              <w:bottom w:val="single" w:sz="4" w:space="0" w:color="auto"/>
              <w:right w:val="single" w:sz="4" w:space="0" w:color="auto"/>
            </w:tcBorders>
            <w:shd w:val="clear" w:color="auto" w:fill="auto"/>
            <w:noWrap/>
            <w:vAlign w:val="center"/>
            <w:hideMark/>
          </w:tcPr>
          <w:p w14:paraId="7F69DE5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COCHABAMBA</w:t>
            </w:r>
          </w:p>
        </w:tc>
        <w:tc>
          <w:tcPr>
            <w:tcW w:w="1011" w:type="dxa"/>
            <w:tcBorders>
              <w:top w:val="nil"/>
              <w:left w:val="nil"/>
              <w:bottom w:val="single" w:sz="4" w:space="0" w:color="auto"/>
              <w:right w:val="single" w:sz="4" w:space="0" w:color="auto"/>
            </w:tcBorders>
            <w:shd w:val="clear" w:color="auto" w:fill="auto"/>
            <w:noWrap/>
            <w:vAlign w:val="center"/>
          </w:tcPr>
          <w:p w14:paraId="1B82DDC9" w14:textId="57CAC1C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6BF3EE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27CFDD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909</w:t>
            </w:r>
          </w:p>
        </w:tc>
        <w:tc>
          <w:tcPr>
            <w:tcW w:w="940" w:type="dxa"/>
            <w:tcBorders>
              <w:top w:val="nil"/>
              <w:left w:val="nil"/>
              <w:bottom w:val="single" w:sz="4" w:space="0" w:color="auto"/>
              <w:right w:val="single" w:sz="4" w:space="0" w:color="auto"/>
            </w:tcBorders>
            <w:shd w:val="clear" w:color="auto" w:fill="auto"/>
            <w:noWrap/>
            <w:vAlign w:val="center"/>
            <w:hideMark/>
          </w:tcPr>
          <w:p w14:paraId="40243A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1004030006</w:t>
            </w:r>
          </w:p>
        </w:tc>
        <w:tc>
          <w:tcPr>
            <w:tcW w:w="3700" w:type="dxa"/>
            <w:tcBorders>
              <w:top w:val="nil"/>
              <w:left w:val="nil"/>
              <w:bottom w:val="single" w:sz="4" w:space="0" w:color="auto"/>
              <w:right w:val="single" w:sz="4" w:space="0" w:color="auto"/>
            </w:tcBorders>
            <w:shd w:val="clear" w:color="auto" w:fill="auto"/>
            <w:noWrap/>
            <w:vAlign w:val="center"/>
            <w:hideMark/>
          </w:tcPr>
          <w:p w14:paraId="48DD007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ARARAYOG</w:t>
            </w:r>
          </w:p>
        </w:tc>
        <w:tc>
          <w:tcPr>
            <w:tcW w:w="1340" w:type="dxa"/>
            <w:tcBorders>
              <w:top w:val="nil"/>
              <w:left w:val="nil"/>
              <w:bottom w:val="single" w:sz="4" w:space="0" w:color="auto"/>
              <w:right w:val="single" w:sz="4" w:space="0" w:color="auto"/>
            </w:tcBorders>
            <w:shd w:val="clear" w:color="auto" w:fill="auto"/>
            <w:noWrap/>
            <w:vAlign w:val="center"/>
            <w:hideMark/>
          </w:tcPr>
          <w:p w14:paraId="616808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6F24DC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HUACAYBAMBA</w:t>
            </w:r>
          </w:p>
        </w:tc>
        <w:tc>
          <w:tcPr>
            <w:tcW w:w="2720" w:type="dxa"/>
            <w:tcBorders>
              <w:top w:val="nil"/>
              <w:left w:val="nil"/>
              <w:bottom w:val="single" w:sz="4" w:space="0" w:color="auto"/>
              <w:right w:val="single" w:sz="4" w:space="0" w:color="auto"/>
            </w:tcBorders>
            <w:shd w:val="clear" w:color="auto" w:fill="auto"/>
            <w:noWrap/>
            <w:vAlign w:val="center"/>
            <w:hideMark/>
          </w:tcPr>
          <w:p w14:paraId="74286B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COCHABAMBA</w:t>
            </w:r>
          </w:p>
        </w:tc>
        <w:tc>
          <w:tcPr>
            <w:tcW w:w="1011" w:type="dxa"/>
            <w:tcBorders>
              <w:top w:val="nil"/>
              <w:left w:val="nil"/>
              <w:bottom w:val="single" w:sz="4" w:space="0" w:color="auto"/>
              <w:right w:val="single" w:sz="4" w:space="0" w:color="auto"/>
            </w:tcBorders>
            <w:shd w:val="clear" w:color="auto" w:fill="auto"/>
            <w:noWrap/>
            <w:vAlign w:val="center"/>
          </w:tcPr>
          <w:p w14:paraId="4DA2B9D0" w14:textId="1879947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853C38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1DCCB5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910</w:t>
            </w:r>
          </w:p>
        </w:tc>
        <w:tc>
          <w:tcPr>
            <w:tcW w:w="940" w:type="dxa"/>
            <w:tcBorders>
              <w:top w:val="nil"/>
              <w:left w:val="nil"/>
              <w:bottom w:val="single" w:sz="4" w:space="0" w:color="auto"/>
              <w:right w:val="single" w:sz="4" w:space="0" w:color="auto"/>
            </w:tcBorders>
            <w:shd w:val="clear" w:color="auto" w:fill="auto"/>
            <w:noWrap/>
            <w:vAlign w:val="center"/>
            <w:hideMark/>
          </w:tcPr>
          <w:p w14:paraId="2E7144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1004040006</w:t>
            </w:r>
          </w:p>
        </w:tc>
        <w:tc>
          <w:tcPr>
            <w:tcW w:w="3700" w:type="dxa"/>
            <w:tcBorders>
              <w:top w:val="nil"/>
              <w:left w:val="nil"/>
              <w:bottom w:val="single" w:sz="4" w:space="0" w:color="auto"/>
              <w:right w:val="single" w:sz="4" w:space="0" w:color="auto"/>
            </w:tcBorders>
            <w:shd w:val="clear" w:color="auto" w:fill="auto"/>
            <w:noWrap/>
            <w:vAlign w:val="center"/>
            <w:hideMark/>
          </w:tcPr>
          <w:p w14:paraId="4A57638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MAÑINCO</w:t>
            </w:r>
          </w:p>
        </w:tc>
        <w:tc>
          <w:tcPr>
            <w:tcW w:w="1340" w:type="dxa"/>
            <w:tcBorders>
              <w:top w:val="nil"/>
              <w:left w:val="nil"/>
              <w:bottom w:val="single" w:sz="4" w:space="0" w:color="auto"/>
              <w:right w:val="single" w:sz="4" w:space="0" w:color="auto"/>
            </w:tcBorders>
            <w:shd w:val="clear" w:color="auto" w:fill="auto"/>
            <w:noWrap/>
            <w:vAlign w:val="center"/>
            <w:hideMark/>
          </w:tcPr>
          <w:p w14:paraId="1591BB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12DAF92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HUACAYBAMBA</w:t>
            </w:r>
          </w:p>
        </w:tc>
        <w:tc>
          <w:tcPr>
            <w:tcW w:w="2720" w:type="dxa"/>
            <w:tcBorders>
              <w:top w:val="nil"/>
              <w:left w:val="nil"/>
              <w:bottom w:val="single" w:sz="4" w:space="0" w:color="auto"/>
              <w:right w:val="single" w:sz="4" w:space="0" w:color="auto"/>
            </w:tcBorders>
            <w:shd w:val="clear" w:color="auto" w:fill="auto"/>
            <w:noWrap/>
            <w:vAlign w:val="center"/>
            <w:hideMark/>
          </w:tcPr>
          <w:p w14:paraId="7595244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PINRA</w:t>
            </w:r>
          </w:p>
        </w:tc>
        <w:tc>
          <w:tcPr>
            <w:tcW w:w="1011" w:type="dxa"/>
            <w:tcBorders>
              <w:top w:val="nil"/>
              <w:left w:val="nil"/>
              <w:bottom w:val="single" w:sz="4" w:space="0" w:color="auto"/>
              <w:right w:val="single" w:sz="4" w:space="0" w:color="auto"/>
            </w:tcBorders>
            <w:shd w:val="clear" w:color="auto" w:fill="auto"/>
            <w:noWrap/>
            <w:vAlign w:val="center"/>
          </w:tcPr>
          <w:p w14:paraId="759ECE0D" w14:textId="0B425E6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9AB14A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081072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911</w:t>
            </w:r>
          </w:p>
        </w:tc>
        <w:tc>
          <w:tcPr>
            <w:tcW w:w="940" w:type="dxa"/>
            <w:tcBorders>
              <w:top w:val="nil"/>
              <w:left w:val="nil"/>
              <w:bottom w:val="single" w:sz="4" w:space="0" w:color="auto"/>
              <w:right w:val="single" w:sz="4" w:space="0" w:color="auto"/>
            </w:tcBorders>
            <w:shd w:val="clear" w:color="auto" w:fill="auto"/>
            <w:noWrap/>
            <w:vAlign w:val="center"/>
            <w:hideMark/>
          </w:tcPr>
          <w:p w14:paraId="20FC5FB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1004040009</w:t>
            </w:r>
          </w:p>
        </w:tc>
        <w:tc>
          <w:tcPr>
            <w:tcW w:w="3700" w:type="dxa"/>
            <w:tcBorders>
              <w:top w:val="nil"/>
              <w:left w:val="nil"/>
              <w:bottom w:val="single" w:sz="4" w:space="0" w:color="auto"/>
              <w:right w:val="single" w:sz="4" w:space="0" w:color="auto"/>
            </w:tcBorders>
            <w:shd w:val="clear" w:color="auto" w:fill="auto"/>
            <w:noWrap/>
            <w:vAlign w:val="center"/>
            <w:hideMark/>
          </w:tcPr>
          <w:p w14:paraId="0CF02BA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FRANCISCO</w:t>
            </w:r>
          </w:p>
        </w:tc>
        <w:tc>
          <w:tcPr>
            <w:tcW w:w="1340" w:type="dxa"/>
            <w:tcBorders>
              <w:top w:val="nil"/>
              <w:left w:val="nil"/>
              <w:bottom w:val="single" w:sz="4" w:space="0" w:color="auto"/>
              <w:right w:val="single" w:sz="4" w:space="0" w:color="auto"/>
            </w:tcBorders>
            <w:shd w:val="clear" w:color="auto" w:fill="auto"/>
            <w:noWrap/>
            <w:vAlign w:val="center"/>
            <w:hideMark/>
          </w:tcPr>
          <w:p w14:paraId="74C830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3EFBDE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HUACAYBAMBA</w:t>
            </w:r>
          </w:p>
        </w:tc>
        <w:tc>
          <w:tcPr>
            <w:tcW w:w="2720" w:type="dxa"/>
            <w:tcBorders>
              <w:top w:val="nil"/>
              <w:left w:val="nil"/>
              <w:bottom w:val="single" w:sz="4" w:space="0" w:color="auto"/>
              <w:right w:val="single" w:sz="4" w:space="0" w:color="auto"/>
            </w:tcBorders>
            <w:shd w:val="clear" w:color="auto" w:fill="auto"/>
            <w:noWrap/>
            <w:vAlign w:val="center"/>
            <w:hideMark/>
          </w:tcPr>
          <w:p w14:paraId="5F8C0F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PINRA</w:t>
            </w:r>
          </w:p>
        </w:tc>
        <w:tc>
          <w:tcPr>
            <w:tcW w:w="1011" w:type="dxa"/>
            <w:tcBorders>
              <w:top w:val="nil"/>
              <w:left w:val="nil"/>
              <w:bottom w:val="single" w:sz="4" w:space="0" w:color="auto"/>
              <w:right w:val="single" w:sz="4" w:space="0" w:color="auto"/>
            </w:tcBorders>
            <w:shd w:val="clear" w:color="auto" w:fill="auto"/>
            <w:noWrap/>
            <w:vAlign w:val="center"/>
          </w:tcPr>
          <w:p w14:paraId="1B417826" w14:textId="0C2D150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7F4E24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445C7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912</w:t>
            </w:r>
          </w:p>
        </w:tc>
        <w:tc>
          <w:tcPr>
            <w:tcW w:w="940" w:type="dxa"/>
            <w:tcBorders>
              <w:top w:val="nil"/>
              <w:left w:val="nil"/>
              <w:bottom w:val="single" w:sz="4" w:space="0" w:color="auto"/>
              <w:right w:val="single" w:sz="4" w:space="0" w:color="auto"/>
            </w:tcBorders>
            <w:shd w:val="clear" w:color="auto" w:fill="auto"/>
            <w:noWrap/>
            <w:vAlign w:val="center"/>
            <w:hideMark/>
          </w:tcPr>
          <w:p w14:paraId="209CA0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1004040010</w:t>
            </w:r>
          </w:p>
        </w:tc>
        <w:tc>
          <w:tcPr>
            <w:tcW w:w="3700" w:type="dxa"/>
            <w:tcBorders>
              <w:top w:val="nil"/>
              <w:left w:val="nil"/>
              <w:bottom w:val="single" w:sz="4" w:space="0" w:color="auto"/>
              <w:right w:val="single" w:sz="4" w:space="0" w:color="auto"/>
            </w:tcBorders>
            <w:shd w:val="clear" w:color="auto" w:fill="auto"/>
            <w:noWrap/>
            <w:vAlign w:val="center"/>
            <w:hideMark/>
          </w:tcPr>
          <w:p w14:paraId="33BE2D5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PUEBLO VIEJO</w:t>
            </w:r>
          </w:p>
        </w:tc>
        <w:tc>
          <w:tcPr>
            <w:tcW w:w="1340" w:type="dxa"/>
            <w:tcBorders>
              <w:top w:val="nil"/>
              <w:left w:val="nil"/>
              <w:bottom w:val="single" w:sz="4" w:space="0" w:color="auto"/>
              <w:right w:val="single" w:sz="4" w:space="0" w:color="auto"/>
            </w:tcBorders>
            <w:shd w:val="clear" w:color="auto" w:fill="auto"/>
            <w:noWrap/>
            <w:vAlign w:val="center"/>
            <w:hideMark/>
          </w:tcPr>
          <w:p w14:paraId="21DE697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6C8145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HUACAYBAMBA</w:t>
            </w:r>
          </w:p>
        </w:tc>
        <w:tc>
          <w:tcPr>
            <w:tcW w:w="2720" w:type="dxa"/>
            <w:tcBorders>
              <w:top w:val="nil"/>
              <w:left w:val="nil"/>
              <w:bottom w:val="single" w:sz="4" w:space="0" w:color="auto"/>
              <w:right w:val="single" w:sz="4" w:space="0" w:color="auto"/>
            </w:tcBorders>
            <w:shd w:val="clear" w:color="auto" w:fill="auto"/>
            <w:noWrap/>
            <w:vAlign w:val="center"/>
            <w:hideMark/>
          </w:tcPr>
          <w:p w14:paraId="364EC4A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PINRA</w:t>
            </w:r>
          </w:p>
        </w:tc>
        <w:tc>
          <w:tcPr>
            <w:tcW w:w="1011" w:type="dxa"/>
            <w:tcBorders>
              <w:top w:val="nil"/>
              <w:left w:val="nil"/>
              <w:bottom w:val="single" w:sz="4" w:space="0" w:color="auto"/>
              <w:right w:val="single" w:sz="4" w:space="0" w:color="auto"/>
            </w:tcBorders>
            <w:shd w:val="clear" w:color="auto" w:fill="auto"/>
            <w:noWrap/>
            <w:vAlign w:val="center"/>
          </w:tcPr>
          <w:p w14:paraId="06DBC3D8" w14:textId="388B6A9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C0C310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99891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913</w:t>
            </w:r>
          </w:p>
        </w:tc>
        <w:tc>
          <w:tcPr>
            <w:tcW w:w="940" w:type="dxa"/>
            <w:tcBorders>
              <w:top w:val="nil"/>
              <w:left w:val="nil"/>
              <w:bottom w:val="single" w:sz="4" w:space="0" w:color="auto"/>
              <w:right w:val="single" w:sz="4" w:space="0" w:color="auto"/>
            </w:tcBorders>
            <w:shd w:val="clear" w:color="auto" w:fill="auto"/>
            <w:noWrap/>
            <w:vAlign w:val="center"/>
            <w:hideMark/>
          </w:tcPr>
          <w:p w14:paraId="452D4C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1004040011</w:t>
            </w:r>
          </w:p>
        </w:tc>
        <w:tc>
          <w:tcPr>
            <w:tcW w:w="3700" w:type="dxa"/>
            <w:tcBorders>
              <w:top w:val="nil"/>
              <w:left w:val="nil"/>
              <w:bottom w:val="single" w:sz="4" w:space="0" w:color="auto"/>
              <w:right w:val="single" w:sz="4" w:space="0" w:color="auto"/>
            </w:tcBorders>
            <w:shd w:val="clear" w:color="auto" w:fill="auto"/>
            <w:noWrap/>
            <w:vAlign w:val="center"/>
            <w:hideMark/>
          </w:tcPr>
          <w:p w14:paraId="75E0F64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VISTA ALEGRE</w:t>
            </w:r>
          </w:p>
        </w:tc>
        <w:tc>
          <w:tcPr>
            <w:tcW w:w="1340" w:type="dxa"/>
            <w:tcBorders>
              <w:top w:val="nil"/>
              <w:left w:val="nil"/>
              <w:bottom w:val="single" w:sz="4" w:space="0" w:color="auto"/>
              <w:right w:val="single" w:sz="4" w:space="0" w:color="auto"/>
            </w:tcBorders>
            <w:shd w:val="clear" w:color="auto" w:fill="auto"/>
            <w:noWrap/>
            <w:vAlign w:val="center"/>
            <w:hideMark/>
          </w:tcPr>
          <w:p w14:paraId="5254FA6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2118128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HUACAYBAMBA</w:t>
            </w:r>
          </w:p>
        </w:tc>
        <w:tc>
          <w:tcPr>
            <w:tcW w:w="2720" w:type="dxa"/>
            <w:tcBorders>
              <w:top w:val="nil"/>
              <w:left w:val="nil"/>
              <w:bottom w:val="single" w:sz="4" w:space="0" w:color="auto"/>
              <w:right w:val="single" w:sz="4" w:space="0" w:color="auto"/>
            </w:tcBorders>
            <w:shd w:val="clear" w:color="auto" w:fill="auto"/>
            <w:noWrap/>
            <w:vAlign w:val="center"/>
            <w:hideMark/>
          </w:tcPr>
          <w:p w14:paraId="338B59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PINRA</w:t>
            </w:r>
          </w:p>
        </w:tc>
        <w:tc>
          <w:tcPr>
            <w:tcW w:w="1011" w:type="dxa"/>
            <w:tcBorders>
              <w:top w:val="nil"/>
              <w:left w:val="nil"/>
              <w:bottom w:val="single" w:sz="4" w:space="0" w:color="auto"/>
              <w:right w:val="single" w:sz="4" w:space="0" w:color="auto"/>
            </w:tcBorders>
            <w:shd w:val="clear" w:color="auto" w:fill="auto"/>
            <w:noWrap/>
            <w:vAlign w:val="center"/>
          </w:tcPr>
          <w:p w14:paraId="0403ACE3" w14:textId="578497D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3732EC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C15B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914</w:t>
            </w:r>
          </w:p>
        </w:tc>
        <w:tc>
          <w:tcPr>
            <w:tcW w:w="940" w:type="dxa"/>
            <w:tcBorders>
              <w:top w:val="nil"/>
              <w:left w:val="nil"/>
              <w:bottom w:val="single" w:sz="4" w:space="0" w:color="auto"/>
              <w:right w:val="single" w:sz="4" w:space="0" w:color="auto"/>
            </w:tcBorders>
            <w:shd w:val="clear" w:color="auto" w:fill="auto"/>
            <w:noWrap/>
            <w:vAlign w:val="center"/>
            <w:hideMark/>
          </w:tcPr>
          <w:p w14:paraId="06D7205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1004040012</w:t>
            </w:r>
          </w:p>
        </w:tc>
        <w:tc>
          <w:tcPr>
            <w:tcW w:w="3700" w:type="dxa"/>
            <w:tcBorders>
              <w:top w:val="nil"/>
              <w:left w:val="nil"/>
              <w:bottom w:val="single" w:sz="4" w:space="0" w:color="auto"/>
              <w:right w:val="single" w:sz="4" w:space="0" w:color="auto"/>
            </w:tcBorders>
            <w:shd w:val="clear" w:color="auto" w:fill="auto"/>
            <w:noWrap/>
            <w:vAlign w:val="center"/>
            <w:hideMark/>
          </w:tcPr>
          <w:p w14:paraId="06014F6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 DE PORRAS</w:t>
            </w:r>
          </w:p>
        </w:tc>
        <w:tc>
          <w:tcPr>
            <w:tcW w:w="1340" w:type="dxa"/>
            <w:tcBorders>
              <w:top w:val="nil"/>
              <w:left w:val="nil"/>
              <w:bottom w:val="single" w:sz="4" w:space="0" w:color="auto"/>
              <w:right w:val="single" w:sz="4" w:space="0" w:color="auto"/>
            </w:tcBorders>
            <w:shd w:val="clear" w:color="auto" w:fill="auto"/>
            <w:noWrap/>
            <w:vAlign w:val="center"/>
            <w:hideMark/>
          </w:tcPr>
          <w:p w14:paraId="7B4FDE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4206D5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HUACAYBAMBA</w:t>
            </w:r>
          </w:p>
        </w:tc>
        <w:tc>
          <w:tcPr>
            <w:tcW w:w="2720" w:type="dxa"/>
            <w:tcBorders>
              <w:top w:val="nil"/>
              <w:left w:val="nil"/>
              <w:bottom w:val="single" w:sz="4" w:space="0" w:color="auto"/>
              <w:right w:val="single" w:sz="4" w:space="0" w:color="auto"/>
            </w:tcBorders>
            <w:shd w:val="clear" w:color="auto" w:fill="auto"/>
            <w:noWrap/>
            <w:vAlign w:val="center"/>
            <w:hideMark/>
          </w:tcPr>
          <w:p w14:paraId="1B43A4D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PINRA</w:t>
            </w:r>
          </w:p>
        </w:tc>
        <w:tc>
          <w:tcPr>
            <w:tcW w:w="1011" w:type="dxa"/>
            <w:tcBorders>
              <w:top w:val="nil"/>
              <w:left w:val="nil"/>
              <w:bottom w:val="single" w:sz="4" w:space="0" w:color="auto"/>
              <w:right w:val="single" w:sz="4" w:space="0" w:color="auto"/>
            </w:tcBorders>
            <w:shd w:val="clear" w:color="auto" w:fill="auto"/>
            <w:noWrap/>
            <w:vAlign w:val="center"/>
          </w:tcPr>
          <w:p w14:paraId="0D17570C" w14:textId="14C1F86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A4C4B7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4D5F30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915</w:t>
            </w:r>
          </w:p>
        </w:tc>
        <w:tc>
          <w:tcPr>
            <w:tcW w:w="940" w:type="dxa"/>
            <w:tcBorders>
              <w:top w:val="nil"/>
              <w:left w:val="nil"/>
              <w:bottom w:val="single" w:sz="4" w:space="0" w:color="auto"/>
              <w:right w:val="single" w:sz="4" w:space="0" w:color="auto"/>
            </w:tcBorders>
            <w:shd w:val="clear" w:color="auto" w:fill="auto"/>
            <w:noWrap/>
            <w:vAlign w:val="center"/>
            <w:hideMark/>
          </w:tcPr>
          <w:p w14:paraId="1ED8A3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1004040014</w:t>
            </w:r>
          </w:p>
        </w:tc>
        <w:tc>
          <w:tcPr>
            <w:tcW w:w="3700" w:type="dxa"/>
            <w:tcBorders>
              <w:top w:val="nil"/>
              <w:left w:val="nil"/>
              <w:bottom w:val="single" w:sz="4" w:space="0" w:color="auto"/>
              <w:right w:val="single" w:sz="4" w:space="0" w:color="auto"/>
            </w:tcBorders>
            <w:shd w:val="clear" w:color="auto" w:fill="auto"/>
            <w:noWrap/>
            <w:vAlign w:val="center"/>
            <w:hideMark/>
          </w:tcPr>
          <w:p w14:paraId="781147B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HUALHUAS</w:t>
            </w:r>
          </w:p>
        </w:tc>
        <w:tc>
          <w:tcPr>
            <w:tcW w:w="1340" w:type="dxa"/>
            <w:tcBorders>
              <w:top w:val="nil"/>
              <w:left w:val="nil"/>
              <w:bottom w:val="single" w:sz="4" w:space="0" w:color="auto"/>
              <w:right w:val="single" w:sz="4" w:space="0" w:color="auto"/>
            </w:tcBorders>
            <w:shd w:val="clear" w:color="auto" w:fill="auto"/>
            <w:noWrap/>
            <w:vAlign w:val="center"/>
            <w:hideMark/>
          </w:tcPr>
          <w:p w14:paraId="49F9199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74567A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HUACAYBAMBA</w:t>
            </w:r>
          </w:p>
        </w:tc>
        <w:tc>
          <w:tcPr>
            <w:tcW w:w="2720" w:type="dxa"/>
            <w:tcBorders>
              <w:top w:val="nil"/>
              <w:left w:val="nil"/>
              <w:bottom w:val="single" w:sz="4" w:space="0" w:color="auto"/>
              <w:right w:val="single" w:sz="4" w:space="0" w:color="auto"/>
            </w:tcBorders>
            <w:shd w:val="clear" w:color="auto" w:fill="auto"/>
            <w:noWrap/>
            <w:vAlign w:val="center"/>
            <w:hideMark/>
          </w:tcPr>
          <w:p w14:paraId="349F101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PINRA</w:t>
            </w:r>
          </w:p>
        </w:tc>
        <w:tc>
          <w:tcPr>
            <w:tcW w:w="1011" w:type="dxa"/>
            <w:tcBorders>
              <w:top w:val="nil"/>
              <w:left w:val="nil"/>
              <w:bottom w:val="single" w:sz="4" w:space="0" w:color="auto"/>
              <w:right w:val="single" w:sz="4" w:space="0" w:color="auto"/>
            </w:tcBorders>
            <w:shd w:val="clear" w:color="auto" w:fill="auto"/>
            <w:noWrap/>
            <w:vAlign w:val="center"/>
          </w:tcPr>
          <w:p w14:paraId="55398265" w14:textId="70639DC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082418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BF6CCF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916</w:t>
            </w:r>
          </w:p>
        </w:tc>
        <w:tc>
          <w:tcPr>
            <w:tcW w:w="940" w:type="dxa"/>
            <w:tcBorders>
              <w:top w:val="nil"/>
              <w:left w:val="nil"/>
              <w:bottom w:val="single" w:sz="4" w:space="0" w:color="auto"/>
              <w:right w:val="single" w:sz="4" w:space="0" w:color="auto"/>
            </w:tcBorders>
            <w:shd w:val="clear" w:color="auto" w:fill="auto"/>
            <w:noWrap/>
            <w:vAlign w:val="center"/>
            <w:hideMark/>
          </w:tcPr>
          <w:p w14:paraId="46232D2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1004040016</w:t>
            </w:r>
          </w:p>
        </w:tc>
        <w:tc>
          <w:tcPr>
            <w:tcW w:w="3700" w:type="dxa"/>
            <w:tcBorders>
              <w:top w:val="nil"/>
              <w:left w:val="nil"/>
              <w:bottom w:val="single" w:sz="4" w:space="0" w:color="auto"/>
              <w:right w:val="single" w:sz="4" w:space="0" w:color="auto"/>
            </w:tcBorders>
            <w:shd w:val="clear" w:color="auto" w:fill="auto"/>
            <w:noWrap/>
            <w:vAlign w:val="center"/>
            <w:hideMark/>
          </w:tcPr>
          <w:p w14:paraId="4E87F4D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CHONCOBAMBA</w:t>
            </w:r>
          </w:p>
        </w:tc>
        <w:tc>
          <w:tcPr>
            <w:tcW w:w="1340" w:type="dxa"/>
            <w:tcBorders>
              <w:top w:val="nil"/>
              <w:left w:val="nil"/>
              <w:bottom w:val="single" w:sz="4" w:space="0" w:color="auto"/>
              <w:right w:val="single" w:sz="4" w:space="0" w:color="auto"/>
            </w:tcBorders>
            <w:shd w:val="clear" w:color="auto" w:fill="auto"/>
            <w:noWrap/>
            <w:vAlign w:val="center"/>
            <w:hideMark/>
          </w:tcPr>
          <w:p w14:paraId="50C843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2DD93B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HUACAYBAMBA</w:t>
            </w:r>
          </w:p>
        </w:tc>
        <w:tc>
          <w:tcPr>
            <w:tcW w:w="2720" w:type="dxa"/>
            <w:tcBorders>
              <w:top w:val="nil"/>
              <w:left w:val="nil"/>
              <w:bottom w:val="single" w:sz="4" w:space="0" w:color="auto"/>
              <w:right w:val="single" w:sz="4" w:space="0" w:color="auto"/>
            </w:tcBorders>
            <w:shd w:val="clear" w:color="auto" w:fill="auto"/>
            <w:noWrap/>
            <w:vAlign w:val="center"/>
            <w:hideMark/>
          </w:tcPr>
          <w:p w14:paraId="01D846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PINRA</w:t>
            </w:r>
          </w:p>
        </w:tc>
        <w:tc>
          <w:tcPr>
            <w:tcW w:w="1011" w:type="dxa"/>
            <w:tcBorders>
              <w:top w:val="nil"/>
              <w:left w:val="nil"/>
              <w:bottom w:val="single" w:sz="4" w:space="0" w:color="auto"/>
              <w:right w:val="single" w:sz="4" w:space="0" w:color="auto"/>
            </w:tcBorders>
            <w:shd w:val="clear" w:color="auto" w:fill="auto"/>
            <w:noWrap/>
            <w:vAlign w:val="center"/>
          </w:tcPr>
          <w:p w14:paraId="611A141B" w14:textId="38A98A2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74FBEB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019A4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917</w:t>
            </w:r>
          </w:p>
        </w:tc>
        <w:tc>
          <w:tcPr>
            <w:tcW w:w="940" w:type="dxa"/>
            <w:tcBorders>
              <w:top w:val="nil"/>
              <w:left w:val="nil"/>
              <w:bottom w:val="single" w:sz="4" w:space="0" w:color="auto"/>
              <w:right w:val="single" w:sz="4" w:space="0" w:color="auto"/>
            </w:tcBorders>
            <w:shd w:val="clear" w:color="auto" w:fill="auto"/>
            <w:noWrap/>
            <w:vAlign w:val="center"/>
            <w:hideMark/>
          </w:tcPr>
          <w:p w14:paraId="52D139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1004040026</w:t>
            </w:r>
          </w:p>
        </w:tc>
        <w:tc>
          <w:tcPr>
            <w:tcW w:w="3700" w:type="dxa"/>
            <w:tcBorders>
              <w:top w:val="nil"/>
              <w:left w:val="nil"/>
              <w:bottom w:val="single" w:sz="4" w:space="0" w:color="auto"/>
              <w:right w:val="single" w:sz="4" w:space="0" w:color="auto"/>
            </w:tcBorders>
            <w:shd w:val="clear" w:color="auto" w:fill="auto"/>
            <w:noWrap/>
            <w:vAlign w:val="center"/>
            <w:hideMark/>
          </w:tcPr>
          <w:p w14:paraId="3F9CA8F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YANJAR</w:t>
            </w:r>
          </w:p>
        </w:tc>
        <w:tc>
          <w:tcPr>
            <w:tcW w:w="1340" w:type="dxa"/>
            <w:tcBorders>
              <w:top w:val="nil"/>
              <w:left w:val="nil"/>
              <w:bottom w:val="single" w:sz="4" w:space="0" w:color="auto"/>
              <w:right w:val="single" w:sz="4" w:space="0" w:color="auto"/>
            </w:tcBorders>
            <w:shd w:val="clear" w:color="auto" w:fill="auto"/>
            <w:noWrap/>
            <w:vAlign w:val="center"/>
            <w:hideMark/>
          </w:tcPr>
          <w:p w14:paraId="780AA6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4B9611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HUACAYBAMBA</w:t>
            </w:r>
          </w:p>
        </w:tc>
        <w:tc>
          <w:tcPr>
            <w:tcW w:w="2720" w:type="dxa"/>
            <w:tcBorders>
              <w:top w:val="nil"/>
              <w:left w:val="nil"/>
              <w:bottom w:val="single" w:sz="4" w:space="0" w:color="auto"/>
              <w:right w:val="single" w:sz="4" w:space="0" w:color="auto"/>
            </w:tcBorders>
            <w:shd w:val="clear" w:color="auto" w:fill="auto"/>
            <w:noWrap/>
            <w:vAlign w:val="center"/>
            <w:hideMark/>
          </w:tcPr>
          <w:p w14:paraId="571BA7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PINRA</w:t>
            </w:r>
          </w:p>
        </w:tc>
        <w:tc>
          <w:tcPr>
            <w:tcW w:w="1011" w:type="dxa"/>
            <w:tcBorders>
              <w:top w:val="nil"/>
              <w:left w:val="nil"/>
              <w:bottom w:val="single" w:sz="4" w:space="0" w:color="auto"/>
              <w:right w:val="single" w:sz="4" w:space="0" w:color="auto"/>
            </w:tcBorders>
            <w:shd w:val="clear" w:color="auto" w:fill="auto"/>
            <w:noWrap/>
            <w:vAlign w:val="center"/>
          </w:tcPr>
          <w:p w14:paraId="5AE2BBE9" w14:textId="5B25DB8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725EB1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9549A5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918</w:t>
            </w:r>
          </w:p>
        </w:tc>
        <w:tc>
          <w:tcPr>
            <w:tcW w:w="940" w:type="dxa"/>
            <w:tcBorders>
              <w:top w:val="nil"/>
              <w:left w:val="nil"/>
              <w:bottom w:val="single" w:sz="4" w:space="0" w:color="auto"/>
              <w:right w:val="single" w:sz="4" w:space="0" w:color="auto"/>
            </w:tcBorders>
            <w:shd w:val="clear" w:color="auto" w:fill="auto"/>
            <w:noWrap/>
            <w:vAlign w:val="center"/>
            <w:hideMark/>
          </w:tcPr>
          <w:p w14:paraId="1DB110D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1004040032</w:t>
            </w:r>
          </w:p>
        </w:tc>
        <w:tc>
          <w:tcPr>
            <w:tcW w:w="3700" w:type="dxa"/>
            <w:tcBorders>
              <w:top w:val="nil"/>
              <w:left w:val="nil"/>
              <w:bottom w:val="single" w:sz="4" w:space="0" w:color="auto"/>
              <w:right w:val="single" w:sz="4" w:space="0" w:color="auto"/>
            </w:tcBorders>
            <w:shd w:val="clear" w:color="auto" w:fill="auto"/>
            <w:noWrap/>
            <w:vAlign w:val="center"/>
            <w:hideMark/>
          </w:tcPr>
          <w:p w14:paraId="2CDF9B7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IZARA</w:t>
            </w:r>
          </w:p>
        </w:tc>
        <w:tc>
          <w:tcPr>
            <w:tcW w:w="1340" w:type="dxa"/>
            <w:tcBorders>
              <w:top w:val="nil"/>
              <w:left w:val="nil"/>
              <w:bottom w:val="single" w:sz="4" w:space="0" w:color="auto"/>
              <w:right w:val="single" w:sz="4" w:space="0" w:color="auto"/>
            </w:tcBorders>
            <w:shd w:val="clear" w:color="auto" w:fill="auto"/>
            <w:noWrap/>
            <w:vAlign w:val="center"/>
            <w:hideMark/>
          </w:tcPr>
          <w:p w14:paraId="195AEC4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502762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HUACAYBAMBA</w:t>
            </w:r>
          </w:p>
        </w:tc>
        <w:tc>
          <w:tcPr>
            <w:tcW w:w="2720" w:type="dxa"/>
            <w:tcBorders>
              <w:top w:val="nil"/>
              <w:left w:val="nil"/>
              <w:bottom w:val="single" w:sz="4" w:space="0" w:color="auto"/>
              <w:right w:val="single" w:sz="4" w:space="0" w:color="auto"/>
            </w:tcBorders>
            <w:shd w:val="clear" w:color="auto" w:fill="auto"/>
            <w:noWrap/>
            <w:vAlign w:val="center"/>
            <w:hideMark/>
          </w:tcPr>
          <w:p w14:paraId="1204E6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PINRA</w:t>
            </w:r>
          </w:p>
        </w:tc>
        <w:tc>
          <w:tcPr>
            <w:tcW w:w="1011" w:type="dxa"/>
            <w:tcBorders>
              <w:top w:val="nil"/>
              <w:left w:val="nil"/>
              <w:bottom w:val="single" w:sz="4" w:space="0" w:color="auto"/>
              <w:right w:val="single" w:sz="4" w:space="0" w:color="auto"/>
            </w:tcBorders>
            <w:shd w:val="clear" w:color="auto" w:fill="auto"/>
            <w:noWrap/>
            <w:vAlign w:val="center"/>
          </w:tcPr>
          <w:p w14:paraId="610C7D0B" w14:textId="566295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DE15FA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4B8678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919</w:t>
            </w:r>
          </w:p>
        </w:tc>
        <w:tc>
          <w:tcPr>
            <w:tcW w:w="940" w:type="dxa"/>
            <w:tcBorders>
              <w:top w:val="nil"/>
              <w:left w:val="nil"/>
              <w:bottom w:val="single" w:sz="4" w:space="0" w:color="auto"/>
              <w:right w:val="single" w:sz="4" w:space="0" w:color="auto"/>
            </w:tcBorders>
            <w:shd w:val="clear" w:color="auto" w:fill="auto"/>
            <w:noWrap/>
            <w:vAlign w:val="center"/>
            <w:hideMark/>
          </w:tcPr>
          <w:p w14:paraId="7168C3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1004040038</w:t>
            </w:r>
          </w:p>
        </w:tc>
        <w:tc>
          <w:tcPr>
            <w:tcW w:w="3700" w:type="dxa"/>
            <w:tcBorders>
              <w:top w:val="nil"/>
              <w:left w:val="nil"/>
              <w:bottom w:val="single" w:sz="4" w:space="0" w:color="auto"/>
              <w:right w:val="single" w:sz="4" w:space="0" w:color="auto"/>
            </w:tcBorders>
            <w:shd w:val="clear" w:color="auto" w:fill="auto"/>
            <w:noWrap/>
            <w:vAlign w:val="center"/>
            <w:hideMark/>
          </w:tcPr>
          <w:p w14:paraId="5B255DD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ALIANZA DE RURA</w:t>
            </w:r>
          </w:p>
        </w:tc>
        <w:tc>
          <w:tcPr>
            <w:tcW w:w="1340" w:type="dxa"/>
            <w:tcBorders>
              <w:top w:val="nil"/>
              <w:left w:val="nil"/>
              <w:bottom w:val="single" w:sz="4" w:space="0" w:color="auto"/>
              <w:right w:val="single" w:sz="4" w:space="0" w:color="auto"/>
            </w:tcBorders>
            <w:shd w:val="clear" w:color="auto" w:fill="auto"/>
            <w:noWrap/>
            <w:vAlign w:val="center"/>
            <w:hideMark/>
          </w:tcPr>
          <w:p w14:paraId="438EBC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55E742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HUACAYBAMBA</w:t>
            </w:r>
          </w:p>
        </w:tc>
        <w:tc>
          <w:tcPr>
            <w:tcW w:w="2720" w:type="dxa"/>
            <w:tcBorders>
              <w:top w:val="nil"/>
              <w:left w:val="nil"/>
              <w:bottom w:val="single" w:sz="4" w:space="0" w:color="auto"/>
              <w:right w:val="single" w:sz="4" w:space="0" w:color="auto"/>
            </w:tcBorders>
            <w:shd w:val="clear" w:color="auto" w:fill="auto"/>
            <w:noWrap/>
            <w:vAlign w:val="center"/>
            <w:hideMark/>
          </w:tcPr>
          <w:p w14:paraId="23DDFD9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PINRA</w:t>
            </w:r>
          </w:p>
        </w:tc>
        <w:tc>
          <w:tcPr>
            <w:tcW w:w="1011" w:type="dxa"/>
            <w:tcBorders>
              <w:top w:val="nil"/>
              <w:left w:val="nil"/>
              <w:bottom w:val="single" w:sz="4" w:space="0" w:color="auto"/>
              <w:right w:val="single" w:sz="4" w:space="0" w:color="auto"/>
            </w:tcBorders>
            <w:shd w:val="clear" w:color="auto" w:fill="auto"/>
            <w:noWrap/>
            <w:vAlign w:val="center"/>
          </w:tcPr>
          <w:p w14:paraId="16553510" w14:textId="1F0CD98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0CD9E6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A2091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920</w:t>
            </w:r>
          </w:p>
        </w:tc>
        <w:tc>
          <w:tcPr>
            <w:tcW w:w="940" w:type="dxa"/>
            <w:tcBorders>
              <w:top w:val="nil"/>
              <w:left w:val="nil"/>
              <w:bottom w:val="single" w:sz="4" w:space="0" w:color="auto"/>
              <w:right w:val="single" w:sz="4" w:space="0" w:color="auto"/>
            </w:tcBorders>
            <w:shd w:val="clear" w:color="auto" w:fill="auto"/>
            <w:noWrap/>
            <w:vAlign w:val="center"/>
            <w:hideMark/>
          </w:tcPr>
          <w:p w14:paraId="3E70DB1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1004040039</w:t>
            </w:r>
          </w:p>
        </w:tc>
        <w:tc>
          <w:tcPr>
            <w:tcW w:w="3700" w:type="dxa"/>
            <w:tcBorders>
              <w:top w:val="nil"/>
              <w:left w:val="nil"/>
              <w:bottom w:val="single" w:sz="4" w:space="0" w:color="auto"/>
              <w:right w:val="single" w:sz="4" w:space="0" w:color="auto"/>
            </w:tcBorders>
            <w:shd w:val="clear" w:color="auto" w:fill="auto"/>
            <w:noWrap/>
            <w:vAlign w:val="center"/>
            <w:hideMark/>
          </w:tcPr>
          <w:p w14:paraId="0A925DA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USHCA</w:t>
            </w:r>
          </w:p>
        </w:tc>
        <w:tc>
          <w:tcPr>
            <w:tcW w:w="1340" w:type="dxa"/>
            <w:tcBorders>
              <w:top w:val="nil"/>
              <w:left w:val="nil"/>
              <w:bottom w:val="single" w:sz="4" w:space="0" w:color="auto"/>
              <w:right w:val="single" w:sz="4" w:space="0" w:color="auto"/>
            </w:tcBorders>
            <w:shd w:val="clear" w:color="auto" w:fill="auto"/>
            <w:noWrap/>
            <w:vAlign w:val="center"/>
            <w:hideMark/>
          </w:tcPr>
          <w:p w14:paraId="2C1F5D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4A59B4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HUACAYBAMBA</w:t>
            </w:r>
          </w:p>
        </w:tc>
        <w:tc>
          <w:tcPr>
            <w:tcW w:w="2720" w:type="dxa"/>
            <w:tcBorders>
              <w:top w:val="nil"/>
              <w:left w:val="nil"/>
              <w:bottom w:val="single" w:sz="4" w:space="0" w:color="auto"/>
              <w:right w:val="single" w:sz="4" w:space="0" w:color="auto"/>
            </w:tcBorders>
            <w:shd w:val="clear" w:color="auto" w:fill="auto"/>
            <w:noWrap/>
            <w:vAlign w:val="center"/>
            <w:hideMark/>
          </w:tcPr>
          <w:p w14:paraId="6E79049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PINRA</w:t>
            </w:r>
          </w:p>
        </w:tc>
        <w:tc>
          <w:tcPr>
            <w:tcW w:w="1011" w:type="dxa"/>
            <w:tcBorders>
              <w:top w:val="nil"/>
              <w:left w:val="nil"/>
              <w:bottom w:val="single" w:sz="4" w:space="0" w:color="auto"/>
              <w:right w:val="single" w:sz="4" w:space="0" w:color="auto"/>
            </w:tcBorders>
            <w:shd w:val="clear" w:color="auto" w:fill="auto"/>
            <w:noWrap/>
            <w:vAlign w:val="center"/>
          </w:tcPr>
          <w:p w14:paraId="33B20DF1" w14:textId="4B0143E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C4DE6B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B42DD0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921</w:t>
            </w:r>
          </w:p>
        </w:tc>
        <w:tc>
          <w:tcPr>
            <w:tcW w:w="940" w:type="dxa"/>
            <w:tcBorders>
              <w:top w:val="nil"/>
              <w:left w:val="nil"/>
              <w:bottom w:val="single" w:sz="4" w:space="0" w:color="auto"/>
              <w:right w:val="single" w:sz="4" w:space="0" w:color="auto"/>
            </w:tcBorders>
            <w:shd w:val="clear" w:color="auto" w:fill="auto"/>
            <w:noWrap/>
            <w:vAlign w:val="center"/>
            <w:hideMark/>
          </w:tcPr>
          <w:p w14:paraId="4F2699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1004040040</w:t>
            </w:r>
          </w:p>
        </w:tc>
        <w:tc>
          <w:tcPr>
            <w:tcW w:w="3700" w:type="dxa"/>
            <w:tcBorders>
              <w:top w:val="nil"/>
              <w:left w:val="nil"/>
              <w:bottom w:val="single" w:sz="4" w:space="0" w:color="auto"/>
              <w:right w:val="single" w:sz="4" w:space="0" w:color="auto"/>
            </w:tcBorders>
            <w:shd w:val="clear" w:color="auto" w:fill="auto"/>
            <w:noWrap/>
            <w:vAlign w:val="center"/>
            <w:hideMark/>
          </w:tcPr>
          <w:p w14:paraId="16E09CF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CRUZ PAMPA(EL INCA)</w:t>
            </w:r>
          </w:p>
        </w:tc>
        <w:tc>
          <w:tcPr>
            <w:tcW w:w="1340" w:type="dxa"/>
            <w:tcBorders>
              <w:top w:val="nil"/>
              <w:left w:val="nil"/>
              <w:bottom w:val="single" w:sz="4" w:space="0" w:color="auto"/>
              <w:right w:val="single" w:sz="4" w:space="0" w:color="auto"/>
            </w:tcBorders>
            <w:shd w:val="clear" w:color="auto" w:fill="auto"/>
            <w:noWrap/>
            <w:vAlign w:val="center"/>
            <w:hideMark/>
          </w:tcPr>
          <w:p w14:paraId="41F283A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0FB161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HUACAYBAMBA</w:t>
            </w:r>
          </w:p>
        </w:tc>
        <w:tc>
          <w:tcPr>
            <w:tcW w:w="2720" w:type="dxa"/>
            <w:tcBorders>
              <w:top w:val="nil"/>
              <w:left w:val="nil"/>
              <w:bottom w:val="single" w:sz="4" w:space="0" w:color="auto"/>
              <w:right w:val="single" w:sz="4" w:space="0" w:color="auto"/>
            </w:tcBorders>
            <w:shd w:val="clear" w:color="auto" w:fill="auto"/>
            <w:noWrap/>
            <w:vAlign w:val="center"/>
            <w:hideMark/>
          </w:tcPr>
          <w:p w14:paraId="2306AD2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PINRA</w:t>
            </w:r>
          </w:p>
        </w:tc>
        <w:tc>
          <w:tcPr>
            <w:tcW w:w="1011" w:type="dxa"/>
            <w:tcBorders>
              <w:top w:val="nil"/>
              <w:left w:val="nil"/>
              <w:bottom w:val="single" w:sz="4" w:space="0" w:color="auto"/>
              <w:right w:val="single" w:sz="4" w:space="0" w:color="auto"/>
            </w:tcBorders>
            <w:shd w:val="clear" w:color="auto" w:fill="auto"/>
            <w:noWrap/>
            <w:vAlign w:val="center"/>
          </w:tcPr>
          <w:p w14:paraId="522D3B6F" w14:textId="0A97533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82F31E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99E3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922</w:t>
            </w:r>
          </w:p>
        </w:tc>
        <w:tc>
          <w:tcPr>
            <w:tcW w:w="940" w:type="dxa"/>
            <w:tcBorders>
              <w:top w:val="nil"/>
              <w:left w:val="nil"/>
              <w:bottom w:val="single" w:sz="4" w:space="0" w:color="auto"/>
              <w:right w:val="single" w:sz="4" w:space="0" w:color="auto"/>
            </w:tcBorders>
            <w:shd w:val="clear" w:color="auto" w:fill="auto"/>
            <w:noWrap/>
            <w:vAlign w:val="center"/>
            <w:hideMark/>
          </w:tcPr>
          <w:p w14:paraId="01BBCB4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1004040042</w:t>
            </w:r>
          </w:p>
        </w:tc>
        <w:tc>
          <w:tcPr>
            <w:tcW w:w="3700" w:type="dxa"/>
            <w:tcBorders>
              <w:top w:val="nil"/>
              <w:left w:val="nil"/>
              <w:bottom w:val="single" w:sz="4" w:space="0" w:color="auto"/>
              <w:right w:val="single" w:sz="4" w:space="0" w:color="auto"/>
            </w:tcBorders>
            <w:shd w:val="clear" w:color="auto" w:fill="auto"/>
            <w:noWrap/>
            <w:vAlign w:val="center"/>
            <w:hideMark/>
          </w:tcPr>
          <w:p w14:paraId="1C73277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UNION</w:t>
            </w:r>
          </w:p>
        </w:tc>
        <w:tc>
          <w:tcPr>
            <w:tcW w:w="1340" w:type="dxa"/>
            <w:tcBorders>
              <w:top w:val="nil"/>
              <w:left w:val="nil"/>
              <w:bottom w:val="single" w:sz="4" w:space="0" w:color="auto"/>
              <w:right w:val="single" w:sz="4" w:space="0" w:color="auto"/>
            </w:tcBorders>
            <w:shd w:val="clear" w:color="auto" w:fill="auto"/>
            <w:noWrap/>
            <w:vAlign w:val="center"/>
            <w:hideMark/>
          </w:tcPr>
          <w:p w14:paraId="08BD8F3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6B2C2E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HUACAYBAMBA</w:t>
            </w:r>
          </w:p>
        </w:tc>
        <w:tc>
          <w:tcPr>
            <w:tcW w:w="2720" w:type="dxa"/>
            <w:tcBorders>
              <w:top w:val="nil"/>
              <w:left w:val="nil"/>
              <w:bottom w:val="single" w:sz="4" w:space="0" w:color="auto"/>
              <w:right w:val="single" w:sz="4" w:space="0" w:color="auto"/>
            </w:tcBorders>
            <w:shd w:val="clear" w:color="auto" w:fill="auto"/>
            <w:noWrap/>
            <w:vAlign w:val="center"/>
            <w:hideMark/>
          </w:tcPr>
          <w:p w14:paraId="18FD4E8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PINRA</w:t>
            </w:r>
          </w:p>
        </w:tc>
        <w:tc>
          <w:tcPr>
            <w:tcW w:w="1011" w:type="dxa"/>
            <w:tcBorders>
              <w:top w:val="nil"/>
              <w:left w:val="nil"/>
              <w:bottom w:val="single" w:sz="4" w:space="0" w:color="auto"/>
              <w:right w:val="single" w:sz="4" w:space="0" w:color="auto"/>
            </w:tcBorders>
            <w:shd w:val="clear" w:color="auto" w:fill="auto"/>
            <w:noWrap/>
            <w:vAlign w:val="center"/>
          </w:tcPr>
          <w:p w14:paraId="48BA8FE5" w14:textId="6A60D57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C961F4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599A8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923</w:t>
            </w:r>
          </w:p>
        </w:tc>
        <w:tc>
          <w:tcPr>
            <w:tcW w:w="940" w:type="dxa"/>
            <w:tcBorders>
              <w:top w:val="nil"/>
              <w:left w:val="nil"/>
              <w:bottom w:val="single" w:sz="4" w:space="0" w:color="auto"/>
              <w:right w:val="single" w:sz="4" w:space="0" w:color="auto"/>
            </w:tcBorders>
            <w:shd w:val="clear" w:color="auto" w:fill="auto"/>
            <w:noWrap/>
            <w:vAlign w:val="center"/>
            <w:hideMark/>
          </w:tcPr>
          <w:p w14:paraId="72DAA6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1005010086</w:t>
            </w:r>
          </w:p>
        </w:tc>
        <w:tc>
          <w:tcPr>
            <w:tcW w:w="3700" w:type="dxa"/>
            <w:tcBorders>
              <w:top w:val="nil"/>
              <w:left w:val="nil"/>
              <w:bottom w:val="single" w:sz="4" w:space="0" w:color="auto"/>
              <w:right w:val="single" w:sz="4" w:space="0" w:color="auto"/>
            </w:tcBorders>
            <w:shd w:val="clear" w:color="auto" w:fill="auto"/>
            <w:noWrap/>
            <w:vAlign w:val="center"/>
            <w:hideMark/>
          </w:tcPr>
          <w:p w14:paraId="4926177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MILPO</w:t>
            </w:r>
          </w:p>
        </w:tc>
        <w:tc>
          <w:tcPr>
            <w:tcW w:w="1340" w:type="dxa"/>
            <w:tcBorders>
              <w:top w:val="nil"/>
              <w:left w:val="nil"/>
              <w:bottom w:val="single" w:sz="4" w:space="0" w:color="auto"/>
              <w:right w:val="single" w:sz="4" w:space="0" w:color="auto"/>
            </w:tcBorders>
            <w:shd w:val="clear" w:color="auto" w:fill="auto"/>
            <w:noWrap/>
            <w:vAlign w:val="center"/>
            <w:hideMark/>
          </w:tcPr>
          <w:p w14:paraId="555FFC1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5E56C4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HUAMALIES</w:t>
            </w:r>
          </w:p>
        </w:tc>
        <w:tc>
          <w:tcPr>
            <w:tcW w:w="2720" w:type="dxa"/>
            <w:tcBorders>
              <w:top w:val="nil"/>
              <w:left w:val="nil"/>
              <w:bottom w:val="single" w:sz="4" w:space="0" w:color="auto"/>
              <w:right w:val="single" w:sz="4" w:space="0" w:color="auto"/>
            </w:tcBorders>
            <w:shd w:val="clear" w:color="auto" w:fill="auto"/>
            <w:noWrap/>
            <w:vAlign w:val="center"/>
            <w:hideMark/>
          </w:tcPr>
          <w:p w14:paraId="41BCC9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LLATA</w:t>
            </w:r>
          </w:p>
        </w:tc>
        <w:tc>
          <w:tcPr>
            <w:tcW w:w="1011" w:type="dxa"/>
            <w:tcBorders>
              <w:top w:val="nil"/>
              <w:left w:val="nil"/>
              <w:bottom w:val="single" w:sz="4" w:space="0" w:color="auto"/>
              <w:right w:val="single" w:sz="4" w:space="0" w:color="auto"/>
            </w:tcBorders>
            <w:shd w:val="clear" w:color="auto" w:fill="auto"/>
            <w:noWrap/>
            <w:vAlign w:val="center"/>
          </w:tcPr>
          <w:p w14:paraId="02986CE4" w14:textId="1FEB6BE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796CDA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639AB7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924</w:t>
            </w:r>
          </w:p>
        </w:tc>
        <w:tc>
          <w:tcPr>
            <w:tcW w:w="940" w:type="dxa"/>
            <w:tcBorders>
              <w:top w:val="nil"/>
              <w:left w:val="nil"/>
              <w:bottom w:val="single" w:sz="4" w:space="0" w:color="auto"/>
              <w:right w:val="single" w:sz="4" w:space="0" w:color="auto"/>
            </w:tcBorders>
            <w:shd w:val="clear" w:color="auto" w:fill="auto"/>
            <w:noWrap/>
            <w:vAlign w:val="center"/>
            <w:hideMark/>
          </w:tcPr>
          <w:p w14:paraId="3D742D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1005010108</w:t>
            </w:r>
          </w:p>
        </w:tc>
        <w:tc>
          <w:tcPr>
            <w:tcW w:w="3700" w:type="dxa"/>
            <w:tcBorders>
              <w:top w:val="nil"/>
              <w:left w:val="nil"/>
              <w:bottom w:val="single" w:sz="4" w:space="0" w:color="auto"/>
              <w:right w:val="single" w:sz="4" w:space="0" w:color="auto"/>
            </w:tcBorders>
            <w:shd w:val="clear" w:color="auto" w:fill="auto"/>
            <w:noWrap/>
            <w:vAlign w:val="center"/>
            <w:hideMark/>
          </w:tcPr>
          <w:p w14:paraId="2D11D4C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CACHIGAGA</w:t>
            </w:r>
          </w:p>
        </w:tc>
        <w:tc>
          <w:tcPr>
            <w:tcW w:w="1340" w:type="dxa"/>
            <w:tcBorders>
              <w:top w:val="nil"/>
              <w:left w:val="nil"/>
              <w:bottom w:val="single" w:sz="4" w:space="0" w:color="auto"/>
              <w:right w:val="single" w:sz="4" w:space="0" w:color="auto"/>
            </w:tcBorders>
            <w:shd w:val="clear" w:color="auto" w:fill="auto"/>
            <w:noWrap/>
            <w:vAlign w:val="center"/>
            <w:hideMark/>
          </w:tcPr>
          <w:p w14:paraId="201DAD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2D8905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HUAMALIES</w:t>
            </w:r>
          </w:p>
        </w:tc>
        <w:tc>
          <w:tcPr>
            <w:tcW w:w="2720" w:type="dxa"/>
            <w:tcBorders>
              <w:top w:val="nil"/>
              <w:left w:val="nil"/>
              <w:bottom w:val="single" w:sz="4" w:space="0" w:color="auto"/>
              <w:right w:val="single" w:sz="4" w:space="0" w:color="auto"/>
            </w:tcBorders>
            <w:shd w:val="clear" w:color="auto" w:fill="auto"/>
            <w:noWrap/>
            <w:vAlign w:val="center"/>
            <w:hideMark/>
          </w:tcPr>
          <w:p w14:paraId="7C9CCA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LLATA</w:t>
            </w:r>
          </w:p>
        </w:tc>
        <w:tc>
          <w:tcPr>
            <w:tcW w:w="1011" w:type="dxa"/>
            <w:tcBorders>
              <w:top w:val="nil"/>
              <w:left w:val="nil"/>
              <w:bottom w:val="single" w:sz="4" w:space="0" w:color="auto"/>
              <w:right w:val="single" w:sz="4" w:space="0" w:color="auto"/>
            </w:tcBorders>
            <w:shd w:val="clear" w:color="auto" w:fill="auto"/>
            <w:noWrap/>
            <w:vAlign w:val="center"/>
          </w:tcPr>
          <w:p w14:paraId="260B3902" w14:textId="2596BBE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E1A1C1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F5B73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925</w:t>
            </w:r>
          </w:p>
        </w:tc>
        <w:tc>
          <w:tcPr>
            <w:tcW w:w="940" w:type="dxa"/>
            <w:tcBorders>
              <w:top w:val="nil"/>
              <w:left w:val="nil"/>
              <w:bottom w:val="single" w:sz="4" w:space="0" w:color="auto"/>
              <w:right w:val="single" w:sz="4" w:space="0" w:color="auto"/>
            </w:tcBorders>
            <w:shd w:val="clear" w:color="auto" w:fill="auto"/>
            <w:noWrap/>
            <w:vAlign w:val="center"/>
            <w:hideMark/>
          </w:tcPr>
          <w:p w14:paraId="42670F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1005010115</w:t>
            </w:r>
          </w:p>
        </w:tc>
        <w:tc>
          <w:tcPr>
            <w:tcW w:w="3700" w:type="dxa"/>
            <w:tcBorders>
              <w:top w:val="nil"/>
              <w:left w:val="nil"/>
              <w:bottom w:val="single" w:sz="4" w:space="0" w:color="auto"/>
              <w:right w:val="single" w:sz="4" w:space="0" w:color="auto"/>
            </w:tcBorders>
            <w:shd w:val="clear" w:color="auto" w:fill="auto"/>
            <w:noWrap/>
            <w:vAlign w:val="center"/>
            <w:hideMark/>
          </w:tcPr>
          <w:p w14:paraId="06B987B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JIRCACANCHA</w:t>
            </w:r>
          </w:p>
        </w:tc>
        <w:tc>
          <w:tcPr>
            <w:tcW w:w="1340" w:type="dxa"/>
            <w:tcBorders>
              <w:top w:val="nil"/>
              <w:left w:val="nil"/>
              <w:bottom w:val="single" w:sz="4" w:space="0" w:color="auto"/>
              <w:right w:val="single" w:sz="4" w:space="0" w:color="auto"/>
            </w:tcBorders>
            <w:shd w:val="clear" w:color="auto" w:fill="auto"/>
            <w:noWrap/>
            <w:vAlign w:val="center"/>
            <w:hideMark/>
          </w:tcPr>
          <w:p w14:paraId="16986C7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708519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HUAMALIES</w:t>
            </w:r>
          </w:p>
        </w:tc>
        <w:tc>
          <w:tcPr>
            <w:tcW w:w="2720" w:type="dxa"/>
            <w:tcBorders>
              <w:top w:val="nil"/>
              <w:left w:val="nil"/>
              <w:bottom w:val="single" w:sz="4" w:space="0" w:color="auto"/>
              <w:right w:val="single" w:sz="4" w:space="0" w:color="auto"/>
            </w:tcBorders>
            <w:shd w:val="clear" w:color="auto" w:fill="auto"/>
            <w:noWrap/>
            <w:vAlign w:val="center"/>
            <w:hideMark/>
          </w:tcPr>
          <w:p w14:paraId="3D35ACA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LLATA</w:t>
            </w:r>
          </w:p>
        </w:tc>
        <w:tc>
          <w:tcPr>
            <w:tcW w:w="1011" w:type="dxa"/>
            <w:tcBorders>
              <w:top w:val="nil"/>
              <w:left w:val="nil"/>
              <w:bottom w:val="single" w:sz="4" w:space="0" w:color="auto"/>
              <w:right w:val="single" w:sz="4" w:space="0" w:color="auto"/>
            </w:tcBorders>
            <w:shd w:val="clear" w:color="auto" w:fill="auto"/>
            <w:noWrap/>
            <w:vAlign w:val="center"/>
          </w:tcPr>
          <w:p w14:paraId="4F2E4BAD" w14:textId="22B28D7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FE53DA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AB47B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926</w:t>
            </w:r>
          </w:p>
        </w:tc>
        <w:tc>
          <w:tcPr>
            <w:tcW w:w="940" w:type="dxa"/>
            <w:tcBorders>
              <w:top w:val="nil"/>
              <w:left w:val="nil"/>
              <w:bottom w:val="single" w:sz="4" w:space="0" w:color="auto"/>
              <w:right w:val="single" w:sz="4" w:space="0" w:color="auto"/>
            </w:tcBorders>
            <w:shd w:val="clear" w:color="auto" w:fill="auto"/>
            <w:noWrap/>
            <w:vAlign w:val="center"/>
            <w:hideMark/>
          </w:tcPr>
          <w:p w14:paraId="4903A1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1005040059</w:t>
            </w:r>
          </w:p>
        </w:tc>
        <w:tc>
          <w:tcPr>
            <w:tcW w:w="3700" w:type="dxa"/>
            <w:tcBorders>
              <w:top w:val="nil"/>
              <w:left w:val="nil"/>
              <w:bottom w:val="single" w:sz="4" w:space="0" w:color="auto"/>
              <w:right w:val="single" w:sz="4" w:space="0" w:color="auto"/>
            </w:tcBorders>
            <w:shd w:val="clear" w:color="auto" w:fill="auto"/>
            <w:noWrap/>
            <w:vAlign w:val="center"/>
            <w:hideMark/>
          </w:tcPr>
          <w:p w14:paraId="2B5284A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LEON PAMPA</w:t>
            </w:r>
          </w:p>
        </w:tc>
        <w:tc>
          <w:tcPr>
            <w:tcW w:w="1340" w:type="dxa"/>
            <w:tcBorders>
              <w:top w:val="nil"/>
              <w:left w:val="nil"/>
              <w:bottom w:val="single" w:sz="4" w:space="0" w:color="auto"/>
              <w:right w:val="single" w:sz="4" w:space="0" w:color="auto"/>
            </w:tcBorders>
            <w:shd w:val="clear" w:color="auto" w:fill="auto"/>
            <w:noWrap/>
            <w:vAlign w:val="center"/>
            <w:hideMark/>
          </w:tcPr>
          <w:p w14:paraId="17B84E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14B09D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HUAMALIES</w:t>
            </w:r>
          </w:p>
        </w:tc>
        <w:tc>
          <w:tcPr>
            <w:tcW w:w="2720" w:type="dxa"/>
            <w:tcBorders>
              <w:top w:val="nil"/>
              <w:left w:val="nil"/>
              <w:bottom w:val="single" w:sz="4" w:space="0" w:color="auto"/>
              <w:right w:val="single" w:sz="4" w:space="0" w:color="auto"/>
            </w:tcBorders>
            <w:shd w:val="clear" w:color="auto" w:fill="auto"/>
            <w:noWrap/>
            <w:vAlign w:val="center"/>
            <w:hideMark/>
          </w:tcPr>
          <w:p w14:paraId="56A904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JACAS GRANDE</w:t>
            </w:r>
          </w:p>
        </w:tc>
        <w:tc>
          <w:tcPr>
            <w:tcW w:w="1011" w:type="dxa"/>
            <w:tcBorders>
              <w:top w:val="nil"/>
              <w:left w:val="nil"/>
              <w:bottom w:val="single" w:sz="4" w:space="0" w:color="auto"/>
              <w:right w:val="single" w:sz="4" w:space="0" w:color="auto"/>
            </w:tcBorders>
            <w:shd w:val="clear" w:color="auto" w:fill="auto"/>
            <w:noWrap/>
            <w:vAlign w:val="center"/>
          </w:tcPr>
          <w:p w14:paraId="2D22ECDA" w14:textId="36E9E93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B690C9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7B6D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927</w:t>
            </w:r>
          </w:p>
        </w:tc>
        <w:tc>
          <w:tcPr>
            <w:tcW w:w="940" w:type="dxa"/>
            <w:tcBorders>
              <w:top w:val="nil"/>
              <w:left w:val="nil"/>
              <w:bottom w:val="single" w:sz="4" w:space="0" w:color="auto"/>
              <w:right w:val="single" w:sz="4" w:space="0" w:color="auto"/>
            </w:tcBorders>
            <w:shd w:val="clear" w:color="auto" w:fill="auto"/>
            <w:noWrap/>
            <w:vAlign w:val="center"/>
            <w:hideMark/>
          </w:tcPr>
          <w:p w14:paraId="022EA4D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1005040114</w:t>
            </w:r>
          </w:p>
        </w:tc>
        <w:tc>
          <w:tcPr>
            <w:tcW w:w="3700" w:type="dxa"/>
            <w:tcBorders>
              <w:top w:val="nil"/>
              <w:left w:val="nil"/>
              <w:bottom w:val="single" w:sz="4" w:space="0" w:color="auto"/>
              <w:right w:val="single" w:sz="4" w:space="0" w:color="auto"/>
            </w:tcBorders>
            <w:shd w:val="clear" w:color="auto" w:fill="auto"/>
            <w:noWrap/>
            <w:vAlign w:val="center"/>
            <w:hideMark/>
          </w:tcPr>
          <w:p w14:paraId="52776FA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SOGOBAMBA</w:t>
            </w:r>
          </w:p>
        </w:tc>
        <w:tc>
          <w:tcPr>
            <w:tcW w:w="1340" w:type="dxa"/>
            <w:tcBorders>
              <w:top w:val="nil"/>
              <w:left w:val="nil"/>
              <w:bottom w:val="single" w:sz="4" w:space="0" w:color="auto"/>
              <w:right w:val="single" w:sz="4" w:space="0" w:color="auto"/>
            </w:tcBorders>
            <w:shd w:val="clear" w:color="auto" w:fill="auto"/>
            <w:noWrap/>
            <w:vAlign w:val="center"/>
            <w:hideMark/>
          </w:tcPr>
          <w:p w14:paraId="4B032A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53801A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HUAMALIES</w:t>
            </w:r>
          </w:p>
        </w:tc>
        <w:tc>
          <w:tcPr>
            <w:tcW w:w="2720" w:type="dxa"/>
            <w:tcBorders>
              <w:top w:val="nil"/>
              <w:left w:val="nil"/>
              <w:bottom w:val="single" w:sz="4" w:space="0" w:color="auto"/>
              <w:right w:val="single" w:sz="4" w:space="0" w:color="auto"/>
            </w:tcBorders>
            <w:shd w:val="clear" w:color="auto" w:fill="auto"/>
            <w:noWrap/>
            <w:vAlign w:val="center"/>
            <w:hideMark/>
          </w:tcPr>
          <w:p w14:paraId="748763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JACAS GRANDE</w:t>
            </w:r>
          </w:p>
        </w:tc>
        <w:tc>
          <w:tcPr>
            <w:tcW w:w="1011" w:type="dxa"/>
            <w:tcBorders>
              <w:top w:val="nil"/>
              <w:left w:val="nil"/>
              <w:bottom w:val="single" w:sz="4" w:space="0" w:color="auto"/>
              <w:right w:val="single" w:sz="4" w:space="0" w:color="auto"/>
            </w:tcBorders>
            <w:shd w:val="clear" w:color="auto" w:fill="auto"/>
            <w:noWrap/>
            <w:vAlign w:val="center"/>
          </w:tcPr>
          <w:p w14:paraId="08FFE10B" w14:textId="46A3EA4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0B4F98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81482B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928</w:t>
            </w:r>
          </w:p>
        </w:tc>
        <w:tc>
          <w:tcPr>
            <w:tcW w:w="940" w:type="dxa"/>
            <w:tcBorders>
              <w:top w:val="nil"/>
              <w:left w:val="nil"/>
              <w:bottom w:val="single" w:sz="4" w:space="0" w:color="auto"/>
              <w:right w:val="single" w:sz="4" w:space="0" w:color="auto"/>
            </w:tcBorders>
            <w:shd w:val="clear" w:color="auto" w:fill="auto"/>
            <w:noWrap/>
            <w:vAlign w:val="center"/>
            <w:hideMark/>
          </w:tcPr>
          <w:p w14:paraId="75E6ED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1005050005</w:t>
            </w:r>
          </w:p>
        </w:tc>
        <w:tc>
          <w:tcPr>
            <w:tcW w:w="3700" w:type="dxa"/>
            <w:tcBorders>
              <w:top w:val="nil"/>
              <w:left w:val="nil"/>
              <w:bottom w:val="single" w:sz="4" w:space="0" w:color="auto"/>
              <w:right w:val="single" w:sz="4" w:space="0" w:color="auto"/>
            </w:tcBorders>
            <w:shd w:val="clear" w:color="auto" w:fill="auto"/>
            <w:noWrap/>
            <w:vAlign w:val="center"/>
            <w:hideMark/>
          </w:tcPr>
          <w:p w14:paraId="372AD93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CHEQUIAS</w:t>
            </w:r>
          </w:p>
        </w:tc>
        <w:tc>
          <w:tcPr>
            <w:tcW w:w="1340" w:type="dxa"/>
            <w:tcBorders>
              <w:top w:val="nil"/>
              <w:left w:val="nil"/>
              <w:bottom w:val="single" w:sz="4" w:space="0" w:color="auto"/>
              <w:right w:val="single" w:sz="4" w:space="0" w:color="auto"/>
            </w:tcBorders>
            <w:shd w:val="clear" w:color="auto" w:fill="auto"/>
            <w:noWrap/>
            <w:vAlign w:val="center"/>
            <w:hideMark/>
          </w:tcPr>
          <w:p w14:paraId="01DB49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54AA1F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HUAMALIES</w:t>
            </w:r>
          </w:p>
        </w:tc>
        <w:tc>
          <w:tcPr>
            <w:tcW w:w="2720" w:type="dxa"/>
            <w:tcBorders>
              <w:top w:val="nil"/>
              <w:left w:val="nil"/>
              <w:bottom w:val="single" w:sz="4" w:space="0" w:color="auto"/>
              <w:right w:val="single" w:sz="4" w:space="0" w:color="auto"/>
            </w:tcBorders>
            <w:shd w:val="clear" w:color="auto" w:fill="auto"/>
            <w:noWrap/>
            <w:vAlign w:val="center"/>
            <w:hideMark/>
          </w:tcPr>
          <w:p w14:paraId="1D8275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JIRCAN</w:t>
            </w:r>
          </w:p>
        </w:tc>
        <w:tc>
          <w:tcPr>
            <w:tcW w:w="1011" w:type="dxa"/>
            <w:tcBorders>
              <w:top w:val="nil"/>
              <w:left w:val="nil"/>
              <w:bottom w:val="single" w:sz="4" w:space="0" w:color="auto"/>
              <w:right w:val="single" w:sz="4" w:space="0" w:color="auto"/>
            </w:tcBorders>
            <w:shd w:val="clear" w:color="auto" w:fill="auto"/>
            <w:noWrap/>
            <w:vAlign w:val="center"/>
          </w:tcPr>
          <w:p w14:paraId="30E9497C" w14:textId="195F415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CE2DD9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9D4B37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929</w:t>
            </w:r>
          </w:p>
        </w:tc>
        <w:tc>
          <w:tcPr>
            <w:tcW w:w="940" w:type="dxa"/>
            <w:tcBorders>
              <w:top w:val="nil"/>
              <w:left w:val="nil"/>
              <w:bottom w:val="single" w:sz="4" w:space="0" w:color="auto"/>
              <w:right w:val="single" w:sz="4" w:space="0" w:color="auto"/>
            </w:tcBorders>
            <w:shd w:val="clear" w:color="auto" w:fill="auto"/>
            <w:noWrap/>
            <w:vAlign w:val="center"/>
            <w:hideMark/>
          </w:tcPr>
          <w:p w14:paraId="2FF4A6E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1005070020</w:t>
            </w:r>
          </w:p>
        </w:tc>
        <w:tc>
          <w:tcPr>
            <w:tcW w:w="3700" w:type="dxa"/>
            <w:tcBorders>
              <w:top w:val="nil"/>
              <w:left w:val="nil"/>
              <w:bottom w:val="single" w:sz="4" w:space="0" w:color="auto"/>
              <w:right w:val="single" w:sz="4" w:space="0" w:color="auto"/>
            </w:tcBorders>
            <w:shd w:val="clear" w:color="auto" w:fill="auto"/>
            <w:noWrap/>
            <w:vAlign w:val="center"/>
            <w:hideMark/>
          </w:tcPr>
          <w:p w14:paraId="57B3E1B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CHAUPIYACU</w:t>
            </w:r>
          </w:p>
        </w:tc>
        <w:tc>
          <w:tcPr>
            <w:tcW w:w="1340" w:type="dxa"/>
            <w:tcBorders>
              <w:top w:val="nil"/>
              <w:left w:val="nil"/>
              <w:bottom w:val="single" w:sz="4" w:space="0" w:color="auto"/>
              <w:right w:val="single" w:sz="4" w:space="0" w:color="auto"/>
            </w:tcBorders>
            <w:shd w:val="clear" w:color="auto" w:fill="auto"/>
            <w:noWrap/>
            <w:vAlign w:val="center"/>
            <w:hideMark/>
          </w:tcPr>
          <w:p w14:paraId="2AE6A4E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6D51556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HUAMALIES</w:t>
            </w:r>
          </w:p>
        </w:tc>
        <w:tc>
          <w:tcPr>
            <w:tcW w:w="2720" w:type="dxa"/>
            <w:tcBorders>
              <w:top w:val="nil"/>
              <w:left w:val="nil"/>
              <w:bottom w:val="single" w:sz="4" w:space="0" w:color="auto"/>
              <w:right w:val="single" w:sz="4" w:space="0" w:color="auto"/>
            </w:tcBorders>
            <w:shd w:val="clear" w:color="auto" w:fill="auto"/>
            <w:noWrap/>
            <w:vAlign w:val="center"/>
            <w:hideMark/>
          </w:tcPr>
          <w:p w14:paraId="6446840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MONZON</w:t>
            </w:r>
          </w:p>
        </w:tc>
        <w:tc>
          <w:tcPr>
            <w:tcW w:w="1011" w:type="dxa"/>
            <w:tcBorders>
              <w:top w:val="nil"/>
              <w:left w:val="nil"/>
              <w:bottom w:val="single" w:sz="4" w:space="0" w:color="auto"/>
              <w:right w:val="single" w:sz="4" w:space="0" w:color="auto"/>
            </w:tcBorders>
            <w:shd w:val="clear" w:color="auto" w:fill="auto"/>
            <w:noWrap/>
            <w:vAlign w:val="center"/>
          </w:tcPr>
          <w:p w14:paraId="00439CCC" w14:textId="765B86F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0B41F4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65B5BB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930</w:t>
            </w:r>
          </w:p>
        </w:tc>
        <w:tc>
          <w:tcPr>
            <w:tcW w:w="940" w:type="dxa"/>
            <w:tcBorders>
              <w:top w:val="nil"/>
              <w:left w:val="nil"/>
              <w:bottom w:val="single" w:sz="4" w:space="0" w:color="auto"/>
              <w:right w:val="single" w:sz="4" w:space="0" w:color="auto"/>
            </w:tcBorders>
            <w:shd w:val="clear" w:color="auto" w:fill="auto"/>
            <w:noWrap/>
            <w:vAlign w:val="center"/>
            <w:hideMark/>
          </w:tcPr>
          <w:p w14:paraId="59D9973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1005070038</w:t>
            </w:r>
          </w:p>
        </w:tc>
        <w:tc>
          <w:tcPr>
            <w:tcW w:w="3700" w:type="dxa"/>
            <w:tcBorders>
              <w:top w:val="nil"/>
              <w:left w:val="nil"/>
              <w:bottom w:val="single" w:sz="4" w:space="0" w:color="auto"/>
              <w:right w:val="single" w:sz="4" w:space="0" w:color="auto"/>
            </w:tcBorders>
            <w:shd w:val="clear" w:color="auto" w:fill="auto"/>
            <w:noWrap/>
            <w:vAlign w:val="center"/>
            <w:hideMark/>
          </w:tcPr>
          <w:p w14:paraId="0B8B649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SHIANCA</w:t>
            </w:r>
          </w:p>
        </w:tc>
        <w:tc>
          <w:tcPr>
            <w:tcW w:w="1340" w:type="dxa"/>
            <w:tcBorders>
              <w:top w:val="nil"/>
              <w:left w:val="nil"/>
              <w:bottom w:val="single" w:sz="4" w:space="0" w:color="auto"/>
              <w:right w:val="single" w:sz="4" w:space="0" w:color="auto"/>
            </w:tcBorders>
            <w:shd w:val="clear" w:color="auto" w:fill="auto"/>
            <w:noWrap/>
            <w:vAlign w:val="center"/>
            <w:hideMark/>
          </w:tcPr>
          <w:p w14:paraId="7D9DAF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256823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HUAMALIES</w:t>
            </w:r>
          </w:p>
        </w:tc>
        <w:tc>
          <w:tcPr>
            <w:tcW w:w="2720" w:type="dxa"/>
            <w:tcBorders>
              <w:top w:val="nil"/>
              <w:left w:val="nil"/>
              <w:bottom w:val="single" w:sz="4" w:space="0" w:color="auto"/>
              <w:right w:val="single" w:sz="4" w:space="0" w:color="auto"/>
            </w:tcBorders>
            <w:shd w:val="clear" w:color="auto" w:fill="auto"/>
            <w:noWrap/>
            <w:vAlign w:val="center"/>
            <w:hideMark/>
          </w:tcPr>
          <w:p w14:paraId="27319D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MONZON</w:t>
            </w:r>
          </w:p>
        </w:tc>
        <w:tc>
          <w:tcPr>
            <w:tcW w:w="1011" w:type="dxa"/>
            <w:tcBorders>
              <w:top w:val="nil"/>
              <w:left w:val="nil"/>
              <w:bottom w:val="single" w:sz="4" w:space="0" w:color="auto"/>
              <w:right w:val="single" w:sz="4" w:space="0" w:color="auto"/>
            </w:tcBorders>
            <w:shd w:val="clear" w:color="auto" w:fill="auto"/>
            <w:noWrap/>
            <w:vAlign w:val="center"/>
          </w:tcPr>
          <w:p w14:paraId="3576FC26" w14:textId="3056A1E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BA16A9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21196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931</w:t>
            </w:r>
          </w:p>
        </w:tc>
        <w:tc>
          <w:tcPr>
            <w:tcW w:w="940" w:type="dxa"/>
            <w:tcBorders>
              <w:top w:val="nil"/>
              <w:left w:val="nil"/>
              <w:bottom w:val="single" w:sz="4" w:space="0" w:color="auto"/>
              <w:right w:val="single" w:sz="4" w:space="0" w:color="auto"/>
            </w:tcBorders>
            <w:shd w:val="clear" w:color="auto" w:fill="auto"/>
            <w:noWrap/>
            <w:vAlign w:val="center"/>
            <w:hideMark/>
          </w:tcPr>
          <w:p w14:paraId="55D91F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1005070050</w:t>
            </w:r>
          </w:p>
        </w:tc>
        <w:tc>
          <w:tcPr>
            <w:tcW w:w="3700" w:type="dxa"/>
            <w:tcBorders>
              <w:top w:val="nil"/>
              <w:left w:val="nil"/>
              <w:bottom w:val="single" w:sz="4" w:space="0" w:color="auto"/>
              <w:right w:val="single" w:sz="4" w:space="0" w:color="auto"/>
            </w:tcBorders>
            <w:shd w:val="clear" w:color="auto" w:fill="auto"/>
            <w:noWrap/>
            <w:vAlign w:val="center"/>
            <w:hideMark/>
          </w:tcPr>
          <w:p w14:paraId="05918E8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SHITARI</w:t>
            </w:r>
          </w:p>
        </w:tc>
        <w:tc>
          <w:tcPr>
            <w:tcW w:w="1340" w:type="dxa"/>
            <w:tcBorders>
              <w:top w:val="nil"/>
              <w:left w:val="nil"/>
              <w:bottom w:val="single" w:sz="4" w:space="0" w:color="auto"/>
              <w:right w:val="single" w:sz="4" w:space="0" w:color="auto"/>
            </w:tcBorders>
            <w:shd w:val="clear" w:color="auto" w:fill="auto"/>
            <w:noWrap/>
            <w:vAlign w:val="center"/>
            <w:hideMark/>
          </w:tcPr>
          <w:p w14:paraId="3C14CF0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0557AD3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HUAMALIES</w:t>
            </w:r>
          </w:p>
        </w:tc>
        <w:tc>
          <w:tcPr>
            <w:tcW w:w="2720" w:type="dxa"/>
            <w:tcBorders>
              <w:top w:val="nil"/>
              <w:left w:val="nil"/>
              <w:bottom w:val="single" w:sz="4" w:space="0" w:color="auto"/>
              <w:right w:val="single" w:sz="4" w:space="0" w:color="auto"/>
            </w:tcBorders>
            <w:shd w:val="clear" w:color="auto" w:fill="auto"/>
            <w:noWrap/>
            <w:vAlign w:val="center"/>
            <w:hideMark/>
          </w:tcPr>
          <w:p w14:paraId="0F9CF71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MONZON</w:t>
            </w:r>
          </w:p>
        </w:tc>
        <w:tc>
          <w:tcPr>
            <w:tcW w:w="1011" w:type="dxa"/>
            <w:tcBorders>
              <w:top w:val="nil"/>
              <w:left w:val="nil"/>
              <w:bottom w:val="single" w:sz="4" w:space="0" w:color="auto"/>
              <w:right w:val="single" w:sz="4" w:space="0" w:color="auto"/>
            </w:tcBorders>
            <w:shd w:val="clear" w:color="auto" w:fill="auto"/>
            <w:noWrap/>
            <w:vAlign w:val="center"/>
          </w:tcPr>
          <w:p w14:paraId="13C0EF1A" w14:textId="068EF16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4229B7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A8250B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932</w:t>
            </w:r>
          </w:p>
        </w:tc>
        <w:tc>
          <w:tcPr>
            <w:tcW w:w="940" w:type="dxa"/>
            <w:tcBorders>
              <w:top w:val="nil"/>
              <w:left w:val="nil"/>
              <w:bottom w:val="single" w:sz="4" w:space="0" w:color="auto"/>
              <w:right w:val="single" w:sz="4" w:space="0" w:color="auto"/>
            </w:tcBorders>
            <w:shd w:val="clear" w:color="auto" w:fill="auto"/>
            <w:noWrap/>
            <w:vAlign w:val="center"/>
            <w:hideMark/>
          </w:tcPr>
          <w:p w14:paraId="646013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1005090013</w:t>
            </w:r>
          </w:p>
        </w:tc>
        <w:tc>
          <w:tcPr>
            <w:tcW w:w="3700" w:type="dxa"/>
            <w:tcBorders>
              <w:top w:val="nil"/>
              <w:left w:val="nil"/>
              <w:bottom w:val="single" w:sz="4" w:space="0" w:color="auto"/>
              <w:right w:val="single" w:sz="4" w:space="0" w:color="auto"/>
            </w:tcBorders>
            <w:shd w:val="clear" w:color="auto" w:fill="auto"/>
            <w:noWrap/>
            <w:vAlign w:val="center"/>
            <w:hideMark/>
          </w:tcPr>
          <w:p w14:paraId="54CB138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ILLAHUASI</w:t>
            </w:r>
          </w:p>
        </w:tc>
        <w:tc>
          <w:tcPr>
            <w:tcW w:w="1340" w:type="dxa"/>
            <w:tcBorders>
              <w:top w:val="nil"/>
              <w:left w:val="nil"/>
              <w:bottom w:val="single" w:sz="4" w:space="0" w:color="auto"/>
              <w:right w:val="single" w:sz="4" w:space="0" w:color="auto"/>
            </w:tcBorders>
            <w:shd w:val="clear" w:color="auto" w:fill="auto"/>
            <w:noWrap/>
            <w:vAlign w:val="center"/>
            <w:hideMark/>
          </w:tcPr>
          <w:p w14:paraId="0DBA39B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3C457A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HUAMALIES</w:t>
            </w:r>
          </w:p>
        </w:tc>
        <w:tc>
          <w:tcPr>
            <w:tcW w:w="2720" w:type="dxa"/>
            <w:tcBorders>
              <w:top w:val="nil"/>
              <w:left w:val="nil"/>
              <w:bottom w:val="single" w:sz="4" w:space="0" w:color="auto"/>
              <w:right w:val="single" w:sz="4" w:space="0" w:color="auto"/>
            </w:tcBorders>
            <w:shd w:val="clear" w:color="auto" w:fill="auto"/>
            <w:noWrap/>
            <w:vAlign w:val="center"/>
            <w:hideMark/>
          </w:tcPr>
          <w:p w14:paraId="506CCF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PUÑOS</w:t>
            </w:r>
          </w:p>
        </w:tc>
        <w:tc>
          <w:tcPr>
            <w:tcW w:w="1011" w:type="dxa"/>
            <w:tcBorders>
              <w:top w:val="nil"/>
              <w:left w:val="nil"/>
              <w:bottom w:val="single" w:sz="4" w:space="0" w:color="auto"/>
              <w:right w:val="single" w:sz="4" w:space="0" w:color="auto"/>
            </w:tcBorders>
            <w:shd w:val="clear" w:color="auto" w:fill="auto"/>
            <w:noWrap/>
            <w:vAlign w:val="center"/>
          </w:tcPr>
          <w:p w14:paraId="7961B325" w14:textId="34D0541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6612F6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EB3C66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933</w:t>
            </w:r>
          </w:p>
        </w:tc>
        <w:tc>
          <w:tcPr>
            <w:tcW w:w="940" w:type="dxa"/>
            <w:tcBorders>
              <w:top w:val="nil"/>
              <w:left w:val="nil"/>
              <w:bottom w:val="single" w:sz="4" w:space="0" w:color="auto"/>
              <w:right w:val="single" w:sz="4" w:space="0" w:color="auto"/>
            </w:tcBorders>
            <w:shd w:val="clear" w:color="auto" w:fill="auto"/>
            <w:noWrap/>
            <w:vAlign w:val="center"/>
            <w:hideMark/>
          </w:tcPr>
          <w:p w14:paraId="41D0306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1005090082</w:t>
            </w:r>
          </w:p>
        </w:tc>
        <w:tc>
          <w:tcPr>
            <w:tcW w:w="3700" w:type="dxa"/>
            <w:tcBorders>
              <w:top w:val="nil"/>
              <w:left w:val="nil"/>
              <w:bottom w:val="single" w:sz="4" w:space="0" w:color="auto"/>
              <w:right w:val="single" w:sz="4" w:space="0" w:color="auto"/>
            </w:tcBorders>
            <w:shd w:val="clear" w:color="auto" w:fill="auto"/>
            <w:noWrap/>
            <w:vAlign w:val="center"/>
            <w:hideMark/>
          </w:tcPr>
          <w:p w14:paraId="6ADD62A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FRAI MARTIN</w:t>
            </w:r>
          </w:p>
        </w:tc>
        <w:tc>
          <w:tcPr>
            <w:tcW w:w="1340" w:type="dxa"/>
            <w:tcBorders>
              <w:top w:val="nil"/>
              <w:left w:val="nil"/>
              <w:bottom w:val="single" w:sz="4" w:space="0" w:color="auto"/>
              <w:right w:val="single" w:sz="4" w:space="0" w:color="auto"/>
            </w:tcBorders>
            <w:shd w:val="clear" w:color="auto" w:fill="auto"/>
            <w:noWrap/>
            <w:vAlign w:val="center"/>
            <w:hideMark/>
          </w:tcPr>
          <w:p w14:paraId="4A1E002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7BF8923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HUAMALIES</w:t>
            </w:r>
          </w:p>
        </w:tc>
        <w:tc>
          <w:tcPr>
            <w:tcW w:w="2720" w:type="dxa"/>
            <w:tcBorders>
              <w:top w:val="nil"/>
              <w:left w:val="nil"/>
              <w:bottom w:val="single" w:sz="4" w:space="0" w:color="auto"/>
              <w:right w:val="single" w:sz="4" w:space="0" w:color="auto"/>
            </w:tcBorders>
            <w:shd w:val="clear" w:color="auto" w:fill="auto"/>
            <w:noWrap/>
            <w:vAlign w:val="center"/>
            <w:hideMark/>
          </w:tcPr>
          <w:p w14:paraId="0A0EFF3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PUÑOS</w:t>
            </w:r>
          </w:p>
        </w:tc>
        <w:tc>
          <w:tcPr>
            <w:tcW w:w="1011" w:type="dxa"/>
            <w:tcBorders>
              <w:top w:val="nil"/>
              <w:left w:val="nil"/>
              <w:bottom w:val="single" w:sz="4" w:space="0" w:color="auto"/>
              <w:right w:val="single" w:sz="4" w:space="0" w:color="auto"/>
            </w:tcBorders>
            <w:shd w:val="clear" w:color="auto" w:fill="auto"/>
            <w:noWrap/>
            <w:vAlign w:val="center"/>
          </w:tcPr>
          <w:p w14:paraId="7C6268F3" w14:textId="3735BA8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4C4D7E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9648F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934</w:t>
            </w:r>
          </w:p>
        </w:tc>
        <w:tc>
          <w:tcPr>
            <w:tcW w:w="940" w:type="dxa"/>
            <w:tcBorders>
              <w:top w:val="nil"/>
              <w:left w:val="nil"/>
              <w:bottom w:val="single" w:sz="4" w:space="0" w:color="auto"/>
              <w:right w:val="single" w:sz="4" w:space="0" w:color="auto"/>
            </w:tcBorders>
            <w:shd w:val="clear" w:color="auto" w:fill="auto"/>
            <w:noWrap/>
            <w:vAlign w:val="center"/>
            <w:hideMark/>
          </w:tcPr>
          <w:p w14:paraId="61EDC8A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1006040016</w:t>
            </w:r>
          </w:p>
        </w:tc>
        <w:tc>
          <w:tcPr>
            <w:tcW w:w="3700" w:type="dxa"/>
            <w:tcBorders>
              <w:top w:val="nil"/>
              <w:left w:val="nil"/>
              <w:bottom w:val="single" w:sz="4" w:space="0" w:color="auto"/>
              <w:right w:val="single" w:sz="4" w:space="0" w:color="auto"/>
            </w:tcBorders>
            <w:shd w:val="clear" w:color="auto" w:fill="auto"/>
            <w:noWrap/>
            <w:vAlign w:val="center"/>
            <w:hideMark/>
          </w:tcPr>
          <w:p w14:paraId="7A384B7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COTOMONILLO</w:t>
            </w:r>
          </w:p>
        </w:tc>
        <w:tc>
          <w:tcPr>
            <w:tcW w:w="1340" w:type="dxa"/>
            <w:tcBorders>
              <w:top w:val="nil"/>
              <w:left w:val="nil"/>
              <w:bottom w:val="single" w:sz="4" w:space="0" w:color="auto"/>
              <w:right w:val="single" w:sz="4" w:space="0" w:color="auto"/>
            </w:tcBorders>
            <w:shd w:val="clear" w:color="auto" w:fill="auto"/>
            <w:noWrap/>
            <w:vAlign w:val="center"/>
            <w:hideMark/>
          </w:tcPr>
          <w:p w14:paraId="5CB4246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05E4FC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LEONCIO PRADO</w:t>
            </w:r>
          </w:p>
        </w:tc>
        <w:tc>
          <w:tcPr>
            <w:tcW w:w="2720" w:type="dxa"/>
            <w:tcBorders>
              <w:top w:val="nil"/>
              <w:left w:val="nil"/>
              <w:bottom w:val="single" w:sz="4" w:space="0" w:color="auto"/>
              <w:right w:val="single" w:sz="4" w:space="0" w:color="auto"/>
            </w:tcBorders>
            <w:shd w:val="clear" w:color="auto" w:fill="auto"/>
            <w:noWrap/>
            <w:vAlign w:val="center"/>
            <w:hideMark/>
          </w:tcPr>
          <w:p w14:paraId="3CB5A5B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JOSE CRESPO Y CASTILLO</w:t>
            </w:r>
          </w:p>
        </w:tc>
        <w:tc>
          <w:tcPr>
            <w:tcW w:w="1011" w:type="dxa"/>
            <w:tcBorders>
              <w:top w:val="nil"/>
              <w:left w:val="nil"/>
              <w:bottom w:val="single" w:sz="4" w:space="0" w:color="auto"/>
              <w:right w:val="single" w:sz="4" w:space="0" w:color="auto"/>
            </w:tcBorders>
            <w:shd w:val="clear" w:color="auto" w:fill="auto"/>
            <w:noWrap/>
            <w:vAlign w:val="center"/>
          </w:tcPr>
          <w:p w14:paraId="1FA414F6" w14:textId="2340FF1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C0B283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E9C0ED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935</w:t>
            </w:r>
          </w:p>
        </w:tc>
        <w:tc>
          <w:tcPr>
            <w:tcW w:w="940" w:type="dxa"/>
            <w:tcBorders>
              <w:top w:val="nil"/>
              <w:left w:val="nil"/>
              <w:bottom w:val="single" w:sz="4" w:space="0" w:color="auto"/>
              <w:right w:val="single" w:sz="4" w:space="0" w:color="auto"/>
            </w:tcBorders>
            <w:shd w:val="clear" w:color="auto" w:fill="auto"/>
            <w:noWrap/>
            <w:vAlign w:val="center"/>
            <w:hideMark/>
          </w:tcPr>
          <w:p w14:paraId="03F2181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1006040028</w:t>
            </w:r>
          </w:p>
        </w:tc>
        <w:tc>
          <w:tcPr>
            <w:tcW w:w="3700" w:type="dxa"/>
            <w:tcBorders>
              <w:top w:val="nil"/>
              <w:left w:val="nil"/>
              <w:bottom w:val="single" w:sz="4" w:space="0" w:color="auto"/>
              <w:right w:val="single" w:sz="4" w:space="0" w:color="auto"/>
            </w:tcBorders>
            <w:shd w:val="clear" w:color="auto" w:fill="auto"/>
            <w:noWrap/>
            <w:vAlign w:val="center"/>
            <w:hideMark/>
          </w:tcPr>
          <w:p w14:paraId="7991DC0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PRIMAVERA</w:t>
            </w:r>
          </w:p>
        </w:tc>
        <w:tc>
          <w:tcPr>
            <w:tcW w:w="1340" w:type="dxa"/>
            <w:tcBorders>
              <w:top w:val="nil"/>
              <w:left w:val="nil"/>
              <w:bottom w:val="single" w:sz="4" w:space="0" w:color="auto"/>
              <w:right w:val="single" w:sz="4" w:space="0" w:color="auto"/>
            </w:tcBorders>
            <w:shd w:val="clear" w:color="auto" w:fill="auto"/>
            <w:noWrap/>
            <w:vAlign w:val="center"/>
            <w:hideMark/>
          </w:tcPr>
          <w:p w14:paraId="6BB1E3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2260A8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LEONCIO PRADO</w:t>
            </w:r>
          </w:p>
        </w:tc>
        <w:tc>
          <w:tcPr>
            <w:tcW w:w="2720" w:type="dxa"/>
            <w:tcBorders>
              <w:top w:val="nil"/>
              <w:left w:val="nil"/>
              <w:bottom w:val="single" w:sz="4" w:space="0" w:color="auto"/>
              <w:right w:val="single" w:sz="4" w:space="0" w:color="auto"/>
            </w:tcBorders>
            <w:shd w:val="clear" w:color="auto" w:fill="auto"/>
            <w:noWrap/>
            <w:vAlign w:val="center"/>
            <w:hideMark/>
          </w:tcPr>
          <w:p w14:paraId="7129CEF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JOSE CRESPO Y CASTILLO</w:t>
            </w:r>
          </w:p>
        </w:tc>
        <w:tc>
          <w:tcPr>
            <w:tcW w:w="1011" w:type="dxa"/>
            <w:tcBorders>
              <w:top w:val="nil"/>
              <w:left w:val="nil"/>
              <w:bottom w:val="single" w:sz="4" w:space="0" w:color="auto"/>
              <w:right w:val="single" w:sz="4" w:space="0" w:color="auto"/>
            </w:tcBorders>
            <w:shd w:val="clear" w:color="auto" w:fill="auto"/>
            <w:noWrap/>
            <w:vAlign w:val="center"/>
          </w:tcPr>
          <w:p w14:paraId="6BF689A3" w14:textId="0F87FF5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77F60A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1316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936</w:t>
            </w:r>
          </w:p>
        </w:tc>
        <w:tc>
          <w:tcPr>
            <w:tcW w:w="940" w:type="dxa"/>
            <w:tcBorders>
              <w:top w:val="nil"/>
              <w:left w:val="nil"/>
              <w:bottom w:val="single" w:sz="4" w:space="0" w:color="auto"/>
              <w:right w:val="single" w:sz="4" w:space="0" w:color="auto"/>
            </w:tcBorders>
            <w:shd w:val="clear" w:color="auto" w:fill="auto"/>
            <w:noWrap/>
            <w:vAlign w:val="center"/>
            <w:hideMark/>
          </w:tcPr>
          <w:p w14:paraId="0E47C0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1006040041</w:t>
            </w:r>
          </w:p>
        </w:tc>
        <w:tc>
          <w:tcPr>
            <w:tcW w:w="3700" w:type="dxa"/>
            <w:tcBorders>
              <w:top w:val="nil"/>
              <w:left w:val="nil"/>
              <w:bottom w:val="single" w:sz="4" w:space="0" w:color="auto"/>
              <w:right w:val="single" w:sz="4" w:space="0" w:color="auto"/>
            </w:tcBorders>
            <w:shd w:val="clear" w:color="auto" w:fill="auto"/>
            <w:noWrap/>
            <w:vAlign w:val="center"/>
            <w:hideMark/>
          </w:tcPr>
          <w:p w14:paraId="71B87DE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TUPAC AMARU</w:t>
            </w:r>
          </w:p>
        </w:tc>
        <w:tc>
          <w:tcPr>
            <w:tcW w:w="1340" w:type="dxa"/>
            <w:tcBorders>
              <w:top w:val="nil"/>
              <w:left w:val="nil"/>
              <w:bottom w:val="single" w:sz="4" w:space="0" w:color="auto"/>
              <w:right w:val="single" w:sz="4" w:space="0" w:color="auto"/>
            </w:tcBorders>
            <w:shd w:val="clear" w:color="auto" w:fill="auto"/>
            <w:noWrap/>
            <w:vAlign w:val="center"/>
            <w:hideMark/>
          </w:tcPr>
          <w:p w14:paraId="4DC1EB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23864A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LEONCIO PRADO</w:t>
            </w:r>
          </w:p>
        </w:tc>
        <w:tc>
          <w:tcPr>
            <w:tcW w:w="2720" w:type="dxa"/>
            <w:tcBorders>
              <w:top w:val="nil"/>
              <w:left w:val="nil"/>
              <w:bottom w:val="single" w:sz="4" w:space="0" w:color="auto"/>
              <w:right w:val="single" w:sz="4" w:space="0" w:color="auto"/>
            </w:tcBorders>
            <w:shd w:val="clear" w:color="auto" w:fill="auto"/>
            <w:noWrap/>
            <w:vAlign w:val="center"/>
            <w:hideMark/>
          </w:tcPr>
          <w:p w14:paraId="71EAE66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JOSE CRESPO Y CASTILLO</w:t>
            </w:r>
          </w:p>
        </w:tc>
        <w:tc>
          <w:tcPr>
            <w:tcW w:w="1011" w:type="dxa"/>
            <w:tcBorders>
              <w:top w:val="nil"/>
              <w:left w:val="nil"/>
              <w:bottom w:val="single" w:sz="4" w:space="0" w:color="auto"/>
              <w:right w:val="single" w:sz="4" w:space="0" w:color="auto"/>
            </w:tcBorders>
            <w:shd w:val="clear" w:color="auto" w:fill="auto"/>
            <w:noWrap/>
            <w:vAlign w:val="center"/>
          </w:tcPr>
          <w:p w14:paraId="5B95A8F3" w14:textId="6F5B4D1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4FF0904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CAB89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937</w:t>
            </w:r>
          </w:p>
        </w:tc>
        <w:tc>
          <w:tcPr>
            <w:tcW w:w="940" w:type="dxa"/>
            <w:tcBorders>
              <w:top w:val="nil"/>
              <w:left w:val="nil"/>
              <w:bottom w:val="single" w:sz="4" w:space="0" w:color="auto"/>
              <w:right w:val="single" w:sz="4" w:space="0" w:color="auto"/>
            </w:tcBorders>
            <w:shd w:val="clear" w:color="auto" w:fill="auto"/>
            <w:noWrap/>
            <w:vAlign w:val="center"/>
            <w:hideMark/>
          </w:tcPr>
          <w:p w14:paraId="2BB8CC7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1006040043</w:t>
            </w:r>
          </w:p>
        </w:tc>
        <w:tc>
          <w:tcPr>
            <w:tcW w:w="3700" w:type="dxa"/>
            <w:tcBorders>
              <w:top w:val="nil"/>
              <w:left w:val="nil"/>
              <w:bottom w:val="single" w:sz="4" w:space="0" w:color="auto"/>
              <w:right w:val="single" w:sz="4" w:space="0" w:color="auto"/>
            </w:tcBorders>
            <w:shd w:val="clear" w:color="auto" w:fill="auto"/>
            <w:noWrap/>
            <w:vAlign w:val="center"/>
            <w:hideMark/>
          </w:tcPr>
          <w:p w14:paraId="6B88FFB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FRIO</w:t>
            </w:r>
          </w:p>
        </w:tc>
        <w:tc>
          <w:tcPr>
            <w:tcW w:w="1340" w:type="dxa"/>
            <w:tcBorders>
              <w:top w:val="nil"/>
              <w:left w:val="nil"/>
              <w:bottom w:val="single" w:sz="4" w:space="0" w:color="auto"/>
              <w:right w:val="single" w:sz="4" w:space="0" w:color="auto"/>
            </w:tcBorders>
            <w:shd w:val="clear" w:color="auto" w:fill="auto"/>
            <w:noWrap/>
            <w:vAlign w:val="center"/>
            <w:hideMark/>
          </w:tcPr>
          <w:p w14:paraId="01C808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71F311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LEONCIO PRADO</w:t>
            </w:r>
          </w:p>
        </w:tc>
        <w:tc>
          <w:tcPr>
            <w:tcW w:w="2720" w:type="dxa"/>
            <w:tcBorders>
              <w:top w:val="nil"/>
              <w:left w:val="nil"/>
              <w:bottom w:val="single" w:sz="4" w:space="0" w:color="auto"/>
              <w:right w:val="single" w:sz="4" w:space="0" w:color="auto"/>
            </w:tcBorders>
            <w:shd w:val="clear" w:color="auto" w:fill="auto"/>
            <w:noWrap/>
            <w:vAlign w:val="center"/>
            <w:hideMark/>
          </w:tcPr>
          <w:p w14:paraId="14E861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JOSE CRESPO Y CASTILLO</w:t>
            </w:r>
          </w:p>
        </w:tc>
        <w:tc>
          <w:tcPr>
            <w:tcW w:w="1011" w:type="dxa"/>
            <w:tcBorders>
              <w:top w:val="nil"/>
              <w:left w:val="nil"/>
              <w:bottom w:val="single" w:sz="4" w:space="0" w:color="auto"/>
              <w:right w:val="single" w:sz="4" w:space="0" w:color="auto"/>
            </w:tcBorders>
            <w:shd w:val="clear" w:color="auto" w:fill="auto"/>
            <w:noWrap/>
            <w:vAlign w:val="center"/>
          </w:tcPr>
          <w:p w14:paraId="31EC43C4" w14:textId="1CAA980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FC854C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ADB67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938</w:t>
            </w:r>
          </w:p>
        </w:tc>
        <w:tc>
          <w:tcPr>
            <w:tcW w:w="940" w:type="dxa"/>
            <w:tcBorders>
              <w:top w:val="nil"/>
              <w:left w:val="nil"/>
              <w:bottom w:val="single" w:sz="4" w:space="0" w:color="auto"/>
              <w:right w:val="single" w:sz="4" w:space="0" w:color="auto"/>
            </w:tcBorders>
            <w:shd w:val="clear" w:color="auto" w:fill="auto"/>
            <w:noWrap/>
            <w:vAlign w:val="center"/>
            <w:hideMark/>
          </w:tcPr>
          <w:p w14:paraId="2E16022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1006040063</w:t>
            </w:r>
          </w:p>
        </w:tc>
        <w:tc>
          <w:tcPr>
            <w:tcW w:w="3700" w:type="dxa"/>
            <w:tcBorders>
              <w:top w:val="nil"/>
              <w:left w:val="nil"/>
              <w:bottom w:val="single" w:sz="4" w:space="0" w:color="auto"/>
              <w:right w:val="single" w:sz="4" w:space="0" w:color="auto"/>
            </w:tcBorders>
            <w:shd w:val="clear" w:color="auto" w:fill="auto"/>
            <w:noWrap/>
            <w:vAlign w:val="center"/>
            <w:hideMark/>
          </w:tcPr>
          <w:p w14:paraId="1D5E946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 DE PUCATE</w:t>
            </w:r>
          </w:p>
        </w:tc>
        <w:tc>
          <w:tcPr>
            <w:tcW w:w="1340" w:type="dxa"/>
            <w:tcBorders>
              <w:top w:val="nil"/>
              <w:left w:val="nil"/>
              <w:bottom w:val="single" w:sz="4" w:space="0" w:color="auto"/>
              <w:right w:val="single" w:sz="4" w:space="0" w:color="auto"/>
            </w:tcBorders>
            <w:shd w:val="clear" w:color="auto" w:fill="auto"/>
            <w:noWrap/>
            <w:vAlign w:val="center"/>
            <w:hideMark/>
          </w:tcPr>
          <w:p w14:paraId="5070DA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14862BE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LEONCIO PRADO</w:t>
            </w:r>
          </w:p>
        </w:tc>
        <w:tc>
          <w:tcPr>
            <w:tcW w:w="2720" w:type="dxa"/>
            <w:tcBorders>
              <w:top w:val="nil"/>
              <w:left w:val="nil"/>
              <w:bottom w:val="single" w:sz="4" w:space="0" w:color="auto"/>
              <w:right w:val="single" w:sz="4" w:space="0" w:color="auto"/>
            </w:tcBorders>
            <w:shd w:val="clear" w:color="auto" w:fill="auto"/>
            <w:noWrap/>
            <w:vAlign w:val="center"/>
            <w:hideMark/>
          </w:tcPr>
          <w:p w14:paraId="7A4F49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JOSE CRESPO Y CASTILLO</w:t>
            </w:r>
          </w:p>
        </w:tc>
        <w:tc>
          <w:tcPr>
            <w:tcW w:w="1011" w:type="dxa"/>
            <w:tcBorders>
              <w:top w:val="nil"/>
              <w:left w:val="nil"/>
              <w:bottom w:val="single" w:sz="4" w:space="0" w:color="auto"/>
              <w:right w:val="single" w:sz="4" w:space="0" w:color="auto"/>
            </w:tcBorders>
            <w:shd w:val="clear" w:color="auto" w:fill="auto"/>
            <w:noWrap/>
            <w:vAlign w:val="center"/>
          </w:tcPr>
          <w:p w14:paraId="4ECE6A14" w14:textId="5796D81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9436DD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36A775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939</w:t>
            </w:r>
          </w:p>
        </w:tc>
        <w:tc>
          <w:tcPr>
            <w:tcW w:w="940" w:type="dxa"/>
            <w:tcBorders>
              <w:top w:val="nil"/>
              <w:left w:val="nil"/>
              <w:bottom w:val="single" w:sz="4" w:space="0" w:color="auto"/>
              <w:right w:val="single" w:sz="4" w:space="0" w:color="auto"/>
            </w:tcBorders>
            <w:shd w:val="clear" w:color="auto" w:fill="auto"/>
            <w:noWrap/>
            <w:vAlign w:val="center"/>
            <w:hideMark/>
          </w:tcPr>
          <w:p w14:paraId="467145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1006040099</w:t>
            </w:r>
          </w:p>
        </w:tc>
        <w:tc>
          <w:tcPr>
            <w:tcW w:w="3700" w:type="dxa"/>
            <w:tcBorders>
              <w:top w:val="nil"/>
              <w:left w:val="nil"/>
              <w:bottom w:val="single" w:sz="4" w:space="0" w:color="auto"/>
              <w:right w:val="single" w:sz="4" w:space="0" w:color="auto"/>
            </w:tcBorders>
            <w:shd w:val="clear" w:color="auto" w:fill="auto"/>
            <w:noWrap/>
            <w:vAlign w:val="center"/>
            <w:hideMark/>
          </w:tcPr>
          <w:p w14:paraId="027ACA1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ALIANZA</w:t>
            </w:r>
          </w:p>
        </w:tc>
        <w:tc>
          <w:tcPr>
            <w:tcW w:w="1340" w:type="dxa"/>
            <w:tcBorders>
              <w:top w:val="nil"/>
              <w:left w:val="nil"/>
              <w:bottom w:val="single" w:sz="4" w:space="0" w:color="auto"/>
              <w:right w:val="single" w:sz="4" w:space="0" w:color="auto"/>
            </w:tcBorders>
            <w:shd w:val="clear" w:color="auto" w:fill="auto"/>
            <w:noWrap/>
            <w:vAlign w:val="center"/>
            <w:hideMark/>
          </w:tcPr>
          <w:p w14:paraId="3BA7E1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328C2CD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LEONCIO PRADO</w:t>
            </w:r>
          </w:p>
        </w:tc>
        <w:tc>
          <w:tcPr>
            <w:tcW w:w="2720" w:type="dxa"/>
            <w:tcBorders>
              <w:top w:val="nil"/>
              <w:left w:val="nil"/>
              <w:bottom w:val="single" w:sz="4" w:space="0" w:color="auto"/>
              <w:right w:val="single" w:sz="4" w:space="0" w:color="auto"/>
            </w:tcBorders>
            <w:shd w:val="clear" w:color="auto" w:fill="auto"/>
            <w:noWrap/>
            <w:vAlign w:val="center"/>
            <w:hideMark/>
          </w:tcPr>
          <w:p w14:paraId="46A1E7E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JOSE CRESPO Y CASTILLO</w:t>
            </w:r>
          </w:p>
        </w:tc>
        <w:tc>
          <w:tcPr>
            <w:tcW w:w="1011" w:type="dxa"/>
            <w:tcBorders>
              <w:top w:val="nil"/>
              <w:left w:val="nil"/>
              <w:bottom w:val="single" w:sz="4" w:space="0" w:color="auto"/>
              <w:right w:val="single" w:sz="4" w:space="0" w:color="auto"/>
            </w:tcBorders>
            <w:shd w:val="clear" w:color="auto" w:fill="auto"/>
            <w:noWrap/>
            <w:vAlign w:val="center"/>
          </w:tcPr>
          <w:p w14:paraId="4C4AB660" w14:textId="50ED209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D191FF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AD8EF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940</w:t>
            </w:r>
          </w:p>
        </w:tc>
        <w:tc>
          <w:tcPr>
            <w:tcW w:w="940" w:type="dxa"/>
            <w:tcBorders>
              <w:top w:val="nil"/>
              <w:left w:val="nil"/>
              <w:bottom w:val="single" w:sz="4" w:space="0" w:color="auto"/>
              <w:right w:val="single" w:sz="4" w:space="0" w:color="auto"/>
            </w:tcBorders>
            <w:shd w:val="clear" w:color="auto" w:fill="auto"/>
            <w:noWrap/>
            <w:vAlign w:val="center"/>
            <w:hideMark/>
          </w:tcPr>
          <w:p w14:paraId="4F5C5BA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1006060004</w:t>
            </w:r>
          </w:p>
        </w:tc>
        <w:tc>
          <w:tcPr>
            <w:tcW w:w="3700" w:type="dxa"/>
            <w:tcBorders>
              <w:top w:val="nil"/>
              <w:left w:val="nil"/>
              <w:bottom w:val="single" w:sz="4" w:space="0" w:color="auto"/>
              <w:right w:val="single" w:sz="4" w:space="0" w:color="auto"/>
            </w:tcBorders>
            <w:shd w:val="clear" w:color="auto" w:fill="auto"/>
            <w:noWrap/>
            <w:vAlign w:val="center"/>
            <w:hideMark/>
          </w:tcPr>
          <w:p w14:paraId="2535DCE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ANDRES</w:t>
            </w:r>
          </w:p>
        </w:tc>
        <w:tc>
          <w:tcPr>
            <w:tcW w:w="1340" w:type="dxa"/>
            <w:tcBorders>
              <w:top w:val="nil"/>
              <w:left w:val="nil"/>
              <w:bottom w:val="single" w:sz="4" w:space="0" w:color="auto"/>
              <w:right w:val="single" w:sz="4" w:space="0" w:color="auto"/>
            </w:tcBorders>
            <w:shd w:val="clear" w:color="auto" w:fill="auto"/>
            <w:noWrap/>
            <w:vAlign w:val="center"/>
            <w:hideMark/>
          </w:tcPr>
          <w:p w14:paraId="1E67863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0493F9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LEONCIO PRADO</w:t>
            </w:r>
          </w:p>
        </w:tc>
        <w:tc>
          <w:tcPr>
            <w:tcW w:w="2720" w:type="dxa"/>
            <w:tcBorders>
              <w:top w:val="nil"/>
              <w:left w:val="nil"/>
              <w:bottom w:val="single" w:sz="4" w:space="0" w:color="auto"/>
              <w:right w:val="single" w:sz="4" w:space="0" w:color="auto"/>
            </w:tcBorders>
            <w:shd w:val="clear" w:color="auto" w:fill="auto"/>
            <w:noWrap/>
            <w:vAlign w:val="center"/>
            <w:hideMark/>
          </w:tcPr>
          <w:p w14:paraId="3BD9FB8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MARIANO DAMASO BERAUN</w:t>
            </w:r>
          </w:p>
        </w:tc>
        <w:tc>
          <w:tcPr>
            <w:tcW w:w="1011" w:type="dxa"/>
            <w:tcBorders>
              <w:top w:val="nil"/>
              <w:left w:val="nil"/>
              <w:bottom w:val="single" w:sz="4" w:space="0" w:color="auto"/>
              <w:right w:val="single" w:sz="4" w:space="0" w:color="auto"/>
            </w:tcBorders>
            <w:shd w:val="clear" w:color="auto" w:fill="auto"/>
            <w:noWrap/>
            <w:vAlign w:val="center"/>
          </w:tcPr>
          <w:p w14:paraId="349256CF" w14:textId="3407C46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3727CE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7EBF5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941</w:t>
            </w:r>
          </w:p>
        </w:tc>
        <w:tc>
          <w:tcPr>
            <w:tcW w:w="940" w:type="dxa"/>
            <w:tcBorders>
              <w:top w:val="nil"/>
              <w:left w:val="nil"/>
              <w:bottom w:val="single" w:sz="4" w:space="0" w:color="auto"/>
              <w:right w:val="single" w:sz="4" w:space="0" w:color="auto"/>
            </w:tcBorders>
            <w:shd w:val="clear" w:color="auto" w:fill="auto"/>
            <w:noWrap/>
            <w:vAlign w:val="center"/>
            <w:hideMark/>
          </w:tcPr>
          <w:p w14:paraId="322CDD8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1006060009</w:t>
            </w:r>
          </w:p>
        </w:tc>
        <w:tc>
          <w:tcPr>
            <w:tcW w:w="3700" w:type="dxa"/>
            <w:tcBorders>
              <w:top w:val="nil"/>
              <w:left w:val="nil"/>
              <w:bottom w:val="single" w:sz="4" w:space="0" w:color="auto"/>
              <w:right w:val="single" w:sz="4" w:space="0" w:color="auto"/>
            </w:tcBorders>
            <w:shd w:val="clear" w:color="auto" w:fill="auto"/>
            <w:noWrap/>
            <w:vAlign w:val="center"/>
            <w:hideMark/>
          </w:tcPr>
          <w:p w14:paraId="7E3BB4A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MELITON CARBAJAL RIO ORO</w:t>
            </w:r>
          </w:p>
        </w:tc>
        <w:tc>
          <w:tcPr>
            <w:tcW w:w="1340" w:type="dxa"/>
            <w:tcBorders>
              <w:top w:val="nil"/>
              <w:left w:val="nil"/>
              <w:bottom w:val="single" w:sz="4" w:space="0" w:color="auto"/>
              <w:right w:val="single" w:sz="4" w:space="0" w:color="auto"/>
            </w:tcBorders>
            <w:shd w:val="clear" w:color="auto" w:fill="auto"/>
            <w:noWrap/>
            <w:vAlign w:val="center"/>
            <w:hideMark/>
          </w:tcPr>
          <w:p w14:paraId="538E23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0EE21A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LEONCIO PRADO</w:t>
            </w:r>
          </w:p>
        </w:tc>
        <w:tc>
          <w:tcPr>
            <w:tcW w:w="2720" w:type="dxa"/>
            <w:tcBorders>
              <w:top w:val="nil"/>
              <w:left w:val="nil"/>
              <w:bottom w:val="single" w:sz="4" w:space="0" w:color="auto"/>
              <w:right w:val="single" w:sz="4" w:space="0" w:color="auto"/>
            </w:tcBorders>
            <w:shd w:val="clear" w:color="auto" w:fill="auto"/>
            <w:noWrap/>
            <w:vAlign w:val="center"/>
            <w:hideMark/>
          </w:tcPr>
          <w:p w14:paraId="13276B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MARIANO DAMASO BERAUN</w:t>
            </w:r>
          </w:p>
        </w:tc>
        <w:tc>
          <w:tcPr>
            <w:tcW w:w="1011" w:type="dxa"/>
            <w:tcBorders>
              <w:top w:val="nil"/>
              <w:left w:val="nil"/>
              <w:bottom w:val="single" w:sz="4" w:space="0" w:color="auto"/>
              <w:right w:val="single" w:sz="4" w:space="0" w:color="auto"/>
            </w:tcBorders>
            <w:shd w:val="clear" w:color="auto" w:fill="auto"/>
            <w:noWrap/>
            <w:vAlign w:val="center"/>
          </w:tcPr>
          <w:p w14:paraId="6A601780" w14:textId="2905855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2C9BF3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A2E06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942</w:t>
            </w:r>
          </w:p>
        </w:tc>
        <w:tc>
          <w:tcPr>
            <w:tcW w:w="940" w:type="dxa"/>
            <w:tcBorders>
              <w:top w:val="nil"/>
              <w:left w:val="nil"/>
              <w:bottom w:val="single" w:sz="4" w:space="0" w:color="auto"/>
              <w:right w:val="single" w:sz="4" w:space="0" w:color="auto"/>
            </w:tcBorders>
            <w:shd w:val="clear" w:color="auto" w:fill="auto"/>
            <w:noWrap/>
            <w:vAlign w:val="center"/>
            <w:hideMark/>
          </w:tcPr>
          <w:p w14:paraId="32AFD3E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1006060011</w:t>
            </w:r>
          </w:p>
        </w:tc>
        <w:tc>
          <w:tcPr>
            <w:tcW w:w="3700" w:type="dxa"/>
            <w:tcBorders>
              <w:top w:val="nil"/>
              <w:left w:val="nil"/>
              <w:bottom w:val="single" w:sz="4" w:space="0" w:color="auto"/>
              <w:right w:val="single" w:sz="4" w:space="0" w:color="auto"/>
            </w:tcBorders>
            <w:shd w:val="clear" w:color="auto" w:fill="auto"/>
            <w:noWrap/>
            <w:vAlign w:val="center"/>
            <w:hideMark/>
          </w:tcPr>
          <w:p w14:paraId="1E60F97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CARMEN</w:t>
            </w:r>
          </w:p>
        </w:tc>
        <w:tc>
          <w:tcPr>
            <w:tcW w:w="1340" w:type="dxa"/>
            <w:tcBorders>
              <w:top w:val="nil"/>
              <w:left w:val="nil"/>
              <w:bottom w:val="single" w:sz="4" w:space="0" w:color="auto"/>
              <w:right w:val="single" w:sz="4" w:space="0" w:color="auto"/>
            </w:tcBorders>
            <w:shd w:val="clear" w:color="auto" w:fill="auto"/>
            <w:noWrap/>
            <w:vAlign w:val="center"/>
            <w:hideMark/>
          </w:tcPr>
          <w:p w14:paraId="094E4A8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1B8EEF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LEONCIO PRADO</w:t>
            </w:r>
          </w:p>
        </w:tc>
        <w:tc>
          <w:tcPr>
            <w:tcW w:w="2720" w:type="dxa"/>
            <w:tcBorders>
              <w:top w:val="nil"/>
              <w:left w:val="nil"/>
              <w:bottom w:val="single" w:sz="4" w:space="0" w:color="auto"/>
              <w:right w:val="single" w:sz="4" w:space="0" w:color="auto"/>
            </w:tcBorders>
            <w:shd w:val="clear" w:color="auto" w:fill="auto"/>
            <w:noWrap/>
            <w:vAlign w:val="center"/>
            <w:hideMark/>
          </w:tcPr>
          <w:p w14:paraId="558C606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MARIANO DAMASO BERAUN</w:t>
            </w:r>
          </w:p>
        </w:tc>
        <w:tc>
          <w:tcPr>
            <w:tcW w:w="1011" w:type="dxa"/>
            <w:tcBorders>
              <w:top w:val="nil"/>
              <w:left w:val="nil"/>
              <w:bottom w:val="single" w:sz="4" w:space="0" w:color="auto"/>
              <w:right w:val="single" w:sz="4" w:space="0" w:color="auto"/>
            </w:tcBorders>
            <w:shd w:val="clear" w:color="auto" w:fill="auto"/>
            <w:noWrap/>
            <w:vAlign w:val="center"/>
          </w:tcPr>
          <w:p w14:paraId="055B8353" w14:textId="53D86A9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6EF35A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B8DC4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943</w:t>
            </w:r>
          </w:p>
        </w:tc>
        <w:tc>
          <w:tcPr>
            <w:tcW w:w="940" w:type="dxa"/>
            <w:tcBorders>
              <w:top w:val="nil"/>
              <w:left w:val="nil"/>
              <w:bottom w:val="single" w:sz="4" w:space="0" w:color="auto"/>
              <w:right w:val="single" w:sz="4" w:space="0" w:color="auto"/>
            </w:tcBorders>
            <w:shd w:val="clear" w:color="auto" w:fill="auto"/>
            <w:noWrap/>
            <w:vAlign w:val="center"/>
            <w:hideMark/>
          </w:tcPr>
          <w:p w14:paraId="3EE72D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1006060012</w:t>
            </w:r>
          </w:p>
        </w:tc>
        <w:tc>
          <w:tcPr>
            <w:tcW w:w="3700" w:type="dxa"/>
            <w:tcBorders>
              <w:top w:val="nil"/>
              <w:left w:val="nil"/>
              <w:bottom w:val="single" w:sz="4" w:space="0" w:color="auto"/>
              <w:right w:val="single" w:sz="4" w:space="0" w:color="auto"/>
            </w:tcBorders>
            <w:shd w:val="clear" w:color="auto" w:fill="auto"/>
            <w:noWrap/>
            <w:vAlign w:val="center"/>
            <w:hideMark/>
          </w:tcPr>
          <w:p w14:paraId="45CDC51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BEJUCAL</w:t>
            </w:r>
          </w:p>
        </w:tc>
        <w:tc>
          <w:tcPr>
            <w:tcW w:w="1340" w:type="dxa"/>
            <w:tcBorders>
              <w:top w:val="nil"/>
              <w:left w:val="nil"/>
              <w:bottom w:val="single" w:sz="4" w:space="0" w:color="auto"/>
              <w:right w:val="single" w:sz="4" w:space="0" w:color="auto"/>
            </w:tcBorders>
            <w:shd w:val="clear" w:color="auto" w:fill="auto"/>
            <w:noWrap/>
            <w:vAlign w:val="center"/>
            <w:hideMark/>
          </w:tcPr>
          <w:p w14:paraId="020FC4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31F7E95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LEONCIO PRADO</w:t>
            </w:r>
          </w:p>
        </w:tc>
        <w:tc>
          <w:tcPr>
            <w:tcW w:w="2720" w:type="dxa"/>
            <w:tcBorders>
              <w:top w:val="nil"/>
              <w:left w:val="nil"/>
              <w:bottom w:val="single" w:sz="4" w:space="0" w:color="auto"/>
              <w:right w:val="single" w:sz="4" w:space="0" w:color="auto"/>
            </w:tcBorders>
            <w:shd w:val="clear" w:color="auto" w:fill="auto"/>
            <w:noWrap/>
            <w:vAlign w:val="center"/>
            <w:hideMark/>
          </w:tcPr>
          <w:p w14:paraId="0EBFDB6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MARIANO DAMASO BERAUN</w:t>
            </w:r>
          </w:p>
        </w:tc>
        <w:tc>
          <w:tcPr>
            <w:tcW w:w="1011" w:type="dxa"/>
            <w:tcBorders>
              <w:top w:val="nil"/>
              <w:left w:val="nil"/>
              <w:bottom w:val="single" w:sz="4" w:space="0" w:color="auto"/>
              <w:right w:val="single" w:sz="4" w:space="0" w:color="auto"/>
            </w:tcBorders>
            <w:shd w:val="clear" w:color="auto" w:fill="auto"/>
            <w:noWrap/>
            <w:vAlign w:val="center"/>
          </w:tcPr>
          <w:p w14:paraId="715076EC" w14:textId="307DE77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8163C4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1E9C2C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944</w:t>
            </w:r>
          </w:p>
        </w:tc>
        <w:tc>
          <w:tcPr>
            <w:tcW w:w="940" w:type="dxa"/>
            <w:tcBorders>
              <w:top w:val="nil"/>
              <w:left w:val="nil"/>
              <w:bottom w:val="single" w:sz="4" w:space="0" w:color="auto"/>
              <w:right w:val="single" w:sz="4" w:space="0" w:color="auto"/>
            </w:tcBorders>
            <w:shd w:val="clear" w:color="auto" w:fill="auto"/>
            <w:noWrap/>
            <w:vAlign w:val="center"/>
            <w:hideMark/>
          </w:tcPr>
          <w:p w14:paraId="4FE2ED5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1006060014</w:t>
            </w:r>
          </w:p>
        </w:tc>
        <w:tc>
          <w:tcPr>
            <w:tcW w:w="3700" w:type="dxa"/>
            <w:tcBorders>
              <w:top w:val="nil"/>
              <w:left w:val="nil"/>
              <w:bottom w:val="single" w:sz="4" w:space="0" w:color="auto"/>
              <w:right w:val="single" w:sz="4" w:space="0" w:color="auto"/>
            </w:tcBorders>
            <w:shd w:val="clear" w:color="auto" w:fill="auto"/>
            <w:noWrap/>
            <w:vAlign w:val="center"/>
            <w:hideMark/>
          </w:tcPr>
          <w:p w14:paraId="4FB9002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CLORINDA MATOS DE TURNER</w:t>
            </w:r>
          </w:p>
        </w:tc>
        <w:tc>
          <w:tcPr>
            <w:tcW w:w="1340" w:type="dxa"/>
            <w:tcBorders>
              <w:top w:val="nil"/>
              <w:left w:val="nil"/>
              <w:bottom w:val="single" w:sz="4" w:space="0" w:color="auto"/>
              <w:right w:val="single" w:sz="4" w:space="0" w:color="auto"/>
            </w:tcBorders>
            <w:shd w:val="clear" w:color="auto" w:fill="auto"/>
            <w:noWrap/>
            <w:vAlign w:val="center"/>
            <w:hideMark/>
          </w:tcPr>
          <w:p w14:paraId="074772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5B0D95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LEONCIO PRADO</w:t>
            </w:r>
          </w:p>
        </w:tc>
        <w:tc>
          <w:tcPr>
            <w:tcW w:w="2720" w:type="dxa"/>
            <w:tcBorders>
              <w:top w:val="nil"/>
              <w:left w:val="nil"/>
              <w:bottom w:val="single" w:sz="4" w:space="0" w:color="auto"/>
              <w:right w:val="single" w:sz="4" w:space="0" w:color="auto"/>
            </w:tcBorders>
            <w:shd w:val="clear" w:color="auto" w:fill="auto"/>
            <w:noWrap/>
            <w:vAlign w:val="center"/>
            <w:hideMark/>
          </w:tcPr>
          <w:p w14:paraId="332A189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MARIANO DAMASO BERAUN</w:t>
            </w:r>
          </w:p>
        </w:tc>
        <w:tc>
          <w:tcPr>
            <w:tcW w:w="1011" w:type="dxa"/>
            <w:tcBorders>
              <w:top w:val="nil"/>
              <w:left w:val="nil"/>
              <w:bottom w:val="single" w:sz="4" w:space="0" w:color="auto"/>
              <w:right w:val="single" w:sz="4" w:space="0" w:color="auto"/>
            </w:tcBorders>
            <w:shd w:val="clear" w:color="auto" w:fill="auto"/>
            <w:noWrap/>
            <w:vAlign w:val="center"/>
          </w:tcPr>
          <w:p w14:paraId="70FF2AB4" w14:textId="69268EE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16A934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812E6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945</w:t>
            </w:r>
          </w:p>
        </w:tc>
        <w:tc>
          <w:tcPr>
            <w:tcW w:w="940" w:type="dxa"/>
            <w:tcBorders>
              <w:top w:val="nil"/>
              <w:left w:val="nil"/>
              <w:bottom w:val="single" w:sz="4" w:space="0" w:color="auto"/>
              <w:right w:val="single" w:sz="4" w:space="0" w:color="auto"/>
            </w:tcBorders>
            <w:shd w:val="clear" w:color="auto" w:fill="auto"/>
            <w:noWrap/>
            <w:vAlign w:val="center"/>
            <w:hideMark/>
          </w:tcPr>
          <w:p w14:paraId="682A483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1006060023</w:t>
            </w:r>
          </w:p>
        </w:tc>
        <w:tc>
          <w:tcPr>
            <w:tcW w:w="3700" w:type="dxa"/>
            <w:tcBorders>
              <w:top w:val="nil"/>
              <w:left w:val="nil"/>
              <w:bottom w:val="single" w:sz="4" w:space="0" w:color="auto"/>
              <w:right w:val="single" w:sz="4" w:space="0" w:color="auto"/>
            </w:tcBorders>
            <w:shd w:val="clear" w:color="auto" w:fill="auto"/>
            <w:noWrap/>
            <w:vAlign w:val="center"/>
            <w:hideMark/>
          </w:tcPr>
          <w:p w14:paraId="3921F76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 ALTA</w:t>
            </w:r>
          </w:p>
        </w:tc>
        <w:tc>
          <w:tcPr>
            <w:tcW w:w="1340" w:type="dxa"/>
            <w:tcBorders>
              <w:top w:val="nil"/>
              <w:left w:val="nil"/>
              <w:bottom w:val="single" w:sz="4" w:space="0" w:color="auto"/>
              <w:right w:val="single" w:sz="4" w:space="0" w:color="auto"/>
            </w:tcBorders>
            <w:shd w:val="clear" w:color="auto" w:fill="auto"/>
            <w:noWrap/>
            <w:vAlign w:val="center"/>
            <w:hideMark/>
          </w:tcPr>
          <w:p w14:paraId="671CB0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529D1AE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LEONCIO PRADO</w:t>
            </w:r>
          </w:p>
        </w:tc>
        <w:tc>
          <w:tcPr>
            <w:tcW w:w="2720" w:type="dxa"/>
            <w:tcBorders>
              <w:top w:val="nil"/>
              <w:left w:val="nil"/>
              <w:bottom w:val="single" w:sz="4" w:space="0" w:color="auto"/>
              <w:right w:val="single" w:sz="4" w:space="0" w:color="auto"/>
            </w:tcBorders>
            <w:shd w:val="clear" w:color="auto" w:fill="auto"/>
            <w:noWrap/>
            <w:vAlign w:val="center"/>
            <w:hideMark/>
          </w:tcPr>
          <w:p w14:paraId="701D1B7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MARIANO DAMASO BERAUN</w:t>
            </w:r>
          </w:p>
        </w:tc>
        <w:tc>
          <w:tcPr>
            <w:tcW w:w="1011" w:type="dxa"/>
            <w:tcBorders>
              <w:top w:val="nil"/>
              <w:left w:val="nil"/>
              <w:bottom w:val="single" w:sz="4" w:space="0" w:color="auto"/>
              <w:right w:val="single" w:sz="4" w:space="0" w:color="auto"/>
            </w:tcBorders>
            <w:shd w:val="clear" w:color="auto" w:fill="auto"/>
            <w:noWrap/>
            <w:vAlign w:val="center"/>
          </w:tcPr>
          <w:p w14:paraId="27B40D2F" w14:textId="07464F9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0280D7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A0BE0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946</w:t>
            </w:r>
          </w:p>
        </w:tc>
        <w:tc>
          <w:tcPr>
            <w:tcW w:w="940" w:type="dxa"/>
            <w:tcBorders>
              <w:top w:val="nil"/>
              <w:left w:val="nil"/>
              <w:bottom w:val="single" w:sz="4" w:space="0" w:color="auto"/>
              <w:right w:val="single" w:sz="4" w:space="0" w:color="auto"/>
            </w:tcBorders>
            <w:shd w:val="clear" w:color="auto" w:fill="auto"/>
            <w:noWrap/>
            <w:vAlign w:val="center"/>
            <w:hideMark/>
          </w:tcPr>
          <w:p w14:paraId="21A78F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1006060032</w:t>
            </w:r>
          </w:p>
        </w:tc>
        <w:tc>
          <w:tcPr>
            <w:tcW w:w="3700" w:type="dxa"/>
            <w:tcBorders>
              <w:top w:val="nil"/>
              <w:left w:val="nil"/>
              <w:bottom w:val="single" w:sz="4" w:space="0" w:color="auto"/>
              <w:right w:val="single" w:sz="4" w:space="0" w:color="auto"/>
            </w:tcBorders>
            <w:shd w:val="clear" w:color="auto" w:fill="auto"/>
            <w:noWrap/>
            <w:vAlign w:val="center"/>
            <w:hideMark/>
          </w:tcPr>
          <w:p w14:paraId="342AA46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TIGRE GENERAL ROQUE SAENZ PEÑA</w:t>
            </w:r>
          </w:p>
        </w:tc>
        <w:tc>
          <w:tcPr>
            <w:tcW w:w="1340" w:type="dxa"/>
            <w:tcBorders>
              <w:top w:val="nil"/>
              <w:left w:val="nil"/>
              <w:bottom w:val="single" w:sz="4" w:space="0" w:color="auto"/>
              <w:right w:val="single" w:sz="4" w:space="0" w:color="auto"/>
            </w:tcBorders>
            <w:shd w:val="clear" w:color="auto" w:fill="auto"/>
            <w:noWrap/>
            <w:vAlign w:val="center"/>
            <w:hideMark/>
          </w:tcPr>
          <w:p w14:paraId="62F0EA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4F5AE1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LEONCIO PRADO</w:t>
            </w:r>
          </w:p>
        </w:tc>
        <w:tc>
          <w:tcPr>
            <w:tcW w:w="2720" w:type="dxa"/>
            <w:tcBorders>
              <w:top w:val="nil"/>
              <w:left w:val="nil"/>
              <w:bottom w:val="single" w:sz="4" w:space="0" w:color="auto"/>
              <w:right w:val="single" w:sz="4" w:space="0" w:color="auto"/>
            </w:tcBorders>
            <w:shd w:val="clear" w:color="auto" w:fill="auto"/>
            <w:noWrap/>
            <w:vAlign w:val="center"/>
            <w:hideMark/>
          </w:tcPr>
          <w:p w14:paraId="6C99FE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MARIANO DAMASO BERAUN</w:t>
            </w:r>
          </w:p>
        </w:tc>
        <w:tc>
          <w:tcPr>
            <w:tcW w:w="1011" w:type="dxa"/>
            <w:tcBorders>
              <w:top w:val="nil"/>
              <w:left w:val="nil"/>
              <w:bottom w:val="single" w:sz="4" w:space="0" w:color="auto"/>
              <w:right w:val="single" w:sz="4" w:space="0" w:color="auto"/>
            </w:tcBorders>
            <w:shd w:val="clear" w:color="auto" w:fill="auto"/>
            <w:noWrap/>
            <w:vAlign w:val="center"/>
          </w:tcPr>
          <w:p w14:paraId="6AB86C85" w14:textId="2F6791B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19E708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B98B4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947</w:t>
            </w:r>
          </w:p>
        </w:tc>
        <w:tc>
          <w:tcPr>
            <w:tcW w:w="940" w:type="dxa"/>
            <w:tcBorders>
              <w:top w:val="nil"/>
              <w:left w:val="nil"/>
              <w:bottom w:val="single" w:sz="4" w:space="0" w:color="auto"/>
              <w:right w:val="single" w:sz="4" w:space="0" w:color="auto"/>
            </w:tcBorders>
            <w:shd w:val="clear" w:color="auto" w:fill="auto"/>
            <w:noWrap/>
            <w:vAlign w:val="center"/>
            <w:hideMark/>
          </w:tcPr>
          <w:p w14:paraId="0C44A2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1006060039</w:t>
            </w:r>
          </w:p>
        </w:tc>
        <w:tc>
          <w:tcPr>
            <w:tcW w:w="3700" w:type="dxa"/>
            <w:tcBorders>
              <w:top w:val="nil"/>
              <w:left w:val="nil"/>
              <w:bottom w:val="single" w:sz="4" w:space="0" w:color="auto"/>
              <w:right w:val="single" w:sz="4" w:space="0" w:color="auto"/>
            </w:tcBorders>
            <w:shd w:val="clear" w:color="auto" w:fill="auto"/>
            <w:noWrap/>
            <w:vAlign w:val="center"/>
            <w:hideMark/>
          </w:tcPr>
          <w:p w14:paraId="4023698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CHONTA PLAYA</w:t>
            </w:r>
          </w:p>
        </w:tc>
        <w:tc>
          <w:tcPr>
            <w:tcW w:w="1340" w:type="dxa"/>
            <w:tcBorders>
              <w:top w:val="nil"/>
              <w:left w:val="nil"/>
              <w:bottom w:val="single" w:sz="4" w:space="0" w:color="auto"/>
              <w:right w:val="single" w:sz="4" w:space="0" w:color="auto"/>
            </w:tcBorders>
            <w:shd w:val="clear" w:color="auto" w:fill="auto"/>
            <w:noWrap/>
            <w:vAlign w:val="center"/>
            <w:hideMark/>
          </w:tcPr>
          <w:p w14:paraId="29941D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322D967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LEONCIO PRADO</w:t>
            </w:r>
          </w:p>
        </w:tc>
        <w:tc>
          <w:tcPr>
            <w:tcW w:w="2720" w:type="dxa"/>
            <w:tcBorders>
              <w:top w:val="nil"/>
              <w:left w:val="nil"/>
              <w:bottom w:val="single" w:sz="4" w:space="0" w:color="auto"/>
              <w:right w:val="single" w:sz="4" w:space="0" w:color="auto"/>
            </w:tcBorders>
            <w:shd w:val="clear" w:color="auto" w:fill="auto"/>
            <w:noWrap/>
            <w:vAlign w:val="center"/>
            <w:hideMark/>
          </w:tcPr>
          <w:p w14:paraId="19F103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MARIANO DAMASO BERAUN</w:t>
            </w:r>
          </w:p>
        </w:tc>
        <w:tc>
          <w:tcPr>
            <w:tcW w:w="1011" w:type="dxa"/>
            <w:tcBorders>
              <w:top w:val="nil"/>
              <w:left w:val="nil"/>
              <w:bottom w:val="single" w:sz="4" w:space="0" w:color="auto"/>
              <w:right w:val="single" w:sz="4" w:space="0" w:color="auto"/>
            </w:tcBorders>
            <w:shd w:val="clear" w:color="auto" w:fill="auto"/>
            <w:noWrap/>
            <w:vAlign w:val="center"/>
          </w:tcPr>
          <w:p w14:paraId="4E189F27" w14:textId="334D249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B5B0EA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64F272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948</w:t>
            </w:r>
          </w:p>
        </w:tc>
        <w:tc>
          <w:tcPr>
            <w:tcW w:w="940" w:type="dxa"/>
            <w:tcBorders>
              <w:top w:val="nil"/>
              <w:left w:val="nil"/>
              <w:bottom w:val="single" w:sz="4" w:space="0" w:color="auto"/>
              <w:right w:val="single" w:sz="4" w:space="0" w:color="auto"/>
            </w:tcBorders>
            <w:shd w:val="clear" w:color="auto" w:fill="auto"/>
            <w:noWrap/>
            <w:vAlign w:val="center"/>
            <w:hideMark/>
          </w:tcPr>
          <w:p w14:paraId="359E14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1006070002</w:t>
            </w:r>
          </w:p>
        </w:tc>
        <w:tc>
          <w:tcPr>
            <w:tcW w:w="3700" w:type="dxa"/>
            <w:tcBorders>
              <w:top w:val="nil"/>
              <w:left w:val="nil"/>
              <w:bottom w:val="single" w:sz="4" w:space="0" w:color="auto"/>
              <w:right w:val="single" w:sz="4" w:space="0" w:color="auto"/>
            </w:tcBorders>
            <w:shd w:val="clear" w:color="auto" w:fill="auto"/>
            <w:noWrap/>
            <w:vAlign w:val="center"/>
            <w:hideMark/>
          </w:tcPr>
          <w:p w14:paraId="0C72487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ESPERANZA</w:t>
            </w:r>
          </w:p>
        </w:tc>
        <w:tc>
          <w:tcPr>
            <w:tcW w:w="1340" w:type="dxa"/>
            <w:tcBorders>
              <w:top w:val="nil"/>
              <w:left w:val="nil"/>
              <w:bottom w:val="single" w:sz="4" w:space="0" w:color="auto"/>
              <w:right w:val="single" w:sz="4" w:space="0" w:color="auto"/>
            </w:tcBorders>
            <w:shd w:val="clear" w:color="auto" w:fill="auto"/>
            <w:noWrap/>
            <w:vAlign w:val="center"/>
            <w:hideMark/>
          </w:tcPr>
          <w:p w14:paraId="1753293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6C6011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LEONCIO PRADO</w:t>
            </w:r>
          </w:p>
        </w:tc>
        <w:tc>
          <w:tcPr>
            <w:tcW w:w="2720" w:type="dxa"/>
            <w:tcBorders>
              <w:top w:val="nil"/>
              <w:left w:val="nil"/>
              <w:bottom w:val="single" w:sz="4" w:space="0" w:color="auto"/>
              <w:right w:val="single" w:sz="4" w:space="0" w:color="auto"/>
            </w:tcBorders>
            <w:shd w:val="clear" w:color="auto" w:fill="auto"/>
            <w:noWrap/>
            <w:vAlign w:val="center"/>
            <w:hideMark/>
          </w:tcPr>
          <w:p w14:paraId="3C8B0C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PUCAYACU</w:t>
            </w:r>
          </w:p>
        </w:tc>
        <w:tc>
          <w:tcPr>
            <w:tcW w:w="1011" w:type="dxa"/>
            <w:tcBorders>
              <w:top w:val="nil"/>
              <w:left w:val="nil"/>
              <w:bottom w:val="single" w:sz="4" w:space="0" w:color="auto"/>
              <w:right w:val="single" w:sz="4" w:space="0" w:color="auto"/>
            </w:tcBorders>
            <w:shd w:val="clear" w:color="auto" w:fill="auto"/>
            <w:noWrap/>
            <w:vAlign w:val="center"/>
          </w:tcPr>
          <w:p w14:paraId="3D5EDD42" w14:textId="3181A74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D8F139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4F240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949</w:t>
            </w:r>
          </w:p>
        </w:tc>
        <w:tc>
          <w:tcPr>
            <w:tcW w:w="940" w:type="dxa"/>
            <w:tcBorders>
              <w:top w:val="nil"/>
              <w:left w:val="nil"/>
              <w:bottom w:val="single" w:sz="4" w:space="0" w:color="auto"/>
              <w:right w:val="single" w:sz="4" w:space="0" w:color="auto"/>
            </w:tcBorders>
            <w:shd w:val="clear" w:color="auto" w:fill="auto"/>
            <w:noWrap/>
            <w:vAlign w:val="center"/>
            <w:hideMark/>
          </w:tcPr>
          <w:p w14:paraId="4A25A2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1006070003</w:t>
            </w:r>
          </w:p>
        </w:tc>
        <w:tc>
          <w:tcPr>
            <w:tcW w:w="3700" w:type="dxa"/>
            <w:tcBorders>
              <w:top w:val="nil"/>
              <w:left w:val="nil"/>
              <w:bottom w:val="single" w:sz="4" w:space="0" w:color="auto"/>
              <w:right w:val="single" w:sz="4" w:space="0" w:color="auto"/>
            </w:tcBorders>
            <w:shd w:val="clear" w:color="auto" w:fill="auto"/>
            <w:noWrap/>
            <w:vAlign w:val="center"/>
            <w:hideMark/>
          </w:tcPr>
          <w:p w14:paraId="20DA6AE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GOSSEN</w:t>
            </w:r>
          </w:p>
        </w:tc>
        <w:tc>
          <w:tcPr>
            <w:tcW w:w="1340" w:type="dxa"/>
            <w:tcBorders>
              <w:top w:val="nil"/>
              <w:left w:val="nil"/>
              <w:bottom w:val="single" w:sz="4" w:space="0" w:color="auto"/>
              <w:right w:val="single" w:sz="4" w:space="0" w:color="auto"/>
            </w:tcBorders>
            <w:shd w:val="clear" w:color="auto" w:fill="auto"/>
            <w:noWrap/>
            <w:vAlign w:val="center"/>
            <w:hideMark/>
          </w:tcPr>
          <w:p w14:paraId="764495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4034EBC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LEONCIO PRADO</w:t>
            </w:r>
          </w:p>
        </w:tc>
        <w:tc>
          <w:tcPr>
            <w:tcW w:w="2720" w:type="dxa"/>
            <w:tcBorders>
              <w:top w:val="nil"/>
              <w:left w:val="nil"/>
              <w:bottom w:val="single" w:sz="4" w:space="0" w:color="auto"/>
              <w:right w:val="single" w:sz="4" w:space="0" w:color="auto"/>
            </w:tcBorders>
            <w:shd w:val="clear" w:color="auto" w:fill="auto"/>
            <w:noWrap/>
            <w:vAlign w:val="center"/>
            <w:hideMark/>
          </w:tcPr>
          <w:p w14:paraId="49457A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PUCAYACU</w:t>
            </w:r>
          </w:p>
        </w:tc>
        <w:tc>
          <w:tcPr>
            <w:tcW w:w="1011" w:type="dxa"/>
            <w:tcBorders>
              <w:top w:val="nil"/>
              <w:left w:val="nil"/>
              <w:bottom w:val="single" w:sz="4" w:space="0" w:color="auto"/>
              <w:right w:val="single" w:sz="4" w:space="0" w:color="auto"/>
            </w:tcBorders>
            <w:shd w:val="clear" w:color="auto" w:fill="auto"/>
            <w:noWrap/>
            <w:vAlign w:val="center"/>
          </w:tcPr>
          <w:p w14:paraId="097A22A0" w14:textId="55FAE9E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48021BE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EF5B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950</w:t>
            </w:r>
          </w:p>
        </w:tc>
        <w:tc>
          <w:tcPr>
            <w:tcW w:w="940" w:type="dxa"/>
            <w:tcBorders>
              <w:top w:val="nil"/>
              <w:left w:val="nil"/>
              <w:bottom w:val="single" w:sz="4" w:space="0" w:color="auto"/>
              <w:right w:val="single" w:sz="4" w:space="0" w:color="auto"/>
            </w:tcBorders>
            <w:shd w:val="clear" w:color="auto" w:fill="auto"/>
            <w:noWrap/>
            <w:vAlign w:val="center"/>
            <w:hideMark/>
          </w:tcPr>
          <w:p w14:paraId="4DA665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1006070004</w:t>
            </w:r>
          </w:p>
        </w:tc>
        <w:tc>
          <w:tcPr>
            <w:tcW w:w="3700" w:type="dxa"/>
            <w:tcBorders>
              <w:top w:val="nil"/>
              <w:left w:val="nil"/>
              <w:bottom w:val="single" w:sz="4" w:space="0" w:color="auto"/>
              <w:right w:val="single" w:sz="4" w:space="0" w:color="auto"/>
            </w:tcBorders>
            <w:shd w:val="clear" w:color="auto" w:fill="auto"/>
            <w:noWrap/>
            <w:vAlign w:val="center"/>
            <w:hideMark/>
          </w:tcPr>
          <w:p w14:paraId="0388D20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CONSUELO</w:t>
            </w:r>
          </w:p>
        </w:tc>
        <w:tc>
          <w:tcPr>
            <w:tcW w:w="1340" w:type="dxa"/>
            <w:tcBorders>
              <w:top w:val="nil"/>
              <w:left w:val="nil"/>
              <w:bottom w:val="single" w:sz="4" w:space="0" w:color="auto"/>
              <w:right w:val="single" w:sz="4" w:space="0" w:color="auto"/>
            </w:tcBorders>
            <w:shd w:val="clear" w:color="auto" w:fill="auto"/>
            <w:noWrap/>
            <w:vAlign w:val="center"/>
            <w:hideMark/>
          </w:tcPr>
          <w:p w14:paraId="32EF14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18F0E7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LEONCIO PRADO</w:t>
            </w:r>
          </w:p>
        </w:tc>
        <w:tc>
          <w:tcPr>
            <w:tcW w:w="2720" w:type="dxa"/>
            <w:tcBorders>
              <w:top w:val="nil"/>
              <w:left w:val="nil"/>
              <w:bottom w:val="single" w:sz="4" w:space="0" w:color="auto"/>
              <w:right w:val="single" w:sz="4" w:space="0" w:color="auto"/>
            </w:tcBorders>
            <w:shd w:val="clear" w:color="auto" w:fill="auto"/>
            <w:noWrap/>
            <w:vAlign w:val="center"/>
            <w:hideMark/>
          </w:tcPr>
          <w:p w14:paraId="6CF1FE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PUCAYACU</w:t>
            </w:r>
          </w:p>
        </w:tc>
        <w:tc>
          <w:tcPr>
            <w:tcW w:w="1011" w:type="dxa"/>
            <w:tcBorders>
              <w:top w:val="nil"/>
              <w:left w:val="nil"/>
              <w:bottom w:val="single" w:sz="4" w:space="0" w:color="auto"/>
              <w:right w:val="single" w:sz="4" w:space="0" w:color="auto"/>
            </w:tcBorders>
            <w:shd w:val="clear" w:color="auto" w:fill="auto"/>
            <w:noWrap/>
            <w:vAlign w:val="center"/>
          </w:tcPr>
          <w:p w14:paraId="1AD066BD" w14:textId="15ECACC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E8BA19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3F646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951</w:t>
            </w:r>
          </w:p>
        </w:tc>
        <w:tc>
          <w:tcPr>
            <w:tcW w:w="940" w:type="dxa"/>
            <w:tcBorders>
              <w:top w:val="nil"/>
              <w:left w:val="nil"/>
              <w:bottom w:val="single" w:sz="4" w:space="0" w:color="auto"/>
              <w:right w:val="single" w:sz="4" w:space="0" w:color="auto"/>
            </w:tcBorders>
            <w:shd w:val="clear" w:color="auto" w:fill="auto"/>
            <w:noWrap/>
            <w:vAlign w:val="center"/>
            <w:hideMark/>
          </w:tcPr>
          <w:p w14:paraId="6A0C37F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1006070008</w:t>
            </w:r>
          </w:p>
        </w:tc>
        <w:tc>
          <w:tcPr>
            <w:tcW w:w="3700" w:type="dxa"/>
            <w:tcBorders>
              <w:top w:val="nil"/>
              <w:left w:val="nil"/>
              <w:bottom w:val="single" w:sz="4" w:space="0" w:color="auto"/>
              <w:right w:val="single" w:sz="4" w:space="0" w:color="auto"/>
            </w:tcBorders>
            <w:shd w:val="clear" w:color="auto" w:fill="auto"/>
            <w:noWrap/>
            <w:vAlign w:val="center"/>
            <w:hideMark/>
          </w:tcPr>
          <w:p w14:paraId="71CC8D5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LOMA</w:t>
            </w:r>
          </w:p>
        </w:tc>
        <w:tc>
          <w:tcPr>
            <w:tcW w:w="1340" w:type="dxa"/>
            <w:tcBorders>
              <w:top w:val="nil"/>
              <w:left w:val="nil"/>
              <w:bottom w:val="single" w:sz="4" w:space="0" w:color="auto"/>
              <w:right w:val="single" w:sz="4" w:space="0" w:color="auto"/>
            </w:tcBorders>
            <w:shd w:val="clear" w:color="auto" w:fill="auto"/>
            <w:noWrap/>
            <w:vAlign w:val="center"/>
            <w:hideMark/>
          </w:tcPr>
          <w:p w14:paraId="4F5852A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0A677BC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LEONCIO PRADO</w:t>
            </w:r>
          </w:p>
        </w:tc>
        <w:tc>
          <w:tcPr>
            <w:tcW w:w="2720" w:type="dxa"/>
            <w:tcBorders>
              <w:top w:val="nil"/>
              <w:left w:val="nil"/>
              <w:bottom w:val="single" w:sz="4" w:space="0" w:color="auto"/>
              <w:right w:val="single" w:sz="4" w:space="0" w:color="auto"/>
            </w:tcBorders>
            <w:shd w:val="clear" w:color="auto" w:fill="auto"/>
            <w:noWrap/>
            <w:vAlign w:val="center"/>
            <w:hideMark/>
          </w:tcPr>
          <w:p w14:paraId="3F035F9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PUCAYACU</w:t>
            </w:r>
          </w:p>
        </w:tc>
        <w:tc>
          <w:tcPr>
            <w:tcW w:w="1011" w:type="dxa"/>
            <w:tcBorders>
              <w:top w:val="nil"/>
              <w:left w:val="nil"/>
              <w:bottom w:val="single" w:sz="4" w:space="0" w:color="auto"/>
              <w:right w:val="single" w:sz="4" w:space="0" w:color="auto"/>
            </w:tcBorders>
            <w:shd w:val="clear" w:color="auto" w:fill="auto"/>
            <w:noWrap/>
            <w:vAlign w:val="center"/>
          </w:tcPr>
          <w:p w14:paraId="7F774B2B" w14:textId="33ACD79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46944DF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C3DA9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952</w:t>
            </w:r>
          </w:p>
        </w:tc>
        <w:tc>
          <w:tcPr>
            <w:tcW w:w="940" w:type="dxa"/>
            <w:tcBorders>
              <w:top w:val="nil"/>
              <w:left w:val="nil"/>
              <w:bottom w:val="single" w:sz="4" w:space="0" w:color="auto"/>
              <w:right w:val="single" w:sz="4" w:space="0" w:color="auto"/>
            </w:tcBorders>
            <w:shd w:val="clear" w:color="auto" w:fill="auto"/>
            <w:noWrap/>
            <w:vAlign w:val="center"/>
            <w:hideMark/>
          </w:tcPr>
          <w:p w14:paraId="0DA531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1006070011</w:t>
            </w:r>
          </w:p>
        </w:tc>
        <w:tc>
          <w:tcPr>
            <w:tcW w:w="3700" w:type="dxa"/>
            <w:tcBorders>
              <w:top w:val="nil"/>
              <w:left w:val="nil"/>
              <w:bottom w:val="single" w:sz="4" w:space="0" w:color="auto"/>
              <w:right w:val="single" w:sz="4" w:space="0" w:color="auto"/>
            </w:tcBorders>
            <w:shd w:val="clear" w:color="auto" w:fill="auto"/>
            <w:noWrap/>
            <w:vAlign w:val="center"/>
            <w:hideMark/>
          </w:tcPr>
          <w:p w14:paraId="1571EEB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CAYMITO</w:t>
            </w:r>
          </w:p>
        </w:tc>
        <w:tc>
          <w:tcPr>
            <w:tcW w:w="1340" w:type="dxa"/>
            <w:tcBorders>
              <w:top w:val="nil"/>
              <w:left w:val="nil"/>
              <w:bottom w:val="single" w:sz="4" w:space="0" w:color="auto"/>
              <w:right w:val="single" w:sz="4" w:space="0" w:color="auto"/>
            </w:tcBorders>
            <w:shd w:val="clear" w:color="auto" w:fill="auto"/>
            <w:noWrap/>
            <w:vAlign w:val="center"/>
            <w:hideMark/>
          </w:tcPr>
          <w:p w14:paraId="4EDF87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7069621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LEONCIO PRADO</w:t>
            </w:r>
          </w:p>
        </w:tc>
        <w:tc>
          <w:tcPr>
            <w:tcW w:w="2720" w:type="dxa"/>
            <w:tcBorders>
              <w:top w:val="nil"/>
              <w:left w:val="nil"/>
              <w:bottom w:val="single" w:sz="4" w:space="0" w:color="auto"/>
              <w:right w:val="single" w:sz="4" w:space="0" w:color="auto"/>
            </w:tcBorders>
            <w:shd w:val="clear" w:color="auto" w:fill="auto"/>
            <w:noWrap/>
            <w:vAlign w:val="center"/>
            <w:hideMark/>
          </w:tcPr>
          <w:p w14:paraId="15E5FDE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PUCAYACU</w:t>
            </w:r>
          </w:p>
        </w:tc>
        <w:tc>
          <w:tcPr>
            <w:tcW w:w="1011" w:type="dxa"/>
            <w:tcBorders>
              <w:top w:val="nil"/>
              <w:left w:val="nil"/>
              <w:bottom w:val="single" w:sz="4" w:space="0" w:color="auto"/>
              <w:right w:val="single" w:sz="4" w:space="0" w:color="auto"/>
            </w:tcBorders>
            <w:shd w:val="clear" w:color="auto" w:fill="auto"/>
            <w:noWrap/>
            <w:vAlign w:val="center"/>
          </w:tcPr>
          <w:p w14:paraId="334A5B10" w14:textId="08D75D0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7C1590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2804F8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953</w:t>
            </w:r>
          </w:p>
        </w:tc>
        <w:tc>
          <w:tcPr>
            <w:tcW w:w="940" w:type="dxa"/>
            <w:tcBorders>
              <w:top w:val="nil"/>
              <w:left w:val="nil"/>
              <w:bottom w:val="single" w:sz="4" w:space="0" w:color="auto"/>
              <w:right w:val="single" w:sz="4" w:space="0" w:color="auto"/>
            </w:tcBorders>
            <w:shd w:val="clear" w:color="auto" w:fill="auto"/>
            <w:noWrap/>
            <w:vAlign w:val="center"/>
            <w:hideMark/>
          </w:tcPr>
          <w:p w14:paraId="4F76DF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1006070016</w:t>
            </w:r>
          </w:p>
        </w:tc>
        <w:tc>
          <w:tcPr>
            <w:tcW w:w="3700" w:type="dxa"/>
            <w:tcBorders>
              <w:top w:val="nil"/>
              <w:left w:val="nil"/>
              <w:bottom w:val="single" w:sz="4" w:space="0" w:color="auto"/>
              <w:right w:val="single" w:sz="4" w:space="0" w:color="auto"/>
            </w:tcBorders>
            <w:shd w:val="clear" w:color="auto" w:fill="auto"/>
            <w:noWrap/>
            <w:vAlign w:val="center"/>
            <w:hideMark/>
          </w:tcPr>
          <w:p w14:paraId="1E7B6B0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MILANO</w:t>
            </w:r>
          </w:p>
        </w:tc>
        <w:tc>
          <w:tcPr>
            <w:tcW w:w="1340" w:type="dxa"/>
            <w:tcBorders>
              <w:top w:val="nil"/>
              <w:left w:val="nil"/>
              <w:bottom w:val="single" w:sz="4" w:space="0" w:color="auto"/>
              <w:right w:val="single" w:sz="4" w:space="0" w:color="auto"/>
            </w:tcBorders>
            <w:shd w:val="clear" w:color="auto" w:fill="auto"/>
            <w:noWrap/>
            <w:vAlign w:val="center"/>
            <w:hideMark/>
          </w:tcPr>
          <w:p w14:paraId="7FC623B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6F550F7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LEONCIO PRADO</w:t>
            </w:r>
          </w:p>
        </w:tc>
        <w:tc>
          <w:tcPr>
            <w:tcW w:w="2720" w:type="dxa"/>
            <w:tcBorders>
              <w:top w:val="nil"/>
              <w:left w:val="nil"/>
              <w:bottom w:val="single" w:sz="4" w:space="0" w:color="auto"/>
              <w:right w:val="single" w:sz="4" w:space="0" w:color="auto"/>
            </w:tcBorders>
            <w:shd w:val="clear" w:color="auto" w:fill="auto"/>
            <w:noWrap/>
            <w:vAlign w:val="center"/>
            <w:hideMark/>
          </w:tcPr>
          <w:p w14:paraId="2D3EA53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PUCAYACU</w:t>
            </w:r>
          </w:p>
        </w:tc>
        <w:tc>
          <w:tcPr>
            <w:tcW w:w="1011" w:type="dxa"/>
            <w:tcBorders>
              <w:top w:val="nil"/>
              <w:left w:val="nil"/>
              <w:bottom w:val="single" w:sz="4" w:space="0" w:color="auto"/>
              <w:right w:val="single" w:sz="4" w:space="0" w:color="auto"/>
            </w:tcBorders>
            <w:shd w:val="clear" w:color="auto" w:fill="auto"/>
            <w:noWrap/>
            <w:vAlign w:val="center"/>
          </w:tcPr>
          <w:p w14:paraId="5755F5BE" w14:textId="4919811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A0E705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816E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954</w:t>
            </w:r>
          </w:p>
        </w:tc>
        <w:tc>
          <w:tcPr>
            <w:tcW w:w="940" w:type="dxa"/>
            <w:tcBorders>
              <w:top w:val="nil"/>
              <w:left w:val="nil"/>
              <w:bottom w:val="single" w:sz="4" w:space="0" w:color="auto"/>
              <w:right w:val="single" w:sz="4" w:space="0" w:color="auto"/>
            </w:tcBorders>
            <w:shd w:val="clear" w:color="auto" w:fill="auto"/>
            <w:noWrap/>
            <w:vAlign w:val="center"/>
            <w:hideMark/>
          </w:tcPr>
          <w:p w14:paraId="536718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1006070021</w:t>
            </w:r>
          </w:p>
        </w:tc>
        <w:tc>
          <w:tcPr>
            <w:tcW w:w="3700" w:type="dxa"/>
            <w:tcBorders>
              <w:top w:val="nil"/>
              <w:left w:val="nil"/>
              <w:bottom w:val="single" w:sz="4" w:space="0" w:color="auto"/>
              <w:right w:val="single" w:sz="4" w:space="0" w:color="auto"/>
            </w:tcBorders>
            <w:shd w:val="clear" w:color="auto" w:fill="auto"/>
            <w:noWrap/>
            <w:vAlign w:val="center"/>
            <w:hideMark/>
          </w:tcPr>
          <w:p w14:paraId="3531250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MONTE VERDE (MONTAÑA VERDE)</w:t>
            </w:r>
          </w:p>
        </w:tc>
        <w:tc>
          <w:tcPr>
            <w:tcW w:w="1340" w:type="dxa"/>
            <w:tcBorders>
              <w:top w:val="nil"/>
              <w:left w:val="nil"/>
              <w:bottom w:val="single" w:sz="4" w:space="0" w:color="auto"/>
              <w:right w:val="single" w:sz="4" w:space="0" w:color="auto"/>
            </w:tcBorders>
            <w:shd w:val="clear" w:color="auto" w:fill="auto"/>
            <w:noWrap/>
            <w:vAlign w:val="center"/>
            <w:hideMark/>
          </w:tcPr>
          <w:p w14:paraId="39677D5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523FC0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LEONCIO PRADO</w:t>
            </w:r>
          </w:p>
        </w:tc>
        <w:tc>
          <w:tcPr>
            <w:tcW w:w="2720" w:type="dxa"/>
            <w:tcBorders>
              <w:top w:val="nil"/>
              <w:left w:val="nil"/>
              <w:bottom w:val="single" w:sz="4" w:space="0" w:color="auto"/>
              <w:right w:val="single" w:sz="4" w:space="0" w:color="auto"/>
            </w:tcBorders>
            <w:shd w:val="clear" w:color="auto" w:fill="auto"/>
            <w:noWrap/>
            <w:vAlign w:val="center"/>
            <w:hideMark/>
          </w:tcPr>
          <w:p w14:paraId="72D933E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PUCAYACU</w:t>
            </w:r>
          </w:p>
        </w:tc>
        <w:tc>
          <w:tcPr>
            <w:tcW w:w="1011" w:type="dxa"/>
            <w:tcBorders>
              <w:top w:val="nil"/>
              <w:left w:val="nil"/>
              <w:bottom w:val="single" w:sz="4" w:space="0" w:color="auto"/>
              <w:right w:val="single" w:sz="4" w:space="0" w:color="auto"/>
            </w:tcBorders>
            <w:shd w:val="clear" w:color="auto" w:fill="auto"/>
            <w:noWrap/>
            <w:vAlign w:val="center"/>
          </w:tcPr>
          <w:p w14:paraId="11A88BF8" w14:textId="727ACA4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849FAA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6F8FC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955</w:t>
            </w:r>
          </w:p>
        </w:tc>
        <w:tc>
          <w:tcPr>
            <w:tcW w:w="940" w:type="dxa"/>
            <w:tcBorders>
              <w:top w:val="nil"/>
              <w:left w:val="nil"/>
              <w:bottom w:val="single" w:sz="4" w:space="0" w:color="auto"/>
              <w:right w:val="single" w:sz="4" w:space="0" w:color="auto"/>
            </w:tcBorders>
            <w:shd w:val="clear" w:color="auto" w:fill="auto"/>
            <w:noWrap/>
            <w:vAlign w:val="center"/>
            <w:hideMark/>
          </w:tcPr>
          <w:p w14:paraId="78FE38A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1006100008</w:t>
            </w:r>
          </w:p>
        </w:tc>
        <w:tc>
          <w:tcPr>
            <w:tcW w:w="3700" w:type="dxa"/>
            <w:tcBorders>
              <w:top w:val="nil"/>
              <w:left w:val="nil"/>
              <w:bottom w:val="single" w:sz="4" w:space="0" w:color="auto"/>
              <w:right w:val="single" w:sz="4" w:space="0" w:color="auto"/>
            </w:tcBorders>
            <w:shd w:val="clear" w:color="auto" w:fill="auto"/>
            <w:noWrap/>
            <w:vAlign w:val="center"/>
            <w:hideMark/>
          </w:tcPr>
          <w:p w14:paraId="4BCFCFF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VILLA RICA</w:t>
            </w:r>
          </w:p>
        </w:tc>
        <w:tc>
          <w:tcPr>
            <w:tcW w:w="1340" w:type="dxa"/>
            <w:tcBorders>
              <w:top w:val="nil"/>
              <w:left w:val="nil"/>
              <w:bottom w:val="single" w:sz="4" w:space="0" w:color="auto"/>
              <w:right w:val="single" w:sz="4" w:space="0" w:color="auto"/>
            </w:tcBorders>
            <w:shd w:val="clear" w:color="auto" w:fill="auto"/>
            <w:noWrap/>
            <w:vAlign w:val="center"/>
            <w:hideMark/>
          </w:tcPr>
          <w:p w14:paraId="7E6AB94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5F53DF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LEONCIO PRADO</w:t>
            </w:r>
          </w:p>
        </w:tc>
        <w:tc>
          <w:tcPr>
            <w:tcW w:w="2720" w:type="dxa"/>
            <w:tcBorders>
              <w:top w:val="nil"/>
              <w:left w:val="nil"/>
              <w:bottom w:val="single" w:sz="4" w:space="0" w:color="auto"/>
              <w:right w:val="single" w:sz="4" w:space="0" w:color="auto"/>
            </w:tcBorders>
            <w:shd w:val="clear" w:color="auto" w:fill="auto"/>
            <w:noWrap/>
            <w:vAlign w:val="center"/>
            <w:hideMark/>
          </w:tcPr>
          <w:p w14:paraId="2FB0DB6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SANTO DOMINGO DE ANDA</w:t>
            </w:r>
          </w:p>
        </w:tc>
        <w:tc>
          <w:tcPr>
            <w:tcW w:w="1011" w:type="dxa"/>
            <w:tcBorders>
              <w:top w:val="nil"/>
              <w:left w:val="nil"/>
              <w:bottom w:val="single" w:sz="4" w:space="0" w:color="auto"/>
              <w:right w:val="single" w:sz="4" w:space="0" w:color="auto"/>
            </w:tcBorders>
            <w:shd w:val="clear" w:color="auto" w:fill="auto"/>
            <w:noWrap/>
            <w:vAlign w:val="center"/>
          </w:tcPr>
          <w:p w14:paraId="2EDEE6D3" w14:textId="6BAF5EC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51954A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21B5E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956</w:t>
            </w:r>
          </w:p>
        </w:tc>
        <w:tc>
          <w:tcPr>
            <w:tcW w:w="940" w:type="dxa"/>
            <w:tcBorders>
              <w:top w:val="nil"/>
              <w:left w:val="nil"/>
              <w:bottom w:val="single" w:sz="4" w:space="0" w:color="auto"/>
              <w:right w:val="single" w:sz="4" w:space="0" w:color="auto"/>
            </w:tcBorders>
            <w:shd w:val="clear" w:color="auto" w:fill="auto"/>
            <w:noWrap/>
            <w:vAlign w:val="center"/>
            <w:hideMark/>
          </w:tcPr>
          <w:p w14:paraId="6D4B51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1007020002</w:t>
            </w:r>
          </w:p>
        </w:tc>
        <w:tc>
          <w:tcPr>
            <w:tcW w:w="3700" w:type="dxa"/>
            <w:tcBorders>
              <w:top w:val="nil"/>
              <w:left w:val="nil"/>
              <w:bottom w:val="single" w:sz="4" w:space="0" w:color="auto"/>
              <w:right w:val="single" w:sz="4" w:space="0" w:color="auto"/>
            </w:tcBorders>
            <w:shd w:val="clear" w:color="auto" w:fill="auto"/>
            <w:noWrap/>
            <w:vAlign w:val="center"/>
            <w:hideMark/>
          </w:tcPr>
          <w:p w14:paraId="7D724C0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VILLA RICA DE CHONAS</w:t>
            </w:r>
          </w:p>
        </w:tc>
        <w:tc>
          <w:tcPr>
            <w:tcW w:w="1340" w:type="dxa"/>
            <w:tcBorders>
              <w:top w:val="nil"/>
              <w:left w:val="nil"/>
              <w:bottom w:val="single" w:sz="4" w:space="0" w:color="auto"/>
              <w:right w:val="single" w:sz="4" w:space="0" w:color="auto"/>
            </w:tcBorders>
            <w:shd w:val="clear" w:color="auto" w:fill="auto"/>
            <w:noWrap/>
            <w:vAlign w:val="center"/>
            <w:hideMark/>
          </w:tcPr>
          <w:p w14:paraId="24DB61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0F34F44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MARAÑON</w:t>
            </w:r>
          </w:p>
        </w:tc>
        <w:tc>
          <w:tcPr>
            <w:tcW w:w="2720" w:type="dxa"/>
            <w:tcBorders>
              <w:top w:val="nil"/>
              <w:left w:val="nil"/>
              <w:bottom w:val="single" w:sz="4" w:space="0" w:color="auto"/>
              <w:right w:val="single" w:sz="4" w:space="0" w:color="auto"/>
            </w:tcBorders>
            <w:shd w:val="clear" w:color="auto" w:fill="auto"/>
            <w:noWrap/>
            <w:vAlign w:val="center"/>
            <w:hideMark/>
          </w:tcPr>
          <w:p w14:paraId="7D8B25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CHOLON</w:t>
            </w:r>
          </w:p>
        </w:tc>
        <w:tc>
          <w:tcPr>
            <w:tcW w:w="1011" w:type="dxa"/>
            <w:tcBorders>
              <w:top w:val="nil"/>
              <w:left w:val="nil"/>
              <w:bottom w:val="single" w:sz="4" w:space="0" w:color="auto"/>
              <w:right w:val="single" w:sz="4" w:space="0" w:color="auto"/>
            </w:tcBorders>
            <w:shd w:val="clear" w:color="auto" w:fill="auto"/>
            <w:noWrap/>
            <w:vAlign w:val="center"/>
          </w:tcPr>
          <w:p w14:paraId="5E35E830" w14:textId="41D4200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608CE6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D05A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957</w:t>
            </w:r>
          </w:p>
        </w:tc>
        <w:tc>
          <w:tcPr>
            <w:tcW w:w="940" w:type="dxa"/>
            <w:tcBorders>
              <w:top w:val="nil"/>
              <w:left w:val="nil"/>
              <w:bottom w:val="single" w:sz="4" w:space="0" w:color="auto"/>
              <w:right w:val="single" w:sz="4" w:space="0" w:color="auto"/>
            </w:tcBorders>
            <w:shd w:val="clear" w:color="auto" w:fill="auto"/>
            <w:noWrap/>
            <w:vAlign w:val="center"/>
            <w:hideMark/>
          </w:tcPr>
          <w:p w14:paraId="1F1ECC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1007020006</w:t>
            </w:r>
          </w:p>
        </w:tc>
        <w:tc>
          <w:tcPr>
            <w:tcW w:w="3700" w:type="dxa"/>
            <w:tcBorders>
              <w:top w:val="nil"/>
              <w:left w:val="nil"/>
              <w:bottom w:val="single" w:sz="4" w:space="0" w:color="auto"/>
              <w:right w:val="single" w:sz="4" w:space="0" w:color="auto"/>
            </w:tcBorders>
            <w:shd w:val="clear" w:color="auto" w:fill="auto"/>
            <w:noWrap/>
            <w:vAlign w:val="center"/>
            <w:hideMark/>
          </w:tcPr>
          <w:p w14:paraId="7B9DF7A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1340" w:type="dxa"/>
            <w:tcBorders>
              <w:top w:val="nil"/>
              <w:left w:val="nil"/>
              <w:bottom w:val="single" w:sz="4" w:space="0" w:color="auto"/>
              <w:right w:val="single" w:sz="4" w:space="0" w:color="auto"/>
            </w:tcBorders>
            <w:shd w:val="clear" w:color="auto" w:fill="auto"/>
            <w:noWrap/>
            <w:vAlign w:val="center"/>
            <w:hideMark/>
          </w:tcPr>
          <w:p w14:paraId="763201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7768E6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MARAÑON</w:t>
            </w:r>
          </w:p>
        </w:tc>
        <w:tc>
          <w:tcPr>
            <w:tcW w:w="2720" w:type="dxa"/>
            <w:tcBorders>
              <w:top w:val="nil"/>
              <w:left w:val="nil"/>
              <w:bottom w:val="single" w:sz="4" w:space="0" w:color="auto"/>
              <w:right w:val="single" w:sz="4" w:space="0" w:color="auto"/>
            </w:tcBorders>
            <w:shd w:val="clear" w:color="auto" w:fill="auto"/>
            <w:noWrap/>
            <w:vAlign w:val="center"/>
            <w:hideMark/>
          </w:tcPr>
          <w:p w14:paraId="0E513CE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CHOLON</w:t>
            </w:r>
          </w:p>
        </w:tc>
        <w:tc>
          <w:tcPr>
            <w:tcW w:w="1011" w:type="dxa"/>
            <w:tcBorders>
              <w:top w:val="nil"/>
              <w:left w:val="nil"/>
              <w:bottom w:val="single" w:sz="4" w:space="0" w:color="auto"/>
              <w:right w:val="single" w:sz="4" w:space="0" w:color="auto"/>
            </w:tcBorders>
            <w:shd w:val="clear" w:color="auto" w:fill="auto"/>
            <w:noWrap/>
            <w:vAlign w:val="center"/>
          </w:tcPr>
          <w:p w14:paraId="5D9A5DAE" w14:textId="01DEAD9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CDB60C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E3185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958</w:t>
            </w:r>
          </w:p>
        </w:tc>
        <w:tc>
          <w:tcPr>
            <w:tcW w:w="940" w:type="dxa"/>
            <w:tcBorders>
              <w:top w:val="nil"/>
              <w:left w:val="nil"/>
              <w:bottom w:val="single" w:sz="4" w:space="0" w:color="auto"/>
              <w:right w:val="single" w:sz="4" w:space="0" w:color="auto"/>
            </w:tcBorders>
            <w:shd w:val="clear" w:color="auto" w:fill="auto"/>
            <w:noWrap/>
            <w:vAlign w:val="center"/>
            <w:hideMark/>
          </w:tcPr>
          <w:p w14:paraId="152A84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1007020010</w:t>
            </w:r>
          </w:p>
        </w:tc>
        <w:tc>
          <w:tcPr>
            <w:tcW w:w="3700" w:type="dxa"/>
            <w:tcBorders>
              <w:top w:val="nil"/>
              <w:left w:val="nil"/>
              <w:bottom w:val="single" w:sz="4" w:space="0" w:color="auto"/>
              <w:right w:val="single" w:sz="4" w:space="0" w:color="auto"/>
            </w:tcBorders>
            <w:shd w:val="clear" w:color="auto" w:fill="auto"/>
            <w:noWrap/>
            <w:vAlign w:val="center"/>
            <w:hideMark/>
          </w:tcPr>
          <w:p w14:paraId="1B2BC3C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LUCMABAMBA</w:t>
            </w:r>
          </w:p>
        </w:tc>
        <w:tc>
          <w:tcPr>
            <w:tcW w:w="1340" w:type="dxa"/>
            <w:tcBorders>
              <w:top w:val="nil"/>
              <w:left w:val="nil"/>
              <w:bottom w:val="single" w:sz="4" w:space="0" w:color="auto"/>
              <w:right w:val="single" w:sz="4" w:space="0" w:color="auto"/>
            </w:tcBorders>
            <w:shd w:val="clear" w:color="auto" w:fill="auto"/>
            <w:noWrap/>
            <w:vAlign w:val="center"/>
            <w:hideMark/>
          </w:tcPr>
          <w:p w14:paraId="7901953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4CC6FB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MARAÑON</w:t>
            </w:r>
          </w:p>
        </w:tc>
        <w:tc>
          <w:tcPr>
            <w:tcW w:w="2720" w:type="dxa"/>
            <w:tcBorders>
              <w:top w:val="nil"/>
              <w:left w:val="nil"/>
              <w:bottom w:val="single" w:sz="4" w:space="0" w:color="auto"/>
              <w:right w:val="single" w:sz="4" w:space="0" w:color="auto"/>
            </w:tcBorders>
            <w:shd w:val="clear" w:color="auto" w:fill="auto"/>
            <w:noWrap/>
            <w:vAlign w:val="center"/>
            <w:hideMark/>
          </w:tcPr>
          <w:p w14:paraId="08B051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CHOLON</w:t>
            </w:r>
          </w:p>
        </w:tc>
        <w:tc>
          <w:tcPr>
            <w:tcW w:w="1011" w:type="dxa"/>
            <w:tcBorders>
              <w:top w:val="nil"/>
              <w:left w:val="nil"/>
              <w:bottom w:val="single" w:sz="4" w:space="0" w:color="auto"/>
              <w:right w:val="single" w:sz="4" w:space="0" w:color="auto"/>
            </w:tcBorders>
            <w:shd w:val="clear" w:color="auto" w:fill="auto"/>
            <w:noWrap/>
            <w:vAlign w:val="center"/>
          </w:tcPr>
          <w:p w14:paraId="6F3E8759" w14:textId="56B6B1B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55E668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1CD7D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959</w:t>
            </w:r>
          </w:p>
        </w:tc>
        <w:tc>
          <w:tcPr>
            <w:tcW w:w="940" w:type="dxa"/>
            <w:tcBorders>
              <w:top w:val="nil"/>
              <w:left w:val="nil"/>
              <w:bottom w:val="single" w:sz="4" w:space="0" w:color="auto"/>
              <w:right w:val="single" w:sz="4" w:space="0" w:color="auto"/>
            </w:tcBorders>
            <w:shd w:val="clear" w:color="auto" w:fill="auto"/>
            <w:noWrap/>
            <w:vAlign w:val="center"/>
            <w:hideMark/>
          </w:tcPr>
          <w:p w14:paraId="4890036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1007020011</w:t>
            </w:r>
          </w:p>
        </w:tc>
        <w:tc>
          <w:tcPr>
            <w:tcW w:w="3700" w:type="dxa"/>
            <w:tcBorders>
              <w:top w:val="nil"/>
              <w:left w:val="nil"/>
              <w:bottom w:val="single" w:sz="4" w:space="0" w:color="auto"/>
              <w:right w:val="single" w:sz="4" w:space="0" w:color="auto"/>
            </w:tcBorders>
            <w:shd w:val="clear" w:color="auto" w:fill="auto"/>
            <w:noWrap/>
            <w:vAlign w:val="center"/>
            <w:hideMark/>
          </w:tcPr>
          <w:p w14:paraId="57DF732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AJENJO</w:t>
            </w:r>
          </w:p>
        </w:tc>
        <w:tc>
          <w:tcPr>
            <w:tcW w:w="1340" w:type="dxa"/>
            <w:tcBorders>
              <w:top w:val="nil"/>
              <w:left w:val="nil"/>
              <w:bottom w:val="single" w:sz="4" w:space="0" w:color="auto"/>
              <w:right w:val="single" w:sz="4" w:space="0" w:color="auto"/>
            </w:tcBorders>
            <w:shd w:val="clear" w:color="auto" w:fill="auto"/>
            <w:noWrap/>
            <w:vAlign w:val="center"/>
            <w:hideMark/>
          </w:tcPr>
          <w:p w14:paraId="3250F5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66D617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MARAÑON</w:t>
            </w:r>
          </w:p>
        </w:tc>
        <w:tc>
          <w:tcPr>
            <w:tcW w:w="2720" w:type="dxa"/>
            <w:tcBorders>
              <w:top w:val="nil"/>
              <w:left w:val="nil"/>
              <w:bottom w:val="single" w:sz="4" w:space="0" w:color="auto"/>
              <w:right w:val="single" w:sz="4" w:space="0" w:color="auto"/>
            </w:tcBorders>
            <w:shd w:val="clear" w:color="auto" w:fill="auto"/>
            <w:noWrap/>
            <w:vAlign w:val="center"/>
            <w:hideMark/>
          </w:tcPr>
          <w:p w14:paraId="3E429F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CHOLON</w:t>
            </w:r>
          </w:p>
        </w:tc>
        <w:tc>
          <w:tcPr>
            <w:tcW w:w="1011" w:type="dxa"/>
            <w:tcBorders>
              <w:top w:val="nil"/>
              <w:left w:val="nil"/>
              <w:bottom w:val="single" w:sz="4" w:space="0" w:color="auto"/>
              <w:right w:val="single" w:sz="4" w:space="0" w:color="auto"/>
            </w:tcBorders>
            <w:shd w:val="clear" w:color="auto" w:fill="auto"/>
            <w:noWrap/>
            <w:vAlign w:val="center"/>
          </w:tcPr>
          <w:p w14:paraId="1D007392" w14:textId="39CD230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F4559E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90359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960</w:t>
            </w:r>
          </w:p>
        </w:tc>
        <w:tc>
          <w:tcPr>
            <w:tcW w:w="940" w:type="dxa"/>
            <w:tcBorders>
              <w:top w:val="nil"/>
              <w:left w:val="nil"/>
              <w:bottom w:val="single" w:sz="4" w:space="0" w:color="auto"/>
              <w:right w:val="single" w:sz="4" w:space="0" w:color="auto"/>
            </w:tcBorders>
            <w:shd w:val="clear" w:color="auto" w:fill="auto"/>
            <w:noWrap/>
            <w:vAlign w:val="center"/>
            <w:hideMark/>
          </w:tcPr>
          <w:p w14:paraId="1465A97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1007020012</w:t>
            </w:r>
          </w:p>
        </w:tc>
        <w:tc>
          <w:tcPr>
            <w:tcW w:w="3700" w:type="dxa"/>
            <w:tcBorders>
              <w:top w:val="nil"/>
              <w:left w:val="nil"/>
              <w:bottom w:val="single" w:sz="4" w:space="0" w:color="auto"/>
              <w:right w:val="single" w:sz="4" w:space="0" w:color="auto"/>
            </w:tcBorders>
            <w:shd w:val="clear" w:color="auto" w:fill="auto"/>
            <w:noWrap/>
            <w:vAlign w:val="center"/>
            <w:hideMark/>
          </w:tcPr>
          <w:p w14:paraId="1B2232F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DE OSO</w:t>
            </w:r>
          </w:p>
        </w:tc>
        <w:tc>
          <w:tcPr>
            <w:tcW w:w="1340" w:type="dxa"/>
            <w:tcBorders>
              <w:top w:val="nil"/>
              <w:left w:val="nil"/>
              <w:bottom w:val="single" w:sz="4" w:space="0" w:color="auto"/>
              <w:right w:val="single" w:sz="4" w:space="0" w:color="auto"/>
            </w:tcBorders>
            <w:shd w:val="clear" w:color="auto" w:fill="auto"/>
            <w:noWrap/>
            <w:vAlign w:val="center"/>
            <w:hideMark/>
          </w:tcPr>
          <w:p w14:paraId="0A0AD8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5D1545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MARAÑON</w:t>
            </w:r>
          </w:p>
        </w:tc>
        <w:tc>
          <w:tcPr>
            <w:tcW w:w="2720" w:type="dxa"/>
            <w:tcBorders>
              <w:top w:val="nil"/>
              <w:left w:val="nil"/>
              <w:bottom w:val="single" w:sz="4" w:space="0" w:color="auto"/>
              <w:right w:val="single" w:sz="4" w:space="0" w:color="auto"/>
            </w:tcBorders>
            <w:shd w:val="clear" w:color="auto" w:fill="auto"/>
            <w:noWrap/>
            <w:vAlign w:val="center"/>
            <w:hideMark/>
          </w:tcPr>
          <w:p w14:paraId="141C0D1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CHOLON</w:t>
            </w:r>
          </w:p>
        </w:tc>
        <w:tc>
          <w:tcPr>
            <w:tcW w:w="1011" w:type="dxa"/>
            <w:tcBorders>
              <w:top w:val="nil"/>
              <w:left w:val="nil"/>
              <w:bottom w:val="single" w:sz="4" w:space="0" w:color="auto"/>
              <w:right w:val="single" w:sz="4" w:space="0" w:color="auto"/>
            </w:tcBorders>
            <w:shd w:val="clear" w:color="auto" w:fill="auto"/>
            <w:noWrap/>
            <w:vAlign w:val="center"/>
          </w:tcPr>
          <w:p w14:paraId="132DCE05" w14:textId="0DC5E16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1F9B1F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97B7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961</w:t>
            </w:r>
          </w:p>
        </w:tc>
        <w:tc>
          <w:tcPr>
            <w:tcW w:w="940" w:type="dxa"/>
            <w:tcBorders>
              <w:top w:val="nil"/>
              <w:left w:val="nil"/>
              <w:bottom w:val="single" w:sz="4" w:space="0" w:color="auto"/>
              <w:right w:val="single" w:sz="4" w:space="0" w:color="auto"/>
            </w:tcBorders>
            <w:shd w:val="clear" w:color="auto" w:fill="auto"/>
            <w:noWrap/>
            <w:vAlign w:val="center"/>
            <w:hideMark/>
          </w:tcPr>
          <w:p w14:paraId="115C4B7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1007020016</w:t>
            </w:r>
          </w:p>
        </w:tc>
        <w:tc>
          <w:tcPr>
            <w:tcW w:w="3700" w:type="dxa"/>
            <w:tcBorders>
              <w:top w:val="nil"/>
              <w:left w:val="nil"/>
              <w:bottom w:val="single" w:sz="4" w:space="0" w:color="auto"/>
              <w:right w:val="single" w:sz="4" w:space="0" w:color="auto"/>
            </w:tcBorders>
            <w:shd w:val="clear" w:color="auto" w:fill="auto"/>
            <w:noWrap/>
            <w:vAlign w:val="center"/>
            <w:hideMark/>
          </w:tcPr>
          <w:p w14:paraId="1CC8CF1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 DE PADUA</w:t>
            </w:r>
          </w:p>
        </w:tc>
        <w:tc>
          <w:tcPr>
            <w:tcW w:w="1340" w:type="dxa"/>
            <w:tcBorders>
              <w:top w:val="nil"/>
              <w:left w:val="nil"/>
              <w:bottom w:val="single" w:sz="4" w:space="0" w:color="auto"/>
              <w:right w:val="single" w:sz="4" w:space="0" w:color="auto"/>
            </w:tcBorders>
            <w:shd w:val="clear" w:color="auto" w:fill="auto"/>
            <w:noWrap/>
            <w:vAlign w:val="center"/>
            <w:hideMark/>
          </w:tcPr>
          <w:p w14:paraId="5EBD2C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1A6E60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MARAÑON</w:t>
            </w:r>
          </w:p>
        </w:tc>
        <w:tc>
          <w:tcPr>
            <w:tcW w:w="2720" w:type="dxa"/>
            <w:tcBorders>
              <w:top w:val="nil"/>
              <w:left w:val="nil"/>
              <w:bottom w:val="single" w:sz="4" w:space="0" w:color="auto"/>
              <w:right w:val="single" w:sz="4" w:space="0" w:color="auto"/>
            </w:tcBorders>
            <w:shd w:val="clear" w:color="auto" w:fill="auto"/>
            <w:noWrap/>
            <w:vAlign w:val="center"/>
            <w:hideMark/>
          </w:tcPr>
          <w:p w14:paraId="178ABF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CHOLON</w:t>
            </w:r>
          </w:p>
        </w:tc>
        <w:tc>
          <w:tcPr>
            <w:tcW w:w="1011" w:type="dxa"/>
            <w:tcBorders>
              <w:top w:val="nil"/>
              <w:left w:val="nil"/>
              <w:bottom w:val="single" w:sz="4" w:space="0" w:color="auto"/>
              <w:right w:val="single" w:sz="4" w:space="0" w:color="auto"/>
            </w:tcBorders>
            <w:shd w:val="clear" w:color="auto" w:fill="auto"/>
            <w:noWrap/>
            <w:vAlign w:val="center"/>
          </w:tcPr>
          <w:p w14:paraId="40D978BD" w14:textId="7B6594D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46C600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32E341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962</w:t>
            </w:r>
          </w:p>
        </w:tc>
        <w:tc>
          <w:tcPr>
            <w:tcW w:w="940" w:type="dxa"/>
            <w:tcBorders>
              <w:top w:val="nil"/>
              <w:left w:val="nil"/>
              <w:bottom w:val="single" w:sz="4" w:space="0" w:color="auto"/>
              <w:right w:val="single" w:sz="4" w:space="0" w:color="auto"/>
            </w:tcBorders>
            <w:shd w:val="clear" w:color="auto" w:fill="auto"/>
            <w:noWrap/>
            <w:vAlign w:val="center"/>
            <w:hideMark/>
          </w:tcPr>
          <w:p w14:paraId="6E922A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1007020018</w:t>
            </w:r>
          </w:p>
        </w:tc>
        <w:tc>
          <w:tcPr>
            <w:tcW w:w="3700" w:type="dxa"/>
            <w:tcBorders>
              <w:top w:val="nil"/>
              <w:left w:val="nil"/>
              <w:bottom w:val="single" w:sz="4" w:space="0" w:color="auto"/>
              <w:right w:val="single" w:sz="4" w:space="0" w:color="auto"/>
            </w:tcBorders>
            <w:shd w:val="clear" w:color="auto" w:fill="auto"/>
            <w:noWrap/>
            <w:vAlign w:val="center"/>
            <w:hideMark/>
          </w:tcPr>
          <w:p w14:paraId="78738FE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BLANCO</w:t>
            </w:r>
          </w:p>
        </w:tc>
        <w:tc>
          <w:tcPr>
            <w:tcW w:w="1340" w:type="dxa"/>
            <w:tcBorders>
              <w:top w:val="nil"/>
              <w:left w:val="nil"/>
              <w:bottom w:val="single" w:sz="4" w:space="0" w:color="auto"/>
              <w:right w:val="single" w:sz="4" w:space="0" w:color="auto"/>
            </w:tcBorders>
            <w:shd w:val="clear" w:color="auto" w:fill="auto"/>
            <w:noWrap/>
            <w:vAlign w:val="center"/>
            <w:hideMark/>
          </w:tcPr>
          <w:p w14:paraId="0463D91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058C61A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MARAÑON</w:t>
            </w:r>
          </w:p>
        </w:tc>
        <w:tc>
          <w:tcPr>
            <w:tcW w:w="2720" w:type="dxa"/>
            <w:tcBorders>
              <w:top w:val="nil"/>
              <w:left w:val="nil"/>
              <w:bottom w:val="single" w:sz="4" w:space="0" w:color="auto"/>
              <w:right w:val="single" w:sz="4" w:space="0" w:color="auto"/>
            </w:tcBorders>
            <w:shd w:val="clear" w:color="auto" w:fill="auto"/>
            <w:noWrap/>
            <w:vAlign w:val="center"/>
            <w:hideMark/>
          </w:tcPr>
          <w:p w14:paraId="758A5D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CHOLON</w:t>
            </w:r>
          </w:p>
        </w:tc>
        <w:tc>
          <w:tcPr>
            <w:tcW w:w="1011" w:type="dxa"/>
            <w:tcBorders>
              <w:top w:val="nil"/>
              <w:left w:val="nil"/>
              <w:bottom w:val="single" w:sz="4" w:space="0" w:color="auto"/>
              <w:right w:val="single" w:sz="4" w:space="0" w:color="auto"/>
            </w:tcBorders>
            <w:shd w:val="clear" w:color="auto" w:fill="auto"/>
            <w:noWrap/>
            <w:vAlign w:val="center"/>
          </w:tcPr>
          <w:p w14:paraId="5836411A" w14:textId="030C0D8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294486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ACE7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963</w:t>
            </w:r>
          </w:p>
        </w:tc>
        <w:tc>
          <w:tcPr>
            <w:tcW w:w="940" w:type="dxa"/>
            <w:tcBorders>
              <w:top w:val="nil"/>
              <w:left w:val="nil"/>
              <w:bottom w:val="single" w:sz="4" w:space="0" w:color="auto"/>
              <w:right w:val="single" w:sz="4" w:space="0" w:color="auto"/>
            </w:tcBorders>
            <w:shd w:val="clear" w:color="auto" w:fill="auto"/>
            <w:noWrap/>
            <w:vAlign w:val="center"/>
            <w:hideMark/>
          </w:tcPr>
          <w:p w14:paraId="504295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1007020023</w:t>
            </w:r>
          </w:p>
        </w:tc>
        <w:tc>
          <w:tcPr>
            <w:tcW w:w="3700" w:type="dxa"/>
            <w:tcBorders>
              <w:top w:val="nil"/>
              <w:left w:val="nil"/>
              <w:bottom w:val="single" w:sz="4" w:space="0" w:color="auto"/>
              <w:right w:val="single" w:sz="4" w:space="0" w:color="auto"/>
            </w:tcBorders>
            <w:shd w:val="clear" w:color="auto" w:fill="auto"/>
            <w:noWrap/>
            <w:vAlign w:val="center"/>
            <w:hideMark/>
          </w:tcPr>
          <w:p w14:paraId="2576BB2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DIOS</w:t>
            </w:r>
          </w:p>
        </w:tc>
        <w:tc>
          <w:tcPr>
            <w:tcW w:w="1340" w:type="dxa"/>
            <w:tcBorders>
              <w:top w:val="nil"/>
              <w:left w:val="nil"/>
              <w:bottom w:val="single" w:sz="4" w:space="0" w:color="auto"/>
              <w:right w:val="single" w:sz="4" w:space="0" w:color="auto"/>
            </w:tcBorders>
            <w:shd w:val="clear" w:color="auto" w:fill="auto"/>
            <w:noWrap/>
            <w:vAlign w:val="center"/>
            <w:hideMark/>
          </w:tcPr>
          <w:p w14:paraId="56F715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600A11E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MARAÑON</w:t>
            </w:r>
          </w:p>
        </w:tc>
        <w:tc>
          <w:tcPr>
            <w:tcW w:w="2720" w:type="dxa"/>
            <w:tcBorders>
              <w:top w:val="nil"/>
              <w:left w:val="nil"/>
              <w:bottom w:val="single" w:sz="4" w:space="0" w:color="auto"/>
              <w:right w:val="single" w:sz="4" w:space="0" w:color="auto"/>
            </w:tcBorders>
            <w:shd w:val="clear" w:color="auto" w:fill="auto"/>
            <w:noWrap/>
            <w:vAlign w:val="center"/>
            <w:hideMark/>
          </w:tcPr>
          <w:p w14:paraId="7D5DE31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CHOLON</w:t>
            </w:r>
          </w:p>
        </w:tc>
        <w:tc>
          <w:tcPr>
            <w:tcW w:w="1011" w:type="dxa"/>
            <w:tcBorders>
              <w:top w:val="nil"/>
              <w:left w:val="nil"/>
              <w:bottom w:val="single" w:sz="4" w:space="0" w:color="auto"/>
              <w:right w:val="single" w:sz="4" w:space="0" w:color="auto"/>
            </w:tcBorders>
            <w:shd w:val="clear" w:color="auto" w:fill="auto"/>
            <w:noWrap/>
            <w:vAlign w:val="center"/>
          </w:tcPr>
          <w:p w14:paraId="15DE0C8D" w14:textId="007056B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6DD516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DA96BD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964</w:t>
            </w:r>
          </w:p>
        </w:tc>
        <w:tc>
          <w:tcPr>
            <w:tcW w:w="940" w:type="dxa"/>
            <w:tcBorders>
              <w:top w:val="nil"/>
              <w:left w:val="nil"/>
              <w:bottom w:val="single" w:sz="4" w:space="0" w:color="auto"/>
              <w:right w:val="single" w:sz="4" w:space="0" w:color="auto"/>
            </w:tcBorders>
            <w:shd w:val="clear" w:color="auto" w:fill="auto"/>
            <w:noWrap/>
            <w:vAlign w:val="center"/>
            <w:hideMark/>
          </w:tcPr>
          <w:p w14:paraId="379AA5D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1007020029</w:t>
            </w:r>
          </w:p>
        </w:tc>
        <w:tc>
          <w:tcPr>
            <w:tcW w:w="3700" w:type="dxa"/>
            <w:tcBorders>
              <w:top w:val="nil"/>
              <w:left w:val="nil"/>
              <w:bottom w:val="single" w:sz="4" w:space="0" w:color="auto"/>
              <w:right w:val="single" w:sz="4" w:space="0" w:color="auto"/>
            </w:tcBorders>
            <w:shd w:val="clear" w:color="auto" w:fill="auto"/>
            <w:noWrap/>
            <w:vAlign w:val="center"/>
            <w:hideMark/>
          </w:tcPr>
          <w:p w14:paraId="42DA1E2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CULEBRA</w:t>
            </w:r>
          </w:p>
        </w:tc>
        <w:tc>
          <w:tcPr>
            <w:tcW w:w="1340" w:type="dxa"/>
            <w:tcBorders>
              <w:top w:val="nil"/>
              <w:left w:val="nil"/>
              <w:bottom w:val="single" w:sz="4" w:space="0" w:color="auto"/>
              <w:right w:val="single" w:sz="4" w:space="0" w:color="auto"/>
            </w:tcBorders>
            <w:shd w:val="clear" w:color="auto" w:fill="auto"/>
            <w:noWrap/>
            <w:vAlign w:val="center"/>
            <w:hideMark/>
          </w:tcPr>
          <w:p w14:paraId="44C466B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3DA6119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MARAÑON</w:t>
            </w:r>
          </w:p>
        </w:tc>
        <w:tc>
          <w:tcPr>
            <w:tcW w:w="2720" w:type="dxa"/>
            <w:tcBorders>
              <w:top w:val="nil"/>
              <w:left w:val="nil"/>
              <w:bottom w:val="single" w:sz="4" w:space="0" w:color="auto"/>
              <w:right w:val="single" w:sz="4" w:space="0" w:color="auto"/>
            </w:tcBorders>
            <w:shd w:val="clear" w:color="auto" w:fill="auto"/>
            <w:noWrap/>
            <w:vAlign w:val="center"/>
            <w:hideMark/>
          </w:tcPr>
          <w:p w14:paraId="26FD98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CHOLON</w:t>
            </w:r>
          </w:p>
        </w:tc>
        <w:tc>
          <w:tcPr>
            <w:tcW w:w="1011" w:type="dxa"/>
            <w:tcBorders>
              <w:top w:val="nil"/>
              <w:left w:val="nil"/>
              <w:bottom w:val="single" w:sz="4" w:space="0" w:color="auto"/>
              <w:right w:val="single" w:sz="4" w:space="0" w:color="auto"/>
            </w:tcBorders>
            <w:shd w:val="clear" w:color="auto" w:fill="auto"/>
            <w:noWrap/>
            <w:vAlign w:val="center"/>
          </w:tcPr>
          <w:p w14:paraId="69DB2312" w14:textId="70BAFCA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7A0D89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8839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965</w:t>
            </w:r>
          </w:p>
        </w:tc>
        <w:tc>
          <w:tcPr>
            <w:tcW w:w="940" w:type="dxa"/>
            <w:tcBorders>
              <w:top w:val="nil"/>
              <w:left w:val="nil"/>
              <w:bottom w:val="single" w:sz="4" w:space="0" w:color="auto"/>
              <w:right w:val="single" w:sz="4" w:space="0" w:color="auto"/>
            </w:tcBorders>
            <w:shd w:val="clear" w:color="auto" w:fill="auto"/>
            <w:noWrap/>
            <w:vAlign w:val="center"/>
            <w:hideMark/>
          </w:tcPr>
          <w:p w14:paraId="5C1B6A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1007030013</w:t>
            </w:r>
          </w:p>
        </w:tc>
        <w:tc>
          <w:tcPr>
            <w:tcW w:w="3700" w:type="dxa"/>
            <w:tcBorders>
              <w:top w:val="nil"/>
              <w:left w:val="nil"/>
              <w:bottom w:val="single" w:sz="4" w:space="0" w:color="auto"/>
              <w:right w:val="single" w:sz="4" w:space="0" w:color="auto"/>
            </w:tcBorders>
            <w:shd w:val="clear" w:color="auto" w:fill="auto"/>
            <w:noWrap/>
            <w:vAlign w:val="center"/>
            <w:hideMark/>
          </w:tcPr>
          <w:p w14:paraId="22D4EA6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 DEL CARMEN</w:t>
            </w:r>
          </w:p>
        </w:tc>
        <w:tc>
          <w:tcPr>
            <w:tcW w:w="1340" w:type="dxa"/>
            <w:tcBorders>
              <w:top w:val="nil"/>
              <w:left w:val="nil"/>
              <w:bottom w:val="single" w:sz="4" w:space="0" w:color="auto"/>
              <w:right w:val="single" w:sz="4" w:space="0" w:color="auto"/>
            </w:tcBorders>
            <w:shd w:val="clear" w:color="auto" w:fill="auto"/>
            <w:noWrap/>
            <w:vAlign w:val="center"/>
            <w:hideMark/>
          </w:tcPr>
          <w:p w14:paraId="5D31A9E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554F71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MARAÑON</w:t>
            </w:r>
          </w:p>
        </w:tc>
        <w:tc>
          <w:tcPr>
            <w:tcW w:w="2720" w:type="dxa"/>
            <w:tcBorders>
              <w:top w:val="nil"/>
              <w:left w:val="nil"/>
              <w:bottom w:val="single" w:sz="4" w:space="0" w:color="auto"/>
              <w:right w:val="single" w:sz="4" w:space="0" w:color="auto"/>
            </w:tcBorders>
            <w:shd w:val="clear" w:color="auto" w:fill="auto"/>
            <w:noWrap/>
            <w:vAlign w:val="center"/>
            <w:hideMark/>
          </w:tcPr>
          <w:p w14:paraId="63BAC9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BUENAVENTURA</w:t>
            </w:r>
          </w:p>
        </w:tc>
        <w:tc>
          <w:tcPr>
            <w:tcW w:w="1011" w:type="dxa"/>
            <w:tcBorders>
              <w:top w:val="nil"/>
              <w:left w:val="nil"/>
              <w:bottom w:val="single" w:sz="4" w:space="0" w:color="auto"/>
              <w:right w:val="single" w:sz="4" w:space="0" w:color="auto"/>
            </w:tcBorders>
            <w:shd w:val="clear" w:color="auto" w:fill="auto"/>
            <w:noWrap/>
            <w:vAlign w:val="center"/>
          </w:tcPr>
          <w:p w14:paraId="0FD4F3FD" w14:textId="507A70A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0DB037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0A32FF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966</w:t>
            </w:r>
          </w:p>
        </w:tc>
        <w:tc>
          <w:tcPr>
            <w:tcW w:w="940" w:type="dxa"/>
            <w:tcBorders>
              <w:top w:val="nil"/>
              <w:left w:val="nil"/>
              <w:bottom w:val="single" w:sz="4" w:space="0" w:color="auto"/>
              <w:right w:val="single" w:sz="4" w:space="0" w:color="auto"/>
            </w:tcBorders>
            <w:shd w:val="clear" w:color="auto" w:fill="auto"/>
            <w:noWrap/>
            <w:vAlign w:val="center"/>
            <w:hideMark/>
          </w:tcPr>
          <w:p w14:paraId="3F7304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1007030030</w:t>
            </w:r>
          </w:p>
        </w:tc>
        <w:tc>
          <w:tcPr>
            <w:tcW w:w="3700" w:type="dxa"/>
            <w:tcBorders>
              <w:top w:val="nil"/>
              <w:left w:val="nil"/>
              <w:bottom w:val="single" w:sz="4" w:space="0" w:color="auto"/>
              <w:right w:val="single" w:sz="4" w:space="0" w:color="auto"/>
            </w:tcBorders>
            <w:shd w:val="clear" w:color="auto" w:fill="auto"/>
            <w:noWrap/>
            <w:vAlign w:val="center"/>
            <w:hideMark/>
          </w:tcPr>
          <w:p w14:paraId="3A8DB9A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GANTU</w:t>
            </w:r>
          </w:p>
        </w:tc>
        <w:tc>
          <w:tcPr>
            <w:tcW w:w="1340" w:type="dxa"/>
            <w:tcBorders>
              <w:top w:val="nil"/>
              <w:left w:val="nil"/>
              <w:bottom w:val="single" w:sz="4" w:space="0" w:color="auto"/>
              <w:right w:val="single" w:sz="4" w:space="0" w:color="auto"/>
            </w:tcBorders>
            <w:shd w:val="clear" w:color="auto" w:fill="auto"/>
            <w:noWrap/>
            <w:vAlign w:val="center"/>
            <w:hideMark/>
          </w:tcPr>
          <w:p w14:paraId="6A17CD5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2E2DCA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MARAÑON</w:t>
            </w:r>
          </w:p>
        </w:tc>
        <w:tc>
          <w:tcPr>
            <w:tcW w:w="2720" w:type="dxa"/>
            <w:tcBorders>
              <w:top w:val="nil"/>
              <w:left w:val="nil"/>
              <w:bottom w:val="single" w:sz="4" w:space="0" w:color="auto"/>
              <w:right w:val="single" w:sz="4" w:space="0" w:color="auto"/>
            </w:tcBorders>
            <w:shd w:val="clear" w:color="auto" w:fill="auto"/>
            <w:noWrap/>
            <w:vAlign w:val="center"/>
            <w:hideMark/>
          </w:tcPr>
          <w:p w14:paraId="2DBC153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BUENAVENTURA</w:t>
            </w:r>
          </w:p>
        </w:tc>
        <w:tc>
          <w:tcPr>
            <w:tcW w:w="1011" w:type="dxa"/>
            <w:tcBorders>
              <w:top w:val="nil"/>
              <w:left w:val="nil"/>
              <w:bottom w:val="single" w:sz="4" w:space="0" w:color="auto"/>
              <w:right w:val="single" w:sz="4" w:space="0" w:color="auto"/>
            </w:tcBorders>
            <w:shd w:val="clear" w:color="auto" w:fill="auto"/>
            <w:noWrap/>
            <w:vAlign w:val="center"/>
          </w:tcPr>
          <w:p w14:paraId="238783E1" w14:textId="0441222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DEFD3A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D21A7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967</w:t>
            </w:r>
          </w:p>
        </w:tc>
        <w:tc>
          <w:tcPr>
            <w:tcW w:w="940" w:type="dxa"/>
            <w:tcBorders>
              <w:top w:val="nil"/>
              <w:left w:val="nil"/>
              <w:bottom w:val="single" w:sz="4" w:space="0" w:color="auto"/>
              <w:right w:val="single" w:sz="4" w:space="0" w:color="auto"/>
            </w:tcBorders>
            <w:shd w:val="clear" w:color="auto" w:fill="auto"/>
            <w:noWrap/>
            <w:vAlign w:val="center"/>
            <w:hideMark/>
          </w:tcPr>
          <w:p w14:paraId="5F21ED3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1007030042</w:t>
            </w:r>
          </w:p>
        </w:tc>
        <w:tc>
          <w:tcPr>
            <w:tcW w:w="3700" w:type="dxa"/>
            <w:tcBorders>
              <w:top w:val="nil"/>
              <w:left w:val="nil"/>
              <w:bottom w:val="single" w:sz="4" w:space="0" w:color="auto"/>
              <w:right w:val="single" w:sz="4" w:space="0" w:color="auto"/>
            </w:tcBorders>
            <w:shd w:val="clear" w:color="auto" w:fill="auto"/>
            <w:noWrap/>
            <w:vAlign w:val="center"/>
            <w:hideMark/>
          </w:tcPr>
          <w:p w14:paraId="3395921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UCHUC MARCA</w:t>
            </w:r>
          </w:p>
        </w:tc>
        <w:tc>
          <w:tcPr>
            <w:tcW w:w="1340" w:type="dxa"/>
            <w:tcBorders>
              <w:top w:val="nil"/>
              <w:left w:val="nil"/>
              <w:bottom w:val="single" w:sz="4" w:space="0" w:color="auto"/>
              <w:right w:val="single" w:sz="4" w:space="0" w:color="auto"/>
            </w:tcBorders>
            <w:shd w:val="clear" w:color="auto" w:fill="auto"/>
            <w:noWrap/>
            <w:vAlign w:val="center"/>
            <w:hideMark/>
          </w:tcPr>
          <w:p w14:paraId="0C138B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64E9D75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MARAÑON</w:t>
            </w:r>
          </w:p>
        </w:tc>
        <w:tc>
          <w:tcPr>
            <w:tcW w:w="2720" w:type="dxa"/>
            <w:tcBorders>
              <w:top w:val="nil"/>
              <w:left w:val="nil"/>
              <w:bottom w:val="single" w:sz="4" w:space="0" w:color="auto"/>
              <w:right w:val="single" w:sz="4" w:space="0" w:color="auto"/>
            </w:tcBorders>
            <w:shd w:val="clear" w:color="auto" w:fill="auto"/>
            <w:noWrap/>
            <w:vAlign w:val="center"/>
            <w:hideMark/>
          </w:tcPr>
          <w:p w14:paraId="79F6B23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BUENAVENTURA</w:t>
            </w:r>
          </w:p>
        </w:tc>
        <w:tc>
          <w:tcPr>
            <w:tcW w:w="1011" w:type="dxa"/>
            <w:tcBorders>
              <w:top w:val="nil"/>
              <w:left w:val="nil"/>
              <w:bottom w:val="single" w:sz="4" w:space="0" w:color="auto"/>
              <w:right w:val="single" w:sz="4" w:space="0" w:color="auto"/>
            </w:tcBorders>
            <w:shd w:val="clear" w:color="auto" w:fill="auto"/>
            <w:noWrap/>
            <w:vAlign w:val="center"/>
          </w:tcPr>
          <w:p w14:paraId="0820D09D" w14:textId="51C8A17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8D47C6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97857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968</w:t>
            </w:r>
          </w:p>
        </w:tc>
        <w:tc>
          <w:tcPr>
            <w:tcW w:w="940" w:type="dxa"/>
            <w:tcBorders>
              <w:top w:val="nil"/>
              <w:left w:val="nil"/>
              <w:bottom w:val="single" w:sz="4" w:space="0" w:color="auto"/>
              <w:right w:val="single" w:sz="4" w:space="0" w:color="auto"/>
            </w:tcBorders>
            <w:shd w:val="clear" w:color="auto" w:fill="auto"/>
            <w:noWrap/>
            <w:vAlign w:val="center"/>
            <w:hideMark/>
          </w:tcPr>
          <w:p w14:paraId="63E8BB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1007030045</w:t>
            </w:r>
          </w:p>
        </w:tc>
        <w:tc>
          <w:tcPr>
            <w:tcW w:w="3700" w:type="dxa"/>
            <w:tcBorders>
              <w:top w:val="nil"/>
              <w:left w:val="nil"/>
              <w:bottom w:val="single" w:sz="4" w:space="0" w:color="auto"/>
              <w:right w:val="single" w:sz="4" w:space="0" w:color="auto"/>
            </w:tcBorders>
            <w:shd w:val="clear" w:color="auto" w:fill="auto"/>
            <w:noWrap/>
            <w:vAlign w:val="center"/>
            <w:hideMark/>
          </w:tcPr>
          <w:p w14:paraId="7269C0E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PILANCO</w:t>
            </w:r>
          </w:p>
        </w:tc>
        <w:tc>
          <w:tcPr>
            <w:tcW w:w="1340" w:type="dxa"/>
            <w:tcBorders>
              <w:top w:val="nil"/>
              <w:left w:val="nil"/>
              <w:bottom w:val="single" w:sz="4" w:space="0" w:color="auto"/>
              <w:right w:val="single" w:sz="4" w:space="0" w:color="auto"/>
            </w:tcBorders>
            <w:shd w:val="clear" w:color="auto" w:fill="auto"/>
            <w:noWrap/>
            <w:vAlign w:val="center"/>
            <w:hideMark/>
          </w:tcPr>
          <w:p w14:paraId="5E19FBA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25D886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MARAÑON</w:t>
            </w:r>
          </w:p>
        </w:tc>
        <w:tc>
          <w:tcPr>
            <w:tcW w:w="2720" w:type="dxa"/>
            <w:tcBorders>
              <w:top w:val="nil"/>
              <w:left w:val="nil"/>
              <w:bottom w:val="single" w:sz="4" w:space="0" w:color="auto"/>
              <w:right w:val="single" w:sz="4" w:space="0" w:color="auto"/>
            </w:tcBorders>
            <w:shd w:val="clear" w:color="auto" w:fill="auto"/>
            <w:noWrap/>
            <w:vAlign w:val="center"/>
            <w:hideMark/>
          </w:tcPr>
          <w:p w14:paraId="7EBDB1C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BUENAVENTURA</w:t>
            </w:r>
          </w:p>
        </w:tc>
        <w:tc>
          <w:tcPr>
            <w:tcW w:w="1011" w:type="dxa"/>
            <w:tcBorders>
              <w:top w:val="nil"/>
              <w:left w:val="nil"/>
              <w:bottom w:val="single" w:sz="4" w:space="0" w:color="auto"/>
              <w:right w:val="single" w:sz="4" w:space="0" w:color="auto"/>
            </w:tcBorders>
            <w:shd w:val="clear" w:color="auto" w:fill="auto"/>
            <w:noWrap/>
            <w:vAlign w:val="center"/>
          </w:tcPr>
          <w:p w14:paraId="4E5909A9" w14:textId="18E8186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B8BA0F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B627E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969</w:t>
            </w:r>
          </w:p>
        </w:tc>
        <w:tc>
          <w:tcPr>
            <w:tcW w:w="940" w:type="dxa"/>
            <w:tcBorders>
              <w:top w:val="nil"/>
              <w:left w:val="nil"/>
              <w:bottom w:val="single" w:sz="4" w:space="0" w:color="auto"/>
              <w:right w:val="single" w:sz="4" w:space="0" w:color="auto"/>
            </w:tcBorders>
            <w:shd w:val="clear" w:color="auto" w:fill="auto"/>
            <w:noWrap/>
            <w:vAlign w:val="center"/>
            <w:hideMark/>
          </w:tcPr>
          <w:p w14:paraId="5924CB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1007030050</w:t>
            </w:r>
          </w:p>
        </w:tc>
        <w:tc>
          <w:tcPr>
            <w:tcW w:w="3700" w:type="dxa"/>
            <w:tcBorders>
              <w:top w:val="nil"/>
              <w:left w:val="nil"/>
              <w:bottom w:val="single" w:sz="4" w:space="0" w:color="auto"/>
              <w:right w:val="single" w:sz="4" w:space="0" w:color="auto"/>
            </w:tcBorders>
            <w:shd w:val="clear" w:color="auto" w:fill="auto"/>
            <w:noWrap/>
            <w:vAlign w:val="center"/>
            <w:hideMark/>
          </w:tcPr>
          <w:p w14:paraId="7390F25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1340" w:type="dxa"/>
            <w:tcBorders>
              <w:top w:val="nil"/>
              <w:left w:val="nil"/>
              <w:bottom w:val="single" w:sz="4" w:space="0" w:color="auto"/>
              <w:right w:val="single" w:sz="4" w:space="0" w:color="auto"/>
            </w:tcBorders>
            <w:shd w:val="clear" w:color="auto" w:fill="auto"/>
            <w:noWrap/>
            <w:vAlign w:val="center"/>
            <w:hideMark/>
          </w:tcPr>
          <w:p w14:paraId="1AAE1F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250951E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MARAÑON</w:t>
            </w:r>
          </w:p>
        </w:tc>
        <w:tc>
          <w:tcPr>
            <w:tcW w:w="2720" w:type="dxa"/>
            <w:tcBorders>
              <w:top w:val="nil"/>
              <w:left w:val="nil"/>
              <w:bottom w:val="single" w:sz="4" w:space="0" w:color="auto"/>
              <w:right w:val="single" w:sz="4" w:space="0" w:color="auto"/>
            </w:tcBorders>
            <w:shd w:val="clear" w:color="auto" w:fill="auto"/>
            <w:noWrap/>
            <w:vAlign w:val="center"/>
            <w:hideMark/>
          </w:tcPr>
          <w:p w14:paraId="7197E4F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BUENAVENTURA</w:t>
            </w:r>
          </w:p>
        </w:tc>
        <w:tc>
          <w:tcPr>
            <w:tcW w:w="1011" w:type="dxa"/>
            <w:tcBorders>
              <w:top w:val="nil"/>
              <w:left w:val="nil"/>
              <w:bottom w:val="single" w:sz="4" w:space="0" w:color="auto"/>
              <w:right w:val="single" w:sz="4" w:space="0" w:color="auto"/>
            </w:tcBorders>
            <w:shd w:val="clear" w:color="auto" w:fill="auto"/>
            <w:noWrap/>
            <w:vAlign w:val="center"/>
          </w:tcPr>
          <w:p w14:paraId="6B3857C2" w14:textId="1AFCA85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75FA24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6AA13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970</w:t>
            </w:r>
          </w:p>
        </w:tc>
        <w:tc>
          <w:tcPr>
            <w:tcW w:w="940" w:type="dxa"/>
            <w:tcBorders>
              <w:top w:val="nil"/>
              <w:left w:val="nil"/>
              <w:bottom w:val="single" w:sz="4" w:space="0" w:color="auto"/>
              <w:right w:val="single" w:sz="4" w:space="0" w:color="auto"/>
            </w:tcBorders>
            <w:shd w:val="clear" w:color="auto" w:fill="auto"/>
            <w:noWrap/>
            <w:vAlign w:val="center"/>
            <w:hideMark/>
          </w:tcPr>
          <w:p w14:paraId="25CBEF0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1007040005</w:t>
            </w:r>
          </w:p>
        </w:tc>
        <w:tc>
          <w:tcPr>
            <w:tcW w:w="3700" w:type="dxa"/>
            <w:tcBorders>
              <w:top w:val="nil"/>
              <w:left w:val="nil"/>
              <w:bottom w:val="single" w:sz="4" w:space="0" w:color="auto"/>
              <w:right w:val="single" w:sz="4" w:space="0" w:color="auto"/>
            </w:tcBorders>
            <w:shd w:val="clear" w:color="auto" w:fill="auto"/>
            <w:noWrap/>
            <w:vAlign w:val="center"/>
            <w:hideMark/>
          </w:tcPr>
          <w:p w14:paraId="1B9D974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MOLOPE</w:t>
            </w:r>
          </w:p>
        </w:tc>
        <w:tc>
          <w:tcPr>
            <w:tcW w:w="1340" w:type="dxa"/>
            <w:tcBorders>
              <w:top w:val="nil"/>
              <w:left w:val="nil"/>
              <w:bottom w:val="single" w:sz="4" w:space="0" w:color="auto"/>
              <w:right w:val="single" w:sz="4" w:space="0" w:color="auto"/>
            </w:tcBorders>
            <w:shd w:val="clear" w:color="auto" w:fill="auto"/>
            <w:noWrap/>
            <w:vAlign w:val="center"/>
            <w:hideMark/>
          </w:tcPr>
          <w:p w14:paraId="07C1D1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318040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MARAÑON</w:t>
            </w:r>
          </w:p>
        </w:tc>
        <w:tc>
          <w:tcPr>
            <w:tcW w:w="2720" w:type="dxa"/>
            <w:tcBorders>
              <w:top w:val="nil"/>
              <w:left w:val="nil"/>
              <w:bottom w:val="single" w:sz="4" w:space="0" w:color="auto"/>
              <w:right w:val="single" w:sz="4" w:space="0" w:color="auto"/>
            </w:tcBorders>
            <w:shd w:val="clear" w:color="auto" w:fill="auto"/>
            <w:noWrap/>
            <w:vAlign w:val="center"/>
            <w:hideMark/>
          </w:tcPr>
          <w:p w14:paraId="2039DE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MORADA</w:t>
            </w:r>
          </w:p>
        </w:tc>
        <w:tc>
          <w:tcPr>
            <w:tcW w:w="1011" w:type="dxa"/>
            <w:tcBorders>
              <w:top w:val="nil"/>
              <w:left w:val="nil"/>
              <w:bottom w:val="single" w:sz="4" w:space="0" w:color="auto"/>
              <w:right w:val="single" w:sz="4" w:space="0" w:color="auto"/>
            </w:tcBorders>
            <w:shd w:val="clear" w:color="auto" w:fill="auto"/>
            <w:noWrap/>
            <w:vAlign w:val="center"/>
          </w:tcPr>
          <w:p w14:paraId="67104CCF" w14:textId="69D20C2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1B1741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AE23C8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971</w:t>
            </w:r>
          </w:p>
        </w:tc>
        <w:tc>
          <w:tcPr>
            <w:tcW w:w="940" w:type="dxa"/>
            <w:tcBorders>
              <w:top w:val="nil"/>
              <w:left w:val="nil"/>
              <w:bottom w:val="single" w:sz="4" w:space="0" w:color="auto"/>
              <w:right w:val="single" w:sz="4" w:space="0" w:color="auto"/>
            </w:tcBorders>
            <w:shd w:val="clear" w:color="auto" w:fill="auto"/>
            <w:noWrap/>
            <w:vAlign w:val="center"/>
            <w:hideMark/>
          </w:tcPr>
          <w:p w14:paraId="4439489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1007050003</w:t>
            </w:r>
          </w:p>
        </w:tc>
        <w:tc>
          <w:tcPr>
            <w:tcW w:w="3700" w:type="dxa"/>
            <w:tcBorders>
              <w:top w:val="nil"/>
              <w:left w:val="nil"/>
              <w:bottom w:val="single" w:sz="4" w:space="0" w:color="auto"/>
              <w:right w:val="single" w:sz="4" w:space="0" w:color="auto"/>
            </w:tcBorders>
            <w:shd w:val="clear" w:color="auto" w:fill="auto"/>
            <w:noWrap/>
            <w:vAlign w:val="center"/>
            <w:hideMark/>
          </w:tcPr>
          <w:p w14:paraId="64A25CC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PERLA</w:t>
            </w:r>
          </w:p>
        </w:tc>
        <w:tc>
          <w:tcPr>
            <w:tcW w:w="1340" w:type="dxa"/>
            <w:tcBorders>
              <w:top w:val="nil"/>
              <w:left w:val="nil"/>
              <w:bottom w:val="single" w:sz="4" w:space="0" w:color="auto"/>
              <w:right w:val="single" w:sz="4" w:space="0" w:color="auto"/>
            </w:tcBorders>
            <w:shd w:val="clear" w:color="auto" w:fill="auto"/>
            <w:noWrap/>
            <w:vAlign w:val="center"/>
            <w:hideMark/>
          </w:tcPr>
          <w:p w14:paraId="43CE70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61D1C8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MARAÑON</w:t>
            </w:r>
          </w:p>
        </w:tc>
        <w:tc>
          <w:tcPr>
            <w:tcW w:w="2720" w:type="dxa"/>
            <w:tcBorders>
              <w:top w:val="nil"/>
              <w:left w:val="nil"/>
              <w:bottom w:val="single" w:sz="4" w:space="0" w:color="auto"/>
              <w:right w:val="single" w:sz="4" w:space="0" w:color="auto"/>
            </w:tcBorders>
            <w:shd w:val="clear" w:color="auto" w:fill="auto"/>
            <w:noWrap/>
            <w:vAlign w:val="center"/>
            <w:hideMark/>
          </w:tcPr>
          <w:p w14:paraId="480B2BE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DE ALTO YANAJANCA</w:t>
            </w:r>
          </w:p>
        </w:tc>
        <w:tc>
          <w:tcPr>
            <w:tcW w:w="1011" w:type="dxa"/>
            <w:tcBorders>
              <w:top w:val="nil"/>
              <w:left w:val="nil"/>
              <w:bottom w:val="single" w:sz="4" w:space="0" w:color="auto"/>
              <w:right w:val="single" w:sz="4" w:space="0" w:color="auto"/>
            </w:tcBorders>
            <w:shd w:val="clear" w:color="auto" w:fill="auto"/>
            <w:noWrap/>
            <w:vAlign w:val="center"/>
          </w:tcPr>
          <w:p w14:paraId="6F9FD4BE" w14:textId="3A29477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E479F7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BF3B9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972</w:t>
            </w:r>
          </w:p>
        </w:tc>
        <w:tc>
          <w:tcPr>
            <w:tcW w:w="940" w:type="dxa"/>
            <w:tcBorders>
              <w:top w:val="nil"/>
              <w:left w:val="nil"/>
              <w:bottom w:val="single" w:sz="4" w:space="0" w:color="auto"/>
              <w:right w:val="single" w:sz="4" w:space="0" w:color="auto"/>
            </w:tcBorders>
            <w:shd w:val="clear" w:color="auto" w:fill="auto"/>
            <w:noWrap/>
            <w:vAlign w:val="center"/>
            <w:hideMark/>
          </w:tcPr>
          <w:p w14:paraId="165E1A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1007050007</w:t>
            </w:r>
          </w:p>
        </w:tc>
        <w:tc>
          <w:tcPr>
            <w:tcW w:w="3700" w:type="dxa"/>
            <w:tcBorders>
              <w:top w:val="nil"/>
              <w:left w:val="nil"/>
              <w:bottom w:val="single" w:sz="4" w:space="0" w:color="auto"/>
              <w:right w:val="single" w:sz="4" w:space="0" w:color="auto"/>
            </w:tcBorders>
            <w:shd w:val="clear" w:color="auto" w:fill="auto"/>
            <w:noWrap/>
            <w:vAlign w:val="center"/>
            <w:hideMark/>
          </w:tcPr>
          <w:p w14:paraId="33302EE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JAEN</w:t>
            </w:r>
          </w:p>
        </w:tc>
        <w:tc>
          <w:tcPr>
            <w:tcW w:w="1340" w:type="dxa"/>
            <w:tcBorders>
              <w:top w:val="nil"/>
              <w:left w:val="nil"/>
              <w:bottom w:val="single" w:sz="4" w:space="0" w:color="auto"/>
              <w:right w:val="single" w:sz="4" w:space="0" w:color="auto"/>
            </w:tcBorders>
            <w:shd w:val="clear" w:color="auto" w:fill="auto"/>
            <w:noWrap/>
            <w:vAlign w:val="center"/>
            <w:hideMark/>
          </w:tcPr>
          <w:p w14:paraId="5A838E3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03F470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MARAÑON</w:t>
            </w:r>
          </w:p>
        </w:tc>
        <w:tc>
          <w:tcPr>
            <w:tcW w:w="2720" w:type="dxa"/>
            <w:tcBorders>
              <w:top w:val="nil"/>
              <w:left w:val="nil"/>
              <w:bottom w:val="single" w:sz="4" w:space="0" w:color="auto"/>
              <w:right w:val="single" w:sz="4" w:space="0" w:color="auto"/>
            </w:tcBorders>
            <w:shd w:val="clear" w:color="auto" w:fill="auto"/>
            <w:noWrap/>
            <w:vAlign w:val="center"/>
            <w:hideMark/>
          </w:tcPr>
          <w:p w14:paraId="538C12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DE ALTO YANAJANCA</w:t>
            </w:r>
          </w:p>
        </w:tc>
        <w:tc>
          <w:tcPr>
            <w:tcW w:w="1011" w:type="dxa"/>
            <w:tcBorders>
              <w:top w:val="nil"/>
              <w:left w:val="nil"/>
              <w:bottom w:val="single" w:sz="4" w:space="0" w:color="auto"/>
              <w:right w:val="single" w:sz="4" w:space="0" w:color="auto"/>
            </w:tcBorders>
            <w:shd w:val="clear" w:color="auto" w:fill="auto"/>
            <w:noWrap/>
            <w:vAlign w:val="center"/>
          </w:tcPr>
          <w:p w14:paraId="3FC0B0B3" w14:textId="5CA7F13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55126F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CBE5D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973</w:t>
            </w:r>
          </w:p>
        </w:tc>
        <w:tc>
          <w:tcPr>
            <w:tcW w:w="940" w:type="dxa"/>
            <w:tcBorders>
              <w:top w:val="nil"/>
              <w:left w:val="nil"/>
              <w:bottom w:val="single" w:sz="4" w:space="0" w:color="auto"/>
              <w:right w:val="single" w:sz="4" w:space="0" w:color="auto"/>
            </w:tcBorders>
            <w:shd w:val="clear" w:color="auto" w:fill="auto"/>
            <w:noWrap/>
            <w:vAlign w:val="center"/>
            <w:hideMark/>
          </w:tcPr>
          <w:p w14:paraId="2E2117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1007050008</w:t>
            </w:r>
          </w:p>
        </w:tc>
        <w:tc>
          <w:tcPr>
            <w:tcW w:w="3700" w:type="dxa"/>
            <w:tcBorders>
              <w:top w:val="nil"/>
              <w:left w:val="nil"/>
              <w:bottom w:val="single" w:sz="4" w:space="0" w:color="auto"/>
              <w:right w:val="single" w:sz="4" w:space="0" w:color="auto"/>
            </w:tcBorders>
            <w:shd w:val="clear" w:color="auto" w:fill="auto"/>
            <w:noWrap/>
            <w:vAlign w:val="center"/>
            <w:hideMark/>
          </w:tcPr>
          <w:p w14:paraId="4689B30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PALESTINA DE ALTO HUAMUCO</w:t>
            </w:r>
          </w:p>
        </w:tc>
        <w:tc>
          <w:tcPr>
            <w:tcW w:w="1340" w:type="dxa"/>
            <w:tcBorders>
              <w:top w:val="nil"/>
              <w:left w:val="nil"/>
              <w:bottom w:val="single" w:sz="4" w:space="0" w:color="auto"/>
              <w:right w:val="single" w:sz="4" w:space="0" w:color="auto"/>
            </w:tcBorders>
            <w:shd w:val="clear" w:color="auto" w:fill="auto"/>
            <w:noWrap/>
            <w:vAlign w:val="center"/>
            <w:hideMark/>
          </w:tcPr>
          <w:p w14:paraId="2BA623D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1FBA5C4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MARAÑON</w:t>
            </w:r>
          </w:p>
        </w:tc>
        <w:tc>
          <w:tcPr>
            <w:tcW w:w="2720" w:type="dxa"/>
            <w:tcBorders>
              <w:top w:val="nil"/>
              <w:left w:val="nil"/>
              <w:bottom w:val="single" w:sz="4" w:space="0" w:color="auto"/>
              <w:right w:val="single" w:sz="4" w:space="0" w:color="auto"/>
            </w:tcBorders>
            <w:shd w:val="clear" w:color="auto" w:fill="auto"/>
            <w:noWrap/>
            <w:vAlign w:val="center"/>
            <w:hideMark/>
          </w:tcPr>
          <w:p w14:paraId="4B71FF5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DE ALTO YANAJANCA</w:t>
            </w:r>
          </w:p>
        </w:tc>
        <w:tc>
          <w:tcPr>
            <w:tcW w:w="1011" w:type="dxa"/>
            <w:tcBorders>
              <w:top w:val="nil"/>
              <w:left w:val="nil"/>
              <w:bottom w:val="single" w:sz="4" w:space="0" w:color="auto"/>
              <w:right w:val="single" w:sz="4" w:space="0" w:color="auto"/>
            </w:tcBorders>
            <w:shd w:val="clear" w:color="auto" w:fill="auto"/>
            <w:noWrap/>
            <w:vAlign w:val="center"/>
          </w:tcPr>
          <w:p w14:paraId="6F5D31EC" w14:textId="31DD489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9B7FBA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50B1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974</w:t>
            </w:r>
          </w:p>
        </w:tc>
        <w:tc>
          <w:tcPr>
            <w:tcW w:w="940" w:type="dxa"/>
            <w:tcBorders>
              <w:top w:val="nil"/>
              <w:left w:val="nil"/>
              <w:bottom w:val="single" w:sz="4" w:space="0" w:color="auto"/>
              <w:right w:val="single" w:sz="4" w:space="0" w:color="auto"/>
            </w:tcBorders>
            <w:shd w:val="clear" w:color="auto" w:fill="auto"/>
            <w:noWrap/>
            <w:vAlign w:val="center"/>
            <w:hideMark/>
          </w:tcPr>
          <w:p w14:paraId="33C446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1007050009</w:t>
            </w:r>
          </w:p>
        </w:tc>
        <w:tc>
          <w:tcPr>
            <w:tcW w:w="3700" w:type="dxa"/>
            <w:tcBorders>
              <w:top w:val="nil"/>
              <w:left w:val="nil"/>
              <w:bottom w:val="single" w:sz="4" w:space="0" w:color="auto"/>
              <w:right w:val="single" w:sz="4" w:space="0" w:color="auto"/>
            </w:tcBorders>
            <w:shd w:val="clear" w:color="auto" w:fill="auto"/>
            <w:noWrap/>
            <w:vAlign w:val="center"/>
            <w:hideMark/>
          </w:tcPr>
          <w:p w14:paraId="0BDECB7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w:t>
            </w:r>
          </w:p>
        </w:tc>
        <w:tc>
          <w:tcPr>
            <w:tcW w:w="1340" w:type="dxa"/>
            <w:tcBorders>
              <w:top w:val="nil"/>
              <w:left w:val="nil"/>
              <w:bottom w:val="single" w:sz="4" w:space="0" w:color="auto"/>
              <w:right w:val="single" w:sz="4" w:space="0" w:color="auto"/>
            </w:tcBorders>
            <w:shd w:val="clear" w:color="auto" w:fill="auto"/>
            <w:noWrap/>
            <w:vAlign w:val="center"/>
            <w:hideMark/>
          </w:tcPr>
          <w:p w14:paraId="7D30B63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50CB9DA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MARAÑON</w:t>
            </w:r>
          </w:p>
        </w:tc>
        <w:tc>
          <w:tcPr>
            <w:tcW w:w="2720" w:type="dxa"/>
            <w:tcBorders>
              <w:top w:val="nil"/>
              <w:left w:val="nil"/>
              <w:bottom w:val="single" w:sz="4" w:space="0" w:color="auto"/>
              <w:right w:val="single" w:sz="4" w:space="0" w:color="auto"/>
            </w:tcBorders>
            <w:shd w:val="clear" w:color="auto" w:fill="auto"/>
            <w:noWrap/>
            <w:vAlign w:val="center"/>
            <w:hideMark/>
          </w:tcPr>
          <w:p w14:paraId="2E6C97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DE ALTO YANAJANCA</w:t>
            </w:r>
          </w:p>
        </w:tc>
        <w:tc>
          <w:tcPr>
            <w:tcW w:w="1011" w:type="dxa"/>
            <w:tcBorders>
              <w:top w:val="nil"/>
              <w:left w:val="nil"/>
              <w:bottom w:val="single" w:sz="4" w:space="0" w:color="auto"/>
              <w:right w:val="single" w:sz="4" w:space="0" w:color="auto"/>
            </w:tcBorders>
            <w:shd w:val="clear" w:color="auto" w:fill="auto"/>
            <w:noWrap/>
            <w:vAlign w:val="center"/>
          </w:tcPr>
          <w:p w14:paraId="17080517" w14:textId="11365D2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5472B7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23D12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975</w:t>
            </w:r>
          </w:p>
        </w:tc>
        <w:tc>
          <w:tcPr>
            <w:tcW w:w="940" w:type="dxa"/>
            <w:tcBorders>
              <w:top w:val="nil"/>
              <w:left w:val="nil"/>
              <w:bottom w:val="single" w:sz="4" w:space="0" w:color="auto"/>
              <w:right w:val="single" w:sz="4" w:space="0" w:color="auto"/>
            </w:tcBorders>
            <w:shd w:val="clear" w:color="auto" w:fill="auto"/>
            <w:noWrap/>
            <w:vAlign w:val="center"/>
            <w:hideMark/>
          </w:tcPr>
          <w:p w14:paraId="4C0614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1008030026</w:t>
            </w:r>
          </w:p>
        </w:tc>
        <w:tc>
          <w:tcPr>
            <w:tcW w:w="3700" w:type="dxa"/>
            <w:tcBorders>
              <w:top w:val="nil"/>
              <w:left w:val="nil"/>
              <w:bottom w:val="single" w:sz="4" w:space="0" w:color="auto"/>
              <w:right w:val="single" w:sz="4" w:space="0" w:color="auto"/>
            </w:tcBorders>
            <w:shd w:val="clear" w:color="auto" w:fill="auto"/>
            <w:noWrap/>
            <w:vAlign w:val="center"/>
            <w:hideMark/>
          </w:tcPr>
          <w:p w14:paraId="203E82B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LINDA LINDA</w:t>
            </w:r>
          </w:p>
        </w:tc>
        <w:tc>
          <w:tcPr>
            <w:tcW w:w="1340" w:type="dxa"/>
            <w:tcBorders>
              <w:top w:val="nil"/>
              <w:left w:val="nil"/>
              <w:bottom w:val="single" w:sz="4" w:space="0" w:color="auto"/>
              <w:right w:val="single" w:sz="4" w:space="0" w:color="auto"/>
            </w:tcBorders>
            <w:shd w:val="clear" w:color="auto" w:fill="auto"/>
            <w:noWrap/>
            <w:vAlign w:val="center"/>
            <w:hideMark/>
          </w:tcPr>
          <w:p w14:paraId="192A5D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09469E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PACHITEA</w:t>
            </w:r>
          </w:p>
        </w:tc>
        <w:tc>
          <w:tcPr>
            <w:tcW w:w="2720" w:type="dxa"/>
            <w:tcBorders>
              <w:top w:val="nil"/>
              <w:left w:val="nil"/>
              <w:bottom w:val="single" w:sz="4" w:space="0" w:color="auto"/>
              <w:right w:val="single" w:sz="4" w:space="0" w:color="auto"/>
            </w:tcBorders>
            <w:shd w:val="clear" w:color="auto" w:fill="auto"/>
            <w:noWrap/>
            <w:vAlign w:val="center"/>
            <w:hideMark/>
          </w:tcPr>
          <w:p w14:paraId="75303C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MOLINO</w:t>
            </w:r>
          </w:p>
        </w:tc>
        <w:tc>
          <w:tcPr>
            <w:tcW w:w="1011" w:type="dxa"/>
            <w:tcBorders>
              <w:top w:val="nil"/>
              <w:left w:val="nil"/>
              <w:bottom w:val="single" w:sz="4" w:space="0" w:color="auto"/>
              <w:right w:val="single" w:sz="4" w:space="0" w:color="auto"/>
            </w:tcBorders>
            <w:shd w:val="clear" w:color="auto" w:fill="auto"/>
            <w:noWrap/>
            <w:vAlign w:val="center"/>
          </w:tcPr>
          <w:p w14:paraId="569E62F5" w14:textId="6DA0D05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BF224A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65A711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976</w:t>
            </w:r>
          </w:p>
        </w:tc>
        <w:tc>
          <w:tcPr>
            <w:tcW w:w="940" w:type="dxa"/>
            <w:tcBorders>
              <w:top w:val="nil"/>
              <w:left w:val="nil"/>
              <w:bottom w:val="single" w:sz="4" w:space="0" w:color="auto"/>
              <w:right w:val="single" w:sz="4" w:space="0" w:color="auto"/>
            </w:tcBorders>
            <w:shd w:val="clear" w:color="auto" w:fill="auto"/>
            <w:noWrap/>
            <w:vAlign w:val="center"/>
            <w:hideMark/>
          </w:tcPr>
          <w:p w14:paraId="36B1F79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1008030036</w:t>
            </w:r>
          </w:p>
        </w:tc>
        <w:tc>
          <w:tcPr>
            <w:tcW w:w="3700" w:type="dxa"/>
            <w:tcBorders>
              <w:top w:val="nil"/>
              <w:left w:val="nil"/>
              <w:bottom w:val="single" w:sz="4" w:space="0" w:color="auto"/>
              <w:right w:val="single" w:sz="4" w:space="0" w:color="auto"/>
            </w:tcBorders>
            <w:shd w:val="clear" w:color="auto" w:fill="auto"/>
            <w:noWrap/>
            <w:vAlign w:val="center"/>
            <w:hideMark/>
          </w:tcPr>
          <w:p w14:paraId="6474537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USHUN</w:t>
            </w:r>
          </w:p>
        </w:tc>
        <w:tc>
          <w:tcPr>
            <w:tcW w:w="1340" w:type="dxa"/>
            <w:tcBorders>
              <w:top w:val="nil"/>
              <w:left w:val="nil"/>
              <w:bottom w:val="single" w:sz="4" w:space="0" w:color="auto"/>
              <w:right w:val="single" w:sz="4" w:space="0" w:color="auto"/>
            </w:tcBorders>
            <w:shd w:val="clear" w:color="auto" w:fill="auto"/>
            <w:noWrap/>
            <w:vAlign w:val="center"/>
            <w:hideMark/>
          </w:tcPr>
          <w:p w14:paraId="5DB1EBF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0DB7563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PACHITEA</w:t>
            </w:r>
          </w:p>
        </w:tc>
        <w:tc>
          <w:tcPr>
            <w:tcW w:w="2720" w:type="dxa"/>
            <w:tcBorders>
              <w:top w:val="nil"/>
              <w:left w:val="nil"/>
              <w:bottom w:val="single" w:sz="4" w:space="0" w:color="auto"/>
              <w:right w:val="single" w:sz="4" w:space="0" w:color="auto"/>
            </w:tcBorders>
            <w:shd w:val="clear" w:color="auto" w:fill="auto"/>
            <w:noWrap/>
            <w:vAlign w:val="center"/>
            <w:hideMark/>
          </w:tcPr>
          <w:p w14:paraId="4D73B89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MOLINO</w:t>
            </w:r>
          </w:p>
        </w:tc>
        <w:tc>
          <w:tcPr>
            <w:tcW w:w="1011" w:type="dxa"/>
            <w:tcBorders>
              <w:top w:val="nil"/>
              <w:left w:val="nil"/>
              <w:bottom w:val="single" w:sz="4" w:space="0" w:color="auto"/>
              <w:right w:val="single" w:sz="4" w:space="0" w:color="auto"/>
            </w:tcBorders>
            <w:shd w:val="clear" w:color="auto" w:fill="auto"/>
            <w:noWrap/>
            <w:vAlign w:val="center"/>
          </w:tcPr>
          <w:p w14:paraId="6B7CC082" w14:textId="4D65DA1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B83BF1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74E40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977</w:t>
            </w:r>
          </w:p>
        </w:tc>
        <w:tc>
          <w:tcPr>
            <w:tcW w:w="940" w:type="dxa"/>
            <w:tcBorders>
              <w:top w:val="nil"/>
              <w:left w:val="nil"/>
              <w:bottom w:val="single" w:sz="4" w:space="0" w:color="auto"/>
              <w:right w:val="single" w:sz="4" w:space="0" w:color="auto"/>
            </w:tcBorders>
            <w:shd w:val="clear" w:color="auto" w:fill="auto"/>
            <w:noWrap/>
            <w:vAlign w:val="center"/>
            <w:hideMark/>
          </w:tcPr>
          <w:p w14:paraId="365C8D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1008030093</w:t>
            </w:r>
          </w:p>
        </w:tc>
        <w:tc>
          <w:tcPr>
            <w:tcW w:w="3700" w:type="dxa"/>
            <w:tcBorders>
              <w:top w:val="nil"/>
              <w:left w:val="nil"/>
              <w:bottom w:val="single" w:sz="4" w:space="0" w:color="auto"/>
              <w:right w:val="single" w:sz="4" w:space="0" w:color="auto"/>
            </w:tcBorders>
            <w:shd w:val="clear" w:color="auto" w:fill="auto"/>
            <w:noWrap/>
            <w:vAlign w:val="center"/>
            <w:hideMark/>
          </w:tcPr>
          <w:p w14:paraId="17A7810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PICAFLOR HIERBA BUENA</w:t>
            </w:r>
          </w:p>
        </w:tc>
        <w:tc>
          <w:tcPr>
            <w:tcW w:w="1340" w:type="dxa"/>
            <w:tcBorders>
              <w:top w:val="nil"/>
              <w:left w:val="nil"/>
              <w:bottom w:val="single" w:sz="4" w:space="0" w:color="auto"/>
              <w:right w:val="single" w:sz="4" w:space="0" w:color="auto"/>
            </w:tcBorders>
            <w:shd w:val="clear" w:color="auto" w:fill="auto"/>
            <w:noWrap/>
            <w:vAlign w:val="center"/>
            <w:hideMark/>
          </w:tcPr>
          <w:p w14:paraId="100CA58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503725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PACHITEA</w:t>
            </w:r>
          </w:p>
        </w:tc>
        <w:tc>
          <w:tcPr>
            <w:tcW w:w="2720" w:type="dxa"/>
            <w:tcBorders>
              <w:top w:val="nil"/>
              <w:left w:val="nil"/>
              <w:bottom w:val="single" w:sz="4" w:space="0" w:color="auto"/>
              <w:right w:val="single" w:sz="4" w:space="0" w:color="auto"/>
            </w:tcBorders>
            <w:shd w:val="clear" w:color="auto" w:fill="auto"/>
            <w:noWrap/>
            <w:vAlign w:val="center"/>
            <w:hideMark/>
          </w:tcPr>
          <w:p w14:paraId="6EAC49F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MOLINO</w:t>
            </w:r>
          </w:p>
        </w:tc>
        <w:tc>
          <w:tcPr>
            <w:tcW w:w="1011" w:type="dxa"/>
            <w:tcBorders>
              <w:top w:val="nil"/>
              <w:left w:val="nil"/>
              <w:bottom w:val="single" w:sz="4" w:space="0" w:color="auto"/>
              <w:right w:val="single" w:sz="4" w:space="0" w:color="auto"/>
            </w:tcBorders>
            <w:shd w:val="clear" w:color="auto" w:fill="auto"/>
            <w:noWrap/>
            <w:vAlign w:val="center"/>
          </w:tcPr>
          <w:p w14:paraId="629D66F5" w14:textId="576CBCF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6F9E75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8459E8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978</w:t>
            </w:r>
          </w:p>
        </w:tc>
        <w:tc>
          <w:tcPr>
            <w:tcW w:w="940" w:type="dxa"/>
            <w:tcBorders>
              <w:top w:val="nil"/>
              <w:left w:val="nil"/>
              <w:bottom w:val="single" w:sz="4" w:space="0" w:color="auto"/>
              <w:right w:val="single" w:sz="4" w:space="0" w:color="auto"/>
            </w:tcBorders>
            <w:shd w:val="clear" w:color="auto" w:fill="auto"/>
            <w:noWrap/>
            <w:vAlign w:val="center"/>
            <w:hideMark/>
          </w:tcPr>
          <w:p w14:paraId="41DF99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1008040009</w:t>
            </w:r>
          </w:p>
        </w:tc>
        <w:tc>
          <w:tcPr>
            <w:tcW w:w="3700" w:type="dxa"/>
            <w:tcBorders>
              <w:top w:val="nil"/>
              <w:left w:val="nil"/>
              <w:bottom w:val="single" w:sz="4" w:space="0" w:color="auto"/>
              <w:right w:val="single" w:sz="4" w:space="0" w:color="auto"/>
            </w:tcBorders>
            <w:shd w:val="clear" w:color="auto" w:fill="auto"/>
            <w:noWrap/>
            <w:vAlign w:val="center"/>
            <w:hideMark/>
          </w:tcPr>
          <w:p w14:paraId="3A0ECD0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HUAYRAG</w:t>
            </w:r>
          </w:p>
        </w:tc>
        <w:tc>
          <w:tcPr>
            <w:tcW w:w="1340" w:type="dxa"/>
            <w:tcBorders>
              <w:top w:val="nil"/>
              <w:left w:val="nil"/>
              <w:bottom w:val="single" w:sz="4" w:space="0" w:color="auto"/>
              <w:right w:val="single" w:sz="4" w:space="0" w:color="auto"/>
            </w:tcBorders>
            <w:shd w:val="clear" w:color="auto" w:fill="auto"/>
            <w:noWrap/>
            <w:vAlign w:val="center"/>
            <w:hideMark/>
          </w:tcPr>
          <w:p w14:paraId="64DBA5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597104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PACHITEA</w:t>
            </w:r>
          </w:p>
        </w:tc>
        <w:tc>
          <w:tcPr>
            <w:tcW w:w="2720" w:type="dxa"/>
            <w:tcBorders>
              <w:top w:val="nil"/>
              <w:left w:val="nil"/>
              <w:bottom w:val="single" w:sz="4" w:space="0" w:color="auto"/>
              <w:right w:val="single" w:sz="4" w:space="0" w:color="auto"/>
            </w:tcBorders>
            <w:shd w:val="clear" w:color="auto" w:fill="auto"/>
            <w:noWrap/>
            <w:vAlign w:val="center"/>
            <w:hideMark/>
          </w:tcPr>
          <w:p w14:paraId="5FCFCDC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UMARI</w:t>
            </w:r>
          </w:p>
        </w:tc>
        <w:tc>
          <w:tcPr>
            <w:tcW w:w="1011" w:type="dxa"/>
            <w:tcBorders>
              <w:top w:val="nil"/>
              <w:left w:val="nil"/>
              <w:bottom w:val="single" w:sz="4" w:space="0" w:color="auto"/>
              <w:right w:val="single" w:sz="4" w:space="0" w:color="auto"/>
            </w:tcBorders>
            <w:shd w:val="clear" w:color="auto" w:fill="auto"/>
            <w:noWrap/>
            <w:vAlign w:val="center"/>
          </w:tcPr>
          <w:p w14:paraId="4215520F" w14:textId="019AE9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803BE8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C2C98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979</w:t>
            </w:r>
          </w:p>
        </w:tc>
        <w:tc>
          <w:tcPr>
            <w:tcW w:w="940" w:type="dxa"/>
            <w:tcBorders>
              <w:top w:val="nil"/>
              <w:left w:val="nil"/>
              <w:bottom w:val="single" w:sz="4" w:space="0" w:color="auto"/>
              <w:right w:val="single" w:sz="4" w:space="0" w:color="auto"/>
            </w:tcBorders>
            <w:shd w:val="clear" w:color="auto" w:fill="auto"/>
            <w:noWrap/>
            <w:vAlign w:val="center"/>
            <w:hideMark/>
          </w:tcPr>
          <w:p w14:paraId="55E5FA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1008040045</w:t>
            </w:r>
          </w:p>
        </w:tc>
        <w:tc>
          <w:tcPr>
            <w:tcW w:w="3700" w:type="dxa"/>
            <w:tcBorders>
              <w:top w:val="nil"/>
              <w:left w:val="nil"/>
              <w:bottom w:val="single" w:sz="4" w:space="0" w:color="auto"/>
              <w:right w:val="single" w:sz="4" w:space="0" w:color="auto"/>
            </w:tcBorders>
            <w:shd w:val="clear" w:color="auto" w:fill="auto"/>
            <w:noWrap/>
            <w:vAlign w:val="center"/>
            <w:hideMark/>
          </w:tcPr>
          <w:p w14:paraId="72B7671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PICAHUAY</w:t>
            </w:r>
          </w:p>
        </w:tc>
        <w:tc>
          <w:tcPr>
            <w:tcW w:w="1340" w:type="dxa"/>
            <w:tcBorders>
              <w:top w:val="nil"/>
              <w:left w:val="nil"/>
              <w:bottom w:val="single" w:sz="4" w:space="0" w:color="auto"/>
              <w:right w:val="single" w:sz="4" w:space="0" w:color="auto"/>
            </w:tcBorders>
            <w:shd w:val="clear" w:color="auto" w:fill="auto"/>
            <w:noWrap/>
            <w:vAlign w:val="center"/>
            <w:hideMark/>
          </w:tcPr>
          <w:p w14:paraId="00F9F1E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0FC23F8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PACHITEA</w:t>
            </w:r>
          </w:p>
        </w:tc>
        <w:tc>
          <w:tcPr>
            <w:tcW w:w="2720" w:type="dxa"/>
            <w:tcBorders>
              <w:top w:val="nil"/>
              <w:left w:val="nil"/>
              <w:bottom w:val="single" w:sz="4" w:space="0" w:color="auto"/>
              <w:right w:val="single" w:sz="4" w:space="0" w:color="auto"/>
            </w:tcBorders>
            <w:shd w:val="clear" w:color="auto" w:fill="auto"/>
            <w:noWrap/>
            <w:vAlign w:val="center"/>
            <w:hideMark/>
          </w:tcPr>
          <w:p w14:paraId="2A0AF2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UMARI</w:t>
            </w:r>
          </w:p>
        </w:tc>
        <w:tc>
          <w:tcPr>
            <w:tcW w:w="1011" w:type="dxa"/>
            <w:tcBorders>
              <w:top w:val="nil"/>
              <w:left w:val="nil"/>
              <w:bottom w:val="single" w:sz="4" w:space="0" w:color="auto"/>
              <w:right w:val="single" w:sz="4" w:space="0" w:color="auto"/>
            </w:tcBorders>
            <w:shd w:val="clear" w:color="auto" w:fill="auto"/>
            <w:noWrap/>
            <w:vAlign w:val="center"/>
          </w:tcPr>
          <w:p w14:paraId="010FD8FB" w14:textId="2EFB2C8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B4124D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2B04E9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980</w:t>
            </w:r>
          </w:p>
        </w:tc>
        <w:tc>
          <w:tcPr>
            <w:tcW w:w="940" w:type="dxa"/>
            <w:tcBorders>
              <w:top w:val="nil"/>
              <w:left w:val="nil"/>
              <w:bottom w:val="single" w:sz="4" w:space="0" w:color="auto"/>
              <w:right w:val="single" w:sz="4" w:space="0" w:color="auto"/>
            </w:tcBorders>
            <w:shd w:val="clear" w:color="auto" w:fill="auto"/>
            <w:noWrap/>
            <w:vAlign w:val="center"/>
            <w:hideMark/>
          </w:tcPr>
          <w:p w14:paraId="60C3DDE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1009010003</w:t>
            </w:r>
          </w:p>
        </w:tc>
        <w:tc>
          <w:tcPr>
            <w:tcW w:w="3700" w:type="dxa"/>
            <w:tcBorders>
              <w:top w:val="nil"/>
              <w:left w:val="nil"/>
              <w:bottom w:val="single" w:sz="4" w:space="0" w:color="auto"/>
              <w:right w:val="single" w:sz="4" w:space="0" w:color="auto"/>
            </w:tcBorders>
            <w:shd w:val="clear" w:color="auto" w:fill="auto"/>
            <w:noWrap/>
            <w:vAlign w:val="center"/>
            <w:hideMark/>
          </w:tcPr>
          <w:p w14:paraId="5523F79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ALIANZA BAÑOS</w:t>
            </w:r>
          </w:p>
        </w:tc>
        <w:tc>
          <w:tcPr>
            <w:tcW w:w="1340" w:type="dxa"/>
            <w:tcBorders>
              <w:top w:val="nil"/>
              <w:left w:val="nil"/>
              <w:bottom w:val="single" w:sz="4" w:space="0" w:color="auto"/>
              <w:right w:val="single" w:sz="4" w:space="0" w:color="auto"/>
            </w:tcBorders>
            <w:shd w:val="clear" w:color="auto" w:fill="auto"/>
            <w:noWrap/>
            <w:vAlign w:val="center"/>
            <w:hideMark/>
          </w:tcPr>
          <w:p w14:paraId="5FDD9F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543882C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INCA</w:t>
            </w:r>
          </w:p>
        </w:tc>
        <w:tc>
          <w:tcPr>
            <w:tcW w:w="2720" w:type="dxa"/>
            <w:tcBorders>
              <w:top w:val="nil"/>
              <w:left w:val="nil"/>
              <w:bottom w:val="single" w:sz="4" w:space="0" w:color="auto"/>
              <w:right w:val="single" w:sz="4" w:space="0" w:color="auto"/>
            </w:tcBorders>
            <w:shd w:val="clear" w:color="auto" w:fill="auto"/>
            <w:noWrap/>
            <w:vAlign w:val="center"/>
            <w:hideMark/>
          </w:tcPr>
          <w:p w14:paraId="16FD5E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INCA</w:t>
            </w:r>
          </w:p>
        </w:tc>
        <w:tc>
          <w:tcPr>
            <w:tcW w:w="1011" w:type="dxa"/>
            <w:tcBorders>
              <w:top w:val="nil"/>
              <w:left w:val="nil"/>
              <w:bottom w:val="single" w:sz="4" w:space="0" w:color="auto"/>
              <w:right w:val="single" w:sz="4" w:space="0" w:color="auto"/>
            </w:tcBorders>
            <w:shd w:val="clear" w:color="auto" w:fill="auto"/>
            <w:noWrap/>
            <w:vAlign w:val="center"/>
          </w:tcPr>
          <w:p w14:paraId="1130E155" w14:textId="74E74C7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3DE0DE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D2E1C7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981</w:t>
            </w:r>
          </w:p>
        </w:tc>
        <w:tc>
          <w:tcPr>
            <w:tcW w:w="940" w:type="dxa"/>
            <w:tcBorders>
              <w:top w:val="nil"/>
              <w:left w:val="nil"/>
              <w:bottom w:val="single" w:sz="4" w:space="0" w:color="auto"/>
              <w:right w:val="single" w:sz="4" w:space="0" w:color="auto"/>
            </w:tcBorders>
            <w:shd w:val="clear" w:color="auto" w:fill="auto"/>
            <w:noWrap/>
            <w:vAlign w:val="center"/>
            <w:hideMark/>
          </w:tcPr>
          <w:p w14:paraId="5D0730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1009010007</w:t>
            </w:r>
          </w:p>
        </w:tc>
        <w:tc>
          <w:tcPr>
            <w:tcW w:w="3700" w:type="dxa"/>
            <w:tcBorders>
              <w:top w:val="nil"/>
              <w:left w:val="nil"/>
              <w:bottom w:val="single" w:sz="4" w:space="0" w:color="auto"/>
              <w:right w:val="single" w:sz="4" w:space="0" w:color="auto"/>
            </w:tcBorders>
            <w:shd w:val="clear" w:color="auto" w:fill="auto"/>
            <w:noWrap/>
            <w:vAlign w:val="center"/>
            <w:hideMark/>
          </w:tcPr>
          <w:p w14:paraId="77E77F4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CIUDAD DE LAS PALMAS</w:t>
            </w:r>
          </w:p>
        </w:tc>
        <w:tc>
          <w:tcPr>
            <w:tcW w:w="1340" w:type="dxa"/>
            <w:tcBorders>
              <w:top w:val="nil"/>
              <w:left w:val="nil"/>
              <w:bottom w:val="single" w:sz="4" w:space="0" w:color="auto"/>
              <w:right w:val="single" w:sz="4" w:space="0" w:color="auto"/>
            </w:tcBorders>
            <w:shd w:val="clear" w:color="auto" w:fill="auto"/>
            <w:noWrap/>
            <w:vAlign w:val="center"/>
            <w:hideMark/>
          </w:tcPr>
          <w:p w14:paraId="070A0A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2751FAF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INCA</w:t>
            </w:r>
          </w:p>
        </w:tc>
        <w:tc>
          <w:tcPr>
            <w:tcW w:w="2720" w:type="dxa"/>
            <w:tcBorders>
              <w:top w:val="nil"/>
              <w:left w:val="nil"/>
              <w:bottom w:val="single" w:sz="4" w:space="0" w:color="auto"/>
              <w:right w:val="single" w:sz="4" w:space="0" w:color="auto"/>
            </w:tcBorders>
            <w:shd w:val="clear" w:color="auto" w:fill="auto"/>
            <w:noWrap/>
            <w:vAlign w:val="center"/>
            <w:hideMark/>
          </w:tcPr>
          <w:p w14:paraId="0F16B4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INCA</w:t>
            </w:r>
          </w:p>
        </w:tc>
        <w:tc>
          <w:tcPr>
            <w:tcW w:w="1011" w:type="dxa"/>
            <w:tcBorders>
              <w:top w:val="nil"/>
              <w:left w:val="nil"/>
              <w:bottom w:val="single" w:sz="4" w:space="0" w:color="auto"/>
              <w:right w:val="single" w:sz="4" w:space="0" w:color="auto"/>
            </w:tcBorders>
            <w:shd w:val="clear" w:color="auto" w:fill="auto"/>
            <w:noWrap/>
            <w:vAlign w:val="center"/>
          </w:tcPr>
          <w:p w14:paraId="75136386" w14:textId="686E7E3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3E0140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C84B6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982</w:t>
            </w:r>
          </w:p>
        </w:tc>
        <w:tc>
          <w:tcPr>
            <w:tcW w:w="940" w:type="dxa"/>
            <w:tcBorders>
              <w:top w:val="nil"/>
              <w:left w:val="nil"/>
              <w:bottom w:val="single" w:sz="4" w:space="0" w:color="auto"/>
              <w:right w:val="single" w:sz="4" w:space="0" w:color="auto"/>
            </w:tcBorders>
            <w:shd w:val="clear" w:color="auto" w:fill="auto"/>
            <w:noWrap/>
            <w:vAlign w:val="center"/>
            <w:hideMark/>
          </w:tcPr>
          <w:p w14:paraId="3702A6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1009010008</w:t>
            </w:r>
          </w:p>
        </w:tc>
        <w:tc>
          <w:tcPr>
            <w:tcW w:w="3700" w:type="dxa"/>
            <w:tcBorders>
              <w:top w:val="nil"/>
              <w:left w:val="nil"/>
              <w:bottom w:val="single" w:sz="4" w:space="0" w:color="auto"/>
              <w:right w:val="single" w:sz="4" w:space="0" w:color="auto"/>
            </w:tcBorders>
            <w:shd w:val="clear" w:color="auto" w:fill="auto"/>
            <w:noWrap/>
            <w:vAlign w:val="center"/>
            <w:hideMark/>
          </w:tcPr>
          <w:p w14:paraId="7BAB506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SHEBONYA</w:t>
            </w:r>
          </w:p>
        </w:tc>
        <w:tc>
          <w:tcPr>
            <w:tcW w:w="1340" w:type="dxa"/>
            <w:tcBorders>
              <w:top w:val="nil"/>
              <w:left w:val="nil"/>
              <w:bottom w:val="single" w:sz="4" w:space="0" w:color="auto"/>
              <w:right w:val="single" w:sz="4" w:space="0" w:color="auto"/>
            </w:tcBorders>
            <w:shd w:val="clear" w:color="auto" w:fill="auto"/>
            <w:noWrap/>
            <w:vAlign w:val="center"/>
            <w:hideMark/>
          </w:tcPr>
          <w:p w14:paraId="763907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04DA7E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INCA</w:t>
            </w:r>
          </w:p>
        </w:tc>
        <w:tc>
          <w:tcPr>
            <w:tcW w:w="2720" w:type="dxa"/>
            <w:tcBorders>
              <w:top w:val="nil"/>
              <w:left w:val="nil"/>
              <w:bottom w:val="single" w:sz="4" w:space="0" w:color="auto"/>
              <w:right w:val="single" w:sz="4" w:space="0" w:color="auto"/>
            </w:tcBorders>
            <w:shd w:val="clear" w:color="auto" w:fill="auto"/>
            <w:noWrap/>
            <w:vAlign w:val="center"/>
            <w:hideMark/>
          </w:tcPr>
          <w:p w14:paraId="4D2EFB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INCA</w:t>
            </w:r>
          </w:p>
        </w:tc>
        <w:tc>
          <w:tcPr>
            <w:tcW w:w="1011" w:type="dxa"/>
            <w:tcBorders>
              <w:top w:val="nil"/>
              <w:left w:val="nil"/>
              <w:bottom w:val="single" w:sz="4" w:space="0" w:color="auto"/>
              <w:right w:val="single" w:sz="4" w:space="0" w:color="auto"/>
            </w:tcBorders>
            <w:shd w:val="clear" w:color="auto" w:fill="auto"/>
            <w:noWrap/>
            <w:vAlign w:val="center"/>
          </w:tcPr>
          <w:p w14:paraId="1E740492" w14:textId="71EDC12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2831E5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66E2D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983</w:t>
            </w:r>
          </w:p>
        </w:tc>
        <w:tc>
          <w:tcPr>
            <w:tcW w:w="940" w:type="dxa"/>
            <w:tcBorders>
              <w:top w:val="nil"/>
              <w:left w:val="nil"/>
              <w:bottom w:val="single" w:sz="4" w:space="0" w:color="auto"/>
              <w:right w:val="single" w:sz="4" w:space="0" w:color="auto"/>
            </w:tcBorders>
            <w:shd w:val="clear" w:color="auto" w:fill="auto"/>
            <w:noWrap/>
            <w:vAlign w:val="center"/>
            <w:hideMark/>
          </w:tcPr>
          <w:p w14:paraId="6BDC63A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1009010009</w:t>
            </w:r>
          </w:p>
        </w:tc>
        <w:tc>
          <w:tcPr>
            <w:tcW w:w="3700" w:type="dxa"/>
            <w:tcBorders>
              <w:top w:val="nil"/>
              <w:left w:val="nil"/>
              <w:bottom w:val="single" w:sz="4" w:space="0" w:color="auto"/>
              <w:right w:val="single" w:sz="4" w:space="0" w:color="auto"/>
            </w:tcBorders>
            <w:shd w:val="clear" w:color="auto" w:fill="auto"/>
            <w:noWrap/>
            <w:vAlign w:val="center"/>
            <w:hideMark/>
          </w:tcPr>
          <w:p w14:paraId="00E8C56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DE PATA</w:t>
            </w:r>
          </w:p>
        </w:tc>
        <w:tc>
          <w:tcPr>
            <w:tcW w:w="1340" w:type="dxa"/>
            <w:tcBorders>
              <w:top w:val="nil"/>
              <w:left w:val="nil"/>
              <w:bottom w:val="single" w:sz="4" w:space="0" w:color="auto"/>
              <w:right w:val="single" w:sz="4" w:space="0" w:color="auto"/>
            </w:tcBorders>
            <w:shd w:val="clear" w:color="auto" w:fill="auto"/>
            <w:noWrap/>
            <w:vAlign w:val="center"/>
            <w:hideMark/>
          </w:tcPr>
          <w:p w14:paraId="7CE9ED6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3546C68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INCA</w:t>
            </w:r>
          </w:p>
        </w:tc>
        <w:tc>
          <w:tcPr>
            <w:tcW w:w="2720" w:type="dxa"/>
            <w:tcBorders>
              <w:top w:val="nil"/>
              <w:left w:val="nil"/>
              <w:bottom w:val="single" w:sz="4" w:space="0" w:color="auto"/>
              <w:right w:val="single" w:sz="4" w:space="0" w:color="auto"/>
            </w:tcBorders>
            <w:shd w:val="clear" w:color="auto" w:fill="auto"/>
            <w:noWrap/>
            <w:vAlign w:val="center"/>
            <w:hideMark/>
          </w:tcPr>
          <w:p w14:paraId="773B943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INCA</w:t>
            </w:r>
          </w:p>
        </w:tc>
        <w:tc>
          <w:tcPr>
            <w:tcW w:w="1011" w:type="dxa"/>
            <w:tcBorders>
              <w:top w:val="nil"/>
              <w:left w:val="nil"/>
              <w:bottom w:val="single" w:sz="4" w:space="0" w:color="auto"/>
              <w:right w:val="single" w:sz="4" w:space="0" w:color="auto"/>
            </w:tcBorders>
            <w:shd w:val="clear" w:color="auto" w:fill="auto"/>
            <w:noWrap/>
            <w:vAlign w:val="center"/>
          </w:tcPr>
          <w:p w14:paraId="43B2EEE2" w14:textId="4917CA9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D9C4B0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B3063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984</w:t>
            </w:r>
          </w:p>
        </w:tc>
        <w:tc>
          <w:tcPr>
            <w:tcW w:w="940" w:type="dxa"/>
            <w:tcBorders>
              <w:top w:val="nil"/>
              <w:left w:val="nil"/>
              <w:bottom w:val="single" w:sz="4" w:space="0" w:color="auto"/>
              <w:right w:val="single" w:sz="4" w:space="0" w:color="auto"/>
            </w:tcBorders>
            <w:shd w:val="clear" w:color="auto" w:fill="auto"/>
            <w:noWrap/>
            <w:vAlign w:val="center"/>
            <w:hideMark/>
          </w:tcPr>
          <w:p w14:paraId="4A5782D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1009010012</w:t>
            </w:r>
          </w:p>
        </w:tc>
        <w:tc>
          <w:tcPr>
            <w:tcW w:w="3700" w:type="dxa"/>
            <w:tcBorders>
              <w:top w:val="nil"/>
              <w:left w:val="nil"/>
              <w:bottom w:val="single" w:sz="4" w:space="0" w:color="auto"/>
              <w:right w:val="single" w:sz="4" w:space="0" w:color="auto"/>
            </w:tcBorders>
            <w:shd w:val="clear" w:color="auto" w:fill="auto"/>
            <w:noWrap/>
            <w:vAlign w:val="center"/>
            <w:hideMark/>
          </w:tcPr>
          <w:p w14:paraId="1A433F2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TERESA</w:t>
            </w:r>
          </w:p>
        </w:tc>
        <w:tc>
          <w:tcPr>
            <w:tcW w:w="1340" w:type="dxa"/>
            <w:tcBorders>
              <w:top w:val="nil"/>
              <w:left w:val="nil"/>
              <w:bottom w:val="single" w:sz="4" w:space="0" w:color="auto"/>
              <w:right w:val="single" w:sz="4" w:space="0" w:color="auto"/>
            </w:tcBorders>
            <w:shd w:val="clear" w:color="auto" w:fill="auto"/>
            <w:noWrap/>
            <w:vAlign w:val="center"/>
            <w:hideMark/>
          </w:tcPr>
          <w:p w14:paraId="20D9CA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5E421C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INCA</w:t>
            </w:r>
          </w:p>
        </w:tc>
        <w:tc>
          <w:tcPr>
            <w:tcW w:w="2720" w:type="dxa"/>
            <w:tcBorders>
              <w:top w:val="nil"/>
              <w:left w:val="nil"/>
              <w:bottom w:val="single" w:sz="4" w:space="0" w:color="auto"/>
              <w:right w:val="single" w:sz="4" w:space="0" w:color="auto"/>
            </w:tcBorders>
            <w:shd w:val="clear" w:color="auto" w:fill="auto"/>
            <w:noWrap/>
            <w:vAlign w:val="center"/>
            <w:hideMark/>
          </w:tcPr>
          <w:p w14:paraId="294F34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INCA</w:t>
            </w:r>
          </w:p>
        </w:tc>
        <w:tc>
          <w:tcPr>
            <w:tcW w:w="1011" w:type="dxa"/>
            <w:tcBorders>
              <w:top w:val="nil"/>
              <w:left w:val="nil"/>
              <w:bottom w:val="single" w:sz="4" w:space="0" w:color="auto"/>
              <w:right w:val="single" w:sz="4" w:space="0" w:color="auto"/>
            </w:tcBorders>
            <w:shd w:val="clear" w:color="auto" w:fill="auto"/>
            <w:noWrap/>
            <w:vAlign w:val="center"/>
          </w:tcPr>
          <w:p w14:paraId="5EA3D12B" w14:textId="30C3B90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A58B76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F7B87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985</w:t>
            </w:r>
          </w:p>
        </w:tc>
        <w:tc>
          <w:tcPr>
            <w:tcW w:w="940" w:type="dxa"/>
            <w:tcBorders>
              <w:top w:val="nil"/>
              <w:left w:val="nil"/>
              <w:bottom w:val="single" w:sz="4" w:space="0" w:color="auto"/>
              <w:right w:val="single" w:sz="4" w:space="0" w:color="auto"/>
            </w:tcBorders>
            <w:shd w:val="clear" w:color="auto" w:fill="auto"/>
            <w:noWrap/>
            <w:vAlign w:val="center"/>
            <w:hideMark/>
          </w:tcPr>
          <w:p w14:paraId="5D6C94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1009010013</w:t>
            </w:r>
          </w:p>
        </w:tc>
        <w:tc>
          <w:tcPr>
            <w:tcW w:w="3700" w:type="dxa"/>
            <w:tcBorders>
              <w:top w:val="nil"/>
              <w:left w:val="nil"/>
              <w:bottom w:val="single" w:sz="4" w:space="0" w:color="auto"/>
              <w:right w:val="single" w:sz="4" w:space="0" w:color="auto"/>
            </w:tcBorders>
            <w:shd w:val="clear" w:color="auto" w:fill="auto"/>
            <w:noWrap/>
            <w:vAlign w:val="center"/>
            <w:hideMark/>
          </w:tcPr>
          <w:p w14:paraId="2986384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PORVENIR</w:t>
            </w:r>
          </w:p>
        </w:tc>
        <w:tc>
          <w:tcPr>
            <w:tcW w:w="1340" w:type="dxa"/>
            <w:tcBorders>
              <w:top w:val="nil"/>
              <w:left w:val="nil"/>
              <w:bottom w:val="single" w:sz="4" w:space="0" w:color="auto"/>
              <w:right w:val="single" w:sz="4" w:space="0" w:color="auto"/>
            </w:tcBorders>
            <w:shd w:val="clear" w:color="auto" w:fill="auto"/>
            <w:noWrap/>
            <w:vAlign w:val="center"/>
            <w:hideMark/>
          </w:tcPr>
          <w:p w14:paraId="1D2964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57FE1CE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INCA</w:t>
            </w:r>
          </w:p>
        </w:tc>
        <w:tc>
          <w:tcPr>
            <w:tcW w:w="2720" w:type="dxa"/>
            <w:tcBorders>
              <w:top w:val="nil"/>
              <w:left w:val="nil"/>
              <w:bottom w:val="single" w:sz="4" w:space="0" w:color="auto"/>
              <w:right w:val="single" w:sz="4" w:space="0" w:color="auto"/>
            </w:tcBorders>
            <w:shd w:val="clear" w:color="auto" w:fill="auto"/>
            <w:noWrap/>
            <w:vAlign w:val="center"/>
            <w:hideMark/>
          </w:tcPr>
          <w:p w14:paraId="4AA8E2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INCA</w:t>
            </w:r>
          </w:p>
        </w:tc>
        <w:tc>
          <w:tcPr>
            <w:tcW w:w="1011" w:type="dxa"/>
            <w:tcBorders>
              <w:top w:val="nil"/>
              <w:left w:val="nil"/>
              <w:bottom w:val="single" w:sz="4" w:space="0" w:color="auto"/>
              <w:right w:val="single" w:sz="4" w:space="0" w:color="auto"/>
            </w:tcBorders>
            <w:shd w:val="clear" w:color="auto" w:fill="auto"/>
            <w:noWrap/>
            <w:vAlign w:val="center"/>
          </w:tcPr>
          <w:p w14:paraId="4BFD9562" w14:textId="5F9E27E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6AD988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880CC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986</w:t>
            </w:r>
          </w:p>
        </w:tc>
        <w:tc>
          <w:tcPr>
            <w:tcW w:w="940" w:type="dxa"/>
            <w:tcBorders>
              <w:top w:val="nil"/>
              <w:left w:val="nil"/>
              <w:bottom w:val="single" w:sz="4" w:space="0" w:color="auto"/>
              <w:right w:val="single" w:sz="4" w:space="0" w:color="auto"/>
            </w:tcBorders>
            <w:shd w:val="clear" w:color="auto" w:fill="auto"/>
            <w:noWrap/>
            <w:vAlign w:val="center"/>
            <w:hideMark/>
          </w:tcPr>
          <w:p w14:paraId="202C5B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1009010016</w:t>
            </w:r>
          </w:p>
        </w:tc>
        <w:tc>
          <w:tcPr>
            <w:tcW w:w="3700" w:type="dxa"/>
            <w:tcBorders>
              <w:top w:val="nil"/>
              <w:left w:val="nil"/>
              <w:bottom w:val="single" w:sz="4" w:space="0" w:color="auto"/>
              <w:right w:val="single" w:sz="4" w:space="0" w:color="auto"/>
            </w:tcBorders>
            <w:shd w:val="clear" w:color="auto" w:fill="auto"/>
            <w:noWrap/>
            <w:vAlign w:val="center"/>
            <w:hideMark/>
          </w:tcPr>
          <w:p w14:paraId="60C60AE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SIRA</w:t>
            </w:r>
          </w:p>
        </w:tc>
        <w:tc>
          <w:tcPr>
            <w:tcW w:w="1340" w:type="dxa"/>
            <w:tcBorders>
              <w:top w:val="nil"/>
              <w:left w:val="nil"/>
              <w:bottom w:val="single" w:sz="4" w:space="0" w:color="auto"/>
              <w:right w:val="single" w:sz="4" w:space="0" w:color="auto"/>
            </w:tcBorders>
            <w:shd w:val="clear" w:color="auto" w:fill="auto"/>
            <w:noWrap/>
            <w:vAlign w:val="center"/>
            <w:hideMark/>
          </w:tcPr>
          <w:p w14:paraId="289C76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1585F26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INCA</w:t>
            </w:r>
          </w:p>
        </w:tc>
        <w:tc>
          <w:tcPr>
            <w:tcW w:w="2720" w:type="dxa"/>
            <w:tcBorders>
              <w:top w:val="nil"/>
              <w:left w:val="nil"/>
              <w:bottom w:val="single" w:sz="4" w:space="0" w:color="auto"/>
              <w:right w:val="single" w:sz="4" w:space="0" w:color="auto"/>
            </w:tcBorders>
            <w:shd w:val="clear" w:color="auto" w:fill="auto"/>
            <w:noWrap/>
            <w:vAlign w:val="center"/>
            <w:hideMark/>
          </w:tcPr>
          <w:p w14:paraId="4EB2580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INCA</w:t>
            </w:r>
          </w:p>
        </w:tc>
        <w:tc>
          <w:tcPr>
            <w:tcW w:w="1011" w:type="dxa"/>
            <w:tcBorders>
              <w:top w:val="nil"/>
              <w:left w:val="nil"/>
              <w:bottom w:val="single" w:sz="4" w:space="0" w:color="auto"/>
              <w:right w:val="single" w:sz="4" w:space="0" w:color="auto"/>
            </w:tcBorders>
            <w:shd w:val="clear" w:color="auto" w:fill="auto"/>
            <w:noWrap/>
            <w:vAlign w:val="center"/>
          </w:tcPr>
          <w:p w14:paraId="2AE6E360" w14:textId="516D5AA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C4B5CF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CC0D41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987</w:t>
            </w:r>
          </w:p>
        </w:tc>
        <w:tc>
          <w:tcPr>
            <w:tcW w:w="940" w:type="dxa"/>
            <w:tcBorders>
              <w:top w:val="nil"/>
              <w:left w:val="nil"/>
              <w:bottom w:val="single" w:sz="4" w:space="0" w:color="auto"/>
              <w:right w:val="single" w:sz="4" w:space="0" w:color="auto"/>
            </w:tcBorders>
            <w:shd w:val="clear" w:color="auto" w:fill="auto"/>
            <w:noWrap/>
            <w:vAlign w:val="center"/>
            <w:hideMark/>
          </w:tcPr>
          <w:p w14:paraId="0C959C5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1009010021</w:t>
            </w:r>
          </w:p>
        </w:tc>
        <w:tc>
          <w:tcPr>
            <w:tcW w:w="3700" w:type="dxa"/>
            <w:tcBorders>
              <w:top w:val="nil"/>
              <w:left w:val="nil"/>
              <w:bottom w:val="single" w:sz="4" w:space="0" w:color="auto"/>
              <w:right w:val="single" w:sz="4" w:space="0" w:color="auto"/>
            </w:tcBorders>
            <w:shd w:val="clear" w:color="auto" w:fill="auto"/>
            <w:noWrap/>
            <w:vAlign w:val="center"/>
            <w:hideMark/>
          </w:tcPr>
          <w:p w14:paraId="629ADC8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PUEBLO LIBRE</w:t>
            </w:r>
          </w:p>
        </w:tc>
        <w:tc>
          <w:tcPr>
            <w:tcW w:w="1340" w:type="dxa"/>
            <w:tcBorders>
              <w:top w:val="nil"/>
              <w:left w:val="nil"/>
              <w:bottom w:val="single" w:sz="4" w:space="0" w:color="auto"/>
              <w:right w:val="single" w:sz="4" w:space="0" w:color="auto"/>
            </w:tcBorders>
            <w:shd w:val="clear" w:color="auto" w:fill="auto"/>
            <w:noWrap/>
            <w:vAlign w:val="center"/>
            <w:hideMark/>
          </w:tcPr>
          <w:p w14:paraId="6A0A8EE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3219947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INCA</w:t>
            </w:r>
          </w:p>
        </w:tc>
        <w:tc>
          <w:tcPr>
            <w:tcW w:w="2720" w:type="dxa"/>
            <w:tcBorders>
              <w:top w:val="nil"/>
              <w:left w:val="nil"/>
              <w:bottom w:val="single" w:sz="4" w:space="0" w:color="auto"/>
              <w:right w:val="single" w:sz="4" w:space="0" w:color="auto"/>
            </w:tcBorders>
            <w:shd w:val="clear" w:color="auto" w:fill="auto"/>
            <w:noWrap/>
            <w:vAlign w:val="center"/>
            <w:hideMark/>
          </w:tcPr>
          <w:p w14:paraId="1A61F4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INCA</w:t>
            </w:r>
          </w:p>
        </w:tc>
        <w:tc>
          <w:tcPr>
            <w:tcW w:w="1011" w:type="dxa"/>
            <w:tcBorders>
              <w:top w:val="nil"/>
              <w:left w:val="nil"/>
              <w:bottom w:val="single" w:sz="4" w:space="0" w:color="auto"/>
              <w:right w:val="single" w:sz="4" w:space="0" w:color="auto"/>
            </w:tcBorders>
            <w:shd w:val="clear" w:color="auto" w:fill="auto"/>
            <w:noWrap/>
            <w:vAlign w:val="center"/>
          </w:tcPr>
          <w:p w14:paraId="3AF24B9B" w14:textId="6B3C7A8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4CCB9E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23A398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988</w:t>
            </w:r>
          </w:p>
        </w:tc>
        <w:tc>
          <w:tcPr>
            <w:tcW w:w="940" w:type="dxa"/>
            <w:tcBorders>
              <w:top w:val="nil"/>
              <w:left w:val="nil"/>
              <w:bottom w:val="single" w:sz="4" w:space="0" w:color="auto"/>
              <w:right w:val="single" w:sz="4" w:space="0" w:color="auto"/>
            </w:tcBorders>
            <w:shd w:val="clear" w:color="auto" w:fill="auto"/>
            <w:noWrap/>
            <w:vAlign w:val="center"/>
            <w:hideMark/>
          </w:tcPr>
          <w:p w14:paraId="3EBE137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1009010025</w:t>
            </w:r>
          </w:p>
        </w:tc>
        <w:tc>
          <w:tcPr>
            <w:tcW w:w="3700" w:type="dxa"/>
            <w:tcBorders>
              <w:top w:val="nil"/>
              <w:left w:val="nil"/>
              <w:bottom w:val="single" w:sz="4" w:space="0" w:color="auto"/>
              <w:right w:val="single" w:sz="4" w:space="0" w:color="auto"/>
            </w:tcBorders>
            <w:shd w:val="clear" w:color="auto" w:fill="auto"/>
            <w:noWrap/>
            <w:vAlign w:val="center"/>
            <w:hideMark/>
          </w:tcPr>
          <w:p w14:paraId="1CFD75D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GALICIA</w:t>
            </w:r>
          </w:p>
        </w:tc>
        <w:tc>
          <w:tcPr>
            <w:tcW w:w="1340" w:type="dxa"/>
            <w:tcBorders>
              <w:top w:val="nil"/>
              <w:left w:val="nil"/>
              <w:bottom w:val="single" w:sz="4" w:space="0" w:color="auto"/>
              <w:right w:val="single" w:sz="4" w:space="0" w:color="auto"/>
            </w:tcBorders>
            <w:shd w:val="clear" w:color="auto" w:fill="auto"/>
            <w:noWrap/>
            <w:vAlign w:val="center"/>
            <w:hideMark/>
          </w:tcPr>
          <w:p w14:paraId="429EF9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67E2CE0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INCA</w:t>
            </w:r>
          </w:p>
        </w:tc>
        <w:tc>
          <w:tcPr>
            <w:tcW w:w="2720" w:type="dxa"/>
            <w:tcBorders>
              <w:top w:val="nil"/>
              <w:left w:val="nil"/>
              <w:bottom w:val="single" w:sz="4" w:space="0" w:color="auto"/>
              <w:right w:val="single" w:sz="4" w:space="0" w:color="auto"/>
            </w:tcBorders>
            <w:shd w:val="clear" w:color="auto" w:fill="auto"/>
            <w:noWrap/>
            <w:vAlign w:val="center"/>
            <w:hideMark/>
          </w:tcPr>
          <w:p w14:paraId="030682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INCA</w:t>
            </w:r>
          </w:p>
        </w:tc>
        <w:tc>
          <w:tcPr>
            <w:tcW w:w="1011" w:type="dxa"/>
            <w:tcBorders>
              <w:top w:val="nil"/>
              <w:left w:val="nil"/>
              <w:bottom w:val="single" w:sz="4" w:space="0" w:color="auto"/>
              <w:right w:val="single" w:sz="4" w:space="0" w:color="auto"/>
            </w:tcBorders>
            <w:shd w:val="clear" w:color="auto" w:fill="auto"/>
            <w:noWrap/>
            <w:vAlign w:val="center"/>
          </w:tcPr>
          <w:p w14:paraId="2BD350BA" w14:textId="0A36A66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9F596B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D04A49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989</w:t>
            </w:r>
          </w:p>
        </w:tc>
        <w:tc>
          <w:tcPr>
            <w:tcW w:w="940" w:type="dxa"/>
            <w:tcBorders>
              <w:top w:val="nil"/>
              <w:left w:val="nil"/>
              <w:bottom w:val="single" w:sz="4" w:space="0" w:color="auto"/>
              <w:right w:val="single" w:sz="4" w:space="0" w:color="auto"/>
            </w:tcBorders>
            <w:shd w:val="clear" w:color="auto" w:fill="auto"/>
            <w:noWrap/>
            <w:vAlign w:val="center"/>
            <w:hideMark/>
          </w:tcPr>
          <w:p w14:paraId="562B0E3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1009010028</w:t>
            </w:r>
          </w:p>
        </w:tc>
        <w:tc>
          <w:tcPr>
            <w:tcW w:w="3700" w:type="dxa"/>
            <w:tcBorders>
              <w:top w:val="nil"/>
              <w:left w:val="nil"/>
              <w:bottom w:val="single" w:sz="4" w:space="0" w:color="auto"/>
              <w:right w:val="single" w:sz="4" w:space="0" w:color="auto"/>
            </w:tcBorders>
            <w:shd w:val="clear" w:color="auto" w:fill="auto"/>
            <w:noWrap/>
            <w:vAlign w:val="center"/>
            <w:hideMark/>
          </w:tcPr>
          <w:p w14:paraId="4CCE551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FRONTON</w:t>
            </w:r>
          </w:p>
        </w:tc>
        <w:tc>
          <w:tcPr>
            <w:tcW w:w="1340" w:type="dxa"/>
            <w:tcBorders>
              <w:top w:val="nil"/>
              <w:left w:val="nil"/>
              <w:bottom w:val="single" w:sz="4" w:space="0" w:color="auto"/>
              <w:right w:val="single" w:sz="4" w:space="0" w:color="auto"/>
            </w:tcBorders>
            <w:shd w:val="clear" w:color="auto" w:fill="auto"/>
            <w:noWrap/>
            <w:vAlign w:val="center"/>
            <w:hideMark/>
          </w:tcPr>
          <w:p w14:paraId="22A405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096BB3D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INCA</w:t>
            </w:r>
          </w:p>
        </w:tc>
        <w:tc>
          <w:tcPr>
            <w:tcW w:w="2720" w:type="dxa"/>
            <w:tcBorders>
              <w:top w:val="nil"/>
              <w:left w:val="nil"/>
              <w:bottom w:val="single" w:sz="4" w:space="0" w:color="auto"/>
              <w:right w:val="single" w:sz="4" w:space="0" w:color="auto"/>
            </w:tcBorders>
            <w:shd w:val="clear" w:color="auto" w:fill="auto"/>
            <w:noWrap/>
            <w:vAlign w:val="center"/>
            <w:hideMark/>
          </w:tcPr>
          <w:p w14:paraId="03DFDF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INCA</w:t>
            </w:r>
          </w:p>
        </w:tc>
        <w:tc>
          <w:tcPr>
            <w:tcW w:w="1011" w:type="dxa"/>
            <w:tcBorders>
              <w:top w:val="nil"/>
              <w:left w:val="nil"/>
              <w:bottom w:val="single" w:sz="4" w:space="0" w:color="auto"/>
              <w:right w:val="single" w:sz="4" w:space="0" w:color="auto"/>
            </w:tcBorders>
            <w:shd w:val="clear" w:color="auto" w:fill="auto"/>
            <w:noWrap/>
            <w:vAlign w:val="center"/>
          </w:tcPr>
          <w:p w14:paraId="3E99B65B" w14:textId="6D99966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BD9DA4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DA342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990</w:t>
            </w:r>
          </w:p>
        </w:tc>
        <w:tc>
          <w:tcPr>
            <w:tcW w:w="940" w:type="dxa"/>
            <w:tcBorders>
              <w:top w:val="nil"/>
              <w:left w:val="nil"/>
              <w:bottom w:val="single" w:sz="4" w:space="0" w:color="auto"/>
              <w:right w:val="single" w:sz="4" w:space="0" w:color="auto"/>
            </w:tcBorders>
            <w:shd w:val="clear" w:color="auto" w:fill="auto"/>
            <w:noWrap/>
            <w:vAlign w:val="center"/>
            <w:hideMark/>
          </w:tcPr>
          <w:p w14:paraId="0B39CF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1010010160</w:t>
            </w:r>
          </w:p>
        </w:tc>
        <w:tc>
          <w:tcPr>
            <w:tcW w:w="3700" w:type="dxa"/>
            <w:tcBorders>
              <w:top w:val="nil"/>
              <w:left w:val="nil"/>
              <w:bottom w:val="single" w:sz="4" w:space="0" w:color="auto"/>
              <w:right w:val="single" w:sz="4" w:space="0" w:color="auto"/>
            </w:tcBorders>
            <w:shd w:val="clear" w:color="auto" w:fill="auto"/>
            <w:noWrap/>
            <w:vAlign w:val="center"/>
            <w:hideMark/>
          </w:tcPr>
          <w:p w14:paraId="43DD66B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TUPAC AMARU</w:t>
            </w:r>
          </w:p>
        </w:tc>
        <w:tc>
          <w:tcPr>
            <w:tcW w:w="1340" w:type="dxa"/>
            <w:tcBorders>
              <w:top w:val="nil"/>
              <w:left w:val="nil"/>
              <w:bottom w:val="single" w:sz="4" w:space="0" w:color="auto"/>
              <w:right w:val="single" w:sz="4" w:space="0" w:color="auto"/>
            </w:tcBorders>
            <w:shd w:val="clear" w:color="auto" w:fill="auto"/>
            <w:noWrap/>
            <w:vAlign w:val="center"/>
            <w:hideMark/>
          </w:tcPr>
          <w:p w14:paraId="1FBB31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6B72A1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LAURICOCHA</w:t>
            </w:r>
          </w:p>
        </w:tc>
        <w:tc>
          <w:tcPr>
            <w:tcW w:w="2720" w:type="dxa"/>
            <w:tcBorders>
              <w:top w:val="nil"/>
              <w:left w:val="nil"/>
              <w:bottom w:val="single" w:sz="4" w:space="0" w:color="auto"/>
              <w:right w:val="single" w:sz="4" w:space="0" w:color="auto"/>
            </w:tcBorders>
            <w:shd w:val="clear" w:color="auto" w:fill="auto"/>
            <w:noWrap/>
            <w:vAlign w:val="center"/>
            <w:hideMark/>
          </w:tcPr>
          <w:p w14:paraId="279E00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JESUS</w:t>
            </w:r>
          </w:p>
        </w:tc>
        <w:tc>
          <w:tcPr>
            <w:tcW w:w="1011" w:type="dxa"/>
            <w:tcBorders>
              <w:top w:val="nil"/>
              <w:left w:val="nil"/>
              <w:bottom w:val="single" w:sz="4" w:space="0" w:color="auto"/>
              <w:right w:val="single" w:sz="4" w:space="0" w:color="auto"/>
            </w:tcBorders>
            <w:shd w:val="clear" w:color="auto" w:fill="auto"/>
            <w:noWrap/>
            <w:vAlign w:val="center"/>
          </w:tcPr>
          <w:p w14:paraId="737508A7" w14:textId="382BCBF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2C35CA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F9736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991</w:t>
            </w:r>
          </w:p>
        </w:tc>
        <w:tc>
          <w:tcPr>
            <w:tcW w:w="940" w:type="dxa"/>
            <w:tcBorders>
              <w:top w:val="nil"/>
              <w:left w:val="nil"/>
              <w:bottom w:val="single" w:sz="4" w:space="0" w:color="auto"/>
              <w:right w:val="single" w:sz="4" w:space="0" w:color="auto"/>
            </w:tcBorders>
            <w:shd w:val="clear" w:color="auto" w:fill="auto"/>
            <w:noWrap/>
            <w:vAlign w:val="center"/>
            <w:hideMark/>
          </w:tcPr>
          <w:p w14:paraId="0708FD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1011010011</w:t>
            </w:r>
          </w:p>
        </w:tc>
        <w:tc>
          <w:tcPr>
            <w:tcW w:w="3700" w:type="dxa"/>
            <w:tcBorders>
              <w:top w:val="nil"/>
              <w:left w:val="nil"/>
              <w:bottom w:val="single" w:sz="4" w:space="0" w:color="auto"/>
              <w:right w:val="single" w:sz="4" w:space="0" w:color="auto"/>
            </w:tcBorders>
            <w:shd w:val="clear" w:color="auto" w:fill="auto"/>
            <w:noWrap/>
            <w:vAlign w:val="center"/>
            <w:hideMark/>
          </w:tcPr>
          <w:p w14:paraId="7EE2D61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JARPO</w:t>
            </w:r>
          </w:p>
        </w:tc>
        <w:tc>
          <w:tcPr>
            <w:tcW w:w="1340" w:type="dxa"/>
            <w:tcBorders>
              <w:top w:val="nil"/>
              <w:left w:val="nil"/>
              <w:bottom w:val="single" w:sz="4" w:space="0" w:color="auto"/>
              <w:right w:val="single" w:sz="4" w:space="0" w:color="auto"/>
            </w:tcBorders>
            <w:shd w:val="clear" w:color="auto" w:fill="auto"/>
            <w:noWrap/>
            <w:vAlign w:val="center"/>
            <w:hideMark/>
          </w:tcPr>
          <w:p w14:paraId="5F3B1B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798E4E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YAROWILCA</w:t>
            </w:r>
          </w:p>
        </w:tc>
        <w:tc>
          <w:tcPr>
            <w:tcW w:w="2720" w:type="dxa"/>
            <w:tcBorders>
              <w:top w:val="nil"/>
              <w:left w:val="nil"/>
              <w:bottom w:val="single" w:sz="4" w:space="0" w:color="auto"/>
              <w:right w:val="single" w:sz="4" w:space="0" w:color="auto"/>
            </w:tcBorders>
            <w:shd w:val="clear" w:color="auto" w:fill="auto"/>
            <w:noWrap/>
            <w:vAlign w:val="center"/>
            <w:hideMark/>
          </w:tcPr>
          <w:p w14:paraId="6364D8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CHAVINILLO</w:t>
            </w:r>
          </w:p>
        </w:tc>
        <w:tc>
          <w:tcPr>
            <w:tcW w:w="1011" w:type="dxa"/>
            <w:tcBorders>
              <w:top w:val="nil"/>
              <w:left w:val="nil"/>
              <w:bottom w:val="single" w:sz="4" w:space="0" w:color="auto"/>
              <w:right w:val="single" w:sz="4" w:space="0" w:color="auto"/>
            </w:tcBorders>
            <w:shd w:val="clear" w:color="auto" w:fill="auto"/>
            <w:noWrap/>
            <w:vAlign w:val="center"/>
          </w:tcPr>
          <w:p w14:paraId="2EDD81A5" w14:textId="033D18A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93835C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C53D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992</w:t>
            </w:r>
          </w:p>
        </w:tc>
        <w:tc>
          <w:tcPr>
            <w:tcW w:w="940" w:type="dxa"/>
            <w:tcBorders>
              <w:top w:val="nil"/>
              <w:left w:val="nil"/>
              <w:bottom w:val="single" w:sz="4" w:space="0" w:color="auto"/>
              <w:right w:val="single" w:sz="4" w:space="0" w:color="auto"/>
            </w:tcBorders>
            <w:shd w:val="clear" w:color="auto" w:fill="auto"/>
            <w:noWrap/>
            <w:vAlign w:val="center"/>
            <w:hideMark/>
          </w:tcPr>
          <w:p w14:paraId="78C67D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1011040045</w:t>
            </w:r>
          </w:p>
        </w:tc>
        <w:tc>
          <w:tcPr>
            <w:tcW w:w="3700" w:type="dxa"/>
            <w:tcBorders>
              <w:top w:val="nil"/>
              <w:left w:val="nil"/>
              <w:bottom w:val="single" w:sz="4" w:space="0" w:color="auto"/>
              <w:right w:val="single" w:sz="4" w:space="0" w:color="auto"/>
            </w:tcBorders>
            <w:shd w:val="clear" w:color="auto" w:fill="auto"/>
            <w:noWrap/>
            <w:vAlign w:val="center"/>
            <w:hideMark/>
          </w:tcPr>
          <w:p w14:paraId="71C27FF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YACHAS</w:t>
            </w:r>
          </w:p>
        </w:tc>
        <w:tc>
          <w:tcPr>
            <w:tcW w:w="1340" w:type="dxa"/>
            <w:tcBorders>
              <w:top w:val="nil"/>
              <w:left w:val="nil"/>
              <w:bottom w:val="single" w:sz="4" w:space="0" w:color="auto"/>
              <w:right w:val="single" w:sz="4" w:space="0" w:color="auto"/>
            </w:tcBorders>
            <w:shd w:val="clear" w:color="auto" w:fill="auto"/>
            <w:noWrap/>
            <w:vAlign w:val="center"/>
            <w:hideMark/>
          </w:tcPr>
          <w:p w14:paraId="4DB404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0E10AC9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YAROWILCA</w:t>
            </w:r>
          </w:p>
        </w:tc>
        <w:tc>
          <w:tcPr>
            <w:tcW w:w="2720" w:type="dxa"/>
            <w:tcBorders>
              <w:top w:val="nil"/>
              <w:left w:val="nil"/>
              <w:bottom w:val="single" w:sz="4" w:space="0" w:color="auto"/>
              <w:right w:val="single" w:sz="4" w:space="0" w:color="auto"/>
            </w:tcBorders>
            <w:shd w:val="clear" w:color="auto" w:fill="auto"/>
            <w:noWrap/>
            <w:vAlign w:val="center"/>
            <w:hideMark/>
          </w:tcPr>
          <w:p w14:paraId="30B984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APARICIO POMARES</w:t>
            </w:r>
          </w:p>
        </w:tc>
        <w:tc>
          <w:tcPr>
            <w:tcW w:w="1011" w:type="dxa"/>
            <w:tcBorders>
              <w:top w:val="nil"/>
              <w:left w:val="nil"/>
              <w:bottom w:val="single" w:sz="4" w:space="0" w:color="auto"/>
              <w:right w:val="single" w:sz="4" w:space="0" w:color="auto"/>
            </w:tcBorders>
            <w:shd w:val="clear" w:color="auto" w:fill="auto"/>
            <w:noWrap/>
            <w:vAlign w:val="center"/>
          </w:tcPr>
          <w:p w14:paraId="580EC213" w14:textId="59E7888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BE653E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C7517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993</w:t>
            </w:r>
          </w:p>
        </w:tc>
        <w:tc>
          <w:tcPr>
            <w:tcW w:w="940" w:type="dxa"/>
            <w:tcBorders>
              <w:top w:val="nil"/>
              <w:left w:val="nil"/>
              <w:bottom w:val="single" w:sz="4" w:space="0" w:color="auto"/>
              <w:right w:val="single" w:sz="4" w:space="0" w:color="auto"/>
            </w:tcBorders>
            <w:shd w:val="clear" w:color="auto" w:fill="auto"/>
            <w:noWrap/>
            <w:vAlign w:val="center"/>
            <w:hideMark/>
          </w:tcPr>
          <w:p w14:paraId="030200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1011050012</w:t>
            </w:r>
          </w:p>
        </w:tc>
        <w:tc>
          <w:tcPr>
            <w:tcW w:w="3700" w:type="dxa"/>
            <w:tcBorders>
              <w:top w:val="nil"/>
              <w:left w:val="nil"/>
              <w:bottom w:val="single" w:sz="4" w:space="0" w:color="auto"/>
              <w:right w:val="single" w:sz="4" w:space="0" w:color="auto"/>
            </w:tcBorders>
            <w:shd w:val="clear" w:color="auto" w:fill="auto"/>
            <w:noWrap/>
            <w:vAlign w:val="center"/>
            <w:hideMark/>
          </w:tcPr>
          <w:p w14:paraId="7EE673D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PUNTO UNION</w:t>
            </w:r>
          </w:p>
        </w:tc>
        <w:tc>
          <w:tcPr>
            <w:tcW w:w="1340" w:type="dxa"/>
            <w:tcBorders>
              <w:top w:val="nil"/>
              <w:left w:val="nil"/>
              <w:bottom w:val="single" w:sz="4" w:space="0" w:color="auto"/>
              <w:right w:val="single" w:sz="4" w:space="0" w:color="auto"/>
            </w:tcBorders>
            <w:shd w:val="clear" w:color="auto" w:fill="auto"/>
            <w:noWrap/>
            <w:vAlign w:val="center"/>
            <w:hideMark/>
          </w:tcPr>
          <w:p w14:paraId="69F713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46B29F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YAROWILCA</w:t>
            </w:r>
          </w:p>
        </w:tc>
        <w:tc>
          <w:tcPr>
            <w:tcW w:w="2720" w:type="dxa"/>
            <w:tcBorders>
              <w:top w:val="nil"/>
              <w:left w:val="nil"/>
              <w:bottom w:val="single" w:sz="4" w:space="0" w:color="auto"/>
              <w:right w:val="single" w:sz="4" w:space="0" w:color="auto"/>
            </w:tcBorders>
            <w:shd w:val="clear" w:color="auto" w:fill="auto"/>
            <w:noWrap/>
            <w:vAlign w:val="center"/>
            <w:hideMark/>
          </w:tcPr>
          <w:p w14:paraId="4DA3F1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JACAS CHICO</w:t>
            </w:r>
          </w:p>
        </w:tc>
        <w:tc>
          <w:tcPr>
            <w:tcW w:w="1011" w:type="dxa"/>
            <w:tcBorders>
              <w:top w:val="nil"/>
              <w:left w:val="nil"/>
              <w:bottom w:val="single" w:sz="4" w:space="0" w:color="auto"/>
              <w:right w:val="single" w:sz="4" w:space="0" w:color="auto"/>
            </w:tcBorders>
            <w:shd w:val="clear" w:color="auto" w:fill="auto"/>
            <w:noWrap/>
            <w:vAlign w:val="center"/>
          </w:tcPr>
          <w:p w14:paraId="257A9D03" w14:textId="226E407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5D465A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2DC0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994</w:t>
            </w:r>
          </w:p>
        </w:tc>
        <w:tc>
          <w:tcPr>
            <w:tcW w:w="940" w:type="dxa"/>
            <w:tcBorders>
              <w:top w:val="nil"/>
              <w:left w:val="nil"/>
              <w:bottom w:val="single" w:sz="4" w:space="0" w:color="auto"/>
              <w:right w:val="single" w:sz="4" w:space="0" w:color="auto"/>
            </w:tcBorders>
            <w:shd w:val="clear" w:color="auto" w:fill="auto"/>
            <w:noWrap/>
            <w:vAlign w:val="center"/>
            <w:hideMark/>
          </w:tcPr>
          <w:p w14:paraId="3C438FC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1011080015</w:t>
            </w:r>
          </w:p>
        </w:tc>
        <w:tc>
          <w:tcPr>
            <w:tcW w:w="3700" w:type="dxa"/>
            <w:tcBorders>
              <w:top w:val="nil"/>
              <w:left w:val="nil"/>
              <w:bottom w:val="single" w:sz="4" w:space="0" w:color="auto"/>
              <w:right w:val="single" w:sz="4" w:space="0" w:color="auto"/>
            </w:tcBorders>
            <w:shd w:val="clear" w:color="auto" w:fill="auto"/>
            <w:noWrap/>
            <w:vAlign w:val="center"/>
            <w:hideMark/>
          </w:tcPr>
          <w:p w14:paraId="06EF43B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 DE COLPA</w:t>
            </w:r>
          </w:p>
        </w:tc>
        <w:tc>
          <w:tcPr>
            <w:tcW w:w="1340" w:type="dxa"/>
            <w:tcBorders>
              <w:top w:val="nil"/>
              <w:left w:val="nil"/>
              <w:bottom w:val="single" w:sz="4" w:space="0" w:color="auto"/>
              <w:right w:val="single" w:sz="4" w:space="0" w:color="auto"/>
            </w:tcBorders>
            <w:shd w:val="clear" w:color="auto" w:fill="auto"/>
            <w:noWrap/>
            <w:vAlign w:val="center"/>
            <w:hideMark/>
          </w:tcPr>
          <w:p w14:paraId="2405CAC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440" w:type="dxa"/>
            <w:tcBorders>
              <w:top w:val="nil"/>
              <w:left w:val="nil"/>
              <w:bottom w:val="single" w:sz="4" w:space="0" w:color="auto"/>
              <w:right w:val="single" w:sz="4" w:space="0" w:color="auto"/>
            </w:tcBorders>
            <w:shd w:val="clear" w:color="auto" w:fill="auto"/>
            <w:noWrap/>
            <w:vAlign w:val="center"/>
            <w:hideMark/>
          </w:tcPr>
          <w:p w14:paraId="0D41F5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YAROWILCA</w:t>
            </w:r>
          </w:p>
        </w:tc>
        <w:tc>
          <w:tcPr>
            <w:tcW w:w="2720" w:type="dxa"/>
            <w:tcBorders>
              <w:top w:val="nil"/>
              <w:left w:val="nil"/>
              <w:bottom w:val="single" w:sz="4" w:space="0" w:color="auto"/>
              <w:right w:val="single" w:sz="4" w:space="0" w:color="auto"/>
            </w:tcBorders>
            <w:shd w:val="clear" w:color="auto" w:fill="auto"/>
            <w:noWrap/>
            <w:vAlign w:val="center"/>
            <w:hideMark/>
          </w:tcPr>
          <w:p w14:paraId="3685AFE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CHORAS</w:t>
            </w:r>
          </w:p>
        </w:tc>
        <w:tc>
          <w:tcPr>
            <w:tcW w:w="1011" w:type="dxa"/>
            <w:tcBorders>
              <w:top w:val="nil"/>
              <w:left w:val="nil"/>
              <w:bottom w:val="single" w:sz="4" w:space="0" w:color="auto"/>
              <w:right w:val="single" w:sz="4" w:space="0" w:color="auto"/>
            </w:tcBorders>
            <w:shd w:val="clear" w:color="auto" w:fill="auto"/>
            <w:noWrap/>
            <w:vAlign w:val="center"/>
          </w:tcPr>
          <w:p w14:paraId="41B98948" w14:textId="7AAB413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A8A8FF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04B76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995</w:t>
            </w:r>
          </w:p>
        </w:tc>
        <w:tc>
          <w:tcPr>
            <w:tcW w:w="940" w:type="dxa"/>
            <w:tcBorders>
              <w:top w:val="nil"/>
              <w:left w:val="nil"/>
              <w:bottom w:val="single" w:sz="4" w:space="0" w:color="auto"/>
              <w:right w:val="single" w:sz="4" w:space="0" w:color="auto"/>
            </w:tcBorders>
            <w:shd w:val="clear" w:color="auto" w:fill="auto"/>
            <w:noWrap/>
            <w:vAlign w:val="center"/>
            <w:hideMark/>
          </w:tcPr>
          <w:p w14:paraId="29FFA3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1102050060</w:t>
            </w:r>
          </w:p>
        </w:tc>
        <w:tc>
          <w:tcPr>
            <w:tcW w:w="3700" w:type="dxa"/>
            <w:tcBorders>
              <w:top w:val="nil"/>
              <w:left w:val="nil"/>
              <w:bottom w:val="single" w:sz="4" w:space="0" w:color="auto"/>
              <w:right w:val="single" w:sz="4" w:space="0" w:color="auto"/>
            </w:tcBorders>
            <w:shd w:val="clear" w:color="auto" w:fill="auto"/>
            <w:noWrap/>
            <w:vAlign w:val="center"/>
            <w:hideMark/>
          </w:tcPr>
          <w:p w14:paraId="4F1D677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LOS CLAVELES PRIMAVERA</w:t>
            </w:r>
          </w:p>
        </w:tc>
        <w:tc>
          <w:tcPr>
            <w:tcW w:w="1340" w:type="dxa"/>
            <w:tcBorders>
              <w:top w:val="nil"/>
              <w:left w:val="nil"/>
              <w:bottom w:val="single" w:sz="4" w:space="0" w:color="auto"/>
              <w:right w:val="single" w:sz="4" w:space="0" w:color="auto"/>
            </w:tcBorders>
            <w:shd w:val="clear" w:color="auto" w:fill="auto"/>
            <w:noWrap/>
            <w:vAlign w:val="center"/>
            <w:hideMark/>
          </w:tcPr>
          <w:p w14:paraId="3616C4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ICA</w:t>
            </w:r>
          </w:p>
        </w:tc>
        <w:tc>
          <w:tcPr>
            <w:tcW w:w="2440" w:type="dxa"/>
            <w:tcBorders>
              <w:top w:val="nil"/>
              <w:left w:val="nil"/>
              <w:bottom w:val="single" w:sz="4" w:space="0" w:color="auto"/>
              <w:right w:val="single" w:sz="4" w:space="0" w:color="auto"/>
            </w:tcBorders>
            <w:shd w:val="clear" w:color="auto" w:fill="auto"/>
            <w:noWrap/>
            <w:vAlign w:val="center"/>
            <w:hideMark/>
          </w:tcPr>
          <w:p w14:paraId="2274AA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CHINCHA</w:t>
            </w:r>
          </w:p>
        </w:tc>
        <w:tc>
          <w:tcPr>
            <w:tcW w:w="2720" w:type="dxa"/>
            <w:tcBorders>
              <w:top w:val="nil"/>
              <w:left w:val="nil"/>
              <w:bottom w:val="single" w:sz="4" w:space="0" w:color="auto"/>
              <w:right w:val="single" w:sz="4" w:space="0" w:color="auto"/>
            </w:tcBorders>
            <w:shd w:val="clear" w:color="auto" w:fill="auto"/>
            <w:noWrap/>
            <w:vAlign w:val="center"/>
            <w:hideMark/>
          </w:tcPr>
          <w:p w14:paraId="70B5B23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CARMEN</w:t>
            </w:r>
          </w:p>
        </w:tc>
        <w:tc>
          <w:tcPr>
            <w:tcW w:w="1011" w:type="dxa"/>
            <w:tcBorders>
              <w:top w:val="nil"/>
              <w:left w:val="nil"/>
              <w:bottom w:val="single" w:sz="4" w:space="0" w:color="auto"/>
              <w:right w:val="single" w:sz="4" w:space="0" w:color="auto"/>
            </w:tcBorders>
            <w:shd w:val="clear" w:color="auto" w:fill="auto"/>
            <w:noWrap/>
            <w:vAlign w:val="center"/>
          </w:tcPr>
          <w:p w14:paraId="058215CA" w14:textId="16F2834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729CAA7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0C1EFA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996</w:t>
            </w:r>
          </w:p>
        </w:tc>
        <w:tc>
          <w:tcPr>
            <w:tcW w:w="940" w:type="dxa"/>
            <w:tcBorders>
              <w:top w:val="nil"/>
              <w:left w:val="nil"/>
              <w:bottom w:val="single" w:sz="4" w:space="0" w:color="auto"/>
              <w:right w:val="single" w:sz="4" w:space="0" w:color="auto"/>
            </w:tcBorders>
            <w:shd w:val="clear" w:color="auto" w:fill="auto"/>
            <w:noWrap/>
            <w:vAlign w:val="center"/>
            <w:hideMark/>
          </w:tcPr>
          <w:p w14:paraId="0B142D0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1102090023</w:t>
            </w:r>
          </w:p>
        </w:tc>
        <w:tc>
          <w:tcPr>
            <w:tcW w:w="3700" w:type="dxa"/>
            <w:tcBorders>
              <w:top w:val="nil"/>
              <w:left w:val="nil"/>
              <w:bottom w:val="single" w:sz="4" w:space="0" w:color="auto"/>
              <w:right w:val="single" w:sz="4" w:space="0" w:color="auto"/>
            </w:tcBorders>
            <w:shd w:val="clear" w:color="auto" w:fill="auto"/>
            <w:noWrap/>
            <w:vAlign w:val="center"/>
            <w:hideMark/>
          </w:tcPr>
          <w:p w14:paraId="2010C22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1340" w:type="dxa"/>
            <w:tcBorders>
              <w:top w:val="nil"/>
              <w:left w:val="nil"/>
              <w:bottom w:val="single" w:sz="4" w:space="0" w:color="auto"/>
              <w:right w:val="single" w:sz="4" w:space="0" w:color="auto"/>
            </w:tcBorders>
            <w:shd w:val="clear" w:color="auto" w:fill="auto"/>
            <w:noWrap/>
            <w:vAlign w:val="center"/>
            <w:hideMark/>
          </w:tcPr>
          <w:p w14:paraId="3DF462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ICA</w:t>
            </w:r>
          </w:p>
        </w:tc>
        <w:tc>
          <w:tcPr>
            <w:tcW w:w="2440" w:type="dxa"/>
            <w:tcBorders>
              <w:top w:val="nil"/>
              <w:left w:val="nil"/>
              <w:bottom w:val="single" w:sz="4" w:space="0" w:color="auto"/>
              <w:right w:val="single" w:sz="4" w:space="0" w:color="auto"/>
            </w:tcBorders>
            <w:shd w:val="clear" w:color="auto" w:fill="auto"/>
            <w:noWrap/>
            <w:vAlign w:val="center"/>
            <w:hideMark/>
          </w:tcPr>
          <w:p w14:paraId="637776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CHINCHA</w:t>
            </w:r>
          </w:p>
        </w:tc>
        <w:tc>
          <w:tcPr>
            <w:tcW w:w="2720" w:type="dxa"/>
            <w:tcBorders>
              <w:top w:val="nil"/>
              <w:left w:val="nil"/>
              <w:bottom w:val="single" w:sz="4" w:space="0" w:color="auto"/>
              <w:right w:val="single" w:sz="4" w:space="0" w:color="auto"/>
            </w:tcBorders>
            <w:shd w:val="clear" w:color="auto" w:fill="auto"/>
            <w:noWrap/>
            <w:vAlign w:val="center"/>
            <w:hideMark/>
          </w:tcPr>
          <w:p w14:paraId="78F7BA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PEDRO DE HUACARPANA</w:t>
            </w:r>
          </w:p>
        </w:tc>
        <w:tc>
          <w:tcPr>
            <w:tcW w:w="1011" w:type="dxa"/>
            <w:tcBorders>
              <w:top w:val="nil"/>
              <w:left w:val="nil"/>
              <w:bottom w:val="single" w:sz="4" w:space="0" w:color="auto"/>
              <w:right w:val="single" w:sz="4" w:space="0" w:color="auto"/>
            </w:tcBorders>
            <w:shd w:val="clear" w:color="auto" w:fill="auto"/>
            <w:noWrap/>
            <w:vAlign w:val="center"/>
          </w:tcPr>
          <w:p w14:paraId="52B4869A" w14:textId="70A1E9D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0B8B096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44A6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997</w:t>
            </w:r>
          </w:p>
        </w:tc>
        <w:tc>
          <w:tcPr>
            <w:tcW w:w="940" w:type="dxa"/>
            <w:tcBorders>
              <w:top w:val="nil"/>
              <w:left w:val="nil"/>
              <w:bottom w:val="single" w:sz="4" w:space="0" w:color="auto"/>
              <w:right w:val="single" w:sz="4" w:space="0" w:color="auto"/>
            </w:tcBorders>
            <w:shd w:val="clear" w:color="auto" w:fill="auto"/>
            <w:noWrap/>
            <w:vAlign w:val="center"/>
            <w:hideMark/>
          </w:tcPr>
          <w:p w14:paraId="07AE55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1103050016</w:t>
            </w:r>
          </w:p>
        </w:tc>
        <w:tc>
          <w:tcPr>
            <w:tcW w:w="3700" w:type="dxa"/>
            <w:tcBorders>
              <w:top w:val="nil"/>
              <w:left w:val="nil"/>
              <w:bottom w:val="single" w:sz="4" w:space="0" w:color="auto"/>
              <w:right w:val="single" w:sz="4" w:space="0" w:color="auto"/>
            </w:tcBorders>
            <w:shd w:val="clear" w:color="auto" w:fill="auto"/>
            <w:noWrap/>
            <w:vAlign w:val="center"/>
            <w:hideMark/>
          </w:tcPr>
          <w:p w14:paraId="460F761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CHAUCHILLA BAJA</w:t>
            </w:r>
          </w:p>
        </w:tc>
        <w:tc>
          <w:tcPr>
            <w:tcW w:w="1340" w:type="dxa"/>
            <w:tcBorders>
              <w:top w:val="nil"/>
              <w:left w:val="nil"/>
              <w:bottom w:val="single" w:sz="4" w:space="0" w:color="auto"/>
              <w:right w:val="single" w:sz="4" w:space="0" w:color="auto"/>
            </w:tcBorders>
            <w:shd w:val="clear" w:color="auto" w:fill="auto"/>
            <w:noWrap/>
            <w:vAlign w:val="center"/>
            <w:hideMark/>
          </w:tcPr>
          <w:p w14:paraId="5A31F4C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ICA</w:t>
            </w:r>
          </w:p>
        </w:tc>
        <w:tc>
          <w:tcPr>
            <w:tcW w:w="2440" w:type="dxa"/>
            <w:tcBorders>
              <w:top w:val="nil"/>
              <w:left w:val="nil"/>
              <w:bottom w:val="single" w:sz="4" w:space="0" w:color="auto"/>
              <w:right w:val="single" w:sz="4" w:space="0" w:color="auto"/>
            </w:tcBorders>
            <w:shd w:val="clear" w:color="auto" w:fill="auto"/>
            <w:noWrap/>
            <w:vAlign w:val="center"/>
            <w:hideMark/>
          </w:tcPr>
          <w:p w14:paraId="49880E0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NASCA</w:t>
            </w:r>
          </w:p>
        </w:tc>
        <w:tc>
          <w:tcPr>
            <w:tcW w:w="2720" w:type="dxa"/>
            <w:tcBorders>
              <w:top w:val="nil"/>
              <w:left w:val="nil"/>
              <w:bottom w:val="single" w:sz="4" w:space="0" w:color="auto"/>
              <w:right w:val="single" w:sz="4" w:space="0" w:color="auto"/>
            </w:tcBorders>
            <w:shd w:val="clear" w:color="auto" w:fill="auto"/>
            <w:noWrap/>
            <w:vAlign w:val="center"/>
            <w:hideMark/>
          </w:tcPr>
          <w:p w14:paraId="038FAC1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VISTA ALEGRE</w:t>
            </w:r>
          </w:p>
        </w:tc>
        <w:tc>
          <w:tcPr>
            <w:tcW w:w="1011" w:type="dxa"/>
            <w:tcBorders>
              <w:top w:val="nil"/>
              <w:left w:val="nil"/>
              <w:bottom w:val="single" w:sz="4" w:space="0" w:color="auto"/>
              <w:right w:val="single" w:sz="4" w:space="0" w:color="auto"/>
            </w:tcBorders>
            <w:shd w:val="clear" w:color="auto" w:fill="auto"/>
            <w:noWrap/>
            <w:vAlign w:val="center"/>
          </w:tcPr>
          <w:p w14:paraId="39C9BE01" w14:textId="0E93E04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0964247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F5650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998</w:t>
            </w:r>
          </w:p>
        </w:tc>
        <w:tc>
          <w:tcPr>
            <w:tcW w:w="940" w:type="dxa"/>
            <w:tcBorders>
              <w:top w:val="nil"/>
              <w:left w:val="nil"/>
              <w:bottom w:val="single" w:sz="4" w:space="0" w:color="auto"/>
              <w:right w:val="single" w:sz="4" w:space="0" w:color="auto"/>
            </w:tcBorders>
            <w:shd w:val="clear" w:color="auto" w:fill="auto"/>
            <w:noWrap/>
            <w:vAlign w:val="center"/>
            <w:hideMark/>
          </w:tcPr>
          <w:p w14:paraId="3430990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1103050023</w:t>
            </w:r>
          </w:p>
        </w:tc>
        <w:tc>
          <w:tcPr>
            <w:tcW w:w="3700" w:type="dxa"/>
            <w:tcBorders>
              <w:top w:val="nil"/>
              <w:left w:val="nil"/>
              <w:bottom w:val="single" w:sz="4" w:space="0" w:color="auto"/>
              <w:right w:val="single" w:sz="4" w:space="0" w:color="auto"/>
            </w:tcBorders>
            <w:shd w:val="clear" w:color="auto" w:fill="auto"/>
            <w:noWrap/>
            <w:vAlign w:val="center"/>
            <w:hideMark/>
          </w:tcPr>
          <w:p w14:paraId="476A735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LUISA</w:t>
            </w:r>
          </w:p>
        </w:tc>
        <w:tc>
          <w:tcPr>
            <w:tcW w:w="1340" w:type="dxa"/>
            <w:tcBorders>
              <w:top w:val="nil"/>
              <w:left w:val="nil"/>
              <w:bottom w:val="single" w:sz="4" w:space="0" w:color="auto"/>
              <w:right w:val="single" w:sz="4" w:space="0" w:color="auto"/>
            </w:tcBorders>
            <w:shd w:val="clear" w:color="auto" w:fill="auto"/>
            <w:noWrap/>
            <w:vAlign w:val="center"/>
            <w:hideMark/>
          </w:tcPr>
          <w:p w14:paraId="59D7780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ICA</w:t>
            </w:r>
          </w:p>
        </w:tc>
        <w:tc>
          <w:tcPr>
            <w:tcW w:w="2440" w:type="dxa"/>
            <w:tcBorders>
              <w:top w:val="nil"/>
              <w:left w:val="nil"/>
              <w:bottom w:val="single" w:sz="4" w:space="0" w:color="auto"/>
              <w:right w:val="single" w:sz="4" w:space="0" w:color="auto"/>
            </w:tcBorders>
            <w:shd w:val="clear" w:color="auto" w:fill="auto"/>
            <w:noWrap/>
            <w:vAlign w:val="center"/>
            <w:hideMark/>
          </w:tcPr>
          <w:p w14:paraId="3A2420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NASCA</w:t>
            </w:r>
          </w:p>
        </w:tc>
        <w:tc>
          <w:tcPr>
            <w:tcW w:w="2720" w:type="dxa"/>
            <w:tcBorders>
              <w:top w:val="nil"/>
              <w:left w:val="nil"/>
              <w:bottom w:val="single" w:sz="4" w:space="0" w:color="auto"/>
              <w:right w:val="single" w:sz="4" w:space="0" w:color="auto"/>
            </w:tcBorders>
            <w:shd w:val="clear" w:color="auto" w:fill="auto"/>
            <w:noWrap/>
            <w:vAlign w:val="center"/>
            <w:hideMark/>
          </w:tcPr>
          <w:p w14:paraId="16F129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VISTA ALEGRE</w:t>
            </w:r>
          </w:p>
        </w:tc>
        <w:tc>
          <w:tcPr>
            <w:tcW w:w="1011" w:type="dxa"/>
            <w:tcBorders>
              <w:top w:val="nil"/>
              <w:left w:val="nil"/>
              <w:bottom w:val="single" w:sz="4" w:space="0" w:color="auto"/>
              <w:right w:val="single" w:sz="4" w:space="0" w:color="auto"/>
            </w:tcBorders>
            <w:shd w:val="clear" w:color="auto" w:fill="auto"/>
            <w:noWrap/>
            <w:vAlign w:val="center"/>
          </w:tcPr>
          <w:p w14:paraId="3CE3C75E" w14:textId="5A0FC64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466DC9B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1D694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999</w:t>
            </w:r>
          </w:p>
        </w:tc>
        <w:tc>
          <w:tcPr>
            <w:tcW w:w="940" w:type="dxa"/>
            <w:tcBorders>
              <w:top w:val="nil"/>
              <w:left w:val="nil"/>
              <w:bottom w:val="single" w:sz="4" w:space="0" w:color="auto"/>
              <w:right w:val="single" w:sz="4" w:space="0" w:color="auto"/>
            </w:tcBorders>
            <w:shd w:val="clear" w:color="auto" w:fill="auto"/>
            <w:noWrap/>
            <w:vAlign w:val="center"/>
            <w:hideMark/>
          </w:tcPr>
          <w:p w14:paraId="000C256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1104040013</w:t>
            </w:r>
          </w:p>
        </w:tc>
        <w:tc>
          <w:tcPr>
            <w:tcW w:w="3700" w:type="dxa"/>
            <w:tcBorders>
              <w:top w:val="nil"/>
              <w:left w:val="nil"/>
              <w:bottom w:val="single" w:sz="4" w:space="0" w:color="auto"/>
              <w:right w:val="single" w:sz="4" w:space="0" w:color="auto"/>
            </w:tcBorders>
            <w:shd w:val="clear" w:color="auto" w:fill="auto"/>
            <w:noWrap/>
            <w:vAlign w:val="center"/>
            <w:hideMark/>
          </w:tcPr>
          <w:p w14:paraId="6D04BD8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LARAN</w:t>
            </w:r>
          </w:p>
        </w:tc>
        <w:tc>
          <w:tcPr>
            <w:tcW w:w="1340" w:type="dxa"/>
            <w:tcBorders>
              <w:top w:val="nil"/>
              <w:left w:val="nil"/>
              <w:bottom w:val="single" w:sz="4" w:space="0" w:color="auto"/>
              <w:right w:val="single" w:sz="4" w:space="0" w:color="auto"/>
            </w:tcBorders>
            <w:shd w:val="clear" w:color="auto" w:fill="auto"/>
            <w:noWrap/>
            <w:vAlign w:val="center"/>
            <w:hideMark/>
          </w:tcPr>
          <w:p w14:paraId="69E708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ICA</w:t>
            </w:r>
          </w:p>
        </w:tc>
        <w:tc>
          <w:tcPr>
            <w:tcW w:w="2440" w:type="dxa"/>
            <w:tcBorders>
              <w:top w:val="nil"/>
              <w:left w:val="nil"/>
              <w:bottom w:val="single" w:sz="4" w:space="0" w:color="auto"/>
              <w:right w:val="single" w:sz="4" w:space="0" w:color="auto"/>
            </w:tcBorders>
            <w:shd w:val="clear" w:color="auto" w:fill="auto"/>
            <w:noWrap/>
            <w:vAlign w:val="center"/>
            <w:hideMark/>
          </w:tcPr>
          <w:p w14:paraId="5F31C0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PALPA</w:t>
            </w:r>
          </w:p>
        </w:tc>
        <w:tc>
          <w:tcPr>
            <w:tcW w:w="2720" w:type="dxa"/>
            <w:tcBorders>
              <w:top w:val="nil"/>
              <w:left w:val="nil"/>
              <w:bottom w:val="single" w:sz="4" w:space="0" w:color="auto"/>
              <w:right w:val="single" w:sz="4" w:space="0" w:color="auto"/>
            </w:tcBorders>
            <w:shd w:val="clear" w:color="auto" w:fill="auto"/>
            <w:noWrap/>
            <w:vAlign w:val="center"/>
            <w:hideMark/>
          </w:tcPr>
          <w:p w14:paraId="12A654A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CRUZ</w:t>
            </w:r>
          </w:p>
        </w:tc>
        <w:tc>
          <w:tcPr>
            <w:tcW w:w="1011" w:type="dxa"/>
            <w:tcBorders>
              <w:top w:val="nil"/>
              <w:left w:val="nil"/>
              <w:bottom w:val="single" w:sz="4" w:space="0" w:color="auto"/>
              <w:right w:val="single" w:sz="4" w:space="0" w:color="auto"/>
            </w:tcBorders>
            <w:shd w:val="clear" w:color="auto" w:fill="auto"/>
            <w:noWrap/>
            <w:vAlign w:val="center"/>
          </w:tcPr>
          <w:p w14:paraId="120AE131" w14:textId="2A3589E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62A5AF3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CDFBB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1000</w:t>
            </w:r>
          </w:p>
        </w:tc>
        <w:tc>
          <w:tcPr>
            <w:tcW w:w="940" w:type="dxa"/>
            <w:tcBorders>
              <w:top w:val="nil"/>
              <w:left w:val="nil"/>
              <w:bottom w:val="single" w:sz="4" w:space="0" w:color="auto"/>
              <w:right w:val="single" w:sz="4" w:space="0" w:color="auto"/>
            </w:tcBorders>
            <w:shd w:val="clear" w:color="auto" w:fill="auto"/>
            <w:noWrap/>
            <w:vAlign w:val="center"/>
            <w:hideMark/>
          </w:tcPr>
          <w:p w14:paraId="2E16138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1105040036</w:t>
            </w:r>
          </w:p>
        </w:tc>
        <w:tc>
          <w:tcPr>
            <w:tcW w:w="3700" w:type="dxa"/>
            <w:tcBorders>
              <w:top w:val="nil"/>
              <w:left w:val="nil"/>
              <w:bottom w:val="single" w:sz="4" w:space="0" w:color="auto"/>
              <w:right w:val="single" w:sz="4" w:space="0" w:color="auto"/>
            </w:tcBorders>
            <w:shd w:val="clear" w:color="auto" w:fill="auto"/>
            <w:noWrap/>
            <w:vAlign w:val="center"/>
            <w:hideMark/>
          </w:tcPr>
          <w:p w14:paraId="1FF890D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DE LIMA</w:t>
            </w:r>
          </w:p>
        </w:tc>
        <w:tc>
          <w:tcPr>
            <w:tcW w:w="1340" w:type="dxa"/>
            <w:tcBorders>
              <w:top w:val="nil"/>
              <w:left w:val="nil"/>
              <w:bottom w:val="single" w:sz="4" w:space="0" w:color="auto"/>
              <w:right w:val="single" w:sz="4" w:space="0" w:color="auto"/>
            </w:tcBorders>
            <w:shd w:val="clear" w:color="auto" w:fill="auto"/>
            <w:noWrap/>
            <w:vAlign w:val="center"/>
            <w:hideMark/>
          </w:tcPr>
          <w:p w14:paraId="1DD95DA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ICA</w:t>
            </w:r>
          </w:p>
        </w:tc>
        <w:tc>
          <w:tcPr>
            <w:tcW w:w="2440" w:type="dxa"/>
            <w:tcBorders>
              <w:top w:val="nil"/>
              <w:left w:val="nil"/>
              <w:bottom w:val="single" w:sz="4" w:space="0" w:color="auto"/>
              <w:right w:val="single" w:sz="4" w:space="0" w:color="auto"/>
            </w:tcBorders>
            <w:shd w:val="clear" w:color="auto" w:fill="auto"/>
            <w:noWrap/>
            <w:vAlign w:val="center"/>
            <w:hideMark/>
          </w:tcPr>
          <w:p w14:paraId="36EB79F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PISCO</w:t>
            </w:r>
          </w:p>
        </w:tc>
        <w:tc>
          <w:tcPr>
            <w:tcW w:w="2720" w:type="dxa"/>
            <w:tcBorders>
              <w:top w:val="nil"/>
              <w:left w:val="nil"/>
              <w:bottom w:val="single" w:sz="4" w:space="0" w:color="auto"/>
              <w:right w:val="single" w:sz="4" w:space="0" w:color="auto"/>
            </w:tcBorders>
            <w:shd w:val="clear" w:color="auto" w:fill="auto"/>
            <w:noWrap/>
            <w:vAlign w:val="center"/>
            <w:hideMark/>
          </w:tcPr>
          <w:p w14:paraId="02B28A1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INDEPENDENCIA</w:t>
            </w:r>
          </w:p>
        </w:tc>
        <w:tc>
          <w:tcPr>
            <w:tcW w:w="1011" w:type="dxa"/>
            <w:tcBorders>
              <w:top w:val="nil"/>
              <w:left w:val="nil"/>
              <w:bottom w:val="single" w:sz="4" w:space="0" w:color="auto"/>
              <w:right w:val="single" w:sz="4" w:space="0" w:color="auto"/>
            </w:tcBorders>
            <w:shd w:val="clear" w:color="auto" w:fill="auto"/>
            <w:noWrap/>
            <w:vAlign w:val="center"/>
          </w:tcPr>
          <w:p w14:paraId="166959C6" w14:textId="62F71D2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0D1B356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408B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1001</w:t>
            </w:r>
          </w:p>
        </w:tc>
        <w:tc>
          <w:tcPr>
            <w:tcW w:w="940" w:type="dxa"/>
            <w:tcBorders>
              <w:top w:val="nil"/>
              <w:left w:val="nil"/>
              <w:bottom w:val="single" w:sz="4" w:space="0" w:color="auto"/>
              <w:right w:val="single" w:sz="4" w:space="0" w:color="auto"/>
            </w:tcBorders>
            <w:shd w:val="clear" w:color="auto" w:fill="auto"/>
            <w:noWrap/>
            <w:vAlign w:val="center"/>
            <w:hideMark/>
          </w:tcPr>
          <w:p w14:paraId="0C2FE8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1105040041</w:t>
            </w:r>
          </w:p>
        </w:tc>
        <w:tc>
          <w:tcPr>
            <w:tcW w:w="3700" w:type="dxa"/>
            <w:tcBorders>
              <w:top w:val="nil"/>
              <w:left w:val="nil"/>
              <w:bottom w:val="single" w:sz="4" w:space="0" w:color="auto"/>
              <w:right w:val="single" w:sz="4" w:space="0" w:color="auto"/>
            </w:tcBorders>
            <w:shd w:val="clear" w:color="auto" w:fill="auto"/>
            <w:noWrap/>
            <w:vAlign w:val="center"/>
            <w:hideMark/>
          </w:tcPr>
          <w:p w14:paraId="24F2601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FERMIN TANGUIS</w:t>
            </w:r>
          </w:p>
        </w:tc>
        <w:tc>
          <w:tcPr>
            <w:tcW w:w="1340" w:type="dxa"/>
            <w:tcBorders>
              <w:top w:val="nil"/>
              <w:left w:val="nil"/>
              <w:bottom w:val="single" w:sz="4" w:space="0" w:color="auto"/>
              <w:right w:val="single" w:sz="4" w:space="0" w:color="auto"/>
            </w:tcBorders>
            <w:shd w:val="clear" w:color="auto" w:fill="auto"/>
            <w:noWrap/>
            <w:vAlign w:val="center"/>
            <w:hideMark/>
          </w:tcPr>
          <w:p w14:paraId="015C91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ICA</w:t>
            </w:r>
          </w:p>
        </w:tc>
        <w:tc>
          <w:tcPr>
            <w:tcW w:w="2440" w:type="dxa"/>
            <w:tcBorders>
              <w:top w:val="nil"/>
              <w:left w:val="nil"/>
              <w:bottom w:val="single" w:sz="4" w:space="0" w:color="auto"/>
              <w:right w:val="single" w:sz="4" w:space="0" w:color="auto"/>
            </w:tcBorders>
            <w:shd w:val="clear" w:color="auto" w:fill="auto"/>
            <w:noWrap/>
            <w:vAlign w:val="center"/>
            <w:hideMark/>
          </w:tcPr>
          <w:p w14:paraId="574297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PISCO</w:t>
            </w:r>
          </w:p>
        </w:tc>
        <w:tc>
          <w:tcPr>
            <w:tcW w:w="2720" w:type="dxa"/>
            <w:tcBorders>
              <w:top w:val="nil"/>
              <w:left w:val="nil"/>
              <w:bottom w:val="single" w:sz="4" w:space="0" w:color="auto"/>
              <w:right w:val="single" w:sz="4" w:space="0" w:color="auto"/>
            </w:tcBorders>
            <w:shd w:val="clear" w:color="auto" w:fill="auto"/>
            <w:noWrap/>
            <w:vAlign w:val="center"/>
            <w:hideMark/>
          </w:tcPr>
          <w:p w14:paraId="30A898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INDEPENDENCIA</w:t>
            </w:r>
          </w:p>
        </w:tc>
        <w:tc>
          <w:tcPr>
            <w:tcW w:w="1011" w:type="dxa"/>
            <w:tcBorders>
              <w:top w:val="nil"/>
              <w:left w:val="nil"/>
              <w:bottom w:val="single" w:sz="4" w:space="0" w:color="auto"/>
              <w:right w:val="single" w:sz="4" w:space="0" w:color="auto"/>
            </w:tcBorders>
            <w:shd w:val="clear" w:color="auto" w:fill="auto"/>
            <w:noWrap/>
            <w:vAlign w:val="center"/>
          </w:tcPr>
          <w:p w14:paraId="4EDCF120" w14:textId="3D27608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2C6D968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7DBEBD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1002</w:t>
            </w:r>
          </w:p>
        </w:tc>
        <w:tc>
          <w:tcPr>
            <w:tcW w:w="940" w:type="dxa"/>
            <w:tcBorders>
              <w:top w:val="nil"/>
              <w:left w:val="nil"/>
              <w:bottom w:val="single" w:sz="4" w:space="0" w:color="auto"/>
              <w:right w:val="single" w:sz="4" w:space="0" w:color="auto"/>
            </w:tcBorders>
            <w:shd w:val="clear" w:color="auto" w:fill="auto"/>
            <w:noWrap/>
            <w:vAlign w:val="center"/>
            <w:hideMark/>
          </w:tcPr>
          <w:p w14:paraId="7AF4290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1201240015</w:t>
            </w:r>
          </w:p>
        </w:tc>
        <w:tc>
          <w:tcPr>
            <w:tcW w:w="3700" w:type="dxa"/>
            <w:tcBorders>
              <w:top w:val="nil"/>
              <w:left w:val="nil"/>
              <w:bottom w:val="single" w:sz="4" w:space="0" w:color="auto"/>
              <w:right w:val="single" w:sz="4" w:space="0" w:color="auto"/>
            </w:tcBorders>
            <w:shd w:val="clear" w:color="auto" w:fill="auto"/>
            <w:noWrap/>
            <w:vAlign w:val="center"/>
            <w:hideMark/>
          </w:tcPr>
          <w:p w14:paraId="03D767D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LAMPA</w:t>
            </w:r>
          </w:p>
        </w:tc>
        <w:tc>
          <w:tcPr>
            <w:tcW w:w="1340" w:type="dxa"/>
            <w:tcBorders>
              <w:top w:val="nil"/>
              <w:left w:val="nil"/>
              <w:bottom w:val="single" w:sz="4" w:space="0" w:color="auto"/>
              <w:right w:val="single" w:sz="4" w:space="0" w:color="auto"/>
            </w:tcBorders>
            <w:shd w:val="clear" w:color="auto" w:fill="auto"/>
            <w:noWrap/>
            <w:vAlign w:val="center"/>
            <w:hideMark/>
          </w:tcPr>
          <w:p w14:paraId="79B732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041222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HUANCAYO</w:t>
            </w:r>
          </w:p>
        </w:tc>
        <w:tc>
          <w:tcPr>
            <w:tcW w:w="2720" w:type="dxa"/>
            <w:tcBorders>
              <w:top w:val="nil"/>
              <w:left w:val="nil"/>
              <w:bottom w:val="single" w:sz="4" w:space="0" w:color="auto"/>
              <w:right w:val="single" w:sz="4" w:space="0" w:color="auto"/>
            </w:tcBorders>
            <w:shd w:val="clear" w:color="auto" w:fill="auto"/>
            <w:noWrap/>
            <w:vAlign w:val="center"/>
            <w:hideMark/>
          </w:tcPr>
          <w:p w14:paraId="46BE55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PARIAHUANCA</w:t>
            </w:r>
          </w:p>
        </w:tc>
        <w:tc>
          <w:tcPr>
            <w:tcW w:w="1011" w:type="dxa"/>
            <w:tcBorders>
              <w:top w:val="nil"/>
              <w:left w:val="nil"/>
              <w:bottom w:val="single" w:sz="4" w:space="0" w:color="auto"/>
              <w:right w:val="single" w:sz="4" w:space="0" w:color="auto"/>
            </w:tcBorders>
            <w:shd w:val="clear" w:color="auto" w:fill="auto"/>
            <w:noWrap/>
            <w:vAlign w:val="center"/>
          </w:tcPr>
          <w:p w14:paraId="0EF3721E" w14:textId="2AADF2D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EDF5ED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34AAA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1003</w:t>
            </w:r>
          </w:p>
        </w:tc>
        <w:tc>
          <w:tcPr>
            <w:tcW w:w="940" w:type="dxa"/>
            <w:tcBorders>
              <w:top w:val="nil"/>
              <w:left w:val="nil"/>
              <w:bottom w:val="single" w:sz="4" w:space="0" w:color="auto"/>
              <w:right w:val="single" w:sz="4" w:space="0" w:color="auto"/>
            </w:tcBorders>
            <w:shd w:val="clear" w:color="auto" w:fill="auto"/>
            <w:noWrap/>
            <w:vAlign w:val="center"/>
            <w:hideMark/>
          </w:tcPr>
          <w:p w14:paraId="1682F0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1201240023</w:t>
            </w:r>
          </w:p>
        </w:tc>
        <w:tc>
          <w:tcPr>
            <w:tcW w:w="3700" w:type="dxa"/>
            <w:tcBorders>
              <w:top w:val="nil"/>
              <w:left w:val="nil"/>
              <w:bottom w:val="single" w:sz="4" w:space="0" w:color="auto"/>
              <w:right w:val="single" w:sz="4" w:space="0" w:color="auto"/>
            </w:tcBorders>
            <w:shd w:val="clear" w:color="auto" w:fill="auto"/>
            <w:noWrap/>
            <w:vAlign w:val="center"/>
            <w:hideMark/>
          </w:tcPr>
          <w:p w14:paraId="385BD9A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FRANCISCO DE COPIS</w:t>
            </w:r>
          </w:p>
        </w:tc>
        <w:tc>
          <w:tcPr>
            <w:tcW w:w="1340" w:type="dxa"/>
            <w:tcBorders>
              <w:top w:val="nil"/>
              <w:left w:val="nil"/>
              <w:bottom w:val="single" w:sz="4" w:space="0" w:color="auto"/>
              <w:right w:val="single" w:sz="4" w:space="0" w:color="auto"/>
            </w:tcBorders>
            <w:shd w:val="clear" w:color="auto" w:fill="auto"/>
            <w:noWrap/>
            <w:vAlign w:val="center"/>
            <w:hideMark/>
          </w:tcPr>
          <w:p w14:paraId="36BA11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B364F7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HUANCAYO</w:t>
            </w:r>
          </w:p>
        </w:tc>
        <w:tc>
          <w:tcPr>
            <w:tcW w:w="2720" w:type="dxa"/>
            <w:tcBorders>
              <w:top w:val="nil"/>
              <w:left w:val="nil"/>
              <w:bottom w:val="single" w:sz="4" w:space="0" w:color="auto"/>
              <w:right w:val="single" w:sz="4" w:space="0" w:color="auto"/>
            </w:tcBorders>
            <w:shd w:val="clear" w:color="auto" w:fill="auto"/>
            <w:noWrap/>
            <w:vAlign w:val="center"/>
            <w:hideMark/>
          </w:tcPr>
          <w:p w14:paraId="0D93BE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PARIAHUANCA</w:t>
            </w:r>
          </w:p>
        </w:tc>
        <w:tc>
          <w:tcPr>
            <w:tcW w:w="1011" w:type="dxa"/>
            <w:tcBorders>
              <w:top w:val="nil"/>
              <w:left w:val="nil"/>
              <w:bottom w:val="single" w:sz="4" w:space="0" w:color="auto"/>
              <w:right w:val="single" w:sz="4" w:space="0" w:color="auto"/>
            </w:tcBorders>
            <w:shd w:val="clear" w:color="auto" w:fill="auto"/>
            <w:noWrap/>
            <w:vAlign w:val="center"/>
          </w:tcPr>
          <w:p w14:paraId="77ED1F86" w14:textId="6E49912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E3F9EA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A469E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1004</w:t>
            </w:r>
          </w:p>
        </w:tc>
        <w:tc>
          <w:tcPr>
            <w:tcW w:w="940" w:type="dxa"/>
            <w:tcBorders>
              <w:top w:val="nil"/>
              <w:left w:val="nil"/>
              <w:bottom w:val="single" w:sz="4" w:space="0" w:color="auto"/>
              <w:right w:val="single" w:sz="4" w:space="0" w:color="auto"/>
            </w:tcBorders>
            <w:shd w:val="clear" w:color="auto" w:fill="auto"/>
            <w:noWrap/>
            <w:vAlign w:val="center"/>
            <w:hideMark/>
          </w:tcPr>
          <w:p w14:paraId="4244DF2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1201240039</w:t>
            </w:r>
          </w:p>
        </w:tc>
        <w:tc>
          <w:tcPr>
            <w:tcW w:w="3700" w:type="dxa"/>
            <w:tcBorders>
              <w:top w:val="nil"/>
              <w:left w:val="nil"/>
              <w:bottom w:val="single" w:sz="4" w:space="0" w:color="auto"/>
              <w:right w:val="single" w:sz="4" w:space="0" w:color="auto"/>
            </w:tcBorders>
            <w:shd w:val="clear" w:color="auto" w:fill="auto"/>
            <w:noWrap/>
            <w:vAlign w:val="center"/>
            <w:hideMark/>
          </w:tcPr>
          <w:p w14:paraId="6731A5D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ROCCHAC</w:t>
            </w:r>
          </w:p>
        </w:tc>
        <w:tc>
          <w:tcPr>
            <w:tcW w:w="1340" w:type="dxa"/>
            <w:tcBorders>
              <w:top w:val="nil"/>
              <w:left w:val="nil"/>
              <w:bottom w:val="single" w:sz="4" w:space="0" w:color="auto"/>
              <w:right w:val="single" w:sz="4" w:space="0" w:color="auto"/>
            </w:tcBorders>
            <w:shd w:val="clear" w:color="auto" w:fill="auto"/>
            <w:noWrap/>
            <w:vAlign w:val="center"/>
            <w:hideMark/>
          </w:tcPr>
          <w:p w14:paraId="76B539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16C978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HUANCAYO</w:t>
            </w:r>
          </w:p>
        </w:tc>
        <w:tc>
          <w:tcPr>
            <w:tcW w:w="2720" w:type="dxa"/>
            <w:tcBorders>
              <w:top w:val="nil"/>
              <w:left w:val="nil"/>
              <w:bottom w:val="single" w:sz="4" w:space="0" w:color="auto"/>
              <w:right w:val="single" w:sz="4" w:space="0" w:color="auto"/>
            </w:tcBorders>
            <w:shd w:val="clear" w:color="auto" w:fill="auto"/>
            <w:noWrap/>
            <w:vAlign w:val="center"/>
            <w:hideMark/>
          </w:tcPr>
          <w:p w14:paraId="5DFE0BC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PARIAHUANCA</w:t>
            </w:r>
          </w:p>
        </w:tc>
        <w:tc>
          <w:tcPr>
            <w:tcW w:w="1011" w:type="dxa"/>
            <w:tcBorders>
              <w:top w:val="nil"/>
              <w:left w:val="nil"/>
              <w:bottom w:val="single" w:sz="4" w:space="0" w:color="auto"/>
              <w:right w:val="single" w:sz="4" w:space="0" w:color="auto"/>
            </w:tcBorders>
            <w:shd w:val="clear" w:color="auto" w:fill="auto"/>
            <w:noWrap/>
            <w:vAlign w:val="center"/>
          </w:tcPr>
          <w:p w14:paraId="7615D2A9" w14:textId="17531CE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8F3D82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B606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1005</w:t>
            </w:r>
          </w:p>
        </w:tc>
        <w:tc>
          <w:tcPr>
            <w:tcW w:w="940" w:type="dxa"/>
            <w:tcBorders>
              <w:top w:val="nil"/>
              <w:left w:val="nil"/>
              <w:bottom w:val="single" w:sz="4" w:space="0" w:color="auto"/>
              <w:right w:val="single" w:sz="4" w:space="0" w:color="auto"/>
            </w:tcBorders>
            <w:shd w:val="clear" w:color="auto" w:fill="auto"/>
            <w:noWrap/>
            <w:vAlign w:val="center"/>
            <w:hideMark/>
          </w:tcPr>
          <w:p w14:paraId="4724E95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1201240042</w:t>
            </w:r>
          </w:p>
        </w:tc>
        <w:tc>
          <w:tcPr>
            <w:tcW w:w="3700" w:type="dxa"/>
            <w:tcBorders>
              <w:top w:val="nil"/>
              <w:left w:val="nil"/>
              <w:bottom w:val="single" w:sz="4" w:space="0" w:color="auto"/>
              <w:right w:val="single" w:sz="4" w:space="0" w:color="auto"/>
            </w:tcBorders>
            <w:shd w:val="clear" w:color="auto" w:fill="auto"/>
            <w:noWrap/>
            <w:vAlign w:val="center"/>
            <w:hideMark/>
          </w:tcPr>
          <w:p w14:paraId="6E18A45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MUCHCA</w:t>
            </w:r>
          </w:p>
        </w:tc>
        <w:tc>
          <w:tcPr>
            <w:tcW w:w="1340" w:type="dxa"/>
            <w:tcBorders>
              <w:top w:val="nil"/>
              <w:left w:val="nil"/>
              <w:bottom w:val="single" w:sz="4" w:space="0" w:color="auto"/>
              <w:right w:val="single" w:sz="4" w:space="0" w:color="auto"/>
            </w:tcBorders>
            <w:shd w:val="clear" w:color="auto" w:fill="auto"/>
            <w:noWrap/>
            <w:vAlign w:val="center"/>
            <w:hideMark/>
          </w:tcPr>
          <w:p w14:paraId="42649E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933B7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HUANCAYO</w:t>
            </w:r>
          </w:p>
        </w:tc>
        <w:tc>
          <w:tcPr>
            <w:tcW w:w="2720" w:type="dxa"/>
            <w:tcBorders>
              <w:top w:val="nil"/>
              <w:left w:val="nil"/>
              <w:bottom w:val="single" w:sz="4" w:space="0" w:color="auto"/>
              <w:right w:val="single" w:sz="4" w:space="0" w:color="auto"/>
            </w:tcBorders>
            <w:shd w:val="clear" w:color="auto" w:fill="auto"/>
            <w:noWrap/>
            <w:vAlign w:val="center"/>
            <w:hideMark/>
          </w:tcPr>
          <w:p w14:paraId="402140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PARIAHUANCA</w:t>
            </w:r>
          </w:p>
        </w:tc>
        <w:tc>
          <w:tcPr>
            <w:tcW w:w="1011" w:type="dxa"/>
            <w:tcBorders>
              <w:top w:val="nil"/>
              <w:left w:val="nil"/>
              <w:bottom w:val="single" w:sz="4" w:space="0" w:color="auto"/>
              <w:right w:val="single" w:sz="4" w:space="0" w:color="auto"/>
            </w:tcBorders>
            <w:shd w:val="clear" w:color="auto" w:fill="auto"/>
            <w:noWrap/>
            <w:vAlign w:val="center"/>
          </w:tcPr>
          <w:p w14:paraId="56C75AD1" w14:textId="6A8799C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BD8701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DB7E3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1006</w:t>
            </w:r>
          </w:p>
        </w:tc>
        <w:tc>
          <w:tcPr>
            <w:tcW w:w="940" w:type="dxa"/>
            <w:tcBorders>
              <w:top w:val="nil"/>
              <w:left w:val="nil"/>
              <w:bottom w:val="single" w:sz="4" w:space="0" w:color="auto"/>
              <w:right w:val="single" w:sz="4" w:space="0" w:color="auto"/>
            </w:tcBorders>
            <w:shd w:val="clear" w:color="auto" w:fill="auto"/>
            <w:noWrap/>
            <w:vAlign w:val="center"/>
            <w:hideMark/>
          </w:tcPr>
          <w:p w14:paraId="12A259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1201240055</w:t>
            </w:r>
          </w:p>
        </w:tc>
        <w:tc>
          <w:tcPr>
            <w:tcW w:w="3700" w:type="dxa"/>
            <w:tcBorders>
              <w:top w:val="nil"/>
              <w:left w:val="nil"/>
              <w:bottom w:val="single" w:sz="4" w:space="0" w:color="auto"/>
              <w:right w:val="single" w:sz="4" w:space="0" w:color="auto"/>
            </w:tcBorders>
            <w:shd w:val="clear" w:color="auto" w:fill="auto"/>
            <w:noWrap/>
            <w:vAlign w:val="center"/>
            <w:hideMark/>
          </w:tcPr>
          <w:p w14:paraId="7962315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PANTI - PUCACOCHA</w:t>
            </w:r>
          </w:p>
        </w:tc>
        <w:tc>
          <w:tcPr>
            <w:tcW w:w="1340" w:type="dxa"/>
            <w:tcBorders>
              <w:top w:val="nil"/>
              <w:left w:val="nil"/>
              <w:bottom w:val="single" w:sz="4" w:space="0" w:color="auto"/>
              <w:right w:val="single" w:sz="4" w:space="0" w:color="auto"/>
            </w:tcBorders>
            <w:shd w:val="clear" w:color="auto" w:fill="auto"/>
            <w:noWrap/>
            <w:vAlign w:val="center"/>
            <w:hideMark/>
          </w:tcPr>
          <w:p w14:paraId="470CDE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53CB6D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HUANCAYO</w:t>
            </w:r>
          </w:p>
        </w:tc>
        <w:tc>
          <w:tcPr>
            <w:tcW w:w="2720" w:type="dxa"/>
            <w:tcBorders>
              <w:top w:val="nil"/>
              <w:left w:val="nil"/>
              <w:bottom w:val="single" w:sz="4" w:space="0" w:color="auto"/>
              <w:right w:val="single" w:sz="4" w:space="0" w:color="auto"/>
            </w:tcBorders>
            <w:shd w:val="clear" w:color="auto" w:fill="auto"/>
            <w:noWrap/>
            <w:vAlign w:val="center"/>
            <w:hideMark/>
          </w:tcPr>
          <w:p w14:paraId="3E3104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PARIAHUANCA</w:t>
            </w:r>
          </w:p>
        </w:tc>
        <w:tc>
          <w:tcPr>
            <w:tcW w:w="1011" w:type="dxa"/>
            <w:tcBorders>
              <w:top w:val="nil"/>
              <w:left w:val="nil"/>
              <w:bottom w:val="single" w:sz="4" w:space="0" w:color="auto"/>
              <w:right w:val="single" w:sz="4" w:space="0" w:color="auto"/>
            </w:tcBorders>
            <w:shd w:val="clear" w:color="auto" w:fill="auto"/>
            <w:noWrap/>
            <w:vAlign w:val="center"/>
          </w:tcPr>
          <w:p w14:paraId="7997B3C4" w14:textId="6F22A64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088777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95044C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1007</w:t>
            </w:r>
          </w:p>
        </w:tc>
        <w:tc>
          <w:tcPr>
            <w:tcW w:w="940" w:type="dxa"/>
            <w:tcBorders>
              <w:top w:val="nil"/>
              <w:left w:val="nil"/>
              <w:bottom w:val="single" w:sz="4" w:space="0" w:color="auto"/>
              <w:right w:val="single" w:sz="4" w:space="0" w:color="auto"/>
            </w:tcBorders>
            <w:shd w:val="clear" w:color="auto" w:fill="auto"/>
            <w:noWrap/>
            <w:vAlign w:val="center"/>
            <w:hideMark/>
          </w:tcPr>
          <w:p w14:paraId="276B186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1201260004</w:t>
            </w:r>
          </w:p>
        </w:tc>
        <w:tc>
          <w:tcPr>
            <w:tcW w:w="3700" w:type="dxa"/>
            <w:tcBorders>
              <w:top w:val="nil"/>
              <w:left w:val="nil"/>
              <w:bottom w:val="single" w:sz="4" w:space="0" w:color="auto"/>
              <w:right w:val="single" w:sz="4" w:space="0" w:color="auto"/>
            </w:tcBorders>
            <w:shd w:val="clear" w:color="auto" w:fill="auto"/>
            <w:noWrap/>
            <w:vAlign w:val="center"/>
            <w:hideMark/>
          </w:tcPr>
          <w:p w14:paraId="5294E5C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PUCA PUQUIO</w:t>
            </w:r>
          </w:p>
        </w:tc>
        <w:tc>
          <w:tcPr>
            <w:tcW w:w="1340" w:type="dxa"/>
            <w:tcBorders>
              <w:top w:val="nil"/>
              <w:left w:val="nil"/>
              <w:bottom w:val="single" w:sz="4" w:space="0" w:color="auto"/>
              <w:right w:val="single" w:sz="4" w:space="0" w:color="auto"/>
            </w:tcBorders>
            <w:shd w:val="clear" w:color="auto" w:fill="auto"/>
            <w:noWrap/>
            <w:vAlign w:val="center"/>
            <w:hideMark/>
          </w:tcPr>
          <w:p w14:paraId="3540483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E1EDA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HUANCAYO</w:t>
            </w:r>
          </w:p>
        </w:tc>
        <w:tc>
          <w:tcPr>
            <w:tcW w:w="2720" w:type="dxa"/>
            <w:tcBorders>
              <w:top w:val="nil"/>
              <w:left w:val="nil"/>
              <w:bottom w:val="single" w:sz="4" w:space="0" w:color="auto"/>
              <w:right w:val="single" w:sz="4" w:space="0" w:color="auto"/>
            </w:tcBorders>
            <w:shd w:val="clear" w:color="auto" w:fill="auto"/>
            <w:noWrap/>
            <w:vAlign w:val="center"/>
            <w:hideMark/>
          </w:tcPr>
          <w:p w14:paraId="00A65C5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PUCARA</w:t>
            </w:r>
          </w:p>
        </w:tc>
        <w:tc>
          <w:tcPr>
            <w:tcW w:w="1011" w:type="dxa"/>
            <w:tcBorders>
              <w:top w:val="nil"/>
              <w:left w:val="nil"/>
              <w:bottom w:val="single" w:sz="4" w:space="0" w:color="auto"/>
              <w:right w:val="single" w:sz="4" w:space="0" w:color="auto"/>
            </w:tcBorders>
            <w:shd w:val="clear" w:color="auto" w:fill="auto"/>
            <w:noWrap/>
            <w:vAlign w:val="center"/>
          </w:tcPr>
          <w:p w14:paraId="0930CF2C" w14:textId="1F50F25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BF5B2A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5CFE1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1008</w:t>
            </w:r>
          </w:p>
        </w:tc>
        <w:tc>
          <w:tcPr>
            <w:tcW w:w="940" w:type="dxa"/>
            <w:tcBorders>
              <w:top w:val="nil"/>
              <w:left w:val="nil"/>
              <w:bottom w:val="single" w:sz="4" w:space="0" w:color="auto"/>
              <w:right w:val="single" w:sz="4" w:space="0" w:color="auto"/>
            </w:tcBorders>
            <w:shd w:val="clear" w:color="auto" w:fill="auto"/>
            <w:noWrap/>
            <w:vAlign w:val="center"/>
            <w:hideMark/>
          </w:tcPr>
          <w:p w14:paraId="508BB9D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1201260010</w:t>
            </w:r>
          </w:p>
        </w:tc>
        <w:tc>
          <w:tcPr>
            <w:tcW w:w="3700" w:type="dxa"/>
            <w:tcBorders>
              <w:top w:val="nil"/>
              <w:left w:val="nil"/>
              <w:bottom w:val="single" w:sz="4" w:space="0" w:color="auto"/>
              <w:right w:val="single" w:sz="4" w:space="0" w:color="auto"/>
            </w:tcBorders>
            <w:shd w:val="clear" w:color="auto" w:fill="auto"/>
            <w:noWrap/>
            <w:vAlign w:val="center"/>
            <w:hideMark/>
          </w:tcPr>
          <w:p w14:paraId="1B653F4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TALHUIS</w:t>
            </w:r>
          </w:p>
        </w:tc>
        <w:tc>
          <w:tcPr>
            <w:tcW w:w="1340" w:type="dxa"/>
            <w:tcBorders>
              <w:top w:val="nil"/>
              <w:left w:val="nil"/>
              <w:bottom w:val="single" w:sz="4" w:space="0" w:color="auto"/>
              <w:right w:val="single" w:sz="4" w:space="0" w:color="auto"/>
            </w:tcBorders>
            <w:shd w:val="clear" w:color="auto" w:fill="auto"/>
            <w:noWrap/>
            <w:vAlign w:val="center"/>
            <w:hideMark/>
          </w:tcPr>
          <w:p w14:paraId="163A50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5639BA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HUANCAYO</w:t>
            </w:r>
          </w:p>
        </w:tc>
        <w:tc>
          <w:tcPr>
            <w:tcW w:w="2720" w:type="dxa"/>
            <w:tcBorders>
              <w:top w:val="nil"/>
              <w:left w:val="nil"/>
              <w:bottom w:val="single" w:sz="4" w:space="0" w:color="auto"/>
              <w:right w:val="single" w:sz="4" w:space="0" w:color="auto"/>
            </w:tcBorders>
            <w:shd w:val="clear" w:color="auto" w:fill="auto"/>
            <w:noWrap/>
            <w:vAlign w:val="center"/>
            <w:hideMark/>
          </w:tcPr>
          <w:p w14:paraId="7FA2B9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PUCARA</w:t>
            </w:r>
          </w:p>
        </w:tc>
        <w:tc>
          <w:tcPr>
            <w:tcW w:w="1011" w:type="dxa"/>
            <w:tcBorders>
              <w:top w:val="nil"/>
              <w:left w:val="nil"/>
              <w:bottom w:val="single" w:sz="4" w:space="0" w:color="auto"/>
              <w:right w:val="single" w:sz="4" w:space="0" w:color="auto"/>
            </w:tcBorders>
            <w:shd w:val="clear" w:color="auto" w:fill="auto"/>
            <w:noWrap/>
            <w:vAlign w:val="center"/>
          </w:tcPr>
          <w:p w14:paraId="20B8C8A2" w14:textId="7F6DCEA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ECC822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D3E5F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1009</w:t>
            </w:r>
          </w:p>
        </w:tc>
        <w:tc>
          <w:tcPr>
            <w:tcW w:w="940" w:type="dxa"/>
            <w:tcBorders>
              <w:top w:val="nil"/>
              <w:left w:val="nil"/>
              <w:bottom w:val="single" w:sz="4" w:space="0" w:color="auto"/>
              <w:right w:val="single" w:sz="4" w:space="0" w:color="auto"/>
            </w:tcBorders>
            <w:shd w:val="clear" w:color="auto" w:fill="auto"/>
            <w:noWrap/>
            <w:vAlign w:val="center"/>
            <w:hideMark/>
          </w:tcPr>
          <w:p w14:paraId="1B2B30F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1201260015</w:t>
            </w:r>
          </w:p>
        </w:tc>
        <w:tc>
          <w:tcPr>
            <w:tcW w:w="3700" w:type="dxa"/>
            <w:tcBorders>
              <w:top w:val="nil"/>
              <w:left w:val="nil"/>
              <w:bottom w:val="single" w:sz="4" w:space="0" w:color="auto"/>
              <w:right w:val="single" w:sz="4" w:space="0" w:color="auto"/>
            </w:tcBorders>
            <w:shd w:val="clear" w:color="auto" w:fill="auto"/>
            <w:noWrap/>
            <w:vAlign w:val="center"/>
            <w:hideMark/>
          </w:tcPr>
          <w:p w14:paraId="6303537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PATALA</w:t>
            </w:r>
          </w:p>
        </w:tc>
        <w:tc>
          <w:tcPr>
            <w:tcW w:w="1340" w:type="dxa"/>
            <w:tcBorders>
              <w:top w:val="nil"/>
              <w:left w:val="nil"/>
              <w:bottom w:val="single" w:sz="4" w:space="0" w:color="auto"/>
              <w:right w:val="single" w:sz="4" w:space="0" w:color="auto"/>
            </w:tcBorders>
            <w:shd w:val="clear" w:color="auto" w:fill="auto"/>
            <w:noWrap/>
            <w:vAlign w:val="center"/>
            <w:hideMark/>
          </w:tcPr>
          <w:p w14:paraId="11A507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0325E6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HUANCAYO</w:t>
            </w:r>
          </w:p>
        </w:tc>
        <w:tc>
          <w:tcPr>
            <w:tcW w:w="2720" w:type="dxa"/>
            <w:tcBorders>
              <w:top w:val="nil"/>
              <w:left w:val="nil"/>
              <w:bottom w:val="single" w:sz="4" w:space="0" w:color="auto"/>
              <w:right w:val="single" w:sz="4" w:space="0" w:color="auto"/>
            </w:tcBorders>
            <w:shd w:val="clear" w:color="auto" w:fill="auto"/>
            <w:noWrap/>
            <w:vAlign w:val="center"/>
            <w:hideMark/>
          </w:tcPr>
          <w:p w14:paraId="6003C41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PUCARA</w:t>
            </w:r>
          </w:p>
        </w:tc>
        <w:tc>
          <w:tcPr>
            <w:tcW w:w="1011" w:type="dxa"/>
            <w:tcBorders>
              <w:top w:val="nil"/>
              <w:left w:val="nil"/>
              <w:bottom w:val="single" w:sz="4" w:space="0" w:color="auto"/>
              <w:right w:val="single" w:sz="4" w:space="0" w:color="auto"/>
            </w:tcBorders>
            <w:shd w:val="clear" w:color="auto" w:fill="auto"/>
            <w:noWrap/>
            <w:vAlign w:val="center"/>
          </w:tcPr>
          <w:p w14:paraId="0B87AB8A" w14:textId="329D5E0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E1AE07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AB0F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1010</w:t>
            </w:r>
          </w:p>
        </w:tc>
        <w:tc>
          <w:tcPr>
            <w:tcW w:w="940" w:type="dxa"/>
            <w:tcBorders>
              <w:top w:val="nil"/>
              <w:left w:val="nil"/>
              <w:bottom w:val="single" w:sz="4" w:space="0" w:color="auto"/>
              <w:right w:val="single" w:sz="4" w:space="0" w:color="auto"/>
            </w:tcBorders>
            <w:shd w:val="clear" w:color="auto" w:fill="auto"/>
            <w:noWrap/>
            <w:vAlign w:val="center"/>
            <w:hideMark/>
          </w:tcPr>
          <w:p w14:paraId="5B8363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1202030034</w:t>
            </w:r>
          </w:p>
        </w:tc>
        <w:tc>
          <w:tcPr>
            <w:tcW w:w="3700" w:type="dxa"/>
            <w:tcBorders>
              <w:top w:val="nil"/>
              <w:left w:val="nil"/>
              <w:bottom w:val="single" w:sz="4" w:space="0" w:color="auto"/>
              <w:right w:val="single" w:sz="4" w:space="0" w:color="auto"/>
            </w:tcBorders>
            <w:shd w:val="clear" w:color="auto" w:fill="auto"/>
            <w:noWrap/>
            <w:vAlign w:val="center"/>
            <w:hideMark/>
          </w:tcPr>
          <w:p w14:paraId="5A7F12C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LAUCA</w:t>
            </w:r>
          </w:p>
        </w:tc>
        <w:tc>
          <w:tcPr>
            <w:tcW w:w="1340" w:type="dxa"/>
            <w:tcBorders>
              <w:top w:val="nil"/>
              <w:left w:val="nil"/>
              <w:bottom w:val="single" w:sz="4" w:space="0" w:color="auto"/>
              <w:right w:val="single" w:sz="4" w:space="0" w:color="auto"/>
            </w:tcBorders>
            <w:shd w:val="clear" w:color="auto" w:fill="auto"/>
            <w:noWrap/>
            <w:vAlign w:val="center"/>
            <w:hideMark/>
          </w:tcPr>
          <w:p w14:paraId="580026B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8D962A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CONCEPCION</w:t>
            </w:r>
          </w:p>
        </w:tc>
        <w:tc>
          <w:tcPr>
            <w:tcW w:w="2720" w:type="dxa"/>
            <w:tcBorders>
              <w:top w:val="nil"/>
              <w:left w:val="nil"/>
              <w:bottom w:val="single" w:sz="4" w:space="0" w:color="auto"/>
              <w:right w:val="single" w:sz="4" w:space="0" w:color="auto"/>
            </w:tcBorders>
            <w:shd w:val="clear" w:color="auto" w:fill="auto"/>
            <w:noWrap/>
            <w:vAlign w:val="center"/>
            <w:hideMark/>
          </w:tcPr>
          <w:p w14:paraId="66AAF2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ANDAMARCA</w:t>
            </w:r>
          </w:p>
        </w:tc>
        <w:tc>
          <w:tcPr>
            <w:tcW w:w="1011" w:type="dxa"/>
            <w:tcBorders>
              <w:top w:val="nil"/>
              <w:left w:val="nil"/>
              <w:bottom w:val="single" w:sz="4" w:space="0" w:color="auto"/>
              <w:right w:val="single" w:sz="4" w:space="0" w:color="auto"/>
            </w:tcBorders>
            <w:shd w:val="clear" w:color="auto" w:fill="auto"/>
            <w:noWrap/>
            <w:vAlign w:val="center"/>
          </w:tcPr>
          <w:p w14:paraId="4716507F" w14:textId="5A2CA3C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A27D5F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82133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1011</w:t>
            </w:r>
          </w:p>
        </w:tc>
        <w:tc>
          <w:tcPr>
            <w:tcW w:w="940" w:type="dxa"/>
            <w:tcBorders>
              <w:top w:val="nil"/>
              <w:left w:val="nil"/>
              <w:bottom w:val="single" w:sz="4" w:space="0" w:color="auto"/>
              <w:right w:val="single" w:sz="4" w:space="0" w:color="auto"/>
            </w:tcBorders>
            <w:shd w:val="clear" w:color="auto" w:fill="auto"/>
            <w:noWrap/>
            <w:vAlign w:val="center"/>
            <w:hideMark/>
          </w:tcPr>
          <w:p w14:paraId="1CCB51C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1202030039</w:t>
            </w:r>
          </w:p>
        </w:tc>
        <w:tc>
          <w:tcPr>
            <w:tcW w:w="3700" w:type="dxa"/>
            <w:tcBorders>
              <w:top w:val="nil"/>
              <w:left w:val="nil"/>
              <w:bottom w:val="single" w:sz="4" w:space="0" w:color="auto"/>
              <w:right w:val="single" w:sz="4" w:space="0" w:color="auto"/>
            </w:tcBorders>
            <w:shd w:val="clear" w:color="auto" w:fill="auto"/>
            <w:noWrap/>
            <w:vAlign w:val="center"/>
            <w:hideMark/>
          </w:tcPr>
          <w:p w14:paraId="3F0BF60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CAÑA</w:t>
            </w:r>
          </w:p>
        </w:tc>
        <w:tc>
          <w:tcPr>
            <w:tcW w:w="1340" w:type="dxa"/>
            <w:tcBorders>
              <w:top w:val="nil"/>
              <w:left w:val="nil"/>
              <w:bottom w:val="single" w:sz="4" w:space="0" w:color="auto"/>
              <w:right w:val="single" w:sz="4" w:space="0" w:color="auto"/>
            </w:tcBorders>
            <w:shd w:val="clear" w:color="auto" w:fill="auto"/>
            <w:noWrap/>
            <w:vAlign w:val="center"/>
            <w:hideMark/>
          </w:tcPr>
          <w:p w14:paraId="48EA95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6A7469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CONCEPCION</w:t>
            </w:r>
          </w:p>
        </w:tc>
        <w:tc>
          <w:tcPr>
            <w:tcW w:w="2720" w:type="dxa"/>
            <w:tcBorders>
              <w:top w:val="nil"/>
              <w:left w:val="nil"/>
              <w:bottom w:val="single" w:sz="4" w:space="0" w:color="auto"/>
              <w:right w:val="single" w:sz="4" w:space="0" w:color="auto"/>
            </w:tcBorders>
            <w:shd w:val="clear" w:color="auto" w:fill="auto"/>
            <w:noWrap/>
            <w:vAlign w:val="center"/>
            <w:hideMark/>
          </w:tcPr>
          <w:p w14:paraId="0EFA25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ANDAMARCA</w:t>
            </w:r>
          </w:p>
        </w:tc>
        <w:tc>
          <w:tcPr>
            <w:tcW w:w="1011" w:type="dxa"/>
            <w:tcBorders>
              <w:top w:val="nil"/>
              <w:left w:val="nil"/>
              <w:bottom w:val="single" w:sz="4" w:space="0" w:color="auto"/>
              <w:right w:val="single" w:sz="4" w:space="0" w:color="auto"/>
            </w:tcBorders>
            <w:shd w:val="clear" w:color="auto" w:fill="auto"/>
            <w:noWrap/>
            <w:vAlign w:val="center"/>
          </w:tcPr>
          <w:p w14:paraId="2D7E1CE9" w14:textId="7D9411C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FFC6C9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54804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1012</w:t>
            </w:r>
          </w:p>
        </w:tc>
        <w:tc>
          <w:tcPr>
            <w:tcW w:w="940" w:type="dxa"/>
            <w:tcBorders>
              <w:top w:val="nil"/>
              <w:left w:val="nil"/>
              <w:bottom w:val="single" w:sz="4" w:space="0" w:color="auto"/>
              <w:right w:val="single" w:sz="4" w:space="0" w:color="auto"/>
            </w:tcBorders>
            <w:shd w:val="clear" w:color="auto" w:fill="auto"/>
            <w:noWrap/>
            <w:vAlign w:val="center"/>
            <w:hideMark/>
          </w:tcPr>
          <w:p w14:paraId="76E17CE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1202030045</w:t>
            </w:r>
          </w:p>
        </w:tc>
        <w:tc>
          <w:tcPr>
            <w:tcW w:w="3700" w:type="dxa"/>
            <w:tcBorders>
              <w:top w:val="nil"/>
              <w:left w:val="nil"/>
              <w:bottom w:val="single" w:sz="4" w:space="0" w:color="auto"/>
              <w:right w:val="single" w:sz="4" w:space="0" w:color="auto"/>
            </w:tcBorders>
            <w:shd w:val="clear" w:color="auto" w:fill="auto"/>
            <w:noWrap/>
            <w:vAlign w:val="center"/>
            <w:hideMark/>
          </w:tcPr>
          <w:p w14:paraId="4382E63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QUISHUARUCLO</w:t>
            </w:r>
          </w:p>
        </w:tc>
        <w:tc>
          <w:tcPr>
            <w:tcW w:w="1340" w:type="dxa"/>
            <w:tcBorders>
              <w:top w:val="nil"/>
              <w:left w:val="nil"/>
              <w:bottom w:val="single" w:sz="4" w:space="0" w:color="auto"/>
              <w:right w:val="single" w:sz="4" w:space="0" w:color="auto"/>
            </w:tcBorders>
            <w:shd w:val="clear" w:color="auto" w:fill="auto"/>
            <w:noWrap/>
            <w:vAlign w:val="center"/>
            <w:hideMark/>
          </w:tcPr>
          <w:p w14:paraId="0FC7B77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BD5E2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CONCEPCION</w:t>
            </w:r>
          </w:p>
        </w:tc>
        <w:tc>
          <w:tcPr>
            <w:tcW w:w="2720" w:type="dxa"/>
            <w:tcBorders>
              <w:top w:val="nil"/>
              <w:left w:val="nil"/>
              <w:bottom w:val="single" w:sz="4" w:space="0" w:color="auto"/>
              <w:right w:val="single" w:sz="4" w:space="0" w:color="auto"/>
            </w:tcBorders>
            <w:shd w:val="clear" w:color="auto" w:fill="auto"/>
            <w:noWrap/>
            <w:vAlign w:val="center"/>
            <w:hideMark/>
          </w:tcPr>
          <w:p w14:paraId="576561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ANDAMARCA</w:t>
            </w:r>
          </w:p>
        </w:tc>
        <w:tc>
          <w:tcPr>
            <w:tcW w:w="1011" w:type="dxa"/>
            <w:tcBorders>
              <w:top w:val="nil"/>
              <w:left w:val="nil"/>
              <w:bottom w:val="single" w:sz="4" w:space="0" w:color="auto"/>
              <w:right w:val="single" w:sz="4" w:space="0" w:color="auto"/>
            </w:tcBorders>
            <w:shd w:val="clear" w:color="auto" w:fill="auto"/>
            <w:noWrap/>
            <w:vAlign w:val="center"/>
          </w:tcPr>
          <w:p w14:paraId="6758AD47" w14:textId="347C307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A1BCA7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1DE90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1013</w:t>
            </w:r>
          </w:p>
        </w:tc>
        <w:tc>
          <w:tcPr>
            <w:tcW w:w="940" w:type="dxa"/>
            <w:tcBorders>
              <w:top w:val="nil"/>
              <w:left w:val="nil"/>
              <w:bottom w:val="single" w:sz="4" w:space="0" w:color="auto"/>
              <w:right w:val="single" w:sz="4" w:space="0" w:color="auto"/>
            </w:tcBorders>
            <w:shd w:val="clear" w:color="auto" w:fill="auto"/>
            <w:noWrap/>
            <w:vAlign w:val="center"/>
            <w:hideMark/>
          </w:tcPr>
          <w:p w14:paraId="725F5E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1202040003</w:t>
            </w:r>
          </w:p>
        </w:tc>
        <w:tc>
          <w:tcPr>
            <w:tcW w:w="3700" w:type="dxa"/>
            <w:tcBorders>
              <w:top w:val="nil"/>
              <w:left w:val="nil"/>
              <w:bottom w:val="single" w:sz="4" w:space="0" w:color="auto"/>
              <w:right w:val="single" w:sz="4" w:space="0" w:color="auto"/>
            </w:tcBorders>
            <w:shd w:val="clear" w:color="auto" w:fill="auto"/>
            <w:noWrap/>
            <w:vAlign w:val="center"/>
            <w:hideMark/>
          </w:tcPr>
          <w:p w14:paraId="4FA7482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DE HUALLANCAYO</w:t>
            </w:r>
          </w:p>
        </w:tc>
        <w:tc>
          <w:tcPr>
            <w:tcW w:w="1340" w:type="dxa"/>
            <w:tcBorders>
              <w:top w:val="nil"/>
              <w:left w:val="nil"/>
              <w:bottom w:val="single" w:sz="4" w:space="0" w:color="auto"/>
              <w:right w:val="single" w:sz="4" w:space="0" w:color="auto"/>
            </w:tcBorders>
            <w:shd w:val="clear" w:color="auto" w:fill="auto"/>
            <w:noWrap/>
            <w:vAlign w:val="center"/>
            <w:hideMark/>
          </w:tcPr>
          <w:p w14:paraId="5F88B62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AC094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CONCEPCION</w:t>
            </w:r>
          </w:p>
        </w:tc>
        <w:tc>
          <w:tcPr>
            <w:tcW w:w="2720" w:type="dxa"/>
            <w:tcBorders>
              <w:top w:val="nil"/>
              <w:left w:val="nil"/>
              <w:bottom w:val="single" w:sz="4" w:space="0" w:color="auto"/>
              <w:right w:val="single" w:sz="4" w:space="0" w:color="auto"/>
            </w:tcBorders>
            <w:shd w:val="clear" w:color="auto" w:fill="auto"/>
            <w:noWrap/>
            <w:vAlign w:val="center"/>
            <w:hideMark/>
          </w:tcPr>
          <w:p w14:paraId="690B75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CHAMBARA</w:t>
            </w:r>
          </w:p>
        </w:tc>
        <w:tc>
          <w:tcPr>
            <w:tcW w:w="1011" w:type="dxa"/>
            <w:tcBorders>
              <w:top w:val="nil"/>
              <w:left w:val="nil"/>
              <w:bottom w:val="single" w:sz="4" w:space="0" w:color="auto"/>
              <w:right w:val="single" w:sz="4" w:space="0" w:color="auto"/>
            </w:tcBorders>
            <w:shd w:val="clear" w:color="auto" w:fill="auto"/>
            <w:noWrap/>
            <w:vAlign w:val="center"/>
          </w:tcPr>
          <w:p w14:paraId="779C815D" w14:textId="1B5BAE8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42A4F5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7321C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1014</w:t>
            </w:r>
          </w:p>
        </w:tc>
        <w:tc>
          <w:tcPr>
            <w:tcW w:w="940" w:type="dxa"/>
            <w:tcBorders>
              <w:top w:val="nil"/>
              <w:left w:val="nil"/>
              <w:bottom w:val="single" w:sz="4" w:space="0" w:color="auto"/>
              <w:right w:val="single" w:sz="4" w:space="0" w:color="auto"/>
            </w:tcBorders>
            <w:shd w:val="clear" w:color="auto" w:fill="auto"/>
            <w:noWrap/>
            <w:vAlign w:val="center"/>
            <w:hideMark/>
          </w:tcPr>
          <w:p w14:paraId="486B181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1202040007</w:t>
            </w:r>
          </w:p>
        </w:tc>
        <w:tc>
          <w:tcPr>
            <w:tcW w:w="3700" w:type="dxa"/>
            <w:tcBorders>
              <w:top w:val="nil"/>
              <w:left w:val="nil"/>
              <w:bottom w:val="single" w:sz="4" w:space="0" w:color="auto"/>
              <w:right w:val="single" w:sz="4" w:space="0" w:color="auto"/>
            </w:tcBorders>
            <w:shd w:val="clear" w:color="auto" w:fill="auto"/>
            <w:noWrap/>
            <w:vAlign w:val="center"/>
            <w:hideMark/>
          </w:tcPr>
          <w:p w14:paraId="4F88A78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CHORRILLOS</w:t>
            </w:r>
          </w:p>
        </w:tc>
        <w:tc>
          <w:tcPr>
            <w:tcW w:w="1340" w:type="dxa"/>
            <w:tcBorders>
              <w:top w:val="nil"/>
              <w:left w:val="nil"/>
              <w:bottom w:val="single" w:sz="4" w:space="0" w:color="auto"/>
              <w:right w:val="single" w:sz="4" w:space="0" w:color="auto"/>
            </w:tcBorders>
            <w:shd w:val="clear" w:color="auto" w:fill="auto"/>
            <w:noWrap/>
            <w:vAlign w:val="center"/>
            <w:hideMark/>
          </w:tcPr>
          <w:p w14:paraId="489029E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5DA47B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CONCEPCION</w:t>
            </w:r>
          </w:p>
        </w:tc>
        <w:tc>
          <w:tcPr>
            <w:tcW w:w="2720" w:type="dxa"/>
            <w:tcBorders>
              <w:top w:val="nil"/>
              <w:left w:val="nil"/>
              <w:bottom w:val="single" w:sz="4" w:space="0" w:color="auto"/>
              <w:right w:val="single" w:sz="4" w:space="0" w:color="auto"/>
            </w:tcBorders>
            <w:shd w:val="clear" w:color="auto" w:fill="auto"/>
            <w:noWrap/>
            <w:vAlign w:val="center"/>
            <w:hideMark/>
          </w:tcPr>
          <w:p w14:paraId="0A2D5A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CHAMBARA</w:t>
            </w:r>
          </w:p>
        </w:tc>
        <w:tc>
          <w:tcPr>
            <w:tcW w:w="1011" w:type="dxa"/>
            <w:tcBorders>
              <w:top w:val="nil"/>
              <w:left w:val="nil"/>
              <w:bottom w:val="single" w:sz="4" w:space="0" w:color="auto"/>
              <w:right w:val="single" w:sz="4" w:space="0" w:color="auto"/>
            </w:tcBorders>
            <w:shd w:val="clear" w:color="auto" w:fill="auto"/>
            <w:noWrap/>
            <w:vAlign w:val="center"/>
          </w:tcPr>
          <w:p w14:paraId="08F9D9EF" w14:textId="2743497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99C42E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63261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1015</w:t>
            </w:r>
          </w:p>
        </w:tc>
        <w:tc>
          <w:tcPr>
            <w:tcW w:w="940" w:type="dxa"/>
            <w:tcBorders>
              <w:top w:val="nil"/>
              <w:left w:val="nil"/>
              <w:bottom w:val="single" w:sz="4" w:space="0" w:color="auto"/>
              <w:right w:val="single" w:sz="4" w:space="0" w:color="auto"/>
            </w:tcBorders>
            <w:shd w:val="clear" w:color="auto" w:fill="auto"/>
            <w:noWrap/>
            <w:vAlign w:val="center"/>
            <w:hideMark/>
          </w:tcPr>
          <w:p w14:paraId="25E07F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1202050007</w:t>
            </w:r>
          </w:p>
        </w:tc>
        <w:tc>
          <w:tcPr>
            <w:tcW w:w="3700" w:type="dxa"/>
            <w:tcBorders>
              <w:top w:val="nil"/>
              <w:left w:val="nil"/>
              <w:bottom w:val="single" w:sz="4" w:space="0" w:color="auto"/>
              <w:right w:val="single" w:sz="4" w:space="0" w:color="auto"/>
            </w:tcBorders>
            <w:shd w:val="clear" w:color="auto" w:fill="auto"/>
            <w:noWrap/>
            <w:vAlign w:val="center"/>
            <w:hideMark/>
          </w:tcPr>
          <w:p w14:paraId="3099570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MACON</w:t>
            </w:r>
          </w:p>
        </w:tc>
        <w:tc>
          <w:tcPr>
            <w:tcW w:w="1340" w:type="dxa"/>
            <w:tcBorders>
              <w:top w:val="nil"/>
              <w:left w:val="nil"/>
              <w:bottom w:val="single" w:sz="4" w:space="0" w:color="auto"/>
              <w:right w:val="single" w:sz="4" w:space="0" w:color="auto"/>
            </w:tcBorders>
            <w:shd w:val="clear" w:color="auto" w:fill="auto"/>
            <w:noWrap/>
            <w:vAlign w:val="center"/>
            <w:hideMark/>
          </w:tcPr>
          <w:p w14:paraId="05ABB7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7A6BAF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CONCEPCION</w:t>
            </w:r>
          </w:p>
        </w:tc>
        <w:tc>
          <w:tcPr>
            <w:tcW w:w="2720" w:type="dxa"/>
            <w:tcBorders>
              <w:top w:val="nil"/>
              <w:left w:val="nil"/>
              <w:bottom w:val="single" w:sz="4" w:space="0" w:color="auto"/>
              <w:right w:val="single" w:sz="4" w:space="0" w:color="auto"/>
            </w:tcBorders>
            <w:shd w:val="clear" w:color="auto" w:fill="auto"/>
            <w:noWrap/>
            <w:vAlign w:val="center"/>
            <w:hideMark/>
          </w:tcPr>
          <w:p w14:paraId="425E539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COCHAS</w:t>
            </w:r>
          </w:p>
        </w:tc>
        <w:tc>
          <w:tcPr>
            <w:tcW w:w="1011" w:type="dxa"/>
            <w:tcBorders>
              <w:top w:val="nil"/>
              <w:left w:val="nil"/>
              <w:bottom w:val="single" w:sz="4" w:space="0" w:color="auto"/>
              <w:right w:val="single" w:sz="4" w:space="0" w:color="auto"/>
            </w:tcBorders>
            <w:shd w:val="clear" w:color="auto" w:fill="auto"/>
            <w:noWrap/>
            <w:vAlign w:val="center"/>
          </w:tcPr>
          <w:p w14:paraId="37B9AFDB" w14:textId="5B65F43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BB865A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ABF18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1016</w:t>
            </w:r>
          </w:p>
        </w:tc>
        <w:tc>
          <w:tcPr>
            <w:tcW w:w="940" w:type="dxa"/>
            <w:tcBorders>
              <w:top w:val="nil"/>
              <w:left w:val="nil"/>
              <w:bottom w:val="single" w:sz="4" w:space="0" w:color="auto"/>
              <w:right w:val="single" w:sz="4" w:space="0" w:color="auto"/>
            </w:tcBorders>
            <w:shd w:val="clear" w:color="auto" w:fill="auto"/>
            <w:noWrap/>
            <w:vAlign w:val="center"/>
            <w:hideMark/>
          </w:tcPr>
          <w:p w14:paraId="002DAA6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1202060008</w:t>
            </w:r>
          </w:p>
        </w:tc>
        <w:tc>
          <w:tcPr>
            <w:tcW w:w="3700" w:type="dxa"/>
            <w:tcBorders>
              <w:top w:val="nil"/>
              <w:left w:val="nil"/>
              <w:bottom w:val="single" w:sz="4" w:space="0" w:color="auto"/>
              <w:right w:val="single" w:sz="4" w:space="0" w:color="auto"/>
            </w:tcBorders>
            <w:shd w:val="clear" w:color="auto" w:fill="auto"/>
            <w:noWrap/>
            <w:vAlign w:val="center"/>
            <w:hideMark/>
          </w:tcPr>
          <w:p w14:paraId="72EEEFC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RUNATULLO</w:t>
            </w:r>
          </w:p>
        </w:tc>
        <w:tc>
          <w:tcPr>
            <w:tcW w:w="1340" w:type="dxa"/>
            <w:tcBorders>
              <w:top w:val="nil"/>
              <w:left w:val="nil"/>
              <w:bottom w:val="single" w:sz="4" w:space="0" w:color="auto"/>
              <w:right w:val="single" w:sz="4" w:space="0" w:color="auto"/>
            </w:tcBorders>
            <w:shd w:val="clear" w:color="auto" w:fill="auto"/>
            <w:noWrap/>
            <w:vAlign w:val="center"/>
            <w:hideMark/>
          </w:tcPr>
          <w:p w14:paraId="5370C4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8205E4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CONCEPCION</w:t>
            </w:r>
          </w:p>
        </w:tc>
        <w:tc>
          <w:tcPr>
            <w:tcW w:w="2720" w:type="dxa"/>
            <w:tcBorders>
              <w:top w:val="nil"/>
              <w:left w:val="nil"/>
              <w:bottom w:val="single" w:sz="4" w:space="0" w:color="auto"/>
              <w:right w:val="single" w:sz="4" w:space="0" w:color="auto"/>
            </w:tcBorders>
            <w:shd w:val="clear" w:color="auto" w:fill="auto"/>
            <w:noWrap/>
            <w:vAlign w:val="center"/>
            <w:hideMark/>
          </w:tcPr>
          <w:p w14:paraId="7CCDD0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COMAS</w:t>
            </w:r>
          </w:p>
        </w:tc>
        <w:tc>
          <w:tcPr>
            <w:tcW w:w="1011" w:type="dxa"/>
            <w:tcBorders>
              <w:top w:val="nil"/>
              <w:left w:val="nil"/>
              <w:bottom w:val="single" w:sz="4" w:space="0" w:color="auto"/>
              <w:right w:val="single" w:sz="4" w:space="0" w:color="auto"/>
            </w:tcBorders>
            <w:shd w:val="clear" w:color="auto" w:fill="auto"/>
            <w:noWrap/>
            <w:vAlign w:val="center"/>
          </w:tcPr>
          <w:p w14:paraId="7EC5220E" w14:textId="7157566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0973C2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C2087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1017</w:t>
            </w:r>
          </w:p>
        </w:tc>
        <w:tc>
          <w:tcPr>
            <w:tcW w:w="940" w:type="dxa"/>
            <w:tcBorders>
              <w:top w:val="nil"/>
              <w:left w:val="nil"/>
              <w:bottom w:val="single" w:sz="4" w:space="0" w:color="auto"/>
              <w:right w:val="single" w:sz="4" w:space="0" w:color="auto"/>
            </w:tcBorders>
            <w:shd w:val="clear" w:color="auto" w:fill="auto"/>
            <w:noWrap/>
            <w:vAlign w:val="center"/>
            <w:hideMark/>
          </w:tcPr>
          <w:p w14:paraId="26EE4B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1202060018</w:t>
            </w:r>
          </w:p>
        </w:tc>
        <w:tc>
          <w:tcPr>
            <w:tcW w:w="3700" w:type="dxa"/>
            <w:tcBorders>
              <w:top w:val="nil"/>
              <w:left w:val="nil"/>
              <w:bottom w:val="single" w:sz="4" w:space="0" w:color="auto"/>
              <w:right w:val="single" w:sz="4" w:space="0" w:color="auto"/>
            </w:tcBorders>
            <w:shd w:val="clear" w:color="auto" w:fill="auto"/>
            <w:noWrap/>
            <w:vAlign w:val="center"/>
            <w:hideMark/>
          </w:tcPr>
          <w:p w14:paraId="1EDF90E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PICHPE</w:t>
            </w:r>
          </w:p>
        </w:tc>
        <w:tc>
          <w:tcPr>
            <w:tcW w:w="1340" w:type="dxa"/>
            <w:tcBorders>
              <w:top w:val="nil"/>
              <w:left w:val="nil"/>
              <w:bottom w:val="single" w:sz="4" w:space="0" w:color="auto"/>
              <w:right w:val="single" w:sz="4" w:space="0" w:color="auto"/>
            </w:tcBorders>
            <w:shd w:val="clear" w:color="auto" w:fill="auto"/>
            <w:noWrap/>
            <w:vAlign w:val="center"/>
            <w:hideMark/>
          </w:tcPr>
          <w:p w14:paraId="01C6D1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434E9F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CONCEPCION</w:t>
            </w:r>
          </w:p>
        </w:tc>
        <w:tc>
          <w:tcPr>
            <w:tcW w:w="2720" w:type="dxa"/>
            <w:tcBorders>
              <w:top w:val="nil"/>
              <w:left w:val="nil"/>
              <w:bottom w:val="single" w:sz="4" w:space="0" w:color="auto"/>
              <w:right w:val="single" w:sz="4" w:space="0" w:color="auto"/>
            </w:tcBorders>
            <w:shd w:val="clear" w:color="auto" w:fill="auto"/>
            <w:noWrap/>
            <w:vAlign w:val="center"/>
            <w:hideMark/>
          </w:tcPr>
          <w:p w14:paraId="3A3AE8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COMAS</w:t>
            </w:r>
          </w:p>
        </w:tc>
        <w:tc>
          <w:tcPr>
            <w:tcW w:w="1011" w:type="dxa"/>
            <w:tcBorders>
              <w:top w:val="nil"/>
              <w:left w:val="nil"/>
              <w:bottom w:val="single" w:sz="4" w:space="0" w:color="auto"/>
              <w:right w:val="single" w:sz="4" w:space="0" w:color="auto"/>
            </w:tcBorders>
            <w:shd w:val="clear" w:color="auto" w:fill="auto"/>
            <w:noWrap/>
            <w:vAlign w:val="center"/>
          </w:tcPr>
          <w:p w14:paraId="00FBA28A" w14:textId="3E9A4E2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EA001C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4EAC07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1018</w:t>
            </w:r>
          </w:p>
        </w:tc>
        <w:tc>
          <w:tcPr>
            <w:tcW w:w="940" w:type="dxa"/>
            <w:tcBorders>
              <w:top w:val="nil"/>
              <w:left w:val="nil"/>
              <w:bottom w:val="single" w:sz="4" w:space="0" w:color="auto"/>
              <w:right w:val="single" w:sz="4" w:space="0" w:color="auto"/>
            </w:tcBorders>
            <w:shd w:val="clear" w:color="auto" w:fill="auto"/>
            <w:noWrap/>
            <w:vAlign w:val="center"/>
            <w:hideMark/>
          </w:tcPr>
          <w:p w14:paraId="4CE577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1202060025</w:t>
            </w:r>
          </w:p>
        </w:tc>
        <w:tc>
          <w:tcPr>
            <w:tcW w:w="3700" w:type="dxa"/>
            <w:tcBorders>
              <w:top w:val="nil"/>
              <w:left w:val="nil"/>
              <w:bottom w:val="single" w:sz="4" w:space="0" w:color="auto"/>
              <w:right w:val="single" w:sz="4" w:space="0" w:color="auto"/>
            </w:tcBorders>
            <w:shd w:val="clear" w:color="auto" w:fill="auto"/>
            <w:noWrap/>
            <w:vAlign w:val="center"/>
            <w:hideMark/>
          </w:tcPr>
          <w:p w14:paraId="1A15434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PUSACPAMPA</w:t>
            </w:r>
          </w:p>
        </w:tc>
        <w:tc>
          <w:tcPr>
            <w:tcW w:w="1340" w:type="dxa"/>
            <w:tcBorders>
              <w:top w:val="nil"/>
              <w:left w:val="nil"/>
              <w:bottom w:val="single" w:sz="4" w:space="0" w:color="auto"/>
              <w:right w:val="single" w:sz="4" w:space="0" w:color="auto"/>
            </w:tcBorders>
            <w:shd w:val="clear" w:color="auto" w:fill="auto"/>
            <w:noWrap/>
            <w:vAlign w:val="center"/>
            <w:hideMark/>
          </w:tcPr>
          <w:p w14:paraId="3CC2E9E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C9477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CONCEPCION</w:t>
            </w:r>
          </w:p>
        </w:tc>
        <w:tc>
          <w:tcPr>
            <w:tcW w:w="2720" w:type="dxa"/>
            <w:tcBorders>
              <w:top w:val="nil"/>
              <w:left w:val="nil"/>
              <w:bottom w:val="single" w:sz="4" w:space="0" w:color="auto"/>
              <w:right w:val="single" w:sz="4" w:space="0" w:color="auto"/>
            </w:tcBorders>
            <w:shd w:val="clear" w:color="auto" w:fill="auto"/>
            <w:noWrap/>
            <w:vAlign w:val="center"/>
            <w:hideMark/>
          </w:tcPr>
          <w:p w14:paraId="06C4930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COMAS</w:t>
            </w:r>
          </w:p>
        </w:tc>
        <w:tc>
          <w:tcPr>
            <w:tcW w:w="1011" w:type="dxa"/>
            <w:tcBorders>
              <w:top w:val="nil"/>
              <w:left w:val="nil"/>
              <w:bottom w:val="single" w:sz="4" w:space="0" w:color="auto"/>
              <w:right w:val="single" w:sz="4" w:space="0" w:color="auto"/>
            </w:tcBorders>
            <w:shd w:val="clear" w:color="auto" w:fill="auto"/>
            <w:noWrap/>
            <w:vAlign w:val="center"/>
          </w:tcPr>
          <w:p w14:paraId="3E48EC5A" w14:textId="40B5634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C36201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70006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1019</w:t>
            </w:r>
          </w:p>
        </w:tc>
        <w:tc>
          <w:tcPr>
            <w:tcW w:w="940" w:type="dxa"/>
            <w:tcBorders>
              <w:top w:val="nil"/>
              <w:left w:val="nil"/>
              <w:bottom w:val="single" w:sz="4" w:space="0" w:color="auto"/>
              <w:right w:val="single" w:sz="4" w:space="0" w:color="auto"/>
            </w:tcBorders>
            <w:shd w:val="clear" w:color="auto" w:fill="auto"/>
            <w:noWrap/>
            <w:vAlign w:val="center"/>
            <w:hideMark/>
          </w:tcPr>
          <w:p w14:paraId="02CC97F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1202060049</w:t>
            </w:r>
          </w:p>
        </w:tc>
        <w:tc>
          <w:tcPr>
            <w:tcW w:w="3700" w:type="dxa"/>
            <w:tcBorders>
              <w:top w:val="nil"/>
              <w:left w:val="nil"/>
              <w:bottom w:val="single" w:sz="4" w:space="0" w:color="auto"/>
              <w:right w:val="single" w:sz="4" w:space="0" w:color="auto"/>
            </w:tcBorders>
            <w:shd w:val="clear" w:color="auto" w:fill="auto"/>
            <w:noWrap/>
            <w:vAlign w:val="center"/>
            <w:hideMark/>
          </w:tcPr>
          <w:p w14:paraId="7DED72D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TAMBO</w:t>
            </w:r>
          </w:p>
        </w:tc>
        <w:tc>
          <w:tcPr>
            <w:tcW w:w="1340" w:type="dxa"/>
            <w:tcBorders>
              <w:top w:val="nil"/>
              <w:left w:val="nil"/>
              <w:bottom w:val="single" w:sz="4" w:space="0" w:color="auto"/>
              <w:right w:val="single" w:sz="4" w:space="0" w:color="auto"/>
            </w:tcBorders>
            <w:shd w:val="clear" w:color="auto" w:fill="auto"/>
            <w:noWrap/>
            <w:vAlign w:val="center"/>
            <w:hideMark/>
          </w:tcPr>
          <w:p w14:paraId="195C1CE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DCD45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CONCEPCION</w:t>
            </w:r>
          </w:p>
        </w:tc>
        <w:tc>
          <w:tcPr>
            <w:tcW w:w="2720" w:type="dxa"/>
            <w:tcBorders>
              <w:top w:val="nil"/>
              <w:left w:val="nil"/>
              <w:bottom w:val="single" w:sz="4" w:space="0" w:color="auto"/>
              <w:right w:val="single" w:sz="4" w:space="0" w:color="auto"/>
            </w:tcBorders>
            <w:shd w:val="clear" w:color="auto" w:fill="auto"/>
            <w:noWrap/>
            <w:vAlign w:val="center"/>
            <w:hideMark/>
          </w:tcPr>
          <w:p w14:paraId="46FB7D5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COMAS</w:t>
            </w:r>
          </w:p>
        </w:tc>
        <w:tc>
          <w:tcPr>
            <w:tcW w:w="1011" w:type="dxa"/>
            <w:tcBorders>
              <w:top w:val="nil"/>
              <w:left w:val="nil"/>
              <w:bottom w:val="single" w:sz="4" w:space="0" w:color="auto"/>
              <w:right w:val="single" w:sz="4" w:space="0" w:color="auto"/>
            </w:tcBorders>
            <w:shd w:val="clear" w:color="auto" w:fill="auto"/>
            <w:noWrap/>
            <w:vAlign w:val="center"/>
          </w:tcPr>
          <w:p w14:paraId="3903A74E" w14:textId="09AE28E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AACF08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37B155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1020</w:t>
            </w:r>
          </w:p>
        </w:tc>
        <w:tc>
          <w:tcPr>
            <w:tcW w:w="940" w:type="dxa"/>
            <w:tcBorders>
              <w:top w:val="nil"/>
              <w:left w:val="nil"/>
              <w:bottom w:val="single" w:sz="4" w:space="0" w:color="auto"/>
              <w:right w:val="single" w:sz="4" w:space="0" w:color="auto"/>
            </w:tcBorders>
            <w:shd w:val="clear" w:color="auto" w:fill="auto"/>
            <w:noWrap/>
            <w:vAlign w:val="center"/>
            <w:hideMark/>
          </w:tcPr>
          <w:p w14:paraId="43EF4A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1202090004</w:t>
            </w:r>
          </w:p>
        </w:tc>
        <w:tc>
          <w:tcPr>
            <w:tcW w:w="3700" w:type="dxa"/>
            <w:tcBorders>
              <w:top w:val="nil"/>
              <w:left w:val="nil"/>
              <w:bottom w:val="single" w:sz="4" w:space="0" w:color="auto"/>
              <w:right w:val="single" w:sz="4" w:space="0" w:color="auto"/>
            </w:tcBorders>
            <w:shd w:val="clear" w:color="auto" w:fill="auto"/>
            <w:noWrap/>
            <w:vAlign w:val="center"/>
            <w:hideMark/>
          </w:tcPr>
          <w:p w14:paraId="4E1A648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 DE CHALLHUA</w:t>
            </w:r>
          </w:p>
        </w:tc>
        <w:tc>
          <w:tcPr>
            <w:tcW w:w="1340" w:type="dxa"/>
            <w:tcBorders>
              <w:top w:val="nil"/>
              <w:left w:val="nil"/>
              <w:bottom w:val="single" w:sz="4" w:space="0" w:color="auto"/>
              <w:right w:val="single" w:sz="4" w:space="0" w:color="auto"/>
            </w:tcBorders>
            <w:shd w:val="clear" w:color="auto" w:fill="auto"/>
            <w:noWrap/>
            <w:vAlign w:val="center"/>
            <w:hideMark/>
          </w:tcPr>
          <w:p w14:paraId="658E6C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3EECAF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CONCEPCION</w:t>
            </w:r>
          </w:p>
        </w:tc>
        <w:tc>
          <w:tcPr>
            <w:tcW w:w="2720" w:type="dxa"/>
            <w:tcBorders>
              <w:top w:val="nil"/>
              <w:left w:val="nil"/>
              <w:bottom w:val="single" w:sz="4" w:space="0" w:color="auto"/>
              <w:right w:val="single" w:sz="4" w:space="0" w:color="auto"/>
            </w:tcBorders>
            <w:shd w:val="clear" w:color="auto" w:fill="auto"/>
            <w:noWrap/>
            <w:vAlign w:val="center"/>
            <w:hideMark/>
          </w:tcPr>
          <w:p w14:paraId="1AECDE3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CASTILLA</w:t>
            </w:r>
          </w:p>
        </w:tc>
        <w:tc>
          <w:tcPr>
            <w:tcW w:w="1011" w:type="dxa"/>
            <w:tcBorders>
              <w:top w:val="nil"/>
              <w:left w:val="nil"/>
              <w:bottom w:val="single" w:sz="4" w:space="0" w:color="auto"/>
              <w:right w:val="single" w:sz="4" w:space="0" w:color="auto"/>
            </w:tcBorders>
            <w:shd w:val="clear" w:color="auto" w:fill="auto"/>
            <w:noWrap/>
            <w:vAlign w:val="center"/>
          </w:tcPr>
          <w:p w14:paraId="0C169DB5" w14:textId="79631F4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505F12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9492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1021</w:t>
            </w:r>
          </w:p>
        </w:tc>
        <w:tc>
          <w:tcPr>
            <w:tcW w:w="940" w:type="dxa"/>
            <w:tcBorders>
              <w:top w:val="nil"/>
              <w:left w:val="nil"/>
              <w:bottom w:val="single" w:sz="4" w:space="0" w:color="auto"/>
              <w:right w:val="single" w:sz="4" w:space="0" w:color="auto"/>
            </w:tcBorders>
            <w:shd w:val="clear" w:color="auto" w:fill="auto"/>
            <w:noWrap/>
            <w:vAlign w:val="center"/>
            <w:hideMark/>
          </w:tcPr>
          <w:p w14:paraId="59B41E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1202090005</w:t>
            </w:r>
          </w:p>
        </w:tc>
        <w:tc>
          <w:tcPr>
            <w:tcW w:w="3700" w:type="dxa"/>
            <w:tcBorders>
              <w:top w:val="nil"/>
              <w:left w:val="nil"/>
              <w:bottom w:val="single" w:sz="4" w:space="0" w:color="auto"/>
              <w:right w:val="single" w:sz="4" w:space="0" w:color="auto"/>
            </w:tcBorders>
            <w:shd w:val="clear" w:color="auto" w:fill="auto"/>
            <w:noWrap/>
            <w:vAlign w:val="center"/>
            <w:hideMark/>
          </w:tcPr>
          <w:p w14:paraId="6E0587B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 DE PORRAS MAMAC</w:t>
            </w:r>
          </w:p>
        </w:tc>
        <w:tc>
          <w:tcPr>
            <w:tcW w:w="1340" w:type="dxa"/>
            <w:tcBorders>
              <w:top w:val="nil"/>
              <w:left w:val="nil"/>
              <w:bottom w:val="single" w:sz="4" w:space="0" w:color="auto"/>
              <w:right w:val="single" w:sz="4" w:space="0" w:color="auto"/>
            </w:tcBorders>
            <w:shd w:val="clear" w:color="auto" w:fill="auto"/>
            <w:noWrap/>
            <w:vAlign w:val="center"/>
            <w:hideMark/>
          </w:tcPr>
          <w:p w14:paraId="6533D4D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079FF6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CONCEPCION</w:t>
            </w:r>
          </w:p>
        </w:tc>
        <w:tc>
          <w:tcPr>
            <w:tcW w:w="2720" w:type="dxa"/>
            <w:tcBorders>
              <w:top w:val="nil"/>
              <w:left w:val="nil"/>
              <w:bottom w:val="single" w:sz="4" w:space="0" w:color="auto"/>
              <w:right w:val="single" w:sz="4" w:space="0" w:color="auto"/>
            </w:tcBorders>
            <w:shd w:val="clear" w:color="auto" w:fill="auto"/>
            <w:noWrap/>
            <w:vAlign w:val="center"/>
            <w:hideMark/>
          </w:tcPr>
          <w:p w14:paraId="3348A3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CASTILLA</w:t>
            </w:r>
          </w:p>
        </w:tc>
        <w:tc>
          <w:tcPr>
            <w:tcW w:w="1011" w:type="dxa"/>
            <w:tcBorders>
              <w:top w:val="nil"/>
              <w:left w:val="nil"/>
              <w:bottom w:val="single" w:sz="4" w:space="0" w:color="auto"/>
              <w:right w:val="single" w:sz="4" w:space="0" w:color="auto"/>
            </w:tcBorders>
            <w:shd w:val="clear" w:color="auto" w:fill="auto"/>
            <w:noWrap/>
            <w:vAlign w:val="center"/>
          </w:tcPr>
          <w:p w14:paraId="04B95531" w14:textId="6AB38A9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1AEE7B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00109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1022</w:t>
            </w:r>
          </w:p>
        </w:tc>
        <w:tc>
          <w:tcPr>
            <w:tcW w:w="940" w:type="dxa"/>
            <w:tcBorders>
              <w:top w:val="nil"/>
              <w:left w:val="nil"/>
              <w:bottom w:val="single" w:sz="4" w:space="0" w:color="auto"/>
              <w:right w:val="single" w:sz="4" w:space="0" w:color="auto"/>
            </w:tcBorders>
            <w:shd w:val="clear" w:color="auto" w:fill="auto"/>
            <w:noWrap/>
            <w:vAlign w:val="center"/>
            <w:hideMark/>
          </w:tcPr>
          <w:p w14:paraId="22C55E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1202090012</w:t>
            </w:r>
          </w:p>
        </w:tc>
        <w:tc>
          <w:tcPr>
            <w:tcW w:w="3700" w:type="dxa"/>
            <w:tcBorders>
              <w:top w:val="nil"/>
              <w:left w:val="nil"/>
              <w:bottom w:val="single" w:sz="4" w:space="0" w:color="auto"/>
              <w:right w:val="single" w:sz="4" w:space="0" w:color="auto"/>
            </w:tcBorders>
            <w:shd w:val="clear" w:color="auto" w:fill="auto"/>
            <w:noWrap/>
            <w:vAlign w:val="center"/>
            <w:hideMark/>
          </w:tcPr>
          <w:p w14:paraId="08C7AE2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PUCARA</w:t>
            </w:r>
          </w:p>
        </w:tc>
        <w:tc>
          <w:tcPr>
            <w:tcW w:w="1340" w:type="dxa"/>
            <w:tcBorders>
              <w:top w:val="nil"/>
              <w:left w:val="nil"/>
              <w:bottom w:val="single" w:sz="4" w:space="0" w:color="auto"/>
              <w:right w:val="single" w:sz="4" w:space="0" w:color="auto"/>
            </w:tcBorders>
            <w:shd w:val="clear" w:color="auto" w:fill="auto"/>
            <w:noWrap/>
            <w:vAlign w:val="center"/>
            <w:hideMark/>
          </w:tcPr>
          <w:p w14:paraId="6F7174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6E94D3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CONCEPCION</w:t>
            </w:r>
          </w:p>
        </w:tc>
        <w:tc>
          <w:tcPr>
            <w:tcW w:w="2720" w:type="dxa"/>
            <w:tcBorders>
              <w:top w:val="nil"/>
              <w:left w:val="nil"/>
              <w:bottom w:val="single" w:sz="4" w:space="0" w:color="auto"/>
              <w:right w:val="single" w:sz="4" w:space="0" w:color="auto"/>
            </w:tcBorders>
            <w:shd w:val="clear" w:color="auto" w:fill="auto"/>
            <w:noWrap/>
            <w:vAlign w:val="center"/>
            <w:hideMark/>
          </w:tcPr>
          <w:p w14:paraId="5E8895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CASTILLA</w:t>
            </w:r>
          </w:p>
        </w:tc>
        <w:tc>
          <w:tcPr>
            <w:tcW w:w="1011" w:type="dxa"/>
            <w:tcBorders>
              <w:top w:val="nil"/>
              <w:left w:val="nil"/>
              <w:bottom w:val="single" w:sz="4" w:space="0" w:color="auto"/>
              <w:right w:val="single" w:sz="4" w:space="0" w:color="auto"/>
            </w:tcBorders>
            <w:shd w:val="clear" w:color="auto" w:fill="auto"/>
            <w:noWrap/>
            <w:vAlign w:val="center"/>
          </w:tcPr>
          <w:p w14:paraId="38D4402E" w14:textId="04D955E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6F370AC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FB80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1023</w:t>
            </w:r>
          </w:p>
        </w:tc>
        <w:tc>
          <w:tcPr>
            <w:tcW w:w="940" w:type="dxa"/>
            <w:tcBorders>
              <w:top w:val="nil"/>
              <w:left w:val="nil"/>
              <w:bottom w:val="single" w:sz="4" w:space="0" w:color="auto"/>
              <w:right w:val="single" w:sz="4" w:space="0" w:color="auto"/>
            </w:tcBorders>
            <w:shd w:val="clear" w:color="auto" w:fill="auto"/>
            <w:noWrap/>
            <w:vAlign w:val="center"/>
            <w:hideMark/>
          </w:tcPr>
          <w:p w14:paraId="647759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1202140003</w:t>
            </w:r>
          </w:p>
        </w:tc>
        <w:tc>
          <w:tcPr>
            <w:tcW w:w="3700" w:type="dxa"/>
            <w:tcBorders>
              <w:top w:val="nil"/>
              <w:left w:val="nil"/>
              <w:bottom w:val="single" w:sz="4" w:space="0" w:color="auto"/>
              <w:right w:val="single" w:sz="4" w:space="0" w:color="auto"/>
            </w:tcBorders>
            <w:shd w:val="clear" w:color="auto" w:fill="auto"/>
            <w:noWrap/>
            <w:vAlign w:val="center"/>
            <w:hideMark/>
          </w:tcPr>
          <w:p w14:paraId="51C1CE8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 DE QUISHUAR</w:t>
            </w:r>
          </w:p>
        </w:tc>
        <w:tc>
          <w:tcPr>
            <w:tcW w:w="1340" w:type="dxa"/>
            <w:tcBorders>
              <w:top w:val="nil"/>
              <w:left w:val="nil"/>
              <w:bottom w:val="single" w:sz="4" w:space="0" w:color="auto"/>
              <w:right w:val="single" w:sz="4" w:space="0" w:color="auto"/>
            </w:tcBorders>
            <w:shd w:val="clear" w:color="auto" w:fill="auto"/>
            <w:noWrap/>
            <w:vAlign w:val="center"/>
            <w:hideMark/>
          </w:tcPr>
          <w:p w14:paraId="131C43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E4D731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CONCEPCION</w:t>
            </w:r>
          </w:p>
        </w:tc>
        <w:tc>
          <w:tcPr>
            <w:tcW w:w="2720" w:type="dxa"/>
            <w:tcBorders>
              <w:top w:val="nil"/>
              <w:left w:val="nil"/>
              <w:bottom w:val="single" w:sz="4" w:space="0" w:color="auto"/>
              <w:right w:val="single" w:sz="4" w:space="0" w:color="auto"/>
            </w:tcBorders>
            <w:shd w:val="clear" w:color="auto" w:fill="auto"/>
            <w:noWrap/>
            <w:vAlign w:val="center"/>
            <w:hideMark/>
          </w:tcPr>
          <w:p w14:paraId="3C4484E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 DE QUERO</w:t>
            </w:r>
          </w:p>
        </w:tc>
        <w:tc>
          <w:tcPr>
            <w:tcW w:w="1011" w:type="dxa"/>
            <w:tcBorders>
              <w:top w:val="nil"/>
              <w:left w:val="nil"/>
              <w:bottom w:val="single" w:sz="4" w:space="0" w:color="auto"/>
              <w:right w:val="single" w:sz="4" w:space="0" w:color="auto"/>
            </w:tcBorders>
            <w:shd w:val="clear" w:color="auto" w:fill="auto"/>
            <w:noWrap/>
            <w:vAlign w:val="center"/>
          </w:tcPr>
          <w:p w14:paraId="2BAB8C6D" w14:textId="20C1EAA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B1301B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DA4BA8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1024</w:t>
            </w:r>
          </w:p>
        </w:tc>
        <w:tc>
          <w:tcPr>
            <w:tcW w:w="940" w:type="dxa"/>
            <w:tcBorders>
              <w:top w:val="nil"/>
              <w:left w:val="nil"/>
              <w:bottom w:val="single" w:sz="4" w:space="0" w:color="auto"/>
              <w:right w:val="single" w:sz="4" w:space="0" w:color="auto"/>
            </w:tcBorders>
            <w:shd w:val="clear" w:color="auto" w:fill="auto"/>
            <w:noWrap/>
            <w:vAlign w:val="center"/>
            <w:hideMark/>
          </w:tcPr>
          <w:p w14:paraId="23947ED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1202140010</w:t>
            </w:r>
          </w:p>
        </w:tc>
        <w:tc>
          <w:tcPr>
            <w:tcW w:w="3700" w:type="dxa"/>
            <w:tcBorders>
              <w:top w:val="nil"/>
              <w:left w:val="nil"/>
              <w:bottom w:val="single" w:sz="4" w:space="0" w:color="auto"/>
              <w:right w:val="single" w:sz="4" w:space="0" w:color="auto"/>
            </w:tcBorders>
            <w:shd w:val="clear" w:color="auto" w:fill="auto"/>
            <w:noWrap/>
            <w:vAlign w:val="center"/>
            <w:hideMark/>
          </w:tcPr>
          <w:p w14:paraId="12D402D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HUAMACHUCO</w:t>
            </w:r>
          </w:p>
        </w:tc>
        <w:tc>
          <w:tcPr>
            <w:tcW w:w="1340" w:type="dxa"/>
            <w:tcBorders>
              <w:top w:val="nil"/>
              <w:left w:val="nil"/>
              <w:bottom w:val="single" w:sz="4" w:space="0" w:color="auto"/>
              <w:right w:val="single" w:sz="4" w:space="0" w:color="auto"/>
            </w:tcBorders>
            <w:shd w:val="clear" w:color="auto" w:fill="auto"/>
            <w:noWrap/>
            <w:vAlign w:val="center"/>
            <w:hideMark/>
          </w:tcPr>
          <w:p w14:paraId="6A7D8C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6D8BC1B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CONCEPCION</w:t>
            </w:r>
          </w:p>
        </w:tc>
        <w:tc>
          <w:tcPr>
            <w:tcW w:w="2720" w:type="dxa"/>
            <w:tcBorders>
              <w:top w:val="nil"/>
              <w:left w:val="nil"/>
              <w:bottom w:val="single" w:sz="4" w:space="0" w:color="auto"/>
              <w:right w:val="single" w:sz="4" w:space="0" w:color="auto"/>
            </w:tcBorders>
            <w:shd w:val="clear" w:color="auto" w:fill="auto"/>
            <w:noWrap/>
            <w:vAlign w:val="center"/>
            <w:hideMark/>
          </w:tcPr>
          <w:p w14:paraId="25943C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 DE QUERO</w:t>
            </w:r>
          </w:p>
        </w:tc>
        <w:tc>
          <w:tcPr>
            <w:tcW w:w="1011" w:type="dxa"/>
            <w:tcBorders>
              <w:top w:val="nil"/>
              <w:left w:val="nil"/>
              <w:bottom w:val="single" w:sz="4" w:space="0" w:color="auto"/>
              <w:right w:val="single" w:sz="4" w:space="0" w:color="auto"/>
            </w:tcBorders>
            <w:shd w:val="clear" w:color="auto" w:fill="auto"/>
            <w:noWrap/>
            <w:vAlign w:val="center"/>
          </w:tcPr>
          <w:p w14:paraId="42D4DC44" w14:textId="4A53805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97699E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33550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1025</w:t>
            </w:r>
          </w:p>
        </w:tc>
        <w:tc>
          <w:tcPr>
            <w:tcW w:w="940" w:type="dxa"/>
            <w:tcBorders>
              <w:top w:val="nil"/>
              <w:left w:val="nil"/>
              <w:bottom w:val="single" w:sz="4" w:space="0" w:color="auto"/>
              <w:right w:val="single" w:sz="4" w:space="0" w:color="auto"/>
            </w:tcBorders>
            <w:shd w:val="clear" w:color="auto" w:fill="auto"/>
            <w:noWrap/>
            <w:vAlign w:val="center"/>
            <w:hideMark/>
          </w:tcPr>
          <w:p w14:paraId="4F6D60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1202140011</w:t>
            </w:r>
          </w:p>
        </w:tc>
        <w:tc>
          <w:tcPr>
            <w:tcW w:w="3700" w:type="dxa"/>
            <w:tcBorders>
              <w:top w:val="nil"/>
              <w:left w:val="nil"/>
              <w:bottom w:val="single" w:sz="4" w:space="0" w:color="auto"/>
              <w:right w:val="single" w:sz="4" w:space="0" w:color="auto"/>
            </w:tcBorders>
            <w:shd w:val="clear" w:color="auto" w:fill="auto"/>
            <w:noWrap/>
            <w:vAlign w:val="center"/>
            <w:hideMark/>
          </w:tcPr>
          <w:p w14:paraId="3227326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HUARMITA</w:t>
            </w:r>
          </w:p>
        </w:tc>
        <w:tc>
          <w:tcPr>
            <w:tcW w:w="1340" w:type="dxa"/>
            <w:tcBorders>
              <w:top w:val="nil"/>
              <w:left w:val="nil"/>
              <w:bottom w:val="single" w:sz="4" w:space="0" w:color="auto"/>
              <w:right w:val="single" w:sz="4" w:space="0" w:color="auto"/>
            </w:tcBorders>
            <w:shd w:val="clear" w:color="auto" w:fill="auto"/>
            <w:noWrap/>
            <w:vAlign w:val="center"/>
            <w:hideMark/>
          </w:tcPr>
          <w:p w14:paraId="24C547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F4388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CONCEPCION</w:t>
            </w:r>
          </w:p>
        </w:tc>
        <w:tc>
          <w:tcPr>
            <w:tcW w:w="2720" w:type="dxa"/>
            <w:tcBorders>
              <w:top w:val="nil"/>
              <w:left w:val="nil"/>
              <w:bottom w:val="single" w:sz="4" w:space="0" w:color="auto"/>
              <w:right w:val="single" w:sz="4" w:space="0" w:color="auto"/>
            </w:tcBorders>
            <w:shd w:val="clear" w:color="auto" w:fill="auto"/>
            <w:noWrap/>
            <w:vAlign w:val="center"/>
            <w:hideMark/>
          </w:tcPr>
          <w:p w14:paraId="1CE9BA3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 DE QUERO</w:t>
            </w:r>
          </w:p>
        </w:tc>
        <w:tc>
          <w:tcPr>
            <w:tcW w:w="1011" w:type="dxa"/>
            <w:tcBorders>
              <w:top w:val="nil"/>
              <w:left w:val="nil"/>
              <w:bottom w:val="single" w:sz="4" w:space="0" w:color="auto"/>
              <w:right w:val="single" w:sz="4" w:space="0" w:color="auto"/>
            </w:tcBorders>
            <w:shd w:val="clear" w:color="auto" w:fill="auto"/>
            <w:noWrap/>
            <w:vAlign w:val="center"/>
          </w:tcPr>
          <w:p w14:paraId="4D993442" w14:textId="006FD05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D52A9C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5F9EE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1026</w:t>
            </w:r>
          </w:p>
        </w:tc>
        <w:tc>
          <w:tcPr>
            <w:tcW w:w="940" w:type="dxa"/>
            <w:tcBorders>
              <w:top w:val="nil"/>
              <w:left w:val="nil"/>
              <w:bottom w:val="single" w:sz="4" w:space="0" w:color="auto"/>
              <w:right w:val="single" w:sz="4" w:space="0" w:color="auto"/>
            </w:tcBorders>
            <w:shd w:val="clear" w:color="auto" w:fill="auto"/>
            <w:noWrap/>
            <w:vAlign w:val="center"/>
            <w:hideMark/>
          </w:tcPr>
          <w:p w14:paraId="00380E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1202140016</w:t>
            </w:r>
          </w:p>
        </w:tc>
        <w:tc>
          <w:tcPr>
            <w:tcW w:w="3700" w:type="dxa"/>
            <w:tcBorders>
              <w:top w:val="nil"/>
              <w:left w:val="nil"/>
              <w:bottom w:val="single" w:sz="4" w:space="0" w:color="auto"/>
              <w:right w:val="single" w:sz="4" w:space="0" w:color="auto"/>
            </w:tcBorders>
            <w:shd w:val="clear" w:color="auto" w:fill="auto"/>
            <w:noWrap/>
            <w:vAlign w:val="center"/>
            <w:hideMark/>
          </w:tcPr>
          <w:p w14:paraId="0193773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BUENOS AIRES</w:t>
            </w:r>
          </w:p>
        </w:tc>
        <w:tc>
          <w:tcPr>
            <w:tcW w:w="1340" w:type="dxa"/>
            <w:tcBorders>
              <w:top w:val="nil"/>
              <w:left w:val="nil"/>
              <w:bottom w:val="single" w:sz="4" w:space="0" w:color="auto"/>
              <w:right w:val="single" w:sz="4" w:space="0" w:color="auto"/>
            </w:tcBorders>
            <w:shd w:val="clear" w:color="auto" w:fill="auto"/>
            <w:noWrap/>
            <w:vAlign w:val="center"/>
            <w:hideMark/>
          </w:tcPr>
          <w:p w14:paraId="1150543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51BB99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CONCEPCION</w:t>
            </w:r>
          </w:p>
        </w:tc>
        <w:tc>
          <w:tcPr>
            <w:tcW w:w="2720" w:type="dxa"/>
            <w:tcBorders>
              <w:top w:val="nil"/>
              <w:left w:val="nil"/>
              <w:bottom w:val="single" w:sz="4" w:space="0" w:color="auto"/>
              <w:right w:val="single" w:sz="4" w:space="0" w:color="auto"/>
            </w:tcBorders>
            <w:shd w:val="clear" w:color="auto" w:fill="auto"/>
            <w:noWrap/>
            <w:vAlign w:val="center"/>
            <w:hideMark/>
          </w:tcPr>
          <w:p w14:paraId="25077D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 DE QUERO</w:t>
            </w:r>
          </w:p>
        </w:tc>
        <w:tc>
          <w:tcPr>
            <w:tcW w:w="1011" w:type="dxa"/>
            <w:tcBorders>
              <w:top w:val="nil"/>
              <w:left w:val="nil"/>
              <w:bottom w:val="single" w:sz="4" w:space="0" w:color="auto"/>
              <w:right w:val="single" w:sz="4" w:space="0" w:color="auto"/>
            </w:tcBorders>
            <w:shd w:val="clear" w:color="auto" w:fill="auto"/>
            <w:noWrap/>
            <w:vAlign w:val="center"/>
          </w:tcPr>
          <w:p w14:paraId="2B789E03" w14:textId="5C97822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C5753F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74875E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1027</w:t>
            </w:r>
          </w:p>
        </w:tc>
        <w:tc>
          <w:tcPr>
            <w:tcW w:w="940" w:type="dxa"/>
            <w:tcBorders>
              <w:top w:val="nil"/>
              <w:left w:val="nil"/>
              <w:bottom w:val="single" w:sz="4" w:space="0" w:color="auto"/>
              <w:right w:val="single" w:sz="4" w:space="0" w:color="auto"/>
            </w:tcBorders>
            <w:shd w:val="clear" w:color="auto" w:fill="auto"/>
            <w:noWrap/>
            <w:vAlign w:val="center"/>
            <w:hideMark/>
          </w:tcPr>
          <w:p w14:paraId="31E0491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1202140017</w:t>
            </w:r>
          </w:p>
        </w:tc>
        <w:tc>
          <w:tcPr>
            <w:tcW w:w="3700" w:type="dxa"/>
            <w:tcBorders>
              <w:top w:val="nil"/>
              <w:left w:val="nil"/>
              <w:bottom w:val="single" w:sz="4" w:space="0" w:color="auto"/>
              <w:right w:val="single" w:sz="4" w:space="0" w:color="auto"/>
            </w:tcBorders>
            <w:shd w:val="clear" w:color="auto" w:fill="auto"/>
            <w:noWrap/>
            <w:vAlign w:val="center"/>
            <w:hideMark/>
          </w:tcPr>
          <w:p w14:paraId="0460719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COLPA</w:t>
            </w:r>
          </w:p>
        </w:tc>
        <w:tc>
          <w:tcPr>
            <w:tcW w:w="1340" w:type="dxa"/>
            <w:tcBorders>
              <w:top w:val="nil"/>
              <w:left w:val="nil"/>
              <w:bottom w:val="single" w:sz="4" w:space="0" w:color="auto"/>
              <w:right w:val="single" w:sz="4" w:space="0" w:color="auto"/>
            </w:tcBorders>
            <w:shd w:val="clear" w:color="auto" w:fill="auto"/>
            <w:noWrap/>
            <w:vAlign w:val="center"/>
            <w:hideMark/>
          </w:tcPr>
          <w:p w14:paraId="02F261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7A0EAA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CONCEPCION</w:t>
            </w:r>
          </w:p>
        </w:tc>
        <w:tc>
          <w:tcPr>
            <w:tcW w:w="2720" w:type="dxa"/>
            <w:tcBorders>
              <w:top w:val="nil"/>
              <w:left w:val="nil"/>
              <w:bottom w:val="single" w:sz="4" w:space="0" w:color="auto"/>
              <w:right w:val="single" w:sz="4" w:space="0" w:color="auto"/>
            </w:tcBorders>
            <w:shd w:val="clear" w:color="auto" w:fill="auto"/>
            <w:noWrap/>
            <w:vAlign w:val="center"/>
            <w:hideMark/>
          </w:tcPr>
          <w:p w14:paraId="63569E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 DE QUERO</w:t>
            </w:r>
          </w:p>
        </w:tc>
        <w:tc>
          <w:tcPr>
            <w:tcW w:w="1011" w:type="dxa"/>
            <w:tcBorders>
              <w:top w:val="nil"/>
              <w:left w:val="nil"/>
              <w:bottom w:val="single" w:sz="4" w:space="0" w:color="auto"/>
              <w:right w:val="single" w:sz="4" w:space="0" w:color="auto"/>
            </w:tcBorders>
            <w:shd w:val="clear" w:color="auto" w:fill="auto"/>
            <w:noWrap/>
            <w:vAlign w:val="center"/>
          </w:tcPr>
          <w:p w14:paraId="0D18D2B0" w14:textId="3B69CE8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9EED99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D3D4D7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1028</w:t>
            </w:r>
          </w:p>
        </w:tc>
        <w:tc>
          <w:tcPr>
            <w:tcW w:w="940" w:type="dxa"/>
            <w:tcBorders>
              <w:top w:val="nil"/>
              <w:left w:val="nil"/>
              <w:bottom w:val="single" w:sz="4" w:space="0" w:color="auto"/>
              <w:right w:val="single" w:sz="4" w:space="0" w:color="auto"/>
            </w:tcBorders>
            <w:shd w:val="clear" w:color="auto" w:fill="auto"/>
            <w:noWrap/>
            <w:vAlign w:val="center"/>
            <w:hideMark/>
          </w:tcPr>
          <w:p w14:paraId="03D208E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1203020004</w:t>
            </w:r>
          </w:p>
        </w:tc>
        <w:tc>
          <w:tcPr>
            <w:tcW w:w="3700" w:type="dxa"/>
            <w:tcBorders>
              <w:top w:val="nil"/>
              <w:left w:val="nil"/>
              <w:bottom w:val="single" w:sz="4" w:space="0" w:color="auto"/>
              <w:right w:val="single" w:sz="4" w:space="0" w:color="auto"/>
            </w:tcBorders>
            <w:shd w:val="clear" w:color="auto" w:fill="auto"/>
            <w:noWrap/>
            <w:vAlign w:val="center"/>
            <w:hideMark/>
          </w:tcPr>
          <w:p w14:paraId="2BAB652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CARAPAIRO</w:t>
            </w:r>
          </w:p>
        </w:tc>
        <w:tc>
          <w:tcPr>
            <w:tcW w:w="1340" w:type="dxa"/>
            <w:tcBorders>
              <w:top w:val="nil"/>
              <w:left w:val="nil"/>
              <w:bottom w:val="single" w:sz="4" w:space="0" w:color="auto"/>
              <w:right w:val="single" w:sz="4" w:space="0" w:color="auto"/>
            </w:tcBorders>
            <w:shd w:val="clear" w:color="auto" w:fill="auto"/>
            <w:noWrap/>
            <w:vAlign w:val="center"/>
            <w:hideMark/>
          </w:tcPr>
          <w:p w14:paraId="695337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88E59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CHANCHAMAYO</w:t>
            </w:r>
          </w:p>
        </w:tc>
        <w:tc>
          <w:tcPr>
            <w:tcW w:w="2720" w:type="dxa"/>
            <w:tcBorders>
              <w:top w:val="nil"/>
              <w:left w:val="nil"/>
              <w:bottom w:val="single" w:sz="4" w:space="0" w:color="auto"/>
              <w:right w:val="single" w:sz="4" w:space="0" w:color="auto"/>
            </w:tcBorders>
            <w:shd w:val="clear" w:color="auto" w:fill="auto"/>
            <w:noWrap/>
            <w:vAlign w:val="center"/>
            <w:hideMark/>
          </w:tcPr>
          <w:p w14:paraId="481CB4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PERENE</w:t>
            </w:r>
          </w:p>
        </w:tc>
        <w:tc>
          <w:tcPr>
            <w:tcW w:w="1011" w:type="dxa"/>
            <w:tcBorders>
              <w:top w:val="nil"/>
              <w:left w:val="nil"/>
              <w:bottom w:val="single" w:sz="4" w:space="0" w:color="auto"/>
              <w:right w:val="single" w:sz="4" w:space="0" w:color="auto"/>
            </w:tcBorders>
            <w:shd w:val="clear" w:color="auto" w:fill="auto"/>
            <w:noWrap/>
            <w:vAlign w:val="center"/>
          </w:tcPr>
          <w:p w14:paraId="103770CB" w14:textId="65247EE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FF80F5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1D3D8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1029</w:t>
            </w:r>
          </w:p>
        </w:tc>
        <w:tc>
          <w:tcPr>
            <w:tcW w:w="940" w:type="dxa"/>
            <w:tcBorders>
              <w:top w:val="nil"/>
              <w:left w:val="nil"/>
              <w:bottom w:val="single" w:sz="4" w:space="0" w:color="auto"/>
              <w:right w:val="single" w:sz="4" w:space="0" w:color="auto"/>
            </w:tcBorders>
            <w:shd w:val="clear" w:color="auto" w:fill="auto"/>
            <w:noWrap/>
            <w:vAlign w:val="center"/>
            <w:hideMark/>
          </w:tcPr>
          <w:p w14:paraId="4BCE6A8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1203020010</w:t>
            </w:r>
          </w:p>
        </w:tc>
        <w:tc>
          <w:tcPr>
            <w:tcW w:w="3700" w:type="dxa"/>
            <w:tcBorders>
              <w:top w:val="nil"/>
              <w:left w:val="nil"/>
              <w:bottom w:val="single" w:sz="4" w:space="0" w:color="auto"/>
              <w:right w:val="single" w:sz="4" w:space="0" w:color="auto"/>
            </w:tcBorders>
            <w:shd w:val="clear" w:color="auto" w:fill="auto"/>
            <w:noWrap/>
            <w:vAlign w:val="center"/>
            <w:hideMark/>
          </w:tcPr>
          <w:p w14:paraId="48DA0BB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JOSE GALVEZ</w:t>
            </w:r>
          </w:p>
        </w:tc>
        <w:tc>
          <w:tcPr>
            <w:tcW w:w="1340" w:type="dxa"/>
            <w:tcBorders>
              <w:top w:val="nil"/>
              <w:left w:val="nil"/>
              <w:bottom w:val="single" w:sz="4" w:space="0" w:color="auto"/>
              <w:right w:val="single" w:sz="4" w:space="0" w:color="auto"/>
            </w:tcBorders>
            <w:shd w:val="clear" w:color="auto" w:fill="auto"/>
            <w:noWrap/>
            <w:vAlign w:val="center"/>
            <w:hideMark/>
          </w:tcPr>
          <w:p w14:paraId="6FFF842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87DB9D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CHANCHAMAYO</w:t>
            </w:r>
          </w:p>
        </w:tc>
        <w:tc>
          <w:tcPr>
            <w:tcW w:w="2720" w:type="dxa"/>
            <w:tcBorders>
              <w:top w:val="nil"/>
              <w:left w:val="nil"/>
              <w:bottom w:val="single" w:sz="4" w:space="0" w:color="auto"/>
              <w:right w:val="single" w:sz="4" w:space="0" w:color="auto"/>
            </w:tcBorders>
            <w:shd w:val="clear" w:color="auto" w:fill="auto"/>
            <w:noWrap/>
            <w:vAlign w:val="center"/>
            <w:hideMark/>
          </w:tcPr>
          <w:p w14:paraId="4A502A2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PERENE</w:t>
            </w:r>
          </w:p>
        </w:tc>
        <w:tc>
          <w:tcPr>
            <w:tcW w:w="1011" w:type="dxa"/>
            <w:tcBorders>
              <w:top w:val="nil"/>
              <w:left w:val="nil"/>
              <w:bottom w:val="single" w:sz="4" w:space="0" w:color="auto"/>
              <w:right w:val="single" w:sz="4" w:space="0" w:color="auto"/>
            </w:tcBorders>
            <w:shd w:val="clear" w:color="auto" w:fill="auto"/>
            <w:noWrap/>
            <w:vAlign w:val="center"/>
          </w:tcPr>
          <w:p w14:paraId="006CFB79" w14:textId="44258C2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7D0DC8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72951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1030</w:t>
            </w:r>
          </w:p>
        </w:tc>
        <w:tc>
          <w:tcPr>
            <w:tcW w:w="940" w:type="dxa"/>
            <w:tcBorders>
              <w:top w:val="nil"/>
              <w:left w:val="nil"/>
              <w:bottom w:val="single" w:sz="4" w:space="0" w:color="auto"/>
              <w:right w:val="single" w:sz="4" w:space="0" w:color="auto"/>
            </w:tcBorders>
            <w:shd w:val="clear" w:color="auto" w:fill="auto"/>
            <w:noWrap/>
            <w:vAlign w:val="center"/>
            <w:hideMark/>
          </w:tcPr>
          <w:p w14:paraId="38CF6A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1203020011</w:t>
            </w:r>
          </w:p>
        </w:tc>
        <w:tc>
          <w:tcPr>
            <w:tcW w:w="3700" w:type="dxa"/>
            <w:tcBorders>
              <w:top w:val="nil"/>
              <w:left w:val="nil"/>
              <w:bottom w:val="single" w:sz="4" w:space="0" w:color="auto"/>
              <w:right w:val="single" w:sz="4" w:space="0" w:color="auto"/>
            </w:tcBorders>
            <w:shd w:val="clear" w:color="auto" w:fill="auto"/>
            <w:noWrap/>
            <w:vAlign w:val="center"/>
            <w:hideMark/>
          </w:tcPr>
          <w:p w14:paraId="0839737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YANESHA BAJA</w:t>
            </w:r>
          </w:p>
        </w:tc>
        <w:tc>
          <w:tcPr>
            <w:tcW w:w="1340" w:type="dxa"/>
            <w:tcBorders>
              <w:top w:val="nil"/>
              <w:left w:val="nil"/>
              <w:bottom w:val="single" w:sz="4" w:space="0" w:color="auto"/>
              <w:right w:val="single" w:sz="4" w:space="0" w:color="auto"/>
            </w:tcBorders>
            <w:shd w:val="clear" w:color="auto" w:fill="auto"/>
            <w:noWrap/>
            <w:vAlign w:val="center"/>
            <w:hideMark/>
          </w:tcPr>
          <w:p w14:paraId="1F0F1D5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1E5FB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CHANCHAMAYO</w:t>
            </w:r>
          </w:p>
        </w:tc>
        <w:tc>
          <w:tcPr>
            <w:tcW w:w="2720" w:type="dxa"/>
            <w:tcBorders>
              <w:top w:val="nil"/>
              <w:left w:val="nil"/>
              <w:bottom w:val="single" w:sz="4" w:space="0" w:color="auto"/>
              <w:right w:val="single" w:sz="4" w:space="0" w:color="auto"/>
            </w:tcBorders>
            <w:shd w:val="clear" w:color="auto" w:fill="auto"/>
            <w:noWrap/>
            <w:vAlign w:val="center"/>
            <w:hideMark/>
          </w:tcPr>
          <w:p w14:paraId="0EE7CC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PERENE</w:t>
            </w:r>
          </w:p>
        </w:tc>
        <w:tc>
          <w:tcPr>
            <w:tcW w:w="1011" w:type="dxa"/>
            <w:tcBorders>
              <w:top w:val="nil"/>
              <w:left w:val="nil"/>
              <w:bottom w:val="single" w:sz="4" w:space="0" w:color="auto"/>
              <w:right w:val="single" w:sz="4" w:space="0" w:color="auto"/>
            </w:tcBorders>
            <w:shd w:val="clear" w:color="auto" w:fill="auto"/>
            <w:noWrap/>
            <w:vAlign w:val="center"/>
          </w:tcPr>
          <w:p w14:paraId="6D9BA9E0" w14:textId="6F7DC5D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B8A889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2A80A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1031</w:t>
            </w:r>
          </w:p>
        </w:tc>
        <w:tc>
          <w:tcPr>
            <w:tcW w:w="940" w:type="dxa"/>
            <w:tcBorders>
              <w:top w:val="nil"/>
              <w:left w:val="nil"/>
              <w:bottom w:val="single" w:sz="4" w:space="0" w:color="auto"/>
              <w:right w:val="single" w:sz="4" w:space="0" w:color="auto"/>
            </w:tcBorders>
            <w:shd w:val="clear" w:color="auto" w:fill="auto"/>
            <w:noWrap/>
            <w:vAlign w:val="center"/>
            <w:hideMark/>
          </w:tcPr>
          <w:p w14:paraId="33A858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1203020083</w:t>
            </w:r>
          </w:p>
        </w:tc>
        <w:tc>
          <w:tcPr>
            <w:tcW w:w="3700" w:type="dxa"/>
            <w:tcBorders>
              <w:top w:val="nil"/>
              <w:left w:val="nil"/>
              <w:bottom w:val="single" w:sz="4" w:space="0" w:color="auto"/>
              <w:right w:val="single" w:sz="4" w:space="0" w:color="auto"/>
            </w:tcBorders>
            <w:shd w:val="clear" w:color="auto" w:fill="auto"/>
            <w:noWrap/>
            <w:vAlign w:val="center"/>
            <w:hideMark/>
          </w:tcPr>
          <w:p w14:paraId="5C6B0FF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ESPERANZA (LA ESPERANZA)</w:t>
            </w:r>
          </w:p>
        </w:tc>
        <w:tc>
          <w:tcPr>
            <w:tcW w:w="1340" w:type="dxa"/>
            <w:tcBorders>
              <w:top w:val="nil"/>
              <w:left w:val="nil"/>
              <w:bottom w:val="single" w:sz="4" w:space="0" w:color="auto"/>
              <w:right w:val="single" w:sz="4" w:space="0" w:color="auto"/>
            </w:tcBorders>
            <w:shd w:val="clear" w:color="auto" w:fill="auto"/>
            <w:noWrap/>
            <w:vAlign w:val="center"/>
            <w:hideMark/>
          </w:tcPr>
          <w:p w14:paraId="1250751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3A7A3B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CHANCHAMAYO</w:t>
            </w:r>
          </w:p>
        </w:tc>
        <w:tc>
          <w:tcPr>
            <w:tcW w:w="2720" w:type="dxa"/>
            <w:tcBorders>
              <w:top w:val="nil"/>
              <w:left w:val="nil"/>
              <w:bottom w:val="single" w:sz="4" w:space="0" w:color="auto"/>
              <w:right w:val="single" w:sz="4" w:space="0" w:color="auto"/>
            </w:tcBorders>
            <w:shd w:val="clear" w:color="auto" w:fill="auto"/>
            <w:noWrap/>
            <w:vAlign w:val="center"/>
            <w:hideMark/>
          </w:tcPr>
          <w:p w14:paraId="41410A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PERENE</w:t>
            </w:r>
          </w:p>
        </w:tc>
        <w:tc>
          <w:tcPr>
            <w:tcW w:w="1011" w:type="dxa"/>
            <w:tcBorders>
              <w:top w:val="nil"/>
              <w:left w:val="nil"/>
              <w:bottom w:val="single" w:sz="4" w:space="0" w:color="auto"/>
              <w:right w:val="single" w:sz="4" w:space="0" w:color="auto"/>
            </w:tcBorders>
            <w:shd w:val="clear" w:color="auto" w:fill="auto"/>
            <w:noWrap/>
            <w:vAlign w:val="center"/>
          </w:tcPr>
          <w:p w14:paraId="77337132" w14:textId="471CEDD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C299DA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CA70BC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1032</w:t>
            </w:r>
          </w:p>
        </w:tc>
        <w:tc>
          <w:tcPr>
            <w:tcW w:w="940" w:type="dxa"/>
            <w:tcBorders>
              <w:top w:val="nil"/>
              <w:left w:val="nil"/>
              <w:bottom w:val="single" w:sz="4" w:space="0" w:color="auto"/>
              <w:right w:val="single" w:sz="4" w:space="0" w:color="auto"/>
            </w:tcBorders>
            <w:shd w:val="clear" w:color="auto" w:fill="auto"/>
            <w:noWrap/>
            <w:vAlign w:val="center"/>
            <w:hideMark/>
          </w:tcPr>
          <w:p w14:paraId="0F7AD1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1203020167</w:t>
            </w:r>
          </w:p>
        </w:tc>
        <w:tc>
          <w:tcPr>
            <w:tcW w:w="3700" w:type="dxa"/>
            <w:tcBorders>
              <w:top w:val="nil"/>
              <w:left w:val="nil"/>
              <w:bottom w:val="single" w:sz="4" w:space="0" w:color="auto"/>
              <w:right w:val="single" w:sz="4" w:space="0" w:color="auto"/>
            </w:tcBorders>
            <w:shd w:val="clear" w:color="auto" w:fill="auto"/>
            <w:noWrap/>
            <w:vAlign w:val="center"/>
            <w:hideMark/>
          </w:tcPr>
          <w:p w14:paraId="75C2A0B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DE ALTO UBIRIKI</w:t>
            </w:r>
          </w:p>
        </w:tc>
        <w:tc>
          <w:tcPr>
            <w:tcW w:w="1340" w:type="dxa"/>
            <w:tcBorders>
              <w:top w:val="nil"/>
              <w:left w:val="nil"/>
              <w:bottom w:val="single" w:sz="4" w:space="0" w:color="auto"/>
              <w:right w:val="single" w:sz="4" w:space="0" w:color="auto"/>
            </w:tcBorders>
            <w:shd w:val="clear" w:color="auto" w:fill="auto"/>
            <w:noWrap/>
            <w:vAlign w:val="center"/>
            <w:hideMark/>
          </w:tcPr>
          <w:p w14:paraId="469C683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956063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CHANCHAMAYO</w:t>
            </w:r>
          </w:p>
        </w:tc>
        <w:tc>
          <w:tcPr>
            <w:tcW w:w="2720" w:type="dxa"/>
            <w:tcBorders>
              <w:top w:val="nil"/>
              <w:left w:val="nil"/>
              <w:bottom w:val="single" w:sz="4" w:space="0" w:color="auto"/>
              <w:right w:val="single" w:sz="4" w:space="0" w:color="auto"/>
            </w:tcBorders>
            <w:shd w:val="clear" w:color="auto" w:fill="auto"/>
            <w:noWrap/>
            <w:vAlign w:val="center"/>
            <w:hideMark/>
          </w:tcPr>
          <w:p w14:paraId="7439C4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PERENE</w:t>
            </w:r>
          </w:p>
        </w:tc>
        <w:tc>
          <w:tcPr>
            <w:tcW w:w="1011" w:type="dxa"/>
            <w:tcBorders>
              <w:top w:val="nil"/>
              <w:left w:val="nil"/>
              <w:bottom w:val="single" w:sz="4" w:space="0" w:color="auto"/>
              <w:right w:val="single" w:sz="4" w:space="0" w:color="auto"/>
            </w:tcBorders>
            <w:shd w:val="clear" w:color="auto" w:fill="auto"/>
            <w:noWrap/>
            <w:vAlign w:val="center"/>
          </w:tcPr>
          <w:p w14:paraId="6735206B" w14:textId="3BDCB48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E82306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393233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1033</w:t>
            </w:r>
          </w:p>
        </w:tc>
        <w:tc>
          <w:tcPr>
            <w:tcW w:w="940" w:type="dxa"/>
            <w:tcBorders>
              <w:top w:val="nil"/>
              <w:left w:val="nil"/>
              <w:bottom w:val="single" w:sz="4" w:space="0" w:color="auto"/>
              <w:right w:val="single" w:sz="4" w:space="0" w:color="auto"/>
            </w:tcBorders>
            <w:shd w:val="clear" w:color="auto" w:fill="auto"/>
            <w:noWrap/>
            <w:vAlign w:val="center"/>
            <w:hideMark/>
          </w:tcPr>
          <w:p w14:paraId="1EBB749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1203020205</w:t>
            </w:r>
          </w:p>
        </w:tc>
        <w:tc>
          <w:tcPr>
            <w:tcW w:w="3700" w:type="dxa"/>
            <w:tcBorders>
              <w:top w:val="nil"/>
              <w:left w:val="nil"/>
              <w:bottom w:val="single" w:sz="4" w:space="0" w:color="auto"/>
              <w:right w:val="single" w:sz="4" w:space="0" w:color="auto"/>
            </w:tcBorders>
            <w:shd w:val="clear" w:color="auto" w:fill="auto"/>
            <w:noWrap/>
            <w:vAlign w:val="center"/>
            <w:hideMark/>
          </w:tcPr>
          <w:p w14:paraId="187381E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PLATANILLO SHIMAKI</w:t>
            </w:r>
          </w:p>
        </w:tc>
        <w:tc>
          <w:tcPr>
            <w:tcW w:w="1340" w:type="dxa"/>
            <w:tcBorders>
              <w:top w:val="nil"/>
              <w:left w:val="nil"/>
              <w:bottom w:val="single" w:sz="4" w:space="0" w:color="auto"/>
              <w:right w:val="single" w:sz="4" w:space="0" w:color="auto"/>
            </w:tcBorders>
            <w:shd w:val="clear" w:color="auto" w:fill="auto"/>
            <w:noWrap/>
            <w:vAlign w:val="center"/>
            <w:hideMark/>
          </w:tcPr>
          <w:p w14:paraId="224AEFE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FE2563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CHANCHAMAYO</w:t>
            </w:r>
          </w:p>
        </w:tc>
        <w:tc>
          <w:tcPr>
            <w:tcW w:w="2720" w:type="dxa"/>
            <w:tcBorders>
              <w:top w:val="nil"/>
              <w:left w:val="nil"/>
              <w:bottom w:val="single" w:sz="4" w:space="0" w:color="auto"/>
              <w:right w:val="single" w:sz="4" w:space="0" w:color="auto"/>
            </w:tcBorders>
            <w:shd w:val="clear" w:color="auto" w:fill="auto"/>
            <w:noWrap/>
            <w:vAlign w:val="center"/>
            <w:hideMark/>
          </w:tcPr>
          <w:p w14:paraId="1912925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PERENE</w:t>
            </w:r>
          </w:p>
        </w:tc>
        <w:tc>
          <w:tcPr>
            <w:tcW w:w="1011" w:type="dxa"/>
            <w:tcBorders>
              <w:top w:val="nil"/>
              <w:left w:val="nil"/>
              <w:bottom w:val="single" w:sz="4" w:space="0" w:color="auto"/>
              <w:right w:val="single" w:sz="4" w:space="0" w:color="auto"/>
            </w:tcBorders>
            <w:shd w:val="clear" w:color="auto" w:fill="auto"/>
            <w:noWrap/>
            <w:vAlign w:val="center"/>
          </w:tcPr>
          <w:p w14:paraId="7885C276" w14:textId="1D07A3E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2B5D7C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3881C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1034</w:t>
            </w:r>
          </w:p>
        </w:tc>
        <w:tc>
          <w:tcPr>
            <w:tcW w:w="940" w:type="dxa"/>
            <w:tcBorders>
              <w:top w:val="nil"/>
              <w:left w:val="nil"/>
              <w:bottom w:val="single" w:sz="4" w:space="0" w:color="auto"/>
              <w:right w:val="single" w:sz="4" w:space="0" w:color="auto"/>
            </w:tcBorders>
            <w:shd w:val="clear" w:color="auto" w:fill="auto"/>
            <w:noWrap/>
            <w:vAlign w:val="center"/>
            <w:hideMark/>
          </w:tcPr>
          <w:p w14:paraId="37BE7F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1203030006</w:t>
            </w:r>
          </w:p>
        </w:tc>
        <w:tc>
          <w:tcPr>
            <w:tcW w:w="3700" w:type="dxa"/>
            <w:tcBorders>
              <w:top w:val="nil"/>
              <w:left w:val="nil"/>
              <w:bottom w:val="single" w:sz="4" w:space="0" w:color="auto"/>
              <w:right w:val="single" w:sz="4" w:space="0" w:color="auto"/>
            </w:tcBorders>
            <w:shd w:val="clear" w:color="auto" w:fill="auto"/>
            <w:noWrap/>
            <w:vAlign w:val="center"/>
            <w:hideMark/>
          </w:tcPr>
          <w:p w14:paraId="222136B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NACIENTE KUVIRIANI</w:t>
            </w:r>
          </w:p>
        </w:tc>
        <w:tc>
          <w:tcPr>
            <w:tcW w:w="1340" w:type="dxa"/>
            <w:tcBorders>
              <w:top w:val="nil"/>
              <w:left w:val="nil"/>
              <w:bottom w:val="single" w:sz="4" w:space="0" w:color="auto"/>
              <w:right w:val="single" w:sz="4" w:space="0" w:color="auto"/>
            </w:tcBorders>
            <w:shd w:val="clear" w:color="auto" w:fill="auto"/>
            <w:noWrap/>
            <w:vAlign w:val="center"/>
            <w:hideMark/>
          </w:tcPr>
          <w:p w14:paraId="6F3CD6C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0C07A6D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CHANCHAMAYO</w:t>
            </w:r>
          </w:p>
        </w:tc>
        <w:tc>
          <w:tcPr>
            <w:tcW w:w="2720" w:type="dxa"/>
            <w:tcBorders>
              <w:top w:val="nil"/>
              <w:left w:val="nil"/>
              <w:bottom w:val="single" w:sz="4" w:space="0" w:color="auto"/>
              <w:right w:val="single" w:sz="4" w:space="0" w:color="auto"/>
            </w:tcBorders>
            <w:shd w:val="clear" w:color="auto" w:fill="auto"/>
            <w:noWrap/>
            <w:vAlign w:val="center"/>
            <w:hideMark/>
          </w:tcPr>
          <w:p w14:paraId="1C997D2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PICHANAQUI</w:t>
            </w:r>
          </w:p>
        </w:tc>
        <w:tc>
          <w:tcPr>
            <w:tcW w:w="1011" w:type="dxa"/>
            <w:tcBorders>
              <w:top w:val="nil"/>
              <w:left w:val="nil"/>
              <w:bottom w:val="single" w:sz="4" w:space="0" w:color="auto"/>
              <w:right w:val="single" w:sz="4" w:space="0" w:color="auto"/>
            </w:tcBorders>
            <w:shd w:val="clear" w:color="auto" w:fill="auto"/>
            <w:noWrap/>
            <w:vAlign w:val="center"/>
          </w:tcPr>
          <w:p w14:paraId="4761EC5F" w14:textId="492863A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D4AA07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5228F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1035</w:t>
            </w:r>
          </w:p>
        </w:tc>
        <w:tc>
          <w:tcPr>
            <w:tcW w:w="940" w:type="dxa"/>
            <w:tcBorders>
              <w:top w:val="nil"/>
              <w:left w:val="nil"/>
              <w:bottom w:val="single" w:sz="4" w:space="0" w:color="auto"/>
              <w:right w:val="single" w:sz="4" w:space="0" w:color="auto"/>
            </w:tcBorders>
            <w:shd w:val="clear" w:color="auto" w:fill="auto"/>
            <w:noWrap/>
            <w:vAlign w:val="center"/>
            <w:hideMark/>
          </w:tcPr>
          <w:p w14:paraId="79D6EFA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1203030015</w:t>
            </w:r>
          </w:p>
        </w:tc>
        <w:tc>
          <w:tcPr>
            <w:tcW w:w="3700" w:type="dxa"/>
            <w:tcBorders>
              <w:top w:val="nil"/>
              <w:left w:val="nil"/>
              <w:bottom w:val="single" w:sz="4" w:space="0" w:color="auto"/>
              <w:right w:val="single" w:sz="4" w:space="0" w:color="auto"/>
            </w:tcBorders>
            <w:shd w:val="clear" w:color="auto" w:fill="auto"/>
            <w:noWrap/>
            <w:vAlign w:val="center"/>
            <w:hideMark/>
          </w:tcPr>
          <w:p w14:paraId="45B535F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CHINCHAYSUYO</w:t>
            </w:r>
          </w:p>
        </w:tc>
        <w:tc>
          <w:tcPr>
            <w:tcW w:w="1340" w:type="dxa"/>
            <w:tcBorders>
              <w:top w:val="nil"/>
              <w:left w:val="nil"/>
              <w:bottom w:val="single" w:sz="4" w:space="0" w:color="auto"/>
              <w:right w:val="single" w:sz="4" w:space="0" w:color="auto"/>
            </w:tcBorders>
            <w:shd w:val="clear" w:color="auto" w:fill="auto"/>
            <w:noWrap/>
            <w:vAlign w:val="center"/>
            <w:hideMark/>
          </w:tcPr>
          <w:p w14:paraId="53E3D2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66189B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CHANCHAMAYO</w:t>
            </w:r>
          </w:p>
        </w:tc>
        <w:tc>
          <w:tcPr>
            <w:tcW w:w="2720" w:type="dxa"/>
            <w:tcBorders>
              <w:top w:val="nil"/>
              <w:left w:val="nil"/>
              <w:bottom w:val="single" w:sz="4" w:space="0" w:color="auto"/>
              <w:right w:val="single" w:sz="4" w:space="0" w:color="auto"/>
            </w:tcBorders>
            <w:shd w:val="clear" w:color="auto" w:fill="auto"/>
            <w:noWrap/>
            <w:vAlign w:val="center"/>
            <w:hideMark/>
          </w:tcPr>
          <w:p w14:paraId="5915BE2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PICHANAQUI</w:t>
            </w:r>
          </w:p>
        </w:tc>
        <w:tc>
          <w:tcPr>
            <w:tcW w:w="1011" w:type="dxa"/>
            <w:tcBorders>
              <w:top w:val="nil"/>
              <w:left w:val="nil"/>
              <w:bottom w:val="single" w:sz="4" w:space="0" w:color="auto"/>
              <w:right w:val="single" w:sz="4" w:space="0" w:color="auto"/>
            </w:tcBorders>
            <w:shd w:val="clear" w:color="auto" w:fill="auto"/>
            <w:noWrap/>
            <w:vAlign w:val="center"/>
          </w:tcPr>
          <w:p w14:paraId="322CD741" w14:textId="2D8321F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5FCF03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2FAFCD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1036</w:t>
            </w:r>
          </w:p>
        </w:tc>
        <w:tc>
          <w:tcPr>
            <w:tcW w:w="940" w:type="dxa"/>
            <w:tcBorders>
              <w:top w:val="nil"/>
              <w:left w:val="nil"/>
              <w:bottom w:val="single" w:sz="4" w:space="0" w:color="auto"/>
              <w:right w:val="single" w:sz="4" w:space="0" w:color="auto"/>
            </w:tcBorders>
            <w:shd w:val="clear" w:color="auto" w:fill="auto"/>
            <w:noWrap/>
            <w:vAlign w:val="center"/>
            <w:hideMark/>
          </w:tcPr>
          <w:p w14:paraId="61C308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1203030019</w:t>
            </w:r>
          </w:p>
        </w:tc>
        <w:tc>
          <w:tcPr>
            <w:tcW w:w="3700" w:type="dxa"/>
            <w:tcBorders>
              <w:top w:val="nil"/>
              <w:left w:val="nil"/>
              <w:bottom w:val="single" w:sz="4" w:space="0" w:color="auto"/>
              <w:right w:val="single" w:sz="4" w:space="0" w:color="auto"/>
            </w:tcBorders>
            <w:shd w:val="clear" w:color="auto" w:fill="auto"/>
            <w:noWrap/>
            <w:vAlign w:val="center"/>
            <w:hideMark/>
          </w:tcPr>
          <w:p w14:paraId="1223E6F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SANTO DOMINGO DE HUACHIRIKI</w:t>
            </w:r>
          </w:p>
        </w:tc>
        <w:tc>
          <w:tcPr>
            <w:tcW w:w="1340" w:type="dxa"/>
            <w:tcBorders>
              <w:top w:val="nil"/>
              <w:left w:val="nil"/>
              <w:bottom w:val="single" w:sz="4" w:space="0" w:color="auto"/>
              <w:right w:val="single" w:sz="4" w:space="0" w:color="auto"/>
            </w:tcBorders>
            <w:shd w:val="clear" w:color="auto" w:fill="auto"/>
            <w:noWrap/>
            <w:vAlign w:val="center"/>
            <w:hideMark/>
          </w:tcPr>
          <w:p w14:paraId="065F96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C2241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CHANCHAMAYO</w:t>
            </w:r>
          </w:p>
        </w:tc>
        <w:tc>
          <w:tcPr>
            <w:tcW w:w="2720" w:type="dxa"/>
            <w:tcBorders>
              <w:top w:val="nil"/>
              <w:left w:val="nil"/>
              <w:bottom w:val="single" w:sz="4" w:space="0" w:color="auto"/>
              <w:right w:val="single" w:sz="4" w:space="0" w:color="auto"/>
            </w:tcBorders>
            <w:shd w:val="clear" w:color="auto" w:fill="auto"/>
            <w:noWrap/>
            <w:vAlign w:val="center"/>
            <w:hideMark/>
          </w:tcPr>
          <w:p w14:paraId="692E3F3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PICHANAQUI</w:t>
            </w:r>
          </w:p>
        </w:tc>
        <w:tc>
          <w:tcPr>
            <w:tcW w:w="1011" w:type="dxa"/>
            <w:tcBorders>
              <w:top w:val="nil"/>
              <w:left w:val="nil"/>
              <w:bottom w:val="single" w:sz="4" w:space="0" w:color="auto"/>
              <w:right w:val="single" w:sz="4" w:space="0" w:color="auto"/>
            </w:tcBorders>
            <w:shd w:val="clear" w:color="auto" w:fill="auto"/>
            <w:noWrap/>
            <w:vAlign w:val="center"/>
          </w:tcPr>
          <w:p w14:paraId="2E3D0531" w14:textId="1ABA814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8472FC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97FF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1037</w:t>
            </w:r>
          </w:p>
        </w:tc>
        <w:tc>
          <w:tcPr>
            <w:tcW w:w="940" w:type="dxa"/>
            <w:tcBorders>
              <w:top w:val="nil"/>
              <w:left w:val="nil"/>
              <w:bottom w:val="single" w:sz="4" w:space="0" w:color="auto"/>
              <w:right w:val="single" w:sz="4" w:space="0" w:color="auto"/>
            </w:tcBorders>
            <w:shd w:val="clear" w:color="auto" w:fill="auto"/>
            <w:noWrap/>
            <w:vAlign w:val="center"/>
            <w:hideMark/>
          </w:tcPr>
          <w:p w14:paraId="7920F28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1203030026</w:t>
            </w:r>
          </w:p>
        </w:tc>
        <w:tc>
          <w:tcPr>
            <w:tcW w:w="3700" w:type="dxa"/>
            <w:tcBorders>
              <w:top w:val="nil"/>
              <w:left w:val="nil"/>
              <w:bottom w:val="single" w:sz="4" w:space="0" w:color="auto"/>
              <w:right w:val="single" w:sz="4" w:space="0" w:color="auto"/>
            </w:tcBorders>
            <w:shd w:val="clear" w:color="auto" w:fill="auto"/>
            <w:noWrap/>
            <w:vAlign w:val="center"/>
            <w:hideMark/>
          </w:tcPr>
          <w:p w14:paraId="000556E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CENTRO ANAPIARI</w:t>
            </w:r>
          </w:p>
        </w:tc>
        <w:tc>
          <w:tcPr>
            <w:tcW w:w="1340" w:type="dxa"/>
            <w:tcBorders>
              <w:top w:val="nil"/>
              <w:left w:val="nil"/>
              <w:bottom w:val="single" w:sz="4" w:space="0" w:color="auto"/>
              <w:right w:val="single" w:sz="4" w:space="0" w:color="auto"/>
            </w:tcBorders>
            <w:shd w:val="clear" w:color="auto" w:fill="auto"/>
            <w:noWrap/>
            <w:vAlign w:val="center"/>
            <w:hideMark/>
          </w:tcPr>
          <w:p w14:paraId="67E47D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43C14B9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CHANCHAMAYO</w:t>
            </w:r>
          </w:p>
        </w:tc>
        <w:tc>
          <w:tcPr>
            <w:tcW w:w="2720" w:type="dxa"/>
            <w:tcBorders>
              <w:top w:val="nil"/>
              <w:left w:val="nil"/>
              <w:bottom w:val="single" w:sz="4" w:space="0" w:color="auto"/>
              <w:right w:val="single" w:sz="4" w:space="0" w:color="auto"/>
            </w:tcBorders>
            <w:shd w:val="clear" w:color="auto" w:fill="auto"/>
            <w:noWrap/>
            <w:vAlign w:val="center"/>
            <w:hideMark/>
          </w:tcPr>
          <w:p w14:paraId="697DC5E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PICHANAQUI</w:t>
            </w:r>
          </w:p>
        </w:tc>
        <w:tc>
          <w:tcPr>
            <w:tcW w:w="1011" w:type="dxa"/>
            <w:tcBorders>
              <w:top w:val="nil"/>
              <w:left w:val="nil"/>
              <w:bottom w:val="single" w:sz="4" w:space="0" w:color="auto"/>
              <w:right w:val="single" w:sz="4" w:space="0" w:color="auto"/>
            </w:tcBorders>
            <w:shd w:val="clear" w:color="auto" w:fill="auto"/>
            <w:noWrap/>
            <w:vAlign w:val="center"/>
          </w:tcPr>
          <w:p w14:paraId="191E3E42" w14:textId="7FFD7ED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DDFD6A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E01FD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1038</w:t>
            </w:r>
          </w:p>
        </w:tc>
        <w:tc>
          <w:tcPr>
            <w:tcW w:w="940" w:type="dxa"/>
            <w:tcBorders>
              <w:top w:val="nil"/>
              <w:left w:val="nil"/>
              <w:bottom w:val="single" w:sz="4" w:space="0" w:color="auto"/>
              <w:right w:val="single" w:sz="4" w:space="0" w:color="auto"/>
            </w:tcBorders>
            <w:shd w:val="clear" w:color="auto" w:fill="auto"/>
            <w:noWrap/>
            <w:vAlign w:val="center"/>
            <w:hideMark/>
          </w:tcPr>
          <w:p w14:paraId="4D58A8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1203030028</w:t>
            </w:r>
          </w:p>
        </w:tc>
        <w:tc>
          <w:tcPr>
            <w:tcW w:w="3700" w:type="dxa"/>
            <w:tcBorders>
              <w:top w:val="nil"/>
              <w:left w:val="nil"/>
              <w:bottom w:val="single" w:sz="4" w:space="0" w:color="auto"/>
              <w:right w:val="single" w:sz="4" w:space="0" w:color="auto"/>
            </w:tcBorders>
            <w:shd w:val="clear" w:color="auto" w:fill="auto"/>
            <w:noWrap/>
            <w:vAlign w:val="center"/>
            <w:hideMark/>
          </w:tcPr>
          <w:p w14:paraId="5D38308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CENTRO MERITORI</w:t>
            </w:r>
          </w:p>
        </w:tc>
        <w:tc>
          <w:tcPr>
            <w:tcW w:w="1340" w:type="dxa"/>
            <w:tcBorders>
              <w:top w:val="nil"/>
              <w:left w:val="nil"/>
              <w:bottom w:val="single" w:sz="4" w:space="0" w:color="auto"/>
              <w:right w:val="single" w:sz="4" w:space="0" w:color="auto"/>
            </w:tcBorders>
            <w:shd w:val="clear" w:color="auto" w:fill="auto"/>
            <w:noWrap/>
            <w:vAlign w:val="center"/>
            <w:hideMark/>
          </w:tcPr>
          <w:p w14:paraId="4FAB23C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38971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CHANCHAMAYO</w:t>
            </w:r>
          </w:p>
        </w:tc>
        <w:tc>
          <w:tcPr>
            <w:tcW w:w="2720" w:type="dxa"/>
            <w:tcBorders>
              <w:top w:val="nil"/>
              <w:left w:val="nil"/>
              <w:bottom w:val="single" w:sz="4" w:space="0" w:color="auto"/>
              <w:right w:val="single" w:sz="4" w:space="0" w:color="auto"/>
            </w:tcBorders>
            <w:shd w:val="clear" w:color="auto" w:fill="auto"/>
            <w:noWrap/>
            <w:vAlign w:val="center"/>
            <w:hideMark/>
          </w:tcPr>
          <w:p w14:paraId="7AD30E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PICHANAQUI</w:t>
            </w:r>
          </w:p>
        </w:tc>
        <w:tc>
          <w:tcPr>
            <w:tcW w:w="1011" w:type="dxa"/>
            <w:tcBorders>
              <w:top w:val="nil"/>
              <w:left w:val="nil"/>
              <w:bottom w:val="single" w:sz="4" w:space="0" w:color="auto"/>
              <w:right w:val="single" w:sz="4" w:space="0" w:color="auto"/>
            </w:tcBorders>
            <w:shd w:val="clear" w:color="auto" w:fill="auto"/>
            <w:noWrap/>
            <w:vAlign w:val="center"/>
          </w:tcPr>
          <w:p w14:paraId="0DDCE23C" w14:textId="3AF8E5D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DF49D0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F3AFA7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1039</w:t>
            </w:r>
          </w:p>
        </w:tc>
        <w:tc>
          <w:tcPr>
            <w:tcW w:w="940" w:type="dxa"/>
            <w:tcBorders>
              <w:top w:val="nil"/>
              <w:left w:val="nil"/>
              <w:bottom w:val="single" w:sz="4" w:space="0" w:color="auto"/>
              <w:right w:val="single" w:sz="4" w:space="0" w:color="auto"/>
            </w:tcBorders>
            <w:shd w:val="clear" w:color="auto" w:fill="auto"/>
            <w:noWrap/>
            <w:vAlign w:val="center"/>
            <w:hideMark/>
          </w:tcPr>
          <w:p w14:paraId="54A6B45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1203030029</w:t>
            </w:r>
          </w:p>
        </w:tc>
        <w:tc>
          <w:tcPr>
            <w:tcW w:w="3700" w:type="dxa"/>
            <w:tcBorders>
              <w:top w:val="nil"/>
              <w:left w:val="nil"/>
              <w:bottom w:val="single" w:sz="4" w:space="0" w:color="auto"/>
              <w:right w:val="single" w:sz="4" w:space="0" w:color="auto"/>
            </w:tcBorders>
            <w:shd w:val="clear" w:color="auto" w:fill="auto"/>
            <w:noWrap/>
            <w:vAlign w:val="center"/>
            <w:hideMark/>
          </w:tcPr>
          <w:p w14:paraId="1A62428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UNION ANDAHUAYLAS</w:t>
            </w:r>
          </w:p>
        </w:tc>
        <w:tc>
          <w:tcPr>
            <w:tcW w:w="1340" w:type="dxa"/>
            <w:tcBorders>
              <w:top w:val="nil"/>
              <w:left w:val="nil"/>
              <w:bottom w:val="single" w:sz="4" w:space="0" w:color="auto"/>
              <w:right w:val="single" w:sz="4" w:space="0" w:color="auto"/>
            </w:tcBorders>
            <w:shd w:val="clear" w:color="auto" w:fill="auto"/>
            <w:noWrap/>
            <w:vAlign w:val="center"/>
            <w:hideMark/>
          </w:tcPr>
          <w:p w14:paraId="469F20B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61B6E6F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CHANCHAMAYO</w:t>
            </w:r>
          </w:p>
        </w:tc>
        <w:tc>
          <w:tcPr>
            <w:tcW w:w="2720" w:type="dxa"/>
            <w:tcBorders>
              <w:top w:val="nil"/>
              <w:left w:val="nil"/>
              <w:bottom w:val="single" w:sz="4" w:space="0" w:color="auto"/>
              <w:right w:val="single" w:sz="4" w:space="0" w:color="auto"/>
            </w:tcBorders>
            <w:shd w:val="clear" w:color="auto" w:fill="auto"/>
            <w:noWrap/>
            <w:vAlign w:val="center"/>
            <w:hideMark/>
          </w:tcPr>
          <w:p w14:paraId="40C888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PICHANAQUI</w:t>
            </w:r>
          </w:p>
        </w:tc>
        <w:tc>
          <w:tcPr>
            <w:tcW w:w="1011" w:type="dxa"/>
            <w:tcBorders>
              <w:top w:val="nil"/>
              <w:left w:val="nil"/>
              <w:bottom w:val="single" w:sz="4" w:space="0" w:color="auto"/>
              <w:right w:val="single" w:sz="4" w:space="0" w:color="auto"/>
            </w:tcBorders>
            <w:shd w:val="clear" w:color="auto" w:fill="auto"/>
            <w:noWrap/>
            <w:vAlign w:val="center"/>
          </w:tcPr>
          <w:p w14:paraId="6821A645" w14:textId="79961ED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86B2F0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C38E7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1040</w:t>
            </w:r>
          </w:p>
        </w:tc>
        <w:tc>
          <w:tcPr>
            <w:tcW w:w="940" w:type="dxa"/>
            <w:tcBorders>
              <w:top w:val="nil"/>
              <w:left w:val="nil"/>
              <w:bottom w:val="single" w:sz="4" w:space="0" w:color="auto"/>
              <w:right w:val="single" w:sz="4" w:space="0" w:color="auto"/>
            </w:tcBorders>
            <w:shd w:val="clear" w:color="auto" w:fill="auto"/>
            <w:noWrap/>
            <w:vAlign w:val="center"/>
            <w:hideMark/>
          </w:tcPr>
          <w:p w14:paraId="0E27C1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1203030096</w:t>
            </w:r>
          </w:p>
        </w:tc>
        <w:tc>
          <w:tcPr>
            <w:tcW w:w="3700" w:type="dxa"/>
            <w:tcBorders>
              <w:top w:val="nil"/>
              <w:left w:val="nil"/>
              <w:bottom w:val="single" w:sz="4" w:space="0" w:color="auto"/>
              <w:right w:val="single" w:sz="4" w:space="0" w:color="auto"/>
            </w:tcBorders>
            <w:shd w:val="clear" w:color="auto" w:fill="auto"/>
            <w:noWrap/>
            <w:vAlign w:val="center"/>
            <w:hideMark/>
          </w:tcPr>
          <w:p w14:paraId="2626E7A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BARINETI REAL</w:t>
            </w:r>
          </w:p>
        </w:tc>
        <w:tc>
          <w:tcPr>
            <w:tcW w:w="1340" w:type="dxa"/>
            <w:tcBorders>
              <w:top w:val="nil"/>
              <w:left w:val="nil"/>
              <w:bottom w:val="single" w:sz="4" w:space="0" w:color="auto"/>
              <w:right w:val="single" w:sz="4" w:space="0" w:color="auto"/>
            </w:tcBorders>
            <w:shd w:val="clear" w:color="auto" w:fill="auto"/>
            <w:noWrap/>
            <w:vAlign w:val="center"/>
            <w:hideMark/>
          </w:tcPr>
          <w:p w14:paraId="3D9174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02CE2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CHANCHAMAYO</w:t>
            </w:r>
          </w:p>
        </w:tc>
        <w:tc>
          <w:tcPr>
            <w:tcW w:w="2720" w:type="dxa"/>
            <w:tcBorders>
              <w:top w:val="nil"/>
              <w:left w:val="nil"/>
              <w:bottom w:val="single" w:sz="4" w:space="0" w:color="auto"/>
              <w:right w:val="single" w:sz="4" w:space="0" w:color="auto"/>
            </w:tcBorders>
            <w:shd w:val="clear" w:color="auto" w:fill="auto"/>
            <w:noWrap/>
            <w:vAlign w:val="center"/>
            <w:hideMark/>
          </w:tcPr>
          <w:p w14:paraId="24EDAA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PICHANAQUI</w:t>
            </w:r>
          </w:p>
        </w:tc>
        <w:tc>
          <w:tcPr>
            <w:tcW w:w="1011" w:type="dxa"/>
            <w:tcBorders>
              <w:top w:val="nil"/>
              <w:left w:val="nil"/>
              <w:bottom w:val="single" w:sz="4" w:space="0" w:color="auto"/>
              <w:right w:val="single" w:sz="4" w:space="0" w:color="auto"/>
            </w:tcBorders>
            <w:shd w:val="clear" w:color="auto" w:fill="auto"/>
            <w:noWrap/>
            <w:vAlign w:val="center"/>
          </w:tcPr>
          <w:p w14:paraId="4CC5B986" w14:textId="0F298DE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B838FF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2F9231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1041</w:t>
            </w:r>
          </w:p>
        </w:tc>
        <w:tc>
          <w:tcPr>
            <w:tcW w:w="940" w:type="dxa"/>
            <w:tcBorders>
              <w:top w:val="nil"/>
              <w:left w:val="nil"/>
              <w:bottom w:val="single" w:sz="4" w:space="0" w:color="auto"/>
              <w:right w:val="single" w:sz="4" w:space="0" w:color="auto"/>
            </w:tcBorders>
            <w:shd w:val="clear" w:color="auto" w:fill="auto"/>
            <w:noWrap/>
            <w:vAlign w:val="center"/>
            <w:hideMark/>
          </w:tcPr>
          <w:p w14:paraId="4AC3547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1203030105</w:t>
            </w:r>
          </w:p>
        </w:tc>
        <w:tc>
          <w:tcPr>
            <w:tcW w:w="3700" w:type="dxa"/>
            <w:tcBorders>
              <w:top w:val="nil"/>
              <w:left w:val="nil"/>
              <w:bottom w:val="single" w:sz="4" w:space="0" w:color="auto"/>
              <w:right w:val="single" w:sz="4" w:space="0" w:color="auto"/>
            </w:tcBorders>
            <w:shd w:val="clear" w:color="auto" w:fill="auto"/>
            <w:noWrap/>
            <w:vAlign w:val="center"/>
            <w:hideMark/>
          </w:tcPr>
          <w:p w14:paraId="428C146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YARONI</w:t>
            </w:r>
          </w:p>
        </w:tc>
        <w:tc>
          <w:tcPr>
            <w:tcW w:w="1340" w:type="dxa"/>
            <w:tcBorders>
              <w:top w:val="nil"/>
              <w:left w:val="nil"/>
              <w:bottom w:val="single" w:sz="4" w:space="0" w:color="auto"/>
              <w:right w:val="single" w:sz="4" w:space="0" w:color="auto"/>
            </w:tcBorders>
            <w:shd w:val="clear" w:color="auto" w:fill="auto"/>
            <w:noWrap/>
            <w:vAlign w:val="center"/>
            <w:hideMark/>
          </w:tcPr>
          <w:p w14:paraId="12F860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5D8BC2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CHANCHAMAYO</w:t>
            </w:r>
          </w:p>
        </w:tc>
        <w:tc>
          <w:tcPr>
            <w:tcW w:w="2720" w:type="dxa"/>
            <w:tcBorders>
              <w:top w:val="nil"/>
              <w:left w:val="nil"/>
              <w:bottom w:val="single" w:sz="4" w:space="0" w:color="auto"/>
              <w:right w:val="single" w:sz="4" w:space="0" w:color="auto"/>
            </w:tcBorders>
            <w:shd w:val="clear" w:color="auto" w:fill="auto"/>
            <w:noWrap/>
            <w:vAlign w:val="center"/>
            <w:hideMark/>
          </w:tcPr>
          <w:p w14:paraId="55BA280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PICHANAQUI</w:t>
            </w:r>
          </w:p>
        </w:tc>
        <w:tc>
          <w:tcPr>
            <w:tcW w:w="1011" w:type="dxa"/>
            <w:tcBorders>
              <w:top w:val="nil"/>
              <w:left w:val="nil"/>
              <w:bottom w:val="single" w:sz="4" w:space="0" w:color="auto"/>
              <w:right w:val="single" w:sz="4" w:space="0" w:color="auto"/>
            </w:tcBorders>
            <w:shd w:val="clear" w:color="auto" w:fill="auto"/>
            <w:noWrap/>
            <w:vAlign w:val="center"/>
          </w:tcPr>
          <w:p w14:paraId="619E2879" w14:textId="4836679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3AA32F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135A5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1042</w:t>
            </w:r>
          </w:p>
        </w:tc>
        <w:tc>
          <w:tcPr>
            <w:tcW w:w="940" w:type="dxa"/>
            <w:tcBorders>
              <w:top w:val="nil"/>
              <w:left w:val="nil"/>
              <w:bottom w:val="single" w:sz="4" w:space="0" w:color="auto"/>
              <w:right w:val="single" w:sz="4" w:space="0" w:color="auto"/>
            </w:tcBorders>
            <w:shd w:val="clear" w:color="auto" w:fill="auto"/>
            <w:noWrap/>
            <w:vAlign w:val="center"/>
            <w:hideMark/>
          </w:tcPr>
          <w:p w14:paraId="1227A6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1203030107</w:t>
            </w:r>
          </w:p>
        </w:tc>
        <w:tc>
          <w:tcPr>
            <w:tcW w:w="3700" w:type="dxa"/>
            <w:tcBorders>
              <w:top w:val="nil"/>
              <w:left w:val="nil"/>
              <w:bottom w:val="single" w:sz="4" w:space="0" w:color="auto"/>
              <w:right w:val="single" w:sz="4" w:space="0" w:color="auto"/>
            </w:tcBorders>
            <w:shd w:val="clear" w:color="auto" w:fill="auto"/>
            <w:noWrap/>
            <w:vAlign w:val="center"/>
            <w:hideMark/>
          </w:tcPr>
          <w:p w14:paraId="1624EF7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ESPERANZA</w:t>
            </w:r>
          </w:p>
        </w:tc>
        <w:tc>
          <w:tcPr>
            <w:tcW w:w="1340" w:type="dxa"/>
            <w:tcBorders>
              <w:top w:val="nil"/>
              <w:left w:val="nil"/>
              <w:bottom w:val="single" w:sz="4" w:space="0" w:color="auto"/>
              <w:right w:val="single" w:sz="4" w:space="0" w:color="auto"/>
            </w:tcBorders>
            <w:shd w:val="clear" w:color="auto" w:fill="auto"/>
            <w:noWrap/>
            <w:vAlign w:val="center"/>
            <w:hideMark/>
          </w:tcPr>
          <w:p w14:paraId="220246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4C451F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CHANCHAMAYO</w:t>
            </w:r>
          </w:p>
        </w:tc>
        <w:tc>
          <w:tcPr>
            <w:tcW w:w="2720" w:type="dxa"/>
            <w:tcBorders>
              <w:top w:val="nil"/>
              <w:left w:val="nil"/>
              <w:bottom w:val="single" w:sz="4" w:space="0" w:color="auto"/>
              <w:right w:val="single" w:sz="4" w:space="0" w:color="auto"/>
            </w:tcBorders>
            <w:shd w:val="clear" w:color="auto" w:fill="auto"/>
            <w:noWrap/>
            <w:vAlign w:val="center"/>
            <w:hideMark/>
          </w:tcPr>
          <w:p w14:paraId="12DE403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PICHANAQUI</w:t>
            </w:r>
          </w:p>
        </w:tc>
        <w:tc>
          <w:tcPr>
            <w:tcW w:w="1011" w:type="dxa"/>
            <w:tcBorders>
              <w:top w:val="nil"/>
              <w:left w:val="nil"/>
              <w:bottom w:val="single" w:sz="4" w:space="0" w:color="auto"/>
              <w:right w:val="single" w:sz="4" w:space="0" w:color="auto"/>
            </w:tcBorders>
            <w:shd w:val="clear" w:color="auto" w:fill="auto"/>
            <w:noWrap/>
            <w:vAlign w:val="center"/>
          </w:tcPr>
          <w:p w14:paraId="73515EAE" w14:textId="6A30989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43ECA6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7234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1043</w:t>
            </w:r>
          </w:p>
        </w:tc>
        <w:tc>
          <w:tcPr>
            <w:tcW w:w="940" w:type="dxa"/>
            <w:tcBorders>
              <w:top w:val="nil"/>
              <w:left w:val="nil"/>
              <w:bottom w:val="single" w:sz="4" w:space="0" w:color="auto"/>
              <w:right w:val="single" w:sz="4" w:space="0" w:color="auto"/>
            </w:tcBorders>
            <w:shd w:val="clear" w:color="auto" w:fill="auto"/>
            <w:noWrap/>
            <w:vAlign w:val="center"/>
            <w:hideMark/>
          </w:tcPr>
          <w:p w14:paraId="4F5030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1203030108</w:t>
            </w:r>
          </w:p>
        </w:tc>
        <w:tc>
          <w:tcPr>
            <w:tcW w:w="3700" w:type="dxa"/>
            <w:tcBorders>
              <w:top w:val="nil"/>
              <w:left w:val="nil"/>
              <w:bottom w:val="single" w:sz="4" w:space="0" w:color="auto"/>
              <w:right w:val="single" w:sz="4" w:space="0" w:color="auto"/>
            </w:tcBorders>
            <w:shd w:val="clear" w:color="auto" w:fill="auto"/>
            <w:noWrap/>
            <w:vAlign w:val="center"/>
            <w:hideMark/>
          </w:tcPr>
          <w:p w14:paraId="525CA31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COLONIA HUANCA</w:t>
            </w:r>
          </w:p>
        </w:tc>
        <w:tc>
          <w:tcPr>
            <w:tcW w:w="1340" w:type="dxa"/>
            <w:tcBorders>
              <w:top w:val="nil"/>
              <w:left w:val="nil"/>
              <w:bottom w:val="single" w:sz="4" w:space="0" w:color="auto"/>
              <w:right w:val="single" w:sz="4" w:space="0" w:color="auto"/>
            </w:tcBorders>
            <w:shd w:val="clear" w:color="auto" w:fill="auto"/>
            <w:noWrap/>
            <w:vAlign w:val="center"/>
            <w:hideMark/>
          </w:tcPr>
          <w:p w14:paraId="46EACA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86F518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CHANCHAMAYO</w:t>
            </w:r>
          </w:p>
        </w:tc>
        <w:tc>
          <w:tcPr>
            <w:tcW w:w="2720" w:type="dxa"/>
            <w:tcBorders>
              <w:top w:val="nil"/>
              <w:left w:val="nil"/>
              <w:bottom w:val="single" w:sz="4" w:space="0" w:color="auto"/>
              <w:right w:val="single" w:sz="4" w:space="0" w:color="auto"/>
            </w:tcBorders>
            <w:shd w:val="clear" w:color="auto" w:fill="auto"/>
            <w:noWrap/>
            <w:vAlign w:val="center"/>
            <w:hideMark/>
          </w:tcPr>
          <w:p w14:paraId="2198793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PICHANAQUI</w:t>
            </w:r>
          </w:p>
        </w:tc>
        <w:tc>
          <w:tcPr>
            <w:tcW w:w="1011" w:type="dxa"/>
            <w:tcBorders>
              <w:top w:val="nil"/>
              <w:left w:val="nil"/>
              <w:bottom w:val="single" w:sz="4" w:space="0" w:color="auto"/>
              <w:right w:val="single" w:sz="4" w:space="0" w:color="auto"/>
            </w:tcBorders>
            <w:shd w:val="clear" w:color="auto" w:fill="auto"/>
            <w:noWrap/>
            <w:vAlign w:val="center"/>
          </w:tcPr>
          <w:p w14:paraId="716F41DE" w14:textId="655AD46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F80E16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E782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1044</w:t>
            </w:r>
          </w:p>
        </w:tc>
        <w:tc>
          <w:tcPr>
            <w:tcW w:w="940" w:type="dxa"/>
            <w:tcBorders>
              <w:top w:val="nil"/>
              <w:left w:val="nil"/>
              <w:bottom w:val="single" w:sz="4" w:space="0" w:color="auto"/>
              <w:right w:val="single" w:sz="4" w:space="0" w:color="auto"/>
            </w:tcBorders>
            <w:shd w:val="clear" w:color="auto" w:fill="auto"/>
            <w:noWrap/>
            <w:vAlign w:val="center"/>
            <w:hideMark/>
          </w:tcPr>
          <w:p w14:paraId="57861B0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1203030109</w:t>
            </w:r>
          </w:p>
        </w:tc>
        <w:tc>
          <w:tcPr>
            <w:tcW w:w="3700" w:type="dxa"/>
            <w:tcBorders>
              <w:top w:val="nil"/>
              <w:left w:val="nil"/>
              <w:bottom w:val="single" w:sz="4" w:space="0" w:color="auto"/>
              <w:right w:val="single" w:sz="4" w:space="0" w:color="auto"/>
            </w:tcBorders>
            <w:shd w:val="clear" w:color="auto" w:fill="auto"/>
            <w:noWrap/>
            <w:vAlign w:val="center"/>
            <w:hideMark/>
          </w:tcPr>
          <w:p w14:paraId="4EC6B92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AITE</w:t>
            </w:r>
          </w:p>
        </w:tc>
        <w:tc>
          <w:tcPr>
            <w:tcW w:w="1340" w:type="dxa"/>
            <w:tcBorders>
              <w:top w:val="nil"/>
              <w:left w:val="nil"/>
              <w:bottom w:val="single" w:sz="4" w:space="0" w:color="auto"/>
              <w:right w:val="single" w:sz="4" w:space="0" w:color="auto"/>
            </w:tcBorders>
            <w:shd w:val="clear" w:color="auto" w:fill="auto"/>
            <w:noWrap/>
            <w:vAlign w:val="center"/>
            <w:hideMark/>
          </w:tcPr>
          <w:p w14:paraId="38BAB5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6DD504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CHANCHAMAYO</w:t>
            </w:r>
          </w:p>
        </w:tc>
        <w:tc>
          <w:tcPr>
            <w:tcW w:w="2720" w:type="dxa"/>
            <w:tcBorders>
              <w:top w:val="nil"/>
              <w:left w:val="nil"/>
              <w:bottom w:val="single" w:sz="4" w:space="0" w:color="auto"/>
              <w:right w:val="single" w:sz="4" w:space="0" w:color="auto"/>
            </w:tcBorders>
            <w:shd w:val="clear" w:color="auto" w:fill="auto"/>
            <w:noWrap/>
            <w:vAlign w:val="center"/>
            <w:hideMark/>
          </w:tcPr>
          <w:p w14:paraId="2027CC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PICHANAQUI</w:t>
            </w:r>
          </w:p>
        </w:tc>
        <w:tc>
          <w:tcPr>
            <w:tcW w:w="1011" w:type="dxa"/>
            <w:tcBorders>
              <w:top w:val="nil"/>
              <w:left w:val="nil"/>
              <w:bottom w:val="single" w:sz="4" w:space="0" w:color="auto"/>
              <w:right w:val="single" w:sz="4" w:space="0" w:color="auto"/>
            </w:tcBorders>
            <w:shd w:val="clear" w:color="auto" w:fill="auto"/>
            <w:noWrap/>
            <w:vAlign w:val="center"/>
          </w:tcPr>
          <w:p w14:paraId="31CA0DD1" w14:textId="6893AE2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E1D49E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53AAB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1045</w:t>
            </w:r>
          </w:p>
        </w:tc>
        <w:tc>
          <w:tcPr>
            <w:tcW w:w="940" w:type="dxa"/>
            <w:tcBorders>
              <w:top w:val="nil"/>
              <w:left w:val="nil"/>
              <w:bottom w:val="single" w:sz="4" w:space="0" w:color="auto"/>
              <w:right w:val="single" w:sz="4" w:space="0" w:color="auto"/>
            </w:tcBorders>
            <w:shd w:val="clear" w:color="auto" w:fill="auto"/>
            <w:noWrap/>
            <w:vAlign w:val="center"/>
            <w:hideMark/>
          </w:tcPr>
          <w:p w14:paraId="6AC841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1203030114</w:t>
            </w:r>
          </w:p>
        </w:tc>
        <w:tc>
          <w:tcPr>
            <w:tcW w:w="3700" w:type="dxa"/>
            <w:tcBorders>
              <w:top w:val="nil"/>
              <w:left w:val="nil"/>
              <w:bottom w:val="single" w:sz="4" w:space="0" w:color="auto"/>
              <w:right w:val="single" w:sz="4" w:space="0" w:color="auto"/>
            </w:tcBorders>
            <w:shd w:val="clear" w:color="auto" w:fill="auto"/>
            <w:noWrap/>
            <w:vAlign w:val="center"/>
            <w:hideMark/>
          </w:tcPr>
          <w:p w14:paraId="1F8CBA4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 DE KUVIRIANI</w:t>
            </w:r>
          </w:p>
        </w:tc>
        <w:tc>
          <w:tcPr>
            <w:tcW w:w="1340" w:type="dxa"/>
            <w:tcBorders>
              <w:top w:val="nil"/>
              <w:left w:val="nil"/>
              <w:bottom w:val="single" w:sz="4" w:space="0" w:color="auto"/>
              <w:right w:val="single" w:sz="4" w:space="0" w:color="auto"/>
            </w:tcBorders>
            <w:shd w:val="clear" w:color="auto" w:fill="auto"/>
            <w:noWrap/>
            <w:vAlign w:val="center"/>
            <w:hideMark/>
          </w:tcPr>
          <w:p w14:paraId="74D413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06F0CB8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CHANCHAMAYO</w:t>
            </w:r>
          </w:p>
        </w:tc>
        <w:tc>
          <w:tcPr>
            <w:tcW w:w="2720" w:type="dxa"/>
            <w:tcBorders>
              <w:top w:val="nil"/>
              <w:left w:val="nil"/>
              <w:bottom w:val="single" w:sz="4" w:space="0" w:color="auto"/>
              <w:right w:val="single" w:sz="4" w:space="0" w:color="auto"/>
            </w:tcBorders>
            <w:shd w:val="clear" w:color="auto" w:fill="auto"/>
            <w:noWrap/>
            <w:vAlign w:val="center"/>
            <w:hideMark/>
          </w:tcPr>
          <w:p w14:paraId="5EBD427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PICHANAQUI</w:t>
            </w:r>
          </w:p>
        </w:tc>
        <w:tc>
          <w:tcPr>
            <w:tcW w:w="1011" w:type="dxa"/>
            <w:tcBorders>
              <w:top w:val="nil"/>
              <w:left w:val="nil"/>
              <w:bottom w:val="single" w:sz="4" w:space="0" w:color="auto"/>
              <w:right w:val="single" w:sz="4" w:space="0" w:color="auto"/>
            </w:tcBorders>
            <w:shd w:val="clear" w:color="auto" w:fill="auto"/>
            <w:noWrap/>
            <w:vAlign w:val="center"/>
          </w:tcPr>
          <w:p w14:paraId="1DAC17E4" w14:textId="048C676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DD9288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4AA5A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1046</w:t>
            </w:r>
          </w:p>
        </w:tc>
        <w:tc>
          <w:tcPr>
            <w:tcW w:w="940" w:type="dxa"/>
            <w:tcBorders>
              <w:top w:val="nil"/>
              <w:left w:val="nil"/>
              <w:bottom w:val="single" w:sz="4" w:space="0" w:color="auto"/>
              <w:right w:val="single" w:sz="4" w:space="0" w:color="auto"/>
            </w:tcBorders>
            <w:shd w:val="clear" w:color="auto" w:fill="auto"/>
            <w:noWrap/>
            <w:vAlign w:val="center"/>
            <w:hideMark/>
          </w:tcPr>
          <w:p w14:paraId="4656F4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1203030149</w:t>
            </w:r>
          </w:p>
        </w:tc>
        <w:tc>
          <w:tcPr>
            <w:tcW w:w="3700" w:type="dxa"/>
            <w:tcBorders>
              <w:top w:val="nil"/>
              <w:left w:val="nil"/>
              <w:bottom w:val="single" w:sz="4" w:space="0" w:color="auto"/>
              <w:right w:val="single" w:sz="4" w:space="0" w:color="auto"/>
            </w:tcBorders>
            <w:shd w:val="clear" w:color="auto" w:fill="auto"/>
            <w:noWrap/>
            <w:vAlign w:val="center"/>
            <w:hideMark/>
          </w:tcPr>
          <w:p w14:paraId="10FBD73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BELEN ANAPIARI</w:t>
            </w:r>
          </w:p>
        </w:tc>
        <w:tc>
          <w:tcPr>
            <w:tcW w:w="1340" w:type="dxa"/>
            <w:tcBorders>
              <w:top w:val="nil"/>
              <w:left w:val="nil"/>
              <w:bottom w:val="single" w:sz="4" w:space="0" w:color="auto"/>
              <w:right w:val="single" w:sz="4" w:space="0" w:color="auto"/>
            </w:tcBorders>
            <w:shd w:val="clear" w:color="auto" w:fill="auto"/>
            <w:noWrap/>
            <w:vAlign w:val="center"/>
            <w:hideMark/>
          </w:tcPr>
          <w:p w14:paraId="287C1D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C77B9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CHANCHAMAYO</w:t>
            </w:r>
          </w:p>
        </w:tc>
        <w:tc>
          <w:tcPr>
            <w:tcW w:w="2720" w:type="dxa"/>
            <w:tcBorders>
              <w:top w:val="nil"/>
              <w:left w:val="nil"/>
              <w:bottom w:val="single" w:sz="4" w:space="0" w:color="auto"/>
              <w:right w:val="single" w:sz="4" w:space="0" w:color="auto"/>
            </w:tcBorders>
            <w:shd w:val="clear" w:color="auto" w:fill="auto"/>
            <w:noWrap/>
            <w:vAlign w:val="center"/>
            <w:hideMark/>
          </w:tcPr>
          <w:p w14:paraId="580DF35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PICHANAQUI</w:t>
            </w:r>
          </w:p>
        </w:tc>
        <w:tc>
          <w:tcPr>
            <w:tcW w:w="1011" w:type="dxa"/>
            <w:tcBorders>
              <w:top w:val="nil"/>
              <w:left w:val="nil"/>
              <w:bottom w:val="single" w:sz="4" w:space="0" w:color="auto"/>
              <w:right w:val="single" w:sz="4" w:space="0" w:color="auto"/>
            </w:tcBorders>
            <w:shd w:val="clear" w:color="auto" w:fill="auto"/>
            <w:noWrap/>
            <w:vAlign w:val="center"/>
          </w:tcPr>
          <w:p w14:paraId="2A3DBF1B" w14:textId="1968C45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1066D8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EF3B1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1047</w:t>
            </w:r>
          </w:p>
        </w:tc>
        <w:tc>
          <w:tcPr>
            <w:tcW w:w="940" w:type="dxa"/>
            <w:tcBorders>
              <w:top w:val="nil"/>
              <w:left w:val="nil"/>
              <w:bottom w:val="single" w:sz="4" w:space="0" w:color="auto"/>
              <w:right w:val="single" w:sz="4" w:space="0" w:color="auto"/>
            </w:tcBorders>
            <w:shd w:val="clear" w:color="auto" w:fill="auto"/>
            <w:noWrap/>
            <w:vAlign w:val="center"/>
            <w:hideMark/>
          </w:tcPr>
          <w:p w14:paraId="55EBB2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1203040003</w:t>
            </w:r>
          </w:p>
        </w:tc>
        <w:tc>
          <w:tcPr>
            <w:tcW w:w="3700" w:type="dxa"/>
            <w:tcBorders>
              <w:top w:val="nil"/>
              <w:left w:val="nil"/>
              <w:bottom w:val="single" w:sz="4" w:space="0" w:color="auto"/>
              <w:right w:val="single" w:sz="4" w:space="0" w:color="auto"/>
            </w:tcBorders>
            <w:shd w:val="clear" w:color="auto" w:fill="auto"/>
            <w:noWrap/>
            <w:vAlign w:val="center"/>
            <w:hideMark/>
          </w:tcPr>
          <w:p w14:paraId="4E1CEFD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HERMINIA BAJA</w:t>
            </w:r>
          </w:p>
        </w:tc>
        <w:tc>
          <w:tcPr>
            <w:tcW w:w="1340" w:type="dxa"/>
            <w:tcBorders>
              <w:top w:val="nil"/>
              <w:left w:val="nil"/>
              <w:bottom w:val="single" w:sz="4" w:space="0" w:color="auto"/>
              <w:right w:val="single" w:sz="4" w:space="0" w:color="auto"/>
            </w:tcBorders>
            <w:shd w:val="clear" w:color="auto" w:fill="auto"/>
            <w:noWrap/>
            <w:vAlign w:val="center"/>
            <w:hideMark/>
          </w:tcPr>
          <w:p w14:paraId="472A7E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4453FF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CHANCHAMAYO</w:t>
            </w:r>
          </w:p>
        </w:tc>
        <w:tc>
          <w:tcPr>
            <w:tcW w:w="2720" w:type="dxa"/>
            <w:tcBorders>
              <w:top w:val="nil"/>
              <w:left w:val="nil"/>
              <w:bottom w:val="single" w:sz="4" w:space="0" w:color="auto"/>
              <w:right w:val="single" w:sz="4" w:space="0" w:color="auto"/>
            </w:tcBorders>
            <w:shd w:val="clear" w:color="auto" w:fill="auto"/>
            <w:noWrap/>
            <w:vAlign w:val="center"/>
            <w:hideMark/>
          </w:tcPr>
          <w:p w14:paraId="6589FE3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LUIS DE SHUARO</w:t>
            </w:r>
          </w:p>
        </w:tc>
        <w:tc>
          <w:tcPr>
            <w:tcW w:w="1011" w:type="dxa"/>
            <w:tcBorders>
              <w:top w:val="nil"/>
              <w:left w:val="nil"/>
              <w:bottom w:val="single" w:sz="4" w:space="0" w:color="auto"/>
              <w:right w:val="single" w:sz="4" w:space="0" w:color="auto"/>
            </w:tcBorders>
            <w:shd w:val="clear" w:color="auto" w:fill="auto"/>
            <w:noWrap/>
            <w:vAlign w:val="center"/>
          </w:tcPr>
          <w:p w14:paraId="79E99502" w14:textId="6340641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C846B7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EA5B5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1048</w:t>
            </w:r>
          </w:p>
        </w:tc>
        <w:tc>
          <w:tcPr>
            <w:tcW w:w="940" w:type="dxa"/>
            <w:tcBorders>
              <w:top w:val="nil"/>
              <w:left w:val="nil"/>
              <w:bottom w:val="single" w:sz="4" w:space="0" w:color="auto"/>
              <w:right w:val="single" w:sz="4" w:space="0" w:color="auto"/>
            </w:tcBorders>
            <w:shd w:val="clear" w:color="auto" w:fill="auto"/>
            <w:noWrap/>
            <w:vAlign w:val="center"/>
            <w:hideMark/>
          </w:tcPr>
          <w:p w14:paraId="7641410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1204270005</w:t>
            </w:r>
          </w:p>
        </w:tc>
        <w:tc>
          <w:tcPr>
            <w:tcW w:w="3700" w:type="dxa"/>
            <w:tcBorders>
              <w:top w:val="nil"/>
              <w:left w:val="nil"/>
              <w:bottom w:val="single" w:sz="4" w:space="0" w:color="auto"/>
              <w:right w:val="single" w:sz="4" w:space="0" w:color="auto"/>
            </w:tcBorders>
            <w:shd w:val="clear" w:color="auto" w:fill="auto"/>
            <w:noWrap/>
            <w:vAlign w:val="center"/>
            <w:hideMark/>
          </w:tcPr>
          <w:p w14:paraId="4068940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TAMBILLO</w:t>
            </w:r>
          </w:p>
        </w:tc>
        <w:tc>
          <w:tcPr>
            <w:tcW w:w="1340" w:type="dxa"/>
            <w:tcBorders>
              <w:top w:val="nil"/>
              <w:left w:val="nil"/>
              <w:bottom w:val="single" w:sz="4" w:space="0" w:color="auto"/>
              <w:right w:val="single" w:sz="4" w:space="0" w:color="auto"/>
            </w:tcBorders>
            <w:shd w:val="clear" w:color="auto" w:fill="auto"/>
            <w:noWrap/>
            <w:vAlign w:val="center"/>
            <w:hideMark/>
          </w:tcPr>
          <w:p w14:paraId="07033B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213C2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JAUJA</w:t>
            </w:r>
          </w:p>
        </w:tc>
        <w:tc>
          <w:tcPr>
            <w:tcW w:w="2720" w:type="dxa"/>
            <w:tcBorders>
              <w:top w:val="nil"/>
              <w:left w:val="nil"/>
              <w:bottom w:val="single" w:sz="4" w:space="0" w:color="auto"/>
              <w:right w:val="single" w:sz="4" w:space="0" w:color="auto"/>
            </w:tcBorders>
            <w:shd w:val="clear" w:color="auto" w:fill="auto"/>
            <w:noWrap/>
            <w:vAlign w:val="center"/>
            <w:hideMark/>
          </w:tcPr>
          <w:p w14:paraId="6B1653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RICRAN</w:t>
            </w:r>
          </w:p>
        </w:tc>
        <w:tc>
          <w:tcPr>
            <w:tcW w:w="1011" w:type="dxa"/>
            <w:tcBorders>
              <w:top w:val="nil"/>
              <w:left w:val="nil"/>
              <w:bottom w:val="single" w:sz="4" w:space="0" w:color="auto"/>
              <w:right w:val="single" w:sz="4" w:space="0" w:color="auto"/>
            </w:tcBorders>
            <w:shd w:val="clear" w:color="auto" w:fill="auto"/>
            <w:noWrap/>
            <w:vAlign w:val="center"/>
          </w:tcPr>
          <w:p w14:paraId="528B13D3" w14:textId="384BB7B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947961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F1C21C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1049</w:t>
            </w:r>
          </w:p>
        </w:tc>
        <w:tc>
          <w:tcPr>
            <w:tcW w:w="940" w:type="dxa"/>
            <w:tcBorders>
              <w:top w:val="nil"/>
              <w:left w:val="nil"/>
              <w:bottom w:val="single" w:sz="4" w:space="0" w:color="auto"/>
              <w:right w:val="single" w:sz="4" w:space="0" w:color="auto"/>
            </w:tcBorders>
            <w:shd w:val="clear" w:color="auto" w:fill="auto"/>
            <w:noWrap/>
            <w:vAlign w:val="center"/>
            <w:hideMark/>
          </w:tcPr>
          <w:p w14:paraId="3547BB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1205040006</w:t>
            </w:r>
          </w:p>
        </w:tc>
        <w:tc>
          <w:tcPr>
            <w:tcW w:w="3700" w:type="dxa"/>
            <w:tcBorders>
              <w:top w:val="nil"/>
              <w:left w:val="nil"/>
              <w:bottom w:val="single" w:sz="4" w:space="0" w:color="auto"/>
              <w:right w:val="single" w:sz="4" w:space="0" w:color="auto"/>
            </w:tcBorders>
            <w:shd w:val="clear" w:color="auto" w:fill="auto"/>
            <w:noWrap/>
            <w:vAlign w:val="center"/>
            <w:hideMark/>
          </w:tcPr>
          <w:p w14:paraId="1BE9A98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340" w:type="dxa"/>
            <w:tcBorders>
              <w:top w:val="nil"/>
              <w:left w:val="nil"/>
              <w:bottom w:val="single" w:sz="4" w:space="0" w:color="auto"/>
              <w:right w:val="single" w:sz="4" w:space="0" w:color="auto"/>
            </w:tcBorders>
            <w:shd w:val="clear" w:color="auto" w:fill="auto"/>
            <w:noWrap/>
            <w:vAlign w:val="center"/>
            <w:hideMark/>
          </w:tcPr>
          <w:p w14:paraId="6E1891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F96B5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720" w:type="dxa"/>
            <w:tcBorders>
              <w:top w:val="nil"/>
              <w:left w:val="nil"/>
              <w:bottom w:val="single" w:sz="4" w:space="0" w:color="auto"/>
              <w:right w:val="single" w:sz="4" w:space="0" w:color="auto"/>
            </w:tcBorders>
            <w:shd w:val="clear" w:color="auto" w:fill="auto"/>
            <w:noWrap/>
            <w:vAlign w:val="center"/>
            <w:hideMark/>
          </w:tcPr>
          <w:p w14:paraId="13C4D4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ULCUMAYO</w:t>
            </w:r>
          </w:p>
        </w:tc>
        <w:tc>
          <w:tcPr>
            <w:tcW w:w="1011" w:type="dxa"/>
            <w:tcBorders>
              <w:top w:val="nil"/>
              <w:left w:val="nil"/>
              <w:bottom w:val="single" w:sz="4" w:space="0" w:color="auto"/>
              <w:right w:val="single" w:sz="4" w:space="0" w:color="auto"/>
            </w:tcBorders>
            <w:shd w:val="clear" w:color="auto" w:fill="auto"/>
            <w:noWrap/>
            <w:vAlign w:val="center"/>
          </w:tcPr>
          <w:p w14:paraId="0115B82F" w14:textId="4BD2E12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0C6DC6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A5631A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1050</w:t>
            </w:r>
          </w:p>
        </w:tc>
        <w:tc>
          <w:tcPr>
            <w:tcW w:w="940" w:type="dxa"/>
            <w:tcBorders>
              <w:top w:val="nil"/>
              <w:left w:val="nil"/>
              <w:bottom w:val="single" w:sz="4" w:space="0" w:color="auto"/>
              <w:right w:val="single" w:sz="4" w:space="0" w:color="auto"/>
            </w:tcBorders>
            <w:shd w:val="clear" w:color="auto" w:fill="auto"/>
            <w:noWrap/>
            <w:vAlign w:val="center"/>
            <w:hideMark/>
          </w:tcPr>
          <w:p w14:paraId="27BC6A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1205040011</w:t>
            </w:r>
          </w:p>
        </w:tc>
        <w:tc>
          <w:tcPr>
            <w:tcW w:w="3700" w:type="dxa"/>
            <w:tcBorders>
              <w:top w:val="nil"/>
              <w:left w:val="nil"/>
              <w:bottom w:val="single" w:sz="4" w:space="0" w:color="auto"/>
              <w:right w:val="single" w:sz="4" w:space="0" w:color="auto"/>
            </w:tcBorders>
            <w:shd w:val="clear" w:color="auto" w:fill="auto"/>
            <w:noWrap/>
            <w:vAlign w:val="center"/>
            <w:hideMark/>
          </w:tcPr>
          <w:p w14:paraId="02563F5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DE TAMA</w:t>
            </w:r>
          </w:p>
        </w:tc>
        <w:tc>
          <w:tcPr>
            <w:tcW w:w="1340" w:type="dxa"/>
            <w:tcBorders>
              <w:top w:val="nil"/>
              <w:left w:val="nil"/>
              <w:bottom w:val="single" w:sz="4" w:space="0" w:color="auto"/>
              <w:right w:val="single" w:sz="4" w:space="0" w:color="auto"/>
            </w:tcBorders>
            <w:shd w:val="clear" w:color="auto" w:fill="auto"/>
            <w:noWrap/>
            <w:vAlign w:val="center"/>
            <w:hideMark/>
          </w:tcPr>
          <w:p w14:paraId="41C92F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5E3E3F2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720" w:type="dxa"/>
            <w:tcBorders>
              <w:top w:val="nil"/>
              <w:left w:val="nil"/>
              <w:bottom w:val="single" w:sz="4" w:space="0" w:color="auto"/>
              <w:right w:val="single" w:sz="4" w:space="0" w:color="auto"/>
            </w:tcBorders>
            <w:shd w:val="clear" w:color="auto" w:fill="auto"/>
            <w:noWrap/>
            <w:vAlign w:val="center"/>
            <w:hideMark/>
          </w:tcPr>
          <w:p w14:paraId="150899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ULCUMAYO</w:t>
            </w:r>
          </w:p>
        </w:tc>
        <w:tc>
          <w:tcPr>
            <w:tcW w:w="1011" w:type="dxa"/>
            <w:tcBorders>
              <w:top w:val="nil"/>
              <w:left w:val="nil"/>
              <w:bottom w:val="single" w:sz="4" w:space="0" w:color="auto"/>
              <w:right w:val="single" w:sz="4" w:space="0" w:color="auto"/>
            </w:tcBorders>
            <w:shd w:val="clear" w:color="auto" w:fill="auto"/>
            <w:noWrap/>
            <w:vAlign w:val="center"/>
          </w:tcPr>
          <w:p w14:paraId="05F7716B" w14:textId="7413BB6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09FF30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8014C2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1051</w:t>
            </w:r>
          </w:p>
        </w:tc>
        <w:tc>
          <w:tcPr>
            <w:tcW w:w="940" w:type="dxa"/>
            <w:tcBorders>
              <w:top w:val="nil"/>
              <w:left w:val="nil"/>
              <w:bottom w:val="single" w:sz="4" w:space="0" w:color="auto"/>
              <w:right w:val="single" w:sz="4" w:space="0" w:color="auto"/>
            </w:tcBorders>
            <w:shd w:val="clear" w:color="auto" w:fill="auto"/>
            <w:noWrap/>
            <w:vAlign w:val="center"/>
            <w:hideMark/>
          </w:tcPr>
          <w:p w14:paraId="14D368F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1205040031</w:t>
            </w:r>
          </w:p>
        </w:tc>
        <w:tc>
          <w:tcPr>
            <w:tcW w:w="3700" w:type="dxa"/>
            <w:tcBorders>
              <w:top w:val="nil"/>
              <w:left w:val="nil"/>
              <w:bottom w:val="single" w:sz="4" w:space="0" w:color="auto"/>
              <w:right w:val="single" w:sz="4" w:space="0" w:color="auto"/>
            </w:tcBorders>
            <w:shd w:val="clear" w:color="auto" w:fill="auto"/>
            <w:noWrap/>
            <w:vAlign w:val="center"/>
            <w:hideMark/>
          </w:tcPr>
          <w:p w14:paraId="0D6F514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 DE PUYAY</w:t>
            </w:r>
          </w:p>
        </w:tc>
        <w:tc>
          <w:tcPr>
            <w:tcW w:w="1340" w:type="dxa"/>
            <w:tcBorders>
              <w:top w:val="nil"/>
              <w:left w:val="nil"/>
              <w:bottom w:val="single" w:sz="4" w:space="0" w:color="auto"/>
              <w:right w:val="single" w:sz="4" w:space="0" w:color="auto"/>
            </w:tcBorders>
            <w:shd w:val="clear" w:color="auto" w:fill="auto"/>
            <w:noWrap/>
            <w:vAlign w:val="center"/>
            <w:hideMark/>
          </w:tcPr>
          <w:p w14:paraId="028EFB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424B63E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720" w:type="dxa"/>
            <w:tcBorders>
              <w:top w:val="nil"/>
              <w:left w:val="nil"/>
              <w:bottom w:val="single" w:sz="4" w:space="0" w:color="auto"/>
              <w:right w:val="single" w:sz="4" w:space="0" w:color="auto"/>
            </w:tcBorders>
            <w:shd w:val="clear" w:color="auto" w:fill="auto"/>
            <w:noWrap/>
            <w:vAlign w:val="center"/>
            <w:hideMark/>
          </w:tcPr>
          <w:p w14:paraId="6144983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ULCUMAYO</w:t>
            </w:r>
          </w:p>
        </w:tc>
        <w:tc>
          <w:tcPr>
            <w:tcW w:w="1011" w:type="dxa"/>
            <w:tcBorders>
              <w:top w:val="nil"/>
              <w:left w:val="nil"/>
              <w:bottom w:val="single" w:sz="4" w:space="0" w:color="auto"/>
              <w:right w:val="single" w:sz="4" w:space="0" w:color="auto"/>
            </w:tcBorders>
            <w:shd w:val="clear" w:color="auto" w:fill="auto"/>
            <w:noWrap/>
            <w:vAlign w:val="center"/>
          </w:tcPr>
          <w:p w14:paraId="1F8F89A3" w14:textId="3409476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EEE9BB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3B31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1052</w:t>
            </w:r>
          </w:p>
        </w:tc>
        <w:tc>
          <w:tcPr>
            <w:tcW w:w="940" w:type="dxa"/>
            <w:tcBorders>
              <w:top w:val="nil"/>
              <w:left w:val="nil"/>
              <w:bottom w:val="single" w:sz="4" w:space="0" w:color="auto"/>
              <w:right w:val="single" w:sz="4" w:space="0" w:color="auto"/>
            </w:tcBorders>
            <w:shd w:val="clear" w:color="auto" w:fill="auto"/>
            <w:noWrap/>
            <w:vAlign w:val="center"/>
            <w:hideMark/>
          </w:tcPr>
          <w:p w14:paraId="40F832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1206020016</w:t>
            </w:r>
          </w:p>
        </w:tc>
        <w:tc>
          <w:tcPr>
            <w:tcW w:w="3700" w:type="dxa"/>
            <w:tcBorders>
              <w:top w:val="nil"/>
              <w:left w:val="nil"/>
              <w:bottom w:val="single" w:sz="4" w:space="0" w:color="auto"/>
              <w:right w:val="single" w:sz="4" w:space="0" w:color="auto"/>
            </w:tcBorders>
            <w:shd w:val="clear" w:color="auto" w:fill="auto"/>
            <w:noWrap/>
            <w:vAlign w:val="center"/>
            <w:hideMark/>
          </w:tcPr>
          <w:p w14:paraId="0CB1C43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 DE PANAMA</w:t>
            </w:r>
          </w:p>
        </w:tc>
        <w:tc>
          <w:tcPr>
            <w:tcW w:w="1340" w:type="dxa"/>
            <w:tcBorders>
              <w:top w:val="nil"/>
              <w:left w:val="nil"/>
              <w:bottom w:val="single" w:sz="4" w:space="0" w:color="auto"/>
              <w:right w:val="single" w:sz="4" w:space="0" w:color="auto"/>
            </w:tcBorders>
            <w:shd w:val="clear" w:color="auto" w:fill="auto"/>
            <w:noWrap/>
            <w:vAlign w:val="center"/>
            <w:hideMark/>
          </w:tcPr>
          <w:p w14:paraId="1AC1AA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2C085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7EBF323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COVIRIALI</w:t>
            </w:r>
          </w:p>
        </w:tc>
        <w:tc>
          <w:tcPr>
            <w:tcW w:w="1011" w:type="dxa"/>
            <w:tcBorders>
              <w:top w:val="nil"/>
              <w:left w:val="nil"/>
              <w:bottom w:val="single" w:sz="4" w:space="0" w:color="auto"/>
              <w:right w:val="single" w:sz="4" w:space="0" w:color="auto"/>
            </w:tcBorders>
            <w:shd w:val="clear" w:color="auto" w:fill="auto"/>
            <w:noWrap/>
            <w:vAlign w:val="center"/>
          </w:tcPr>
          <w:p w14:paraId="07F6B79C" w14:textId="6304B39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607A95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2D960C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1053</w:t>
            </w:r>
          </w:p>
        </w:tc>
        <w:tc>
          <w:tcPr>
            <w:tcW w:w="940" w:type="dxa"/>
            <w:tcBorders>
              <w:top w:val="nil"/>
              <w:left w:val="nil"/>
              <w:bottom w:val="single" w:sz="4" w:space="0" w:color="auto"/>
              <w:right w:val="single" w:sz="4" w:space="0" w:color="auto"/>
            </w:tcBorders>
            <w:shd w:val="clear" w:color="auto" w:fill="auto"/>
            <w:noWrap/>
            <w:vAlign w:val="center"/>
            <w:hideMark/>
          </w:tcPr>
          <w:p w14:paraId="28617D5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1206020017</w:t>
            </w:r>
          </w:p>
        </w:tc>
        <w:tc>
          <w:tcPr>
            <w:tcW w:w="3700" w:type="dxa"/>
            <w:tcBorders>
              <w:top w:val="nil"/>
              <w:left w:val="nil"/>
              <w:bottom w:val="single" w:sz="4" w:space="0" w:color="auto"/>
              <w:right w:val="single" w:sz="4" w:space="0" w:color="auto"/>
            </w:tcBorders>
            <w:shd w:val="clear" w:color="auto" w:fill="auto"/>
            <w:noWrap/>
            <w:vAlign w:val="center"/>
            <w:hideMark/>
          </w:tcPr>
          <w:p w14:paraId="3F12596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VILLASOL</w:t>
            </w:r>
          </w:p>
        </w:tc>
        <w:tc>
          <w:tcPr>
            <w:tcW w:w="1340" w:type="dxa"/>
            <w:tcBorders>
              <w:top w:val="nil"/>
              <w:left w:val="nil"/>
              <w:bottom w:val="single" w:sz="4" w:space="0" w:color="auto"/>
              <w:right w:val="single" w:sz="4" w:space="0" w:color="auto"/>
            </w:tcBorders>
            <w:shd w:val="clear" w:color="auto" w:fill="auto"/>
            <w:noWrap/>
            <w:vAlign w:val="center"/>
            <w:hideMark/>
          </w:tcPr>
          <w:p w14:paraId="3DFCCCB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6464B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71C9FC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COVIRIALI</w:t>
            </w:r>
          </w:p>
        </w:tc>
        <w:tc>
          <w:tcPr>
            <w:tcW w:w="1011" w:type="dxa"/>
            <w:tcBorders>
              <w:top w:val="nil"/>
              <w:left w:val="nil"/>
              <w:bottom w:val="single" w:sz="4" w:space="0" w:color="auto"/>
              <w:right w:val="single" w:sz="4" w:space="0" w:color="auto"/>
            </w:tcBorders>
            <w:shd w:val="clear" w:color="auto" w:fill="auto"/>
            <w:noWrap/>
            <w:vAlign w:val="center"/>
          </w:tcPr>
          <w:p w14:paraId="6CF8209A" w14:textId="466AE07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BB4104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EF8FA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1054</w:t>
            </w:r>
          </w:p>
        </w:tc>
        <w:tc>
          <w:tcPr>
            <w:tcW w:w="940" w:type="dxa"/>
            <w:tcBorders>
              <w:top w:val="nil"/>
              <w:left w:val="nil"/>
              <w:bottom w:val="single" w:sz="4" w:space="0" w:color="auto"/>
              <w:right w:val="single" w:sz="4" w:space="0" w:color="auto"/>
            </w:tcBorders>
            <w:shd w:val="clear" w:color="auto" w:fill="auto"/>
            <w:noWrap/>
            <w:vAlign w:val="center"/>
            <w:hideMark/>
          </w:tcPr>
          <w:p w14:paraId="60A25C5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1206020019</w:t>
            </w:r>
          </w:p>
        </w:tc>
        <w:tc>
          <w:tcPr>
            <w:tcW w:w="3700" w:type="dxa"/>
            <w:tcBorders>
              <w:top w:val="nil"/>
              <w:left w:val="nil"/>
              <w:bottom w:val="single" w:sz="4" w:space="0" w:color="auto"/>
              <w:right w:val="single" w:sz="4" w:space="0" w:color="auto"/>
            </w:tcBorders>
            <w:shd w:val="clear" w:color="auto" w:fill="auto"/>
            <w:noWrap/>
            <w:vAlign w:val="center"/>
            <w:hideMark/>
          </w:tcPr>
          <w:p w14:paraId="4FBCBD2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MARIA</w:t>
            </w:r>
          </w:p>
        </w:tc>
        <w:tc>
          <w:tcPr>
            <w:tcW w:w="1340" w:type="dxa"/>
            <w:tcBorders>
              <w:top w:val="nil"/>
              <w:left w:val="nil"/>
              <w:bottom w:val="single" w:sz="4" w:space="0" w:color="auto"/>
              <w:right w:val="single" w:sz="4" w:space="0" w:color="auto"/>
            </w:tcBorders>
            <w:shd w:val="clear" w:color="auto" w:fill="auto"/>
            <w:noWrap/>
            <w:vAlign w:val="center"/>
            <w:hideMark/>
          </w:tcPr>
          <w:p w14:paraId="16B2968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5C45ACC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78034D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COVIRIALI</w:t>
            </w:r>
          </w:p>
        </w:tc>
        <w:tc>
          <w:tcPr>
            <w:tcW w:w="1011" w:type="dxa"/>
            <w:tcBorders>
              <w:top w:val="nil"/>
              <w:left w:val="nil"/>
              <w:bottom w:val="single" w:sz="4" w:space="0" w:color="auto"/>
              <w:right w:val="single" w:sz="4" w:space="0" w:color="auto"/>
            </w:tcBorders>
            <w:shd w:val="clear" w:color="auto" w:fill="auto"/>
            <w:noWrap/>
            <w:vAlign w:val="center"/>
          </w:tcPr>
          <w:p w14:paraId="31AED87D" w14:textId="0D3297B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43D1E0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5E01C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1055</w:t>
            </w:r>
          </w:p>
        </w:tc>
        <w:tc>
          <w:tcPr>
            <w:tcW w:w="940" w:type="dxa"/>
            <w:tcBorders>
              <w:top w:val="nil"/>
              <w:left w:val="nil"/>
              <w:bottom w:val="single" w:sz="4" w:space="0" w:color="auto"/>
              <w:right w:val="single" w:sz="4" w:space="0" w:color="auto"/>
            </w:tcBorders>
            <w:shd w:val="clear" w:color="auto" w:fill="auto"/>
            <w:noWrap/>
            <w:vAlign w:val="center"/>
            <w:hideMark/>
          </w:tcPr>
          <w:p w14:paraId="61BBBFC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1206020021</w:t>
            </w:r>
          </w:p>
        </w:tc>
        <w:tc>
          <w:tcPr>
            <w:tcW w:w="3700" w:type="dxa"/>
            <w:tcBorders>
              <w:top w:val="nil"/>
              <w:left w:val="nil"/>
              <w:bottom w:val="single" w:sz="4" w:space="0" w:color="auto"/>
              <w:right w:val="single" w:sz="4" w:space="0" w:color="auto"/>
            </w:tcBorders>
            <w:shd w:val="clear" w:color="auto" w:fill="auto"/>
            <w:noWrap/>
            <w:vAlign w:val="center"/>
            <w:hideMark/>
          </w:tcPr>
          <w:p w14:paraId="7AB805F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PEDRO</w:t>
            </w:r>
          </w:p>
        </w:tc>
        <w:tc>
          <w:tcPr>
            <w:tcW w:w="1340" w:type="dxa"/>
            <w:tcBorders>
              <w:top w:val="nil"/>
              <w:left w:val="nil"/>
              <w:bottom w:val="single" w:sz="4" w:space="0" w:color="auto"/>
              <w:right w:val="single" w:sz="4" w:space="0" w:color="auto"/>
            </w:tcBorders>
            <w:shd w:val="clear" w:color="auto" w:fill="auto"/>
            <w:noWrap/>
            <w:vAlign w:val="center"/>
            <w:hideMark/>
          </w:tcPr>
          <w:p w14:paraId="00C986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4E41AD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48AD398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COVIRIALI</w:t>
            </w:r>
          </w:p>
        </w:tc>
        <w:tc>
          <w:tcPr>
            <w:tcW w:w="1011" w:type="dxa"/>
            <w:tcBorders>
              <w:top w:val="nil"/>
              <w:left w:val="nil"/>
              <w:bottom w:val="single" w:sz="4" w:space="0" w:color="auto"/>
              <w:right w:val="single" w:sz="4" w:space="0" w:color="auto"/>
            </w:tcBorders>
            <w:shd w:val="clear" w:color="auto" w:fill="auto"/>
            <w:noWrap/>
            <w:vAlign w:val="center"/>
          </w:tcPr>
          <w:p w14:paraId="38857DEF" w14:textId="68F40B5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F39727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7B4E09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1056</w:t>
            </w:r>
          </w:p>
        </w:tc>
        <w:tc>
          <w:tcPr>
            <w:tcW w:w="940" w:type="dxa"/>
            <w:tcBorders>
              <w:top w:val="nil"/>
              <w:left w:val="nil"/>
              <w:bottom w:val="single" w:sz="4" w:space="0" w:color="auto"/>
              <w:right w:val="single" w:sz="4" w:space="0" w:color="auto"/>
            </w:tcBorders>
            <w:shd w:val="clear" w:color="auto" w:fill="auto"/>
            <w:noWrap/>
            <w:vAlign w:val="center"/>
            <w:hideMark/>
          </w:tcPr>
          <w:p w14:paraId="2118944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1206020026</w:t>
            </w:r>
          </w:p>
        </w:tc>
        <w:tc>
          <w:tcPr>
            <w:tcW w:w="3700" w:type="dxa"/>
            <w:tcBorders>
              <w:top w:val="nil"/>
              <w:left w:val="nil"/>
              <w:bottom w:val="single" w:sz="4" w:space="0" w:color="auto"/>
              <w:right w:val="single" w:sz="4" w:space="0" w:color="auto"/>
            </w:tcBorders>
            <w:shd w:val="clear" w:color="auto" w:fill="auto"/>
            <w:noWrap/>
            <w:vAlign w:val="center"/>
            <w:hideMark/>
          </w:tcPr>
          <w:p w14:paraId="46FCA9E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CASTILLA</w:t>
            </w:r>
          </w:p>
        </w:tc>
        <w:tc>
          <w:tcPr>
            <w:tcW w:w="1340" w:type="dxa"/>
            <w:tcBorders>
              <w:top w:val="nil"/>
              <w:left w:val="nil"/>
              <w:bottom w:val="single" w:sz="4" w:space="0" w:color="auto"/>
              <w:right w:val="single" w:sz="4" w:space="0" w:color="auto"/>
            </w:tcBorders>
            <w:shd w:val="clear" w:color="auto" w:fill="auto"/>
            <w:noWrap/>
            <w:vAlign w:val="center"/>
            <w:hideMark/>
          </w:tcPr>
          <w:p w14:paraId="660EDB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6304127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2E45A9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COVIRIALI</w:t>
            </w:r>
          </w:p>
        </w:tc>
        <w:tc>
          <w:tcPr>
            <w:tcW w:w="1011" w:type="dxa"/>
            <w:tcBorders>
              <w:top w:val="nil"/>
              <w:left w:val="nil"/>
              <w:bottom w:val="single" w:sz="4" w:space="0" w:color="auto"/>
              <w:right w:val="single" w:sz="4" w:space="0" w:color="auto"/>
            </w:tcBorders>
            <w:shd w:val="clear" w:color="auto" w:fill="auto"/>
            <w:noWrap/>
            <w:vAlign w:val="center"/>
          </w:tcPr>
          <w:p w14:paraId="417777BD" w14:textId="7563249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FF88D7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9E8184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1057</w:t>
            </w:r>
          </w:p>
        </w:tc>
        <w:tc>
          <w:tcPr>
            <w:tcW w:w="940" w:type="dxa"/>
            <w:tcBorders>
              <w:top w:val="nil"/>
              <w:left w:val="nil"/>
              <w:bottom w:val="single" w:sz="4" w:space="0" w:color="auto"/>
              <w:right w:val="single" w:sz="4" w:space="0" w:color="auto"/>
            </w:tcBorders>
            <w:shd w:val="clear" w:color="auto" w:fill="auto"/>
            <w:noWrap/>
            <w:vAlign w:val="center"/>
            <w:hideMark/>
          </w:tcPr>
          <w:p w14:paraId="57F8B46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1206020028</w:t>
            </w:r>
          </w:p>
        </w:tc>
        <w:tc>
          <w:tcPr>
            <w:tcW w:w="3700" w:type="dxa"/>
            <w:tcBorders>
              <w:top w:val="nil"/>
              <w:left w:val="nil"/>
              <w:bottom w:val="single" w:sz="4" w:space="0" w:color="auto"/>
              <w:right w:val="single" w:sz="4" w:space="0" w:color="auto"/>
            </w:tcBorders>
            <w:shd w:val="clear" w:color="auto" w:fill="auto"/>
            <w:noWrap/>
            <w:vAlign w:val="center"/>
            <w:hideMark/>
          </w:tcPr>
          <w:p w14:paraId="7B2DFEC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BLANCO</w:t>
            </w:r>
          </w:p>
        </w:tc>
        <w:tc>
          <w:tcPr>
            <w:tcW w:w="1340" w:type="dxa"/>
            <w:tcBorders>
              <w:top w:val="nil"/>
              <w:left w:val="nil"/>
              <w:bottom w:val="single" w:sz="4" w:space="0" w:color="auto"/>
              <w:right w:val="single" w:sz="4" w:space="0" w:color="auto"/>
            </w:tcBorders>
            <w:shd w:val="clear" w:color="auto" w:fill="auto"/>
            <w:noWrap/>
            <w:vAlign w:val="center"/>
            <w:hideMark/>
          </w:tcPr>
          <w:p w14:paraId="2E9401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F1B58E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572DCA3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COVIRIALI</w:t>
            </w:r>
          </w:p>
        </w:tc>
        <w:tc>
          <w:tcPr>
            <w:tcW w:w="1011" w:type="dxa"/>
            <w:tcBorders>
              <w:top w:val="nil"/>
              <w:left w:val="nil"/>
              <w:bottom w:val="single" w:sz="4" w:space="0" w:color="auto"/>
              <w:right w:val="single" w:sz="4" w:space="0" w:color="auto"/>
            </w:tcBorders>
            <w:shd w:val="clear" w:color="auto" w:fill="auto"/>
            <w:noWrap/>
            <w:vAlign w:val="center"/>
          </w:tcPr>
          <w:p w14:paraId="12B474FB" w14:textId="777F08C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198D9C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57BE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1058</w:t>
            </w:r>
          </w:p>
        </w:tc>
        <w:tc>
          <w:tcPr>
            <w:tcW w:w="940" w:type="dxa"/>
            <w:tcBorders>
              <w:top w:val="nil"/>
              <w:left w:val="nil"/>
              <w:bottom w:val="single" w:sz="4" w:space="0" w:color="auto"/>
              <w:right w:val="single" w:sz="4" w:space="0" w:color="auto"/>
            </w:tcBorders>
            <w:shd w:val="clear" w:color="auto" w:fill="auto"/>
            <w:noWrap/>
            <w:vAlign w:val="center"/>
            <w:hideMark/>
          </w:tcPr>
          <w:p w14:paraId="5A2AD4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1206020029</w:t>
            </w:r>
          </w:p>
        </w:tc>
        <w:tc>
          <w:tcPr>
            <w:tcW w:w="3700" w:type="dxa"/>
            <w:tcBorders>
              <w:top w:val="nil"/>
              <w:left w:val="nil"/>
              <w:bottom w:val="single" w:sz="4" w:space="0" w:color="auto"/>
              <w:right w:val="single" w:sz="4" w:space="0" w:color="auto"/>
            </w:tcBorders>
            <w:shd w:val="clear" w:color="auto" w:fill="auto"/>
            <w:noWrap/>
            <w:vAlign w:val="center"/>
            <w:hideMark/>
          </w:tcPr>
          <w:p w14:paraId="38223E0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ANDRES</w:t>
            </w:r>
          </w:p>
        </w:tc>
        <w:tc>
          <w:tcPr>
            <w:tcW w:w="1340" w:type="dxa"/>
            <w:tcBorders>
              <w:top w:val="nil"/>
              <w:left w:val="nil"/>
              <w:bottom w:val="single" w:sz="4" w:space="0" w:color="auto"/>
              <w:right w:val="single" w:sz="4" w:space="0" w:color="auto"/>
            </w:tcBorders>
            <w:shd w:val="clear" w:color="auto" w:fill="auto"/>
            <w:noWrap/>
            <w:vAlign w:val="center"/>
            <w:hideMark/>
          </w:tcPr>
          <w:p w14:paraId="14B202D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0C2293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25812F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COVIRIALI</w:t>
            </w:r>
          </w:p>
        </w:tc>
        <w:tc>
          <w:tcPr>
            <w:tcW w:w="1011" w:type="dxa"/>
            <w:tcBorders>
              <w:top w:val="nil"/>
              <w:left w:val="nil"/>
              <w:bottom w:val="single" w:sz="4" w:space="0" w:color="auto"/>
              <w:right w:val="single" w:sz="4" w:space="0" w:color="auto"/>
            </w:tcBorders>
            <w:shd w:val="clear" w:color="auto" w:fill="auto"/>
            <w:noWrap/>
            <w:vAlign w:val="center"/>
          </w:tcPr>
          <w:p w14:paraId="68167BD0" w14:textId="5F815B7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374783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FE804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1059</w:t>
            </w:r>
          </w:p>
        </w:tc>
        <w:tc>
          <w:tcPr>
            <w:tcW w:w="940" w:type="dxa"/>
            <w:tcBorders>
              <w:top w:val="nil"/>
              <w:left w:val="nil"/>
              <w:bottom w:val="single" w:sz="4" w:space="0" w:color="auto"/>
              <w:right w:val="single" w:sz="4" w:space="0" w:color="auto"/>
            </w:tcBorders>
            <w:shd w:val="clear" w:color="auto" w:fill="auto"/>
            <w:noWrap/>
            <w:vAlign w:val="center"/>
            <w:hideMark/>
          </w:tcPr>
          <w:p w14:paraId="2303A43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1206020034</w:t>
            </w:r>
          </w:p>
        </w:tc>
        <w:tc>
          <w:tcPr>
            <w:tcW w:w="3700" w:type="dxa"/>
            <w:tcBorders>
              <w:top w:val="nil"/>
              <w:left w:val="nil"/>
              <w:bottom w:val="single" w:sz="4" w:space="0" w:color="auto"/>
              <w:right w:val="single" w:sz="4" w:space="0" w:color="auto"/>
            </w:tcBorders>
            <w:shd w:val="clear" w:color="auto" w:fill="auto"/>
            <w:noWrap/>
            <w:vAlign w:val="center"/>
            <w:hideMark/>
          </w:tcPr>
          <w:p w14:paraId="5DBE8EC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PALMA PAMPA</w:t>
            </w:r>
          </w:p>
        </w:tc>
        <w:tc>
          <w:tcPr>
            <w:tcW w:w="1340" w:type="dxa"/>
            <w:tcBorders>
              <w:top w:val="nil"/>
              <w:left w:val="nil"/>
              <w:bottom w:val="single" w:sz="4" w:space="0" w:color="auto"/>
              <w:right w:val="single" w:sz="4" w:space="0" w:color="auto"/>
            </w:tcBorders>
            <w:shd w:val="clear" w:color="auto" w:fill="auto"/>
            <w:noWrap/>
            <w:vAlign w:val="center"/>
            <w:hideMark/>
          </w:tcPr>
          <w:p w14:paraId="7278D4E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08D06A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5D45E3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COVIRIALI</w:t>
            </w:r>
          </w:p>
        </w:tc>
        <w:tc>
          <w:tcPr>
            <w:tcW w:w="1011" w:type="dxa"/>
            <w:tcBorders>
              <w:top w:val="nil"/>
              <w:left w:val="nil"/>
              <w:bottom w:val="single" w:sz="4" w:space="0" w:color="auto"/>
              <w:right w:val="single" w:sz="4" w:space="0" w:color="auto"/>
            </w:tcBorders>
            <w:shd w:val="clear" w:color="auto" w:fill="auto"/>
            <w:noWrap/>
            <w:vAlign w:val="center"/>
          </w:tcPr>
          <w:p w14:paraId="5D33B35A" w14:textId="009DD61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5F5BF9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634746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1060</w:t>
            </w:r>
          </w:p>
        </w:tc>
        <w:tc>
          <w:tcPr>
            <w:tcW w:w="940" w:type="dxa"/>
            <w:tcBorders>
              <w:top w:val="nil"/>
              <w:left w:val="nil"/>
              <w:bottom w:val="single" w:sz="4" w:space="0" w:color="auto"/>
              <w:right w:val="single" w:sz="4" w:space="0" w:color="auto"/>
            </w:tcBorders>
            <w:shd w:val="clear" w:color="auto" w:fill="auto"/>
            <w:noWrap/>
            <w:vAlign w:val="center"/>
            <w:hideMark/>
          </w:tcPr>
          <w:p w14:paraId="656263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1206020038</w:t>
            </w:r>
          </w:p>
        </w:tc>
        <w:tc>
          <w:tcPr>
            <w:tcW w:w="3700" w:type="dxa"/>
            <w:tcBorders>
              <w:top w:val="nil"/>
              <w:left w:val="nil"/>
              <w:bottom w:val="single" w:sz="4" w:space="0" w:color="auto"/>
              <w:right w:val="single" w:sz="4" w:space="0" w:color="auto"/>
            </w:tcBorders>
            <w:shd w:val="clear" w:color="auto" w:fill="auto"/>
            <w:noWrap/>
            <w:vAlign w:val="center"/>
            <w:hideMark/>
          </w:tcPr>
          <w:p w14:paraId="0A909F7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VILLA TOLEDO</w:t>
            </w:r>
          </w:p>
        </w:tc>
        <w:tc>
          <w:tcPr>
            <w:tcW w:w="1340" w:type="dxa"/>
            <w:tcBorders>
              <w:top w:val="nil"/>
              <w:left w:val="nil"/>
              <w:bottom w:val="single" w:sz="4" w:space="0" w:color="auto"/>
              <w:right w:val="single" w:sz="4" w:space="0" w:color="auto"/>
            </w:tcBorders>
            <w:shd w:val="clear" w:color="auto" w:fill="auto"/>
            <w:noWrap/>
            <w:vAlign w:val="center"/>
            <w:hideMark/>
          </w:tcPr>
          <w:p w14:paraId="694249E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F1A338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1B37B1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COVIRIALI</w:t>
            </w:r>
          </w:p>
        </w:tc>
        <w:tc>
          <w:tcPr>
            <w:tcW w:w="1011" w:type="dxa"/>
            <w:tcBorders>
              <w:top w:val="nil"/>
              <w:left w:val="nil"/>
              <w:bottom w:val="single" w:sz="4" w:space="0" w:color="auto"/>
              <w:right w:val="single" w:sz="4" w:space="0" w:color="auto"/>
            </w:tcBorders>
            <w:shd w:val="clear" w:color="auto" w:fill="auto"/>
            <w:noWrap/>
            <w:vAlign w:val="center"/>
          </w:tcPr>
          <w:p w14:paraId="42A59945" w14:textId="422B1A9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3C4945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FC4B1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1061</w:t>
            </w:r>
          </w:p>
        </w:tc>
        <w:tc>
          <w:tcPr>
            <w:tcW w:w="940" w:type="dxa"/>
            <w:tcBorders>
              <w:top w:val="nil"/>
              <w:left w:val="nil"/>
              <w:bottom w:val="single" w:sz="4" w:space="0" w:color="auto"/>
              <w:right w:val="single" w:sz="4" w:space="0" w:color="auto"/>
            </w:tcBorders>
            <w:shd w:val="clear" w:color="auto" w:fill="auto"/>
            <w:noWrap/>
            <w:vAlign w:val="center"/>
            <w:hideMark/>
          </w:tcPr>
          <w:p w14:paraId="57E679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1206040023</w:t>
            </w:r>
          </w:p>
        </w:tc>
        <w:tc>
          <w:tcPr>
            <w:tcW w:w="3700" w:type="dxa"/>
            <w:tcBorders>
              <w:top w:val="nil"/>
              <w:left w:val="nil"/>
              <w:bottom w:val="single" w:sz="4" w:space="0" w:color="auto"/>
              <w:right w:val="single" w:sz="4" w:space="0" w:color="auto"/>
            </w:tcBorders>
            <w:shd w:val="clear" w:color="auto" w:fill="auto"/>
            <w:noWrap/>
            <w:vAlign w:val="center"/>
            <w:hideMark/>
          </w:tcPr>
          <w:p w14:paraId="3FC5081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FRANCISCO DE CUBARO</w:t>
            </w:r>
          </w:p>
        </w:tc>
        <w:tc>
          <w:tcPr>
            <w:tcW w:w="1340" w:type="dxa"/>
            <w:tcBorders>
              <w:top w:val="nil"/>
              <w:left w:val="nil"/>
              <w:bottom w:val="single" w:sz="4" w:space="0" w:color="auto"/>
              <w:right w:val="single" w:sz="4" w:space="0" w:color="auto"/>
            </w:tcBorders>
            <w:shd w:val="clear" w:color="auto" w:fill="auto"/>
            <w:noWrap/>
            <w:vAlign w:val="center"/>
            <w:hideMark/>
          </w:tcPr>
          <w:p w14:paraId="04D48E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695C98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2058CE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MAZAMARI</w:t>
            </w:r>
          </w:p>
        </w:tc>
        <w:tc>
          <w:tcPr>
            <w:tcW w:w="1011" w:type="dxa"/>
            <w:tcBorders>
              <w:top w:val="nil"/>
              <w:left w:val="nil"/>
              <w:bottom w:val="single" w:sz="4" w:space="0" w:color="auto"/>
              <w:right w:val="single" w:sz="4" w:space="0" w:color="auto"/>
            </w:tcBorders>
            <w:shd w:val="clear" w:color="auto" w:fill="auto"/>
            <w:noWrap/>
            <w:vAlign w:val="center"/>
          </w:tcPr>
          <w:p w14:paraId="0A0743E6" w14:textId="0AA8758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FAA522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7A9F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1062</w:t>
            </w:r>
          </w:p>
        </w:tc>
        <w:tc>
          <w:tcPr>
            <w:tcW w:w="940" w:type="dxa"/>
            <w:tcBorders>
              <w:top w:val="nil"/>
              <w:left w:val="nil"/>
              <w:bottom w:val="single" w:sz="4" w:space="0" w:color="auto"/>
              <w:right w:val="single" w:sz="4" w:space="0" w:color="auto"/>
            </w:tcBorders>
            <w:shd w:val="clear" w:color="auto" w:fill="auto"/>
            <w:noWrap/>
            <w:vAlign w:val="center"/>
            <w:hideMark/>
          </w:tcPr>
          <w:p w14:paraId="76337A7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1206040104</w:t>
            </w:r>
          </w:p>
        </w:tc>
        <w:tc>
          <w:tcPr>
            <w:tcW w:w="3700" w:type="dxa"/>
            <w:tcBorders>
              <w:top w:val="nil"/>
              <w:left w:val="nil"/>
              <w:bottom w:val="single" w:sz="4" w:space="0" w:color="auto"/>
              <w:right w:val="single" w:sz="4" w:space="0" w:color="auto"/>
            </w:tcBorders>
            <w:shd w:val="clear" w:color="auto" w:fill="auto"/>
            <w:noWrap/>
            <w:vAlign w:val="center"/>
            <w:hideMark/>
          </w:tcPr>
          <w:p w14:paraId="2FEE773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VIÑA DEL MAR</w:t>
            </w:r>
          </w:p>
        </w:tc>
        <w:tc>
          <w:tcPr>
            <w:tcW w:w="1340" w:type="dxa"/>
            <w:tcBorders>
              <w:top w:val="nil"/>
              <w:left w:val="nil"/>
              <w:bottom w:val="single" w:sz="4" w:space="0" w:color="auto"/>
              <w:right w:val="single" w:sz="4" w:space="0" w:color="auto"/>
            </w:tcBorders>
            <w:shd w:val="clear" w:color="auto" w:fill="auto"/>
            <w:noWrap/>
            <w:vAlign w:val="center"/>
            <w:hideMark/>
          </w:tcPr>
          <w:p w14:paraId="6A60F5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4ADFB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419960B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MAZAMARI</w:t>
            </w:r>
          </w:p>
        </w:tc>
        <w:tc>
          <w:tcPr>
            <w:tcW w:w="1011" w:type="dxa"/>
            <w:tcBorders>
              <w:top w:val="nil"/>
              <w:left w:val="nil"/>
              <w:bottom w:val="single" w:sz="4" w:space="0" w:color="auto"/>
              <w:right w:val="single" w:sz="4" w:space="0" w:color="auto"/>
            </w:tcBorders>
            <w:shd w:val="clear" w:color="auto" w:fill="auto"/>
            <w:noWrap/>
            <w:vAlign w:val="center"/>
          </w:tcPr>
          <w:p w14:paraId="3420214D" w14:textId="7BB119A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B1416B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41D769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1063</w:t>
            </w:r>
          </w:p>
        </w:tc>
        <w:tc>
          <w:tcPr>
            <w:tcW w:w="940" w:type="dxa"/>
            <w:tcBorders>
              <w:top w:val="nil"/>
              <w:left w:val="nil"/>
              <w:bottom w:val="single" w:sz="4" w:space="0" w:color="auto"/>
              <w:right w:val="single" w:sz="4" w:space="0" w:color="auto"/>
            </w:tcBorders>
            <w:shd w:val="clear" w:color="auto" w:fill="auto"/>
            <w:noWrap/>
            <w:vAlign w:val="center"/>
            <w:hideMark/>
          </w:tcPr>
          <w:p w14:paraId="095B0D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1206040110</w:t>
            </w:r>
          </w:p>
        </w:tc>
        <w:tc>
          <w:tcPr>
            <w:tcW w:w="3700" w:type="dxa"/>
            <w:tcBorders>
              <w:top w:val="nil"/>
              <w:left w:val="nil"/>
              <w:bottom w:val="single" w:sz="4" w:space="0" w:color="auto"/>
              <w:right w:val="single" w:sz="4" w:space="0" w:color="auto"/>
            </w:tcBorders>
            <w:shd w:val="clear" w:color="auto" w:fill="auto"/>
            <w:noWrap/>
            <w:vAlign w:val="center"/>
            <w:hideMark/>
          </w:tcPr>
          <w:p w14:paraId="052637E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YURINI</w:t>
            </w:r>
          </w:p>
        </w:tc>
        <w:tc>
          <w:tcPr>
            <w:tcW w:w="1340" w:type="dxa"/>
            <w:tcBorders>
              <w:top w:val="nil"/>
              <w:left w:val="nil"/>
              <w:bottom w:val="single" w:sz="4" w:space="0" w:color="auto"/>
              <w:right w:val="single" w:sz="4" w:space="0" w:color="auto"/>
            </w:tcBorders>
            <w:shd w:val="clear" w:color="auto" w:fill="auto"/>
            <w:noWrap/>
            <w:vAlign w:val="center"/>
            <w:hideMark/>
          </w:tcPr>
          <w:p w14:paraId="263C243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6C451B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324C5E4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MAZAMARI</w:t>
            </w:r>
          </w:p>
        </w:tc>
        <w:tc>
          <w:tcPr>
            <w:tcW w:w="1011" w:type="dxa"/>
            <w:tcBorders>
              <w:top w:val="nil"/>
              <w:left w:val="nil"/>
              <w:bottom w:val="single" w:sz="4" w:space="0" w:color="auto"/>
              <w:right w:val="single" w:sz="4" w:space="0" w:color="auto"/>
            </w:tcBorders>
            <w:shd w:val="clear" w:color="auto" w:fill="auto"/>
            <w:noWrap/>
            <w:vAlign w:val="center"/>
          </w:tcPr>
          <w:p w14:paraId="36C9E99E" w14:textId="5431E73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773DDB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B8F6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1064</w:t>
            </w:r>
          </w:p>
        </w:tc>
        <w:tc>
          <w:tcPr>
            <w:tcW w:w="940" w:type="dxa"/>
            <w:tcBorders>
              <w:top w:val="nil"/>
              <w:left w:val="nil"/>
              <w:bottom w:val="single" w:sz="4" w:space="0" w:color="auto"/>
              <w:right w:val="single" w:sz="4" w:space="0" w:color="auto"/>
            </w:tcBorders>
            <w:shd w:val="clear" w:color="auto" w:fill="auto"/>
            <w:noWrap/>
            <w:vAlign w:val="center"/>
            <w:hideMark/>
          </w:tcPr>
          <w:p w14:paraId="6EE69B3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1206040120</w:t>
            </w:r>
          </w:p>
        </w:tc>
        <w:tc>
          <w:tcPr>
            <w:tcW w:w="3700" w:type="dxa"/>
            <w:tcBorders>
              <w:top w:val="nil"/>
              <w:left w:val="nil"/>
              <w:bottom w:val="single" w:sz="4" w:space="0" w:color="auto"/>
              <w:right w:val="single" w:sz="4" w:space="0" w:color="auto"/>
            </w:tcBorders>
            <w:shd w:val="clear" w:color="auto" w:fill="auto"/>
            <w:noWrap/>
            <w:vAlign w:val="center"/>
            <w:hideMark/>
          </w:tcPr>
          <w:p w14:paraId="1FDDB67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GLORIABAMBA MARGEN DERECHA</w:t>
            </w:r>
          </w:p>
        </w:tc>
        <w:tc>
          <w:tcPr>
            <w:tcW w:w="1340" w:type="dxa"/>
            <w:tcBorders>
              <w:top w:val="nil"/>
              <w:left w:val="nil"/>
              <w:bottom w:val="single" w:sz="4" w:space="0" w:color="auto"/>
              <w:right w:val="single" w:sz="4" w:space="0" w:color="auto"/>
            </w:tcBorders>
            <w:shd w:val="clear" w:color="auto" w:fill="auto"/>
            <w:noWrap/>
            <w:vAlign w:val="center"/>
            <w:hideMark/>
          </w:tcPr>
          <w:p w14:paraId="17ADEE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06A8C3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1358290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MAZAMARI</w:t>
            </w:r>
          </w:p>
        </w:tc>
        <w:tc>
          <w:tcPr>
            <w:tcW w:w="1011" w:type="dxa"/>
            <w:tcBorders>
              <w:top w:val="nil"/>
              <w:left w:val="nil"/>
              <w:bottom w:val="single" w:sz="4" w:space="0" w:color="auto"/>
              <w:right w:val="single" w:sz="4" w:space="0" w:color="auto"/>
            </w:tcBorders>
            <w:shd w:val="clear" w:color="auto" w:fill="auto"/>
            <w:noWrap/>
            <w:vAlign w:val="center"/>
          </w:tcPr>
          <w:p w14:paraId="382AA7CB" w14:textId="197F469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3A76DB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30D1C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1065</w:t>
            </w:r>
          </w:p>
        </w:tc>
        <w:tc>
          <w:tcPr>
            <w:tcW w:w="940" w:type="dxa"/>
            <w:tcBorders>
              <w:top w:val="nil"/>
              <w:left w:val="nil"/>
              <w:bottom w:val="single" w:sz="4" w:space="0" w:color="auto"/>
              <w:right w:val="single" w:sz="4" w:space="0" w:color="auto"/>
            </w:tcBorders>
            <w:shd w:val="clear" w:color="auto" w:fill="auto"/>
            <w:noWrap/>
            <w:vAlign w:val="center"/>
            <w:hideMark/>
          </w:tcPr>
          <w:p w14:paraId="7914F43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1206040147</w:t>
            </w:r>
          </w:p>
        </w:tc>
        <w:tc>
          <w:tcPr>
            <w:tcW w:w="3700" w:type="dxa"/>
            <w:tcBorders>
              <w:top w:val="nil"/>
              <w:left w:val="nil"/>
              <w:bottom w:val="single" w:sz="4" w:space="0" w:color="auto"/>
              <w:right w:val="single" w:sz="4" w:space="0" w:color="auto"/>
            </w:tcBorders>
            <w:shd w:val="clear" w:color="auto" w:fill="auto"/>
            <w:noWrap/>
            <w:vAlign w:val="center"/>
            <w:hideMark/>
          </w:tcPr>
          <w:p w14:paraId="33E92B6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VILLA PROGRESO DE EDEN</w:t>
            </w:r>
          </w:p>
        </w:tc>
        <w:tc>
          <w:tcPr>
            <w:tcW w:w="1340" w:type="dxa"/>
            <w:tcBorders>
              <w:top w:val="nil"/>
              <w:left w:val="nil"/>
              <w:bottom w:val="single" w:sz="4" w:space="0" w:color="auto"/>
              <w:right w:val="single" w:sz="4" w:space="0" w:color="auto"/>
            </w:tcBorders>
            <w:shd w:val="clear" w:color="auto" w:fill="auto"/>
            <w:noWrap/>
            <w:vAlign w:val="center"/>
            <w:hideMark/>
          </w:tcPr>
          <w:p w14:paraId="133412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4FA9FB7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47203F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MAZAMARI</w:t>
            </w:r>
          </w:p>
        </w:tc>
        <w:tc>
          <w:tcPr>
            <w:tcW w:w="1011" w:type="dxa"/>
            <w:tcBorders>
              <w:top w:val="nil"/>
              <w:left w:val="nil"/>
              <w:bottom w:val="single" w:sz="4" w:space="0" w:color="auto"/>
              <w:right w:val="single" w:sz="4" w:space="0" w:color="auto"/>
            </w:tcBorders>
            <w:shd w:val="clear" w:color="auto" w:fill="auto"/>
            <w:noWrap/>
            <w:vAlign w:val="center"/>
          </w:tcPr>
          <w:p w14:paraId="3B42FB17" w14:textId="42C448D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B61DB4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928961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1066</w:t>
            </w:r>
          </w:p>
        </w:tc>
        <w:tc>
          <w:tcPr>
            <w:tcW w:w="940" w:type="dxa"/>
            <w:tcBorders>
              <w:top w:val="nil"/>
              <w:left w:val="nil"/>
              <w:bottom w:val="single" w:sz="4" w:space="0" w:color="auto"/>
              <w:right w:val="single" w:sz="4" w:space="0" w:color="auto"/>
            </w:tcBorders>
            <w:shd w:val="clear" w:color="auto" w:fill="auto"/>
            <w:noWrap/>
            <w:vAlign w:val="center"/>
            <w:hideMark/>
          </w:tcPr>
          <w:p w14:paraId="4513BCD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1206040154</w:t>
            </w:r>
          </w:p>
        </w:tc>
        <w:tc>
          <w:tcPr>
            <w:tcW w:w="3700" w:type="dxa"/>
            <w:tcBorders>
              <w:top w:val="nil"/>
              <w:left w:val="nil"/>
              <w:bottom w:val="single" w:sz="4" w:space="0" w:color="auto"/>
              <w:right w:val="single" w:sz="4" w:space="0" w:color="auto"/>
            </w:tcBorders>
            <w:shd w:val="clear" w:color="auto" w:fill="auto"/>
            <w:noWrap/>
            <w:vAlign w:val="center"/>
            <w:hideMark/>
          </w:tcPr>
          <w:p w14:paraId="213F4F1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FE DE CAPIERENI</w:t>
            </w:r>
          </w:p>
        </w:tc>
        <w:tc>
          <w:tcPr>
            <w:tcW w:w="1340" w:type="dxa"/>
            <w:tcBorders>
              <w:top w:val="nil"/>
              <w:left w:val="nil"/>
              <w:bottom w:val="single" w:sz="4" w:space="0" w:color="auto"/>
              <w:right w:val="single" w:sz="4" w:space="0" w:color="auto"/>
            </w:tcBorders>
            <w:shd w:val="clear" w:color="auto" w:fill="auto"/>
            <w:noWrap/>
            <w:vAlign w:val="center"/>
            <w:hideMark/>
          </w:tcPr>
          <w:p w14:paraId="14C9921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3F6AF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79A9945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MAZAMARI</w:t>
            </w:r>
          </w:p>
        </w:tc>
        <w:tc>
          <w:tcPr>
            <w:tcW w:w="1011" w:type="dxa"/>
            <w:tcBorders>
              <w:top w:val="nil"/>
              <w:left w:val="nil"/>
              <w:bottom w:val="single" w:sz="4" w:space="0" w:color="auto"/>
              <w:right w:val="single" w:sz="4" w:space="0" w:color="auto"/>
            </w:tcBorders>
            <w:shd w:val="clear" w:color="auto" w:fill="auto"/>
            <w:noWrap/>
            <w:vAlign w:val="center"/>
          </w:tcPr>
          <w:p w14:paraId="79AC2058" w14:textId="7F2AC06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244571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425669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1067</w:t>
            </w:r>
          </w:p>
        </w:tc>
        <w:tc>
          <w:tcPr>
            <w:tcW w:w="940" w:type="dxa"/>
            <w:tcBorders>
              <w:top w:val="nil"/>
              <w:left w:val="nil"/>
              <w:bottom w:val="single" w:sz="4" w:space="0" w:color="auto"/>
              <w:right w:val="single" w:sz="4" w:space="0" w:color="auto"/>
            </w:tcBorders>
            <w:shd w:val="clear" w:color="auto" w:fill="auto"/>
            <w:noWrap/>
            <w:vAlign w:val="center"/>
            <w:hideMark/>
          </w:tcPr>
          <w:p w14:paraId="39DD93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1206040155</w:t>
            </w:r>
          </w:p>
        </w:tc>
        <w:tc>
          <w:tcPr>
            <w:tcW w:w="3700" w:type="dxa"/>
            <w:tcBorders>
              <w:top w:val="nil"/>
              <w:left w:val="nil"/>
              <w:bottom w:val="single" w:sz="4" w:space="0" w:color="auto"/>
              <w:right w:val="single" w:sz="4" w:space="0" w:color="auto"/>
            </w:tcBorders>
            <w:shd w:val="clear" w:color="auto" w:fill="auto"/>
            <w:noWrap/>
            <w:vAlign w:val="center"/>
            <w:hideMark/>
          </w:tcPr>
          <w:p w14:paraId="0461745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ELENA</w:t>
            </w:r>
          </w:p>
        </w:tc>
        <w:tc>
          <w:tcPr>
            <w:tcW w:w="1340" w:type="dxa"/>
            <w:tcBorders>
              <w:top w:val="nil"/>
              <w:left w:val="nil"/>
              <w:bottom w:val="single" w:sz="4" w:space="0" w:color="auto"/>
              <w:right w:val="single" w:sz="4" w:space="0" w:color="auto"/>
            </w:tcBorders>
            <w:shd w:val="clear" w:color="auto" w:fill="auto"/>
            <w:noWrap/>
            <w:vAlign w:val="center"/>
            <w:hideMark/>
          </w:tcPr>
          <w:p w14:paraId="29B9C96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577183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38C576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MAZAMARI</w:t>
            </w:r>
          </w:p>
        </w:tc>
        <w:tc>
          <w:tcPr>
            <w:tcW w:w="1011" w:type="dxa"/>
            <w:tcBorders>
              <w:top w:val="nil"/>
              <w:left w:val="nil"/>
              <w:bottom w:val="single" w:sz="4" w:space="0" w:color="auto"/>
              <w:right w:val="single" w:sz="4" w:space="0" w:color="auto"/>
            </w:tcBorders>
            <w:shd w:val="clear" w:color="auto" w:fill="auto"/>
            <w:noWrap/>
            <w:vAlign w:val="center"/>
          </w:tcPr>
          <w:p w14:paraId="0A588DCB" w14:textId="26245C5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0C46DD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2CE365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1068</w:t>
            </w:r>
          </w:p>
        </w:tc>
        <w:tc>
          <w:tcPr>
            <w:tcW w:w="940" w:type="dxa"/>
            <w:tcBorders>
              <w:top w:val="nil"/>
              <w:left w:val="nil"/>
              <w:bottom w:val="single" w:sz="4" w:space="0" w:color="auto"/>
              <w:right w:val="single" w:sz="4" w:space="0" w:color="auto"/>
            </w:tcBorders>
            <w:shd w:val="clear" w:color="auto" w:fill="auto"/>
            <w:noWrap/>
            <w:vAlign w:val="center"/>
            <w:hideMark/>
          </w:tcPr>
          <w:p w14:paraId="0C06B24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1206040158</w:t>
            </w:r>
          </w:p>
        </w:tc>
        <w:tc>
          <w:tcPr>
            <w:tcW w:w="3700" w:type="dxa"/>
            <w:tcBorders>
              <w:top w:val="nil"/>
              <w:left w:val="nil"/>
              <w:bottom w:val="single" w:sz="4" w:space="0" w:color="auto"/>
              <w:right w:val="single" w:sz="4" w:space="0" w:color="auto"/>
            </w:tcBorders>
            <w:shd w:val="clear" w:color="auto" w:fill="auto"/>
            <w:noWrap/>
            <w:vAlign w:val="center"/>
            <w:hideMark/>
          </w:tcPr>
          <w:p w14:paraId="77F1E0A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SOL RADIANTE</w:t>
            </w:r>
          </w:p>
        </w:tc>
        <w:tc>
          <w:tcPr>
            <w:tcW w:w="1340" w:type="dxa"/>
            <w:tcBorders>
              <w:top w:val="nil"/>
              <w:left w:val="nil"/>
              <w:bottom w:val="single" w:sz="4" w:space="0" w:color="auto"/>
              <w:right w:val="single" w:sz="4" w:space="0" w:color="auto"/>
            </w:tcBorders>
            <w:shd w:val="clear" w:color="auto" w:fill="auto"/>
            <w:noWrap/>
            <w:vAlign w:val="center"/>
            <w:hideMark/>
          </w:tcPr>
          <w:p w14:paraId="15451D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79C8EB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6C1AC1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MAZAMARI</w:t>
            </w:r>
          </w:p>
        </w:tc>
        <w:tc>
          <w:tcPr>
            <w:tcW w:w="1011" w:type="dxa"/>
            <w:tcBorders>
              <w:top w:val="nil"/>
              <w:left w:val="nil"/>
              <w:bottom w:val="single" w:sz="4" w:space="0" w:color="auto"/>
              <w:right w:val="single" w:sz="4" w:space="0" w:color="auto"/>
            </w:tcBorders>
            <w:shd w:val="clear" w:color="auto" w:fill="auto"/>
            <w:noWrap/>
            <w:vAlign w:val="center"/>
          </w:tcPr>
          <w:p w14:paraId="59828F68" w14:textId="5BF7CB3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3794A8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AB76C0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1069</w:t>
            </w:r>
          </w:p>
        </w:tc>
        <w:tc>
          <w:tcPr>
            <w:tcW w:w="940" w:type="dxa"/>
            <w:tcBorders>
              <w:top w:val="nil"/>
              <w:left w:val="nil"/>
              <w:bottom w:val="single" w:sz="4" w:space="0" w:color="auto"/>
              <w:right w:val="single" w:sz="4" w:space="0" w:color="auto"/>
            </w:tcBorders>
            <w:shd w:val="clear" w:color="auto" w:fill="auto"/>
            <w:noWrap/>
            <w:vAlign w:val="center"/>
            <w:hideMark/>
          </w:tcPr>
          <w:p w14:paraId="39B86A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1206040159</w:t>
            </w:r>
          </w:p>
        </w:tc>
        <w:tc>
          <w:tcPr>
            <w:tcW w:w="3700" w:type="dxa"/>
            <w:tcBorders>
              <w:top w:val="nil"/>
              <w:left w:val="nil"/>
              <w:bottom w:val="single" w:sz="4" w:space="0" w:color="auto"/>
              <w:right w:val="single" w:sz="4" w:space="0" w:color="auto"/>
            </w:tcBorders>
            <w:shd w:val="clear" w:color="auto" w:fill="auto"/>
            <w:noWrap/>
            <w:vAlign w:val="center"/>
            <w:hideMark/>
          </w:tcPr>
          <w:p w14:paraId="72D36A9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PRIMAVERA COSMOS</w:t>
            </w:r>
          </w:p>
        </w:tc>
        <w:tc>
          <w:tcPr>
            <w:tcW w:w="1340" w:type="dxa"/>
            <w:tcBorders>
              <w:top w:val="nil"/>
              <w:left w:val="nil"/>
              <w:bottom w:val="single" w:sz="4" w:space="0" w:color="auto"/>
              <w:right w:val="single" w:sz="4" w:space="0" w:color="auto"/>
            </w:tcBorders>
            <w:shd w:val="clear" w:color="auto" w:fill="auto"/>
            <w:noWrap/>
            <w:vAlign w:val="center"/>
            <w:hideMark/>
          </w:tcPr>
          <w:p w14:paraId="33AE38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DCC48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6104531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MAZAMARI</w:t>
            </w:r>
          </w:p>
        </w:tc>
        <w:tc>
          <w:tcPr>
            <w:tcW w:w="1011" w:type="dxa"/>
            <w:tcBorders>
              <w:top w:val="nil"/>
              <w:left w:val="nil"/>
              <w:bottom w:val="single" w:sz="4" w:space="0" w:color="auto"/>
              <w:right w:val="single" w:sz="4" w:space="0" w:color="auto"/>
            </w:tcBorders>
            <w:shd w:val="clear" w:color="auto" w:fill="auto"/>
            <w:noWrap/>
            <w:vAlign w:val="center"/>
          </w:tcPr>
          <w:p w14:paraId="7DF5A2F3" w14:textId="4C3C447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DE9E38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2DC9E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1070</w:t>
            </w:r>
          </w:p>
        </w:tc>
        <w:tc>
          <w:tcPr>
            <w:tcW w:w="940" w:type="dxa"/>
            <w:tcBorders>
              <w:top w:val="nil"/>
              <w:left w:val="nil"/>
              <w:bottom w:val="single" w:sz="4" w:space="0" w:color="auto"/>
              <w:right w:val="single" w:sz="4" w:space="0" w:color="auto"/>
            </w:tcBorders>
            <w:shd w:val="clear" w:color="auto" w:fill="auto"/>
            <w:noWrap/>
            <w:vAlign w:val="center"/>
            <w:hideMark/>
          </w:tcPr>
          <w:p w14:paraId="4AA6A19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1206040160</w:t>
            </w:r>
          </w:p>
        </w:tc>
        <w:tc>
          <w:tcPr>
            <w:tcW w:w="3700" w:type="dxa"/>
            <w:tcBorders>
              <w:top w:val="nil"/>
              <w:left w:val="nil"/>
              <w:bottom w:val="single" w:sz="4" w:space="0" w:color="auto"/>
              <w:right w:val="single" w:sz="4" w:space="0" w:color="auto"/>
            </w:tcBorders>
            <w:shd w:val="clear" w:color="auto" w:fill="auto"/>
            <w:noWrap/>
            <w:vAlign w:val="center"/>
            <w:hideMark/>
          </w:tcPr>
          <w:p w14:paraId="75920A9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IMPERIAL</w:t>
            </w:r>
          </w:p>
        </w:tc>
        <w:tc>
          <w:tcPr>
            <w:tcW w:w="1340" w:type="dxa"/>
            <w:tcBorders>
              <w:top w:val="nil"/>
              <w:left w:val="nil"/>
              <w:bottom w:val="single" w:sz="4" w:space="0" w:color="auto"/>
              <w:right w:val="single" w:sz="4" w:space="0" w:color="auto"/>
            </w:tcBorders>
            <w:shd w:val="clear" w:color="auto" w:fill="auto"/>
            <w:noWrap/>
            <w:vAlign w:val="center"/>
            <w:hideMark/>
          </w:tcPr>
          <w:p w14:paraId="7EAC98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E6CAE3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6A64D4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MAZAMARI</w:t>
            </w:r>
          </w:p>
        </w:tc>
        <w:tc>
          <w:tcPr>
            <w:tcW w:w="1011" w:type="dxa"/>
            <w:tcBorders>
              <w:top w:val="nil"/>
              <w:left w:val="nil"/>
              <w:bottom w:val="single" w:sz="4" w:space="0" w:color="auto"/>
              <w:right w:val="single" w:sz="4" w:space="0" w:color="auto"/>
            </w:tcBorders>
            <w:shd w:val="clear" w:color="auto" w:fill="auto"/>
            <w:noWrap/>
            <w:vAlign w:val="center"/>
          </w:tcPr>
          <w:p w14:paraId="394BD9A8" w14:textId="3F1A6AC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2E61AE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C9FE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1071</w:t>
            </w:r>
          </w:p>
        </w:tc>
        <w:tc>
          <w:tcPr>
            <w:tcW w:w="940" w:type="dxa"/>
            <w:tcBorders>
              <w:top w:val="nil"/>
              <w:left w:val="nil"/>
              <w:bottom w:val="single" w:sz="4" w:space="0" w:color="auto"/>
              <w:right w:val="single" w:sz="4" w:space="0" w:color="auto"/>
            </w:tcBorders>
            <w:shd w:val="clear" w:color="auto" w:fill="auto"/>
            <w:noWrap/>
            <w:vAlign w:val="center"/>
            <w:hideMark/>
          </w:tcPr>
          <w:p w14:paraId="603502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1206040161</w:t>
            </w:r>
          </w:p>
        </w:tc>
        <w:tc>
          <w:tcPr>
            <w:tcW w:w="3700" w:type="dxa"/>
            <w:tcBorders>
              <w:top w:val="nil"/>
              <w:left w:val="nil"/>
              <w:bottom w:val="single" w:sz="4" w:space="0" w:color="auto"/>
              <w:right w:val="single" w:sz="4" w:space="0" w:color="auto"/>
            </w:tcBorders>
            <w:shd w:val="clear" w:color="auto" w:fill="auto"/>
            <w:noWrap/>
            <w:vAlign w:val="center"/>
            <w:hideMark/>
          </w:tcPr>
          <w:p w14:paraId="6CB9B3A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TIWINZA</w:t>
            </w:r>
          </w:p>
        </w:tc>
        <w:tc>
          <w:tcPr>
            <w:tcW w:w="1340" w:type="dxa"/>
            <w:tcBorders>
              <w:top w:val="nil"/>
              <w:left w:val="nil"/>
              <w:bottom w:val="single" w:sz="4" w:space="0" w:color="auto"/>
              <w:right w:val="single" w:sz="4" w:space="0" w:color="auto"/>
            </w:tcBorders>
            <w:shd w:val="clear" w:color="auto" w:fill="auto"/>
            <w:noWrap/>
            <w:vAlign w:val="center"/>
            <w:hideMark/>
          </w:tcPr>
          <w:p w14:paraId="2B2D63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075CBB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0B8949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MAZAMARI</w:t>
            </w:r>
          </w:p>
        </w:tc>
        <w:tc>
          <w:tcPr>
            <w:tcW w:w="1011" w:type="dxa"/>
            <w:tcBorders>
              <w:top w:val="nil"/>
              <w:left w:val="nil"/>
              <w:bottom w:val="single" w:sz="4" w:space="0" w:color="auto"/>
              <w:right w:val="single" w:sz="4" w:space="0" w:color="auto"/>
            </w:tcBorders>
            <w:shd w:val="clear" w:color="auto" w:fill="auto"/>
            <w:noWrap/>
            <w:vAlign w:val="center"/>
          </w:tcPr>
          <w:p w14:paraId="2CE0B0A9" w14:textId="737E67C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2505D5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0A33C7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1072</w:t>
            </w:r>
          </w:p>
        </w:tc>
        <w:tc>
          <w:tcPr>
            <w:tcW w:w="940" w:type="dxa"/>
            <w:tcBorders>
              <w:top w:val="nil"/>
              <w:left w:val="nil"/>
              <w:bottom w:val="single" w:sz="4" w:space="0" w:color="auto"/>
              <w:right w:val="single" w:sz="4" w:space="0" w:color="auto"/>
            </w:tcBorders>
            <w:shd w:val="clear" w:color="auto" w:fill="auto"/>
            <w:noWrap/>
            <w:vAlign w:val="center"/>
            <w:hideMark/>
          </w:tcPr>
          <w:p w14:paraId="6153FA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1206040162</w:t>
            </w:r>
          </w:p>
        </w:tc>
        <w:tc>
          <w:tcPr>
            <w:tcW w:w="3700" w:type="dxa"/>
            <w:tcBorders>
              <w:top w:val="nil"/>
              <w:left w:val="nil"/>
              <w:bottom w:val="single" w:sz="4" w:space="0" w:color="auto"/>
              <w:right w:val="single" w:sz="4" w:space="0" w:color="auto"/>
            </w:tcBorders>
            <w:shd w:val="clear" w:color="auto" w:fill="auto"/>
            <w:noWrap/>
            <w:vAlign w:val="center"/>
            <w:hideMark/>
          </w:tcPr>
          <w:p w14:paraId="6DB8F77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AGUAS VERDES</w:t>
            </w:r>
          </w:p>
        </w:tc>
        <w:tc>
          <w:tcPr>
            <w:tcW w:w="1340" w:type="dxa"/>
            <w:tcBorders>
              <w:top w:val="nil"/>
              <w:left w:val="nil"/>
              <w:bottom w:val="single" w:sz="4" w:space="0" w:color="auto"/>
              <w:right w:val="single" w:sz="4" w:space="0" w:color="auto"/>
            </w:tcBorders>
            <w:shd w:val="clear" w:color="auto" w:fill="auto"/>
            <w:noWrap/>
            <w:vAlign w:val="center"/>
            <w:hideMark/>
          </w:tcPr>
          <w:p w14:paraId="6BFB3C3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042FB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44B55E6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MAZAMARI</w:t>
            </w:r>
          </w:p>
        </w:tc>
        <w:tc>
          <w:tcPr>
            <w:tcW w:w="1011" w:type="dxa"/>
            <w:tcBorders>
              <w:top w:val="nil"/>
              <w:left w:val="nil"/>
              <w:bottom w:val="single" w:sz="4" w:space="0" w:color="auto"/>
              <w:right w:val="single" w:sz="4" w:space="0" w:color="auto"/>
            </w:tcBorders>
            <w:shd w:val="clear" w:color="auto" w:fill="auto"/>
            <w:noWrap/>
            <w:vAlign w:val="center"/>
          </w:tcPr>
          <w:p w14:paraId="7CF30694" w14:textId="5360D65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2FDB0A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18C8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1073</w:t>
            </w:r>
          </w:p>
        </w:tc>
        <w:tc>
          <w:tcPr>
            <w:tcW w:w="940" w:type="dxa"/>
            <w:tcBorders>
              <w:top w:val="nil"/>
              <w:left w:val="nil"/>
              <w:bottom w:val="single" w:sz="4" w:space="0" w:color="auto"/>
              <w:right w:val="single" w:sz="4" w:space="0" w:color="auto"/>
            </w:tcBorders>
            <w:shd w:val="clear" w:color="auto" w:fill="auto"/>
            <w:noWrap/>
            <w:vAlign w:val="center"/>
            <w:hideMark/>
          </w:tcPr>
          <w:p w14:paraId="41D12C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1206040163</w:t>
            </w:r>
          </w:p>
        </w:tc>
        <w:tc>
          <w:tcPr>
            <w:tcW w:w="3700" w:type="dxa"/>
            <w:tcBorders>
              <w:top w:val="nil"/>
              <w:left w:val="nil"/>
              <w:bottom w:val="single" w:sz="4" w:space="0" w:color="auto"/>
              <w:right w:val="single" w:sz="4" w:space="0" w:color="auto"/>
            </w:tcBorders>
            <w:shd w:val="clear" w:color="auto" w:fill="auto"/>
            <w:noWrap/>
            <w:vAlign w:val="center"/>
            <w:hideMark/>
          </w:tcPr>
          <w:p w14:paraId="10A4D4F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CACHINGARANI</w:t>
            </w:r>
          </w:p>
        </w:tc>
        <w:tc>
          <w:tcPr>
            <w:tcW w:w="1340" w:type="dxa"/>
            <w:tcBorders>
              <w:top w:val="nil"/>
              <w:left w:val="nil"/>
              <w:bottom w:val="single" w:sz="4" w:space="0" w:color="auto"/>
              <w:right w:val="single" w:sz="4" w:space="0" w:color="auto"/>
            </w:tcBorders>
            <w:shd w:val="clear" w:color="auto" w:fill="auto"/>
            <w:noWrap/>
            <w:vAlign w:val="center"/>
            <w:hideMark/>
          </w:tcPr>
          <w:p w14:paraId="1E8BA1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6DACC54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1819492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MAZAMARI</w:t>
            </w:r>
          </w:p>
        </w:tc>
        <w:tc>
          <w:tcPr>
            <w:tcW w:w="1011" w:type="dxa"/>
            <w:tcBorders>
              <w:top w:val="nil"/>
              <w:left w:val="nil"/>
              <w:bottom w:val="single" w:sz="4" w:space="0" w:color="auto"/>
              <w:right w:val="single" w:sz="4" w:space="0" w:color="auto"/>
            </w:tcBorders>
            <w:shd w:val="clear" w:color="auto" w:fill="auto"/>
            <w:noWrap/>
            <w:vAlign w:val="center"/>
          </w:tcPr>
          <w:p w14:paraId="1D182986" w14:textId="450BFB0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445727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96FC3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1074</w:t>
            </w:r>
          </w:p>
        </w:tc>
        <w:tc>
          <w:tcPr>
            <w:tcW w:w="940" w:type="dxa"/>
            <w:tcBorders>
              <w:top w:val="nil"/>
              <w:left w:val="nil"/>
              <w:bottom w:val="single" w:sz="4" w:space="0" w:color="auto"/>
              <w:right w:val="single" w:sz="4" w:space="0" w:color="auto"/>
            </w:tcBorders>
            <w:shd w:val="clear" w:color="auto" w:fill="auto"/>
            <w:noWrap/>
            <w:vAlign w:val="center"/>
            <w:hideMark/>
          </w:tcPr>
          <w:p w14:paraId="6F9D7A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1206040166</w:t>
            </w:r>
          </w:p>
        </w:tc>
        <w:tc>
          <w:tcPr>
            <w:tcW w:w="3700" w:type="dxa"/>
            <w:tcBorders>
              <w:top w:val="nil"/>
              <w:left w:val="nil"/>
              <w:bottom w:val="single" w:sz="4" w:space="0" w:color="auto"/>
              <w:right w:val="single" w:sz="4" w:space="0" w:color="auto"/>
            </w:tcBorders>
            <w:shd w:val="clear" w:color="auto" w:fill="auto"/>
            <w:noWrap/>
            <w:vAlign w:val="center"/>
            <w:hideMark/>
          </w:tcPr>
          <w:p w14:paraId="076396E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KAJIRIALI</w:t>
            </w:r>
          </w:p>
        </w:tc>
        <w:tc>
          <w:tcPr>
            <w:tcW w:w="1340" w:type="dxa"/>
            <w:tcBorders>
              <w:top w:val="nil"/>
              <w:left w:val="nil"/>
              <w:bottom w:val="single" w:sz="4" w:space="0" w:color="auto"/>
              <w:right w:val="single" w:sz="4" w:space="0" w:color="auto"/>
            </w:tcBorders>
            <w:shd w:val="clear" w:color="auto" w:fill="auto"/>
            <w:noWrap/>
            <w:vAlign w:val="center"/>
            <w:hideMark/>
          </w:tcPr>
          <w:p w14:paraId="12A14E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5157CB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3027224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MAZAMARI</w:t>
            </w:r>
          </w:p>
        </w:tc>
        <w:tc>
          <w:tcPr>
            <w:tcW w:w="1011" w:type="dxa"/>
            <w:tcBorders>
              <w:top w:val="nil"/>
              <w:left w:val="nil"/>
              <w:bottom w:val="single" w:sz="4" w:space="0" w:color="auto"/>
              <w:right w:val="single" w:sz="4" w:space="0" w:color="auto"/>
            </w:tcBorders>
            <w:shd w:val="clear" w:color="auto" w:fill="auto"/>
            <w:noWrap/>
            <w:vAlign w:val="center"/>
          </w:tcPr>
          <w:p w14:paraId="685BC946" w14:textId="77AB496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A778BC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446E7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1075</w:t>
            </w:r>
          </w:p>
        </w:tc>
        <w:tc>
          <w:tcPr>
            <w:tcW w:w="940" w:type="dxa"/>
            <w:tcBorders>
              <w:top w:val="nil"/>
              <w:left w:val="nil"/>
              <w:bottom w:val="single" w:sz="4" w:space="0" w:color="auto"/>
              <w:right w:val="single" w:sz="4" w:space="0" w:color="auto"/>
            </w:tcBorders>
            <w:shd w:val="clear" w:color="auto" w:fill="auto"/>
            <w:noWrap/>
            <w:vAlign w:val="center"/>
            <w:hideMark/>
          </w:tcPr>
          <w:p w14:paraId="374E5FB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1206040170</w:t>
            </w:r>
          </w:p>
        </w:tc>
        <w:tc>
          <w:tcPr>
            <w:tcW w:w="3700" w:type="dxa"/>
            <w:tcBorders>
              <w:top w:val="nil"/>
              <w:left w:val="nil"/>
              <w:bottom w:val="single" w:sz="4" w:space="0" w:color="auto"/>
              <w:right w:val="single" w:sz="4" w:space="0" w:color="auto"/>
            </w:tcBorders>
            <w:shd w:val="clear" w:color="auto" w:fill="auto"/>
            <w:noWrap/>
            <w:vAlign w:val="center"/>
            <w:hideMark/>
          </w:tcPr>
          <w:p w14:paraId="54B9ACF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MATZURINIARI</w:t>
            </w:r>
          </w:p>
        </w:tc>
        <w:tc>
          <w:tcPr>
            <w:tcW w:w="1340" w:type="dxa"/>
            <w:tcBorders>
              <w:top w:val="nil"/>
              <w:left w:val="nil"/>
              <w:bottom w:val="single" w:sz="4" w:space="0" w:color="auto"/>
              <w:right w:val="single" w:sz="4" w:space="0" w:color="auto"/>
            </w:tcBorders>
            <w:shd w:val="clear" w:color="auto" w:fill="auto"/>
            <w:noWrap/>
            <w:vAlign w:val="center"/>
            <w:hideMark/>
          </w:tcPr>
          <w:p w14:paraId="722D6B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5378693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4D6848D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MAZAMARI</w:t>
            </w:r>
          </w:p>
        </w:tc>
        <w:tc>
          <w:tcPr>
            <w:tcW w:w="1011" w:type="dxa"/>
            <w:tcBorders>
              <w:top w:val="nil"/>
              <w:left w:val="nil"/>
              <w:bottom w:val="single" w:sz="4" w:space="0" w:color="auto"/>
              <w:right w:val="single" w:sz="4" w:space="0" w:color="auto"/>
            </w:tcBorders>
            <w:shd w:val="clear" w:color="auto" w:fill="auto"/>
            <w:noWrap/>
            <w:vAlign w:val="center"/>
          </w:tcPr>
          <w:p w14:paraId="34BFBB0C" w14:textId="012C2E9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72486F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3967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1076</w:t>
            </w:r>
          </w:p>
        </w:tc>
        <w:tc>
          <w:tcPr>
            <w:tcW w:w="940" w:type="dxa"/>
            <w:tcBorders>
              <w:top w:val="nil"/>
              <w:left w:val="nil"/>
              <w:bottom w:val="single" w:sz="4" w:space="0" w:color="auto"/>
              <w:right w:val="single" w:sz="4" w:space="0" w:color="auto"/>
            </w:tcBorders>
            <w:shd w:val="clear" w:color="auto" w:fill="auto"/>
            <w:noWrap/>
            <w:vAlign w:val="center"/>
            <w:hideMark/>
          </w:tcPr>
          <w:p w14:paraId="10443AB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1206040171</w:t>
            </w:r>
          </w:p>
        </w:tc>
        <w:tc>
          <w:tcPr>
            <w:tcW w:w="3700" w:type="dxa"/>
            <w:tcBorders>
              <w:top w:val="nil"/>
              <w:left w:val="nil"/>
              <w:bottom w:val="single" w:sz="4" w:space="0" w:color="auto"/>
              <w:right w:val="single" w:sz="4" w:space="0" w:color="auto"/>
            </w:tcBorders>
            <w:shd w:val="clear" w:color="auto" w:fill="auto"/>
            <w:noWrap/>
            <w:vAlign w:val="center"/>
            <w:hideMark/>
          </w:tcPr>
          <w:p w14:paraId="248C840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UNION PROGRESO DE MATZURUNIARI</w:t>
            </w:r>
          </w:p>
        </w:tc>
        <w:tc>
          <w:tcPr>
            <w:tcW w:w="1340" w:type="dxa"/>
            <w:tcBorders>
              <w:top w:val="nil"/>
              <w:left w:val="nil"/>
              <w:bottom w:val="single" w:sz="4" w:space="0" w:color="auto"/>
              <w:right w:val="single" w:sz="4" w:space="0" w:color="auto"/>
            </w:tcBorders>
            <w:shd w:val="clear" w:color="auto" w:fill="auto"/>
            <w:noWrap/>
            <w:vAlign w:val="center"/>
            <w:hideMark/>
          </w:tcPr>
          <w:p w14:paraId="3DB2A1D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08F79B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1E0276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MAZAMARI</w:t>
            </w:r>
          </w:p>
        </w:tc>
        <w:tc>
          <w:tcPr>
            <w:tcW w:w="1011" w:type="dxa"/>
            <w:tcBorders>
              <w:top w:val="nil"/>
              <w:left w:val="nil"/>
              <w:bottom w:val="single" w:sz="4" w:space="0" w:color="auto"/>
              <w:right w:val="single" w:sz="4" w:space="0" w:color="auto"/>
            </w:tcBorders>
            <w:shd w:val="clear" w:color="auto" w:fill="auto"/>
            <w:noWrap/>
            <w:vAlign w:val="center"/>
          </w:tcPr>
          <w:p w14:paraId="5F930B47" w14:textId="1705256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98BB66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F5AD2A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1077</w:t>
            </w:r>
          </w:p>
        </w:tc>
        <w:tc>
          <w:tcPr>
            <w:tcW w:w="940" w:type="dxa"/>
            <w:tcBorders>
              <w:top w:val="nil"/>
              <w:left w:val="nil"/>
              <w:bottom w:val="single" w:sz="4" w:space="0" w:color="auto"/>
              <w:right w:val="single" w:sz="4" w:space="0" w:color="auto"/>
            </w:tcBorders>
            <w:shd w:val="clear" w:color="auto" w:fill="auto"/>
            <w:noWrap/>
            <w:vAlign w:val="center"/>
            <w:hideMark/>
          </w:tcPr>
          <w:p w14:paraId="1A5116F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1206040172</w:t>
            </w:r>
          </w:p>
        </w:tc>
        <w:tc>
          <w:tcPr>
            <w:tcW w:w="3700" w:type="dxa"/>
            <w:tcBorders>
              <w:top w:val="nil"/>
              <w:left w:val="nil"/>
              <w:bottom w:val="single" w:sz="4" w:space="0" w:color="auto"/>
              <w:right w:val="single" w:sz="4" w:space="0" w:color="auto"/>
            </w:tcBorders>
            <w:shd w:val="clear" w:color="auto" w:fill="auto"/>
            <w:noWrap/>
            <w:vAlign w:val="center"/>
            <w:hideMark/>
          </w:tcPr>
          <w:p w14:paraId="33EB76B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PABLO DE KAJIRIALI</w:t>
            </w:r>
          </w:p>
        </w:tc>
        <w:tc>
          <w:tcPr>
            <w:tcW w:w="1340" w:type="dxa"/>
            <w:tcBorders>
              <w:top w:val="nil"/>
              <w:left w:val="nil"/>
              <w:bottom w:val="single" w:sz="4" w:space="0" w:color="auto"/>
              <w:right w:val="single" w:sz="4" w:space="0" w:color="auto"/>
            </w:tcBorders>
            <w:shd w:val="clear" w:color="auto" w:fill="auto"/>
            <w:noWrap/>
            <w:vAlign w:val="center"/>
            <w:hideMark/>
          </w:tcPr>
          <w:p w14:paraId="6B3755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44E660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550069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MAZAMARI</w:t>
            </w:r>
          </w:p>
        </w:tc>
        <w:tc>
          <w:tcPr>
            <w:tcW w:w="1011" w:type="dxa"/>
            <w:tcBorders>
              <w:top w:val="nil"/>
              <w:left w:val="nil"/>
              <w:bottom w:val="single" w:sz="4" w:space="0" w:color="auto"/>
              <w:right w:val="single" w:sz="4" w:space="0" w:color="auto"/>
            </w:tcBorders>
            <w:shd w:val="clear" w:color="auto" w:fill="auto"/>
            <w:noWrap/>
            <w:vAlign w:val="center"/>
          </w:tcPr>
          <w:p w14:paraId="0BD79C16" w14:textId="3B7907F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E8677F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E199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1078</w:t>
            </w:r>
          </w:p>
        </w:tc>
        <w:tc>
          <w:tcPr>
            <w:tcW w:w="940" w:type="dxa"/>
            <w:tcBorders>
              <w:top w:val="nil"/>
              <w:left w:val="nil"/>
              <w:bottom w:val="single" w:sz="4" w:space="0" w:color="auto"/>
              <w:right w:val="single" w:sz="4" w:space="0" w:color="auto"/>
            </w:tcBorders>
            <w:shd w:val="clear" w:color="auto" w:fill="auto"/>
            <w:noWrap/>
            <w:vAlign w:val="center"/>
            <w:hideMark/>
          </w:tcPr>
          <w:p w14:paraId="7CC62A2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1206040176</w:t>
            </w:r>
          </w:p>
        </w:tc>
        <w:tc>
          <w:tcPr>
            <w:tcW w:w="3700" w:type="dxa"/>
            <w:tcBorders>
              <w:top w:val="nil"/>
              <w:left w:val="nil"/>
              <w:bottom w:val="single" w:sz="4" w:space="0" w:color="auto"/>
              <w:right w:val="single" w:sz="4" w:space="0" w:color="auto"/>
            </w:tcBorders>
            <w:shd w:val="clear" w:color="auto" w:fill="auto"/>
            <w:noWrap/>
            <w:vAlign w:val="center"/>
            <w:hideMark/>
          </w:tcPr>
          <w:p w14:paraId="594B128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SOL NACIENTE</w:t>
            </w:r>
          </w:p>
        </w:tc>
        <w:tc>
          <w:tcPr>
            <w:tcW w:w="1340" w:type="dxa"/>
            <w:tcBorders>
              <w:top w:val="nil"/>
              <w:left w:val="nil"/>
              <w:bottom w:val="single" w:sz="4" w:space="0" w:color="auto"/>
              <w:right w:val="single" w:sz="4" w:space="0" w:color="auto"/>
            </w:tcBorders>
            <w:shd w:val="clear" w:color="auto" w:fill="auto"/>
            <w:noWrap/>
            <w:vAlign w:val="center"/>
            <w:hideMark/>
          </w:tcPr>
          <w:p w14:paraId="301367B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37DBB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3982B1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MAZAMARI</w:t>
            </w:r>
          </w:p>
        </w:tc>
        <w:tc>
          <w:tcPr>
            <w:tcW w:w="1011" w:type="dxa"/>
            <w:tcBorders>
              <w:top w:val="nil"/>
              <w:left w:val="nil"/>
              <w:bottom w:val="single" w:sz="4" w:space="0" w:color="auto"/>
              <w:right w:val="single" w:sz="4" w:space="0" w:color="auto"/>
            </w:tcBorders>
            <w:shd w:val="clear" w:color="auto" w:fill="auto"/>
            <w:noWrap/>
            <w:vAlign w:val="center"/>
          </w:tcPr>
          <w:p w14:paraId="65D88580" w14:textId="2D332D0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563EA7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B5DB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1079</w:t>
            </w:r>
          </w:p>
        </w:tc>
        <w:tc>
          <w:tcPr>
            <w:tcW w:w="940" w:type="dxa"/>
            <w:tcBorders>
              <w:top w:val="nil"/>
              <w:left w:val="nil"/>
              <w:bottom w:val="single" w:sz="4" w:space="0" w:color="auto"/>
              <w:right w:val="single" w:sz="4" w:space="0" w:color="auto"/>
            </w:tcBorders>
            <w:shd w:val="clear" w:color="auto" w:fill="auto"/>
            <w:noWrap/>
            <w:vAlign w:val="center"/>
            <w:hideMark/>
          </w:tcPr>
          <w:p w14:paraId="26AE1A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1206040177</w:t>
            </w:r>
          </w:p>
        </w:tc>
        <w:tc>
          <w:tcPr>
            <w:tcW w:w="3700" w:type="dxa"/>
            <w:tcBorders>
              <w:top w:val="nil"/>
              <w:left w:val="nil"/>
              <w:bottom w:val="single" w:sz="4" w:space="0" w:color="auto"/>
              <w:right w:val="single" w:sz="4" w:space="0" w:color="auto"/>
            </w:tcBorders>
            <w:shd w:val="clear" w:color="auto" w:fill="auto"/>
            <w:noWrap/>
            <w:vAlign w:val="center"/>
            <w:hideMark/>
          </w:tcPr>
          <w:p w14:paraId="003A153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LOS NOGALES</w:t>
            </w:r>
          </w:p>
        </w:tc>
        <w:tc>
          <w:tcPr>
            <w:tcW w:w="1340" w:type="dxa"/>
            <w:tcBorders>
              <w:top w:val="nil"/>
              <w:left w:val="nil"/>
              <w:bottom w:val="single" w:sz="4" w:space="0" w:color="auto"/>
              <w:right w:val="single" w:sz="4" w:space="0" w:color="auto"/>
            </w:tcBorders>
            <w:shd w:val="clear" w:color="auto" w:fill="auto"/>
            <w:noWrap/>
            <w:vAlign w:val="center"/>
            <w:hideMark/>
          </w:tcPr>
          <w:p w14:paraId="4F4D55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64DB734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51E27F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MAZAMARI</w:t>
            </w:r>
          </w:p>
        </w:tc>
        <w:tc>
          <w:tcPr>
            <w:tcW w:w="1011" w:type="dxa"/>
            <w:tcBorders>
              <w:top w:val="nil"/>
              <w:left w:val="nil"/>
              <w:bottom w:val="single" w:sz="4" w:space="0" w:color="auto"/>
              <w:right w:val="single" w:sz="4" w:space="0" w:color="auto"/>
            </w:tcBorders>
            <w:shd w:val="clear" w:color="auto" w:fill="auto"/>
            <w:noWrap/>
            <w:vAlign w:val="center"/>
          </w:tcPr>
          <w:p w14:paraId="793A8742" w14:textId="1F53B18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EA0F8E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2671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1080</w:t>
            </w:r>
          </w:p>
        </w:tc>
        <w:tc>
          <w:tcPr>
            <w:tcW w:w="940" w:type="dxa"/>
            <w:tcBorders>
              <w:top w:val="nil"/>
              <w:left w:val="nil"/>
              <w:bottom w:val="single" w:sz="4" w:space="0" w:color="auto"/>
              <w:right w:val="single" w:sz="4" w:space="0" w:color="auto"/>
            </w:tcBorders>
            <w:shd w:val="clear" w:color="auto" w:fill="auto"/>
            <w:noWrap/>
            <w:vAlign w:val="center"/>
            <w:hideMark/>
          </w:tcPr>
          <w:p w14:paraId="5EDE3EE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1206040179</w:t>
            </w:r>
          </w:p>
        </w:tc>
        <w:tc>
          <w:tcPr>
            <w:tcW w:w="3700" w:type="dxa"/>
            <w:tcBorders>
              <w:top w:val="nil"/>
              <w:left w:val="nil"/>
              <w:bottom w:val="single" w:sz="4" w:space="0" w:color="auto"/>
              <w:right w:val="single" w:sz="4" w:space="0" w:color="auto"/>
            </w:tcBorders>
            <w:shd w:val="clear" w:color="auto" w:fill="auto"/>
            <w:noWrap/>
            <w:vAlign w:val="center"/>
            <w:hideMark/>
          </w:tcPr>
          <w:p w14:paraId="0F1F1AE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BOCA SANIVENI</w:t>
            </w:r>
          </w:p>
        </w:tc>
        <w:tc>
          <w:tcPr>
            <w:tcW w:w="1340" w:type="dxa"/>
            <w:tcBorders>
              <w:top w:val="nil"/>
              <w:left w:val="nil"/>
              <w:bottom w:val="single" w:sz="4" w:space="0" w:color="auto"/>
              <w:right w:val="single" w:sz="4" w:space="0" w:color="auto"/>
            </w:tcBorders>
            <w:shd w:val="clear" w:color="auto" w:fill="auto"/>
            <w:noWrap/>
            <w:vAlign w:val="center"/>
            <w:hideMark/>
          </w:tcPr>
          <w:p w14:paraId="3756D4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92C87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5C4E1A6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MAZAMARI</w:t>
            </w:r>
          </w:p>
        </w:tc>
        <w:tc>
          <w:tcPr>
            <w:tcW w:w="1011" w:type="dxa"/>
            <w:tcBorders>
              <w:top w:val="nil"/>
              <w:left w:val="nil"/>
              <w:bottom w:val="single" w:sz="4" w:space="0" w:color="auto"/>
              <w:right w:val="single" w:sz="4" w:space="0" w:color="auto"/>
            </w:tcBorders>
            <w:shd w:val="clear" w:color="auto" w:fill="auto"/>
            <w:noWrap/>
            <w:vAlign w:val="center"/>
          </w:tcPr>
          <w:p w14:paraId="3B581EC3" w14:textId="68CD3F4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9474BA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0799C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1081</w:t>
            </w:r>
          </w:p>
        </w:tc>
        <w:tc>
          <w:tcPr>
            <w:tcW w:w="940" w:type="dxa"/>
            <w:tcBorders>
              <w:top w:val="nil"/>
              <w:left w:val="nil"/>
              <w:bottom w:val="single" w:sz="4" w:space="0" w:color="auto"/>
              <w:right w:val="single" w:sz="4" w:space="0" w:color="auto"/>
            </w:tcBorders>
            <w:shd w:val="clear" w:color="auto" w:fill="auto"/>
            <w:noWrap/>
            <w:vAlign w:val="center"/>
            <w:hideMark/>
          </w:tcPr>
          <w:p w14:paraId="147581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1206050014</w:t>
            </w:r>
          </w:p>
        </w:tc>
        <w:tc>
          <w:tcPr>
            <w:tcW w:w="3700" w:type="dxa"/>
            <w:tcBorders>
              <w:top w:val="nil"/>
              <w:left w:val="nil"/>
              <w:bottom w:val="single" w:sz="4" w:space="0" w:color="auto"/>
              <w:right w:val="single" w:sz="4" w:space="0" w:color="auto"/>
            </w:tcBorders>
            <w:shd w:val="clear" w:color="auto" w:fill="auto"/>
            <w:noWrap/>
            <w:vAlign w:val="center"/>
            <w:hideMark/>
          </w:tcPr>
          <w:p w14:paraId="7AE8F79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LA LIBERTAD</w:t>
            </w:r>
          </w:p>
        </w:tc>
        <w:tc>
          <w:tcPr>
            <w:tcW w:w="1340" w:type="dxa"/>
            <w:tcBorders>
              <w:top w:val="nil"/>
              <w:left w:val="nil"/>
              <w:bottom w:val="single" w:sz="4" w:space="0" w:color="auto"/>
              <w:right w:val="single" w:sz="4" w:space="0" w:color="auto"/>
            </w:tcBorders>
            <w:shd w:val="clear" w:color="auto" w:fill="auto"/>
            <w:noWrap/>
            <w:vAlign w:val="center"/>
            <w:hideMark/>
          </w:tcPr>
          <w:p w14:paraId="566FDC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C78BE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5F42B1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 HERMOSA</w:t>
            </w:r>
          </w:p>
        </w:tc>
        <w:tc>
          <w:tcPr>
            <w:tcW w:w="1011" w:type="dxa"/>
            <w:tcBorders>
              <w:top w:val="nil"/>
              <w:left w:val="nil"/>
              <w:bottom w:val="single" w:sz="4" w:space="0" w:color="auto"/>
              <w:right w:val="single" w:sz="4" w:space="0" w:color="auto"/>
            </w:tcBorders>
            <w:shd w:val="clear" w:color="auto" w:fill="auto"/>
            <w:noWrap/>
            <w:vAlign w:val="center"/>
          </w:tcPr>
          <w:p w14:paraId="1C9E203B" w14:textId="2502A24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3AB5EE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F2E25C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1082</w:t>
            </w:r>
          </w:p>
        </w:tc>
        <w:tc>
          <w:tcPr>
            <w:tcW w:w="940" w:type="dxa"/>
            <w:tcBorders>
              <w:top w:val="nil"/>
              <w:left w:val="nil"/>
              <w:bottom w:val="single" w:sz="4" w:space="0" w:color="auto"/>
              <w:right w:val="single" w:sz="4" w:space="0" w:color="auto"/>
            </w:tcBorders>
            <w:shd w:val="clear" w:color="auto" w:fill="auto"/>
            <w:noWrap/>
            <w:vAlign w:val="center"/>
            <w:hideMark/>
          </w:tcPr>
          <w:p w14:paraId="686D05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1206050021</w:t>
            </w:r>
          </w:p>
        </w:tc>
        <w:tc>
          <w:tcPr>
            <w:tcW w:w="3700" w:type="dxa"/>
            <w:tcBorders>
              <w:top w:val="nil"/>
              <w:left w:val="nil"/>
              <w:bottom w:val="single" w:sz="4" w:space="0" w:color="auto"/>
              <w:right w:val="single" w:sz="4" w:space="0" w:color="auto"/>
            </w:tcBorders>
            <w:shd w:val="clear" w:color="auto" w:fill="auto"/>
            <w:noWrap/>
            <w:vAlign w:val="center"/>
            <w:hideMark/>
          </w:tcPr>
          <w:p w14:paraId="3969E2A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UNION PROGRESO</w:t>
            </w:r>
          </w:p>
        </w:tc>
        <w:tc>
          <w:tcPr>
            <w:tcW w:w="1340" w:type="dxa"/>
            <w:tcBorders>
              <w:top w:val="nil"/>
              <w:left w:val="nil"/>
              <w:bottom w:val="single" w:sz="4" w:space="0" w:color="auto"/>
              <w:right w:val="single" w:sz="4" w:space="0" w:color="auto"/>
            </w:tcBorders>
            <w:shd w:val="clear" w:color="auto" w:fill="auto"/>
            <w:noWrap/>
            <w:vAlign w:val="center"/>
            <w:hideMark/>
          </w:tcPr>
          <w:p w14:paraId="2E28241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54FC510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6EBD63D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 HERMOSA</w:t>
            </w:r>
          </w:p>
        </w:tc>
        <w:tc>
          <w:tcPr>
            <w:tcW w:w="1011" w:type="dxa"/>
            <w:tcBorders>
              <w:top w:val="nil"/>
              <w:left w:val="nil"/>
              <w:bottom w:val="single" w:sz="4" w:space="0" w:color="auto"/>
              <w:right w:val="single" w:sz="4" w:space="0" w:color="auto"/>
            </w:tcBorders>
            <w:shd w:val="clear" w:color="auto" w:fill="auto"/>
            <w:noWrap/>
            <w:vAlign w:val="center"/>
          </w:tcPr>
          <w:p w14:paraId="72AD0BD2" w14:textId="71192D5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59F3A0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06518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1083</w:t>
            </w:r>
          </w:p>
        </w:tc>
        <w:tc>
          <w:tcPr>
            <w:tcW w:w="940" w:type="dxa"/>
            <w:tcBorders>
              <w:top w:val="nil"/>
              <w:left w:val="nil"/>
              <w:bottom w:val="single" w:sz="4" w:space="0" w:color="auto"/>
              <w:right w:val="single" w:sz="4" w:space="0" w:color="auto"/>
            </w:tcBorders>
            <w:shd w:val="clear" w:color="auto" w:fill="auto"/>
            <w:noWrap/>
            <w:vAlign w:val="center"/>
            <w:hideMark/>
          </w:tcPr>
          <w:p w14:paraId="117A98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1206050034</w:t>
            </w:r>
          </w:p>
        </w:tc>
        <w:tc>
          <w:tcPr>
            <w:tcW w:w="3700" w:type="dxa"/>
            <w:tcBorders>
              <w:top w:val="nil"/>
              <w:left w:val="nil"/>
              <w:bottom w:val="single" w:sz="4" w:space="0" w:color="auto"/>
              <w:right w:val="single" w:sz="4" w:space="0" w:color="auto"/>
            </w:tcBorders>
            <w:shd w:val="clear" w:color="auto" w:fill="auto"/>
            <w:noWrap/>
            <w:vAlign w:val="center"/>
            <w:hideMark/>
          </w:tcPr>
          <w:p w14:paraId="273D885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w:t>
            </w:r>
          </w:p>
        </w:tc>
        <w:tc>
          <w:tcPr>
            <w:tcW w:w="1340" w:type="dxa"/>
            <w:tcBorders>
              <w:top w:val="nil"/>
              <w:left w:val="nil"/>
              <w:bottom w:val="single" w:sz="4" w:space="0" w:color="auto"/>
              <w:right w:val="single" w:sz="4" w:space="0" w:color="auto"/>
            </w:tcBorders>
            <w:shd w:val="clear" w:color="auto" w:fill="auto"/>
            <w:noWrap/>
            <w:vAlign w:val="center"/>
            <w:hideMark/>
          </w:tcPr>
          <w:p w14:paraId="7EA357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5B658AE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618EFB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 HERMOSA</w:t>
            </w:r>
          </w:p>
        </w:tc>
        <w:tc>
          <w:tcPr>
            <w:tcW w:w="1011" w:type="dxa"/>
            <w:tcBorders>
              <w:top w:val="nil"/>
              <w:left w:val="nil"/>
              <w:bottom w:val="single" w:sz="4" w:space="0" w:color="auto"/>
              <w:right w:val="single" w:sz="4" w:space="0" w:color="auto"/>
            </w:tcBorders>
            <w:shd w:val="clear" w:color="auto" w:fill="auto"/>
            <w:noWrap/>
            <w:vAlign w:val="center"/>
          </w:tcPr>
          <w:p w14:paraId="45465106" w14:textId="6DECC2A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6065D4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88313F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1084</w:t>
            </w:r>
          </w:p>
        </w:tc>
        <w:tc>
          <w:tcPr>
            <w:tcW w:w="940" w:type="dxa"/>
            <w:tcBorders>
              <w:top w:val="nil"/>
              <w:left w:val="nil"/>
              <w:bottom w:val="single" w:sz="4" w:space="0" w:color="auto"/>
              <w:right w:val="single" w:sz="4" w:space="0" w:color="auto"/>
            </w:tcBorders>
            <w:shd w:val="clear" w:color="auto" w:fill="auto"/>
            <w:noWrap/>
            <w:vAlign w:val="center"/>
            <w:hideMark/>
          </w:tcPr>
          <w:p w14:paraId="17A28F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1206050041</w:t>
            </w:r>
          </w:p>
        </w:tc>
        <w:tc>
          <w:tcPr>
            <w:tcW w:w="3700" w:type="dxa"/>
            <w:tcBorders>
              <w:top w:val="nil"/>
              <w:left w:val="nil"/>
              <w:bottom w:val="single" w:sz="4" w:space="0" w:color="auto"/>
              <w:right w:val="single" w:sz="4" w:space="0" w:color="auto"/>
            </w:tcBorders>
            <w:shd w:val="clear" w:color="auto" w:fill="auto"/>
            <w:noWrap/>
            <w:vAlign w:val="center"/>
            <w:hideMark/>
          </w:tcPr>
          <w:p w14:paraId="527287F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HUANCAMACHAY</w:t>
            </w:r>
          </w:p>
        </w:tc>
        <w:tc>
          <w:tcPr>
            <w:tcW w:w="1340" w:type="dxa"/>
            <w:tcBorders>
              <w:top w:val="nil"/>
              <w:left w:val="nil"/>
              <w:bottom w:val="single" w:sz="4" w:space="0" w:color="auto"/>
              <w:right w:val="single" w:sz="4" w:space="0" w:color="auto"/>
            </w:tcBorders>
            <w:shd w:val="clear" w:color="auto" w:fill="auto"/>
            <w:noWrap/>
            <w:vAlign w:val="center"/>
            <w:hideMark/>
          </w:tcPr>
          <w:p w14:paraId="0ED774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AAFC8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44A618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 HERMOSA</w:t>
            </w:r>
          </w:p>
        </w:tc>
        <w:tc>
          <w:tcPr>
            <w:tcW w:w="1011" w:type="dxa"/>
            <w:tcBorders>
              <w:top w:val="nil"/>
              <w:left w:val="nil"/>
              <w:bottom w:val="single" w:sz="4" w:space="0" w:color="auto"/>
              <w:right w:val="single" w:sz="4" w:space="0" w:color="auto"/>
            </w:tcBorders>
            <w:shd w:val="clear" w:color="auto" w:fill="auto"/>
            <w:noWrap/>
            <w:vAlign w:val="center"/>
          </w:tcPr>
          <w:p w14:paraId="330AF283" w14:textId="2EF5A56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35586A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D34AC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1085</w:t>
            </w:r>
          </w:p>
        </w:tc>
        <w:tc>
          <w:tcPr>
            <w:tcW w:w="940" w:type="dxa"/>
            <w:tcBorders>
              <w:top w:val="nil"/>
              <w:left w:val="nil"/>
              <w:bottom w:val="single" w:sz="4" w:space="0" w:color="auto"/>
              <w:right w:val="single" w:sz="4" w:space="0" w:color="auto"/>
            </w:tcBorders>
            <w:shd w:val="clear" w:color="auto" w:fill="auto"/>
            <w:noWrap/>
            <w:vAlign w:val="center"/>
            <w:hideMark/>
          </w:tcPr>
          <w:p w14:paraId="68D3502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1206050042</w:t>
            </w:r>
          </w:p>
        </w:tc>
        <w:tc>
          <w:tcPr>
            <w:tcW w:w="3700" w:type="dxa"/>
            <w:tcBorders>
              <w:top w:val="nil"/>
              <w:left w:val="nil"/>
              <w:bottom w:val="single" w:sz="4" w:space="0" w:color="auto"/>
              <w:right w:val="single" w:sz="4" w:space="0" w:color="auto"/>
            </w:tcBorders>
            <w:shd w:val="clear" w:color="auto" w:fill="auto"/>
            <w:noWrap/>
            <w:vAlign w:val="center"/>
            <w:hideMark/>
          </w:tcPr>
          <w:p w14:paraId="0DB700A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ULLUY MARCA</w:t>
            </w:r>
          </w:p>
        </w:tc>
        <w:tc>
          <w:tcPr>
            <w:tcW w:w="1340" w:type="dxa"/>
            <w:tcBorders>
              <w:top w:val="nil"/>
              <w:left w:val="nil"/>
              <w:bottom w:val="single" w:sz="4" w:space="0" w:color="auto"/>
              <w:right w:val="single" w:sz="4" w:space="0" w:color="auto"/>
            </w:tcBorders>
            <w:shd w:val="clear" w:color="auto" w:fill="auto"/>
            <w:noWrap/>
            <w:vAlign w:val="center"/>
            <w:hideMark/>
          </w:tcPr>
          <w:p w14:paraId="40A0AC4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6EFE270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272C7F2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 HERMOSA</w:t>
            </w:r>
          </w:p>
        </w:tc>
        <w:tc>
          <w:tcPr>
            <w:tcW w:w="1011" w:type="dxa"/>
            <w:tcBorders>
              <w:top w:val="nil"/>
              <w:left w:val="nil"/>
              <w:bottom w:val="single" w:sz="4" w:space="0" w:color="auto"/>
              <w:right w:val="single" w:sz="4" w:space="0" w:color="auto"/>
            </w:tcBorders>
            <w:shd w:val="clear" w:color="auto" w:fill="auto"/>
            <w:noWrap/>
            <w:vAlign w:val="center"/>
          </w:tcPr>
          <w:p w14:paraId="7116D0CF" w14:textId="20D6C3D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D5E25E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1B1BB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1086</w:t>
            </w:r>
          </w:p>
        </w:tc>
        <w:tc>
          <w:tcPr>
            <w:tcW w:w="940" w:type="dxa"/>
            <w:tcBorders>
              <w:top w:val="nil"/>
              <w:left w:val="nil"/>
              <w:bottom w:val="single" w:sz="4" w:space="0" w:color="auto"/>
              <w:right w:val="single" w:sz="4" w:space="0" w:color="auto"/>
            </w:tcBorders>
            <w:shd w:val="clear" w:color="auto" w:fill="auto"/>
            <w:noWrap/>
            <w:vAlign w:val="center"/>
            <w:hideMark/>
          </w:tcPr>
          <w:p w14:paraId="520329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1206050044</w:t>
            </w:r>
          </w:p>
        </w:tc>
        <w:tc>
          <w:tcPr>
            <w:tcW w:w="3700" w:type="dxa"/>
            <w:tcBorders>
              <w:top w:val="nil"/>
              <w:left w:val="nil"/>
              <w:bottom w:val="single" w:sz="4" w:space="0" w:color="auto"/>
              <w:right w:val="single" w:sz="4" w:space="0" w:color="auto"/>
            </w:tcBorders>
            <w:shd w:val="clear" w:color="auto" w:fill="auto"/>
            <w:noWrap/>
            <w:vAlign w:val="center"/>
            <w:hideMark/>
          </w:tcPr>
          <w:p w14:paraId="5E49BA7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 MANDARINA</w:t>
            </w:r>
          </w:p>
        </w:tc>
        <w:tc>
          <w:tcPr>
            <w:tcW w:w="1340" w:type="dxa"/>
            <w:tcBorders>
              <w:top w:val="nil"/>
              <w:left w:val="nil"/>
              <w:bottom w:val="single" w:sz="4" w:space="0" w:color="auto"/>
              <w:right w:val="single" w:sz="4" w:space="0" w:color="auto"/>
            </w:tcBorders>
            <w:shd w:val="clear" w:color="auto" w:fill="auto"/>
            <w:noWrap/>
            <w:vAlign w:val="center"/>
            <w:hideMark/>
          </w:tcPr>
          <w:p w14:paraId="4D829D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6E11B8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24E9F6B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 HERMOSA</w:t>
            </w:r>
          </w:p>
        </w:tc>
        <w:tc>
          <w:tcPr>
            <w:tcW w:w="1011" w:type="dxa"/>
            <w:tcBorders>
              <w:top w:val="nil"/>
              <w:left w:val="nil"/>
              <w:bottom w:val="single" w:sz="4" w:space="0" w:color="auto"/>
              <w:right w:val="single" w:sz="4" w:space="0" w:color="auto"/>
            </w:tcBorders>
            <w:shd w:val="clear" w:color="auto" w:fill="auto"/>
            <w:noWrap/>
            <w:vAlign w:val="center"/>
          </w:tcPr>
          <w:p w14:paraId="3EA9A650" w14:textId="6A2513F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363BE3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DFE1E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1087</w:t>
            </w:r>
          </w:p>
        </w:tc>
        <w:tc>
          <w:tcPr>
            <w:tcW w:w="940" w:type="dxa"/>
            <w:tcBorders>
              <w:top w:val="nil"/>
              <w:left w:val="nil"/>
              <w:bottom w:val="single" w:sz="4" w:space="0" w:color="auto"/>
              <w:right w:val="single" w:sz="4" w:space="0" w:color="auto"/>
            </w:tcBorders>
            <w:shd w:val="clear" w:color="auto" w:fill="auto"/>
            <w:noWrap/>
            <w:vAlign w:val="center"/>
            <w:hideMark/>
          </w:tcPr>
          <w:p w14:paraId="7AEA71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1206050054</w:t>
            </w:r>
          </w:p>
        </w:tc>
        <w:tc>
          <w:tcPr>
            <w:tcW w:w="3700" w:type="dxa"/>
            <w:tcBorders>
              <w:top w:val="nil"/>
              <w:left w:val="nil"/>
              <w:bottom w:val="single" w:sz="4" w:space="0" w:color="auto"/>
              <w:right w:val="single" w:sz="4" w:space="0" w:color="auto"/>
            </w:tcBorders>
            <w:shd w:val="clear" w:color="auto" w:fill="auto"/>
            <w:noWrap/>
            <w:vAlign w:val="center"/>
            <w:hideMark/>
          </w:tcPr>
          <w:p w14:paraId="0F1D7EE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BETANIA</w:t>
            </w:r>
          </w:p>
        </w:tc>
        <w:tc>
          <w:tcPr>
            <w:tcW w:w="1340" w:type="dxa"/>
            <w:tcBorders>
              <w:top w:val="nil"/>
              <w:left w:val="nil"/>
              <w:bottom w:val="single" w:sz="4" w:space="0" w:color="auto"/>
              <w:right w:val="single" w:sz="4" w:space="0" w:color="auto"/>
            </w:tcBorders>
            <w:shd w:val="clear" w:color="auto" w:fill="auto"/>
            <w:noWrap/>
            <w:vAlign w:val="center"/>
            <w:hideMark/>
          </w:tcPr>
          <w:p w14:paraId="799A0FE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660DC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6CF01F4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 HERMOSA</w:t>
            </w:r>
          </w:p>
        </w:tc>
        <w:tc>
          <w:tcPr>
            <w:tcW w:w="1011" w:type="dxa"/>
            <w:tcBorders>
              <w:top w:val="nil"/>
              <w:left w:val="nil"/>
              <w:bottom w:val="single" w:sz="4" w:space="0" w:color="auto"/>
              <w:right w:val="single" w:sz="4" w:space="0" w:color="auto"/>
            </w:tcBorders>
            <w:shd w:val="clear" w:color="auto" w:fill="auto"/>
            <w:noWrap/>
            <w:vAlign w:val="center"/>
          </w:tcPr>
          <w:p w14:paraId="52EC0409" w14:textId="2B7C797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136F6C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8407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1088</w:t>
            </w:r>
          </w:p>
        </w:tc>
        <w:tc>
          <w:tcPr>
            <w:tcW w:w="940" w:type="dxa"/>
            <w:tcBorders>
              <w:top w:val="nil"/>
              <w:left w:val="nil"/>
              <w:bottom w:val="single" w:sz="4" w:space="0" w:color="auto"/>
              <w:right w:val="single" w:sz="4" w:space="0" w:color="auto"/>
            </w:tcBorders>
            <w:shd w:val="clear" w:color="auto" w:fill="auto"/>
            <w:noWrap/>
            <w:vAlign w:val="center"/>
            <w:hideMark/>
          </w:tcPr>
          <w:p w14:paraId="380DD42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1206050062</w:t>
            </w:r>
          </w:p>
        </w:tc>
        <w:tc>
          <w:tcPr>
            <w:tcW w:w="3700" w:type="dxa"/>
            <w:tcBorders>
              <w:top w:val="nil"/>
              <w:left w:val="nil"/>
              <w:bottom w:val="single" w:sz="4" w:space="0" w:color="auto"/>
              <w:right w:val="single" w:sz="4" w:space="0" w:color="auto"/>
            </w:tcBorders>
            <w:shd w:val="clear" w:color="auto" w:fill="auto"/>
            <w:noWrap/>
            <w:vAlign w:val="center"/>
            <w:hideMark/>
          </w:tcPr>
          <w:p w14:paraId="0591DD9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BADOPAMPA</w:t>
            </w:r>
          </w:p>
        </w:tc>
        <w:tc>
          <w:tcPr>
            <w:tcW w:w="1340" w:type="dxa"/>
            <w:tcBorders>
              <w:top w:val="nil"/>
              <w:left w:val="nil"/>
              <w:bottom w:val="single" w:sz="4" w:space="0" w:color="auto"/>
              <w:right w:val="single" w:sz="4" w:space="0" w:color="auto"/>
            </w:tcBorders>
            <w:shd w:val="clear" w:color="auto" w:fill="auto"/>
            <w:noWrap/>
            <w:vAlign w:val="center"/>
            <w:hideMark/>
          </w:tcPr>
          <w:p w14:paraId="47EF1E3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B66B9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6ED849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 HERMOSA</w:t>
            </w:r>
          </w:p>
        </w:tc>
        <w:tc>
          <w:tcPr>
            <w:tcW w:w="1011" w:type="dxa"/>
            <w:tcBorders>
              <w:top w:val="nil"/>
              <w:left w:val="nil"/>
              <w:bottom w:val="single" w:sz="4" w:space="0" w:color="auto"/>
              <w:right w:val="single" w:sz="4" w:space="0" w:color="auto"/>
            </w:tcBorders>
            <w:shd w:val="clear" w:color="auto" w:fill="auto"/>
            <w:noWrap/>
            <w:vAlign w:val="center"/>
          </w:tcPr>
          <w:p w14:paraId="7A8A9304" w14:textId="614BEE8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E61F51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A58FD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1089</w:t>
            </w:r>
          </w:p>
        </w:tc>
        <w:tc>
          <w:tcPr>
            <w:tcW w:w="940" w:type="dxa"/>
            <w:tcBorders>
              <w:top w:val="nil"/>
              <w:left w:val="nil"/>
              <w:bottom w:val="single" w:sz="4" w:space="0" w:color="auto"/>
              <w:right w:val="single" w:sz="4" w:space="0" w:color="auto"/>
            </w:tcBorders>
            <w:shd w:val="clear" w:color="auto" w:fill="auto"/>
            <w:noWrap/>
            <w:vAlign w:val="center"/>
            <w:hideMark/>
          </w:tcPr>
          <w:p w14:paraId="7E8C5F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1206060024</w:t>
            </w:r>
          </w:p>
        </w:tc>
        <w:tc>
          <w:tcPr>
            <w:tcW w:w="3700" w:type="dxa"/>
            <w:tcBorders>
              <w:top w:val="nil"/>
              <w:left w:val="nil"/>
              <w:bottom w:val="single" w:sz="4" w:space="0" w:color="auto"/>
              <w:right w:val="single" w:sz="4" w:space="0" w:color="auto"/>
            </w:tcBorders>
            <w:shd w:val="clear" w:color="auto" w:fill="auto"/>
            <w:noWrap/>
            <w:vAlign w:val="center"/>
            <w:hideMark/>
          </w:tcPr>
          <w:p w14:paraId="6A288E0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UNION CHAVINI</w:t>
            </w:r>
          </w:p>
        </w:tc>
        <w:tc>
          <w:tcPr>
            <w:tcW w:w="1340" w:type="dxa"/>
            <w:tcBorders>
              <w:top w:val="nil"/>
              <w:left w:val="nil"/>
              <w:bottom w:val="single" w:sz="4" w:space="0" w:color="auto"/>
              <w:right w:val="single" w:sz="4" w:space="0" w:color="auto"/>
            </w:tcBorders>
            <w:shd w:val="clear" w:color="auto" w:fill="auto"/>
            <w:noWrap/>
            <w:vAlign w:val="center"/>
            <w:hideMark/>
          </w:tcPr>
          <w:p w14:paraId="30DCB36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DDC28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21FC311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62F2F9B1" w14:textId="390A319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58295F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0320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1090</w:t>
            </w:r>
          </w:p>
        </w:tc>
        <w:tc>
          <w:tcPr>
            <w:tcW w:w="940" w:type="dxa"/>
            <w:tcBorders>
              <w:top w:val="nil"/>
              <w:left w:val="nil"/>
              <w:bottom w:val="single" w:sz="4" w:space="0" w:color="auto"/>
              <w:right w:val="single" w:sz="4" w:space="0" w:color="auto"/>
            </w:tcBorders>
            <w:shd w:val="clear" w:color="auto" w:fill="auto"/>
            <w:noWrap/>
            <w:vAlign w:val="center"/>
            <w:hideMark/>
          </w:tcPr>
          <w:p w14:paraId="2608AF9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1206060039</w:t>
            </w:r>
          </w:p>
        </w:tc>
        <w:tc>
          <w:tcPr>
            <w:tcW w:w="3700" w:type="dxa"/>
            <w:tcBorders>
              <w:top w:val="nil"/>
              <w:left w:val="nil"/>
              <w:bottom w:val="single" w:sz="4" w:space="0" w:color="auto"/>
              <w:right w:val="single" w:sz="4" w:space="0" w:color="auto"/>
            </w:tcBorders>
            <w:shd w:val="clear" w:color="auto" w:fill="auto"/>
            <w:noWrap/>
            <w:vAlign w:val="center"/>
            <w:hideMark/>
          </w:tcPr>
          <w:p w14:paraId="3643FBA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JOSE LEAL</w:t>
            </w:r>
          </w:p>
        </w:tc>
        <w:tc>
          <w:tcPr>
            <w:tcW w:w="1340" w:type="dxa"/>
            <w:tcBorders>
              <w:top w:val="nil"/>
              <w:left w:val="nil"/>
              <w:bottom w:val="single" w:sz="4" w:space="0" w:color="auto"/>
              <w:right w:val="single" w:sz="4" w:space="0" w:color="auto"/>
            </w:tcBorders>
            <w:shd w:val="clear" w:color="auto" w:fill="auto"/>
            <w:noWrap/>
            <w:vAlign w:val="center"/>
            <w:hideMark/>
          </w:tcPr>
          <w:p w14:paraId="691B30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53180D7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5CC9DA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46D2869A" w14:textId="571C6BE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C3351C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DBF09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1091</w:t>
            </w:r>
          </w:p>
        </w:tc>
        <w:tc>
          <w:tcPr>
            <w:tcW w:w="940" w:type="dxa"/>
            <w:tcBorders>
              <w:top w:val="nil"/>
              <w:left w:val="nil"/>
              <w:bottom w:val="single" w:sz="4" w:space="0" w:color="auto"/>
              <w:right w:val="single" w:sz="4" w:space="0" w:color="auto"/>
            </w:tcBorders>
            <w:shd w:val="clear" w:color="auto" w:fill="auto"/>
            <w:noWrap/>
            <w:vAlign w:val="center"/>
            <w:hideMark/>
          </w:tcPr>
          <w:p w14:paraId="34E6FF3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1206060045</w:t>
            </w:r>
          </w:p>
        </w:tc>
        <w:tc>
          <w:tcPr>
            <w:tcW w:w="3700" w:type="dxa"/>
            <w:tcBorders>
              <w:top w:val="nil"/>
              <w:left w:val="nil"/>
              <w:bottom w:val="single" w:sz="4" w:space="0" w:color="auto"/>
              <w:right w:val="single" w:sz="4" w:space="0" w:color="auto"/>
            </w:tcBorders>
            <w:shd w:val="clear" w:color="auto" w:fill="auto"/>
            <w:noWrap/>
            <w:vAlign w:val="center"/>
            <w:hideMark/>
          </w:tcPr>
          <w:p w14:paraId="1CD9DEB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VALENCIA</w:t>
            </w:r>
          </w:p>
        </w:tc>
        <w:tc>
          <w:tcPr>
            <w:tcW w:w="1340" w:type="dxa"/>
            <w:tcBorders>
              <w:top w:val="nil"/>
              <w:left w:val="nil"/>
              <w:bottom w:val="single" w:sz="4" w:space="0" w:color="auto"/>
              <w:right w:val="single" w:sz="4" w:space="0" w:color="auto"/>
            </w:tcBorders>
            <w:shd w:val="clear" w:color="auto" w:fill="auto"/>
            <w:noWrap/>
            <w:vAlign w:val="center"/>
            <w:hideMark/>
          </w:tcPr>
          <w:p w14:paraId="6D41BE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0E2367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7F4202D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22734BE5" w14:textId="786564A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B0C5CF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D4307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1092</w:t>
            </w:r>
          </w:p>
        </w:tc>
        <w:tc>
          <w:tcPr>
            <w:tcW w:w="940" w:type="dxa"/>
            <w:tcBorders>
              <w:top w:val="nil"/>
              <w:left w:val="nil"/>
              <w:bottom w:val="single" w:sz="4" w:space="0" w:color="auto"/>
              <w:right w:val="single" w:sz="4" w:space="0" w:color="auto"/>
            </w:tcBorders>
            <w:shd w:val="clear" w:color="auto" w:fill="auto"/>
            <w:noWrap/>
            <w:vAlign w:val="center"/>
            <w:hideMark/>
          </w:tcPr>
          <w:p w14:paraId="4254B09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1206060056</w:t>
            </w:r>
          </w:p>
        </w:tc>
        <w:tc>
          <w:tcPr>
            <w:tcW w:w="3700" w:type="dxa"/>
            <w:tcBorders>
              <w:top w:val="nil"/>
              <w:left w:val="nil"/>
              <w:bottom w:val="single" w:sz="4" w:space="0" w:color="auto"/>
              <w:right w:val="single" w:sz="4" w:space="0" w:color="auto"/>
            </w:tcBorders>
            <w:shd w:val="clear" w:color="auto" w:fill="auto"/>
            <w:noWrap/>
            <w:vAlign w:val="center"/>
            <w:hideMark/>
          </w:tcPr>
          <w:p w14:paraId="46070C0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JUAN SANTOS ATAHUALPA</w:t>
            </w:r>
          </w:p>
        </w:tc>
        <w:tc>
          <w:tcPr>
            <w:tcW w:w="1340" w:type="dxa"/>
            <w:tcBorders>
              <w:top w:val="nil"/>
              <w:left w:val="nil"/>
              <w:bottom w:val="single" w:sz="4" w:space="0" w:color="auto"/>
              <w:right w:val="single" w:sz="4" w:space="0" w:color="auto"/>
            </w:tcBorders>
            <w:shd w:val="clear" w:color="auto" w:fill="auto"/>
            <w:noWrap/>
            <w:vAlign w:val="center"/>
            <w:hideMark/>
          </w:tcPr>
          <w:p w14:paraId="176683A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52D650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02E3B0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74097CF9" w14:textId="64D3105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BEDC0D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457278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1093</w:t>
            </w:r>
          </w:p>
        </w:tc>
        <w:tc>
          <w:tcPr>
            <w:tcW w:w="940" w:type="dxa"/>
            <w:tcBorders>
              <w:top w:val="nil"/>
              <w:left w:val="nil"/>
              <w:bottom w:val="single" w:sz="4" w:space="0" w:color="auto"/>
              <w:right w:val="single" w:sz="4" w:space="0" w:color="auto"/>
            </w:tcBorders>
            <w:shd w:val="clear" w:color="auto" w:fill="auto"/>
            <w:noWrap/>
            <w:vAlign w:val="center"/>
            <w:hideMark/>
          </w:tcPr>
          <w:p w14:paraId="6E95326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1206060057</w:t>
            </w:r>
          </w:p>
        </w:tc>
        <w:tc>
          <w:tcPr>
            <w:tcW w:w="3700" w:type="dxa"/>
            <w:tcBorders>
              <w:top w:val="nil"/>
              <w:left w:val="nil"/>
              <w:bottom w:val="single" w:sz="4" w:space="0" w:color="auto"/>
              <w:right w:val="single" w:sz="4" w:space="0" w:color="auto"/>
            </w:tcBorders>
            <w:shd w:val="clear" w:color="auto" w:fill="auto"/>
            <w:noWrap/>
            <w:vAlign w:val="center"/>
            <w:hideMark/>
          </w:tcPr>
          <w:p w14:paraId="6CBC502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PUEBLO LIBRE</w:t>
            </w:r>
          </w:p>
        </w:tc>
        <w:tc>
          <w:tcPr>
            <w:tcW w:w="1340" w:type="dxa"/>
            <w:tcBorders>
              <w:top w:val="nil"/>
              <w:left w:val="nil"/>
              <w:bottom w:val="single" w:sz="4" w:space="0" w:color="auto"/>
              <w:right w:val="single" w:sz="4" w:space="0" w:color="auto"/>
            </w:tcBorders>
            <w:shd w:val="clear" w:color="auto" w:fill="auto"/>
            <w:noWrap/>
            <w:vAlign w:val="center"/>
            <w:hideMark/>
          </w:tcPr>
          <w:p w14:paraId="0F5B7F7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44360B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685CEB6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4FBFCB79" w14:textId="1025CF5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51AEBD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B0CCB4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1094</w:t>
            </w:r>
          </w:p>
        </w:tc>
        <w:tc>
          <w:tcPr>
            <w:tcW w:w="940" w:type="dxa"/>
            <w:tcBorders>
              <w:top w:val="nil"/>
              <w:left w:val="nil"/>
              <w:bottom w:val="single" w:sz="4" w:space="0" w:color="auto"/>
              <w:right w:val="single" w:sz="4" w:space="0" w:color="auto"/>
            </w:tcBorders>
            <w:shd w:val="clear" w:color="auto" w:fill="auto"/>
            <w:noWrap/>
            <w:vAlign w:val="center"/>
            <w:hideMark/>
          </w:tcPr>
          <w:p w14:paraId="74E0543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1206060073</w:t>
            </w:r>
          </w:p>
        </w:tc>
        <w:tc>
          <w:tcPr>
            <w:tcW w:w="3700" w:type="dxa"/>
            <w:tcBorders>
              <w:top w:val="nil"/>
              <w:left w:val="nil"/>
              <w:bottom w:val="single" w:sz="4" w:space="0" w:color="auto"/>
              <w:right w:val="single" w:sz="4" w:space="0" w:color="auto"/>
            </w:tcBorders>
            <w:shd w:val="clear" w:color="auto" w:fill="auto"/>
            <w:noWrap/>
            <w:vAlign w:val="center"/>
            <w:hideMark/>
          </w:tcPr>
          <w:p w14:paraId="5D0AA20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ANAPATI</w:t>
            </w:r>
          </w:p>
        </w:tc>
        <w:tc>
          <w:tcPr>
            <w:tcW w:w="1340" w:type="dxa"/>
            <w:tcBorders>
              <w:top w:val="nil"/>
              <w:left w:val="nil"/>
              <w:bottom w:val="single" w:sz="4" w:space="0" w:color="auto"/>
              <w:right w:val="single" w:sz="4" w:space="0" w:color="auto"/>
            </w:tcBorders>
            <w:shd w:val="clear" w:color="auto" w:fill="auto"/>
            <w:noWrap/>
            <w:vAlign w:val="center"/>
            <w:hideMark/>
          </w:tcPr>
          <w:p w14:paraId="7BF6083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8A5BF2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79A33C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06577B1E" w14:textId="1590F7C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BD6014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4D75F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1095</w:t>
            </w:r>
          </w:p>
        </w:tc>
        <w:tc>
          <w:tcPr>
            <w:tcW w:w="940" w:type="dxa"/>
            <w:tcBorders>
              <w:top w:val="nil"/>
              <w:left w:val="nil"/>
              <w:bottom w:val="single" w:sz="4" w:space="0" w:color="auto"/>
              <w:right w:val="single" w:sz="4" w:space="0" w:color="auto"/>
            </w:tcBorders>
            <w:shd w:val="clear" w:color="auto" w:fill="auto"/>
            <w:noWrap/>
            <w:vAlign w:val="center"/>
            <w:hideMark/>
          </w:tcPr>
          <w:p w14:paraId="657549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1206060079</w:t>
            </w:r>
          </w:p>
        </w:tc>
        <w:tc>
          <w:tcPr>
            <w:tcW w:w="3700" w:type="dxa"/>
            <w:tcBorders>
              <w:top w:val="nil"/>
              <w:left w:val="nil"/>
              <w:bottom w:val="single" w:sz="4" w:space="0" w:color="auto"/>
              <w:right w:val="single" w:sz="4" w:space="0" w:color="auto"/>
            </w:tcBorders>
            <w:shd w:val="clear" w:color="auto" w:fill="auto"/>
            <w:noWrap/>
            <w:vAlign w:val="center"/>
            <w:hideMark/>
          </w:tcPr>
          <w:p w14:paraId="5FA27ED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TERESITA</w:t>
            </w:r>
          </w:p>
        </w:tc>
        <w:tc>
          <w:tcPr>
            <w:tcW w:w="1340" w:type="dxa"/>
            <w:tcBorders>
              <w:top w:val="nil"/>
              <w:left w:val="nil"/>
              <w:bottom w:val="single" w:sz="4" w:space="0" w:color="auto"/>
              <w:right w:val="single" w:sz="4" w:space="0" w:color="auto"/>
            </w:tcBorders>
            <w:shd w:val="clear" w:color="auto" w:fill="auto"/>
            <w:noWrap/>
            <w:vAlign w:val="center"/>
            <w:hideMark/>
          </w:tcPr>
          <w:p w14:paraId="77E9B5B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5BEDB1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48CA206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0D499B43" w14:textId="757D803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63FEF0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BFBD3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1096</w:t>
            </w:r>
          </w:p>
        </w:tc>
        <w:tc>
          <w:tcPr>
            <w:tcW w:w="940" w:type="dxa"/>
            <w:tcBorders>
              <w:top w:val="nil"/>
              <w:left w:val="nil"/>
              <w:bottom w:val="single" w:sz="4" w:space="0" w:color="auto"/>
              <w:right w:val="single" w:sz="4" w:space="0" w:color="auto"/>
            </w:tcBorders>
            <w:shd w:val="clear" w:color="auto" w:fill="auto"/>
            <w:noWrap/>
            <w:vAlign w:val="center"/>
            <w:hideMark/>
          </w:tcPr>
          <w:p w14:paraId="46EE36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1206060082</w:t>
            </w:r>
          </w:p>
        </w:tc>
        <w:tc>
          <w:tcPr>
            <w:tcW w:w="3700" w:type="dxa"/>
            <w:tcBorders>
              <w:top w:val="nil"/>
              <w:left w:val="nil"/>
              <w:bottom w:val="single" w:sz="4" w:space="0" w:color="auto"/>
              <w:right w:val="single" w:sz="4" w:space="0" w:color="auto"/>
            </w:tcBorders>
            <w:shd w:val="clear" w:color="auto" w:fill="auto"/>
            <w:noWrap/>
            <w:vAlign w:val="center"/>
            <w:hideMark/>
          </w:tcPr>
          <w:p w14:paraId="3BB9847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CHICHIRENE</w:t>
            </w:r>
          </w:p>
        </w:tc>
        <w:tc>
          <w:tcPr>
            <w:tcW w:w="1340" w:type="dxa"/>
            <w:tcBorders>
              <w:top w:val="nil"/>
              <w:left w:val="nil"/>
              <w:bottom w:val="single" w:sz="4" w:space="0" w:color="auto"/>
              <w:right w:val="single" w:sz="4" w:space="0" w:color="auto"/>
            </w:tcBorders>
            <w:shd w:val="clear" w:color="auto" w:fill="auto"/>
            <w:noWrap/>
            <w:vAlign w:val="center"/>
            <w:hideMark/>
          </w:tcPr>
          <w:p w14:paraId="571B4D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4D790E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383D80D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2A85B365" w14:textId="6AAC239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E24A83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C0AD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1097</w:t>
            </w:r>
          </w:p>
        </w:tc>
        <w:tc>
          <w:tcPr>
            <w:tcW w:w="940" w:type="dxa"/>
            <w:tcBorders>
              <w:top w:val="nil"/>
              <w:left w:val="nil"/>
              <w:bottom w:val="single" w:sz="4" w:space="0" w:color="auto"/>
              <w:right w:val="single" w:sz="4" w:space="0" w:color="auto"/>
            </w:tcBorders>
            <w:shd w:val="clear" w:color="auto" w:fill="auto"/>
            <w:noWrap/>
            <w:vAlign w:val="center"/>
            <w:hideMark/>
          </w:tcPr>
          <w:p w14:paraId="23CD649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1206060083</w:t>
            </w:r>
          </w:p>
        </w:tc>
        <w:tc>
          <w:tcPr>
            <w:tcW w:w="3700" w:type="dxa"/>
            <w:tcBorders>
              <w:top w:val="nil"/>
              <w:left w:val="nil"/>
              <w:bottom w:val="single" w:sz="4" w:space="0" w:color="auto"/>
              <w:right w:val="single" w:sz="4" w:space="0" w:color="auto"/>
            </w:tcBorders>
            <w:shd w:val="clear" w:color="auto" w:fill="auto"/>
            <w:noWrap/>
            <w:vAlign w:val="center"/>
            <w:hideMark/>
          </w:tcPr>
          <w:p w14:paraId="1999B5B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TINCAVENI</w:t>
            </w:r>
          </w:p>
        </w:tc>
        <w:tc>
          <w:tcPr>
            <w:tcW w:w="1340" w:type="dxa"/>
            <w:tcBorders>
              <w:top w:val="nil"/>
              <w:left w:val="nil"/>
              <w:bottom w:val="single" w:sz="4" w:space="0" w:color="auto"/>
              <w:right w:val="single" w:sz="4" w:space="0" w:color="auto"/>
            </w:tcBorders>
            <w:shd w:val="clear" w:color="auto" w:fill="auto"/>
            <w:noWrap/>
            <w:vAlign w:val="center"/>
            <w:hideMark/>
          </w:tcPr>
          <w:p w14:paraId="38DC65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A337D8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2464363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33805AB5" w14:textId="68DECD8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20A415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F565D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1098</w:t>
            </w:r>
          </w:p>
        </w:tc>
        <w:tc>
          <w:tcPr>
            <w:tcW w:w="940" w:type="dxa"/>
            <w:tcBorders>
              <w:top w:val="nil"/>
              <w:left w:val="nil"/>
              <w:bottom w:val="single" w:sz="4" w:space="0" w:color="auto"/>
              <w:right w:val="single" w:sz="4" w:space="0" w:color="auto"/>
            </w:tcBorders>
            <w:shd w:val="clear" w:color="auto" w:fill="auto"/>
            <w:noWrap/>
            <w:vAlign w:val="center"/>
            <w:hideMark/>
          </w:tcPr>
          <w:p w14:paraId="6F55E2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1206060091</w:t>
            </w:r>
          </w:p>
        </w:tc>
        <w:tc>
          <w:tcPr>
            <w:tcW w:w="3700" w:type="dxa"/>
            <w:tcBorders>
              <w:top w:val="nil"/>
              <w:left w:val="nil"/>
              <w:bottom w:val="single" w:sz="4" w:space="0" w:color="auto"/>
              <w:right w:val="single" w:sz="4" w:space="0" w:color="auto"/>
            </w:tcBorders>
            <w:shd w:val="clear" w:color="auto" w:fill="auto"/>
            <w:noWrap/>
            <w:vAlign w:val="center"/>
            <w:hideMark/>
          </w:tcPr>
          <w:p w14:paraId="4CD13C7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SHAORIATO</w:t>
            </w:r>
          </w:p>
        </w:tc>
        <w:tc>
          <w:tcPr>
            <w:tcW w:w="1340" w:type="dxa"/>
            <w:tcBorders>
              <w:top w:val="nil"/>
              <w:left w:val="nil"/>
              <w:bottom w:val="single" w:sz="4" w:space="0" w:color="auto"/>
              <w:right w:val="single" w:sz="4" w:space="0" w:color="auto"/>
            </w:tcBorders>
            <w:shd w:val="clear" w:color="auto" w:fill="auto"/>
            <w:noWrap/>
            <w:vAlign w:val="center"/>
            <w:hideMark/>
          </w:tcPr>
          <w:p w14:paraId="1208B24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2AB8DC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3A6BED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5971139D" w14:textId="46803E5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F15B74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E7A19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1099</w:t>
            </w:r>
          </w:p>
        </w:tc>
        <w:tc>
          <w:tcPr>
            <w:tcW w:w="940" w:type="dxa"/>
            <w:tcBorders>
              <w:top w:val="nil"/>
              <w:left w:val="nil"/>
              <w:bottom w:val="single" w:sz="4" w:space="0" w:color="auto"/>
              <w:right w:val="single" w:sz="4" w:space="0" w:color="auto"/>
            </w:tcBorders>
            <w:shd w:val="clear" w:color="auto" w:fill="auto"/>
            <w:noWrap/>
            <w:vAlign w:val="center"/>
            <w:hideMark/>
          </w:tcPr>
          <w:p w14:paraId="6D295F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1206060117</w:t>
            </w:r>
          </w:p>
        </w:tc>
        <w:tc>
          <w:tcPr>
            <w:tcW w:w="3700" w:type="dxa"/>
            <w:tcBorders>
              <w:top w:val="nil"/>
              <w:left w:val="nil"/>
              <w:bottom w:val="single" w:sz="4" w:space="0" w:color="auto"/>
              <w:right w:val="single" w:sz="4" w:space="0" w:color="auto"/>
            </w:tcBorders>
            <w:shd w:val="clear" w:color="auto" w:fill="auto"/>
            <w:noWrap/>
            <w:vAlign w:val="center"/>
            <w:hideMark/>
          </w:tcPr>
          <w:p w14:paraId="6738615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BOCA CHICHIRENE</w:t>
            </w:r>
          </w:p>
        </w:tc>
        <w:tc>
          <w:tcPr>
            <w:tcW w:w="1340" w:type="dxa"/>
            <w:tcBorders>
              <w:top w:val="nil"/>
              <w:left w:val="nil"/>
              <w:bottom w:val="single" w:sz="4" w:space="0" w:color="auto"/>
              <w:right w:val="single" w:sz="4" w:space="0" w:color="auto"/>
            </w:tcBorders>
            <w:shd w:val="clear" w:color="auto" w:fill="auto"/>
            <w:noWrap/>
            <w:vAlign w:val="center"/>
            <w:hideMark/>
          </w:tcPr>
          <w:p w14:paraId="78FAEB8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4D2B226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0AD329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61EEBEAC" w14:textId="40E4583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0DC44F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F24329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1100</w:t>
            </w:r>
          </w:p>
        </w:tc>
        <w:tc>
          <w:tcPr>
            <w:tcW w:w="940" w:type="dxa"/>
            <w:tcBorders>
              <w:top w:val="nil"/>
              <w:left w:val="nil"/>
              <w:bottom w:val="single" w:sz="4" w:space="0" w:color="auto"/>
              <w:right w:val="single" w:sz="4" w:space="0" w:color="auto"/>
            </w:tcBorders>
            <w:shd w:val="clear" w:color="auto" w:fill="auto"/>
            <w:noWrap/>
            <w:vAlign w:val="center"/>
            <w:hideMark/>
          </w:tcPr>
          <w:p w14:paraId="4AB5E65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1206060123</w:t>
            </w:r>
          </w:p>
        </w:tc>
        <w:tc>
          <w:tcPr>
            <w:tcW w:w="3700" w:type="dxa"/>
            <w:tcBorders>
              <w:top w:val="nil"/>
              <w:left w:val="nil"/>
              <w:bottom w:val="single" w:sz="4" w:space="0" w:color="auto"/>
              <w:right w:val="single" w:sz="4" w:space="0" w:color="auto"/>
            </w:tcBorders>
            <w:shd w:val="clear" w:color="auto" w:fill="auto"/>
            <w:noWrap/>
            <w:vAlign w:val="center"/>
            <w:hideMark/>
          </w:tcPr>
          <w:p w14:paraId="3F52210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HENCUARIANI (HENCUARIARI )</w:t>
            </w:r>
          </w:p>
        </w:tc>
        <w:tc>
          <w:tcPr>
            <w:tcW w:w="1340" w:type="dxa"/>
            <w:tcBorders>
              <w:top w:val="nil"/>
              <w:left w:val="nil"/>
              <w:bottom w:val="single" w:sz="4" w:space="0" w:color="auto"/>
              <w:right w:val="single" w:sz="4" w:space="0" w:color="auto"/>
            </w:tcBorders>
            <w:shd w:val="clear" w:color="auto" w:fill="auto"/>
            <w:noWrap/>
            <w:vAlign w:val="center"/>
            <w:hideMark/>
          </w:tcPr>
          <w:p w14:paraId="4CCA9ED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43CF4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018459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4D6117D6" w14:textId="1318E9D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D5079E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4D62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1101</w:t>
            </w:r>
          </w:p>
        </w:tc>
        <w:tc>
          <w:tcPr>
            <w:tcW w:w="940" w:type="dxa"/>
            <w:tcBorders>
              <w:top w:val="nil"/>
              <w:left w:val="nil"/>
              <w:bottom w:val="single" w:sz="4" w:space="0" w:color="auto"/>
              <w:right w:val="single" w:sz="4" w:space="0" w:color="auto"/>
            </w:tcBorders>
            <w:shd w:val="clear" w:color="auto" w:fill="auto"/>
            <w:noWrap/>
            <w:vAlign w:val="center"/>
            <w:hideMark/>
          </w:tcPr>
          <w:p w14:paraId="5CB9AB7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1206060127</w:t>
            </w:r>
          </w:p>
        </w:tc>
        <w:tc>
          <w:tcPr>
            <w:tcW w:w="3700" w:type="dxa"/>
            <w:tcBorders>
              <w:top w:val="nil"/>
              <w:left w:val="nil"/>
              <w:bottom w:val="single" w:sz="4" w:space="0" w:color="auto"/>
              <w:right w:val="single" w:sz="4" w:space="0" w:color="auto"/>
            </w:tcBorders>
            <w:shd w:val="clear" w:color="auto" w:fill="auto"/>
            <w:noWrap/>
            <w:vAlign w:val="center"/>
            <w:hideMark/>
          </w:tcPr>
          <w:p w14:paraId="59F4695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KIATARI</w:t>
            </w:r>
          </w:p>
        </w:tc>
        <w:tc>
          <w:tcPr>
            <w:tcW w:w="1340" w:type="dxa"/>
            <w:tcBorders>
              <w:top w:val="nil"/>
              <w:left w:val="nil"/>
              <w:bottom w:val="single" w:sz="4" w:space="0" w:color="auto"/>
              <w:right w:val="single" w:sz="4" w:space="0" w:color="auto"/>
            </w:tcBorders>
            <w:shd w:val="clear" w:color="auto" w:fill="auto"/>
            <w:noWrap/>
            <w:vAlign w:val="center"/>
            <w:hideMark/>
          </w:tcPr>
          <w:p w14:paraId="10794E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8BBB0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736D761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4957EDF4" w14:textId="3DCF5E8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8F0369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360E7E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1102</w:t>
            </w:r>
          </w:p>
        </w:tc>
        <w:tc>
          <w:tcPr>
            <w:tcW w:w="940" w:type="dxa"/>
            <w:tcBorders>
              <w:top w:val="nil"/>
              <w:left w:val="nil"/>
              <w:bottom w:val="single" w:sz="4" w:space="0" w:color="auto"/>
              <w:right w:val="single" w:sz="4" w:space="0" w:color="auto"/>
            </w:tcBorders>
            <w:shd w:val="clear" w:color="auto" w:fill="auto"/>
            <w:noWrap/>
            <w:vAlign w:val="center"/>
            <w:hideMark/>
          </w:tcPr>
          <w:p w14:paraId="57ADA5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1206060137</w:t>
            </w:r>
          </w:p>
        </w:tc>
        <w:tc>
          <w:tcPr>
            <w:tcW w:w="3700" w:type="dxa"/>
            <w:tcBorders>
              <w:top w:val="nil"/>
              <w:left w:val="nil"/>
              <w:bottom w:val="single" w:sz="4" w:space="0" w:color="auto"/>
              <w:right w:val="single" w:sz="4" w:space="0" w:color="auto"/>
            </w:tcBorders>
            <w:shd w:val="clear" w:color="auto" w:fill="auto"/>
            <w:noWrap/>
            <w:vAlign w:val="center"/>
            <w:hideMark/>
          </w:tcPr>
          <w:p w14:paraId="3BB0CB0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CARLOS DE MAZARONQUIARI</w:t>
            </w:r>
          </w:p>
        </w:tc>
        <w:tc>
          <w:tcPr>
            <w:tcW w:w="1340" w:type="dxa"/>
            <w:tcBorders>
              <w:top w:val="nil"/>
              <w:left w:val="nil"/>
              <w:bottom w:val="single" w:sz="4" w:space="0" w:color="auto"/>
              <w:right w:val="single" w:sz="4" w:space="0" w:color="auto"/>
            </w:tcBorders>
            <w:shd w:val="clear" w:color="auto" w:fill="auto"/>
            <w:noWrap/>
            <w:vAlign w:val="center"/>
            <w:hideMark/>
          </w:tcPr>
          <w:p w14:paraId="086A73E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6EC8D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6C0ABB7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72C77569" w14:textId="576A4C3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63C549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26B9CB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1103</w:t>
            </w:r>
          </w:p>
        </w:tc>
        <w:tc>
          <w:tcPr>
            <w:tcW w:w="940" w:type="dxa"/>
            <w:tcBorders>
              <w:top w:val="nil"/>
              <w:left w:val="nil"/>
              <w:bottom w:val="single" w:sz="4" w:space="0" w:color="auto"/>
              <w:right w:val="single" w:sz="4" w:space="0" w:color="auto"/>
            </w:tcBorders>
            <w:shd w:val="clear" w:color="auto" w:fill="auto"/>
            <w:noWrap/>
            <w:vAlign w:val="center"/>
            <w:hideMark/>
          </w:tcPr>
          <w:p w14:paraId="5568127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1206060140</w:t>
            </w:r>
          </w:p>
        </w:tc>
        <w:tc>
          <w:tcPr>
            <w:tcW w:w="3700" w:type="dxa"/>
            <w:tcBorders>
              <w:top w:val="nil"/>
              <w:left w:val="nil"/>
              <w:bottom w:val="single" w:sz="4" w:space="0" w:color="auto"/>
              <w:right w:val="single" w:sz="4" w:space="0" w:color="auto"/>
            </w:tcBorders>
            <w:shd w:val="clear" w:color="auto" w:fill="auto"/>
            <w:noWrap/>
            <w:vAlign w:val="center"/>
            <w:hideMark/>
          </w:tcPr>
          <w:p w14:paraId="14992DF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SHORA ALTO CORIRI</w:t>
            </w:r>
          </w:p>
        </w:tc>
        <w:tc>
          <w:tcPr>
            <w:tcW w:w="1340" w:type="dxa"/>
            <w:tcBorders>
              <w:top w:val="nil"/>
              <w:left w:val="nil"/>
              <w:bottom w:val="single" w:sz="4" w:space="0" w:color="auto"/>
              <w:right w:val="single" w:sz="4" w:space="0" w:color="auto"/>
            </w:tcBorders>
            <w:shd w:val="clear" w:color="auto" w:fill="auto"/>
            <w:noWrap/>
            <w:vAlign w:val="center"/>
            <w:hideMark/>
          </w:tcPr>
          <w:p w14:paraId="5385CC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4EFD6E3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6B790A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1DA5A1C9" w14:textId="23F9C3E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009760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86040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1104</w:t>
            </w:r>
          </w:p>
        </w:tc>
        <w:tc>
          <w:tcPr>
            <w:tcW w:w="940" w:type="dxa"/>
            <w:tcBorders>
              <w:top w:val="nil"/>
              <w:left w:val="nil"/>
              <w:bottom w:val="single" w:sz="4" w:space="0" w:color="auto"/>
              <w:right w:val="single" w:sz="4" w:space="0" w:color="auto"/>
            </w:tcBorders>
            <w:shd w:val="clear" w:color="auto" w:fill="auto"/>
            <w:noWrap/>
            <w:vAlign w:val="center"/>
            <w:hideMark/>
          </w:tcPr>
          <w:p w14:paraId="4754DB4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1206060142</w:t>
            </w:r>
          </w:p>
        </w:tc>
        <w:tc>
          <w:tcPr>
            <w:tcW w:w="3700" w:type="dxa"/>
            <w:tcBorders>
              <w:top w:val="nil"/>
              <w:left w:val="nil"/>
              <w:bottom w:val="single" w:sz="4" w:space="0" w:color="auto"/>
              <w:right w:val="single" w:sz="4" w:space="0" w:color="auto"/>
            </w:tcBorders>
            <w:shd w:val="clear" w:color="auto" w:fill="auto"/>
            <w:noWrap/>
            <w:vAlign w:val="center"/>
            <w:hideMark/>
          </w:tcPr>
          <w:p w14:paraId="1D6E0E9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TZOMAVENI</w:t>
            </w:r>
          </w:p>
        </w:tc>
        <w:tc>
          <w:tcPr>
            <w:tcW w:w="1340" w:type="dxa"/>
            <w:tcBorders>
              <w:top w:val="nil"/>
              <w:left w:val="nil"/>
              <w:bottom w:val="single" w:sz="4" w:space="0" w:color="auto"/>
              <w:right w:val="single" w:sz="4" w:space="0" w:color="auto"/>
            </w:tcBorders>
            <w:shd w:val="clear" w:color="auto" w:fill="auto"/>
            <w:noWrap/>
            <w:vAlign w:val="center"/>
            <w:hideMark/>
          </w:tcPr>
          <w:p w14:paraId="223357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6A737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780DB4E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40E15868" w14:textId="3FDD2F1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056709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600F79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1105</w:t>
            </w:r>
          </w:p>
        </w:tc>
        <w:tc>
          <w:tcPr>
            <w:tcW w:w="940" w:type="dxa"/>
            <w:tcBorders>
              <w:top w:val="nil"/>
              <w:left w:val="nil"/>
              <w:bottom w:val="single" w:sz="4" w:space="0" w:color="auto"/>
              <w:right w:val="single" w:sz="4" w:space="0" w:color="auto"/>
            </w:tcBorders>
            <w:shd w:val="clear" w:color="auto" w:fill="auto"/>
            <w:noWrap/>
            <w:vAlign w:val="center"/>
            <w:hideMark/>
          </w:tcPr>
          <w:p w14:paraId="0E27B6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1206060149</w:t>
            </w:r>
          </w:p>
        </w:tc>
        <w:tc>
          <w:tcPr>
            <w:tcW w:w="3700" w:type="dxa"/>
            <w:tcBorders>
              <w:top w:val="nil"/>
              <w:left w:val="nil"/>
              <w:bottom w:val="single" w:sz="4" w:space="0" w:color="auto"/>
              <w:right w:val="single" w:sz="4" w:space="0" w:color="auto"/>
            </w:tcBorders>
            <w:shd w:val="clear" w:color="auto" w:fill="auto"/>
            <w:noWrap/>
            <w:vAlign w:val="center"/>
            <w:hideMark/>
          </w:tcPr>
          <w:p w14:paraId="2499A0A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LOS ANGELES</w:t>
            </w:r>
          </w:p>
        </w:tc>
        <w:tc>
          <w:tcPr>
            <w:tcW w:w="1340" w:type="dxa"/>
            <w:tcBorders>
              <w:top w:val="nil"/>
              <w:left w:val="nil"/>
              <w:bottom w:val="single" w:sz="4" w:space="0" w:color="auto"/>
              <w:right w:val="single" w:sz="4" w:space="0" w:color="auto"/>
            </w:tcBorders>
            <w:shd w:val="clear" w:color="auto" w:fill="auto"/>
            <w:noWrap/>
            <w:vAlign w:val="center"/>
            <w:hideMark/>
          </w:tcPr>
          <w:p w14:paraId="34B4675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07EDD5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4A1A746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73F16FAF" w14:textId="236350D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8141E4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2AB0A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1106</w:t>
            </w:r>
          </w:p>
        </w:tc>
        <w:tc>
          <w:tcPr>
            <w:tcW w:w="940" w:type="dxa"/>
            <w:tcBorders>
              <w:top w:val="nil"/>
              <w:left w:val="nil"/>
              <w:bottom w:val="single" w:sz="4" w:space="0" w:color="auto"/>
              <w:right w:val="single" w:sz="4" w:space="0" w:color="auto"/>
            </w:tcBorders>
            <w:shd w:val="clear" w:color="auto" w:fill="auto"/>
            <w:noWrap/>
            <w:vAlign w:val="center"/>
            <w:hideMark/>
          </w:tcPr>
          <w:p w14:paraId="03C8591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1206060152</w:t>
            </w:r>
          </w:p>
        </w:tc>
        <w:tc>
          <w:tcPr>
            <w:tcW w:w="3700" w:type="dxa"/>
            <w:tcBorders>
              <w:top w:val="nil"/>
              <w:left w:val="nil"/>
              <w:bottom w:val="single" w:sz="4" w:space="0" w:color="auto"/>
              <w:right w:val="single" w:sz="4" w:space="0" w:color="auto"/>
            </w:tcBorders>
            <w:shd w:val="clear" w:color="auto" w:fill="auto"/>
            <w:noWrap/>
            <w:vAlign w:val="center"/>
            <w:hideMark/>
          </w:tcPr>
          <w:p w14:paraId="380F112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 DE MINIARO</w:t>
            </w:r>
          </w:p>
        </w:tc>
        <w:tc>
          <w:tcPr>
            <w:tcW w:w="1340" w:type="dxa"/>
            <w:tcBorders>
              <w:top w:val="nil"/>
              <w:left w:val="nil"/>
              <w:bottom w:val="single" w:sz="4" w:space="0" w:color="auto"/>
              <w:right w:val="single" w:sz="4" w:space="0" w:color="auto"/>
            </w:tcBorders>
            <w:shd w:val="clear" w:color="auto" w:fill="auto"/>
            <w:noWrap/>
            <w:vAlign w:val="center"/>
            <w:hideMark/>
          </w:tcPr>
          <w:p w14:paraId="35114B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38EFF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4FF780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6509E7F2" w14:textId="3421A57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445BDC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6D9A0A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1107</w:t>
            </w:r>
          </w:p>
        </w:tc>
        <w:tc>
          <w:tcPr>
            <w:tcW w:w="940" w:type="dxa"/>
            <w:tcBorders>
              <w:top w:val="nil"/>
              <w:left w:val="nil"/>
              <w:bottom w:val="single" w:sz="4" w:space="0" w:color="auto"/>
              <w:right w:val="single" w:sz="4" w:space="0" w:color="auto"/>
            </w:tcBorders>
            <w:shd w:val="clear" w:color="auto" w:fill="auto"/>
            <w:noWrap/>
            <w:vAlign w:val="center"/>
            <w:hideMark/>
          </w:tcPr>
          <w:p w14:paraId="25F5A0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1206060156</w:t>
            </w:r>
          </w:p>
        </w:tc>
        <w:tc>
          <w:tcPr>
            <w:tcW w:w="3700" w:type="dxa"/>
            <w:tcBorders>
              <w:top w:val="nil"/>
              <w:left w:val="nil"/>
              <w:bottom w:val="single" w:sz="4" w:space="0" w:color="auto"/>
              <w:right w:val="single" w:sz="4" w:space="0" w:color="auto"/>
            </w:tcBorders>
            <w:shd w:val="clear" w:color="auto" w:fill="auto"/>
            <w:noWrap/>
            <w:vAlign w:val="center"/>
            <w:hideMark/>
          </w:tcPr>
          <w:p w14:paraId="5B09199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VILLA SALVADOR</w:t>
            </w:r>
          </w:p>
        </w:tc>
        <w:tc>
          <w:tcPr>
            <w:tcW w:w="1340" w:type="dxa"/>
            <w:tcBorders>
              <w:top w:val="nil"/>
              <w:left w:val="nil"/>
              <w:bottom w:val="single" w:sz="4" w:space="0" w:color="auto"/>
              <w:right w:val="single" w:sz="4" w:space="0" w:color="auto"/>
            </w:tcBorders>
            <w:shd w:val="clear" w:color="auto" w:fill="auto"/>
            <w:noWrap/>
            <w:vAlign w:val="center"/>
            <w:hideMark/>
          </w:tcPr>
          <w:p w14:paraId="07268E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6D28CD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516D1F6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625B512B" w14:textId="09D4CF9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E51124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28E6F5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1108</w:t>
            </w:r>
          </w:p>
        </w:tc>
        <w:tc>
          <w:tcPr>
            <w:tcW w:w="940" w:type="dxa"/>
            <w:tcBorders>
              <w:top w:val="nil"/>
              <w:left w:val="nil"/>
              <w:bottom w:val="single" w:sz="4" w:space="0" w:color="auto"/>
              <w:right w:val="single" w:sz="4" w:space="0" w:color="auto"/>
            </w:tcBorders>
            <w:shd w:val="clear" w:color="auto" w:fill="auto"/>
            <w:noWrap/>
            <w:vAlign w:val="center"/>
            <w:hideMark/>
          </w:tcPr>
          <w:p w14:paraId="0D52DDC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1206060157</w:t>
            </w:r>
          </w:p>
        </w:tc>
        <w:tc>
          <w:tcPr>
            <w:tcW w:w="3700" w:type="dxa"/>
            <w:tcBorders>
              <w:top w:val="nil"/>
              <w:left w:val="nil"/>
              <w:bottom w:val="single" w:sz="4" w:space="0" w:color="auto"/>
              <w:right w:val="single" w:sz="4" w:space="0" w:color="auto"/>
            </w:tcBorders>
            <w:shd w:val="clear" w:color="auto" w:fill="auto"/>
            <w:noWrap/>
            <w:vAlign w:val="center"/>
            <w:hideMark/>
          </w:tcPr>
          <w:p w14:paraId="3F12444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COYENTIMARI</w:t>
            </w:r>
          </w:p>
        </w:tc>
        <w:tc>
          <w:tcPr>
            <w:tcW w:w="1340" w:type="dxa"/>
            <w:tcBorders>
              <w:top w:val="nil"/>
              <w:left w:val="nil"/>
              <w:bottom w:val="single" w:sz="4" w:space="0" w:color="auto"/>
              <w:right w:val="single" w:sz="4" w:space="0" w:color="auto"/>
            </w:tcBorders>
            <w:shd w:val="clear" w:color="auto" w:fill="auto"/>
            <w:noWrap/>
            <w:vAlign w:val="center"/>
            <w:hideMark/>
          </w:tcPr>
          <w:p w14:paraId="3AD31C3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4FEEF0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1C9136B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09EDAEA1" w14:textId="442DCBF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AA5D47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372C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1109</w:t>
            </w:r>
          </w:p>
        </w:tc>
        <w:tc>
          <w:tcPr>
            <w:tcW w:w="940" w:type="dxa"/>
            <w:tcBorders>
              <w:top w:val="nil"/>
              <w:left w:val="nil"/>
              <w:bottom w:val="single" w:sz="4" w:space="0" w:color="auto"/>
              <w:right w:val="single" w:sz="4" w:space="0" w:color="auto"/>
            </w:tcBorders>
            <w:shd w:val="clear" w:color="auto" w:fill="auto"/>
            <w:noWrap/>
            <w:vAlign w:val="center"/>
            <w:hideMark/>
          </w:tcPr>
          <w:p w14:paraId="6AA1A4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1206060158</w:t>
            </w:r>
          </w:p>
        </w:tc>
        <w:tc>
          <w:tcPr>
            <w:tcW w:w="3700" w:type="dxa"/>
            <w:tcBorders>
              <w:top w:val="nil"/>
              <w:left w:val="nil"/>
              <w:bottom w:val="single" w:sz="4" w:space="0" w:color="auto"/>
              <w:right w:val="single" w:sz="4" w:space="0" w:color="auto"/>
            </w:tcBorders>
            <w:shd w:val="clear" w:color="auto" w:fill="auto"/>
            <w:noWrap/>
            <w:vAlign w:val="center"/>
            <w:hideMark/>
          </w:tcPr>
          <w:p w14:paraId="563A0BC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CRUZ DE ANAPATI</w:t>
            </w:r>
          </w:p>
        </w:tc>
        <w:tc>
          <w:tcPr>
            <w:tcW w:w="1340" w:type="dxa"/>
            <w:tcBorders>
              <w:top w:val="nil"/>
              <w:left w:val="nil"/>
              <w:bottom w:val="single" w:sz="4" w:space="0" w:color="auto"/>
              <w:right w:val="single" w:sz="4" w:space="0" w:color="auto"/>
            </w:tcBorders>
            <w:shd w:val="clear" w:color="auto" w:fill="auto"/>
            <w:noWrap/>
            <w:vAlign w:val="center"/>
            <w:hideMark/>
          </w:tcPr>
          <w:p w14:paraId="0BE39E3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638E57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3FC8D9E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175B750B" w14:textId="2BF7C92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04B2CC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D52F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1110</w:t>
            </w:r>
          </w:p>
        </w:tc>
        <w:tc>
          <w:tcPr>
            <w:tcW w:w="940" w:type="dxa"/>
            <w:tcBorders>
              <w:top w:val="nil"/>
              <w:left w:val="nil"/>
              <w:bottom w:val="single" w:sz="4" w:space="0" w:color="auto"/>
              <w:right w:val="single" w:sz="4" w:space="0" w:color="auto"/>
            </w:tcBorders>
            <w:shd w:val="clear" w:color="auto" w:fill="auto"/>
            <w:noWrap/>
            <w:vAlign w:val="center"/>
            <w:hideMark/>
          </w:tcPr>
          <w:p w14:paraId="2B9E53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1206060161</w:t>
            </w:r>
          </w:p>
        </w:tc>
        <w:tc>
          <w:tcPr>
            <w:tcW w:w="3700" w:type="dxa"/>
            <w:tcBorders>
              <w:top w:val="nil"/>
              <w:left w:val="nil"/>
              <w:bottom w:val="single" w:sz="4" w:space="0" w:color="auto"/>
              <w:right w:val="single" w:sz="4" w:space="0" w:color="auto"/>
            </w:tcBorders>
            <w:shd w:val="clear" w:color="auto" w:fill="auto"/>
            <w:noWrap/>
            <w:vAlign w:val="center"/>
            <w:hideMark/>
          </w:tcPr>
          <w:p w14:paraId="73FAF7B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PORVENIR</w:t>
            </w:r>
          </w:p>
        </w:tc>
        <w:tc>
          <w:tcPr>
            <w:tcW w:w="1340" w:type="dxa"/>
            <w:tcBorders>
              <w:top w:val="nil"/>
              <w:left w:val="nil"/>
              <w:bottom w:val="single" w:sz="4" w:space="0" w:color="auto"/>
              <w:right w:val="single" w:sz="4" w:space="0" w:color="auto"/>
            </w:tcBorders>
            <w:shd w:val="clear" w:color="auto" w:fill="auto"/>
            <w:noWrap/>
            <w:vAlign w:val="center"/>
            <w:hideMark/>
          </w:tcPr>
          <w:p w14:paraId="7DFF0C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CA12A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0DEB81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1ED9B03F" w14:textId="5BEDD7D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317500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021B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1111</w:t>
            </w:r>
          </w:p>
        </w:tc>
        <w:tc>
          <w:tcPr>
            <w:tcW w:w="940" w:type="dxa"/>
            <w:tcBorders>
              <w:top w:val="nil"/>
              <w:left w:val="nil"/>
              <w:bottom w:val="single" w:sz="4" w:space="0" w:color="auto"/>
              <w:right w:val="single" w:sz="4" w:space="0" w:color="auto"/>
            </w:tcBorders>
            <w:shd w:val="clear" w:color="auto" w:fill="auto"/>
            <w:noWrap/>
            <w:vAlign w:val="center"/>
            <w:hideMark/>
          </w:tcPr>
          <w:p w14:paraId="0EDE0B4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1206060164</w:t>
            </w:r>
          </w:p>
        </w:tc>
        <w:tc>
          <w:tcPr>
            <w:tcW w:w="3700" w:type="dxa"/>
            <w:tcBorders>
              <w:top w:val="nil"/>
              <w:left w:val="nil"/>
              <w:bottom w:val="single" w:sz="4" w:space="0" w:color="auto"/>
              <w:right w:val="single" w:sz="4" w:space="0" w:color="auto"/>
            </w:tcBorders>
            <w:shd w:val="clear" w:color="auto" w:fill="auto"/>
            <w:noWrap/>
            <w:vAlign w:val="center"/>
            <w:hideMark/>
          </w:tcPr>
          <w:p w14:paraId="77626B9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MAVENI</w:t>
            </w:r>
          </w:p>
        </w:tc>
        <w:tc>
          <w:tcPr>
            <w:tcW w:w="1340" w:type="dxa"/>
            <w:tcBorders>
              <w:top w:val="nil"/>
              <w:left w:val="nil"/>
              <w:bottom w:val="single" w:sz="4" w:space="0" w:color="auto"/>
              <w:right w:val="single" w:sz="4" w:space="0" w:color="auto"/>
            </w:tcBorders>
            <w:shd w:val="clear" w:color="auto" w:fill="auto"/>
            <w:noWrap/>
            <w:vAlign w:val="center"/>
            <w:hideMark/>
          </w:tcPr>
          <w:p w14:paraId="15C67B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A87B8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43C357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38056C44" w14:textId="4E7EC6D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49C6A2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06723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1112</w:t>
            </w:r>
          </w:p>
        </w:tc>
        <w:tc>
          <w:tcPr>
            <w:tcW w:w="940" w:type="dxa"/>
            <w:tcBorders>
              <w:top w:val="nil"/>
              <w:left w:val="nil"/>
              <w:bottom w:val="single" w:sz="4" w:space="0" w:color="auto"/>
              <w:right w:val="single" w:sz="4" w:space="0" w:color="auto"/>
            </w:tcBorders>
            <w:shd w:val="clear" w:color="auto" w:fill="auto"/>
            <w:noWrap/>
            <w:vAlign w:val="center"/>
            <w:hideMark/>
          </w:tcPr>
          <w:p w14:paraId="3FD3172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1206060169</w:t>
            </w:r>
          </w:p>
        </w:tc>
        <w:tc>
          <w:tcPr>
            <w:tcW w:w="3700" w:type="dxa"/>
            <w:tcBorders>
              <w:top w:val="nil"/>
              <w:left w:val="nil"/>
              <w:bottom w:val="single" w:sz="4" w:space="0" w:color="auto"/>
              <w:right w:val="single" w:sz="4" w:space="0" w:color="auto"/>
            </w:tcBorders>
            <w:shd w:val="clear" w:color="auto" w:fill="auto"/>
            <w:noWrap/>
            <w:vAlign w:val="center"/>
            <w:hideMark/>
          </w:tcPr>
          <w:p w14:paraId="202AFE1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ANAPATI</w:t>
            </w:r>
          </w:p>
        </w:tc>
        <w:tc>
          <w:tcPr>
            <w:tcW w:w="1340" w:type="dxa"/>
            <w:tcBorders>
              <w:top w:val="nil"/>
              <w:left w:val="nil"/>
              <w:bottom w:val="single" w:sz="4" w:space="0" w:color="auto"/>
              <w:right w:val="single" w:sz="4" w:space="0" w:color="auto"/>
            </w:tcBorders>
            <w:shd w:val="clear" w:color="auto" w:fill="auto"/>
            <w:noWrap/>
            <w:vAlign w:val="center"/>
            <w:hideMark/>
          </w:tcPr>
          <w:p w14:paraId="2C61AB0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9EB88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1BEC2F7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4EE4A50B" w14:textId="709F47F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655076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A1BE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1113</w:t>
            </w:r>
          </w:p>
        </w:tc>
        <w:tc>
          <w:tcPr>
            <w:tcW w:w="940" w:type="dxa"/>
            <w:tcBorders>
              <w:top w:val="nil"/>
              <w:left w:val="nil"/>
              <w:bottom w:val="single" w:sz="4" w:space="0" w:color="auto"/>
              <w:right w:val="single" w:sz="4" w:space="0" w:color="auto"/>
            </w:tcBorders>
            <w:shd w:val="clear" w:color="auto" w:fill="auto"/>
            <w:noWrap/>
            <w:vAlign w:val="center"/>
            <w:hideMark/>
          </w:tcPr>
          <w:p w14:paraId="2B2652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1206060170</w:t>
            </w:r>
          </w:p>
        </w:tc>
        <w:tc>
          <w:tcPr>
            <w:tcW w:w="3700" w:type="dxa"/>
            <w:tcBorders>
              <w:top w:val="nil"/>
              <w:left w:val="nil"/>
              <w:bottom w:val="single" w:sz="4" w:space="0" w:color="auto"/>
              <w:right w:val="single" w:sz="4" w:space="0" w:color="auto"/>
            </w:tcBorders>
            <w:shd w:val="clear" w:color="auto" w:fill="auto"/>
            <w:noWrap/>
            <w:vAlign w:val="center"/>
            <w:hideMark/>
          </w:tcPr>
          <w:p w14:paraId="783CBDB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SELVA VIRGEN</w:t>
            </w:r>
          </w:p>
        </w:tc>
        <w:tc>
          <w:tcPr>
            <w:tcW w:w="1340" w:type="dxa"/>
            <w:tcBorders>
              <w:top w:val="nil"/>
              <w:left w:val="nil"/>
              <w:bottom w:val="single" w:sz="4" w:space="0" w:color="auto"/>
              <w:right w:val="single" w:sz="4" w:space="0" w:color="auto"/>
            </w:tcBorders>
            <w:shd w:val="clear" w:color="auto" w:fill="auto"/>
            <w:noWrap/>
            <w:vAlign w:val="center"/>
            <w:hideMark/>
          </w:tcPr>
          <w:p w14:paraId="4D47A7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50F4509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47C4DF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66B12E95" w14:textId="29981C4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7707FA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70A159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1114</w:t>
            </w:r>
          </w:p>
        </w:tc>
        <w:tc>
          <w:tcPr>
            <w:tcW w:w="940" w:type="dxa"/>
            <w:tcBorders>
              <w:top w:val="nil"/>
              <w:left w:val="nil"/>
              <w:bottom w:val="single" w:sz="4" w:space="0" w:color="auto"/>
              <w:right w:val="single" w:sz="4" w:space="0" w:color="auto"/>
            </w:tcBorders>
            <w:shd w:val="clear" w:color="auto" w:fill="auto"/>
            <w:noWrap/>
            <w:vAlign w:val="center"/>
            <w:hideMark/>
          </w:tcPr>
          <w:p w14:paraId="58EB48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1206060177</w:t>
            </w:r>
          </w:p>
        </w:tc>
        <w:tc>
          <w:tcPr>
            <w:tcW w:w="3700" w:type="dxa"/>
            <w:tcBorders>
              <w:top w:val="nil"/>
              <w:left w:val="nil"/>
              <w:bottom w:val="single" w:sz="4" w:space="0" w:color="auto"/>
              <w:right w:val="single" w:sz="4" w:space="0" w:color="auto"/>
            </w:tcBorders>
            <w:shd w:val="clear" w:color="auto" w:fill="auto"/>
            <w:noWrap/>
            <w:vAlign w:val="center"/>
            <w:hideMark/>
          </w:tcPr>
          <w:p w14:paraId="55579F8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VILCABAMBA</w:t>
            </w:r>
          </w:p>
        </w:tc>
        <w:tc>
          <w:tcPr>
            <w:tcW w:w="1340" w:type="dxa"/>
            <w:tcBorders>
              <w:top w:val="nil"/>
              <w:left w:val="nil"/>
              <w:bottom w:val="single" w:sz="4" w:space="0" w:color="auto"/>
              <w:right w:val="single" w:sz="4" w:space="0" w:color="auto"/>
            </w:tcBorders>
            <w:shd w:val="clear" w:color="auto" w:fill="auto"/>
            <w:noWrap/>
            <w:vAlign w:val="center"/>
            <w:hideMark/>
          </w:tcPr>
          <w:p w14:paraId="1D8EE17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0D6B94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731E74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7278981D" w14:textId="4B82ACE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2FD464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1DE11E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1115</w:t>
            </w:r>
          </w:p>
        </w:tc>
        <w:tc>
          <w:tcPr>
            <w:tcW w:w="940" w:type="dxa"/>
            <w:tcBorders>
              <w:top w:val="nil"/>
              <w:left w:val="nil"/>
              <w:bottom w:val="single" w:sz="4" w:space="0" w:color="auto"/>
              <w:right w:val="single" w:sz="4" w:space="0" w:color="auto"/>
            </w:tcBorders>
            <w:shd w:val="clear" w:color="auto" w:fill="auto"/>
            <w:noWrap/>
            <w:vAlign w:val="center"/>
            <w:hideMark/>
          </w:tcPr>
          <w:p w14:paraId="4F614B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1206060186</w:t>
            </w:r>
          </w:p>
        </w:tc>
        <w:tc>
          <w:tcPr>
            <w:tcW w:w="3700" w:type="dxa"/>
            <w:tcBorders>
              <w:top w:val="nil"/>
              <w:left w:val="nil"/>
              <w:bottom w:val="single" w:sz="4" w:space="0" w:color="auto"/>
              <w:right w:val="single" w:sz="4" w:space="0" w:color="auto"/>
            </w:tcBorders>
            <w:shd w:val="clear" w:color="auto" w:fill="auto"/>
            <w:noWrap/>
            <w:vAlign w:val="center"/>
            <w:hideMark/>
          </w:tcPr>
          <w:p w14:paraId="6289B2F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SEÑORIA</w:t>
            </w:r>
          </w:p>
        </w:tc>
        <w:tc>
          <w:tcPr>
            <w:tcW w:w="1340" w:type="dxa"/>
            <w:tcBorders>
              <w:top w:val="nil"/>
              <w:left w:val="nil"/>
              <w:bottom w:val="single" w:sz="4" w:space="0" w:color="auto"/>
              <w:right w:val="single" w:sz="4" w:space="0" w:color="auto"/>
            </w:tcBorders>
            <w:shd w:val="clear" w:color="auto" w:fill="auto"/>
            <w:noWrap/>
            <w:vAlign w:val="center"/>
            <w:hideMark/>
          </w:tcPr>
          <w:p w14:paraId="57A304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3E000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6386DA6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47751D99" w14:textId="6F2F3E0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F3F4CB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97F025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1116</w:t>
            </w:r>
          </w:p>
        </w:tc>
        <w:tc>
          <w:tcPr>
            <w:tcW w:w="940" w:type="dxa"/>
            <w:tcBorders>
              <w:top w:val="nil"/>
              <w:left w:val="nil"/>
              <w:bottom w:val="single" w:sz="4" w:space="0" w:color="auto"/>
              <w:right w:val="single" w:sz="4" w:space="0" w:color="auto"/>
            </w:tcBorders>
            <w:shd w:val="clear" w:color="auto" w:fill="auto"/>
            <w:noWrap/>
            <w:vAlign w:val="center"/>
            <w:hideMark/>
          </w:tcPr>
          <w:p w14:paraId="188A96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1206060190</w:t>
            </w:r>
          </w:p>
        </w:tc>
        <w:tc>
          <w:tcPr>
            <w:tcW w:w="3700" w:type="dxa"/>
            <w:tcBorders>
              <w:top w:val="nil"/>
              <w:left w:val="nil"/>
              <w:bottom w:val="single" w:sz="4" w:space="0" w:color="auto"/>
              <w:right w:val="single" w:sz="4" w:space="0" w:color="auto"/>
            </w:tcBorders>
            <w:shd w:val="clear" w:color="auto" w:fill="auto"/>
            <w:noWrap/>
            <w:vAlign w:val="center"/>
            <w:hideMark/>
          </w:tcPr>
          <w:p w14:paraId="17BCC24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FRAY MARTIN</w:t>
            </w:r>
          </w:p>
        </w:tc>
        <w:tc>
          <w:tcPr>
            <w:tcW w:w="1340" w:type="dxa"/>
            <w:tcBorders>
              <w:top w:val="nil"/>
              <w:left w:val="nil"/>
              <w:bottom w:val="single" w:sz="4" w:space="0" w:color="auto"/>
              <w:right w:val="single" w:sz="4" w:space="0" w:color="auto"/>
            </w:tcBorders>
            <w:shd w:val="clear" w:color="auto" w:fill="auto"/>
            <w:noWrap/>
            <w:vAlign w:val="center"/>
            <w:hideMark/>
          </w:tcPr>
          <w:p w14:paraId="3F7621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1FC2AB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31FF75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304C03EC" w14:textId="026C84C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744861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A6E524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1117</w:t>
            </w:r>
          </w:p>
        </w:tc>
        <w:tc>
          <w:tcPr>
            <w:tcW w:w="940" w:type="dxa"/>
            <w:tcBorders>
              <w:top w:val="nil"/>
              <w:left w:val="nil"/>
              <w:bottom w:val="single" w:sz="4" w:space="0" w:color="auto"/>
              <w:right w:val="single" w:sz="4" w:space="0" w:color="auto"/>
            </w:tcBorders>
            <w:shd w:val="clear" w:color="auto" w:fill="auto"/>
            <w:noWrap/>
            <w:vAlign w:val="center"/>
            <w:hideMark/>
          </w:tcPr>
          <w:p w14:paraId="25586E1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1206060197</w:t>
            </w:r>
          </w:p>
        </w:tc>
        <w:tc>
          <w:tcPr>
            <w:tcW w:w="3700" w:type="dxa"/>
            <w:tcBorders>
              <w:top w:val="nil"/>
              <w:left w:val="nil"/>
              <w:bottom w:val="single" w:sz="4" w:space="0" w:color="auto"/>
              <w:right w:val="single" w:sz="4" w:space="0" w:color="auto"/>
            </w:tcBorders>
            <w:shd w:val="clear" w:color="auto" w:fill="auto"/>
            <w:noWrap/>
            <w:vAlign w:val="center"/>
            <w:hideMark/>
          </w:tcPr>
          <w:p w14:paraId="4C84A74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w:t>
            </w:r>
          </w:p>
        </w:tc>
        <w:tc>
          <w:tcPr>
            <w:tcW w:w="1340" w:type="dxa"/>
            <w:tcBorders>
              <w:top w:val="nil"/>
              <w:left w:val="nil"/>
              <w:bottom w:val="single" w:sz="4" w:space="0" w:color="auto"/>
              <w:right w:val="single" w:sz="4" w:space="0" w:color="auto"/>
            </w:tcBorders>
            <w:shd w:val="clear" w:color="auto" w:fill="auto"/>
            <w:noWrap/>
            <w:vAlign w:val="center"/>
            <w:hideMark/>
          </w:tcPr>
          <w:p w14:paraId="1811FB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04E56E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70D2381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4BBF5C4B" w14:textId="182E196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24BF02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AD8AF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1118</w:t>
            </w:r>
          </w:p>
        </w:tc>
        <w:tc>
          <w:tcPr>
            <w:tcW w:w="940" w:type="dxa"/>
            <w:tcBorders>
              <w:top w:val="nil"/>
              <w:left w:val="nil"/>
              <w:bottom w:val="single" w:sz="4" w:space="0" w:color="auto"/>
              <w:right w:val="single" w:sz="4" w:space="0" w:color="auto"/>
            </w:tcBorders>
            <w:shd w:val="clear" w:color="auto" w:fill="auto"/>
            <w:noWrap/>
            <w:vAlign w:val="center"/>
            <w:hideMark/>
          </w:tcPr>
          <w:p w14:paraId="15D142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1206060199</w:t>
            </w:r>
          </w:p>
        </w:tc>
        <w:tc>
          <w:tcPr>
            <w:tcW w:w="3700" w:type="dxa"/>
            <w:tcBorders>
              <w:top w:val="nil"/>
              <w:left w:val="nil"/>
              <w:bottom w:val="single" w:sz="4" w:space="0" w:color="auto"/>
              <w:right w:val="single" w:sz="4" w:space="0" w:color="auto"/>
            </w:tcBorders>
            <w:shd w:val="clear" w:color="auto" w:fill="auto"/>
            <w:noWrap/>
            <w:vAlign w:val="center"/>
            <w:hideMark/>
          </w:tcPr>
          <w:p w14:paraId="17FB833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TOROLUMI</w:t>
            </w:r>
          </w:p>
        </w:tc>
        <w:tc>
          <w:tcPr>
            <w:tcW w:w="1340" w:type="dxa"/>
            <w:tcBorders>
              <w:top w:val="nil"/>
              <w:left w:val="nil"/>
              <w:bottom w:val="single" w:sz="4" w:space="0" w:color="auto"/>
              <w:right w:val="single" w:sz="4" w:space="0" w:color="auto"/>
            </w:tcBorders>
            <w:shd w:val="clear" w:color="auto" w:fill="auto"/>
            <w:noWrap/>
            <w:vAlign w:val="center"/>
            <w:hideMark/>
          </w:tcPr>
          <w:p w14:paraId="26E5B4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554256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6CFE0B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69169480" w14:textId="3B91B28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4D6A26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648F9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1119</w:t>
            </w:r>
          </w:p>
        </w:tc>
        <w:tc>
          <w:tcPr>
            <w:tcW w:w="940" w:type="dxa"/>
            <w:tcBorders>
              <w:top w:val="nil"/>
              <w:left w:val="nil"/>
              <w:bottom w:val="single" w:sz="4" w:space="0" w:color="auto"/>
              <w:right w:val="single" w:sz="4" w:space="0" w:color="auto"/>
            </w:tcBorders>
            <w:shd w:val="clear" w:color="auto" w:fill="auto"/>
            <w:noWrap/>
            <w:vAlign w:val="center"/>
            <w:hideMark/>
          </w:tcPr>
          <w:p w14:paraId="4896EF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1206060202</w:t>
            </w:r>
          </w:p>
        </w:tc>
        <w:tc>
          <w:tcPr>
            <w:tcW w:w="3700" w:type="dxa"/>
            <w:tcBorders>
              <w:top w:val="nil"/>
              <w:left w:val="nil"/>
              <w:bottom w:val="single" w:sz="4" w:space="0" w:color="auto"/>
              <w:right w:val="single" w:sz="4" w:space="0" w:color="auto"/>
            </w:tcBorders>
            <w:shd w:val="clear" w:color="auto" w:fill="auto"/>
            <w:noWrap/>
            <w:vAlign w:val="center"/>
            <w:hideMark/>
          </w:tcPr>
          <w:p w14:paraId="617EF23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COGONTIA</w:t>
            </w:r>
          </w:p>
        </w:tc>
        <w:tc>
          <w:tcPr>
            <w:tcW w:w="1340" w:type="dxa"/>
            <w:tcBorders>
              <w:top w:val="nil"/>
              <w:left w:val="nil"/>
              <w:bottom w:val="single" w:sz="4" w:space="0" w:color="auto"/>
              <w:right w:val="single" w:sz="4" w:space="0" w:color="auto"/>
            </w:tcBorders>
            <w:shd w:val="clear" w:color="auto" w:fill="auto"/>
            <w:noWrap/>
            <w:vAlign w:val="center"/>
            <w:hideMark/>
          </w:tcPr>
          <w:p w14:paraId="5E1F451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0AAF2D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693276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4FFBAADC" w14:textId="5F7BC12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EA9411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91FF8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1120</w:t>
            </w:r>
          </w:p>
        </w:tc>
        <w:tc>
          <w:tcPr>
            <w:tcW w:w="940" w:type="dxa"/>
            <w:tcBorders>
              <w:top w:val="nil"/>
              <w:left w:val="nil"/>
              <w:bottom w:val="single" w:sz="4" w:space="0" w:color="auto"/>
              <w:right w:val="single" w:sz="4" w:space="0" w:color="auto"/>
            </w:tcBorders>
            <w:shd w:val="clear" w:color="auto" w:fill="auto"/>
            <w:noWrap/>
            <w:vAlign w:val="center"/>
            <w:hideMark/>
          </w:tcPr>
          <w:p w14:paraId="1A8530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1206060205</w:t>
            </w:r>
          </w:p>
        </w:tc>
        <w:tc>
          <w:tcPr>
            <w:tcW w:w="3700" w:type="dxa"/>
            <w:tcBorders>
              <w:top w:val="nil"/>
              <w:left w:val="nil"/>
              <w:bottom w:val="single" w:sz="4" w:space="0" w:color="auto"/>
              <w:right w:val="single" w:sz="4" w:space="0" w:color="auto"/>
            </w:tcBorders>
            <w:shd w:val="clear" w:color="auto" w:fill="auto"/>
            <w:noWrap/>
            <w:vAlign w:val="center"/>
            <w:hideMark/>
          </w:tcPr>
          <w:p w14:paraId="02A88DF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DE SANGARENI</w:t>
            </w:r>
          </w:p>
        </w:tc>
        <w:tc>
          <w:tcPr>
            <w:tcW w:w="1340" w:type="dxa"/>
            <w:tcBorders>
              <w:top w:val="nil"/>
              <w:left w:val="nil"/>
              <w:bottom w:val="single" w:sz="4" w:space="0" w:color="auto"/>
              <w:right w:val="single" w:sz="4" w:space="0" w:color="auto"/>
            </w:tcBorders>
            <w:shd w:val="clear" w:color="auto" w:fill="auto"/>
            <w:noWrap/>
            <w:vAlign w:val="center"/>
            <w:hideMark/>
          </w:tcPr>
          <w:p w14:paraId="175A72D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03F4EB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65F35B6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4406A9B4" w14:textId="29AE17F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77F846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E3231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1121</w:t>
            </w:r>
          </w:p>
        </w:tc>
        <w:tc>
          <w:tcPr>
            <w:tcW w:w="940" w:type="dxa"/>
            <w:tcBorders>
              <w:top w:val="nil"/>
              <w:left w:val="nil"/>
              <w:bottom w:val="single" w:sz="4" w:space="0" w:color="auto"/>
              <w:right w:val="single" w:sz="4" w:space="0" w:color="auto"/>
            </w:tcBorders>
            <w:shd w:val="clear" w:color="auto" w:fill="auto"/>
            <w:noWrap/>
            <w:vAlign w:val="center"/>
            <w:hideMark/>
          </w:tcPr>
          <w:p w14:paraId="76AF11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1206060206</w:t>
            </w:r>
          </w:p>
        </w:tc>
        <w:tc>
          <w:tcPr>
            <w:tcW w:w="3700" w:type="dxa"/>
            <w:tcBorders>
              <w:top w:val="nil"/>
              <w:left w:val="nil"/>
              <w:bottom w:val="single" w:sz="4" w:space="0" w:color="auto"/>
              <w:right w:val="single" w:sz="4" w:space="0" w:color="auto"/>
            </w:tcBorders>
            <w:shd w:val="clear" w:color="auto" w:fill="auto"/>
            <w:noWrap/>
            <w:vAlign w:val="center"/>
            <w:hideMark/>
          </w:tcPr>
          <w:p w14:paraId="353764A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SANGARENI</w:t>
            </w:r>
          </w:p>
        </w:tc>
        <w:tc>
          <w:tcPr>
            <w:tcW w:w="1340" w:type="dxa"/>
            <w:tcBorders>
              <w:top w:val="nil"/>
              <w:left w:val="nil"/>
              <w:bottom w:val="single" w:sz="4" w:space="0" w:color="auto"/>
              <w:right w:val="single" w:sz="4" w:space="0" w:color="auto"/>
            </w:tcBorders>
            <w:shd w:val="clear" w:color="auto" w:fill="auto"/>
            <w:noWrap/>
            <w:vAlign w:val="center"/>
            <w:hideMark/>
          </w:tcPr>
          <w:p w14:paraId="291E39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0792EE5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2ACDDC0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367E5494" w14:textId="16DB137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AA6001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207976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1122</w:t>
            </w:r>
          </w:p>
        </w:tc>
        <w:tc>
          <w:tcPr>
            <w:tcW w:w="940" w:type="dxa"/>
            <w:tcBorders>
              <w:top w:val="nil"/>
              <w:left w:val="nil"/>
              <w:bottom w:val="single" w:sz="4" w:space="0" w:color="auto"/>
              <w:right w:val="single" w:sz="4" w:space="0" w:color="auto"/>
            </w:tcBorders>
            <w:shd w:val="clear" w:color="auto" w:fill="auto"/>
            <w:noWrap/>
            <w:vAlign w:val="center"/>
            <w:hideMark/>
          </w:tcPr>
          <w:p w14:paraId="5847E3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1206060207</w:t>
            </w:r>
          </w:p>
        </w:tc>
        <w:tc>
          <w:tcPr>
            <w:tcW w:w="3700" w:type="dxa"/>
            <w:tcBorders>
              <w:top w:val="nil"/>
              <w:left w:val="nil"/>
              <w:bottom w:val="single" w:sz="4" w:space="0" w:color="auto"/>
              <w:right w:val="single" w:sz="4" w:space="0" w:color="auto"/>
            </w:tcBorders>
            <w:shd w:val="clear" w:color="auto" w:fill="auto"/>
            <w:noWrap/>
            <w:vAlign w:val="center"/>
            <w:hideMark/>
          </w:tcPr>
          <w:p w14:paraId="58DEFA2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LIBERTAD DE SANGARENI</w:t>
            </w:r>
          </w:p>
        </w:tc>
        <w:tc>
          <w:tcPr>
            <w:tcW w:w="1340" w:type="dxa"/>
            <w:tcBorders>
              <w:top w:val="nil"/>
              <w:left w:val="nil"/>
              <w:bottom w:val="single" w:sz="4" w:space="0" w:color="auto"/>
              <w:right w:val="single" w:sz="4" w:space="0" w:color="auto"/>
            </w:tcBorders>
            <w:shd w:val="clear" w:color="auto" w:fill="auto"/>
            <w:noWrap/>
            <w:vAlign w:val="center"/>
            <w:hideMark/>
          </w:tcPr>
          <w:p w14:paraId="7D2FE1D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0F6F07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0C748B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6E205D3E" w14:textId="6D8570F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23B129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D5E7A3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1123</w:t>
            </w:r>
          </w:p>
        </w:tc>
        <w:tc>
          <w:tcPr>
            <w:tcW w:w="940" w:type="dxa"/>
            <w:tcBorders>
              <w:top w:val="nil"/>
              <w:left w:val="nil"/>
              <w:bottom w:val="single" w:sz="4" w:space="0" w:color="auto"/>
              <w:right w:val="single" w:sz="4" w:space="0" w:color="auto"/>
            </w:tcBorders>
            <w:shd w:val="clear" w:color="auto" w:fill="auto"/>
            <w:noWrap/>
            <w:vAlign w:val="center"/>
            <w:hideMark/>
          </w:tcPr>
          <w:p w14:paraId="2C82DC6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1206060208</w:t>
            </w:r>
          </w:p>
        </w:tc>
        <w:tc>
          <w:tcPr>
            <w:tcW w:w="3700" w:type="dxa"/>
            <w:tcBorders>
              <w:top w:val="nil"/>
              <w:left w:val="nil"/>
              <w:bottom w:val="single" w:sz="4" w:space="0" w:color="auto"/>
              <w:right w:val="single" w:sz="4" w:space="0" w:color="auto"/>
            </w:tcBorders>
            <w:shd w:val="clear" w:color="auto" w:fill="auto"/>
            <w:noWrap/>
            <w:vAlign w:val="center"/>
            <w:hideMark/>
          </w:tcPr>
          <w:p w14:paraId="334F430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MAPOTOA</w:t>
            </w:r>
          </w:p>
        </w:tc>
        <w:tc>
          <w:tcPr>
            <w:tcW w:w="1340" w:type="dxa"/>
            <w:tcBorders>
              <w:top w:val="nil"/>
              <w:left w:val="nil"/>
              <w:bottom w:val="single" w:sz="4" w:space="0" w:color="auto"/>
              <w:right w:val="single" w:sz="4" w:space="0" w:color="auto"/>
            </w:tcBorders>
            <w:shd w:val="clear" w:color="auto" w:fill="auto"/>
            <w:noWrap/>
            <w:vAlign w:val="center"/>
            <w:hideMark/>
          </w:tcPr>
          <w:p w14:paraId="02CA25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FFD2E1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4EDDAFD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29B00EF8" w14:textId="334AFC2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49EC38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F4504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1124</w:t>
            </w:r>
          </w:p>
        </w:tc>
        <w:tc>
          <w:tcPr>
            <w:tcW w:w="940" w:type="dxa"/>
            <w:tcBorders>
              <w:top w:val="nil"/>
              <w:left w:val="nil"/>
              <w:bottom w:val="single" w:sz="4" w:space="0" w:color="auto"/>
              <w:right w:val="single" w:sz="4" w:space="0" w:color="auto"/>
            </w:tcBorders>
            <w:shd w:val="clear" w:color="auto" w:fill="auto"/>
            <w:noWrap/>
            <w:vAlign w:val="center"/>
            <w:hideMark/>
          </w:tcPr>
          <w:p w14:paraId="65BDD33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1206060218</w:t>
            </w:r>
          </w:p>
        </w:tc>
        <w:tc>
          <w:tcPr>
            <w:tcW w:w="3700" w:type="dxa"/>
            <w:tcBorders>
              <w:top w:val="nil"/>
              <w:left w:val="nil"/>
              <w:bottom w:val="single" w:sz="4" w:space="0" w:color="auto"/>
              <w:right w:val="single" w:sz="4" w:space="0" w:color="auto"/>
            </w:tcBorders>
            <w:shd w:val="clear" w:color="auto" w:fill="auto"/>
            <w:noWrap/>
            <w:vAlign w:val="center"/>
            <w:hideMark/>
          </w:tcPr>
          <w:p w14:paraId="3E5DC16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UNION VALLE DE SANGARENI</w:t>
            </w:r>
          </w:p>
        </w:tc>
        <w:tc>
          <w:tcPr>
            <w:tcW w:w="1340" w:type="dxa"/>
            <w:tcBorders>
              <w:top w:val="nil"/>
              <w:left w:val="nil"/>
              <w:bottom w:val="single" w:sz="4" w:space="0" w:color="auto"/>
              <w:right w:val="single" w:sz="4" w:space="0" w:color="auto"/>
            </w:tcBorders>
            <w:shd w:val="clear" w:color="auto" w:fill="auto"/>
            <w:noWrap/>
            <w:vAlign w:val="center"/>
            <w:hideMark/>
          </w:tcPr>
          <w:p w14:paraId="2DD131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4D6ADE6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17E431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2849DC8D" w14:textId="5EB786E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EBFC80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9C09F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1125</w:t>
            </w:r>
          </w:p>
        </w:tc>
        <w:tc>
          <w:tcPr>
            <w:tcW w:w="940" w:type="dxa"/>
            <w:tcBorders>
              <w:top w:val="nil"/>
              <w:left w:val="nil"/>
              <w:bottom w:val="single" w:sz="4" w:space="0" w:color="auto"/>
              <w:right w:val="single" w:sz="4" w:space="0" w:color="auto"/>
            </w:tcBorders>
            <w:shd w:val="clear" w:color="auto" w:fill="auto"/>
            <w:noWrap/>
            <w:vAlign w:val="center"/>
            <w:hideMark/>
          </w:tcPr>
          <w:p w14:paraId="7DBEB8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1206060253</w:t>
            </w:r>
          </w:p>
        </w:tc>
        <w:tc>
          <w:tcPr>
            <w:tcW w:w="3700" w:type="dxa"/>
            <w:tcBorders>
              <w:top w:val="nil"/>
              <w:left w:val="nil"/>
              <w:bottom w:val="single" w:sz="4" w:space="0" w:color="auto"/>
              <w:right w:val="single" w:sz="4" w:space="0" w:color="auto"/>
            </w:tcBorders>
            <w:shd w:val="clear" w:color="auto" w:fill="auto"/>
            <w:noWrap/>
            <w:vAlign w:val="center"/>
            <w:hideMark/>
          </w:tcPr>
          <w:p w14:paraId="18AFBEC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PALOMAR</w:t>
            </w:r>
          </w:p>
        </w:tc>
        <w:tc>
          <w:tcPr>
            <w:tcW w:w="1340" w:type="dxa"/>
            <w:tcBorders>
              <w:top w:val="nil"/>
              <w:left w:val="nil"/>
              <w:bottom w:val="single" w:sz="4" w:space="0" w:color="auto"/>
              <w:right w:val="single" w:sz="4" w:space="0" w:color="auto"/>
            </w:tcBorders>
            <w:shd w:val="clear" w:color="auto" w:fill="auto"/>
            <w:noWrap/>
            <w:vAlign w:val="center"/>
            <w:hideMark/>
          </w:tcPr>
          <w:p w14:paraId="29379E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55B57CE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2E85A3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57D98492" w14:textId="41BE607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54C340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E6A93F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1126</w:t>
            </w:r>
          </w:p>
        </w:tc>
        <w:tc>
          <w:tcPr>
            <w:tcW w:w="940" w:type="dxa"/>
            <w:tcBorders>
              <w:top w:val="nil"/>
              <w:left w:val="nil"/>
              <w:bottom w:val="single" w:sz="4" w:space="0" w:color="auto"/>
              <w:right w:val="single" w:sz="4" w:space="0" w:color="auto"/>
            </w:tcBorders>
            <w:shd w:val="clear" w:color="auto" w:fill="auto"/>
            <w:noWrap/>
            <w:vAlign w:val="center"/>
            <w:hideMark/>
          </w:tcPr>
          <w:p w14:paraId="49BAF3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1206060254</w:t>
            </w:r>
          </w:p>
        </w:tc>
        <w:tc>
          <w:tcPr>
            <w:tcW w:w="3700" w:type="dxa"/>
            <w:tcBorders>
              <w:top w:val="nil"/>
              <w:left w:val="nil"/>
              <w:bottom w:val="single" w:sz="4" w:space="0" w:color="auto"/>
              <w:right w:val="single" w:sz="4" w:space="0" w:color="auto"/>
            </w:tcBorders>
            <w:shd w:val="clear" w:color="auto" w:fill="auto"/>
            <w:noWrap/>
            <w:vAlign w:val="center"/>
            <w:hideMark/>
          </w:tcPr>
          <w:p w14:paraId="2427B22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UNION ALTO SANIBENI</w:t>
            </w:r>
          </w:p>
        </w:tc>
        <w:tc>
          <w:tcPr>
            <w:tcW w:w="1340" w:type="dxa"/>
            <w:tcBorders>
              <w:top w:val="nil"/>
              <w:left w:val="nil"/>
              <w:bottom w:val="single" w:sz="4" w:space="0" w:color="auto"/>
              <w:right w:val="single" w:sz="4" w:space="0" w:color="auto"/>
            </w:tcBorders>
            <w:shd w:val="clear" w:color="auto" w:fill="auto"/>
            <w:noWrap/>
            <w:vAlign w:val="center"/>
            <w:hideMark/>
          </w:tcPr>
          <w:p w14:paraId="21E947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0D63E7D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4CC3201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74B3EB06" w14:textId="3F87C9A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17E82E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73B0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1127</w:t>
            </w:r>
          </w:p>
        </w:tc>
        <w:tc>
          <w:tcPr>
            <w:tcW w:w="940" w:type="dxa"/>
            <w:tcBorders>
              <w:top w:val="nil"/>
              <w:left w:val="nil"/>
              <w:bottom w:val="single" w:sz="4" w:space="0" w:color="auto"/>
              <w:right w:val="single" w:sz="4" w:space="0" w:color="auto"/>
            </w:tcBorders>
            <w:shd w:val="clear" w:color="auto" w:fill="auto"/>
            <w:noWrap/>
            <w:vAlign w:val="center"/>
            <w:hideMark/>
          </w:tcPr>
          <w:p w14:paraId="3C414A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1206060257</w:t>
            </w:r>
          </w:p>
        </w:tc>
        <w:tc>
          <w:tcPr>
            <w:tcW w:w="3700" w:type="dxa"/>
            <w:tcBorders>
              <w:top w:val="nil"/>
              <w:left w:val="nil"/>
              <w:bottom w:val="single" w:sz="4" w:space="0" w:color="auto"/>
              <w:right w:val="single" w:sz="4" w:space="0" w:color="auto"/>
            </w:tcBorders>
            <w:shd w:val="clear" w:color="auto" w:fill="auto"/>
            <w:noWrap/>
            <w:vAlign w:val="center"/>
            <w:hideMark/>
          </w:tcPr>
          <w:p w14:paraId="2FC2E15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FLORIDA</w:t>
            </w:r>
          </w:p>
        </w:tc>
        <w:tc>
          <w:tcPr>
            <w:tcW w:w="1340" w:type="dxa"/>
            <w:tcBorders>
              <w:top w:val="nil"/>
              <w:left w:val="nil"/>
              <w:bottom w:val="single" w:sz="4" w:space="0" w:color="auto"/>
              <w:right w:val="single" w:sz="4" w:space="0" w:color="auto"/>
            </w:tcBorders>
            <w:shd w:val="clear" w:color="auto" w:fill="auto"/>
            <w:noWrap/>
            <w:vAlign w:val="center"/>
            <w:hideMark/>
          </w:tcPr>
          <w:p w14:paraId="624C84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C7C5D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3A278DE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1A7B2671" w14:textId="5750521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A8054A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6FFD0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1128</w:t>
            </w:r>
          </w:p>
        </w:tc>
        <w:tc>
          <w:tcPr>
            <w:tcW w:w="940" w:type="dxa"/>
            <w:tcBorders>
              <w:top w:val="nil"/>
              <w:left w:val="nil"/>
              <w:bottom w:val="single" w:sz="4" w:space="0" w:color="auto"/>
              <w:right w:val="single" w:sz="4" w:space="0" w:color="auto"/>
            </w:tcBorders>
            <w:shd w:val="clear" w:color="auto" w:fill="auto"/>
            <w:noWrap/>
            <w:vAlign w:val="center"/>
            <w:hideMark/>
          </w:tcPr>
          <w:p w14:paraId="7C4AE91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1206060258</w:t>
            </w:r>
          </w:p>
        </w:tc>
        <w:tc>
          <w:tcPr>
            <w:tcW w:w="3700" w:type="dxa"/>
            <w:tcBorders>
              <w:top w:val="nil"/>
              <w:left w:val="nil"/>
              <w:bottom w:val="single" w:sz="4" w:space="0" w:color="auto"/>
              <w:right w:val="single" w:sz="4" w:space="0" w:color="auto"/>
            </w:tcBorders>
            <w:shd w:val="clear" w:color="auto" w:fill="auto"/>
            <w:noWrap/>
            <w:vAlign w:val="center"/>
            <w:hideMark/>
          </w:tcPr>
          <w:p w14:paraId="60DCB37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CENTRO SANIVENI</w:t>
            </w:r>
          </w:p>
        </w:tc>
        <w:tc>
          <w:tcPr>
            <w:tcW w:w="1340" w:type="dxa"/>
            <w:tcBorders>
              <w:top w:val="nil"/>
              <w:left w:val="nil"/>
              <w:bottom w:val="single" w:sz="4" w:space="0" w:color="auto"/>
              <w:right w:val="single" w:sz="4" w:space="0" w:color="auto"/>
            </w:tcBorders>
            <w:shd w:val="clear" w:color="auto" w:fill="auto"/>
            <w:noWrap/>
            <w:vAlign w:val="center"/>
            <w:hideMark/>
          </w:tcPr>
          <w:p w14:paraId="0DDD477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D0BE11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4BC744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36976EBF" w14:textId="3F69A28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9144D5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83B63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1129</w:t>
            </w:r>
          </w:p>
        </w:tc>
        <w:tc>
          <w:tcPr>
            <w:tcW w:w="940" w:type="dxa"/>
            <w:tcBorders>
              <w:top w:val="nil"/>
              <w:left w:val="nil"/>
              <w:bottom w:val="single" w:sz="4" w:space="0" w:color="auto"/>
              <w:right w:val="single" w:sz="4" w:space="0" w:color="auto"/>
            </w:tcBorders>
            <w:shd w:val="clear" w:color="auto" w:fill="auto"/>
            <w:noWrap/>
            <w:vAlign w:val="center"/>
            <w:hideMark/>
          </w:tcPr>
          <w:p w14:paraId="796ADC3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1206060259</w:t>
            </w:r>
          </w:p>
        </w:tc>
        <w:tc>
          <w:tcPr>
            <w:tcW w:w="3700" w:type="dxa"/>
            <w:tcBorders>
              <w:top w:val="nil"/>
              <w:left w:val="nil"/>
              <w:bottom w:val="single" w:sz="4" w:space="0" w:color="auto"/>
              <w:right w:val="single" w:sz="4" w:space="0" w:color="auto"/>
            </w:tcBorders>
            <w:shd w:val="clear" w:color="auto" w:fill="auto"/>
            <w:noWrap/>
            <w:vAlign w:val="center"/>
            <w:hideMark/>
          </w:tcPr>
          <w:p w14:paraId="138F7FC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OLLANTA</w:t>
            </w:r>
          </w:p>
        </w:tc>
        <w:tc>
          <w:tcPr>
            <w:tcW w:w="1340" w:type="dxa"/>
            <w:tcBorders>
              <w:top w:val="nil"/>
              <w:left w:val="nil"/>
              <w:bottom w:val="single" w:sz="4" w:space="0" w:color="auto"/>
              <w:right w:val="single" w:sz="4" w:space="0" w:color="auto"/>
            </w:tcBorders>
            <w:shd w:val="clear" w:color="auto" w:fill="auto"/>
            <w:noWrap/>
            <w:vAlign w:val="center"/>
            <w:hideMark/>
          </w:tcPr>
          <w:p w14:paraId="0324CB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5919D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2E5EF7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0C5BCEAC" w14:textId="528C158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91B334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AE7C69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1130</w:t>
            </w:r>
          </w:p>
        </w:tc>
        <w:tc>
          <w:tcPr>
            <w:tcW w:w="940" w:type="dxa"/>
            <w:tcBorders>
              <w:top w:val="nil"/>
              <w:left w:val="nil"/>
              <w:bottom w:val="single" w:sz="4" w:space="0" w:color="auto"/>
              <w:right w:val="single" w:sz="4" w:space="0" w:color="auto"/>
            </w:tcBorders>
            <w:shd w:val="clear" w:color="auto" w:fill="auto"/>
            <w:noWrap/>
            <w:vAlign w:val="center"/>
            <w:hideMark/>
          </w:tcPr>
          <w:p w14:paraId="08B978D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1206060261</w:t>
            </w:r>
          </w:p>
        </w:tc>
        <w:tc>
          <w:tcPr>
            <w:tcW w:w="3700" w:type="dxa"/>
            <w:tcBorders>
              <w:top w:val="nil"/>
              <w:left w:val="nil"/>
              <w:bottom w:val="single" w:sz="4" w:space="0" w:color="auto"/>
              <w:right w:val="single" w:sz="4" w:space="0" w:color="auto"/>
            </w:tcBorders>
            <w:shd w:val="clear" w:color="auto" w:fill="auto"/>
            <w:noWrap/>
            <w:vAlign w:val="center"/>
            <w:hideMark/>
          </w:tcPr>
          <w:p w14:paraId="4E5E044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ISABEL</w:t>
            </w:r>
          </w:p>
        </w:tc>
        <w:tc>
          <w:tcPr>
            <w:tcW w:w="1340" w:type="dxa"/>
            <w:tcBorders>
              <w:top w:val="nil"/>
              <w:left w:val="nil"/>
              <w:bottom w:val="single" w:sz="4" w:space="0" w:color="auto"/>
              <w:right w:val="single" w:sz="4" w:space="0" w:color="auto"/>
            </w:tcBorders>
            <w:shd w:val="clear" w:color="auto" w:fill="auto"/>
            <w:noWrap/>
            <w:vAlign w:val="center"/>
            <w:hideMark/>
          </w:tcPr>
          <w:p w14:paraId="07D81E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091B7E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7EBE71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PANGOA</w:t>
            </w:r>
          </w:p>
        </w:tc>
        <w:tc>
          <w:tcPr>
            <w:tcW w:w="1011" w:type="dxa"/>
            <w:tcBorders>
              <w:top w:val="nil"/>
              <w:left w:val="nil"/>
              <w:bottom w:val="single" w:sz="4" w:space="0" w:color="auto"/>
              <w:right w:val="single" w:sz="4" w:space="0" w:color="auto"/>
            </w:tcBorders>
            <w:shd w:val="clear" w:color="auto" w:fill="auto"/>
            <w:noWrap/>
            <w:vAlign w:val="center"/>
          </w:tcPr>
          <w:p w14:paraId="6B230246" w14:textId="63223CF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10FE55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38B5B1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1131</w:t>
            </w:r>
          </w:p>
        </w:tc>
        <w:tc>
          <w:tcPr>
            <w:tcW w:w="940" w:type="dxa"/>
            <w:tcBorders>
              <w:top w:val="nil"/>
              <w:left w:val="nil"/>
              <w:bottom w:val="single" w:sz="4" w:space="0" w:color="auto"/>
              <w:right w:val="single" w:sz="4" w:space="0" w:color="auto"/>
            </w:tcBorders>
            <w:shd w:val="clear" w:color="auto" w:fill="auto"/>
            <w:noWrap/>
            <w:vAlign w:val="center"/>
            <w:hideMark/>
          </w:tcPr>
          <w:p w14:paraId="7432B7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1206070002</w:t>
            </w:r>
          </w:p>
        </w:tc>
        <w:tc>
          <w:tcPr>
            <w:tcW w:w="3700" w:type="dxa"/>
            <w:tcBorders>
              <w:top w:val="nil"/>
              <w:left w:val="nil"/>
              <w:bottom w:val="single" w:sz="4" w:space="0" w:color="auto"/>
              <w:right w:val="single" w:sz="4" w:space="0" w:color="auto"/>
            </w:tcBorders>
            <w:shd w:val="clear" w:color="auto" w:fill="auto"/>
            <w:noWrap/>
            <w:vAlign w:val="center"/>
            <w:hideMark/>
          </w:tcPr>
          <w:p w14:paraId="58AE1FE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PACHACUTEC</w:t>
            </w:r>
          </w:p>
        </w:tc>
        <w:tc>
          <w:tcPr>
            <w:tcW w:w="1340" w:type="dxa"/>
            <w:tcBorders>
              <w:top w:val="nil"/>
              <w:left w:val="nil"/>
              <w:bottom w:val="single" w:sz="4" w:space="0" w:color="auto"/>
              <w:right w:val="single" w:sz="4" w:space="0" w:color="auto"/>
            </w:tcBorders>
            <w:shd w:val="clear" w:color="auto" w:fill="auto"/>
            <w:noWrap/>
            <w:vAlign w:val="center"/>
            <w:hideMark/>
          </w:tcPr>
          <w:p w14:paraId="2B0A6CD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49FDFCA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2FD23AE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2F2A9E83" w14:textId="3389018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FE5DBE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DD83E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1132</w:t>
            </w:r>
          </w:p>
        </w:tc>
        <w:tc>
          <w:tcPr>
            <w:tcW w:w="940" w:type="dxa"/>
            <w:tcBorders>
              <w:top w:val="nil"/>
              <w:left w:val="nil"/>
              <w:bottom w:val="single" w:sz="4" w:space="0" w:color="auto"/>
              <w:right w:val="single" w:sz="4" w:space="0" w:color="auto"/>
            </w:tcBorders>
            <w:shd w:val="clear" w:color="auto" w:fill="auto"/>
            <w:noWrap/>
            <w:vAlign w:val="center"/>
            <w:hideMark/>
          </w:tcPr>
          <w:p w14:paraId="321A44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1206070005</w:t>
            </w:r>
          </w:p>
        </w:tc>
        <w:tc>
          <w:tcPr>
            <w:tcW w:w="3700" w:type="dxa"/>
            <w:tcBorders>
              <w:top w:val="nil"/>
              <w:left w:val="nil"/>
              <w:bottom w:val="single" w:sz="4" w:space="0" w:color="auto"/>
              <w:right w:val="single" w:sz="4" w:space="0" w:color="auto"/>
            </w:tcBorders>
            <w:shd w:val="clear" w:color="auto" w:fill="auto"/>
            <w:noWrap/>
            <w:vAlign w:val="center"/>
            <w:hideMark/>
          </w:tcPr>
          <w:p w14:paraId="34C4DD4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CHAMIRIARI</w:t>
            </w:r>
          </w:p>
        </w:tc>
        <w:tc>
          <w:tcPr>
            <w:tcW w:w="1340" w:type="dxa"/>
            <w:tcBorders>
              <w:top w:val="nil"/>
              <w:left w:val="nil"/>
              <w:bottom w:val="single" w:sz="4" w:space="0" w:color="auto"/>
              <w:right w:val="single" w:sz="4" w:space="0" w:color="auto"/>
            </w:tcBorders>
            <w:shd w:val="clear" w:color="auto" w:fill="auto"/>
            <w:noWrap/>
            <w:vAlign w:val="center"/>
            <w:hideMark/>
          </w:tcPr>
          <w:p w14:paraId="7F6A5AB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E2606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03E674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3B037D2C" w14:textId="2A0B99C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C4C832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30E0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1133</w:t>
            </w:r>
          </w:p>
        </w:tc>
        <w:tc>
          <w:tcPr>
            <w:tcW w:w="940" w:type="dxa"/>
            <w:tcBorders>
              <w:top w:val="nil"/>
              <w:left w:val="nil"/>
              <w:bottom w:val="single" w:sz="4" w:space="0" w:color="auto"/>
              <w:right w:val="single" w:sz="4" w:space="0" w:color="auto"/>
            </w:tcBorders>
            <w:shd w:val="clear" w:color="auto" w:fill="auto"/>
            <w:noWrap/>
            <w:vAlign w:val="center"/>
            <w:hideMark/>
          </w:tcPr>
          <w:p w14:paraId="6E21EE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1206070010</w:t>
            </w:r>
          </w:p>
        </w:tc>
        <w:tc>
          <w:tcPr>
            <w:tcW w:w="3700" w:type="dxa"/>
            <w:tcBorders>
              <w:top w:val="nil"/>
              <w:left w:val="nil"/>
              <w:bottom w:val="single" w:sz="4" w:space="0" w:color="auto"/>
              <w:right w:val="single" w:sz="4" w:space="0" w:color="auto"/>
            </w:tcBorders>
            <w:shd w:val="clear" w:color="auto" w:fill="auto"/>
            <w:noWrap/>
            <w:vAlign w:val="center"/>
            <w:hideMark/>
          </w:tcPr>
          <w:p w14:paraId="26B4BC9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PITOCUNA</w:t>
            </w:r>
          </w:p>
        </w:tc>
        <w:tc>
          <w:tcPr>
            <w:tcW w:w="1340" w:type="dxa"/>
            <w:tcBorders>
              <w:top w:val="nil"/>
              <w:left w:val="nil"/>
              <w:bottom w:val="single" w:sz="4" w:space="0" w:color="auto"/>
              <w:right w:val="single" w:sz="4" w:space="0" w:color="auto"/>
            </w:tcBorders>
            <w:shd w:val="clear" w:color="auto" w:fill="auto"/>
            <w:noWrap/>
            <w:vAlign w:val="center"/>
            <w:hideMark/>
          </w:tcPr>
          <w:p w14:paraId="7EB2AF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8040E3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3EA1C40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5EE9D991" w14:textId="1A17B1C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A1F7F4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E4FD2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1134</w:t>
            </w:r>
          </w:p>
        </w:tc>
        <w:tc>
          <w:tcPr>
            <w:tcW w:w="940" w:type="dxa"/>
            <w:tcBorders>
              <w:top w:val="nil"/>
              <w:left w:val="nil"/>
              <w:bottom w:val="single" w:sz="4" w:space="0" w:color="auto"/>
              <w:right w:val="single" w:sz="4" w:space="0" w:color="auto"/>
            </w:tcBorders>
            <w:shd w:val="clear" w:color="auto" w:fill="auto"/>
            <w:noWrap/>
            <w:vAlign w:val="center"/>
            <w:hideMark/>
          </w:tcPr>
          <w:p w14:paraId="474750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1206070016</w:t>
            </w:r>
          </w:p>
        </w:tc>
        <w:tc>
          <w:tcPr>
            <w:tcW w:w="3700" w:type="dxa"/>
            <w:tcBorders>
              <w:top w:val="nil"/>
              <w:left w:val="nil"/>
              <w:bottom w:val="single" w:sz="4" w:space="0" w:color="auto"/>
              <w:right w:val="single" w:sz="4" w:space="0" w:color="auto"/>
            </w:tcBorders>
            <w:shd w:val="clear" w:color="auto" w:fill="auto"/>
            <w:noWrap/>
            <w:vAlign w:val="center"/>
            <w:hideMark/>
          </w:tcPr>
          <w:p w14:paraId="15D9908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MIRAFLORES</w:t>
            </w:r>
          </w:p>
        </w:tc>
        <w:tc>
          <w:tcPr>
            <w:tcW w:w="1340" w:type="dxa"/>
            <w:tcBorders>
              <w:top w:val="nil"/>
              <w:left w:val="nil"/>
              <w:bottom w:val="single" w:sz="4" w:space="0" w:color="auto"/>
              <w:right w:val="single" w:sz="4" w:space="0" w:color="auto"/>
            </w:tcBorders>
            <w:shd w:val="clear" w:color="auto" w:fill="auto"/>
            <w:noWrap/>
            <w:vAlign w:val="center"/>
            <w:hideMark/>
          </w:tcPr>
          <w:p w14:paraId="568A47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1EBF6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24514A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5DB594EF" w14:textId="1A0AE4A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26ACE8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56364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1135</w:t>
            </w:r>
          </w:p>
        </w:tc>
        <w:tc>
          <w:tcPr>
            <w:tcW w:w="940" w:type="dxa"/>
            <w:tcBorders>
              <w:top w:val="nil"/>
              <w:left w:val="nil"/>
              <w:bottom w:val="single" w:sz="4" w:space="0" w:color="auto"/>
              <w:right w:val="single" w:sz="4" w:space="0" w:color="auto"/>
            </w:tcBorders>
            <w:shd w:val="clear" w:color="auto" w:fill="auto"/>
            <w:noWrap/>
            <w:vAlign w:val="center"/>
            <w:hideMark/>
          </w:tcPr>
          <w:p w14:paraId="111BC61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1206070018</w:t>
            </w:r>
          </w:p>
        </w:tc>
        <w:tc>
          <w:tcPr>
            <w:tcW w:w="3700" w:type="dxa"/>
            <w:tcBorders>
              <w:top w:val="nil"/>
              <w:left w:val="nil"/>
              <w:bottom w:val="single" w:sz="4" w:space="0" w:color="auto"/>
              <w:right w:val="single" w:sz="4" w:space="0" w:color="auto"/>
            </w:tcBorders>
            <w:shd w:val="clear" w:color="auto" w:fill="auto"/>
            <w:noWrap/>
            <w:vAlign w:val="center"/>
            <w:hideMark/>
          </w:tcPr>
          <w:p w14:paraId="718AC1E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PUEBLO JOVEN PITOCUNA</w:t>
            </w:r>
          </w:p>
        </w:tc>
        <w:tc>
          <w:tcPr>
            <w:tcW w:w="1340" w:type="dxa"/>
            <w:tcBorders>
              <w:top w:val="nil"/>
              <w:left w:val="nil"/>
              <w:bottom w:val="single" w:sz="4" w:space="0" w:color="auto"/>
              <w:right w:val="single" w:sz="4" w:space="0" w:color="auto"/>
            </w:tcBorders>
            <w:shd w:val="clear" w:color="auto" w:fill="auto"/>
            <w:noWrap/>
            <w:vAlign w:val="center"/>
            <w:hideMark/>
          </w:tcPr>
          <w:p w14:paraId="733ED16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4BF445B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752279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468BF60B" w14:textId="2EF27C3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70ECCE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682C6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1136</w:t>
            </w:r>
          </w:p>
        </w:tc>
        <w:tc>
          <w:tcPr>
            <w:tcW w:w="940" w:type="dxa"/>
            <w:tcBorders>
              <w:top w:val="nil"/>
              <w:left w:val="nil"/>
              <w:bottom w:val="single" w:sz="4" w:space="0" w:color="auto"/>
              <w:right w:val="single" w:sz="4" w:space="0" w:color="auto"/>
            </w:tcBorders>
            <w:shd w:val="clear" w:color="auto" w:fill="auto"/>
            <w:noWrap/>
            <w:vAlign w:val="center"/>
            <w:hideMark/>
          </w:tcPr>
          <w:p w14:paraId="7211563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1206070020</w:t>
            </w:r>
          </w:p>
        </w:tc>
        <w:tc>
          <w:tcPr>
            <w:tcW w:w="3700" w:type="dxa"/>
            <w:tcBorders>
              <w:top w:val="nil"/>
              <w:left w:val="nil"/>
              <w:bottom w:val="single" w:sz="4" w:space="0" w:color="auto"/>
              <w:right w:val="single" w:sz="4" w:space="0" w:color="auto"/>
            </w:tcBorders>
            <w:shd w:val="clear" w:color="auto" w:fill="auto"/>
            <w:noWrap/>
            <w:vAlign w:val="center"/>
            <w:hideMark/>
          </w:tcPr>
          <w:p w14:paraId="1E24EE6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FLORIDA</w:t>
            </w:r>
          </w:p>
        </w:tc>
        <w:tc>
          <w:tcPr>
            <w:tcW w:w="1340" w:type="dxa"/>
            <w:tcBorders>
              <w:top w:val="nil"/>
              <w:left w:val="nil"/>
              <w:bottom w:val="single" w:sz="4" w:space="0" w:color="auto"/>
              <w:right w:val="single" w:sz="4" w:space="0" w:color="auto"/>
            </w:tcBorders>
            <w:shd w:val="clear" w:color="auto" w:fill="auto"/>
            <w:noWrap/>
            <w:vAlign w:val="center"/>
            <w:hideMark/>
          </w:tcPr>
          <w:p w14:paraId="09DB5D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F9F07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52F00A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5DDA3421" w14:textId="2794F20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C22825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DD777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1137</w:t>
            </w:r>
          </w:p>
        </w:tc>
        <w:tc>
          <w:tcPr>
            <w:tcW w:w="940" w:type="dxa"/>
            <w:tcBorders>
              <w:top w:val="nil"/>
              <w:left w:val="nil"/>
              <w:bottom w:val="single" w:sz="4" w:space="0" w:color="auto"/>
              <w:right w:val="single" w:sz="4" w:space="0" w:color="auto"/>
            </w:tcBorders>
            <w:shd w:val="clear" w:color="auto" w:fill="auto"/>
            <w:noWrap/>
            <w:vAlign w:val="center"/>
            <w:hideMark/>
          </w:tcPr>
          <w:p w14:paraId="3E109BE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1206070027</w:t>
            </w:r>
          </w:p>
        </w:tc>
        <w:tc>
          <w:tcPr>
            <w:tcW w:w="3700" w:type="dxa"/>
            <w:tcBorders>
              <w:top w:val="nil"/>
              <w:left w:val="nil"/>
              <w:bottom w:val="single" w:sz="4" w:space="0" w:color="auto"/>
              <w:right w:val="single" w:sz="4" w:space="0" w:color="auto"/>
            </w:tcBorders>
            <w:shd w:val="clear" w:color="auto" w:fill="auto"/>
            <w:noWrap/>
            <w:vAlign w:val="center"/>
            <w:hideMark/>
          </w:tcPr>
          <w:p w14:paraId="1E39D96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PITOCUNA</w:t>
            </w:r>
          </w:p>
        </w:tc>
        <w:tc>
          <w:tcPr>
            <w:tcW w:w="1340" w:type="dxa"/>
            <w:tcBorders>
              <w:top w:val="nil"/>
              <w:left w:val="nil"/>
              <w:bottom w:val="single" w:sz="4" w:space="0" w:color="auto"/>
              <w:right w:val="single" w:sz="4" w:space="0" w:color="auto"/>
            </w:tcBorders>
            <w:shd w:val="clear" w:color="auto" w:fill="auto"/>
            <w:noWrap/>
            <w:vAlign w:val="center"/>
            <w:hideMark/>
          </w:tcPr>
          <w:p w14:paraId="2C5691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029D3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2FB5AFE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68291BF5" w14:textId="18159D0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321D03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2EDF7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1138</w:t>
            </w:r>
          </w:p>
        </w:tc>
        <w:tc>
          <w:tcPr>
            <w:tcW w:w="940" w:type="dxa"/>
            <w:tcBorders>
              <w:top w:val="nil"/>
              <w:left w:val="nil"/>
              <w:bottom w:val="single" w:sz="4" w:space="0" w:color="auto"/>
              <w:right w:val="single" w:sz="4" w:space="0" w:color="auto"/>
            </w:tcBorders>
            <w:shd w:val="clear" w:color="auto" w:fill="auto"/>
            <w:noWrap/>
            <w:vAlign w:val="center"/>
            <w:hideMark/>
          </w:tcPr>
          <w:p w14:paraId="1E428B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1206070028</w:t>
            </w:r>
          </w:p>
        </w:tc>
        <w:tc>
          <w:tcPr>
            <w:tcW w:w="3700" w:type="dxa"/>
            <w:tcBorders>
              <w:top w:val="nil"/>
              <w:left w:val="nil"/>
              <w:bottom w:val="single" w:sz="4" w:space="0" w:color="auto"/>
              <w:right w:val="single" w:sz="4" w:space="0" w:color="auto"/>
            </w:tcBorders>
            <w:shd w:val="clear" w:color="auto" w:fill="auto"/>
            <w:noWrap/>
            <w:vAlign w:val="center"/>
            <w:hideMark/>
          </w:tcPr>
          <w:p w14:paraId="79E1F81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MAPATI</w:t>
            </w:r>
          </w:p>
        </w:tc>
        <w:tc>
          <w:tcPr>
            <w:tcW w:w="1340" w:type="dxa"/>
            <w:tcBorders>
              <w:top w:val="nil"/>
              <w:left w:val="nil"/>
              <w:bottom w:val="single" w:sz="4" w:space="0" w:color="auto"/>
              <w:right w:val="single" w:sz="4" w:space="0" w:color="auto"/>
            </w:tcBorders>
            <w:shd w:val="clear" w:color="auto" w:fill="auto"/>
            <w:noWrap/>
            <w:vAlign w:val="center"/>
            <w:hideMark/>
          </w:tcPr>
          <w:p w14:paraId="6CF773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6C2189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5D920B5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46C9B497" w14:textId="103709D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43425E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3E5D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1139</w:t>
            </w:r>
          </w:p>
        </w:tc>
        <w:tc>
          <w:tcPr>
            <w:tcW w:w="940" w:type="dxa"/>
            <w:tcBorders>
              <w:top w:val="nil"/>
              <w:left w:val="nil"/>
              <w:bottom w:val="single" w:sz="4" w:space="0" w:color="auto"/>
              <w:right w:val="single" w:sz="4" w:space="0" w:color="auto"/>
            </w:tcBorders>
            <w:shd w:val="clear" w:color="auto" w:fill="auto"/>
            <w:noWrap/>
            <w:vAlign w:val="center"/>
            <w:hideMark/>
          </w:tcPr>
          <w:p w14:paraId="0A8DFBB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1206070033</w:t>
            </w:r>
          </w:p>
        </w:tc>
        <w:tc>
          <w:tcPr>
            <w:tcW w:w="3700" w:type="dxa"/>
            <w:tcBorders>
              <w:top w:val="nil"/>
              <w:left w:val="nil"/>
              <w:bottom w:val="single" w:sz="4" w:space="0" w:color="auto"/>
              <w:right w:val="single" w:sz="4" w:space="0" w:color="auto"/>
            </w:tcBorders>
            <w:shd w:val="clear" w:color="auto" w:fill="auto"/>
            <w:noWrap/>
            <w:vAlign w:val="center"/>
            <w:hideMark/>
          </w:tcPr>
          <w:p w14:paraId="03FF2DF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VILLA PROGRESO</w:t>
            </w:r>
          </w:p>
        </w:tc>
        <w:tc>
          <w:tcPr>
            <w:tcW w:w="1340" w:type="dxa"/>
            <w:tcBorders>
              <w:top w:val="nil"/>
              <w:left w:val="nil"/>
              <w:bottom w:val="single" w:sz="4" w:space="0" w:color="auto"/>
              <w:right w:val="single" w:sz="4" w:space="0" w:color="auto"/>
            </w:tcBorders>
            <w:shd w:val="clear" w:color="auto" w:fill="auto"/>
            <w:noWrap/>
            <w:vAlign w:val="center"/>
            <w:hideMark/>
          </w:tcPr>
          <w:p w14:paraId="6F9274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609783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2F8FB91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37BCE1EE" w14:textId="2A822CB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BF823B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F9DE7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1140</w:t>
            </w:r>
          </w:p>
        </w:tc>
        <w:tc>
          <w:tcPr>
            <w:tcW w:w="940" w:type="dxa"/>
            <w:tcBorders>
              <w:top w:val="nil"/>
              <w:left w:val="nil"/>
              <w:bottom w:val="single" w:sz="4" w:space="0" w:color="auto"/>
              <w:right w:val="single" w:sz="4" w:space="0" w:color="auto"/>
            </w:tcBorders>
            <w:shd w:val="clear" w:color="auto" w:fill="auto"/>
            <w:noWrap/>
            <w:vAlign w:val="center"/>
            <w:hideMark/>
          </w:tcPr>
          <w:p w14:paraId="27D947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1206070053</w:t>
            </w:r>
          </w:p>
        </w:tc>
        <w:tc>
          <w:tcPr>
            <w:tcW w:w="3700" w:type="dxa"/>
            <w:tcBorders>
              <w:top w:val="nil"/>
              <w:left w:val="nil"/>
              <w:bottom w:val="single" w:sz="4" w:space="0" w:color="auto"/>
              <w:right w:val="single" w:sz="4" w:space="0" w:color="auto"/>
            </w:tcBorders>
            <w:shd w:val="clear" w:color="auto" w:fill="auto"/>
            <w:noWrap/>
            <w:vAlign w:val="center"/>
            <w:hideMark/>
          </w:tcPr>
          <w:p w14:paraId="5592FFE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CENTRO CHENI</w:t>
            </w:r>
          </w:p>
        </w:tc>
        <w:tc>
          <w:tcPr>
            <w:tcW w:w="1340" w:type="dxa"/>
            <w:tcBorders>
              <w:top w:val="nil"/>
              <w:left w:val="nil"/>
              <w:bottom w:val="single" w:sz="4" w:space="0" w:color="auto"/>
              <w:right w:val="single" w:sz="4" w:space="0" w:color="auto"/>
            </w:tcBorders>
            <w:shd w:val="clear" w:color="auto" w:fill="auto"/>
            <w:noWrap/>
            <w:vAlign w:val="center"/>
            <w:hideMark/>
          </w:tcPr>
          <w:p w14:paraId="036FB0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6ED34D8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3B52403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5D7711F1" w14:textId="5EFA429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1E6938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97F03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1141</w:t>
            </w:r>
          </w:p>
        </w:tc>
        <w:tc>
          <w:tcPr>
            <w:tcW w:w="940" w:type="dxa"/>
            <w:tcBorders>
              <w:top w:val="nil"/>
              <w:left w:val="nil"/>
              <w:bottom w:val="single" w:sz="4" w:space="0" w:color="auto"/>
              <w:right w:val="single" w:sz="4" w:space="0" w:color="auto"/>
            </w:tcBorders>
            <w:shd w:val="clear" w:color="auto" w:fill="auto"/>
            <w:noWrap/>
            <w:vAlign w:val="center"/>
            <w:hideMark/>
          </w:tcPr>
          <w:p w14:paraId="58A93A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1206070054</w:t>
            </w:r>
          </w:p>
        </w:tc>
        <w:tc>
          <w:tcPr>
            <w:tcW w:w="3700" w:type="dxa"/>
            <w:tcBorders>
              <w:top w:val="nil"/>
              <w:left w:val="nil"/>
              <w:bottom w:val="single" w:sz="4" w:space="0" w:color="auto"/>
              <w:right w:val="single" w:sz="4" w:space="0" w:color="auto"/>
            </w:tcBorders>
            <w:shd w:val="clear" w:color="auto" w:fill="auto"/>
            <w:noWrap/>
            <w:vAlign w:val="center"/>
            <w:hideMark/>
          </w:tcPr>
          <w:p w14:paraId="6F313FB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DE ALTO CHENI</w:t>
            </w:r>
          </w:p>
        </w:tc>
        <w:tc>
          <w:tcPr>
            <w:tcW w:w="1340" w:type="dxa"/>
            <w:tcBorders>
              <w:top w:val="nil"/>
              <w:left w:val="nil"/>
              <w:bottom w:val="single" w:sz="4" w:space="0" w:color="auto"/>
              <w:right w:val="single" w:sz="4" w:space="0" w:color="auto"/>
            </w:tcBorders>
            <w:shd w:val="clear" w:color="auto" w:fill="auto"/>
            <w:noWrap/>
            <w:vAlign w:val="center"/>
            <w:hideMark/>
          </w:tcPr>
          <w:p w14:paraId="4F66AE0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12EBB9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68DED4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4785C515" w14:textId="41DA94F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D9E6DC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5B6F7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1142</w:t>
            </w:r>
          </w:p>
        </w:tc>
        <w:tc>
          <w:tcPr>
            <w:tcW w:w="940" w:type="dxa"/>
            <w:tcBorders>
              <w:top w:val="nil"/>
              <w:left w:val="nil"/>
              <w:bottom w:val="single" w:sz="4" w:space="0" w:color="auto"/>
              <w:right w:val="single" w:sz="4" w:space="0" w:color="auto"/>
            </w:tcBorders>
            <w:shd w:val="clear" w:color="auto" w:fill="auto"/>
            <w:noWrap/>
            <w:vAlign w:val="center"/>
            <w:hideMark/>
          </w:tcPr>
          <w:p w14:paraId="475388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1206070056</w:t>
            </w:r>
          </w:p>
        </w:tc>
        <w:tc>
          <w:tcPr>
            <w:tcW w:w="3700" w:type="dxa"/>
            <w:tcBorders>
              <w:top w:val="nil"/>
              <w:left w:val="nil"/>
              <w:bottom w:val="single" w:sz="4" w:space="0" w:color="auto"/>
              <w:right w:val="single" w:sz="4" w:space="0" w:color="auto"/>
            </w:tcBorders>
            <w:shd w:val="clear" w:color="auto" w:fill="auto"/>
            <w:noWrap/>
            <w:vAlign w:val="center"/>
            <w:hideMark/>
          </w:tcPr>
          <w:p w14:paraId="6AAF862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AMBITARINI</w:t>
            </w:r>
          </w:p>
        </w:tc>
        <w:tc>
          <w:tcPr>
            <w:tcW w:w="1340" w:type="dxa"/>
            <w:tcBorders>
              <w:top w:val="nil"/>
              <w:left w:val="nil"/>
              <w:bottom w:val="single" w:sz="4" w:space="0" w:color="auto"/>
              <w:right w:val="single" w:sz="4" w:space="0" w:color="auto"/>
            </w:tcBorders>
            <w:shd w:val="clear" w:color="auto" w:fill="auto"/>
            <w:noWrap/>
            <w:vAlign w:val="center"/>
            <w:hideMark/>
          </w:tcPr>
          <w:p w14:paraId="6AB970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6724DB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0C0441A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1A580402" w14:textId="7990D0D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4C536B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E58BB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1143</w:t>
            </w:r>
          </w:p>
        </w:tc>
        <w:tc>
          <w:tcPr>
            <w:tcW w:w="940" w:type="dxa"/>
            <w:tcBorders>
              <w:top w:val="nil"/>
              <w:left w:val="nil"/>
              <w:bottom w:val="single" w:sz="4" w:space="0" w:color="auto"/>
              <w:right w:val="single" w:sz="4" w:space="0" w:color="auto"/>
            </w:tcBorders>
            <w:shd w:val="clear" w:color="auto" w:fill="auto"/>
            <w:noWrap/>
            <w:vAlign w:val="center"/>
            <w:hideMark/>
          </w:tcPr>
          <w:p w14:paraId="5E2C9B1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1206070057</w:t>
            </w:r>
          </w:p>
        </w:tc>
        <w:tc>
          <w:tcPr>
            <w:tcW w:w="3700" w:type="dxa"/>
            <w:tcBorders>
              <w:top w:val="nil"/>
              <w:left w:val="nil"/>
              <w:bottom w:val="single" w:sz="4" w:space="0" w:color="auto"/>
              <w:right w:val="single" w:sz="4" w:space="0" w:color="auto"/>
            </w:tcBorders>
            <w:shd w:val="clear" w:color="auto" w:fill="auto"/>
            <w:noWrap/>
            <w:vAlign w:val="center"/>
            <w:hideMark/>
          </w:tcPr>
          <w:p w14:paraId="70472F2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VILLA LUZ</w:t>
            </w:r>
          </w:p>
        </w:tc>
        <w:tc>
          <w:tcPr>
            <w:tcW w:w="1340" w:type="dxa"/>
            <w:tcBorders>
              <w:top w:val="nil"/>
              <w:left w:val="nil"/>
              <w:bottom w:val="single" w:sz="4" w:space="0" w:color="auto"/>
              <w:right w:val="single" w:sz="4" w:space="0" w:color="auto"/>
            </w:tcBorders>
            <w:shd w:val="clear" w:color="auto" w:fill="auto"/>
            <w:noWrap/>
            <w:vAlign w:val="center"/>
            <w:hideMark/>
          </w:tcPr>
          <w:p w14:paraId="75E9D6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6D3B7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233310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790EB867" w14:textId="43A7D80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1252FE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CCFCDB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1144</w:t>
            </w:r>
          </w:p>
        </w:tc>
        <w:tc>
          <w:tcPr>
            <w:tcW w:w="940" w:type="dxa"/>
            <w:tcBorders>
              <w:top w:val="nil"/>
              <w:left w:val="nil"/>
              <w:bottom w:val="single" w:sz="4" w:space="0" w:color="auto"/>
              <w:right w:val="single" w:sz="4" w:space="0" w:color="auto"/>
            </w:tcBorders>
            <w:shd w:val="clear" w:color="auto" w:fill="auto"/>
            <w:noWrap/>
            <w:vAlign w:val="center"/>
            <w:hideMark/>
          </w:tcPr>
          <w:p w14:paraId="2B1490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1206070059</w:t>
            </w:r>
          </w:p>
        </w:tc>
        <w:tc>
          <w:tcPr>
            <w:tcW w:w="3700" w:type="dxa"/>
            <w:tcBorders>
              <w:top w:val="nil"/>
              <w:left w:val="nil"/>
              <w:bottom w:val="single" w:sz="4" w:space="0" w:color="auto"/>
              <w:right w:val="single" w:sz="4" w:space="0" w:color="auto"/>
            </w:tcBorders>
            <w:shd w:val="clear" w:color="auto" w:fill="auto"/>
            <w:noWrap/>
            <w:vAlign w:val="center"/>
            <w:hideMark/>
          </w:tcPr>
          <w:p w14:paraId="4EF075C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BELEN</w:t>
            </w:r>
          </w:p>
        </w:tc>
        <w:tc>
          <w:tcPr>
            <w:tcW w:w="1340" w:type="dxa"/>
            <w:tcBorders>
              <w:top w:val="nil"/>
              <w:left w:val="nil"/>
              <w:bottom w:val="single" w:sz="4" w:space="0" w:color="auto"/>
              <w:right w:val="single" w:sz="4" w:space="0" w:color="auto"/>
            </w:tcBorders>
            <w:shd w:val="clear" w:color="auto" w:fill="auto"/>
            <w:noWrap/>
            <w:vAlign w:val="center"/>
            <w:hideMark/>
          </w:tcPr>
          <w:p w14:paraId="79E2EF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203CD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36F7D6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5CFA15DA" w14:textId="1916CF1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97E0BA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AAC67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1145</w:t>
            </w:r>
          </w:p>
        </w:tc>
        <w:tc>
          <w:tcPr>
            <w:tcW w:w="940" w:type="dxa"/>
            <w:tcBorders>
              <w:top w:val="nil"/>
              <w:left w:val="nil"/>
              <w:bottom w:val="single" w:sz="4" w:space="0" w:color="auto"/>
              <w:right w:val="single" w:sz="4" w:space="0" w:color="auto"/>
            </w:tcBorders>
            <w:shd w:val="clear" w:color="auto" w:fill="auto"/>
            <w:noWrap/>
            <w:vAlign w:val="center"/>
            <w:hideMark/>
          </w:tcPr>
          <w:p w14:paraId="1319A8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1206070060</w:t>
            </w:r>
          </w:p>
        </w:tc>
        <w:tc>
          <w:tcPr>
            <w:tcW w:w="3700" w:type="dxa"/>
            <w:tcBorders>
              <w:top w:val="nil"/>
              <w:left w:val="nil"/>
              <w:bottom w:val="single" w:sz="4" w:space="0" w:color="auto"/>
              <w:right w:val="single" w:sz="4" w:space="0" w:color="auto"/>
            </w:tcBorders>
            <w:shd w:val="clear" w:color="auto" w:fill="auto"/>
            <w:noWrap/>
            <w:vAlign w:val="center"/>
            <w:hideMark/>
          </w:tcPr>
          <w:p w14:paraId="5A62680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SAN JOSE</w:t>
            </w:r>
          </w:p>
        </w:tc>
        <w:tc>
          <w:tcPr>
            <w:tcW w:w="1340" w:type="dxa"/>
            <w:tcBorders>
              <w:top w:val="nil"/>
              <w:left w:val="nil"/>
              <w:bottom w:val="single" w:sz="4" w:space="0" w:color="auto"/>
              <w:right w:val="single" w:sz="4" w:space="0" w:color="auto"/>
            </w:tcBorders>
            <w:shd w:val="clear" w:color="auto" w:fill="auto"/>
            <w:noWrap/>
            <w:vAlign w:val="center"/>
            <w:hideMark/>
          </w:tcPr>
          <w:p w14:paraId="0C3E43E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4BBFC53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16FEAA9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42E29514" w14:textId="1B149E8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E98E41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91513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1146</w:t>
            </w:r>
          </w:p>
        </w:tc>
        <w:tc>
          <w:tcPr>
            <w:tcW w:w="940" w:type="dxa"/>
            <w:tcBorders>
              <w:top w:val="nil"/>
              <w:left w:val="nil"/>
              <w:bottom w:val="single" w:sz="4" w:space="0" w:color="auto"/>
              <w:right w:val="single" w:sz="4" w:space="0" w:color="auto"/>
            </w:tcBorders>
            <w:shd w:val="clear" w:color="auto" w:fill="auto"/>
            <w:noWrap/>
            <w:vAlign w:val="center"/>
            <w:hideMark/>
          </w:tcPr>
          <w:p w14:paraId="38E5A5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1206070062</w:t>
            </w:r>
          </w:p>
        </w:tc>
        <w:tc>
          <w:tcPr>
            <w:tcW w:w="3700" w:type="dxa"/>
            <w:tcBorders>
              <w:top w:val="nil"/>
              <w:left w:val="nil"/>
              <w:bottom w:val="single" w:sz="4" w:space="0" w:color="auto"/>
              <w:right w:val="single" w:sz="4" w:space="0" w:color="auto"/>
            </w:tcBorders>
            <w:shd w:val="clear" w:color="auto" w:fill="auto"/>
            <w:noWrap/>
            <w:vAlign w:val="center"/>
            <w:hideMark/>
          </w:tcPr>
          <w:p w14:paraId="5D0A859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SINCHIJAROKI</w:t>
            </w:r>
          </w:p>
        </w:tc>
        <w:tc>
          <w:tcPr>
            <w:tcW w:w="1340" w:type="dxa"/>
            <w:tcBorders>
              <w:top w:val="nil"/>
              <w:left w:val="nil"/>
              <w:bottom w:val="single" w:sz="4" w:space="0" w:color="auto"/>
              <w:right w:val="single" w:sz="4" w:space="0" w:color="auto"/>
            </w:tcBorders>
            <w:shd w:val="clear" w:color="auto" w:fill="auto"/>
            <w:noWrap/>
            <w:vAlign w:val="center"/>
            <w:hideMark/>
          </w:tcPr>
          <w:p w14:paraId="77B3381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17B7C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695509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7E4816A0" w14:textId="011322E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EAFF82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A7363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1147</w:t>
            </w:r>
          </w:p>
        </w:tc>
        <w:tc>
          <w:tcPr>
            <w:tcW w:w="940" w:type="dxa"/>
            <w:tcBorders>
              <w:top w:val="nil"/>
              <w:left w:val="nil"/>
              <w:bottom w:val="single" w:sz="4" w:space="0" w:color="auto"/>
              <w:right w:val="single" w:sz="4" w:space="0" w:color="auto"/>
            </w:tcBorders>
            <w:shd w:val="clear" w:color="auto" w:fill="auto"/>
            <w:noWrap/>
            <w:vAlign w:val="center"/>
            <w:hideMark/>
          </w:tcPr>
          <w:p w14:paraId="77B0BC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1206070063</w:t>
            </w:r>
          </w:p>
        </w:tc>
        <w:tc>
          <w:tcPr>
            <w:tcW w:w="3700" w:type="dxa"/>
            <w:tcBorders>
              <w:top w:val="nil"/>
              <w:left w:val="nil"/>
              <w:bottom w:val="single" w:sz="4" w:space="0" w:color="auto"/>
              <w:right w:val="single" w:sz="4" w:space="0" w:color="auto"/>
            </w:tcBorders>
            <w:shd w:val="clear" w:color="auto" w:fill="auto"/>
            <w:noWrap/>
            <w:vAlign w:val="center"/>
            <w:hideMark/>
          </w:tcPr>
          <w:p w14:paraId="5231886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SHABASHIPANGO</w:t>
            </w:r>
          </w:p>
        </w:tc>
        <w:tc>
          <w:tcPr>
            <w:tcW w:w="1340" w:type="dxa"/>
            <w:tcBorders>
              <w:top w:val="nil"/>
              <w:left w:val="nil"/>
              <w:bottom w:val="single" w:sz="4" w:space="0" w:color="auto"/>
              <w:right w:val="single" w:sz="4" w:space="0" w:color="auto"/>
            </w:tcBorders>
            <w:shd w:val="clear" w:color="auto" w:fill="auto"/>
            <w:noWrap/>
            <w:vAlign w:val="center"/>
            <w:hideMark/>
          </w:tcPr>
          <w:p w14:paraId="514A01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F38B14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5CF58B8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52F7276A" w14:textId="562D9FD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14908B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CEF6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1148</w:t>
            </w:r>
          </w:p>
        </w:tc>
        <w:tc>
          <w:tcPr>
            <w:tcW w:w="940" w:type="dxa"/>
            <w:tcBorders>
              <w:top w:val="nil"/>
              <w:left w:val="nil"/>
              <w:bottom w:val="single" w:sz="4" w:space="0" w:color="auto"/>
              <w:right w:val="single" w:sz="4" w:space="0" w:color="auto"/>
            </w:tcBorders>
            <w:shd w:val="clear" w:color="auto" w:fill="auto"/>
            <w:noWrap/>
            <w:vAlign w:val="center"/>
            <w:hideMark/>
          </w:tcPr>
          <w:p w14:paraId="71C18E6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1206070064</w:t>
            </w:r>
          </w:p>
        </w:tc>
        <w:tc>
          <w:tcPr>
            <w:tcW w:w="3700" w:type="dxa"/>
            <w:tcBorders>
              <w:top w:val="nil"/>
              <w:left w:val="nil"/>
              <w:bottom w:val="single" w:sz="4" w:space="0" w:color="auto"/>
              <w:right w:val="single" w:sz="4" w:space="0" w:color="auto"/>
            </w:tcBorders>
            <w:shd w:val="clear" w:color="auto" w:fill="auto"/>
            <w:noWrap/>
            <w:vAlign w:val="center"/>
            <w:hideMark/>
          </w:tcPr>
          <w:p w14:paraId="2981359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CRISTOBAL DE ALTO CHENI</w:t>
            </w:r>
          </w:p>
        </w:tc>
        <w:tc>
          <w:tcPr>
            <w:tcW w:w="1340" w:type="dxa"/>
            <w:tcBorders>
              <w:top w:val="nil"/>
              <w:left w:val="nil"/>
              <w:bottom w:val="single" w:sz="4" w:space="0" w:color="auto"/>
              <w:right w:val="single" w:sz="4" w:space="0" w:color="auto"/>
            </w:tcBorders>
            <w:shd w:val="clear" w:color="auto" w:fill="auto"/>
            <w:noWrap/>
            <w:vAlign w:val="center"/>
            <w:hideMark/>
          </w:tcPr>
          <w:p w14:paraId="5CF123B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9F4F3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35327B5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6CB39ADD" w14:textId="2F59413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D4FC45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DF6A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1149</w:t>
            </w:r>
          </w:p>
        </w:tc>
        <w:tc>
          <w:tcPr>
            <w:tcW w:w="940" w:type="dxa"/>
            <w:tcBorders>
              <w:top w:val="nil"/>
              <w:left w:val="nil"/>
              <w:bottom w:val="single" w:sz="4" w:space="0" w:color="auto"/>
              <w:right w:val="single" w:sz="4" w:space="0" w:color="auto"/>
            </w:tcBorders>
            <w:shd w:val="clear" w:color="auto" w:fill="auto"/>
            <w:noWrap/>
            <w:vAlign w:val="center"/>
            <w:hideMark/>
          </w:tcPr>
          <w:p w14:paraId="7B09A3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1206070065</w:t>
            </w:r>
          </w:p>
        </w:tc>
        <w:tc>
          <w:tcPr>
            <w:tcW w:w="3700" w:type="dxa"/>
            <w:tcBorders>
              <w:top w:val="nil"/>
              <w:left w:val="nil"/>
              <w:bottom w:val="single" w:sz="4" w:space="0" w:color="auto"/>
              <w:right w:val="single" w:sz="4" w:space="0" w:color="auto"/>
            </w:tcBorders>
            <w:shd w:val="clear" w:color="auto" w:fill="auto"/>
            <w:noWrap/>
            <w:vAlign w:val="center"/>
            <w:hideMark/>
          </w:tcPr>
          <w:p w14:paraId="3BC90AD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JAIRIQUISHI</w:t>
            </w:r>
          </w:p>
        </w:tc>
        <w:tc>
          <w:tcPr>
            <w:tcW w:w="1340" w:type="dxa"/>
            <w:tcBorders>
              <w:top w:val="nil"/>
              <w:left w:val="nil"/>
              <w:bottom w:val="single" w:sz="4" w:space="0" w:color="auto"/>
              <w:right w:val="single" w:sz="4" w:space="0" w:color="auto"/>
            </w:tcBorders>
            <w:shd w:val="clear" w:color="auto" w:fill="auto"/>
            <w:noWrap/>
            <w:vAlign w:val="center"/>
            <w:hideMark/>
          </w:tcPr>
          <w:p w14:paraId="2AB1E1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052A8DB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4C8AD13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0487EB05" w14:textId="0E26A41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441573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82CB0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1150</w:t>
            </w:r>
          </w:p>
        </w:tc>
        <w:tc>
          <w:tcPr>
            <w:tcW w:w="940" w:type="dxa"/>
            <w:tcBorders>
              <w:top w:val="nil"/>
              <w:left w:val="nil"/>
              <w:bottom w:val="single" w:sz="4" w:space="0" w:color="auto"/>
              <w:right w:val="single" w:sz="4" w:space="0" w:color="auto"/>
            </w:tcBorders>
            <w:shd w:val="clear" w:color="auto" w:fill="auto"/>
            <w:noWrap/>
            <w:vAlign w:val="center"/>
            <w:hideMark/>
          </w:tcPr>
          <w:p w14:paraId="558E191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1206070069</w:t>
            </w:r>
          </w:p>
        </w:tc>
        <w:tc>
          <w:tcPr>
            <w:tcW w:w="3700" w:type="dxa"/>
            <w:tcBorders>
              <w:top w:val="nil"/>
              <w:left w:val="nil"/>
              <w:bottom w:val="single" w:sz="4" w:space="0" w:color="auto"/>
              <w:right w:val="single" w:sz="4" w:space="0" w:color="auto"/>
            </w:tcBorders>
            <w:shd w:val="clear" w:color="auto" w:fill="auto"/>
            <w:noWrap/>
            <w:vAlign w:val="center"/>
            <w:hideMark/>
          </w:tcPr>
          <w:p w14:paraId="4765A95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BUENOS AIRES</w:t>
            </w:r>
          </w:p>
        </w:tc>
        <w:tc>
          <w:tcPr>
            <w:tcW w:w="1340" w:type="dxa"/>
            <w:tcBorders>
              <w:top w:val="nil"/>
              <w:left w:val="nil"/>
              <w:bottom w:val="single" w:sz="4" w:space="0" w:color="auto"/>
              <w:right w:val="single" w:sz="4" w:space="0" w:color="auto"/>
            </w:tcBorders>
            <w:shd w:val="clear" w:color="auto" w:fill="auto"/>
            <w:noWrap/>
            <w:vAlign w:val="center"/>
            <w:hideMark/>
          </w:tcPr>
          <w:p w14:paraId="221EB0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0E5E1B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4B5EE4D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127DEEDD" w14:textId="7B7184B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773072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9BAFAD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1151</w:t>
            </w:r>
          </w:p>
        </w:tc>
        <w:tc>
          <w:tcPr>
            <w:tcW w:w="940" w:type="dxa"/>
            <w:tcBorders>
              <w:top w:val="nil"/>
              <w:left w:val="nil"/>
              <w:bottom w:val="single" w:sz="4" w:space="0" w:color="auto"/>
              <w:right w:val="single" w:sz="4" w:space="0" w:color="auto"/>
            </w:tcBorders>
            <w:shd w:val="clear" w:color="auto" w:fill="auto"/>
            <w:noWrap/>
            <w:vAlign w:val="center"/>
            <w:hideMark/>
          </w:tcPr>
          <w:p w14:paraId="753711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1206070072</w:t>
            </w:r>
          </w:p>
        </w:tc>
        <w:tc>
          <w:tcPr>
            <w:tcW w:w="3700" w:type="dxa"/>
            <w:tcBorders>
              <w:top w:val="nil"/>
              <w:left w:val="nil"/>
              <w:bottom w:val="single" w:sz="4" w:space="0" w:color="auto"/>
              <w:right w:val="single" w:sz="4" w:space="0" w:color="auto"/>
            </w:tcBorders>
            <w:shd w:val="clear" w:color="auto" w:fill="auto"/>
            <w:noWrap/>
            <w:vAlign w:val="center"/>
            <w:hideMark/>
          </w:tcPr>
          <w:p w14:paraId="5CA5842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LUIS DE ALTO IPOKI</w:t>
            </w:r>
          </w:p>
        </w:tc>
        <w:tc>
          <w:tcPr>
            <w:tcW w:w="1340" w:type="dxa"/>
            <w:tcBorders>
              <w:top w:val="nil"/>
              <w:left w:val="nil"/>
              <w:bottom w:val="single" w:sz="4" w:space="0" w:color="auto"/>
              <w:right w:val="single" w:sz="4" w:space="0" w:color="auto"/>
            </w:tcBorders>
            <w:shd w:val="clear" w:color="auto" w:fill="auto"/>
            <w:noWrap/>
            <w:vAlign w:val="center"/>
            <w:hideMark/>
          </w:tcPr>
          <w:p w14:paraId="54CCA8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4A582F0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340FEDE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622603F7" w14:textId="4CFCEDB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A7541F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2E636A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1152</w:t>
            </w:r>
          </w:p>
        </w:tc>
        <w:tc>
          <w:tcPr>
            <w:tcW w:w="940" w:type="dxa"/>
            <w:tcBorders>
              <w:top w:val="nil"/>
              <w:left w:val="nil"/>
              <w:bottom w:val="single" w:sz="4" w:space="0" w:color="auto"/>
              <w:right w:val="single" w:sz="4" w:space="0" w:color="auto"/>
            </w:tcBorders>
            <w:shd w:val="clear" w:color="auto" w:fill="auto"/>
            <w:noWrap/>
            <w:vAlign w:val="center"/>
            <w:hideMark/>
          </w:tcPr>
          <w:p w14:paraId="14CAF26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1206070073</w:t>
            </w:r>
          </w:p>
        </w:tc>
        <w:tc>
          <w:tcPr>
            <w:tcW w:w="3700" w:type="dxa"/>
            <w:tcBorders>
              <w:top w:val="nil"/>
              <w:left w:val="nil"/>
              <w:bottom w:val="single" w:sz="4" w:space="0" w:color="auto"/>
              <w:right w:val="single" w:sz="4" w:space="0" w:color="auto"/>
            </w:tcBorders>
            <w:shd w:val="clear" w:color="auto" w:fill="auto"/>
            <w:noWrap/>
            <w:vAlign w:val="center"/>
            <w:hideMark/>
          </w:tcPr>
          <w:p w14:paraId="48C1C4B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UNION PROGRESO</w:t>
            </w:r>
          </w:p>
        </w:tc>
        <w:tc>
          <w:tcPr>
            <w:tcW w:w="1340" w:type="dxa"/>
            <w:tcBorders>
              <w:top w:val="nil"/>
              <w:left w:val="nil"/>
              <w:bottom w:val="single" w:sz="4" w:space="0" w:color="auto"/>
              <w:right w:val="single" w:sz="4" w:space="0" w:color="auto"/>
            </w:tcBorders>
            <w:shd w:val="clear" w:color="auto" w:fill="auto"/>
            <w:noWrap/>
            <w:vAlign w:val="center"/>
            <w:hideMark/>
          </w:tcPr>
          <w:p w14:paraId="4CA55B6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EB068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50B7B0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3206D063" w14:textId="1E3971B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A09AFB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F70EFC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1153</w:t>
            </w:r>
          </w:p>
        </w:tc>
        <w:tc>
          <w:tcPr>
            <w:tcW w:w="940" w:type="dxa"/>
            <w:tcBorders>
              <w:top w:val="nil"/>
              <w:left w:val="nil"/>
              <w:bottom w:val="single" w:sz="4" w:space="0" w:color="auto"/>
              <w:right w:val="single" w:sz="4" w:space="0" w:color="auto"/>
            </w:tcBorders>
            <w:shd w:val="clear" w:color="auto" w:fill="auto"/>
            <w:noWrap/>
            <w:vAlign w:val="center"/>
            <w:hideMark/>
          </w:tcPr>
          <w:p w14:paraId="7AAABA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1206070074</w:t>
            </w:r>
          </w:p>
        </w:tc>
        <w:tc>
          <w:tcPr>
            <w:tcW w:w="3700" w:type="dxa"/>
            <w:tcBorders>
              <w:top w:val="nil"/>
              <w:left w:val="nil"/>
              <w:bottom w:val="single" w:sz="4" w:space="0" w:color="auto"/>
              <w:right w:val="single" w:sz="4" w:space="0" w:color="auto"/>
            </w:tcBorders>
            <w:shd w:val="clear" w:color="auto" w:fill="auto"/>
            <w:noWrap/>
            <w:vAlign w:val="center"/>
            <w:hideMark/>
          </w:tcPr>
          <w:p w14:paraId="02BF808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UNION CUVIRIAKI</w:t>
            </w:r>
          </w:p>
        </w:tc>
        <w:tc>
          <w:tcPr>
            <w:tcW w:w="1340" w:type="dxa"/>
            <w:tcBorders>
              <w:top w:val="nil"/>
              <w:left w:val="nil"/>
              <w:bottom w:val="single" w:sz="4" w:space="0" w:color="auto"/>
              <w:right w:val="single" w:sz="4" w:space="0" w:color="auto"/>
            </w:tcBorders>
            <w:shd w:val="clear" w:color="auto" w:fill="auto"/>
            <w:noWrap/>
            <w:vAlign w:val="center"/>
            <w:hideMark/>
          </w:tcPr>
          <w:p w14:paraId="07B1AD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465FC2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62C3E8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10C3FE91" w14:textId="1CCC04D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C1888B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0A775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1154</w:t>
            </w:r>
          </w:p>
        </w:tc>
        <w:tc>
          <w:tcPr>
            <w:tcW w:w="940" w:type="dxa"/>
            <w:tcBorders>
              <w:top w:val="nil"/>
              <w:left w:val="nil"/>
              <w:bottom w:val="single" w:sz="4" w:space="0" w:color="auto"/>
              <w:right w:val="single" w:sz="4" w:space="0" w:color="auto"/>
            </w:tcBorders>
            <w:shd w:val="clear" w:color="auto" w:fill="auto"/>
            <w:noWrap/>
            <w:vAlign w:val="center"/>
            <w:hideMark/>
          </w:tcPr>
          <w:p w14:paraId="635262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1206070075</w:t>
            </w:r>
          </w:p>
        </w:tc>
        <w:tc>
          <w:tcPr>
            <w:tcW w:w="3700" w:type="dxa"/>
            <w:tcBorders>
              <w:top w:val="nil"/>
              <w:left w:val="nil"/>
              <w:bottom w:val="single" w:sz="4" w:space="0" w:color="auto"/>
              <w:right w:val="single" w:sz="4" w:space="0" w:color="auto"/>
            </w:tcBorders>
            <w:shd w:val="clear" w:color="auto" w:fill="auto"/>
            <w:noWrap/>
            <w:vAlign w:val="center"/>
            <w:hideMark/>
          </w:tcPr>
          <w:p w14:paraId="6AAABC8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BAJO HUAHUARI</w:t>
            </w:r>
          </w:p>
        </w:tc>
        <w:tc>
          <w:tcPr>
            <w:tcW w:w="1340" w:type="dxa"/>
            <w:tcBorders>
              <w:top w:val="nil"/>
              <w:left w:val="nil"/>
              <w:bottom w:val="single" w:sz="4" w:space="0" w:color="auto"/>
              <w:right w:val="single" w:sz="4" w:space="0" w:color="auto"/>
            </w:tcBorders>
            <w:shd w:val="clear" w:color="auto" w:fill="auto"/>
            <w:noWrap/>
            <w:vAlign w:val="center"/>
            <w:hideMark/>
          </w:tcPr>
          <w:p w14:paraId="331030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0F21C9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1E38A75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7E78D1E0" w14:textId="59E3A9D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BE4883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440D4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1155</w:t>
            </w:r>
          </w:p>
        </w:tc>
        <w:tc>
          <w:tcPr>
            <w:tcW w:w="940" w:type="dxa"/>
            <w:tcBorders>
              <w:top w:val="nil"/>
              <w:left w:val="nil"/>
              <w:bottom w:val="single" w:sz="4" w:space="0" w:color="auto"/>
              <w:right w:val="single" w:sz="4" w:space="0" w:color="auto"/>
            </w:tcBorders>
            <w:shd w:val="clear" w:color="auto" w:fill="auto"/>
            <w:noWrap/>
            <w:vAlign w:val="center"/>
            <w:hideMark/>
          </w:tcPr>
          <w:p w14:paraId="5616CA2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1206070082</w:t>
            </w:r>
          </w:p>
        </w:tc>
        <w:tc>
          <w:tcPr>
            <w:tcW w:w="3700" w:type="dxa"/>
            <w:tcBorders>
              <w:top w:val="nil"/>
              <w:left w:val="nil"/>
              <w:bottom w:val="single" w:sz="4" w:space="0" w:color="auto"/>
              <w:right w:val="single" w:sz="4" w:space="0" w:color="auto"/>
            </w:tcBorders>
            <w:shd w:val="clear" w:color="auto" w:fill="auto"/>
            <w:noWrap/>
            <w:vAlign w:val="center"/>
            <w:hideMark/>
          </w:tcPr>
          <w:p w14:paraId="4355538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PORTILLO ALTO</w:t>
            </w:r>
          </w:p>
        </w:tc>
        <w:tc>
          <w:tcPr>
            <w:tcW w:w="1340" w:type="dxa"/>
            <w:tcBorders>
              <w:top w:val="nil"/>
              <w:left w:val="nil"/>
              <w:bottom w:val="single" w:sz="4" w:space="0" w:color="auto"/>
              <w:right w:val="single" w:sz="4" w:space="0" w:color="auto"/>
            </w:tcBorders>
            <w:shd w:val="clear" w:color="auto" w:fill="auto"/>
            <w:noWrap/>
            <w:vAlign w:val="center"/>
            <w:hideMark/>
          </w:tcPr>
          <w:p w14:paraId="3B71CEA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8111B5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635256B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68D62F61" w14:textId="0DF86EB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1A3505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4A4F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1156</w:t>
            </w:r>
          </w:p>
        </w:tc>
        <w:tc>
          <w:tcPr>
            <w:tcW w:w="940" w:type="dxa"/>
            <w:tcBorders>
              <w:top w:val="nil"/>
              <w:left w:val="nil"/>
              <w:bottom w:val="single" w:sz="4" w:space="0" w:color="auto"/>
              <w:right w:val="single" w:sz="4" w:space="0" w:color="auto"/>
            </w:tcBorders>
            <w:shd w:val="clear" w:color="auto" w:fill="auto"/>
            <w:noWrap/>
            <w:vAlign w:val="center"/>
            <w:hideMark/>
          </w:tcPr>
          <w:p w14:paraId="02DE20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1206070083</w:t>
            </w:r>
          </w:p>
        </w:tc>
        <w:tc>
          <w:tcPr>
            <w:tcW w:w="3700" w:type="dxa"/>
            <w:tcBorders>
              <w:top w:val="nil"/>
              <w:left w:val="nil"/>
              <w:bottom w:val="single" w:sz="4" w:space="0" w:color="auto"/>
              <w:right w:val="single" w:sz="4" w:space="0" w:color="auto"/>
            </w:tcBorders>
            <w:shd w:val="clear" w:color="auto" w:fill="auto"/>
            <w:noWrap/>
            <w:vAlign w:val="center"/>
            <w:hideMark/>
          </w:tcPr>
          <w:p w14:paraId="1E82FB1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w:t>
            </w:r>
          </w:p>
        </w:tc>
        <w:tc>
          <w:tcPr>
            <w:tcW w:w="1340" w:type="dxa"/>
            <w:tcBorders>
              <w:top w:val="nil"/>
              <w:left w:val="nil"/>
              <w:bottom w:val="single" w:sz="4" w:space="0" w:color="auto"/>
              <w:right w:val="single" w:sz="4" w:space="0" w:color="auto"/>
            </w:tcBorders>
            <w:shd w:val="clear" w:color="auto" w:fill="auto"/>
            <w:noWrap/>
            <w:vAlign w:val="center"/>
            <w:hideMark/>
          </w:tcPr>
          <w:p w14:paraId="21E6585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CD74BE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0A86EDE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75607CDE" w14:textId="0EBCE7E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93E04C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14D6D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1157</w:t>
            </w:r>
          </w:p>
        </w:tc>
        <w:tc>
          <w:tcPr>
            <w:tcW w:w="940" w:type="dxa"/>
            <w:tcBorders>
              <w:top w:val="nil"/>
              <w:left w:val="nil"/>
              <w:bottom w:val="single" w:sz="4" w:space="0" w:color="auto"/>
              <w:right w:val="single" w:sz="4" w:space="0" w:color="auto"/>
            </w:tcBorders>
            <w:shd w:val="clear" w:color="auto" w:fill="auto"/>
            <w:noWrap/>
            <w:vAlign w:val="center"/>
            <w:hideMark/>
          </w:tcPr>
          <w:p w14:paraId="527914C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1206070084</w:t>
            </w:r>
          </w:p>
        </w:tc>
        <w:tc>
          <w:tcPr>
            <w:tcW w:w="3700" w:type="dxa"/>
            <w:tcBorders>
              <w:top w:val="nil"/>
              <w:left w:val="nil"/>
              <w:bottom w:val="single" w:sz="4" w:space="0" w:color="auto"/>
              <w:right w:val="single" w:sz="4" w:space="0" w:color="auto"/>
            </w:tcBorders>
            <w:shd w:val="clear" w:color="auto" w:fill="auto"/>
            <w:noWrap/>
            <w:vAlign w:val="center"/>
            <w:hideMark/>
          </w:tcPr>
          <w:p w14:paraId="0A1FEE7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SAMAÑARO</w:t>
            </w:r>
          </w:p>
        </w:tc>
        <w:tc>
          <w:tcPr>
            <w:tcW w:w="1340" w:type="dxa"/>
            <w:tcBorders>
              <w:top w:val="nil"/>
              <w:left w:val="nil"/>
              <w:bottom w:val="single" w:sz="4" w:space="0" w:color="auto"/>
              <w:right w:val="single" w:sz="4" w:space="0" w:color="auto"/>
            </w:tcBorders>
            <w:shd w:val="clear" w:color="auto" w:fill="auto"/>
            <w:noWrap/>
            <w:vAlign w:val="center"/>
            <w:hideMark/>
          </w:tcPr>
          <w:p w14:paraId="060B231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44E127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7227CC7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7BDB5AF9" w14:textId="00197F4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78941D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495B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1158</w:t>
            </w:r>
          </w:p>
        </w:tc>
        <w:tc>
          <w:tcPr>
            <w:tcW w:w="940" w:type="dxa"/>
            <w:tcBorders>
              <w:top w:val="nil"/>
              <w:left w:val="nil"/>
              <w:bottom w:val="single" w:sz="4" w:space="0" w:color="auto"/>
              <w:right w:val="single" w:sz="4" w:space="0" w:color="auto"/>
            </w:tcBorders>
            <w:shd w:val="clear" w:color="auto" w:fill="auto"/>
            <w:noWrap/>
            <w:vAlign w:val="center"/>
            <w:hideMark/>
          </w:tcPr>
          <w:p w14:paraId="5848DD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1206070086</w:t>
            </w:r>
          </w:p>
        </w:tc>
        <w:tc>
          <w:tcPr>
            <w:tcW w:w="3700" w:type="dxa"/>
            <w:tcBorders>
              <w:top w:val="nil"/>
              <w:left w:val="nil"/>
              <w:bottom w:val="single" w:sz="4" w:space="0" w:color="auto"/>
              <w:right w:val="single" w:sz="4" w:space="0" w:color="auto"/>
            </w:tcBorders>
            <w:shd w:val="clear" w:color="auto" w:fill="auto"/>
            <w:noWrap/>
            <w:vAlign w:val="center"/>
            <w:hideMark/>
          </w:tcPr>
          <w:p w14:paraId="7E61807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ARIZONA PORTILLO</w:t>
            </w:r>
          </w:p>
        </w:tc>
        <w:tc>
          <w:tcPr>
            <w:tcW w:w="1340" w:type="dxa"/>
            <w:tcBorders>
              <w:top w:val="nil"/>
              <w:left w:val="nil"/>
              <w:bottom w:val="single" w:sz="4" w:space="0" w:color="auto"/>
              <w:right w:val="single" w:sz="4" w:space="0" w:color="auto"/>
            </w:tcBorders>
            <w:shd w:val="clear" w:color="auto" w:fill="auto"/>
            <w:noWrap/>
            <w:vAlign w:val="center"/>
            <w:hideMark/>
          </w:tcPr>
          <w:p w14:paraId="7D8A583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F66B0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6182E2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75271623" w14:textId="6D35ACD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78B07F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7B08C9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1159</w:t>
            </w:r>
          </w:p>
        </w:tc>
        <w:tc>
          <w:tcPr>
            <w:tcW w:w="940" w:type="dxa"/>
            <w:tcBorders>
              <w:top w:val="nil"/>
              <w:left w:val="nil"/>
              <w:bottom w:val="single" w:sz="4" w:space="0" w:color="auto"/>
              <w:right w:val="single" w:sz="4" w:space="0" w:color="auto"/>
            </w:tcBorders>
            <w:shd w:val="clear" w:color="auto" w:fill="auto"/>
            <w:noWrap/>
            <w:vAlign w:val="center"/>
            <w:hideMark/>
          </w:tcPr>
          <w:p w14:paraId="7B0E0D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1206070087</w:t>
            </w:r>
          </w:p>
        </w:tc>
        <w:tc>
          <w:tcPr>
            <w:tcW w:w="3700" w:type="dxa"/>
            <w:tcBorders>
              <w:top w:val="nil"/>
              <w:left w:val="nil"/>
              <w:bottom w:val="single" w:sz="4" w:space="0" w:color="auto"/>
              <w:right w:val="single" w:sz="4" w:space="0" w:color="auto"/>
            </w:tcBorders>
            <w:shd w:val="clear" w:color="auto" w:fill="auto"/>
            <w:noWrap/>
            <w:vAlign w:val="center"/>
            <w:hideMark/>
          </w:tcPr>
          <w:p w14:paraId="6519FB5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HUAHUARI</w:t>
            </w:r>
          </w:p>
        </w:tc>
        <w:tc>
          <w:tcPr>
            <w:tcW w:w="1340" w:type="dxa"/>
            <w:tcBorders>
              <w:top w:val="nil"/>
              <w:left w:val="nil"/>
              <w:bottom w:val="single" w:sz="4" w:space="0" w:color="auto"/>
              <w:right w:val="single" w:sz="4" w:space="0" w:color="auto"/>
            </w:tcBorders>
            <w:shd w:val="clear" w:color="auto" w:fill="auto"/>
            <w:noWrap/>
            <w:vAlign w:val="center"/>
            <w:hideMark/>
          </w:tcPr>
          <w:p w14:paraId="30CBD80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72A55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4E308FA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380449AB" w14:textId="3F35E98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CA944B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BCE5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1160</w:t>
            </w:r>
          </w:p>
        </w:tc>
        <w:tc>
          <w:tcPr>
            <w:tcW w:w="940" w:type="dxa"/>
            <w:tcBorders>
              <w:top w:val="nil"/>
              <w:left w:val="nil"/>
              <w:bottom w:val="single" w:sz="4" w:space="0" w:color="auto"/>
              <w:right w:val="single" w:sz="4" w:space="0" w:color="auto"/>
            </w:tcBorders>
            <w:shd w:val="clear" w:color="auto" w:fill="auto"/>
            <w:noWrap/>
            <w:vAlign w:val="center"/>
            <w:hideMark/>
          </w:tcPr>
          <w:p w14:paraId="28BDFC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1206070095</w:t>
            </w:r>
          </w:p>
        </w:tc>
        <w:tc>
          <w:tcPr>
            <w:tcW w:w="3700" w:type="dxa"/>
            <w:tcBorders>
              <w:top w:val="nil"/>
              <w:left w:val="nil"/>
              <w:bottom w:val="single" w:sz="4" w:space="0" w:color="auto"/>
              <w:right w:val="single" w:sz="4" w:space="0" w:color="auto"/>
            </w:tcBorders>
            <w:shd w:val="clear" w:color="auto" w:fill="auto"/>
            <w:noWrap/>
            <w:vAlign w:val="center"/>
            <w:hideMark/>
          </w:tcPr>
          <w:p w14:paraId="1B9BFEB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CUSHIVIANI</w:t>
            </w:r>
          </w:p>
        </w:tc>
        <w:tc>
          <w:tcPr>
            <w:tcW w:w="1340" w:type="dxa"/>
            <w:tcBorders>
              <w:top w:val="nil"/>
              <w:left w:val="nil"/>
              <w:bottom w:val="single" w:sz="4" w:space="0" w:color="auto"/>
              <w:right w:val="single" w:sz="4" w:space="0" w:color="auto"/>
            </w:tcBorders>
            <w:shd w:val="clear" w:color="auto" w:fill="auto"/>
            <w:noWrap/>
            <w:vAlign w:val="center"/>
            <w:hideMark/>
          </w:tcPr>
          <w:p w14:paraId="4A8863D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6D6A03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1715E0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3D5E106F" w14:textId="124D246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1743CD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BF25B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1161</w:t>
            </w:r>
          </w:p>
        </w:tc>
        <w:tc>
          <w:tcPr>
            <w:tcW w:w="940" w:type="dxa"/>
            <w:tcBorders>
              <w:top w:val="nil"/>
              <w:left w:val="nil"/>
              <w:bottom w:val="single" w:sz="4" w:space="0" w:color="auto"/>
              <w:right w:val="single" w:sz="4" w:space="0" w:color="auto"/>
            </w:tcBorders>
            <w:shd w:val="clear" w:color="auto" w:fill="auto"/>
            <w:noWrap/>
            <w:vAlign w:val="center"/>
            <w:hideMark/>
          </w:tcPr>
          <w:p w14:paraId="141768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1206070108</w:t>
            </w:r>
          </w:p>
        </w:tc>
        <w:tc>
          <w:tcPr>
            <w:tcW w:w="3700" w:type="dxa"/>
            <w:tcBorders>
              <w:top w:val="nil"/>
              <w:left w:val="nil"/>
              <w:bottom w:val="single" w:sz="4" w:space="0" w:color="auto"/>
              <w:right w:val="single" w:sz="4" w:space="0" w:color="auto"/>
            </w:tcBorders>
            <w:shd w:val="clear" w:color="auto" w:fill="auto"/>
            <w:noWrap/>
            <w:vAlign w:val="center"/>
            <w:hideMark/>
          </w:tcPr>
          <w:p w14:paraId="6117845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SANTO DOMINGO</w:t>
            </w:r>
          </w:p>
        </w:tc>
        <w:tc>
          <w:tcPr>
            <w:tcW w:w="1340" w:type="dxa"/>
            <w:tcBorders>
              <w:top w:val="nil"/>
              <w:left w:val="nil"/>
              <w:bottom w:val="single" w:sz="4" w:space="0" w:color="auto"/>
              <w:right w:val="single" w:sz="4" w:space="0" w:color="auto"/>
            </w:tcBorders>
            <w:shd w:val="clear" w:color="auto" w:fill="auto"/>
            <w:noWrap/>
            <w:vAlign w:val="center"/>
            <w:hideMark/>
          </w:tcPr>
          <w:p w14:paraId="5E3D19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6906702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370949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7A448376" w14:textId="347B6CE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8EF5C5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4F621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1162</w:t>
            </w:r>
          </w:p>
        </w:tc>
        <w:tc>
          <w:tcPr>
            <w:tcW w:w="940" w:type="dxa"/>
            <w:tcBorders>
              <w:top w:val="nil"/>
              <w:left w:val="nil"/>
              <w:bottom w:val="single" w:sz="4" w:space="0" w:color="auto"/>
              <w:right w:val="single" w:sz="4" w:space="0" w:color="auto"/>
            </w:tcBorders>
            <w:shd w:val="clear" w:color="auto" w:fill="auto"/>
            <w:noWrap/>
            <w:vAlign w:val="center"/>
            <w:hideMark/>
          </w:tcPr>
          <w:p w14:paraId="2773FA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1206070112</w:t>
            </w:r>
          </w:p>
        </w:tc>
        <w:tc>
          <w:tcPr>
            <w:tcW w:w="3700" w:type="dxa"/>
            <w:tcBorders>
              <w:top w:val="nil"/>
              <w:left w:val="nil"/>
              <w:bottom w:val="single" w:sz="4" w:space="0" w:color="auto"/>
              <w:right w:val="single" w:sz="4" w:space="0" w:color="auto"/>
            </w:tcBorders>
            <w:shd w:val="clear" w:color="auto" w:fill="auto"/>
            <w:noWrap/>
            <w:vAlign w:val="center"/>
            <w:hideMark/>
          </w:tcPr>
          <w:p w14:paraId="275C210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CENTRO HUAHUARI COLONOS</w:t>
            </w:r>
          </w:p>
        </w:tc>
        <w:tc>
          <w:tcPr>
            <w:tcW w:w="1340" w:type="dxa"/>
            <w:tcBorders>
              <w:top w:val="nil"/>
              <w:left w:val="nil"/>
              <w:bottom w:val="single" w:sz="4" w:space="0" w:color="auto"/>
              <w:right w:val="single" w:sz="4" w:space="0" w:color="auto"/>
            </w:tcBorders>
            <w:shd w:val="clear" w:color="auto" w:fill="auto"/>
            <w:noWrap/>
            <w:vAlign w:val="center"/>
            <w:hideMark/>
          </w:tcPr>
          <w:p w14:paraId="146B47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28FE6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157E2D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2491657E" w14:textId="7E0C89D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A30611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1B6D0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1163</w:t>
            </w:r>
          </w:p>
        </w:tc>
        <w:tc>
          <w:tcPr>
            <w:tcW w:w="940" w:type="dxa"/>
            <w:tcBorders>
              <w:top w:val="nil"/>
              <w:left w:val="nil"/>
              <w:bottom w:val="single" w:sz="4" w:space="0" w:color="auto"/>
              <w:right w:val="single" w:sz="4" w:space="0" w:color="auto"/>
            </w:tcBorders>
            <w:shd w:val="clear" w:color="auto" w:fill="auto"/>
            <w:noWrap/>
            <w:vAlign w:val="center"/>
            <w:hideMark/>
          </w:tcPr>
          <w:p w14:paraId="2D73FA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1206070113</w:t>
            </w:r>
          </w:p>
        </w:tc>
        <w:tc>
          <w:tcPr>
            <w:tcW w:w="3700" w:type="dxa"/>
            <w:tcBorders>
              <w:top w:val="nil"/>
              <w:left w:val="nil"/>
              <w:bottom w:val="single" w:sz="4" w:space="0" w:color="auto"/>
              <w:right w:val="single" w:sz="4" w:space="0" w:color="auto"/>
            </w:tcBorders>
            <w:shd w:val="clear" w:color="auto" w:fill="auto"/>
            <w:noWrap/>
            <w:vAlign w:val="center"/>
            <w:hideMark/>
          </w:tcPr>
          <w:p w14:paraId="556EE68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VILLA RICA</w:t>
            </w:r>
          </w:p>
        </w:tc>
        <w:tc>
          <w:tcPr>
            <w:tcW w:w="1340" w:type="dxa"/>
            <w:tcBorders>
              <w:top w:val="nil"/>
              <w:left w:val="nil"/>
              <w:bottom w:val="single" w:sz="4" w:space="0" w:color="auto"/>
              <w:right w:val="single" w:sz="4" w:space="0" w:color="auto"/>
            </w:tcBorders>
            <w:shd w:val="clear" w:color="auto" w:fill="auto"/>
            <w:noWrap/>
            <w:vAlign w:val="center"/>
            <w:hideMark/>
          </w:tcPr>
          <w:p w14:paraId="1A8F00B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B1A67D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3F0F296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43B537F4" w14:textId="4210ED5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B7468C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D0858F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1164</w:t>
            </w:r>
          </w:p>
        </w:tc>
        <w:tc>
          <w:tcPr>
            <w:tcW w:w="940" w:type="dxa"/>
            <w:tcBorders>
              <w:top w:val="nil"/>
              <w:left w:val="nil"/>
              <w:bottom w:val="single" w:sz="4" w:space="0" w:color="auto"/>
              <w:right w:val="single" w:sz="4" w:space="0" w:color="auto"/>
            </w:tcBorders>
            <w:shd w:val="clear" w:color="auto" w:fill="auto"/>
            <w:noWrap/>
            <w:vAlign w:val="center"/>
            <w:hideMark/>
          </w:tcPr>
          <w:p w14:paraId="544AA1E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1206070119</w:t>
            </w:r>
          </w:p>
        </w:tc>
        <w:tc>
          <w:tcPr>
            <w:tcW w:w="3700" w:type="dxa"/>
            <w:tcBorders>
              <w:top w:val="nil"/>
              <w:left w:val="nil"/>
              <w:bottom w:val="single" w:sz="4" w:space="0" w:color="auto"/>
              <w:right w:val="single" w:sz="4" w:space="0" w:color="auto"/>
            </w:tcBorders>
            <w:shd w:val="clear" w:color="auto" w:fill="auto"/>
            <w:noWrap/>
            <w:vAlign w:val="center"/>
            <w:hideMark/>
          </w:tcPr>
          <w:p w14:paraId="4E31D30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UNION PROGRESO</w:t>
            </w:r>
          </w:p>
        </w:tc>
        <w:tc>
          <w:tcPr>
            <w:tcW w:w="1340" w:type="dxa"/>
            <w:tcBorders>
              <w:top w:val="nil"/>
              <w:left w:val="nil"/>
              <w:bottom w:val="single" w:sz="4" w:space="0" w:color="auto"/>
              <w:right w:val="single" w:sz="4" w:space="0" w:color="auto"/>
            </w:tcBorders>
            <w:shd w:val="clear" w:color="auto" w:fill="auto"/>
            <w:noWrap/>
            <w:vAlign w:val="center"/>
            <w:hideMark/>
          </w:tcPr>
          <w:p w14:paraId="687A025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BB8D0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6C1F98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131C9B09" w14:textId="1E6E4D1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52CD05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E4A98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1165</w:t>
            </w:r>
          </w:p>
        </w:tc>
        <w:tc>
          <w:tcPr>
            <w:tcW w:w="940" w:type="dxa"/>
            <w:tcBorders>
              <w:top w:val="nil"/>
              <w:left w:val="nil"/>
              <w:bottom w:val="single" w:sz="4" w:space="0" w:color="auto"/>
              <w:right w:val="single" w:sz="4" w:space="0" w:color="auto"/>
            </w:tcBorders>
            <w:shd w:val="clear" w:color="auto" w:fill="auto"/>
            <w:noWrap/>
            <w:vAlign w:val="center"/>
            <w:hideMark/>
          </w:tcPr>
          <w:p w14:paraId="1E4991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1206070120</w:t>
            </w:r>
          </w:p>
        </w:tc>
        <w:tc>
          <w:tcPr>
            <w:tcW w:w="3700" w:type="dxa"/>
            <w:tcBorders>
              <w:top w:val="nil"/>
              <w:left w:val="nil"/>
              <w:bottom w:val="single" w:sz="4" w:space="0" w:color="auto"/>
              <w:right w:val="single" w:sz="4" w:space="0" w:color="auto"/>
            </w:tcBorders>
            <w:shd w:val="clear" w:color="auto" w:fill="auto"/>
            <w:noWrap/>
            <w:vAlign w:val="center"/>
            <w:hideMark/>
          </w:tcPr>
          <w:p w14:paraId="076BC19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CEDRO COCHA</w:t>
            </w:r>
          </w:p>
        </w:tc>
        <w:tc>
          <w:tcPr>
            <w:tcW w:w="1340" w:type="dxa"/>
            <w:tcBorders>
              <w:top w:val="nil"/>
              <w:left w:val="nil"/>
              <w:bottom w:val="single" w:sz="4" w:space="0" w:color="auto"/>
              <w:right w:val="single" w:sz="4" w:space="0" w:color="auto"/>
            </w:tcBorders>
            <w:shd w:val="clear" w:color="auto" w:fill="auto"/>
            <w:noWrap/>
            <w:vAlign w:val="center"/>
            <w:hideMark/>
          </w:tcPr>
          <w:p w14:paraId="4BEF70D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BC8A2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1B10C8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6DF32DB1" w14:textId="088F67E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073865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4283B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1166</w:t>
            </w:r>
          </w:p>
        </w:tc>
        <w:tc>
          <w:tcPr>
            <w:tcW w:w="940" w:type="dxa"/>
            <w:tcBorders>
              <w:top w:val="nil"/>
              <w:left w:val="nil"/>
              <w:bottom w:val="single" w:sz="4" w:space="0" w:color="auto"/>
              <w:right w:val="single" w:sz="4" w:space="0" w:color="auto"/>
            </w:tcBorders>
            <w:shd w:val="clear" w:color="auto" w:fill="auto"/>
            <w:noWrap/>
            <w:vAlign w:val="center"/>
            <w:hideMark/>
          </w:tcPr>
          <w:p w14:paraId="69C498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1206070121</w:t>
            </w:r>
          </w:p>
        </w:tc>
        <w:tc>
          <w:tcPr>
            <w:tcW w:w="3700" w:type="dxa"/>
            <w:tcBorders>
              <w:top w:val="nil"/>
              <w:left w:val="nil"/>
              <w:bottom w:val="single" w:sz="4" w:space="0" w:color="auto"/>
              <w:right w:val="single" w:sz="4" w:space="0" w:color="auto"/>
            </w:tcBorders>
            <w:shd w:val="clear" w:color="auto" w:fill="auto"/>
            <w:noWrap/>
            <w:vAlign w:val="center"/>
            <w:hideMark/>
          </w:tcPr>
          <w:p w14:paraId="360C820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LOS ANGELES DE ALTO IPOKI</w:t>
            </w:r>
          </w:p>
        </w:tc>
        <w:tc>
          <w:tcPr>
            <w:tcW w:w="1340" w:type="dxa"/>
            <w:tcBorders>
              <w:top w:val="nil"/>
              <w:left w:val="nil"/>
              <w:bottom w:val="single" w:sz="4" w:space="0" w:color="auto"/>
              <w:right w:val="single" w:sz="4" w:space="0" w:color="auto"/>
            </w:tcBorders>
            <w:shd w:val="clear" w:color="auto" w:fill="auto"/>
            <w:noWrap/>
            <w:vAlign w:val="center"/>
            <w:hideMark/>
          </w:tcPr>
          <w:p w14:paraId="18E60D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4CA7A7B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56D94F8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69CD9FAC" w14:textId="0092FEB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705C0F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AF49C6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1167</w:t>
            </w:r>
          </w:p>
        </w:tc>
        <w:tc>
          <w:tcPr>
            <w:tcW w:w="940" w:type="dxa"/>
            <w:tcBorders>
              <w:top w:val="nil"/>
              <w:left w:val="nil"/>
              <w:bottom w:val="single" w:sz="4" w:space="0" w:color="auto"/>
              <w:right w:val="single" w:sz="4" w:space="0" w:color="auto"/>
            </w:tcBorders>
            <w:shd w:val="clear" w:color="auto" w:fill="auto"/>
            <w:noWrap/>
            <w:vAlign w:val="center"/>
            <w:hideMark/>
          </w:tcPr>
          <w:p w14:paraId="5521FAF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1206070122</w:t>
            </w:r>
          </w:p>
        </w:tc>
        <w:tc>
          <w:tcPr>
            <w:tcW w:w="3700" w:type="dxa"/>
            <w:tcBorders>
              <w:top w:val="nil"/>
              <w:left w:val="nil"/>
              <w:bottom w:val="single" w:sz="4" w:space="0" w:color="auto"/>
              <w:right w:val="single" w:sz="4" w:space="0" w:color="auto"/>
            </w:tcBorders>
            <w:shd w:val="clear" w:color="auto" w:fill="auto"/>
            <w:noWrap/>
            <w:vAlign w:val="center"/>
            <w:hideMark/>
          </w:tcPr>
          <w:p w14:paraId="13A652E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VALLE AZUL</w:t>
            </w:r>
          </w:p>
        </w:tc>
        <w:tc>
          <w:tcPr>
            <w:tcW w:w="1340" w:type="dxa"/>
            <w:tcBorders>
              <w:top w:val="nil"/>
              <w:left w:val="nil"/>
              <w:bottom w:val="single" w:sz="4" w:space="0" w:color="auto"/>
              <w:right w:val="single" w:sz="4" w:space="0" w:color="auto"/>
            </w:tcBorders>
            <w:shd w:val="clear" w:color="auto" w:fill="auto"/>
            <w:noWrap/>
            <w:vAlign w:val="center"/>
            <w:hideMark/>
          </w:tcPr>
          <w:p w14:paraId="6EC7AB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D15EA2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4CC4B3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NEGRO</w:t>
            </w:r>
          </w:p>
        </w:tc>
        <w:tc>
          <w:tcPr>
            <w:tcW w:w="1011" w:type="dxa"/>
            <w:tcBorders>
              <w:top w:val="nil"/>
              <w:left w:val="nil"/>
              <w:bottom w:val="single" w:sz="4" w:space="0" w:color="auto"/>
              <w:right w:val="single" w:sz="4" w:space="0" w:color="auto"/>
            </w:tcBorders>
            <w:shd w:val="clear" w:color="auto" w:fill="auto"/>
            <w:noWrap/>
            <w:vAlign w:val="center"/>
          </w:tcPr>
          <w:p w14:paraId="31294340" w14:textId="2243540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0CF7AA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2C8D8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1168</w:t>
            </w:r>
          </w:p>
        </w:tc>
        <w:tc>
          <w:tcPr>
            <w:tcW w:w="940" w:type="dxa"/>
            <w:tcBorders>
              <w:top w:val="nil"/>
              <w:left w:val="nil"/>
              <w:bottom w:val="single" w:sz="4" w:space="0" w:color="auto"/>
              <w:right w:val="single" w:sz="4" w:space="0" w:color="auto"/>
            </w:tcBorders>
            <w:shd w:val="clear" w:color="auto" w:fill="auto"/>
            <w:noWrap/>
            <w:vAlign w:val="center"/>
            <w:hideMark/>
          </w:tcPr>
          <w:p w14:paraId="7E1F56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1206080004</w:t>
            </w:r>
          </w:p>
        </w:tc>
        <w:tc>
          <w:tcPr>
            <w:tcW w:w="3700" w:type="dxa"/>
            <w:tcBorders>
              <w:top w:val="nil"/>
              <w:left w:val="nil"/>
              <w:bottom w:val="single" w:sz="4" w:space="0" w:color="auto"/>
              <w:right w:val="single" w:sz="4" w:space="0" w:color="auto"/>
            </w:tcBorders>
            <w:shd w:val="clear" w:color="auto" w:fill="auto"/>
            <w:noWrap/>
            <w:vAlign w:val="center"/>
            <w:hideMark/>
          </w:tcPr>
          <w:p w14:paraId="133F58C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UNION CANUJA</w:t>
            </w:r>
          </w:p>
        </w:tc>
        <w:tc>
          <w:tcPr>
            <w:tcW w:w="1340" w:type="dxa"/>
            <w:tcBorders>
              <w:top w:val="nil"/>
              <w:left w:val="nil"/>
              <w:bottom w:val="single" w:sz="4" w:space="0" w:color="auto"/>
              <w:right w:val="single" w:sz="4" w:space="0" w:color="auto"/>
            </w:tcBorders>
            <w:shd w:val="clear" w:color="auto" w:fill="auto"/>
            <w:noWrap/>
            <w:vAlign w:val="center"/>
            <w:hideMark/>
          </w:tcPr>
          <w:p w14:paraId="003DFE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655922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277C5D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6923E32F" w14:textId="0BFA7ED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5B10AA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2A07C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1169</w:t>
            </w:r>
          </w:p>
        </w:tc>
        <w:tc>
          <w:tcPr>
            <w:tcW w:w="940" w:type="dxa"/>
            <w:tcBorders>
              <w:top w:val="nil"/>
              <w:left w:val="nil"/>
              <w:bottom w:val="single" w:sz="4" w:space="0" w:color="auto"/>
              <w:right w:val="single" w:sz="4" w:space="0" w:color="auto"/>
            </w:tcBorders>
            <w:shd w:val="clear" w:color="auto" w:fill="auto"/>
            <w:noWrap/>
            <w:vAlign w:val="center"/>
            <w:hideMark/>
          </w:tcPr>
          <w:p w14:paraId="71DB10C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1206080005</w:t>
            </w:r>
          </w:p>
        </w:tc>
        <w:tc>
          <w:tcPr>
            <w:tcW w:w="3700" w:type="dxa"/>
            <w:tcBorders>
              <w:top w:val="nil"/>
              <w:left w:val="nil"/>
              <w:bottom w:val="single" w:sz="4" w:space="0" w:color="auto"/>
              <w:right w:val="single" w:sz="4" w:space="0" w:color="auto"/>
            </w:tcBorders>
            <w:shd w:val="clear" w:color="auto" w:fill="auto"/>
            <w:noWrap/>
            <w:vAlign w:val="center"/>
            <w:hideMark/>
          </w:tcPr>
          <w:p w14:paraId="7C1F4A4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BUENOS AIRES</w:t>
            </w:r>
          </w:p>
        </w:tc>
        <w:tc>
          <w:tcPr>
            <w:tcW w:w="1340" w:type="dxa"/>
            <w:tcBorders>
              <w:top w:val="nil"/>
              <w:left w:val="nil"/>
              <w:bottom w:val="single" w:sz="4" w:space="0" w:color="auto"/>
              <w:right w:val="single" w:sz="4" w:space="0" w:color="auto"/>
            </w:tcBorders>
            <w:shd w:val="clear" w:color="auto" w:fill="auto"/>
            <w:noWrap/>
            <w:vAlign w:val="center"/>
            <w:hideMark/>
          </w:tcPr>
          <w:p w14:paraId="57726C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5BACCC1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0F1E95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2349EA5F" w14:textId="23DFA56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1D8C00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F1FE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1170</w:t>
            </w:r>
          </w:p>
        </w:tc>
        <w:tc>
          <w:tcPr>
            <w:tcW w:w="940" w:type="dxa"/>
            <w:tcBorders>
              <w:top w:val="nil"/>
              <w:left w:val="nil"/>
              <w:bottom w:val="single" w:sz="4" w:space="0" w:color="auto"/>
              <w:right w:val="single" w:sz="4" w:space="0" w:color="auto"/>
            </w:tcBorders>
            <w:shd w:val="clear" w:color="auto" w:fill="auto"/>
            <w:noWrap/>
            <w:vAlign w:val="center"/>
            <w:hideMark/>
          </w:tcPr>
          <w:p w14:paraId="05AB6B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1206080009</w:t>
            </w:r>
          </w:p>
        </w:tc>
        <w:tc>
          <w:tcPr>
            <w:tcW w:w="3700" w:type="dxa"/>
            <w:tcBorders>
              <w:top w:val="nil"/>
              <w:left w:val="nil"/>
              <w:bottom w:val="single" w:sz="4" w:space="0" w:color="auto"/>
              <w:right w:val="single" w:sz="4" w:space="0" w:color="auto"/>
            </w:tcBorders>
            <w:shd w:val="clear" w:color="auto" w:fill="auto"/>
            <w:noWrap/>
            <w:vAlign w:val="center"/>
            <w:hideMark/>
          </w:tcPr>
          <w:p w14:paraId="1C49B04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JERUSALEN (ALTO CHEMBO)</w:t>
            </w:r>
          </w:p>
        </w:tc>
        <w:tc>
          <w:tcPr>
            <w:tcW w:w="1340" w:type="dxa"/>
            <w:tcBorders>
              <w:top w:val="nil"/>
              <w:left w:val="nil"/>
              <w:bottom w:val="single" w:sz="4" w:space="0" w:color="auto"/>
              <w:right w:val="single" w:sz="4" w:space="0" w:color="auto"/>
            </w:tcBorders>
            <w:shd w:val="clear" w:color="auto" w:fill="auto"/>
            <w:noWrap/>
            <w:vAlign w:val="center"/>
            <w:hideMark/>
          </w:tcPr>
          <w:p w14:paraId="51FB71A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643C47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60D42C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46C655DC" w14:textId="55D831B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FCE72C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34B7D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1171</w:t>
            </w:r>
          </w:p>
        </w:tc>
        <w:tc>
          <w:tcPr>
            <w:tcW w:w="940" w:type="dxa"/>
            <w:tcBorders>
              <w:top w:val="nil"/>
              <w:left w:val="nil"/>
              <w:bottom w:val="single" w:sz="4" w:space="0" w:color="auto"/>
              <w:right w:val="single" w:sz="4" w:space="0" w:color="auto"/>
            </w:tcBorders>
            <w:shd w:val="clear" w:color="auto" w:fill="auto"/>
            <w:noWrap/>
            <w:vAlign w:val="center"/>
            <w:hideMark/>
          </w:tcPr>
          <w:p w14:paraId="721F15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1206080012</w:t>
            </w:r>
          </w:p>
        </w:tc>
        <w:tc>
          <w:tcPr>
            <w:tcW w:w="3700" w:type="dxa"/>
            <w:tcBorders>
              <w:top w:val="nil"/>
              <w:left w:val="nil"/>
              <w:bottom w:val="single" w:sz="4" w:space="0" w:color="auto"/>
              <w:right w:val="single" w:sz="4" w:space="0" w:color="auto"/>
            </w:tcBorders>
            <w:shd w:val="clear" w:color="auto" w:fill="auto"/>
            <w:noWrap/>
            <w:vAlign w:val="center"/>
            <w:hideMark/>
          </w:tcPr>
          <w:p w14:paraId="2D8D854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BAJO SHIMPI</w:t>
            </w:r>
          </w:p>
        </w:tc>
        <w:tc>
          <w:tcPr>
            <w:tcW w:w="1340" w:type="dxa"/>
            <w:tcBorders>
              <w:top w:val="nil"/>
              <w:left w:val="nil"/>
              <w:bottom w:val="single" w:sz="4" w:space="0" w:color="auto"/>
              <w:right w:val="single" w:sz="4" w:space="0" w:color="auto"/>
            </w:tcBorders>
            <w:shd w:val="clear" w:color="auto" w:fill="auto"/>
            <w:noWrap/>
            <w:vAlign w:val="center"/>
            <w:hideMark/>
          </w:tcPr>
          <w:p w14:paraId="293F9D4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0881C9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762932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2583E3FF" w14:textId="61F8603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C8207D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E16C8B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1172</w:t>
            </w:r>
          </w:p>
        </w:tc>
        <w:tc>
          <w:tcPr>
            <w:tcW w:w="940" w:type="dxa"/>
            <w:tcBorders>
              <w:top w:val="nil"/>
              <w:left w:val="nil"/>
              <w:bottom w:val="single" w:sz="4" w:space="0" w:color="auto"/>
              <w:right w:val="single" w:sz="4" w:space="0" w:color="auto"/>
            </w:tcBorders>
            <w:shd w:val="clear" w:color="auto" w:fill="auto"/>
            <w:noWrap/>
            <w:vAlign w:val="center"/>
            <w:hideMark/>
          </w:tcPr>
          <w:p w14:paraId="0B1DD3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1206080018</w:t>
            </w:r>
          </w:p>
        </w:tc>
        <w:tc>
          <w:tcPr>
            <w:tcW w:w="3700" w:type="dxa"/>
            <w:tcBorders>
              <w:top w:val="nil"/>
              <w:left w:val="nil"/>
              <w:bottom w:val="single" w:sz="4" w:space="0" w:color="auto"/>
              <w:right w:val="single" w:sz="4" w:space="0" w:color="auto"/>
            </w:tcBorders>
            <w:shd w:val="clear" w:color="auto" w:fill="auto"/>
            <w:noWrap/>
            <w:vAlign w:val="center"/>
            <w:hideMark/>
          </w:tcPr>
          <w:p w14:paraId="1254B90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KIHATE</w:t>
            </w:r>
          </w:p>
        </w:tc>
        <w:tc>
          <w:tcPr>
            <w:tcW w:w="1340" w:type="dxa"/>
            <w:tcBorders>
              <w:top w:val="nil"/>
              <w:left w:val="nil"/>
              <w:bottom w:val="single" w:sz="4" w:space="0" w:color="auto"/>
              <w:right w:val="single" w:sz="4" w:space="0" w:color="auto"/>
            </w:tcBorders>
            <w:shd w:val="clear" w:color="auto" w:fill="auto"/>
            <w:noWrap/>
            <w:vAlign w:val="center"/>
            <w:hideMark/>
          </w:tcPr>
          <w:p w14:paraId="574ACD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6BB8D6C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2D14388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7BC981B5" w14:textId="1090ADA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4D197B5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372E1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1173</w:t>
            </w:r>
          </w:p>
        </w:tc>
        <w:tc>
          <w:tcPr>
            <w:tcW w:w="940" w:type="dxa"/>
            <w:tcBorders>
              <w:top w:val="nil"/>
              <w:left w:val="nil"/>
              <w:bottom w:val="single" w:sz="4" w:space="0" w:color="auto"/>
              <w:right w:val="single" w:sz="4" w:space="0" w:color="auto"/>
            </w:tcBorders>
            <w:shd w:val="clear" w:color="auto" w:fill="auto"/>
            <w:noWrap/>
            <w:vAlign w:val="center"/>
            <w:hideMark/>
          </w:tcPr>
          <w:p w14:paraId="0952047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1206080020</w:t>
            </w:r>
          </w:p>
        </w:tc>
        <w:tc>
          <w:tcPr>
            <w:tcW w:w="3700" w:type="dxa"/>
            <w:tcBorders>
              <w:top w:val="nil"/>
              <w:left w:val="nil"/>
              <w:bottom w:val="single" w:sz="4" w:space="0" w:color="auto"/>
              <w:right w:val="single" w:sz="4" w:space="0" w:color="auto"/>
            </w:tcBorders>
            <w:shd w:val="clear" w:color="auto" w:fill="auto"/>
            <w:noWrap/>
            <w:vAlign w:val="center"/>
            <w:hideMark/>
          </w:tcPr>
          <w:p w14:paraId="2A81E1A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FERNANDO DE MERITORI</w:t>
            </w:r>
          </w:p>
        </w:tc>
        <w:tc>
          <w:tcPr>
            <w:tcW w:w="1340" w:type="dxa"/>
            <w:tcBorders>
              <w:top w:val="nil"/>
              <w:left w:val="nil"/>
              <w:bottom w:val="single" w:sz="4" w:space="0" w:color="auto"/>
              <w:right w:val="single" w:sz="4" w:space="0" w:color="auto"/>
            </w:tcBorders>
            <w:shd w:val="clear" w:color="auto" w:fill="auto"/>
            <w:noWrap/>
            <w:vAlign w:val="center"/>
            <w:hideMark/>
          </w:tcPr>
          <w:p w14:paraId="53BACC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403545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56B679F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3170BD43" w14:textId="19636B1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81D693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59DCE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1174</w:t>
            </w:r>
          </w:p>
        </w:tc>
        <w:tc>
          <w:tcPr>
            <w:tcW w:w="940" w:type="dxa"/>
            <w:tcBorders>
              <w:top w:val="nil"/>
              <w:left w:val="nil"/>
              <w:bottom w:val="single" w:sz="4" w:space="0" w:color="auto"/>
              <w:right w:val="single" w:sz="4" w:space="0" w:color="auto"/>
            </w:tcBorders>
            <w:shd w:val="clear" w:color="auto" w:fill="auto"/>
            <w:noWrap/>
            <w:vAlign w:val="center"/>
            <w:hideMark/>
          </w:tcPr>
          <w:p w14:paraId="71FAEA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1206080026</w:t>
            </w:r>
          </w:p>
        </w:tc>
        <w:tc>
          <w:tcPr>
            <w:tcW w:w="3700" w:type="dxa"/>
            <w:tcBorders>
              <w:top w:val="nil"/>
              <w:left w:val="nil"/>
              <w:bottom w:val="single" w:sz="4" w:space="0" w:color="auto"/>
              <w:right w:val="single" w:sz="4" w:space="0" w:color="auto"/>
            </w:tcBorders>
            <w:shd w:val="clear" w:color="auto" w:fill="auto"/>
            <w:noWrap/>
            <w:vAlign w:val="center"/>
            <w:hideMark/>
          </w:tcPr>
          <w:p w14:paraId="41F05D3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QUIMARIJA</w:t>
            </w:r>
          </w:p>
        </w:tc>
        <w:tc>
          <w:tcPr>
            <w:tcW w:w="1340" w:type="dxa"/>
            <w:tcBorders>
              <w:top w:val="nil"/>
              <w:left w:val="nil"/>
              <w:bottom w:val="single" w:sz="4" w:space="0" w:color="auto"/>
              <w:right w:val="single" w:sz="4" w:space="0" w:color="auto"/>
            </w:tcBorders>
            <w:shd w:val="clear" w:color="auto" w:fill="auto"/>
            <w:noWrap/>
            <w:vAlign w:val="center"/>
            <w:hideMark/>
          </w:tcPr>
          <w:p w14:paraId="3D35D99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55E8FC9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662F60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429FD0E3" w14:textId="16100F6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F19E35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B5A00C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1175</w:t>
            </w:r>
          </w:p>
        </w:tc>
        <w:tc>
          <w:tcPr>
            <w:tcW w:w="940" w:type="dxa"/>
            <w:tcBorders>
              <w:top w:val="nil"/>
              <w:left w:val="nil"/>
              <w:bottom w:val="single" w:sz="4" w:space="0" w:color="auto"/>
              <w:right w:val="single" w:sz="4" w:space="0" w:color="auto"/>
            </w:tcBorders>
            <w:shd w:val="clear" w:color="auto" w:fill="auto"/>
            <w:noWrap/>
            <w:vAlign w:val="center"/>
            <w:hideMark/>
          </w:tcPr>
          <w:p w14:paraId="76DD9D8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1206080037</w:t>
            </w:r>
          </w:p>
        </w:tc>
        <w:tc>
          <w:tcPr>
            <w:tcW w:w="3700" w:type="dxa"/>
            <w:tcBorders>
              <w:top w:val="nil"/>
              <w:left w:val="nil"/>
              <w:bottom w:val="single" w:sz="4" w:space="0" w:color="auto"/>
              <w:right w:val="single" w:sz="4" w:space="0" w:color="auto"/>
            </w:tcBorders>
            <w:shd w:val="clear" w:color="auto" w:fill="auto"/>
            <w:noWrap/>
            <w:vAlign w:val="center"/>
            <w:hideMark/>
          </w:tcPr>
          <w:p w14:paraId="2EF2056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 DE KIRICHARI</w:t>
            </w:r>
          </w:p>
        </w:tc>
        <w:tc>
          <w:tcPr>
            <w:tcW w:w="1340" w:type="dxa"/>
            <w:tcBorders>
              <w:top w:val="nil"/>
              <w:left w:val="nil"/>
              <w:bottom w:val="single" w:sz="4" w:space="0" w:color="auto"/>
              <w:right w:val="single" w:sz="4" w:space="0" w:color="auto"/>
            </w:tcBorders>
            <w:shd w:val="clear" w:color="auto" w:fill="auto"/>
            <w:noWrap/>
            <w:vAlign w:val="center"/>
            <w:hideMark/>
          </w:tcPr>
          <w:p w14:paraId="15C6693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7BFDF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16E7DD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582784AE" w14:textId="012B7ED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20DD97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F349D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1176</w:t>
            </w:r>
          </w:p>
        </w:tc>
        <w:tc>
          <w:tcPr>
            <w:tcW w:w="940" w:type="dxa"/>
            <w:tcBorders>
              <w:top w:val="nil"/>
              <w:left w:val="nil"/>
              <w:bottom w:val="single" w:sz="4" w:space="0" w:color="auto"/>
              <w:right w:val="single" w:sz="4" w:space="0" w:color="auto"/>
            </w:tcBorders>
            <w:shd w:val="clear" w:color="auto" w:fill="auto"/>
            <w:noWrap/>
            <w:vAlign w:val="center"/>
            <w:hideMark/>
          </w:tcPr>
          <w:p w14:paraId="4086AB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1206080041</w:t>
            </w:r>
          </w:p>
        </w:tc>
        <w:tc>
          <w:tcPr>
            <w:tcW w:w="3700" w:type="dxa"/>
            <w:tcBorders>
              <w:top w:val="nil"/>
              <w:left w:val="nil"/>
              <w:bottom w:val="single" w:sz="4" w:space="0" w:color="auto"/>
              <w:right w:val="single" w:sz="4" w:space="0" w:color="auto"/>
            </w:tcBorders>
            <w:shd w:val="clear" w:color="auto" w:fill="auto"/>
            <w:noWrap/>
            <w:vAlign w:val="center"/>
            <w:hideMark/>
          </w:tcPr>
          <w:p w14:paraId="09785F0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VISTA ALEGRE</w:t>
            </w:r>
          </w:p>
        </w:tc>
        <w:tc>
          <w:tcPr>
            <w:tcW w:w="1340" w:type="dxa"/>
            <w:tcBorders>
              <w:top w:val="nil"/>
              <w:left w:val="nil"/>
              <w:bottom w:val="single" w:sz="4" w:space="0" w:color="auto"/>
              <w:right w:val="single" w:sz="4" w:space="0" w:color="auto"/>
            </w:tcBorders>
            <w:shd w:val="clear" w:color="auto" w:fill="auto"/>
            <w:noWrap/>
            <w:vAlign w:val="center"/>
            <w:hideMark/>
          </w:tcPr>
          <w:p w14:paraId="69E1C3A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51B445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5219AEA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3E4ED9FF" w14:textId="7CACEBB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BEAE6C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85D5FB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1177</w:t>
            </w:r>
          </w:p>
        </w:tc>
        <w:tc>
          <w:tcPr>
            <w:tcW w:w="940" w:type="dxa"/>
            <w:tcBorders>
              <w:top w:val="nil"/>
              <w:left w:val="nil"/>
              <w:bottom w:val="single" w:sz="4" w:space="0" w:color="auto"/>
              <w:right w:val="single" w:sz="4" w:space="0" w:color="auto"/>
            </w:tcBorders>
            <w:shd w:val="clear" w:color="auto" w:fill="auto"/>
            <w:noWrap/>
            <w:vAlign w:val="center"/>
            <w:hideMark/>
          </w:tcPr>
          <w:p w14:paraId="512C9D4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1206080045</w:t>
            </w:r>
          </w:p>
        </w:tc>
        <w:tc>
          <w:tcPr>
            <w:tcW w:w="3700" w:type="dxa"/>
            <w:tcBorders>
              <w:top w:val="nil"/>
              <w:left w:val="nil"/>
              <w:bottom w:val="single" w:sz="4" w:space="0" w:color="auto"/>
              <w:right w:val="single" w:sz="4" w:space="0" w:color="auto"/>
            </w:tcBorders>
            <w:shd w:val="clear" w:color="auto" w:fill="auto"/>
            <w:noWrap/>
            <w:vAlign w:val="center"/>
            <w:hideMark/>
          </w:tcPr>
          <w:p w14:paraId="379BA64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SHIMABENZO</w:t>
            </w:r>
          </w:p>
        </w:tc>
        <w:tc>
          <w:tcPr>
            <w:tcW w:w="1340" w:type="dxa"/>
            <w:tcBorders>
              <w:top w:val="nil"/>
              <w:left w:val="nil"/>
              <w:bottom w:val="single" w:sz="4" w:space="0" w:color="auto"/>
              <w:right w:val="single" w:sz="4" w:space="0" w:color="auto"/>
            </w:tcBorders>
            <w:shd w:val="clear" w:color="auto" w:fill="auto"/>
            <w:noWrap/>
            <w:vAlign w:val="center"/>
            <w:hideMark/>
          </w:tcPr>
          <w:p w14:paraId="6946F60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6259CE5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2A4D273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6CE51887" w14:textId="10DAE85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4B778D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A55F1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1178</w:t>
            </w:r>
          </w:p>
        </w:tc>
        <w:tc>
          <w:tcPr>
            <w:tcW w:w="940" w:type="dxa"/>
            <w:tcBorders>
              <w:top w:val="nil"/>
              <w:left w:val="nil"/>
              <w:bottom w:val="single" w:sz="4" w:space="0" w:color="auto"/>
              <w:right w:val="single" w:sz="4" w:space="0" w:color="auto"/>
            </w:tcBorders>
            <w:shd w:val="clear" w:color="auto" w:fill="auto"/>
            <w:noWrap/>
            <w:vAlign w:val="center"/>
            <w:hideMark/>
          </w:tcPr>
          <w:p w14:paraId="7C3E425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1206080046</w:t>
            </w:r>
          </w:p>
        </w:tc>
        <w:tc>
          <w:tcPr>
            <w:tcW w:w="3700" w:type="dxa"/>
            <w:tcBorders>
              <w:top w:val="nil"/>
              <w:left w:val="nil"/>
              <w:bottom w:val="single" w:sz="4" w:space="0" w:color="auto"/>
              <w:right w:val="single" w:sz="4" w:space="0" w:color="auto"/>
            </w:tcBorders>
            <w:shd w:val="clear" w:color="auto" w:fill="auto"/>
            <w:noWrap/>
            <w:vAlign w:val="center"/>
            <w:hideMark/>
          </w:tcPr>
          <w:p w14:paraId="7B849C0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MAZAROVENI</w:t>
            </w:r>
          </w:p>
        </w:tc>
        <w:tc>
          <w:tcPr>
            <w:tcW w:w="1340" w:type="dxa"/>
            <w:tcBorders>
              <w:top w:val="nil"/>
              <w:left w:val="nil"/>
              <w:bottom w:val="single" w:sz="4" w:space="0" w:color="auto"/>
              <w:right w:val="single" w:sz="4" w:space="0" w:color="auto"/>
            </w:tcBorders>
            <w:shd w:val="clear" w:color="auto" w:fill="auto"/>
            <w:noWrap/>
            <w:vAlign w:val="center"/>
            <w:hideMark/>
          </w:tcPr>
          <w:p w14:paraId="2963E72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8A7BF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565DEC6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6C43EBBC" w14:textId="39109E3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67715D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DA3BF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1179</w:t>
            </w:r>
          </w:p>
        </w:tc>
        <w:tc>
          <w:tcPr>
            <w:tcW w:w="940" w:type="dxa"/>
            <w:tcBorders>
              <w:top w:val="nil"/>
              <w:left w:val="nil"/>
              <w:bottom w:val="single" w:sz="4" w:space="0" w:color="auto"/>
              <w:right w:val="single" w:sz="4" w:space="0" w:color="auto"/>
            </w:tcBorders>
            <w:shd w:val="clear" w:color="auto" w:fill="auto"/>
            <w:noWrap/>
            <w:vAlign w:val="center"/>
            <w:hideMark/>
          </w:tcPr>
          <w:p w14:paraId="5DF755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1206080049</w:t>
            </w:r>
          </w:p>
        </w:tc>
        <w:tc>
          <w:tcPr>
            <w:tcW w:w="3700" w:type="dxa"/>
            <w:tcBorders>
              <w:top w:val="nil"/>
              <w:left w:val="nil"/>
              <w:bottom w:val="single" w:sz="4" w:space="0" w:color="auto"/>
              <w:right w:val="single" w:sz="4" w:space="0" w:color="auto"/>
            </w:tcBorders>
            <w:shd w:val="clear" w:color="auto" w:fill="auto"/>
            <w:noWrap/>
            <w:vAlign w:val="center"/>
            <w:hideMark/>
          </w:tcPr>
          <w:p w14:paraId="7491C66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SELVA VERDE</w:t>
            </w:r>
          </w:p>
        </w:tc>
        <w:tc>
          <w:tcPr>
            <w:tcW w:w="1340" w:type="dxa"/>
            <w:tcBorders>
              <w:top w:val="nil"/>
              <w:left w:val="nil"/>
              <w:bottom w:val="single" w:sz="4" w:space="0" w:color="auto"/>
              <w:right w:val="single" w:sz="4" w:space="0" w:color="auto"/>
            </w:tcBorders>
            <w:shd w:val="clear" w:color="auto" w:fill="auto"/>
            <w:noWrap/>
            <w:vAlign w:val="center"/>
            <w:hideMark/>
          </w:tcPr>
          <w:p w14:paraId="1774D7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884B58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1635471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14F56D84" w14:textId="4D933FF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34E7BC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18E2F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1180</w:t>
            </w:r>
          </w:p>
        </w:tc>
        <w:tc>
          <w:tcPr>
            <w:tcW w:w="940" w:type="dxa"/>
            <w:tcBorders>
              <w:top w:val="nil"/>
              <w:left w:val="nil"/>
              <w:bottom w:val="single" w:sz="4" w:space="0" w:color="auto"/>
              <w:right w:val="single" w:sz="4" w:space="0" w:color="auto"/>
            </w:tcBorders>
            <w:shd w:val="clear" w:color="auto" w:fill="auto"/>
            <w:noWrap/>
            <w:vAlign w:val="center"/>
            <w:hideMark/>
          </w:tcPr>
          <w:p w14:paraId="06B4A9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1206080052</w:t>
            </w:r>
          </w:p>
        </w:tc>
        <w:tc>
          <w:tcPr>
            <w:tcW w:w="3700" w:type="dxa"/>
            <w:tcBorders>
              <w:top w:val="nil"/>
              <w:left w:val="nil"/>
              <w:bottom w:val="single" w:sz="4" w:space="0" w:color="auto"/>
              <w:right w:val="single" w:sz="4" w:space="0" w:color="auto"/>
            </w:tcBorders>
            <w:shd w:val="clear" w:color="auto" w:fill="auto"/>
            <w:noWrap/>
            <w:vAlign w:val="center"/>
            <w:hideMark/>
          </w:tcPr>
          <w:p w14:paraId="5BCA859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CORITENI</w:t>
            </w:r>
          </w:p>
        </w:tc>
        <w:tc>
          <w:tcPr>
            <w:tcW w:w="1340" w:type="dxa"/>
            <w:tcBorders>
              <w:top w:val="nil"/>
              <w:left w:val="nil"/>
              <w:bottom w:val="single" w:sz="4" w:space="0" w:color="auto"/>
              <w:right w:val="single" w:sz="4" w:space="0" w:color="auto"/>
            </w:tcBorders>
            <w:shd w:val="clear" w:color="auto" w:fill="auto"/>
            <w:noWrap/>
            <w:vAlign w:val="center"/>
            <w:hideMark/>
          </w:tcPr>
          <w:p w14:paraId="03743A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CF59E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15BDA9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282CA1F8" w14:textId="250983E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089DC7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4EECB6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1181</w:t>
            </w:r>
          </w:p>
        </w:tc>
        <w:tc>
          <w:tcPr>
            <w:tcW w:w="940" w:type="dxa"/>
            <w:tcBorders>
              <w:top w:val="nil"/>
              <w:left w:val="nil"/>
              <w:bottom w:val="single" w:sz="4" w:space="0" w:color="auto"/>
              <w:right w:val="single" w:sz="4" w:space="0" w:color="auto"/>
            </w:tcBorders>
            <w:shd w:val="clear" w:color="auto" w:fill="auto"/>
            <w:noWrap/>
            <w:vAlign w:val="center"/>
            <w:hideMark/>
          </w:tcPr>
          <w:p w14:paraId="57FEB1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1206080055</w:t>
            </w:r>
          </w:p>
        </w:tc>
        <w:tc>
          <w:tcPr>
            <w:tcW w:w="3700" w:type="dxa"/>
            <w:tcBorders>
              <w:top w:val="nil"/>
              <w:left w:val="nil"/>
              <w:bottom w:val="single" w:sz="4" w:space="0" w:color="auto"/>
              <w:right w:val="single" w:sz="4" w:space="0" w:color="auto"/>
            </w:tcBorders>
            <w:shd w:val="clear" w:color="auto" w:fill="auto"/>
            <w:noWrap/>
            <w:vAlign w:val="center"/>
            <w:hideMark/>
          </w:tcPr>
          <w:p w14:paraId="60DBDA4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CAMAJENI</w:t>
            </w:r>
          </w:p>
        </w:tc>
        <w:tc>
          <w:tcPr>
            <w:tcW w:w="1340" w:type="dxa"/>
            <w:tcBorders>
              <w:top w:val="nil"/>
              <w:left w:val="nil"/>
              <w:bottom w:val="single" w:sz="4" w:space="0" w:color="auto"/>
              <w:right w:val="single" w:sz="4" w:space="0" w:color="auto"/>
            </w:tcBorders>
            <w:shd w:val="clear" w:color="auto" w:fill="auto"/>
            <w:noWrap/>
            <w:vAlign w:val="center"/>
            <w:hideMark/>
          </w:tcPr>
          <w:p w14:paraId="6D51AE5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19ACD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5AD3050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6C73C643" w14:textId="79151B7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264950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3DACEA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1182</w:t>
            </w:r>
          </w:p>
        </w:tc>
        <w:tc>
          <w:tcPr>
            <w:tcW w:w="940" w:type="dxa"/>
            <w:tcBorders>
              <w:top w:val="nil"/>
              <w:left w:val="nil"/>
              <w:bottom w:val="single" w:sz="4" w:space="0" w:color="auto"/>
              <w:right w:val="single" w:sz="4" w:space="0" w:color="auto"/>
            </w:tcBorders>
            <w:shd w:val="clear" w:color="auto" w:fill="auto"/>
            <w:noWrap/>
            <w:vAlign w:val="center"/>
            <w:hideMark/>
          </w:tcPr>
          <w:p w14:paraId="6C3734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1206080058</w:t>
            </w:r>
          </w:p>
        </w:tc>
        <w:tc>
          <w:tcPr>
            <w:tcW w:w="3700" w:type="dxa"/>
            <w:tcBorders>
              <w:top w:val="nil"/>
              <w:left w:val="nil"/>
              <w:bottom w:val="single" w:sz="4" w:space="0" w:color="auto"/>
              <w:right w:val="single" w:sz="4" w:space="0" w:color="auto"/>
            </w:tcBorders>
            <w:shd w:val="clear" w:color="auto" w:fill="auto"/>
            <w:noWrap/>
            <w:vAlign w:val="center"/>
            <w:hideMark/>
          </w:tcPr>
          <w:p w14:paraId="1CD3324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OVIRI</w:t>
            </w:r>
          </w:p>
        </w:tc>
        <w:tc>
          <w:tcPr>
            <w:tcW w:w="1340" w:type="dxa"/>
            <w:tcBorders>
              <w:top w:val="nil"/>
              <w:left w:val="nil"/>
              <w:bottom w:val="single" w:sz="4" w:space="0" w:color="auto"/>
              <w:right w:val="single" w:sz="4" w:space="0" w:color="auto"/>
            </w:tcBorders>
            <w:shd w:val="clear" w:color="auto" w:fill="auto"/>
            <w:noWrap/>
            <w:vAlign w:val="center"/>
            <w:hideMark/>
          </w:tcPr>
          <w:p w14:paraId="6D3CA9E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4B4DFF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0A552D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00CA77DA" w14:textId="39CB7E1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5C079E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B5F5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1183</w:t>
            </w:r>
          </w:p>
        </w:tc>
        <w:tc>
          <w:tcPr>
            <w:tcW w:w="940" w:type="dxa"/>
            <w:tcBorders>
              <w:top w:val="nil"/>
              <w:left w:val="nil"/>
              <w:bottom w:val="single" w:sz="4" w:space="0" w:color="auto"/>
              <w:right w:val="single" w:sz="4" w:space="0" w:color="auto"/>
            </w:tcBorders>
            <w:shd w:val="clear" w:color="auto" w:fill="auto"/>
            <w:noWrap/>
            <w:vAlign w:val="center"/>
            <w:hideMark/>
          </w:tcPr>
          <w:p w14:paraId="3A8B973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1206080064</w:t>
            </w:r>
          </w:p>
        </w:tc>
        <w:tc>
          <w:tcPr>
            <w:tcW w:w="3700" w:type="dxa"/>
            <w:tcBorders>
              <w:top w:val="nil"/>
              <w:left w:val="nil"/>
              <w:bottom w:val="single" w:sz="4" w:space="0" w:color="auto"/>
              <w:right w:val="single" w:sz="4" w:space="0" w:color="auto"/>
            </w:tcBorders>
            <w:shd w:val="clear" w:color="auto" w:fill="auto"/>
            <w:noWrap/>
            <w:vAlign w:val="center"/>
            <w:hideMark/>
          </w:tcPr>
          <w:p w14:paraId="1835DB7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PITZIQUIA</w:t>
            </w:r>
          </w:p>
        </w:tc>
        <w:tc>
          <w:tcPr>
            <w:tcW w:w="1340" w:type="dxa"/>
            <w:tcBorders>
              <w:top w:val="nil"/>
              <w:left w:val="nil"/>
              <w:bottom w:val="single" w:sz="4" w:space="0" w:color="auto"/>
              <w:right w:val="single" w:sz="4" w:space="0" w:color="auto"/>
            </w:tcBorders>
            <w:shd w:val="clear" w:color="auto" w:fill="auto"/>
            <w:noWrap/>
            <w:vAlign w:val="center"/>
            <w:hideMark/>
          </w:tcPr>
          <w:p w14:paraId="6531826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764944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2898CF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09553AE1" w14:textId="4EB04A4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6E76CE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11FE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1184</w:t>
            </w:r>
          </w:p>
        </w:tc>
        <w:tc>
          <w:tcPr>
            <w:tcW w:w="940" w:type="dxa"/>
            <w:tcBorders>
              <w:top w:val="nil"/>
              <w:left w:val="nil"/>
              <w:bottom w:val="single" w:sz="4" w:space="0" w:color="auto"/>
              <w:right w:val="single" w:sz="4" w:space="0" w:color="auto"/>
            </w:tcBorders>
            <w:shd w:val="clear" w:color="auto" w:fill="auto"/>
            <w:noWrap/>
            <w:vAlign w:val="center"/>
            <w:hideMark/>
          </w:tcPr>
          <w:p w14:paraId="215744D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1206080069</w:t>
            </w:r>
          </w:p>
        </w:tc>
        <w:tc>
          <w:tcPr>
            <w:tcW w:w="3700" w:type="dxa"/>
            <w:tcBorders>
              <w:top w:val="nil"/>
              <w:left w:val="nil"/>
              <w:bottom w:val="single" w:sz="4" w:space="0" w:color="auto"/>
              <w:right w:val="single" w:sz="4" w:space="0" w:color="auto"/>
            </w:tcBorders>
            <w:shd w:val="clear" w:color="auto" w:fill="auto"/>
            <w:noWrap/>
            <w:vAlign w:val="center"/>
            <w:hideMark/>
          </w:tcPr>
          <w:p w14:paraId="2BF9DCC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SAVOROSHIARI SELVA VERDE</w:t>
            </w:r>
          </w:p>
        </w:tc>
        <w:tc>
          <w:tcPr>
            <w:tcW w:w="1340" w:type="dxa"/>
            <w:tcBorders>
              <w:top w:val="nil"/>
              <w:left w:val="nil"/>
              <w:bottom w:val="single" w:sz="4" w:space="0" w:color="auto"/>
              <w:right w:val="single" w:sz="4" w:space="0" w:color="auto"/>
            </w:tcBorders>
            <w:shd w:val="clear" w:color="auto" w:fill="auto"/>
            <w:noWrap/>
            <w:vAlign w:val="center"/>
            <w:hideMark/>
          </w:tcPr>
          <w:p w14:paraId="2B96A55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4D52C50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7B5DEB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5D2CB34D" w14:textId="5C1EB2E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0BA675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49FB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1185</w:t>
            </w:r>
          </w:p>
        </w:tc>
        <w:tc>
          <w:tcPr>
            <w:tcW w:w="940" w:type="dxa"/>
            <w:tcBorders>
              <w:top w:val="nil"/>
              <w:left w:val="nil"/>
              <w:bottom w:val="single" w:sz="4" w:space="0" w:color="auto"/>
              <w:right w:val="single" w:sz="4" w:space="0" w:color="auto"/>
            </w:tcBorders>
            <w:shd w:val="clear" w:color="auto" w:fill="auto"/>
            <w:noWrap/>
            <w:vAlign w:val="center"/>
            <w:hideMark/>
          </w:tcPr>
          <w:p w14:paraId="7C468F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1206080074</w:t>
            </w:r>
          </w:p>
        </w:tc>
        <w:tc>
          <w:tcPr>
            <w:tcW w:w="3700" w:type="dxa"/>
            <w:tcBorders>
              <w:top w:val="nil"/>
              <w:left w:val="nil"/>
              <w:bottom w:val="single" w:sz="4" w:space="0" w:color="auto"/>
              <w:right w:val="single" w:sz="4" w:space="0" w:color="auto"/>
            </w:tcBorders>
            <w:shd w:val="clear" w:color="auto" w:fill="auto"/>
            <w:noWrap/>
            <w:vAlign w:val="center"/>
            <w:hideMark/>
          </w:tcPr>
          <w:p w14:paraId="39ED975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CAMANTAVISHI</w:t>
            </w:r>
          </w:p>
        </w:tc>
        <w:tc>
          <w:tcPr>
            <w:tcW w:w="1340" w:type="dxa"/>
            <w:tcBorders>
              <w:top w:val="nil"/>
              <w:left w:val="nil"/>
              <w:bottom w:val="single" w:sz="4" w:space="0" w:color="auto"/>
              <w:right w:val="single" w:sz="4" w:space="0" w:color="auto"/>
            </w:tcBorders>
            <w:shd w:val="clear" w:color="auto" w:fill="auto"/>
            <w:noWrap/>
            <w:vAlign w:val="center"/>
            <w:hideMark/>
          </w:tcPr>
          <w:p w14:paraId="6AD3C0D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5899E8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238A7B0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129ECA0F" w14:textId="20C12BD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D8BF7B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A1BF9F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1186</w:t>
            </w:r>
          </w:p>
        </w:tc>
        <w:tc>
          <w:tcPr>
            <w:tcW w:w="940" w:type="dxa"/>
            <w:tcBorders>
              <w:top w:val="nil"/>
              <w:left w:val="nil"/>
              <w:bottom w:val="single" w:sz="4" w:space="0" w:color="auto"/>
              <w:right w:val="single" w:sz="4" w:space="0" w:color="auto"/>
            </w:tcBorders>
            <w:shd w:val="clear" w:color="auto" w:fill="auto"/>
            <w:noWrap/>
            <w:vAlign w:val="center"/>
            <w:hideMark/>
          </w:tcPr>
          <w:p w14:paraId="5E50F5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1206080078</w:t>
            </w:r>
          </w:p>
        </w:tc>
        <w:tc>
          <w:tcPr>
            <w:tcW w:w="3700" w:type="dxa"/>
            <w:tcBorders>
              <w:top w:val="nil"/>
              <w:left w:val="nil"/>
              <w:bottom w:val="single" w:sz="4" w:space="0" w:color="auto"/>
              <w:right w:val="single" w:sz="4" w:space="0" w:color="auto"/>
            </w:tcBorders>
            <w:shd w:val="clear" w:color="auto" w:fill="auto"/>
            <w:noWrap/>
            <w:vAlign w:val="center"/>
            <w:hideMark/>
          </w:tcPr>
          <w:p w14:paraId="62D61E1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NATALIO SANCHEZ</w:t>
            </w:r>
          </w:p>
        </w:tc>
        <w:tc>
          <w:tcPr>
            <w:tcW w:w="1340" w:type="dxa"/>
            <w:tcBorders>
              <w:top w:val="nil"/>
              <w:left w:val="nil"/>
              <w:bottom w:val="single" w:sz="4" w:space="0" w:color="auto"/>
              <w:right w:val="single" w:sz="4" w:space="0" w:color="auto"/>
            </w:tcBorders>
            <w:shd w:val="clear" w:color="auto" w:fill="auto"/>
            <w:noWrap/>
            <w:vAlign w:val="center"/>
            <w:hideMark/>
          </w:tcPr>
          <w:p w14:paraId="4B4DF3F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0894EB6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541789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25FE72EF" w14:textId="2DBBC99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CA1CFA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AC015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1187</w:t>
            </w:r>
          </w:p>
        </w:tc>
        <w:tc>
          <w:tcPr>
            <w:tcW w:w="940" w:type="dxa"/>
            <w:tcBorders>
              <w:top w:val="nil"/>
              <w:left w:val="nil"/>
              <w:bottom w:val="single" w:sz="4" w:space="0" w:color="auto"/>
              <w:right w:val="single" w:sz="4" w:space="0" w:color="auto"/>
            </w:tcBorders>
            <w:shd w:val="clear" w:color="auto" w:fill="auto"/>
            <w:noWrap/>
            <w:vAlign w:val="center"/>
            <w:hideMark/>
          </w:tcPr>
          <w:p w14:paraId="7ABC9E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1206080079</w:t>
            </w:r>
          </w:p>
        </w:tc>
        <w:tc>
          <w:tcPr>
            <w:tcW w:w="3700" w:type="dxa"/>
            <w:tcBorders>
              <w:top w:val="nil"/>
              <w:left w:val="nil"/>
              <w:bottom w:val="single" w:sz="4" w:space="0" w:color="auto"/>
              <w:right w:val="single" w:sz="4" w:space="0" w:color="auto"/>
            </w:tcBorders>
            <w:shd w:val="clear" w:color="auto" w:fill="auto"/>
            <w:noWrap/>
            <w:vAlign w:val="center"/>
            <w:hideMark/>
          </w:tcPr>
          <w:p w14:paraId="311B84B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LOS ANGELES</w:t>
            </w:r>
          </w:p>
        </w:tc>
        <w:tc>
          <w:tcPr>
            <w:tcW w:w="1340" w:type="dxa"/>
            <w:tcBorders>
              <w:top w:val="nil"/>
              <w:left w:val="nil"/>
              <w:bottom w:val="single" w:sz="4" w:space="0" w:color="auto"/>
              <w:right w:val="single" w:sz="4" w:space="0" w:color="auto"/>
            </w:tcBorders>
            <w:shd w:val="clear" w:color="auto" w:fill="auto"/>
            <w:noWrap/>
            <w:vAlign w:val="center"/>
            <w:hideMark/>
          </w:tcPr>
          <w:p w14:paraId="07BFB7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60DC56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7FE62B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3C18C09B" w14:textId="1831BB0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041647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6A80F3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1188</w:t>
            </w:r>
          </w:p>
        </w:tc>
        <w:tc>
          <w:tcPr>
            <w:tcW w:w="940" w:type="dxa"/>
            <w:tcBorders>
              <w:top w:val="nil"/>
              <w:left w:val="nil"/>
              <w:bottom w:val="single" w:sz="4" w:space="0" w:color="auto"/>
              <w:right w:val="single" w:sz="4" w:space="0" w:color="auto"/>
            </w:tcBorders>
            <w:shd w:val="clear" w:color="auto" w:fill="auto"/>
            <w:noWrap/>
            <w:vAlign w:val="center"/>
            <w:hideMark/>
          </w:tcPr>
          <w:p w14:paraId="785D5B4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1206080087</w:t>
            </w:r>
          </w:p>
        </w:tc>
        <w:tc>
          <w:tcPr>
            <w:tcW w:w="3700" w:type="dxa"/>
            <w:tcBorders>
              <w:top w:val="nil"/>
              <w:left w:val="nil"/>
              <w:bottom w:val="single" w:sz="4" w:space="0" w:color="auto"/>
              <w:right w:val="single" w:sz="4" w:space="0" w:color="auto"/>
            </w:tcBorders>
            <w:shd w:val="clear" w:color="auto" w:fill="auto"/>
            <w:noWrap/>
            <w:vAlign w:val="center"/>
            <w:hideMark/>
          </w:tcPr>
          <w:p w14:paraId="3083442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 ALEGRE</w:t>
            </w:r>
          </w:p>
        </w:tc>
        <w:tc>
          <w:tcPr>
            <w:tcW w:w="1340" w:type="dxa"/>
            <w:tcBorders>
              <w:top w:val="nil"/>
              <w:left w:val="nil"/>
              <w:bottom w:val="single" w:sz="4" w:space="0" w:color="auto"/>
              <w:right w:val="single" w:sz="4" w:space="0" w:color="auto"/>
            </w:tcBorders>
            <w:shd w:val="clear" w:color="auto" w:fill="auto"/>
            <w:noWrap/>
            <w:vAlign w:val="center"/>
            <w:hideMark/>
          </w:tcPr>
          <w:p w14:paraId="36DB519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6D595C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1AE096B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3501C723" w14:textId="46E13AE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92F468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B78E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1189</w:t>
            </w:r>
          </w:p>
        </w:tc>
        <w:tc>
          <w:tcPr>
            <w:tcW w:w="940" w:type="dxa"/>
            <w:tcBorders>
              <w:top w:val="nil"/>
              <w:left w:val="nil"/>
              <w:bottom w:val="single" w:sz="4" w:space="0" w:color="auto"/>
              <w:right w:val="single" w:sz="4" w:space="0" w:color="auto"/>
            </w:tcBorders>
            <w:shd w:val="clear" w:color="auto" w:fill="auto"/>
            <w:noWrap/>
            <w:vAlign w:val="center"/>
            <w:hideMark/>
          </w:tcPr>
          <w:p w14:paraId="27EA84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1206080090</w:t>
            </w:r>
          </w:p>
        </w:tc>
        <w:tc>
          <w:tcPr>
            <w:tcW w:w="3700" w:type="dxa"/>
            <w:tcBorders>
              <w:top w:val="nil"/>
              <w:left w:val="nil"/>
              <w:bottom w:val="single" w:sz="4" w:space="0" w:color="auto"/>
              <w:right w:val="single" w:sz="4" w:space="0" w:color="auto"/>
            </w:tcBorders>
            <w:shd w:val="clear" w:color="auto" w:fill="auto"/>
            <w:noWrap/>
            <w:vAlign w:val="center"/>
            <w:hideMark/>
          </w:tcPr>
          <w:p w14:paraId="6AD8DFC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CENTRO QUIMAROPITARI</w:t>
            </w:r>
          </w:p>
        </w:tc>
        <w:tc>
          <w:tcPr>
            <w:tcW w:w="1340" w:type="dxa"/>
            <w:tcBorders>
              <w:top w:val="nil"/>
              <w:left w:val="nil"/>
              <w:bottom w:val="single" w:sz="4" w:space="0" w:color="auto"/>
              <w:right w:val="single" w:sz="4" w:space="0" w:color="auto"/>
            </w:tcBorders>
            <w:shd w:val="clear" w:color="auto" w:fill="auto"/>
            <w:noWrap/>
            <w:vAlign w:val="center"/>
            <w:hideMark/>
          </w:tcPr>
          <w:p w14:paraId="1D0ED0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5C508A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18DB02D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2508AF06" w14:textId="499DD30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96FC2A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5B0AE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1190</w:t>
            </w:r>
          </w:p>
        </w:tc>
        <w:tc>
          <w:tcPr>
            <w:tcW w:w="940" w:type="dxa"/>
            <w:tcBorders>
              <w:top w:val="nil"/>
              <w:left w:val="nil"/>
              <w:bottom w:val="single" w:sz="4" w:space="0" w:color="auto"/>
              <w:right w:val="single" w:sz="4" w:space="0" w:color="auto"/>
            </w:tcBorders>
            <w:shd w:val="clear" w:color="auto" w:fill="auto"/>
            <w:noWrap/>
            <w:vAlign w:val="center"/>
            <w:hideMark/>
          </w:tcPr>
          <w:p w14:paraId="661359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1206080092</w:t>
            </w:r>
          </w:p>
        </w:tc>
        <w:tc>
          <w:tcPr>
            <w:tcW w:w="3700" w:type="dxa"/>
            <w:tcBorders>
              <w:top w:val="nil"/>
              <w:left w:val="nil"/>
              <w:bottom w:val="single" w:sz="4" w:space="0" w:color="auto"/>
              <w:right w:val="single" w:sz="4" w:space="0" w:color="auto"/>
            </w:tcBorders>
            <w:shd w:val="clear" w:color="auto" w:fill="auto"/>
            <w:noWrap/>
            <w:vAlign w:val="center"/>
            <w:hideMark/>
          </w:tcPr>
          <w:p w14:paraId="0F4C70D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TAMBO DEL ENE</w:t>
            </w:r>
          </w:p>
        </w:tc>
        <w:tc>
          <w:tcPr>
            <w:tcW w:w="1340" w:type="dxa"/>
            <w:tcBorders>
              <w:top w:val="nil"/>
              <w:left w:val="nil"/>
              <w:bottom w:val="single" w:sz="4" w:space="0" w:color="auto"/>
              <w:right w:val="single" w:sz="4" w:space="0" w:color="auto"/>
            </w:tcBorders>
            <w:shd w:val="clear" w:color="auto" w:fill="auto"/>
            <w:noWrap/>
            <w:vAlign w:val="center"/>
            <w:hideMark/>
          </w:tcPr>
          <w:p w14:paraId="02919A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6D3D7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27F5D9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1DB6D0AA" w14:textId="46B5EAA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CF8089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F8A6F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1191</w:t>
            </w:r>
          </w:p>
        </w:tc>
        <w:tc>
          <w:tcPr>
            <w:tcW w:w="940" w:type="dxa"/>
            <w:tcBorders>
              <w:top w:val="nil"/>
              <w:left w:val="nil"/>
              <w:bottom w:val="single" w:sz="4" w:space="0" w:color="auto"/>
              <w:right w:val="single" w:sz="4" w:space="0" w:color="auto"/>
            </w:tcBorders>
            <w:shd w:val="clear" w:color="auto" w:fill="auto"/>
            <w:noWrap/>
            <w:vAlign w:val="center"/>
            <w:hideMark/>
          </w:tcPr>
          <w:p w14:paraId="1CD735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1206080102</w:t>
            </w:r>
          </w:p>
        </w:tc>
        <w:tc>
          <w:tcPr>
            <w:tcW w:w="3700" w:type="dxa"/>
            <w:tcBorders>
              <w:top w:val="nil"/>
              <w:left w:val="nil"/>
              <w:bottom w:val="single" w:sz="4" w:space="0" w:color="auto"/>
              <w:right w:val="single" w:sz="4" w:space="0" w:color="auto"/>
            </w:tcBorders>
            <w:shd w:val="clear" w:color="auto" w:fill="auto"/>
            <w:noWrap/>
            <w:vAlign w:val="center"/>
            <w:hideMark/>
          </w:tcPr>
          <w:p w14:paraId="071D5C6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VISTA ALEGRE</w:t>
            </w:r>
          </w:p>
        </w:tc>
        <w:tc>
          <w:tcPr>
            <w:tcW w:w="1340" w:type="dxa"/>
            <w:tcBorders>
              <w:top w:val="nil"/>
              <w:left w:val="nil"/>
              <w:bottom w:val="single" w:sz="4" w:space="0" w:color="auto"/>
              <w:right w:val="single" w:sz="4" w:space="0" w:color="auto"/>
            </w:tcBorders>
            <w:shd w:val="clear" w:color="auto" w:fill="auto"/>
            <w:noWrap/>
            <w:vAlign w:val="center"/>
            <w:hideMark/>
          </w:tcPr>
          <w:p w14:paraId="0C6D834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605106D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1F7F4E3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71E8D9CA" w14:textId="4BF8794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8A04A3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26EDD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1192</w:t>
            </w:r>
          </w:p>
        </w:tc>
        <w:tc>
          <w:tcPr>
            <w:tcW w:w="940" w:type="dxa"/>
            <w:tcBorders>
              <w:top w:val="nil"/>
              <w:left w:val="nil"/>
              <w:bottom w:val="single" w:sz="4" w:space="0" w:color="auto"/>
              <w:right w:val="single" w:sz="4" w:space="0" w:color="auto"/>
            </w:tcBorders>
            <w:shd w:val="clear" w:color="auto" w:fill="auto"/>
            <w:noWrap/>
            <w:vAlign w:val="center"/>
            <w:hideMark/>
          </w:tcPr>
          <w:p w14:paraId="122BC4C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1206080103</w:t>
            </w:r>
          </w:p>
        </w:tc>
        <w:tc>
          <w:tcPr>
            <w:tcW w:w="3700" w:type="dxa"/>
            <w:tcBorders>
              <w:top w:val="nil"/>
              <w:left w:val="nil"/>
              <w:bottom w:val="single" w:sz="4" w:space="0" w:color="auto"/>
              <w:right w:val="single" w:sz="4" w:space="0" w:color="auto"/>
            </w:tcBorders>
            <w:shd w:val="clear" w:color="auto" w:fill="auto"/>
            <w:noWrap/>
            <w:vAlign w:val="center"/>
            <w:hideMark/>
          </w:tcPr>
          <w:p w14:paraId="342829C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VICTOR RAUL HAYA DE LA TORRE</w:t>
            </w:r>
          </w:p>
        </w:tc>
        <w:tc>
          <w:tcPr>
            <w:tcW w:w="1340" w:type="dxa"/>
            <w:tcBorders>
              <w:top w:val="nil"/>
              <w:left w:val="nil"/>
              <w:bottom w:val="single" w:sz="4" w:space="0" w:color="auto"/>
              <w:right w:val="single" w:sz="4" w:space="0" w:color="auto"/>
            </w:tcBorders>
            <w:shd w:val="clear" w:color="auto" w:fill="auto"/>
            <w:noWrap/>
            <w:vAlign w:val="center"/>
            <w:hideMark/>
          </w:tcPr>
          <w:p w14:paraId="03D6C4C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6148D7B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42879EB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67E14851" w14:textId="1650E2B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5BE1E9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4B939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1193</w:t>
            </w:r>
          </w:p>
        </w:tc>
        <w:tc>
          <w:tcPr>
            <w:tcW w:w="940" w:type="dxa"/>
            <w:tcBorders>
              <w:top w:val="nil"/>
              <w:left w:val="nil"/>
              <w:bottom w:val="single" w:sz="4" w:space="0" w:color="auto"/>
              <w:right w:val="single" w:sz="4" w:space="0" w:color="auto"/>
            </w:tcBorders>
            <w:shd w:val="clear" w:color="auto" w:fill="auto"/>
            <w:noWrap/>
            <w:vAlign w:val="center"/>
            <w:hideMark/>
          </w:tcPr>
          <w:p w14:paraId="166AEF5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1206080104</w:t>
            </w:r>
          </w:p>
        </w:tc>
        <w:tc>
          <w:tcPr>
            <w:tcW w:w="3700" w:type="dxa"/>
            <w:tcBorders>
              <w:top w:val="nil"/>
              <w:left w:val="nil"/>
              <w:bottom w:val="single" w:sz="4" w:space="0" w:color="auto"/>
              <w:right w:val="single" w:sz="4" w:space="0" w:color="auto"/>
            </w:tcBorders>
            <w:shd w:val="clear" w:color="auto" w:fill="auto"/>
            <w:noWrap/>
            <w:vAlign w:val="center"/>
            <w:hideMark/>
          </w:tcPr>
          <w:p w14:paraId="1F6D89E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SANTARO</w:t>
            </w:r>
          </w:p>
        </w:tc>
        <w:tc>
          <w:tcPr>
            <w:tcW w:w="1340" w:type="dxa"/>
            <w:tcBorders>
              <w:top w:val="nil"/>
              <w:left w:val="nil"/>
              <w:bottom w:val="single" w:sz="4" w:space="0" w:color="auto"/>
              <w:right w:val="single" w:sz="4" w:space="0" w:color="auto"/>
            </w:tcBorders>
            <w:shd w:val="clear" w:color="auto" w:fill="auto"/>
            <w:noWrap/>
            <w:vAlign w:val="center"/>
            <w:hideMark/>
          </w:tcPr>
          <w:p w14:paraId="484FD8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A233DD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7507F8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4DC33B13" w14:textId="38159AF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B93463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9A88D2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1194</w:t>
            </w:r>
          </w:p>
        </w:tc>
        <w:tc>
          <w:tcPr>
            <w:tcW w:w="940" w:type="dxa"/>
            <w:tcBorders>
              <w:top w:val="nil"/>
              <w:left w:val="nil"/>
              <w:bottom w:val="single" w:sz="4" w:space="0" w:color="auto"/>
              <w:right w:val="single" w:sz="4" w:space="0" w:color="auto"/>
            </w:tcBorders>
            <w:shd w:val="clear" w:color="auto" w:fill="auto"/>
            <w:noWrap/>
            <w:vAlign w:val="center"/>
            <w:hideMark/>
          </w:tcPr>
          <w:p w14:paraId="523AF1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1206080108</w:t>
            </w:r>
          </w:p>
        </w:tc>
        <w:tc>
          <w:tcPr>
            <w:tcW w:w="3700" w:type="dxa"/>
            <w:tcBorders>
              <w:top w:val="nil"/>
              <w:left w:val="nil"/>
              <w:bottom w:val="single" w:sz="4" w:space="0" w:color="auto"/>
              <w:right w:val="single" w:sz="4" w:space="0" w:color="auto"/>
            </w:tcBorders>
            <w:shd w:val="clear" w:color="auto" w:fill="auto"/>
            <w:noWrap/>
            <w:vAlign w:val="center"/>
            <w:hideMark/>
          </w:tcPr>
          <w:p w14:paraId="3A552BD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TIBORENI</w:t>
            </w:r>
          </w:p>
        </w:tc>
        <w:tc>
          <w:tcPr>
            <w:tcW w:w="1340" w:type="dxa"/>
            <w:tcBorders>
              <w:top w:val="nil"/>
              <w:left w:val="nil"/>
              <w:bottom w:val="single" w:sz="4" w:space="0" w:color="auto"/>
              <w:right w:val="single" w:sz="4" w:space="0" w:color="auto"/>
            </w:tcBorders>
            <w:shd w:val="clear" w:color="auto" w:fill="auto"/>
            <w:noWrap/>
            <w:vAlign w:val="center"/>
            <w:hideMark/>
          </w:tcPr>
          <w:p w14:paraId="7080D72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9CC29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48697D9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1203EC77" w14:textId="2FE6901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E66402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F922D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1195</w:t>
            </w:r>
          </w:p>
        </w:tc>
        <w:tc>
          <w:tcPr>
            <w:tcW w:w="940" w:type="dxa"/>
            <w:tcBorders>
              <w:top w:val="nil"/>
              <w:left w:val="nil"/>
              <w:bottom w:val="single" w:sz="4" w:space="0" w:color="auto"/>
              <w:right w:val="single" w:sz="4" w:space="0" w:color="auto"/>
            </w:tcBorders>
            <w:shd w:val="clear" w:color="auto" w:fill="auto"/>
            <w:noWrap/>
            <w:vAlign w:val="center"/>
            <w:hideMark/>
          </w:tcPr>
          <w:p w14:paraId="3FBA65C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1206080116</w:t>
            </w:r>
          </w:p>
        </w:tc>
        <w:tc>
          <w:tcPr>
            <w:tcW w:w="3700" w:type="dxa"/>
            <w:tcBorders>
              <w:top w:val="nil"/>
              <w:left w:val="nil"/>
              <w:bottom w:val="single" w:sz="4" w:space="0" w:color="auto"/>
              <w:right w:val="single" w:sz="4" w:space="0" w:color="auto"/>
            </w:tcBorders>
            <w:shd w:val="clear" w:color="auto" w:fill="auto"/>
            <w:noWrap/>
            <w:vAlign w:val="center"/>
            <w:hideMark/>
          </w:tcPr>
          <w:p w14:paraId="6CE03F3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SANTARONSHIATO</w:t>
            </w:r>
          </w:p>
        </w:tc>
        <w:tc>
          <w:tcPr>
            <w:tcW w:w="1340" w:type="dxa"/>
            <w:tcBorders>
              <w:top w:val="nil"/>
              <w:left w:val="nil"/>
              <w:bottom w:val="single" w:sz="4" w:space="0" w:color="auto"/>
              <w:right w:val="single" w:sz="4" w:space="0" w:color="auto"/>
            </w:tcBorders>
            <w:shd w:val="clear" w:color="auto" w:fill="auto"/>
            <w:noWrap/>
            <w:vAlign w:val="center"/>
            <w:hideMark/>
          </w:tcPr>
          <w:p w14:paraId="71E50C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B2AB6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30B2B0F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523B778D" w14:textId="3B33334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E7D733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B8E40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1196</w:t>
            </w:r>
          </w:p>
        </w:tc>
        <w:tc>
          <w:tcPr>
            <w:tcW w:w="940" w:type="dxa"/>
            <w:tcBorders>
              <w:top w:val="nil"/>
              <w:left w:val="nil"/>
              <w:bottom w:val="single" w:sz="4" w:space="0" w:color="auto"/>
              <w:right w:val="single" w:sz="4" w:space="0" w:color="auto"/>
            </w:tcBorders>
            <w:shd w:val="clear" w:color="auto" w:fill="auto"/>
            <w:noWrap/>
            <w:vAlign w:val="center"/>
            <w:hideMark/>
          </w:tcPr>
          <w:p w14:paraId="2710A6A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1206080118</w:t>
            </w:r>
          </w:p>
        </w:tc>
        <w:tc>
          <w:tcPr>
            <w:tcW w:w="3700" w:type="dxa"/>
            <w:tcBorders>
              <w:top w:val="nil"/>
              <w:left w:val="nil"/>
              <w:bottom w:val="single" w:sz="4" w:space="0" w:color="auto"/>
              <w:right w:val="single" w:sz="4" w:space="0" w:color="auto"/>
            </w:tcBorders>
            <w:shd w:val="clear" w:color="auto" w:fill="auto"/>
            <w:noWrap/>
            <w:vAlign w:val="center"/>
            <w:hideMark/>
          </w:tcPr>
          <w:p w14:paraId="44D7154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VILLA JESUS</w:t>
            </w:r>
          </w:p>
        </w:tc>
        <w:tc>
          <w:tcPr>
            <w:tcW w:w="1340" w:type="dxa"/>
            <w:tcBorders>
              <w:top w:val="nil"/>
              <w:left w:val="nil"/>
              <w:bottom w:val="single" w:sz="4" w:space="0" w:color="auto"/>
              <w:right w:val="single" w:sz="4" w:space="0" w:color="auto"/>
            </w:tcBorders>
            <w:shd w:val="clear" w:color="auto" w:fill="auto"/>
            <w:noWrap/>
            <w:vAlign w:val="center"/>
            <w:hideMark/>
          </w:tcPr>
          <w:p w14:paraId="0A5874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E7D0A2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1DFCA4A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0045BD57" w14:textId="3641F71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428473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DB90EA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1197</w:t>
            </w:r>
          </w:p>
        </w:tc>
        <w:tc>
          <w:tcPr>
            <w:tcW w:w="940" w:type="dxa"/>
            <w:tcBorders>
              <w:top w:val="nil"/>
              <w:left w:val="nil"/>
              <w:bottom w:val="single" w:sz="4" w:space="0" w:color="auto"/>
              <w:right w:val="single" w:sz="4" w:space="0" w:color="auto"/>
            </w:tcBorders>
            <w:shd w:val="clear" w:color="auto" w:fill="auto"/>
            <w:noWrap/>
            <w:vAlign w:val="center"/>
            <w:hideMark/>
          </w:tcPr>
          <w:p w14:paraId="3F74A59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1206080144</w:t>
            </w:r>
          </w:p>
        </w:tc>
        <w:tc>
          <w:tcPr>
            <w:tcW w:w="3700" w:type="dxa"/>
            <w:tcBorders>
              <w:top w:val="nil"/>
              <w:left w:val="nil"/>
              <w:bottom w:val="single" w:sz="4" w:space="0" w:color="auto"/>
              <w:right w:val="single" w:sz="4" w:space="0" w:color="auto"/>
            </w:tcBorders>
            <w:shd w:val="clear" w:color="auto" w:fill="auto"/>
            <w:noWrap/>
            <w:vAlign w:val="center"/>
            <w:hideMark/>
          </w:tcPr>
          <w:p w14:paraId="7901A4C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UNION JUNIN</w:t>
            </w:r>
          </w:p>
        </w:tc>
        <w:tc>
          <w:tcPr>
            <w:tcW w:w="1340" w:type="dxa"/>
            <w:tcBorders>
              <w:top w:val="nil"/>
              <w:left w:val="nil"/>
              <w:bottom w:val="single" w:sz="4" w:space="0" w:color="auto"/>
              <w:right w:val="single" w:sz="4" w:space="0" w:color="auto"/>
            </w:tcBorders>
            <w:shd w:val="clear" w:color="auto" w:fill="auto"/>
            <w:noWrap/>
            <w:vAlign w:val="center"/>
            <w:hideMark/>
          </w:tcPr>
          <w:p w14:paraId="4F1BBA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5D9B6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3C3420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36D2E858" w14:textId="1BB1FDB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57FB80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841F6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1198</w:t>
            </w:r>
          </w:p>
        </w:tc>
        <w:tc>
          <w:tcPr>
            <w:tcW w:w="940" w:type="dxa"/>
            <w:tcBorders>
              <w:top w:val="nil"/>
              <w:left w:val="nil"/>
              <w:bottom w:val="single" w:sz="4" w:space="0" w:color="auto"/>
              <w:right w:val="single" w:sz="4" w:space="0" w:color="auto"/>
            </w:tcBorders>
            <w:shd w:val="clear" w:color="auto" w:fill="auto"/>
            <w:noWrap/>
            <w:vAlign w:val="center"/>
            <w:hideMark/>
          </w:tcPr>
          <w:p w14:paraId="058B48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1206089001</w:t>
            </w:r>
          </w:p>
        </w:tc>
        <w:tc>
          <w:tcPr>
            <w:tcW w:w="3700" w:type="dxa"/>
            <w:tcBorders>
              <w:top w:val="nil"/>
              <w:left w:val="nil"/>
              <w:bottom w:val="single" w:sz="4" w:space="0" w:color="auto"/>
              <w:right w:val="single" w:sz="4" w:space="0" w:color="auto"/>
            </w:tcBorders>
            <w:shd w:val="clear" w:color="auto" w:fill="auto"/>
            <w:noWrap/>
            <w:vAlign w:val="center"/>
            <w:hideMark/>
          </w:tcPr>
          <w:p w14:paraId="4B75600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MONTE SINAI</w:t>
            </w:r>
          </w:p>
        </w:tc>
        <w:tc>
          <w:tcPr>
            <w:tcW w:w="1340" w:type="dxa"/>
            <w:tcBorders>
              <w:top w:val="nil"/>
              <w:left w:val="nil"/>
              <w:bottom w:val="single" w:sz="4" w:space="0" w:color="auto"/>
              <w:right w:val="single" w:sz="4" w:space="0" w:color="auto"/>
            </w:tcBorders>
            <w:shd w:val="clear" w:color="auto" w:fill="auto"/>
            <w:noWrap/>
            <w:vAlign w:val="center"/>
            <w:hideMark/>
          </w:tcPr>
          <w:p w14:paraId="70F2C2A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C22DBD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50585F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TAMBO</w:t>
            </w:r>
          </w:p>
        </w:tc>
        <w:tc>
          <w:tcPr>
            <w:tcW w:w="1011" w:type="dxa"/>
            <w:tcBorders>
              <w:top w:val="nil"/>
              <w:left w:val="nil"/>
              <w:bottom w:val="single" w:sz="4" w:space="0" w:color="auto"/>
              <w:right w:val="single" w:sz="4" w:space="0" w:color="auto"/>
            </w:tcBorders>
            <w:shd w:val="clear" w:color="auto" w:fill="auto"/>
            <w:noWrap/>
            <w:vAlign w:val="center"/>
          </w:tcPr>
          <w:p w14:paraId="695E6619" w14:textId="165EF15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F58CBA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C2DF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1199</w:t>
            </w:r>
          </w:p>
        </w:tc>
        <w:tc>
          <w:tcPr>
            <w:tcW w:w="940" w:type="dxa"/>
            <w:tcBorders>
              <w:top w:val="nil"/>
              <w:left w:val="nil"/>
              <w:bottom w:val="single" w:sz="4" w:space="0" w:color="auto"/>
              <w:right w:val="single" w:sz="4" w:space="0" w:color="auto"/>
            </w:tcBorders>
            <w:shd w:val="clear" w:color="auto" w:fill="auto"/>
            <w:noWrap/>
            <w:vAlign w:val="center"/>
            <w:hideMark/>
          </w:tcPr>
          <w:p w14:paraId="2215273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1206090002</w:t>
            </w:r>
          </w:p>
        </w:tc>
        <w:tc>
          <w:tcPr>
            <w:tcW w:w="3700" w:type="dxa"/>
            <w:tcBorders>
              <w:top w:val="nil"/>
              <w:left w:val="nil"/>
              <w:bottom w:val="single" w:sz="4" w:space="0" w:color="auto"/>
              <w:right w:val="single" w:sz="4" w:space="0" w:color="auto"/>
            </w:tcBorders>
            <w:shd w:val="clear" w:color="auto" w:fill="auto"/>
            <w:noWrap/>
            <w:vAlign w:val="center"/>
            <w:hideMark/>
          </w:tcPr>
          <w:p w14:paraId="208F4C8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ESPERANZA</w:t>
            </w:r>
          </w:p>
        </w:tc>
        <w:tc>
          <w:tcPr>
            <w:tcW w:w="1340" w:type="dxa"/>
            <w:tcBorders>
              <w:top w:val="nil"/>
              <w:left w:val="nil"/>
              <w:bottom w:val="single" w:sz="4" w:space="0" w:color="auto"/>
              <w:right w:val="single" w:sz="4" w:space="0" w:color="auto"/>
            </w:tcBorders>
            <w:shd w:val="clear" w:color="auto" w:fill="auto"/>
            <w:noWrap/>
            <w:vAlign w:val="center"/>
            <w:hideMark/>
          </w:tcPr>
          <w:p w14:paraId="347739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5CE0CE0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374D88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VIZCATAN DEL ENE</w:t>
            </w:r>
          </w:p>
        </w:tc>
        <w:tc>
          <w:tcPr>
            <w:tcW w:w="1011" w:type="dxa"/>
            <w:tcBorders>
              <w:top w:val="nil"/>
              <w:left w:val="nil"/>
              <w:bottom w:val="single" w:sz="4" w:space="0" w:color="auto"/>
              <w:right w:val="single" w:sz="4" w:space="0" w:color="auto"/>
            </w:tcBorders>
            <w:shd w:val="clear" w:color="auto" w:fill="auto"/>
            <w:noWrap/>
            <w:vAlign w:val="center"/>
          </w:tcPr>
          <w:p w14:paraId="34828C9A" w14:textId="535DF96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4C5D1EA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C89D2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1200</w:t>
            </w:r>
          </w:p>
        </w:tc>
        <w:tc>
          <w:tcPr>
            <w:tcW w:w="940" w:type="dxa"/>
            <w:tcBorders>
              <w:top w:val="nil"/>
              <w:left w:val="nil"/>
              <w:bottom w:val="single" w:sz="4" w:space="0" w:color="auto"/>
              <w:right w:val="single" w:sz="4" w:space="0" w:color="auto"/>
            </w:tcBorders>
            <w:shd w:val="clear" w:color="auto" w:fill="auto"/>
            <w:noWrap/>
            <w:vAlign w:val="center"/>
            <w:hideMark/>
          </w:tcPr>
          <w:p w14:paraId="2E5BB7F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1206090006</w:t>
            </w:r>
          </w:p>
        </w:tc>
        <w:tc>
          <w:tcPr>
            <w:tcW w:w="3700" w:type="dxa"/>
            <w:tcBorders>
              <w:top w:val="nil"/>
              <w:left w:val="nil"/>
              <w:bottom w:val="single" w:sz="4" w:space="0" w:color="auto"/>
              <w:right w:val="single" w:sz="4" w:space="0" w:color="auto"/>
            </w:tcBorders>
            <w:shd w:val="clear" w:color="auto" w:fill="auto"/>
            <w:noWrap/>
            <w:vAlign w:val="center"/>
            <w:hideMark/>
          </w:tcPr>
          <w:p w14:paraId="0FAD099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TUNUNTUARI AMAZONAS</w:t>
            </w:r>
          </w:p>
        </w:tc>
        <w:tc>
          <w:tcPr>
            <w:tcW w:w="1340" w:type="dxa"/>
            <w:tcBorders>
              <w:top w:val="nil"/>
              <w:left w:val="nil"/>
              <w:bottom w:val="single" w:sz="4" w:space="0" w:color="auto"/>
              <w:right w:val="single" w:sz="4" w:space="0" w:color="auto"/>
            </w:tcBorders>
            <w:shd w:val="clear" w:color="auto" w:fill="auto"/>
            <w:noWrap/>
            <w:vAlign w:val="center"/>
            <w:hideMark/>
          </w:tcPr>
          <w:p w14:paraId="7C55F30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0858E8C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55E5D0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VIZCATAN DEL ENE</w:t>
            </w:r>
          </w:p>
        </w:tc>
        <w:tc>
          <w:tcPr>
            <w:tcW w:w="1011" w:type="dxa"/>
            <w:tcBorders>
              <w:top w:val="nil"/>
              <w:left w:val="nil"/>
              <w:bottom w:val="single" w:sz="4" w:space="0" w:color="auto"/>
              <w:right w:val="single" w:sz="4" w:space="0" w:color="auto"/>
            </w:tcBorders>
            <w:shd w:val="clear" w:color="auto" w:fill="auto"/>
            <w:noWrap/>
            <w:vAlign w:val="center"/>
          </w:tcPr>
          <w:p w14:paraId="6C8884D7" w14:textId="57362AA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A1A383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6E7BF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1201</w:t>
            </w:r>
          </w:p>
        </w:tc>
        <w:tc>
          <w:tcPr>
            <w:tcW w:w="940" w:type="dxa"/>
            <w:tcBorders>
              <w:top w:val="nil"/>
              <w:left w:val="nil"/>
              <w:bottom w:val="single" w:sz="4" w:space="0" w:color="auto"/>
              <w:right w:val="single" w:sz="4" w:space="0" w:color="auto"/>
            </w:tcBorders>
            <w:shd w:val="clear" w:color="auto" w:fill="auto"/>
            <w:noWrap/>
            <w:vAlign w:val="center"/>
            <w:hideMark/>
          </w:tcPr>
          <w:p w14:paraId="489741A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1206090009</w:t>
            </w:r>
          </w:p>
        </w:tc>
        <w:tc>
          <w:tcPr>
            <w:tcW w:w="3700" w:type="dxa"/>
            <w:tcBorders>
              <w:top w:val="nil"/>
              <w:left w:val="nil"/>
              <w:bottom w:val="single" w:sz="4" w:space="0" w:color="auto"/>
              <w:right w:val="single" w:sz="4" w:space="0" w:color="auto"/>
            </w:tcBorders>
            <w:shd w:val="clear" w:color="auto" w:fill="auto"/>
            <w:noWrap/>
            <w:vAlign w:val="center"/>
            <w:hideMark/>
          </w:tcPr>
          <w:p w14:paraId="6DBF362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AMERICA</w:t>
            </w:r>
          </w:p>
        </w:tc>
        <w:tc>
          <w:tcPr>
            <w:tcW w:w="1340" w:type="dxa"/>
            <w:tcBorders>
              <w:top w:val="nil"/>
              <w:left w:val="nil"/>
              <w:bottom w:val="single" w:sz="4" w:space="0" w:color="auto"/>
              <w:right w:val="single" w:sz="4" w:space="0" w:color="auto"/>
            </w:tcBorders>
            <w:shd w:val="clear" w:color="auto" w:fill="auto"/>
            <w:noWrap/>
            <w:vAlign w:val="center"/>
            <w:hideMark/>
          </w:tcPr>
          <w:p w14:paraId="5B8C773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6C744B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15A2F2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VIZCATAN DEL ENE</w:t>
            </w:r>
          </w:p>
        </w:tc>
        <w:tc>
          <w:tcPr>
            <w:tcW w:w="1011" w:type="dxa"/>
            <w:tcBorders>
              <w:top w:val="nil"/>
              <w:left w:val="nil"/>
              <w:bottom w:val="single" w:sz="4" w:space="0" w:color="auto"/>
              <w:right w:val="single" w:sz="4" w:space="0" w:color="auto"/>
            </w:tcBorders>
            <w:shd w:val="clear" w:color="auto" w:fill="auto"/>
            <w:noWrap/>
            <w:vAlign w:val="center"/>
          </w:tcPr>
          <w:p w14:paraId="273DD4D2" w14:textId="5410208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82E1C1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AEC15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1202</w:t>
            </w:r>
          </w:p>
        </w:tc>
        <w:tc>
          <w:tcPr>
            <w:tcW w:w="940" w:type="dxa"/>
            <w:tcBorders>
              <w:top w:val="nil"/>
              <w:left w:val="nil"/>
              <w:bottom w:val="single" w:sz="4" w:space="0" w:color="auto"/>
              <w:right w:val="single" w:sz="4" w:space="0" w:color="auto"/>
            </w:tcBorders>
            <w:shd w:val="clear" w:color="auto" w:fill="auto"/>
            <w:noWrap/>
            <w:vAlign w:val="center"/>
            <w:hideMark/>
          </w:tcPr>
          <w:p w14:paraId="3DF87F6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1206090012</w:t>
            </w:r>
          </w:p>
        </w:tc>
        <w:tc>
          <w:tcPr>
            <w:tcW w:w="3700" w:type="dxa"/>
            <w:tcBorders>
              <w:top w:val="nil"/>
              <w:left w:val="nil"/>
              <w:bottom w:val="single" w:sz="4" w:space="0" w:color="auto"/>
              <w:right w:val="single" w:sz="4" w:space="0" w:color="auto"/>
            </w:tcBorders>
            <w:shd w:val="clear" w:color="auto" w:fill="auto"/>
            <w:noWrap/>
            <w:vAlign w:val="center"/>
            <w:hideMark/>
          </w:tcPr>
          <w:p w14:paraId="013CB15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CERRO VERDE</w:t>
            </w:r>
          </w:p>
        </w:tc>
        <w:tc>
          <w:tcPr>
            <w:tcW w:w="1340" w:type="dxa"/>
            <w:tcBorders>
              <w:top w:val="nil"/>
              <w:left w:val="nil"/>
              <w:bottom w:val="single" w:sz="4" w:space="0" w:color="auto"/>
              <w:right w:val="single" w:sz="4" w:space="0" w:color="auto"/>
            </w:tcBorders>
            <w:shd w:val="clear" w:color="auto" w:fill="auto"/>
            <w:noWrap/>
            <w:vAlign w:val="center"/>
            <w:hideMark/>
          </w:tcPr>
          <w:p w14:paraId="106C3A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309A5E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442DCF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VIZCATAN DEL ENE</w:t>
            </w:r>
          </w:p>
        </w:tc>
        <w:tc>
          <w:tcPr>
            <w:tcW w:w="1011" w:type="dxa"/>
            <w:tcBorders>
              <w:top w:val="nil"/>
              <w:left w:val="nil"/>
              <w:bottom w:val="single" w:sz="4" w:space="0" w:color="auto"/>
              <w:right w:val="single" w:sz="4" w:space="0" w:color="auto"/>
            </w:tcBorders>
            <w:shd w:val="clear" w:color="auto" w:fill="auto"/>
            <w:noWrap/>
            <w:vAlign w:val="center"/>
          </w:tcPr>
          <w:p w14:paraId="2C7824F2" w14:textId="09BC307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474C7B3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BF8D0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1203</w:t>
            </w:r>
          </w:p>
        </w:tc>
        <w:tc>
          <w:tcPr>
            <w:tcW w:w="940" w:type="dxa"/>
            <w:tcBorders>
              <w:top w:val="nil"/>
              <w:left w:val="nil"/>
              <w:bottom w:val="single" w:sz="4" w:space="0" w:color="auto"/>
              <w:right w:val="single" w:sz="4" w:space="0" w:color="auto"/>
            </w:tcBorders>
            <w:shd w:val="clear" w:color="auto" w:fill="auto"/>
            <w:noWrap/>
            <w:vAlign w:val="center"/>
            <w:hideMark/>
          </w:tcPr>
          <w:p w14:paraId="535690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1206090019</w:t>
            </w:r>
          </w:p>
        </w:tc>
        <w:tc>
          <w:tcPr>
            <w:tcW w:w="3700" w:type="dxa"/>
            <w:tcBorders>
              <w:top w:val="nil"/>
              <w:left w:val="nil"/>
              <w:bottom w:val="single" w:sz="4" w:space="0" w:color="auto"/>
              <w:right w:val="single" w:sz="4" w:space="0" w:color="auto"/>
            </w:tcBorders>
            <w:shd w:val="clear" w:color="auto" w:fill="auto"/>
            <w:noWrap/>
            <w:vAlign w:val="center"/>
            <w:hideMark/>
          </w:tcPr>
          <w:p w14:paraId="3ADF71C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MANTARO</w:t>
            </w:r>
          </w:p>
        </w:tc>
        <w:tc>
          <w:tcPr>
            <w:tcW w:w="1340" w:type="dxa"/>
            <w:tcBorders>
              <w:top w:val="nil"/>
              <w:left w:val="nil"/>
              <w:bottom w:val="single" w:sz="4" w:space="0" w:color="auto"/>
              <w:right w:val="single" w:sz="4" w:space="0" w:color="auto"/>
            </w:tcBorders>
            <w:shd w:val="clear" w:color="auto" w:fill="auto"/>
            <w:noWrap/>
            <w:vAlign w:val="center"/>
            <w:hideMark/>
          </w:tcPr>
          <w:p w14:paraId="291C72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436638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439AC7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VIZCATAN DEL ENE</w:t>
            </w:r>
          </w:p>
        </w:tc>
        <w:tc>
          <w:tcPr>
            <w:tcW w:w="1011" w:type="dxa"/>
            <w:tcBorders>
              <w:top w:val="nil"/>
              <w:left w:val="nil"/>
              <w:bottom w:val="single" w:sz="4" w:space="0" w:color="auto"/>
              <w:right w:val="single" w:sz="4" w:space="0" w:color="auto"/>
            </w:tcBorders>
            <w:shd w:val="clear" w:color="auto" w:fill="auto"/>
            <w:noWrap/>
            <w:vAlign w:val="center"/>
          </w:tcPr>
          <w:p w14:paraId="23E29A77" w14:textId="139CD84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96A5AB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C2062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1204</w:t>
            </w:r>
          </w:p>
        </w:tc>
        <w:tc>
          <w:tcPr>
            <w:tcW w:w="940" w:type="dxa"/>
            <w:tcBorders>
              <w:top w:val="nil"/>
              <w:left w:val="nil"/>
              <w:bottom w:val="single" w:sz="4" w:space="0" w:color="auto"/>
              <w:right w:val="single" w:sz="4" w:space="0" w:color="auto"/>
            </w:tcBorders>
            <w:shd w:val="clear" w:color="auto" w:fill="auto"/>
            <w:noWrap/>
            <w:vAlign w:val="center"/>
            <w:hideMark/>
          </w:tcPr>
          <w:p w14:paraId="61706B3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1206090022</w:t>
            </w:r>
          </w:p>
        </w:tc>
        <w:tc>
          <w:tcPr>
            <w:tcW w:w="3700" w:type="dxa"/>
            <w:tcBorders>
              <w:top w:val="nil"/>
              <w:left w:val="nil"/>
              <w:bottom w:val="single" w:sz="4" w:space="0" w:color="auto"/>
              <w:right w:val="single" w:sz="4" w:space="0" w:color="auto"/>
            </w:tcBorders>
            <w:shd w:val="clear" w:color="auto" w:fill="auto"/>
            <w:noWrap/>
            <w:vAlign w:val="center"/>
            <w:hideMark/>
          </w:tcPr>
          <w:p w14:paraId="30CE3A8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JESUS DE BELEN DE NAZANGARO</w:t>
            </w:r>
          </w:p>
        </w:tc>
        <w:tc>
          <w:tcPr>
            <w:tcW w:w="1340" w:type="dxa"/>
            <w:tcBorders>
              <w:top w:val="nil"/>
              <w:left w:val="nil"/>
              <w:bottom w:val="single" w:sz="4" w:space="0" w:color="auto"/>
              <w:right w:val="single" w:sz="4" w:space="0" w:color="auto"/>
            </w:tcBorders>
            <w:shd w:val="clear" w:color="auto" w:fill="auto"/>
            <w:noWrap/>
            <w:vAlign w:val="center"/>
            <w:hideMark/>
          </w:tcPr>
          <w:p w14:paraId="72A9330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60184EE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1F9855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VIZCATAN DEL ENE</w:t>
            </w:r>
          </w:p>
        </w:tc>
        <w:tc>
          <w:tcPr>
            <w:tcW w:w="1011" w:type="dxa"/>
            <w:tcBorders>
              <w:top w:val="nil"/>
              <w:left w:val="nil"/>
              <w:bottom w:val="single" w:sz="4" w:space="0" w:color="auto"/>
              <w:right w:val="single" w:sz="4" w:space="0" w:color="auto"/>
            </w:tcBorders>
            <w:shd w:val="clear" w:color="auto" w:fill="auto"/>
            <w:noWrap/>
            <w:vAlign w:val="center"/>
          </w:tcPr>
          <w:p w14:paraId="3204B396" w14:textId="0322878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FAA5CE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279E9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1205</w:t>
            </w:r>
          </w:p>
        </w:tc>
        <w:tc>
          <w:tcPr>
            <w:tcW w:w="940" w:type="dxa"/>
            <w:tcBorders>
              <w:top w:val="nil"/>
              <w:left w:val="nil"/>
              <w:bottom w:val="single" w:sz="4" w:space="0" w:color="auto"/>
              <w:right w:val="single" w:sz="4" w:space="0" w:color="auto"/>
            </w:tcBorders>
            <w:shd w:val="clear" w:color="auto" w:fill="auto"/>
            <w:noWrap/>
            <w:vAlign w:val="center"/>
            <w:hideMark/>
          </w:tcPr>
          <w:p w14:paraId="0AFBB4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1206090023</w:t>
            </w:r>
          </w:p>
        </w:tc>
        <w:tc>
          <w:tcPr>
            <w:tcW w:w="3700" w:type="dxa"/>
            <w:tcBorders>
              <w:top w:val="nil"/>
              <w:left w:val="nil"/>
              <w:bottom w:val="single" w:sz="4" w:space="0" w:color="auto"/>
              <w:right w:val="single" w:sz="4" w:space="0" w:color="auto"/>
            </w:tcBorders>
            <w:shd w:val="clear" w:color="auto" w:fill="auto"/>
            <w:noWrap/>
            <w:vAlign w:val="center"/>
            <w:hideMark/>
          </w:tcPr>
          <w:p w14:paraId="754DAA6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PALMERAS DE NAZANGARO</w:t>
            </w:r>
          </w:p>
        </w:tc>
        <w:tc>
          <w:tcPr>
            <w:tcW w:w="1340" w:type="dxa"/>
            <w:tcBorders>
              <w:top w:val="nil"/>
              <w:left w:val="nil"/>
              <w:bottom w:val="single" w:sz="4" w:space="0" w:color="auto"/>
              <w:right w:val="single" w:sz="4" w:space="0" w:color="auto"/>
            </w:tcBorders>
            <w:shd w:val="clear" w:color="auto" w:fill="auto"/>
            <w:noWrap/>
            <w:vAlign w:val="center"/>
            <w:hideMark/>
          </w:tcPr>
          <w:p w14:paraId="3F8E39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4E39031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7C381AB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VIZCATAN DEL ENE</w:t>
            </w:r>
          </w:p>
        </w:tc>
        <w:tc>
          <w:tcPr>
            <w:tcW w:w="1011" w:type="dxa"/>
            <w:tcBorders>
              <w:top w:val="nil"/>
              <w:left w:val="nil"/>
              <w:bottom w:val="single" w:sz="4" w:space="0" w:color="auto"/>
              <w:right w:val="single" w:sz="4" w:space="0" w:color="auto"/>
            </w:tcBorders>
            <w:shd w:val="clear" w:color="auto" w:fill="auto"/>
            <w:noWrap/>
            <w:vAlign w:val="center"/>
          </w:tcPr>
          <w:p w14:paraId="0F66A3E6" w14:textId="5EB5BDB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272EEB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BC27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w:t>
            </w:r>
          </w:p>
        </w:tc>
        <w:tc>
          <w:tcPr>
            <w:tcW w:w="940" w:type="dxa"/>
            <w:tcBorders>
              <w:top w:val="nil"/>
              <w:left w:val="nil"/>
              <w:bottom w:val="single" w:sz="4" w:space="0" w:color="auto"/>
              <w:right w:val="single" w:sz="4" w:space="0" w:color="auto"/>
            </w:tcBorders>
            <w:shd w:val="clear" w:color="auto" w:fill="auto"/>
            <w:noWrap/>
            <w:vAlign w:val="center"/>
            <w:hideMark/>
          </w:tcPr>
          <w:p w14:paraId="4E3F4CB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1206090024</w:t>
            </w:r>
          </w:p>
        </w:tc>
        <w:tc>
          <w:tcPr>
            <w:tcW w:w="3700" w:type="dxa"/>
            <w:tcBorders>
              <w:top w:val="nil"/>
              <w:left w:val="nil"/>
              <w:bottom w:val="single" w:sz="4" w:space="0" w:color="auto"/>
              <w:right w:val="single" w:sz="4" w:space="0" w:color="auto"/>
            </w:tcBorders>
            <w:shd w:val="clear" w:color="auto" w:fill="auto"/>
            <w:noWrap/>
            <w:vAlign w:val="center"/>
            <w:hideMark/>
          </w:tcPr>
          <w:p w14:paraId="6D6FD7C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JOSE OLAYA</w:t>
            </w:r>
          </w:p>
        </w:tc>
        <w:tc>
          <w:tcPr>
            <w:tcW w:w="1340" w:type="dxa"/>
            <w:tcBorders>
              <w:top w:val="nil"/>
              <w:left w:val="nil"/>
              <w:bottom w:val="single" w:sz="4" w:space="0" w:color="auto"/>
              <w:right w:val="single" w:sz="4" w:space="0" w:color="auto"/>
            </w:tcBorders>
            <w:shd w:val="clear" w:color="auto" w:fill="auto"/>
            <w:noWrap/>
            <w:vAlign w:val="center"/>
            <w:hideMark/>
          </w:tcPr>
          <w:p w14:paraId="76B60D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413BDB3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720" w:type="dxa"/>
            <w:tcBorders>
              <w:top w:val="nil"/>
              <w:left w:val="nil"/>
              <w:bottom w:val="single" w:sz="4" w:space="0" w:color="auto"/>
              <w:right w:val="single" w:sz="4" w:space="0" w:color="auto"/>
            </w:tcBorders>
            <w:shd w:val="clear" w:color="auto" w:fill="auto"/>
            <w:noWrap/>
            <w:vAlign w:val="center"/>
            <w:hideMark/>
          </w:tcPr>
          <w:p w14:paraId="3055CF4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VIZCATAN DEL ENE</w:t>
            </w:r>
          </w:p>
        </w:tc>
        <w:tc>
          <w:tcPr>
            <w:tcW w:w="1011" w:type="dxa"/>
            <w:tcBorders>
              <w:top w:val="nil"/>
              <w:left w:val="nil"/>
              <w:bottom w:val="single" w:sz="4" w:space="0" w:color="auto"/>
              <w:right w:val="single" w:sz="4" w:space="0" w:color="auto"/>
            </w:tcBorders>
            <w:shd w:val="clear" w:color="auto" w:fill="auto"/>
            <w:noWrap/>
            <w:vAlign w:val="center"/>
          </w:tcPr>
          <w:p w14:paraId="66FDD21F" w14:textId="7D3C5C3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A7136C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3CBB3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1207</w:t>
            </w:r>
          </w:p>
        </w:tc>
        <w:tc>
          <w:tcPr>
            <w:tcW w:w="940" w:type="dxa"/>
            <w:tcBorders>
              <w:top w:val="nil"/>
              <w:left w:val="nil"/>
              <w:bottom w:val="single" w:sz="4" w:space="0" w:color="auto"/>
              <w:right w:val="single" w:sz="4" w:space="0" w:color="auto"/>
            </w:tcBorders>
            <w:shd w:val="clear" w:color="auto" w:fill="auto"/>
            <w:noWrap/>
            <w:vAlign w:val="center"/>
            <w:hideMark/>
          </w:tcPr>
          <w:p w14:paraId="7AE649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1207010011</w:t>
            </w:r>
          </w:p>
        </w:tc>
        <w:tc>
          <w:tcPr>
            <w:tcW w:w="3700" w:type="dxa"/>
            <w:tcBorders>
              <w:top w:val="nil"/>
              <w:left w:val="nil"/>
              <w:bottom w:val="single" w:sz="4" w:space="0" w:color="auto"/>
              <w:right w:val="single" w:sz="4" w:space="0" w:color="auto"/>
            </w:tcBorders>
            <w:shd w:val="clear" w:color="auto" w:fill="auto"/>
            <w:noWrap/>
            <w:vAlign w:val="center"/>
            <w:hideMark/>
          </w:tcPr>
          <w:p w14:paraId="6F9ABEF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COCHAS ALTO</w:t>
            </w:r>
          </w:p>
        </w:tc>
        <w:tc>
          <w:tcPr>
            <w:tcW w:w="1340" w:type="dxa"/>
            <w:tcBorders>
              <w:top w:val="nil"/>
              <w:left w:val="nil"/>
              <w:bottom w:val="single" w:sz="4" w:space="0" w:color="auto"/>
              <w:right w:val="single" w:sz="4" w:space="0" w:color="auto"/>
            </w:tcBorders>
            <w:shd w:val="clear" w:color="auto" w:fill="auto"/>
            <w:noWrap/>
            <w:vAlign w:val="center"/>
            <w:hideMark/>
          </w:tcPr>
          <w:p w14:paraId="1E9D26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0DCBB6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TARMA</w:t>
            </w:r>
          </w:p>
        </w:tc>
        <w:tc>
          <w:tcPr>
            <w:tcW w:w="2720" w:type="dxa"/>
            <w:tcBorders>
              <w:top w:val="nil"/>
              <w:left w:val="nil"/>
              <w:bottom w:val="single" w:sz="4" w:space="0" w:color="auto"/>
              <w:right w:val="single" w:sz="4" w:space="0" w:color="auto"/>
            </w:tcBorders>
            <w:shd w:val="clear" w:color="auto" w:fill="auto"/>
            <w:noWrap/>
            <w:vAlign w:val="center"/>
            <w:hideMark/>
          </w:tcPr>
          <w:p w14:paraId="5B36334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TARMA</w:t>
            </w:r>
          </w:p>
        </w:tc>
        <w:tc>
          <w:tcPr>
            <w:tcW w:w="1011" w:type="dxa"/>
            <w:tcBorders>
              <w:top w:val="nil"/>
              <w:left w:val="nil"/>
              <w:bottom w:val="single" w:sz="4" w:space="0" w:color="auto"/>
              <w:right w:val="single" w:sz="4" w:space="0" w:color="auto"/>
            </w:tcBorders>
            <w:shd w:val="clear" w:color="auto" w:fill="auto"/>
            <w:noWrap/>
            <w:vAlign w:val="center"/>
          </w:tcPr>
          <w:p w14:paraId="495A5B66" w14:textId="0FA9A98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6B288DA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44EC7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1208</w:t>
            </w:r>
          </w:p>
        </w:tc>
        <w:tc>
          <w:tcPr>
            <w:tcW w:w="940" w:type="dxa"/>
            <w:tcBorders>
              <w:top w:val="nil"/>
              <w:left w:val="nil"/>
              <w:bottom w:val="single" w:sz="4" w:space="0" w:color="auto"/>
              <w:right w:val="single" w:sz="4" w:space="0" w:color="auto"/>
            </w:tcBorders>
            <w:shd w:val="clear" w:color="auto" w:fill="auto"/>
            <w:noWrap/>
            <w:vAlign w:val="center"/>
            <w:hideMark/>
          </w:tcPr>
          <w:p w14:paraId="6D46AD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1207010026</w:t>
            </w:r>
          </w:p>
        </w:tc>
        <w:tc>
          <w:tcPr>
            <w:tcW w:w="3700" w:type="dxa"/>
            <w:tcBorders>
              <w:top w:val="nil"/>
              <w:left w:val="nil"/>
              <w:bottom w:val="single" w:sz="4" w:space="0" w:color="auto"/>
              <w:right w:val="single" w:sz="4" w:space="0" w:color="auto"/>
            </w:tcBorders>
            <w:shd w:val="clear" w:color="auto" w:fill="auto"/>
            <w:noWrap/>
            <w:vAlign w:val="center"/>
            <w:hideMark/>
          </w:tcPr>
          <w:p w14:paraId="4B7D7A4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HUASQUI</w:t>
            </w:r>
          </w:p>
        </w:tc>
        <w:tc>
          <w:tcPr>
            <w:tcW w:w="1340" w:type="dxa"/>
            <w:tcBorders>
              <w:top w:val="nil"/>
              <w:left w:val="nil"/>
              <w:bottom w:val="single" w:sz="4" w:space="0" w:color="auto"/>
              <w:right w:val="single" w:sz="4" w:space="0" w:color="auto"/>
            </w:tcBorders>
            <w:shd w:val="clear" w:color="auto" w:fill="auto"/>
            <w:noWrap/>
            <w:vAlign w:val="center"/>
            <w:hideMark/>
          </w:tcPr>
          <w:p w14:paraId="27C7DCB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96B2E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TARMA</w:t>
            </w:r>
          </w:p>
        </w:tc>
        <w:tc>
          <w:tcPr>
            <w:tcW w:w="2720" w:type="dxa"/>
            <w:tcBorders>
              <w:top w:val="nil"/>
              <w:left w:val="nil"/>
              <w:bottom w:val="single" w:sz="4" w:space="0" w:color="auto"/>
              <w:right w:val="single" w:sz="4" w:space="0" w:color="auto"/>
            </w:tcBorders>
            <w:shd w:val="clear" w:color="auto" w:fill="auto"/>
            <w:noWrap/>
            <w:vAlign w:val="center"/>
            <w:hideMark/>
          </w:tcPr>
          <w:p w14:paraId="5FEF2B8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TARMA</w:t>
            </w:r>
          </w:p>
        </w:tc>
        <w:tc>
          <w:tcPr>
            <w:tcW w:w="1011" w:type="dxa"/>
            <w:tcBorders>
              <w:top w:val="nil"/>
              <w:left w:val="nil"/>
              <w:bottom w:val="single" w:sz="4" w:space="0" w:color="auto"/>
              <w:right w:val="single" w:sz="4" w:space="0" w:color="auto"/>
            </w:tcBorders>
            <w:shd w:val="clear" w:color="auto" w:fill="auto"/>
            <w:noWrap/>
            <w:vAlign w:val="center"/>
          </w:tcPr>
          <w:p w14:paraId="75662864" w14:textId="7ADA79D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700DAE3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DCFD7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1209</w:t>
            </w:r>
          </w:p>
        </w:tc>
        <w:tc>
          <w:tcPr>
            <w:tcW w:w="940" w:type="dxa"/>
            <w:tcBorders>
              <w:top w:val="nil"/>
              <w:left w:val="nil"/>
              <w:bottom w:val="single" w:sz="4" w:space="0" w:color="auto"/>
              <w:right w:val="single" w:sz="4" w:space="0" w:color="auto"/>
            </w:tcBorders>
            <w:shd w:val="clear" w:color="auto" w:fill="auto"/>
            <w:noWrap/>
            <w:vAlign w:val="center"/>
            <w:hideMark/>
          </w:tcPr>
          <w:p w14:paraId="79865A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1207010027</w:t>
            </w:r>
          </w:p>
        </w:tc>
        <w:tc>
          <w:tcPr>
            <w:tcW w:w="3700" w:type="dxa"/>
            <w:tcBorders>
              <w:top w:val="nil"/>
              <w:left w:val="nil"/>
              <w:bottom w:val="single" w:sz="4" w:space="0" w:color="auto"/>
              <w:right w:val="single" w:sz="4" w:space="0" w:color="auto"/>
            </w:tcBorders>
            <w:shd w:val="clear" w:color="auto" w:fill="auto"/>
            <w:noWrap/>
            <w:vAlign w:val="center"/>
            <w:hideMark/>
          </w:tcPr>
          <w:p w14:paraId="324194C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MUYLO</w:t>
            </w:r>
          </w:p>
        </w:tc>
        <w:tc>
          <w:tcPr>
            <w:tcW w:w="1340" w:type="dxa"/>
            <w:tcBorders>
              <w:top w:val="nil"/>
              <w:left w:val="nil"/>
              <w:bottom w:val="single" w:sz="4" w:space="0" w:color="auto"/>
              <w:right w:val="single" w:sz="4" w:space="0" w:color="auto"/>
            </w:tcBorders>
            <w:shd w:val="clear" w:color="auto" w:fill="auto"/>
            <w:noWrap/>
            <w:vAlign w:val="center"/>
            <w:hideMark/>
          </w:tcPr>
          <w:p w14:paraId="18F496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7A4B91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TARMA</w:t>
            </w:r>
          </w:p>
        </w:tc>
        <w:tc>
          <w:tcPr>
            <w:tcW w:w="2720" w:type="dxa"/>
            <w:tcBorders>
              <w:top w:val="nil"/>
              <w:left w:val="nil"/>
              <w:bottom w:val="single" w:sz="4" w:space="0" w:color="auto"/>
              <w:right w:val="single" w:sz="4" w:space="0" w:color="auto"/>
            </w:tcBorders>
            <w:shd w:val="clear" w:color="auto" w:fill="auto"/>
            <w:noWrap/>
            <w:vAlign w:val="center"/>
            <w:hideMark/>
          </w:tcPr>
          <w:p w14:paraId="400926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TARMA</w:t>
            </w:r>
          </w:p>
        </w:tc>
        <w:tc>
          <w:tcPr>
            <w:tcW w:w="1011" w:type="dxa"/>
            <w:tcBorders>
              <w:top w:val="nil"/>
              <w:left w:val="nil"/>
              <w:bottom w:val="single" w:sz="4" w:space="0" w:color="auto"/>
              <w:right w:val="single" w:sz="4" w:space="0" w:color="auto"/>
            </w:tcBorders>
            <w:shd w:val="clear" w:color="auto" w:fill="auto"/>
            <w:noWrap/>
            <w:vAlign w:val="center"/>
          </w:tcPr>
          <w:p w14:paraId="3A1C7051" w14:textId="2A80EAF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214687B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7E239B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1210</w:t>
            </w:r>
          </w:p>
        </w:tc>
        <w:tc>
          <w:tcPr>
            <w:tcW w:w="940" w:type="dxa"/>
            <w:tcBorders>
              <w:top w:val="nil"/>
              <w:left w:val="nil"/>
              <w:bottom w:val="single" w:sz="4" w:space="0" w:color="auto"/>
              <w:right w:val="single" w:sz="4" w:space="0" w:color="auto"/>
            </w:tcBorders>
            <w:shd w:val="clear" w:color="auto" w:fill="auto"/>
            <w:noWrap/>
            <w:vAlign w:val="center"/>
            <w:hideMark/>
          </w:tcPr>
          <w:p w14:paraId="1CCC2B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1207010065</w:t>
            </w:r>
          </w:p>
        </w:tc>
        <w:tc>
          <w:tcPr>
            <w:tcW w:w="3700" w:type="dxa"/>
            <w:tcBorders>
              <w:top w:val="nil"/>
              <w:left w:val="nil"/>
              <w:bottom w:val="single" w:sz="4" w:space="0" w:color="auto"/>
              <w:right w:val="single" w:sz="4" w:space="0" w:color="auto"/>
            </w:tcBorders>
            <w:shd w:val="clear" w:color="auto" w:fill="auto"/>
            <w:noWrap/>
            <w:vAlign w:val="center"/>
            <w:hideMark/>
          </w:tcPr>
          <w:p w14:paraId="5FBDB06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PIAN</w:t>
            </w:r>
          </w:p>
        </w:tc>
        <w:tc>
          <w:tcPr>
            <w:tcW w:w="1340" w:type="dxa"/>
            <w:tcBorders>
              <w:top w:val="nil"/>
              <w:left w:val="nil"/>
              <w:bottom w:val="single" w:sz="4" w:space="0" w:color="auto"/>
              <w:right w:val="single" w:sz="4" w:space="0" w:color="auto"/>
            </w:tcBorders>
            <w:shd w:val="clear" w:color="auto" w:fill="auto"/>
            <w:noWrap/>
            <w:vAlign w:val="center"/>
            <w:hideMark/>
          </w:tcPr>
          <w:p w14:paraId="0B2678E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5DF902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TARMA</w:t>
            </w:r>
          </w:p>
        </w:tc>
        <w:tc>
          <w:tcPr>
            <w:tcW w:w="2720" w:type="dxa"/>
            <w:tcBorders>
              <w:top w:val="nil"/>
              <w:left w:val="nil"/>
              <w:bottom w:val="single" w:sz="4" w:space="0" w:color="auto"/>
              <w:right w:val="single" w:sz="4" w:space="0" w:color="auto"/>
            </w:tcBorders>
            <w:shd w:val="clear" w:color="auto" w:fill="auto"/>
            <w:noWrap/>
            <w:vAlign w:val="center"/>
            <w:hideMark/>
          </w:tcPr>
          <w:p w14:paraId="34F2CD4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TARMA</w:t>
            </w:r>
          </w:p>
        </w:tc>
        <w:tc>
          <w:tcPr>
            <w:tcW w:w="1011" w:type="dxa"/>
            <w:tcBorders>
              <w:top w:val="nil"/>
              <w:left w:val="nil"/>
              <w:bottom w:val="single" w:sz="4" w:space="0" w:color="auto"/>
              <w:right w:val="single" w:sz="4" w:space="0" w:color="auto"/>
            </w:tcBorders>
            <w:shd w:val="clear" w:color="auto" w:fill="auto"/>
            <w:noWrap/>
            <w:vAlign w:val="center"/>
          </w:tcPr>
          <w:p w14:paraId="61B96AE4" w14:textId="2EC413F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388D4F2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D15DF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1211</w:t>
            </w:r>
          </w:p>
        </w:tc>
        <w:tc>
          <w:tcPr>
            <w:tcW w:w="940" w:type="dxa"/>
            <w:tcBorders>
              <w:top w:val="nil"/>
              <w:left w:val="nil"/>
              <w:bottom w:val="single" w:sz="4" w:space="0" w:color="auto"/>
              <w:right w:val="single" w:sz="4" w:space="0" w:color="auto"/>
            </w:tcBorders>
            <w:shd w:val="clear" w:color="auto" w:fill="auto"/>
            <w:noWrap/>
            <w:vAlign w:val="center"/>
            <w:hideMark/>
          </w:tcPr>
          <w:p w14:paraId="600F52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1207020021</w:t>
            </w:r>
          </w:p>
        </w:tc>
        <w:tc>
          <w:tcPr>
            <w:tcW w:w="3700" w:type="dxa"/>
            <w:tcBorders>
              <w:top w:val="nil"/>
              <w:left w:val="nil"/>
              <w:bottom w:val="single" w:sz="4" w:space="0" w:color="auto"/>
              <w:right w:val="single" w:sz="4" w:space="0" w:color="auto"/>
            </w:tcBorders>
            <w:shd w:val="clear" w:color="auto" w:fill="auto"/>
            <w:noWrap/>
            <w:vAlign w:val="center"/>
            <w:hideMark/>
          </w:tcPr>
          <w:p w14:paraId="46E0D7C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HUACACHACRA</w:t>
            </w:r>
          </w:p>
        </w:tc>
        <w:tc>
          <w:tcPr>
            <w:tcW w:w="1340" w:type="dxa"/>
            <w:tcBorders>
              <w:top w:val="nil"/>
              <w:left w:val="nil"/>
              <w:bottom w:val="single" w:sz="4" w:space="0" w:color="auto"/>
              <w:right w:val="single" w:sz="4" w:space="0" w:color="auto"/>
            </w:tcBorders>
            <w:shd w:val="clear" w:color="auto" w:fill="auto"/>
            <w:noWrap/>
            <w:vAlign w:val="center"/>
            <w:hideMark/>
          </w:tcPr>
          <w:p w14:paraId="3AC2D4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5F5DDE0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TARMA</w:t>
            </w:r>
          </w:p>
        </w:tc>
        <w:tc>
          <w:tcPr>
            <w:tcW w:w="2720" w:type="dxa"/>
            <w:tcBorders>
              <w:top w:val="nil"/>
              <w:left w:val="nil"/>
              <w:bottom w:val="single" w:sz="4" w:space="0" w:color="auto"/>
              <w:right w:val="single" w:sz="4" w:space="0" w:color="auto"/>
            </w:tcBorders>
            <w:shd w:val="clear" w:color="auto" w:fill="auto"/>
            <w:noWrap/>
            <w:vAlign w:val="center"/>
            <w:hideMark/>
          </w:tcPr>
          <w:p w14:paraId="2F1AA1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ACOBAMBA</w:t>
            </w:r>
          </w:p>
        </w:tc>
        <w:tc>
          <w:tcPr>
            <w:tcW w:w="1011" w:type="dxa"/>
            <w:tcBorders>
              <w:top w:val="nil"/>
              <w:left w:val="nil"/>
              <w:bottom w:val="single" w:sz="4" w:space="0" w:color="auto"/>
              <w:right w:val="single" w:sz="4" w:space="0" w:color="auto"/>
            </w:tcBorders>
            <w:shd w:val="clear" w:color="auto" w:fill="auto"/>
            <w:noWrap/>
            <w:vAlign w:val="center"/>
          </w:tcPr>
          <w:p w14:paraId="2BA3735C" w14:textId="333F216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EDD7DF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021CC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1212</w:t>
            </w:r>
          </w:p>
        </w:tc>
        <w:tc>
          <w:tcPr>
            <w:tcW w:w="940" w:type="dxa"/>
            <w:tcBorders>
              <w:top w:val="nil"/>
              <w:left w:val="nil"/>
              <w:bottom w:val="single" w:sz="4" w:space="0" w:color="auto"/>
              <w:right w:val="single" w:sz="4" w:space="0" w:color="auto"/>
            </w:tcBorders>
            <w:shd w:val="clear" w:color="auto" w:fill="auto"/>
            <w:noWrap/>
            <w:vAlign w:val="center"/>
            <w:hideMark/>
          </w:tcPr>
          <w:p w14:paraId="4BBBB6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1207020030</w:t>
            </w:r>
          </w:p>
        </w:tc>
        <w:tc>
          <w:tcPr>
            <w:tcW w:w="3700" w:type="dxa"/>
            <w:tcBorders>
              <w:top w:val="nil"/>
              <w:left w:val="nil"/>
              <w:bottom w:val="single" w:sz="4" w:space="0" w:color="auto"/>
              <w:right w:val="single" w:sz="4" w:space="0" w:color="auto"/>
            </w:tcBorders>
            <w:shd w:val="clear" w:color="auto" w:fill="auto"/>
            <w:noWrap/>
            <w:vAlign w:val="center"/>
            <w:hideMark/>
          </w:tcPr>
          <w:p w14:paraId="7B443D8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JAILIN</w:t>
            </w:r>
          </w:p>
        </w:tc>
        <w:tc>
          <w:tcPr>
            <w:tcW w:w="1340" w:type="dxa"/>
            <w:tcBorders>
              <w:top w:val="nil"/>
              <w:left w:val="nil"/>
              <w:bottom w:val="single" w:sz="4" w:space="0" w:color="auto"/>
              <w:right w:val="single" w:sz="4" w:space="0" w:color="auto"/>
            </w:tcBorders>
            <w:shd w:val="clear" w:color="auto" w:fill="auto"/>
            <w:noWrap/>
            <w:vAlign w:val="center"/>
            <w:hideMark/>
          </w:tcPr>
          <w:p w14:paraId="03F878D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6E3FEC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TARMA</w:t>
            </w:r>
          </w:p>
        </w:tc>
        <w:tc>
          <w:tcPr>
            <w:tcW w:w="2720" w:type="dxa"/>
            <w:tcBorders>
              <w:top w:val="nil"/>
              <w:left w:val="nil"/>
              <w:bottom w:val="single" w:sz="4" w:space="0" w:color="auto"/>
              <w:right w:val="single" w:sz="4" w:space="0" w:color="auto"/>
            </w:tcBorders>
            <w:shd w:val="clear" w:color="auto" w:fill="auto"/>
            <w:noWrap/>
            <w:vAlign w:val="center"/>
            <w:hideMark/>
          </w:tcPr>
          <w:p w14:paraId="257300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ACOBAMBA</w:t>
            </w:r>
          </w:p>
        </w:tc>
        <w:tc>
          <w:tcPr>
            <w:tcW w:w="1011" w:type="dxa"/>
            <w:tcBorders>
              <w:top w:val="nil"/>
              <w:left w:val="nil"/>
              <w:bottom w:val="single" w:sz="4" w:space="0" w:color="auto"/>
              <w:right w:val="single" w:sz="4" w:space="0" w:color="auto"/>
            </w:tcBorders>
            <w:shd w:val="clear" w:color="auto" w:fill="auto"/>
            <w:noWrap/>
            <w:vAlign w:val="center"/>
          </w:tcPr>
          <w:p w14:paraId="47F075A1" w14:textId="17F1667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3605F5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235B2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1213</w:t>
            </w:r>
          </w:p>
        </w:tc>
        <w:tc>
          <w:tcPr>
            <w:tcW w:w="940" w:type="dxa"/>
            <w:tcBorders>
              <w:top w:val="nil"/>
              <w:left w:val="nil"/>
              <w:bottom w:val="single" w:sz="4" w:space="0" w:color="auto"/>
              <w:right w:val="single" w:sz="4" w:space="0" w:color="auto"/>
            </w:tcBorders>
            <w:shd w:val="clear" w:color="auto" w:fill="auto"/>
            <w:noWrap/>
            <w:vAlign w:val="center"/>
            <w:hideMark/>
          </w:tcPr>
          <w:p w14:paraId="2113E0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1207030009</w:t>
            </w:r>
          </w:p>
        </w:tc>
        <w:tc>
          <w:tcPr>
            <w:tcW w:w="3700" w:type="dxa"/>
            <w:tcBorders>
              <w:top w:val="nil"/>
              <w:left w:val="nil"/>
              <w:bottom w:val="single" w:sz="4" w:space="0" w:color="auto"/>
              <w:right w:val="single" w:sz="4" w:space="0" w:color="auto"/>
            </w:tcBorders>
            <w:shd w:val="clear" w:color="auto" w:fill="auto"/>
            <w:noWrap/>
            <w:vAlign w:val="center"/>
            <w:hideMark/>
          </w:tcPr>
          <w:p w14:paraId="12881B3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HUALLQUIN CHICO</w:t>
            </w:r>
          </w:p>
        </w:tc>
        <w:tc>
          <w:tcPr>
            <w:tcW w:w="1340" w:type="dxa"/>
            <w:tcBorders>
              <w:top w:val="nil"/>
              <w:left w:val="nil"/>
              <w:bottom w:val="single" w:sz="4" w:space="0" w:color="auto"/>
              <w:right w:val="single" w:sz="4" w:space="0" w:color="auto"/>
            </w:tcBorders>
            <w:shd w:val="clear" w:color="auto" w:fill="auto"/>
            <w:noWrap/>
            <w:vAlign w:val="center"/>
            <w:hideMark/>
          </w:tcPr>
          <w:p w14:paraId="0A88A61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75847B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TARMA</w:t>
            </w:r>
          </w:p>
        </w:tc>
        <w:tc>
          <w:tcPr>
            <w:tcW w:w="2720" w:type="dxa"/>
            <w:tcBorders>
              <w:top w:val="nil"/>
              <w:left w:val="nil"/>
              <w:bottom w:val="single" w:sz="4" w:space="0" w:color="auto"/>
              <w:right w:val="single" w:sz="4" w:space="0" w:color="auto"/>
            </w:tcBorders>
            <w:shd w:val="clear" w:color="auto" w:fill="auto"/>
            <w:noWrap/>
            <w:vAlign w:val="center"/>
            <w:hideMark/>
          </w:tcPr>
          <w:p w14:paraId="50C3703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HUARICOLCA</w:t>
            </w:r>
          </w:p>
        </w:tc>
        <w:tc>
          <w:tcPr>
            <w:tcW w:w="1011" w:type="dxa"/>
            <w:tcBorders>
              <w:top w:val="nil"/>
              <w:left w:val="nil"/>
              <w:bottom w:val="single" w:sz="4" w:space="0" w:color="auto"/>
              <w:right w:val="single" w:sz="4" w:space="0" w:color="auto"/>
            </w:tcBorders>
            <w:shd w:val="clear" w:color="auto" w:fill="auto"/>
            <w:noWrap/>
            <w:vAlign w:val="center"/>
          </w:tcPr>
          <w:p w14:paraId="74B51E82" w14:textId="22F52C0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4E68B5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360E5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1214</w:t>
            </w:r>
          </w:p>
        </w:tc>
        <w:tc>
          <w:tcPr>
            <w:tcW w:w="940" w:type="dxa"/>
            <w:tcBorders>
              <w:top w:val="nil"/>
              <w:left w:val="nil"/>
              <w:bottom w:val="single" w:sz="4" w:space="0" w:color="auto"/>
              <w:right w:val="single" w:sz="4" w:space="0" w:color="auto"/>
            </w:tcBorders>
            <w:shd w:val="clear" w:color="auto" w:fill="auto"/>
            <w:noWrap/>
            <w:vAlign w:val="center"/>
            <w:hideMark/>
          </w:tcPr>
          <w:p w14:paraId="4BD08D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1207060006</w:t>
            </w:r>
          </w:p>
        </w:tc>
        <w:tc>
          <w:tcPr>
            <w:tcW w:w="3700" w:type="dxa"/>
            <w:tcBorders>
              <w:top w:val="nil"/>
              <w:left w:val="nil"/>
              <w:bottom w:val="single" w:sz="4" w:space="0" w:color="auto"/>
              <w:right w:val="single" w:sz="4" w:space="0" w:color="auto"/>
            </w:tcBorders>
            <w:shd w:val="clear" w:color="auto" w:fill="auto"/>
            <w:noWrap/>
            <w:vAlign w:val="center"/>
            <w:hideMark/>
          </w:tcPr>
          <w:p w14:paraId="1AC4B6F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SANTO DOMINGO DE CHACLAPAMPA</w:t>
            </w:r>
          </w:p>
        </w:tc>
        <w:tc>
          <w:tcPr>
            <w:tcW w:w="1340" w:type="dxa"/>
            <w:tcBorders>
              <w:top w:val="nil"/>
              <w:left w:val="nil"/>
              <w:bottom w:val="single" w:sz="4" w:space="0" w:color="auto"/>
              <w:right w:val="single" w:sz="4" w:space="0" w:color="auto"/>
            </w:tcBorders>
            <w:shd w:val="clear" w:color="auto" w:fill="auto"/>
            <w:noWrap/>
            <w:vAlign w:val="center"/>
            <w:hideMark/>
          </w:tcPr>
          <w:p w14:paraId="07ABF4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6ACAEE2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TARMA</w:t>
            </w:r>
          </w:p>
        </w:tc>
        <w:tc>
          <w:tcPr>
            <w:tcW w:w="2720" w:type="dxa"/>
            <w:tcBorders>
              <w:top w:val="nil"/>
              <w:left w:val="nil"/>
              <w:bottom w:val="single" w:sz="4" w:space="0" w:color="auto"/>
              <w:right w:val="single" w:sz="4" w:space="0" w:color="auto"/>
            </w:tcBorders>
            <w:shd w:val="clear" w:color="auto" w:fill="auto"/>
            <w:noWrap/>
            <w:vAlign w:val="center"/>
            <w:hideMark/>
          </w:tcPr>
          <w:p w14:paraId="061E27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PALCA</w:t>
            </w:r>
          </w:p>
        </w:tc>
        <w:tc>
          <w:tcPr>
            <w:tcW w:w="1011" w:type="dxa"/>
            <w:tcBorders>
              <w:top w:val="nil"/>
              <w:left w:val="nil"/>
              <w:bottom w:val="single" w:sz="4" w:space="0" w:color="auto"/>
              <w:right w:val="single" w:sz="4" w:space="0" w:color="auto"/>
            </w:tcBorders>
            <w:shd w:val="clear" w:color="auto" w:fill="auto"/>
            <w:noWrap/>
            <w:vAlign w:val="center"/>
          </w:tcPr>
          <w:p w14:paraId="4DCB220F" w14:textId="32A74DA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B75DB1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7C660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1215</w:t>
            </w:r>
          </w:p>
        </w:tc>
        <w:tc>
          <w:tcPr>
            <w:tcW w:w="940" w:type="dxa"/>
            <w:tcBorders>
              <w:top w:val="nil"/>
              <w:left w:val="nil"/>
              <w:bottom w:val="single" w:sz="4" w:space="0" w:color="auto"/>
              <w:right w:val="single" w:sz="4" w:space="0" w:color="auto"/>
            </w:tcBorders>
            <w:shd w:val="clear" w:color="auto" w:fill="auto"/>
            <w:noWrap/>
            <w:vAlign w:val="center"/>
            <w:hideMark/>
          </w:tcPr>
          <w:p w14:paraId="0E637AE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1207060009</w:t>
            </w:r>
          </w:p>
        </w:tc>
        <w:tc>
          <w:tcPr>
            <w:tcW w:w="3700" w:type="dxa"/>
            <w:tcBorders>
              <w:top w:val="nil"/>
              <w:left w:val="nil"/>
              <w:bottom w:val="single" w:sz="4" w:space="0" w:color="auto"/>
              <w:right w:val="single" w:sz="4" w:space="0" w:color="auto"/>
            </w:tcBorders>
            <w:shd w:val="clear" w:color="auto" w:fill="auto"/>
            <w:noWrap/>
            <w:vAlign w:val="center"/>
            <w:hideMark/>
          </w:tcPr>
          <w:p w14:paraId="196DDD2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DE NAHUIN</w:t>
            </w:r>
          </w:p>
        </w:tc>
        <w:tc>
          <w:tcPr>
            <w:tcW w:w="1340" w:type="dxa"/>
            <w:tcBorders>
              <w:top w:val="nil"/>
              <w:left w:val="nil"/>
              <w:bottom w:val="single" w:sz="4" w:space="0" w:color="auto"/>
              <w:right w:val="single" w:sz="4" w:space="0" w:color="auto"/>
            </w:tcBorders>
            <w:shd w:val="clear" w:color="auto" w:fill="auto"/>
            <w:noWrap/>
            <w:vAlign w:val="center"/>
            <w:hideMark/>
          </w:tcPr>
          <w:p w14:paraId="26C9419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1E4ED7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TARMA</w:t>
            </w:r>
          </w:p>
        </w:tc>
        <w:tc>
          <w:tcPr>
            <w:tcW w:w="2720" w:type="dxa"/>
            <w:tcBorders>
              <w:top w:val="nil"/>
              <w:left w:val="nil"/>
              <w:bottom w:val="single" w:sz="4" w:space="0" w:color="auto"/>
              <w:right w:val="single" w:sz="4" w:space="0" w:color="auto"/>
            </w:tcBorders>
            <w:shd w:val="clear" w:color="auto" w:fill="auto"/>
            <w:noWrap/>
            <w:vAlign w:val="center"/>
            <w:hideMark/>
          </w:tcPr>
          <w:p w14:paraId="16775C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PALCA</w:t>
            </w:r>
          </w:p>
        </w:tc>
        <w:tc>
          <w:tcPr>
            <w:tcW w:w="1011" w:type="dxa"/>
            <w:tcBorders>
              <w:top w:val="nil"/>
              <w:left w:val="nil"/>
              <w:bottom w:val="single" w:sz="4" w:space="0" w:color="auto"/>
              <w:right w:val="single" w:sz="4" w:space="0" w:color="auto"/>
            </w:tcBorders>
            <w:shd w:val="clear" w:color="auto" w:fill="auto"/>
            <w:noWrap/>
            <w:vAlign w:val="center"/>
          </w:tcPr>
          <w:p w14:paraId="7C134CCA" w14:textId="575BE21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9181B6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61F4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1216</w:t>
            </w:r>
          </w:p>
        </w:tc>
        <w:tc>
          <w:tcPr>
            <w:tcW w:w="940" w:type="dxa"/>
            <w:tcBorders>
              <w:top w:val="nil"/>
              <w:left w:val="nil"/>
              <w:bottom w:val="single" w:sz="4" w:space="0" w:color="auto"/>
              <w:right w:val="single" w:sz="4" w:space="0" w:color="auto"/>
            </w:tcBorders>
            <w:shd w:val="clear" w:color="auto" w:fill="auto"/>
            <w:noWrap/>
            <w:vAlign w:val="center"/>
            <w:hideMark/>
          </w:tcPr>
          <w:p w14:paraId="1FEA6D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1207060015</w:t>
            </w:r>
          </w:p>
        </w:tc>
        <w:tc>
          <w:tcPr>
            <w:tcW w:w="3700" w:type="dxa"/>
            <w:tcBorders>
              <w:top w:val="nil"/>
              <w:left w:val="nil"/>
              <w:bottom w:val="single" w:sz="4" w:space="0" w:color="auto"/>
              <w:right w:val="single" w:sz="4" w:space="0" w:color="auto"/>
            </w:tcBorders>
            <w:shd w:val="clear" w:color="auto" w:fill="auto"/>
            <w:noWrap/>
            <w:vAlign w:val="center"/>
            <w:hideMark/>
          </w:tcPr>
          <w:p w14:paraId="7F6A91E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CHURUPATA</w:t>
            </w:r>
          </w:p>
        </w:tc>
        <w:tc>
          <w:tcPr>
            <w:tcW w:w="1340" w:type="dxa"/>
            <w:tcBorders>
              <w:top w:val="nil"/>
              <w:left w:val="nil"/>
              <w:bottom w:val="single" w:sz="4" w:space="0" w:color="auto"/>
              <w:right w:val="single" w:sz="4" w:space="0" w:color="auto"/>
            </w:tcBorders>
            <w:shd w:val="clear" w:color="auto" w:fill="auto"/>
            <w:noWrap/>
            <w:vAlign w:val="center"/>
            <w:hideMark/>
          </w:tcPr>
          <w:p w14:paraId="366BA3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5A5B38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TARMA</w:t>
            </w:r>
          </w:p>
        </w:tc>
        <w:tc>
          <w:tcPr>
            <w:tcW w:w="2720" w:type="dxa"/>
            <w:tcBorders>
              <w:top w:val="nil"/>
              <w:left w:val="nil"/>
              <w:bottom w:val="single" w:sz="4" w:space="0" w:color="auto"/>
              <w:right w:val="single" w:sz="4" w:space="0" w:color="auto"/>
            </w:tcBorders>
            <w:shd w:val="clear" w:color="auto" w:fill="auto"/>
            <w:noWrap/>
            <w:vAlign w:val="center"/>
            <w:hideMark/>
          </w:tcPr>
          <w:p w14:paraId="7880A2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PALCA</w:t>
            </w:r>
          </w:p>
        </w:tc>
        <w:tc>
          <w:tcPr>
            <w:tcW w:w="1011" w:type="dxa"/>
            <w:tcBorders>
              <w:top w:val="nil"/>
              <w:left w:val="nil"/>
              <w:bottom w:val="single" w:sz="4" w:space="0" w:color="auto"/>
              <w:right w:val="single" w:sz="4" w:space="0" w:color="auto"/>
            </w:tcBorders>
            <w:shd w:val="clear" w:color="auto" w:fill="auto"/>
            <w:noWrap/>
            <w:vAlign w:val="center"/>
          </w:tcPr>
          <w:p w14:paraId="79E53466" w14:textId="7AFCF93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9595DD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CE0ED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1217</w:t>
            </w:r>
          </w:p>
        </w:tc>
        <w:tc>
          <w:tcPr>
            <w:tcW w:w="940" w:type="dxa"/>
            <w:tcBorders>
              <w:top w:val="nil"/>
              <w:left w:val="nil"/>
              <w:bottom w:val="single" w:sz="4" w:space="0" w:color="auto"/>
              <w:right w:val="single" w:sz="4" w:space="0" w:color="auto"/>
            </w:tcBorders>
            <w:shd w:val="clear" w:color="auto" w:fill="auto"/>
            <w:noWrap/>
            <w:vAlign w:val="center"/>
            <w:hideMark/>
          </w:tcPr>
          <w:p w14:paraId="3C043D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1207090012</w:t>
            </w:r>
          </w:p>
        </w:tc>
        <w:tc>
          <w:tcPr>
            <w:tcW w:w="3700" w:type="dxa"/>
            <w:tcBorders>
              <w:top w:val="nil"/>
              <w:left w:val="nil"/>
              <w:bottom w:val="single" w:sz="4" w:space="0" w:color="auto"/>
              <w:right w:val="single" w:sz="4" w:space="0" w:color="auto"/>
            </w:tcBorders>
            <w:shd w:val="clear" w:color="auto" w:fill="auto"/>
            <w:noWrap/>
            <w:vAlign w:val="center"/>
            <w:hideMark/>
          </w:tcPr>
          <w:p w14:paraId="09BB878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 DE PICHUINIOC</w:t>
            </w:r>
          </w:p>
        </w:tc>
        <w:tc>
          <w:tcPr>
            <w:tcW w:w="1340" w:type="dxa"/>
            <w:tcBorders>
              <w:top w:val="nil"/>
              <w:left w:val="nil"/>
              <w:bottom w:val="single" w:sz="4" w:space="0" w:color="auto"/>
              <w:right w:val="single" w:sz="4" w:space="0" w:color="auto"/>
            </w:tcBorders>
            <w:shd w:val="clear" w:color="auto" w:fill="auto"/>
            <w:noWrap/>
            <w:vAlign w:val="center"/>
            <w:hideMark/>
          </w:tcPr>
          <w:p w14:paraId="7A4AE5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2664F6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TARMA</w:t>
            </w:r>
          </w:p>
        </w:tc>
        <w:tc>
          <w:tcPr>
            <w:tcW w:w="2720" w:type="dxa"/>
            <w:tcBorders>
              <w:top w:val="nil"/>
              <w:left w:val="nil"/>
              <w:bottom w:val="single" w:sz="4" w:space="0" w:color="auto"/>
              <w:right w:val="single" w:sz="4" w:space="0" w:color="auto"/>
            </w:tcBorders>
            <w:shd w:val="clear" w:color="auto" w:fill="auto"/>
            <w:noWrap/>
            <w:vAlign w:val="center"/>
            <w:hideMark/>
          </w:tcPr>
          <w:p w14:paraId="0A5AB1E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TAPO</w:t>
            </w:r>
          </w:p>
        </w:tc>
        <w:tc>
          <w:tcPr>
            <w:tcW w:w="1011" w:type="dxa"/>
            <w:tcBorders>
              <w:top w:val="nil"/>
              <w:left w:val="nil"/>
              <w:bottom w:val="single" w:sz="4" w:space="0" w:color="auto"/>
              <w:right w:val="single" w:sz="4" w:space="0" w:color="auto"/>
            </w:tcBorders>
            <w:shd w:val="clear" w:color="auto" w:fill="auto"/>
            <w:noWrap/>
            <w:vAlign w:val="center"/>
          </w:tcPr>
          <w:p w14:paraId="54681E25" w14:textId="55F2D9E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4BE7A9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72BA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1218</w:t>
            </w:r>
          </w:p>
        </w:tc>
        <w:tc>
          <w:tcPr>
            <w:tcW w:w="940" w:type="dxa"/>
            <w:tcBorders>
              <w:top w:val="nil"/>
              <w:left w:val="nil"/>
              <w:bottom w:val="single" w:sz="4" w:space="0" w:color="auto"/>
              <w:right w:val="single" w:sz="4" w:space="0" w:color="auto"/>
            </w:tcBorders>
            <w:shd w:val="clear" w:color="auto" w:fill="auto"/>
            <w:noWrap/>
            <w:vAlign w:val="center"/>
            <w:hideMark/>
          </w:tcPr>
          <w:p w14:paraId="307365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1207090013</w:t>
            </w:r>
          </w:p>
        </w:tc>
        <w:tc>
          <w:tcPr>
            <w:tcW w:w="3700" w:type="dxa"/>
            <w:tcBorders>
              <w:top w:val="nil"/>
              <w:left w:val="nil"/>
              <w:bottom w:val="single" w:sz="4" w:space="0" w:color="auto"/>
              <w:right w:val="single" w:sz="4" w:space="0" w:color="auto"/>
            </w:tcBorders>
            <w:shd w:val="clear" w:color="auto" w:fill="auto"/>
            <w:noWrap/>
            <w:vAlign w:val="center"/>
            <w:hideMark/>
          </w:tcPr>
          <w:p w14:paraId="5601A64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QUETA</w:t>
            </w:r>
          </w:p>
        </w:tc>
        <w:tc>
          <w:tcPr>
            <w:tcW w:w="1340" w:type="dxa"/>
            <w:tcBorders>
              <w:top w:val="nil"/>
              <w:left w:val="nil"/>
              <w:bottom w:val="single" w:sz="4" w:space="0" w:color="auto"/>
              <w:right w:val="single" w:sz="4" w:space="0" w:color="auto"/>
            </w:tcBorders>
            <w:shd w:val="clear" w:color="auto" w:fill="auto"/>
            <w:noWrap/>
            <w:vAlign w:val="center"/>
            <w:hideMark/>
          </w:tcPr>
          <w:p w14:paraId="18555FF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1E50577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TARMA</w:t>
            </w:r>
          </w:p>
        </w:tc>
        <w:tc>
          <w:tcPr>
            <w:tcW w:w="2720" w:type="dxa"/>
            <w:tcBorders>
              <w:top w:val="nil"/>
              <w:left w:val="nil"/>
              <w:bottom w:val="single" w:sz="4" w:space="0" w:color="auto"/>
              <w:right w:val="single" w:sz="4" w:space="0" w:color="auto"/>
            </w:tcBorders>
            <w:shd w:val="clear" w:color="auto" w:fill="auto"/>
            <w:noWrap/>
            <w:vAlign w:val="center"/>
            <w:hideMark/>
          </w:tcPr>
          <w:p w14:paraId="0B3808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TAPO</w:t>
            </w:r>
          </w:p>
        </w:tc>
        <w:tc>
          <w:tcPr>
            <w:tcW w:w="1011" w:type="dxa"/>
            <w:tcBorders>
              <w:top w:val="nil"/>
              <w:left w:val="nil"/>
              <w:bottom w:val="single" w:sz="4" w:space="0" w:color="auto"/>
              <w:right w:val="single" w:sz="4" w:space="0" w:color="auto"/>
            </w:tcBorders>
            <w:shd w:val="clear" w:color="auto" w:fill="auto"/>
            <w:noWrap/>
            <w:vAlign w:val="center"/>
          </w:tcPr>
          <w:p w14:paraId="7FAE173D" w14:textId="609D471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37A8FC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A70EC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1219</w:t>
            </w:r>
          </w:p>
        </w:tc>
        <w:tc>
          <w:tcPr>
            <w:tcW w:w="940" w:type="dxa"/>
            <w:tcBorders>
              <w:top w:val="nil"/>
              <w:left w:val="nil"/>
              <w:bottom w:val="single" w:sz="4" w:space="0" w:color="auto"/>
              <w:right w:val="single" w:sz="4" w:space="0" w:color="auto"/>
            </w:tcBorders>
            <w:shd w:val="clear" w:color="auto" w:fill="auto"/>
            <w:noWrap/>
            <w:vAlign w:val="center"/>
            <w:hideMark/>
          </w:tcPr>
          <w:p w14:paraId="49399CC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1208040177</w:t>
            </w:r>
          </w:p>
        </w:tc>
        <w:tc>
          <w:tcPr>
            <w:tcW w:w="3700" w:type="dxa"/>
            <w:tcBorders>
              <w:top w:val="nil"/>
              <w:left w:val="nil"/>
              <w:bottom w:val="single" w:sz="4" w:space="0" w:color="auto"/>
              <w:right w:val="single" w:sz="4" w:space="0" w:color="auto"/>
            </w:tcBorders>
            <w:shd w:val="clear" w:color="auto" w:fill="auto"/>
            <w:noWrap/>
            <w:vAlign w:val="center"/>
            <w:hideMark/>
          </w:tcPr>
          <w:p w14:paraId="423FBD5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CORPACANCHA</w:t>
            </w:r>
          </w:p>
        </w:tc>
        <w:tc>
          <w:tcPr>
            <w:tcW w:w="1340" w:type="dxa"/>
            <w:tcBorders>
              <w:top w:val="nil"/>
              <w:left w:val="nil"/>
              <w:bottom w:val="single" w:sz="4" w:space="0" w:color="auto"/>
              <w:right w:val="single" w:sz="4" w:space="0" w:color="auto"/>
            </w:tcBorders>
            <w:shd w:val="clear" w:color="auto" w:fill="auto"/>
            <w:noWrap/>
            <w:vAlign w:val="center"/>
            <w:hideMark/>
          </w:tcPr>
          <w:p w14:paraId="224F2D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528647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YAULI</w:t>
            </w:r>
          </w:p>
        </w:tc>
        <w:tc>
          <w:tcPr>
            <w:tcW w:w="2720" w:type="dxa"/>
            <w:tcBorders>
              <w:top w:val="nil"/>
              <w:left w:val="nil"/>
              <w:bottom w:val="single" w:sz="4" w:space="0" w:color="auto"/>
              <w:right w:val="single" w:sz="4" w:space="0" w:color="auto"/>
            </w:tcBorders>
            <w:shd w:val="clear" w:color="auto" w:fill="auto"/>
            <w:noWrap/>
            <w:vAlign w:val="center"/>
            <w:hideMark/>
          </w:tcPr>
          <w:p w14:paraId="047041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MARCAPOMACOCHA</w:t>
            </w:r>
          </w:p>
        </w:tc>
        <w:tc>
          <w:tcPr>
            <w:tcW w:w="1011" w:type="dxa"/>
            <w:tcBorders>
              <w:top w:val="nil"/>
              <w:left w:val="nil"/>
              <w:bottom w:val="single" w:sz="4" w:space="0" w:color="auto"/>
              <w:right w:val="single" w:sz="4" w:space="0" w:color="auto"/>
            </w:tcBorders>
            <w:shd w:val="clear" w:color="auto" w:fill="auto"/>
            <w:noWrap/>
            <w:vAlign w:val="center"/>
          </w:tcPr>
          <w:p w14:paraId="6187D81C" w14:textId="0CBDC3C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14AC66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EA84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1220</w:t>
            </w:r>
          </w:p>
        </w:tc>
        <w:tc>
          <w:tcPr>
            <w:tcW w:w="940" w:type="dxa"/>
            <w:tcBorders>
              <w:top w:val="nil"/>
              <w:left w:val="nil"/>
              <w:bottom w:val="single" w:sz="4" w:space="0" w:color="auto"/>
              <w:right w:val="single" w:sz="4" w:space="0" w:color="auto"/>
            </w:tcBorders>
            <w:shd w:val="clear" w:color="auto" w:fill="auto"/>
            <w:noWrap/>
            <w:vAlign w:val="center"/>
            <w:hideMark/>
          </w:tcPr>
          <w:p w14:paraId="62E85B1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1209020030</w:t>
            </w:r>
          </w:p>
        </w:tc>
        <w:tc>
          <w:tcPr>
            <w:tcW w:w="3700" w:type="dxa"/>
            <w:tcBorders>
              <w:top w:val="nil"/>
              <w:left w:val="nil"/>
              <w:bottom w:val="single" w:sz="4" w:space="0" w:color="auto"/>
              <w:right w:val="single" w:sz="4" w:space="0" w:color="auto"/>
            </w:tcBorders>
            <w:shd w:val="clear" w:color="auto" w:fill="auto"/>
            <w:noWrap/>
            <w:vAlign w:val="center"/>
            <w:hideMark/>
          </w:tcPr>
          <w:p w14:paraId="06FA57A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HUARISCA SAN JUAN</w:t>
            </w:r>
          </w:p>
        </w:tc>
        <w:tc>
          <w:tcPr>
            <w:tcW w:w="1340" w:type="dxa"/>
            <w:tcBorders>
              <w:top w:val="nil"/>
              <w:left w:val="nil"/>
              <w:bottom w:val="single" w:sz="4" w:space="0" w:color="auto"/>
              <w:right w:val="single" w:sz="4" w:space="0" w:color="auto"/>
            </w:tcBorders>
            <w:shd w:val="clear" w:color="auto" w:fill="auto"/>
            <w:noWrap/>
            <w:vAlign w:val="center"/>
            <w:hideMark/>
          </w:tcPr>
          <w:p w14:paraId="4D011E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3F083B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CHUPACA</w:t>
            </w:r>
          </w:p>
        </w:tc>
        <w:tc>
          <w:tcPr>
            <w:tcW w:w="2720" w:type="dxa"/>
            <w:tcBorders>
              <w:top w:val="nil"/>
              <w:left w:val="nil"/>
              <w:bottom w:val="single" w:sz="4" w:space="0" w:color="auto"/>
              <w:right w:val="single" w:sz="4" w:space="0" w:color="auto"/>
            </w:tcBorders>
            <w:shd w:val="clear" w:color="auto" w:fill="auto"/>
            <w:noWrap/>
            <w:vAlign w:val="center"/>
            <w:hideMark/>
          </w:tcPr>
          <w:p w14:paraId="39EDD53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AHUAC</w:t>
            </w:r>
          </w:p>
        </w:tc>
        <w:tc>
          <w:tcPr>
            <w:tcW w:w="1011" w:type="dxa"/>
            <w:tcBorders>
              <w:top w:val="nil"/>
              <w:left w:val="nil"/>
              <w:bottom w:val="single" w:sz="4" w:space="0" w:color="auto"/>
              <w:right w:val="single" w:sz="4" w:space="0" w:color="auto"/>
            </w:tcBorders>
            <w:shd w:val="clear" w:color="auto" w:fill="auto"/>
            <w:noWrap/>
            <w:vAlign w:val="center"/>
          </w:tcPr>
          <w:p w14:paraId="7418AA50" w14:textId="670BA0F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3017DB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CA9793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1221</w:t>
            </w:r>
          </w:p>
        </w:tc>
        <w:tc>
          <w:tcPr>
            <w:tcW w:w="940" w:type="dxa"/>
            <w:tcBorders>
              <w:top w:val="nil"/>
              <w:left w:val="nil"/>
              <w:bottom w:val="single" w:sz="4" w:space="0" w:color="auto"/>
              <w:right w:val="single" w:sz="4" w:space="0" w:color="auto"/>
            </w:tcBorders>
            <w:shd w:val="clear" w:color="auto" w:fill="auto"/>
            <w:noWrap/>
            <w:vAlign w:val="center"/>
            <w:hideMark/>
          </w:tcPr>
          <w:p w14:paraId="6C9CF8B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1209040007</w:t>
            </w:r>
          </w:p>
        </w:tc>
        <w:tc>
          <w:tcPr>
            <w:tcW w:w="3700" w:type="dxa"/>
            <w:tcBorders>
              <w:top w:val="nil"/>
              <w:left w:val="nil"/>
              <w:bottom w:val="single" w:sz="4" w:space="0" w:color="auto"/>
              <w:right w:val="single" w:sz="4" w:space="0" w:color="auto"/>
            </w:tcBorders>
            <w:shd w:val="clear" w:color="auto" w:fill="auto"/>
            <w:noWrap/>
            <w:vAlign w:val="center"/>
            <w:hideMark/>
          </w:tcPr>
          <w:p w14:paraId="5CFD8ED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CHALHUAS</w:t>
            </w:r>
          </w:p>
        </w:tc>
        <w:tc>
          <w:tcPr>
            <w:tcW w:w="1340" w:type="dxa"/>
            <w:tcBorders>
              <w:top w:val="nil"/>
              <w:left w:val="nil"/>
              <w:bottom w:val="single" w:sz="4" w:space="0" w:color="auto"/>
              <w:right w:val="single" w:sz="4" w:space="0" w:color="auto"/>
            </w:tcBorders>
            <w:shd w:val="clear" w:color="auto" w:fill="auto"/>
            <w:noWrap/>
            <w:vAlign w:val="center"/>
            <w:hideMark/>
          </w:tcPr>
          <w:p w14:paraId="065DC7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440" w:type="dxa"/>
            <w:tcBorders>
              <w:top w:val="nil"/>
              <w:left w:val="nil"/>
              <w:bottom w:val="single" w:sz="4" w:space="0" w:color="auto"/>
              <w:right w:val="single" w:sz="4" w:space="0" w:color="auto"/>
            </w:tcBorders>
            <w:shd w:val="clear" w:color="auto" w:fill="auto"/>
            <w:noWrap/>
            <w:vAlign w:val="center"/>
            <w:hideMark/>
          </w:tcPr>
          <w:p w14:paraId="56C389C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CHUPACA</w:t>
            </w:r>
          </w:p>
        </w:tc>
        <w:tc>
          <w:tcPr>
            <w:tcW w:w="2720" w:type="dxa"/>
            <w:tcBorders>
              <w:top w:val="nil"/>
              <w:left w:val="nil"/>
              <w:bottom w:val="single" w:sz="4" w:space="0" w:color="auto"/>
              <w:right w:val="single" w:sz="4" w:space="0" w:color="auto"/>
            </w:tcBorders>
            <w:shd w:val="clear" w:color="auto" w:fill="auto"/>
            <w:noWrap/>
            <w:vAlign w:val="center"/>
            <w:hideMark/>
          </w:tcPr>
          <w:p w14:paraId="2688758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HUACHAC</w:t>
            </w:r>
          </w:p>
        </w:tc>
        <w:tc>
          <w:tcPr>
            <w:tcW w:w="1011" w:type="dxa"/>
            <w:tcBorders>
              <w:top w:val="nil"/>
              <w:left w:val="nil"/>
              <w:bottom w:val="single" w:sz="4" w:space="0" w:color="auto"/>
              <w:right w:val="single" w:sz="4" w:space="0" w:color="auto"/>
            </w:tcBorders>
            <w:shd w:val="clear" w:color="auto" w:fill="auto"/>
            <w:noWrap/>
            <w:vAlign w:val="center"/>
          </w:tcPr>
          <w:p w14:paraId="5C11694C" w14:textId="442C475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49948F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B40F8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1222</w:t>
            </w:r>
          </w:p>
        </w:tc>
        <w:tc>
          <w:tcPr>
            <w:tcW w:w="940" w:type="dxa"/>
            <w:tcBorders>
              <w:top w:val="nil"/>
              <w:left w:val="nil"/>
              <w:bottom w:val="single" w:sz="4" w:space="0" w:color="auto"/>
              <w:right w:val="single" w:sz="4" w:space="0" w:color="auto"/>
            </w:tcBorders>
            <w:shd w:val="clear" w:color="auto" w:fill="auto"/>
            <w:noWrap/>
            <w:vAlign w:val="center"/>
            <w:hideMark/>
          </w:tcPr>
          <w:p w14:paraId="5685505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1301080025</w:t>
            </w:r>
          </w:p>
        </w:tc>
        <w:tc>
          <w:tcPr>
            <w:tcW w:w="3700" w:type="dxa"/>
            <w:tcBorders>
              <w:top w:val="nil"/>
              <w:left w:val="nil"/>
              <w:bottom w:val="single" w:sz="4" w:space="0" w:color="auto"/>
              <w:right w:val="single" w:sz="4" w:space="0" w:color="auto"/>
            </w:tcBorders>
            <w:shd w:val="clear" w:color="auto" w:fill="auto"/>
            <w:noWrap/>
            <w:vAlign w:val="center"/>
            <w:hideMark/>
          </w:tcPr>
          <w:p w14:paraId="536909A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CAMPO DE PIURA</w:t>
            </w:r>
          </w:p>
        </w:tc>
        <w:tc>
          <w:tcPr>
            <w:tcW w:w="1340" w:type="dxa"/>
            <w:tcBorders>
              <w:top w:val="nil"/>
              <w:left w:val="nil"/>
              <w:bottom w:val="single" w:sz="4" w:space="0" w:color="auto"/>
              <w:right w:val="single" w:sz="4" w:space="0" w:color="auto"/>
            </w:tcBorders>
            <w:shd w:val="clear" w:color="auto" w:fill="auto"/>
            <w:noWrap/>
            <w:vAlign w:val="center"/>
            <w:hideMark/>
          </w:tcPr>
          <w:p w14:paraId="7FA42DE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5881AF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TRUJILLO</w:t>
            </w:r>
          </w:p>
        </w:tc>
        <w:tc>
          <w:tcPr>
            <w:tcW w:w="2720" w:type="dxa"/>
            <w:tcBorders>
              <w:top w:val="nil"/>
              <w:left w:val="nil"/>
              <w:bottom w:val="single" w:sz="4" w:space="0" w:color="auto"/>
              <w:right w:val="single" w:sz="4" w:space="0" w:color="auto"/>
            </w:tcBorders>
            <w:shd w:val="clear" w:color="auto" w:fill="auto"/>
            <w:noWrap/>
            <w:vAlign w:val="center"/>
            <w:hideMark/>
          </w:tcPr>
          <w:p w14:paraId="02334DD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POROTO</w:t>
            </w:r>
          </w:p>
        </w:tc>
        <w:tc>
          <w:tcPr>
            <w:tcW w:w="1011" w:type="dxa"/>
            <w:tcBorders>
              <w:top w:val="nil"/>
              <w:left w:val="nil"/>
              <w:bottom w:val="single" w:sz="4" w:space="0" w:color="auto"/>
              <w:right w:val="single" w:sz="4" w:space="0" w:color="auto"/>
            </w:tcBorders>
            <w:shd w:val="clear" w:color="auto" w:fill="auto"/>
            <w:noWrap/>
            <w:vAlign w:val="center"/>
          </w:tcPr>
          <w:p w14:paraId="053E5D98" w14:textId="71B9428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6B8D64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9023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1223</w:t>
            </w:r>
          </w:p>
        </w:tc>
        <w:tc>
          <w:tcPr>
            <w:tcW w:w="940" w:type="dxa"/>
            <w:tcBorders>
              <w:top w:val="nil"/>
              <w:left w:val="nil"/>
              <w:bottom w:val="single" w:sz="4" w:space="0" w:color="auto"/>
              <w:right w:val="single" w:sz="4" w:space="0" w:color="auto"/>
            </w:tcBorders>
            <w:shd w:val="clear" w:color="auto" w:fill="auto"/>
            <w:noWrap/>
            <w:vAlign w:val="center"/>
            <w:hideMark/>
          </w:tcPr>
          <w:p w14:paraId="7FA62E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1302020002</w:t>
            </w:r>
          </w:p>
        </w:tc>
        <w:tc>
          <w:tcPr>
            <w:tcW w:w="3700" w:type="dxa"/>
            <w:tcBorders>
              <w:top w:val="nil"/>
              <w:left w:val="nil"/>
              <w:bottom w:val="single" w:sz="4" w:space="0" w:color="auto"/>
              <w:right w:val="single" w:sz="4" w:space="0" w:color="auto"/>
            </w:tcBorders>
            <w:shd w:val="clear" w:color="auto" w:fill="auto"/>
            <w:noWrap/>
            <w:vAlign w:val="center"/>
            <w:hideMark/>
          </w:tcPr>
          <w:p w14:paraId="2549A78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HUABALITO</w:t>
            </w:r>
          </w:p>
        </w:tc>
        <w:tc>
          <w:tcPr>
            <w:tcW w:w="1340" w:type="dxa"/>
            <w:tcBorders>
              <w:top w:val="nil"/>
              <w:left w:val="nil"/>
              <w:bottom w:val="single" w:sz="4" w:space="0" w:color="auto"/>
              <w:right w:val="single" w:sz="4" w:space="0" w:color="auto"/>
            </w:tcBorders>
            <w:shd w:val="clear" w:color="auto" w:fill="auto"/>
            <w:noWrap/>
            <w:vAlign w:val="center"/>
            <w:hideMark/>
          </w:tcPr>
          <w:p w14:paraId="15AC51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0EBD116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ASCOPE</w:t>
            </w:r>
          </w:p>
        </w:tc>
        <w:tc>
          <w:tcPr>
            <w:tcW w:w="2720" w:type="dxa"/>
            <w:tcBorders>
              <w:top w:val="nil"/>
              <w:left w:val="nil"/>
              <w:bottom w:val="single" w:sz="4" w:space="0" w:color="auto"/>
              <w:right w:val="single" w:sz="4" w:space="0" w:color="auto"/>
            </w:tcBorders>
            <w:shd w:val="clear" w:color="auto" w:fill="auto"/>
            <w:noWrap/>
            <w:vAlign w:val="center"/>
            <w:hideMark/>
          </w:tcPr>
          <w:p w14:paraId="06515C7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CHICAMA</w:t>
            </w:r>
          </w:p>
        </w:tc>
        <w:tc>
          <w:tcPr>
            <w:tcW w:w="1011" w:type="dxa"/>
            <w:tcBorders>
              <w:top w:val="nil"/>
              <w:left w:val="nil"/>
              <w:bottom w:val="single" w:sz="4" w:space="0" w:color="auto"/>
              <w:right w:val="single" w:sz="4" w:space="0" w:color="auto"/>
            </w:tcBorders>
            <w:shd w:val="clear" w:color="auto" w:fill="auto"/>
            <w:noWrap/>
            <w:vAlign w:val="center"/>
          </w:tcPr>
          <w:p w14:paraId="7A55C022" w14:textId="6B3AD75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A8D84B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0255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1224</w:t>
            </w:r>
          </w:p>
        </w:tc>
        <w:tc>
          <w:tcPr>
            <w:tcW w:w="940" w:type="dxa"/>
            <w:tcBorders>
              <w:top w:val="nil"/>
              <w:left w:val="nil"/>
              <w:bottom w:val="single" w:sz="4" w:space="0" w:color="auto"/>
              <w:right w:val="single" w:sz="4" w:space="0" w:color="auto"/>
            </w:tcBorders>
            <w:shd w:val="clear" w:color="auto" w:fill="auto"/>
            <w:noWrap/>
            <w:vAlign w:val="center"/>
            <w:hideMark/>
          </w:tcPr>
          <w:p w14:paraId="408BE1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1302020004</w:t>
            </w:r>
          </w:p>
        </w:tc>
        <w:tc>
          <w:tcPr>
            <w:tcW w:w="3700" w:type="dxa"/>
            <w:tcBorders>
              <w:top w:val="nil"/>
              <w:left w:val="nil"/>
              <w:bottom w:val="single" w:sz="4" w:space="0" w:color="auto"/>
              <w:right w:val="single" w:sz="4" w:space="0" w:color="auto"/>
            </w:tcBorders>
            <w:shd w:val="clear" w:color="auto" w:fill="auto"/>
            <w:noWrap/>
            <w:vAlign w:val="center"/>
            <w:hideMark/>
          </w:tcPr>
          <w:p w14:paraId="51576A2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SALINAR</w:t>
            </w:r>
          </w:p>
        </w:tc>
        <w:tc>
          <w:tcPr>
            <w:tcW w:w="1340" w:type="dxa"/>
            <w:tcBorders>
              <w:top w:val="nil"/>
              <w:left w:val="nil"/>
              <w:bottom w:val="single" w:sz="4" w:space="0" w:color="auto"/>
              <w:right w:val="single" w:sz="4" w:space="0" w:color="auto"/>
            </w:tcBorders>
            <w:shd w:val="clear" w:color="auto" w:fill="auto"/>
            <w:noWrap/>
            <w:vAlign w:val="center"/>
            <w:hideMark/>
          </w:tcPr>
          <w:p w14:paraId="21914FC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5EADB8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ASCOPE</w:t>
            </w:r>
          </w:p>
        </w:tc>
        <w:tc>
          <w:tcPr>
            <w:tcW w:w="2720" w:type="dxa"/>
            <w:tcBorders>
              <w:top w:val="nil"/>
              <w:left w:val="nil"/>
              <w:bottom w:val="single" w:sz="4" w:space="0" w:color="auto"/>
              <w:right w:val="single" w:sz="4" w:space="0" w:color="auto"/>
            </w:tcBorders>
            <w:shd w:val="clear" w:color="auto" w:fill="auto"/>
            <w:noWrap/>
            <w:vAlign w:val="center"/>
            <w:hideMark/>
          </w:tcPr>
          <w:p w14:paraId="49914C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CHICAMA</w:t>
            </w:r>
          </w:p>
        </w:tc>
        <w:tc>
          <w:tcPr>
            <w:tcW w:w="1011" w:type="dxa"/>
            <w:tcBorders>
              <w:top w:val="nil"/>
              <w:left w:val="nil"/>
              <w:bottom w:val="single" w:sz="4" w:space="0" w:color="auto"/>
              <w:right w:val="single" w:sz="4" w:space="0" w:color="auto"/>
            </w:tcBorders>
            <w:shd w:val="clear" w:color="auto" w:fill="auto"/>
            <w:noWrap/>
            <w:vAlign w:val="center"/>
          </w:tcPr>
          <w:p w14:paraId="662C3F83" w14:textId="4B630BF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37A557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229518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1225</w:t>
            </w:r>
          </w:p>
        </w:tc>
        <w:tc>
          <w:tcPr>
            <w:tcW w:w="940" w:type="dxa"/>
            <w:tcBorders>
              <w:top w:val="nil"/>
              <w:left w:val="nil"/>
              <w:bottom w:val="single" w:sz="4" w:space="0" w:color="auto"/>
              <w:right w:val="single" w:sz="4" w:space="0" w:color="auto"/>
            </w:tcBorders>
            <w:shd w:val="clear" w:color="auto" w:fill="auto"/>
            <w:noWrap/>
            <w:vAlign w:val="center"/>
            <w:hideMark/>
          </w:tcPr>
          <w:p w14:paraId="762A455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1303010036</w:t>
            </w:r>
          </w:p>
        </w:tc>
        <w:tc>
          <w:tcPr>
            <w:tcW w:w="3700" w:type="dxa"/>
            <w:tcBorders>
              <w:top w:val="nil"/>
              <w:left w:val="nil"/>
              <w:bottom w:val="single" w:sz="4" w:space="0" w:color="auto"/>
              <w:right w:val="single" w:sz="4" w:space="0" w:color="auto"/>
            </w:tcBorders>
            <w:shd w:val="clear" w:color="auto" w:fill="auto"/>
            <w:noWrap/>
            <w:vAlign w:val="center"/>
            <w:hideMark/>
          </w:tcPr>
          <w:p w14:paraId="4EB41B5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YALEN</w:t>
            </w:r>
          </w:p>
        </w:tc>
        <w:tc>
          <w:tcPr>
            <w:tcW w:w="1340" w:type="dxa"/>
            <w:tcBorders>
              <w:top w:val="nil"/>
              <w:left w:val="nil"/>
              <w:bottom w:val="single" w:sz="4" w:space="0" w:color="auto"/>
              <w:right w:val="single" w:sz="4" w:space="0" w:color="auto"/>
            </w:tcBorders>
            <w:shd w:val="clear" w:color="auto" w:fill="auto"/>
            <w:noWrap/>
            <w:vAlign w:val="center"/>
            <w:hideMark/>
          </w:tcPr>
          <w:p w14:paraId="6E8A8E2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547B95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BOLIVAR</w:t>
            </w:r>
          </w:p>
        </w:tc>
        <w:tc>
          <w:tcPr>
            <w:tcW w:w="2720" w:type="dxa"/>
            <w:tcBorders>
              <w:top w:val="nil"/>
              <w:left w:val="nil"/>
              <w:bottom w:val="single" w:sz="4" w:space="0" w:color="auto"/>
              <w:right w:val="single" w:sz="4" w:space="0" w:color="auto"/>
            </w:tcBorders>
            <w:shd w:val="clear" w:color="auto" w:fill="auto"/>
            <w:noWrap/>
            <w:vAlign w:val="center"/>
            <w:hideMark/>
          </w:tcPr>
          <w:p w14:paraId="243299F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BOLIVAR</w:t>
            </w:r>
          </w:p>
        </w:tc>
        <w:tc>
          <w:tcPr>
            <w:tcW w:w="1011" w:type="dxa"/>
            <w:tcBorders>
              <w:top w:val="nil"/>
              <w:left w:val="nil"/>
              <w:bottom w:val="single" w:sz="4" w:space="0" w:color="auto"/>
              <w:right w:val="single" w:sz="4" w:space="0" w:color="auto"/>
            </w:tcBorders>
            <w:shd w:val="clear" w:color="auto" w:fill="auto"/>
            <w:noWrap/>
            <w:vAlign w:val="center"/>
          </w:tcPr>
          <w:p w14:paraId="44491A14" w14:textId="31CF4FA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0C9A88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2CCA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1226</w:t>
            </w:r>
          </w:p>
        </w:tc>
        <w:tc>
          <w:tcPr>
            <w:tcW w:w="940" w:type="dxa"/>
            <w:tcBorders>
              <w:top w:val="nil"/>
              <w:left w:val="nil"/>
              <w:bottom w:val="single" w:sz="4" w:space="0" w:color="auto"/>
              <w:right w:val="single" w:sz="4" w:space="0" w:color="auto"/>
            </w:tcBorders>
            <w:shd w:val="clear" w:color="auto" w:fill="auto"/>
            <w:noWrap/>
            <w:vAlign w:val="center"/>
            <w:hideMark/>
          </w:tcPr>
          <w:p w14:paraId="1C6688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1303010044</w:t>
            </w:r>
          </w:p>
        </w:tc>
        <w:tc>
          <w:tcPr>
            <w:tcW w:w="3700" w:type="dxa"/>
            <w:tcBorders>
              <w:top w:val="nil"/>
              <w:left w:val="nil"/>
              <w:bottom w:val="single" w:sz="4" w:space="0" w:color="auto"/>
              <w:right w:val="single" w:sz="4" w:space="0" w:color="auto"/>
            </w:tcBorders>
            <w:shd w:val="clear" w:color="auto" w:fill="auto"/>
            <w:noWrap/>
            <w:vAlign w:val="center"/>
            <w:hideMark/>
          </w:tcPr>
          <w:p w14:paraId="24A2071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CHELLEN</w:t>
            </w:r>
          </w:p>
        </w:tc>
        <w:tc>
          <w:tcPr>
            <w:tcW w:w="1340" w:type="dxa"/>
            <w:tcBorders>
              <w:top w:val="nil"/>
              <w:left w:val="nil"/>
              <w:bottom w:val="single" w:sz="4" w:space="0" w:color="auto"/>
              <w:right w:val="single" w:sz="4" w:space="0" w:color="auto"/>
            </w:tcBorders>
            <w:shd w:val="clear" w:color="auto" w:fill="auto"/>
            <w:noWrap/>
            <w:vAlign w:val="center"/>
            <w:hideMark/>
          </w:tcPr>
          <w:p w14:paraId="76F795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1335621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BOLIVAR</w:t>
            </w:r>
          </w:p>
        </w:tc>
        <w:tc>
          <w:tcPr>
            <w:tcW w:w="2720" w:type="dxa"/>
            <w:tcBorders>
              <w:top w:val="nil"/>
              <w:left w:val="nil"/>
              <w:bottom w:val="single" w:sz="4" w:space="0" w:color="auto"/>
              <w:right w:val="single" w:sz="4" w:space="0" w:color="auto"/>
            </w:tcBorders>
            <w:shd w:val="clear" w:color="auto" w:fill="auto"/>
            <w:noWrap/>
            <w:vAlign w:val="center"/>
            <w:hideMark/>
          </w:tcPr>
          <w:p w14:paraId="0200E33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BOLIVAR</w:t>
            </w:r>
          </w:p>
        </w:tc>
        <w:tc>
          <w:tcPr>
            <w:tcW w:w="1011" w:type="dxa"/>
            <w:tcBorders>
              <w:top w:val="nil"/>
              <w:left w:val="nil"/>
              <w:bottom w:val="single" w:sz="4" w:space="0" w:color="auto"/>
              <w:right w:val="single" w:sz="4" w:space="0" w:color="auto"/>
            </w:tcBorders>
            <w:shd w:val="clear" w:color="auto" w:fill="auto"/>
            <w:noWrap/>
            <w:vAlign w:val="center"/>
          </w:tcPr>
          <w:p w14:paraId="7718E302" w14:textId="792FD81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8F9A27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352597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1227</w:t>
            </w:r>
          </w:p>
        </w:tc>
        <w:tc>
          <w:tcPr>
            <w:tcW w:w="940" w:type="dxa"/>
            <w:tcBorders>
              <w:top w:val="nil"/>
              <w:left w:val="nil"/>
              <w:bottom w:val="single" w:sz="4" w:space="0" w:color="auto"/>
              <w:right w:val="single" w:sz="4" w:space="0" w:color="auto"/>
            </w:tcBorders>
            <w:shd w:val="clear" w:color="auto" w:fill="auto"/>
            <w:noWrap/>
            <w:vAlign w:val="center"/>
            <w:hideMark/>
          </w:tcPr>
          <w:p w14:paraId="293F2D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1303020040</w:t>
            </w:r>
          </w:p>
        </w:tc>
        <w:tc>
          <w:tcPr>
            <w:tcW w:w="3700" w:type="dxa"/>
            <w:tcBorders>
              <w:top w:val="nil"/>
              <w:left w:val="nil"/>
              <w:bottom w:val="single" w:sz="4" w:space="0" w:color="auto"/>
              <w:right w:val="single" w:sz="4" w:space="0" w:color="auto"/>
            </w:tcBorders>
            <w:shd w:val="clear" w:color="auto" w:fill="auto"/>
            <w:noWrap/>
            <w:vAlign w:val="center"/>
            <w:hideMark/>
          </w:tcPr>
          <w:p w14:paraId="77B0517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BARRIO NUEVO</w:t>
            </w:r>
          </w:p>
        </w:tc>
        <w:tc>
          <w:tcPr>
            <w:tcW w:w="1340" w:type="dxa"/>
            <w:tcBorders>
              <w:top w:val="nil"/>
              <w:left w:val="nil"/>
              <w:bottom w:val="single" w:sz="4" w:space="0" w:color="auto"/>
              <w:right w:val="single" w:sz="4" w:space="0" w:color="auto"/>
            </w:tcBorders>
            <w:shd w:val="clear" w:color="auto" w:fill="auto"/>
            <w:noWrap/>
            <w:vAlign w:val="center"/>
            <w:hideMark/>
          </w:tcPr>
          <w:p w14:paraId="42324B3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1E7BBE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BOLIVAR</w:t>
            </w:r>
          </w:p>
        </w:tc>
        <w:tc>
          <w:tcPr>
            <w:tcW w:w="2720" w:type="dxa"/>
            <w:tcBorders>
              <w:top w:val="nil"/>
              <w:left w:val="nil"/>
              <w:bottom w:val="single" w:sz="4" w:space="0" w:color="auto"/>
              <w:right w:val="single" w:sz="4" w:space="0" w:color="auto"/>
            </w:tcBorders>
            <w:shd w:val="clear" w:color="auto" w:fill="auto"/>
            <w:noWrap/>
            <w:vAlign w:val="center"/>
            <w:hideMark/>
          </w:tcPr>
          <w:p w14:paraId="0C560E3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BAMBAMARCA</w:t>
            </w:r>
          </w:p>
        </w:tc>
        <w:tc>
          <w:tcPr>
            <w:tcW w:w="1011" w:type="dxa"/>
            <w:tcBorders>
              <w:top w:val="nil"/>
              <w:left w:val="nil"/>
              <w:bottom w:val="single" w:sz="4" w:space="0" w:color="auto"/>
              <w:right w:val="single" w:sz="4" w:space="0" w:color="auto"/>
            </w:tcBorders>
            <w:shd w:val="clear" w:color="auto" w:fill="auto"/>
            <w:noWrap/>
            <w:vAlign w:val="center"/>
          </w:tcPr>
          <w:p w14:paraId="5C6CE77E" w14:textId="3B80DD9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C0D2C2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BDB8D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1228</w:t>
            </w:r>
          </w:p>
        </w:tc>
        <w:tc>
          <w:tcPr>
            <w:tcW w:w="940" w:type="dxa"/>
            <w:tcBorders>
              <w:top w:val="nil"/>
              <w:left w:val="nil"/>
              <w:bottom w:val="single" w:sz="4" w:space="0" w:color="auto"/>
              <w:right w:val="single" w:sz="4" w:space="0" w:color="auto"/>
            </w:tcBorders>
            <w:shd w:val="clear" w:color="auto" w:fill="auto"/>
            <w:noWrap/>
            <w:vAlign w:val="center"/>
            <w:hideMark/>
          </w:tcPr>
          <w:p w14:paraId="30DC872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1303030003</w:t>
            </w:r>
          </w:p>
        </w:tc>
        <w:tc>
          <w:tcPr>
            <w:tcW w:w="3700" w:type="dxa"/>
            <w:tcBorders>
              <w:top w:val="nil"/>
              <w:left w:val="nil"/>
              <w:bottom w:val="single" w:sz="4" w:space="0" w:color="auto"/>
              <w:right w:val="single" w:sz="4" w:space="0" w:color="auto"/>
            </w:tcBorders>
            <w:shd w:val="clear" w:color="auto" w:fill="auto"/>
            <w:noWrap/>
            <w:vAlign w:val="center"/>
            <w:hideMark/>
          </w:tcPr>
          <w:p w14:paraId="1739E9A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CAPELLANIA</w:t>
            </w:r>
          </w:p>
        </w:tc>
        <w:tc>
          <w:tcPr>
            <w:tcW w:w="1340" w:type="dxa"/>
            <w:tcBorders>
              <w:top w:val="nil"/>
              <w:left w:val="nil"/>
              <w:bottom w:val="single" w:sz="4" w:space="0" w:color="auto"/>
              <w:right w:val="single" w:sz="4" w:space="0" w:color="auto"/>
            </w:tcBorders>
            <w:shd w:val="clear" w:color="auto" w:fill="auto"/>
            <w:noWrap/>
            <w:vAlign w:val="center"/>
            <w:hideMark/>
          </w:tcPr>
          <w:p w14:paraId="23C5FA5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7D20F4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BOLIVAR</w:t>
            </w:r>
          </w:p>
        </w:tc>
        <w:tc>
          <w:tcPr>
            <w:tcW w:w="2720" w:type="dxa"/>
            <w:tcBorders>
              <w:top w:val="nil"/>
              <w:left w:val="nil"/>
              <w:bottom w:val="single" w:sz="4" w:space="0" w:color="auto"/>
              <w:right w:val="single" w:sz="4" w:space="0" w:color="auto"/>
            </w:tcBorders>
            <w:shd w:val="clear" w:color="auto" w:fill="auto"/>
            <w:noWrap/>
            <w:vAlign w:val="center"/>
            <w:hideMark/>
          </w:tcPr>
          <w:p w14:paraId="7448357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CONDORMARCA</w:t>
            </w:r>
          </w:p>
        </w:tc>
        <w:tc>
          <w:tcPr>
            <w:tcW w:w="1011" w:type="dxa"/>
            <w:tcBorders>
              <w:top w:val="nil"/>
              <w:left w:val="nil"/>
              <w:bottom w:val="single" w:sz="4" w:space="0" w:color="auto"/>
              <w:right w:val="single" w:sz="4" w:space="0" w:color="auto"/>
            </w:tcBorders>
            <w:shd w:val="clear" w:color="auto" w:fill="auto"/>
            <w:noWrap/>
            <w:vAlign w:val="center"/>
          </w:tcPr>
          <w:p w14:paraId="1138D341" w14:textId="59C0D1F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C2634F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6459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1229</w:t>
            </w:r>
          </w:p>
        </w:tc>
        <w:tc>
          <w:tcPr>
            <w:tcW w:w="940" w:type="dxa"/>
            <w:tcBorders>
              <w:top w:val="nil"/>
              <w:left w:val="nil"/>
              <w:bottom w:val="single" w:sz="4" w:space="0" w:color="auto"/>
              <w:right w:val="single" w:sz="4" w:space="0" w:color="auto"/>
            </w:tcBorders>
            <w:shd w:val="clear" w:color="auto" w:fill="auto"/>
            <w:noWrap/>
            <w:vAlign w:val="center"/>
            <w:hideMark/>
          </w:tcPr>
          <w:p w14:paraId="14C54C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1303030014</w:t>
            </w:r>
          </w:p>
        </w:tc>
        <w:tc>
          <w:tcPr>
            <w:tcW w:w="3700" w:type="dxa"/>
            <w:tcBorders>
              <w:top w:val="nil"/>
              <w:left w:val="nil"/>
              <w:bottom w:val="single" w:sz="4" w:space="0" w:color="auto"/>
              <w:right w:val="single" w:sz="4" w:space="0" w:color="auto"/>
            </w:tcBorders>
            <w:shd w:val="clear" w:color="auto" w:fill="auto"/>
            <w:noWrap/>
            <w:vAlign w:val="center"/>
            <w:hideMark/>
          </w:tcPr>
          <w:p w14:paraId="7019A26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BUENOS AIRES</w:t>
            </w:r>
          </w:p>
        </w:tc>
        <w:tc>
          <w:tcPr>
            <w:tcW w:w="1340" w:type="dxa"/>
            <w:tcBorders>
              <w:top w:val="nil"/>
              <w:left w:val="nil"/>
              <w:bottom w:val="single" w:sz="4" w:space="0" w:color="auto"/>
              <w:right w:val="single" w:sz="4" w:space="0" w:color="auto"/>
            </w:tcBorders>
            <w:shd w:val="clear" w:color="auto" w:fill="auto"/>
            <w:noWrap/>
            <w:vAlign w:val="center"/>
            <w:hideMark/>
          </w:tcPr>
          <w:p w14:paraId="2277B15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64DC31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BOLIVAR</w:t>
            </w:r>
          </w:p>
        </w:tc>
        <w:tc>
          <w:tcPr>
            <w:tcW w:w="2720" w:type="dxa"/>
            <w:tcBorders>
              <w:top w:val="nil"/>
              <w:left w:val="nil"/>
              <w:bottom w:val="single" w:sz="4" w:space="0" w:color="auto"/>
              <w:right w:val="single" w:sz="4" w:space="0" w:color="auto"/>
            </w:tcBorders>
            <w:shd w:val="clear" w:color="auto" w:fill="auto"/>
            <w:noWrap/>
            <w:vAlign w:val="center"/>
            <w:hideMark/>
          </w:tcPr>
          <w:p w14:paraId="6E5C1BC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CONDORMARCA</w:t>
            </w:r>
          </w:p>
        </w:tc>
        <w:tc>
          <w:tcPr>
            <w:tcW w:w="1011" w:type="dxa"/>
            <w:tcBorders>
              <w:top w:val="nil"/>
              <w:left w:val="nil"/>
              <w:bottom w:val="single" w:sz="4" w:space="0" w:color="auto"/>
              <w:right w:val="single" w:sz="4" w:space="0" w:color="auto"/>
            </w:tcBorders>
            <w:shd w:val="clear" w:color="auto" w:fill="auto"/>
            <w:noWrap/>
            <w:vAlign w:val="center"/>
          </w:tcPr>
          <w:p w14:paraId="5EA1B193" w14:textId="5544368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C8D81D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0CB868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1230</w:t>
            </w:r>
          </w:p>
        </w:tc>
        <w:tc>
          <w:tcPr>
            <w:tcW w:w="940" w:type="dxa"/>
            <w:tcBorders>
              <w:top w:val="nil"/>
              <w:left w:val="nil"/>
              <w:bottom w:val="single" w:sz="4" w:space="0" w:color="auto"/>
              <w:right w:val="single" w:sz="4" w:space="0" w:color="auto"/>
            </w:tcBorders>
            <w:shd w:val="clear" w:color="auto" w:fill="auto"/>
            <w:noWrap/>
            <w:vAlign w:val="center"/>
            <w:hideMark/>
          </w:tcPr>
          <w:p w14:paraId="7AF5DB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1303030035</w:t>
            </w:r>
          </w:p>
        </w:tc>
        <w:tc>
          <w:tcPr>
            <w:tcW w:w="3700" w:type="dxa"/>
            <w:tcBorders>
              <w:top w:val="nil"/>
              <w:left w:val="nil"/>
              <w:bottom w:val="single" w:sz="4" w:space="0" w:color="auto"/>
              <w:right w:val="single" w:sz="4" w:space="0" w:color="auto"/>
            </w:tcBorders>
            <w:shd w:val="clear" w:color="auto" w:fill="auto"/>
            <w:noWrap/>
            <w:vAlign w:val="center"/>
            <w:hideMark/>
          </w:tcPr>
          <w:p w14:paraId="44FAC50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GLORIABAMBA</w:t>
            </w:r>
          </w:p>
        </w:tc>
        <w:tc>
          <w:tcPr>
            <w:tcW w:w="1340" w:type="dxa"/>
            <w:tcBorders>
              <w:top w:val="nil"/>
              <w:left w:val="nil"/>
              <w:bottom w:val="single" w:sz="4" w:space="0" w:color="auto"/>
              <w:right w:val="single" w:sz="4" w:space="0" w:color="auto"/>
            </w:tcBorders>
            <w:shd w:val="clear" w:color="auto" w:fill="auto"/>
            <w:noWrap/>
            <w:vAlign w:val="center"/>
            <w:hideMark/>
          </w:tcPr>
          <w:p w14:paraId="6366B8A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76C791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BOLIVAR</w:t>
            </w:r>
          </w:p>
        </w:tc>
        <w:tc>
          <w:tcPr>
            <w:tcW w:w="2720" w:type="dxa"/>
            <w:tcBorders>
              <w:top w:val="nil"/>
              <w:left w:val="nil"/>
              <w:bottom w:val="single" w:sz="4" w:space="0" w:color="auto"/>
              <w:right w:val="single" w:sz="4" w:space="0" w:color="auto"/>
            </w:tcBorders>
            <w:shd w:val="clear" w:color="auto" w:fill="auto"/>
            <w:noWrap/>
            <w:vAlign w:val="center"/>
            <w:hideMark/>
          </w:tcPr>
          <w:p w14:paraId="612E4DF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CONDORMARCA</w:t>
            </w:r>
          </w:p>
        </w:tc>
        <w:tc>
          <w:tcPr>
            <w:tcW w:w="1011" w:type="dxa"/>
            <w:tcBorders>
              <w:top w:val="nil"/>
              <w:left w:val="nil"/>
              <w:bottom w:val="single" w:sz="4" w:space="0" w:color="auto"/>
              <w:right w:val="single" w:sz="4" w:space="0" w:color="auto"/>
            </w:tcBorders>
            <w:shd w:val="clear" w:color="auto" w:fill="auto"/>
            <w:noWrap/>
            <w:vAlign w:val="center"/>
          </w:tcPr>
          <w:p w14:paraId="4872860D" w14:textId="34ED3A5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CDB74C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BBA8B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1231</w:t>
            </w:r>
          </w:p>
        </w:tc>
        <w:tc>
          <w:tcPr>
            <w:tcW w:w="940" w:type="dxa"/>
            <w:tcBorders>
              <w:top w:val="nil"/>
              <w:left w:val="nil"/>
              <w:bottom w:val="single" w:sz="4" w:space="0" w:color="auto"/>
              <w:right w:val="single" w:sz="4" w:space="0" w:color="auto"/>
            </w:tcBorders>
            <w:shd w:val="clear" w:color="auto" w:fill="auto"/>
            <w:noWrap/>
            <w:vAlign w:val="center"/>
            <w:hideMark/>
          </w:tcPr>
          <w:p w14:paraId="0E84376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1303030044</w:t>
            </w:r>
          </w:p>
        </w:tc>
        <w:tc>
          <w:tcPr>
            <w:tcW w:w="3700" w:type="dxa"/>
            <w:tcBorders>
              <w:top w:val="nil"/>
              <w:left w:val="nil"/>
              <w:bottom w:val="single" w:sz="4" w:space="0" w:color="auto"/>
              <w:right w:val="single" w:sz="4" w:space="0" w:color="auto"/>
            </w:tcBorders>
            <w:shd w:val="clear" w:color="auto" w:fill="auto"/>
            <w:noWrap/>
            <w:vAlign w:val="center"/>
            <w:hideMark/>
          </w:tcPr>
          <w:p w14:paraId="014E63F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HUASIPAMPA</w:t>
            </w:r>
          </w:p>
        </w:tc>
        <w:tc>
          <w:tcPr>
            <w:tcW w:w="1340" w:type="dxa"/>
            <w:tcBorders>
              <w:top w:val="nil"/>
              <w:left w:val="nil"/>
              <w:bottom w:val="single" w:sz="4" w:space="0" w:color="auto"/>
              <w:right w:val="single" w:sz="4" w:space="0" w:color="auto"/>
            </w:tcBorders>
            <w:shd w:val="clear" w:color="auto" w:fill="auto"/>
            <w:noWrap/>
            <w:vAlign w:val="center"/>
            <w:hideMark/>
          </w:tcPr>
          <w:p w14:paraId="375D52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1243D67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BOLIVAR</w:t>
            </w:r>
          </w:p>
        </w:tc>
        <w:tc>
          <w:tcPr>
            <w:tcW w:w="2720" w:type="dxa"/>
            <w:tcBorders>
              <w:top w:val="nil"/>
              <w:left w:val="nil"/>
              <w:bottom w:val="single" w:sz="4" w:space="0" w:color="auto"/>
              <w:right w:val="single" w:sz="4" w:space="0" w:color="auto"/>
            </w:tcBorders>
            <w:shd w:val="clear" w:color="auto" w:fill="auto"/>
            <w:noWrap/>
            <w:vAlign w:val="center"/>
            <w:hideMark/>
          </w:tcPr>
          <w:p w14:paraId="4F86B2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CONDORMARCA</w:t>
            </w:r>
          </w:p>
        </w:tc>
        <w:tc>
          <w:tcPr>
            <w:tcW w:w="1011" w:type="dxa"/>
            <w:tcBorders>
              <w:top w:val="nil"/>
              <w:left w:val="nil"/>
              <w:bottom w:val="single" w:sz="4" w:space="0" w:color="auto"/>
              <w:right w:val="single" w:sz="4" w:space="0" w:color="auto"/>
            </w:tcBorders>
            <w:shd w:val="clear" w:color="auto" w:fill="auto"/>
            <w:noWrap/>
            <w:vAlign w:val="center"/>
          </w:tcPr>
          <w:p w14:paraId="7D6C3FE0" w14:textId="0BE46FF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F5C6AC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A1CC33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1232</w:t>
            </w:r>
          </w:p>
        </w:tc>
        <w:tc>
          <w:tcPr>
            <w:tcW w:w="940" w:type="dxa"/>
            <w:tcBorders>
              <w:top w:val="nil"/>
              <w:left w:val="nil"/>
              <w:bottom w:val="single" w:sz="4" w:space="0" w:color="auto"/>
              <w:right w:val="single" w:sz="4" w:space="0" w:color="auto"/>
            </w:tcBorders>
            <w:shd w:val="clear" w:color="auto" w:fill="auto"/>
            <w:noWrap/>
            <w:vAlign w:val="center"/>
            <w:hideMark/>
          </w:tcPr>
          <w:p w14:paraId="4C7956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1304010024</w:t>
            </w:r>
          </w:p>
        </w:tc>
        <w:tc>
          <w:tcPr>
            <w:tcW w:w="3700" w:type="dxa"/>
            <w:tcBorders>
              <w:top w:val="nil"/>
              <w:left w:val="nil"/>
              <w:bottom w:val="single" w:sz="4" w:space="0" w:color="auto"/>
              <w:right w:val="single" w:sz="4" w:space="0" w:color="auto"/>
            </w:tcBorders>
            <w:shd w:val="clear" w:color="auto" w:fill="auto"/>
            <w:noWrap/>
            <w:vAlign w:val="center"/>
            <w:hideMark/>
          </w:tcPr>
          <w:p w14:paraId="65F7E6E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MATEO</w:t>
            </w:r>
          </w:p>
        </w:tc>
        <w:tc>
          <w:tcPr>
            <w:tcW w:w="1340" w:type="dxa"/>
            <w:tcBorders>
              <w:top w:val="nil"/>
              <w:left w:val="nil"/>
              <w:bottom w:val="single" w:sz="4" w:space="0" w:color="auto"/>
              <w:right w:val="single" w:sz="4" w:space="0" w:color="auto"/>
            </w:tcBorders>
            <w:shd w:val="clear" w:color="auto" w:fill="auto"/>
            <w:noWrap/>
            <w:vAlign w:val="center"/>
            <w:hideMark/>
          </w:tcPr>
          <w:p w14:paraId="72612E0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1530097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CHEPEN</w:t>
            </w:r>
          </w:p>
        </w:tc>
        <w:tc>
          <w:tcPr>
            <w:tcW w:w="2720" w:type="dxa"/>
            <w:tcBorders>
              <w:top w:val="nil"/>
              <w:left w:val="nil"/>
              <w:bottom w:val="single" w:sz="4" w:space="0" w:color="auto"/>
              <w:right w:val="single" w:sz="4" w:space="0" w:color="auto"/>
            </w:tcBorders>
            <w:shd w:val="clear" w:color="auto" w:fill="auto"/>
            <w:noWrap/>
            <w:vAlign w:val="center"/>
            <w:hideMark/>
          </w:tcPr>
          <w:p w14:paraId="6EE8710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CHEPEN</w:t>
            </w:r>
          </w:p>
        </w:tc>
        <w:tc>
          <w:tcPr>
            <w:tcW w:w="1011" w:type="dxa"/>
            <w:tcBorders>
              <w:top w:val="nil"/>
              <w:left w:val="nil"/>
              <w:bottom w:val="single" w:sz="4" w:space="0" w:color="auto"/>
              <w:right w:val="single" w:sz="4" w:space="0" w:color="auto"/>
            </w:tcBorders>
            <w:shd w:val="clear" w:color="auto" w:fill="auto"/>
            <w:noWrap/>
            <w:vAlign w:val="center"/>
          </w:tcPr>
          <w:p w14:paraId="6645D07E" w14:textId="55A7B4A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A6D360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7961E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1233</w:t>
            </w:r>
          </w:p>
        </w:tc>
        <w:tc>
          <w:tcPr>
            <w:tcW w:w="940" w:type="dxa"/>
            <w:tcBorders>
              <w:top w:val="nil"/>
              <w:left w:val="nil"/>
              <w:bottom w:val="single" w:sz="4" w:space="0" w:color="auto"/>
              <w:right w:val="single" w:sz="4" w:space="0" w:color="auto"/>
            </w:tcBorders>
            <w:shd w:val="clear" w:color="auto" w:fill="auto"/>
            <w:noWrap/>
            <w:vAlign w:val="center"/>
            <w:hideMark/>
          </w:tcPr>
          <w:p w14:paraId="46ADE6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1304020036</w:t>
            </w:r>
          </w:p>
        </w:tc>
        <w:tc>
          <w:tcPr>
            <w:tcW w:w="3700" w:type="dxa"/>
            <w:tcBorders>
              <w:top w:val="nil"/>
              <w:left w:val="nil"/>
              <w:bottom w:val="single" w:sz="4" w:space="0" w:color="auto"/>
              <w:right w:val="single" w:sz="4" w:space="0" w:color="auto"/>
            </w:tcBorders>
            <w:shd w:val="clear" w:color="auto" w:fill="auto"/>
            <w:noWrap/>
            <w:vAlign w:val="center"/>
            <w:hideMark/>
          </w:tcPr>
          <w:p w14:paraId="1876B20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HUACA BLANCA ALTA</w:t>
            </w:r>
          </w:p>
        </w:tc>
        <w:tc>
          <w:tcPr>
            <w:tcW w:w="1340" w:type="dxa"/>
            <w:tcBorders>
              <w:top w:val="nil"/>
              <w:left w:val="nil"/>
              <w:bottom w:val="single" w:sz="4" w:space="0" w:color="auto"/>
              <w:right w:val="single" w:sz="4" w:space="0" w:color="auto"/>
            </w:tcBorders>
            <w:shd w:val="clear" w:color="auto" w:fill="auto"/>
            <w:noWrap/>
            <w:vAlign w:val="center"/>
            <w:hideMark/>
          </w:tcPr>
          <w:p w14:paraId="1C982E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1537FA6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CHEPEN</w:t>
            </w:r>
          </w:p>
        </w:tc>
        <w:tc>
          <w:tcPr>
            <w:tcW w:w="2720" w:type="dxa"/>
            <w:tcBorders>
              <w:top w:val="nil"/>
              <w:left w:val="nil"/>
              <w:bottom w:val="single" w:sz="4" w:space="0" w:color="auto"/>
              <w:right w:val="single" w:sz="4" w:space="0" w:color="auto"/>
            </w:tcBorders>
            <w:shd w:val="clear" w:color="auto" w:fill="auto"/>
            <w:noWrap/>
            <w:vAlign w:val="center"/>
            <w:hideMark/>
          </w:tcPr>
          <w:p w14:paraId="1F8F3AD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PACANGA</w:t>
            </w:r>
          </w:p>
        </w:tc>
        <w:tc>
          <w:tcPr>
            <w:tcW w:w="1011" w:type="dxa"/>
            <w:tcBorders>
              <w:top w:val="nil"/>
              <w:left w:val="nil"/>
              <w:bottom w:val="single" w:sz="4" w:space="0" w:color="auto"/>
              <w:right w:val="single" w:sz="4" w:space="0" w:color="auto"/>
            </w:tcBorders>
            <w:shd w:val="clear" w:color="auto" w:fill="auto"/>
            <w:noWrap/>
            <w:vAlign w:val="center"/>
          </w:tcPr>
          <w:p w14:paraId="54D0D44B" w14:textId="1DC9B89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B32C76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ABFBE1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1234</w:t>
            </w:r>
          </w:p>
        </w:tc>
        <w:tc>
          <w:tcPr>
            <w:tcW w:w="940" w:type="dxa"/>
            <w:tcBorders>
              <w:top w:val="nil"/>
              <w:left w:val="nil"/>
              <w:bottom w:val="single" w:sz="4" w:space="0" w:color="auto"/>
              <w:right w:val="single" w:sz="4" w:space="0" w:color="auto"/>
            </w:tcBorders>
            <w:shd w:val="clear" w:color="auto" w:fill="auto"/>
            <w:noWrap/>
            <w:vAlign w:val="center"/>
            <w:hideMark/>
          </w:tcPr>
          <w:p w14:paraId="28ECF7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1304020047</w:t>
            </w:r>
          </w:p>
        </w:tc>
        <w:tc>
          <w:tcPr>
            <w:tcW w:w="3700" w:type="dxa"/>
            <w:tcBorders>
              <w:top w:val="nil"/>
              <w:left w:val="nil"/>
              <w:bottom w:val="single" w:sz="4" w:space="0" w:color="auto"/>
              <w:right w:val="single" w:sz="4" w:space="0" w:color="auto"/>
            </w:tcBorders>
            <w:shd w:val="clear" w:color="auto" w:fill="auto"/>
            <w:noWrap/>
            <w:vAlign w:val="center"/>
            <w:hideMark/>
          </w:tcPr>
          <w:p w14:paraId="25EABC1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VIÑA</w:t>
            </w:r>
          </w:p>
        </w:tc>
        <w:tc>
          <w:tcPr>
            <w:tcW w:w="1340" w:type="dxa"/>
            <w:tcBorders>
              <w:top w:val="nil"/>
              <w:left w:val="nil"/>
              <w:bottom w:val="single" w:sz="4" w:space="0" w:color="auto"/>
              <w:right w:val="single" w:sz="4" w:space="0" w:color="auto"/>
            </w:tcBorders>
            <w:shd w:val="clear" w:color="auto" w:fill="auto"/>
            <w:noWrap/>
            <w:vAlign w:val="center"/>
            <w:hideMark/>
          </w:tcPr>
          <w:p w14:paraId="393F025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414AB09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CHEPEN</w:t>
            </w:r>
          </w:p>
        </w:tc>
        <w:tc>
          <w:tcPr>
            <w:tcW w:w="2720" w:type="dxa"/>
            <w:tcBorders>
              <w:top w:val="nil"/>
              <w:left w:val="nil"/>
              <w:bottom w:val="single" w:sz="4" w:space="0" w:color="auto"/>
              <w:right w:val="single" w:sz="4" w:space="0" w:color="auto"/>
            </w:tcBorders>
            <w:shd w:val="clear" w:color="auto" w:fill="auto"/>
            <w:noWrap/>
            <w:vAlign w:val="center"/>
            <w:hideMark/>
          </w:tcPr>
          <w:p w14:paraId="6965153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PACANGA</w:t>
            </w:r>
          </w:p>
        </w:tc>
        <w:tc>
          <w:tcPr>
            <w:tcW w:w="1011" w:type="dxa"/>
            <w:tcBorders>
              <w:top w:val="nil"/>
              <w:left w:val="nil"/>
              <w:bottom w:val="single" w:sz="4" w:space="0" w:color="auto"/>
              <w:right w:val="single" w:sz="4" w:space="0" w:color="auto"/>
            </w:tcBorders>
            <w:shd w:val="clear" w:color="auto" w:fill="auto"/>
            <w:noWrap/>
            <w:vAlign w:val="center"/>
          </w:tcPr>
          <w:p w14:paraId="65EB33E5" w14:textId="5EBC525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B574FD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17E9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1235</w:t>
            </w:r>
          </w:p>
        </w:tc>
        <w:tc>
          <w:tcPr>
            <w:tcW w:w="940" w:type="dxa"/>
            <w:tcBorders>
              <w:top w:val="nil"/>
              <w:left w:val="nil"/>
              <w:bottom w:val="single" w:sz="4" w:space="0" w:color="auto"/>
              <w:right w:val="single" w:sz="4" w:space="0" w:color="auto"/>
            </w:tcBorders>
            <w:shd w:val="clear" w:color="auto" w:fill="auto"/>
            <w:noWrap/>
            <w:vAlign w:val="center"/>
            <w:hideMark/>
          </w:tcPr>
          <w:p w14:paraId="4E6E1FF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1304020057</w:t>
            </w:r>
          </w:p>
        </w:tc>
        <w:tc>
          <w:tcPr>
            <w:tcW w:w="3700" w:type="dxa"/>
            <w:tcBorders>
              <w:top w:val="nil"/>
              <w:left w:val="nil"/>
              <w:bottom w:val="single" w:sz="4" w:space="0" w:color="auto"/>
              <w:right w:val="single" w:sz="4" w:space="0" w:color="auto"/>
            </w:tcBorders>
            <w:shd w:val="clear" w:color="auto" w:fill="auto"/>
            <w:noWrap/>
            <w:vAlign w:val="center"/>
            <w:hideMark/>
          </w:tcPr>
          <w:p w14:paraId="71CE3F8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BETHEL</w:t>
            </w:r>
          </w:p>
        </w:tc>
        <w:tc>
          <w:tcPr>
            <w:tcW w:w="1340" w:type="dxa"/>
            <w:tcBorders>
              <w:top w:val="nil"/>
              <w:left w:val="nil"/>
              <w:bottom w:val="single" w:sz="4" w:space="0" w:color="auto"/>
              <w:right w:val="single" w:sz="4" w:space="0" w:color="auto"/>
            </w:tcBorders>
            <w:shd w:val="clear" w:color="auto" w:fill="auto"/>
            <w:noWrap/>
            <w:vAlign w:val="center"/>
            <w:hideMark/>
          </w:tcPr>
          <w:p w14:paraId="1068A36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195122C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CHEPEN</w:t>
            </w:r>
          </w:p>
        </w:tc>
        <w:tc>
          <w:tcPr>
            <w:tcW w:w="2720" w:type="dxa"/>
            <w:tcBorders>
              <w:top w:val="nil"/>
              <w:left w:val="nil"/>
              <w:bottom w:val="single" w:sz="4" w:space="0" w:color="auto"/>
              <w:right w:val="single" w:sz="4" w:space="0" w:color="auto"/>
            </w:tcBorders>
            <w:shd w:val="clear" w:color="auto" w:fill="auto"/>
            <w:noWrap/>
            <w:vAlign w:val="center"/>
            <w:hideMark/>
          </w:tcPr>
          <w:p w14:paraId="58AED70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PACANGA</w:t>
            </w:r>
          </w:p>
        </w:tc>
        <w:tc>
          <w:tcPr>
            <w:tcW w:w="1011" w:type="dxa"/>
            <w:tcBorders>
              <w:top w:val="nil"/>
              <w:left w:val="nil"/>
              <w:bottom w:val="single" w:sz="4" w:space="0" w:color="auto"/>
              <w:right w:val="single" w:sz="4" w:space="0" w:color="auto"/>
            </w:tcBorders>
            <w:shd w:val="clear" w:color="auto" w:fill="auto"/>
            <w:noWrap/>
            <w:vAlign w:val="center"/>
          </w:tcPr>
          <w:p w14:paraId="467CC325" w14:textId="79B00F1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E8876A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F9EA6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1236</w:t>
            </w:r>
          </w:p>
        </w:tc>
        <w:tc>
          <w:tcPr>
            <w:tcW w:w="940" w:type="dxa"/>
            <w:tcBorders>
              <w:top w:val="nil"/>
              <w:left w:val="nil"/>
              <w:bottom w:val="single" w:sz="4" w:space="0" w:color="auto"/>
              <w:right w:val="single" w:sz="4" w:space="0" w:color="auto"/>
            </w:tcBorders>
            <w:shd w:val="clear" w:color="auto" w:fill="auto"/>
            <w:noWrap/>
            <w:vAlign w:val="center"/>
            <w:hideMark/>
          </w:tcPr>
          <w:p w14:paraId="2455FED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1305020008</w:t>
            </w:r>
          </w:p>
        </w:tc>
        <w:tc>
          <w:tcPr>
            <w:tcW w:w="3700" w:type="dxa"/>
            <w:tcBorders>
              <w:top w:val="nil"/>
              <w:left w:val="nil"/>
              <w:bottom w:val="single" w:sz="4" w:space="0" w:color="auto"/>
              <w:right w:val="single" w:sz="4" w:space="0" w:color="auto"/>
            </w:tcBorders>
            <w:shd w:val="clear" w:color="auto" w:fill="auto"/>
            <w:noWrap/>
            <w:vAlign w:val="center"/>
            <w:hideMark/>
          </w:tcPr>
          <w:p w14:paraId="121F6DE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1340" w:type="dxa"/>
            <w:tcBorders>
              <w:top w:val="nil"/>
              <w:left w:val="nil"/>
              <w:bottom w:val="single" w:sz="4" w:space="0" w:color="auto"/>
              <w:right w:val="single" w:sz="4" w:space="0" w:color="auto"/>
            </w:tcBorders>
            <w:shd w:val="clear" w:color="auto" w:fill="auto"/>
            <w:noWrap/>
            <w:vAlign w:val="center"/>
            <w:hideMark/>
          </w:tcPr>
          <w:p w14:paraId="5AC910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6E95DA3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JULCAN</w:t>
            </w:r>
          </w:p>
        </w:tc>
        <w:tc>
          <w:tcPr>
            <w:tcW w:w="2720" w:type="dxa"/>
            <w:tcBorders>
              <w:top w:val="nil"/>
              <w:left w:val="nil"/>
              <w:bottom w:val="single" w:sz="4" w:space="0" w:color="auto"/>
              <w:right w:val="single" w:sz="4" w:space="0" w:color="auto"/>
            </w:tcBorders>
            <w:shd w:val="clear" w:color="auto" w:fill="auto"/>
            <w:noWrap/>
            <w:vAlign w:val="center"/>
            <w:hideMark/>
          </w:tcPr>
          <w:p w14:paraId="05E2539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CALAMARCA</w:t>
            </w:r>
          </w:p>
        </w:tc>
        <w:tc>
          <w:tcPr>
            <w:tcW w:w="1011" w:type="dxa"/>
            <w:tcBorders>
              <w:top w:val="nil"/>
              <w:left w:val="nil"/>
              <w:bottom w:val="single" w:sz="4" w:space="0" w:color="auto"/>
              <w:right w:val="single" w:sz="4" w:space="0" w:color="auto"/>
            </w:tcBorders>
            <w:shd w:val="clear" w:color="auto" w:fill="auto"/>
            <w:noWrap/>
            <w:vAlign w:val="center"/>
          </w:tcPr>
          <w:p w14:paraId="56ADA464" w14:textId="723F379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48F5A3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3DCFB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1237</w:t>
            </w:r>
          </w:p>
        </w:tc>
        <w:tc>
          <w:tcPr>
            <w:tcW w:w="940" w:type="dxa"/>
            <w:tcBorders>
              <w:top w:val="nil"/>
              <w:left w:val="nil"/>
              <w:bottom w:val="single" w:sz="4" w:space="0" w:color="auto"/>
              <w:right w:val="single" w:sz="4" w:space="0" w:color="auto"/>
            </w:tcBorders>
            <w:shd w:val="clear" w:color="auto" w:fill="auto"/>
            <w:noWrap/>
            <w:vAlign w:val="center"/>
            <w:hideMark/>
          </w:tcPr>
          <w:p w14:paraId="4255BB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1305020038</w:t>
            </w:r>
          </w:p>
        </w:tc>
        <w:tc>
          <w:tcPr>
            <w:tcW w:w="3700" w:type="dxa"/>
            <w:tcBorders>
              <w:top w:val="nil"/>
              <w:left w:val="nil"/>
              <w:bottom w:val="single" w:sz="4" w:space="0" w:color="auto"/>
              <w:right w:val="single" w:sz="4" w:space="0" w:color="auto"/>
            </w:tcBorders>
            <w:shd w:val="clear" w:color="auto" w:fill="auto"/>
            <w:noWrap/>
            <w:vAlign w:val="center"/>
            <w:hideMark/>
          </w:tcPr>
          <w:p w14:paraId="6E02384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BUENA VISTA</w:t>
            </w:r>
          </w:p>
        </w:tc>
        <w:tc>
          <w:tcPr>
            <w:tcW w:w="1340" w:type="dxa"/>
            <w:tcBorders>
              <w:top w:val="nil"/>
              <w:left w:val="nil"/>
              <w:bottom w:val="single" w:sz="4" w:space="0" w:color="auto"/>
              <w:right w:val="single" w:sz="4" w:space="0" w:color="auto"/>
            </w:tcBorders>
            <w:shd w:val="clear" w:color="auto" w:fill="auto"/>
            <w:noWrap/>
            <w:vAlign w:val="center"/>
            <w:hideMark/>
          </w:tcPr>
          <w:p w14:paraId="6636C76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5E8D78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JULCAN</w:t>
            </w:r>
          </w:p>
        </w:tc>
        <w:tc>
          <w:tcPr>
            <w:tcW w:w="2720" w:type="dxa"/>
            <w:tcBorders>
              <w:top w:val="nil"/>
              <w:left w:val="nil"/>
              <w:bottom w:val="single" w:sz="4" w:space="0" w:color="auto"/>
              <w:right w:val="single" w:sz="4" w:space="0" w:color="auto"/>
            </w:tcBorders>
            <w:shd w:val="clear" w:color="auto" w:fill="auto"/>
            <w:noWrap/>
            <w:vAlign w:val="center"/>
            <w:hideMark/>
          </w:tcPr>
          <w:p w14:paraId="744E6F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CALAMARCA</w:t>
            </w:r>
          </w:p>
        </w:tc>
        <w:tc>
          <w:tcPr>
            <w:tcW w:w="1011" w:type="dxa"/>
            <w:tcBorders>
              <w:top w:val="nil"/>
              <w:left w:val="nil"/>
              <w:bottom w:val="single" w:sz="4" w:space="0" w:color="auto"/>
              <w:right w:val="single" w:sz="4" w:space="0" w:color="auto"/>
            </w:tcBorders>
            <w:shd w:val="clear" w:color="auto" w:fill="auto"/>
            <w:noWrap/>
            <w:vAlign w:val="center"/>
          </w:tcPr>
          <w:p w14:paraId="002AC9E1" w14:textId="7E43DCF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244EEF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A83A5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1238</w:t>
            </w:r>
          </w:p>
        </w:tc>
        <w:tc>
          <w:tcPr>
            <w:tcW w:w="940" w:type="dxa"/>
            <w:tcBorders>
              <w:top w:val="nil"/>
              <w:left w:val="nil"/>
              <w:bottom w:val="single" w:sz="4" w:space="0" w:color="auto"/>
              <w:right w:val="single" w:sz="4" w:space="0" w:color="auto"/>
            </w:tcBorders>
            <w:shd w:val="clear" w:color="auto" w:fill="auto"/>
            <w:noWrap/>
            <w:vAlign w:val="center"/>
            <w:hideMark/>
          </w:tcPr>
          <w:p w14:paraId="7777B5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1305040012</w:t>
            </w:r>
          </w:p>
        </w:tc>
        <w:tc>
          <w:tcPr>
            <w:tcW w:w="3700" w:type="dxa"/>
            <w:tcBorders>
              <w:top w:val="nil"/>
              <w:left w:val="nil"/>
              <w:bottom w:val="single" w:sz="4" w:space="0" w:color="auto"/>
              <w:right w:val="single" w:sz="4" w:space="0" w:color="auto"/>
            </w:tcBorders>
            <w:shd w:val="clear" w:color="auto" w:fill="auto"/>
            <w:noWrap/>
            <w:vAlign w:val="center"/>
            <w:hideMark/>
          </w:tcPr>
          <w:p w14:paraId="467DA64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SHULGAN</w:t>
            </w:r>
          </w:p>
        </w:tc>
        <w:tc>
          <w:tcPr>
            <w:tcW w:w="1340" w:type="dxa"/>
            <w:tcBorders>
              <w:top w:val="nil"/>
              <w:left w:val="nil"/>
              <w:bottom w:val="single" w:sz="4" w:space="0" w:color="auto"/>
              <w:right w:val="single" w:sz="4" w:space="0" w:color="auto"/>
            </w:tcBorders>
            <w:shd w:val="clear" w:color="auto" w:fill="auto"/>
            <w:noWrap/>
            <w:vAlign w:val="center"/>
            <w:hideMark/>
          </w:tcPr>
          <w:p w14:paraId="5D5FBF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3D3E26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JULCAN</w:t>
            </w:r>
          </w:p>
        </w:tc>
        <w:tc>
          <w:tcPr>
            <w:tcW w:w="2720" w:type="dxa"/>
            <w:tcBorders>
              <w:top w:val="nil"/>
              <w:left w:val="nil"/>
              <w:bottom w:val="single" w:sz="4" w:space="0" w:color="auto"/>
              <w:right w:val="single" w:sz="4" w:space="0" w:color="auto"/>
            </w:tcBorders>
            <w:shd w:val="clear" w:color="auto" w:fill="auto"/>
            <w:noWrap/>
            <w:vAlign w:val="center"/>
            <w:hideMark/>
          </w:tcPr>
          <w:p w14:paraId="145838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HUASO</w:t>
            </w:r>
          </w:p>
        </w:tc>
        <w:tc>
          <w:tcPr>
            <w:tcW w:w="1011" w:type="dxa"/>
            <w:tcBorders>
              <w:top w:val="nil"/>
              <w:left w:val="nil"/>
              <w:bottom w:val="single" w:sz="4" w:space="0" w:color="auto"/>
              <w:right w:val="single" w:sz="4" w:space="0" w:color="auto"/>
            </w:tcBorders>
            <w:shd w:val="clear" w:color="auto" w:fill="auto"/>
            <w:noWrap/>
            <w:vAlign w:val="center"/>
          </w:tcPr>
          <w:p w14:paraId="177C2FDD" w14:textId="0C81C6F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AEE827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98FCC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1239</w:t>
            </w:r>
          </w:p>
        </w:tc>
        <w:tc>
          <w:tcPr>
            <w:tcW w:w="940" w:type="dxa"/>
            <w:tcBorders>
              <w:top w:val="nil"/>
              <w:left w:val="nil"/>
              <w:bottom w:val="single" w:sz="4" w:space="0" w:color="auto"/>
              <w:right w:val="single" w:sz="4" w:space="0" w:color="auto"/>
            </w:tcBorders>
            <w:shd w:val="clear" w:color="auto" w:fill="auto"/>
            <w:noWrap/>
            <w:vAlign w:val="center"/>
            <w:hideMark/>
          </w:tcPr>
          <w:p w14:paraId="1CB562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1305040023</w:t>
            </w:r>
          </w:p>
        </w:tc>
        <w:tc>
          <w:tcPr>
            <w:tcW w:w="3700" w:type="dxa"/>
            <w:tcBorders>
              <w:top w:val="nil"/>
              <w:left w:val="nil"/>
              <w:bottom w:val="single" w:sz="4" w:space="0" w:color="auto"/>
              <w:right w:val="single" w:sz="4" w:space="0" w:color="auto"/>
            </w:tcBorders>
            <w:shd w:val="clear" w:color="auto" w:fill="auto"/>
            <w:noWrap/>
            <w:vAlign w:val="center"/>
            <w:hideMark/>
          </w:tcPr>
          <w:p w14:paraId="7581A70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QUINUAL</w:t>
            </w:r>
          </w:p>
        </w:tc>
        <w:tc>
          <w:tcPr>
            <w:tcW w:w="1340" w:type="dxa"/>
            <w:tcBorders>
              <w:top w:val="nil"/>
              <w:left w:val="nil"/>
              <w:bottom w:val="single" w:sz="4" w:space="0" w:color="auto"/>
              <w:right w:val="single" w:sz="4" w:space="0" w:color="auto"/>
            </w:tcBorders>
            <w:shd w:val="clear" w:color="auto" w:fill="auto"/>
            <w:noWrap/>
            <w:vAlign w:val="center"/>
            <w:hideMark/>
          </w:tcPr>
          <w:p w14:paraId="09F2D0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4346E6B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JULCAN</w:t>
            </w:r>
          </w:p>
        </w:tc>
        <w:tc>
          <w:tcPr>
            <w:tcW w:w="2720" w:type="dxa"/>
            <w:tcBorders>
              <w:top w:val="nil"/>
              <w:left w:val="nil"/>
              <w:bottom w:val="single" w:sz="4" w:space="0" w:color="auto"/>
              <w:right w:val="single" w:sz="4" w:space="0" w:color="auto"/>
            </w:tcBorders>
            <w:shd w:val="clear" w:color="auto" w:fill="auto"/>
            <w:noWrap/>
            <w:vAlign w:val="center"/>
            <w:hideMark/>
          </w:tcPr>
          <w:p w14:paraId="120D34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HUASO</w:t>
            </w:r>
          </w:p>
        </w:tc>
        <w:tc>
          <w:tcPr>
            <w:tcW w:w="1011" w:type="dxa"/>
            <w:tcBorders>
              <w:top w:val="nil"/>
              <w:left w:val="nil"/>
              <w:bottom w:val="single" w:sz="4" w:space="0" w:color="auto"/>
              <w:right w:val="single" w:sz="4" w:space="0" w:color="auto"/>
            </w:tcBorders>
            <w:shd w:val="clear" w:color="auto" w:fill="auto"/>
            <w:noWrap/>
            <w:vAlign w:val="center"/>
          </w:tcPr>
          <w:p w14:paraId="1FA3D351" w14:textId="69BB426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FCC3C6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B1030B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1240</w:t>
            </w:r>
          </w:p>
        </w:tc>
        <w:tc>
          <w:tcPr>
            <w:tcW w:w="940" w:type="dxa"/>
            <w:tcBorders>
              <w:top w:val="nil"/>
              <w:left w:val="nil"/>
              <w:bottom w:val="single" w:sz="4" w:space="0" w:color="auto"/>
              <w:right w:val="single" w:sz="4" w:space="0" w:color="auto"/>
            </w:tcBorders>
            <w:shd w:val="clear" w:color="auto" w:fill="auto"/>
            <w:noWrap/>
            <w:vAlign w:val="center"/>
            <w:hideMark/>
          </w:tcPr>
          <w:p w14:paraId="17292D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1305040029</w:t>
            </w:r>
          </w:p>
        </w:tc>
        <w:tc>
          <w:tcPr>
            <w:tcW w:w="3700" w:type="dxa"/>
            <w:tcBorders>
              <w:top w:val="nil"/>
              <w:left w:val="nil"/>
              <w:bottom w:val="single" w:sz="4" w:space="0" w:color="auto"/>
              <w:right w:val="single" w:sz="4" w:space="0" w:color="auto"/>
            </w:tcBorders>
            <w:shd w:val="clear" w:color="auto" w:fill="auto"/>
            <w:noWrap/>
            <w:vAlign w:val="center"/>
            <w:hideMark/>
          </w:tcPr>
          <w:p w14:paraId="21C9255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JAULABAMBA</w:t>
            </w:r>
          </w:p>
        </w:tc>
        <w:tc>
          <w:tcPr>
            <w:tcW w:w="1340" w:type="dxa"/>
            <w:tcBorders>
              <w:top w:val="nil"/>
              <w:left w:val="nil"/>
              <w:bottom w:val="single" w:sz="4" w:space="0" w:color="auto"/>
              <w:right w:val="single" w:sz="4" w:space="0" w:color="auto"/>
            </w:tcBorders>
            <w:shd w:val="clear" w:color="auto" w:fill="auto"/>
            <w:noWrap/>
            <w:vAlign w:val="center"/>
            <w:hideMark/>
          </w:tcPr>
          <w:p w14:paraId="3CAAC4B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7E4869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JULCAN</w:t>
            </w:r>
          </w:p>
        </w:tc>
        <w:tc>
          <w:tcPr>
            <w:tcW w:w="2720" w:type="dxa"/>
            <w:tcBorders>
              <w:top w:val="nil"/>
              <w:left w:val="nil"/>
              <w:bottom w:val="single" w:sz="4" w:space="0" w:color="auto"/>
              <w:right w:val="single" w:sz="4" w:space="0" w:color="auto"/>
            </w:tcBorders>
            <w:shd w:val="clear" w:color="auto" w:fill="auto"/>
            <w:noWrap/>
            <w:vAlign w:val="center"/>
            <w:hideMark/>
          </w:tcPr>
          <w:p w14:paraId="3AFEA49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HUASO</w:t>
            </w:r>
          </w:p>
        </w:tc>
        <w:tc>
          <w:tcPr>
            <w:tcW w:w="1011" w:type="dxa"/>
            <w:tcBorders>
              <w:top w:val="nil"/>
              <w:left w:val="nil"/>
              <w:bottom w:val="single" w:sz="4" w:space="0" w:color="auto"/>
              <w:right w:val="single" w:sz="4" w:space="0" w:color="auto"/>
            </w:tcBorders>
            <w:shd w:val="clear" w:color="auto" w:fill="auto"/>
            <w:noWrap/>
            <w:vAlign w:val="center"/>
          </w:tcPr>
          <w:p w14:paraId="55FD41A5" w14:textId="4FEF649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F7A150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35C64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1241</w:t>
            </w:r>
          </w:p>
        </w:tc>
        <w:tc>
          <w:tcPr>
            <w:tcW w:w="940" w:type="dxa"/>
            <w:tcBorders>
              <w:top w:val="nil"/>
              <w:left w:val="nil"/>
              <w:bottom w:val="single" w:sz="4" w:space="0" w:color="auto"/>
              <w:right w:val="single" w:sz="4" w:space="0" w:color="auto"/>
            </w:tcBorders>
            <w:shd w:val="clear" w:color="auto" w:fill="auto"/>
            <w:noWrap/>
            <w:vAlign w:val="center"/>
            <w:hideMark/>
          </w:tcPr>
          <w:p w14:paraId="6F049F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1306050028</w:t>
            </w:r>
          </w:p>
        </w:tc>
        <w:tc>
          <w:tcPr>
            <w:tcW w:w="3700" w:type="dxa"/>
            <w:tcBorders>
              <w:top w:val="nil"/>
              <w:left w:val="nil"/>
              <w:bottom w:val="single" w:sz="4" w:space="0" w:color="auto"/>
              <w:right w:val="single" w:sz="4" w:space="0" w:color="auto"/>
            </w:tcBorders>
            <w:shd w:val="clear" w:color="auto" w:fill="auto"/>
            <w:noWrap/>
            <w:vAlign w:val="center"/>
            <w:hideMark/>
          </w:tcPr>
          <w:p w14:paraId="1F55DEC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COLPA</w:t>
            </w:r>
          </w:p>
        </w:tc>
        <w:tc>
          <w:tcPr>
            <w:tcW w:w="1340" w:type="dxa"/>
            <w:tcBorders>
              <w:top w:val="nil"/>
              <w:left w:val="nil"/>
              <w:bottom w:val="single" w:sz="4" w:space="0" w:color="auto"/>
              <w:right w:val="single" w:sz="4" w:space="0" w:color="auto"/>
            </w:tcBorders>
            <w:shd w:val="clear" w:color="auto" w:fill="auto"/>
            <w:noWrap/>
            <w:vAlign w:val="center"/>
            <w:hideMark/>
          </w:tcPr>
          <w:p w14:paraId="3C516A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1A5ED0D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OTUZCO</w:t>
            </w:r>
          </w:p>
        </w:tc>
        <w:tc>
          <w:tcPr>
            <w:tcW w:w="2720" w:type="dxa"/>
            <w:tcBorders>
              <w:top w:val="nil"/>
              <w:left w:val="nil"/>
              <w:bottom w:val="single" w:sz="4" w:space="0" w:color="auto"/>
              <w:right w:val="single" w:sz="4" w:space="0" w:color="auto"/>
            </w:tcBorders>
            <w:shd w:val="clear" w:color="auto" w:fill="auto"/>
            <w:noWrap/>
            <w:vAlign w:val="center"/>
            <w:hideMark/>
          </w:tcPr>
          <w:p w14:paraId="427F7B1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HUARANCHAL</w:t>
            </w:r>
          </w:p>
        </w:tc>
        <w:tc>
          <w:tcPr>
            <w:tcW w:w="1011" w:type="dxa"/>
            <w:tcBorders>
              <w:top w:val="nil"/>
              <w:left w:val="nil"/>
              <w:bottom w:val="single" w:sz="4" w:space="0" w:color="auto"/>
              <w:right w:val="single" w:sz="4" w:space="0" w:color="auto"/>
            </w:tcBorders>
            <w:shd w:val="clear" w:color="auto" w:fill="auto"/>
            <w:noWrap/>
            <w:vAlign w:val="center"/>
          </w:tcPr>
          <w:p w14:paraId="2FA1DBCD" w14:textId="2DF3331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56B813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98560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1242</w:t>
            </w:r>
          </w:p>
        </w:tc>
        <w:tc>
          <w:tcPr>
            <w:tcW w:w="940" w:type="dxa"/>
            <w:tcBorders>
              <w:top w:val="nil"/>
              <w:left w:val="nil"/>
              <w:bottom w:val="single" w:sz="4" w:space="0" w:color="auto"/>
              <w:right w:val="single" w:sz="4" w:space="0" w:color="auto"/>
            </w:tcBorders>
            <w:shd w:val="clear" w:color="auto" w:fill="auto"/>
            <w:noWrap/>
            <w:vAlign w:val="center"/>
            <w:hideMark/>
          </w:tcPr>
          <w:p w14:paraId="4CE4EE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1306050031</w:t>
            </w:r>
          </w:p>
        </w:tc>
        <w:tc>
          <w:tcPr>
            <w:tcW w:w="3700" w:type="dxa"/>
            <w:tcBorders>
              <w:top w:val="nil"/>
              <w:left w:val="nil"/>
              <w:bottom w:val="single" w:sz="4" w:space="0" w:color="auto"/>
              <w:right w:val="single" w:sz="4" w:space="0" w:color="auto"/>
            </w:tcBorders>
            <w:shd w:val="clear" w:color="auto" w:fill="auto"/>
            <w:noWrap/>
            <w:vAlign w:val="center"/>
            <w:hideMark/>
          </w:tcPr>
          <w:p w14:paraId="05A8C0A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ALIZO</w:t>
            </w:r>
          </w:p>
        </w:tc>
        <w:tc>
          <w:tcPr>
            <w:tcW w:w="1340" w:type="dxa"/>
            <w:tcBorders>
              <w:top w:val="nil"/>
              <w:left w:val="nil"/>
              <w:bottom w:val="single" w:sz="4" w:space="0" w:color="auto"/>
              <w:right w:val="single" w:sz="4" w:space="0" w:color="auto"/>
            </w:tcBorders>
            <w:shd w:val="clear" w:color="auto" w:fill="auto"/>
            <w:noWrap/>
            <w:vAlign w:val="center"/>
            <w:hideMark/>
          </w:tcPr>
          <w:p w14:paraId="35F38C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5B594F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OTUZCO</w:t>
            </w:r>
          </w:p>
        </w:tc>
        <w:tc>
          <w:tcPr>
            <w:tcW w:w="2720" w:type="dxa"/>
            <w:tcBorders>
              <w:top w:val="nil"/>
              <w:left w:val="nil"/>
              <w:bottom w:val="single" w:sz="4" w:space="0" w:color="auto"/>
              <w:right w:val="single" w:sz="4" w:space="0" w:color="auto"/>
            </w:tcBorders>
            <w:shd w:val="clear" w:color="auto" w:fill="auto"/>
            <w:noWrap/>
            <w:vAlign w:val="center"/>
            <w:hideMark/>
          </w:tcPr>
          <w:p w14:paraId="0C57DE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HUARANCHAL</w:t>
            </w:r>
          </w:p>
        </w:tc>
        <w:tc>
          <w:tcPr>
            <w:tcW w:w="1011" w:type="dxa"/>
            <w:tcBorders>
              <w:top w:val="nil"/>
              <w:left w:val="nil"/>
              <w:bottom w:val="single" w:sz="4" w:space="0" w:color="auto"/>
              <w:right w:val="single" w:sz="4" w:space="0" w:color="auto"/>
            </w:tcBorders>
            <w:shd w:val="clear" w:color="auto" w:fill="auto"/>
            <w:noWrap/>
            <w:vAlign w:val="center"/>
          </w:tcPr>
          <w:p w14:paraId="21FE5765" w14:textId="65FC270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11AAB1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4874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1243</w:t>
            </w:r>
          </w:p>
        </w:tc>
        <w:tc>
          <w:tcPr>
            <w:tcW w:w="940" w:type="dxa"/>
            <w:tcBorders>
              <w:top w:val="nil"/>
              <w:left w:val="nil"/>
              <w:bottom w:val="single" w:sz="4" w:space="0" w:color="auto"/>
              <w:right w:val="single" w:sz="4" w:space="0" w:color="auto"/>
            </w:tcBorders>
            <w:shd w:val="clear" w:color="auto" w:fill="auto"/>
            <w:noWrap/>
            <w:vAlign w:val="center"/>
            <w:hideMark/>
          </w:tcPr>
          <w:p w14:paraId="0EAEAB3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1306060006</w:t>
            </w:r>
          </w:p>
        </w:tc>
        <w:tc>
          <w:tcPr>
            <w:tcW w:w="3700" w:type="dxa"/>
            <w:tcBorders>
              <w:top w:val="nil"/>
              <w:left w:val="nil"/>
              <w:bottom w:val="single" w:sz="4" w:space="0" w:color="auto"/>
              <w:right w:val="single" w:sz="4" w:space="0" w:color="auto"/>
            </w:tcBorders>
            <w:shd w:val="clear" w:color="auto" w:fill="auto"/>
            <w:noWrap/>
            <w:vAlign w:val="center"/>
            <w:hideMark/>
          </w:tcPr>
          <w:p w14:paraId="5DEC14E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NAMBUQUE</w:t>
            </w:r>
          </w:p>
        </w:tc>
        <w:tc>
          <w:tcPr>
            <w:tcW w:w="1340" w:type="dxa"/>
            <w:tcBorders>
              <w:top w:val="nil"/>
              <w:left w:val="nil"/>
              <w:bottom w:val="single" w:sz="4" w:space="0" w:color="auto"/>
              <w:right w:val="single" w:sz="4" w:space="0" w:color="auto"/>
            </w:tcBorders>
            <w:shd w:val="clear" w:color="auto" w:fill="auto"/>
            <w:noWrap/>
            <w:vAlign w:val="center"/>
            <w:hideMark/>
          </w:tcPr>
          <w:p w14:paraId="44EAE8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02EBA5B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OTUZCO</w:t>
            </w:r>
          </w:p>
        </w:tc>
        <w:tc>
          <w:tcPr>
            <w:tcW w:w="2720" w:type="dxa"/>
            <w:tcBorders>
              <w:top w:val="nil"/>
              <w:left w:val="nil"/>
              <w:bottom w:val="single" w:sz="4" w:space="0" w:color="auto"/>
              <w:right w:val="single" w:sz="4" w:space="0" w:color="auto"/>
            </w:tcBorders>
            <w:shd w:val="clear" w:color="auto" w:fill="auto"/>
            <w:noWrap/>
            <w:vAlign w:val="center"/>
            <w:hideMark/>
          </w:tcPr>
          <w:p w14:paraId="253FF6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CUESTA</w:t>
            </w:r>
          </w:p>
        </w:tc>
        <w:tc>
          <w:tcPr>
            <w:tcW w:w="1011" w:type="dxa"/>
            <w:tcBorders>
              <w:top w:val="nil"/>
              <w:left w:val="nil"/>
              <w:bottom w:val="single" w:sz="4" w:space="0" w:color="auto"/>
              <w:right w:val="single" w:sz="4" w:space="0" w:color="auto"/>
            </w:tcBorders>
            <w:shd w:val="clear" w:color="auto" w:fill="auto"/>
            <w:noWrap/>
            <w:vAlign w:val="center"/>
          </w:tcPr>
          <w:p w14:paraId="21E81FDA" w14:textId="1572862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F46C21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72344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1244</w:t>
            </w:r>
          </w:p>
        </w:tc>
        <w:tc>
          <w:tcPr>
            <w:tcW w:w="940" w:type="dxa"/>
            <w:tcBorders>
              <w:top w:val="nil"/>
              <w:left w:val="nil"/>
              <w:bottom w:val="single" w:sz="4" w:space="0" w:color="auto"/>
              <w:right w:val="single" w:sz="4" w:space="0" w:color="auto"/>
            </w:tcBorders>
            <w:shd w:val="clear" w:color="auto" w:fill="auto"/>
            <w:noWrap/>
            <w:vAlign w:val="center"/>
            <w:hideMark/>
          </w:tcPr>
          <w:p w14:paraId="7F1597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1306110016</w:t>
            </w:r>
          </w:p>
        </w:tc>
        <w:tc>
          <w:tcPr>
            <w:tcW w:w="3700" w:type="dxa"/>
            <w:tcBorders>
              <w:top w:val="nil"/>
              <w:left w:val="nil"/>
              <w:bottom w:val="single" w:sz="4" w:space="0" w:color="auto"/>
              <w:right w:val="single" w:sz="4" w:space="0" w:color="auto"/>
            </w:tcBorders>
            <w:shd w:val="clear" w:color="auto" w:fill="auto"/>
            <w:noWrap/>
            <w:vAlign w:val="center"/>
            <w:hideMark/>
          </w:tcPr>
          <w:p w14:paraId="7A543D8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PLAZAPAMPA</w:t>
            </w:r>
          </w:p>
        </w:tc>
        <w:tc>
          <w:tcPr>
            <w:tcW w:w="1340" w:type="dxa"/>
            <w:tcBorders>
              <w:top w:val="nil"/>
              <w:left w:val="nil"/>
              <w:bottom w:val="single" w:sz="4" w:space="0" w:color="auto"/>
              <w:right w:val="single" w:sz="4" w:space="0" w:color="auto"/>
            </w:tcBorders>
            <w:shd w:val="clear" w:color="auto" w:fill="auto"/>
            <w:noWrap/>
            <w:vAlign w:val="center"/>
            <w:hideMark/>
          </w:tcPr>
          <w:p w14:paraId="0CC880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03009F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OTUZCO</w:t>
            </w:r>
          </w:p>
        </w:tc>
        <w:tc>
          <w:tcPr>
            <w:tcW w:w="2720" w:type="dxa"/>
            <w:tcBorders>
              <w:top w:val="nil"/>
              <w:left w:val="nil"/>
              <w:bottom w:val="single" w:sz="4" w:space="0" w:color="auto"/>
              <w:right w:val="single" w:sz="4" w:space="0" w:color="auto"/>
            </w:tcBorders>
            <w:shd w:val="clear" w:color="auto" w:fill="auto"/>
            <w:noWrap/>
            <w:vAlign w:val="center"/>
            <w:hideMark/>
          </w:tcPr>
          <w:p w14:paraId="49EAD92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SALPO</w:t>
            </w:r>
          </w:p>
        </w:tc>
        <w:tc>
          <w:tcPr>
            <w:tcW w:w="1011" w:type="dxa"/>
            <w:tcBorders>
              <w:top w:val="nil"/>
              <w:left w:val="nil"/>
              <w:bottom w:val="single" w:sz="4" w:space="0" w:color="auto"/>
              <w:right w:val="single" w:sz="4" w:space="0" w:color="auto"/>
            </w:tcBorders>
            <w:shd w:val="clear" w:color="auto" w:fill="auto"/>
            <w:noWrap/>
            <w:vAlign w:val="center"/>
          </w:tcPr>
          <w:p w14:paraId="5199AB20" w14:textId="659024C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A1301B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88FDF0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1245</w:t>
            </w:r>
          </w:p>
        </w:tc>
        <w:tc>
          <w:tcPr>
            <w:tcW w:w="940" w:type="dxa"/>
            <w:tcBorders>
              <w:top w:val="nil"/>
              <w:left w:val="nil"/>
              <w:bottom w:val="single" w:sz="4" w:space="0" w:color="auto"/>
              <w:right w:val="single" w:sz="4" w:space="0" w:color="auto"/>
            </w:tcBorders>
            <w:shd w:val="clear" w:color="auto" w:fill="auto"/>
            <w:noWrap/>
            <w:vAlign w:val="center"/>
            <w:hideMark/>
          </w:tcPr>
          <w:p w14:paraId="326C6C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1306110025</w:t>
            </w:r>
          </w:p>
        </w:tc>
        <w:tc>
          <w:tcPr>
            <w:tcW w:w="3700" w:type="dxa"/>
            <w:tcBorders>
              <w:top w:val="nil"/>
              <w:left w:val="nil"/>
              <w:bottom w:val="single" w:sz="4" w:space="0" w:color="auto"/>
              <w:right w:val="single" w:sz="4" w:space="0" w:color="auto"/>
            </w:tcBorders>
            <w:shd w:val="clear" w:color="auto" w:fill="auto"/>
            <w:noWrap/>
            <w:vAlign w:val="center"/>
            <w:hideMark/>
          </w:tcPr>
          <w:p w14:paraId="0497037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PAGASH BAJO</w:t>
            </w:r>
          </w:p>
        </w:tc>
        <w:tc>
          <w:tcPr>
            <w:tcW w:w="1340" w:type="dxa"/>
            <w:tcBorders>
              <w:top w:val="nil"/>
              <w:left w:val="nil"/>
              <w:bottom w:val="single" w:sz="4" w:space="0" w:color="auto"/>
              <w:right w:val="single" w:sz="4" w:space="0" w:color="auto"/>
            </w:tcBorders>
            <w:shd w:val="clear" w:color="auto" w:fill="auto"/>
            <w:noWrap/>
            <w:vAlign w:val="center"/>
            <w:hideMark/>
          </w:tcPr>
          <w:p w14:paraId="306BA90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2D40DE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OTUZCO</w:t>
            </w:r>
          </w:p>
        </w:tc>
        <w:tc>
          <w:tcPr>
            <w:tcW w:w="2720" w:type="dxa"/>
            <w:tcBorders>
              <w:top w:val="nil"/>
              <w:left w:val="nil"/>
              <w:bottom w:val="single" w:sz="4" w:space="0" w:color="auto"/>
              <w:right w:val="single" w:sz="4" w:space="0" w:color="auto"/>
            </w:tcBorders>
            <w:shd w:val="clear" w:color="auto" w:fill="auto"/>
            <w:noWrap/>
            <w:vAlign w:val="center"/>
            <w:hideMark/>
          </w:tcPr>
          <w:p w14:paraId="2C97E2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SALPO</w:t>
            </w:r>
          </w:p>
        </w:tc>
        <w:tc>
          <w:tcPr>
            <w:tcW w:w="1011" w:type="dxa"/>
            <w:tcBorders>
              <w:top w:val="nil"/>
              <w:left w:val="nil"/>
              <w:bottom w:val="single" w:sz="4" w:space="0" w:color="auto"/>
              <w:right w:val="single" w:sz="4" w:space="0" w:color="auto"/>
            </w:tcBorders>
            <w:shd w:val="clear" w:color="auto" w:fill="auto"/>
            <w:noWrap/>
            <w:vAlign w:val="center"/>
          </w:tcPr>
          <w:p w14:paraId="59E966A1" w14:textId="65DFFE7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CB5260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6365B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1246</w:t>
            </w:r>
          </w:p>
        </w:tc>
        <w:tc>
          <w:tcPr>
            <w:tcW w:w="940" w:type="dxa"/>
            <w:tcBorders>
              <w:top w:val="nil"/>
              <w:left w:val="nil"/>
              <w:bottom w:val="single" w:sz="4" w:space="0" w:color="auto"/>
              <w:right w:val="single" w:sz="4" w:space="0" w:color="auto"/>
            </w:tcBorders>
            <w:shd w:val="clear" w:color="auto" w:fill="auto"/>
            <w:noWrap/>
            <w:vAlign w:val="center"/>
            <w:hideMark/>
          </w:tcPr>
          <w:p w14:paraId="1E63B47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1306110041</w:t>
            </w:r>
          </w:p>
        </w:tc>
        <w:tc>
          <w:tcPr>
            <w:tcW w:w="3700" w:type="dxa"/>
            <w:tcBorders>
              <w:top w:val="nil"/>
              <w:left w:val="nil"/>
              <w:bottom w:val="single" w:sz="4" w:space="0" w:color="auto"/>
              <w:right w:val="single" w:sz="4" w:space="0" w:color="auto"/>
            </w:tcBorders>
            <w:shd w:val="clear" w:color="auto" w:fill="auto"/>
            <w:noWrap/>
            <w:vAlign w:val="center"/>
            <w:hideMark/>
          </w:tcPr>
          <w:p w14:paraId="720E737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MILAN</w:t>
            </w:r>
          </w:p>
        </w:tc>
        <w:tc>
          <w:tcPr>
            <w:tcW w:w="1340" w:type="dxa"/>
            <w:tcBorders>
              <w:top w:val="nil"/>
              <w:left w:val="nil"/>
              <w:bottom w:val="single" w:sz="4" w:space="0" w:color="auto"/>
              <w:right w:val="single" w:sz="4" w:space="0" w:color="auto"/>
            </w:tcBorders>
            <w:shd w:val="clear" w:color="auto" w:fill="auto"/>
            <w:noWrap/>
            <w:vAlign w:val="center"/>
            <w:hideMark/>
          </w:tcPr>
          <w:p w14:paraId="2F70BEA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134FC4E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OTUZCO</w:t>
            </w:r>
          </w:p>
        </w:tc>
        <w:tc>
          <w:tcPr>
            <w:tcW w:w="2720" w:type="dxa"/>
            <w:tcBorders>
              <w:top w:val="nil"/>
              <w:left w:val="nil"/>
              <w:bottom w:val="single" w:sz="4" w:space="0" w:color="auto"/>
              <w:right w:val="single" w:sz="4" w:space="0" w:color="auto"/>
            </w:tcBorders>
            <w:shd w:val="clear" w:color="auto" w:fill="auto"/>
            <w:noWrap/>
            <w:vAlign w:val="center"/>
            <w:hideMark/>
          </w:tcPr>
          <w:p w14:paraId="76415B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SALPO</w:t>
            </w:r>
          </w:p>
        </w:tc>
        <w:tc>
          <w:tcPr>
            <w:tcW w:w="1011" w:type="dxa"/>
            <w:tcBorders>
              <w:top w:val="nil"/>
              <w:left w:val="nil"/>
              <w:bottom w:val="single" w:sz="4" w:space="0" w:color="auto"/>
              <w:right w:val="single" w:sz="4" w:space="0" w:color="auto"/>
            </w:tcBorders>
            <w:shd w:val="clear" w:color="auto" w:fill="auto"/>
            <w:noWrap/>
            <w:vAlign w:val="center"/>
          </w:tcPr>
          <w:p w14:paraId="444F2E6F" w14:textId="5D323E6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D6FA5C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809BE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1247</w:t>
            </w:r>
          </w:p>
        </w:tc>
        <w:tc>
          <w:tcPr>
            <w:tcW w:w="940" w:type="dxa"/>
            <w:tcBorders>
              <w:top w:val="nil"/>
              <w:left w:val="nil"/>
              <w:bottom w:val="single" w:sz="4" w:space="0" w:color="auto"/>
              <w:right w:val="single" w:sz="4" w:space="0" w:color="auto"/>
            </w:tcBorders>
            <w:shd w:val="clear" w:color="auto" w:fill="auto"/>
            <w:noWrap/>
            <w:vAlign w:val="center"/>
            <w:hideMark/>
          </w:tcPr>
          <w:p w14:paraId="2CE8EF9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1306130003</w:t>
            </w:r>
          </w:p>
        </w:tc>
        <w:tc>
          <w:tcPr>
            <w:tcW w:w="3700" w:type="dxa"/>
            <w:tcBorders>
              <w:top w:val="nil"/>
              <w:left w:val="nil"/>
              <w:bottom w:val="single" w:sz="4" w:space="0" w:color="auto"/>
              <w:right w:val="single" w:sz="4" w:space="0" w:color="auto"/>
            </w:tcBorders>
            <w:shd w:val="clear" w:color="auto" w:fill="auto"/>
            <w:noWrap/>
            <w:vAlign w:val="center"/>
            <w:hideMark/>
          </w:tcPr>
          <w:p w14:paraId="7F3B459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CELAVIN</w:t>
            </w:r>
          </w:p>
        </w:tc>
        <w:tc>
          <w:tcPr>
            <w:tcW w:w="1340" w:type="dxa"/>
            <w:tcBorders>
              <w:top w:val="nil"/>
              <w:left w:val="nil"/>
              <w:bottom w:val="single" w:sz="4" w:space="0" w:color="auto"/>
              <w:right w:val="single" w:sz="4" w:space="0" w:color="auto"/>
            </w:tcBorders>
            <w:shd w:val="clear" w:color="auto" w:fill="auto"/>
            <w:noWrap/>
            <w:vAlign w:val="center"/>
            <w:hideMark/>
          </w:tcPr>
          <w:p w14:paraId="1FE8DF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43C7E71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OTUZCO</w:t>
            </w:r>
          </w:p>
        </w:tc>
        <w:tc>
          <w:tcPr>
            <w:tcW w:w="2720" w:type="dxa"/>
            <w:tcBorders>
              <w:top w:val="nil"/>
              <w:left w:val="nil"/>
              <w:bottom w:val="single" w:sz="4" w:space="0" w:color="auto"/>
              <w:right w:val="single" w:sz="4" w:space="0" w:color="auto"/>
            </w:tcBorders>
            <w:shd w:val="clear" w:color="auto" w:fill="auto"/>
            <w:noWrap/>
            <w:vAlign w:val="center"/>
            <w:hideMark/>
          </w:tcPr>
          <w:p w14:paraId="66FA553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SINSICAP</w:t>
            </w:r>
          </w:p>
        </w:tc>
        <w:tc>
          <w:tcPr>
            <w:tcW w:w="1011" w:type="dxa"/>
            <w:tcBorders>
              <w:top w:val="nil"/>
              <w:left w:val="nil"/>
              <w:bottom w:val="single" w:sz="4" w:space="0" w:color="auto"/>
              <w:right w:val="single" w:sz="4" w:space="0" w:color="auto"/>
            </w:tcBorders>
            <w:shd w:val="clear" w:color="auto" w:fill="auto"/>
            <w:noWrap/>
            <w:vAlign w:val="center"/>
          </w:tcPr>
          <w:p w14:paraId="2CA33D33" w14:textId="6B91A69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F2D340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F38358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1248</w:t>
            </w:r>
          </w:p>
        </w:tc>
        <w:tc>
          <w:tcPr>
            <w:tcW w:w="940" w:type="dxa"/>
            <w:tcBorders>
              <w:top w:val="nil"/>
              <w:left w:val="nil"/>
              <w:bottom w:val="single" w:sz="4" w:space="0" w:color="auto"/>
              <w:right w:val="single" w:sz="4" w:space="0" w:color="auto"/>
            </w:tcBorders>
            <w:shd w:val="clear" w:color="auto" w:fill="auto"/>
            <w:noWrap/>
            <w:vAlign w:val="center"/>
            <w:hideMark/>
          </w:tcPr>
          <w:p w14:paraId="7A6AAB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1306130004</w:t>
            </w:r>
          </w:p>
        </w:tc>
        <w:tc>
          <w:tcPr>
            <w:tcW w:w="3700" w:type="dxa"/>
            <w:tcBorders>
              <w:top w:val="nil"/>
              <w:left w:val="nil"/>
              <w:bottom w:val="single" w:sz="4" w:space="0" w:color="auto"/>
              <w:right w:val="single" w:sz="4" w:space="0" w:color="auto"/>
            </w:tcBorders>
            <w:shd w:val="clear" w:color="auto" w:fill="auto"/>
            <w:noWrap/>
            <w:vAlign w:val="center"/>
            <w:hideMark/>
          </w:tcPr>
          <w:p w14:paraId="69545C2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MEMBRILLAR</w:t>
            </w:r>
          </w:p>
        </w:tc>
        <w:tc>
          <w:tcPr>
            <w:tcW w:w="1340" w:type="dxa"/>
            <w:tcBorders>
              <w:top w:val="nil"/>
              <w:left w:val="nil"/>
              <w:bottom w:val="single" w:sz="4" w:space="0" w:color="auto"/>
              <w:right w:val="single" w:sz="4" w:space="0" w:color="auto"/>
            </w:tcBorders>
            <w:shd w:val="clear" w:color="auto" w:fill="auto"/>
            <w:noWrap/>
            <w:vAlign w:val="center"/>
            <w:hideMark/>
          </w:tcPr>
          <w:p w14:paraId="646119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7C2651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OTUZCO</w:t>
            </w:r>
          </w:p>
        </w:tc>
        <w:tc>
          <w:tcPr>
            <w:tcW w:w="2720" w:type="dxa"/>
            <w:tcBorders>
              <w:top w:val="nil"/>
              <w:left w:val="nil"/>
              <w:bottom w:val="single" w:sz="4" w:space="0" w:color="auto"/>
              <w:right w:val="single" w:sz="4" w:space="0" w:color="auto"/>
            </w:tcBorders>
            <w:shd w:val="clear" w:color="auto" w:fill="auto"/>
            <w:noWrap/>
            <w:vAlign w:val="center"/>
            <w:hideMark/>
          </w:tcPr>
          <w:p w14:paraId="651F67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SINSICAP</w:t>
            </w:r>
          </w:p>
        </w:tc>
        <w:tc>
          <w:tcPr>
            <w:tcW w:w="1011" w:type="dxa"/>
            <w:tcBorders>
              <w:top w:val="nil"/>
              <w:left w:val="nil"/>
              <w:bottom w:val="single" w:sz="4" w:space="0" w:color="auto"/>
              <w:right w:val="single" w:sz="4" w:space="0" w:color="auto"/>
            </w:tcBorders>
            <w:shd w:val="clear" w:color="auto" w:fill="auto"/>
            <w:noWrap/>
            <w:vAlign w:val="center"/>
          </w:tcPr>
          <w:p w14:paraId="00C20B03" w14:textId="4DB134F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CFEBEA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431C4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1249</w:t>
            </w:r>
          </w:p>
        </w:tc>
        <w:tc>
          <w:tcPr>
            <w:tcW w:w="940" w:type="dxa"/>
            <w:tcBorders>
              <w:top w:val="nil"/>
              <w:left w:val="nil"/>
              <w:bottom w:val="single" w:sz="4" w:space="0" w:color="auto"/>
              <w:right w:val="single" w:sz="4" w:space="0" w:color="auto"/>
            </w:tcBorders>
            <w:shd w:val="clear" w:color="auto" w:fill="auto"/>
            <w:noWrap/>
            <w:vAlign w:val="center"/>
            <w:hideMark/>
          </w:tcPr>
          <w:p w14:paraId="3447F9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1306130008</w:t>
            </w:r>
          </w:p>
        </w:tc>
        <w:tc>
          <w:tcPr>
            <w:tcW w:w="3700" w:type="dxa"/>
            <w:tcBorders>
              <w:top w:val="nil"/>
              <w:left w:val="nil"/>
              <w:bottom w:val="single" w:sz="4" w:space="0" w:color="auto"/>
              <w:right w:val="single" w:sz="4" w:space="0" w:color="auto"/>
            </w:tcBorders>
            <w:shd w:val="clear" w:color="auto" w:fill="auto"/>
            <w:noWrap/>
            <w:vAlign w:val="center"/>
            <w:hideMark/>
          </w:tcPr>
          <w:p w14:paraId="482CF2C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MIRAGON</w:t>
            </w:r>
          </w:p>
        </w:tc>
        <w:tc>
          <w:tcPr>
            <w:tcW w:w="1340" w:type="dxa"/>
            <w:tcBorders>
              <w:top w:val="nil"/>
              <w:left w:val="nil"/>
              <w:bottom w:val="single" w:sz="4" w:space="0" w:color="auto"/>
              <w:right w:val="single" w:sz="4" w:space="0" w:color="auto"/>
            </w:tcBorders>
            <w:shd w:val="clear" w:color="auto" w:fill="auto"/>
            <w:noWrap/>
            <w:vAlign w:val="center"/>
            <w:hideMark/>
          </w:tcPr>
          <w:p w14:paraId="7F699D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11C9F5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OTUZCO</w:t>
            </w:r>
          </w:p>
        </w:tc>
        <w:tc>
          <w:tcPr>
            <w:tcW w:w="2720" w:type="dxa"/>
            <w:tcBorders>
              <w:top w:val="nil"/>
              <w:left w:val="nil"/>
              <w:bottom w:val="single" w:sz="4" w:space="0" w:color="auto"/>
              <w:right w:val="single" w:sz="4" w:space="0" w:color="auto"/>
            </w:tcBorders>
            <w:shd w:val="clear" w:color="auto" w:fill="auto"/>
            <w:noWrap/>
            <w:vAlign w:val="center"/>
            <w:hideMark/>
          </w:tcPr>
          <w:p w14:paraId="0BD2AC8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SINSICAP</w:t>
            </w:r>
          </w:p>
        </w:tc>
        <w:tc>
          <w:tcPr>
            <w:tcW w:w="1011" w:type="dxa"/>
            <w:tcBorders>
              <w:top w:val="nil"/>
              <w:left w:val="nil"/>
              <w:bottom w:val="single" w:sz="4" w:space="0" w:color="auto"/>
              <w:right w:val="single" w:sz="4" w:space="0" w:color="auto"/>
            </w:tcBorders>
            <w:shd w:val="clear" w:color="auto" w:fill="auto"/>
            <w:noWrap/>
            <w:vAlign w:val="center"/>
          </w:tcPr>
          <w:p w14:paraId="2C31C928" w14:textId="2249CB7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75B1C1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3E4CC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1250</w:t>
            </w:r>
          </w:p>
        </w:tc>
        <w:tc>
          <w:tcPr>
            <w:tcW w:w="940" w:type="dxa"/>
            <w:tcBorders>
              <w:top w:val="nil"/>
              <w:left w:val="nil"/>
              <w:bottom w:val="single" w:sz="4" w:space="0" w:color="auto"/>
              <w:right w:val="single" w:sz="4" w:space="0" w:color="auto"/>
            </w:tcBorders>
            <w:shd w:val="clear" w:color="auto" w:fill="auto"/>
            <w:noWrap/>
            <w:vAlign w:val="center"/>
            <w:hideMark/>
          </w:tcPr>
          <w:p w14:paraId="1B7AE8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1306130014</w:t>
            </w:r>
          </w:p>
        </w:tc>
        <w:tc>
          <w:tcPr>
            <w:tcW w:w="3700" w:type="dxa"/>
            <w:tcBorders>
              <w:top w:val="nil"/>
              <w:left w:val="nil"/>
              <w:bottom w:val="single" w:sz="4" w:space="0" w:color="auto"/>
              <w:right w:val="single" w:sz="4" w:space="0" w:color="auto"/>
            </w:tcBorders>
            <w:shd w:val="clear" w:color="auto" w:fill="auto"/>
            <w:noWrap/>
            <w:vAlign w:val="center"/>
            <w:hideMark/>
          </w:tcPr>
          <w:p w14:paraId="552E535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CALLUNCHAS</w:t>
            </w:r>
          </w:p>
        </w:tc>
        <w:tc>
          <w:tcPr>
            <w:tcW w:w="1340" w:type="dxa"/>
            <w:tcBorders>
              <w:top w:val="nil"/>
              <w:left w:val="nil"/>
              <w:bottom w:val="single" w:sz="4" w:space="0" w:color="auto"/>
              <w:right w:val="single" w:sz="4" w:space="0" w:color="auto"/>
            </w:tcBorders>
            <w:shd w:val="clear" w:color="auto" w:fill="auto"/>
            <w:noWrap/>
            <w:vAlign w:val="center"/>
            <w:hideMark/>
          </w:tcPr>
          <w:p w14:paraId="6D3F54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31AB82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OTUZCO</w:t>
            </w:r>
          </w:p>
        </w:tc>
        <w:tc>
          <w:tcPr>
            <w:tcW w:w="2720" w:type="dxa"/>
            <w:tcBorders>
              <w:top w:val="nil"/>
              <w:left w:val="nil"/>
              <w:bottom w:val="single" w:sz="4" w:space="0" w:color="auto"/>
              <w:right w:val="single" w:sz="4" w:space="0" w:color="auto"/>
            </w:tcBorders>
            <w:shd w:val="clear" w:color="auto" w:fill="auto"/>
            <w:noWrap/>
            <w:vAlign w:val="center"/>
            <w:hideMark/>
          </w:tcPr>
          <w:p w14:paraId="1BB3173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SINSICAP</w:t>
            </w:r>
          </w:p>
        </w:tc>
        <w:tc>
          <w:tcPr>
            <w:tcW w:w="1011" w:type="dxa"/>
            <w:tcBorders>
              <w:top w:val="nil"/>
              <w:left w:val="nil"/>
              <w:bottom w:val="single" w:sz="4" w:space="0" w:color="auto"/>
              <w:right w:val="single" w:sz="4" w:space="0" w:color="auto"/>
            </w:tcBorders>
            <w:shd w:val="clear" w:color="auto" w:fill="auto"/>
            <w:noWrap/>
            <w:vAlign w:val="center"/>
          </w:tcPr>
          <w:p w14:paraId="408DB4BA" w14:textId="040F3EA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92492F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D50592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1251</w:t>
            </w:r>
          </w:p>
        </w:tc>
        <w:tc>
          <w:tcPr>
            <w:tcW w:w="940" w:type="dxa"/>
            <w:tcBorders>
              <w:top w:val="nil"/>
              <w:left w:val="nil"/>
              <w:bottom w:val="single" w:sz="4" w:space="0" w:color="auto"/>
              <w:right w:val="single" w:sz="4" w:space="0" w:color="auto"/>
            </w:tcBorders>
            <w:shd w:val="clear" w:color="auto" w:fill="auto"/>
            <w:noWrap/>
            <w:vAlign w:val="center"/>
            <w:hideMark/>
          </w:tcPr>
          <w:p w14:paraId="2E78B74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1308020006</w:t>
            </w:r>
          </w:p>
        </w:tc>
        <w:tc>
          <w:tcPr>
            <w:tcW w:w="3700" w:type="dxa"/>
            <w:tcBorders>
              <w:top w:val="nil"/>
              <w:left w:val="nil"/>
              <w:bottom w:val="single" w:sz="4" w:space="0" w:color="auto"/>
              <w:right w:val="single" w:sz="4" w:space="0" w:color="auto"/>
            </w:tcBorders>
            <w:shd w:val="clear" w:color="auto" w:fill="auto"/>
            <w:noWrap/>
            <w:vAlign w:val="center"/>
            <w:hideMark/>
          </w:tcPr>
          <w:p w14:paraId="681C330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CACHAPO</w:t>
            </w:r>
          </w:p>
        </w:tc>
        <w:tc>
          <w:tcPr>
            <w:tcW w:w="1340" w:type="dxa"/>
            <w:tcBorders>
              <w:top w:val="nil"/>
              <w:left w:val="nil"/>
              <w:bottom w:val="single" w:sz="4" w:space="0" w:color="auto"/>
              <w:right w:val="single" w:sz="4" w:space="0" w:color="auto"/>
            </w:tcBorders>
            <w:shd w:val="clear" w:color="auto" w:fill="auto"/>
            <w:noWrap/>
            <w:vAlign w:val="center"/>
            <w:hideMark/>
          </w:tcPr>
          <w:p w14:paraId="1CDD6B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757C96E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PATAZ</w:t>
            </w:r>
          </w:p>
        </w:tc>
        <w:tc>
          <w:tcPr>
            <w:tcW w:w="2720" w:type="dxa"/>
            <w:tcBorders>
              <w:top w:val="nil"/>
              <w:left w:val="nil"/>
              <w:bottom w:val="single" w:sz="4" w:space="0" w:color="auto"/>
              <w:right w:val="single" w:sz="4" w:space="0" w:color="auto"/>
            </w:tcBorders>
            <w:shd w:val="clear" w:color="auto" w:fill="auto"/>
            <w:noWrap/>
            <w:vAlign w:val="center"/>
            <w:hideMark/>
          </w:tcPr>
          <w:p w14:paraId="47B5B4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BULDIBUYO</w:t>
            </w:r>
          </w:p>
        </w:tc>
        <w:tc>
          <w:tcPr>
            <w:tcW w:w="1011" w:type="dxa"/>
            <w:tcBorders>
              <w:top w:val="nil"/>
              <w:left w:val="nil"/>
              <w:bottom w:val="single" w:sz="4" w:space="0" w:color="auto"/>
              <w:right w:val="single" w:sz="4" w:space="0" w:color="auto"/>
            </w:tcBorders>
            <w:shd w:val="clear" w:color="auto" w:fill="auto"/>
            <w:noWrap/>
            <w:vAlign w:val="center"/>
          </w:tcPr>
          <w:p w14:paraId="20E2D57B" w14:textId="57E2EC1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17E408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2712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1252</w:t>
            </w:r>
          </w:p>
        </w:tc>
        <w:tc>
          <w:tcPr>
            <w:tcW w:w="940" w:type="dxa"/>
            <w:tcBorders>
              <w:top w:val="nil"/>
              <w:left w:val="nil"/>
              <w:bottom w:val="single" w:sz="4" w:space="0" w:color="auto"/>
              <w:right w:val="single" w:sz="4" w:space="0" w:color="auto"/>
            </w:tcBorders>
            <w:shd w:val="clear" w:color="auto" w:fill="auto"/>
            <w:noWrap/>
            <w:vAlign w:val="center"/>
            <w:hideMark/>
          </w:tcPr>
          <w:p w14:paraId="34F513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1308020029</w:t>
            </w:r>
          </w:p>
        </w:tc>
        <w:tc>
          <w:tcPr>
            <w:tcW w:w="3700" w:type="dxa"/>
            <w:tcBorders>
              <w:top w:val="nil"/>
              <w:left w:val="nil"/>
              <w:bottom w:val="single" w:sz="4" w:space="0" w:color="auto"/>
              <w:right w:val="single" w:sz="4" w:space="0" w:color="auto"/>
            </w:tcBorders>
            <w:shd w:val="clear" w:color="auto" w:fill="auto"/>
            <w:noWrap/>
            <w:vAlign w:val="center"/>
            <w:hideMark/>
          </w:tcPr>
          <w:p w14:paraId="390CEE2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ESPERANZA</w:t>
            </w:r>
          </w:p>
        </w:tc>
        <w:tc>
          <w:tcPr>
            <w:tcW w:w="1340" w:type="dxa"/>
            <w:tcBorders>
              <w:top w:val="nil"/>
              <w:left w:val="nil"/>
              <w:bottom w:val="single" w:sz="4" w:space="0" w:color="auto"/>
              <w:right w:val="single" w:sz="4" w:space="0" w:color="auto"/>
            </w:tcBorders>
            <w:shd w:val="clear" w:color="auto" w:fill="auto"/>
            <w:noWrap/>
            <w:vAlign w:val="center"/>
            <w:hideMark/>
          </w:tcPr>
          <w:p w14:paraId="401A650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4FA2A33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PATAZ</w:t>
            </w:r>
          </w:p>
        </w:tc>
        <w:tc>
          <w:tcPr>
            <w:tcW w:w="2720" w:type="dxa"/>
            <w:tcBorders>
              <w:top w:val="nil"/>
              <w:left w:val="nil"/>
              <w:bottom w:val="single" w:sz="4" w:space="0" w:color="auto"/>
              <w:right w:val="single" w:sz="4" w:space="0" w:color="auto"/>
            </w:tcBorders>
            <w:shd w:val="clear" w:color="auto" w:fill="auto"/>
            <w:noWrap/>
            <w:vAlign w:val="center"/>
            <w:hideMark/>
          </w:tcPr>
          <w:p w14:paraId="2D5C87D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BULDIBUYO</w:t>
            </w:r>
          </w:p>
        </w:tc>
        <w:tc>
          <w:tcPr>
            <w:tcW w:w="1011" w:type="dxa"/>
            <w:tcBorders>
              <w:top w:val="nil"/>
              <w:left w:val="nil"/>
              <w:bottom w:val="single" w:sz="4" w:space="0" w:color="auto"/>
              <w:right w:val="single" w:sz="4" w:space="0" w:color="auto"/>
            </w:tcBorders>
            <w:shd w:val="clear" w:color="auto" w:fill="auto"/>
            <w:noWrap/>
            <w:vAlign w:val="center"/>
          </w:tcPr>
          <w:p w14:paraId="51D41D8B" w14:textId="37876E3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F45620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7F40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1253</w:t>
            </w:r>
          </w:p>
        </w:tc>
        <w:tc>
          <w:tcPr>
            <w:tcW w:w="940" w:type="dxa"/>
            <w:tcBorders>
              <w:top w:val="nil"/>
              <w:left w:val="nil"/>
              <w:bottom w:val="single" w:sz="4" w:space="0" w:color="auto"/>
              <w:right w:val="single" w:sz="4" w:space="0" w:color="auto"/>
            </w:tcBorders>
            <w:shd w:val="clear" w:color="auto" w:fill="auto"/>
            <w:noWrap/>
            <w:vAlign w:val="center"/>
            <w:hideMark/>
          </w:tcPr>
          <w:p w14:paraId="73C75D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1308020032</w:t>
            </w:r>
          </w:p>
        </w:tc>
        <w:tc>
          <w:tcPr>
            <w:tcW w:w="3700" w:type="dxa"/>
            <w:tcBorders>
              <w:top w:val="nil"/>
              <w:left w:val="nil"/>
              <w:bottom w:val="single" w:sz="4" w:space="0" w:color="auto"/>
              <w:right w:val="single" w:sz="4" w:space="0" w:color="auto"/>
            </w:tcBorders>
            <w:shd w:val="clear" w:color="auto" w:fill="auto"/>
            <w:noWrap/>
            <w:vAlign w:val="center"/>
            <w:hideMark/>
          </w:tcPr>
          <w:p w14:paraId="426C093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HUANCACALLA</w:t>
            </w:r>
          </w:p>
        </w:tc>
        <w:tc>
          <w:tcPr>
            <w:tcW w:w="1340" w:type="dxa"/>
            <w:tcBorders>
              <w:top w:val="nil"/>
              <w:left w:val="nil"/>
              <w:bottom w:val="single" w:sz="4" w:space="0" w:color="auto"/>
              <w:right w:val="single" w:sz="4" w:space="0" w:color="auto"/>
            </w:tcBorders>
            <w:shd w:val="clear" w:color="auto" w:fill="auto"/>
            <w:noWrap/>
            <w:vAlign w:val="center"/>
            <w:hideMark/>
          </w:tcPr>
          <w:p w14:paraId="45AA90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3B715CF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PATAZ</w:t>
            </w:r>
          </w:p>
        </w:tc>
        <w:tc>
          <w:tcPr>
            <w:tcW w:w="2720" w:type="dxa"/>
            <w:tcBorders>
              <w:top w:val="nil"/>
              <w:left w:val="nil"/>
              <w:bottom w:val="single" w:sz="4" w:space="0" w:color="auto"/>
              <w:right w:val="single" w:sz="4" w:space="0" w:color="auto"/>
            </w:tcBorders>
            <w:shd w:val="clear" w:color="auto" w:fill="auto"/>
            <w:noWrap/>
            <w:vAlign w:val="center"/>
            <w:hideMark/>
          </w:tcPr>
          <w:p w14:paraId="07090C8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BULDIBUYO</w:t>
            </w:r>
          </w:p>
        </w:tc>
        <w:tc>
          <w:tcPr>
            <w:tcW w:w="1011" w:type="dxa"/>
            <w:tcBorders>
              <w:top w:val="nil"/>
              <w:left w:val="nil"/>
              <w:bottom w:val="single" w:sz="4" w:space="0" w:color="auto"/>
              <w:right w:val="single" w:sz="4" w:space="0" w:color="auto"/>
            </w:tcBorders>
            <w:shd w:val="clear" w:color="auto" w:fill="auto"/>
            <w:noWrap/>
            <w:vAlign w:val="center"/>
          </w:tcPr>
          <w:p w14:paraId="0132A736" w14:textId="619C219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306139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CDEB0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1254</w:t>
            </w:r>
          </w:p>
        </w:tc>
        <w:tc>
          <w:tcPr>
            <w:tcW w:w="940" w:type="dxa"/>
            <w:tcBorders>
              <w:top w:val="nil"/>
              <w:left w:val="nil"/>
              <w:bottom w:val="single" w:sz="4" w:space="0" w:color="auto"/>
              <w:right w:val="single" w:sz="4" w:space="0" w:color="auto"/>
            </w:tcBorders>
            <w:shd w:val="clear" w:color="auto" w:fill="auto"/>
            <w:noWrap/>
            <w:vAlign w:val="center"/>
            <w:hideMark/>
          </w:tcPr>
          <w:p w14:paraId="3DBF2E8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1308030029</w:t>
            </w:r>
          </w:p>
        </w:tc>
        <w:tc>
          <w:tcPr>
            <w:tcW w:w="3700" w:type="dxa"/>
            <w:tcBorders>
              <w:top w:val="nil"/>
              <w:left w:val="nil"/>
              <w:bottom w:val="single" w:sz="4" w:space="0" w:color="auto"/>
              <w:right w:val="single" w:sz="4" w:space="0" w:color="auto"/>
            </w:tcBorders>
            <w:shd w:val="clear" w:color="auto" w:fill="auto"/>
            <w:noWrap/>
            <w:vAlign w:val="center"/>
            <w:hideMark/>
          </w:tcPr>
          <w:p w14:paraId="6A688FF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PUQUIOBAMBA</w:t>
            </w:r>
          </w:p>
        </w:tc>
        <w:tc>
          <w:tcPr>
            <w:tcW w:w="1340" w:type="dxa"/>
            <w:tcBorders>
              <w:top w:val="nil"/>
              <w:left w:val="nil"/>
              <w:bottom w:val="single" w:sz="4" w:space="0" w:color="auto"/>
              <w:right w:val="single" w:sz="4" w:space="0" w:color="auto"/>
            </w:tcBorders>
            <w:shd w:val="clear" w:color="auto" w:fill="auto"/>
            <w:noWrap/>
            <w:vAlign w:val="center"/>
            <w:hideMark/>
          </w:tcPr>
          <w:p w14:paraId="4868B76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7451944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PATAZ</w:t>
            </w:r>
          </w:p>
        </w:tc>
        <w:tc>
          <w:tcPr>
            <w:tcW w:w="2720" w:type="dxa"/>
            <w:tcBorders>
              <w:top w:val="nil"/>
              <w:left w:val="nil"/>
              <w:bottom w:val="single" w:sz="4" w:space="0" w:color="auto"/>
              <w:right w:val="single" w:sz="4" w:space="0" w:color="auto"/>
            </w:tcBorders>
            <w:shd w:val="clear" w:color="auto" w:fill="auto"/>
            <w:noWrap/>
            <w:vAlign w:val="center"/>
            <w:hideMark/>
          </w:tcPr>
          <w:p w14:paraId="78B182A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CHILLIA</w:t>
            </w:r>
          </w:p>
        </w:tc>
        <w:tc>
          <w:tcPr>
            <w:tcW w:w="1011" w:type="dxa"/>
            <w:tcBorders>
              <w:top w:val="nil"/>
              <w:left w:val="nil"/>
              <w:bottom w:val="single" w:sz="4" w:space="0" w:color="auto"/>
              <w:right w:val="single" w:sz="4" w:space="0" w:color="auto"/>
            </w:tcBorders>
            <w:shd w:val="clear" w:color="auto" w:fill="auto"/>
            <w:noWrap/>
            <w:vAlign w:val="center"/>
          </w:tcPr>
          <w:p w14:paraId="4CED9F53" w14:textId="3DC1E0D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9588E9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2A32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1255</w:t>
            </w:r>
          </w:p>
        </w:tc>
        <w:tc>
          <w:tcPr>
            <w:tcW w:w="940" w:type="dxa"/>
            <w:tcBorders>
              <w:top w:val="nil"/>
              <w:left w:val="nil"/>
              <w:bottom w:val="single" w:sz="4" w:space="0" w:color="auto"/>
              <w:right w:val="single" w:sz="4" w:space="0" w:color="auto"/>
            </w:tcBorders>
            <w:shd w:val="clear" w:color="auto" w:fill="auto"/>
            <w:noWrap/>
            <w:vAlign w:val="center"/>
            <w:hideMark/>
          </w:tcPr>
          <w:p w14:paraId="0CE2AC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1308030039</w:t>
            </w:r>
          </w:p>
        </w:tc>
        <w:tc>
          <w:tcPr>
            <w:tcW w:w="3700" w:type="dxa"/>
            <w:tcBorders>
              <w:top w:val="nil"/>
              <w:left w:val="nil"/>
              <w:bottom w:val="single" w:sz="4" w:space="0" w:color="auto"/>
              <w:right w:val="single" w:sz="4" w:space="0" w:color="auto"/>
            </w:tcBorders>
            <w:shd w:val="clear" w:color="auto" w:fill="auto"/>
            <w:noWrap/>
            <w:vAlign w:val="center"/>
            <w:hideMark/>
          </w:tcPr>
          <w:p w14:paraId="6F077E6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APUSHALLAS</w:t>
            </w:r>
          </w:p>
        </w:tc>
        <w:tc>
          <w:tcPr>
            <w:tcW w:w="1340" w:type="dxa"/>
            <w:tcBorders>
              <w:top w:val="nil"/>
              <w:left w:val="nil"/>
              <w:bottom w:val="single" w:sz="4" w:space="0" w:color="auto"/>
              <w:right w:val="single" w:sz="4" w:space="0" w:color="auto"/>
            </w:tcBorders>
            <w:shd w:val="clear" w:color="auto" w:fill="auto"/>
            <w:noWrap/>
            <w:vAlign w:val="center"/>
            <w:hideMark/>
          </w:tcPr>
          <w:p w14:paraId="0D89248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614B83F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PATAZ</w:t>
            </w:r>
          </w:p>
        </w:tc>
        <w:tc>
          <w:tcPr>
            <w:tcW w:w="2720" w:type="dxa"/>
            <w:tcBorders>
              <w:top w:val="nil"/>
              <w:left w:val="nil"/>
              <w:bottom w:val="single" w:sz="4" w:space="0" w:color="auto"/>
              <w:right w:val="single" w:sz="4" w:space="0" w:color="auto"/>
            </w:tcBorders>
            <w:shd w:val="clear" w:color="auto" w:fill="auto"/>
            <w:noWrap/>
            <w:vAlign w:val="center"/>
            <w:hideMark/>
          </w:tcPr>
          <w:p w14:paraId="29139A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CHILLIA</w:t>
            </w:r>
          </w:p>
        </w:tc>
        <w:tc>
          <w:tcPr>
            <w:tcW w:w="1011" w:type="dxa"/>
            <w:tcBorders>
              <w:top w:val="nil"/>
              <w:left w:val="nil"/>
              <w:bottom w:val="single" w:sz="4" w:space="0" w:color="auto"/>
              <w:right w:val="single" w:sz="4" w:space="0" w:color="auto"/>
            </w:tcBorders>
            <w:shd w:val="clear" w:color="auto" w:fill="auto"/>
            <w:noWrap/>
            <w:vAlign w:val="center"/>
          </w:tcPr>
          <w:p w14:paraId="701B7B5D" w14:textId="51DAA3E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668A3D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5629DE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1256</w:t>
            </w:r>
          </w:p>
        </w:tc>
        <w:tc>
          <w:tcPr>
            <w:tcW w:w="940" w:type="dxa"/>
            <w:tcBorders>
              <w:top w:val="nil"/>
              <w:left w:val="nil"/>
              <w:bottom w:val="single" w:sz="4" w:space="0" w:color="auto"/>
              <w:right w:val="single" w:sz="4" w:space="0" w:color="auto"/>
            </w:tcBorders>
            <w:shd w:val="clear" w:color="auto" w:fill="auto"/>
            <w:noWrap/>
            <w:vAlign w:val="center"/>
            <w:hideMark/>
          </w:tcPr>
          <w:p w14:paraId="335094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1308030056</w:t>
            </w:r>
          </w:p>
        </w:tc>
        <w:tc>
          <w:tcPr>
            <w:tcW w:w="3700" w:type="dxa"/>
            <w:tcBorders>
              <w:top w:val="nil"/>
              <w:left w:val="nil"/>
              <w:bottom w:val="single" w:sz="4" w:space="0" w:color="auto"/>
              <w:right w:val="single" w:sz="4" w:space="0" w:color="auto"/>
            </w:tcBorders>
            <w:shd w:val="clear" w:color="auto" w:fill="auto"/>
            <w:noWrap/>
            <w:vAlign w:val="center"/>
            <w:hideMark/>
          </w:tcPr>
          <w:p w14:paraId="355C622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OXAPAMPA</w:t>
            </w:r>
          </w:p>
        </w:tc>
        <w:tc>
          <w:tcPr>
            <w:tcW w:w="1340" w:type="dxa"/>
            <w:tcBorders>
              <w:top w:val="nil"/>
              <w:left w:val="nil"/>
              <w:bottom w:val="single" w:sz="4" w:space="0" w:color="auto"/>
              <w:right w:val="single" w:sz="4" w:space="0" w:color="auto"/>
            </w:tcBorders>
            <w:shd w:val="clear" w:color="auto" w:fill="auto"/>
            <w:noWrap/>
            <w:vAlign w:val="center"/>
            <w:hideMark/>
          </w:tcPr>
          <w:p w14:paraId="342DA8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56A3B4B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PATAZ</w:t>
            </w:r>
          </w:p>
        </w:tc>
        <w:tc>
          <w:tcPr>
            <w:tcW w:w="2720" w:type="dxa"/>
            <w:tcBorders>
              <w:top w:val="nil"/>
              <w:left w:val="nil"/>
              <w:bottom w:val="single" w:sz="4" w:space="0" w:color="auto"/>
              <w:right w:val="single" w:sz="4" w:space="0" w:color="auto"/>
            </w:tcBorders>
            <w:shd w:val="clear" w:color="auto" w:fill="auto"/>
            <w:noWrap/>
            <w:vAlign w:val="center"/>
            <w:hideMark/>
          </w:tcPr>
          <w:p w14:paraId="6158BD2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CHILLIA</w:t>
            </w:r>
          </w:p>
        </w:tc>
        <w:tc>
          <w:tcPr>
            <w:tcW w:w="1011" w:type="dxa"/>
            <w:tcBorders>
              <w:top w:val="nil"/>
              <w:left w:val="nil"/>
              <w:bottom w:val="single" w:sz="4" w:space="0" w:color="auto"/>
              <w:right w:val="single" w:sz="4" w:space="0" w:color="auto"/>
            </w:tcBorders>
            <w:shd w:val="clear" w:color="auto" w:fill="auto"/>
            <w:noWrap/>
            <w:vAlign w:val="center"/>
          </w:tcPr>
          <w:p w14:paraId="245C5D01" w14:textId="4BCE463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281C6D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761421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1257</w:t>
            </w:r>
          </w:p>
        </w:tc>
        <w:tc>
          <w:tcPr>
            <w:tcW w:w="940" w:type="dxa"/>
            <w:tcBorders>
              <w:top w:val="nil"/>
              <w:left w:val="nil"/>
              <w:bottom w:val="single" w:sz="4" w:space="0" w:color="auto"/>
              <w:right w:val="single" w:sz="4" w:space="0" w:color="auto"/>
            </w:tcBorders>
            <w:shd w:val="clear" w:color="auto" w:fill="auto"/>
            <w:noWrap/>
            <w:vAlign w:val="center"/>
            <w:hideMark/>
          </w:tcPr>
          <w:p w14:paraId="693183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1308060059</w:t>
            </w:r>
          </w:p>
        </w:tc>
        <w:tc>
          <w:tcPr>
            <w:tcW w:w="3700" w:type="dxa"/>
            <w:tcBorders>
              <w:top w:val="nil"/>
              <w:left w:val="nil"/>
              <w:bottom w:val="single" w:sz="4" w:space="0" w:color="auto"/>
              <w:right w:val="single" w:sz="4" w:space="0" w:color="auto"/>
            </w:tcBorders>
            <w:shd w:val="clear" w:color="auto" w:fill="auto"/>
            <w:noWrap/>
            <w:vAlign w:val="center"/>
            <w:hideMark/>
          </w:tcPr>
          <w:p w14:paraId="2B85749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AMANGAY</w:t>
            </w:r>
          </w:p>
        </w:tc>
        <w:tc>
          <w:tcPr>
            <w:tcW w:w="1340" w:type="dxa"/>
            <w:tcBorders>
              <w:top w:val="nil"/>
              <w:left w:val="nil"/>
              <w:bottom w:val="single" w:sz="4" w:space="0" w:color="auto"/>
              <w:right w:val="single" w:sz="4" w:space="0" w:color="auto"/>
            </w:tcBorders>
            <w:shd w:val="clear" w:color="auto" w:fill="auto"/>
            <w:noWrap/>
            <w:vAlign w:val="center"/>
            <w:hideMark/>
          </w:tcPr>
          <w:p w14:paraId="39D670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72B0D3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PATAZ</w:t>
            </w:r>
          </w:p>
        </w:tc>
        <w:tc>
          <w:tcPr>
            <w:tcW w:w="2720" w:type="dxa"/>
            <w:tcBorders>
              <w:top w:val="nil"/>
              <w:left w:val="nil"/>
              <w:bottom w:val="single" w:sz="4" w:space="0" w:color="auto"/>
              <w:right w:val="single" w:sz="4" w:space="0" w:color="auto"/>
            </w:tcBorders>
            <w:shd w:val="clear" w:color="auto" w:fill="auto"/>
            <w:noWrap/>
            <w:vAlign w:val="center"/>
            <w:hideMark/>
          </w:tcPr>
          <w:p w14:paraId="04B301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HUAYO</w:t>
            </w:r>
          </w:p>
        </w:tc>
        <w:tc>
          <w:tcPr>
            <w:tcW w:w="1011" w:type="dxa"/>
            <w:tcBorders>
              <w:top w:val="nil"/>
              <w:left w:val="nil"/>
              <w:bottom w:val="single" w:sz="4" w:space="0" w:color="auto"/>
              <w:right w:val="single" w:sz="4" w:space="0" w:color="auto"/>
            </w:tcBorders>
            <w:shd w:val="clear" w:color="auto" w:fill="auto"/>
            <w:noWrap/>
            <w:vAlign w:val="center"/>
          </w:tcPr>
          <w:p w14:paraId="625358C7" w14:textId="43692E8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883AA5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B5622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1258</w:t>
            </w:r>
          </w:p>
        </w:tc>
        <w:tc>
          <w:tcPr>
            <w:tcW w:w="940" w:type="dxa"/>
            <w:tcBorders>
              <w:top w:val="nil"/>
              <w:left w:val="nil"/>
              <w:bottom w:val="single" w:sz="4" w:space="0" w:color="auto"/>
              <w:right w:val="single" w:sz="4" w:space="0" w:color="auto"/>
            </w:tcBorders>
            <w:shd w:val="clear" w:color="auto" w:fill="auto"/>
            <w:noWrap/>
            <w:vAlign w:val="center"/>
            <w:hideMark/>
          </w:tcPr>
          <w:p w14:paraId="448308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1308070004</w:t>
            </w:r>
          </w:p>
        </w:tc>
        <w:tc>
          <w:tcPr>
            <w:tcW w:w="3700" w:type="dxa"/>
            <w:tcBorders>
              <w:top w:val="nil"/>
              <w:left w:val="nil"/>
              <w:bottom w:val="single" w:sz="4" w:space="0" w:color="auto"/>
              <w:right w:val="single" w:sz="4" w:space="0" w:color="auto"/>
            </w:tcBorders>
            <w:shd w:val="clear" w:color="auto" w:fill="auto"/>
            <w:noWrap/>
            <w:vAlign w:val="center"/>
            <w:hideMark/>
          </w:tcPr>
          <w:p w14:paraId="71FB0E2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VICTORIA</w:t>
            </w:r>
          </w:p>
        </w:tc>
        <w:tc>
          <w:tcPr>
            <w:tcW w:w="1340" w:type="dxa"/>
            <w:tcBorders>
              <w:top w:val="nil"/>
              <w:left w:val="nil"/>
              <w:bottom w:val="single" w:sz="4" w:space="0" w:color="auto"/>
              <w:right w:val="single" w:sz="4" w:space="0" w:color="auto"/>
            </w:tcBorders>
            <w:shd w:val="clear" w:color="auto" w:fill="auto"/>
            <w:noWrap/>
            <w:vAlign w:val="center"/>
            <w:hideMark/>
          </w:tcPr>
          <w:p w14:paraId="475A80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75F8E2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PATAZ</w:t>
            </w:r>
          </w:p>
        </w:tc>
        <w:tc>
          <w:tcPr>
            <w:tcW w:w="2720" w:type="dxa"/>
            <w:tcBorders>
              <w:top w:val="nil"/>
              <w:left w:val="nil"/>
              <w:bottom w:val="single" w:sz="4" w:space="0" w:color="auto"/>
              <w:right w:val="single" w:sz="4" w:space="0" w:color="auto"/>
            </w:tcBorders>
            <w:shd w:val="clear" w:color="auto" w:fill="auto"/>
            <w:noWrap/>
            <w:vAlign w:val="center"/>
            <w:hideMark/>
          </w:tcPr>
          <w:p w14:paraId="680EF6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ONGON</w:t>
            </w:r>
          </w:p>
        </w:tc>
        <w:tc>
          <w:tcPr>
            <w:tcW w:w="1011" w:type="dxa"/>
            <w:tcBorders>
              <w:top w:val="nil"/>
              <w:left w:val="nil"/>
              <w:bottom w:val="single" w:sz="4" w:space="0" w:color="auto"/>
              <w:right w:val="single" w:sz="4" w:space="0" w:color="auto"/>
            </w:tcBorders>
            <w:shd w:val="clear" w:color="auto" w:fill="auto"/>
            <w:noWrap/>
            <w:vAlign w:val="center"/>
          </w:tcPr>
          <w:p w14:paraId="211FB586" w14:textId="352BF7B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AC00F6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E2AFBE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1259</w:t>
            </w:r>
          </w:p>
        </w:tc>
        <w:tc>
          <w:tcPr>
            <w:tcW w:w="940" w:type="dxa"/>
            <w:tcBorders>
              <w:top w:val="nil"/>
              <w:left w:val="nil"/>
              <w:bottom w:val="single" w:sz="4" w:space="0" w:color="auto"/>
              <w:right w:val="single" w:sz="4" w:space="0" w:color="auto"/>
            </w:tcBorders>
            <w:shd w:val="clear" w:color="auto" w:fill="auto"/>
            <w:noWrap/>
            <w:vAlign w:val="center"/>
            <w:hideMark/>
          </w:tcPr>
          <w:p w14:paraId="620F02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1308100033</w:t>
            </w:r>
          </w:p>
        </w:tc>
        <w:tc>
          <w:tcPr>
            <w:tcW w:w="3700" w:type="dxa"/>
            <w:tcBorders>
              <w:top w:val="nil"/>
              <w:left w:val="nil"/>
              <w:bottom w:val="single" w:sz="4" w:space="0" w:color="auto"/>
              <w:right w:val="single" w:sz="4" w:space="0" w:color="auto"/>
            </w:tcBorders>
            <w:shd w:val="clear" w:color="auto" w:fill="auto"/>
            <w:noWrap/>
            <w:vAlign w:val="center"/>
            <w:hideMark/>
          </w:tcPr>
          <w:p w14:paraId="74ECF33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LLAUPA</w:t>
            </w:r>
          </w:p>
        </w:tc>
        <w:tc>
          <w:tcPr>
            <w:tcW w:w="1340" w:type="dxa"/>
            <w:tcBorders>
              <w:top w:val="nil"/>
              <w:left w:val="nil"/>
              <w:bottom w:val="single" w:sz="4" w:space="0" w:color="auto"/>
              <w:right w:val="single" w:sz="4" w:space="0" w:color="auto"/>
            </w:tcBorders>
            <w:shd w:val="clear" w:color="auto" w:fill="auto"/>
            <w:noWrap/>
            <w:vAlign w:val="center"/>
            <w:hideMark/>
          </w:tcPr>
          <w:p w14:paraId="413B10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120116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PATAZ</w:t>
            </w:r>
          </w:p>
        </w:tc>
        <w:tc>
          <w:tcPr>
            <w:tcW w:w="2720" w:type="dxa"/>
            <w:tcBorders>
              <w:top w:val="nil"/>
              <w:left w:val="nil"/>
              <w:bottom w:val="single" w:sz="4" w:space="0" w:color="auto"/>
              <w:right w:val="single" w:sz="4" w:space="0" w:color="auto"/>
            </w:tcBorders>
            <w:shd w:val="clear" w:color="auto" w:fill="auto"/>
            <w:noWrap/>
            <w:vAlign w:val="center"/>
            <w:hideMark/>
          </w:tcPr>
          <w:p w14:paraId="4ED231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PIAS</w:t>
            </w:r>
          </w:p>
        </w:tc>
        <w:tc>
          <w:tcPr>
            <w:tcW w:w="1011" w:type="dxa"/>
            <w:tcBorders>
              <w:top w:val="nil"/>
              <w:left w:val="nil"/>
              <w:bottom w:val="single" w:sz="4" w:space="0" w:color="auto"/>
              <w:right w:val="single" w:sz="4" w:space="0" w:color="auto"/>
            </w:tcBorders>
            <w:shd w:val="clear" w:color="auto" w:fill="auto"/>
            <w:noWrap/>
            <w:vAlign w:val="center"/>
          </w:tcPr>
          <w:p w14:paraId="70BAD667" w14:textId="72CB2A8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10FB44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51C92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1260</w:t>
            </w:r>
          </w:p>
        </w:tc>
        <w:tc>
          <w:tcPr>
            <w:tcW w:w="940" w:type="dxa"/>
            <w:tcBorders>
              <w:top w:val="nil"/>
              <w:left w:val="nil"/>
              <w:bottom w:val="single" w:sz="4" w:space="0" w:color="auto"/>
              <w:right w:val="single" w:sz="4" w:space="0" w:color="auto"/>
            </w:tcBorders>
            <w:shd w:val="clear" w:color="auto" w:fill="auto"/>
            <w:noWrap/>
            <w:vAlign w:val="center"/>
            <w:hideMark/>
          </w:tcPr>
          <w:p w14:paraId="742F0F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1308110006</w:t>
            </w:r>
          </w:p>
        </w:tc>
        <w:tc>
          <w:tcPr>
            <w:tcW w:w="3700" w:type="dxa"/>
            <w:tcBorders>
              <w:top w:val="nil"/>
              <w:left w:val="nil"/>
              <w:bottom w:val="single" w:sz="4" w:space="0" w:color="auto"/>
              <w:right w:val="single" w:sz="4" w:space="0" w:color="auto"/>
            </w:tcBorders>
            <w:shd w:val="clear" w:color="auto" w:fill="auto"/>
            <w:noWrap/>
            <w:vAlign w:val="center"/>
            <w:hideMark/>
          </w:tcPr>
          <w:p w14:paraId="4C7D15F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VICTORIA</w:t>
            </w:r>
          </w:p>
        </w:tc>
        <w:tc>
          <w:tcPr>
            <w:tcW w:w="1340" w:type="dxa"/>
            <w:tcBorders>
              <w:top w:val="nil"/>
              <w:left w:val="nil"/>
              <w:bottom w:val="single" w:sz="4" w:space="0" w:color="auto"/>
              <w:right w:val="single" w:sz="4" w:space="0" w:color="auto"/>
            </w:tcBorders>
            <w:shd w:val="clear" w:color="auto" w:fill="auto"/>
            <w:noWrap/>
            <w:vAlign w:val="center"/>
            <w:hideMark/>
          </w:tcPr>
          <w:p w14:paraId="75C17C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1AE081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PATAZ</w:t>
            </w:r>
          </w:p>
        </w:tc>
        <w:tc>
          <w:tcPr>
            <w:tcW w:w="2720" w:type="dxa"/>
            <w:tcBorders>
              <w:top w:val="nil"/>
              <w:left w:val="nil"/>
              <w:bottom w:val="single" w:sz="4" w:space="0" w:color="auto"/>
              <w:right w:val="single" w:sz="4" w:space="0" w:color="auto"/>
            </w:tcBorders>
            <w:shd w:val="clear" w:color="auto" w:fill="auto"/>
            <w:noWrap/>
            <w:vAlign w:val="center"/>
            <w:hideMark/>
          </w:tcPr>
          <w:p w14:paraId="31DF98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CHALLAS</w:t>
            </w:r>
          </w:p>
        </w:tc>
        <w:tc>
          <w:tcPr>
            <w:tcW w:w="1011" w:type="dxa"/>
            <w:tcBorders>
              <w:top w:val="nil"/>
              <w:left w:val="nil"/>
              <w:bottom w:val="single" w:sz="4" w:space="0" w:color="auto"/>
              <w:right w:val="single" w:sz="4" w:space="0" w:color="auto"/>
            </w:tcBorders>
            <w:shd w:val="clear" w:color="auto" w:fill="auto"/>
            <w:noWrap/>
            <w:vAlign w:val="center"/>
          </w:tcPr>
          <w:p w14:paraId="69E714A4" w14:textId="772B715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4DA6BC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28362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1261</w:t>
            </w:r>
          </w:p>
        </w:tc>
        <w:tc>
          <w:tcPr>
            <w:tcW w:w="940" w:type="dxa"/>
            <w:tcBorders>
              <w:top w:val="nil"/>
              <w:left w:val="nil"/>
              <w:bottom w:val="single" w:sz="4" w:space="0" w:color="auto"/>
              <w:right w:val="single" w:sz="4" w:space="0" w:color="auto"/>
            </w:tcBorders>
            <w:shd w:val="clear" w:color="auto" w:fill="auto"/>
            <w:noWrap/>
            <w:vAlign w:val="center"/>
            <w:hideMark/>
          </w:tcPr>
          <w:p w14:paraId="756B90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1308110013</w:t>
            </w:r>
          </w:p>
        </w:tc>
        <w:tc>
          <w:tcPr>
            <w:tcW w:w="3700" w:type="dxa"/>
            <w:tcBorders>
              <w:top w:val="nil"/>
              <w:left w:val="nil"/>
              <w:bottom w:val="single" w:sz="4" w:space="0" w:color="auto"/>
              <w:right w:val="single" w:sz="4" w:space="0" w:color="auto"/>
            </w:tcBorders>
            <w:shd w:val="clear" w:color="auto" w:fill="auto"/>
            <w:noWrap/>
            <w:vAlign w:val="center"/>
            <w:hideMark/>
          </w:tcPr>
          <w:p w14:paraId="3A9C326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PARCOYSILLO</w:t>
            </w:r>
          </w:p>
        </w:tc>
        <w:tc>
          <w:tcPr>
            <w:tcW w:w="1340" w:type="dxa"/>
            <w:tcBorders>
              <w:top w:val="nil"/>
              <w:left w:val="nil"/>
              <w:bottom w:val="single" w:sz="4" w:space="0" w:color="auto"/>
              <w:right w:val="single" w:sz="4" w:space="0" w:color="auto"/>
            </w:tcBorders>
            <w:shd w:val="clear" w:color="auto" w:fill="auto"/>
            <w:noWrap/>
            <w:vAlign w:val="center"/>
            <w:hideMark/>
          </w:tcPr>
          <w:p w14:paraId="15462C3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401B77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PATAZ</w:t>
            </w:r>
          </w:p>
        </w:tc>
        <w:tc>
          <w:tcPr>
            <w:tcW w:w="2720" w:type="dxa"/>
            <w:tcBorders>
              <w:top w:val="nil"/>
              <w:left w:val="nil"/>
              <w:bottom w:val="single" w:sz="4" w:space="0" w:color="auto"/>
              <w:right w:val="single" w:sz="4" w:space="0" w:color="auto"/>
            </w:tcBorders>
            <w:shd w:val="clear" w:color="auto" w:fill="auto"/>
            <w:noWrap/>
            <w:vAlign w:val="center"/>
            <w:hideMark/>
          </w:tcPr>
          <w:p w14:paraId="78BAA55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CHALLAS</w:t>
            </w:r>
          </w:p>
        </w:tc>
        <w:tc>
          <w:tcPr>
            <w:tcW w:w="1011" w:type="dxa"/>
            <w:tcBorders>
              <w:top w:val="nil"/>
              <w:left w:val="nil"/>
              <w:bottom w:val="single" w:sz="4" w:space="0" w:color="auto"/>
              <w:right w:val="single" w:sz="4" w:space="0" w:color="auto"/>
            </w:tcBorders>
            <w:shd w:val="clear" w:color="auto" w:fill="auto"/>
            <w:noWrap/>
            <w:vAlign w:val="center"/>
          </w:tcPr>
          <w:p w14:paraId="2B660BAB" w14:textId="58A7A01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9286AB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A655DC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1262</w:t>
            </w:r>
          </w:p>
        </w:tc>
        <w:tc>
          <w:tcPr>
            <w:tcW w:w="940" w:type="dxa"/>
            <w:tcBorders>
              <w:top w:val="nil"/>
              <w:left w:val="nil"/>
              <w:bottom w:val="single" w:sz="4" w:space="0" w:color="auto"/>
              <w:right w:val="single" w:sz="4" w:space="0" w:color="auto"/>
            </w:tcBorders>
            <w:shd w:val="clear" w:color="auto" w:fill="auto"/>
            <w:noWrap/>
            <w:vAlign w:val="center"/>
            <w:hideMark/>
          </w:tcPr>
          <w:p w14:paraId="2DCC574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1309010026</w:t>
            </w:r>
          </w:p>
        </w:tc>
        <w:tc>
          <w:tcPr>
            <w:tcW w:w="3700" w:type="dxa"/>
            <w:tcBorders>
              <w:top w:val="nil"/>
              <w:left w:val="nil"/>
              <w:bottom w:val="single" w:sz="4" w:space="0" w:color="auto"/>
              <w:right w:val="single" w:sz="4" w:space="0" w:color="auto"/>
            </w:tcBorders>
            <w:shd w:val="clear" w:color="auto" w:fill="auto"/>
            <w:noWrap/>
            <w:vAlign w:val="center"/>
            <w:hideMark/>
          </w:tcPr>
          <w:p w14:paraId="133CA4B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URPAY</w:t>
            </w:r>
          </w:p>
        </w:tc>
        <w:tc>
          <w:tcPr>
            <w:tcW w:w="1340" w:type="dxa"/>
            <w:tcBorders>
              <w:top w:val="nil"/>
              <w:left w:val="nil"/>
              <w:bottom w:val="single" w:sz="4" w:space="0" w:color="auto"/>
              <w:right w:val="single" w:sz="4" w:space="0" w:color="auto"/>
            </w:tcBorders>
            <w:shd w:val="clear" w:color="auto" w:fill="auto"/>
            <w:noWrap/>
            <w:vAlign w:val="center"/>
            <w:hideMark/>
          </w:tcPr>
          <w:p w14:paraId="1887F89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335899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SANCHEZ CARRION</w:t>
            </w:r>
          </w:p>
        </w:tc>
        <w:tc>
          <w:tcPr>
            <w:tcW w:w="2720" w:type="dxa"/>
            <w:tcBorders>
              <w:top w:val="nil"/>
              <w:left w:val="nil"/>
              <w:bottom w:val="single" w:sz="4" w:space="0" w:color="auto"/>
              <w:right w:val="single" w:sz="4" w:space="0" w:color="auto"/>
            </w:tcBorders>
            <w:shd w:val="clear" w:color="auto" w:fill="auto"/>
            <w:noWrap/>
            <w:vAlign w:val="center"/>
            <w:hideMark/>
          </w:tcPr>
          <w:p w14:paraId="68FA9D1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HUAMACHUCO</w:t>
            </w:r>
          </w:p>
        </w:tc>
        <w:tc>
          <w:tcPr>
            <w:tcW w:w="1011" w:type="dxa"/>
            <w:tcBorders>
              <w:top w:val="nil"/>
              <w:left w:val="nil"/>
              <w:bottom w:val="single" w:sz="4" w:space="0" w:color="auto"/>
              <w:right w:val="single" w:sz="4" w:space="0" w:color="auto"/>
            </w:tcBorders>
            <w:shd w:val="clear" w:color="auto" w:fill="auto"/>
            <w:noWrap/>
            <w:vAlign w:val="center"/>
          </w:tcPr>
          <w:p w14:paraId="7169211E" w14:textId="31B6A1C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450D542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E92E13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1263</w:t>
            </w:r>
          </w:p>
        </w:tc>
        <w:tc>
          <w:tcPr>
            <w:tcW w:w="940" w:type="dxa"/>
            <w:tcBorders>
              <w:top w:val="nil"/>
              <w:left w:val="nil"/>
              <w:bottom w:val="single" w:sz="4" w:space="0" w:color="auto"/>
              <w:right w:val="single" w:sz="4" w:space="0" w:color="auto"/>
            </w:tcBorders>
            <w:shd w:val="clear" w:color="auto" w:fill="auto"/>
            <w:noWrap/>
            <w:vAlign w:val="center"/>
            <w:hideMark/>
          </w:tcPr>
          <w:p w14:paraId="73D6188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1309010027</w:t>
            </w:r>
          </w:p>
        </w:tc>
        <w:tc>
          <w:tcPr>
            <w:tcW w:w="3700" w:type="dxa"/>
            <w:tcBorders>
              <w:top w:val="nil"/>
              <w:left w:val="nil"/>
              <w:bottom w:val="single" w:sz="4" w:space="0" w:color="auto"/>
              <w:right w:val="single" w:sz="4" w:space="0" w:color="auto"/>
            </w:tcBorders>
            <w:shd w:val="clear" w:color="auto" w:fill="auto"/>
            <w:noWrap/>
            <w:vAlign w:val="center"/>
            <w:hideMark/>
          </w:tcPr>
          <w:p w14:paraId="7777B2F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HUACCHAC</w:t>
            </w:r>
          </w:p>
        </w:tc>
        <w:tc>
          <w:tcPr>
            <w:tcW w:w="1340" w:type="dxa"/>
            <w:tcBorders>
              <w:top w:val="nil"/>
              <w:left w:val="nil"/>
              <w:bottom w:val="single" w:sz="4" w:space="0" w:color="auto"/>
              <w:right w:val="single" w:sz="4" w:space="0" w:color="auto"/>
            </w:tcBorders>
            <w:shd w:val="clear" w:color="auto" w:fill="auto"/>
            <w:noWrap/>
            <w:vAlign w:val="center"/>
            <w:hideMark/>
          </w:tcPr>
          <w:p w14:paraId="4619389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509D061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SANCHEZ CARRION</w:t>
            </w:r>
          </w:p>
        </w:tc>
        <w:tc>
          <w:tcPr>
            <w:tcW w:w="2720" w:type="dxa"/>
            <w:tcBorders>
              <w:top w:val="nil"/>
              <w:left w:val="nil"/>
              <w:bottom w:val="single" w:sz="4" w:space="0" w:color="auto"/>
              <w:right w:val="single" w:sz="4" w:space="0" w:color="auto"/>
            </w:tcBorders>
            <w:shd w:val="clear" w:color="auto" w:fill="auto"/>
            <w:noWrap/>
            <w:vAlign w:val="center"/>
            <w:hideMark/>
          </w:tcPr>
          <w:p w14:paraId="32FFAF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HUAMACHUCO</w:t>
            </w:r>
          </w:p>
        </w:tc>
        <w:tc>
          <w:tcPr>
            <w:tcW w:w="1011" w:type="dxa"/>
            <w:tcBorders>
              <w:top w:val="nil"/>
              <w:left w:val="nil"/>
              <w:bottom w:val="single" w:sz="4" w:space="0" w:color="auto"/>
              <w:right w:val="single" w:sz="4" w:space="0" w:color="auto"/>
            </w:tcBorders>
            <w:shd w:val="clear" w:color="auto" w:fill="auto"/>
            <w:noWrap/>
            <w:vAlign w:val="center"/>
          </w:tcPr>
          <w:p w14:paraId="160125A1" w14:textId="4669F57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21CC4C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630F2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1264</w:t>
            </w:r>
          </w:p>
        </w:tc>
        <w:tc>
          <w:tcPr>
            <w:tcW w:w="940" w:type="dxa"/>
            <w:tcBorders>
              <w:top w:val="nil"/>
              <w:left w:val="nil"/>
              <w:bottom w:val="single" w:sz="4" w:space="0" w:color="auto"/>
              <w:right w:val="single" w:sz="4" w:space="0" w:color="auto"/>
            </w:tcBorders>
            <w:shd w:val="clear" w:color="auto" w:fill="auto"/>
            <w:noWrap/>
            <w:vAlign w:val="center"/>
            <w:hideMark/>
          </w:tcPr>
          <w:p w14:paraId="124905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1309010048</w:t>
            </w:r>
          </w:p>
        </w:tc>
        <w:tc>
          <w:tcPr>
            <w:tcW w:w="3700" w:type="dxa"/>
            <w:tcBorders>
              <w:top w:val="nil"/>
              <w:left w:val="nil"/>
              <w:bottom w:val="single" w:sz="4" w:space="0" w:color="auto"/>
              <w:right w:val="single" w:sz="4" w:space="0" w:color="auto"/>
            </w:tcBorders>
            <w:shd w:val="clear" w:color="auto" w:fill="auto"/>
            <w:noWrap/>
            <w:vAlign w:val="center"/>
            <w:hideMark/>
          </w:tcPr>
          <w:p w14:paraId="1669259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CUSHURO</w:t>
            </w:r>
          </w:p>
        </w:tc>
        <w:tc>
          <w:tcPr>
            <w:tcW w:w="1340" w:type="dxa"/>
            <w:tcBorders>
              <w:top w:val="nil"/>
              <w:left w:val="nil"/>
              <w:bottom w:val="single" w:sz="4" w:space="0" w:color="auto"/>
              <w:right w:val="single" w:sz="4" w:space="0" w:color="auto"/>
            </w:tcBorders>
            <w:shd w:val="clear" w:color="auto" w:fill="auto"/>
            <w:noWrap/>
            <w:vAlign w:val="center"/>
            <w:hideMark/>
          </w:tcPr>
          <w:p w14:paraId="5AD3C54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09433F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SANCHEZ CARRION</w:t>
            </w:r>
          </w:p>
        </w:tc>
        <w:tc>
          <w:tcPr>
            <w:tcW w:w="2720" w:type="dxa"/>
            <w:tcBorders>
              <w:top w:val="nil"/>
              <w:left w:val="nil"/>
              <w:bottom w:val="single" w:sz="4" w:space="0" w:color="auto"/>
              <w:right w:val="single" w:sz="4" w:space="0" w:color="auto"/>
            </w:tcBorders>
            <w:shd w:val="clear" w:color="auto" w:fill="auto"/>
            <w:noWrap/>
            <w:vAlign w:val="center"/>
            <w:hideMark/>
          </w:tcPr>
          <w:p w14:paraId="73EED3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HUAMACHUCO</w:t>
            </w:r>
          </w:p>
        </w:tc>
        <w:tc>
          <w:tcPr>
            <w:tcW w:w="1011" w:type="dxa"/>
            <w:tcBorders>
              <w:top w:val="nil"/>
              <w:left w:val="nil"/>
              <w:bottom w:val="single" w:sz="4" w:space="0" w:color="auto"/>
              <w:right w:val="single" w:sz="4" w:space="0" w:color="auto"/>
            </w:tcBorders>
            <w:shd w:val="clear" w:color="auto" w:fill="auto"/>
            <w:noWrap/>
            <w:vAlign w:val="center"/>
          </w:tcPr>
          <w:p w14:paraId="2C3D2E0F" w14:textId="69FA8E5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4FBE64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B6AD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1265</w:t>
            </w:r>
          </w:p>
        </w:tc>
        <w:tc>
          <w:tcPr>
            <w:tcW w:w="940" w:type="dxa"/>
            <w:tcBorders>
              <w:top w:val="nil"/>
              <w:left w:val="nil"/>
              <w:bottom w:val="single" w:sz="4" w:space="0" w:color="auto"/>
              <w:right w:val="single" w:sz="4" w:space="0" w:color="auto"/>
            </w:tcBorders>
            <w:shd w:val="clear" w:color="auto" w:fill="auto"/>
            <w:noWrap/>
            <w:vAlign w:val="center"/>
            <w:hideMark/>
          </w:tcPr>
          <w:p w14:paraId="4F31074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1309010057</w:t>
            </w:r>
          </w:p>
        </w:tc>
        <w:tc>
          <w:tcPr>
            <w:tcW w:w="3700" w:type="dxa"/>
            <w:tcBorders>
              <w:top w:val="nil"/>
              <w:left w:val="nil"/>
              <w:bottom w:val="single" w:sz="4" w:space="0" w:color="auto"/>
              <w:right w:val="single" w:sz="4" w:space="0" w:color="auto"/>
            </w:tcBorders>
            <w:shd w:val="clear" w:color="auto" w:fill="auto"/>
            <w:noWrap/>
            <w:vAlign w:val="center"/>
            <w:hideMark/>
          </w:tcPr>
          <w:p w14:paraId="26F13BA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CARRACMACA</w:t>
            </w:r>
          </w:p>
        </w:tc>
        <w:tc>
          <w:tcPr>
            <w:tcW w:w="1340" w:type="dxa"/>
            <w:tcBorders>
              <w:top w:val="nil"/>
              <w:left w:val="nil"/>
              <w:bottom w:val="single" w:sz="4" w:space="0" w:color="auto"/>
              <w:right w:val="single" w:sz="4" w:space="0" w:color="auto"/>
            </w:tcBorders>
            <w:shd w:val="clear" w:color="auto" w:fill="auto"/>
            <w:noWrap/>
            <w:vAlign w:val="center"/>
            <w:hideMark/>
          </w:tcPr>
          <w:p w14:paraId="0F8A88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50A19D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SANCHEZ CARRION</w:t>
            </w:r>
          </w:p>
        </w:tc>
        <w:tc>
          <w:tcPr>
            <w:tcW w:w="2720" w:type="dxa"/>
            <w:tcBorders>
              <w:top w:val="nil"/>
              <w:left w:val="nil"/>
              <w:bottom w:val="single" w:sz="4" w:space="0" w:color="auto"/>
              <w:right w:val="single" w:sz="4" w:space="0" w:color="auto"/>
            </w:tcBorders>
            <w:shd w:val="clear" w:color="auto" w:fill="auto"/>
            <w:noWrap/>
            <w:vAlign w:val="center"/>
            <w:hideMark/>
          </w:tcPr>
          <w:p w14:paraId="632850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HUAMACHUCO</w:t>
            </w:r>
          </w:p>
        </w:tc>
        <w:tc>
          <w:tcPr>
            <w:tcW w:w="1011" w:type="dxa"/>
            <w:tcBorders>
              <w:top w:val="nil"/>
              <w:left w:val="nil"/>
              <w:bottom w:val="single" w:sz="4" w:space="0" w:color="auto"/>
              <w:right w:val="single" w:sz="4" w:space="0" w:color="auto"/>
            </w:tcBorders>
            <w:shd w:val="clear" w:color="auto" w:fill="auto"/>
            <w:noWrap/>
            <w:vAlign w:val="center"/>
          </w:tcPr>
          <w:p w14:paraId="1CB2733F" w14:textId="4C33EE6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CB837A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EBDA9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1266</w:t>
            </w:r>
          </w:p>
        </w:tc>
        <w:tc>
          <w:tcPr>
            <w:tcW w:w="940" w:type="dxa"/>
            <w:tcBorders>
              <w:top w:val="nil"/>
              <w:left w:val="nil"/>
              <w:bottom w:val="single" w:sz="4" w:space="0" w:color="auto"/>
              <w:right w:val="single" w:sz="4" w:space="0" w:color="auto"/>
            </w:tcBorders>
            <w:shd w:val="clear" w:color="auto" w:fill="auto"/>
            <w:noWrap/>
            <w:vAlign w:val="center"/>
            <w:hideMark/>
          </w:tcPr>
          <w:p w14:paraId="5D12E15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1309010072</w:t>
            </w:r>
          </w:p>
        </w:tc>
        <w:tc>
          <w:tcPr>
            <w:tcW w:w="3700" w:type="dxa"/>
            <w:tcBorders>
              <w:top w:val="nil"/>
              <w:left w:val="nil"/>
              <w:bottom w:val="single" w:sz="4" w:space="0" w:color="auto"/>
              <w:right w:val="single" w:sz="4" w:space="0" w:color="auto"/>
            </w:tcBorders>
            <w:shd w:val="clear" w:color="auto" w:fill="auto"/>
            <w:noWrap/>
            <w:vAlign w:val="center"/>
            <w:hideMark/>
          </w:tcPr>
          <w:p w14:paraId="385B2EA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CABARGON</w:t>
            </w:r>
          </w:p>
        </w:tc>
        <w:tc>
          <w:tcPr>
            <w:tcW w:w="1340" w:type="dxa"/>
            <w:tcBorders>
              <w:top w:val="nil"/>
              <w:left w:val="nil"/>
              <w:bottom w:val="single" w:sz="4" w:space="0" w:color="auto"/>
              <w:right w:val="single" w:sz="4" w:space="0" w:color="auto"/>
            </w:tcBorders>
            <w:shd w:val="clear" w:color="auto" w:fill="auto"/>
            <w:noWrap/>
            <w:vAlign w:val="center"/>
            <w:hideMark/>
          </w:tcPr>
          <w:p w14:paraId="1D18AB8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567960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SANCHEZ CARRION</w:t>
            </w:r>
          </w:p>
        </w:tc>
        <w:tc>
          <w:tcPr>
            <w:tcW w:w="2720" w:type="dxa"/>
            <w:tcBorders>
              <w:top w:val="nil"/>
              <w:left w:val="nil"/>
              <w:bottom w:val="single" w:sz="4" w:space="0" w:color="auto"/>
              <w:right w:val="single" w:sz="4" w:space="0" w:color="auto"/>
            </w:tcBorders>
            <w:shd w:val="clear" w:color="auto" w:fill="auto"/>
            <w:noWrap/>
            <w:vAlign w:val="center"/>
            <w:hideMark/>
          </w:tcPr>
          <w:p w14:paraId="097689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HUAMACHUCO</w:t>
            </w:r>
          </w:p>
        </w:tc>
        <w:tc>
          <w:tcPr>
            <w:tcW w:w="1011" w:type="dxa"/>
            <w:tcBorders>
              <w:top w:val="nil"/>
              <w:left w:val="nil"/>
              <w:bottom w:val="single" w:sz="4" w:space="0" w:color="auto"/>
              <w:right w:val="single" w:sz="4" w:space="0" w:color="auto"/>
            </w:tcBorders>
            <w:shd w:val="clear" w:color="auto" w:fill="auto"/>
            <w:noWrap/>
            <w:vAlign w:val="center"/>
          </w:tcPr>
          <w:p w14:paraId="23924044" w14:textId="7F4DF23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1E068F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3C28C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1267</w:t>
            </w:r>
          </w:p>
        </w:tc>
        <w:tc>
          <w:tcPr>
            <w:tcW w:w="940" w:type="dxa"/>
            <w:tcBorders>
              <w:top w:val="nil"/>
              <w:left w:val="nil"/>
              <w:bottom w:val="single" w:sz="4" w:space="0" w:color="auto"/>
              <w:right w:val="single" w:sz="4" w:space="0" w:color="auto"/>
            </w:tcBorders>
            <w:shd w:val="clear" w:color="auto" w:fill="auto"/>
            <w:noWrap/>
            <w:vAlign w:val="center"/>
            <w:hideMark/>
          </w:tcPr>
          <w:p w14:paraId="58F4769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1309010075</w:t>
            </w:r>
          </w:p>
        </w:tc>
        <w:tc>
          <w:tcPr>
            <w:tcW w:w="3700" w:type="dxa"/>
            <w:tcBorders>
              <w:top w:val="nil"/>
              <w:left w:val="nil"/>
              <w:bottom w:val="single" w:sz="4" w:space="0" w:color="auto"/>
              <w:right w:val="single" w:sz="4" w:space="0" w:color="auto"/>
            </w:tcBorders>
            <w:shd w:val="clear" w:color="auto" w:fill="auto"/>
            <w:noWrap/>
            <w:vAlign w:val="center"/>
            <w:hideMark/>
          </w:tcPr>
          <w:p w14:paraId="3575553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PERDIZ</w:t>
            </w:r>
          </w:p>
        </w:tc>
        <w:tc>
          <w:tcPr>
            <w:tcW w:w="1340" w:type="dxa"/>
            <w:tcBorders>
              <w:top w:val="nil"/>
              <w:left w:val="nil"/>
              <w:bottom w:val="single" w:sz="4" w:space="0" w:color="auto"/>
              <w:right w:val="single" w:sz="4" w:space="0" w:color="auto"/>
            </w:tcBorders>
            <w:shd w:val="clear" w:color="auto" w:fill="auto"/>
            <w:noWrap/>
            <w:vAlign w:val="center"/>
            <w:hideMark/>
          </w:tcPr>
          <w:p w14:paraId="71532D3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1EF9A7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SANCHEZ CARRION</w:t>
            </w:r>
          </w:p>
        </w:tc>
        <w:tc>
          <w:tcPr>
            <w:tcW w:w="2720" w:type="dxa"/>
            <w:tcBorders>
              <w:top w:val="nil"/>
              <w:left w:val="nil"/>
              <w:bottom w:val="single" w:sz="4" w:space="0" w:color="auto"/>
              <w:right w:val="single" w:sz="4" w:space="0" w:color="auto"/>
            </w:tcBorders>
            <w:shd w:val="clear" w:color="auto" w:fill="auto"/>
            <w:noWrap/>
            <w:vAlign w:val="center"/>
            <w:hideMark/>
          </w:tcPr>
          <w:p w14:paraId="6A9E156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HUAMACHUCO</w:t>
            </w:r>
          </w:p>
        </w:tc>
        <w:tc>
          <w:tcPr>
            <w:tcW w:w="1011" w:type="dxa"/>
            <w:tcBorders>
              <w:top w:val="nil"/>
              <w:left w:val="nil"/>
              <w:bottom w:val="single" w:sz="4" w:space="0" w:color="auto"/>
              <w:right w:val="single" w:sz="4" w:space="0" w:color="auto"/>
            </w:tcBorders>
            <w:shd w:val="clear" w:color="auto" w:fill="auto"/>
            <w:noWrap/>
            <w:vAlign w:val="center"/>
          </w:tcPr>
          <w:p w14:paraId="4DA8054E" w14:textId="6C51C0B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17C3E8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927873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1268</w:t>
            </w:r>
          </w:p>
        </w:tc>
        <w:tc>
          <w:tcPr>
            <w:tcW w:w="940" w:type="dxa"/>
            <w:tcBorders>
              <w:top w:val="nil"/>
              <w:left w:val="nil"/>
              <w:bottom w:val="single" w:sz="4" w:space="0" w:color="auto"/>
              <w:right w:val="single" w:sz="4" w:space="0" w:color="auto"/>
            </w:tcBorders>
            <w:shd w:val="clear" w:color="auto" w:fill="auto"/>
            <w:noWrap/>
            <w:vAlign w:val="center"/>
            <w:hideMark/>
          </w:tcPr>
          <w:p w14:paraId="5C7B781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1309050008</w:t>
            </w:r>
          </w:p>
        </w:tc>
        <w:tc>
          <w:tcPr>
            <w:tcW w:w="3700" w:type="dxa"/>
            <w:tcBorders>
              <w:top w:val="nil"/>
              <w:left w:val="nil"/>
              <w:bottom w:val="single" w:sz="4" w:space="0" w:color="auto"/>
              <w:right w:val="single" w:sz="4" w:space="0" w:color="auto"/>
            </w:tcBorders>
            <w:shd w:val="clear" w:color="auto" w:fill="auto"/>
            <w:noWrap/>
            <w:vAlign w:val="center"/>
            <w:hideMark/>
          </w:tcPr>
          <w:p w14:paraId="07BAD0C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SURO</w:t>
            </w:r>
          </w:p>
        </w:tc>
        <w:tc>
          <w:tcPr>
            <w:tcW w:w="1340" w:type="dxa"/>
            <w:tcBorders>
              <w:top w:val="nil"/>
              <w:left w:val="nil"/>
              <w:bottom w:val="single" w:sz="4" w:space="0" w:color="auto"/>
              <w:right w:val="single" w:sz="4" w:space="0" w:color="auto"/>
            </w:tcBorders>
            <w:shd w:val="clear" w:color="auto" w:fill="auto"/>
            <w:noWrap/>
            <w:vAlign w:val="center"/>
            <w:hideMark/>
          </w:tcPr>
          <w:p w14:paraId="24E8A55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0C1B80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SANCHEZ CARRION</w:t>
            </w:r>
          </w:p>
        </w:tc>
        <w:tc>
          <w:tcPr>
            <w:tcW w:w="2720" w:type="dxa"/>
            <w:tcBorders>
              <w:top w:val="nil"/>
              <w:left w:val="nil"/>
              <w:bottom w:val="single" w:sz="4" w:space="0" w:color="auto"/>
              <w:right w:val="single" w:sz="4" w:space="0" w:color="auto"/>
            </w:tcBorders>
            <w:shd w:val="clear" w:color="auto" w:fill="auto"/>
            <w:noWrap/>
            <w:vAlign w:val="center"/>
            <w:hideMark/>
          </w:tcPr>
          <w:p w14:paraId="161B9C1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MARCABAL</w:t>
            </w:r>
          </w:p>
        </w:tc>
        <w:tc>
          <w:tcPr>
            <w:tcW w:w="1011" w:type="dxa"/>
            <w:tcBorders>
              <w:top w:val="nil"/>
              <w:left w:val="nil"/>
              <w:bottom w:val="single" w:sz="4" w:space="0" w:color="auto"/>
              <w:right w:val="single" w:sz="4" w:space="0" w:color="auto"/>
            </w:tcBorders>
            <w:shd w:val="clear" w:color="auto" w:fill="auto"/>
            <w:noWrap/>
            <w:vAlign w:val="center"/>
          </w:tcPr>
          <w:p w14:paraId="3C3ED4F3" w14:textId="175AB77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00894B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677892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1269</w:t>
            </w:r>
          </w:p>
        </w:tc>
        <w:tc>
          <w:tcPr>
            <w:tcW w:w="940" w:type="dxa"/>
            <w:tcBorders>
              <w:top w:val="nil"/>
              <w:left w:val="nil"/>
              <w:bottom w:val="single" w:sz="4" w:space="0" w:color="auto"/>
              <w:right w:val="single" w:sz="4" w:space="0" w:color="auto"/>
            </w:tcBorders>
            <w:shd w:val="clear" w:color="auto" w:fill="auto"/>
            <w:noWrap/>
            <w:vAlign w:val="center"/>
            <w:hideMark/>
          </w:tcPr>
          <w:p w14:paraId="52D4606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1309050056</w:t>
            </w:r>
          </w:p>
        </w:tc>
        <w:tc>
          <w:tcPr>
            <w:tcW w:w="3700" w:type="dxa"/>
            <w:tcBorders>
              <w:top w:val="nil"/>
              <w:left w:val="nil"/>
              <w:bottom w:val="single" w:sz="4" w:space="0" w:color="auto"/>
              <w:right w:val="single" w:sz="4" w:space="0" w:color="auto"/>
            </w:tcBorders>
            <w:shd w:val="clear" w:color="auto" w:fill="auto"/>
            <w:noWrap/>
            <w:vAlign w:val="center"/>
            <w:hideMark/>
          </w:tcPr>
          <w:p w14:paraId="3883FA3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FERRADA</w:t>
            </w:r>
          </w:p>
        </w:tc>
        <w:tc>
          <w:tcPr>
            <w:tcW w:w="1340" w:type="dxa"/>
            <w:tcBorders>
              <w:top w:val="nil"/>
              <w:left w:val="nil"/>
              <w:bottom w:val="single" w:sz="4" w:space="0" w:color="auto"/>
              <w:right w:val="single" w:sz="4" w:space="0" w:color="auto"/>
            </w:tcBorders>
            <w:shd w:val="clear" w:color="auto" w:fill="auto"/>
            <w:noWrap/>
            <w:vAlign w:val="center"/>
            <w:hideMark/>
          </w:tcPr>
          <w:p w14:paraId="3A2391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01A34C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SANCHEZ CARRION</w:t>
            </w:r>
          </w:p>
        </w:tc>
        <w:tc>
          <w:tcPr>
            <w:tcW w:w="2720" w:type="dxa"/>
            <w:tcBorders>
              <w:top w:val="nil"/>
              <w:left w:val="nil"/>
              <w:bottom w:val="single" w:sz="4" w:space="0" w:color="auto"/>
              <w:right w:val="single" w:sz="4" w:space="0" w:color="auto"/>
            </w:tcBorders>
            <w:shd w:val="clear" w:color="auto" w:fill="auto"/>
            <w:noWrap/>
            <w:vAlign w:val="center"/>
            <w:hideMark/>
          </w:tcPr>
          <w:p w14:paraId="70C45F6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MARCABAL</w:t>
            </w:r>
          </w:p>
        </w:tc>
        <w:tc>
          <w:tcPr>
            <w:tcW w:w="1011" w:type="dxa"/>
            <w:tcBorders>
              <w:top w:val="nil"/>
              <w:left w:val="nil"/>
              <w:bottom w:val="single" w:sz="4" w:space="0" w:color="auto"/>
              <w:right w:val="single" w:sz="4" w:space="0" w:color="auto"/>
            </w:tcBorders>
            <w:shd w:val="clear" w:color="auto" w:fill="auto"/>
            <w:noWrap/>
            <w:vAlign w:val="center"/>
          </w:tcPr>
          <w:p w14:paraId="388CE3B6" w14:textId="0E3E519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E1A7EB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3DCA8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1270</w:t>
            </w:r>
          </w:p>
        </w:tc>
        <w:tc>
          <w:tcPr>
            <w:tcW w:w="940" w:type="dxa"/>
            <w:tcBorders>
              <w:top w:val="nil"/>
              <w:left w:val="nil"/>
              <w:bottom w:val="single" w:sz="4" w:space="0" w:color="auto"/>
              <w:right w:val="single" w:sz="4" w:space="0" w:color="auto"/>
            </w:tcBorders>
            <w:shd w:val="clear" w:color="auto" w:fill="auto"/>
            <w:noWrap/>
            <w:vAlign w:val="center"/>
            <w:hideMark/>
          </w:tcPr>
          <w:p w14:paraId="41908B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1309050084</w:t>
            </w:r>
          </w:p>
        </w:tc>
        <w:tc>
          <w:tcPr>
            <w:tcW w:w="3700" w:type="dxa"/>
            <w:tcBorders>
              <w:top w:val="nil"/>
              <w:left w:val="nil"/>
              <w:bottom w:val="single" w:sz="4" w:space="0" w:color="auto"/>
              <w:right w:val="single" w:sz="4" w:space="0" w:color="auto"/>
            </w:tcBorders>
            <w:shd w:val="clear" w:color="auto" w:fill="auto"/>
            <w:noWrap/>
            <w:vAlign w:val="center"/>
            <w:hideMark/>
          </w:tcPr>
          <w:p w14:paraId="6145304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LOCAPAMPA</w:t>
            </w:r>
          </w:p>
        </w:tc>
        <w:tc>
          <w:tcPr>
            <w:tcW w:w="1340" w:type="dxa"/>
            <w:tcBorders>
              <w:top w:val="nil"/>
              <w:left w:val="nil"/>
              <w:bottom w:val="single" w:sz="4" w:space="0" w:color="auto"/>
              <w:right w:val="single" w:sz="4" w:space="0" w:color="auto"/>
            </w:tcBorders>
            <w:shd w:val="clear" w:color="auto" w:fill="auto"/>
            <w:noWrap/>
            <w:vAlign w:val="center"/>
            <w:hideMark/>
          </w:tcPr>
          <w:p w14:paraId="365AE2A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57B5CA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SANCHEZ CARRION</w:t>
            </w:r>
          </w:p>
        </w:tc>
        <w:tc>
          <w:tcPr>
            <w:tcW w:w="2720" w:type="dxa"/>
            <w:tcBorders>
              <w:top w:val="nil"/>
              <w:left w:val="nil"/>
              <w:bottom w:val="single" w:sz="4" w:space="0" w:color="auto"/>
              <w:right w:val="single" w:sz="4" w:space="0" w:color="auto"/>
            </w:tcBorders>
            <w:shd w:val="clear" w:color="auto" w:fill="auto"/>
            <w:noWrap/>
            <w:vAlign w:val="center"/>
            <w:hideMark/>
          </w:tcPr>
          <w:p w14:paraId="742B518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MARCABAL</w:t>
            </w:r>
          </w:p>
        </w:tc>
        <w:tc>
          <w:tcPr>
            <w:tcW w:w="1011" w:type="dxa"/>
            <w:tcBorders>
              <w:top w:val="nil"/>
              <w:left w:val="nil"/>
              <w:bottom w:val="single" w:sz="4" w:space="0" w:color="auto"/>
              <w:right w:val="single" w:sz="4" w:space="0" w:color="auto"/>
            </w:tcBorders>
            <w:shd w:val="clear" w:color="auto" w:fill="auto"/>
            <w:noWrap/>
            <w:vAlign w:val="center"/>
          </w:tcPr>
          <w:p w14:paraId="3CE3E6D0" w14:textId="07CCC82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95473C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7C4B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1271</w:t>
            </w:r>
          </w:p>
        </w:tc>
        <w:tc>
          <w:tcPr>
            <w:tcW w:w="940" w:type="dxa"/>
            <w:tcBorders>
              <w:top w:val="nil"/>
              <w:left w:val="nil"/>
              <w:bottom w:val="single" w:sz="4" w:space="0" w:color="auto"/>
              <w:right w:val="single" w:sz="4" w:space="0" w:color="auto"/>
            </w:tcBorders>
            <w:shd w:val="clear" w:color="auto" w:fill="auto"/>
            <w:noWrap/>
            <w:vAlign w:val="center"/>
            <w:hideMark/>
          </w:tcPr>
          <w:p w14:paraId="207429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1309060096</w:t>
            </w:r>
          </w:p>
        </w:tc>
        <w:tc>
          <w:tcPr>
            <w:tcW w:w="3700" w:type="dxa"/>
            <w:tcBorders>
              <w:top w:val="nil"/>
              <w:left w:val="nil"/>
              <w:bottom w:val="single" w:sz="4" w:space="0" w:color="auto"/>
              <w:right w:val="single" w:sz="4" w:space="0" w:color="auto"/>
            </w:tcBorders>
            <w:shd w:val="clear" w:color="auto" w:fill="auto"/>
            <w:noWrap/>
            <w:vAlign w:val="center"/>
            <w:hideMark/>
          </w:tcPr>
          <w:p w14:paraId="23791CA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AGOPAMPA</w:t>
            </w:r>
          </w:p>
        </w:tc>
        <w:tc>
          <w:tcPr>
            <w:tcW w:w="1340" w:type="dxa"/>
            <w:tcBorders>
              <w:top w:val="nil"/>
              <w:left w:val="nil"/>
              <w:bottom w:val="single" w:sz="4" w:space="0" w:color="auto"/>
              <w:right w:val="single" w:sz="4" w:space="0" w:color="auto"/>
            </w:tcBorders>
            <w:shd w:val="clear" w:color="auto" w:fill="auto"/>
            <w:noWrap/>
            <w:vAlign w:val="center"/>
            <w:hideMark/>
          </w:tcPr>
          <w:p w14:paraId="784CE4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38F7ED2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SANCHEZ CARRION</w:t>
            </w:r>
          </w:p>
        </w:tc>
        <w:tc>
          <w:tcPr>
            <w:tcW w:w="2720" w:type="dxa"/>
            <w:tcBorders>
              <w:top w:val="nil"/>
              <w:left w:val="nil"/>
              <w:bottom w:val="single" w:sz="4" w:space="0" w:color="auto"/>
              <w:right w:val="single" w:sz="4" w:space="0" w:color="auto"/>
            </w:tcBorders>
            <w:shd w:val="clear" w:color="auto" w:fill="auto"/>
            <w:noWrap/>
            <w:vAlign w:val="center"/>
            <w:hideMark/>
          </w:tcPr>
          <w:p w14:paraId="1A52F2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SANAGORAN</w:t>
            </w:r>
          </w:p>
        </w:tc>
        <w:tc>
          <w:tcPr>
            <w:tcW w:w="1011" w:type="dxa"/>
            <w:tcBorders>
              <w:top w:val="nil"/>
              <w:left w:val="nil"/>
              <w:bottom w:val="single" w:sz="4" w:space="0" w:color="auto"/>
              <w:right w:val="single" w:sz="4" w:space="0" w:color="auto"/>
            </w:tcBorders>
            <w:shd w:val="clear" w:color="auto" w:fill="auto"/>
            <w:noWrap/>
            <w:vAlign w:val="center"/>
          </w:tcPr>
          <w:p w14:paraId="7B3A5ED1" w14:textId="56273FC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A02C5D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EAA33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1272</w:t>
            </w:r>
          </w:p>
        </w:tc>
        <w:tc>
          <w:tcPr>
            <w:tcW w:w="940" w:type="dxa"/>
            <w:tcBorders>
              <w:top w:val="nil"/>
              <w:left w:val="nil"/>
              <w:bottom w:val="single" w:sz="4" w:space="0" w:color="auto"/>
              <w:right w:val="single" w:sz="4" w:space="0" w:color="auto"/>
            </w:tcBorders>
            <w:shd w:val="clear" w:color="auto" w:fill="auto"/>
            <w:noWrap/>
            <w:vAlign w:val="center"/>
            <w:hideMark/>
          </w:tcPr>
          <w:p w14:paraId="4F851D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1310050008</w:t>
            </w:r>
          </w:p>
        </w:tc>
        <w:tc>
          <w:tcPr>
            <w:tcW w:w="3700" w:type="dxa"/>
            <w:tcBorders>
              <w:top w:val="nil"/>
              <w:left w:val="nil"/>
              <w:bottom w:val="single" w:sz="4" w:space="0" w:color="auto"/>
              <w:right w:val="single" w:sz="4" w:space="0" w:color="auto"/>
            </w:tcBorders>
            <w:shd w:val="clear" w:color="auto" w:fill="auto"/>
            <w:noWrap/>
            <w:vAlign w:val="center"/>
            <w:hideMark/>
          </w:tcPr>
          <w:p w14:paraId="40DC9A6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COCHAMARCA</w:t>
            </w:r>
          </w:p>
        </w:tc>
        <w:tc>
          <w:tcPr>
            <w:tcW w:w="1340" w:type="dxa"/>
            <w:tcBorders>
              <w:top w:val="nil"/>
              <w:left w:val="nil"/>
              <w:bottom w:val="single" w:sz="4" w:space="0" w:color="auto"/>
              <w:right w:val="single" w:sz="4" w:space="0" w:color="auto"/>
            </w:tcBorders>
            <w:shd w:val="clear" w:color="auto" w:fill="auto"/>
            <w:noWrap/>
            <w:vAlign w:val="center"/>
            <w:hideMark/>
          </w:tcPr>
          <w:p w14:paraId="6A1B2D7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2FAB16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CHUCO</w:t>
            </w:r>
          </w:p>
        </w:tc>
        <w:tc>
          <w:tcPr>
            <w:tcW w:w="2720" w:type="dxa"/>
            <w:tcBorders>
              <w:top w:val="nil"/>
              <w:left w:val="nil"/>
              <w:bottom w:val="single" w:sz="4" w:space="0" w:color="auto"/>
              <w:right w:val="single" w:sz="4" w:space="0" w:color="auto"/>
            </w:tcBorders>
            <w:shd w:val="clear" w:color="auto" w:fill="auto"/>
            <w:noWrap/>
            <w:vAlign w:val="center"/>
            <w:hideMark/>
          </w:tcPr>
          <w:p w14:paraId="51854D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MOLLEPATA</w:t>
            </w:r>
          </w:p>
        </w:tc>
        <w:tc>
          <w:tcPr>
            <w:tcW w:w="1011" w:type="dxa"/>
            <w:tcBorders>
              <w:top w:val="nil"/>
              <w:left w:val="nil"/>
              <w:bottom w:val="single" w:sz="4" w:space="0" w:color="auto"/>
              <w:right w:val="single" w:sz="4" w:space="0" w:color="auto"/>
            </w:tcBorders>
            <w:shd w:val="clear" w:color="auto" w:fill="auto"/>
            <w:noWrap/>
            <w:vAlign w:val="center"/>
          </w:tcPr>
          <w:p w14:paraId="01F7C9BB" w14:textId="3AC6BDA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223ACC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76C27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1273</w:t>
            </w:r>
          </w:p>
        </w:tc>
        <w:tc>
          <w:tcPr>
            <w:tcW w:w="940" w:type="dxa"/>
            <w:tcBorders>
              <w:top w:val="nil"/>
              <w:left w:val="nil"/>
              <w:bottom w:val="single" w:sz="4" w:space="0" w:color="auto"/>
              <w:right w:val="single" w:sz="4" w:space="0" w:color="auto"/>
            </w:tcBorders>
            <w:shd w:val="clear" w:color="auto" w:fill="auto"/>
            <w:noWrap/>
            <w:vAlign w:val="center"/>
            <w:hideMark/>
          </w:tcPr>
          <w:p w14:paraId="0B219C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1310050031</w:t>
            </w:r>
          </w:p>
        </w:tc>
        <w:tc>
          <w:tcPr>
            <w:tcW w:w="3700" w:type="dxa"/>
            <w:tcBorders>
              <w:top w:val="nil"/>
              <w:left w:val="nil"/>
              <w:bottom w:val="single" w:sz="4" w:space="0" w:color="auto"/>
              <w:right w:val="single" w:sz="4" w:space="0" w:color="auto"/>
            </w:tcBorders>
            <w:shd w:val="clear" w:color="auto" w:fill="auto"/>
            <w:noWrap/>
            <w:vAlign w:val="center"/>
            <w:hideMark/>
          </w:tcPr>
          <w:p w14:paraId="237D781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SUCCHA LAS PIEDRAS</w:t>
            </w:r>
          </w:p>
        </w:tc>
        <w:tc>
          <w:tcPr>
            <w:tcW w:w="1340" w:type="dxa"/>
            <w:tcBorders>
              <w:top w:val="nil"/>
              <w:left w:val="nil"/>
              <w:bottom w:val="single" w:sz="4" w:space="0" w:color="auto"/>
              <w:right w:val="single" w:sz="4" w:space="0" w:color="auto"/>
            </w:tcBorders>
            <w:shd w:val="clear" w:color="auto" w:fill="auto"/>
            <w:noWrap/>
            <w:vAlign w:val="center"/>
            <w:hideMark/>
          </w:tcPr>
          <w:p w14:paraId="1F7527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6C6FD01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CHUCO</w:t>
            </w:r>
          </w:p>
        </w:tc>
        <w:tc>
          <w:tcPr>
            <w:tcW w:w="2720" w:type="dxa"/>
            <w:tcBorders>
              <w:top w:val="nil"/>
              <w:left w:val="nil"/>
              <w:bottom w:val="single" w:sz="4" w:space="0" w:color="auto"/>
              <w:right w:val="single" w:sz="4" w:space="0" w:color="auto"/>
            </w:tcBorders>
            <w:shd w:val="clear" w:color="auto" w:fill="auto"/>
            <w:noWrap/>
            <w:vAlign w:val="center"/>
            <w:hideMark/>
          </w:tcPr>
          <w:p w14:paraId="188ED6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MOLLEPATA</w:t>
            </w:r>
          </w:p>
        </w:tc>
        <w:tc>
          <w:tcPr>
            <w:tcW w:w="1011" w:type="dxa"/>
            <w:tcBorders>
              <w:top w:val="nil"/>
              <w:left w:val="nil"/>
              <w:bottom w:val="single" w:sz="4" w:space="0" w:color="auto"/>
              <w:right w:val="single" w:sz="4" w:space="0" w:color="auto"/>
            </w:tcBorders>
            <w:shd w:val="clear" w:color="auto" w:fill="auto"/>
            <w:noWrap/>
            <w:vAlign w:val="center"/>
          </w:tcPr>
          <w:p w14:paraId="3ABF260E" w14:textId="7566ECB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3B7713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A7D8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1274</w:t>
            </w:r>
          </w:p>
        </w:tc>
        <w:tc>
          <w:tcPr>
            <w:tcW w:w="940" w:type="dxa"/>
            <w:tcBorders>
              <w:top w:val="nil"/>
              <w:left w:val="nil"/>
              <w:bottom w:val="single" w:sz="4" w:space="0" w:color="auto"/>
              <w:right w:val="single" w:sz="4" w:space="0" w:color="auto"/>
            </w:tcBorders>
            <w:shd w:val="clear" w:color="auto" w:fill="auto"/>
            <w:noWrap/>
            <w:vAlign w:val="center"/>
            <w:hideMark/>
          </w:tcPr>
          <w:p w14:paraId="6B2BBB5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1310060009</w:t>
            </w:r>
          </w:p>
        </w:tc>
        <w:tc>
          <w:tcPr>
            <w:tcW w:w="3700" w:type="dxa"/>
            <w:tcBorders>
              <w:top w:val="nil"/>
              <w:left w:val="nil"/>
              <w:bottom w:val="single" w:sz="4" w:space="0" w:color="auto"/>
              <w:right w:val="single" w:sz="4" w:space="0" w:color="auto"/>
            </w:tcBorders>
            <w:shd w:val="clear" w:color="auto" w:fill="auto"/>
            <w:noWrap/>
            <w:vAlign w:val="center"/>
            <w:hideMark/>
          </w:tcPr>
          <w:p w14:paraId="07BFE1B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JAULABAMBA</w:t>
            </w:r>
          </w:p>
        </w:tc>
        <w:tc>
          <w:tcPr>
            <w:tcW w:w="1340" w:type="dxa"/>
            <w:tcBorders>
              <w:top w:val="nil"/>
              <w:left w:val="nil"/>
              <w:bottom w:val="single" w:sz="4" w:space="0" w:color="auto"/>
              <w:right w:val="single" w:sz="4" w:space="0" w:color="auto"/>
            </w:tcBorders>
            <w:shd w:val="clear" w:color="auto" w:fill="auto"/>
            <w:noWrap/>
            <w:vAlign w:val="center"/>
            <w:hideMark/>
          </w:tcPr>
          <w:p w14:paraId="6741DD0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64C82E7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CHUCO</w:t>
            </w:r>
          </w:p>
        </w:tc>
        <w:tc>
          <w:tcPr>
            <w:tcW w:w="2720" w:type="dxa"/>
            <w:tcBorders>
              <w:top w:val="nil"/>
              <w:left w:val="nil"/>
              <w:bottom w:val="single" w:sz="4" w:space="0" w:color="auto"/>
              <w:right w:val="single" w:sz="4" w:space="0" w:color="auto"/>
            </w:tcBorders>
            <w:shd w:val="clear" w:color="auto" w:fill="auto"/>
            <w:noWrap/>
            <w:vAlign w:val="center"/>
            <w:hideMark/>
          </w:tcPr>
          <w:p w14:paraId="6EAAEFB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QUIRUVILCA</w:t>
            </w:r>
          </w:p>
        </w:tc>
        <w:tc>
          <w:tcPr>
            <w:tcW w:w="1011" w:type="dxa"/>
            <w:tcBorders>
              <w:top w:val="nil"/>
              <w:left w:val="nil"/>
              <w:bottom w:val="single" w:sz="4" w:space="0" w:color="auto"/>
              <w:right w:val="single" w:sz="4" w:space="0" w:color="auto"/>
            </w:tcBorders>
            <w:shd w:val="clear" w:color="auto" w:fill="auto"/>
            <w:noWrap/>
            <w:vAlign w:val="center"/>
          </w:tcPr>
          <w:p w14:paraId="2EBBBFBD" w14:textId="0893E6A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C9EDE0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7FA7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1275</w:t>
            </w:r>
          </w:p>
        </w:tc>
        <w:tc>
          <w:tcPr>
            <w:tcW w:w="940" w:type="dxa"/>
            <w:tcBorders>
              <w:top w:val="nil"/>
              <w:left w:val="nil"/>
              <w:bottom w:val="single" w:sz="4" w:space="0" w:color="auto"/>
              <w:right w:val="single" w:sz="4" w:space="0" w:color="auto"/>
            </w:tcBorders>
            <w:shd w:val="clear" w:color="auto" w:fill="auto"/>
            <w:noWrap/>
            <w:vAlign w:val="center"/>
            <w:hideMark/>
          </w:tcPr>
          <w:p w14:paraId="3F469CB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1310060033</w:t>
            </w:r>
          </w:p>
        </w:tc>
        <w:tc>
          <w:tcPr>
            <w:tcW w:w="3700" w:type="dxa"/>
            <w:tcBorders>
              <w:top w:val="nil"/>
              <w:left w:val="nil"/>
              <w:bottom w:val="single" w:sz="4" w:space="0" w:color="auto"/>
              <w:right w:val="single" w:sz="4" w:space="0" w:color="auto"/>
            </w:tcBorders>
            <w:shd w:val="clear" w:color="auto" w:fill="auto"/>
            <w:noWrap/>
            <w:vAlign w:val="center"/>
            <w:hideMark/>
          </w:tcPr>
          <w:p w14:paraId="12F636E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HUAMANCHAL</w:t>
            </w:r>
          </w:p>
        </w:tc>
        <w:tc>
          <w:tcPr>
            <w:tcW w:w="1340" w:type="dxa"/>
            <w:tcBorders>
              <w:top w:val="nil"/>
              <w:left w:val="nil"/>
              <w:bottom w:val="single" w:sz="4" w:space="0" w:color="auto"/>
              <w:right w:val="single" w:sz="4" w:space="0" w:color="auto"/>
            </w:tcBorders>
            <w:shd w:val="clear" w:color="auto" w:fill="auto"/>
            <w:noWrap/>
            <w:vAlign w:val="center"/>
            <w:hideMark/>
          </w:tcPr>
          <w:p w14:paraId="0AA5E8E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19E4D8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CHUCO</w:t>
            </w:r>
          </w:p>
        </w:tc>
        <w:tc>
          <w:tcPr>
            <w:tcW w:w="2720" w:type="dxa"/>
            <w:tcBorders>
              <w:top w:val="nil"/>
              <w:left w:val="nil"/>
              <w:bottom w:val="single" w:sz="4" w:space="0" w:color="auto"/>
              <w:right w:val="single" w:sz="4" w:space="0" w:color="auto"/>
            </w:tcBorders>
            <w:shd w:val="clear" w:color="auto" w:fill="auto"/>
            <w:noWrap/>
            <w:vAlign w:val="center"/>
            <w:hideMark/>
          </w:tcPr>
          <w:p w14:paraId="7B5A7C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QUIRUVILCA</w:t>
            </w:r>
          </w:p>
        </w:tc>
        <w:tc>
          <w:tcPr>
            <w:tcW w:w="1011" w:type="dxa"/>
            <w:tcBorders>
              <w:top w:val="nil"/>
              <w:left w:val="nil"/>
              <w:bottom w:val="single" w:sz="4" w:space="0" w:color="auto"/>
              <w:right w:val="single" w:sz="4" w:space="0" w:color="auto"/>
            </w:tcBorders>
            <w:shd w:val="clear" w:color="auto" w:fill="auto"/>
            <w:noWrap/>
            <w:vAlign w:val="center"/>
          </w:tcPr>
          <w:p w14:paraId="595713C9" w14:textId="2D05255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ECE3D3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B9CFB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1276</w:t>
            </w:r>
          </w:p>
        </w:tc>
        <w:tc>
          <w:tcPr>
            <w:tcW w:w="940" w:type="dxa"/>
            <w:tcBorders>
              <w:top w:val="nil"/>
              <w:left w:val="nil"/>
              <w:bottom w:val="single" w:sz="4" w:space="0" w:color="auto"/>
              <w:right w:val="single" w:sz="4" w:space="0" w:color="auto"/>
            </w:tcBorders>
            <w:shd w:val="clear" w:color="auto" w:fill="auto"/>
            <w:noWrap/>
            <w:vAlign w:val="center"/>
            <w:hideMark/>
          </w:tcPr>
          <w:p w14:paraId="7461CF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1310070016</w:t>
            </w:r>
          </w:p>
        </w:tc>
        <w:tc>
          <w:tcPr>
            <w:tcW w:w="3700" w:type="dxa"/>
            <w:tcBorders>
              <w:top w:val="nil"/>
              <w:left w:val="nil"/>
              <w:bottom w:val="single" w:sz="4" w:space="0" w:color="auto"/>
              <w:right w:val="single" w:sz="4" w:space="0" w:color="auto"/>
            </w:tcBorders>
            <w:shd w:val="clear" w:color="auto" w:fill="auto"/>
            <w:noWrap/>
            <w:vAlign w:val="center"/>
            <w:hideMark/>
          </w:tcPr>
          <w:p w14:paraId="675DB5D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LOS ANGELES</w:t>
            </w:r>
          </w:p>
        </w:tc>
        <w:tc>
          <w:tcPr>
            <w:tcW w:w="1340" w:type="dxa"/>
            <w:tcBorders>
              <w:top w:val="nil"/>
              <w:left w:val="nil"/>
              <w:bottom w:val="single" w:sz="4" w:space="0" w:color="auto"/>
              <w:right w:val="single" w:sz="4" w:space="0" w:color="auto"/>
            </w:tcBorders>
            <w:shd w:val="clear" w:color="auto" w:fill="auto"/>
            <w:noWrap/>
            <w:vAlign w:val="center"/>
            <w:hideMark/>
          </w:tcPr>
          <w:p w14:paraId="111618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17AA68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CHUCO</w:t>
            </w:r>
          </w:p>
        </w:tc>
        <w:tc>
          <w:tcPr>
            <w:tcW w:w="2720" w:type="dxa"/>
            <w:tcBorders>
              <w:top w:val="nil"/>
              <w:left w:val="nil"/>
              <w:bottom w:val="single" w:sz="4" w:space="0" w:color="auto"/>
              <w:right w:val="single" w:sz="4" w:space="0" w:color="auto"/>
            </w:tcBorders>
            <w:shd w:val="clear" w:color="auto" w:fill="auto"/>
            <w:noWrap/>
            <w:vAlign w:val="center"/>
            <w:hideMark/>
          </w:tcPr>
          <w:p w14:paraId="7F6809D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CRUZ DE CHUCA</w:t>
            </w:r>
          </w:p>
        </w:tc>
        <w:tc>
          <w:tcPr>
            <w:tcW w:w="1011" w:type="dxa"/>
            <w:tcBorders>
              <w:top w:val="nil"/>
              <w:left w:val="nil"/>
              <w:bottom w:val="single" w:sz="4" w:space="0" w:color="auto"/>
              <w:right w:val="single" w:sz="4" w:space="0" w:color="auto"/>
            </w:tcBorders>
            <w:shd w:val="clear" w:color="auto" w:fill="auto"/>
            <w:noWrap/>
            <w:vAlign w:val="center"/>
          </w:tcPr>
          <w:p w14:paraId="554EE5AF" w14:textId="3976075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3810E8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90F749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1277</w:t>
            </w:r>
          </w:p>
        </w:tc>
        <w:tc>
          <w:tcPr>
            <w:tcW w:w="940" w:type="dxa"/>
            <w:tcBorders>
              <w:top w:val="nil"/>
              <w:left w:val="nil"/>
              <w:bottom w:val="single" w:sz="4" w:space="0" w:color="auto"/>
              <w:right w:val="single" w:sz="4" w:space="0" w:color="auto"/>
            </w:tcBorders>
            <w:shd w:val="clear" w:color="auto" w:fill="auto"/>
            <w:noWrap/>
            <w:vAlign w:val="center"/>
            <w:hideMark/>
          </w:tcPr>
          <w:p w14:paraId="40F8D09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1311010028</w:t>
            </w:r>
          </w:p>
        </w:tc>
        <w:tc>
          <w:tcPr>
            <w:tcW w:w="3700" w:type="dxa"/>
            <w:tcBorders>
              <w:top w:val="nil"/>
              <w:left w:val="nil"/>
              <w:bottom w:val="single" w:sz="4" w:space="0" w:color="auto"/>
              <w:right w:val="single" w:sz="4" w:space="0" w:color="auto"/>
            </w:tcBorders>
            <w:shd w:val="clear" w:color="auto" w:fill="auto"/>
            <w:noWrap/>
            <w:vAlign w:val="center"/>
            <w:hideMark/>
          </w:tcPr>
          <w:p w14:paraId="24674E3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CRUZ DEL MOLINO</w:t>
            </w:r>
          </w:p>
        </w:tc>
        <w:tc>
          <w:tcPr>
            <w:tcW w:w="1340" w:type="dxa"/>
            <w:tcBorders>
              <w:top w:val="nil"/>
              <w:left w:val="nil"/>
              <w:bottom w:val="single" w:sz="4" w:space="0" w:color="auto"/>
              <w:right w:val="single" w:sz="4" w:space="0" w:color="auto"/>
            </w:tcBorders>
            <w:shd w:val="clear" w:color="auto" w:fill="auto"/>
            <w:noWrap/>
            <w:vAlign w:val="center"/>
            <w:hideMark/>
          </w:tcPr>
          <w:p w14:paraId="2A300B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10420C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GRAN CHIMU</w:t>
            </w:r>
          </w:p>
        </w:tc>
        <w:tc>
          <w:tcPr>
            <w:tcW w:w="2720" w:type="dxa"/>
            <w:tcBorders>
              <w:top w:val="nil"/>
              <w:left w:val="nil"/>
              <w:bottom w:val="single" w:sz="4" w:space="0" w:color="auto"/>
              <w:right w:val="single" w:sz="4" w:space="0" w:color="auto"/>
            </w:tcBorders>
            <w:shd w:val="clear" w:color="auto" w:fill="auto"/>
            <w:noWrap/>
            <w:vAlign w:val="center"/>
            <w:hideMark/>
          </w:tcPr>
          <w:p w14:paraId="50D7C7C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CASCAS</w:t>
            </w:r>
          </w:p>
        </w:tc>
        <w:tc>
          <w:tcPr>
            <w:tcW w:w="1011" w:type="dxa"/>
            <w:tcBorders>
              <w:top w:val="nil"/>
              <w:left w:val="nil"/>
              <w:bottom w:val="single" w:sz="4" w:space="0" w:color="auto"/>
              <w:right w:val="single" w:sz="4" w:space="0" w:color="auto"/>
            </w:tcBorders>
            <w:shd w:val="clear" w:color="auto" w:fill="auto"/>
            <w:noWrap/>
            <w:vAlign w:val="center"/>
          </w:tcPr>
          <w:p w14:paraId="0117A77D" w14:textId="0004902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144BFA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15FEC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1278</w:t>
            </w:r>
          </w:p>
        </w:tc>
        <w:tc>
          <w:tcPr>
            <w:tcW w:w="940" w:type="dxa"/>
            <w:tcBorders>
              <w:top w:val="nil"/>
              <w:left w:val="nil"/>
              <w:bottom w:val="single" w:sz="4" w:space="0" w:color="auto"/>
              <w:right w:val="single" w:sz="4" w:space="0" w:color="auto"/>
            </w:tcBorders>
            <w:shd w:val="clear" w:color="auto" w:fill="auto"/>
            <w:noWrap/>
            <w:vAlign w:val="center"/>
            <w:hideMark/>
          </w:tcPr>
          <w:p w14:paraId="2BDCA33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1311010060</w:t>
            </w:r>
          </w:p>
        </w:tc>
        <w:tc>
          <w:tcPr>
            <w:tcW w:w="3700" w:type="dxa"/>
            <w:tcBorders>
              <w:top w:val="nil"/>
              <w:left w:val="nil"/>
              <w:bottom w:val="single" w:sz="4" w:space="0" w:color="auto"/>
              <w:right w:val="single" w:sz="4" w:space="0" w:color="auto"/>
            </w:tcBorders>
            <w:shd w:val="clear" w:color="auto" w:fill="auto"/>
            <w:noWrap/>
            <w:vAlign w:val="center"/>
            <w:hideMark/>
          </w:tcPr>
          <w:p w14:paraId="4A6E846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PAMPAS DE CHEPATE</w:t>
            </w:r>
          </w:p>
        </w:tc>
        <w:tc>
          <w:tcPr>
            <w:tcW w:w="1340" w:type="dxa"/>
            <w:tcBorders>
              <w:top w:val="nil"/>
              <w:left w:val="nil"/>
              <w:bottom w:val="single" w:sz="4" w:space="0" w:color="auto"/>
              <w:right w:val="single" w:sz="4" w:space="0" w:color="auto"/>
            </w:tcBorders>
            <w:shd w:val="clear" w:color="auto" w:fill="auto"/>
            <w:noWrap/>
            <w:vAlign w:val="center"/>
            <w:hideMark/>
          </w:tcPr>
          <w:p w14:paraId="0CD92B8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026857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GRAN CHIMU</w:t>
            </w:r>
          </w:p>
        </w:tc>
        <w:tc>
          <w:tcPr>
            <w:tcW w:w="2720" w:type="dxa"/>
            <w:tcBorders>
              <w:top w:val="nil"/>
              <w:left w:val="nil"/>
              <w:bottom w:val="single" w:sz="4" w:space="0" w:color="auto"/>
              <w:right w:val="single" w:sz="4" w:space="0" w:color="auto"/>
            </w:tcBorders>
            <w:shd w:val="clear" w:color="auto" w:fill="auto"/>
            <w:noWrap/>
            <w:vAlign w:val="center"/>
            <w:hideMark/>
          </w:tcPr>
          <w:p w14:paraId="77E15D1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CASCAS</w:t>
            </w:r>
          </w:p>
        </w:tc>
        <w:tc>
          <w:tcPr>
            <w:tcW w:w="1011" w:type="dxa"/>
            <w:tcBorders>
              <w:top w:val="nil"/>
              <w:left w:val="nil"/>
              <w:bottom w:val="single" w:sz="4" w:space="0" w:color="auto"/>
              <w:right w:val="single" w:sz="4" w:space="0" w:color="auto"/>
            </w:tcBorders>
            <w:shd w:val="clear" w:color="auto" w:fill="auto"/>
            <w:noWrap/>
            <w:vAlign w:val="center"/>
          </w:tcPr>
          <w:p w14:paraId="1BBD8930" w14:textId="4A1B62E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B3041D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78E2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1279</w:t>
            </w:r>
          </w:p>
        </w:tc>
        <w:tc>
          <w:tcPr>
            <w:tcW w:w="940" w:type="dxa"/>
            <w:tcBorders>
              <w:top w:val="nil"/>
              <w:left w:val="nil"/>
              <w:bottom w:val="single" w:sz="4" w:space="0" w:color="auto"/>
              <w:right w:val="single" w:sz="4" w:space="0" w:color="auto"/>
            </w:tcBorders>
            <w:shd w:val="clear" w:color="auto" w:fill="auto"/>
            <w:noWrap/>
            <w:vAlign w:val="center"/>
            <w:hideMark/>
          </w:tcPr>
          <w:p w14:paraId="1989ABE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1311010094</w:t>
            </w:r>
          </w:p>
        </w:tc>
        <w:tc>
          <w:tcPr>
            <w:tcW w:w="3700" w:type="dxa"/>
            <w:tcBorders>
              <w:top w:val="nil"/>
              <w:left w:val="nil"/>
              <w:bottom w:val="single" w:sz="4" w:space="0" w:color="auto"/>
              <w:right w:val="single" w:sz="4" w:space="0" w:color="auto"/>
            </w:tcBorders>
            <w:shd w:val="clear" w:color="auto" w:fill="auto"/>
            <w:noWrap/>
            <w:vAlign w:val="center"/>
            <w:hideMark/>
          </w:tcPr>
          <w:p w14:paraId="519437F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QUEBRADA HONDA</w:t>
            </w:r>
          </w:p>
        </w:tc>
        <w:tc>
          <w:tcPr>
            <w:tcW w:w="1340" w:type="dxa"/>
            <w:tcBorders>
              <w:top w:val="nil"/>
              <w:left w:val="nil"/>
              <w:bottom w:val="single" w:sz="4" w:space="0" w:color="auto"/>
              <w:right w:val="single" w:sz="4" w:space="0" w:color="auto"/>
            </w:tcBorders>
            <w:shd w:val="clear" w:color="auto" w:fill="auto"/>
            <w:noWrap/>
            <w:vAlign w:val="center"/>
            <w:hideMark/>
          </w:tcPr>
          <w:p w14:paraId="3E3425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7198E58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GRAN CHIMU</w:t>
            </w:r>
          </w:p>
        </w:tc>
        <w:tc>
          <w:tcPr>
            <w:tcW w:w="2720" w:type="dxa"/>
            <w:tcBorders>
              <w:top w:val="nil"/>
              <w:left w:val="nil"/>
              <w:bottom w:val="single" w:sz="4" w:space="0" w:color="auto"/>
              <w:right w:val="single" w:sz="4" w:space="0" w:color="auto"/>
            </w:tcBorders>
            <w:shd w:val="clear" w:color="auto" w:fill="auto"/>
            <w:noWrap/>
            <w:vAlign w:val="center"/>
            <w:hideMark/>
          </w:tcPr>
          <w:p w14:paraId="11A96CE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CASCAS</w:t>
            </w:r>
          </w:p>
        </w:tc>
        <w:tc>
          <w:tcPr>
            <w:tcW w:w="1011" w:type="dxa"/>
            <w:tcBorders>
              <w:top w:val="nil"/>
              <w:left w:val="nil"/>
              <w:bottom w:val="single" w:sz="4" w:space="0" w:color="auto"/>
              <w:right w:val="single" w:sz="4" w:space="0" w:color="auto"/>
            </w:tcBorders>
            <w:shd w:val="clear" w:color="auto" w:fill="auto"/>
            <w:noWrap/>
            <w:vAlign w:val="center"/>
          </w:tcPr>
          <w:p w14:paraId="2BC33761" w14:textId="17AD912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3C8F19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55A47B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1280</w:t>
            </w:r>
          </w:p>
        </w:tc>
        <w:tc>
          <w:tcPr>
            <w:tcW w:w="940" w:type="dxa"/>
            <w:tcBorders>
              <w:top w:val="nil"/>
              <w:left w:val="nil"/>
              <w:bottom w:val="single" w:sz="4" w:space="0" w:color="auto"/>
              <w:right w:val="single" w:sz="4" w:space="0" w:color="auto"/>
            </w:tcBorders>
            <w:shd w:val="clear" w:color="auto" w:fill="auto"/>
            <w:noWrap/>
            <w:vAlign w:val="center"/>
            <w:hideMark/>
          </w:tcPr>
          <w:p w14:paraId="737D3D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1311010095</w:t>
            </w:r>
          </w:p>
        </w:tc>
        <w:tc>
          <w:tcPr>
            <w:tcW w:w="3700" w:type="dxa"/>
            <w:tcBorders>
              <w:top w:val="nil"/>
              <w:left w:val="nil"/>
              <w:bottom w:val="single" w:sz="4" w:space="0" w:color="auto"/>
              <w:right w:val="single" w:sz="4" w:space="0" w:color="auto"/>
            </w:tcBorders>
            <w:shd w:val="clear" w:color="auto" w:fill="auto"/>
            <w:noWrap/>
            <w:vAlign w:val="center"/>
            <w:hideMark/>
          </w:tcPr>
          <w:p w14:paraId="26BB756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SINUPE</w:t>
            </w:r>
          </w:p>
        </w:tc>
        <w:tc>
          <w:tcPr>
            <w:tcW w:w="1340" w:type="dxa"/>
            <w:tcBorders>
              <w:top w:val="nil"/>
              <w:left w:val="nil"/>
              <w:bottom w:val="single" w:sz="4" w:space="0" w:color="auto"/>
              <w:right w:val="single" w:sz="4" w:space="0" w:color="auto"/>
            </w:tcBorders>
            <w:shd w:val="clear" w:color="auto" w:fill="auto"/>
            <w:noWrap/>
            <w:vAlign w:val="center"/>
            <w:hideMark/>
          </w:tcPr>
          <w:p w14:paraId="009468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588585F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GRAN CHIMU</w:t>
            </w:r>
          </w:p>
        </w:tc>
        <w:tc>
          <w:tcPr>
            <w:tcW w:w="2720" w:type="dxa"/>
            <w:tcBorders>
              <w:top w:val="nil"/>
              <w:left w:val="nil"/>
              <w:bottom w:val="single" w:sz="4" w:space="0" w:color="auto"/>
              <w:right w:val="single" w:sz="4" w:space="0" w:color="auto"/>
            </w:tcBorders>
            <w:shd w:val="clear" w:color="auto" w:fill="auto"/>
            <w:noWrap/>
            <w:vAlign w:val="center"/>
            <w:hideMark/>
          </w:tcPr>
          <w:p w14:paraId="157255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CASCAS</w:t>
            </w:r>
          </w:p>
        </w:tc>
        <w:tc>
          <w:tcPr>
            <w:tcW w:w="1011" w:type="dxa"/>
            <w:tcBorders>
              <w:top w:val="nil"/>
              <w:left w:val="nil"/>
              <w:bottom w:val="single" w:sz="4" w:space="0" w:color="auto"/>
              <w:right w:val="single" w:sz="4" w:space="0" w:color="auto"/>
            </w:tcBorders>
            <w:shd w:val="clear" w:color="auto" w:fill="auto"/>
            <w:noWrap/>
            <w:vAlign w:val="center"/>
          </w:tcPr>
          <w:p w14:paraId="5E40B768" w14:textId="78A77CE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4DDF8A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E8FB6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1281</w:t>
            </w:r>
          </w:p>
        </w:tc>
        <w:tc>
          <w:tcPr>
            <w:tcW w:w="940" w:type="dxa"/>
            <w:tcBorders>
              <w:top w:val="nil"/>
              <w:left w:val="nil"/>
              <w:bottom w:val="single" w:sz="4" w:space="0" w:color="auto"/>
              <w:right w:val="single" w:sz="4" w:space="0" w:color="auto"/>
            </w:tcBorders>
            <w:shd w:val="clear" w:color="auto" w:fill="auto"/>
            <w:noWrap/>
            <w:vAlign w:val="center"/>
            <w:hideMark/>
          </w:tcPr>
          <w:p w14:paraId="4B019E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1311010097</w:t>
            </w:r>
          </w:p>
        </w:tc>
        <w:tc>
          <w:tcPr>
            <w:tcW w:w="3700" w:type="dxa"/>
            <w:tcBorders>
              <w:top w:val="nil"/>
              <w:left w:val="nil"/>
              <w:bottom w:val="single" w:sz="4" w:space="0" w:color="auto"/>
              <w:right w:val="single" w:sz="4" w:space="0" w:color="auto"/>
            </w:tcBorders>
            <w:shd w:val="clear" w:color="auto" w:fill="auto"/>
            <w:noWrap/>
            <w:vAlign w:val="center"/>
            <w:hideMark/>
          </w:tcPr>
          <w:p w14:paraId="182F0B8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PUNTA MORENO</w:t>
            </w:r>
          </w:p>
        </w:tc>
        <w:tc>
          <w:tcPr>
            <w:tcW w:w="1340" w:type="dxa"/>
            <w:tcBorders>
              <w:top w:val="nil"/>
              <w:left w:val="nil"/>
              <w:bottom w:val="single" w:sz="4" w:space="0" w:color="auto"/>
              <w:right w:val="single" w:sz="4" w:space="0" w:color="auto"/>
            </w:tcBorders>
            <w:shd w:val="clear" w:color="auto" w:fill="auto"/>
            <w:noWrap/>
            <w:vAlign w:val="center"/>
            <w:hideMark/>
          </w:tcPr>
          <w:p w14:paraId="5FD95A9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3074F69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GRAN CHIMU</w:t>
            </w:r>
          </w:p>
        </w:tc>
        <w:tc>
          <w:tcPr>
            <w:tcW w:w="2720" w:type="dxa"/>
            <w:tcBorders>
              <w:top w:val="nil"/>
              <w:left w:val="nil"/>
              <w:bottom w:val="single" w:sz="4" w:space="0" w:color="auto"/>
              <w:right w:val="single" w:sz="4" w:space="0" w:color="auto"/>
            </w:tcBorders>
            <w:shd w:val="clear" w:color="auto" w:fill="auto"/>
            <w:noWrap/>
            <w:vAlign w:val="center"/>
            <w:hideMark/>
          </w:tcPr>
          <w:p w14:paraId="122517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CASCAS</w:t>
            </w:r>
          </w:p>
        </w:tc>
        <w:tc>
          <w:tcPr>
            <w:tcW w:w="1011" w:type="dxa"/>
            <w:tcBorders>
              <w:top w:val="nil"/>
              <w:left w:val="nil"/>
              <w:bottom w:val="single" w:sz="4" w:space="0" w:color="auto"/>
              <w:right w:val="single" w:sz="4" w:space="0" w:color="auto"/>
            </w:tcBorders>
            <w:shd w:val="clear" w:color="auto" w:fill="auto"/>
            <w:noWrap/>
            <w:vAlign w:val="center"/>
          </w:tcPr>
          <w:p w14:paraId="340B6993" w14:textId="4C70B3E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6D0880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29A01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1282</w:t>
            </w:r>
          </w:p>
        </w:tc>
        <w:tc>
          <w:tcPr>
            <w:tcW w:w="940" w:type="dxa"/>
            <w:tcBorders>
              <w:top w:val="nil"/>
              <w:left w:val="nil"/>
              <w:bottom w:val="single" w:sz="4" w:space="0" w:color="auto"/>
              <w:right w:val="single" w:sz="4" w:space="0" w:color="auto"/>
            </w:tcBorders>
            <w:shd w:val="clear" w:color="auto" w:fill="auto"/>
            <w:noWrap/>
            <w:vAlign w:val="center"/>
            <w:hideMark/>
          </w:tcPr>
          <w:p w14:paraId="293C5B5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1311010098</w:t>
            </w:r>
          </w:p>
        </w:tc>
        <w:tc>
          <w:tcPr>
            <w:tcW w:w="3700" w:type="dxa"/>
            <w:tcBorders>
              <w:top w:val="nil"/>
              <w:left w:val="nil"/>
              <w:bottom w:val="single" w:sz="4" w:space="0" w:color="auto"/>
              <w:right w:val="single" w:sz="4" w:space="0" w:color="auto"/>
            </w:tcBorders>
            <w:shd w:val="clear" w:color="auto" w:fill="auto"/>
            <w:noWrap/>
            <w:vAlign w:val="center"/>
            <w:hideMark/>
          </w:tcPr>
          <w:p w14:paraId="0B89161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PROGRESO COLON</w:t>
            </w:r>
          </w:p>
        </w:tc>
        <w:tc>
          <w:tcPr>
            <w:tcW w:w="1340" w:type="dxa"/>
            <w:tcBorders>
              <w:top w:val="nil"/>
              <w:left w:val="nil"/>
              <w:bottom w:val="single" w:sz="4" w:space="0" w:color="auto"/>
              <w:right w:val="single" w:sz="4" w:space="0" w:color="auto"/>
            </w:tcBorders>
            <w:shd w:val="clear" w:color="auto" w:fill="auto"/>
            <w:noWrap/>
            <w:vAlign w:val="center"/>
            <w:hideMark/>
          </w:tcPr>
          <w:p w14:paraId="252213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2753F6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GRAN CHIMU</w:t>
            </w:r>
          </w:p>
        </w:tc>
        <w:tc>
          <w:tcPr>
            <w:tcW w:w="2720" w:type="dxa"/>
            <w:tcBorders>
              <w:top w:val="nil"/>
              <w:left w:val="nil"/>
              <w:bottom w:val="single" w:sz="4" w:space="0" w:color="auto"/>
              <w:right w:val="single" w:sz="4" w:space="0" w:color="auto"/>
            </w:tcBorders>
            <w:shd w:val="clear" w:color="auto" w:fill="auto"/>
            <w:noWrap/>
            <w:vAlign w:val="center"/>
            <w:hideMark/>
          </w:tcPr>
          <w:p w14:paraId="5B1E285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CASCAS</w:t>
            </w:r>
          </w:p>
        </w:tc>
        <w:tc>
          <w:tcPr>
            <w:tcW w:w="1011" w:type="dxa"/>
            <w:tcBorders>
              <w:top w:val="nil"/>
              <w:left w:val="nil"/>
              <w:bottom w:val="single" w:sz="4" w:space="0" w:color="auto"/>
              <w:right w:val="single" w:sz="4" w:space="0" w:color="auto"/>
            </w:tcBorders>
            <w:shd w:val="clear" w:color="auto" w:fill="auto"/>
            <w:noWrap/>
            <w:vAlign w:val="center"/>
          </w:tcPr>
          <w:p w14:paraId="2EFE8F69" w14:textId="1AB20E5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CC17FA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8FE9E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1283</w:t>
            </w:r>
          </w:p>
        </w:tc>
        <w:tc>
          <w:tcPr>
            <w:tcW w:w="940" w:type="dxa"/>
            <w:tcBorders>
              <w:top w:val="nil"/>
              <w:left w:val="nil"/>
              <w:bottom w:val="single" w:sz="4" w:space="0" w:color="auto"/>
              <w:right w:val="single" w:sz="4" w:space="0" w:color="auto"/>
            </w:tcBorders>
            <w:shd w:val="clear" w:color="auto" w:fill="auto"/>
            <w:noWrap/>
            <w:vAlign w:val="center"/>
            <w:hideMark/>
          </w:tcPr>
          <w:p w14:paraId="1B22C63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1311010141</w:t>
            </w:r>
          </w:p>
        </w:tc>
        <w:tc>
          <w:tcPr>
            <w:tcW w:w="3700" w:type="dxa"/>
            <w:tcBorders>
              <w:top w:val="nil"/>
              <w:left w:val="nil"/>
              <w:bottom w:val="single" w:sz="4" w:space="0" w:color="auto"/>
              <w:right w:val="single" w:sz="4" w:space="0" w:color="auto"/>
            </w:tcBorders>
            <w:shd w:val="clear" w:color="auto" w:fill="auto"/>
            <w:noWrap/>
            <w:vAlign w:val="center"/>
            <w:hideMark/>
          </w:tcPr>
          <w:p w14:paraId="201B95C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JOLLUCO BAJO</w:t>
            </w:r>
          </w:p>
        </w:tc>
        <w:tc>
          <w:tcPr>
            <w:tcW w:w="1340" w:type="dxa"/>
            <w:tcBorders>
              <w:top w:val="nil"/>
              <w:left w:val="nil"/>
              <w:bottom w:val="single" w:sz="4" w:space="0" w:color="auto"/>
              <w:right w:val="single" w:sz="4" w:space="0" w:color="auto"/>
            </w:tcBorders>
            <w:shd w:val="clear" w:color="auto" w:fill="auto"/>
            <w:noWrap/>
            <w:vAlign w:val="center"/>
            <w:hideMark/>
          </w:tcPr>
          <w:p w14:paraId="5D4D028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6E66C0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GRAN CHIMU</w:t>
            </w:r>
          </w:p>
        </w:tc>
        <w:tc>
          <w:tcPr>
            <w:tcW w:w="2720" w:type="dxa"/>
            <w:tcBorders>
              <w:top w:val="nil"/>
              <w:left w:val="nil"/>
              <w:bottom w:val="single" w:sz="4" w:space="0" w:color="auto"/>
              <w:right w:val="single" w:sz="4" w:space="0" w:color="auto"/>
            </w:tcBorders>
            <w:shd w:val="clear" w:color="auto" w:fill="auto"/>
            <w:noWrap/>
            <w:vAlign w:val="center"/>
            <w:hideMark/>
          </w:tcPr>
          <w:p w14:paraId="76FC3E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CASCAS</w:t>
            </w:r>
          </w:p>
        </w:tc>
        <w:tc>
          <w:tcPr>
            <w:tcW w:w="1011" w:type="dxa"/>
            <w:tcBorders>
              <w:top w:val="nil"/>
              <w:left w:val="nil"/>
              <w:bottom w:val="single" w:sz="4" w:space="0" w:color="auto"/>
              <w:right w:val="single" w:sz="4" w:space="0" w:color="auto"/>
            </w:tcBorders>
            <w:shd w:val="clear" w:color="auto" w:fill="auto"/>
            <w:noWrap/>
            <w:vAlign w:val="center"/>
          </w:tcPr>
          <w:p w14:paraId="45EBA90F" w14:textId="3BDDEC2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A8BC95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64A6C3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1284</w:t>
            </w:r>
          </w:p>
        </w:tc>
        <w:tc>
          <w:tcPr>
            <w:tcW w:w="940" w:type="dxa"/>
            <w:tcBorders>
              <w:top w:val="nil"/>
              <w:left w:val="nil"/>
              <w:bottom w:val="single" w:sz="4" w:space="0" w:color="auto"/>
              <w:right w:val="single" w:sz="4" w:space="0" w:color="auto"/>
            </w:tcBorders>
            <w:shd w:val="clear" w:color="auto" w:fill="auto"/>
            <w:noWrap/>
            <w:vAlign w:val="center"/>
            <w:hideMark/>
          </w:tcPr>
          <w:p w14:paraId="1026C9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1311030003</w:t>
            </w:r>
          </w:p>
        </w:tc>
        <w:tc>
          <w:tcPr>
            <w:tcW w:w="3700" w:type="dxa"/>
            <w:tcBorders>
              <w:top w:val="nil"/>
              <w:left w:val="nil"/>
              <w:bottom w:val="single" w:sz="4" w:space="0" w:color="auto"/>
              <w:right w:val="single" w:sz="4" w:space="0" w:color="auto"/>
            </w:tcBorders>
            <w:shd w:val="clear" w:color="auto" w:fill="auto"/>
            <w:noWrap/>
            <w:vAlign w:val="center"/>
            <w:hideMark/>
          </w:tcPr>
          <w:p w14:paraId="3AFA26B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SEPTEN</w:t>
            </w:r>
          </w:p>
        </w:tc>
        <w:tc>
          <w:tcPr>
            <w:tcW w:w="1340" w:type="dxa"/>
            <w:tcBorders>
              <w:top w:val="nil"/>
              <w:left w:val="nil"/>
              <w:bottom w:val="single" w:sz="4" w:space="0" w:color="auto"/>
              <w:right w:val="single" w:sz="4" w:space="0" w:color="auto"/>
            </w:tcBorders>
            <w:shd w:val="clear" w:color="auto" w:fill="auto"/>
            <w:noWrap/>
            <w:vAlign w:val="center"/>
            <w:hideMark/>
          </w:tcPr>
          <w:p w14:paraId="29AB53C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2CB8EB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GRAN CHIMU</w:t>
            </w:r>
          </w:p>
        </w:tc>
        <w:tc>
          <w:tcPr>
            <w:tcW w:w="2720" w:type="dxa"/>
            <w:tcBorders>
              <w:top w:val="nil"/>
              <w:left w:val="nil"/>
              <w:bottom w:val="single" w:sz="4" w:space="0" w:color="auto"/>
              <w:right w:val="single" w:sz="4" w:space="0" w:color="auto"/>
            </w:tcBorders>
            <w:shd w:val="clear" w:color="auto" w:fill="auto"/>
            <w:noWrap/>
            <w:vAlign w:val="center"/>
            <w:hideMark/>
          </w:tcPr>
          <w:p w14:paraId="4D3C00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MARMOT</w:t>
            </w:r>
          </w:p>
        </w:tc>
        <w:tc>
          <w:tcPr>
            <w:tcW w:w="1011" w:type="dxa"/>
            <w:tcBorders>
              <w:top w:val="nil"/>
              <w:left w:val="nil"/>
              <w:bottom w:val="single" w:sz="4" w:space="0" w:color="auto"/>
              <w:right w:val="single" w:sz="4" w:space="0" w:color="auto"/>
            </w:tcBorders>
            <w:shd w:val="clear" w:color="auto" w:fill="auto"/>
            <w:noWrap/>
            <w:vAlign w:val="center"/>
          </w:tcPr>
          <w:p w14:paraId="11E28818" w14:textId="4BB8D93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9A86B0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FB74F5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1285</w:t>
            </w:r>
          </w:p>
        </w:tc>
        <w:tc>
          <w:tcPr>
            <w:tcW w:w="940" w:type="dxa"/>
            <w:tcBorders>
              <w:top w:val="nil"/>
              <w:left w:val="nil"/>
              <w:bottom w:val="single" w:sz="4" w:space="0" w:color="auto"/>
              <w:right w:val="single" w:sz="4" w:space="0" w:color="auto"/>
            </w:tcBorders>
            <w:shd w:val="clear" w:color="auto" w:fill="auto"/>
            <w:noWrap/>
            <w:vAlign w:val="center"/>
            <w:hideMark/>
          </w:tcPr>
          <w:p w14:paraId="566C97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1311040003</w:t>
            </w:r>
          </w:p>
        </w:tc>
        <w:tc>
          <w:tcPr>
            <w:tcW w:w="3700" w:type="dxa"/>
            <w:tcBorders>
              <w:top w:val="nil"/>
              <w:left w:val="nil"/>
              <w:bottom w:val="single" w:sz="4" w:space="0" w:color="auto"/>
              <w:right w:val="single" w:sz="4" w:space="0" w:color="auto"/>
            </w:tcBorders>
            <w:shd w:val="clear" w:color="auto" w:fill="auto"/>
            <w:noWrap/>
            <w:vAlign w:val="center"/>
            <w:hideMark/>
          </w:tcPr>
          <w:p w14:paraId="1EF529C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MILAGRO</w:t>
            </w:r>
          </w:p>
        </w:tc>
        <w:tc>
          <w:tcPr>
            <w:tcW w:w="1340" w:type="dxa"/>
            <w:tcBorders>
              <w:top w:val="nil"/>
              <w:left w:val="nil"/>
              <w:bottom w:val="single" w:sz="4" w:space="0" w:color="auto"/>
              <w:right w:val="single" w:sz="4" w:space="0" w:color="auto"/>
            </w:tcBorders>
            <w:shd w:val="clear" w:color="auto" w:fill="auto"/>
            <w:noWrap/>
            <w:vAlign w:val="center"/>
            <w:hideMark/>
          </w:tcPr>
          <w:p w14:paraId="3E4FC79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15A832E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GRAN CHIMU</w:t>
            </w:r>
          </w:p>
        </w:tc>
        <w:tc>
          <w:tcPr>
            <w:tcW w:w="2720" w:type="dxa"/>
            <w:tcBorders>
              <w:top w:val="nil"/>
              <w:left w:val="nil"/>
              <w:bottom w:val="single" w:sz="4" w:space="0" w:color="auto"/>
              <w:right w:val="single" w:sz="4" w:space="0" w:color="auto"/>
            </w:tcBorders>
            <w:shd w:val="clear" w:color="auto" w:fill="auto"/>
            <w:noWrap/>
            <w:vAlign w:val="center"/>
            <w:hideMark/>
          </w:tcPr>
          <w:p w14:paraId="70B5EC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SAYAPULLO</w:t>
            </w:r>
          </w:p>
        </w:tc>
        <w:tc>
          <w:tcPr>
            <w:tcW w:w="1011" w:type="dxa"/>
            <w:tcBorders>
              <w:top w:val="nil"/>
              <w:left w:val="nil"/>
              <w:bottom w:val="single" w:sz="4" w:space="0" w:color="auto"/>
              <w:right w:val="single" w:sz="4" w:space="0" w:color="auto"/>
            </w:tcBorders>
            <w:shd w:val="clear" w:color="auto" w:fill="auto"/>
            <w:noWrap/>
            <w:vAlign w:val="center"/>
          </w:tcPr>
          <w:p w14:paraId="0E45DFD3" w14:textId="0D71553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A2B432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1DFEE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1286</w:t>
            </w:r>
          </w:p>
        </w:tc>
        <w:tc>
          <w:tcPr>
            <w:tcW w:w="940" w:type="dxa"/>
            <w:tcBorders>
              <w:top w:val="nil"/>
              <w:left w:val="nil"/>
              <w:bottom w:val="single" w:sz="4" w:space="0" w:color="auto"/>
              <w:right w:val="single" w:sz="4" w:space="0" w:color="auto"/>
            </w:tcBorders>
            <w:shd w:val="clear" w:color="auto" w:fill="auto"/>
            <w:noWrap/>
            <w:vAlign w:val="center"/>
            <w:hideMark/>
          </w:tcPr>
          <w:p w14:paraId="42C888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1311040009</w:t>
            </w:r>
          </w:p>
        </w:tc>
        <w:tc>
          <w:tcPr>
            <w:tcW w:w="3700" w:type="dxa"/>
            <w:tcBorders>
              <w:top w:val="nil"/>
              <w:left w:val="nil"/>
              <w:bottom w:val="single" w:sz="4" w:space="0" w:color="auto"/>
              <w:right w:val="single" w:sz="4" w:space="0" w:color="auto"/>
            </w:tcBorders>
            <w:shd w:val="clear" w:color="auto" w:fill="auto"/>
            <w:noWrap/>
            <w:vAlign w:val="center"/>
            <w:hideMark/>
          </w:tcPr>
          <w:p w14:paraId="2237287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COLPA</w:t>
            </w:r>
          </w:p>
        </w:tc>
        <w:tc>
          <w:tcPr>
            <w:tcW w:w="1340" w:type="dxa"/>
            <w:tcBorders>
              <w:top w:val="nil"/>
              <w:left w:val="nil"/>
              <w:bottom w:val="single" w:sz="4" w:space="0" w:color="auto"/>
              <w:right w:val="single" w:sz="4" w:space="0" w:color="auto"/>
            </w:tcBorders>
            <w:shd w:val="clear" w:color="auto" w:fill="auto"/>
            <w:noWrap/>
            <w:vAlign w:val="center"/>
            <w:hideMark/>
          </w:tcPr>
          <w:p w14:paraId="3917BD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5EC9513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GRAN CHIMU</w:t>
            </w:r>
          </w:p>
        </w:tc>
        <w:tc>
          <w:tcPr>
            <w:tcW w:w="2720" w:type="dxa"/>
            <w:tcBorders>
              <w:top w:val="nil"/>
              <w:left w:val="nil"/>
              <w:bottom w:val="single" w:sz="4" w:space="0" w:color="auto"/>
              <w:right w:val="single" w:sz="4" w:space="0" w:color="auto"/>
            </w:tcBorders>
            <w:shd w:val="clear" w:color="auto" w:fill="auto"/>
            <w:noWrap/>
            <w:vAlign w:val="center"/>
            <w:hideMark/>
          </w:tcPr>
          <w:p w14:paraId="6C3E55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SAYAPULLO</w:t>
            </w:r>
          </w:p>
        </w:tc>
        <w:tc>
          <w:tcPr>
            <w:tcW w:w="1011" w:type="dxa"/>
            <w:tcBorders>
              <w:top w:val="nil"/>
              <w:left w:val="nil"/>
              <w:bottom w:val="single" w:sz="4" w:space="0" w:color="auto"/>
              <w:right w:val="single" w:sz="4" w:space="0" w:color="auto"/>
            </w:tcBorders>
            <w:shd w:val="clear" w:color="auto" w:fill="auto"/>
            <w:noWrap/>
            <w:vAlign w:val="center"/>
          </w:tcPr>
          <w:p w14:paraId="2E6595A9" w14:textId="4FDFEB9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E70BE1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8BBB8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1287</w:t>
            </w:r>
          </w:p>
        </w:tc>
        <w:tc>
          <w:tcPr>
            <w:tcW w:w="940" w:type="dxa"/>
            <w:tcBorders>
              <w:top w:val="nil"/>
              <w:left w:val="nil"/>
              <w:bottom w:val="single" w:sz="4" w:space="0" w:color="auto"/>
              <w:right w:val="single" w:sz="4" w:space="0" w:color="auto"/>
            </w:tcBorders>
            <w:shd w:val="clear" w:color="auto" w:fill="auto"/>
            <w:noWrap/>
            <w:vAlign w:val="center"/>
            <w:hideMark/>
          </w:tcPr>
          <w:p w14:paraId="14A60E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1311040023</w:t>
            </w:r>
          </w:p>
        </w:tc>
        <w:tc>
          <w:tcPr>
            <w:tcW w:w="3700" w:type="dxa"/>
            <w:tcBorders>
              <w:top w:val="nil"/>
              <w:left w:val="nil"/>
              <w:bottom w:val="single" w:sz="4" w:space="0" w:color="auto"/>
              <w:right w:val="single" w:sz="4" w:space="0" w:color="auto"/>
            </w:tcBorders>
            <w:shd w:val="clear" w:color="auto" w:fill="auto"/>
            <w:noWrap/>
            <w:vAlign w:val="center"/>
            <w:hideMark/>
          </w:tcPr>
          <w:p w14:paraId="417A44C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SACHA GRANDE (HUASI RUMI)</w:t>
            </w:r>
          </w:p>
        </w:tc>
        <w:tc>
          <w:tcPr>
            <w:tcW w:w="1340" w:type="dxa"/>
            <w:tcBorders>
              <w:top w:val="nil"/>
              <w:left w:val="nil"/>
              <w:bottom w:val="single" w:sz="4" w:space="0" w:color="auto"/>
              <w:right w:val="single" w:sz="4" w:space="0" w:color="auto"/>
            </w:tcBorders>
            <w:shd w:val="clear" w:color="auto" w:fill="auto"/>
            <w:noWrap/>
            <w:vAlign w:val="center"/>
            <w:hideMark/>
          </w:tcPr>
          <w:p w14:paraId="0AACCF1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2290C46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GRAN CHIMU</w:t>
            </w:r>
          </w:p>
        </w:tc>
        <w:tc>
          <w:tcPr>
            <w:tcW w:w="2720" w:type="dxa"/>
            <w:tcBorders>
              <w:top w:val="nil"/>
              <w:left w:val="nil"/>
              <w:bottom w:val="single" w:sz="4" w:space="0" w:color="auto"/>
              <w:right w:val="single" w:sz="4" w:space="0" w:color="auto"/>
            </w:tcBorders>
            <w:shd w:val="clear" w:color="auto" w:fill="auto"/>
            <w:noWrap/>
            <w:vAlign w:val="center"/>
            <w:hideMark/>
          </w:tcPr>
          <w:p w14:paraId="26CB55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SAYAPULLO</w:t>
            </w:r>
          </w:p>
        </w:tc>
        <w:tc>
          <w:tcPr>
            <w:tcW w:w="1011" w:type="dxa"/>
            <w:tcBorders>
              <w:top w:val="nil"/>
              <w:left w:val="nil"/>
              <w:bottom w:val="single" w:sz="4" w:space="0" w:color="auto"/>
              <w:right w:val="single" w:sz="4" w:space="0" w:color="auto"/>
            </w:tcBorders>
            <w:shd w:val="clear" w:color="auto" w:fill="auto"/>
            <w:noWrap/>
            <w:vAlign w:val="center"/>
          </w:tcPr>
          <w:p w14:paraId="619223B5" w14:textId="5C5DBEF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616878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638F19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1288</w:t>
            </w:r>
          </w:p>
        </w:tc>
        <w:tc>
          <w:tcPr>
            <w:tcW w:w="940" w:type="dxa"/>
            <w:tcBorders>
              <w:top w:val="nil"/>
              <w:left w:val="nil"/>
              <w:bottom w:val="single" w:sz="4" w:space="0" w:color="auto"/>
              <w:right w:val="single" w:sz="4" w:space="0" w:color="auto"/>
            </w:tcBorders>
            <w:shd w:val="clear" w:color="auto" w:fill="auto"/>
            <w:noWrap/>
            <w:vAlign w:val="center"/>
            <w:hideMark/>
          </w:tcPr>
          <w:p w14:paraId="5199E08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1311040025</w:t>
            </w:r>
          </w:p>
        </w:tc>
        <w:tc>
          <w:tcPr>
            <w:tcW w:w="3700" w:type="dxa"/>
            <w:tcBorders>
              <w:top w:val="nil"/>
              <w:left w:val="nil"/>
              <w:bottom w:val="single" w:sz="4" w:space="0" w:color="auto"/>
              <w:right w:val="single" w:sz="4" w:space="0" w:color="auto"/>
            </w:tcBorders>
            <w:shd w:val="clear" w:color="auto" w:fill="auto"/>
            <w:noWrap/>
            <w:vAlign w:val="center"/>
            <w:hideMark/>
          </w:tcPr>
          <w:p w14:paraId="1747D31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MELGAS</w:t>
            </w:r>
          </w:p>
        </w:tc>
        <w:tc>
          <w:tcPr>
            <w:tcW w:w="1340" w:type="dxa"/>
            <w:tcBorders>
              <w:top w:val="nil"/>
              <w:left w:val="nil"/>
              <w:bottom w:val="single" w:sz="4" w:space="0" w:color="auto"/>
              <w:right w:val="single" w:sz="4" w:space="0" w:color="auto"/>
            </w:tcBorders>
            <w:shd w:val="clear" w:color="auto" w:fill="auto"/>
            <w:noWrap/>
            <w:vAlign w:val="center"/>
            <w:hideMark/>
          </w:tcPr>
          <w:p w14:paraId="397911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74961CE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GRAN CHIMU</w:t>
            </w:r>
          </w:p>
        </w:tc>
        <w:tc>
          <w:tcPr>
            <w:tcW w:w="2720" w:type="dxa"/>
            <w:tcBorders>
              <w:top w:val="nil"/>
              <w:left w:val="nil"/>
              <w:bottom w:val="single" w:sz="4" w:space="0" w:color="auto"/>
              <w:right w:val="single" w:sz="4" w:space="0" w:color="auto"/>
            </w:tcBorders>
            <w:shd w:val="clear" w:color="auto" w:fill="auto"/>
            <w:noWrap/>
            <w:vAlign w:val="center"/>
            <w:hideMark/>
          </w:tcPr>
          <w:p w14:paraId="3DDEE2E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SAYAPULLO</w:t>
            </w:r>
          </w:p>
        </w:tc>
        <w:tc>
          <w:tcPr>
            <w:tcW w:w="1011" w:type="dxa"/>
            <w:tcBorders>
              <w:top w:val="nil"/>
              <w:left w:val="nil"/>
              <w:bottom w:val="single" w:sz="4" w:space="0" w:color="auto"/>
              <w:right w:val="single" w:sz="4" w:space="0" w:color="auto"/>
            </w:tcBorders>
            <w:shd w:val="clear" w:color="auto" w:fill="auto"/>
            <w:noWrap/>
            <w:vAlign w:val="center"/>
          </w:tcPr>
          <w:p w14:paraId="2AB3281C" w14:textId="1373218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C917A1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958FE5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1289</w:t>
            </w:r>
          </w:p>
        </w:tc>
        <w:tc>
          <w:tcPr>
            <w:tcW w:w="940" w:type="dxa"/>
            <w:tcBorders>
              <w:top w:val="nil"/>
              <w:left w:val="nil"/>
              <w:bottom w:val="single" w:sz="4" w:space="0" w:color="auto"/>
              <w:right w:val="single" w:sz="4" w:space="0" w:color="auto"/>
            </w:tcBorders>
            <w:shd w:val="clear" w:color="auto" w:fill="auto"/>
            <w:noWrap/>
            <w:vAlign w:val="center"/>
            <w:hideMark/>
          </w:tcPr>
          <w:p w14:paraId="0622E67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1311040027</w:t>
            </w:r>
          </w:p>
        </w:tc>
        <w:tc>
          <w:tcPr>
            <w:tcW w:w="3700" w:type="dxa"/>
            <w:tcBorders>
              <w:top w:val="nil"/>
              <w:left w:val="nil"/>
              <w:bottom w:val="single" w:sz="4" w:space="0" w:color="auto"/>
              <w:right w:val="single" w:sz="4" w:space="0" w:color="auto"/>
            </w:tcBorders>
            <w:shd w:val="clear" w:color="auto" w:fill="auto"/>
            <w:noWrap/>
            <w:vAlign w:val="center"/>
            <w:hideMark/>
          </w:tcPr>
          <w:p w14:paraId="03F125C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AGUA BLANCA</w:t>
            </w:r>
          </w:p>
        </w:tc>
        <w:tc>
          <w:tcPr>
            <w:tcW w:w="1340" w:type="dxa"/>
            <w:tcBorders>
              <w:top w:val="nil"/>
              <w:left w:val="nil"/>
              <w:bottom w:val="single" w:sz="4" w:space="0" w:color="auto"/>
              <w:right w:val="single" w:sz="4" w:space="0" w:color="auto"/>
            </w:tcBorders>
            <w:shd w:val="clear" w:color="auto" w:fill="auto"/>
            <w:noWrap/>
            <w:vAlign w:val="center"/>
            <w:hideMark/>
          </w:tcPr>
          <w:p w14:paraId="5543DB8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27498A6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GRAN CHIMU</w:t>
            </w:r>
          </w:p>
        </w:tc>
        <w:tc>
          <w:tcPr>
            <w:tcW w:w="2720" w:type="dxa"/>
            <w:tcBorders>
              <w:top w:val="nil"/>
              <w:left w:val="nil"/>
              <w:bottom w:val="single" w:sz="4" w:space="0" w:color="auto"/>
              <w:right w:val="single" w:sz="4" w:space="0" w:color="auto"/>
            </w:tcBorders>
            <w:shd w:val="clear" w:color="auto" w:fill="auto"/>
            <w:noWrap/>
            <w:vAlign w:val="center"/>
            <w:hideMark/>
          </w:tcPr>
          <w:p w14:paraId="4B4F92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SAYAPULLO</w:t>
            </w:r>
          </w:p>
        </w:tc>
        <w:tc>
          <w:tcPr>
            <w:tcW w:w="1011" w:type="dxa"/>
            <w:tcBorders>
              <w:top w:val="nil"/>
              <w:left w:val="nil"/>
              <w:bottom w:val="single" w:sz="4" w:space="0" w:color="auto"/>
              <w:right w:val="single" w:sz="4" w:space="0" w:color="auto"/>
            </w:tcBorders>
            <w:shd w:val="clear" w:color="auto" w:fill="auto"/>
            <w:noWrap/>
            <w:vAlign w:val="center"/>
          </w:tcPr>
          <w:p w14:paraId="46BD707E" w14:textId="42D938A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B40980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04FEC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1290</w:t>
            </w:r>
          </w:p>
        </w:tc>
        <w:tc>
          <w:tcPr>
            <w:tcW w:w="940" w:type="dxa"/>
            <w:tcBorders>
              <w:top w:val="nil"/>
              <w:left w:val="nil"/>
              <w:bottom w:val="single" w:sz="4" w:space="0" w:color="auto"/>
              <w:right w:val="single" w:sz="4" w:space="0" w:color="auto"/>
            </w:tcBorders>
            <w:shd w:val="clear" w:color="auto" w:fill="auto"/>
            <w:noWrap/>
            <w:vAlign w:val="center"/>
            <w:hideMark/>
          </w:tcPr>
          <w:p w14:paraId="6EADC9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1311040029</w:t>
            </w:r>
          </w:p>
        </w:tc>
        <w:tc>
          <w:tcPr>
            <w:tcW w:w="3700" w:type="dxa"/>
            <w:tcBorders>
              <w:top w:val="nil"/>
              <w:left w:val="nil"/>
              <w:bottom w:val="single" w:sz="4" w:space="0" w:color="auto"/>
              <w:right w:val="single" w:sz="4" w:space="0" w:color="auto"/>
            </w:tcBorders>
            <w:shd w:val="clear" w:color="auto" w:fill="auto"/>
            <w:noWrap/>
            <w:vAlign w:val="center"/>
            <w:hideMark/>
          </w:tcPr>
          <w:p w14:paraId="1C0954A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CRUZ PAMPA</w:t>
            </w:r>
          </w:p>
        </w:tc>
        <w:tc>
          <w:tcPr>
            <w:tcW w:w="1340" w:type="dxa"/>
            <w:tcBorders>
              <w:top w:val="nil"/>
              <w:left w:val="nil"/>
              <w:bottom w:val="single" w:sz="4" w:space="0" w:color="auto"/>
              <w:right w:val="single" w:sz="4" w:space="0" w:color="auto"/>
            </w:tcBorders>
            <w:shd w:val="clear" w:color="auto" w:fill="auto"/>
            <w:noWrap/>
            <w:vAlign w:val="center"/>
            <w:hideMark/>
          </w:tcPr>
          <w:p w14:paraId="2D021D2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4524623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GRAN CHIMU</w:t>
            </w:r>
          </w:p>
        </w:tc>
        <w:tc>
          <w:tcPr>
            <w:tcW w:w="2720" w:type="dxa"/>
            <w:tcBorders>
              <w:top w:val="nil"/>
              <w:left w:val="nil"/>
              <w:bottom w:val="single" w:sz="4" w:space="0" w:color="auto"/>
              <w:right w:val="single" w:sz="4" w:space="0" w:color="auto"/>
            </w:tcBorders>
            <w:shd w:val="clear" w:color="auto" w:fill="auto"/>
            <w:noWrap/>
            <w:vAlign w:val="center"/>
            <w:hideMark/>
          </w:tcPr>
          <w:p w14:paraId="1FD9A38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SAYAPULLO</w:t>
            </w:r>
          </w:p>
        </w:tc>
        <w:tc>
          <w:tcPr>
            <w:tcW w:w="1011" w:type="dxa"/>
            <w:tcBorders>
              <w:top w:val="nil"/>
              <w:left w:val="nil"/>
              <w:bottom w:val="single" w:sz="4" w:space="0" w:color="auto"/>
              <w:right w:val="single" w:sz="4" w:space="0" w:color="auto"/>
            </w:tcBorders>
            <w:shd w:val="clear" w:color="auto" w:fill="auto"/>
            <w:noWrap/>
            <w:vAlign w:val="center"/>
          </w:tcPr>
          <w:p w14:paraId="7B63B5C1" w14:textId="225FB3B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81DDAB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81572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1291</w:t>
            </w:r>
          </w:p>
        </w:tc>
        <w:tc>
          <w:tcPr>
            <w:tcW w:w="940" w:type="dxa"/>
            <w:tcBorders>
              <w:top w:val="nil"/>
              <w:left w:val="nil"/>
              <w:bottom w:val="single" w:sz="4" w:space="0" w:color="auto"/>
              <w:right w:val="single" w:sz="4" w:space="0" w:color="auto"/>
            </w:tcBorders>
            <w:shd w:val="clear" w:color="auto" w:fill="auto"/>
            <w:noWrap/>
            <w:vAlign w:val="center"/>
            <w:hideMark/>
          </w:tcPr>
          <w:p w14:paraId="29E5D56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1311040030</w:t>
            </w:r>
          </w:p>
        </w:tc>
        <w:tc>
          <w:tcPr>
            <w:tcW w:w="3700" w:type="dxa"/>
            <w:tcBorders>
              <w:top w:val="nil"/>
              <w:left w:val="nil"/>
              <w:bottom w:val="single" w:sz="4" w:space="0" w:color="auto"/>
              <w:right w:val="single" w:sz="4" w:space="0" w:color="auto"/>
            </w:tcBorders>
            <w:shd w:val="clear" w:color="auto" w:fill="auto"/>
            <w:noWrap/>
            <w:vAlign w:val="center"/>
            <w:hideMark/>
          </w:tcPr>
          <w:p w14:paraId="7138567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HUANCAJANGA</w:t>
            </w:r>
          </w:p>
        </w:tc>
        <w:tc>
          <w:tcPr>
            <w:tcW w:w="1340" w:type="dxa"/>
            <w:tcBorders>
              <w:top w:val="nil"/>
              <w:left w:val="nil"/>
              <w:bottom w:val="single" w:sz="4" w:space="0" w:color="auto"/>
              <w:right w:val="single" w:sz="4" w:space="0" w:color="auto"/>
            </w:tcBorders>
            <w:shd w:val="clear" w:color="auto" w:fill="auto"/>
            <w:noWrap/>
            <w:vAlign w:val="center"/>
            <w:hideMark/>
          </w:tcPr>
          <w:p w14:paraId="195AC83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4AC082E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GRAN CHIMU</w:t>
            </w:r>
          </w:p>
        </w:tc>
        <w:tc>
          <w:tcPr>
            <w:tcW w:w="2720" w:type="dxa"/>
            <w:tcBorders>
              <w:top w:val="nil"/>
              <w:left w:val="nil"/>
              <w:bottom w:val="single" w:sz="4" w:space="0" w:color="auto"/>
              <w:right w:val="single" w:sz="4" w:space="0" w:color="auto"/>
            </w:tcBorders>
            <w:shd w:val="clear" w:color="auto" w:fill="auto"/>
            <w:noWrap/>
            <w:vAlign w:val="center"/>
            <w:hideMark/>
          </w:tcPr>
          <w:p w14:paraId="566BDC3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SAYAPULLO</w:t>
            </w:r>
          </w:p>
        </w:tc>
        <w:tc>
          <w:tcPr>
            <w:tcW w:w="1011" w:type="dxa"/>
            <w:tcBorders>
              <w:top w:val="nil"/>
              <w:left w:val="nil"/>
              <w:bottom w:val="single" w:sz="4" w:space="0" w:color="auto"/>
              <w:right w:val="single" w:sz="4" w:space="0" w:color="auto"/>
            </w:tcBorders>
            <w:shd w:val="clear" w:color="auto" w:fill="auto"/>
            <w:noWrap/>
            <w:vAlign w:val="center"/>
          </w:tcPr>
          <w:p w14:paraId="02EB4E0C" w14:textId="4C7D504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CA66C1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5C1C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1292</w:t>
            </w:r>
          </w:p>
        </w:tc>
        <w:tc>
          <w:tcPr>
            <w:tcW w:w="940" w:type="dxa"/>
            <w:tcBorders>
              <w:top w:val="nil"/>
              <w:left w:val="nil"/>
              <w:bottom w:val="single" w:sz="4" w:space="0" w:color="auto"/>
              <w:right w:val="single" w:sz="4" w:space="0" w:color="auto"/>
            </w:tcBorders>
            <w:shd w:val="clear" w:color="auto" w:fill="auto"/>
            <w:noWrap/>
            <w:vAlign w:val="center"/>
            <w:hideMark/>
          </w:tcPr>
          <w:p w14:paraId="04AB69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1312020005</w:t>
            </w:r>
          </w:p>
        </w:tc>
        <w:tc>
          <w:tcPr>
            <w:tcW w:w="3700" w:type="dxa"/>
            <w:tcBorders>
              <w:top w:val="nil"/>
              <w:left w:val="nil"/>
              <w:bottom w:val="single" w:sz="4" w:space="0" w:color="auto"/>
              <w:right w:val="single" w:sz="4" w:space="0" w:color="auto"/>
            </w:tcBorders>
            <w:shd w:val="clear" w:color="auto" w:fill="auto"/>
            <w:noWrap/>
            <w:vAlign w:val="center"/>
            <w:hideMark/>
          </w:tcPr>
          <w:p w14:paraId="3F066E4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LLACAMATE</w:t>
            </w:r>
          </w:p>
        </w:tc>
        <w:tc>
          <w:tcPr>
            <w:tcW w:w="1340" w:type="dxa"/>
            <w:tcBorders>
              <w:top w:val="nil"/>
              <w:left w:val="nil"/>
              <w:bottom w:val="single" w:sz="4" w:space="0" w:color="auto"/>
              <w:right w:val="single" w:sz="4" w:space="0" w:color="auto"/>
            </w:tcBorders>
            <w:shd w:val="clear" w:color="auto" w:fill="auto"/>
            <w:noWrap/>
            <w:vAlign w:val="center"/>
            <w:hideMark/>
          </w:tcPr>
          <w:p w14:paraId="74C0A7D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1DF33F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VIRU</w:t>
            </w:r>
          </w:p>
        </w:tc>
        <w:tc>
          <w:tcPr>
            <w:tcW w:w="2720" w:type="dxa"/>
            <w:tcBorders>
              <w:top w:val="nil"/>
              <w:left w:val="nil"/>
              <w:bottom w:val="single" w:sz="4" w:space="0" w:color="auto"/>
              <w:right w:val="single" w:sz="4" w:space="0" w:color="auto"/>
            </w:tcBorders>
            <w:shd w:val="clear" w:color="auto" w:fill="auto"/>
            <w:noWrap/>
            <w:vAlign w:val="center"/>
            <w:hideMark/>
          </w:tcPr>
          <w:p w14:paraId="17CFDA9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CHAO</w:t>
            </w:r>
          </w:p>
        </w:tc>
        <w:tc>
          <w:tcPr>
            <w:tcW w:w="1011" w:type="dxa"/>
            <w:tcBorders>
              <w:top w:val="nil"/>
              <w:left w:val="nil"/>
              <w:bottom w:val="single" w:sz="4" w:space="0" w:color="auto"/>
              <w:right w:val="single" w:sz="4" w:space="0" w:color="auto"/>
            </w:tcBorders>
            <w:shd w:val="clear" w:color="auto" w:fill="auto"/>
            <w:noWrap/>
            <w:vAlign w:val="center"/>
          </w:tcPr>
          <w:p w14:paraId="1C02A5FC" w14:textId="7E7DE93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8E481C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8CB8D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1293</w:t>
            </w:r>
          </w:p>
        </w:tc>
        <w:tc>
          <w:tcPr>
            <w:tcW w:w="940" w:type="dxa"/>
            <w:tcBorders>
              <w:top w:val="nil"/>
              <w:left w:val="nil"/>
              <w:bottom w:val="single" w:sz="4" w:space="0" w:color="auto"/>
              <w:right w:val="single" w:sz="4" w:space="0" w:color="auto"/>
            </w:tcBorders>
            <w:shd w:val="clear" w:color="auto" w:fill="auto"/>
            <w:noWrap/>
            <w:vAlign w:val="center"/>
            <w:hideMark/>
          </w:tcPr>
          <w:p w14:paraId="3C9CFD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1312020012</w:t>
            </w:r>
          </w:p>
        </w:tc>
        <w:tc>
          <w:tcPr>
            <w:tcW w:w="3700" w:type="dxa"/>
            <w:tcBorders>
              <w:top w:val="nil"/>
              <w:left w:val="nil"/>
              <w:bottom w:val="single" w:sz="4" w:space="0" w:color="auto"/>
              <w:right w:val="single" w:sz="4" w:space="0" w:color="auto"/>
            </w:tcBorders>
            <w:shd w:val="clear" w:color="auto" w:fill="auto"/>
            <w:noWrap/>
            <w:vAlign w:val="center"/>
            <w:hideMark/>
          </w:tcPr>
          <w:p w14:paraId="6DBCDEA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MONTE GRANDE</w:t>
            </w:r>
          </w:p>
        </w:tc>
        <w:tc>
          <w:tcPr>
            <w:tcW w:w="1340" w:type="dxa"/>
            <w:tcBorders>
              <w:top w:val="nil"/>
              <w:left w:val="nil"/>
              <w:bottom w:val="single" w:sz="4" w:space="0" w:color="auto"/>
              <w:right w:val="single" w:sz="4" w:space="0" w:color="auto"/>
            </w:tcBorders>
            <w:shd w:val="clear" w:color="auto" w:fill="auto"/>
            <w:noWrap/>
            <w:vAlign w:val="center"/>
            <w:hideMark/>
          </w:tcPr>
          <w:p w14:paraId="01B713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6774C7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VIRU</w:t>
            </w:r>
          </w:p>
        </w:tc>
        <w:tc>
          <w:tcPr>
            <w:tcW w:w="2720" w:type="dxa"/>
            <w:tcBorders>
              <w:top w:val="nil"/>
              <w:left w:val="nil"/>
              <w:bottom w:val="single" w:sz="4" w:space="0" w:color="auto"/>
              <w:right w:val="single" w:sz="4" w:space="0" w:color="auto"/>
            </w:tcBorders>
            <w:shd w:val="clear" w:color="auto" w:fill="auto"/>
            <w:noWrap/>
            <w:vAlign w:val="center"/>
            <w:hideMark/>
          </w:tcPr>
          <w:p w14:paraId="061979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CHAO</w:t>
            </w:r>
          </w:p>
        </w:tc>
        <w:tc>
          <w:tcPr>
            <w:tcW w:w="1011" w:type="dxa"/>
            <w:tcBorders>
              <w:top w:val="nil"/>
              <w:left w:val="nil"/>
              <w:bottom w:val="single" w:sz="4" w:space="0" w:color="auto"/>
              <w:right w:val="single" w:sz="4" w:space="0" w:color="auto"/>
            </w:tcBorders>
            <w:shd w:val="clear" w:color="auto" w:fill="auto"/>
            <w:noWrap/>
            <w:vAlign w:val="center"/>
          </w:tcPr>
          <w:p w14:paraId="1A458AA4" w14:textId="3F67F37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659227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153A5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1294</w:t>
            </w:r>
          </w:p>
        </w:tc>
        <w:tc>
          <w:tcPr>
            <w:tcW w:w="940" w:type="dxa"/>
            <w:tcBorders>
              <w:top w:val="nil"/>
              <w:left w:val="nil"/>
              <w:bottom w:val="single" w:sz="4" w:space="0" w:color="auto"/>
              <w:right w:val="single" w:sz="4" w:space="0" w:color="auto"/>
            </w:tcBorders>
            <w:shd w:val="clear" w:color="auto" w:fill="auto"/>
            <w:noWrap/>
            <w:vAlign w:val="center"/>
            <w:hideMark/>
          </w:tcPr>
          <w:p w14:paraId="30F0DE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1312020014</w:t>
            </w:r>
          </w:p>
        </w:tc>
        <w:tc>
          <w:tcPr>
            <w:tcW w:w="3700" w:type="dxa"/>
            <w:tcBorders>
              <w:top w:val="nil"/>
              <w:left w:val="nil"/>
              <w:bottom w:val="single" w:sz="4" w:space="0" w:color="auto"/>
              <w:right w:val="single" w:sz="4" w:space="0" w:color="auto"/>
            </w:tcBorders>
            <w:shd w:val="clear" w:color="auto" w:fill="auto"/>
            <w:noWrap/>
            <w:vAlign w:val="center"/>
            <w:hideMark/>
          </w:tcPr>
          <w:p w14:paraId="239F9BD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LEON</w:t>
            </w:r>
          </w:p>
        </w:tc>
        <w:tc>
          <w:tcPr>
            <w:tcW w:w="1340" w:type="dxa"/>
            <w:tcBorders>
              <w:top w:val="nil"/>
              <w:left w:val="nil"/>
              <w:bottom w:val="single" w:sz="4" w:space="0" w:color="auto"/>
              <w:right w:val="single" w:sz="4" w:space="0" w:color="auto"/>
            </w:tcBorders>
            <w:shd w:val="clear" w:color="auto" w:fill="auto"/>
            <w:noWrap/>
            <w:vAlign w:val="center"/>
            <w:hideMark/>
          </w:tcPr>
          <w:p w14:paraId="3D2B34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3D9427F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VIRU</w:t>
            </w:r>
          </w:p>
        </w:tc>
        <w:tc>
          <w:tcPr>
            <w:tcW w:w="2720" w:type="dxa"/>
            <w:tcBorders>
              <w:top w:val="nil"/>
              <w:left w:val="nil"/>
              <w:bottom w:val="single" w:sz="4" w:space="0" w:color="auto"/>
              <w:right w:val="single" w:sz="4" w:space="0" w:color="auto"/>
            </w:tcBorders>
            <w:shd w:val="clear" w:color="auto" w:fill="auto"/>
            <w:noWrap/>
            <w:vAlign w:val="center"/>
            <w:hideMark/>
          </w:tcPr>
          <w:p w14:paraId="77CEAD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CHAO</w:t>
            </w:r>
          </w:p>
        </w:tc>
        <w:tc>
          <w:tcPr>
            <w:tcW w:w="1011" w:type="dxa"/>
            <w:tcBorders>
              <w:top w:val="nil"/>
              <w:left w:val="nil"/>
              <w:bottom w:val="single" w:sz="4" w:space="0" w:color="auto"/>
              <w:right w:val="single" w:sz="4" w:space="0" w:color="auto"/>
            </w:tcBorders>
            <w:shd w:val="clear" w:color="auto" w:fill="auto"/>
            <w:noWrap/>
            <w:vAlign w:val="center"/>
          </w:tcPr>
          <w:p w14:paraId="4EEDDD8C" w14:textId="11F4D17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D002FF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48D25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1295</w:t>
            </w:r>
          </w:p>
        </w:tc>
        <w:tc>
          <w:tcPr>
            <w:tcW w:w="940" w:type="dxa"/>
            <w:tcBorders>
              <w:top w:val="nil"/>
              <w:left w:val="nil"/>
              <w:bottom w:val="single" w:sz="4" w:space="0" w:color="auto"/>
              <w:right w:val="single" w:sz="4" w:space="0" w:color="auto"/>
            </w:tcBorders>
            <w:shd w:val="clear" w:color="auto" w:fill="auto"/>
            <w:noWrap/>
            <w:vAlign w:val="center"/>
            <w:hideMark/>
          </w:tcPr>
          <w:p w14:paraId="65E17E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1312020020</w:t>
            </w:r>
          </w:p>
        </w:tc>
        <w:tc>
          <w:tcPr>
            <w:tcW w:w="3700" w:type="dxa"/>
            <w:tcBorders>
              <w:top w:val="nil"/>
              <w:left w:val="nil"/>
              <w:bottom w:val="single" w:sz="4" w:space="0" w:color="auto"/>
              <w:right w:val="single" w:sz="4" w:space="0" w:color="auto"/>
            </w:tcBorders>
            <w:shd w:val="clear" w:color="auto" w:fill="auto"/>
            <w:noWrap/>
            <w:vAlign w:val="center"/>
            <w:hideMark/>
          </w:tcPr>
          <w:p w14:paraId="16BBB52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RITA ALTA</w:t>
            </w:r>
          </w:p>
        </w:tc>
        <w:tc>
          <w:tcPr>
            <w:tcW w:w="1340" w:type="dxa"/>
            <w:tcBorders>
              <w:top w:val="nil"/>
              <w:left w:val="nil"/>
              <w:bottom w:val="single" w:sz="4" w:space="0" w:color="auto"/>
              <w:right w:val="single" w:sz="4" w:space="0" w:color="auto"/>
            </w:tcBorders>
            <w:shd w:val="clear" w:color="auto" w:fill="auto"/>
            <w:noWrap/>
            <w:vAlign w:val="center"/>
            <w:hideMark/>
          </w:tcPr>
          <w:p w14:paraId="3A214A5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440" w:type="dxa"/>
            <w:tcBorders>
              <w:top w:val="nil"/>
              <w:left w:val="nil"/>
              <w:bottom w:val="single" w:sz="4" w:space="0" w:color="auto"/>
              <w:right w:val="single" w:sz="4" w:space="0" w:color="auto"/>
            </w:tcBorders>
            <w:shd w:val="clear" w:color="auto" w:fill="auto"/>
            <w:noWrap/>
            <w:vAlign w:val="center"/>
            <w:hideMark/>
          </w:tcPr>
          <w:p w14:paraId="2A2D0B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VIRU</w:t>
            </w:r>
          </w:p>
        </w:tc>
        <w:tc>
          <w:tcPr>
            <w:tcW w:w="2720" w:type="dxa"/>
            <w:tcBorders>
              <w:top w:val="nil"/>
              <w:left w:val="nil"/>
              <w:bottom w:val="single" w:sz="4" w:space="0" w:color="auto"/>
              <w:right w:val="single" w:sz="4" w:space="0" w:color="auto"/>
            </w:tcBorders>
            <w:shd w:val="clear" w:color="auto" w:fill="auto"/>
            <w:noWrap/>
            <w:vAlign w:val="center"/>
            <w:hideMark/>
          </w:tcPr>
          <w:p w14:paraId="1D23B8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CHAO</w:t>
            </w:r>
          </w:p>
        </w:tc>
        <w:tc>
          <w:tcPr>
            <w:tcW w:w="1011" w:type="dxa"/>
            <w:tcBorders>
              <w:top w:val="nil"/>
              <w:left w:val="nil"/>
              <w:bottom w:val="single" w:sz="4" w:space="0" w:color="auto"/>
              <w:right w:val="single" w:sz="4" w:space="0" w:color="auto"/>
            </w:tcBorders>
            <w:shd w:val="clear" w:color="auto" w:fill="auto"/>
            <w:noWrap/>
            <w:vAlign w:val="center"/>
          </w:tcPr>
          <w:p w14:paraId="7E75EC89" w14:textId="7814678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43D06F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B3CFB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1296</w:t>
            </w:r>
          </w:p>
        </w:tc>
        <w:tc>
          <w:tcPr>
            <w:tcW w:w="940" w:type="dxa"/>
            <w:tcBorders>
              <w:top w:val="nil"/>
              <w:left w:val="nil"/>
              <w:bottom w:val="single" w:sz="4" w:space="0" w:color="auto"/>
              <w:right w:val="single" w:sz="4" w:space="0" w:color="auto"/>
            </w:tcBorders>
            <w:shd w:val="clear" w:color="auto" w:fill="auto"/>
            <w:noWrap/>
            <w:vAlign w:val="center"/>
            <w:hideMark/>
          </w:tcPr>
          <w:p w14:paraId="4D8F4F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1401130018</w:t>
            </w:r>
          </w:p>
        </w:tc>
        <w:tc>
          <w:tcPr>
            <w:tcW w:w="3700" w:type="dxa"/>
            <w:tcBorders>
              <w:top w:val="nil"/>
              <w:left w:val="nil"/>
              <w:bottom w:val="single" w:sz="4" w:space="0" w:color="auto"/>
              <w:right w:val="single" w:sz="4" w:space="0" w:color="auto"/>
            </w:tcBorders>
            <w:shd w:val="clear" w:color="auto" w:fill="auto"/>
            <w:noWrap/>
            <w:vAlign w:val="center"/>
            <w:hideMark/>
          </w:tcPr>
          <w:p w14:paraId="0DEC715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CALERA II</w:t>
            </w:r>
          </w:p>
        </w:tc>
        <w:tc>
          <w:tcPr>
            <w:tcW w:w="1340" w:type="dxa"/>
            <w:tcBorders>
              <w:top w:val="nil"/>
              <w:left w:val="nil"/>
              <w:bottom w:val="single" w:sz="4" w:space="0" w:color="auto"/>
              <w:right w:val="single" w:sz="4" w:space="0" w:color="auto"/>
            </w:tcBorders>
            <w:shd w:val="clear" w:color="auto" w:fill="auto"/>
            <w:noWrap/>
            <w:vAlign w:val="center"/>
            <w:hideMark/>
          </w:tcPr>
          <w:p w14:paraId="42C45C7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021BF6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CHICLAYO</w:t>
            </w:r>
          </w:p>
        </w:tc>
        <w:tc>
          <w:tcPr>
            <w:tcW w:w="2720" w:type="dxa"/>
            <w:tcBorders>
              <w:top w:val="nil"/>
              <w:left w:val="nil"/>
              <w:bottom w:val="single" w:sz="4" w:space="0" w:color="auto"/>
              <w:right w:val="single" w:sz="4" w:space="0" w:color="auto"/>
            </w:tcBorders>
            <w:shd w:val="clear" w:color="auto" w:fill="auto"/>
            <w:noWrap/>
            <w:vAlign w:val="center"/>
            <w:hideMark/>
          </w:tcPr>
          <w:p w14:paraId="05CC925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w:t>
            </w:r>
          </w:p>
        </w:tc>
        <w:tc>
          <w:tcPr>
            <w:tcW w:w="1011" w:type="dxa"/>
            <w:tcBorders>
              <w:top w:val="nil"/>
              <w:left w:val="nil"/>
              <w:bottom w:val="single" w:sz="4" w:space="0" w:color="auto"/>
              <w:right w:val="single" w:sz="4" w:space="0" w:color="auto"/>
            </w:tcBorders>
            <w:shd w:val="clear" w:color="auto" w:fill="auto"/>
            <w:noWrap/>
            <w:vAlign w:val="center"/>
          </w:tcPr>
          <w:p w14:paraId="14163D5E" w14:textId="41D52AD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5EE411F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4236A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1297</w:t>
            </w:r>
          </w:p>
        </w:tc>
        <w:tc>
          <w:tcPr>
            <w:tcW w:w="940" w:type="dxa"/>
            <w:tcBorders>
              <w:top w:val="nil"/>
              <w:left w:val="nil"/>
              <w:bottom w:val="single" w:sz="4" w:space="0" w:color="auto"/>
              <w:right w:val="single" w:sz="4" w:space="0" w:color="auto"/>
            </w:tcBorders>
            <w:shd w:val="clear" w:color="auto" w:fill="auto"/>
            <w:noWrap/>
            <w:vAlign w:val="center"/>
            <w:hideMark/>
          </w:tcPr>
          <w:p w14:paraId="1B373D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1403020014</w:t>
            </w:r>
          </w:p>
        </w:tc>
        <w:tc>
          <w:tcPr>
            <w:tcW w:w="3700" w:type="dxa"/>
            <w:tcBorders>
              <w:top w:val="nil"/>
              <w:left w:val="nil"/>
              <w:bottom w:val="single" w:sz="4" w:space="0" w:color="auto"/>
              <w:right w:val="single" w:sz="4" w:space="0" w:color="auto"/>
            </w:tcBorders>
            <w:shd w:val="clear" w:color="auto" w:fill="auto"/>
            <w:noWrap/>
            <w:vAlign w:val="center"/>
            <w:hideMark/>
          </w:tcPr>
          <w:p w14:paraId="313F731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CHICLAYITO (PUMACIRCA)</w:t>
            </w:r>
          </w:p>
        </w:tc>
        <w:tc>
          <w:tcPr>
            <w:tcW w:w="1340" w:type="dxa"/>
            <w:tcBorders>
              <w:top w:val="nil"/>
              <w:left w:val="nil"/>
              <w:bottom w:val="single" w:sz="4" w:space="0" w:color="auto"/>
              <w:right w:val="single" w:sz="4" w:space="0" w:color="auto"/>
            </w:tcBorders>
            <w:shd w:val="clear" w:color="auto" w:fill="auto"/>
            <w:noWrap/>
            <w:vAlign w:val="center"/>
            <w:hideMark/>
          </w:tcPr>
          <w:p w14:paraId="6A2F06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29247C3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77BF14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CHOCHOPE</w:t>
            </w:r>
          </w:p>
        </w:tc>
        <w:tc>
          <w:tcPr>
            <w:tcW w:w="1011" w:type="dxa"/>
            <w:tcBorders>
              <w:top w:val="nil"/>
              <w:left w:val="nil"/>
              <w:bottom w:val="single" w:sz="4" w:space="0" w:color="auto"/>
              <w:right w:val="single" w:sz="4" w:space="0" w:color="auto"/>
            </w:tcBorders>
            <w:shd w:val="clear" w:color="auto" w:fill="auto"/>
            <w:noWrap/>
            <w:vAlign w:val="center"/>
          </w:tcPr>
          <w:p w14:paraId="787941F3" w14:textId="29DA6BB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50DC49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E92395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1298</w:t>
            </w:r>
          </w:p>
        </w:tc>
        <w:tc>
          <w:tcPr>
            <w:tcW w:w="940" w:type="dxa"/>
            <w:tcBorders>
              <w:top w:val="nil"/>
              <w:left w:val="nil"/>
              <w:bottom w:val="single" w:sz="4" w:space="0" w:color="auto"/>
              <w:right w:val="single" w:sz="4" w:space="0" w:color="auto"/>
            </w:tcBorders>
            <w:shd w:val="clear" w:color="auto" w:fill="auto"/>
            <w:noWrap/>
            <w:vAlign w:val="center"/>
            <w:hideMark/>
          </w:tcPr>
          <w:p w14:paraId="7AAE04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1403020019</w:t>
            </w:r>
          </w:p>
        </w:tc>
        <w:tc>
          <w:tcPr>
            <w:tcW w:w="3700" w:type="dxa"/>
            <w:tcBorders>
              <w:top w:val="nil"/>
              <w:left w:val="nil"/>
              <w:bottom w:val="single" w:sz="4" w:space="0" w:color="auto"/>
              <w:right w:val="single" w:sz="4" w:space="0" w:color="auto"/>
            </w:tcBorders>
            <w:shd w:val="clear" w:color="auto" w:fill="auto"/>
            <w:noWrap/>
            <w:vAlign w:val="center"/>
            <w:hideMark/>
          </w:tcPr>
          <w:p w14:paraId="00DCBF6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BOTIJIA</w:t>
            </w:r>
          </w:p>
        </w:tc>
        <w:tc>
          <w:tcPr>
            <w:tcW w:w="1340" w:type="dxa"/>
            <w:tcBorders>
              <w:top w:val="nil"/>
              <w:left w:val="nil"/>
              <w:bottom w:val="single" w:sz="4" w:space="0" w:color="auto"/>
              <w:right w:val="single" w:sz="4" w:space="0" w:color="auto"/>
            </w:tcBorders>
            <w:shd w:val="clear" w:color="auto" w:fill="auto"/>
            <w:noWrap/>
            <w:vAlign w:val="center"/>
            <w:hideMark/>
          </w:tcPr>
          <w:p w14:paraId="2FA8BE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77AC57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29B121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CHOCHOPE</w:t>
            </w:r>
          </w:p>
        </w:tc>
        <w:tc>
          <w:tcPr>
            <w:tcW w:w="1011" w:type="dxa"/>
            <w:tcBorders>
              <w:top w:val="nil"/>
              <w:left w:val="nil"/>
              <w:bottom w:val="single" w:sz="4" w:space="0" w:color="auto"/>
              <w:right w:val="single" w:sz="4" w:space="0" w:color="auto"/>
            </w:tcBorders>
            <w:shd w:val="clear" w:color="auto" w:fill="auto"/>
            <w:noWrap/>
            <w:vAlign w:val="center"/>
          </w:tcPr>
          <w:p w14:paraId="0B624C17" w14:textId="3B6399A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4A4CF5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C3C35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1299</w:t>
            </w:r>
          </w:p>
        </w:tc>
        <w:tc>
          <w:tcPr>
            <w:tcW w:w="940" w:type="dxa"/>
            <w:tcBorders>
              <w:top w:val="nil"/>
              <w:left w:val="nil"/>
              <w:bottom w:val="single" w:sz="4" w:space="0" w:color="auto"/>
              <w:right w:val="single" w:sz="4" w:space="0" w:color="auto"/>
            </w:tcBorders>
            <w:shd w:val="clear" w:color="auto" w:fill="auto"/>
            <w:noWrap/>
            <w:vAlign w:val="center"/>
            <w:hideMark/>
          </w:tcPr>
          <w:p w14:paraId="7CD44C1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1403020024</w:t>
            </w:r>
          </w:p>
        </w:tc>
        <w:tc>
          <w:tcPr>
            <w:tcW w:w="3700" w:type="dxa"/>
            <w:tcBorders>
              <w:top w:val="nil"/>
              <w:left w:val="nil"/>
              <w:bottom w:val="single" w:sz="4" w:space="0" w:color="auto"/>
              <w:right w:val="single" w:sz="4" w:space="0" w:color="auto"/>
            </w:tcBorders>
            <w:shd w:val="clear" w:color="auto" w:fill="auto"/>
            <w:noWrap/>
            <w:vAlign w:val="center"/>
            <w:hideMark/>
          </w:tcPr>
          <w:p w14:paraId="7777044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SECTOR LINDERO</w:t>
            </w:r>
          </w:p>
        </w:tc>
        <w:tc>
          <w:tcPr>
            <w:tcW w:w="1340" w:type="dxa"/>
            <w:tcBorders>
              <w:top w:val="nil"/>
              <w:left w:val="nil"/>
              <w:bottom w:val="single" w:sz="4" w:space="0" w:color="auto"/>
              <w:right w:val="single" w:sz="4" w:space="0" w:color="auto"/>
            </w:tcBorders>
            <w:shd w:val="clear" w:color="auto" w:fill="auto"/>
            <w:noWrap/>
            <w:vAlign w:val="center"/>
            <w:hideMark/>
          </w:tcPr>
          <w:p w14:paraId="2BEB615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00015E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4F9A158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CHOCHOPE</w:t>
            </w:r>
          </w:p>
        </w:tc>
        <w:tc>
          <w:tcPr>
            <w:tcW w:w="1011" w:type="dxa"/>
            <w:tcBorders>
              <w:top w:val="nil"/>
              <w:left w:val="nil"/>
              <w:bottom w:val="single" w:sz="4" w:space="0" w:color="auto"/>
              <w:right w:val="single" w:sz="4" w:space="0" w:color="auto"/>
            </w:tcBorders>
            <w:shd w:val="clear" w:color="auto" w:fill="auto"/>
            <w:noWrap/>
            <w:vAlign w:val="center"/>
          </w:tcPr>
          <w:p w14:paraId="65388720" w14:textId="770BA39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945423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B2E1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1300</w:t>
            </w:r>
          </w:p>
        </w:tc>
        <w:tc>
          <w:tcPr>
            <w:tcW w:w="940" w:type="dxa"/>
            <w:tcBorders>
              <w:top w:val="nil"/>
              <w:left w:val="nil"/>
              <w:bottom w:val="single" w:sz="4" w:space="0" w:color="auto"/>
              <w:right w:val="single" w:sz="4" w:space="0" w:color="auto"/>
            </w:tcBorders>
            <w:shd w:val="clear" w:color="auto" w:fill="auto"/>
            <w:noWrap/>
            <w:vAlign w:val="center"/>
            <w:hideMark/>
          </w:tcPr>
          <w:p w14:paraId="468660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1403080019</w:t>
            </w:r>
          </w:p>
        </w:tc>
        <w:tc>
          <w:tcPr>
            <w:tcW w:w="3700" w:type="dxa"/>
            <w:tcBorders>
              <w:top w:val="nil"/>
              <w:left w:val="nil"/>
              <w:bottom w:val="single" w:sz="4" w:space="0" w:color="auto"/>
              <w:right w:val="single" w:sz="4" w:space="0" w:color="auto"/>
            </w:tcBorders>
            <w:shd w:val="clear" w:color="auto" w:fill="auto"/>
            <w:noWrap/>
            <w:vAlign w:val="center"/>
            <w:hideMark/>
          </w:tcPr>
          <w:p w14:paraId="2C27B97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TIERRA RAJADA</w:t>
            </w:r>
          </w:p>
        </w:tc>
        <w:tc>
          <w:tcPr>
            <w:tcW w:w="1340" w:type="dxa"/>
            <w:tcBorders>
              <w:top w:val="nil"/>
              <w:left w:val="nil"/>
              <w:bottom w:val="single" w:sz="4" w:space="0" w:color="auto"/>
              <w:right w:val="single" w:sz="4" w:space="0" w:color="auto"/>
            </w:tcBorders>
            <w:shd w:val="clear" w:color="auto" w:fill="auto"/>
            <w:noWrap/>
            <w:vAlign w:val="center"/>
            <w:hideMark/>
          </w:tcPr>
          <w:p w14:paraId="0B02F3E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0B52DC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04F22F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OLMOS</w:t>
            </w:r>
          </w:p>
        </w:tc>
        <w:tc>
          <w:tcPr>
            <w:tcW w:w="1011" w:type="dxa"/>
            <w:tcBorders>
              <w:top w:val="nil"/>
              <w:left w:val="nil"/>
              <w:bottom w:val="single" w:sz="4" w:space="0" w:color="auto"/>
              <w:right w:val="single" w:sz="4" w:space="0" w:color="auto"/>
            </w:tcBorders>
            <w:shd w:val="clear" w:color="auto" w:fill="auto"/>
            <w:noWrap/>
            <w:vAlign w:val="center"/>
          </w:tcPr>
          <w:p w14:paraId="5A25DABC" w14:textId="1490C47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793CC3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10B76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1301</w:t>
            </w:r>
          </w:p>
        </w:tc>
        <w:tc>
          <w:tcPr>
            <w:tcW w:w="940" w:type="dxa"/>
            <w:tcBorders>
              <w:top w:val="nil"/>
              <w:left w:val="nil"/>
              <w:bottom w:val="single" w:sz="4" w:space="0" w:color="auto"/>
              <w:right w:val="single" w:sz="4" w:space="0" w:color="auto"/>
            </w:tcBorders>
            <w:shd w:val="clear" w:color="auto" w:fill="auto"/>
            <w:noWrap/>
            <w:vAlign w:val="center"/>
            <w:hideMark/>
          </w:tcPr>
          <w:p w14:paraId="5FDE4EA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1403080022</w:t>
            </w:r>
          </w:p>
        </w:tc>
        <w:tc>
          <w:tcPr>
            <w:tcW w:w="3700" w:type="dxa"/>
            <w:tcBorders>
              <w:top w:val="nil"/>
              <w:left w:val="nil"/>
              <w:bottom w:val="single" w:sz="4" w:space="0" w:color="auto"/>
              <w:right w:val="single" w:sz="4" w:space="0" w:color="auto"/>
            </w:tcBorders>
            <w:shd w:val="clear" w:color="auto" w:fill="auto"/>
            <w:noWrap/>
            <w:vAlign w:val="center"/>
            <w:hideMark/>
          </w:tcPr>
          <w:p w14:paraId="6E7CD79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PROGRESO</w:t>
            </w:r>
          </w:p>
        </w:tc>
        <w:tc>
          <w:tcPr>
            <w:tcW w:w="1340" w:type="dxa"/>
            <w:tcBorders>
              <w:top w:val="nil"/>
              <w:left w:val="nil"/>
              <w:bottom w:val="single" w:sz="4" w:space="0" w:color="auto"/>
              <w:right w:val="single" w:sz="4" w:space="0" w:color="auto"/>
            </w:tcBorders>
            <w:shd w:val="clear" w:color="auto" w:fill="auto"/>
            <w:noWrap/>
            <w:vAlign w:val="center"/>
            <w:hideMark/>
          </w:tcPr>
          <w:p w14:paraId="466814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21F4A3D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413F701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OLMOS</w:t>
            </w:r>
          </w:p>
        </w:tc>
        <w:tc>
          <w:tcPr>
            <w:tcW w:w="1011" w:type="dxa"/>
            <w:tcBorders>
              <w:top w:val="nil"/>
              <w:left w:val="nil"/>
              <w:bottom w:val="single" w:sz="4" w:space="0" w:color="auto"/>
              <w:right w:val="single" w:sz="4" w:space="0" w:color="auto"/>
            </w:tcBorders>
            <w:shd w:val="clear" w:color="auto" w:fill="auto"/>
            <w:noWrap/>
            <w:vAlign w:val="center"/>
          </w:tcPr>
          <w:p w14:paraId="39BBE02C" w14:textId="10CD914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AAA725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C0DC70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1302</w:t>
            </w:r>
          </w:p>
        </w:tc>
        <w:tc>
          <w:tcPr>
            <w:tcW w:w="940" w:type="dxa"/>
            <w:tcBorders>
              <w:top w:val="nil"/>
              <w:left w:val="nil"/>
              <w:bottom w:val="single" w:sz="4" w:space="0" w:color="auto"/>
              <w:right w:val="single" w:sz="4" w:space="0" w:color="auto"/>
            </w:tcBorders>
            <w:shd w:val="clear" w:color="auto" w:fill="auto"/>
            <w:noWrap/>
            <w:vAlign w:val="center"/>
            <w:hideMark/>
          </w:tcPr>
          <w:p w14:paraId="37990C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1403080024</w:t>
            </w:r>
          </w:p>
        </w:tc>
        <w:tc>
          <w:tcPr>
            <w:tcW w:w="3700" w:type="dxa"/>
            <w:tcBorders>
              <w:top w:val="nil"/>
              <w:left w:val="nil"/>
              <w:bottom w:val="single" w:sz="4" w:space="0" w:color="auto"/>
              <w:right w:val="single" w:sz="4" w:space="0" w:color="auto"/>
            </w:tcBorders>
            <w:shd w:val="clear" w:color="auto" w:fill="auto"/>
            <w:noWrap/>
            <w:vAlign w:val="center"/>
            <w:hideMark/>
          </w:tcPr>
          <w:p w14:paraId="058D8D7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SEÑOR DE LOS MILAGROS</w:t>
            </w:r>
          </w:p>
        </w:tc>
        <w:tc>
          <w:tcPr>
            <w:tcW w:w="1340" w:type="dxa"/>
            <w:tcBorders>
              <w:top w:val="nil"/>
              <w:left w:val="nil"/>
              <w:bottom w:val="single" w:sz="4" w:space="0" w:color="auto"/>
              <w:right w:val="single" w:sz="4" w:space="0" w:color="auto"/>
            </w:tcBorders>
            <w:shd w:val="clear" w:color="auto" w:fill="auto"/>
            <w:noWrap/>
            <w:vAlign w:val="center"/>
            <w:hideMark/>
          </w:tcPr>
          <w:p w14:paraId="2278B20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0B5349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1535D1D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OLMOS</w:t>
            </w:r>
          </w:p>
        </w:tc>
        <w:tc>
          <w:tcPr>
            <w:tcW w:w="1011" w:type="dxa"/>
            <w:tcBorders>
              <w:top w:val="nil"/>
              <w:left w:val="nil"/>
              <w:bottom w:val="single" w:sz="4" w:space="0" w:color="auto"/>
              <w:right w:val="single" w:sz="4" w:space="0" w:color="auto"/>
            </w:tcBorders>
            <w:shd w:val="clear" w:color="auto" w:fill="auto"/>
            <w:noWrap/>
            <w:vAlign w:val="center"/>
          </w:tcPr>
          <w:p w14:paraId="4CBFF1C2" w14:textId="394A086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797398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7F196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1303</w:t>
            </w:r>
          </w:p>
        </w:tc>
        <w:tc>
          <w:tcPr>
            <w:tcW w:w="940" w:type="dxa"/>
            <w:tcBorders>
              <w:top w:val="nil"/>
              <w:left w:val="nil"/>
              <w:bottom w:val="single" w:sz="4" w:space="0" w:color="auto"/>
              <w:right w:val="single" w:sz="4" w:space="0" w:color="auto"/>
            </w:tcBorders>
            <w:shd w:val="clear" w:color="auto" w:fill="auto"/>
            <w:noWrap/>
            <w:vAlign w:val="center"/>
            <w:hideMark/>
          </w:tcPr>
          <w:p w14:paraId="0A1922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1403080026</w:t>
            </w:r>
          </w:p>
        </w:tc>
        <w:tc>
          <w:tcPr>
            <w:tcW w:w="3700" w:type="dxa"/>
            <w:tcBorders>
              <w:top w:val="nil"/>
              <w:left w:val="nil"/>
              <w:bottom w:val="single" w:sz="4" w:space="0" w:color="auto"/>
              <w:right w:val="single" w:sz="4" w:space="0" w:color="auto"/>
            </w:tcBorders>
            <w:shd w:val="clear" w:color="auto" w:fill="auto"/>
            <w:noWrap/>
            <w:vAlign w:val="center"/>
            <w:hideMark/>
          </w:tcPr>
          <w:p w14:paraId="01559F4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SENQUELITO</w:t>
            </w:r>
          </w:p>
        </w:tc>
        <w:tc>
          <w:tcPr>
            <w:tcW w:w="1340" w:type="dxa"/>
            <w:tcBorders>
              <w:top w:val="nil"/>
              <w:left w:val="nil"/>
              <w:bottom w:val="single" w:sz="4" w:space="0" w:color="auto"/>
              <w:right w:val="single" w:sz="4" w:space="0" w:color="auto"/>
            </w:tcBorders>
            <w:shd w:val="clear" w:color="auto" w:fill="auto"/>
            <w:noWrap/>
            <w:vAlign w:val="center"/>
            <w:hideMark/>
          </w:tcPr>
          <w:p w14:paraId="4CCBFD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48C02C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0F8315D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OLMOS</w:t>
            </w:r>
          </w:p>
        </w:tc>
        <w:tc>
          <w:tcPr>
            <w:tcW w:w="1011" w:type="dxa"/>
            <w:tcBorders>
              <w:top w:val="nil"/>
              <w:left w:val="nil"/>
              <w:bottom w:val="single" w:sz="4" w:space="0" w:color="auto"/>
              <w:right w:val="single" w:sz="4" w:space="0" w:color="auto"/>
            </w:tcBorders>
            <w:shd w:val="clear" w:color="auto" w:fill="auto"/>
            <w:noWrap/>
            <w:vAlign w:val="center"/>
          </w:tcPr>
          <w:p w14:paraId="32E934B1" w14:textId="68326F6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EA787C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F85BD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1304</w:t>
            </w:r>
          </w:p>
        </w:tc>
        <w:tc>
          <w:tcPr>
            <w:tcW w:w="940" w:type="dxa"/>
            <w:tcBorders>
              <w:top w:val="nil"/>
              <w:left w:val="nil"/>
              <w:bottom w:val="single" w:sz="4" w:space="0" w:color="auto"/>
              <w:right w:val="single" w:sz="4" w:space="0" w:color="auto"/>
            </w:tcBorders>
            <w:shd w:val="clear" w:color="auto" w:fill="auto"/>
            <w:noWrap/>
            <w:vAlign w:val="center"/>
            <w:hideMark/>
          </w:tcPr>
          <w:p w14:paraId="08B4E4A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1403080028</w:t>
            </w:r>
          </w:p>
        </w:tc>
        <w:tc>
          <w:tcPr>
            <w:tcW w:w="3700" w:type="dxa"/>
            <w:tcBorders>
              <w:top w:val="nil"/>
              <w:left w:val="nil"/>
              <w:bottom w:val="single" w:sz="4" w:space="0" w:color="auto"/>
              <w:right w:val="single" w:sz="4" w:space="0" w:color="auto"/>
            </w:tcBorders>
            <w:shd w:val="clear" w:color="auto" w:fill="auto"/>
            <w:noWrap/>
            <w:vAlign w:val="center"/>
            <w:hideMark/>
          </w:tcPr>
          <w:p w14:paraId="1EB5338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VIRGEN DEL CARMEN</w:t>
            </w:r>
          </w:p>
        </w:tc>
        <w:tc>
          <w:tcPr>
            <w:tcW w:w="1340" w:type="dxa"/>
            <w:tcBorders>
              <w:top w:val="nil"/>
              <w:left w:val="nil"/>
              <w:bottom w:val="single" w:sz="4" w:space="0" w:color="auto"/>
              <w:right w:val="single" w:sz="4" w:space="0" w:color="auto"/>
            </w:tcBorders>
            <w:shd w:val="clear" w:color="auto" w:fill="auto"/>
            <w:noWrap/>
            <w:vAlign w:val="center"/>
            <w:hideMark/>
          </w:tcPr>
          <w:p w14:paraId="2885F5B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362F5D9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522759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OLMOS</w:t>
            </w:r>
          </w:p>
        </w:tc>
        <w:tc>
          <w:tcPr>
            <w:tcW w:w="1011" w:type="dxa"/>
            <w:tcBorders>
              <w:top w:val="nil"/>
              <w:left w:val="nil"/>
              <w:bottom w:val="single" w:sz="4" w:space="0" w:color="auto"/>
              <w:right w:val="single" w:sz="4" w:space="0" w:color="auto"/>
            </w:tcBorders>
            <w:shd w:val="clear" w:color="auto" w:fill="auto"/>
            <w:noWrap/>
            <w:vAlign w:val="center"/>
          </w:tcPr>
          <w:p w14:paraId="4AADF547" w14:textId="71E89D8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8D19BA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108E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1305</w:t>
            </w:r>
          </w:p>
        </w:tc>
        <w:tc>
          <w:tcPr>
            <w:tcW w:w="940" w:type="dxa"/>
            <w:tcBorders>
              <w:top w:val="nil"/>
              <w:left w:val="nil"/>
              <w:bottom w:val="single" w:sz="4" w:space="0" w:color="auto"/>
              <w:right w:val="single" w:sz="4" w:space="0" w:color="auto"/>
            </w:tcBorders>
            <w:shd w:val="clear" w:color="auto" w:fill="auto"/>
            <w:noWrap/>
            <w:vAlign w:val="center"/>
            <w:hideMark/>
          </w:tcPr>
          <w:p w14:paraId="32410AB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1403080036</w:t>
            </w:r>
          </w:p>
        </w:tc>
        <w:tc>
          <w:tcPr>
            <w:tcW w:w="3700" w:type="dxa"/>
            <w:tcBorders>
              <w:top w:val="nil"/>
              <w:left w:val="nil"/>
              <w:bottom w:val="single" w:sz="4" w:space="0" w:color="auto"/>
              <w:right w:val="single" w:sz="4" w:space="0" w:color="auto"/>
            </w:tcBorders>
            <w:shd w:val="clear" w:color="auto" w:fill="auto"/>
            <w:noWrap/>
            <w:vAlign w:val="center"/>
            <w:hideMark/>
          </w:tcPr>
          <w:p w14:paraId="04457D8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ESPERANZA</w:t>
            </w:r>
          </w:p>
        </w:tc>
        <w:tc>
          <w:tcPr>
            <w:tcW w:w="1340" w:type="dxa"/>
            <w:tcBorders>
              <w:top w:val="nil"/>
              <w:left w:val="nil"/>
              <w:bottom w:val="single" w:sz="4" w:space="0" w:color="auto"/>
              <w:right w:val="single" w:sz="4" w:space="0" w:color="auto"/>
            </w:tcBorders>
            <w:shd w:val="clear" w:color="auto" w:fill="auto"/>
            <w:noWrap/>
            <w:vAlign w:val="center"/>
            <w:hideMark/>
          </w:tcPr>
          <w:p w14:paraId="78EC81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24430B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3B1F98E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OLMOS</w:t>
            </w:r>
          </w:p>
        </w:tc>
        <w:tc>
          <w:tcPr>
            <w:tcW w:w="1011" w:type="dxa"/>
            <w:tcBorders>
              <w:top w:val="nil"/>
              <w:left w:val="nil"/>
              <w:bottom w:val="single" w:sz="4" w:space="0" w:color="auto"/>
              <w:right w:val="single" w:sz="4" w:space="0" w:color="auto"/>
            </w:tcBorders>
            <w:shd w:val="clear" w:color="auto" w:fill="auto"/>
            <w:noWrap/>
            <w:vAlign w:val="center"/>
          </w:tcPr>
          <w:p w14:paraId="4639F750" w14:textId="03F03F7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1BA70A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C4CCB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1306</w:t>
            </w:r>
          </w:p>
        </w:tc>
        <w:tc>
          <w:tcPr>
            <w:tcW w:w="940" w:type="dxa"/>
            <w:tcBorders>
              <w:top w:val="nil"/>
              <w:left w:val="nil"/>
              <w:bottom w:val="single" w:sz="4" w:space="0" w:color="auto"/>
              <w:right w:val="single" w:sz="4" w:space="0" w:color="auto"/>
            </w:tcBorders>
            <w:shd w:val="clear" w:color="auto" w:fill="auto"/>
            <w:noWrap/>
            <w:vAlign w:val="center"/>
            <w:hideMark/>
          </w:tcPr>
          <w:p w14:paraId="09326C0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1403080038</w:t>
            </w:r>
          </w:p>
        </w:tc>
        <w:tc>
          <w:tcPr>
            <w:tcW w:w="3700" w:type="dxa"/>
            <w:tcBorders>
              <w:top w:val="nil"/>
              <w:left w:val="nil"/>
              <w:bottom w:val="single" w:sz="4" w:space="0" w:color="auto"/>
              <w:right w:val="single" w:sz="4" w:space="0" w:color="auto"/>
            </w:tcBorders>
            <w:shd w:val="clear" w:color="auto" w:fill="auto"/>
            <w:noWrap/>
            <w:vAlign w:val="center"/>
            <w:hideMark/>
          </w:tcPr>
          <w:p w14:paraId="6E67477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HUALTACAL CHICO</w:t>
            </w:r>
          </w:p>
        </w:tc>
        <w:tc>
          <w:tcPr>
            <w:tcW w:w="1340" w:type="dxa"/>
            <w:tcBorders>
              <w:top w:val="nil"/>
              <w:left w:val="nil"/>
              <w:bottom w:val="single" w:sz="4" w:space="0" w:color="auto"/>
              <w:right w:val="single" w:sz="4" w:space="0" w:color="auto"/>
            </w:tcBorders>
            <w:shd w:val="clear" w:color="auto" w:fill="auto"/>
            <w:noWrap/>
            <w:vAlign w:val="center"/>
            <w:hideMark/>
          </w:tcPr>
          <w:p w14:paraId="0B2DBB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7475A5C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60656BC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OLMOS</w:t>
            </w:r>
          </w:p>
        </w:tc>
        <w:tc>
          <w:tcPr>
            <w:tcW w:w="1011" w:type="dxa"/>
            <w:tcBorders>
              <w:top w:val="nil"/>
              <w:left w:val="nil"/>
              <w:bottom w:val="single" w:sz="4" w:space="0" w:color="auto"/>
              <w:right w:val="single" w:sz="4" w:space="0" w:color="auto"/>
            </w:tcBorders>
            <w:shd w:val="clear" w:color="auto" w:fill="auto"/>
            <w:noWrap/>
            <w:vAlign w:val="center"/>
          </w:tcPr>
          <w:p w14:paraId="2DE3A840" w14:textId="32BEFEE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B79E4B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87F67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1307</w:t>
            </w:r>
          </w:p>
        </w:tc>
        <w:tc>
          <w:tcPr>
            <w:tcW w:w="940" w:type="dxa"/>
            <w:tcBorders>
              <w:top w:val="nil"/>
              <w:left w:val="nil"/>
              <w:bottom w:val="single" w:sz="4" w:space="0" w:color="auto"/>
              <w:right w:val="single" w:sz="4" w:space="0" w:color="auto"/>
            </w:tcBorders>
            <w:shd w:val="clear" w:color="auto" w:fill="auto"/>
            <w:noWrap/>
            <w:vAlign w:val="center"/>
            <w:hideMark/>
          </w:tcPr>
          <w:p w14:paraId="0AB7DD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1403080048</w:t>
            </w:r>
          </w:p>
        </w:tc>
        <w:tc>
          <w:tcPr>
            <w:tcW w:w="3700" w:type="dxa"/>
            <w:tcBorders>
              <w:top w:val="nil"/>
              <w:left w:val="nil"/>
              <w:bottom w:val="single" w:sz="4" w:space="0" w:color="auto"/>
              <w:right w:val="single" w:sz="4" w:space="0" w:color="auto"/>
            </w:tcBorders>
            <w:shd w:val="clear" w:color="auto" w:fill="auto"/>
            <w:noWrap/>
            <w:vAlign w:val="center"/>
            <w:hideMark/>
          </w:tcPr>
          <w:p w14:paraId="4AB12A2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CALERA SANTA ROSA</w:t>
            </w:r>
          </w:p>
        </w:tc>
        <w:tc>
          <w:tcPr>
            <w:tcW w:w="1340" w:type="dxa"/>
            <w:tcBorders>
              <w:top w:val="nil"/>
              <w:left w:val="nil"/>
              <w:bottom w:val="single" w:sz="4" w:space="0" w:color="auto"/>
              <w:right w:val="single" w:sz="4" w:space="0" w:color="auto"/>
            </w:tcBorders>
            <w:shd w:val="clear" w:color="auto" w:fill="auto"/>
            <w:noWrap/>
            <w:vAlign w:val="center"/>
            <w:hideMark/>
          </w:tcPr>
          <w:p w14:paraId="09AA5A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67696A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5235BA0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OLMOS</w:t>
            </w:r>
          </w:p>
        </w:tc>
        <w:tc>
          <w:tcPr>
            <w:tcW w:w="1011" w:type="dxa"/>
            <w:tcBorders>
              <w:top w:val="nil"/>
              <w:left w:val="nil"/>
              <w:bottom w:val="single" w:sz="4" w:space="0" w:color="auto"/>
              <w:right w:val="single" w:sz="4" w:space="0" w:color="auto"/>
            </w:tcBorders>
            <w:shd w:val="clear" w:color="auto" w:fill="auto"/>
            <w:noWrap/>
            <w:vAlign w:val="center"/>
          </w:tcPr>
          <w:p w14:paraId="722EE0FB" w14:textId="64460C3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EBB6DC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E48DB5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1308</w:t>
            </w:r>
          </w:p>
        </w:tc>
        <w:tc>
          <w:tcPr>
            <w:tcW w:w="940" w:type="dxa"/>
            <w:tcBorders>
              <w:top w:val="nil"/>
              <w:left w:val="nil"/>
              <w:bottom w:val="single" w:sz="4" w:space="0" w:color="auto"/>
              <w:right w:val="single" w:sz="4" w:space="0" w:color="auto"/>
            </w:tcBorders>
            <w:shd w:val="clear" w:color="auto" w:fill="auto"/>
            <w:noWrap/>
            <w:vAlign w:val="center"/>
            <w:hideMark/>
          </w:tcPr>
          <w:p w14:paraId="2C13405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1403080054</w:t>
            </w:r>
          </w:p>
        </w:tc>
        <w:tc>
          <w:tcPr>
            <w:tcW w:w="3700" w:type="dxa"/>
            <w:tcBorders>
              <w:top w:val="nil"/>
              <w:left w:val="nil"/>
              <w:bottom w:val="single" w:sz="4" w:space="0" w:color="auto"/>
              <w:right w:val="single" w:sz="4" w:space="0" w:color="auto"/>
            </w:tcBorders>
            <w:shd w:val="clear" w:color="auto" w:fill="auto"/>
            <w:noWrap/>
            <w:vAlign w:val="center"/>
            <w:hideMark/>
          </w:tcPr>
          <w:p w14:paraId="7997479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RACALI</w:t>
            </w:r>
          </w:p>
        </w:tc>
        <w:tc>
          <w:tcPr>
            <w:tcW w:w="1340" w:type="dxa"/>
            <w:tcBorders>
              <w:top w:val="nil"/>
              <w:left w:val="nil"/>
              <w:bottom w:val="single" w:sz="4" w:space="0" w:color="auto"/>
              <w:right w:val="single" w:sz="4" w:space="0" w:color="auto"/>
            </w:tcBorders>
            <w:shd w:val="clear" w:color="auto" w:fill="auto"/>
            <w:noWrap/>
            <w:vAlign w:val="center"/>
            <w:hideMark/>
          </w:tcPr>
          <w:p w14:paraId="3BA2D9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717FF0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542DC9E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OLMOS</w:t>
            </w:r>
          </w:p>
        </w:tc>
        <w:tc>
          <w:tcPr>
            <w:tcW w:w="1011" w:type="dxa"/>
            <w:tcBorders>
              <w:top w:val="nil"/>
              <w:left w:val="nil"/>
              <w:bottom w:val="single" w:sz="4" w:space="0" w:color="auto"/>
              <w:right w:val="single" w:sz="4" w:space="0" w:color="auto"/>
            </w:tcBorders>
            <w:shd w:val="clear" w:color="auto" w:fill="auto"/>
            <w:noWrap/>
            <w:vAlign w:val="center"/>
          </w:tcPr>
          <w:p w14:paraId="7BA7C848" w14:textId="6E4F25B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64620A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76FAD2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1309</w:t>
            </w:r>
          </w:p>
        </w:tc>
        <w:tc>
          <w:tcPr>
            <w:tcW w:w="940" w:type="dxa"/>
            <w:tcBorders>
              <w:top w:val="nil"/>
              <w:left w:val="nil"/>
              <w:bottom w:val="single" w:sz="4" w:space="0" w:color="auto"/>
              <w:right w:val="single" w:sz="4" w:space="0" w:color="auto"/>
            </w:tcBorders>
            <w:shd w:val="clear" w:color="auto" w:fill="auto"/>
            <w:noWrap/>
            <w:vAlign w:val="center"/>
            <w:hideMark/>
          </w:tcPr>
          <w:p w14:paraId="0251C79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1403080071</w:t>
            </w:r>
          </w:p>
        </w:tc>
        <w:tc>
          <w:tcPr>
            <w:tcW w:w="3700" w:type="dxa"/>
            <w:tcBorders>
              <w:top w:val="nil"/>
              <w:left w:val="nil"/>
              <w:bottom w:val="single" w:sz="4" w:space="0" w:color="auto"/>
              <w:right w:val="single" w:sz="4" w:space="0" w:color="auto"/>
            </w:tcBorders>
            <w:shd w:val="clear" w:color="auto" w:fill="auto"/>
            <w:noWrap/>
            <w:vAlign w:val="center"/>
            <w:hideMark/>
          </w:tcPr>
          <w:p w14:paraId="1662EEA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DE ROQUE</w:t>
            </w:r>
          </w:p>
        </w:tc>
        <w:tc>
          <w:tcPr>
            <w:tcW w:w="1340" w:type="dxa"/>
            <w:tcBorders>
              <w:top w:val="nil"/>
              <w:left w:val="nil"/>
              <w:bottom w:val="single" w:sz="4" w:space="0" w:color="auto"/>
              <w:right w:val="single" w:sz="4" w:space="0" w:color="auto"/>
            </w:tcBorders>
            <w:shd w:val="clear" w:color="auto" w:fill="auto"/>
            <w:noWrap/>
            <w:vAlign w:val="center"/>
            <w:hideMark/>
          </w:tcPr>
          <w:p w14:paraId="6C6B689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6F9888D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49C5FF5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OLMOS</w:t>
            </w:r>
          </w:p>
        </w:tc>
        <w:tc>
          <w:tcPr>
            <w:tcW w:w="1011" w:type="dxa"/>
            <w:tcBorders>
              <w:top w:val="nil"/>
              <w:left w:val="nil"/>
              <w:bottom w:val="single" w:sz="4" w:space="0" w:color="auto"/>
              <w:right w:val="single" w:sz="4" w:space="0" w:color="auto"/>
            </w:tcBorders>
            <w:shd w:val="clear" w:color="auto" w:fill="auto"/>
            <w:noWrap/>
            <w:vAlign w:val="center"/>
          </w:tcPr>
          <w:p w14:paraId="4BE25E3D" w14:textId="6D67D7B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A33038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B5E8B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1310</w:t>
            </w:r>
          </w:p>
        </w:tc>
        <w:tc>
          <w:tcPr>
            <w:tcW w:w="940" w:type="dxa"/>
            <w:tcBorders>
              <w:top w:val="nil"/>
              <w:left w:val="nil"/>
              <w:bottom w:val="single" w:sz="4" w:space="0" w:color="auto"/>
              <w:right w:val="single" w:sz="4" w:space="0" w:color="auto"/>
            </w:tcBorders>
            <w:shd w:val="clear" w:color="auto" w:fill="auto"/>
            <w:noWrap/>
            <w:vAlign w:val="center"/>
            <w:hideMark/>
          </w:tcPr>
          <w:p w14:paraId="451A33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1403080073</w:t>
            </w:r>
          </w:p>
        </w:tc>
        <w:tc>
          <w:tcPr>
            <w:tcW w:w="3700" w:type="dxa"/>
            <w:tcBorders>
              <w:top w:val="nil"/>
              <w:left w:val="nil"/>
              <w:bottom w:val="single" w:sz="4" w:space="0" w:color="auto"/>
              <w:right w:val="single" w:sz="4" w:space="0" w:color="auto"/>
            </w:tcBorders>
            <w:shd w:val="clear" w:color="auto" w:fill="auto"/>
            <w:noWrap/>
            <w:vAlign w:val="center"/>
            <w:hideMark/>
          </w:tcPr>
          <w:p w14:paraId="1941D67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 SALVADOR</w:t>
            </w:r>
          </w:p>
        </w:tc>
        <w:tc>
          <w:tcPr>
            <w:tcW w:w="1340" w:type="dxa"/>
            <w:tcBorders>
              <w:top w:val="nil"/>
              <w:left w:val="nil"/>
              <w:bottom w:val="single" w:sz="4" w:space="0" w:color="auto"/>
              <w:right w:val="single" w:sz="4" w:space="0" w:color="auto"/>
            </w:tcBorders>
            <w:shd w:val="clear" w:color="auto" w:fill="auto"/>
            <w:noWrap/>
            <w:vAlign w:val="center"/>
            <w:hideMark/>
          </w:tcPr>
          <w:p w14:paraId="0DCDD71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2CC186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1746C5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OLMOS</w:t>
            </w:r>
          </w:p>
        </w:tc>
        <w:tc>
          <w:tcPr>
            <w:tcW w:w="1011" w:type="dxa"/>
            <w:tcBorders>
              <w:top w:val="nil"/>
              <w:left w:val="nil"/>
              <w:bottom w:val="single" w:sz="4" w:space="0" w:color="auto"/>
              <w:right w:val="single" w:sz="4" w:space="0" w:color="auto"/>
            </w:tcBorders>
            <w:shd w:val="clear" w:color="auto" w:fill="auto"/>
            <w:noWrap/>
            <w:vAlign w:val="center"/>
          </w:tcPr>
          <w:p w14:paraId="110BBBDF" w14:textId="43CB84B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6B954E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21AF74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1311</w:t>
            </w:r>
          </w:p>
        </w:tc>
        <w:tc>
          <w:tcPr>
            <w:tcW w:w="940" w:type="dxa"/>
            <w:tcBorders>
              <w:top w:val="nil"/>
              <w:left w:val="nil"/>
              <w:bottom w:val="single" w:sz="4" w:space="0" w:color="auto"/>
              <w:right w:val="single" w:sz="4" w:space="0" w:color="auto"/>
            </w:tcBorders>
            <w:shd w:val="clear" w:color="auto" w:fill="auto"/>
            <w:noWrap/>
            <w:vAlign w:val="center"/>
            <w:hideMark/>
          </w:tcPr>
          <w:p w14:paraId="3F8D69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1403080074</w:t>
            </w:r>
          </w:p>
        </w:tc>
        <w:tc>
          <w:tcPr>
            <w:tcW w:w="3700" w:type="dxa"/>
            <w:tcBorders>
              <w:top w:val="nil"/>
              <w:left w:val="nil"/>
              <w:bottom w:val="single" w:sz="4" w:space="0" w:color="auto"/>
              <w:right w:val="single" w:sz="4" w:space="0" w:color="auto"/>
            </w:tcBorders>
            <w:shd w:val="clear" w:color="auto" w:fill="auto"/>
            <w:noWrap/>
            <w:vAlign w:val="center"/>
            <w:hideMark/>
          </w:tcPr>
          <w:p w14:paraId="2F177C1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CHUNCAR</w:t>
            </w:r>
          </w:p>
        </w:tc>
        <w:tc>
          <w:tcPr>
            <w:tcW w:w="1340" w:type="dxa"/>
            <w:tcBorders>
              <w:top w:val="nil"/>
              <w:left w:val="nil"/>
              <w:bottom w:val="single" w:sz="4" w:space="0" w:color="auto"/>
              <w:right w:val="single" w:sz="4" w:space="0" w:color="auto"/>
            </w:tcBorders>
            <w:shd w:val="clear" w:color="auto" w:fill="auto"/>
            <w:noWrap/>
            <w:vAlign w:val="center"/>
            <w:hideMark/>
          </w:tcPr>
          <w:p w14:paraId="32FFB8A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175C7B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51EE14E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OLMOS</w:t>
            </w:r>
          </w:p>
        </w:tc>
        <w:tc>
          <w:tcPr>
            <w:tcW w:w="1011" w:type="dxa"/>
            <w:tcBorders>
              <w:top w:val="nil"/>
              <w:left w:val="nil"/>
              <w:bottom w:val="single" w:sz="4" w:space="0" w:color="auto"/>
              <w:right w:val="single" w:sz="4" w:space="0" w:color="auto"/>
            </w:tcBorders>
            <w:shd w:val="clear" w:color="auto" w:fill="auto"/>
            <w:noWrap/>
            <w:vAlign w:val="center"/>
          </w:tcPr>
          <w:p w14:paraId="35A504E3" w14:textId="71AE1B7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CCF120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EFBE77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1312</w:t>
            </w:r>
          </w:p>
        </w:tc>
        <w:tc>
          <w:tcPr>
            <w:tcW w:w="940" w:type="dxa"/>
            <w:tcBorders>
              <w:top w:val="nil"/>
              <w:left w:val="nil"/>
              <w:bottom w:val="single" w:sz="4" w:space="0" w:color="auto"/>
              <w:right w:val="single" w:sz="4" w:space="0" w:color="auto"/>
            </w:tcBorders>
            <w:shd w:val="clear" w:color="auto" w:fill="auto"/>
            <w:noWrap/>
            <w:vAlign w:val="center"/>
            <w:hideMark/>
          </w:tcPr>
          <w:p w14:paraId="00EC3C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1403080090</w:t>
            </w:r>
          </w:p>
        </w:tc>
        <w:tc>
          <w:tcPr>
            <w:tcW w:w="3700" w:type="dxa"/>
            <w:tcBorders>
              <w:top w:val="nil"/>
              <w:left w:val="nil"/>
              <w:bottom w:val="single" w:sz="4" w:space="0" w:color="auto"/>
              <w:right w:val="single" w:sz="4" w:space="0" w:color="auto"/>
            </w:tcBorders>
            <w:shd w:val="clear" w:color="auto" w:fill="auto"/>
            <w:noWrap/>
            <w:vAlign w:val="center"/>
            <w:hideMark/>
          </w:tcPr>
          <w:p w14:paraId="01D1BE3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TUPAC AMARU</w:t>
            </w:r>
          </w:p>
        </w:tc>
        <w:tc>
          <w:tcPr>
            <w:tcW w:w="1340" w:type="dxa"/>
            <w:tcBorders>
              <w:top w:val="nil"/>
              <w:left w:val="nil"/>
              <w:bottom w:val="single" w:sz="4" w:space="0" w:color="auto"/>
              <w:right w:val="single" w:sz="4" w:space="0" w:color="auto"/>
            </w:tcBorders>
            <w:shd w:val="clear" w:color="auto" w:fill="auto"/>
            <w:noWrap/>
            <w:vAlign w:val="center"/>
            <w:hideMark/>
          </w:tcPr>
          <w:p w14:paraId="667B54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245DA0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36E0DC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OLMOS</w:t>
            </w:r>
          </w:p>
        </w:tc>
        <w:tc>
          <w:tcPr>
            <w:tcW w:w="1011" w:type="dxa"/>
            <w:tcBorders>
              <w:top w:val="nil"/>
              <w:left w:val="nil"/>
              <w:bottom w:val="single" w:sz="4" w:space="0" w:color="auto"/>
              <w:right w:val="single" w:sz="4" w:space="0" w:color="auto"/>
            </w:tcBorders>
            <w:shd w:val="clear" w:color="auto" w:fill="auto"/>
            <w:noWrap/>
            <w:vAlign w:val="center"/>
          </w:tcPr>
          <w:p w14:paraId="6B7619F7" w14:textId="3F619C8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E4FB08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EF3E67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1313</w:t>
            </w:r>
          </w:p>
        </w:tc>
        <w:tc>
          <w:tcPr>
            <w:tcW w:w="940" w:type="dxa"/>
            <w:tcBorders>
              <w:top w:val="nil"/>
              <w:left w:val="nil"/>
              <w:bottom w:val="single" w:sz="4" w:space="0" w:color="auto"/>
              <w:right w:val="single" w:sz="4" w:space="0" w:color="auto"/>
            </w:tcBorders>
            <w:shd w:val="clear" w:color="auto" w:fill="auto"/>
            <w:noWrap/>
            <w:vAlign w:val="center"/>
            <w:hideMark/>
          </w:tcPr>
          <w:p w14:paraId="0DDD657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1403080094</w:t>
            </w:r>
          </w:p>
        </w:tc>
        <w:tc>
          <w:tcPr>
            <w:tcW w:w="3700" w:type="dxa"/>
            <w:tcBorders>
              <w:top w:val="nil"/>
              <w:left w:val="nil"/>
              <w:bottom w:val="single" w:sz="4" w:space="0" w:color="auto"/>
              <w:right w:val="single" w:sz="4" w:space="0" w:color="auto"/>
            </w:tcBorders>
            <w:shd w:val="clear" w:color="auto" w:fill="auto"/>
            <w:noWrap/>
            <w:vAlign w:val="center"/>
            <w:hideMark/>
          </w:tcPr>
          <w:p w14:paraId="018A078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CHOLOPE</w:t>
            </w:r>
          </w:p>
        </w:tc>
        <w:tc>
          <w:tcPr>
            <w:tcW w:w="1340" w:type="dxa"/>
            <w:tcBorders>
              <w:top w:val="nil"/>
              <w:left w:val="nil"/>
              <w:bottom w:val="single" w:sz="4" w:space="0" w:color="auto"/>
              <w:right w:val="single" w:sz="4" w:space="0" w:color="auto"/>
            </w:tcBorders>
            <w:shd w:val="clear" w:color="auto" w:fill="auto"/>
            <w:noWrap/>
            <w:vAlign w:val="center"/>
            <w:hideMark/>
          </w:tcPr>
          <w:p w14:paraId="274EBD1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12B85A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456AE7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OLMOS</w:t>
            </w:r>
          </w:p>
        </w:tc>
        <w:tc>
          <w:tcPr>
            <w:tcW w:w="1011" w:type="dxa"/>
            <w:tcBorders>
              <w:top w:val="nil"/>
              <w:left w:val="nil"/>
              <w:bottom w:val="single" w:sz="4" w:space="0" w:color="auto"/>
              <w:right w:val="single" w:sz="4" w:space="0" w:color="auto"/>
            </w:tcBorders>
            <w:shd w:val="clear" w:color="auto" w:fill="auto"/>
            <w:noWrap/>
            <w:vAlign w:val="center"/>
          </w:tcPr>
          <w:p w14:paraId="314AD164" w14:textId="1EBE7BF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77846C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2335A7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1314</w:t>
            </w:r>
          </w:p>
        </w:tc>
        <w:tc>
          <w:tcPr>
            <w:tcW w:w="940" w:type="dxa"/>
            <w:tcBorders>
              <w:top w:val="nil"/>
              <w:left w:val="nil"/>
              <w:bottom w:val="single" w:sz="4" w:space="0" w:color="auto"/>
              <w:right w:val="single" w:sz="4" w:space="0" w:color="auto"/>
            </w:tcBorders>
            <w:shd w:val="clear" w:color="auto" w:fill="auto"/>
            <w:noWrap/>
            <w:vAlign w:val="center"/>
            <w:hideMark/>
          </w:tcPr>
          <w:p w14:paraId="372389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1403080095</w:t>
            </w:r>
          </w:p>
        </w:tc>
        <w:tc>
          <w:tcPr>
            <w:tcW w:w="3700" w:type="dxa"/>
            <w:tcBorders>
              <w:top w:val="nil"/>
              <w:left w:val="nil"/>
              <w:bottom w:val="single" w:sz="4" w:space="0" w:color="auto"/>
              <w:right w:val="single" w:sz="4" w:space="0" w:color="auto"/>
            </w:tcBorders>
            <w:shd w:val="clear" w:color="auto" w:fill="auto"/>
            <w:noWrap/>
            <w:vAlign w:val="center"/>
            <w:hideMark/>
          </w:tcPr>
          <w:p w14:paraId="696CA0F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LAUCHA GRANDE</w:t>
            </w:r>
          </w:p>
        </w:tc>
        <w:tc>
          <w:tcPr>
            <w:tcW w:w="1340" w:type="dxa"/>
            <w:tcBorders>
              <w:top w:val="nil"/>
              <w:left w:val="nil"/>
              <w:bottom w:val="single" w:sz="4" w:space="0" w:color="auto"/>
              <w:right w:val="single" w:sz="4" w:space="0" w:color="auto"/>
            </w:tcBorders>
            <w:shd w:val="clear" w:color="auto" w:fill="auto"/>
            <w:noWrap/>
            <w:vAlign w:val="center"/>
            <w:hideMark/>
          </w:tcPr>
          <w:p w14:paraId="076776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274A24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625820F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OLMOS</w:t>
            </w:r>
          </w:p>
        </w:tc>
        <w:tc>
          <w:tcPr>
            <w:tcW w:w="1011" w:type="dxa"/>
            <w:tcBorders>
              <w:top w:val="nil"/>
              <w:left w:val="nil"/>
              <w:bottom w:val="single" w:sz="4" w:space="0" w:color="auto"/>
              <w:right w:val="single" w:sz="4" w:space="0" w:color="auto"/>
            </w:tcBorders>
            <w:shd w:val="clear" w:color="auto" w:fill="auto"/>
            <w:noWrap/>
            <w:vAlign w:val="center"/>
          </w:tcPr>
          <w:p w14:paraId="69F64314" w14:textId="0CA5E6C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42FA18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4146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1315</w:t>
            </w:r>
          </w:p>
        </w:tc>
        <w:tc>
          <w:tcPr>
            <w:tcW w:w="940" w:type="dxa"/>
            <w:tcBorders>
              <w:top w:val="nil"/>
              <w:left w:val="nil"/>
              <w:bottom w:val="single" w:sz="4" w:space="0" w:color="auto"/>
              <w:right w:val="single" w:sz="4" w:space="0" w:color="auto"/>
            </w:tcBorders>
            <w:shd w:val="clear" w:color="auto" w:fill="auto"/>
            <w:noWrap/>
            <w:vAlign w:val="center"/>
            <w:hideMark/>
          </w:tcPr>
          <w:p w14:paraId="7F3295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1403080100</w:t>
            </w:r>
          </w:p>
        </w:tc>
        <w:tc>
          <w:tcPr>
            <w:tcW w:w="3700" w:type="dxa"/>
            <w:tcBorders>
              <w:top w:val="nil"/>
              <w:left w:val="nil"/>
              <w:bottom w:val="single" w:sz="4" w:space="0" w:color="auto"/>
              <w:right w:val="single" w:sz="4" w:space="0" w:color="auto"/>
            </w:tcBorders>
            <w:shd w:val="clear" w:color="auto" w:fill="auto"/>
            <w:noWrap/>
            <w:vAlign w:val="center"/>
            <w:hideMark/>
          </w:tcPr>
          <w:p w14:paraId="52AF319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VINGUAR CHICO</w:t>
            </w:r>
          </w:p>
        </w:tc>
        <w:tc>
          <w:tcPr>
            <w:tcW w:w="1340" w:type="dxa"/>
            <w:tcBorders>
              <w:top w:val="nil"/>
              <w:left w:val="nil"/>
              <w:bottom w:val="single" w:sz="4" w:space="0" w:color="auto"/>
              <w:right w:val="single" w:sz="4" w:space="0" w:color="auto"/>
            </w:tcBorders>
            <w:shd w:val="clear" w:color="auto" w:fill="auto"/>
            <w:noWrap/>
            <w:vAlign w:val="center"/>
            <w:hideMark/>
          </w:tcPr>
          <w:p w14:paraId="260D5A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695A62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4B82839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OLMOS</w:t>
            </w:r>
          </w:p>
        </w:tc>
        <w:tc>
          <w:tcPr>
            <w:tcW w:w="1011" w:type="dxa"/>
            <w:tcBorders>
              <w:top w:val="nil"/>
              <w:left w:val="nil"/>
              <w:bottom w:val="single" w:sz="4" w:space="0" w:color="auto"/>
              <w:right w:val="single" w:sz="4" w:space="0" w:color="auto"/>
            </w:tcBorders>
            <w:shd w:val="clear" w:color="auto" w:fill="auto"/>
            <w:noWrap/>
            <w:vAlign w:val="center"/>
          </w:tcPr>
          <w:p w14:paraId="68FE7086" w14:textId="53924CE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37E95F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25420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1316</w:t>
            </w:r>
          </w:p>
        </w:tc>
        <w:tc>
          <w:tcPr>
            <w:tcW w:w="940" w:type="dxa"/>
            <w:tcBorders>
              <w:top w:val="nil"/>
              <w:left w:val="nil"/>
              <w:bottom w:val="single" w:sz="4" w:space="0" w:color="auto"/>
              <w:right w:val="single" w:sz="4" w:space="0" w:color="auto"/>
            </w:tcBorders>
            <w:shd w:val="clear" w:color="auto" w:fill="auto"/>
            <w:noWrap/>
            <w:vAlign w:val="center"/>
            <w:hideMark/>
          </w:tcPr>
          <w:p w14:paraId="607BBF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1403080101</w:t>
            </w:r>
          </w:p>
        </w:tc>
        <w:tc>
          <w:tcPr>
            <w:tcW w:w="3700" w:type="dxa"/>
            <w:tcBorders>
              <w:top w:val="nil"/>
              <w:left w:val="nil"/>
              <w:bottom w:val="single" w:sz="4" w:space="0" w:color="auto"/>
              <w:right w:val="single" w:sz="4" w:space="0" w:color="auto"/>
            </w:tcBorders>
            <w:shd w:val="clear" w:color="auto" w:fill="auto"/>
            <w:noWrap/>
            <w:vAlign w:val="center"/>
            <w:hideMark/>
          </w:tcPr>
          <w:p w14:paraId="067EC45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VINGUAR GRANDE</w:t>
            </w:r>
          </w:p>
        </w:tc>
        <w:tc>
          <w:tcPr>
            <w:tcW w:w="1340" w:type="dxa"/>
            <w:tcBorders>
              <w:top w:val="nil"/>
              <w:left w:val="nil"/>
              <w:bottom w:val="single" w:sz="4" w:space="0" w:color="auto"/>
              <w:right w:val="single" w:sz="4" w:space="0" w:color="auto"/>
            </w:tcBorders>
            <w:shd w:val="clear" w:color="auto" w:fill="auto"/>
            <w:noWrap/>
            <w:vAlign w:val="center"/>
            <w:hideMark/>
          </w:tcPr>
          <w:p w14:paraId="483DE30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093BD66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579C996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OLMOS</w:t>
            </w:r>
          </w:p>
        </w:tc>
        <w:tc>
          <w:tcPr>
            <w:tcW w:w="1011" w:type="dxa"/>
            <w:tcBorders>
              <w:top w:val="nil"/>
              <w:left w:val="nil"/>
              <w:bottom w:val="single" w:sz="4" w:space="0" w:color="auto"/>
              <w:right w:val="single" w:sz="4" w:space="0" w:color="auto"/>
            </w:tcBorders>
            <w:shd w:val="clear" w:color="auto" w:fill="auto"/>
            <w:noWrap/>
            <w:vAlign w:val="center"/>
          </w:tcPr>
          <w:p w14:paraId="2DB63E3E" w14:textId="2E9D557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B1337E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A4CA6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1317</w:t>
            </w:r>
          </w:p>
        </w:tc>
        <w:tc>
          <w:tcPr>
            <w:tcW w:w="940" w:type="dxa"/>
            <w:tcBorders>
              <w:top w:val="nil"/>
              <w:left w:val="nil"/>
              <w:bottom w:val="single" w:sz="4" w:space="0" w:color="auto"/>
              <w:right w:val="single" w:sz="4" w:space="0" w:color="auto"/>
            </w:tcBorders>
            <w:shd w:val="clear" w:color="auto" w:fill="auto"/>
            <w:noWrap/>
            <w:vAlign w:val="center"/>
            <w:hideMark/>
          </w:tcPr>
          <w:p w14:paraId="19A176A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1403080113</w:t>
            </w:r>
          </w:p>
        </w:tc>
        <w:tc>
          <w:tcPr>
            <w:tcW w:w="3700" w:type="dxa"/>
            <w:tcBorders>
              <w:top w:val="nil"/>
              <w:left w:val="nil"/>
              <w:bottom w:val="single" w:sz="4" w:space="0" w:color="auto"/>
              <w:right w:val="single" w:sz="4" w:space="0" w:color="auto"/>
            </w:tcBorders>
            <w:shd w:val="clear" w:color="auto" w:fill="auto"/>
            <w:noWrap/>
            <w:vAlign w:val="center"/>
            <w:hideMark/>
          </w:tcPr>
          <w:p w14:paraId="6251004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TUNAPE</w:t>
            </w:r>
          </w:p>
        </w:tc>
        <w:tc>
          <w:tcPr>
            <w:tcW w:w="1340" w:type="dxa"/>
            <w:tcBorders>
              <w:top w:val="nil"/>
              <w:left w:val="nil"/>
              <w:bottom w:val="single" w:sz="4" w:space="0" w:color="auto"/>
              <w:right w:val="single" w:sz="4" w:space="0" w:color="auto"/>
            </w:tcBorders>
            <w:shd w:val="clear" w:color="auto" w:fill="auto"/>
            <w:noWrap/>
            <w:vAlign w:val="center"/>
            <w:hideMark/>
          </w:tcPr>
          <w:p w14:paraId="5883FB4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5A4AE2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05E2115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OLMOS</w:t>
            </w:r>
          </w:p>
        </w:tc>
        <w:tc>
          <w:tcPr>
            <w:tcW w:w="1011" w:type="dxa"/>
            <w:tcBorders>
              <w:top w:val="nil"/>
              <w:left w:val="nil"/>
              <w:bottom w:val="single" w:sz="4" w:space="0" w:color="auto"/>
              <w:right w:val="single" w:sz="4" w:space="0" w:color="auto"/>
            </w:tcBorders>
            <w:shd w:val="clear" w:color="auto" w:fill="auto"/>
            <w:noWrap/>
            <w:vAlign w:val="center"/>
          </w:tcPr>
          <w:p w14:paraId="4CBF1EF3" w14:textId="64E4B9B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9D4BC1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B547A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1318</w:t>
            </w:r>
          </w:p>
        </w:tc>
        <w:tc>
          <w:tcPr>
            <w:tcW w:w="940" w:type="dxa"/>
            <w:tcBorders>
              <w:top w:val="nil"/>
              <w:left w:val="nil"/>
              <w:bottom w:val="single" w:sz="4" w:space="0" w:color="auto"/>
              <w:right w:val="single" w:sz="4" w:space="0" w:color="auto"/>
            </w:tcBorders>
            <w:shd w:val="clear" w:color="auto" w:fill="auto"/>
            <w:noWrap/>
            <w:vAlign w:val="center"/>
            <w:hideMark/>
          </w:tcPr>
          <w:p w14:paraId="42F6E0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1403080115</w:t>
            </w:r>
          </w:p>
        </w:tc>
        <w:tc>
          <w:tcPr>
            <w:tcW w:w="3700" w:type="dxa"/>
            <w:tcBorders>
              <w:top w:val="nil"/>
              <w:left w:val="nil"/>
              <w:bottom w:val="single" w:sz="4" w:space="0" w:color="auto"/>
              <w:right w:val="single" w:sz="4" w:space="0" w:color="auto"/>
            </w:tcBorders>
            <w:shd w:val="clear" w:color="auto" w:fill="auto"/>
            <w:noWrap/>
            <w:vAlign w:val="center"/>
            <w:hideMark/>
          </w:tcPr>
          <w:p w14:paraId="1408238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MEDANO</w:t>
            </w:r>
          </w:p>
        </w:tc>
        <w:tc>
          <w:tcPr>
            <w:tcW w:w="1340" w:type="dxa"/>
            <w:tcBorders>
              <w:top w:val="nil"/>
              <w:left w:val="nil"/>
              <w:bottom w:val="single" w:sz="4" w:space="0" w:color="auto"/>
              <w:right w:val="single" w:sz="4" w:space="0" w:color="auto"/>
            </w:tcBorders>
            <w:shd w:val="clear" w:color="auto" w:fill="auto"/>
            <w:noWrap/>
            <w:vAlign w:val="center"/>
            <w:hideMark/>
          </w:tcPr>
          <w:p w14:paraId="17468F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08EC11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636AA19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OLMOS</w:t>
            </w:r>
          </w:p>
        </w:tc>
        <w:tc>
          <w:tcPr>
            <w:tcW w:w="1011" w:type="dxa"/>
            <w:tcBorders>
              <w:top w:val="nil"/>
              <w:left w:val="nil"/>
              <w:bottom w:val="single" w:sz="4" w:space="0" w:color="auto"/>
              <w:right w:val="single" w:sz="4" w:space="0" w:color="auto"/>
            </w:tcBorders>
            <w:shd w:val="clear" w:color="auto" w:fill="auto"/>
            <w:noWrap/>
            <w:vAlign w:val="center"/>
          </w:tcPr>
          <w:p w14:paraId="0CC62DB9" w14:textId="35B60C4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00DB93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140AC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1319</w:t>
            </w:r>
          </w:p>
        </w:tc>
        <w:tc>
          <w:tcPr>
            <w:tcW w:w="940" w:type="dxa"/>
            <w:tcBorders>
              <w:top w:val="nil"/>
              <w:left w:val="nil"/>
              <w:bottom w:val="single" w:sz="4" w:space="0" w:color="auto"/>
              <w:right w:val="single" w:sz="4" w:space="0" w:color="auto"/>
            </w:tcBorders>
            <w:shd w:val="clear" w:color="auto" w:fill="auto"/>
            <w:noWrap/>
            <w:vAlign w:val="center"/>
            <w:hideMark/>
          </w:tcPr>
          <w:p w14:paraId="0932044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1403080134</w:t>
            </w:r>
          </w:p>
        </w:tc>
        <w:tc>
          <w:tcPr>
            <w:tcW w:w="3700" w:type="dxa"/>
            <w:tcBorders>
              <w:top w:val="nil"/>
              <w:left w:val="nil"/>
              <w:bottom w:val="single" w:sz="4" w:space="0" w:color="auto"/>
              <w:right w:val="single" w:sz="4" w:space="0" w:color="auto"/>
            </w:tcBorders>
            <w:shd w:val="clear" w:color="auto" w:fill="auto"/>
            <w:noWrap/>
            <w:vAlign w:val="center"/>
            <w:hideMark/>
          </w:tcPr>
          <w:p w14:paraId="5EDAB61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COOPERATIVA SAN FRANCISCO DE ASIS</w:t>
            </w:r>
          </w:p>
        </w:tc>
        <w:tc>
          <w:tcPr>
            <w:tcW w:w="1340" w:type="dxa"/>
            <w:tcBorders>
              <w:top w:val="nil"/>
              <w:left w:val="nil"/>
              <w:bottom w:val="single" w:sz="4" w:space="0" w:color="auto"/>
              <w:right w:val="single" w:sz="4" w:space="0" w:color="auto"/>
            </w:tcBorders>
            <w:shd w:val="clear" w:color="auto" w:fill="auto"/>
            <w:noWrap/>
            <w:vAlign w:val="center"/>
            <w:hideMark/>
          </w:tcPr>
          <w:p w14:paraId="07876C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715407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3FC372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OLMOS</w:t>
            </w:r>
          </w:p>
        </w:tc>
        <w:tc>
          <w:tcPr>
            <w:tcW w:w="1011" w:type="dxa"/>
            <w:tcBorders>
              <w:top w:val="nil"/>
              <w:left w:val="nil"/>
              <w:bottom w:val="single" w:sz="4" w:space="0" w:color="auto"/>
              <w:right w:val="single" w:sz="4" w:space="0" w:color="auto"/>
            </w:tcBorders>
            <w:shd w:val="clear" w:color="auto" w:fill="auto"/>
            <w:noWrap/>
            <w:vAlign w:val="center"/>
          </w:tcPr>
          <w:p w14:paraId="480EEFAE" w14:textId="2402F03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7EE7CF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87F0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1320</w:t>
            </w:r>
          </w:p>
        </w:tc>
        <w:tc>
          <w:tcPr>
            <w:tcW w:w="940" w:type="dxa"/>
            <w:tcBorders>
              <w:top w:val="nil"/>
              <w:left w:val="nil"/>
              <w:bottom w:val="single" w:sz="4" w:space="0" w:color="auto"/>
              <w:right w:val="single" w:sz="4" w:space="0" w:color="auto"/>
            </w:tcBorders>
            <w:shd w:val="clear" w:color="auto" w:fill="auto"/>
            <w:noWrap/>
            <w:vAlign w:val="center"/>
            <w:hideMark/>
          </w:tcPr>
          <w:p w14:paraId="5F154C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1403080151</w:t>
            </w:r>
          </w:p>
        </w:tc>
        <w:tc>
          <w:tcPr>
            <w:tcW w:w="3700" w:type="dxa"/>
            <w:tcBorders>
              <w:top w:val="nil"/>
              <w:left w:val="nil"/>
              <w:bottom w:val="single" w:sz="4" w:space="0" w:color="auto"/>
              <w:right w:val="single" w:sz="4" w:space="0" w:color="auto"/>
            </w:tcBorders>
            <w:shd w:val="clear" w:color="auto" w:fill="auto"/>
            <w:noWrap/>
            <w:vAlign w:val="center"/>
            <w:hideMark/>
          </w:tcPr>
          <w:p w14:paraId="4F12AF0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LOMA</w:t>
            </w:r>
          </w:p>
        </w:tc>
        <w:tc>
          <w:tcPr>
            <w:tcW w:w="1340" w:type="dxa"/>
            <w:tcBorders>
              <w:top w:val="nil"/>
              <w:left w:val="nil"/>
              <w:bottom w:val="single" w:sz="4" w:space="0" w:color="auto"/>
              <w:right w:val="single" w:sz="4" w:space="0" w:color="auto"/>
            </w:tcBorders>
            <w:shd w:val="clear" w:color="auto" w:fill="auto"/>
            <w:noWrap/>
            <w:vAlign w:val="center"/>
            <w:hideMark/>
          </w:tcPr>
          <w:p w14:paraId="1AD1EE3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02ABCC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13D7105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OLMOS</w:t>
            </w:r>
          </w:p>
        </w:tc>
        <w:tc>
          <w:tcPr>
            <w:tcW w:w="1011" w:type="dxa"/>
            <w:tcBorders>
              <w:top w:val="nil"/>
              <w:left w:val="nil"/>
              <w:bottom w:val="single" w:sz="4" w:space="0" w:color="auto"/>
              <w:right w:val="single" w:sz="4" w:space="0" w:color="auto"/>
            </w:tcBorders>
            <w:shd w:val="clear" w:color="auto" w:fill="auto"/>
            <w:noWrap/>
            <w:vAlign w:val="center"/>
          </w:tcPr>
          <w:p w14:paraId="3C9B96A1" w14:textId="1FC64CB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2105B1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3D38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1321</w:t>
            </w:r>
          </w:p>
        </w:tc>
        <w:tc>
          <w:tcPr>
            <w:tcW w:w="940" w:type="dxa"/>
            <w:tcBorders>
              <w:top w:val="nil"/>
              <w:left w:val="nil"/>
              <w:bottom w:val="single" w:sz="4" w:space="0" w:color="auto"/>
              <w:right w:val="single" w:sz="4" w:space="0" w:color="auto"/>
            </w:tcBorders>
            <w:shd w:val="clear" w:color="auto" w:fill="auto"/>
            <w:noWrap/>
            <w:vAlign w:val="center"/>
            <w:hideMark/>
          </w:tcPr>
          <w:p w14:paraId="6EA0B00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1403080195</w:t>
            </w:r>
          </w:p>
        </w:tc>
        <w:tc>
          <w:tcPr>
            <w:tcW w:w="3700" w:type="dxa"/>
            <w:tcBorders>
              <w:top w:val="nil"/>
              <w:left w:val="nil"/>
              <w:bottom w:val="single" w:sz="4" w:space="0" w:color="auto"/>
              <w:right w:val="single" w:sz="4" w:space="0" w:color="auto"/>
            </w:tcBorders>
            <w:shd w:val="clear" w:color="auto" w:fill="auto"/>
            <w:noWrap/>
            <w:vAlign w:val="center"/>
            <w:hideMark/>
          </w:tcPr>
          <w:p w14:paraId="258EA1D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SIGLO</w:t>
            </w:r>
          </w:p>
        </w:tc>
        <w:tc>
          <w:tcPr>
            <w:tcW w:w="1340" w:type="dxa"/>
            <w:tcBorders>
              <w:top w:val="nil"/>
              <w:left w:val="nil"/>
              <w:bottom w:val="single" w:sz="4" w:space="0" w:color="auto"/>
              <w:right w:val="single" w:sz="4" w:space="0" w:color="auto"/>
            </w:tcBorders>
            <w:shd w:val="clear" w:color="auto" w:fill="auto"/>
            <w:noWrap/>
            <w:vAlign w:val="center"/>
            <w:hideMark/>
          </w:tcPr>
          <w:p w14:paraId="6BE280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6B60FE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031865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OLMOS</w:t>
            </w:r>
          </w:p>
        </w:tc>
        <w:tc>
          <w:tcPr>
            <w:tcW w:w="1011" w:type="dxa"/>
            <w:tcBorders>
              <w:top w:val="nil"/>
              <w:left w:val="nil"/>
              <w:bottom w:val="single" w:sz="4" w:space="0" w:color="auto"/>
              <w:right w:val="single" w:sz="4" w:space="0" w:color="auto"/>
            </w:tcBorders>
            <w:shd w:val="clear" w:color="auto" w:fill="auto"/>
            <w:noWrap/>
            <w:vAlign w:val="center"/>
          </w:tcPr>
          <w:p w14:paraId="5A0C39C0" w14:textId="1578EC8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1D9276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88422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1322</w:t>
            </w:r>
          </w:p>
        </w:tc>
        <w:tc>
          <w:tcPr>
            <w:tcW w:w="940" w:type="dxa"/>
            <w:tcBorders>
              <w:top w:val="nil"/>
              <w:left w:val="nil"/>
              <w:bottom w:val="single" w:sz="4" w:space="0" w:color="auto"/>
              <w:right w:val="single" w:sz="4" w:space="0" w:color="auto"/>
            </w:tcBorders>
            <w:shd w:val="clear" w:color="auto" w:fill="auto"/>
            <w:noWrap/>
            <w:vAlign w:val="center"/>
            <w:hideMark/>
          </w:tcPr>
          <w:p w14:paraId="3023E73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1403080200</w:t>
            </w:r>
          </w:p>
        </w:tc>
        <w:tc>
          <w:tcPr>
            <w:tcW w:w="3700" w:type="dxa"/>
            <w:tcBorders>
              <w:top w:val="nil"/>
              <w:left w:val="nil"/>
              <w:bottom w:val="single" w:sz="4" w:space="0" w:color="auto"/>
              <w:right w:val="single" w:sz="4" w:space="0" w:color="auto"/>
            </w:tcBorders>
            <w:shd w:val="clear" w:color="auto" w:fill="auto"/>
            <w:noWrap/>
            <w:vAlign w:val="center"/>
            <w:hideMark/>
          </w:tcPr>
          <w:p w14:paraId="6C6A189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BRISAS DEL RIO DE OLMOS</w:t>
            </w:r>
          </w:p>
        </w:tc>
        <w:tc>
          <w:tcPr>
            <w:tcW w:w="1340" w:type="dxa"/>
            <w:tcBorders>
              <w:top w:val="nil"/>
              <w:left w:val="nil"/>
              <w:bottom w:val="single" w:sz="4" w:space="0" w:color="auto"/>
              <w:right w:val="single" w:sz="4" w:space="0" w:color="auto"/>
            </w:tcBorders>
            <w:shd w:val="clear" w:color="auto" w:fill="auto"/>
            <w:noWrap/>
            <w:vAlign w:val="center"/>
            <w:hideMark/>
          </w:tcPr>
          <w:p w14:paraId="3D3F7E5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47DE2C0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314B64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OLMOS</w:t>
            </w:r>
          </w:p>
        </w:tc>
        <w:tc>
          <w:tcPr>
            <w:tcW w:w="1011" w:type="dxa"/>
            <w:tcBorders>
              <w:top w:val="nil"/>
              <w:left w:val="nil"/>
              <w:bottom w:val="single" w:sz="4" w:space="0" w:color="auto"/>
              <w:right w:val="single" w:sz="4" w:space="0" w:color="auto"/>
            </w:tcBorders>
            <w:shd w:val="clear" w:color="auto" w:fill="auto"/>
            <w:noWrap/>
            <w:vAlign w:val="center"/>
          </w:tcPr>
          <w:p w14:paraId="345E546A" w14:textId="5B17DDA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B1169B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2C933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1323</w:t>
            </w:r>
          </w:p>
        </w:tc>
        <w:tc>
          <w:tcPr>
            <w:tcW w:w="940" w:type="dxa"/>
            <w:tcBorders>
              <w:top w:val="nil"/>
              <w:left w:val="nil"/>
              <w:bottom w:val="single" w:sz="4" w:space="0" w:color="auto"/>
              <w:right w:val="single" w:sz="4" w:space="0" w:color="auto"/>
            </w:tcBorders>
            <w:shd w:val="clear" w:color="auto" w:fill="auto"/>
            <w:noWrap/>
            <w:vAlign w:val="center"/>
            <w:hideMark/>
          </w:tcPr>
          <w:p w14:paraId="1BB90A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1403080204</w:t>
            </w:r>
          </w:p>
        </w:tc>
        <w:tc>
          <w:tcPr>
            <w:tcW w:w="3700" w:type="dxa"/>
            <w:tcBorders>
              <w:top w:val="nil"/>
              <w:left w:val="nil"/>
              <w:bottom w:val="single" w:sz="4" w:space="0" w:color="auto"/>
              <w:right w:val="single" w:sz="4" w:space="0" w:color="auto"/>
            </w:tcBorders>
            <w:shd w:val="clear" w:color="auto" w:fill="auto"/>
            <w:noWrap/>
            <w:vAlign w:val="center"/>
            <w:hideMark/>
          </w:tcPr>
          <w:p w14:paraId="24C7B1D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TRIUNFO</w:t>
            </w:r>
          </w:p>
        </w:tc>
        <w:tc>
          <w:tcPr>
            <w:tcW w:w="1340" w:type="dxa"/>
            <w:tcBorders>
              <w:top w:val="nil"/>
              <w:left w:val="nil"/>
              <w:bottom w:val="single" w:sz="4" w:space="0" w:color="auto"/>
              <w:right w:val="single" w:sz="4" w:space="0" w:color="auto"/>
            </w:tcBorders>
            <w:shd w:val="clear" w:color="auto" w:fill="auto"/>
            <w:noWrap/>
            <w:vAlign w:val="center"/>
            <w:hideMark/>
          </w:tcPr>
          <w:p w14:paraId="1BFD807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440" w:type="dxa"/>
            <w:tcBorders>
              <w:top w:val="nil"/>
              <w:left w:val="nil"/>
              <w:bottom w:val="single" w:sz="4" w:space="0" w:color="auto"/>
              <w:right w:val="single" w:sz="4" w:space="0" w:color="auto"/>
            </w:tcBorders>
            <w:shd w:val="clear" w:color="auto" w:fill="auto"/>
            <w:noWrap/>
            <w:vAlign w:val="center"/>
            <w:hideMark/>
          </w:tcPr>
          <w:p w14:paraId="6736DB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720" w:type="dxa"/>
            <w:tcBorders>
              <w:top w:val="nil"/>
              <w:left w:val="nil"/>
              <w:bottom w:val="single" w:sz="4" w:space="0" w:color="auto"/>
              <w:right w:val="single" w:sz="4" w:space="0" w:color="auto"/>
            </w:tcBorders>
            <w:shd w:val="clear" w:color="auto" w:fill="auto"/>
            <w:noWrap/>
            <w:vAlign w:val="center"/>
            <w:hideMark/>
          </w:tcPr>
          <w:p w14:paraId="3E91AD8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OLMOS</w:t>
            </w:r>
          </w:p>
        </w:tc>
        <w:tc>
          <w:tcPr>
            <w:tcW w:w="1011" w:type="dxa"/>
            <w:tcBorders>
              <w:top w:val="nil"/>
              <w:left w:val="nil"/>
              <w:bottom w:val="single" w:sz="4" w:space="0" w:color="auto"/>
              <w:right w:val="single" w:sz="4" w:space="0" w:color="auto"/>
            </w:tcBorders>
            <w:shd w:val="clear" w:color="auto" w:fill="auto"/>
            <w:noWrap/>
            <w:vAlign w:val="center"/>
          </w:tcPr>
          <w:p w14:paraId="75B9FC4F" w14:textId="3D9F0FE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4F5A94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6119D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1324</w:t>
            </w:r>
          </w:p>
        </w:tc>
        <w:tc>
          <w:tcPr>
            <w:tcW w:w="940" w:type="dxa"/>
            <w:tcBorders>
              <w:top w:val="nil"/>
              <w:left w:val="nil"/>
              <w:bottom w:val="single" w:sz="4" w:space="0" w:color="auto"/>
              <w:right w:val="single" w:sz="4" w:space="0" w:color="auto"/>
            </w:tcBorders>
            <w:shd w:val="clear" w:color="auto" w:fill="auto"/>
            <w:noWrap/>
            <w:vAlign w:val="center"/>
            <w:hideMark/>
          </w:tcPr>
          <w:p w14:paraId="4CE623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1502010008</w:t>
            </w:r>
          </w:p>
        </w:tc>
        <w:tc>
          <w:tcPr>
            <w:tcW w:w="3700" w:type="dxa"/>
            <w:tcBorders>
              <w:top w:val="nil"/>
              <w:left w:val="nil"/>
              <w:bottom w:val="single" w:sz="4" w:space="0" w:color="auto"/>
              <w:right w:val="single" w:sz="4" w:space="0" w:color="auto"/>
            </w:tcBorders>
            <w:shd w:val="clear" w:color="auto" w:fill="auto"/>
            <w:noWrap/>
            <w:vAlign w:val="center"/>
            <w:hideMark/>
          </w:tcPr>
          <w:p w14:paraId="33DDD83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LAS HUERTAS</w:t>
            </w:r>
          </w:p>
        </w:tc>
        <w:tc>
          <w:tcPr>
            <w:tcW w:w="1340" w:type="dxa"/>
            <w:tcBorders>
              <w:top w:val="nil"/>
              <w:left w:val="nil"/>
              <w:bottom w:val="single" w:sz="4" w:space="0" w:color="auto"/>
              <w:right w:val="single" w:sz="4" w:space="0" w:color="auto"/>
            </w:tcBorders>
            <w:shd w:val="clear" w:color="auto" w:fill="auto"/>
            <w:noWrap/>
            <w:vAlign w:val="center"/>
            <w:hideMark/>
          </w:tcPr>
          <w:p w14:paraId="60BC97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w:t>
            </w:r>
          </w:p>
        </w:tc>
        <w:tc>
          <w:tcPr>
            <w:tcW w:w="2440" w:type="dxa"/>
            <w:tcBorders>
              <w:top w:val="nil"/>
              <w:left w:val="nil"/>
              <w:bottom w:val="single" w:sz="4" w:space="0" w:color="auto"/>
              <w:right w:val="single" w:sz="4" w:space="0" w:color="auto"/>
            </w:tcBorders>
            <w:shd w:val="clear" w:color="auto" w:fill="auto"/>
            <w:noWrap/>
            <w:vAlign w:val="center"/>
            <w:hideMark/>
          </w:tcPr>
          <w:p w14:paraId="3DFFF0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BARRANCA</w:t>
            </w:r>
          </w:p>
        </w:tc>
        <w:tc>
          <w:tcPr>
            <w:tcW w:w="2720" w:type="dxa"/>
            <w:tcBorders>
              <w:top w:val="nil"/>
              <w:left w:val="nil"/>
              <w:bottom w:val="single" w:sz="4" w:space="0" w:color="auto"/>
              <w:right w:val="single" w:sz="4" w:space="0" w:color="auto"/>
            </w:tcBorders>
            <w:shd w:val="clear" w:color="auto" w:fill="auto"/>
            <w:noWrap/>
            <w:vAlign w:val="center"/>
            <w:hideMark/>
          </w:tcPr>
          <w:p w14:paraId="1EB20C0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BARRANCA</w:t>
            </w:r>
          </w:p>
        </w:tc>
        <w:tc>
          <w:tcPr>
            <w:tcW w:w="1011" w:type="dxa"/>
            <w:tcBorders>
              <w:top w:val="nil"/>
              <w:left w:val="nil"/>
              <w:bottom w:val="single" w:sz="4" w:space="0" w:color="auto"/>
              <w:right w:val="single" w:sz="4" w:space="0" w:color="auto"/>
            </w:tcBorders>
            <w:shd w:val="clear" w:color="auto" w:fill="auto"/>
            <w:noWrap/>
            <w:vAlign w:val="center"/>
          </w:tcPr>
          <w:p w14:paraId="2F84CE93" w14:textId="1A311E2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6ADA4B0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6CEF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1325</w:t>
            </w:r>
          </w:p>
        </w:tc>
        <w:tc>
          <w:tcPr>
            <w:tcW w:w="940" w:type="dxa"/>
            <w:tcBorders>
              <w:top w:val="nil"/>
              <w:left w:val="nil"/>
              <w:bottom w:val="single" w:sz="4" w:space="0" w:color="auto"/>
              <w:right w:val="single" w:sz="4" w:space="0" w:color="auto"/>
            </w:tcBorders>
            <w:shd w:val="clear" w:color="auto" w:fill="auto"/>
            <w:noWrap/>
            <w:vAlign w:val="center"/>
            <w:hideMark/>
          </w:tcPr>
          <w:p w14:paraId="012342E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1502020008</w:t>
            </w:r>
          </w:p>
        </w:tc>
        <w:tc>
          <w:tcPr>
            <w:tcW w:w="3700" w:type="dxa"/>
            <w:tcBorders>
              <w:top w:val="nil"/>
              <w:left w:val="nil"/>
              <w:bottom w:val="single" w:sz="4" w:space="0" w:color="auto"/>
              <w:right w:val="single" w:sz="4" w:space="0" w:color="auto"/>
            </w:tcBorders>
            <w:shd w:val="clear" w:color="auto" w:fill="auto"/>
            <w:noWrap/>
            <w:vAlign w:val="center"/>
            <w:hideMark/>
          </w:tcPr>
          <w:p w14:paraId="40C9FA1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ANTA</w:t>
            </w:r>
          </w:p>
        </w:tc>
        <w:tc>
          <w:tcPr>
            <w:tcW w:w="1340" w:type="dxa"/>
            <w:tcBorders>
              <w:top w:val="nil"/>
              <w:left w:val="nil"/>
              <w:bottom w:val="single" w:sz="4" w:space="0" w:color="auto"/>
              <w:right w:val="single" w:sz="4" w:space="0" w:color="auto"/>
            </w:tcBorders>
            <w:shd w:val="clear" w:color="auto" w:fill="auto"/>
            <w:noWrap/>
            <w:vAlign w:val="center"/>
            <w:hideMark/>
          </w:tcPr>
          <w:p w14:paraId="1F8C5F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w:t>
            </w:r>
          </w:p>
        </w:tc>
        <w:tc>
          <w:tcPr>
            <w:tcW w:w="2440" w:type="dxa"/>
            <w:tcBorders>
              <w:top w:val="nil"/>
              <w:left w:val="nil"/>
              <w:bottom w:val="single" w:sz="4" w:space="0" w:color="auto"/>
              <w:right w:val="single" w:sz="4" w:space="0" w:color="auto"/>
            </w:tcBorders>
            <w:shd w:val="clear" w:color="auto" w:fill="auto"/>
            <w:noWrap/>
            <w:vAlign w:val="center"/>
            <w:hideMark/>
          </w:tcPr>
          <w:p w14:paraId="673F904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BARRANCA</w:t>
            </w:r>
          </w:p>
        </w:tc>
        <w:tc>
          <w:tcPr>
            <w:tcW w:w="2720" w:type="dxa"/>
            <w:tcBorders>
              <w:top w:val="nil"/>
              <w:left w:val="nil"/>
              <w:bottom w:val="single" w:sz="4" w:space="0" w:color="auto"/>
              <w:right w:val="single" w:sz="4" w:space="0" w:color="auto"/>
            </w:tcBorders>
            <w:shd w:val="clear" w:color="auto" w:fill="auto"/>
            <w:noWrap/>
            <w:vAlign w:val="center"/>
            <w:hideMark/>
          </w:tcPr>
          <w:p w14:paraId="0C8E7C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PARAMONGA</w:t>
            </w:r>
          </w:p>
        </w:tc>
        <w:tc>
          <w:tcPr>
            <w:tcW w:w="1011" w:type="dxa"/>
            <w:tcBorders>
              <w:top w:val="nil"/>
              <w:left w:val="nil"/>
              <w:bottom w:val="single" w:sz="4" w:space="0" w:color="auto"/>
              <w:right w:val="single" w:sz="4" w:space="0" w:color="auto"/>
            </w:tcBorders>
            <w:shd w:val="clear" w:color="auto" w:fill="auto"/>
            <w:noWrap/>
            <w:vAlign w:val="center"/>
          </w:tcPr>
          <w:p w14:paraId="5155FD11" w14:textId="695DA75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383F02C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7DC4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1326</w:t>
            </w:r>
          </w:p>
        </w:tc>
        <w:tc>
          <w:tcPr>
            <w:tcW w:w="940" w:type="dxa"/>
            <w:tcBorders>
              <w:top w:val="nil"/>
              <w:left w:val="nil"/>
              <w:bottom w:val="single" w:sz="4" w:space="0" w:color="auto"/>
              <w:right w:val="single" w:sz="4" w:space="0" w:color="auto"/>
            </w:tcBorders>
            <w:shd w:val="clear" w:color="auto" w:fill="auto"/>
            <w:noWrap/>
            <w:vAlign w:val="center"/>
            <w:hideMark/>
          </w:tcPr>
          <w:p w14:paraId="1AFA9EE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1502020036</w:t>
            </w:r>
          </w:p>
        </w:tc>
        <w:tc>
          <w:tcPr>
            <w:tcW w:w="3700" w:type="dxa"/>
            <w:tcBorders>
              <w:top w:val="nil"/>
              <w:left w:val="nil"/>
              <w:bottom w:val="single" w:sz="4" w:space="0" w:color="auto"/>
              <w:right w:val="single" w:sz="4" w:space="0" w:color="auto"/>
            </w:tcBorders>
            <w:shd w:val="clear" w:color="auto" w:fill="auto"/>
            <w:noWrap/>
            <w:vAlign w:val="center"/>
            <w:hideMark/>
          </w:tcPr>
          <w:p w14:paraId="1BAE2BC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 CALLANA</w:t>
            </w:r>
          </w:p>
        </w:tc>
        <w:tc>
          <w:tcPr>
            <w:tcW w:w="1340" w:type="dxa"/>
            <w:tcBorders>
              <w:top w:val="nil"/>
              <w:left w:val="nil"/>
              <w:bottom w:val="single" w:sz="4" w:space="0" w:color="auto"/>
              <w:right w:val="single" w:sz="4" w:space="0" w:color="auto"/>
            </w:tcBorders>
            <w:shd w:val="clear" w:color="auto" w:fill="auto"/>
            <w:noWrap/>
            <w:vAlign w:val="center"/>
            <w:hideMark/>
          </w:tcPr>
          <w:p w14:paraId="03D340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w:t>
            </w:r>
          </w:p>
        </w:tc>
        <w:tc>
          <w:tcPr>
            <w:tcW w:w="2440" w:type="dxa"/>
            <w:tcBorders>
              <w:top w:val="nil"/>
              <w:left w:val="nil"/>
              <w:bottom w:val="single" w:sz="4" w:space="0" w:color="auto"/>
              <w:right w:val="single" w:sz="4" w:space="0" w:color="auto"/>
            </w:tcBorders>
            <w:shd w:val="clear" w:color="auto" w:fill="auto"/>
            <w:noWrap/>
            <w:vAlign w:val="center"/>
            <w:hideMark/>
          </w:tcPr>
          <w:p w14:paraId="5A5681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BARRANCA</w:t>
            </w:r>
          </w:p>
        </w:tc>
        <w:tc>
          <w:tcPr>
            <w:tcW w:w="2720" w:type="dxa"/>
            <w:tcBorders>
              <w:top w:val="nil"/>
              <w:left w:val="nil"/>
              <w:bottom w:val="single" w:sz="4" w:space="0" w:color="auto"/>
              <w:right w:val="single" w:sz="4" w:space="0" w:color="auto"/>
            </w:tcBorders>
            <w:shd w:val="clear" w:color="auto" w:fill="auto"/>
            <w:noWrap/>
            <w:vAlign w:val="center"/>
            <w:hideMark/>
          </w:tcPr>
          <w:p w14:paraId="43C10E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PARAMONGA</w:t>
            </w:r>
          </w:p>
        </w:tc>
        <w:tc>
          <w:tcPr>
            <w:tcW w:w="1011" w:type="dxa"/>
            <w:tcBorders>
              <w:top w:val="nil"/>
              <w:left w:val="nil"/>
              <w:bottom w:val="single" w:sz="4" w:space="0" w:color="auto"/>
              <w:right w:val="single" w:sz="4" w:space="0" w:color="auto"/>
            </w:tcBorders>
            <w:shd w:val="clear" w:color="auto" w:fill="auto"/>
            <w:noWrap/>
            <w:vAlign w:val="center"/>
          </w:tcPr>
          <w:p w14:paraId="60625AB7" w14:textId="48E975C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07C61BF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5BA1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1327</w:t>
            </w:r>
          </w:p>
        </w:tc>
        <w:tc>
          <w:tcPr>
            <w:tcW w:w="940" w:type="dxa"/>
            <w:tcBorders>
              <w:top w:val="nil"/>
              <w:left w:val="nil"/>
              <w:bottom w:val="single" w:sz="4" w:space="0" w:color="auto"/>
              <w:right w:val="single" w:sz="4" w:space="0" w:color="auto"/>
            </w:tcBorders>
            <w:shd w:val="clear" w:color="auto" w:fill="auto"/>
            <w:noWrap/>
            <w:vAlign w:val="center"/>
            <w:hideMark/>
          </w:tcPr>
          <w:p w14:paraId="2A49F7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1505060025</w:t>
            </w:r>
          </w:p>
        </w:tc>
        <w:tc>
          <w:tcPr>
            <w:tcW w:w="3700" w:type="dxa"/>
            <w:tcBorders>
              <w:top w:val="nil"/>
              <w:left w:val="nil"/>
              <w:bottom w:val="single" w:sz="4" w:space="0" w:color="auto"/>
              <w:right w:val="single" w:sz="4" w:space="0" w:color="auto"/>
            </w:tcBorders>
            <w:shd w:val="clear" w:color="auto" w:fill="auto"/>
            <w:noWrap/>
            <w:vAlign w:val="center"/>
            <w:hideMark/>
          </w:tcPr>
          <w:p w14:paraId="72BA019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QUISQUE</w:t>
            </w:r>
          </w:p>
        </w:tc>
        <w:tc>
          <w:tcPr>
            <w:tcW w:w="1340" w:type="dxa"/>
            <w:tcBorders>
              <w:top w:val="nil"/>
              <w:left w:val="nil"/>
              <w:bottom w:val="single" w:sz="4" w:space="0" w:color="auto"/>
              <w:right w:val="single" w:sz="4" w:space="0" w:color="auto"/>
            </w:tcBorders>
            <w:shd w:val="clear" w:color="auto" w:fill="auto"/>
            <w:noWrap/>
            <w:vAlign w:val="center"/>
            <w:hideMark/>
          </w:tcPr>
          <w:p w14:paraId="64DBCF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w:t>
            </w:r>
          </w:p>
        </w:tc>
        <w:tc>
          <w:tcPr>
            <w:tcW w:w="2440" w:type="dxa"/>
            <w:tcBorders>
              <w:top w:val="nil"/>
              <w:left w:val="nil"/>
              <w:bottom w:val="single" w:sz="4" w:space="0" w:color="auto"/>
              <w:right w:val="single" w:sz="4" w:space="0" w:color="auto"/>
            </w:tcBorders>
            <w:shd w:val="clear" w:color="auto" w:fill="auto"/>
            <w:noWrap/>
            <w:vAlign w:val="center"/>
            <w:hideMark/>
          </w:tcPr>
          <w:p w14:paraId="5FACA7E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CAÑETE</w:t>
            </w:r>
          </w:p>
        </w:tc>
        <w:tc>
          <w:tcPr>
            <w:tcW w:w="2720" w:type="dxa"/>
            <w:tcBorders>
              <w:top w:val="nil"/>
              <w:left w:val="nil"/>
              <w:bottom w:val="single" w:sz="4" w:space="0" w:color="auto"/>
              <w:right w:val="single" w:sz="4" w:space="0" w:color="auto"/>
            </w:tcBorders>
            <w:shd w:val="clear" w:color="auto" w:fill="auto"/>
            <w:noWrap/>
            <w:vAlign w:val="center"/>
            <w:hideMark/>
          </w:tcPr>
          <w:p w14:paraId="7DB1DD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COAYLLO</w:t>
            </w:r>
          </w:p>
        </w:tc>
        <w:tc>
          <w:tcPr>
            <w:tcW w:w="1011" w:type="dxa"/>
            <w:tcBorders>
              <w:top w:val="nil"/>
              <w:left w:val="nil"/>
              <w:bottom w:val="single" w:sz="4" w:space="0" w:color="auto"/>
              <w:right w:val="single" w:sz="4" w:space="0" w:color="auto"/>
            </w:tcBorders>
            <w:shd w:val="clear" w:color="auto" w:fill="auto"/>
            <w:noWrap/>
            <w:vAlign w:val="center"/>
          </w:tcPr>
          <w:p w14:paraId="2B94D542" w14:textId="3F58C7A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66CFB1C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62BCE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1328</w:t>
            </w:r>
          </w:p>
        </w:tc>
        <w:tc>
          <w:tcPr>
            <w:tcW w:w="940" w:type="dxa"/>
            <w:tcBorders>
              <w:top w:val="nil"/>
              <w:left w:val="nil"/>
              <w:bottom w:val="single" w:sz="4" w:space="0" w:color="auto"/>
              <w:right w:val="single" w:sz="4" w:space="0" w:color="auto"/>
            </w:tcBorders>
            <w:shd w:val="clear" w:color="auto" w:fill="auto"/>
            <w:noWrap/>
            <w:vAlign w:val="center"/>
            <w:hideMark/>
          </w:tcPr>
          <w:p w14:paraId="699E542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1506010048</w:t>
            </w:r>
          </w:p>
        </w:tc>
        <w:tc>
          <w:tcPr>
            <w:tcW w:w="3700" w:type="dxa"/>
            <w:tcBorders>
              <w:top w:val="nil"/>
              <w:left w:val="nil"/>
              <w:bottom w:val="single" w:sz="4" w:space="0" w:color="auto"/>
              <w:right w:val="single" w:sz="4" w:space="0" w:color="auto"/>
            </w:tcBorders>
            <w:shd w:val="clear" w:color="auto" w:fill="auto"/>
            <w:noWrap/>
            <w:vAlign w:val="center"/>
            <w:hideMark/>
          </w:tcPr>
          <w:p w14:paraId="7A0E35F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LUMBRA (SAN FRANCISCO DE LUMBRA)</w:t>
            </w:r>
          </w:p>
        </w:tc>
        <w:tc>
          <w:tcPr>
            <w:tcW w:w="1340" w:type="dxa"/>
            <w:tcBorders>
              <w:top w:val="nil"/>
              <w:left w:val="nil"/>
              <w:bottom w:val="single" w:sz="4" w:space="0" w:color="auto"/>
              <w:right w:val="single" w:sz="4" w:space="0" w:color="auto"/>
            </w:tcBorders>
            <w:shd w:val="clear" w:color="auto" w:fill="auto"/>
            <w:noWrap/>
            <w:vAlign w:val="center"/>
            <w:hideMark/>
          </w:tcPr>
          <w:p w14:paraId="0E3996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w:t>
            </w:r>
          </w:p>
        </w:tc>
        <w:tc>
          <w:tcPr>
            <w:tcW w:w="2440" w:type="dxa"/>
            <w:tcBorders>
              <w:top w:val="nil"/>
              <w:left w:val="nil"/>
              <w:bottom w:val="single" w:sz="4" w:space="0" w:color="auto"/>
              <w:right w:val="single" w:sz="4" w:space="0" w:color="auto"/>
            </w:tcBorders>
            <w:shd w:val="clear" w:color="auto" w:fill="auto"/>
            <w:noWrap/>
            <w:vAlign w:val="center"/>
            <w:hideMark/>
          </w:tcPr>
          <w:p w14:paraId="52480A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HUARAL</w:t>
            </w:r>
          </w:p>
        </w:tc>
        <w:tc>
          <w:tcPr>
            <w:tcW w:w="2720" w:type="dxa"/>
            <w:tcBorders>
              <w:top w:val="nil"/>
              <w:left w:val="nil"/>
              <w:bottom w:val="single" w:sz="4" w:space="0" w:color="auto"/>
              <w:right w:val="single" w:sz="4" w:space="0" w:color="auto"/>
            </w:tcBorders>
            <w:shd w:val="clear" w:color="auto" w:fill="auto"/>
            <w:noWrap/>
            <w:vAlign w:val="center"/>
            <w:hideMark/>
          </w:tcPr>
          <w:p w14:paraId="30B934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HUARAL</w:t>
            </w:r>
          </w:p>
        </w:tc>
        <w:tc>
          <w:tcPr>
            <w:tcW w:w="1011" w:type="dxa"/>
            <w:tcBorders>
              <w:top w:val="nil"/>
              <w:left w:val="nil"/>
              <w:bottom w:val="single" w:sz="4" w:space="0" w:color="auto"/>
              <w:right w:val="single" w:sz="4" w:space="0" w:color="auto"/>
            </w:tcBorders>
            <w:shd w:val="clear" w:color="auto" w:fill="auto"/>
            <w:noWrap/>
            <w:vAlign w:val="center"/>
          </w:tcPr>
          <w:p w14:paraId="4C25F25D" w14:textId="4BEF785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47C74B1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E2F6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1329</w:t>
            </w:r>
          </w:p>
        </w:tc>
        <w:tc>
          <w:tcPr>
            <w:tcW w:w="940" w:type="dxa"/>
            <w:tcBorders>
              <w:top w:val="nil"/>
              <w:left w:val="nil"/>
              <w:bottom w:val="single" w:sz="4" w:space="0" w:color="auto"/>
              <w:right w:val="single" w:sz="4" w:space="0" w:color="auto"/>
            </w:tcBorders>
            <w:shd w:val="clear" w:color="auto" w:fill="auto"/>
            <w:noWrap/>
            <w:vAlign w:val="center"/>
            <w:hideMark/>
          </w:tcPr>
          <w:p w14:paraId="46055E3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1507020009</w:t>
            </w:r>
          </w:p>
        </w:tc>
        <w:tc>
          <w:tcPr>
            <w:tcW w:w="3700" w:type="dxa"/>
            <w:tcBorders>
              <w:top w:val="nil"/>
              <w:left w:val="nil"/>
              <w:bottom w:val="single" w:sz="4" w:space="0" w:color="auto"/>
              <w:right w:val="single" w:sz="4" w:space="0" w:color="auto"/>
            </w:tcBorders>
            <w:shd w:val="clear" w:color="auto" w:fill="auto"/>
            <w:noWrap/>
            <w:vAlign w:val="center"/>
            <w:hideMark/>
          </w:tcPr>
          <w:p w14:paraId="56FCE8A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NIEVE NIEVE</w:t>
            </w:r>
          </w:p>
        </w:tc>
        <w:tc>
          <w:tcPr>
            <w:tcW w:w="1340" w:type="dxa"/>
            <w:tcBorders>
              <w:top w:val="nil"/>
              <w:left w:val="nil"/>
              <w:bottom w:val="single" w:sz="4" w:space="0" w:color="auto"/>
              <w:right w:val="single" w:sz="4" w:space="0" w:color="auto"/>
            </w:tcBorders>
            <w:shd w:val="clear" w:color="auto" w:fill="auto"/>
            <w:noWrap/>
            <w:vAlign w:val="center"/>
            <w:hideMark/>
          </w:tcPr>
          <w:p w14:paraId="3F764C1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w:t>
            </w:r>
          </w:p>
        </w:tc>
        <w:tc>
          <w:tcPr>
            <w:tcW w:w="2440" w:type="dxa"/>
            <w:tcBorders>
              <w:top w:val="nil"/>
              <w:left w:val="nil"/>
              <w:bottom w:val="single" w:sz="4" w:space="0" w:color="auto"/>
              <w:right w:val="single" w:sz="4" w:space="0" w:color="auto"/>
            </w:tcBorders>
            <w:shd w:val="clear" w:color="auto" w:fill="auto"/>
            <w:noWrap/>
            <w:vAlign w:val="center"/>
            <w:hideMark/>
          </w:tcPr>
          <w:p w14:paraId="385237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HUAROCHIRI</w:t>
            </w:r>
          </w:p>
        </w:tc>
        <w:tc>
          <w:tcPr>
            <w:tcW w:w="2720" w:type="dxa"/>
            <w:tcBorders>
              <w:top w:val="nil"/>
              <w:left w:val="nil"/>
              <w:bottom w:val="single" w:sz="4" w:space="0" w:color="auto"/>
              <w:right w:val="single" w:sz="4" w:space="0" w:color="auto"/>
            </w:tcBorders>
            <w:shd w:val="clear" w:color="auto" w:fill="auto"/>
            <w:noWrap/>
            <w:vAlign w:val="center"/>
            <w:hideMark/>
          </w:tcPr>
          <w:p w14:paraId="4526CF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ANTIOQUIA</w:t>
            </w:r>
          </w:p>
        </w:tc>
        <w:tc>
          <w:tcPr>
            <w:tcW w:w="1011" w:type="dxa"/>
            <w:tcBorders>
              <w:top w:val="nil"/>
              <w:left w:val="nil"/>
              <w:bottom w:val="single" w:sz="4" w:space="0" w:color="auto"/>
              <w:right w:val="single" w:sz="4" w:space="0" w:color="auto"/>
            </w:tcBorders>
            <w:shd w:val="clear" w:color="auto" w:fill="auto"/>
            <w:noWrap/>
            <w:vAlign w:val="center"/>
          </w:tcPr>
          <w:p w14:paraId="7CE06673" w14:textId="3CE9011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59A5A3D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9912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1330</w:t>
            </w:r>
          </w:p>
        </w:tc>
        <w:tc>
          <w:tcPr>
            <w:tcW w:w="940" w:type="dxa"/>
            <w:tcBorders>
              <w:top w:val="nil"/>
              <w:left w:val="nil"/>
              <w:bottom w:val="single" w:sz="4" w:space="0" w:color="auto"/>
              <w:right w:val="single" w:sz="4" w:space="0" w:color="auto"/>
            </w:tcBorders>
            <w:shd w:val="clear" w:color="auto" w:fill="auto"/>
            <w:noWrap/>
            <w:vAlign w:val="center"/>
            <w:hideMark/>
          </w:tcPr>
          <w:p w14:paraId="6256E60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1507020029</w:t>
            </w:r>
          </w:p>
        </w:tc>
        <w:tc>
          <w:tcPr>
            <w:tcW w:w="3700" w:type="dxa"/>
            <w:tcBorders>
              <w:top w:val="nil"/>
              <w:left w:val="nil"/>
              <w:bottom w:val="single" w:sz="4" w:space="0" w:color="auto"/>
              <w:right w:val="single" w:sz="4" w:space="0" w:color="auto"/>
            </w:tcBorders>
            <w:shd w:val="clear" w:color="auto" w:fill="auto"/>
            <w:noWrap/>
            <w:vAlign w:val="center"/>
            <w:hideMark/>
          </w:tcPr>
          <w:p w14:paraId="3AC44C5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COCHAHUAYCO</w:t>
            </w:r>
          </w:p>
        </w:tc>
        <w:tc>
          <w:tcPr>
            <w:tcW w:w="1340" w:type="dxa"/>
            <w:tcBorders>
              <w:top w:val="nil"/>
              <w:left w:val="nil"/>
              <w:bottom w:val="single" w:sz="4" w:space="0" w:color="auto"/>
              <w:right w:val="single" w:sz="4" w:space="0" w:color="auto"/>
            </w:tcBorders>
            <w:shd w:val="clear" w:color="auto" w:fill="auto"/>
            <w:noWrap/>
            <w:vAlign w:val="center"/>
            <w:hideMark/>
          </w:tcPr>
          <w:p w14:paraId="17B0F0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w:t>
            </w:r>
          </w:p>
        </w:tc>
        <w:tc>
          <w:tcPr>
            <w:tcW w:w="2440" w:type="dxa"/>
            <w:tcBorders>
              <w:top w:val="nil"/>
              <w:left w:val="nil"/>
              <w:bottom w:val="single" w:sz="4" w:space="0" w:color="auto"/>
              <w:right w:val="single" w:sz="4" w:space="0" w:color="auto"/>
            </w:tcBorders>
            <w:shd w:val="clear" w:color="auto" w:fill="auto"/>
            <w:noWrap/>
            <w:vAlign w:val="center"/>
            <w:hideMark/>
          </w:tcPr>
          <w:p w14:paraId="7A0960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HUAROCHIRI</w:t>
            </w:r>
          </w:p>
        </w:tc>
        <w:tc>
          <w:tcPr>
            <w:tcW w:w="2720" w:type="dxa"/>
            <w:tcBorders>
              <w:top w:val="nil"/>
              <w:left w:val="nil"/>
              <w:bottom w:val="single" w:sz="4" w:space="0" w:color="auto"/>
              <w:right w:val="single" w:sz="4" w:space="0" w:color="auto"/>
            </w:tcBorders>
            <w:shd w:val="clear" w:color="auto" w:fill="auto"/>
            <w:noWrap/>
            <w:vAlign w:val="center"/>
            <w:hideMark/>
          </w:tcPr>
          <w:p w14:paraId="54CFF9E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ANTIOQUIA</w:t>
            </w:r>
          </w:p>
        </w:tc>
        <w:tc>
          <w:tcPr>
            <w:tcW w:w="1011" w:type="dxa"/>
            <w:tcBorders>
              <w:top w:val="nil"/>
              <w:left w:val="nil"/>
              <w:bottom w:val="single" w:sz="4" w:space="0" w:color="auto"/>
              <w:right w:val="single" w:sz="4" w:space="0" w:color="auto"/>
            </w:tcBorders>
            <w:shd w:val="clear" w:color="auto" w:fill="auto"/>
            <w:noWrap/>
            <w:vAlign w:val="center"/>
          </w:tcPr>
          <w:p w14:paraId="49B2564D" w14:textId="51DCAF5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1CCC2C1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28B16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1331</w:t>
            </w:r>
          </w:p>
        </w:tc>
        <w:tc>
          <w:tcPr>
            <w:tcW w:w="940" w:type="dxa"/>
            <w:tcBorders>
              <w:top w:val="nil"/>
              <w:left w:val="nil"/>
              <w:bottom w:val="single" w:sz="4" w:space="0" w:color="auto"/>
              <w:right w:val="single" w:sz="4" w:space="0" w:color="auto"/>
            </w:tcBorders>
            <w:shd w:val="clear" w:color="auto" w:fill="auto"/>
            <w:noWrap/>
            <w:vAlign w:val="center"/>
            <w:hideMark/>
          </w:tcPr>
          <w:p w14:paraId="6CF4543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1508020087</w:t>
            </w:r>
          </w:p>
        </w:tc>
        <w:tc>
          <w:tcPr>
            <w:tcW w:w="3700" w:type="dxa"/>
            <w:tcBorders>
              <w:top w:val="nil"/>
              <w:left w:val="nil"/>
              <w:bottom w:val="single" w:sz="4" w:space="0" w:color="auto"/>
              <w:right w:val="single" w:sz="4" w:space="0" w:color="auto"/>
            </w:tcBorders>
            <w:shd w:val="clear" w:color="auto" w:fill="auto"/>
            <w:noWrap/>
            <w:vAlign w:val="center"/>
            <w:hideMark/>
          </w:tcPr>
          <w:p w14:paraId="74505A2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HUACAN</w:t>
            </w:r>
          </w:p>
        </w:tc>
        <w:tc>
          <w:tcPr>
            <w:tcW w:w="1340" w:type="dxa"/>
            <w:tcBorders>
              <w:top w:val="nil"/>
              <w:left w:val="nil"/>
              <w:bottom w:val="single" w:sz="4" w:space="0" w:color="auto"/>
              <w:right w:val="single" w:sz="4" w:space="0" w:color="auto"/>
            </w:tcBorders>
            <w:shd w:val="clear" w:color="auto" w:fill="auto"/>
            <w:noWrap/>
            <w:vAlign w:val="center"/>
            <w:hideMark/>
          </w:tcPr>
          <w:p w14:paraId="499ED08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w:t>
            </w:r>
          </w:p>
        </w:tc>
        <w:tc>
          <w:tcPr>
            <w:tcW w:w="2440" w:type="dxa"/>
            <w:tcBorders>
              <w:top w:val="nil"/>
              <w:left w:val="nil"/>
              <w:bottom w:val="single" w:sz="4" w:space="0" w:color="auto"/>
              <w:right w:val="single" w:sz="4" w:space="0" w:color="auto"/>
            </w:tcBorders>
            <w:shd w:val="clear" w:color="auto" w:fill="auto"/>
            <w:noWrap/>
            <w:vAlign w:val="center"/>
            <w:hideMark/>
          </w:tcPr>
          <w:p w14:paraId="6CB370F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HUAURA</w:t>
            </w:r>
          </w:p>
        </w:tc>
        <w:tc>
          <w:tcPr>
            <w:tcW w:w="2720" w:type="dxa"/>
            <w:tcBorders>
              <w:top w:val="nil"/>
              <w:left w:val="nil"/>
              <w:bottom w:val="single" w:sz="4" w:space="0" w:color="auto"/>
              <w:right w:val="single" w:sz="4" w:space="0" w:color="auto"/>
            </w:tcBorders>
            <w:shd w:val="clear" w:color="auto" w:fill="auto"/>
            <w:noWrap/>
            <w:vAlign w:val="center"/>
            <w:hideMark/>
          </w:tcPr>
          <w:p w14:paraId="3B02637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AMBAR</w:t>
            </w:r>
          </w:p>
        </w:tc>
        <w:tc>
          <w:tcPr>
            <w:tcW w:w="1011" w:type="dxa"/>
            <w:tcBorders>
              <w:top w:val="nil"/>
              <w:left w:val="nil"/>
              <w:bottom w:val="single" w:sz="4" w:space="0" w:color="auto"/>
              <w:right w:val="single" w:sz="4" w:space="0" w:color="auto"/>
            </w:tcBorders>
            <w:shd w:val="clear" w:color="auto" w:fill="auto"/>
            <w:noWrap/>
            <w:vAlign w:val="center"/>
          </w:tcPr>
          <w:p w14:paraId="65AF9AA2" w14:textId="1A40905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BB52B3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C456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1332</w:t>
            </w:r>
          </w:p>
        </w:tc>
        <w:tc>
          <w:tcPr>
            <w:tcW w:w="940" w:type="dxa"/>
            <w:tcBorders>
              <w:top w:val="nil"/>
              <w:left w:val="nil"/>
              <w:bottom w:val="single" w:sz="4" w:space="0" w:color="auto"/>
              <w:right w:val="single" w:sz="4" w:space="0" w:color="auto"/>
            </w:tcBorders>
            <w:shd w:val="clear" w:color="auto" w:fill="auto"/>
            <w:noWrap/>
            <w:vAlign w:val="center"/>
            <w:hideMark/>
          </w:tcPr>
          <w:p w14:paraId="0A291F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1508020104</w:t>
            </w:r>
          </w:p>
        </w:tc>
        <w:tc>
          <w:tcPr>
            <w:tcW w:w="3700" w:type="dxa"/>
            <w:tcBorders>
              <w:top w:val="nil"/>
              <w:left w:val="nil"/>
              <w:bottom w:val="single" w:sz="4" w:space="0" w:color="auto"/>
              <w:right w:val="single" w:sz="4" w:space="0" w:color="auto"/>
            </w:tcBorders>
            <w:shd w:val="clear" w:color="auto" w:fill="auto"/>
            <w:noWrap/>
            <w:vAlign w:val="center"/>
            <w:hideMark/>
          </w:tcPr>
          <w:p w14:paraId="66B515C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AYNACA</w:t>
            </w:r>
          </w:p>
        </w:tc>
        <w:tc>
          <w:tcPr>
            <w:tcW w:w="1340" w:type="dxa"/>
            <w:tcBorders>
              <w:top w:val="nil"/>
              <w:left w:val="nil"/>
              <w:bottom w:val="single" w:sz="4" w:space="0" w:color="auto"/>
              <w:right w:val="single" w:sz="4" w:space="0" w:color="auto"/>
            </w:tcBorders>
            <w:shd w:val="clear" w:color="auto" w:fill="auto"/>
            <w:noWrap/>
            <w:vAlign w:val="center"/>
            <w:hideMark/>
          </w:tcPr>
          <w:p w14:paraId="4C11FA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w:t>
            </w:r>
          </w:p>
        </w:tc>
        <w:tc>
          <w:tcPr>
            <w:tcW w:w="2440" w:type="dxa"/>
            <w:tcBorders>
              <w:top w:val="nil"/>
              <w:left w:val="nil"/>
              <w:bottom w:val="single" w:sz="4" w:space="0" w:color="auto"/>
              <w:right w:val="single" w:sz="4" w:space="0" w:color="auto"/>
            </w:tcBorders>
            <w:shd w:val="clear" w:color="auto" w:fill="auto"/>
            <w:noWrap/>
            <w:vAlign w:val="center"/>
            <w:hideMark/>
          </w:tcPr>
          <w:p w14:paraId="68BBD82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HUAURA</w:t>
            </w:r>
          </w:p>
        </w:tc>
        <w:tc>
          <w:tcPr>
            <w:tcW w:w="2720" w:type="dxa"/>
            <w:tcBorders>
              <w:top w:val="nil"/>
              <w:left w:val="nil"/>
              <w:bottom w:val="single" w:sz="4" w:space="0" w:color="auto"/>
              <w:right w:val="single" w:sz="4" w:space="0" w:color="auto"/>
            </w:tcBorders>
            <w:shd w:val="clear" w:color="auto" w:fill="auto"/>
            <w:noWrap/>
            <w:vAlign w:val="center"/>
            <w:hideMark/>
          </w:tcPr>
          <w:p w14:paraId="09601FE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AMBAR</w:t>
            </w:r>
          </w:p>
        </w:tc>
        <w:tc>
          <w:tcPr>
            <w:tcW w:w="1011" w:type="dxa"/>
            <w:tcBorders>
              <w:top w:val="nil"/>
              <w:left w:val="nil"/>
              <w:bottom w:val="single" w:sz="4" w:space="0" w:color="auto"/>
              <w:right w:val="single" w:sz="4" w:space="0" w:color="auto"/>
            </w:tcBorders>
            <w:shd w:val="clear" w:color="auto" w:fill="auto"/>
            <w:noWrap/>
            <w:vAlign w:val="center"/>
          </w:tcPr>
          <w:p w14:paraId="47B451DB" w14:textId="39ED9E9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B253BF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04752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1333</w:t>
            </w:r>
          </w:p>
        </w:tc>
        <w:tc>
          <w:tcPr>
            <w:tcW w:w="940" w:type="dxa"/>
            <w:tcBorders>
              <w:top w:val="nil"/>
              <w:left w:val="nil"/>
              <w:bottom w:val="single" w:sz="4" w:space="0" w:color="auto"/>
              <w:right w:val="single" w:sz="4" w:space="0" w:color="auto"/>
            </w:tcBorders>
            <w:shd w:val="clear" w:color="auto" w:fill="auto"/>
            <w:noWrap/>
            <w:vAlign w:val="center"/>
            <w:hideMark/>
          </w:tcPr>
          <w:p w14:paraId="6B2BD59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1508020113</w:t>
            </w:r>
          </w:p>
        </w:tc>
        <w:tc>
          <w:tcPr>
            <w:tcW w:w="3700" w:type="dxa"/>
            <w:tcBorders>
              <w:top w:val="nil"/>
              <w:left w:val="nil"/>
              <w:bottom w:val="single" w:sz="4" w:space="0" w:color="auto"/>
              <w:right w:val="single" w:sz="4" w:space="0" w:color="auto"/>
            </w:tcBorders>
            <w:shd w:val="clear" w:color="auto" w:fill="auto"/>
            <w:noWrap/>
            <w:vAlign w:val="center"/>
            <w:hideMark/>
          </w:tcPr>
          <w:p w14:paraId="0BADE85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SHANQUIJIRCA</w:t>
            </w:r>
          </w:p>
        </w:tc>
        <w:tc>
          <w:tcPr>
            <w:tcW w:w="1340" w:type="dxa"/>
            <w:tcBorders>
              <w:top w:val="nil"/>
              <w:left w:val="nil"/>
              <w:bottom w:val="single" w:sz="4" w:space="0" w:color="auto"/>
              <w:right w:val="single" w:sz="4" w:space="0" w:color="auto"/>
            </w:tcBorders>
            <w:shd w:val="clear" w:color="auto" w:fill="auto"/>
            <w:noWrap/>
            <w:vAlign w:val="center"/>
            <w:hideMark/>
          </w:tcPr>
          <w:p w14:paraId="29B7D77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w:t>
            </w:r>
          </w:p>
        </w:tc>
        <w:tc>
          <w:tcPr>
            <w:tcW w:w="2440" w:type="dxa"/>
            <w:tcBorders>
              <w:top w:val="nil"/>
              <w:left w:val="nil"/>
              <w:bottom w:val="single" w:sz="4" w:space="0" w:color="auto"/>
              <w:right w:val="single" w:sz="4" w:space="0" w:color="auto"/>
            </w:tcBorders>
            <w:shd w:val="clear" w:color="auto" w:fill="auto"/>
            <w:noWrap/>
            <w:vAlign w:val="center"/>
            <w:hideMark/>
          </w:tcPr>
          <w:p w14:paraId="0CD25D2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HUAURA</w:t>
            </w:r>
          </w:p>
        </w:tc>
        <w:tc>
          <w:tcPr>
            <w:tcW w:w="2720" w:type="dxa"/>
            <w:tcBorders>
              <w:top w:val="nil"/>
              <w:left w:val="nil"/>
              <w:bottom w:val="single" w:sz="4" w:space="0" w:color="auto"/>
              <w:right w:val="single" w:sz="4" w:space="0" w:color="auto"/>
            </w:tcBorders>
            <w:shd w:val="clear" w:color="auto" w:fill="auto"/>
            <w:noWrap/>
            <w:vAlign w:val="center"/>
            <w:hideMark/>
          </w:tcPr>
          <w:p w14:paraId="7D4C88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AMBAR</w:t>
            </w:r>
          </w:p>
        </w:tc>
        <w:tc>
          <w:tcPr>
            <w:tcW w:w="1011" w:type="dxa"/>
            <w:tcBorders>
              <w:top w:val="nil"/>
              <w:left w:val="nil"/>
              <w:bottom w:val="single" w:sz="4" w:space="0" w:color="auto"/>
              <w:right w:val="single" w:sz="4" w:space="0" w:color="auto"/>
            </w:tcBorders>
            <w:shd w:val="clear" w:color="auto" w:fill="auto"/>
            <w:noWrap/>
            <w:vAlign w:val="center"/>
          </w:tcPr>
          <w:p w14:paraId="7C177660" w14:textId="6BE8CF0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DB834B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E7AF6C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1334</w:t>
            </w:r>
          </w:p>
        </w:tc>
        <w:tc>
          <w:tcPr>
            <w:tcW w:w="940" w:type="dxa"/>
            <w:tcBorders>
              <w:top w:val="nil"/>
              <w:left w:val="nil"/>
              <w:bottom w:val="single" w:sz="4" w:space="0" w:color="auto"/>
              <w:right w:val="single" w:sz="4" w:space="0" w:color="auto"/>
            </w:tcBorders>
            <w:shd w:val="clear" w:color="auto" w:fill="auto"/>
            <w:noWrap/>
            <w:vAlign w:val="center"/>
            <w:hideMark/>
          </w:tcPr>
          <w:p w14:paraId="5E5B28E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1508020121</w:t>
            </w:r>
          </w:p>
        </w:tc>
        <w:tc>
          <w:tcPr>
            <w:tcW w:w="3700" w:type="dxa"/>
            <w:tcBorders>
              <w:top w:val="nil"/>
              <w:left w:val="nil"/>
              <w:bottom w:val="single" w:sz="4" w:space="0" w:color="auto"/>
              <w:right w:val="single" w:sz="4" w:space="0" w:color="auto"/>
            </w:tcBorders>
            <w:shd w:val="clear" w:color="auto" w:fill="auto"/>
            <w:noWrap/>
            <w:vAlign w:val="center"/>
            <w:hideMark/>
          </w:tcPr>
          <w:p w14:paraId="6A3C3D1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LANCHA</w:t>
            </w:r>
          </w:p>
        </w:tc>
        <w:tc>
          <w:tcPr>
            <w:tcW w:w="1340" w:type="dxa"/>
            <w:tcBorders>
              <w:top w:val="nil"/>
              <w:left w:val="nil"/>
              <w:bottom w:val="single" w:sz="4" w:space="0" w:color="auto"/>
              <w:right w:val="single" w:sz="4" w:space="0" w:color="auto"/>
            </w:tcBorders>
            <w:shd w:val="clear" w:color="auto" w:fill="auto"/>
            <w:noWrap/>
            <w:vAlign w:val="center"/>
            <w:hideMark/>
          </w:tcPr>
          <w:p w14:paraId="240097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w:t>
            </w:r>
          </w:p>
        </w:tc>
        <w:tc>
          <w:tcPr>
            <w:tcW w:w="2440" w:type="dxa"/>
            <w:tcBorders>
              <w:top w:val="nil"/>
              <w:left w:val="nil"/>
              <w:bottom w:val="single" w:sz="4" w:space="0" w:color="auto"/>
              <w:right w:val="single" w:sz="4" w:space="0" w:color="auto"/>
            </w:tcBorders>
            <w:shd w:val="clear" w:color="auto" w:fill="auto"/>
            <w:noWrap/>
            <w:vAlign w:val="center"/>
            <w:hideMark/>
          </w:tcPr>
          <w:p w14:paraId="45B2F6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HUAURA</w:t>
            </w:r>
          </w:p>
        </w:tc>
        <w:tc>
          <w:tcPr>
            <w:tcW w:w="2720" w:type="dxa"/>
            <w:tcBorders>
              <w:top w:val="nil"/>
              <w:left w:val="nil"/>
              <w:bottom w:val="single" w:sz="4" w:space="0" w:color="auto"/>
              <w:right w:val="single" w:sz="4" w:space="0" w:color="auto"/>
            </w:tcBorders>
            <w:shd w:val="clear" w:color="auto" w:fill="auto"/>
            <w:noWrap/>
            <w:vAlign w:val="center"/>
            <w:hideMark/>
          </w:tcPr>
          <w:p w14:paraId="7D9DDB9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AMBAR</w:t>
            </w:r>
          </w:p>
        </w:tc>
        <w:tc>
          <w:tcPr>
            <w:tcW w:w="1011" w:type="dxa"/>
            <w:tcBorders>
              <w:top w:val="nil"/>
              <w:left w:val="nil"/>
              <w:bottom w:val="single" w:sz="4" w:space="0" w:color="auto"/>
              <w:right w:val="single" w:sz="4" w:space="0" w:color="auto"/>
            </w:tcBorders>
            <w:shd w:val="clear" w:color="auto" w:fill="auto"/>
            <w:noWrap/>
            <w:vAlign w:val="center"/>
          </w:tcPr>
          <w:p w14:paraId="2BFE816E" w14:textId="5D5C36A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7DA490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CC70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1335</w:t>
            </w:r>
          </w:p>
        </w:tc>
        <w:tc>
          <w:tcPr>
            <w:tcW w:w="940" w:type="dxa"/>
            <w:tcBorders>
              <w:top w:val="nil"/>
              <w:left w:val="nil"/>
              <w:bottom w:val="single" w:sz="4" w:space="0" w:color="auto"/>
              <w:right w:val="single" w:sz="4" w:space="0" w:color="auto"/>
            </w:tcBorders>
            <w:shd w:val="clear" w:color="auto" w:fill="auto"/>
            <w:noWrap/>
            <w:vAlign w:val="center"/>
            <w:hideMark/>
          </w:tcPr>
          <w:p w14:paraId="040F89F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1509010032</w:t>
            </w:r>
          </w:p>
        </w:tc>
        <w:tc>
          <w:tcPr>
            <w:tcW w:w="3700" w:type="dxa"/>
            <w:tcBorders>
              <w:top w:val="nil"/>
              <w:left w:val="nil"/>
              <w:bottom w:val="single" w:sz="4" w:space="0" w:color="auto"/>
              <w:right w:val="single" w:sz="4" w:space="0" w:color="auto"/>
            </w:tcBorders>
            <w:shd w:val="clear" w:color="auto" w:fill="auto"/>
            <w:noWrap/>
            <w:vAlign w:val="center"/>
            <w:hideMark/>
          </w:tcPr>
          <w:p w14:paraId="632D86F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VIROC</w:t>
            </w:r>
          </w:p>
        </w:tc>
        <w:tc>
          <w:tcPr>
            <w:tcW w:w="1340" w:type="dxa"/>
            <w:tcBorders>
              <w:top w:val="nil"/>
              <w:left w:val="nil"/>
              <w:bottom w:val="single" w:sz="4" w:space="0" w:color="auto"/>
              <w:right w:val="single" w:sz="4" w:space="0" w:color="auto"/>
            </w:tcBorders>
            <w:shd w:val="clear" w:color="auto" w:fill="auto"/>
            <w:noWrap/>
            <w:vAlign w:val="center"/>
            <w:hideMark/>
          </w:tcPr>
          <w:p w14:paraId="649F028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w:t>
            </w:r>
          </w:p>
        </w:tc>
        <w:tc>
          <w:tcPr>
            <w:tcW w:w="2440" w:type="dxa"/>
            <w:tcBorders>
              <w:top w:val="nil"/>
              <w:left w:val="nil"/>
              <w:bottom w:val="single" w:sz="4" w:space="0" w:color="auto"/>
              <w:right w:val="single" w:sz="4" w:space="0" w:color="auto"/>
            </w:tcBorders>
            <w:shd w:val="clear" w:color="auto" w:fill="auto"/>
            <w:noWrap/>
            <w:vAlign w:val="center"/>
            <w:hideMark/>
          </w:tcPr>
          <w:p w14:paraId="4330BE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OYON</w:t>
            </w:r>
          </w:p>
        </w:tc>
        <w:tc>
          <w:tcPr>
            <w:tcW w:w="2720" w:type="dxa"/>
            <w:tcBorders>
              <w:top w:val="nil"/>
              <w:left w:val="nil"/>
              <w:bottom w:val="single" w:sz="4" w:space="0" w:color="auto"/>
              <w:right w:val="single" w:sz="4" w:space="0" w:color="auto"/>
            </w:tcBorders>
            <w:shd w:val="clear" w:color="auto" w:fill="auto"/>
            <w:noWrap/>
            <w:vAlign w:val="center"/>
            <w:hideMark/>
          </w:tcPr>
          <w:p w14:paraId="3FFF627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OYON</w:t>
            </w:r>
          </w:p>
        </w:tc>
        <w:tc>
          <w:tcPr>
            <w:tcW w:w="1011" w:type="dxa"/>
            <w:tcBorders>
              <w:top w:val="nil"/>
              <w:left w:val="nil"/>
              <w:bottom w:val="single" w:sz="4" w:space="0" w:color="auto"/>
              <w:right w:val="single" w:sz="4" w:space="0" w:color="auto"/>
            </w:tcBorders>
            <w:shd w:val="clear" w:color="auto" w:fill="auto"/>
            <w:noWrap/>
            <w:vAlign w:val="center"/>
          </w:tcPr>
          <w:p w14:paraId="43720298" w14:textId="35A8CA1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33BC57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C2F5F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1336</w:t>
            </w:r>
          </w:p>
        </w:tc>
        <w:tc>
          <w:tcPr>
            <w:tcW w:w="940" w:type="dxa"/>
            <w:tcBorders>
              <w:top w:val="nil"/>
              <w:left w:val="nil"/>
              <w:bottom w:val="single" w:sz="4" w:space="0" w:color="auto"/>
              <w:right w:val="single" w:sz="4" w:space="0" w:color="auto"/>
            </w:tcBorders>
            <w:shd w:val="clear" w:color="auto" w:fill="auto"/>
            <w:noWrap/>
            <w:vAlign w:val="center"/>
            <w:hideMark/>
          </w:tcPr>
          <w:p w14:paraId="20676F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1509040009</w:t>
            </w:r>
          </w:p>
        </w:tc>
        <w:tc>
          <w:tcPr>
            <w:tcW w:w="3700" w:type="dxa"/>
            <w:tcBorders>
              <w:top w:val="nil"/>
              <w:left w:val="nil"/>
              <w:bottom w:val="single" w:sz="4" w:space="0" w:color="auto"/>
              <w:right w:val="single" w:sz="4" w:space="0" w:color="auto"/>
            </w:tcBorders>
            <w:shd w:val="clear" w:color="auto" w:fill="auto"/>
            <w:noWrap/>
            <w:vAlign w:val="center"/>
            <w:hideMark/>
          </w:tcPr>
          <w:p w14:paraId="3B1A3A0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COLCAPAMPA DE MANI</w:t>
            </w:r>
          </w:p>
        </w:tc>
        <w:tc>
          <w:tcPr>
            <w:tcW w:w="1340" w:type="dxa"/>
            <w:tcBorders>
              <w:top w:val="nil"/>
              <w:left w:val="nil"/>
              <w:bottom w:val="single" w:sz="4" w:space="0" w:color="auto"/>
              <w:right w:val="single" w:sz="4" w:space="0" w:color="auto"/>
            </w:tcBorders>
            <w:shd w:val="clear" w:color="auto" w:fill="auto"/>
            <w:noWrap/>
            <w:vAlign w:val="center"/>
            <w:hideMark/>
          </w:tcPr>
          <w:p w14:paraId="7830EF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w:t>
            </w:r>
          </w:p>
        </w:tc>
        <w:tc>
          <w:tcPr>
            <w:tcW w:w="2440" w:type="dxa"/>
            <w:tcBorders>
              <w:top w:val="nil"/>
              <w:left w:val="nil"/>
              <w:bottom w:val="single" w:sz="4" w:space="0" w:color="auto"/>
              <w:right w:val="single" w:sz="4" w:space="0" w:color="auto"/>
            </w:tcBorders>
            <w:shd w:val="clear" w:color="auto" w:fill="auto"/>
            <w:noWrap/>
            <w:vAlign w:val="center"/>
            <w:hideMark/>
          </w:tcPr>
          <w:p w14:paraId="084E49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OYON</w:t>
            </w:r>
          </w:p>
        </w:tc>
        <w:tc>
          <w:tcPr>
            <w:tcW w:w="2720" w:type="dxa"/>
            <w:tcBorders>
              <w:top w:val="nil"/>
              <w:left w:val="nil"/>
              <w:bottom w:val="single" w:sz="4" w:space="0" w:color="auto"/>
              <w:right w:val="single" w:sz="4" w:space="0" w:color="auto"/>
            </w:tcBorders>
            <w:shd w:val="clear" w:color="auto" w:fill="auto"/>
            <w:noWrap/>
            <w:vAlign w:val="center"/>
            <w:hideMark/>
          </w:tcPr>
          <w:p w14:paraId="3E64379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COCHAMARCA</w:t>
            </w:r>
          </w:p>
        </w:tc>
        <w:tc>
          <w:tcPr>
            <w:tcW w:w="1011" w:type="dxa"/>
            <w:tcBorders>
              <w:top w:val="nil"/>
              <w:left w:val="nil"/>
              <w:bottom w:val="single" w:sz="4" w:space="0" w:color="auto"/>
              <w:right w:val="single" w:sz="4" w:space="0" w:color="auto"/>
            </w:tcBorders>
            <w:shd w:val="clear" w:color="auto" w:fill="auto"/>
            <w:noWrap/>
            <w:vAlign w:val="center"/>
          </w:tcPr>
          <w:p w14:paraId="25B45C0A" w14:textId="275D4A5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BBD102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71384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1337</w:t>
            </w:r>
          </w:p>
        </w:tc>
        <w:tc>
          <w:tcPr>
            <w:tcW w:w="940" w:type="dxa"/>
            <w:tcBorders>
              <w:top w:val="nil"/>
              <w:left w:val="nil"/>
              <w:bottom w:val="single" w:sz="4" w:space="0" w:color="auto"/>
              <w:right w:val="single" w:sz="4" w:space="0" w:color="auto"/>
            </w:tcBorders>
            <w:shd w:val="clear" w:color="auto" w:fill="auto"/>
            <w:noWrap/>
            <w:vAlign w:val="center"/>
            <w:hideMark/>
          </w:tcPr>
          <w:p w14:paraId="42D3EDE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1509040024</w:t>
            </w:r>
          </w:p>
        </w:tc>
        <w:tc>
          <w:tcPr>
            <w:tcW w:w="3700" w:type="dxa"/>
            <w:tcBorders>
              <w:top w:val="nil"/>
              <w:left w:val="nil"/>
              <w:bottom w:val="single" w:sz="4" w:space="0" w:color="auto"/>
              <w:right w:val="single" w:sz="4" w:space="0" w:color="auto"/>
            </w:tcBorders>
            <w:shd w:val="clear" w:color="auto" w:fill="auto"/>
            <w:noWrap/>
            <w:vAlign w:val="center"/>
            <w:hideMark/>
          </w:tcPr>
          <w:p w14:paraId="57599F0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YARUCAYA</w:t>
            </w:r>
          </w:p>
        </w:tc>
        <w:tc>
          <w:tcPr>
            <w:tcW w:w="1340" w:type="dxa"/>
            <w:tcBorders>
              <w:top w:val="nil"/>
              <w:left w:val="nil"/>
              <w:bottom w:val="single" w:sz="4" w:space="0" w:color="auto"/>
              <w:right w:val="single" w:sz="4" w:space="0" w:color="auto"/>
            </w:tcBorders>
            <w:shd w:val="clear" w:color="auto" w:fill="auto"/>
            <w:noWrap/>
            <w:vAlign w:val="center"/>
            <w:hideMark/>
          </w:tcPr>
          <w:p w14:paraId="2437155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w:t>
            </w:r>
          </w:p>
        </w:tc>
        <w:tc>
          <w:tcPr>
            <w:tcW w:w="2440" w:type="dxa"/>
            <w:tcBorders>
              <w:top w:val="nil"/>
              <w:left w:val="nil"/>
              <w:bottom w:val="single" w:sz="4" w:space="0" w:color="auto"/>
              <w:right w:val="single" w:sz="4" w:space="0" w:color="auto"/>
            </w:tcBorders>
            <w:shd w:val="clear" w:color="auto" w:fill="auto"/>
            <w:noWrap/>
            <w:vAlign w:val="center"/>
            <w:hideMark/>
          </w:tcPr>
          <w:p w14:paraId="703B0BE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OYON</w:t>
            </w:r>
          </w:p>
        </w:tc>
        <w:tc>
          <w:tcPr>
            <w:tcW w:w="2720" w:type="dxa"/>
            <w:tcBorders>
              <w:top w:val="nil"/>
              <w:left w:val="nil"/>
              <w:bottom w:val="single" w:sz="4" w:space="0" w:color="auto"/>
              <w:right w:val="single" w:sz="4" w:space="0" w:color="auto"/>
            </w:tcBorders>
            <w:shd w:val="clear" w:color="auto" w:fill="auto"/>
            <w:noWrap/>
            <w:vAlign w:val="center"/>
            <w:hideMark/>
          </w:tcPr>
          <w:p w14:paraId="2444F14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COCHAMARCA</w:t>
            </w:r>
          </w:p>
        </w:tc>
        <w:tc>
          <w:tcPr>
            <w:tcW w:w="1011" w:type="dxa"/>
            <w:tcBorders>
              <w:top w:val="nil"/>
              <w:left w:val="nil"/>
              <w:bottom w:val="single" w:sz="4" w:space="0" w:color="auto"/>
              <w:right w:val="single" w:sz="4" w:space="0" w:color="auto"/>
            </w:tcBorders>
            <w:shd w:val="clear" w:color="auto" w:fill="auto"/>
            <w:noWrap/>
            <w:vAlign w:val="center"/>
          </w:tcPr>
          <w:p w14:paraId="03E88EDB" w14:textId="40F8D23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F4B347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222CB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1338</w:t>
            </w:r>
          </w:p>
        </w:tc>
        <w:tc>
          <w:tcPr>
            <w:tcW w:w="940" w:type="dxa"/>
            <w:tcBorders>
              <w:top w:val="nil"/>
              <w:left w:val="nil"/>
              <w:bottom w:val="single" w:sz="4" w:space="0" w:color="auto"/>
              <w:right w:val="single" w:sz="4" w:space="0" w:color="auto"/>
            </w:tcBorders>
            <w:shd w:val="clear" w:color="auto" w:fill="auto"/>
            <w:noWrap/>
            <w:vAlign w:val="center"/>
            <w:hideMark/>
          </w:tcPr>
          <w:p w14:paraId="0D1971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1510160040</w:t>
            </w:r>
          </w:p>
        </w:tc>
        <w:tc>
          <w:tcPr>
            <w:tcW w:w="3700" w:type="dxa"/>
            <w:tcBorders>
              <w:top w:val="nil"/>
              <w:left w:val="nil"/>
              <w:bottom w:val="single" w:sz="4" w:space="0" w:color="auto"/>
              <w:right w:val="single" w:sz="4" w:space="0" w:color="auto"/>
            </w:tcBorders>
            <w:shd w:val="clear" w:color="auto" w:fill="auto"/>
            <w:noWrap/>
            <w:vAlign w:val="center"/>
            <w:hideMark/>
          </w:tcPr>
          <w:p w14:paraId="242F5D6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SHIUSHE</w:t>
            </w:r>
          </w:p>
        </w:tc>
        <w:tc>
          <w:tcPr>
            <w:tcW w:w="1340" w:type="dxa"/>
            <w:tcBorders>
              <w:top w:val="nil"/>
              <w:left w:val="nil"/>
              <w:bottom w:val="single" w:sz="4" w:space="0" w:color="auto"/>
              <w:right w:val="single" w:sz="4" w:space="0" w:color="auto"/>
            </w:tcBorders>
            <w:shd w:val="clear" w:color="auto" w:fill="auto"/>
            <w:noWrap/>
            <w:vAlign w:val="center"/>
            <w:hideMark/>
          </w:tcPr>
          <w:p w14:paraId="481E038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w:t>
            </w:r>
          </w:p>
        </w:tc>
        <w:tc>
          <w:tcPr>
            <w:tcW w:w="2440" w:type="dxa"/>
            <w:tcBorders>
              <w:top w:val="nil"/>
              <w:left w:val="nil"/>
              <w:bottom w:val="single" w:sz="4" w:space="0" w:color="auto"/>
              <w:right w:val="single" w:sz="4" w:space="0" w:color="auto"/>
            </w:tcBorders>
            <w:shd w:val="clear" w:color="auto" w:fill="auto"/>
            <w:noWrap/>
            <w:vAlign w:val="center"/>
            <w:hideMark/>
          </w:tcPr>
          <w:p w14:paraId="427AB2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YAUYOS</w:t>
            </w:r>
          </w:p>
        </w:tc>
        <w:tc>
          <w:tcPr>
            <w:tcW w:w="2720" w:type="dxa"/>
            <w:tcBorders>
              <w:top w:val="nil"/>
              <w:left w:val="nil"/>
              <w:bottom w:val="single" w:sz="4" w:space="0" w:color="auto"/>
              <w:right w:val="single" w:sz="4" w:space="0" w:color="auto"/>
            </w:tcBorders>
            <w:shd w:val="clear" w:color="auto" w:fill="auto"/>
            <w:noWrap/>
            <w:vAlign w:val="center"/>
            <w:hideMark/>
          </w:tcPr>
          <w:p w14:paraId="782E25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HUANTAN</w:t>
            </w:r>
          </w:p>
        </w:tc>
        <w:tc>
          <w:tcPr>
            <w:tcW w:w="1011" w:type="dxa"/>
            <w:tcBorders>
              <w:top w:val="nil"/>
              <w:left w:val="nil"/>
              <w:bottom w:val="single" w:sz="4" w:space="0" w:color="auto"/>
              <w:right w:val="single" w:sz="4" w:space="0" w:color="auto"/>
            </w:tcBorders>
            <w:shd w:val="clear" w:color="auto" w:fill="auto"/>
            <w:noWrap/>
            <w:vAlign w:val="center"/>
          </w:tcPr>
          <w:p w14:paraId="1D6A3A4C" w14:textId="24A5DBE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0C89C8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28EF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1339</w:t>
            </w:r>
          </w:p>
        </w:tc>
        <w:tc>
          <w:tcPr>
            <w:tcW w:w="940" w:type="dxa"/>
            <w:tcBorders>
              <w:top w:val="nil"/>
              <w:left w:val="nil"/>
              <w:bottom w:val="single" w:sz="4" w:space="0" w:color="auto"/>
              <w:right w:val="single" w:sz="4" w:space="0" w:color="auto"/>
            </w:tcBorders>
            <w:shd w:val="clear" w:color="auto" w:fill="auto"/>
            <w:noWrap/>
            <w:vAlign w:val="center"/>
            <w:hideMark/>
          </w:tcPr>
          <w:p w14:paraId="6465EC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1510190023</w:t>
            </w:r>
          </w:p>
        </w:tc>
        <w:tc>
          <w:tcPr>
            <w:tcW w:w="3700" w:type="dxa"/>
            <w:tcBorders>
              <w:top w:val="nil"/>
              <w:left w:val="nil"/>
              <w:bottom w:val="single" w:sz="4" w:space="0" w:color="auto"/>
              <w:right w:val="single" w:sz="4" w:space="0" w:color="auto"/>
            </w:tcBorders>
            <w:shd w:val="clear" w:color="auto" w:fill="auto"/>
            <w:noWrap/>
            <w:vAlign w:val="center"/>
            <w:hideMark/>
          </w:tcPr>
          <w:p w14:paraId="352FD7D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MIRAFLORES</w:t>
            </w:r>
          </w:p>
        </w:tc>
        <w:tc>
          <w:tcPr>
            <w:tcW w:w="1340" w:type="dxa"/>
            <w:tcBorders>
              <w:top w:val="nil"/>
              <w:left w:val="nil"/>
              <w:bottom w:val="single" w:sz="4" w:space="0" w:color="auto"/>
              <w:right w:val="single" w:sz="4" w:space="0" w:color="auto"/>
            </w:tcBorders>
            <w:shd w:val="clear" w:color="auto" w:fill="auto"/>
            <w:noWrap/>
            <w:vAlign w:val="center"/>
            <w:hideMark/>
          </w:tcPr>
          <w:p w14:paraId="077893C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w:t>
            </w:r>
          </w:p>
        </w:tc>
        <w:tc>
          <w:tcPr>
            <w:tcW w:w="2440" w:type="dxa"/>
            <w:tcBorders>
              <w:top w:val="nil"/>
              <w:left w:val="nil"/>
              <w:bottom w:val="single" w:sz="4" w:space="0" w:color="auto"/>
              <w:right w:val="single" w:sz="4" w:space="0" w:color="auto"/>
            </w:tcBorders>
            <w:shd w:val="clear" w:color="auto" w:fill="auto"/>
            <w:noWrap/>
            <w:vAlign w:val="center"/>
            <w:hideMark/>
          </w:tcPr>
          <w:p w14:paraId="37C8E02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YAUYOS</w:t>
            </w:r>
          </w:p>
        </w:tc>
        <w:tc>
          <w:tcPr>
            <w:tcW w:w="2720" w:type="dxa"/>
            <w:tcBorders>
              <w:top w:val="nil"/>
              <w:left w:val="nil"/>
              <w:bottom w:val="single" w:sz="4" w:space="0" w:color="auto"/>
              <w:right w:val="single" w:sz="4" w:space="0" w:color="auto"/>
            </w:tcBorders>
            <w:shd w:val="clear" w:color="auto" w:fill="auto"/>
            <w:noWrap/>
            <w:vAlign w:val="center"/>
            <w:hideMark/>
          </w:tcPr>
          <w:p w14:paraId="304C02D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LINCHA</w:t>
            </w:r>
          </w:p>
        </w:tc>
        <w:tc>
          <w:tcPr>
            <w:tcW w:w="1011" w:type="dxa"/>
            <w:tcBorders>
              <w:top w:val="nil"/>
              <w:left w:val="nil"/>
              <w:bottom w:val="single" w:sz="4" w:space="0" w:color="auto"/>
              <w:right w:val="single" w:sz="4" w:space="0" w:color="auto"/>
            </w:tcBorders>
            <w:shd w:val="clear" w:color="auto" w:fill="auto"/>
            <w:noWrap/>
            <w:vAlign w:val="center"/>
          </w:tcPr>
          <w:p w14:paraId="6F170285" w14:textId="09F1144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CAA055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B29DC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1340</w:t>
            </w:r>
          </w:p>
        </w:tc>
        <w:tc>
          <w:tcPr>
            <w:tcW w:w="940" w:type="dxa"/>
            <w:tcBorders>
              <w:top w:val="nil"/>
              <w:left w:val="nil"/>
              <w:bottom w:val="single" w:sz="4" w:space="0" w:color="auto"/>
              <w:right w:val="single" w:sz="4" w:space="0" w:color="auto"/>
            </w:tcBorders>
            <w:shd w:val="clear" w:color="auto" w:fill="auto"/>
            <w:noWrap/>
            <w:vAlign w:val="center"/>
            <w:hideMark/>
          </w:tcPr>
          <w:p w14:paraId="6006BFA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1510300007</w:t>
            </w:r>
          </w:p>
        </w:tc>
        <w:tc>
          <w:tcPr>
            <w:tcW w:w="3700" w:type="dxa"/>
            <w:tcBorders>
              <w:top w:val="nil"/>
              <w:left w:val="nil"/>
              <w:bottom w:val="single" w:sz="4" w:space="0" w:color="auto"/>
              <w:right w:val="single" w:sz="4" w:space="0" w:color="auto"/>
            </w:tcBorders>
            <w:shd w:val="clear" w:color="auto" w:fill="auto"/>
            <w:noWrap/>
            <w:vAlign w:val="center"/>
            <w:hideMark/>
          </w:tcPr>
          <w:p w14:paraId="7DF3B7A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HUANCACHI</w:t>
            </w:r>
          </w:p>
        </w:tc>
        <w:tc>
          <w:tcPr>
            <w:tcW w:w="1340" w:type="dxa"/>
            <w:tcBorders>
              <w:top w:val="nil"/>
              <w:left w:val="nil"/>
              <w:bottom w:val="single" w:sz="4" w:space="0" w:color="auto"/>
              <w:right w:val="single" w:sz="4" w:space="0" w:color="auto"/>
            </w:tcBorders>
            <w:shd w:val="clear" w:color="auto" w:fill="auto"/>
            <w:noWrap/>
            <w:vAlign w:val="center"/>
            <w:hideMark/>
          </w:tcPr>
          <w:p w14:paraId="09D91B7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w:t>
            </w:r>
          </w:p>
        </w:tc>
        <w:tc>
          <w:tcPr>
            <w:tcW w:w="2440" w:type="dxa"/>
            <w:tcBorders>
              <w:top w:val="nil"/>
              <w:left w:val="nil"/>
              <w:bottom w:val="single" w:sz="4" w:space="0" w:color="auto"/>
              <w:right w:val="single" w:sz="4" w:space="0" w:color="auto"/>
            </w:tcBorders>
            <w:shd w:val="clear" w:color="auto" w:fill="auto"/>
            <w:noWrap/>
            <w:vAlign w:val="center"/>
            <w:hideMark/>
          </w:tcPr>
          <w:p w14:paraId="68FEAA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YAUYOS</w:t>
            </w:r>
          </w:p>
        </w:tc>
        <w:tc>
          <w:tcPr>
            <w:tcW w:w="2720" w:type="dxa"/>
            <w:tcBorders>
              <w:top w:val="nil"/>
              <w:left w:val="nil"/>
              <w:bottom w:val="single" w:sz="4" w:space="0" w:color="auto"/>
              <w:right w:val="single" w:sz="4" w:space="0" w:color="auto"/>
            </w:tcBorders>
            <w:shd w:val="clear" w:color="auto" w:fill="auto"/>
            <w:noWrap/>
            <w:vAlign w:val="center"/>
            <w:hideMark/>
          </w:tcPr>
          <w:p w14:paraId="0CDEB76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TOMAS</w:t>
            </w:r>
          </w:p>
        </w:tc>
        <w:tc>
          <w:tcPr>
            <w:tcW w:w="1011" w:type="dxa"/>
            <w:tcBorders>
              <w:top w:val="nil"/>
              <w:left w:val="nil"/>
              <w:bottom w:val="single" w:sz="4" w:space="0" w:color="auto"/>
              <w:right w:val="single" w:sz="4" w:space="0" w:color="auto"/>
            </w:tcBorders>
            <w:shd w:val="clear" w:color="auto" w:fill="auto"/>
            <w:noWrap/>
            <w:vAlign w:val="center"/>
          </w:tcPr>
          <w:p w14:paraId="572FB7C6" w14:textId="00A434A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95BF19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9BAF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1341</w:t>
            </w:r>
          </w:p>
        </w:tc>
        <w:tc>
          <w:tcPr>
            <w:tcW w:w="940" w:type="dxa"/>
            <w:tcBorders>
              <w:top w:val="nil"/>
              <w:left w:val="nil"/>
              <w:bottom w:val="single" w:sz="4" w:space="0" w:color="auto"/>
              <w:right w:val="single" w:sz="4" w:space="0" w:color="auto"/>
            </w:tcBorders>
            <w:shd w:val="clear" w:color="auto" w:fill="auto"/>
            <w:noWrap/>
            <w:vAlign w:val="center"/>
            <w:hideMark/>
          </w:tcPr>
          <w:p w14:paraId="4CA2D3E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1510320063</w:t>
            </w:r>
          </w:p>
        </w:tc>
        <w:tc>
          <w:tcPr>
            <w:tcW w:w="3700" w:type="dxa"/>
            <w:tcBorders>
              <w:top w:val="nil"/>
              <w:left w:val="nil"/>
              <w:bottom w:val="single" w:sz="4" w:space="0" w:color="auto"/>
              <w:right w:val="single" w:sz="4" w:space="0" w:color="auto"/>
            </w:tcBorders>
            <w:shd w:val="clear" w:color="auto" w:fill="auto"/>
            <w:noWrap/>
            <w:vAlign w:val="center"/>
            <w:hideMark/>
          </w:tcPr>
          <w:p w14:paraId="1DA743D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GERONIMO</w:t>
            </w:r>
          </w:p>
        </w:tc>
        <w:tc>
          <w:tcPr>
            <w:tcW w:w="1340" w:type="dxa"/>
            <w:tcBorders>
              <w:top w:val="nil"/>
              <w:left w:val="nil"/>
              <w:bottom w:val="single" w:sz="4" w:space="0" w:color="auto"/>
              <w:right w:val="single" w:sz="4" w:space="0" w:color="auto"/>
            </w:tcBorders>
            <w:shd w:val="clear" w:color="auto" w:fill="auto"/>
            <w:noWrap/>
            <w:vAlign w:val="center"/>
            <w:hideMark/>
          </w:tcPr>
          <w:p w14:paraId="34E18F8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w:t>
            </w:r>
          </w:p>
        </w:tc>
        <w:tc>
          <w:tcPr>
            <w:tcW w:w="2440" w:type="dxa"/>
            <w:tcBorders>
              <w:top w:val="nil"/>
              <w:left w:val="nil"/>
              <w:bottom w:val="single" w:sz="4" w:space="0" w:color="auto"/>
              <w:right w:val="single" w:sz="4" w:space="0" w:color="auto"/>
            </w:tcBorders>
            <w:shd w:val="clear" w:color="auto" w:fill="auto"/>
            <w:noWrap/>
            <w:vAlign w:val="center"/>
            <w:hideMark/>
          </w:tcPr>
          <w:p w14:paraId="4C4B14E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YAUYOS</w:t>
            </w:r>
          </w:p>
        </w:tc>
        <w:tc>
          <w:tcPr>
            <w:tcW w:w="2720" w:type="dxa"/>
            <w:tcBorders>
              <w:top w:val="nil"/>
              <w:left w:val="nil"/>
              <w:bottom w:val="single" w:sz="4" w:space="0" w:color="auto"/>
              <w:right w:val="single" w:sz="4" w:space="0" w:color="auto"/>
            </w:tcBorders>
            <w:shd w:val="clear" w:color="auto" w:fill="auto"/>
            <w:noWrap/>
            <w:vAlign w:val="center"/>
            <w:hideMark/>
          </w:tcPr>
          <w:p w14:paraId="776D3E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VIÑAC</w:t>
            </w:r>
          </w:p>
        </w:tc>
        <w:tc>
          <w:tcPr>
            <w:tcW w:w="1011" w:type="dxa"/>
            <w:tcBorders>
              <w:top w:val="nil"/>
              <w:left w:val="nil"/>
              <w:bottom w:val="single" w:sz="4" w:space="0" w:color="auto"/>
              <w:right w:val="single" w:sz="4" w:space="0" w:color="auto"/>
            </w:tcBorders>
            <w:shd w:val="clear" w:color="auto" w:fill="auto"/>
            <w:noWrap/>
            <w:vAlign w:val="center"/>
          </w:tcPr>
          <w:p w14:paraId="34F72BE6" w14:textId="36848F0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AE9D8E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75022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1342</w:t>
            </w:r>
          </w:p>
        </w:tc>
        <w:tc>
          <w:tcPr>
            <w:tcW w:w="940" w:type="dxa"/>
            <w:tcBorders>
              <w:top w:val="nil"/>
              <w:left w:val="nil"/>
              <w:bottom w:val="single" w:sz="4" w:space="0" w:color="auto"/>
              <w:right w:val="single" w:sz="4" w:space="0" w:color="auto"/>
            </w:tcBorders>
            <w:shd w:val="clear" w:color="auto" w:fill="auto"/>
            <w:noWrap/>
            <w:vAlign w:val="center"/>
            <w:hideMark/>
          </w:tcPr>
          <w:p w14:paraId="48407B6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1510320090</w:t>
            </w:r>
          </w:p>
        </w:tc>
        <w:tc>
          <w:tcPr>
            <w:tcW w:w="3700" w:type="dxa"/>
            <w:tcBorders>
              <w:top w:val="nil"/>
              <w:left w:val="nil"/>
              <w:bottom w:val="single" w:sz="4" w:space="0" w:color="auto"/>
              <w:right w:val="single" w:sz="4" w:space="0" w:color="auto"/>
            </w:tcBorders>
            <w:shd w:val="clear" w:color="auto" w:fill="auto"/>
            <w:noWrap/>
            <w:vAlign w:val="center"/>
            <w:hideMark/>
          </w:tcPr>
          <w:p w14:paraId="6CCBD8D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HUAYLLAMPI</w:t>
            </w:r>
          </w:p>
        </w:tc>
        <w:tc>
          <w:tcPr>
            <w:tcW w:w="1340" w:type="dxa"/>
            <w:tcBorders>
              <w:top w:val="nil"/>
              <w:left w:val="nil"/>
              <w:bottom w:val="single" w:sz="4" w:space="0" w:color="auto"/>
              <w:right w:val="single" w:sz="4" w:space="0" w:color="auto"/>
            </w:tcBorders>
            <w:shd w:val="clear" w:color="auto" w:fill="auto"/>
            <w:noWrap/>
            <w:vAlign w:val="center"/>
            <w:hideMark/>
          </w:tcPr>
          <w:p w14:paraId="6349AA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w:t>
            </w:r>
          </w:p>
        </w:tc>
        <w:tc>
          <w:tcPr>
            <w:tcW w:w="2440" w:type="dxa"/>
            <w:tcBorders>
              <w:top w:val="nil"/>
              <w:left w:val="nil"/>
              <w:bottom w:val="single" w:sz="4" w:space="0" w:color="auto"/>
              <w:right w:val="single" w:sz="4" w:space="0" w:color="auto"/>
            </w:tcBorders>
            <w:shd w:val="clear" w:color="auto" w:fill="auto"/>
            <w:noWrap/>
            <w:vAlign w:val="center"/>
            <w:hideMark/>
          </w:tcPr>
          <w:p w14:paraId="1C0DDD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YAUYOS</w:t>
            </w:r>
          </w:p>
        </w:tc>
        <w:tc>
          <w:tcPr>
            <w:tcW w:w="2720" w:type="dxa"/>
            <w:tcBorders>
              <w:top w:val="nil"/>
              <w:left w:val="nil"/>
              <w:bottom w:val="single" w:sz="4" w:space="0" w:color="auto"/>
              <w:right w:val="single" w:sz="4" w:space="0" w:color="auto"/>
            </w:tcBorders>
            <w:shd w:val="clear" w:color="auto" w:fill="auto"/>
            <w:noWrap/>
            <w:vAlign w:val="center"/>
            <w:hideMark/>
          </w:tcPr>
          <w:p w14:paraId="5AE7747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VIÑAC</w:t>
            </w:r>
          </w:p>
        </w:tc>
        <w:tc>
          <w:tcPr>
            <w:tcW w:w="1011" w:type="dxa"/>
            <w:tcBorders>
              <w:top w:val="nil"/>
              <w:left w:val="nil"/>
              <w:bottom w:val="single" w:sz="4" w:space="0" w:color="auto"/>
              <w:right w:val="single" w:sz="4" w:space="0" w:color="auto"/>
            </w:tcBorders>
            <w:shd w:val="clear" w:color="auto" w:fill="auto"/>
            <w:noWrap/>
            <w:vAlign w:val="center"/>
          </w:tcPr>
          <w:p w14:paraId="7C6B4959" w14:textId="166F1D3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F8D6C8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8334C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1343</w:t>
            </w:r>
          </w:p>
        </w:tc>
        <w:tc>
          <w:tcPr>
            <w:tcW w:w="940" w:type="dxa"/>
            <w:tcBorders>
              <w:top w:val="nil"/>
              <w:left w:val="nil"/>
              <w:bottom w:val="single" w:sz="4" w:space="0" w:color="auto"/>
              <w:right w:val="single" w:sz="4" w:space="0" w:color="auto"/>
            </w:tcBorders>
            <w:shd w:val="clear" w:color="auto" w:fill="auto"/>
            <w:noWrap/>
            <w:vAlign w:val="center"/>
            <w:hideMark/>
          </w:tcPr>
          <w:p w14:paraId="231C96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1601020030</w:t>
            </w:r>
          </w:p>
        </w:tc>
        <w:tc>
          <w:tcPr>
            <w:tcW w:w="3700" w:type="dxa"/>
            <w:tcBorders>
              <w:top w:val="nil"/>
              <w:left w:val="nil"/>
              <w:bottom w:val="single" w:sz="4" w:space="0" w:color="auto"/>
              <w:right w:val="single" w:sz="4" w:space="0" w:color="auto"/>
            </w:tcBorders>
            <w:shd w:val="clear" w:color="auto" w:fill="auto"/>
            <w:noWrap/>
            <w:vAlign w:val="center"/>
            <w:hideMark/>
          </w:tcPr>
          <w:p w14:paraId="1ABD962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PUCA URCO</w:t>
            </w:r>
          </w:p>
        </w:tc>
        <w:tc>
          <w:tcPr>
            <w:tcW w:w="1340" w:type="dxa"/>
            <w:tcBorders>
              <w:top w:val="nil"/>
              <w:left w:val="nil"/>
              <w:bottom w:val="single" w:sz="4" w:space="0" w:color="auto"/>
              <w:right w:val="single" w:sz="4" w:space="0" w:color="auto"/>
            </w:tcBorders>
            <w:shd w:val="clear" w:color="auto" w:fill="auto"/>
            <w:noWrap/>
            <w:vAlign w:val="center"/>
            <w:hideMark/>
          </w:tcPr>
          <w:p w14:paraId="763736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F37A9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555F83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NANAY</w:t>
            </w:r>
          </w:p>
        </w:tc>
        <w:tc>
          <w:tcPr>
            <w:tcW w:w="1011" w:type="dxa"/>
            <w:tcBorders>
              <w:top w:val="nil"/>
              <w:left w:val="nil"/>
              <w:bottom w:val="single" w:sz="4" w:space="0" w:color="auto"/>
              <w:right w:val="single" w:sz="4" w:space="0" w:color="auto"/>
            </w:tcBorders>
            <w:shd w:val="clear" w:color="auto" w:fill="auto"/>
            <w:noWrap/>
            <w:vAlign w:val="center"/>
          </w:tcPr>
          <w:p w14:paraId="4C3CB235" w14:textId="3FC1867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05B41C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8A3A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1344</w:t>
            </w:r>
          </w:p>
        </w:tc>
        <w:tc>
          <w:tcPr>
            <w:tcW w:w="940" w:type="dxa"/>
            <w:tcBorders>
              <w:top w:val="nil"/>
              <w:left w:val="nil"/>
              <w:bottom w:val="single" w:sz="4" w:space="0" w:color="auto"/>
              <w:right w:val="single" w:sz="4" w:space="0" w:color="auto"/>
            </w:tcBorders>
            <w:shd w:val="clear" w:color="auto" w:fill="auto"/>
            <w:noWrap/>
            <w:vAlign w:val="center"/>
            <w:hideMark/>
          </w:tcPr>
          <w:p w14:paraId="74E50D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1601030085</w:t>
            </w:r>
          </w:p>
        </w:tc>
        <w:tc>
          <w:tcPr>
            <w:tcW w:w="3700" w:type="dxa"/>
            <w:tcBorders>
              <w:top w:val="nil"/>
              <w:left w:val="nil"/>
              <w:bottom w:val="single" w:sz="4" w:space="0" w:color="auto"/>
              <w:right w:val="single" w:sz="4" w:space="0" w:color="auto"/>
            </w:tcBorders>
            <w:shd w:val="clear" w:color="auto" w:fill="auto"/>
            <w:noWrap/>
            <w:vAlign w:val="center"/>
            <w:hideMark/>
          </w:tcPr>
          <w:p w14:paraId="12378E0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CRUZ</w:t>
            </w:r>
          </w:p>
        </w:tc>
        <w:tc>
          <w:tcPr>
            <w:tcW w:w="1340" w:type="dxa"/>
            <w:tcBorders>
              <w:top w:val="nil"/>
              <w:left w:val="nil"/>
              <w:bottom w:val="single" w:sz="4" w:space="0" w:color="auto"/>
              <w:right w:val="single" w:sz="4" w:space="0" w:color="auto"/>
            </w:tcBorders>
            <w:shd w:val="clear" w:color="auto" w:fill="auto"/>
            <w:noWrap/>
            <w:vAlign w:val="center"/>
            <w:hideMark/>
          </w:tcPr>
          <w:p w14:paraId="785087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45E7A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7794203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FERNANDO LORES</w:t>
            </w:r>
          </w:p>
        </w:tc>
        <w:tc>
          <w:tcPr>
            <w:tcW w:w="1011" w:type="dxa"/>
            <w:tcBorders>
              <w:top w:val="nil"/>
              <w:left w:val="nil"/>
              <w:bottom w:val="single" w:sz="4" w:space="0" w:color="auto"/>
              <w:right w:val="single" w:sz="4" w:space="0" w:color="auto"/>
            </w:tcBorders>
            <w:shd w:val="clear" w:color="auto" w:fill="auto"/>
            <w:noWrap/>
            <w:vAlign w:val="center"/>
          </w:tcPr>
          <w:p w14:paraId="08A51675" w14:textId="7E50BD9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3593E2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F7166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1345</w:t>
            </w:r>
          </w:p>
        </w:tc>
        <w:tc>
          <w:tcPr>
            <w:tcW w:w="940" w:type="dxa"/>
            <w:tcBorders>
              <w:top w:val="nil"/>
              <w:left w:val="nil"/>
              <w:bottom w:val="single" w:sz="4" w:space="0" w:color="auto"/>
              <w:right w:val="single" w:sz="4" w:space="0" w:color="auto"/>
            </w:tcBorders>
            <w:shd w:val="clear" w:color="auto" w:fill="auto"/>
            <w:noWrap/>
            <w:vAlign w:val="center"/>
            <w:hideMark/>
          </w:tcPr>
          <w:p w14:paraId="2D2366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1601030099</w:t>
            </w:r>
          </w:p>
        </w:tc>
        <w:tc>
          <w:tcPr>
            <w:tcW w:w="3700" w:type="dxa"/>
            <w:tcBorders>
              <w:top w:val="nil"/>
              <w:left w:val="nil"/>
              <w:bottom w:val="single" w:sz="4" w:space="0" w:color="auto"/>
              <w:right w:val="single" w:sz="4" w:space="0" w:color="auto"/>
            </w:tcBorders>
            <w:shd w:val="clear" w:color="auto" w:fill="auto"/>
            <w:noWrap/>
            <w:vAlign w:val="center"/>
            <w:hideMark/>
          </w:tcPr>
          <w:p w14:paraId="42230A9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BUENOS AIRES</w:t>
            </w:r>
          </w:p>
        </w:tc>
        <w:tc>
          <w:tcPr>
            <w:tcW w:w="1340" w:type="dxa"/>
            <w:tcBorders>
              <w:top w:val="nil"/>
              <w:left w:val="nil"/>
              <w:bottom w:val="single" w:sz="4" w:space="0" w:color="auto"/>
              <w:right w:val="single" w:sz="4" w:space="0" w:color="auto"/>
            </w:tcBorders>
            <w:shd w:val="clear" w:color="auto" w:fill="auto"/>
            <w:noWrap/>
            <w:vAlign w:val="center"/>
            <w:hideMark/>
          </w:tcPr>
          <w:p w14:paraId="555A1FF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7D8A24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37ACB1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FERNANDO LORES</w:t>
            </w:r>
          </w:p>
        </w:tc>
        <w:tc>
          <w:tcPr>
            <w:tcW w:w="1011" w:type="dxa"/>
            <w:tcBorders>
              <w:top w:val="nil"/>
              <w:left w:val="nil"/>
              <w:bottom w:val="single" w:sz="4" w:space="0" w:color="auto"/>
              <w:right w:val="single" w:sz="4" w:space="0" w:color="auto"/>
            </w:tcBorders>
            <w:shd w:val="clear" w:color="auto" w:fill="auto"/>
            <w:noWrap/>
            <w:vAlign w:val="center"/>
          </w:tcPr>
          <w:p w14:paraId="772EA412" w14:textId="7A85A6A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533572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1B127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1346</w:t>
            </w:r>
          </w:p>
        </w:tc>
        <w:tc>
          <w:tcPr>
            <w:tcW w:w="940" w:type="dxa"/>
            <w:tcBorders>
              <w:top w:val="nil"/>
              <w:left w:val="nil"/>
              <w:bottom w:val="single" w:sz="4" w:space="0" w:color="auto"/>
              <w:right w:val="single" w:sz="4" w:space="0" w:color="auto"/>
            </w:tcBorders>
            <w:shd w:val="clear" w:color="auto" w:fill="auto"/>
            <w:noWrap/>
            <w:vAlign w:val="center"/>
            <w:hideMark/>
          </w:tcPr>
          <w:p w14:paraId="2447CC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1601030137</w:t>
            </w:r>
          </w:p>
        </w:tc>
        <w:tc>
          <w:tcPr>
            <w:tcW w:w="3700" w:type="dxa"/>
            <w:tcBorders>
              <w:top w:val="nil"/>
              <w:left w:val="nil"/>
              <w:bottom w:val="single" w:sz="4" w:space="0" w:color="auto"/>
              <w:right w:val="single" w:sz="4" w:space="0" w:color="auto"/>
            </w:tcBorders>
            <w:shd w:val="clear" w:color="auto" w:fill="auto"/>
            <w:noWrap/>
            <w:vAlign w:val="center"/>
            <w:hideMark/>
          </w:tcPr>
          <w:p w14:paraId="718205F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CENTRO INDUSTRIAL</w:t>
            </w:r>
          </w:p>
        </w:tc>
        <w:tc>
          <w:tcPr>
            <w:tcW w:w="1340" w:type="dxa"/>
            <w:tcBorders>
              <w:top w:val="nil"/>
              <w:left w:val="nil"/>
              <w:bottom w:val="single" w:sz="4" w:space="0" w:color="auto"/>
              <w:right w:val="single" w:sz="4" w:space="0" w:color="auto"/>
            </w:tcBorders>
            <w:shd w:val="clear" w:color="auto" w:fill="auto"/>
            <w:noWrap/>
            <w:vAlign w:val="center"/>
            <w:hideMark/>
          </w:tcPr>
          <w:p w14:paraId="242CC2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6429EC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3768FF0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FERNANDO LORES</w:t>
            </w:r>
          </w:p>
        </w:tc>
        <w:tc>
          <w:tcPr>
            <w:tcW w:w="1011" w:type="dxa"/>
            <w:tcBorders>
              <w:top w:val="nil"/>
              <w:left w:val="nil"/>
              <w:bottom w:val="single" w:sz="4" w:space="0" w:color="auto"/>
              <w:right w:val="single" w:sz="4" w:space="0" w:color="auto"/>
            </w:tcBorders>
            <w:shd w:val="clear" w:color="auto" w:fill="auto"/>
            <w:noWrap/>
            <w:vAlign w:val="center"/>
          </w:tcPr>
          <w:p w14:paraId="520CEED6" w14:textId="7456AD5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3A9044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DA3D4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1347</w:t>
            </w:r>
          </w:p>
        </w:tc>
        <w:tc>
          <w:tcPr>
            <w:tcW w:w="940" w:type="dxa"/>
            <w:tcBorders>
              <w:top w:val="nil"/>
              <w:left w:val="nil"/>
              <w:bottom w:val="single" w:sz="4" w:space="0" w:color="auto"/>
              <w:right w:val="single" w:sz="4" w:space="0" w:color="auto"/>
            </w:tcBorders>
            <w:shd w:val="clear" w:color="auto" w:fill="auto"/>
            <w:noWrap/>
            <w:vAlign w:val="center"/>
            <w:hideMark/>
          </w:tcPr>
          <w:p w14:paraId="0126AD1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1601040017</w:t>
            </w:r>
          </w:p>
        </w:tc>
        <w:tc>
          <w:tcPr>
            <w:tcW w:w="3700" w:type="dxa"/>
            <w:tcBorders>
              <w:top w:val="nil"/>
              <w:left w:val="nil"/>
              <w:bottom w:val="single" w:sz="4" w:space="0" w:color="auto"/>
              <w:right w:val="single" w:sz="4" w:space="0" w:color="auto"/>
            </w:tcBorders>
            <w:shd w:val="clear" w:color="auto" w:fill="auto"/>
            <w:noWrap/>
            <w:vAlign w:val="center"/>
            <w:hideMark/>
          </w:tcPr>
          <w:p w14:paraId="43C9FF5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IQUIQUE</w:t>
            </w:r>
          </w:p>
        </w:tc>
        <w:tc>
          <w:tcPr>
            <w:tcW w:w="1340" w:type="dxa"/>
            <w:tcBorders>
              <w:top w:val="nil"/>
              <w:left w:val="nil"/>
              <w:bottom w:val="single" w:sz="4" w:space="0" w:color="auto"/>
              <w:right w:val="single" w:sz="4" w:space="0" w:color="auto"/>
            </w:tcBorders>
            <w:shd w:val="clear" w:color="auto" w:fill="auto"/>
            <w:noWrap/>
            <w:vAlign w:val="center"/>
            <w:hideMark/>
          </w:tcPr>
          <w:p w14:paraId="3754FC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52566F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58FD168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INDIANA</w:t>
            </w:r>
          </w:p>
        </w:tc>
        <w:tc>
          <w:tcPr>
            <w:tcW w:w="1011" w:type="dxa"/>
            <w:tcBorders>
              <w:top w:val="nil"/>
              <w:left w:val="nil"/>
              <w:bottom w:val="single" w:sz="4" w:space="0" w:color="auto"/>
              <w:right w:val="single" w:sz="4" w:space="0" w:color="auto"/>
            </w:tcBorders>
            <w:shd w:val="clear" w:color="auto" w:fill="auto"/>
            <w:noWrap/>
            <w:vAlign w:val="center"/>
          </w:tcPr>
          <w:p w14:paraId="00568E98" w14:textId="3C4461E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3FDF04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61523C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1348</w:t>
            </w:r>
          </w:p>
        </w:tc>
        <w:tc>
          <w:tcPr>
            <w:tcW w:w="940" w:type="dxa"/>
            <w:tcBorders>
              <w:top w:val="nil"/>
              <w:left w:val="nil"/>
              <w:bottom w:val="single" w:sz="4" w:space="0" w:color="auto"/>
              <w:right w:val="single" w:sz="4" w:space="0" w:color="auto"/>
            </w:tcBorders>
            <w:shd w:val="clear" w:color="auto" w:fill="auto"/>
            <w:noWrap/>
            <w:vAlign w:val="center"/>
            <w:hideMark/>
          </w:tcPr>
          <w:p w14:paraId="040B772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1601050016</w:t>
            </w:r>
          </w:p>
        </w:tc>
        <w:tc>
          <w:tcPr>
            <w:tcW w:w="3700" w:type="dxa"/>
            <w:tcBorders>
              <w:top w:val="nil"/>
              <w:left w:val="nil"/>
              <w:bottom w:val="single" w:sz="4" w:space="0" w:color="auto"/>
              <w:right w:val="single" w:sz="4" w:space="0" w:color="auto"/>
            </w:tcBorders>
            <w:shd w:val="clear" w:color="auto" w:fill="auto"/>
            <w:noWrap/>
            <w:vAlign w:val="center"/>
            <w:hideMark/>
          </w:tcPr>
          <w:p w14:paraId="46E6CCA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IRLANDA</w:t>
            </w:r>
          </w:p>
        </w:tc>
        <w:tc>
          <w:tcPr>
            <w:tcW w:w="1340" w:type="dxa"/>
            <w:tcBorders>
              <w:top w:val="nil"/>
              <w:left w:val="nil"/>
              <w:bottom w:val="single" w:sz="4" w:space="0" w:color="auto"/>
              <w:right w:val="single" w:sz="4" w:space="0" w:color="auto"/>
            </w:tcBorders>
            <w:shd w:val="clear" w:color="auto" w:fill="auto"/>
            <w:noWrap/>
            <w:vAlign w:val="center"/>
            <w:hideMark/>
          </w:tcPr>
          <w:p w14:paraId="1F456F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5CA6CA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01B8150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LAS AMAZONAS</w:t>
            </w:r>
          </w:p>
        </w:tc>
        <w:tc>
          <w:tcPr>
            <w:tcW w:w="1011" w:type="dxa"/>
            <w:tcBorders>
              <w:top w:val="nil"/>
              <w:left w:val="nil"/>
              <w:bottom w:val="single" w:sz="4" w:space="0" w:color="auto"/>
              <w:right w:val="single" w:sz="4" w:space="0" w:color="auto"/>
            </w:tcBorders>
            <w:shd w:val="clear" w:color="auto" w:fill="auto"/>
            <w:noWrap/>
            <w:vAlign w:val="center"/>
          </w:tcPr>
          <w:p w14:paraId="0E0C2BEE" w14:textId="266DCF6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C1A02E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FF7A1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1349</w:t>
            </w:r>
          </w:p>
        </w:tc>
        <w:tc>
          <w:tcPr>
            <w:tcW w:w="940" w:type="dxa"/>
            <w:tcBorders>
              <w:top w:val="nil"/>
              <w:left w:val="nil"/>
              <w:bottom w:val="single" w:sz="4" w:space="0" w:color="auto"/>
              <w:right w:val="single" w:sz="4" w:space="0" w:color="auto"/>
            </w:tcBorders>
            <w:shd w:val="clear" w:color="auto" w:fill="auto"/>
            <w:noWrap/>
            <w:vAlign w:val="center"/>
            <w:hideMark/>
          </w:tcPr>
          <w:p w14:paraId="1A03E6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1601050043</w:t>
            </w:r>
          </w:p>
        </w:tc>
        <w:tc>
          <w:tcPr>
            <w:tcW w:w="3700" w:type="dxa"/>
            <w:tcBorders>
              <w:top w:val="nil"/>
              <w:left w:val="nil"/>
              <w:bottom w:val="single" w:sz="4" w:space="0" w:color="auto"/>
              <w:right w:val="single" w:sz="4" w:space="0" w:color="auto"/>
            </w:tcBorders>
            <w:shd w:val="clear" w:color="auto" w:fill="auto"/>
            <w:noWrap/>
            <w:vAlign w:val="center"/>
            <w:hideMark/>
          </w:tcPr>
          <w:p w14:paraId="229EB67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CUZCO</w:t>
            </w:r>
          </w:p>
        </w:tc>
        <w:tc>
          <w:tcPr>
            <w:tcW w:w="1340" w:type="dxa"/>
            <w:tcBorders>
              <w:top w:val="nil"/>
              <w:left w:val="nil"/>
              <w:bottom w:val="single" w:sz="4" w:space="0" w:color="auto"/>
              <w:right w:val="single" w:sz="4" w:space="0" w:color="auto"/>
            </w:tcBorders>
            <w:shd w:val="clear" w:color="auto" w:fill="auto"/>
            <w:noWrap/>
            <w:vAlign w:val="center"/>
            <w:hideMark/>
          </w:tcPr>
          <w:p w14:paraId="3DCA5F8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17BF7A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27C31D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LAS AMAZONAS</w:t>
            </w:r>
          </w:p>
        </w:tc>
        <w:tc>
          <w:tcPr>
            <w:tcW w:w="1011" w:type="dxa"/>
            <w:tcBorders>
              <w:top w:val="nil"/>
              <w:left w:val="nil"/>
              <w:bottom w:val="single" w:sz="4" w:space="0" w:color="auto"/>
              <w:right w:val="single" w:sz="4" w:space="0" w:color="auto"/>
            </w:tcBorders>
            <w:shd w:val="clear" w:color="auto" w:fill="auto"/>
            <w:noWrap/>
            <w:vAlign w:val="center"/>
          </w:tcPr>
          <w:p w14:paraId="035D4483" w14:textId="5DB9E05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93F4EF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CEEED7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1350</w:t>
            </w:r>
          </w:p>
        </w:tc>
        <w:tc>
          <w:tcPr>
            <w:tcW w:w="940" w:type="dxa"/>
            <w:tcBorders>
              <w:top w:val="nil"/>
              <w:left w:val="nil"/>
              <w:bottom w:val="single" w:sz="4" w:space="0" w:color="auto"/>
              <w:right w:val="single" w:sz="4" w:space="0" w:color="auto"/>
            </w:tcBorders>
            <w:shd w:val="clear" w:color="auto" w:fill="auto"/>
            <w:noWrap/>
            <w:vAlign w:val="center"/>
            <w:hideMark/>
          </w:tcPr>
          <w:p w14:paraId="75184D2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1601050045</w:t>
            </w:r>
          </w:p>
        </w:tc>
        <w:tc>
          <w:tcPr>
            <w:tcW w:w="3700" w:type="dxa"/>
            <w:tcBorders>
              <w:top w:val="nil"/>
              <w:left w:val="nil"/>
              <w:bottom w:val="single" w:sz="4" w:space="0" w:color="auto"/>
              <w:right w:val="single" w:sz="4" w:space="0" w:color="auto"/>
            </w:tcBorders>
            <w:shd w:val="clear" w:color="auto" w:fill="auto"/>
            <w:noWrap/>
            <w:vAlign w:val="center"/>
            <w:hideMark/>
          </w:tcPr>
          <w:p w14:paraId="4056006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YANAYACU</w:t>
            </w:r>
          </w:p>
        </w:tc>
        <w:tc>
          <w:tcPr>
            <w:tcW w:w="1340" w:type="dxa"/>
            <w:tcBorders>
              <w:top w:val="nil"/>
              <w:left w:val="nil"/>
              <w:bottom w:val="single" w:sz="4" w:space="0" w:color="auto"/>
              <w:right w:val="single" w:sz="4" w:space="0" w:color="auto"/>
            </w:tcBorders>
            <w:shd w:val="clear" w:color="auto" w:fill="auto"/>
            <w:noWrap/>
            <w:vAlign w:val="center"/>
            <w:hideMark/>
          </w:tcPr>
          <w:p w14:paraId="3E59704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0834B1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687DE85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LAS AMAZONAS</w:t>
            </w:r>
          </w:p>
        </w:tc>
        <w:tc>
          <w:tcPr>
            <w:tcW w:w="1011" w:type="dxa"/>
            <w:tcBorders>
              <w:top w:val="nil"/>
              <w:left w:val="nil"/>
              <w:bottom w:val="single" w:sz="4" w:space="0" w:color="auto"/>
              <w:right w:val="single" w:sz="4" w:space="0" w:color="auto"/>
            </w:tcBorders>
            <w:shd w:val="clear" w:color="auto" w:fill="auto"/>
            <w:noWrap/>
            <w:vAlign w:val="center"/>
          </w:tcPr>
          <w:p w14:paraId="4146EEAE" w14:textId="3EDFEEC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425B8B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CC55E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1351</w:t>
            </w:r>
          </w:p>
        </w:tc>
        <w:tc>
          <w:tcPr>
            <w:tcW w:w="940" w:type="dxa"/>
            <w:tcBorders>
              <w:top w:val="nil"/>
              <w:left w:val="nil"/>
              <w:bottom w:val="single" w:sz="4" w:space="0" w:color="auto"/>
              <w:right w:val="single" w:sz="4" w:space="0" w:color="auto"/>
            </w:tcBorders>
            <w:shd w:val="clear" w:color="auto" w:fill="auto"/>
            <w:noWrap/>
            <w:vAlign w:val="center"/>
            <w:hideMark/>
          </w:tcPr>
          <w:p w14:paraId="6AB610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1601050057</w:t>
            </w:r>
          </w:p>
        </w:tc>
        <w:tc>
          <w:tcPr>
            <w:tcW w:w="3700" w:type="dxa"/>
            <w:tcBorders>
              <w:top w:val="nil"/>
              <w:left w:val="nil"/>
              <w:bottom w:val="single" w:sz="4" w:space="0" w:color="auto"/>
              <w:right w:val="single" w:sz="4" w:space="0" w:color="auto"/>
            </w:tcBorders>
            <w:shd w:val="clear" w:color="auto" w:fill="auto"/>
            <w:noWrap/>
            <w:vAlign w:val="center"/>
            <w:hideMark/>
          </w:tcPr>
          <w:p w14:paraId="659F5C9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 DE YANASHI</w:t>
            </w:r>
          </w:p>
        </w:tc>
        <w:tc>
          <w:tcPr>
            <w:tcW w:w="1340" w:type="dxa"/>
            <w:tcBorders>
              <w:top w:val="nil"/>
              <w:left w:val="nil"/>
              <w:bottom w:val="single" w:sz="4" w:space="0" w:color="auto"/>
              <w:right w:val="single" w:sz="4" w:space="0" w:color="auto"/>
            </w:tcBorders>
            <w:shd w:val="clear" w:color="auto" w:fill="auto"/>
            <w:noWrap/>
            <w:vAlign w:val="center"/>
            <w:hideMark/>
          </w:tcPr>
          <w:p w14:paraId="2DAFD0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CD693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5ED26B5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LAS AMAZONAS</w:t>
            </w:r>
          </w:p>
        </w:tc>
        <w:tc>
          <w:tcPr>
            <w:tcW w:w="1011" w:type="dxa"/>
            <w:tcBorders>
              <w:top w:val="nil"/>
              <w:left w:val="nil"/>
              <w:bottom w:val="single" w:sz="4" w:space="0" w:color="auto"/>
              <w:right w:val="single" w:sz="4" w:space="0" w:color="auto"/>
            </w:tcBorders>
            <w:shd w:val="clear" w:color="auto" w:fill="auto"/>
            <w:noWrap/>
            <w:vAlign w:val="center"/>
          </w:tcPr>
          <w:p w14:paraId="496C2073" w14:textId="2FD8103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E6EF20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62B1AC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1352</w:t>
            </w:r>
          </w:p>
        </w:tc>
        <w:tc>
          <w:tcPr>
            <w:tcW w:w="940" w:type="dxa"/>
            <w:tcBorders>
              <w:top w:val="nil"/>
              <w:left w:val="nil"/>
              <w:bottom w:val="single" w:sz="4" w:space="0" w:color="auto"/>
              <w:right w:val="single" w:sz="4" w:space="0" w:color="auto"/>
            </w:tcBorders>
            <w:shd w:val="clear" w:color="auto" w:fill="auto"/>
            <w:noWrap/>
            <w:vAlign w:val="center"/>
            <w:hideMark/>
          </w:tcPr>
          <w:p w14:paraId="7EAEC1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1601050062</w:t>
            </w:r>
          </w:p>
        </w:tc>
        <w:tc>
          <w:tcPr>
            <w:tcW w:w="3700" w:type="dxa"/>
            <w:tcBorders>
              <w:top w:val="nil"/>
              <w:left w:val="nil"/>
              <w:bottom w:val="single" w:sz="4" w:space="0" w:color="auto"/>
              <w:right w:val="single" w:sz="4" w:space="0" w:color="auto"/>
            </w:tcBorders>
            <w:shd w:val="clear" w:color="auto" w:fill="auto"/>
            <w:noWrap/>
            <w:vAlign w:val="center"/>
            <w:hideMark/>
          </w:tcPr>
          <w:p w14:paraId="1140100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 DE ARAMBAZA</w:t>
            </w:r>
          </w:p>
        </w:tc>
        <w:tc>
          <w:tcPr>
            <w:tcW w:w="1340" w:type="dxa"/>
            <w:tcBorders>
              <w:top w:val="nil"/>
              <w:left w:val="nil"/>
              <w:bottom w:val="single" w:sz="4" w:space="0" w:color="auto"/>
              <w:right w:val="single" w:sz="4" w:space="0" w:color="auto"/>
            </w:tcBorders>
            <w:shd w:val="clear" w:color="auto" w:fill="auto"/>
            <w:noWrap/>
            <w:vAlign w:val="center"/>
            <w:hideMark/>
          </w:tcPr>
          <w:p w14:paraId="61B2A4E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1D6CB7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6EC154E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LAS AMAZONAS</w:t>
            </w:r>
          </w:p>
        </w:tc>
        <w:tc>
          <w:tcPr>
            <w:tcW w:w="1011" w:type="dxa"/>
            <w:tcBorders>
              <w:top w:val="nil"/>
              <w:left w:val="nil"/>
              <w:bottom w:val="single" w:sz="4" w:space="0" w:color="auto"/>
              <w:right w:val="single" w:sz="4" w:space="0" w:color="auto"/>
            </w:tcBorders>
            <w:shd w:val="clear" w:color="auto" w:fill="auto"/>
            <w:noWrap/>
            <w:vAlign w:val="center"/>
          </w:tcPr>
          <w:p w14:paraId="09E2D76C" w14:textId="0EF342F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A20AF3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14794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1353</w:t>
            </w:r>
          </w:p>
        </w:tc>
        <w:tc>
          <w:tcPr>
            <w:tcW w:w="940" w:type="dxa"/>
            <w:tcBorders>
              <w:top w:val="nil"/>
              <w:left w:val="nil"/>
              <w:bottom w:val="single" w:sz="4" w:space="0" w:color="auto"/>
              <w:right w:val="single" w:sz="4" w:space="0" w:color="auto"/>
            </w:tcBorders>
            <w:shd w:val="clear" w:color="auto" w:fill="auto"/>
            <w:noWrap/>
            <w:vAlign w:val="center"/>
            <w:hideMark/>
          </w:tcPr>
          <w:p w14:paraId="122A97D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1601060002</w:t>
            </w:r>
          </w:p>
        </w:tc>
        <w:tc>
          <w:tcPr>
            <w:tcW w:w="3700" w:type="dxa"/>
            <w:tcBorders>
              <w:top w:val="nil"/>
              <w:left w:val="nil"/>
              <w:bottom w:val="single" w:sz="4" w:space="0" w:color="auto"/>
              <w:right w:val="single" w:sz="4" w:space="0" w:color="auto"/>
            </w:tcBorders>
            <w:shd w:val="clear" w:color="auto" w:fill="auto"/>
            <w:noWrap/>
            <w:vAlign w:val="center"/>
            <w:hideMark/>
          </w:tcPr>
          <w:p w14:paraId="070F808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SAN JUAN</w:t>
            </w:r>
          </w:p>
        </w:tc>
        <w:tc>
          <w:tcPr>
            <w:tcW w:w="1340" w:type="dxa"/>
            <w:tcBorders>
              <w:top w:val="nil"/>
              <w:left w:val="nil"/>
              <w:bottom w:val="single" w:sz="4" w:space="0" w:color="auto"/>
              <w:right w:val="single" w:sz="4" w:space="0" w:color="auto"/>
            </w:tcBorders>
            <w:shd w:val="clear" w:color="auto" w:fill="auto"/>
            <w:noWrap/>
            <w:vAlign w:val="center"/>
            <w:hideMark/>
          </w:tcPr>
          <w:p w14:paraId="78C26C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55D1B9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69B697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MAZAN</w:t>
            </w:r>
          </w:p>
        </w:tc>
        <w:tc>
          <w:tcPr>
            <w:tcW w:w="1011" w:type="dxa"/>
            <w:tcBorders>
              <w:top w:val="nil"/>
              <w:left w:val="nil"/>
              <w:bottom w:val="single" w:sz="4" w:space="0" w:color="auto"/>
              <w:right w:val="single" w:sz="4" w:space="0" w:color="auto"/>
            </w:tcBorders>
            <w:shd w:val="clear" w:color="auto" w:fill="auto"/>
            <w:noWrap/>
            <w:vAlign w:val="center"/>
          </w:tcPr>
          <w:p w14:paraId="1CCE8713" w14:textId="255B97B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F62442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2EE4C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1354</w:t>
            </w:r>
          </w:p>
        </w:tc>
        <w:tc>
          <w:tcPr>
            <w:tcW w:w="940" w:type="dxa"/>
            <w:tcBorders>
              <w:top w:val="nil"/>
              <w:left w:val="nil"/>
              <w:bottom w:val="single" w:sz="4" w:space="0" w:color="auto"/>
              <w:right w:val="single" w:sz="4" w:space="0" w:color="auto"/>
            </w:tcBorders>
            <w:shd w:val="clear" w:color="auto" w:fill="auto"/>
            <w:noWrap/>
            <w:vAlign w:val="center"/>
            <w:hideMark/>
          </w:tcPr>
          <w:p w14:paraId="5B048E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1601060007</w:t>
            </w:r>
          </w:p>
        </w:tc>
        <w:tc>
          <w:tcPr>
            <w:tcW w:w="3700" w:type="dxa"/>
            <w:tcBorders>
              <w:top w:val="nil"/>
              <w:left w:val="nil"/>
              <w:bottom w:val="single" w:sz="4" w:space="0" w:color="auto"/>
              <w:right w:val="single" w:sz="4" w:space="0" w:color="auto"/>
            </w:tcBorders>
            <w:shd w:val="clear" w:color="auto" w:fill="auto"/>
            <w:noWrap/>
            <w:vAlign w:val="center"/>
            <w:hideMark/>
          </w:tcPr>
          <w:p w14:paraId="58D298F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TRIUNFO</w:t>
            </w:r>
          </w:p>
        </w:tc>
        <w:tc>
          <w:tcPr>
            <w:tcW w:w="1340" w:type="dxa"/>
            <w:tcBorders>
              <w:top w:val="nil"/>
              <w:left w:val="nil"/>
              <w:bottom w:val="single" w:sz="4" w:space="0" w:color="auto"/>
              <w:right w:val="single" w:sz="4" w:space="0" w:color="auto"/>
            </w:tcBorders>
            <w:shd w:val="clear" w:color="auto" w:fill="auto"/>
            <w:noWrap/>
            <w:vAlign w:val="center"/>
            <w:hideMark/>
          </w:tcPr>
          <w:p w14:paraId="2243733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10A872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292C51D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MAZAN</w:t>
            </w:r>
          </w:p>
        </w:tc>
        <w:tc>
          <w:tcPr>
            <w:tcW w:w="1011" w:type="dxa"/>
            <w:tcBorders>
              <w:top w:val="nil"/>
              <w:left w:val="nil"/>
              <w:bottom w:val="single" w:sz="4" w:space="0" w:color="auto"/>
              <w:right w:val="single" w:sz="4" w:space="0" w:color="auto"/>
            </w:tcBorders>
            <w:shd w:val="clear" w:color="auto" w:fill="auto"/>
            <w:noWrap/>
            <w:vAlign w:val="center"/>
          </w:tcPr>
          <w:p w14:paraId="244C54E9" w14:textId="45D795C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A15CA0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DCD63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1355</w:t>
            </w:r>
          </w:p>
        </w:tc>
        <w:tc>
          <w:tcPr>
            <w:tcW w:w="940" w:type="dxa"/>
            <w:tcBorders>
              <w:top w:val="nil"/>
              <w:left w:val="nil"/>
              <w:bottom w:val="single" w:sz="4" w:space="0" w:color="auto"/>
              <w:right w:val="single" w:sz="4" w:space="0" w:color="auto"/>
            </w:tcBorders>
            <w:shd w:val="clear" w:color="auto" w:fill="auto"/>
            <w:noWrap/>
            <w:vAlign w:val="center"/>
            <w:hideMark/>
          </w:tcPr>
          <w:p w14:paraId="0E1304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1601060015</w:t>
            </w:r>
          </w:p>
        </w:tc>
        <w:tc>
          <w:tcPr>
            <w:tcW w:w="3700" w:type="dxa"/>
            <w:tcBorders>
              <w:top w:val="nil"/>
              <w:left w:val="nil"/>
              <w:bottom w:val="single" w:sz="4" w:space="0" w:color="auto"/>
              <w:right w:val="single" w:sz="4" w:space="0" w:color="auto"/>
            </w:tcBorders>
            <w:shd w:val="clear" w:color="auto" w:fill="auto"/>
            <w:noWrap/>
            <w:vAlign w:val="center"/>
            <w:hideMark/>
          </w:tcPr>
          <w:p w14:paraId="0AA35A4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PUINAHUA</w:t>
            </w:r>
          </w:p>
        </w:tc>
        <w:tc>
          <w:tcPr>
            <w:tcW w:w="1340" w:type="dxa"/>
            <w:tcBorders>
              <w:top w:val="nil"/>
              <w:left w:val="nil"/>
              <w:bottom w:val="single" w:sz="4" w:space="0" w:color="auto"/>
              <w:right w:val="single" w:sz="4" w:space="0" w:color="auto"/>
            </w:tcBorders>
            <w:shd w:val="clear" w:color="auto" w:fill="auto"/>
            <w:noWrap/>
            <w:vAlign w:val="center"/>
            <w:hideMark/>
          </w:tcPr>
          <w:p w14:paraId="37CA948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71B0F73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2D0953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MAZAN</w:t>
            </w:r>
          </w:p>
        </w:tc>
        <w:tc>
          <w:tcPr>
            <w:tcW w:w="1011" w:type="dxa"/>
            <w:tcBorders>
              <w:top w:val="nil"/>
              <w:left w:val="nil"/>
              <w:bottom w:val="single" w:sz="4" w:space="0" w:color="auto"/>
              <w:right w:val="single" w:sz="4" w:space="0" w:color="auto"/>
            </w:tcBorders>
            <w:shd w:val="clear" w:color="auto" w:fill="auto"/>
            <w:noWrap/>
            <w:vAlign w:val="center"/>
          </w:tcPr>
          <w:p w14:paraId="59D1361D" w14:textId="7A9AC94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CFD6E2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0F36F8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1356</w:t>
            </w:r>
          </w:p>
        </w:tc>
        <w:tc>
          <w:tcPr>
            <w:tcW w:w="940" w:type="dxa"/>
            <w:tcBorders>
              <w:top w:val="nil"/>
              <w:left w:val="nil"/>
              <w:bottom w:val="single" w:sz="4" w:space="0" w:color="auto"/>
              <w:right w:val="single" w:sz="4" w:space="0" w:color="auto"/>
            </w:tcBorders>
            <w:shd w:val="clear" w:color="auto" w:fill="auto"/>
            <w:noWrap/>
            <w:vAlign w:val="center"/>
            <w:hideMark/>
          </w:tcPr>
          <w:p w14:paraId="560ADF8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1601060023</w:t>
            </w:r>
          </w:p>
        </w:tc>
        <w:tc>
          <w:tcPr>
            <w:tcW w:w="3700" w:type="dxa"/>
            <w:tcBorders>
              <w:top w:val="nil"/>
              <w:left w:val="nil"/>
              <w:bottom w:val="single" w:sz="4" w:space="0" w:color="auto"/>
              <w:right w:val="single" w:sz="4" w:space="0" w:color="auto"/>
            </w:tcBorders>
            <w:shd w:val="clear" w:color="auto" w:fill="auto"/>
            <w:noWrap/>
            <w:vAlign w:val="center"/>
            <w:hideMark/>
          </w:tcPr>
          <w:p w14:paraId="7A2EAC3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YURAC YACU ALTURA</w:t>
            </w:r>
          </w:p>
        </w:tc>
        <w:tc>
          <w:tcPr>
            <w:tcW w:w="1340" w:type="dxa"/>
            <w:tcBorders>
              <w:top w:val="nil"/>
              <w:left w:val="nil"/>
              <w:bottom w:val="single" w:sz="4" w:space="0" w:color="auto"/>
              <w:right w:val="single" w:sz="4" w:space="0" w:color="auto"/>
            </w:tcBorders>
            <w:shd w:val="clear" w:color="auto" w:fill="auto"/>
            <w:noWrap/>
            <w:vAlign w:val="center"/>
            <w:hideMark/>
          </w:tcPr>
          <w:p w14:paraId="6B928A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6FE026F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054454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MAZAN</w:t>
            </w:r>
          </w:p>
        </w:tc>
        <w:tc>
          <w:tcPr>
            <w:tcW w:w="1011" w:type="dxa"/>
            <w:tcBorders>
              <w:top w:val="nil"/>
              <w:left w:val="nil"/>
              <w:bottom w:val="single" w:sz="4" w:space="0" w:color="auto"/>
              <w:right w:val="single" w:sz="4" w:space="0" w:color="auto"/>
            </w:tcBorders>
            <w:shd w:val="clear" w:color="auto" w:fill="auto"/>
            <w:noWrap/>
            <w:vAlign w:val="center"/>
          </w:tcPr>
          <w:p w14:paraId="29632E8C" w14:textId="1F280FD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F9FBD7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7797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1357</w:t>
            </w:r>
          </w:p>
        </w:tc>
        <w:tc>
          <w:tcPr>
            <w:tcW w:w="940" w:type="dxa"/>
            <w:tcBorders>
              <w:top w:val="nil"/>
              <w:left w:val="nil"/>
              <w:bottom w:val="single" w:sz="4" w:space="0" w:color="auto"/>
              <w:right w:val="single" w:sz="4" w:space="0" w:color="auto"/>
            </w:tcBorders>
            <w:shd w:val="clear" w:color="auto" w:fill="auto"/>
            <w:noWrap/>
            <w:vAlign w:val="center"/>
            <w:hideMark/>
          </w:tcPr>
          <w:p w14:paraId="640E02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1601060027</w:t>
            </w:r>
          </w:p>
        </w:tc>
        <w:tc>
          <w:tcPr>
            <w:tcW w:w="3700" w:type="dxa"/>
            <w:tcBorders>
              <w:top w:val="nil"/>
              <w:left w:val="nil"/>
              <w:bottom w:val="single" w:sz="4" w:space="0" w:color="auto"/>
              <w:right w:val="single" w:sz="4" w:space="0" w:color="auto"/>
            </w:tcBorders>
            <w:shd w:val="clear" w:color="auto" w:fill="auto"/>
            <w:noWrap/>
            <w:vAlign w:val="center"/>
            <w:hideMark/>
          </w:tcPr>
          <w:p w14:paraId="08726BD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PEDRO DE MANGUA</w:t>
            </w:r>
          </w:p>
        </w:tc>
        <w:tc>
          <w:tcPr>
            <w:tcW w:w="1340" w:type="dxa"/>
            <w:tcBorders>
              <w:top w:val="nil"/>
              <w:left w:val="nil"/>
              <w:bottom w:val="single" w:sz="4" w:space="0" w:color="auto"/>
              <w:right w:val="single" w:sz="4" w:space="0" w:color="auto"/>
            </w:tcBorders>
            <w:shd w:val="clear" w:color="auto" w:fill="auto"/>
            <w:noWrap/>
            <w:vAlign w:val="center"/>
            <w:hideMark/>
          </w:tcPr>
          <w:p w14:paraId="28A013B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2021099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2E79522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MAZAN</w:t>
            </w:r>
          </w:p>
        </w:tc>
        <w:tc>
          <w:tcPr>
            <w:tcW w:w="1011" w:type="dxa"/>
            <w:tcBorders>
              <w:top w:val="nil"/>
              <w:left w:val="nil"/>
              <w:bottom w:val="single" w:sz="4" w:space="0" w:color="auto"/>
              <w:right w:val="single" w:sz="4" w:space="0" w:color="auto"/>
            </w:tcBorders>
            <w:shd w:val="clear" w:color="auto" w:fill="auto"/>
            <w:noWrap/>
            <w:vAlign w:val="center"/>
          </w:tcPr>
          <w:p w14:paraId="7F515E68" w14:textId="5EF498B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421DED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E3501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1358</w:t>
            </w:r>
          </w:p>
        </w:tc>
        <w:tc>
          <w:tcPr>
            <w:tcW w:w="940" w:type="dxa"/>
            <w:tcBorders>
              <w:top w:val="nil"/>
              <w:left w:val="nil"/>
              <w:bottom w:val="single" w:sz="4" w:space="0" w:color="auto"/>
              <w:right w:val="single" w:sz="4" w:space="0" w:color="auto"/>
            </w:tcBorders>
            <w:shd w:val="clear" w:color="auto" w:fill="auto"/>
            <w:noWrap/>
            <w:vAlign w:val="center"/>
            <w:hideMark/>
          </w:tcPr>
          <w:p w14:paraId="328F577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1601060028</w:t>
            </w:r>
          </w:p>
        </w:tc>
        <w:tc>
          <w:tcPr>
            <w:tcW w:w="3700" w:type="dxa"/>
            <w:tcBorders>
              <w:top w:val="nil"/>
              <w:left w:val="nil"/>
              <w:bottom w:val="single" w:sz="4" w:space="0" w:color="auto"/>
              <w:right w:val="single" w:sz="4" w:space="0" w:color="auto"/>
            </w:tcBorders>
            <w:shd w:val="clear" w:color="auto" w:fill="auto"/>
            <w:noWrap/>
            <w:vAlign w:val="center"/>
            <w:hideMark/>
          </w:tcPr>
          <w:p w14:paraId="401C555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CENTRO UNIDO</w:t>
            </w:r>
          </w:p>
        </w:tc>
        <w:tc>
          <w:tcPr>
            <w:tcW w:w="1340" w:type="dxa"/>
            <w:tcBorders>
              <w:top w:val="nil"/>
              <w:left w:val="nil"/>
              <w:bottom w:val="single" w:sz="4" w:space="0" w:color="auto"/>
              <w:right w:val="single" w:sz="4" w:space="0" w:color="auto"/>
            </w:tcBorders>
            <w:shd w:val="clear" w:color="auto" w:fill="auto"/>
            <w:noWrap/>
            <w:vAlign w:val="center"/>
            <w:hideMark/>
          </w:tcPr>
          <w:p w14:paraId="1A02B8E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757C6F0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41BB413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MAZAN</w:t>
            </w:r>
          </w:p>
        </w:tc>
        <w:tc>
          <w:tcPr>
            <w:tcW w:w="1011" w:type="dxa"/>
            <w:tcBorders>
              <w:top w:val="nil"/>
              <w:left w:val="nil"/>
              <w:bottom w:val="single" w:sz="4" w:space="0" w:color="auto"/>
              <w:right w:val="single" w:sz="4" w:space="0" w:color="auto"/>
            </w:tcBorders>
            <w:shd w:val="clear" w:color="auto" w:fill="auto"/>
            <w:noWrap/>
            <w:vAlign w:val="center"/>
          </w:tcPr>
          <w:p w14:paraId="47C1E2AD" w14:textId="6893E77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41FE25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26DB4D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1359</w:t>
            </w:r>
          </w:p>
        </w:tc>
        <w:tc>
          <w:tcPr>
            <w:tcW w:w="940" w:type="dxa"/>
            <w:tcBorders>
              <w:top w:val="nil"/>
              <w:left w:val="nil"/>
              <w:bottom w:val="single" w:sz="4" w:space="0" w:color="auto"/>
              <w:right w:val="single" w:sz="4" w:space="0" w:color="auto"/>
            </w:tcBorders>
            <w:shd w:val="clear" w:color="auto" w:fill="auto"/>
            <w:noWrap/>
            <w:vAlign w:val="center"/>
            <w:hideMark/>
          </w:tcPr>
          <w:p w14:paraId="55BF8F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1601060041</w:t>
            </w:r>
          </w:p>
        </w:tc>
        <w:tc>
          <w:tcPr>
            <w:tcW w:w="3700" w:type="dxa"/>
            <w:tcBorders>
              <w:top w:val="nil"/>
              <w:left w:val="nil"/>
              <w:bottom w:val="single" w:sz="4" w:space="0" w:color="auto"/>
              <w:right w:val="single" w:sz="4" w:space="0" w:color="auto"/>
            </w:tcBorders>
            <w:shd w:val="clear" w:color="auto" w:fill="auto"/>
            <w:noWrap/>
            <w:vAlign w:val="center"/>
            <w:hideMark/>
          </w:tcPr>
          <w:p w14:paraId="30FF29D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BELLO HORIZONTE</w:t>
            </w:r>
          </w:p>
        </w:tc>
        <w:tc>
          <w:tcPr>
            <w:tcW w:w="1340" w:type="dxa"/>
            <w:tcBorders>
              <w:top w:val="nil"/>
              <w:left w:val="nil"/>
              <w:bottom w:val="single" w:sz="4" w:space="0" w:color="auto"/>
              <w:right w:val="single" w:sz="4" w:space="0" w:color="auto"/>
            </w:tcBorders>
            <w:shd w:val="clear" w:color="auto" w:fill="auto"/>
            <w:noWrap/>
            <w:vAlign w:val="center"/>
            <w:hideMark/>
          </w:tcPr>
          <w:p w14:paraId="47F4F0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1AA9FF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06BB0C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MAZAN</w:t>
            </w:r>
          </w:p>
        </w:tc>
        <w:tc>
          <w:tcPr>
            <w:tcW w:w="1011" w:type="dxa"/>
            <w:tcBorders>
              <w:top w:val="nil"/>
              <w:left w:val="nil"/>
              <w:bottom w:val="single" w:sz="4" w:space="0" w:color="auto"/>
              <w:right w:val="single" w:sz="4" w:space="0" w:color="auto"/>
            </w:tcBorders>
            <w:shd w:val="clear" w:color="auto" w:fill="auto"/>
            <w:noWrap/>
            <w:vAlign w:val="center"/>
          </w:tcPr>
          <w:p w14:paraId="50EC4BAC" w14:textId="0D22CC0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9E3278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63A3F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1360</w:t>
            </w:r>
          </w:p>
        </w:tc>
        <w:tc>
          <w:tcPr>
            <w:tcW w:w="940" w:type="dxa"/>
            <w:tcBorders>
              <w:top w:val="nil"/>
              <w:left w:val="nil"/>
              <w:bottom w:val="single" w:sz="4" w:space="0" w:color="auto"/>
              <w:right w:val="single" w:sz="4" w:space="0" w:color="auto"/>
            </w:tcBorders>
            <w:shd w:val="clear" w:color="auto" w:fill="auto"/>
            <w:noWrap/>
            <w:vAlign w:val="center"/>
            <w:hideMark/>
          </w:tcPr>
          <w:p w14:paraId="23A8B7A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1601070012</w:t>
            </w:r>
          </w:p>
        </w:tc>
        <w:tc>
          <w:tcPr>
            <w:tcW w:w="3700" w:type="dxa"/>
            <w:tcBorders>
              <w:top w:val="nil"/>
              <w:left w:val="nil"/>
              <w:bottom w:val="single" w:sz="4" w:space="0" w:color="auto"/>
              <w:right w:val="single" w:sz="4" w:space="0" w:color="auto"/>
            </w:tcBorders>
            <w:shd w:val="clear" w:color="auto" w:fill="auto"/>
            <w:noWrap/>
            <w:vAlign w:val="center"/>
            <w:hideMark/>
          </w:tcPr>
          <w:p w14:paraId="1A9AF85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ELENA</w:t>
            </w:r>
          </w:p>
        </w:tc>
        <w:tc>
          <w:tcPr>
            <w:tcW w:w="1340" w:type="dxa"/>
            <w:tcBorders>
              <w:top w:val="nil"/>
              <w:left w:val="nil"/>
              <w:bottom w:val="single" w:sz="4" w:space="0" w:color="auto"/>
              <w:right w:val="single" w:sz="4" w:space="0" w:color="auto"/>
            </w:tcBorders>
            <w:shd w:val="clear" w:color="auto" w:fill="auto"/>
            <w:noWrap/>
            <w:vAlign w:val="center"/>
            <w:hideMark/>
          </w:tcPr>
          <w:p w14:paraId="4635AD3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14431D1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6DC04D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NAPO</w:t>
            </w:r>
          </w:p>
        </w:tc>
        <w:tc>
          <w:tcPr>
            <w:tcW w:w="1011" w:type="dxa"/>
            <w:tcBorders>
              <w:top w:val="nil"/>
              <w:left w:val="nil"/>
              <w:bottom w:val="single" w:sz="4" w:space="0" w:color="auto"/>
              <w:right w:val="single" w:sz="4" w:space="0" w:color="auto"/>
            </w:tcBorders>
            <w:shd w:val="clear" w:color="auto" w:fill="auto"/>
            <w:noWrap/>
            <w:vAlign w:val="center"/>
          </w:tcPr>
          <w:p w14:paraId="056B2124" w14:textId="0AF999D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AEBC14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709B3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1361</w:t>
            </w:r>
          </w:p>
        </w:tc>
        <w:tc>
          <w:tcPr>
            <w:tcW w:w="940" w:type="dxa"/>
            <w:tcBorders>
              <w:top w:val="nil"/>
              <w:left w:val="nil"/>
              <w:bottom w:val="single" w:sz="4" w:space="0" w:color="auto"/>
              <w:right w:val="single" w:sz="4" w:space="0" w:color="auto"/>
            </w:tcBorders>
            <w:shd w:val="clear" w:color="auto" w:fill="auto"/>
            <w:noWrap/>
            <w:vAlign w:val="center"/>
            <w:hideMark/>
          </w:tcPr>
          <w:p w14:paraId="6CFF954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1601070014</w:t>
            </w:r>
          </w:p>
        </w:tc>
        <w:tc>
          <w:tcPr>
            <w:tcW w:w="3700" w:type="dxa"/>
            <w:tcBorders>
              <w:top w:val="nil"/>
              <w:left w:val="nil"/>
              <w:bottom w:val="single" w:sz="4" w:space="0" w:color="auto"/>
              <w:right w:val="single" w:sz="4" w:space="0" w:color="auto"/>
            </w:tcBorders>
            <w:shd w:val="clear" w:color="auto" w:fill="auto"/>
            <w:noWrap/>
            <w:vAlign w:val="center"/>
            <w:hideMark/>
          </w:tcPr>
          <w:p w14:paraId="240E87C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KICHWA DE SAN FERNANDO SEGUNDA ETAPA</w:t>
            </w:r>
          </w:p>
        </w:tc>
        <w:tc>
          <w:tcPr>
            <w:tcW w:w="1340" w:type="dxa"/>
            <w:tcBorders>
              <w:top w:val="nil"/>
              <w:left w:val="nil"/>
              <w:bottom w:val="single" w:sz="4" w:space="0" w:color="auto"/>
              <w:right w:val="single" w:sz="4" w:space="0" w:color="auto"/>
            </w:tcBorders>
            <w:shd w:val="clear" w:color="auto" w:fill="auto"/>
            <w:noWrap/>
            <w:vAlign w:val="center"/>
            <w:hideMark/>
          </w:tcPr>
          <w:p w14:paraId="5C7BC61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136C4B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3C8C2A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NAPO</w:t>
            </w:r>
          </w:p>
        </w:tc>
        <w:tc>
          <w:tcPr>
            <w:tcW w:w="1011" w:type="dxa"/>
            <w:tcBorders>
              <w:top w:val="nil"/>
              <w:left w:val="nil"/>
              <w:bottom w:val="single" w:sz="4" w:space="0" w:color="auto"/>
              <w:right w:val="single" w:sz="4" w:space="0" w:color="auto"/>
            </w:tcBorders>
            <w:shd w:val="clear" w:color="auto" w:fill="auto"/>
            <w:noWrap/>
            <w:vAlign w:val="center"/>
          </w:tcPr>
          <w:p w14:paraId="684F07D1" w14:textId="24904FA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2870CA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61BC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1362</w:t>
            </w:r>
          </w:p>
        </w:tc>
        <w:tc>
          <w:tcPr>
            <w:tcW w:w="940" w:type="dxa"/>
            <w:tcBorders>
              <w:top w:val="nil"/>
              <w:left w:val="nil"/>
              <w:bottom w:val="single" w:sz="4" w:space="0" w:color="auto"/>
              <w:right w:val="single" w:sz="4" w:space="0" w:color="auto"/>
            </w:tcBorders>
            <w:shd w:val="clear" w:color="auto" w:fill="auto"/>
            <w:noWrap/>
            <w:vAlign w:val="center"/>
            <w:hideMark/>
          </w:tcPr>
          <w:p w14:paraId="1D93A97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1601070016</w:t>
            </w:r>
          </w:p>
        </w:tc>
        <w:tc>
          <w:tcPr>
            <w:tcW w:w="3700" w:type="dxa"/>
            <w:tcBorders>
              <w:top w:val="nil"/>
              <w:left w:val="nil"/>
              <w:bottom w:val="single" w:sz="4" w:space="0" w:color="auto"/>
              <w:right w:val="single" w:sz="4" w:space="0" w:color="auto"/>
            </w:tcBorders>
            <w:shd w:val="clear" w:color="auto" w:fill="auto"/>
            <w:noWrap/>
            <w:vAlign w:val="center"/>
            <w:hideMark/>
          </w:tcPr>
          <w:p w14:paraId="44D8C9D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TIPISHCA</w:t>
            </w:r>
          </w:p>
        </w:tc>
        <w:tc>
          <w:tcPr>
            <w:tcW w:w="1340" w:type="dxa"/>
            <w:tcBorders>
              <w:top w:val="nil"/>
              <w:left w:val="nil"/>
              <w:bottom w:val="single" w:sz="4" w:space="0" w:color="auto"/>
              <w:right w:val="single" w:sz="4" w:space="0" w:color="auto"/>
            </w:tcBorders>
            <w:shd w:val="clear" w:color="auto" w:fill="auto"/>
            <w:noWrap/>
            <w:vAlign w:val="center"/>
            <w:hideMark/>
          </w:tcPr>
          <w:p w14:paraId="4BC333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1AA9EB8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03BE25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NAPO</w:t>
            </w:r>
          </w:p>
        </w:tc>
        <w:tc>
          <w:tcPr>
            <w:tcW w:w="1011" w:type="dxa"/>
            <w:tcBorders>
              <w:top w:val="nil"/>
              <w:left w:val="nil"/>
              <w:bottom w:val="single" w:sz="4" w:space="0" w:color="auto"/>
              <w:right w:val="single" w:sz="4" w:space="0" w:color="auto"/>
            </w:tcBorders>
            <w:shd w:val="clear" w:color="auto" w:fill="auto"/>
            <w:noWrap/>
            <w:vAlign w:val="center"/>
          </w:tcPr>
          <w:p w14:paraId="30A484CA" w14:textId="4F4DC05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5FA46D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FC4EC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1363</w:t>
            </w:r>
          </w:p>
        </w:tc>
        <w:tc>
          <w:tcPr>
            <w:tcW w:w="940" w:type="dxa"/>
            <w:tcBorders>
              <w:top w:val="nil"/>
              <w:left w:val="nil"/>
              <w:bottom w:val="single" w:sz="4" w:space="0" w:color="auto"/>
              <w:right w:val="single" w:sz="4" w:space="0" w:color="auto"/>
            </w:tcBorders>
            <w:shd w:val="clear" w:color="auto" w:fill="auto"/>
            <w:noWrap/>
            <w:vAlign w:val="center"/>
            <w:hideMark/>
          </w:tcPr>
          <w:p w14:paraId="476653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1601070017</w:t>
            </w:r>
          </w:p>
        </w:tc>
        <w:tc>
          <w:tcPr>
            <w:tcW w:w="3700" w:type="dxa"/>
            <w:tcBorders>
              <w:top w:val="nil"/>
              <w:left w:val="nil"/>
              <w:bottom w:val="single" w:sz="4" w:space="0" w:color="auto"/>
              <w:right w:val="single" w:sz="4" w:space="0" w:color="auto"/>
            </w:tcBorders>
            <w:shd w:val="clear" w:color="auto" w:fill="auto"/>
            <w:noWrap/>
            <w:vAlign w:val="center"/>
            <w:hideMark/>
          </w:tcPr>
          <w:p w14:paraId="3B9491D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YARINA</w:t>
            </w:r>
          </w:p>
        </w:tc>
        <w:tc>
          <w:tcPr>
            <w:tcW w:w="1340" w:type="dxa"/>
            <w:tcBorders>
              <w:top w:val="nil"/>
              <w:left w:val="nil"/>
              <w:bottom w:val="single" w:sz="4" w:space="0" w:color="auto"/>
              <w:right w:val="single" w:sz="4" w:space="0" w:color="auto"/>
            </w:tcBorders>
            <w:shd w:val="clear" w:color="auto" w:fill="auto"/>
            <w:noWrap/>
            <w:vAlign w:val="center"/>
            <w:hideMark/>
          </w:tcPr>
          <w:p w14:paraId="4DACFD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009015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328E27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NAPO</w:t>
            </w:r>
          </w:p>
        </w:tc>
        <w:tc>
          <w:tcPr>
            <w:tcW w:w="1011" w:type="dxa"/>
            <w:tcBorders>
              <w:top w:val="nil"/>
              <w:left w:val="nil"/>
              <w:bottom w:val="single" w:sz="4" w:space="0" w:color="auto"/>
              <w:right w:val="single" w:sz="4" w:space="0" w:color="auto"/>
            </w:tcBorders>
            <w:shd w:val="clear" w:color="auto" w:fill="auto"/>
            <w:noWrap/>
            <w:vAlign w:val="center"/>
          </w:tcPr>
          <w:p w14:paraId="1294151A" w14:textId="74D8CCA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2FBDC1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D7CBE1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1364</w:t>
            </w:r>
          </w:p>
        </w:tc>
        <w:tc>
          <w:tcPr>
            <w:tcW w:w="940" w:type="dxa"/>
            <w:tcBorders>
              <w:top w:val="nil"/>
              <w:left w:val="nil"/>
              <w:bottom w:val="single" w:sz="4" w:space="0" w:color="auto"/>
              <w:right w:val="single" w:sz="4" w:space="0" w:color="auto"/>
            </w:tcBorders>
            <w:shd w:val="clear" w:color="auto" w:fill="auto"/>
            <w:noWrap/>
            <w:vAlign w:val="center"/>
            <w:hideMark/>
          </w:tcPr>
          <w:p w14:paraId="35959D5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1601070020</w:t>
            </w:r>
          </w:p>
        </w:tc>
        <w:tc>
          <w:tcPr>
            <w:tcW w:w="3700" w:type="dxa"/>
            <w:tcBorders>
              <w:top w:val="nil"/>
              <w:left w:val="nil"/>
              <w:bottom w:val="single" w:sz="4" w:space="0" w:color="auto"/>
              <w:right w:val="single" w:sz="4" w:space="0" w:color="auto"/>
            </w:tcBorders>
            <w:shd w:val="clear" w:color="auto" w:fill="auto"/>
            <w:noWrap/>
            <w:vAlign w:val="center"/>
            <w:hideMark/>
          </w:tcPr>
          <w:p w14:paraId="47C2384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MARIA</w:t>
            </w:r>
          </w:p>
        </w:tc>
        <w:tc>
          <w:tcPr>
            <w:tcW w:w="1340" w:type="dxa"/>
            <w:tcBorders>
              <w:top w:val="nil"/>
              <w:left w:val="nil"/>
              <w:bottom w:val="single" w:sz="4" w:space="0" w:color="auto"/>
              <w:right w:val="single" w:sz="4" w:space="0" w:color="auto"/>
            </w:tcBorders>
            <w:shd w:val="clear" w:color="auto" w:fill="auto"/>
            <w:noWrap/>
            <w:vAlign w:val="center"/>
            <w:hideMark/>
          </w:tcPr>
          <w:p w14:paraId="00F5A0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6A0FF5B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0152F7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NAPO</w:t>
            </w:r>
          </w:p>
        </w:tc>
        <w:tc>
          <w:tcPr>
            <w:tcW w:w="1011" w:type="dxa"/>
            <w:tcBorders>
              <w:top w:val="nil"/>
              <w:left w:val="nil"/>
              <w:bottom w:val="single" w:sz="4" w:space="0" w:color="auto"/>
              <w:right w:val="single" w:sz="4" w:space="0" w:color="auto"/>
            </w:tcBorders>
            <w:shd w:val="clear" w:color="auto" w:fill="auto"/>
            <w:noWrap/>
            <w:vAlign w:val="center"/>
          </w:tcPr>
          <w:p w14:paraId="66DBA2A7" w14:textId="3C3016F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7DB3ED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336B06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1365</w:t>
            </w:r>
          </w:p>
        </w:tc>
        <w:tc>
          <w:tcPr>
            <w:tcW w:w="940" w:type="dxa"/>
            <w:tcBorders>
              <w:top w:val="nil"/>
              <w:left w:val="nil"/>
              <w:bottom w:val="single" w:sz="4" w:space="0" w:color="auto"/>
              <w:right w:val="single" w:sz="4" w:space="0" w:color="auto"/>
            </w:tcBorders>
            <w:shd w:val="clear" w:color="auto" w:fill="auto"/>
            <w:noWrap/>
            <w:vAlign w:val="center"/>
            <w:hideMark/>
          </w:tcPr>
          <w:p w14:paraId="441B12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1601070022</w:t>
            </w:r>
          </w:p>
        </w:tc>
        <w:tc>
          <w:tcPr>
            <w:tcW w:w="3700" w:type="dxa"/>
            <w:tcBorders>
              <w:top w:val="nil"/>
              <w:left w:val="nil"/>
              <w:bottom w:val="single" w:sz="4" w:space="0" w:color="auto"/>
              <w:right w:val="single" w:sz="4" w:space="0" w:color="auto"/>
            </w:tcBorders>
            <w:shd w:val="clear" w:color="auto" w:fill="auto"/>
            <w:noWrap/>
            <w:vAlign w:val="center"/>
            <w:hideMark/>
          </w:tcPr>
          <w:p w14:paraId="5D95144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RAFAEL</w:t>
            </w:r>
          </w:p>
        </w:tc>
        <w:tc>
          <w:tcPr>
            <w:tcW w:w="1340" w:type="dxa"/>
            <w:tcBorders>
              <w:top w:val="nil"/>
              <w:left w:val="nil"/>
              <w:bottom w:val="single" w:sz="4" w:space="0" w:color="auto"/>
              <w:right w:val="single" w:sz="4" w:space="0" w:color="auto"/>
            </w:tcBorders>
            <w:shd w:val="clear" w:color="auto" w:fill="auto"/>
            <w:noWrap/>
            <w:vAlign w:val="center"/>
            <w:hideMark/>
          </w:tcPr>
          <w:p w14:paraId="3B36B5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CD0E4E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34EA20D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NAPO</w:t>
            </w:r>
          </w:p>
        </w:tc>
        <w:tc>
          <w:tcPr>
            <w:tcW w:w="1011" w:type="dxa"/>
            <w:tcBorders>
              <w:top w:val="nil"/>
              <w:left w:val="nil"/>
              <w:bottom w:val="single" w:sz="4" w:space="0" w:color="auto"/>
              <w:right w:val="single" w:sz="4" w:space="0" w:color="auto"/>
            </w:tcBorders>
            <w:shd w:val="clear" w:color="auto" w:fill="auto"/>
            <w:noWrap/>
            <w:vAlign w:val="center"/>
          </w:tcPr>
          <w:p w14:paraId="14FA0D41" w14:textId="1BED8B4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1ED0AA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106C23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1366</w:t>
            </w:r>
          </w:p>
        </w:tc>
        <w:tc>
          <w:tcPr>
            <w:tcW w:w="940" w:type="dxa"/>
            <w:tcBorders>
              <w:top w:val="nil"/>
              <w:left w:val="nil"/>
              <w:bottom w:val="single" w:sz="4" w:space="0" w:color="auto"/>
              <w:right w:val="single" w:sz="4" w:space="0" w:color="auto"/>
            </w:tcBorders>
            <w:shd w:val="clear" w:color="auto" w:fill="auto"/>
            <w:noWrap/>
            <w:vAlign w:val="center"/>
            <w:hideMark/>
          </w:tcPr>
          <w:p w14:paraId="4B5527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1601070024</w:t>
            </w:r>
          </w:p>
        </w:tc>
        <w:tc>
          <w:tcPr>
            <w:tcW w:w="3700" w:type="dxa"/>
            <w:tcBorders>
              <w:top w:val="nil"/>
              <w:left w:val="nil"/>
              <w:bottom w:val="single" w:sz="4" w:space="0" w:color="auto"/>
              <w:right w:val="single" w:sz="4" w:space="0" w:color="auto"/>
            </w:tcBorders>
            <w:shd w:val="clear" w:color="auto" w:fill="auto"/>
            <w:noWrap/>
            <w:vAlign w:val="center"/>
            <w:hideMark/>
          </w:tcPr>
          <w:p w14:paraId="1CDECE3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COPAL YACU</w:t>
            </w:r>
          </w:p>
        </w:tc>
        <w:tc>
          <w:tcPr>
            <w:tcW w:w="1340" w:type="dxa"/>
            <w:tcBorders>
              <w:top w:val="nil"/>
              <w:left w:val="nil"/>
              <w:bottom w:val="single" w:sz="4" w:space="0" w:color="auto"/>
              <w:right w:val="single" w:sz="4" w:space="0" w:color="auto"/>
            </w:tcBorders>
            <w:shd w:val="clear" w:color="auto" w:fill="auto"/>
            <w:noWrap/>
            <w:vAlign w:val="center"/>
            <w:hideMark/>
          </w:tcPr>
          <w:p w14:paraId="2A99F5B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6F7335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31D3BF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NAPO</w:t>
            </w:r>
          </w:p>
        </w:tc>
        <w:tc>
          <w:tcPr>
            <w:tcW w:w="1011" w:type="dxa"/>
            <w:tcBorders>
              <w:top w:val="nil"/>
              <w:left w:val="nil"/>
              <w:bottom w:val="single" w:sz="4" w:space="0" w:color="auto"/>
              <w:right w:val="single" w:sz="4" w:space="0" w:color="auto"/>
            </w:tcBorders>
            <w:shd w:val="clear" w:color="auto" w:fill="auto"/>
            <w:noWrap/>
            <w:vAlign w:val="center"/>
          </w:tcPr>
          <w:p w14:paraId="235DD625" w14:textId="0303CC5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697614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DBD9D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1367</w:t>
            </w:r>
          </w:p>
        </w:tc>
        <w:tc>
          <w:tcPr>
            <w:tcW w:w="940" w:type="dxa"/>
            <w:tcBorders>
              <w:top w:val="nil"/>
              <w:left w:val="nil"/>
              <w:bottom w:val="single" w:sz="4" w:space="0" w:color="auto"/>
              <w:right w:val="single" w:sz="4" w:space="0" w:color="auto"/>
            </w:tcBorders>
            <w:shd w:val="clear" w:color="auto" w:fill="auto"/>
            <w:noWrap/>
            <w:vAlign w:val="center"/>
            <w:hideMark/>
          </w:tcPr>
          <w:p w14:paraId="4E4B52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1601070033</w:t>
            </w:r>
          </w:p>
        </w:tc>
        <w:tc>
          <w:tcPr>
            <w:tcW w:w="3700" w:type="dxa"/>
            <w:tcBorders>
              <w:top w:val="nil"/>
              <w:left w:val="nil"/>
              <w:bottom w:val="single" w:sz="4" w:space="0" w:color="auto"/>
              <w:right w:val="single" w:sz="4" w:space="0" w:color="auto"/>
            </w:tcBorders>
            <w:shd w:val="clear" w:color="auto" w:fill="auto"/>
            <w:noWrap/>
            <w:vAlign w:val="center"/>
            <w:hideMark/>
          </w:tcPr>
          <w:p w14:paraId="3AA4194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DIAMANTE AZUL</w:t>
            </w:r>
          </w:p>
        </w:tc>
        <w:tc>
          <w:tcPr>
            <w:tcW w:w="1340" w:type="dxa"/>
            <w:tcBorders>
              <w:top w:val="nil"/>
              <w:left w:val="nil"/>
              <w:bottom w:val="single" w:sz="4" w:space="0" w:color="auto"/>
              <w:right w:val="single" w:sz="4" w:space="0" w:color="auto"/>
            </w:tcBorders>
            <w:shd w:val="clear" w:color="auto" w:fill="auto"/>
            <w:noWrap/>
            <w:vAlign w:val="center"/>
            <w:hideMark/>
          </w:tcPr>
          <w:p w14:paraId="446B4C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635282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6F6307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NAPO</w:t>
            </w:r>
          </w:p>
        </w:tc>
        <w:tc>
          <w:tcPr>
            <w:tcW w:w="1011" w:type="dxa"/>
            <w:tcBorders>
              <w:top w:val="nil"/>
              <w:left w:val="nil"/>
              <w:bottom w:val="single" w:sz="4" w:space="0" w:color="auto"/>
              <w:right w:val="single" w:sz="4" w:space="0" w:color="auto"/>
            </w:tcBorders>
            <w:shd w:val="clear" w:color="auto" w:fill="auto"/>
            <w:noWrap/>
            <w:vAlign w:val="center"/>
          </w:tcPr>
          <w:p w14:paraId="45220E9C" w14:textId="43C351B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AF7018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87C66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1368</w:t>
            </w:r>
          </w:p>
        </w:tc>
        <w:tc>
          <w:tcPr>
            <w:tcW w:w="940" w:type="dxa"/>
            <w:tcBorders>
              <w:top w:val="nil"/>
              <w:left w:val="nil"/>
              <w:bottom w:val="single" w:sz="4" w:space="0" w:color="auto"/>
              <w:right w:val="single" w:sz="4" w:space="0" w:color="auto"/>
            </w:tcBorders>
            <w:shd w:val="clear" w:color="auto" w:fill="auto"/>
            <w:noWrap/>
            <w:vAlign w:val="center"/>
            <w:hideMark/>
          </w:tcPr>
          <w:p w14:paraId="176D223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1601070034</w:t>
            </w:r>
          </w:p>
        </w:tc>
        <w:tc>
          <w:tcPr>
            <w:tcW w:w="3700" w:type="dxa"/>
            <w:tcBorders>
              <w:top w:val="nil"/>
              <w:left w:val="nil"/>
              <w:bottom w:val="single" w:sz="4" w:space="0" w:color="auto"/>
              <w:right w:val="single" w:sz="4" w:space="0" w:color="auto"/>
            </w:tcBorders>
            <w:shd w:val="clear" w:color="auto" w:fill="auto"/>
            <w:noWrap/>
            <w:vAlign w:val="center"/>
            <w:hideMark/>
          </w:tcPr>
          <w:p w14:paraId="50C7539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SARGENTO LORES</w:t>
            </w:r>
          </w:p>
        </w:tc>
        <w:tc>
          <w:tcPr>
            <w:tcW w:w="1340" w:type="dxa"/>
            <w:tcBorders>
              <w:top w:val="nil"/>
              <w:left w:val="nil"/>
              <w:bottom w:val="single" w:sz="4" w:space="0" w:color="auto"/>
              <w:right w:val="single" w:sz="4" w:space="0" w:color="auto"/>
            </w:tcBorders>
            <w:shd w:val="clear" w:color="auto" w:fill="auto"/>
            <w:noWrap/>
            <w:vAlign w:val="center"/>
            <w:hideMark/>
          </w:tcPr>
          <w:p w14:paraId="09DE314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2C163D5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6C3B77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NAPO</w:t>
            </w:r>
          </w:p>
        </w:tc>
        <w:tc>
          <w:tcPr>
            <w:tcW w:w="1011" w:type="dxa"/>
            <w:tcBorders>
              <w:top w:val="nil"/>
              <w:left w:val="nil"/>
              <w:bottom w:val="single" w:sz="4" w:space="0" w:color="auto"/>
              <w:right w:val="single" w:sz="4" w:space="0" w:color="auto"/>
            </w:tcBorders>
            <w:shd w:val="clear" w:color="auto" w:fill="auto"/>
            <w:noWrap/>
            <w:vAlign w:val="center"/>
          </w:tcPr>
          <w:p w14:paraId="406983ED" w14:textId="3722BC1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87A25B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102572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1369</w:t>
            </w:r>
          </w:p>
        </w:tc>
        <w:tc>
          <w:tcPr>
            <w:tcW w:w="940" w:type="dxa"/>
            <w:tcBorders>
              <w:top w:val="nil"/>
              <w:left w:val="nil"/>
              <w:bottom w:val="single" w:sz="4" w:space="0" w:color="auto"/>
              <w:right w:val="single" w:sz="4" w:space="0" w:color="auto"/>
            </w:tcBorders>
            <w:shd w:val="clear" w:color="auto" w:fill="auto"/>
            <w:noWrap/>
            <w:vAlign w:val="center"/>
            <w:hideMark/>
          </w:tcPr>
          <w:p w14:paraId="31D58A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1601070038</w:t>
            </w:r>
          </w:p>
        </w:tc>
        <w:tc>
          <w:tcPr>
            <w:tcW w:w="3700" w:type="dxa"/>
            <w:tcBorders>
              <w:top w:val="nil"/>
              <w:left w:val="nil"/>
              <w:bottom w:val="single" w:sz="4" w:space="0" w:color="auto"/>
              <w:right w:val="single" w:sz="4" w:space="0" w:color="auto"/>
            </w:tcBorders>
            <w:shd w:val="clear" w:color="auto" w:fill="auto"/>
            <w:noWrap/>
            <w:vAlign w:val="center"/>
            <w:hideMark/>
          </w:tcPr>
          <w:p w14:paraId="6840265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SAN ANTONIO DE LANCHA POZA</w:t>
            </w:r>
          </w:p>
        </w:tc>
        <w:tc>
          <w:tcPr>
            <w:tcW w:w="1340" w:type="dxa"/>
            <w:tcBorders>
              <w:top w:val="nil"/>
              <w:left w:val="nil"/>
              <w:bottom w:val="single" w:sz="4" w:space="0" w:color="auto"/>
              <w:right w:val="single" w:sz="4" w:space="0" w:color="auto"/>
            </w:tcBorders>
            <w:shd w:val="clear" w:color="auto" w:fill="auto"/>
            <w:noWrap/>
            <w:vAlign w:val="center"/>
            <w:hideMark/>
          </w:tcPr>
          <w:p w14:paraId="000C2C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6E18DF7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4B420D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NAPO</w:t>
            </w:r>
          </w:p>
        </w:tc>
        <w:tc>
          <w:tcPr>
            <w:tcW w:w="1011" w:type="dxa"/>
            <w:tcBorders>
              <w:top w:val="nil"/>
              <w:left w:val="nil"/>
              <w:bottom w:val="single" w:sz="4" w:space="0" w:color="auto"/>
              <w:right w:val="single" w:sz="4" w:space="0" w:color="auto"/>
            </w:tcBorders>
            <w:shd w:val="clear" w:color="auto" w:fill="auto"/>
            <w:noWrap/>
            <w:vAlign w:val="center"/>
          </w:tcPr>
          <w:p w14:paraId="4011DDE3" w14:textId="4A968A5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72A29F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1064F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1370</w:t>
            </w:r>
          </w:p>
        </w:tc>
        <w:tc>
          <w:tcPr>
            <w:tcW w:w="940" w:type="dxa"/>
            <w:tcBorders>
              <w:top w:val="nil"/>
              <w:left w:val="nil"/>
              <w:bottom w:val="single" w:sz="4" w:space="0" w:color="auto"/>
              <w:right w:val="single" w:sz="4" w:space="0" w:color="auto"/>
            </w:tcBorders>
            <w:shd w:val="clear" w:color="auto" w:fill="auto"/>
            <w:noWrap/>
            <w:vAlign w:val="center"/>
            <w:hideMark/>
          </w:tcPr>
          <w:p w14:paraId="7A2D4F6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1601070040</w:t>
            </w:r>
          </w:p>
        </w:tc>
        <w:tc>
          <w:tcPr>
            <w:tcW w:w="3700" w:type="dxa"/>
            <w:tcBorders>
              <w:top w:val="nil"/>
              <w:left w:val="nil"/>
              <w:bottom w:val="single" w:sz="4" w:space="0" w:color="auto"/>
              <w:right w:val="single" w:sz="4" w:space="0" w:color="auto"/>
            </w:tcBorders>
            <w:shd w:val="clear" w:color="auto" w:fill="auto"/>
            <w:noWrap/>
            <w:vAlign w:val="center"/>
            <w:hideMark/>
          </w:tcPr>
          <w:p w14:paraId="374C5BD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HUIRIRIMA</w:t>
            </w:r>
          </w:p>
        </w:tc>
        <w:tc>
          <w:tcPr>
            <w:tcW w:w="1340" w:type="dxa"/>
            <w:tcBorders>
              <w:top w:val="nil"/>
              <w:left w:val="nil"/>
              <w:bottom w:val="single" w:sz="4" w:space="0" w:color="auto"/>
              <w:right w:val="single" w:sz="4" w:space="0" w:color="auto"/>
            </w:tcBorders>
            <w:shd w:val="clear" w:color="auto" w:fill="auto"/>
            <w:noWrap/>
            <w:vAlign w:val="center"/>
            <w:hideMark/>
          </w:tcPr>
          <w:p w14:paraId="076D1C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7FF3030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28C8E5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NAPO</w:t>
            </w:r>
          </w:p>
        </w:tc>
        <w:tc>
          <w:tcPr>
            <w:tcW w:w="1011" w:type="dxa"/>
            <w:tcBorders>
              <w:top w:val="nil"/>
              <w:left w:val="nil"/>
              <w:bottom w:val="single" w:sz="4" w:space="0" w:color="auto"/>
              <w:right w:val="single" w:sz="4" w:space="0" w:color="auto"/>
            </w:tcBorders>
            <w:shd w:val="clear" w:color="auto" w:fill="auto"/>
            <w:noWrap/>
            <w:vAlign w:val="center"/>
          </w:tcPr>
          <w:p w14:paraId="3E1999B2" w14:textId="0C45BFC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EB1E7D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798BC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1371</w:t>
            </w:r>
          </w:p>
        </w:tc>
        <w:tc>
          <w:tcPr>
            <w:tcW w:w="940" w:type="dxa"/>
            <w:tcBorders>
              <w:top w:val="nil"/>
              <w:left w:val="nil"/>
              <w:bottom w:val="single" w:sz="4" w:space="0" w:color="auto"/>
              <w:right w:val="single" w:sz="4" w:space="0" w:color="auto"/>
            </w:tcBorders>
            <w:shd w:val="clear" w:color="auto" w:fill="auto"/>
            <w:noWrap/>
            <w:vAlign w:val="center"/>
            <w:hideMark/>
          </w:tcPr>
          <w:p w14:paraId="2987372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1601070044</w:t>
            </w:r>
          </w:p>
        </w:tc>
        <w:tc>
          <w:tcPr>
            <w:tcW w:w="3700" w:type="dxa"/>
            <w:tcBorders>
              <w:top w:val="nil"/>
              <w:left w:val="nil"/>
              <w:bottom w:val="single" w:sz="4" w:space="0" w:color="auto"/>
              <w:right w:val="single" w:sz="4" w:space="0" w:color="auto"/>
            </w:tcBorders>
            <w:shd w:val="clear" w:color="auto" w:fill="auto"/>
            <w:noWrap/>
            <w:vAlign w:val="center"/>
            <w:hideMark/>
          </w:tcPr>
          <w:p w14:paraId="435AE42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YANAYACU</w:t>
            </w:r>
          </w:p>
        </w:tc>
        <w:tc>
          <w:tcPr>
            <w:tcW w:w="1340" w:type="dxa"/>
            <w:tcBorders>
              <w:top w:val="nil"/>
              <w:left w:val="nil"/>
              <w:bottom w:val="single" w:sz="4" w:space="0" w:color="auto"/>
              <w:right w:val="single" w:sz="4" w:space="0" w:color="auto"/>
            </w:tcBorders>
            <w:shd w:val="clear" w:color="auto" w:fill="auto"/>
            <w:noWrap/>
            <w:vAlign w:val="center"/>
            <w:hideMark/>
          </w:tcPr>
          <w:p w14:paraId="10EE722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269CE8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6C933D0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NAPO</w:t>
            </w:r>
          </w:p>
        </w:tc>
        <w:tc>
          <w:tcPr>
            <w:tcW w:w="1011" w:type="dxa"/>
            <w:tcBorders>
              <w:top w:val="nil"/>
              <w:left w:val="nil"/>
              <w:bottom w:val="single" w:sz="4" w:space="0" w:color="auto"/>
              <w:right w:val="single" w:sz="4" w:space="0" w:color="auto"/>
            </w:tcBorders>
            <w:shd w:val="clear" w:color="auto" w:fill="auto"/>
            <w:noWrap/>
            <w:vAlign w:val="center"/>
          </w:tcPr>
          <w:p w14:paraId="6798DF0D" w14:textId="6ADA705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7CC24C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A17EF1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1372</w:t>
            </w:r>
          </w:p>
        </w:tc>
        <w:tc>
          <w:tcPr>
            <w:tcW w:w="940" w:type="dxa"/>
            <w:tcBorders>
              <w:top w:val="nil"/>
              <w:left w:val="nil"/>
              <w:bottom w:val="single" w:sz="4" w:space="0" w:color="auto"/>
              <w:right w:val="single" w:sz="4" w:space="0" w:color="auto"/>
            </w:tcBorders>
            <w:shd w:val="clear" w:color="auto" w:fill="auto"/>
            <w:noWrap/>
            <w:vAlign w:val="center"/>
            <w:hideMark/>
          </w:tcPr>
          <w:p w14:paraId="433BD9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1601070046</w:t>
            </w:r>
          </w:p>
        </w:tc>
        <w:tc>
          <w:tcPr>
            <w:tcW w:w="3700" w:type="dxa"/>
            <w:tcBorders>
              <w:top w:val="nil"/>
              <w:left w:val="nil"/>
              <w:bottom w:val="single" w:sz="4" w:space="0" w:color="auto"/>
              <w:right w:val="single" w:sz="4" w:space="0" w:color="auto"/>
            </w:tcBorders>
            <w:shd w:val="clear" w:color="auto" w:fill="auto"/>
            <w:noWrap/>
            <w:vAlign w:val="center"/>
            <w:hideMark/>
          </w:tcPr>
          <w:p w14:paraId="6A1A0AD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ALEGRE</w:t>
            </w:r>
          </w:p>
        </w:tc>
        <w:tc>
          <w:tcPr>
            <w:tcW w:w="1340" w:type="dxa"/>
            <w:tcBorders>
              <w:top w:val="nil"/>
              <w:left w:val="nil"/>
              <w:bottom w:val="single" w:sz="4" w:space="0" w:color="auto"/>
              <w:right w:val="single" w:sz="4" w:space="0" w:color="auto"/>
            </w:tcBorders>
            <w:shd w:val="clear" w:color="auto" w:fill="auto"/>
            <w:noWrap/>
            <w:vAlign w:val="center"/>
            <w:hideMark/>
          </w:tcPr>
          <w:p w14:paraId="041F1A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84C2B6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5D2A2E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NAPO</w:t>
            </w:r>
          </w:p>
        </w:tc>
        <w:tc>
          <w:tcPr>
            <w:tcW w:w="1011" w:type="dxa"/>
            <w:tcBorders>
              <w:top w:val="nil"/>
              <w:left w:val="nil"/>
              <w:bottom w:val="single" w:sz="4" w:space="0" w:color="auto"/>
              <w:right w:val="single" w:sz="4" w:space="0" w:color="auto"/>
            </w:tcBorders>
            <w:shd w:val="clear" w:color="auto" w:fill="auto"/>
            <w:noWrap/>
            <w:vAlign w:val="center"/>
          </w:tcPr>
          <w:p w14:paraId="3637051E" w14:textId="59154F1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ED0808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AC51D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1373</w:t>
            </w:r>
          </w:p>
        </w:tc>
        <w:tc>
          <w:tcPr>
            <w:tcW w:w="940" w:type="dxa"/>
            <w:tcBorders>
              <w:top w:val="nil"/>
              <w:left w:val="nil"/>
              <w:bottom w:val="single" w:sz="4" w:space="0" w:color="auto"/>
              <w:right w:val="single" w:sz="4" w:space="0" w:color="auto"/>
            </w:tcBorders>
            <w:shd w:val="clear" w:color="auto" w:fill="auto"/>
            <w:noWrap/>
            <w:vAlign w:val="center"/>
            <w:hideMark/>
          </w:tcPr>
          <w:p w14:paraId="06CD8E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1601070067</w:t>
            </w:r>
          </w:p>
        </w:tc>
        <w:tc>
          <w:tcPr>
            <w:tcW w:w="3700" w:type="dxa"/>
            <w:tcBorders>
              <w:top w:val="nil"/>
              <w:left w:val="nil"/>
              <w:bottom w:val="single" w:sz="4" w:space="0" w:color="auto"/>
              <w:right w:val="single" w:sz="4" w:space="0" w:color="auto"/>
            </w:tcBorders>
            <w:shd w:val="clear" w:color="auto" w:fill="auto"/>
            <w:noWrap/>
            <w:vAlign w:val="center"/>
            <w:hideMark/>
          </w:tcPr>
          <w:p w14:paraId="16E006F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LIBERTAD</w:t>
            </w:r>
          </w:p>
        </w:tc>
        <w:tc>
          <w:tcPr>
            <w:tcW w:w="1340" w:type="dxa"/>
            <w:tcBorders>
              <w:top w:val="nil"/>
              <w:left w:val="nil"/>
              <w:bottom w:val="single" w:sz="4" w:space="0" w:color="auto"/>
              <w:right w:val="single" w:sz="4" w:space="0" w:color="auto"/>
            </w:tcBorders>
            <w:shd w:val="clear" w:color="auto" w:fill="auto"/>
            <w:noWrap/>
            <w:vAlign w:val="center"/>
            <w:hideMark/>
          </w:tcPr>
          <w:p w14:paraId="2B78C6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53648F0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53D071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NAPO</w:t>
            </w:r>
          </w:p>
        </w:tc>
        <w:tc>
          <w:tcPr>
            <w:tcW w:w="1011" w:type="dxa"/>
            <w:tcBorders>
              <w:top w:val="nil"/>
              <w:left w:val="nil"/>
              <w:bottom w:val="single" w:sz="4" w:space="0" w:color="auto"/>
              <w:right w:val="single" w:sz="4" w:space="0" w:color="auto"/>
            </w:tcBorders>
            <w:shd w:val="clear" w:color="auto" w:fill="auto"/>
            <w:noWrap/>
            <w:vAlign w:val="center"/>
          </w:tcPr>
          <w:p w14:paraId="7EA72F5A" w14:textId="21870A5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865698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FDFF6E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1374</w:t>
            </w:r>
          </w:p>
        </w:tc>
        <w:tc>
          <w:tcPr>
            <w:tcW w:w="940" w:type="dxa"/>
            <w:tcBorders>
              <w:top w:val="nil"/>
              <w:left w:val="nil"/>
              <w:bottom w:val="single" w:sz="4" w:space="0" w:color="auto"/>
              <w:right w:val="single" w:sz="4" w:space="0" w:color="auto"/>
            </w:tcBorders>
            <w:shd w:val="clear" w:color="auto" w:fill="auto"/>
            <w:noWrap/>
            <w:vAlign w:val="center"/>
            <w:hideMark/>
          </w:tcPr>
          <w:p w14:paraId="5E0F4AB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1601070070</w:t>
            </w:r>
          </w:p>
        </w:tc>
        <w:tc>
          <w:tcPr>
            <w:tcW w:w="3700" w:type="dxa"/>
            <w:tcBorders>
              <w:top w:val="nil"/>
              <w:left w:val="nil"/>
              <w:bottom w:val="single" w:sz="4" w:space="0" w:color="auto"/>
              <w:right w:val="single" w:sz="4" w:space="0" w:color="auto"/>
            </w:tcBorders>
            <w:shd w:val="clear" w:color="auto" w:fill="auto"/>
            <w:noWrap/>
            <w:vAlign w:val="center"/>
            <w:hideMark/>
          </w:tcPr>
          <w:p w14:paraId="0BB1352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FRANCISCO DE PINSHA</w:t>
            </w:r>
          </w:p>
        </w:tc>
        <w:tc>
          <w:tcPr>
            <w:tcW w:w="1340" w:type="dxa"/>
            <w:tcBorders>
              <w:top w:val="nil"/>
              <w:left w:val="nil"/>
              <w:bottom w:val="single" w:sz="4" w:space="0" w:color="auto"/>
              <w:right w:val="single" w:sz="4" w:space="0" w:color="auto"/>
            </w:tcBorders>
            <w:shd w:val="clear" w:color="auto" w:fill="auto"/>
            <w:noWrap/>
            <w:vAlign w:val="center"/>
            <w:hideMark/>
          </w:tcPr>
          <w:p w14:paraId="2851E72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691C80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0569733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NAPO</w:t>
            </w:r>
          </w:p>
        </w:tc>
        <w:tc>
          <w:tcPr>
            <w:tcW w:w="1011" w:type="dxa"/>
            <w:tcBorders>
              <w:top w:val="nil"/>
              <w:left w:val="nil"/>
              <w:bottom w:val="single" w:sz="4" w:space="0" w:color="auto"/>
              <w:right w:val="single" w:sz="4" w:space="0" w:color="auto"/>
            </w:tcBorders>
            <w:shd w:val="clear" w:color="auto" w:fill="auto"/>
            <w:noWrap/>
            <w:vAlign w:val="center"/>
          </w:tcPr>
          <w:p w14:paraId="39763F41" w14:textId="54A4197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182A8F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58DE30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1375</w:t>
            </w:r>
          </w:p>
        </w:tc>
        <w:tc>
          <w:tcPr>
            <w:tcW w:w="940" w:type="dxa"/>
            <w:tcBorders>
              <w:top w:val="nil"/>
              <w:left w:val="nil"/>
              <w:bottom w:val="single" w:sz="4" w:space="0" w:color="auto"/>
              <w:right w:val="single" w:sz="4" w:space="0" w:color="auto"/>
            </w:tcBorders>
            <w:shd w:val="clear" w:color="auto" w:fill="auto"/>
            <w:noWrap/>
            <w:vAlign w:val="center"/>
            <w:hideMark/>
          </w:tcPr>
          <w:p w14:paraId="1F4BDAA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1601070073</w:t>
            </w:r>
          </w:p>
        </w:tc>
        <w:tc>
          <w:tcPr>
            <w:tcW w:w="3700" w:type="dxa"/>
            <w:tcBorders>
              <w:top w:val="nil"/>
              <w:left w:val="nil"/>
              <w:bottom w:val="single" w:sz="4" w:space="0" w:color="auto"/>
              <w:right w:val="single" w:sz="4" w:space="0" w:color="auto"/>
            </w:tcBorders>
            <w:shd w:val="clear" w:color="auto" w:fill="auto"/>
            <w:noWrap/>
            <w:vAlign w:val="center"/>
            <w:hideMark/>
          </w:tcPr>
          <w:p w14:paraId="3C10720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TUTAPISHCO</w:t>
            </w:r>
          </w:p>
        </w:tc>
        <w:tc>
          <w:tcPr>
            <w:tcW w:w="1340" w:type="dxa"/>
            <w:tcBorders>
              <w:top w:val="nil"/>
              <w:left w:val="nil"/>
              <w:bottom w:val="single" w:sz="4" w:space="0" w:color="auto"/>
              <w:right w:val="single" w:sz="4" w:space="0" w:color="auto"/>
            </w:tcBorders>
            <w:shd w:val="clear" w:color="auto" w:fill="auto"/>
            <w:noWrap/>
            <w:vAlign w:val="center"/>
            <w:hideMark/>
          </w:tcPr>
          <w:p w14:paraId="5DF3D2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6DCC718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572C9AA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NAPO</w:t>
            </w:r>
          </w:p>
        </w:tc>
        <w:tc>
          <w:tcPr>
            <w:tcW w:w="1011" w:type="dxa"/>
            <w:tcBorders>
              <w:top w:val="nil"/>
              <w:left w:val="nil"/>
              <w:bottom w:val="single" w:sz="4" w:space="0" w:color="auto"/>
              <w:right w:val="single" w:sz="4" w:space="0" w:color="auto"/>
            </w:tcBorders>
            <w:shd w:val="clear" w:color="auto" w:fill="auto"/>
            <w:noWrap/>
            <w:vAlign w:val="center"/>
          </w:tcPr>
          <w:p w14:paraId="65365C60" w14:textId="3672127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0E88CD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97E5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1376</w:t>
            </w:r>
          </w:p>
        </w:tc>
        <w:tc>
          <w:tcPr>
            <w:tcW w:w="940" w:type="dxa"/>
            <w:tcBorders>
              <w:top w:val="nil"/>
              <w:left w:val="nil"/>
              <w:bottom w:val="single" w:sz="4" w:space="0" w:color="auto"/>
              <w:right w:val="single" w:sz="4" w:space="0" w:color="auto"/>
            </w:tcBorders>
            <w:shd w:val="clear" w:color="auto" w:fill="auto"/>
            <w:noWrap/>
            <w:vAlign w:val="center"/>
            <w:hideMark/>
          </w:tcPr>
          <w:p w14:paraId="2A565D4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1601070083</w:t>
            </w:r>
          </w:p>
        </w:tc>
        <w:tc>
          <w:tcPr>
            <w:tcW w:w="3700" w:type="dxa"/>
            <w:tcBorders>
              <w:top w:val="nil"/>
              <w:left w:val="nil"/>
              <w:bottom w:val="single" w:sz="4" w:space="0" w:color="auto"/>
              <w:right w:val="single" w:sz="4" w:space="0" w:color="auto"/>
            </w:tcBorders>
            <w:shd w:val="clear" w:color="auto" w:fill="auto"/>
            <w:noWrap/>
            <w:vAlign w:val="center"/>
            <w:hideMark/>
          </w:tcPr>
          <w:p w14:paraId="4E464FA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BANDEJA ISLA</w:t>
            </w:r>
          </w:p>
        </w:tc>
        <w:tc>
          <w:tcPr>
            <w:tcW w:w="1340" w:type="dxa"/>
            <w:tcBorders>
              <w:top w:val="nil"/>
              <w:left w:val="nil"/>
              <w:bottom w:val="single" w:sz="4" w:space="0" w:color="auto"/>
              <w:right w:val="single" w:sz="4" w:space="0" w:color="auto"/>
            </w:tcBorders>
            <w:shd w:val="clear" w:color="auto" w:fill="auto"/>
            <w:noWrap/>
            <w:vAlign w:val="center"/>
            <w:hideMark/>
          </w:tcPr>
          <w:p w14:paraId="7A6A9D1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6719A35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5D9C4A1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NAPO</w:t>
            </w:r>
          </w:p>
        </w:tc>
        <w:tc>
          <w:tcPr>
            <w:tcW w:w="1011" w:type="dxa"/>
            <w:tcBorders>
              <w:top w:val="nil"/>
              <w:left w:val="nil"/>
              <w:bottom w:val="single" w:sz="4" w:space="0" w:color="auto"/>
              <w:right w:val="single" w:sz="4" w:space="0" w:color="auto"/>
            </w:tcBorders>
            <w:shd w:val="clear" w:color="auto" w:fill="auto"/>
            <w:noWrap/>
            <w:vAlign w:val="center"/>
          </w:tcPr>
          <w:p w14:paraId="4FD386D6" w14:textId="513A70E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9F5BBB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47010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1377</w:t>
            </w:r>
          </w:p>
        </w:tc>
        <w:tc>
          <w:tcPr>
            <w:tcW w:w="940" w:type="dxa"/>
            <w:tcBorders>
              <w:top w:val="nil"/>
              <w:left w:val="nil"/>
              <w:bottom w:val="single" w:sz="4" w:space="0" w:color="auto"/>
              <w:right w:val="single" w:sz="4" w:space="0" w:color="auto"/>
            </w:tcBorders>
            <w:shd w:val="clear" w:color="auto" w:fill="auto"/>
            <w:noWrap/>
            <w:vAlign w:val="center"/>
            <w:hideMark/>
          </w:tcPr>
          <w:p w14:paraId="0A40D2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1601070084</w:t>
            </w:r>
          </w:p>
        </w:tc>
        <w:tc>
          <w:tcPr>
            <w:tcW w:w="3700" w:type="dxa"/>
            <w:tcBorders>
              <w:top w:val="nil"/>
              <w:left w:val="nil"/>
              <w:bottom w:val="single" w:sz="4" w:space="0" w:color="auto"/>
              <w:right w:val="single" w:sz="4" w:space="0" w:color="auto"/>
            </w:tcBorders>
            <w:shd w:val="clear" w:color="auto" w:fill="auto"/>
            <w:noWrap/>
            <w:vAlign w:val="center"/>
            <w:hideMark/>
          </w:tcPr>
          <w:p w14:paraId="73D66CA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MONTE VERDE</w:t>
            </w:r>
          </w:p>
        </w:tc>
        <w:tc>
          <w:tcPr>
            <w:tcW w:w="1340" w:type="dxa"/>
            <w:tcBorders>
              <w:top w:val="nil"/>
              <w:left w:val="nil"/>
              <w:bottom w:val="single" w:sz="4" w:space="0" w:color="auto"/>
              <w:right w:val="single" w:sz="4" w:space="0" w:color="auto"/>
            </w:tcBorders>
            <w:shd w:val="clear" w:color="auto" w:fill="auto"/>
            <w:noWrap/>
            <w:vAlign w:val="center"/>
            <w:hideMark/>
          </w:tcPr>
          <w:p w14:paraId="04132B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6E7B3E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09290C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NAPO</w:t>
            </w:r>
          </w:p>
        </w:tc>
        <w:tc>
          <w:tcPr>
            <w:tcW w:w="1011" w:type="dxa"/>
            <w:tcBorders>
              <w:top w:val="nil"/>
              <w:left w:val="nil"/>
              <w:bottom w:val="single" w:sz="4" w:space="0" w:color="auto"/>
              <w:right w:val="single" w:sz="4" w:space="0" w:color="auto"/>
            </w:tcBorders>
            <w:shd w:val="clear" w:color="auto" w:fill="auto"/>
            <w:noWrap/>
            <w:vAlign w:val="center"/>
          </w:tcPr>
          <w:p w14:paraId="06E3530D" w14:textId="4A0B72A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C381C7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302D5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1378</w:t>
            </w:r>
          </w:p>
        </w:tc>
        <w:tc>
          <w:tcPr>
            <w:tcW w:w="940" w:type="dxa"/>
            <w:tcBorders>
              <w:top w:val="nil"/>
              <w:left w:val="nil"/>
              <w:bottom w:val="single" w:sz="4" w:space="0" w:color="auto"/>
              <w:right w:val="single" w:sz="4" w:space="0" w:color="auto"/>
            </w:tcBorders>
            <w:shd w:val="clear" w:color="auto" w:fill="auto"/>
            <w:noWrap/>
            <w:vAlign w:val="center"/>
            <w:hideMark/>
          </w:tcPr>
          <w:p w14:paraId="2A47F06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1601070093</w:t>
            </w:r>
          </w:p>
        </w:tc>
        <w:tc>
          <w:tcPr>
            <w:tcW w:w="3700" w:type="dxa"/>
            <w:tcBorders>
              <w:top w:val="nil"/>
              <w:left w:val="nil"/>
              <w:bottom w:val="single" w:sz="4" w:space="0" w:color="auto"/>
              <w:right w:val="single" w:sz="4" w:space="0" w:color="auto"/>
            </w:tcBorders>
            <w:shd w:val="clear" w:color="auto" w:fill="auto"/>
            <w:noWrap/>
            <w:vAlign w:val="center"/>
            <w:hideMark/>
          </w:tcPr>
          <w:p w14:paraId="24DE165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BELLAVISTA</w:t>
            </w:r>
          </w:p>
        </w:tc>
        <w:tc>
          <w:tcPr>
            <w:tcW w:w="1340" w:type="dxa"/>
            <w:tcBorders>
              <w:top w:val="nil"/>
              <w:left w:val="nil"/>
              <w:bottom w:val="single" w:sz="4" w:space="0" w:color="auto"/>
              <w:right w:val="single" w:sz="4" w:space="0" w:color="auto"/>
            </w:tcBorders>
            <w:shd w:val="clear" w:color="auto" w:fill="auto"/>
            <w:noWrap/>
            <w:vAlign w:val="center"/>
            <w:hideMark/>
          </w:tcPr>
          <w:p w14:paraId="770C555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2F337C0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720" w:type="dxa"/>
            <w:tcBorders>
              <w:top w:val="nil"/>
              <w:left w:val="nil"/>
              <w:bottom w:val="single" w:sz="4" w:space="0" w:color="auto"/>
              <w:right w:val="single" w:sz="4" w:space="0" w:color="auto"/>
            </w:tcBorders>
            <w:shd w:val="clear" w:color="auto" w:fill="auto"/>
            <w:noWrap/>
            <w:vAlign w:val="center"/>
            <w:hideMark/>
          </w:tcPr>
          <w:p w14:paraId="65299E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NAPO</w:t>
            </w:r>
          </w:p>
        </w:tc>
        <w:tc>
          <w:tcPr>
            <w:tcW w:w="1011" w:type="dxa"/>
            <w:tcBorders>
              <w:top w:val="nil"/>
              <w:left w:val="nil"/>
              <w:bottom w:val="single" w:sz="4" w:space="0" w:color="auto"/>
              <w:right w:val="single" w:sz="4" w:space="0" w:color="auto"/>
            </w:tcBorders>
            <w:shd w:val="clear" w:color="auto" w:fill="auto"/>
            <w:noWrap/>
            <w:vAlign w:val="center"/>
          </w:tcPr>
          <w:p w14:paraId="08AB3C61" w14:textId="3439D40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D7AA4C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AA04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1379</w:t>
            </w:r>
          </w:p>
        </w:tc>
        <w:tc>
          <w:tcPr>
            <w:tcW w:w="940" w:type="dxa"/>
            <w:tcBorders>
              <w:top w:val="nil"/>
              <w:left w:val="nil"/>
              <w:bottom w:val="single" w:sz="4" w:space="0" w:color="auto"/>
              <w:right w:val="single" w:sz="4" w:space="0" w:color="auto"/>
            </w:tcBorders>
            <w:shd w:val="clear" w:color="auto" w:fill="auto"/>
            <w:noWrap/>
            <w:vAlign w:val="center"/>
            <w:hideMark/>
          </w:tcPr>
          <w:p w14:paraId="3868B2B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1602020028</w:t>
            </w:r>
          </w:p>
        </w:tc>
        <w:tc>
          <w:tcPr>
            <w:tcW w:w="3700" w:type="dxa"/>
            <w:tcBorders>
              <w:top w:val="nil"/>
              <w:left w:val="nil"/>
              <w:bottom w:val="single" w:sz="4" w:space="0" w:color="auto"/>
              <w:right w:val="single" w:sz="4" w:space="0" w:color="auto"/>
            </w:tcBorders>
            <w:shd w:val="clear" w:color="auto" w:fill="auto"/>
            <w:noWrap/>
            <w:vAlign w:val="center"/>
            <w:hideMark/>
          </w:tcPr>
          <w:p w14:paraId="239C14C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FERNANDO</w:t>
            </w:r>
          </w:p>
        </w:tc>
        <w:tc>
          <w:tcPr>
            <w:tcW w:w="1340" w:type="dxa"/>
            <w:tcBorders>
              <w:top w:val="nil"/>
              <w:left w:val="nil"/>
              <w:bottom w:val="single" w:sz="4" w:space="0" w:color="auto"/>
              <w:right w:val="single" w:sz="4" w:space="0" w:color="auto"/>
            </w:tcBorders>
            <w:shd w:val="clear" w:color="auto" w:fill="auto"/>
            <w:noWrap/>
            <w:vAlign w:val="center"/>
            <w:hideMark/>
          </w:tcPr>
          <w:p w14:paraId="35D606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6EBFD3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720" w:type="dxa"/>
            <w:tcBorders>
              <w:top w:val="nil"/>
              <w:left w:val="nil"/>
              <w:bottom w:val="single" w:sz="4" w:space="0" w:color="auto"/>
              <w:right w:val="single" w:sz="4" w:space="0" w:color="auto"/>
            </w:tcBorders>
            <w:shd w:val="clear" w:color="auto" w:fill="auto"/>
            <w:noWrap/>
            <w:vAlign w:val="center"/>
            <w:hideMark/>
          </w:tcPr>
          <w:p w14:paraId="50260B1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BALSAPUERTO</w:t>
            </w:r>
          </w:p>
        </w:tc>
        <w:tc>
          <w:tcPr>
            <w:tcW w:w="1011" w:type="dxa"/>
            <w:tcBorders>
              <w:top w:val="nil"/>
              <w:left w:val="nil"/>
              <w:bottom w:val="single" w:sz="4" w:space="0" w:color="auto"/>
              <w:right w:val="single" w:sz="4" w:space="0" w:color="auto"/>
            </w:tcBorders>
            <w:shd w:val="clear" w:color="auto" w:fill="auto"/>
            <w:noWrap/>
            <w:vAlign w:val="center"/>
          </w:tcPr>
          <w:p w14:paraId="5E8488A2" w14:textId="29889B5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9FAD98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510AF7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1380</w:t>
            </w:r>
          </w:p>
        </w:tc>
        <w:tc>
          <w:tcPr>
            <w:tcW w:w="940" w:type="dxa"/>
            <w:tcBorders>
              <w:top w:val="nil"/>
              <w:left w:val="nil"/>
              <w:bottom w:val="single" w:sz="4" w:space="0" w:color="auto"/>
              <w:right w:val="single" w:sz="4" w:space="0" w:color="auto"/>
            </w:tcBorders>
            <w:shd w:val="clear" w:color="auto" w:fill="auto"/>
            <w:noWrap/>
            <w:vAlign w:val="center"/>
            <w:hideMark/>
          </w:tcPr>
          <w:p w14:paraId="6C28A9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1602020029</w:t>
            </w:r>
          </w:p>
        </w:tc>
        <w:tc>
          <w:tcPr>
            <w:tcW w:w="3700" w:type="dxa"/>
            <w:tcBorders>
              <w:top w:val="nil"/>
              <w:left w:val="nil"/>
              <w:bottom w:val="single" w:sz="4" w:space="0" w:color="auto"/>
              <w:right w:val="single" w:sz="4" w:space="0" w:color="auto"/>
            </w:tcBorders>
            <w:shd w:val="clear" w:color="auto" w:fill="auto"/>
            <w:noWrap/>
            <w:vAlign w:val="center"/>
            <w:hideMark/>
          </w:tcPr>
          <w:p w14:paraId="6F08AB1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ESPERANZA</w:t>
            </w:r>
          </w:p>
        </w:tc>
        <w:tc>
          <w:tcPr>
            <w:tcW w:w="1340" w:type="dxa"/>
            <w:tcBorders>
              <w:top w:val="nil"/>
              <w:left w:val="nil"/>
              <w:bottom w:val="single" w:sz="4" w:space="0" w:color="auto"/>
              <w:right w:val="single" w:sz="4" w:space="0" w:color="auto"/>
            </w:tcBorders>
            <w:shd w:val="clear" w:color="auto" w:fill="auto"/>
            <w:noWrap/>
            <w:vAlign w:val="center"/>
            <w:hideMark/>
          </w:tcPr>
          <w:p w14:paraId="3A9899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0B4B5EB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720" w:type="dxa"/>
            <w:tcBorders>
              <w:top w:val="nil"/>
              <w:left w:val="nil"/>
              <w:bottom w:val="single" w:sz="4" w:space="0" w:color="auto"/>
              <w:right w:val="single" w:sz="4" w:space="0" w:color="auto"/>
            </w:tcBorders>
            <w:shd w:val="clear" w:color="auto" w:fill="auto"/>
            <w:noWrap/>
            <w:vAlign w:val="center"/>
            <w:hideMark/>
          </w:tcPr>
          <w:p w14:paraId="657DF5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BALSAPUERTO</w:t>
            </w:r>
          </w:p>
        </w:tc>
        <w:tc>
          <w:tcPr>
            <w:tcW w:w="1011" w:type="dxa"/>
            <w:tcBorders>
              <w:top w:val="nil"/>
              <w:left w:val="nil"/>
              <w:bottom w:val="single" w:sz="4" w:space="0" w:color="auto"/>
              <w:right w:val="single" w:sz="4" w:space="0" w:color="auto"/>
            </w:tcBorders>
            <w:shd w:val="clear" w:color="auto" w:fill="auto"/>
            <w:noWrap/>
            <w:vAlign w:val="center"/>
          </w:tcPr>
          <w:p w14:paraId="2C350B2F" w14:textId="78BD11C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F8F16B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776CB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1381</w:t>
            </w:r>
          </w:p>
        </w:tc>
        <w:tc>
          <w:tcPr>
            <w:tcW w:w="940" w:type="dxa"/>
            <w:tcBorders>
              <w:top w:val="nil"/>
              <w:left w:val="nil"/>
              <w:bottom w:val="single" w:sz="4" w:space="0" w:color="auto"/>
              <w:right w:val="single" w:sz="4" w:space="0" w:color="auto"/>
            </w:tcBorders>
            <w:shd w:val="clear" w:color="auto" w:fill="auto"/>
            <w:noWrap/>
            <w:vAlign w:val="center"/>
            <w:hideMark/>
          </w:tcPr>
          <w:p w14:paraId="236FC2C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1602020033</w:t>
            </w:r>
          </w:p>
        </w:tc>
        <w:tc>
          <w:tcPr>
            <w:tcW w:w="3700" w:type="dxa"/>
            <w:tcBorders>
              <w:top w:val="nil"/>
              <w:left w:val="nil"/>
              <w:bottom w:val="single" w:sz="4" w:space="0" w:color="auto"/>
              <w:right w:val="single" w:sz="4" w:space="0" w:color="auto"/>
            </w:tcBorders>
            <w:shd w:val="clear" w:color="auto" w:fill="auto"/>
            <w:noWrap/>
            <w:vAlign w:val="center"/>
            <w:hideMark/>
          </w:tcPr>
          <w:p w14:paraId="1190F32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RITA</w:t>
            </w:r>
          </w:p>
        </w:tc>
        <w:tc>
          <w:tcPr>
            <w:tcW w:w="1340" w:type="dxa"/>
            <w:tcBorders>
              <w:top w:val="nil"/>
              <w:left w:val="nil"/>
              <w:bottom w:val="single" w:sz="4" w:space="0" w:color="auto"/>
              <w:right w:val="single" w:sz="4" w:space="0" w:color="auto"/>
            </w:tcBorders>
            <w:shd w:val="clear" w:color="auto" w:fill="auto"/>
            <w:noWrap/>
            <w:vAlign w:val="center"/>
            <w:hideMark/>
          </w:tcPr>
          <w:p w14:paraId="00CC563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A134C6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720" w:type="dxa"/>
            <w:tcBorders>
              <w:top w:val="nil"/>
              <w:left w:val="nil"/>
              <w:bottom w:val="single" w:sz="4" w:space="0" w:color="auto"/>
              <w:right w:val="single" w:sz="4" w:space="0" w:color="auto"/>
            </w:tcBorders>
            <w:shd w:val="clear" w:color="auto" w:fill="auto"/>
            <w:noWrap/>
            <w:vAlign w:val="center"/>
            <w:hideMark/>
          </w:tcPr>
          <w:p w14:paraId="1167B50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BALSAPUERTO</w:t>
            </w:r>
          </w:p>
        </w:tc>
        <w:tc>
          <w:tcPr>
            <w:tcW w:w="1011" w:type="dxa"/>
            <w:tcBorders>
              <w:top w:val="nil"/>
              <w:left w:val="nil"/>
              <w:bottom w:val="single" w:sz="4" w:space="0" w:color="auto"/>
              <w:right w:val="single" w:sz="4" w:space="0" w:color="auto"/>
            </w:tcBorders>
            <w:shd w:val="clear" w:color="auto" w:fill="auto"/>
            <w:noWrap/>
            <w:vAlign w:val="center"/>
          </w:tcPr>
          <w:p w14:paraId="5298EB7E" w14:textId="0860EF9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6354BA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F67516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1382</w:t>
            </w:r>
          </w:p>
        </w:tc>
        <w:tc>
          <w:tcPr>
            <w:tcW w:w="940" w:type="dxa"/>
            <w:tcBorders>
              <w:top w:val="nil"/>
              <w:left w:val="nil"/>
              <w:bottom w:val="single" w:sz="4" w:space="0" w:color="auto"/>
              <w:right w:val="single" w:sz="4" w:space="0" w:color="auto"/>
            </w:tcBorders>
            <w:shd w:val="clear" w:color="auto" w:fill="auto"/>
            <w:noWrap/>
            <w:vAlign w:val="center"/>
            <w:hideMark/>
          </w:tcPr>
          <w:p w14:paraId="79ABD8D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1602020050</w:t>
            </w:r>
          </w:p>
        </w:tc>
        <w:tc>
          <w:tcPr>
            <w:tcW w:w="3700" w:type="dxa"/>
            <w:tcBorders>
              <w:top w:val="nil"/>
              <w:left w:val="nil"/>
              <w:bottom w:val="single" w:sz="4" w:space="0" w:color="auto"/>
              <w:right w:val="single" w:sz="4" w:space="0" w:color="auto"/>
            </w:tcBorders>
            <w:shd w:val="clear" w:color="auto" w:fill="auto"/>
            <w:noWrap/>
            <w:vAlign w:val="center"/>
            <w:hideMark/>
          </w:tcPr>
          <w:p w14:paraId="50AA1E1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CENTRO AMERICA</w:t>
            </w:r>
          </w:p>
        </w:tc>
        <w:tc>
          <w:tcPr>
            <w:tcW w:w="1340" w:type="dxa"/>
            <w:tcBorders>
              <w:top w:val="nil"/>
              <w:left w:val="nil"/>
              <w:bottom w:val="single" w:sz="4" w:space="0" w:color="auto"/>
              <w:right w:val="single" w:sz="4" w:space="0" w:color="auto"/>
            </w:tcBorders>
            <w:shd w:val="clear" w:color="auto" w:fill="auto"/>
            <w:noWrap/>
            <w:vAlign w:val="center"/>
            <w:hideMark/>
          </w:tcPr>
          <w:p w14:paraId="295274B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5B534D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720" w:type="dxa"/>
            <w:tcBorders>
              <w:top w:val="nil"/>
              <w:left w:val="nil"/>
              <w:bottom w:val="single" w:sz="4" w:space="0" w:color="auto"/>
              <w:right w:val="single" w:sz="4" w:space="0" w:color="auto"/>
            </w:tcBorders>
            <w:shd w:val="clear" w:color="auto" w:fill="auto"/>
            <w:noWrap/>
            <w:vAlign w:val="center"/>
            <w:hideMark/>
          </w:tcPr>
          <w:p w14:paraId="25C6298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BALSAPUERTO</w:t>
            </w:r>
          </w:p>
        </w:tc>
        <w:tc>
          <w:tcPr>
            <w:tcW w:w="1011" w:type="dxa"/>
            <w:tcBorders>
              <w:top w:val="nil"/>
              <w:left w:val="nil"/>
              <w:bottom w:val="single" w:sz="4" w:space="0" w:color="auto"/>
              <w:right w:val="single" w:sz="4" w:space="0" w:color="auto"/>
            </w:tcBorders>
            <w:shd w:val="clear" w:color="auto" w:fill="auto"/>
            <w:noWrap/>
            <w:vAlign w:val="center"/>
          </w:tcPr>
          <w:p w14:paraId="3E34AF49" w14:textId="09D35E8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FB842F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5A502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1383</w:t>
            </w:r>
          </w:p>
        </w:tc>
        <w:tc>
          <w:tcPr>
            <w:tcW w:w="940" w:type="dxa"/>
            <w:tcBorders>
              <w:top w:val="nil"/>
              <w:left w:val="nil"/>
              <w:bottom w:val="single" w:sz="4" w:space="0" w:color="auto"/>
              <w:right w:val="single" w:sz="4" w:space="0" w:color="auto"/>
            </w:tcBorders>
            <w:shd w:val="clear" w:color="auto" w:fill="auto"/>
            <w:noWrap/>
            <w:vAlign w:val="center"/>
            <w:hideMark/>
          </w:tcPr>
          <w:p w14:paraId="666227E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1602020058</w:t>
            </w:r>
          </w:p>
        </w:tc>
        <w:tc>
          <w:tcPr>
            <w:tcW w:w="3700" w:type="dxa"/>
            <w:tcBorders>
              <w:top w:val="nil"/>
              <w:left w:val="nil"/>
              <w:bottom w:val="single" w:sz="4" w:space="0" w:color="auto"/>
              <w:right w:val="single" w:sz="4" w:space="0" w:color="auto"/>
            </w:tcBorders>
            <w:shd w:val="clear" w:color="auto" w:fill="auto"/>
            <w:noWrap/>
            <w:vAlign w:val="center"/>
            <w:hideMark/>
          </w:tcPr>
          <w:p w14:paraId="5EA1FE8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TRES UNIDOS</w:t>
            </w:r>
          </w:p>
        </w:tc>
        <w:tc>
          <w:tcPr>
            <w:tcW w:w="1340" w:type="dxa"/>
            <w:tcBorders>
              <w:top w:val="nil"/>
              <w:left w:val="nil"/>
              <w:bottom w:val="single" w:sz="4" w:space="0" w:color="auto"/>
              <w:right w:val="single" w:sz="4" w:space="0" w:color="auto"/>
            </w:tcBorders>
            <w:shd w:val="clear" w:color="auto" w:fill="auto"/>
            <w:noWrap/>
            <w:vAlign w:val="center"/>
            <w:hideMark/>
          </w:tcPr>
          <w:p w14:paraId="07AEFF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5F95454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720" w:type="dxa"/>
            <w:tcBorders>
              <w:top w:val="nil"/>
              <w:left w:val="nil"/>
              <w:bottom w:val="single" w:sz="4" w:space="0" w:color="auto"/>
              <w:right w:val="single" w:sz="4" w:space="0" w:color="auto"/>
            </w:tcBorders>
            <w:shd w:val="clear" w:color="auto" w:fill="auto"/>
            <w:noWrap/>
            <w:vAlign w:val="center"/>
            <w:hideMark/>
          </w:tcPr>
          <w:p w14:paraId="7C8EC1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BALSAPUERTO</w:t>
            </w:r>
          </w:p>
        </w:tc>
        <w:tc>
          <w:tcPr>
            <w:tcW w:w="1011" w:type="dxa"/>
            <w:tcBorders>
              <w:top w:val="nil"/>
              <w:left w:val="nil"/>
              <w:bottom w:val="single" w:sz="4" w:space="0" w:color="auto"/>
              <w:right w:val="single" w:sz="4" w:space="0" w:color="auto"/>
            </w:tcBorders>
            <w:shd w:val="clear" w:color="auto" w:fill="auto"/>
            <w:noWrap/>
            <w:vAlign w:val="center"/>
          </w:tcPr>
          <w:p w14:paraId="0BACD01B" w14:textId="0CDE142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92DD31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AEF0A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1384</w:t>
            </w:r>
          </w:p>
        </w:tc>
        <w:tc>
          <w:tcPr>
            <w:tcW w:w="940" w:type="dxa"/>
            <w:tcBorders>
              <w:top w:val="nil"/>
              <w:left w:val="nil"/>
              <w:bottom w:val="single" w:sz="4" w:space="0" w:color="auto"/>
              <w:right w:val="single" w:sz="4" w:space="0" w:color="auto"/>
            </w:tcBorders>
            <w:shd w:val="clear" w:color="auto" w:fill="auto"/>
            <w:noWrap/>
            <w:vAlign w:val="center"/>
            <w:hideMark/>
          </w:tcPr>
          <w:p w14:paraId="1F6EDC4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1602020072</w:t>
            </w:r>
          </w:p>
        </w:tc>
        <w:tc>
          <w:tcPr>
            <w:tcW w:w="3700" w:type="dxa"/>
            <w:tcBorders>
              <w:top w:val="nil"/>
              <w:left w:val="nil"/>
              <w:bottom w:val="single" w:sz="4" w:space="0" w:color="auto"/>
              <w:right w:val="single" w:sz="4" w:space="0" w:color="auto"/>
            </w:tcBorders>
            <w:shd w:val="clear" w:color="auto" w:fill="auto"/>
            <w:noWrap/>
            <w:vAlign w:val="center"/>
            <w:hideMark/>
          </w:tcPr>
          <w:p w14:paraId="7B052E8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LIBRE</w:t>
            </w:r>
          </w:p>
        </w:tc>
        <w:tc>
          <w:tcPr>
            <w:tcW w:w="1340" w:type="dxa"/>
            <w:tcBorders>
              <w:top w:val="nil"/>
              <w:left w:val="nil"/>
              <w:bottom w:val="single" w:sz="4" w:space="0" w:color="auto"/>
              <w:right w:val="single" w:sz="4" w:space="0" w:color="auto"/>
            </w:tcBorders>
            <w:shd w:val="clear" w:color="auto" w:fill="auto"/>
            <w:noWrap/>
            <w:vAlign w:val="center"/>
            <w:hideMark/>
          </w:tcPr>
          <w:p w14:paraId="10D643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06EABB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720" w:type="dxa"/>
            <w:tcBorders>
              <w:top w:val="nil"/>
              <w:left w:val="nil"/>
              <w:bottom w:val="single" w:sz="4" w:space="0" w:color="auto"/>
              <w:right w:val="single" w:sz="4" w:space="0" w:color="auto"/>
            </w:tcBorders>
            <w:shd w:val="clear" w:color="auto" w:fill="auto"/>
            <w:noWrap/>
            <w:vAlign w:val="center"/>
            <w:hideMark/>
          </w:tcPr>
          <w:p w14:paraId="76248BA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BALSAPUERTO</w:t>
            </w:r>
          </w:p>
        </w:tc>
        <w:tc>
          <w:tcPr>
            <w:tcW w:w="1011" w:type="dxa"/>
            <w:tcBorders>
              <w:top w:val="nil"/>
              <w:left w:val="nil"/>
              <w:bottom w:val="single" w:sz="4" w:space="0" w:color="auto"/>
              <w:right w:val="single" w:sz="4" w:space="0" w:color="auto"/>
            </w:tcBorders>
            <w:shd w:val="clear" w:color="auto" w:fill="auto"/>
            <w:noWrap/>
            <w:vAlign w:val="center"/>
          </w:tcPr>
          <w:p w14:paraId="730E5DB5" w14:textId="3EB7A4A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9BF8E7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E0776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1385</w:t>
            </w:r>
          </w:p>
        </w:tc>
        <w:tc>
          <w:tcPr>
            <w:tcW w:w="940" w:type="dxa"/>
            <w:tcBorders>
              <w:top w:val="nil"/>
              <w:left w:val="nil"/>
              <w:bottom w:val="single" w:sz="4" w:space="0" w:color="auto"/>
              <w:right w:val="single" w:sz="4" w:space="0" w:color="auto"/>
            </w:tcBorders>
            <w:shd w:val="clear" w:color="auto" w:fill="auto"/>
            <w:noWrap/>
            <w:vAlign w:val="center"/>
            <w:hideMark/>
          </w:tcPr>
          <w:p w14:paraId="3F5A6E0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1602020083</w:t>
            </w:r>
          </w:p>
        </w:tc>
        <w:tc>
          <w:tcPr>
            <w:tcW w:w="3700" w:type="dxa"/>
            <w:tcBorders>
              <w:top w:val="nil"/>
              <w:left w:val="nil"/>
              <w:bottom w:val="single" w:sz="4" w:space="0" w:color="auto"/>
              <w:right w:val="single" w:sz="4" w:space="0" w:color="auto"/>
            </w:tcBorders>
            <w:shd w:val="clear" w:color="auto" w:fill="auto"/>
            <w:noWrap/>
            <w:vAlign w:val="center"/>
            <w:hideMark/>
          </w:tcPr>
          <w:p w14:paraId="0B3C1F1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ANGAIZA</w:t>
            </w:r>
          </w:p>
        </w:tc>
        <w:tc>
          <w:tcPr>
            <w:tcW w:w="1340" w:type="dxa"/>
            <w:tcBorders>
              <w:top w:val="nil"/>
              <w:left w:val="nil"/>
              <w:bottom w:val="single" w:sz="4" w:space="0" w:color="auto"/>
              <w:right w:val="single" w:sz="4" w:space="0" w:color="auto"/>
            </w:tcBorders>
            <w:shd w:val="clear" w:color="auto" w:fill="auto"/>
            <w:noWrap/>
            <w:vAlign w:val="center"/>
            <w:hideMark/>
          </w:tcPr>
          <w:p w14:paraId="1C80BA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117312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720" w:type="dxa"/>
            <w:tcBorders>
              <w:top w:val="nil"/>
              <w:left w:val="nil"/>
              <w:bottom w:val="single" w:sz="4" w:space="0" w:color="auto"/>
              <w:right w:val="single" w:sz="4" w:space="0" w:color="auto"/>
            </w:tcBorders>
            <w:shd w:val="clear" w:color="auto" w:fill="auto"/>
            <w:noWrap/>
            <w:vAlign w:val="center"/>
            <w:hideMark/>
          </w:tcPr>
          <w:p w14:paraId="0699EDF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BALSAPUERTO</w:t>
            </w:r>
          </w:p>
        </w:tc>
        <w:tc>
          <w:tcPr>
            <w:tcW w:w="1011" w:type="dxa"/>
            <w:tcBorders>
              <w:top w:val="nil"/>
              <w:left w:val="nil"/>
              <w:bottom w:val="single" w:sz="4" w:space="0" w:color="auto"/>
              <w:right w:val="single" w:sz="4" w:space="0" w:color="auto"/>
            </w:tcBorders>
            <w:shd w:val="clear" w:color="auto" w:fill="auto"/>
            <w:noWrap/>
            <w:vAlign w:val="center"/>
          </w:tcPr>
          <w:p w14:paraId="5A4B671C" w14:textId="2633C8D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0C865D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C9374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1386</w:t>
            </w:r>
          </w:p>
        </w:tc>
        <w:tc>
          <w:tcPr>
            <w:tcW w:w="940" w:type="dxa"/>
            <w:tcBorders>
              <w:top w:val="nil"/>
              <w:left w:val="nil"/>
              <w:bottom w:val="single" w:sz="4" w:space="0" w:color="auto"/>
              <w:right w:val="single" w:sz="4" w:space="0" w:color="auto"/>
            </w:tcBorders>
            <w:shd w:val="clear" w:color="auto" w:fill="auto"/>
            <w:noWrap/>
            <w:vAlign w:val="center"/>
            <w:hideMark/>
          </w:tcPr>
          <w:p w14:paraId="165AAD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1602020085</w:t>
            </w:r>
          </w:p>
        </w:tc>
        <w:tc>
          <w:tcPr>
            <w:tcW w:w="3700" w:type="dxa"/>
            <w:tcBorders>
              <w:top w:val="nil"/>
              <w:left w:val="nil"/>
              <w:bottom w:val="single" w:sz="4" w:space="0" w:color="auto"/>
              <w:right w:val="single" w:sz="4" w:space="0" w:color="auto"/>
            </w:tcBorders>
            <w:shd w:val="clear" w:color="auto" w:fill="auto"/>
            <w:noWrap/>
            <w:vAlign w:val="center"/>
            <w:hideMark/>
          </w:tcPr>
          <w:p w14:paraId="2FABF62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LORENZO</w:t>
            </w:r>
          </w:p>
        </w:tc>
        <w:tc>
          <w:tcPr>
            <w:tcW w:w="1340" w:type="dxa"/>
            <w:tcBorders>
              <w:top w:val="nil"/>
              <w:left w:val="nil"/>
              <w:bottom w:val="single" w:sz="4" w:space="0" w:color="auto"/>
              <w:right w:val="single" w:sz="4" w:space="0" w:color="auto"/>
            </w:tcBorders>
            <w:shd w:val="clear" w:color="auto" w:fill="auto"/>
            <w:noWrap/>
            <w:vAlign w:val="center"/>
            <w:hideMark/>
          </w:tcPr>
          <w:p w14:paraId="730DFF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7B1524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720" w:type="dxa"/>
            <w:tcBorders>
              <w:top w:val="nil"/>
              <w:left w:val="nil"/>
              <w:bottom w:val="single" w:sz="4" w:space="0" w:color="auto"/>
              <w:right w:val="single" w:sz="4" w:space="0" w:color="auto"/>
            </w:tcBorders>
            <w:shd w:val="clear" w:color="auto" w:fill="auto"/>
            <w:noWrap/>
            <w:vAlign w:val="center"/>
            <w:hideMark/>
          </w:tcPr>
          <w:p w14:paraId="752607F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BALSAPUERTO</w:t>
            </w:r>
          </w:p>
        </w:tc>
        <w:tc>
          <w:tcPr>
            <w:tcW w:w="1011" w:type="dxa"/>
            <w:tcBorders>
              <w:top w:val="nil"/>
              <w:left w:val="nil"/>
              <w:bottom w:val="single" w:sz="4" w:space="0" w:color="auto"/>
              <w:right w:val="single" w:sz="4" w:space="0" w:color="auto"/>
            </w:tcBorders>
            <w:shd w:val="clear" w:color="auto" w:fill="auto"/>
            <w:noWrap/>
            <w:vAlign w:val="center"/>
          </w:tcPr>
          <w:p w14:paraId="4F0C2A87" w14:textId="2BACF92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07DA02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2F8D3E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1387</w:t>
            </w:r>
          </w:p>
        </w:tc>
        <w:tc>
          <w:tcPr>
            <w:tcW w:w="940" w:type="dxa"/>
            <w:tcBorders>
              <w:top w:val="nil"/>
              <w:left w:val="nil"/>
              <w:bottom w:val="single" w:sz="4" w:space="0" w:color="auto"/>
              <w:right w:val="single" w:sz="4" w:space="0" w:color="auto"/>
            </w:tcBorders>
            <w:shd w:val="clear" w:color="auto" w:fill="auto"/>
            <w:noWrap/>
            <w:vAlign w:val="center"/>
            <w:hideMark/>
          </w:tcPr>
          <w:p w14:paraId="5EE6587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1602020090</w:t>
            </w:r>
          </w:p>
        </w:tc>
        <w:tc>
          <w:tcPr>
            <w:tcW w:w="3700" w:type="dxa"/>
            <w:tcBorders>
              <w:top w:val="nil"/>
              <w:left w:val="nil"/>
              <w:bottom w:val="single" w:sz="4" w:space="0" w:color="auto"/>
              <w:right w:val="single" w:sz="4" w:space="0" w:color="auto"/>
            </w:tcBorders>
            <w:shd w:val="clear" w:color="auto" w:fill="auto"/>
            <w:noWrap/>
            <w:vAlign w:val="center"/>
            <w:hideMark/>
          </w:tcPr>
          <w:p w14:paraId="45DC269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DOS DE MAYO</w:t>
            </w:r>
          </w:p>
        </w:tc>
        <w:tc>
          <w:tcPr>
            <w:tcW w:w="1340" w:type="dxa"/>
            <w:tcBorders>
              <w:top w:val="nil"/>
              <w:left w:val="nil"/>
              <w:bottom w:val="single" w:sz="4" w:space="0" w:color="auto"/>
              <w:right w:val="single" w:sz="4" w:space="0" w:color="auto"/>
            </w:tcBorders>
            <w:shd w:val="clear" w:color="auto" w:fill="auto"/>
            <w:noWrap/>
            <w:vAlign w:val="center"/>
            <w:hideMark/>
          </w:tcPr>
          <w:p w14:paraId="29C06D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5622A1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720" w:type="dxa"/>
            <w:tcBorders>
              <w:top w:val="nil"/>
              <w:left w:val="nil"/>
              <w:bottom w:val="single" w:sz="4" w:space="0" w:color="auto"/>
              <w:right w:val="single" w:sz="4" w:space="0" w:color="auto"/>
            </w:tcBorders>
            <w:shd w:val="clear" w:color="auto" w:fill="auto"/>
            <w:noWrap/>
            <w:vAlign w:val="center"/>
            <w:hideMark/>
          </w:tcPr>
          <w:p w14:paraId="099B43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BALSAPUERTO</w:t>
            </w:r>
          </w:p>
        </w:tc>
        <w:tc>
          <w:tcPr>
            <w:tcW w:w="1011" w:type="dxa"/>
            <w:tcBorders>
              <w:top w:val="nil"/>
              <w:left w:val="nil"/>
              <w:bottom w:val="single" w:sz="4" w:space="0" w:color="auto"/>
              <w:right w:val="single" w:sz="4" w:space="0" w:color="auto"/>
            </w:tcBorders>
            <w:shd w:val="clear" w:color="auto" w:fill="auto"/>
            <w:noWrap/>
            <w:vAlign w:val="center"/>
          </w:tcPr>
          <w:p w14:paraId="246E2491" w14:textId="25E05D7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C80961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E74B0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1388</w:t>
            </w:r>
          </w:p>
        </w:tc>
        <w:tc>
          <w:tcPr>
            <w:tcW w:w="940" w:type="dxa"/>
            <w:tcBorders>
              <w:top w:val="nil"/>
              <w:left w:val="nil"/>
              <w:bottom w:val="single" w:sz="4" w:space="0" w:color="auto"/>
              <w:right w:val="single" w:sz="4" w:space="0" w:color="auto"/>
            </w:tcBorders>
            <w:shd w:val="clear" w:color="auto" w:fill="auto"/>
            <w:noWrap/>
            <w:vAlign w:val="center"/>
            <w:hideMark/>
          </w:tcPr>
          <w:p w14:paraId="3D94FCC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1602060009</w:t>
            </w:r>
          </w:p>
        </w:tc>
        <w:tc>
          <w:tcPr>
            <w:tcW w:w="3700" w:type="dxa"/>
            <w:tcBorders>
              <w:top w:val="nil"/>
              <w:left w:val="nil"/>
              <w:bottom w:val="single" w:sz="4" w:space="0" w:color="auto"/>
              <w:right w:val="single" w:sz="4" w:space="0" w:color="auto"/>
            </w:tcBorders>
            <w:shd w:val="clear" w:color="auto" w:fill="auto"/>
            <w:noWrap/>
            <w:vAlign w:val="center"/>
            <w:hideMark/>
          </w:tcPr>
          <w:p w14:paraId="17B18F7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PUCALLPA</w:t>
            </w:r>
          </w:p>
        </w:tc>
        <w:tc>
          <w:tcPr>
            <w:tcW w:w="1340" w:type="dxa"/>
            <w:tcBorders>
              <w:top w:val="nil"/>
              <w:left w:val="nil"/>
              <w:bottom w:val="single" w:sz="4" w:space="0" w:color="auto"/>
              <w:right w:val="single" w:sz="4" w:space="0" w:color="auto"/>
            </w:tcBorders>
            <w:shd w:val="clear" w:color="auto" w:fill="auto"/>
            <w:noWrap/>
            <w:vAlign w:val="center"/>
            <w:hideMark/>
          </w:tcPr>
          <w:p w14:paraId="11D9C5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6A6CA1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720" w:type="dxa"/>
            <w:tcBorders>
              <w:top w:val="nil"/>
              <w:left w:val="nil"/>
              <w:bottom w:val="single" w:sz="4" w:space="0" w:color="auto"/>
              <w:right w:val="single" w:sz="4" w:space="0" w:color="auto"/>
            </w:tcBorders>
            <w:shd w:val="clear" w:color="auto" w:fill="auto"/>
            <w:noWrap/>
            <w:vAlign w:val="center"/>
            <w:hideMark/>
          </w:tcPr>
          <w:p w14:paraId="6483ABD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LAGUNAS</w:t>
            </w:r>
          </w:p>
        </w:tc>
        <w:tc>
          <w:tcPr>
            <w:tcW w:w="1011" w:type="dxa"/>
            <w:tcBorders>
              <w:top w:val="nil"/>
              <w:left w:val="nil"/>
              <w:bottom w:val="single" w:sz="4" w:space="0" w:color="auto"/>
              <w:right w:val="single" w:sz="4" w:space="0" w:color="auto"/>
            </w:tcBorders>
            <w:shd w:val="clear" w:color="auto" w:fill="auto"/>
            <w:noWrap/>
            <w:vAlign w:val="center"/>
          </w:tcPr>
          <w:p w14:paraId="2A6414D9" w14:textId="2B6D519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907649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0A87E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1389</w:t>
            </w:r>
          </w:p>
        </w:tc>
        <w:tc>
          <w:tcPr>
            <w:tcW w:w="940" w:type="dxa"/>
            <w:tcBorders>
              <w:top w:val="nil"/>
              <w:left w:val="nil"/>
              <w:bottom w:val="single" w:sz="4" w:space="0" w:color="auto"/>
              <w:right w:val="single" w:sz="4" w:space="0" w:color="auto"/>
            </w:tcBorders>
            <w:shd w:val="clear" w:color="auto" w:fill="auto"/>
            <w:noWrap/>
            <w:vAlign w:val="center"/>
            <w:hideMark/>
          </w:tcPr>
          <w:p w14:paraId="4B0BC4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1602060014</w:t>
            </w:r>
          </w:p>
        </w:tc>
        <w:tc>
          <w:tcPr>
            <w:tcW w:w="3700" w:type="dxa"/>
            <w:tcBorders>
              <w:top w:val="nil"/>
              <w:left w:val="nil"/>
              <w:bottom w:val="single" w:sz="4" w:space="0" w:color="auto"/>
              <w:right w:val="single" w:sz="4" w:space="0" w:color="auto"/>
            </w:tcBorders>
            <w:shd w:val="clear" w:color="auto" w:fill="auto"/>
            <w:noWrap/>
            <w:vAlign w:val="center"/>
            <w:hideMark/>
          </w:tcPr>
          <w:p w14:paraId="1D7626E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SEIS DE JULIO</w:t>
            </w:r>
          </w:p>
        </w:tc>
        <w:tc>
          <w:tcPr>
            <w:tcW w:w="1340" w:type="dxa"/>
            <w:tcBorders>
              <w:top w:val="nil"/>
              <w:left w:val="nil"/>
              <w:bottom w:val="single" w:sz="4" w:space="0" w:color="auto"/>
              <w:right w:val="single" w:sz="4" w:space="0" w:color="auto"/>
            </w:tcBorders>
            <w:shd w:val="clear" w:color="auto" w:fill="auto"/>
            <w:noWrap/>
            <w:vAlign w:val="center"/>
            <w:hideMark/>
          </w:tcPr>
          <w:p w14:paraId="58BEFB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1B4F5F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720" w:type="dxa"/>
            <w:tcBorders>
              <w:top w:val="nil"/>
              <w:left w:val="nil"/>
              <w:bottom w:val="single" w:sz="4" w:space="0" w:color="auto"/>
              <w:right w:val="single" w:sz="4" w:space="0" w:color="auto"/>
            </w:tcBorders>
            <w:shd w:val="clear" w:color="auto" w:fill="auto"/>
            <w:noWrap/>
            <w:vAlign w:val="center"/>
            <w:hideMark/>
          </w:tcPr>
          <w:p w14:paraId="064C911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LAGUNAS</w:t>
            </w:r>
          </w:p>
        </w:tc>
        <w:tc>
          <w:tcPr>
            <w:tcW w:w="1011" w:type="dxa"/>
            <w:tcBorders>
              <w:top w:val="nil"/>
              <w:left w:val="nil"/>
              <w:bottom w:val="single" w:sz="4" w:space="0" w:color="auto"/>
              <w:right w:val="single" w:sz="4" w:space="0" w:color="auto"/>
            </w:tcBorders>
            <w:shd w:val="clear" w:color="auto" w:fill="auto"/>
            <w:noWrap/>
            <w:vAlign w:val="center"/>
          </w:tcPr>
          <w:p w14:paraId="42671E6F" w14:textId="1BE058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120044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BA9B2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1390</w:t>
            </w:r>
          </w:p>
        </w:tc>
        <w:tc>
          <w:tcPr>
            <w:tcW w:w="940" w:type="dxa"/>
            <w:tcBorders>
              <w:top w:val="nil"/>
              <w:left w:val="nil"/>
              <w:bottom w:val="single" w:sz="4" w:space="0" w:color="auto"/>
              <w:right w:val="single" w:sz="4" w:space="0" w:color="auto"/>
            </w:tcBorders>
            <w:shd w:val="clear" w:color="auto" w:fill="auto"/>
            <w:noWrap/>
            <w:vAlign w:val="center"/>
            <w:hideMark/>
          </w:tcPr>
          <w:p w14:paraId="383CDE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1602100040</w:t>
            </w:r>
          </w:p>
        </w:tc>
        <w:tc>
          <w:tcPr>
            <w:tcW w:w="3700" w:type="dxa"/>
            <w:tcBorders>
              <w:top w:val="nil"/>
              <w:left w:val="nil"/>
              <w:bottom w:val="single" w:sz="4" w:space="0" w:color="auto"/>
              <w:right w:val="single" w:sz="4" w:space="0" w:color="auto"/>
            </w:tcBorders>
            <w:shd w:val="clear" w:color="auto" w:fill="auto"/>
            <w:noWrap/>
            <w:vAlign w:val="center"/>
            <w:hideMark/>
          </w:tcPr>
          <w:p w14:paraId="122AFCF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IQUITOS</w:t>
            </w:r>
          </w:p>
        </w:tc>
        <w:tc>
          <w:tcPr>
            <w:tcW w:w="1340" w:type="dxa"/>
            <w:tcBorders>
              <w:top w:val="nil"/>
              <w:left w:val="nil"/>
              <w:bottom w:val="single" w:sz="4" w:space="0" w:color="auto"/>
              <w:right w:val="single" w:sz="4" w:space="0" w:color="auto"/>
            </w:tcBorders>
            <w:shd w:val="clear" w:color="auto" w:fill="auto"/>
            <w:noWrap/>
            <w:vAlign w:val="center"/>
            <w:hideMark/>
          </w:tcPr>
          <w:p w14:paraId="163824A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02E374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720" w:type="dxa"/>
            <w:tcBorders>
              <w:top w:val="nil"/>
              <w:left w:val="nil"/>
              <w:bottom w:val="single" w:sz="4" w:space="0" w:color="auto"/>
              <w:right w:val="single" w:sz="4" w:space="0" w:color="auto"/>
            </w:tcBorders>
            <w:shd w:val="clear" w:color="auto" w:fill="auto"/>
            <w:noWrap/>
            <w:vAlign w:val="center"/>
            <w:hideMark/>
          </w:tcPr>
          <w:p w14:paraId="6B0413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CRUZ</w:t>
            </w:r>
          </w:p>
        </w:tc>
        <w:tc>
          <w:tcPr>
            <w:tcW w:w="1011" w:type="dxa"/>
            <w:tcBorders>
              <w:top w:val="nil"/>
              <w:left w:val="nil"/>
              <w:bottom w:val="single" w:sz="4" w:space="0" w:color="auto"/>
              <w:right w:val="single" w:sz="4" w:space="0" w:color="auto"/>
            </w:tcBorders>
            <w:shd w:val="clear" w:color="auto" w:fill="auto"/>
            <w:noWrap/>
            <w:vAlign w:val="center"/>
          </w:tcPr>
          <w:p w14:paraId="166CA5C4" w14:textId="08AE86B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2AD133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50FAD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1391</w:t>
            </w:r>
          </w:p>
        </w:tc>
        <w:tc>
          <w:tcPr>
            <w:tcW w:w="940" w:type="dxa"/>
            <w:tcBorders>
              <w:top w:val="nil"/>
              <w:left w:val="nil"/>
              <w:bottom w:val="single" w:sz="4" w:space="0" w:color="auto"/>
              <w:right w:val="single" w:sz="4" w:space="0" w:color="auto"/>
            </w:tcBorders>
            <w:shd w:val="clear" w:color="auto" w:fill="auto"/>
            <w:noWrap/>
            <w:vAlign w:val="center"/>
            <w:hideMark/>
          </w:tcPr>
          <w:p w14:paraId="51B4359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1602110009</w:t>
            </w:r>
          </w:p>
        </w:tc>
        <w:tc>
          <w:tcPr>
            <w:tcW w:w="3700" w:type="dxa"/>
            <w:tcBorders>
              <w:top w:val="nil"/>
              <w:left w:val="nil"/>
              <w:bottom w:val="single" w:sz="4" w:space="0" w:color="auto"/>
              <w:right w:val="single" w:sz="4" w:space="0" w:color="auto"/>
            </w:tcBorders>
            <w:shd w:val="clear" w:color="auto" w:fill="auto"/>
            <w:noWrap/>
            <w:vAlign w:val="center"/>
            <w:hideMark/>
          </w:tcPr>
          <w:p w14:paraId="0979BFA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SONAPI</w:t>
            </w:r>
          </w:p>
        </w:tc>
        <w:tc>
          <w:tcPr>
            <w:tcW w:w="1340" w:type="dxa"/>
            <w:tcBorders>
              <w:top w:val="nil"/>
              <w:left w:val="nil"/>
              <w:bottom w:val="single" w:sz="4" w:space="0" w:color="auto"/>
              <w:right w:val="single" w:sz="4" w:space="0" w:color="auto"/>
            </w:tcBorders>
            <w:shd w:val="clear" w:color="auto" w:fill="auto"/>
            <w:noWrap/>
            <w:vAlign w:val="center"/>
            <w:hideMark/>
          </w:tcPr>
          <w:p w14:paraId="1EB90C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C293C5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720" w:type="dxa"/>
            <w:tcBorders>
              <w:top w:val="nil"/>
              <w:left w:val="nil"/>
              <w:bottom w:val="single" w:sz="4" w:space="0" w:color="auto"/>
              <w:right w:val="single" w:sz="4" w:space="0" w:color="auto"/>
            </w:tcBorders>
            <w:shd w:val="clear" w:color="auto" w:fill="auto"/>
            <w:noWrap/>
            <w:vAlign w:val="center"/>
            <w:hideMark/>
          </w:tcPr>
          <w:p w14:paraId="14FCC57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TENIENTE CESAR LOPEZ ROJAS</w:t>
            </w:r>
          </w:p>
        </w:tc>
        <w:tc>
          <w:tcPr>
            <w:tcW w:w="1011" w:type="dxa"/>
            <w:tcBorders>
              <w:top w:val="nil"/>
              <w:left w:val="nil"/>
              <w:bottom w:val="single" w:sz="4" w:space="0" w:color="auto"/>
              <w:right w:val="single" w:sz="4" w:space="0" w:color="auto"/>
            </w:tcBorders>
            <w:shd w:val="clear" w:color="auto" w:fill="auto"/>
            <w:noWrap/>
            <w:vAlign w:val="center"/>
          </w:tcPr>
          <w:p w14:paraId="40309410" w14:textId="2A72671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178AE6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C7D47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1392</w:t>
            </w:r>
          </w:p>
        </w:tc>
        <w:tc>
          <w:tcPr>
            <w:tcW w:w="940" w:type="dxa"/>
            <w:tcBorders>
              <w:top w:val="nil"/>
              <w:left w:val="nil"/>
              <w:bottom w:val="single" w:sz="4" w:space="0" w:color="auto"/>
              <w:right w:val="single" w:sz="4" w:space="0" w:color="auto"/>
            </w:tcBorders>
            <w:shd w:val="clear" w:color="auto" w:fill="auto"/>
            <w:noWrap/>
            <w:vAlign w:val="center"/>
            <w:hideMark/>
          </w:tcPr>
          <w:p w14:paraId="612DBF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1602110011</w:t>
            </w:r>
          </w:p>
        </w:tc>
        <w:tc>
          <w:tcPr>
            <w:tcW w:w="3700" w:type="dxa"/>
            <w:tcBorders>
              <w:top w:val="nil"/>
              <w:left w:val="nil"/>
              <w:bottom w:val="single" w:sz="4" w:space="0" w:color="auto"/>
              <w:right w:val="single" w:sz="4" w:space="0" w:color="auto"/>
            </w:tcBorders>
            <w:shd w:val="clear" w:color="auto" w:fill="auto"/>
            <w:noWrap/>
            <w:vAlign w:val="center"/>
            <w:hideMark/>
          </w:tcPr>
          <w:p w14:paraId="330EF00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CANAAN</w:t>
            </w:r>
          </w:p>
        </w:tc>
        <w:tc>
          <w:tcPr>
            <w:tcW w:w="1340" w:type="dxa"/>
            <w:tcBorders>
              <w:top w:val="nil"/>
              <w:left w:val="nil"/>
              <w:bottom w:val="single" w:sz="4" w:space="0" w:color="auto"/>
              <w:right w:val="single" w:sz="4" w:space="0" w:color="auto"/>
            </w:tcBorders>
            <w:shd w:val="clear" w:color="auto" w:fill="auto"/>
            <w:noWrap/>
            <w:vAlign w:val="center"/>
            <w:hideMark/>
          </w:tcPr>
          <w:p w14:paraId="5F1B77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BCF572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720" w:type="dxa"/>
            <w:tcBorders>
              <w:top w:val="nil"/>
              <w:left w:val="nil"/>
              <w:bottom w:val="single" w:sz="4" w:space="0" w:color="auto"/>
              <w:right w:val="single" w:sz="4" w:space="0" w:color="auto"/>
            </w:tcBorders>
            <w:shd w:val="clear" w:color="auto" w:fill="auto"/>
            <w:noWrap/>
            <w:vAlign w:val="center"/>
            <w:hideMark/>
          </w:tcPr>
          <w:p w14:paraId="1C4F33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TENIENTE CESAR LOPEZ ROJAS</w:t>
            </w:r>
          </w:p>
        </w:tc>
        <w:tc>
          <w:tcPr>
            <w:tcW w:w="1011" w:type="dxa"/>
            <w:tcBorders>
              <w:top w:val="nil"/>
              <w:left w:val="nil"/>
              <w:bottom w:val="single" w:sz="4" w:space="0" w:color="auto"/>
              <w:right w:val="single" w:sz="4" w:space="0" w:color="auto"/>
            </w:tcBorders>
            <w:shd w:val="clear" w:color="auto" w:fill="auto"/>
            <w:noWrap/>
            <w:vAlign w:val="center"/>
          </w:tcPr>
          <w:p w14:paraId="257E831D" w14:textId="01E9533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8F13EC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DC768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1393</w:t>
            </w:r>
          </w:p>
        </w:tc>
        <w:tc>
          <w:tcPr>
            <w:tcW w:w="940" w:type="dxa"/>
            <w:tcBorders>
              <w:top w:val="nil"/>
              <w:left w:val="nil"/>
              <w:bottom w:val="single" w:sz="4" w:space="0" w:color="auto"/>
              <w:right w:val="single" w:sz="4" w:space="0" w:color="auto"/>
            </w:tcBorders>
            <w:shd w:val="clear" w:color="auto" w:fill="auto"/>
            <w:noWrap/>
            <w:vAlign w:val="center"/>
            <w:hideMark/>
          </w:tcPr>
          <w:p w14:paraId="35F1A0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1602110021</w:t>
            </w:r>
          </w:p>
        </w:tc>
        <w:tc>
          <w:tcPr>
            <w:tcW w:w="3700" w:type="dxa"/>
            <w:tcBorders>
              <w:top w:val="nil"/>
              <w:left w:val="nil"/>
              <w:bottom w:val="single" w:sz="4" w:space="0" w:color="auto"/>
              <w:right w:val="single" w:sz="4" w:space="0" w:color="auto"/>
            </w:tcBorders>
            <w:shd w:val="clear" w:color="auto" w:fill="auto"/>
            <w:noWrap/>
            <w:vAlign w:val="center"/>
            <w:hideMark/>
          </w:tcPr>
          <w:p w14:paraId="11AB6CF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PARINARI</w:t>
            </w:r>
          </w:p>
        </w:tc>
        <w:tc>
          <w:tcPr>
            <w:tcW w:w="1340" w:type="dxa"/>
            <w:tcBorders>
              <w:top w:val="nil"/>
              <w:left w:val="nil"/>
              <w:bottom w:val="single" w:sz="4" w:space="0" w:color="auto"/>
              <w:right w:val="single" w:sz="4" w:space="0" w:color="auto"/>
            </w:tcBorders>
            <w:shd w:val="clear" w:color="auto" w:fill="auto"/>
            <w:noWrap/>
            <w:vAlign w:val="center"/>
            <w:hideMark/>
          </w:tcPr>
          <w:p w14:paraId="7880B55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7CB9DAD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720" w:type="dxa"/>
            <w:tcBorders>
              <w:top w:val="nil"/>
              <w:left w:val="nil"/>
              <w:bottom w:val="single" w:sz="4" w:space="0" w:color="auto"/>
              <w:right w:val="single" w:sz="4" w:space="0" w:color="auto"/>
            </w:tcBorders>
            <w:shd w:val="clear" w:color="auto" w:fill="auto"/>
            <w:noWrap/>
            <w:vAlign w:val="center"/>
            <w:hideMark/>
          </w:tcPr>
          <w:p w14:paraId="010D5D4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TENIENTE CESAR LOPEZ ROJAS</w:t>
            </w:r>
          </w:p>
        </w:tc>
        <w:tc>
          <w:tcPr>
            <w:tcW w:w="1011" w:type="dxa"/>
            <w:tcBorders>
              <w:top w:val="nil"/>
              <w:left w:val="nil"/>
              <w:bottom w:val="single" w:sz="4" w:space="0" w:color="auto"/>
              <w:right w:val="single" w:sz="4" w:space="0" w:color="auto"/>
            </w:tcBorders>
            <w:shd w:val="clear" w:color="auto" w:fill="auto"/>
            <w:noWrap/>
            <w:vAlign w:val="center"/>
          </w:tcPr>
          <w:p w14:paraId="78C000F2" w14:textId="6F2B375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06CF5F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A02F9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1394</w:t>
            </w:r>
          </w:p>
        </w:tc>
        <w:tc>
          <w:tcPr>
            <w:tcW w:w="940" w:type="dxa"/>
            <w:tcBorders>
              <w:top w:val="nil"/>
              <w:left w:val="nil"/>
              <w:bottom w:val="single" w:sz="4" w:space="0" w:color="auto"/>
              <w:right w:val="single" w:sz="4" w:space="0" w:color="auto"/>
            </w:tcBorders>
            <w:shd w:val="clear" w:color="auto" w:fill="auto"/>
            <w:noWrap/>
            <w:vAlign w:val="center"/>
            <w:hideMark/>
          </w:tcPr>
          <w:p w14:paraId="3F227C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1603010019</w:t>
            </w:r>
          </w:p>
        </w:tc>
        <w:tc>
          <w:tcPr>
            <w:tcW w:w="3700" w:type="dxa"/>
            <w:tcBorders>
              <w:top w:val="nil"/>
              <w:left w:val="nil"/>
              <w:bottom w:val="single" w:sz="4" w:space="0" w:color="auto"/>
              <w:right w:val="single" w:sz="4" w:space="0" w:color="auto"/>
            </w:tcBorders>
            <w:shd w:val="clear" w:color="auto" w:fill="auto"/>
            <w:noWrap/>
            <w:vAlign w:val="center"/>
            <w:hideMark/>
          </w:tcPr>
          <w:p w14:paraId="290954D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FRANCISCO</w:t>
            </w:r>
          </w:p>
        </w:tc>
        <w:tc>
          <w:tcPr>
            <w:tcW w:w="1340" w:type="dxa"/>
            <w:tcBorders>
              <w:top w:val="nil"/>
              <w:left w:val="nil"/>
              <w:bottom w:val="single" w:sz="4" w:space="0" w:color="auto"/>
              <w:right w:val="single" w:sz="4" w:space="0" w:color="auto"/>
            </w:tcBorders>
            <w:shd w:val="clear" w:color="auto" w:fill="auto"/>
            <w:noWrap/>
            <w:vAlign w:val="center"/>
            <w:hideMark/>
          </w:tcPr>
          <w:p w14:paraId="6607EB1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58D35D7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3FB4DB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NAUTA</w:t>
            </w:r>
          </w:p>
        </w:tc>
        <w:tc>
          <w:tcPr>
            <w:tcW w:w="1011" w:type="dxa"/>
            <w:tcBorders>
              <w:top w:val="nil"/>
              <w:left w:val="nil"/>
              <w:bottom w:val="single" w:sz="4" w:space="0" w:color="auto"/>
              <w:right w:val="single" w:sz="4" w:space="0" w:color="auto"/>
            </w:tcBorders>
            <w:shd w:val="clear" w:color="auto" w:fill="auto"/>
            <w:noWrap/>
            <w:vAlign w:val="center"/>
          </w:tcPr>
          <w:p w14:paraId="1848EB06" w14:textId="67F782F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1B8955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249B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1395</w:t>
            </w:r>
          </w:p>
        </w:tc>
        <w:tc>
          <w:tcPr>
            <w:tcW w:w="940" w:type="dxa"/>
            <w:tcBorders>
              <w:top w:val="nil"/>
              <w:left w:val="nil"/>
              <w:bottom w:val="single" w:sz="4" w:space="0" w:color="auto"/>
              <w:right w:val="single" w:sz="4" w:space="0" w:color="auto"/>
            </w:tcBorders>
            <w:shd w:val="clear" w:color="auto" w:fill="auto"/>
            <w:noWrap/>
            <w:vAlign w:val="center"/>
            <w:hideMark/>
          </w:tcPr>
          <w:p w14:paraId="2A68EC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1603010024</w:t>
            </w:r>
          </w:p>
        </w:tc>
        <w:tc>
          <w:tcPr>
            <w:tcW w:w="3700" w:type="dxa"/>
            <w:tcBorders>
              <w:top w:val="nil"/>
              <w:left w:val="nil"/>
              <w:bottom w:val="single" w:sz="4" w:space="0" w:color="auto"/>
              <w:right w:val="single" w:sz="4" w:space="0" w:color="auto"/>
            </w:tcBorders>
            <w:shd w:val="clear" w:color="auto" w:fill="auto"/>
            <w:noWrap/>
            <w:vAlign w:val="center"/>
            <w:hideMark/>
          </w:tcPr>
          <w:p w14:paraId="164E0F9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CRUZ</w:t>
            </w:r>
          </w:p>
        </w:tc>
        <w:tc>
          <w:tcPr>
            <w:tcW w:w="1340" w:type="dxa"/>
            <w:tcBorders>
              <w:top w:val="nil"/>
              <w:left w:val="nil"/>
              <w:bottom w:val="single" w:sz="4" w:space="0" w:color="auto"/>
              <w:right w:val="single" w:sz="4" w:space="0" w:color="auto"/>
            </w:tcBorders>
            <w:shd w:val="clear" w:color="auto" w:fill="auto"/>
            <w:noWrap/>
            <w:vAlign w:val="center"/>
            <w:hideMark/>
          </w:tcPr>
          <w:p w14:paraId="4BB89E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04A81FE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40DCCB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NAUTA</w:t>
            </w:r>
          </w:p>
        </w:tc>
        <w:tc>
          <w:tcPr>
            <w:tcW w:w="1011" w:type="dxa"/>
            <w:tcBorders>
              <w:top w:val="nil"/>
              <w:left w:val="nil"/>
              <w:bottom w:val="single" w:sz="4" w:space="0" w:color="auto"/>
              <w:right w:val="single" w:sz="4" w:space="0" w:color="auto"/>
            </w:tcBorders>
            <w:shd w:val="clear" w:color="auto" w:fill="auto"/>
            <w:noWrap/>
            <w:vAlign w:val="center"/>
          </w:tcPr>
          <w:p w14:paraId="716819F4" w14:textId="1D69081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10C5A0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146BDA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1396</w:t>
            </w:r>
          </w:p>
        </w:tc>
        <w:tc>
          <w:tcPr>
            <w:tcW w:w="940" w:type="dxa"/>
            <w:tcBorders>
              <w:top w:val="nil"/>
              <w:left w:val="nil"/>
              <w:bottom w:val="single" w:sz="4" w:space="0" w:color="auto"/>
              <w:right w:val="single" w:sz="4" w:space="0" w:color="auto"/>
            </w:tcBorders>
            <w:shd w:val="clear" w:color="auto" w:fill="auto"/>
            <w:noWrap/>
            <w:vAlign w:val="center"/>
            <w:hideMark/>
          </w:tcPr>
          <w:p w14:paraId="71E71B6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1603010032</w:t>
            </w:r>
          </w:p>
        </w:tc>
        <w:tc>
          <w:tcPr>
            <w:tcW w:w="3700" w:type="dxa"/>
            <w:tcBorders>
              <w:top w:val="nil"/>
              <w:left w:val="nil"/>
              <w:bottom w:val="single" w:sz="4" w:space="0" w:color="auto"/>
              <w:right w:val="single" w:sz="4" w:space="0" w:color="auto"/>
            </w:tcBorders>
            <w:shd w:val="clear" w:color="auto" w:fill="auto"/>
            <w:noWrap/>
            <w:vAlign w:val="center"/>
            <w:hideMark/>
          </w:tcPr>
          <w:p w14:paraId="4A12B61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MIRAFLORES</w:t>
            </w:r>
          </w:p>
        </w:tc>
        <w:tc>
          <w:tcPr>
            <w:tcW w:w="1340" w:type="dxa"/>
            <w:tcBorders>
              <w:top w:val="nil"/>
              <w:left w:val="nil"/>
              <w:bottom w:val="single" w:sz="4" w:space="0" w:color="auto"/>
              <w:right w:val="single" w:sz="4" w:space="0" w:color="auto"/>
            </w:tcBorders>
            <w:shd w:val="clear" w:color="auto" w:fill="auto"/>
            <w:noWrap/>
            <w:vAlign w:val="center"/>
            <w:hideMark/>
          </w:tcPr>
          <w:p w14:paraId="4AE0D7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2EAA55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57AA452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NAUTA</w:t>
            </w:r>
          </w:p>
        </w:tc>
        <w:tc>
          <w:tcPr>
            <w:tcW w:w="1011" w:type="dxa"/>
            <w:tcBorders>
              <w:top w:val="nil"/>
              <w:left w:val="nil"/>
              <w:bottom w:val="single" w:sz="4" w:space="0" w:color="auto"/>
              <w:right w:val="single" w:sz="4" w:space="0" w:color="auto"/>
            </w:tcBorders>
            <w:shd w:val="clear" w:color="auto" w:fill="auto"/>
            <w:noWrap/>
            <w:vAlign w:val="center"/>
          </w:tcPr>
          <w:p w14:paraId="3A2BE566" w14:textId="61682E9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0F63AB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1E6FF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1397</w:t>
            </w:r>
          </w:p>
        </w:tc>
        <w:tc>
          <w:tcPr>
            <w:tcW w:w="940" w:type="dxa"/>
            <w:tcBorders>
              <w:top w:val="nil"/>
              <w:left w:val="nil"/>
              <w:bottom w:val="single" w:sz="4" w:space="0" w:color="auto"/>
              <w:right w:val="single" w:sz="4" w:space="0" w:color="auto"/>
            </w:tcBorders>
            <w:shd w:val="clear" w:color="auto" w:fill="auto"/>
            <w:noWrap/>
            <w:vAlign w:val="center"/>
            <w:hideMark/>
          </w:tcPr>
          <w:p w14:paraId="65DB67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1603010036</w:t>
            </w:r>
          </w:p>
        </w:tc>
        <w:tc>
          <w:tcPr>
            <w:tcW w:w="3700" w:type="dxa"/>
            <w:tcBorders>
              <w:top w:val="nil"/>
              <w:left w:val="nil"/>
              <w:bottom w:val="single" w:sz="4" w:space="0" w:color="auto"/>
              <w:right w:val="single" w:sz="4" w:space="0" w:color="auto"/>
            </w:tcBorders>
            <w:shd w:val="clear" w:color="auto" w:fill="auto"/>
            <w:noWrap/>
            <w:vAlign w:val="center"/>
            <w:hideMark/>
          </w:tcPr>
          <w:p w14:paraId="2D2677B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ORLANDO</w:t>
            </w:r>
          </w:p>
        </w:tc>
        <w:tc>
          <w:tcPr>
            <w:tcW w:w="1340" w:type="dxa"/>
            <w:tcBorders>
              <w:top w:val="nil"/>
              <w:left w:val="nil"/>
              <w:bottom w:val="single" w:sz="4" w:space="0" w:color="auto"/>
              <w:right w:val="single" w:sz="4" w:space="0" w:color="auto"/>
            </w:tcBorders>
            <w:shd w:val="clear" w:color="auto" w:fill="auto"/>
            <w:noWrap/>
            <w:vAlign w:val="center"/>
            <w:hideMark/>
          </w:tcPr>
          <w:p w14:paraId="37CAEBE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7EC93A5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08CFD6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NAUTA</w:t>
            </w:r>
          </w:p>
        </w:tc>
        <w:tc>
          <w:tcPr>
            <w:tcW w:w="1011" w:type="dxa"/>
            <w:tcBorders>
              <w:top w:val="nil"/>
              <w:left w:val="nil"/>
              <w:bottom w:val="single" w:sz="4" w:space="0" w:color="auto"/>
              <w:right w:val="single" w:sz="4" w:space="0" w:color="auto"/>
            </w:tcBorders>
            <w:shd w:val="clear" w:color="auto" w:fill="auto"/>
            <w:noWrap/>
            <w:vAlign w:val="center"/>
          </w:tcPr>
          <w:p w14:paraId="285C1DF6" w14:textId="74CF9D8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51A16A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1382C5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1398</w:t>
            </w:r>
          </w:p>
        </w:tc>
        <w:tc>
          <w:tcPr>
            <w:tcW w:w="940" w:type="dxa"/>
            <w:tcBorders>
              <w:top w:val="nil"/>
              <w:left w:val="nil"/>
              <w:bottom w:val="single" w:sz="4" w:space="0" w:color="auto"/>
              <w:right w:val="single" w:sz="4" w:space="0" w:color="auto"/>
            </w:tcBorders>
            <w:shd w:val="clear" w:color="auto" w:fill="auto"/>
            <w:noWrap/>
            <w:vAlign w:val="center"/>
            <w:hideMark/>
          </w:tcPr>
          <w:p w14:paraId="530AE58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1603010037</w:t>
            </w:r>
          </w:p>
        </w:tc>
        <w:tc>
          <w:tcPr>
            <w:tcW w:w="3700" w:type="dxa"/>
            <w:tcBorders>
              <w:top w:val="nil"/>
              <w:left w:val="nil"/>
              <w:bottom w:val="single" w:sz="4" w:space="0" w:color="auto"/>
              <w:right w:val="single" w:sz="4" w:space="0" w:color="auto"/>
            </w:tcBorders>
            <w:shd w:val="clear" w:color="auto" w:fill="auto"/>
            <w:noWrap/>
            <w:vAlign w:val="center"/>
            <w:hideMark/>
          </w:tcPr>
          <w:p w14:paraId="6414E5B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LISBOA</w:t>
            </w:r>
          </w:p>
        </w:tc>
        <w:tc>
          <w:tcPr>
            <w:tcW w:w="1340" w:type="dxa"/>
            <w:tcBorders>
              <w:top w:val="nil"/>
              <w:left w:val="nil"/>
              <w:bottom w:val="single" w:sz="4" w:space="0" w:color="auto"/>
              <w:right w:val="single" w:sz="4" w:space="0" w:color="auto"/>
            </w:tcBorders>
            <w:shd w:val="clear" w:color="auto" w:fill="auto"/>
            <w:noWrap/>
            <w:vAlign w:val="center"/>
            <w:hideMark/>
          </w:tcPr>
          <w:p w14:paraId="10BD0C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FA58E1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4D4969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NAUTA</w:t>
            </w:r>
          </w:p>
        </w:tc>
        <w:tc>
          <w:tcPr>
            <w:tcW w:w="1011" w:type="dxa"/>
            <w:tcBorders>
              <w:top w:val="nil"/>
              <w:left w:val="nil"/>
              <w:bottom w:val="single" w:sz="4" w:space="0" w:color="auto"/>
              <w:right w:val="single" w:sz="4" w:space="0" w:color="auto"/>
            </w:tcBorders>
            <w:shd w:val="clear" w:color="auto" w:fill="auto"/>
            <w:noWrap/>
            <w:vAlign w:val="center"/>
          </w:tcPr>
          <w:p w14:paraId="1461C047" w14:textId="5BDB6C5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62B706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4E484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1399</w:t>
            </w:r>
          </w:p>
        </w:tc>
        <w:tc>
          <w:tcPr>
            <w:tcW w:w="940" w:type="dxa"/>
            <w:tcBorders>
              <w:top w:val="nil"/>
              <w:left w:val="nil"/>
              <w:bottom w:val="single" w:sz="4" w:space="0" w:color="auto"/>
              <w:right w:val="single" w:sz="4" w:space="0" w:color="auto"/>
            </w:tcBorders>
            <w:shd w:val="clear" w:color="auto" w:fill="auto"/>
            <w:noWrap/>
            <w:vAlign w:val="center"/>
            <w:hideMark/>
          </w:tcPr>
          <w:p w14:paraId="5DC673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1603010039</w:t>
            </w:r>
          </w:p>
        </w:tc>
        <w:tc>
          <w:tcPr>
            <w:tcW w:w="3700" w:type="dxa"/>
            <w:tcBorders>
              <w:top w:val="nil"/>
              <w:left w:val="nil"/>
              <w:bottom w:val="single" w:sz="4" w:space="0" w:color="auto"/>
              <w:right w:val="single" w:sz="4" w:space="0" w:color="auto"/>
            </w:tcBorders>
            <w:shd w:val="clear" w:color="auto" w:fill="auto"/>
            <w:noWrap/>
            <w:vAlign w:val="center"/>
            <w:hideMark/>
          </w:tcPr>
          <w:p w14:paraId="215A165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SOLTERITOS</w:t>
            </w:r>
          </w:p>
        </w:tc>
        <w:tc>
          <w:tcPr>
            <w:tcW w:w="1340" w:type="dxa"/>
            <w:tcBorders>
              <w:top w:val="nil"/>
              <w:left w:val="nil"/>
              <w:bottom w:val="single" w:sz="4" w:space="0" w:color="auto"/>
              <w:right w:val="single" w:sz="4" w:space="0" w:color="auto"/>
            </w:tcBorders>
            <w:shd w:val="clear" w:color="auto" w:fill="auto"/>
            <w:noWrap/>
            <w:vAlign w:val="center"/>
            <w:hideMark/>
          </w:tcPr>
          <w:p w14:paraId="1817561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524E14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187A5CC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NAUTA</w:t>
            </w:r>
          </w:p>
        </w:tc>
        <w:tc>
          <w:tcPr>
            <w:tcW w:w="1011" w:type="dxa"/>
            <w:tcBorders>
              <w:top w:val="nil"/>
              <w:left w:val="nil"/>
              <w:bottom w:val="single" w:sz="4" w:space="0" w:color="auto"/>
              <w:right w:val="single" w:sz="4" w:space="0" w:color="auto"/>
            </w:tcBorders>
            <w:shd w:val="clear" w:color="auto" w:fill="auto"/>
            <w:noWrap/>
            <w:vAlign w:val="center"/>
          </w:tcPr>
          <w:p w14:paraId="2944F9AF" w14:textId="0BD7D18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93FBFC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B85459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1400</w:t>
            </w:r>
          </w:p>
        </w:tc>
        <w:tc>
          <w:tcPr>
            <w:tcW w:w="940" w:type="dxa"/>
            <w:tcBorders>
              <w:top w:val="nil"/>
              <w:left w:val="nil"/>
              <w:bottom w:val="single" w:sz="4" w:space="0" w:color="auto"/>
              <w:right w:val="single" w:sz="4" w:space="0" w:color="auto"/>
            </w:tcBorders>
            <w:shd w:val="clear" w:color="auto" w:fill="auto"/>
            <w:noWrap/>
            <w:vAlign w:val="center"/>
            <w:hideMark/>
          </w:tcPr>
          <w:p w14:paraId="22CA8D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1603010051</w:t>
            </w:r>
          </w:p>
        </w:tc>
        <w:tc>
          <w:tcPr>
            <w:tcW w:w="3700" w:type="dxa"/>
            <w:tcBorders>
              <w:top w:val="nil"/>
              <w:left w:val="nil"/>
              <w:bottom w:val="single" w:sz="4" w:space="0" w:color="auto"/>
              <w:right w:val="single" w:sz="4" w:space="0" w:color="auto"/>
            </w:tcBorders>
            <w:shd w:val="clear" w:color="auto" w:fill="auto"/>
            <w:noWrap/>
            <w:vAlign w:val="center"/>
            <w:hideMark/>
          </w:tcPr>
          <w:p w14:paraId="4F9374C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LAGUNILLAS</w:t>
            </w:r>
          </w:p>
        </w:tc>
        <w:tc>
          <w:tcPr>
            <w:tcW w:w="1340" w:type="dxa"/>
            <w:tcBorders>
              <w:top w:val="nil"/>
              <w:left w:val="nil"/>
              <w:bottom w:val="single" w:sz="4" w:space="0" w:color="auto"/>
              <w:right w:val="single" w:sz="4" w:space="0" w:color="auto"/>
            </w:tcBorders>
            <w:shd w:val="clear" w:color="auto" w:fill="auto"/>
            <w:noWrap/>
            <w:vAlign w:val="center"/>
            <w:hideMark/>
          </w:tcPr>
          <w:p w14:paraId="66F41D2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E0F75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720B49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NAUTA</w:t>
            </w:r>
          </w:p>
        </w:tc>
        <w:tc>
          <w:tcPr>
            <w:tcW w:w="1011" w:type="dxa"/>
            <w:tcBorders>
              <w:top w:val="nil"/>
              <w:left w:val="nil"/>
              <w:bottom w:val="single" w:sz="4" w:space="0" w:color="auto"/>
              <w:right w:val="single" w:sz="4" w:space="0" w:color="auto"/>
            </w:tcBorders>
            <w:shd w:val="clear" w:color="auto" w:fill="auto"/>
            <w:noWrap/>
            <w:vAlign w:val="center"/>
          </w:tcPr>
          <w:p w14:paraId="3602ECB6" w14:textId="718DB09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ED29DB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DAD484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1401</w:t>
            </w:r>
          </w:p>
        </w:tc>
        <w:tc>
          <w:tcPr>
            <w:tcW w:w="940" w:type="dxa"/>
            <w:tcBorders>
              <w:top w:val="nil"/>
              <w:left w:val="nil"/>
              <w:bottom w:val="single" w:sz="4" w:space="0" w:color="auto"/>
              <w:right w:val="single" w:sz="4" w:space="0" w:color="auto"/>
            </w:tcBorders>
            <w:shd w:val="clear" w:color="auto" w:fill="auto"/>
            <w:noWrap/>
            <w:vAlign w:val="center"/>
            <w:hideMark/>
          </w:tcPr>
          <w:p w14:paraId="4BBB9A5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1603010052</w:t>
            </w:r>
          </w:p>
        </w:tc>
        <w:tc>
          <w:tcPr>
            <w:tcW w:w="3700" w:type="dxa"/>
            <w:tcBorders>
              <w:top w:val="nil"/>
              <w:left w:val="nil"/>
              <w:bottom w:val="single" w:sz="4" w:space="0" w:color="auto"/>
              <w:right w:val="single" w:sz="4" w:space="0" w:color="auto"/>
            </w:tcBorders>
            <w:shd w:val="clear" w:color="auto" w:fill="auto"/>
            <w:noWrap/>
            <w:vAlign w:val="center"/>
            <w:hideMark/>
          </w:tcPr>
          <w:p w14:paraId="771D232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BAGAZAN</w:t>
            </w:r>
          </w:p>
        </w:tc>
        <w:tc>
          <w:tcPr>
            <w:tcW w:w="1340" w:type="dxa"/>
            <w:tcBorders>
              <w:top w:val="nil"/>
              <w:left w:val="nil"/>
              <w:bottom w:val="single" w:sz="4" w:space="0" w:color="auto"/>
              <w:right w:val="single" w:sz="4" w:space="0" w:color="auto"/>
            </w:tcBorders>
            <w:shd w:val="clear" w:color="auto" w:fill="auto"/>
            <w:noWrap/>
            <w:vAlign w:val="center"/>
            <w:hideMark/>
          </w:tcPr>
          <w:p w14:paraId="33DA21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52563E1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519838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NAUTA</w:t>
            </w:r>
          </w:p>
        </w:tc>
        <w:tc>
          <w:tcPr>
            <w:tcW w:w="1011" w:type="dxa"/>
            <w:tcBorders>
              <w:top w:val="nil"/>
              <w:left w:val="nil"/>
              <w:bottom w:val="single" w:sz="4" w:space="0" w:color="auto"/>
              <w:right w:val="single" w:sz="4" w:space="0" w:color="auto"/>
            </w:tcBorders>
            <w:shd w:val="clear" w:color="auto" w:fill="auto"/>
            <w:noWrap/>
            <w:vAlign w:val="center"/>
          </w:tcPr>
          <w:p w14:paraId="57CE424E" w14:textId="63BC391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A58F5C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0F9B7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1402</w:t>
            </w:r>
          </w:p>
        </w:tc>
        <w:tc>
          <w:tcPr>
            <w:tcW w:w="940" w:type="dxa"/>
            <w:tcBorders>
              <w:top w:val="nil"/>
              <w:left w:val="nil"/>
              <w:bottom w:val="single" w:sz="4" w:space="0" w:color="auto"/>
              <w:right w:val="single" w:sz="4" w:space="0" w:color="auto"/>
            </w:tcBorders>
            <w:shd w:val="clear" w:color="auto" w:fill="auto"/>
            <w:noWrap/>
            <w:vAlign w:val="center"/>
            <w:hideMark/>
          </w:tcPr>
          <w:p w14:paraId="571199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1603010056</w:t>
            </w:r>
          </w:p>
        </w:tc>
        <w:tc>
          <w:tcPr>
            <w:tcW w:w="3700" w:type="dxa"/>
            <w:tcBorders>
              <w:top w:val="nil"/>
              <w:left w:val="nil"/>
              <w:bottom w:val="single" w:sz="4" w:space="0" w:color="auto"/>
              <w:right w:val="single" w:sz="4" w:space="0" w:color="auto"/>
            </w:tcBorders>
            <w:shd w:val="clear" w:color="auto" w:fill="auto"/>
            <w:noWrap/>
            <w:vAlign w:val="center"/>
            <w:hideMark/>
          </w:tcPr>
          <w:p w14:paraId="594ACD9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1340" w:type="dxa"/>
            <w:tcBorders>
              <w:top w:val="nil"/>
              <w:left w:val="nil"/>
              <w:bottom w:val="single" w:sz="4" w:space="0" w:color="auto"/>
              <w:right w:val="single" w:sz="4" w:space="0" w:color="auto"/>
            </w:tcBorders>
            <w:shd w:val="clear" w:color="auto" w:fill="auto"/>
            <w:noWrap/>
            <w:vAlign w:val="center"/>
            <w:hideMark/>
          </w:tcPr>
          <w:p w14:paraId="25BF334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31E7DC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33CB75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NAUTA</w:t>
            </w:r>
          </w:p>
        </w:tc>
        <w:tc>
          <w:tcPr>
            <w:tcW w:w="1011" w:type="dxa"/>
            <w:tcBorders>
              <w:top w:val="nil"/>
              <w:left w:val="nil"/>
              <w:bottom w:val="single" w:sz="4" w:space="0" w:color="auto"/>
              <w:right w:val="single" w:sz="4" w:space="0" w:color="auto"/>
            </w:tcBorders>
            <w:shd w:val="clear" w:color="auto" w:fill="auto"/>
            <w:noWrap/>
            <w:vAlign w:val="center"/>
          </w:tcPr>
          <w:p w14:paraId="1F603EE1" w14:textId="46E7160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EC2A1A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1D9F4C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w:t>
            </w:r>
          </w:p>
        </w:tc>
        <w:tc>
          <w:tcPr>
            <w:tcW w:w="940" w:type="dxa"/>
            <w:tcBorders>
              <w:top w:val="nil"/>
              <w:left w:val="nil"/>
              <w:bottom w:val="single" w:sz="4" w:space="0" w:color="auto"/>
              <w:right w:val="single" w:sz="4" w:space="0" w:color="auto"/>
            </w:tcBorders>
            <w:shd w:val="clear" w:color="auto" w:fill="auto"/>
            <w:noWrap/>
            <w:vAlign w:val="center"/>
            <w:hideMark/>
          </w:tcPr>
          <w:p w14:paraId="318FC76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1603010057</w:t>
            </w:r>
          </w:p>
        </w:tc>
        <w:tc>
          <w:tcPr>
            <w:tcW w:w="3700" w:type="dxa"/>
            <w:tcBorders>
              <w:top w:val="nil"/>
              <w:left w:val="nil"/>
              <w:bottom w:val="single" w:sz="4" w:space="0" w:color="auto"/>
              <w:right w:val="single" w:sz="4" w:space="0" w:color="auto"/>
            </w:tcBorders>
            <w:shd w:val="clear" w:color="auto" w:fill="auto"/>
            <w:noWrap/>
            <w:vAlign w:val="center"/>
            <w:hideMark/>
          </w:tcPr>
          <w:p w14:paraId="73E1060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MIRAFLORES</w:t>
            </w:r>
          </w:p>
        </w:tc>
        <w:tc>
          <w:tcPr>
            <w:tcW w:w="1340" w:type="dxa"/>
            <w:tcBorders>
              <w:top w:val="nil"/>
              <w:left w:val="nil"/>
              <w:bottom w:val="single" w:sz="4" w:space="0" w:color="auto"/>
              <w:right w:val="single" w:sz="4" w:space="0" w:color="auto"/>
            </w:tcBorders>
            <w:shd w:val="clear" w:color="auto" w:fill="auto"/>
            <w:noWrap/>
            <w:vAlign w:val="center"/>
            <w:hideMark/>
          </w:tcPr>
          <w:p w14:paraId="1AB1AF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2D979A3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2C04100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NAUTA</w:t>
            </w:r>
          </w:p>
        </w:tc>
        <w:tc>
          <w:tcPr>
            <w:tcW w:w="1011" w:type="dxa"/>
            <w:tcBorders>
              <w:top w:val="nil"/>
              <w:left w:val="nil"/>
              <w:bottom w:val="single" w:sz="4" w:space="0" w:color="auto"/>
              <w:right w:val="single" w:sz="4" w:space="0" w:color="auto"/>
            </w:tcBorders>
            <w:shd w:val="clear" w:color="auto" w:fill="auto"/>
            <w:noWrap/>
            <w:vAlign w:val="center"/>
          </w:tcPr>
          <w:p w14:paraId="32E8243A" w14:textId="2A44C8E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7F3837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BC17D8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1404</w:t>
            </w:r>
          </w:p>
        </w:tc>
        <w:tc>
          <w:tcPr>
            <w:tcW w:w="940" w:type="dxa"/>
            <w:tcBorders>
              <w:top w:val="nil"/>
              <w:left w:val="nil"/>
              <w:bottom w:val="single" w:sz="4" w:space="0" w:color="auto"/>
              <w:right w:val="single" w:sz="4" w:space="0" w:color="auto"/>
            </w:tcBorders>
            <w:shd w:val="clear" w:color="auto" w:fill="auto"/>
            <w:noWrap/>
            <w:vAlign w:val="center"/>
            <w:hideMark/>
          </w:tcPr>
          <w:p w14:paraId="28F9A4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1603010061</w:t>
            </w:r>
          </w:p>
        </w:tc>
        <w:tc>
          <w:tcPr>
            <w:tcW w:w="3700" w:type="dxa"/>
            <w:tcBorders>
              <w:top w:val="nil"/>
              <w:left w:val="nil"/>
              <w:bottom w:val="single" w:sz="4" w:space="0" w:color="auto"/>
              <w:right w:val="single" w:sz="4" w:space="0" w:color="auto"/>
            </w:tcBorders>
            <w:shd w:val="clear" w:color="auto" w:fill="auto"/>
            <w:noWrap/>
            <w:vAlign w:val="center"/>
            <w:hideMark/>
          </w:tcPr>
          <w:p w14:paraId="0C32F5A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PEDRO (1 ZONA)</w:t>
            </w:r>
          </w:p>
        </w:tc>
        <w:tc>
          <w:tcPr>
            <w:tcW w:w="1340" w:type="dxa"/>
            <w:tcBorders>
              <w:top w:val="nil"/>
              <w:left w:val="nil"/>
              <w:bottom w:val="single" w:sz="4" w:space="0" w:color="auto"/>
              <w:right w:val="single" w:sz="4" w:space="0" w:color="auto"/>
            </w:tcBorders>
            <w:shd w:val="clear" w:color="auto" w:fill="auto"/>
            <w:noWrap/>
            <w:vAlign w:val="center"/>
            <w:hideMark/>
          </w:tcPr>
          <w:p w14:paraId="1A06EA9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1661DA4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42FEA2B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NAUTA</w:t>
            </w:r>
          </w:p>
        </w:tc>
        <w:tc>
          <w:tcPr>
            <w:tcW w:w="1011" w:type="dxa"/>
            <w:tcBorders>
              <w:top w:val="nil"/>
              <w:left w:val="nil"/>
              <w:bottom w:val="single" w:sz="4" w:space="0" w:color="auto"/>
              <w:right w:val="single" w:sz="4" w:space="0" w:color="auto"/>
            </w:tcBorders>
            <w:shd w:val="clear" w:color="auto" w:fill="auto"/>
            <w:noWrap/>
            <w:vAlign w:val="center"/>
          </w:tcPr>
          <w:p w14:paraId="3DB51BAD" w14:textId="2BDB64B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E8A475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407D20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1405</w:t>
            </w:r>
          </w:p>
        </w:tc>
        <w:tc>
          <w:tcPr>
            <w:tcW w:w="940" w:type="dxa"/>
            <w:tcBorders>
              <w:top w:val="nil"/>
              <w:left w:val="nil"/>
              <w:bottom w:val="single" w:sz="4" w:space="0" w:color="auto"/>
              <w:right w:val="single" w:sz="4" w:space="0" w:color="auto"/>
            </w:tcBorders>
            <w:shd w:val="clear" w:color="auto" w:fill="auto"/>
            <w:noWrap/>
            <w:vAlign w:val="center"/>
            <w:hideMark/>
          </w:tcPr>
          <w:p w14:paraId="3B1180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1603010064</w:t>
            </w:r>
          </w:p>
        </w:tc>
        <w:tc>
          <w:tcPr>
            <w:tcW w:w="3700" w:type="dxa"/>
            <w:tcBorders>
              <w:top w:val="nil"/>
              <w:left w:val="nil"/>
              <w:bottom w:val="single" w:sz="4" w:space="0" w:color="auto"/>
              <w:right w:val="single" w:sz="4" w:space="0" w:color="auto"/>
            </w:tcBorders>
            <w:shd w:val="clear" w:color="auto" w:fill="auto"/>
            <w:noWrap/>
            <w:vAlign w:val="center"/>
            <w:hideMark/>
          </w:tcPr>
          <w:p w14:paraId="298086C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PEDRO (2 ZONA)</w:t>
            </w:r>
          </w:p>
        </w:tc>
        <w:tc>
          <w:tcPr>
            <w:tcW w:w="1340" w:type="dxa"/>
            <w:tcBorders>
              <w:top w:val="nil"/>
              <w:left w:val="nil"/>
              <w:bottom w:val="single" w:sz="4" w:space="0" w:color="auto"/>
              <w:right w:val="single" w:sz="4" w:space="0" w:color="auto"/>
            </w:tcBorders>
            <w:shd w:val="clear" w:color="auto" w:fill="auto"/>
            <w:noWrap/>
            <w:vAlign w:val="center"/>
            <w:hideMark/>
          </w:tcPr>
          <w:p w14:paraId="42BEE4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05946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6BF940E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NAUTA</w:t>
            </w:r>
          </w:p>
        </w:tc>
        <w:tc>
          <w:tcPr>
            <w:tcW w:w="1011" w:type="dxa"/>
            <w:tcBorders>
              <w:top w:val="nil"/>
              <w:left w:val="nil"/>
              <w:bottom w:val="single" w:sz="4" w:space="0" w:color="auto"/>
              <w:right w:val="single" w:sz="4" w:space="0" w:color="auto"/>
            </w:tcBorders>
            <w:shd w:val="clear" w:color="auto" w:fill="auto"/>
            <w:noWrap/>
            <w:vAlign w:val="center"/>
          </w:tcPr>
          <w:p w14:paraId="543BA087" w14:textId="1AB469F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CB7D90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DEB3F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1406</w:t>
            </w:r>
          </w:p>
        </w:tc>
        <w:tc>
          <w:tcPr>
            <w:tcW w:w="940" w:type="dxa"/>
            <w:tcBorders>
              <w:top w:val="nil"/>
              <w:left w:val="nil"/>
              <w:bottom w:val="single" w:sz="4" w:space="0" w:color="auto"/>
              <w:right w:val="single" w:sz="4" w:space="0" w:color="auto"/>
            </w:tcBorders>
            <w:shd w:val="clear" w:color="auto" w:fill="auto"/>
            <w:noWrap/>
            <w:vAlign w:val="center"/>
            <w:hideMark/>
          </w:tcPr>
          <w:p w14:paraId="1FAAAD6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1603010072</w:t>
            </w:r>
          </w:p>
        </w:tc>
        <w:tc>
          <w:tcPr>
            <w:tcW w:w="3700" w:type="dxa"/>
            <w:tcBorders>
              <w:top w:val="nil"/>
              <w:left w:val="nil"/>
              <w:bottom w:val="single" w:sz="4" w:space="0" w:color="auto"/>
              <w:right w:val="single" w:sz="4" w:space="0" w:color="auto"/>
            </w:tcBorders>
            <w:shd w:val="clear" w:color="auto" w:fill="auto"/>
            <w:noWrap/>
            <w:vAlign w:val="center"/>
            <w:hideMark/>
          </w:tcPr>
          <w:p w14:paraId="71CBE5E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JORGE</w:t>
            </w:r>
          </w:p>
        </w:tc>
        <w:tc>
          <w:tcPr>
            <w:tcW w:w="1340" w:type="dxa"/>
            <w:tcBorders>
              <w:top w:val="nil"/>
              <w:left w:val="nil"/>
              <w:bottom w:val="single" w:sz="4" w:space="0" w:color="auto"/>
              <w:right w:val="single" w:sz="4" w:space="0" w:color="auto"/>
            </w:tcBorders>
            <w:shd w:val="clear" w:color="auto" w:fill="auto"/>
            <w:noWrap/>
            <w:vAlign w:val="center"/>
            <w:hideMark/>
          </w:tcPr>
          <w:p w14:paraId="363F5DF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8052D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39A7582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NAUTA</w:t>
            </w:r>
          </w:p>
        </w:tc>
        <w:tc>
          <w:tcPr>
            <w:tcW w:w="1011" w:type="dxa"/>
            <w:tcBorders>
              <w:top w:val="nil"/>
              <w:left w:val="nil"/>
              <w:bottom w:val="single" w:sz="4" w:space="0" w:color="auto"/>
              <w:right w:val="single" w:sz="4" w:space="0" w:color="auto"/>
            </w:tcBorders>
            <w:shd w:val="clear" w:color="auto" w:fill="auto"/>
            <w:noWrap/>
            <w:vAlign w:val="center"/>
          </w:tcPr>
          <w:p w14:paraId="63EED6EB" w14:textId="1651471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66A144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40DAB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1407</w:t>
            </w:r>
          </w:p>
        </w:tc>
        <w:tc>
          <w:tcPr>
            <w:tcW w:w="940" w:type="dxa"/>
            <w:tcBorders>
              <w:top w:val="nil"/>
              <w:left w:val="nil"/>
              <w:bottom w:val="single" w:sz="4" w:space="0" w:color="auto"/>
              <w:right w:val="single" w:sz="4" w:space="0" w:color="auto"/>
            </w:tcBorders>
            <w:shd w:val="clear" w:color="auto" w:fill="auto"/>
            <w:noWrap/>
            <w:vAlign w:val="center"/>
            <w:hideMark/>
          </w:tcPr>
          <w:p w14:paraId="6B734B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1603010073</w:t>
            </w:r>
          </w:p>
        </w:tc>
        <w:tc>
          <w:tcPr>
            <w:tcW w:w="3700" w:type="dxa"/>
            <w:tcBorders>
              <w:top w:val="nil"/>
              <w:left w:val="nil"/>
              <w:bottom w:val="single" w:sz="4" w:space="0" w:color="auto"/>
              <w:right w:val="single" w:sz="4" w:space="0" w:color="auto"/>
            </w:tcBorders>
            <w:shd w:val="clear" w:color="auto" w:fill="auto"/>
            <w:noWrap/>
            <w:vAlign w:val="center"/>
            <w:hideMark/>
          </w:tcPr>
          <w:p w14:paraId="4135823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SUCRE</w:t>
            </w:r>
          </w:p>
        </w:tc>
        <w:tc>
          <w:tcPr>
            <w:tcW w:w="1340" w:type="dxa"/>
            <w:tcBorders>
              <w:top w:val="nil"/>
              <w:left w:val="nil"/>
              <w:bottom w:val="single" w:sz="4" w:space="0" w:color="auto"/>
              <w:right w:val="single" w:sz="4" w:space="0" w:color="auto"/>
            </w:tcBorders>
            <w:shd w:val="clear" w:color="auto" w:fill="auto"/>
            <w:noWrap/>
            <w:vAlign w:val="center"/>
            <w:hideMark/>
          </w:tcPr>
          <w:p w14:paraId="3CD1693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8BD8E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2B14E2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NAUTA</w:t>
            </w:r>
          </w:p>
        </w:tc>
        <w:tc>
          <w:tcPr>
            <w:tcW w:w="1011" w:type="dxa"/>
            <w:tcBorders>
              <w:top w:val="nil"/>
              <w:left w:val="nil"/>
              <w:bottom w:val="single" w:sz="4" w:space="0" w:color="auto"/>
              <w:right w:val="single" w:sz="4" w:space="0" w:color="auto"/>
            </w:tcBorders>
            <w:shd w:val="clear" w:color="auto" w:fill="auto"/>
            <w:noWrap/>
            <w:vAlign w:val="center"/>
          </w:tcPr>
          <w:p w14:paraId="5B47A3F7" w14:textId="4721704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EB7ABB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E98773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1408</w:t>
            </w:r>
          </w:p>
        </w:tc>
        <w:tc>
          <w:tcPr>
            <w:tcW w:w="940" w:type="dxa"/>
            <w:tcBorders>
              <w:top w:val="nil"/>
              <w:left w:val="nil"/>
              <w:bottom w:val="single" w:sz="4" w:space="0" w:color="auto"/>
              <w:right w:val="single" w:sz="4" w:space="0" w:color="auto"/>
            </w:tcBorders>
            <w:shd w:val="clear" w:color="auto" w:fill="auto"/>
            <w:noWrap/>
            <w:vAlign w:val="center"/>
            <w:hideMark/>
          </w:tcPr>
          <w:p w14:paraId="0A22D5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1603010074</w:t>
            </w:r>
          </w:p>
        </w:tc>
        <w:tc>
          <w:tcPr>
            <w:tcW w:w="3700" w:type="dxa"/>
            <w:tcBorders>
              <w:top w:val="nil"/>
              <w:left w:val="nil"/>
              <w:bottom w:val="single" w:sz="4" w:space="0" w:color="auto"/>
              <w:right w:val="single" w:sz="4" w:space="0" w:color="auto"/>
            </w:tcBorders>
            <w:shd w:val="clear" w:color="auto" w:fill="auto"/>
            <w:noWrap/>
            <w:vAlign w:val="center"/>
            <w:hideMark/>
          </w:tcPr>
          <w:p w14:paraId="757671A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VILLA CANAAN</w:t>
            </w:r>
          </w:p>
        </w:tc>
        <w:tc>
          <w:tcPr>
            <w:tcW w:w="1340" w:type="dxa"/>
            <w:tcBorders>
              <w:top w:val="nil"/>
              <w:left w:val="nil"/>
              <w:bottom w:val="single" w:sz="4" w:space="0" w:color="auto"/>
              <w:right w:val="single" w:sz="4" w:space="0" w:color="auto"/>
            </w:tcBorders>
            <w:shd w:val="clear" w:color="auto" w:fill="auto"/>
            <w:noWrap/>
            <w:vAlign w:val="center"/>
            <w:hideMark/>
          </w:tcPr>
          <w:p w14:paraId="5BF27A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004F2C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786F89C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NAUTA</w:t>
            </w:r>
          </w:p>
        </w:tc>
        <w:tc>
          <w:tcPr>
            <w:tcW w:w="1011" w:type="dxa"/>
            <w:tcBorders>
              <w:top w:val="nil"/>
              <w:left w:val="nil"/>
              <w:bottom w:val="single" w:sz="4" w:space="0" w:color="auto"/>
              <w:right w:val="single" w:sz="4" w:space="0" w:color="auto"/>
            </w:tcBorders>
            <w:shd w:val="clear" w:color="auto" w:fill="auto"/>
            <w:noWrap/>
            <w:vAlign w:val="center"/>
          </w:tcPr>
          <w:p w14:paraId="6A04A194" w14:textId="68DD711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2AE9EA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7437C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1409</w:t>
            </w:r>
          </w:p>
        </w:tc>
        <w:tc>
          <w:tcPr>
            <w:tcW w:w="940" w:type="dxa"/>
            <w:tcBorders>
              <w:top w:val="nil"/>
              <w:left w:val="nil"/>
              <w:bottom w:val="single" w:sz="4" w:space="0" w:color="auto"/>
              <w:right w:val="single" w:sz="4" w:space="0" w:color="auto"/>
            </w:tcBorders>
            <w:shd w:val="clear" w:color="auto" w:fill="auto"/>
            <w:noWrap/>
            <w:vAlign w:val="center"/>
            <w:hideMark/>
          </w:tcPr>
          <w:p w14:paraId="730B04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1603010097</w:t>
            </w:r>
          </w:p>
        </w:tc>
        <w:tc>
          <w:tcPr>
            <w:tcW w:w="3700" w:type="dxa"/>
            <w:tcBorders>
              <w:top w:val="nil"/>
              <w:left w:val="nil"/>
              <w:bottom w:val="single" w:sz="4" w:space="0" w:color="auto"/>
              <w:right w:val="single" w:sz="4" w:space="0" w:color="auto"/>
            </w:tcBorders>
            <w:shd w:val="clear" w:color="auto" w:fill="auto"/>
            <w:noWrap/>
            <w:vAlign w:val="center"/>
            <w:hideMark/>
          </w:tcPr>
          <w:p w14:paraId="08B8748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w:t>
            </w:r>
          </w:p>
        </w:tc>
        <w:tc>
          <w:tcPr>
            <w:tcW w:w="1340" w:type="dxa"/>
            <w:tcBorders>
              <w:top w:val="nil"/>
              <w:left w:val="nil"/>
              <w:bottom w:val="single" w:sz="4" w:space="0" w:color="auto"/>
              <w:right w:val="single" w:sz="4" w:space="0" w:color="auto"/>
            </w:tcBorders>
            <w:shd w:val="clear" w:color="auto" w:fill="auto"/>
            <w:noWrap/>
            <w:vAlign w:val="center"/>
            <w:hideMark/>
          </w:tcPr>
          <w:p w14:paraId="275BF4C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0DCB436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49E6761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NAUTA</w:t>
            </w:r>
          </w:p>
        </w:tc>
        <w:tc>
          <w:tcPr>
            <w:tcW w:w="1011" w:type="dxa"/>
            <w:tcBorders>
              <w:top w:val="nil"/>
              <w:left w:val="nil"/>
              <w:bottom w:val="single" w:sz="4" w:space="0" w:color="auto"/>
              <w:right w:val="single" w:sz="4" w:space="0" w:color="auto"/>
            </w:tcBorders>
            <w:shd w:val="clear" w:color="auto" w:fill="auto"/>
            <w:noWrap/>
            <w:vAlign w:val="center"/>
          </w:tcPr>
          <w:p w14:paraId="294DA48E" w14:textId="12477D2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B1FC75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0090F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1410</w:t>
            </w:r>
          </w:p>
        </w:tc>
        <w:tc>
          <w:tcPr>
            <w:tcW w:w="940" w:type="dxa"/>
            <w:tcBorders>
              <w:top w:val="nil"/>
              <w:left w:val="nil"/>
              <w:bottom w:val="single" w:sz="4" w:space="0" w:color="auto"/>
              <w:right w:val="single" w:sz="4" w:space="0" w:color="auto"/>
            </w:tcBorders>
            <w:shd w:val="clear" w:color="auto" w:fill="auto"/>
            <w:noWrap/>
            <w:vAlign w:val="center"/>
            <w:hideMark/>
          </w:tcPr>
          <w:p w14:paraId="16A7B9B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1603030003</w:t>
            </w:r>
          </w:p>
        </w:tc>
        <w:tc>
          <w:tcPr>
            <w:tcW w:w="3700" w:type="dxa"/>
            <w:tcBorders>
              <w:top w:val="nil"/>
              <w:left w:val="nil"/>
              <w:bottom w:val="single" w:sz="4" w:space="0" w:color="auto"/>
              <w:right w:val="single" w:sz="4" w:space="0" w:color="auto"/>
            </w:tcBorders>
            <w:shd w:val="clear" w:color="auto" w:fill="auto"/>
            <w:noWrap/>
            <w:vAlign w:val="center"/>
            <w:hideMark/>
          </w:tcPr>
          <w:p w14:paraId="3B8BB11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MARSELLA</w:t>
            </w:r>
          </w:p>
        </w:tc>
        <w:tc>
          <w:tcPr>
            <w:tcW w:w="1340" w:type="dxa"/>
            <w:tcBorders>
              <w:top w:val="nil"/>
              <w:left w:val="nil"/>
              <w:bottom w:val="single" w:sz="4" w:space="0" w:color="auto"/>
              <w:right w:val="single" w:sz="4" w:space="0" w:color="auto"/>
            </w:tcBorders>
            <w:shd w:val="clear" w:color="auto" w:fill="auto"/>
            <w:noWrap/>
            <w:vAlign w:val="center"/>
            <w:hideMark/>
          </w:tcPr>
          <w:p w14:paraId="791587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9FC835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7748211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TIGRE</w:t>
            </w:r>
          </w:p>
        </w:tc>
        <w:tc>
          <w:tcPr>
            <w:tcW w:w="1011" w:type="dxa"/>
            <w:tcBorders>
              <w:top w:val="nil"/>
              <w:left w:val="nil"/>
              <w:bottom w:val="single" w:sz="4" w:space="0" w:color="auto"/>
              <w:right w:val="single" w:sz="4" w:space="0" w:color="auto"/>
            </w:tcBorders>
            <w:shd w:val="clear" w:color="auto" w:fill="auto"/>
            <w:noWrap/>
            <w:vAlign w:val="center"/>
          </w:tcPr>
          <w:p w14:paraId="252A1978" w14:textId="5B9840A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5012D5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3032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1411</w:t>
            </w:r>
          </w:p>
        </w:tc>
        <w:tc>
          <w:tcPr>
            <w:tcW w:w="940" w:type="dxa"/>
            <w:tcBorders>
              <w:top w:val="nil"/>
              <w:left w:val="nil"/>
              <w:bottom w:val="single" w:sz="4" w:space="0" w:color="auto"/>
              <w:right w:val="single" w:sz="4" w:space="0" w:color="auto"/>
            </w:tcBorders>
            <w:shd w:val="clear" w:color="auto" w:fill="auto"/>
            <w:noWrap/>
            <w:vAlign w:val="center"/>
            <w:hideMark/>
          </w:tcPr>
          <w:p w14:paraId="6D0EFC3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1603030006</w:t>
            </w:r>
          </w:p>
        </w:tc>
        <w:tc>
          <w:tcPr>
            <w:tcW w:w="3700" w:type="dxa"/>
            <w:tcBorders>
              <w:top w:val="nil"/>
              <w:left w:val="nil"/>
              <w:bottom w:val="single" w:sz="4" w:space="0" w:color="auto"/>
              <w:right w:val="single" w:sz="4" w:space="0" w:color="auto"/>
            </w:tcBorders>
            <w:shd w:val="clear" w:color="auto" w:fill="auto"/>
            <w:noWrap/>
            <w:vAlign w:val="center"/>
            <w:hideMark/>
          </w:tcPr>
          <w:p w14:paraId="72EDE8F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BARTRA</w:t>
            </w:r>
          </w:p>
        </w:tc>
        <w:tc>
          <w:tcPr>
            <w:tcW w:w="1340" w:type="dxa"/>
            <w:tcBorders>
              <w:top w:val="nil"/>
              <w:left w:val="nil"/>
              <w:bottom w:val="single" w:sz="4" w:space="0" w:color="auto"/>
              <w:right w:val="single" w:sz="4" w:space="0" w:color="auto"/>
            </w:tcBorders>
            <w:shd w:val="clear" w:color="auto" w:fill="auto"/>
            <w:noWrap/>
            <w:vAlign w:val="center"/>
            <w:hideMark/>
          </w:tcPr>
          <w:p w14:paraId="2C0E839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3DA7B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2FBC6E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TIGRE</w:t>
            </w:r>
          </w:p>
        </w:tc>
        <w:tc>
          <w:tcPr>
            <w:tcW w:w="1011" w:type="dxa"/>
            <w:tcBorders>
              <w:top w:val="nil"/>
              <w:left w:val="nil"/>
              <w:bottom w:val="single" w:sz="4" w:space="0" w:color="auto"/>
              <w:right w:val="single" w:sz="4" w:space="0" w:color="auto"/>
            </w:tcBorders>
            <w:shd w:val="clear" w:color="auto" w:fill="auto"/>
            <w:noWrap/>
            <w:vAlign w:val="center"/>
          </w:tcPr>
          <w:p w14:paraId="6AF21AF6" w14:textId="7AF5A64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6797CA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934C0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1412</w:t>
            </w:r>
          </w:p>
        </w:tc>
        <w:tc>
          <w:tcPr>
            <w:tcW w:w="940" w:type="dxa"/>
            <w:tcBorders>
              <w:top w:val="nil"/>
              <w:left w:val="nil"/>
              <w:bottom w:val="single" w:sz="4" w:space="0" w:color="auto"/>
              <w:right w:val="single" w:sz="4" w:space="0" w:color="auto"/>
            </w:tcBorders>
            <w:shd w:val="clear" w:color="auto" w:fill="auto"/>
            <w:noWrap/>
            <w:vAlign w:val="center"/>
            <w:hideMark/>
          </w:tcPr>
          <w:p w14:paraId="77DB88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1603030041</w:t>
            </w:r>
          </w:p>
        </w:tc>
        <w:tc>
          <w:tcPr>
            <w:tcW w:w="3700" w:type="dxa"/>
            <w:tcBorders>
              <w:top w:val="nil"/>
              <w:left w:val="nil"/>
              <w:bottom w:val="single" w:sz="4" w:space="0" w:color="auto"/>
              <w:right w:val="single" w:sz="4" w:space="0" w:color="auto"/>
            </w:tcBorders>
            <w:shd w:val="clear" w:color="auto" w:fill="auto"/>
            <w:noWrap/>
            <w:vAlign w:val="center"/>
            <w:hideMark/>
          </w:tcPr>
          <w:p w14:paraId="3C0580B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REMANENTE</w:t>
            </w:r>
          </w:p>
        </w:tc>
        <w:tc>
          <w:tcPr>
            <w:tcW w:w="1340" w:type="dxa"/>
            <w:tcBorders>
              <w:top w:val="nil"/>
              <w:left w:val="nil"/>
              <w:bottom w:val="single" w:sz="4" w:space="0" w:color="auto"/>
              <w:right w:val="single" w:sz="4" w:space="0" w:color="auto"/>
            </w:tcBorders>
            <w:shd w:val="clear" w:color="auto" w:fill="auto"/>
            <w:noWrap/>
            <w:vAlign w:val="center"/>
            <w:hideMark/>
          </w:tcPr>
          <w:p w14:paraId="3A27EB7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2881C9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1614F70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TIGRE</w:t>
            </w:r>
          </w:p>
        </w:tc>
        <w:tc>
          <w:tcPr>
            <w:tcW w:w="1011" w:type="dxa"/>
            <w:tcBorders>
              <w:top w:val="nil"/>
              <w:left w:val="nil"/>
              <w:bottom w:val="single" w:sz="4" w:space="0" w:color="auto"/>
              <w:right w:val="single" w:sz="4" w:space="0" w:color="auto"/>
            </w:tcBorders>
            <w:shd w:val="clear" w:color="auto" w:fill="auto"/>
            <w:noWrap/>
            <w:vAlign w:val="center"/>
          </w:tcPr>
          <w:p w14:paraId="3D558FC6" w14:textId="3CF7E60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8B19DC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DB068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1413</w:t>
            </w:r>
          </w:p>
        </w:tc>
        <w:tc>
          <w:tcPr>
            <w:tcW w:w="940" w:type="dxa"/>
            <w:tcBorders>
              <w:top w:val="nil"/>
              <w:left w:val="nil"/>
              <w:bottom w:val="single" w:sz="4" w:space="0" w:color="auto"/>
              <w:right w:val="single" w:sz="4" w:space="0" w:color="auto"/>
            </w:tcBorders>
            <w:shd w:val="clear" w:color="auto" w:fill="auto"/>
            <w:noWrap/>
            <w:vAlign w:val="center"/>
            <w:hideMark/>
          </w:tcPr>
          <w:p w14:paraId="03A652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1603040005</w:t>
            </w:r>
          </w:p>
        </w:tc>
        <w:tc>
          <w:tcPr>
            <w:tcW w:w="3700" w:type="dxa"/>
            <w:tcBorders>
              <w:top w:val="nil"/>
              <w:left w:val="nil"/>
              <w:bottom w:val="single" w:sz="4" w:space="0" w:color="auto"/>
              <w:right w:val="single" w:sz="4" w:space="0" w:color="auto"/>
            </w:tcBorders>
            <w:shd w:val="clear" w:color="auto" w:fill="auto"/>
            <w:noWrap/>
            <w:vAlign w:val="center"/>
            <w:hideMark/>
          </w:tcPr>
          <w:p w14:paraId="1EC5C9F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ANTIOQUIA</w:t>
            </w:r>
          </w:p>
        </w:tc>
        <w:tc>
          <w:tcPr>
            <w:tcW w:w="1340" w:type="dxa"/>
            <w:tcBorders>
              <w:top w:val="nil"/>
              <w:left w:val="nil"/>
              <w:bottom w:val="single" w:sz="4" w:space="0" w:color="auto"/>
              <w:right w:val="single" w:sz="4" w:space="0" w:color="auto"/>
            </w:tcBorders>
            <w:shd w:val="clear" w:color="auto" w:fill="auto"/>
            <w:noWrap/>
            <w:vAlign w:val="center"/>
            <w:hideMark/>
          </w:tcPr>
          <w:p w14:paraId="24E2E9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02D06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4A5FEB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TROMPETEROS</w:t>
            </w:r>
          </w:p>
        </w:tc>
        <w:tc>
          <w:tcPr>
            <w:tcW w:w="1011" w:type="dxa"/>
            <w:tcBorders>
              <w:top w:val="nil"/>
              <w:left w:val="nil"/>
              <w:bottom w:val="single" w:sz="4" w:space="0" w:color="auto"/>
              <w:right w:val="single" w:sz="4" w:space="0" w:color="auto"/>
            </w:tcBorders>
            <w:shd w:val="clear" w:color="auto" w:fill="auto"/>
            <w:noWrap/>
            <w:vAlign w:val="center"/>
          </w:tcPr>
          <w:p w14:paraId="5CDB0091" w14:textId="0D4163D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9382A9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FFCD9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1414</w:t>
            </w:r>
          </w:p>
        </w:tc>
        <w:tc>
          <w:tcPr>
            <w:tcW w:w="940" w:type="dxa"/>
            <w:tcBorders>
              <w:top w:val="nil"/>
              <w:left w:val="nil"/>
              <w:bottom w:val="single" w:sz="4" w:space="0" w:color="auto"/>
              <w:right w:val="single" w:sz="4" w:space="0" w:color="auto"/>
            </w:tcBorders>
            <w:shd w:val="clear" w:color="auto" w:fill="auto"/>
            <w:noWrap/>
            <w:vAlign w:val="center"/>
            <w:hideMark/>
          </w:tcPr>
          <w:p w14:paraId="607EE6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1603040009</w:t>
            </w:r>
          </w:p>
        </w:tc>
        <w:tc>
          <w:tcPr>
            <w:tcW w:w="3700" w:type="dxa"/>
            <w:tcBorders>
              <w:top w:val="nil"/>
              <w:left w:val="nil"/>
              <w:bottom w:val="single" w:sz="4" w:space="0" w:color="auto"/>
              <w:right w:val="single" w:sz="4" w:space="0" w:color="auto"/>
            </w:tcBorders>
            <w:shd w:val="clear" w:color="auto" w:fill="auto"/>
            <w:noWrap/>
            <w:vAlign w:val="center"/>
            <w:hideMark/>
          </w:tcPr>
          <w:p w14:paraId="7F6F1B5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VALENCIA</w:t>
            </w:r>
          </w:p>
        </w:tc>
        <w:tc>
          <w:tcPr>
            <w:tcW w:w="1340" w:type="dxa"/>
            <w:tcBorders>
              <w:top w:val="nil"/>
              <w:left w:val="nil"/>
              <w:bottom w:val="single" w:sz="4" w:space="0" w:color="auto"/>
              <w:right w:val="single" w:sz="4" w:space="0" w:color="auto"/>
            </w:tcBorders>
            <w:shd w:val="clear" w:color="auto" w:fill="auto"/>
            <w:noWrap/>
            <w:vAlign w:val="center"/>
            <w:hideMark/>
          </w:tcPr>
          <w:p w14:paraId="6477FC3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6A13CB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1479BC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TROMPETEROS</w:t>
            </w:r>
          </w:p>
        </w:tc>
        <w:tc>
          <w:tcPr>
            <w:tcW w:w="1011" w:type="dxa"/>
            <w:tcBorders>
              <w:top w:val="nil"/>
              <w:left w:val="nil"/>
              <w:bottom w:val="single" w:sz="4" w:space="0" w:color="auto"/>
              <w:right w:val="single" w:sz="4" w:space="0" w:color="auto"/>
            </w:tcBorders>
            <w:shd w:val="clear" w:color="auto" w:fill="auto"/>
            <w:noWrap/>
            <w:vAlign w:val="center"/>
          </w:tcPr>
          <w:p w14:paraId="1D344498" w14:textId="20A087F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32DF68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AC61B7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1415</w:t>
            </w:r>
          </w:p>
        </w:tc>
        <w:tc>
          <w:tcPr>
            <w:tcW w:w="940" w:type="dxa"/>
            <w:tcBorders>
              <w:top w:val="nil"/>
              <w:left w:val="nil"/>
              <w:bottom w:val="single" w:sz="4" w:space="0" w:color="auto"/>
              <w:right w:val="single" w:sz="4" w:space="0" w:color="auto"/>
            </w:tcBorders>
            <w:shd w:val="clear" w:color="auto" w:fill="auto"/>
            <w:noWrap/>
            <w:vAlign w:val="center"/>
            <w:hideMark/>
          </w:tcPr>
          <w:p w14:paraId="1D17E0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1603040012</w:t>
            </w:r>
          </w:p>
        </w:tc>
        <w:tc>
          <w:tcPr>
            <w:tcW w:w="3700" w:type="dxa"/>
            <w:tcBorders>
              <w:top w:val="nil"/>
              <w:left w:val="nil"/>
              <w:bottom w:val="single" w:sz="4" w:space="0" w:color="auto"/>
              <w:right w:val="single" w:sz="4" w:space="0" w:color="auto"/>
            </w:tcBorders>
            <w:shd w:val="clear" w:color="auto" w:fill="auto"/>
            <w:noWrap/>
            <w:vAlign w:val="center"/>
            <w:hideMark/>
          </w:tcPr>
          <w:p w14:paraId="3814D9D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BELEN DE PLANTANAYACU</w:t>
            </w:r>
          </w:p>
        </w:tc>
        <w:tc>
          <w:tcPr>
            <w:tcW w:w="1340" w:type="dxa"/>
            <w:tcBorders>
              <w:top w:val="nil"/>
              <w:left w:val="nil"/>
              <w:bottom w:val="single" w:sz="4" w:space="0" w:color="auto"/>
              <w:right w:val="single" w:sz="4" w:space="0" w:color="auto"/>
            </w:tcBorders>
            <w:shd w:val="clear" w:color="auto" w:fill="auto"/>
            <w:noWrap/>
            <w:vAlign w:val="center"/>
            <w:hideMark/>
          </w:tcPr>
          <w:p w14:paraId="12F710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2B40420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5B3216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TROMPETEROS</w:t>
            </w:r>
          </w:p>
        </w:tc>
        <w:tc>
          <w:tcPr>
            <w:tcW w:w="1011" w:type="dxa"/>
            <w:tcBorders>
              <w:top w:val="nil"/>
              <w:left w:val="nil"/>
              <w:bottom w:val="single" w:sz="4" w:space="0" w:color="auto"/>
              <w:right w:val="single" w:sz="4" w:space="0" w:color="auto"/>
            </w:tcBorders>
            <w:shd w:val="clear" w:color="auto" w:fill="auto"/>
            <w:noWrap/>
            <w:vAlign w:val="center"/>
          </w:tcPr>
          <w:p w14:paraId="2B9DE384" w14:textId="498C426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8B06A7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5850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1416</w:t>
            </w:r>
          </w:p>
        </w:tc>
        <w:tc>
          <w:tcPr>
            <w:tcW w:w="940" w:type="dxa"/>
            <w:tcBorders>
              <w:top w:val="nil"/>
              <w:left w:val="nil"/>
              <w:bottom w:val="single" w:sz="4" w:space="0" w:color="auto"/>
              <w:right w:val="single" w:sz="4" w:space="0" w:color="auto"/>
            </w:tcBorders>
            <w:shd w:val="clear" w:color="auto" w:fill="auto"/>
            <w:noWrap/>
            <w:vAlign w:val="center"/>
            <w:hideMark/>
          </w:tcPr>
          <w:p w14:paraId="5815DB3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1603040013</w:t>
            </w:r>
          </w:p>
        </w:tc>
        <w:tc>
          <w:tcPr>
            <w:tcW w:w="3700" w:type="dxa"/>
            <w:tcBorders>
              <w:top w:val="nil"/>
              <w:left w:val="nil"/>
              <w:bottom w:val="single" w:sz="4" w:space="0" w:color="auto"/>
              <w:right w:val="single" w:sz="4" w:space="0" w:color="auto"/>
            </w:tcBorders>
            <w:shd w:val="clear" w:color="auto" w:fill="auto"/>
            <w:noWrap/>
            <w:vAlign w:val="center"/>
            <w:hideMark/>
          </w:tcPr>
          <w:p w14:paraId="598822E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 DE NUEVA ESPERANZA</w:t>
            </w:r>
          </w:p>
        </w:tc>
        <w:tc>
          <w:tcPr>
            <w:tcW w:w="1340" w:type="dxa"/>
            <w:tcBorders>
              <w:top w:val="nil"/>
              <w:left w:val="nil"/>
              <w:bottom w:val="single" w:sz="4" w:space="0" w:color="auto"/>
              <w:right w:val="single" w:sz="4" w:space="0" w:color="auto"/>
            </w:tcBorders>
            <w:shd w:val="clear" w:color="auto" w:fill="auto"/>
            <w:noWrap/>
            <w:vAlign w:val="center"/>
            <w:hideMark/>
          </w:tcPr>
          <w:p w14:paraId="56AFC1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2FAA8CB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3CE45D7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TROMPETEROS</w:t>
            </w:r>
          </w:p>
        </w:tc>
        <w:tc>
          <w:tcPr>
            <w:tcW w:w="1011" w:type="dxa"/>
            <w:tcBorders>
              <w:top w:val="nil"/>
              <w:left w:val="nil"/>
              <w:bottom w:val="single" w:sz="4" w:space="0" w:color="auto"/>
              <w:right w:val="single" w:sz="4" w:space="0" w:color="auto"/>
            </w:tcBorders>
            <w:shd w:val="clear" w:color="auto" w:fill="auto"/>
            <w:noWrap/>
            <w:vAlign w:val="center"/>
          </w:tcPr>
          <w:p w14:paraId="1FE32934" w14:textId="24DB598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F3E433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2F1F28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1417</w:t>
            </w:r>
          </w:p>
        </w:tc>
        <w:tc>
          <w:tcPr>
            <w:tcW w:w="940" w:type="dxa"/>
            <w:tcBorders>
              <w:top w:val="nil"/>
              <w:left w:val="nil"/>
              <w:bottom w:val="single" w:sz="4" w:space="0" w:color="auto"/>
              <w:right w:val="single" w:sz="4" w:space="0" w:color="auto"/>
            </w:tcBorders>
            <w:shd w:val="clear" w:color="auto" w:fill="auto"/>
            <w:noWrap/>
            <w:vAlign w:val="center"/>
            <w:hideMark/>
          </w:tcPr>
          <w:p w14:paraId="26F243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1603040017</w:t>
            </w:r>
          </w:p>
        </w:tc>
        <w:tc>
          <w:tcPr>
            <w:tcW w:w="3700" w:type="dxa"/>
            <w:tcBorders>
              <w:top w:val="nil"/>
              <w:left w:val="nil"/>
              <w:bottom w:val="single" w:sz="4" w:space="0" w:color="auto"/>
              <w:right w:val="single" w:sz="4" w:space="0" w:color="auto"/>
            </w:tcBorders>
            <w:shd w:val="clear" w:color="auto" w:fill="auto"/>
            <w:noWrap/>
            <w:vAlign w:val="center"/>
            <w:hideMark/>
          </w:tcPr>
          <w:p w14:paraId="370C5FB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PERUANITO</w:t>
            </w:r>
          </w:p>
        </w:tc>
        <w:tc>
          <w:tcPr>
            <w:tcW w:w="1340" w:type="dxa"/>
            <w:tcBorders>
              <w:top w:val="nil"/>
              <w:left w:val="nil"/>
              <w:bottom w:val="single" w:sz="4" w:space="0" w:color="auto"/>
              <w:right w:val="single" w:sz="4" w:space="0" w:color="auto"/>
            </w:tcBorders>
            <w:shd w:val="clear" w:color="auto" w:fill="auto"/>
            <w:noWrap/>
            <w:vAlign w:val="center"/>
            <w:hideMark/>
          </w:tcPr>
          <w:p w14:paraId="70C02C7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1777CF2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6A526B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TROMPETEROS</w:t>
            </w:r>
          </w:p>
        </w:tc>
        <w:tc>
          <w:tcPr>
            <w:tcW w:w="1011" w:type="dxa"/>
            <w:tcBorders>
              <w:top w:val="nil"/>
              <w:left w:val="nil"/>
              <w:bottom w:val="single" w:sz="4" w:space="0" w:color="auto"/>
              <w:right w:val="single" w:sz="4" w:space="0" w:color="auto"/>
            </w:tcBorders>
            <w:shd w:val="clear" w:color="auto" w:fill="auto"/>
            <w:noWrap/>
            <w:vAlign w:val="center"/>
          </w:tcPr>
          <w:p w14:paraId="76E661AE" w14:textId="0E07800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676E67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2A5DB0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1418</w:t>
            </w:r>
          </w:p>
        </w:tc>
        <w:tc>
          <w:tcPr>
            <w:tcW w:w="940" w:type="dxa"/>
            <w:tcBorders>
              <w:top w:val="nil"/>
              <w:left w:val="nil"/>
              <w:bottom w:val="single" w:sz="4" w:space="0" w:color="auto"/>
              <w:right w:val="single" w:sz="4" w:space="0" w:color="auto"/>
            </w:tcBorders>
            <w:shd w:val="clear" w:color="auto" w:fill="auto"/>
            <w:noWrap/>
            <w:vAlign w:val="center"/>
            <w:hideMark/>
          </w:tcPr>
          <w:p w14:paraId="7FD0054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1603040020</w:t>
            </w:r>
          </w:p>
        </w:tc>
        <w:tc>
          <w:tcPr>
            <w:tcW w:w="3700" w:type="dxa"/>
            <w:tcBorders>
              <w:top w:val="nil"/>
              <w:left w:val="nil"/>
              <w:bottom w:val="single" w:sz="4" w:space="0" w:color="auto"/>
              <w:right w:val="single" w:sz="4" w:space="0" w:color="auto"/>
            </w:tcBorders>
            <w:shd w:val="clear" w:color="auto" w:fill="auto"/>
            <w:noWrap/>
            <w:vAlign w:val="center"/>
            <w:hideMark/>
          </w:tcPr>
          <w:p w14:paraId="6A67C3B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COPAL</w:t>
            </w:r>
          </w:p>
        </w:tc>
        <w:tc>
          <w:tcPr>
            <w:tcW w:w="1340" w:type="dxa"/>
            <w:tcBorders>
              <w:top w:val="nil"/>
              <w:left w:val="nil"/>
              <w:bottom w:val="single" w:sz="4" w:space="0" w:color="auto"/>
              <w:right w:val="single" w:sz="4" w:space="0" w:color="auto"/>
            </w:tcBorders>
            <w:shd w:val="clear" w:color="auto" w:fill="auto"/>
            <w:noWrap/>
            <w:vAlign w:val="center"/>
            <w:hideMark/>
          </w:tcPr>
          <w:p w14:paraId="29CD448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2CB26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06A0D57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TROMPETEROS</w:t>
            </w:r>
          </w:p>
        </w:tc>
        <w:tc>
          <w:tcPr>
            <w:tcW w:w="1011" w:type="dxa"/>
            <w:tcBorders>
              <w:top w:val="nil"/>
              <w:left w:val="nil"/>
              <w:bottom w:val="single" w:sz="4" w:space="0" w:color="auto"/>
              <w:right w:val="single" w:sz="4" w:space="0" w:color="auto"/>
            </w:tcBorders>
            <w:shd w:val="clear" w:color="auto" w:fill="auto"/>
            <w:noWrap/>
            <w:vAlign w:val="center"/>
          </w:tcPr>
          <w:p w14:paraId="632A3D19" w14:textId="50C6F4B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183017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A750D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1419</w:t>
            </w:r>
          </w:p>
        </w:tc>
        <w:tc>
          <w:tcPr>
            <w:tcW w:w="940" w:type="dxa"/>
            <w:tcBorders>
              <w:top w:val="nil"/>
              <w:left w:val="nil"/>
              <w:bottom w:val="single" w:sz="4" w:space="0" w:color="auto"/>
              <w:right w:val="single" w:sz="4" w:space="0" w:color="auto"/>
            </w:tcBorders>
            <w:shd w:val="clear" w:color="auto" w:fill="auto"/>
            <w:noWrap/>
            <w:vAlign w:val="center"/>
            <w:hideMark/>
          </w:tcPr>
          <w:p w14:paraId="778BE5D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1603040022</w:t>
            </w:r>
          </w:p>
        </w:tc>
        <w:tc>
          <w:tcPr>
            <w:tcW w:w="3700" w:type="dxa"/>
            <w:tcBorders>
              <w:top w:val="nil"/>
              <w:left w:val="nil"/>
              <w:bottom w:val="single" w:sz="4" w:space="0" w:color="auto"/>
              <w:right w:val="single" w:sz="4" w:space="0" w:color="auto"/>
            </w:tcBorders>
            <w:shd w:val="clear" w:color="auto" w:fill="auto"/>
            <w:noWrap/>
            <w:vAlign w:val="center"/>
            <w:hideMark/>
          </w:tcPr>
          <w:p w14:paraId="4CFC483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PORVENIR</w:t>
            </w:r>
          </w:p>
        </w:tc>
        <w:tc>
          <w:tcPr>
            <w:tcW w:w="1340" w:type="dxa"/>
            <w:tcBorders>
              <w:top w:val="nil"/>
              <w:left w:val="nil"/>
              <w:bottom w:val="single" w:sz="4" w:space="0" w:color="auto"/>
              <w:right w:val="single" w:sz="4" w:space="0" w:color="auto"/>
            </w:tcBorders>
            <w:shd w:val="clear" w:color="auto" w:fill="auto"/>
            <w:noWrap/>
            <w:vAlign w:val="center"/>
            <w:hideMark/>
          </w:tcPr>
          <w:p w14:paraId="056C006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1B57A09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0BB8BD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TROMPETEROS</w:t>
            </w:r>
          </w:p>
        </w:tc>
        <w:tc>
          <w:tcPr>
            <w:tcW w:w="1011" w:type="dxa"/>
            <w:tcBorders>
              <w:top w:val="nil"/>
              <w:left w:val="nil"/>
              <w:bottom w:val="single" w:sz="4" w:space="0" w:color="auto"/>
              <w:right w:val="single" w:sz="4" w:space="0" w:color="auto"/>
            </w:tcBorders>
            <w:shd w:val="clear" w:color="auto" w:fill="auto"/>
            <w:noWrap/>
            <w:vAlign w:val="center"/>
          </w:tcPr>
          <w:p w14:paraId="4954B3D0" w14:textId="7BA6F37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84E69A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DBEF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1420</w:t>
            </w:r>
          </w:p>
        </w:tc>
        <w:tc>
          <w:tcPr>
            <w:tcW w:w="940" w:type="dxa"/>
            <w:tcBorders>
              <w:top w:val="nil"/>
              <w:left w:val="nil"/>
              <w:bottom w:val="single" w:sz="4" w:space="0" w:color="auto"/>
              <w:right w:val="single" w:sz="4" w:space="0" w:color="auto"/>
            </w:tcBorders>
            <w:shd w:val="clear" w:color="auto" w:fill="auto"/>
            <w:noWrap/>
            <w:vAlign w:val="center"/>
            <w:hideMark/>
          </w:tcPr>
          <w:p w14:paraId="7591F0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1603040023</w:t>
            </w:r>
          </w:p>
        </w:tc>
        <w:tc>
          <w:tcPr>
            <w:tcW w:w="3700" w:type="dxa"/>
            <w:tcBorders>
              <w:top w:val="nil"/>
              <w:left w:val="nil"/>
              <w:bottom w:val="single" w:sz="4" w:space="0" w:color="auto"/>
              <w:right w:val="single" w:sz="4" w:space="0" w:color="auto"/>
            </w:tcBorders>
            <w:shd w:val="clear" w:color="auto" w:fill="auto"/>
            <w:noWrap/>
            <w:vAlign w:val="center"/>
            <w:hideMark/>
          </w:tcPr>
          <w:p w14:paraId="7ACC340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ELENA</w:t>
            </w:r>
          </w:p>
        </w:tc>
        <w:tc>
          <w:tcPr>
            <w:tcW w:w="1340" w:type="dxa"/>
            <w:tcBorders>
              <w:top w:val="nil"/>
              <w:left w:val="nil"/>
              <w:bottom w:val="single" w:sz="4" w:space="0" w:color="auto"/>
              <w:right w:val="single" w:sz="4" w:space="0" w:color="auto"/>
            </w:tcBorders>
            <w:shd w:val="clear" w:color="auto" w:fill="auto"/>
            <w:noWrap/>
            <w:vAlign w:val="center"/>
            <w:hideMark/>
          </w:tcPr>
          <w:p w14:paraId="06F40C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5B7FABD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4BF00B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TROMPETEROS</w:t>
            </w:r>
          </w:p>
        </w:tc>
        <w:tc>
          <w:tcPr>
            <w:tcW w:w="1011" w:type="dxa"/>
            <w:tcBorders>
              <w:top w:val="nil"/>
              <w:left w:val="nil"/>
              <w:bottom w:val="single" w:sz="4" w:space="0" w:color="auto"/>
              <w:right w:val="single" w:sz="4" w:space="0" w:color="auto"/>
            </w:tcBorders>
            <w:shd w:val="clear" w:color="auto" w:fill="auto"/>
            <w:noWrap/>
            <w:vAlign w:val="center"/>
          </w:tcPr>
          <w:p w14:paraId="52F26661" w14:textId="4ED6CDA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6CFE41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3384A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1421</w:t>
            </w:r>
          </w:p>
        </w:tc>
        <w:tc>
          <w:tcPr>
            <w:tcW w:w="940" w:type="dxa"/>
            <w:tcBorders>
              <w:top w:val="nil"/>
              <w:left w:val="nil"/>
              <w:bottom w:val="single" w:sz="4" w:space="0" w:color="auto"/>
              <w:right w:val="single" w:sz="4" w:space="0" w:color="auto"/>
            </w:tcBorders>
            <w:shd w:val="clear" w:color="auto" w:fill="auto"/>
            <w:noWrap/>
            <w:vAlign w:val="center"/>
            <w:hideMark/>
          </w:tcPr>
          <w:p w14:paraId="119826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1603040024</w:t>
            </w:r>
          </w:p>
        </w:tc>
        <w:tc>
          <w:tcPr>
            <w:tcW w:w="3700" w:type="dxa"/>
            <w:tcBorders>
              <w:top w:val="nil"/>
              <w:left w:val="nil"/>
              <w:bottom w:val="single" w:sz="4" w:space="0" w:color="auto"/>
              <w:right w:val="single" w:sz="4" w:space="0" w:color="auto"/>
            </w:tcBorders>
            <w:shd w:val="clear" w:color="auto" w:fill="auto"/>
            <w:noWrap/>
            <w:vAlign w:val="center"/>
            <w:hideMark/>
          </w:tcPr>
          <w:p w14:paraId="15060CE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TROMPETEROS CAMPESINO</w:t>
            </w:r>
          </w:p>
        </w:tc>
        <w:tc>
          <w:tcPr>
            <w:tcW w:w="1340" w:type="dxa"/>
            <w:tcBorders>
              <w:top w:val="nil"/>
              <w:left w:val="nil"/>
              <w:bottom w:val="single" w:sz="4" w:space="0" w:color="auto"/>
              <w:right w:val="single" w:sz="4" w:space="0" w:color="auto"/>
            </w:tcBorders>
            <w:shd w:val="clear" w:color="auto" w:fill="auto"/>
            <w:noWrap/>
            <w:vAlign w:val="center"/>
            <w:hideMark/>
          </w:tcPr>
          <w:p w14:paraId="242A62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091174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7DBA03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TROMPETEROS</w:t>
            </w:r>
          </w:p>
        </w:tc>
        <w:tc>
          <w:tcPr>
            <w:tcW w:w="1011" w:type="dxa"/>
            <w:tcBorders>
              <w:top w:val="nil"/>
              <w:left w:val="nil"/>
              <w:bottom w:val="single" w:sz="4" w:space="0" w:color="auto"/>
              <w:right w:val="single" w:sz="4" w:space="0" w:color="auto"/>
            </w:tcBorders>
            <w:shd w:val="clear" w:color="auto" w:fill="auto"/>
            <w:noWrap/>
            <w:vAlign w:val="center"/>
          </w:tcPr>
          <w:p w14:paraId="6434C0A8" w14:textId="219D87E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3A75F1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6E38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1422</w:t>
            </w:r>
          </w:p>
        </w:tc>
        <w:tc>
          <w:tcPr>
            <w:tcW w:w="940" w:type="dxa"/>
            <w:tcBorders>
              <w:top w:val="nil"/>
              <w:left w:val="nil"/>
              <w:bottom w:val="single" w:sz="4" w:space="0" w:color="auto"/>
              <w:right w:val="single" w:sz="4" w:space="0" w:color="auto"/>
            </w:tcBorders>
            <w:shd w:val="clear" w:color="auto" w:fill="auto"/>
            <w:noWrap/>
            <w:vAlign w:val="center"/>
            <w:hideMark/>
          </w:tcPr>
          <w:p w14:paraId="1F70A65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1603040028</w:t>
            </w:r>
          </w:p>
        </w:tc>
        <w:tc>
          <w:tcPr>
            <w:tcW w:w="3700" w:type="dxa"/>
            <w:tcBorders>
              <w:top w:val="nil"/>
              <w:left w:val="nil"/>
              <w:bottom w:val="single" w:sz="4" w:space="0" w:color="auto"/>
              <w:right w:val="single" w:sz="4" w:space="0" w:color="auto"/>
            </w:tcBorders>
            <w:shd w:val="clear" w:color="auto" w:fill="auto"/>
            <w:noWrap/>
            <w:vAlign w:val="center"/>
            <w:hideMark/>
          </w:tcPr>
          <w:p w14:paraId="3FA9850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SAN MARTIN</w:t>
            </w:r>
          </w:p>
        </w:tc>
        <w:tc>
          <w:tcPr>
            <w:tcW w:w="1340" w:type="dxa"/>
            <w:tcBorders>
              <w:top w:val="nil"/>
              <w:left w:val="nil"/>
              <w:bottom w:val="single" w:sz="4" w:space="0" w:color="auto"/>
              <w:right w:val="single" w:sz="4" w:space="0" w:color="auto"/>
            </w:tcBorders>
            <w:shd w:val="clear" w:color="auto" w:fill="auto"/>
            <w:noWrap/>
            <w:vAlign w:val="center"/>
            <w:hideMark/>
          </w:tcPr>
          <w:p w14:paraId="656189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69D7FF2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1E644E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TROMPETEROS</w:t>
            </w:r>
          </w:p>
        </w:tc>
        <w:tc>
          <w:tcPr>
            <w:tcW w:w="1011" w:type="dxa"/>
            <w:tcBorders>
              <w:top w:val="nil"/>
              <w:left w:val="nil"/>
              <w:bottom w:val="single" w:sz="4" w:space="0" w:color="auto"/>
              <w:right w:val="single" w:sz="4" w:space="0" w:color="auto"/>
            </w:tcBorders>
            <w:shd w:val="clear" w:color="auto" w:fill="auto"/>
            <w:noWrap/>
            <w:vAlign w:val="center"/>
          </w:tcPr>
          <w:p w14:paraId="09210AC8" w14:textId="337417F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E04761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6F6E2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1423</w:t>
            </w:r>
          </w:p>
        </w:tc>
        <w:tc>
          <w:tcPr>
            <w:tcW w:w="940" w:type="dxa"/>
            <w:tcBorders>
              <w:top w:val="nil"/>
              <w:left w:val="nil"/>
              <w:bottom w:val="single" w:sz="4" w:space="0" w:color="auto"/>
              <w:right w:val="single" w:sz="4" w:space="0" w:color="auto"/>
            </w:tcBorders>
            <w:shd w:val="clear" w:color="auto" w:fill="auto"/>
            <w:noWrap/>
            <w:vAlign w:val="center"/>
            <w:hideMark/>
          </w:tcPr>
          <w:p w14:paraId="58677A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1603040036</w:t>
            </w:r>
          </w:p>
        </w:tc>
        <w:tc>
          <w:tcPr>
            <w:tcW w:w="3700" w:type="dxa"/>
            <w:tcBorders>
              <w:top w:val="nil"/>
              <w:left w:val="nil"/>
              <w:bottom w:val="single" w:sz="4" w:space="0" w:color="auto"/>
              <w:right w:val="single" w:sz="4" w:space="0" w:color="auto"/>
            </w:tcBorders>
            <w:shd w:val="clear" w:color="auto" w:fill="auto"/>
            <w:noWrap/>
            <w:vAlign w:val="center"/>
            <w:hideMark/>
          </w:tcPr>
          <w:p w14:paraId="14E1201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PARAISO</w:t>
            </w:r>
          </w:p>
        </w:tc>
        <w:tc>
          <w:tcPr>
            <w:tcW w:w="1340" w:type="dxa"/>
            <w:tcBorders>
              <w:top w:val="nil"/>
              <w:left w:val="nil"/>
              <w:bottom w:val="single" w:sz="4" w:space="0" w:color="auto"/>
              <w:right w:val="single" w:sz="4" w:space="0" w:color="auto"/>
            </w:tcBorders>
            <w:shd w:val="clear" w:color="auto" w:fill="auto"/>
            <w:noWrap/>
            <w:vAlign w:val="center"/>
            <w:hideMark/>
          </w:tcPr>
          <w:p w14:paraId="1B98E7D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540353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1EA0EC7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TROMPETEROS</w:t>
            </w:r>
          </w:p>
        </w:tc>
        <w:tc>
          <w:tcPr>
            <w:tcW w:w="1011" w:type="dxa"/>
            <w:tcBorders>
              <w:top w:val="nil"/>
              <w:left w:val="nil"/>
              <w:bottom w:val="single" w:sz="4" w:space="0" w:color="auto"/>
              <w:right w:val="single" w:sz="4" w:space="0" w:color="auto"/>
            </w:tcBorders>
            <w:shd w:val="clear" w:color="auto" w:fill="auto"/>
            <w:noWrap/>
            <w:vAlign w:val="center"/>
          </w:tcPr>
          <w:p w14:paraId="1E9CBCD2" w14:textId="07C73CA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B0FB74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C342E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1424</w:t>
            </w:r>
          </w:p>
        </w:tc>
        <w:tc>
          <w:tcPr>
            <w:tcW w:w="940" w:type="dxa"/>
            <w:tcBorders>
              <w:top w:val="nil"/>
              <w:left w:val="nil"/>
              <w:bottom w:val="single" w:sz="4" w:space="0" w:color="auto"/>
              <w:right w:val="single" w:sz="4" w:space="0" w:color="auto"/>
            </w:tcBorders>
            <w:shd w:val="clear" w:color="auto" w:fill="auto"/>
            <w:noWrap/>
            <w:vAlign w:val="center"/>
            <w:hideMark/>
          </w:tcPr>
          <w:p w14:paraId="48F130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1603050011</w:t>
            </w:r>
          </w:p>
        </w:tc>
        <w:tc>
          <w:tcPr>
            <w:tcW w:w="3700" w:type="dxa"/>
            <w:tcBorders>
              <w:top w:val="nil"/>
              <w:left w:val="nil"/>
              <w:bottom w:val="single" w:sz="4" w:space="0" w:color="auto"/>
              <w:right w:val="single" w:sz="4" w:space="0" w:color="auto"/>
            </w:tcBorders>
            <w:shd w:val="clear" w:color="auto" w:fill="auto"/>
            <w:noWrap/>
            <w:vAlign w:val="center"/>
            <w:hideMark/>
          </w:tcPr>
          <w:p w14:paraId="67D1CDF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DE AIRICO</w:t>
            </w:r>
          </w:p>
        </w:tc>
        <w:tc>
          <w:tcPr>
            <w:tcW w:w="1340" w:type="dxa"/>
            <w:tcBorders>
              <w:top w:val="nil"/>
              <w:left w:val="nil"/>
              <w:bottom w:val="single" w:sz="4" w:space="0" w:color="auto"/>
              <w:right w:val="single" w:sz="4" w:space="0" w:color="auto"/>
            </w:tcBorders>
            <w:shd w:val="clear" w:color="auto" w:fill="auto"/>
            <w:noWrap/>
            <w:vAlign w:val="center"/>
            <w:hideMark/>
          </w:tcPr>
          <w:p w14:paraId="76D76F9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1E105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709D76F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URARINAS</w:t>
            </w:r>
          </w:p>
        </w:tc>
        <w:tc>
          <w:tcPr>
            <w:tcW w:w="1011" w:type="dxa"/>
            <w:tcBorders>
              <w:top w:val="nil"/>
              <w:left w:val="nil"/>
              <w:bottom w:val="single" w:sz="4" w:space="0" w:color="auto"/>
              <w:right w:val="single" w:sz="4" w:space="0" w:color="auto"/>
            </w:tcBorders>
            <w:shd w:val="clear" w:color="auto" w:fill="auto"/>
            <w:noWrap/>
            <w:vAlign w:val="center"/>
          </w:tcPr>
          <w:p w14:paraId="63EAA02D" w14:textId="016EFD8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C10A11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F75C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1425</w:t>
            </w:r>
          </w:p>
        </w:tc>
        <w:tc>
          <w:tcPr>
            <w:tcW w:w="940" w:type="dxa"/>
            <w:tcBorders>
              <w:top w:val="nil"/>
              <w:left w:val="nil"/>
              <w:bottom w:val="single" w:sz="4" w:space="0" w:color="auto"/>
              <w:right w:val="single" w:sz="4" w:space="0" w:color="auto"/>
            </w:tcBorders>
            <w:shd w:val="clear" w:color="auto" w:fill="auto"/>
            <w:noWrap/>
            <w:vAlign w:val="center"/>
            <w:hideMark/>
          </w:tcPr>
          <w:p w14:paraId="00AAA3E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1603050013</w:t>
            </w:r>
          </w:p>
        </w:tc>
        <w:tc>
          <w:tcPr>
            <w:tcW w:w="3700" w:type="dxa"/>
            <w:tcBorders>
              <w:top w:val="nil"/>
              <w:left w:val="nil"/>
              <w:bottom w:val="single" w:sz="4" w:space="0" w:color="auto"/>
              <w:right w:val="single" w:sz="4" w:space="0" w:color="auto"/>
            </w:tcBorders>
            <w:shd w:val="clear" w:color="auto" w:fill="auto"/>
            <w:noWrap/>
            <w:vAlign w:val="center"/>
            <w:hideMark/>
          </w:tcPr>
          <w:p w14:paraId="2D5D921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LAS PETROLERAS</w:t>
            </w:r>
          </w:p>
        </w:tc>
        <w:tc>
          <w:tcPr>
            <w:tcW w:w="1340" w:type="dxa"/>
            <w:tcBorders>
              <w:top w:val="nil"/>
              <w:left w:val="nil"/>
              <w:bottom w:val="single" w:sz="4" w:space="0" w:color="auto"/>
              <w:right w:val="single" w:sz="4" w:space="0" w:color="auto"/>
            </w:tcBorders>
            <w:shd w:val="clear" w:color="auto" w:fill="auto"/>
            <w:noWrap/>
            <w:vAlign w:val="center"/>
            <w:hideMark/>
          </w:tcPr>
          <w:p w14:paraId="79BAE5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1201A2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63B33F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URARINAS</w:t>
            </w:r>
          </w:p>
        </w:tc>
        <w:tc>
          <w:tcPr>
            <w:tcW w:w="1011" w:type="dxa"/>
            <w:tcBorders>
              <w:top w:val="nil"/>
              <w:left w:val="nil"/>
              <w:bottom w:val="single" w:sz="4" w:space="0" w:color="auto"/>
              <w:right w:val="single" w:sz="4" w:space="0" w:color="auto"/>
            </w:tcBorders>
            <w:shd w:val="clear" w:color="auto" w:fill="auto"/>
            <w:noWrap/>
            <w:vAlign w:val="center"/>
          </w:tcPr>
          <w:p w14:paraId="6E8EEC6A" w14:textId="1A001D1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6BB9BC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50179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1426</w:t>
            </w:r>
          </w:p>
        </w:tc>
        <w:tc>
          <w:tcPr>
            <w:tcW w:w="940" w:type="dxa"/>
            <w:tcBorders>
              <w:top w:val="nil"/>
              <w:left w:val="nil"/>
              <w:bottom w:val="single" w:sz="4" w:space="0" w:color="auto"/>
              <w:right w:val="single" w:sz="4" w:space="0" w:color="auto"/>
            </w:tcBorders>
            <w:shd w:val="clear" w:color="auto" w:fill="auto"/>
            <w:noWrap/>
            <w:vAlign w:val="center"/>
            <w:hideMark/>
          </w:tcPr>
          <w:p w14:paraId="44A7A43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1603050031</w:t>
            </w:r>
          </w:p>
        </w:tc>
        <w:tc>
          <w:tcPr>
            <w:tcW w:w="3700" w:type="dxa"/>
            <w:tcBorders>
              <w:top w:val="nil"/>
              <w:left w:val="nil"/>
              <w:bottom w:val="single" w:sz="4" w:space="0" w:color="auto"/>
              <w:right w:val="single" w:sz="4" w:space="0" w:color="auto"/>
            </w:tcBorders>
            <w:shd w:val="clear" w:color="auto" w:fill="auto"/>
            <w:noWrap/>
            <w:vAlign w:val="center"/>
            <w:hideMark/>
          </w:tcPr>
          <w:p w14:paraId="6E53D56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 FRONTERAS</w:t>
            </w:r>
          </w:p>
        </w:tc>
        <w:tc>
          <w:tcPr>
            <w:tcW w:w="1340" w:type="dxa"/>
            <w:tcBorders>
              <w:top w:val="nil"/>
              <w:left w:val="nil"/>
              <w:bottom w:val="single" w:sz="4" w:space="0" w:color="auto"/>
              <w:right w:val="single" w:sz="4" w:space="0" w:color="auto"/>
            </w:tcBorders>
            <w:shd w:val="clear" w:color="auto" w:fill="auto"/>
            <w:noWrap/>
            <w:vAlign w:val="center"/>
            <w:hideMark/>
          </w:tcPr>
          <w:p w14:paraId="212EC13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19B6102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7896671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URARINAS</w:t>
            </w:r>
          </w:p>
        </w:tc>
        <w:tc>
          <w:tcPr>
            <w:tcW w:w="1011" w:type="dxa"/>
            <w:tcBorders>
              <w:top w:val="nil"/>
              <w:left w:val="nil"/>
              <w:bottom w:val="single" w:sz="4" w:space="0" w:color="auto"/>
              <w:right w:val="single" w:sz="4" w:space="0" w:color="auto"/>
            </w:tcBorders>
            <w:shd w:val="clear" w:color="auto" w:fill="auto"/>
            <w:noWrap/>
            <w:vAlign w:val="center"/>
          </w:tcPr>
          <w:p w14:paraId="3CFE66D4" w14:textId="11691CC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E51983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653BCB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1427</w:t>
            </w:r>
          </w:p>
        </w:tc>
        <w:tc>
          <w:tcPr>
            <w:tcW w:w="940" w:type="dxa"/>
            <w:tcBorders>
              <w:top w:val="nil"/>
              <w:left w:val="nil"/>
              <w:bottom w:val="single" w:sz="4" w:space="0" w:color="auto"/>
              <w:right w:val="single" w:sz="4" w:space="0" w:color="auto"/>
            </w:tcBorders>
            <w:shd w:val="clear" w:color="auto" w:fill="auto"/>
            <w:noWrap/>
            <w:vAlign w:val="center"/>
            <w:hideMark/>
          </w:tcPr>
          <w:p w14:paraId="357BA4C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1603050036</w:t>
            </w:r>
          </w:p>
        </w:tc>
        <w:tc>
          <w:tcPr>
            <w:tcW w:w="3700" w:type="dxa"/>
            <w:tcBorders>
              <w:top w:val="nil"/>
              <w:left w:val="nil"/>
              <w:bottom w:val="single" w:sz="4" w:space="0" w:color="auto"/>
              <w:right w:val="single" w:sz="4" w:space="0" w:color="auto"/>
            </w:tcBorders>
            <w:shd w:val="clear" w:color="auto" w:fill="auto"/>
            <w:noWrap/>
            <w:vAlign w:val="center"/>
            <w:hideMark/>
          </w:tcPr>
          <w:p w14:paraId="636C45A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MARTHA</w:t>
            </w:r>
          </w:p>
        </w:tc>
        <w:tc>
          <w:tcPr>
            <w:tcW w:w="1340" w:type="dxa"/>
            <w:tcBorders>
              <w:top w:val="nil"/>
              <w:left w:val="nil"/>
              <w:bottom w:val="single" w:sz="4" w:space="0" w:color="auto"/>
              <w:right w:val="single" w:sz="4" w:space="0" w:color="auto"/>
            </w:tcBorders>
            <w:shd w:val="clear" w:color="auto" w:fill="auto"/>
            <w:noWrap/>
            <w:vAlign w:val="center"/>
            <w:hideMark/>
          </w:tcPr>
          <w:p w14:paraId="4BB8BA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08D2391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03E4B66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URARINAS</w:t>
            </w:r>
          </w:p>
        </w:tc>
        <w:tc>
          <w:tcPr>
            <w:tcW w:w="1011" w:type="dxa"/>
            <w:tcBorders>
              <w:top w:val="nil"/>
              <w:left w:val="nil"/>
              <w:bottom w:val="single" w:sz="4" w:space="0" w:color="auto"/>
              <w:right w:val="single" w:sz="4" w:space="0" w:color="auto"/>
            </w:tcBorders>
            <w:shd w:val="clear" w:color="auto" w:fill="auto"/>
            <w:noWrap/>
            <w:vAlign w:val="center"/>
          </w:tcPr>
          <w:p w14:paraId="7836EDE6" w14:textId="0880E0D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D5AAF4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4AA7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1428</w:t>
            </w:r>
          </w:p>
        </w:tc>
        <w:tc>
          <w:tcPr>
            <w:tcW w:w="940" w:type="dxa"/>
            <w:tcBorders>
              <w:top w:val="nil"/>
              <w:left w:val="nil"/>
              <w:bottom w:val="single" w:sz="4" w:space="0" w:color="auto"/>
              <w:right w:val="single" w:sz="4" w:space="0" w:color="auto"/>
            </w:tcBorders>
            <w:shd w:val="clear" w:color="auto" w:fill="auto"/>
            <w:noWrap/>
            <w:vAlign w:val="center"/>
            <w:hideMark/>
          </w:tcPr>
          <w:p w14:paraId="0A00AC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1603050046</w:t>
            </w:r>
          </w:p>
        </w:tc>
        <w:tc>
          <w:tcPr>
            <w:tcW w:w="3700" w:type="dxa"/>
            <w:tcBorders>
              <w:top w:val="nil"/>
              <w:left w:val="nil"/>
              <w:bottom w:val="single" w:sz="4" w:space="0" w:color="auto"/>
              <w:right w:val="single" w:sz="4" w:space="0" w:color="auto"/>
            </w:tcBorders>
            <w:shd w:val="clear" w:color="auto" w:fill="auto"/>
            <w:noWrap/>
            <w:vAlign w:val="center"/>
            <w:hideMark/>
          </w:tcPr>
          <w:p w14:paraId="56DB3D6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OLLANTA</w:t>
            </w:r>
          </w:p>
        </w:tc>
        <w:tc>
          <w:tcPr>
            <w:tcW w:w="1340" w:type="dxa"/>
            <w:tcBorders>
              <w:top w:val="nil"/>
              <w:left w:val="nil"/>
              <w:bottom w:val="single" w:sz="4" w:space="0" w:color="auto"/>
              <w:right w:val="single" w:sz="4" w:space="0" w:color="auto"/>
            </w:tcBorders>
            <w:shd w:val="clear" w:color="auto" w:fill="auto"/>
            <w:noWrap/>
            <w:vAlign w:val="center"/>
            <w:hideMark/>
          </w:tcPr>
          <w:p w14:paraId="33D0661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5CE8BA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6753F4E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URARINAS</w:t>
            </w:r>
          </w:p>
        </w:tc>
        <w:tc>
          <w:tcPr>
            <w:tcW w:w="1011" w:type="dxa"/>
            <w:tcBorders>
              <w:top w:val="nil"/>
              <w:left w:val="nil"/>
              <w:bottom w:val="single" w:sz="4" w:space="0" w:color="auto"/>
              <w:right w:val="single" w:sz="4" w:space="0" w:color="auto"/>
            </w:tcBorders>
            <w:shd w:val="clear" w:color="auto" w:fill="auto"/>
            <w:noWrap/>
            <w:vAlign w:val="center"/>
          </w:tcPr>
          <w:p w14:paraId="1AE77AB2" w14:textId="533E1CD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71D10C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B03A5A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1429</w:t>
            </w:r>
          </w:p>
        </w:tc>
        <w:tc>
          <w:tcPr>
            <w:tcW w:w="940" w:type="dxa"/>
            <w:tcBorders>
              <w:top w:val="nil"/>
              <w:left w:val="nil"/>
              <w:bottom w:val="single" w:sz="4" w:space="0" w:color="auto"/>
              <w:right w:val="single" w:sz="4" w:space="0" w:color="auto"/>
            </w:tcBorders>
            <w:shd w:val="clear" w:color="auto" w:fill="auto"/>
            <w:noWrap/>
            <w:vAlign w:val="center"/>
            <w:hideMark/>
          </w:tcPr>
          <w:p w14:paraId="35F747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1603050050</w:t>
            </w:r>
          </w:p>
        </w:tc>
        <w:tc>
          <w:tcPr>
            <w:tcW w:w="3700" w:type="dxa"/>
            <w:tcBorders>
              <w:top w:val="nil"/>
              <w:left w:val="nil"/>
              <w:bottom w:val="single" w:sz="4" w:space="0" w:color="auto"/>
              <w:right w:val="single" w:sz="4" w:space="0" w:color="auto"/>
            </w:tcBorders>
            <w:shd w:val="clear" w:color="auto" w:fill="auto"/>
            <w:noWrap/>
            <w:vAlign w:val="center"/>
            <w:hideMark/>
          </w:tcPr>
          <w:p w14:paraId="6A76EE9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REFORMA</w:t>
            </w:r>
          </w:p>
        </w:tc>
        <w:tc>
          <w:tcPr>
            <w:tcW w:w="1340" w:type="dxa"/>
            <w:tcBorders>
              <w:top w:val="nil"/>
              <w:left w:val="nil"/>
              <w:bottom w:val="single" w:sz="4" w:space="0" w:color="auto"/>
              <w:right w:val="single" w:sz="4" w:space="0" w:color="auto"/>
            </w:tcBorders>
            <w:shd w:val="clear" w:color="auto" w:fill="auto"/>
            <w:noWrap/>
            <w:vAlign w:val="center"/>
            <w:hideMark/>
          </w:tcPr>
          <w:p w14:paraId="6FAC421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E6F61E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520B27E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URARINAS</w:t>
            </w:r>
          </w:p>
        </w:tc>
        <w:tc>
          <w:tcPr>
            <w:tcW w:w="1011" w:type="dxa"/>
            <w:tcBorders>
              <w:top w:val="nil"/>
              <w:left w:val="nil"/>
              <w:bottom w:val="single" w:sz="4" w:space="0" w:color="auto"/>
              <w:right w:val="single" w:sz="4" w:space="0" w:color="auto"/>
            </w:tcBorders>
            <w:shd w:val="clear" w:color="auto" w:fill="auto"/>
            <w:noWrap/>
            <w:vAlign w:val="center"/>
          </w:tcPr>
          <w:p w14:paraId="11063B49" w14:textId="10E6257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88533C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118563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1430</w:t>
            </w:r>
          </w:p>
        </w:tc>
        <w:tc>
          <w:tcPr>
            <w:tcW w:w="940" w:type="dxa"/>
            <w:tcBorders>
              <w:top w:val="nil"/>
              <w:left w:val="nil"/>
              <w:bottom w:val="single" w:sz="4" w:space="0" w:color="auto"/>
              <w:right w:val="single" w:sz="4" w:space="0" w:color="auto"/>
            </w:tcBorders>
            <w:shd w:val="clear" w:color="auto" w:fill="auto"/>
            <w:noWrap/>
            <w:vAlign w:val="center"/>
            <w:hideMark/>
          </w:tcPr>
          <w:p w14:paraId="4DAF515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1603050051</w:t>
            </w:r>
          </w:p>
        </w:tc>
        <w:tc>
          <w:tcPr>
            <w:tcW w:w="3700" w:type="dxa"/>
            <w:tcBorders>
              <w:top w:val="nil"/>
              <w:left w:val="nil"/>
              <w:bottom w:val="single" w:sz="4" w:space="0" w:color="auto"/>
              <w:right w:val="single" w:sz="4" w:space="0" w:color="auto"/>
            </w:tcBorders>
            <w:shd w:val="clear" w:color="auto" w:fill="auto"/>
            <w:noWrap/>
            <w:vAlign w:val="center"/>
            <w:hideMark/>
          </w:tcPr>
          <w:p w14:paraId="59D16C9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HUALLPA ISLA</w:t>
            </w:r>
          </w:p>
        </w:tc>
        <w:tc>
          <w:tcPr>
            <w:tcW w:w="1340" w:type="dxa"/>
            <w:tcBorders>
              <w:top w:val="nil"/>
              <w:left w:val="nil"/>
              <w:bottom w:val="single" w:sz="4" w:space="0" w:color="auto"/>
              <w:right w:val="single" w:sz="4" w:space="0" w:color="auto"/>
            </w:tcBorders>
            <w:shd w:val="clear" w:color="auto" w:fill="auto"/>
            <w:noWrap/>
            <w:vAlign w:val="center"/>
            <w:hideMark/>
          </w:tcPr>
          <w:p w14:paraId="523F0C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57D661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5671DEB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URARINAS</w:t>
            </w:r>
          </w:p>
        </w:tc>
        <w:tc>
          <w:tcPr>
            <w:tcW w:w="1011" w:type="dxa"/>
            <w:tcBorders>
              <w:top w:val="nil"/>
              <w:left w:val="nil"/>
              <w:bottom w:val="single" w:sz="4" w:space="0" w:color="auto"/>
              <w:right w:val="single" w:sz="4" w:space="0" w:color="auto"/>
            </w:tcBorders>
            <w:shd w:val="clear" w:color="auto" w:fill="auto"/>
            <w:noWrap/>
            <w:vAlign w:val="center"/>
          </w:tcPr>
          <w:p w14:paraId="697A00FF" w14:textId="6836FF1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2F5DBE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91FCD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1431</w:t>
            </w:r>
          </w:p>
        </w:tc>
        <w:tc>
          <w:tcPr>
            <w:tcW w:w="940" w:type="dxa"/>
            <w:tcBorders>
              <w:top w:val="nil"/>
              <w:left w:val="nil"/>
              <w:bottom w:val="single" w:sz="4" w:space="0" w:color="auto"/>
              <w:right w:val="single" w:sz="4" w:space="0" w:color="auto"/>
            </w:tcBorders>
            <w:shd w:val="clear" w:color="auto" w:fill="auto"/>
            <w:noWrap/>
            <w:vAlign w:val="center"/>
            <w:hideMark/>
          </w:tcPr>
          <w:p w14:paraId="540B61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1603050064</w:t>
            </w:r>
          </w:p>
        </w:tc>
        <w:tc>
          <w:tcPr>
            <w:tcW w:w="3700" w:type="dxa"/>
            <w:tcBorders>
              <w:top w:val="nil"/>
              <w:left w:val="nil"/>
              <w:bottom w:val="single" w:sz="4" w:space="0" w:color="auto"/>
              <w:right w:val="single" w:sz="4" w:space="0" w:color="auto"/>
            </w:tcBorders>
            <w:shd w:val="clear" w:color="auto" w:fill="auto"/>
            <w:noWrap/>
            <w:vAlign w:val="center"/>
            <w:hideMark/>
          </w:tcPr>
          <w:p w14:paraId="539B6D7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PEDRO</w:t>
            </w:r>
          </w:p>
        </w:tc>
        <w:tc>
          <w:tcPr>
            <w:tcW w:w="1340" w:type="dxa"/>
            <w:tcBorders>
              <w:top w:val="nil"/>
              <w:left w:val="nil"/>
              <w:bottom w:val="single" w:sz="4" w:space="0" w:color="auto"/>
              <w:right w:val="single" w:sz="4" w:space="0" w:color="auto"/>
            </w:tcBorders>
            <w:shd w:val="clear" w:color="auto" w:fill="auto"/>
            <w:noWrap/>
            <w:vAlign w:val="center"/>
            <w:hideMark/>
          </w:tcPr>
          <w:p w14:paraId="0CC4171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59B6E6E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58C44CE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URARINAS</w:t>
            </w:r>
          </w:p>
        </w:tc>
        <w:tc>
          <w:tcPr>
            <w:tcW w:w="1011" w:type="dxa"/>
            <w:tcBorders>
              <w:top w:val="nil"/>
              <w:left w:val="nil"/>
              <w:bottom w:val="single" w:sz="4" w:space="0" w:color="auto"/>
              <w:right w:val="single" w:sz="4" w:space="0" w:color="auto"/>
            </w:tcBorders>
            <w:shd w:val="clear" w:color="auto" w:fill="auto"/>
            <w:noWrap/>
            <w:vAlign w:val="center"/>
          </w:tcPr>
          <w:p w14:paraId="7DC75431" w14:textId="20E4370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3ACD6F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D0304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1432</w:t>
            </w:r>
          </w:p>
        </w:tc>
        <w:tc>
          <w:tcPr>
            <w:tcW w:w="940" w:type="dxa"/>
            <w:tcBorders>
              <w:top w:val="nil"/>
              <w:left w:val="nil"/>
              <w:bottom w:val="single" w:sz="4" w:space="0" w:color="auto"/>
              <w:right w:val="single" w:sz="4" w:space="0" w:color="auto"/>
            </w:tcBorders>
            <w:shd w:val="clear" w:color="auto" w:fill="auto"/>
            <w:noWrap/>
            <w:vAlign w:val="center"/>
            <w:hideMark/>
          </w:tcPr>
          <w:p w14:paraId="47C95C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1603050065</w:t>
            </w:r>
          </w:p>
        </w:tc>
        <w:tc>
          <w:tcPr>
            <w:tcW w:w="3700" w:type="dxa"/>
            <w:tcBorders>
              <w:top w:val="nil"/>
              <w:left w:val="nil"/>
              <w:bottom w:val="single" w:sz="4" w:space="0" w:color="auto"/>
              <w:right w:val="single" w:sz="4" w:space="0" w:color="auto"/>
            </w:tcBorders>
            <w:shd w:val="clear" w:color="auto" w:fill="auto"/>
            <w:noWrap/>
            <w:vAlign w:val="center"/>
            <w:hideMark/>
          </w:tcPr>
          <w:p w14:paraId="12EED33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ESPERANZA</w:t>
            </w:r>
          </w:p>
        </w:tc>
        <w:tc>
          <w:tcPr>
            <w:tcW w:w="1340" w:type="dxa"/>
            <w:tcBorders>
              <w:top w:val="nil"/>
              <w:left w:val="nil"/>
              <w:bottom w:val="single" w:sz="4" w:space="0" w:color="auto"/>
              <w:right w:val="single" w:sz="4" w:space="0" w:color="auto"/>
            </w:tcBorders>
            <w:shd w:val="clear" w:color="auto" w:fill="auto"/>
            <w:noWrap/>
            <w:vAlign w:val="center"/>
            <w:hideMark/>
          </w:tcPr>
          <w:p w14:paraId="6F291B8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1712C9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46D31A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URARINAS</w:t>
            </w:r>
          </w:p>
        </w:tc>
        <w:tc>
          <w:tcPr>
            <w:tcW w:w="1011" w:type="dxa"/>
            <w:tcBorders>
              <w:top w:val="nil"/>
              <w:left w:val="nil"/>
              <w:bottom w:val="single" w:sz="4" w:space="0" w:color="auto"/>
              <w:right w:val="single" w:sz="4" w:space="0" w:color="auto"/>
            </w:tcBorders>
            <w:shd w:val="clear" w:color="auto" w:fill="auto"/>
            <w:noWrap/>
            <w:vAlign w:val="center"/>
          </w:tcPr>
          <w:p w14:paraId="2B9C3BBF" w14:textId="6E1FA0B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06D4B8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8C0A8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1433</w:t>
            </w:r>
          </w:p>
        </w:tc>
        <w:tc>
          <w:tcPr>
            <w:tcW w:w="940" w:type="dxa"/>
            <w:tcBorders>
              <w:top w:val="nil"/>
              <w:left w:val="nil"/>
              <w:bottom w:val="single" w:sz="4" w:space="0" w:color="auto"/>
              <w:right w:val="single" w:sz="4" w:space="0" w:color="auto"/>
            </w:tcBorders>
            <w:shd w:val="clear" w:color="auto" w:fill="auto"/>
            <w:noWrap/>
            <w:vAlign w:val="center"/>
            <w:hideMark/>
          </w:tcPr>
          <w:p w14:paraId="520C91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1603050068</w:t>
            </w:r>
          </w:p>
        </w:tc>
        <w:tc>
          <w:tcPr>
            <w:tcW w:w="3700" w:type="dxa"/>
            <w:tcBorders>
              <w:top w:val="nil"/>
              <w:left w:val="nil"/>
              <w:bottom w:val="single" w:sz="4" w:space="0" w:color="auto"/>
              <w:right w:val="single" w:sz="4" w:space="0" w:color="auto"/>
            </w:tcBorders>
            <w:shd w:val="clear" w:color="auto" w:fill="auto"/>
            <w:noWrap/>
            <w:vAlign w:val="center"/>
            <w:hideMark/>
          </w:tcPr>
          <w:p w14:paraId="4739061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FRANCISCO</w:t>
            </w:r>
          </w:p>
        </w:tc>
        <w:tc>
          <w:tcPr>
            <w:tcW w:w="1340" w:type="dxa"/>
            <w:tcBorders>
              <w:top w:val="nil"/>
              <w:left w:val="nil"/>
              <w:bottom w:val="single" w:sz="4" w:space="0" w:color="auto"/>
              <w:right w:val="single" w:sz="4" w:space="0" w:color="auto"/>
            </w:tcBorders>
            <w:shd w:val="clear" w:color="auto" w:fill="auto"/>
            <w:noWrap/>
            <w:vAlign w:val="center"/>
            <w:hideMark/>
          </w:tcPr>
          <w:p w14:paraId="71ABBD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64856E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6DE232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URARINAS</w:t>
            </w:r>
          </w:p>
        </w:tc>
        <w:tc>
          <w:tcPr>
            <w:tcW w:w="1011" w:type="dxa"/>
            <w:tcBorders>
              <w:top w:val="nil"/>
              <w:left w:val="nil"/>
              <w:bottom w:val="single" w:sz="4" w:space="0" w:color="auto"/>
              <w:right w:val="single" w:sz="4" w:space="0" w:color="auto"/>
            </w:tcBorders>
            <w:shd w:val="clear" w:color="auto" w:fill="auto"/>
            <w:noWrap/>
            <w:vAlign w:val="center"/>
          </w:tcPr>
          <w:p w14:paraId="19B3C3DA" w14:textId="4E658DE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EC4C29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F8336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1434</w:t>
            </w:r>
          </w:p>
        </w:tc>
        <w:tc>
          <w:tcPr>
            <w:tcW w:w="940" w:type="dxa"/>
            <w:tcBorders>
              <w:top w:val="nil"/>
              <w:left w:val="nil"/>
              <w:bottom w:val="single" w:sz="4" w:space="0" w:color="auto"/>
              <w:right w:val="single" w:sz="4" w:space="0" w:color="auto"/>
            </w:tcBorders>
            <w:shd w:val="clear" w:color="auto" w:fill="auto"/>
            <w:noWrap/>
            <w:vAlign w:val="center"/>
            <w:hideMark/>
          </w:tcPr>
          <w:p w14:paraId="1BD874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1603050071</w:t>
            </w:r>
          </w:p>
        </w:tc>
        <w:tc>
          <w:tcPr>
            <w:tcW w:w="3700" w:type="dxa"/>
            <w:tcBorders>
              <w:top w:val="nil"/>
              <w:left w:val="nil"/>
              <w:bottom w:val="single" w:sz="4" w:space="0" w:color="auto"/>
              <w:right w:val="single" w:sz="4" w:space="0" w:color="auto"/>
            </w:tcBorders>
            <w:shd w:val="clear" w:color="auto" w:fill="auto"/>
            <w:noWrap/>
            <w:vAlign w:val="center"/>
            <w:hideMark/>
          </w:tcPr>
          <w:p w14:paraId="5A0D232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SANTA ROSA</w:t>
            </w:r>
          </w:p>
        </w:tc>
        <w:tc>
          <w:tcPr>
            <w:tcW w:w="1340" w:type="dxa"/>
            <w:tcBorders>
              <w:top w:val="nil"/>
              <w:left w:val="nil"/>
              <w:bottom w:val="single" w:sz="4" w:space="0" w:color="auto"/>
              <w:right w:val="single" w:sz="4" w:space="0" w:color="auto"/>
            </w:tcBorders>
            <w:shd w:val="clear" w:color="auto" w:fill="auto"/>
            <w:noWrap/>
            <w:vAlign w:val="center"/>
            <w:hideMark/>
          </w:tcPr>
          <w:p w14:paraId="450AFB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516D45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682033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URARINAS</w:t>
            </w:r>
          </w:p>
        </w:tc>
        <w:tc>
          <w:tcPr>
            <w:tcW w:w="1011" w:type="dxa"/>
            <w:tcBorders>
              <w:top w:val="nil"/>
              <w:left w:val="nil"/>
              <w:bottom w:val="single" w:sz="4" w:space="0" w:color="auto"/>
              <w:right w:val="single" w:sz="4" w:space="0" w:color="auto"/>
            </w:tcBorders>
            <w:shd w:val="clear" w:color="auto" w:fill="auto"/>
            <w:noWrap/>
            <w:vAlign w:val="center"/>
          </w:tcPr>
          <w:p w14:paraId="3656E610" w14:textId="2900E54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7AF286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D68E47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1435</w:t>
            </w:r>
          </w:p>
        </w:tc>
        <w:tc>
          <w:tcPr>
            <w:tcW w:w="940" w:type="dxa"/>
            <w:tcBorders>
              <w:top w:val="nil"/>
              <w:left w:val="nil"/>
              <w:bottom w:val="single" w:sz="4" w:space="0" w:color="auto"/>
              <w:right w:val="single" w:sz="4" w:space="0" w:color="auto"/>
            </w:tcBorders>
            <w:shd w:val="clear" w:color="auto" w:fill="auto"/>
            <w:noWrap/>
            <w:vAlign w:val="center"/>
            <w:hideMark/>
          </w:tcPr>
          <w:p w14:paraId="5C1218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1603050087</w:t>
            </w:r>
          </w:p>
        </w:tc>
        <w:tc>
          <w:tcPr>
            <w:tcW w:w="3700" w:type="dxa"/>
            <w:tcBorders>
              <w:top w:val="nil"/>
              <w:left w:val="nil"/>
              <w:bottom w:val="single" w:sz="4" w:space="0" w:color="auto"/>
              <w:right w:val="single" w:sz="4" w:space="0" w:color="auto"/>
            </w:tcBorders>
            <w:shd w:val="clear" w:color="auto" w:fill="auto"/>
            <w:noWrap/>
            <w:vAlign w:val="center"/>
            <w:hideMark/>
          </w:tcPr>
          <w:p w14:paraId="3D3659D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 VISTA</w:t>
            </w:r>
          </w:p>
        </w:tc>
        <w:tc>
          <w:tcPr>
            <w:tcW w:w="1340" w:type="dxa"/>
            <w:tcBorders>
              <w:top w:val="nil"/>
              <w:left w:val="nil"/>
              <w:bottom w:val="single" w:sz="4" w:space="0" w:color="auto"/>
              <w:right w:val="single" w:sz="4" w:space="0" w:color="auto"/>
            </w:tcBorders>
            <w:shd w:val="clear" w:color="auto" w:fill="auto"/>
            <w:noWrap/>
            <w:vAlign w:val="center"/>
            <w:hideMark/>
          </w:tcPr>
          <w:p w14:paraId="6921E26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53F84E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77E6B6B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URARINAS</w:t>
            </w:r>
          </w:p>
        </w:tc>
        <w:tc>
          <w:tcPr>
            <w:tcW w:w="1011" w:type="dxa"/>
            <w:tcBorders>
              <w:top w:val="nil"/>
              <w:left w:val="nil"/>
              <w:bottom w:val="single" w:sz="4" w:space="0" w:color="auto"/>
              <w:right w:val="single" w:sz="4" w:space="0" w:color="auto"/>
            </w:tcBorders>
            <w:shd w:val="clear" w:color="auto" w:fill="auto"/>
            <w:noWrap/>
            <w:vAlign w:val="center"/>
          </w:tcPr>
          <w:p w14:paraId="68FB9C7C" w14:textId="2267B36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916C8C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5ACB0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1436</w:t>
            </w:r>
          </w:p>
        </w:tc>
        <w:tc>
          <w:tcPr>
            <w:tcW w:w="940" w:type="dxa"/>
            <w:tcBorders>
              <w:top w:val="nil"/>
              <w:left w:val="nil"/>
              <w:bottom w:val="single" w:sz="4" w:space="0" w:color="auto"/>
              <w:right w:val="single" w:sz="4" w:space="0" w:color="auto"/>
            </w:tcBorders>
            <w:shd w:val="clear" w:color="auto" w:fill="auto"/>
            <w:noWrap/>
            <w:vAlign w:val="center"/>
            <w:hideMark/>
          </w:tcPr>
          <w:p w14:paraId="3D09B46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1603050089</w:t>
            </w:r>
          </w:p>
        </w:tc>
        <w:tc>
          <w:tcPr>
            <w:tcW w:w="3700" w:type="dxa"/>
            <w:tcBorders>
              <w:top w:val="nil"/>
              <w:left w:val="nil"/>
              <w:bottom w:val="single" w:sz="4" w:space="0" w:color="auto"/>
              <w:right w:val="single" w:sz="4" w:space="0" w:color="auto"/>
            </w:tcBorders>
            <w:shd w:val="clear" w:color="auto" w:fill="auto"/>
            <w:noWrap/>
            <w:vAlign w:val="center"/>
            <w:hideMark/>
          </w:tcPr>
          <w:p w14:paraId="385B7E8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PROGRESO</w:t>
            </w:r>
          </w:p>
        </w:tc>
        <w:tc>
          <w:tcPr>
            <w:tcW w:w="1340" w:type="dxa"/>
            <w:tcBorders>
              <w:top w:val="nil"/>
              <w:left w:val="nil"/>
              <w:bottom w:val="single" w:sz="4" w:space="0" w:color="auto"/>
              <w:right w:val="single" w:sz="4" w:space="0" w:color="auto"/>
            </w:tcBorders>
            <w:shd w:val="clear" w:color="auto" w:fill="auto"/>
            <w:noWrap/>
            <w:vAlign w:val="center"/>
            <w:hideMark/>
          </w:tcPr>
          <w:p w14:paraId="291205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36798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284B343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URARINAS</w:t>
            </w:r>
          </w:p>
        </w:tc>
        <w:tc>
          <w:tcPr>
            <w:tcW w:w="1011" w:type="dxa"/>
            <w:tcBorders>
              <w:top w:val="nil"/>
              <w:left w:val="nil"/>
              <w:bottom w:val="single" w:sz="4" w:space="0" w:color="auto"/>
              <w:right w:val="single" w:sz="4" w:space="0" w:color="auto"/>
            </w:tcBorders>
            <w:shd w:val="clear" w:color="auto" w:fill="auto"/>
            <w:noWrap/>
            <w:vAlign w:val="center"/>
          </w:tcPr>
          <w:p w14:paraId="681F052F" w14:textId="7F5A202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E9CD1A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A2203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1437</w:t>
            </w:r>
          </w:p>
        </w:tc>
        <w:tc>
          <w:tcPr>
            <w:tcW w:w="940" w:type="dxa"/>
            <w:tcBorders>
              <w:top w:val="nil"/>
              <w:left w:val="nil"/>
              <w:bottom w:val="single" w:sz="4" w:space="0" w:color="auto"/>
              <w:right w:val="single" w:sz="4" w:space="0" w:color="auto"/>
            </w:tcBorders>
            <w:shd w:val="clear" w:color="auto" w:fill="auto"/>
            <w:noWrap/>
            <w:vAlign w:val="center"/>
            <w:hideMark/>
          </w:tcPr>
          <w:p w14:paraId="15DD60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1603050099</w:t>
            </w:r>
          </w:p>
        </w:tc>
        <w:tc>
          <w:tcPr>
            <w:tcW w:w="3700" w:type="dxa"/>
            <w:tcBorders>
              <w:top w:val="nil"/>
              <w:left w:val="nil"/>
              <w:bottom w:val="single" w:sz="4" w:space="0" w:color="auto"/>
              <w:right w:val="single" w:sz="4" w:space="0" w:color="auto"/>
            </w:tcBorders>
            <w:shd w:val="clear" w:color="auto" w:fill="auto"/>
            <w:noWrap/>
            <w:vAlign w:val="center"/>
            <w:hideMark/>
          </w:tcPr>
          <w:p w14:paraId="68BA8C4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DE FIRMEZA</w:t>
            </w:r>
          </w:p>
        </w:tc>
        <w:tc>
          <w:tcPr>
            <w:tcW w:w="1340" w:type="dxa"/>
            <w:tcBorders>
              <w:top w:val="nil"/>
              <w:left w:val="nil"/>
              <w:bottom w:val="single" w:sz="4" w:space="0" w:color="auto"/>
              <w:right w:val="single" w:sz="4" w:space="0" w:color="auto"/>
            </w:tcBorders>
            <w:shd w:val="clear" w:color="auto" w:fill="auto"/>
            <w:noWrap/>
            <w:vAlign w:val="center"/>
            <w:hideMark/>
          </w:tcPr>
          <w:p w14:paraId="57A3F9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8B013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25D813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URARINAS</w:t>
            </w:r>
          </w:p>
        </w:tc>
        <w:tc>
          <w:tcPr>
            <w:tcW w:w="1011" w:type="dxa"/>
            <w:tcBorders>
              <w:top w:val="nil"/>
              <w:left w:val="nil"/>
              <w:bottom w:val="single" w:sz="4" w:space="0" w:color="auto"/>
              <w:right w:val="single" w:sz="4" w:space="0" w:color="auto"/>
            </w:tcBorders>
            <w:shd w:val="clear" w:color="auto" w:fill="auto"/>
            <w:noWrap/>
            <w:vAlign w:val="center"/>
          </w:tcPr>
          <w:p w14:paraId="6D5E8839" w14:textId="3F9058A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FABFF6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1235FD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1438</w:t>
            </w:r>
          </w:p>
        </w:tc>
        <w:tc>
          <w:tcPr>
            <w:tcW w:w="940" w:type="dxa"/>
            <w:tcBorders>
              <w:top w:val="nil"/>
              <w:left w:val="nil"/>
              <w:bottom w:val="single" w:sz="4" w:space="0" w:color="auto"/>
              <w:right w:val="single" w:sz="4" w:space="0" w:color="auto"/>
            </w:tcBorders>
            <w:shd w:val="clear" w:color="auto" w:fill="auto"/>
            <w:noWrap/>
            <w:vAlign w:val="center"/>
            <w:hideMark/>
          </w:tcPr>
          <w:p w14:paraId="051F833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1603050104</w:t>
            </w:r>
          </w:p>
        </w:tc>
        <w:tc>
          <w:tcPr>
            <w:tcW w:w="3700" w:type="dxa"/>
            <w:tcBorders>
              <w:top w:val="nil"/>
              <w:left w:val="nil"/>
              <w:bottom w:val="single" w:sz="4" w:space="0" w:color="auto"/>
              <w:right w:val="single" w:sz="4" w:space="0" w:color="auto"/>
            </w:tcBorders>
            <w:shd w:val="clear" w:color="auto" w:fill="auto"/>
            <w:noWrap/>
            <w:vAlign w:val="center"/>
            <w:hideMark/>
          </w:tcPr>
          <w:p w14:paraId="24FA520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SANTA CRUZ</w:t>
            </w:r>
          </w:p>
        </w:tc>
        <w:tc>
          <w:tcPr>
            <w:tcW w:w="1340" w:type="dxa"/>
            <w:tcBorders>
              <w:top w:val="nil"/>
              <w:left w:val="nil"/>
              <w:bottom w:val="single" w:sz="4" w:space="0" w:color="auto"/>
              <w:right w:val="single" w:sz="4" w:space="0" w:color="auto"/>
            </w:tcBorders>
            <w:shd w:val="clear" w:color="auto" w:fill="auto"/>
            <w:noWrap/>
            <w:vAlign w:val="center"/>
            <w:hideMark/>
          </w:tcPr>
          <w:p w14:paraId="322926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6FAEBF9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720" w:type="dxa"/>
            <w:tcBorders>
              <w:top w:val="nil"/>
              <w:left w:val="nil"/>
              <w:bottom w:val="single" w:sz="4" w:space="0" w:color="auto"/>
              <w:right w:val="single" w:sz="4" w:space="0" w:color="auto"/>
            </w:tcBorders>
            <w:shd w:val="clear" w:color="auto" w:fill="auto"/>
            <w:noWrap/>
            <w:vAlign w:val="center"/>
            <w:hideMark/>
          </w:tcPr>
          <w:p w14:paraId="1DFA0F5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URARINAS</w:t>
            </w:r>
          </w:p>
        </w:tc>
        <w:tc>
          <w:tcPr>
            <w:tcW w:w="1011" w:type="dxa"/>
            <w:tcBorders>
              <w:top w:val="nil"/>
              <w:left w:val="nil"/>
              <w:bottom w:val="single" w:sz="4" w:space="0" w:color="auto"/>
              <w:right w:val="single" w:sz="4" w:space="0" w:color="auto"/>
            </w:tcBorders>
            <w:shd w:val="clear" w:color="auto" w:fill="auto"/>
            <w:noWrap/>
            <w:vAlign w:val="center"/>
          </w:tcPr>
          <w:p w14:paraId="1D2AD7F8" w14:textId="1FA6BCE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82A500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4715E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1439</w:t>
            </w:r>
          </w:p>
        </w:tc>
        <w:tc>
          <w:tcPr>
            <w:tcW w:w="940" w:type="dxa"/>
            <w:tcBorders>
              <w:top w:val="nil"/>
              <w:left w:val="nil"/>
              <w:bottom w:val="single" w:sz="4" w:space="0" w:color="auto"/>
              <w:right w:val="single" w:sz="4" w:space="0" w:color="auto"/>
            </w:tcBorders>
            <w:shd w:val="clear" w:color="auto" w:fill="auto"/>
            <w:noWrap/>
            <w:vAlign w:val="center"/>
            <w:hideMark/>
          </w:tcPr>
          <w:p w14:paraId="1C5425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1604010013</w:t>
            </w:r>
          </w:p>
        </w:tc>
        <w:tc>
          <w:tcPr>
            <w:tcW w:w="3700" w:type="dxa"/>
            <w:tcBorders>
              <w:top w:val="nil"/>
              <w:left w:val="nil"/>
              <w:bottom w:val="single" w:sz="4" w:space="0" w:color="auto"/>
              <w:right w:val="single" w:sz="4" w:space="0" w:color="auto"/>
            </w:tcBorders>
            <w:shd w:val="clear" w:color="auto" w:fill="auto"/>
            <w:noWrap/>
            <w:vAlign w:val="center"/>
            <w:hideMark/>
          </w:tcPr>
          <w:p w14:paraId="6331A8E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ISLA DEL TIGRE</w:t>
            </w:r>
          </w:p>
        </w:tc>
        <w:tc>
          <w:tcPr>
            <w:tcW w:w="1340" w:type="dxa"/>
            <w:tcBorders>
              <w:top w:val="nil"/>
              <w:left w:val="nil"/>
              <w:bottom w:val="single" w:sz="4" w:space="0" w:color="auto"/>
              <w:right w:val="single" w:sz="4" w:space="0" w:color="auto"/>
            </w:tcBorders>
            <w:shd w:val="clear" w:color="auto" w:fill="auto"/>
            <w:noWrap/>
            <w:vAlign w:val="center"/>
            <w:hideMark/>
          </w:tcPr>
          <w:p w14:paraId="03298A7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6BB214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RAMON CASTILLA</w:t>
            </w:r>
          </w:p>
        </w:tc>
        <w:tc>
          <w:tcPr>
            <w:tcW w:w="2720" w:type="dxa"/>
            <w:tcBorders>
              <w:top w:val="nil"/>
              <w:left w:val="nil"/>
              <w:bottom w:val="single" w:sz="4" w:space="0" w:color="auto"/>
              <w:right w:val="single" w:sz="4" w:space="0" w:color="auto"/>
            </w:tcBorders>
            <w:shd w:val="clear" w:color="auto" w:fill="auto"/>
            <w:noWrap/>
            <w:vAlign w:val="center"/>
            <w:hideMark/>
          </w:tcPr>
          <w:p w14:paraId="29CF3C9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RAMON CASTILLA</w:t>
            </w:r>
          </w:p>
        </w:tc>
        <w:tc>
          <w:tcPr>
            <w:tcW w:w="1011" w:type="dxa"/>
            <w:tcBorders>
              <w:top w:val="nil"/>
              <w:left w:val="nil"/>
              <w:bottom w:val="single" w:sz="4" w:space="0" w:color="auto"/>
              <w:right w:val="single" w:sz="4" w:space="0" w:color="auto"/>
            </w:tcBorders>
            <w:shd w:val="clear" w:color="auto" w:fill="auto"/>
            <w:noWrap/>
            <w:vAlign w:val="center"/>
          </w:tcPr>
          <w:p w14:paraId="0E532E77" w14:textId="5AA93AB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945478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A4C798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1440</w:t>
            </w:r>
          </w:p>
        </w:tc>
        <w:tc>
          <w:tcPr>
            <w:tcW w:w="940" w:type="dxa"/>
            <w:tcBorders>
              <w:top w:val="nil"/>
              <w:left w:val="nil"/>
              <w:bottom w:val="single" w:sz="4" w:space="0" w:color="auto"/>
              <w:right w:val="single" w:sz="4" w:space="0" w:color="auto"/>
            </w:tcBorders>
            <w:shd w:val="clear" w:color="auto" w:fill="auto"/>
            <w:noWrap/>
            <w:vAlign w:val="center"/>
            <w:hideMark/>
          </w:tcPr>
          <w:p w14:paraId="62DFF6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1604010026</w:t>
            </w:r>
          </w:p>
        </w:tc>
        <w:tc>
          <w:tcPr>
            <w:tcW w:w="3700" w:type="dxa"/>
            <w:tcBorders>
              <w:top w:val="nil"/>
              <w:left w:val="nil"/>
              <w:bottom w:val="single" w:sz="4" w:space="0" w:color="auto"/>
              <w:right w:val="single" w:sz="4" w:space="0" w:color="auto"/>
            </w:tcBorders>
            <w:shd w:val="clear" w:color="auto" w:fill="auto"/>
            <w:noWrap/>
            <w:vAlign w:val="center"/>
            <w:hideMark/>
          </w:tcPr>
          <w:p w14:paraId="45093BF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MARTHA</w:t>
            </w:r>
          </w:p>
        </w:tc>
        <w:tc>
          <w:tcPr>
            <w:tcW w:w="1340" w:type="dxa"/>
            <w:tcBorders>
              <w:top w:val="nil"/>
              <w:left w:val="nil"/>
              <w:bottom w:val="single" w:sz="4" w:space="0" w:color="auto"/>
              <w:right w:val="single" w:sz="4" w:space="0" w:color="auto"/>
            </w:tcBorders>
            <w:shd w:val="clear" w:color="auto" w:fill="auto"/>
            <w:noWrap/>
            <w:vAlign w:val="center"/>
            <w:hideMark/>
          </w:tcPr>
          <w:p w14:paraId="0E4EA9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7AD14DF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RAMON CASTILLA</w:t>
            </w:r>
          </w:p>
        </w:tc>
        <w:tc>
          <w:tcPr>
            <w:tcW w:w="2720" w:type="dxa"/>
            <w:tcBorders>
              <w:top w:val="nil"/>
              <w:left w:val="nil"/>
              <w:bottom w:val="single" w:sz="4" w:space="0" w:color="auto"/>
              <w:right w:val="single" w:sz="4" w:space="0" w:color="auto"/>
            </w:tcBorders>
            <w:shd w:val="clear" w:color="auto" w:fill="auto"/>
            <w:noWrap/>
            <w:vAlign w:val="center"/>
            <w:hideMark/>
          </w:tcPr>
          <w:p w14:paraId="4AA89B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RAMON CASTILLA</w:t>
            </w:r>
          </w:p>
        </w:tc>
        <w:tc>
          <w:tcPr>
            <w:tcW w:w="1011" w:type="dxa"/>
            <w:tcBorders>
              <w:top w:val="nil"/>
              <w:left w:val="nil"/>
              <w:bottom w:val="single" w:sz="4" w:space="0" w:color="auto"/>
              <w:right w:val="single" w:sz="4" w:space="0" w:color="auto"/>
            </w:tcBorders>
            <w:shd w:val="clear" w:color="auto" w:fill="auto"/>
            <w:noWrap/>
            <w:vAlign w:val="center"/>
          </w:tcPr>
          <w:p w14:paraId="4166367E" w14:textId="293E47B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808FA2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1D6EC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1441</w:t>
            </w:r>
          </w:p>
        </w:tc>
        <w:tc>
          <w:tcPr>
            <w:tcW w:w="940" w:type="dxa"/>
            <w:tcBorders>
              <w:top w:val="nil"/>
              <w:left w:val="nil"/>
              <w:bottom w:val="single" w:sz="4" w:space="0" w:color="auto"/>
              <w:right w:val="single" w:sz="4" w:space="0" w:color="auto"/>
            </w:tcBorders>
            <w:shd w:val="clear" w:color="auto" w:fill="auto"/>
            <w:noWrap/>
            <w:vAlign w:val="center"/>
            <w:hideMark/>
          </w:tcPr>
          <w:p w14:paraId="6D4A227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1604010034</w:t>
            </w:r>
          </w:p>
        </w:tc>
        <w:tc>
          <w:tcPr>
            <w:tcW w:w="3700" w:type="dxa"/>
            <w:tcBorders>
              <w:top w:val="nil"/>
              <w:left w:val="nil"/>
              <w:bottom w:val="single" w:sz="4" w:space="0" w:color="auto"/>
              <w:right w:val="single" w:sz="4" w:space="0" w:color="auto"/>
            </w:tcBorders>
            <w:shd w:val="clear" w:color="auto" w:fill="auto"/>
            <w:noWrap/>
            <w:vAlign w:val="center"/>
            <w:hideMark/>
          </w:tcPr>
          <w:p w14:paraId="501A22C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DE CAÑO</w:t>
            </w:r>
          </w:p>
        </w:tc>
        <w:tc>
          <w:tcPr>
            <w:tcW w:w="1340" w:type="dxa"/>
            <w:tcBorders>
              <w:top w:val="nil"/>
              <w:left w:val="nil"/>
              <w:bottom w:val="single" w:sz="4" w:space="0" w:color="auto"/>
              <w:right w:val="single" w:sz="4" w:space="0" w:color="auto"/>
            </w:tcBorders>
            <w:shd w:val="clear" w:color="auto" w:fill="auto"/>
            <w:noWrap/>
            <w:vAlign w:val="center"/>
            <w:hideMark/>
          </w:tcPr>
          <w:p w14:paraId="15B5E3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7DD31A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RAMON CASTILLA</w:t>
            </w:r>
          </w:p>
        </w:tc>
        <w:tc>
          <w:tcPr>
            <w:tcW w:w="2720" w:type="dxa"/>
            <w:tcBorders>
              <w:top w:val="nil"/>
              <w:left w:val="nil"/>
              <w:bottom w:val="single" w:sz="4" w:space="0" w:color="auto"/>
              <w:right w:val="single" w:sz="4" w:space="0" w:color="auto"/>
            </w:tcBorders>
            <w:shd w:val="clear" w:color="auto" w:fill="auto"/>
            <w:noWrap/>
            <w:vAlign w:val="center"/>
            <w:hideMark/>
          </w:tcPr>
          <w:p w14:paraId="26B6DD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RAMON CASTILLA</w:t>
            </w:r>
          </w:p>
        </w:tc>
        <w:tc>
          <w:tcPr>
            <w:tcW w:w="1011" w:type="dxa"/>
            <w:tcBorders>
              <w:top w:val="nil"/>
              <w:left w:val="nil"/>
              <w:bottom w:val="single" w:sz="4" w:space="0" w:color="auto"/>
              <w:right w:val="single" w:sz="4" w:space="0" w:color="auto"/>
            </w:tcBorders>
            <w:shd w:val="clear" w:color="auto" w:fill="auto"/>
            <w:noWrap/>
            <w:vAlign w:val="center"/>
          </w:tcPr>
          <w:p w14:paraId="50528018" w14:textId="5550F02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9B1A1F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B707C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1442</w:t>
            </w:r>
          </w:p>
        </w:tc>
        <w:tc>
          <w:tcPr>
            <w:tcW w:w="940" w:type="dxa"/>
            <w:tcBorders>
              <w:top w:val="nil"/>
              <w:left w:val="nil"/>
              <w:bottom w:val="single" w:sz="4" w:space="0" w:color="auto"/>
              <w:right w:val="single" w:sz="4" w:space="0" w:color="auto"/>
            </w:tcBorders>
            <w:shd w:val="clear" w:color="auto" w:fill="auto"/>
            <w:noWrap/>
            <w:vAlign w:val="center"/>
            <w:hideMark/>
          </w:tcPr>
          <w:p w14:paraId="056759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1604020024</w:t>
            </w:r>
          </w:p>
        </w:tc>
        <w:tc>
          <w:tcPr>
            <w:tcW w:w="3700" w:type="dxa"/>
            <w:tcBorders>
              <w:top w:val="nil"/>
              <w:left w:val="nil"/>
              <w:bottom w:val="single" w:sz="4" w:space="0" w:color="auto"/>
              <w:right w:val="single" w:sz="4" w:space="0" w:color="auto"/>
            </w:tcBorders>
            <w:shd w:val="clear" w:color="auto" w:fill="auto"/>
            <w:noWrap/>
            <w:vAlign w:val="center"/>
            <w:hideMark/>
          </w:tcPr>
          <w:p w14:paraId="68D254D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LUCIA DE PREFECTO</w:t>
            </w:r>
          </w:p>
        </w:tc>
        <w:tc>
          <w:tcPr>
            <w:tcW w:w="1340" w:type="dxa"/>
            <w:tcBorders>
              <w:top w:val="nil"/>
              <w:left w:val="nil"/>
              <w:bottom w:val="single" w:sz="4" w:space="0" w:color="auto"/>
              <w:right w:val="single" w:sz="4" w:space="0" w:color="auto"/>
            </w:tcBorders>
            <w:shd w:val="clear" w:color="auto" w:fill="auto"/>
            <w:noWrap/>
            <w:vAlign w:val="center"/>
            <w:hideMark/>
          </w:tcPr>
          <w:p w14:paraId="680ED6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1C4FEC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RAMON CASTILLA</w:t>
            </w:r>
          </w:p>
        </w:tc>
        <w:tc>
          <w:tcPr>
            <w:tcW w:w="2720" w:type="dxa"/>
            <w:tcBorders>
              <w:top w:val="nil"/>
              <w:left w:val="nil"/>
              <w:bottom w:val="single" w:sz="4" w:space="0" w:color="auto"/>
              <w:right w:val="single" w:sz="4" w:space="0" w:color="auto"/>
            </w:tcBorders>
            <w:shd w:val="clear" w:color="auto" w:fill="auto"/>
            <w:noWrap/>
            <w:vAlign w:val="center"/>
            <w:hideMark/>
          </w:tcPr>
          <w:p w14:paraId="4141B7D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PEBAS</w:t>
            </w:r>
          </w:p>
        </w:tc>
        <w:tc>
          <w:tcPr>
            <w:tcW w:w="1011" w:type="dxa"/>
            <w:tcBorders>
              <w:top w:val="nil"/>
              <w:left w:val="nil"/>
              <w:bottom w:val="single" w:sz="4" w:space="0" w:color="auto"/>
              <w:right w:val="single" w:sz="4" w:space="0" w:color="auto"/>
            </w:tcBorders>
            <w:shd w:val="clear" w:color="auto" w:fill="auto"/>
            <w:noWrap/>
            <w:vAlign w:val="center"/>
          </w:tcPr>
          <w:p w14:paraId="11356D5F" w14:textId="1D1A9B8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6190E0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E9E58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1443</w:t>
            </w:r>
          </w:p>
        </w:tc>
        <w:tc>
          <w:tcPr>
            <w:tcW w:w="940" w:type="dxa"/>
            <w:tcBorders>
              <w:top w:val="nil"/>
              <w:left w:val="nil"/>
              <w:bottom w:val="single" w:sz="4" w:space="0" w:color="auto"/>
              <w:right w:val="single" w:sz="4" w:space="0" w:color="auto"/>
            </w:tcBorders>
            <w:shd w:val="clear" w:color="auto" w:fill="auto"/>
            <w:noWrap/>
            <w:vAlign w:val="center"/>
            <w:hideMark/>
          </w:tcPr>
          <w:p w14:paraId="5BB6A2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1604020051</w:t>
            </w:r>
          </w:p>
        </w:tc>
        <w:tc>
          <w:tcPr>
            <w:tcW w:w="3700" w:type="dxa"/>
            <w:tcBorders>
              <w:top w:val="nil"/>
              <w:left w:val="nil"/>
              <w:bottom w:val="single" w:sz="4" w:space="0" w:color="auto"/>
              <w:right w:val="single" w:sz="4" w:space="0" w:color="auto"/>
            </w:tcBorders>
            <w:shd w:val="clear" w:color="auto" w:fill="auto"/>
            <w:noWrap/>
            <w:vAlign w:val="center"/>
            <w:hideMark/>
          </w:tcPr>
          <w:p w14:paraId="0875E41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NICOLAS</w:t>
            </w:r>
          </w:p>
        </w:tc>
        <w:tc>
          <w:tcPr>
            <w:tcW w:w="1340" w:type="dxa"/>
            <w:tcBorders>
              <w:top w:val="nil"/>
              <w:left w:val="nil"/>
              <w:bottom w:val="single" w:sz="4" w:space="0" w:color="auto"/>
              <w:right w:val="single" w:sz="4" w:space="0" w:color="auto"/>
            </w:tcBorders>
            <w:shd w:val="clear" w:color="auto" w:fill="auto"/>
            <w:noWrap/>
            <w:vAlign w:val="center"/>
            <w:hideMark/>
          </w:tcPr>
          <w:p w14:paraId="2DBB162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7D4C9B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RAMON CASTILLA</w:t>
            </w:r>
          </w:p>
        </w:tc>
        <w:tc>
          <w:tcPr>
            <w:tcW w:w="2720" w:type="dxa"/>
            <w:tcBorders>
              <w:top w:val="nil"/>
              <w:left w:val="nil"/>
              <w:bottom w:val="single" w:sz="4" w:space="0" w:color="auto"/>
              <w:right w:val="single" w:sz="4" w:space="0" w:color="auto"/>
            </w:tcBorders>
            <w:shd w:val="clear" w:color="auto" w:fill="auto"/>
            <w:noWrap/>
            <w:vAlign w:val="center"/>
            <w:hideMark/>
          </w:tcPr>
          <w:p w14:paraId="7EE5EC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PEBAS</w:t>
            </w:r>
          </w:p>
        </w:tc>
        <w:tc>
          <w:tcPr>
            <w:tcW w:w="1011" w:type="dxa"/>
            <w:tcBorders>
              <w:top w:val="nil"/>
              <w:left w:val="nil"/>
              <w:bottom w:val="single" w:sz="4" w:space="0" w:color="auto"/>
              <w:right w:val="single" w:sz="4" w:space="0" w:color="auto"/>
            </w:tcBorders>
            <w:shd w:val="clear" w:color="auto" w:fill="auto"/>
            <w:noWrap/>
            <w:vAlign w:val="center"/>
          </w:tcPr>
          <w:p w14:paraId="55AA6CB4" w14:textId="20CD783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35BC3C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A3C1E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1444</w:t>
            </w:r>
          </w:p>
        </w:tc>
        <w:tc>
          <w:tcPr>
            <w:tcW w:w="940" w:type="dxa"/>
            <w:tcBorders>
              <w:top w:val="nil"/>
              <w:left w:val="nil"/>
              <w:bottom w:val="single" w:sz="4" w:space="0" w:color="auto"/>
              <w:right w:val="single" w:sz="4" w:space="0" w:color="auto"/>
            </w:tcBorders>
            <w:shd w:val="clear" w:color="auto" w:fill="auto"/>
            <w:noWrap/>
            <w:vAlign w:val="center"/>
            <w:hideMark/>
          </w:tcPr>
          <w:p w14:paraId="3F5E72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1604040005</w:t>
            </w:r>
          </w:p>
        </w:tc>
        <w:tc>
          <w:tcPr>
            <w:tcW w:w="3700" w:type="dxa"/>
            <w:tcBorders>
              <w:top w:val="nil"/>
              <w:left w:val="nil"/>
              <w:bottom w:val="single" w:sz="4" w:space="0" w:color="auto"/>
              <w:right w:val="single" w:sz="4" w:space="0" w:color="auto"/>
            </w:tcBorders>
            <w:shd w:val="clear" w:color="auto" w:fill="auto"/>
            <w:noWrap/>
            <w:vAlign w:val="center"/>
            <w:hideMark/>
          </w:tcPr>
          <w:p w14:paraId="256C9C8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 DE COCHIQUINAS</w:t>
            </w:r>
          </w:p>
        </w:tc>
        <w:tc>
          <w:tcPr>
            <w:tcW w:w="1340" w:type="dxa"/>
            <w:tcBorders>
              <w:top w:val="nil"/>
              <w:left w:val="nil"/>
              <w:bottom w:val="single" w:sz="4" w:space="0" w:color="auto"/>
              <w:right w:val="single" w:sz="4" w:space="0" w:color="auto"/>
            </w:tcBorders>
            <w:shd w:val="clear" w:color="auto" w:fill="auto"/>
            <w:noWrap/>
            <w:vAlign w:val="center"/>
            <w:hideMark/>
          </w:tcPr>
          <w:p w14:paraId="52BD04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874342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RAMON CASTILLA</w:t>
            </w:r>
          </w:p>
        </w:tc>
        <w:tc>
          <w:tcPr>
            <w:tcW w:w="2720" w:type="dxa"/>
            <w:tcBorders>
              <w:top w:val="nil"/>
              <w:left w:val="nil"/>
              <w:bottom w:val="single" w:sz="4" w:space="0" w:color="auto"/>
              <w:right w:val="single" w:sz="4" w:space="0" w:color="auto"/>
            </w:tcBorders>
            <w:shd w:val="clear" w:color="auto" w:fill="auto"/>
            <w:noWrap/>
            <w:vAlign w:val="center"/>
            <w:hideMark/>
          </w:tcPr>
          <w:p w14:paraId="5D00728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PABLO</w:t>
            </w:r>
          </w:p>
        </w:tc>
        <w:tc>
          <w:tcPr>
            <w:tcW w:w="1011" w:type="dxa"/>
            <w:tcBorders>
              <w:top w:val="nil"/>
              <w:left w:val="nil"/>
              <w:bottom w:val="single" w:sz="4" w:space="0" w:color="auto"/>
              <w:right w:val="single" w:sz="4" w:space="0" w:color="auto"/>
            </w:tcBorders>
            <w:shd w:val="clear" w:color="auto" w:fill="auto"/>
            <w:noWrap/>
            <w:vAlign w:val="center"/>
          </w:tcPr>
          <w:p w14:paraId="7536D379" w14:textId="0588A3B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69130F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7204F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1445</w:t>
            </w:r>
          </w:p>
        </w:tc>
        <w:tc>
          <w:tcPr>
            <w:tcW w:w="940" w:type="dxa"/>
            <w:tcBorders>
              <w:top w:val="nil"/>
              <w:left w:val="nil"/>
              <w:bottom w:val="single" w:sz="4" w:space="0" w:color="auto"/>
              <w:right w:val="single" w:sz="4" w:space="0" w:color="auto"/>
            </w:tcBorders>
            <w:shd w:val="clear" w:color="auto" w:fill="auto"/>
            <w:noWrap/>
            <w:vAlign w:val="center"/>
            <w:hideMark/>
          </w:tcPr>
          <w:p w14:paraId="6B34DAC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1604040037</w:t>
            </w:r>
          </w:p>
        </w:tc>
        <w:tc>
          <w:tcPr>
            <w:tcW w:w="3700" w:type="dxa"/>
            <w:tcBorders>
              <w:top w:val="nil"/>
              <w:left w:val="nil"/>
              <w:bottom w:val="single" w:sz="4" w:space="0" w:color="auto"/>
              <w:right w:val="single" w:sz="4" w:space="0" w:color="auto"/>
            </w:tcBorders>
            <w:shd w:val="clear" w:color="auto" w:fill="auto"/>
            <w:noWrap/>
            <w:vAlign w:val="center"/>
            <w:hideMark/>
          </w:tcPr>
          <w:p w14:paraId="65BB0CB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ESPERANZA DE VILLA LUZ</w:t>
            </w:r>
          </w:p>
        </w:tc>
        <w:tc>
          <w:tcPr>
            <w:tcW w:w="1340" w:type="dxa"/>
            <w:tcBorders>
              <w:top w:val="nil"/>
              <w:left w:val="nil"/>
              <w:bottom w:val="single" w:sz="4" w:space="0" w:color="auto"/>
              <w:right w:val="single" w:sz="4" w:space="0" w:color="auto"/>
            </w:tcBorders>
            <w:shd w:val="clear" w:color="auto" w:fill="auto"/>
            <w:noWrap/>
            <w:vAlign w:val="center"/>
            <w:hideMark/>
          </w:tcPr>
          <w:p w14:paraId="53E2DC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13DCA5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RAMON CASTILLA</w:t>
            </w:r>
          </w:p>
        </w:tc>
        <w:tc>
          <w:tcPr>
            <w:tcW w:w="2720" w:type="dxa"/>
            <w:tcBorders>
              <w:top w:val="nil"/>
              <w:left w:val="nil"/>
              <w:bottom w:val="single" w:sz="4" w:space="0" w:color="auto"/>
              <w:right w:val="single" w:sz="4" w:space="0" w:color="auto"/>
            </w:tcBorders>
            <w:shd w:val="clear" w:color="auto" w:fill="auto"/>
            <w:noWrap/>
            <w:vAlign w:val="center"/>
            <w:hideMark/>
          </w:tcPr>
          <w:p w14:paraId="7A8931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PABLO</w:t>
            </w:r>
          </w:p>
        </w:tc>
        <w:tc>
          <w:tcPr>
            <w:tcW w:w="1011" w:type="dxa"/>
            <w:tcBorders>
              <w:top w:val="nil"/>
              <w:left w:val="nil"/>
              <w:bottom w:val="single" w:sz="4" w:space="0" w:color="auto"/>
              <w:right w:val="single" w:sz="4" w:space="0" w:color="auto"/>
            </w:tcBorders>
            <w:shd w:val="clear" w:color="auto" w:fill="auto"/>
            <w:noWrap/>
            <w:vAlign w:val="center"/>
          </w:tcPr>
          <w:p w14:paraId="7C3BA0B5" w14:textId="65FDEBB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703DAF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B1085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1446</w:t>
            </w:r>
          </w:p>
        </w:tc>
        <w:tc>
          <w:tcPr>
            <w:tcW w:w="940" w:type="dxa"/>
            <w:tcBorders>
              <w:top w:val="nil"/>
              <w:left w:val="nil"/>
              <w:bottom w:val="single" w:sz="4" w:space="0" w:color="auto"/>
              <w:right w:val="single" w:sz="4" w:space="0" w:color="auto"/>
            </w:tcBorders>
            <w:shd w:val="clear" w:color="auto" w:fill="auto"/>
            <w:noWrap/>
            <w:vAlign w:val="center"/>
            <w:hideMark/>
          </w:tcPr>
          <w:p w14:paraId="23E2CA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1604040038</w:t>
            </w:r>
          </w:p>
        </w:tc>
        <w:tc>
          <w:tcPr>
            <w:tcW w:w="3700" w:type="dxa"/>
            <w:tcBorders>
              <w:top w:val="nil"/>
              <w:left w:val="nil"/>
              <w:bottom w:val="single" w:sz="4" w:space="0" w:color="auto"/>
              <w:right w:val="single" w:sz="4" w:space="0" w:color="auto"/>
            </w:tcBorders>
            <w:shd w:val="clear" w:color="auto" w:fill="auto"/>
            <w:noWrap/>
            <w:vAlign w:val="center"/>
            <w:hideMark/>
          </w:tcPr>
          <w:p w14:paraId="4E91A4B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ALBERTO DE MORONA</w:t>
            </w:r>
          </w:p>
        </w:tc>
        <w:tc>
          <w:tcPr>
            <w:tcW w:w="1340" w:type="dxa"/>
            <w:tcBorders>
              <w:top w:val="nil"/>
              <w:left w:val="nil"/>
              <w:bottom w:val="single" w:sz="4" w:space="0" w:color="auto"/>
              <w:right w:val="single" w:sz="4" w:space="0" w:color="auto"/>
            </w:tcBorders>
            <w:shd w:val="clear" w:color="auto" w:fill="auto"/>
            <w:noWrap/>
            <w:vAlign w:val="center"/>
            <w:hideMark/>
          </w:tcPr>
          <w:p w14:paraId="446927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110EA8E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RAMON CASTILLA</w:t>
            </w:r>
          </w:p>
        </w:tc>
        <w:tc>
          <w:tcPr>
            <w:tcW w:w="2720" w:type="dxa"/>
            <w:tcBorders>
              <w:top w:val="nil"/>
              <w:left w:val="nil"/>
              <w:bottom w:val="single" w:sz="4" w:space="0" w:color="auto"/>
              <w:right w:val="single" w:sz="4" w:space="0" w:color="auto"/>
            </w:tcBorders>
            <w:shd w:val="clear" w:color="auto" w:fill="auto"/>
            <w:noWrap/>
            <w:vAlign w:val="center"/>
            <w:hideMark/>
          </w:tcPr>
          <w:p w14:paraId="7A727B2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PABLO</w:t>
            </w:r>
          </w:p>
        </w:tc>
        <w:tc>
          <w:tcPr>
            <w:tcW w:w="1011" w:type="dxa"/>
            <w:tcBorders>
              <w:top w:val="nil"/>
              <w:left w:val="nil"/>
              <w:bottom w:val="single" w:sz="4" w:space="0" w:color="auto"/>
              <w:right w:val="single" w:sz="4" w:space="0" w:color="auto"/>
            </w:tcBorders>
            <w:shd w:val="clear" w:color="auto" w:fill="auto"/>
            <w:noWrap/>
            <w:vAlign w:val="center"/>
          </w:tcPr>
          <w:p w14:paraId="14ECAF0A" w14:textId="5947A5F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F2F87D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9F30DE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1447</w:t>
            </w:r>
          </w:p>
        </w:tc>
        <w:tc>
          <w:tcPr>
            <w:tcW w:w="940" w:type="dxa"/>
            <w:tcBorders>
              <w:top w:val="nil"/>
              <w:left w:val="nil"/>
              <w:bottom w:val="single" w:sz="4" w:space="0" w:color="auto"/>
              <w:right w:val="single" w:sz="4" w:space="0" w:color="auto"/>
            </w:tcBorders>
            <w:shd w:val="clear" w:color="auto" w:fill="auto"/>
            <w:noWrap/>
            <w:vAlign w:val="center"/>
            <w:hideMark/>
          </w:tcPr>
          <w:p w14:paraId="0C68C2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1605010003</w:t>
            </w:r>
          </w:p>
        </w:tc>
        <w:tc>
          <w:tcPr>
            <w:tcW w:w="3700" w:type="dxa"/>
            <w:tcBorders>
              <w:top w:val="nil"/>
              <w:left w:val="nil"/>
              <w:bottom w:val="single" w:sz="4" w:space="0" w:color="auto"/>
              <w:right w:val="single" w:sz="4" w:space="0" w:color="auto"/>
            </w:tcBorders>
            <w:shd w:val="clear" w:color="auto" w:fill="auto"/>
            <w:noWrap/>
            <w:vAlign w:val="center"/>
            <w:hideMark/>
          </w:tcPr>
          <w:p w14:paraId="29F9128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LORETO</w:t>
            </w:r>
          </w:p>
        </w:tc>
        <w:tc>
          <w:tcPr>
            <w:tcW w:w="1340" w:type="dxa"/>
            <w:tcBorders>
              <w:top w:val="nil"/>
              <w:left w:val="nil"/>
              <w:bottom w:val="single" w:sz="4" w:space="0" w:color="auto"/>
              <w:right w:val="single" w:sz="4" w:space="0" w:color="auto"/>
            </w:tcBorders>
            <w:shd w:val="clear" w:color="auto" w:fill="auto"/>
            <w:noWrap/>
            <w:vAlign w:val="center"/>
            <w:hideMark/>
          </w:tcPr>
          <w:p w14:paraId="534830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136B94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213CCB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1011" w:type="dxa"/>
            <w:tcBorders>
              <w:top w:val="nil"/>
              <w:left w:val="nil"/>
              <w:bottom w:val="single" w:sz="4" w:space="0" w:color="auto"/>
              <w:right w:val="single" w:sz="4" w:space="0" w:color="auto"/>
            </w:tcBorders>
            <w:shd w:val="clear" w:color="auto" w:fill="auto"/>
            <w:noWrap/>
            <w:vAlign w:val="center"/>
          </w:tcPr>
          <w:p w14:paraId="3467DA54" w14:textId="2CB6C53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229E33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D7ABC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1448</w:t>
            </w:r>
          </w:p>
        </w:tc>
        <w:tc>
          <w:tcPr>
            <w:tcW w:w="940" w:type="dxa"/>
            <w:tcBorders>
              <w:top w:val="nil"/>
              <w:left w:val="nil"/>
              <w:bottom w:val="single" w:sz="4" w:space="0" w:color="auto"/>
              <w:right w:val="single" w:sz="4" w:space="0" w:color="auto"/>
            </w:tcBorders>
            <w:shd w:val="clear" w:color="auto" w:fill="auto"/>
            <w:noWrap/>
            <w:vAlign w:val="center"/>
            <w:hideMark/>
          </w:tcPr>
          <w:p w14:paraId="589EC80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1605010017</w:t>
            </w:r>
          </w:p>
        </w:tc>
        <w:tc>
          <w:tcPr>
            <w:tcW w:w="3700" w:type="dxa"/>
            <w:tcBorders>
              <w:top w:val="nil"/>
              <w:left w:val="nil"/>
              <w:bottom w:val="single" w:sz="4" w:space="0" w:color="auto"/>
              <w:right w:val="single" w:sz="4" w:space="0" w:color="auto"/>
            </w:tcBorders>
            <w:shd w:val="clear" w:color="auto" w:fill="auto"/>
            <w:noWrap/>
            <w:vAlign w:val="center"/>
            <w:hideMark/>
          </w:tcPr>
          <w:p w14:paraId="5E6C979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ARICA VIEJO</w:t>
            </w:r>
          </w:p>
        </w:tc>
        <w:tc>
          <w:tcPr>
            <w:tcW w:w="1340" w:type="dxa"/>
            <w:tcBorders>
              <w:top w:val="nil"/>
              <w:left w:val="nil"/>
              <w:bottom w:val="single" w:sz="4" w:space="0" w:color="auto"/>
              <w:right w:val="single" w:sz="4" w:space="0" w:color="auto"/>
            </w:tcBorders>
            <w:shd w:val="clear" w:color="auto" w:fill="auto"/>
            <w:noWrap/>
            <w:vAlign w:val="center"/>
            <w:hideMark/>
          </w:tcPr>
          <w:p w14:paraId="0700A7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F2192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05F91C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1011" w:type="dxa"/>
            <w:tcBorders>
              <w:top w:val="nil"/>
              <w:left w:val="nil"/>
              <w:bottom w:val="single" w:sz="4" w:space="0" w:color="auto"/>
              <w:right w:val="single" w:sz="4" w:space="0" w:color="auto"/>
            </w:tcBorders>
            <w:shd w:val="clear" w:color="auto" w:fill="auto"/>
            <w:noWrap/>
            <w:vAlign w:val="center"/>
          </w:tcPr>
          <w:p w14:paraId="40C57518" w14:textId="7AB838E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1D539A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FEE2D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1449</w:t>
            </w:r>
          </w:p>
        </w:tc>
        <w:tc>
          <w:tcPr>
            <w:tcW w:w="940" w:type="dxa"/>
            <w:tcBorders>
              <w:top w:val="nil"/>
              <w:left w:val="nil"/>
              <w:bottom w:val="single" w:sz="4" w:space="0" w:color="auto"/>
              <w:right w:val="single" w:sz="4" w:space="0" w:color="auto"/>
            </w:tcBorders>
            <w:shd w:val="clear" w:color="auto" w:fill="auto"/>
            <w:noWrap/>
            <w:vAlign w:val="center"/>
            <w:hideMark/>
          </w:tcPr>
          <w:p w14:paraId="0C502E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1605020002</w:t>
            </w:r>
          </w:p>
        </w:tc>
        <w:tc>
          <w:tcPr>
            <w:tcW w:w="3700" w:type="dxa"/>
            <w:tcBorders>
              <w:top w:val="nil"/>
              <w:left w:val="nil"/>
              <w:bottom w:val="single" w:sz="4" w:space="0" w:color="auto"/>
              <w:right w:val="single" w:sz="4" w:space="0" w:color="auto"/>
            </w:tcBorders>
            <w:shd w:val="clear" w:color="auto" w:fill="auto"/>
            <w:noWrap/>
            <w:vAlign w:val="center"/>
            <w:hideMark/>
          </w:tcPr>
          <w:p w14:paraId="7B27693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MORALES BERMUDES</w:t>
            </w:r>
          </w:p>
        </w:tc>
        <w:tc>
          <w:tcPr>
            <w:tcW w:w="1340" w:type="dxa"/>
            <w:tcBorders>
              <w:top w:val="nil"/>
              <w:left w:val="nil"/>
              <w:bottom w:val="single" w:sz="4" w:space="0" w:color="auto"/>
              <w:right w:val="single" w:sz="4" w:space="0" w:color="auto"/>
            </w:tcBorders>
            <w:shd w:val="clear" w:color="auto" w:fill="auto"/>
            <w:noWrap/>
            <w:vAlign w:val="center"/>
            <w:hideMark/>
          </w:tcPr>
          <w:p w14:paraId="31FB49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102C7A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15723F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TAPICHE</w:t>
            </w:r>
          </w:p>
        </w:tc>
        <w:tc>
          <w:tcPr>
            <w:tcW w:w="1011" w:type="dxa"/>
            <w:tcBorders>
              <w:top w:val="nil"/>
              <w:left w:val="nil"/>
              <w:bottom w:val="single" w:sz="4" w:space="0" w:color="auto"/>
              <w:right w:val="single" w:sz="4" w:space="0" w:color="auto"/>
            </w:tcBorders>
            <w:shd w:val="clear" w:color="auto" w:fill="auto"/>
            <w:noWrap/>
            <w:vAlign w:val="center"/>
          </w:tcPr>
          <w:p w14:paraId="5AF771CA" w14:textId="086AD32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2315A1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10E13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1450</w:t>
            </w:r>
          </w:p>
        </w:tc>
        <w:tc>
          <w:tcPr>
            <w:tcW w:w="940" w:type="dxa"/>
            <w:tcBorders>
              <w:top w:val="nil"/>
              <w:left w:val="nil"/>
              <w:bottom w:val="single" w:sz="4" w:space="0" w:color="auto"/>
              <w:right w:val="single" w:sz="4" w:space="0" w:color="auto"/>
            </w:tcBorders>
            <w:shd w:val="clear" w:color="auto" w:fill="auto"/>
            <w:noWrap/>
            <w:vAlign w:val="center"/>
            <w:hideMark/>
          </w:tcPr>
          <w:p w14:paraId="3E9D65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1605020004</w:t>
            </w:r>
          </w:p>
        </w:tc>
        <w:tc>
          <w:tcPr>
            <w:tcW w:w="3700" w:type="dxa"/>
            <w:tcBorders>
              <w:top w:val="nil"/>
              <w:left w:val="nil"/>
              <w:bottom w:val="single" w:sz="4" w:space="0" w:color="auto"/>
              <w:right w:val="single" w:sz="4" w:space="0" w:color="auto"/>
            </w:tcBorders>
            <w:shd w:val="clear" w:color="auto" w:fill="auto"/>
            <w:noWrap/>
            <w:vAlign w:val="center"/>
            <w:hideMark/>
          </w:tcPr>
          <w:p w14:paraId="373AB50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WICUNGO</w:t>
            </w:r>
          </w:p>
        </w:tc>
        <w:tc>
          <w:tcPr>
            <w:tcW w:w="1340" w:type="dxa"/>
            <w:tcBorders>
              <w:top w:val="nil"/>
              <w:left w:val="nil"/>
              <w:bottom w:val="single" w:sz="4" w:space="0" w:color="auto"/>
              <w:right w:val="single" w:sz="4" w:space="0" w:color="auto"/>
            </w:tcBorders>
            <w:shd w:val="clear" w:color="auto" w:fill="auto"/>
            <w:noWrap/>
            <w:vAlign w:val="center"/>
            <w:hideMark/>
          </w:tcPr>
          <w:p w14:paraId="623EEF4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236E8A0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62B205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TAPICHE</w:t>
            </w:r>
          </w:p>
        </w:tc>
        <w:tc>
          <w:tcPr>
            <w:tcW w:w="1011" w:type="dxa"/>
            <w:tcBorders>
              <w:top w:val="nil"/>
              <w:left w:val="nil"/>
              <w:bottom w:val="single" w:sz="4" w:space="0" w:color="auto"/>
              <w:right w:val="single" w:sz="4" w:space="0" w:color="auto"/>
            </w:tcBorders>
            <w:shd w:val="clear" w:color="auto" w:fill="auto"/>
            <w:noWrap/>
            <w:vAlign w:val="center"/>
          </w:tcPr>
          <w:p w14:paraId="62884E51" w14:textId="05342B1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4FB31C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A59BD9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1451</w:t>
            </w:r>
          </w:p>
        </w:tc>
        <w:tc>
          <w:tcPr>
            <w:tcW w:w="940" w:type="dxa"/>
            <w:tcBorders>
              <w:top w:val="nil"/>
              <w:left w:val="nil"/>
              <w:bottom w:val="single" w:sz="4" w:space="0" w:color="auto"/>
              <w:right w:val="single" w:sz="4" w:space="0" w:color="auto"/>
            </w:tcBorders>
            <w:shd w:val="clear" w:color="auto" w:fill="auto"/>
            <w:noWrap/>
            <w:vAlign w:val="center"/>
            <w:hideMark/>
          </w:tcPr>
          <w:p w14:paraId="3FCBC5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1605030006</w:t>
            </w:r>
          </w:p>
        </w:tc>
        <w:tc>
          <w:tcPr>
            <w:tcW w:w="3700" w:type="dxa"/>
            <w:tcBorders>
              <w:top w:val="nil"/>
              <w:left w:val="nil"/>
              <w:bottom w:val="single" w:sz="4" w:space="0" w:color="auto"/>
              <w:right w:val="single" w:sz="4" w:space="0" w:color="auto"/>
            </w:tcBorders>
            <w:shd w:val="clear" w:color="auto" w:fill="auto"/>
            <w:noWrap/>
            <w:vAlign w:val="center"/>
            <w:hideMark/>
          </w:tcPr>
          <w:p w14:paraId="075D7E6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PINTULLACTA</w:t>
            </w:r>
          </w:p>
        </w:tc>
        <w:tc>
          <w:tcPr>
            <w:tcW w:w="1340" w:type="dxa"/>
            <w:tcBorders>
              <w:top w:val="nil"/>
              <w:left w:val="nil"/>
              <w:bottom w:val="single" w:sz="4" w:space="0" w:color="auto"/>
              <w:right w:val="single" w:sz="4" w:space="0" w:color="auto"/>
            </w:tcBorders>
            <w:shd w:val="clear" w:color="auto" w:fill="auto"/>
            <w:noWrap/>
            <w:vAlign w:val="center"/>
            <w:hideMark/>
          </w:tcPr>
          <w:p w14:paraId="28C633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56BDC3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48FFB7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CAPELO</w:t>
            </w:r>
          </w:p>
        </w:tc>
        <w:tc>
          <w:tcPr>
            <w:tcW w:w="1011" w:type="dxa"/>
            <w:tcBorders>
              <w:top w:val="nil"/>
              <w:left w:val="nil"/>
              <w:bottom w:val="single" w:sz="4" w:space="0" w:color="auto"/>
              <w:right w:val="single" w:sz="4" w:space="0" w:color="auto"/>
            </w:tcBorders>
            <w:shd w:val="clear" w:color="auto" w:fill="auto"/>
            <w:noWrap/>
            <w:vAlign w:val="center"/>
          </w:tcPr>
          <w:p w14:paraId="154075FD" w14:textId="3D6688C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503E65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3B20C2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1452</w:t>
            </w:r>
          </w:p>
        </w:tc>
        <w:tc>
          <w:tcPr>
            <w:tcW w:w="940" w:type="dxa"/>
            <w:tcBorders>
              <w:top w:val="nil"/>
              <w:left w:val="nil"/>
              <w:bottom w:val="single" w:sz="4" w:space="0" w:color="auto"/>
              <w:right w:val="single" w:sz="4" w:space="0" w:color="auto"/>
            </w:tcBorders>
            <w:shd w:val="clear" w:color="auto" w:fill="auto"/>
            <w:noWrap/>
            <w:vAlign w:val="center"/>
            <w:hideMark/>
          </w:tcPr>
          <w:p w14:paraId="3088A1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1605040011</w:t>
            </w:r>
          </w:p>
        </w:tc>
        <w:tc>
          <w:tcPr>
            <w:tcW w:w="3700" w:type="dxa"/>
            <w:tcBorders>
              <w:top w:val="nil"/>
              <w:left w:val="nil"/>
              <w:bottom w:val="single" w:sz="4" w:space="0" w:color="auto"/>
              <w:right w:val="single" w:sz="4" w:space="0" w:color="auto"/>
            </w:tcBorders>
            <w:shd w:val="clear" w:color="auto" w:fill="auto"/>
            <w:noWrap/>
            <w:vAlign w:val="center"/>
            <w:hideMark/>
          </w:tcPr>
          <w:p w14:paraId="04A0500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VISTA ALEGRE I ZONA</w:t>
            </w:r>
          </w:p>
        </w:tc>
        <w:tc>
          <w:tcPr>
            <w:tcW w:w="1340" w:type="dxa"/>
            <w:tcBorders>
              <w:top w:val="nil"/>
              <w:left w:val="nil"/>
              <w:bottom w:val="single" w:sz="4" w:space="0" w:color="auto"/>
              <w:right w:val="single" w:sz="4" w:space="0" w:color="auto"/>
            </w:tcBorders>
            <w:shd w:val="clear" w:color="auto" w:fill="auto"/>
            <w:noWrap/>
            <w:vAlign w:val="center"/>
            <w:hideMark/>
          </w:tcPr>
          <w:p w14:paraId="152BD71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DE77B6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4476D7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EMILIO SAN MARTIN</w:t>
            </w:r>
          </w:p>
        </w:tc>
        <w:tc>
          <w:tcPr>
            <w:tcW w:w="1011" w:type="dxa"/>
            <w:tcBorders>
              <w:top w:val="nil"/>
              <w:left w:val="nil"/>
              <w:bottom w:val="single" w:sz="4" w:space="0" w:color="auto"/>
              <w:right w:val="single" w:sz="4" w:space="0" w:color="auto"/>
            </w:tcBorders>
            <w:shd w:val="clear" w:color="auto" w:fill="auto"/>
            <w:noWrap/>
            <w:vAlign w:val="center"/>
          </w:tcPr>
          <w:p w14:paraId="1E462B9D" w14:textId="2199BED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570593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A7D22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1453</w:t>
            </w:r>
          </w:p>
        </w:tc>
        <w:tc>
          <w:tcPr>
            <w:tcW w:w="940" w:type="dxa"/>
            <w:tcBorders>
              <w:top w:val="nil"/>
              <w:left w:val="nil"/>
              <w:bottom w:val="single" w:sz="4" w:space="0" w:color="auto"/>
              <w:right w:val="single" w:sz="4" w:space="0" w:color="auto"/>
            </w:tcBorders>
            <w:shd w:val="clear" w:color="auto" w:fill="auto"/>
            <w:noWrap/>
            <w:vAlign w:val="center"/>
            <w:hideMark/>
          </w:tcPr>
          <w:p w14:paraId="1E35C70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1605040015</w:t>
            </w:r>
          </w:p>
        </w:tc>
        <w:tc>
          <w:tcPr>
            <w:tcW w:w="3700" w:type="dxa"/>
            <w:tcBorders>
              <w:top w:val="nil"/>
              <w:left w:val="nil"/>
              <w:bottom w:val="single" w:sz="4" w:space="0" w:color="auto"/>
              <w:right w:val="single" w:sz="4" w:space="0" w:color="auto"/>
            </w:tcBorders>
            <w:shd w:val="clear" w:color="auto" w:fill="auto"/>
            <w:noWrap/>
            <w:vAlign w:val="center"/>
            <w:hideMark/>
          </w:tcPr>
          <w:p w14:paraId="102165D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SARGENTO LORES</w:t>
            </w:r>
          </w:p>
        </w:tc>
        <w:tc>
          <w:tcPr>
            <w:tcW w:w="1340" w:type="dxa"/>
            <w:tcBorders>
              <w:top w:val="nil"/>
              <w:left w:val="nil"/>
              <w:bottom w:val="single" w:sz="4" w:space="0" w:color="auto"/>
              <w:right w:val="single" w:sz="4" w:space="0" w:color="auto"/>
            </w:tcBorders>
            <w:shd w:val="clear" w:color="auto" w:fill="auto"/>
            <w:noWrap/>
            <w:vAlign w:val="center"/>
            <w:hideMark/>
          </w:tcPr>
          <w:p w14:paraId="6C4C7F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DBA746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05118E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EMILIO SAN MARTIN</w:t>
            </w:r>
          </w:p>
        </w:tc>
        <w:tc>
          <w:tcPr>
            <w:tcW w:w="1011" w:type="dxa"/>
            <w:tcBorders>
              <w:top w:val="nil"/>
              <w:left w:val="nil"/>
              <w:bottom w:val="single" w:sz="4" w:space="0" w:color="auto"/>
              <w:right w:val="single" w:sz="4" w:space="0" w:color="auto"/>
            </w:tcBorders>
            <w:shd w:val="clear" w:color="auto" w:fill="auto"/>
            <w:noWrap/>
            <w:vAlign w:val="center"/>
          </w:tcPr>
          <w:p w14:paraId="0D9F5AF0" w14:textId="223C013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450108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21B7D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1454</w:t>
            </w:r>
          </w:p>
        </w:tc>
        <w:tc>
          <w:tcPr>
            <w:tcW w:w="940" w:type="dxa"/>
            <w:tcBorders>
              <w:top w:val="nil"/>
              <w:left w:val="nil"/>
              <w:bottom w:val="single" w:sz="4" w:space="0" w:color="auto"/>
              <w:right w:val="single" w:sz="4" w:space="0" w:color="auto"/>
            </w:tcBorders>
            <w:shd w:val="clear" w:color="auto" w:fill="auto"/>
            <w:noWrap/>
            <w:vAlign w:val="center"/>
            <w:hideMark/>
          </w:tcPr>
          <w:p w14:paraId="63A5C9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1605040017</w:t>
            </w:r>
          </w:p>
        </w:tc>
        <w:tc>
          <w:tcPr>
            <w:tcW w:w="3700" w:type="dxa"/>
            <w:tcBorders>
              <w:top w:val="nil"/>
              <w:left w:val="nil"/>
              <w:bottom w:val="single" w:sz="4" w:space="0" w:color="auto"/>
              <w:right w:val="single" w:sz="4" w:space="0" w:color="auto"/>
            </w:tcBorders>
            <w:shd w:val="clear" w:color="auto" w:fill="auto"/>
            <w:noWrap/>
            <w:vAlign w:val="center"/>
            <w:hideMark/>
          </w:tcPr>
          <w:p w14:paraId="6A2B719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MIRAFLORES</w:t>
            </w:r>
          </w:p>
        </w:tc>
        <w:tc>
          <w:tcPr>
            <w:tcW w:w="1340" w:type="dxa"/>
            <w:tcBorders>
              <w:top w:val="nil"/>
              <w:left w:val="nil"/>
              <w:bottom w:val="single" w:sz="4" w:space="0" w:color="auto"/>
              <w:right w:val="single" w:sz="4" w:space="0" w:color="auto"/>
            </w:tcBorders>
            <w:shd w:val="clear" w:color="auto" w:fill="auto"/>
            <w:noWrap/>
            <w:vAlign w:val="center"/>
            <w:hideMark/>
          </w:tcPr>
          <w:p w14:paraId="1FB1A8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7D9A90B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2DADAD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EMILIO SAN MARTIN</w:t>
            </w:r>
          </w:p>
        </w:tc>
        <w:tc>
          <w:tcPr>
            <w:tcW w:w="1011" w:type="dxa"/>
            <w:tcBorders>
              <w:top w:val="nil"/>
              <w:left w:val="nil"/>
              <w:bottom w:val="single" w:sz="4" w:space="0" w:color="auto"/>
              <w:right w:val="single" w:sz="4" w:space="0" w:color="auto"/>
            </w:tcBorders>
            <w:shd w:val="clear" w:color="auto" w:fill="auto"/>
            <w:noWrap/>
            <w:vAlign w:val="center"/>
          </w:tcPr>
          <w:p w14:paraId="7AEF2AF6" w14:textId="7306BDF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2A3931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E962FD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1455</w:t>
            </w:r>
          </w:p>
        </w:tc>
        <w:tc>
          <w:tcPr>
            <w:tcW w:w="940" w:type="dxa"/>
            <w:tcBorders>
              <w:top w:val="nil"/>
              <w:left w:val="nil"/>
              <w:bottom w:val="single" w:sz="4" w:space="0" w:color="auto"/>
              <w:right w:val="single" w:sz="4" w:space="0" w:color="auto"/>
            </w:tcBorders>
            <w:shd w:val="clear" w:color="auto" w:fill="auto"/>
            <w:noWrap/>
            <w:vAlign w:val="center"/>
            <w:hideMark/>
          </w:tcPr>
          <w:p w14:paraId="72B6BC3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1605040019</w:t>
            </w:r>
          </w:p>
        </w:tc>
        <w:tc>
          <w:tcPr>
            <w:tcW w:w="3700" w:type="dxa"/>
            <w:tcBorders>
              <w:top w:val="nil"/>
              <w:left w:val="nil"/>
              <w:bottom w:val="single" w:sz="4" w:space="0" w:color="auto"/>
              <w:right w:val="single" w:sz="4" w:space="0" w:color="auto"/>
            </w:tcBorders>
            <w:shd w:val="clear" w:color="auto" w:fill="auto"/>
            <w:noWrap/>
            <w:vAlign w:val="center"/>
            <w:hideMark/>
          </w:tcPr>
          <w:p w14:paraId="675FC47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SHEVONAL</w:t>
            </w:r>
          </w:p>
        </w:tc>
        <w:tc>
          <w:tcPr>
            <w:tcW w:w="1340" w:type="dxa"/>
            <w:tcBorders>
              <w:top w:val="nil"/>
              <w:left w:val="nil"/>
              <w:bottom w:val="single" w:sz="4" w:space="0" w:color="auto"/>
              <w:right w:val="single" w:sz="4" w:space="0" w:color="auto"/>
            </w:tcBorders>
            <w:shd w:val="clear" w:color="auto" w:fill="auto"/>
            <w:noWrap/>
            <w:vAlign w:val="center"/>
            <w:hideMark/>
          </w:tcPr>
          <w:p w14:paraId="60015A3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2EEE6D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0BEECE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EMILIO SAN MARTIN</w:t>
            </w:r>
          </w:p>
        </w:tc>
        <w:tc>
          <w:tcPr>
            <w:tcW w:w="1011" w:type="dxa"/>
            <w:tcBorders>
              <w:top w:val="nil"/>
              <w:left w:val="nil"/>
              <w:bottom w:val="single" w:sz="4" w:space="0" w:color="auto"/>
              <w:right w:val="single" w:sz="4" w:space="0" w:color="auto"/>
            </w:tcBorders>
            <w:shd w:val="clear" w:color="auto" w:fill="auto"/>
            <w:noWrap/>
            <w:vAlign w:val="center"/>
          </w:tcPr>
          <w:p w14:paraId="6367DD59" w14:textId="64B3A98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D9E5BF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4EF1E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1456</w:t>
            </w:r>
          </w:p>
        </w:tc>
        <w:tc>
          <w:tcPr>
            <w:tcW w:w="940" w:type="dxa"/>
            <w:tcBorders>
              <w:top w:val="nil"/>
              <w:left w:val="nil"/>
              <w:bottom w:val="single" w:sz="4" w:space="0" w:color="auto"/>
              <w:right w:val="single" w:sz="4" w:space="0" w:color="auto"/>
            </w:tcBorders>
            <w:shd w:val="clear" w:color="auto" w:fill="auto"/>
            <w:noWrap/>
            <w:vAlign w:val="center"/>
            <w:hideMark/>
          </w:tcPr>
          <w:p w14:paraId="07A34A9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1605040021</w:t>
            </w:r>
          </w:p>
        </w:tc>
        <w:tc>
          <w:tcPr>
            <w:tcW w:w="3700" w:type="dxa"/>
            <w:tcBorders>
              <w:top w:val="nil"/>
              <w:left w:val="nil"/>
              <w:bottom w:val="single" w:sz="4" w:space="0" w:color="auto"/>
              <w:right w:val="single" w:sz="4" w:space="0" w:color="auto"/>
            </w:tcBorders>
            <w:shd w:val="clear" w:color="auto" w:fill="auto"/>
            <w:noWrap/>
            <w:vAlign w:val="center"/>
            <w:hideMark/>
          </w:tcPr>
          <w:p w14:paraId="1E715FB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LURIN</w:t>
            </w:r>
          </w:p>
        </w:tc>
        <w:tc>
          <w:tcPr>
            <w:tcW w:w="1340" w:type="dxa"/>
            <w:tcBorders>
              <w:top w:val="nil"/>
              <w:left w:val="nil"/>
              <w:bottom w:val="single" w:sz="4" w:space="0" w:color="auto"/>
              <w:right w:val="single" w:sz="4" w:space="0" w:color="auto"/>
            </w:tcBorders>
            <w:shd w:val="clear" w:color="auto" w:fill="auto"/>
            <w:noWrap/>
            <w:vAlign w:val="center"/>
            <w:hideMark/>
          </w:tcPr>
          <w:p w14:paraId="7E70E5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C144A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4171A3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EMILIO SAN MARTIN</w:t>
            </w:r>
          </w:p>
        </w:tc>
        <w:tc>
          <w:tcPr>
            <w:tcW w:w="1011" w:type="dxa"/>
            <w:tcBorders>
              <w:top w:val="nil"/>
              <w:left w:val="nil"/>
              <w:bottom w:val="single" w:sz="4" w:space="0" w:color="auto"/>
              <w:right w:val="single" w:sz="4" w:space="0" w:color="auto"/>
            </w:tcBorders>
            <w:shd w:val="clear" w:color="auto" w:fill="auto"/>
            <w:noWrap/>
            <w:vAlign w:val="center"/>
          </w:tcPr>
          <w:p w14:paraId="3F9120A6" w14:textId="5B7B0AB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44A531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3A0C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1457</w:t>
            </w:r>
          </w:p>
        </w:tc>
        <w:tc>
          <w:tcPr>
            <w:tcW w:w="940" w:type="dxa"/>
            <w:tcBorders>
              <w:top w:val="nil"/>
              <w:left w:val="nil"/>
              <w:bottom w:val="single" w:sz="4" w:space="0" w:color="auto"/>
              <w:right w:val="single" w:sz="4" w:space="0" w:color="auto"/>
            </w:tcBorders>
            <w:shd w:val="clear" w:color="auto" w:fill="auto"/>
            <w:noWrap/>
            <w:vAlign w:val="center"/>
            <w:hideMark/>
          </w:tcPr>
          <w:p w14:paraId="70EB92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1605040024</w:t>
            </w:r>
          </w:p>
        </w:tc>
        <w:tc>
          <w:tcPr>
            <w:tcW w:w="3700" w:type="dxa"/>
            <w:tcBorders>
              <w:top w:val="nil"/>
              <w:left w:val="nil"/>
              <w:bottom w:val="single" w:sz="4" w:space="0" w:color="auto"/>
              <w:right w:val="single" w:sz="4" w:space="0" w:color="auto"/>
            </w:tcBorders>
            <w:shd w:val="clear" w:color="auto" w:fill="auto"/>
            <w:noWrap/>
            <w:vAlign w:val="center"/>
            <w:hideMark/>
          </w:tcPr>
          <w:p w14:paraId="18586B4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VARGAS GUERRA</w:t>
            </w:r>
          </w:p>
        </w:tc>
        <w:tc>
          <w:tcPr>
            <w:tcW w:w="1340" w:type="dxa"/>
            <w:tcBorders>
              <w:top w:val="nil"/>
              <w:left w:val="nil"/>
              <w:bottom w:val="single" w:sz="4" w:space="0" w:color="auto"/>
              <w:right w:val="single" w:sz="4" w:space="0" w:color="auto"/>
            </w:tcBorders>
            <w:shd w:val="clear" w:color="auto" w:fill="auto"/>
            <w:noWrap/>
            <w:vAlign w:val="center"/>
            <w:hideMark/>
          </w:tcPr>
          <w:p w14:paraId="1317DA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152E24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2645A3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EMILIO SAN MARTIN</w:t>
            </w:r>
          </w:p>
        </w:tc>
        <w:tc>
          <w:tcPr>
            <w:tcW w:w="1011" w:type="dxa"/>
            <w:tcBorders>
              <w:top w:val="nil"/>
              <w:left w:val="nil"/>
              <w:bottom w:val="single" w:sz="4" w:space="0" w:color="auto"/>
              <w:right w:val="single" w:sz="4" w:space="0" w:color="auto"/>
            </w:tcBorders>
            <w:shd w:val="clear" w:color="auto" w:fill="auto"/>
            <w:noWrap/>
            <w:vAlign w:val="center"/>
          </w:tcPr>
          <w:p w14:paraId="58A45B2B" w14:textId="1A55E4B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697407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2637F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1458</w:t>
            </w:r>
          </w:p>
        </w:tc>
        <w:tc>
          <w:tcPr>
            <w:tcW w:w="940" w:type="dxa"/>
            <w:tcBorders>
              <w:top w:val="nil"/>
              <w:left w:val="nil"/>
              <w:bottom w:val="single" w:sz="4" w:space="0" w:color="auto"/>
              <w:right w:val="single" w:sz="4" w:space="0" w:color="auto"/>
            </w:tcBorders>
            <w:shd w:val="clear" w:color="auto" w:fill="auto"/>
            <w:noWrap/>
            <w:vAlign w:val="center"/>
            <w:hideMark/>
          </w:tcPr>
          <w:p w14:paraId="5E14283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1605050005</w:t>
            </w:r>
          </w:p>
        </w:tc>
        <w:tc>
          <w:tcPr>
            <w:tcW w:w="3700" w:type="dxa"/>
            <w:tcBorders>
              <w:top w:val="nil"/>
              <w:left w:val="nil"/>
              <w:bottom w:val="single" w:sz="4" w:space="0" w:color="auto"/>
              <w:right w:val="single" w:sz="4" w:space="0" w:color="auto"/>
            </w:tcBorders>
            <w:shd w:val="clear" w:color="auto" w:fill="auto"/>
            <w:noWrap/>
            <w:vAlign w:val="center"/>
            <w:hideMark/>
          </w:tcPr>
          <w:p w14:paraId="46587C0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BOLIVAR</w:t>
            </w:r>
          </w:p>
        </w:tc>
        <w:tc>
          <w:tcPr>
            <w:tcW w:w="1340" w:type="dxa"/>
            <w:tcBorders>
              <w:top w:val="nil"/>
              <w:left w:val="nil"/>
              <w:bottom w:val="single" w:sz="4" w:space="0" w:color="auto"/>
              <w:right w:val="single" w:sz="4" w:space="0" w:color="auto"/>
            </w:tcBorders>
            <w:shd w:val="clear" w:color="auto" w:fill="auto"/>
            <w:noWrap/>
            <w:vAlign w:val="center"/>
            <w:hideMark/>
          </w:tcPr>
          <w:p w14:paraId="4B9B30D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1BAEBF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19F22EA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MAQUIA</w:t>
            </w:r>
          </w:p>
        </w:tc>
        <w:tc>
          <w:tcPr>
            <w:tcW w:w="1011" w:type="dxa"/>
            <w:tcBorders>
              <w:top w:val="nil"/>
              <w:left w:val="nil"/>
              <w:bottom w:val="single" w:sz="4" w:space="0" w:color="auto"/>
              <w:right w:val="single" w:sz="4" w:space="0" w:color="auto"/>
            </w:tcBorders>
            <w:shd w:val="clear" w:color="auto" w:fill="auto"/>
            <w:noWrap/>
            <w:vAlign w:val="center"/>
          </w:tcPr>
          <w:p w14:paraId="7AF3D09E" w14:textId="6C33439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39DDB9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39049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1459</w:t>
            </w:r>
          </w:p>
        </w:tc>
        <w:tc>
          <w:tcPr>
            <w:tcW w:w="940" w:type="dxa"/>
            <w:tcBorders>
              <w:top w:val="nil"/>
              <w:left w:val="nil"/>
              <w:bottom w:val="single" w:sz="4" w:space="0" w:color="auto"/>
              <w:right w:val="single" w:sz="4" w:space="0" w:color="auto"/>
            </w:tcBorders>
            <w:shd w:val="clear" w:color="auto" w:fill="auto"/>
            <w:noWrap/>
            <w:vAlign w:val="center"/>
            <w:hideMark/>
          </w:tcPr>
          <w:p w14:paraId="716B349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1605050006</w:t>
            </w:r>
          </w:p>
        </w:tc>
        <w:tc>
          <w:tcPr>
            <w:tcW w:w="3700" w:type="dxa"/>
            <w:tcBorders>
              <w:top w:val="nil"/>
              <w:left w:val="nil"/>
              <w:bottom w:val="single" w:sz="4" w:space="0" w:color="auto"/>
              <w:right w:val="single" w:sz="4" w:space="0" w:color="auto"/>
            </w:tcBorders>
            <w:shd w:val="clear" w:color="auto" w:fill="auto"/>
            <w:noWrap/>
            <w:vAlign w:val="center"/>
            <w:hideMark/>
          </w:tcPr>
          <w:p w14:paraId="38CCF11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ENCANTO</w:t>
            </w:r>
          </w:p>
        </w:tc>
        <w:tc>
          <w:tcPr>
            <w:tcW w:w="1340" w:type="dxa"/>
            <w:tcBorders>
              <w:top w:val="nil"/>
              <w:left w:val="nil"/>
              <w:bottom w:val="single" w:sz="4" w:space="0" w:color="auto"/>
              <w:right w:val="single" w:sz="4" w:space="0" w:color="auto"/>
            </w:tcBorders>
            <w:shd w:val="clear" w:color="auto" w:fill="auto"/>
            <w:noWrap/>
            <w:vAlign w:val="center"/>
            <w:hideMark/>
          </w:tcPr>
          <w:p w14:paraId="2949418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7A642A9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6FC2CC6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MAQUIA</w:t>
            </w:r>
          </w:p>
        </w:tc>
        <w:tc>
          <w:tcPr>
            <w:tcW w:w="1011" w:type="dxa"/>
            <w:tcBorders>
              <w:top w:val="nil"/>
              <w:left w:val="nil"/>
              <w:bottom w:val="single" w:sz="4" w:space="0" w:color="auto"/>
              <w:right w:val="single" w:sz="4" w:space="0" w:color="auto"/>
            </w:tcBorders>
            <w:shd w:val="clear" w:color="auto" w:fill="auto"/>
            <w:noWrap/>
            <w:vAlign w:val="center"/>
          </w:tcPr>
          <w:p w14:paraId="1F296F41" w14:textId="05B4401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8A75B8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FF0F6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1460</w:t>
            </w:r>
          </w:p>
        </w:tc>
        <w:tc>
          <w:tcPr>
            <w:tcW w:w="940" w:type="dxa"/>
            <w:tcBorders>
              <w:top w:val="nil"/>
              <w:left w:val="nil"/>
              <w:bottom w:val="single" w:sz="4" w:space="0" w:color="auto"/>
              <w:right w:val="single" w:sz="4" w:space="0" w:color="auto"/>
            </w:tcBorders>
            <w:shd w:val="clear" w:color="auto" w:fill="auto"/>
            <w:noWrap/>
            <w:vAlign w:val="center"/>
            <w:hideMark/>
          </w:tcPr>
          <w:p w14:paraId="38FF5F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1605050007</w:t>
            </w:r>
          </w:p>
        </w:tc>
        <w:tc>
          <w:tcPr>
            <w:tcW w:w="3700" w:type="dxa"/>
            <w:tcBorders>
              <w:top w:val="nil"/>
              <w:left w:val="nil"/>
              <w:bottom w:val="single" w:sz="4" w:space="0" w:color="auto"/>
              <w:right w:val="single" w:sz="4" w:space="0" w:color="auto"/>
            </w:tcBorders>
            <w:shd w:val="clear" w:color="auto" w:fill="auto"/>
            <w:noWrap/>
            <w:vAlign w:val="center"/>
            <w:hideMark/>
          </w:tcPr>
          <w:p w14:paraId="380367B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POLO SUR</w:t>
            </w:r>
          </w:p>
        </w:tc>
        <w:tc>
          <w:tcPr>
            <w:tcW w:w="1340" w:type="dxa"/>
            <w:tcBorders>
              <w:top w:val="nil"/>
              <w:left w:val="nil"/>
              <w:bottom w:val="single" w:sz="4" w:space="0" w:color="auto"/>
              <w:right w:val="single" w:sz="4" w:space="0" w:color="auto"/>
            </w:tcBorders>
            <w:shd w:val="clear" w:color="auto" w:fill="auto"/>
            <w:noWrap/>
            <w:vAlign w:val="center"/>
            <w:hideMark/>
          </w:tcPr>
          <w:p w14:paraId="75AED0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E7B72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70F48E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MAQUIA</w:t>
            </w:r>
          </w:p>
        </w:tc>
        <w:tc>
          <w:tcPr>
            <w:tcW w:w="1011" w:type="dxa"/>
            <w:tcBorders>
              <w:top w:val="nil"/>
              <w:left w:val="nil"/>
              <w:bottom w:val="single" w:sz="4" w:space="0" w:color="auto"/>
              <w:right w:val="single" w:sz="4" w:space="0" w:color="auto"/>
            </w:tcBorders>
            <w:shd w:val="clear" w:color="auto" w:fill="auto"/>
            <w:noWrap/>
            <w:vAlign w:val="center"/>
          </w:tcPr>
          <w:p w14:paraId="711E7625" w14:textId="6F0C469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34C2FA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7049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1461</w:t>
            </w:r>
          </w:p>
        </w:tc>
        <w:tc>
          <w:tcPr>
            <w:tcW w:w="940" w:type="dxa"/>
            <w:tcBorders>
              <w:top w:val="nil"/>
              <w:left w:val="nil"/>
              <w:bottom w:val="single" w:sz="4" w:space="0" w:color="auto"/>
              <w:right w:val="single" w:sz="4" w:space="0" w:color="auto"/>
            </w:tcBorders>
            <w:shd w:val="clear" w:color="auto" w:fill="auto"/>
            <w:noWrap/>
            <w:vAlign w:val="center"/>
            <w:hideMark/>
          </w:tcPr>
          <w:p w14:paraId="79AD6C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1605050008</w:t>
            </w:r>
          </w:p>
        </w:tc>
        <w:tc>
          <w:tcPr>
            <w:tcW w:w="3700" w:type="dxa"/>
            <w:tcBorders>
              <w:top w:val="nil"/>
              <w:left w:val="nil"/>
              <w:bottom w:val="single" w:sz="4" w:space="0" w:color="auto"/>
              <w:right w:val="single" w:sz="4" w:space="0" w:color="auto"/>
            </w:tcBorders>
            <w:shd w:val="clear" w:color="auto" w:fill="auto"/>
            <w:noWrap/>
            <w:vAlign w:val="center"/>
            <w:hideMark/>
          </w:tcPr>
          <w:p w14:paraId="0D35B79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LIBERAL</w:t>
            </w:r>
          </w:p>
        </w:tc>
        <w:tc>
          <w:tcPr>
            <w:tcW w:w="1340" w:type="dxa"/>
            <w:tcBorders>
              <w:top w:val="nil"/>
              <w:left w:val="nil"/>
              <w:bottom w:val="single" w:sz="4" w:space="0" w:color="auto"/>
              <w:right w:val="single" w:sz="4" w:space="0" w:color="auto"/>
            </w:tcBorders>
            <w:shd w:val="clear" w:color="auto" w:fill="auto"/>
            <w:noWrap/>
            <w:vAlign w:val="center"/>
            <w:hideMark/>
          </w:tcPr>
          <w:p w14:paraId="60D118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509E83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6C2AF91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MAQUIA</w:t>
            </w:r>
          </w:p>
        </w:tc>
        <w:tc>
          <w:tcPr>
            <w:tcW w:w="1011" w:type="dxa"/>
            <w:tcBorders>
              <w:top w:val="nil"/>
              <w:left w:val="nil"/>
              <w:bottom w:val="single" w:sz="4" w:space="0" w:color="auto"/>
              <w:right w:val="single" w:sz="4" w:space="0" w:color="auto"/>
            </w:tcBorders>
            <w:shd w:val="clear" w:color="auto" w:fill="auto"/>
            <w:noWrap/>
            <w:vAlign w:val="center"/>
          </w:tcPr>
          <w:p w14:paraId="47A3D5C1" w14:textId="44FDEA1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48E2C4B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CCA1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1462</w:t>
            </w:r>
          </w:p>
        </w:tc>
        <w:tc>
          <w:tcPr>
            <w:tcW w:w="940" w:type="dxa"/>
            <w:tcBorders>
              <w:top w:val="nil"/>
              <w:left w:val="nil"/>
              <w:bottom w:val="single" w:sz="4" w:space="0" w:color="auto"/>
              <w:right w:val="single" w:sz="4" w:space="0" w:color="auto"/>
            </w:tcBorders>
            <w:shd w:val="clear" w:color="auto" w:fill="auto"/>
            <w:noWrap/>
            <w:vAlign w:val="center"/>
            <w:hideMark/>
          </w:tcPr>
          <w:p w14:paraId="615541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1605050009</w:t>
            </w:r>
          </w:p>
        </w:tc>
        <w:tc>
          <w:tcPr>
            <w:tcW w:w="3700" w:type="dxa"/>
            <w:tcBorders>
              <w:top w:val="nil"/>
              <w:left w:val="nil"/>
              <w:bottom w:val="single" w:sz="4" w:space="0" w:color="auto"/>
              <w:right w:val="single" w:sz="4" w:space="0" w:color="auto"/>
            </w:tcBorders>
            <w:shd w:val="clear" w:color="auto" w:fill="auto"/>
            <w:noWrap/>
            <w:vAlign w:val="center"/>
            <w:hideMark/>
          </w:tcPr>
          <w:p w14:paraId="1ECEB5A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SAN ANTONIO</w:t>
            </w:r>
          </w:p>
        </w:tc>
        <w:tc>
          <w:tcPr>
            <w:tcW w:w="1340" w:type="dxa"/>
            <w:tcBorders>
              <w:top w:val="nil"/>
              <w:left w:val="nil"/>
              <w:bottom w:val="single" w:sz="4" w:space="0" w:color="auto"/>
              <w:right w:val="single" w:sz="4" w:space="0" w:color="auto"/>
            </w:tcBorders>
            <w:shd w:val="clear" w:color="auto" w:fill="auto"/>
            <w:noWrap/>
            <w:vAlign w:val="center"/>
            <w:hideMark/>
          </w:tcPr>
          <w:p w14:paraId="7B1AB27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A3E267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4D55D6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MAQUIA</w:t>
            </w:r>
          </w:p>
        </w:tc>
        <w:tc>
          <w:tcPr>
            <w:tcW w:w="1011" w:type="dxa"/>
            <w:tcBorders>
              <w:top w:val="nil"/>
              <w:left w:val="nil"/>
              <w:bottom w:val="single" w:sz="4" w:space="0" w:color="auto"/>
              <w:right w:val="single" w:sz="4" w:space="0" w:color="auto"/>
            </w:tcBorders>
            <w:shd w:val="clear" w:color="auto" w:fill="auto"/>
            <w:noWrap/>
            <w:vAlign w:val="center"/>
          </w:tcPr>
          <w:p w14:paraId="711B8C50" w14:textId="5C09AA4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B7A2BA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EA23AE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1463</w:t>
            </w:r>
          </w:p>
        </w:tc>
        <w:tc>
          <w:tcPr>
            <w:tcW w:w="940" w:type="dxa"/>
            <w:tcBorders>
              <w:top w:val="nil"/>
              <w:left w:val="nil"/>
              <w:bottom w:val="single" w:sz="4" w:space="0" w:color="auto"/>
              <w:right w:val="single" w:sz="4" w:space="0" w:color="auto"/>
            </w:tcBorders>
            <w:shd w:val="clear" w:color="auto" w:fill="auto"/>
            <w:noWrap/>
            <w:vAlign w:val="center"/>
            <w:hideMark/>
          </w:tcPr>
          <w:p w14:paraId="70B9E1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1605050010</w:t>
            </w:r>
          </w:p>
        </w:tc>
        <w:tc>
          <w:tcPr>
            <w:tcW w:w="3700" w:type="dxa"/>
            <w:tcBorders>
              <w:top w:val="nil"/>
              <w:left w:val="nil"/>
              <w:bottom w:val="single" w:sz="4" w:space="0" w:color="auto"/>
              <w:right w:val="single" w:sz="4" w:space="0" w:color="auto"/>
            </w:tcBorders>
            <w:shd w:val="clear" w:color="auto" w:fill="auto"/>
            <w:noWrap/>
            <w:vAlign w:val="center"/>
            <w:hideMark/>
          </w:tcPr>
          <w:p w14:paraId="25FD2C4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PADRE LOPEZ</w:t>
            </w:r>
          </w:p>
        </w:tc>
        <w:tc>
          <w:tcPr>
            <w:tcW w:w="1340" w:type="dxa"/>
            <w:tcBorders>
              <w:top w:val="nil"/>
              <w:left w:val="nil"/>
              <w:bottom w:val="single" w:sz="4" w:space="0" w:color="auto"/>
              <w:right w:val="single" w:sz="4" w:space="0" w:color="auto"/>
            </w:tcBorders>
            <w:shd w:val="clear" w:color="auto" w:fill="auto"/>
            <w:noWrap/>
            <w:vAlign w:val="center"/>
            <w:hideMark/>
          </w:tcPr>
          <w:p w14:paraId="7C97D8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685523D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254C82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MAQUIA</w:t>
            </w:r>
          </w:p>
        </w:tc>
        <w:tc>
          <w:tcPr>
            <w:tcW w:w="1011" w:type="dxa"/>
            <w:tcBorders>
              <w:top w:val="nil"/>
              <w:left w:val="nil"/>
              <w:bottom w:val="single" w:sz="4" w:space="0" w:color="auto"/>
              <w:right w:val="single" w:sz="4" w:space="0" w:color="auto"/>
            </w:tcBorders>
            <w:shd w:val="clear" w:color="auto" w:fill="auto"/>
            <w:noWrap/>
            <w:vAlign w:val="center"/>
          </w:tcPr>
          <w:p w14:paraId="0337B728" w14:textId="79D540C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85E18A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8E9B9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1464</w:t>
            </w:r>
          </w:p>
        </w:tc>
        <w:tc>
          <w:tcPr>
            <w:tcW w:w="940" w:type="dxa"/>
            <w:tcBorders>
              <w:top w:val="nil"/>
              <w:left w:val="nil"/>
              <w:bottom w:val="single" w:sz="4" w:space="0" w:color="auto"/>
              <w:right w:val="single" w:sz="4" w:space="0" w:color="auto"/>
            </w:tcBorders>
            <w:shd w:val="clear" w:color="auto" w:fill="auto"/>
            <w:noWrap/>
            <w:vAlign w:val="center"/>
            <w:hideMark/>
          </w:tcPr>
          <w:p w14:paraId="6987026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1605050012</w:t>
            </w:r>
          </w:p>
        </w:tc>
        <w:tc>
          <w:tcPr>
            <w:tcW w:w="3700" w:type="dxa"/>
            <w:tcBorders>
              <w:top w:val="nil"/>
              <w:left w:val="nil"/>
              <w:bottom w:val="single" w:sz="4" w:space="0" w:color="auto"/>
              <w:right w:val="single" w:sz="4" w:space="0" w:color="auto"/>
            </w:tcBorders>
            <w:shd w:val="clear" w:color="auto" w:fill="auto"/>
            <w:noWrap/>
            <w:vAlign w:val="center"/>
            <w:hideMark/>
          </w:tcPr>
          <w:p w14:paraId="7B74254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JUNIN</w:t>
            </w:r>
          </w:p>
        </w:tc>
        <w:tc>
          <w:tcPr>
            <w:tcW w:w="1340" w:type="dxa"/>
            <w:tcBorders>
              <w:top w:val="nil"/>
              <w:left w:val="nil"/>
              <w:bottom w:val="single" w:sz="4" w:space="0" w:color="auto"/>
              <w:right w:val="single" w:sz="4" w:space="0" w:color="auto"/>
            </w:tcBorders>
            <w:shd w:val="clear" w:color="auto" w:fill="auto"/>
            <w:noWrap/>
            <w:vAlign w:val="center"/>
            <w:hideMark/>
          </w:tcPr>
          <w:p w14:paraId="31C6D1F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370A0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02B917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MAQUIA</w:t>
            </w:r>
          </w:p>
        </w:tc>
        <w:tc>
          <w:tcPr>
            <w:tcW w:w="1011" w:type="dxa"/>
            <w:tcBorders>
              <w:top w:val="nil"/>
              <w:left w:val="nil"/>
              <w:bottom w:val="single" w:sz="4" w:space="0" w:color="auto"/>
              <w:right w:val="single" w:sz="4" w:space="0" w:color="auto"/>
            </w:tcBorders>
            <w:shd w:val="clear" w:color="auto" w:fill="auto"/>
            <w:noWrap/>
            <w:vAlign w:val="center"/>
          </w:tcPr>
          <w:p w14:paraId="11D8771C" w14:textId="0523D35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577AFD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CE3D6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1465</w:t>
            </w:r>
          </w:p>
        </w:tc>
        <w:tc>
          <w:tcPr>
            <w:tcW w:w="940" w:type="dxa"/>
            <w:tcBorders>
              <w:top w:val="nil"/>
              <w:left w:val="nil"/>
              <w:bottom w:val="single" w:sz="4" w:space="0" w:color="auto"/>
              <w:right w:val="single" w:sz="4" w:space="0" w:color="auto"/>
            </w:tcBorders>
            <w:shd w:val="clear" w:color="auto" w:fill="auto"/>
            <w:noWrap/>
            <w:vAlign w:val="center"/>
            <w:hideMark/>
          </w:tcPr>
          <w:p w14:paraId="1BB4F33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1605050014</w:t>
            </w:r>
          </w:p>
        </w:tc>
        <w:tc>
          <w:tcPr>
            <w:tcW w:w="3700" w:type="dxa"/>
            <w:tcBorders>
              <w:top w:val="nil"/>
              <w:left w:val="nil"/>
              <w:bottom w:val="single" w:sz="4" w:space="0" w:color="auto"/>
              <w:right w:val="single" w:sz="4" w:space="0" w:color="auto"/>
            </w:tcBorders>
            <w:shd w:val="clear" w:color="auto" w:fill="auto"/>
            <w:noWrap/>
            <w:vAlign w:val="center"/>
            <w:hideMark/>
          </w:tcPr>
          <w:p w14:paraId="07E3059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OBRERO II ZONA</w:t>
            </w:r>
          </w:p>
        </w:tc>
        <w:tc>
          <w:tcPr>
            <w:tcW w:w="1340" w:type="dxa"/>
            <w:tcBorders>
              <w:top w:val="nil"/>
              <w:left w:val="nil"/>
              <w:bottom w:val="single" w:sz="4" w:space="0" w:color="auto"/>
              <w:right w:val="single" w:sz="4" w:space="0" w:color="auto"/>
            </w:tcBorders>
            <w:shd w:val="clear" w:color="auto" w:fill="auto"/>
            <w:noWrap/>
            <w:vAlign w:val="center"/>
            <w:hideMark/>
          </w:tcPr>
          <w:p w14:paraId="2B59E9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37265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46BF043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MAQUIA</w:t>
            </w:r>
          </w:p>
        </w:tc>
        <w:tc>
          <w:tcPr>
            <w:tcW w:w="1011" w:type="dxa"/>
            <w:tcBorders>
              <w:top w:val="nil"/>
              <w:left w:val="nil"/>
              <w:bottom w:val="single" w:sz="4" w:space="0" w:color="auto"/>
              <w:right w:val="single" w:sz="4" w:space="0" w:color="auto"/>
            </w:tcBorders>
            <w:shd w:val="clear" w:color="auto" w:fill="auto"/>
            <w:noWrap/>
            <w:vAlign w:val="center"/>
          </w:tcPr>
          <w:p w14:paraId="29113DAC" w14:textId="4A70570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FBB163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A1F2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1466</w:t>
            </w:r>
          </w:p>
        </w:tc>
        <w:tc>
          <w:tcPr>
            <w:tcW w:w="940" w:type="dxa"/>
            <w:tcBorders>
              <w:top w:val="nil"/>
              <w:left w:val="nil"/>
              <w:bottom w:val="single" w:sz="4" w:space="0" w:color="auto"/>
              <w:right w:val="single" w:sz="4" w:space="0" w:color="auto"/>
            </w:tcBorders>
            <w:shd w:val="clear" w:color="auto" w:fill="auto"/>
            <w:noWrap/>
            <w:vAlign w:val="center"/>
            <w:hideMark/>
          </w:tcPr>
          <w:p w14:paraId="7EEC43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1605050017</w:t>
            </w:r>
          </w:p>
        </w:tc>
        <w:tc>
          <w:tcPr>
            <w:tcW w:w="3700" w:type="dxa"/>
            <w:tcBorders>
              <w:top w:val="nil"/>
              <w:left w:val="nil"/>
              <w:bottom w:val="single" w:sz="4" w:space="0" w:color="auto"/>
              <w:right w:val="single" w:sz="4" w:space="0" w:color="auto"/>
            </w:tcBorders>
            <w:shd w:val="clear" w:color="auto" w:fill="auto"/>
            <w:noWrap/>
            <w:vAlign w:val="center"/>
            <w:hideMark/>
          </w:tcPr>
          <w:p w14:paraId="48DB7D4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PATRIA NUEVA</w:t>
            </w:r>
          </w:p>
        </w:tc>
        <w:tc>
          <w:tcPr>
            <w:tcW w:w="1340" w:type="dxa"/>
            <w:tcBorders>
              <w:top w:val="nil"/>
              <w:left w:val="nil"/>
              <w:bottom w:val="single" w:sz="4" w:space="0" w:color="auto"/>
              <w:right w:val="single" w:sz="4" w:space="0" w:color="auto"/>
            </w:tcBorders>
            <w:shd w:val="clear" w:color="auto" w:fill="auto"/>
            <w:noWrap/>
            <w:vAlign w:val="center"/>
            <w:hideMark/>
          </w:tcPr>
          <w:p w14:paraId="276207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76B36E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5CA8ECD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MAQUIA</w:t>
            </w:r>
          </w:p>
        </w:tc>
        <w:tc>
          <w:tcPr>
            <w:tcW w:w="1011" w:type="dxa"/>
            <w:tcBorders>
              <w:top w:val="nil"/>
              <w:left w:val="nil"/>
              <w:bottom w:val="single" w:sz="4" w:space="0" w:color="auto"/>
              <w:right w:val="single" w:sz="4" w:space="0" w:color="auto"/>
            </w:tcBorders>
            <w:shd w:val="clear" w:color="auto" w:fill="auto"/>
            <w:noWrap/>
            <w:vAlign w:val="center"/>
          </w:tcPr>
          <w:p w14:paraId="5792A46F" w14:textId="52C6680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09B5E3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50C2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1467</w:t>
            </w:r>
          </w:p>
        </w:tc>
        <w:tc>
          <w:tcPr>
            <w:tcW w:w="940" w:type="dxa"/>
            <w:tcBorders>
              <w:top w:val="nil"/>
              <w:left w:val="nil"/>
              <w:bottom w:val="single" w:sz="4" w:space="0" w:color="auto"/>
              <w:right w:val="single" w:sz="4" w:space="0" w:color="auto"/>
            </w:tcBorders>
            <w:shd w:val="clear" w:color="auto" w:fill="auto"/>
            <w:noWrap/>
            <w:vAlign w:val="center"/>
            <w:hideMark/>
          </w:tcPr>
          <w:p w14:paraId="3040C0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1605050026</w:t>
            </w:r>
          </w:p>
        </w:tc>
        <w:tc>
          <w:tcPr>
            <w:tcW w:w="3700" w:type="dxa"/>
            <w:tcBorders>
              <w:top w:val="nil"/>
              <w:left w:val="nil"/>
              <w:bottom w:val="single" w:sz="4" w:space="0" w:color="auto"/>
              <w:right w:val="single" w:sz="4" w:space="0" w:color="auto"/>
            </w:tcBorders>
            <w:shd w:val="clear" w:color="auto" w:fill="auto"/>
            <w:noWrap/>
            <w:vAlign w:val="center"/>
            <w:hideMark/>
          </w:tcPr>
          <w:p w14:paraId="3F38BCD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PALMIRA</w:t>
            </w:r>
          </w:p>
        </w:tc>
        <w:tc>
          <w:tcPr>
            <w:tcW w:w="1340" w:type="dxa"/>
            <w:tcBorders>
              <w:top w:val="nil"/>
              <w:left w:val="nil"/>
              <w:bottom w:val="single" w:sz="4" w:space="0" w:color="auto"/>
              <w:right w:val="single" w:sz="4" w:space="0" w:color="auto"/>
            </w:tcBorders>
            <w:shd w:val="clear" w:color="auto" w:fill="auto"/>
            <w:noWrap/>
            <w:vAlign w:val="center"/>
            <w:hideMark/>
          </w:tcPr>
          <w:p w14:paraId="7EB18BD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7C4FEF4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219C88E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MAQUIA</w:t>
            </w:r>
          </w:p>
        </w:tc>
        <w:tc>
          <w:tcPr>
            <w:tcW w:w="1011" w:type="dxa"/>
            <w:tcBorders>
              <w:top w:val="nil"/>
              <w:left w:val="nil"/>
              <w:bottom w:val="single" w:sz="4" w:space="0" w:color="auto"/>
              <w:right w:val="single" w:sz="4" w:space="0" w:color="auto"/>
            </w:tcBorders>
            <w:shd w:val="clear" w:color="auto" w:fill="auto"/>
            <w:noWrap/>
            <w:vAlign w:val="center"/>
          </w:tcPr>
          <w:p w14:paraId="0D3E0D92" w14:textId="2091A3E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0EE115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37A95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1468</w:t>
            </w:r>
          </w:p>
        </w:tc>
        <w:tc>
          <w:tcPr>
            <w:tcW w:w="940" w:type="dxa"/>
            <w:tcBorders>
              <w:top w:val="nil"/>
              <w:left w:val="nil"/>
              <w:bottom w:val="single" w:sz="4" w:space="0" w:color="auto"/>
              <w:right w:val="single" w:sz="4" w:space="0" w:color="auto"/>
            </w:tcBorders>
            <w:shd w:val="clear" w:color="auto" w:fill="auto"/>
            <w:noWrap/>
            <w:vAlign w:val="center"/>
            <w:hideMark/>
          </w:tcPr>
          <w:p w14:paraId="10D11B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1605060002</w:t>
            </w:r>
          </w:p>
        </w:tc>
        <w:tc>
          <w:tcPr>
            <w:tcW w:w="3700" w:type="dxa"/>
            <w:tcBorders>
              <w:top w:val="nil"/>
              <w:left w:val="nil"/>
              <w:bottom w:val="single" w:sz="4" w:space="0" w:color="auto"/>
              <w:right w:val="single" w:sz="4" w:space="0" w:color="auto"/>
            </w:tcBorders>
            <w:shd w:val="clear" w:color="auto" w:fill="auto"/>
            <w:noWrap/>
            <w:vAlign w:val="center"/>
            <w:hideMark/>
          </w:tcPr>
          <w:p w14:paraId="410ABC6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JORGE CHAVEZ</w:t>
            </w:r>
          </w:p>
        </w:tc>
        <w:tc>
          <w:tcPr>
            <w:tcW w:w="1340" w:type="dxa"/>
            <w:tcBorders>
              <w:top w:val="nil"/>
              <w:left w:val="nil"/>
              <w:bottom w:val="single" w:sz="4" w:space="0" w:color="auto"/>
              <w:right w:val="single" w:sz="4" w:space="0" w:color="auto"/>
            </w:tcBorders>
            <w:shd w:val="clear" w:color="auto" w:fill="auto"/>
            <w:noWrap/>
            <w:vAlign w:val="center"/>
            <w:hideMark/>
          </w:tcPr>
          <w:p w14:paraId="53EA4EC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5EDBF05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36A03C9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PUINAHUA</w:t>
            </w:r>
          </w:p>
        </w:tc>
        <w:tc>
          <w:tcPr>
            <w:tcW w:w="1011" w:type="dxa"/>
            <w:tcBorders>
              <w:top w:val="nil"/>
              <w:left w:val="nil"/>
              <w:bottom w:val="single" w:sz="4" w:space="0" w:color="auto"/>
              <w:right w:val="single" w:sz="4" w:space="0" w:color="auto"/>
            </w:tcBorders>
            <w:shd w:val="clear" w:color="auto" w:fill="auto"/>
            <w:noWrap/>
            <w:vAlign w:val="center"/>
          </w:tcPr>
          <w:p w14:paraId="3C40E716" w14:textId="0E49496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FD4C4D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81CAC2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1469</w:t>
            </w:r>
          </w:p>
        </w:tc>
        <w:tc>
          <w:tcPr>
            <w:tcW w:w="940" w:type="dxa"/>
            <w:tcBorders>
              <w:top w:val="nil"/>
              <w:left w:val="nil"/>
              <w:bottom w:val="single" w:sz="4" w:space="0" w:color="auto"/>
              <w:right w:val="single" w:sz="4" w:space="0" w:color="auto"/>
            </w:tcBorders>
            <w:shd w:val="clear" w:color="auto" w:fill="auto"/>
            <w:noWrap/>
            <w:vAlign w:val="center"/>
            <w:hideMark/>
          </w:tcPr>
          <w:p w14:paraId="2F04EA5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1605060006</w:t>
            </w:r>
          </w:p>
        </w:tc>
        <w:tc>
          <w:tcPr>
            <w:tcW w:w="3700" w:type="dxa"/>
            <w:tcBorders>
              <w:top w:val="nil"/>
              <w:left w:val="nil"/>
              <w:bottom w:val="single" w:sz="4" w:space="0" w:color="auto"/>
              <w:right w:val="single" w:sz="4" w:space="0" w:color="auto"/>
            </w:tcBorders>
            <w:shd w:val="clear" w:color="auto" w:fill="auto"/>
            <w:noWrap/>
            <w:vAlign w:val="center"/>
            <w:hideMark/>
          </w:tcPr>
          <w:p w14:paraId="6A9F292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URARINAS</w:t>
            </w:r>
          </w:p>
        </w:tc>
        <w:tc>
          <w:tcPr>
            <w:tcW w:w="1340" w:type="dxa"/>
            <w:tcBorders>
              <w:top w:val="nil"/>
              <w:left w:val="nil"/>
              <w:bottom w:val="single" w:sz="4" w:space="0" w:color="auto"/>
              <w:right w:val="single" w:sz="4" w:space="0" w:color="auto"/>
            </w:tcBorders>
            <w:shd w:val="clear" w:color="auto" w:fill="auto"/>
            <w:noWrap/>
            <w:vAlign w:val="center"/>
            <w:hideMark/>
          </w:tcPr>
          <w:p w14:paraId="76FBA3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2EAFCA8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28F9FE3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PUINAHUA</w:t>
            </w:r>
          </w:p>
        </w:tc>
        <w:tc>
          <w:tcPr>
            <w:tcW w:w="1011" w:type="dxa"/>
            <w:tcBorders>
              <w:top w:val="nil"/>
              <w:left w:val="nil"/>
              <w:bottom w:val="single" w:sz="4" w:space="0" w:color="auto"/>
              <w:right w:val="single" w:sz="4" w:space="0" w:color="auto"/>
            </w:tcBorders>
            <w:shd w:val="clear" w:color="auto" w:fill="auto"/>
            <w:noWrap/>
            <w:vAlign w:val="center"/>
          </w:tcPr>
          <w:p w14:paraId="1999E437" w14:textId="2C90E92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A87CCD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090EC3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1470</w:t>
            </w:r>
          </w:p>
        </w:tc>
        <w:tc>
          <w:tcPr>
            <w:tcW w:w="940" w:type="dxa"/>
            <w:tcBorders>
              <w:top w:val="nil"/>
              <w:left w:val="nil"/>
              <w:bottom w:val="single" w:sz="4" w:space="0" w:color="auto"/>
              <w:right w:val="single" w:sz="4" w:space="0" w:color="auto"/>
            </w:tcBorders>
            <w:shd w:val="clear" w:color="auto" w:fill="auto"/>
            <w:noWrap/>
            <w:vAlign w:val="center"/>
            <w:hideMark/>
          </w:tcPr>
          <w:p w14:paraId="32C2A7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1605060008</w:t>
            </w:r>
          </w:p>
        </w:tc>
        <w:tc>
          <w:tcPr>
            <w:tcW w:w="3700" w:type="dxa"/>
            <w:tcBorders>
              <w:top w:val="nil"/>
              <w:left w:val="nil"/>
              <w:bottom w:val="single" w:sz="4" w:space="0" w:color="auto"/>
              <w:right w:val="single" w:sz="4" w:space="0" w:color="auto"/>
            </w:tcBorders>
            <w:shd w:val="clear" w:color="auto" w:fill="auto"/>
            <w:noWrap/>
            <w:vAlign w:val="center"/>
            <w:hideMark/>
          </w:tcPr>
          <w:p w14:paraId="70A4FD4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 DE JUNIO</w:t>
            </w:r>
          </w:p>
        </w:tc>
        <w:tc>
          <w:tcPr>
            <w:tcW w:w="1340" w:type="dxa"/>
            <w:tcBorders>
              <w:top w:val="nil"/>
              <w:left w:val="nil"/>
              <w:bottom w:val="single" w:sz="4" w:space="0" w:color="auto"/>
              <w:right w:val="single" w:sz="4" w:space="0" w:color="auto"/>
            </w:tcBorders>
            <w:shd w:val="clear" w:color="auto" w:fill="auto"/>
            <w:noWrap/>
            <w:vAlign w:val="center"/>
            <w:hideMark/>
          </w:tcPr>
          <w:p w14:paraId="0494DB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5DAC972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412F3F4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PUINAHUA</w:t>
            </w:r>
          </w:p>
        </w:tc>
        <w:tc>
          <w:tcPr>
            <w:tcW w:w="1011" w:type="dxa"/>
            <w:tcBorders>
              <w:top w:val="nil"/>
              <w:left w:val="nil"/>
              <w:bottom w:val="single" w:sz="4" w:space="0" w:color="auto"/>
              <w:right w:val="single" w:sz="4" w:space="0" w:color="auto"/>
            </w:tcBorders>
            <w:shd w:val="clear" w:color="auto" w:fill="auto"/>
            <w:noWrap/>
            <w:vAlign w:val="center"/>
          </w:tcPr>
          <w:p w14:paraId="4C9C7D82" w14:textId="4E4C572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ECE52A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C9AA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1471</w:t>
            </w:r>
          </w:p>
        </w:tc>
        <w:tc>
          <w:tcPr>
            <w:tcW w:w="940" w:type="dxa"/>
            <w:tcBorders>
              <w:top w:val="nil"/>
              <w:left w:val="nil"/>
              <w:bottom w:val="single" w:sz="4" w:space="0" w:color="auto"/>
              <w:right w:val="single" w:sz="4" w:space="0" w:color="auto"/>
            </w:tcBorders>
            <w:shd w:val="clear" w:color="auto" w:fill="auto"/>
            <w:noWrap/>
            <w:vAlign w:val="center"/>
            <w:hideMark/>
          </w:tcPr>
          <w:p w14:paraId="7199D1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1605060014</w:t>
            </w:r>
          </w:p>
        </w:tc>
        <w:tc>
          <w:tcPr>
            <w:tcW w:w="3700" w:type="dxa"/>
            <w:tcBorders>
              <w:top w:val="nil"/>
              <w:left w:val="nil"/>
              <w:bottom w:val="single" w:sz="4" w:space="0" w:color="auto"/>
              <w:right w:val="single" w:sz="4" w:space="0" w:color="auto"/>
            </w:tcBorders>
            <w:shd w:val="clear" w:color="auto" w:fill="auto"/>
            <w:noWrap/>
            <w:vAlign w:val="center"/>
            <w:hideMark/>
          </w:tcPr>
          <w:p w14:paraId="350DF1E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1340" w:type="dxa"/>
            <w:tcBorders>
              <w:top w:val="nil"/>
              <w:left w:val="nil"/>
              <w:bottom w:val="single" w:sz="4" w:space="0" w:color="auto"/>
              <w:right w:val="single" w:sz="4" w:space="0" w:color="auto"/>
            </w:tcBorders>
            <w:shd w:val="clear" w:color="auto" w:fill="auto"/>
            <w:noWrap/>
            <w:vAlign w:val="center"/>
            <w:hideMark/>
          </w:tcPr>
          <w:p w14:paraId="73050D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23DDC32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0D95B03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PUINAHUA</w:t>
            </w:r>
          </w:p>
        </w:tc>
        <w:tc>
          <w:tcPr>
            <w:tcW w:w="1011" w:type="dxa"/>
            <w:tcBorders>
              <w:top w:val="nil"/>
              <w:left w:val="nil"/>
              <w:bottom w:val="single" w:sz="4" w:space="0" w:color="auto"/>
              <w:right w:val="single" w:sz="4" w:space="0" w:color="auto"/>
            </w:tcBorders>
            <w:shd w:val="clear" w:color="auto" w:fill="auto"/>
            <w:noWrap/>
            <w:vAlign w:val="center"/>
          </w:tcPr>
          <w:p w14:paraId="429665DB" w14:textId="61B7530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511222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C45D78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1472</w:t>
            </w:r>
          </w:p>
        </w:tc>
        <w:tc>
          <w:tcPr>
            <w:tcW w:w="940" w:type="dxa"/>
            <w:tcBorders>
              <w:top w:val="nil"/>
              <w:left w:val="nil"/>
              <w:bottom w:val="single" w:sz="4" w:space="0" w:color="auto"/>
              <w:right w:val="single" w:sz="4" w:space="0" w:color="auto"/>
            </w:tcBorders>
            <w:shd w:val="clear" w:color="auto" w:fill="auto"/>
            <w:noWrap/>
            <w:vAlign w:val="center"/>
            <w:hideMark/>
          </w:tcPr>
          <w:p w14:paraId="4E6AA1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1605060016</w:t>
            </w:r>
          </w:p>
        </w:tc>
        <w:tc>
          <w:tcPr>
            <w:tcW w:w="3700" w:type="dxa"/>
            <w:tcBorders>
              <w:top w:val="nil"/>
              <w:left w:val="nil"/>
              <w:bottom w:val="single" w:sz="4" w:space="0" w:color="auto"/>
              <w:right w:val="single" w:sz="4" w:space="0" w:color="auto"/>
            </w:tcBorders>
            <w:shd w:val="clear" w:color="auto" w:fill="auto"/>
            <w:noWrap/>
            <w:vAlign w:val="center"/>
            <w:hideMark/>
          </w:tcPr>
          <w:p w14:paraId="6BB5FF4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1340" w:type="dxa"/>
            <w:tcBorders>
              <w:top w:val="nil"/>
              <w:left w:val="nil"/>
              <w:bottom w:val="single" w:sz="4" w:space="0" w:color="auto"/>
              <w:right w:val="single" w:sz="4" w:space="0" w:color="auto"/>
            </w:tcBorders>
            <w:shd w:val="clear" w:color="auto" w:fill="auto"/>
            <w:noWrap/>
            <w:vAlign w:val="center"/>
            <w:hideMark/>
          </w:tcPr>
          <w:p w14:paraId="401049D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BEED7A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24D36A1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PUINAHUA</w:t>
            </w:r>
          </w:p>
        </w:tc>
        <w:tc>
          <w:tcPr>
            <w:tcW w:w="1011" w:type="dxa"/>
            <w:tcBorders>
              <w:top w:val="nil"/>
              <w:left w:val="nil"/>
              <w:bottom w:val="single" w:sz="4" w:space="0" w:color="auto"/>
              <w:right w:val="single" w:sz="4" w:space="0" w:color="auto"/>
            </w:tcBorders>
            <w:shd w:val="clear" w:color="auto" w:fill="auto"/>
            <w:noWrap/>
            <w:vAlign w:val="center"/>
          </w:tcPr>
          <w:p w14:paraId="5D9916EB" w14:textId="50F9C6D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A30003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D589B9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1473</w:t>
            </w:r>
          </w:p>
        </w:tc>
        <w:tc>
          <w:tcPr>
            <w:tcW w:w="940" w:type="dxa"/>
            <w:tcBorders>
              <w:top w:val="nil"/>
              <w:left w:val="nil"/>
              <w:bottom w:val="single" w:sz="4" w:space="0" w:color="auto"/>
              <w:right w:val="single" w:sz="4" w:space="0" w:color="auto"/>
            </w:tcBorders>
            <w:shd w:val="clear" w:color="auto" w:fill="auto"/>
            <w:noWrap/>
            <w:vAlign w:val="center"/>
            <w:hideMark/>
          </w:tcPr>
          <w:p w14:paraId="1B5502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1605070006</w:t>
            </w:r>
          </w:p>
        </w:tc>
        <w:tc>
          <w:tcPr>
            <w:tcW w:w="3700" w:type="dxa"/>
            <w:tcBorders>
              <w:top w:val="nil"/>
              <w:left w:val="nil"/>
              <w:bottom w:val="single" w:sz="4" w:space="0" w:color="auto"/>
              <w:right w:val="single" w:sz="4" w:space="0" w:color="auto"/>
            </w:tcBorders>
            <w:shd w:val="clear" w:color="auto" w:fill="auto"/>
            <w:noWrap/>
            <w:vAlign w:val="center"/>
            <w:hideMark/>
          </w:tcPr>
          <w:p w14:paraId="2751FAF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YUCURUCHI</w:t>
            </w:r>
          </w:p>
        </w:tc>
        <w:tc>
          <w:tcPr>
            <w:tcW w:w="1340" w:type="dxa"/>
            <w:tcBorders>
              <w:top w:val="nil"/>
              <w:left w:val="nil"/>
              <w:bottom w:val="single" w:sz="4" w:space="0" w:color="auto"/>
              <w:right w:val="single" w:sz="4" w:space="0" w:color="auto"/>
            </w:tcBorders>
            <w:shd w:val="clear" w:color="auto" w:fill="auto"/>
            <w:noWrap/>
            <w:vAlign w:val="center"/>
            <w:hideMark/>
          </w:tcPr>
          <w:p w14:paraId="0F154C2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F16D15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69694B9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SAQUENA</w:t>
            </w:r>
          </w:p>
        </w:tc>
        <w:tc>
          <w:tcPr>
            <w:tcW w:w="1011" w:type="dxa"/>
            <w:tcBorders>
              <w:top w:val="nil"/>
              <w:left w:val="nil"/>
              <w:bottom w:val="single" w:sz="4" w:space="0" w:color="auto"/>
              <w:right w:val="single" w:sz="4" w:space="0" w:color="auto"/>
            </w:tcBorders>
            <w:shd w:val="clear" w:color="auto" w:fill="auto"/>
            <w:noWrap/>
            <w:vAlign w:val="center"/>
          </w:tcPr>
          <w:p w14:paraId="0785FC62" w14:textId="194D9A3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CF68FB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E85E65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1474</w:t>
            </w:r>
          </w:p>
        </w:tc>
        <w:tc>
          <w:tcPr>
            <w:tcW w:w="940" w:type="dxa"/>
            <w:tcBorders>
              <w:top w:val="nil"/>
              <w:left w:val="nil"/>
              <w:bottom w:val="single" w:sz="4" w:space="0" w:color="auto"/>
              <w:right w:val="single" w:sz="4" w:space="0" w:color="auto"/>
            </w:tcBorders>
            <w:shd w:val="clear" w:color="auto" w:fill="auto"/>
            <w:noWrap/>
            <w:vAlign w:val="center"/>
            <w:hideMark/>
          </w:tcPr>
          <w:p w14:paraId="51E1C08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1605070008</w:t>
            </w:r>
          </w:p>
        </w:tc>
        <w:tc>
          <w:tcPr>
            <w:tcW w:w="3700" w:type="dxa"/>
            <w:tcBorders>
              <w:top w:val="nil"/>
              <w:left w:val="nil"/>
              <w:bottom w:val="single" w:sz="4" w:space="0" w:color="auto"/>
              <w:right w:val="single" w:sz="4" w:space="0" w:color="auto"/>
            </w:tcBorders>
            <w:shd w:val="clear" w:color="auto" w:fill="auto"/>
            <w:noWrap/>
            <w:vAlign w:val="center"/>
            <w:hideMark/>
          </w:tcPr>
          <w:p w14:paraId="5CA4456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SOL</w:t>
            </w:r>
          </w:p>
        </w:tc>
        <w:tc>
          <w:tcPr>
            <w:tcW w:w="1340" w:type="dxa"/>
            <w:tcBorders>
              <w:top w:val="nil"/>
              <w:left w:val="nil"/>
              <w:bottom w:val="single" w:sz="4" w:space="0" w:color="auto"/>
              <w:right w:val="single" w:sz="4" w:space="0" w:color="auto"/>
            </w:tcBorders>
            <w:shd w:val="clear" w:color="auto" w:fill="auto"/>
            <w:noWrap/>
            <w:vAlign w:val="center"/>
            <w:hideMark/>
          </w:tcPr>
          <w:p w14:paraId="250831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660D41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0BB5849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SAQUENA</w:t>
            </w:r>
          </w:p>
        </w:tc>
        <w:tc>
          <w:tcPr>
            <w:tcW w:w="1011" w:type="dxa"/>
            <w:tcBorders>
              <w:top w:val="nil"/>
              <w:left w:val="nil"/>
              <w:bottom w:val="single" w:sz="4" w:space="0" w:color="auto"/>
              <w:right w:val="single" w:sz="4" w:space="0" w:color="auto"/>
            </w:tcBorders>
            <w:shd w:val="clear" w:color="auto" w:fill="auto"/>
            <w:noWrap/>
            <w:vAlign w:val="center"/>
          </w:tcPr>
          <w:p w14:paraId="4DABA570" w14:textId="5121283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A04ACA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F3DA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1475</w:t>
            </w:r>
          </w:p>
        </w:tc>
        <w:tc>
          <w:tcPr>
            <w:tcW w:w="940" w:type="dxa"/>
            <w:tcBorders>
              <w:top w:val="nil"/>
              <w:left w:val="nil"/>
              <w:bottom w:val="single" w:sz="4" w:space="0" w:color="auto"/>
              <w:right w:val="single" w:sz="4" w:space="0" w:color="auto"/>
            </w:tcBorders>
            <w:shd w:val="clear" w:color="auto" w:fill="auto"/>
            <w:noWrap/>
            <w:vAlign w:val="center"/>
            <w:hideMark/>
          </w:tcPr>
          <w:p w14:paraId="0B0AF47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1605070010</w:t>
            </w:r>
          </w:p>
        </w:tc>
        <w:tc>
          <w:tcPr>
            <w:tcW w:w="3700" w:type="dxa"/>
            <w:tcBorders>
              <w:top w:val="nil"/>
              <w:left w:val="nil"/>
              <w:bottom w:val="single" w:sz="4" w:space="0" w:color="auto"/>
              <w:right w:val="single" w:sz="4" w:space="0" w:color="auto"/>
            </w:tcBorders>
            <w:shd w:val="clear" w:color="auto" w:fill="auto"/>
            <w:noWrap/>
            <w:vAlign w:val="center"/>
            <w:hideMark/>
          </w:tcPr>
          <w:p w14:paraId="3E509AE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CAPITAN CLAVERO</w:t>
            </w:r>
          </w:p>
        </w:tc>
        <w:tc>
          <w:tcPr>
            <w:tcW w:w="1340" w:type="dxa"/>
            <w:tcBorders>
              <w:top w:val="nil"/>
              <w:left w:val="nil"/>
              <w:bottom w:val="single" w:sz="4" w:space="0" w:color="auto"/>
              <w:right w:val="single" w:sz="4" w:space="0" w:color="auto"/>
            </w:tcBorders>
            <w:shd w:val="clear" w:color="auto" w:fill="auto"/>
            <w:noWrap/>
            <w:vAlign w:val="center"/>
            <w:hideMark/>
          </w:tcPr>
          <w:p w14:paraId="3553291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525C58C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3BC5D8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SAQUENA</w:t>
            </w:r>
          </w:p>
        </w:tc>
        <w:tc>
          <w:tcPr>
            <w:tcW w:w="1011" w:type="dxa"/>
            <w:tcBorders>
              <w:top w:val="nil"/>
              <w:left w:val="nil"/>
              <w:bottom w:val="single" w:sz="4" w:space="0" w:color="auto"/>
              <w:right w:val="single" w:sz="4" w:space="0" w:color="auto"/>
            </w:tcBorders>
            <w:shd w:val="clear" w:color="auto" w:fill="auto"/>
            <w:noWrap/>
            <w:vAlign w:val="center"/>
          </w:tcPr>
          <w:p w14:paraId="30117D67" w14:textId="0010745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36A86D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05FC9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1476</w:t>
            </w:r>
          </w:p>
        </w:tc>
        <w:tc>
          <w:tcPr>
            <w:tcW w:w="940" w:type="dxa"/>
            <w:tcBorders>
              <w:top w:val="nil"/>
              <w:left w:val="nil"/>
              <w:bottom w:val="single" w:sz="4" w:space="0" w:color="auto"/>
              <w:right w:val="single" w:sz="4" w:space="0" w:color="auto"/>
            </w:tcBorders>
            <w:shd w:val="clear" w:color="auto" w:fill="auto"/>
            <w:noWrap/>
            <w:vAlign w:val="center"/>
            <w:hideMark/>
          </w:tcPr>
          <w:p w14:paraId="45BC36E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1605070017</w:t>
            </w:r>
          </w:p>
        </w:tc>
        <w:tc>
          <w:tcPr>
            <w:tcW w:w="3700" w:type="dxa"/>
            <w:tcBorders>
              <w:top w:val="nil"/>
              <w:left w:val="nil"/>
              <w:bottom w:val="single" w:sz="4" w:space="0" w:color="auto"/>
              <w:right w:val="single" w:sz="4" w:space="0" w:color="auto"/>
            </w:tcBorders>
            <w:shd w:val="clear" w:color="auto" w:fill="auto"/>
            <w:noWrap/>
            <w:vAlign w:val="center"/>
            <w:hideMark/>
          </w:tcPr>
          <w:p w14:paraId="6092C7A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MIGUEL</w:t>
            </w:r>
          </w:p>
        </w:tc>
        <w:tc>
          <w:tcPr>
            <w:tcW w:w="1340" w:type="dxa"/>
            <w:tcBorders>
              <w:top w:val="nil"/>
              <w:left w:val="nil"/>
              <w:bottom w:val="single" w:sz="4" w:space="0" w:color="auto"/>
              <w:right w:val="single" w:sz="4" w:space="0" w:color="auto"/>
            </w:tcBorders>
            <w:shd w:val="clear" w:color="auto" w:fill="auto"/>
            <w:noWrap/>
            <w:vAlign w:val="center"/>
            <w:hideMark/>
          </w:tcPr>
          <w:p w14:paraId="7A034B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6B83DA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3C53C52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SAQUENA</w:t>
            </w:r>
          </w:p>
        </w:tc>
        <w:tc>
          <w:tcPr>
            <w:tcW w:w="1011" w:type="dxa"/>
            <w:tcBorders>
              <w:top w:val="nil"/>
              <w:left w:val="nil"/>
              <w:bottom w:val="single" w:sz="4" w:space="0" w:color="auto"/>
              <w:right w:val="single" w:sz="4" w:space="0" w:color="auto"/>
            </w:tcBorders>
            <w:shd w:val="clear" w:color="auto" w:fill="auto"/>
            <w:noWrap/>
            <w:vAlign w:val="center"/>
          </w:tcPr>
          <w:p w14:paraId="74C06188" w14:textId="124CD7F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C51E02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C461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1477</w:t>
            </w:r>
          </w:p>
        </w:tc>
        <w:tc>
          <w:tcPr>
            <w:tcW w:w="940" w:type="dxa"/>
            <w:tcBorders>
              <w:top w:val="nil"/>
              <w:left w:val="nil"/>
              <w:bottom w:val="single" w:sz="4" w:space="0" w:color="auto"/>
              <w:right w:val="single" w:sz="4" w:space="0" w:color="auto"/>
            </w:tcBorders>
            <w:shd w:val="clear" w:color="auto" w:fill="auto"/>
            <w:noWrap/>
            <w:vAlign w:val="center"/>
            <w:hideMark/>
          </w:tcPr>
          <w:p w14:paraId="20DCE1C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1605090005</w:t>
            </w:r>
          </w:p>
        </w:tc>
        <w:tc>
          <w:tcPr>
            <w:tcW w:w="3700" w:type="dxa"/>
            <w:tcBorders>
              <w:top w:val="nil"/>
              <w:left w:val="nil"/>
              <w:bottom w:val="single" w:sz="4" w:space="0" w:color="auto"/>
              <w:right w:val="single" w:sz="4" w:space="0" w:color="auto"/>
            </w:tcBorders>
            <w:shd w:val="clear" w:color="auto" w:fill="auto"/>
            <w:noWrap/>
            <w:vAlign w:val="center"/>
            <w:hideMark/>
          </w:tcPr>
          <w:p w14:paraId="54CDB84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PEDRO</w:t>
            </w:r>
          </w:p>
        </w:tc>
        <w:tc>
          <w:tcPr>
            <w:tcW w:w="1340" w:type="dxa"/>
            <w:tcBorders>
              <w:top w:val="nil"/>
              <w:left w:val="nil"/>
              <w:bottom w:val="single" w:sz="4" w:space="0" w:color="auto"/>
              <w:right w:val="single" w:sz="4" w:space="0" w:color="auto"/>
            </w:tcBorders>
            <w:shd w:val="clear" w:color="auto" w:fill="auto"/>
            <w:noWrap/>
            <w:vAlign w:val="center"/>
            <w:hideMark/>
          </w:tcPr>
          <w:p w14:paraId="7324403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50C104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17DA7AD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TAPICHE</w:t>
            </w:r>
          </w:p>
        </w:tc>
        <w:tc>
          <w:tcPr>
            <w:tcW w:w="1011" w:type="dxa"/>
            <w:tcBorders>
              <w:top w:val="nil"/>
              <w:left w:val="nil"/>
              <w:bottom w:val="single" w:sz="4" w:space="0" w:color="auto"/>
              <w:right w:val="single" w:sz="4" w:space="0" w:color="auto"/>
            </w:tcBorders>
            <w:shd w:val="clear" w:color="auto" w:fill="auto"/>
            <w:noWrap/>
            <w:vAlign w:val="center"/>
          </w:tcPr>
          <w:p w14:paraId="33A6427F" w14:textId="29062A2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FEA251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11D0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1478</w:t>
            </w:r>
          </w:p>
        </w:tc>
        <w:tc>
          <w:tcPr>
            <w:tcW w:w="940" w:type="dxa"/>
            <w:tcBorders>
              <w:top w:val="nil"/>
              <w:left w:val="nil"/>
              <w:bottom w:val="single" w:sz="4" w:space="0" w:color="auto"/>
              <w:right w:val="single" w:sz="4" w:space="0" w:color="auto"/>
            </w:tcBorders>
            <w:shd w:val="clear" w:color="auto" w:fill="auto"/>
            <w:noWrap/>
            <w:vAlign w:val="center"/>
            <w:hideMark/>
          </w:tcPr>
          <w:p w14:paraId="126F000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1605090006</w:t>
            </w:r>
          </w:p>
        </w:tc>
        <w:tc>
          <w:tcPr>
            <w:tcW w:w="3700" w:type="dxa"/>
            <w:tcBorders>
              <w:top w:val="nil"/>
              <w:left w:val="nil"/>
              <w:bottom w:val="single" w:sz="4" w:space="0" w:color="auto"/>
              <w:right w:val="single" w:sz="4" w:space="0" w:color="auto"/>
            </w:tcBorders>
            <w:shd w:val="clear" w:color="auto" w:fill="auto"/>
            <w:noWrap/>
            <w:vAlign w:val="center"/>
            <w:hideMark/>
          </w:tcPr>
          <w:p w14:paraId="476162D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ANGEL</w:t>
            </w:r>
          </w:p>
        </w:tc>
        <w:tc>
          <w:tcPr>
            <w:tcW w:w="1340" w:type="dxa"/>
            <w:tcBorders>
              <w:top w:val="nil"/>
              <w:left w:val="nil"/>
              <w:bottom w:val="single" w:sz="4" w:space="0" w:color="auto"/>
              <w:right w:val="single" w:sz="4" w:space="0" w:color="auto"/>
            </w:tcBorders>
            <w:shd w:val="clear" w:color="auto" w:fill="auto"/>
            <w:noWrap/>
            <w:vAlign w:val="center"/>
            <w:hideMark/>
          </w:tcPr>
          <w:p w14:paraId="7E19987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6FAD6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720" w:type="dxa"/>
            <w:tcBorders>
              <w:top w:val="nil"/>
              <w:left w:val="nil"/>
              <w:bottom w:val="single" w:sz="4" w:space="0" w:color="auto"/>
              <w:right w:val="single" w:sz="4" w:space="0" w:color="auto"/>
            </w:tcBorders>
            <w:shd w:val="clear" w:color="auto" w:fill="auto"/>
            <w:noWrap/>
            <w:vAlign w:val="center"/>
            <w:hideMark/>
          </w:tcPr>
          <w:p w14:paraId="4FF8AC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TAPICHE</w:t>
            </w:r>
          </w:p>
        </w:tc>
        <w:tc>
          <w:tcPr>
            <w:tcW w:w="1011" w:type="dxa"/>
            <w:tcBorders>
              <w:top w:val="nil"/>
              <w:left w:val="nil"/>
              <w:bottom w:val="single" w:sz="4" w:space="0" w:color="auto"/>
              <w:right w:val="single" w:sz="4" w:space="0" w:color="auto"/>
            </w:tcBorders>
            <w:shd w:val="clear" w:color="auto" w:fill="auto"/>
            <w:noWrap/>
            <w:vAlign w:val="center"/>
          </w:tcPr>
          <w:p w14:paraId="11FCF25A" w14:textId="6C8CC2C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8A1689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49E88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1479</w:t>
            </w:r>
          </w:p>
        </w:tc>
        <w:tc>
          <w:tcPr>
            <w:tcW w:w="940" w:type="dxa"/>
            <w:tcBorders>
              <w:top w:val="nil"/>
              <w:left w:val="nil"/>
              <w:bottom w:val="single" w:sz="4" w:space="0" w:color="auto"/>
              <w:right w:val="single" w:sz="4" w:space="0" w:color="auto"/>
            </w:tcBorders>
            <w:shd w:val="clear" w:color="auto" w:fill="auto"/>
            <w:noWrap/>
            <w:vAlign w:val="center"/>
            <w:hideMark/>
          </w:tcPr>
          <w:p w14:paraId="10F1F97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1606010039</w:t>
            </w:r>
          </w:p>
        </w:tc>
        <w:tc>
          <w:tcPr>
            <w:tcW w:w="3700" w:type="dxa"/>
            <w:tcBorders>
              <w:top w:val="nil"/>
              <w:left w:val="nil"/>
              <w:bottom w:val="single" w:sz="4" w:space="0" w:color="auto"/>
              <w:right w:val="single" w:sz="4" w:space="0" w:color="auto"/>
            </w:tcBorders>
            <w:shd w:val="clear" w:color="auto" w:fill="auto"/>
            <w:noWrap/>
            <w:vAlign w:val="center"/>
            <w:hideMark/>
          </w:tcPr>
          <w:p w14:paraId="2DFBDC1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w:t>
            </w:r>
          </w:p>
        </w:tc>
        <w:tc>
          <w:tcPr>
            <w:tcW w:w="1340" w:type="dxa"/>
            <w:tcBorders>
              <w:top w:val="nil"/>
              <w:left w:val="nil"/>
              <w:bottom w:val="single" w:sz="4" w:space="0" w:color="auto"/>
              <w:right w:val="single" w:sz="4" w:space="0" w:color="auto"/>
            </w:tcBorders>
            <w:shd w:val="clear" w:color="auto" w:fill="auto"/>
            <w:noWrap/>
            <w:vAlign w:val="center"/>
            <w:hideMark/>
          </w:tcPr>
          <w:p w14:paraId="323634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6488A8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720" w:type="dxa"/>
            <w:tcBorders>
              <w:top w:val="nil"/>
              <w:left w:val="nil"/>
              <w:bottom w:val="single" w:sz="4" w:space="0" w:color="auto"/>
              <w:right w:val="single" w:sz="4" w:space="0" w:color="auto"/>
            </w:tcBorders>
            <w:shd w:val="clear" w:color="auto" w:fill="auto"/>
            <w:noWrap/>
            <w:vAlign w:val="center"/>
            <w:hideMark/>
          </w:tcPr>
          <w:p w14:paraId="69A4ED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CONTAMANA</w:t>
            </w:r>
          </w:p>
        </w:tc>
        <w:tc>
          <w:tcPr>
            <w:tcW w:w="1011" w:type="dxa"/>
            <w:tcBorders>
              <w:top w:val="nil"/>
              <w:left w:val="nil"/>
              <w:bottom w:val="single" w:sz="4" w:space="0" w:color="auto"/>
              <w:right w:val="single" w:sz="4" w:space="0" w:color="auto"/>
            </w:tcBorders>
            <w:shd w:val="clear" w:color="auto" w:fill="auto"/>
            <w:noWrap/>
            <w:vAlign w:val="center"/>
          </w:tcPr>
          <w:p w14:paraId="772885C9" w14:textId="6F18358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31F8DD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335D9A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1480</w:t>
            </w:r>
          </w:p>
        </w:tc>
        <w:tc>
          <w:tcPr>
            <w:tcW w:w="940" w:type="dxa"/>
            <w:tcBorders>
              <w:top w:val="nil"/>
              <w:left w:val="nil"/>
              <w:bottom w:val="single" w:sz="4" w:space="0" w:color="auto"/>
              <w:right w:val="single" w:sz="4" w:space="0" w:color="auto"/>
            </w:tcBorders>
            <w:shd w:val="clear" w:color="auto" w:fill="auto"/>
            <w:noWrap/>
            <w:vAlign w:val="center"/>
            <w:hideMark/>
          </w:tcPr>
          <w:p w14:paraId="13EB6D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1606010041</w:t>
            </w:r>
          </w:p>
        </w:tc>
        <w:tc>
          <w:tcPr>
            <w:tcW w:w="3700" w:type="dxa"/>
            <w:tcBorders>
              <w:top w:val="nil"/>
              <w:left w:val="nil"/>
              <w:bottom w:val="single" w:sz="4" w:space="0" w:color="auto"/>
              <w:right w:val="single" w:sz="4" w:space="0" w:color="auto"/>
            </w:tcBorders>
            <w:shd w:val="clear" w:color="auto" w:fill="auto"/>
            <w:noWrap/>
            <w:vAlign w:val="center"/>
            <w:hideMark/>
          </w:tcPr>
          <w:p w14:paraId="49DA69E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SAN JOSE</w:t>
            </w:r>
          </w:p>
        </w:tc>
        <w:tc>
          <w:tcPr>
            <w:tcW w:w="1340" w:type="dxa"/>
            <w:tcBorders>
              <w:top w:val="nil"/>
              <w:left w:val="nil"/>
              <w:bottom w:val="single" w:sz="4" w:space="0" w:color="auto"/>
              <w:right w:val="single" w:sz="4" w:space="0" w:color="auto"/>
            </w:tcBorders>
            <w:shd w:val="clear" w:color="auto" w:fill="auto"/>
            <w:noWrap/>
            <w:vAlign w:val="center"/>
            <w:hideMark/>
          </w:tcPr>
          <w:p w14:paraId="5B1E5C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6DAE4B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720" w:type="dxa"/>
            <w:tcBorders>
              <w:top w:val="nil"/>
              <w:left w:val="nil"/>
              <w:bottom w:val="single" w:sz="4" w:space="0" w:color="auto"/>
              <w:right w:val="single" w:sz="4" w:space="0" w:color="auto"/>
            </w:tcBorders>
            <w:shd w:val="clear" w:color="auto" w:fill="auto"/>
            <w:noWrap/>
            <w:vAlign w:val="center"/>
            <w:hideMark/>
          </w:tcPr>
          <w:p w14:paraId="068400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CONTAMANA</w:t>
            </w:r>
          </w:p>
        </w:tc>
        <w:tc>
          <w:tcPr>
            <w:tcW w:w="1011" w:type="dxa"/>
            <w:tcBorders>
              <w:top w:val="nil"/>
              <w:left w:val="nil"/>
              <w:bottom w:val="single" w:sz="4" w:space="0" w:color="auto"/>
              <w:right w:val="single" w:sz="4" w:space="0" w:color="auto"/>
            </w:tcBorders>
            <w:shd w:val="clear" w:color="auto" w:fill="auto"/>
            <w:noWrap/>
            <w:vAlign w:val="center"/>
          </w:tcPr>
          <w:p w14:paraId="1125D315" w14:textId="0ECAB74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CD1229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C9065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1481</w:t>
            </w:r>
          </w:p>
        </w:tc>
        <w:tc>
          <w:tcPr>
            <w:tcW w:w="940" w:type="dxa"/>
            <w:tcBorders>
              <w:top w:val="nil"/>
              <w:left w:val="nil"/>
              <w:bottom w:val="single" w:sz="4" w:space="0" w:color="auto"/>
              <w:right w:val="single" w:sz="4" w:space="0" w:color="auto"/>
            </w:tcBorders>
            <w:shd w:val="clear" w:color="auto" w:fill="auto"/>
            <w:noWrap/>
            <w:vAlign w:val="center"/>
            <w:hideMark/>
          </w:tcPr>
          <w:p w14:paraId="6A9EC3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1606020006</w:t>
            </w:r>
          </w:p>
        </w:tc>
        <w:tc>
          <w:tcPr>
            <w:tcW w:w="3700" w:type="dxa"/>
            <w:tcBorders>
              <w:top w:val="nil"/>
              <w:left w:val="nil"/>
              <w:bottom w:val="single" w:sz="4" w:space="0" w:color="auto"/>
              <w:right w:val="single" w:sz="4" w:space="0" w:color="auto"/>
            </w:tcBorders>
            <w:shd w:val="clear" w:color="auto" w:fill="auto"/>
            <w:noWrap/>
            <w:vAlign w:val="center"/>
            <w:hideMark/>
          </w:tcPr>
          <w:p w14:paraId="67B1091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DE PIROCOCHA</w:t>
            </w:r>
          </w:p>
        </w:tc>
        <w:tc>
          <w:tcPr>
            <w:tcW w:w="1340" w:type="dxa"/>
            <w:tcBorders>
              <w:top w:val="nil"/>
              <w:left w:val="nil"/>
              <w:bottom w:val="single" w:sz="4" w:space="0" w:color="auto"/>
              <w:right w:val="single" w:sz="4" w:space="0" w:color="auto"/>
            </w:tcBorders>
            <w:shd w:val="clear" w:color="auto" w:fill="auto"/>
            <w:noWrap/>
            <w:vAlign w:val="center"/>
            <w:hideMark/>
          </w:tcPr>
          <w:p w14:paraId="0DB720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559861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720" w:type="dxa"/>
            <w:tcBorders>
              <w:top w:val="nil"/>
              <w:left w:val="nil"/>
              <w:bottom w:val="single" w:sz="4" w:space="0" w:color="auto"/>
              <w:right w:val="single" w:sz="4" w:space="0" w:color="auto"/>
            </w:tcBorders>
            <w:shd w:val="clear" w:color="auto" w:fill="auto"/>
            <w:noWrap/>
            <w:vAlign w:val="center"/>
            <w:hideMark/>
          </w:tcPr>
          <w:p w14:paraId="1679AE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INAHUAYA</w:t>
            </w:r>
          </w:p>
        </w:tc>
        <w:tc>
          <w:tcPr>
            <w:tcW w:w="1011" w:type="dxa"/>
            <w:tcBorders>
              <w:top w:val="nil"/>
              <w:left w:val="nil"/>
              <w:bottom w:val="single" w:sz="4" w:space="0" w:color="auto"/>
              <w:right w:val="single" w:sz="4" w:space="0" w:color="auto"/>
            </w:tcBorders>
            <w:shd w:val="clear" w:color="auto" w:fill="auto"/>
            <w:noWrap/>
            <w:vAlign w:val="center"/>
          </w:tcPr>
          <w:p w14:paraId="5528E474" w14:textId="11E668B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043372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E27C1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1482</w:t>
            </w:r>
          </w:p>
        </w:tc>
        <w:tc>
          <w:tcPr>
            <w:tcW w:w="940" w:type="dxa"/>
            <w:tcBorders>
              <w:top w:val="nil"/>
              <w:left w:val="nil"/>
              <w:bottom w:val="single" w:sz="4" w:space="0" w:color="auto"/>
              <w:right w:val="single" w:sz="4" w:space="0" w:color="auto"/>
            </w:tcBorders>
            <w:shd w:val="clear" w:color="auto" w:fill="auto"/>
            <w:noWrap/>
            <w:vAlign w:val="center"/>
            <w:hideMark/>
          </w:tcPr>
          <w:p w14:paraId="7641FC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1606030004</w:t>
            </w:r>
          </w:p>
        </w:tc>
        <w:tc>
          <w:tcPr>
            <w:tcW w:w="3700" w:type="dxa"/>
            <w:tcBorders>
              <w:top w:val="nil"/>
              <w:left w:val="nil"/>
              <w:bottom w:val="single" w:sz="4" w:space="0" w:color="auto"/>
              <w:right w:val="single" w:sz="4" w:space="0" w:color="auto"/>
            </w:tcBorders>
            <w:shd w:val="clear" w:color="auto" w:fill="auto"/>
            <w:noWrap/>
            <w:vAlign w:val="center"/>
            <w:hideMark/>
          </w:tcPr>
          <w:p w14:paraId="5C8D55C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GALILEA</w:t>
            </w:r>
          </w:p>
        </w:tc>
        <w:tc>
          <w:tcPr>
            <w:tcW w:w="1340" w:type="dxa"/>
            <w:tcBorders>
              <w:top w:val="nil"/>
              <w:left w:val="nil"/>
              <w:bottom w:val="single" w:sz="4" w:space="0" w:color="auto"/>
              <w:right w:val="single" w:sz="4" w:space="0" w:color="auto"/>
            </w:tcBorders>
            <w:shd w:val="clear" w:color="auto" w:fill="auto"/>
            <w:noWrap/>
            <w:vAlign w:val="center"/>
            <w:hideMark/>
          </w:tcPr>
          <w:p w14:paraId="3520FB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D4EE5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720" w:type="dxa"/>
            <w:tcBorders>
              <w:top w:val="nil"/>
              <w:left w:val="nil"/>
              <w:bottom w:val="single" w:sz="4" w:space="0" w:color="auto"/>
              <w:right w:val="single" w:sz="4" w:space="0" w:color="auto"/>
            </w:tcBorders>
            <w:shd w:val="clear" w:color="auto" w:fill="auto"/>
            <w:noWrap/>
            <w:vAlign w:val="center"/>
            <w:hideMark/>
          </w:tcPr>
          <w:p w14:paraId="66BAAE1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PADRE MARQUEZ</w:t>
            </w:r>
          </w:p>
        </w:tc>
        <w:tc>
          <w:tcPr>
            <w:tcW w:w="1011" w:type="dxa"/>
            <w:tcBorders>
              <w:top w:val="nil"/>
              <w:left w:val="nil"/>
              <w:bottom w:val="single" w:sz="4" w:space="0" w:color="auto"/>
              <w:right w:val="single" w:sz="4" w:space="0" w:color="auto"/>
            </w:tcBorders>
            <w:shd w:val="clear" w:color="auto" w:fill="auto"/>
            <w:noWrap/>
            <w:vAlign w:val="center"/>
          </w:tcPr>
          <w:p w14:paraId="22B476ED" w14:textId="4F4C6F0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ECEB15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DA740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1483</w:t>
            </w:r>
          </w:p>
        </w:tc>
        <w:tc>
          <w:tcPr>
            <w:tcW w:w="940" w:type="dxa"/>
            <w:tcBorders>
              <w:top w:val="nil"/>
              <w:left w:val="nil"/>
              <w:bottom w:val="single" w:sz="4" w:space="0" w:color="auto"/>
              <w:right w:val="single" w:sz="4" w:space="0" w:color="auto"/>
            </w:tcBorders>
            <w:shd w:val="clear" w:color="auto" w:fill="auto"/>
            <w:noWrap/>
            <w:vAlign w:val="center"/>
            <w:hideMark/>
          </w:tcPr>
          <w:p w14:paraId="045453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1606030011</w:t>
            </w:r>
          </w:p>
        </w:tc>
        <w:tc>
          <w:tcPr>
            <w:tcW w:w="3700" w:type="dxa"/>
            <w:tcBorders>
              <w:top w:val="nil"/>
              <w:left w:val="nil"/>
              <w:bottom w:val="single" w:sz="4" w:space="0" w:color="auto"/>
              <w:right w:val="single" w:sz="4" w:space="0" w:color="auto"/>
            </w:tcBorders>
            <w:shd w:val="clear" w:color="auto" w:fill="auto"/>
            <w:noWrap/>
            <w:vAlign w:val="center"/>
            <w:hideMark/>
          </w:tcPr>
          <w:p w14:paraId="320CE8B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PORVENIR</w:t>
            </w:r>
          </w:p>
        </w:tc>
        <w:tc>
          <w:tcPr>
            <w:tcW w:w="1340" w:type="dxa"/>
            <w:tcBorders>
              <w:top w:val="nil"/>
              <w:left w:val="nil"/>
              <w:bottom w:val="single" w:sz="4" w:space="0" w:color="auto"/>
              <w:right w:val="single" w:sz="4" w:space="0" w:color="auto"/>
            </w:tcBorders>
            <w:shd w:val="clear" w:color="auto" w:fill="auto"/>
            <w:noWrap/>
            <w:vAlign w:val="center"/>
            <w:hideMark/>
          </w:tcPr>
          <w:p w14:paraId="3447DD3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3FD633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720" w:type="dxa"/>
            <w:tcBorders>
              <w:top w:val="nil"/>
              <w:left w:val="nil"/>
              <w:bottom w:val="single" w:sz="4" w:space="0" w:color="auto"/>
              <w:right w:val="single" w:sz="4" w:space="0" w:color="auto"/>
            </w:tcBorders>
            <w:shd w:val="clear" w:color="auto" w:fill="auto"/>
            <w:noWrap/>
            <w:vAlign w:val="center"/>
            <w:hideMark/>
          </w:tcPr>
          <w:p w14:paraId="6AD2FF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PADRE MARQUEZ</w:t>
            </w:r>
          </w:p>
        </w:tc>
        <w:tc>
          <w:tcPr>
            <w:tcW w:w="1011" w:type="dxa"/>
            <w:tcBorders>
              <w:top w:val="nil"/>
              <w:left w:val="nil"/>
              <w:bottom w:val="single" w:sz="4" w:space="0" w:color="auto"/>
              <w:right w:val="single" w:sz="4" w:space="0" w:color="auto"/>
            </w:tcBorders>
            <w:shd w:val="clear" w:color="auto" w:fill="auto"/>
            <w:noWrap/>
            <w:vAlign w:val="center"/>
          </w:tcPr>
          <w:p w14:paraId="3BA973DD" w14:textId="424D2A8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219FBC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A76181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1484</w:t>
            </w:r>
          </w:p>
        </w:tc>
        <w:tc>
          <w:tcPr>
            <w:tcW w:w="940" w:type="dxa"/>
            <w:tcBorders>
              <w:top w:val="nil"/>
              <w:left w:val="nil"/>
              <w:bottom w:val="single" w:sz="4" w:space="0" w:color="auto"/>
              <w:right w:val="single" w:sz="4" w:space="0" w:color="auto"/>
            </w:tcBorders>
            <w:shd w:val="clear" w:color="auto" w:fill="auto"/>
            <w:noWrap/>
            <w:vAlign w:val="center"/>
            <w:hideMark/>
          </w:tcPr>
          <w:p w14:paraId="6F87214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1606030023</w:t>
            </w:r>
          </w:p>
        </w:tc>
        <w:tc>
          <w:tcPr>
            <w:tcW w:w="3700" w:type="dxa"/>
            <w:tcBorders>
              <w:top w:val="nil"/>
              <w:left w:val="nil"/>
              <w:bottom w:val="single" w:sz="4" w:space="0" w:color="auto"/>
              <w:right w:val="single" w:sz="4" w:space="0" w:color="auto"/>
            </w:tcBorders>
            <w:shd w:val="clear" w:color="auto" w:fill="auto"/>
            <w:noWrap/>
            <w:vAlign w:val="center"/>
            <w:hideMark/>
          </w:tcPr>
          <w:p w14:paraId="2E1411A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NAZARET</w:t>
            </w:r>
          </w:p>
        </w:tc>
        <w:tc>
          <w:tcPr>
            <w:tcW w:w="1340" w:type="dxa"/>
            <w:tcBorders>
              <w:top w:val="nil"/>
              <w:left w:val="nil"/>
              <w:bottom w:val="single" w:sz="4" w:space="0" w:color="auto"/>
              <w:right w:val="single" w:sz="4" w:space="0" w:color="auto"/>
            </w:tcBorders>
            <w:shd w:val="clear" w:color="auto" w:fill="auto"/>
            <w:noWrap/>
            <w:vAlign w:val="center"/>
            <w:hideMark/>
          </w:tcPr>
          <w:p w14:paraId="52F63F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BFCAEF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720" w:type="dxa"/>
            <w:tcBorders>
              <w:top w:val="nil"/>
              <w:left w:val="nil"/>
              <w:bottom w:val="single" w:sz="4" w:space="0" w:color="auto"/>
              <w:right w:val="single" w:sz="4" w:space="0" w:color="auto"/>
            </w:tcBorders>
            <w:shd w:val="clear" w:color="auto" w:fill="auto"/>
            <w:noWrap/>
            <w:vAlign w:val="center"/>
            <w:hideMark/>
          </w:tcPr>
          <w:p w14:paraId="37D218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PADRE MARQUEZ</w:t>
            </w:r>
          </w:p>
        </w:tc>
        <w:tc>
          <w:tcPr>
            <w:tcW w:w="1011" w:type="dxa"/>
            <w:tcBorders>
              <w:top w:val="nil"/>
              <w:left w:val="nil"/>
              <w:bottom w:val="single" w:sz="4" w:space="0" w:color="auto"/>
              <w:right w:val="single" w:sz="4" w:space="0" w:color="auto"/>
            </w:tcBorders>
            <w:shd w:val="clear" w:color="auto" w:fill="auto"/>
            <w:noWrap/>
            <w:vAlign w:val="center"/>
          </w:tcPr>
          <w:p w14:paraId="12019767" w14:textId="2564561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410871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9DD8F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1485</w:t>
            </w:r>
          </w:p>
        </w:tc>
        <w:tc>
          <w:tcPr>
            <w:tcW w:w="940" w:type="dxa"/>
            <w:tcBorders>
              <w:top w:val="nil"/>
              <w:left w:val="nil"/>
              <w:bottom w:val="single" w:sz="4" w:space="0" w:color="auto"/>
              <w:right w:val="single" w:sz="4" w:space="0" w:color="auto"/>
            </w:tcBorders>
            <w:shd w:val="clear" w:color="auto" w:fill="auto"/>
            <w:noWrap/>
            <w:vAlign w:val="center"/>
            <w:hideMark/>
          </w:tcPr>
          <w:p w14:paraId="63D661B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1606040009</w:t>
            </w:r>
          </w:p>
        </w:tc>
        <w:tc>
          <w:tcPr>
            <w:tcW w:w="3700" w:type="dxa"/>
            <w:tcBorders>
              <w:top w:val="nil"/>
              <w:left w:val="nil"/>
              <w:bottom w:val="single" w:sz="4" w:space="0" w:color="auto"/>
              <w:right w:val="single" w:sz="4" w:space="0" w:color="auto"/>
            </w:tcBorders>
            <w:shd w:val="clear" w:color="auto" w:fill="auto"/>
            <w:noWrap/>
            <w:vAlign w:val="center"/>
            <w:hideMark/>
          </w:tcPr>
          <w:p w14:paraId="3270536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LIBERTAD</w:t>
            </w:r>
          </w:p>
        </w:tc>
        <w:tc>
          <w:tcPr>
            <w:tcW w:w="1340" w:type="dxa"/>
            <w:tcBorders>
              <w:top w:val="nil"/>
              <w:left w:val="nil"/>
              <w:bottom w:val="single" w:sz="4" w:space="0" w:color="auto"/>
              <w:right w:val="single" w:sz="4" w:space="0" w:color="auto"/>
            </w:tcBorders>
            <w:shd w:val="clear" w:color="auto" w:fill="auto"/>
            <w:noWrap/>
            <w:vAlign w:val="center"/>
            <w:hideMark/>
          </w:tcPr>
          <w:p w14:paraId="1A3C2B5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1156DC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720" w:type="dxa"/>
            <w:tcBorders>
              <w:top w:val="nil"/>
              <w:left w:val="nil"/>
              <w:bottom w:val="single" w:sz="4" w:space="0" w:color="auto"/>
              <w:right w:val="single" w:sz="4" w:space="0" w:color="auto"/>
            </w:tcBorders>
            <w:shd w:val="clear" w:color="auto" w:fill="auto"/>
            <w:noWrap/>
            <w:vAlign w:val="center"/>
            <w:hideMark/>
          </w:tcPr>
          <w:p w14:paraId="4C5ADF4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 HERMOSA</w:t>
            </w:r>
          </w:p>
        </w:tc>
        <w:tc>
          <w:tcPr>
            <w:tcW w:w="1011" w:type="dxa"/>
            <w:tcBorders>
              <w:top w:val="nil"/>
              <w:left w:val="nil"/>
              <w:bottom w:val="single" w:sz="4" w:space="0" w:color="auto"/>
              <w:right w:val="single" w:sz="4" w:space="0" w:color="auto"/>
            </w:tcBorders>
            <w:shd w:val="clear" w:color="auto" w:fill="auto"/>
            <w:noWrap/>
            <w:vAlign w:val="center"/>
          </w:tcPr>
          <w:p w14:paraId="5534C258" w14:textId="154808F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F92D0B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1BE8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1486</w:t>
            </w:r>
          </w:p>
        </w:tc>
        <w:tc>
          <w:tcPr>
            <w:tcW w:w="940" w:type="dxa"/>
            <w:tcBorders>
              <w:top w:val="nil"/>
              <w:left w:val="nil"/>
              <w:bottom w:val="single" w:sz="4" w:space="0" w:color="auto"/>
              <w:right w:val="single" w:sz="4" w:space="0" w:color="auto"/>
            </w:tcBorders>
            <w:shd w:val="clear" w:color="auto" w:fill="auto"/>
            <w:noWrap/>
            <w:vAlign w:val="center"/>
            <w:hideMark/>
          </w:tcPr>
          <w:p w14:paraId="6EA710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1606040010</w:t>
            </w:r>
          </w:p>
        </w:tc>
        <w:tc>
          <w:tcPr>
            <w:tcW w:w="3700" w:type="dxa"/>
            <w:tcBorders>
              <w:top w:val="nil"/>
              <w:left w:val="nil"/>
              <w:bottom w:val="single" w:sz="4" w:space="0" w:color="auto"/>
              <w:right w:val="single" w:sz="4" w:space="0" w:color="auto"/>
            </w:tcBorders>
            <w:shd w:val="clear" w:color="auto" w:fill="auto"/>
            <w:noWrap/>
            <w:vAlign w:val="center"/>
            <w:hideMark/>
          </w:tcPr>
          <w:p w14:paraId="1A344F9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ISOLAYA</w:t>
            </w:r>
          </w:p>
        </w:tc>
        <w:tc>
          <w:tcPr>
            <w:tcW w:w="1340" w:type="dxa"/>
            <w:tcBorders>
              <w:top w:val="nil"/>
              <w:left w:val="nil"/>
              <w:bottom w:val="single" w:sz="4" w:space="0" w:color="auto"/>
              <w:right w:val="single" w:sz="4" w:space="0" w:color="auto"/>
            </w:tcBorders>
            <w:shd w:val="clear" w:color="auto" w:fill="auto"/>
            <w:noWrap/>
            <w:vAlign w:val="center"/>
            <w:hideMark/>
          </w:tcPr>
          <w:p w14:paraId="63DD37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8B77F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720" w:type="dxa"/>
            <w:tcBorders>
              <w:top w:val="nil"/>
              <w:left w:val="nil"/>
              <w:bottom w:val="single" w:sz="4" w:space="0" w:color="auto"/>
              <w:right w:val="single" w:sz="4" w:space="0" w:color="auto"/>
            </w:tcBorders>
            <w:shd w:val="clear" w:color="auto" w:fill="auto"/>
            <w:noWrap/>
            <w:vAlign w:val="center"/>
            <w:hideMark/>
          </w:tcPr>
          <w:p w14:paraId="72A41E4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 HERMOSA</w:t>
            </w:r>
          </w:p>
        </w:tc>
        <w:tc>
          <w:tcPr>
            <w:tcW w:w="1011" w:type="dxa"/>
            <w:tcBorders>
              <w:top w:val="nil"/>
              <w:left w:val="nil"/>
              <w:bottom w:val="single" w:sz="4" w:space="0" w:color="auto"/>
              <w:right w:val="single" w:sz="4" w:space="0" w:color="auto"/>
            </w:tcBorders>
            <w:shd w:val="clear" w:color="auto" w:fill="auto"/>
            <w:noWrap/>
            <w:vAlign w:val="center"/>
          </w:tcPr>
          <w:p w14:paraId="1D299701" w14:textId="078D170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D2DA83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E5DBDA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1487</w:t>
            </w:r>
          </w:p>
        </w:tc>
        <w:tc>
          <w:tcPr>
            <w:tcW w:w="940" w:type="dxa"/>
            <w:tcBorders>
              <w:top w:val="nil"/>
              <w:left w:val="nil"/>
              <w:bottom w:val="single" w:sz="4" w:space="0" w:color="auto"/>
              <w:right w:val="single" w:sz="4" w:space="0" w:color="auto"/>
            </w:tcBorders>
            <w:shd w:val="clear" w:color="auto" w:fill="auto"/>
            <w:noWrap/>
            <w:vAlign w:val="center"/>
            <w:hideMark/>
          </w:tcPr>
          <w:p w14:paraId="0D4224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1606040011</w:t>
            </w:r>
          </w:p>
        </w:tc>
        <w:tc>
          <w:tcPr>
            <w:tcW w:w="3700" w:type="dxa"/>
            <w:tcBorders>
              <w:top w:val="nil"/>
              <w:left w:val="nil"/>
              <w:bottom w:val="single" w:sz="4" w:space="0" w:color="auto"/>
              <w:right w:val="single" w:sz="4" w:space="0" w:color="auto"/>
            </w:tcBorders>
            <w:shd w:val="clear" w:color="auto" w:fill="auto"/>
            <w:noWrap/>
            <w:vAlign w:val="center"/>
            <w:hideMark/>
          </w:tcPr>
          <w:p w14:paraId="3D6C473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FERNANDO BELAUNDE</w:t>
            </w:r>
          </w:p>
        </w:tc>
        <w:tc>
          <w:tcPr>
            <w:tcW w:w="1340" w:type="dxa"/>
            <w:tcBorders>
              <w:top w:val="nil"/>
              <w:left w:val="nil"/>
              <w:bottom w:val="single" w:sz="4" w:space="0" w:color="auto"/>
              <w:right w:val="single" w:sz="4" w:space="0" w:color="auto"/>
            </w:tcBorders>
            <w:shd w:val="clear" w:color="auto" w:fill="auto"/>
            <w:noWrap/>
            <w:vAlign w:val="center"/>
            <w:hideMark/>
          </w:tcPr>
          <w:p w14:paraId="7DF568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AB67D3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720" w:type="dxa"/>
            <w:tcBorders>
              <w:top w:val="nil"/>
              <w:left w:val="nil"/>
              <w:bottom w:val="single" w:sz="4" w:space="0" w:color="auto"/>
              <w:right w:val="single" w:sz="4" w:space="0" w:color="auto"/>
            </w:tcBorders>
            <w:shd w:val="clear" w:color="auto" w:fill="auto"/>
            <w:noWrap/>
            <w:vAlign w:val="center"/>
            <w:hideMark/>
          </w:tcPr>
          <w:p w14:paraId="55EF9A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 HERMOSA</w:t>
            </w:r>
          </w:p>
        </w:tc>
        <w:tc>
          <w:tcPr>
            <w:tcW w:w="1011" w:type="dxa"/>
            <w:tcBorders>
              <w:top w:val="nil"/>
              <w:left w:val="nil"/>
              <w:bottom w:val="single" w:sz="4" w:space="0" w:color="auto"/>
              <w:right w:val="single" w:sz="4" w:space="0" w:color="auto"/>
            </w:tcBorders>
            <w:shd w:val="clear" w:color="auto" w:fill="auto"/>
            <w:noWrap/>
            <w:vAlign w:val="center"/>
          </w:tcPr>
          <w:p w14:paraId="6414632D" w14:textId="4AB8D72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CB2724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B9B0AE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1488</w:t>
            </w:r>
          </w:p>
        </w:tc>
        <w:tc>
          <w:tcPr>
            <w:tcW w:w="940" w:type="dxa"/>
            <w:tcBorders>
              <w:top w:val="nil"/>
              <w:left w:val="nil"/>
              <w:bottom w:val="single" w:sz="4" w:space="0" w:color="auto"/>
              <w:right w:val="single" w:sz="4" w:space="0" w:color="auto"/>
            </w:tcBorders>
            <w:shd w:val="clear" w:color="auto" w:fill="auto"/>
            <w:noWrap/>
            <w:vAlign w:val="center"/>
            <w:hideMark/>
          </w:tcPr>
          <w:p w14:paraId="65FE910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1606050006</w:t>
            </w:r>
          </w:p>
        </w:tc>
        <w:tc>
          <w:tcPr>
            <w:tcW w:w="3700" w:type="dxa"/>
            <w:tcBorders>
              <w:top w:val="nil"/>
              <w:left w:val="nil"/>
              <w:bottom w:val="single" w:sz="4" w:space="0" w:color="auto"/>
              <w:right w:val="single" w:sz="4" w:space="0" w:color="auto"/>
            </w:tcBorders>
            <w:shd w:val="clear" w:color="auto" w:fill="auto"/>
            <w:noWrap/>
            <w:vAlign w:val="center"/>
            <w:hideMark/>
          </w:tcPr>
          <w:p w14:paraId="720F2B4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OCEANIA</w:t>
            </w:r>
          </w:p>
        </w:tc>
        <w:tc>
          <w:tcPr>
            <w:tcW w:w="1340" w:type="dxa"/>
            <w:tcBorders>
              <w:top w:val="nil"/>
              <w:left w:val="nil"/>
              <w:bottom w:val="single" w:sz="4" w:space="0" w:color="auto"/>
              <w:right w:val="single" w:sz="4" w:space="0" w:color="auto"/>
            </w:tcBorders>
            <w:shd w:val="clear" w:color="auto" w:fill="auto"/>
            <w:noWrap/>
            <w:vAlign w:val="center"/>
            <w:hideMark/>
          </w:tcPr>
          <w:p w14:paraId="4AFB82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2DBC0F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720" w:type="dxa"/>
            <w:tcBorders>
              <w:top w:val="nil"/>
              <w:left w:val="nil"/>
              <w:bottom w:val="single" w:sz="4" w:space="0" w:color="auto"/>
              <w:right w:val="single" w:sz="4" w:space="0" w:color="auto"/>
            </w:tcBorders>
            <w:shd w:val="clear" w:color="auto" w:fill="auto"/>
            <w:noWrap/>
            <w:vAlign w:val="center"/>
            <w:hideMark/>
          </w:tcPr>
          <w:p w14:paraId="22A2976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SARAYACU</w:t>
            </w:r>
          </w:p>
        </w:tc>
        <w:tc>
          <w:tcPr>
            <w:tcW w:w="1011" w:type="dxa"/>
            <w:tcBorders>
              <w:top w:val="nil"/>
              <w:left w:val="nil"/>
              <w:bottom w:val="single" w:sz="4" w:space="0" w:color="auto"/>
              <w:right w:val="single" w:sz="4" w:space="0" w:color="auto"/>
            </w:tcBorders>
            <w:shd w:val="clear" w:color="auto" w:fill="auto"/>
            <w:noWrap/>
            <w:vAlign w:val="center"/>
          </w:tcPr>
          <w:p w14:paraId="5296C28D" w14:textId="302215A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88FBD5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D75D4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1489</w:t>
            </w:r>
          </w:p>
        </w:tc>
        <w:tc>
          <w:tcPr>
            <w:tcW w:w="940" w:type="dxa"/>
            <w:tcBorders>
              <w:top w:val="nil"/>
              <w:left w:val="nil"/>
              <w:bottom w:val="single" w:sz="4" w:space="0" w:color="auto"/>
              <w:right w:val="single" w:sz="4" w:space="0" w:color="auto"/>
            </w:tcBorders>
            <w:shd w:val="clear" w:color="auto" w:fill="auto"/>
            <w:noWrap/>
            <w:vAlign w:val="center"/>
            <w:hideMark/>
          </w:tcPr>
          <w:p w14:paraId="3521F8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1606050009</w:t>
            </w:r>
          </w:p>
        </w:tc>
        <w:tc>
          <w:tcPr>
            <w:tcW w:w="3700" w:type="dxa"/>
            <w:tcBorders>
              <w:top w:val="nil"/>
              <w:left w:val="nil"/>
              <w:bottom w:val="single" w:sz="4" w:space="0" w:color="auto"/>
              <w:right w:val="single" w:sz="4" w:space="0" w:color="auto"/>
            </w:tcBorders>
            <w:shd w:val="clear" w:color="auto" w:fill="auto"/>
            <w:noWrap/>
            <w:vAlign w:val="center"/>
            <w:hideMark/>
          </w:tcPr>
          <w:p w14:paraId="73494D4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w:t>
            </w:r>
          </w:p>
        </w:tc>
        <w:tc>
          <w:tcPr>
            <w:tcW w:w="1340" w:type="dxa"/>
            <w:tcBorders>
              <w:top w:val="nil"/>
              <w:left w:val="nil"/>
              <w:bottom w:val="single" w:sz="4" w:space="0" w:color="auto"/>
              <w:right w:val="single" w:sz="4" w:space="0" w:color="auto"/>
            </w:tcBorders>
            <w:shd w:val="clear" w:color="auto" w:fill="auto"/>
            <w:noWrap/>
            <w:vAlign w:val="center"/>
            <w:hideMark/>
          </w:tcPr>
          <w:p w14:paraId="5E2699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09EEB9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720" w:type="dxa"/>
            <w:tcBorders>
              <w:top w:val="nil"/>
              <w:left w:val="nil"/>
              <w:bottom w:val="single" w:sz="4" w:space="0" w:color="auto"/>
              <w:right w:val="single" w:sz="4" w:space="0" w:color="auto"/>
            </w:tcBorders>
            <w:shd w:val="clear" w:color="auto" w:fill="auto"/>
            <w:noWrap/>
            <w:vAlign w:val="center"/>
            <w:hideMark/>
          </w:tcPr>
          <w:p w14:paraId="265168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SARAYACU</w:t>
            </w:r>
          </w:p>
        </w:tc>
        <w:tc>
          <w:tcPr>
            <w:tcW w:w="1011" w:type="dxa"/>
            <w:tcBorders>
              <w:top w:val="nil"/>
              <w:left w:val="nil"/>
              <w:bottom w:val="single" w:sz="4" w:space="0" w:color="auto"/>
              <w:right w:val="single" w:sz="4" w:space="0" w:color="auto"/>
            </w:tcBorders>
            <w:shd w:val="clear" w:color="auto" w:fill="auto"/>
            <w:noWrap/>
            <w:vAlign w:val="center"/>
          </w:tcPr>
          <w:p w14:paraId="1C1C665D" w14:textId="26A5B3D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DB14D0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D5EF43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1490</w:t>
            </w:r>
          </w:p>
        </w:tc>
        <w:tc>
          <w:tcPr>
            <w:tcW w:w="940" w:type="dxa"/>
            <w:tcBorders>
              <w:top w:val="nil"/>
              <w:left w:val="nil"/>
              <w:bottom w:val="single" w:sz="4" w:space="0" w:color="auto"/>
              <w:right w:val="single" w:sz="4" w:space="0" w:color="auto"/>
            </w:tcBorders>
            <w:shd w:val="clear" w:color="auto" w:fill="auto"/>
            <w:noWrap/>
            <w:vAlign w:val="center"/>
            <w:hideMark/>
          </w:tcPr>
          <w:p w14:paraId="0ECAC9E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1606050013</w:t>
            </w:r>
          </w:p>
        </w:tc>
        <w:tc>
          <w:tcPr>
            <w:tcW w:w="3700" w:type="dxa"/>
            <w:tcBorders>
              <w:top w:val="nil"/>
              <w:left w:val="nil"/>
              <w:bottom w:val="single" w:sz="4" w:space="0" w:color="auto"/>
              <w:right w:val="single" w:sz="4" w:space="0" w:color="auto"/>
            </w:tcBorders>
            <w:shd w:val="clear" w:color="auto" w:fill="auto"/>
            <w:noWrap/>
            <w:vAlign w:val="center"/>
            <w:hideMark/>
          </w:tcPr>
          <w:p w14:paraId="14AF7A8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IRENE</w:t>
            </w:r>
          </w:p>
        </w:tc>
        <w:tc>
          <w:tcPr>
            <w:tcW w:w="1340" w:type="dxa"/>
            <w:tcBorders>
              <w:top w:val="nil"/>
              <w:left w:val="nil"/>
              <w:bottom w:val="single" w:sz="4" w:space="0" w:color="auto"/>
              <w:right w:val="single" w:sz="4" w:space="0" w:color="auto"/>
            </w:tcBorders>
            <w:shd w:val="clear" w:color="auto" w:fill="auto"/>
            <w:noWrap/>
            <w:vAlign w:val="center"/>
            <w:hideMark/>
          </w:tcPr>
          <w:p w14:paraId="2AFD6D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576A57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720" w:type="dxa"/>
            <w:tcBorders>
              <w:top w:val="nil"/>
              <w:left w:val="nil"/>
              <w:bottom w:val="single" w:sz="4" w:space="0" w:color="auto"/>
              <w:right w:val="single" w:sz="4" w:space="0" w:color="auto"/>
            </w:tcBorders>
            <w:shd w:val="clear" w:color="auto" w:fill="auto"/>
            <w:noWrap/>
            <w:vAlign w:val="center"/>
            <w:hideMark/>
          </w:tcPr>
          <w:p w14:paraId="25BDA0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SARAYACU</w:t>
            </w:r>
          </w:p>
        </w:tc>
        <w:tc>
          <w:tcPr>
            <w:tcW w:w="1011" w:type="dxa"/>
            <w:tcBorders>
              <w:top w:val="nil"/>
              <w:left w:val="nil"/>
              <w:bottom w:val="single" w:sz="4" w:space="0" w:color="auto"/>
              <w:right w:val="single" w:sz="4" w:space="0" w:color="auto"/>
            </w:tcBorders>
            <w:shd w:val="clear" w:color="auto" w:fill="auto"/>
            <w:noWrap/>
            <w:vAlign w:val="center"/>
          </w:tcPr>
          <w:p w14:paraId="76C92585" w14:textId="3DF1D2F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386031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5E442E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1491</w:t>
            </w:r>
          </w:p>
        </w:tc>
        <w:tc>
          <w:tcPr>
            <w:tcW w:w="940" w:type="dxa"/>
            <w:tcBorders>
              <w:top w:val="nil"/>
              <w:left w:val="nil"/>
              <w:bottom w:val="single" w:sz="4" w:space="0" w:color="auto"/>
              <w:right w:val="single" w:sz="4" w:space="0" w:color="auto"/>
            </w:tcBorders>
            <w:shd w:val="clear" w:color="auto" w:fill="auto"/>
            <w:noWrap/>
            <w:vAlign w:val="center"/>
            <w:hideMark/>
          </w:tcPr>
          <w:p w14:paraId="10E892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1606050023</w:t>
            </w:r>
          </w:p>
        </w:tc>
        <w:tc>
          <w:tcPr>
            <w:tcW w:w="3700" w:type="dxa"/>
            <w:tcBorders>
              <w:top w:val="nil"/>
              <w:left w:val="nil"/>
              <w:bottom w:val="single" w:sz="4" w:space="0" w:color="auto"/>
              <w:right w:val="single" w:sz="4" w:space="0" w:color="auto"/>
            </w:tcBorders>
            <w:shd w:val="clear" w:color="auto" w:fill="auto"/>
            <w:noWrap/>
            <w:vAlign w:val="center"/>
            <w:hideMark/>
          </w:tcPr>
          <w:p w14:paraId="45419F1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RAMON</w:t>
            </w:r>
          </w:p>
        </w:tc>
        <w:tc>
          <w:tcPr>
            <w:tcW w:w="1340" w:type="dxa"/>
            <w:tcBorders>
              <w:top w:val="nil"/>
              <w:left w:val="nil"/>
              <w:bottom w:val="single" w:sz="4" w:space="0" w:color="auto"/>
              <w:right w:val="single" w:sz="4" w:space="0" w:color="auto"/>
            </w:tcBorders>
            <w:shd w:val="clear" w:color="auto" w:fill="auto"/>
            <w:noWrap/>
            <w:vAlign w:val="center"/>
            <w:hideMark/>
          </w:tcPr>
          <w:p w14:paraId="018201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7372813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720" w:type="dxa"/>
            <w:tcBorders>
              <w:top w:val="nil"/>
              <w:left w:val="nil"/>
              <w:bottom w:val="single" w:sz="4" w:space="0" w:color="auto"/>
              <w:right w:val="single" w:sz="4" w:space="0" w:color="auto"/>
            </w:tcBorders>
            <w:shd w:val="clear" w:color="auto" w:fill="auto"/>
            <w:noWrap/>
            <w:vAlign w:val="center"/>
            <w:hideMark/>
          </w:tcPr>
          <w:p w14:paraId="0AD5061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SARAYACU</w:t>
            </w:r>
          </w:p>
        </w:tc>
        <w:tc>
          <w:tcPr>
            <w:tcW w:w="1011" w:type="dxa"/>
            <w:tcBorders>
              <w:top w:val="nil"/>
              <w:left w:val="nil"/>
              <w:bottom w:val="single" w:sz="4" w:space="0" w:color="auto"/>
              <w:right w:val="single" w:sz="4" w:space="0" w:color="auto"/>
            </w:tcBorders>
            <w:shd w:val="clear" w:color="auto" w:fill="auto"/>
            <w:noWrap/>
            <w:vAlign w:val="center"/>
          </w:tcPr>
          <w:p w14:paraId="295741DA" w14:textId="01382C7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EA6737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315A5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1492</w:t>
            </w:r>
          </w:p>
        </w:tc>
        <w:tc>
          <w:tcPr>
            <w:tcW w:w="940" w:type="dxa"/>
            <w:tcBorders>
              <w:top w:val="nil"/>
              <w:left w:val="nil"/>
              <w:bottom w:val="single" w:sz="4" w:space="0" w:color="auto"/>
              <w:right w:val="single" w:sz="4" w:space="0" w:color="auto"/>
            </w:tcBorders>
            <w:shd w:val="clear" w:color="auto" w:fill="auto"/>
            <w:noWrap/>
            <w:vAlign w:val="center"/>
            <w:hideMark/>
          </w:tcPr>
          <w:p w14:paraId="5B64161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1606050047</w:t>
            </w:r>
          </w:p>
        </w:tc>
        <w:tc>
          <w:tcPr>
            <w:tcW w:w="3700" w:type="dxa"/>
            <w:tcBorders>
              <w:top w:val="nil"/>
              <w:left w:val="nil"/>
              <w:bottom w:val="single" w:sz="4" w:space="0" w:color="auto"/>
              <w:right w:val="single" w:sz="4" w:space="0" w:color="auto"/>
            </w:tcBorders>
            <w:shd w:val="clear" w:color="auto" w:fill="auto"/>
            <w:noWrap/>
            <w:vAlign w:val="center"/>
            <w:hideMark/>
          </w:tcPr>
          <w:p w14:paraId="29B08A0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MAHUIZO</w:t>
            </w:r>
          </w:p>
        </w:tc>
        <w:tc>
          <w:tcPr>
            <w:tcW w:w="1340" w:type="dxa"/>
            <w:tcBorders>
              <w:top w:val="nil"/>
              <w:left w:val="nil"/>
              <w:bottom w:val="single" w:sz="4" w:space="0" w:color="auto"/>
              <w:right w:val="single" w:sz="4" w:space="0" w:color="auto"/>
            </w:tcBorders>
            <w:shd w:val="clear" w:color="auto" w:fill="auto"/>
            <w:noWrap/>
            <w:vAlign w:val="center"/>
            <w:hideMark/>
          </w:tcPr>
          <w:p w14:paraId="74AC43A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0FAC22F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720" w:type="dxa"/>
            <w:tcBorders>
              <w:top w:val="nil"/>
              <w:left w:val="nil"/>
              <w:bottom w:val="single" w:sz="4" w:space="0" w:color="auto"/>
              <w:right w:val="single" w:sz="4" w:space="0" w:color="auto"/>
            </w:tcBorders>
            <w:shd w:val="clear" w:color="auto" w:fill="auto"/>
            <w:noWrap/>
            <w:vAlign w:val="center"/>
            <w:hideMark/>
          </w:tcPr>
          <w:p w14:paraId="59C6AB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SARAYACU</w:t>
            </w:r>
          </w:p>
        </w:tc>
        <w:tc>
          <w:tcPr>
            <w:tcW w:w="1011" w:type="dxa"/>
            <w:tcBorders>
              <w:top w:val="nil"/>
              <w:left w:val="nil"/>
              <w:bottom w:val="single" w:sz="4" w:space="0" w:color="auto"/>
              <w:right w:val="single" w:sz="4" w:space="0" w:color="auto"/>
            </w:tcBorders>
            <w:shd w:val="clear" w:color="auto" w:fill="auto"/>
            <w:noWrap/>
            <w:vAlign w:val="center"/>
          </w:tcPr>
          <w:p w14:paraId="35AAA5C6" w14:textId="630EDB6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782F5C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A8BAE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1493</w:t>
            </w:r>
          </w:p>
        </w:tc>
        <w:tc>
          <w:tcPr>
            <w:tcW w:w="940" w:type="dxa"/>
            <w:tcBorders>
              <w:top w:val="nil"/>
              <w:left w:val="nil"/>
              <w:bottom w:val="single" w:sz="4" w:space="0" w:color="auto"/>
              <w:right w:val="single" w:sz="4" w:space="0" w:color="auto"/>
            </w:tcBorders>
            <w:shd w:val="clear" w:color="auto" w:fill="auto"/>
            <w:noWrap/>
            <w:vAlign w:val="center"/>
            <w:hideMark/>
          </w:tcPr>
          <w:p w14:paraId="1E180B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1606050049</w:t>
            </w:r>
          </w:p>
        </w:tc>
        <w:tc>
          <w:tcPr>
            <w:tcW w:w="3700" w:type="dxa"/>
            <w:tcBorders>
              <w:top w:val="nil"/>
              <w:left w:val="nil"/>
              <w:bottom w:val="single" w:sz="4" w:space="0" w:color="auto"/>
              <w:right w:val="single" w:sz="4" w:space="0" w:color="auto"/>
            </w:tcBorders>
            <w:shd w:val="clear" w:color="auto" w:fill="auto"/>
            <w:noWrap/>
            <w:vAlign w:val="center"/>
            <w:hideMark/>
          </w:tcPr>
          <w:p w14:paraId="1B7E6C4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DOS DE MAYO</w:t>
            </w:r>
          </w:p>
        </w:tc>
        <w:tc>
          <w:tcPr>
            <w:tcW w:w="1340" w:type="dxa"/>
            <w:tcBorders>
              <w:top w:val="nil"/>
              <w:left w:val="nil"/>
              <w:bottom w:val="single" w:sz="4" w:space="0" w:color="auto"/>
              <w:right w:val="single" w:sz="4" w:space="0" w:color="auto"/>
            </w:tcBorders>
            <w:shd w:val="clear" w:color="auto" w:fill="auto"/>
            <w:noWrap/>
            <w:vAlign w:val="center"/>
            <w:hideMark/>
          </w:tcPr>
          <w:p w14:paraId="5C0C6F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640E2E3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720" w:type="dxa"/>
            <w:tcBorders>
              <w:top w:val="nil"/>
              <w:left w:val="nil"/>
              <w:bottom w:val="single" w:sz="4" w:space="0" w:color="auto"/>
              <w:right w:val="single" w:sz="4" w:space="0" w:color="auto"/>
            </w:tcBorders>
            <w:shd w:val="clear" w:color="auto" w:fill="auto"/>
            <w:noWrap/>
            <w:vAlign w:val="center"/>
            <w:hideMark/>
          </w:tcPr>
          <w:p w14:paraId="0F0F55D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SARAYACU</w:t>
            </w:r>
          </w:p>
        </w:tc>
        <w:tc>
          <w:tcPr>
            <w:tcW w:w="1011" w:type="dxa"/>
            <w:tcBorders>
              <w:top w:val="nil"/>
              <w:left w:val="nil"/>
              <w:bottom w:val="single" w:sz="4" w:space="0" w:color="auto"/>
              <w:right w:val="single" w:sz="4" w:space="0" w:color="auto"/>
            </w:tcBorders>
            <w:shd w:val="clear" w:color="auto" w:fill="auto"/>
            <w:noWrap/>
            <w:vAlign w:val="center"/>
          </w:tcPr>
          <w:p w14:paraId="5A5DB203" w14:textId="4C03AFC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50D692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61CBC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1494</w:t>
            </w:r>
          </w:p>
        </w:tc>
        <w:tc>
          <w:tcPr>
            <w:tcW w:w="940" w:type="dxa"/>
            <w:tcBorders>
              <w:top w:val="nil"/>
              <w:left w:val="nil"/>
              <w:bottom w:val="single" w:sz="4" w:space="0" w:color="auto"/>
              <w:right w:val="single" w:sz="4" w:space="0" w:color="auto"/>
            </w:tcBorders>
            <w:shd w:val="clear" w:color="auto" w:fill="auto"/>
            <w:noWrap/>
            <w:vAlign w:val="center"/>
            <w:hideMark/>
          </w:tcPr>
          <w:p w14:paraId="2767EF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1606050064</w:t>
            </w:r>
          </w:p>
        </w:tc>
        <w:tc>
          <w:tcPr>
            <w:tcW w:w="3700" w:type="dxa"/>
            <w:tcBorders>
              <w:top w:val="nil"/>
              <w:left w:val="nil"/>
              <w:bottom w:val="single" w:sz="4" w:space="0" w:color="auto"/>
              <w:right w:val="single" w:sz="4" w:space="0" w:color="auto"/>
            </w:tcBorders>
            <w:shd w:val="clear" w:color="auto" w:fill="auto"/>
            <w:noWrap/>
            <w:vAlign w:val="center"/>
            <w:hideMark/>
          </w:tcPr>
          <w:p w14:paraId="59574B3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ALFA Y OMEGA</w:t>
            </w:r>
          </w:p>
        </w:tc>
        <w:tc>
          <w:tcPr>
            <w:tcW w:w="1340" w:type="dxa"/>
            <w:tcBorders>
              <w:top w:val="nil"/>
              <w:left w:val="nil"/>
              <w:bottom w:val="single" w:sz="4" w:space="0" w:color="auto"/>
              <w:right w:val="single" w:sz="4" w:space="0" w:color="auto"/>
            </w:tcBorders>
            <w:shd w:val="clear" w:color="auto" w:fill="auto"/>
            <w:noWrap/>
            <w:vAlign w:val="center"/>
            <w:hideMark/>
          </w:tcPr>
          <w:p w14:paraId="04ED0A7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14B76B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720" w:type="dxa"/>
            <w:tcBorders>
              <w:top w:val="nil"/>
              <w:left w:val="nil"/>
              <w:bottom w:val="single" w:sz="4" w:space="0" w:color="auto"/>
              <w:right w:val="single" w:sz="4" w:space="0" w:color="auto"/>
            </w:tcBorders>
            <w:shd w:val="clear" w:color="auto" w:fill="auto"/>
            <w:noWrap/>
            <w:vAlign w:val="center"/>
            <w:hideMark/>
          </w:tcPr>
          <w:p w14:paraId="5BAD43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SARAYACU</w:t>
            </w:r>
          </w:p>
        </w:tc>
        <w:tc>
          <w:tcPr>
            <w:tcW w:w="1011" w:type="dxa"/>
            <w:tcBorders>
              <w:top w:val="nil"/>
              <w:left w:val="nil"/>
              <w:bottom w:val="single" w:sz="4" w:space="0" w:color="auto"/>
              <w:right w:val="single" w:sz="4" w:space="0" w:color="auto"/>
            </w:tcBorders>
            <w:shd w:val="clear" w:color="auto" w:fill="auto"/>
            <w:noWrap/>
            <w:vAlign w:val="center"/>
          </w:tcPr>
          <w:p w14:paraId="20F6BF16" w14:textId="447BFEF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0D53FC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E873BC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1495</w:t>
            </w:r>
          </w:p>
        </w:tc>
        <w:tc>
          <w:tcPr>
            <w:tcW w:w="940" w:type="dxa"/>
            <w:tcBorders>
              <w:top w:val="nil"/>
              <w:left w:val="nil"/>
              <w:bottom w:val="single" w:sz="4" w:space="0" w:color="auto"/>
              <w:right w:val="single" w:sz="4" w:space="0" w:color="auto"/>
            </w:tcBorders>
            <w:shd w:val="clear" w:color="auto" w:fill="auto"/>
            <w:noWrap/>
            <w:vAlign w:val="center"/>
            <w:hideMark/>
          </w:tcPr>
          <w:p w14:paraId="050C455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1607020019</w:t>
            </w:r>
          </w:p>
        </w:tc>
        <w:tc>
          <w:tcPr>
            <w:tcW w:w="3700" w:type="dxa"/>
            <w:tcBorders>
              <w:top w:val="nil"/>
              <w:left w:val="nil"/>
              <w:bottom w:val="single" w:sz="4" w:space="0" w:color="auto"/>
              <w:right w:val="single" w:sz="4" w:space="0" w:color="auto"/>
            </w:tcBorders>
            <w:shd w:val="clear" w:color="auto" w:fill="auto"/>
            <w:noWrap/>
            <w:vAlign w:val="center"/>
            <w:hideMark/>
          </w:tcPr>
          <w:p w14:paraId="42CDC9F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w:t>
            </w:r>
          </w:p>
        </w:tc>
        <w:tc>
          <w:tcPr>
            <w:tcW w:w="1340" w:type="dxa"/>
            <w:tcBorders>
              <w:top w:val="nil"/>
              <w:left w:val="nil"/>
              <w:bottom w:val="single" w:sz="4" w:space="0" w:color="auto"/>
              <w:right w:val="single" w:sz="4" w:space="0" w:color="auto"/>
            </w:tcBorders>
            <w:shd w:val="clear" w:color="auto" w:fill="auto"/>
            <w:noWrap/>
            <w:vAlign w:val="center"/>
            <w:hideMark/>
          </w:tcPr>
          <w:p w14:paraId="6BCADA8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602D80C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4CB1F3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CAHUAPANAS</w:t>
            </w:r>
          </w:p>
        </w:tc>
        <w:tc>
          <w:tcPr>
            <w:tcW w:w="1011" w:type="dxa"/>
            <w:tcBorders>
              <w:top w:val="nil"/>
              <w:left w:val="nil"/>
              <w:bottom w:val="single" w:sz="4" w:space="0" w:color="auto"/>
              <w:right w:val="single" w:sz="4" w:space="0" w:color="auto"/>
            </w:tcBorders>
            <w:shd w:val="clear" w:color="auto" w:fill="auto"/>
            <w:noWrap/>
            <w:vAlign w:val="center"/>
          </w:tcPr>
          <w:p w14:paraId="61E24746" w14:textId="63F081F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CF6362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FFD0F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1496</w:t>
            </w:r>
          </w:p>
        </w:tc>
        <w:tc>
          <w:tcPr>
            <w:tcW w:w="940" w:type="dxa"/>
            <w:tcBorders>
              <w:top w:val="nil"/>
              <w:left w:val="nil"/>
              <w:bottom w:val="single" w:sz="4" w:space="0" w:color="auto"/>
              <w:right w:val="single" w:sz="4" w:space="0" w:color="auto"/>
            </w:tcBorders>
            <w:shd w:val="clear" w:color="auto" w:fill="auto"/>
            <w:noWrap/>
            <w:vAlign w:val="center"/>
            <w:hideMark/>
          </w:tcPr>
          <w:p w14:paraId="3A535E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1607020024</w:t>
            </w:r>
          </w:p>
        </w:tc>
        <w:tc>
          <w:tcPr>
            <w:tcW w:w="3700" w:type="dxa"/>
            <w:tcBorders>
              <w:top w:val="nil"/>
              <w:left w:val="nil"/>
              <w:bottom w:val="single" w:sz="4" w:space="0" w:color="auto"/>
              <w:right w:val="single" w:sz="4" w:space="0" w:color="auto"/>
            </w:tcBorders>
            <w:shd w:val="clear" w:color="auto" w:fill="auto"/>
            <w:noWrap/>
            <w:vAlign w:val="center"/>
            <w:hideMark/>
          </w:tcPr>
          <w:p w14:paraId="2B6F3ED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CENTRO AMERICA</w:t>
            </w:r>
          </w:p>
        </w:tc>
        <w:tc>
          <w:tcPr>
            <w:tcW w:w="1340" w:type="dxa"/>
            <w:tcBorders>
              <w:top w:val="nil"/>
              <w:left w:val="nil"/>
              <w:bottom w:val="single" w:sz="4" w:space="0" w:color="auto"/>
              <w:right w:val="single" w:sz="4" w:space="0" w:color="auto"/>
            </w:tcBorders>
            <w:shd w:val="clear" w:color="auto" w:fill="auto"/>
            <w:noWrap/>
            <w:vAlign w:val="center"/>
            <w:hideMark/>
          </w:tcPr>
          <w:p w14:paraId="65CA83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252054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64442DD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CAHUAPANAS</w:t>
            </w:r>
          </w:p>
        </w:tc>
        <w:tc>
          <w:tcPr>
            <w:tcW w:w="1011" w:type="dxa"/>
            <w:tcBorders>
              <w:top w:val="nil"/>
              <w:left w:val="nil"/>
              <w:bottom w:val="single" w:sz="4" w:space="0" w:color="auto"/>
              <w:right w:val="single" w:sz="4" w:space="0" w:color="auto"/>
            </w:tcBorders>
            <w:shd w:val="clear" w:color="auto" w:fill="auto"/>
            <w:noWrap/>
            <w:vAlign w:val="center"/>
          </w:tcPr>
          <w:p w14:paraId="269F6BC5" w14:textId="1CB620A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BCD061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C88BB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1497</w:t>
            </w:r>
          </w:p>
        </w:tc>
        <w:tc>
          <w:tcPr>
            <w:tcW w:w="940" w:type="dxa"/>
            <w:tcBorders>
              <w:top w:val="nil"/>
              <w:left w:val="nil"/>
              <w:bottom w:val="single" w:sz="4" w:space="0" w:color="auto"/>
              <w:right w:val="single" w:sz="4" w:space="0" w:color="auto"/>
            </w:tcBorders>
            <w:shd w:val="clear" w:color="auto" w:fill="auto"/>
            <w:noWrap/>
            <w:vAlign w:val="center"/>
            <w:hideMark/>
          </w:tcPr>
          <w:p w14:paraId="4494D4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1607020037</w:t>
            </w:r>
          </w:p>
        </w:tc>
        <w:tc>
          <w:tcPr>
            <w:tcW w:w="3700" w:type="dxa"/>
            <w:tcBorders>
              <w:top w:val="nil"/>
              <w:left w:val="nil"/>
              <w:bottom w:val="single" w:sz="4" w:space="0" w:color="auto"/>
              <w:right w:val="single" w:sz="4" w:space="0" w:color="auto"/>
            </w:tcBorders>
            <w:shd w:val="clear" w:color="auto" w:fill="auto"/>
            <w:noWrap/>
            <w:vAlign w:val="center"/>
            <w:hideMark/>
          </w:tcPr>
          <w:p w14:paraId="1CAB3D5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PUEBLO CHAYAHUITAS</w:t>
            </w:r>
          </w:p>
        </w:tc>
        <w:tc>
          <w:tcPr>
            <w:tcW w:w="1340" w:type="dxa"/>
            <w:tcBorders>
              <w:top w:val="nil"/>
              <w:left w:val="nil"/>
              <w:bottom w:val="single" w:sz="4" w:space="0" w:color="auto"/>
              <w:right w:val="single" w:sz="4" w:space="0" w:color="auto"/>
            </w:tcBorders>
            <w:shd w:val="clear" w:color="auto" w:fill="auto"/>
            <w:noWrap/>
            <w:vAlign w:val="center"/>
            <w:hideMark/>
          </w:tcPr>
          <w:p w14:paraId="705C8F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29E75B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2BB10F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CAHUAPANAS</w:t>
            </w:r>
          </w:p>
        </w:tc>
        <w:tc>
          <w:tcPr>
            <w:tcW w:w="1011" w:type="dxa"/>
            <w:tcBorders>
              <w:top w:val="nil"/>
              <w:left w:val="nil"/>
              <w:bottom w:val="single" w:sz="4" w:space="0" w:color="auto"/>
              <w:right w:val="single" w:sz="4" w:space="0" w:color="auto"/>
            </w:tcBorders>
            <w:shd w:val="clear" w:color="auto" w:fill="auto"/>
            <w:noWrap/>
            <w:vAlign w:val="center"/>
          </w:tcPr>
          <w:p w14:paraId="42A91665" w14:textId="12100E5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8140AE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36EB1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1498</w:t>
            </w:r>
          </w:p>
        </w:tc>
        <w:tc>
          <w:tcPr>
            <w:tcW w:w="940" w:type="dxa"/>
            <w:tcBorders>
              <w:top w:val="nil"/>
              <w:left w:val="nil"/>
              <w:bottom w:val="single" w:sz="4" w:space="0" w:color="auto"/>
              <w:right w:val="single" w:sz="4" w:space="0" w:color="auto"/>
            </w:tcBorders>
            <w:shd w:val="clear" w:color="auto" w:fill="auto"/>
            <w:noWrap/>
            <w:vAlign w:val="center"/>
            <w:hideMark/>
          </w:tcPr>
          <w:p w14:paraId="388F5C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1607020044</w:t>
            </w:r>
          </w:p>
        </w:tc>
        <w:tc>
          <w:tcPr>
            <w:tcW w:w="3700" w:type="dxa"/>
            <w:tcBorders>
              <w:top w:val="nil"/>
              <w:left w:val="nil"/>
              <w:bottom w:val="single" w:sz="4" w:space="0" w:color="auto"/>
              <w:right w:val="single" w:sz="4" w:space="0" w:color="auto"/>
            </w:tcBorders>
            <w:shd w:val="clear" w:color="auto" w:fill="auto"/>
            <w:noWrap/>
            <w:vAlign w:val="center"/>
            <w:hideMark/>
          </w:tcPr>
          <w:p w14:paraId="6EE89F7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ALIANZA</w:t>
            </w:r>
          </w:p>
        </w:tc>
        <w:tc>
          <w:tcPr>
            <w:tcW w:w="1340" w:type="dxa"/>
            <w:tcBorders>
              <w:top w:val="nil"/>
              <w:left w:val="nil"/>
              <w:bottom w:val="single" w:sz="4" w:space="0" w:color="auto"/>
              <w:right w:val="single" w:sz="4" w:space="0" w:color="auto"/>
            </w:tcBorders>
            <w:shd w:val="clear" w:color="auto" w:fill="auto"/>
            <w:noWrap/>
            <w:vAlign w:val="center"/>
            <w:hideMark/>
          </w:tcPr>
          <w:p w14:paraId="6D3B1E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1010049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518C77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CAHUAPANAS</w:t>
            </w:r>
          </w:p>
        </w:tc>
        <w:tc>
          <w:tcPr>
            <w:tcW w:w="1011" w:type="dxa"/>
            <w:tcBorders>
              <w:top w:val="nil"/>
              <w:left w:val="nil"/>
              <w:bottom w:val="single" w:sz="4" w:space="0" w:color="auto"/>
              <w:right w:val="single" w:sz="4" w:space="0" w:color="auto"/>
            </w:tcBorders>
            <w:shd w:val="clear" w:color="auto" w:fill="auto"/>
            <w:noWrap/>
            <w:vAlign w:val="center"/>
          </w:tcPr>
          <w:p w14:paraId="14C8027C" w14:textId="0D03381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C80226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3F391D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1499</w:t>
            </w:r>
          </w:p>
        </w:tc>
        <w:tc>
          <w:tcPr>
            <w:tcW w:w="940" w:type="dxa"/>
            <w:tcBorders>
              <w:top w:val="nil"/>
              <w:left w:val="nil"/>
              <w:bottom w:val="single" w:sz="4" w:space="0" w:color="auto"/>
              <w:right w:val="single" w:sz="4" w:space="0" w:color="auto"/>
            </w:tcBorders>
            <w:shd w:val="clear" w:color="auto" w:fill="auto"/>
            <w:noWrap/>
            <w:vAlign w:val="center"/>
            <w:hideMark/>
          </w:tcPr>
          <w:p w14:paraId="022FC9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1607030010</w:t>
            </w:r>
          </w:p>
        </w:tc>
        <w:tc>
          <w:tcPr>
            <w:tcW w:w="3700" w:type="dxa"/>
            <w:tcBorders>
              <w:top w:val="nil"/>
              <w:left w:val="nil"/>
              <w:bottom w:val="single" w:sz="4" w:space="0" w:color="auto"/>
              <w:right w:val="single" w:sz="4" w:space="0" w:color="auto"/>
            </w:tcBorders>
            <w:shd w:val="clear" w:color="auto" w:fill="auto"/>
            <w:noWrap/>
            <w:vAlign w:val="center"/>
            <w:hideMark/>
          </w:tcPr>
          <w:p w14:paraId="7E5F0EE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JERUSALEN</w:t>
            </w:r>
          </w:p>
        </w:tc>
        <w:tc>
          <w:tcPr>
            <w:tcW w:w="1340" w:type="dxa"/>
            <w:tcBorders>
              <w:top w:val="nil"/>
              <w:left w:val="nil"/>
              <w:bottom w:val="single" w:sz="4" w:space="0" w:color="auto"/>
              <w:right w:val="single" w:sz="4" w:space="0" w:color="auto"/>
            </w:tcBorders>
            <w:shd w:val="clear" w:color="auto" w:fill="auto"/>
            <w:noWrap/>
            <w:vAlign w:val="center"/>
            <w:hideMark/>
          </w:tcPr>
          <w:p w14:paraId="1FCC816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038E0F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7BF8B0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MANSERICHE</w:t>
            </w:r>
          </w:p>
        </w:tc>
        <w:tc>
          <w:tcPr>
            <w:tcW w:w="1011" w:type="dxa"/>
            <w:tcBorders>
              <w:top w:val="nil"/>
              <w:left w:val="nil"/>
              <w:bottom w:val="single" w:sz="4" w:space="0" w:color="auto"/>
              <w:right w:val="single" w:sz="4" w:space="0" w:color="auto"/>
            </w:tcBorders>
            <w:shd w:val="clear" w:color="auto" w:fill="auto"/>
            <w:noWrap/>
            <w:vAlign w:val="center"/>
          </w:tcPr>
          <w:p w14:paraId="0EA86039" w14:textId="4F8B6FF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DE82D1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AB3BB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1500</w:t>
            </w:r>
          </w:p>
        </w:tc>
        <w:tc>
          <w:tcPr>
            <w:tcW w:w="940" w:type="dxa"/>
            <w:tcBorders>
              <w:top w:val="nil"/>
              <w:left w:val="nil"/>
              <w:bottom w:val="single" w:sz="4" w:space="0" w:color="auto"/>
              <w:right w:val="single" w:sz="4" w:space="0" w:color="auto"/>
            </w:tcBorders>
            <w:shd w:val="clear" w:color="auto" w:fill="auto"/>
            <w:noWrap/>
            <w:vAlign w:val="center"/>
            <w:hideMark/>
          </w:tcPr>
          <w:p w14:paraId="2C2D1CC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1607030011</w:t>
            </w:r>
          </w:p>
        </w:tc>
        <w:tc>
          <w:tcPr>
            <w:tcW w:w="3700" w:type="dxa"/>
            <w:tcBorders>
              <w:top w:val="nil"/>
              <w:left w:val="nil"/>
              <w:bottom w:val="single" w:sz="4" w:space="0" w:color="auto"/>
              <w:right w:val="single" w:sz="4" w:space="0" w:color="auto"/>
            </w:tcBorders>
            <w:shd w:val="clear" w:color="auto" w:fill="auto"/>
            <w:noWrap/>
            <w:vAlign w:val="center"/>
            <w:hideMark/>
          </w:tcPr>
          <w:p w14:paraId="59B6D59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SUWAENTSA</w:t>
            </w:r>
          </w:p>
        </w:tc>
        <w:tc>
          <w:tcPr>
            <w:tcW w:w="1340" w:type="dxa"/>
            <w:tcBorders>
              <w:top w:val="nil"/>
              <w:left w:val="nil"/>
              <w:bottom w:val="single" w:sz="4" w:space="0" w:color="auto"/>
              <w:right w:val="single" w:sz="4" w:space="0" w:color="auto"/>
            </w:tcBorders>
            <w:shd w:val="clear" w:color="auto" w:fill="auto"/>
            <w:noWrap/>
            <w:vAlign w:val="center"/>
            <w:hideMark/>
          </w:tcPr>
          <w:p w14:paraId="562DCC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60BAD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7912E23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MANSERICHE</w:t>
            </w:r>
          </w:p>
        </w:tc>
        <w:tc>
          <w:tcPr>
            <w:tcW w:w="1011" w:type="dxa"/>
            <w:tcBorders>
              <w:top w:val="nil"/>
              <w:left w:val="nil"/>
              <w:bottom w:val="single" w:sz="4" w:space="0" w:color="auto"/>
              <w:right w:val="single" w:sz="4" w:space="0" w:color="auto"/>
            </w:tcBorders>
            <w:shd w:val="clear" w:color="auto" w:fill="auto"/>
            <w:noWrap/>
            <w:vAlign w:val="center"/>
          </w:tcPr>
          <w:p w14:paraId="647D81C4" w14:textId="33535DF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E3442F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F17CDD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1501</w:t>
            </w:r>
          </w:p>
        </w:tc>
        <w:tc>
          <w:tcPr>
            <w:tcW w:w="940" w:type="dxa"/>
            <w:tcBorders>
              <w:top w:val="nil"/>
              <w:left w:val="nil"/>
              <w:bottom w:val="single" w:sz="4" w:space="0" w:color="auto"/>
              <w:right w:val="single" w:sz="4" w:space="0" w:color="auto"/>
            </w:tcBorders>
            <w:shd w:val="clear" w:color="auto" w:fill="auto"/>
            <w:noWrap/>
            <w:vAlign w:val="center"/>
            <w:hideMark/>
          </w:tcPr>
          <w:p w14:paraId="1F4060D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1607030013</w:t>
            </w:r>
          </w:p>
        </w:tc>
        <w:tc>
          <w:tcPr>
            <w:tcW w:w="3700" w:type="dxa"/>
            <w:tcBorders>
              <w:top w:val="nil"/>
              <w:left w:val="nil"/>
              <w:bottom w:val="single" w:sz="4" w:space="0" w:color="auto"/>
              <w:right w:val="single" w:sz="4" w:space="0" w:color="auto"/>
            </w:tcBorders>
            <w:shd w:val="clear" w:color="auto" w:fill="auto"/>
            <w:noWrap/>
            <w:vAlign w:val="center"/>
            <w:hideMark/>
          </w:tcPr>
          <w:p w14:paraId="03CFC04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w:t>
            </w:r>
          </w:p>
        </w:tc>
        <w:tc>
          <w:tcPr>
            <w:tcW w:w="1340" w:type="dxa"/>
            <w:tcBorders>
              <w:top w:val="nil"/>
              <w:left w:val="nil"/>
              <w:bottom w:val="single" w:sz="4" w:space="0" w:color="auto"/>
              <w:right w:val="single" w:sz="4" w:space="0" w:color="auto"/>
            </w:tcBorders>
            <w:shd w:val="clear" w:color="auto" w:fill="auto"/>
            <w:noWrap/>
            <w:vAlign w:val="center"/>
            <w:hideMark/>
          </w:tcPr>
          <w:p w14:paraId="540FD85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7EEAF05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16144EE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MANSERICHE</w:t>
            </w:r>
          </w:p>
        </w:tc>
        <w:tc>
          <w:tcPr>
            <w:tcW w:w="1011" w:type="dxa"/>
            <w:tcBorders>
              <w:top w:val="nil"/>
              <w:left w:val="nil"/>
              <w:bottom w:val="single" w:sz="4" w:space="0" w:color="auto"/>
              <w:right w:val="single" w:sz="4" w:space="0" w:color="auto"/>
            </w:tcBorders>
            <w:shd w:val="clear" w:color="auto" w:fill="auto"/>
            <w:noWrap/>
            <w:vAlign w:val="center"/>
          </w:tcPr>
          <w:p w14:paraId="24236DB3" w14:textId="2049145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8FCA30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5F90C5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1502</w:t>
            </w:r>
          </w:p>
        </w:tc>
        <w:tc>
          <w:tcPr>
            <w:tcW w:w="940" w:type="dxa"/>
            <w:tcBorders>
              <w:top w:val="nil"/>
              <w:left w:val="nil"/>
              <w:bottom w:val="single" w:sz="4" w:space="0" w:color="auto"/>
              <w:right w:val="single" w:sz="4" w:space="0" w:color="auto"/>
            </w:tcBorders>
            <w:shd w:val="clear" w:color="auto" w:fill="auto"/>
            <w:noWrap/>
            <w:vAlign w:val="center"/>
            <w:hideMark/>
          </w:tcPr>
          <w:p w14:paraId="2E5C2C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1607030014</w:t>
            </w:r>
          </w:p>
        </w:tc>
        <w:tc>
          <w:tcPr>
            <w:tcW w:w="3700" w:type="dxa"/>
            <w:tcBorders>
              <w:top w:val="nil"/>
              <w:left w:val="nil"/>
              <w:bottom w:val="single" w:sz="4" w:space="0" w:color="auto"/>
              <w:right w:val="single" w:sz="4" w:space="0" w:color="auto"/>
            </w:tcBorders>
            <w:shd w:val="clear" w:color="auto" w:fill="auto"/>
            <w:noWrap/>
            <w:vAlign w:val="center"/>
            <w:hideMark/>
          </w:tcPr>
          <w:p w14:paraId="2124B0E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PIJUAYAL</w:t>
            </w:r>
          </w:p>
        </w:tc>
        <w:tc>
          <w:tcPr>
            <w:tcW w:w="1340" w:type="dxa"/>
            <w:tcBorders>
              <w:top w:val="nil"/>
              <w:left w:val="nil"/>
              <w:bottom w:val="single" w:sz="4" w:space="0" w:color="auto"/>
              <w:right w:val="single" w:sz="4" w:space="0" w:color="auto"/>
            </w:tcBorders>
            <w:shd w:val="clear" w:color="auto" w:fill="auto"/>
            <w:noWrap/>
            <w:vAlign w:val="center"/>
            <w:hideMark/>
          </w:tcPr>
          <w:p w14:paraId="17A345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6DABCA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727FCC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MANSERICHE</w:t>
            </w:r>
          </w:p>
        </w:tc>
        <w:tc>
          <w:tcPr>
            <w:tcW w:w="1011" w:type="dxa"/>
            <w:tcBorders>
              <w:top w:val="nil"/>
              <w:left w:val="nil"/>
              <w:bottom w:val="single" w:sz="4" w:space="0" w:color="auto"/>
              <w:right w:val="single" w:sz="4" w:space="0" w:color="auto"/>
            </w:tcBorders>
            <w:shd w:val="clear" w:color="auto" w:fill="auto"/>
            <w:noWrap/>
            <w:vAlign w:val="center"/>
          </w:tcPr>
          <w:p w14:paraId="2BCC5599" w14:textId="2E9E234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97E492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0712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1503</w:t>
            </w:r>
          </w:p>
        </w:tc>
        <w:tc>
          <w:tcPr>
            <w:tcW w:w="940" w:type="dxa"/>
            <w:tcBorders>
              <w:top w:val="nil"/>
              <w:left w:val="nil"/>
              <w:bottom w:val="single" w:sz="4" w:space="0" w:color="auto"/>
              <w:right w:val="single" w:sz="4" w:space="0" w:color="auto"/>
            </w:tcBorders>
            <w:shd w:val="clear" w:color="auto" w:fill="auto"/>
            <w:noWrap/>
            <w:vAlign w:val="center"/>
            <w:hideMark/>
          </w:tcPr>
          <w:p w14:paraId="7D52BD8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1607030015</w:t>
            </w:r>
          </w:p>
        </w:tc>
        <w:tc>
          <w:tcPr>
            <w:tcW w:w="3700" w:type="dxa"/>
            <w:tcBorders>
              <w:top w:val="nil"/>
              <w:left w:val="nil"/>
              <w:bottom w:val="single" w:sz="4" w:space="0" w:color="auto"/>
              <w:right w:val="single" w:sz="4" w:space="0" w:color="auto"/>
            </w:tcBorders>
            <w:shd w:val="clear" w:color="auto" w:fill="auto"/>
            <w:noWrap/>
            <w:vAlign w:val="center"/>
            <w:hideMark/>
          </w:tcPr>
          <w:p w14:paraId="6A3E572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SINCHI ROCA</w:t>
            </w:r>
          </w:p>
        </w:tc>
        <w:tc>
          <w:tcPr>
            <w:tcW w:w="1340" w:type="dxa"/>
            <w:tcBorders>
              <w:top w:val="nil"/>
              <w:left w:val="nil"/>
              <w:bottom w:val="single" w:sz="4" w:space="0" w:color="auto"/>
              <w:right w:val="single" w:sz="4" w:space="0" w:color="auto"/>
            </w:tcBorders>
            <w:shd w:val="clear" w:color="auto" w:fill="auto"/>
            <w:noWrap/>
            <w:vAlign w:val="center"/>
            <w:hideMark/>
          </w:tcPr>
          <w:p w14:paraId="74A390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1E1A9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092FE9C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MANSERICHE</w:t>
            </w:r>
          </w:p>
        </w:tc>
        <w:tc>
          <w:tcPr>
            <w:tcW w:w="1011" w:type="dxa"/>
            <w:tcBorders>
              <w:top w:val="nil"/>
              <w:left w:val="nil"/>
              <w:bottom w:val="single" w:sz="4" w:space="0" w:color="auto"/>
              <w:right w:val="single" w:sz="4" w:space="0" w:color="auto"/>
            </w:tcBorders>
            <w:shd w:val="clear" w:color="auto" w:fill="auto"/>
            <w:noWrap/>
            <w:vAlign w:val="center"/>
          </w:tcPr>
          <w:p w14:paraId="0E27D760" w14:textId="03BB195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A2174A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CCA323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1504</w:t>
            </w:r>
          </w:p>
        </w:tc>
        <w:tc>
          <w:tcPr>
            <w:tcW w:w="940" w:type="dxa"/>
            <w:tcBorders>
              <w:top w:val="nil"/>
              <w:left w:val="nil"/>
              <w:bottom w:val="single" w:sz="4" w:space="0" w:color="auto"/>
              <w:right w:val="single" w:sz="4" w:space="0" w:color="auto"/>
            </w:tcBorders>
            <w:shd w:val="clear" w:color="auto" w:fill="auto"/>
            <w:noWrap/>
            <w:vAlign w:val="center"/>
            <w:hideMark/>
          </w:tcPr>
          <w:p w14:paraId="23F647C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1607030017</w:t>
            </w:r>
          </w:p>
        </w:tc>
        <w:tc>
          <w:tcPr>
            <w:tcW w:w="3700" w:type="dxa"/>
            <w:tcBorders>
              <w:top w:val="nil"/>
              <w:left w:val="nil"/>
              <w:bottom w:val="single" w:sz="4" w:space="0" w:color="auto"/>
              <w:right w:val="single" w:sz="4" w:space="0" w:color="auto"/>
            </w:tcBorders>
            <w:shd w:val="clear" w:color="auto" w:fill="auto"/>
            <w:noWrap/>
            <w:vAlign w:val="center"/>
            <w:hideMark/>
          </w:tcPr>
          <w:p w14:paraId="3A2C22E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YANAYACU</w:t>
            </w:r>
          </w:p>
        </w:tc>
        <w:tc>
          <w:tcPr>
            <w:tcW w:w="1340" w:type="dxa"/>
            <w:tcBorders>
              <w:top w:val="nil"/>
              <w:left w:val="nil"/>
              <w:bottom w:val="single" w:sz="4" w:space="0" w:color="auto"/>
              <w:right w:val="single" w:sz="4" w:space="0" w:color="auto"/>
            </w:tcBorders>
            <w:shd w:val="clear" w:color="auto" w:fill="auto"/>
            <w:noWrap/>
            <w:vAlign w:val="center"/>
            <w:hideMark/>
          </w:tcPr>
          <w:p w14:paraId="4A4436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5E743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0413FB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MANSERICHE</w:t>
            </w:r>
          </w:p>
        </w:tc>
        <w:tc>
          <w:tcPr>
            <w:tcW w:w="1011" w:type="dxa"/>
            <w:tcBorders>
              <w:top w:val="nil"/>
              <w:left w:val="nil"/>
              <w:bottom w:val="single" w:sz="4" w:space="0" w:color="auto"/>
              <w:right w:val="single" w:sz="4" w:space="0" w:color="auto"/>
            </w:tcBorders>
            <w:shd w:val="clear" w:color="auto" w:fill="auto"/>
            <w:noWrap/>
            <w:vAlign w:val="center"/>
          </w:tcPr>
          <w:p w14:paraId="0D9EA4B5" w14:textId="3BC7858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D9E265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0849C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1505</w:t>
            </w:r>
          </w:p>
        </w:tc>
        <w:tc>
          <w:tcPr>
            <w:tcW w:w="940" w:type="dxa"/>
            <w:tcBorders>
              <w:top w:val="nil"/>
              <w:left w:val="nil"/>
              <w:bottom w:val="single" w:sz="4" w:space="0" w:color="auto"/>
              <w:right w:val="single" w:sz="4" w:space="0" w:color="auto"/>
            </w:tcBorders>
            <w:shd w:val="clear" w:color="auto" w:fill="auto"/>
            <w:noWrap/>
            <w:vAlign w:val="center"/>
            <w:hideMark/>
          </w:tcPr>
          <w:p w14:paraId="4A8633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1607030020</w:t>
            </w:r>
          </w:p>
        </w:tc>
        <w:tc>
          <w:tcPr>
            <w:tcW w:w="3700" w:type="dxa"/>
            <w:tcBorders>
              <w:top w:val="nil"/>
              <w:left w:val="nil"/>
              <w:bottom w:val="single" w:sz="4" w:space="0" w:color="auto"/>
              <w:right w:val="single" w:sz="4" w:space="0" w:color="auto"/>
            </w:tcBorders>
            <w:shd w:val="clear" w:color="auto" w:fill="auto"/>
            <w:noWrap/>
            <w:vAlign w:val="center"/>
            <w:hideMark/>
          </w:tcPr>
          <w:p w14:paraId="19776C0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FELIX FLORES</w:t>
            </w:r>
          </w:p>
        </w:tc>
        <w:tc>
          <w:tcPr>
            <w:tcW w:w="1340" w:type="dxa"/>
            <w:tcBorders>
              <w:top w:val="nil"/>
              <w:left w:val="nil"/>
              <w:bottom w:val="single" w:sz="4" w:space="0" w:color="auto"/>
              <w:right w:val="single" w:sz="4" w:space="0" w:color="auto"/>
            </w:tcBorders>
            <w:shd w:val="clear" w:color="auto" w:fill="auto"/>
            <w:noWrap/>
            <w:vAlign w:val="center"/>
            <w:hideMark/>
          </w:tcPr>
          <w:p w14:paraId="1578E9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5AB2A2E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121F68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MANSERICHE</w:t>
            </w:r>
          </w:p>
        </w:tc>
        <w:tc>
          <w:tcPr>
            <w:tcW w:w="1011" w:type="dxa"/>
            <w:tcBorders>
              <w:top w:val="nil"/>
              <w:left w:val="nil"/>
              <w:bottom w:val="single" w:sz="4" w:space="0" w:color="auto"/>
              <w:right w:val="single" w:sz="4" w:space="0" w:color="auto"/>
            </w:tcBorders>
            <w:shd w:val="clear" w:color="auto" w:fill="auto"/>
            <w:noWrap/>
            <w:vAlign w:val="center"/>
          </w:tcPr>
          <w:p w14:paraId="59FEC37B" w14:textId="7059857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1B1576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731BD9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1506</w:t>
            </w:r>
          </w:p>
        </w:tc>
        <w:tc>
          <w:tcPr>
            <w:tcW w:w="940" w:type="dxa"/>
            <w:tcBorders>
              <w:top w:val="nil"/>
              <w:left w:val="nil"/>
              <w:bottom w:val="single" w:sz="4" w:space="0" w:color="auto"/>
              <w:right w:val="single" w:sz="4" w:space="0" w:color="auto"/>
            </w:tcBorders>
            <w:shd w:val="clear" w:color="auto" w:fill="auto"/>
            <w:noWrap/>
            <w:vAlign w:val="center"/>
            <w:hideMark/>
          </w:tcPr>
          <w:p w14:paraId="2A42DF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1607030022</w:t>
            </w:r>
          </w:p>
        </w:tc>
        <w:tc>
          <w:tcPr>
            <w:tcW w:w="3700" w:type="dxa"/>
            <w:tcBorders>
              <w:top w:val="nil"/>
              <w:left w:val="nil"/>
              <w:bottom w:val="single" w:sz="4" w:space="0" w:color="auto"/>
              <w:right w:val="single" w:sz="4" w:space="0" w:color="auto"/>
            </w:tcBorders>
            <w:shd w:val="clear" w:color="auto" w:fill="auto"/>
            <w:noWrap/>
            <w:vAlign w:val="center"/>
            <w:hideMark/>
          </w:tcPr>
          <w:p w14:paraId="62770BA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ELISA</w:t>
            </w:r>
          </w:p>
        </w:tc>
        <w:tc>
          <w:tcPr>
            <w:tcW w:w="1340" w:type="dxa"/>
            <w:tcBorders>
              <w:top w:val="nil"/>
              <w:left w:val="nil"/>
              <w:bottom w:val="single" w:sz="4" w:space="0" w:color="auto"/>
              <w:right w:val="single" w:sz="4" w:space="0" w:color="auto"/>
            </w:tcBorders>
            <w:shd w:val="clear" w:color="auto" w:fill="auto"/>
            <w:noWrap/>
            <w:vAlign w:val="center"/>
            <w:hideMark/>
          </w:tcPr>
          <w:p w14:paraId="0C0783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1753548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72DF4A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MANSERICHE</w:t>
            </w:r>
          </w:p>
        </w:tc>
        <w:tc>
          <w:tcPr>
            <w:tcW w:w="1011" w:type="dxa"/>
            <w:tcBorders>
              <w:top w:val="nil"/>
              <w:left w:val="nil"/>
              <w:bottom w:val="single" w:sz="4" w:space="0" w:color="auto"/>
              <w:right w:val="single" w:sz="4" w:space="0" w:color="auto"/>
            </w:tcBorders>
            <w:shd w:val="clear" w:color="auto" w:fill="auto"/>
            <w:noWrap/>
            <w:vAlign w:val="center"/>
          </w:tcPr>
          <w:p w14:paraId="7B359566" w14:textId="3562441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576972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71D8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1507</w:t>
            </w:r>
          </w:p>
        </w:tc>
        <w:tc>
          <w:tcPr>
            <w:tcW w:w="940" w:type="dxa"/>
            <w:tcBorders>
              <w:top w:val="nil"/>
              <w:left w:val="nil"/>
              <w:bottom w:val="single" w:sz="4" w:space="0" w:color="auto"/>
              <w:right w:val="single" w:sz="4" w:space="0" w:color="auto"/>
            </w:tcBorders>
            <w:shd w:val="clear" w:color="auto" w:fill="auto"/>
            <w:noWrap/>
            <w:vAlign w:val="center"/>
            <w:hideMark/>
          </w:tcPr>
          <w:p w14:paraId="798458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1607030025</w:t>
            </w:r>
          </w:p>
        </w:tc>
        <w:tc>
          <w:tcPr>
            <w:tcW w:w="3700" w:type="dxa"/>
            <w:tcBorders>
              <w:top w:val="nil"/>
              <w:left w:val="nil"/>
              <w:bottom w:val="single" w:sz="4" w:space="0" w:color="auto"/>
              <w:right w:val="single" w:sz="4" w:space="0" w:color="auto"/>
            </w:tcBorders>
            <w:shd w:val="clear" w:color="auto" w:fill="auto"/>
            <w:noWrap/>
            <w:vAlign w:val="center"/>
            <w:hideMark/>
          </w:tcPr>
          <w:p w14:paraId="653555A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LIMON</w:t>
            </w:r>
          </w:p>
        </w:tc>
        <w:tc>
          <w:tcPr>
            <w:tcW w:w="1340" w:type="dxa"/>
            <w:tcBorders>
              <w:top w:val="nil"/>
              <w:left w:val="nil"/>
              <w:bottom w:val="single" w:sz="4" w:space="0" w:color="auto"/>
              <w:right w:val="single" w:sz="4" w:space="0" w:color="auto"/>
            </w:tcBorders>
            <w:shd w:val="clear" w:color="auto" w:fill="auto"/>
            <w:noWrap/>
            <w:vAlign w:val="center"/>
            <w:hideMark/>
          </w:tcPr>
          <w:p w14:paraId="4A24EBD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0579A6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27058E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MANSERICHE</w:t>
            </w:r>
          </w:p>
        </w:tc>
        <w:tc>
          <w:tcPr>
            <w:tcW w:w="1011" w:type="dxa"/>
            <w:tcBorders>
              <w:top w:val="nil"/>
              <w:left w:val="nil"/>
              <w:bottom w:val="single" w:sz="4" w:space="0" w:color="auto"/>
              <w:right w:val="single" w:sz="4" w:space="0" w:color="auto"/>
            </w:tcBorders>
            <w:shd w:val="clear" w:color="auto" w:fill="auto"/>
            <w:noWrap/>
            <w:vAlign w:val="center"/>
          </w:tcPr>
          <w:p w14:paraId="1B3B1A8F" w14:textId="15DB8ED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87198C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19247C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1508</w:t>
            </w:r>
          </w:p>
        </w:tc>
        <w:tc>
          <w:tcPr>
            <w:tcW w:w="940" w:type="dxa"/>
            <w:tcBorders>
              <w:top w:val="nil"/>
              <w:left w:val="nil"/>
              <w:bottom w:val="single" w:sz="4" w:space="0" w:color="auto"/>
              <w:right w:val="single" w:sz="4" w:space="0" w:color="auto"/>
            </w:tcBorders>
            <w:shd w:val="clear" w:color="auto" w:fill="auto"/>
            <w:noWrap/>
            <w:vAlign w:val="center"/>
            <w:hideMark/>
          </w:tcPr>
          <w:p w14:paraId="13D974F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1607040028</w:t>
            </w:r>
          </w:p>
        </w:tc>
        <w:tc>
          <w:tcPr>
            <w:tcW w:w="3700" w:type="dxa"/>
            <w:tcBorders>
              <w:top w:val="nil"/>
              <w:left w:val="nil"/>
              <w:bottom w:val="single" w:sz="4" w:space="0" w:color="auto"/>
              <w:right w:val="single" w:sz="4" w:space="0" w:color="auto"/>
            </w:tcBorders>
            <w:shd w:val="clear" w:color="auto" w:fill="auto"/>
            <w:noWrap/>
            <w:vAlign w:val="center"/>
            <w:hideMark/>
          </w:tcPr>
          <w:p w14:paraId="1869EEF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NAZARETH</w:t>
            </w:r>
          </w:p>
        </w:tc>
        <w:tc>
          <w:tcPr>
            <w:tcW w:w="1340" w:type="dxa"/>
            <w:tcBorders>
              <w:top w:val="nil"/>
              <w:left w:val="nil"/>
              <w:bottom w:val="single" w:sz="4" w:space="0" w:color="auto"/>
              <w:right w:val="single" w:sz="4" w:space="0" w:color="auto"/>
            </w:tcBorders>
            <w:shd w:val="clear" w:color="auto" w:fill="auto"/>
            <w:noWrap/>
            <w:vAlign w:val="center"/>
            <w:hideMark/>
          </w:tcPr>
          <w:p w14:paraId="330076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3BBF8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4D2AD5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MORONA</w:t>
            </w:r>
          </w:p>
        </w:tc>
        <w:tc>
          <w:tcPr>
            <w:tcW w:w="1011" w:type="dxa"/>
            <w:tcBorders>
              <w:top w:val="nil"/>
              <w:left w:val="nil"/>
              <w:bottom w:val="single" w:sz="4" w:space="0" w:color="auto"/>
              <w:right w:val="single" w:sz="4" w:space="0" w:color="auto"/>
            </w:tcBorders>
            <w:shd w:val="clear" w:color="auto" w:fill="auto"/>
            <w:noWrap/>
            <w:vAlign w:val="center"/>
          </w:tcPr>
          <w:p w14:paraId="7F5985DE" w14:textId="2304599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D40C3D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8FEB8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1509</w:t>
            </w:r>
          </w:p>
        </w:tc>
        <w:tc>
          <w:tcPr>
            <w:tcW w:w="940" w:type="dxa"/>
            <w:tcBorders>
              <w:top w:val="nil"/>
              <w:left w:val="nil"/>
              <w:bottom w:val="single" w:sz="4" w:space="0" w:color="auto"/>
              <w:right w:val="single" w:sz="4" w:space="0" w:color="auto"/>
            </w:tcBorders>
            <w:shd w:val="clear" w:color="auto" w:fill="auto"/>
            <w:noWrap/>
            <w:vAlign w:val="center"/>
            <w:hideMark/>
          </w:tcPr>
          <w:p w14:paraId="4F0B08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1607040070</w:t>
            </w:r>
          </w:p>
        </w:tc>
        <w:tc>
          <w:tcPr>
            <w:tcW w:w="3700" w:type="dxa"/>
            <w:tcBorders>
              <w:top w:val="nil"/>
              <w:left w:val="nil"/>
              <w:bottom w:val="single" w:sz="4" w:space="0" w:color="auto"/>
              <w:right w:val="single" w:sz="4" w:space="0" w:color="auto"/>
            </w:tcBorders>
            <w:shd w:val="clear" w:color="auto" w:fill="auto"/>
            <w:noWrap/>
            <w:vAlign w:val="center"/>
            <w:hideMark/>
          </w:tcPr>
          <w:p w14:paraId="7552848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SANTA ROSA DEL MARAÑON</w:t>
            </w:r>
          </w:p>
        </w:tc>
        <w:tc>
          <w:tcPr>
            <w:tcW w:w="1340" w:type="dxa"/>
            <w:tcBorders>
              <w:top w:val="nil"/>
              <w:left w:val="nil"/>
              <w:bottom w:val="single" w:sz="4" w:space="0" w:color="auto"/>
              <w:right w:val="single" w:sz="4" w:space="0" w:color="auto"/>
            </w:tcBorders>
            <w:shd w:val="clear" w:color="auto" w:fill="auto"/>
            <w:noWrap/>
            <w:vAlign w:val="center"/>
            <w:hideMark/>
          </w:tcPr>
          <w:p w14:paraId="79B3CB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0191A7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4BE3967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MORONA</w:t>
            </w:r>
          </w:p>
        </w:tc>
        <w:tc>
          <w:tcPr>
            <w:tcW w:w="1011" w:type="dxa"/>
            <w:tcBorders>
              <w:top w:val="nil"/>
              <w:left w:val="nil"/>
              <w:bottom w:val="single" w:sz="4" w:space="0" w:color="auto"/>
              <w:right w:val="single" w:sz="4" w:space="0" w:color="auto"/>
            </w:tcBorders>
            <w:shd w:val="clear" w:color="auto" w:fill="auto"/>
            <w:noWrap/>
            <w:vAlign w:val="center"/>
          </w:tcPr>
          <w:p w14:paraId="750F7678" w14:textId="78EE2DF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664F51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8A5FE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1510</w:t>
            </w:r>
          </w:p>
        </w:tc>
        <w:tc>
          <w:tcPr>
            <w:tcW w:w="940" w:type="dxa"/>
            <w:tcBorders>
              <w:top w:val="nil"/>
              <w:left w:val="nil"/>
              <w:bottom w:val="single" w:sz="4" w:space="0" w:color="auto"/>
              <w:right w:val="single" w:sz="4" w:space="0" w:color="auto"/>
            </w:tcBorders>
            <w:shd w:val="clear" w:color="auto" w:fill="auto"/>
            <w:noWrap/>
            <w:vAlign w:val="center"/>
            <w:hideMark/>
          </w:tcPr>
          <w:p w14:paraId="432DB7E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1607050083</w:t>
            </w:r>
          </w:p>
        </w:tc>
        <w:tc>
          <w:tcPr>
            <w:tcW w:w="3700" w:type="dxa"/>
            <w:tcBorders>
              <w:top w:val="nil"/>
              <w:left w:val="nil"/>
              <w:bottom w:val="single" w:sz="4" w:space="0" w:color="auto"/>
              <w:right w:val="single" w:sz="4" w:space="0" w:color="auto"/>
            </w:tcBorders>
            <w:shd w:val="clear" w:color="auto" w:fill="auto"/>
            <w:noWrap/>
            <w:vAlign w:val="center"/>
            <w:hideMark/>
          </w:tcPr>
          <w:p w14:paraId="4BF4C4D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DIAZ</w:t>
            </w:r>
          </w:p>
        </w:tc>
        <w:tc>
          <w:tcPr>
            <w:tcW w:w="1340" w:type="dxa"/>
            <w:tcBorders>
              <w:top w:val="nil"/>
              <w:left w:val="nil"/>
              <w:bottom w:val="single" w:sz="4" w:space="0" w:color="auto"/>
              <w:right w:val="single" w:sz="4" w:space="0" w:color="auto"/>
            </w:tcBorders>
            <w:shd w:val="clear" w:color="auto" w:fill="auto"/>
            <w:noWrap/>
            <w:vAlign w:val="center"/>
            <w:hideMark/>
          </w:tcPr>
          <w:p w14:paraId="082FBD6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2A82D23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77C77D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PASTAZA</w:t>
            </w:r>
          </w:p>
        </w:tc>
        <w:tc>
          <w:tcPr>
            <w:tcW w:w="1011" w:type="dxa"/>
            <w:tcBorders>
              <w:top w:val="nil"/>
              <w:left w:val="nil"/>
              <w:bottom w:val="single" w:sz="4" w:space="0" w:color="auto"/>
              <w:right w:val="single" w:sz="4" w:space="0" w:color="auto"/>
            </w:tcBorders>
            <w:shd w:val="clear" w:color="auto" w:fill="auto"/>
            <w:noWrap/>
            <w:vAlign w:val="center"/>
          </w:tcPr>
          <w:p w14:paraId="3B16D7E3" w14:textId="6465CEA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76D543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1BFE4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1511</w:t>
            </w:r>
          </w:p>
        </w:tc>
        <w:tc>
          <w:tcPr>
            <w:tcW w:w="940" w:type="dxa"/>
            <w:tcBorders>
              <w:top w:val="nil"/>
              <w:left w:val="nil"/>
              <w:bottom w:val="single" w:sz="4" w:space="0" w:color="auto"/>
              <w:right w:val="single" w:sz="4" w:space="0" w:color="auto"/>
            </w:tcBorders>
            <w:shd w:val="clear" w:color="auto" w:fill="auto"/>
            <w:noWrap/>
            <w:vAlign w:val="center"/>
            <w:hideMark/>
          </w:tcPr>
          <w:p w14:paraId="3EF5B76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1607050089</w:t>
            </w:r>
          </w:p>
        </w:tc>
        <w:tc>
          <w:tcPr>
            <w:tcW w:w="3700" w:type="dxa"/>
            <w:tcBorders>
              <w:top w:val="nil"/>
              <w:left w:val="nil"/>
              <w:bottom w:val="single" w:sz="4" w:space="0" w:color="auto"/>
              <w:right w:val="single" w:sz="4" w:space="0" w:color="auto"/>
            </w:tcBorders>
            <w:shd w:val="clear" w:color="auto" w:fill="auto"/>
            <w:noWrap/>
            <w:vAlign w:val="center"/>
            <w:hideMark/>
          </w:tcPr>
          <w:p w14:paraId="73893E8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RECREO</w:t>
            </w:r>
          </w:p>
        </w:tc>
        <w:tc>
          <w:tcPr>
            <w:tcW w:w="1340" w:type="dxa"/>
            <w:tcBorders>
              <w:top w:val="nil"/>
              <w:left w:val="nil"/>
              <w:bottom w:val="single" w:sz="4" w:space="0" w:color="auto"/>
              <w:right w:val="single" w:sz="4" w:space="0" w:color="auto"/>
            </w:tcBorders>
            <w:shd w:val="clear" w:color="auto" w:fill="auto"/>
            <w:noWrap/>
            <w:vAlign w:val="center"/>
            <w:hideMark/>
          </w:tcPr>
          <w:p w14:paraId="732FF07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112A07F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147F46E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PASTAZA</w:t>
            </w:r>
          </w:p>
        </w:tc>
        <w:tc>
          <w:tcPr>
            <w:tcW w:w="1011" w:type="dxa"/>
            <w:tcBorders>
              <w:top w:val="nil"/>
              <w:left w:val="nil"/>
              <w:bottom w:val="single" w:sz="4" w:space="0" w:color="auto"/>
              <w:right w:val="single" w:sz="4" w:space="0" w:color="auto"/>
            </w:tcBorders>
            <w:shd w:val="clear" w:color="auto" w:fill="auto"/>
            <w:noWrap/>
            <w:vAlign w:val="center"/>
          </w:tcPr>
          <w:p w14:paraId="71CFAEAF" w14:textId="30B5641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183276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4426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1512</w:t>
            </w:r>
          </w:p>
        </w:tc>
        <w:tc>
          <w:tcPr>
            <w:tcW w:w="940" w:type="dxa"/>
            <w:tcBorders>
              <w:top w:val="nil"/>
              <w:left w:val="nil"/>
              <w:bottom w:val="single" w:sz="4" w:space="0" w:color="auto"/>
              <w:right w:val="single" w:sz="4" w:space="0" w:color="auto"/>
            </w:tcBorders>
            <w:shd w:val="clear" w:color="auto" w:fill="auto"/>
            <w:noWrap/>
            <w:vAlign w:val="center"/>
            <w:hideMark/>
          </w:tcPr>
          <w:p w14:paraId="798AE33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1607060011</w:t>
            </w:r>
          </w:p>
        </w:tc>
        <w:tc>
          <w:tcPr>
            <w:tcW w:w="3700" w:type="dxa"/>
            <w:tcBorders>
              <w:top w:val="nil"/>
              <w:left w:val="nil"/>
              <w:bottom w:val="single" w:sz="4" w:space="0" w:color="auto"/>
              <w:right w:val="single" w:sz="4" w:space="0" w:color="auto"/>
            </w:tcBorders>
            <w:shd w:val="clear" w:color="auto" w:fill="auto"/>
            <w:noWrap/>
            <w:vAlign w:val="center"/>
            <w:hideMark/>
          </w:tcPr>
          <w:p w14:paraId="603C01C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WAYUSENTSA</w:t>
            </w:r>
          </w:p>
        </w:tc>
        <w:tc>
          <w:tcPr>
            <w:tcW w:w="1340" w:type="dxa"/>
            <w:tcBorders>
              <w:top w:val="nil"/>
              <w:left w:val="nil"/>
              <w:bottom w:val="single" w:sz="4" w:space="0" w:color="auto"/>
              <w:right w:val="single" w:sz="4" w:space="0" w:color="auto"/>
            </w:tcBorders>
            <w:shd w:val="clear" w:color="auto" w:fill="auto"/>
            <w:noWrap/>
            <w:vAlign w:val="center"/>
            <w:hideMark/>
          </w:tcPr>
          <w:p w14:paraId="791C59A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FA81D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7F9016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ANDOAS</w:t>
            </w:r>
          </w:p>
        </w:tc>
        <w:tc>
          <w:tcPr>
            <w:tcW w:w="1011" w:type="dxa"/>
            <w:tcBorders>
              <w:top w:val="nil"/>
              <w:left w:val="nil"/>
              <w:bottom w:val="single" w:sz="4" w:space="0" w:color="auto"/>
              <w:right w:val="single" w:sz="4" w:space="0" w:color="auto"/>
            </w:tcBorders>
            <w:shd w:val="clear" w:color="auto" w:fill="auto"/>
            <w:noWrap/>
            <w:vAlign w:val="center"/>
          </w:tcPr>
          <w:p w14:paraId="55C13E62" w14:textId="39CD792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E10921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F8C0A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1513</w:t>
            </w:r>
          </w:p>
        </w:tc>
        <w:tc>
          <w:tcPr>
            <w:tcW w:w="940" w:type="dxa"/>
            <w:tcBorders>
              <w:top w:val="nil"/>
              <w:left w:val="nil"/>
              <w:bottom w:val="single" w:sz="4" w:space="0" w:color="auto"/>
              <w:right w:val="single" w:sz="4" w:space="0" w:color="auto"/>
            </w:tcBorders>
            <w:shd w:val="clear" w:color="auto" w:fill="auto"/>
            <w:noWrap/>
            <w:vAlign w:val="center"/>
            <w:hideMark/>
          </w:tcPr>
          <w:p w14:paraId="4A7576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1607060018</w:t>
            </w:r>
          </w:p>
        </w:tc>
        <w:tc>
          <w:tcPr>
            <w:tcW w:w="3700" w:type="dxa"/>
            <w:tcBorders>
              <w:top w:val="nil"/>
              <w:left w:val="nil"/>
              <w:bottom w:val="single" w:sz="4" w:space="0" w:color="auto"/>
              <w:right w:val="single" w:sz="4" w:space="0" w:color="auto"/>
            </w:tcBorders>
            <w:shd w:val="clear" w:color="auto" w:fill="auto"/>
            <w:noWrap/>
            <w:vAlign w:val="center"/>
            <w:hideMark/>
          </w:tcPr>
          <w:p w14:paraId="1759D17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PORVENIR</w:t>
            </w:r>
          </w:p>
        </w:tc>
        <w:tc>
          <w:tcPr>
            <w:tcW w:w="1340" w:type="dxa"/>
            <w:tcBorders>
              <w:top w:val="nil"/>
              <w:left w:val="nil"/>
              <w:bottom w:val="single" w:sz="4" w:space="0" w:color="auto"/>
              <w:right w:val="single" w:sz="4" w:space="0" w:color="auto"/>
            </w:tcBorders>
            <w:shd w:val="clear" w:color="auto" w:fill="auto"/>
            <w:noWrap/>
            <w:vAlign w:val="center"/>
            <w:hideMark/>
          </w:tcPr>
          <w:p w14:paraId="6BC46A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69427F1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37123A7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ANDOAS</w:t>
            </w:r>
          </w:p>
        </w:tc>
        <w:tc>
          <w:tcPr>
            <w:tcW w:w="1011" w:type="dxa"/>
            <w:tcBorders>
              <w:top w:val="nil"/>
              <w:left w:val="nil"/>
              <w:bottom w:val="single" w:sz="4" w:space="0" w:color="auto"/>
              <w:right w:val="single" w:sz="4" w:space="0" w:color="auto"/>
            </w:tcBorders>
            <w:shd w:val="clear" w:color="auto" w:fill="auto"/>
            <w:noWrap/>
            <w:vAlign w:val="center"/>
          </w:tcPr>
          <w:p w14:paraId="5158FDE1" w14:textId="1AADD33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67C46C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C1E8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1514</w:t>
            </w:r>
          </w:p>
        </w:tc>
        <w:tc>
          <w:tcPr>
            <w:tcW w:w="940" w:type="dxa"/>
            <w:tcBorders>
              <w:top w:val="nil"/>
              <w:left w:val="nil"/>
              <w:bottom w:val="single" w:sz="4" w:space="0" w:color="auto"/>
              <w:right w:val="single" w:sz="4" w:space="0" w:color="auto"/>
            </w:tcBorders>
            <w:shd w:val="clear" w:color="auto" w:fill="auto"/>
            <w:noWrap/>
            <w:vAlign w:val="center"/>
            <w:hideMark/>
          </w:tcPr>
          <w:p w14:paraId="760DF0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1607060022</w:t>
            </w:r>
          </w:p>
        </w:tc>
        <w:tc>
          <w:tcPr>
            <w:tcW w:w="3700" w:type="dxa"/>
            <w:tcBorders>
              <w:top w:val="nil"/>
              <w:left w:val="nil"/>
              <w:bottom w:val="single" w:sz="4" w:space="0" w:color="auto"/>
              <w:right w:val="single" w:sz="4" w:space="0" w:color="auto"/>
            </w:tcBorders>
            <w:shd w:val="clear" w:color="auto" w:fill="auto"/>
            <w:noWrap/>
            <w:vAlign w:val="center"/>
            <w:hideMark/>
          </w:tcPr>
          <w:p w14:paraId="0FD9A02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PUTUIM</w:t>
            </w:r>
          </w:p>
        </w:tc>
        <w:tc>
          <w:tcPr>
            <w:tcW w:w="1340" w:type="dxa"/>
            <w:tcBorders>
              <w:top w:val="nil"/>
              <w:left w:val="nil"/>
              <w:bottom w:val="single" w:sz="4" w:space="0" w:color="auto"/>
              <w:right w:val="single" w:sz="4" w:space="0" w:color="auto"/>
            </w:tcBorders>
            <w:shd w:val="clear" w:color="auto" w:fill="auto"/>
            <w:noWrap/>
            <w:vAlign w:val="center"/>
            <w:hideMark/>
          </w:tcPr>
          <w:p w14:paraId="2AE2178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EADF0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31EBC4F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ANDOAS</w:t>
            </w:r>
          </w:p>
        </w:tc>
        <w:tc>
          <w:tcPr>
            <w:tcW w:w="1011" w:type="dxa"/>
            <w:tcBorders>
              <w:top w:val="nil"/>
              <w:left w:val="nil"/>
              <w:bottom w:val="single" w:sz="4" w:space="0" w:color="auto"/>
              <w:right w:val="single" w:sz="4" w:space="0" w:color="auto"/>
            </w:tcBorders>
            <w:shd w:val="clear" w:color="auto" w:fill="auto"/>
            <w:noWrap/>
            <w:vAlign w:val="center"/>
          </w:tcPr>
          <w:p w14:paraId="3CF0A1CF" w14:textId="198CBD1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7C9F8A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8B3620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1515</w:t>
            </w:r>
          </w:p>
        </w:tc>
        <w:tc>
          <w:tcPr>
            <w:tcW w:w="940" w:type="dxa"/>
            <w:tcBorders>
              <w:top w:val="nil"/>
              <w:left w:val="nil"/>
              <w:bottom w:val="single" w:sz="4" w:space="0" w:color="auto"/>
              <w:right w:val="single" w:sz="4" w:space="0" w:color="auto"/>
            </w:tcBorders>
            <w:shd w:val="clear" w:color="auto" w:fill="auto"/>
            <w:noWrap/>
            <w:vAlign w:val="center"/>
            <w:hideMark/>
          </w:tcPr>
          <w:p w14:paraId="34C4B9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1607060029</w:t>
            </w:r>
          </w:p>
        </w:tc>
        <w:tc>
          <w:tcPr>
            <w:tcW w:w="3700" w:type="dxa"/>
            <w:tcBorders>
              <w:top w:val="nil"/>
              <w:left w:val="nil"/>
              <w:bottom w:val="single" w:sz="4" w:space="0" w:color="auto"/>
              <w:right w:val="single" w:sz="4" w:space="0" w:color="auto"/>
            </w:tcBorders>
            <w:shd w:val="clear" w:color="auto" w:fill="auto"/>
            <w:noWrap/>
            <w:vAlign w:val="center"/>
            <w:hideMark/>
          </w:tcPr>
          <w:p w14:paraId="7A1D9DF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UWINTSA</w:t>
            </w:r>
          </w:p>
        </w:tc>
        <w:tc>
          <w:tcPr>
            <w:tcW w:w="1340" w:type="dxa"/>
            <w:tcBorders>
              <w:top w:val="nil"/>
              <w:left w:val="nil"/>
              <w:bottom w:val="single" w:sz="4" w:space="0" w:color="auto"/>
              <w:right w:val="single" w:sz="4" w:space="0" w:color="auto"/>
            </w:tcBorders>
            <w:shd w:val="clear" w:color="auto" w:fill="auto"/>
            <w:noWrap/>
            <w:vAlign w:val="center"/>
            <w:hideMark/>
          </w:tcPr>
          <w:p w14:paraId="5D415F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006E9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143187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ANDOAS</w:t>
            </w:r>
          </w:p>
        </w:tc>
        <w:tc>
          <w:tcPr>
            <w:tcW w:w="1011" w:type="dxa"/>
            <w:tcBorders>
              <w:top w:val="nil"/>
              <w:left w:val="nil"/>
              <w:bottom w:val="single" w:sz="4" w:space="0" w:color="auto"/>
              <w:right w:val="single" w:sz="4" w:space="0" w:color="auto"/>
            </w:tcBorders>
            <w:shd w:val="clear" w:color="auto" w:fill="auto"/>
            <w:noWrap/>
            <w:vAlign w:val="center"/>
          </w:tcPr>
          <w:p w14:paraId="4B39E9C5" w14:textId="473F32E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6FE5B9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A548FC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1516</w:t>
            </w:r>
          </w:p>
        </w:tc>
        <w:tc>
          <w:tcPr>
            <w:tcW w:w="940" w:type="dxa"/>
            <w:tcBorders>
              <w:top w:val="nil"/>
              <w:left w:val="nil"/>
              <w:bottom w:val="single" w:sz="4" w:space="0" w:color="auto"/>
              <w:right w:val="single" w:sz="4" w:space="0" w:color="auto"/>
            </w:tcBorders>
            <w:shd w:val="clear" w:color="auto" w:fill="auto"/>
            <w:noWrap/>
            <w:vAlign w:val="center"/>
            <w:hideMark/>
          </w:tcPr>
          <w:p w14:paraId="491BD9B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1607060030</w:t>
            </w:r>
          </w:p>
        </w:tc>
        <w:tc>
          <w:tcPr>
            <w:tcW w:w="3700" w:type="dxa"/>
            <w:tcBorders>
              <w:top w:val="nil"/>
              <w:left w:val="nil"/>
              <w:bottom w:val="single" w:sz="4" w:space="0" w:color="auto"/>
              <w:right w:val="single" w:sz="4" w:space="0" w:color="auto"/>
            </w:tcBorders>
            <w:shd w:val="clear" w:color="auto" w:fill="auto"/>
            <w:noWrap/>
            <w:vAlign w:val="center"/>
            <w:hideMark/>
          </w:tcPr>
          <w:p w14:paraId="4C7B61C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PAÑAYACU</w:t>
            </w:r>
          </w:p>
        </w:tc>
        <w:tc>
          <w:tcPr>
            <w:tcW w:w="1340" w:type="dxa"/>
            <w:tcBorders>
              <w:top w:val="nil"/>
              <w:left w:val="nil"/>
              <w:bottom w:val="single" w:sz="4" w:space="0" w:color="auto"/>
              <w:right w:val="single" w:sz="4" w:space="0" w:color="auto"/>
            </w:tcBorders>
            <w:shd w:val="clear" w:color="auto" w:fill="auto"/>
            <w:noWrap/>
            <w:vAlign w:val="center"/>
            <w:hideMark/>
          </w:tcPr>
          <w:p w14:paraId="3463AAA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6E9760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40701E2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ANDOAS</w:t>
            </w:r>
          </w:p>
        </w:tc>
        <w:tc>
          <w:tcPr>
            <w:tcW w:w="1011" w:type="dxa"/>
            <w:tcBorders>
              <w:top w:val="nil"/>
              <w:left w:val="nil"/>
              <w:bottom w:val="single" w:sz="4" w:space="0" w:color="auto"/>
              <w:right w:val="single" w:sz="4" w:space="0" w:color="auto"/>
            </w:tcBorders>
            <w:shd w:val="clear" w:color="auto" w:fill="auto"/>
            <w:noWrap/>
            <w:vAlign w:val="center"/>
          </w:tcPr>
          <w:p w14:paraId="28419503" w14:textId="5E91E64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4B98AC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0BD4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1517</w:t>
            </w:r>
          </w:p>
        </w:tc>
        <w:tc>
          <w:tcPr>
            <w:tcW w:w="940" w:type="dxa"/>
            <w:tcBorders>
              <w:top w:val="nil"/>
              <w:left w:val="nil"/>
              <w:bottom w:val="single" w:sz="4" w:space="0" w:color="auto"/>
              <w:right w:val="single" w:sz="4" w:space="0" w:color="auto"/>
            </w:tcBorders>
            <w:shd w:val="clear" w:color="auto" w:fill="auto"/>
            <w:noWrap/>
            <w:vAlign w:val="center"/>
            <w:hideMark/>
          </w:tcPr>
          <w:p w14:paraId="3BF03B9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1607060035</w:t>
            </w:r>
          </w:p>
        </w:tc>
        <w:tc>
          <w:tcPr>
            <w:tcW w:w="3700" w:type="dxa"/>
            <w:tcBorders>
              <w:top w:val="nil"/>
              <w:left w:val="nil"/>
              <w:bottom w:val="single" w:sz="4" w:space="0" w:color="auto"/>
              <w:right w:val="single" w:sz="4" w:space="0" w:color="auto"/>
            </w:tcBorders>
            <w:shd w:val="clear" w:color="auto" w:fill="auto"/>
            <w:noWrap/>
            <w:vAlign w:val="center"/>
            <w:hideMark/>
          </w:tcPr>
          <w:p w14:paraId="0A2B6F7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WIJINT</w:t>
            </w:r>
          </w:p>
        </w:tc>
        <w:tc>
          <w:tcPr>
            <w:tcW w:w="1340" w:type="dxa"/>
            <w:tcBorders>
              <w:top w:val="nil"/>
              <w:left w:val="nil"/>
              <w:bottom w:val="single" w:sz="4" w:space="0" w:color="auto"/>
              <w:right w:val="single" w:sz="4" w:space="0" w:color="auto"/>
            </w:tcBorders>
            <w:shd w:val="clear" w:color="auto" w:fill="auto"/>
            <w:noWrap/>
            <w:vAlign w:val="center"/>
            <w:hideMark/>
          </w:tcPr>
          <w:p w14:paraId="3F5F1C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ED4CA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0468160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ANDOAS</w:t>
            </w:r>
          </w:p>
        </w:tc>
        <w:tc>
          <w:tcPr>
            <w:tcW w:w="1011" w:type="dxa"/>
            <w:tcBorders>
              <w:top w:val="nil"/>
              <w:left w:val="nil"/>
              <w:bottom w:val="single" w:sz="4" w:space="0" w:color="auto"/>
              <w:right w:val="single" w:sz="4" w:space="0" w:color="auto"/>
            </w:tcBorders>
            <w:shd w:val="clear" w:color="auto" w:fill="auto"/>
            <w:noWrap/>
            <w:vAlign w:val="center"/>
          </w:tcPr>
          <w:p w14:paraId="282168AD" w14:textId="1E3BD10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7D9968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D0E4E5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1518</w:t>
            </w:r>
          </w:p>
        </w:tc>
        <w:tc>
          <w:tcPr>
            <w:tcW w:w="940" w:type="dxa"/>
            <w:tcBorders>
              <w:top w:val="nil"/>
              <w:left w:val="nil"/>
              <w:bottom w:val="single" w:sz="4" w:space="0" w:color="auto"/>
              <w:right w:val="single" w:sz="4" w:space="0" w:color="auto"/>
            </w:tcBorders>
            <w:shd w:val="clear" w:color="auto" w:fill="auto"/>
            <w:noWrap/>
            <w:vAlign w:val="center"/>
            <w:hideMark/>
          </w:tcPr>
          <w:p w14:paraId="28E002C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1607060042</w:t>
            </w:r>
          </w:p>
        </w:tc>
        <w:tc>
          <w:tcPr>
            <w:tcW w:w="3700" w:type="dxa"/>
            <w:tcBorders>
              <w:top w:val="nil"/>
              <w:left w:val="nil"/>
              <w:bottom w:val="single" w:sz="4" w:space="0" w:color="auto"/>
              <w:right w:val="single" w:sz="4" w:space="0" w:color="auto"/>
            </w:tcBorders>
            <w:shd w:val="clear" w:color="auto" w:fill="auto"/>
            <w:noWrap/>
            <w:vAlign w:val="center"/>
            <w:hideMark/>
          </w:tcPr>
          <w:p w14:paraId="34D63A9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SION ASABACHE</w:t>
            </w:r>
          </w:p>
        </w:tc>
        <w:tc>
          <w:tcPr>
            <w:tcW w:w="1340" w:type="dxa"/>
            <w:tcBorders>
              <w:top w:val="nil"/>
              <w:left w:val="nil"/>
              <w:bottom w:val="single" w:sz="4" w:space="0" w:color="auto"/>
              <w:right w:val="single" w:sz="4" w:space="0" w:color="auto"/>
            </w:tcBorders>
            <w:shd w:val="clear" w:color="auto" w:fill="auto"/>
            <w:noWrap/>
            <w:vAlign w:val="center"/>
            <w:hideMark/>
          </w:tcPr>
          <w:p w14:paraId="1991BD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070F20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6A663F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ANDOAS</w:t>
            </w:r>
          </w:p>
        </w:tc>
        <w:tc>
          <w:tcPr>
            <w:tcW w:w="1011" w:type="dxa"/>
            <w:tcBorders>
              <w:top w:val="nil"/>
              <w:left w:val="nil"/>
              <w:bottom w:val="single" w:sz="4" w:space="0" w:color="auto"/>
              <w:right w:val="single" w:sz="4" w:space="0" w:color="auto"/>
            </w:tcBorders>
            <w:shd w:val="clear" w:color="auto" w:fill="auto"/>
            <w:noWrap/>
            <w:vAlign w:val="center"/>
          </w:tcPr>
          <w:p w14:paraId="6FA2E935" w14:textId="77CF3CA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D7FD92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170B80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1519</w:t>
            </w:r>
          </w:p>
        </w:tc>
        <w:tc>
          <w:tcPr>
            <w:tcW w:w="940" w:type="dxa"/>
            <w:tcBorders>
              <w:top w:val="nil"/>
              <w:left w:val="nil"/>
              <w:bottom w:val="single" w:sz="4" w:space="0" w:color="auto"/>
              <w:right w:val="single" w:sz="4" w:space="0" w:color="auto"/>
            </w:tcBorders>
            <w:shd w:val="clear" w:color="auto" w:fill="auto"/>
            <w:noWrap/>
            <w:vAlign w:val="center"/>
            <w:hideMark/>
          </w:tcPr>
          <w:p w14:paraId="6C5179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1607060046</w:t>
            </w:r>
          </w:p>
        </w:tc>
        <w:tc>
          <w:tcPr>
            <w:tcW w:w="3700" w:type="dxa"/>
            <w:tcBorders>
              <w:top w:val="nil"/>
              <w:left w:val="nil"/>
              <w:bottom w:val="single" w:sz="4" w:space="0" w:color="auto"/>
              <w:right w:val="single" w:sz="4" w:space="0" w:color="auto"/>
            </w:tcBorders>
            <w:shd w:val="clear" w:color="auto" w:fill="auto"/>
            <w:noWrap/>
            <w:vAlign w:val="center"/>
            <w:hideMark/>
          </w:tcPr>
          <w:p w14:paraId="0CB3E41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NARANJAL PASTAZA</w:t>
            </w:r>
          </w:p>
        </w:tc>
        <w:tc>
          <w:tcPr>
            <w:tcW w:w="1340" w:type="dxa"/>
            <w:tcBorders>
              <w:top w:val="nil"/>
              <w:left w:val="nil"/>
              <w:bottom w:val="single" w:sz="4" w:space="0" w:color="auto"/>
              <w:right w:val="single" w:sz="4" w:space="0" w:color="auto"/>
            </w:tcBorders>
            <w:shd w:val="clear" w:color="auto" w:fill="auto"/>
            <w:noWrap/>
            <w:vAlign w:val="center"/>
            <w:hideMark/>
          </w:tcPr>
          <w:p w14:paraId="6C420E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D394E1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5A75F3B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ANDOAS</w:t>
            </w:r>
          </w:p>
        </w:tc>
        <w:tc>
          <w:tcPr>
            <w:tcW w:w="1011" w:type="dxa"/>
            <w:tcBorders>
              <w:top w:val="nil"/>
              <w:left w:val="nil"/>
              <w:bottom w:val="single" w:sz="4" w:space="0" w:color="auto"/>
              <w:right w:val="single" w:sz="4" w:space="0" w:color="auto"/>
            </w:tcBorders>
            <w:shd w:val="clear" w:color="auto" w:fill="auto"/>
            <w:noWrap/>
            <w:vAlign w:val="center"/>
          </w:tcPr>
          <w:p w14:paraId="7A139D20" w14:textId="6456D29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0D23AF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CBB534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1520</w:t>
            </w:r>
          </w:p>
        </w:tc>
        <w:tc>
          <w:tcPr>
            <w:tcW w:w="940" w:type="dxa"/>
            <w:tcBorders>
              <w:top w:val="nil"/>
              <w:left w:val="nil"/>
              <w:bottom w:val="single" w:sz="4" w:space="0" w:color="auto"/>
              <w:right w:val="single" w:sz="4" w:space="0" w:color="auto"/>
            </w:tcBorders>
            <w:shd w:val="clear" w:color="auto" w:fill="auto"/>
            <w:noWrap/>
            <w:vAlign w:val="center"/>
            <w:hideMark/>
          </w:tcPr>
          <w:p w14:paraId="097608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1607060047</w:t>
            </w:r>
          </w:p>
        </w:tc>
        <w:tc>
          <w:tcPr>
            <w:tcW w:w="3700" w:type="dxa"/>
            <w:tcBorders>
              <w:top w:val="nil"/>
              <w:left w:val="nil"/>
              <w:bottom w:val="single" w:sz="4" w:space="0" w:color="auto"/>
              <w:right w:val="single" w:sz="4" w:space="0" w:color="auto"/>
            </w:tcBorders>
            <w:shd w:val="clear" w:color="auto" w:fill="auto"/>
            <w:noWrap/>
            <w:vAlign w:val="center"/>
            <w:hideMark/>
          </w:tcPr>
          <w:p w14:paraId="103E996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RUBINA</w:t>
            </w:r>
          </w:p>
        </w:tc>
        <w:tc>
          <w:tcPr>
            <w:tcW w:w="1340" w:type="dxa"/>
            <w:tcBorders>
              <w:top w:val="nil"/>
              <w:left w:val="nil"/>
              <w:bottom w:val="single" w:sz="4" w:space="0" w:color="auto"/>
              <w:right w:val="single" w:sz="4" w:space="0" w:color="auto"/>
            </w:tcBorders>
            <w:shd w:val="clear" w:color="auto" w:fill="auto"/>
            <w:noWrap/>
            <w:vAlign w:val="center"/>
            <w:hideMark/>
          </w:tcPr>
          <w:p w14:paraId="4C8F77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6E3AD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5778DCD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ANDOAS</w:t>
            </w:r>
          </w:p>
        </w:tc>
        <w:tc>
          <w:tcPr>
            <w:tcW w:w="1011" w:type="dxa"/>
            <w:tcBorders>
              <w:top w:val="nil"/>
              <w:left w:val="nil"/>
              <w:bottom w:val="single" w:sz="4" w:space="0" w:color="auto"/>
              <w:right w:val="single" w:sz="4" w:space="0" w:color="auto"/>
            </w:tcBorders>
            <w:shd w:val="clear" w:color="auto" w:fill="auto"/>
            <w:noWrap/>
            <w:vAlign w:val="center"/>
          </w:tcPr>
          <w:p w14:paraId="52BBFC7D" w14:textId="71D9074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489869B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C2C599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1521</w:t>
            </w:r>
          </w:p>
        </w:tc>
        <w:tc>
          <w:tcPr>
            <w:tcW w:w="940" w:type="dxa"/>
            <w:tcBorders>
              <w:top w:val="nil"/>
              <w:left w:val="nil"/>
              <w:bottom w:val="single" w:sz="4" w:space="0" w:color="auto"/>
              <w:right w:val="single" w:sz="4" w:space="0" w:color="auto"/>
            </w:tcBorders>
            <w:shd w:val="clear" w:color="auto" w:fill="auto"/>
            <w:noWrap/>
            <w:vAlign w:val="center"/>
            <w:hideMark/>
          </w:tcPr>
          <w:p w14:paraId="7C74C89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1607060048</w:t>
            </w:r>
          </w:p>
        </w:tc>
        <w:tc>
          <w:tcPr>
            <w:tcW w:w="3700" w:type="dxa"/>
            <w:tcBorders>
              <w:top w:val="nil"/>
              <w:left w:val="nil"/>
              <w:bottom w:val="single" w:sz="4" w:space="0" w:color="auto"/>
              <w:right w:val="single" w:sz="4" w:space="0" w:color="auto"/>
            </w:tcBorders>
            <w:shd w:val="clear" w:color="auto" w:fill="auto"/>
            <w:noWrap/>
            <w:vAlign w:val="center"/>
            <w:hideMark/>
          </w:tcPr>
          <w:p w14:paraId="2741576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CHUINTAR</w:t>
            </w:r>
          </w:p>
        </w:tc>
        <w:tc>
          <w:tcPr>
            <w:tcW w:w="1340" w:type="dxa"/>
            <w:tcBorders>
              <w:top w:val="nil"/>
              <w:left w:val="nil"/>
              <w:bottom w:val="single" w:sz="4" w:space="0" w:color="auto"/>
              <w:right w:val="single" w:sz="4" w:space="0" w:color="auto"/>
            </w:tcBorders>
            <w:shd w:val="clear" w:color="auto" w:fill="auto"/>
            <w:noWrap/>
            <w:vAlign w:val="center"/>
            <w:hideMark/>
          </w:tcPr>
          <w:p w14:paraId="10C2C39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1AD6420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28B0265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ANDOAS</w:t>
            </w:r>
          </w:p>
        </w:tc>
        <w:tc>
          <w:tcPr>
            <w:tcW w:w="1011" w:type="dxa"/>
            <w:tcBorders>
              <w:top w:val="nil"/>
              <w:left w:val="nil"/>
              <w:bottom w:val="single" w:sz="4" w:space="0" w:color="auto"/>
              <w:right w:val="single" w:sz="4" w:space="0" w:color="auto"/>
            </w:tcBorders>
            <w:shd w:val="clear" w:color="auto" w:fill="auto"/>
            <w:noWrap/>
            <w:vAlign w:val="center"/>
          </w:tcPr>
          <w:p w14:paraId="08BCA87D" w14:textId="2DF8F94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4C4A14C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1BCA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1522</w:t>
            </w:r>
          </w:p>
        </w:tc>
        <w:tc>
          <w:tcPr>
            <w:tcW w:w="940" w:type="dxa"/>
            <w:tcBorders>
              <w:top w:val="nil"/>
              <w:left w:val="nil"/>
              <w:bottom w:val="single" w:sz="4" w:space="0" w:color="auto"/>
              <w:right w:val="single" w:sz="4" w:space="0" w:color="auto"/>
            </w:tcBorders>
            <w:shd w:val="clear" w:color="auto" w:fill="auto"/>
            <w:noWrap/>
            <w:vAlign w:val="center"/>
            <w:hideMark/>
          </w:tcPr>
          <w:p w14:paraId="3743AF5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1607060049</w:t>
            </w:r>
          </w:p>
        </w:tc>
        <w:tc>
          <w:tcPr>
            <w:tcW w:w="3700" w:type="dxa"/>
            <w:tcBorders>
              <w:top w:val="nil"/>
              <w:left w:val="nil"/>
              <w:bottom w:val="single" w:sz="4" w:space="0" w:color="auto"/>
              <w:right w:val="single" w:sz="4" w:space="0" w:color="auto"/>
            </w:tcBorders>
            <w:shd w:val="clear" w:color="auto" w:fill="auto"/>
            <w:noWrap/>
            <w:vAlign w:val="center"/>
            <w:hideMark/>
          </w:tcPr>
          <w:p w14:paraId="3AAAC25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BETHEL</w:t>
            </w:r>
          </w:p>
        </w:tc>
        <w:tc>
          <w:tcPr>
            <w:tcW w:w="1340" w:type="dxa"/>
            <w:tcBorders>
              <w:top w:val="nil"/>
              <w:left w:val="nil"/>
              <w:bottom w:val="single" w:sz="4" w:space="0" w:color="auto"/>
              <w:right w:val="single" w:sz="4" w:space="0" w:color="auto"/>
            </w:tcBorders>
            <w:shd w:val="clear" w:color="auto" w:fill="auto"/>
            <w:noWrap/>
            <w:vAlign w:val="center"/>
            <w:hideMark/>
          </w:tcPr>
          <w:p w14:paraId="43EEA2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4CCB9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2CF9F93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ANDOAS</w:t>
            </w:r>
          </w:p>
        </w:tc>
        <w:tc>
          <w:tcPr>
            <w:tcW w:w="1011" w:type="dxa"/>
            <w:tcBorders>
              <w:top w:val="nil"/>
              <w:left w:val="nil"/>
              <w:bottom w:val="single" w:sz="4" w:space="0" w:color="auto"/>
              <w:right w:val="single" w:sz="4" w:space="0" w:color="auto"/>
            </w:tcBorders>
            <w:shd w:val="clear" w:color="auto" w:fill="auto"/>
            <w:noWrap/>
            <w:vAlign w:val="center"/>
          </w:tcPr>
          <w:p w14:paraId="0CDB1890" w14:textId="437FBB2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13C69D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10B95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1523</w:t>
            </w:r>
          </w:p>
        </w:tc>
        <w:tc>
          <w:tcPr>
            <w:tcW w:w="940" w:type="dxa"/>
            <w:tcBorders>
              <w:top w:val="nil"/>
              <w:left w:val="nil"/>
              <w:bottom w:val="single" w:sz="4" w:space="0" w:color="auto"/>
              <w:right w:val="single" w:sz="4" w:space="0" w:color="auto"/>
            </w:tcBorders>
            <w:shd w:val="clear" w:color="auto" w:fill="auto"/>
            <w:noWrap/>
            <w:vAlign w:val="center"/>
            <w:hideMark/>
          </w:tcPr>
          <w:p w14:paraId="448055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1607060052</w:t>
            </w:r>
          </w:p>
        </w:tc>
        <w:tc>
          <w:tcPr>
            <w:tcW w:w="3700" w:type="dxa"/>
            <w:tcBorders>
              <w:top w:val="nil"/>
              <w:left w:val="nil"/>
              <w:bottom w:val="single" w:sz="4" w:space="0" w:color="auto"/>
              <w:right w:val="single" w:sz="4" w:space="0" w:color="auto"/>
            </w:tcBorders>
            <w:shd w:val="clear" w:color="auto" w:fill="auto"/>
            <w:noWrap/>
            <w:vAlign w:val="center"/>
            <w:hideMark/>
          </w:tcPr>
          <w:p w14:paraId="0A6AC35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GALILEA</w:t>
            </w:r>
          </w:p>
        </w:tc>
        <w:tc>
          <w:tcPr>
            <w:tcW w:w="1340" w:type="dxa"/>
            <w:tcBorders>
              <w:top w:val="nil"/>
              <w:left w:val="nil"/>
              <w:bottom w:val="single" w:sz="4" w:space="0" w:color="auto"/>
              <w:right w:val="single" w:sz="4" w:space="0" w:color="auto"/>
            </w:tcBorders>
            <w:shd w:val="clear" w:color="auto" w:fill="auto"/>
            <w:noWrap/>
            <w:vAlign w:val="center"/>
            <w:hideMark/>
          </w:tcPr>
          <w:p w14:paraId="3CD3F7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2ADB48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39854E3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ANDOAS</w:t>
            </w:r>
          </w:p>
        </w:tc>
        <w:tc>
          <w:tcPr>
            <w:tcW w:w="1011" w:type="dxa"/>
            <w:tcBorders>
              <w:top w:val="nil"/>
              <w:left w:val="nil"/>
              <w:bottom w:val="single" w:sz="4" w:space="0" w:color="auto"/>
              <w:right w:val="single" w:sz="4" w:space="0" w:color="auto"/>
            </w:tcBorders>
            <w:shd w:val="clear" w:color="auto" w:fill="auto"/>
            <w:noWrap/>
            <w:vAlign w:val="center"/>
          </w:tcPr>
          <w:p w14:paraId="4A16A172" w14:textId="163CE23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65DF7C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5B5CF6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1524</w:t>
            </w:r>
          </w:p>
        </w:tc>
        <w:tc>
          <w:tcPr>
            <w:tcW w:w="940" w:type="dxa"/>
            <w:tcBorders>
              <w:top w:val="nil"/>
              <w:left w:val="nil"/>
              <w:bottom w:val="single" w:sz="4" w:space="0" w:color="auto"/>
              <w:right w:val="single" w:sz="4" w:space="0" w:color="auto"/>
            </w:tcBorders>
            <w:shd w:val="clear" w:color="auto" w:fill="auto"/>
            <w:noWrap/>
            <w:vAlign w:val="center"/>
            <w:hideMark/>
          </w:tcPr>
          <w:p w14:paraId="0AE34C6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1607060053</w:t>
            </w:r>
          </w:p>
        </w:tc>
        <w:tc>
          <w:tcPr>
            <w:tcW w:w="3700" w:type="dxa"/>
            <w:tcBorders>
              <w:top w:val="nil"/>
              <w:left w:val="nil"/>
              <w:bottom w:val="single" w:sz="4" w:space="0" w:color="auto"/>
              <w:right w:val="single" w:sz="4" w:space="0" w:color="auto"/>
            </w:tcBorders>
            <w:shd w:val="clear" w:color="auto" w:fill="auto"/>
            <w:noWrap/>
            <w:vAlign w:val="center"/>
            <w:hideMark/>
          </w:tcPr>
          <w:p w14:paraId="4CF71A6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COCHA PURAHUA</w:t>
            </w:r>
          </w:p>
        </w:tc>
        <w:tc>
          <w:tcPr>
            <w:tcW w:w="1340" w:type="dxa"/>
            <w:tcBorders>
              <w:top w:val="nil"/>
              <w:left w:val="nil"/>
              <w:bottom w:val="single" w:sz="4" w:space="0" w:color="auto"/>
              <w:right w:val="single" w:sz="4" w:space="0" w:color="auto"/>
            </w:tcBorders>
            <w:shd w:val="clear" w:color="auto" w:fill="auto"/>
            <w:noWrap/>
            <w:vAlign w:val="center"/>
            <w:hideMark/>
          </w:tcPr>
          <w:p w14:paraId="3EBBEAF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A318C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69DB65A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ANDOAS</w:t>
            </w:r>
          </w:p>
        </w:tc>
        <w:tc>
          <w:tcPr>
            <w:tcW w:w="1011" w:type="dxa"/>
            <w:tcBorders>
              <w:top w:val="nil"/>
              <w:left w:val="nil"/>
              <w:bottom w:val="single" w:sz="4" w:space="0" w:color="auto"/>
              <w:right w:val="single" w:sz="4" w:space="0" w:color="auto"/>
            </w:tcBorders>
            <w:shd w:val="clear" w:color="auto" w:fill="auto"/>
            <w:noWrap/>
            <w:vAlign w:val="center"/>
          </w:tcPr>
          <w:p w14:paraId="20D78033" w14:textId="38BF90F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E860F5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DF7393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1525</w:t>
            </w:r>
          </w:p>
        </w:tc>
        <w:tc>
          <w:tcPr>
            <w:tcW w:w="940" w:type="dxa"/>
            <w:tcBorders>
              <w:top w:val="nil"/>
              <w:left w:val="nil"/>
              <w:bottom w:val="single" w:sz="4" w:space="0" w:color="auto"/>
              <w:right w:val="single" w:sz="4" w:space="0" w:color="auto"/>
            </w:tcBorders>
            <w:shd w:val="clear" w:color="auto" w:fill="auto"/>
            <w:noWrap/>
            <w:vAlign w:val="center"/>
            <w:hideMark/>
          </w:tcPr>
          <w:p w14:paraId="705A44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1607060056</w:t>
            </w:r>
          </w:p>
        </w:tc>
        <w:tc>
          <w:tcPr>
            <w:tcW w:w="3700" w:type="dxa"/>
            <w:tcBorders>
              <w:top w:val="nil"/>
              <w:left w:val="nil"/>
              <w:bottom w:val="single" w:sz="4" w:space="0" w:color="auto"/>
              <w:right w:val="single" w:sz="4" w:space="0" w:color="auto"/>
            </w:tcBorders>
            <w:shd w:val="clear" w:color="auto" w:fill="auto"/>
            <w:noWrap/>
            <w:vAlign w:val="center"/>
            <w:hideMark/>
          </w:tcPr>
          <w:p w14:paraId="51FB119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PANGUINTSA</w:t>
            </w:r>
          </w:p>
        </w:tc>
        <w:tc>
          <w:tcPr>
            <w:tcW w:w="1340" w:type="dxa"/>
            <w:tcBorders>
              <w:top w:val="nil"/>
              <w:left w:val="nil"/>
              <w:bottom w:val="single" w:sz="4" w:space="0" w:color="auto"/>
              <w:right w:val="single" w:sz="4" w:space="0" w:color="auto"/>
            </w:tcBorders>
            <w:shd w:val="clear" w:color="auto" w:fill="auto"/>
            <w:noWrap/>
            <w:vAlign w:val="center"/>
            <w:hideMark/>
          </w:tcPr>
          <w:p w14:paraId="27DEC2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27EA7A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696131D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ANDOAS</w:t>
            </w:r>
          </w:p>
        </w:tc>
        <w:tc>
          <w:tcPr>
            <w:tcW w:w="1011" w:type="dxa"/>
            <w:tcBorders>
              <w:top w:val="nil"/>
              <w:left w:val="nil"/>
              <w:bottom w:val="single" w:sz="4" w:space="0" w:color="auto"/>
              <w:right w:val="single" w:sz="4" w:space="0" w:color="auto"/>
            </w:tcBorders>
            <w:shd w:val="clear" w:color="auto" w:fill="auto"/>
            <w:noWrap/>
            <w:vAlign w:val="center"/>
          </w:tcPr>
          <w:p w14:paraId="50C19BE2" w14:textId="2829B2B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7A0E33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8070EB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1526</w:t>
            </w:r>
          </w:p>
        </w:tc>
        <w:tc>
          <w:tcPr>
            <w:tcW w:w="940" w:type="dxa"/>
            <w:tcBorders>
              <w:top w:val="nil"/>
              <w:left w:val="nil"/>
              <w:bottom w:val="single" w:sz="4" w:space="0" w:color="auto"/>
              <w:right w:val="single" w:sz="4" w:space="0" w:color="auto"/>
            </w:tcBorders>
            <w:shd w:val="clear" w:color="auto" w:fill="auto"/>
            <w:noWrap/>
            <w:vAlign w:val="center"/>
            <w:hideMark/>
          </w:tcPr>
          <w:p w14:paraId="71CD40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1607060062</w:t>
            </w:r>
          </w:p>
        </w:tc>
        <w:tc>
          <w:tcPr>
            <w:tcW w:w="3700" w:type="dxa"/>
            <w:tcBorders>
              <w:top w:val="nil"/>
              <w:left w:val="nil"/>
              <w:bottom w:val="single" w:sz="4" w:space="0" w:color="auto"/>
              <w:right w:val="single" w:sz="4" w:space="0" w:color="auto"/>
            </w:tcBorders>
            <w:shd w:val="clear" w:color="auto" w:fill="auto"/>
            <w:noWrap/>
            <w:vAlign w:val="center"/>
            <w:hideMark/>
          </w:tcPr>
          <w:p w14:paraId="6A3DBD0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ACHUAR ANATICO</w:t>
            </w:r>
          </w:p>
        </w:tc>
        <w:tc>
          <w:tcPr>
            <w:tcW w:w="1340" w:type="dxa"/>
            <w:tcBorders>
              <w:top w:val="nil"/>
              <w:left w:val="nil"/>
              <w:bottom w:val="single" w:sz="4" w:space="0" w:color="auto"/>
              <w:right w:val="single" w:sz="4" w:space="0" w:color="auto"/>
            </w:tcBorders>
            <w:shd w:val="clear" w:color="auto" w:fill="auto"/>
            <w:noWrap/>
            <w:vAlign w:val="center"/>
            <w:hideMark/>
          </w:tcPr>
          <w:p w14:paraId="5D8929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7214A3A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1CD6971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ANDOAS</w:t>
            </w:r>
          </w:p>
        </w:tc>
        <w:tc>
          <w:tcPr>
            <w:tcW w:w="1011" w:type="dxa"/>
            <w:tcBorders>
              <w:top w:val="nil"/>
              <w:left w:val="nil"/>
              <w:bottom w:val="single" w:sz="4" w:space="0" w:color="auto"/>
              <w:right w:val="single" w:sz="4" w:space="0" w:color="auto"/>
            </w:tcBorders>
            <w:shd w:val="clear" w:color="auto" w:fill="auto"/>
            <w:noWrap/>
            <w:vAlign w:val="center"/>
          </w:tcPr>
          <w:p w14:paraId="6F6EC5A3" w14:textId="62BA05E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D6E351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239AF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1527</w:t>
            </w:r>
          </w:p>
        </w:tc>
        <w:tc>
          <w:tcPr>
            <w:tcW w:w="940" w:type="dxa"/>
            <w:tcBorders>
              <w:top w:val="nil"/>
              <w:left w:val="nil"/>
              <w:bottom w:val="single" w:sz="4" w:space="0" w:color="auto"/>
              <w:right w:val="single" w:sz="4" w:space="0" w:color="auto"/>
            </w:tcBorders>
            <w:shd w:val="clear" w:color="auto" w:fill="auto"/>
            <w:noWrap/>
            <w:vAlign w:val="center"/>
            <w:hideMark/>
          </w:tcPr>
          <w:p w14:paraId="3A0E279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1607060063</w:t>
            </w:r>
          </w:p>
        </w:tc>
        <w:tc>
          <w:tcPr>
            <w:tcW w:w="3700" w:type="dxa"/>
            <w:tcBorders>
              <w:top w:val="nil"/>
              <w:left w:val="nil"/>
              <w:bottom w:val="single" w:sz="4" w:space="0" w:color="auto"/>
              <w:right w:val="single" w:sz="4" w:space="0" w:color="auto"/>
            </w:tcBorders>
            <w:shd w:val="clear" w:color="auto" w:fill="auto"/>
            <w:noWrap/>
            <w:vAlign w:val="center"/>
            <w:hideMark/>
          </w:tcPr>
          <w:p w14:paraId="4C11121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BOLOGNESI</w:t>
            </w:r>
          </w:p>
        </w:tc>
        <w:tc>
          <w:tcPr>
            <w:tcW w:w="1340" w:type="dxa"/>
            <w:tcBorders>
              <w:top w:val="nil"/>
              <w:left w:val="nil"/>
              <w:bottom w:val="single" w:sz="4" w:space="0" w:color="auto"/>
              <w:right w:val="single" w:sz="4" w:space="0" w:color="auto"/>
            </w:tcBorders>
            <w:shd w:val="clear" w:color="auto" w:fill="auto"/>
            <w:noWrap/>
            <w:vAlign w:val="center"/>
            <w:hideMark/>
          </w:tcPr>
          <w:p w14:paraId="45EFAE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16F7330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246D58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ANDOAS</w:t>
            </w:r>
          </w:p>
        </w:tc>
        <w:tc>
          <w:tcPr>
            <w:tcW w:w="1011" w:type="dxa"/>
            <w:tcBorders>
              <w:top w:val="nil"/>
              <w:left w:val="nil"/>
              <w:bottom w:val="single" w:sz="4" w:space="0" w:color="auto"/>
              <w:right w:val="single" w:sz="4" w:space="0" w:color="auto"/>
            </w:tcBorders>
            <w:shd w:val="clear" w:color="auto" w:fill="auto"/>
            <w:noWrap/>
            <w:vAlign w:val="center"/>
          </w:tcPr>
          <w:p w14:paraId="11EDDE1A" w14:textId="1581263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D0E9F7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F8265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1528</w:t>
            </w:r>
          </w:p>
        </w:tc>
        <w:tc>
          <w:tcPr>
            <w:tcW w:w="940" w:type="dxa"/>
            <w:tcBorders>
              <w:top w:val="nil"/>
              <w:left w:val="nil"/>
              <w:bottom w:val="single" w:sz="4" w:space="0" w:color="auto"/>
              <w:right w:val="single" w:sz="4" w:space="0" w:color="auto"/>
            </w:tcBorders>
            <w:shd w:val="clear" w:color="auto" w:fill="auto"/>
            <w:noWrap/>
            <w:vAlign w:val="center"/>
            <w:hideMark/>
          </w:tcPr>
          <w:p w14:paraId="45E400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1607060068</w:t>
            </w:r>
          </w:p>
        </w:tc>
        <w:tc>
          <w:tcPr>
            <w:tcW w:w="3700" w:type="dxa"/>
            <w:tcBorders>
              <w:top w:val="nil"/>
              <w:left w:val="nil"/>
              <w:bottom w:val="single" w:sz="4" w:space="0" w:color="auto"/>
              <w:right w:val="single" w:sz="4" w:space="0" w:color="auto"/>
            </w:tcBorders>
            <w:shd w:val="clear" w:color="auto" w:fill="auto"/>
            <w:noWrap/>
            <w:vAlign w:val="center"/>
            <w:hideMark/>
          </w:tcPr>
          <w:p w14:paraId="56F6AB8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LIMON COCHA (MAMUS)</w:t>
            </w:r>
          </w:p>
        </w:tc>
        <w:tc>
          <w:tcPr>
            <w:tcW w:w="1340" w:type="dxa"/>
            <w:tcBorders>
              <w:top w:val="nil"/>
              <w:left w:val="nil"/>
              <w:bottom w:val="single" w:sz="4" w:space="0" w:color="auto"/>
              <w:right w:val="single" w:sz="4" w:space="0" w:color="auto"/>
            </w:tcBorders>
            <w:shd w:val="clear" w:color="auto" w:fill="auto"/>
            <w:noWrap/>
            <w:vAlign w:val="center"/>
            <w:hideMark/>
          </w:tcPr>
          <w:p w14:paraId="501ED5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A0198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3A55706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ANDOAS</w:t>
            </w:r>
          </w:p>
        </w:tc>
        <w:tc>
          <w:tcPr>
            <w:tcW w:w="1011" w:type="dxa"/>
            <w:tcBorders>
              <w:top w:val="nil"/>
              <w:left w:val="nil"/>
              <w:bottom w:val="single" w:sz="4" w:space="0" w:color="auto"/>
              <w:right w:val="single" w:sz="4" w:space="0" w:color="auto"/>
            </w:tcBorders>
            <w:shd w:val="clear" w:color="auto" w:fill="auto"/>
            <w:noWrap/>
            <w:vAlign w:val="center"/>
          </w:tcPr>
          <w:p w14:paraId="7AC6F0BE" w14:textId="16A3E7C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40644A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0938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1529</w:t>
            </w:r>
          </w:p>
        </w:tc>
        <w:tc>
          <w:tcPr>
            <w:tcW w:w="940" w:type="dxa"/>
            <w:tcBorders>
              <w:top w:val="nil"/>
              <w:left w:val="nil"/>
              <w:bottom w:val="single" w:sz="4" w:space="0" w:color="auto"/>
              <w:right w:val="single" w:sz="4" w:space="0" w:color="auto"/>
            </w:tcBorders>
            <w:shd w:val="clear" w:color="auto" w:fill="auto"/>
            <w:noWrap/>
            <w:vAlign w:val="center"/>
            <w:hideMark/>
          </w:tcPr>
          <w:p w14:paraId="7DCE577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1607060074</w:t>
            </w:r>
          </w:p>
        </w:tc>
        <w:tc>
          <w:tcPr>
            <w:tcW w:w="3700" w:type="dxa"/>
            <w:tcBorders>
              <w:top w:val="nil"/>
              <w:left w:val="nil"/>
              <w:bottom w:val="single" w:sz="4" w:space="0" w:color="auto"/>
              <w:right w:val="single" w:sz="4" w:space="0" w:color="auto"/>
            </w:tcBorders>
            <w:shd w:val="clear" w:color="auto" w:fill="auto"/>
            <w:noWrap/>
            <w:vAlign w:val="center"/>
            <w:hideMark/>
          </w:tcPr>
          <w:p w14:paraId="6FFF894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HORTENCIA COCHA</w:t>
            </w:r>
          </w:p>
        </w:tc>
        <w:tc>
          <w:tcPr>
            <w:tcW w:w="1340" w:type="dxa"/>
            <w:tcBorders>
              <w:top w:val="nil"/>
              <w:left w:val="nil"/>
              <w:bottom w:val="single" w:sz="4" w:space="0" w:color="auto"/>
              <w:right w:val="single" w:sz="4" w:space="0" w:color="auto"/>
            </w:tcBorders>
            <w:shd w:val="clear" w:color="auto" w:fill="auto"/>
            <w:noWrap/>
            <w:vAlign w:val="center"/>
            <w:hideMark/>
          </w:tcPr>
          <w:p w14:paraId="3941BF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2A56F5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6508A7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ANDOAS</w:t>
            </w:r>
          </w:p>
        </w:tc>
        <w:tc>
          <w:tcPr>
            <w:tcW w:w="1011" w:type="dxa"/>
            <w:tcBorders>
              <w:top w:val="nil"/>
              <w:left w:val="nil"/>
              <w:bottom w:val="single" w:sz="4" w:space="0" w:color="auto"/>
              <w:right w:val="single" w:sz="4" w:space="0" w:color="auto"/>
            </w:tcBorders>
            <w:shd w:val="clear" w:color="auto" w:fill="auto"/>
            <w:noWrap/>
            <w:vAlign w:val="center"/>
          </w:tcPr>
          <w:p w14:paraId="180E9F69" w14:textId="28FF379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B2E9D9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8590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1530</w:t>
            </w:r>
          </w:p>
        </w:tc>
        <w:tc>
          <w:tcPr>
            <w:tcW w:w="940" w:type="dxa"/>
            <w:tcBorders>
              <w:top w:val="nil"/>
              <w:left w:val="nil"/>
              <w:bottom w:val="single" w:sz="4" w:space="0" w:color="auto"/>
              <w:right w:val="single" w:sz="4" w:space="0" w:color="auto"/>
            </w:tcBorders>
            <w:shd w:val="clear" w:color="auto" w:fill="auto"/>
            <w:noWrap/>
            <w:vAlign w:val="center"/>
            <w:hideMark/>
          </w:tcPr>
          <w:p w14:paraId="41FC5E5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1607060076</w:t>
            </w:r>
          </w:p>
        </w:tc>
        <w:tc>
          <w:tcPr>
            <w:tcW w:w="3700" w:type="dxa"/>
            <w:tcBorders>
              <w:top w:val="nil"/>
              <w:left w:val="nil"/>
              <w:bottom w:val="single" w:sz="4" w:space="0" w:color="auto"/>
              <w:right w:val="single" w:sz="4" w:space="0" w:color="auto"/>
            </w:tcBorders>
            <w:shd w:val="clear" w:color="auto" w:fill="auto"/>
            <w:noWrap/>
            <w:vAlign w:val="center"/>
            <w:hideMark/>
          </w:tcPr>
          <w:p w14:paraId="09BCF1B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FERNANDO</w:t>
            </w:r>
          </w:p>
        </w:tc>
        <w:tc>
          <w:tcPr>
            <w:tcW w:w="1340" w:type="dxa"/>
            <w:tcBorders>
              <w:top w:val="nil"/>
              <w:left w:val="nil"/>
              <w:bottom w:val="single" w:sz="4" w:space="0" w:color="auto"/>
              <w:right w:val="single" w:sz="4" w:space="0" w:color="auto"/>
            </w:tcBorders>
            <w:shd w:val="clear" w:color="auto" w:fill="auto"/>
            <w:noWrap/>
            <w:vAlign w:val="center"/>
            <w:hideMark/>
          </w:tcPr>
          <w:p w14:paraId="30921B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7029666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720" w:type="dxa"/>
            <w:tcBorders>
              <w:top w:val="nil"/>
              <w:left w:val="nil"/>
              <w:bottom w:val="single" w:sz="4" w:space="0" w:color="auto"/>
              <w:right w:val="single" w:sz="4" w:space="0" w:color="auto"/>
            </w:tcBorders>
            <w:shd w:val="clear" w:color="auto" w:fill="auto"/>
            <w:noWrap/>
            <w:vAlign w:val="center"/>
            <w:hideMark/>
          </w:tcPr>
          <w:p w14:paraId="7F4BAF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ANDOAS</w:t>
            </w:r>
          </w:p>
        </w:tc>
        <w:tc>
          <w:tcPr>
            <w:tcW w:w="1011" w:type="dxa"/>
            <w:tcBorders>
              <w:top w:val="nil"/>
              <w:left w:val="nil"/>
              <w:bottom w:val="single" w:sz="4" w:space="0" w:color="auto"/>
              <w:right w:val="single" w:sz="4" w:space="0" w:color="auto"/>
            </w:tcBorders>
            <w:shd w:val="clear" w:color="auto" w:fill="auto"/>
            <w:noWrap/>
            <w:vAlign w:val="center"/>
          </w:tcPr>
          <w:p w14:paraId="1594DEA8" w14:textId="6204C9E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8C465C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66053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1531</w:t>
            </w:r>
          </w:p>
        </w:tc>
        <w:tc>
          <w:tcPr>
            <w:tcW w:w="940" w:type="dxa"/>
            <w:tcBorders>
              <w:top w:val="nil"/>
              <w:left w:val="nil"/>
              <w:bottom w:val="single" w:sz="4" w:space="0" w:color="auto"/>
              <w:right w:val="single" w:sz="4" w:space="0" w:color="auto"/>
            </w:tcBorders>
            <w:shd w:val="clear" w:color="auto" w:fill="auto"/>
            <w:noWrap/>
            <w:vAlign w:val="center"/>
            <w:hideMark/>
          </w:tcPr>
          <w:p w14:paraId="085F894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1608030006</w:t>
            </w:r>
          </w:p>
        </w:tc>
        <w:tc>
          <w:tcPr>
            <w:tcW w:w="3700" w:type="dxa"/>
            <w:tcBorders>
              <w:top w:val="nil"/>
              <w:left w:val="nil"/>
              <w:bottom w:val="single" w:sz="4" w:space="0" w:color="auto"/>
              <w:right w:val="single" w:sz="4" w:space="0" w:color="auto"/>
            </w:tcBorders>
            <w:shd w:val="clear" w:color="auto" w:fill="auto"/>
            <w:noWrap/>
            <w:vAlign w:val="center"/>
            <w:hideMark/>
          </w:tcPr>
          <w:p w14:paraId="5421EA9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TRES FRONTERAS</w:t>
            </w:r>
          </w:p>
        </w:tc>
        <w:tc>
          <w:tcPr>
            <w:tcW w:w="1340" w:type="dxa"/>
            <w:tcBorders>
              <w:top w:val="nil"/>
              <w:left w:val="nil"/>
              <w:bottom w:val="single" w:sz="4" w:space="0" w:color="auto"/>
              <w:right w:val="single" w:sz="4" w:space="0" w:color="auto"/>
            </w:tcBorders>
            <w:shd w:val="clear" w:color="auto" w:fill="auto"/>
            <w:noWrap/>
            <w:vAlign w:val="center"/>
            <w:hideMark/>
          </w:tcPr>
          <w:p w14:paraId="34318A7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6B9A728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PUTUMAYO</w:t>
            </w:r>
          </w:p>
        </w:tc>
        <w:tc>
          <w:tcPr>
            <w:tcW w:w="2720" w:type="dxa"/>
            <w:tcBorders>
              <w:top w:val="nil"/>
              <w:left w:val="nil"/>
              <w:bottom w:val="single" w:sz="4" w:space="0" w:color="auto"/>
              <w:right w:val="single" w:sz="4" w:space="0" w:color="auto"/>
            </w:tcBorders>
            <w:shd w:val="clear" w:color="auto" w:fill="auto"/>
            <w:noWrap/>
            <w:vAlign w:val="center"/>
            <w:hideMark/>
          </w:tcPr>
          <w:p w14:paraId="1F28FA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TENIENTE MANUEL CLAVERO</w:t>
            </w:r>
          </w:p>
        </w:tc>
        <w:tc>
          <w:tcPr>
            <w:tcW w:w="1011" w:type="dxa"/>
            <w:tcBorders>
              <w:top w:val="nil"/>
              <w:left w:val="nil"/>
              <w:bottom w:val="single" w:sz="4" w:space="0" w:color="auto"/>
              <w:right w:val="single" w:sz="4" w:space="0" w:color="auto"/>
            </w:tcBorders>
            <w:shd w:val="clear" w:color="auto" w:fill="auto"/>
            <w:noWrap/>
            <w:vAlign w:val="center"/>
          </w:tcPr>
          <w:p w14:paraId="021F6077" w14:textId="6CC2EDF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D6F155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1819E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1532</w:t>
            </w:r>
          </w:p>
        </w:tc>
        <w:tc>
          <w:tcPr>
            <w:tcW w:w="940" w:type="dxa"/>
            <w:tcBorders>
              <w:top w:val="nil"/>
              <w:left w:val="nil"/>
              <w:bottom w:val="single" w:sz="4" w:space="0" w:color="auto"/>
              <w:right w:val="single" w:sz="4" w:space="0" w:color="auto"/>
            </w:tcBorders>
            <w:shd w:val="clear" w:color="auto" w:fill="auto"/>
            <w:noWrap/>
            <w:vAlign w:val="center"/>
            <w:hideMark/>
          </w:tcPr>
          <w:p w14:paraId="14A959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1608030019</w:t>
            </w:r>
          </w:p>
        </w:tc>
        <w:tc>
          <w:tcPr>
            <w:tcW w:w="3700" w:type="dxa"/>
            <w:tcBorders>
              <w:top w:val="nil"/>
              <w:left w:val="nil"/>
              <w:bottom w:val="single" w:sz="4" w:space="0" w:color="auto"/>
              <w:right w:val="single" w:sz="4" w:space="0" w:color="auto"/>
            </w:tcBorders>
            <w:shd w:val="clear" w:color="auto" w:fill="auto"/>
            <w:noWrap/>
            <w:vAlign w:val="center"/>
            <w:hideMark/>
          </w:tcPr>
          <w:p w14:paraId="3FD1939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MASHUNTA</w:t>
            </w:r>
          </w:p>
        </w:tc>
        <w:tc>
          <w:tcPr>
            <w:tcW w:w="1340" w:type="dxa"/>
            <w:tcBorders>
              <w:top w:val="nil"/>
              <w:left w:val="nil"/>
              <w:bottom w:val="single" w:sz="4" w:space="0" w:color="auto"/>
              <w:right w:val="single" w:sz="4" w:space="0" w:color="auto"/>
            </w:tcBorders>
            <w:shd w:val="clear" w:color="auto" w:fill="auto"/>
            <w:noWrap/>
            <w:vAlign w:val="center"/>
            <w:hideMark/>
          </w:tcPr>
          <w:p w14:paraId="6617C93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398E45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PUTUMAYO</w:t>
            </w:r>
          </w:p>
        </w:tc>
        <w:tc>
          <w:tcPr>
            <w:tcW w:w="2720" w:type="dxa"/>
            <w:tcBorders>
              <w:top w:val="nil"/>
              <w:left w:val="nil"/>
              <w:bottom w:val="single" w:sz="4" w:space="0" w:color="auto"/>
              <w:right w:val="single" w:sz="4" w:space="0" w:color="auto"/>
            </w:tcBorders>
            <w:shd w:val="clear" w:color="auto" w:fill="auto"/>
            <w:noWrap/>
            <w:vAlign w:val="center"/>
            <w:hideMark/>
          </w:tcPr>
          <w:p w14:paraId="2211E9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TENIENTE MANUEL CLAVERO</w:t>
            </w:r>
          </w:p>
        </w:tc>
        <w:tc>
          <w:tcPr>
            <w:tcW w:w="1011" w:type="dxa"/>
            <w:tcBorders>
              <w:top w:val="nil"/>
              <w:left w:val="nil"/>
              <w:bottom w:val="single" w:sz="4" w:space="0" w:color="auto"/>
              <w:right w:val="single" w:sz="4" w:space="0" w:color="auto"/>
            </w:tcBorders>
            <w:shd w:val="clear" w:color="auto" w:fill="auto"/>
            <w:noWrap/>
            <w:vAlign w:val="center"/>
          </w:tcPr>
          <w:p w14:paraId="243341C6" w14:textId="0D304CB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56F1AD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93286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1533</w:t>
            </w:r>
          </w:p>
        </w:tc>
        <w:tc>
          <w:tcPr>
            <w:tcW w:w="940" w:type="dxa"/>
            <w:tcBorders>
              <w:top w:val="nil"/>
              <w:left w:val="nil"/>
              <w:bottom w:val="single" w:sz="4" w:space="0" w:color="auto"/>
              <w:right w:val="single" w:sz="4" w:space="0" w:color="auto"/>
            </w:tcBorders>
            <w:shd w:val="clear" w:color="auto" w:fill="auto"/>
            <w:noWrap/>
            <w:vAlign w:val="center"/>
            <w:hideMark/>
          </w:tcPr>
          <w:p w14:paraId="6D81401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1608030020</w:t>
            </w:r>
          </w:p>
        </w:tc>
        <w:tc>
          <w:tcPr>
            <w:tcW w:w="3700" w:type="dxa"/>
            <w:tcBorders>
              <w:top w:val="nil"/>
              <w:left w:val="nil"/>
              <w:bottom w:val="single" w:sz="4" w:space="0" w:color="auto"/>
              <w:right w:val="single" w:sz="4" w:space="0" w:color="auto"/>
            </w:tcBorders>
            <w:shd w:val="clear" w:color="auto" w:fill="auto"/>
            <w:noWrap/>
            <w:vAlign w:val="center"/>
            <w:hideMark/>
          </w:tcPr>
          <w:p w14:paraId="1285BD2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BELEN</w:t>
            </w:r>
          </w:p>
        </w:tc>
        <w:tc>
          <w:tcPr>
            <w:tcW w:w="1340" w:type="dxa"/>
            <w:tcBorders>
              <w:top w:val="nil"/>
              <w:left w:val="nil"/>
              <w:bottom w:val="single" w:sz="4" w:space="0" w:color="auto"/>
              <w:right w:val="single" w:sz="4" w:space="0" w:color="auto"/>
            </w:tcBorders>
            <w:shd w:val="clear" w:color="auto" w:fill="auto"/>
            <w:noWrap/>
            <w:vAlign w:val="center"/>
            <w:hideMark/>
          </w:tcPr>
          <w:p w14:paraId="2FB65D8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022FE9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PUTUMAYO</w:t>
            </w:r>
          </w:p>
        </w:tc>
        <w:tc>
          <w:tcPr>
            <w:tcW w:w="2720" w:type="dxa"/>
            <w:tcBorders>
              <w:top w:val="nil"/>
              <w:left w:val="nil"/>
              <w:bottom w:val="single" w:sz="4" w:space="0" w:color="auto"/>
              <w:right w:val="single" w:sz="4" w:space="0" w:color="auto"/>
            </w:tcBorders>
            <w:shd w:val="clear" w:color="auto" w:fill="auto"/>
            <w:noWrap/>
            <w:vAlign w:val="center"/>
            <w:hideMark/>
          </w:tcPr>
          <w:p w14:paraId="030A8BB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TENIENTE MANUEL CLAVERO</w:t>
            </w:r>
          </w:p>
        </w:tc>
        <w:tc>
          <w:tcPr>
            <w:tcW w:w="1011" w:type="dxa"/>
            <w:tcBorders>
              <w:top w:val="nil"/>
              <w:left w:val="nil"/>
              <w:bottom w:val="single" w:sz="4" w:space="0" w:color="auto"/>
              <w:right w:val="single" w:sz="4" w:space="0" w:color="auto"/>
            </w:tcBorders>
            <w:shd w:val="clear" w:color="auto" w:fill="auto"/>
            <w:noWrap/>
            <w:vAlign w:val="center"/>
          </w:tcPr>
          <w:p w14:paraId="469F3989" w14:textId="10FCBC1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C7BB35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266DA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1534</w:t>
            </w:r>
          </w:p>
        </w:tc>
        <w:tc>
          <w:tcPr>
            <w:tcW w:w="940" w:type="dxa"/>
            <w:tcBorders>
              <w:top w:val="nil"/>
              <w:left w:val="nil"/>
              <w:bottom w:val="single" w:sz="4" w:space="0" w:color="auto"/>
              <w:right w:val="single" w:sz="4" w:space="0" w:color="auto"/>
            </w:tcBorders>
            <w:shd w:val="clear" w:color="auto" w:fill="auto"/>
            <w:noWrap/>
            <w:vAlign w:val="center"/>
            <w:hideMark/>
          </w:tcPr>
          <w:p w14:paraId="6EEB1C8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1608030022</w:t>
            </w:r>
          </w:p>
        </w:tc>
        <w:tc>
          <w:tcPr>
            <w:tcW w:w="3700" w:type="dxa"/>
            <w:tcBorders>
              <w:top w:val="nil"/>
              <w:left w:val="nil"/>
              <w:bottom w:val="single" w:sz="4" w:space="0" w:color="auto"/>
              <w:right w:val="single" w:sz="4" w:space="0" w:color="auto"/>
            </w:tcBorders>
            <w:shd w:val="clear" w:color="auto" w:fill="auto"/>
            <w:noWrap/>
            <w:vAlign w:val="center"/>
            <w:hideMark/>
          </w:tcPr>
          <w:p w14:paraId="4CB26F5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ANGUSILLA</w:t>
            </w:r>
          </w:p>
        </w:tc>
        <w:tc>
          <w:tcPr>
            <w:tcW w:w="1340" w:type="dxa"/>
            <w:tcBorders>
              <w:top w:val="nil"/>
              <w:left w:val="nil"/>
              <w:bottom w:val="single" w:sz="4" w:space="0" w:color="auto"/>
              <w:right w:val="single" w:sz="4" w:space="0" w:color="auto"/>
            </w:tcBorders>
            <w:shd w:val="clear" w:color="auto" w:fill="auto"/>
            <w:noWrap/>
            <w:vAlign w:val="center"/>
            <w:hideMark/>
          </w:tcPr>
          <w:p w14:paraId="74661FA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0CD9AC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PUTUMAYO</w:t>
            </w:r>
          </w:p>
        </w:tc>
        <w:tc>
          <w:tcPr>
            <w:tcW w:w="2720" w:type="dxa"/>
            <w:tcBorders>
              <w:top w:val="nil"/>
              <w:left w:val="nil"/>
              <w:bottom w:val="single" w:sz="4" w:space="0" w:color="auto"/>
              <w:right w:val="single" w:sz="4" w:space="0" w:color="auto"/>
            </w:tcBorders>
            <w:shd w:val="clear" w:color="auto" w:fill="auto"/>
            <w:noWrap/>
            <w:vAlign w:val="center"/>
            <w:hideMark/>
          </w:tcPr>
          <w:p w14:paraId="15B7B7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TENIENTE MANUEL CLAVERO</w:t>
            </w:r>
          </w:p>
        </w:tc>
        <w:tc>
          <w:tcPr>
            <w:tcW w:w="1011" w:type="dxa"/>
            <w:tcBorders>
              <w:top w:val="nil"/>
              <w:left w:val="nil"/>
              <w:bottom w:val="single" w:sz="4" w:space="0" w:color="auto"/>
              <w:right w:val="single" w:sz="4" w:space="0" w:color="auto"/>
            </w:tcBorders>
            <w:shd w:val="clear" w:color="auto" w:fill="auto"/>
            <w:noWrap/>
            <w:vAlign w:val="center"/>
          </w:tcPr>
          <w:p w14:paraId="4411DDED" w14:textId="4AC77DA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25643C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9D416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1535</w:t>
            </w:r>
          </w:p>
        </w:tc>
        <w:tc>
          <w:tcPr>
            <w:tcW w:w="940" w:type="dxa"/>
            <w:tcBorders>
              <w:top w:val="nil"/>
              <w:left w:val="nil"/>
              <w:bottom w:val="single" w:sz="4" w:space="0" w:color="auto"/>
              <w:right w:val="single" w:sz="4" w:space="0" w:color="auto"/>
            </w:tcBorders>
            <w:shd w:val="clear" w:color="auto" w:fill="auto"/>
            <w:noWrap/>
            <w:vAlign w:val="center"/>
            <w:hideMark/>
          </w:tcPr>
          <w:p w14:paraId="1BE279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1608030026</w:t>
            </w:r>
          </w:p>
        </w:tc>
        <w:tc>
          <w:tcPr>
            <w:tcW w:w="3700" w:type="dxa"/>
            <w:tcBorders>
              <w:top w:val="nil"/>
              <w:left w:val="nil"/>
              <w:bottom w:val="single" w:sz="4" w:space="0" w:color="auto"/>
              <w:right w:val="single" w:sz="4" w:space="0" w:color="auto"/>
            </w:tcBorders>
            <w:shd w:val="clear" w:color="auto" w:fill="auto"/>
            <w:noWrap/>
            <w:vAlign w:val="center"/>
            <w:hideMark/>
          </w:tcPr>
          <w:p w14:paraId="5A4EFFF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ESPERANZA</w:t>
            </w:r>
          </w:p>
        </w:tc>
        <w:tc>
          <w:tcPr>
            <w:tcW w:w="1340" w:type="dxa"/>
            <w:tcBorders>
              <w:top w:val="nil"/>
              <w:left w:val="nil"/>
              <w:bottom w:val="single" w:sz="4" w:space="0" w:color="auto"/>
              <w:right w:val="single" w:sz="4" w:space="0" w:color="auto"/>
            </w:tcBorders>
            <w:shd w:val="clear" w:color="auto" w:fill="auto"/>
            <w:noWrap/>
            <w:vAlign w:val="center"/>
            <w:hideMark/>
          </w:tcPr>
          <w:p w14:paraId="23BDCFE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43DD23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PUTUMAYO</w:t>
            </w:r>
          </w:p>
        </w:tc>
        <w:tc>
          <w:tcPr>
            <w:tcW w:w="2720" w:type="dxa"/>
            <w:tcBorders>
              <w:top w:val="nil"/>
              <w:left w:val="nil"/>
              <w:bottom w:val="single" w:sz="4" w:space="0" w:color="auto"/>
              <w:right w:val="single" w:sz="4" w:space="0" w:color="auto"/>
            </w:tcBorders>
            <w:shd w:val="clear" w:color="auto" w:fill="auto"/>
            <w:noWrap/>
            <w:vAlign w:val="center"/>
            <w:hideMark/>
          </w:tcPr>
          <w:p w14:paraId="15ADEF5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TENIENTE MANUEL CLAVERO</w:t>
            </w:r>
          </w:p>
        </w:tc>
        <w:tc>
          <w:tcPr>
            <w:tcW w:w="1011" w:type="dxa"/>
            <w:tcBorders>
              <w:top w:val="nil"/>
              <w:left w:val="nil"/>
              <w:bottom w:val="single" w:sz="4" w:space="0" w:color="auto"/>
              <w:right w:val="single" w:sz="4" w:space="0" w:color="auto"/>
            </w:tcBorders>
            <w:shd w:val="clear" w:color="auto" w:fill="auto"/>
            <w:noWrap/>
            <w:vAlign w:val="center"/>
          </w:tcPr>
          <w:p w14:paraId="4CC31054" w14:textId="622BCF8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A50935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273EE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1536</w:t>
            </w:r>
          </w:p>
        </w:tc>
        <w:tc>
          <w:tcPr>
            <w:tcW w:w="940" w:type="dxa"/>
            <w:tcBorders>
              <w:top w:val="nil"/>
              <w:left w:val="nil"/>
              <w:bottom w:val="single" w:sz="4" w:space="0" w:color="auto"/>
              <w:right w:val="single" w:sz="4" w:space="0" w:color="auto"/>
            </w:tcBorders>
            <w:shd w:val="clear" w:color="auto" w:fill="auto"/>
            <w:noWrap/>
            <w:vAlign w:val="center"/>
            <w:hideMark/>
          </w:tcPr>
          <w:p w14:paraId="649C4A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1608040011</w:t>
            </w:r>
          </w:p>
        </w:tc>
        <w:tc>
          <w:tcPr>
            <w:tcW w:w="3700" w:type="dxa"/>
            <w:tcBorders>
              <w:top w:val="nil"/>
              <w:left w:val="nil"/>
              <w:bottom w:val="single" w:sz="4" w:space="0" w:color="auto"/>
              <w:right w:val="single" w:sz="4" w:space="0" w:color="auto"/>
            </w:tcBorders>
            <w:shd w:val="clear" w:color="auto" w:fill="auto"/>
            <w:noWrap/>
            <w:vAlign w:val="center"/>
            <w:hideMark/>
          </w:tcPr>
          <w:p w14:paraId="5ADAFEC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HUAPAPA</w:t>
            </w:r>
          </w:p>
        </w:tc>
        <w:tc>
          <w:tcPr>
            <w:tcW w:w="1340" w:type="dxa"/>
            <w:tcBorders>
              <w:top w:val="nil"/>
              <w:left w:val="nil"/>
              <w:bottom w:val="single" w:sz="4" w:space="0" w:color="auto"/>
              <w:right w:val="single" w:sz="4" w:space="0" w:color="auto"/>
            </w:tcBorders>
            <w:shd w:val="clear" w:color="auto" w:fill="auto"/>
            <w:noWrap/>
            <w:vAlign w:val="center"/>
            <w:hideMark/>
          </w:tcPr>
          <w:p w14:paraId="1E6D08D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57F8CCD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PUTUMAYO</w:t>
            </w:r>
          </w:p>
        </w:tc>
        <w:tc>
          <w:tcPr>
            <w:tcW w:w="2720" w:type="dxa"/>
            <w:tcBorders>
              <w:top w:val="nil"/>
              <w:left w:val="nil"/>
              <w:bottom w:val="single" w:sz="4" w:space="0" w:color="auto"/>
              <w:right w:val="single" w:sz="4" w:space="0" w:color="auto"/>
            </w:tcBorders>
            <w:shd w:val="clear" w:color="auto" w:fill="auto"/>
            <w:noWrap/>
            <w:vAlign w:val="center"/>
            <w:hideMark/>
          </w:tcPr>
          <w:p w14:paraId="7ED7187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YAGUAS</w:t>
            </w:r>
          </w:p>
        </w:tc>
        <w:tc>
          <w:tcPr>
            <w:tcW w:w="1011" w:type="dxa"/>
            <w:tcBorders>
              <w:top w:val="nil"/>
              <w:left w:val="nil"/>
              <w:bottom w:val="single" w:sz="4" w:space="0" w:color="auto"/>
              <w:right w:val="single" w:sz="4" w:space="0" w:color="auto"/>
            </w:tcBorders>
            <w:shd w:val="clear" w:color="auto" w:fill="auto"/>
            <w:noWrap/>
            <w:vAlign w:val="center"/>
          </w:tcPr>
          <w:p w14:paraId="1CD173B4" w14:textId="45C5247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769F8C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031270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1537</w:t>
            </w:r>
          </w:p>
        </w:tc>
        <w:tc>
          <w:tcPr>
            <w:tcW w:w="940" w:type="dxa"/>
            <w:tcBorders>
              <w:top w:val="nil"/>
              <w:left w:val="nil"/>
              <w:bottom w:val="single" w:sz="4" w:space="0" w:color="auto"/>
              <w:right w:val="single" w:sz="4" w:space="0" w:color="auto"/>
            </w:tcBorders>
            <w:shd w:val="clear" w:color="auto" w:fill="auto"/>
            <w:noWrap/>
            <w:vAlign w:val="center"/>
            <w:hideMark/>
          </w:tcPr>
          <w:p w14:paraId="28B226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1608040012</w:t>
            </w:r>
          </w:p>
        </w:tc>
        <w:tc>
          <w:tcPr>
            <w:tcW w:w="3700" w:type="dxa"/>
            <w:tcBorders>
              <w:top w:val="nil"/>
              <w:left w:val="nil"/>
              <w:bottom w:val="single" w:sz="4" w:space="0" w:color="auto"/>
              <w:right w:val="single" w:sz="4" w:space="0" w:color="auto"/>
            </w:tcBorders>
            <w:shd w:val="clear" w:color="auto" w:fill="auto"/>
            <w:noWrap/>
            <w:vAlign w:val="center"/>
            <w:hideMark/>
          </w:tcPr>
          <w:p w14:paraId="5572842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PRIMAVERA</w:t>
            </w:r>
          </w:p>
        </w:tc>
        <w:tc>
          <w:tcPr>
            <w:tcW w:w="1340" w:type="dxa"/>
            <w:tcBorders>
              <w:top w:val="nil"/>
              <w:left w:val="nil"/>
              <w:bottom w:val="single" w:sz="4" w:space="0" w:color="auto"/>
              <w:right w:val="single" w:sz="4" w:space="0" w:color="auto"/>
            </w:tcBorders>
            <w:shd w:val="clear" w:color="auto" w:fill="auto"/>
            <w:noWrap/>
            <w:vAlign w:val="center"/>
            <w:hideMark/>
          </w:tcPr>
          <w:p w14:paraId="25456F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73DE70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PUTUMAYO</w:t>
            </w:r>
          </w:p>
        </w:tc>
        <w:tc>
          <w:tcPr>
            <w:tcW w:w="2720" w:type="dxa"/>
            <w:tcBorders>
              <w:top w:val="nil"/>
              <w:left w:val="nil"/>
              <w:bottom w:val="single" w:sz="4" w:space="0" w:color="auto"/>
              <w:right w:val="single" w:sz="4" w:space="0" w:color="auto"/>
            </w:tcBorders>
            <w:shd w:val="clear" w:color="auto" w:fill="auto"/>
            <w:noWrap/>
            <w:vAlign w:val="center"/>
            <w:hideMark/>
          </w:tcPr>
          <w:p w14:paraId="37804A0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YAGUAS</w:t>
            </w:r>
          </w:p>
        </w:tc>
        <w:tc>
          <w:tcPr>
            <w:tcW w:w="1011" w:type="dxa"/>
            <w:tcBorders>
              <w:top w:val="nil"/>
              <w:left w:val="nil"/>
              <w:bottom w:val="single" w:sz="4" w:space="0" w:color="auto"/>
              <w:right w:val="single" w:sz="4" w:space="0" w:color="auto"/>
            </w:tcBorders>
            <w:shd w:val="clear" w:color="auto" w:fill="auto"/>
            <w:noWrap/>
            <w:vAlign w:val="center"/>
          </w:tcPr>
          <w:p w14:paraId="4FA3BBD7" w14:textId="3713D7F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B15B4A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79C3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1538</w:t>
            </w:r>
          </w:p>
        </w:tc>
        <w:tc>
          <w:tcPr>
            <w:tcW w:w="940" w:type="dxa"/>
            <w:tcBorders>
              <w:top w:val="nil"/>
              <w:left w:val="nil"/>
              <w:bottom w:val="single" w:sz="4" w:space="0" w:color="auto"/>
              <w:right w:val="single" w:sz="4" w:space="0" w:color="auto"/>
            </w:tcBorders>
            <w:shd w:val="clear" w:color="auto" w:fill="auto"/>
            <w:noWrap/>
            <w:vAlign w:val="center"/>
            <w:hideMark/>
          </w:tcPr>
          <w:p w14:paraId="3554DEC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1608040014</w:t>
            </w:r>
          </w:p>
        </w:tc>
        <w:tc>
          <w:tcPr>
            <w:tcW w:w="3700" w:type="dxa"/>
            <w:tcBorders>
              <w:top w:val="nil"/>
              <w:left w:val="nil"/>
              <w:bottom w:val="single" w:sz="4" w:space="0" w:color="auto"/>
              <w:right w:val="single" w:sz="4" w:space="0" w:color="auto"/>
            </w:tcBorders>
            <w:shd w:val="clear" w:color="auto" w:fill="auto"/>
            <w:noWrap/>
            <w:vAlign w:val="center"/>
            <w:hideMark/>
          </w:tcPr>
          <w:p w14:paraId="13F42A3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ALAMO</w:t>
            </w:r>
          </w:p>
        </w:tc>
        <w:tc>
          <w:tcPr>
            <w:tcW w:w="1340" w:type="dxa"/>
            <w:tcBorders>
              <w:top w:val="nil"/>
              <w:left w:val="nil"/>
              <w:bottom w:val="single" w:sz="4" w:space="0" w:color="auto"/>
              <w:right w:val="single" w:sz="4" w:space="0" w:color="auto"/>
            </w:tcBorders>
            <w:shd w:val="clear" w:color="auto" w:fill="auto"/>
            <w:noWrap/>
            <w:vAlign w:val="center"/>
            <w:hideMark/>
          </w:tcPr>
          <w:p w14:paraId="1904BF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440" w:type="dxa"/>
            <w:tcBorders>
              <w:top w:val="nil"/>
              <w:left w:val="nil"/>
              <w:bottom w:val="single" w:sz="4" w:space="0" w:color="auto"/>
              <w:right w:val="single" w:sz="4" w:space="0" w:color="auto"/>
            </w:tcBorders>
            <w:shd w:val="clear" w:color="auto" w:fill="auto"/>
            <w:noWrap/>
            <w:vAlign w:val="center"/>
            <w:hideMark/>
          </w:tcPr>
          <w:p w14:paraId="6622103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PUTUMAYO</w:t>
            </w:r>
          </w:p>
        </w:tc>
        <w:tc>
          <w:tcPr>
            <w:tcW w:w="2720" w:type="dxa"/>
            <w:tcBorders>
              <w:top w:val="nil"/>
              <w:left w:val="nil"/>
              <w:bottom w:val="single" w:sz="4" w:space="0" w:color="auto"/>
              <w:right w:val="single" w:sz="4" w:space="0" w:color="auto"/>
            </w:tcBorders>
            <w:shd w:val="clear" w:color="auto" w:fill="auto"/>
            <w:noWrap/>
            <w:vAlign w:val="center"/>
            <w:hideMark/>
          </w:tcPr>
          <w:p w14:paraId="43D5EF0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YAGUAS</w:t>
            </w:r>
          </w:p>
        </w:tc>
        <w:tc>
          <w:tcPr>
            <w:tcW w:w="1011" w:type="dxa"/>
            <w:tcBorders>
              <w:top w:val="nil"/>
              <w:left w:val="nil"/>
              <w:bottom w:val="single" w:sz="4" w:space="0" w:color="auto"/>
              <w:right w:val="single" w:sz="4" w:space="0" w:color="auto"/>
            </w:tcBorders>
            <w:shd w:val="clear" w:color="auto" w:fill="auto"/>
            <w:noWrap/>
            <w:vAlign w:val="center"/>
          </w:tcPr>
          <w:p w14:paraId="01404EA5" w14:textId="0F50310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7EA7C5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AC06B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1539</w:t>
            </w:r>
          </w:p>
        </w:tc>
        <w:tc>
          <w:tcPr>
            <w:tcW w:w="940" w:type="dxa"/>
            <w:tcBorders>
              <w:top w:val="nil"/>
              <w:left w:val="nil"/>
              <w:bottom w:val="single" w:sz="4" w:space="0" w:color="auto"/>
              <w:right w:val="single" w:sz="4" w:space="0" w:color="auto"/>
            </w:tcBorders>
            <w:shd w:val="clear" w:color="auto" w:fill="auto"/>
            <w:noWrap/>
            <w:vAlign w:val="center"/>
            <w:hideMark/>
          </w:tcPr>
          <w:p w14:paraId="32D689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1702030010</w:t>
            </w:r>
          </w:p>
        </w:tc>
        <w:tc>
          <w:tcPr>
            <w:tcW w:w="3700" w:type="dxa"/>
            <w:tcBorders>
              <w:top w:val="nil"/>
              <w:left w:val="nil"/>
              <w:bottom w:val="single" w:sz="4" w:space="0" w:color="auto"/>
              <w:right w:val="single" w:sz="4" w:space="0" w:color="auto"/>
            </w:tcBorders>
            <w:shd w:val="clear" w:color="auto" w:fill="auto"/>
            <w:noWrap/>
            <w:vAlign w:val="center"/>
            <w:hideMark/>
          </w:tcPr>
          <w:p w14:paraId="6B7628E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BOCA PUKIRI</w:t>
            </w:r>
          </w:p>
        </w:tc>
        <w:tc>
          <w:tcPr>
            <w:tcW w:w="1340" w:type="dxa"/>
            <w:tcBorders>
              <w:top w:val="nil"/>
              <w:left w:val="nil"/>
              <w:bottom w:val="single" w:sz="4" w:space="0" w:color="auto"/>
              <w:right w:val="single" w:sz="4" w:space="0" w:color="auto"/>
            </w:tcBorders>
            <w:shd w:val="clear" w:color="auto" w:fill="auto"/>
            <w:noWrap/>
            <w:vAlign w:val="center"/>
            <w:hideMark/>
          </w:tcPr>
          <w:p w14:paraId="2F0BA8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MADRE DE DIOS</w:t>
            </w:r>
          </w:p>
        </w:tc>
        <w:tc>
          <w:tcPr>
            <w:tcW w:w="2440" w:type="dxa"/>
            <w:tcBorders>
              <w:top w:val="nil"/>
              <w:left w:val="nil"/>
              <w:bottom w:val="single" w:sz="4" w:space="0" w:color="auto"/>
              <w:right w:val="single" w:sz="4" w:space="0" w:color="auto"/>
            </w:tcBorders>
            <w:shd w:val="clear" w:color="auto" w:fill="auto"/>
            <w:noWrap/>
            <w:vAlign w:val="center"/>
            <w:hideMark/>
          </w:tcPr>
          <w:p w14:paraId="6D4F0D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MANU</w:t>
            </w:r>
          </w:p>
        </w:tc>
        <w:tc>
          <w:tcPr>
            <w:tcW w:w="2720" w:type="dxa"/>
            <w:tcBorders>
              <w:top w:val="nil"/>
              <w:left w:val="nil"/>
              <w:bottom w:val="single" w:sz="4" w:space="0" w:color="auto"/>
              <w:right w:val="single" w:sz="4" w:space="0" w:color="auto"/>
            </w:tcBorders>
            <w:shd w:val="clear" w:color="auto" w:fill="auto"/>
            <w:noWrap/>
            <w:vAlign w:val="center"/>
            <w:hideMark/>
          </w:tcPr>
          <w:p w14:paraId="0CCBC25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MADRE DE DIOS</w:t>
            </w:r>
          </w:p>
        </w:tc>
        <w:tc>
          <w:tcPr>
            <w:tcW w:w="1011" w:type="dxa"/>
            <w:tcBorders>
              <w:top w:val="nil"/>
              <w:left w:val="nil"/>
              <w:bottom w:val="single" w:sz="4" w:space="0" w:color="auto"/>
              <w:right w:val="single" w:sz="4" w:space="0" w:color="auto"/>
            </w:tcBorders>
            <w:shd w:val="clear" w:color="auto" w:fill="auto"/>
            <w:noWrap/>
            <w:vAlign w:val="center"/>
          </w:tcPr>
          <w:p w14:paraId="7FEB7B6A" w14:textId="1276031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7C7B7D5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9B189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1540</w:t>
            </w:r>
          </w:p>
        </w:tc>
        <w:tc>
          <w:tcPr>
            <w:tcW w:w="940" w:type="dxa"/>
            <w:tcBorders>
              <w:top w:val="nil"/>
              <w:left w:val="nil"/>
              <w:bottom w:val="single" w:sz="4" w:space="0" w:color="auto"/>
              <w:right w:val="single" w:sz="4" w:space="0" w:color="auto"/>
            </w:tcBorders>
            <w:shd w:val="clear" w:color="auto" w:fill="auto"/>
            <w:noWrap/>
            <w:vAlign w:val="center"/>
            <w:hideMark/>
          </w:tcPr>
          <w:p w14:paraId="3B002FA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1702030019</w:t>
            </w:r>
          </w:p>
        </w:tc>
        <w:tc>
          <w:tcPr>
            <w:tcW w:w="3700" w:type="dxa"/>
            <w:tcBorders>
              <w:top w:val="nil"/>
              <w:left w:val="nil"/>
              <w:bottom w:val="single" w:sz="4" w:space="0" w:color="auto"/>
              <w:right w:val="single" w:sz="4" w:space="0" w:color="auto"/>
            </w:tcBorders>
            <w:shd w:val="clear" w:color="auto" w:fill="auto"/>
            <w:noWrap/>
            <w:vAlign w:val="center"/>
            <w:hideMark/>
          </w:tcPr>
          <w:p w14:paraId="1131CE2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SAN JUAN</w:t>
            </w:r>
          </w:p>
        </w:tc>
        <w:tc>
          <w:tcPr>
            <w:tcW w:w="1340" w:type="dxa"/>
            <w:tcBorders>
              <w:top w:val="nil"/>
              <w:left w:val="nil"/>
              <w:bottom w:val="single" w:sz="4" w:space="0" w:color="auto"/>
              <w:right w:val="single" w:sz="4" w:space="0" w:color="auto"/>
            </w:tcBorders>
            <w:shd w:val="clear" w:color="auto" w:fill="auto"/>
            <w:noWrap/>
            <w:vAlign w:val="center"/>
            <w:hideMark/>
          </w:tcPr>
          <w:p w14:paraId="3EBE5A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MADRE DE DIOS</w:t>
            </w:r>
          </w:p>
        </w:tc>
        <w:tc>
          <w:tcPr>
            <w:tcW w:w="2440" w:type="dxa"/>
            <w:tcBorders>
              <w:top w:val="nil"/>
              <w:left w:val="nil"/>
              <w:bottom w:val="single" w:sz="4" w:space="0" w:color="auto"/>
              <w:right w:val="single" w:sz="4" w:space="0" w:color="auto"/>
            </w:tcBorders>
            <w:shd w:val="clear" w:color="auto" w:fill="auto"/>
            <w:noWrap/>
            <w:vAlign w:val="center"/>
            <w:hideMark/>
          </w:tcPr>
          <w:p w14:paraId="27A3B4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MANU</w:t>
            </w:r>
          </w:p>
        </w:tc>
        <w:tc>
          <w:tcPr>
            <w:tcW w:w="2720" w:type="dxa"/>
            <w:tcBorders>
              <w:top w:val="nil"/>
              <w:left w:val="nil"/>
              <w:bottom w:val="single" w:sz="4" w:space="0" w:color="auto"/>
              <w:right w:val="single" w:sz="4" w:space="0" w:color="auto"/>
            </w:tcBorders>
            <w:shd w:val="clear" w:color="auto" w:fill="auto"/>
            <w:noWrap/>
            <w:vAlign w:val="center"/>
            <w:hideMark/>
          </w:tcPr>
          <w:p w14:paraId="4E5FBCD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MADRE DE DIOS</w:t>
            </w:r>
          </w:p>
        </w:tc>
        <w:tc>
          <w:tcPr>
            <w:tcW w:w="1011" w:type="dxa"/>
            <w:tcBorders>
              <w:top w:val="nil"/>
              <w:left w:val="nil"/>
              <w:bottom w:val="single" w:sz="4" w:space="0" w:color="auto"/>
              <w:right w:val="single" w:sz="4" w:space="0" w:color="auto"/>
            </w:tcBorders>
            <w:shd w:val="clear" w:color="auto" w:fill="auto"/>
            <w:noWrap/>
            <w:vAlign w:val="center"/>
          </w:tcPr>
          <w:p w14:paraId="49DB488F" w14:textId="5461FEA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65FBBC0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884B2A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1541</w:t>
            </w:r>
          </w:p>
        </w:tc>
        <w:tc>
          <w:tcPr>
            <w:tcW w:w="940" w:type="dxa"/>
            <w:tcBorders>
              <w:top w:val="nil"/>
              <w:left w:val="nil"/>
              <w:bottom w:val="single" w:sz="4" w:space="0" w:color="auto"/>
              <w:right w:val="single" w:sz="4" w:space="0" w:color="auto"/>
            </w:tcBorders>
            <w:shd w:val="clear" w:color="auto" w:fill="auto"/>
            <w:noWrap/>
            <w:vAlign w:val="center"/>
            <w:hideMark/>
          </w:tcPr>
          <w:p w14:paraId="05C652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1702030029</w:t>
            </w:r>
          </w:p>
        </w:tc>
        <w:tc>
          <w:tcPr>
            <w:tcW w:w="3700" w:type="dxa"/>
            <w:tcBorders>
              <w:top w:val="nil"/>
              <w:left w:val="nil"/>
              <w:bottom w:val="single" w:sz="4" w:space="0" w:color="auto"/>
              <w:right w:val="single" w:sz="4" w:space="0" w:color="auto"/>
            </w:tcBorders>
            <w:shd w:val="clear" w:color="auto" w:fill="auto"/>
            <w:noWrap/>
            <w:vAlign w:val="center"/>
            <w:hideMark/>
          </w:tcPr>
          <w:p w14:paraId="2461CF1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BLANQUILLO</w:t>
            </w:r>
          </w:p>
        </w:tc>
        <w:tc>
          <w:tcPr>
            <w:tcW w:w="1340" w:type="dxa"/>
            <w:tcBorders>
              <w:top w:val="nil"/>
              <w:left w:val="nil"/>
              <w:bottom w:val="single" w:sz="4" w:space="0" w:color="auto"/>
              <w:right w:val="single" w:sz="4" w:space="0" w:color="auto"/>
            </w:tcBorders>
            <w:shd w:val="clear" w:color="auto" w:fill="auto"/>
            <w:noWrap/>
            <w:vAlign w:val="center"/>
            <w:hideMark/>
          </w:tcPr>
          <w:p w14:paraId="575388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MADRE DE DIOS</w:t>
            </w:r>
          </w:p>
        </w:tc>
        <w:tc>
          <w:tcPr>
            <w:tcW w:w="2440" w:type="dxa"/>
            <w:tcBorders>
              <w:top w:val="nil"/>
              <w:left w:val="nil"/>
              <w:bottom w:val="single" w:sz="4" w:space="0" w:color="auto"/>
              <w:right w:val="single" w:sz="4" w:space="0" w:color="auto"/>
            </w:tcBorders>
            <w:shd w:val="clear" w:color="auto" w:fill="auto"/>
            <w:noWrap/>
            <w:vAlign w:val="center"/>
            <w:hideMark/>
          </w:tcPr>
          <w:p w14:paraId="3AA0694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MANU</w:t>
            </w:r>
          </w:p>
        </w:tc>
        <w:tc>
          <w:tcPr>
            <w:tcW w:w="2720" w:type="dxa"/>
            <w:tcBorders>
              <w:top w:val="nil"/>
              <w:left w:val="nil"/>
              <w:bottom w:val="single" w:sz="4" w:space="0" w:color="auto"/>
              <w:right w:val="single" w:sz="4" w:space="0" w:color="auto"/>
            </w:tcBorders>
            <w:shd w:val="clear" w:color="auto" w:fill="auto"/>
            <w:noWrap/>
            <w:vAlign w:val="center"/>
            <w:hideMark/>
          </w:tcPr>
          <w:p w14:paraId="36F3C6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MADRE DE DIOS</w:t>
            </w:r>
          </w:p>
        </w:tc>
        <w:tc>
          <w:tcPr>
            <w:tcW w:w="1011" w:type="dxa"/>
            <w:tcBorders>
              <w:top w:val="nil"/>
              <w:left w:val="nil"/>
              <w:bottom w:val="single" w:sz="4" w:space="0" w:color="auto"/>
              <w:right w:val="single" w:sz="4" w:space="0" w:color="auto"/>
            </w:tcBorders>
            <w:shd w:val="clear" w:color="auto" w:fill="auto"/>
            <w:noWrap/>
            <w:vAlign w:val="center"/>
          </w:tcPr>
          <w:p w14:paraId="410B34F7" w14:textId="4E73DA7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5D2CFE4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569194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1542</w:t>
            </w:r>
          </w:p>
        </w:tc>
        <w:tc>
          <w:tcPr>
            <w:tcW w:w="940" w:type="dxa"/>
            <w:tcBorders>
              <w:top w:val="nil"/>
              <w:left w:val="nil"/>
              <w:bottom w:val="single" w:sz="4" w:space="0" w:color="auto"/>
              <w:right w:val="single" w:sz="4" w:space="0" w:color="auto"/>
            </w:tcBorders>
            <w:shd w:val="clear" w:color="auto" w:fill="auto"/>
            <w:noWrap/>
            <w:vAlign w:val="center"/>
            <w:hideMark/>
          </w:tcPr>
          <w:p w14:paraId="2BFBB69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1702040003</w:t>
            </w:r>
          </w:p>
        </w:tc>
        <w:tc>
          <w:tcPr>
            <w:tcW w:w="3700" w:type="dxa"/>
            <w:tcBorders>
              <w:top w:val="nil"/>
              <w:left w:val="nil"/>
              <w:bottom w:val="single" w:sz="4" w:space="0" w:color="auto"/>
              <w:right w:val="single" w:sz="4" w:space="0" w:color="auto"/>
            </w:tcBorders>
            <w:shd w:val="clear" w:color="auto" w:fill="auto"/>
            <w:noWrap/>
            <w:vAlign w:val="center"/>
            <w:hideMark/>
          </w:tcPr>
          <w:p w14:paraId="7298E47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LIBERTAD</w:t>
            </w:r>
          </w:p>
        </w:tc>
        <w:tc>
          <w:tcPr>
            <w:tcW w:w="1340" w:type="dxa"/>
            <w:tcBorders>
              <w:top w:val="nil"/>
              <w:left w:val="nil"/>
              <w:bottom w:val="single" w:sz="4" w:space="0" w:color="auto"/>
              <w:right w:val="single" w:sz="4" w:space="0" w:color="auto"/>
            </w:tcBorders>
            <w:shd w:val="clear" w:color="auto" w:fill="auto"/>
            <w:noWrap/>
            <w:vAlign w:val="center"/>
            <w:hideMark/>
          </w:tcPr>
          <w:p w14:paraId="6E80D3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MADRE DE DIOS</w:t>
            </w:r>
          </w:p>
        </w:tc>
        <w:tc>
          <w:tcPr>
            <w:tcW w:w="2440" w:type="dxa"/>
            <w:tcBorders>
              <w:top w:val="nil"/>
              <w:left w:val="nil"/>
              <w:bottom w:val="single" w:sz="4" w:space="0" w:color="auto"/>
              <w:right w:val="single" w:sz="4" w:space="0" w:color="auto"/>
            </w:tcBorders>
            <w:shd w:val="clear" w:color="auto" w:fill="auto"/>
            <w:noWrap/>
            <w:vAlign w:val="center"/>
            <w:hideMark/>
          </w:tcPr>
          <w:p w14:paraId="5F420A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MANU</w:t>
            </w:r>
          </w:p>
        </w:tc>
        <w:tc>
          <w:tcPr>
            <w:tcW w:w="2720" w:type="dxa"/>
            <w:tcBorders>
              <w:top w:val="nil"/>
              <w:left w:val="nil"/>
              <w:bottom w:val="single" w:sz="4" w:space="0" w:color="auto"/>
              <w:right w:val="single" w:sz="4" w:space="0" w:color="auto"/>
            </w:tcBorders>
            <w:shd w:val="clear" w:color="auto" w:fill="auto"/>
            <w:noWrap/>
            <w:vAlign w:val="center"/>
            <w:hideMark/>
          </w:tcPr>
          <w:p w14:paraId="038CE4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HUEPETUHE</w:t>
            </w:r>
          </w:p>
        </w:tc>
        <w:tc>
          <w:tcPr>
            <w:tcW w:w="1011" w:type="dxa"/>
            <w:tcBorders>
              <w:top w:val="nil"/>
              <w:left w:val="nil"/>
              <w:bottom w:val="single" w:sz="4" w:space="0" w:color="auto"/>
              <w:right w:val="single" w:sz="4" w:space="0" w:color="auto"/>
            </w:tcBorders>
            <w:shd w:val="clear" w:color="auto" w:fill="auto"/>
            <w:noWrap/>
            <w:vAlign w:val="center"/>
          </w:tcPr>
          <w:p w14:paraId="4F1469D5" w14:textId="4D91A44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23A1E37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22495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1543</w:t>
            </w:r>
          </w:p>
        </w:tc>
        <w:tc>
          <w:tcPr>
            <w:tcW w:w="940" w:type="dxa"/>
            <w:tcBorders>
              <w:top w:val="nil"/>
              <w:left w:val="nil"/>
              <w:bottom w:val="single" w:sz="4" w:space="0" w:color="auto"/>
              <w:right w:val="single" w:sz="4" w:space="0" w:color="auto"/>
            </w:tcBorders>
            <w:shd w:val="clear" w:color="auto" w:fill="auto"/>
            <w:noWrap/>
            <w:vAlign w:val="center"/>
            <w:hideMark/>
          </w:tcPr>
          <w:p w14:paraId="7082A58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1703030005</w:t>
            </w:r>
          </w:p>
        </w:tc>
        <w:tc>
          <w:tcPr>
            <w:tcW w:w="3700" w:type="dxa"/>
            <w:tcBorders>
              <w:top w:val="nil"/>
              <w:left w:val="nil"/>
              <w:bottom w:val="single" w:sz="4" w:space="0" w:color="auto"/>
              <w:right w:val="single" w:sz="4" w:space="0" w:color="auto"/>
            </w:tcBorders>
            <w:shd w:val="clear" w:color="auto" w:fill="auto"/>
            <w:noWrap/>
            <w:vAlign w:val="center"/>
            <w:hideMark/>
          </w:tcPr>
          <w:p w14:paraId="5F15850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PEDRO</w:t>
            </w:r>
          </w:p>
        </w:tc>
        <w:tc>
          <w:tcPr>
            <w:tcW w:w="1340" w:type="dxa"/>
            <w:tcBorders>
              <w:top w:val="nil"/>
              <w:left w:val="nil"/>
              <w:bottom w:val="single" w:sz="4" w:space="0" w:color="auto"/>
              <w:right w:val="single" w:sz="4" w:space="0" w:color="auto"/>
            </w:tcBorders>
            <w:shd w:val="clear" w:color="auto" w:fill="auto"/>
            <w:noWrap/>
            <w:vAlign w:val="center"/>
            <w:hideMark/>
          </w:tcPr>
          <w:p w14:paraId="579D854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MADRE DE DIOS</w:t>
            </w:r>
          </w:p>
        </w:tc>
        <w:tc>
          <w:tcPr>
            <w:tcW w:w="2440" w:type="dxa"/>
            <w:tcBorders>
              <w:top w:val="nil"/>
              <w:left w:val="nil"/>
              <w:bottom w:val="single" w:sz="4" w:space="0" w:color="auto"/>
              <w:right w:val="single" w:sz="4" w:space="0" w:color="auto"/>
            </w:tcBorders>
            <w:shd w:val="clear" w:color="auto" w:fill="auto"/>
            <w:noWrap/>
            <w:vAlign w:val="center"/>
            <w:hideMark/>
          </w:tcPr>
          <w:p w14:paraId="510FF5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TAHUAMANU</w:t>
            </w:r>
          </w:p>
        </w:tc>
        <w:tc>
          <w:tcPr>
            <w:tcW w:w="2720" w:type="dxa"/>
            <w:tcBorders>
              <w:top w:val="nil"/>
              <w:left w:val="nil"/>
              <w:bottom w:val="single" w:sz="4" w:space="0" w:color="auto"/>
              <w:right w:val="single" w:sz="4" w:space="0" w:color="auto"/>
            </w:tcBorders>
            <w:shd w:val="clear" w:color="auto" w:fill="auto"/>
            <w:noWrap/>
            <w:vAlign w:val="center"/>
            <w:hideMark/>
          </w:tcPr>
          <w:p w14:paraId="6C54911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TAHUAMANU</w:t>
            </w:r>
          </w:p>
        </w:tc>
        <w:tc>
          <w:tcPr>
            <w:tcW w:w="1011" w:type="dxa"/>
            <w:tcBorders>
              <w:top w:val="nil"/>
              <w:left w:val="nil"/>
              <w:bottom w:val="single" w:sz="4" w:space="0" w:color="auto"/>
              <w:right w:val="single" w:sz="4" w:space="0" w:color="auto"/>
            </w:tcBorders>
            <w:shd w:val="clear" w:color="auto" w:fill="auto"/>
            <w:noWrap/>
            <w:vAlign w:val="center"/>
          </w:tcPr>
          <w:p w14:paraId="034FB365" w14:textId="6757505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1AC3FAE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4A0016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1544</w:t>
            </w:r>
          </w:p>
        </w:tc>
        <w:tc>
          <w:tcPr>
            <w:tcW w:w="940" w:type="dxa"/>
            <w:tcBorders>
              <w:top w:val="nil"/>
              <w:left w:val="nil"/>
              <w:bottom w:val="single" w:sz="4" w:space="0" w:color="auto"/>
              <w:right w:val="single" w:sz="4" w:space="0" w:color="auto"/>
            </w:tcBorders>
            <w:shd w:val="clear" w:color="auto" w:fill="auto"/>
            <w:noWrap/>
            <w:vAlign w:val="center"/>
            <w:hideMark/>
          </w:tcPr>
          <w:p w14:paraId="5963C8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1703030007</w:t>
            </w:r>
          </w:p>
        </w:tc>
        <w:tc>
          <w:tcPr>
            <w:tcW w:w="3700" w:type="dxa"/>
            <w:tcBorders>
              <w:top w:val="nil"/>
              <w:left w:val="nil"/>
              <w:bottom w:val="single" w:sz="4" w:space="0" w:color="auto"/>
              <w:right w:val="single" w:sz="4" w:space="0" w:color="auto"/>
            </w:tcBorders>
            <w:shd w:val="clear" w:color="auto" w:fill="auto"/>
            <w:noWrap/>
            <w:vAlign w:val="center"/>
            <w:hideMark/>
          </w:tcPr>
          <w:p w14:paraId="640DEEC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NOVIA</w:t>
            </w:r>
          </w:p>
        </w:tc>
        <w:tc>
          <w:tcPr>
            <w:tcW w:w="1340" w:type="dxa"/>
            <w:tcBorders>
              <w:top w:val="nil"/>
              <w:left w:val="nil"/>
              <w:bottom w:val="single" w:sz="4" w:space="0" w:color="auto"/>
              <w:right w:val="single" w:sz="4" w:space="0" w:color="auto"/>
            </w:tcBorders>
            <w:shd w:val="clear" w:color="auto" w:fill="auto"/>
            <w:noWrap/>
            <w:vAlign w:val="center"/>
            <w:hideMark/>
          </w:tcPr>
          <w:p w14:paraId="058DD33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MADRE DE DIOS</w:t>
            </w:r>
          </w:p>
        </w:tc>
        <w:tc>
          <w:tcPr>
            <w:tcW w:w="2440" w:type="dxa"/>
            <w:tcBorders>
              <w:top w:val="nil"/>
              <w:left w:val="nil"/>
              <w:bottom w:val="single" w:sz="4" w:space="0" w:color="auto"/>
              <w:right w:val="single" w:sz="4" w:space="0" w:color="auto"/>
            </w:tcBorders>
            <w:shd w:val="clear" w:color="auto" w:fill="auto"/>
            <w:noWrap/>
            <w:vAlign w:val="center"/>
            <w:hideMark/>
          </w:tcPr>
          <w:p w14:paraId="2CED6C3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TAHUAMANU</w:t>
            </w:r>
          </w:p>
        </w:tc>
        <w:tc>
          <w:tcPr>
            <w:tcW w:w="2720" w:type="dxa"/>
            <w:tcBorders>
              <w:top w:val="nil"/>
              <w:left w:val="nil"/>
              <w:bottom w:val="single" w:sz="4" w:space="0" w:color="auto"/>
              <w:right w:val="single" w:sz="4" w:space="0" w:color="auto"/>
            </w:tcBorders>
            <w:shd w:val="clear" w:color="auto" w:fill="auto"/>
            <w:noWrap/>
            <w:vAlign w:val="center"/>
            <w:hideMark/>
          </w:tcPr>
          <w:p w14:paraId="2B5CE4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TAHUAMANU</w:t>
            </w:r>
          </w:p>
        </w:tc>
        <w:tc>
          <w:tcPr>
            <w:tcW w:w="1011" w:type="dxa"/>
            <w:tcBorders>
              <w:top w:val="nil"/>
              <w:left w:val="nil"/>
              <w:bottom w:val="single" w:sz="4" w:space="0" w:color="auto"/>
              <w:right w:val="single" w:sz="4" w:space="0" w:color="auto"/>
            </w:tcBorders>
            <w:shd w:val="clear" w:color="auto" w:fill="auto"/>
            <w:noWrap/>
            <w:vAlign w:val="center"/>
          </w:tcPr>
          <w:p w14:paraId="25BE90C1" w14:textId="1BB1133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F54C60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B7D51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1545</w:t>
            </w:r>
          </w:p>
        </w:tc>
        <w:tc>
          <w:tcPr>
            <w:tcW w:w="940" w:type="dxa"/>
            <w:tcBorders>
              <w:top w:val="nil"/>
              <w:left w:val="nil"/>
              <w:bottom w:val="single" w:sz="4" w:space="0" w:color="auto"/>
              <w:right w:val="single" w:sz="4" w:space="0" w:color="auto"/>
            </w:tcBorders>
            <w:shd w:val="clear" w:color="auto" w:fill="auto"/>
            <w:noWrap/>
            <w:vAlign w:val="center"/>
            <w:hideMark/>
          </w:tcPr>
          <w:p w14:paraId="41BF9A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1703030008</w:t>
            </w:r>
          </w:p>
        </w:tc>
        <w:tc>
          <w:tcPr>
            <w:tcW w:w="3700" w:type="dxa"/>
            <w:tcBorders>
              <w:top w:val="nil"/>
              <w:left w:val="nil"/>
              <w:bottom w:val="single" w:sz="4" w:space="0" w:color="auto"/>
              <w:right w:val="single" w:sz="4" w:space="0" w:color="auto"/>
            </w:tcBorders>
            <w:shd w:val="clear" w:color="auto" w:fill="auto"/>
            <w:noWrap/>
            <w:vAlign w:val="center"/>
            <w:hideMark/>
          </w:tcPr>
          <w:p w14:paraId="6EA7302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PACARAN</w:t>
            </w:r>
          </w:p>
        </w:tc>
        <w:tc>
          <w:tcPr>
            <w:tcW w:w="1340" w:type="dxa"/>
            <w:tcBorders>
              <w:top w:val="nil"/>
              <w:left w:val="nil"/>
              <w:bottom w:val="single" w:sz="4" w:space="0" w:color="auto"/>
              <w:right w:val="single" w:sz="4" w:space="0" w:color="auto"/>
            </w:tcBorders>
            <w:shd w:val="clear" w:color="auto" w:fill="auto"/>
            <w:noWrap/>
            <w:vAlign w:val="center"/>
            <w:hideMark/>
          </w:tcPr>
          <w:p w14:paraId="1EEFB2B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MADRE DE DIOS</w:t>
            </w:r>
          </w:p>
        </w:tc>
        <w:tc>
          <w:tcPr>
            <w:tcW w:w="2440" w:type="dxa"/>
            <w:tcBorders>
              <w:top w:val="nil"/>
              <w:left w:val="nil"/>
              <w:bottom w:val="single" w:sz="4" w:space="0" w:color="auto"/>
              <w:right w:val="single" w:sz="4" w:space="0" w:color="auto"/>
            </w:tcBorders>
            <w:shd w:val="clear" w:color="auto" w:fill="auto"/>
            <w:noWrap/>
            <w:vAlign w:val="center"/>
            <w:hideMark/>
          </w:tcPr>
          <w:p w14:paraId="6CA71E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TAHUAMANU</w:t>
            </w:r>
          </w:p>
        </w:tc>
        <w:tc>
          <w:tcPr>
            <w:tcW w:w="2720" w:type="dxa"/>
            <w:tcBorders>
              <w:top w:val="nil"/>
              <w:left w:val="nil"/>
              <w:bottom w:val="single" w:sz="4" w:space="0" w:color="auto"/>
              <w:right w:val="single" w:sz="4" w:space="0" w:color="auto"/>
            </w:tcBorders>
            <w:shd w:val="clear" w:color="auto" w:fill="auto"/>
            <w:noWrap/>
            <w:vAlign w:val="center"/>
            <w:hideMark/>
          </w:tcPr>
          <w:p w14:paraId="625635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TAHUAMANU</w:t>
            </w:r>
          </w:p>
        </w:tc>
        <w:tc>
          <w:tcPr>
            <w:tcW w:w="1011" w:type="dxa"/>
            <w:tcBorders>
              <w:top w:val="nil"/>
              <w:left w:val="nil"/>
              <w:bottom w:val="single" w:sz="4" w:space="0" w:color="auto"/>
              <w:right w:val="single" w:sz="4" w:space="0" w:color="auto"/>
            </w:tcBorders>
            <w:shd w:val="clear" w:color="auto" w:fill="auto"/>
            <w:noWrap/>
            <w:vAlign w:val="center"/>
          </w:tcPr>
          <w:p w14:paraId="203E411D" w14:textId="7339D12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745DFB1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23D17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1546</w:t>
            </w:r>
          </w:p>
        </w:tc>
        <w:tc>
          <w:tcPr>
            <w:tcW w:w="940" w:type="dxa"/>
            <w:tcBorders>
              <w:top w:val="nil"/>
              <w:left w:val="nil"/>
              <w:bottom w:val="single" w:sz="4" w:space="0" w:color="auto"/>
              <w:right w:val="single" w:sz="4" w:space="0" w:color="auto"/>
            </w:tcBorders>
            <w:shd w:val="clear" w:color="auto" w:fill="auto"/>
            <w:noWrap/>
            <w:vAlign w:val="center"/>
            <w:hideMark/>
          </w:tcPr>
          <w:p w14:paraId="3CC38A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1801050002</w:t>
            </w:r>
          </w:p>
        </w:tc>
        <w:tc>
          <w:tcPr>
            <w:tcW w:w="3700" w:type="dxa"/>
            <w:tcBorders>
              <w:top w:val="nil"/>
              <w:left w:val="nil"/>
              <w:bottom w:val="single" w:sz="4" w:space="0" w:color="auto"/>
              <w:right w:val="single" w:sz="4" w:space="0" w:color="auto"/>
            </w:tcBorders>
            <w:shd w:val="clear" w:color="auto" w:fill="auto"/>
            <w:noWrap/>
            <w:vAlign w:val="center"/>
            <w:hideMark/>
          </w:tcPr>
          <w:p w14:paraId="34B51F2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ARUNTAYA</w:t>
            </w:r>
          </w:p>
        </w:tc>
        <w:tc>
          <w:tcPr>
            <w:tcW w:w="1340" w:type="dxa"/>
            <w:tcBorders>
              <w:top w:val="nil"/>
              <w:left w:val="nil"/>
              <w:bottom w:val="single" w:sz="4" w:space="0" w:color="auto"/>
              <w:right w:val="single" w:sz="4" w:space="0" w:color="auto"/>
            </w:tcBorders>
            <w:shd w:val="clear" w:color="auto" w:fill="auto"/>
            <w:noWrap/>
            <w:vAlign w:val="center"/>
            <w:hideMark/>
          </w:tcPr>
          <w:p w14:paraId="237812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MOQUEGUA</w:t>
            </w:r>
          </w:p>
        </w:tc>
        <w:tc>
          <w:tcPr>
            <w:tcW w:w="2440" w:type="dxa"/>
            <w:tcBorders>
              <w:top w:val="nil"/>
              <w:left w:val="nil"/>
              <w:bottom w:val="single" w:sz="4" w:space="0" w:color="auto"/>
              <w:right w:val="single" w:sz="4" w:space="0" w:color="auto"/>
            </w:tcBorders>
            <w:shd w:val="clear" w:color="auto" w:fill="auto"/>
            <w:noWrap/>
            <w:vAlign w:val="center"/>
            <w:hideMark/>
          </w:tcPr>
          <w:p w14:paraId="507BC59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NIETO</w:t>
            </w:r>
          </w:p>
        </w:tc>
        <w:tc>
          <w:tcPr>
            <w:tcW w:w="2720" w:type="dxa"/>
            <w:tcBorders>
              <w:top w:val="nil"/>
              <w:left w:val="nil"/>
              <w:bottom w:val="single" w:sz="4" w:space="0" w:color="auto"/>
              <w:right w:val="single" w:sz="4" w:space="0" w:color="auto"/>
            </w:tcBorders>
            <w:shd w:val="clear" w:color="auto" w:fill="auto"/>
            <w:noWrap/>
            <w:vAlign w:val="center"/>
            <w:hideMark/>
          </w:tcPr>
          <w:p w14:paraId="375775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CRISTOBAL</w:t>
            </w:r>
          </w:p>
        </w:tc>
        <w:tc>
          <w:tcPr>
            <w:tcW w:w="1011" w:type="dxa"/>
            <w:tcBorders>
              <w:top w:val="nil"/>
              <w:left w:val="nil"/>
              <w:bottom w:val="single" w:sz="4" w:space="0" w:color="auto"/>
              <w:right w:val="single" w:sz="4" w:space="0" w:color="auto"/>
            </w:tcBorders>
            <w:shd w:val="clear" w:color="auto" w:fill="auto"/>
            <w:noWrap/>
            <w:vAlign w:val="center"/>
          </w:tcPr>
          <w:p w14:paraId="313C60E5" w14:textId="0C19D8A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A12E18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475BF2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1547</w:t>
            </w:r>
          </w:p>
        </w:tc>
        <w:tc>
          <w:tcPr>
            <w:tcW w:w="940" w:type="dxa"/>
            <w:tcBorders>
              <w:top w:val="nil"/>
              <w:left w:val="nil"/>
              <w:bottom w:val="single" w:sz="4" w:space="0" w:color="auto"/>
              <w:right w:val="single" w:sz="4" w:space="0" w:color="auto"/>
            </w:tcBorders>
            <w:shd w:val="clear" w:color="auto" w:fill="auto"/>
            <w:noWrap/>
            <w:vAlign w:val="center"/>
            <w:hideMark/>
          </w:tcPr>
          <w:p w14:paraId="443203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1801060085</w:t>
            </w:r>
          </w:p>
        </w:tc>
        <w:tc>
          <w:tcPr>
            <w:tcW w:w="3700" w:type="dxa"/>
            <w:tcBorders>
              <w:top w:val="nil"/>
              <w:left w:val="nil"/>
              <w:bottom w:val="single" w:sz="4" w:space="0" w:color="auto"/>
              <w:right w:val="single" w:sz="4" w:space="0" w:color="auto"/>
            </w:tcBorders>
            <w:shd w:val="clear" w:color="auto" w:fill="auto"/>
            <w:noWrap/>
            <w:vAlign w:val="center"/>
            <w:hideMark/>
          </w:tcPr>
          <w:p w14:paraId="4DBDD77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QUELLAVECO</w:t>
            </w:r>
          </w:p>
        </w:tc>
        <w:tc>
          <w:tcPr>
            <w:tcW w:w="1340" w:type="dxa"/>
            <w:tcBorders>
              <w:top w:val="nil"/>
              <w:left w:val="nil"/>
              <w:bottom w:val="single" w:sz="4" w:space="0" w:color="auto"/>
              <w:right w:val="single" w:sz="4" w:space="0" w:color="auto"/>
            </w:tcBorders>
            <w:shd w:val="clear" w:color="auto" w:fill="auto"/>
            <w:noWrap/>
            <w:vAlign w:val="center"/>
            <w:hideMark/>
          </w:tcPr>
          <w:p w14:paraId="06FEC0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MOQUEGUA</w:t>
            </w:r>
          </w:p>
        </w:tc>
        <w:tc>
          <w:tcPr>
            <w:tcW w:w="2440" w:type="dxa"/>
            <w:tcBorders>
              <w:top w:val="nil"/>
              <w:left w:val="nil"/>
              <w:bottom w:val="single" w:sz="4" w:space="0" w:color="auto"/>
              <w:right w:val="single" w:sz="4" w:space="0" w:color="auto"/>
            </w:tcBorders>
            <w:shd w:val="clear" w:color="auto" w:fill="auto"/>
            <w:noWrap/>
            <w:vAlign w:val="center"/>
            <w:hideMark/>
          </w:tcPr>
          <w:p w14:paraId="762CB08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NIETO</w:t>
            </w:r>
          </w:p>
        </w:tc>
        <w:tc>
          <w:tcPr>
            <w:tcW w:w="2720" w:type="dxa"/>
            <w:tcBorders>
              <w:top w:val="nil"/>
              <w:left w:val="nil"/>
              <w:bottom w:val="single" w:sz="4" w:space="0" w:color="auto"/>
              <w:right w:val="single" w:sz="4" w:space="0" w:color="auto"/>
            </w:tcBorders>
            <w:shd w:val="clear" w:color="auto" w:fill="auto"/>
            <w:noWrap/>
            <w:vAlign w:val="center"/>
            <w:hideMark/>
          </w:tcPr>
          <w:p w14:paraId="2B7D92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TORATA</w:t>
            </w:r>
          </w:p>
        </w:tc>
        <w:tc>
          <w:tcPr>
            <w:tcW w:w="1011" w:type="dxa"/>
            <w:tcBorders>
              <w:top w:val="nil"/>
              <w:left w:val="nil"/>
              <w:bottom w:val="single" w:sz="4" w:space="0" w:color="auto"/>
              <w:right w:val="single" w:sz="4" w:space="0" w:color="auto"/>
            </w:tcBorders>
            <w:shd w:val="clear" w:color="auto" w:fill="auto"/>
            <w:noWrap/>
            <w:vAlign w:val="center"/>
          </w:tcPr>
          <w:p w14:paraId="0B69EF6D" w14:textId="56985DF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AC47BC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1636D2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1548</w:t>
            </w:r>
          </w:p>
        </w:tc>
        <w:tc>
          <w:tcPr>
            <w:tcW w:w="940" w:type="dxa"/>
            <w:tcBorders>
              <w:top w:val="nil"/>
              <w:left w:val="nil"/>
              <w:bottom w:val="single" w:sz="4" w:space="0" w:color="auto"/>
              <w:right w:val="single" w:sz="4" w:space="0" w:color="auto"/>
            </w:tcBorders>
            <w:shd w:val="clear" w:color="auto" w:fill="auto"/>
            <w:noWrap/>
            <w:vAlign w:val="center"/>
            <w:hideMark/>
          </w:tcPr>
          <w:p w14:paraId="1E5E90E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1802040036</w:t>
            </w:r>
          </w:p>
        </w:tc>
        <w:tc>
          <w:tcPr>
            <w:tcW w:w="3700" w:type="dxa"/>
            <w:tcBorders>
              <w:top w:val="nil"/>
              <w:left w:val="nil"/>
              <w:bottom w:val="single" w:sz="4" w:space="0" w:color="auto"/>
              <w:right w:val="single" w:sz="4" w:space="0" w:color="auto"/>
            </w:tcBorders>
            <w:shd w:val="clear" w:color="auto" w:fill="auto"/>
            <w:noWrap/>
            <w:vAlign w:val="center"/>
            <w:hideMark/>
          </w:tcPr>
          <w:p w14:paraId="2CE91EA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ANTAJAHUA</w:t>
            </w:r>
          </w:p>
        </w:tc>
        <w:tc>
          <w:tcPr>
            <w:tcW w:w="1340" w:type="dxa"/>
            <w:tcBorders>
              <w:top w:val="nil"/>
              <w:left w:val="nil"/>
              <w:bottom w:val="single" w:sz="4" w:space="0" w:color="auto"/>
              <w:right w:val="single" w:sz="4" w:space="0" w:color="auto"/>
            </w:tcBorders>
            <w:shd w:val="clear" w:color="auto" w:fill="auto"/>
            <w:noWrap/>
            <w:vAlign w:val="center"/>
            <w:hideMark/>
          </w:tcPr>
          <w:p w14:paraId="0649730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MOQUEGUA</w:t>
            </w:r>
          </w:p>
        </w:tc>
        <w:tc>
          <w:tcPr>
            <w:tcW w:w="2440" w:type="dxa"/>
            <w:tcBorders>
              <w:top w:val="nil"/>
              <w:left w:val="nil"/>
              <w:bottom w:val="single" w:sz="4" w:space="0" w:color="auto"/>
              <w:right w:val="single" w:sz="4" w:space="0" w:color="auto"/>
            </w:tcBorders>
            <w:shd w:val="clear" w:color="auto" w:fill="auto"/>
            <w:noWrap/>
            <w:vAlign w:val="center"/>
            <w:hideMark/>
          </w:tcPr>
          <w:p w14:paraId="4ACF0A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GENERAL SANCHEZ CERRO</w:t>
            </w:r>
          </w:p>
        </w:tc>
        <w:tc>
          <w:tcPr>
            <w:tcW w:w="2720" w:type="dxa"/>
            <w:tcBorders>
              <w:top w:val="nil"/>
              <w:left w:val="nil"/>
              <w:bottom w:val="single" w:sz="4" w:space="0" w:color="auto"/>
              <w:right w:val="single" w:sz="4" w:space="0" w:color="auto"/>
            </w:tcBorders>
            <w:shd w:val="clear" w:color="auto" w:fill="auto"/>
            <w:noWrap/>
            <w:vAlign w:val="center"/>
            <w:hideMark/>
          </w:tcPr>
          <w:p w14:paraId="03E498C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ICHUÑA</w:t>
            </w:r>
          </w:p>
        </w:tc>
        <w:tc>
          <w:tcPr>
            <w:tcW w:w="1011" w:type="dxa"/>
            <w:tcBorders>
              <w:top w:val="nil"/>
              <w:left w:val="nil"/>
              <w:bottom w:val="single" w:sz="4" w:space="0" w:color="auto"/>
              <w:right w:val="single" w:sz="4" w:space="0" w:color="auto"/>
            </w:tcBorders>
            <w:shd w:val="clear" w:color="auto" w:fill="auto"/>
            <w:noWrap/>
            <w:vAlign w:val="center"/>
          </w:tcPr>
          <w:p w14:paraId="73C4AA41" w14:textId="2E58F55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DACFBF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ECD0D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1549</w:t>
            </w:r>
          </w:p>
        </w:tc>
        <w:tc>
          <w:tcPr>
            <w:tcW w:w="940" w:type="dxa"/>
            <w:tcBorders>
              <w:top w:val="nil"/>
              <w:left w:val="nil"/>
              <w:bottom w:val="single" w:sz="4" w:space="0" w:color="auto"/>
              <w:right w:val="single" w:sz="4" w:space="0" w:color="auto"/>
            </w:tcBorders>
            <w:shd w:val="clear" w:color="auto" w:fill="auto"/>
            <w:noWrap/>
            <w:vAlign w:val="center"/>
            <w:hideMark/>
          </w:tcPr>
          <w:p w14:paraId="5B91BE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1802040038</w:t>
            </w:r>
          </w:p>
        </w:tc>
        <w:tc>
          <w:tcPr>
            <w:tcW w:w="3700" w:type="dxa"/>
            <w:tcBorders>
              <w:top w:val="nil"/>
              <w:left w:val="nil"/>
              <w:bottom w:val="single" w:sz="4" w:space="0" w:color="auto"/>
              <w:right w:val="single" w:sz="4" w:space="0" w:color="auto"/>
            </w:tcBorders>
            <w:shd w:val="clear" w:color="auto" w:fill="auto"/>
            <w:noWrap/>
            <w:vAlign w:val="center"/>
            <w:hideMark/>
          </w:tcPr>
          <w:p w14:paraId="014F81A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MAYCUNACA</w:t>
            </w:r>
          </w:p>
        </w:tc>
        <w:tc>
          <w:tcPr>
            <w:tcW w:w="1340" w:type="dxa"/>
            <w:tcBorders>
              <w:top w:val="nil"/>
              <w:left w:val="nil"/>
              <w:bottom w:val="single" w:sz="4" w:space="0" w:color="auto"/>
              <w:right w:val="single" w:sz="4" w:space="0" w:color="auto"/>
            </w:tcBorders>
            <w:shd w:val="clear" w:color="auto" w:fill="auto"/>
            <w:noWrap/>
            <w:vAlign w:val="center"/>
            <w:hideMark/>
          </w:tcPr>
          <w:p w14:paraId="622CA1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MOQUEGUA</w:t>
            </w:r>
          </w:p>
        </w:tc>
        <w:tc>
          <w:tcPr>
            <w:tcW w:w="2440" w:type="dxa"/>
            <w:tcBorders>
              <w:top w:val="nil"/>
              <w:left w:val="nil"/>
              <w:bottom w:val="single" w:sz="4" w:space="0" w:color="auto"/>
              <w:right w:val="single" w:sz="4" w:space="0" w:color="auto"/>
            </w:tcBorders>
            <w:shd w:val="clear" w:color="auto" w:fill="auto"/>
            <w:noWrap/>
            <w:vAlign w:val="center"/>
            <w:hideMark/>
          </w:tcPr>
          <w:p w14:paraId="65407FE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GENERAL SANCHEZ CERRO</w:t>
            </w:r>
          </w:p>
        </w:tc>
        <w:tc>
          <w:tcPr>
            <w:tcW w:w="2720" w:type="dxa"/>
            <w:tcBorders>
              <w:top w:val="nil"/>
              <w:left w:val="nil"/>
              <w:bottom w:val="single" w:sz="4" w:space="0" w:color="auto"/>
              <w:right w:val="single" w:sz="4" w:space="0" w:color="auto"/>
            </w:tcBorders>
            <w:shd w:val="clear" w:color="auto" w:fill="auto"/>
            <w:noWrap/>
            <w:vAlign w:val="center"/>
            <w:hideMark/>
          </w:tcPr>
          <w:p w14:paraId="767819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ICHUÑA</w:t>
            </w:r>
          </w:p>
        </w:tc>
        <w:tc>
          <w:tcPr>
            <w:tcW w:w="1011" w:type="dxa"/>
            <w:tcBorders>
              <w:top w:val="nil"/>
              <w:left w:val="nil"/>
              <w:bottom w:val="single" w:sz="4" w:space="0" w:color="auto"/>
              <w:right w:val="single" w:sz="4" w:space="0" w:color="auto"/>
            </w:tcBorders>
            <w:shd w:val="clear" w:color="auto" w:fill="auto"/>
            <w:noWrap/>
            <w:vAlign w:val="center"/>
          </w:tcPr>
          <w:p w14:paraId="787E3B11" w14:textId="25C9D29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D9E8FB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04B88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1550</w:t>
            </w:r>
          </w:p>
        </w:tc>
        <w:tc>
          <w:tcPr>
            <w:tcW w:w="940" w:type="dxa"/>
            <w:tcBorders>
              <w:top w:val="nil"/>
              <w:left w:val="nil"/>
              <w:bottom w:val="single" w:sz="4" w:space="0" w:color="auto"/>
              <w:right w:val="single" w:sz="4" w:space="0" w:color="auto"/>
            </w:tcBorders>
            <w:shd w:val="clear" w:color="auto" w:fill="auto"/>
            <w:noWrap/>
            <w:vAlign w:val="center"/>
            <w:hideMark/>
          </w:tcPr>
          <w:p w14:paraId="3CD1B8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1802040050</w:t>
            </w:r>
          </w:p>
        </w:tc>
        <w:tc>
          <w:tcPr>
            <w:tcW w:w="3700" w:type="dxa"/>
            <w:tcBorders>
              <w:top w:val="nil"/>
              <w:left w:val="nil"/>
              <w:bottom w:val="single" w:sz="4" w:space="0" w:color="auto"/>
              <w:right w:val="single" w:sz="4" w:space="0" w:color="auto"/>
            </w:tcBorders>
            <w:shd w:val="clear" w:color="auto" w:fill="auto"/>
            <w:noWrap/>
            <w:vAlign w:val="center"/>
            <w:hideMark/>
          </w:tcPr>
          <w:p w14:paraId="548DD80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CRUCERO ITAPALLONI</w:t>
            </w:r>
          </w:p>
        </w:tc>
        <w:tc>
          <w:tcPr>
            <w:tcW w:w="1340" w:type="dxa"/>
            <w:tcBorders>
              <w:top w:val="nil"/>
              <w:left w:val="nil"/>
              <w:bottom w:val="single" w:sz="4" w:space="0" w:color="auto"/>
              <w:right w:val="single" w:sz="4" w:space="0" w:color="auto"/>
            </w:tcBorders>
            <w:shd w:val="clear" w:color="auto" w:fill="auto"/>
            <w:noWrap/>
            <w:vAlign w:val="center"/>
            <w:hideMark/>
          </w:tcPr>
          <w:p w14:paraId="60A49B0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MOQUEGUA</w:t>
            </w:r>
          </w:p>
        </w:tc>
        <w:tc>
          <w:tcPr>
            <w:tcW w:w="2440" w:type="dxa"/>
            <w:tcBorders>
              <w:top w:val="nil"/>
              <w:left w:val="nil"/>
              <w:bottom w:val="single" w:sz="4" w:space="0" w:color="auto"/>
              <w:right w:val="single" w:sz="4" w:space="0" w:color="auto"/>
            </w:tcBorders>
            <w:shd w:val="clear" w:color="auto" w:fill="auto"/>
            <w:noWrap/>
            <w:vAlign w:val="center"/>
            <w:hideMark/>
          </w:tcPr>
          <w:p w14:paraId="25DCD86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GENERAL SANCHEZ CERRO</w:t>
            </w:r>
          </w:p>
        </w:tc>
        <w:tc>
          <w:tcPr>
            <w:tcW w:w="2720" w:type="dxa"/>
            <w:tcBorders>
              <w:top w:val="nil"/>
              <w:left w:val="nil"/>
              <w:bottom w:val="single" w:sz="4" w:space="0" w:color="auto"/>
              <w:right w:val="single" w:sz="4" w:space="0" w:color="auto"/>
            </w:tcBorders>
            <w:shd w:val="clear" w:color="auto" w:fill="auto"/>
            <w:noWrap/>
            <w:vAlign w:val="center"/>
            <w:hideMark/>
          </w:tcPr>
          <w:p w14:paraId="2467A8D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ICHUÑA</w:t>
            </w:r>
          </w:p>
        </w:tc>
        <w:tc>
          <w:tcPr>
            <w:tcW w:w="1011" w:type="dxa"/>
            <w:tcBorders>
              <w:top w:val="nil"/>
              <w:left w:val="nil"/>
              <w:bottom w:val="single" w:sz="4" w:space="0" w:color="auto"/>
              <w:right w:val="single" w:sz="4" w:space="0" w:color="auto"/>
            </w:tcBorders>
            <w:shd w:val="clear" w:color="auto" w:fill="auto"/>
            <w:noWrap/>
            <w:vAlign w:val="center"/>
          </w:tcPr>
          <w:p w14:paraId="37C5E2E7" w14:textId="4A9FE01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265E2E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6FCF4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1551</w:t>
            </w:r>
          </w:p>
        </w:tc>
        <w:tc>
          <w:tcPr>
            <w:tcW w:w="940" w:type="dxa"/>
            <w:tcBorders>
              <w:top w:val="nil"/>
              <w:left w:val="nil"/>
              <w:bottom w:val="single" w:sz="4" w:space="0" w:color="auto"/>
              <w:right w:val="single" w:sz="4" w:space="0" w:color="auto"/>
            </w:tcBorders>
            <w:shd w:val="clear" w:color="auto" w:fill="auto"/>
            <w:noWrap/>
            <w:vAlign w:val="center"/>
            <w:hideMark/>
          </w:tcPr>
          <w:p w14:paraId="31420D2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1802080008</w:t>
            </w:r>
          </w:p>
        </w:tc>
        <w:tc>
          <w:tcPr>
            <w:tcW w:w="3700" w:type="dxa"/>
            <w:tcBorders>
              <w:top w:val="nil"/>
              <w:left w:val="nil"/>
              <w:bottom w:val="single" w:sz="4" w:space="0" w:color="auto"/>
              <w:right w:val="single" w:sz="4" w:space="0" w:color="auto"/>
            </w:tcBorders>
            <w:shd w:val="clear" w:color="auto" w:fill="auto"/>
            <w:noWrap/>
            <w:vAlign w:val="center"/>
            <w:hideMark/>
          </w:tcPr>
          <w:p w14:paraId="4DFF2EE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SALINAS MOCHE</w:t>
            </w:r>
          </w:p>
        </w:tc>
        <w:tc>
          <w:tcPr>
            <w:tcW w:w="1340" w:type="dxa"/>
            <w:tcBorders>
              <w:top w:val="nil"/>
              <w:left w:val="nil"/>
              <w:bottom w:val="single" w:sz="4" w:space="0" w:color="auto"/>
              <w:right w:val="single" w:sz="4" w:space="0" w:color="auto"/>
            </w:tcBorders>
            <w:shd w:val="clear" w:color="auto" w:fill="auto"/>
            <w:noWrap/>
            <w:vAlign w:val="center"/>
            <w:hideMark/>
          </w:tcPr>
          <w:p w14:paraId="51B7A51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MOQUEGUA</w:t>
            </w:r>
          </w:p>
        </w:tc>
        <w:tc>
          <w:tcPr>
            <w:tcW w:w="2440" w:type="dxa"/>
            <w:tcBorders>
              <w:top w:val="nil"/>
              <w:left w:val="nil"/>
              <w:bottom w:val="single" w:sz="4" w:space="0" w:color="auto"/>
              <w:right w:val="single" w:sz="4" w:space="0" w:color="auto"/>
            </w:tcBorders>
            <w:shd w:val="clear" w:color="auto" w:fill="auto"/>
            <w:noWrap/>
            <w:vAlign w:val="center"/>
            <w:hideMark/>
          </w:tcPr>
          <w:p w14:paraId="0D464F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GENERAL SANCHEZ CERRO</w:t>
            </w:r>
          </w:p>
        </w:tc>
        <w:tc>
          <w:tcPr>
            <w:tcW w:w="2720" w:type="dxa"/>
            <w:tcBorders>
              <w:top w:val="nil"/>
              <w:left w:val="nil"/>
              <w:bottom w:val="single" w:sz="4" w:space="0" w:color="auto"/>
              <w:right w:val="single" w:sz="4" w:space="0" w:color="auto"/>
            </w:tcBorders>
            <w:shd w:val="clear" w:color="auto" w:fill="auto"/>
            <w:noWrap/>
            <w:vAlign w:val="center"/>
            <w:hideMark/>
          </w:tcPr>
          <w:p w14:paraId="5D56A00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PUQUINA</w:t>
            </w:r>
          </w:p>
        </w:tc>
        <w:tc>
          <w:tcPr>
            <w:tcW w:w="1011" w:type="dxa"/>
            <w:tcBorders>
              <w:top w:val="nil"/>
              <w:left w:val="nil"/>
              <w:bottom w:val="single" w:sz="4" w:space="0" w:color="auto"/>
              <w:right w:val="single" w:sz="4" w:space="0" w:color="auto"/>
            </w:tcBorders>
            <w:shd w:val="clear" w:color="auto" w:fill="auto"/>
            <w:noWrap/>
            <w:vAlign w:val="center"/>
          </w:tcPr>
          <w:p w14:paraId="5F45C365" w14:textId="72649CE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F41514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BE1F9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1552</w:t>
            </w:r>
          </w:p>
        </w:tc>
        <w:tc>
          <w:tcPr>
            <w:tcW w:w="940" w:type="dxa"/>
            <w:tcBorders>
              <w:top w:val="nil"/>
              <w:left w:val="nil"/>
              <w:bottom w:val="single" w:sz="4" w:space="0" w:color="auto"/>
              <w:right w:val="single" w:sz="4" w:space="0" w:color="auto"/>
            </w:tcBorders>
            <w:shd w:val="clear" w:color="auto" w:fill="auto"/>
            <w:noWrap/>
            <w:vAlign w:val="center"/>
            <w:hideMark/>
          </w:tcPr>
          <w:p w14:paraId="3DCDD63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1802090005</w:t>
            </w:r>
          </w:p>
        </w:tc>
        <w:tc>
          <w:tcPr>
            <w:tcW w:w="3700" w:type="dxa"/>
            <w:tcBorders>
              <w:top w:val="nil"/>
              <w:left w:val="nil"/>
              <w:bottom w:val="single" w:sz="4" w:space="0" w:color="auto"/>
              <w:right w:val="single" w:sz="4" w:space="0" w:color="auto"/>
            </w:tcBorders>
            <w:shd w:val="clear" w:color="auto" w:fill="auto"/>
            <w:noWrap/>
            <w:vAlign w:val="center"/>
            <w:hideMark/>
          </w:tcPr>
          <w:p w14:paraId="1CA0D6D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 DE CHIMPAPAMPA</w:t>
            </w:r>
          </w:p>
        </w:tc>
        <w:tc>
          <w:tcPr>
            <w:tcW w:w="1340" w:type="dxa"/>
            <w:tcBorders>
              <w:top w:val="nil"/>
              <w:left w:val="nil"/>
              <w:bottom w:val="single" w:sz="4" w:space="0" w:color="auto"/>
              <w:right w:val="single" w:sz="4" w:space="0" w:color="auto"/>
            </w:tcBorders>
            <w:shd w:val="clear" w:color="auto" w:fill="auto"/>
            <w:noWrap/>
            <w:vAlign w:val="center"/>
            <w:hideMark/>
          </w:tcPr>
          <w:p w14:paraId="615E2F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MOQUEGUA</w:t>
            </w:r>
          </w:p>
        </w:tc>
        <w:tc>
          <w:tcPr>
            <w:tcW w:w="2440" w:type="dxa"/>
            <w:tcBorders>
              <w:top w:val="nil"/>
              <w:left w:val="nil"/>
              <w:bottom w:val="single" w:sz="4" w:space="0" w:color="auto"/>
              <w:right w:val="single" w:sz="4" w:space="0" w:color="auto"/>
            </w:tcBorders>
            <w:shd w:val="clear" w:color="auto" w:fill="auto"/>
            <w:noWrap/>
            <w:vAlign w:val="center"/>
            <w:hideMark/>
          </w:tcPr>
          <w:p w14:paraId="754C3D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GENERAL SANCHEZ CERRO</w:t>
            </w:r>
          </w:p>
        </w:tc>
        <w:tc>
          <w:tcPr>
            <w:tcW w:w="2720" w:type="dxa"/>
            <w:tcBorders>
              <w:top w:val="nil"/>
              <w:left w:val="nil"/>
              <w:bottom w:val="single" w:sz="4" w:space="0" w:color="auto"/>
              <w:right w:val="single" w:sz="4" w:space="0" w:color="auto"/>
            </w:tcBorders>
            <w:shd w:val="clear" w:color="auto" w:fill="auto"/>
            <w:noWrap/>
            <w:vAlign w:val="center"/>
            <w:hideMark/>
          </w:tcPr>
          <w:p w14:paraId="08E9103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QUINISTAQUILLAS</w:t>
            </w:r>
          </w:p>
        </w:tc>
        <w:tc>
          <w:tcPr>
            <w:tcW w:w="1011" w:type="dxa"/>
            <w:tcBorders>
              <w:top w:val="nil"/>
              <w:left w:val="nil"/>
              <w:bottom w:val="single" w:sz="4" w:space="0" w:color="auto"/>
              <w:right w:val="single" w:sz="4" w:space="0" w:color="auto"/>
            </w:tcBorders>
            <w:shd w:val="clear" w:color="auto" w:fill="auto"/>
            <w:noWrap/>
            <w:vAlign w:val="center"/>
          </w:tcPr>
          <w:p w14:paraId="701EF8F2" w14:textId="18E4663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78E2F49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D6EF7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1553</w:t>
            </w:r>
          </w:p>
        </w:tc>
        <w:tc>
          <w:tcPr>
            <w:tcW w:w="940" w:type="dxa"/>
            <w:tcBorders>
              <w:top w:val="nil"/>
              <w:left w:val="nil"/>
              <w:bottom w:val="single" w:sz="4" w:space="0" w:color="auto"/>
              <w:right w:val="single" w:sz="4" w:space="0" w:color="auto"/>
            </w:tcBorders>
            <w:shd w:val="clear" w:color="auto" w:fill="auto"/>
            <w:noWrap/>
            <w:vAlign w:val="center"/>
            <w:hideMark/>
          </w:tcPr>
          <w:p w14:paraId="4BADCC1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1802100013</w:t>
            </w:r>
          </w:p>
        </w:tc>
        <w:tc>
          <w:tcPr>
            <w:tcW w:w="3700" w:type="dxa"/>
            <w:tcBorders>
              <w:top w:val="nil"/>
              <w:left w:val="nil"/>
              <w:bottom w:val="single" w:sz="4" w:space="0" w:color="auto"/>
              <w:right w:val="single" w:sz="4" w:space="0" w:color="auto"/>
            </w:tcBorders>
            <w:shd w:val="clear" w:color="auto" w:fill="auto"/>
            <w:noWrap/>
            <w:vAlign w:val="center"/>
            <w:hideMark/>
          </w:tcPr>
          <w:p w14:paraId="657BBE6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PEDRO DE CAMATA (CAMATA)</w:t>
            </w:r>
          </w:p>
        </w:tc>
        <w:tc>
          <w:tcPr>
            <w:tcW w:w="1340" w:type="dxa"/>
            <w:tcBorders>
              <w:top w:val="nil"/>
              <w:left w:val="nil"/>
              <w:bottom w:val="single" w:sz="4" w:space="0" w:color="auto"/>
              <w:right w:val="single" w:sz="4" w:space="0" w:color="auto"/>
            </w:tcBorders>
            <w:shd w:val="clear" w:color="auto" w:fill="auto"/>
            <w:noWrap/>
            <w:vAlign w:val="center"/>
            <w:hideMark/>
          </w:tcPr>
          <w:p w14:paraId="5745A2F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MOQUEGUA</w:t>
            </w:r>
          </w:p>
        </w:tc>
        <w:tc>
          <w:tcPr>
            <w:tcW w:w="2440" w:type="dxa"/>
            <w:tcBorders>
              <w:top w:val="nil"/>
              <w:left w:val="nil"/>
              <w:bottom w:val="single" w:sz="4" w:space="0" w:color="auto"/>
              <w:right w:val="single" w:sz="4" w:space="0" w:color="auto"/>
            </w:tcBorders>
            <w:shd w:val="clear" w:color="auto" w:fill="auto"/>
            <w:noWrap/>
            <w:vAlign w:val="center"/>
            <w:hideMark/>
          </w:tcPr>
          <w:p w14:paraId="258A5E4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GENERAL SANCHEZ CERRO</w:t>
            </w:r>
          </w:p>
        </w:tc>
        <w:tc>
          <w:tcPr>
            <w:tcW w:w="2720" w:type="dxa"/>
            <w:tcBorders>
              <w:top w:val="nil"/>
              <w:left w:val="nil"/>
              <w:bottom w:val="single" w:sz="4" w:space="0" w:color="auto"/>
              <w:right w:val="single" w:sz="4" w:space="0" w:color="auto"/>
            </w:tcBorders>
            <w:shd w:val="clear" w:color="auto" w:fill="auto"/>
            <w:noWrap/>
            <w:vAlign w:val="center"/>
            <w:hideMark/>
          </w:tcPr>
          <w:p w14:paraId="484FED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UBINAS</w:t>
            </w:r>
          </w:p>
        </w:tc>
        <w:tc>
          <w:tcPr>
            <w:tcW w:w="1011" w:type="dxa"/>
            <w:tcBorders>
              <w:top w:val="nil"/>
              <w:left w:val="nil"/>
              <w:bottom w:val="single" w:sz="4" w:space="0" w:color="auto"/>
              <w:right w:val="single" w:sz="4" w:space="0" w:color="auto"/>
            </w:tcBorders>
            <w:shd w:val="clear" w:color="auto" w:fill="auto"/>
            <w:noWrap/>
            <w:vAlign w:val="center"/>
          </w:tcPr>
          <w:p w14:paraId="3D68CF3C" w14:textId="0D32489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ACBF43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5CEC6E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1554</w:t>
            </w:r>
          </w:p>
        </w:tc>
        <w:tc>
          <w:tcPr>
            <w:tcW w:w="940" w:type="dxa"/>
            <w:tcBorders>
              <w:top w:val="nil"/>
              <w:left w:val="nil"/>
              <w:bottom w:val="single" w:sz="4" w:space="0" w:color="auto"/>
              <w:right w:val="single" w:sz="4" w:space="0" w:color="auto"/>
            </w:tcBorders>
            <w:shd w:val="clear" w:color="auto" w:fill="auto"/>
            <w:noWrap/>
            <w:vAlign w:val="center"/>
            <w:hideMark/>
          </w:tcPr>
          <w:p w14:paraId="58B1A20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1802110006</w:t>
            </w:r>
          </w:p>
        </w:tc>
        <w:tc>
          <w:tcPr>
            <w:tcW w:w="3700" w:type="dxa"/>
            <w:tcBorders>
              <w:top w:val="nil"/>
              <w:left w:val="nil"/>
              <w:bottom w:val="single" w:sz="4" w:space="0" w:color="auto"/>
              <w:right w:val="single" w:sz="4" w:space="0" w:color="auto"/>
            </w:tcBorders>
            <w:shd w:val="clear" w:color="auto" w:fill="auto"/>
            <w:noWrap/>
            <w:vAlign w:val="center"/>
            <w:hideMark/>
          </w:tcPr>
          <w:p w14:paraId="31A0AD2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PAMPILLA</w:t>
            </w:r>
          </w:p>
        </w:tc>
        <w:tc>
          <w:tcPr>
            <w:tcW w:w="1340" w:type="dxa"/>
            <w:tcBorders>
              <w:top w:val="nil"/>
              <w:left w:val="nil"/>
              <w:bottom w:val="single" w:sz="4" w:space="0" w:color="auto"/>
              <w:right w:val="single" w:sz="4" w:space="0" w:color="auto"/>
            </w:tcBorders>
            <w:shd w:val="clear" w:color="auto" w:fill="auto"/>
            <w:noWrap/>
            <w:vAlign w:val="center"/>
            <w:hideMark/>
          </w:tcPr>
          <w:p w14:paraId="7C203C4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MOQUEGUA</w:t>
            </w:r>
          </w:p>
        </w:tc>
        <w:tc>
          <w:tcPr>
            <w:tcW w:w="2440" w:type="dxa"/>
            <w:tcBorders>
              <w:top w:val="nil"/>
              <w:left w:val="nil"/>
              <w:bottom w:val="single" w:sz="4" w:space="0" w:color="auto"/>
              <w:right w:val="single" w:sz="4" w:space="0" w:color="auto"/>
            </w:tcBorders>
            <w:shd w:val="clear" w:color="auto" w:fill="auto"/>
            <w:noWrap/>
            <w:vAlign w:val="center"/>
            <w:hideMark/>
          </w:tcPr>
          <w:p w14:paraId="7BB5AB6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GENERAL SANCHEZ CERRO</w:t>
            </w:r>
          </w:p>
        </w:tc>
        <w:tc>
          <w:tcPr>
            <w:tcW w:w="2720" w:type="dxa"/>
            <w:tcBorders>
              <w:top w:val="nil"/>
              <w:left w:val="nil"/>
              <w:bottom w:val="single" w:sz="4" w:space="0" w:color="auto"/>
              <w:right w:val="single" w:sz="4" w:space="0" w:color="auto"/>
            </w:tcBorders>
            <w:shd w:val="clear" w:color="auto" w:fill="auto"/>
            <w:noWrap/>
            <w:vAlign w:val="center"/>
            <w:hideMark/>
          </w:tcPr>
          <w:p w14:paraId="037DD4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YUNGA</w:t>
            </w:r>
          </w:p>
        </w:tc>
        <w:tc>
          <w:tcPr>
            <w:tcW w:w="1011" w:type="dxa"/>
            <w:tcBorders>
              <w:top w:val="nil"/>
              <w:left w:val="nil"/>
              <w:bottom w:val="single" w:sz="4" w:space="0" w:color="auto"/>
              <w:right w:val="single" w:sz="4" w:space="0" w:color="auto"/>
            </w:tcBorders>
            <w:shd w:val="clear" w:color="auto" w:fill="auto"/>
            <w:noWrap/>
            <w:vAlign w:val="center"/>
          </w:tcPr>
          <w:p w14:paraId="0D57C277" w14:textId="5D177EF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BFFF45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D65E4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1555</w:t>
            </w:r>
          </w:p>
        </w:tc>
        <w:tc>
          <w:tcPr>
            <w:tcW w:w="940" w:type="dxa"/>
            <w:tcBorders>
              <w:top w:val="nil"/>
              <w:left w:val="nil"/>
              <w:bottom w:val="single" w:sz="4" w:space="0" w:color="auto"/>
              <w:right w:val="single" w:sz="4" w:space="0" w:color="auto"/>
            </w:tcBorders>
            <w:shd w:val="clear" w:color="auto" w:fill="auto"/>
            <w:noWrap/>
            <w:vAlign w:val="center"/>
            <w:hideMark/>
          </w:tcPr>
          <w:p w14:paraId="48F779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1802110009</w:t>
            </w:r>
          </w:p>
        </w:tc>
        <w:tc>
          <w:tcPr>
            <w:tcW w:w="3700" w:type="dxa"/>
            <w:tcBorders>
              <w:top w:val="nil"/>
              <w:left w:val="nil"/>
              <w:bottom w:val="single" w:sz="4" w:space="0" w:color="auto"/>
              <w:right w:val="single" w:sz="4" w:space="0" w:color="auto"/>
            </w:tcBorders>
            <w:shd w:val="clear" w:color="auto" w:fill="auto"/>
            <w:noWrap/>
            <w:vAlign w:val="center"/>
            <w:hideMark/>
          </w:tcPr>
          <w:p w14:paraId="58F019F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EXCHAJE</w:t>
            </w:r>
          </w:p>
        </w:tc>
        <w:tc>
          <w:tcPr>
            <w:tcW w:w="1340" w:type="dxa"/>
            <w:tcBorders>
              <w:top w:val="nil"/>
              <w:left w:val="nil"/>
              <w:bottom w:val="single" w:sz="4" w:space="0" w:color="auto"/>
              <w:right w:val="single" w:sz="4" w:space="0" w:color="auto"/>
            </w:tcBorders>
            <w:shd w:val="clear" w:color="auto" w:fill="auto"/>
            <w:noWrap/>
            <w:vAlign w:val="center"/>
            <w:hideMark/>
          </w:tcPr>
          <w:p w14:paraId="0E20430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MOQUEGUA</w:t>
            </w:r>
          </w:p>
        </w:tc>
        <w:tc>
          <w:tcPr>
            <w:tcW w:w="2440" w:type="dxa"/>
            <w:tcBorders>
              <w:top w:val="nil"/>
              <w:left w:val="nil"/>
              <w:bottom w:val="single" w:sz="4" w:space="0" w:color="auto"/>
              <w:right w:val="single" w:sz="4" w:space="0" w:color="auto"/>
            </w:tcBorders>
            <w:shd w:val="clear" w:color="auto" w:fill="auto"/>
            <w:noWrap/>
            <w:vAlign w:val="center"/>
            <w:hideMark/>
          </w:tcPr>
          <w:p w14:paraId="06B7AB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GENERAL SANCHEZ CERRO</w:t>
            </w:r>
          </w:p>
        </w:tc>
        <w:tc>
          <w:tcPr>
            <w:tcW w:w="2720" w:type="dxa"/>
            <w:tcBorders>
              <w:top w:val="nil"/>
              <w:left w:val="nil"/>
              <w:bottom w:val="single" w:sz="4" w:space="0" w:color="auto"/>
              <w:right w:val="single" w:sz="4" w:space="0" w:color="auto"/>
            </w:tcBorders>
            <w:shd w:val="clear" w:color="auto" w:fill="auto"/>
            <w:noWrap/>
            <w:vAlign w:val="center"/>
            <w:hideMark/>
          </w:tcPr>
          <w:p w14:paraId="4F43A5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YUNGA</w:t>
            </w:r>
          </w:p>
        </w:tc>
        <w:tc>
          <w:tcPr>
            <w:tcW w:w="1011" w:type="dxa"/>
            <w:tcBorders>
              <w:top w:val="nil"/>
              <w:left w:val="nil"/>
              <w:bottom w:val="single" w:sz="4" w:space="0" w:color="auto"/>
              <w:right w:val="single" w:sz="4" w:space="0" w:color="auto"/>
            </w:tcBorders>
            <w:shd w:val="clear" w:color="auto" w:fill="auto"/>
            <w:noWrap/>
            <w:vAlign w:val="center"/>
          </w:tcPr>
          <w:p w14:paraId="7137FD5E" w14:textId="696E360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93CDD8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4D64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1556</w:t>
            </w:r>
          </w:p>
        </w:tc>
        <w:tc>
          <w:tcPr>
            <w:tcW w:w="940" w:type="dxa"/>
            <w:tcBorders>
              <w:top w:val="nil"/>
              <w:left w:val="nil"/>
              <w:bottom w:val="single" w:sz="4" w:space="0" w:color="auto"/>
              <w:right w:val="single" w:sz="4" w:space="0" w:color="auto"/>
            </w:tcBorders>
            <w:shd w:val="clear" w:color="auto" w:fill="auto"/>
            <w:noWrap/>
            <w:vAlign w:val="center"/>
            <w:hideMark/>
          </w:tcPr>
          <w:p w14:paraId="3510AE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1901060015</w:t>
            </w:r>
          </w:p>
        </w:tc>
        <w:tc>
          <w:tcPr>
            <w:tcW w:w="3700" w:type="dxa"/>
            <w:tcBorders>
              <w:top w:val="nil"/>
              <w:left w:val="nil"/>
              <w:bottom w:val="single" w:sz="4" w:space="0" w:color="auto"/>
              <w:right w:val="single" w:sz="4" w:space="0" w:color="auto"/>
            </w:tcBorders>
            <w:shd w:val="clear" w:color="auto" w:fill="auto"/>
            <w:noWrap/>
            <w:vAlign w:val="center"/>
            <w:hideMark/>
          </w:tcPr>
          <w:p w14:paraId="5C077AB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ICHUAPARCA</w:t>
            </w:r>
          </w:p>
        </w:tc>
        <w:tc>
          <w:tcPr>
            <w:tcW w:w="1340" w:type="dxa"/>
            <w:tcBorders>
              <w:top w:val="nil"/>
              <w:left w:val="nil"/>
              <w:bottom w:val="single" w:sz="4" w:space="0" w:color="auto"/>
              <w:right w:val="single" w:sz="4" w:space="0" w:color="auto"/>
            </w:tcBorders>
            <w:shd w:val="clear" w:color="auto" w:fill="auto"/>
            <w:noWrap/>
            <w:vAlign w:val="center"/>
            <w:hideMark/>
          </w:tcPr>
          <w:p w14:paraId="25FB11A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2BE1DB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720" w:type="dxa"/>
            <w:tcBorders>
              <w:top w:val="nil"/>
              <w:left w:val="nil"/>
              <w:bottom w:val="single" w:sz="4" w:space="0" w:color="auto"/>
              <w:right w:val="single" w:sz="4" w:space="0" w:color="auto"/>
            </w:tcBorders>
            <w:shd w:val="clear" w:color="auto" w:fill="auto"/>
            <w:noWrap/>
            <w:vAlign w:val="center"/>
            <w:hideMark/>
          </w:tcPr>
          <w:p w14:paraId="12BC61B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PALLANCHACRA</w:t>
            </w:r>
          </w:p>
        </w:tc>
        <w:tc>
          <w:tcPr>
            <w:tcW w:w="1011" w:type="dxa"/>
            <w:tcBorders>
              <w:top w:val="nil"/>
              <w:left w:val="nil"/>
              <w:bottom w:val="single" w:sz="4" w:space="0" w:color="auto"/>
              <w:right w:val="single" w:sz="4" w:space="0" w:color="auto"/>
            </w:tcBorders>
            <w:shd w:val="clear" w:color="auto" w:fill="auto"/>
            <w:noWrap/>
            <w:vAlign w:val="center"/>
          </w:tcPr>
          <w:p w14:paraId="5FFE48D4" w14:textId="441B66C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6C895D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0C8A0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1557</w:t>
            </w:r>
          </w:p>
        </w:tc>
        <w:tc>
          <w:tcPr>
            <w:tcW w:w="940" w:type="dxa"/>
            <w:tcBorders>
              <w:top w:val="nil"/>
              <w:left w:val="nil"/>
              <w:bottom w:val="single" w:sz="4" w:space="0" w:color="auto"/>
              <w:right w:val="single" w:sz="4" w:space="0" w:color="auto"/>
            </w:tcBorders>
            <w:shd w:val="clear" w:color="auto" w:fill="auto"/>
            <w:noWrap/>
            <w:vAlign w:val="center"/>
            <w:hideMark/>
          </w:tcPr>
          <w:p w14:paraId="4F18B2B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1901060036</w:t>
            </w:r>
          </w:p>
        </w:tc>
        <w:tc>
          <w:tcPr>
            <w:tcW w:w="3700" w:type="dxa"/>
            <w:tcBorders>
              <w:top w:val="nil"/>
              <w:left w:val="nil"/>
              <w:bottom w:val="single" w:sz="4" w:space="0" w:color="auto"/>
              <w:right w:val="single" w:sz="4" w:space="0" w:color="auto"/>
            </w:tcBorders>
            <w:shd w:val="clear" w:color="auto" w:fill="auto"/>
            <w:noWrap/>
            <w:vAlign w:val="center"/>
            <w:hideMark/>
          </w:tcPr>
          <w:p w14:paraId="018C235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ORIENTE</w:t>
            </w:r>
          </w:p>
        </w:tc>
        <w:tc>
          <w:tcPr>
            <w:tcW w:w="1340" w:type="dxa"/>
            <w:tcBorders>
              <w:top w:val="nil"/>
              <w:left w:val="nil"/>
              <w:bottom w:val="single" w:sz="4" w:space="0" w:color="auto"/>
              <w:right w:val="single" w:sz="4" w:space="0" w:color="auto"/>
            </w:tcBorders>
            <w:shd w:val="clear" w:color="auto" w:fill="auto"/>
            <w:noWrap/>
            <w:vAlign w:val="center"/>
            <w:hideMark/>
          </w:tcPr>
          <w:p w14:paraId="7833AD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718C126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720" w:type="dxa"/>
            <w:tcBorders>
              <w:top w:val="nil"/>
              <w:left w:val="nil"/>
              <w:bottom w:val="single" w:sz="4" w:space="0" w:color="auto"/>
              <w:right w:val="single" w:sz="4" w:space="0" w:color="auto"/>
            </w:tcBorders>
            <w:shd w:val="clear" w:color="auto" w:fill="auto"/>
            <w:noWrap/>
            <w:vAlign w:val="center"/>
            <w:hideMark/>
          </w:tcPr>
          <w:p w14:paraId="25AADE0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PALLANCHACRA</w:t>
            </w:r>
          </w:p>
        </w:tc>
        <w:tc>
          <w:tcPr>
            <w:tcW w:w="1011" w:type="dxa"/>
            <w:tcBorders>
              <w:top w:val="nil"/>
              <w:left w:val="nil"/>
              <w:bottom w:val="single" w:sz="4" w:space="0" w:color="auto"/>
              <w:right w:val="single" w:sz="4" w:space="0" w:color="auto"/>
            </w:tcBorders>
            <w:shd w:val="clear" w:color="auto" w:fill="auto"/>
            <w:noWrap/>
            <w:vAlign w:val="center"/>
          </w:tcPr>
          <w:p w14:paraId="27154A1A" w14:textId="6A43085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BCB083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2872F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1558</w:t>
            </w:r>
          </w:p>
        </w:tc>
        <w:tc>
          <w:tcPr>
            <w:tcW w:w="940" w:type="dxa"/>
            <w:tcBorders>
              <w:top w:val="nil"/>
              <w:left w:val="nil"/>
              <w:bottom w:val="single" w:sz="4" w:space="0" w:color="auto"/>
              <w:right w:val="single" w:sz="4" w:space="0" w:color="auto"/>
            </w:tcBorders>
            <w:shd w:val="clear" w:color="auto" w:fill="auto"/>
            <w:noWrap/>
            <w:vAlign w:val="center"/>
            <w:hideMark/>
          </w:tcPr>
          <w:p w14:paraId="12CFCA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1901070069</w:t>
            </w:r>
          </w:p>
        </w:tc>
        <w:tc>
          <w:tcPr>
            <w:tcW w:w="3700" w:type="dxa"/>
            <w:tcBorders>
              <w:top w:val="nil"/>
              <w:left w:val="nil"/>
              <w:bottom w:val="single" w:sz="4" w:space="0" w:color="auto"/>
              <w:right w:val="single" w:sz="4" w:space="0" w:color="auto"/>
            </w:tcBorders>
            <w:shd w:val="clear" w:color="auto" w:fill="auto"/>
            <w:noWrap/>
            <w:vAlign w:val="center"/>
            <w:hideMark/>
          </w:tcPr>
          <w:p w14:paraId="48AB5AE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TAYAPAMPA</w:t>
            </w:r>
          </w:p>
        </w:tc>
        <w:tc>
          <w:tcPr>
            <w:tcW w:w="1340" w:type="dxa"/>
            <w:tcBorders>
              <w:top w:val="nil"/>
              <w:left w:val="nil"/>
              <w:bottom w:val="single" w:sz="4" w:space="0" w:color="auto"/>
              <w:right w:val="single" w:sz="4" w:space="0" w:color="auto"/>
            </w:tcBorders>
            <w:shd w:val="clear" w:color="auto" w:fill="auto"/>
            <w:noWrap/>
            <w:vAlign w:val="center"/>
            <w:hideMark/>
          </w:tcPr>
          <w:p w14:paraId="70CA0C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1257351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720" w:type="dxa"/>
            <w:tcBorders>
              <w:top w:val="nil"/>
              <w:left w:val="nil"/>
              <w:bottom w:val="single" w:sz="4" w:space="0" w:color="auto"/>
              <w:right w:val="single" w:sz="4" w:space="0" w:color="auto"/>
            </w:tcBorders>
            <w:shd w:val="clear" w:color="auto" w:fill="auto"/>
            <w:noWrap/>
            <w:vAlign w:val="center"/>
            <w:hideMark/>
          </w:tcPr>
          <w:p w14:paraId="369D18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PAUCARTAMBO</w:t>
            </w:r>
          </w:p>
        </w:tc>
        <w:tc>
          <w:tcPr>
            <w:tcW w:w="1011" w:type="dxa"/>
            <w:tcBorders>
              <w:top w:val="nil"/>
              <w:left w:val="nil"/>
              <w:bottom w:val="single" w:sz="4" w:space="0" w:color="auto"/>
              <w:right w:val="single" w:sz="4" w:space="0" w:color="auto"/>
            </w:tcBorders>
            <w:shd w:val="clear" w:color="auto" w:fill="auto"/>
            <w:noWrap/>
            <w:vAlign w:val="center"/>
          </w:tcPr>
          <w:p w14:paraId="43B898CF" w14:textId="28A4750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82145F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70685E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1559</w:t>
            </w:r>
          </w:p>
        </w:tc>
        <w:tc>
          <w:tcPr>
            <w:tcW w:w="940" w:type="dxa"/>
            <w:tcBorders>
              <w:top w:val="nil"/>
              <w:left w:val="nil"/>
              <w:bottom w:val="single" w:sz="4" w:space="0" w:color="auto"/>
              <w:right w:val="single" w:sz="4" w:space="0" w:color="auto"/>
            </w:tcBorders>
            <w:shd w:val="clear" w:color="auto" w:fill="auto"/>
            <w:noWrap/>
            <w:vAlign w:val="center"/>
            <w:hideMark/>
          </w:tcPr>
          <w:p w14:paraId="304C1F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1901070088</w:t>
            </w:r>
          </w:p>
        </w:tc>
        <w:tc>
          <w:tcPr>
            <w:tcW w:w="3700" w:type="dxa"/>
            <w:tcBorders>
              <w:top w:val="nil"/>
              <w:left w:val="nil"/>
              <w:bottom w:val="single" w:sz="4" w:space="0" w:color="auto"/>
              <w:right w:val="single" w:sz="4" w:space="0" w:color="auto"/>
            </w:tcBorders>
            <w:shd w:val="clear" w:color="auto" w:fill="auto"/>
            <w:noWrap/>
            <w:vAlign w:val="center"/>
            <w:hideMark/>
          </w:tcPr>
          <w:p w14:paraId="735C76A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TAMBILLO</w:t>
            </w:r>
          </w:p>
        </w:tc>
        <w:tc>
          <w:tcPr>
            <w:tcW w:w="1340" w:type="dxa"/>
            <w:tcBorders>
              <w:top w:val="nil"/>
              <w:left w:val="nil"/>
              <w:bottom w:val="single" w:sz="4" w:space="0" w:color="auto"/>
              <w:right w:val="single" w:sz="4" w:space="0" w:color="auto"/>
            </w:tcBorders>
            <w:shd w:val="clear" w:color="auto" w:fill="auto"/>
            <w:noWrap/>
            <w:vAlign w:val="center"/>
            <w:hideMark/>
          </w:tcPr>
          <w:p w14:paraId="3D4090C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70FFE1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720" w:type="dxa"/>
            <w:tcBorders>
              <w:top w:val="nil"/>
              <w:left w:val="nil"/>
              <w:bottom w:val="single" w:sz="4" w:space="0" w:color="auto"/>
              <w:right w:val="single" w:sz="4" w:space="0" w:color="auto"/>
            </w:tcBorders>
            <w:shd w:val="clear" w:color="auto" w:fill="auto"/>
            <w:noWrap/>
            <w:vAlign w:val="center"/>
            <w:hideMark/>
          </w:tcPr>
          <w:p w14:paraId="2388A9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PAUCARTAMBO</w:t>
            </w:r>
          </w:p>
        </w:tc>
        <w:tc>
          <w:tcPr>
            <w:tcW w:w="1011" w:type="dxa"/>
            <w:tcBorders>
              <w:top w:val="nil"/>
              <w:left w:val="nil"/>
              <w:bottom w:val="single" w:sz="4" w:space="0" w:color="auto"/>
              <w:right w:val="single" w:sz="4" w:space="0" w:color="auto"/>
            </w:tcBorders>
            <w:shd w:val="clear" w:color="auto" w:fill="auto"/>
            <w:noWrap/>
            <w:vAlign w:val="center"/>
          </w:tcPr>
          <w:p w14:paraId="4CDBD258" w14:textId="4829A16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28C110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F8535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1560</w:t>
            </w:r>
          </w:p>
        </w:tc>
        <w:tc>
          <w:tcPr>
            <w:tcW w:w="940" w:type="dxa"/>
            <w:tcBorders>
              <w:top w:val="nil"/>
              <w:left w:val="nil"/>
              <w:bottom w:val="single" w:sz="4" w:space="0" w:color="auto"/>
              <w:right w:val="single" w:sz="4" w:space="0" w:color="auto"/>
            </w:tcBorders>
            <w:shd w:val="clear" w:color="auto" w:fill="auto"/>
            <w:noWrap/>
            <w:vAlign w:val="center"/>
            <w:hideMark/>
          </w:tcPr>
          <w:p w14:paraId="546DA7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1901070140</w:t>
            </w:r>
          </w:p>
        </w:tc>
        <w:tc>
          <w:tcPr>
            <w:tcW w:w="3700" w:type="dxa"/>
            <w:tcBorders>
              <w:top w:val="nil"/>
              <w:left w:val="nil"/>
              <w:bottom w:val="single" w:sz="4" w:space="0" w:color="auto"/>
              <w:right w:val="single" w:sz="4" w:space="0" w:color="auto"/>
            </w:tcBorders>
            <w:shd w:val="clear" w:color="auto" w:fill="auto"/>
            <w:noWrap/>
            <w:vAlign w:val="center"/>
            <w:hideMark/>
          </w:tcPr>
          <w:p w14:paraId="0DC4A12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LUYCHUCOCHA</w:t>
            </w:r>
          </w:p>
        </w:tc>
        <w:tc>
          <w:tcPr>
            <w:tcW w:w="1340" w:type="dxa"/>
            <w:tcBorders>
              <w:top w:val="nil"/>
              <w:left w:val="nil"/>
              <w:bottom w:val="single" w:sz="4" w:space="0" w:color="auto"/>
              <w:right w:val="single" w:sz="4" w:space="0" w:color="auto"/>
            </w:tcBorders>
            <w:shd w:val="clear" w:color="auto" w:fill="auto"/>
            <w:noWrap/>
            <w:vAlign w:val="center"/>
            <w:hideMark/>
          </w:tcPr>
          <w:p w14:paraId="4B66606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318E35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720" w:type="dxa"/>
            <w:tcBorders>
              <w:top w:val="nil"/>
              <w:left w:val="nil"/>
              <w:bottom w:val="single" w:sz="4" w:space="0" w:color="auto"/>
              <w:right w:val="single" w:sz="4" w:space="0" w:color="auto"/>
            </w:tcBorders>
            <w:shd w:val="clear" w:color="auto" w:fill="auto"/>
            <w:noWrap/>
            <w:vAlign w:val="center"/>
            <w:hideMark/>
          </w:tcPr>
          <w:p w14:paraId="37B88AE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PAUCARTAMBO</w:t>
            </w:r>
          </w:p>
        </w:tc>
        <w:tc>
          <w:tcPr>
            <w:tcW w:w="1011" w:type="dxa"/>
            <w:tcBorders>
              <w:top w:val="nil"/>
              <w:left w:val="nil"/>
              <w:bottom w:val="single" w:sz="4" w:space="0" w:color="auto"/>
              <w:right w:val="single" w:sz="4" w:space="0" w:color="auto"/>
            </w:tcBorders>
            <w:shd w:val="clear" w:color="auto" w:fill="auto"/>
            <w:noWrap/>
            <w:vAlign w:val="center"/>
          </w:tcPr>
          <w:p w14:paraId="3DB4F79D" w14:textId="002281F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3EF239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27564C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1561</w:t>
            </w:r>
          </w:p>
        </w:tc>
        <w:tc>
          <w:tcPr>
            <w:tcW w:w="940" w:type="dxa"/>
            <w:tcBorders>
              <w:top w:val="nil"/>
              <w:left w:val="nil"/>
              <w:bottom w:val="single" w:sz="4" w:space="0" w:color="auto"/>
              <w:right w:val="single" w:sz="4" w:space="0" w:color="auto"/>
            </w:tcBorders>
            <w:shd w:val="clear" w:color="auto" w:fill="auto"/>
            <w:noWrap/>
            <w:vAlign w:val="center"/>
            <w:hideMark/>
          </w:tcPr>
          <w:p w14:paraId="5CA8D5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1902010110</w:t>
            </w:r>
          </w:p>
        </w:tc>
        <w:tc>
          <w:tcPr>
            <w:tcW w:w="3700" w:type="dxa"/>
            <w:tcBorders>
              <w:top w:val="nil"/>
              <w:left w:val="nil"/>
              <w:bottom w:val="single" w:sz="4" w:space="0" w:color="auto"/>
              <w:right w:val="single" w:sz="4" w:space="0" w:color="auto"/>
            </w:tcBorders>
            <w:shd w:val="clear" w:color="auto" w:fill="auto"/>
            <w:noWrap/>
            <w:vAlign w:val="center"/>
            <w:hideMark/>
          </w:tcPr>
          <w:p w14:paraId="5417599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PALCA</w:t>
            </w:r>
          </w:p>
        </w:tc>
        <w:tc>
          <w:tcPr>
            <w:tcW w:w="1340" w:type="dxa"/>
            <w:tcBorders>
              <w:top w:val="nil"/>
              <w:left w:val="nil"/>
              <w:bottom w:val="single" w:sz="4" w:space="0" w:color="auto"/>
              <w:right w:val="single" w:sz="4" w:space="0" w:color="auto"/>
            </w:tcBorders>
            <w:shd w:val="clear" w:color="auto" w:fill="auto"/>
            <w:noWrap/>
            <w:vAlign w:val="center"/>
            <w:hideMark/>
          </w:tcPr>
          <w:p w14:paraId="1ED434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4DDE5D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DANIEL ALCIDES CARRION</w:t>
            </w:r>
          </w:p>
        </w:tc>
        <w:tc>
          <w:tcPr>
            <w:tcW w:w="2720" w:type="dxa"/>
            <w:tcBorders>
              <w:top w:val="nil"/>
              <w:left w:val="nil"/>
              <w:bottom w:val="single" w:sz="4" w:space="0" w:color="auto"/>
              <w:right w:val="single" w:sz="4" w:space="0" w:color="auto"/>
            </w:tcBorders>
            <w:shd w:val="clear" w:color="auto" w:fill="auto"/>
            <w:noWrap/>
            <w:vAlign w:val="center"/>
            <w:hideMark/>
          </w:tcPr>
          <w:p w14:paraId="66C6EA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YANAHUANCA</w:t>
            </w:r>
          </w:p>
        </w:tc>
        <w:tc>
          <w:tcPr>
            <w:tcW w:w="1011" w:type="dxa"/>
            <w:tcBorders>
              <w:top w:val="nil"/>
              <w:left w:val="nil"/>
              <w:bottom w:val="single" w:sz="4" w:space="0" w:color="auto"/>
              <w:right w:val="single" w:sz="4" w:space="0" w:color="auto"/>
            </w:tcBorders>
            <w:shd w:val="clear" w:color="auto" w:fill="auto"/>
            <w:noWrap/>
            <w:vAlign w:val="center"/>
          </w:tcPr>
          <w:p w14:paraId="7827A4EE" w14:textId="46E03FB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053265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83620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1562</w:t>
            </w:r>
          </w:p>
        </w:tc>
        <w:tc>
          <w:tcPr>
            <w:tcW w:w="940" w:type="dxa"/>
            <w:tcBorders>
              <w:top w:val="nil"/>
              <w:left w:val="nil"/>
              <w:bottom w:val="single" w:sz="4" w:space="0" w:color="auto"/>
              <w:right w:val="single" w:sz="4" w:space="0" w:color="auto"/>
            </w:tcBorders>
            <w:shd w:val="clear" w:color="auto" w:fill="auto"/>
            <w:noWrap/>
            <w:vAlign w:val="center"/>
            <w:hideMark/>
          </w:tcPr>
          <w:p w14:paraId="3F80AF9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1902060003</w:t>
            </w:r>
          </w:p>
        </w:tc>
        <w:tc>
          <w:tcPr>
            <w:tcW w:w="3700" w:type="dxa"/>
            <w:tcBorders>
              <w:top w:val="nil"/>
              <w:left w:val="nil"/>
              <w:bottom w:val="single" w:sz="4" w:space="0" w:color="auto"/>
              <w:right w:val="single" w:sz="4" w:space="0" w:color="auto"/>
            </w:tcBorders>
            <w:shd w:val="clear" w:color="auto" w:fill="auto"/>
            <w:noWrap/>
            <w:vAlign w:val="center"/>
            <w:hideMark/>
          </w:tcPr>
          <w:p w14:paraId="46DBFF8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YANACOCHA</w:t>
            </w:r>
          </w:p>
        </w:tc>
        <w:tc>
          <w:tcPr>
            <w:tcW w:w="1340" w:type="dxa"/>
            <w:tcBorders>
              <w:top w:val="nil"/>
              <w:left w:val="nil"/>
              <w:bottom w:val="single" w:sz="4" w:space="0" w:color="auto"/>
              <w:right w:val="single" w:sz="4" w:space="0" w:color="auto"/>
            </w:tcBorders>
            <w:shd w:val="clear" w:color="auto" w:fill="auto"/>
            <w:noWrap/>
            <w:vAlign w:val="center"/>
            <w:hideMark/>
          </w:tcPr>
          <w:p w14:paraId="00E5C9B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0A7725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DANIEL ALCIDES CARRION</w:t>
            </w:r>
          </w:p>
        </w:tc>
        <w:tc>
          <w:tcPr>
            <w:tcW w:w="2720" w:type="dxa"/>
            <w:tcBorders>
              <w:top w:val="nil"/>
              <w:left w:val="nil"/>
              <w:bottom w:val="single" w:sz="4" w:space="0" w:color="auto"/>
              <w:right w:val="single" w:sz="4" w:space="0" w:color="auto"/>
            </w:tcBorders>
            <w:shd w:val="clear" w:color="auto" w:fill="auto"/>
            <w:noWrap/>
            <w:vAlign w:val="center"/>
            <w:hideMark/>
          </w:tcPr>
          <w:p w14:paraId="17F5D4E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ANA DE TUSI</w:t>
            </w:r>
          </w:p>
        </w:tc>
        <w:tc>
          <w:tcPr>
            <w:tcW w:w="1011" w:type="dxa"/>
            <w:tcBorders>
              <w:top w:val="nil"/>
              <w:left w:val="nil"/>
              <w:bottom w:val="single" w:sz="4" w:space="0" w:color="auto"/>
              <w:right w:val="single" w:sz="4" w:space="0" w:color="auto"/>
            </w:tcBorders>
            <w:shd w:val="clear" w:color="auto" w:fill="auto"/>
            <w:noWrap/>
            <w:vAlign w:val="center"/>
          </w:tcPr>
          <w:p w14:paraId="4CF579EC" w14:textId="23F818C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07CDD7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0F1CFD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1563</w:t>
            </w:r>
          </w:p>
        </w:tc>
        <w:tc>
          <w:tcPr>
            <w:tcW w:w="940" w:type="dxa"/>
            <w:tcBorders>
              <w:top w:val="nil"/>
              <w:left w:val="nil"/>
              <w:bottom w:val="single" w:sz="4" w:space="0" w:color="auto"/>
              <w:right w:val="single" w:sz="4" w:space="0" w:color="auto"/>
            </w:tcBorders>
            <w:shd w:val="clear" w:color="auto" w:fill="auto"/>
            <w:noWrap/>
            <w:vAlign w:val="center"/>
            <w:hideMark/>
          </w:tcPr>
          <w:p w14:paraId="27BF19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1902060004</w:t>
            </w:r>
          </w:p>
        </w:tc>
        <w:tc>
          <w:tcPr>
            <w:tcW w:w="3700" w:type="dxa"/>
            <w:tcBorders>
              <w:top w:val="nil"/>
              <w:left w:val="nil"/>
              <w:bottom w:val="single" w:sz="4" w:space="0" w:color="auto"/>
              <w:right w:val="single" w:sz="4" w:space="0" w:color="auto"/>
            </w:tcBorders>
            <w:shd w:val="clear" w:color="auto" w:fill="auto"/>
            <w:noWrap/>
            <w:vAlign w:val="center"/>
            <w:hideMark/>
          </w:tcPr>
          <w:p w14:paraId="6941A2F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UCHUCMARCA</w:t>
            </w:r>
          </w:p>
        </w:tc>
        <w:tc>
          <w:tcPr>
            <w:tcW w:w="1340" w:type="dxa"/>
            <w:tcBorders>
              <w:top w:val="nil"/>
              <w:left w:val="nil"/>
              <w:bottom w:val="single" w:sz="4" w:space="0" w:color="auto"/>
              <w:right w:val="single" w:sz="4" w:space="0" w:color="auto"/>
            </w:tcBorders>
            <w:shd w:val="clear" w:color="auto" w:fill="auto"/>
            <w:noWrap/>
            <w:vAlign w:val="center"/>
            <w:hideMark/>
          </w:tcPr>
          <w:p w14:paraId="16159F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5695773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DANIEL ALCIDES CARRION</w:t>
            </w:r>
          </w:p>
        </w:tc>
        <w:tc>
          <w:tcPr>
            <w:tcW w:w="2720" w:type="dxa"/>
            <w:tcBorders>
              <w:top w:val="nil"/>
              <w:left w:val="nil"/>
              <w:bottom w:val="single" w:sz="4" w:space="0" w:color="auto"/>
              <w:right w:val="single" w:sz="4" w:space="0" w:color="auto"/>
            </w:tcBorders>
            <w:shd w:val="clear" w:color="auto" w:fill="auto"/>
            <w:noWrap/>
            <w:vAlign w:val="center"/>
            <w:hideMark/>
          </w:tcPr>
          <w:p w14:paraId="3F0BB19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ANA DE TUSI</w:t>
            </w:r>
          </w:p>
        </w:tc>
        <w:tc>
          <w:tcPr>
            <w:tcW w:w="1011" w:type="dxa"/>
            <w:tcBorders>
              <w:top w:val="nil"/>
              <w:left w:val="nil"/>
              <w:bottom w:val="single" w:sz="4" w:space="0" w:color="auto"/>
              <w:right w:val="single" w:sz="4" w:space="0" w:color="auto"/>
            </w:tcBorders>
            <w:shd w:val="clear" w:color="auto" w:fill="auto"/>
            <w:noWrap/>
            <w:vAlign w:val="center"/>
          </w:tcPr>
          <w:p w14:paraId="3EA9505D" w14:textId="7FDC853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C6E666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1483A3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1564</w:t>
            </w:r>
          </w:p>
        </w:tc>
        <w:tc>
          <w:tcPr>
            <w:tcW w:w="940" w:type="dxa"/>
            <w:tcBorders>
              <w:top w:val="nil"/>
              <w:left w:val="nil"/>
              <w:bottom w:val="single" w:sz="4" w:space="0" w:color="auto"/>
              <w:right w:val="single" w:sz="4" w:space="0" w:color="auto"/>
            </w:tcBorders>
            <w:shd w:val="clear" w:color="auto" w:fill="auto"/>
            <w:noWrap/>
            <w:vAlign w:val="center"/>
            <w:hideMark/>
          </w:tcPr>
          <w:p w14:paraId="5AEDA3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1902060007</w:t>
            </w:r>
          </w:p>
        </w:tc>
        <w:tc>
          <w:tcPr>
            <w:tcW w:w="3700" w:type="dxa"/>
            <w:tcBorders>
              <w:top w:val="nil"/>
              <w:left w:val="nil"/>
              <w:bottom w:val="single" w:sz="4" w:space="0" w:color="auto"/>
              <w:right w:val="single" w:sz="4" w:space="0" w:color="auto"/>
            </w:tcBorders>
            <w:shd w:val="clear" w:color="auto" w:fill="auto"/>
            <w:noWrap/>
            <w:vAlign w:val="center"/>
            <w:hideMark/>
          </w:tcPr>
          <w:p w14:paraId="69B6818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POPOGAY (SAN JUAN DE POPOGAY)</w:t>
            </w:r>
          </w:p>
        </w:tc>
        <w:tc>
          <w:tcPr>
            <w:tcW w:w="1340" w:type="dxa"/>
            <w:tcBorders>
              <w:top w:val="nil"/>
              <w:left w:val="nil"/>
              <w:bottom w:val="single" w:sz="4" w:space="0" w:color="auto"/>
              <w:right w:val="single" w:sz="4" w:space="0" w:color="auto"/>
            </w:tcBorders>
            <w:shd w:val="clear" w:color="auto" w:fill="auto"/>
            <w:noWrap/>
            <w:vAlign w:val="center"/>
            <w:hideMark/>
          </w:tcPr>
          <w:p w14:paraId="19940E5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5FF78B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DANIEL ALCIDES CARRION</w:t>
            </w:r>
          </w:p>
        </w:tc>
        <w:tc>
          <w:tcPr>
            <w:tcW w:w="2720" w:type="dxa"/>
            <w:tcBorders>
              <w:top w:val="nil"/>
              <w:left w:val="nil"/>
              <w:bottom w:val="single" w:sz="4" w:space="0" w:color="auto"/>
              <w:right w:val="single" w:sz="4" w:space="0" w:color="auto"/>
            </w:tcBorders>
            <w:shd w:val="clear" w:color="auto" w:fill="auto"/>
            <w:noWrap/>
            <w:vAlign w:val="center"/>
            <w:hideMark/>
          </w:tcPr>
          <w:p w14:paraId="36B47F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ANA DE TUSI</w:t>
            </w:r>
          </w:p>
        </w:tc>
        <w:tc>
          <w:tcPr>
            <w:tcW w:w="1011" w:type="dxa"/>
            <w:tcBorders>
              <w:top w:val="nil"/>
              <w:left w:val="nil"/>
              <w:bottom w:val="single" w:sz="4" w:space="0" w:color="auto"/>
              <w:right w:val="single" w:sz="4" w:space="0" w:color="auto"/>
            </w:tcBorders>
            <w:shd w:val="clear" w:color="auto" w:fill="auto"/>
            <w:noWrap/>
            <w:vAlign w:val="center"/>
          </w:tcPr>
          <w:p w14:paraId="45969211" w14:textId="49EF0B1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3A05D9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25C2BA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1565</w:t>
            </w:r>
          </w:p>
        </w:tc>
        <w:tc>
          <w:tcPr>
            <w:tcW w:w="940" w:type="dxa"/>
            <w:tcBorders>
              <w:top w:val="nil"/>
              <w:left w:val="nil"/>
              <w:bottom w:val="single" w:sz="4" w:space="0" w:color="auto"/>
              <w:right w:val="single" w:sz="4" w:space="0" w:color="auto"/>
            </w:tcBorders>
            <w:shd w:val="clear" w:color="auto" w:fill="auto"/>
            <w:noWrap/>
            <w:vAlign w:val="center"/>
            <w:hideMark/>
          </w:tcPr>
          <w:p w14:paraId="550482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1902060009</w:t>
            </w:r>
          </w:p>
        </w:tc>
        <w:tc>
          <w:tcPr>
            <w:tcW w:w="3700" w:type="dxa"/>
            <w:tcBorders>
              <w:top w:val="nil"/>
              <w:left w:val="nil"/>
              <w:bottom w:val="single" w:sz="4" w:space="0" w:color="auto"/>
              <w:right w:val="single" w:sz="4" w:space="0" w:color="auto"/>
            </w:tcBorders>
            <w:shd w:val="clear" w:color="auto" w:fill="auto"/>
            <w:noWrap/>
            <w:vAlign w:val="center"/>
            <w:hideMark/>
          </w:tcPr>
          <w:p w14:paraId="28FC71C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RANRA</w:t>
            </w:r>
          </w:p>
        </w:tc>
        <w:tc>
          <w:tcPr>
            <w:tcW w:w="1340" w:type="dxa"/>
            <w:tcBorders>
              <w:top w:val="nil"/>
              <w:left w:val="nil"/>
              <w:bottom w:val="single" w:sz="4" w:space="0" w:color="auto"/>
              <w:right w:val="single" w:sz="4" w:space="0" w:color="auto"/>
            </w:tcBorders>
            <w:shd w:val="clear" w:color="auto" w:fill="auto"/>
            <w:noWrap/>
            <w:vAlign w:val="center"/>
            <w:hideMark/>
          </w:tcPr>
          <w:p w14:paraId="77A68E9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4BB98E9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DANIEL ALCIDES CARRION</w:t>
            </w:r>
          </w:p>
        </w:tc>
        <w:tc>
          <w:tcPr>
            <w:tcW w:w="2720" w:type="dxa"/>
            <w:tcBorders>
              <w:top w:val="nil"/>
              <w:left w:val="nil"/>
              <w:bottom w:val="single" w:sz="4" w:space="0" w:color="auto"/>
              <w:right w:val="single" w:sz="4" w:space="0" w:color="auto"/>
            </w:tcBorders>
            <w:shd w:val="clear" w:color="auto" w:fill="auto"/>
            <w:noWrap/>
            <w:vAlign w:val="center"/>
            <w:hideMark/>
          </w:tcPr>
          <w:p w14:paraId="289F752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ANA DE TUSI</w:t>
            </w:r>
          </w:p>
        </w:tc>
        <w:tc>
          <w:tcPr>
            <w:tcW w:w="1011" w:type="dxa"/>
            <w:tcBorders>
              <w:top w:val="nil"/>
              <w:left w:val="nil"/>
              <w:bottom w:val="single" w:sz="4" w:space="0" w:color="auto"/>
              <w:right w:val="single" w:sz="4" w:space="0" w:color="auto"/>
            </w:tcBorders>
            <w:shd w:val="clear" w:color="auto" w:fill="auto"/>
            <w:noWrap/>
            <w:vAlign w:val="center"/>
          </w:tcPr>
          <w:p w14:paraId="085DDAD2" w14:textId="728913B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CB9A14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A343A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1566</w:t>
            </w:r>
          </w:p>
        </w:tc>
        <w:tc>
          <w:tcPr>
            <w:tcW w:w="940" w:type="dxa"/>
            <w:tcBorders>
              <w:top w:val="nil"/>
              <w:left w:val="nil"/>
              <w:bottom w:val="single" w:sz="4" w:space="0" w:color="auto"/>
              <w:right w:val="single" w:sz="4" w:space="0" w:color="auto"/>
            </w:tcBorders>
            <w:shd w:val="clear" w:color="auto" w:fill="auto"/>
            <w:noWrap/>
            <w:vAlign w:val="center"/>
            <w:hideMark/>
          </w:tcPr>
          <w:p w14:paraId="10A70B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1902060012</w:t>
            </w:r>
          </w:p>
        </w:tc>
        <w:tc>
          <w:tcPr>
            <w:tcW w:w="3700" w:type="dxa"/>
            <w:tcBorders>
              <w:top w:val="nil"/>
              <w:left w:val="nil"/>
              <w:bottom w:val="single" w:sz="4" w:space="0" w:color="auto"/>
              <w:right w:val="single" w:sz="4" w:space="0" w:color="auto"/>
            </w:tcBorders>
            <w:shd w:val="clear" w:color="auto" w:fill="auto"/>
            <w:noWrap/>
            <w:vAlign w:val="center"/>
            <w:hideMark/>
          </w:tcPr>
          <w:p w14:paraId="7383900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AZULMINA 1 (MINA AZUCNIYOG)</w:t>
            </w:r>
          </w:p>
        </w:tc>
        <w:tc>
          <w:tcPr>
            <w:tcW w:w="1340" w:type="dxa"/>
            <w:tcBorders>
              <w:top w:val="nil"/>
              <w:left w:val="nil"/>
              <w:bottom w:val="single" w:sz="4" w:space="0" w:color="auto"/>
              <w:right w:val="single" w:sz="4" w:space="0" w:color="auto"/>
            </w:tcBorders>
            <w:shd w:val="clear" w:color="auto" w:fill="auto"/>
            <w:noWrap/>
            <w:vAlign w:val="center"/>
            <w:hideMark/>
          </w:tcPr>
          <w:p w14:paraId="193908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3C1A2D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DANIEL ALCIDES CARRION</w:t>
            </w:r>
          </w:p>
        </w:tc>
        <w:tc>
          <w:tcPr>
            <w:tcW w:w="2720" w:type="dxa"/>
            <w:tcBorders>
              <w:top w:val="nil"/>
              <w:left w:val="nil"/>
              <w:bottom w:val="single" w:sz="4" w:space="0" w:color="auto"/>
              <w:right w:val="single" w:sz="4" w:space="0" w:color="auto"/>
            </w:tcBorders>
            <w:shd w:val="clear" w:color="auto" w:fill="auto"/>
            <w:noWrap/>
            <w:vAlign w:val="center"/>
            <w:hideMark/>
          </w:tcPr>
          <w:p w14:paraId="5358CF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ANA DE TUSI</w:t>
            </w:r>
          </w:p>
        </w:tc>
        <w:tc>
          <w:tcPr>
            <w:tcW w:w="1011" w:type="dxa"/>
            <w:tcBorders>
              <w:top w:val="nil"/>
              <w:left w:val="nil"/>
              <w:bottom w:val="single" w:sz="4" w:space="0" w:color="auto"/>
              <w:right w:val="single" w:sz="4" w:space="0" w:color="auto"/>
            </w:tcBorders>
            <w:shd w:val="clear" w:color="auto" w:fill="auto"/>
            <w:noWrap/>
            <w:vAlign w:val="center"/>
          </w:tcPr>
          <w:p w14:paraId="112E6A88" w14:textId="0FC76E8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15A885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86DBB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1567</w:t>
            </w:r>
          </w:p>
        </w:tc>
        <w:tc>
          <w:tcPr>
            <w:tcW w:w="940" w:type="dxa"/>
            <w:tcBorders>
              <w:top w:val="nil"/>
              <w:left w:val="nil"/>
              <w:bottom w:val="single" w:sz="4" w:space="0" w:color="auto"/>
              <w:right w:val="single" w:sz="4" w:space="0" w:color="auto"/>
            </w:tcBorders>
            <w:shd w:val="clear" w:color="auto" w:fill="auto"/>
            <w:noWrap/>
            <w:vAlign w:val="center"/>
            <w:hideMark/>
          </w:tcPr>
          <w:p w14:paraId="64CA5D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1902060013</w:t>
            </w:r>
          </w:p>
        </w:tc>
        <w:tc>
          <w:tcPr>
            <w:tcW w:w="3700" w:type="dxa"/>
            <w:tcBorders>
              <w:top w:val="nil"/>
              <w:left w:val="nil"/>
              <w:bottom w:val="single" w:sz="4" w:space="0" w:color="auto"/>
              <w:right w:val="single" w:sz="4" w:space="0" w:color="auto"/>
            </w:tcBorders>
            <w:shd w:val="clear" w:color="auto" w:fill="auto"/>
            <w:noWrap/>
            <w:vAlign w:val="center"/>
            <w:hideMark/>
          </w:tcPr>
          <w:p w14:paraId="42634A3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JUGOCHUCCHO</w:t>
            </w:r>
          </w:p>
        </w:tc>
        <w:tc>
          <w:tcPr>
            <w:tcW w:w="1340" w:type="dxa"/>
            <w:tcBorders>
              <w:top w:val="nil"/>
              <w:left w:val="nil"/>
              <w:bottom w:val="single" w:sz="4" w:space="0" w:color="auto"/>
              <w:right w:val="single" w:sz="4" w:space="0" w:color="auto"/>
            </w:tcBorders>
            <w:shd w:val="clear" w:color="auto" w:fill="auto"/>
            <w:noWrap/>
            <w:vAlign w:val="center"/>
            <w:hideMark/>
          </w:tcPr>
          <w:p w14:paraId="76225B7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1F1CF03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DANIEL ALCIDES CARRION</w:t>
            </w:r>
          </w:p>
        </w:tc>
        <w:tc>
          <w:tcPr>
            <w:tcW w:w="2720" w:type="dxa"/>
            <w:tcBorders>
              <w:top w:val="nil"/>
              <w:left w:val="nil"/>
              <w:bottom w:val="single" w:sz="4" w:space="0" w:color="auto"/>
              <w:right w:val="single" w:sz="4" w:space="0" w:color="auto"/>
            </w:tcBorders>
            <w:shd w:val="clear" w:color="auto" w:fill="auto"/>
            <w:noWrap/>
            <w:vAlign w:val="center"/>
            <w:hideMark/>
          </w:tcPr>
          <w:p w14:paraId="3438B9D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ANA DE TUSI</w:t>
            </w:r>
          </w:p>
        </w:tc>
        <w:tc>
          <w:tcPr>
            <w:tcW w:w="1011" w:type="dxa"/>
            <w:tcBorders>
              <w:top w:val="nil"/>
              <w:left w:val="nil"/>
              <w:bottom w:val="single" w:sz="4" w:space="0" w:color="auto"/>
              <w:right w:val="single" w:sz="4" w:space="0" w:color="auto"/>
            </w:tcBorders>
            <w:shd w:val="clear" w:color="auto" w:fill="auto"/>
            <w:noWrap/>
            <w:vAlign w:val="center"/>
          </w:tcPr>
          <w:p w14:paraId="7F3F1020" w14:textId="70E86A3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4FFEDDF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92D87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1568</w:t>
            </w:r>
          </w:p>
        </w:tc>
        <w:tc>
          <w:tcPr>
            <w:tcW w:w="940" w:type="dxa"/>
            <w:tcBorders>
              <w:top w:val="nil"/>
              <w:left w:val="nil"/>
              <w:bottom w:val="single" w:sz="4" w:space="0" w:color="auto"/>
              <w:right w:val="single" w:sz="4" w:space="0" w:color="auto"/>
            </w:tcBorders>
            <w:shd w:val="clear" w:color="auto" w:fill="auto"/>
            <w:noWrap/>
            <w:vAlign w:val="center"/>
            <w:hideMark/>
          </w:tcPr>
          <w:p w14:paraId="62AFBE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1902060017</w:t>
            </w:r>
          </w:p>
        </w:tc>
        <w:tc>
          <w:tcPr>
            <w:tcW w:w="3700" w:type="dxa"/>
            <w:tcBorders>
              <w:top w:val="nil"/>
              <w:left w:val="nil"/>
              <w:bottom w:val="single" w:sz="4" w:space="0" w:color="auto"/>
              <w:right w:val="single" w:sz="4" w:space="0" w:color="auto"/>
            </w:tcBorders>
            <w:shd w:val="clear" w:color="auto" w:fill="auto"/>
            <w:noWrap/>
            <w:vAlign w:val="center"/>
            <w:hideMark/>
          </w:tcPr>
          <w:p w14:paraId="0B30DC1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AYAJIRCA (CRUZ DE MAYO)</w:t>
            </w:r>
          </w:p>
        </w:tc>
        <w:tc>
          <w:tcPr>
            <w:tcW w:w="1340" w:type="dxa"/>
            <w:tcBorders>
              <w:top w:val="nil"/>
              <w:left w:val="nil"/>
              <w:bottom w:val="single" w:sz="4" w:space="0" w:color="auto"/>
              <w:right w:val="single" w:sz="4" w:space="0" w:color="auto"/>
            </w:tcBorders>
            <w:shd w:val="clear" w:color="auto" w:fill="auto"/>
            <w:noWrap/>
            <w:vAlign w:val="center"/>
            <w:hideMark/>
          </w:tcPr>
          <w:p w14:paraId="6C7726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32179F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DANIEL ALCIDES CARRION</w:t>
            </w:r>
          </w:p>
        </w:tc>
        <w:tc>
          <w:tcPr>
            <w:tcW w:w="2720" w:type="dxa"/>
            <w:tcBorders>
              <w:top w:val="nil"/>
              <w:left w:val="nil"/>
              <w:bottom w:val="single" w:sz="4" w:space="0" w:color="auto"/>
              <w:right w:val="single" w:sz="4" w:space="0" w:color="auto"/>
            </w:tcBorders>
            <w:shd w:val="clear" w:color="auto" w:fill="auto"/>
            <w:noWrap/>
            <w:vAlign w:val="center"/>
            <w:hideMark/>
          </w:tcPr>
          <w:p w14:paraId="4F583B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ANA DE TUSI</w:t>
            </w:r>
          </w:p>
        </w:tc>
        <w:tc>
          <w:tcPr>
            <w:tcW w:w="1011" w:type="dxa"/>
            <w:tcBorders>
              <w:top w:val="nil"/>
              <w:left w:val="nil"/>
              <w:bottom w:val="single" w:sz="4" w:space="0" w:color="auto"/>
              <w:right w:val="single" w:sz="4" w:space="0" w:color="auto"/>
            </w:tcBorders>
            <w:shd w:val="clear" w:color="auto" w:fill="auto"/>
            <w:noWrap/>
            <w:vAlign w:val="center"/>
          </w:tcPr>
          <w:p w14:paraId="06E3108E" w14:textId="1F3EAD4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506718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9555E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1569</w:t>
            </w:r>
          </w:p>
        </w:tc>
        <w:tc>
          <w:tcPr>
            <w:tcW w:w="940" w:type="dxa"/>
            <w:tcBorders>
              <w:top w:val="nil"/>
              <w:left w:val="nil"/>
              <w:bottom w:val="single" w:sz="4" w:space="0" w:color="auto"/>
              <w:right w:val="single" w:sz="4" w:space="0" w:color="auto"/>
            </w:tcBorders>
            <w:shd w:val="clear" w:color="auto" w:fill="auto"/>
            <w:noWrap/>
            <w:vAlign w:val="center"/>
            <w:hideMark/>
          </w:tcPr>
          <w:p w14:paraId="1F0D08E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1902060018</w:t>
            </w:r>
          </w:p>
        </w:tc>
        <w:tc>
          <w:tcPr>
            <w:tcW w:w="3700" w:type="dxa"/>
            <w:tcBorders>
              <w:top w:val="nil"/>
              <w:left w:val="nil"/>
              <w:bottom w:val="single" w:sz="4" w:space="0" w:color="auto"/>
              <w:right w:val="single" w:sz="4" w:space="0" w:color="auto"/>
            </w:tcBorders>
            <w:shd w:val="clear" w:color="auto" w:fill="auto"/>
            <w:noWrap/>
            <w:vAlign w:val="center"/>
            <w:hideMark/>
          </w:tcPr>
          <w:p w14:paraId="521AA61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ESPERANZA</w:t>
            </w:r>
          </w:p>
        </w:tc>
        <w:tc>
          <w:tcPr>
            <w:tcW w:w="1340" w:type="dxa"/>
            <w:tcBorders>
              <w:top w:val="nil"/>
              <w:left w:val="nil"/>
              <w:bottom w:val="single" w:sz="4" w:space="0" w:color="auto"/>
              <w:right w:val="single" w:sz="4" w:space="0" w:color="auto"/>
            </w:tcBorders>
            <w:shd w:val="clear" w:color="auto" w:fill="auto"/>
            <w:noWrap/>
            <w:vAlign w:val="center"/>
            <w:hideMark/>
          </w:tcPr>
          <w:p w14:paraId="6362679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512DF9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DANIEL ALCIDES CARRION</w:t>
            </w:r>
          </w:p>
        </w:tc>
        <w:tc>
          <w:tcPr>
            <w:tcW w:w="2720" w:type="dxa"/>
            <w:tcBorders>
              <w:top w:val="nil"/>
              <w:left w:val="nil"/>
              <w:bottom w:val="single" w:sz="4" w:space="0" w:color="auto"/>
              <w:right w:val="single" w:sz="4" w:space="0" w:color="auto"/>
            </w:tcBorders>
            <w:shd w:val="clear" w:color="auto" w:fill="auto"/>
            <w:noWrap/>
            <w:vAlign w:val="center"/>
            <w:hideMark/>
          </w:tcPr>
          <w:p w14:paraId="6BBB53E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ANA DE TUSI</w:t>
            </w:r>
          </w:p>
        </w:tc>
        <w:tc>
          <w:tcPr>
            <w:tcW w:w="1011" w:type="dxa"/>
            <w:tcBorders>
              <w:top w:val="nil"/>
              <w:left w:val="nil"/>
              <w:bottom w:val="single" w:sz="4" w:space="0" w:color="auto"/>
              <w:right w:val="single" w:sz="4" w:space="0" w:color="auto"/>
            </w:tcBorders>
            <w:shd w:val="clear" w:color="auto" w:fill="auto"/>
            <w:noWrap/>
            <w:vAlign w:val="center"/>
          </w:tcPr>
          <w:p w14:paraId="0C8FD5B6" w14:textId="428A176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95CAC2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33DE3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1570</w:t>
            </w:r>
          </w:p>
        </w:tc>
        <w:tc>
          <w:tcPr>
            <w:tcW w:w="940" w:type="dxa"/>
            <w:tcBorders>
              <w:top w:val="nil"/>
              <w:left w:val="nil"/>
              <w:bottom w:val="single" w:sz="4" w:space="0" w:color="auto"/>
              <w:right w:val="single" w:sz="4" w:space="0" w:color="auto"/>
            </w:tcBorders>
            <w:shd w:val="clear" w:color="auto" w:fill="auto"/>
            <w:noWrap/>
            <w:vAlign w:val="center"/>
            <w:hideMark/>
          </w:tcPr>
          <w:p w14:paraId="584678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1902060021</w:t>
            </w:r>
          </w:p>
        </w:tc>
        <w:tc>
          <w:tcPr>
            <w:tcW w:w="3700" w:type="dxa"/>
            <w:tcBorders>
              <w:top w:val="nil"/>
              <w:left w:val="nil"/>
              <w:bottom w:val="single" w:sz="4" w:space="0" w:color="auto"/>
              <w:right w:val="single" w:sz="4" w:space="0" w:color="auto"/>
            </w:tcBorders>
            <w:shd w:val="clear" w:color="auto" w:fill="auto"/>
            <w:noWrap/>
            <w:vAlign w:val="center"/>
            <w:hideMark/>
          </w:tcPr>
          <w:p w14:paraId="22939E9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ANTACACA</w:t>
            </w:r>
          </w:p>
        </w:tc>
        <w:tc>
          <w:tcPr>
            <w:tcW w:w="1340" w:type="dxa"/>
            <w:tcBorders>
              <w:top w:val="nil"/>
              <w:left w:val="nil"/>
              <w:bottom w:val="single" w:sz="4" w:space="0" w:color="auto"/>
              <w:right w:val="single" w:sz="4" w:space="0" w:color="auto"/>
            </w:tcBorders>
            <w:shd w:val="clear" w:color="auto" w:fill="auto"/>
            <w:noWrap/>
            <w:vAlign w:val="center"/>
            <w:hideMark/>
          </w:tcPr>
          <w:p w14:paraId="1438DB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64516D1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DANIEL ALCIDES CARRION</w:t>
            </w:r>
          </w:p>
        </w:tc>
        <w:tc>
          <w:tcPr>
            <w:tcW w:w="2720" w:type="dxa"/>
            <w:tcBorders>
              <w:top w:val="nil"/>
              <w:left w:val="nil"/>
              <w:bottom w:val="single" w:sz="4" w:space="0" w:color="auto"/>
              <w:right w:val="single" w:sz="4" w:space="0" w:color="auto"/>
            </w:tcBorders>
            <w:shd w:val="clear" w:color="auto" w:fill="auto"/>
            <w:noWrap/>
            <w:vAlign w:val="center"/>
            <w:hideMark/>
          </w:tcPr>
          <w:p w14:paraId="22D3105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ANA DE TUSI</w:t>
            </w:r>
          </w:p>
        </w:tc>
        <w:tc>
          <w:tcPr>
            <w:tcW w:w="1011" w:type="dxa"/>
            <w:tcBorders>
              <w:top w:val="nil"/>
              <w:left w:val="nil"/>
              <w:bottom w:val="single" w:sz="4" w:space="0" w:color="auto"/>
              <w:right w:val="single" w:sz="4" w:space="0" w:color="auto"/>
            </w:tcBorders>
            <w:shd w:val="clear" w:color="auto" w:fill="auto"/>
            <w:noWrap/>
            <w:vAlign w:val="center"/>
          </w:tcPr>
          <w:p w14:paraId="16273659" w14:textId="46B043A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45048C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453A5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1571</w:t>
            </w:r>
          </w:p>
        </w:tc>
        <w:tc>
          <w:tcPr>
            <w:tcW w:w="940" w:type="dxa"/>
            <w:tcBorders>
              <w:top w:val="nil"/>
              <w:left w:val="nil"/>
              <w:bottom w:val="single" w:sz="4" w:space="0" w:color="auto"/>
              <w:right w:val="single" w:sz="4" w:space="0" w:color="auto"/>
            </w:tcBorders>
            <w:shd w:val="clear" w:color="auto" w:fill="auto"/>
            <w:noWrap/>
            <w:vAlign w:val="center"/>
            <w:hideMark/>
          </w:tcPr>
          <w:p w14:paraId="41DD1F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1902060027</w:t>
            </w:r>
          </w:p>
        </w:tc>
        <w:tc>
          <w:tcPr>
            <w:tcW w:w="3700" w:type="dxa"/>
            <w:tcBorders>
              <w:top w:val="nil"/>
              <w:left w:val="nil"/>
              <w:bottom w:val="single" w:sz="4" w:space="0" w:color="auto"/>
              <w:right w:val="single" w:sz="4" w:space="0" w:color="auto"/>
            </w:tcBorders>
            <w:shd w:val="clear" w:color="auto" w:fill="auto"/>
            <w:noWrap/>
            <w:vAlign w:val="center"/>
            <w:hideMark/>
          </w:tcPr>
          <w:p w14:paraId="5AFD667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QUIROZ</w:t>
            </w:r>
          </w:p>
        </w:tc>
        <w:tc>
          <w:tcPr>
            <w:tcW w:w="1340" w:type="dxa"/>
            <w:tcBorders>
              <w:top w:val="nil"/>
              <w:left w:val="nil"/>
              <w:bottom w:val="single" w:sz="4" w:space="0" w:color="auto"/>
              <w:right w:val="single" w:sz="4" w:space="0" w:color="auto"/>
            </w:tcBorders>
            <w:shd w:val="clear" w:color="auto" w:fill="auto"/>
            <w:noWrap/>
            <w:vAlign w:val="center"/>
            <w:hideMark/>
          </w:tcPr>
          <w:p w14:paraId="465142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3682E61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DANIEL ALCIDES CARRION</w:t>
            </w:r>
          </w:p>
        </w:tc>
        <w:tc>
          <w:tcPr>
            <w:tcW w:w="2720" w:type="dxa"/>
            <w:tcBorders>
              <w:top w:val="nil"/>
              <w:left w:val="nil"/>
              <w:bottom w:val="single" w:sz="4" w:space="0" w:color="auto"/>
              <w:right w:val="single" w:sz="4" w:space="0" w:color="auto"/>
            </w:tcBorders>
            <w:shd w:val="clear" w:color="auto" w:fill="auto"/>
            <w:noWrap/>
            <w:vAlign w:val="center"/>
            <w:hideMark/>
          </w:tcPr>
          <w:p w14:paraId="56C274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ANA DE TUSI</w:t>
            </w:r>
          </w:p>
        </w:tc>
        <w:tc>
          <w:tcPr>
            <w:tcW w:w="1011" w:type="dxa"/>
            <w:tcBorders>
              <w:top w:val="nil"/>
              <w:left w:val="nil"/>
              <w:bottom w:val="single" w:sz="4" w:space="0" w:color="auto"/>
              <w:right w:val="single" w:sz="4" w:space="0" w:color="auto"/>
            </w:tcBorders>
            <w:shd w:val="clear" w:color="auto" w:fill="auto"/>
            <w:noWrap/>
            <w:vAlign w:val="center"/>
          </w:tcPr>
          <w:p w14:paraId="7D00D74B" w14:textId="7321105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E762AD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0540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1572</w:t>
            </w:r>
          </w:p>
        </w:tc>
        <w:tc>
          <w:tcPr>
            <w:tcW w:w="940" w:type="dxa"/>
            <w:tcBorders>
              <w:top w:val="nil"/>
              <w:left w:val="nil"/>
              <w:bottom w:val="single" w:sz="4" w:space="0" w:color="auto"/>
              <w:right w:val="single" w:sz="4" w:space="0" w:color="auto"/>
            </w:tcBorders>
            <w:shd w:val="clear" w:color="auto" w:fill="auto"/>
            <w:noWrap/>
            <w:vAlign w:val="center"/>
            <w:hideMark/>
          </w:tcPr>
          <w:p w14:paraId="5F8D32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1902060041</w:t>
            </w:r>
          </w:p>
        </w:tc>
        <w:tc>
          <w:tcPr>
            <w:tcW w:w="3700" w:type="dxa"/>
            <w:tcBorders>
              <w:top w:val="nil"/>
              <w:left w:val="nil"/>
              <w:bottom w:val="single" w:sz="4" w:space="0" w:color="auto"/>
              <w:right w:val="single" w:sz="4" w:space="0" w:color="auto"/>
            </w:tcBorders>
            <w:shd w:val="clear" w:color="auto" w:fill="auto"/>
            <w:noWrap/>
            <w:vAlign w:val="center"/>
            <w:hideMark/>
          </w:tcPr>
          <w:p w14:paraId="46E1274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LLACSA</w:t>
            </w:r>
          </w:p>
        </w:tc>
        <w:tc>
          <w:tcPr>
            <w:tcW w:w="1340" w:type="dxa"/>
            <w:tcBorders>
              <w:top w:val="nil"/>
              <w:left w:val="nil"/>
              <w:bottom w:val="single" w:sz="4" w:space="0" w:color="auto"/>
              <w:right w:val="single" w:sz="4" w:space="0" w:color="auto"/>
            </w:tcBorders>
            <w:shd w:val="clear" w:color="auto" w:fill="auto"/>
            <w:noWrap/>
            <w:vAlign w:val="center"/>
            <w:hideMark/>
          </w:tcPr>
          <w:p w14:paraId="46AB95D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3FA15AC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DANIEL ALCIDES CARRION</w:t>
            </w:r>
          </w:p>
        </w:tc>
        <w:tc>
          <w:tcPr>
            <w:tcW w:w="2720" w:type="dxa"/>
            <w:tcBorders>
              <w:top w:val="nil"/>
              <w:left w:val="nil"/>
              <w:bottom w:val="single" w:sz="4" w:space="0" w:color="auto"/>
              <w:right w:val="single" w:sz="4" w:space="0" w:color="auto"/>
            </w:tcBorders>
            <w:shd w:val="clear" w:color="auto" w:fill="auto"/>
            <w:noWrap/>
            <w:vAlign w:val="center"/>
            <w:hideMark/>
          </w:tcPr>
          <w:p w14:paraId="2C23C1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ANA DE TUSI</w:t>
            </w:r>
          </w:p>
        </w:tc>
        <w:tc>
          <w:tcPr>
            <w:tcW w:w="1011" w:type="dxa"/>
            <w:tcBorders>
              <w:top w:val="nil"/>
              <w:left w:val="nil"/>
              <w:bottom w:val="single" w:sz="4" w:space="0" w:color="auto"/>
              <w:right w:val="single" w:sz="4" w:space="0" w:color="auto"/>
            </w:tcBorders>
            <w:shd w:val="clear" w:color="auto" w:fill="auto"/>
            <w:noWrap/>
            <w:vAlign w:val="center"/>
          </w:tcPr>
          <w:p w14:paraId="72B03F38" w14:textId="567D11A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1DD274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656A91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1573</w:t>
            </w:r>
          </w:p>
        </w:tc>
        <w:tc>
          <w:tcPr>
            <w:tcW w:w="940" w:type="dxa"/>
            <w:tcBorders>
              <w:top w:val="nil"/>
              <w:left w:val="nil"/>
              <w:bottom w:val="single" w:sz="4" w:space="0" w:color="auto"/>
              <w:right w:val="single" w:sz="4" w:space="0" w:color="auto"/>
            </w:tcBorders>
            <w:shd w:val="clear" w:color="auto" w:fill="auto"/>
            <w:noWrap/>
            <w:vAlign w:val="center"/>
            <w:hideMark/>
          </w:tcPr>
          <w:p w14:paraId="05A0A9C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1902060045</w:t>
            </w:r>
          </w:p>
        </w:tc>
        <w:tc>
          <w:tcPr>
            <w:tcW w:w="3700" w:type="dxa"/>
            <w:tcBorders>
              <w:top w:val="nil"/>
              <w:left w:val="nil"/>
              <w:bottom w:val="single" w:sz="4" w:space="0" w:color="auto"/>
              <w:right w:val="single" w:sz="4" w:space="0" w:color="auto"/>
            </w:tcBorders>
            <w:shd w:val="clear" w:color="auto" w:fill="auto"/>
            <w:noWrap/>
            <w:vAlign w:val="center"/>
            <w:hideMark/>
          </w:tcPr>
          <w:p w14:paraId="7F9CE38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CHEPRA (SAN MIGUEL DE CHEPRA)</w:t>
            </w:r>
          </w:p>
        </w:tc>
        <w:tc>
          <w:tcPr>
            <w:tcW w:w="1340" w:type="dxa"/>
            <w:tcBorders>
              <w:top w:val="nil"/>
              <w:left w:val="nil"/>
              <w:bottom w:val="single" w:sz="4" w:space="0" w:color="auto"/>
              <w:right w:val="single" w:sz="4" w:space="0" w:color="auto"/>
            </w:tcBorders>
            <w:shd w:val="clear" w:color="auto" w:fill="auto"/>
            <w:noWrap/>
            <w:vAlign w:val="center"/>
            <w:hideMark/>
          </w:tcPr>
          <w:p w14:paraId="40D23F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5CDD38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DANIEL ALCIDES CARRION</w:t>
            </w:r>
          </w:p>
        </w:tc>
        <w:tc>
          <w:tcPr>
            <w:tcW w:w="2720" w:type="dxa"/>
            <w:tcBorders>
              <w:top w:val="nil"/>
              <w:left w:val="nil"/>
              <w:bottom w:val="single" w:sz="4" w:space="0" w:color="auto"/>
              <w:right w:val="single" w:sz="4" w:space="0" w:color="auto"/>
            </w:tcBorders>
            <w:shd w:val="clear" w:color="auto" w:fill="auto"/>
            <w:noWrap/>
            <w:vAlign w:val="center"/>
            <w:hideMark/>
          </w:tcPr>
          <w:p w14:paraId="2DD6010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ANA DE TUSI</w:t>
            </w:r>
          </w:p>
        </w:tc>
        <w:tc>
          <w:tcPr>
            <w:tcW w:w="1011" w:type="dxa"/>
            <w:tcBorders>
              <w:top w:val="nil"/>
              <w:left w:val="nil"/>
              <w:bottom w:val="single" w:sz="4" w:space="0" w:color="auto"/>
              <w:right w:val="single" w:sz="4" w:space="0" w:color="auto"/>
            </w:tcBorders>
            <w:shd w:val="clear" w:color="auto" w:fill="auto"/>
            <w:noWrap/>
            <w:vAlign w:val="center"/>
          </w:tcPr>
          <w:p w14:paraId="05F13725" w14:textId="171A2B8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A1CA1A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C37FE3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1574</w:t>
            </w:r>
          </w:p>
        </w:tc>
        <w:tc>
          <w:tcPr>
            <w:tcW w:w="940" w:type="dxa"/>
            <w:tcBorders>
              <w:top w:val="nil"/>
              <w:left w:val="nil"/>
              <w:bottom w:val="single" w:sz="4" w:space="0" w:color="auto"/>
              <w:right w:val="single" w:sz="4" w:space="0" w:color="auto"/>
            </w:tcBorders>
            <w:shd w:val="clear" w:color="auto" w:fill="auto"/>
            <w:noWrap/>
            <w:vAlign w:val="center"/>
            <w:hideMark/>
          </w:tcPr>
          <w:p w14:paraId="3B2186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1902060055</w:t>
            </w:r>
          </w:p>
        </w:tc>
        <w:tc>
          <w:tcPr>
            <w:tcW w:w="3700" w:type="dxa"/>
            <w:tcBorders>
              <w:top w:val="nil"/>
              <w:left w:val="nil"/>
              <w:bottom w:val="single" w:sz="4" w:space="0" w:color="auto"/>
              <w:right w:val="single" w:sz="4" w:space="0" w:color="auto"/>
            </w:tcBorders>
            <w:shd w:val="clear" w:color="auto" w:fill="auto"/>
            <w:noWrap/>
            <w:vAlign w:val="center"/>
            <w:hideMark/>
          </w:tcPr>
          <w:p w14:paraId="1035F2B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AYAMACHAY</w:t>
            </w:r>
          </w:p>
        </w:tc>
        <w:tc>
          <w:tcPr>
            <w:tcW w:w="1340" w:type="dxa"/>
            <w:tcBorders>
              <w:top w:val="nil"/>
              <w:left w:val="nil"/>
              <w:bottom w:val="single" w:sz="4" w:space="0" w:color="auto"/>
              <w:right w:val="single" w:sz="4" w:space="0" w:color="auto"/>
            </w:tcBorders>
            <w:shd w:val="clear" w:color="auto" w:fill="auto"/>
            <w:noWrap/>
            <w:vAlign w:val="center"/>
            <w:hideMark/>
          </w:tcPr>
          <w:p w14:paraId="00ACA9A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7AF613D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DANIEL ALCIDES CARRION</w:t>
            </w:r>
          </w:p>
        </w:tc>
        <w:tc>
          <w:tcPr>
            <w:tcW w:w="2720" w:type="dxa"/>
            <w:tcBorders>
              <w:top w:val="nil"/>
              <w:left w:val="nil"/>
              <w:bottom w:val="single" w:sz="4" w:space="0" w:color="auto"/>
              <w:right w:val="single" w:sz="4" w:space="0" w:color="auto"/>
            </w:tcBorders>
            <w:shd w:val="clear" w:color="auto" w:fill="auto"/>
            <w:noWrap/>
            <w:vAlign w:val="center"/>
            <w:hideMark/>
          </w:tcPr>
          <w:p w14:paraId="4D64B9B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ANA DE TUSI</w:t>
            </w:r>
          </w:p>
        </w:tc>
        <w:tc>
          <w:tcPr>
            <w:tcW w:w="1011" w:type="dxa"/>
            <w:tcBorders>
              <w:top w:val="nil"/>
              <w:left w:val="nil"/>
              <w:bottom w:val="single" w:sz="4" w:space="0" w:color="auto"/>
              <w:right w:val="single" w:sz="4" w:space="0" w:color="auto"/>
            </w:tcBorders>
            <w:shd w:val="clear" w:color="auto" w:fill="auto"/>
            <w:noWrap/>
            <w:vAlign w:val="center"/>
          </w:tcPr>
          <w:p w14:paraId="2C364C5F" w14:textId="62048BF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FBD37E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771F53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1575</w:t>
            </w:r>
          </w:p>
        </w:tc>
        <w:tc>
          <w:tcPr>
            <w:tcW w:w="940" w:type="dxa"/>
            <w:tcBorders>
              <w:top w:val="nil"/>
              <w:left w:val="nil"/>
              <w:bottom w:val="single" w:sz="4" w:space="0" w:color="auto"/>
              <w:right w:val="single" w:sz="4" w:space="0" w:color="auto"/>
            </w:tcBorders>
            <w:shd w:val="clear" w:color="auto" w:fill="auto"/>
            <w:noWrap/>
            <w:vAlign w:val="center"/>
            <w:hideMark/>
          </w:tcPr>
          <w:p w14:paraId="69D8C9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1902060062</w:t>
            </w:r>
          </w:p>
        </w:tc>
        <w:tc>
          <w:tcPr>
            <w:tcW w:w="3700" w:type="dxa"/>
            <w:tcBorders>
              <w:top w:val="nil"/>
              <w:left w:val="nil"/>
              <w:bottom w:val="single" w:sz="4" w:space="0" w:color="auto"/>
              <w:right w:val="single" w:sz="4" w:space="0" w:color="auto"/>
            </w:tcBorders>
            <w:shd w:val="clear" w:color="auto" w:fill="auto"/>
            <w:noWrap/>
            <w:vAlign w:val="center"/>
            <w:hideMark/>
          </w:tcPr>
          <w:p w14:paraId="3CC72A4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PIQUILHUANCA</w:t>
            </w:r>
          </w:p>
        </w:tc>
        <w:tc>
          <w:tcPr>
            <w:tcW w:w="1340" w:type="dxa"/>
            <w:tcBorders>
              <w:top w:val="nil"/>
              <w:left w:val="nil"/>
              <w:bottom w:val="single" w:sz="4" w:space="0" w:color="auto"/>
              <w:right w:val="single" w:sz="4" w:space="0" w:color="auto"/>
            </w:tcBorders>
            <w:shd w:val="clear" w:color="auto" w:fill="auto"/>
            <w:noWrap/>
            <w:vAlign w:val="center"/>
            <w:hideMark/>
          </w:tcPr>
          <w:p w14:paraId="3FAE44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1B8BB5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DANIEL ALCIDES CARRION</w:t>
            </w:r>
          </w:p>
        </w:tc>
        <w:tc>
          <w:tcPr>
            <w:tcW w:w="2720" w:type="dxa"/>
            <w:tcBorders>
              <w:top w:val="nil"/>
              <w:left w:val="nil"/>
              <w:bottom w:val="single" w:sz="4" w:space="0" w:color="auto"/>
              <w:right w:val="single" w:sz="4" w:space="0" w:color="auto"/>
            </w:tcBorders>
            <w:shd w:val="clear" w:color="auto" w:fill="auto"/>
            <w:noWrap/>
            <w:vAlign w:val="center"/>
            <w:hideMark/>
          </w:tcPr>
          <w:p w14:paraId="59D0D0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ANA DE TUSI</w:t>
            </w:r>
          </w:p>
        </w:tc>
        <w:tc>
          <w:tcPr>
            <w:tcW w:w="1011" w:type="dxa"/>
            <w:tcBorders>
              <w:top w:val="nil"/>
              <w:left w:val="nil"/>
              <w:bottom w:val="single" w:sz="4" w:space="0" w:color="auto"/>
              <w:right w:val="single" w:sz="4" w:space="0" w:color="auto"/>
            </w:tcBorders>
            <w:shd w:val="clear" w:color="auto" w:fill="auto"/>
            <w:noWrap/>
            <w:vAlign w:val="center"/>
          </w:tcPr>
          <w:p w14:paraId="3AEEA1AD" w14:textId="63799BB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477AA80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9173CE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1576</w:t>
            </w:r>
          </w:p>
        </w:tc>
        <w:tc>
          <w:tcPr>
            <w:tcW w:w="940" w:type="dxa"/>
            <w:tcBorders>
              <w:top w:val="nil"/>
              <w:left w:val="nil"/>
              <w:bottom w:val="single" w:sz="4" w:space="0" w:color="auto"/>
              <w:right w:val="single" w:sz="4" w:space="0" w:color="auto"/>
            </w:tcBorders>
            <w:shd w:val="clear" w:color="auto" w:fill="auto"/>
            <w:noWrap/>
            <w:vAlign w:val="center"/>
            <w:hideMark/>
          </w:tcPr>
          <w:p w14:paraId="1B88B14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1902060073</w:t>
            </w:r>
          </w:p>
        </w:tc>
        <w:tc>
          <w:tcPr>
            <w:tcW w:w="3700" w:type="dxa"/>
            <w:tcBorders>
              <w:top w:val="nil"/>
              <w:left w:val="nil"/>
              <w:bottom w:val="single" w:sz="4" w:space="0" w:color="auto"/>
              <w:right w:val="single" w:sz="4" w:space="0" w:color="auto"/>
            </w:tcBorders>
            <w:shd w:val="clear" w:color="auto" w:fill="auto"/>
            <w:noWrap/>
            <w:vAlign w:val="center"/>
            <w:hideMark/>
          </w:tcPr>
          <w:p w14:paraId="6606BE1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POGOG (SAN ANTONIO DE POGOG)</w:t>
            </w:r>
          </w:p>
        </w:tc>
        <w:tc>
          <w:tcPr>
            <w:tcW w:w="1340" w:type="dxa"/>
            <w:tcBorders>
              <w:top w:val="nil"/>
              <w:left w:val="nil"/>
              <w:bottom w:val="single" w:sz="4" w:space="0" w:color="auto"/>
              <w:right w:val="single" w:sz="4" w:space="0" w:color="auto"/>
            </w:tcBorders>
            <w:shd w:val="clear" w:color="auto" w:fill="auto"/>
            <w:noWrap/>
            <w:vAlign w:val="center"/>
            <w:hideMark/>
          </w:tcPr>
          <w:p w14:paraId="2BB6B65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1B7E26D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DANIEL ALCIDES CARRION</w:t>
            </w:r>
          </w:p>
        </w:tc>
        <w:tc>
          <w:tcPr>
            <w:tcW w:w="2720" w:type="dxa"/>
            <w:tcBorders>
              <w:top w:val="nil"/>
              <w:left w:val="nil"/>
              <w:bottom w:val="single" w:sz="4" w:space="0" w:color="auto"/>
              <w:right w:val="single" w:sz="4" w:space="0" w:color="auto"/>
            </w:tcBorders>
            <w:shd w:val="clear" w:color="auto" w:fill="auto"/>
            <w:noWrap/>
            <w:vAlign w:val="center"/>
            <w:hideMark/>
          </w:tcPr>
          <w:p w14:paraId="51A4A3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ANA DE TUSI</w:t>
            </w:r>
          </w:p>
        </w:tc>
        <w:tc>
          <w:tcPr>
            <w:tcW w:w="1011" w:type="dxa"/>
            <w:tcBorders>
              <w:top w:val="nil"/>
              <w:left w:val="nil"/>
              <w:bottom w:val="single" w:sz="4" w:space="0" w:color="auto"/>
              <w:right w:val="single" w:sz="4" w:space="0" w:color="auto"/>
            </w:tcBorders>
            <w:shd w:val="clear" w:color="auto" w:fill="auto"/>
            <w:noWrap/>
            <w:vAlign w:val="center"/>
          </w:tcPr>
          <w:p w14:paraId="342340D3" w14:textId="4B572B9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3DBA02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8C27E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1577</w:t>
            </w:r>
          </w:p>
        </w:tc>
        <w:tc>
          <w:tcPr>
            <w:tcW w:w="940" w:type="dxa"/>
            <w:tcBorders>
              <w:top w:val="nil"/>
              <w:left w:val="nil"/>
              <w:bottom w:val="single" w:sz="4" w:space="0" w:color="auto"/>
              <w:right w:val="single" w:sz="4" w:space="0" w:color="auto"/>
            </w:tcBorders>
            <w:shd w:val="clear" w:color="auto" w:fill="auto"/>
            <w:noWrap/>
            <w:vAlign w:val="center"/>
            <w:hideMark/>
          </w:tcPr>
          <w:p w14:paraId="66E36DD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1902060075</w:t>
            </w:r>
          </w:p>
        </w:tc>
        <w:tc>
          <w:tcPr>
            <w:tcW w:w="3700" w:type="dxa"/>
            <w:tcBorders>
              <w:top w:val="nil"/>
              <w:left w:val="nil"/>
              <w:bottom w:val="single" w:sz="4" w:space="0" w:color="auto"/>
              <w:right w:val="single" w:sz="4" w:space="0" w:color="auto"/>
            </w:tcBorders>
            <w:shd w:val="clear" w:color="auto" w:fill="auto"/>
            <w:noWrap/>
            <w:vAlign w:val="center"/>
            <w:hideMark/>
          </w:tcPr>
          <w:p w14:paraId="3DFA597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JUMAR</w:t>
            </w:r>
          </w:p>
        </w:tc>
        <w:tc>
          <w:tcPr>
            <w:tcW w:w="1340" w:type="dxa"/>
            <w:tcBorders>
              <w:top w:val="nil"/>
              <w:left w:val="nil"/>
              <w:bottom w:val="single" w:sz="4" w:space="0" w:color="auto"/>
              <w:right w:val="single" w:sz="4" w:space="0" w:color="auto"/>
            </w:tcBorders>
            <w:shd w:val="clear" w:color="auto" w:fill="auto"/>
            <w:noWrap/>
            <w:vAlign w:val="center"/>
            <w:hideMark/>
          </w:tcPr>
          <w:p w14:paraId="48468A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5537CA3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DANIEL ALCIDES CARRION</w:t>
            </w:r>
          </w:p>
        </w:tc>
        <w:tc>
          <w:tcPr>
            <w:tcW w:w="2720" w:type="dxa"/>
            <w:tcBorders>
              <w:top w:val="nil"/>
              <w:left w:val="nil"/>
              <w:bottom w:val="single" w:sz="4" w:space="0" w:color="auto"/>
              <w:right w:val="single" w:sz="4" w:space="0" w:color="auto"/>
            </w:tcBorders>
            <w:shd w:val="clear" w:color="auto" w:fill="auto"/>
            <w:noWrap/>
            <w:vAlign w:val="center"/>
            <w:hideMark/>
          </w:tcPr>
          <w:p w14:paraId="58564A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ANA DE TUSI</w:t>
            </w:r>
          </w:p>
        </w:tc>
        <w:tc>
          <w:tcPr>
            <w:tcW w:w="1011" w:type="dxa"/>
            <w:tcBorders>
              <w:top w:val="nil"/>
              <w:left w:val="nil"/>
              <w:bottom w:val="single" w:sz="4" w:space="0" w:color="auto"/>
              <w:right w:val="single" w:sz="4" w:space="0" w:color="auto"/>
            </w:tcBorders>
            <w:shd w:val="clear" w:color="auto" w:fill="auto"/>
            <w:noWrap/>
            <w:vAlign w:val="center"/>
          </w:tcPr>
          <w:p w14:paraId="017796AA" w14:textId="6A3052F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09F38E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B9B819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1578</w:t>
            </w:r>
          </w:p>
        </w:tc>
        <w:tc>
          <w:tcPr>
            <w:tcW w:w="940" w:type="dxa"/>
            <w:tcBorders>
              <w:top w:val="nil"/>
              <w:left w:val="nil"/>
              <w:bottom w:val="single" w:sz="4" w:space="0" w:color="auto"/>
              <w:right w:val="single" w:sz="4" w:space="0" w:color="auto"/>
            </w:tcBorders>
            <w:shd w:val="clear" w:color="auto" w:fill="auto"/>
            <w:noWrap/>
            <w:vAlign w:val="center"/>
            <w:hideMark/>
          </w:tcPr>
          <w:p w14:paraId="17C81E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1902060089</w:t>
            </w:r>
          </w:p>
        </w:tc>
        <w:tc>
          <w:tcPr>
            <w:tcW w:w="3700" w:type="dxa"/>
            <w:tcBorders>
              <w:top w:val="nil"/>
              <w:left w:val="nil"/>
              <w:bottom w:val="single" w:sz="4" w:space="0" w:color="auto"/>
              <w:right w:val="single" w:sz="4" w:space="0" w:color="auto"/>
            </w:tcBorders>
            <w:shd w:val="clear" w:color="auto" w:fill="auto"/>
            <w:noWrap/>
            <w:vAlign w:val="center"/>
            <w:hideMark/>
          </w:tcPr>
          <w:p w14:paraId="734BE21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TINGO</w:t>
            </w:r>
          </w:p>
        </w:tc>
        <w:tc>
          <w:tcPr>
            <w:tcW w:w="1340" w:type="dxa"/>
            <w:tcBorders>
              <w:top w:val="nil"/>
              <w:left w:val="nil"/>
              <w:bottom w:val="single" w:sz="4" w:space="0" w:color="auto"/>
              <w:right w:val="single" w:sz="4" w:space="0" w:color="auto"/>
            </w:tcBorders>
            <w:shd w:val="clear" w:color="auto" w:fill="auto"/>
            <w:noWrap/>
            <w:vAlign w:val="center"/>
            <w:hideMark/>
          </w:tcPr>
          <w:p w14:paraId="412EC51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3A4BA0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DANIEL ALCIDES CARRION</w:t>
            </w:r>
          </w:p>
        </w:tc>
        <w:tc>
          <w:tcPr>
            <w:tcW w:w="2720" w:type="dxa"/>
            <w:tcBorders>
              <w:top w:val="nil"/>
              <w:left w:val="nil"/>
              <w:bottom w:val="single" w:sz="4" w:space="0" w:color="auto"/>
              <w:right w:val="single" w:sz="4" w:space="0" w:color="auto"/>
            </w:tcBorders>
            <w:shd w:val="clear" w:color="auto" w:fill="auto"/>
            <w:noWrap/>
            <w:vAlign w:val="center"/>
            <w:hideMark/>
          </w:tcPr>
          <w:p w14:paraId="025381D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ANA DE TUSI</w:t>
            </w:r>
          </w:p>
        </w:tc>
        <w:tc>
          <w:tcPr>
            <w:tcW w:w="1011" w:type="dxa"/>
            <w:tcBorders>
              <w:top w:val="nil"/>
              <w:left w:val="nil"/>
              <w:bottom w:val="single" w:sz="4" w:space="0" w:color="auto"/>
              <w:right w:val="single" w:sz="4" w:space="0" w:color="auto"/>
            </w:tcBorders>
            <w:shd w:val="clear" w:color="auto" w:fill="auto"/>
            <w:noWrap/>
            <w:vAlign w:val="center"/>
          </w:tcPr>
          <w:p w14:paraId="58A943E9" w14:textId="5AEAB08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13C026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757F9E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1579</w:t>
            </w:r>
          </w:p>
        </w:tc>
        <w:tc>
          <w:tcPr>
            <w:tcW w:w="940" w:type="dxa"/>
            <w:tcBorders>
              <w:top w:val="nil"/>
              <w:left w:val="nil"/>
              <w:bottom w:val="single" w:sz="4" w:space="0" w:color="auto"/>
              <w:right w:val="single" w:sz="4" w:space="0" w:color="auto"/>
            </w:tcBorders>
            <w:shd w:val="clear" w:color="auto" w:fill="auto"/>
            <w:noWrap/>
            <w:vAlign w:val="center"/>
            <w:hideMark/>
          </w:tcPr>
          <w:p w14:paraId="751AB4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1902060091</w:t>
            </w:r>
          </w:p>
        </w:tc>
        <w:tc>
          <w:tcPr>
            <w:tcW w:w="3700" w:type="dxa"/>
            <w:tcBorders>
              <w:top w:val="nil"/>
              <w:left w:val="nil"/>
              <w:bottom w:val="single" w:sz="4" w:space="0" w:color="auto"/>
              <w:right w:val="single" w:sz="4" w:space="0" w:color="auto"/>
            </w:tcBorders>
            <w:shd w:val="clear" w:color="auto" w:fill="auto"/>
            <w:noWrap/>
            <w:vAlign w:val="center"/>
            <w:hideMark/>
          </w:tcPr>
          <w:p w14:paraId="1C9380E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ALCACOCHA</w:t>
            </w:r>
          </w:p>
        </w:tc>
        <w:tc>
          <w:tcPr>
            <w:tcW w:w="1340" w:type="dxa"/>
            <w:tcBorders>
              <w:top w:val="nil"/>
              <w:left w:val="nil"/>
              <w:bottom w:val="single" w:sz="4" w:space="0" w:color="auto"/>
              <w:right w:val="single" w:sz="4" w:space="0" w:color="auto"/>
            </w:tcBorders>
            <w:shd w:val="clear" w:color="auto" w:fill="auto"/>
            <w:noWrap/>
            <w:vAlign w:val="center"/>
            <w:hideMark/>
          </w:tcPr>
          <w:p w14:paraId="61C4452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419CD37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DANIEL ALCIDES CARRION</w:t>
            </w:r>
          </w:p>
        </w:tc>
        <w:tc>
          <w:tcPr>
            <w:tcW w:w="2720" w:type="dxa"/>
            <w:tcBorders>
              <w:top w:val="nil"/>
              <w:left w:val="nil"/>
              <w:bottom w:val="single" w:sz="4" w:space="0" w:color="auto"/>
              <w:right w:val="single" w:sz="4" w:space="0" w:color="auto"/>
            </w:tcBorders>
            <w:shd w:val="clear" w:color="auto" w:fill="auto"/>
            <w:noWrap/>
            <w:vAlign w:val="center"/>
            <w:hideMark/>
          </w:tcPr>
          <w:p w14:paraId="386932D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ANA DE TUSI</w:t>
            </w:r>
          </w:p>
        </w:tc>
        <w:tc>
          <w:tcPr>
            <w:tcW w:w="1011" w:type="dxa"/>
            <w:tcBorders>
              <w:top w:val="nil"/>
              <w:left w:val="nil"/>
              <w:bottom w:val="single" w:sz="4" w:space="0" w:color="auto"/>
              <w:right w:val="single" w:sz="4" w:space="0" w:color="auto"/>
            </w:tcBorders>
            <w:shd w:val="clear" w:color="auto" w:fill="auto"/>
            <w:noWrap/>
            <w:vAlign w:val="center"/>
          </w:tcPr>
          <w:p w14:paraId="36D0BEFF" w14:textId="7883281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2DFC7D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634BAA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1580</w:t>
            </w:r>
          </w:p>
        </w:tc>
        <w:tc>
          <w:tcPr>
            <w:tcW w:w="940" w:type="dxa"/>
            <w:tcBorders>
              <w:top w:val="nil"/>
              <w:left w:val="nil"/>
              <w:bottom w:val="single" w:sz="4" w:space="0" w:color="auto"/>
              <w:right w:val="single" w:sz="4" w:space="0" w:color="auto"/>
            </w:tcBorders>
            <w:shd w:val="clear" w:color="auto" w:fill="auto"/>
            <w:noWrap/>
            <w:vAlign w:val="center"/>
            <w:hideMark/>
          </w:tcPr>
          <w:p w14:paraId="5FE969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1902060095</w:t>
            </w:r>
          </w:p>
        </w:tc>
        <w:tc>
          <w:tcPr>
            <w:tcW w:w="3700" w:type="dxa"/>
            <w:tcBorders>
              <w:top w:val="nil"/>
              <w:left w:val="nil"/>
              <w:bottom w:val="single" w:sz="4" w:space="0" w:color="auto"/>
              <w:right w:val="single" w:sz="4" w:space="0" w:color="auto"/>
            </w:tcBorders>
            <w:shd w:val="clear" w:color="auto" w:fill="auto"/>
            <w:noWrap/>
            <w:vAlign w:val="center"/>
            <w:hideMark/>
          </w:tcPr>
          <w:p w14:paraId="1893114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CHAUCHA</w:t>
            </w:r>
          </w:p>
        </w:tc>
        <w:tc>
          <w:tcPr>
            <w:tcW w:w="1340" w:type="dxa"/>
            <w:tcBorders>
              <w:top w:val="nil"/>
              <w:left w:val="nil"/>
              <w:bottom w:val="single" w:sz="4" w:space="0" w:color="auto"/>
              <w:right w:val="single" w:sz="4" w:space="0" w:color="auto"/>
            </w:tcBorders>
            <w:shd w:val="clear" w:color="auto" w:fill="auto"/>
            <w:noWrap/>
            <w:vAlign w:val="center"/>
            <w:hideMark/>
          </w:tcPr>
          <w:p w14:paraId="5D09D35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5CFE6E1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DANIEL ALCIDES CARRION</w:t>
            </w:r>
          </w:p>
        </w:tc>
        <w:tc>
          <w:tcPr>
            <w:tcW w:w="2720" w:type="dxa"/>
            <w:tcBorders>
              <w:top w:val="nil"/>
              <w:left w:val="nil"/>
              <w:bottom w:val="single" w:sz="4" w:space="0" w:color="auto"/>
              <w:right w:val="single" w:sz="4" w:space="0" w:color="auto"/>
            </w:tcBorders>
            <w:shd w:val="clear" w:color="auto" w:fill="auto"/>
            <w:noWrap/>
            <w:vAlign w:val="center"/>
            <w:hideMark/>
          </w:tcPr>
          <w:p w14:paraId="27D1C03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ANA DE TUSI</w:t>
            </w:r>
          </w:p>
        </w:tc>
        <w:tc>
          <w:tcPr>
            <w:tcW w:w="1011" w:type="dxa"/>
            <w:tcBorders>
              <w:top w:val="nil"/>
              <w:left w:val="nil"/>
              <w:bottom w:val="single" w:sz="4" w:space="0" w:color="auto"/>
              <w:right w:val="single" w:sz="4" w:space="0" w:color="auto"/>
            </w:tcBorders>
            <w:shd w:val="clear" w:color="auto" w:fill="auto"/>
            <w:noWrap/>
            <w:vAlign w:val="center"/>
          </w:tcPr>
          <w:p w14:paraId="34C70A38" w14:textId="5AA626F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3AC179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E0206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1581</w:t>
            </w:r>
          </w:p>
        </w:tc>
        <w:tc>
          <w:tcPr>
            <w:tcW w:w="940" w:type="dxa"/>
            <w:tcBorders>
              <w:top w:val="nil"/>
              <w:left w:val="nil"/>
              <w:bottom w:val="single" w:sz="4" w:space="0" w:color="auto"/>
              <w:right w:val="single" w:sz="4" w:space="0" w:color="auto"/>
            </w:tcBorders>
            <w:shd w:val="clear" w:color="auto" w:fill="auto"/>
            <w:noWrap/>
            <w:vAlign w:val="center"/>
            <w:hideMark/>
          </w:tcPr>
          <w:p w14:paraId="5ECAD6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1902060098</w:t>
            </w:r>
          </w:p>
        </w:tc>
        <w:tc>
          <w:tcPr>
            <w:tcW w:w="3700" w:type="dxa"/>
            <w:tcBorders>
              <w:top w:val="nil"/>
              <w:left w:val="nil"/>
              <w:bottom w:val="single" w:sz="4" w:space="0" w:color="auto"/>
              <w:right w:val="single" w:sz="4" w:space="0" w:color="auto"/>
            </w:tcBorders>
            <w:shd w:val="clear" w:color="auto" w:fill="auto"/>
            <w:noWrap/>
            <w:vAlign w:val="center"/>
            <w:hideMark/>
          </w:tcPr>
          <w:p w14:paraId="268C829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RAGRAPAMPA</w:t>
            </w:r>
          </w:p>
        </w:tc>
        <w:tc>
          <w:tcPr>
            <w:tcW w:w="1340" w:type="dxa"/>
            <w:tcBorders>
              <w:top w:val="nil"/>
              <w:left w:val="nil"/>
              <w:bottom w:val="single" w:sz="4" w:space="0" w:color="auto"/>
              <w:right w:val="single" w:sz="4" w:space="0" w:color="auto"/>
            </w:tcBorders>
            <w:shd w:val="clear" w:color="auto" w:fill="auto"/>
            <w:noWrap/>
            <w:vAlign w:val="center"/>
            <w:hideMark/>
          </w:tcPr>
          <w:p w14:paraId="777BD3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646013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DANIEL ALCIDES CARRION</w:t>
            </w:r>
          </w:p>
        </w:tc>
        <w:tc>
          <w:tcPr>
            <w:tcW w:w="2720" w:type="dxa"/>
            <w:tcBorders>
              <w:top w:val="nil"/>
              <w:left w:val="nil"/>
              <w:bottom w:val="single" w:sz="4" w:space="0" w:color="auto"/>
              <w:right w:val="single" w:sz="4" w:space="0" w:color="auto"/>
            </w:tcBorders>
            <w:shd w:val="clear" w:color="auto" w:fill="auto"/>
            <w:noWrap/>
            <w:vAlign w:val="center"/>
            <w:hideMark/>
          </w:tcPr>
          <w:p w14:paraId="54E92A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ANA DE TUSI</w:t>
            </w:r>
          </w:p>
        </w:tc>
        <w:tc>
          <w:tcPr>
            <w:tcW w:w="1011" w:type="dxa"/>
            <w:tcBorders>
              <w:top w:val="nil"/>
              <w:left w:val="nil"/>
              <w:bottom w:val="single" w:sz="4" w:space="0" w:color="auto"/>
              <w:right w:val="single" w:sz="4" w:space="0" w:color="auto"/>
            </w:tcBorders>
            <w:shd w:val="clear" w:color="auto" w:fill="auto"/>
            <w:noWrap/>
            <w:vAlign w:val="center"/>
          </w:tcPr>
          <w:p w14:paraId="10186A20" w14:textId="3332A4E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30CB12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116D5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1582</w:t>
            </w:r>
          </w:p>
        </w:tc>
        <w:tc>
          <w:tcPr>
            <w:tcW w:w="940" w:type="dxa"/>
            <w:tcBorders>
              <w:top w:val="nil"/>
              <w:left w:val="nil"/>
              <w:bottom w:val="single" w:sz="4" w:space="0" w:color="auto"/>
              <w:right w:val="single" w:sz="4" w:space="0" w:color="auto"/>
            </w:tcBorders>
            <w:shd w:val="clear" w:color="auto" w:fill="auto"/>
            <w:noWrap/>
            <w:vAlign w:val="center"/>
            <w:hideMark/>
          </w:tcPr>
          <w:p w14:paraId="539BB37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1902060125</w:t>
            </w:r>
          </w:p>
        </w:tc>
        <w:tc>
          <w:tcPr>
            <w:tcW w:w="3700" w:type="dxa"/>
            <w:tcBorders>
              <w:top w:val="nil"/>
              <w:left w:val="nil"/>
              <w:bottom w:val="single" w:sz="4" w:space="0" w:color="auto"/>
              <w:right w:val="single" w:sz="4" w:space="0" w:color="auto"/>
            </w:tcBorders>
            <w:shd w:val="clear" w:color="auto" w:fill="auto"/>
            <w:noWrap/>
            <w:vAlign w:val="center"/>
            <w:hideMark/>
          </w:tcPr>
          <w:p w14:paraId="17418DF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LLACCSA</w:t>
            </w:r>
          </w:p>
        </w:tc>
        <w:tc>
          <w:tcPr>
            <w:tcW w:w="1340" w:type="dxa"/>
            <w:tcBorders>
              <w:top w:val="nil"/>
              <w:left w:val="nil"/>
              <w:bottom w:val="single" w:sz="4" w:space="0" w:color="auto"/>
              <w:right w:val="single" w:sz="4" w:space="0" w:color="auto"/>
            </w:tcBorders>
            <w:shd w:val="clear" w:color="auto" w:fill="auto"/>
            <w:noWrap/>
            <w:vAlign w:val="center"/>
            <w:hideMark/>
          </w:tcPr>
          <w:p w14:paraId="48EF0D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15EA7A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DANIEL ALCIDES CARRION</w:t>
            </w:r>
          </w:p>
        </w:tc>
        <w:tc>
          <w:tcPr>
            <w:tcW w:w="2720" w:type="dxa"/>
            <w:tcBorders>
              <w:top w:val="nil"/>
              <w:left w:val="nil"/>
              <w:bottom w:val="single" w:sz="4" w:space="0" w:color="auto"/>
              <w:right w:val="single" w:sz="4" w:space="0" w:color="auto"/>
            </w:tcBorders>
            <w:shd w:val="clear" w:color="auto" w:fill="auto"/>
            <w:noWrap/>
            <w:vAlign w:val="center"/>
            <w:hideMark/>
          </w:tcPr>
          <w:p w14:paraId="5F5772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ANA DE TUSI</w:t>
            </w:r>
          </w:p>
        </w:tc>
        <w:tc>
          <w:tcPr>
            <w:tcW w:w="1011" w:type="dxa"/>
            <w:tcBorders>
              <w:top w:val="nil"/>
              <w:left w:val="nil"/>
              <w:bottom w:val="single" w:sz="4" w:space="0" w:color="auto"/>
              <w:right w:val="single" w:sz="4" w:space="0" w:color="auto"/>
            </w:tcBorders>
            <w:shd w:val="clear" w:color="auto" w:fill="auto"/>
            <w:noWrap/>
            <w:vAlign w:val="center"/>
          </w:tcPr>
          <w:p w14:paraId="38C1EF78" w14:textId="38EE235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36FB72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8F3EC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1583</w:t>
            </w:r>
          </w:p>
        </w:tc>
        <w:tc>
          <w:tcPr>
            <w:tcW w:w="940" w:type="dxa"/>
            <w:tcBorders>
              <w:top w:val="nil"/>
              <w:left w:val="nil"/>
              <w:bottom w:val="single" w:sz="4" w:space="0" w:color="auto"/>
              <w:right w:val="single" w:sz="4" w:space="0" w:color="auto"/>
            </w:tcBorders>
            <w:shd w:val="clear" w:color="auto" w:fill="auto"/>
            <w:noWrap/>
            <w:vAlign w:val="center"/>
            <w:hideMark/>
          </w:tcPr>
          <w:p w14:paraId="60D7BA5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1902060128</w:t>
            </w:r>
          </w:p>
        </w:tc>
        <w:tc>
          <w:tcPr>
            <w:tcW w:w="3700" w:type="dxa"/>
            <w:tcBorders>
              <w:top w:val="nil"/>
              <w:left w:val="nil"/>
              <w:bottom w:val="single" w:sz="4" w:space="0" w:color="auto"/>
              <w:right w:val="single" w:sz="4" w:space="0" w:color="auto"/>
            </w:tcBorders>
            <w:shd w:val="clear" w:color="auto" w:fill="auto"/>
            <w:noWrap/>
            <w:vAlign w:val="center"/>
            <w:hideMark/>
          </w:tcPr>
          <w:p w14:paraId="4F14AC4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FUNGOLCUTA</w:t>
            </w:r>
          </w:p>
        </w:tc>
        <w:tc>
          <w:tcPr>
            <w:tcW w:w="1340" w:type="dxa"/>
            <w:tcBorders>
              <w:top w:val="nil"/>
              <w:left w:val="nil"/>
              <w:bottom w:val="single" w:sz="4" w:space="0" w:color="auto"/>
              <w:right w:val="single" w:sz="4" w:space="0" w:color="auto"/>
            </w:tcBorders>
            <w:shd w:val="clear" w:color="auto" w:fill="auto"/>
            <w:noWrap/>
            <w:vAlign w:val="center"/>
            <w:hideMark/>
          </w:tcPr>
          <w:p w14:paraId="672289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32FEB55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DANIEL ALCIDES CARRION</w:t>
            </w:r>
          </w:p>
        </w:tc>
        <w:tc>
          <w:tcPr>
            <w:tcW w:w="2720" w:type="dxa"/>
            <w:tcBorders>
              <w:top w:val="nil"/>
              <w:left w:val="nil"/>
              <w:bottom w:val="single" w:sz="4" w:space="0" w:color="auto"/>
              <w:right w:val="single" w:sz="4" w:space="0" w:color="auto"/>
            </w:tcBorders>
            <w:shd w:val="clear" w:color="auto" w:fill="auto"/>
            <w:noWrap/>
            <w:vAlign w:val="center"/>
            <w:hideMark/>
          </w:tcPr>
          <w:p w14:paraId="707FEB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ANA DE TUSI</w:t>
            </w:r>
          </w:p>
        </w:tc>
        <w:tc>
          <w:tcPr>
            <w:tcW w:w="1011" w:type="dxa"/>
            <w:tcBorders>
              <w:top w:val="nil"/>
              <w:left w:val="nil"/>
              <w:bottom w:val="single" w:sz="4" w:space="0" w:color="auto"/>
              <w:right w:val="single" w:sz="4" w:space="0" w:color="auto"/>
            </w:tcBorders>
            <w:shd w:val="clear" w:color="auto" w:fill="auto"/>
            <w:noWrap/>
            <w:vAlign w:val="center"/>
          </w:tcPr>
          <w:p w14:paraId="7670E0DF" w14:textId="22CDA0A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3BE151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FD171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1584</w:t>
            </w:r>
          </w:p>
        </w:tc>
        <w:tc>
          <w:tcPr>
            <w:tcW w:w="940" w:type="dxa"/>
            <w:tcBorders>
              <w:top w:val="nil"/>
              <w:left w:val="nil"/>
              <w:bottom w:val="single" w:sz="4" w:space="0" w:color="auto"/>
              <w:right w:val="single" w:sz="4" w:space="0" w:color="auto"/>
            </w:tcBorders>
            <w:shd w:val="clear" w:color="auto" w:fill="auto"/>
            <w:noWrap/>
            <w:vAlign w:val="center"/>
            <w:hideMark/>
          </w:tcPr>
          <w:p w14:paraId="30F7BB3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1902060129</w:t>
            </w:r>
          </w:p>
        </w:tc>
        <w:tc>
          <w:tcPr>
            <w:tcW w:w="3700" w:type="dxa"/>
            <w:tcBorders>
              <w:top w:val="nil"/>
              <w:left w:val="nil"/>
              <w:bottom w:val="single" w:sz="4" w:space="0" w:color="auto"/>
              <w:right w:val="single" w:sz="4" w:space="0" w:color="auto"/>
            </w:tcBorders>
            <w:shd w:val="clear" w:color="auto" w:fill="auto"/>
            <w:noWrap/>
            <w:vAlign w:val="center"/>
            <w:hideMark/>
          </w:tcPr>
          <w:p w14:paraId="2AD69F3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AGO</w:t>
            </w:r>
          </w:p>
        </w:tc>
        <w:tc>
          <w:tcPr>
            <w:tcW w:w="1340" w:type="dxa"/>
            <w:tcBorders>
              <w:top w:val="nil"/>
              <w:left w:val="nil"/>
              <w:bottom w:val="single" w:sz="4" w:space="0" w:color="auto"/>
              <w:right w:val="single" w:sz="4" w:space="0" w:color="auto"/>
            </w:tcBorders>
            <w:shd w:val="clear" w:color="auto" w:fill="auto"/>
            <w:noWrap/>
            <w:vAlign w:val="center"/>
            <w:hideMark/>
          </w:tcPr>
          <w:p w14:paraId="06A730E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570C475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DANIEL ALCIDES CARRION</w:t>
            </w:r>
          </w:p>
        </w:tc>
        <w:tc>
          <w:tcPr>
            <w:tcW w:w="2720" w:type="dxa"/>
            <w:tcBorders>
              <w:top w:val="nil"/>
              <w:left w:val="nil"/>
              <w:bottom w:val="single" w:sz="4" w:space="0" w:color="auto"/>
              <w:right w:val="single" w:sz="4" w:space="0" w:color="auto"/>
            </w:tcBorders>
            <w:shd w:val="clear" w:color="auto" w:fill="auto"/>
            <w:noWrap/>
            <w:vAlign w:val="center"/>
            <w:hideMark/>
          </w:tcPr>
          <w:p w14:paraId="0D1AAA2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ANA DE TUSI</w:t>
            </w:r>
          </w:p>
        </w:tc>
        <w:tc>
          <w:tcPr>
            <w:tcW w:w="1011" w:type="dxa"/>
            <w:tcBorders>
              <w:top w:val="nil"/>
              <w:left w:val="nil"/>
              <w:bottom w:val="single" w:sz="4" w:space="0" w:color="auto"/>
              <w:right w:val="single" w:sz="4" w:space="0" w:color="auto"/>
            </w:tcBorders>
            <w:shd w:val="clear" w:color="auto" w:fill="auto"/>
            <w:noWrap/>
            <w:vAlign w:val="center"/>
          </w:tcPr>
          <w:p w14:paraId="52FD8AAE" w14:textId="4598484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92EE94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E3D0C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1585</w:t>
            </w:r>
          </w:p>
        </w:tc>
        <w:tc>
          <w:tcPr>
            <w:tcW w:w="940" w:type="dxa"/>
            <w:tcBorders>
              <w:top w:val="nil"/>
              <w:left w:val="nil"/>
              <w:bottom w:val="single" w:sz="4" w:space="0" w:color="auto"/>
              <w:right w:val="single" w:sz="4" w:space="0" w:color="auto"/>
            </w:tcBorders>
            <w:shd w:val="clear" w:color="auto" w:fill="auto"/>
            <w:noWrap/>
            <w:vAlign w:val="center"/>
            <w:hideMark/>
          </w:tcPr>
          <w:p w14:paraId="5725783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1902060156</w:t>
            </w:r>
          </w:p>
        </w:tc>
        <w:tc>
          <w:tcPr>
            <w:tcW w:w="3700" w:type="dxa"/>
            <w:tcBorders>
              <w:top w:val="nil"/>
              <w:left w:val="nil"/>
              <w:bottom w:val="single" w:sz="4" w:space="0" w:color="auto"/>
              <w:right w:val="single" w:sz="4" w:space="0" w:color="auto"/>
            </w:tcBorders>
            <w:shd w:val="clear" w:color="auto" w:fill="auto"/>
            <w:noWrap/>
            <w:vAlign w:val="center"/>
            <w:hideMark/>
          </w:tcPr>
          <w:p w14:paraId="53820F4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TINGOPAMPA</w:t>
            </w:r>
          </w:p>
        </w:tc>
        <w:tc>
          <w:tcPr>
            <w:tcW w:w="1340" w:type="dxa"/>
            <w:tcBorders>
              <w:top w:val="nil"/>
              <w:left w:val="nil"/>
              <w:bottom w:val="single" w:sz="4" w:space="0" w:color="auto"/>
              <w:right w:val="single" w:sz="4" w:space="0" w:color="auto"/>
            </w:tcBorders>
            <w:shd w:val="clear" w:color="auto" w:fill="auto"/>
            <w:noWrap/>
            <w:vAlign w:val="center"/>
            <w:hideMark/>
          </w:tcPr>
          <w:p w14:paraId="3F90F83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378E9B7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DANIEL ALCIDES CARRION</w:t>
            </w:r>
          </w:p>
        </w:tc>
        <w:tc>
          <w:tcPr>
            <w:tcW w:w="2720" w:type="dxa"/>
            <w:tcBorders>
              <w:top w:val="nil"/>
              <w:left w:val="nil"/>
              <w:bottom w:val="single" w:sz="4" w:space="0" w:color="auto"/>
              <w:right w:val="single" w:sz="4" w:space="0" w:color="auto"/>
            </w:tcBorders>
            <w:shd w:val="clear" w:color="auto" w:fill="auto"/>
            <w:noWrap/>
            <w:vAlign w:val="center"/>
            <w:hideMark/>
          </w:tcPr>
          <w:p w14:paraId="74EEDD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ANA DE TUSI</w:t>
            </w:r>
          </w:p>
        </w:tc>
        <w:tc>
          <w:tcPr>
            <w:tcW w:w="1011" w:type="dxa"/>
            <w:tcBorders>
              <w:top w:val="nil"/>
              <w:left w:val="nil"/>
              <w:bottom w:val="single" w:sz="4" w:space="0" w:color="auto"/>
              <w:right w:val="single" w:sz="4" w:space="0" w:color="auto"/>
            </w:tcBorders>
            <w:shd w:val="clear" w:color="auto" w:fill="auto"/>
            <w:noWrap/>
            <w:vAlign w:val="center"/>
          </w:tcPr>
          <w:p w14:paraId="0AA2233F" w14:textId="7E18EAE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76D284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7B8F8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1586</w:t>
            </w:r>
          </w:p>
        </w:tc>
        <w:tc>
          <w:tcPr>
            <w:tcW w:w="940" w:type="dxa"/>
            <w:tcBorders>
              <w:top w:val="nil"/>
              <w:left w:val="nil"/>
              <w:bottom w:val="single" w:sz="4" w:space="0" w:color="auto"/>
              <w:right w:val="single" w:sz="4" w:space="0" w:color="auto"/>
            </w:tcBorders>
            <w:shd w:val="clear" w:color="auto" w:fill="auto"/>
            <w:noWrap/>
            <w:vAlign w:val="center"/>
            <w:hideMark/>
          </w:tcPr>
          <w:p w14:paraId="3E1E61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1903010005</w:t>
            </w:r>
          </w:p>
        </w:tc>
        <w:tc>
          <w:tcPr>
            <w:tcW w:w="3700" w:type="dxa"/>
            <w:tcBorders>
              <w:top w:val="nil"/>
              <w:left w:val="nil"/>
              <w:bottom w:val="single" w:sz="4" w:space="0" w:color="auto"/>
              <w:right w:val="single" w:sz="4" w:space="0" w:color="auto"/>
            </w:tcBorders>
            <w:shd w:val="clear" w:color="auto" w:fill="auto"/>
            <w:noWrap/>
            <w:vAlign w:val="center"/>
            <w:hideMark/>
          </w:tcPr>
          <w:p w14:paraId="2E91722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ACUZAZU</w:t>
            </w:r>
          </w:p>
        </w:tc>
        <w:tc>
          <w:tcPr>
            <w:tcW w:w="1340" w:type="dxa"/>
            <w:tcBorders>
              <w:top w:val="nil"/>
              <w:left w:val="nil"/>
              <w:bottom w:val="single" w:sz="4" w:space="0" w:color="auto"/>
              <w:right w:val="single" w:sz="4" w:space="0" w:color="auto"/>
            </w:tcBorders>
            <w:shd w:val="clear" w:color="auto" w:fill="auto"/>
            <w:noWrap/>
            <w:vAlign w:val="center"/>
            <w:hideMark/>
          </w:tcPr>
          <w:p w14:paraId="1CD44B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1757F2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2406A1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OXAPAMPA</w:t>
            </w:r>
          </w:p>
        </w:tc>
        <w:tc>
          <w:tcPr>
            <w:tcW w:w="1011" w:type="dxa"/>
            <w:tcBorders>
              <w:top w:val="nil"/>
              <w:left w:val="nil"/>
              <w:bottom w:val="single" w:sz="4" w:space="0" w:color="auto"/>
              <w:right w:val="single" w:sz="4" w:space="0" w:color="auto"/>
            </w:tcBorders>
            <w:shd w:val="clear" w:color="auto" w:fill="auto"/>
            <w:noWrap/>
            <w:vAlign w:val="center"/>
          </w:tcPr>
          <w:p w14:paraId="2D5D82BC" w14:textId="1CF8CBC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0EF7F0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1B039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1587</w:t>
            </w:r>
          </w:p>
        </w:tc>
        <w:tc>
          <w:tcPr>
            <w:tcW w:w="940" w:type="dxa"/>
            <w:tcBorders>
              <w:top w:val="nil"/>
              <w:left w:val="nil"/>
              <w:bottom w:val="single" w:sz="4" w:space="0" w:color="auto"/>
              <w:right w:val="single" w:sz="4" w:space="0" w:color="auto"/>
            </w:tcBorders>
            <w:shd w:val="clear" w:color="auto" w:fill="auto"/>
            <w:noWrap/>
            <w:vAlign w:val="center"/>
            <w:hideMark/>
          </w:tcPr>
          <w:p w14:paraId="509B36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1903010040</w:t>
            </w:r>
          </w:p>
        </w:tc>
        <w:tc>
          <w:tcPr>
            <w:tcW w:w="3700" w:type="dxa"/>
            <w:tcBorders>
              <w:top w:val="nil"/>
              <w:left w:val="nil"/>
              <w:bottom w:val="single" w:sz="4" w:space="0" w:color="auto"/>
              <w:right w:val="single" w:sz="4" w:space="0" w:color="auto"/>
            </w:tcBorders>
            <w:shd w:val="clear" w:color="auto" w:fill="auto"/>
            <w:noWrap/>
            <w:vAlign w:val="center"/>
            <w:hideMark/>
          </w:tcPr>
          <w:p w14:paraId="6D7833C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CHURUMAZU</w:t>
            </w:r>
          </w:p>
        </w:tc>
        <w:tc>
          <w:tcPr>
            <w:tcW w:w="1340" w:type="dxa"/>
            <w:tcBorders>
              <w:top w:val="nil"/>
              <w:left w:val="nil"/>
              <w:bottom w:val="single" w:sz="4" w:space="0" w:color="auto"/>
              <w:right w:val="single" w:sz="4" w:space="0" w:color="auto"/>
            </w:tcBorders>
            <w:shd w:val="clear" w:color="auto" w:fill="auto"/>
            <w:noWrap/>
            <w:vAlign w:val="center"/>
            <w:hideMark/>
          </w:tcPr>
          <w:p w14:paraId="376838E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345CED3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6C05EA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OXAPAMPA</w:t>
            </w:r>
          </w:p>
        </w:tc>
        <w:tc>
          <w:tcPr>
            <w:tcW w:w="1011" w:type="dxa"/>
            <w:tcBorders>
              <w:top w:val="nil"/>
              <w:left w:val="nil"/>
              <w:bottom w:val="single" w:sz="4" w:space="0" w:color="auto"/>
              <w:right w:val="single" w:sz="4" w:space="0" w:color="auto"/>
            </w:tcBorders>
            <w:shd w:val="clear" w:color="auto" w:fill="auto"/>
            <w:noWrap/>
            <w:vAlign w:val="center"/>
          </w:tcPr>
          <w:p w14:paraId="39FED99F" w14:textId="0FAF6BB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CE7437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E825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1588</w:t>
            </w:r>
          </w:p>
        </w:tc>
        <w:tc>
          <w:tcPr>
            <w:tcW w:w="940" w:type="dxa"/>
            <w:tcBorders>
              <w:top w:val="nil"/>
              <w:left w:val="nil"/>
              <w:bottom w:val="single" w:sz="4" w:space="0" w:color="auto"/>
              <w:right w:val="single" w:sz="4" w:space="0" w:color="auto"/>
            </w:tcBorders>
            <w:shd w:val="clear" w:color="auto" w:fill="auto"/>
            <w:noWrap/>
            <w:vAlign w:val="center"/>
            <w:hideMark/>
          </w:tcPr>
          <w:p w14:paraId="2AFFEF0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1903010049</w:t>
            </w:r>
          </w:p>
        </w:tc>
        <w:tc>
          <w:tcPr>
            <w:tcW w:w="3700" w:type="dxa"/>
            <w:tcBorders>
              <w:top w:val="nil"/>
              <w:left w:val="nil"/>
              <w:bottom w:val="single" w:sz="4" w:space="0" w:color="auto"/>
              <w:right w:val="single" w:sz="4" w:space="0" w:color="auto"/>
            </w:tcBorders>
            <w:shd w:val="clear" w:color="auto" w:fill="auto"/>
            <w:noWrap/>
            <w:vAlign w:val="center"/>
            <w:hideMark/>
          </w:tcPr>
          <w:p w14:paraId="37821A7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PLAYA PAMPA</w:t>
            </w:r>
          </w:p>
        </w:tc>
        <w:tc>
          <w:tcPr>
            <w:tcW w:w="1340" w:type="dxa"/>
            <w:tcBorders>
              <w:top w:val="nil"/>
              <w:left w:val="nil"/>
              <w:bottom w:val="single" w:sz="4" w:space="0" w:color="auto"/>
              <w:right w:val="single" w:sz="4" w:space="0" w:color="auto"/>
            </w:tcBorders>
            <w:shd w:val="clear" w:color="auto" w:fill="auto"/>
            <w:noWrap/>
            <w:vAlign w:val="center"/>
            <w:hideMark/>
          </w:tcPr>
          <w:p w14:paraId="153F0EA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2F2287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5AA671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OXAPAMPA</w:t>
            </w:r>
          </w:p>
        </w:tc>
        <w:tc>
          <w:tcPr>
            <w:tcW w:w="1011" w:type="dxa"/>
            <w:tcBorders>
              <w:top w:val="nil"/>
              <w:left w:val="nil"/>
              <w:bottom w:val="single" w:sz="4" w:space="0" w:color="auto"/>
              <w:right w:val="single" w:sz="4" w:space="0" w:color="auto"/>
            </w:tcBorders>
            <w:shd w:val="clear" w:color="auto" w:fill="auto"/>
            <w:noWrap/>
            <w:vAlign w:val="center"/>
          </w:tcPr>
          <w:p w14:paraId="3E5563ED" w14:textId="57C30E3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498F8B8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148A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1589</w:t>
            </w:r>
          </w:p>
        </w:tc>
        <w:tc>
          <w:tcPr>
            <w:tcW w:w="940" w:type="dxa"/>
            <w:tcBorders>
              <w:top w:val="nil"/>
              <w:left w:val="nil"/>
              <w:bottom w:val="single" w:sz="4" w:space="0" w:color="auto"/>
              <w:right w:val="single" w:sz="4" w:space="0" w:color="auto"/>
            </w:tcBorders>
            <w:shd w:val="clear" w:color="auto" w:fill="auto"/>
            <w:noWrap/>
            <w:vAlign w:val="center"/>
            <w:hideMark/>
          </w:tcPr>
          <w:p w14:paraId="52250C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1903050009</w:t>
            </w:r>
          </w:p>
        </w:tc>
        <w:tc>
          <w:tcPr>
            <w:tcW w:w="3700" w:type="dxa"/>
            <w:tcBorders>
              <w:top w:val="nil"/>
              <w:left w:val="nil"/>
              <w:bottom w:val="single" w:sz="4" w:space="0" w:color="auto"/>
              <w:right w:val="single" w:sz="4" w:space="0" w:color="auto"/>
            </w:tcBorders>
            <w:shd w:val="clear" w:color="auto" w:fill="auto"/>
            <w:noWrap/>
            <w:vAlign w:val="center"/>
            <w:hideMark/>
          </w:tcPr>
          <w:p w14:paraId="726B44F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QUITASOL</w:t>
            </w:r>
          </w:p>
        </w:tc>
        <w:tc>
          <w:tcPr>
            <w:tcW w:w="1340" w:type="dxa"/>
            <w:tcBorders>
              <w:top w:val="nil"/>
              <w:left w:val="nil"/>
              <w:bottom w:val="single" w:sz="4" w:space="0" w:color="auto"/>
              <w:right w:val="single" w:sz="4" w:space="0" w:color="auto"/>
            </w:tcBorders>
            <w:shd w:val="clear" w:color="auto" w:fill="auto"/>
            <w:noWrap/>
            <w:vAlign w:val="center"/>
            <w:hideMark/>
          </w:tcPr>
          <w:p w14:paraId="18427B6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4985AC1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282797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POZUZO</w:t>
            </w:r>
          </w:p>
        </w:tc>
        <w:tc>
          <w:tcPr>
            <w:tcW w:w="1011" w:type="dxa"/>
            <w:tcBorders>
              <w:top w:val="nil"/>
              <w:left w:val="nil"/>
              <w:bottom w:val="single" w:sz="4" w:space="0" w:color="auto"/>
              <w:right w:val="single" w:sz="4" w:space="0" w:color="auto"/>
            </w:tcBorders>
            <w:shd w:val="clear" w:color="auto" w:fill="auto"/>
            <w:noWrap/>
            <w:vAlign w:val="center"/>
          </w:tcPr>
          <w:p w14:paraId="11E2EC4A" w14:textId="71050E3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5B1D45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2E8A0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1590</w:t>
            </w:r>
          </w:p>
        </w:tc>
        <w:tc>
          <w:tcPr>
            <w:tcW w:w="940" w:type="dxa"/>
            <w:tcBorders>
              <w:top w:val="nil"/>
              <w:left w:val="nil"/>
              <w:bottom w:val="single" w:sz="4" w:space="0" w:color="auto"/>
              <w:right w:val="single" w:sz="4" w:space="0" w:color="auto"/>
            </w:tcBorders>
            <w:shd w:val="clear" w:color="auto" w:fill="auto"/>
            <w:noWrap/>
            <w:vAlign w:val="center"/>
            <w:hideMark/>
          </w:tcPr>
          <w:p w14:paraId="5155819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1903050028</w:t>
            </w:r>
          </w:p>
        </w:tc>
        <w:tc>
          <w:tcPr>
            <w:tcW w:w="3700" w:type="dxa"/>
            <w:tcBorders>
              <w:top w:val="nil"/>
              <w:left w:val="nil"/>
              <w:bottom w:val="single" w:sz="4" w:space="0" w:color="auto"/>
              <w:right w:val="single" w:sz="4" w:space="0" w:color="auto"/>
            </w:tcBorders>
            <w:shd w:val="clear" w:color="auto" w:fill="auto"/>
            <w:noWrap/>
            <w:vAlign w:val="center"/>
            <w:hideMark/>
          </w:tcPr>
          <w:p w14:paraId="5858596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CHANCARIZO</w:t>
            </w:r>
          </w:p>
        </w:tc>
        <w:tc>
          <w:tcPr>
            <w:tcW w:w="1340" w:type="dxa"/>
            <w:tcBorders>
              <w:top w:val="nil"/>
              <w:left w:val="nil"/>
              <w:bottom w:val="single" w:sz="4" w:space="0" w:color="auto"/>
              <w:right w:val="single" w:sz="4" w:space="0" w:color="auto"/>
            </w:tcBorders>
            <w:shd w:val="clear" w:color="auto" w:fill="auto"/>
            <w:noWrap/>
            <w:vAlign w:val="center"/>
            <w:hideMark/>
          </w:tcPr>
          <w:p w14:paraId="506A104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0FFEF0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4265B1E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POZUZO</w:t>
            </w:r>
          </w:p>
        </w:tc>
        <w:tc>
          <w:tcPr>
            <w:tcW w:w="1011" w:type="dxa"/>
            <w:tcBorders>
              <w:top w:val="nil"/>
              <w:left w:val="nil"/>
              <w:bottom w:val="single" w:sz="4" w:space="0" w:color="auto"/>
              <w:right w:val="single" w:sz="4" w:space="0" w:color="auto"/>
            </w:tcBorders>
            <w:shd w:val="clear" w:color="auto" w:fill="auto"/>
            <w:noWrap/>
            <w:vAlign w:val="center"/>
          </w:tcPr>
          <w:p w14:paraId="526632A5" w14:textId="69FE998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8E4A6D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2BAC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1591</w:t>
            </w:r>
          </w:p>
        </w:tc>
        <w:tc>
          <w:tcPr>
            <w:tcW w:w="940" w:type="dxa"/>
            <w:tcBorders>
              <w:top w:val="nil"/>
              <w:left w:val="nil"/>
              <w:bottom w:val="single" w:sz="4" w:space="0" w:color="auto"/>
              <w:right w:val="single" w:sz="4" w:space="0" w:color="auto"/>
            </w:tcBorders>
            <w:shd w:val="clear" w:color="auto" w:fill="auto"/>
            <w:noWrap/>
            <w:vAlign w:val="center"/>
            <w:hideMark/>
          </w:tcPr>
          <w:p w14:paraId="6081B7F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1903050061</w:t>
            </w:r>
          </w:p>
        </w:tc>
        <w:tc>
          <w:tcPr>
            <w:tcW w:w="3700" w:type="dxa"/>
            <w:tcBorders>
              <w:top w:val="nil"/>
              <w:left w:val="nil"/>
              <w:bottom w:val="single" w:sz="4" w:space="0" w:color="auto"/>
              <w:right w:val="single" w:sz="4" w:space="0" w:color="auto"/>
            </w:tcBorders>
            <w:shd w:val="clear" w:color="auto" w:fill="auto"/>
            <w:noWrap/>
            <w:vAlign w:val="center"/>
            <w:hideMark/>
          </w:tcPr>
          <w:p w14:paraId="6B7C7D8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BUENA VISTA</w:t>
            </w:r>
          </w:p>
        </w:tc>
        <w:tc>
          <w:tcPr>
            <w:tcW w:w="1340" w:type="dxa"/>
            <w:tcBorders>
              <w:top w:val="nil"/>
              <w:left w:val="nil"/>
              <w:bottom w:val="single" w:sz="4" w:space="0" w:color="auto"/>
              <w:right w:val="single" w:sz="4" w:space="0" w:color="auto"/>
            </w:tcBorders>
            <w:shd w:val="clear" w:color="auto" w:fill="auto"/>
            <w:noWrap/>
            <w:vAlign w:val="center"/>
            <w:hideMark/>
          </w:tcPr>
          <w:p w14:paraId="21E908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03E6AA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4322DB9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POZUZO</w:t>
            </w:r>
          </w:p>
        </w:tc>
        <w:tc>
          <w:tcPr>
            <w:tcW w:w="1011" w:type="dxa"/>
            <w:tcBorders>
              <w:top w:val="nil"/>
              <w:left w:val="nil"/>
              <w:bottom w:val="single" w:sz="4" w:space="0" w:color="auto"/>
              <w:right w:val="single" w:sz="4" w:space="0" w:color="auto"/>
            </w:tcBorders>
            <w:shd w:val="clear" w:color="auto" w:fill="auto"/>
            <w:noWrap/>
            <w:vAlign w:val="center"/>
          </w:tcPr>
          <w:p w14:paraId="2B4E60CF" w14:textId="675502E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DD66C1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6E13E1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1592</w:t>
            </w:r>
          </w:p>
        </w:tc>
        <w:tc>
          <w:tcPr>
            <w:tcW w:w="940" w:type="dxa"/>
            <w:tcBorders>
              <w:top w:val="nil"/>
              <w:left w:val="nil"/>
              <w:bottom w:val="single" w:sz="4" w:space="0" w:color="auto"/>
              <w:right w:val="single" w:sz="4" w:space="0" w:color="auto"/>
            </w:tcBorders>
            <w:shd w:val="clear" w:color="auto" w:fill="auto"/>
            <w:noWrap/>
            <w:vAlign w:val="center"/>
            <w:hideMark/>
          </w:tcPr>
          <w:p w14:paraId="3A17531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1903050062</w:t>
            </w:r>
          </w:p>
        </w:tc>
        <w:tc>
          <w:tcPr>
            <w:tcW w:w="3700" w:type="dxa"/>
            <w:tcBorders>
              <w:top w:val="nil"/>
              <w:left w:val="nil"/>
              <w:bottom w:val="single" w:sz="4" w:space="0" w:color="auto"/>
              <w:right w:val="single" w:sz="4" w:space="0" w:color="auto"/>
            </w:tcBorders>
            <w:shd w:val="clear" w:color="auto" w:fill="auto"/>
            <w:noWrap/>
            <w:vAlign w:val="center"/>
            <w:hideMark/>
          </w:tcPr>
          <w:p w14:paraId="2BDC754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BAJO SANTA ROSA</w:t>
            </w:r>
          </w:p>
        </w:tc>
        <w:tc>
          <w:tcPr>
            <w:tcW w:w="1340" w:type="dxa"/>
            <w:tcBorders>
              <w:top w:val="nil"/>
              <w:left w:val="nil"/>
              <w:bottom w:val="single" w:sz="4" w:space="0" w:color="auto"/>
              <w:right w:val="single" w:sz="4" w:space="0" w:color="auto"/>
            </w:tcBorders>
            <w:shd w:val="clear" w:color="auto" w:fill="auto"/>
            <w:noWrap/>
            <w:vAlign w:val="center"/>
            <w:hideMark/>
          </w:tcPr>
          <w:p w14:paraId="438AD97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40C4789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4C5285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POZUZO</w:t>
            </w:r>
          </w:p>
        </w:tc>
        <w:tc>
          <w:tcPr>
            <w:tcW w:w="1011" w:type="dxa"/>
            <w:tcBorders>
              <w:top w:val="nil"/>
              <w:left w:val="nil"/>
              <w:bottom w:val="single" w:sz="4" w:space="0" w:color="auto"/>
              <w:right w:val="single" w:sz="4" w:space="0" w:color="auto"/>
            </w:tcBorders>
            <w:shd w:val="clear" w:color="auto" w:fill="auto"/>
            <w:noWrap/>
            <w:vAlign w:val="center"/>
          </w:tcPr>
          <w:p w14:paraId="14E7DB58" w14:textId="435CFB2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342A14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5FCFC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1593</w:t>
            </w:r>
          </w:p>
        </w:tc>
        <w:tc>
          <w:tcPr>
            <w:tcW w:w="940" w:type="dxa"/>
            <w:tcBorders>
              <w:top w:val="nil"/>
              <w:left w:val="nil"/>
              <w:bottom w:val="single" w:sz="4" w:space="0" w:color="auto"/>
              <w:right w:val="single" w:sz="4" w:space="0" w:color="auto"/>
            </w:tcBorders>
            <w:shd w:val="clear" w:color="auto" w:fill="auto"/>
            <w:noWrap/>
            <w:vAlign w:val="center"/>
            <w:hideMark/>
          </w:tcPr>
          <w:p w14:paraId="155F69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1903050073</w:t>
            </w:r>
          </w:p>
        </w:tc>
        <w:tc>
          <w:tcPr>
            <w:tcW w:w="3700" w:type="dxa"/>
            <w:tcBorders>
              <w:top w:val="nil"/>
              <w:left w:val="nil"/>
              <w:bottom w:val="single" w:sz="4" w:space="0" w:color="auto"/>
              <w:right w:val="single" w:sz="4" w:space="0" w:color="auto"/>
            </w:tcBorders>
            <w:shd w:val="clear" w:color="auto" w:fill="auto"/>
            <w:noWrap/>
            <w:vAlign w:val="center"/>
            <w:hideMark/>
          </w:tcPr>
          <w:p w14:paraId="0865E69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CRUZ</w:t>
            </w:r>
          </w:p>
        </w:tc>
        <w:tc>
          <w:tcPr>
            <w:tcW w:w="1340" w:type="dxa"/>
            <w:tcBorders>
              <w:top w:val="nil"/>
              <w:left w:val="nil"/>
              <w:bottom w:val="single" w:sz="4" w:space="0" w:color="auto"/>
              <w:right w:val="single" w:sz="4" w:space="0" w:color="auto"/>
            </w:tcBorders>
            <w:shd w:val="clear" w:color="auto" w:fill="auto"/>
            <w:noWrap/>
            <w:vAlign w:val="center"/>
            <w:hideMark/>
          </w:tcPr>
          <w:p w14:paraId="484C196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2A7769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421708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POZUZO</w:t>
            </w:r>
          </w:p>
        </w:tc>
        <w:tc>
          <w:tcPr>
            <w:tcW w:w="1011" w:type="dxa"/>
            <w:tcBorders>
              <w:top w:val="nil"/>
              <w:left w:val="nil"/>
              <w:bottom w:val="single" w:sz="4" w:space="0" w:color="auto"/>
              <w:right w:val="single" w:sz="4" w:space="0" w:color="auto"/>
            </w:tcBorders>
            <w:shd w:val="clear" w:color="auto" w:fill="auto"/>
            <w:noWrap/>
            <w:vAlign w:val="center"/>
          </w:tcPr>
          <w:p w14:paraId="08A4544C" w14:textId="611B2F6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F25FEE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E3301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1594</w:t>
            </w:r>
          </w:p>
        </w:tc>
        <w:tc>
          <w:tcPr>
            <w:tcW w:w="940" w:type="dxa"/>
            <w:tcBorders>
              <w:top w:val="nil"/>
              <w:left w:val="nil"/>
              <w:bottom w:val="single" w:sz="4" w:space="0" w:color="auto"/>
              <w:right w:val="single" w:sz="4" w:space="0" w:color="auto"/>
            </w:tcBorders>
            <w:shd w:val="clear" w:color="auto" w:fill="auto"/>
            <w:noWrap/>
            <w:vAlign w:val="center"/>
            <w:hideMark/>
          </w:tcPr>
          <w:p w14:paraId="15DDE41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1903060060</w:t>
            </w:r>
          </w:p>
        </w:tc>
        <w:tc>
          <w:tcPr>
            <w:tcW w:w="3700" w:type="dxa"/>
            <w:tcBorders>
              <w:top w:val="nil"/>
              <w:left w:val="nil"/>
              <w:bottom w:val="single" w:sz="4" w:space="0" w:color="auto"/>
              <w:right w:val="single" w:sz="4" w:space="0" w:color="auto"/>
            </w:tcBorders>
            <w:shd w:val="clear" w:color="auto" w:fill="auto"/>
            <w:noWrap/>
            <w:vAlign w:val="center"/>
            <w:hideMark/>
          </w:tcPr>
          <w:p w14:paraId="7C8373D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 DE CARACHAMA</w:t>
            </w:r>
          </w:p>
        </w:tc>
        <w:tc>
          <w:tcPr>
            <w:tcW w:w="1340" w:type="dxa"/>
            <w:tcBorders>
              <w:top w:val="nil"/>
              <w:left w:val="nil"/>
              <w:bottom w:val="single" w:sz="4" w:space="0" w:color="auto"/>
              <w:right w:val="single" w:sz="4" w:space="0" w:color="auto"/>
            </w:tcBorders>
            <w:shd w:val="clear" w:color="auto" w:fill="auto"/>
            <w:noWrap/>
            <w:vAlign w:val="center"/>
            <w:hideMark/>
          </w:tcPr>
          <w:p w14:paraId="5A00994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640561C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3D8419F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BERMUDEZ</w:t>
            </w:r>
          </w:p>
        </w:tc>
        <w:tc>
          <w:tcPr>
            <w:tcW w:w="1011" w:type="dxa"/>
            <w:tcBorders>
              <w:top w:val="nil"/>
              <w:left w:val="nil"/>
              <w:bottom w:val="single" w:sz="4" w:space="0" w:color="auto"/>
              <w:right w:val="single" w:sz="4" w:space="0" w:color="auto"/>
            </w:tcBorders>
            <w:shd w:val="clear" w:color="auto" w:fill="auto"/>
            <w:noWrap/>
            <w:vAlign w:val="center"/>
          </w:tcPr>
          <w:p w14:paraId="0FE4949D" w14:textId="6AF74DE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A48D7E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B018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1595</w:t>
            </w:r>
          </w:p>
        </w:tc>
        <w:tc>
          <w:tcPr>
            <w:tcW w:w="940" w:type="dxa"/>
            <w:tcBorders>
              <w:top w:val="nil"/>
              <w:left w:val="nil"/>
              <w:bottom w:val="single" w:sz="4" w:space="0" w:color="auto"/>
              <w:right w:val="single" w:sz="4" w:space="0" w:color="auto"/>
            </w:tcBorders>
            <w:shd w:val="clear" w:color="auto" w:fill="auto"/>
            <w:noWrap/>
            <w:vAlign w:val="center"/>
            <w:hideMark/>
          </w:tcPr>
          <w:p w14:paraId="21AD2A2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1903060061</w:t>
            </w:r>
          </w:p>
        </w:tc>
        <w:tc>
          <w:tcPr>
            <w:tcW w:w="3700" w:type="dxa"/>
            <w:tcBorders>
              <w:top w:val="nil"/>
              <w:left w:val="nil"/>
              <w:bottom w:val="single" w:sz="4" w:space="0" w:color="auto"/>
              <w:right w:val="single" w:sz="4" w:space="0" w:color="auto"/>
            </w:tcBorders>
            <w:shd w:val="clear" w:color="auto" w:fill="auto"/>
            <w:noWrap/>
            <w:vAlign w:val="center"/>
            <w:hideMark/>
          </w:tcPr>
          <w:p w14:paraId="0B381D5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ZUNGAROYALI</w:t>
            </w:r>
          </w:p>
        </w:tc>
        <w:tc>
          <w:tcPr>
            <w:tcW w:w="1340" w:type="dxa"/>
            <w:tcBorders>
              <w:top w:val="nil"/>
              <w:left w:val="nil"/>
              <w:bottom w:val="single" w:sz="4" w:space="0" w:color="auto"/>
              <w:right w:val="single" w:sz="4" w:space="0" w:color="auto"/>
            </w:tcBorders>
            <w:shd w:val="clear" w:color="auto" w:fill="auto"/>
            <w:noWrap/>
            <w:vAlign w:val="center"/>
            <w:hideMark/>
          </w:tcPr>
          <w:p w14:paraId="02C9C13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1106EA9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5162B43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BERMUDEZ</w:t>
            </w:r>
          </w:p>
        </w:tc>
        <w:tc>
          <w:tcPr>
            <w:tcW w:w="1011" w:type="dxa"/>
            <w:tcBorders>
              <w:top w:val="nil"/>
              <w:left w:val="nil"/>
              <w:bottom w:val="single" w:sz="4" w:space="0" w:color="auto"/>
              <w:right w:val="single" w:sz="4" w:space="0" w:color="auto"/>
            </w:tcBorders>
            <w:shd w:val="clear" w:color="auto" w:fill="auto"/>
            <w:noWrap/>
            <w:vAlign w:val="center"/>
          </w:tcPr>
          <w:p w14:paraId="52A8A182" w14:textId="2C74609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ADA3C4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8FDDC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1596</w:t>
            </w:r>
          </w:p>
        </w:tc>
        <w:tc>
          <w:tcPr>
            <w:tcW w:w="940" w:type="dxa"/>
            <w:tcBorders>
              <w:top w:val="nil"/>
              <w:left w:val="nil"/>
              <w:bottom w:val="single" w:sz="4" w:space="0" w:color="auto"/>
              <w:right w:val="single" w:sz="4" w:space="0" w:color="auto"/>
            </w:tcBorders>
            <w:shd w:val="clear" w:color="auto" w:fill="auto"/>
            <w:noWrap/>
            <w:vAlign w:val="center"/>
            <w:hideMark/>
          </w:tcPr>
          <w:p w14:paraId="753B4CB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1903060063</w:t>
            </w:r>
          </w:p>
        </w:tc>
        <w:tc>
          <w:tcPr>
            <w:tcW w:w="3700" w:type="dxa"/>
            <w:tcBorders>
              <w:top w:val="nil"/>
              <w:left w:val="nil"/>
              <w:bottom w:val="single" w:sz="4" w:space="0" w:color="auto"/>
              <w:right w:val="single" w:sz="4" w:space="0" w:color="auto"/>
            </w:tcBorders>
            <w:shd w:val="clear" w:color="auto" w:fill="auto"/>
            <w:noWrap/>
            <w:vAlign w:val="center"/>
            <w:hideMark/>
          </w:tcPr>
          <w:p w14:paraId="7EFA0DB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AMAMBAY</w:t>
            </w:r>
          </w:p>
        </w:tc>
        <w:tc>
          <w:tcPr>
            <w:tcW w:w="1340" w:type="dxa"/>
            <w:tcBorders>
              <w:top w:val="nil"/>
              <w:left w:val="nil"/>
              <w:bottom w:val="single" w:sz="4" w:space="0" w:color="auto"/>
              <w:right w:val="single" w:sz="4" w:space="0" w:color="auto"/>
            </w:tcBorders>
            <w:shd w:val="clear" w:color="auto" w:fill="auto"/>
            <w:noWrap/>
            <w:vAlign w:val="center"/>
            <w:hideMark/>
          </w:tcPr>
          <w:p w14:paraId="59EE44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24C70D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03549B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BERMUDEZ</w:t>
            </w:r>
          </w:p>
        </w:tc>
        <w:tc>
          <w:tcPr>
            <w:tcW w:w="1011" w:type="dxa"/>
            <w:tcBorders>
              <w:top w:val="nil"/>
              <w:left w:val="nil"/>
              <w:bottom w:val="single" w:sz="4" w:space="0" w:color="auto"/>
              <w:right w:val="single" w:sz="4" w:space="0" w:color="auto"/>
            </w:tcBorders>
            <w:shd w:val="clear" w:color="auto" w:fill="auto"/>
            <w:noWrap/>
            <w:vAlign w:val="center"/>
          </w:tcPr>
          <w:p w14:paraId="5FE26219" w14:textId="07A9B02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41D2BE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147C03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1597</w:t>
            </w:r>
          </w:p>
        </w:tc>
        <w:tc>
          <w:tcPr>
            <w:tcW w:w="940" w:type="dxa"/>
            <w:tcBorders>
              <w:top w:val="nil"/>
              <w:left w:val="nil"/>
              <w:bottom w:val="single" w:sz="4" w:space="0" w:color="auto"/>
              <w:right w:val="single" w:sz="4" w:space="0" w:color="auto"/>
            </w:tcBorders>
            <w:shd w:val="clear" w:color="auto" w:fill="auto"/>
            <w:noWrap/>
            <w:vAlign w:val="center"/>
            <w:hideMark/>
          </w:tcPr>
          <w:p w14:paraId="68A6F0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1903060066</w:t>
            </w:r>
          </w:p>
        </w:tc>
        <w:tc>
          <w:tcPr>
            <w:tcW w:w="3700" w:type="dxa"/>
            <w:tcBorders>
              <w:top w:val="nil"/>
              <w:left w:val="nil"/>
              <w:bottom w:val="single" w:sz="4" w:space="0" w:color="auto"/>
              <w:right w:val="single" w:sz="4" w:space="0" w:color="auto"/>
            </w:tcBorders>
            <w:shd w:val="clear" w:color="auto" w:fill="auto"/>
            <w:noWrap/>
            <w:vAlign w:val="center"/>
            <w:hideMark/>
          </w:tcPr>
          <w:p w14:paraId="6770C01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CAMPIÑA</w:t>
            </w:r>
          </w:p>
        </w:tc>
        <w:tc>
          <w:tcPr>
            <w:tcW w:w="1340" w:type="dxa"/>
            <w:tcBorders>
              <w:top w:val="nil"/>
              <w:left w:val="nil"/>
              <w:bottom w:val="single" w:sz="4" w:space="0" w:color="auto"/>
              <w:right w:val="single" w:sz="4" w:space="0" w:color="auto"/>
            </w:tcBorders>
            <w:shd w:val="clear" w:color="auto" w:fill="auto"/>
            <w:noWrap/>
            <w:vAlign w:val="center"/>
            <w:hideMark/>
          </w:tcPr>
          <w:p w14:paraId="6B850C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6A41C4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782E212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BERMUDEZ</w:t>
            </w:r>
          </w:p>
        </w:tc>
        <w:tc>
          <w:tcPr>
            <w:tcW w:w="1011" w:type="dxa"/>
            <w:tcBorders>
              <w:top w:val="nil"/>
              <w:left w:val="nil"/>
              <w:bottom w:val="single" w:sz="4" w:space="0" w:color="auto"/>
              <w:right w:val="single" w:sz="4" w:space="0" w:color="auto"/>
            </w:tcBorders>
            <w:shd w:val="clear" w:color="auto" w:fill="auto"/>
            <w:noWrap/>
            <w:vAlign w:val="center"/>
          </w:tcPr>
          <w:p w14:paraId="1CBAC4D0" w14:textId="13D7D6A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958329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E2A8D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1598</w:t>
            </w:r>
          </w:p>
        </w:tc>
        <w:tc>
          <w:tcPr>
            <w:tcW w:w="940" w:type="dxa"/>
            <w:tcBorders>
              <w:top w:val="nil"/>
              <w:left w:val="nil"/>
              <w:bottom w:val="single" w:sz="4" w:space="0" w:color="auto"/>
              <w:right w:val="single" w:sz="4" w:space="0" w:color="auto"/>
            </w:tcBorders>
            <w:shd w:val="clear" w:color="auto" w:fill="auto"/>
            <w:noWrap/>
            <w:vAlign w:val="center"/>
            <w:hideMark/>
          </w:tcPr>
          <w:p w14:paraId="317E356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1903060082</w:t>
            </w:r>
          </w:p>
        </w:tc>
        <w:tc>
          <w:tcPr>
            <w:tcW w:w="3700" w:type="dxa"/>
            <w:tcBorders>
              <w:top w:val="nil"/>
              <w:left w:val="nil"/>
              <w:bottom w:val="single" w:sz="4" w:space="0" w:color="auto"/>
              <w:right w:val="single" w:sz="4" w:space="0" w:color="auto"/>
            </w:tcBorders>
            <w:shd w:val="clear" w:color="auto" w:fill="auto"/>
            <w:noWrap/>
            <w:vAlign w:val="center"/>
            <w:hideMark/>
          </w:tcPr>
          <w:p w14:paraId="51D46E1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TUPAC AMARU</w:t>
            </w:r>
          </w:p>
        </w:tc>
        <w:tc>
          <w:tcPr>
            <w:tcW w:w="1340" w:type="dxa"/>
            <w:tcBorders>
              <w:top w:val="nil"/>
              <w:left w:val="nil"/>
              <w:bottom w:val="single" w:sz="4" w:space="0" w:color="auto"/>
              <w:right w:val="single" w:sz="4" w:space="0" w:color="auto"/>
            </w:tcBorders>
            <w:shd w:val="clear" w:color="auto" w:fill="auto"/>
            <w:noWrap/>
            <w:vAlign w:val="center"/>
            <w:hideMark/>
          </w:tcPr>
          <w:p w14:paraId="5D912E5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25ACB23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6D3D37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BERMUDEZ</w:t>
            </w:r>
          </w:p>
        </w:tc>
        <w:tc>
          <w:tcPr>
            <w:tcW w:w="1011" w:type="dxa"/>
            <w:tcBorders>
              <w:top w:val="nil"/>
              <w:left w:val="nil"/>
              <w:bottom w:val="single" w:sz="4" w:space="0" w:color="auto"/>
              <w:right w:val="single" w:sz="4" w:space="0" w:color="auto"/>
            </w:tcBorders>
            <w:shd w:val="clear" w:color="auto" w:fill="auto"/>
            <w:noWrap/>
            <w:vAlign w:val="center"/>
          </w:tcPr>
          <w:p w14:paraId="608715B2" w14:textId="5A53BD7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05E4EA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99BE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1599</w:t>
            </w:r>
          </w:p>
        </w:tc>
        <w:tc>
          <w:tcPr>
            <w:tcW w:w="940" w:type="dxa"/>
            <w:tcBorders>
              <w:top w:val="nil"/>
              <w:left w:val="nil"/>
              <w:bottom w:val="single" w:sz="4" w:space="0" w:color="auto"/>
              <w:right w:val="single" w:sz="4" w:space="0" w:color="auto"/>
            </w:tcBorders>
            <w:shd w:val="clear" w:color="auto" w:fill="auto"/>
            <w:noWrap/>
            <w:vAlign w:val="center"/>
            <w:hideMark/>
          </w:tcPr>
          <w:p w14:paraId="302A05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1903060102</w:t>
            </w:r>
          </w:p>
        </w:tc>
        <w:tc>
          <w:tcPr>
            <w:tcW w:w="3700" w:type="dxa"/>
            <w:tcBorders>
              <w:top w:val="nil"/>
              <w:left w:val="nil"/>
              <w:bottom w:val="single" w:sz="4" w:space="0" w:color="auto"/>
              <w:right w:val="single" w:sz="4" w:space="0" w:color="auto"/>
            </w:tcBorders>
            <w:shd w:val="clear" w:color="auto" w:fill="auto"/>
            <w:noWrap/>
            <w:vAlign w:val="center"/>
            <w:hideMark/>
          </w:tcPr>
          <w:p w14:paraId="5734272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JORDAN</w:t>
            </w:r>
          </w:p>
        </w:tc>
        <w:tc>
          <w:tcPr>
            <w:tcW w:w="1340" w:type="dxa"/>
            <w:tcBorders>
              <w:top w:val="nil"/>
              <w:left w:val="nil"/>
              <w:bottom w:val="single" w:sz="4" w:space="0" w:color="auto"/>
              <w:right w:val="single" w:sz="4" w:space="0" w:color="auto"/>
            </w:tcBorders>
            <w:shd w:val="clear" w:color="auto" w:fill="auto"/>
            <w:noWrap/>
            <w:vAlign w:val="center"/>
            <w:hideMark/>
          </w:tcPr>
          <w:p w14:paraId="06CDF8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26C7F1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5F8BCA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BERMUDEZ</w:t>
            </w:r>
          </w:p>
        </w:tc>
        <w:tc>
          <w:tcPr>
            <w:tcW w:w="1011" w:type="dxa"/>
            <w:tcBorders>
              <w:top w:val="nil"/>
              <w:left w:val="nil"/>
              <w:bottom w:val="single" w:sz="4" w:space="0" w:color="auto"/>
              <w:right w:val="single" w:sz="4" w:space="0" w:color="auto"/>
            </w:tcBorders>
            <w:shd w:val="clear" w:color="auto" w:fill="auto"/>
            <w:noWrap/>
            <w:vAlign w:val="center"/>
          </w:tcPr>
          <w:p w14:paraId="10EC329C" w14:textId="5999039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2CB65D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FB6D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1600</w:t>
            </w:r>
          </w:p>
        </w:tc>
        <w:tc>
          <w:tcPr>
            <w:tcW w:w="940" w:type="dxa"/>
            <w:tcBorders>
              <w:top w:val="nil"/>
              <w:left w:val="nil"/>
              <w:bottom w:val="single" w:sz="4" w:space="0" w:color="auto"/>
              <w:right w:val="single" w:sz="4" w:space="0" w:color="auto"/>
            </w:tcBorders>
            <w:shd w:val="clear" w:color="auto" w:fill="auto"/>
            <w:noWrap/>
            <w:vAlign w:val="center"/>
            <w:hideMark/>
          </w:tcPr>
          <w:p w14:paraId="649266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1903060108</w:t>
            </w:r>
          </w:p>
        </w:tc>
        <w:tc>
          <w:tcPr>
            <w:tcW w:w="3700" w:type="dxa"/>
            <w:tcBorders>
              <w:top w:val="nil"/>
              <w:left w:val="nil"/>
              <w:bottom w:val="single" w:sz="4" w:space="0" w:color="auto"/>
              <w:right w:val="single" w:sz="4" w:space="0" w:color="auto"/>
            </w:tcBorders>
            <w:shd w:val="clear" w:color="auto" w:fill="auto"/>
            <w:noWrap/>
            <w:vAlign w:val="center"/>
            <w:hideMark/>
          </w:tcPr>
          <w:p w14:paraId="5F790EF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ISABEL DE NEGUACHI</w:t>
            </w:r>
          </w:p>
        </w:tc>
        <w:tc>
          <w:tcPr>
            <w:tcW w:w="1340" w:type="dxa"/>
            <w:tcBorders>
              <w:top w:val="nil"/>
              <w:left w:val="nil"/>
              <w:bottom w:val="single" w:sz="4" w:space="0" w:color="auto"/>
              <w:right w:val="single" w:sz="4" w:space="0" w:color="auto"/>
            </w:tcBorders>
            <w:shd w:val="clear" w:color="auto" w:fill="auto"/>
            <w:noWrap/>
            <w:vAlign w:val="center"/>
            <w:hideMark/>
          </w:tcPr>
          <w:p w14:paraId="423F6A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15F4E59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6F191BE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BERMUDEZ</w:t>
            </w:r>
          </w:p>
        </w:tc>
        <w:tc>
          <w:tcPr>
            <w:tcW w:w="1011" w:type="dxa"/>
            <w:tcBorders>
              <w:top w:val="nil"/>
              <w:left w:val="nil"/>
              <w:bottom w:val="single" w:sz="4" w:space="0" w:color="auto"/>
              <w:right w:val="single" w:sz="4" w:space="0" w:color="auto"/>
            </w:tcBorders>
            <w:shd w:val="clear" w:color="auto" w:fill="auto"/>
            <w:noWrap/>
            <w:vAlign w:val="center"/>
          </w:tcPr>
          <w:p w14:paraId="31519B9B" w14:textId="5E2B342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348C30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00EF5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w:t>
            </w:r>
          </w:p>
        </w:tc>
        <w:tc>
          <w:tcPr>
            <w:tcW w:w="940" w:type="dxa"/>
            <w:tcBorders>
              <w:top w:val="nil"/>
              <w:left w:val="nil"/>
              <w:bottom w:val="single" w:sz="4" w:space="0" w:color="auto"/>
              <w:right w:val="single" w:sz="4" w:space="0" w:color="auto"/>
            </w:tcBorders>
            <w:shd w:val="clear" w:color="auto" w:fill="auto"/>
            <w:noWrap/>
            <w:vAlign w:val="center"/>
            <w:hideMark/>
          </w:tcPr>
          <w:p w14:paraId="08F957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1903060113</w:t>
            </w:r>
          </w:p>
        </w:tc>
        <w:tc>
          <w:tcPr>
            <w:tcW w:w="3700" w:type="dxa"/>
            <w:tcBorders>
              <w:top w:val="nil"/>
              <w:left w:val="nil"/>
              <w:bottom w:val="single" w:sz="4" w:space="0" w:color="auto"/>
              <w:right w:val="single" w:sz="4" w:space="0" w:color="auto"/>
            </w:tcBorders>
            <w:shd w:val="clear" w:color="auto" w:fill="auto"/>
            <w:noWrap/>
            <w:vAlign w:val="center"/>
            <w:hideMark/>
          </w:tcPr>
          <w:p w14:paraId="60A922B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AGUACHINI</w:t>
            </w:r>
          </w:p>
        </w:tc>
        <w:tc>
          <w:tcPr>
            <w:tcW w:w="1340" w:type="dxa"/>
            <w:tcBorders>
              <w:top w:val="nil"/>
              <w:left w:val="nil"/>
              <w:bottom w:val="single" w:sz="4" w:space="0" w:color="auto"/>
              <w:right w:val="single" w:sz="4" w:space="0" w:color="auto"/>
            </w:tcBorders>
            <w:shd w:val="clear" w:color="auto" w:fill="auto"/>
            <w:noWrap/>
            <w:vAlign w:val="center"/>
            <w:hideMark/>
          </w:tcPr>
          <w:p w14:paraId="53A5B3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16F279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6F33EC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BERMUDEZ</w:t>
            </w:r>
          </w:p>
        </w:tc>
        <w:tc>
          <w:tcPr>
            <w:tcW w:w="1011" w:type="dxa"/>
            <w:tcBorders>
              <w:top w:val="nil"/>
              <w:left w:val="nil"/>
              <w:bottom w:val="single" w:sz="4" w:space="0" w:color="auto"/>
              <w:right w:val="single" w:sz="4" w:space="0" w:color="auto"/>
            </w:tcBorders>
            <w:shd w:val="clear" w:color="auto" w:fill="auto"/>
            <w:noWrap/>
            <w:vAlign w:val="center"/>
          </w:tcPr>
          <w:p w14:paraId="360D3220" w14:textId="3A7DCCB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845529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6EAF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w:t>
            </w:r>
          </w:p>
        </w:tc>
        <w:tc>
          <w:tcPr>
            <w:tcW w:w="940" w:type="dxa"/>
            <w:tcBorders>
              <w:top w:val="nil"/>
              <w:left w:val="nil"/>
              <w:bottom w:val="single" w:sz="4" w:space="0" w:color="auto"/>
              <w:right w:val="single" w:sz="4" w:space="0" w:color="auto"/>
            </w:tcBorders>
            <w:shd w:val="clear" w:color="auto" w:fill="auto"/>
            <w:noWrap/>
            <w:vAlign w:val="center"/>
            <w:hideMark/>
          </w:tcPr>
          <w:p w14:paraId="764AA2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1903060117</w:t>
            </w:r>
          </w:p>
        </w:tc>
        <w:tc>
          <w:tcPr>
            <w:tcW w:w="3700" w:type="dxa"/>
            <w:tcBorders>
              <w:top w:val="nil"/>
              <w:left w:val="nil"/>
              <w:bottom w:val="single" w:sz="4" w:space="0" w:color="auto"/>
              <w:right w:val="single" w:sz="4" w:space="0" w:color="auto"/>
            </w:tcBorders>
            <w:shd w:val="clear" w:color="auto" w:fill="auto"/>
            <w:noWrap/>
            <w:vAlign w:val="center"/>
            <w:hideMark/>
          </w:tcPr>
          <w:p w14:paraId="28473F4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MIRITIRIANI</w:t>
            </w:r>
          </w:p>
        </w:tc>
        <w:tc>
          <w:tcPr>
            <w:tcW w:w="1340" w:type="dxa"/>
            <w:tcBorders>
              <w:top w:val="nil"/>
              <w:left w:val="nil"/>
              <w:bottom w:val="single" w:sz="4" w:space="0" w:color="auto"/>
              <w:right w:val="single" w:sz="4" w:space="0" w:color="auto"/>
            </w:tcBorders>
            <w:shd w:val="clear" w:color="auto" w:fill="auto"/>
            <w:noWrap/>
            <w:vAlign w:val="center"/>
            <w:hideMark/>
          </w:tcPr>
          <w:p w14:paraId="5052E8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17B7C77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006B35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BERMUDEZ</w:t>
            </w:r>
          </w:p>
        </w:tc>
        <w:tc>
          <w:tcPr>
            <w:tcW w:w="1011" w:type="dxa"/>
            <w:tcBorders>
              <w:top w:val="nil"/>
              <w:left w:val="nil"/>
              <w:bottom w:val="single" w:sz="4" w:space="0" w:color="auto"/>
              <w:right w:val="single" w:sz="4" w:space="0" w:color="auto"/>
            </w:tcBorders>
            <w:shd w:val="clear" w:color="auto" w:fill="auto"/>
            <w:noWrap/>
            <w:vAlign w:val="center"/>
          </w:tcPr>
          <w:p w14:paraId="2BDD6A57" w14:textId="0724241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16BFC1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67D44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w:t>
            </w:r>
          </w:p>
        </w:tc>
        <w:tc>
          <w:tcPr>
            <w:tcW w:w="940" w:type="dxa"/>
            <w:tcBorders>
              <w:top w:val="nil"/>
              <w:left w:val="nil"/>
              <w:bottom w:val="single" w:sz="4" w:space="0" w:color="auto"/>
              <w:right w:val="single" w:sz="4" w:space="0" w:color="auto"/>
            </w:tcBorders>
            <w:shd w:val="clear" w:color="auto" w:fill="auto"/>
            <w:noWrap/>
            <w:vAlign w:val="center"/>
            <w:hideMark/>
          </w:tcPr>
          <w:p w14:paraId="4EAD5D0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1903060123</w:t>
            </w:r>
          </w:p>
        </w:tc>
        <w:tc>
          <w:tcPr>
            <w:tcW w:w="3700" w:type="dxa"/>
            <w:tcBorders>
              <w:top w:val="nil"/>
              <w:left w:val="nil"/>
              <w:bottom w:val="single" w:sz="4" w:space="0" w:color="auto"/>
              <w:right w:val="single" w:sz="4" w:space="0" w:color="auto"/>
            </w:tcBorders>
            <w:shd w:val="clear" w:color="auto" w:fill="auto"/>
            <w:noWrap/>
            <w:vAlign w:val="center"/>
            <w:hideMark/>
          </w:tcPr>
          <w:p w14:paraId="6BD7620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ACOLLA</w:t>
            </w:r>
          </w:p>
        </w:tc>
        <w:tc>
          <w:tcPr>
            <w:tcW w:w="1340" w:type="dxa"/>
            <w:tcBorders>
              <w:top w:val="nil"/>
              <w:left w:val="nil"/>
              <w:bottom w:val="single" w:sz="4" w:space="0" w:color="auto"/>
              <w:right w:val="single" w:sz="4" w:space="0" w:color="auto"/>
            </w:tcBorders>
            <w:shd w:val="clear" w:color="auto" w:fill="auto"/>
            <w:noWrap/>
            <w:vAlign w:val="center"/>
            <w:hideMark/>
          </w:tcPr>
          <w:p w14:paraId="40D7DF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34B7B6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06D9DB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BERMUDEZ</w:t>
            </w:r>
          </w:p>
        </w:tc>
        <w:tc>
          <w:tcPr>
            <w:tcW w:w="1011" w:type="dxa"/>
            <w:tcBorders>
              <w:top w:val="nil"/>
              <w:left w:val="nil"/>
              <w:bottom w:val="single" w:sz="4" w:space="0" w:color="auto"/>
              <w:right w:val="single" w:sz="4" w:space="0" w:color="auto"/>
            </w:tcBorders>
            <w:shd w:val="clear" w:color="auto" w:fill="auto"/>
            <w:noWrap/>
            <w:vAlign w:val="center"/>
          </w:tcPr>
          <w:p w14:paraId="6ECC5F2C" w14:textId="1089270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F0FD78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6B2E7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1604</w:t>
            </w:r>
          </w:p>
        </w:tc>
        <w:tc>
          <w:tcPr>
            <w:tcW w:w="940" w:type="dxa"/>
            <w:tcBorders>
              <w:top w:val="nil"/>
              <w:left w:val="nil"/>
              <w:bottom w:val="single" w:sz="4" w:space="0" w:color="auto"/>
              <w:right w:val="single" w:sz="4" w:space="0" w:color="auto"/>
            </w:tcBorders>
            <w:shd w:val="clear" w:color="auto" w:fill="auto"/>
            <w:noWrap/>
            <w:vAlign w:val="center"/>
            <w:hideMark/>
          </w:tcPr>
          <w:p w14:paraId="6872ACE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1903060160</w:t>
            </w:r>
          </w:p>
        </w:tc>
        <w:tc>
          <w:tcPr>
            <w:tcW w:w="3700" w:type="dxa"/>
            <w:tcBorders>
              <w:top w:val="nil"/>
              <w:left w:val="nil"/>
              <w:bottom w:val="single" w:sz="4" w:space="0" w:color="auto"/>
              <w:right w:val="single" w:sz="4" w:space="0" w:color="auto"/>
            </w:tcBorders>
            <w:shd w:val="clear" w:color="auto" w:fill="auto"/>
            <w:noWrap/>
            <w:vAlign w:val="center"/>
            <w:hideMark/>
          </w:tcPr>
          <w:p w14:paraId="12613F6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SAN MARTIN DE QUIRISHARI</w:t>
            </w:r>
          </w:p>
        </w:tc>
        <w:tc>
          <w:tcPr>
            <w:tcW w:w="1340" w:type="dxa"/>
            <w:tcBorders>
              <w:top w:val="nil"/>
              <w:left w:val="nil"/>
              <w:bottom w:val="single" w:sz="4" w:space="0" w:color="auto"/>
              <w:right w:val="single" w:sz="4" w:space="0" w:color="auto"/>
            </w:tcBorders>
            <w:shd w:val="clear" w:color="auto" w:fill="auto"/>
            <w:noWrap/>
            <w:vAlign w:val="center"/>
            <w:hideMark/>
          </w:tcPr>
          <w:p w14:paraId="37C9AEC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4F41EA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2EC52FD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BERMUDEZ</w:t>
            </w:r>
          </w:p>
        </w:tc>
        <w:tc>
          <w:tcPr>
            <w:tcW w:w="1011" w:type="dxa"/>
            <w:tcBorders>
              <w:top w:val="nil"/>
              <w:left w:val="nil"/>
              <w:bottom w:val="single" w:sz="4" w:space="0" w:color="auto"/>
              <w:right w:val="single" w:sz="4" w:space="0" w:color="auto"/>
            </w:tcBorders>
            <w:shd w:val="clear" w:color="auto" w:fill="auto"/>
            <w:noWrap/>
            <w:vAlign w:val="center"/>
          </w:tcPr>
          <w:p w14:paraId="5DC8E541" w14:textId="78AAF28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22C1F0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DCBA1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w:t>
            </w:r>
          </w:p>
        </w:tc>
        <w:tc>
          <w:tcPr>
            <w:tcW w:w="940" w:type="dxa"/>
            <w:tcBorders>
              <w:top w:val="nil"/>
              <w:left w:val="nil"/>
              <w:bottom w:val="single" w:sz="4" w:space="0" w:color="auto"/>
              <w:right w:val="single" w:sz="4" w:space="0" w:color="auto"/>
            </w:tcBorders>
            <w:shd w:val="clear" w:color="auto" w:fill="auto"/>
            <w:noWrap/>
            <w:vAlign w:val="center"/>
            <w:hideMark/>
          </w:tcPr>
          <w:p w14:paraId="280BB8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1903060176</w:t>
            </w:r>
          </w:p>
        </w:tc>
        <w:tc>
          <w:tcPr>
            <w:tcW w:w="3700" w:type="dxa"/>
            <w:tcBorders>
              <w:top w:val="nil"/>
              <w:left w:val="nil"/>
              <w:bottom w:val="single" w:sz="4" w:space="0" w:color="auto"/>
              <w:right w:val="single" w:sz="4" w:space="0" w:color="auto"/>
            </w:tcBorders>
            <w:shd w:val="clear" w:color="auto" w:fill="auto"/>
            <w:noWrap/>
            <w:vAlign w:val="center"/>
            <w:hideMark/>
          </w:tcPr>
          <w:p w14:paraId="64A09E7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SARDIS</w:t>
            </w:r>
          </w:p>
        </w:tc>
        <w:tc>
          <w:tcPr>
            <w:tcW w:w="1340" w:type="dxa"/>
            <w:tcBorders>
              <w:top w:val="nil"/>
              <w:left w:val="nil"/>
              <w:bottom w:val="single" w:sz="4" w:space="0" w:color="auto"/>
              <w:right w:val="single" w:sz="4" w:space="0" w:color="auto"/>
            </w:tcBorders>
            <w:shd w:val="clear" w:color="auto" w:fill="auto"/>
            <w:noWrap/>
            <w:vAlign w:val="center"/>
            <w:hideMark/>
          </w:tcPr>
          <w:p w14:paraId="00ED24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249C90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256B91F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BERMUDEZ</w:t>
            </w:r>
          </w:p>
        </w:tc>
        <w:tc>
          <w:tcPr>
            <w:tcW w:w="1011" w:type="dxa"/>
            <w:tcBorders>
              <w:top w:val="nil"/>
              <w:left w:val="nil"/>
              <w:bottom w:val="single" w:sz="4" w:space="0" w:color="auto"/>
              <w:right w:val="single" w:sz="4" w:space="0" w:color="auto"/>
            </w:tcBorders>
            <w:shd w:val="clear" w:color="auto" w:fill="auto"/>
            <w:noWrap/>
            <w:vAlign w:val="center"/>
          </w:tcPr>
          <w:p w14:paraId="2ACC7EE0" w14:textId="5126638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68CF6B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1AFCC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1606</w:t>
            </w:r>
          </w:p>
        </w:tc>
        <w:tc>
          <w:tcPr>
            <w:tcW w:w="940" w:type="dxa"/>
            <w:tcBorders>
              <w:top w:val="nil"/>
              <w:left w:val="nil"/>
              <w:bottom w:val="single" w:sz="4" w:space="0" w:color="auto"/>
              <w:right w:val="single" w:sz="4" w:space="0" w:color="auto"/>
            </w:tcBorders>
            <w:shd w:val="clear" w:color="auto" w:fill="auto"/>
            <w:noWrap/>
            <w:vAlign w:val="center"/>
            <w:hideMark/>
          </w:tcPr>
          <w:p w14:paraId="00327D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1903060235</w:t>
            </w:r>
          </w:p>
        </w:tc>
        <w:tc>
          <w:tcPr>
            <w:tcW w:w="3700" w:type="dxa"/>
            <w:tcBorders>
              <w:top w:val="nil"/>
              <w:left w:val="nil"/>
              <w:bottom w:val="single" w:sz="4" w:space="0" w:color="auto"/>
              <w:right w:val="single" w:sz="4" w:space="0" w:color="auto"/>
            </w:tcBorders>
            <w:shd w:val="clear" w:color="auto" w:fill="auto"/>
            <w:noWrap/>
            <w:vAlign w:val="center"/>
            <w:hideMark/>
          </w:tcPr>
          <w:p w14:paraId="2C08478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PLATANILLO DE SHIMAKI</w:t>
            </w:r>
          </w:p>
        </w:tc>
        <w:tc>
          <w:tcPr>
            <w:tcW w:w="1340" w:type="dxa"/>
            <w:tcBorders>
              <w:top w:val="nil"/>
              <w:left w:val="nil"/>
              <w:bottom w:val="single" w:sz="4" w:space="0" w:color="auto"/>
              <w:right w:val="single" w:sz="4" w:space="0" w:color="auto"/>
            </w:tcBorders>
            <w:shd w:val="clear" w:color="auto" w:fill="auto"/>
            <w:noWrap/>
            <w:vAlign w:val="center"/>
            <w:hideMark/>
          </w:tcPr>
          <w:p w14:paraId="54AD82D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1F81C7E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50DDBE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BERMUDEZ</w:t>
            </w:r>
          </w:p>
        </w:tc>
        <w:tc>
          <w:tcPr>
            <w:tcW w:w="1011" w:type="dxa"/>
            <w:tcBorders>
              <w:top w:val="nil"/>
              <w:left w:val="nil"/>
              <w:bottom w:val="single" w:sz="4" w:space="0" w:color="auto"/>
              <w:right w:val="single" w:sz="4" w:space="0" w:color="auto"/>
            </w:tcBorders>
            <w:shd w:val="clear" w:color="auto" w:fill="auto"/>
            <w:noWrap/>
            <w:vAlign w:val="center"/>
          </w:tcPr>
          <w:p w14:paraId="65E8FF09" w14:textId="48C6220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ADB861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8E129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w:t>
            </w:r>
          </w:p>
        </w:tc>
        <w:tc>
          <w:tcPr>
            <w:tcW w:w="940" w:type="dxa"/>
            <w:tcBorders>
              <w:top w:val="nil"/>
              <w:left w:val="nil"/>
              <w:bottom w:val="single" w:sz="4" w:space="0" w:color="auto"/>
              <w:right w:val="single" w:sz="4" w:space="0" w:color="auto"/>
            </w:tcBorders>
            <w:shd w:val="clear" w:color="auto" w:fill="auto"/>
            <w:noWrap/>
            <w:vAlign w:val="center"/>
            <w:hideMark/>
          </w:tcPr>
          <w:p w14:paraId="510543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1903080004</w:t>
            </w:r>
          </w:p>
        </w:tc>
        <w:tc>
          <w:tcPr>
            <w:tcW w:w="3700" w:type="dxa"/>
            <w:tcBorders>
              <w:top w:val="nil"/>
              <w:left w:val="nil"/>
              <w:bottom w:val="single" w:sz="4" w:space="0" w:color="auto"/>
              <w:right w:val="single" w:sz="4" w:space="0" w:color="auto"/>
            </w:tcBorders>
            <w:shd w:val="clear" w:color="auto" w:fill="auto"/>
            <w:noWrap/>
            <w:vAlign w:val="center"/>
            <w:hideMark/>
          </w:tcPr>
          <w:p w14:paraId="51F3925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SAN LUIS CHINCHIHUANI</w:t>
            </w:r>
          </w:p>
        </w:tc>
        <w:tc>
          <w:tcPr>
            <w:tcW w:w="1340" w:type="dxa"/>
            <w:tcBorders>
              <w:top w:val="nil"/>
              <w:left w:val="nil"/>
              <w:bottom w:val="single" w:sz="4" w:space="0" w:color="auto"/>
              <w:right w:val="single" w:sz="4" w:space="0" w:color="auto"/>
            </w:tcBorders>
            <w:shd w:val="clear" w:color="auto" w:fill="auto"/>
            <w:noWrap/>
            <w:vAlign w:val="center"/>
            <w:hideMark/>
          </w:tcPr>
          <w:p w14:paraId="0842551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73C66D3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1E5934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CONSTITUCION</w:t>
            </w:r>
          </w:p>
        </w:tc>
        <w:tc>
          <w:tcPr>
            <w:tcW w:w="1011" w:type="dxa"/>
            <w:tcBorders>
              <w:top w:val="nil"/>
              <w:left w:val="nil"/>
              <w:bottom w:val="single" w:sz="4" w:space="0" w:color="auto"/>
              <w:right w:val="single" w:sz="4" w:space="0" w:color="auto"/>
            </w:tcBorders>
            <w:shd w:val="clear" w:color="auto" w:fill="auto"/>
            <w:noWrap/>
            <w:vAlign w:val="center"/>
          </w:tcPr>
          <w:p w14:paraId="5F333740" w14:textId="7413CEB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827A2B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2B3F32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1608</w:t>
            </w:r>
          </w:p>
        </w:tc>
        <w:tc>
          <w:tcPr>
            <w:tcW w:w="940" w:type="dxa"/>
            <w:tcBorders>
              <w:top w:val="nil"/>
              <w:left w:val="nil"/>
              <w:bottom w:val="single" w:sz="4" w:space="0" w:color="auto"/>
              <w:right w:val="single" w:sz="4" w:space="0" w:color="auto"/>
            </w:tcBorders>
            <w:shd w:val="clear" w:color="auto" w:fill="auto"/>
            <w:noWrap/>
            <w:vAlign w:val="center"/>
            <w:hideMark/>
          </w:tcPr>
          <w:p w14:paraId="2C83EDF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1903080037</w:t>
            </w:r>
          </w:p>
        </w:tc>
        <w:tc>
          <w:tcPr>
            <w:tcW w:w="3700" w:type="dxa"/>
            <w:tcBorders>
              <w:top w:val="nil"/>
              <w:left w:val="nil"/>
              <w:bottom w:val="single" w:sz="4" w:space="0" w:color="auto"/>
              <w:right w:val="single" w:sz="4" w:space="0" w:color="auto"/>
            </w:tcBorders>
            <w:shd w:val="clear" w:color="auto" w:fill="auto"/>
            <w:noWrap/>
            <w:vAlign w:val="center"/>
            <w:hideMark/>
          </w:tcPr>
          <w:p w14:paraId="5C4E066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ESPERANZA( ALTO LORENCILLO)</w:t>
            </w:r>
          </w:p>
        </w:tc>
        <w:tc>
          <w:tcPr>
            <w:tcW w:w="1340" w:type="dxa"/>
            <w:tcBorders>
              <w:top w:val="nil"/>
              <w:left w:val="nil"/>
              <w:bottom w:val="single" w:sz="4" w:space="0" w:color="auto"/>
              <w:right w:val="single" w:sz="4" w:space="0" w:color="auto"/>
            </w:tcBorders>
            <w:shd w:val="clear" w:color="auto" w:fill="auto"/>
            <w:noWrap/>
            <w:vAlign w:val="center"/>
            <w:hideMark/>
          </w:tcPr>
          <w:p w14:paraId="3858BB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3F1E9AD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1426BC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CONSTITUCION</w:t>
            </w:r>
          </w:p>
        </w:tc>
        <w:tc>
          <w:tcPr>
            <w:tcW w:w="1011" w:type="dxa"/>
            <w:tcBorders>
              <w:top w:val="nil"/>
              <w:left w:val="nil"/>
              <w:bottom w:val="single" w:sz="4" w:space="0" w:color="auto"/>
              <w:right w:val="single" w:sz="4" w:space="0" w:color="auto"/>
            </w:tcBorders>
            <w:shd w:val="clear" w:color="auto" w:fill="auto"/>
            <w:noWrap/>
            <w:vAlign w:val="center"/>
          </w:tcPr>
          <w:p w14:paraId="2D0A889C" w14:textId="36EE257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5B8324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9AECD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1609</w:t>
            </w:r>
          </w:p>
        </w:tc>
        <w:tc>
          <w:tcPr>
            <w:tcW w:w="940" w:type="dxa"/>
            <w:tcBorders>
              <w:top w:val="nil"/>
              <w:left w:val="nil"/>
              <w:bottom w:val="single" w:sz="4" w:space="0" w:color="auto"/>
              <w:right w:val="single" w:sz="4" w:space="0" w:color="auto"/>
            </w:tcBorders>
            <w:shd w:val="clear" w:color="auto" w:fill="auto"/>
            <w:noWrap/>
            <w:vAlign w:val="center"/>
            <w:hideMark/>
          </w:tcPr>
          <w:p w14:paraId="197E1A6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1903080046</w:t>
            </w:r>
          </w:p>
        </w:tc>
        <w:tc>
          <w:tcPr>
            <w:tcW w:w="3700" w:type="dxa"/>
            <w:tcBorders>
              <w:top w:val="nil"/>
              <w:left w:val="nil"/>
              <w:bottom w:val="single" w:sz="4" w:space="0" w:color="auto"/>
              <w:right w:val="single" w:sz="4" w:space="0" w:color="auto"/>
            </w:tcBorders>
            <w:shd w:val="clear" w:color="auto" w:fill="auto"/>
            <w:noWrap/>
            <w:vAlign w:val="center"/>
            <w:hideMark/>
          </w:tcPr>
          <w:p w14:paraId="15C7B0C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CARLOS (SAN CARLOS DE CAJONARI)</w:t>
            </w:r>
          </w:p>
        </w:tc>
        <w:tc>
          <w:tcPr>
            <w:tcW w:w="1340" w:type="dxa"/>
            <w:tcBorders>
              <w:top w:val="nil"/>
              <w:left w:val="nil"/>
              <w:bottom w:val="single" w:sz="4" w:space="0" w:color="auto"/>
              <w:right w:val="single" w:sz="4" w:space="0" w:color="auto"/>
            </w:tcBorders>
            <w:shd w:val="clear" w:color="auto" w:fill="auto"/>
            <w:noWrap/>
            <w:vAlign w:val="center"/>
            <w:hideMark/>
          </w:tcPr>
          <w:p w14:paraId="28D536C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16A265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6F0997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CONSTITUCION</w:t>
            </w:r>
          </w:p>
        </w:tc>
        <w:tc>
          <w:tcPr>
            <w:tcW w:w="1011" w:type="dxa"/>
            <w:tcBorders>
              <w:top w:val="nil"/>
              <w:left w:val="nil"/>
              <w:bottom w:val="single" w:sz="4" w:space="0" w:color="auto"/>
              <w:right w:val="single" w:sz="4" w:space="0" w:color="auto"/>
            </w:tcBorders>
            <w:shd w:val="clear" w:color="auto" w:fill="auto"/>
            <w:noWrap/>
            <w:vAlign w:val="center"/>
          </w:tcPr>
          <w:p w14:paraId="5E05F5EB" w14:textId="691FF7C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547863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66DBBF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1610</w:t>
            </w:r>
          </w:p>
        </w:tc>
        <w:tc>
          <w:tcPr>
            <w:tcW w:w="940" w:type="dxa"/>
            <w:tcBorders>
              <w:top w:val="nil"/>
              <w:left w:val="nil"/>
              <w:bottom w:val="single" w:sz="4" w:space="0" w:color="auto"/>
              <w:right w:val="single" w:sz="4" w:space="0" w:color="auto"/>
            </w:tcBorders>
            <w:shd w:val="clear" w:color="auto" w:fill="auto"/>
            <w:noWrap/>
            <w:vAlign w:val="center"/>
            <w:hideMark/>
          </w:tcPr>
          <w:p w14:paraId="5ACFC07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1903080058</w:t>
            </w:r>
          </w:p>
        </w:tc>
        <w:tc>
          <w:tcPr>
            <w:tcW w:w="3700" w:type="dxa"/>
            <w:tcBorders>
              <w:top w:val="nil"/>
              <w:left w:val="nil"/>
              <w:bottom w:val="single" w:sz="4" w:space="0" w:color="auto"/>
              <w:right w:val="single" w:sz="4" w:space="0" w:color="auto"/>
            </w:tcBorders>
            <w:shd w:val="clear" w:color="auto" w:fill="auto"/>
            <w:noWrap/>
            <w:vAlign w:val="center"/>
            <w:hideMark/>
          </w:tcPr>
          <w:p w14:paraId="6F17DD7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LETICIA</w:t>
            </w:r>
          </w:p>
        </w:tc>
        <w:tc>
          <w:tcPr>
            <w:tcW w:w="1340" w:type="dxa"/>
            <w:tcBorders>
              <w:top w:val="nil"/>
              <w:left w:val="nil"/>
              <w:bottom w:val="single" w:sz="4" w:space="0" w:color="auto"/>
              <w:right w:val="single" w:sz="4" w:space="0" w:color="auto"/>
            </w:tcBorders>
            <w:shd w:val="clear" w:color="auto" w:fill="auto"/>
            <w:noWrap/>
            <w:vAlign w:val="center"/>
            <w:hideMark/>
          </w:tcPr>
          <w:p w14:paraId="0196F8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17D055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2E5AD1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CONSTITUCION</w:t>
            </w:r>
          </w:p>
        </w:tc>
        <w:tc>
          <w:tcPr>
            <w:tcW w:w="1011" w:type="dxa"/>
            <w:tcBorders>
              <w:top w:val="nil"/>
              <w:left w:val="nil"/>
              <w:bottom w:val="single" w:sz="4" w:space="0" w:color="auto"/>
              <w:right w:val="single" w:sz="4" w:space="0" w:color="auto"/>
            </w:tcBorders>
            <w:shd w:val="clear" w:color="auto" w:fill="auto"/>
            <w:noWrap/>
            <w:vAlign w:val="center"/>
          </w:tcPr>
          <w:p w14:paraId="6D23E650" w14:textId="0A70A9C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4D37F94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F47A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1611</w:t>
            </w:r>
          </w:p>
        </w:tc>
        <w:tc>
          <w:tcPr>
            <w:tcW w:w="940" w:type="dxa"/>
            <w:tcBorders>
              <w:top w:val="nil"/>
              <w:left w:val="nil"/>
              <w:bottom w:val="single" w:sz="4" w:space="0" w:color="auto"/>
              <w:right w:val="single" w:sz="4" w:space="0" w:color="auto"/>
            </w:tcBorders>
            <w:shd w:val="clear" w:color="auto" w:fill="auto"/>
            <w:noWrap/>
            <w:vAlign w:val="center"/>
            <w:hideMark/>
          </w:tcPr>
          <w:p w14:paraId="04FE9D9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1903080060</w:t>
            </w:r>
          </w:p>
        </w:tc>
        <w:tc>
          <w:tcPr>
            <w:tcW w:w="3700" w:type="dxa"/>
            <w:tcBorders>
              <w:top w:val="nil"/>
              <w:left w:val="nil"/>
              <w:bottom w:val="single" w:sz="4" w:space="0" w:color="auto"/>
              <w:right w:val="single" w:sz="4" w:space="0" w:color="auto"/>
            </w:tcBorders>
            <w:shd w:val="clear" w:color="auto" w:fill="auto"/>
            <w:noWrap/>
            <w:vAlign w:val="center"/>
            <w:hideMark/>
          </w:tcPr>
          <w:p w14:paraId="36F0233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VIÑA DE APURUCAYALI</w:t>
            </w:r>
          </w:p>
        </w:tc>
        <w:tc>
          <w:tcPr>
            <w:tcW w:w="1340" w:type="dxa"/>
            <w:tcBorders>
              <w:top w:val="nil"/>
              <w:left w:val="nil"/>
              <w:bottom w:val="single" w:sz="4" w:space="0" w:color="auto"/>
              <w:right w:val="single" w:sz="4" w:space="0" w:color="auto"/>
            </w:tcBorders>
            <w:shd w:val="clear" w:color="auto" w:fill="auto"/>
            <w:noWrap/>
            <w:vAlign w:val="center"/>
            <w:hideMark/>
          </w:tcPr>
          <w:p w14:paraId="3582BBE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736F9A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1B8558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CONSTITUCION</w:t>
            </w:r>
          </w:p>
        </w:tc>
        <w:tc>
          <w:tcPr>
            <w:tcW w:w="1011" w:type="dxa"/>
            <w:tcBorders>
              <w:top w:val="nil"/>
              <w:left w:val="nil"/>
              <w:bottom w:val="single" w:sz="4" w:space="0" w:color="auto"/>
              <w:right w:val="single" w:sz="4" w:space="0" w:color="auto"/>
            </w:tcBorders>
            <w:shd w:val="clear" w:color="auto" w:fill="auto"/>
            <w:noWrap/>
            <w:vAlign w:val="center"/>
          </w:tcPr>
          <w:p w14:paraId="65B0DDC0" w14:textId="1F2E7BD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7250A3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763BD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1612</w:t>
            </w:r>
          </w:p>
        </w:tc>
        <w:tc>
          <w:tcPr>
            <w:tcW w:w="940" w:type="dxa"/>
            <w:tcBorders>
              <w:top w:val="nil"/>
              <w:left w:val="nil"/>
              <w:bottom w:val="single" w:sz="4" w:space="0" w:color="auto"/>
              <w:right w:val="single" w:sz="4" w:space="0" w:color="auto"/>
            </w:tcBorders>
            <w:shd w:val="clear" w:color="auto" w:fill="auto"/>
            <w:noWrap/>
            <w:vAlign w:val="center"/>
            <w:hideMark/>
          </w:tcPr>
          <w:p w14:paraId="4870E4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1903080061</w:t>
            </w:r>
          </w:p>
        </w:tc>
        <w:tc>
          <w:tcPr>
            <w:tcW w:w="3700" w:type="dxa"/>
            <w:tcBorders>
              <w:top w:val="nil"/>
              <w:left w:val="nil"/>
              <w:bottom w:val="single" w:sz="4" w:space="0" w:color="auto"/>
              <w:right w:val="single" w:sz="4" w:space="0" w:color="auto"/>
            </w:tcBorders>
            <w:shd w:val="clear" w:color="auto" w:fill="auto"/>
            <w:noWrap/>
            <w:vAlign w:val="center"/>
            <w:hideMark/>
          </w:tcPr>
          <w:p w14:paraId="2DE99BC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BELEN</w:t>
            </w:r>
          </w:p>
        </w:tc>
        <w:tc>
          <w:tcPr>
            <w:tcW w:w="1340" w:type="dxa"/>
            <w:tcBorders>
              <w:top w:val="nil"/>
              <w:left w:val="nil"/>
              <w:bottom w:val="single" w:sz="4" w:space="0" w:color="auto"/>
              <w:right w:val="single" w:sz="4" w:space="0" w:color="auto"/>
            </w:tcBorders>
            <w:shd w:val="clear" w:color="auto" w:fill="auto"/>
            <w:noWrap/>
            <w:vAlign w:val="center"/>
            <w:hideMark/>
          </w:tcPr>
          <w:p w14:paraId="76098E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67A374E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04C9D1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CONSTITUCION</w:t>
            </w:r>
          </w:p>
        </w:tc>
        <w:tc>
          <w:tcPr>
            <w:tcW w:w="1011" w:type="dxa"/>
            <w:tcBorders>
              <w:top w:val="nil"/>
              <w:left w:val="nil"/>
              <w:bottom w:val="single" w:sz="4" w:space="0" w:color="auto"/>
              <w:right w:val="single" w:sz="4" w:space="0" w:color="auto"/>
            </w:tcBorders>
            <w:shd w:val="clear" w:color="auto" w:fill="auto"/>
            <w:noWrap/>
            <w:vAlign w:val="center"/>
          </w:tcPr>
          <w:p w14:paraId="4D775C84" w14:textId="55515ED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54D231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304FC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1613</w:t>
            </w:r>
          </w:p>
        </w:tc>
        <w:tc>
          <w:tcPr>
            <w:tcW w:w="940" w:type="dxa"/>
            <w:tcBorders>
              <w:top w:val="nil"/>
              <w:left w:val="nil"/>
              <w:bottom w:val="single" w:sz="4" w:space="0" w:color="auto"/>
              <w:right w:val="single" w:sz="4" w:space="0" w:color="auto"/>
            </w:tcBorders>
            <w:shd w:val="clear" w:color="auto" w:fill="auto"/>
            <w:noWrap/>
            <w:vAlign w:val="center"/>
            <w:hideMark/>
          </w:tcPr>
          <w:p w14:paraId="515C65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1903080062</w:t>
            </w:r>
          </w:p>
        </w:tc>
        <w:tc>
          <w:tcPr>
            <w:tcW w:w="3700" w:type="dxa"/>
            <w:tcBorders>
              <w:top w:val="nil"/>
              <w:left w:val="nil"/>
              <w:bottom w:val="single" w:sz="4" w:space="0" w:color="auto"/>
              <w:right w:val="single" w:sz="4" w:space="0" w:color="auto"/>
            </w:tcBorders>
            <w:shd w:val="clear" w:color="auto" w:fill="auto"/>
            <w:noWrap/>
            <w:vAlign w:val="center"/>
            <w:hideMark/>
          </w:tcPr>
          <w:p w14:paraId="60B4CE9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DAVIS</w:t>
            </w:r>
          </w:p>
        </w:tc>
        <w:tc>
          <w:tcPr>
            <w:tcW w:w="1340" w:type="dxa"/>
            <w:tcBorders>
              <w:top w:val="nil"/>
              <w:left w:val="nil"/>
              <w:bottom w:val="single" w:sz="4" w:space="0" w:color="auto"/>
              <w:right w:val="single" w:sz="4" w:space="0" w:color="auto"/>
            </w:tcBorders>
            <w:shd w:val="clear" w:color="auto" w:fill="auto"/>
            <w:noWrap/>
            <w:vAlign w:val="center"/>
            <w:hideMark/>
          </w:tcPr>
          <w:p w14:paraId="1365B0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440" w:type="dxa"/>
            <w:tcBorders>
              <w:top w:val="nil"/>
              <w:left w:val="nil"/>
              <w:bottom w:val="single" w:sz="4" w:space="0" w:color="auto"/>
              <w:right w:val="single" w:sz="4" w:space="0" w:color="auto"/>
            </w:tcBorders>
            <w:shd w:val="clear" w:color="auto" w:fill="auto"/>
            <w:noWrap/>
            <w:vAlign w:val="center"/>
            <w:hideMark/>
          </w:tcPr>
          <w:p w14:paraId="3F30E2D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OXAPAMPA</w:t>
            </w:r>
          </w:p>
        </w:tc>
        <w:tc>
          <w:tcPr>
            <w:tcW w:w="2720" w:type="dxa"/>
            <w:tcBorders>
              <w:top w:val="nil"/>
              <w:left w:val="nil"/>
              <w:bottom w:val="single" w:sz="4" w:space="0" w:color="auto"/>
              <w:right w:val="single" w:sz="4" w:space="0" w:color="auto"/>
            </w:tcBorders>
            <w:shd w:val="clear" w:color="auto" w:fill="auto"/>
            <w:noWrap/>
            <w:vAlign w:val="center"/>
            <w:hideMark/>
          </w:tcPr>
          <w:p w14:paraId="517AF86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CONSTITUCION</w:t>
            </w:r>
          </w:p>
        </w:tc>
        <w:tc>
          <w:tcPr>
            <w:tcW w:w="1011" w:type="dxa"/>
            <w:tcBorders>
              <w:top w:val="nil"/>
              <w:left w:val="nil"/>
              <w:bottom w:val="single" w:sz="4" w:space="0" w:color="auto"/>
              <w:right w:val="single" w:sz="4" w:space="0" w:color="auto"/>
            </w:tcBorders>
            <w:shd w:val="clear" w:color="auto" w:fill="auto"/>
            <w:noWrap/>
            <w:vAlign w:val="center"/>
          </w:tcPr>
          <w:p w14:paraId="75980D8F" w14:textId="2DB11EE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038204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B489BE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1614</w:t>
            </w:r>
          </w:p>
        </w:tc>
        <w:tc>
          <w:tcPr>
            <w:tcW w:w="940" w:type="dxa"/>
            <w:tcBorders>
              <w:top w:val="nil"/>
              <w:left w:val="nil"/>
              <w:bottom w:val="single" w:sz="4" w:space="0" w:color="auto"/>
              <w:right w:val="single" w:sz="4" w:space="0" w:color="auto"/>
            </w:tcBorders>
            <w:shd w:val="clear" w:color="auto" w:fill="auto"/>
            <w:noWrap/>
            <w:vAlign w:val="center"/>
            <w:hideMark/>
          </w:tcPr>
          <w:p w14:paraId="0B919F4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2101010159</w:t>
            </w:r>
          </w:p>
        </w:tc>
        <w:tc>
          <w:tcPr>
            <w:tcW w:w="3700" w:type="dxa"/>
            <w:tcBorders>
              <w:top w:val="nil"/>
              <w:left w:val="nil"/>
              <w:bottom w:val="single" w:sz="4" w:space="0" w:color="auto"/>
              <w:right w:val="single" w:sz="4" w:space="0" w:color="auto"/>
            </w:tcBorders>
            <w:shd w:val="clear" w:color="auto" w:fill="auto"/>
            <w:noWrap/>
            <w:vAlign w:val="center"/>
            <w:hideMark/>
          </w:tcPr>
          <w:p w14:paraId="6C97F64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CENTRAL CCOLLACACHI</w:t>
            </w:r>
          </w:p>
        </w:tc>
        <w:tc>
          <w:tcPr>
            <w:tcW w:w="1340" w:type="dxa"/>
            <w:tcBorders>
              <w:top w:val="nil"/>
              <w:left w:val="nil"/>
              <w:bottom w:val="single" w:sz="4" w:space="0" w:color="auto"/>
              <w:right w:val="single" w:sz="4" w:space="0" w:color="auto"/>
            </w:tcBorders>
            <w:shd w:val="clear" w:color="auto" w:fill="auto"/>
            <w:noWrap/>
            <w:vAlign w:val="center"/>
            <w:hideMark/>
          </w:tcPr>
          <w:p w14:paraId="1CD0D8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31A92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7D7A05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1011" w:type="dxa"/>
            <w:tcBorders>
              <w:top w:val="nil"/>
              <w:left w:val="nil"/>
              <w:bottom w:val="single" w:sz="4" w:space="0" w:color="auto"/>
              <w:right w:val="single" w:sz="4" w:space="0" w:color="auto"/>
            </w:tcBorders>
            <w:shd w:val="clear" w:color="auto" w:fill="auto"/>
            <w:noWrap/>
            <w:vAlign w:val="center"/>
          </w:tcPr>
          <w:p w14:paraId="4D2C86B1" w14:textId="7EFA420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6B8F442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43AED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1615</w:t>
            </w:r>
          </w:p>
        </w:tc>
        <w:tc>
          <w:tcPr>
            <w:tcW w:w="940" w:type="dxa"/>
            <w:tcBorders>
              <w:top w:val="nil"/>
              <w:left w:val="nil"/>
              <w:bottom w:val="single" w:sz="4" w:space="0" w:color="auto"/>
              <w:right w:val="single" w:sz="4" w:space="0" w:color="auto"/>
            </w:tcBorders>
            <w:shd w:val="clear" w:color="auto" w:fill="auto"/>
            <w:noWrap/>
            <w:vAlign w:val="center"/>
            <w:hideMark/>
          </w:tcPr>
          <w:p w14:paraId="23B454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2101020047</w:t>
            </w:r>
          </w:p>
        </w:tc>
        <w:tc>
          <w:tcPr>
            <w:tcW w:w="3700" w:type="dxa"/>
            <w:tcBorders>
              <w:top w:val="nil"/>
              <w:left w:val="nil"/>
              <w:bottom w:val="single" w:sz="4" w:space="0" w:color="auto"/>
              <w:right w:val="single" w:sz="4" w:space="0" w:color="auto"/>
            </w:tcBorders>
            <w:shd w:val="clear" w:color="auto" w:fill="auto"/>
            <w:noWrap/>
            <w:vAlign w:val="center"/>
            <w:hideMark/>
          </w:tcPr>
          <w:p w14:paraId="5821735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 DE CALALA</w:t>
            </w:r>
          </w:p>
        </w:tc>
        <w:tc>
          <w:tcPr>
            <w:tcW w:w="1340" w:type="dxa"/>
            <w:tcBorders>
              <w:top w:val="nil"/>
              <w:left w:val="nil"/>
              <w:bottom w:val="single" w:sz="4" w:space="0" w:color="auto"/>
              <w:right w:val="single" w:sz="4" w:space="0" w:color="auto"/>
            </w:tcBorders>
            <w:shd w:val="clear" w:color="auto" w:fill="auto"/>
            <w:noWrap/>
            <w:vAlign w:val="center"/>
            <w:hideMark/>
          </w:tcPr>
          <w:p w14:paraId="1653ED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CC6BBB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5F1B4F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ACORA</w:t>
            </w:r>
          </w:p>
        </w:tc>
        <w:tc>
          <w:tcPr>
            <w:tcW w:w="1011" w:type="dxa"/>
            <w:tcBorders>
              <w:top w:val="nil"/>
              <w:left w:val="nil"/>
              <w:bottom w:val="single" w:sz="4" w:space="0" w:color="auto"/>
              <w:right w:val="single" w:sz="4" w:space="0" w:color="auto"/>
            </w:tcBorders>
            <w:shd w:val="clear" w:color="auto" w:fill="auto"/>
            <w:noWrap/>
            <w:vAlign w:val="center"/>
          </w:tcPr>
          <w:p w14:paraId="35B7E9C0" w14:textId="61C2F6E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B02996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235E7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1616</w:t>
            </w:r>
          </w:p>
        </w:tc>
        <w:tc>
          <w:tcPr>
            <w:tcW w:w="940" w:type="dxa"/>
            <w:tcBorders>
              <w:top w:val="nil"/>
              <w:left w:val="nil"/>
              <w:bottom w:val="single" w:sz="4" w:space="0" w:color="auto"/>
              <w:right w:val="single" w:sz="4" w:space="0" w:color="auto"/>
            </w:tcBorders>
            <w:shd w:val="clear" w:color="auto" w:fill="auto"/>
            <w:noWrap/>
            <w:vAlign w:val="center"/>
            <w:hideMark/>
          </w:tcPr>
          <w:p w14:paraId="18F767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2101020051</w:t>
            </w:r>
          </w:p>
        </w:tc>
        <w:tc>
          <w:tcPr>
            <w:tcW w:w="3700" w:type="dxa"/>
            <w:tcBorders>
              <w:top w:val="nil"/>
              <w:left w:val="nil"/>
              <w:bottom w:val="single" w:sz="4" w:space="0" w:color="auto"/>
              <w:right w:val="single" w:sz="4" w:space="0" w:color="auto"/>
            </w:tcBorders>
            <w:shd w:val="clear" w:color="auto" w:fill="auto"/>
            <w:noWrap/>
            <w:vAlign w:val="center"/>
            <w:hideMark/>
          </w:tcPr>
          <w:p w14:paraId="663AA96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ISCAHUINCHOCO</w:t>
            </w:r>
          </w:p>
        </w:tc>
        <w:tc>
          <w:tcPr>
            <w:tcW w:w="1340" w:type="dxa"/>
            <w:tcBorders>
              <w:top w:val="nil"/>
              <w:left w:val="nil"/>
              <w:bottom w:val="single" w:sz="4" w:space="0" w:color="auto"/>
              <w:right w:val="single" w:sz="4" w:space="0" w:color="auto"/>
            </w:tcBorders>
            <w:shd w:val="clear" w:color="auto" w:fill="auto"/>
            <w:noWrap/>
            <w:vAlign w:val="center"/>
            <w:hideMark/>
          </w:tcPr>
          <w:p w14:paraId="7381E2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8E031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2BCE3A5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ACORA</w:t>
            </w:r>
          </w:p>
        </w:tc>
        <w:tc>
          <w:tcPr>
            <w:tcW w:w="1011" w:type="dxa"/>
            <w:tcBorders>
              <w:top w:val="nil"/>
              <w:left w:val="nil"/>
              <w:bottom w:val="single" w:sz="4" w:space="0" w:color="auto"/>
              <w:right w:val="single" w:sz="4" w:space="0" w:color="auto"/>
            </w:tcBorders>
            <w:shd w:val="clear" w:color="auto" w:fill="auto"/>
            <w:noWrap/>
            <w:vAlign w:val="center"/>
          </w:tcPr>
          <w:p w14:paraId="21A1107F" w14:textId="0F86F45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83177E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C3BFE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1617</w:t>
            </w:r>
          </w:p>
        </w:tc>
        <w:tc>
          <w:tcPr>
            <w:tcW w:w="940" w:type="dxa"/>
            <w:tcBorders>
              <w:top w:val="nil"/>
              <w:left w:val="nil"/>
              <w:bottom w:val="single" w:sz="4" w:space="0" w:color="auto"/>
              <w:right w:val="single" w:sz="4" w:space="0" w:color="auto"/>
            </w:tcBorders>
            <w:shd w:val="clear" w:color="auto" w:fill="auto"/>
            <w:noWrap/>
            <w:vAlign w:val="center"/>
            <w:hideMark/>
          </w:tcPr>
          <w:p w14:paraId="09A6300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2101020052</w:t>
            </w:r>
          </w:p>
        </w:tc>
        <w:tc>
          <w:tcPr>
            <w:tcW w:w="3700" w:type="dxa"/>
            <w:tcBorders>
              <w:top w:val="nil"/>
              <w:left w:val="nil"/>
              <w:bottom w:val="single" w:sz="4" w:space="0" w:color="auto"/>
              <w:right w:val="single" w:sz="4" w:space="0" w:color="auto"/>
            </w:tcBorders>
            <w:shd w:val="clear" w:color="auto" w:fill="auto"/>
            <w:noWrap/>
            <w:vAlign w:val="center"/>
            <w:hideMark/>
          </w:tcPr>
          <w:p w14:paraId="478D430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ALAYCATA</w:t>
            </w:r>
          </w:p>
        </w:tc>
        <w:tc>
          <w:tcPr>
            <w:tcW w:w="1340" w:type="dxa"/>
            <w:tcBorders>
              <w:top w:val="nil"/>
              <w:left w:val="nil"/>
              <w:bottom w:val="single" w:sz="4" w:space="0" w:color="auto"/>
              <w:right w:val="single" w:sz="4" w:space="0" w:color="auto"/>
            </w:tcBorders>
            <w:shd w:val="clear" w:color="auto" w:fill="auto"/>
            <w:noWrap/>
            <w:vAlign w:val="center"/>
            <w:hideMark/>
          </w:tcPr>
          <w:p w14:paraId="115220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6BB02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1F49A73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ACORA</w:t>
            </w:r>
          </w:p>
        </w:tc>
        <w:tc>
          <w:tcPr>
            <w:tcW w:w="1011" w:type="dxa"/>
            <w:tcBorders>
              <w:top w:val="nil"/>
              <w:left w:val="nil"/>
              <w:bottom w:val="single" w:sz="4" w:space="0" w:color="auto"/>
              <w:right w:val="single" w:sz="4" w:space="0" w:color="auto"/>
            </w:tcBorders>
            <w:shd w:val="clear" w:color="auto" w:fill="auto"/>
            <w:noWrap/>
            <w:vAlign w:val="center"/>
          </w:tcPr>
          <w:p w14:paraId="67A03581" w14:textId="4758106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D50426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CD06F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1618</w:t>
            </w:r>
          </w:p>
        </w:tc>
        <w:tc>
          <w:tcPr>
            <w:tcW w:w="940" w:type="dxa"/>
            <w:tcBorders>
              <w:top w:val="nil"/>
              <w:left w:val="nil"/>
              <w:bottom w:val="single" w:sz="4" w:space="0" w:color="auto"/>
              <w:right w:val="single" w:sz="4" w:space="0" w:color="auto"/>
            </w:tcBorders>
            <w:shd w:val="clear" w:color="auto" w:fill="auto"/>
            <w:noWrap/>
            <w:vAlign w:val="center"/>
            <w:hideMark/>
          </w:tcPr>
          <w:p w14:paraId="13643B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2101020053</w:t>
            </w:r>
          </w:p>
        </w:tc>
        <w:tc>
          <w:tcPr>
            <w:tcW w:w="3700" w:type="dxa"/>
            <w:tcBorders>
              <w:top w:val="nil"/>
              <w:left w:val="nil"/>
              <w:bottom w:val="single" w:sz="4" w:space="0" w:color="auto"/>
              <w:right w:val="single" w:sz="4" w:space="0" w:color="auto"/>
            </w:tcBorders>
            <w:shd w:val="clear" w:color="auto" w:fill="auto"/>
            <w:noWrap/>
            <w:vAlign w:val="center"/>
            <w:hideMark/>
          </w:tcPr>
          <w:p w14:paraId="0743305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HUARICONSE</w:t>
            </w:r>
          </w:p>
        </w:tc>
        <w:tc>
          <w:tcPr>
            <w:tcW w:w="1340" w:type="dxa"/>
            <w:tcBorders>
              <w:top w:val="nil"/>
              <w:left w:val="nil"/>
              <w:bottom w:val="single" w:sz="4" w:space="0" w:color="auto"/>
              <w:right w:val="single" w:sz="4" w:space="0" w:color="auto"/>
            </w:tcBorders>
            <w:shd w:val="clear" w:color="auto" w:fill="auto"/>
            <w:noWrap/>
            <w:vAlign w:val="center"/>
            <w:hideMark/>
          </w:tcPr>
          <w:p w14:paraId="37A35F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197DF3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0A5BA2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ACORA</w:t>
            </w:r>
          </w:p>
        </w:tc>
        <w:tc>
          <w:tcPr>
            <w:tcW w:w="1011" w:type="dxa"/>
            <w:tcBorders>
              <w:top w:val="nil"/>
              <w:left w:val="nil"/>
              <w:bottom w:val="single" w:sz="4" w:space="0" w:color="auto"/>
              <w:right w:val="single" w:sz="4" w:space="0" w:color="auto"/>
            </w:tcBorders>
            <w:shd w:val="clear" w:color="auto" w:fill="auto"/>
            <w:noWrap/>
            <w:vAlign w:val="center"/>
          </w:tcPr>
          <w:p w14:paraId="78653286" w14:textId="18795F9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3BDFF1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B104F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1619</w:t>
            </w:r>
          </w:p>
        </w:tc>
        <w:tc>
          <w:tcPr>
            <w:tcW w:w="940" w:type="dxa"/>
            <w:tcBorders>
              <w:top w:val="nil"/>
              <w:left w:val="nil"/>
              <w:bottom w:val="single" w:sz="4" w:space="0" w:color="auto"/>
              <w:right w:val="single" w:sz="4" w:space="0" w:color="auto"/>
            </w:tcBorders>
            <w:shd w:val="clear" w:color="auto" w:fill="auto"/>
            <w:noWrap/>
            <w:vAlign w:val="center"/>
            <w:hideMark/>
          </w:tcPr>
          <w:p w14:paraId="6BD3F6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2101020063</w:t>
            </w:r>
          </w:p>
        </w:tc>
        <w:tc>
          <w:tcPr>
            <w:tcW w:w="3700" w:type="dxa"/>
            <w:tcBorders>
              <w:top w:val="nil"/>
              <w:left w:val="nil"/>
              <w:bottom w:val="single" w:sz="4" w:space="0" w:color="auto"/>
              <w:right w:val="single" w:sz="4" w:space="0" w:color="auto"/>
            </w:tcBorders>
            <w:shd w:val="clear" w:color="auto" w:fill="auto"/>
            <w:noWrap/>
            <w:vAlign w:val="center"/>
            <w:hideMark/>
          </w:tcPr>
          <w:p w14:paraId="3DB4937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CARLOS</w:t>
            </w:r>
          </w:p>
        </w:tc>
        <w:tc>
          <w:tcPr>
            <w:tcW w:w="1340" w:type="dxa"/>
            <w:tcBorders>
              <w:top w:val="nil"/>
              <w:left w:val="nil"/>
              <w:bottom w:val="single" w:sz="4" w:space="0" w:color="auto"/>
              <w:right w:val="single" w:sz="4" w:space="0" w:color="auto"/>
            </w:tcBorders>
            <w:shd w:val="clear" w:color="auto" w:fill="auto"/>
            <w:noWrap/>
            <w:vAlign w:val="center"/>
            <w:hideMark/>
          </w:tcPr>
          <w:p w14:paraId="538A7DC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307CF3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5DA5A3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ACORA</w:t>
            </w:r>
          </w:p>
        </w:tc>
        <w:tc>
          <w:tcPr>
            <w:tcW w:w="1011" w:type="dxa"/>
            <w:tcBorders>
              <w:top w:val="nil"/>
              <w:left w:val="nil"/>
              <w:bottom w:val="single" w:sz="4" w:space="0" w:color="auto"/>
              <w:right w:val="single" w:sz="4" w:space="0" w:color="auto"/>
            </w:tcBorders>
            <w:shd w:val="clear" w:color="auto" w:fill="auto"/>
            <w:noWrap/>
            <w:vAlign w:val="center"/>
          </w:tcPr>
          <w:p w14:paraId="36855295" w14:textId="0354CB1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1A1CFA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EFCA7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1620</w:t>
            </w:r>
          </w:p>
        </w:tc>
        <w:tc>
          <w:tcPr>
            <w:tcW w:w="940" w:type="dxa"/>
            <w:tcBorders>
              <w:top w:val="nil"/>
              <w:left w:val="nil"/>
              <w:bottom w:val="single" w:sz="4" w:space="0" w:color="auto"/>
              <w:right w:val="single" w:sz="4" w:space="0" w:color="auto"/>
            </w:tcBorders>
            <w:shd w:val="clear" w:color="auto" w:fill="auto"/>
            <w:noWrap/>
            <w:vAlign w:val="center"/>
            <w:hideMark/>
          </w:tcPr>
          <w:p w14:paraId="7C37A23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2101020068</w:t>
            </w:r>
          </w:p>
        </w:tc>
        <w:tc>
          <w:tcPr>
            <w:tcW w:w="3700" w:type="dxa"/>
            <w:tcBorders>
              <w:top w:val="nil"/>
              <w:left w:val="nil"/>
              <w:bottom w:val="single" w:sz="4" w:space="0" w:color="auto"/>
              <w:right w:val="single" w:sz="4" w:space="0" w:color="auto"/>
            </w:tcBorders>
            <w:shd w:val="clear" w:color="auto" w:fill="auto"/>
            <w:noWrap/>
            <w:vAlign w:val="center"/>
            <w:hideMark/>
          </w:tcPr>
          <w:p w14:paraId="7D5696B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HUILALACA</w:t>
            </w:r>
          </w:p>
        </w:tc>
        <w:tc>
          <w:tcPr>
            <w:tcW w:w="1340" w:type="dxa"/>
            <w:tcBorders>
              <w:top w:val="nil"/>
              <w:left w:val="nil"/>
              <w:bottom w:val="single" w:sz="4" w:space="0" w:color="auto"/>
              <w:right w:val="single" w:sz="4" w:space="0" w:color="auto"/>
            </w:tcBorders>
            <w:shd w:val="clear" w:color="auto" w:fill="auto"/>
            <w:noWrap/>
            <w:vAlign w:val="center"/>
            <w:hideMark/>
          </w:tcPr>
          <w:p w14:paraId="7DE074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6DA59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21AE57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ACORA</w:t>
            </w:r>
          </w:p>
        </w:tc>
        <w:tc>
          <w:tcPr>
            <w:tcW w:w="1011" w:type="dxa"/>
            <w:tcBorders>
              <w:top w:val="nil"/>
              <w:left w:val="nil"/>
              <w:bottom w:val="single" w:sz="4" w:space="0" w:color="auto"/>
              <w:right w:val="single" w:sz="4" w:space="0" w:color="auto"/>
            </w:tcBorders>
            <w:shd w:val="clear" w:color="auto" w:fill="auto"/>
            <w:noWrap/>
            <w:vAlign w:val="center"/>
          </w:tcPr>
          <w:p w14:paraId="3871D269" w14:textId="67011EA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90C2F1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A7F4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1621</w:t>
            </w:r>
          </w:p>
        </w:tc>
        <w:tc>
          <w:tcPr>
            <w:tcW w:w="940" w:type="dxa"/>
            <w:tcBorders>
              <w:top w:val="nil"/>
              <w:left w:val="nil"/>
              <w:bottom w:val="single" w:sz="4" w:space="0" w:color="auto"/>
              <w:right w:val="single" w:sz="4" w:space="0" w:color="auto"/>
            </w:tcBorders>
            <w:shd w:val="clear" w:color="auto" w:fill="auto"/>
            <w:noWrap/>
            <w:vAlign w:val="center"/>
            <w:hideMark/>
          </w:tcPr>
          <w:p w14:paraId="415849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2101020071</w:t>
            </w:r>
          </w:p>
        </w:tc>
        <w:tc>
          <w:tcPr>
            <w:tcW w:w="3700" w:type="dxa"/>
            <w:tcBorders>
              <w:top w:val="nil"/>
              <w:left w:val="nil"/>
              <w:bottom w:val="single" w:sz="4" w:space="0" w:color="auto"/>
              <w:right w:val="single" w:sz="4" w:space="0" w:color="auto"/>
            </w:tcBorders>
            <w:shd w:val="clear" w:color="auto" w:fill="auto"/>
            <w:noWrap/>
            <w:vAlign w:val="center"/>
            <w:hideMark/>
          </w:tcPr>
          <w:p w14:paraId="730B3AC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HUAYCHANI</w:t>
            </w:r>
          </w:p>
        </w:tc>
        <w:tc>
          <w:tcPr>
            <w:tcW w:w="1340" w:type="dxa"/>
            <w:tcBorders>
              <w:top w:val="nil"/>
              <w:left w:val="nil"/>
              <w:bottom w:val="single" w:sz="4" w:space="0" w:color="auto"/>
              <w:right w:val="single" w:sz="4" w:space="0" w:color="auto"/>
            </w:tcBorders>
            <w:shd w:val="clear" w:color="auto" w:fill="auto"/>
            <w:noWrap/>
            <w:vAlign w:val="center"/>
            <w:hideMark/>
          </w:tcPr>
          <w:p w14:paraId="10DAF53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AFDB1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3180B4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ACORA</w:t>
            </w:r>
          </w:p>
        </w:tc>
        <w:tc>
          <w:tcPr>
            <w:tcW w:w="1011" w:type="dxa"/>
            <w:tcBorders>
              <w:top w:val="nil"/>
              <w:left w:val="nil"/>
              <w:bottom w:val="single" w:sz="4" w:space="0" w:color="auto"/>
              <w:right w:val="single" w:sz="4" w:space="0" w:color="auto"/>
            </w:tcBorders>
            <w:shd w:val="clear" w:color="auto" w:fill="auto"/>
            <w:noWrap/>
            <w:vAlign w:val="center"/>
          </w:tcPr>
          <w:p w14:paraId="31AA9B14" w14:textId="3100F37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BBE00E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376B9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1622</w:t>
            </w:r>
          </w:p>
        </w:tc>
        <w:tc>
          <w:tcPr>
            <w:tcW w:w="940" w:type="dxa"/>
            <w:tcBorders>
              <w:top w:val="nil"/>
              <w:left w:val="nil"/>
              <w:bottom w:val="single" w:sz="4" w:space="0" w:color="auto"/>
              <w:right w:val="single" w:sz="4" w:space="0" w:color="auto"/>
            </w:tcBorders>
            <w:shd w:val="clear" w:color="auto" w:fill="auto"/>
            <w:noWrap/>
            <w:vAlign w:val="center"/>
            <w:hideMark/>
          </w:tcPr>
          <w:p w14:paraId="5CB570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2101020080</w:t>
            </w:r>
          </w:p>
        </w:tc>
        <w:tc>
          <w:tcPr>
            <w:tcW w:w="3700" w:type="dxa"/>
            <w:tcBorders>
              <w:top w:val="nil"/>
              <w:left w:val="nil"/>
              <w:bottom w:val="single" w:sz="4" w:space="0" w:color="auto"/>
              <w:right w:val="single" w:sz="4" w:space="0" w:color="auto"/>
            </w:tcBorders>
            <w:shd w:val="clear" w:color="auto" w:fill="auto"/>
            <w:noWrap/>
            <w:vAlign w:val="center"/>
            <w:hideMark/>
          </w:tcPr>
          <w:p w14:paraId="37BC1ED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AYMAHUI QUENARIRE</w:t>
            </w:r>
          </w:p>
        </w:tc>
        <w:tc>
          <w:tcPr>
            <w:tcW w:w="1340" w:type="dxa"/>
            <w:tcBorders>
              <w:top w:val="nil"/>
              <w:left w:val="nil"/>
              <w:bottom w:val="single" w:sz="4" w:space="0" w:color="auto"/>
              <w:right w:val="single" w:sz="4" w:space="0" w:color="auto"/>
            </w:tcBorders>
            <w:shd w:val="clear" w:color="auto" w:fill="auto"/>
            <w:noWrap/>
            <w:vAlign w:val="center"/>
            <w:hideMark/>
          </w:tcPr>
          <w:p w14:paraId="46F890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8DD888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75CA88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ACORA</w:t>
            </w:r>
          </w:p>
        </w:tc>
        <w:tc>
          <w:tcPr>
            <w:tcW w:w="1011" w:type="dxa"/>
            <w:tcBorders>
              <w:top w:val="nil"/>
              <w:left w:val="nil"/>
              <w:bottom w:val="single" w:sz="4" w:space="0" w:color="auto"/>
              <w:right w:val="single" w:sz="4" w:space="0" w:color="auto"/>
            </w:tcBorders>
            <w:shd w:val="clear" w:color="auto" w:fill="auto"/>
            <w:noWrap/>
            <w:vAlign w:val="center"/>
          </w:tcPr>
          <w:p w14:paraId="75E7E15F" w14:textId="0C87DE3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2BC121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335A6D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1623</w:t>
            </w:r>
          </w:p>
        </w:tc>
        <w:tc>
          <w:tcPr>
            <w:tcW w:w="940" w:type="dxa"/>
            <w:tcBorders>
              <w:top w:val="nil"/>
              <w:left w:val="nil"/>
              <w:bottom w:val="single" w:sz="4" w:space="0" w:color="auto"/>
              <w:right w:val="single" w:sz="4" w:space="0" w:color="auto"/>
            </w:tcBorders>
            <w:shd w:val="clear" w:color="auto" w:fill="auto"/>
            <w:noWrap/>
            <w:vAlign w:val="center"/>
            <w:hideMark/>
          </w:tcPr>
          <w:p w14:paraId="5C4D4D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2101020087</w:t>
            </w:r>
          </w:p>
        </w:tc>
        <w:tc>
          <w:tcPr>
            <w:tcW w:w="3700" w:type="dxa"/>
            <w:tcBorders>
              <w:top w:val="nil"/>
              <w:left w:val="nil"/>
              <w:bottom w:val="single" w:sz="4" w:space="0" w:color="auto"/>
              <w:right w:val="single" w:sz="4" w:space="0" w:color="auto"/>
            </w:tcBorders>
            <w:shd w:val="clear" w:color="auto" w:fill="auto"/>
            <w:noWrap/>
            <w:vAlign w:val="center"/>
            <w:hideMark/>
          </w:tcPr>
          <w:p w14:paraId="1CB3918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TOTORANI QUENARIRI</w:t>
            </w:r>
          </w:p>
        </w:tc>
        <w:tc>
          <w:tcPr>
            <w:tcW w:w="1340" w:type="dxa"/>
            <w:tcBorders>
              <w:top w:val="nil"/>
              <w:left w:val="nil"/>
              <w:bottom w:val="single" w:sz="4" w:space="0" w:color="auto"/>
              <w:right w:val="single" w:sz="4" w:space="0" w:color="auto"/>
            </w:tcBorders>
            <w:shd w:val="clear" w:color="auto" w:fill="auto"/>
            <w:noWrap/>
            <w:vAlign w:val="center"/>
            <w:hideMark/>
          </w:tcPr>
          <w:p w14:paraId="2FE2E1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DFA75D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7C866C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ACORA</w:t>
            </w:r>
          </w:p>
        </w:tc>
        <w:tc>
          <w:tcPr>
            <w:tcW w:w="1011" w:type="dxa"/>
            <w:tcBorders>
              <w:top w:val="nil"/>
              <w:left w:val="nil"/>
              <w:bottom w:val="single" w:sz="4" w:space="0" w:color="auto"/>
              <w:right w:val="single" w:sz="4" w:space="0" w:color="auto"/>
            </w:tcBorders>
            <w:shd w:val="clear" w:color="auto" w:fill="auto"/>
            <w:noWrap/>
            <w:vAlign w:val="center"/>
          </w:tcPr>
          <w:p w14:paraId="4C0ABB31" w14:textId="5364A53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08386E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40F5E5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1624</w:t>
            </w:r>
          </w:p>
        </w:tc>
        <w:tc>
          <w:tcPr>
            <w:tcW w:w="940" w:type="dxa"/>
            <w:tcBorders>
              <w:top w:val="nil"/>
              <w:left w:val="nil"/>
              <w:bottom w:val="single" w:sz="4" w:space="0" w:color="auto"/>
              <w:right w:val="single" w:sz="4" w:space="0" w:color="auto"/>
            </w:tcBorders>
            <w:shd w:val="clear" w:color="auto" w:fill="auto"/>
            <w:noWrap/>
            <w:vAlign w:val="center"/>
            <w:hideMark/>
          </w:tcPr>
          <w:p w14:paraId="2CA302D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2101020089</w:t>
            </w:r>
          </w:p>
        </w:tc>
        <w:tc>
          <w:tcPr>
            <w:tcW w:w="3700" w:type="dxa"/>
            <w:tcBorders>
              <w:top w:val="nil"/>
              <w:left w:val="nil"/>
              <w:bottom w:val="single" w:sz="4" w:space="0" w:color="auto"/>
              <w:right w:val="single" w:sz="4" w:space="0" w:color="auto"/>
            </w:tcBorders>
            <w:shd w:val="clear" w:color="auto" w:fill="auto"/>
            <w:noWrap/>
            <w:vAlign w:val="center"/>
            <w:hideMark/>
          </w:tcPr>
          <w:p w14:paraId="04B1377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LACACHI</w:t>
            </w:r>
          </w:p>
        </w:tc>
        <w:tc>
          <w:tcPr>
            <w:tcW w:w="1340" w:type="dxa"/>
            <w:tcBorders>
              <w:top w:val="nil"/>
              <w:left w:val="nil"/>
              <w:bottom w:val="single" w:sz="4" w:space="0" w:color="auto"/>
              <w:right w:val="single" w:sz="4" w:space="0" w:color="auto"/>
            </w:tcBorders>
            <w:shd w:val="clear" w:color="auto" w:fill="auto"/>
            <w:noWrap/>
            <w:vAlign w:val="center"/>
            <w:hideMark/>
          </w:tcPr>
          <w:p w14:paraId="1DA9BB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377E8F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7A31DA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ACORA</w:t>
            </w:r>
          </w:p>
        </w:tc>
        <w:tc>
          <w:tcPr>
            <w:tcW w:w="1011" w:type="dxa"/>
            <w:tcBorders>
              <w:top w:val="nil"/>
              <w:left w:val="nil"/>
              <w:bottom w:val="single" w:sz="4" w:space="0" w:color="auto"/>
              <w:right w:val="single" w:sz="4" w:space="0" w:color="auto"/>
            </w:tcBorders>
            <w:shd w:val="clear" w:color="auto" w:fill="auto"/>
            <w:noWrap/>
            <w:vAlign w:val="center"/>
          </w:tcPr>
          <w:p w14:paraId="65906BC6" w14:textId="57241D6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7EA7BA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DC70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1625</w:t>
            </w:r>
          </w:p>
        </w:tc>
        <w:tc>
          <w:tcPr>
            <w:tcW w:w="940" w:type="dxa"/>
            <w:tcBorders>
              <w:top w:val="nil"/>
              <w:left w:val="nil"/>
              <w:bottom w:val="single" w:sz="4" w:space="0" w:color="auto"/>
              <w:right w:val="single" w:sz="4" w:space="0" w:color="auto"/>
            </w:tcBorders>
            <w:shd w:val="clear" w:color="auto" w:fill="auto"/>
            <w:noWrap/>
            <w:vAlign w:val="center"/>
            <w:hideMark/>
          </w:tcPr>
          <w:p w14:paraId="23CBBA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2101020091</w:t>
            </w:r>
          </w:p>
        </w:tc>
        <w:tc>
          <w:tcPr>
            <w:tcW w:w="3700" w:type="dxa"/>
            <w:tcBorders>
              <w:top w:val="nil"/>
              <w:left w:val="nil"/>
              <w:bottom w:val="single" w:sz="4" w:space="0" w:color="auto"/>
              <w:right w:val="single" w:sz="4" w:space="0" w:color="auto"/>
            </w:tcBorders>
            <w:shd w:val="clear" w:color="auto" w:fill="auto"/>
            <w:noWrap/>
            <w:vAlign w:val="center"/>
            <w:hideMark/>
          </w:tcPr>
          <w:p w14:paraId="59CBB7A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PIRCO</w:t>
            </w:r>
          </w:p>
        </w:tc>
        <w:tc>
          <w:tcPr>
            <w:tcW w:w="1340" w:type="dxa"/>
            <w:tcBorders>
              <w:top w:val="nil"/>
              <w:left w:val="nil"/>
              <w:bottom w:val="single" w:sz="4" w:space="0" w:color="auto"/>
              <w:right w:val="single" w:sz="4" w:space="0" w:color="auto"/>
            </w:tcBorders>
            <w:shd w:val="clear" w:color="auto" w:fill="auto"/>
            <w:noWrap/>
            <w:vAlign w:val="center"/>
            <w:hideMark/>
          </w:tcPr>
          <w:p w14:paraId="775156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65FF5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2A52D2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ACORA</w:t>
            </w:r>
          </w:p>
        </w:tc>
        <w:tc>
          <w:tcPr>
            <w:tcW w:w="1011" w:type="dxa"/>
            <w:tcBorders>
              <w:top w:val="nil"/>
              <w:left w:val="nil"/>
              <w:bottom w:val="single" w:sz="4" w:space="0" w:color="auto"/>
              <w:right w:val="single" w:sz="4" w:space="0" w:color="auto"/>
            </w:tcBorders>
            <w:shd w:val="clear" w:color="auto" w:fill="auto"/>
            <w:noWrap/>
            <w:vAlign w:val="center"/>
          </w:tcPr>
          <w:p w14:paraId="466E1362" w14:textId="1F87F49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412792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9979D5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1626</w:t>
            </w:r>
          </w:p>
        </w:tc>
        <w:tc>
          <w:tcPr>
            <w:tcW w:w="940" w:type="dxa"/>
            <w:tcBorders>
              <w:top w:val="nil"/>
              <w:left w:val="nil"/>
              <w:bottom w:val="single" w:sz="4" w:space="0" w:color="auto"/>
              <w:right w:val="single" w:sz="4" w:space="0" w:color="auto"/>
            </w:tcBorders>
            <w:shd w:val="clear" w:color="auto" w:fill="auto"/>
            <w:noWrap/>
            <w:vAlign w:val="center"/>
            <w:hideMark/>
          </w:tcPr>
          <w:p w14:paraId="587B4E3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2101020092</w:t>
            </w:r>
          </w:p>
        </w:tc>
        <w:tc>
          <w:tcPr>
            <w:tcW w:w="3700" w:type="dxa"/>
            <w:tcBorders>
              <w:top w:val="nil"/>
              <w:left w:val="nil"/>
              <w:bottom w:val="single" w:sz="4" w:space="0" w:color="auto"/>
              <w:right w:val="single" w:sz="4" w:space="0" w:color="auto"/>
            </w:tcBorders>
            <w:shd w:val="clear" w:color="auto" w:fill="auto"/>
            <w:noWrap/>
            <w:vAlign w:val="center"/>
            <w:hideMark/>
          </w:tcPr>
          <w:p w14:paraId="0D73B43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HUANCARTINQUIHUI</w:t>
            </w:r>
          </w:p>
        </w:tc>
        <w:tc>
          <w:tcPr>
            <w:tcW w:w="1340" w:type="dxa"/>
            <w:tcBorders>
              <w:top w:val="nil"/>
              <w:left w:val="nil"/>
              <w:bottom w:val="single" w:sz="4" w:space="0" w:color="auto"/>
              <w:right w:val="single" w:sz="4" w:space="0" w:color="auto"/>
            </w:tcBorders>
            <w:shd w:val="clear" w:color="auto" w:fill="auto"/>
            <w:noWrap/>
            <w:vAlign w:val="center"/>
            <w:hideMark/>
          </w:tcPr>
          <w:p w14:paraId="2AD5C3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5B23D9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01F16A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ACORA</w:t>
            </w:r>
          </w:p>
        </w:tc>
        <w:tc>
          <w:tcPr>
            <w:tcW w:w="1011" w:type="dxa"/>
            <w:tcBorders>
              <w:top w:val="nil"/>
              <w:left w:val="nil"/>
              <w:bottom w:val="single" w:sz="4" w:space="0" w:color="auto"/>
              <w:right w:val="single" w:sz="4" w:space="0" w:color="auto"/>
            </w:tcBorders>
            <w:shd w:val="clear" w:color="auto" w:fill="auto"/>
            <w:noWrap/>
            <w:vAlign w:val="center"/>
          </w:tcPr>
          <w:p w14:paraId="258D9825" w14:textId="3DC03E3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D60238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3BF3A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1627</w:t>
            </w:r>
          </w:p>
        </w:tc>
        <w:tc>
          <w:tcPr>
            <w:tcW w:w="940" w:type="dxa"/>
            <w:tcBorders>
              <w:top w:val="nil"/>
              <w:left w:val="nil"/>
              <w:bottom w:val="single" w:sz="4" w:space="0" w:color="auto"/>
              <w:right w:val="single" w:sz="4" w:space="0" w:color="auto"/>
            </w:tcBorders>
            <w:shd w:val="clear" w:color="auto" w:fill="auto"/>
            <w:noWrap/>
            <w:vAlign w:val="center"/>
            <w:hideMark/>
          </w:tcPr>
          <w:p w14:paraId="2A274B6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2101020094</w:t>
            </w:r>
          </w:p>
        </w:tc>
        <w:tc>
          <w:tcPr>
            <w:tcW w:w="3700" w:type="dxa"/>
            <w:tcBorders>
              <w:top w:val="nil"/>
              <w:left w:val="nil"/>
              <w:bottom w:val="single" w:sz="4" w:space="0" w:color="auto"/>
              <w:right w:val="single" w:sz="4" w:space="0" w:color="auto"/>
            </w:tcBorders>
            <w:shd w:val="clear" w:color="auto" w:fill="auto"/>
            <w:noWrap/>
            <w:vAlign w:val="center"/>
            <w:hideMark/>
          </w:tcPr>
          <w:p w14:paraId="408488B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RINCONADA CHAJANA</w:t>
            </w:r>
          </w:p>
        </w:tc>
        <w:tc>
          <w:tcPr>
            <w:tcW w:w="1340" w:type="dxa"/>
            <w:tcBorders>
              <w:top w:val="nil"/>
              <w:left w:val="nil"/>
              <w:bottom w:val="single" w:sz="4" w:space="0" w:color="auto"/>
              <w:right w:val="single" w:sz="4" w:space="0" w:color="auto"/>
            </w:tcBorders>
            <w:shd w:val="clear" w:color="auto" w:fill="auto"/>
            <w:noWrap/>
            <w:vAlign w:val="center"/>
            <w:hideMark/>
          </w:tcPr>
          <w:p w14:paraId="377D5C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F60BE0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1D6756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ACORA</w:t>
            </w:r>
          </w:p>
        </w:tc>
        <w:tc>
          <w:tcPr>
            <w:tcW w:w="1011" w:type="dxa"/>
            <w:tcBorders>
              <w:top w:val="nil"/>
              <w:left w:val="nil"/>
              <w:bottom w:val="single" w:sz="4" w:space="0" w:color="auto"/>
              <w:right w:val="single" w:sz="4" w:space="0" w:color="auto"/>
            </w:tcBorders>
            <w:shd w:val="clear" w:color="auto" w:fill="auto"/>
            <w:noWrap/>
            <w:vAlign w:val="center"/>
          </w:tcPr>
          <w:p w14:paraId="205F26CC" w14:textId="131ED41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32602B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C40779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1628</w:t>
            </w:r>
          </w:p>
        </w:tc>
        <w:tc>
          <w:tcPr>
            <w:tcW w:w="940" w:type="dxa"/>
            <w:tcBorders>
              <w:top w:val="nil"/>
              <w:left w:val="nil"/>
              <w:bottom w:val="single" w:sz="4" w:space="0" w:color="auto"/>
              <w:right w:val="single" w:sz="4" w:space="0" w:color="auto"/>
            </w:tcBorders>
            <w:shd w:val="clear" w:color="auto" w:fill="auto"/>
            <w:noWrap/>
            <w:vAlign w:val="center"/>
            <w:hideMark/>
          </w:tcPr>
          <w:p w14:paraId="0039C67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2101020104</w:t>
            </w:r>
          </w:p>
        </w:tc>
        <w:tc>
          <w:tcPr>
            <w:tcW w:w="3700" w:type="dxa"/>
            <w:tcBorders>
              <w:top w:val="nil"/>
              <w:left w:val="nil"/>
              <w:bottom w:val="single" w:sz="4" w:space="0" w:color="auto"/>
              <w:right w:val="single" w:sz="4" w:space="0" w:color="auto"/>
            </w:tcBorders>
            <w:shd w:val="clear" w:color="auto" w:fill="auto"/>
            <w:noWrap/>
            <w:vAlign w:val="center"/>
            <w:hideMark/>
          </w:tcPr>
          <w:p w14:paraId="437E68A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AYRUMAS CARUMAS</w:t>
            </w:r>
          </w:p>
        </w:tc>
        <w:tc>
          <w:tcPr>
            <w:tcW w:w="1340" w:type="dxa"/>
            <w:tcBorders>
              <w:top w:val="nil"/>
              <w:left w:val="nil"/>
              <w:bottom w:val="single" w:sz="4" w:space="0" w:color="auto"/>
              <w:right w:val="single" w:sz="4" w:space="0" w:color="auto"/>
            </w:tcBorders>
            <w:shd w:val="clear" w:color="auto" w:fill="auto"/>
            <w:noWrap/>
            <w:vAlign w:val="center"/>
            <w:hideMark/>
          </w:tcPr>
          <w:p w14:paraId="638221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24CB26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2365C18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ACORA</w:t>
            </w:r>
          </w:p>
        </w:tc>
        <w:tc>
          <w:tcPr>
            <w:tcW w:w="1011" w:type="dxa"/>
            <w:tcBorders>
              <w:top w:val="nil"/>
              <w:left w:val="nil"/>
              <w:bottom w:val="single" w:sz="4" w:space="0" w:color="auto"/>
              <w:right w:val="single" w:sz="4" w:space="0" w:color="auto"/>
            </w:tcBorders>
            <w:shd w:val="clear" w:color="auto" w:fill="auto"/>
            <w:noWrap/>
            <w:vAlign w:val="center"/>
          </w:tcPr>
          <w:p w14:paraId="11BE789E" w14:textId="20BC2F1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6EB814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4420A1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1629</w:t>
            </w:r>
          </w:p>
        </w:tc>
        <w:tc>
          <w:tcPr>
            <w:tcW w:w="940" w:type="dxa"/>
            <w:tcBorders>
              <w:top w:val="nil"/>
              <w:left w:val="nil"/>
              <w:bottom w:val="single" w:sz="4" w:space="0" w:color="auto"/>
              <w:right w:val="single" w:sz="4" w:space="0" w:color="auto"/>
            </w:tcBorders>
            <w:shd w:val="clear" w:color="auto" w:fill="auto"/>
            <w:noWrap/>
            <w:vAlign w:val="center"/>
            <w:hideMark/>
          </w:tcPr>
          <w:p w14:paraId="248A846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2101020151</w:t>
            </w:r>
          </w:p>
        </w:tc>
        <w:tc>
          <w:tcPr>
            <w:tcW w:w="3700" w:type="dxa"/>
            <w:tcBorders>
              <w:top w:val="nil"/>
              <w:left w:val="nil"/>
              <w:bottom w:val="single" w:sz="4" w:space="0" w:color="auto"/>
              <w:right w:val="single" w:sz="4" w:space="0" w:color="auto"/>
            </w:tcBorders>
            <w:shd w:val="clear" w:color="auto" w:fill="auto"/>
            <w:noWrap/>
            <w:vAlign w:val="center"/>
            <w:hideMark/>
          </w:tcPr>
          <w:p w14:paraId="7107228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CHILA</w:t>
            </w:r>
          </w:p>
        </w:tc>
        <w:tc>
          <w:tcPr>
            <w:tcW w:w="1340" w:type="dxa"/>
            <w:tcBorders>
              <w:top w:val="nil"/>
              <w:left w:val="nil"/>
              <w:bottom w:val="single" w:sz="4" w:space="0" w:color="auto"/>
              <w:right w:val="single" w:sz="4" w:space="0" w:color="auto"/>
            </w:tcBorders>
            <w:shd w:val="clear" w:color="auto" w:fill="auto"/>
            <w:noWrap/>
            <w:vAlign w:val="center"/>
            <w:hideMark/>
          </w:tcPr>
          <w:p w14:paraId="39C4D2E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EDC194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6CC26A1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ACORA</w:t>
            </w:r>
          </w:p>
        </w:tc>
        <w:tc>
          <w:tcPr>
            <w:tcW w:w="1011" w:type="dxa"/>
            <w:tcBorders>
              <w:top w:val="nil"/>
              <w:left w:val="nil"/>
              <w:bottom w:val="single" w:sz="4" w:space="0" w:color="auto"/>
              <w:right w:val="single" w:sz="4" w:space="0" w:color="auto"/>
            </w:tcBorders>
            <w:shd w:val="clear" w:color="auto" w:fill="auto"/>
            <w:noWrap/>
            <w:vAlign w:val="center"/>
          </w:tcPr>
          <w:p w14:paraId="796D087C" w14:textId="6E67FF1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A5B870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CC0B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1630</w:t>
            </w:r>
          </w:p>
        </w:tc>
        <w:tc>
          <w:tcPr>
            <w:tcW w:w="940" w:type="dxa"/>
            <w:tcBorders>
              <w:top w:val="nil"/>
              <w:left w:val="nil"/>
              <w:bottom w:val="single" w:sz="4" w:space="0" w:color="auto"/>
              <w:right w:val="single" w:sz="4" w:space="0" w:color="auto"/>
            </w:tcBorders>
            <w:shd w:val="clear" w:color="auto" w:fill="auto"/>
            <w:noWrap/>
            <w:vAlign w:val="center"/>
            <w:hideMark/>
          </w:tcPr>
          <w:p w14:paraId="75CF5A1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2101020174</w:t>
            </w:r>
          </w:p>
        </w:tc>
        <w:tc>
          <w:tcPr>
            <w:tcW w:w="3700" w:type="dxa"/>
            <w:tcBorders>
              <w:top w:val="nil"/>
              <w:left w:val="nil"/>
              <w:bottom w:val="single" w:sz="4" w:space="0" w:color="auto"/>
              <w:right w:val="single" w:sz="4" w:space="0" w:color="auto"/>
            </w:tcBorders>
            <w:shd w:val="clear" w:color="auto" w:fill="auto"/>
            <w:noWrap/>
            <w:vAlign w:val="center"/>
            <w:hideMark/>
          </w:tcPr>
          <w:p w14:paraId="2EC002B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ROSASPATA</w:t>
            </w:r>
          </w:p>
        </w:tc>
        <w:tc>
          <w:tcPr>
            <w:tcW w:w="1340" w:type="dxa"/>
            <w:tcBorders>
              <w:top w:val="nil"/>
              <w:left w:val="nil"/>
              <w:bottom w:val="single" w:sz="4" w:space="0" w:color="auto"/>
              <w:right w:val="single" w:sz="4" w:space="0" w:color="auto"/>
            </w:tcBorders>
            <w:shd w:val="clear" w:color="auto" w:fill="auto"/>
            <w:noWrap/>
            <w:vAlign w:val="center"/>
            <w:hideMark/>
          </w:tcPr>
          <w:p w14:paraId="17340E2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30FBD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4DE378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ACORA</w:t>
            </w:r>
          </w:p>
        </w:tc>
        <w:tc>
          <w:tcPr>
            <w:tcW w:w="1011" w:type="dxa"/>
            <w:tcBorders>
              <w:top w:val="nil"/>
              <w:left w:val="nil"/>
              <w:bottom w:val="single" w:sz="4" w:space="0" w:color="auto"/>
              <w:right w:val="single" w:sz="4" w:space="0" w:color="auto"/>
            </w:tcBorders>
            <w:shd w:val="clear" w:color="auto" w:fill="auto"/>
            <w:noWrap/>
            <w:vAlign w:val="center"/>
          </w:tcPr>
          <w:p w14:paraId="2A97BDDD" w14:textId="26B1FED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775B7E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458C7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1631</w:t>
            </w:r>
          </w:p>
        </w:tc>
        <w:tc>
          <w:tcPr>
            <w:tcW w:w="940" w:type="dxa"/>
            <w:tcBorders>
              <w:top w:val="nil"/>
              <w:left w:val="nil"/>
              <w:bottom w:val="single" w:sz="4" w:space="0" w:color="auto"/>
              <w:right w:val="single" w:sz="4" w:space="0" w:color="auto"/>
            </w:tcBorders>
            <w:shd w:val="clear" w:color="auto" w:fill="auto"/>
            <w:noWrap/>
            <w:vAlign w:val="center"/>
            <w:hideMark/>
          </w:tcPr>
          <w:p w14:paraId="1CE2BD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2101020178</w:t>
            </w:r>
          </w:p>
        </w:tc>
        <w:tc>
          <w:tcPr>
            <w:tcW w:w="3700" w:type="dxa"/>
            <w:tcBorders>
              <w:top w:val="nil"/>
              <w:left w:val="nil"/>
              <w:bottom w:val="single" w:sz="4" w:space="0" w:color="auto"/>
              <w:right w:val="single" w:sz="4" w:space="0" w:color="auto"/>
            </w:tcBorders>
            <w:shd w:val="clear" w:color="auto" w:fill="auto"/>
            <w:noWrap/>
            <w:vAlign w:val="center"/>
            <w:hideMark/>
          </w:tcPr>
          <w:p w14:paraId="417B5AA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CENTRAL</w:t>
            </w:r>
          </w:p>
        </w:tc>
        <w:tc>
          <w:tcPr>
            <w:tcW w:w="1340" w:type="dxa"/>
            <w:tcBorders>
              <w:top w:val="nil"/>
              <w:left w:val="nil"/>
              <w:bottom w:val="single" w:sz="4" w:space="0" w:color="auto"/>
              <w:right w:val="single" w:sz="4" w:space="0" w:color="auto"/>
            </w:tcBorders>
            <w:shd w:val="clear" w:color="auto" w:fill="auto"/>
            <w:noWrap/>
            <w:vAlign w:val="center"/>
            <w:hideMark/>
          </w:tcPr>
          <w:p w14:paraId="3451F5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740AC3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171A8E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ACORA</w:t>
            </w:r>
          </w:p>
        </w:tc>
        <w:tc>
          <w:tcPr>
            <w:tcW w:w="1011" w:type="dxa"/>
            <w:tcBorders>
              <w:top w:val="nil"/>
              <w:left w:val="nil"/>
              <w:bottom w:val="single" w:sz="4" w:space="0" w:color="auto"/>
              <w:right w:val="single" w:sz="4" w:space="0" w:color="auto"/>
            </w:tcBorders>
            <w:shd w:val="clear" w:color="auto" w:fill="auto"/>
            <w:noWrap/>
            <w:vAlign w:val="center"/>
          </w:tcPr>
          <w:p w14:paraId="70DE33CA" w14:textId="158AE7C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313555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1D0BE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1632</w:t>
            </w:r>
          </w:p>
        </w:tc>
        <w:tc>
          <w:tcPr>
            <w:tcW w:w="940" w:type="dxa"/>
            <w:tcBorders>
              <w:top w:val="nil"/>
              <w:left w:val="nil"/>
              <w:bottom w:val="single" w:sz="4" w:space="0" w:color="auto"/>
              <w:right w:val="single" w:sz="4" w:space="0" w:color="auto"/>
            </w:tcBorders>
            <w:shd w:val="clear" w:color="auto" w:fill="auto"/>
            <w:noWrap/>
            <w:vAlign w:val="center"/>
            <w:hideMark/>
          </w:tcPr>
          <w:p w14:paraId="675FA2B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2101030004</w:t>
            </w:r>
          </w:p>
        </w:tc>
        <w:tc>
          <w:tcPr>
            <w:tcW w:w="3700" w:type="dxa"/>
            <w:tcBorders>
              <w:top w:val="nil"/>
              <w:left w:val="nil"/>
              <w:bottom w:val="single" w:sz="4" w:space="0" w:color="auto"/>
              <w:right w:val="single" w:sz="4" w:space="0" w:color="auto"/>
            </w:tcBorders>
            <w:shd w:val="clear" w:color="auto" w:fill="auto"/>
            <w:noWrap/>
            <w:vAlign w:val="center"/>
            <w:hideMark/>
          </w:tcPr>
          <w:p w14:paraId="5AF15C7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SANCAYUNI CAMPESINA</w:t>
            </w:r>
          </w:p>
        </w:tc>
        <w:tc>
          <w:tcPr>
            <w:tcW w:w="1340" w:type="dxa"/>
            <w:tcBorders>
              <w:top w:val="nil"/>
              <w:left w:val="nil"/>
              <w:bottom w:val="single" w:sz="4" w:space="0" w:color="auto"/>
              <w:right w:val="single" w:sz="4" w:space="0" w:color="auto"/>
            </w:tcBorders>
            <w:shd w:val="clear" w:color="auto" w:fill="auto"/>
            <w:noWrap/>
            <w:vAlign w:val="center"/>
            <w:hideMark/>
          </w:tcPr>
          <w:p w14:paraId="7874CD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3FD391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1482FB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AMANTANI</w:t>
            </w:r>
          </w:p>
        </w:tc>
        <w:tc>
          <w:tcPr>
            <w:tcW w:w="1011" w:type="dxa"/>
            <w:tcBorders>
              <w:top w:val="nil"/>
              <w:left w:val="nil"/>
              <w:bottom w:val="single" w:sz="4" w:space="0" w:color="auto"/>
              <w:right w:val="single" w:sz="4" w:space="0" w:color="auto"/>
            </w:tcBorders>
            <w:shd w:val="clear" w:color="auto" w:fill="auto"/>
            <w:noWrap/>
            <w:vAlign w:val="center"/>
          </w:tcPr>
          <w:p w14:paraId="7FED70F5" w14:textId="0CEBB84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D726DC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7BF0C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1633</w:t>
            </w:r>
          </w:p>
        </w:tc>
        <w:tc>
          <w:tcPr>
            <w:tcW w:w="940" w:type="dxa"/>
            <w:tcBorders>
              <w:top w:val="nil"/>
              <w:left w:val="nil"/>
              <w:bottom w:val="single" w:sz="4" w:space="0" w:color="auto"/>
              <w:right w:val="single" w:sz="4" w:space="0" w:color="auto"/>
            </w:tcBorders>
            <w:shd w:val="clear" w:color="auto" w:fill="auto"/>
            <w:noWrap/>
            <w:vAlign w:val="center"/>
            <w:hideMark/>
          </w:tcPr>
          <w:p w14:paraId="675A24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2101030010</w:t>
            </w:r>
          </w:p>
        </w:tc>
        <w:tc>
          <w:tcPr>
            <w:tcW w:w="3700" w:type="dxa"/>
            <w:tcBorders>
              <w:top w:val="nil"/>
              <w:left w:val="nil"/>
              <w:bottom w:val="single" w:sz="4" w:space="0" w:color="auto"/>
              <w:right w:val="single" w:sz="4" w:space="0" w:color="auto"/>
            </w:tcBorders>
            <w:shd w:val="clear" w:color="auto" w:fill="auto"/>
            <w:noWrap/>
            <w:vAlign w:val="center"/>
            <w:hideMark/>
          </w:tcPr>
          <w:p w14:paraId="0832814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CENTRAL SUYO</w:t>
            </w:r>
          </w:p>
        </w:tc>
        <w:tc>
          <w:tcPr>
            <w:tcW w:w="1340" w:type="dxa"/>
            <w:tcBorders>
              <w:top w:val="nil"/>
              <w:left w:val="nil"/>
              <w:bottom w:val="single" w:sz="4" w:space="0" w:color="auto"/>
              <w:right w:val="single" w:sz="4" w:space="0" w:color="auto"/>
            </w:tcBorders>
            <w:shd w:val="clear" w:color="auto" w:fill="auto"/>
            <w:noWrap/>
            <w:vAlign w:val="center"/>
            <w:hideMark/>
          </w:tcPr>
          <w:p w14:paraId="1495FA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8B210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4237CA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AMANTANI</w:t>
            </w:r>
          </w:p>
        </w:tc>
        <w:tc>
          <w:tcPr>
            <w:tcW w:w="1011" w:type="dxa"/>
            <w:tcBorders>
              <w:top w:val="nil"/>
              <w:left w:val="nil"/>
              <w:bottom w:val="single" w:sz="4" w:space="0" w:color="auto"/>
              <w:right w:val="single" w:sz="4" w:space="0" w:color="auto"/>
            </w:tcBorders>
            <w:shd w:val="clear" w:color="auto" w:fill="auto"/>
            <w:noWrap/>
            <w:vAlign w:val="center"/>
          </w:tcPr>
          <w:p w14:paraId="7162FC35" w14:textId="4A0971F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2EFE16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EAFE5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1634</w:t>
            </w:r>
          </w:p>
        </w:tc>
        <w:tc>
          <w:tcPr>
            <w:tcW w:w="940" w:type="dxa"/>
            <w:tcBorders>
              <w:top w:val="nil"/>
              <w:left w:val="nil"/>
              <w:bottom w:val="single" w:sz="4" w:space="0" w:color="auto"/>
              <w:right w:val="single" w:sz="4" w:space="0" w:color="auto"/>
            </w:tcBorders>
            <w:shd w:val="clear" w:color="auto" w:fill="auto"/>
            <w:noWrap/>
            <w:vAlign w:val="center"/>
            <w:hideMark/>
          </w:tcPr>
          <w:p w14:paraId="372CBB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2101030015</w:t>
            </w:r>
          </w:p>
        </w:tc>
        <w:tc>
          <w:tcPr>
            <w:tcW w:w="3700" w:type="dxa"/>
            <w:tcBorders>
              <w:top w:val="nil"/>
              <w:left w:val="nil"/>
              <w:bottom w:val="single" w:sz="4" w:space="0" w:color="auto"/>
              <w:right w:val="single" w:sz="4" w:space="0" w:color="auto"/>
            </w:tcBorders>
            <w:shd w:val="clear" w:color="auto" w:fill="auto"/>
            <w:noWrap/>
            <w:vAlign w:val="center"/>
            <w:hideMark/>
          </w:tcPr>
          <w:p w14:paraId="4A1E502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QUESORA SUYO</w:t>
            </w:r>
          </w:p>
        </w:tc>
        <w:tc>
          <w:tcPr>
            <w:tcW w:w="1340" w:type="dxa"/>
            <w:tcBorders>
              <w:top w:val="nil"/>
              <w:left w:val="nil"/>
              <w:bottom w:val="single" w:sz="4" w:space="0" w:color="auto"/>
              <w:right w:val="single" w:sz="4" w:space="0" w:color="auto"/>
            </w:tcBorders>
            <w:shd w:val="clear" w:color="auto" w:fill="auto"/>
            <w:noWrap/>
            <w:vAlign w:val="center"/>
            <w:hideMark/>
          </w:tcPr>
          <w:p w14:paraId="07F604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41365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7735D5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AMANTANI</w:t>
            </w:r>
          </w:p>
        </w:tc>
        <w:tc>
          <w:tcPr>
            <w:tcW w:w="1011" w:type="dxa"/>
            <w:tcBorders>
              <w:top w:val="nil"/>
              <w:left w:val="nil"/>
              <w:bottom w:val="single" w:sz="4" w:space="0" w:color="auto"/>
              <w:right w:val="single" w:sz="4" w:space="0" w:color="auto"/>
            </w:tcBorders>
            <w:shd w:val="clear" w:color="auto" w:fill="auto"/>
            <w:noWrap/>
            <w:vAlign w:val="center"/>
          </w:tcPr>
          <w:p w14:paraId="674F294A" w14:textId="676588A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3735E2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7A757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1635</w:t>
            </w:r>
          </w:p>
        </w:tc>
        <w:tc>
          <w:tcPr>
            <w:tcW w:w="940" w:type="dxa"/>
            <w:tcBorders>
              <w:top w:val="nil"/>
              <w:left w:val="nil"/>
              <w:bottom w:val="single" w:sz="4" w:space="0" w:color="auto"/>
              <w:right w:val="single" w:sz="4" w:space="0" w:color="auto"/>
            </w:tcBorders>
            <w:shd w:val="clear" w:color="auto" w:fill="auto"/>
            <w:noWrap/>
            <w:vAlign w:val="center"/>
            <w:hideMark/>
          </w:tcPr>
          <w:p w14:paraId="59DC77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2101030018</w:t>
            </w:r>
          </w:p>
        </w:tc>
        <w:tc>
          <w:tcPr>
            <w:tcW w:w="3700" w:type="dxa"/>
            <w:tcBorders>
              <w:top w:val="nil"/>
              <w:left w:val="nil"/>
              <w:bottom w:val="single" w:sz="4" w:space="0" w:color="auto"/>
              <w:right w:val="single" w:sz="4" w:space="0" w:color="auto"/>
            </w:tcBorders>
            <w:shd w:val="clear" w:color="auto" w:fill="auto"/>
            <w:noWrap/>
            <w:vAlign w:val="center"/>
            <w:hideMark/>
          </w:tcPr>
          <w:p w14:paraId="79D0CFD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QUINUAPATA SUYO</w:t>
            </w:r>
          </w:p>
        </w:tc>
        <w:tc>
          <w:tcPr>
            <w:tcW w:w="1340" w:type="dxa"/>
            <w:tcBorders>
              <w:top w:val="nil"/>
              <w:left w:val="nil"/>
              <w:bottom w:val="single" w:sz="4" w:space="0" w:color="auto"/>
              <w:right w:val="single" w:sz="4" w:space="0" w:color="auto"/>
            </w:tcBorders>
            <w:shd w:val="clear" w:color="auto" w:fill="auto"/>
            <w:noWrap/>
            <w:vAlign w:val="center"/>
            <w:hideMark/>
          </w:tcPr>
          <w:p w14:paraId="5AC277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16772C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28AA2F4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AMANTANI</w:t>
            </w:r>
          </w:p>
        </w:tc>
        <w:tc>
          <w:tcPr>
            <w:tcW w:w="1011" w:type="dxa"/>
            <w:tcBorders>
              <w:top w:val="nil"/>
              <w:left w:val="nil"/>
              <w:bottom w:val="single" w:sz="4" w:space="0" w:color="auto"/>
              <w:right w:val="single" w:sz="4" w:space="0" w:color="auto"/>
            </w:tcBorders>
            <w:shd w:val="clear" w:color="auto" w:fill="auto"/>
            <w:noWrap/>
            <w:vAlign w:val="center"/>
          </w:tcPr>
          <w:p w14:paraId="23E496A1" w14:textId="3D37BDB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BD2598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F0CD5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1636</w:t>
            </w:r>
          </w:p>
        </w:tc>
        <w:tc>
          <w:tcPr>
            <w:tcW w:w="940" w:type="dxa"/>
            <w:tcBorders>
              <w:top w:val="nil"/>
              <w:left w:val="nil"/>
              <w:bottom w:val="single" w:sz="4" w:space="0" w:color="auto"/>
              <w:right w:val="single" w:sz="4" w:space="0" w:color="auto"/>
            </w:tcBorders>
            <w:shd w:val="clear" w:color="auto" w:fill="auto"/>
            <w:noWrap/>
            <w:vAlign w:val="center"/>
            <w:hideMark/>
          </w:tcPr>
          <w:p w14:paraId="7001AEF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2101030020</w:t>
            </w:r>
          </w:p>
        </w:tc>
        <w:tc>
          <w:tcPr>
            <w:tcW w:w="3700" w:type="dxa"/>
            <w:tcBorders>
              <w:top w:val="nil"/>
              <w:left w:val="nil"/>
              <w:bottom w:val="single" w:sz="4" w:space="0" w:color="auto"/>
              <w:right w:val="single" w:sz="4" w:space="0" w:color="auto"/>
            </w:tcBorders>
            <w:shd w:val="clear" w:color="auto" w:fill="auto"/>
            <w:noWrap/>
            <w:vAlign w:val="center"/>
            <w:hideMark/>
          </w:tcPr>
          <w:p w14:paraId="0BA2DE7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HUYLLANO SUYO</w:t>
            </w:r>
          </w:p>
        </w:tc>
        <w:tc>
          <w:tcPr>
            <w:tcW w:w="1340" w:type="dxa"/>
            <w:tcBorders>
              <w:top w:val="nil"/>
              <w:left w:val="nil"/>
              <w:bottom w:val="single" w:sz="4" w:space="0" w:color="auto"/>
              <w:right w:val="single" w:sz="4" w:space="0" w:color="auto"/>
            </w:tcBorders>
            <w:shd w:val="clear" w:color="auto" w:fill="auto"/>
            <w:noWrap/>
            <w:vAlign w:val="center"/>
            <w:hideMark/>
          </w:tcPr>
          <w:p w14:paraId="023DBB9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551B4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7A7E7C6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AMANTANI</w:t>
            </w:r>
          </w:p>
        </w:tc>
        <w:tc>
          <w:tcPr>
            <w:tcW w:w="1011" w:type="dxa"/>
            <w:tcBorders>
              <w:top w:val="nil"/>
              <w:left w:val="nil"/>
              <w:bottom w:val="single" w:sz="4" w:space="0" w:color="auto"/>
              <w:right w:val="single" w:sz="4" w:space="0" w:color="auto"/>
            </w:tcBorders>
            <w:shd w:val="clear" w:color="auto" w:fill="auto"/>
            <w:noWrap/>
            <w:vAlign w:val="center"/>
          </w:tcPr>
          <w:p w14:paraId="6178A156" w14:textId="1E76E46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8216A5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C252F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1637</w:t>
            </w:r>
          </w:p>
        </w:tc>
        <w:tc>
          <w:tcPr>
            <w:tcW w:w="940" w:type="dxa"/>
            <w:tcBorders>
              <w:top w:val="nil"/>
              <w:left w:val="nil"/>
              <w:bottom w:val="single" w:sz="4" w:space="0" w:color="auto"/>
              <w:right w:val="single" w:sz="4" w:space="0" w:color="auto"/>
            </w:tcBorders>
            <w:shd w:val="clear" w:color="auto" w:fill="auto"/>
            <w:noWrap/>
            <w:vAlign w:val="center"/>
            <w:hideMark/>
          </w:tcPr>
          <w:p w14:paraId="5CF6629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2101030022</w:t>
            </w:r>
          </w:p>
        </w:tc>
        <w:tc>
          <w:tcPr>
            <w:tcW w:w="3700" w:type="dxa"/>
            <w:tcBorders>
              <w:top w:val="nil"/>
              <w:left w:val="nil"/>
              <w:bottom w:val="single" w:sz="4" w:space="0" w:color="auto"/>
              <w:right w:val="single" w:sz="4" w:space="0" w:color="auto"/>
            </w:tcBorders>
            <w:shd w:val="clear" w:color="auto" w:fill="auto"/>
            <w:noWrap/>
            <w:vAlign w:val="center"/>
            <w:hideMark/>
          </w:tcPr>
          <w:p w14:paraId="73311AF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SANCAYUNI</w:t>
            </w:r>
          </w:p>
        </w:tc>
        <w:tc>
          <w:tcPr>
            <w:tcW w:w="1340" w:type="dxa"/>
            <w:tcBorders>
              <w:top w:val="nil"/>
              <w:left w:val="nil"/>
              <w:bottom w:val="single" w:sz="4" w:space="0" w:color="auto"/>
              <w:right w:val="single" w:sz="4" w:space="0" w:color="auto"/>
            </w:tcBorders>
            <w:shd w:val="clear" w:color="auto" w:fill="auto"/>
            <w:noWrap/>
            <w:vAlign w:val="center"/>
            <w:hideMark/>
          </w:tcPr>
          <w:p w14:paraId="3DE5377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D8DF5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6A13C3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AMANTANI</w:t>
            </w:r>
          </w:p>
        </w:tc>
        <w:tc>
          <w:tcPr>
            <w:tcW w:w="1011" w:type="dxa"/>
            <w:tcBorders>
              <w:top w:val="nil"/>
              <w:left w:val="nil"/>
              <w:bottom w:val="single" w:sz="4" w:space="0" w:color="auto"/>
              <w:right w:val="single" w:sz="4" w:space="0" w:color="auto"/>
            </w:tcBorders>
            <w:shd w:val="clear" w:color="auto" w:fill="auto"/>
            <w:noWrap/>
            <w:vAlign w:val="center"/>
          </w:tcPr>
          <w:p w14:paraId="134D50CC" w14:textId="5225676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B165F3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4F969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1638</w:t>
            </w:r>
          </w:p>
        </w:tc>
        <w:tc>
          <w:tcPr>
            <w:tcW w:w="940" w:type="dxa"/>
            <w:tcBorders>
              <w:top w:val="nil"/>
              <w:left w:val="nil"/>
              <w:bottom w:val="single" w:sz="4" w:space="0" w:color="auto"/>
              <w:right w:val="single" w:sz="4" w:space="0" w:color="auto"/>
            </w:tcBorders>
            <w:shd w:val="clear" w:color="auto" w:fill="auto"/>
            <w:noWrap/>
            <w:vAlign w:val="center"/>
            <w:hideMark/>
          </w:tcPr>
          <w:p w14:paraId="7F4B115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2101030024</w:t>
            </w:r>
          </w:p>
        </w:tc>
        <w:tc>
          <w:tcPr>
            <w:tcW w:w="3700" w:type="dxa"/>
            <w:tcBorders>
              <w:top w:val="nil"/>
              <w:left w:val="nil"/>
              <w:bottom w:val="single" w:sz="4" w:space="0" w:color="auto"/>
              <w:right w:val="single" w:sz="4" w:space="0" w:color="auto"/>
            </w:tcBorders>
            <w:shd w:val="clear" w:color="auto" w:fill="auto"/>
            <w:noWrap/>
            <w:vAlign w:val="center"/>
            <w:hideMark/>
          </w:tcPr>
          <w:p w14:paraId="7DE5DFB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OCCOPAMPA</w:t>
            </w:r>
          </w:p>
        </w:tc>
        <w:tc>
          <w:tcPr>
            <w:tcW w:w="1340" w:type="dxa"/>
            <w:tcBorders>
              <w:top w:val="nil"/>
              <w:left w:val="nil"/>
              <w:bottom w:val="single" w:sz="4" w:space="0" w:color="auto"/>
              <w:right w:val="single" w:sz="4" w:space="0" w:color="auto"/>
            </w:tcBorders>
            <w:shd w:val="clear" w:color="auto" w:fill="auto"/>
            <w:noWrap/>
            <w:vAlign w:val="center"/>
            <w:hideMark/>
          </w:tcPr>
          <w:p w14:paraId="76C391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7AF9D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374978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AMANTANI</w:t>
            </w:r>
          </w:p>
        </w:tc>
        <w:tc>
          <w:tcPr>
            <w:tcW w:w="1011" w:type="dxa"/>
            <w:tcBorders>
              <w:top w:val="nil"/>
              <w:left w:val="nil"/>
              <w:bottom w:val="single" w:sz="4" w:space="0" w:color="auto"/>
              <w:right w:val="single" w:sz="4" w:space="0" w:color="auto"/>
            </w:tcBorders>
            <w:shd w:val="clear" w:color="auto" w:fill="auto"/>
            <w:noWrap/>
            <w:vAlign w:val="center"/>
          </w:tcPr>
          <w:p w14:paraId="18A13261" w14:textId="7FFDFE9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E4A820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4FD91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1639</w:t>
            </w:r>
          </w:p>
        </w:tc>
        <w:tc>
          <w:tcPr>
            <w:tcW w:w="940" w:type="dxa"/>
            <w:tcBorders>
              <w:top w:val="nil"/>
              <w:left w:val="nil"/>
              <w:bottom w:val="single" w:sz="4" w:space="0" w:color="auto"/>
              <w:right w:val="single" w:sz="4" w:space="0" w:color="auto"/>
            </w:tcBorders>
            <w:shd w:val="clear" w:color="auto" w:fill="auto"/>
            <w:noWrap/>
            <w:vAlign w:val="center"/>
            <w:hideMark/>
          </w:tcPr>
          <w:p w14:paraId="2647F0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2101110007</w:t>
            </w:r>
          </w:p>
        </w:tc>
        <w:tc>
          <w:tcPr>
            <w:tcW w:w="3700" w:type="dxa"/>
            <w:tcBorders>
              <w:top w:val="nil"/>
              <w:left w:val="nil"/>
              <w:bottom w:val="single" w:sz="4" w:space="0" w:color="auto"/>
              <w:right w:val="single" w:sz="4" w:space="0" w:color="auto"/>
            </w:tcBorders>
            <w:shd w:val="clear" w:color="auto" w:fill="auto"/>
            <w:noWrap/>
            <w:vAlign w:val="center"/>
            <w:hideMark/>
          </w:tcPr>
          <w:p w14:paraId="30E7A0A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CUTIMBO</w:t>
            </w:r>
          </w:p>
        </w:tc>
        <w:tc>
          <w:tcPr>
            <w:tcW w:w="1340" w:type="dxa"/>
            <w:tcBorders>
              <w:top w:val="nil"/>
              <w:left w:val="nil"/>
              <w:bottom w:val="single" w:sz="4" w:space="0" w:color="auto"/>
              <w:right w:val="single" w:sz="4" w:space="0" w:color="auto"/>
            </w:tcBorders>
            <w:shd w:val="clear" w:color="auto" w:fill="auto"/>
            <w:noWrap/>
            <w:vAlign w:val="center"/>
            <w:hideMark/>
          </w:tcPr>
          <w:p w14:paraId="410A7DF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A8FEE2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0EB15F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PICHACANI</w:t>
            </w:r>
          </w:p>
        </w:tc>
        <w:tc>
          <w:tcPr>
            <w:tcW w:w="1011" w:type="dxa"/>
            <w:tcBorders>
              <w:top w:val="nil"/>
              <w:left w:val="nil"/>
              <w:bottom w:val="single" w:sz="4" w:space="0" w:color="auto"/>
              <w:right w:val="single" w:sz="4" w:space="0" w:color="auto"/>
            </w:tcBorders>
            <w:shd w:val="clear" w:color="auto" w:fill="auto"/>
            <w:noWrap/>
            <w:vAlign w:val="center"/>
          </w:tcPr>
          <w:p w14:paraId="45A60CEC" w14:textId="4E1DBF7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DA68F5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B6B9E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1640</w:t>
            </w:r>
          </w:p>
        </w:tc>
        <w:tc>
          <w:tcPr>
            <w:tcW w:w="940" w:type="dxa"/>
            <w:tcBorders>
              <w:top w:val="nil"/>
              <w:left w:val="nil"/>
              <w:bottom w:val="single" w:sz="4" w:space="0" w:color="auto"/>
              <w:right w:val="single" w:sz="4" w:space="0" w:color="auto"/>
            </w:tcBorders>
            <w:shd w:val="clear" w:color="auto" w:fill="auto"/>
            <w:noWrap/>
            <w:vAlign w:val="center"/>
            <w:hideMark/>
          </w:tcPr>
          <w:p w14:paraId="4AA627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2101110008</w:t>
            </w:r>
          </w:p>
        </w:tc>
        <w:tc>
          <w:tcPr>
            <w:tcW w:w="3700" w:type="dxa"/>
            <w:tcBorders>
              <w:top w:val="nil"/>
              <w:left w:val="nil"/>
              <w:bottom w:val="single" w:sz="4" w:space="0" w:color="auto"/>
              <w:right w:val="single" w:sz="4" w:space="0" w:color="auto"/>
            </w:tcBorders>
            <w:shd w:val="clear" w:color="auto" w:fill="auto"/>
            <w:noWrap/>
            <w:vAlign w:val="center"/>
            <w:hideMark/>
          </w:tcPr>
          <w:p w14:paraId="6354A60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VILUYO</w:t>
            </w:r>
          </w:p>
        </w:tc>
        <w:tc>
          <w:tcPr>
            <w:tcW w:w="1340" w:type="dxa"/>
            <w:tcBorders>
              <w:top w:val="nil"/>
              <w:left w:val="nil"/>
              <w:bottom w:val="single" w:sz="4" w:space="0" w:color="auto"/>
              <w:right w:val="single" w:sz="4" w:space="0" w:color="auto"/>
            </w:tcBorders>
            <w:shd w:val="clear" w:color="auto" w:fill="auto"/>
            <w:noWrap/>
            <w:vAlign w:val="center"/>
            <w:hideMark/>
          </w:tcPr>
          <w:p w14:paraId="4172125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0375F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776A3D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PICHACANI</w:t>
            </w:r>
          </w:p>
        </w:tc>
        <w:tc>
          <w:tcPr>
            <w:tcW w:w="1011" w:type="dxa"/>
            <w:tcBorders>
              <w:top w:val="nil"/>
              <w:left w:val="nil"/>
              <w:bottom w:val="single" w:sz="4" w:space="0" w:color="auto"/>
              <w:right w:val="single" w:sz="4" w:space="0" w:color="auto"/>
            </w:tcBorders>
            <w:shd w:val="clear" w:color="auto" w:fill="auto"/>
            <w:noWrap/>
            <w:vAlign w:val="center"/>
          </w:tcPr>
          <w:p w14:paraId="41C49575" w14:textId="664686B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E3D3E6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D583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1641</w:t>
            </w:r>
          </w:p>
        </w:tc>
        <w:tc>
          <w:tcPr>
            <w:tcW w:w="940" w:type="dxa"/>
            <w:tcBorders>
              <w:top w:val="nil"/>
              <w:left w:val="nil"/>
              <w:bottom w:val="single" w:sz="4" w:space="0" w:color="auto"/>
              <w:right w:val="single" w:sz="4" w:space="0" w:color="auto"/>
            </w:tcBorders>
            <w:shd w:val="clear" w:color="auto" w:fill="auto"/>
            <w:noWrap/>
            <w:vAlign w:val="center"/>
            <w:hideMark/>
          </w:tcPr>
          <w:p w14:paraId="3F33D37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2101110034</w:t>
            </w:r>
          </w:p>
        </w:tc>
        <w:tc>
          <w:tcPr>
            <w:tcW w:w="3700" w:type="dxa"/>
            <w:tcBorders>
              <w:top w:val="nil"/>
              <w:left w:val="nil"/>
              <w:bottom w:val="single" w:sz="4" w:space="0" w:color="auto"/>
              <w:right w:val="single" w:sz="4" w:space="0" w:color="auto"/>
            </w:tcBorders>
            <w:shd w:val="clear" w:color="auto" w:fill="auto"/>
            <w:noWrap/>
            <w:vAlign w:val="center"/>
            <w:hideMark/>
          </w:tcPr>
          <w:p w14:paraId="4244ACC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SOQUESANI</w:t>
            </w:r>
          </w:p>
        </w:tc>
        <w:tc>
          <w:tcPr>
            <w:tcW w:w="1340" w:type="dxa"/>
            <w:tcBorders>
              <w:top w:val="nil"/>
              <w:left w:val="nil"/>
              <w:bottom w:val="single" w:sz="4" w:space="0" w:color="auto"/>
              <w:right w:val="single" w:sz="4" w:space="0" w:color="auto"/>
            </w:tcBorders>
            <w:shd w:val="clear" w:color="auto" w:fill="auto"/>
            <w:noWrap/>
            <w:vAlign w:val="center"/>
            <w:hideMark/>
          </w:tcPr>
          <w:p w14:paraId="5FA48C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6B1FE8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357D748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PICHACANI</w:t>
            </w:r>
          </w:p>
        </w:tc>
        <w:tc>
          <w:tcPr>
            <w:tcW w:w="1011" w:type="dxa"/>
            <w:tcBorders>
              <w:top w:val="nil"/>
              <w:left w:val="nil"/>
              <w:bottom w:val="single" w:sz="4" w:space="0" w:color="auto"/>
              <w:right w:val="single" w:sz="4" w:space="0" w:color="auto"/>
            </w:tcBorders>
            <w:shd w:val="clear" w:color="auto" w:fill="auto"/>
            <w:noWrap/>
            <w:vAlign w:val="center"/>
          </w:tcPr>
          <w:p w14:paraId="28ED2F53" w14:textId="3AAA7EC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207DF5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9082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1642</w:t>
            </w:r>
          </w:p>
        </w:tc>
        <w:tc>
          <w:tcPr>
            <w:tcW w:w="940" w:type="dxa"/>
            <w:tcBorders>
              <w:top w:val="nil"/>
              <w:left w:val="nil"/>
              <w:bottom w:val="single" w:sz="4" w:space="0" w:color="auto"/>
              <w:right w:val="single" w:sz="4" w:space="0" w:color="auto"/>
            </w:tcBorders>
            <w:shd w:val="clear" w:color="auto" w:fill="auto"/>
            <w:noWrap/>
            <w:vAlign w:val="center"/>
            <w:hideMark/>
          </w:tcPr>
          <w:p w14:paraId="08F352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2101110065</w:t>
            </w:r>
          </w:p>
        </w:tc>
        <w:tc>
          <w:tcPr>
            <w:tcW w:w="3700" w:type="dxa"/>
            <w:tcBorders>
              <w:top w:val="nil"/>
              <w:left w:val="nil"/>
              <w:bottom w:val="single" w:sz="4" w:space="0" w:color="auto"/>
              <w:right w:val="single" w:sz="4" w:space="0" w:color="auto"/>
            </w:tcBorders>
            <w:shd w:val="clear" w:color="auto" w:fill="auto"/>
            <w:noWrap/>
            <w:vAlign w:val="center"/>
            <w:hideMark/>
          </w:tcPr>
          <w:p w14:paraId="79C0A9E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HUACOCHULLO</w:t>
            </w:r>
          </w:p>
        </w:tc>
        <w:tc>
          <w:tcPr>
            <w:tcW w:w="1340" w:type="dxa"/>
            <w:tcBorders>
              <w:top w:val="nil"/>
              <w:left w:val="nil"/>
              <w:bottom w:val="single" w:sz="4" w:space="0" w:color="auto"/>
              <w:right w:val="single" w:sz="4" w:space="0" w:color="auto"/>
            </w:tcBorders>
            <w:shd w:val="clear" w:color="auto" w:fill="auto"/>
            <w:noWrap/>
            <w:vAlign w:val="center"/>
            <w:hideMark/>
          </w:tcPr>
          <w:p w14:paraId="6F430D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A655C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1D8F8E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PICHACANI</w:t>
            </w:r>
          </w:p>
        </w:tc>
        <w:tc>
          <w:tcPr>
            <w:tcW w:w="1011" w:type="dxa"/>
            <w:tcBorders>
              <w:top w:val="nil"/>
              <w:left w:val="nil"/>
              <w:bottom w:val="single" w:sz="4" w:space="0" w:color="auto"/>
              <w:right w:val="single" w:sz="4" w:space="0" w:color="auto"/>
            </w:tcBorders>
            <w:shd w:val="clear" w:color="auto" w:fill="auto"/>
            <w:noWrap/>
            <w:vAlign w:val="center"/>
          </w:tcPr>
          <w:p w14:paraId="27534EEF" w14:textId="39CDAA6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D412B6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0F24F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1643</w:t>
            </w:r>
          </w:p>
        </w:tc>
        <w:tc>
          <w:tcPr>
            <w:tcW w:w="940" w:type="dxa"/>
            <w:tcBorders>
              <w:top w:val="nil"/>
              <w:left w:val="nil"/>
              <w:bottom w:val="single" w:sz="4" w:space="0" w:color="auto"/>
              <w:right w:val="single" w:sz="4" w:space="0" w:color="auto"/>
            </w:tcBorders>
            <w:shd w:val="clear" w:color="auto" w:fill="auto"/>
            <w:noWrap/>
            <w:vAlign w:val="center"/>
            <w:hideMark/>
          </w:tcPr>
          <w:p w14:paraId="370A83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2101120009</w:t>
            </w:r>
          </w:p>
        </w:tc>
        <w:tc>
          <w:tcPr>
            <w:tcW w:w="3700" w:type="dxa"/>
            <w:tcBorders>
              <w:top w:val="nil"/>
              <w:left w:val="nil"/>
              <w:bottom w:val="single" w:sz="4" w:space="0" w:color="auto"/>
              <w:right w:val="single" w:sz="4" w:space="0" w:color="auto"/>
            </w:tcBorders>
            <w:shd w:val="clear" w:color="auto" w:fill="auto"/>
            <w:noWrap/>
            <w:vAlign w:val="center"/>
            <w:hideMark/>
          </w:tcPr>
          <w:p w14:paraId="2950A4B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LACCONI</w:t>
            </w:r>
          </w:p>
        </w:tc>
        <w:tc>
          <w:tcPr>
            <w:tcW w:w="1340" w:type="dxa"/>
            <w:tcBorders>
              <w:top w:val="nil"/>
              <w:left w:val="nil"/>
              <w:bottom w:val="single" w:sz="4" w:space="0" w:color="auto"/>
              <w:right w:val="single" w:sz="4" w:space="0" w:color="auto"/>
            </w:tcBorders>
            <w:shd w:val="clear" w:color="auto" w:fill="auto"/>
            <w:noWrap/>
            <w:vAlign w:val="center"/>
            <w:hideMark/>
          </w:tcPr>
          <w:p w14:paraId="15CAE04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30B1D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7C6534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PLATERIA</w:t>
            </w:r>
          </w:p>
        </w:tc>
        <w:tc>
          <w:tcPr>
            <w:tcW w:w="1011" w:type="dxa"/>
            <w:tcBorders>
              <w:top w:val="nil"/>
              <w:left w:val="nil"/>
              <w:bottom w:val="single" w:sz="4" w:space="0" w:color="auto"/>
              <w:right w:val="single" w:sz="4" w:space="0" w:color="auto"/>
            </w:tcBorders>
            <w:shd w:val="clear" w:color="auto" w:fill="auto"/>
            <w:noWrap/>
            <w:vAlign w:val="center"/>
          </w:tcPr>
          <w:p w14:paraId="518D1A92" w14:textId="220DECC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56F9C1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82A07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1644</w:t>
            </w:r>
          </w:p>
        </w:tc>
        <w:tc>
          <w:tcPr>
            <w:tcW w:w="940" w:type="dxa"/>
            <w:tcBorders>
              <w:top w:val="nil"/>
              <w:left w:val="nil"/>
              <w:bottom w:val="single" w:sz="4" w:space="0" w:color="auto"/>
              <w:right w:val="single" w:sz="4" w:space="0" w:color="auto"/>
            </w:tcBorders>
            <w:shd w:val="clear" w:color="auto" w:fill="auto"/>
            <w:noWrap/>
            <w:vAlign w:val="center"/>
            <w:hideMark/>
          </w:tcPr>
          <w:p w14:paraId="3F81A0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2101120014</w:t>
            </w:r>
          </w:p>
        </w:tc>
        <w:tc>
          <w:tcPr>
            <w:tcW w:w="3700" w:type="dxa"/>
            <w:tcBorders>
              <w:top w:val="nil"/>
              <w:left w:val="nil"/>
              <w:bottom w:val="single" w:sz="4" w:space="0" w:color="auto"/>
              <w:right w:val="single" w:sz="4" w:space="0" w:color="auto"/>
            </w:tcBorders>
            <w:shd w:val="clear" w:color="auto" w:fill="auto"/>
            <w:noWrap/>
            <w:vAlign w:val="center"/>
            <w:hideMark/>
          </w:tcPr>
          <w:p w14:paraId="6AFF9FF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SIHUECANI</w:t>
            </w:r>
          </w:p>
        </w:tc>
        <w:tc>
          <w:tcPr>
            <w:tcW w:w="1340" w:type="dxa"/>
            <w:tcBorders>
              <w:top w:val="nil"/>
              <w:left w:val="nil"/>
              <w:bottom w:val="single" w:sz="4" w:space="0" w:color="auto"/>
              <w:right w:val="single" w:sz="4" w:space="0" w:color="auto"/>
            </w:tcBorders>
            <w:shd w:val="clear" w:color="auto" w:fill="auto"/>
            <w:noWrap/>
            <w:vAlign w:val="center"/>
            <w:hideMark/>
          </w:tcPr>
          <w:p w14:paraId="6BA7A6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998834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0AF017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PLATERIA</w:t>
            </w:r>
          </w:p>
        </w:tc>
        <w:tc>
          <w:tcPr>
            <w:tcW w:w="1011" w:type="dxa"/>
            <w:tcBorders>
              <w:top w:val="nil"/>
              <w:left w:val="nil"/>
              <w:bottom w:val="single" w:sz="4" w:space="0" w:color="auto"/>
              <w:right w:val="single" w:sz="4" w:space="0" w:color="auto"/>
            </w:tcBorders>
            <w:shd w:val="clear" w:color="auto" w:fill="auto"/>
            <w:noWrap/>
            <w:vAlign w:val="center"/>
          </w:tcPr>
          <w:p w14:paraId="37B2122A" w14:textId="0B42831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F89FAA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5C304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1645</w:t>
            </w:r>
          </w:p>
        </w:tc>
        <w:tc>
          <w:tcPr>
            <w:tcW w:w="940" w:type="dxa"/>
            <w:tcBorders>
              <w:top w:val="nil"/>
              <w:left w:val="nil"/>
              <w:bottom w:val="single" w:sz="4" w:space="0" w:color="auto"/>
              <w:right w:val="single" w:sz="4" w:space="0" w:color="auto"/>
            </w:tcBorders>
            <w:shd w:val="clear" w:color="auto" w:fill="auto"/>
            <w:noWrap/>
            <w:vAlign w:val="center"/>
            <w:hideMark/>
          </w:tcPr>
          <w:p w14:paraId="05946C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2101130025</w:t>
            </w:r>
          </w:p>
        </w:tc>
        <w:tc>
          <w:tcPr>
            <w:tcW w:w="3700" w:type="dxa"/>
            <w:tcBorders>
              <w:top w:val="nil"/>
              <w:left w:val="nil"/>
              <w:bottom w:val="single" w:sz="4" w:space="0" w:color="auto"/>
              <w:right w:val="single" w:sz="4" w:space="0" w:color="auto"/>
            </w:tcBorders>
            <w:shd w:val="clear" w:color="auto" w:fill="auto"/>
            <w:noWrap/>
            <w:vAlign w:val="center"/>
            <w:hideMark/>
          </w:tcPr>
          <w:p w14:paraId="2A0A9B9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KOMERUCHO</w:t>
            </w:r>
          </w:p>
        </w:tc>
        <w:tc>
          <w:tcPr>
            <w:tcW w:w="1340" w:type="dxa"/>
            <w:tcBorders>
              <w:top w:val="nil"/>
              <w:left w:val="nil"/>
              <w:bottom w:val="single" w:sz="4" w:space="0" w:color="auto"/>
              <w:right w:val="single" w:sz="4" w:space="0" w:color="auto"/>
            </w:tcBorders>
            <w:shd w:val="clear" w:color="auto" w:fill="auto"/>
            <w:noWrap/>
            <w:vAlign w:val="center"/>
            <w:hideMark/>
          </w:tcPr>
          <w:p w14:paraId="73FFA1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0DF08E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7765CA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w:t>
            </w:r>
          </w:p>
        </w:tc>
        <w:tc>
          <w:tcPr>
            <w:tcW w:w="1011" w:type="dxa"/>
            <w:tcBorders>
              <w:top w:val="nil"/>
              <w:left w:val="nil"/>
              <w:bottom w:val="single" w:sz="4" w:space="0" w:color="auto"/>
              <w:right w:val="single" w:sz="4" w:space="0" w:color="auto"/>
            </w:tcBorders>
            <w:shd w:val="clear" w:color="auto" w:fill="auto"/>
            <w:noWrap/>
            <w:vAlign w:val="center"/>
          </w:tcPr>
          <w:p w14:paraId="1714AEFE" w14:textId="11AAC9B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9F7ABB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B618AD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1646</w:t>
            </w:r>
          </w:p>
        </w:tc>
        <w:tc>
          <w:tcPr>
            <w:tcW w:w="940" w:type="dxa"/>
            <w:tcBorders>
              <w:top w:val="nil"/>
              <w:left w:val="nil"/>
              <w:bottom w:val="single" w:sz="4" w:space="0" w:color="auto"/>
              <w:right w:val="single" w:sz="4" w:space="0" w:color="auto"/>
            </w:tcBorders>
            <w:shd w:val="clear" w:color="auto" w:fill="auto"/>
            <w:noWrap/>
            <w:vAlign w:val="center"/>
            <w:hideMark/>
          </w:tcPr>
          <w:p w14:paraId="28195B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2101130062</w:t>
            </w:r>
          </w:p>
        </w:tc>
        <w:tc>
          <w:tcPr>
            <w:tcW w:w="3700" w:type="dxa"/>
            <w:tcBorders>
              <w:top w:val="nil"/>
              <w:left w:val="nil"/>
              <w:bottom w:val="single" w:sz="4" w:space="0" w:color="auto"/>
              <w:right w:val="single" w:sz="4" w:space="0" w:color="auto"/>
            </w:tcBorders>
            <w:shd w:val="clear" w:color="auto" w:fill="auto"/>
            <w:noWrap/>
            <w:vAlign w:val="center"/>
            <w:hideMark/>
          </w:tcPr>
          <w:p w14:paraId="6FD0DEC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 DE CACHIPASCANA</w:t>
            </w:r>
          </w:p>
        </w:tc>
        <w:tc>
          <w:tcPr>
            <w:tcW w:w="1340" w:type="dxa"/>
            <w:tcBorders>
              <w:top w:val="nil"/>
              <w:left w:val="nil"/>
              <w:bottom w:val="single" w:sz="4" w:space="0" w:color="auto"/>
              <w:right w:val="single" w:sz="4" w:space="0" w:color="auto"/>
            </w:tcBorders>
            <w:shd w:val="clear" w:color="auto" w:fill="auto"/>
            <w:noWrap/>
            <w:vAlign w:val="center"/>
            <w:hideMark/>
          </w:tcPr>
          <w:p w14:paraId="3AFF8C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8CC4E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50F44D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w:t>
            </w:r>
          </w:p>
        </w:tc>
        <w:tc>
          <w:tcPr>
            <w:tcW w:w="1011" w:type="dxa"/>
            <w:tcBorders>
              <w:top w:val="nil"/>
              <w:left w:val="nil"/>
              <w:bottom w:val="single" w:sz="4" w:space="0" w:color="auto"/>
              <w:right w:val="single" w:sz="4" w:space="0" w:color="auto"/>
            </w:tcBorders>
            <w:shd w:val="clear" w:color="auto" w:fill="auto"/>
            <w:noWrap/>
            <w:vAlign w:val="center"/>
          </w:tcPr>
          <w:p w14:paraId="47566F46" w14:textId="60084CB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6591FF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D82884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1647</w:t>
            </w:r>
          </w:p>
        </w:tc>
        <w:tc>
          <w:tcPr>
            <w:tcW w:w="940" w:type="dxa"/>
            <w:tcBorders>
              <w:top w:val="nil"/>
              <w:left w:val="nil"/>
              <w:bottom w:val="single" w:sz="4" w:space="0" w:color="auto"/>
              <w:right w:val="single" w:sz="4" w:space="0" w:color="auto"/>
            </w:tcBorders>
            <w:shd w:val="clear" w:color="auto" w:fill="auto"/>
            <w:noWrap/>
            <w:vAlign w:val="center"/>
            <w:hideMark/>
          </w:tcPr>
          <w:p w14:paraId="63B309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2101130064</w:t>
            </w:r>
          </w:p>
        </w:tc>
        <w:tc>
          <w:tcPr>
            <w:tcW w:w="3700" w:type="dxa"/>
            <w:tcBorders>
              <w:top w:val="nil"/>
              <w:left w:val="nil"/>
              <w:bottom w:val="single" w:sz="4" w:space="0" w:color="auto"/>
              <w:right w:val="single" w:sz="4" w:space="0" w:color="auto"/>
            </w:tcBorders>
            <w:shd w:val="clear" w:color="auto" w:fill="auto"/>
            <w:noWrap/>
            <w:vAlign w:val="center"/>
            <w:hideMark/>
          </w:tcPr>
          <w:p w14:paraId="66926AC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JESUS MARIA</w:t>
            </w:r>
          </w:p>
        </w:tc>
        <w:tc>
          <w:tcPr>
            <w:tcW w:w="1340" w:type="dxa"/>
            <w:tcBorders>
              <w:top w:val="nil"/>
              <w:left w:val="nil"/>
              <w:bottom w:val="single" w:sz="4" w:space="0" w:color="auto"/>
              <w:right w:val="single" w:sz="4" w:space="0" w:color="auto"/>
            </w:tcBorders>
            <w:shd w:val="clear" w:color="auto" w:fill="auto"/>
            <w:noWrap/>
            <w:vAlign w:val="center"/>
            <w:hideMark/>
          </w:tcPr>
          <w:p w14:paraId="1A18100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82C3A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43BDFB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w:t>
            </w:r>
          </w:p>
        </w:tc>
        <w:tc>
          <w:tcPr>
            <w:tcW w:w="1011" w:type="dxa"/>
            <w:tcBorders>
              <w:top w:val="nil"/>
              <w:left w:val="nil"/>
              <w:bottom w:val="single" w:sz="4" w:space="0" w:color="auto"/>
              <w:right w:val="single" w:sz="4" w:space="0" w:color="auto"/>
            </w:tcBorders>
            <w:shd w:val="clear" w:color="auto" w:fill="auto"/>
            <w:noWrap/>
            <w:vAlign w:val="center"/>
          </w:tcPr>
          <w:p w14:paraId="6A76459A" w14:textId="3973D1E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4E5AB2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2C9D6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1648</w:t>
            </w:r>
          </w:p>
        </w:tc>
        <w:tc>
          <w:tcPr>
            <w:tcW w:w="940" w:type="dxa"/>
            <w:tcBorders>
              <w:top w:val="nil"/>
              <w:left w:val="nil"/>
              <w:bottom w:val="single" w:sz="4" w:space="0" w:color="auto"/>
              <w:right w:val="single" w:sz="4" w:space="0" w:color="auto"/>
            </w:tcBorders>
            <w:shd w:val="clear" w:color="auto" w:fill="auto"/>
            <w:noWrap/>
            <w:vAlign w:val="center"/>
            <w:hideMark/>
          </w:tcPr>
          <w:p w14:paraId="2E9F3B4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2101130069</w:t>
            </w:r>
          </w:p>
        </w:tc>
        <w:tc>
          <w:tcPr>
            <w:tcW w:w="3700" w:type="dxa"/>
            <w:tcBorders>
              <w:top w:val="nil"/>
              <w:left w:val="nil"/>
              <w:bottom w:val="single" w:sz="4" w:space="0" w:color="auto"/>
              <w:right w:val="single" w:sz="4" w:space="0" w:color="auto"/>
            </w:tcBorders>
            <w:shd w:val="clear" w:color="auto" w:fill="auto"/>
            <w:noWrap/>
            <w:vAlign w:val="center"/>
            <w:hideMark/>
          </w:tcPr>
          <w:p w14:paraId="2DB1075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CRUZANI</w:t>
            </w:r>
          </w:p>
        </w:tc>
        <w:tc>
          <w:tcPr>
            <w:tcW w:w="1340" w:type="dxa"/>
            <w:tcBorders>
              <w:top w:val="nil"/>
              <w:left w:val="nil"/>
              <w:bottom w:val="single" w:sz="4" w:space="0" w:color="auto"/>
              <w:right w:val="single" w:sz="4" w:space="0" w:color="auto"/>
            </w:tcBorders>
            <w:shd w:val="clear" w:color="auto" w:fill="auto"/>
            <w:noWrap/>
            <w:vAlign w:val="center"/>
            <w:hideMark/>
          </w:tcPr>
          <w:p w14:paraId="7B73E0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76F38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70DCBE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w:t>
            </w:r>
          </w:p>
        </w:tc>
        <w:tc>
          <w:tcPr>
            <w:tcW w:w="1011" w:type="dxa"/>
            <w:tcBorders>
              <w:top w:val="nil"/>
              <w:left w:val="nil"/>
              <w:bottom w:val="single" w:sz="4" w:space="0" w:color="auto"/>
              <w:right w:val="single" w:sz="4" w:space="0" w:color="auto"/>
            </w:tcBorders>
            <w:shd w:val="clear" w:color="auto" w:fill="auto"/>
            <w:noWrap/>
            <w:vAlign w:val="center"/>
          </w:tcPr>
          <w:p w14:paraId="5F8037B3" w14:textId="2B48B1C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642262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E43B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1649</w:t>
            </w:r>
          </w:p>
        </w:tc>
        <w:tc>
          <w:tcPr>
            <w:tcW w:w="940" w:type="dxa"/>
            <w:tcBorders>
              <w:top w:val="nil"/>
              <w:left w:val="nil"/>
              <w:bottom w:val="single" w:sz="4" w:space="0" w:color="auto"/>
              <w:right w:val="single" w:sz="4" w:space="0" w:color="auto"/>
            </w:tcBorders>
            <w:shd w:val="clear" w:color="auto" w:fill="auto"/>
            <w:noWrap/>
            <w:vAlign w:val="center"/>
            <w:hideMark/>
          </w:tcPr>
          <w:p w14:paraId="13D073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2101130074</w:t>
            </w:r>
          </w:p>
        </w:tc>
        <w:tc>
          <w:tcPr>
            <w:tcW w:w="3700" w:type="dxa"/>
            <w:tcBorders>
              <w:top w:val="nil"/>
              <w:left w:val="nil"/>
              <w:bottom w:val="single" w:sz="4" w:space="0" w:color="auto"/>
              <w:right w:val="single" w:sz="4" w:space="0" w:color="auto"/>
            </w:tcBorders>
            <w:shd w:val="clear" w:color="auto" w:fill="auto"/>
            <w:noWrap/>
            <w:vAlign w:val="center"/>
            <w:hideMark/>
          </w:tcPr>
          <w:p w14:paraId="3EE6BBD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LLANQUERI</w:t>
            </w:r>
          </w:p>
        </w:tc>
        <w:tc>
          <w:tcPr>
            <w:tcW w:w="1340" w:type="dxa"/>
            <w:tcBorders>
              <w:top w:val="nil"/>
              <w:left w:val="nil"/>
              <w:bottom w:val="single" w:sz="4" w:space="0" w:color="auto"/>
              <w:right w:val="single" w:sz="4" w:space="0" w:color="auto"/>
            </w:tcBorders>
            <w:shd w:val="clear" w:color="auto" w:fill="auto"/>
            <w:noWrap/>
            <w:vAlign w:val="center"/>
            <w:hideMark/>
          </w:tcPr>
          <w:p w14:paraId="34C1B1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5B6E5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548BD3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w:t>
            </w:r>
          </w:p>
        </w:tc>
        <w:tc>
          <w:tcPr>
            <w:tcW w:w="1011" w:type="dxa"/>
            <w:tcBorders>
              <w:top w:val="nil"/>
              <w:left w:val="nil"/>
              <w:bottom w:val="single" w:sz="4" w:space="0" w:color="auto"/>
              <w:right w:val="single" w:sz="4" w:space="0" w:color="auto"/>
            </w:tcBorders>
            <w:shd w:val="clear" w:color="auto" w:fill="auto"/>
            <w:noWrap/>
            <w:vAlign w:val="center"/>
          </w:tcPr>
          <w:p w14:paraId="13462D3D" w14:textId="1ED9333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61F0B0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2BE40F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1650</w:t>
            </w:r>
          </w:p>
        </w:tc>
        <w:tc>
          <w:tcPr>
            <w:tcW w:w="940" w:type="dxa"/>
            <w:tcBorders>
              <w:top w:val="nil"/>
              <w:left w:val="nil"/>
              <w:bottom w:val="single" w:sz="4" w:space="0" w:color="auto"/>
              <w:right w:val="single" w:sz="4" w:space="0" w:color="auto"/>
            </w:tcBorders>
            <w:shd w:val="clear" w:color="auto" w:fill="auto"/>
            <w:noWrap/>
            <w:vAlign w:val="center"/>
            <w:hideMark/>
          </w:tcPr>
          <w:p w14:paraId="47D02B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2101150039</w:t>
            </w:r>
          </w:p>
        </w:tc>
        <w:tc>
          <w:tcPr>
            <w:tcW w:w="3700" w:type="dxa"/>
            <w:tcBorders>
              <w:top w:val="nil"/>
              <w:left w:val="nil"/>
              <w:bottom w:val="single" w:sz="4" w:space="0" w:color="auto"/>
              <w:right w:val="single" w:sz="4" w:space="0" w:color="auto"/>
            </w:tcBorders>
            <w:shd w:val="clear" w:color="auto" w:fill="auto"/>
            <w:noWrap/>
            <w:vAlign w:val="center"/>
            <w:hideMark/>
          </w:tcPr>
          <w:p w14:paraId="1814AA6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HUANCASAYA</w:t>
            </w:r>
          </w:p>
        </w:tc>
        <w:tc>
          <w:tcPr>
            <w:tcW w:w="1340" w:type="dxa"/>
            <w:tcBorders>
              <w:top w:val="nil"/>
              <w:left w:val="nil"/>
              <w:bottom w:val="single" w:sz="4" w:space="0" w:color="auto"/>
              <w:right w:val="single" w:sz="4" w:space="0" w:color="auto"/>
            </w:tcBorders>
            <w:shd w:val="clear" w:color="auto" w:fill="auto"/>
            <w:noWrap/>
            <w:vAlign w:val="center"/>
            <w:hideMark/>
          </w:tcPr>
          <w:p w14:paraId="6BD9D1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E3819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720" w:type="dxa"/>
            <w:tcBorders>
              <w:top w:val="nil"/>
              <w:left w:val="nil"/>
              <w:bottom w:val="single" w:sz="4" w:space="0" w:color="auto"/>
              <w:right w:val="single" w:sz="4" w:space="0" w:color="auto"/>
            </w:tcBorders>
            <w:shd w:val="clear" w:color="auto" w:fill="auto"/>
            <w:noWrap/>
            <w:vAlign w:val="center"/>
            <w:hideMark/>
          </w:tcPr>
          <w:p w14:paraId="692422B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VILQUE</w:t>
            </w:r>
          </w:p>
        </w:tc>
        <w:tc>
          <w:tcPr>
            <w:tcW w:w="1011" w:type="dxa"/>
            <w:tcBorders>
              <w:top w:val="nil"/>
              <w:left w:val="nil"/>
              <w:bottom w:val="single" w:sz="4" w:space="0" w:color="auto"/>
              <w:right w:val="single" w:sz="4" w:space="0" w:color="auto"/>
            </w:tcBorders>
            <w:shd w:val="clear" w:color="auto" w:fill="auto"/>
            <w:noWrap/>
            <w:vAlign w:val="center"/>
          </w:tcPr>
          <w:p w14:paraId="2A53A649" w14:textId="0D8E1AC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F8AEE4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FF6AA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1651</w:t>
            </w:r>
          </w:p>
        </w:tc>
        <w:tc>
          <w:tcPr>
            <w:tcW w:w="940" w:type="dxa"/>
            <w:tcBorders>
              <w:top w:val="nil"/>
              <w:left w:val="nil"/>
              <w:bottom w:val="single" w:sz="4" w:space="0" w:color="auto"/>
              <w:right w:val="single" w:sz="4" w:space="0" w:color="auto"/>
            </w:tcBorders>
            <w:shd w:val="clear" w:color="auto" w:fill="auto"/>
            <w:noWrap/>
            <w:vAlign w:val="center"/>
            <w:hideMark/>
          </w:tcPr>
          <w:p w14:paraId="44E8F8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2102040075</w:t>
            </w:r>
          </w:p>
        </w:tc>
        <w:tc>
          <w:tcPr>
            <w:tcW w:w="3700" w:type="dxa"/>
            <w:tcBorders>
              <w:top w:val="nil"/>
              <w:left w:val="nil"/>
              <w:bottom w:val="single" w:sz="4" w:space="0" w:color="auto"/>
              <w:right w:val="single" w:sz="4" w:space="0" w:color="auto"/>
            </w:tcBorders>
            <w:shd w:val="clear" w:color="auto" w:fill="auto"/>
            <w:noWrap/>
            <w:vAlign w:val="center"/>
            <w:hideMark/>
          </w:tcPr>
          <w:p w14:paraId="3894D14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PATACOLLANA</w:t>
            </w:r>
          </w:p>
        </w:tc>
        <w:tc>
          <w:tcPr>
            <w:tcW w:w="1340" w:type="dxa"/>
            <w:tcBorders>
              <w:top w:val="nil"/>
              <w:left w:val="nil"/>
              <w:bottom w:val="single" w:sz="4" w:space="0" w:color="auto"/>
              <w:right w:val="single" w:sz="4" w:space="0" w:color="auto"/>
            </w:tcBorders>
            <w:shd w:val="clear" w:color="auto" w:fill="auto"/>
            <w:noWrap/>
            <w:vAlign w:val="center"/>
            <w:hideMark/>
          </w:tcPr>
          <w:p w14:paraId="402E762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1768C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4C058DB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ASILLO</w:t>
            </w:r>
          </w:p>
        </w:tc>
        <w:tc>
          <w:tcPr>
            <w:tcW w:w="1011" w:type="dxa"/>
            <w:tcBorders>
              <w:top w:val="nil"/>
              <w:left w:val="nil"/>
              <w:bottom w:val="single" w:sz="4" w:space="0" w:color="auto"/>
              <w:right w:val="single" w:sz="4" w:space="0" w:color="auto"/>
            </w:tcBorders>
            <w:shd w:val="clear" w:color="auto" w:fill="auto"/>
            <w:noWrap/>
            <w:vAlign w:val="center"/>
          </w:tcPr>
          <w:p w14:paraId="0C1B54A5" w14:textId="1FA6D3D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4142D3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E3AC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1652</w:t>
            </w:r>
          </w:p>
        </w:tc>
        <w:tc>
          <w:tcPr>
            <w:tcW w:w="940" w:type="dxa"/>
            <w:tcBorders>
              <w:top w:val="nil"/>
              <w:left w:val="nil"/>
              <w:bottom w:val="single" w:sz="4" w:space="0" w:color="auto"/>
              <w:right w:val="single" w:sz="4" w:space="0" w:color="auto"/>
            </w:tcBorders>
            <w:shd w:val="clear" w:color="auto" w:fill="auto"/>
            <w:noWrap/>
            <w:vAlign w:val="center"/>
            <w:hideMark/>
          </w:tcPr>
          <w:p w14:paraId="3C6FB97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2102040154</w:t>
            </w:r>
          </w:p>
        </w:tc>
        <w:tc>
          <w:tcPr>
            <w:tcW w:w="3700" w:type="dxa"/>
            <w:tcBorders>
              <w:top w:val="nil"/>
              <w:left w:val="nil"/>
              <w:bottom w:val="single" w:sz="4" w:space="0" w:color="auto"/>
              <w:right w:val="single" w:sz="4" w:space="0" w:color="auto"/>
            </w:tcBorders>
            <w:shd w:val="clear" w:color="auto" w:fill="auto"/>
            <w:noWrap/>
            <w:vAlign w:val="center"/>
            <w:hideMark/>
          </w:tcPr>
          <w:p w14:paraId="252B622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CCARCCANI</w:t>
            </w:r>
          </w:p>
        </w:tc>
        <w:tc>
          <w:tcPr>
            <w:tcW w:w="1340" w:type="dxa"/>
            <w:tcBorders>
              <w:top w:val="nil"/>
              <w:left w:val="nil"/>
              <w:bottom w:val="single" w:sz="4" w:space="0" w:color="auto"/>
              <w:right w:val="single" w:sz="4" w:space="0" w:color="auto"/>
            </w:tcBorders>
            <w:shd w:val="clear" w:color="auto" w:fill="auto"/>
            <w:noWrap/>
            <w:vAlign w:val="center"/>
            <w:hideMark/>
          </w:tcPr>
          <w:p w14:paraId="0C621E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B3B0E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13BB05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ASILLO</w:t>
            </w:r>
          </w:p>
        </w:tc>
        <w:tc>
          <w:tcPr>
            <w:tcW w:w="1011" w:type="dxa"/>
            <w:tcBorders>
              <w:top w:val="nil"/>
              <w:left w:val="nil"/>
              <w:bottom w:val="single" w:sz="4" w:space="0" w:color="auto"/>
              <w:right w:val="single" w:sz="4" w:space="0" w:color="auto"/>
            </w:tcBorders>
            <w:shd w:val="clear" w:color="auto" w:fill="auto"/>
            <w:noWrap/>
            <w:vAlign w:val="center"/>
          </w:tcPr>
          <w:p w14:paraId="08C3A16B" w14:textId="5E19766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B4D822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51731F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1653</w:t>
            </w:r>
          </w:p>
        </w:tc>
        <w:tc>
          <w:tcPr>
            <w:tcW w:w="940" w:type="dxa"/>
            <w:tcBorders>
              <w:top w:val="nil"/>
              <w:left w:val="nil"/>
              <w:bottom w:val="single" w:sz="4" w:space="0" w:color="auto"/>
              <w:right w:val="single" w:sz="4" w:space="0" w:color="auto"/>
            </w:tcBorders>
            <w:shd w:val="clear" w:color="auto" w:fill="auto"/>
            <w:noWrap/>
            <w:vAlign w:val="center"/>
            <w:hideMark/>
          </w:tcPr>
          <w:p w14:paraId="05E446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2102060003</w:t>
            </w:r>
          </w:p>
        </w:tc>
        <w:tc>
          <w:tcPr>
            <w:tcW w:w="3700" w:type="dxa"/>
            <w:tcBorders>
              <w:top w:val="nil"/>
              <w:left w:val="nil"/>
              <w:bottom w:val="single" w:sz="4" w:space="0" w:color="auto"/>
              <w:right w:val="single" w:sz="4" w:space="0" w:color="auto"/>
            </w:tcBorders>
            <w:shd w:val="clear" w:color="auto" w:fill="auto"/>
            <w:noWrap/>
            <w:vAlign w:val="center"/>
            <w:hideMark/>
          </w:tcPr>
          <w:p w14:paraId="2170217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ROSARIO CENTRAL</w:t>
            </w:r>
          </w:p>
        </w:tc>
        <w:tc>
          <w:tcPr>
            <w:tcW w:w="1340" w:type="dxa"/>
            <w:tcBorders>
              <w:top w:val="nil"/>
              <w:left w:val="nil"/>
              <w:bottom w:val="single" w:sz="4" w:space="0" w:color="auto"/>
              <w:right w:val="single" w:sz="4" w:space="0" w:color="auto"/>
            </w:tcBorders>
            <w:shd w:val="clear" w:color="auto" w:fill="auto"/>
            <w:noWrap/>
            <w:vAlign w:val="center"/>
            <w:hideMark/>
          </w:tcPr>
          <w:p w14:paraId="65C1A5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0FA118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248058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CHUPA</w:t>
            </w:r>
          </w:p>
        </w:tc>
        <w:tc>
          <w:tcPr>
            <w:tcW w:w="1011" w:type="dxa"/>
            <w:tcBorders>
              <w:top w:val="nil"/>
              <w:left w:val="nil"/>
              <w:bottom w:val="single" w:sz="4" w:space="0" w:color="auto"/>
              <w:right w:val="single" w:sz="4" w:space="0" w:color="auto"/>
            </w:tcBorders>
            <w:shd w:val="clear" w:color="auto" w:fill="auto"/>
            <w:noWrap/>
            <w:vAlign w:val="center"/>
          </w:tcPr>
          <w:p w14:paraId="6ADFEB29" w14:textId="11E0606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691465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786C83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1654</w:t>
            </w:r>
          </w:p>
        </w:tc>
        <w:tc>
          <w:tcPr>
            <w:tcW w:w="940" w:type="dxa"/>
            <w:tcBorders>
              <w:top w:val="nil"/>
              <w:left w:val="nil"/>
              <w:bottom w:val="single" w:sz="4" w:space="0" w:color="auto"/>
              <w:right w:val="single" w:sz="4" w:space="0" w:color="auto"/>
            </w:tcBorders>
            <w:shd w:val="clear" w:color="auto" w:fill="auto"/>
            <w:noWrap/>
            <w:vAlign w:val="center"/>
            <w:hideMark/>
          </w:tcPr>
          <w:p w14:paraId="68BAD8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2102060005</w:t>
            </w:r>
          </w:p>
        </w:tc>
        <w:tc>
          <w:tcPr>
            <w:tcW w:w="3700" w:type="dxa"/>
            <w:tcBorders>
              <w:top w:val="nil"/>
              <w:left w:val="nil"/>
              <w:bottom w:val="single" w:sz="4" w:space="0" w:color="auto"/>
              <w:right w:val="single" w:sz="4" w:space="0" w:color="auto"/>
            </w:tcBorders>
            <w:shd w:val="clear" w:color="auto" w:fill="auto"/>
            <w:noWrap/>
            <w:vAlign w:val="center"/>
            <w:hideMark/>
          </w:tcPr>
          <w:p w14:paraId="63059CB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CHIÑA CHIÑA</w:t>
            </w:r>
          </w:p>
        </w:tc>
        <w:tc>
          <w:tcPr>
            <w:tcW w:w="1340" w:type="dxa"/>
            <w:tcBorders>
              <w:top w:val="nil"/>
              <w:left w:val="nil"/>
              <w:bottom w:val="single" w:sz="4" w:space="0" w:color="auto"/>
              <w:right w:val="single" w:sz="4" w:space="0" w:color="auto"/>
            </w:tcBorders>
            <w:shd w:val="clear" w:color="auto" w:fill="auto"/>
            <w:noWrap/>
            <w:vAlign w:val="center"/>
            <w:hideMark/>
          </w:tcPr>
          <w:p w14:paraId="6959A6B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F5DA7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3700FD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CHUPA</w:t>
            </w:r>
          </w:p>
        </w:tc>
        <w:tc>
          <w:tcPr>
            <w:tcW w:w="1011" w:type="dxa"/>
            <w:tcBorders>
              <w:top w:val="nil"/>
              <w:left w:val="nil"/>
              <w:bottom w:val="single" w:sz="4" w:space="0" w:color="auto"/>
              <w:right w:val="single" w:sz="4" w:space="0" w:color="auto"/>
            </w:tcBorders>
            <w:shd w:val="clear" w:color="auto" w:fill="auto"/>
            <w:noWrap/>
            <w:vAlign w:val="center"/>
          </w:tcPr>
          <w:p w14:paraId="3C0CEA9C" w14:textId="67E01DF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884F26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E43CE5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1655</w:t>
            </w:r>
          </w:p>
        </w:tc>
        <w:tc>
          <w:tcPr>
            <w:tcW w:w="940" w:type="dxa"/>
            <w:tcBorders>
              <w:top w:val="nil"/>
              <w:left w:val="nil"/>
              <w:bottom w:val="single" w:sz="4" w:space="0" w:color="auto"/>
              <w:right w:val="single" w:sz="4" w:space="0" w:color="auto"/>
            </w:tcBorders>
            <w:shd w:val="clear" w:color="auto" w:fill="auto"/>
            <w:noWrap/>
            <w:vAlign w:val="center"/>
            <w:hideMark/>
          </w:tcPr>
          <w:p w14:paraId="2A4EF6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2102060017</w:t>
            </w:r>
          </w:p>
        </w:tc>
        <w:tc>
          <w:tcPr>
            <w:tcW w:w="3700" w:type="dxa"/>
            <w:tcBorders>
              <w:top w:val="nil"/>
              <w:left w:val="nil"/>
              <w:bottom w:val="single" w:sz="4" w:space="0" w:color="auto"/>
              <w:right w:val="single" w:sz="4" w:space="0" w:color="auto"/>
            </w:tcBorders>
            <w:shd w:val="clear" w:color="auto" w:fill="auto"/>
            <w:noWrap/>
            <w:vAlign w:val="center"/>
            <w:hideMark/>
          </w:tcPr>
          <w:p w14:paraId="324FCCB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TRAPICHE</w:t>
            </w:r>
          </w:p>
        </w:tc>
        <w:tc>
          <w:tcPr>
            <w:tcW w:w="1340" w:type="dxa"/>
            <w:tcBorders>
              <w:top w:val="nil"/>
              <w:left w:val="nil"/>
              <w:bottom w:val="single" w:sz="4" w:space="0" w:color="auto"/>
              <w:right w:val="single" w:sz="4" w:space="0" w:color="auto"/>
            </w:tcBorders>
            <w:shd w:val="clear" w:color="auto" w:fill="auto"/>
            <w:noWrap/>
            <w:vAlign w:val="center"/>
            <w:hideMark/>
          </w:tcPr>
          <w:p w14:paraId="3A6D9FF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A9F6B0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70D9B5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CHUPA</w:t>
            </w:r>
          </w:p>
        </w:tc>
        <w:tc>
          <w:tcPr>
            <w:tcW w:w="1011" w:type="dxa"/>
            <w:tcBorders>
              <w:top w:val="nil"/>
              <w:left w:val="nil"/>
              <w:bottom w:val="single" w:sz="4" w:space="0" w:color="auto"/>
              <w:right w:val="single" w:sz="4" w:space="0" w:color="auto"/>
            </w:tcBorders>
            <w:shd w:val="clear" w:color="auto" w:fill="auto"/>
            <w:noWrap/>
            <w:vAlign w:val="center"/>
          </w:tcPr>
          <w:p w14:paraId="6B0C0E13" w14:textId="1BEAB44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217624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542A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1656</w:t>
            </w:r>
          </w:p>
        </w:tc>
        <w:tc>
          <w:tcPr>
            <w:tcW w:w="940" w:type="dxa"/>
            <w:tcBorders>
              <w:top w:val="nil"/>
              <w:left w:val="nil"/>
              <w:bottom w:val="single" w:sz="4" w:space="0" w:color="auto"/>
              <w:right w:val="single" w:sz="4" w:space="0" w:color="auto"/>
            </w:tcBorders>
            <w:shd w:val="clear" w:color="auto" w:fill="auto"/>
            <w:noWrap/>
            <w:vAlign w:val="center"/>
            <w:hideMark/>
          </w:tcPr>
          <w:p w14:paraId="4AFD4B2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2102060025</w:t>
            </w:r>
          </w:p>
        </w:tc>
        <w:tc>
          <w:tcPr>
            <w:tcW w:w="3700" w:type="dxa"/>
            <w:tcBorders>
              <w:top w:val="nil"/>
              <w:left w:val="nil"/>
              <w:bottom w:val="single" w:sz="4" w:space="0" w:color="auto"/>
              <w:right w:val="single" w:sz="4" w:space="0" w:color="auto"/>
            </w:tcBorders>
            <w:shd w:val="clear" w:color="auto" w:fill="auto"/>
            <w:noWrap/>
            <w:vAlign w:val="center"/>
            <w:hideMark/>
          </w:tcPr>
          <w:p w14:paraId="723831F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CHUCAHUACAS(CENTRAL CHUCAHUACAS)</w:t>
            </w:r>
          </w:p>
        </w:tc>
        <w:tc>
          <w:tcPr>
            <w:tcW w:w="1340" w:type="dxa"/>
            <w:tcBorders>
              <w:top w:val="nil"/>
              <w:left w:val="nil"/>
              <w:bottom w:val="single" w:sz="4" w:space="0" w:color="auto"/>
              <w:right w:val="single" w:sz="4" w:space="0" w:color="auto"/>
            </w:tcBorders>
            <w:shd w:val="clear" w:color="auto" w:fill="auto"/>
            <w:noWrap/>
            <w:vAlign w:val="center"/>
            <w:hideMark/>
          </w:tcPr>
          <w:p w14:paraId="70E0B5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7937C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70129B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CHUPA</w:t>
            </w:r>
          </w:p>
        </w:tc>
        <w:tc>
          <w:tcPr>
            <w:tcW w:w="1011" w:type="dxa"/>
            <w:tcBorders>
              <w:top w:val="nil"/>
              <w:left w:val="nil"/>
              <w:bottom w:val="single" w:sz="4" w:space="0" w:color="auto"/>
              <w:right w:val="single" w:sz="4" w:space="0" w:color="auto"/>
            </w:tcBorders>
            <w:shd w:val="clear" w:color="auto" w:fill="auto"/>
            <w:noWrap/>
            <w:vAlign w:val="center"/>
          </w:tcPr>
          <w:p w14:paraId="14EA7857" w14:textId="16129A9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52D41A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621C18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1657</w:t>
            </w:r>
          </w:p>
        </w:tc>
        <w:tc>
          <w:tcPr>
            <w:tcW w:w="940" w:type="dxa"/>
            <w:tcBorders>
              <w:top w:val="nil"/>
              <w:left w:val="nil"/>
              <w:bottom w:val="single" w:sz="4" w:space="0" w:color="auto"/>
              <w:right w:val="single" w:sz="4" w:space="0" w:color="auto"/>
            </w:tcBorders>
            <w:shd w:val="clear" w:color="auto" w:fill="auto"/>
            <w:noWrap/>
            <w:vAlign w:val="center"/>
            <w:hideMark/>
          </w:tcPr>
          <w:p w14:paraId="680AA81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2102060030</w:t>
            </w:r>
          </w:p>
        </w:tc>
        <w:tc>
          <w:tcPr>
            <w:tcW w:w="3700" w:type="dxa"/>
            <w:tcBorders>
              <w:top w:val="nil"/>
              <w:left w:val="nil"/>
              <w:bottom w:val="single" w:sz="4" w:space="0" w:color="auto"/>
              <w:right w:val="single" w:sz="4" w:space="0" w:color="auto"/>
            </w:tcBorders>
            <w:shd w:val="clear" w:color="auto" w:fill="auto"/>
            <w:noWrap/>
            <w:vAlign w:val="center"/>
            <w:hideMark/>
          </w:tcPr>
          <w:p w14:paraId="7BE087B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JABONSILLUNI</w:t>
            </w:r>
          </w:p>
        </w:tc>
        <w:tc>
          <w:tcPr>
            <w:tcW w:w="1340" w:type="dxa"/>
            <w:tcBorders>
              <w:top w:val="nil"/>
              <w:left w:val="nil"/>
              <w:bottom w:val="single" w:sz="4" w:space="0" w:color="auto"/>
              <w:right w:val="single" w:sz="4" w:space="0" w:color="auto"/>
            </w:tcBorders>
            <w:shd w:val="clear" w:color="auto" w:fill="auto"/>
            <w:noWrap/>
            <w:vAlign w:val="center"/>
            <w:hideMark/>
          </w:tcPr>
          <w:p w14:paraId="6FC2C1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D7621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57F2708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CHUPA</w:t>
            </w:r>
          </w:p>
        </w:tc>
        <w:tc>
          <w:tcPr>
            <w:tcW w:w="1011" w:type="dxa"/>
            <w:tcBorders>
              <w:top w:val="nil"/>
              <w:left w:val="nil"/>
              <w:bottom w:val="single" w:sz="4" w:space="0" w:color="auto"/>
              <w:right w:val="single" w:sz="4" w:space="0" w:color="auto"/>
            </w:tcBorders>
            <w:shd w:val="clear" w:color="auto" w:fill="auto"/>
            <w:noWrap/>
            <w:vAlign w:val="center"/>
          </w:tcPr>
          <w:p w14:paraId="0AD47F88" w14:textId="62C1D01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EA1FA0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43B59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1658</w:t>
            </w:r>
          </w:p>
        </w:tc>
        <w:tc>
          <w:tcPr>
            <w:tcW w:w="940" w:type="dxa"/>
            <w:tcBorders>
              <w:top w:val="nil"/>
              <w:left w:val="nil"/>
              <w:bottom w:val="single" w:sz="4" w:space="0" w:color="auto"/>
              <w:right w:val="single" w:sz="4" w:space="0" w:color="auto"/>
            </w:tcBorders>
            <w:shd w:val="clear" w:color="auto" w:fill="auto"/>
            <w:noWrap/>
            <w:vAlign w:val="center"/>
            <w:hideMark/>
          </w:tcPr>
          <w:p w14:paraId="73F70D1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2102060033</w:t>
            </w:r>
          </w:p>
        </w:tc>
        <w:tc>
          <w:tcPr>
            <w:tcW w:w="3700" w:type="dxa"/>
            <w:tcBorders>
              <w:top w:val="nil"/>
              <w:left w:val="nil"/>
              <w:bottom w:val="single" w:sz="4" w:space="0" w:color="auto"/>
              <w:right w:val="single" w:sz="4" w:space="0" w:color="auto"/>
            </w:tcBorders>
            <w:shd w:val="clear" w:color="auto" w:fill="auto"/>
            <w:noWrap/>
            <w:vAlign w:val="center"/>
            <w:hideMark/>
          </w:tcPr>
          <w:p w14:paraId="67BE9D5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CENTRAL ESCANTAPI</w:t>
            </w:r>
          </w:p>
        </w:tc>
        <w:tc>
          <w:tcPr>
            <w:tcW w:w="1340" w:type="dxa"/>
            <w:tcBorders>
              <w:top w:val="nil"/>
              <w:left w:val="nil"/>
              <w:bottom w:val="single" w:sz="4" w:space="0" w:color="auto"/>
              <w:right w:val="single" w:sz="4" w:space="0" w:color="auto"/>
            </w:tcBorders>
            <w:shd w:val="clear" w:color="auto" w:fill="auto"/>
            <w:noWrap/>
            <w:vAlign w:val="center"/>
            <w:hideMark/>
          </w:tcPr>
          <w:p w14:paraId="16A83A5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ED262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782585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CHUPA</w:t>
            </w:r>
          </w:p>
        </w:tc>
        <w:tc>
          <w:tcPr>
            <w:tcW w:w="1011" w:type="dxa"/>
            <w:tcBorders>
              <w:top w:val="nil"/>
              <w:left w:val="nil"/>
              <w:bottom w:val="single" w:sz="4" w:space="0" w:color="auto"/>
              <w:right w:val="single" w:sz="4" w:space="0" w:color="auto"/>
            </w:tcBorders>
            <w:shd w:val="clear" w:color="auto" w:fill="auto"/>
            <w:noWrap/>
            <w:vAlign w:val="center"/>
          </w:tcPr>
          <w:p w14:paraId="5272F15A" w14:textId="405A2EB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854C0F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0129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1659</w:t>
            </w:r>
          </w:p>
        </w:tc>
        <w:tc>
          <w:tcPr>
            <w:tcW w:w="940" w:type="dxa"/>
            <w:tcBorders>
              <w:top w:val="nil"/>
              <w:left w:val="nil"/>
              <w:bottom w:val="single" w:sz="4" w:space="0" w:color="auto"/>
              <w:right w:val="single" w:sz="4" w:space="0" w:color="auto"/>
            </w:tcBorders>
            <w:shd w:val="clear" w:color="auto" w:fill="auto"/>
            <w:noWrap/>
            <w:vAlign w:val="center"/>
            <w:hideMark/>
          </w:tcPr>
          <w:p w14:paraId="12A76F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2102060034</w:t>
            </w:r>
          </w:p>
        </w:tc>
        <w:tc>
          <w:tcPr>
            <w:tcW w:w="3700" w:type="dxa"/>
            <w:tcBorders>
              <w:top w:val="nil"/>
              <w:left w:val="nil"/>
              <w:bottom w:val="single" w:sz="4" w:space="0" w:color="auto"/>
              <w:right w:val="single" w:sz="4" w:space="0" w:color="auto"/>
            </w:tcBorders>
            <w:shd w:val="clear" w:color="auto" w:fill="auto"/>
            <w:noWrap/>
            <w:vAlign w:val="center"/>
            <w:hideMark/>
          </w:tcPr>
          <w:p w14:paraId="3C72B21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 DE CINTI</w:t>
            </w:r>
          </w:p>
        </w:tc>
        <w:tc>
          <w:tcPr>
            <w:tcW w:w="1340" w:type="dxa"/>
            <w:tcBorders>
              <w:top w:val="nil"/>
              <w:left w:val="nil"/>
              <w:bottom w:val="single" w:sz="4" w:space="0" w:color="auto"/>
              <w:right w:val="single" w:sz="4" w:space="0" w:color="auto"/>
            </w:tcBorders>
            <w:shd w:val="clear" w:color="auto" w:fill="auto"/>
            <w:noWrap/>
            <w:vAlign w:val="center"/>
            <w:hideMark/>
          </w:tcPr>
          <w:p w14:paraId="172793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4489E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50FFBE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CHUPA</w:t>
            </w:r>
          </w:p>
        </w:tc>
        <w:tc>
          <w:tcPr>
            <w:tcW w:w="1011" w:type="dxa"/>
            <w:tcBorders>
              <w:top w:val="nil"/>
              <w:left w:val="nil"/>
              <w:bottom w:val="single" w:sz="4" w:space="0" w:color="auto"/>
              <w:right w:val="single" w:sz="4" w:space="0" w:color="auto"/>
            </w:tcBorders>
            <w:shd w:val="clear" w:color="auto" w:fill="auto"/>
            <w:noWrap/>
            <w:vAlign w:val="center"/>
          </w:tcPr>
          <w:p w14:paraId="7E4DC392" w14:textId="5EBF338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9C32AE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7A65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1660</w:t>
            </w:r>
          </w:p>
        </w:tc>
        <w:tc>
          <w:tcPr>
            <w:tcW w:w="940" w:type="dxa"/>
            <w:tcBorders>
              <w:top w:val="nil"/>
              <w:left w:val="nil"/>
              <w:bottom w:val="single" w:sz="4" w:space="0" w:color="auto"/>
              <w:right w:val="single" w:sz="4" w:space="0" w:color="auto"/>
            </w:tcBorders>
            <w:shd w:val="clear" w:color="auto" w:fill="auto"/>
            <w:noWrap/>
            <w:vAlign w:val="center"/>
            <w:hideMark/>
          </w:tcPr>
          <w:p w14:paraId="108BD6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2102060038</w:t>
            </w:r>
          </w:p>
        </w:tc>
        <w:tc>
          <w:tcPr>
            <w:tcW w:w="3700" w:type="dxa"/>
            <w:tcBorders>
              <w:top w:val="nil"/>
              <w:left w:val="nil"/>
              <w:bottom w:val="single" w:sz="4" w:space="0" w:color="auto"/>
              <w:right w:val="single" w:sz="4" w:space="0" w:color="auto"/>
            </w:tcBorders>
            <w:shd w:val="clear" w:color="auto" w:fill="auto"/>
            <w:noWrap/>
            <w:vAlign w:val="center"/>
            <w:hideMark/>
          </w:tcPr>
          <w:p w14:paraId="5FBA063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JANCHIPO</w:t>
            </w:r>
          </w:p>
        </w:tc>
        <w:tc>
          <w:tcPr>
            <w:tcW w:w="1340" w:type="dxa"/>
            <w:tcBorders>
              <w:top w:val="nil"/>
              <w:left w:val="nil"/>
              <w:bottom w:val="single" w:sz="4" w:space="0" w:color="auto"/>
              <w:right w:val="single" w:sz="4" w:space="0" w:color="auto"/>
            </w:tcBorders>
            <w:shd w:val="clear" w:color="auto" w:fill="auto"/>
            <w:noWrap/>
            <w:vAlign w:val="center"/>
            <w:hideMark/>
          </w:tcPr>
          <w:p w14:paraId="7E8D92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83336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7FCEBB3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CHUPA</w:t>
            </w:r>
          </w:p>
        </w:tc>
        <w:tc>
          <w:tcPr>
            <w:tcW w:w="1011" w:type="dxa"/>
            <w:tcBorders>
              <w:top w:val="nil"/>
              <w:left w:val="nil"/>
              <w:bottom w:val="single" w:sz="4" w:space="0" w:color="auto"/>
              <w:right w:val="single" w:sz="4" w:space="0" w:color="auto"/>
            </w:tcBorders>
            <w:shd w:val="clear" w:color="auto" w:fill="auto"/>
            <w:noWrap/>
            <w:vAlign w:val="center"/>
          </w:tcPr>
          <w:p w14:paraId="38F06799" w14:textId="6829282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1C456D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F52B7D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1661</w:t>
            </w:r>
          </w:p>
        </w:tc>
        <w:tc>
          <w:tcPr>
            <w:tcW w:w="940" w:type="dxa"/>
            <w:tcBorders>
              <w:top w:val="nil"/>
              <w:left w:val="nil"/>
              <w:bottom w:val="single" w:sz="4" w:space="0" w:color="auto"/>
              <w:right w:val="single" w:sz="4" w:space="0" w:color="auto"/>
            </w:tcBorders>
            <w:shd w:val="clear" w:color="auto" w:fill="auto"/>
            <w:noWrap/>
            <w:vAlign w:val="center"/>
            <w:hideMark/>
          </w:tcPr>
          <w:p w14:paraId="336382C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2102090050</w:t>
            </w:r>
          </w:p>
        </w:tc>
        <w:tc>
          <w:tcPr>
            <w:tcW w:w="3700" w:type="dxa"/>
            <w:tcBorders>
              <w:top w:val="nil"/>
              <w:left w:val="nil"/>
              <w:bottom w:val="single" w:sz="4" w:space="0" w:color="auto"/>
              <w:right w:val="single" w:sz="4" w:space="0" w:color="auto"/>
            </w:tcBorders>
            <w:shd w:val="clear" w:color="auto" w:fill="auto"/>
            <w:noWrap/>
            <w:vAlign w:val="center"/>
            <w:hideMark/>
          </w:tcPr>
          <w:p w14:paraId="0B9C032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MERCEDES</w:t>
            </w:r>
          </w:p>
        </w:tc>
        <w:tc>
          <w:tcPr>
            <w:tcW w:w="1340" w:type="dxa"/>
            <w:tcBorders>
              <w:top w:val="nil"/>
              <w:left w:val="nil"/>
              <w:bottom w:val="single" w:sz="4" w:space="0" w:color="auto"/>
              <w:right w:val="single" w:sz="4" w:space="0" w:color="auto"/>
            </w:tcBorders>
            <w:shd w:val="clear" w:color="auto" w:fill="auto"/>
            <w:noWrap/>
            <w:vAlign w:val="center"/>
            <w:hideMark/>
          </w:tcPr>
          <w:p w14:paraId="7B329FC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02770C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641D541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POTONI</w:t>
            </w:r>
          </w:p>
        </w:tc>
        <w:tc>
          <w:tcPr>
            <w:tcW w:w="1011" w:type="dxa"/>
            <w:tcBorders>
              <w:top w:val="nil"/>
              <w:left w:val="nil"/>
              <w:bottom w:val="single" w:sz="4" w:space="0" w:color="auto"/>
              <w:right w:val="single" w:sz="4" w:space="0" w:color="auto"/>
            </w:tcBorders>
            <w:shd w:val="clear" w:color="auto" w:fill="auto"/>
            <w:noWrap/>
            <w:vAlign w:val="center"/>
          </w:tcPr>
          <w:p w14:paraId="542F9DC4" w14:textId="0DF60CA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532715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458D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1662</w:t>
            </w:r>
          </w:p>
        </w:tc>
        <w:tc>
          <w:tcPr>
            <w:tcW w:w="940" w:type="dxa"/>
            <w:tcBorders>
              <w:top w:val="nil"/>
              <w:left w:val="nil"/>
              <w:bottom w:val="single" w:sz="4" w:space="0" w:color="auto"/>
              <w:right w:val="single" w:sz="4" w:space="0" w:color="auto"/>
            </w:tcBorders>
            <w:shd w:val="clear" w:color="auto" w:fill="auto"/>
            <w:noWrap/>
            <w:vAlign w:val="center"/>
            <w:hideMark/>
          </w:tcPr>
          <w:p w14:paraId="1B5A841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2102090051</w:t>
            </w:r>
          </w:p>
        </w:tc>
        <w:tc>
          <w:tcPr>
            <w:tcW w:w="3700" w:type="dxa"/>
            <w:tcBorders>
              <w:top w:val="nil"/>
              <w:left w:val="nil"/>
              <w:bottom w:val="single" w:sz="4" w:space="0" w:color="auto"/>
              <w:right w:val="single" w:sz="4" w:space="0" w:color="auto"/>
            </w:tcBorders>
            <w:shd w:val="clear" w:color="auto" w:fill="auto"/>
            <w:noWrap/>
            <w:vAlign w:val="center"/>
            <w:hideMark/>
          </w:tcPr>
          <w:p w14:paraId="7A8B362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CULLCO JURINSAYA</w:t>
            </w:r>
          </w:p>
        </w:tc>
        <w:tc>
          <w:tcPr>
            <w:tcW w:w="1340" w:type="dxa"/>
            <w:tcBorders>
              <w:top w:val="nil"/>
              <w:left w:val="nil"/>
              <w:bottom w:val="single" w:sz="4" w:space="0" w:color="auto"/>
              <w:right w:val="single" w:sz="4" w:space="0" w:color="auto"/>
            </w:tcBorders>
            <w:shd w:val="clear" w:color="auto" w:fill="auto"/>
            <w:noWrap/>
            <w:vAlign w:val="center"/>
            <w:hideMark/>
          </w:tcPr>
          <w:p w14:paraId="49AA87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E13D54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49E8F6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POTONI</w:t>
            </w:r>
          </w:p>
        </w:tc>
        <w:tc>
          <w:tcPr>
            <w:tcW w:w="1011" w:type="dxa"/>
            <w:tcBorders>
              <w:top w:val="nil"/>
              <w:left w:val="nil"/>
              <w:bottom w:val="single" w:sz="4" w:space="0" w:color="auto"/>
              <w:right w:val="single" w:sz="4" w:space="0" w:color="auto"/>
            </w:tcBorders>
            <w:shd w:val="clear" w:color="auto" w:fill="auto"/>
            <w:noWrap/>
            <w:vAlign w:val="center"/>
          </w:tcPr>
          <w:p w14:paraId="09372FD3" w14:textId="33511EA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94827B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32FF9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1663</w:t>
            </w:r>
          </w:p>
        </w:tc>
        <w:tc>
          <w:tcPr>
            <w:tcW w:w="940" w:type="dxa"/>
            <w:tcBorders>
              <w:top w:val="nil"/>
              <w:left w:val="nil"/>
              <w:bottom w:val="single" w:sz="4" w:space="0" w:color="auto"/>
              <w:right w:val="single" w:sz="4" w:space="0" w:color="auto"/>
            </w:tcBorders>
            <w:shd w:val="clear" w:color="auto" w:fill="auto"/>
            <w:noWrap/>
            <w:vAlign w:val="center"/>
            <w:hideMark/>
          </w:tcPr>
          <w:p w14:paraId="0E83BC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2102090074</w:t>
            </w:r>
          </w:p>
        </w:tc>
        <w:tc>
          <w:tcPr>
            <w:tcW w:w="3700" w:type="dxa"/>
            <w:tcBorders>
              <w:top w:val="nil"/>
              <w:left w:val="nil"/>
              <w:bottom w:val="single" w:sz="4" w:space="0" w:color="auto"/>
              <w:right w:val="single" w:sz="4" w:space="0" w:color="auto"/>
            </w:tcBorders>
            <w:shd w:val="clear" w:color="auto" w:fill="auto"/>
            <w:noWrap/>
            <w:vAlign w:val="center"/>
            <w:hideMark/>
          </w:tcPr>
          <w:p w14:paraId="6EF50E4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LLAULLI</w:t>
            </w:r>
          </w:p>
        </w:tc>
        <w:tc>
          <w:tcPr>
            <w:tcW w:w="1340" w:type="dxa"/>
            <w:tcBorders>
              <w:top w:val="nil"/>
              <w:left w:val="nil"/>
              <w:bottom w:val="single" w:sz="4" w:space="0" w:color="auto"/>
              <w:right w:val="single" w:sz="4" w:space="0" w:color="auto"/>
            </w:tcBorders>
            <w:shd w:val="clear" w:color="auto" w:fill="auto"/>
            <w:noWrap/>
            <w:vAlign w:val="center"/>
            <w:hideMark/>
          </w:tcPr>
          <w:p w14:paraId="4A3246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5D26A7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744AD1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POTONI</w:t>
            </w:r>
          </w:p>
        </w:tc>
        <w:tc>
          <w:tcPr>
            <w:tcW w:w="1011" w:type="dxa"/>
            <w:tcBorders>
              <w:top w:val="nil"/>
              <w:left w:val="nil"/>
              <w:bottom w:val="single" w:sz="4" w:space="0" w:color="auto"/>
              <w:right w:val="single" w:sz="4" w:space="0" w:color="auto"/>
            </w:tcBorders>
            <w:shd w:val="clear" w:color="auto" w:fill="auto"/>
            <w:noWrap/>
            <w:vAlign w:val="center"/>
          </w:tcPr>
          <w:p w14:paraId="754F965B" w14:textId="4A11529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EA0B79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280D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1664</w:t>
            </w:r>
          </w:p>
        </w:tc>
        <w:tc>
          <w:tcPr>
            <w:tcW w:w="940" w:type="dxa"/>
            <w:tcBorders>
              <w:top w:val="nil"/>
              <w:left w:val="nil"/>
              <w:bottom w:val="single" w:sz="4" w:space="0" w:color="auto"/>
              <w:right w:val="single" w:sz="4" w:space="0" w:color="auto"/>
            </w:tcBorders>
            <w:shd w:val="clear" w:color="auto" w:fill="auto"/>
            <w:noWrap/>
            <w:vAlign w:val="center"/>
            <w:hideMark/>
          </w:tcPr>
          <w:p w14:paraId="0BAC93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2102090089</w:t>
            </w:r>
          </w:p>
        </w:tc>
        <w:tc>
          <w:tcPr>
            <w:tcW w:w="3700" w:type="dxa"/>
            <w:tcBorders>
              <w:top w:val="nil"/>
              <w:left w:val="nil"/>
              <w:bottom w:val="single" w:sz="4" w:space="0" w:color="auto"/>
              <w:right w:val="single" w:sz="4" w:space="0" w:color="auto"/>
            </w:tcBorders>
            <w:shd w:val="clear" w:color="auto" w:fill="auto"/>
            <w:noWrap/>
            <w:vAlign w:val="center"/>
            <w:hideMark/>
          </w:tcPr>
          <w:p w14:paraId="76B4953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BELEN</w:t>
            </w:r>
          </w:p>
        </w:tc>
        <w:tc>
          <w:tcPr>
            <w:tcW w:w="1340" w:type="dxa"/>
            <w:tcBorders>
              <w:top w:val="nil"/>
              <w:left w:val="nil"/>
              <w:bottom w:val="single" w:sz="4" w:space="0" w:color="auto"/>
              <w:right w:val="single" w:sz="4" w:space="0" w:color="auto"/>
            </w:tcBorders>
            <w:shd w:val="clear" w:color="auto" w:fill="auto"/>
            <w:noWrap/>
            <w:vAlign w:val="center"/>
            <w:hideMark/>
          </w:tcPr>
          <w:p w14:paraId="08CE15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515458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7C1847B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POTONI</w:t>
            </w:r>
          </w:p>
        </w:tc>
        <w:tc>
          <w:tcPr>
            <w:tcW w:w="1011" w:type="dxa"/>
            <w:tcBorders>
              <w:top w:val="nil"/>
              <w:left w:val="nil"/>
              <w:bottom w:val="single" w:sz="4" w:space="0" w:color="auto"/>
              <w:right w:val="single" w:sz="4" w:space="0" w:color="auto"/>
            </w:tcBorders>
            <w:shd w:val="clear" w:color="auto" w:fill="auto"/>
            <w:noWrap/>
            <w:vAlign w:val="center"/>
          </w:tcPr>
          <w:p w14:paraId="4A844039" w14:textId="159A62F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40C0611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6AF7FB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1665</w:t>
            </w:r>
          </w:p>
        </w:tc>
        <w:tc>
          <w:tcPr>
            <w:tcW w:w="940" w:type="dxa"/>
            <w:tcBorders>
              <w:top w:val="nil"/>
              <w:left w:val="nil"/>
              <w:bottom w:val="single" w:sz="4" w:space="0" w:color="auto"/>
              <w:right w:val="single" w:sz="4" w:space="0" w:color="auto"/>
            </w:tcBorders>
            <w:shd w:val="clear" w:color="auto" w:fill="auto"/>
            <w:noWrap/>
            <w:vAlign w:val="center"/>
            <w:hideMark/>
          </w:tcPr>
          <w:p w14:paraId="15C22B0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2102110003</w:t>
            </w:r>
          </w:p>
        </w:tc>
        <w:tc>
          <w:tcPr>
            <w:tcW w:w="3700" w:type="dxa"/>
            <w:tcBorders>
              <w:top w:val="nil"/>
              <w:left w:val="nil"/>
              <w:bottom w:val="single" w:sz="4" w:space="0" w:color="auto"/>
              <w:right w:val="single" w:sz="4" w:space="0" w:color="auto"/>
            </w:tcBorders>
            <w:shd w:val="clear" w:color="auto" w:fill="auto"/>
            <w:noWrap/>
            <w:vAlign w:val="center"/>
            <w:hideMark/>
          </w:tcPr>
          <w:p w14:paraId="54F965D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CCATUYO GRANDE</w:t>
            </w:r>
          </w:p>
        </w:tc>
        <w:tc>
          <w:tcPr>
            <w:tcW w:w="1340" w:type="dxa"/>
            <w:tcBorders>
              <w:top w:val="nil"/>
              <w:left w:val="nil"/>
              <w:bottom w:val="single" w:sz="4" w:space="0" w:color="auto"/>
              <w:right w:val="single" w:sz="4" w:space="0" w:color="auto"/>
            </w:tcBorders>
            <w:shd w:val="clear" w:color="auto" w:fill="auto"/>
            <w:noWrap/>
            <w:vAlign w:val="center"/>
            <w:hideMark/>
          </w:tcPr>
          <w:p w14:paraId="7EC4A8B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9897C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0A87812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w:t>
            </w:r>
          </w:p>
        </w:tc>
        <w:tc>
          <w:tcPr>
            <w:tcW w:w="1011" w:type="dxa"/>
            <w:tcBorders>
              <w:top w:val="nil"/>
              <w:left w:val="nil"/>
              <w:bottom w:val="single" w:sz="4" w:space="0" w:color="auto"/>
              <w:right w:val="single" w:sz="4" w:space="0" w:color="auto"/>
            </w:tcBorders>
            <w:shd w:val="clear" w:color="auto" w:fill="auto"/>
            <w:noWrap/>
            <w:vAlign w:val="center"/>
          </w:tcPr>
          <w:p w14:paraId="0B72735D" w14:textId="5ED37E1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2BB9D3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5AAD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1666</w:t>
            </w:r>
          </w:p>
        </w:tc>
        <w:tc>
          <w:tcPr>
            <w:tcW w:w="940" w:type="dxa"/>
            <w:tcBorders>
              <w:top w:val="nil"/>
              <w:left w:val="nil"/>
              <w:bottom w:val="single" w:sz="4" w:space="0" w:color="auto"/>
              <w:right w:val="single" w:sz="4" w:space="0" w:color="auto"/>
            </w:tcBorders>
            <w:shd w:val="clear" w:color="auto" w:fill="auto"/>
            <w:noWrap/>
            <w:vAlign w:val="center"/>
            <w:hideMark/>
          </w:tcPr>
          <w:p w14:paraId="44C9FB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2102110023</w:t>
            </w:r>
          </w:p>
        </w:tc>
        <w:tc>
          <w:tcPr>
            <w:tcW w:w="3700" w:type="dxa"/>
            <w:tcBorders>
              <w:top w:val="nil"/>
              <w:left w:val="nil"/>
              <w:bottom w:val="single" w:sz="4" w:space="0" w:color="auto"/>
              <w:right w:val="single" w:sz="4" w:space="0" w:color="auto"/>
            </w:tcBorders>
            <w:shd w:val="clear" w:color="auto" w:fill="auto"/>
            <w:noWrap/>
            <w:vAlign w:val="center"/>
            <w:hideMark/>
          </w:tcPr>
          <w:p w14:paraId="13CE6E2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YAURIFINA (CATUYO CHICO)</w:t>
            </w:r>
          </w:p>
        </w:tc>
        <w:tc>
          <w:tcPr>
            <w:tcW w:w="1340" w:type="dxa"/>
            <w:tcBorders>
              <w:top w:val="nil"/>
              <w:left w:val="nil"/>
              <w:bottom w:val="single" w:sz="4" w:space="0" w:color="auto"/>
              <w:right w:val="single" w:sz="4" w:space="0" w:color="auto"/>
            </w:tcBorders>
            <w:shd w:val="clear" w:color="auto" w:fill="auto"/>
            <w:noWrap/>
            <w:vAlign w:val="center"/>
            <w:hideMark/>
          </w:tcPr>
          <w:p w14:paraId="716561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955A67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45DF45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w:t>
            </w:r>
          </w:p>
        </w:tc>
        <w:tc>
          <w:tcPr>
            <w:tcW w:w="1011" w:type="dxa"/>
            <w:tcBorders>
              <w:top w:val="nil"/>
              <w:left w:val="nil"/>
              <w:bottom w:val="single" w:sz="4" w:space="0" w:color="auto"/>
              <w:right w:val="single" w:sz="4" w:space="0" w:color="auto"/>
            </w:tcBorders>
            <w:shd w:val="clear" w:color="auto" w:fill="auto"/>
            <w:noWrap/>
            <w:vAlign w:val="center"/>
          </w:tcPr>
          <w:p w14:paraId="218B2949" w14:textId="7299027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880C27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28B8D6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1667</w:t>
            </w:r>
          </w:p>
        </w:tc>
        <w:tc>
          <w:tcPr>
            <w:tcW w:w="940" w:type="dxa"/>
            <w:tcBorders>
              <w:top w:val="nil"/>
              <w:left w:val="nil"/>
              <w:bottom w:val="single" w:sz="4" w:space="0" w:color="auto"/>
              <w:right w:val="single" w:sz="4" w:space="0" w:color="auto"/>
            </w:tcBorders>
            <w:shd w:val="clear" w:color="auto" w:fill="auto"/>
            <w:noWrap/>
            <w:vAlign w:val="center"/>
            <w:hideMark/>
          </w:tcPr>
          <w:p w14:paraId="5EBC0E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2102110026</w:t>
            </w:r>
          </w:p>
        </w:tc>
        <w:tc>
          <w:tcPr>
            <w:tcW w:w="3700" w:type="dxa"/>
            <w:tcBorders>
              <w:top w:val="nil"/>
              <w:left w:val="nil"/>
              <w:bottom w:val="single" w:sz="4" w:space="0" w:color="auto"/>
              <w:right w:val="single" w:sz="4" w:space="0" w:color="auto"/>
            </w:tcBorders>
            <w:shd w:val="clear" w:color="auto" w:fill="auto"/>
            <w:noWrap/>
            <w:vAlign w:val="center"/>
            <w:hideMark/>
          </w:tcPr>
          <w:p w14:paraId="6F87B75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CALUYO</w:t>
            </w:r>
          </w:p>
        </w:tc>
        <w:tc>
          <w:tcPr>
            <w:tcW w:w="1340" w:type="dxa"/>
            <w:tcBorders>
              <w:top w:val="nil"/>
              <w:left w:val="nil"/>
              <w:bottom w:val="single" w:sz="4" w:space="0" w:color="auto"/>
              <w:right w:val="single" w:sz="4" w:space="0" w:color="auto"/>
            </w:tcBorders>
            <w:shd w:val="clear" w:color="auto" w:fill="auto"/>
            <w:noWrap/>
            <w:vAlign w:val="center"/>
            <w:hideMark/>
          </w:tcPr>
          <w:p w14:paraId="4490E5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5C19DE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6FD322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w:t>
            </w:r>
          </w:p>
        </w:tc>
        <w:tc>
          <w:tcPr>
            <w:tcW w:w="1011" w:type="dxa"/>
            <w:tcBorders>
              <w:top w:val="nil"/>
              <w:left w:val="nil"/>
              <w:bottom w:val="single" w:sz="4" w:space="0" w:color="auto"/>
              <w:right w:val="single" w:sz="4" w:space="0" w:color="auto"/>
            </w:tcBorders>
            <w:shd w:val="clear" w:color="auto" w:fill="auto"/>
            <w:noWrap/>
            <w:vAlign w:val="center"/>
          </w:tcPr>
          <w:p w14:paraId="11E7E675" w14:textId="730034F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A6ECF8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EB200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1668</w:t>
            </w:r>
          </w:p>
        </w:tc>
        <w:tc>
          <w:tcPr>
            <w:tcW w:w="940" w:type="dxa"/>
            <w:tcBorders>
              <w:top w:val="nil"/>
              <w:left w:val="nil"/>
              <w:bottom w:val="single" w:sz="4" w:space="0" w:color="auto"/>
              <w:right w:val="single" w:sz="4" w:space="0" w:color="auto"/>
            </w:tcBorders>
            <w:shd w:val="clear" w:color="auto" w:fill="auto"/>
            <w:noWrap/>
            <w:vAlign w:val="center"/>
            <w:hideMark/>
          </w:tcPr>
          <w:p w14:paraId="1DD514E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2102110028</w:t>
            </w:r>
          </w:p>
        </w:tc>
        <w:tc>
          <w:tcPr>
            <w:tcW w:w="3700" w:type="dxa"/>
            <w:tcBorders>
              <w:top w:val="nil"/>
              <w:left w:val="nil"/>
              <w:bottom w:val="single" w:sz="4" w:space="0" w:color="auto"/>
              <w:right w:val="single" w:sz="4" w:space="0" w:color="auto"/>
            </w:tcBorders>
            <w:shd w:val="clear" w:color="auto" w:fill="auto"/>
            <w:noWrap/>
            <w:vAlign w:val="center"/>
            <w:hideMark/>
          </w:tcPr>
          <w:p w14:paraId="128EF13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VILLA HERMOSA</w:t>
            </w:r>
          </w:p>
        </w:tc>
        <w:tc>
          <w:tcPr>
            <w:tcW w:w="1340" w:type="dxa"/>
            <w:tcBorders>
              <w:top w:val="nil"/>
              <w:left w:val="nil"/>
              <w:bottom w:val="single" w:sz="4" w:space="0" w:color="auto"/>
              <w:right w:val="single" w:sz="4" w:space="0" w:color="auto"/>
            </w:tcBorders>
            <w:shd w:val="clear" w:color="auto" w:fill="auto"/>
            <w:noWrap/>
            <w:vAlign w:val="center"/>
            <w:hideMark/>
          </w:tcPr>
          <w:p w14:paraId="10C910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C9323B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03CEA2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w:t>
            </w:r>
          </w:p>
        </w:tc>
        <w:tc>
          <w:tcPr>
            <w:tcW w:w="1011" w:type="dxa"/>
            <w:tcBorders>
              <w:top w:val="nil"/>
              <w:left w:val="nil"/>
              <w:bottom w:val="single" w:sz="4" w:space="0" w:color="auto"/>
              <w:right w:val="single" w:sz="4" w:space="0" w:color="auto"/>
            </w:tcBorders>
            <w:shd w:val="clear" w:color="auto" w:fill="auto"/>
            <w:noWrap/>
            <w:vAlign w:val="center"/>
          </w:tcPr>
          <w:p w14:paraId="2935A7B0" w14:textId="69FDE31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9F09EF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81B1CB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1669</w:t>
            </w:r>
          </w:p>
        </w:tc>
        <w:tc>
          <w:tcPr>
            <w:tcW w:w="940" w:type="dxa"/>
            <w:tcBorders>
              <w:top w:val="nil"/>
              <w:left w:val="nil"/>
              <w:bottom w:val="single" w:sz="4" w:space="0" w:color="auto"/>
              <w:right w:val="single" w:sz="4" w:space="0" w:color="auto"/>
            </w:tcBorders>
            <w:shd w:val="clear" w:color="auto" w:fill="auto"/>
            <w:noWrap/>
            <w:vAlign w:val="center"/>
            <w:hideMark/>
          </w:tcPr>
          <w:p w14:paraId="23289F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2102110034</w:t>
            </w:r>
          </w:p>
        </w:tc>
        <w:tc>
          <w:tcPr>
            <w:tcW w:w="3700" w:type="dxa"/>
            <w:tcBorders>
              <w:top w:val="nil"/>
              <w:left w:val="nil"/>
              <w:bottom w:val="single" w:sz="4" w:space="0" w:color="auto"/>
              <w:right w:val="single" w:sz="4" w:space="0" w:color="auto"/>
            </w:tcBorders>
            <w:shd w:val="clear" w:color="auto" w:fill="auto"/>
            <w:noWrap/>
            <w:vAlign w:val="center"/>
            <w:hideMark/>
          </w:tcPr>
          <w:p w14:paraId="686F31E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CANGALLI</w:t>
            </w:r>
          </w:p>
        </w:tc>
        <w:tc>
          <w:tcPr>
            <w:tcW w:w="1340" w:type="dxa"/>
            <w:tcBorders>
              <w:top w:val="nil"/>
              <w:left w:val="nil"/>
              <w:bottom w:val="single" w:sz="4" w:space="0" w:color="auto"/>
              <w:right w:val="single" w:sz="4" w:space="0" w:color="auto"/>
            </w:tcBorders>
            <w:shd w:val="clear" w:color="auto" w:fill="auto"/>
            <w:noWrap/>
            <w:vAlign w:val="center"/>
            <w:hideMark/>
          </w:tcPr>
          <w:p w14:paraId="0CDA39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AD7AB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2EE6E3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w:t>
            </w:r>
          </w:p>
        </w:tc>
        <w:tc>
          <w:tcPr>
            <w:tcW w:w="1011" w:type="dxa"/>
            <w:tcBorders>
              <w:top w:val="nil"/>
              <w:left w:val="nil"/>
              <w:bottom w:val="single" w:sz="4" w:space="0" w:color="auto"/>
              <w:right w:val="single" w:sz="4" w:space="0" w:color="auto"/>
            </w:tcBorders>
            <w:shd w:val="clear" w:color="auto" w:fill="auto"/>
            <w:noWrap/>
            <w:vAlign w:val="center"/>
          </w:tcPr>
          <w:p w14:paraId="6ABE8491" w14:textId="4BFDDC1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A87B1B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F105AD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1670</w:t>
            </w:r>
          </w:p>
        </w:tc>
        <w:tc>
          <w:tcPr>
            <w:tcW w:w="940" w:type="dxa"/>
            <w:tcBorders>
              <w:top w:val="nil"/>
              <w:left w:val="nil"/>
              <w:bottom w:val="single" w:sz="4" w:space="0" w:color="auto"/>
              <w:right w:val="single" w:sz="4" w:space="0" w:color="auto"/>
            </w:tcBorders>
            <w:shd w:val="clear" w:color="auto" w:fill="auto"/>
            <w:noWrap/>
            <w:vAlign w:val="center"/>
            <w:hideMark/>
          </w:tcPr>
          <w:p w14:paraId="017947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2102110061</w:t>
            </w:r>
          </w:p>
        </w:tc>
        <w:tc>
          <w:tcPr>
            <w:tcW w:w="3700" w:type="dxa"/>
            <w:tcBorders>
              <w:top w:val="nil"/>
              <w:left w:val="nil"/>
              <w:bottom w:val="single" w:sz="4" w:space="0" w:color="auto"/>
              <w:right w:val="single" w:sz="4" w:space="0" w:color="auto"/>
            </w:tcBorders>
            <w:shd w:val="clear" w:color="auto" w:fill="auto"/>
            <w:noWrap/>
            <w:vAlign w:val="center"/>
            <w:hideMark/>
          </w:tcPr>
          <w:p w14:paraId="24C1030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MILLUNI</w:t>
            </w:r>
          </w:p>
        </w:tc>
        <w:tc>
          <w:tcPr>
            <w:tcW w:w="1340" w:type="dxa"/>
            <w:tcBorders>
              <w:top w:val="nil"/>
              <w:left w:val="nil"/>
              <w:bottom w:val="single" w:sz="4" w:space="0" w:color="auto"/>
              <w:right w:val="single" w:sz="4" w:space="0" w:color="auto"/>
            </w:tcBorders>
            <w:shd w:val="clear" w:color="auto" w:fill="auto"/>
            <w:noWrap/>
            <w:vAlign w:val="center"/>
            <w:hideMark/>
          </w:tcPr>
          <w:p w14:paraId="1B9D41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AD9BAA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0DDA07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w:t>
            </w:r>
          </w:p>
        </w:tc>
        <w:tc>
          <w:tcPr>
            <w:tcW w:w="1011" w:type="dxa"/>
            <w:tcBorders>
              <w:top w:val="nil"/>
              <w:left w:val="nil"/>
              <w:bottom w:val="single" w:sz="4" w:space="0" w:color="auto"/>
              <w:right w:val="single" w:sz="4" w:space="0" w:color="auto"/>
            </w:tcBorders>
            <w:shd w:val="clear" w:color="auto" w:fill="auto"/>
            <w:noWrap/>
            <w:vAlign w:val="center"/>
          </w:tcPr>
          <w:p w14:paraId="00633F80" w14:textId="64F07BE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1ECC16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2B9BDB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1671</w:t>
            </w:r>
          </w:p>
        </w:tc>
        <w:tc>
          <w:tcPr>
            <w:tcW w:w="940" w:type="dxa"/>
            <w:tcBorders>
              <w:top w:val="nil"/>
              <w:left w:val="nil"/>
              <w:bottom w:val="single" w:sz="4" w:space="0" w:color="auto"/>
              <w:right w:val="single" w:sz="4" w:space="0" w:color="auto"/>
            </w:tcBorders>
            <w:shd w:val="clear" w:color="auto" w:fill="auto"/>
            <w:noWrap/>
            <w:vAlign w:val="center"/>
            <w:hideMark/>
          </w:tcPr>
          <w:p w14:paraId="6AB087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2102110063</w:t>
            </w:r>
          </w:p>
        </w:tc>
        <w:tc>
          <w:tcPr>
            <w:tcW w:w="3700" w:type="dxa"/>
            <w:tcBorders>
              <w:top w:val="nil"/>
              <w:left w:val="nil"/>
              <w:bottom w:val="single" w:sz="4" w:space="0" w:color="auto"/>
              <w:right w:val="single" w:sz="4" w:space="0" w:color="auto"/>
            </w:tcBorders>
            <w:shd w:val="clear" w:color="auto" w:fill="auto"/>
            <w:noWrap/>
            <w:vAlign w:val="center"/>
            <w:hideMark/>
          </w:tcPr>
          <w:p w14:paraId="1153A76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TUMUYO (PICHACANI)</w:t>
            </w:r>
          </w:p>
        </w:tc>
        <w:tc>
          <w:tcPr>
            <w:tcW w:w="1340" w:type="dxa"/>
            <w:tcBorders>
              <w:top w:val="nil"/>
              <w:left w:val="nil"/>
              <w:bottom w:val="single" w:sz="4" w:space="0" w:color="auto"/>
              <w:right w:val="single" w:sz="4" w:space="0" w:color="auto"/>
            </w:tcBorders>
            <w:shd w:val="clear" w:color="auto" w:fill="auto"/>
            <w:noWrap/>
            <w:vAlign w:val="center"/>
            <w:hideMark/>
          </w:tcPr>
          <w:p w14:paraId="514A53D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B8034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706FDB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w:t>
            </w:r>
          </w:p>
        </w:tc>
        <w:tc>
          <w:tcPr>
            <w:tcW w:w="1011" w:type="dxa"/>
            <w:tcBorders>
              <w:top w:val="nil"/>
              <w:left w:val="nil"/>
              <w:bottom w:val="single" w:sz="4" w:space="0" w:color="auto"/>
              <w:right w:val="single" w:sz="4" w:space="0" w:color="auto"/>
            </w:tcBorders>
            <w:shd w:val="clear" w:color="auto" w:fill="auto"/>
            <w:noWrap/>
            <w:vAlign w:val="center"/>
          </w:tcPr>
          <w:p w14:paraId="0E38539F" w14:textId="78CE0CD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A029D0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2C50A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1672</w:t>
            </w:r>
          </w:p>
        </w:tc>
        <w:tc>
          <w:tcPr>
            <w:tcW w:w="940" w:type="dxa"/>
            <w:tcBorders>
              <w:top w:val="nil"/>
              <w:left w:val="nil"/>
              <w:bottom w:val="single" w:sz="4" w:space="0" w:color="auto"/>
              <w:right w:val="single" w:sz="4" w:space="0" w:color="auto"/>
            </w:tcBorders>
            <w:shd w:val="clear" w:color="auto" w:fill="auto"/>
            <w:noWrap/>
            <w:vAlign w:val="center"/>
            <w:hideMark/>
          </w:tcPr>
          <w:p w14:paraId="2C3947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2102110067</w:t>
            </w:r>
          </w:p>
        </w:tc>
        <w:tc>
          <w:tcPr>
            <w:tcW w:w="3700" w:type="dxa"/>
            <w:tcBorders>
              <w:top w:val="nil"/>
              <w:left w:val="nil"/>
              <w:bottom w:val="single" w:sz="4" w:space="0" w:color="auto"/>
              <w:right w:val="single" w:sz="4" w:space="0" w:color="auto"/>
            </w:tcBorders>
            <w:shd w:val="clear" w:color="auto" w:fill="auto"/>
            <w:noWrap/>
            <w:vAlign w:val="center"/>
            <w:hideMark/>
          </w:tcPr>
          <w:p w14:paraId="2C837EB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TUMUYO FINAYA</w:t>
            </w:r>
          </w:p>
        </w:tc>
        <w:tc>
          <w:tcPr>
            <w:tcW w:w="1340" w:type="dxa"/>
            <w:tcBorders>
              <w:top w:val="nil"/>
              <w:left w:val="nil"/>
              <w:bottom w:val="single" w:sz="4" w:space="0" w:color="auto"/>
              <w:right w:val="single" w:sz="4" w:space="0" w:color="auto"/>
            </w:tcBorders>
            <w:shd w:val="clear" w:color="auto" w:fill="auto"/>
            <w:noWrap/>
            <w:vAlign w:val="center"/>
            <w:hideMark/>
          </w:tcPr>
          <w:p w14:paraId="4BA077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626F78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7FF2C3B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w:t>
            </w:r>
          </w:p>
        </w:tc>
        <w:tc>
          <w:tcPr>
            <w:tcW w:w="1011" w:type="dxa"/>
            <w:tcBorders>
              <w:top w:val="nil"/>
              <w:left w:val="nil"/>
              <w:bottom w:val="single" w:sz="4" w:space="0" w:color="auto"/>
              <w:right w:val="single" w:sz="4" w:space="0" w:color="auto"/>
            </w:tcBorders>
            <w:shd w:val="clear" w:color="auto" w:fill="auto"/>
            <w:noWrap/>
            <w:vAlign w:val="center"/>
          </w:tcPr>
          <w:p w14:paraId="1F4C37BA" w14:textId="13CF1EE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38C11D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14F1A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1673</w:t>
            </w:r>
          </w:p>
        </w:tc>
        <w:tc>
          <w:tcPr>
            <w:tcW w:w="940" w:type="dxa"/>
            <w:tcBorders>
              <w:top w:val="nil"/>
              <w:left w:val="nil"/>
              <w:bottom w:val="single" w:sz="4" w:space="0" w:color="auto"/>
              <w:right w:val="single" w:sz="4" w:space="0" w:color="auto"/>
            </w:tcBorders>
            <w:shd w:val="clear" w:color="auto" w:fill="auto"/>
            <w:noWrap/>
            <w:vAlign w:val="center"/>
            <w:hideMark/>
          </w:tcPr>
          <w:p w14:paraId="32ABAA6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2102120005</w:t>
            </w:r>
          </w:p>
        </w:tc>
        <w:tc>
          <w:tcPr>
            <w:tcW w:w="3700" w:type="dxa"/>
            <w:tcBorders>
              <w:top w:val="nil"/>
              <w:left w:val="nil"/>
              <w:bottom w:val="single" w:sz="4" w:space="0" w:color="auto"/>
              <w:right w:val="single" w:sz="4" w:space="0" w:color="auto"/>
            </w:tcBorders>
            <w:shd w:val="clear" w:color="auto" w:fill="auto"/>
            <w:noWrap/>
            <w:vAlign w:val="center"/>
            <w:hideMark/>
          </w:tcPr>
          <w:p w14:paraId="7EB60A6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LLACTA CHOQUEPIÑA</w:t>
            </w:r>
          </w:p>
        </w:tc>
        <w:tc>
          <w:tcPr>
            <w:tcW w:w="1340" w:type="dxa"/>
            <w:tcBorders>
              <w:top w:val="nil"/>
              <w:left w:val="nil"/>
              <w:bottom w:val="single" w:sz="4" w:space="0" w:color="auto"/>
              <w:right w:val="single" w:sz="4" w:space="0" w:color="auto"/>
            </w:tcBorders>
            <w:shd w:val="clear" w:color="auto" w:fill="auto"/>
            <w:noWrap/>
            <w:vAlign w:val="center"/>
            <w:hideMark/>
          </w:tcPr>
          <w:p w14:paraId="28B95C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A168B7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7DF1A6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w:t>
            </w:r>
          </w:p>
        </w:tc>
        <w:tc>
          <w:tcPr>
            <w:tcW w:w="1011" w:type="dxa"/>
            <w:tcBorders>
              <w:top w:val="nil"/>
              <w:left w:val="nil"/>
              <w:bottom w:val="single" w:sz="4" w:space="0" w:color="auto"/>
              <w:right w:val="single" w:sz="4" w:space="0" w:color="auto"/>
            </w:tcBorders>
            <w:shd w:val="clear" w:color="auto" w:fill="auto"/>
            <w:noWrap/>
            <w:vAlign w:val="center"/>
          </w:tcPr>
          <w:p w14:paraId="3A810AE7" w14:textId="0BE1170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ADD80D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9446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1674</w:t>
            </w:r>
          </w:p>
        </w:tc>
        <w:tc>
          <w:tcPr>
            <w:tcW w:w="940" w:type="dxa"/>
            <w:tcBorders>
              <w:top w:val="nil"/>
              <w:left w:val="nil"/>
              <w:bottom w:val="single" w:sz="4" w:space="0" w:color="auto"/>
              <w:right w:val="single" w:sz="4" w:space="0" w:color="auto"/>
            </w:tcBorders>
            <w:shd w:val="clear" w:color="auto" w:fill="auto"/>
            <w:noWrap/>
            <w:vAlign w:val="center"/>
            <w:hideMark/>
          </w:tcPr>
          <w:p w14:paraId="666F27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2102120010</w:t>
            </w:r>
          </w:p>
        </w:tc>
        <w:tc>
          <w:tcPr>
            <w:tcW w:w="3700" w:type="dxa"/>
            <w:tcBorders>
              <w:top w:val="nil"/>
              <w:left w:val="nil"/>
              <w:bottom w:val="single" w:sz="4" w:space="0" w:color="auto"/>
              <w:right w:val="single" w:sz="4" w:space="0" w:color="auto"/>
            </w:tcBorders>
            <w:shd w:val="clear" w:color="auto" w:fill="auto"/>
            <w:noWrap/>
            <w:vAlign w:val="center"/>
            <w:hideMark/>
          </w:tcPr>
          <w:p w14:paraId="515616E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ICHURAVI</w:t>
            </w:r>
          </w:p>
        </w:tc>
        <w:tc>
          <w:tcPr>
            <w:tcW w:w="1340" w:type="dxa"/>
            <w:tcBorders>
              <w:top w:val="nil"/>
              <w:left w:val="nil"/>
              <w:bottom w:val="single" w:sz="4" w:space="0" w:color="auto"/>
              <w:right w:val="single" w:sz="4" w:space="0" w:color="auto"/>
            </w:tcBorders>
            <w:shd w:val="clear" w:color="auto" w:fill="auto"/>
            <w:noWrap/>
            <w:vAlign w:val="center"/>
            <w:hideMark/>
          </w:tcPr>
          <w:p w14:paraId="6EB936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27E918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5CA19B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w:t>
            </w:r>
          </w:p>
        </w:tc>
        <w:tc>
          <w:tcPr>
            <w:tcW w:w="1011" w:type="dxa"/>
            <w:tcBorders>
              <w:top w:val="nil"/>
              <w:left w:val="nil"/>
              <w:bottom w:val="single" w:sz="4" w:space="0" w:color="auto"/>
              <w:right w:val="single" w:sz="4" w:space="0" w:color="auto"/>
            </w:tcBorders>
            <w:shd w:val="clear" w:color="auto" w:fill="auto"/>
            <w:noWrap/>
            <w:vAlign w:val="center"/>
          </w:tcPr>
          <w:p w14:paraId="3EE38E79" w14:textId="553D273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850B76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EA56E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1675</w:t>
            </w:r>
          </w:p>
        </w:tc>
        <w:tc>
          <w:tcPr>
            <w:tcW w:w="940" w:type="dxa"/>
            <w:tcBorders>
              <w:top w:val="nil"/>
              <w:left w:val="nil"/>
              <w:bottom w:val="single" w:sz="4" w:space="0" w:color="auto"/>
              <w:right w:val="single" w:sz="4" w:space="0" w:color="auto"/>
            </w:tcBorders>
            <w:shd w:val="clear" w:color="auto" w:fill="auto"/>
            <w:noWrap/>
            <w:vAlign w:val="center"/>
            <w:hideMark/>
          </w:tcPr>
          <w:p w14:paraId="0B7A26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2102130007</w:t>
            </w:r>
          </w:p>
        </w:tc>
        <w:tc>
          <w:tcPr>
            <w:tcW w:w="3700" w:type="dxa"/>
            <w:tcBorders>
              <w:top w:val="nil"/>
              <w:left w:val="nil"/>
              <w:bottom w:val="single" w:sz="4" w:space="0" w:color="auto"/>
              <w:right w:val="single" w:sz="4" w:space="0" w:color="auto"/>
            </w:tcBorders>
            <w:shd w:val="clear" w:color="auto" w:fill="auto"/>
            <w:noWrap/>
            <w:vAlign w:val="center"/>
            <w:hideMark/>
          </w:tcPr>
          <w:p w14:paraId="682DA6C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TERCER JILAHUATA</w:t>
            </w:r>
          </w:p>
        </w:tc>
        <w:tc>
          <w:tcPr>
            <w:tcW w:w="1340" w:type="dxa"/>
            <w:tcBorders>
              <w:top w:val="nil"/>
              <w:left w:val="nil"/>
              <w:bottom w:val="single" w:sz="4" w:space="0" w:color="auto"/>
              <w:right w:val="single" w:sz="4" w:space="0" w:color="auto"/>
            </w:tcBorders>
            <w:shd w:val="clear" w:color="auto" w:fill="auto"/>
            <w:noWrap/>
            <w:vAlign w:val="center"/>
            <w:hideMark/>
          </w:tcPr>
          <w:p w14:paraId="3A6348D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DEEAE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189662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SALINAS</w:t>
            </w:r>
          </w:p>
        </w:tc>
        <w:tc>
          <w:tcPr>
            <w:tcW w:w="1011" w:type="dxa"/>
            <w:tcBorders>
              <w:top w:val="nil"/>
              <w:left w:val="nil"/>
              <w:bottom w:val="single" w:sz="4" w:space="0" w:color="auto"/>
              <w:right w:val="single" w:sz="4" w:space="0" w:color="auto"/>
            </w:tcBorders>
            <w:shd w:val="clear" w:color="auto" w:fill="auto"/>
            <w:noWrap/>
            <w:vAlign w:val="center"/>
          </w:tcPr>
          <w:p w14:paraId="5C446E84" w14:textId="2616EB6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C8351C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B9921D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1676</w:t>
            </w:r>
          </w:p>
        </w:tc>
        <w:tc>
          <w:tcPr>
            <w:tcW w:w="940" w:type="dxa"/>
            <w:tcBorders>
              <w:top w:val="nil"/>
              <w:left w:val="nil"/>
              <w:bottom w:val="single" w:sz="4" w:space="0" w:color="auto"/>
              <w:right w:val="single" w:sz="4" w:space="0" w:color="auto"/>
            </w:tcBorders>
            <w:shd w:val="clear" w:color="auto" w:fill="auto"/>
            <w:noWrap/>
            <w:vAlign w:val="center"/>
            <w:hideMark/>
          </w:tcPr>
          <w:p w14:paraId="1CB428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2102130046</w:t>
            </w:r>
          </w:p>
        </w:tc>
        <w:tc>
          <w:tcPr>
            <w:tcW w:w="3700" w:type="dxa"/>
            <w:tcBorders>
              <w:top w:val="nil"/>
              <w:left w:val="nil"/>
              <w:bottom w:val="single" w:sz="4" w:space="0" w:color="auto"/>
              <w:right w:val="single" w:sz="4" w:space="0" w:color="auto"/>
            </w:tcBorders>
            <w:shd w:val="clear" w:color="auto" w:fill="auto"/>
            <w:noWrap/>
            <w:vAlign w:val="center"/>
            <w:hideMark/>
          </w:tcPr>
          <w:p w14:paraId="4674002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ESPERANZA</w:t>
            </w:r>
          </w:p>
        </w:tc>
        <w:tc>
          <w:tcPr>
            <w:tcW w:w="1340" w:type="dxa"/>
            <w:tcBorders>
              <w:top w:val="nil"/>
              <w:left w:val="nil"/>
              <w:bottom w:val="single" w:sz="4" w:space="0" w:color="auto"/>
              <w:right w:val="single" w:sz="4" w:space="0" w:color="auto"/>
            </w:tcBorders>
            <w:shd w:val="clear" w:color="auto" w:fill="auto"/>
            <w:noWrap/>
            <w:vAlign w:val="center"/>
            <w:hideMark/>
          </w:tcPr>
          <w:p w14:paraId="6B35EE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EFDDA7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3BB28C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SALINAS</w:t>
            </w:r>
          </w:p>
        </w:tc>
        <w:tc>
          <w:tcPr>
            <w:tcW w:w="1011" w:type="dxa"/>
            <w:tcBorders>
              <w:top w:val="nil"/>
              <w:left w:val="nil"/>
              <w:bottom w:val="single" w:sz="4" w:space="0" w:color="auto"/>
              <w:right w:val="single" w:sz="4" w:space="0" w:color="auto"/>
            </w:tcBorders>
            <w:shd w:val="clear" w:color="auto" w:fill="auto"/>
            <w:noWrap/>
            <w:vAlign w:val="center"/>
          </w:tcPr>
          <w:p w14:paraId="4BBB539B" w14:textId="5851E0F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E4AFE2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4E50B6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1677</w:t>
            </w:r>
          </w:p>
        </w:tc>
        <w:tc>
          <w:tcPr>
            <w:tcW w:w="940" w:type="dxa"/>
            <w:tcBorders>
              <w:top w:val="nil"/>
              <w:left w:val="nil"/>
              <w:bottom w:val="single" w:sz="4" w:space="0" w:color="auto"/>
              <w:right w:val="single" w:sz="4" w:space="0" w:color="auto"/>
            </w:tcBorders>
            <w:shd w:val="clear" w:color="auto" w:fill="auto"/>
            <w:noWrap/>
            <w:vAlign w:val="center"/>
            <w:hideMark/>
          </w:tcPr>
          <w:p w14:paraId="61F3F6B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2102140002</w:t>
            </w:r>
          </w:p>
        </w:tc>
        <w:tc>
          <w:tcPr>
            <w:tcW w:w="3700" w:type="dxa"/>
            <w:tcBorders>
              <w:top w:val="nil"/>
              <w:left w:val="nil"/>
              <w:bottom w:val="single" w:sz="4" w:space="0" w:color="auto"/>
              <w:right w:val="single" w:sz="4" w:space="0" w:color="auto"/>
            </w:tcBorders>
            <w:shd w:val="clear" w:color="auto" w:fill="auto"/>
            <w:noWrap/>
            <w:vAlign w:val="center"/>
            <w:hideMark/>
          </w:tcPr>
          <w:p w14:paraId="674BB09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HUAYLLACUNCA</w:t>
            </w:r>
          </w:p>
        </w:tc>
        <w:tc>
          <w:tcPr>
            <w:tcW w:w="1340" w:type="dxa"/>
            <w:tcBorders>
              <w:top w:val="nil"/>
              <w:left w:val="nil"/>
              <w:bottom w:val="single" w:sz="4" w:space="0" w:color="auto"/>
              <w:right w:val="single" w:sz="4" w:space="0" w:color="auto"/>
            </w:tcBorders>
            <w:shd w:val="clear" w:color="auto" w:fill="auto"/>
            <w:noWrap/>
            <w:vAlign w:val="center"/>
            <w:hideMark/>
          </w:tcPr>
          <w:p w14:paraId="5DC1F42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4C08C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19EB5D9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PUPUJA</w:t>
            </w:r>
          </w:p>
        </w:tc>
        <w:tc>
          <w:tcPr>
            <w:tcW w:w="1011" w:type="dxa"/>
            <w:tcBorders>
              <w:top w:val="nil"/>
              <w:left w:val="nil"/>
              <w:bottom w:val="single" w:sz="4" w:space="0" w:color="auto"/>
              <w:right w:val="single" w:sz="4" w:space="0" w:color="auto"/>
            </w:tcBorders>
            <w:shd w:val="clear" w:color="auto" w:fill="auto"/>
            <w:noWrap/>
            <w:vAlign w:val="center"/>
          </w:tcPr>
          <w:p w14:paraId="7572C05F" w14:textId="5830BBB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3FEAB2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E0467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1678</w:t>
            </w:r>
          </w:p>
        </w:tc>
        <w:tc>
          <w:tcPr>
            <w:tcW w:w="940" w:type="dxa"/>
            <w:tcBorders>
              <w:top w:val="nil"/>
              <w:left w:val="nil"/>
              <w:bottom w:val="single" w:sz="4" w:space="0" w:color="auto"/>
              <w:right w:val="single" w:sz="4" w:space="0" w:color="auto"/>
            </w:tcBorders>
            <w:shd w:val="clear" w:color="auto" w:fill="auto"/>
            <w:noWrap/>
            <w:vAlign w:val="center"/>
            <w:hideMark/>
          </w:tcPr>
          <w:p w14:paraId="7A10AF3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2102140003</w:t>
            </w:r>
          </w:p>
        </w:tc>
        <w:tc>
          <w:tcPr>
            <w:tcW w:w="3700" w:type="dxa"/>
            <w:tcBorders>
              <w:top w:val="nil"/>
              <w:left w:val="nil"/>
              <w:bottom w:val="single" w:sz="4" w:space="0" w:color="auto"/>
              <w:right w:val="single" w:sz="4" w:space="0" w:color="auto"/>
            </w:tcBorders>
            <w:shd w:val="clear" w:color="auto" w:fill="auto"/>
            <w:noWrap/>
            <w:vAlign w:val="center"/>
            <w:hideMark/>
          </w:tcPr>
          <w:p w14:paraId="6D1EEAC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PUNTA SACAHUASI</w:t>
            </w:r>
          </w:p>
        </w:tc>
        <w:tc>
          <w:tcPr>
            <w:tcW w:w="1340" w:type="dxa"/>
            <w:tcBorders>
              <w:top w:val="nil"/>
              <w:left w:val="nil"/>
              <w:bottom w:val="single" w:sz="4" w:space="0" w:color="auto"/>
              <w:right w:val="single" w:sz="4" w:space="0" w:color="auto"/>
            </w:tcBorders>
            <w:shd w:val="clear" w:color="auto" w:fill="auto"/>
            <w:noWrap/>
            <w:vAlign w:val="center"/>
            <w:hideMark/>
          </w:tcPr>
          <w:p w14:paraId="5622DD9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29BD45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7F2D78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PUPUJA</w:t>
            </w:r>
          </w:p>
        </w:tc>
        <w:tc>
          <w:tcPr>
            <w:tcW w:w="1011" w:type="dxa"/>
            <w:tcBorders>
              <w:top w:val="nil"/>
              <w:left w:val="nil"/>
              <w:bottom w:val="single" w:sz="4" w:space="0" w:color="auto"/>
              <w:right w:val="single" w:sz="4" w:space="0" w:color="auto"/>
            </w:tcBorders>
            <w:shd w:val="clear" w:color="auto" w:fill="auto"/>
            <w:noWrap/>
            <w:vAlign w:val="center"/>
          </w:tcPr>
          <w:p w14:paraId="0E79715D" w14:textId="609F81E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E1AF01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BF954C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1679</w:t>
            </w:r>
          </w:p>
        </w:tc>
        <w:tc>
          <w:tcPr>
            <w:tcW w:w="940" w:type="dxa"/>
            <w:tcBorders>
              <w:top w:val="nil"/>
              <w:left w:val="nil"/>
              <w:bottom w:val="single" w:sz="4" w:space="0" w:color="auto"/>
              <w:right w:val="single" w:sz="4" w:space="0" w:color="auto"/>
            </w:tcBorders>
            <w:shd w:val="clear" w:color="auto" w:fill="auto"/>
            <w:noWrap/>
            <w:vAlign w:val="center"/>
            <w:hideMark/>
          </w:tcPr>
          <w:p w14:paraId="673747E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2102140006</w:t>
            </w:r>
          </w:p>
        </w:tc>
        <w:tc>
          <w:tcPr>
            <w:tcW w:w="3700" w:type="dxa"/>
            <w:tcBorders>
              <w:top w:val="nil"/>
              <w:left w:val="nil"/>
              <w:bottom w:val="single" w:sz="4" w:space="0" w:color="auto"/>
              <w:right w:val="single" w:sz="4" w:space="0" w:color="auto"/>
            </w:tcBorders>
            <w:shd w:val="clear" w:color="auto" w:fill="auto"/>
            <w:noWrap/>
            <w:vAlign w:val="center"/>
            <w:hideMark/>
          </w:tcPr>
          <w:p w14:paraId="4ECEB71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IPACUNI</w:t>
            </w:r>
          </w:p>
        </w:tc>
        <w:tc>
          <w:tcPr>
            <w:tcW w:w="1340" w:type="dxa"/>
            <w:tcBorders>
              <w:top w:val="nil"/>
              <w:left w:val="nil"/>
              <w:bottom w:val="single" w:sz="4" w:space="0" w:color="auto"/>
              <w:right w:val="single" w:sz="4" w:space="0" w:color="auto"/>
            </w:tcBorders>
            <w:shd w:val="clear" w:color="auto" w:fill="auto"/>
            <w:noWrap/>
            <w:vAlign w:val="center"/>
            <w:hideMark/>
          </w:tcPr>
          <w:p w14:paraId="6B53F54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EF691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2434A47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PUPUJA</w:t>
            </w:r>
          </w:p>
        </w:tc>
        <w:tc>
          <w:tcPr>
            <w:tcW w:w="1011" w:type="dxa"/>
            <w:tcBorders>
              <w:top w:val="nil"/>
              <w:left w:val="nil"/>
              <w:bottom w:val="single" w:sz="4" w:space="0" w:color="auto"/>
              <w:right w:val="single" w:sz="4" w:space="0" w:color="auto"/>
            </w:tcBorders>
            <w:shd w:val="clear" w:color="auto" w:fill="auto"/>
            <w:noWrap/>
            <w:vAlign w:val="center"/>
          </w:tcPr>
          <w:p w14:paraId="129520E0" w14:textId="62483E6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A45473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A797D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1680</w:t>
            </w:r>
          </w:p>
        </w:tc>
        <w:tc>
          <w:tcPr>
            <w:tcW w:w="940" w:type="dxa"/>
            <w:tcBorders>
              <w:top w:val="nil"/>
              <w:left w:val="nil"/>
              <w:bottom w:val="single" w:sz="4" w:space="0" w:color="auto"/>
              <w:right w:val="single" w:sz="4" w:space="0" w:color="auto"/>
            </w:tcBorders>
            <w:shd w:val="clear" w:color="auto" w:fill="auto"/>
            <w:noWrap/>
            <w:vAlign w:val="center"/>
            <w:hideMark/>
          </w:tcPr>
          <w:p w14:paraId="51CF39A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2102140029</w:t>
            </w:r>
          </w:p>
        </w:tc>
        <w:tc>
          <w:tcPr>
            <w:tcW w:w="3700" w:type="dxa"/>
            <w:tcBorders>
              <w:top w:val="nil"/>
              <w:left w:val="nil"/>
              <w:bottom w:val="single" w:sz="4" w:space="0" w:color="auto"/>
              <w:right w:val="single" w:sz="4" w:space="0" w:color="auto"/>
            </w:tcBorders>
            <w:shd w:val="clear" w:color="auto" w:fill="auto"/>
            <w:noWrap/>
            <w:vAlign w:val="center"/>
            <w:hideMark/>
          </w:tcPr>
          <w:p w14:paraId="15E3024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PEPIACHI</w:t>
            </w:r>
          </w:p>
        </w:tc>
        <w:tc>
          <w:tcPr>
            <w:tcW w:w="1340" w:type="dxa"/>
            <w:tcBorders>
              <w:top w:val="nil"/>
              <w:left w:val="nil"/>
              <w:bottom w:val="single" w:sz="4" w:space="0" w:color="auto"/>
              <w:right w:val="single" w:sz="4" w:space="0" w:color="auto"/>
            </w:tcBorders>
            <w:shd w:val="clear" w:color="auto" w:fill="auto"/>
            <w:noWrap/>
            <w:vAlign w:val="center"/>
            <w:hideMark/>
          </w:tcPr>
          <w:p w14:paraId="40DB0C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E691E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11CF18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PUPUJA</w:t>
            </w:r>
          </w:p>
        </w:tc>
        <w:tc>
          <w:tcPr>
            <w:tcW w:w="1011" w:type="dxa"/>
            <w:tcBorders>
              <w:top w:val="nil"/>
              <w:left w:val="nil"/>
              <w:bottom w:val="single" w:sz="4" w:space="0" w:color="auto"/>
              <w:right w:val="single" w:sz="4" w:space="0" w:color="auto"/>
            </w:tcBorders>
            <w:shd w:val="clear" w:color="auto" w:fill="auto"/>
            <w:noWrap/>
            <w:vAlign w:val="center"/>
          </w:tcPr>
          <w:p w14:paraId="50F38BC1" w14:textId="088E14E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8CC400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EC9526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1681</w:t>
            </w:r>
          </w:p>
        </w:tc>
        <w:tc>
          <w:tcPr>
            <w:tcW w:w="940" w:type="dxa"/>
            <w:tcBorders>
              <w:top w:val="nil"/>
              <w:left w:val="nil"/>
              <w:bottom w:val="single" w:sz="4" w:space="0" w:color="auto"/>
              <w:right w:val="single" w:sz="4" w:space="0" w:color="auto"/>
            </w:tcBorders>
            <w:shd w:val="clear" w:color="auto" w:fill="auto"/>
            <w:noWrap/>
            <w:vAlign w:val="center"/>
            <w:hideMark/>
          </w:tcPr>
          <w:p w14:paraId="4C6C3D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2102140050</w:t>
            </w:r>
          </w:p>
        </w:tc>
        <w:tc>
          <w:tcPr>
            <w:tcW w:w="3700" w:type="dxa"/>
            <w:tcBorders>
              <w:top w:val="nil"/>
              <w:left w:val="nil"/>
              <w:bottom w:val="single" w:sz="4" w:space="0" w:color="auto"/>
              <w:right w:val="single" w:sz="4" w:space="0" w:color="auto"/>
            </w:tcBorders>
            <w:shd w:val="clear" w:color="auto" w:fill="auto"/>
            <w:noWrap/>
            <w:vAlign w:val="center"/>
            <w:hideMark/>
          </w:tcPr>
          <w:p w14:paraId="6F739A7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TULANI CCAPAJON</w:t>
            </w:r>
          </w:p>
        </w:tc>
        <w:tc>
          <w:tcPr>
            <w:tcW w:w="1340" w:type="dxa"/>
            <w:tcBorders>
              <w:top w:val="nil"/>
              <w:left w:val="nil"/>
              <w:bottom w:val="single" w:sz="4" w:space="0" w:color="auto"/>
              <w:right w:val="single" w:sz="4" w:space="0" w:color="auto"/>
            </w:tcBorders>
            <w:shd w:val="clear" w:color="auto" w:fill="auto"/>
            <w:noWrap/>
            <w:vAlign w:val="center"/>
            <w:hideMark/>
          </w:tcPr>
          <w:p w14:paraId="40F902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BF3D2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43D268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PUPUJA</w:t>
            </w:r>
          </w:p>
        </w:tc>
        <w:tc>
          <w:tcPr>
            <w:tcW w:w="1011" w:type="dxa"/>
            <w:tcBorders>
              <w:top w:val="nil"/>
              <w:left w:val="nil"/>
              <w:bottom w:val="single" w:sz="4" w:space="0" w:color="auto"/>
              <w:right w:val="single" w:sz="4" w:space="0" w:color="auto"/>
            </w:tcBorders>
            <w:shd w:val="clear" w:color="auto" w:fill="auto"/>
            <w:noWrap/>
            <w:vAlign w:val="center"/>
          </w:tcPr>
          <w:p w14:paraId="7A02CF01" w14:textId="4DC50A4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6F1712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EC0AD9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1682</w:t>
            </w:r>
          </w:p>
        </w:tc>
        <w:tc>
          <w:tcPr>
            <w:tcW w:w="940" w:type="dxa"/>
            <w:tcBorders>
              <w:top w:val="nil"/>
              <w:left w:val="nil"/>
              <w:bottom w:val="single" w:sz="4" w:space="0" w:color="auto"/>
              <w:right w:val="single" w:sz="4" w:space="0" w:color="auto"/>
            </w:tcBorders>
            <w:shd w:val="clear" w:color="auto" w:fill="auto"/>
            <w:noWrap/>
            <w:vAlign w:val="center"/>
            <w:hideMark/>
          </w:tcPr>
          <w:p w14:paraId="30D09F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2102150003</w:t>
            </w:r>
          </w:p>
        </w:tc>
        <w:tc>
          <w:tcPr>
            <w:tcW w:w="3700" w:type="dxa"/>
            <w:tcBorders>
              <w:top w:val="nil"/>
              <w:left w:val="nil"/>
              <w:bottom w:val="single" w:sz="4" w:space="0" w:color="auto"/>
              <w:right w:val="single" w:sz="4" w:space="0" w:color="auto"/>
            </w:tcBorders>
            <w:shd w:val="clear" w:color="auto" w:fill="auto"/>
            <w:noWrap/>
            <w:vAlign w:val="center"/>
            <w:hideMark/>
          </w:tcPr>
          <w:p w14:paraId="4E8D421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PURINA PATACOLLANA</w:t>
            </w:r>
          </w:p>
        </w:tc>
        <w:tc>
          <w:tcPr>
            <w:tcW w:w="1340" w:type="dxa"/>
            <w:tcBorders>
              <w:top w:val="nil"/>
              <w:left w:val="nil"/>
              <w:bottom w:val="single" w:sz="4" w:space="0" w:color="auto"/>
              <w:right w:val="single" w:sz="4" w:space="0" w:color="auto"/>
            </w:tcBorders>
            <w:shd w:val="clear" w:color="auto" w:fill="auto"/>
            <w:noWrap/>
            <w:vAlign w:val="center"/>
            <w:hideMark/>
          </w:tcPr>
          <w:p w14:paraId="1C2C84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2E9EBE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130B28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TIRAPATA</w:t>
            </w:r>
          </w:p>
        </w:tc>
        <w:tc>
          <w:tcPr>
            <w:tcW w:w="1011" w:type="dxa"/>
            <w:tcBorders>
              <w:top w:val="nil"/>
              <w:left w:val="nil"/>
              <w:bottom w:val="single" w:sz="4" w:space="0" w:color="auto"/>
              <w:right w:val="single" w:sz="4" w:space="0" w:color="auto"/>
            </w:tcBorders>
            <w:shd w:val="clear" w:color="auto" w:fill="auto"/>
            <w:noWrap/>
            <w:vAlign w:val="center"/>
          </w:tcPr>
          <w:p w14:paraId="2E1F6EFB" w14:textId="1B284B9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381647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78E69B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1683</w:t>
            </w:r>
          </w:p>
        </w:tc>
        <w:tc>
          <w:tcPr>
            <w:tcW w:w="940" w:type="dxa"/>
            <w:tcBorders>
              <w:top w:val="nil"/>
              <w:left w:val="nil"/>
              <w:bottom w:val="single" w:sz="4" w:space="0" w:color="auto"/>
              <w:right w:val="single" w:sz="4" w:space="0" w:color="auto"/>
            </w:tcBorders>
            <w:shd w:val="clear" w:color="auto" w:fill="auto"/>
            <w:noWrap/>
            <w:vAlign w:val="center"/>
            <w:hideMark/>
          </w:tcPr>
          <w:p w14:paraId="2D7B549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2102150014</w:t>
            </w:r>
          </w:p>
        </w:tc>
        <w:tc>
          <w:tcPr>
            <w:tcW w:w="3700" w:type="dxa"/>
            <w:tcBorders>
              <w:top w:val="nil"/>
              <w:left w:val="nil"/>
              <w:bottom w:val="single" w:sz="4" w:space="0" w:color="auto"/>
              <w:right w:val="single" w:sz="4" w:space="0" w:color="auto"/>
            </w:tcBorders>
            <w:shd w:val="clear" w:color="auto" w:fill="auto"/>
            <w:noWrap/>
            <w:vAlign w:val="center"/>
            <w:hideMark/>
          </w:tcPr>
          <w:p w14:paraId="6F6847D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BUENA VISTA</w:t>
            </w:r>
          </w:p>
        </w:tc>
        <w:tc>
          <w:tcPr>
            <w:tcW w:w="1340" w:type="dxa"/>
            <w:tcBorders>
              <w:top w:val="nil"/>
              <w:left w:val="nil"/>
              <w:bottom w:val="single" w:sz="4" w:space="0" w:color="auto"/>
              <w:right w:val="single" w:sz="4" w:space="0" w:color="auto"/>
            </w:tcBorders>
            <w:shd w:val="clear" w:color="auto" w:fill="auto"/>
            <w:noWrap/>
            <w:vAlign w:val="center"/>
            <w:hideMark/>
          </w:tcPr>
          <w:p w14:paraId="0E99FFE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4FAAB9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720" w:type="dxa"/>
            <w:tcBorders>
              <w:top w:val="nil"/>
              <w:left w:val="nil"/>
              <w:bottom w:val="single" w:sz="4" w:space="0" w:color="auto"/>
              <w:right w:val="single" w:sz="4" w:space="0" w:color="auto"/>
            </w:tcBorders>
            <w:shd w:val="clear" w:color="auto" w:fill="auto"/>
            <w:noWrap/>
            <w:vAlign w:val="center"/>
            <w:hideMark/>
          </w:tcPr>
          <w:p w14:paraId="5F9496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TIRAPATA</w:t>
            </w:r>
          </w:p>
        </w:tc>
        <w:tc>
          <w:tcPr>
            <w:tcW w:w="1011" w:type="dxa"/>
            <w:tcBorders>
              <w:top w:val="nil"/>
              <w:left w:val="nil"/>
              <w:bottom w:val="single" w:sz="4" w:space="0" w:color="auto"/>
              <w:right w:val="single" w:sz="4" w:space="0" w:color="auto"/>
            </w:tcBorders>
            <w:shd w:val="clear" w:color="auto" w:fill="auto"/>
            <w:noWrap/>
            <w:vAlign w:val="center"/>
          </w:tcPr>
          <w:p w14:paraId="624DF373" w14:textId="73E9AF9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2F8BAC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F8BD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1684</w:t>
            </w:r>
          </w:p>
        </w:tc>
        <w:tc>
          <w:tcPr>
            <w:tcW w:w="940" w:type="dxa"/>
            <w:tcBorders>
              <w:top w:val="nil"/>
              <w:left w:val="nil"/>
              <w:bottom w:val="single" w:sz="4" w:space="0" w:color="auto"/>
              <w:right w:val="single" w:sz="4" w:space="0" w:color="auto"/>
            </w:tcBorders>
            <w:shd w:val="clear" w:color="auto" w:fill="auto"/>
            <w:noWrap/>
            <w:vAlign w:val="center"/>
            <w:hideMark/>
          </w:tcPr>
          <w:p w14:paraId="628A597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2103020075</w:t>
            </w:r>
          </w:p>
        </w:tc>
        <w:tc>
          <w:tcPr>
            <w:tcW w:w="3700" w:type="dxa"/>
            <w:tcBorders>
              <w:top w:val="nil"/>
              <w:left w:val="nil"/>
              <w:bottom w:val="single" w:sz="4" w:space="0" w:color="auto"/>
              <w:right w:val="single" w:sz="4" w:space="0" w:color="auto"/>
            </w:tcBorders>
            <w:shd w:val="clear" w:color="auto" w:fill="auto"/>
            <w:noWrap/>
            <w:vAlign w:val="center"/>
            <w:hideMark/>
          </w:tcPr>
          <w:p w14:paraId="7096602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ARTURO</w:t>
            </w:r>
          </w:p>
        </w:tc>
        <w:tc>
          <w:tcPr>
            <w:tcW w:w="1340" w:type="dxa"/>
            <w:tcBorders>
              <w:top w:val="nil"/>
              <w:left w:val="nil"/>
              <w:bottom w:val="single" w:sz="4" w:space="0" w:color="auto"/>
              <w:right w:val="single" w:sz="4" w:space="0" w:color="auto"/>
            </w:tcBorders>
            <w:shd w:val="clear" w:color="auto" w:fill="auto"/>
            <w:noWrap/>
            <w:vAlign w:val="center"/>
            <w:hideMark/>
          </w:tcPr>
          <w:p w14:paraId="53F293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C0500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CARABAYA</w:t>
            </w:r>
          </w:p>
        </w:tc>
        <w:tc>
          <w:tcPr>
            <w:tcW w:w="2720" w:type="dxa"/>
            <w:tcBorders>
              <w:top w:val="nil"/>
              <w:left w:val="nil"/>
              <w:bottom w:val="single" w:sz="4" w:space="0" w:color="auto"/>
              <w:right w:val="single" w:sz="4" w:space="0" w:color="auto"/>
            </w:tcBorders>
            <w:shd w:val="clear" w:color="auto" w:fill="auto"/>
            <w:noWrap/>
            <w:vAlign w:val="center"/>
            <w:hideMark/>
          </w:tcPr>
          <w:p w14:paraId="06ECA40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AJOYANI</w:t>
            </w:r>
          </w:p>
        </w:tc>
        <w:tc>
          <w:tcPr>
            <w:tcW w:w="1011" w:type="dxa"/>
            <w:tcBorders>
              <w:top w:val="nil"/>
              <w:left w:val="nil"/>
              <w:bottom w:val="single" w:sz="4" w:space="0" w:color="auto"/>
              <w:right w:val="single" w:sz="4" w:space="0" w:color="auto"/>
            </w:tcBorders>
            <w:shd w:val="clear" w:color="auto" w:fill="auto"/>
            <w:noWrap/>
            <w:vAlign w:val="center"/>
          </w:tcPr>
          <w:p w14:paraId="3F5DF7D0" w14:textId="6702CAE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FCF809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B226A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1685</w:t>
            </w:r>
          </w:p>
        </w:tc>
        <w:tc>
          <w:tcPr>
            <w:tcW w:w="940" w:type="dxa"/>
            <w:tcBorders>
              <w:top w:val="nil"/>
              <w:left w:val="nil"/>
              <w:bottom w:val="single" w:sz="4" w:space="0" w:color="auto"/>
              <w:right w:val="single" w:sz="4" w:space="0" w:color="auto"/>
            </w:tcBorders>
            <w:shd w:val="clear" w:color="auto" w:fill="auto"/>
            <w:noWrap/>
            <w:vAlign w:val="center"/>
            <w:hideMark/>
          </w:tcPr>
          <w:p w14:paraId="2267A2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2103030009</w:t>
            </w:r>
          </w:p>
        </w:tc>
        <w:tc>
          <w:tcPr>
            <w:tcW w:w="3700" w:type="dxa"/>
            <w:tcBorders>
              <w:top w:val="nil"/>
              <w:left w:val="nil"/>
              <w:bottom w:val="single" w:sz="4" w:space="0" w:color="auto"/>
              <w:right w:val="single" w:sz="4" w:space="0" w:color="auto"/>
            </w:tcBorders>
            <w:shd w:val="clear" w:color="auto" w:fill="auto"/>
            <w:noWrap/>
            <w:vAlign w:val="center"/>
            <w:hideMark/>
          </w:tcPr>
          <w:p w14:paraId="7CE2F68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LEVITA</w:t>
            </w:r>
          </w:p>
        </w:tc>
        <w:tc>
          <w:tcPr>
            <w:tcW w:w="1340" w:type="dxa"/>
            <w:tcBorders>
              <w:top w:val="nil"/>
              <w:left w:val="nil"/>
              <w:bottom w:val="single" w:sz="4" w:space="0" w:color="auto"/>
              <w:right w:val="single" w:sz="4" w:space="0" w:color="auto"/>
            </w:tcBorders>
            <w:shd w:val="clear" w:color="auto" w:fill="auto"/>
            <w:noWrap/>
            <w:vAlign w:val="center"/>
            <w:hideMark/>
          </w:tcPr>
          <w:p w14:paraId="2A197AD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E8AF2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CARABAYA</w:t>
            </w:r>
          </w:p>
        </w:tc>
        <w:tc>
          <w:tcPr>
            <w:tcW w:w="2720" w:type="dxa"/>
            <w:tcBorders>
              <w:top w:val="nil"/>
              <w:left w:val="nil"/>
              <w:bottom w:val="single" w:sz="4" w:space="0" w:color="auto"/>
              <w:right w:val="single" w:sz="4" w:space="0" w:color="auto"/>
            </w:tcBorders>
            <w:shd w:val="clear" w:color="auto" w:fill="auto"/>
            <w:noWrap/>
            <w:vAlign w:val="center"/>
            <w:hideMark/>
          </w:tcPr>
          <w:p w14:paraId="237E96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AYAPATA</w:t>
            </w:r>
          </w:p>
        </w:tc>
        <w:tc>
          <w:tcPr>
            <w:tcW w:w="1011" w:type="dxa"/>
            <w:tcBorders>
              <w:top w:val="nil"/>
              <w:left w:val="nil"/>
              <w:bottom w:val="single" w:sz="4" w:space="0" w:color="auto"/>
              <w:right w:val="single" w:sz="4" w:space="0" w:color="auto"/>
            </w:tcBorders>
            <w:shd w:val="clear" w:color="auto" w:fill="auto"/>
            <w:noWrap/>
            <w:vAlign w:val="center"/>
          </w:tcPr>
          <w:p w14:paraId="4A6E9824" w14:textId="712E50C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F5DA22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684B65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1686</w:t>
            </w:r>
          </w:p>
        </w:tc>
        <w:tc>
          <w:tcPr>
            <w:tcW w:w="940" w:type="dxa"/>
            <w:tcBorders>
              <w:top w:val="nil"/>
              <w:left w:val="nil"/>
              <w:bottom w:val="single" w:sz="4" w:space="0" w:color="auto"/>
              <w:right w:val="single" w:sz="4" w:space="0" w:color="auto"/>
            </w:tcBorders>
            <w:shd w:val="clear" w:color="auto" w:fill="auto"/>
            <w:noWrap/>
            <w:vAlign w:val="center"/>
            <w:hideMark/>
          </w:tcPr>
          <w:p w14:paraId="4C54C64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2103030011</w:t>
            </w:r>
          </w:p>
        </w:tc>
        <w:tc>
          <w:tcPr>
            <w:tcW w:w="3700" w:type="dxa"/>
            <w:tcBorders>
              <w:top w:val="nil"/>
              <w:left w:val="nil"/>
              <w:bottom w:val="single" w:sz="4" w:space="0" w:color="auto"/>
              <w:right w:val="single" w:sz="4" w:space="0" w:color="auto"/>
            </w:tcBorders>
            <w:shd w:val="clear" w:color="auto" w:fill="auto"/>
            <w:noWrap/>
            <w:vAlign w:val="center"/>
            <w:hideMark/>
          </w:tcPr>
          <w:p w14:paraId="6B47905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PACU PACU</w:t>
            </w:r>
          </w:p>
        </w:tc>
        <w:tc>
          <w:tcPr>
            <w:tcW w:w="1340" w:type="dxa"/>
            <w:tcBorders>
              <w:top w:val="nil"/>
              <w:left w:val="nil"/>
              <w:bottom w:val="single" w:sz="4" w:space="0" w:color="auto"/>
              <w:right w:val="single" w:sz="4" w:space="0" w:color="auto"/>
            </w:tcBorders>
            <w:shd w:val="clear" w:color="auto" w:fill="auto"/>
            <w:noWrap/>
            <w:vAlign w:val="center"/>
            <w:hideMark/>
          </w:tcPr>
          <w:p w14:paraId="3379782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603577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CARABAYA</w:t>
            </w:r>
          </w:p>
        </w:tc>
        <w:tc>
          <w:tcPr>
            <w:tcW w:w="2720" w:type="dxa"/>
            <w:tcBorders>
              <w:top w:val="nil"/>
              <w:left w:val="nil"/>
              <w:bottom w:val="single" w:sz="4" w:space="0" w:color="auto"/>
              <w:right w:val="single" w:sz="4" w:space="0" w:color="auto"/>
            </w:tcBorders>
            <w:shd w:val="clear" w:color="auto" w:fill="auto"/>
            <w:noWrap/>
            <w:vAlign w:val="center"/>
            <w:hideMark/>
          </w:tcPr>
          <w:p w14:paraId="5940691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AYAPATA</w:t>
            </w:r>
          </w:p>
        </w:tc>
        <w:tc>
          <w:tcPr>
            <w:tcW w:w="1011" w:type="dxa"/>
            <w:tcBorders>
              <w:top w:val="nil"/>
              <w:left w:val="nil"/>
              <w:bottom w:val="single" w:sz="4" w:space="0" w:color="auto"/>
              <w:right w:val="single" w:sz="4" w:space="0" w:color="auto"/>
            </w:tcBorders>
            <w:shd w:val="clear" w:color="auto" w:fill="auto"/>
            <w:noWrap/>
            <w:vAlign w:val="center"/>
          </w:tcPr>
          <w:p w14:paraId="170D96C4" w14:textId="18DE258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01578E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621F6C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1687</w:t>
            </w:r>
          </w:p>
        </w:tc>
        <w:tc>
          <w:tcPr>
            <w:tcW w:w="940" w:type="dxa"/>
            <w:tcBorders>
              <w:top w:val="nil"/>
              <w:left w:val="nil"/>
              <w:bottom w:val="single" w:sz="4" w:space="0" w:color="auto"/>
              <w:right w:val="single" w:sz="4" w:space="0" w:color="auto"/>
            </w:tcBorders>
            <w:shd w:val="clear" w:color="auto" w:fill="auto"/>
            <w:noWrap/>
            <w:vAlign w:val="center"/>
            <w:hideMark/>
          </w:tcPr>
          <w:p w14:paraId="2003FC1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2103030014</w:t>
            </w:r>
          </w:p>
        </w:tc>
        <w:tc>
          <w:tcPr>
            <w:tcW w:w="3700" w:type="dxa"/>
            <w:tcBorders>
              <w:top w:val="nil"/>
              <w:left w:val="nil"/>
              <w:bottom w:val="single" w:sz="4" w:space="0" w:color="auto"/>
              <w:right w:val="single" w:sz="4" w:space="0" w:color="auto"/>
            </w:tcBorders>
            <w:shd w:val="clear" w:color="auto" w:fill="auto"/>
            <w:noWrap/>
            <w:vAlign w:val="center"/>
            <w:hideMark/>
          </w:tcPr>
          <w:p w14:paraId="53EADE1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CCOCHAHUMA</w:t>
            </w:r>
          </w:p>
        </w:tc>
        <w:tc>
          <w:tcPr>
            <w:tcW w:w="1340" w:type="dxa"/>
            <w:tcBorders>
              <w:top w:val="nil"/>
              <w:left w:val="nil"/>
              <w:bottom w:val="single" w:sz="4" w:space="0" w:color="auto"/>
              <w:right w:val="single" w:sz="4" w:space="0" w:color="auto"/>
            </w:tcBorders>
            <w:shd w:val="clear" w:color="auto" w:fill="auto"/>
            <w:noWrap/>
            <w:vAlign w:val="center"/>
            <w:hideMark/>
          </w:tcPr>
          <w:p w14:paraId="7457DD9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9DDE37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CARABAYA</w:t>
            </w:r>
          </w:p>
        </w:tc>
        <w:tc>
          <w:tcPr>
            <w:tcW w:w="2720" w:type="dxa"/>
            <w:tcBorders>
              <w:top w:val="nil"/>
              <w:left w:val="nil"/>
              <w:bottom w:val="single" w:sz="4" w:space="0" w:color="auto"/>
              <w:right w:val="single" w:sz="4" w:space="0" w:color="auto"/>
            </w:tcBorders>
            <w:shd w:val="clear" w:color="auto" w:fill="auto"/>
            <w:noWrap/>
            <w:vAlign w:val="center"/>
            <w:hideMark/>
          </w:tcPr>
          <w:p w14:paraId="006D449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AYAPATA</w:t>
            </w:r>
          </w:p>
        </w:tc>
        <w:tc>
          <w:tcPr>
            <w:tcW w:w="1011" w:type="dxa"/>
            <w:tcBorders>
              <w:top w:val="nil"/>
              <w:left w:val="nil"/>
              <w:bottom w:val="single" w:sz="4" w:space="0" w:color="auto"/>
              <w:right w:val="single" w:sz="4" w:space="0" w:color="auto"/>
            </w:tcBorders>
            <w:shd w:val="clear" w:color="auto" w:fill="auto"/>
            <w:noWrap/>
            <w:vAlign w:val="center"/>
          </w:tcPr>
          <w:p w14:paraId="7AED63AA" w14:textId="1D53A03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AA5A12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2CC1C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1688</w:t>
            </w:r>
          </w:p>
        </w:tc>
        <w:tc>
          <w:tcPr>
            <w:tcW w:w="940" w:type="dxa"/>
            <w:tcBorders>
              <w:top w:val="nil"/>
              <w:left w:val="nil"/>
              <w:bottom w:val="single" w:sz="4" w:space="0" w:color="auto"/>
              <w:right w:val="single" w:sz="4" w:space="0" w:color="auto"/>
            </w:tcBorders>
            <w:shd w:val="clear" w:color="auto" w:fill="auto"/>
            <w:noWrap/>
            <w:vAlign w:val="center"/>
            <w:hideMark/>
          </w:tcPr>
          <w:p w14:paraId="7B7F40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2103030019</w:t>
            </w:r>
          </w:p>
        </w:tc>
        <w:tc>
          <w:tcPr>
            <w:tcW w:w="3700" w:type="dxa"/>
            <w:tcBorders>
              <w:top w:val="nil"/>
              <w:left w:val="nil"/>
              <w:bottom w:val="single" w:sz="4" w:space="0" w:color="auto"/>
              <w:right w:val="single" w:sz="4" w:space="0" w:color="auto"/>
            </w:tcBorders>
            <w:shd w:val="clear" w:color="auto" w:fill="auto"/>
            <w:noWrap/>
            <w:vAlign w:val="center"/>
            <w:hideMark/>
          </w:tcPr>
          <w:p w14:paraId="5BD6009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LECHEMAYO GRANDE</w:t>
            </w:r>
          </w:p>
        </w:tc>
        <w:tc>
          <w:tcPr>
            <w:tcW w:w="1340" w:type="dxa"/>
            <w:tcBorders>
              <w:top w:val="nil"/>
              <w:left w:val="nil"/>
              <w:bottom w:val="single" w:sz="4" w:space="0" w:color="auto"/>
              <w:right w:val="single" w:sz="4" w:space="0" w:color="auto"/>
            </w:tcBorders>
            <w:shd w:val="clear" w:color="auto" w:fill="auto"/>
            <w:noWrap/>
            <w:vAlign w:val="center"/>
            <w:hideMark/>
          </w:tcPr>
          <w:p w14:paraId="3BE166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12A72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CARABAYA</w:t>
            </w:r>
          </w:p>
        </w:tc>
        <w:tc>
          <w:tcPr>
            <w:tcW w:w="2720" w:type="dxa"/>
            <w:tcBorders>
              <w:top w:val="nil"/>
              <w:left w:val="nil"/>
              <w:bottom w:val="single" w:sz="4" w:space="0" w:color="auto"/>
              <w:right w:val="single" w:sz="4" w:space="0" w:color="auto"/>
            </w:tcBorders>
            <w:shd w:val="clear" w:color="auto" w:fill="auto"/>
            <w:noWrap/>
            <w:vAlign w:val="center"/>
            <w:hideMark/>
          </w:tcPr>
          <w:p w14:paraId="648A71E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AYAPATA</w:t>
            </w:r>
          </w:p>
        </w:tc>
        <w:tc>
          <w:tcPr>
            <w:tcW w:w="1011" w:type="dxa"/>
            <w:tcBorders>
              <w:top w:val="nil"/>
              <w:left w:val="nil"/>
              <w:bottom w:val="single" w:sz="4" w:space="0" w:color="auto"/>
              <w:right w:val="single" w:sz="4" w:space="0" w:color="auto"/>
            </w:tcBorders>
            <w:shd w:val="clear" w:color="auto" w:fill="auto"/>
            <w:noWrap/>
            <w:vAlign w:val="center"/>
          </w:tcPr>
          <w:p w14:paraId="2E41BABD" w14:textId="2C36197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543B22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2338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1689</w:t>
            </w:r>
          </w:p>
        </w:tc>
        <w:tc>
          <w:tcPr>
            <w:tcW w:w="940" w:type="dxa"/>
            <w:tcBorders>
              <w:top w:val="nil"/>
              <w:left w:val="nil"/>
              <w:bottom w:val="single" w:sz="4" w:space="0" w:color="auto"/>
              <w:right w:val="single" w:sz="4" w:space="0" w:color="auto"/>
            </w:tcBorders>
            <w:shd w:val="clear" w:color="auto" w:fill="auto"/>
            <w:noWrap/>
            <w:vAlign w:val="center"/>
            <w:hideMark/>
          </w:tcPr>
          <w:p w14:paraId="75497A3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2103030148</w:t>
            </w:r>
          </w:p>
        </w:tc>
        <w:tc>
          <w:tcPr>
            <w:tcW w:w="3700" w:type="dxa"/>
            <w:tcBorders>
              <w:top w:val="nil"/>
              <w:left w:val="nil"/>
              <w:bottom w:val="single" w:sz="4" w:space="0" w:color="auto"/>
              <w:right w:val="single" w:sz="4" w:space="0" w:color="auto"/>
            </w:tcBorders>
            <w:shd w:val="clear" w:color="auto" w:fill="auto"/>
            <w:noWrap/>
            <w:vAlign w:val="center"/>
            <w:hideMark/>
          </w:tcPr>
          <w:p w14:paraId="1EE3249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CUESTA BLANCA</w:t>
            </w:r>
          </w:p>
        </w:tc>
        <w:tc>
          <w:tcPr>
            <w:tcW w:w="1340" w:type="dxa"/>
            <w:tcBorders>
              <w:top w:val="nil"/>
              <w:left w:val="nil"/>
              <w:bottom w:val="single" w:sz="4" w:space="0" w:color="auto"/>
              <w:right w:val="single" w:sz="4" w:space="0" w:color="auto"/>
            </w:tcBorders>
            <w:shd w:val="clear" w:color="auto" w:fill="auto"/>
            <w:noWrap/>
            <w:vAlign w:val="center"/>
            <w:hideMark/>
          </w:tcPr>
          <w:p w14:paraId="0B008C8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F1CDE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CARABAYA</w:t>
            </w:r>
          </w:p>
        </w:tc>
        <w:tc>
          <w:tcPr>
            <w:tcW w:w="2720" w:type="dxa"/>
            <w:tcBorders>
              <w:top w:val="nil"/>
              <w:left w:val="nil"/>
              <w:bottom w:val="single" w:sz="4" w:space="0" w:color="auto"/>
              <w:right w:val="single" w:sz="4" w:space="0" w:color="auto"/>
            </w:tcBorders>
            <w:shd w:val="clear" w:color="auto" w:fill="auto"/>
            <w:noWrap/>
            <w:vAlign w:val="center"/>
            <w:hideMark/>
          </w:tcPr>
          <w:p w14:paraId="0184663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AYAPATA</w:t>
            </w:r>
          </w:p>
        </w:tc>
        <w:tc>
          <w:tcPr>
            <w:tcW w:w="1011" w:type="dxa"/>
            <w:tcBorders>
              <w:top w:val="nil"/>
              <w:left w:val="nil"/>
              <w:bottom w:val="single" w:sz="4" w:space="0" w:color="auto"/>
              <w:right w:val="single" w:sz="4" w:space="0" w:color="auto"/>
            </w:tcBorders>
            <w:shd w:val="clear" w:color="auto" w:fill="auto"/>
            <w:noWrap/>
            <w:vAlign w:val="center"/>
          </w:tcPr>
          <w:p w14:paraId="4F51840C" w14:textId="327C195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0E25F1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1174A4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1690</w:t>
            </w:r>
          </w:p>
        </w:tc>
        <w:tc>
          <w:tcPr>
            <w:tcW w:w="940" w:type="dxa"/>
            <w:tcBorders>
              <w:top w:val="nil"/>
              <w:left w:val="nil"/>
              <w:bottom w:val="single" w:sz="4" w:space="0" w:color="auto"/>
              <w:right w:val="single" w:sz="4" w:space="0" w:color="auto"/>
            </w:tcBorders>
            <w:shd w:val="clear" w:color="auto" w:fill="auto"/>
            <w:noWrap/>
            <w:vAlign w:val="center"/>
            <w:hideMark/>
          </w:tcPr>
          <w:p w14:paraId="45896F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2103040017</w:t>
            </w:r>
          </w:p>
        </w:tc>
        <w:tc>
          <w:tcPr>
            <w:tcW w:w="3700" w:type="dxa"/>
            <w:tcBorders>
              <w:top w:val="nil"/>
              <w:left w:val="nil"/>
              <w:bottom w:val="single" w:sz="4" w:space="0" w:color="auto"/>
              <w:right w:val="single" w:sz="4" w:space="0" w:color="auto"/>
            </w:tcBorders>
            <w:shd w:val="clear" w:color="auto" w:fill="auto"/>
            <w:noWrap/>
            <w:vAlign w:val="center"/>
            <w:hideMark/>
          </w:tcPr>
          <w:p w14:paraId="4479A0C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KISHUARTIRA</w:t>
            </w:r>
          </w:p>
        </w:tc>
        <w:tc>
          <w:tcPr>
            <w:tcW w:w="1340" w:type="dxa"/>
            <w:tcBorders>
              <w:top w:val="nil"/>
              <w:left w:val="nil"/>
              <w:bottom w:val="single" w:sz="4" w:space="0" w:color="auto"/>
              <w:right w:val="single" w:sz="4" w:space="0" w:color="auto"/>
            </w:tcBorders>
            <w:shd w:val="clear" w:color="auto" w:fill="auto"/>
            <w:noWrap/>
            <w:vAlign w:val="center"/>
            <w:hideMark/>
          </w:tcPr>
          <w:p w14:paraId="0918DC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9CD83B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CARABAYA</w:t>
            </w:r>
          </w:p>
        </w:tc>
        <w:tc>
          <w:tcPr>
            <w:tcW w:w="2720" w:type="dxa"/>
            <w:tcBorders>
              <w:top w:val="nil"/>
              <w:left w:val="nil"/>
              <w:bottom w:val="single" w:sz="4" w:space="0" w:color="auto"/>
              <w:right w:val="single" w:sz="4" w:space="0" w:color="auto"/>
            </w:tcBorders>
            <w:shd w:val="clear" w:color="auto" w:fill="auto"/>
            <w:noWrap/>
            <w:vAlign w:val="center"/>
            <w:hideMark/>
          </w:tcPr>
          <w:p w14:paraId="7C43B5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COASA</w:t>
            </w:r>
          </w:p>
        </w:tc>
        <w:tc>
          <w:tcPr>
            <w:tcW w:w="1011" w:type="dxa"/>
            <w:tcBorders>
              <w:top w:val="nil"/>
              <w:left w:val="nil"/>
              <w:bottom w:val="single" w:sz="4" w:space="0" w:color="auto"/>
              <w:right w:val="single" w:sz="4" w:space="0" w:color="auto"/>
            </w:tcBorders>
            <w:shd w:val="clear" w:color="auto" w:fill="auto"/>
            <w:noWrap/>
            <w:vAlign w:val="center"/>
          </w:tcPr>
          <w:p w14:paraId="4C908F9D" w14:textId="5DE4E50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27529F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767B6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1691</w:t>
            </w:r>
          </w:p>
        </w:tc>
        <w:tc>
          <w:tcPr>
            <w:tcW w:w="940" w:type="dxa"/>
            <w:tcBorders>
              <w:top w:val="nil"/>
              <w:left w:val="nil"/>
              <w:bottom w:val="single" w:sz="4" w:space="0" w:color="auto"/>
              <w:right w:val="single" w:sz="4" w:space="0" w:color="auto"/>
            </w:tcBorders>
            <w:shd w:val="clear" w:color="auto" w:fill="auto"/>
            <w:noWrap/>
            <w:vAlign w:val="center"/>
            <w:hideMark/>
          </w:tcPr>
          <w:p w14:paraId="10D6D3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2103040019</w:t>
            </w:r>
          </w:p>
        </w:tc>
        <w:tc>
          <w:tcPr>
            <w:tcW w:w="3700" w:type="dxa"/>
            <w:tcBorders>
              <w:top w:val="nil"/>
              <w:left w:val="nil"/>
              <w:bottom w:val="single" w:sz="4" w:space="0" w:color="auto"/>
              <w:right w:val="single" w:sz="4" w:space="0" w:color="auto"/>
            </w:tcBorders>
            <w:shd w:val="clear" w:color="auto" w:fill="auto"/>
            <w:noWrap/>
            <w:vAlign w:val="center"/>
            <w:hideMark/>
          </w:tcPr>
          <w:p w14:paraId="1C76DD6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CAMPAMENTO</w:t>
            </w:r>
          </w:p>
        </w:tc>
        <w:tc>
          <w:tcPr>
            <w:tcW w:w="1340" w:type="dxa"/>
            <w:tcBorders>
              <w:top w:val="nil"/>
              <w:left w:val="nil"/>
              <w:bottom w:val="single" w:sz="4" w:space="0" w:color="auto"/>
              <w:right w:val="single" w:sz="4" w:space="0" w:color="auto"/>
            </w:tcBorders>
            <w:shd w:val="clear" w:color="auto" w:fill="auto"/>
            <w:noWrap/>
            <w:vAlign w:val="center"/>
            <w:hideMark/>
          </w:tcPr>
          <w:p w14:paraId="171819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2A74F5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CARABAYA</w:t>
            </w:r>
          </w:p>
        </w:tc>
        <w:tc>
          <w:tcPr>
            <w:tcW w:w="2720" w:type="dxa"/>
            <w:tcBorders>
              <w:top w:val="nil"/>
              <w:left w:val="nil"/>
              <w:bottom w:val="single" w:sz="4" w:space="0" w:color="auto"/>
              <w:right w:val="single" w:sz="4" w:space="0" w:color="auto"/>
            </w:tcBorders>
            <w:shd w:val="clear" w:color="auto" w:fill="auto"/>
            <w:noWrap/>
            <w:vAlign w:val="center"/>
            <w:hideMark/>
          </w:tcPr>
          <w:p w14:paraId="379BD0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COASA</w:t>
            </w:r>
          </w:p>
        </w:tc>
        <w:tc>
          <w:tcPr>
            <w:tcW w:w="1011" w:type="dxa"/>
            <w:tcBorders>
              <w:top w:val="nil"/>
              <w:left w:val="nil"/>
              <w:bottom w:val="single" w:sz="4" w:space="0" w:color="auto"/>
              <w:right w:val="single" w:sz="4" w:space="0" w:color="auto"/>
            </w:tcBorders>
            <w:shd w:val="clear" w:color="auto" w:fill="auto"/>
            <w:noWrap/>
            <w:vAlign w:val="center"/>
          </w:tcPr>
          <w:p w14:paraId="6F92813E" w14:textId="3133809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EDA4B4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D8187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1692</w:t>
            </w:r>
          </w:p>
        </w:tc>
        <w:tc>
          <w:tcPr>
            <w:tcW w:w="940" w:type="dxa"/>
            <w:tcBorders>
              <w:top w:val="nil"/>
              <w:left w:val="nil"/>
              <w:bottom w:val="single" w:sz="4" w:space="0" w:color="auto"/>
              <w:right w:val="single" w:sz="4" w:space="0" w:color="auto"/>
            </w:tcBorders>
            <w:shd w:val="clear" w:color="auto" w:fill="auto"/>
            <w:noWrap/>
            <w:vAlign w:val="center"/>
            <w:hideMark/>
          </w:tcPr>
          <w:p w14:paraId="542E588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2103040023</w:t>
            </w:r>
          </w:p>
        </w:tc>
        <w:tc>
          <w:tcPr>
            <w:tcW w:w="3700" w:type="dxa"/>
            <w:tcBorders>
              <w:top w:val="nil"/>
              <w:left w:val="nil"/>
              <w:bottom w:val="single" w:sz="4" w:space="0" w:color="auto"/>
              <w:right w:val="single" w:sz="4" w:space="0" w:color="auto"/>
            </w:tcBorders>
            <w:shd w:val="clear" w:color="auto" w:fill="auto"/>
            <w:noWrap/>
            <w:vAlign w:val="center"/>
            <w:hideMark/>
          </w:tcPr>
          <w:p w14:paraId="1106223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CUTICARCA</w:t>
            </w:r>
          </w:p>
        </w:tc>
        <w:tc>
          <w:tcPr>
            <w:tcW w:w="1340" w:type="dxa"/>
            <w:tcBorders>
              <w:top w:val="nil"/>
              <w:left w:val="nil"/>
              <w:bottom w:val="single" w:sz="4" w:space="0" w:color="auto"/>
              <w:right w:val="single" w:sz="4" w:space="0" w:color="auto"/>
            </w:tcBorders>
            <w:shd w:val="clear" w:color="auto" w:fill="auto"/>
            <w:noWrap/>
            <w:vAlign w:val="center"/>
            <w:hideMark/>
          </w:tcPr>
          <w:p w14:paraId="335B20D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A0702C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CARABAYA</w:t>
            </w:r>
          </w:p>
        </w:tc>
        <w:tc>
          <w:tcPr>
            <w:tcW w:w="2720" w:type="dxa"/>
            <w:tcBorders>
              <w:top w:val="nil"/>
              <w:left w:val="nil"/>
              <w:bottom w:val="single" w:sz="4" w:space="0" w:color="auto"/>
              <w:right w:val="single" w:sz="4" w:space="0" w:color="auto"/>
            </w:tcBorders>
            <w:shd w:val="clear" w:color="auto" w:fill="auto"/>
            <w:noWrap/>
            <w:vAlign w:val="center"/>
            <w:hideMark/>
          </w:tcPr>
          <w:p w14:paraId="0A01D0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COASA</w:t>
            </w:r>
          </w:p>
        </w:tc>
        <w:tc>
          <w:tcPr>
            <w:tcW w:w="1011" w:type="dxa"/>
            <w:tcBorders>
              <w:top w:val="nil"/>
              <w:left w:val="nil"/>
              <w:bottom w:val="single" w:sz="4" w:space="0" w:color="auto"/>
              <w:right w:val="single" w:sz="4" w:space="0" w:color="auto"/>
            </w:tcBorders>
            <w:shd w:val="clear" w:color="auto" w:fill="auto"/>
            <w:noWrap/>
            <w:vAlign w:val="center"/>
          </w:tcPr>
          <w:p w14:paraId="02B9D984" w14:textId="1FD8A6B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A4AA8F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86069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1693</w:t>
            </w:r>
          </w:p>
        </w:tc>
        <w:tc>
          <w:tcPr>
            <w:tcW w:w="940" w:type="dxa"/>
            <w:tcBorders>
              <w:top w:val="nil"/>
              <w:left w:val="nil"/>
              <w:bottom w:val="single" w:sz="4" w:space="0" w:color="auto"/>
              <w:right w:val="single" w:sz="4" w:space="0" w:color="auto"/>
            </w:tcBorders>
            <w:shd w:val="clear" w:color="auto" w:fill="auto"/>
            <w:noWrap/>
            <w:vAlign w:val="center"/>
            <w:hideMark/>
          </w:tcPr>
          <w:p w14:paraId="3BB675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2103040026</w:t>
            </w:r>
          </w:p>
        </w:tc>
        <w:tc>
          <w:tcPr>
            <w:tcW w:w="3700" w:type="dxa"/>
            <w:tcBorders>
              <w:top w:val="nil"/>
              <w:left w:val="nil"/>
              <w:bottom w:val="single" w:sz="4" w:space="0" w:color="auto"/>
              <w:right w:val="single" w:sz="4" w:space="0" w:color="auto"/>
            </w:tcBorders>
            <w:shd w:val="clear" w:color="auto" w:fill="auto"/>
            <w:noWrap/>
            <w:vAlign w:val="center"/>
            <w:hideMark/>
          </w:tcPr>
          <w:p w14:paraId="61D1980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SACO</w:t>
            </w:r>
          </w:p>
        </w:tc>
        <w:tc>
          <w:tcPr>
            <w:tcW w:w="1340" w:type="dxa"/>
            <w:tcBorders>
              <w:top w:val="nil"/>
              <w:left w:val="nil"/>
              <w:bottom w:val="single" w:sz="4" w:space="0" w:color="auto"/>
              <w:right w:val="single" w:sz="4" w:space="0" w:color="auto"/>
            </w:tcBorders>
            <w:shd w:val="clear" w:color="auto" w:fill="auto"/>
            <w:noWrap/>
            <w:vAlign w:val="center"/>
            <w:hideMark/>
          </w:tcPr>
          <w:p w14:paraId="40C32A7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A41588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CARABAYA</w:t>
            </w:r>
          </w:p>
        </w:tc>
        <w:tc>
          <w:tcPr>
            <w:tcW w:w="2720" w:type="dxa"/>
            <w:tcBorders>
              <w:top w:val="nil"/>
              <w:left w:val="nil"/>
              <w:bottom w:val="single" w:sz="4" w:space="0" w:color="auto"/>
              <w:right w:val="single" w:sz="4" w:space="0" w:color="auto"/>
            </w:tcBorders>
            <w:shd w:val="clear" w:color="auto" w:fill="auto"/>
            <w:noWrap/>
            <w:vAlign w:val="center"/>
            <w:hideMark/>
          </w:tcPr>
          <w:p w14:paraId="57EEBE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COASA</w:t>
            </w:r>
          </w:p>
        </w:tc>
        <w:tc>
          <w:tcPr>
            <w:tcW w:w="1011" w:type="dxa"/>
            <w:tcBorders>
              <w:top w:val="nil"/>
              <w:left w:val="nil"/>
              <w:bottom w:val="single" w:sz="4" w:space="0" w:color="auto"/>
              <w:right w:val="single" w:sz="4" w:space="0" w:color="auto"/>
            </w:tcBorders>
            <w:shd w:val="clear" w:color="auto" w:fill="auto"/>
            <w:noWrap/>
            <w:vAlign w:val="center"/>
          </w:tcPr>
          <w:p w14:paraId="7D135902" w14:textId="5580014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11E198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D412D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1694</w:t>
            </w:r>
          </w:p>
        </w:tc>
        <w:tc>
          <w:tcPr>
            <w:tcW w:w="940" w:type="dxa"/>
            <w:tcBorders>
              <w:top w:val="nil"/>
              <w:left w:val="nil"/>
              <w:bottom w:val="single" w:sz="4" w:space="0" w:color="auto"/>
              <w:right w:val="single" w:sz="4" w:space="0" w:color="auto"/>
            </w:tcBorders>
            <w:shd w:val="clear" w:color="auto" w:fill="auto"/>
            <w:noWrap/>
            <w:vAlign w:val="center"/>
            <w:hideMark/>
          </w:tcPr>
          <w:p w14:paraId="586A285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2103040042</w:t>
            </w:r>
          </w:p>
        </w:tc>
        <w:tc>
          <w:tcPr>
            <w:tcW w:w="3700" w:type="dxa"/>
            <w:tcBorders>
              <w:top w:val="nil"/>
              <w:left w:val="nil"/>
              <w:bottom w:val="single" w:sz="4" w:space="0" w:color="auto"/>
              <w:right w:val="single" w:sz="4" w:space="0" w:color="auto"/>
            </w:tcBorders>
            <w:shd w:val="clear" w:color="auto" w:fill="auto"/>
            <w:noWrap/>
            <w:vAlign w:val="center"/>
            <w:hideMark/>
          </w:tcPr>
          <w:p w14:paraId="7B9A323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UMACHULLO</w:t>
            </w:r>
          </w:p>
        </w:tc>
        <w:tc>
          <w:tcPr>
            <w:tcW w:w="1340" w:type="dxa"/>
            <w:tcBorders>
              <w:top w:val="nil"/>
              <w:left w:val="nil"/>
              <w:bottom w:val="single" w:sz="4" w:space="0" w:color="auto"/>
              <w:right w:val="single" w:sz="4" w:space="0" w:color="auto"/>
            </w:tcBorders>
            <w:shd w:val="clear" w:color="auto" w:fill="auto"/>
            <w:noWrap/>
            <w:vAlign w:val="center"/>
            <w:hideMark/>
          </w:tcPr>
          <w:p w14:paraId="6584A8E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D500F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CARABAYA</w:t>
            </w:r>
          </w:p>
        </w:tc>
        <w:tc>
          <w:tcPr>
            <w:tcW w:w="2720" w:type="dxa"/>
            <w:tcBorders>
              <w:top w:val="nil"/>
              <w:left w:val="nil"/>
              <w:bottom w:val="single" w:sz="4" w:space="0" w:color="auto"/>
              <w:right w:val="single" w:sz="4" w:space="0" w:color="auto"/>
            </w:tcBorders>
            <w:shd w:val="clear" w:color="auto" w:fill="auto"/>
            <w:noWrap/>
            <w:vAlign w:val="center"/>
            <w:hideMark/>
          </w:tcPr>
          <w:p w14:paraId="735EC9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COASA</w:t>
            </w:r>
          </w:p>
        </w:tc>
        <w:tc>
          <w:tcPr>
            <w:tcW w:w="1011" w:type="dxa"/>
            <w:tcBorders>
              <w:top w:val="nil"/>
              <w:left w:val="nil"/>
              <w:bottom w:val="single" w:sz="4" w:space="0" w:color="auto"/>
              <w:right w:val="single" w:sz="4" w:space="0" w:color="auto"/>
            </w:tcBorders>
            <w:shd w:val="clear" w:color="auto" w:fill="auto"/>
            <w:noWrap/>
            <w:vAlign w:val="center"/>
          </w:tcPr>
          <w:p w14:paraId="166AFAA4" w14:textId="2ABF1D3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127B92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C53EF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1695</w:t>
            </w:r>
          </w:p>
        </w:tc>
        <w:tc>
          <w:tcPr>
            <w:tcW w:w="940" w:type="dxa"/>
            <w:tcBorders>
              <w:top w:val="nil"/>
              <w:left w:val="nil"/>
              <w:bottom w:val="single" w:sz="4" w:space="0" w:color="auto"/>
              <w:right w:val="single" w:sz="4" w:space="0" w:color="auto"/>
            </w:tcBorders>
            <w:shd w:val="clear" w:color="auto" w:fill="auto"/>
            <w:noWrap/>
            <w:vAlign w:val="center"/>
            <w:hideMark/>
          </w:tcPr>
          <w:p w14:paraId="1C0E0A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2103070009</w:t>
            </w:r>
          </w:p>
        </w:tc>
        <w:tc>
          <w:tcPr>
            <w:tcW w:w="3700" w:type="dxa"/>
            <w:tcBorders>
              <w:top w:val="nil"/>
              <w:left w:val="nil"/>
              <w:bottom w:val="single" w:sz="4" w:space="0" w:color="auto"/>
              <w:right w:val="single" w:sz="4" w:space="0" w:color="auto"/>
            </w:tcBorders>
            <w:shd w:val="clear" w:color="auto" w:fill="auto"/>
            <w:noWrap/>
            <w:vAlign w:val="center"/>
            <w:hideMark/>
          </w:tcPr>
          <w:p w14:paraId="61AA8A1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CHACAYAJE</w:t>
            </w:r>
          </w:p>
        </w:tc>
        <w:tc>
          <w:tcPr>
            <w:tcW w:w="1340" w:type="dxa"/>
            <w:tcBorders>
              <w:top w:val="nil"/>
              <w:left w:val="nil"/>
              <w:bottom w:val="single" w:sz="4" w:space="0" w:color="auto"/>
              <w:right w:val="single" w:sz="4" w:space="0" w:color="auto"/>
            </w:tcBorders>
            <w:shd w:val="clear" w:color="auto" w:fill="auto"/>
            <w:noWrap/>
            <w:vAlign w:val="center"/>
            <w:hideMark/>
          </w:tcPr>
          <w:p w14:paraId="668071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889006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CARABAYA</w:t>
            </w:r>
          </w:p>
        </w:tc>
        <w:tc>
          <w:tcPr>
            <w:tcW w:w="2720" w:type="dxa"/>
            <w:tcBorders>
              <w:top w:val="nil"/>
              <w:left w:val="nil"/>
              <w:bottom w:val="single" w:sz="4" w:space="0" w:color="auto"/>
              <w:right w:val="single" w:sz="4" w:space="0" w:color="auto"/>
            </w:tcBorders>
            <w:shd w:val="clear" w:color="auto" w:fill="auto"/>
            <w:noWrap/>
            <w:vAlign w:val="center"/>
            <w:hideMark/>
          </w:tcPr>
          <w:p w14:paraId="6AE15B8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ITUATA</w:t>
            </w:r>
          </w:p>
        </w:tc>
        <w:tc>
          <w:tcPr>
            <w:tcW w:w="1011" w:type="dxa"/>
            <w:tcBorders>
              <w:top w:val="nil"/>
              <w:left w:val="nil"/>
              <w:bottom w:val="single" w:sz="4" w:space="0" w:color="auto"/>
              <w:right w:val="single" w:sz="4" w:space="0" w:color="auto"/>
            </w:tcBorders>
            <w:shd w:val="clear" w:color="auto" w:fill="auto"/>
            <w:noWrap/>
            <w:vAlign w:val="center"/>
          </w:tcPr>
          <w:p w14:paraId="62819B17" w14:textId="00CFFDC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6717DD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BF76B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1696</w:t>
            </w:r>
          </w:p>
        </w:tc>
        <w:tc>
          <w:tcPr>
            <w:tcW w:w="940" w:type="dxa"/>
            <w:tcBorders>
              <w:top w:val="nil"/>
              <w:left w:val="nil"/>
              <w:bottom w:val="single" w:sz="4" w:space="0" w:color="auto"/>
              <w:right w:val="single" w:sz="4" w:space="0" w:color="auto"/>
            </w:tcBorders>
            <w:shd w:val="clear" w:color="auto" w:fill="auto"/>
            <w:noWrap/>
            <w:vAlign w:val="center"/>
            <w:hideMark/>
          </w:tcPr>
          <w:p w14:paraId="2DD4C5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2103070010</w:t>
            </w:r>
          </w:p>
        </w:tc>
        <w:tc>
          <w:tcPr>
            <w:tcW w:w="3700" w:type="dxa"/>
            <w:tcBorders>
              <w:top w:val="nil"/>
              <w:left w:val="nil"/>
              <w:bottom w:val="single" w:sz="4" w:space="0" w:color="auto"/>
              <w:right w:val="single" w:sz="4" w:space="0" w:color="auto"/>
            </w:tcBorders>
            <w:shd w:val="clear" w:color="auto" w:fill="auto"/>
            <w:noWrap/>
            <w:vAlign w:val="center"/>
            <w:hideMark/>
          </w:tcPr>
          <w:p w14:paraId="56A5A4A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CAXILI</w:t>
            </w:r>
          </w:p>
        </w:tc>
        <w:tc>
          <w:tcPr>
            <w:tcW w:w="1340" w:type="dxa"/>
            <w:tcBorders>
              <w:top w:val="nil"/>
              <w:left w:val="nil"/>
              <w:bottom w:val="single" w:sz="4" w:space="0" w:color="auto"/>
              <w:right w:val="single" w:sz="4" w:space="0" w:color="auto"/>
            </w:tcBorders>
            <w:shd w:val="clear" w:color="auto" w:fill="auto"/>
            <w:noWrap/>
            <w:vAlign w:val="center"/>
            <w:hideMark/>
          </w:tcPr>
          <w:p w14:paraId="2BABA41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2C3E4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CARABAYA</w:t>
            </w:r>
          </w:p>
        </w:tc>
        <w:tc>
          <w:tcPr>
            <w:tcW w:w="2720" w:type="dxa"/>
            <w:tcBorders>
              <w:top w:val="nil"/>
              <w:left w:val="nil"/>
              <w:bottom w:val="single" w:sz="4" w:space="0" w:color="auto"/>
              <w:right w:val="single" w:sz="4" w:space="0" w:color="auto"/>
            </w:tcBorders>
            <w:shd w:val="clear" w:color="auto" w:fill="auto"/>
            <w:noWrap/>
            <w:vAlign w:val="center"/>
            <w:hideMark/>
          </w:tcPr>
          <w:p w14:paraId="60300DE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ITUATA</w:t>
            </w:r>
          </w:p>
        </w:tc>
        <w:tc>
          <w:tcPr>
            <w:tcW w:w="1011" w:type="dxa"/>
            <w:tcBorders>
              <w:top w:val="nil"/>
              <w:left w:val="nil"/>
              <w:bottom w:val="single" w:sz="4" w:space="0" w:color="auto"/>
              <w:right w:val="single" w:sz="4" w:space="0" w:color="auto"/>
            </w:tcBorders>
            <w:shd w:val="clear" w:color="auto" w:fill="auto"/>
            <w:noWrap/>
            <w:vAlign w:val="center"/>
          </w:tcPr>
          <w:p w14:paraId="2E9287D3" w14:textId="4647836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7F773E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AF6B42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1697</w:t>
            </w:r>
          </w:p>
        </w:tc>
        <w:tc>
          <w:tcPr>
            <w:tcW w:w="940" w:type="dxa"/>
            <w:tcBorders>
              <w:top w:val="nil"/>
              <w:left w:val="nil"/>
              <w:bottom w:val="single" w:sz="4" w:space="0" w:color="auto"/>
              <w:right w:val="single" w:sz="4" w:space="0" w:color="auto"/>
            </w:tcBorders>
            <w:shd w:val="clear" w:color="auto" w:fill="auto"/>
            <w:noWrap/>
            <w:vAlign w:val="center"/>
            <w:hideMark/>
          </w:tcPr>
          <w:p w14:paraId="3569CB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2103070016</w:t>
            </w:r>
          </w:p>
        </w:tc>
        <w:tc>
          <w:tcPr>
            <w:tcW w:w="3700" w:type="dxa"/>
            <w:tcBorders>
              <w:top w:val="nil"/>
              <w:left w:val="nil"/>
              <w:bottom w:val="single" w:sz="4" w:space="0" w:color="auto"/>
              <w:right w:val="single" w:sz="4" w:space="0" w:color="auto"/>
            </w:tcBorders>
            <w:shd w:val="clear" w:color="auto" w:fill="auto"/>
            <w:noWrap/>
            <w:vAlign w:val="center"/>
            <w:hideMark/>
          </w:tcPr>
          <w:p w14:paraId="369DBDD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QUETY</w:t>
            </w:r>
          </w:p>
        </w:tc>
        <w:tc>
          <w:tcPr>
            <w:tcW w:w="1340" w:type="dxa"/>
            <w:tcBorders>
              <w:top w:val="nil"/>
              <w:left w:val="nil"/>
              <w:bottom w:val="single" w:sz="4" w:space="0" w:color="auto"/>
              <w:right w:val="single" w:sz="4" w:space="0" w:color="auto"/>
            </w:tcBorders>
            <w:shd w:val="clear" w:color="auto" w:fill="auto"/>
            <w:noWrap/>
            <w:vAlign w:val="center"/>
            <w:hideMark/>
          </w:tcPr>
          <w:p w14:paraId="5C8941E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8B19EA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CARABAYA</w:t>
            </w:r>
          </w:p>
        </w:tc>
        <w:tc>
          <w:tcPr>
            <w:tcW w:w="2720" w:type="dxa"/>
            <w:tcBorders>
              <w:top w:val="nil"/>
              <w:left w:val="nil"/>
              <w:bottom w:val="single" w:sz="4" w:space="0" w:color="auto"/>
              <w:right w:val="single" w:sz="4" w:space="0" w:color="auto"/>
            </w:tcBorders>
            <w:shd w:val="clear" w:color="auto" w:fill="auto"/>
            <w:noWrap/>
            <w:vAlign w:val="center"/>
            <w:hideMark/>
          </w:tcPr>
          <w:p w14:paraId="7120F3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ITUATA</w:t>
            </w:r>
          </w:p>
        </w:tc>
        <w:tc>
          <w:tcPr>
            <w:tcW w:w="1011" w:type="dxa"/>
            <w:tcBorders>
              <w:top w:val="nil"/>
              <w:left w:val="nil"/>
              <w:bottom w:val="single" w:sz="4" w:space="0" w:color="auto"/>
              <w:right w:val="single" w:sz="4" w:space="0" w:color="auto"/>
            </w:tcBorders>
            <w:shd w:val="clear" w:color="auto" w:fill="auto"/>
            <w:noWrap/>
            <w:vAlign w:val="center"/>
          </w:tcPr>
          <w:p w14:paraId="183C2F83" w14:textId="4087C9A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9FCB36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2651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1698</w:t>
            </w:r>
          </w:p>
        </w:tc>
        <w:tc>
          <w:tcPr>
            <w:tcW w:w="940" w:type="dxa"/>
            <w:tcBorders>
              <w:top w:val="nil"/>
              <w:left w:val="nil"/>
              <w:bottom w:val="single" w:sz="4" w:space="0" w:color="auto"/>
              <w:right w:val="single" w:sz="4" w:space="0" w:color="auto"/>
            </w:tcBorders>
            <w:shd w:val="clear" w:color="auto" w:fill="auto"/>
            <w:noWrap/>
            <w:vAlign w:val="center"/>
            <w:hideMark/>
          </w:tcPr>
          <w:p w14:paraId="180E29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2103070021</w:t>
            </w:r>
          </w:p>
        </w:tc>
        <w:tc>
          <w:tcPr>
            <w:tcW w:w="3700" w:type="dxa"/>
            <w:tcBorders>
              <w:top w:val="nil"/>
              <w:left w:val="nil"/>
              <w:bottom w:val="single" w:sz="4" w:space="0" w:color="auto"/>
              <w:right w:val="single" w:sz="4" w:space="0" w:color="auto"/>
            </w:tcBorders>
            <w:shd w:val="clear" w:color="auto" w:fill="auto"/>
            <w:noWrap/>
            <w:vAlign w:val="center"/>
            <w:hideMark/>
          </w:tcPr>
          <w:p w14:paraId="726C0BF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CURACURANI</w:t>
            </w:r>
          </w:p>
        </w:tc>
        <w:tc>
          <w:tcPr>
            <w:tcW w:w="1340" w:type="dxa"/>
            <w:tcBorders>
              <w:top w:val="nil"/>
              <w:left w:val="nil"/>
              <w:bottom w:val="single" w:sz="4" w:space="0" w:color="auto"/>
              <w:right w:val="single" w:sz="4" w:space="0" w:color="auto"/>
            </w:tcBorders>
            <w:shd w:val="clear" w:color="auto" w:fill="auto"/>
            <w:noWrap/>
            <w:vAlign w:val="center"/>
            <w:hideMark/>
          </w:tcPr>
          <w:p w14:paraId="361407E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97F140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CARABAYA</w:t>
            </w:r>
          </w:p>
        </w:tc>
        <w:tc>
          <w:tcPr>
            <w:tcW w:w="2720" w:type="dxa"/>
            <w:tcBorders>
              <w:top w:val="nil"/>
              <w:left w:val="nil"/>
              <w:bottom w:val="single" w:sz="4" w:space="0" w:color="auto"/>
              <w:right w:val="single" w:sz="4" w:space="0" w:color="auto"/>
            </w:tcBorders>
            <w:shd w:val="clear" w:color="auto" w:fill="auto"/>
            <w:noWrap/>
            <w:vAlign w:val="center"/>
            <w:hideMark/>
          </w:tcPr>
          <w:p w14:paraId="5B307A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ITUATA</w:t>
            </w:r>
          </w:p>
        </w:tc>
        <w:tc>
          <w:tcPr>
            <w:tcW w:w="1011" w:type="dxa"/>
            <w:tcBorders>
              <w:top w:val="nil"/>
              <w:left w:val="nil"/>
              <w:bottom w:val="single" w:sz="4" w:space="0" w:color="auto"/>
              <w:right w:val="single" w:sz="4" w:space="0" w:color="auto"/>
            </w:tcBorders>
            <w:shd w:val="clear" w:color="auto" w:fill="auto"/>
            <w:noWrap/>
            <w:vAlign w:val="center"/>
          </w:tcPr>
          <w:p w14:paraId="6DCC198A" w14:textId="3450C1F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F58DA4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E7A479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1699</w:t>
            </w:r>
          </w:p>
        </w:tc>
        <w:tc>
          <w:tcPr>
            <w:tcW w:w="940" w:type="dxa"/>
            <w:tcBorders>
              <w:top w:val="nil"/>
              <w:left w:val="nil"/>
              <w:bottom w:val="single" w:sz="4" w:space="0" w:color="auto"/>
              <w:right w:val="single" w:sz="4" w:space="0" w:color="auto"/>
            </w:tcBorders>
            <w:shd w:val="clear" w:color="auto" w:fill="auto"/>
            <w:noWrap/>
            <w:vAlign w:val="center"/>
            <w:hideMark/>
          </w:tcPr>
          <w:p w14:paraId="341A0E6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2103070036</w:t>
            </w:r>
          </w:p>
        </w:tc>
        <w:tc>
          <w:tcPr>
            <w:tcW w:w="3700" w:type="dxa"/>
            <w:tcBorders>
              <w:top w:val="nil"/>
              <w:left w:val="nil"/>
              <w:bottom w:val="single" w:sz="4" w:space="0" w:color="auto"/>
              <w:right w:val="single" w:sz="4" w:space="0" w:color="auto"/>
            </w:tcBorders>
            <w:shd w:val="clear" w:color="auto" w:fill="auto"/>
            <w:noWrap/>
            <w:vAlign w:val="center"/>
            <w:hideMark/>
          </w:tcPr>
          <w:p w14:paraId="66A8550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TAMBO PUNCO</w:t>
            </w:r>
          </w:p>
        </w:tc>
        <w:tc>
          <w:tcPr>
            <w:tcW w:w="1340" w:type="dxa"/>
            <w:tcBorders>
              <w:top w:val="nil"/>
              <w:left w:val="nil"/>
              <w:bottom w:val="single" w:sz="4" w:space="0" w:color="auto"/>
              <w:right w:val="single" w:sz="4" w:space="0" w:color="auto"/>
            </w:tcBorders>
            <w:shd w:val="clear" w:color="auto" w:fill="auto"/>
            <w:noWrap/>
            <w:vAlign w:val="center"/>
            <w:hideMark/>
          </w:tcPr>
          <w:p w14:paraId="62D290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2FCCB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CARABAYA</w:t>
            </w:r>
          </w:p>
        </w:tc>
        <w:tc>
          <w:tcPr>
            <w:tcW w:w="2720" w:type="dxa"/>
            <w:tcBorders>
              <w:top w:val="nil"/>
              <w:left w:val="nil"/>
              <w:bottom w:val="single" w:sz="4" w:space="0" w:color="auto"/>
              <w:right w:val="single" w:sz="4" w:space="0" w:color="auto"/>
            </w:tcBorders>
            <w:shd w:val="clear" w:color="auto" w:fill="auto"/>
            <w:noWrap/>
            <w:vAlign w:val="center"/>
            <w:hideMark/>
          </w:tcPr>
          <w:p w14:paraId="770740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ITUATA</w:t>
            </w:r>
          </w:p>
        </w:tc>
        <w:tc>
          <w:tcPr>
            <w:tcW w:w="1011" w:type="dxa"/>
            <w:tcBorders>
              <w:top w:val="nil"/>
              <w:left w:val="nil"/>
              <w:bottom w:val="single" w:sz="4" w:space="0" w:color="auto"/>
              <w:right w:val="single" w:sz="4" w:space="0" w:color="auto"/>
            </w:tcBorders>
            <w:shd w:val="clear" w:color="auto" w:fill="auto"/>
            <w:noWrap/>
            <w:vAlign w:val="center"/>
          </w:tcPr>
          <w:p w14:paraId="6C540BE2" w14:textId="192D416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96647C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EBBD0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1700</w:t>
            </w:r>
          </w:p>
        </w:tc>
        <w:tc>
          <w:tcPr>
            <w:tcW w:w="940" w:type="dxa"/>
            <w:tcBorders>
              <w:top w:val="nil"/>
              <w:left w:val="nil"/>
              <w:bottom w:val="single" w:sz="4" w:space="0" w:color="auto"/>
              <w:right w:val="single" w:sz="4" w:space="0" w:color="auto"/>
            </w:tcBorders>
            <w:shd w:val="clear" w:color="auto" w:fill="auto"/>
            <w:noWrap/>
            <w:vAlign w:val="center"/>
            <w:hideMark/>
          </w:tcPr>
          <w:p w14:paraId="4631396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2103070074</w:t>
            </w:r>
          </w:p>
        </w:tc>
        <w:tc>
          <w:tcPr>
            <w:tcW w:w="3700" w:type="dxa"/>
            <w:tcBorders>
              <w:top w:val="nil"/>
              <w:left w:val="nil"/>
              <w:bottom w:val="single" w:sz="4" w:space="0" w:color="auto"/>
              <w:right w:val="single" w:sz="4" w:space="0" w:color="auto"/>
            </w:tcBorders>
            <w:shd w:val="clear" w:color="auto" w:fill="auto"/>
            <w:noWrap/>
            <w:vAlign w:val="center"/>
            <w:hideMark/>
          </w:tcPr>
          <w:p w14:paraId="69753FC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BALCON</w:t>
            </w:r>
          </w:p>
        </w:tc>
        <w:tc>
          <w:tcPr>
            <w:tcW w:w="1340" w:type="dxa"/>
            <w:tcBorders>
              <w:top w:val="nil"/>
              <w:left w:val="nil"/>
              <w:bottom w:val="single" w:sz="4" w:space="0" w:color="auto"/>
              <w:right w:val="single" w:sz="4" w:space="0" w:color="auto"/>
            </w:tcBorders>
            <w:shd w:val="clear" w:color="auto" w:fill="auto"/>
            <w:noWrap/>
            <w:vAlign w:val="center"/>
            <w:hideMark/>
          </w:tcPr>
          <w:p w14:paraId="521C70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81CD18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CARABAYA</w:t>
            </w:r>
          </w:p>
        </w:tc>
        <w:tc>
          <w:tcPr>
            <w:tcW w:w="2720" w:type="dxa"/>
            <w:tcBorders>
              <w:top w:val="nil"/>
              <w:left w:val="nil"/>
              <w:bottom w:val="single" w:sz="4" w:space="0" w:color="auto"/>
              <w:right w:val="single" w:sz="4" w:space="0" w:color="auto"/>
            </w:tcBorders>
            <w:shd w:val="clear" w:color="auto" w:fill="auto"/>
            <w:noWrap/>
            <w:vAlign w:val="center"/>
            <w:hideMark/>
          </w:tcPr>
          <w:p w14:paraId="749F18F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ITUATA</w:t>
            </w:r>
          </w:p>
        </w:tc>
        <w:tc>
          <w:tcPr>
            <w:tcW w:w="1011" w:type="dxa"/>
            <w:tcBorders>
              <w:top w:val="nil"/>
              <w:left w:val="nil"/>
              <w:bottom w:val="single" w:sz="4" w:space="0" w:color="auto"/>
              <w:right w:val="single" w:sz="4" w:space="0" w:color="auto"/>
            </w:tcBorders>
            <w:shd w:val="clear" w:color="auto" w:fill="auto"/>
            <w:noWrap/>
            <w:vAlign w:val="center"/>
          </w:tcPr>
          <w:p w14:paraId="168D64F2" w14:textId="7833A44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0CF9CD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DD133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1701</w:t>
            </w:r>
          </w:p>
        </w:tc>
        <w:tc>
          <w:tcPr>
            <w:tcW w:w="940" w:type="dxa"/>
            <w:tcBorders>
              <w:top w:val="nil"/>
              <w:left w:val="nil"/>
              <w:bottom w:val="single" w:sz="4" w:space="0" w:color="auto"/>
              <w:right w:val="single" w:sz="4" w:space="0" w:color="auto"/>
            </w:tcBorders>
            <w:shd w:val="clear" w:color="auto" w:fill="auto"/>
            <w:noWrap/>
            <w:vAlign w:val="center"/>
            <w:hideMark/>
          </w:tcPr>
          <w:p w14:paraId="0336B7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2103070077</w:t>
            </w:r>
          </w:p>
        </w:tc>
        <w:tc>
          <w:tcPr>
            <w:tcW w:w="3700" w:type="dxa"/>
            <w:tcBorders>
              <w:top w:val="nil"/>
              <w:left w:val="nil"/>
              <w:bottom w:val="single" w:sz="4" w:space="0" w:color="auto"/>
              <w:right w:val="single" w:sz="4" w:space="0" w:color="auto"/>
            </w:tcBorders>
            <w:shd w:val="clear" w:color="auto" w:fill="auto"/>
            <w:noWrap/>
            <w:vAlign w:val="center"/>
            <w:hideMark/>
          </w:tcPr>
          <w:p w14:paraId="652FCAE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CORIMAYO</w:t>
            </w:r>
          </w:p>
        </w:tc>
        <w:tc>
          <w:tcPr>
            <w:tcW w:w="1340" w:type="dxa"/>
            <w:tcBorders>
              <w:top w:val="nil"/>
              <w:left w:val="nil"/>
              <w:bottom w:val="single" w:sz="4" w:space="0" w:color="auto"/>
              <w:right w:val="single" w:sz="4" w:space="0" w:color="auto"/>
            </w:tcBorders>
            <w:shd w:val="clear" w:color="auto" w:fill="auto"/>
            <w:noWrap/>
            <w:vAlign w:val="center"/>
            <w:hideMark/>
          </w:tcPr>
          <w:p w14:paraId="758795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D7F25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CARABAYA</w:t>
            </w:r>
          </w:p>
        </w:tc>
        <w:tc>
          <w:tcPr>
            <w:tcW w:w="2720" w:type="dxa"/>
            <w:tcBorders>
              <w:top w:val="nil"/>
              <w:left w:val="nil"/>
              <w:bottom w:val="single" w:sz="4" w:space="0" w:color="auto"/>
              <w:right w:val="single" w:sz="4" w:space="0" w:color="auto"/>
            </w:tcBorders>
            <w:shd w:val="clear" w:color="auto" w:fill="auto"/>
            <w:noWrap/>
            <w:vAlign w:val="center"/>
            <w:hideMark/>
          </w:tcPr>
          <w:p w14:paraId="41E066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ITUATA</w:t>
            </w:r>
          </w:p>
        </w:tc>
        <w:tc>
          <w:tcPr>
            <w:tcW w:w="1011" w:type="dxa"/>
            <w:tcBorders>
              <w:top w:val="nil"/>
              <w:left w:val="nil"/>
              <w:bottom w:val="single" w:sz="4" w:space="0" w:color="auto"/>
              <w:right w:val="single" w:sz="4" w:space="0" w:color="auto"/>
            </w:tcBorders>
            <w:shd w:val="clear" w:color="auto" w:fill="auto"/>
            <w:noWrap/>
            <w:vAlign w:val="center"/>
          </w:tcPr>
          <w:p w14:paraId="58BF5FEB" w14:textId="7031FBA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EBE659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7C03E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1702</w:t>
            </w:r>
          </w:p>
        </w:tc>
        <w:tc>
          <w:tcPr>
            <w:tcW w:w="940" w:type="dxa"/>
            <w:tcBorders>
              <w:top w:val="nil"/>
              <w:left w:val="nil"/>
              <w:bottom w:val="single" w:sz="4" w:space="0" w:color="auto"/>
              <w:right w:val="single" w:sz="4" w:space="0" w:color="auto"/>
            </w:tcBorders>
            <w:shd w:val="clear" w:color="auto" w:fill="auto"/>
            <w:noWrap/>
            <w:vAlign w:val="center"/>
            <w:hideMark/>
          </w:tcPr>
          <w:p w14:paraId="25275AB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2103070078</w:t>
            </w:r>
          </w:p>
        </w:tc>
        <w:tc>
          <w:tcPr>
            <w:tcW w:w="3700" w:type="dxa"/>
            <w:tcBorders>
              <w:top w:val="nil"/>
              <w:left w:val="nil"/>
              <w:bottom w:val="single" w:sz="4" w:space="0" w:color="auto"/>
              <w:right w:val="single" w:sz="4" w:space="0" w:color="auto"/>
            </w:tcBorders>
            <w:shd w:val="clear" w:color="auto" w:fill="auto"/>
            <w:noWrap/>
            <w:vAlign w:val="center"/>
            <w:hideMark/>
          </w:tcPr>
          <w:p w14:paraId="71CF57F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BUENA VISTA</w:t>
            </w:r>
          </w:p>
        </w:tc>
        <w:tc>
          <w:tcPr>
            <w:tcW w:w="1340" w:type="dxa"/>
            <w:tcBorders>
              <w:top w:val="nil"/>
              <w:left w:val="nil"/>
              <w:bottom w:val="single" w:sz="4" w:space="0" w:color="auto"/>
              <w:right w:val="single" w:sz="4" w:space="0" w:color="auto"/>
            </w:tcBorders>
            <w:shd w:val="clear" w:color="auto" w:fill="auto"/>
            <w:noWrap/>
            <w:vAlign w:val="center"/>
            <w:hideMark/>
          </w:tcPr>
          <w:p w14:paraId="3A6EC83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703E1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CARABAYA</w:t>
            </w:r>
          </w:p>
        </w:tc>
        <w:tc>
          <w:tcPr>
            <w:tcW w:w="2720" w:type="dxa"/>
            <w:tcBorders>
              <w:top w:val="nil"/>
              <w:left w:val="nil"/>
              <w:bottom w:val="single" w:sz="4" w:space="0" w:color="auto"/>
              <w:right w:val="single" w:sz="4" w:space="0" w:color="auto"/>
            </w:tcBorders>
            <w:shd w:val="clear" w:color="auto" w:fill="auto"/>
            <w:noWrap/>
            <w:vAlign w:val="center"/>
            <w:hideMark/>
          </w:tcPr>
          <w:p w14:paraId="7AEA730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ITUATA</w:t>
            </w:r>
          </w:p>
        </w:tc>
        <w:tc>
          <w:tcPr>
            <w:tcW w:w="1011" w:type="dxa"/>
            <w:tcBorders>
              <w:top w:val="nil"/>
              <w:left w:val="nil"/>
              <w:bottom w:val="single" w:sz="4" w:space="0" w:color="auto"/>
              <w:right w:val="single" w:sz="4" w:space="0" w:color="auto"/>
            </w:tcBorders>
            <w:shd w:val="clear" w:color="auto" w:fill="auto"/>
            <w:noWrap/>
            <w:vAlign w:val="center"/>
          </w:tcPr>
          <w:p w14:paraId="0F4B81C7" w14:textId="48910B9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66436A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94D2C5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1703</w:t>
            </w:r>
          </w:p>
        </w:tc>
        <w:tc>
          <w:tcPr>
            <w:tcW w:w="940" w:type="dxa"/>
            <w:tcBorders>
              <w:top w:val="nil"/>
              <w:left w:val="nil"/>
              <w:bottom w:val="single" w:sz="4" w:space="0" w:color="auto"/>
              <w:right w:val="single" w:sz="4" w:space="0" w:color="auto"/>
            </w:tcBorders>
            <w:shd w:val="clear" w:color="auto" w:fill="auto"/>
            <w:noWrap/>
            <w:vAlign w:val="center"/>
            <w:hideMark/>
          </w:tcPr>
          <w:p w14:paraId="30AA426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2103070079</w:t>
            </w:r>
          </w:p>
        </w:tc>
        <w:tc>
          <w:tcPr>
            <w:tcW w:w="3700" w:type="dxa"/>
            <w:tcBorders>
              <w:top w:val="nil"/>
              <w:left w:val="nil"/>
              <w:bottom w:val="single" w:sz="4" w:space="0" w:color="auto"/>
              <w:right w:val="single" w:sz="4" w:space="0" w:color="auto"/>
            </w:tcBorders>
            <w:shd w:val="clear" w:color="auto" w:fill="auto"/>
            <w:noWrap/>
            <w:vAlign w:val="center"/>
            <w:hideMark/>
          </w:tcPr>
          <w:p w14:paraId="0EC1F92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VALENCIA</w:t>
            </w:r>
          </w:p>
        </w:tc>
        <w:tc>
          <w:tcPr>
            <w:tcW w:w="1340" w:type="dxa"/>
            <w:tcBorders>
              <w:top w:val="nil"/>
              <w:left w:val="nil"/>
              <w:bottom w:val="single" w:sz="4" w:space="0" w:color="auto"/>
              <w:right w:val="single" w:sz="4" w:space="0" w:color="auto"/>
            </w:tcBorders>
            <w:shd w:val="clear" w:color="auto" w:fill="auto"/>
            <w:noWrap/>
            <w:vAlign w:val="center"/>
            <w:hideMark/>
          </w:tcPr>
          <w:p w14:paraId="42802C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A39FF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CARABAYA</w:t>
            </w:r>
          </w:p>
        </w:tc>
        <w:tc>
          <w:tcPr>
            <w:tcW w:w="2720" w:type="dxa"/>
            <w:tcBorders>
              <w:top w:val="nil"/>
              <w:left w:val="nil"/>
              <w:bottom w:val="single" w:sz="4" w:space="0" w:color="auto"/>
              <w:right w:val="single" w:sz="4" w:space="0" w:color="auto"/>
            </w:tcBorders>
            <w:shd w:val="clear" w:color="auto" w:fill="auto"/>
            <w:noWrap/>
            <w:vAlign w:val="center"/>
            <w:hideMark/>
          </w:tcPr>
          <w:p w14:paraId="2E18435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ITUATA</w:t>
            </w:r>
          </w:p>
        </w:tc>
        <w:tc>
          <w:tcPr>
            <w:tcW w:w="1011" w:type="dxa"/>
            <w:tcBorders>
              <w:top w:val="nil"/>
              <w:left w:val="nil"/>
              <w:bottom w:val="single" w:sz="4" w:space="0" w:color="auto"/>
              <w:right w:val="single" w:sz="4" w:space="0" w:color="auto"/>
            </w:tcBorders>
            <w:shd w:val="clear" w:color="auto" w:fill="auto"/>
            <w:noWrap/>
            <w:vAlign w:val="center"/>
          </w:tcPr>
          <w:p w14:paraId="73DCBDA4" w14:textId="7F758CE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0B4928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D90E1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1704</w:t>
            </w:r>
          </w:p>
        </w:tc>
        <w:tc>
          <w:tcPr>
            <w:tcW w:w="940" w:type="dxa"/>
            <w:tcBorders>
              <w:top w:val="nil"/>
              <w:left w:val="nil"/>
              <w:bottom w:val="single" w:sz="4" w:space="0" w:color="auto"/>
              <w:right w:val="single" w:sz="4" w:space="0" w:color="auto"/>
            </w:tcBorders>
            <w:shd w:val="clear" w:color="auto" w:fill="auto"/>
            <w:noWrap/>
            <w:vAlign w:val="center"/>
            <w:hideMark/>
          </w:tcPr>
          <w:p w14:paraId="3A14E2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2103070081</w:t>
            </w:r>
          </w:p>
        </w:tc>
        <w:tc>
          <w:tcPr>
            <w:tcW w:w="3700" w:type="dxa"/>
            <w:tcBorders>
              <w:top w:val="nil"/>
              <w:left w:val="nil"/>
              <w:bottom w:val="single" w:sz="4" w:space="0" w:color="auto"/>
              <w:right w:val="single" w:sz="4" w:space="0" w:color="auto"/>
            </w:tcBorders>
            <w:shd w:val="clear" w:color="auto" w:fill="auto"/>
            <w:noWrap/>
            <w:vAlign w:val="center"/>
            <w:hideMark/>
          </w:tcPr>
          <w:p w14:paraId="4E4E44B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WINCHUMAYO</w:t>
            </w:r>
          </w:p>
        </w:tc>
        <w:tc>
          <w:tcPr>
            <w:tcW w:w="1340" w:type="dxa"/>
            <w:tcBorders>
              <w:top w:val="nil"/>
              <w:left w:val="nil"/>
              <w:bottom w:val="single" w:sz="4" w:space="0" w:color="auto"/>
              <w:right w:val="single" w:sz="4" w:space="0" w:color="auto"/>
            </w:tcBorders>
            <w:shd w:val="clear" w:color="auto" w:fill="auto"/>
            <w:noWrap/>
            <w:vAlign w:val="center"/>
            <w:hideMark/>
          </w:tcPr>
          <w:p w14:paraId="2BAF03B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42D3D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CARABAYA</w:t>
            </w:r>
          </w:p>
        </w:tc>
        <w:tc>
          <w:tcPr>
            <w:tcW w:w="2720" w:type="dxa"/>
            <w:tcBorders>
              <w:top w:val="nil"/>
              <w:left w:val="nil"/>
              <w:bottom w:val="single" w:sz="4" w:space="0" w:color="auto"/>
              <w:right w:val="single" w:sz="4" w:space="0" w:color="auto"/>
            </w:tcBorders>
            <w:shd w:val="clear" w:color="auto" w:fill="auto"/>
            <w:noWrap/>
            <w:vAlign w:val="center"/>
            <w:hideMark/>
          </w:tcPr>
          <w:p w14:paraId="0695559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ITUATA</w:t>
            </w:r>
          </w:p>
        </w:tc>
        <w:tc>
          <w:tcPr>
            <w:tcW w:w="1011" w:type="dxa"/>
            <w:tcBorders>
              <w:top w:val="nil"/>
              <w:left w:val="nil"/>
              <w:bottom w:val="single" w:sz="4" w:space="0" w:color="auto"/>
              <w:right w:val="single" w:sz="4" w:space="0" w:color="auto"/>
            </w:tcBorders>
            <w:shd w:val="clear" w:color="auto" w:fill="auto"/>
            <w:noWrap/>
            <w:vAlign w:val="center"/>
          </w:tcPr>
          <w:p w14:paraId="2A0158B3" w14:textId="5BAC0C0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1E6E1D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A656A0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1705</w:t>
            </w:r>
          </w:p>
        </w:tc>
        <w:tc>
          <w:tcPr>
            <w:tcW w:w="940" w:type="dxa"/>
            <w:tcBorders>
              <w:top w:val="nil"/>
              <w:left w:val="nil"/>
              <w:bottom w:val="single" w:sz="4" w:space="0" w:color="auto"/>
              <w:right w:val="single" w:sz="4" w:space="0" w:color="auto"/>
            </w:tcBorders>
            <w:shd w:val="clear" w:color="auto" w:fill="auto"/>
            <w:noWrap/>
            <w:vAlign w:val="center"/>
            <w:hideMark/>
          </w:tcPr>
          <w:p w14:paraId="1FA08D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2103070082</w:t>
            </w:r>
          </w:p>
        </w:tc>
        <w:tc>
          <w:tcPr>
            <w:tcW w:w="3700" w:type="dxa"/>
            <w:tcBorders>
              <w:top w:val="nil"/>
              <w:left w:val="nil"/>
              <w:bottom w:val="single" w:sz="4" w:space="0" w:color="auto"/>
              <w:right w:val="single" w:sz="4" w:space="0" w:color="auto"/>
            </w:tcBorders>
            <w:shd w:val="clear" w:color="auto" w:fill="auto"/>
            <w:noWrap/>
            <w:vAlign w:val="center"/>
            <w:hideMark/>
          </w:tcPr>
          <w:p w14:paraId="6D73224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TERESA</w:t>
            </w:r>
          </w:p>
        </w:tc>
        <w:tc>
          <w:tcPr>
            <w:tcW w:w="1340" w:type="dxa"/>
            <w:tcBorders>
              <w:top w:val="nil"/>
              <w:left w:val="nil"/>
              <w:bottom w:val="single" w:sz="4" w:space="0" w:color="auto"/>
              <w:right w:val="single" w:sz="4" w:space="0" w:color="auto"/>
            </w:tcBorders>
            <w:shd w:val="clear" w:color="auto" w:fill="auto"/>
            <w:noWrap/>
            <w:vAlign w:val="center"/>
            <w:hideMark/>
          </w:tcPr>
          <w:p w14:paraId="74F61C8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0B196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CARABAYA</w:t>
            </w:r>
          </w:p>
        </w:tc>
        <w:tc>
          <w:tcPr>
            <w:tcW w:w="2720" w:type="dxa"/>
            <w:tcBorders>
              <w:top w:val="nil"/>
              <w:left w:val="nil"/>
              <w:bottom w:val="single" w:sz="4" w:space="0" w:color="auto"/>
              <w:right w:val="single" w:sz="4" w:space="0" w:color="auto"/>
            </w:tcBorders>
            <w:shd w:val="clear" w:color="auto" w:fill="auto"/>
            <w:noWrap/>
            <w:vAlign w:val="center"/>
            <w:hideMark/>
          </w:tcPr>
          <w:p w14:paraId="57EB5BE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ITUATA</w:t>
            </w:r>
          </w:p>
        </w:tc>
        <w:tc>
          <w:tcPr>
            <w:tcW w:w="1011" w:type="dxa"/>
            <w:tcBorders>
              <w:top w:val="nil"/>
              <w:left w:val="nil"/>
              <w:bottom w:val="single" w:sz="4" w:space="0" w:color="auto"/>
              <w:right w:val="single" w:sz="4" w:space="0" w:color="auto"/>
            </w:tcBorders>
            <w:shd w:val="clear" w:color="auto" w:fill="auto"/>
            <w:noWrap/>
            <w:vAlign w:val="center"/>
          </w:tcPr>
          <w:p w14:paraId="7B316B1B" w14:textId="72556D4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C84FA5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73F39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1706</w:t>
            </w:r>
          </w:p>
        </w:tc>
        <w:tc>
          <w:tcPr>
            <w:tcW w:w="940" w:type="dxa"/>
            <w:tcBorders>
              <w:top w:val="nil"/>
              <w:left w:val="nil"/>
              <w:bottom w:val="single" w:sz="4" w:space="0" w:color="auto"/>
              <w:right w:val="single" w:sz="4" w:space="0" w:color="auto"/>
            </w:tcBorders>
            <w:shd w:val="clear" w:color="auto" w:fill="auto"/>
            <w:noWrap/>
            <w:vAlign w:val="center"/>
            <w:hideMark/>
          </w:tcPr>
          <w:p w14:paraId="5855B27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2103070089</w:t>
            </w:r>
          </w:p>
        </w:tc>
        <w:tc>
          <w:tcPr>
            <w:tcW w:w="3700" w:type="dxa"/>
            <w:tcBorders>
              <w:top w:val="nil"/>
              <w:left w:val="nil"/>
              <w:bottom w:val="single" w:sz="4" w:space="0" w:color="auto"/>
              <w:right w:val="single" w:sz="4" w:space="0" w:color="auto"/>
            </w:tcBorders>
            <w:shd w:val="clear" w:color="auto" w:fill="auto"/>
            <w:noWrap/>
            <w:vAlign w:val="center"/>
            <w:hideMark/>
          </w:tcPr>
          <w:p w14:paraId="6AAB5BD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OYONAJE</w:t>
            </w:r>
          </w:p>
        </w:tc>
        <w:tc>
          <w:tcPr>
            <w:tcW w:w="1340" w:type="dxa"/>
            <w:tcBorders>
              <w:top w:val="nil"/>
              <w:left w:val="nil"/>
              <w:bottom w:val="single" w:sz="4" w:space="0" w:color="auto"/>
              <w:right w:val="single" w:sz="4" w:space="0" w:color="auto"/>
            </w:tcBorders>
            <w:shd w:val="clear" w:color="auto" w:fill="auto"/>
            <w:noWrap/>
            <w:vAlign w:val="center"/>
            <w:hideMark/>
          </w:tcPr>
          <w:p w14:paraId="4AEE19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B607B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CARABAYA</w:t>
            </w:r>
          </w:p>
        </w:tc>
        <w:tc>
          <w:tcPr>
            <w:tcW w:w="2720" w:type="dxa"/>
            <w:tcBorders>
              <w:top w:val="nil"/>
              <w:left w:val="nil"/>
              <w:bottom w:val="single" w:sz="4" w:space="0" w:color="auto"/>
              <w:right w:val="single" w:sz="4" w:space="0" w:color="auto"/>
            </w:tcBorders>
            <w:shd w:val="clear" w:color="auto" w:fill="auto"/>
            <w:noWrap/>
            <w:vAlign w:val="center"/>
            <w:hideMark/>
          </w:tcPr>
          <w:p w14:paraId="2F7964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ITUATA</w:t>
            </w:r>
          </w:p>
        </w:tc>
        <w:tc>
          <w:tcPr>
            <w:tcW w:w="1011" w:type="dxa"/>
            <w:tcBorders>
              <w:top w:val="nil"/>
              <w:left w:val="nil"/>
              <w:bottom w:val="single" w:sz="4" w:space="0" w:color="auto"/>
              <w:right w:val="single" w:sz="4" w:space="0" w:color="auto"/>
            </w:tcBorders>
            <w:shd w:val="clear" w:color="auto" w:fill="auto"/>
            <w:noWrap/>
            <w:vAlign w:val="center"/>
          </w:tcPr>
          <w:p w14:paraId="5F1FA836" w14:textId="524E6B1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194677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4854D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1707</w:t>
            </w:r>
          </w:p>
        </w:tc>
        <w:tc>
          <w:tcPr>
            <w:tcW w:w="940" w:type="dxa"/>
            <w:tcBorders>
              <w:top w:val="nil"/>
              <w:left w:val="nil"/>
              <w:bottom w:val="single" w:sz="4" w:space="0" w:color="auto"/>
              <w:right w:val="single" w:sz="4" w:space="0" w:color="auto"/>
            </w:tcBorders>
            <w:shd w:val="clear" w:color="auto" w:fill="auto"/>
            <w:noWrap/>
            <w:vAlign w:val="center"/>
            <w:hideMark/>
          </w:tcPr>
          <w:p w14:paraId="38FFC16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2103090028</w:t>
            </w:r>
          </w:p>
        </w:tc>
        <w:tc>
          <w:tcPr>
            <w:tcW w:w="3700" w:type="dxa"/>
            <w:tcBorders>
              <w:top w:val="nil"/>
              <w:left w:val="nil"/>
              <w:bottom w:val="single" w:sz="4" w:space="0" w:color="auto"/>
              <w:right w:val="single" w:sz="4" w:space="0" w:color="auto"/>
            </w:tcBorders>
            <w:shd w:val="clear" w:color="auto" w:fill="auto"/>
            <w:noWrap/>
            <w:vAlign w:val="center"/>
            <w:hideMark/>
          </w:tcPr>
          <w:p w14:paraId="46AC456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ICACO</w:t>
            </w:r>
          </w:p>
        </w:tc>
        <w:tc>
          <w:tcPr>
            <w:tcW w:w="1340" w:type="dxa"/>
            <w:tcBorders>
              <w:top w:val="nil"/>
              <w:left w:val="nil"/>
              <w:bottom w:val="single" w:sz="4" w:space="0" w:color="auto"/>
              <w:right w:val="single" w:sz="4" w:space="0" w:color="auto"/>
            </w:tcBorders>
            <w:shd w:val="clear" w:color="auto" w:fill="auto"/>
            <w:noWrap/>
            <w:vAlign w:val="center"/>
            <w:hideMark/>
          </w:tcPr>
          <w:p w14:paraId="59EF02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1405F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CARABAYA</w:t>
            </w:r>
          </w:p>
        </w:tc>
        <w:tc>
          <w:tcPr>
            <w:tcW w:w="2720" w:type="dxa"/>
            <w:tcBorders>
              <w:top w:val="nil"/>
              <w:left w:val="nil"/>
              <w:bottom w:val="single" w:sz="4" w:space="0" w:color="auto"/>
              <w:right w:val="single" w:sz="4" w:space="0" w:color="auto"/>
            </w:tcBorders>
            <w:shd w:val="clear" w:color="auto" w:fill="auto"/>
            <w:noWrap/>
            <w:vAlign w:val="center"/>
            <w:hideMark/>
          </w:tcPr>
          <w:p w14:paraId="5D8CC6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GABAN</w:t>
            </w:r>
          </w:p>
        </w:tc>
        <w:tc>
          <w:tcPr>
            <w:tcW w:w="1011" w:type="dxa"/>
            <w:tcBorders>
              <w:top w:val="nil"/>
              <w:left w:val="nil"/>
              <w:bottom w:val="single" w:sz="4" w:space="0" w:color="auto"/>
              <w:right w:val="single" w:sz="4" w:space="0" w:color="auto"/>
            </w:tcBorders>
            <w:shd w:val="clear" w:color="auto" w:fill="auto"/>
            <w:noWrap/>
            <w:vAlign w:val="center"/>
          </w:tcPr>
          <w:p w14:paraId="7CB0B172" w14:textId="256EA4E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A1C326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552F0A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1708</w:t>
            </w:r>
          </w:p>
        </w:tc>
        <w:tc>
          <w:tcPr>
            <w:tcW w:w="940" w:type="dxa"/>
            <w:tcBorders>
              <w:top w:val="nil"/>
              <w:left w:val="nil"/>
              <w:bottom w:val="single" w:sz="4" w:space="0" w:color="auto"/>
              <w:right w:val="single" w:sz="4" w:space="0" w:color="auto"/>
            </w:tcBorders>
            <w:shd w:val="clear" w:color="auto" w:fill="auto"/>
            <w:noWrap/>
            <w:vAlign w:val="center"/>
            <w:hideMark/>
          </w:tcPr>
          <w:p w14:paraId="69E783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2103090031</w:t>
            </w:r>
          </w:p>
        </w:tc>
        <w:tc>
          <w:tcPr>
            <w:tcW w:w="3700" w:type="dxa"/>
            <w:tcBorders>
              <w:top w:val="nil"/>
              <w:left w:val="nil"/>
              <w:bottom w:val="single" w:sz="4" w:space="0" w:color="auto"/>
              <w:right w:val="single" w:sz="4" w:space="0" w:color="auto"/>
            </w:tcBorders>
            <w:shd w:val="clear" w:color="auto" w:fill="auto"/>
            <w:noWrap/>
            <w:vAlign w:val="center"/>
            <w:hideMark/>
          </w:tcPr>
          <w:p w14:paraId="71B8F5D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CHACANEQUE</w:t>
            </w:r>
          </w:p>
        </w:tc>
        <w:tc>
          <w:tcPr>
            <w:tcW w:w="1340" w:type="dxa"/>
            <w:tcBorders>
              <w:top w:val="nil"/>
              <w:left w:val="nil"/>
              <w:bottom w:val="single" w:sz="4" w:space="0" w:color="auto"/>
              <w:right w:val="single" w:sz="4" w:space="0" w:color="auto"/>
            </w:tcBorders>
            <w:shd w:val="clear" w:color="auto" w:fill="auto"/>
            <w:noWrap/>
            <w:vAlign w:val="center"/>
            <w:hideMark/>
          </w:tcPr>
          <w:p w14:paraId="5FBD12A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382463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CARABAYA</w:t>
            </w:r>
          </w:p>
        </w:tc>
        <w:tc>
          <w:tcPr>
            <w:tcW w:w="2720" w:type="dxa"/>
            <w:tcBorders>
              <w:top w:val="nil"/>
              <w:left w:val="nil"/>
              <w:bottom w:val="single" w:sz="4" w:space="0" w:color="auto"/>
              <w:right w:val="single" w:sz="4" w:space="0" w:color="auto"/>
            </w:tcBorders>
            <w:shd w:val="clear" w:color="auto" w:fill="auto"/>
            <w:noWrap/>
            <w:vAlign w:val="center"/>
            <w:hideMark/>
          </w:tcPr>
          <w:p w14:paraId="67CBD3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GABAN</w:t>
            </w:r>
          </w:p>
        </w:tc>
        <w:tc>
          <w:tcPr>
            <w:tcW w:w="1011" w:type="dxa"/>
            <w:tcBorders>
              <w:top w:val="nil"/>
              <w:left w:val="nil"/>
              <w:bottom w:val="single" w:sz="4" w:space="0" w:color="auto"/>
              <w:right w:val="single" w:sz="4" w:space="0" w:color="auto"/>
            </w:tcBorders>
            <w:shd w:val="clear" w:color="auto" w:fill="auto"/>
            <w:noWrap/>
            <w:vAlign w:val="center"/>
          </w:tcPr>
          <w:p w14:paraId="1185EE86" w14:textId="20B9D69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7CF84B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6C60A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1709</w:t>
            </w:r>
          </w:p>
        </w:tc>
        <w:tc>
          <w:tcPr>
            <w:tcW w:w="940" w:type="dxa"/>
            <w:tcBorders>
              <w:top w:val="nil"/>
              <w:left w:val="nil"/>
              <w:bottom w:val="single" w:sz="4" w:space="0" w:color="auto"/>
              <w:right w:val="single" w:sz="4" w:space="0" w:color="auto"/>
            </w:tcBorders>
            <w:shd w:val="clear" w:color="auto" w:fill="auto"/>
            <w:noWrap/>
            <w:vAlign w:val="center"/>
            <w:hideMark/>
          </w:tcPr>
          <w:p w14:paraId="768DF1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2103090105</w:t>
            </w:r>
          </w:p>
        </w:tc>
        <w:tc>
          <w:tcPr>
            <w:tcW w:w="3700" w:type="dxa"/>
            <w:tcBorders>
              <w:top w:val="nil"/>
              <w:left w:val="nil"/>
              <w:bottom w:val="single" w:sz="4" w:space="0" w:color="auto"/>
              <w:right w:val="single" w:sz="4" w:space="0" w:color="auto"/>
            </w:tcBorders>
            <w:shd w:val="clear" w:color="auto" w:fill="auto"/>
            <w:noWrap/>
            <w:vAlign w:val="center"/>
            <w:hideMark/>
          </w:tcPr>
          <w:p w14:paraId="3E74828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BOCA SAN GABAN</w:t>
            </w:r>
          </w:p>
        </w:tc>
        <w:tc>
          <w:tcPr>
            <w:tcW w:w="1340" w:type="dxa"/>
            <w:tcBorders>
              <w:top w:val="nil"/>
              <w:left w:val="nil"/>
              <w:bottom w:val="single" w:sz="4" w:space="0" w:color="auto"/>
              <w:right w:val="single" w:sz="4" w:space="0" w:color="auto"/>
            </w:tcBorders>
            <w:shd w:val="clear" w:color="auto" w:fill="auto"/>
            <w:noWrap/>
            <w:vAlign w:val="center"/>
            <w:hideMark/>
          </w:tcPr>
          <w:p w14:paraId="16C110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7A2B79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CARABAYA</w:t>
            </w:r>
          </w:p>
        </w:tc>
        <w:tc>
          <w:tcPr>
            <w:tcW w:w="2720" w:type="dxa"/>
            <w:tcBorders>
              <w:top w:val="nil"/>
              <w:left w:val="nil"/>
              <w:bottom w:val="single" w:sz="4" w:space="0" w:color="auto"/>
              <w:right w:val="single" w:sz="4" w:space="0" w:color="auto"/>
            </w:tcBorders>
            <w:shd w:val="clear" w:color="auto" w:fill="auto"/>
            <w:noWrap/>
            <w:vAlign w:val="center"/>
            <w:hideMark/>
          </w:tcPr>
          <w:p w14:paraId="086A2B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GABAN</w:t>
            </w:r>
          </w:p>
        </w:tc>
        <w:tc>
          <w:tcPr>
            <w:tcW w:w="1011" w:type="dxa"/>
            <w:tcBorders>
              <w:top w:val="nil"/>
              <w:left w:val="nil"/>
              <w:bottom w:val="single" w:sz="4" w:space="0" w:color="auto"/>
              <w:right w:val="single" w:sz="4" w:space="0" w:color="auto"/>
            </w:tcBorders>
            <w:shd w:val="clear" w:color="auto" w:fill="auto"/>
            <w:noWrap/>
            <w:vAlign w:val="center"/>
          </w:tcPr>
          <w:p w14:paraId="6C1EE1F6" w14:textId="146A251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15CBD4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224A8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1710</w:t>
            </w:r>
          </w:p>
        </w:tc>
        <w:tc>
          <w:tcPr>
            <w:tcW w:w="940" w:type="dxa"/>
            <w:tcBorders>
              <w:top w:val="nil"/>
              <w:left w:val="nil"/>
              <w:bottom w:val="single" w:sz="4" w:space="0" w:color="auto"/>
              <w:right w:val="single" w:sz="4" w:space="0" w:color="auto"/>
            </w:tcBorders>
            <w:shd w:val="clear" w:color="auto" w:fill="auto"/>
            <w:noWrap/>
            <w:vAlign w:val="center"/>
            <w:hideMark/>
          </w:tcPr>
          <w:p w14:paraId="1192CB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2104010033</w:t>
            </w:r>
          </w:p>
        </w:tc>
        <w:tc>
          <w:tcPr>
            <w:tcW w:w="3700" w:type="dxa"/>
            <w:tcBorders>
              <w:top w:val="nil"/>
              <w:left w:val="nil"/>
              <w:bottom w:val="single" w:sz="4" w:space="0" w:color="auto"/>
              <w:right w:val="single" w:sz="4" w:space="0" w:color="auto"/>
            </w:tcBorders>
            <w:shd w:val="clear" w:color="auto" w:fill="auto"/>
            <w:noWrap/>
            <w:vAlign w:val="center"/>
            <w:hideMark/>
          </w:tcPr>
          <w:p w14:paraId="47911F1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HUALLATIRI CENTRAL</w:t>
            </w:r>
          </w:p>
        </w:tc>
        <w:tc>
          <w:tcPr>
            <w:tcW w:w="1340" w:type="dxa"/>
            <w:tcBorders>
              <w:top w:val="nil"/>
              <w:left w:val="nil"/>
              <w:bottom w:val="single" w:sz="4" w:space="0" w:color="auto"/>
              <w:right w:val="single" w:sz="4" w:space="0" w:color="auto"/>
            </w:tcBorders>
            <w:shd w:val="clear" w:color="auto" w:fill="auto"/>
            <w:noWrap/>
            <w:vAlign w:val="center"/>
            <w:hideMark/>
          </w:tcPr>
          <w:p w14:paraId="256230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2DC86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2131FDE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JULI</w:t>
            </w:r>
          </w:p>
        </w:tc>
        <w:tc>
          <w:tcPr>
            <w:tcW w:w="1011" w:type="dxa"/>
            <w:tcBorders>
              <w:top w:val="nil"/>
              <w:left w:val="nil"/>
              <w:bottom w:val="single" w:sz="4" w:space="0" w:color="auto"/>
              <w:right w:val="single" w:sz="4" w:space="0" w:color="auto"/>
            </w:tcBorders>
            <w:shd w:val="clear" w:color="auto" w:fill="auto"/>
            <w:noWrap/>
            <w:vAlign w:val="center"/>
          </w:tcPr>
          <w:p w14:paraId="15E58645" w14:textId="471CB83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13FA91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DD5960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1711</w:t>
            </w:r>
          </w:p>
        </w:tc>
        <w:tc>
          <w:tcPr>
            <w:tcW w:w="940" w:type="dxa"/>
            <w:tcBorders>
              <w:top w:val="nil"/>
              <w:left w:val="nil"/>
              <w:bottom w:val="single" w:sz="4" w:space="0" w:color="auto"/>
              <w:right w:val="single" w:sz="4" w:space="0" w:color="auto"/>
            </w:tcBorders>
            <w:shd w:val="clear" w:color="auto" w:fill="auto"/>
            <w:noWrap/>
            <w:vAlign w:val="center"/>
            <w:hideMark/>
          </w:tcPr>
          <w:p w14:paraId="05E9202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2104010037</w:t>
            </w:r>
          </w:p>
        </w:tc>
        <w:tc>
          <w:tcPr>
            <w:tcW w:w="3700" w:type="dxa"/>
            <w:tcBorders>
              <w:top w:val="nil"/>
              <w:left w:val="nil"/>
              <w:bottom w:val="single" w:sz="4" w:space="0" w:color="auto"/>
              <w:right w:val="single" w:sz="4" w:space="0" w:color="auto"/>
            </w:tcBorders>
            <w:shd w:val="clear" w:color="auto" w:fill="auto"/>
            <w:noWrap/>
            <w:vAlign w:val="center"/>
            <w:hideMark/>
          </w:tcPr>
          <w:p w14:paraId="5B822B1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CARLOS HUALLATIRI</w:t>
            </w:r>
          </w:p>
        </w:tc>
        <w:tc>
          <w:tcPr>
            <w:tcW w:w="1340" w:type="dxa"/>
            <w:tcBorders>
              <w:top w:val="nil"/>
              <w:left w:val="nil"/>
              <w:bottom w:val="single" w:sz="4" w:space="0" w:color="auto"/>
              <w:right w:val="single" w:sz="4" w:space="0" w:color="auto"/>
            </w:tcBorders>
            <w:shd w:val="clear" w:color="auto" w:fill="auto"/>
            <w:noWrap/>
            <w:vAlign w:val="center"/>
            <w:hideMark/>
          </w:tcPr>
          <w:p w14:paraId="2BBBE56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25D58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322447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JULI</w:t>
            </w:r>
          </w:p>
        </w:tc>
        <w:tc>
          <w:tcPr>
            <w:tcW w:w="1011" w:type="dxa"/>
            <w:tcBorders>
              <w:top w:val="nil"/>
              <w:left w:val="nil"/>
              <w:bottom w:val="single" w:sz="4" w:space="0" w:color="auto"/>
              <w:right w:val="single" w:sz="4" w:space="0" w:color="auto"/>
            </w:tcBorders>
            <w:shd w:val="clear" w:color="auto" w:fill="auto"/>
            <w:noWrap/>
            <w:vAlign w:val="center"/>
          </w:tcPr>
          <w:p w14:paraId="34D9C3F7" w14:textId="33D41B4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195175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2474A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1712</w:t>
            </w:r>
          </w:p>
        </w:tc>
        <w:tc>
          <w:tcPr>
            <w:tcW w:w="940" w:type="dxa"/>
            <w:tcBorders>
              <w:top w:val="nil"/>
              <w:left w:val="nil"/>
              <w:bottom w:val="single" w:sz="4" w:space="0" w:color="auto"/>
              <w:right w:val="single" w:sz="4" w:space="0" w:color="auto"/>
            </w:tcBorders>
            <w:shd w:val="clear" w:color="auto" w:fill="auto"/>
            <w:noWrap/>
            <w:vAlign w:val="center"/>
            <w:hideMark/>
          </w:tcPr>
          <w:p w14:paraId="2401D43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2104010060</w:t>
            </w:r>
          </w:p>
        </w:tc>
        <w:tc>
          <w:tcPr>
            <w:tcW w:w="3700" w:type="dxa"/>
            <w:tcBorders>
              <w:top w:val="nil"/>
              <w:left w:val="nil"/>
              <w:bottom w:val="single" w:sz="4" w:space="0" w:color="auto"/>
              <w:right w:val="single" w:sz="4" w:space="0" w:color="auto"/>
            </w:tcBorders>
            <w:shd w:val="clear" w:color="auto" w:fill="auto"/>
            <w:noWrap/>
            <w:vAlign w:val="center"/>
            <w:hideMark/>
          </w:tcPr>
          <w:p w14:paraId="7537E36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TONCONI</w:t>
            </w:r>
          </w:p>
        </w:tc>
        <w:tc>
          <w:tcPr>
            <w:tcW w:w="1340" w:type="dxa"/>
            <w:tcBorders>
              <w:top w:val="nil"/>
              <w:left w:val="nil"/>
              <w:bottom w:val="single" w:sz="4" w:space="0" w:color="auto"/>
              <w:right w:val="single" w:sz="4" w:space="0" w:color="auto"/>
            </w:tcBorders>
            <w:shd w:val="clear" w:color="auto" w:fill="auto"/>
            <w:noWrap/>
            <w:vAlign w:val="center"/>
            <w:hideMark/>
          </w:tcPr>
          <w:p w14:paraId="7C1CC06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60F5B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463B32B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JULI</w:t>
            </w:r>
          </w:p>
        </w:tc>
        <w:tc>
          <w:tcPr>
            <w:tcW w:w="1011" w:type="dxa"/>
            <w:tcBorders>
              <w:top w:val="nil"/>
              <w:left w:val="nil"/>
              <w:bottom w:val="single" w:sz="4" w:space="0" w:color="auto"/>
              <w:right w:val="single" w:sz="4" w:space="0" w:color="auto"/>
            </w:tcBorders>
            <w:shd w:val="clear" w:color="auto" w:fill="auto"/>
            <w:noWrap/>
            <w:vAlign w:val="center"/>
          </w:tcPr>
          <w:p w14:paraId="681465DF" w14:textId="6B2751F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8A3953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AD64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1713</w:t>
            </w:r>
          </w:p>
        </w:tc>
        <w:tc>
          <w:tcPr>
            <w:tcW w:w="940" w:type="dxa"/>
            <w:tcBorders>
              <w:top w:val="nil"/>
              <w:left w:val="nil"/>
              <w:bottom w:val="single" w:sz="4" w:space="0" w:color="auto"/>
              <w:right w:val="single" w:sz="4" w:space="0" w:color="auto"/>
            </w:tcBorders>
            <w:shd w:val="clear" w:color="auto" w:fill="auto"/>
            <w:noWrap/>
            <w:vAlign w:val="center"/>
            <w:hideMark/>
          </w:tcPr>
          <w:p w14:paraId="39E46C3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2104010065</w:t>
            </w:r>
          </w:p>
        </w:tc>
        <w:tc>
          <w:tcPr>
            <w:tcW w:w="3700" w:type="dxa"/>
            <w:tcBorders>
              <w:top w:val="nil"/>
              <w:left w:val="nil"/>
              <w:bottom w:val="single" w:sz="4" w:space="0" w:color="auto"/>
              <w:right w:val="single" w:sz="4" w:space="0" w:color="auto"/>
            </w:tcBorders>
            <w:shd w:val="clear" w:color="auto" w:fill="auto"/>
            <w:noWrap/>
            <w:vAlign w:val="center"/>
            <w:hideMark/>
          </w:tcPr>
          <w:p w14:paraId="0B19437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TISNACHURO VISTA AZUL</w:t>
            </w:r>
          </w:p>
        </w:tc>
        <w:tc>
          <w:tcPr>
            <w:tcW w:w="1340" w:type="dxa"/>
            <w:tcBorders>
              <w:top w:val="nil"/>
              <w:left w:val="nil"/>
              <w:bottom w:val="single" w:sz="4" w:space="0" w:color="auto"/>
              <w:right w:val="single" w:sz="4" w:space="0" w:color="auto"/>
            </w:tcBorders>
            <w:shd w:val="clear" w:color="auto" w:fill="auto"/>
            <w:noWrap/>
            <w:vAlign w:val="center"/>
            <w:hideMark/>
          </w:tcPr>
          <w:p w14:paraId="633D13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91D351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308AD72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JULI</w:t>
            </w:r>
          </w:p>
        </w:tc>
        <w:tc>
          <w:tcPr>
            <w:tcW w:w="1011" w:type="dxa"/>
            <w:tcBorders>
              <w:top w:val="nil"/>
              <w:left w:val="nil"/>
              <w:bottom w:val="single" w:sz="4" w:space="0" w:color="auto"/>
              <w:right w:val="single" w:sz="4" w:space="0" w:color="auto"/>
            </w:tcBorders>
            <w:shd w:val="clear" w:color="auto" w:fill="auto"/>
            <w:noWrap/>
            <w:vAlign w:val="center"/>
          </w:tcPr>
          <w:p w14:paraId="596CA931" w14:textId="5E7FCB5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796107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6A045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1714</w:t>
            </w:r>
          </w:p>
        </w:tc>
        <w:tc>
          <w:tcPr>
            <w:tcW w:w="940" w:type="dxa"/>
            <w:tcBorders>
              <w:top w:val="nil"/>
              <w:left w:val="nil"/>
              <w:bottom w:val="single" w:sz="4" w:space="0" w:color="auto"/>
              <w:right w:val="single" w:sz="4" w:space="0" w:color="auto"/>
            </w:tcBorders>
            <w:shd w:val="clear" w:color="auto" w:fill="auto"/>
            <w:noWrap/>
            <w:vAlign w:val="center"/>
            <w:hideMark/>
          </w:tcPr>
          <w:p w14:paraId="7D9F0BB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2104010073</w:t>
            </w:r>
          </w:p>
        </w:tc>
        <w:tc>
          <w:tcPr>
            <w:tcW w:w="3700" w:type="dxa"/>
            <w:tcBorders>
              <w:top w:val="nil"/>
              <w:left w:val="nil"/>
              <w:bottom w:val="single" w:sz="4" w:space="0" w:color="auto"/>
              <w:right w:val="single" w:sz="4" w:space="0" w:color="auto"/>
            </w:tcBorders>
            <w:shd w:val="clear" w:color="auto" w:fill="auto"/>
            <w:noWrap/>
            <w:vAlign w:val="center"/>
            <w:hideMark/>
          </w:tcPr>
          <w:p w14:paraId="5991591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CHILA PUCARA</w:t>
            </w:r>
          </w:p>
        </w:tc>
        <w:tc>
          <w:tcPr>
            <w:tcW w:w="1340" w:type="dxa"/>
            <w:tcBorders>
              <w:top w:val="nil"/>
              <w:left w:val="nil"/>
              <w:bottom w:val="single" w:sz="4" w:space="0" w:color="auto"/>
              <w:right w:val="single" w:sz="4" w:space="0" w:color="auto"/>
            </w:tcBorders>
            <w:shd w:val="clear" w:color="auto" w:fill="auto"/>
            <w:noWrap/>
            <w:vAlign w:val="center"/>
            <w:hideMark/>
          </w:tcPr>
          <w:p w14:paraId="38140A6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3DF97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63BAC5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JULI</w:t>
            </w:r>
          </w:p>
        </w:tc>
        <w:tc>
          <w:tcPr>
            <w:tcW w:w="1011" w:type="dxa"/>
            <w:tcBorders>
              <w:top w:val="nil"/>
              <w:left w:val="nil"/>
              <w:bottom w:val="single" w:sz="4" w:space="0" w:color="auto"/>
              <w:right w:val="single" w:sz="4" w:space="0" w:color="auto"/>
            </w:tcBorders>
            <w:shd w:val="clear" w:color="auto" w:fill="auto"/>
            <w:noWrap/>
            <w:vAlign w:val="center"/>
          </w:tcPr>
          <w:p w14:paraId="0F3C4E57" w14:textId="67A8B06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CEC978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0242D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1715</w:t>
            </w:r>
          </w:p>
        </w:tc>
        <w:tc>
          <w:tcPr>
            <w:tcW w:w="940" w:type="dxa"/>
            <w:tcBorders>
              <w:top w:val="nil"/>
              <w:left w:val="nil"/>
              <w:bottom w:val="single" w:sz="4" w:space="0" w:color="auto"/>
              <w:right w:val="single" w:sz="4" w:space="0" w:color="auto"/>
            </w:tcBorders>
            <w:shd w:val="clear" w:color="auto" w:fill="auto"/>
            <w:noWrap/>
            <w:vAlign w:val="center"/>
            <w:hideMark/>
          </w:tcPr>
          <w:p w14:paraId="38CA8F3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2104010074</w:t>
            </w:r>
          </w:p>
        </w:tc>
        <w:tc>
          <w:tcPr>
            <w:tcW w:w="3700" w:type="dxa"/>
            <w:tcBorders>
              <w:top w:val="nil"/>
              <w:left w:val="nil"/>
              <w:bottom w:val="single" w:sz="4" w:space="0" w:color="auto"/>
              <w:right w:val="single" w:sz="4" w:space="0" w:color="auto"/>
            </w:tcBorders>
            <w:shd w:val="clear" w:color="auto" w:fill="auto"/>
            <w:noWrap/>
            <w:vAlign w:val="center"/>
            <w:hideMark/>
          </w:tcPr>
          <w:p w14:paraId="4DE40C1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TISNACHURO CENTRAL</w:t>
            </w:r>
          </w:p>
        </w:tc>
        <w:tc>
          <w:tcPr>
            <w:tcW w:w="1340" w:type="dxa"/>
            <w:tcBorders>
              <w:top w:val="nil"/>
              <w:left w:val="nil"/>
              <w:bottom w:val="single" w:sz="4" w:space="0" w:color="auto"/>
              <w:right w:val="single" w:sz="4" w:space="0" w:color="auto"/>
            </w:tcBorders>
            <w:shd w:val="clear" w:color="auto" w:fill="auto"/>
            <w:noWrap/>
            <w:vAlign w:val="center"/>
            <w:hideMark/>
          </w:tcPr>
          <w:p w14:paraId="40AFA3A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D26B98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41A750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JULI</w:t>
            </w:r>
          </w:p>
        </w:tc>
        <w:tc>
          <w:tcPr>
            <w:tcW w:w="1011" w:type="dxa"/>
            <w:tcBorders>
              <w:top w:val="nil"/>
              <w:left w:val="nil"/>
              <w:bottom w:val="single" w:sz="4" w:space="0" w:color="auto"/>
              <w:right w:val="single" w:sz="4" w:space="0" w:color="auto"/>
            </w:tcBorders>
            <w:shd w:val="clear" w:color="auto" w:fill="auto"/>
            <w:noWrap/>
            <w:vAlign w:val="center"/>
          </w:tcPr>
          <w:p w14:paraId="4AC0438F" w14:textId="4D83690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3DBFF1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7DA9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1716</w:t>
            </w:r>
          </w:p>
        </w:tc>
        <w:tc>
          <w:tcPr>
            <w:tcW w:w="940" w:type="dxa"/>
            <w:tcBorders>
              <w:top w:val="nil"/>
              <w:left w:val="nil"/>
              <w:bottom w:val="single" w:sz="4" w:space="0" w:color="auto"/>
              <w:right w:val="single" w:sz="4" w:space="0" w:color="auto"/>
            </w:tcBorders>
            <w:shd w:val="clear" w:color="auto" w:fill="auto"/>
            <w:noWrap/>
            <w:vAlign w:val="center"/>
            <w:hideMark/>
          </w:tcPr>
          <w:p w14:paraId="0EE03C1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2104010075</w:t>
            </w:r>
          </w:p>
        </w:tc>
        <w:tc>
          <w:tcPr>
            <w:tcW w:w="3700" w:type="dxa"/>
            <w:tcBorders>
              <w:top w:val="nil"/>
              <w:left w:val="nil"/>
              <w:bottom w:val="single" w:sz="4" w:space="0" w:color="auto"/>
              <w:right w:val="single" w:sz="4" w:space="0" w:color="auto"/>
            </w:tcBorders>
            <w:shd w:val="clear" w:color="auto" w:fill="auto"/>
            <w:noWrap/>
            <w:vAlign w:val="center"/>
            <w:hideMark/>
          </w:tcPr>
          <w:p w14:paraId="4B6DC1E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ANCOAQUE QUILCANI</w:t>
            </w:r>
          </w:p>
        </w:tc>
        <w:tc>
          <w:tcPr>
            <w:tcW w:w="1340" w:type="dxa"/>
            <w:tcBorders>
              <w:top w:val="nil"/>
              <w:left w:val="nil"/>
              <w:bottom w:val="single" w:sz="4" w:space="0" w:color="auto"/>
              <w:right w:val="single" w:sz="4" w:space="0" w:color="auto"/>
            </w:tcBorders>
            <w:shd w:val="clear" w:color="auto" w:fill="auto"/>
            <w:noWrap/>
            <w:vAlign w:val="center"/>
            <w:hideMark/>
          </w:tcPr>
          <w:p w14:paraId="4CB39C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193F4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4407DA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JULI</w:t>
            </w:r>
          </w:p>
        </w:tc>
        <w:tc>
          <w:tcPr>
            <w:tcW w:w="1011" w:type="dxa"/>
            <w:tcBorders>
              <w:top w:val="nil"/>
              <w:left w:val="nil"/>
              <w:bottom w:val="single" w:sz="4" w:space="0" w:color="auto"/>
              <w:right w:val="single" w:sz="4" w:space="0" w:color="auto"/>
            </w:tcBorders>
            <w:shd w:val="clear" w:color="auto" w:fill="auto"/>
            <w:noWrap/>
            <w:vAlign w:val="center"/>
          </w:tcPr>
          <w:p w14:paraId="7C69046F" w14:textId="4561320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8F03A7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D5535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1717</w:t>
            </w:r>
          </w:p>
        </w:tc>
        <w:tc>
          <w:tcPr>
            <w:tcW w:w="940" w:type="dxa"/>
            <w:tcBorders>
              <w:top w:val="nil"/>
              <w:left w:val="nil"/>
              <w:bottom w:val="single" w:sz="4" w:space="0" w:color="auto"/>
              <w:right w:val="single" w:sz="4" w:space="0" w:color="auto"/>
            </w:tcBorders>
            <w:shd w:val="clear" w:color="auto" w:fill="auto"/>
            <w:noWrap/>
            <w:vAlign w:val="center"/>
            <w:hideMark/>
          </w:tcPr>
          <w:p w14:paraId="57EB2FD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2104010077</w:t>
            </w:r>
          </w:p>
        </w:tc>
        <w:tc>
          <w:tcPr>
            <w:tcW w:w="3700" w:type="dxa"/>
            <w:tcBorders>
              <w:top w:val="nil"/>
              <w:left w:val="nil"/>
              <w:bottom w:val="single" w:sz="4" w:space="0" w:color="auto"/>
              <w:right w:val="single" w:sz="4" w:space="0" w:color="auto"/>
            </w:tcBorders>
            <w:shd w:val="clear" w:color="auto" w:fill="auto"/>
            <w:noWrap/>
            <w:vAlign w:val="center"/>
            <w:hideMark/>
          </w:tcPr>
          <w:p w14:paraId="7496E88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FRANCISCO DE ANCOAQUE</w:t>
            </w:r>
          </w:p>
        </w:tc>
        <w:tc>
          <w:tcPr>
            <w:tcW w:w="1340" w:type="dxa"/>
            <w:tcBorders>
              <w:top w:val="nil"/>
              <w:left w:val="nil"/>
              <w:bottom w:val="single" w:sz="4" w:space="0" w:color="auto"/>
              <w:right w:val="single" w:sz="4" w:space="0" w:color="auto"/>
            </w:tcBorders>
            <w:shd w:val="clear" w:color="auto" w:fill="auto"/>
            <w:noWrap/>
            <w:vAlign w:val="center"/>
            <w:hideMark/>
          </w:tcPr>
          <w:p w14:paraId="5C6451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FA3D5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1B2F80E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JULI</w:t>
            </w:r>
          </w:p>
        </w:tc>
        <w:tc>
          <w:tcPr>
            <w:tcW w:w="1011" w:type="dxa"/>
            <w:tcBorders>
              <w:top w:val="nil"/>
              <w:left w:val="nil"/>
              <w:bottom w:val="single" w:sz="4" w:space="0" w:color="auto"/>
              <w:right w:val="single" w:sz="4" w:space="0" w:color="auto"/>
            </w:tcBorders>
            <w:shd w:val="clear" w:color="auto" w:fill="auto"/>
            <w:noWrap/>
            <w:vAlign w:val="center"/>
          </w:tcPr>
          <w:p w14:paraId="0870C2DD" w14:textId="3CC9BD8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BAF6E2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2FF47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1718</w:t>
            </w:r>
          </w:p>
        </w:tc>
        <w:tc>
          <w:tcPr>
            <w:tcW w:w="940" w:type="dxa"/>
            <w:tcBorders>
              <w:top w:val="nil"/>
              <w:left w:val="nil"/>
              <w:bottom w:val="single" w:sz="4" w:space="0" w:color="auto"/>
              <w:right w:val="single" w:sz="4" w:space="0" w:color="auto"/>
            </w:tcBorders>
            <w:shd w:val="clear" w:color="auto" w:fill="auto"/>
            <w:noWrap/>
            <w:vAlign w:val="center"/>
            <w:hideMark/>
          </w:tcPr>
          <w:p w14:paraId="7662733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2104010081</w:t>
            </w:r>
          </w:p>
        </w:tc>
        <w:tc>
          <w:tcPr>
            <w:tcW w:w="3700" w:type="dxa"/>
            <w:tcBorders>
              <w:top w:val="nil"/>
              <w:left w:val="nil"/>
              <w:bottom w:val="single" w:sz="4" w:space="0" w:color="auto"/>
              <w:right w:val="single" w:sz="4" w:space="0" w:color="auto"/>
            </w:tcBorders>
            <w:shd w:val="clear" w:color="auto" w:fill="auto"/>
            <w:noWrap/>
            <w:vAlign w:val="center"/>
            <w:hideMark/>
          </w:tcPr>
          <w:p w14:paraId="39EBAF9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CHOCO CONIRI</w:t>
            </w:r>
          </w:p>
        </w:tc>
        <w:tc>
          <w:tcPr>
            <w:tcW w:w="1340" w:type="dxa"/>
            <w:tcBorders>
              <w:top w:val="nil"/>
              <w:left w:val="nil"/>
              <w:bottom w:val="single" w:sz="4" w:space="0" w:color="auto"/>
              <w:right w:val="single" w:sz="4" w:space="0" w:color="auto"/>
            </w:tcBorders>
            <w:shd w:val="clear" w:color="auto" w:fill="auto"/>
            <w:noWrap/>
            <w:vAlign w:val="center"/>
            <w:hideMark/>
          </w:tcPr>
          <w:p w14:paraId="21BB47B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8BBCD0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47B4E4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JULI</w:t>
            </w:r>
          </w:p>
        </w:tc>
        <w:tc>
          <w:tcPr>
            <w:tcW w:w="1011" w:type="dxa"/>
            <w:tcBorders>
              <w:top w:val="nil"/>
              <w:left w:val="nil"/>
              <w:bottom w:val="single" w:sz="4" w:space="0" w:color="auto"/>
              <w:right w:val="single" w:sz="4" w:space="0" w:color="auto"/>
            </w:tcBorders>
            <w:shd w:val="clear" w:color="auto" w:fill="auto"/>
            <w:noWrap/>
            <w:vAlign w:val="center"/>
          </w:tcPr>
          <w:p w14:paraId="01AED85F" w14:textId="2279466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F5284C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420DBF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1719</w:t>
            </w:r>
          </w:p>
        </w:tc>
        <w:tc>
          <w:tcPr>
            <w:tcW w:w="940" w:type="dxa"/>
            <w:tcBorders>
              <w:top w:val="nil"/>
              <w:left w:val="nil"/>
              <w:bottom w:val="single" w:sz="4" w:space="0" w:color="auto"/>
              <w:right w:val="single" w:sz="4" w:space="0" w:color="auto"/>
            </w:tcBorders>
            <w:shd w:val="clear" w:color="auto" w:fill="auto"/>
            <w:noWrap/>
            <w:vAlign w:val="center"/>
            <w:hideMark/>
          </w:tcPr>
          <w:p w14:paraId="7BA3FD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2104010126</w:t>
            </w:r>
          </w:p>
        </w:tc>
        <w:tc>
          <w:tcPr>
            <w:tcW w:w="3700" w:type="dxa"/>
            <w:tcBorders>
              <w:top w:val="nil"/>
              <w:left w:val="nil"/>
              <w:bottom w:val="single" w:sz="4" w:space="0" w:color="auto"/>
              <w:right w:val="single" w:sz="4" w:space="0" w:color="auto"/>
            </w:tcBorders>
            <w:shd w:val="clear" w:color="auto" w:fill="auto"/>
            <w:noWrap/>
            <w:vAlign w:val="center"/>
            <w:hideMark/>
          </w:tcPr>
          <w:p w14:paraId="5D43147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CHIHUIÑOSO</w:t>
            </w:r>
          </w:p>
        </w:tc>
        <w:tc>
          <w:tcPr>
            <w:tcW w:w="1340" w:type="dxa"/>
            <w:tcBorders>
              <w:top w:val="nil"/>
              <w:left w:val="nil"/>
              <w:bottom w:val="single" w:sz="4" w:space="0" w:color="auto"/>
              <w:right w:val="single" w:sz="4" w:space="0" w:color="auto"/>
            </w:tcBorders>
            <w:shd w:val="clear" w:color="auto" w:fill="auto"/>
            <w:noWrap/>
            <w:vAlign w:val="center"/>
            <w:hideMark/>
          </w:tcPr>
          <w:p w14:paraId="7174F8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F5B82A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64B0FC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JULI</w:t>
            </w:r>
          </w:p>
        </w:tc>
        <w:tc>
          <w:tcPr>
            <w:tcW w:w="1011" w:type="dxa"/>
            <w:tcBorders>
              <w:top w:val="nil"/>
              <w:left w:val="nil"/>
              <w:bottom w:val="single" w:sz="4" w:space="0" w:color="auto"/>
              <w:right w:val="single" w:sz="4" w:space="0" w:color="auto"/>
            </w:tcBorders>
            <w:shd w:val="clear" w:color="auto" w:fill="auto"/>
            <w:noWrap/>
            <w:vAlign w:val="center"/>
          </w:tcPr>
          <w:p w14:paraId="74DEB855" w14:textId="218EAD2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EE4461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BBB74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1720</w:t>
            </w:r>
          </w:p>
        </w:tc>
        <w:tc>
          <w:tcPr>
            <w:tcW w:w="940" w:type="dxa"/>
            <w:tcBorders>
              <w:top w:val="nil"/>
              <w:left w:val="nil"/>
              <w:bottom w:val="single" w:sz="4" w:space="0" w:color="auto"/>
              <w:right w:val="single" w:sz="4" w:space="0" w:color="auto"/>
            </w:tcBorders>
            <w:shd w:val="clear" w:color="auto" w:fill="auto"/>
            <w:noWrap/>
            <w:vAlign w:val="center"/>
            <w:hideMark/>
          </w:tcPr>
          <w:p w14:paraId="2173CF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2104020009</w:t>
            </w:r>
          </w:p>
        </w:tc>
        <w:tc>
          <w:tcPr>
            <w:tcW w:w="3700" w:type="dxa"/>
            <w:tcBorders>
              <w:top w:val="nil"/>
              <w:left w:val="nil"/>
              <w:bottom w:val="single" w:sz="4" w:space="0" w:color="auto"/>
              <w:right w:val="single" w:sz="4" w:space="0" w:color="auto"/>
            </w:tcBorders>
            <w:shd w:val="clear" w:color="auto" w:fill="auto"/>
            <w:noWrap/>
            <w:vAlign w:val="center"/>
            <w:hideMark/>
          </w:tcPr>
          <w:p w14:paraId="72DBAAB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LACASILLA</w:t>
            </w:r>
          </w:p>
        </w:tc>
        <w:tc>
          <w:tcPr>
            <w:tcW w:w="1340" w:type="dxa"/>
            <w:tcBorders>
              <w:top w:val="nil"/>
              <w:left w:val="nil"/>
              <w:bottom w:val="single" w:sz="4" w:space="0" w:color="auto"/>
              <w:right w:val="single" w:sz="4" w:space="0" w:color="auto"/>
            </w:tcBorders>
            <w:shd w:val="clear" w:color="auto" w:fill="auto"/>
            <w:noWrap/>
            <w:vAlign w:val="center"/>
            <w:hideMark/>
          </w:tcPr>
          <w:p w14:paraId="703061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B1D435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7CAE085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DESAGUADERO</w:t>
            </w:r>
          </w:p>
        </w:tc>
        <w:tc>
          <w:tcPr>
            <w:tcW w:w="1011" w:type="dxa"/>
            <w:tcBorders>
              <w:top w:val="nil"/>
              <w:left w:val="nil"/>
              <w:bottom w:val="single" w:sz="4" w:space="0" w:color="auto"/>
              <w:right w:val="single" w:sz="4" w:space="0" w:color="auto"/>
            </w:tcBorders>
            <w:shd w:val="clear" w:color="auto" w:fill="auto"/>
            <w:noWrap/>
            <w:vAlign w:val="center"/>
          </w:tcPr>
          <w:p w14:paraId="3B8315B3" w14:textId="7995221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BC3B21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6611C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1721</w:t>
            </w:r>
          </w:p>
        </w:tc>
        <w:tc>
          <w:tcPr>
            <w:tcW w:w="940" w:type="dxa"/>
            <w:tcBorders>
              <w:top w:val="nil"/>
              <w:left w:val="nil"/>
              <w:bottom w:val="single" w:sz="4" w:space="0" w:color="auto"/>
              <w:right w:val="single" w:sz="4" w:space="0" w:color="auto"/>
            </w:tcBorders>
            <w:shd w:val="clear" w:color="auto" w:fill="auto"/>
            <w:noWrap/>
            <w:vAlign w:val="center"/>
            <w:hideMark/>
          </w:tcPr>
          <w:p w14:paraId="5699918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2104020029</w:t>
            </w:r>
          </w:p>
        </w:tc>
        <w:tc>
          <w:tcPr>
            <w:tcW w:w="3700" w:type="dxa"/>
            <w:tcBorders>
              <w:top w:val="nil"/>
              <w:left w:val="nil"/>
              <w:bottom w:val="single" w:sz="4" w:space="0" w:color="auto"/>
              <w:right w:val="single" w:sz="4" w:space="0" w:color="auto"/>
            </w:tcBorders>
            <w:shd w:val="clear" w:color="auto" w:fill="auto"/>
            <w:noWrap/>
            <w:vAlign w:val="center"/>
            <w:hideMark/>
          </w:tcPr>
          <w:p w14:paraId="5C719BD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CHOSECANI</w:t>
            </w:r>
          </w:p>
        </w:tc>
        <w:tc>
          <w:tcPr>
            <w:tcW w:w="1340" w:type="dxa"/>
            <w:tcBorders>
              <w:top w:val="nil"/>
              <w:left w:val="nil"/>
              <w:bottom w:val="single" w:sz="4" w:space="0" w:color="auto"/>
              <w:right w:val="single" w:sz="4" w:space="0" w:color="auto"/>
            </w:tcBorders>
            <w:shd w:val="clear" w:color="auto" w:fill="auto"/>
            <w:noWrap/>
            <w:vAlign w:val="center"/>
            <w:hideMark/>
          </w:tcPr>
          <w:p w14:paraId="0D74B4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13FE5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1B4AF2D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DESAGUADERO</w:t>
            </w:r>
          </w:p>
        </w:tc>
        <w:tc>
          <w:tcPr>
            <w:tcW w:w="1011" w:type="dxa"/>
            <w:tcBorders>
              <w:top w:val="nil"/>
              <w:left w:val="nil"/>
              <w:bottom w:val="single" w:sz="4" w:space="0" w:color="auto"/>
              <w:right w:val="single" w:sz="4" w:space="0" w:color="auto"/>
            </w:tcBorders>
            <w:shd w:val="clear" w:color="auto" w:fill="auto"/>
            <w:noWrap/>
            <w:vAlign w:val="center"/>
          </w:tcPr>
          <w:p w14:paraId="2553D29E" w14:textId="694A527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6FF47C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9318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1722</w:t>
            </w:r>
          </w:p>
        </w:tc>
        <w:tc>
          <w:tcPr>
            <w:tcW w:w="940" w:type="dxa"/>
            <w:tcBorders>
              <w:top w:val="nil"/>
              <w:left w:val="nil"/>
              <w:bottom w:val="single" w:sz="4" w:space="0" w:color="auto"/>
              <w:right w:val="single" w:sz="4" w:space="0" w:color="auto"/>
            </w:tcBorders>
            <w:shd w:val="clear" w:color="auto" w:fill="auto"/>
            <w:noWrap/>
            <w:vAlign w:val="center"/>
            <w:hideMark/>
          </w:tcPr>
          <w:p w14:paraId="4F24CC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2104030005</w:t>
            </w:r>
          </w:p>
        </w:tc>
        <w:tc>
          <w:tcPr>
            <w:tcW w:w="3700" w:type="dxa"/>
            <w:tcBorders>
              <w:top w:val="nil"/>
              <w:left w:val="nil"/>
              <w:bottom w:val="single" w:sz="4" w:space="0" w:color="auto"/>
              <w:right w:val="single" w:sz="4" w:space="0" w:color="auto"/>
            </w:tcBorders>
            <w:shd w:val="clear" w:color="auto" w:fill="auto"/>
            <w:noWrap/>
            <w:vAlign w:val="center"/>
            <w:hideMark/>
          </w:tcPr>
          <w:p w14:paraId="51BCA57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CENEPA</w:t>
            </w:r>
          </w:p>
        </w:tc>
        <w:tc>
          <w:tcPr>
            <w:tcW w:w="1340" w:type="dxa"/>
            <w:tcBorders>
              <w:top w:val="nil"/>
              <w:left w:val="nil"/>
              <w:bottom w:val="single" w:sz="4" w:space="0" w:color="auto"/>
              <w:right w:val="single" w:sz="4" w:space="0" w:color="auto"/>
            </w:tcBorders>
            <w:shd w:val="clear" w:color="auto" w:fill="auto"/>
            <w:noWrap/>
            <w:vAlign w:val="center"/>
            <w:hideMark/>
          </w:tcPr>
          <w:p w14:paraId="4D23B2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D96BD6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4AECC6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HUACULLANI</w:t>
            </w:r>
          </w:p>
        </w:tc>
        <w:tc>
          <w:tcPr>
            <w:tcW w:w="1011" w:type="dxa"/>
            <w:tcBorders>
              <w:top w:val="nil"/>
              <w:left w:val="nil"/>
              <w:bottom w:val="single" w:sz="4" w:space="0" w:color="auto"/>
              <w:right w:val="single" w:sz="4" w:space="0" w:color="auto"/>
            </w:tcBorders>
            <w:shd w:val="clear" w:color="auto" w:fill="auto"/>
            <w:noWrap/>
            <w:vAlign w:val="center"/>
          </w:tcPr>
          <w:p w14:paraId="78992A78" w14:textId="634A14A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8E424E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A70DB9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1723</w:t>
            </w:r>
          </w:p>
        </w:tc>
        <w:tc>
          <w:tcPr>
            <w:tcW w:w="940" w:type="dxa"/>
            <w:tcBorders>
              <w:top w:val="nil"/>
              <w:left w:val="nil"/>
              <w:bottom w:val="single" w:sz="4" w:space="0" w:color="auto"/>
              <w:right w:val="single" w:sz="4" w:space="0" w:color="auto"/>
            </w:tcBorders>
            <w:shd w:val="clear" w:color="auto" w:fill="auto"/>
            <w:noWrap/>
            <w:vAlign w:val="center"/>
            <w:hideMark/>
          </w:tcPr>
          <w:p w14:paraId="46A4B18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2104030008</w:t>
            </w:r>
          </w:p>
        </w:tc>
        <w:tc>
          <w:tcPr>
            <w:tcW w:w="3700" w:type="dxa"/>
            <w:tcBorders>
              <w:top w:val="nil"/>
              <w:left w:val="nil"/>
              <w:bottom w:val="single" w:sz="4" w:space="0" w:color="auto"/>
              <w:right w:val="single" w:sz="4" w:space="0" w:color="auto"/>
            </w:tcBorders>
            <w:shd w:val="clear" w:color="auto" w:fill="auto"/>
            <w:noWrap/>
            <w:vAlign w:val="center"/>
            <w:hideMark/>
          </w:tcPr>
          <w:p w14:paraId="373A7B8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TARAPOTO</w:t>
            </w:r>
          </w:p>
        </w:tc>
        <w:tc>
          <w:tcPr>
            <w:tcW w:w="1340" w:type="dxa"/>
            <w:tcBorders>
              <w:top w:val="nil"/>
              <w:left w:val="nil"/>
              <w:bottom w:val="single" w:sz="4" w:space="0" w:color="auto"/>
              <w:right w:val="single" w:sz="4" w:space="0" w:color="auto"/>
            </w:tcBorders>
            <w:shd w:val="clear" w:color="auto" w:fill="auto"/>
            <w:noWrap/>
            <w:vAlign w:val="center"/>
            <w:hideMark/>
          </w:tcPr>
          <w:p w14:paraId="59A2BA5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2D2BD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79B9A5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HUACULLANI</w:t>
            </w:r>
          </w:p>
        </w:tc>
        <w:tc>
          <w:tcPr>
            <w:tcW w:w="1011" w:type="dxa"/>
            <w:tcBorders>
              <w:top w:val="nil"/>
              <w:left w:val="nil"/>
              <w:bottom w:val="single" w:sz="4" w:space="0" w:color="auto"/>
              <w:right w:val="single" w:sz="4" w:space="0" w:color="auto"/>
            </w:tcBorders>
            <w:shd w:val="clear" w:color="auto" w:fill="auto"/>
            <w:noWrap/>
            <w:vAlign w:val="center"/>
          </w:tcPr>
          <w:p w14:paraId="621709E9" w14:textId="2C07A68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FA3942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68BC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1724</w:t>
            </w:r>
          </w:p>
        </w:tc>
        <w:tc>
          <w:tcPr>
            <w:tcW w:w="940" w:type="dxa"/>
            <w:tcBorders>
              <w:top w:val="nil"/>
              <w:left w:val="nil"/>
              <w:bottom w:val="single" w:sz="4" w:space="0" w:color="auto"/>
              <w:right w:val="single" w:sz="4" w:space="0" w:color="auto"/>
            </w:tcBorders>
            <w:shd w:val="clear" w:color="auto" w:fill="auto"/>
            <w:noWrap/>
            <w:vAlign w:val="center"/>
            <w:hideMark/>
          </w:tcPr>
          <w:p w14:paraId="740FEF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2104030009</w:t>
            </w:r>
          </w:p>
        </w:tc>
        <w:tc>
          <w:tcPr>
            <w:tcW w:w="3700" w:type="dxa"/>
            <w:tcBorders>
              <w:top w:val="nil"/>
              <w:left w:val="nil"/>
              <w:bottom w:val="single" w:sz="4" w:space="0" w:color="auto"/>
              <w:right w:val="single" w:sz="4" w:space="0" w:color="auto"/>
            </w:tcBorders>
            <w:shd w:val="clear" w:color="auto" w:fill="auto"/>
            <w:noWrap/>
            <w:vAlign w:val="center"/>
            <w:hideMark/>
          </w:tcPr>
          <w:p w14:paraId="2258F53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ANCOHAQUI</w:t>
            </w:r>
          </w:p>
        </w:tc>
        <w:tc>
          <w:tcPr>
            <w:tcW w:w="1340" w:type="dxa"/>
            <w:tcBorders>
              <w:top w:val="nil"/>
              <w:left w:val="nil"/>
              <w:bottom w:val="single" w:sz="4" w:space="0" w:color="auto"/>
              <w:right w:val="single" w:sz="4" w:space="0" w:color="auto"/>
            </w:tcBorders>
            <w:shd w:val="clear" w:color="auto" w:fill="auto"/>
            <w:noWrap/>
            <w:vAlign w:val="center"/>
            <w:hideMark/>
          </w:tcPr>
          <w:p w14:paraId="49C4DA2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FF134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037041A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HUACULLANI</w:t>
            </w:r>
          </w:p>
        </w:tc>
        <w:tc>
          <w:tcPr>
            <w:tcW w:w="1011" w:type="dxa"/>
            <w:tcBorders>
              <w:top w:val="nil"/>
              <w:left w:val="nil"/>
              <w:bottom w:val="single" w:sz="4" w:space="0" w:color="auto"/>
              <w:right w:val="single" w:sz="4" w:space="0" w:color="auto"/>
            </w:tcBorders>
            <w:shd w:val="clear" w:color="auto" w:fill="auto"/>
            <w:noWrap/>
            <w:vAlign w:val="center"/>
          </w:tcPr>
          <w:p w14:paraId="049412D8" w14:textId="3C8BA08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50F23D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77720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1725</w:t>
            </w:r>
          </w:p>
        </w:tc>
        <w:tc>
          <w:tcPr>
            <w:tcW w:w="940" w:type="dxa"/>
            <w:tcBorders>
              <w:top w:val="nil"/>
              <w:left w:val="nil"/>
              <w:bottom w:val="single" w:sz="4" w:space="0" w:color="auto"/>
              <w:right w:val="single" w:sz="4" w:space="0" w:color="auto"/>
            </w:tcBorders>
            <w:shd w:val="clear" w:color="auto" w:fill="auto"/>
            <w:noWrap/>
            <w:vAlign w:val="center"/>
            <w:hideMark/>
          </w:tcPr>
          <w:p w14:paraId="5E5EA3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2104030011</w:t>
            </w:r>
          </w:p>
        </w:tc>
        <w:tc>
          <w:tcPr>
            <w:tcW w:w="3700" w:type="dxa"/>
            <w:tcBorders>
              <w:top w:val="nil"/>
              <w:left w:val="nil"/>
              <w:bottom w:val="single" w:sz="4" w:space="0" w:color="auto"/>
              <w:right w:val="single" w:sz="4" w:space="0" w:color="auto"/>
            </w:tcBorders>
            <w:shd w:val="clear" w:color="auto" w:fill="auto"/>
            <w:noWrap/>
            <w:vAlign w:val="center"/>
            <w:hideMark/>
          </w:tcPr>
          <w:p w14:paraId="6FA9C23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PAJCHANI</w:t>
            </w:r>
          </w:p>
        </w:tc>
        <w:tc>
          <w:tcPr>
            <w:tcW w:w="1340" w:type="dxa"/>
            <w:tcBorders>
              <w:top w:val="nil"/>
              <w:left w:val="nil"/>
              <w:bottom w:val="single" w:sz="4" w:space="0" w:color="auto"/>
              <w:right w:val="single" w:sz="4" w:space="0" w:color="auto"/>
            </w:tcBorders>
            <w:shd w:val="clear" w:color="auto" w:fill="auto"/>
            <w:noWrap/>
            <w:vAlign w:val="center"/>
            <w:hideMark/>
          </w:tcPr>
          <w:p w14:paraId="5E8D8A5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701A9F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15E31C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HUACULLANI</w:t>
            </w:r>
          </w:p>
        </w:tc>
        <w:tc>
          <w:tcPr>
            <w:tcW w:w="1011" w:type="dxa"/>
            <w:tcBorders>
              <w:top w:val="nil"/>
              <w:left w:val="nil"/>
              <w:bottom w:val="single" w:sz="4" w:space="0" w:color="auto"/>
              <w:right w:val="single" w:sz="4" w:space="0" w:color="auto"/>
            </w:tcBorders>
            <w:shd w:val="clear" w:color="auto" w:fill="auto"/>
            <w:noWrap/>
            <w:vAlign w:val="center"/>
          </w:tcPr>
          <w:p w14:paraId="44B9556E" w14:textId="5399D93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D18D87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DEE8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1726</w:t>
            </w:r>
          </w:p>
        </w:tc>
        <w:tc>
          <w:tcPr>
            <w:tcW w:w="940" w:type="dxa"/>
            <w:tcBorders>
              <w:top w:val="nil"/>
              <w:left w:val="nil"/>
              <w:bottom w:val="single" w:sz="4" w:space="0" w:color="auto"/>
              <w:right w:val="single" w:sz="4" w:space="0" w:color="auto"/>
            </w:tcBorders>
            <w:shd w:val="clear" w:color="auto" w:fill="auto"/>
            <w:noWrap/>
            <w:vAlign w:val="center"/>
            <w:hideMark/>
          </w:tcPr>
          <w:p w14:paraId="029846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2104030026</w:t>
            </w:r>
          </w:p>
        </w:tc>
        <w:tc>
          <w:tcPr>
            <w:tcW w:w="3700" w:type="dxa"/>
            <w:tcBorders>
              <w:top w:val="nil"/>
              <w:left w:val="nil"/>
              <w:bottom w:val="single" w:sz="4" w:space="0" w:color="auto"/>
              <w:right w:val="single" w:sz="4" w:space="0" w:color="auto"/>
            </w:tcBorders>
            <w:shd w:val="clear" w:color="auto" w:fill="auto"/>
            <w:noWrap/>
            <w:vAlign w:val="center"/>
            <w:hideMark/>
          </w:tcPr>
          <w:p w14:paraId="26D5324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VILACAYA</w:t>
            </w:r>
          </w:p>
        </w:tc>
        <w:tc>
          <w:tcPr>
            <w:tcW w:w="1340" w:type="dxa"/>
            <w:tcBorders>
              <w:top w:val="nil"/>
              <w:left w:val="nil"/>
              <w:bottom w:val="single" w:sz="4" w:space="0" w:color="auto"/>
              <w:right w:val="single" w:sz="4" w:space="0" w:color="auto"/>
            </w:tcBorders>
            <w:shd w:val="clear" w:color="auto" w:fill="auto"/>
            <w:noWrap/>
            <w:vAlign w:val="center"/>
            <w:hideMark/>
          </w:tcPr>
          <w:p w14:paraId="5BF7BA3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9AF429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639B11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HUACULLANI</w:t>
            </w:r>
          </w:p>
        </w:tc>
        <w:tc>
          <w:tcPr>
            <w:tcW w:w="1011" w:type="dxa"/>
            <w:tcBorders>
              <w:top w:val="nil"/>
              <w:left w:val="nil"/>
              <w:bottom w:val="single" w:sz="4" w:space="0" w:color="auto"/>
              <w:right w:val="single" w:sz="4" w:space="0" w:color="auto"/>
            </w:tcBorders>
            <w:shd w:val="clear" w:color="auto" w:fill="auto"/>
            <w:noWrap/>
            <w:vAlign w:val="center"/>
          </w:tcPr>
          <w:p w14:paraId="4EEAB46F" w14:textId="503011F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F12796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D346A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1727</w:t>
            </w:r>
          </w:p>
        </w:tc>
        <w:tc>
          <w:tcPr>
            <w:tcW w:w="940" w:type="dxa"/>
            <w:tcBorders>
              <w:top w:val="nil"/>
              <w:left w:val="nil"/>
              <w:bottom w:val="single" w:sz="4" w:space="0" w:color="auto"/>
              <w:right w:val="single" w:sz="4" w:space="0" w:color="auto"/>
            </w:tcBorders>
            <w:shd w:val="clear" w:color="auto" w:fill="auto"/>
            <w:noWrap/>
            <w:vAlign w:val="center"/>
            <w:hideMark/>
          </w:tcPr>
          <w:p w14:paraId="3EDCF5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2104030035</w:t>
            </w:r>
          </w:p>
        </w:tc>
        <w:tc>
          <w:tcPr>
            <w:tcW w:w="3700" w:type="dxa"/>
            <w:tcBorders>
              <w:top w:val="nil"/>
              <w:left w:val="nil"/>
              <w:bottom w:val="single" w:sz="4" w:space="0" w:color="auto"/>
              <w:right w:val="single" w:sz="4" w:space="0" w:color="auto"/>
            </w:tcBorders>
            <w:shd w:val="clear" w:color="auto" w:fill="auto"/>
            <w:noWrap/>
            <w:vAlign w:val="center"/>
            <w:hideMark/>
          </w:tcPr>
          <w:p w14:paraId="3DB4278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CALLAZA PATA</w:t>
            </w:r>
          </w:p>
        </w:tc>
        <w:tc>
          <w:tcPr>
            <w:tcW w:w="1340" w:type="dxa"/>
            <w:tcBorders>
              <w:top w:val="nil"/>
              <w:left w:val="nil"/>
              <w:bottom w:val="single" w:sz="4" w:space="0" w:color="auto"/>
              <w:right w:val="single" w:sz="4" w:space="0" w:color="auto"/>
            </w:tcBorders>
            <w:shd w:val="clear" w:color="auto" w:fill="auto"/>
            <w:noWrap/>
            <w:vAlign w:val="center"/>
            <w:hideMark/>
          </w:tcPr>
          <w:p w14:paraId="435D8FF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76968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21DBBC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HUACULLANI</w:t>
            </w:r>
          </w:p>
        </w:tc>
        <w:tc>
          <w:tcPr>
            <w:tcW w:w="1011" w:type="dxa"/>
            <w:tcBorders>
              <w:top w:val="nil"/>
              <w:left w:val="nil"/>
              <w:bottom w:val="single" w:sz="4" w:space="0" w:color="auto"/>
              <w:right w:val="single" w:sz="4" w:space="0" w:color="auto"/>
            </w:tcBorders>
            <w:shd w:val="clear" w:color="auto" w:fill="auto"/>
            <w:noWrap/>
            <w:vAlign w:val="center"/>
          </w:tcPr>
          <w:p w14:paraId="05D8F3ED" w14:textId="5F2D0C0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B9E36F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2C8480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1728</w:t>
            </w:r>
          </w:p>
        </w:tc>
        <w:tc>
          <w:tcPr>
            <w:tcW w:w="940" w:type="dxa"/>
            <w:tcBorders>
              <w:top w:val="nil"/>
              <w:left w:val="nil"/>
              <w:bottom w:val="single" w:sz="4" w:space="0" w:color="auto"/>
              <w:right w:val="single" w:sz="4" w:space="0" w:color="auto"/>
            </w:tcBorders>
            <w:shd w:val="clear" w:color="auto" w:fill="auto"/>
            <w:noWrap/>
            <w:vAlign w:val="center"/>
            <w:hideMark/>
          </w:tcPr>
          <w:p w14:paraId="487EEAE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2104030051</w:t>
            </w:r>
          </w:p>
        </w:tc>
        <w:tc>
          <w:tcPr>
            <w:tcW w:w="3700" w:type="dxa"/>
            <w:tcBorders>
              <w:top w:val="nil"/>
              <w:left w:val="nil"/>
              <w:bottom w:val="single" w:sz="4" w:space="0" w:color="auto"/>
              <w:right w:val="single" w:sz="4" w:space="0" w:color="auto"/>
            </w:tcBorders>
            <w:shd w:val="clear" w:color="auto" w:fill="auto"/>
            <w:noWrap/>
            <w:vAlign w:val="center"/>
            <w:hideMark/>
          </w:tcPr>
          <w:p w14:paraId="4806CE5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PUCARA</w:t>
            </w:r>
          </w:p>
        </w:tc>
        <w:tc>
          <w:tcPr>
            <w:tcW w:w="1340" w:type="dxa"/>
            <w:tcBorders>
              <w:top w:val="nil"/>
              <w:left w:val="nil"/>
              <w:bottom w:val="single" w:sz="4" w:space="0" w:color="auto"/>
              <w:right w:val="single" w:sz="4" w:space="0" w:color="auto"/>
            </w:tcBorders>
            <w:shd w:val="clear" w:color="auto" w:fill="auto"/>
            <w:noWrap/>
            <w:vAlign w:val="center"/>
            <w:hideMark/>
          </w:tcPr>
          <w:p w14:paraId="482727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1155EC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4BE0E1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HUACULLANI</w:t>
            </w:r>
          </w:p>
        </w:tc>
        <w:tc>
          <w:tcPr>
            <w:tcW w:w="1011" w:type="dxa"/>
            <w:tcBorders>
              <w:top w:val="nil"/>
              <w:left w:val="nil"/>
              <w:bottom w:val="single" w:sz="4" w:space="0" w:color="auto"/>
              <w:right w:val="single" w:sz="4" w:space="0" w:color="auto"/>
            </w:tcBorders>
            <w:shd w:val="clear" w:color="auto" w:fill="auto"/>
            <w:noWrap/>
            <w:vAlign w:val="center"/>
          </w:tcPr>
          <w:p w14:paraId="0D3093AE" w14:textId="5E33AC0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58D9F5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FAFFA9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1729</w:t>
            </w:r>
          </w:p>
        </w:tc>
        <w:tc>
          <w:tcPr>
            <w:tcW w:w="940" w:type="dxa"/>
            <w:tcBorders>
              <w:top w:val="nil"/>
              <w:left w:val="nil"/>
              <w:bottom w:val="single" w:sz="4" w:space="0" w:color="auto"/>
              <w:right w:val="single" w:sz="4" w:space="0" w:color="auto"/>
            </w:tcBorders>
            <w:shd w:val="clear" w:color="auto" w:fill="auto"/>
            <w:noWrap/>
            <w:vAlign w:val="center"/>
            <w:hideMark/>
          </w:tcPr>
          <w:p w14:paraId="3D2CA68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2104030058</w:t>
            </w:r>
          </w:p>
        </w:tc>
        <w:tc>
          <w:tcPr>
            <w:tcW w:w="3700" w:type="dxa"/>
            <w:tcBorders>
              <w:top w:val="nil"/>
              <w:left w:val="nil"/>
              <w:bottom w:val="single" w:sz="4" w:space="0" w:color="auto"/>
              <w:right w:val="single" w:sz="4" w:space="0" w:color="auto"/>
            </w:tcBorders>
            <w:shd w:val="clear" w:color="auto" w:fill="auto"/>
            <w:noWrap/>
            <w:vAlign w:val="center"/>
            <w:hideMark/>
          </w:tcPr>
          <w:p w14:paraId="74FC792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ANCOPUJO</w:t>
            </w:r>
          </w:p>
        </w:tc>
        <w:tc>
          <w:tcPr>
            <w:tcW w:w="1340" w:type="dxa"/>
            <w:tcBorders>
              <w:top w:val="nil"/>
              <w:left w:val="nil"/>
              <w:bottom w:val="single" w:sz="4" w:space="0" w:color="auto"/>
              <w:right w:val="single" w:sz="4" w:space="0" w:color="auto"/>
            </w:tcBorders>
            <w:shd w:val="clear" w:color="auto" w:fill="auto"/>
            <w:noWrap/>
            <w:vAlign w:val="center"/>
            <w:hideMark/>
          </w:tcPr>
          <w:p w14:paraId="14C1BD2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781E9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7DE471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HUACULLANI</w:t>
            </w:r>
          </w:p>
        </w:tc>
        <w:tc>
          <w:tcPr>
            <w:tcW w:w="1011" w:type="dxa"/>
            <w:tcBorders>
              <w:top w:val="nil"/>
              <w:left w:val="nil"/>
              <w:bottom w:val="single" w:sz="4" w:space="0" w:color="auto"/>
              <w:right w:val="single" w:sz="4" w:space="0" w:color="auto"/>
            </w:tcBorders>
            <w:shd w:val="clear" w:color="auto" w:fill="auto"/>
            <w:noWrap/>
            <w:vAlign w:val="center"/>
          </w:tcPr>
          <w:p w14:paraId="3FE16933" w14:textId="7F5B84E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54D083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525E5C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1730</w:t>
            </w:r>
          </w:p>
        </w:tc>
        <w:tc>
          <w:tcPr>
            <w:tcW w:w="940" w:type="dxa"/>
            <w:tcBorders>
              <w:top w:val="nil"/>
              <w:left w:val="nil"/>
              <w:bottom w:val="single" w:sz="4" w:space="0" w:color="auto"/>
              <w:right w:val="single" w:sz="4" w:space="0" w:color="auto"/>
            </w:tcBorders>
            <w:shd w:val="clear" w:color="auto" w:fill="auto"/>
            <w:noWrap/>
            <w:vAlign w:val="center"/>
            <w:hideMark/>
          </w:tcPr>
          <w:p w14:paraId="79EDE1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2104030065</w:t>
            </w:r>
          </w:p>
        </w:tc>
        <w:tc>
          <w:tcPr>
            <w:tcW w:w="3700" w:type="dxa"/>
            <w:tcBorders>
              <w:top w:val="nil"/>
              <w:left w:val="nil"/>
              <w:bottom w:val="single" w:sz="4" w:space="0" w:color="auto"/>
              <w:right w:val="single" w:sz="4" w:space="0" w:color="auto"/>
            </w:tcBorders>
            <w:shd w:val="clear" w:color="auto" w:fill="auto"/>
            <w:noWrap/>
            <w:vAlign w:val="center"/>
            <w:hideMark/>
          </w:tcPr>
          <w:p w14:paraId="35F3F17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PARIPEÑA</w:t>
            </w:r>
          </w:p>
        </w:tc>
        <w:tc>
          <w:tcPr>
            <w:tcW w:w="1340" w:type="dxa"/>
            <w:tcBorders>
              <w:top w:val="nil"/>
              <w:left w:val="nil"/>
              <w:bottom w:val="single" w:sz="4" w:space="0" w:color="auto"/>
              <w:right w:val="single" w:sz="4" w:space="0" w:color="auto"/>
            </w:tcBorders>
            <w:shd w:val="clear" w:color="auto" w:fill="auto"/>
            <w:noWrap/>
            <w:vAlign w:val="center"/>
            <w:hideMark/>
          </w:tcPr>
          <w:p w14:paraId="6A8412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7CCDD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3966A7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HUACULLANI</w:t>
            </w:r>
          </w:p>
        </w:tc>
        <w:tc>
          <w:tcPr>
            <w:tcW w:w="1011" w:type="dxa"/>
            <w:tcBorders>
              <w:top w:val="nil"/>
              <w:left w:val="nil"/>
              <w:bottom w:val="single" w:sz="4" w:space="0" w:color="auto"/>
              <w:right w:val="single" w:sz="4" w:space="0" w:color="auto"/>
            </w:tcBorders>
            <w:shd w:val="clear" w:color="auto" w:fill="auto"/>
            <w:noWrap/>
            <w:vAlign w:val="center"/>
          </w:tcPr>
          <w:p w14:paraId="3242BCAD" w14:textId="75073FA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7AD394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404DB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1731</w:t>
            </w:r>
          </w:p>
        </w:tc>
        <w:tc>
          <w:tcPr>
            <w:tcW w:w="940" w:type="dxa"/>
            <w:tcBorders>
              <w:top w:val="nil"/>
              <w:left w:val="nil"/>
              <w:bottom w:val="single" w:sz="4" w:space="0" w:color="auto"/>
              <w:right w:val="single" w:sz="4" w:space="0" w:color="auto"/>
            </w:tcBorders>
            <w:shd w:val="clear" w:color="auto" w:fill="auto"/>
            <w:noWrap/>
            <w:vAlign w:val="center"/>
            <w:hideMark/>
          </w:tcPr>
          <w:p w14:paraId="38F240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2104040015</w:t>
            </w:r>
          </w:p>
        </w:tc>
        <w:tc>
          <w:tcPr>
            <w:tcW w:w="3700" w:type="dxa"/>
            <w:tcBorders>
              <w:top w:val="nil"/>
              <w:left w:val="nil"/>
              <w:bottom w:val="single" w:sz="4" w:space="0" w:color="auto"/>
              <w:right w:val="single" w:sz="4" w:space="0" w:color="auto"/>
            </w:tcBorders>
            <w:shd w:val="clear" w:color="auto" w:fill="auto"/>
            <w:noWrap/>
            <w:vAlign w:val="center"/>
            <w:hideMark/>
          </w:tcPr>
          <w:p w14:paraId="409C3CA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TUNTIPUCARA</w:t>
            </w:r>
          </w:p>
        </w:tc>
        <w:tc>
          <w:tcPr>
            <w:tcW w:w="1340" w:type="dxa"/>
            <w:tcBorders>
              <w:top w:val="nil"/>
              <w:left w:val="nil"/>
              <w:bottom w:val="single" w:sz="4" w:space="0" w:color="auto"/>
              <w:right w:val="single" w:sz="4" w:space="0" w:color="auto"/>
            </w:tcBorders>
            <w:shd w:val="clear" w:color="auto" w:fill="auto"/>
            <w:noWrap/>
            <w:vAlign w:val="center"/>
            <w:hideMark/>
          </w:tcPr>
          <w:p w14:paraId="44CF98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B22EB0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359FC5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KELLUYO</w:t>
            </w:r>
          </w:p>
        </w:tc>
        <w:tc>
          <w:tcPr>
            <w:tcW w:w="1011" w:type="dxa"/>
            <w:tcBorders>
              <w:top w:val="nil"/>
              <w:left w:val="nil"/>
              <w:bottom w:val="single" w:sz="4" w:space="0" w:color="auto"/>
              <w:right w:val="single" w:sz="4" w:space="0" w:color="auto"/>
            </w:tcBorders>
            <w:shd w:val="clear" w:color="auto" w:fill="auto"/>
            <w:noWrap/>
            <w:vAlign w:val="center"/>
          </w:tcPr>
          <w:p w14:paraId="4D7474AF" w14:textId="3221D57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A49566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7B8B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1732</w:t>
            </w:r>
          </w:p>
        </w:tc>
        <w:tc>
          <w:tcPr>
            <w:tcW w:w="940" w:type="dxa"/>
            <w:tcBorders>
              <w:top w:val="nil"/>
              <w:left w:val="nil"/>
              <w:bottom w:val="single" w:sz="4" w:space="0" w:color="auto"/>
              <w:right w:val="single" w:sz="4" w:space="0" w:color="auto"/>
            </w:tcBorders>
            <w:shd w:val="clear" w:color="auto" w:fill="auto"/>
            <w:noWrap/>
            <w:vAlign w:val="center"/>
            <w:hideMark/>
          </w:tcPr>
          <w:p w14:paraId="6DB4A85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2104040020</w:t>
            </w:r>
          </w:p>
        </w:tc>
        <w:tc>
          <w:tcPr>
            <w:tcW w:w="3700" w:type="dxa"/>
            <w:tcBorders>
              <w:top w:val="nil"/>
              <w:left w:val="nil"/>
              <w:bottom w:val="single" w:sz="4" w:space="0" w:color="auto"/>
              <w:right w:val="single" w:sz="4" w:space="0" w:color="auto"/>
            </w:tcBorders>
            <w:shd w:val="clear" w:color="auto" w:fill="auto"/>
            <w:noWrap/>
            <w:vAlign w:val="center"/>
            <w:hideMark/>
          </w:tcPr>
          <w:p w14:paraId="46ABF5B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COLLINI</w:t>
            </w:r>
          </w:p>
        </w:tc>
        <w:tc>
          <w:tcPr>
            <w:tcW w:w="1340" w:type="dxa"/>
            <w:tcBorders>
              <w:top w:val="nil"/>
              <w:left w:val="nil"/>
              <w:bottom w:val="single" w:sz="4" w:space="0" w:color="auto"/>
              <w:right w:val="single" w:sz="4" w:space="0" w:color="auto"/>
            </w:tcBorders>
            <w:shd w:val="clear" w:color="auto" w:fill="auto"/>
            <w:noWrap/>
            <w:vAlign w:val="center"/>
            <w:hideMark/>
          </w:tcPr>
          <w:p w14:paraId="4DFF3A8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37582A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5E22BF5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KELLUYO</w:t>
            </w:r>
          </w:p>
        </w:tc>
        <w:tc>
          <w:tcPr>
            <w:tcW w:w="1011" w:type="dxa"/>
            <w:tcBorders>
              <w:top w:val="nil"/>
              <w:left w:val="nil"/>
              <w:bottom w:val="single" w:sz="4" w:space="0" w:color="auto"/>
              <w:right w:val="single" w:sz="4" w:space="0" w:color="auto"/>
            </w:tcBorders>
            <w:shd w:val="clear" w:color="auto" w:fill="auto"/>
            <w:noWrap/>
            <w:vAlign w:val="center"/>
          </w:tcPr>
          <w:p w14:paraId="7613A261" w14:textId="570804E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F4E229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848E4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1733</w:t>
            </w:r>
          </w:p>
        </w:tc>
        <w:tc>
          <w:tcPr>
            <w:tcW w:w="940" w:type="dxa"/>
            <w:tcBorders>
              <w:top w:val="nil"/>
              <w:left w:val="nil"/>
              <w:bottom w:val="single" w:sz="4" w:space="0" w:color="auto"/>
              <w:right w:val="single" w:sz="4" w:space="0" w:color="auto"/>
            </w:tcBorders>
            <w:shd w:val="clear" w:color="auto" w:fill="auto"/>
            <w:noWrap/>
            <w:vAlign w:val="center"/>
            <w:hideMark/>
          </w:tcPr>
          <w:p w14:paraId="6A53F4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2104040029</w:t>
            </w:r>
          </w:p>
        </w:tc>
        <w:tc>
          <w:tcPr>
            <w:tcW w:w="3700" w:type="dxa"/>
            <w:tcBorders>
              <w:top w:val="nil"/>
              <w:left w:val="nil"/>
              <w:bottom w:val="single" w:sz="4" w:space="0" w:color="auto"/>
              <w:right w:val="single" w:sz="4" w:space="0" w:color="auto"/>
            </w:tcBorders>
            <w:shd w:val="clear" w:color="auto" w:fill="auto"/>
            <w:noWrap/>
            <w:vAlign w:val="center"/>
            <w:hideMark/>
          </w:tcPr>
          <w:p w14:paraId="31D75B6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KENTURANI</w:t>
            </w:r>
          </w:p>
        </w:tc>
        <w:tc>
          <w:tcPr>
            <w:tcW w:w="1340" w:type="dxa"/>
            <w:tcBorders>
              <w:top w:val="nil"/>
              <w:left w:val="nil"/>
              <w:bottom w:val="single" w:sz="4" w:space="0" w:color="auto"/>
              <w:right w:val="single" w:sz="4" w:space="0" w:color="auto"/>
            </w:tcBorders>
            <w:shd w:val="clear" w:color="auto" w:fill="auto"/>
            <w:noWrap/>
            <w:vAlign w:val="center"/>
            <w:hideMark/>
          </w:tcPr>
          <w:p w14:paraId="2DDAE2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1415E4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03CA36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KELLUYO</w:t>
            </w:r>
          </w:p>
        </w:tc>
        <w:tc>
          <w:tcPr>
            <w:tcW w:w="1011" w:type="dxa"/>
            <w:tcBorders>
              <w:top w:val="nil"/>
              <w:left w:val="nil"/>
              <w:bottom w:val="single" w:sz="4" w:space="0" w:color="auto"/>
              <w:right w:val="single" w:sz="4" w:space="0" w:color="auto"/>
            </w:tcBorders>
            <w:shd w:val="clear" w:color="auto" w:fill="auto"/>
            <w:noWrap/>
            <w:vAlign w:val="center"/>
          </w:tcPr>
          <w:p w14:paraId="7F926C35" w14:textId="69B22D9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D5F1BA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391E61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1734</w:t>
            </w:r>
          </w:p>
        </w:tc>
        <w:tc>
          <w:tcPr>
            <w:tcW w:w="940" w:type="dxa"/>
            <w:tcBorders>
              <w:top w:val="nil"/>
              <w:left w:val="nil"/>
              <w:bottom w:val="single" w:sz="4" w:space="0" w:color="auto"/>
              <w:right w:val="single" w:sz="4" w:space="0" w:color="auto"/>
            </w:tcBorders>
            <w:shd w:val="clear" w:color="auto" w:fill="auto"/>
            <w:noWrap/>
            <w:vAlign w:val="center"/>
            <w:hideMark/>
          </w:tcPr>
          <w:p w14:paraId="6F34645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2104040055</w:t>
            </w:r>
          </w:p>
        </w:tc>
        <w:tc>
          <w:tcPr>
            <w:tcW w:w="3700" w:type="dxa"/>
            <w:tcBorders>
              <w:top w:val="nil"/>
              <w:left w:val="nil"/>
              <w:bottom w:val="single" w:sz="4" w:space="0" w:color="auto"/>
              <w:right w:val="single" w:sz="4" w:space="0" w:color="auto"/>
            </w:tcBorders>
            <w:shd w:val="clear" w:color="auto" w:fill="auto"/>
            <w:noWrap/>
            <w:vAlign w:val="center"/>
            <w:hideMark/>
          </w:tcPr>
          <w:p w14:paraId="47F9ED4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VIRGEN DE NATIVIDAD</w:t>
            </w:r>
          </w:p>
        </w:tc>
        <w:tc>
          <w:tcPr>
            <w:tcW w:w="1340" w:type="dxa"/>
            <w:tcBorders>
              <w:top w:val="nil"/>
              <w:left w:val="nil"/>
              <w:bottom w:val="single" w:sz="4" w:space="0" w:color="auto"/>
              <w:right w:val="single" w:sz="4" w:space="0" w:color="auto"/>
            </w:tcBorders>
            <w:shd w:val="clear" w:color="auto" w:fill="auto"/>
            <w:noWrap/>
            <w:vAlign w:val="center"/>
            <w:hideMark/>
          </w:tcPr>
          <w:p w14:paraId="5A10223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7FC9F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717FA1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KELLUYO</w:t>
            </w:r>
          </w:p>
        </w:tc>
        <w:tc>
          <w:tcPr>
            <w:tcW w:w="1011" w:type="dxa"/>
            <w:tcBorders>
              <w:top w:val="nil"/>
              <w:left w:val="nil"/>
              <w:bottom w:val="single" w:sz="4" w:space="0" w:color="auto"/>
              <w:right w:val="single" w:sz="4" w:space="0" w:color="auto"/>
            </w:tcBorders>
            <w:shd w:val="clear" w:color="auto" w:fill="auto"/>
            <w:noWrap/>
            <w:vAlign w:val="center"/>
          </w:tcPr>
          <w:p w14:paraId="4875E1AA" w14:textId="738B37B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689727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4B5FC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1735</w:t>
            </w:r>
          </w:p>
        </w:tc>
        <w:tc>
          <w:tcPr>
            <w:tcW w:w="940" w:type="dxa"/>
            <w:tcBorders>
              <w:top w:val="nil"/>
              <w:left w:val="nil"/>
              <w:bottom w:val="single" w:sz="4" w:space="0" w:color="auto"/>
              <w:right w:val="single" w:sz="4" w:space="0" w:color="auto"/>
            </w:tcBorders>
            <w:shd w:val="clear" w:color="auto" w:fill="auto"/>
            <w:noWrap/>
            <w:vAlign w:val="center"/>
            <w:hideMark/>
          </w:tcPr>
          <w:p w14:paraId="0495C1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2104040056</w:t>
            </w:r>
          </w:p>
        </w:tc>
        <w:tc>
          <w:tcPr>
            <w:tcW w:w="3700" w:type="dxa"/>
            <w:tcBorders>
              <w:top w:val="nil"/>
              <w:left w:val="nil"/>
              <w:bottom w:val="single" w:sz="4" w:space="0" w:color="auto"/>
              <w:right w:val="single" w:sz="4" w:space="0" w:color="auto"/>
            </w:tcBorders>
            <w:shd w:val="clear" w:color="auto" w:fill="auto"/>
            <w:noWrap/>
            <w:vAlign w:val="center"/>
            <w:hideMark/>
          </w:tcPr>
          <w:p w14:paraId="003F346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UÑANAQUERI CASANI</w:t>
            </w:r>
          </w:p>
        </w:tc>
        <w:tc>
          <w:tcPr>
            <w:tcW w:w="1340" w:type="dxa"/>
            <w:tcBorders>
              <w:top w:val="nil"/>
              <w:left w:val="nil"/>
              <w:bottom w:val="single" w:sz="4" w:space="0" w:color="auto"/>
              <w:right w:val="single" w:sz="4" w:space="0" w:color="auto"/>
            </w:tcBorders>
            <w:shd w:val="clear" w:color="auto" w:fill="auto"/>
            <w:noWrap/>
            <w:vAlign w:val="center"/>
            <w:hideMark/>
          </w:tcPr>
          <w:p w14:paraId="13CAA0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F8A671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5BA21B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KELLUYO</w:t>
            </w:r>
          </w:p>
        </w:tc>
        <w:tc>
          <w:tcPr>
            <w:tcW w:w="1011" w:type="dxa"/>
            <w:tcBorders>
              <w:top w:val="nil"/>
              <w:left w:val="nil"/>
              <w:bottom w:val="single" w:sz="4" w:space="0" w:color="auto"/>
              <w:right w:val="single" w:sz="4" w:space="0" w:color="auto"/>
            </w:tcBorders>
            <w:shd w:val="clear" w:color="auto" w:fill="auto"/>
            <w:noWrap/>
            <w:vAlign w:val="center"/>
          </w:tcPr>
          <w:p w14:paraId="750045FA" w14:textId="3EE4729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ED3CDA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F845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1736</w:t>
            </w:r>
          </w:p>
        </w:tc>
        <w:tc>
          <w:tcPr>
            <w:tcW w:w="940" w:type="dxa"/>
            <w:tcBorders>
              <w:top w:val="nil"/>
              <w:left w:val="nil"/>
              <w:bottom w:val="single" w:sz="4" w:space="0" w:color="auto"/>
              <w:right w:val="single" w:sz="4" w:space="0" w:color="auto"/>
            </w:tcBorders>
            <w:shd w:val="clear" w:color="auto" w:fill="auto"/>
            <w:noWrap/>
            <w:vAlign w:val="center"/>
            <w:hideMark/>
          </w:tcPr>
          <w:p w14:paraId="2C8286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2104040061</w:t>
            </w:r>
          </w:p>
        </w:tc>
        <w:tc>
          <w:tcPr>
            <w:tcW w:w="3700" w:type="dxa"/>
            <w:tcBorders>
              <w:top w:val="nil"/>
              <w:left w:val="nil"/>
              <w:bottom w:val="single" w:sz="4" w:space="0" w:color="auto"/>
              <w:right w:val="single" w:sz="4" w:space="0" w:color="auto"/>
            </w:tcBorders>
            <w:shd w:val="clear" w:color="auto" w:fill="auto"/>
            <w:noWrap/>
            <w:vAlign w:val="center"/>
            <w:hideMark/>
          </w:tcPr>
          <w:p w14:paraId="267FC33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CHIUANUMA</w:t>
            </w:r>
          </w:p>
        </w:tc>
        <w:tc>
          <w:tcPr>
            <w:tcW w:w="1340" w:type="dxa"/>
            <w:tcBorders>
              <w:top w:val="nil"/>
              <w:left w:val="nil"/>
              <w:bottom w:val="single" w:sz="4" w:space="0" w:color="auto"/>
              <w:right w:val="single" w:sz="4" w:space="0" w:color="auto"/>
            </w:tcBorders>
            <w:shd w:val="clear" w:color="auto" w:fill="auto"/>
            <w:noWrap/>
            <w:vAlign w:val="center"/>
            <w:hideMark/>
          </w:tcPr>
          <w:p w14:paraId="0E70E28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BAF55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306343B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KELLUYO</w:t>
            </w:r>
          </w:p>
        </w:tc>
        <w:tc>
          <w:tcPr>
            <w:tcW w:w="1011" w:type="dxa"/>
            <w:tcBorders>
              <w:top w:val="nil"/>
              <w:left w:val="nil"/>
              <w:bottom w:val="single" w:sz="4" w:space="0" w:color="auto"/>
              <w:right w:val="single" w:sz="4" w:space="0" w:color="auto"/>
            </w:tcBorders>
            <w:shd w:val="clear" w:color="auto" w:fill="auto"/>
            <w:noWrap/>
            <w:vAlign w:val="center"/>
          </w:tcPr>
          <w:p w14:paraId="6B289472" w14:textId="5D0CFD4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C9E83D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E8468D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1737</w:t>
            </w:r>
          </w:p>
        </w:tc>
        <w:tc>
          <w:tcPr>
            <w:tcW w:w="940" w:type="dxa"/>
            <w:tcBorders>
              <w:top w:val="nil"/>
              <w:left w:val="nil"/>
              <w:bottom w:val="single" w:sz="4" w:space="0" w:color="auto"/>
              <w:right w:val="single" w:sz="4" w:space="0" w:color="auto"/>
            </w:tcBorders>
            <w:shd w:val="clear" w:color="auto" w:fill="auto"/>
            <w:noWrap/>
            <w:vAlign w:val="center"/>
            <w:hideMark/>
          </w:tcPr>
          <w:p w14:paraId="68B6C1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2104040063</w:t>
            </w:r>
          </w:p>
        </w:tc>
        <w:tc>
          <w:tcPr>
            <w:tcW w:w="3700" w:type="dxa"/>
            <w:tcBorders>
              <w:top w:val="nil"/>
              <w:left w:val="nil"/>
              <w:bottom w:val="single" w:sz="4" w:space="0" w:color="auto"/>
              <w:right w:val="single" w:sz="4" w:space="0" w:color="auto"/>
            </w:tcBorders>
            <w:shd w:val="clear" w:color="auto" w:fill="auto"/>
            <w:noWrap/>
            <w:vAlign w:val="center"/>
            <w:hideMark/>
          </w:tcPr>
          <w:p w14:paraId="4622354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ARENALES</w:t>
            </w:r>
          </w:p>
        </w:tc>
        <w:tc>
          <w:tcPr>
            <w:tcW w:w="1340" w:type="dxa"/>
            <w:tcBorders>
              <w:top w:val="nil"/>
              <w:left w:val="nil"/>
              <w:bottom w:val="single" w:sz="4" w:space="0" w:color="auto"/>
              <w:right w:val="single" w:sz="4" w:space="0" w:color="auto"/>
            </w:tcBorders>
            <w:shd w:val="clear" w:color="auto" w:fill="auto"/>
            <w:noWrap/>
            <w:vAlign w:val="center"/>
            <w:hideMark/>
          </w:tcPr>
          <w:p w14:paraId="2962FF9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5F44E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187073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KELLUYO</w:t>
            </w:r>
          </w:p>
        </w:tc>
        <w:tc>
          <w:tcPr>
            <w:tcW w:w="1011" w:type="dxa"/>
            <w:tcBorders>
              <w:top w:val="nil"/>
              <w:left w:val="nil"/>
              <w:bottom w:val="single" w:sz="4" w:space="0" w:color="auto"/>
              <w:right w:val="single" w:sz="4" w:space="0" w:color="auto"/>
            </w:tcBorders>
            <w:shd w:val="clear" w:color="auto" w:fill="auto"/>
            <w:noWrap/>
            <w:vAlign w:val="center"/>
          </w:tcPr>
          <w:p w14:paraId="2D032490" w14:textId="565D27E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F87EC7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83600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1738</w:t>
            </w:r>
          </w:p>
        </w:tc>
        <w:tc>
          <w:tcPr>
            <w:tcW w:w="940" w:type="dxa"/>
            <w:tcBorders>
              <w:top w:val="nil"/>
              <w:left w:val="nil"/>
              <w:bottom w:val="single" w:sz="4" w:space="0" w:color="auto"/>
              <w:right w:val="single" w:sz="4" w:space="0" w:color="auto"/>
            </w:tcBorders>
            <w:shd w:val="clear" w:color="auto" w:fill="auto"/>
            <w:noWrap/>
            <w:vAlign w:val="center"/>
            <w:hideMark/>
          </w:tcPr>
          <w:p w14:paraId="6ACC0C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2104040066</w:t>
            </w:r>
          </w:p>
        </w:tc>
        <w:tc>
          <w:tcPr>
            <w:tcW w:w="3700" w:type="dxa"/>
            <w:tcBorders>
              <w:top w:val="nil"/>
              <w:left w:val="nil"/>
              <w:bottom w:val="single" w:sz="4" w:space="0" w:color="auto"/>
              <w:right w:val="single" w:sz="4" w:space="0" w:color="auto"/>
            </w:tcBorders>
            <w:shd w:val="clear" w:color="auto" w:fill="auto"/>
            <w:noWrap/>
            <w:vAlign w:val="center"/>
            <w:hideMark/>
          </w:tcPr>
          <w:p w14:paraId="30F752E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HUAYLLANI</w:t>
            </w:r>
          </w:p>
        </w:tc>
        <w:tc>
          <w:tcPr>
            <w:tcW w:w="1340" w:type="dxa"/>
            <w:tcBorders>
              <w:top w:val="nil"/>
              <w:left w:val="nil"/>
              <w:bottom w:val="single" w:sz="4" w:space="0" w:color="auto"/>
              <w:right w:val="single" w:sz="4" w:space="0" w:color="auto"/>
            </w:tcBorders>
            <w:shd w:val="clear" w:color="auto" w:fill="auto"/>
            <w:noWrap/>
            <w:vAlign w:val="center"/>
            <w:hideMark/>
          </w:tcPr>
          <w:p w14:paraId="1B3404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5AD6A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58CE88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KELLUYO</w:t>
            </w:r>
          </w:p>
        </w:tc>
        <w:tc>
          <w:tcPr>
            <w:tcW w:w="1011" w:type="dxa"/>
            <w:tcBorders>
              <w:top w:val="nil"/>
              <w:left w:val="nil"/>
              <w:bottom w:val="single" w:sz="4" w:space="0" w:color="auto"/>
              <w:right w:val="single" w:sz="4" w:space="0" w:color="auto"/>
            </w:tcBorders>
            <w:shd w:val="clear" w:color="auto" w:fill="auto"/>
            <w:noWrap/>
            <w:vAlign w:val="center"/>
          </w:tcPr>
          <w:p w14:paraId="0669AFBF" w14:textId="4ED132C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938CA9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8715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1739</w:t>
            </w:r>
          </w:p>
        </w:tc>
        <w:tc>
          <w:tcPr>
            <w:tcW w:w="940" w:type="dxa"/>
            <w:tcBorders>
              <w:top w:val="nil"/>
              <w:left w:val="nil"/>
              <w:bottom w:val="single" w:sz="4" w:space="0" w:color="auto"/>
              <w:right w:val="single" w:sz="4" w:space="0" w:color="auto"/>
            </w:tcBorders>
            <w:shd w:val="clear" w:color="auto" w:fill="auto"/>
            <w:noWrap/>
            <w:vAlign w:val="center"/>
            <w:hideMark/>
          </w:tcPr>
          <w:p w14:paraId="255396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2104040071</w:t>
            </w:r>
          </w:p>
        </w:tc>
        <w:tc>
          <w:tcPr>
            <w:tcW w:w="3700" w:type="dxa"/>
            <w:tcBorders>
              <w:top w:val="nil"/>
              <w:left w:val="nil"/>
              <w:bottom w:val="single" w:sz="4" w:space="0" w:color="auto"/>
              <w:right w:val="single" w:sz="4" w:space="0" w:color="auto"/>
            </w:tcBorders>
            <w:shd w:val="clear" w:color="auto" w:fill="auto"/>
            <w:noWrap/>
            <w:vAlign w:val="center"/>
            <w:hideMark/>
          </w:tcPr>
          <w:p w14:paraId="12CBF2C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MITA</w:t>
            </w:r>
          </w:p>
        </w:tc>
        <w:tc>
          <w:tcPr>
            <w:tcW w:w="1340" w:type="dxa"/>
            <w:tcBorders>
              <w:top w:val="nil"/>
              <w:left w:val="nil"/>
              <w:bottom w:val="single" w:sz="4" w:space="0" w:color="auto"/>
              <w:right w:val="single" w:sz="4" w:space="0" w:color="auto"/>
            </w:tcBorders>
            <w:shd w:val="clear" w:color="auto" w:fill="auto"/>
            <w:noWrap/>
            <w:vAlign w:val="center"/>
            <w:hideMark/>
          </w:tcPr>
          <w:p w14:paraId="352CEB9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7570E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01CF186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KELLUYO</w:t>
            </w:r>
          </w:p>
        </w:tc>
        <w:tc>
          <w:tcPr>
            <w:tcW w:w="1011" w:type="dxa"/>
            <w:tcBorders>
              <w:top w:val="nil"/>
              <w:left w:val="nil"/>
              <w:bottom w:val="single" w:sz="4" w:space="0" w:color="auto"/>
              <w:right w:val="single" w:sz="4" w:space="0" w:color="auto"/>
            </w:tcBorders>
            <w:shd w:val="clear" w:color="auto" w:fill="auto"/>
            <w:noWrap/>
            <w:vAlign w:val="center"/>
          </w:tcPr>
          <w:p w14:paraId="00E8ACC6" w14:textId="4A95859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26C170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2C22A6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1740</w:t>
            </w:r>
          </w:p>
        </w:tc>
        <w:tc>
          <w:tcPr>
            <w:tcW w:w="940" w:type="dxa"/>
            <w:tcBorders>
              <w:top w:val="nil"/>
              <w:left w:val="nil"/>
              <w:bottom w:val="single" w:sz="4" w:space="0" w:color="auto"/>
              <w:right w:val="single" w:sz="4" w:space="0" w:color="auto"/>
            </w:tcBorders>
            <w:shd w:val="clear" w:color="auto" w:fill="auto"/>
            <w:noWrap/>
            <w:vAlign w:val="center"/>
            <w:hideMark/>
          </w:tcPr>
          <w:p w14:paraId="3DE230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2104050008</w:t>
            </w:r>
          </w:p>
        </w:tc>
        <w:tc>
          <w:tcPr>
            <w:tcW w:w="3700" w:type="dxa"/>
            <w:tcBorders>
              <w:top w:val="nil"/>
              <w:left w:val="nil"/>
              <w:bottom w:val="single" w:sz="4" w:space="0" w:color="auto"/>
              <w:right w:val="single" w:sz="4" w:space="0" w:color="auto"/>
            </w:tcBorders>
            <w:shd w:val="clear" w:color="auto" w:fill="auto"/>
            <w:noWrap/>
            <w:vAlign w:val="center"/>
            <w:hideMark/>
          </w:tcPr>
          <w:p w14:paraId="2978D6D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ALTARANI</w:t>
            </w:r>
          </w:p>
        </w:tc>
        <w:tc>
          <w:tcPr>
            <w:tcW w:w="1340" w:type="dxa"/>
            <w:tcBorders>
              <w:top w:val="nil"/>
              <w:left w:val="nil"/>
              <w:bottom w:val="single" w:sz="4" w:space="0" w:color="auto"/>
              <w:right w:val="single" w:sz="4" w:space="0" w:color="auto"/>
            </w:tcBorders>
            <w:shd w:val="clear" w:color="auto" w:fill="auto"/>
            <w:noWrap/>
            <w:vAlign w:val="center"/>
            <w:hideMark/>
          </w:tcPr>
          <w:p w14:paraId="1BD6C01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892E4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5641CB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PISACOMA</w:t>
            </w:r>
          </w:p>
        </w:tc>
        <w:tc>
          <w:tcPr>
            <w:tcW w:w="1011" w:type="dxa"/>
            <w:tcBorders>
              <w:top w:val="nil"/>
              <w:left w:val="nil"/>
              <w:bottom w:val="single" w:sz="4" w:space="0" w:color="auto"/>
              <w:right w:val="single" w:sz="4" w:space="0" w:color="auto"/>
            </w:tcBorders>
            <w:shd w:val="clear" w:color="auto" w:fill="auto"/>
            <w:noWrap/>
            <w:vAlign w:val="center"/>
          </w:tcPr>
          <w:p w14:paraId="3517F057" w14:textId="6532930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E375FB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BCC7E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1741</w:t>
            </w:r>
          </w:p>
        </w:tc>
        <w:tc>
          <w:tcPr>
            <w:tcW w:w="940" w:type="dxa"/>
            <w:tcBorders>
              <w:top w:val="nil"/>
              <w:left w:val="nil"/>
              <w:bottom w:val="single" w:sz="4" w:space="0" w:color="auto"/>
              <w:right w:val="single" w:sz="4" w:space="0" w:color="auto"/>
            </w:tcBorders>
            <w:shd w:val="clear" w:color="auto" w:fill="auto"/>
            <w:noWrap/>
            <w:vAlign w:val="center"/>
            <w:hideMark/>
          </w:tcPr>
          <w:p w14:paraId="604CD64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2104050019</w:t>
            </w:r>
          </w:p>
        </w:tc>
        <w:tc>
          <w:tcPr>
            <w:tcW w:w="3700" w:type="dxa"/>
            <w:tcBorders>
              <w:top w:val="nil"/>
              <w:left w:val="nil"/>
              <w:bottom w:val="single" w:sz="4" w:space="0" w:color="auto"/>
              <w:right w:val="single" w:sz="4" w:space="0" w:color="auto"/>
            </w:tcBorders>
            <w:shd w:val="clear" w:color="auto" w:fill="auto"/>
            <w:noWrap/>
            <w:vAlign w:val="center"/>
            <w:hideMark/>
          </w:tcPr>
          <w:p w14:paraId="7EC5764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BAJO VILCALLAMAS</w:t>
            </w:r>
          </w:p>
        </w:tc>
        <w:tc>
          <w:tcPr>
            <w:tcW w:w="1340" w:type="dxa"/>
            <w:tcBorders>
              <w:top w:val="nil"/>
              <w:left w:val="nil"/>
              <w:bottom w:val="single" w:sz="4" w:space="0" w:color="auto"/>
              <w:right w:val="single" w:sz="4" w:space="0" w:color="auto"/>
            </w:tcBorders>
            <w:shd w:val="clear" w:color="auto" w:fill="auto"/>
            <w:noWrap/>
            <w:vAlign w:val="center"/>
            <w:hideMark/>
          </w:tcPr>
          <w:p w14:paraId="785842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CF2D98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3B90247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PISACOMA</w:t>
            </w:r>
          </w:p>
        </w:tc>
        <w:tc>
          <w:tcPr>
            <w:tcW w:w="1011" w:type="dxa"/>
            <w:tcBorders>
              <w:top w:val="nil"/>
              <w:left w:val="nil"/>
              <w:bottom w:val="single" w:sz="4" w:space="0" w:color="auto"/>
              <w:right w:val="single" w:sz="4" w:space="0" w:color="auto"/>
            </w:tcBorders>
            <w:shd w:val="clear" w:color="auto" w:fill="auto"/>
            <w:noWrap/>
            <w:vAlign w:val="center"/>
          </w:tcPr>
          <w:p w14:paraId="23D42FB8" w14:textId="60401F1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4916DD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D5EC5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1742</w:t>
            </w:r>
          </w:p>
        </w:tc>
        <w:tc>
          <w:tcPr>
            <w:tcW w:w="940" w:type="dxa"/>
            <w:tcBorders>
              <w:top w:val="nil"/>
              <w:left w:val="nil"/>
              <w:bottom w:val="single" w:sz="4" w:space="0" w:color="auto"/>
              <w:right w:val="single" w:sz="4" w:space="0" w:color="auto"/>
            </w:tcBorders>
            <w:shd w:val="clear" w:color="auto" w:fill="auto"/>
            <w:noWrap/>
            <w:vAlign w:val="center"/>
            <w:hideMark/>
          </w:tcPr>
          <w:p w14:paraId="47CA60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2104050063</w:t>
            </w:r>
          </w:p>
        </w:tc>
        <w:tc>
          <w:tcPr>
            <w:tcW w:w="3700" w:type="dxa"/>
            <w:tcBorders>
              <w:top w:val="nil"/>
              <w:left w:val="nil"/>
              <w:bottom w:val="single" w:sz="4" w:space="0" w:color="auto"/>
              <w:right w:val="single" w:sz="4" w:space="0" w:color="auto"/>
            </w:tcBorders>
            <w:shd w:val="clear" w:color="auto" w:fill="auto"/>
            <w:noWrap/>
            <w:vAlign w:val="center"/>
            <w:hideMark/>
          </w:tcPr>
          <w:p w14:paraId="39F6AB7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VILACOLLO</w:t>
            </w:r>
          </w:p>
        </w:tc>
        <w:tc>
          <w:tcPr>
            <w:tcW w:w="1340" w:type="dxa"/>
            <w:tcBorders>
              <w:top w:val="nil"/>
              <w:left w:val="nil"/>
              <w:bottom w:val="single" w:sz="4" w:space="0" w:color="auto"/>
              <w:right w:val="single" w:sz="4" w:space="0" w:color="auto"/>
            </w:tcBorders>
            <w:shd w:val="clear" w:color="auto" w:fill="auto"/>
            <w:noWrap/>
            <w:vAlign w:val="center"/>
            <w:hideMark/>
          </w:tcPr>
          <w:p w14:paraId="471BBB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DE214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354B2E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PISACOMA</w:t>
            </w:r>
          </w:p>
        </w:tc>
        <w:tc>
          <w:tcPr>
            <w:tcW w:w="1011" w:type="dxa"/>
            <w:tcBorders>
              <w:top w:val="nil"/>
              <w:left w:val="nil"/>
              <w:bottom w:val="single" w:sz="4" w:space="0" w:color="auto"/>
              <w:right w:val="single" w:sz="4" w:space="0" w:color="auto"/>
            </w:tcBorders>
            <w:shd w:val="clear" w:color="auto" w:fill="auto"/>
            <w:noWrap/>
            <w:vAlign w:val="center"/>
          </w:tcPr>
          <w:p w14:paraId="203F3999" w14:textId="16F6304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BEEF12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A2E862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1743</w:t>
            </w:r>
          </w:p>
        </w:tc>
        <w:tc>
          <w:tcPr>
            <w:tcW w:w="940" w:type="dxa"/>
            <w:tcBorders>
              <w:top w:val="nil"/>
              <w:left w:val="nil"/>
              <w:bottom w:val="single" w:sz="4" w:space="0" w:color="auto"/>
              <w:right w:val="single" w:sz="4" w:space="0" w:color="auto"/>
            </w:tcBorders>
            <w:shd w:val="clear" w:color="auto" w:fill="auto"/>
            <w:noWrap/>
            <w:vAlign w:val="center"/>
            <w:hideMark/>
          </w:tcPr>
          <w:p w14:paraId="75DC50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2104050064</w:t>
            </w:r>
          </w:p>
        </w:tc>
        <w:tc>
          <w:tcPr>
            <w:tcW w:w="3700" w:type="dxa"/>
            <w:tcBorders>
              <w:top w:val="nil"/>
              <w:left w:val="nil"/>
              <w:bottom w:val="single" w:sz="4" w:space="0" w:color="auto"/>
              <w:right w:val="single" w:sz="4" w:space="0" w:color="auto"/>
            </w:tcBorders>
            <w:shd w:val="clear" w:color="auto" w:fill="auto"/>
            <w:noWrap/>
            <w:vAlign w:val="center"/>
            <w:hideMark/>
          </w:tcPr>
          <w:p w14:paraId="201BF22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TESILLO</w:t>
            </w:r>
          </w:p>
        </w:tc>
        <w:tc>
          <w:tcPr>
            <w:tcW w:w="1340" w:type="dxa"/>
            <w:tcBorders>
              <w:top w:val="nil"/>
              <w:left w:val="nil"/>
              <w:bottom w:val="single" w:sz="4" w:space="0" w:color="auto"/>
              <w:right w:val="single" w:sz="4" w:space="0" w:color="auto"/>
            </w:tcBorders>
            <w:shd w:val="clear" w:color="auto" w:fill="auto"/>
            <w:noWrap/>
            <w:vAlign w:val="center"/>
            <w:hideMark/>
          </w:tcPr>
          <w:p w14:paraId="6B2649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6F15E1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64B3FA9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PISACOMA</w:t>
            </w:r>
          </w:p>
        </w:tc>
        <w:tc>
          <w:tcPr>
            <w:tcW w:w="1011" w:type="dxa"/>
            <w:tcBorders>
              <w:top w:val="nil"/>
              <w:left w:val="nil"/>
              <w:bottom w:val="single" w:sz="4" w:space="0" w:color="auto"/>
              <w:right w:val="single" w:sz="4" w:space="0" w:color="auto"/>
            </w:tcBorders>
            <w:shd w:val="clear" w:color="auto" w:fill="auto"/>
            <w:noWrap/>
            <w:vAlign w:val="center"/>
          </w:tcPr>
          <w:p w14:paraId="67A04E76" w14:textId="7DA76CC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E172AB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8A5B7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1744</w:t>
            </w:r>
          </w:p>
        </w:tc>
        <w:tc>
          <w:tcPr>
            <w:tcW w:w="940" w:type="dxa"/>
            <w:tcBorders>
              <w:top w:val="nil"/>
              <w:left w:val="nil"/>
              <w:bottom w:val="single" w:sz="4" w:space="0" w:color="auto"/>
              <w:right w:val="single" w:sz="4" w:space="0" w:color="auto"/>
            </w:tcBorders>
            <w:shd w:val="clear" w:color="auto" w:fill="auto"/>
            <w:noWrap/>
            <w:vAlign w:val="center"/>
            <w:hideMark/>
          </w:tcPr>
          <w:p w14:paraId="3881CB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2104050112</w:t>
            </w:r>
          </w:p>
        </w:tc>
        <w:tc>
          <w:tcPr>
            <w:tcW w:w="3700" w:type="dxa"/>
            <w:tcBorders>
              <w:top w:val="nil"/>
              <w:left w:val="nil"/>
              <w:bottom w:val="single" w:sz="4" w:space="0" w:color="auto"/>
              <w:right w:val="single" w:sz="4" w:space="0" w:color="auto"/>
            </w:tcBorders>
            <w:shd w:val="clear" w:color="auto" w:fill="auto"/>
            <w:noWrap/>
            <w:vAlign w:val="center"/>
            <w:hideMark/>
          </w:tcPr>
          <w:p w14:paraId="66590F0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TANCA PAMPA</w:t>
            </w:r>
          </w:p>
        </w:tc>
        <w:tc>
          <w:tcPr>
            <w:tcW w:w="1340" w:type="dxa"/>
            <w:tcBorders>
              <w:top w:val="nil"/>
              <w:left w:val="nil"/>
              <w:bottom w:val="single" w:sz="4" w:space="0" w:color="auto"/>
              <w:right w:val="single" w:sz="4" w:space="0" w:color="auto"/>
            </w:tcBorders>
            <w:shd w:val="clear" w:color="auto" w:fill="auto"/>
            <w:noWrap/>
            <w:vAlign w:val="center"/>
            <w:hideMark/>
          </w:tcPr>
          <w:p w14:paraId="01A1E8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B57598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21137D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PISACOMA</w:t>
            </w:r>
          </w:p>
        </w:tc>
        <w:tc>
          <w:tcPr>
            <w:tcW w:w="1011" w:type="dxa"/>
            <w:tcBorders>
              <w:top w:val="nil"/>
              <w:left w:val="nil"/>
              <w:bottom w:val="single" w:sz="4" w:space="0" w:color="auto"/>
              <w:right w:val="single" w:sz="4" w:space="0" w:color="auto"/>
            </w:tcBorders>
            <w:shd w:val="clear" w:color="auto" w:fill="auto"/>
            <w:noWrap/>
            <w:vAlign w:val="center"/>
          </w:tcPr>
          <w:p w14:paraId="03D283CE" w14:textId="1B05360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F72B7C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9CF514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1745</w:t>
            </w:r>
          </w:p>
        </w:tc>
        <w:tc>
          <w:tcPr>
            <w:tcW w:w="940" w:type="dxa"/>
            <w:tcBorders>
              <w:top w:val="nil"/>
              <w:left w:val="nil"/>
              <w:bottom w:val="single" w:sz="4" w:space="0" w:color="auto"/>
              <w:right w:val="single" w:sz="4" w:space="0" w:color="auto"/>
            </w:tcBorders>
            <w:shd w:val="clear" w:color="auto" w:fill="auto"/>
            <w:noWrap/>
            <w:vAlign w:val="center"/>
            <w:hideMark/>
          </w:tcPr>
          <w:p w14:paraId="416DE8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2104050137</w:t>
            </w:r>
          </w:p>
        </w:tc>
        <w:tc>
          <w:tcPr>
            <w:tcW w:w="3700" w:type="dxa"/>
            <w:tcBorders>
              <w:top w:val="nil"/>
              <w:left w:val="nil"/>
              <w:bottom w:val="single" w:sz="4" w:space="0" w:color="auto"/>
              <w:right w:val="single" w:sz="4" w:space="0" w:color="auto"/>
            </w:tcBorders>
            <w:shd w:val="clear" w:color="auto" w:fill="auto"/>
            <w:noWrap/>
            <w:vAlign w:val="center"/>
            <w:hideMark/>
          </w:tcPr>
          <w:p w14:paraId="30817E0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HUAYLLAPAMPA</w:t>
            </w:r>
          </w:p>
        </w:tc>
        <w:tc>
          <w:tcPr>
            <w:tcW w:w="1340" w:type="dxa"/>
            <w:tcBorders>
              <w:top w:val="nil"/>
              <w:left w:val="nil"/>
              <w:bottom w:val="single" w:sz="4" w:space="0" w:color="auto"/>
              <w:right w:val="single" w:sz="4" w:space="0" w:color="auto"/>
            </w:tcBorders>
            <w:shd w:val="clear" w:color="auto" w:fill="auto"/>
            <w:noWrap/>
            <w:vAlign w:val="center"/>
            <w:hideMark/>
          </w:tcPr>
          <w:p w14:paraId="72CC350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F1AEB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66C154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PISACOMA</w:t>
            </w:r>
          </w:p>
        </w:tc>
        <w:tc>
          <w:tcPr>
            <w:tcW w:w="1011" w:type="dxa"/>
            <w:tcBorders>
              <w:top w:val="nil"/>
              <w:left w:val="nil"/>
              <w:bottom w:val="single" w:sz="4" w:space="0" w:color="auto"/>
              <w:right w:val="single" w:sz="4" w:space="0" w:color="auto"/>
            </w:tcBorders>
            <w:shd w:val="clear" w:color="auto" w:fill="auto"/>
            <w:noWrap/>
            <w:vAlign w:val="center"/>
          </w:tcPr>
          <w:p w14:paraId="21C2F661" w14:textId="31F7AB9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61ADD5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017D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1746</w:t>
            </w:r>
          </w:p>
        </w:tc>
        <w:tc>
          <w:tcPr>
            <w:tcW w:w="940" w:type="dxa"/>
            <w:tcBorders>
              <w:top w:val="nil"/>
              <w:left w:val="nil"/>
              <w:bottom w:val="single" w:sz="4" w:space="0" w:color="auto"/>
              <w:right w:val="single" w:sz="4" w:space="0" w:color="auto"/>
            </w:tcBorders>
            <w:shd w:val="clear" w:color="auto" w:fill="auto"/>
            <w:noWrap/>
            <w:vAlign w:val="center"/>
            <w:hideMark/>
          </w:tcPr>
          <w:p w14:paraId="774A9F2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2104050149</w:t>
            </w:r>
          </w:p>
        </w:tc>
        <w:tc>
          <w:tcPr>
            <w:tcW w:w="3700" w:type="dxa"/>
            <w:tcBorders>
              <w:top w:val="nil"/>
              <w:left w:val="nil"/>
              <w:bottom w:val="single" w:sz="4" w:space="0" w:color="auto"/>
              <w:right w:val="single" w:sz="4" w:space="0" w:color="auto"/>
            </w:tcBorders>
            <w:shd w:val="clear" w:color="auto" w:fill="auto"/>
            <w:noWrap/>
            <w:vAlign w:val="center"/>
            <w:hideMark/>
          </w:tcPr>
          <w:p w14:paraId="04C7C7E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IRPAIRPA</w:t>
            </w:r>
          </w:p>
        </w:tc>
        <w:tc>
          <w:tcPr>
            <w:tcW w:w="1340" w:type="dxa"/>
            <w:tcBorders>
              <w:top w:val="nil"/>
              <w:left w:val="nil"/>
              <w:bottom w:val="single" w:sz="4" w:space="0" w:color="auto"/>
              <w:right w:val="single" w:sz="4" w:space="0" w:color="auto"/>
            </w:tcBorders>
            <w:shd w:val="clear" w:color="auto" w:fill="auto"/>
            <w:noWrap/>
            <w:vAlign w:val="center"/>
            <w:hideMark/>
          </w:tcPr>
          <w:p w14:paraId="7F4D8A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CBC45E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3DD1CA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PISACOMA</w:t>
            </w:r>
          </w:p>
        </w:tc>
        <w:tc>
          <w:tcPr>
            <w:tcW w:w="1011" w:type="dxa"/>
            <w:tcBorders>
              <w:top w:val="nil"/>
              <w:left w:val="nil"/>
              <w:bottom w:val="single" w:sz="4" w:space="0" w:color="auto"/>
              <w:right w:val="single" w:sz="4" w:space="0" w:color="auto"/>
            </w:tcBorders>
            <w:shd w:val="clear" w:color="auto" w:fill="auto"/>
            <w:noWrap/>
            <w:vAlign w:val="center"/>
          </w:tcPr>
          <w:p w14:paraId="34449528" w14:textId="057EF7B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60558F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FAA738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1747</w:t>
            </w:r>
          </w:p>
        </w:tc>
        <w:tc>
          <w:tcPr>
            <w:tcW w:w="940" w:type="dxa"/>
            <w:tcBorders>
              <w:top w:val="nil"/>
              <w:left w:val="nil"/>
              <w:bottom w:val="single" w:sz="4" w:space="0" w:color="auto"/>
              <w:right w:val="single" w:sz="4" w:space="0" w:color="auto"/>
            </w:tcBorders>
            <w:shd w:val="clear" w:color="auto" w:fill="auto"/>
            <w:noWrap/>
            <w:vAlign w:val="center"/>
            <w:hideMark/>
          </w:tcPr>
          <w:p w14:paraId="191FC8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2104050156</w:t>
            </w:r>
          </w:p>
        </w:tc>
        <w:tc>
          <w:tcPr>
            <w:tcW w:w="3700" w:type="dxa"/>
            <w:tcBorders>
              <w:top w:val="nil"/>
              <w:left w:val="nil"/>
              <w:bottom w:val="single" w:sz="4" w:space="0" w:color="auto"/>
              <w:right w:val="single" w:sz="4" w:space="0" w:color="auto"/>
            </w:tcBorders>
            <w:shd w:val="clear" w:color="auto" w:fill="auto"/>
            <w:noWrap/>
            <w:vAlign w:val="center"/>
            <w:hideMark/>
          </w:tcPr>
          <w:p w14:paraId="7356269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PATALACA</w:t>
            </w:r>
          </w:p>
        </w:tc>
        <w:tc>
          <w:tcPr>
            <w:tcW w:w="1340" w:type="dxa"/>
            <w:tcBorders>
              <w:top w:val="nil"/>
              <w:left w:val="nil"/>
              <w:bottom w:val="single" w:sz="4" w:space="0" w:color="auto"/>
              <w:right w:val="single" w:sz="4" w:space="0" w:color="auto"/>
            </w:tcBorders>
            <w:shd w:val="clear" w:color="auto" w:fill="auto"/>
            <w:noWrap/>
            <w:vAlign w:val="center"/>
            <w:hideMark/>
          </w:tcPr>
          <w:p w14:paraId="4B147A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BA2D70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611FB8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PISACOMA</w:t>
            </w:r>
          </w:p>
        </w:tc>
        <w:tc>
          <w:tcPr>
            <w:tcW w:w="1011" w:type="dxa"/>
            <w:tcBorders>
              <w:top w:val="nil"/>
              <w:left w:val="nil"/>
              <w:bottom w:val="single" w:sz="4" w:space="0" w:color="auto"/>
              <w:right w:val="single" w:sz="4" w:space="0" w:color="auto"/>
            </w:tcBorders>
            <w:shd w:val="clear" w:color="auto" w:fill="auto"/>
            <w:noWrap/>
            <w:vAlign w:val="center"/>
          </w:tcPr>
          <w:p w14:paraId="18FABBDA" w14:textId="72F2910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B19E98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6339D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1748</w:t>
            </w:r>
          </w:p>
        </w:tc>
        <w:tc>
          <w:tcPr>
            <w:tcW w:w="940" w:type="dxa"/>
            <w:tcBorders>
              <w:top w:val="nil"/>
              <w:left w:val="nil"/>
              <w:bottom w:val="single" w:sz="4" w:space="0" w:color="auto"/>
              <w:right w:val="single" w:sz="4" w:space="0" w:color="auto"/>
            </w:tcBorders>
            <w:shd w:val="clear" w:color="auto" w:fill="auto"/>
            <w:noWrap/>
            <w:vAlign w:val="center"/>
            <w:hideMark/>
          </w:tcPr>
          <w:p w14:paraId="3532FA6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2104050159</w:t>
            </w:r>
          </w:p>
        </w:tc>
        <w:tc>
          <w:tcPr>
            <w:tcW w:w="3700" w:type="dxa"/>
            <w:tcBorders>
              <w:top w:val="nil"/>
              <w:left w:val="nil"/>
              <w:bottom w:val="single" w:sz="4" w:space="0" w:color="auto"/>
              <w:right w:val="single" w:sz="4" w:space="0" w:color="auto"/>
            </w:tcBorders>
            <w:shd w:val="clear" w:color="auto" w:fill="auto"/>
            <w:noWrap/>
            <w:vAlign w:val="center"/>
            <w:hideMark/>
          </w:tcPr>
          <w:p w14:paraId="7FBD6E9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PATJATA</w:t>
            </w:r>
          </w:p>
        </w:tc>
        <w:tc>
          <w:tcPr>
            <w:tcW w:w="1340" w:type="dxa"/>
            <w:tcBorders>
              <w:top w:val="nil"/>
              <w:left w:val="nil"/>
              <w:bottom w:val="single" w:sz="4" w:space="0" w:color="auto"/>
              <w:right w:val="single" w:sz="4" w:space="0" w:color="auto"/>
            </w:tcBorders>
            <w:shd w:val="clear" w:color="auto" w:fill="auto"/>
            <w:noWrap/>
            <w:vAlign w:val="center"/>
            <w:hideMark/>
          </w:tcPr>
          <w:p w14:paraId="2147F4D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088A4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7512751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PISACOMA</w:t>
            </w:r>
          </w:p>
        </w:tc>
        <w:tc>
          <w:tcPr>
            <w:tcW w:w="1011" w:type="dxa"/>
            <w:tcBorders>
              <w:top w:val="nil"/>
              <w:left w:val="nil"/>
              <w:bottom w:val="single" w:sz="4" w:space="0" w:color="auto"/>
              <w:right w:val="single" w:sz="4" w:space="0" w:color="auto"/>
            </w:tcBorders>
            <w:shd w:val="clear" w:color="auto" w:fill="auto"/>
            <w:noWrap/>
            <w:vAlign w:val="center"/>
          </w:tcPr>
          <w:p w14:paraId="602373AF" w14:textId="5EB2C06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4FF92F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218C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1749</w:t>
            </w:r>
          </w:p>
        </w:tc>
        <w:tc>
          <w:tcPr>
            <w:tcW w:w="940" w:type="dxa"/>
            <w:tcBorders>
              <w:top w:val="nil"/>
              <w:left w:val="nil"/>
              <w:bottom w:val="single" w:sz="4" w:space="0" w:color="auto"/>
              <w:right w:val="single" w:sz="4" w:space="0" w:color="auto"/>
            </w:tcBorders>
            <w:shd w:val="clear" w:color="auto" w:fill="auto"/>
            <w:noWrap/>
            <w:vAlign w:val="center"/>
            <w:hideMark/>
          </w:tcPr>
          <w:p w14:paraId="6E06DA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2104050191</w:t>
            </w:r>
          </w:p>
        </w:tc>
        <w:tc>
          <w:tcPr>
            <w:tcW w:w="3700" w:type="dxa"/>
            <w:tcBorders>
              <w:top w:val="nil"/>
              <w:left w:val="nil"/>
              <w:bottom w:val="single" w:sz="4" w:space="0" w:color="auto"/>
              <w:right w:val="single" w:sz="4" w:space="0" w:color="auto"/>
            </w:tcBorders>
            <w:shd w:val="clear" w:color="auto" w:fill="auto"/>
            <w:noWrap/>
            <w:vAlign w:val="center"/>
            <w:hideMark/>
          </w:tcPr>
          <w:p w14:paraId="17E698A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TANIRI CIRCA CHINGA</w:t>
            </w:r>
          </w:p>
        </w:tc>
        <w:tc>
          <w:tcPr>
            <w:tcW w:w="1340" w:type="dxa"/>
            <w:tcBorders>
              <w:top w:val="nil"/>
              <w:left w:val="nil"/>
              <w:bottom w:val="single" w:sz="4" w:space="0" w:color="auto"/>
              <w:right w:val="single" w:sz="4" w:space="0" w:color="auto"/>
            </w:tcBorders>
            <w:shd w:val="clear" w:color="auto" w:fill="auto"/>
            <w:noWrap/>
            <w:vAlign w:val="center"/>
            <w:hideMark/>
          </w:tcPr>
          <w:p w14:paraId="047A35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F738B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6ECDEF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PISACOMA</w:t>
            </w:r>
          </w:p>
        </w:tc>
        <w:tc>
          <w:tcPr>
            <w:tcW w:w="1011" w:type="dxa"/>
            <w:tcBorders>
              <w:top w:val="nil"/>
              <w:left w:val="nil"/>
              <w:bottom w:val="single" w:sz="4" w:space="0" w:color="auto"/>
              <w:right w:val="single" w:sz="4" w:space="0" w:color="auto"/>
            </w:tcBorders>
            <w:shd w:val="clear" w:color="auto" w:fill="auto"/>
            <w:noWrap/>
            <w:vAlign w:val="center"/>
          </w:tcPr>
          <w:p w14:paraId="6D6CE0F9" w14:textId="0A8C7A8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D04ABB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BB6C8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1750</w:t>
            </w:r>
          </w:p>
        </w:tc>
        <w:tc>
          <w:tcPr>
            <w:tcW w:w="940" w:type="dxa"/>
            <w:tcBorders>
              <w:top w:val="nil"/>
              <w:left w:val="nil"/>
              <w:bottom w:val="single" w:sz="4" w:space="0" w:color="auto"/>
              <w:right w:val="single" w:sz="4" w:space="0" w:color="auto"/>
            </w:tcBorders>
            <w:shd w:val="clear" w:color="auto" w:fill="auto"/>
            <w:noWrap/>
            <w:vAlign w:val="center"/>
            <w:hideMark/>
          </w:tcPr>
          <w:p w14:paraId="0E3119B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2104060030</w:t>
            </w:r>
          </w:p>
        </w:tc>
        <w:tc>
          <w:tcPr>
            <w:tcW w:w="3700" w:type="dxa"/>
            <w:tcBorders>
              <w:top w:val="nil"/>
              <w:left w:val="nil"/>
              <w:bottom w:val="single" w:sz="4" w:space="0" w:color="auto"/>
              <w:right w:val="single" w:sz="4" w:space="0" w:color="auto"/>
            </w:tcBorders>
            <w:shd w:val="clear" w:color="auto" w:fill="auto"/>
            <w:noWrap/>
            <w:vAlign w:val="center"/>
            <w:hideMark/>
          </w:tcPr>
          <w:p w14:paraId="0CB5108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TUPO</w:t>
            </w:r>
          </w:p>
        </w:tc>
        <w:tc>
          <w:tcPr>
            <w:tcW w:w="1340" w:type="dxa"/>
            <w:tcBorders>
              <w:top w:val="nil"/>
              <w:left w:val="nil"/>
              <w:bottom w:val="single" w:sz="4" w:space="0" w:color="auto"/>
              <w:right w:val="single" w:sz="4" w:space="0" w:color="auto"/>
            </w:tcBorders>
            <w:shd w:val="clear" w:color="auto" w:fill="auto"/>
            <w:noWrap/>
            <w:vAlign w:val="center"/>
            <w:hideMark/>
          </w:tcPr>
          <w:p w14:paraId="1946B1C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81DF5E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406E9E7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POMATA</w:t>
            </w:r>
          </w:p>
        </w:tc>
        <w:tc>
          <w:tcPr>
            <w:tcW w:w="1011" w:type="dxa"/>
            <w:tcBorders>
              <w:top w:val="nil"/>
              <w:left w:val="nil"/>
              <w:bottom w:val="single" w:sz="4" w:space="0" w:color="auto"/>
              <w:right w:val="single" w:sz="4" w:space="0" w:color="auto"/>
            </w:tcBorders>
            <w:shd w:val="clear" w:color="auto" w:fill="auto"/>
            <w:noWrap/>
            <w:vAlign w:val="center"/>
          </w:tcPr>
          <w:p w14:paraId="6EC314DF" w14:textId="4A46371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BE42D8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3B88B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1751</w:t>
            </w:r>
          </w:p>
        </w:tc>
        <w:tc>
          <w:tcPr>
            <w:tcW w:w="940" w:type="dxa"/>
            <w:tcBorders>
              <w:top w:val="nil"/>
              <w:left w:val="nil"/>
              <w:bottom w:val="single" w:sz="4" w:space="0" w:color="auto"/>
              <w:right w:val="single" w:sz="4" w:space="0" w:color="auto"/>
            </w:tcBorders>
            <w:shd w:val="clear" w:color="auto" w:fill="auto"/>
            <w:noWrap/>
            <w:vAlign w:val="center"/>
            <w:hideMark/>
          </w:tcPr>
          <w:p w14:paraId="51F9493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2104060073</w:t>
            </w:r>
          </w:p>
        </w:tc>
        <w:tc>
          <w:tcPr>
            <w:tcW w:w="3700" w:type="dxa"/>
            <w:tcBorders>
              <w:top w:val="nil"/>
              <w:left w:val="nil"/>
              <w:bottom w:val="single" w:sz="4" w:space="0" w:color="auto"/>
              <w:right w:val="single" w:sz="4" w:space="0" w:color="auto"/>
            </w:tcBorders>
            <w:shd w:val="clear" w:color="auto" w:fill="auto"/>
            <w:noWrap/>
            <w:vAlign w:val="center"/>
            <w:hideMark/>
          </w:tcPr>
          <w:p w14:paraId="6379E62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HIRUWINTO</w:t>
            </w:r>
          </w:p>
        </w:tc>
        <w:tc>
          <w:tcPr>
            <w:tcW w:w="1340" w:type="dxa"/>
            <w:tcBorders>
              <w:top w:val="nil"/>
              <w:left w:val="nil"/>
              <w:bottom w:val="single" w:sz="4" w:space="0" w:color="auto"/>
              <w:right w:val="single" w:sz="4" w:space="0" w:color="auto"/>
            </w:tcBorders>
            <w:shd w:val="clear" w:color="auto" w:fill="auto"/>
            <w:noWrap/>
            <w:vAlign w:val="center"/>
            <w:hideMark/>
          </w:tcPr>
          <w:p w14:paraId="567EF1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EFA46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42688D5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POMATA</w:t>
            </w:r>
          </w:p>
        </w:tc>
        <w:tc>
          <w:tcPr>
            <w:tcW w:w="1011" w:type="dxa"/>
            <w:tcBorders>
              <w:top w:val="nil"/>
              <w:left w:val="nil"/>
              <w:bottom w:val="single" w:sz="4" w:space="0" w:color="auto"/>
              <w:right w:val="single" w:sz="4" w:space="0" w:color="auto"/>
            </w:tcBorders>
            <w:shd w:val="clear" w:color="auto" w:fill="auto"/>
            <w:noWrap/>
            <w:vAlign w:val="center"/>
          </w:tcPr>
          <w:p w14:paraId="4003C688" w14:textId="02BCF66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B03A78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B3003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1752</w:t>
            </w:r>
          </w:p>
        </w:tc>
        <w:tc>
          <w:tcPr>
            <w:tcW w:w="940" w:type="dxa"/>
            <w:tcBorders>
              <w:top w:val="nil"/>
              <w:left w:val="nil"/>
              <w:bottom w:val="single" w:sz="4" w:space="0" w:color="auto"/>
              <w:right w:val="single" w:sz="4" w:space="0" w:color="auto"/>
            </w:tcBorders>
            <w:shd w:val="clear" w:color="auto" w:fill="auto"/>
            <w:noWrap/>
            <w:vAlign w:val="center"/>
            <w:hideMark/>
          </w:tcPr>
          <w:p w14:paraId="0D1B062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2104070038</w:t>
            </w:r>
          </w:p>
        </w:tc>
        <w:tc>
          <w:tcPr>
            <w:tcW w:w="3700" w:type="dxa"/>
            <w:tcBorders>
              <w:top w:val="nil"/>
              <w:left w:val="nil"/>
              <w:bottom w:val="single" w:sz="4" w:space="0" w:color="auto"/>
              <w:right w:val="single" w:sz="4" w:space="0" w:color="auto"/>
            </w:tcBorders>
            <w:shd w:val="clear" w:color="auto" w:fill="auto"/>
            <w:noWrap/>
            <w:vAlign w:val="center"/>
            <w:hideMark/>
          </w:tcPr>
          <w:p w14:paraId="60C8FD4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TANCA TANCA</w:t>
            </w:r>
          </w:p>
        </w:tc>
        <w:tc>
          <w:tcPr>
            <w:tcW w:w="1340" w:type="dxa"/>
            <w:tcBorders>
              <w:top w:val="nil"/>
              <w:left w:val="nil"/>
              <w:bottom w:val="single" w:sz="4" w:space="0" w:color="auto"/>
              <w:right w:val="single" w:sz="4" w:space="0" w:color="auto"/>
            </w:tcBorders>
            <w:shd w:val="clear" w:color="auto" w:fill="auto"/>
            <w:noWrap/>
            <w:vAlign w:val="center"/>
            <w:hideMark/>
          </w:tcPr>
          <w:p w14:paraId="19A8B2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7C39E3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2698DF9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ZEPITA</w:t>
            </w:r>
          </w:p>
        </w:tc>
        <w:tc>
          <w:tcPr>
            <w:tcW w:w="1011" w:type="dxa"/>
            <w:tcBorders>
              <w:top w:val="nil"/>
              <w:left w:val="nil"/>
              <w:bottom w:val="single" w:sz="4" w:space="0" w:color="auto"/>
              <w:right w:val="single" w:sz="4" w:space="0" w:color="auto"/>
            </w:tcBorders>
            <w:shd w:val="clear" w:color="auto" w:fill="auto"/>
            <w:noWrap/>
            <w:vAlign w:val="center"/>
          </w:tcPr>
          <w:p w14:paraId="51C5C42C" w14:textId="2644AC7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2F3BB7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63F7E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1753</w:t>
            </w:r>
          </w:p>
        </w:tc>
        <w:tc>
          <w:tcPr>
            <w:tcW w:w="940" w:type="dxa"/>
            <w:tcBorders>
              <w:top w:val="nil"/>
              <w:left w:val="nil"/>
              <w:bottom w:val="single" w:sz="4" w:space="0" w:color="auto"/>
              <w:right w:val="single" w:sz="4" w:space="0" w:color="auto"/>
            </w:tcBorders>
            <w:shd w:val="clear" w:color="auto" w:fill="auto"/>
            <w:noWrap/>
            <w:vAlign w:val="center"/>
            <w:hideMark/>
          </w:tcPr>
          <w:p w14:paraId="0CDF0A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2104070065</w:t>
            </w:r>
          </w:p>
        </w:tc>
        <w:tc>
          <w:tcPr>
            <w:tcW w:w="3700" w:type="dxa"/>
            <w:tcBorders>
              <w:top w:val="nil"/>
              <w:left w:val="nil"/>
              <w:bottom w:val="single" w:sz="4" w:space="0" w:color="auto"/>
              <w:right w:val="single" w:sz="4" w:space="0" w:color="auto"/>
            </w:tcBorders>
            <w:shd w:val="clear" w:color="auto" w:fill="auto"/>
            <w:noWrap/>
            <w:vAlign w:val="center"/>
            <w:hideMark/>
          </w:tcPr>
          <w:p w14:paraId="6390856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HUAYNA</w:t>
            </w:r>
          </w:p>
        </w:tc>
        <w:tc>
          <w:tcPr>
            <w:tcW w:w="1340" w:type="dxa"/>
            <w:tcBorders>
              <w:top w:val="nil"/>
              <w:left w:val="nil"/>
              <w:bottom w:val="single" w:sz="4" w:space="0" w:color="auto"/>
              <w:right w:val="single" w:sz="4" w:space="0" w:color="auto"/>
            </w:tcBorders>
            <w:shd w:val="clear" w:color="auto" w:fill="auto"/>
            <w:noWrap/>
            <w:vAlign w:val="center"/>
            <w:hideMark/>
          </w:tcPr>
          <w:p w14:paraId="3A59EE7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71D703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2F65ED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ZEPITA</w:t>
            </w:r>
          </w:p>
        </w:tc>
        <w:tc>
          <w:tcPr>
            <w:tcW w:w="1011" w:type="dxa"/>
            <w:tcBorders>
              <w:top w:val="nil"/>
              <w:left w:val="nil"/>
              <w:bottom w:val="single" w:sz="4" w:space="0" w:color="auto"/>
              <w:right w:val="single" w:sz="4" w:space="0" w:color="auto"/>
            </w:tcBorders>
            <w:shd w:val="clear" w:color="auto" w:fill="auto"/>
            <w:noWrap/>
            <w:vAlign w:val="center"/>
          </w:tcPr>
          <w:p w14:paraId="74516DF1" w14:textId="3399718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3AD331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B6BF3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1754</w:t>
            </w:r>
          </w:p>
        </w:tc>
        <w:tc>
          <w:tcPr>
            <w:tcW w:w="940" w:type="dxa"/>
            <w:tcBorders>
              <w:top w:val="nil"/>
              <w:left w:val="nil"/>
              <w:bottom w:val="single" w:sz="4" w:space="0" w:color="auto"/>
              <w:right w:val="single" w:sz="4" w:space="0" w:color="auto"/>
            </w:tcBorders>
            <w:shd w:val="clear" w:color="auto" w:fill="auto"/>
            <w:noWrap/>
            <w:vAlign w:val="center"/>
            <w:hideMark/>
          </w:tcPr>
          <w:p w14:paraId="477456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2104070071</w:t>
            </w:r>
          </w:p>
        </w:tc>
        <w:tc>
          <w:tcPr>
            <w:tcW w:w="3700" w:type="dxa"/>
            <w:tcBorders>
              <w:top w:val="nil"/>
              <w:left w:val="nil"/>
              <w:bottom w:val="single" w:sz="4" w:space="0" w:color="auto"/>
              <w:right w:val="single" w:sz="4" w:space="0" w:color="auto"/>
            </w:tcBorders>
            <w:shd w:val="clear" w:color="auto" w:fill="auto"/>
            <w:noWrap/>
            <w:vAlign w:val="center"/>
            <w:hideMark/>
          </w:tcPr>
          <w:p w14:paraId="552105C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CHOQUE</w:t>
            </w:r>
          </w:p>
        </w:tc>
        <w:tc>
          <w:tcPr>
            <w:tcW w:w="1340" w:type="dxa"/>
            <w:tcBorders>
              <w:top w:val="nil"/>
              <w:left w:val="nil"/>
              <w:bottom w:val="single" w:sz="4" w:space="0" w:color="auto"/>
              <w:right w:val="single" w:sz="4" w:space="0" w:color="auto"/>
            </w:tcBorders>
            <w:shd w:val="clear" w:color="auto" w:fill="auto"/>
            <w:noWrap/>
            <w:vAlign w:val="center"/>
            <w:hideMark/>
          </w:tcPr>
          <w:p w14:paraId="6EE833C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D1857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09EA58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ZEPITA</w:t>
            </w:r>
          </w:p>
        </w:tc>
        <w:tc>
          <w:tcPr>
            <w:tcW w:w="1011" w:type="dxa"/>
            <w:tcBorders>
              <w:top w:val="nil"/>
              <w:left w:val="nil"/>
              <w:bottom w:val="single" w:sz="4" w:space="0" w:color="auto"/>
              <w:right w:val="single" w:sz="4" w:space="0" w:color="auto"/>
            </w:tcBorders>
            <w:shd w:val="clear" w:color="auto" w:fill="auto"/>
            <w:noWrap/>
            <w:vAlign w:val="center"/>
          </w:tcPr>
          <w:p w14:paraId="7E3F0B9B" w14:textId="20A440A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DE7F21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8CF37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1755</w:t>
            </w:r>
          </w:p>
        </w:tc>
        <w:tc>
          <w:tcPr>
            <w:tcW w:w="940" w:type="dxa"/>
            <w:tcBorders>
              <w:top w:val="nil"/>
              <w:left w:val="nil"/>
              <w:bottom w:val="single" w:sz="4" w:space="0" w:color="auto"/>
              <w:right w:val="single" w:sz="4" w:space="0" w:color="auto"/>
            </w:tcBorders>
            <w:shd w:val="clear" w:color="auto" w:fill="auto"/>
            <w:noWrap/>
            <w:vAlign w:val="center"/>
            <w:hideMark/>
          </w:tcPr>
          <w:p w14:paraId="5864B90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2104070073</w:t>
            </w:r>
          </w:p>
        </w:tc>
        <w:tc>
          <w:tcPr>
            <w:tcW w:w="3700" w:type="dxa"/>
            <w:tcBorders>
              <w:top w:val="nil"/>
              <w:left w:val="nil"/>
              <w:bottom w:val="single" w:sz="4" w:space="0" w:color="auto"/>
              <w:right w:val="single" w:sz="4" w:space="0" w:color="auto"/>
            </w:tcBorders>
            <w:shd w:val="clear" w:color="auto" w:fill="auto"/>
            <w:noWrap/>
            <w:vAlign w:val="center"/>
            <w:hideMark/>
          </w:tcPr>
          <w:p w14:paraId="2B1A2B9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YAURI CHAMBI</w:t>
            </w:r>
          </w:p>
        </w:tc>
        <w:tc>
          <w:tcPr>
            <w:tcW w:w="1340" w:type="dxa"/>
            <w:tcBorders>
              <w:top w:val="nil"/>
              <w:left w:val="nil"/>
              <w:bottom w:val="single" w:sz="4" w:space="0" w:color="auto"/>
              <w:right w:val="single" w:sz="4" w:space="0" w:color="auto"/>
            </w:tcBorders>
            <w:shd w:val="clear" w:color="auto" w:fill="auto"/>
            <w:noWrap/>
            <w:vAlign w:val="center"/>
            <w:hideMark/>
          </w:tcPr>
          <w:p w14:paraId="2607EE1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946C4B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4AF4CB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ZEPITA</w:t>
            </w:r>
          </w:p>
        </w:tc>
        <w:tc>
          <w:tcPr>
            <w:tcW w:w="1011" w:type="dxa"/>
            <w:tcBorders>
              <w:top w:val="nil"/>
              <w:left w:val="nil"/>
              <w:bottom w:val="single" w:sz="4" w:space="0" w:color="auto"/>
              <w:right w:val="single" w:sz="4" w:space="0" w:color="auto"/>
            </w:tcBorders>
            <w:shd w:val="clear" w:color="auto" w:fill="auto"/>
            <w:noWrap/>
            <w:vAlign w:val="center"/>
          </w:tcPr>
          <w:p w14:paraId="2C35FAEC" w14:textId="5850F18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C92DB2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40668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1756</w:t>
            </w:r>
          </w:p>
        </w:tc>
        <w:tc>
          <w:tcPr>
            <w:tcW w:w="940" w:type="dxa"/>
            <w:tcBorders>
              <w:top w:val="nil"/>
              <w:left w:val="nil"/>
              <w:bottom w:val="single" w:sz="4" w:space="0" w:color="auto"/>
              <w:right w:val="single" w:sz="4" w:space="0" w:color="auto"/>
            </w:tcBorders>
            <w:shd w:val="clear" w:color="auto" w:fill="auto"/>
            <w:noWrap/>
            <w:vAlign w:val="center"/>
            <w:hideMark/>
          </w:tcPr>
          <w:p w14:paraId="5FAB20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2104070121</w:t>
            </w:r>
          </w:p>
        </w:tc>
        <w:tc>
          <w:tcPr>
            <w:tcW w:w="3700" w:type="dxa"/>
            <w:tcBorders>
              <w:top w:val="nil"/>
              <w:left w:val="nil"/>
              <w:bottom w:val="single" w:sz="4" w:space="0" w:color="auto"/>
              <w:right w:val="single" w:sz="4" w:space="0" w:color="auto"/>
            </w:tcBorders>
            <w:shd w:val="clear" w:color="auto" w:fill="auto"/>
            <w:noWrap/>
            <w:vAlign w:val="center"/>
            <w:hideMark/>
          </w:tcPr>
          <w:p w14:paraId="430B340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CAMIRAYA</w:t>
            </w:r>
          </w:p>
        </w:tc>
        <w:tc>
          <w:tcPr>
            <w:tcW w:w="1340" w:type="dxa"/>
            <w:tcBorders>
              <w:top w:val="nil"/>
              <w:left w:val="nil"/>
              <w:bottom w:val="single" w:sz="4" w:space="0" w:color="auto"/>
              <w:right w:val="single" w:sz="4" w:space="0" w:color="auto"/>
            </w:tcBorders>
            <w:shd w:val="clear" w:color="auto" w:fill="auto"/>
            <w:noWrap/>
            <w:vAlign w:val="center"/>
            <w:hideMark/>
          </w:tcPr>
          <w:p w14:paraId="1FD6F2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416F8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5043774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ZEPITA</w:t>
            </w:r>
          </w:p>
        </w:tc>
        <w:tc>
          <w:tcPr>
            <w:tcW w:w="1011" w:type="dxa"/>
            <w:tcBorders>
              <w:top w:val="nil"/>
              <w:left w:val="nil"/>
              <w:bottom w:val="single" w:sz="4" w:space="0" w:color="auto"/>
              <w:right w:val="single" w:sz="4" w:space="0" w:color="auto"/>
            </w:tcBorders>
            <w:shd w:val="clear" w:color="auto" w:fill="auto"/>
            <w:noWrap/>
            <w:vAlign w:val="center"/>
          </w:tcPr>
          <w:p w14:paraId="4742E688" w14:textId="344E9DF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1DEC6E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8EE48A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1757</w:t>
            </w:r>
          </w:p>
        </w:tc>
        <w:tc>
          <w:tcPr>
            <w:tcW w:w="940" w:type="dxa"/>
            <w:tcBorders>
              <w:top w:val="nil"/>
              <w:left w:val="nil"/>
              <w:bottom w:val="single" w:sz="4" w:space="0" w:color="auto"/>
              <w:right w:val="single" w:sz="4" w:space="0" w:color="auto"/>
            </w:tcBorders>
            <w:shd w:val="clear" w:color="auto" w:fill="auto"/>
            <w:noWrap/>
            <w:vAlign w:val="center"/>
            <w:hideMark/>
          </w:tcPr>
          <w:p w14:paraId="4865EE4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2104070122</w:t>
            </w:r>
          </w:p>
        </w:tc>
        <w:tc>
          <w:tcPr>
            <w:tcW w:w="3700" w:type="dxa"/>
            <w:tcBorders>
              <w:top w:val="nil"/>
              <w:left w:val="nil"/>
              <w:bottom w:val="single" w:sz="4" w:space="0" w:color="auto"/>
              <w:right w:val="single" w:sz="4" w:space="0" w:color="auto"/>
            </w:tcBorders>
            <w:shd w:val="clear" w:color="auto" w:fill="auto"/>
            <w:noWrap/>
            <w:vAlign w:val="center"/>
            <w:hideMark/>
          </w:tcPr>
          <w:p w14:paraId="0973222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CHUSMUYO</w:t>
            </w:r>
          </w:p>
        </w:tc>
        <w:tc>
          <w:tcPr>
            <w:tcW w:w="1340" w:type="dxa"/>
            <w:tcBorders>
              <w:top w:val="nil"/>
              <w:left w:val="nil"/>
              <w:bottom w:val="single" w:sz="4" w:space="0" w:color="auto"/>
              <w:right w:val="single" w:sz="4" w:space="0" w:color="auto"/>
            </w:tcBorders>
            <w:shd w:val="clear" w:color="auto" w:fill="auto"/>
            <w:noWrap/>
            <w:vAlign w:val="center"/>
            <w:hideMark/>
          </w:tcPr>
          <w:p w14:paraId="20F26F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FA14F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3A671B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ZEPITA</w:t>
            </w:r>
          </w:p>
        </w:tc>
        <w:tc>
          <w:tcPr>
            <w:tcW w:w="1011" w:type="dxa"/>
            <w:tcBorders>
              <w:top w:val="nil"/>
              <w:left w:val="nil"/>
              <w:bottom w:val="single" w:sz="4" w:space="0" w:color="auto"/>
              <w:right w:val="single" w:sz="4" w:space="0" w:color="auto"/>
            </w:tcBorders>
            <w:shd w:val="clear" w:color="auto" w:fill="auto"/>
            <w:noWrap/>
            <w:vAlign w:val="center"/>
          </w:tcPr>
          <w:p w14:paraId="209DD41B" w14:textId="470FB38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CB543A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A8092F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1758</w:t>
            </w:r>
          </w:p>
        </w:tc>
        <w:tc>
          <w:tcPr>
            <w:tcW w:w="940" w:type="dxa"/>
            <w:tcBorders>
              <w:top w:val="nil"/>
              <w:left w:val="nil"/>
              <w:bottom w:val="single" w:sz="4" w:space="0" w:color="auto"/>
              <w:right w:val="single" w:sz="4" w:space="0" w:color="auto"/>
            </w:tcBorders>
            <w:shd w:val="clear" w:color="auto" w:fill="auto"/>
            <w:noWrap/>
            <w:vAlign w:val="center"/>
            <w:hideMark/>
          </w:tcPr>
          <w:p w14:paraId="7193A0F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2104070126</w:t>
            </w:r>
          </w:p>
        </w:tc>
        <w:tc>
          <w:tcPr>
            <w:tcW w:w="3700" w:type="dxa"/>
            <w:tcBorders>
              <w:top w:val="nil"/>
              <w:left w:val="nil"/>
              <w:bottom w:val="single" w:sz="4" w:space="0" w:color="auto"/>
              <w:right w:val="single" w:sz="4" w:space="0" w:color="auto"/>
            </w:tcBorders>
            <w:shd w:val="clear" w:color="auto" w:fill="auto"/>
            <w:noWrap/>
            <w:vAlign w:val="center"/>
            <w:hideMark/>
          </w:tcPr>
          <w:p w14:paraId="47921DC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VALLECITO</w:t>
            </w:r>
          </w:p>
        </w:tc>
        <w:tc>
          <w:tcPr>
            <w:tcW w:w="1340" w:type="dxa"/>
            <w:tcBorders>
              <w:top w:val="nil"/>
              <w:left w:val="nil"/>
              <w:bottom w:val="single" w:sz="4" w:space="0" w:color="auto"/>
              <w:right w:val="single" w:sz="4" w:space="0" w:color="auto"/>
            </w:tcBorders>
            <w:shd w:val="clear" w:color="auto" w:fill="auto"/>
            <w:noWrap/>
            <w:vAlign w:val="center"/>
            <w:hideMark/>
          </w:tcPr>
          <w:p w14:paraId="4B8C7E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7CAE71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6E1071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ZEPITA</w:t>
            </w:r>
          </w:p>
        </w:tc>
        <w:tc>
          <w:tcPr>
            <w:tcW w:w="1011" w:type="dxa"/>
            <w:tcBorders>
              <w:top w:val="nil"/>
              <w:left w:val="nil"/>
              <w:bottom w:val="single" w:sz="4" w:space="0" w:color="auto"/>
              <w:right w:val="single" w:sz="4" w:space="0" w:color="auto"/>
            </w:tcBorders>
            <w:shd w:val="clear" w:color="auto" w:fill="auto"/>
            <w:noWrap/>
            <w:vAlign w:val="center"/>
          </w:tcPr>
          <w:p w14:paraId="07EA25B5" w14:textId="4065FF0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838472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0F05E2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1759</w:t>
            </w:r>
          </w:p>
        </w:tc>
        <w:tc>
          <w:tcPr>
            <w:tcW w:w="940" w:type="dxa"/>
            <w:tcBorders>
              <w:top w:val="nil"/>
              <w:left w:val="nil"/>
              <w:bottom w:val="single" w:sz="4" w:space="0" w:color="auto"/>
              <w:right w:val="single" w:sz="4" w:space="0" w:color="auto"/>
            </w:tcBorders>
            <w:shd w:val="clear" w:color="auto" w:fill="auto"/>
            <w:noWrap/>
            <w:vAlign w:val="center"/>
            <w:hideMark/>
          </w:tcPr>
          <w:p w14:paraId="70585F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2104070142</w:t>
            </w:r>
          </w:p>
        </w:tc>
        <w:tc>
          <w:tcPr>
            <w:tcW w:w="3700" w:type="dxa"/>
            <w:tcBorders>
              <w:top w:val="nil"/>
              <w:left w:val="nil"/>
              <w:bottom w:val="single" w:sz="4" w:space="0" w:color="auto"/>
              <w:right w:val="single" w:sz="4" w:space="0" w:color="auto"/>
            </w:tcBorders>
            <w:shd w:val="clear" w:color="auto" w:fill="auto"/>
            <w:noWrap/>
            <w:vAlign w:val="center"/>
            <w:hideMark/>
          </w:tcPr>
          <w:p w14:paraId="0944272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CCACALLINCA</w:t>
            </w:r>
          </w:p>
        </w:tc>
        <w:tc>
          <w:tcPr>
            <w:tcW w:w="1340" w:type="dxa"/>
            <w:tcBorders>
              <w:top w:val="nil"/>
              <w:left w:val="nil"/>
              <w:bottom w:val="single" w:sz="4" w:space="0" w:color="auto"/>
              <w:right w:val="single" w:sz="4" w:space="0" w:color="auto"/>
            </w:tcBorders>
            <w:shd w:val="clear" w:color="auto" w:fill="auto"/>
            <w:noWrap/>
            <w:vAlign w:val="center"/>
            <w:hideMark/>
          </w:tcPr>
          <w:p w14:paraId="169E04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72F5C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CHUCUITO</w:t>
            </w:r>
          </w:p>
        </w:tc>
        <w:tc>
          <w:tcPr>
            <w:tcW w:w="2720" w:type="dxa"/>
            <w:tcBorders>
              <w:top w:val="nil"/>
              <w:left w:val="nil"/>
              <w:bottom w:val="single" w:sz="4" w:space="0" w:color="auto"/>
              <w:right w:val="single" w:sz="4" w:space="0" w:color="auto"/>
            </w:tcBorders>
            <w:shd w:val="clear" w:color="auto" w:fill="auto"/>
            <w:noWrap/>
            <w:vAlign w:val="center"/>
            <w:hideMark/>
          </w:tcPr>
          <w:p w14:paraId="7EF7A0C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ZEPITA</w:t>
            </w:r>
          </w:p>
        </w:tc>
        <w:tc>
          <w:tcPr>
            <w:tcW w:w="1011" w:type="dxa"/>
            <w:tcBorders>
              <w:top w:val="nil"/>
              <w:left w:val="nil"/>
              <w:bottom w:val="single" w:sz="4" w:space="0" w:color="auto"/>
              <w:right w:val="single" w:sz="4" w:space="0" w:color="auto"/>
            </w:tcBorders>
            <w:shd w:val="clear" w:color="auto" w:fill="auto"/>
            <w:noWrap/>
            <w:vAlign w:val="center"/>
          </w:tcPr>
          <w:p w14:paraId="7CDF93DC" w14:textId="23F4AA7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2D2052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20E49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1760</w:t>
            </w:r>
          </w:p>
        </w:tc>
        <w:tc>
          <w:tcPr>
            <w:tcW w:w="940" w:type="dxa"/>
            <w:tcBorders>
              <w:top w:val="nil"/>
              <w:left w:val="nil"/>
              <w:bottom w:val="single" w:sz="4" w:space="0" w:color="auto"/>
              <w:right w:val="single" w:sz="4" w:space="0" w:color="auto"/>
            </w:tcBorders>
            <w:shd w:val="clear" w:color="auto" w:fill="auto"/>
            <w:noWrap/>
            <w:vAlign w:val="center"/>
            <w:hideMark/>
          </w:tcPr>
          <w:p w14:paraId="49305FD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2105010070</w:t>
            </w:r>
          </w:p>
        </w:tc>
        <w:tc>
          <w:tcPr>
            <w:tcW w:w="3700" w:type="dxa"/>
            <w:tcBorders>
              <w:top w:val="nil"/>
              <w:left w:val="nil"/>
              <w:bottom w:val="single" w:sz="4" w:space="0" w:color="auto"/>
              <w:right w:val="single" w:sz="4" w:space="0" w:color="auto"/>
            </w:tcBorders>
            <w:shd w:val="clear" w:color="auto" w:fill="auto"/>
            <w:noWrap/>
            <w:vAlign w:val="center"/>
            <w:hideMark/>
          </w:tcPr>
          <w:p w14:paraId="5FDA403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COPACACHI ICHUNTA</w:t>
            </w:r>
          </w:p>
        </w:tc>
        <w:tc>
          <w:tcPr>
            <w:tcW w:w="1340" w:type="dxa"/>
            <w:tcBorders>
              <w:top w:val="nil"/>
              <w:left w:val="nil"/>
              <w:bottom w:val="single" w:sz="4" w:space="0" w:color="auto"/>
              <w:right w:val="single" w:sz="4" w:space="0" w:color="auto"/>
            </w:tcBorders>
            <w:shd w:val="clear" w:color="auto" w:fill="auto"/>
            <w:noWrap/>
            <w:vAlign w:val="center"/>
            <w:hideMark/>
          </w:tcPr>
          <w:p w14:paraId="52DEF1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DF4BAF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COLLAO</w:t>
            </w:r>
          </w:p>
        </w:tc>
        <w:tc>
          <w:tcPr>
            <w:tcW w:w="2720" w:type="dxa"/>
            <w:tcBorders>
              <w:top w:val="nil"/>
              <w:left w:val="nil"/>
              <w:bottom w:val="single" w:sz="4" w:space="0" w:color="auto"/>
              <w:right w:val="single" w:sz="4" w:space="0" w:color="auto"/>
            </w:tcBorders>
            <w:shd w:val="clear" w:color="auto" w:fill="auto"/>
            <w:noWrap/>
            <w:vAlign w:val="center"/>
            <w:hideMark/>
          </w:tcPr>
          <w:p w14:paraId="40B463D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ILAVE</w:t>
            </w:r>
          </w:p>
        </w:tc>
        <w:tc>
          <w:tcPr>
            <w:tcW w:w="1011" w:type="dxa"/>
            <w:tcBorders>
              <w:top w:val="nil"/>
              <w:left w:val="nil"/>
              <w:bottom w:val="single" w:sz="4" w:space="0" w:color="auto"/>
              <w:right w:val="single" w:sz="4" w:space="0" w:color="auto"/>
            </w:tcBorders>
            <w:shd w:val="clear" w:color="auto" w:fill="auto"/>
            <w:noWrap/>
            <w:vAlign w:val="center"/>
          </w:tcPr>
          <w:p w14:paraId="636773CA" w14:textId="7C3CA70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CFC60C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E1D14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1761</w:t>
            </w:r>
          </w:p>
        </w:tc>
        <w:tc>
          <w:tcPr>
            <w:tcW w:w="940" w:type="dxa"/>
            <w:tcBorders>
              <w:top w:val="nil"/>
              <w:left w:val="nil"/>
              <w:bottom w:val="single" w:sz="4" w:space="0" w:color="auto"/>
              <w:right w:val="single" w:sz="4" w:space="0" w:color="auto"/>
            </w:tcBorders>
            <w:shd w:val="clear" w:color="auto" w:fill="auto"/>
            <w:noWrap/>
            <w:vAlign w:val="center"/>
            <w:hideMark/>
          </w:tcPr>
          <w:p w14:paraId="5CBA39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2105010074</w:t>
            </w:r>
          </w:p>
        </w:tc>
        <w:tc>
          <w:tcPr>
            <w:tcW w:w="3700" w:type="dxa"/>
            <w:tcBorders>
              <w:top w:val="nil"/>
              <w:left w:val="nil"/>
              <w:bottom w:val="single" w:sz="4" w:space="0" w:color="auto"/>
              <w:right w:val="single" w:sz="4" w:space="0" w:color="auto"/>
            </w:tcBorders>
            <w:shd w:val="clear" w:color="auto" w:fill="auto"/>
            <w:noWrap/>
            <w:vAlign w:val="center"/>
            <w:hideMark/>
          </w:tcPr>
          <w:p w14:paraId="6F3BA67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MAÑAZO</w:t>
            </w:r>
          </w:p>
        </w:tc>
        <w:tc>
          <w:tcPr>
            <w:tcW w:w="1340" w:type="dxa"/>
            <w:tcBorders>
              <w:top w:val="nil"/>
              <w:left w:val="nil"/>
              <w:bottom w:val="single" w:sz="4" w:space="0" w:color="auto"/>
              <w:right w:val="single" w:sz="4" w:space="0" w:color="auto"/>
            </w:tcBorders>
            <w:shd w:val="clear" w:color="auto" w:fill="auto"/>
            <w:noWrap/>
            <w:vAlign w:val="center"/>
            <w:hideMark/>
          </w:tcPr>
          <w:p w14:paraId="5E6DA5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F77E4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COLLAO</w:t>
            </w:r>
          </w:p>
        </w:tc>
        <w:tc>
          <w:tcPr>
            <w:tcW w:w="2720" w:type="dxa"/>
            <w:tcBorders>
              <w:top w:val="nil"/>
              <w:left w:val="nil"/>
              <w:bottom w:val="single" w:sz="4" w:space="0" w:color="auto"/>
              <w:right w:val="single" w:sz="4" w:space="0" w:color="auto"/>
            </w:tcBorders>
            <w:shd w:val="clear" w:color="auto" w:fill="auto"/>
            <w:noWrap/>
            <w:vAlign w:val="center"/>
            <w:hideMark/>
          </w:tcPr>
          <w:p w14:paraId="2577D39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ILAVE</w:t>
            </w:r>
          </w:p>
        </w:tc>
        <w:tc>
          <w:tcPr>
            <w:tcW w:w="1011" w:type="dxa"/>
            <w:tcBorders>
              <w:top w:val="nil"/>
              <w:left w:val="nil"/>
              <w:bottom w:val="single" w:sz="4" w:space="0" w:color="auto"/>
              <w:right w:val="single" w:sz="4" w:space="0" w:color="auto"/>
            </w:tcBorders>
            <w:shd w:val="clear" w:color="auto" w:fill="auto"/>
            <w:noWrap/>
            <w:vAlign w:val="center"/>
          </w:tcPr>
          <w:p w14:paraId="00FDA054" w14:textId="3DE0341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016A2D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91976D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1762</w:t>
            </w:r>
          </w:p>
        </w:tc>
        <w:tc>
          <w:tcPr>
            <w:tcW w:w="940" w:type="dxa"/>
            <w:tcBorders>
              <w:top w:val="nil"/>
              <w:left w:val="nil"/>
              <w:bottom w:val="single" w:sz="4" w:space="0" w:color="auto"/>
              <w:right w:val="single" w:sz="4" w:space="0" w:color="auto"/>
            </w:tcBorders>
            <w:shd w:val="clear" w:color="auto" w:fill="auto"/>
            <w:noWrap/>
            <w:vAlign w:val="center"/>
            <w:hideMark/>
          </w:tcPr>
          <w:p w14:paraId="00F176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2105010077</w:t>
            </w:r>
          </w:p>
        </w:tc>
        <w:tc>
          <w:tcPr>
            <w:tcW w:w="3700" w:type="dxa"/>
            <w:tcBorders>
              <w:top w:val="nil"/>
              <w:left w:val="nil"/>
              <w:bottom w:val="single" w:sz="4" w:space="0" w:color="auto"/>
              <w:right w:val="single" w:sz="4" w:space="0" w:color="auto"/>
            </w:tcBorders>
            <w:shd w:val="clear" w:color="auto" w:fill="auto"/>
            <w:noWrap/>
            <w:vAlign w:val="center"/>
            <w:hideMark/>
          </w:tcPr>
          <w:p w14:paraId="4A5270C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TAMAPACA</w:t>
            </w:r>
          </w:p>
        </w:tc>
        <w:tc>
          <w:tcPr>
            <w:tcW w:w="1340" w:type="dxa"/>
            <w:tcBorders>
              <w:top w:val="nil"/>
              <w:left w:val="nil"/>
              <w:bottom w:val="single" w:sz="4" w:space="0" w:color="auto"/>
              <w:right w:val="single" w:sz="4" w:space="0" w:color="auto"/>
            </w:tcBorders>
            <w:shd w:val="clear" w:color="auto" w:fill="auto"/>
            <w:noWrap/>
            <w:vAlign w:val="center"/>
            <w:hideMark/>
          </w:tcPr>
          <w:p w14:paraId="57BD0CE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AA49A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COLLAO</w:t>
            </w:r>
          </w:p>
        </w:tc>
        <w:tc>
          <w:tcPr>
            <w:tcW w:w="2720" w:type="dxa"/>
            <w:tcBorders>
              <w:top w:val="nil"/>
              <w:left w:val="nil"/>
              <w:bottom w:val="single" w:sz="4" w:space="0" w:color="auto"/>
              <w:right w:val="single" w:sz="4" w:space="0" w:color="auto"/>
            </w:tcBorders>
            <w:shd w:val="clear" w:color="auto" w:fill="auto"/>
            <w:noWrap/>
            <w:vAlign w:val="center"/>
            <w:hideMark/>
          </w:tcPr>
          <w:p w14:paraId="67BFCE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ILAVE</w:t>
            </w:r>
          </w:p>
        </w:tc>
        <w:tc>
          <w:tcPr>
            <w:tcW w:w="1011" w:type="dxa"/>
            <w:tcBorders>
              <w:top w:val="nil"/>
              <w:left w:val="nil"/>
              <w:bottom w:val="single" w:sz="4" w:space="0" w:color="auto"/>
              <w:right w:val="single" w:sz="4" w:space="0" w:color="auto"/>
            </w:tcBorders>
            <w:shd w:val="clear" w:color="auto" w:fill="auto"/>
            <w:noWrap/>
            <w:vAlign w:val="center"/>
          </w:tcPr>
          <w:p w14:paraId="445BC80E" w14:textId="5D3B6F6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822A25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F72FA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1763</w:t>
            </w:r>
          </w:p>
        </w:tc>
        <w:tc>
          <w:tcPr>
            <w:tcW w:w="940" w:type="dxa"/>
            <w:tcBorders>
              <w:top w:val="nil"/>
              <w:left w:val="nil"/>
              <w:bottom w:val="single" w:sz="4" w:space="0" w:color="auto"/>
              <w:right w:val="single" w:sz="4" w:space="0" w:color="auto"/>
            </w:tcBorders>
            <w:shd w:val="clear" w:color="auto" w:fill="auto"/>
            <w:noWrap/>
            <w:vAlign w:val="center"/>
            <w:hideMark/>
          </w:tcPr>
          <w:p w14:paraId="08F002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2105010082</w:t>
            </w:r>
          </w:p>
        </w:tc>
        <w:tc>
          <w:tcPr>
            <w:tcW w:w="3700" w:type="dxa"/>
            <w:tcBorders>
              <w:top w:val="nil"/>
              <w:left w:val="nil"/>
              <w:bottom w:val="single" w:sz="4" w:space="0" w:color="auto"/>
              <w:right w:val="single" w:sz="4" w:space="0" w:color="auto"/>
            </w:tcBorders>
            <w:shd w:val="clear" w:color="auto" w:fill="auto"/>
            <w:noWrap/>
            <w:vAlign w:val="center"/>
            <w:hideMark/>
          </w:tcPr>
          <w:p w14:paraId="7A979FB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LLAU</w:t>
            </w:r>
          </w:p>
        </w:tc>
        <w:tc>
          <w:tcPr>
            <w:tcW w:w="1340" w:type="dxa"/>
            <w:tcBorders>
              <w:top w:val="nil"/>
              <w:left w:val="nil"/>
              <w:bottom w:val="single" w:sz="4" w:space="0" w:color="auto"/>
              <w:right w:val="single" w:sz="4" w:space="0" w:color="auto"/>
            </w:tcBorders>
            <w:shd w:val="clear" w:color="auto" w:fill="auto"/>
            <w:noWrap/>
            <w:vAlign w:val="center"/>
            <w:hideMark/>
          </w:tcPr>
          <w:p w14:paraId="25D752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07D22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COLLAO</w:t>
            </w:r>
          </w:p>
        </w:tc>
        <w:tc>
          <w:tcPr>
            <w:tcW w:w="2720" w:type="dxa"/>
            <w:tcBorders>
              <w:top w:val="nil"/>
              <w:left w:val="nil"/>
              <w:bottom w:val="single" w:sz="4" w:space="0" w:color="auto"/>
              <w:right w:val="single" w:sz="4" w:space="0" w:color="auto"/>
            </w:tcBorders>
            <w:shd w:val="clear" w:color="auto" w:fill="auto"/>
            <w:noWrap/>
            <w:vAlign w:val="center"/>
            <w:hideMark/>
          </w:tcPr>
          <w:p w14:paraId="6BA429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ILAVE</w:t>
            </w:r>
          </w:p>
        </w:tc>
        <w:tc>
          <w:tcPr>
            <w:tcW w:w="1011" w:type="dxa"/>
            <w:tcBorders>
              <w:top w:val="nil"/>
              <w:left w:val="nil"/>
              <w:bottom w:val="single" w:sz="4" w:space="0" w:color="auto"/>
              <w:right w:val="single" w:sz="4" w:space="0" w:color="auto"/>
            </w:tcBorders>
            <w:shd w:val="clear" w:color="auto" w:fill="auto"/>
            <w:noWrap/>
            <w:vAlign w:val="center"/>
          </w:tcPr>
          <w:p w14:paraId="13DE0997" w14:textId="4C2ED2A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AABE59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BA140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1764</w:t>
            </w:r>
          </w:p>
        </w:tc>
        <w:tc>
          <w:tcPr>
            <w:tcW w:w="940" w:type="dxa"/>
            <w:tcBorders>
              <w:top w:val="nil"/>
              <w:left w:val="nil"/>
              <w:bottom w:val="single" w:sz="4" w:space="0" w:color="auto"/>
              <w:right w:val="single" w:sz="4" w:space="0" w:color="auto"/>
            </w:tcBorders>
            <w:shd w:val="clear" w:color="auto" w:fill="auto"/>
            <w:noWrap/>
            <w:vAlign w:val="center"/>
            <w:hideMark/>
          </w:tcPr>
          <w:p w14:paraId="449F547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2105010104</w:t>
            </w:r>
          </w:p>
        </w:tc>
        <w:tc>
          <w:tcPr>
            <w:tcW w:w="3700" w:type="dxa"/>
            <w:tcBorders>
              <w:top w:val="nil"/>
              <w:left w:val="nil"/>
              <w:bottom w:val="single" w:sz="4" w:space="0" w:color="auto"/>
              <w:right w:val="single" w:sz="4" w:space="0" w:color="auto"/>
            </w:tcBorders>
            <w:shd w:val="clear" w:color="auto" w:fill="auto"/>
            <w:noWrap/>
            <w:vAlign w:val="center"/>
            <w:hideMark/>
          </w:tcPr>
          <w:p w14:paraId="2F793AA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PANTIHUECO B</w:t>
            </w:r>
          </w:p>
        </w:tc>
        <w:tc>
          <w:tcPr>
            <w:tcW w:w="1340" w:type="dxa"/>
            <w:tcBorders>
              <w:top w:val="nil"/>
              <w:left w:val="nil"/>
              <w:bottom w:val="single" w:sz="4" w:space="0" w:color="auto"/>
              <w:right w:val="single" w:sz="4" w:space="0" w:color="auto"/>
            </w:tcBorders>
            <w:shd w:val="clear" w:color="auto" w:fill="auto"/>
            <w:noWrap/>
            <w:vAlign w:val="center"/>
            <w:hideMark/>
          </w:tcPr>
          <w:p w14:paraId="58CC843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8FA1B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COLLAO</w:t>
            </w:r>
          </w:p>
        </w:tc>
        <w:tc>
          <w:tcPr>
            <w:tcW w:w="2720" w:type="dxa"/>
            <w:tcBorders>
              <w:top w:val="nil"/>
              <w:left w:val="nil"/>
              <w:bottom w:val="single" w:sz="4" w:space="0" w:color="auto"/>
              <w:right w:val="single" w:sz="4" w:space="0" w:color="auto"/>
            </w:tcBorders>
            <w:shd w:val="clear" w:color="auto" w:fill="auto"/>
            <w:noWrap/>
            <w:vAlign w:val="center"/>
            <w:hideMark/>
          </w:tcPr>
          <w:p w14:paraId="6DF8744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ILAVE</w:t>
            </w:r>
          </w:p>
        </w:tc>
        <w:tc>
          <w:tcPr>
            <w:tcW w:w="1011" w:type="dxa"/>
            <w:tcBorders>
              <w:top w:val="nil"/>
              <w:left w:val="nil"/>
              <w:bottom w:val="single" w:sz="4" w:space="0" w:color="auto"/>
              <w:right w:val="single" w:sz="4" w:space="0" w:color="auto"/>
            </w:tcBorders>
            <w:shd w:val="clear" w:color="auto" w:fill="auto"/>
            <w:noWrap/>
            <w:vAlign w:val="center"/>
          </w:tcPr>
          <w:p w14:paraId="6F91E284" w14:textId="3B5569D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E9EB73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F94245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1765</w:t>
            </w:r>
          </w:p>
        </w:tc>
        <w:tc>
          <w:tcPr>
            <w:tcW w:w="940" w:type="dxa"/>
            <w:tcBorders>
              <w:top w:val="nil"/>
              <w:left w:val="nil"/>
              <w:bottom w:val="single" w:sz="4" w:space="0" w:color="auto"/>
              <w:right w:val="single" w:sz="4" w:space="0" w:color="auto"/>
            </w:tcBorders>
            <w:shd w:val="clear" w:color="auto" w:fill="auto"/>
            <w:noWrap/>
            <w:vAlign w:val="center"/>
            <w:hideMark/>
          </w:tcPr>
          <w:p w14:paraId="31428D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2105010117</w:t>
            </w:r>
          </w:p>
        </w:tc>
        <w:tc>
          <w:tcPr>
            <w:tcW w:w="3700" w:type="dxa"/>
            <w:tcBorders>
              <w:top w:val="nil"/>
              <w:left w:val="nil"/>
              <w:bottom w:val="single" w:sz="4" w:space="0" w:color="auto"/>
              <w:right w:val="single" w:sz="4" w:space="0" w:color="auto"/>
            </w:tcBorders>
            <w:shd w:val="clear" w:color="auto" w:fill="auto"/>
            <w:noWrap/>
            <w:vAlign w:val="center"/>
            <w:hideMark/>
          </w:tcPr>
          <w:p w14:paraId="612CB99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HUARACCO</w:t>
            </w:r>
          </w:p>
        </w:tc>
        <w:tc>
          <w:tcPr>
            <w:tcW w:w="1340" w:type="dxa"/>
            <w:tcBorders>
              <w:top w:val="nil"/>
              <w:left w:val="nil"/>
              <w:bottom w:val="single" w:sz="4" w:space="0" w:color="auto"/>
              <w:right w:val="single" w:sz="4" w:space="0" w:color="auto"/>
            </w:tcBorders>
            <w:shd w:val="clear" w:color="auto" w:fill="auto"/>
            <w:noWrap/>
            <w:vAlign w:val="center"/>
            <w:hideMark/>
          </w:tcPr>
          <w:p w14:paraId="0BD90C8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0C2911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COLLAO</w:t>
            </w:r>
          </w:p>
        </w:tc>
        <w:tc>
          <w:tcPr>
            <w:tcW w:w="2720" w:type="dxa"/>
            <w:tcBorders>
              <w:top w:val="nil"/>
              <w:left w:val="nil"/>
              <w:bottom w:val="single" w:sz="4" w:space="0" w:color="auto"/>
              <w:right w:val="single" w:sz="4" w:space="0" w:color="auto"/>
            </w:tcBorders>
            <w:shd w:val="clear" w:color="auto" w:fill="auto"/>
            <w:noWrap/>
            <w:vAlign w:val="center"/>
            <w:hideMark/>
          </w:tcPr>
          <w:p w14:paraId="634568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ILAVE</w:t>
            </w:r>
          </w:p>
        </w:tc>
        <w:tc>
          <w:tcPr>
            <w:tcW w:w="1011" w:type="dxa"/>
            <w:tcBorders>
              <w:top w:val="nil"/>
              <w:left w:val="nil"/>
              <w:bottom w:val="single" w:sz="4" w:space="0" w:color="auto"/>
              <w:right w:val="single" w:sz="4" w:space="0" w:color="auto"/>
            </w:tcBorders>
            <w:shd w:val="clear" w:color="auto" w:fill="auto"/>
            <w:noWrap/>
            <w:vAlign w:val="center"/>
          </w:tcPr>
          <w:p w14:paraId="78B9E54D" w14:textId="56CAA7B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F21C01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9E7260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1766</w:t>
            </w:r>
          </w:p>
        </w:tc>
        <w:tc>
          <w:tcPr>
            <w:tcW w:w="940" w:type="dxa"/>
            <w:tcBorders>
              <w:top w:val="nil"/>
              <w:left w:val="nil"/>
              <w:bottom w:val="single" w:sz="4" w:space="0" w:color="auto"/>
              <w:right w:val="single" w:sz="4" w:space="0" w:color="auto"/>
            </w:tcBorders>
            <w:shd w:val="clear" w:color="auto" w:fill="auto"/>
            <w:noWrap/>
            <w:vAlign w:val="center"/>
            <w:hideMark/>
          </w:tcPr>
          <w:p w14:paraId="33AA8F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2105010120</w:t>
            </w:r>
          </w:p>
        </w:tc>
        <w:tc>
          <w:tcPr>
            <w:tcW w:w="3700" w:type="dxa"/>
            <w:tcBorders>
              <w:top w:val="nil"/>
              <w:left w:val="nil"/>
              <w:bottom w:val="single" w:sz="4" w:space="0" w:color="auto"/>
              <w:right w:val="single" w:sz="4" w:space="0" w:color="auto"/>
            </w:tcBorders>
            <w:shd w:val="clear" w:color="auto" w:fill="auto"/>
            <w:noWrap/>
            <w:vAlign w:val="center"/>
            <w:hideMark/>
          </w:tcPr>
          <w:p w14:paraId="315944A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JACCOCCATA</w:t>
            </w:r>
          </w:p>
        </w:tc>
        <w:tc>
          <w:tcPr>
            <w:tcW w:w="1340" w:type="dxa"/>
            <w:tcBorders>
              <w:top w:val="nil"/>
              <w:left w:val="nil"/>
              <w:bottom w:val="single" w:sz="4" w:space="0" w:color="auto"/>
              <w:right w:val="single" w:sz="4" w:space="0" w:color="auto"/>
            </w:tcBorders>
            <w:shd w:val="clear" w:color="auto" w:fill="auto"/>
            <w:noWrap/>
            <w:vAlign w:val="center"/>
            <w:hideMark/>
          </w:tcPr>
          <w:p w14:paraId="48AC030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9FCF22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COLLAO</w:t>
            </w:r>
          </w:p>
        </w:tc>
        <w:tc>
          <w:tcPr>
            <w:tcW w:w="2720" w:type="dxa"/>
            <w:tcBorders>
              <w:top w:val="nil"/>
              <w:left w:val="nil"/>
              <w:bottom w:val="single" w:sz="4" w:space="0" w:color="auto"/>
              <w:right w:val="single" w:sz="4" w:space="0" w:color="auto"/>
            </w:tcBorders>
            <w:shd w:val="clear" w:color="auto" w:fill="auto"/>
            <w:noWrap/>
            <w:vAlign w:val="center"/>
            <w:hideMark/>
          </w:tcPr>
          <w:p w14:paraId="47E23DA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ILAVE</w:t>
            </w:r>
          </w:p>
        </w:tc>
        <w:tc>
          <w:tcPr>
            <w:tcW w:w="1011" w:type="dxa"/>
            <w:tcBorders>
              <w:top w:val="nil"/>
              <w:left w:val="nil"/>
              <w:bottom w:val="single" w:sz="4" w:space="0" w:color="auto"/>
              <w:right w:val="single" w:sz="4" w:space="0" w:color="auto"/>
            </w:tcBorders>
            <w:shd w:val="clear" w:color="auto" w:fill="auto"/>
            <w:noWrap/>
            <w:vAlign w:val="center"/>
          </w:tcPr>
          <w:p w14:paraId="4D64CD38" w14:textId="3790D0F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85472E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D3685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1767</w:t>
            </w:r>
          </w:p>
        </w:tc>
        <w:tc>
          <w:tcPr>
            <w:tcW w:w="940" w:type="dxa"/>
            <w:tcBorders>
              <w:top w:val="nil"/>
              <w:left w:val="nil"/>
              <w:bottom w:val="single" w:sz="4" w:space="0" w:color="auto"/>
              <w:right w:val="single" w:sz="4" w:space="0" w:color="auto"/>
            </w:tcBorders>
            <w:shd w:val="clear" w:color="auto" w:fill="auto"/>
            <w:noWrap/>
            <w:vAlign w:val="center"/>
            <w:hideMark/>
          </w:tcPr>
          <w:p w14:paraId="15574CC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2105010127</w:t>
            </w:r>
          </w:p>
        </w:tc>
        <w:tc>
          <w:tcPr>
            <w:tcW w:w="3700" w:type="dxa"/>
            <w:tcBorders>
              <w:top w:val="nil"/>
              <w:left w:val="nil"/>
              <w:bottom w:val="single" w:sz="4" w:space="0" w:color="auto"/>
              <w:right w:val="single" w:sz="4" w:space="0" w:color="auto"/>
            </w:tcBorders>
            <w:shd w:val="clear" w:color="auto" w:fill="auto"/>
            <w:noWrap/>
            <w:vAlign w:val="center"/>
            <w:hideMark/>
          </w:tcPr>
          <w:p w14:paraId="5128CFA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CUTINI PUCARA</w:t>
            </w:r>
          </w:p>
        </w:tc>
        <w:tc>
          <w:tcPr>
            <w:tcW w:w="1340" w:type="dxa"/>
            <w:tcBorders>
              <w:top w:val="nil"/>
              <w:left w:val="nil"/>
              <w:bottom w:val="single" w:sz="4" w:space="0" w:color="auto"/>
              <w:right w:val="single" w:sz="4" w:space="0" w:color="auto"/>
            </w:tcBorders>
            <w:shd w:val="clear" w:color="auto" w:fill="auto"/>
            <w:noWrap/>
            <w:vAlign w:val="center"/>
            <w:hideMark/>
          </w:tcPr>
          <w:p w14:paraId="25B2E1F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A9429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COLLAO</w:t>
            </w:r>
          </w:p>
        </w:tc>
        <w:tc>
          <w:tcPr>
            <w:tcW w:w="2720" w:type="dxa"/>
            <w:tcBorders>
              <w:top w:val="nil"/>
              <w:left w:val="nil"/>
              <w:bottom w:val="single" w:sz="4" w:space="0" w:color="auto"/>
              <w:right w:val="single" w:sz="4" w:space="0" w:color="auto"/>
            </w:tcBorders>
            <w:shd w:val="clear" w:color="auto" w:fill="auto"/>
            <w:noWrap/>
            <w:vAlign w:val="center"/>
            <w:hideMark/>
          </w:tcPr>
          <w:p w14:paraId="01046E3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ILAVE</w:t>
            </w:r>
          </w:p>
        </w:tc>
        <w:tc>
          <w:tcPr>
            <w:tcW w:w="1011" w:type="dxa"/>
            <w:tcBorders>
              <w:top w:val="nil"/>
              <w:left w:val="nil"/>
              <w:bottom w:val="single" w:sz="4" w:space="0" w:color="auto"/>
              <w:right w:val="single" w:sz="4" w:space="0" w:color="auto"/>
            </w:tcBorders>
            <w:shd w:val="clear" w:color="auto" w:fill="auto"/>
            <w:noWrap/>
            <w:vAlign w:val="center"/>
          </w:tcPr>
          <w:p w14:paraId="2205171D" w14:textId="49ACE05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0385EF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C9C6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1768</w:t>
            </w:r>
          </w:p>
        </w:tc>
        <w:tc>
          <w:tcPr>
            <w:tcW w:w="940" w:type="dxa"/>
            <w:tcBorders>
              <w:top w:val="nil"/>
              <w:left w:val="nil"/>
              <w:bottom w:val="single" w:sz="4" w:space="0" w:color="auto"/>
              <w:right w:val="single" w:sz="4" w:space="0" w:color="auto"/>
            </w:tcBorders>
            <w:shd w:val="clear" w:color="auto" w:fill="auto"/>
            <w:noWrap/>
            <w:vAlign w:val="center"/>
            <w:hideMark/>
          </w:tcPr>
          <w:p w14:paraId="49D8A6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2105010129</w:t>
            </w:r>
          </w:p>
        </w:tc>
        <w:tc>
          <w:tcPr>
            <w:tcW w:w="3700" w:type="dxa"/>
            <w:tcBorders>
              <w:top w:val="nil"/>
              <w:left w:val="nil"/>
              <w:bottom w:val="single" w:sz="4" w:space="0" w:color="auto"/>
              <w:right w:val="single" w:sz="4" w:space="0" w:color="auto"/>
            </w:tcBorders>
            <w:shd w:val="clear" w:color="auto" w:fill="auto"/>
            <w:noWrap/>
            <w:vAlign w:val="center"/>
            <w:hideMark/>
          </w:tcPr>
          <w:p w14:paraId="1766550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JALLANILLA</w:t>
            </w:r>
          </w:p>
        </w:tc>
        <w:tc>
          <w:tcPr>
            <w:tcW w:w="1340" w:type="dxa"/>
            <w:tcBorders>
              <w:top w:val="nil"/>
              <w:left w:val="nil"/>
              <w:bottom w:val="single" w:sz="4" w:space="0" w:color="auto"/>
              <w:right w:val="single" w:sz="4" w:space="0" w:color="auto"/>
            </w:tcBorders>
            <w:shd w:val="clear" w:color="auto" w:fill="auto"/>
            <w:noWrap/>
            <w:vAlign w:val="center"/>
            <w:hideMark/>
          </w:tcPr>
          <w:p w14:paraId="4BD9ACE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8CA602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COLLAO</w:t>
            </w:r>
          </w:p>
        </w:tc>
        <w:tc>
          <w:tcPr>
            <w:tcW w:w="2720" w:type="dxa"/>
            <w:tcBorders>
              <w:top w:val="nil"/>
              <w:left w:val="nil"/>
              <w:bottom w:val="single" w:sz="4" w:space="0" w:color="auto"/>
              <w:right w:val="single" w:sz="4" w:space="0" w:color="auto"/>
            </w:tcBorders>
            <w:shd w:val="clear" w:color="auto" w:fill="auto"/>
            <w:noWrap/>
            <w:vAlign w:val="center"/>
            <w:hideMark/>
          </w:tcPr>
          <w:p w14:paraId="06D769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ILAVE</w:t>
            </w:r>
          </w:p>
        </w:tc>
        <w:tc>
          <w:tcPr>
            <w:tcW w:w="1011" w:type="dxa"/>
            <w:tcBorders>
              <w:top w:val="nil"/>
              <w:left w:val="nil"/>
              <w:bottom w:val="single" w:sz="4" w:space="0" w:color="auto"/>
              <w:right w:val="single" w:sz="4" w:space="0" w:color="auto"/>
            </w:tcBorders>
            <w:shd w:val="clear" w:color="auto" w:fill="auto"/>
            <w:noWrap/>
            <w:vAlign w:val="center"/>
          </w:tcPr>
          <w:p w14:paraId="11074D97" w14:textId="0826DF7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41FB1C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9F092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1769</w:t>
            </w:r>
          </w:p>
        </w:tc>
        <w:tc>
          <w:tcPr>
            <w:tcW w:w="940" w:type="dxa"/>
            <w:tcBorders>
              <w:top w:val="nil"/>
              <w:left w:val="nil"/>
              <w:bottom w:val="single" w:sz="4" w:space="0" w:color="auto"/>
              <w:right w:val="single" w:sz="4" w:space="0" w:color="auto"/>
            </w:tcBorders>
            <w:shd w:val="clear" w:color="auto" w:fill="auto"/>
            <w:noWrap/>
            <w:vAlign w:val="center"/>
            <w:hideMark/>
          </w:tcPr>
          <w:p w14:paraId="092F39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2105010131</w:t>
            </w:r>
          </w:p>
        </w:tc>
        <w:tc>
          <w:tcPr>
            <w:tcW w:w="3700" w:type="dxa"/>
            <w:tcBorders>
              <w:top w:val="nil"/>
              <w:left w:val="nil"/>
              <w:bottom w:val="single" w:sz="4" w:space="0" w:color="auto"/>
              <w:right w:val="single" w:sz="4" w:space="0" w:color="auto"/>
            </w:tcBorders>
            <w:shd w:val="clear" w:color="auto" w:fill="auto"/>
            <w:noWrap/>
            <w:vAlign w:val="center"/>
            <w:hideMark/>
          </w:tcPr>
          <w:p w14:paraId="73CDC5E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CHOCCO QUELICANI</w:t>
            </w:r>
          </w:p>
        </w:tc>
        <w:tc>
          <w:tcPr>
            <w:tcW w:w="1340" w:type="dxa"/>
            <w:tcBorders>
              <w:top w:val="nil"/>
              <w:left w:val="nil"/>
              <w:bottom w:val="single" w:sz="4" w:space="0" w:color="auto"/>
              <w:right w:val="single" w:sz="4" w:space="0" w:color="auto"/>
            </w:tcBorders>
            <w:shd w:val="clear" w:color="auto" w:fill="auto"/>
            <w:noWrap/>
            <w:vAlign w:val="center"/>
            <w:hideMark/>
          </w:tcPr>
          <w:p w14:paraId="382E57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4EB63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COLLAO</w:t>
            </w:r>
          </w:p>
        </w:tc>
        <w:tc>
          <w:tcPr>
            <w:tcW w:w="2720" w:type="dxa"/>
            <w:tcBorders>
              <w:top w:val="nil"/>
              <w:left w:val="nil"/>
              <w:bottom w:val="single" w:sz="4" w:space="0" w:color="auto"/>
              <w:right w:val="single" w:sz="4" w:space="0" w:color="auto"/>
            </w:tcBorders>
            <w:shd w:val="clear" w:color="auto" w:fill="auto"/>
            <w:noWrap/>
            <w:vAlign w:val="center"/>
            <w:hideMark/>
          </w:tcPr>
          <w:p w14:paraId="3562C9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ILAVE</w:t>
            </w:r>
          </w:p>
        </w:tc>
        <w:tc>
          <w:tcPr>
            <w:tcW w:w="1011" w:type="dxa"/>
            <w:tcBorders>
              <w:top w:val="nil"/>
              <w:left w:val="nil"/>
              <w:bottom w:val="single" w:sz="4" w:space="0" w:color="auto"/>
              <w:right w:val="single" w:sz="4" w:space="0" w:color="auto"/>
            </w:tcBorders>
            <w:shd w:val="clear" w:color="auto" w:fill="auto"/>
            <w:noWrap/>
            <w:vAlign w:val="center"/>
          </w:tcPr>
          <w:p w14:paraId="29DC5117" w14:textId="5658AA9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556664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EF3F1A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1770</w:t>
            </w:r>
          </w:p>
        </w:tc>
        <w:tc>
          <w:tcPr>
            <w:tcW w:w="940" w:type="dxa"/>
            <w:tcBorders>
              <w:top w:val="nil"/>
              <w:left w:val="nil"/>
              <w:bottom w:val="single" w:sz="4" w:space="0" w:color="auto"/>
              <w:right w:val="single" w:sz="4" w:space="0" w:color="auto"/>
            </w:tcBorders>
            <w:shd w:val="clear" w:color="auto" w:fill="auto"/>
            <w:noWrap/>
            <w:vAlign w:val="center"/>
            <w:hideMark/>
          </w:tcPr>
          <w:p w14:paraId="7F89EB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2105010133</w:t>
            </w:r>
          </w:p>
        </w:tc>
        <w:tc>
          <w:tcPr>
            <w:tcW w:w="3700" w:type="dxa"/>
            <w:tcBorders>
              <w:top w:val="nil"/>
              <w:left w:val="nil"/>
              <w:bottom w:val="single" w:sz="4" w:space="0" w:color="auto"/>
              <w:right w:val="single" w:sz="4" w:space="0" w:color="auto"/>
            </w:tcBorders>
            <w:shd w:val="clear" w:color="auto" w:fill="auto"/>
            <w:noWrap/>
            <w:vAlign w:val="center"/>
            <w:hideMark/>
          </w:tcPr>
          <w:p w14:paraId="692DE58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JACHA YACANGO</w:t>
            </w:r>
          </w:p>
        </w:tc>
        <w:tc>
          <w:tcPr>
            <w:tcW w:w="1340" w:type="dxa"/>
            <w:tcBorders>
              <w:top w:val="nil"/>
              <w:left w:val="nil"/>
              <w:bottom w:val="single" w:sz="4" w:space="0" w:color="auto"/>
              <w:right w:val="single" w:sz="4" w:space="0" w:color="auto"/>
            </w:tcBorders>
            <w:shd w:val="clear" w:color="auto" w:fill="auto"/>
            <w:noWrap/>
            <w:vAlign w:val="center"/>
            <w:hideMark/>
          </w:tcPr>
          <w:p w14:paraId="20CA55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D2E206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COLLAO</w:t>
            </w:r>
          </w:p>
        </w:tc>
        <w:tc>
          <w:tcPr>
            <w:tcW w:w="2720" w:type="dxa"/>
            <w:tcBorders>
              <w:top w:val="nil"/>
              <w:left w:val="nil"/>
              <w:bottom w:val="single" w:sz="4" w:space="0" w:color="auto"/>
              <w:right w:val="single" w:sz="4" w:space="0" w:color="auto"/>
            </w:tcBorders>
            <w:shd w:val="clear" w:color="auto" w:fill="auto"/>
            <w:noWrap/>
            <w:vAlign w:val="center"/>
            <w:hideMark/>
          </w:tcPr>
          <w:p w14:paraId="3D9ED8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ILAVE</w:t>
            </w:r>
          </w:p>
        </w:tc>
        <w:tc>
          <w:tcPr>
            <w:tcW w:w="1011" w:type="dxa"/>
            <w:tcBorders>
              <w:top w:val="nil"/>
              <w:left w:val="nil"/>
              <w:bottom w:val="single" w:sz="4" w:space="0" w:color="auto"/>
              <w:right w:val="single" w:sz="4" w:space="0" w:color="auto"/>
            </w:tcBorders>
            <w:shd w:val="clear" w:color="auto" w:fill="auto"/>
            <w:noWrap/>
            <w:vAlign w:val="center"/>
          </w:tcPr>
          <w:p w14:paraId="11ED3D53" w14:textId="2295E13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1730F7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E9DA1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1771</w:t>
            </w:r>
          </w:p>
        </w:tc>
        <w:tc>
          <w:tcPr>
            <w:tcW w:w="940" w:type="dxa"/>
            <w:tcBorders>
              <w:top w:val="nil"/>
              <w:left w:val="nil"/>
              <w:bottom w:val="single" w:sz="4" w:space="0" w:color="auto"/>
              <w:right w:val="single" w:sz="4" w:space="0" w:color="auto"/>
            </w:tcBorders>
            <w:shd w:val="clear" w:color="auto" w:fill="auto"/>
            <w:noWrap/>
            <w:vAlign w:val="center"/>
            <w:hideMark/>
          </w:tcPr>
          <w:p w14:paraId="305A0AE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2105010137</w:t>
            </w:r>
          </w:p>
        </w:tc>
        <w:tc>
          <w:tcPr>
            <w:tcW w:w="3700" w:type="dxa"/>
            <w:tcBorders>
              <w:top w:val="nil"/>
              <w:left w:val="nil"/>
              <w:bottom w:val="single" w:sz="4" w:space="0" w:color="auto"/>
              <w:right w:val="single" w:sz="4" w:space="0" w:color="auto"/>
            </w:tcBorders>
            <w:shd w:val="clear" w:color="auto" w:fill="auto"/>
            <w:noWrap/>
            <w:vAlign w:val="center"/>
            <w:hideMark/>
          </w:tcPr>
          <w:p w14:paraId="0960A82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CONCAHUE</w:t>
            </w:r>
          </w:p>
        </w:tc>
        <w:tc>
          <w:tcPr>
            <w:tcW w:w="1340" w:type="dxa"/>
            <w:tcBorders>
              <w:top w:val="nil"/>
              <w:left w:val="nil"/>
              <w:bottom w:val="single" w:sz="4" w:space="0" w:color="auto"/>
              <w:right w:val="single" w:sz="4" w:space="0" w:color="auto"/>
            </w:tcBorders>
            <w:shd w:val="clear" w:color="auto" w:fill="auto"/>
            <w:noWrap/>
            <w:vAlign w:val="center"/>
            <w:hideMark/>
          </w:tcPr>
          <w:p w14:paraId="5C203D3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BD8ED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COLLAO</w:t>
            </w:r>
          </w:p>
        </w:tc>
        <w:tc>
          <w:tcPr>
            <w:tcW w:w="2720" w:type="dxa"/>
            <w:tcBorders>
              <w:top w:val="nil"/>
              <w:left w:val="nil"/>
              <w:bottom w:val="single" w:sz="4" w:space="0" w:color="auto"/>
              <w:right w:val="single" w:sz="4" w:space="0" w:color="auto"/>
            </w:tcBorders>
            <w:shd w:val="clear" w:color="auto" w:fill="auto"/>
            <w:noWrap/>
            <w:vAlign w:val="center"/>
            <w:hideMark/>
          </w:tcPr>
          <w:p w14:paraId="2C2D58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ILAVE</w:t>
            </w:r>
          </w:p>
        </w:tc>
        <w:tc>
          <w:tcPr>
            <w:tcW w:w="1011" w:type="dxa"/>
            <w:tcBorders>
              <w:top w:val="nil"/>
              <w:left w:val="nil"/>
              <w:bottom w:val="single" w:sz="4" w:space="0" w:color="auto"/>
              <w:right w:val="single" w:sz="4" w:space="0" w:color="auto"/>
            </w:tcBorders>
            <w:shd w:val="clear" w:color="auto" w:fill="auto"/>
            <w:noWrap/>
            <w:vAlign w:val="center"/>
          </w:tcPr>
          <w:p w14:paraId="62BC00AE" w14:textId="6AEEAE5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102773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624420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1772</w:t>
            </w:r>
          </w:p>
        </w:tc>
        <w:tc>
          <w:tcPr>
            <w:tcW w:w="940" w:type="dxa"/>
            <w:tcBorders>
              <w:top w:val="nil"/>
              <w:left w:val="nil"/>
              <w:bottom w:val="single" w:sz="4" w:space="0" w:color="auto"/>
              <w:right w:val="single" w:sz="4" w:space="0" w:color="auto"/>
            </w:tcBorders>
            <w:shd w:val="clear" w:color="auto" w:fill="auto"/>
            <w:noWrap/>
            <w:vAlign w:val="center"/>
            <w:hideMark/>
          </w:tcPr>
          <w:p w14:paraId="080620E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2105010141</w:t>
            </w:r>
          </w:p>
        </w:tc>
        <w:tc>
          <w:tcPr>
            <w:tcW w:w="3700" w:type="dxa"/>
            <w:tcBorders>
              <w:top w:val="nil"/>
              <w:left w:val="nil"/>
              <w:bottom w:val="single" w:sz="4" w:space="0" w:color="auto"/>
              <w:right w:val="single" w:sz="4" w:space="0" w:color="auto"/>
            </w:tcBorders>
            <w:shd w:val="clear" w:color="auto" w:fill="auto"/>
            <w:noWrap/>
            <w:vAlign w:val="center"/>
            <w:hideMark/>
          </w:tcPr>
          <w:p w14:paraId="6E28D1E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HUARAHUARANI</w:t>
            </w:r>
          </w:p>
        </w:tc>
        <w:tc>
          <w:tcPr>
            <w:tcW w:w="1340" w:type="dxa"/>
            <w:tcBorders>
              <w:top w:val="nil"/>
              <w:left w:val="nil"/>
              <w:bottom w:val="single" w:sz="4" w:space="0" w:color="auto"/>
              <w:right w:val="single" w:sz="4" w:space="0" w:color="auto"/>
            </w:tcBorders>
            <w:shd w:val="clear" w:color="auto" w:fill="auto"/>
            <w:noWrap/>
            <w:vAlign w:val="center"/>
            <w:hideMark/>
          </w:tcPr>
          <w:p w14:paraId="2F0A37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606EC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COLLAO</w:t>
            </w:r>
          </w:p>
        </w:tc>
        <w:tc>
          <w:tcPr>
            <w:tcW w:w="2720" w:type="dxa"/>
            <w:tcBorders>
              <w:top w:val="nil"/>
              <w:left w:val="nil"/>
              <w:bottom w:val="single" w:sz="4" w:space="0" w:color="auto"/>
              <w:right w:val="single" w:sz="4" w:space="0" w:color="auto"/>
            </w:tcBorders>
            <w:shd w:val="clear" w:color="auto" w:fill="auto"/>
            <w:noWrap/>
            <w:vAlign w:val="center"/>
            <w:hideMark/>
          </w:tcPr>
          <w:p w14:paraId="42A2052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ILAVE</w:t>
            </w:r>
          </w:p>
        </w:tc>
        <w:tc>
          <w:tcPr>
            <w:tcW w:w="1011" w:type="dxa"/>
            <w:tcBorders>
              <w:top w:val="nil"/>
              <w:left w:val="nil"/>
              <w:bottom w:val="single" w:sz="4" w:space="0" w:color="auto"/>
              <w:right w:val="single" w:sz="4" w:space="0" w:color="auto"/>
            </w:tcBorders>
            <w:shd w:val="clear" w:color="auto" w:fill="auto"/>
            <w:noWrap/>
            <w:vAlign w:val="center"/>
          </w:tcPr>
          <w:p w14:paraId="5CAC81F5" w14:textId="61A2F68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8FAB7E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A418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1773</w:t>
            </w:r>
          </w:p>
        </w:tc>
        <w:tc>
          <w:tcPr>
            <w:tcW w:w="940" w:type="dxa"/>
            <w:tcBorders>
              <w:top w:val="nil"/>
              <w:left w:val="nil"/>
              <w:bottom w:val="single" w:sz="4" w:space="0" w:color="auto"/>
              <w:right w:val="single" w:sz="4" w:space="0" w:color="auto"/>
            </w:tcBorders>
            <w:shd w:val="clear" w:color="auto" w:fill="auto"/>
            <w:noWrap/>
            <w:vAlign w:val="center"/>
            <w:hideMark/>
          </w:tcPr>
          <w:p w14:paraId="505EF7C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2105010144</w:t>
            </w:r>
          </w:p>
        </w:tc>
        <w:tc>
          <w:tcPr>
            <w:tcW w:w="3700" w:type="dxa"/>
            <w:tcBorders>
              <w:top w:val="nil"/>
              <w:left w:val="nil"/>
              <w:bottom w:val="single" w:sz="4" w:space="0" w:color="auto"/>
              <w:right w:val="single" w:sz="4" w:space="0" w:color="auto"/>
            </w:tcBorders>
            <w:shd w:val="clear" w:color="auto" w:fill="auto"/>
            <w:noWrap/>
            <w:vAlign w:val="center"/>
            <w:hideMark/>
          </w:tcPr>
          <w:p w14:paraId="66554A2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CARLOS DE MARCA KOLLO</w:t>
            </w:r>
          </w:p>
        </w:tc>
        <w:tc>
          <w:tcPr>
            <w:tcW w:w="1340" w:type="dxa"/>
            <w:tcBorders>
              <w:top w:val="nil"/>
              <w:left w:val="nil"/>
              <w:bottom w:val="single" w:sz="4" w:space="0" w:color="auto"/>
              <w:right w:val="single" w:sz="4" w:space="0" w:color="auto"/>
            </w:tcBorders>
            <w:shd w:val="clear" w:color="auto" w:fill="auto"/>
            <w:noWrap/>
            <w:vAlign w:val="center"/>
            <w:hideMark/>
          </w:tcPr>
          <w:p w14:paraId="710B0D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004F1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COLLAO</w:t>
            </w:r>
          </w:p>
        </w:tc>
        <w:tc>
          <w:tcPr>
            <w:tcW w:w="2720" w:type="dxa"/>
            <w:tcBorders>
              <w:top w:val="nil"/>
              <w:left w:val="nil"/>
              <w:bottom w:val="single" w:sz="4" w:space="0" w:color="auto"/>
              <w:right w:val="single" w:sz="4" w:space="0" w:color="auto"/>
            </w:tcBorders>
            <w:shd w:val="clear" w:color="auto" w:fill="auto"/>
            <w:noWrap/>
            <w:vAlign w:val="center"/>
            <w:hideMark/>
          </w:tcPr>
          <w:p w14:paraId="68A915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ILAVE</w:t>
            </w:r>
          </w:p>
        </w:tc>
        <w:tc>
          <w:tcPr>
            <w:tcW w:w="1011" w:type="dxa"/>
            <w:tcBorders>
              <w:top w:val="nil"/>
              <w:left w:val="nil"/>
              <w:bottom w:val="single" w:sz="4" w:space="0" w:color="auto"/>
              <w:right w:val="single" w:sz="4" w:space="0" w:color="auto"/>
            </w:tcBorders>
            <w:shd w:val="clear" w:color="auto" w:fill="auto"/>
            <w:noWrap/>
            <w:vAlign w:val="center"/>
          </w:tcPr>
          <w:p w14:paraId="39B32762" w14:textId="43D8786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A625A7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56D5E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1774</w:t>
            </w:r>
          </w:p>
        </w:tc>
        <w:tc>
          <w:tcPr>
            <w:tcW w:w="940" w:type="dxa"/>
            <w:tcBorders>
              <w:top w:val="nil"/>
              <w:left w:val="nil"/>
              <w:bottom w:val="single" w:sz="4" w:space="0" w:color="auto"/>
              <w:right w:val="single" w:sz="4" w:space="0" w:color="auto"/>
            </w:tcBorders>
            <w:shd w:val="clear" w:color="auto" w:fill="auto"/>
            <w:noWrap/>
            <w:vAlign w:val="center"/>
            <w:hideMark/>
          </w:tcPr>
          <w:p w14:paraId="3FD9AD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2105010170</w:t>
            </w:r>
          </w:p>
        </w:tc>
        <w:tc>
          <w:tcPr>
            <w:tcW w:w="3700" w:type="dxa"/>
            <w:tcBorders>
              <w:top w:val="nil"/>
              <w:left w:val="nil"/>
              <w:bottom w:val="single" w:sz="4" w:space="0" w:color="auto"/>
              <w:right w:val="single" w:sz="4" w:space="0" w:color="auto"/>
            </w:tcBorders>
            <w:shd w:val="clear" w:color="auto" w:fill="auto"/>
            <w:noWrap/>
            <w:vAlign w:val="center"/>
            <w:hideMark/>
          </w:tcPr>
          <w:p w14:paraId="1CE4732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KANAQUI CHIARUYO VINCUÑIRI</w:t>
            </w:r>
          </w:p>
        </w:tc>
        <w:tc>
          <w:tcPr>
            <w:tcW w:w="1340" w:type="dxa"/>
            <w:tcBorders>
              <w:top w:val="nil"/>
              <w:left w:val="nil"/>
              <w:bottom w:val="single" w:sz="4" w:space="0" w:color="auto"/>
              <w:right w:val="single" w:sz="4" w:space="0" w:color="auto"/>
            </w:tcBorders>
            <w:shd w:val="clear" w:color="auto" w:fill="auto"/>
            <w:noWrap/>
            <w:vAlign w:val="center"/>
            <w:hideMark/>
          </w:tcPr>
          <w:p w14:paraId="0321C8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22603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COLLAO</w:t>
            </w:r>
          </w:p>
        </w:tc>
        <w:tc>
          <w:tcPr>
            <w:tcW w:w="2720" w:type="dxa"/>
            <w:tcBorders>
              <w:top w:val="nil"/>
              <w:left w:val="nil"/>
              <w:bottom w:val="single" w:sz="4" w:space="0" w:color="auto"/>
              <w:right w:val="single" w:sz="4" w:space="0" w:color="auto"/>
            </w:tcBorders>
            <w:shd w:val="clear" w:color="auto" w:fill="auto"/>
            <w:noWrap/>
            <w:vAlign w:val="center"/>
            <w:hideMark/>
          </w:tcPr>
          <w:p w14:paraId="4759FE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ILAVE</w:t>
            </w:r>
          </w:p>
        </w:tc>
        <w:tc>
          <w:tcPr>
            <w:tcW w:w="1011" w:type="dxa"/>
            <w:tcBorders>
              <w:top w:val="nil"/>
              <w:left w:val="nil"/>
              <w:bottom w:val="single" w:sz="4" w:space="0" w:color="auto"/>
              <w:right w:val="single" w:sz="4" w:space="0" w:color="auto"/>
            </w:tcBorders>
            <w:shd w:val="clear" w:color="auto" w:fill="auto"/>
            <w:noWrap/>
            <w:vAlign w:val="center"/>
          </w:tcPr>
          <w:p w14:paraId="62810324" w14:textId="6290D03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5E266F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A36422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1775</w:t>
            </w:r>
          </w:p>
        </w:tc>
        <w:tc>
          <w:tcPr>
            <w:tcW w:w="940" w:type="dxa"/>
            <w:tcBorders>
              <w:top w:val="nil"/>
              <w:left w:val="nil"/>
              <w:bottom w:val="single" w:sz="4" w:space="0" w:color="auto"/>
              <w:right w:val="single" w:sz="4" w:space="0" w:color="auto"/>
            </w:tcBorders>
            <w:shd w:val="clear" w:color="auto" w:fill="auto"/>
            <w:noWrap/>
            <w:vAlign w:val="center"/>
            <w:hideMark/>
          </w:tcPr>
          <w:p w14:paraId="0E94BC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2105010171</w:t>
            </w:r>
          </w:p>
        </w:tc>
        <w:tc>
          <w:tcPr>
            <w:tcW w:w="3700" w:type="dxa"/>
            <w:tcBorders>
              <w:top w:val="nil"/>
              <w:left w:val="nil"/>
              <w:bottom w:val="single" w:sz="4" w:space="0" w:color="auto"/>
              <w:right w:val="single" w:sz="4" w:space="0" w:color="auto"/>
            </w:tcBorders>
            <w:shd w:val="clear" w:color="auto" w:fill="auto"/>
            <w:noWrap/>
            <w:vAlign w:val="center"/>
            <w:hideMark/>
          </w:tcPr>
          <w:p w14:paraId="7B189DB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PALLALLMARCA</w:t>
            </w:r>
          </w:p>
        </w:tc>
        <w:tc>
          <w:tcPr>
            <w:tcW w:w="1340" w:type="dxa"/>
            <w:tcBorders>
              <w:top w:val="nil"/>
              <w:left w:val="nil"/>
              <w:bottom w:val="single" w:sz="4" w:space="0" w:color="auto"/>
              <w:right w:val="single" w:sz="4" w:space="0" w:color="auto"/>
            </w:tcBorders>
            <w:shd w:val="clear" w:color="auto" w:fill="auto"/>
            <w:noWrap/>
            <w:vAlign w:val="center"/>
            <w:hideMark/>
          </w:tcPr>
          <w:p w14:paraId="7A6711C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F22D8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COLLAO</w:t>
            </w:r>
          </w:p>
        </w:tc>
        <w:tc>
          <w:tcPr>
            <w:tcW w:w="2720" w:type="dxa"/>
            <w:tcBorders>
              <w:top w:val="nil"/>
              <w:left w:val="nil"/>
              <w:bottom w:val="single" w:sz="4" w:space="0" w:color="auto"/>
              <w:right w:val="single" w:sz="4" w:space="0" w:color="auto"/>
            </w:tcBorders>
            <w:shd w:val="clear" w:color="auto" w:fill="auto"/>
            <w:noWrap/>
            <w:vAlign w:val="center"/>
            <w:hideMark/>
          </w:tcPr>
          <w:p w14:paraId="56E385D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ILAVE</w:t>
            </w:r>
          </w:p>
        </w:tc>
        <w:tc>
          <w:tcPr>
            <w:tcW w:w="1011" w:type="dxa"/>
            <w:tcBorders>
              <w:top w:val="nil"/>
              <w:left w:val="nil"/>
              <w:bottom w:val="single" w:sz="4" w:space="0" w:color="auto"/>
              <w:right w:val="single" w:sz="4" w:space="0" w:color="auto"/>
            </w:tcBorders>
            <w:shd w:val="clear" w:color="auto" w:fill="auto"/>
            <w:noWrap/>
            <w:vAlign w:val="center"/>
          </w:tcPr>
          <w:p w14:paraId="71925561" w14:textId="6890363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C8A26F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99608C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1776</w:t>
            </w:r>
          </w:p>
        </w:tc>
        <w:tc>
          <w:tcPr>
            <w:tcW w:w="940" w:type="dxa"/>
            <w:tcBorders>
              <w:top w:val="nil"/>
              <w:left w:val="nil"/>
              <w:bottom w:val="single" w:sz="4" w:space="0" w:color="auto"/>
              <w:right w:val="single" w:sz="4" w:space="0" w:color="auto"/>
            </w:tcBorders>
            <w:shd w:val="clear" w:color="auto" w:fill="auto"/>
            <w:noWrap/>
            <w:vAlign w:val="center"/>
            <w:hideMark/>
          </w:tcPr>
          <w:p w14:paraId="7BDA657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2105040003</w:t>
            </w:r>
          </w:p>
        </w:tc>
        <w:tc>
          <w:tcPr>
            <w:tcW w:w="3700" w:type="dxa"/>
            <w:tcBorders>
              <w:top w:val="nil"/>
              <w:left w:val="nil"/>
              <w:bottom w:val="single" w:sz="4" w:space="0" w:color="auto"/>
              <w:right w:val="single" w:sz="4" w:space="0" w:color="auto"/>
            </w:tcBorders>
            <w:shd w:val="clear" w:color="auto" w:fill="auto"/>
            <w:noWrap/>
            <w:vAlign w:val="center"/>
            <w:hideMark/>
          </w:tcPr>
          <w:p w14:paraId="0474986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HUANACAMAYA</w:t>
            </w:r>
          </w:p>
        </w:tc>
        <w:tc>
          <w:tcPr>
            <w:tcW w:w="1340" w:type="dxa"/>
            <w:tcBorders>
              <w:top w:val="nil"/>
              <w:left w:val="nil"/>
              <w:bottom w:val="single" w:sz="4" w:space="0" w:color="auto"/>
              <w:right w:val="single" w:sz="4" w:space="0" w:color="auto"/>
            </w:tcBorders>
            <w:shd w:val="clear" w:color="auto" w:fill="auto"/>
            <w:noWrap/>
            <w:vAlign w:val="center"/>
            <w:hideMark/>
          </w:tcPr>
          <w:p w14:paraId="080649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4352D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COLLAO</w:t>
            </w:r>
          </w:p>
        </w:tc>
        <w:tc>
          <w:tcPr>
            <w:tcW w:w="2720" w:type="dxa"/>
            <w:tcBorders>
              <w:top w:val="nil"/>
              <w:left w:val="nil"/>
              <w:bottom w:val="single" w:sz="4" w:space="0" w:color="auto"/>
              <w:right w:val="single" w:sz="4" w:space="0" w:color="auto"/>
            </w:tcBorders>
            <w:shd w:val="clear" w:color="auto" w:fill="auto"/>
            <w:noWrap/>
            <w:vAlign w:val="center"/>
            <w:hideMark/>
          </w:tcPr>
          <w:p w14:paraId="371262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w:t>
            </w:r>
          </w:p>
        </w:tc>
        <w:tc>
          <w:tcPr>
            <w:tcW w:w="1011" w:type="dxa"/>
            <w:tcBorders>
              <w:top w:val="nil"/>
              <w:left w:val="nil"/>
              <w:bottom w:val="single" w:sz="4" w:space="0" w:color="auto"/>
              <w:right w:val="single" w:sz="4" w:space="0" w:color="auto"/>
            </w:tcBorders>
            <w:shd w:val="clear" w:color="auto" w:fill="auto"/>
            <w:noWrap/>
            <w:vAlign w:val="center"/>
          </w:tcPr>
          <w:p w14:paraId="576BC5A5" w14:textId="7F7D390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4086E1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B053A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1777</w:t>
            </w:r>
          </w:p>
        </w:tc>
        <w:tc>
          <w:tcPr>
            <w:tcW w:w="940" w:type="dxa"/>
            <w:tcBorders>
              <w:top w:val="nil"/>
              <w:left w:val="nil"/>
              <w:bottom w:val="single" w:sz="4" w:space="0" w:color="auto"/>
              <w:right w:val="single" w:sz="4" w:space="0" w:color="auto"/>
            </w:tcBorders>
            <w:shd w:val="clear" w:color="auto" w:fill="auto"/>
            <w:noWrap/>
            <w:vAlign w:val="center"/>
            <w:hideMark/>
          </w:tcPr>
          <w:p w14:paraId="52A514B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2105040011</w:t>
            </w:r>
          </w:p>
        </w:tc>
        <w:tc>
          <w:tcPr>
            <w:tcW w:w="3700" w:type="dxa"/>
            <w:tcBorders>
              <w:top w:val="nil"/>
              <w:left w:val="nil"/>
              <w:bottom w:val="single" w:sz="4" w:space="0" w:color="auto"/>
              <w:right w:val="single" w:sz="4" w:space="0" w:color="auto"/>
            </w:tcBorders>
            <w:shd w:val="clear" w:color="auto" w:fill="auto"/>
            <w:noWrap/>
            <w:vAlign w:val="center"/>
            <w:hideMark/>
          </w:tcPr>
          <w:p w14:paraId="2219496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APOPATA</w:t>
            </w:r>
          </w:p>
        </w:tc>
        <w:tc>
          <w:tcPr>
            <w:tcW w:w="1340" w:type="dxa"/>
            <w:tcBorders>
              <w:top w:val="nil"/>
              <w:left w:val="nil"/>
              <w:bottom w:val="single" w:sz="4" w:space="0" w:color="auto"/>
              <w:right w:val="single" w:sz="4" w:space="0" w:color="auto"/>
            </w:tcBorders>
            <w:shd w:val="clear" w:color="auto" w:fill="auto"/>
            <w:noWrap/>
            <w:vAlign w:val="center"/>
            <w:hideMark/>
          </w:tcPr>
          <w:p w14:paraId="3F2133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7C8767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COLLAO</w:t>
            </w:r>
          </w:p>
        </w:tc>
        <w:tc>
          <w:tcPr>
            <w:tcW w:w="2720" w:type="dxa"/>
            <w:tcBorders>
              <w:top w:val="nil"/>
              <w:left w:val="nil"/>
              <w:bottom w:val="single" w:sz="4" w:space="0" w:color="auto"/>
              <w:right w:val="single" w:sz="4" w:space="0" w:color="auto"/>
            </w:tcBorders>
            <w:shd w:val="clear" w:color="auto" w:fill="auto"/>
            <w:noWrap/>
            <w:vAlign w:val="center"/>
            <w:hideMark/>
          </w:tcPr>
          <w:p w14:paraId="6074E44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w:t>
            </w:r>
          </w:p>
        </w:tc>
        <w:tc>
          <w:tcPr>
            <w:tcW w:w="1011" w:type="dxa"/>
            <w:tcBorders>
              <w:top w:val="nil"/>
              <w:left w:val="nil"/>
              <w:bottom w:val="single" w:sz="4" w:space="0" w:color="auto"/>
              <w:right w:val="single" w:sz="4" w:space="0" w:color="auto"/>
            </w:tcBorders>
            <w:shd w:val="clear" w:color="auto" w:fill="auto"/>
            <w:noWrap/>
            <w:vAlign w:val="center"/>
          </w:tcPr>
          <w:p w14:paraId="7F6580BA" w14:textId="0201488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F59E39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7408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1778</w:t>
            </w:r>
          </w:p>
        </w:tc>
        <w:tc>
          <w:tcPr>
            <w:tcW w:w="940" w:type="dxa"/>
            <w:tcBorders>
              <w:top w:val="nil"/>
              <w:left w:val="nil"/>
              <w:bottom w:val="single" w:sz="4" w:space="0" w:color="auto"/>
              <w:right w:val="single" w:sz="4" w:space="0" w:color="auto"/>
            </w:tcBorders>
            <w:shd w:val="clear" w:color="auto" w:fill="auto"/>
            <w:noWrap/>
            <w:vAlign w:val="center"/>
            <w:hideMark/>
          </w:tcPr>
          <w:p w14:paraId="3865AE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2105040015</w:t>
            </w:r>
          </w:p>
        </w:tc>
        <w:tc>
          <w:tcPr>
            <w:tcW w:w="3700" w:type="dxa"/>
            <w:tcBorders>
              <w:top w:val="nil"/>
              <w:left w:val="nil"/>
              <w:bottom w:val="single" w:sz="4" w:space="0" w:color="auto"/>
              <w:right w:val="single" w:sz="4" w:space="0" w:color="auto"/>
            </w:tcBorders>
            <w:shd w:val="clear" w:color="auto" w:fill="auto"/>
            <w:noWrap/>
            <w:vAlign w:val="center"/>
            <w:hideMark/>
          </w:tcPr>
          <w:p w14:paraId="2FDB54D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PROVIDENCIA</w:t>
            </w:r>
          </w:p>
        </w:tc>
        <w:tc>
          <w:tcPr>
            <w:tcW w:w="1340" w:type="dxa"/>
            <w:tcBorders>
              <w:top w:val="nil"/>
              <w:left w:val="nil"/>
              <w:bottom w:val="single" w:sz="4" w:space="0" w:color="auto"/>
              <w:right w:val="single" w:sz="4" w:space="0" w:color="auto"/>
            </w:tcBorders>
            <w:shd w:val="clear" w:color="auto" w:fill="auto"/>
            <w:noWrap/>
            <w:vAlign w:val="center"/>
            <w:hideMark/>
          </w:tcPr>
          <w:p w14:paraId="0C52FA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65269A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COLLAO</w:t>
            </w:r>
          </w:p>
        </w:tc>
        <w:tc>
          <w:tcPr>
            <w:tcW w:w="2720" w:type="dxa"/>
            <w:tcBorders>
              <w:top w:val="nil"/>
              <w:left w:val="nil"/>
              <w:bottom w:val="single" w:sz="4" w:space="0" w:color="auto"/>
              <w:right w:val="single" w:sz="4" w:space="0" w:color="auto"/>
            </w:tcBorders>
            <w:shd w:val="clear" w:color="auto" w:fill="auto"/>
            <w:noWrap/>
            <w:vAlign w:val="center"/>
            <w:hideMark/>
          </w:tcPr>
          <w:p w14:paraId="02ACF9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w:t>
            </w:r>
          </w:p>
        </w:tc>
        <w:tc>
          <w:tcPr>
            <w:tcW w:w="1011" w:type="dxa"/>
            <w:tcBorders>
              <w:top w:val="nil"/>
              <w:left w:val="nil"/>
              <w:bottom w:val="single" w:sz="4" w:space="0" w:color="auto"/>
              <w:right w:val="single" w:sz="4" w:space="0" w:color="auto"/>
            </w:tcBorders>
            <w:shd w:val="clear" w:color="auto" w:fill="auto"/>
            <w:noWrap/>
            <w:vAlign w:val="center"/>
          </w:tcPr>
          <w:p w14:paraId="40F4186D" w14:textId="06479F6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63FEA0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67E02F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1779</w:t>
            </w:r>
          </w:p>
        </w:tc>
        <w:tc>
          <w:tcPr>
            <w:tcW w:w="940" w:type="dxa"/>
            <w:tcBorders>
              <w:top w:val="nil"/>
              <w:left w:val="nil"/>
              <w:bottom w:val="single" w:sz="4" w:space="0" w:color="auto"/>
              <w:right w:val="single" w:sz="4" w:space="0" w:color="auto"/>
            </w:tcBorders>
            <w:shd w:val="clear" w:color="auto" w:fill="auto"/>
            <w:noWrap/>
            <w:vAlign w:val="center"/>
            <w:hideMark/>
          </w:tcPr>
          <w:p w14:paraId="0B4453D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2105040019</w:t>
            </w:r>
          </w:p>
        </w:tc>
        <w:tc>
          <w:tcPr>
            <w:tcW w:w="3700" w:type="dxa"/>
            <w:tcBorders>
              <w:top w:val="nil"/>
              <w:left w:val="nil"/>
              <w:bottom w:val="single" w:sz="4" w:space="0" w:color="auto"/>
              <w:right w:val="single" w:sz="4" w:space="0" w:color="auto"/>
            </w:tcBorders>
            <w:shd w:val="clear" w:color="auto" w:fill="auto"/>
            <w:noWrap/>
            <w:vAlign w:val="center"/>
            <w:hideMark/>
          </w:tcPr>
          <w:p w14:paraId="5751029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SULLCANACA</w:t>
            </w:r>
          </w:p>
        </w:tc>
        <w:tc>
          <w:tcPr>
            <w:tcW w:w="1340" w:type="dxa"/>
            <w:tcBorders>
              <w:top w:val="nil"/>
              <w:left w:val="nil"/>
              <w:bottom w:val="single" w:sz="4" w:space="0" w:color="auto"/>
              <w:right w:val="single" w:sz="4" w:space="0" w:color="auto"/>
            </w:tcBorders>
            <w:shd w:val="clear" w:color="auto" w:fill="auto"/>
            <w:noWrap/>
            <w:vAlign w:val="center"/>
            <w:hideMark/>
          </w:tcPr>
          <w:p w14:paraId="59DE6B5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4C90A2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COLLAO</w:t>
            </w:r>
          </w:p>
        </w:tc>
        <w:tc>
          <w:tcPr>
            <w:tcW w:w="2720" w:type="dxa"/>
            <w:tcBorders>
              <w:top w:val="nil"/>
              <w:left w:val="nil"/>
              <w:bottom w:val="single" w:sz="4" w:space="0" w:color="auto"/>
              <w:right w:val="single" w:sz="4" w:space="0" w:color="auto"/>
            </w:tcBorders>
            <w:shd w:val="clear" w:color="auto" w:fill="auto"/>
            <w:noWrap/>
            <w:vAlign w:val="center"/>
            <w:hideMark/>
          </w:tcPr>
          <w:p w14:paraId="6F97455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w:t>
            </w:r>
          </w:p>
        </w:tc>
        <w:tc>
          <w:tcPr>
            <w:tcW w:w="1011" w:type="dxa"/>
            <w:tcBorders>
              <w:top w:val="nil"/>
              <w:left w:val="nil"/>
              <w:bottom w:val="single" w:sz="4" w:space="0" w:color="auto"/>
              <w:right w:val="single" w:sz="4" w:space="0" w:color="auto"/>
            </w:tcBorders>
            <w:shd w:val="clear" w:color="auto" w:fill="auto"/>
            <w:noWrap/>
            <w:vAlign w:val="center"/>
          </w:tcPr>
          <w:p w14:paraId="194B3BC0" w14:textId="04BA4B9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5ED32A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D01C7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1780</w:t>
            </w:r>
          </w:p>
        </w:tc>
        <w:tc>
          <w:tcPr>
            <w:tcW w:w="940" w:type="dxa"/>
            <w:tcBorders>
              <w:top w:val="nil"/>
              <w:left w:val="nil"/>
              <w:bottom w:val="single" w:sz="4" w:space="0" w:color="auto"/>
              <w:right w:val="single" w:sz="4" w:space="0" w:color="auto"/>
            </w:tcBorders>
            <w:shd w:val="clear" w:color="auto" w:fill="auto"/>
            <w:noWrap/>
            <w:vAlign w:val="center"/>
            <w:hideMark/>
          </w:tcPr>
          <w:p w14:paraId="1854A1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2105050015</w:t>
            </w:r>
          </w:p>
        </w:tc>
        <w:tc>
          <w:tcPr>
            <w:tcW w:w="3700" w:type="dxa"/>
            <w:tcBorders>
              <w:top w:val="nil"/>
              <w:left w:val="nil"/>
              <w:bottom w:val="single" w:sz="4" w:space="0" w:color="auto"/>
              <w:right w:val="single" w:sz="4" w:space="0" w:color="auto"/>
            </w:tcBorders>
            <w:shd w:val="clear" w:color="auto" w:fill="auto"/>
            <w:noWrap/>
            <w:vAlign w:val="center"/>
            <w:hideMark/>
          </w:tcPr>
          <w:p w14:paraId="01D5595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CALLACAMI</w:t>
            </w:r>
          </w:p>
        </w:tc>
        <w:tc>
          <w:tcPr>
            <w:tcW w:w="1340" w:type="dxa"/>
            <w:tcBorders>
              <w:top w:val="nil"/>
              <w:left w:val="nil"/>
              <w:bottom w:val="single" w:sz="4" w:space="0" w:color="auto"/>
              <w:right w:val="single" w:sz="4" w:space="0" w:color="auto"/>
            </w:tcBorders>
            <w:shd w:val="clear" w:color="auto" w:fill="auto"/>
            <w:noWrap/>
            <w:vAlign w:val="center"/>
            <w:hideMark/>
          </w:tcPr>
          <w:p w14:paraId="70D140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6AB70D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COLLAO</w:t>
            </w:r>
          </w:p>
        </w:tc>
        <w:tc>
          <w:tcPr>
            <w:tcW w:w="2720" w:type="dxa"/>
            <w:tcBorders>
              <w:top w:val="nil"/>
              <w:left w:val="nil"/>
              <w:bottom w:val="single" w:sz="4" w:space="0" w:color="auto"/>
              <w:right w:val="single" w:sz="4" w:space="0" w:color="auto"/>
            </w:tcBorders>
            <w:shd w:val="clear" w:color="auto" w:fill="auto"/>
            <w:noWrap/>
            <w:vAlign w:val="center"/>
            <w:hideMark/>
          </w:tcPr>
          <w:p w14:paraId="1A159F6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CONDURIRI</w:t>
            </w:r>
          </w:p>
        </w:tc>
        <w:tc>
          <w:tcPr>
            <w:tcW w:w="1011" w:type="dxa"/>
            <w:tcBorders>
              <w:top w:val="nil"/>
              <w:left w:val="nil"/>
              <w:bottom w:val="single" w:sz="4" w:space="0" w:color="auto"/>
              <w:right w:val="single" w:sz="4" w:space="0" w:color="auto"/>
            </w:tcBorders>
            <w:shd w:val="clear" w:color="auto" w:fill="auto"/>
            <w:noWrap/>
            <w:vAlign w:val="center"/>
          </w:tcPr>
          <w:p w14:paraId="4A92344C" w14:textId="79F3D52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C4847A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7BE2C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1781</w:t>
            </w:r>
          </w:p>
        </w:tc>
        <w:tc>
          <w:tcPr>
            <w:tcW w:w="940" w:type="dxa"/>
            <w:tcBorders>
              <w:top w:val="nil"/>
              <w:left w:val="nil"/>
              <w:bottom w:val="single" w:sz="4" w:space="0" w:color="auto"/>
              <w:right w:val="single" w:sz="4" w:space="0" w:color="auto"/>
            </w:tcBorders>
            <w:shd w:val="clear" w:color="auto" w:fill="auto"/>
            <w:noWrap/>
            <w:vAlign w:val="center"/>
            <w:hideMark/>
          </w:tcPr>
          <w:p w14:paraId="35C5DA0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2105050038</w:t>
            </w:r>
          </w:p>
        </w:tc>
        <w:tc>
          <w:tcPr>
            <w:tcW w:w="3700" w:type="dxa"/>
            <w:tcBorders>
              <w:top w:val="nil"/>
              <w:left w:val="nil"/>
              <w:bottom w:val="single" w:sz="4" w:space="0" w:color="auto"/>
              <w:right w:val="single" w:sz="4" w:space="0" w:color="auto"/>
            </w:tcBorders>
            <w:shd w:val="clear" w:color="auto" w:fill="auto"/>
            <w:noWrap/>
            <w:vAlign w:val="center"/>
            <w:hideMark/>
          </w:tcPr>
          <w:p w14:paraId="0249C97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CHIUTIRI</w:t>
            </w:r>
          </w:p>
        </w:tc>
        <w:tc>
          <w:tcPr>
            <w:tcW w:w="1340" w:type="dxa"/>
            <w:tcBorders>
              <w:top w:val="nil"/>
              <w:left w:val="nil"/>
              <w:bottom w:val="single" w:sz="4" w:space="0" w:color="auto"/>
              <w:right w:val="single" w:sz="4" w:space="0" w:color="auto"/>
            </w:tcBorders>
            <w:shd w:val="clear" w:color="auto" w:fill="auto"/>
            <w:noWrap/>
            <w:vAlign w:val="center"/>
            <w:hideMark/>
          </w:tcPr>
          <w:p w14:paraId="63C361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97E7C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COLLAO</w:t>
            </w:r>
          </w:p>
        </w:tc>
        <w:tc>
          <w:tcPr>
            <w:tcW w:w="2720" w:type="dxa"/>
            <w:tcBorders>
              <w:top w:val="nil"/>
              <w:left w:val="nil"/>
              <w:bottom w:val="single" w:sz="4" w:space="0" w:color="auto"/>
              <w:right w:val="single" w:sz="4" w:space="0" w:color="auto"/>
            </w:tcBorders>
            <w:shd w:val="clear" w:color="auto" w:fill="auto"/>
            <w:noWrap/>
            <w:vAlign w:val="center"/>
            <w:hideMark/>
          </w:tcPr>
          <w:p w14:paraId="648C77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CONDURIRI</w:t>
            </w:r>
          </w:p>
        </w:tc>
        <w:tc>
          <w:tcPr>
            <w:tcW w:w="1011" w:type="dxa"/>
            <w:tcBorders>
              <w:top w:val="nil"/>
              <w:left w:val="nil"/>
              <w:bottom w:val="single" w:sz="4" w:space="0" w:color="auto"/>
              <w:right w:val="single" w:sz="4" w:space="0" w:color="auto"/>
            </w:tcBorders>
            <w:shd w:val="clear" w:color="auto" w:fill="auto"/>
            <w:noWrap/>
            <w:vAlign w:val="center"/>
          </w:tcPr>
          <w:p w14:paraId="7BBE3D72" w14:textId="1A448E1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DC9CA9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BF2D56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1782</w:t>
            </w:r>
          </w:p>
        </w:tc>
        <w:tc>
          <w:tcPr>
            <w:tcW w:w="940" w:type="dxa"/>
            <w:tcBorders>
              <w:top w:val="nil"/>
              <w:left w:val="nil"/>
              <w:bottom w:val="single" w:sz="4" w:space="0" w:color="auto"/>
              <w:right w:val="single" w:sz="4" w:space="0" w:color="auto"/>
            </w:tcBorders>
            <w:shd w:val="clear" w:color="auto" w:fill="auto"/>
            <w:noWrap/>
            <w:vAlign w:val="center"/>
            <w:hideMark/>
          </w:tcPr>
          <w:p w14:paraId="7DF269B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2105050059</w:t>
            </w:r>
          </w:p>
        </w:tc>
        <w:tc>
          <w:tcPr>
            <w:tcW w:w="3700" w:type="dxa"/>
            <w:tcBorders>
              <w:top w:val="nil"/>
              <w:left w:val="nil"/>
              <w:bottom w:val="single" w:sz="4" w:space="0" w:color="auto"/>
              <w:right w:val="single" w:sz="4" w:space="0" w:color="auto"/>
            </w:tcBorders>
            <w:shd w:val="clear" w:color="auto" w:fill="auto"/>
            <w:noWrap/>
            <w:vAlign w:val="center"/>
            <w:hideMark/>
          </w:tcPr>
          <w:p w14:paraId="57CDCD3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WENCASI</w:t>
            </w:r>
          </w:p>
        </w:tc>
        <w:tc>
          <w:tcPr>
            <w:tcW w:w="1340" w:type="dxa"/>
            <w:tcBorders>
              <w:top w:val="nil"/>
              <w:left w:val="nil"/>
              <w:bottom w:val="single" w:sz="4" w:space="0" w:color="auto"/>
              <w:right w:val="single" w:sz="4" w:space="0" w:color="auto"/>
            </w:tcBorders>
            <w:shd w:val="clear" w:color="auto" w:fill="auto"/>
            <w:noWrap/>
            <w:vAlign w:val="center"/>
            <w:hideMark/>
          </w:tcPr>
          <w:p w14:paraId="0D46CB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FF674D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COLLAO</w:t>
            </w:r>
          </w:p>
        </w:tc>
        <w:tc>
          <w:tcPr>
            <w:tcW w:w="2720" w:type="dxa"/>
            <w:tcBorders>
              <w:top w:val="nil"/>
              <w:left w:val="nil"/>
              <w:bottom w:val="single" w:sz="4" w:space="0" w:color="auto"/>
              <w:right w:val="single" w:sz="4" w:space="0" w:color="auto"/>
            </w:tcBorders>
            <w:shd w:val="clear" w:color="auto" w:fill="auto"/>
            <w:noWrap/>
            <w:vAlign w:val="center"/>
            <w:hideMark/>
          </w:tcPr>
          <w:p w14:paraId="5CECC24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CONDURIRI</w:t>
            </w:r>
          </w:p>
        </w:tc>
        <w:tc>
          <w:tcPr>
            <w:tcW w:w="1011" w:type="dxa"/>
            <w:tcBorders>
              <w:top w:val="nil"/>
              <w:left w:val="nil"/>
              <w:bottom w:val="single" w:sz="4" w:space="0" w:color="auto"/>
              <w:right w:val="single" w:sz="4" w:space="0" w:color="auto"/>
            </w:tcBorders>
            <w:shd w:val="clear" w:color="auto" w:fill="auto"/>
            <w:noWrap/>
            <w:vAlign w:val="center"/>
          </w:tcPr>
          <w:p w14:paraId="01E51E58" w14:textId="530CBEC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9E08B8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16D0A2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1783</w:t>
            </w:r>
          </w:p>
        </w:tc>
        <w:tc>
          <w:tcPr>
            <w:tcW w:w="940" w:type="dxa"/>
            <w:tcBorders>
              <w:top w:val="nil"/>
              <w:left w:val="nil"/>
              <w:bottom w:val="single" w:sz="4" w:space="0" w:color="auto"/>
              <w:right w:val="single" w:sz="4" w:space="0" w:color="auto"/>
            </w:tcBorders>
            <w:shd w:val="clear" w:color="auto" w:fill="auto"/>
            <w:noWrap/>
            <w:vAlign w:val="center"/>
            <w:hideMark/>
          </w:tcPr>
          <w:p w14:paraId="5F2B2C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2106010094</w:t>
            </w:r>
          </w:p>
        </w:tc>
        <w:tc>
          <w:tcPr>
            <w:tcW w:w="3700" w:type="dxa"/>
            <w:tcBorders>
              <w:top w:val="nil"/>
              <w:left w:val="nil"/>
              <w:bottom w:val="single" w:sz="4" w:space="0" w:color="auto"/>
              <w:right w:val="single" w:sz="4" w:space="0" w:color="auto"/>
            </w:tcBorders>
            <w:shd w:val="clear" w:color="auto" w:fill="auto"/>
            <w:noWrap/>
            <w:vAlign w:val="center"/>
            <w:hideMark/>
          </w:tcPr>
          <w:p w14:paraId="1660662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JONSANI PARI</w:t>
            </w:r>
          </w:p>
        </w:tc>
        <w:tc>
          <w:tcPr>
            <w:tcW w:w="1340" w:type="dxa"/>
            <w:tcBorders>
              <w:top w:val="nil"/>
              <w:left w:val="nil"/>
              <w:bottom w:val="single" w:sz="4" w:space="0" w:color="auto"/>
              <w:right w:val="single" w:sz="4" w:space="0" w:color="auto"/>
            </w:tcBorders>
            <w:shd w:val="clear" w:color="auto" w:fill="auto"/>
            <w:noWrap/>
            <w:vAlign w:val="center"/>
            <w:hideMark/>
          </w:tcPr>
          <w:p w14:paraId="0B3C3DB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119456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HUANCANE</w:t>
            </w:r>
          </w:p>
        </w:tc>
        <w:tc>
          <w:tcPr>
            <w:tcW w:w="2720" w:type="dxa"/>
            <w:tcBorders>
              <w:top w:val="nil"/>
              <w:left w:val="nil"/>
              <w:bottom w:val="single" w:sz="4" w:space="0" w:color="auto"/>
              <w:right w:val="single" w:sz="4" w:space="0" w:color="auto"/>
            </w:tcBorders>
            <w:shd w:val="clear" w:color="auto" w:fill="auto"/>
            <w:noWrap/>
            <w:vAlign w:val="center"/>
            <w:hideMark/>
          </w:tcPr>
          <w:p w14:paraId="6187DC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HUANCANE</w:t>
            </w:r>
          </w:p>
        </w:tc>
        <w:tc>
          <w:tcPr>
            <w:tcW w:w="1011" w:type="dxa"/>
            <w:tcBorders>
              <w:top w:val="nil"/>
              <w:left w:val="nil"/>
              <w:bottom w:val="single" w:sz="4" w:space="0" w:color="auto"/>
              <w:right w:val="single" w:sz="4" w:space="0" w:color="auto"/>
            </w:tcBorders>
            <w:shd w:val="clear" w:color="auto" w:fill="auto"/>
            <w:noWrap/>
            <w:vAlign w:val="center"/>
          </w:tcPr>
          <w:p w14:paraId="34353FE2" w14:textId="2AFFED1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651526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54BBD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1784</w:t>
            </w:r>
          </w:p>
        </w:tc>
        <w:tc>
          <w:tcPr>
            <w:tcW w:w="940" w:type="dxa"/>
            <w:tcBorders>
              <w:top w:val="nil"/>
              <w:left w:val="nil"/>
              <w:bottom w:val="single" w:sz="4" w:space="0" w:color="auto"/>
              <w:right w:val="single" w:sz="4" w:space="0" w:color="auto"/>
            </w:tcBorders>
            <w:shd w:val="clear" w:color="auto" w:fill="auto"/>
            <w:noWrap/>
            <w:vAlign w:val="center"/>
            <w:hideMark/>
          </w:tcPr>
          <w:p w14:paraId="6BB7EB9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2106010117</w:t>
            </w:r>
          </w:p>
        </w:tc>
        <w:tc>
          <w:tcPr>
            <w:tcW w:w="3700" w:type="dxa"/>
            <w:tcBorders>
              <w:top w:val="nil"/>
              <w:left w:val="nil"/>
              <w:bottom w:val="single" w:sz="4" w:space="0" w:color="auto"/>
              <w:right w:val="single" w:sz="4" w:space="0" w:color="auto"/>
            </w:tcBorders>
            <w:shd w:val="clear" w:color="auto" w:fill="auto"/>
            <w:noWrap/>
            <w:vAlign w:val="center"/>
            <w:hideMark/>
          </w:tcPr>
          <w:p w14:paraId="09D7008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JACHA TITIHUE</w:t>
            </w:r>
          </w:p>
        </w:tc>
        <w:tc>
          <w:tcPr>
            <w:tcW w:w="1340" w:type="dxa"/>
            <w:tcBorders>
              <w:top w:val="nil"/>
              <w:left w:val="nil"/>
              <w:bottom w:val="single" w:sz="4" w:space="0" w:color="auto"/>
              <w:right w:val="single" w:sz="4" w:space="0" w:color="auto"/>
            </w:tcBorders>
            <w:shd w:val="clear" w:color="auto" w:fill="auto"/>
            <w:noWrap/>
            <w:vAlign w:val="center"/>
            <w:hideMark/>
          </w:tcPr>
          <w:p w14:paraId="183C769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29E4B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HUANCANE</w:t>
            </w:r>
          </w:p>
        </w:tc>
        <w:tc>
          <w:tcPr>
            <w:tcW w:w="2720" w:type="dxa"/>
            <w:tcBorders>
              <w:top w:val="nil"/>
              <w:left w:val="nil"/>
              <w:bottom w:val="single" w:sz="4" w:space="0" w:color="auto"/>
              <w:right w:val="single" w:sz="4" w:space="0" w:color="auto"/>
            </w:tcBorders>
            <w:shd w:val="clear" w:color="auto" w:fill="auto"/>
            <w:noWrap/>
            <w:vAlign w:val="center"/>
            <w:hideMark/>
          </w:tcPr>
          <w:p w14:paraId="6DB52D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HUANCANE</w:t>
            </w:r>
          </w:p>
        </w:tc>
        <w:tc>
          <w:tcPr>
            <w:tcW w:w="1011" w:type="dxa"/>
            <w:tcBorders>
              <w:top w:val="nil"/>
              <w:left w:val="nil"/>
              <w:bottom w:val="single" w:sz="4" w:space="0" w:color="auto"/>
              <w:right w:val="single" w:sz="4" w:space="0" w:color="auto"/>
            </w:tcBorders>
            <w:shd w:val="clear" w:color="auto" w:fill="auto"/>
            <w:noWrap/>
            <w:vAlign w:val="center"/>
          </w:tcPr>
          <w:p w14:paraId="5AA8BC6C" w14:textId="3737CE3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A83FCA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D2103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1785</w:t>
            </w:r>
          </w:p>
        </w:tc>
        <w:tc>
          <w:tcPr>
            <w:tcW w:w="940" w:type="dxa"/>
            <w:tcBorders>
              <w:top w:val="nil"/>
              <w:left w:val="nil"/>
              <w:bottom w:val="single" w:sz="4" w:space="0" w:color="auto"/>
              <w:right w:val="single" w:sz="4" w:space="0" w:color="auto"/>
            </w:tcBorders>
            <w:shd w:val="clear" w:color="auto" w:fill="auto"/>
            <w:noWrap/>
            <w:vAlign w:val="center"/>
            <w:hideMark/>
          </w:tcPr>
          <w:p w14:paraId="3DC57B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2106010122</w:t>
            </w:r>
          </w:p>
        </w:tc>
        <w:tc>
          <w:tcPr>
            <w:tcW w:w="3700" w:type="dxa"/>
            <w:tcBorders>
              <w:top w:val="nil"/>
              <w:left w:val="nil"/>
              <w:bottom w:val="single" w:sz="4" w:space="0" w:color="auto"/>
              <w:right w:val="single" w:sz="4" w:space="0" w:color="auto"/>
            </w:tcBorders>
            <w:shd w:val="clear" w:color="auto" w:fill="auto"/>
            <w:noWrap/>
            <w:vAlign w:val="center"/>
            <w:hideMark/>
          </w:tcPr>
          <w:p w14:paraId="5C2875A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PRIMER SECTOR CUYURAYA</w:t>
            </w:r>
          </w:p>
        </w:tc>
        <w:tc>
          <w:tcPr>
            <w:tcW w:w="1340" w:type="dxa"/>
            <w:tcBorders>
              <w:top w:val="nil"/>
              <w:left w:val="nil"/>
              <w:bottom w:val="single" w:sz="4" w:space="0" w:color="auto"/>
              <w:right w:val="single" w:sz="4" w:space="0" w:color="auto"/>
            </w:tcBorders>
            <w:shd w:val="clear" w:color="auto" w:fill="auto"/>
            <w:noWrap/>
            <w:vAlign w:val="center"/>
            <w:hideMark/>
          </w:tcPr>
          <w:p w14:paraId="17371E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8AA42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HUANCANE</w:t>
            </w:r>
          </w:p>
        </w:tc>
        <w:tc>
          <w:tcPr>
            <w:tcW w:w="2720" w:type="dxa"/>
            <w:tcBorders>
              <w:top w:val="nil"/>
              <w:left w:val="nil"/>
              <w:bottom w:val="single" w:sz="4" w:space="0" w:color="auto"/>
              <w:right w:val="single" w:sz="4" w:space="0" w:color="auto"/>
            </w:tcBorders>
            <w:shd w:val="clear" w:color="auto" w:fill="auto"/>
            <w:noWrap/>
            <w:vAlign w:val="center"/>
            <w:hideMark/>
          </w:tcPr>
          <w:p w14:paraId="76D7C18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HUANCANE</w:t>
            </w:r>
          </w:p>
        </w:tc>
        <w:tc>
          <w:tcPr>
            <w:tcW w:w="1011" w:type="dxa"/>
            <w:tcBorders>
              <w:top w:val="nil"/>
              <w:left w:val="nil"/>
              <w:bottom w:val="single" w:sz="4" w:space="0" w:color="auto"/>
              <w:right w:val="single" w:sz="4" w:space="0" w:color="auto"/>
            </w:tcBorders>
            <w:shd w:val="clear" w:color="auto" w:fill="auto"/>
            <w:noWrap/>
            <w:vAlign w:val="center"/>
          </w:tcPr>
          <w:p w14:paraId="4E28B3BB" w14:textId="72F00B8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48213E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48065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1786</w:t>
            </w:r>
          </w:p>
        </w:tc>
        <w:tc>
          <w:tcPr>
            <w:tcW w:w="940" w:type="dxa"/>
            <w:tcBorders>
              <w:top w:val="nil"/>
              <w:left w:val="nil"/>
              <w:bottom w:val="single" w:sz="4" w:space="0" w:color="auto"/>
              <w:right w:val="single" w:sz="4" w:space="0" w:color="auto"/>
            </w:tcBorders>
            <w:shd w:val="clear" w:color="auto" w:fill="auto"/>
            <w:noWrap/>
            <w:vAlign w:val="center"/>
            <w:hideMark/>
          </w:tcPr>
          <w:p w14:paraId="4CCFB4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2106050008</w:t>
            </w:r>
          </w:p>
        </w:tc>
        <w:tc>
          <w:tcPr>
            <w:tcW w:w="3700" w:type="dxa"/>
            <w:tcBorders>
              <w:top w:val="nil"/>
              <w:left w:val="nil"/>
              <w:bottom w:val="single" w:sz="4" w:space="0" w:color="auto"/>
              <w:right w:val="single" w:sz="4" w:space="0" w:color="auto"/>
            </w:tcBorders>
            <w:shd w:val="clear" w:color="auto" w:fill="auto"/>
            <w:noWrap/>
            <w:vAlign w:val="center"/>
            <w:hideMark/>
          </w:tcPr>
          <w:p w14:paraId="5748E8A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CHULLUNQUIANI SANLUIS</w:t>
            </w:r>
          </w:p>
        </w:tc>
        <w:tc>
          <w:tcPr>
            <w:tcW w:w="1340" w:type="dxa"/>
            <w:tcBorders>
              <w:top w:val="nil"/>
              <w:left w:val="nil"/>
              <w:bottom w:val="single" w:sz="4" w:space="0" w:color="auto"/>
              <w:right w:val="single" w:sz="4" w:space="0" w:color="auto"/>
            </w:tcBorders>
            <w:shd w:val="clear" w:color="auto" w:fill="auto"/>
            <w:noWrap/>
            <w:vAlign w:val="center"/>
            <w:hideMark/>
          </w:tcPr>
          <w:p w14:paraId="2313081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C2A52F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HUANCANE</w:t>
            </w:r>
          </w:p>
        </w:tc>
        <w:tc>
          <w:tcPr>
            <w:tcW w:w="2720" w:type="dxa"/>
            <w:tcBorders>
              <w:top w:val="nil"/>
              <w:left w:val="nil"/>
              <w:bottom w:val="single" w:sz="4" w:space="0" w:color="auto"/>
              <w:right w:val="single" w:sz="4" w:space="0" w:color="auto"/>
            </w:tcBorders>
            <w:shd w:val="clear" w:color="auto" w:fill="auto"/>
            <w:noWrap/>
            <w:vAlign w:val="center"/>
            <w:hideMark/>
          </w:tcPr>
          <w:p w14:paraId="6EBE9E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PUSI</w:t>
            </w:r>
          </w:p>
        </w:tc>
        <w:tc>
          <w:tcPr>
            <w:tcW w:w="1011" w:type="dxa"/>
            <w:tcBorders>
              <w:top w:val="nil"/>
              <w:left w:val="nil"/>
              <w:bottom w:val="single" w:sz="4" w:space="0" w:color="auto"/>
              <w:right w:val="single" w:sz="4" w:space="0" w:color="auto"/>
            </w:tcBorders>
            <w:shd w:val="clear" w:color="auto" w:fill="auto"/>
            <w:noWrap/>
            <w:vAlign w:val="center"/>
          </w:tcPr>
          <w:p w14:paraId="21DA7332" w14:textId="7DF6D5D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EAD41F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D42CE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1787</w:t>
            </w:r>
          </w:p>
        </w:tc>
        <w:tc>
          <w:tcPr>
            <w:tcW w:w="940" w:type="dxa"/>
            <w:tcBorders>
              <w:top w:val="nil"/>
              <w:left w:val="nil"/>
              <w:bottom w:val="single" w:sz="4" w:space="0" w:color="auto"/>
              <w:right w:val="single" w:sz="4" w:space="0" w:color="auto"/>
            </w:tcBorders>
            <w:shd w:val="clear" w:color="auto" w:fill="auto"/>
            <w:noWrap/>
            <w:vAlign w:val="center"/>
            <w:hideMark/>
          </w:tcPr>
          <w:p w14:paraId="26EC69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2106050021</w:t>
            </w:r>
          </w:p>
        </w:tc>
        <w:tc>
          <w:tcPr>
            <w:tcW w:w="3700" w:type="dxa"/>
            <w:tcBorders>
              <w:top w:val="nil"/>
              <w:left w:val="nil"/>
              <w:bottom w:val="single" w:sz="4" w:space="0" w:color="auto"/>
              <w:right w:val="single" w:sz="4" w:space="0" w:color="auto"/>
            </w:tcBorders>
            <w:shd w:val="clear" w:color="auto" w:fill="auto"/>
            <w:noWrap/>
            <w:vAlign w:val="center"/>
            <w:hideMark/>
          </w:tcPr>
          <w:p w14:paraId="56A5409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CACCAMARA</w:t>
            </w:r>
          </w:p>
        </w:tc>
        <w:tc>
          <w:tcPr>
            <w:tcW w:w="1340" w:type="dxa"/>
            <w:tcBorders>
              <w:top w:val="nil"/>
              <w:left w:val="nil"/>
              <w:bottom w:val="single" w:sz="4" w:space="0" w:color="auto"/>
              <w:right w:val="single" w:sz="4" w:space="0" w:color="auto"/>
            </w:tcBorders>
            <w:shd w:val="clear" w:color="auto" w:fill="auto"/>
            <w:noWrap/>
            <w:vAlign w:val="center"/>
            <w:hideMark/>
          </w:tcPr>
          <w:p w14:paraId="1CAC82E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126B6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HUANCANE</w:t>
            </w:r>
          </w:p>
        </w:tc>
        <w:tc>
          <w:tcPr>
            <w:tcW w:w="2720" w:type="dxa"/>
            <w:tcBorders>
              <w:top w:val="nil"/>
              <w:left w:val="nil"/>
              <w:bottom w:val="single" w:sz="4" w:space="0" w:color="auto"/>
              <w:right w:val="single" w:sz="4" w:space="0" w:color="auto"/>
            </w:tcBorders>
            <w:shd w:val="clear" w:color="auto" w:fill="auto"/>
            <w:noWrap/>
            <w:vAlign w:val="center"/>
            <w:hideMark/>
          </w:tcPr>
          <w:p w14:paraId="653EC87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PUSI</w:t>
            </w:r>
          </w:p>
        </w:tc>
        <w:tc>
          <w:tcPr>
            <w:tcW w:w="1011" w:type="dxa"/>
            <w:tcBorders>
              <w:top w:val="nil"/>
              <w:left w:val="nil"/>
              <w:bottom w:val="single" w:sz="4" w:space="0" w:color="auto"/>
              <w:right w:val="single" w:sz="4" w:space="0" w:color="auto"/>
            </w:tcBorders>
            <w:shd w:val="clear" w:color="auto" w:fill="auto"/>
            <w:noWrap/>
            <w:vAlign w:val="center"/>
          </w:tcPr>
          <w:p w14:paraId="349E0EDF" w14:textId="017681E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04150D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C8D9C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1788</w:t>
            </w:r>
          </w:p>
        </w:tc>
        <w:tc>
          <w:tcPr>
            <w:tcW w:w="940" w:type="dxa"/>
            <w:tcBorders>
              <w:top w:val="nil"/>
              <w:left w:val="nil"/>
              <w:bottom w:val="single" w:sz="4" w:space="0" w:color="auto"/>
              <w:right w:val="single" w:sz="4" w:space="0" w:color="auto"/>
            </w:tcBorders>
            <w:shd w:val="clear" w:color="auto" w:fill="auto"/>
            <w:noWrap/>
            <w:vAlign w:val="center"/>
            <w:hideMark/>
          </w:tcPr>
          <w:p w14:paraId="7F5880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2106050036</w:t>
            </w:r>
          </w:p>
        </w:tc>
        <w:tc>
          <w:tcPr>
            <w:tcW w:w="3700" w:type="dxa"/>
            <w:tcBorders>
              <w:top w:val="nil"/>
              <w:left w:val="nil"/>
              <w:bottom w:val="single" w:sz="4" w:space="0" w:color="auto"/>
              <w:right w:val="single" w:sz="4" w:space="0" w:color="auto"/>
            </w:tcBorders>
            <w:shd w:val="clear" w:color="auto" w:fill="auto"/>
            <w:noWrap/>
            <w:vAlign w:val="center"/>
            <w:hideMark/>
          </w:tcPr>
          <w:p w14:paraId="01404E8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MATEO</w:t>
            </w:r>
          </w:p>
        </w:tc>
        <w:tc>
          <w:tcPr>
            <w:tcW w:w="1340" w:type="dxa"/>
            <w:tcBorders>
              <w:top w:val="nil"/>
              <w:left w:val="nil"/>
              <w:bottom w:val="single" w:sz="4" w:space="0" w:color="auto"/>
              <w:right w:val="single" w:sz="4" w:space="0" w:color="auto"/>
            </w:tcBorders>
            <w:shd w:val="clear" w:color="auto" w:fill="auto"/>
            <w:noWrap/>
            <w:vAlign w:val="center"/>
            <w:hideMark/>
          </w:tcPr>
          <w:p w14:paraId="1B11E2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81E63E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HUANCANE</w:t>
            </w:r>
          </w:p>
        </w:tc>
        <w:tc>
          <w:tcPr>
            <w:tcW w:w="2720" w:type="dxa"/>
            <w:tcBorders>
              <w:top w:val="nil"/>
              <w:left w:val="nil"/>
              <w:bottom w:val="single" w:sz="4" w:space="0" w:color="auto"/>
              <w:right w:val="single" w:sz="4" w:space="0" w:color="auto"/>
            </w:tcBorders>
            <w:shd w:val="clear" w:color="auto" w:fill="auto"/>
            <w:noWrap/>
            <w:vAlign w:val="center"/>
            <w:hideMark/>
          </w:tcPr>
          <w:p w14:paraId="60EADFC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PUSI</w:t>
            </w:r>
          </w:p>
        </w:tc>
        <w:tc>
          <w:tcPr>
            <w:tcW w:w="1011" w:type="dxa"/>
            <w:tcBorders>
              <w:top w:val="nil"/>
              <w:left w:val="nil"/>
              <w:bottom w:val="single" w:sz="4" w:space="0" w:color="auto"/>
              <w:right w:val="single" w:sz="4" w:space="0" w:color="auto"/>
            </w:tcBorders>
            <w:shd w:val="clear" w:color="auto" w:fill="auto"/>
            <w:noWrap/>
            <w:vAlign w:val="center"/>
          </w:tcPr>
          <w:p w14:paraId="2D96E0F8" w14:textId="3A6365C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C53A90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C69A7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1789</w:t>
            </w:r>
          </w:p>
        </w:tc>
        <w:tc>
          <w:tcPr>
            <w:tcW w:w="940" w:type="dxa"/>
            <w:tcBorders>
              <w:top w:val="nil"/>
              <w:left w:val="nil"/>
              <w:bottom w:val="single" w:sz="4" w:space="0" w:color="auto"/>
              <w:right w:val="single" w:sz="4" w:space="0" w:color="auto"/>
            </w:tcBorders>
            <w:shd w:val="clear" w:color="auto" w:fill="auto"/>
            <w:noWrap/>
            <w:vAlign w:val="center"/>
            <w:hideMark/>
          </w:tcPr>
          <w:p w14:paraId="4220FC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2106050048</w:t>
            </w:r>
          </w:p>
        </w:tc>
        <w:tc>
          <w:tcPr>
            <w:tcW w:w="3700" w:type="dxa"/>
            <w:tcBorders>
              <w:top w:val="nil"/>
              <w:left w:val="nil"/>
              <w:bottom w:val="single" w:sz="4" w:space="0" w:color="auto"/>
              <w:right w:val="single" w:sz="4" w:space="0" w:color="auto"/>
            </w:tcBorders>
            <w:shd w:val="clear" w:color="auto" w:fill="auto"/>
            <w:noWrap/>
            <w:vAlign w:val="center"/>
            <w:hideMark/>
          </w:tcPr>
          <w:p w14:paraId="0680039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CRUZ</w:t>
            </w:r>
          </w:p>
        </w:tc>
        <w:tc>
          <w:tcPr>
            <w:tcW w:w="1340" w:type="dxa"/>
            <w:tcBorders>
              <w:top w:val="nil"/>
              <w:left w:val="nil"/>
              <w:bottom w:val="single" w:sz="4" w:space="0" w:color="auto"/>
              <w:right w:val="single" w:sz="4" w:space="0" w:color="auto"/>
            </w:tcBorders>
            <w:shd w:val="clear" w:color="auto" w:fill="auto"/>
            <w:noWrap/>
            <w:vAlign w:val="center"/>
            <w:hideMark/>
          </w:tcPr>
          <w:p w14:paraId="781586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CDE58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HUANCANE</w:t>
            </w:r>
          </w:p>
        </w:tc>
        <w:tc>
          <w:tcPr>
            <w:tcW w:w="2720" w:type="dxa"/>
            <w:tcBorders>
              <w:top w:val="nil"/>
              <w:left w:val="nil"/>
              <w:bottom w:val="single" w:sz="4" w:space="0" w:color="auto"/>
              <w:right w:val="single" w:sz="4" w:space="0" w:color="auto"/>
            </w:tcBorders>
            <w:shd w:val="clear" w:color="auto" w:fill="auto"/>
            <w:noWrap/>
            <w:vAlign w:val="center"/>
            <w:hideMark/>
          </w:tcPr>
          <w:p w14:paraId="28E793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PUSI</w:t>
            </w:r>
          </w:p>
        </w:tc>
        <w:tc>
          <w:tcPr>
            <w:tcW w:w="1011" w:type="dxa"/>
            <w:tcBorders>
              <w:top w:val="nil"/>
              <w:left w:val="nil"/>
              <w:bottom w:val="single" w:sz="4" w:space="0" w:color="auto"/>
              <w:right w:val="single" w:sz="4" w:space="0" w:color="auto"/>
            </w:tcBorders>
            <w:shd w:val="clear" w:color="auto" w:fill="auto"/>
            <w:noWrap/>
            <w:vAlign w:val="center"/>
          </w:tcPr>
          <w:p w14:paraId="5709C191" w14:textId="124510E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E57594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089153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1790</w:t>
            </w:r>
          </w:p>
        </w:tc>
        <w:tc>
          <w:tcPr>
            <w:tcW w:w="940" w:type="dxa"/>
            <w:tcBorders>
              <w:top w:val="nil"/>
              <w:left w:val="nil"/>
              <w:bottom w:val="single" w:sz="4" w:space="0" w:color="auto"/>
              <w:right w:val="single" w:sz="4" w:space="0" w:color="auto"/>
            </w:tcBorders>
            <w:shd w:val="clear" w:color="auto" w:fill="auto"/>
            <w:noWrap/>
            <w:vAlign w:val="center"/>
            <w:hideMark/>
          </w:tcPr>
          <w:p w14:paraId="4600A3D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2106050058</w:t>
            </w:r>
          </w:p>
        </w:tc>
        <w:tc>
          <w:tcPr>
            <w:tcW w:w="3700" w:type="dxa"/>
            <w:tcBorders>
              <w:top w:val="nil"/>
              <w:left w:val="nil"/>
              <w:bottom w:val="single" w:sz="4" w:space="0" w:color="auto"/>
              <w:right w:val="single" w:sz="4" w:space="0" w:color="auto"/>
            </w:tcBorders>
            <w:shd w:val="clear" w:color="auto" w:fill="auto"/>
            <w:noWrap/>
            <w:vAlign w:val="center"/>
            <w:hideMark/>
          </w:tcPr>
          <w:p w14:paraId="219B6C4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SUPUJACHI</w:t>
            </w:r>
          </w:p>
        </w:tc>
        <w:tc>
          <w:tcPr>
            <w:tcW w:w="1340" w:type="dxa"/>
            <w:tcBorders>
              <w:top w:val="nil"/>
              <w:left w:val="nil"/>
              <w:bottom w:val="single" w:sz="4" w:space="0" w:color="auto"/>
              <w:right w:val="single" w:sz="4" w:space="0" w:color="auto"/>
            </w:tcBorders>
            <w:shd w:val="clear" w:color="auto" w:fill="auto"/>
            <w:noWrap/>
            <w:vAlign w:val="center"/>
            <w:hideMark/>
          </w:tcPr>
          <w:p w14:paraId="629546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3C8B3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HUANCANE</w:t>
            </w:r>
          </w:p>
        </w:tc>
        <w:tc>
          <w:tcPr>
            <w:tcW w:w="2720" w:type="dxa"/>
            <w:tcBorders>
              <w:top w:val="nil"/>
              <w:left w:val="nil"/>
              <w:bottom w:val="single" w:sz="4" w:space="0" w:color="auto"/>
              <w:right w:val="single" w:sz="4" w:space="0" w:color="auto"/>
            </w:tcBorders>
            <w:shd w:val="clear" w:color="auto" w:fill="auto"/>
            <w:noWrap/>
            <w:vAlign w:val="center"/>
            <w:hideMark/>
          </w:tcPr>
          <w:p w14:paraId="15A5CC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PUSI</w:t>
            </w:r>
          </w:p>
        </w:tc>
        <w:tc>
          <w:tcPr>
            <w:tcW w:w="1011" w:type="dxa"/>
            <w:tcBorders>
              <w:top w:val="nil"/>
              <w:left w:val="nil"/>
              <w:bottom w:val="single" w:sz="4" w:space="0" w:color="auto"/>
              <w:right w:val="single" w:sz="4" w:space="0" w:color="auto"/>
            </w:tcBorders>
            <w:shd w:val="clear" w:color="auto" w:fill="auto"/>
            <w:noWrap/>
            <w:vAlign w:val="center"/>
          </w:tcPr>
          <w:p w14:paraId="14AA24ED" w14:textId="7EA5A83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ED9703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80920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1791</w:t>
            </w:r>
          </w:p>
        </w:tc>
        <w:tc>
          <w:tcPr>
            <w:tcW w:w="940" w:type="dxa"/>
            <w:tcBorders>
              <w:top w:val="nil"/>
              <w:left w:val="nil"/>
              <w:bottom w:val="single" w:sz="4" w:space="0" w:color="auto"/>
              <w:right w:val="single" w:sz="4" w:space="0" w:color="auto"/>
            </w:tcBorders>
            <w:shd w:val="clear" w:color="auto" w:fill="auto"/>
            <w:noWrap/>
            <w:vAlign w:val="center"/>
            <w:hideMark/>
          </w:tcPr>
          <w:p w14:paraId="712D1C4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2106070066</w:t>
            </w:r>
          </w:p>
        </w:tc>
        <w:tc>
          <w:tcPr>
            <w:tcW w:w="3700" w:type="dxa"/>
            <w:tcBorders>
              <w:top w:val="nil"/>
              <w:left w:val="nil"/>
              <w:bottom w:val="single" w:sz="4" w:space="0" w:color="auto"/>
              <w:right w:val="single" w:sz="4" w:space="0" w:color="auto"/>
            </w:tcBorders>
            <w:shd w:val="clear" w:color="auto" w:fill="auto"/>
            <w:noWrap/>
            <w:vAlign w:val="center"/>
            <w:hideMark/>
          </w:tcPr>
          <w:p w14:paraId="6AA2E29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1340" w:type="dxa"/>
            <w:tcBorders>
              <w:top w:val="nil"/>
              <w:left w:val="nil"/>
              <w:bottom w:val="single" w:sz="4" w:space="0" w:color="auto"/>
              <w:right w:val="single" w:sz="4" w:space="0" w:color="auto"/>
            </w:tcBorders>
            <w:shd w:val="clear" w:color="auto" w:fill="auto"/>
            <w:noWrap/>
            <w:vAlign w:val="center"/>
            <w:hideMark/>
          </w:tcPr>
          <w:p w14:paraId="05DB1B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1B393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HUANCANE</w:t>
            </w:r>
          </w:p>
        </w:tc>
        <w:tc>
          <w:tcPr>
            <w:tcW w:w="2720" w:type="dxa"/>
            <w:tcBorders>
              <w:top w:val="nil"/>
              <w:left w:val="nil"/>
              <w:bottom w:val="single" w:sz="4" w:space="0" w:color="auto"/>
              <w:right w:val="single" w:sz="4" w:space="0" w:color="auto"/>
            </w:tcBorders>
            <w:shd w:val="clear" w:color="auto" w:fill="auto"/>
            <w:noWrap/>
            <w:vAlign w:val="center"/>
            <w:hideMark/>
          </w:tcPr>
          <w:p w14:paraId="213B9F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TARACO</w:t>
            </w:r>
          </w:p>
        </w:tc>
        <w:tc>
          <w:tcPr>
            <w:tcW w:w="1011" w:type="dxa"/>
            <w:tcBorders>
              <w:top w:val="nil"/>
              <w:left w:val="nil"/>
              <w:bottom w:val="single" w:sz="4" w:space="0" w:color="auto"/>
              <w:right w:val="single" w:sz="4" w:space="0" w:color="auto"/>
            </w:tcBorders>
            <w:shd w:val="clear" w:color="auto" w:fill="auto"/>
            <w:noWrap/>
            <w:vAlign w:val="center"/>
          </w:tcPr>
          <w:p w14:paraId="076CAA99" w14:textId="3433E27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AE185C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6B3F15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1792</w:t>
            </w:r>
          </w:p>
        </w:tc>
        <w:tc>
          <w:tcPr>
            <w:tcW w:w="940" w:type="dxa"/>
            <w:tcBorders>
              <w:top w:val="nil"/>
              <w:left w:val="nil"/>
              <w:bottom w:val="single" w:sz="4" w:space="0" w:color="auto"/>
              <w:right w:val="single" w:sz="4" w:space="0" w:color="auto"/>
            </w:tcBorders>
            <w:shd w:val="clear" w:color="auto" w:fill="auto"/>
            <w:noWrap/>
            <w:vAlign w:val="center"/>
            <w:hideMark/>
          </w:tcPr>
          <w:p w14:paraId="603F338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2106070101</w:t>
            </w:r>
          </w:p>
        </w:tc>
        <w:tc>
          <w:tcPr>
            <w:tcW w:w="3700" w:type="dxa"/>
            <w:tcBorders>
              <w:top w:val="nil"/>
              <w:left w:val="nil"/>
              <w:bottom w:val="single" w:sz="4" w:space="0" w:color="auto"/>
              <w:right w:val="single" w:sz="4" w:space="0" w:color="auto"/>
            </w:tcBorders>
            <w:shd w:val="clear" w:color="auto" w:fill="auto"/>
            <w:noWrap/>
            <w:vAlign w:val="center"/>
            <w:hideMark/>
          </w:tcPr>
          <w:p w14:paraId="73A9C65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YAMURA SACASCO</w:t>
            </w:r>
          </w:p>
        </w:tc>
        <w:tc>
          <w:tcPr>
            <w:tcW w:w="1340" w:type="dxa"/>
            <w:tcBorders>
              <w:top w:val="nil"/>
              <w:left w:val="nil"/>
              <w:bottom w:val="single" w:sz="4" w:space="0" w:color="auto"/>
              <w:right w:val="single" w:sz="4" w:space="0" w:color="auto"/>
            </w:tcBorders>
            <w:shd w:val="clear" w:color="auto" w:fill="auto"/>
            <w:noWrap/>
            <w:vAlign w:val="center"/>
            <w:hideMark/>
          </w:tcPr>
          <w:p w14:paraId="532A1BA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1744DE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HUANCANE</w:t>
            </w:r>
          </w:p>
        </w:tc>
        <w:tc>
          <w:tcPr>
            <w:tcW w:w="2720" w:type="dxa"/>
            <w:tcBorders>
              <w:top w:val="nil"/>
              <w:left w:val="nil"/>
              <w:bottom w:val="single" w:sz="4" w:space="0" w:color="auto"/>
              <w:right w:val="single" w:sz="4" w:space="0" w:color="auto"/>
            </w:tcBorders>
            <w:shd w:val="clear" w:color="auto" w:fill="auto"/>
            <w:noWrap/>
            <w:vAlign w:val="center"/>
            <w:hideMark/>
          </w:tcPr>
          <w:p w14:paraId="35DD8E8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TARACO</w:t>
            </w:r>
          </w:p>
        </w:tc>
        <w:tc>
          <w:tcPr>
            <w:tcW w:w="1011" w:type="dxa"/>
            <w:tcBorders>
              <w:top w:val="nil"/>
              <w:left w:val="nil"/>
              <w:bottom w:val="single" w:sz="4" w:space="0" w:color="auto"/>
              <w:right w:val="single" w:sz="4" w:space="0" w:color="auto"/>
            </w:tcBorders>
            <w:shd w:val="clear" w:color="auto" w:fill="auto"/>
            <w:noWrap/>
            <w:vAlign w:val="center"/>
          </w:tcPr>
          <w:p w14:paraId="0FB0C0CF" w14:textId="45847D0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24FB7D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D65FE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1793</w:t>
            </w:r>
          </w:p>
        </w:tc>
        <w:tc>
          <w:tcPr>
            <w:tcW w:w="940" w:type="dxa"/>
            <w:tcBorders>
              <w:top w:val="nil"/>
              <w:left w:val="nil"/>
              <w:bottom w:val="single" w:sz="4" w:space="0" w:color="auto"/>
              <w:right w:val="single" w:sz="4" w:space="0" w:color="auto"/>
            </w:tcBorders>
            <w:shd w:val="clear" w:color="auto" w:fill="auto"/>
            <w:noWrap/>
            <w:vAlign w:val="center"/>
            <w:hideMark/>
          </w:tcPr>
          <w:p w14:paraId="2329689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2107010002</w:t>
            </w:r>
          </w:p>
        </w:tc>
        <w:tc>
          <w:tcPr>
            <w:tcW w:w="3700" w:type="dxa"/>
            <w:tcBorders>
              <w:top w:val="nil"/>
              <w:left w:val="nil"/>
              <w:bottom w:val="single" w:sz="4" w:space="0" w:color="auto"/>
              <w:right w:val="single" w:sz="4" w:space="0" w:color="auto"/>
            </w:tcBorders>
            <w:shd w:val="clear" w:color="auto" w:fill="auto"/>
            <w:noWrap/>
            <w:vAlign w:val="center"/>
            <w:hideMark/>
          </w:tcPr>
          <w:p w14:paraId="069D927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 CARA</w:t>
            </w:r>
          </w:p>
        </w:tc>
        <w:tc>
          <w:tcPr>
            <w:tcW w:w="1340" w:type="dxa"/>
            <w:tcBorders>
              <w:top w:val="nil"/>
              <w:left w:val="nil"/>
              <w:bottom w:val="single" w:sz="4" w:space="0" w:color="auto"/>
              <w:right w:val="single" w:sz="4" w:space="0" w:color="auto"/>
            </w:tcBorders>
            <w:shd w:val="clear" w:color="auto" w:fill="auto"/>
            <w:noWrap/>
            <w:vAlign w:val="center"/>
            <w:hideMark/>
          </w:tcPr>
          <w:p w14:paraId="6608A8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53575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1EF4BC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LAMPA</w:t>
            </w:r>
          </w:p>
        </w:tc>
        <w:tc>
          <w:tcPr>
            <w:tcW w:w="1011" w:type="dxa"/>
            <w:tcBorders>
              <w:top w:val="nil"/>
              <w:left w:val="nil"/>
              <w:bottom w:val="single" w:sz="4" w:space="0" w:color="auto"/>
              <w:right w:val="single" w:sz="4" w:space="0" w:color="auto"/>
            </w:tcBorders>
            <w:shd w:val="clear" w:color="auto" w:fill="auto"/>
            <w:noWrap/>
            <w:vAlign w:val="center"/>
          </w:tcPr>
          <w:p w14:paraId="2DE3AC24" w14:textId="06BE129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4E8578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4CC05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1794</w:t>
            </w:r>
          </w:p>
        </w:tc>
        <w:tc>
          <w:tcPr>
            <w:tcW w:w="940" w:type="dxa"/>
            <w:tcBorders>
              <w:top w:val="nil"/>
              <w:left w:val="nil"/>
              <w:bottom w:val="single" w:sz="4" w:space="0" w:color="auto"/>
              <w:right w:val="single" w:sz="4" w:space="0" w:color="auto"/>
            </w:tcBorders>
            <w:shd w:val="clear" w:color="auto" w:fill="auto"/>
            <w:noWrap/>
            <w:vAlign w:val="center"/>
            <w:hideMark/>
          </w:tcPr>
          <w:p w14:paraId="767BD8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2107010028</w:t>
            </w:r>
          </w:p>
        </w:tc>
        <w:tc>
          <w:tcPr>
            <w:tcW w:w="3700" w:type="dxa"/>
            <w:tcBorders>
              <w:top w:val="nil"/>
              <w:left w:val="nil"/>
              <w:bottom w:val="single" w:sz="4" w:space="0" w:color="auto"/>
              <w:right w:val="single" w:sz="4" w:space="0" w:color="auto"/>
            </w:tcBorders>
            <w:shd w:val="clear" w:color="auto" w:fill="auto"/>
            <w:noWrap/>
            <w:vAlign w:val="center"/>
            <w:hideMark/>
          </w:tcPr>
          <w:p w14:paraId="083BA1E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SUTUCA ANANSAYA</w:t>
            </w:r>
          </w:p>
        </w:tc>
        <w:tc>
          <w:tcPr>
            <w:tcW w:w="1340" w:type="dxa"/>
            <w:tcBorders>
              <w:top w:val="nil"/>
              <w:left w:val="nil"/>
              <w:bottom w:val="single" w:sz="4" w:space="0" w:color="auto"/>
              <w:right w:val="single" w:sz="4" w:space="0" w:color="auto"/>
            </w:tcBorders>
            <w:shd w:val="clear" w:color="auto" w:fill="auto"/>
            <w:noWrap/>
            <w:vAlign w:val="center"/>
            <w:hideMark/>
          </w:tcPr>
          <w:p w14:paraId="72BDF7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CCCBD4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5585DC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LAMPA</w:t>
            </w:r>
          </w:p>
        </w:tc>
        <w:tc>
          <w:tcPr>
            <w:tcW w:w="1011" w:type="dxa"/>
            <w:tcBorders>
              <w:top w:val="nil"/>
              <w:left w:val="nil"/>
              <w:bottom w:val="single" w:sz="4" w:space="0" w:color="auto"/>
              <w:right w:val="single" w:sz="4" w:space="0" w:color="auto"/>
            </w:tcBorders>
            <w:shd w:val="clear" w:color="auto" w:fill="auto"/>
            <w:noWrap/>
            <w:vAlign w:val="center"/>
          </w:tcPr>
          <w:p w14:paraId="0B7865DC" w14:textId="44DB436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2262F0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72AF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1795</w:t>
            </w:r>
          </w:p>
        </w:tc>
        <w:tc>
          <w:tcPr>
            <w:tcW w:w="940" w:type="dxa"/>
            <w:tcBorders>
              <w:top w:val="nil"/>
              <w:left w:val="nil"/>
              <w:bottom w:val="single" w:sz="4" w:space="0" w:color="auto"/>
              <w:right w:val="single" w:sz="4" w:space="0" w:color="auto"/>
            </w:tcBorders>
            <w:shd w:val="clear" w:color="auto" w:fill="auto"/>
            <w:noWrap/>
            <w:vAlign w:val="center"/>
            <w:hideMark/>
          </w:tcPr>
          <w:p w14:paraId="4AB584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2107010033</w:t>
            </w:r>
          </w:p>
        </w:tc>
        <w:tc>
          <w:tcPr>
            <w:tcW w:w="3700" w:type="dxa"/>
            <w:tcBorders>
              <w:top w:val="nil"/>
              <w:left w:val="nil"/>
              <w:bottom w:val="single" w:sz="4" w:space="0" w:color="auto"/>
              <w:right w:val="single" w:sz="4" w:space="0" w:color="auto"/>
            </w:tcBorders>
            <w:shd w:val="clear" w:color="auto" w:fill="auto"/>
            <w:noWrap/>
            <w:vAlign w:val="center"/>
            <w:hideMark/>
          </w:tcPr>
          <w:p w14:paraId="30985C6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CCATACHA</w:t>
            </w:r>
          </w:p>
        </w:tc>
        <w:tc>
          <w:tcPr>
            <w:tcW w:w="1340" w:type="dxa"/>
            <w:tcBorders>
              <w:top w:val="nil"/>
              <w:left w:val="nil"/>
              <w:bottom w:val="single" w:sz="4" w:space="0" w:color="auto"/>
              <w:right w:val="single" w:sz="4" w:space="0" w:color="auto"/>
            </w:tcBorders>
            <w:shd w:val="clear" w:color="auto" w:fill="auto"/>
            <w:noWrap/>
            <w:vAlign w:val="center"/>
            <w:hideMark/>
          </w:tcPr>
          <w:p w14:paraId="601E247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F6936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02656D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LAMPA</w:t>
            </w:r>
          </w:p>
        </w:tc>
        <w:tc>
          <w:tcPr>
            <w:tcW w:w="1011" w:type="dxa"/>
            <w:tcBorders>
              <w:top w:val="nil"/>
              <w:left w:val="nil"/>
              <w:bottom w:val="single" w:sz="4" w:space="0" w:color="auto"/>
              <w:right w:val="single" w:sz="4" w:space="0" w:color="auto"/>
            </w:tcBorders>
            <w:shd w:val="clear" w:color="auto" w:fill="auto"/>
            <w:noWrap/>
            <w:vAlign w:val="center"/>
          </w:tcPr>
          <w:p w14:paraId="082442E0" w14:textId="2AB4C00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B52F52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E7952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1796</w:t>
            </w:r>
          </w:p>
        </w:tc>
        <w:tc>
          <w:tcPr>
            <w:tcW w:w="940" w:type="dxa"/>
            <w:tcBorders>
              <w:top w:val="nil"/>
              <w:left w:val="nil"/>
              <w:bottom w:val="single" w:sz="4" w:space="0" w:color="auto"/>
              <w:right w:val="single" w:sz="4" w:space="0" w:color="auto"/>
            </w:tcBorders>
            <w:shd w:val="clear" w:color="auto" w:fill="auto"/>
            <w:noWrap/>
            <w:vAlign w:val="center"/>
            <w:hideMark/>
          </w:tcPr>
          <w:p w14:paraId="7851AD8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2107010040</w:t>
            </w:r>
          </w:p>
        </w:tc>
        <w:tc>
          <w:tcPr>
            <w:tcW w:w="3700" w:type="dxa"/>
            <w:tcBorders>
              <w:top w:val="nil"/>
              <w:left w:val="nil"/>
              <w:bottom w:val="single" w:sz="4" w:space="0" w:color="auto"/>
              <w:right w:val="single" w:sz="4" w:space="0" w:color="auto"/>
            </w:tcBorders>
            <w:shd w:val="clear" w:color="auto" w:fill="auto"/>
            <w:noWrap/>
            <w:vAlign w:val="center"/>
            <w:hideMark/>
          </w:tcPr>
          <w:p w14:paraId="707B860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TUSINI GRANDE</w:t>
            </w:r>
          </w:p>
        </w:tc>
        <w:tc>
          <w:tcPr>
            <w:tcW w:w="1340" w:type="dxa"/>
            <w:tcBorders>
              <w:top w:val="nil"/>
              <w:left w:val="nil"/>
              <w:bottom w:val="single" w:sz="4" w:space="0" w:color="auto"/>
              <w:right w:val="single" w:sz="4" w:space="0" w:color="auto"/>
            </w:tcBorders>
            <w:shd w:val="clear" w:color="auto" w:fill="auto"/>
            <w:noWrap/>
            <w:vAlign w:val="center"/>
            <w:hideMark/>
          </w:tcPr>
          <w:p w14:paraId="4DD2E2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E3F051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42B2707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LAMPA</w:t>
            </w:r>
          </w:p>
        </w:tc>
        <w:tc>
          <w:tcPr>
            <w:tcW w:w="1011" w:type="dxa"/>
            <w:tcBorders>
              <w:top w:val="nil"/>
              <w:left w:val="nil"/>
              <w:bottom w:val="single" w:sz="4" w:space="0" w:color="auto"/>
              <w:right w:val="single" w:sz="4" w:space="0" w:color="auto"/>
            </w:tcBorders>
            <w:shd w:val="clear" w:color="auto" w:fill="auto"/>
            <w:noWrap/>
            <w:vAlign w:val="center"/>
          </w:tcPr>
          <w:p w14:paraId="529222EE" w14:textId="733678B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B2C533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893BA3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1797</w:t>
            </w:r>
          </w:p>
        </w:tc>
        <w:tc>
          <w:tcPr>
            <w:tcW w:w="940" w:type="dxa"/>
            <w:tcBorders>
              <w:top w:val="nil"/>
              <w:left w:val="nil"/>
              <w:bottom w:val="single" w:sz="4" w:space="0" w:color="auto"/>
              <w:right w:val="single" w:sz="4" w:space="0" w:color="auto"/>
            </w:tcBorders>
            <w:shd w:val="clear" w:color="auto" w:fill="auto"/>
            <w:noWrap/>
            <w:vAlign w:val="center"/>
            <w:hideMark/>
          </w:tcPr>
          <w:p w14:paraId="665B18F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2107010041</w:t>
            </w:r>
          </w:p>
        </w:tc>
        <w:tc>
          <w:tcPr>
            <w:tcW w:w="3700" w:type="dxa"/>
            <w:tcBorders>
              <w:top w:val="nil"/>
              <w:left w:val="nil"/>
              <w:bottom w:val="single" w:sz="4" w:space="0" w:color="auto"/>
              <w:right w:val="single" w:sz="4" w:space="0" w:color="auto"/>
            </w:tcBorders>
            <w:shd w:val="clear" w:color="auto" w:fill="auto"/>
            <w:noWrap/>
            <w:vAlign w:val="center"/>
            <w:hideMark/>
          </w:tcPr>
          <w:p w14:paraId="4FDA48F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TUSINI CHICO</w:t>
            </w:r>
          </w:p>
        </w:tc>
        <w:tc>
          <w:tcPr>
            <w:tcW w:w="1340" w:type="dxa"/>
            <w:tcBorders>
              <w:top w:val="nil"/>
              <w:left w:val="nil"/>
              <w:bottom w:val="single" w:sz="4" w:space="0" w:color="auto"/>
              <w:right w:val="single" w:sz="4" w:space="0" w:color="auto"/>
            </w:tcBorders>
            <w:shd w:val="clear" w:color="auto" w:fill="auto"/>
            <w:noWrap/>
            <w:vAlign w:val="center"/>
            <w:hideMark/>
          </w:tcPr>
          <w:p w14:paraId="042D5E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B8004C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59433C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LAMPA</w:t>
            </w:r>
          </w:p>
        </w:tc>
        <w:tc>
          <w:tcPr>
            <w:tcW w:w="1011" w:type="dxa"/>
            <w:tcBorders>
              <w:top w:val="nil"/>
              <w:left w:val="nil"/>
              <w:bottom w:val="single" w:sz="4" w:space="0" w:color="auto"/>
              <w:right w:val="single" w:sz="4" w:space="0" w:color="auto"/>
            </w:tcBorders>
            <w:shd w:val="clear" w:color="auto" w:fill="auto"/>
            <w:noWrap/>
            <w:vAlign w:val="center"/>
          </w:tcPr>
          <w:p w14:paraId="03833246" w14:textId="0BC217F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6EB3B2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E80354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1798</w:t>
            </w:r>
          </w:p>
        </w:tc>
        <w:tc>
          <w:tcPr>
            <w:tcW w:w="940" w:type="dxa"/>
            <w:tcBorders>
              <w:top w:val="nil"/>
              <w:left w:val="nil"/>
              <w:bottom w:val="single" w:sz="4" w:space="0" w:color="auto"/>
              <w:right w:val="single" w:sz="4" w:space="0" w:color="auto"/>
            </w:tcBorders>
            <w:shd w:val="clear" w:color="auto" w:fill="auto"/>
            <w:noWrap/>
            <w:vAlign w:val="center"/>
            <w:hideMark/>
          </w:tcPr>
          <w:p w14:paraId="27889A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2107010044</w:t>
            </w:r>
          </w:p>
        </w:tc>
        <w:tc>
          <w:tcPr>
            <w:tcW w:w="3700" w:type="dxa"/>
            <w:tcBorders>
              <w:top w:val="nil"/>
              <w:left w:val="nil"/>
              <w:bottom w:val="single" w:sz="4" w:space="0" w:color="auto"/>
              <w:right w:val="single" w:sz="4" w:space="0" w:color="auto"/>
            </w:tcBorders>
            <w:shd w:val="clear" w:color="auto" w:fill="auto"/>
            <w:noWrap/>
            <w:vAlign w:val="center"/>
            <w:hideMark/>
          </w:tcPr>
          <w:p w14:paraId="3E93FD3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TUMARUMA</w:t>
            </w:r>
          </w:p>
        </w:tc>
        <w:tc>
          <w:tcPr>
            <w:tcW w:w="1340" w:type="dxa"/>
            <w:tcBorders>
              <w:top w:val="nil"/>
              <w:left w:val="nil"/>
              <w:bottom w:val="single" w:sz="4" w:space="0" w:color="auto"/>
              <w:right w:val="single" w:sz="4" w:space="0" w:color="auto"/>
            </w:tcBorders>
            <w:shd w:val="clear" w:color="auto" w:fill="auto"/>
            <w:noWrap/>
            <w:vAlign w:val="center"/>
            <w:hideMark/>
          </w:tcPr>
          <w:p w14:paraId="4E67371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8B9926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323318F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LAMPA</w:t>
            </w:r>
          </w:p>
        </w:tc>
        <w:tc>
          <w:tcPr>
            <w:tcW w:w="1011" w:type="dxa"/>
            <w:tcBorders>
              <w:top w:val="nil"/>
              <w:left w:val="nil"/>
              <w:bottom w:val="single" w:sz="4" w:space="0" w:color="auto"/>
              <w:right w:val="single" w:sz="4" w:space="0" w:color="auto"/>
            </w:tcBorders>
            <w:shd w:val="clear" w:color="auto" w:fill="auto"/>
            <w:noWrap/>
            <w:vAlign w:val="center"/>
          </w:tcPr>
          <w:p w14:paraId="6D52A75B" w14:textId="301D3E0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FD75DD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94932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1799</w:t>
            </w:r>
          </w:p>
        </w:tc>
        <w:tc>
          <w:tcPr>
            <w:tcW w:w="940" w:type="dxa"/>
            <w:tcBorders>
              <w:top w:val="nil"/>
              <w:left w:val="nil"/>
              <w:bottom w:val="single" w:sz="4" w:space="0" w:color="auto"/>
              <w:right w:val="single" w:sz="4" w:space="0" w:color="auto"/>
            </w:tcBorders>
            <w:shd w:val="clear" w:color="auto" w:fill="auto"/>
            <w:noWrap/>
            <w:vAlign w:val="center"/>
            <w:hideMark/>
          </w:tcPr>
          <w:p w14:paraId="6835FC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2107010045</w:t>
            </w:r>
          </w:p>
        </w:tc>
        <w:tc>
          <w:tcPr>
            <w:tcW w:w="3700" w:type="dxa"/>
            <w:tcBorders>
              <w:top w:val="nil"/>
              <w:left w:val="nil"/>
              <w:bottom w:val="single" w:sz="4" w:space="0" w:color="auto"/>
              <w:right w:val="single" w:sz="4" w:space="0" w:color="auto"/>
            </w:tcBorders>
            <w:shd w:val="clear" w:color="auto" w:fill="auto"/>
            <w:noWrap/>
            <w:vAlign w:val="center"/>
            <w:hideMark/>
          </w:tcPr>
          <w:p w14:paraId="7A1F373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HUAYTAPATA</w:t>
            </w:r>
          </w:p>
        </w:tc>
        <w:tc>
          <w:tcPr>
            <w:tcW w:w="1340" w:type="dxa"/>
            <w:tcBorders>
              <w:top w:val="nil"/>
              <w:left w:val="nil"/>
              <w:bottom w:val="single" w:sz="4" w:space="0" w:color="auto"/>
              <w:right w:val="single" w:sz="4" w:space="0" w:color="auto"/>
            </w:tcBorders>
            <w:shd w:val="clear" w:color="auto" w:fill="auto"/>
            <w:noWrap/>
            <w:vAlign w:val="center"/>
            <w:hideMark/>
          </w:tcPr>
          <w:p w14:paraId="1A95A14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959F7E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0B87B5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LAMPA</w:t>
            </w:r>
          </w:p>
        </w:tc>
        <w:tc>
          <w:tcPr>
            <w:tcW w:w="1011" w:type="dxa"/>
            <w:tcBorders>
              <w:top w:val="nil"/>
              <w:left w:val="nil"/>
              <w:bottom w:val="single" w:sz="4" w:space="0" w:color="auto"/>
              <w:right w:val="single" w:sz="4" w:space="0" w:color="auto"/>
            </w:tcBorders>
            <w:shd w:val="clear" w:color="auto" w:fill="auto"/>
            <w:noWrap/>
            <w:vAlign w:val="center"/>
          </w:tcPr>
          <w:p w14:paraId="704706A8" w14:textId="6CE0BB2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87AF8D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4387A1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1800</w:t>
            </w:r>
          </w:p>
        </w:tc>
        <w:tc>
          <w:tcPr>
            <w:tcW w:w="940" w:type="dxa"/>
            <w:tcBorders>
              <w:top w:val="nil"/>
              <w:left w:val="nil"/>
              <w:bottom w:val="single" w:sz="4" w:space="0" w:color="auto"/>
              <w:right w:val="single" w:sz="4" w:space="0" w:color="auto"/>
            </w:tcBorders>
            <w:shd w:val="clear" w:color="auto" w:fill="auto"/>
            <w:noWrap/>
            <w:vAlign w:val="center"/>
            <w:hideMark/>
          </w:tcPr>
          <w:p w14:paraId="75B0B4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2107010047</w:t>
            </w:r>
          </w:p>
        </w:tc>
        <w:tc>
          <w:tcPr>
            <w:tcW w:w="3700" w:type="dxa"/>
            <w:tcBorders>
              <w:top w:val="nil"/>
              <w:left w:val="nil"/>
              <w:bottom w:val="single" w:sz="4" w:space="0" w:color="auto"/>
              <w:right w:val="single" w:sz="4" w:space="0" w:color="auto"/>
            </w:tcBorders>
            <w:shd w:val="clear" w:color="auto" w:fill="auto"/>
            <w:noWrap/>
            <w:vAlign w:val="center"/>
            <w:hideMark/>
          </w:tcPr>
          <w:p w14:paraId="171B8E8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HUAYLLANI</w:t>
            </w:r>
          </w:p>
        </w:tc>
        <w:tc>
          <w:tcPr>
            <w:tcW w:w="1340" w:type="dxa"/>
            <w:tcBorders>
              <w:top w:val="nil"/>
              <w:left w:val="nil"/>
              <w:bottom w:val="single" w:sz="4" w:space="0" w:color="auto"/>
              <w:right w:val="single" w:sz="4" w:space="0" w:color="auto"/>
            </w:tcBorders>
            <w:shd w:val="clear" w:color="auto" w:fill="auto"/>
            <w:noWrap/>
            <w:vAlign w:val="center"/>
            <w:hideMark/>
          </w:tcPr>
          <w:p w14:paraId="17376B0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4125F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0FF8277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LAMPA</w:t>
            </w:r>
          </w:p>
        </w:tc>
        <w:tc>
          <w:tcPr>
            <w:tcW w:w="1011" w:type="dxa"/>
            <w:tcBorders>
              <w:top w:val="nil"/>
              <w:left w:val="nil"/>
              <w:bottom w:val="single" w:sz="4" w:space="0" w:color="auto"/>
              <w:right w:val="single" w:sz="4" w:space="0" w:color="auto"/>
            </w:tcBorders>
            <w:shd w:val="clear" w:color="auto" w:fill="auto"/>
            <w:noWrap/>
            <w:vAlign w:val="center"/>
          </w:tcPr>
          <w:p w14:paraId="3E0F3542" w14:textId="04798F2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3068E0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0A873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1801</w:t>
            </w:r>
          </w:p>
        </w:tc>
        <w:tc>
          <w:tcPr>
            <w:tcW w:w="940" w:type="dxa"/>
            <w:tcBorders>
              <w:top w:val="nil"/>
              <w:left w:val="nil"/>
              <w:bottom w:val="single" w:sz="4" w:space="0" w:color="auto"/>
              <w:right w:val="single" w:sz="4" w:space="0" w:color="auto"/>
            </w:tcBorders>
            <w:shd w:val="clear" w:color="auto" w:fill="auto"/>
            <w:noWrap/>
            <w:vAlign w:val="center"/>
            <w:hideMark/>
          </w:tcPr>
          <w:p w14:paraId="6974D4B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2107010052</w:t>
            </w:r>
          </w:p>
        </w:tc>
        <w:tc>
          <w:tcPr>
            <w:tcW w:w="3700" w:type="dxa"/>
            <w:tcBorders>
              <w:top w:val="nil"/>
              <w:left w:val="nil"/>
              <w:bottom w:val="single" w:sz="4" w:space="0" w:color="auto"/>
              <w:right w:val="single" w:sz="4" w:space="0" w:color="auto"/>
            </w:tcBorders>
            <w:shd w:val="clear" w:color="auto" w:fill="auto"/>
            <w:noWrap/>
            <w:vAlign w:val="center"/>
            <w:hideMark/>
          </w:tcPr>
          <w:p w14:paraId="42116D7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SEJJA MIRAFLORES</w:t>
            </w:r>
          </w:p>
        </w:tc>
        <w:tc>
          <w:tcPr>
            <w:tcW w:w="1340" w:type="dxa"/>
            <w:tcBorders>
              <w:top w:val="nil"/>
              <w:left w:val="nil"/>
              <w:bottom w:val="single" w:sz="4" w:space="0" w:color="auto"/>
              <w:right w:val="single" w:sz="4" w:space="0" w:color="auto"/>
            </w:tcBorders>
            <w:shd w:val="clear" w:color="auto" w:fill="auto"/>
            <w:noWrap/>
            <w:vAlign w:val="center"/>
            <w:hideMark/>
          </w:tcPr>
          <w:p w14:paraId="31A120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D746FF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46F8AE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LAMPA</w:t>
            </w:r>
          </w:p>
        </w:tc>
        <w:tc>
          <w:tcPr>
            <w:tcW w:w="1011" w:type="dxa"/>
            <w:tcBorders>
              <w:top w:val="nil"/>
              <w:left w:val="nil"/>
              <w:bottom w:val="single" w:sz="4" w:space="0" w:color="auto"/>
              <w:right w:val="single" w:sz="4" w:space="0" w:color="auto"/>
            </w:tcBorders>
            <w:shd w:val="clear" w:color="auto" w:fill="auto"/>
            <w:noWrap/>
            <w:vAlign w:val="center"/>
          </w:tcPr>
          <w:p w14:paraId="4D4389B4" w14:textId="4674C07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91D44F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D83F2B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1802</w:t>
            </w:r>
          </w:p>
        </w:tc>
        <w:tc>
          <w:tcPr>
            <w:tcW w:w="940" w:type="dxa"/>
            <w:tcBorders>
              <w:top w:val="nil"/>
              <w:left w:val="nil"/>
              <w:bottom w:val="single" w:sz="4" w:space="0" w:color="auto"/>
              <w:right w:val="single" w:sz="4" w:space="0" w:color="auto"/>
            </w:tcBorders>
            <w:shd w:val="clear" w:color="auto" w:fill="auto"/>
            <w:noWrap/>
            <w:vAlign w:val="center"/>
            <w:hideMark/>
          </w:tcPr>
          <w:p w14:paraId="6A0261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2107010054</w:t>
            </w:r>
          </w:p>
        </w:tc>
        <w:tc>
          <w:tcPr>
            <w:tcW w:w="3700" w:type="dxa"/>
            <w:tcBorders>
              <w:top w:val="nil"/>
              <w:left w:val="nil"/>
              <w:bottom w:val="single" w:sz="4" w:space="0" w:color="auto"/>
              <w:right w:val="single" w:sz="4" w:space="0" w:color="auto"/>
            </w:tcBorders>
            <w:shd w:val="clear" w:color="auto" w:fill="auto"/>
            <w:noWrap/>
            <w:vAlign w:val="center"/>
            <w:hideMark/>
          </w:tcPr>
          <w:p w14:paraId="7852B12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COACHICO</w:t>
            </w:r>
          </w:p>
        </w:tc>
        <w:tc>
          <w:tcPr>
            <w:tcW w:w="1340" w:type="dxa"/>
            <w:tcBorders>
              <w:top w:val="nil"/>
              <w:left w:val="nil"/>
              <w:bottom w:val="single" w:sz="4" w:space="0" w:color="auto"/>
              <w:right w:val="single" w:sz="4" w:space="0" w:color="auto"/>
            </w:tcBorders>
            <w:shd w:val="clear" w:color="auto" w:fill="auto"/>
            <w:noWrap/>
            <w:vAlign w:val="center"/>
            <w:hideMark/>
          </w:tcPr>
          <w:p w14:paraId="1763E9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F08AC6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3ACBA0D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LAMPA</w:t>
            </w:r>
          </w:p>
        </w:tc>
        <w:tc>
          <w:tcPr>
            <w:tcW w:w="1011" w:type="dxa"/>
            <w:tcBorders>
              <w:top w:val="nil"/>
              <w:left w:val="nil"/>
              <w:bottom w:val="single" w:sz="4" w:space="0" w:color="auto"/>
              <w:right w:val="single" w:sz="4" w:space="0" w:color="auto"/>
            </w:tcBorders>
            <w:shd w:val="clear" w:color="auto" w:fill="auto"/>
            <w:noWrap/>
            <w:vAlign w:val="center"/>
          </w:tcPr>
          <w:p w14:paraId="30E76BBF" w14:textId="0808D9D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D799BE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2EBBBF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1803</w:t>
            </w:r>
          </w:p>
        </w:tc>
        <w:tc>
          <w:tcPr>
            <w:tcW w:w="940" w:type="dxa"/>
            <w:tcBorders>
              <w:top w:val="nil"/>
              <w:left w:val="nil"/>
              <w:bottom w:val="single" w:sz="4" w:space="0" w:color="auto"/>
              <w:right w:val="single" w:sz="4" w:space="0" w:color="auto"/>
            </w:tcBorders>
            <w:shd w:val="clear" w:color="auto" w:fill="auto"/>
            <w:noWrap/>
            <w:vAlign w:val="center"/>
            <w:hideMark/>
          </w:tcPr>
          <w:p w14:paraId="189756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2107010065</w:t>
            </w:r>
          </w:p>
        </w:tc>
        <w:tc>
          <w:tcPr>
            <w:tcW w:w="3700" w:type="dxa"/>
            <w:tcBorders>
              <w:top w:val="nil"/>
              <w:left w:val="nil"/>
              <w:bottom w:val="single" w:sz="4" w:space="0" w:color="auto"/>
              <w:right w:val="single" w:sz="4" w:space="0" w:color="auto"/>
            </w:tcBorders>
            <w:shd w:val="clear" w:color="auto" w:fill="auto"/>
            <w:noWrap/>
            <w:vAlign w:val="center"/>
            <w:hideMark/>
          </w:tcPr>
          <w:p w14:paraId="00DEC0A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PIAS HUAYTA</w:t>
            </w:r>
          </w:p>
        </w:tc>
        <w:tc>
          <w:tcPr>
            <w:tcW w:w="1340" w:type="dxa"/>
            <w:tcBorders>
              <w:top w:val="nil"/>
              <w:left w:val="nil"/>
              <w:bottom w:val="single" w:sz="4" w:space="0" w:color="auto"/>
              <w:right w:val="single" w:sz="4" w:space="0" w:color="auto"/>
            </w:tcBorders>
            <w:shd w:val="clear" w:color="auto" w:fill="auto"/>
            <w:noWrap/>
            <w:vAlign w:val="center"/>
            <w:hideMark/>
          </w:tcPr>
          <w:p w14:paraId="7C9076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D140F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15ACE9D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LAMPA</w:t>
            </w:r>
          </w:p>
        </w:tc>
        <w:tc>
          <w:tcPr>
            <w:tcW w:w="1011" w:type="dxa"/>
            <w:tcBorders>
              <w:top w:val="nil"/>
              <w:left w:val="nil"/>
              <w:bottom w:val="single" w:sz="4" w:space="0" w:color="auto"/>
              <w:right w:val="single" w:sz="4" w:space="0" w:color="auto"/>
            </w:tcBorders>
            <w:shd w:val="clear" w:color="auto" w:fill="auto"/>
            <w:noWrap/>
            <w:vAlign w:val="center"/>
          </w:tcPr>
          <w:p w14:paraId="259342E2" w14:textId="5699FEE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6D0336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D5F223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1804</w:t>
            </w:r>
          </w:p>
        </w:tc>
        <w:tc>
          <w:tcPr>
            <w:tcW w:w="940" w:type="dxa"/>
            <w:tcBorders>
              <w:top w:val="nil"/>
              <w:left w:val="nil"/>
              <w:bottom w:val="single" w:sz="4" w:space="0" w:color="auto"/>
              <w:right w:val="single" w:sz="4" w:space="0" w:color="auto"/>
            </w:tcBorders>
            <w:shd w:val="clear" w:color="auto" w:fill="auto"/>
            <w:noWrap/>
            <w:vAlign w:val="center"/>
            <w:hideMark/>
          </w:tcPr>
          <w:p w14:paraId="25B1943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2107020014</w:t>
            </w:r>
          </w:p>
        </w:tc>
        <w:tc>
          <w:tcPr>
            <w:tcW w:w="3700" w:type="dxa"/>
            <w:tcBorders>
              <w:top w:val="nil"/>
              <w:left w:val="nil"/>
              <w:bottom w:val="single" w:sz="4" w:space="0" w:color="auto"/>
              <w:right w:val="single" w:sz="4" w:space="0" w:color="auto"/>
            </w:tcBorders>
            <w:shd w:val="clear" w:color="auto" w:fill="auto"/>
            <w:noWrap/>
            <w:vAlign w:val="center"/>
            <w:hideMark/>
          </w:tcPr>
          <w:p w14:paraId="2890E1B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CENTRAL MIRAFLORES</w:t>
            </w:r>
          </w:p>
        </w:tc>
        <w:tc>
          <w:tcPr>
            <w:tcW w:w="1340" w:type="dxa"/>
            <w:tcBorders>
              <w:top w:val="nil"/>
              <w:left w:val="nil"/>
              <w:bottom w:val="single" w:sz="4" w:space="0" w:color="auto"/>
              <w:right w:val="single" w:sz="4" w:space="0" w:color="auto"/>
            </w:tcBorders>
            <w:shd w:val="clear" w:color="auto" w:fill="auto"/>
            <w:noWrap/>
            <w:vAlign w:val="center"/>
            <w:hideMark/>
          </w:tcPr>
          <w:p w14:paraId="592F34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30FD6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11A98B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CABANILLA</w:t>
            </w:r>
          </w:p>
        </w:tc>
        <w:tc>
          <w:tcPr>
            <w:tcW w:w="1011" w:type="dxa"/>
            <w:tcBorders>
              <w:top w:val="nil"/>
              <w:left w:val="nil"/>
              <w:bottom w:val="single" w:sz="4" w:space="0" w:color="auto"/>
              <w:right w:val="single" w:sz="4" w:space="0" w:color="auto"/>
            </w:tcBorders>
            <w:shd w:val="clear" w:color="auto" w:fill="auto"/>
            <w:noWrap/>
            <w:vAlign w:val="center"/>
          </w:tcPr>
          <w:p w14:paraId="30548DC9" w14:textId="6CD57A3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939893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C51F3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1805</w:t>
            </w:r>
          </w:p>
        </w:tc>
        <w:tc>
          <w:tcPr>
            <w:tcW w:w="940" w:type="dxa"/>
            <w:tcBorders>
              <w:top w:val="nil"/>
              <w:left w:val="nil"/>
              <w:bottom w:val="single" w:sz="4" w:space="0" w:color="auto"/>
              <w:right w:val="single" w:sz="4" w:space="0" w:color="auto"/>
            </w:tcBorders>
            <w:shd w:val="clear" w:color="auto" w:fill="auto"/>
            <w:noWrap/>
            <w:vAlign w:val="center"/>
            <w:hideMark/>
          </w:tcPr>
          <w:p w14:paraId="1F05CE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2107020019</w:t>
            </w:r>
          </w:p>
        </w:tc>
        <w:tc>
          <w:tcPr>
            <w:tcW w:w="3700" w:type="dxa"/>
            <w:tcBorders>
              <w:top w:val="nil"/>
              <w:left w:val="nil"/>
              <w:bottom w:val="single" w:sz="4" w:space="0" w:color="auto"/>
              <w:right w:val="single" w:sz="4" w:space="0" w:color="auto"/>
            </w:tcBorders>
            <w:shd w:val="clear" w:color="auto" w:fill="auto"/>
            <w:noWrap/>
            <w:vAlign w:val="center"/>
            <w:hideMark/>
          </w:tcPr>
          <w:p w14:paraId="3CC8A94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CULLILLACA JOVEN</w:t>
            </w:r>
          </w:p>
        </w:tc>
        <w:tc>
          <w:tcPr>
            <w:tcW w:w="1340" w:type="dxa"/>
            <w:tcBorders>
              <w:top w:val="nil"/>
              <w:left w:val="nil"/>
              <w:bottom w:val="single" w:sz="4" w:space="0" w:color="auto"/>
              <w:right w:val="single" w:sz="4" w:space="0" w:color="auto"/>
            </w:tcBorders>
            <w:shd w:val="clear" w:color="auto" w:fill="auto"/>
            <w:noWrap/>
            <w:vAlign w:val="center"/>
            <w:hideMark/>
          </w:tcPr>
          <w:p w14:paraId="7913F1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D2FFE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05430A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CABANILLA</w:t>
            </w:r>
          </w:p>
        </w:tc>
        <w:tc>
          <w:tcPr>
            <w:tcW w:w="1011" w:type="dxa"/>
            <w:tcBorders>
              <w:top w:val="nil"/>
              <w:left w:val="nil"/>
              <w:bottom w:val="single" w:sz="4" w:space="0" w:color="auto"/>
              <w:right w:val="single" w:sz="4" w:space="0" w:color="auto"/>
            </w:tcBorders>
            <w:shd w:val="clear" w:color="auto" w:fill="auto"/>
            <w:noWrap/>
            <w:vAlign w:val="center"/>
          </w:tcPr>
          <w:p w14:paraId="77F4E672" w14:textId="54BDE7E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D6634B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52E3A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1806</w:t>
            </w:r>
          </w:p>
        </w:tc>
        <w:tc>
          <w:tcPr>
            <w:tcW w:w="940" w:type="dxa"/>
            <w:tcBorders>
              <w:top w:val="nil"/>
              <w:left w:val="nil"/>
              <w:bottom w:val="single" w:sz="4" w:space="0" w:color="auto"/>
              <w:right w:val="single" w:sz="4" w:space="0" w:color="auto"/>
            </w:tcBorders>
            <w:shd w:val="clear" w:color="auto" w:fill="auto"/>
            <w:noWrap/>
            <w:vAlign w:val="center"/>
            <w:hideMark/>
          </w:tcPr>
          <w:p w14:paraId="29F4F0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2107020094</w:t>
            </w:r>
          </w:p>
        </w:tc>
        <w:tc>
          <w:tcPr>
            <w:tcW w:w="3700" w:type="dxa"/>
            <w:tcBorders>
              <w:top w:val="nil"/>
              <w:left w:val="nil"/>
              <w:bottom w:val="single" w:sz="4" w:space="0" w:color="auto"/>
              <w:right w:val="single" w:sz="4" w:space="0" w:color="auto"/>
            </w:tcBorders>
            <w:shd w:val="clear" w:color="auto" w:fill="auto"/>
            <w:noWrap/>
            <w:vAlign w:val="center"/>
            <w:hideMark/>
          </w:tcPr>
          <w:p w14:paraId="34B3005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SOCAPAYA MIRAFLORES</w:t>
            </w:r>
          </w:p>
        </w:tc>
        <w:tc>
          <w:tcPr>
            <w:tcW w:w="1340" w:type="dxa"/>
            <w:tcBorders>
              <w:top w:val="nil"/>
              <w:left w:val="nil"/>
              <w:bottom w:val="single" w:sz="4" w:space="0" w:color="auto"/>
              <w:right w:val="single" w:sz="4" w:space="0" w:color="auto"/>
            </w:tcBorders>
            <w:shd w:val="clear" w:color="auto" w:fill="auto"/>
            <w:noWrap/>
            <w:vAlign w:val="center"/>
            <w:hideMark/>
          </w:tcPr>
          <w:p w14:paraId="522162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5D622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62F10F9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CABANILLA</w:t>
            </w:r>
          </w:p>
        </w:tc>
        <w:tc>
          <w:tcPr>
            <w:tcW w:w="1011" w:type="dxa"/>
            <w:tcBorders>
              <w:top w:val="nil"/>
              <w:left w:val="nil"/>
              <w:bottom w:val="single" w:sz="4" w:space="0" w:color="auto"/>
              <w:right w:val="single" w:sz="4" w:space="0" w:color="auto"/>
            </w:tcBorders>
            <w:shd w:val="clear" w:color="auto" w:fill="auto"/>
            <w:noWrap/>
            <w:vAlign w:val="center"/>
          </w:tcPr>
          <w:p w14:paraId="54F10553" w14:textId="14760F4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ACDF2E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500479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1807</w:t>
            </w:r>
          </w:p>
        </w:tc>
        <w:tc>
          <w:tcPr>
            <w:tcW w:w="940" w:type="dxa"/>
            <w:tcBorders>
              <w:top w:val="nil"/>
              <w:left w:val="nil"/>
              <w:bottom w:val="single" w:sz="4" w:space="0" w:color="auto"/>
              <w:right w:val="single" w:sz="4" w:space="0" w:color="auto"/>
            </w:tcBorders>
            <w:shd w:val="clear" w:color="auto" w:fill="auto"/>
            <w:noWrap/>
            <w:vAlign w:val="center"/>
            <w:hideMark/>
          </w:tcPr>
          <w:p w14:paraId="46C724C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2107040002</w:t>
            </w:r>
          </w:p>
        </w:tc>
        <w:tc>
          <w:tcPr>
            <w:tcW w:w="3700" w:type="dxa"/>
            <w:tcBorders>
              <w:top w:val="nil"/>
              <w:left w:val="nil"/>
              <w:bottom w:val="single" w:sz="4" w:space="0" w:color="auto"/>
              <w:right w:val="single" w:sz="4" w:space="0" w:color="auto"/>
            </w:tcBorders>
            <w:shd w:val="clear" w:color="auto" w:fill="auto"/>
            <w:noWrap/>
            <w:vAlign w:val="center"/>
            <w:hideMark/>
          </w:tcPr>
          <w:p w14:paraId="60DBA81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COA</w:t>
            </w:r>
          </w:p>
        </w:tc>
        <w:tc>
          <w:tcPr>
            <w:tcW w:w="1340" w:type="dxa"/>
            <w:tcBorders>
              <w:top w:val="nil"/>
              <w:left w:val="nil"/>
              <w:bottom w:val="single" w:sz="4" w:space="0" w:color="auto"/>
              <w:right w:val="single" w:sz="4" w:space="0" w:color="auto"/>
            </w:tcBorders>
            <w:shd w:val="clear" w:color="auto" w:fill="auto"/>
            <w:noWrap/>
            <w:vAlign w:val="center"/>
            <w:hideMark/>
          </w:tcPr>
          <w:p w14:paraId="65CD19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85D1F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777D800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NICASIO</w:t>
            </w:r>
          </w:p>
        </w:tc>
        <w:tc>
          <w:tcPr>
            <w:tcW w:w="1011" w:type="dxa"/>
            <w:tcBorders>
              <w:top w:val="nil"/>
              <w:left w:val="nil"/>
              <w:bottom w:val="single" w:sz="4" w:space="0" w:color="auto"/>
              <w:right w:val="single" w:sz="4" w:space="0" w:color="auto"/>
            </w:tcBorders>
            <w:shd w:val="clear" w:color="auto" w:fill="auto"/>
            <w:noWrap/>
            <w:vAlign w:val="center"/>
          </w:tcPr>
          <w:p w14:paraId="24A576DE" w14:textId="10354E3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C17FCE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9EC29A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1808</w:t>
            </w:r>
          </w:p>
        </w:tc>
        <w:tc>
          <w:tcPr>
            <w:tcW w:w="940" w:type="dxa"/>
            <w:tcBorders>
              <w:top w:val="nil"/>
              <w:left w:val="nil"/>
              <w:bottom w:val="single" w:sz="4" w:space="0" w:color="auto"/>
              <w:right w:val="single" w:sz="4" w:space="0" w:color="auto"/>
            </w:tcBorders>
            <w:shd w:val="clear" w:color="auto" w:fill="auto"/>
            <w:noWrap/>
            <w:vAlign w:val="center"/>
            <w:hideMark/>
          </w:tcPr>
          <w:p w14:paraId="040622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2107040006</w:t>
            </w:r>
          </w:p>
        </w:tc>
        <w:tc>
          <w:tcPr>
            <w:tcW w:w="3700" w:type="dxa"/>
            <w:tcBorders>
              <w:top w:val="nil"/>
              <w:left w:val="nil"/>
              <w:bottom w:val="single" w:sz="4" w:space="0" w:color="auto"/>
              <w:right w:val="single" w:sz="4" w:space="0" w:color="auto"/>
            </w:tcBorders>
            <w:shd w:val="clear" w:color="auto" w:fill="auto"/>
            <w:noWrap/>
            <w:vAlign w:val="center"/>
            <w:hideMark/>
          </w:tcPr>
          <w:p w14:paraId="7A5977D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PICHACANI</w:t>
            </w:r>
          </w:p>
        </w:tc>
        <w:tc>
          <w:tcPr>
            <w:tcW w:w="1340" w:type="dxa"/>
            <w:tcBorders>
              <w:top w:val="nil"/>
              <w:left w:val="nil"/>
              <w:bottom w:val="single" w:sz="4" w:space="0" w:color="auto"/>
              <w:right w:val="single" w:sz="4" w:space="0" w:color="auto"/>
            </w:tcBorders>
            <w:shd w:val="clear" w:color="auto" w:fill="auto"/>
            <w:noWrap/>
            <w:vAlign w:val="center"/>
            <w:hideMark/>
          </w:tcPr>
          <w:p w14:paraId="5556E0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0E7AD3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52EBBB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NICASIO</w:t>
            </w:r>
          </w:p>
        </w:tc>
        <w:tc>
          <w:tcPr>
            <w:tcW w:w="1011" w:type="dxa"/>
            <w:tcBorders>
              <w:top w:val="nil"/>
              <w:left w:val="nil"/>
              <w:bottom w:val="single" w:sz="4" w:space="0" w:color="auto"/>
              <w:right w:val="single" w:sz="4" w:space="0" w:color="auto"/>
            </w:tcBorders>
            <w:shd w:val="clear" w:color="auto" w:fill="auto"/>
            <w:noWrap/>
            <w:vAlign w:val="center"/>
          </w:tcPr>
          <w:p w14:paraId="387CF035" w14:textId="680686F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10979A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4D96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1809</w:t>
            </w:r>
          </w:p>
        </w:tc>
        <w:tc>
          <w:tcPr>
            <w:tcW w:w="940" w:type="dxa"/>
            <w:tcBorders>
              <w:top w:val="nil"/>
              <w:left w:val="nil"/>
              <w:bottom w:val="single" w:sz="4" w:space="0" w:color="auto"/>
              <w:right w:val="single" w:sz="4" w:space="0" w:color="auto"/>
            </w:tcBorders>
            <w:shd w:val="clear" w:color="auto" w:fill="auto"/>
            <w:noWrap/>
            <w:vAlign w:val="center"/>
            <w:hideMark/>
          </w:tcPr>
          <w:p w14:paraId="4E8B581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2107040022</w:t>
            </w:r>
          </w:p>
        </w:tc>
        <w:tc>
          <w:tcPr>
            <w:tcW w:w="3700" w:type="dxa"/>
            <w:tcBorders>
              <w:top w:val="nil"/>
              <w:left w:val="nil"/>
              <w:bottom w:val="single" w:sz="4" w:space="0" w:color="auto"/>
              <w:right w:val="single" w:sz="4" w:space="0" w:color="auto"/>
            </w:tcBorders>
            <w:shd w:val="clear" w:color="auto" w:fill="auto"/>
            <w:noWrap/>
            <w:vAlign w:val="center"/>
            <w:hideMark/>
          </w:tcPr>
          <w:p w14:paraId="52BF67E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KATA</w:t>
            </w:r>
          </w:p>
        </w:tc>
        <w:tc>
          <w:tcPr>
            <w:tcW w:w="1340" w:type="dxa"/>
            <w:tcBorders>
              <w:top w:val="nil"/>
              <w:left w:val="nil"/>
              <w:bottom w:val="single" w:sz="4" w:space="0" w:color="auto"/>
              <w:right w:val="single" w:sz="4" w:space="0" w:color="auto"/>
            </w:tcBorders>
            <w:shd w:val="clear" w:color="auto" w:fill="auto"/>
            <w:noWrap/>
            <w:vAlign w:val="center"/>
            <w:hideMark/>
          </w:tcPr>
          <w:p w14:paraId="1403262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7DB4F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139811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NICASIO</w:t>
            </w:r>
          </w:p>
        </w:tc>
        <w:tc>
          <w:tcPr>
            <w:tcW w:w="1011" w:type="dxa"/>
            <w:tcBorders>
              <w:top w:val="nil"/>
              <w:left w:val="nil"/>
              <w:bottom w:val="single" w:sz="4" w:space="0" w:color="auto"/>
              <w:right w:val="single" w:sz="4" w:space="0" w:color="auto"/>
            </w:tcBorders>
            <w:shd w:val="clear" w:color="auto" w:fill="auto"/>
            <w:noWrap/>
            <w:vAlign w:val="center"/>
          </w:tcPr>
          <w:p w14:paraId="4BDC6487" w14:textId="5D75B78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9C079B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8D5AC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1810</w:t>
            </w:r>
          </w:p>
        </w:tc>
        <w:tc>
          <w:tcPr>
            <w:tcW w:w="940" w:type="dxa"/>
            <w:tcBorders>
              <w:top w:val="nil"/>
              <w:left w:val="nil"/>
              <w:bottom w:val="single" w:sz="4" w:space="0" w:color="auto"/>
              <w:right w:val="single" w:sz="4" w:space="0" w:color="auto"/>
            </w:tcBorders>
            <w:shd w:val="clear" w:color="auto" w:fill="auto"/>
            <w:noWrap/>
            <w:vAlign w:val="center"/>
            <w:hideMark/>
          </w:tcPr>
          <w:p w14:paraId="20E167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2107040024</w:t>
            </w:r>
          </w:p>
        </w:tc>
        <w:tc>
          <w:tcPr>
            <w:tcW w:w="3700" w:type="dxa"/>
            <w:tcBorders>
              <w:top w:val="nil"/>
              <w:left w:val="nil"/>
              <w:bottom w:val="single" w:sz="4" w:space="0" w:color="auto"/>
              <w:right w:val="single" w:sz="4" w:space="0" w:color="auto"/>
            </w:tcBorders>
            <w:shd w:val="clear" w:color="auto" w:fill="auto"/>
            <w:noWrap/>
            <w:vAlign w:val="center"/>
            <w:hideMark/>
          </w:tcPr>
          <w:p w14:paraId="0259057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TAHUANTINSUYO</w:t>
            </w:r>
          </w:p>
        </w:tc>
        <w:tc>
          <w:tcPr>
            <w:tcW w:w="1340" w:type="dxa"/>
            <w:tcBorders>
              <w:top w:val="nil"/>
              <w:left w:val="nil"/>
              <w:bottom w:val="single" w:sz="4" w:space="0" w:color="auto"/>
              <w:right w:val="single" w:sz="4" w:space="0" w:color="auto"/>
            </w:tcBorders>
            <w:shd w:val="clear" w:color="auto" w:fill="auto"/>
            <w:noWrap/>
            <w:vAlign w:val="center"/>
            <w:hideMark/>
          </w:tcPr>
          <w:p w14:paraId="2C324FD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12E91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12881F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NICASIO</w:t>
            </w:r>
          </w:p>
        </w:tc>
        <w:tc>
          <w:tcPr>
            <w:tcW w:w="1011" w:type="dxa"/>
            <w:tcBorders>
              <w:top w:val="nil"/>
              <w:left w:val="nil"/>
              <w:bottom w:val="single" w:sz="4" w:space="0" w:color="auto"/>
              <w:right w:val="single" w:sz="4" w:space="0" w:color="auto"/>
            </w:tcBorders>
            <w:shd w:val="clear" w:color="auto" w:fill="auto"/>
            <w:noWrap/>
            <w:vAlign w:val="center"/>
          </w:tcPr>
          <w:p w14:paraId="0B3D4D05" w14:textId="080DCC0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F75D56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09D3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1811</w:t>
            </w:r>
          </w:p>
        </w:tc>
        <w:tc>
          <w:tcPr>
            <w:tcW w:w="940" w:type="dxa"/>
            <w:tcBorders>
              <w:top w:val="nil"/>
              <w:left w:val="nil"/>
              <w:bottom w:val="single" w:sz="4" w:space="0" w:color="auto"/>
              <w:right w:val="single" w:sz="4" w:space="0" w:color="auto"/>
            </w:tcBorders>
            <w:shd w:val="clear" w:color="auto" w:fill="auto"/>
            <w:noWrap/>
            <w:vAlign w:val="center"/>
            <w:hideMark/>
          </w:tcPr>
          <w:p w14:paraId="2C0DFD3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2107040026</w:t>
            </w:r>
          </w:p>
        </w:tc>
        <w:tc>
          <w:tcPr>
            <w:tcW w:w="3700" w:type="dxa"/>
            <w:tcBorders>
              <w:top w:val="nil"/>
              <w:left w:val="nil"/>
              <w:bottom w:val="single" w:sz="4" w:space="0" w:color="auto"/>
              <w:right w:val="single" w:sz="4" w:space="0" w:color="auto"/>
            </w:tcBorders>
            <w:shd w:val="clear" w:color="auto" w:fill="auto"/>
            <w:noWrap/>
            <w:vAlign w:val="center"/>
            <w:hideMark/>
          </w:tcPr>
          <w:p w14:paraId="2FB7055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JUPARI</w:t>
            </w:r>
          </w:p>
        </w:tc>
        <w:tc>
          <w:tcPr>
            <w:tcW w:w="1340" w:type="dxa"/>
            <w:tcBorders>
              <w:top w:val="nil"/>
              <w:left w:val="nil"/>
              <w:bottom w:val="single" w:sz="4" w:space="0" w:color="auto"/>
              <w:right w:val="single" w:sz="4" w:space="0" w:color="auto"/>
            </w:tcBorders>
            <w:shd w:val="clear" w:color="auto" w:fill="auto"/>
            <w:noWrap/>
            <w:vAlign w:val="center"/>
            <w:hideMark/>
          </w:tcPr>
          <w:p w14:paraId="1B557BF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98212B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4E13E73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NICASIO</w:t>
            </w:r>
          </w:p>
        </w:tc>
        <w:tc>
          <w:tcPr>
            <w:tcW w:w="1011" w:type="dxa"/>
            <w:tcBorders>
              <w:top w:val="nil"/>
              <w:left w:val="nil"/>
              <w:bottom w:val="single" w:sz="4" w:space="0" w:color="auto"/>
              <w:right w:val="single" w:sz="4" w:space="0" w:color="auto"/>
            </w:tcBorders>
            <w:shd w:val="clear" w:color="auto" w:fill="auto"/>
            <w:noWrap/>
            <w:vAlign w:val="center"/>
          </w:tcPr>
          <w:p w14:paraId="6C9A1DCB" w14:textId="1458B4D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3D00A8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688B68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1812</w:t>
            </w:r>
          </w:p>
        </w:tc>
        <w:tc>
          <w:tcPr>
            <w:tcW w:w="940" w:type="dxa"/>
            <w:tcBorders>
              <w:top w:val="nil"/>
              <w:left w:val="nil"/>
              <w:bottom w:val="single" w:sz="4" w:space="0" w:color="auto"/>
              <w:right w:val="single" w:sz="4" w:space="0" w:color="auto"/>
            </w:tcBorders>
            <w:shd w:val="clear" w:color="auto" w:fill="auto"/>
            <w:noWrap/>
            <w:vAlign w:val="center"/>
            <w:hideMark/>
          </w:tcPr>
          <w:p w14:paraId="15CFE2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2107070003</w:t>
            </w:r>
          </w:p>
        </w:tc>
        <w:tc>
          <w:tcPr>
            <w:tcW w:w="3700" w:type="dxa"/>
            <w:tcBorders>
              <w:top w:val="nil"/>
              <w:left w:val="nil"/>
              <w:bottom w:val="single" w:sz="4" w:space="0" w:color="auto"/>
              <w:right w:val="single" w:sz="4" w:space="0" w:color="auto"/>
            </w:tcBorders>
            <w:shd w:val="clear" w:color="auto" w:fill="auto"/>
            <w:noWrap/>
            <w:vAlign w:val="center"/>
            <w:hideMark/>
          </w:tcPr>
          <w:p w14:paraId="6331AAA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LLANCA</w:t>
            </w:r>
          </w:p>
        </w:tc>
        <w:tc>
          <w:tcPr>
            <w:tcW w:w="1340" w:type="dxa"/>
            <w:tcBorders>
              <w:top w:val="nil"/>
              <w:left w:val="nil"/>
              <w:bottom w:val="single" w:sz="4" w:space="0" w:color="auto"/>
              <w:right w:val="single" w:sz="4" w:space="0" w:color="auto"/>
            </w:tcBorders>
            <w:shd w:val="clear" w:color="auto" w:fill="auto"/>
            <w:noWrap/>
            <w:vAlign w:val="center"/>
            <w:hideMark/>
          </w:tcPr>
          <w:p w14:paraId="036BEA0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DFE25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79E9C0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PARATIA</w:t>
            </w:r>
          </w:p>
        </w:tc>
        <w:tc>
          <w:tcPr>
            <w:tcW w:w="1011" w:type="dxa"/>
            <w:tcBorders>
              <w:top w:val="nil"/>
              <w:left w:val="nil"/>
              <w:bottom w:val="single" w:sz="4" w:space="0" w:color="auto"/>
              <w:right w:val="single" w:sz="4" w:space="0" w:color="auto"/>
            </w:tcBorders>
            <w:shd w:val="clear" w:color="auto" w:fill="auto"/>
            <w:noWrap/>
            <w:vAlign w:val="center"/>
          </w:tcPr>
          <w:p w14:paraId="177CA4EE" w14:textId="2A1E212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A71F45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302B7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1813</w:t>
            </w:r>
          </w:p>
        </w:tc>
        <w:tc>
          <w:tcPr>
            <w:tcW w:w="940" w:type="dxa"/>
            <w:tcBorders>
              <w:top w:val="nil"/>
              <w:left w:val="nil"/>
              <w:bottom w:val="single" w:sz="4" w:space="0" w:color="auto"/>
              <w:right w:val="single" w:sz="4" w:space="0" w:color="auto"/>
            </w:tcBorders>
            <w:shd w:val="clear" w:color="auto" w:fill="auto"/>
            <w:noWrap/>
            <w:vAlign w:val="center"/>
            <w:hideMark/>
          </w:tcPr>
          <w:p w14:paraId="75FF5E7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2107070004</w:t>
            </w:r>
          </w:p>
        </w:tc>
        <w:tc>
          <w:tcPr>
            <w:tcW w:w="3700" w:type="dxa"/>
            <w:tcBorders>
              <w:top w:val="nil"/>
              <w:left w:val="nil"/>
              <w:bottom w:val="single" w:sz="4" w:space="0" w:color="auto"/>
              <w:right w:val="single" w:sz="4" w:space="0" w:color="auto"/>
            </w:tcBorders>
            <w:shd w:val="clear" w:color="auto" w:fill="auto"/>
            <w:noWrap/>
            <w:vAlign w:val="center"/>
            <w:hideMark/>
          </w:tcPr>
          <w:p w14:paraId="60D737D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CCAQUERI</w:t>
            </w:r>
          </w:p>
        </w:tc>
        <w:tc>
          <w:tcPr>
            <w:tcW w:w="1340" w:type="dxa"/>
            <w:tcBorders>
              <w:top w:val="nil"/>
              <w:left w:val="nil"/>
              <w:bottom w:val="single" w:sz="4" w:space="0" w:color="auto"/>
              <w:right w:val="single" w:sz="4" w:space="0" w:color="auto"/>
            </w:tcBorders>
            <w:shd w:val="clear" w:color="auto" w:fill="auto"/>
            <w:noWrap/>
            <w:vAlign w:val="center"/>
            <w:hideMark/>
          </w:tcPr>
          <w:p w14:paraId="3B8734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CFA334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358D957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PARATIA</w:t>
            </w:r>
          </w:p>
        </w:tc>
        <w:tc>
          <w:tcPr>
            <w:tcW w:w="1011" w:type="dxa"/>
            <w:tcBorders>
              <w:top w:val="nil"/>
              <w:left w:val="nil"/>
              <w:bottom w:val="single" w:sz="4" w:space="0" w:color="auto"/>
              <w:right w:val="single" w:sz="4" w:space="0" w:color="auto"/>
            </w:tcBorders>
            <w:shd w:val="clear" w:color="auto" w:fill="auto"/>
            <w:noWrap/>
            <w:vAlign w:val="center"/>
          </w:tcPr>
          <w:p w14:paraId="13AACC72" w14:textId="60E9A8F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2D1025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0B6F5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1814</w:t>
            </w:r>
          </w:p>
        </w:tc>
        <w:tc>
          <w:tcPr>
            <w:tcW w:w="940" w:type="dxa"/>
            <w:tcBorders>
              <w:top w:val="nil"/>
              <w:left w:val="nil"/>
              <w:bottom w:val="single" w:sz="4" w:space="0" w:color="auto"/>
              <w:right w:val="single" w:sz="4" w:space="0" w:color="auto"/>
            </w:tcBorders>
            <w:shd w:val="clear" w:color="auto" w:fill="auto"/>
            <w:noWrap/>
            <w:vAlign w:val="center"/>
            <w:hideMark/>
          </w:tcPr>
          <w:p w14:paraId="2602CD5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2107070006</w:t>
            </w:r>
          </w:p>
        </w:tc>
        <w:tc>
          <w:tcPr>
            <w:tcW w:w="3700" w:type="dxa"/>
            <w:tcBorders>
              <w:top w:val="nil"/>
              <w:left w:val="nil"/>
              <w:bottom w:val="single" w:sz="4" w:space="0" w:color="auto"/>
              <w:right w:val="single" w:sz="4" w:space="0" w:color="auto"/>
            </w:tcBorders>
            <w:shd w:val="clear" w:color="auto" w:fill="auto"/>
            <w:noWrap/>
            <w:vAlign w:val="center"/>
            <w:hideMark/>
          </w:tcPr>
          <w:p w14:paraId="548D5DD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COARITA</w:t>
            </w:r>
          </w:p>
        </w:tc>
        <w:tc>
          <w:tcPr>
            <w:tcW w:w="1340" w:type="dxa"/>
            <w:tcBorders>
              <w:top w:val="nil"/>
              <w:left w:val="nil"/>
              <w:bottom w:val="single" w:sz="4" w:space="0" w:color="auto"/>
              <w:right w:val="single" w:sz="4" w:space="0" w:color="auto"/>
            </w:tcBorders>
            <w:shd w:val="clear" w:color="auto" w:fill="auto"/>
            <w:noWrap/>
            <w:vAlign w:val="center"/>
            <w:hideMark/>
          </w:tcPr>
          <w:p w14:paraId="4E5536D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62622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7012425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PARATIA</w:t>
            </w:r>
          </w:p>
        </w:tc>
        <w:tc>
          <w:tcPr>
            <w:tcW w:w="1011" w:type="dxa"/>
            <w:tcBorders>
              <w:top w:val="nil"/>
              <w:left w:val="nil"/>
              <w:bottom w:val="single" w:sz="4" w:space="0" w:color="auto"/>
              <w:right w:val="single" w:sz="4" w:space="0" w:color="auto"/>
            </w:tcBorders>
            <w:shd w:val="clear" w:color="auto" w:fill="auto"/>
            <w:noWrap/>
            <w:vAlign w:val="center"/>
          </w:tcPr>
          <w:p w14:paraId="07877646" w14:textId="7F0495A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7F3969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752C1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1815</w:t>
            </w:r>
          </w:p>
        </w:tc>
        <w:tc>
          <w:tcPr>
            <w:tcW w:w="940" w:type="dxa"/>
            <w:tcBorders>
              <w:top w:val="nil"/>
              <w:left w:val="nil"/>
              <w:bottom w:val="single" w:sz="4" w:space="0" w:color="auto"/>
              <w:right w:val="single" w:sz="4" w:space="0" w:color="auto"/>
            </w:tcBorders>
            <w:shd w:val="clear" w:color="auto" w:fill="auto"/>
            <w:noWrap/>
            <w:vAlign w:val="center"/>
            <w:hideMark/>
          </w:tcPr>
          <w:p w14:paraId="1CDD0B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2107070007</w:t>
            </w:r>
          </w:p>
        </w:tc>
        <w:tc>
          <w:tcPr>
            <w:tcW w:w="3700" w:type="dxa"/>
            <w:tcBorders>
              <w:top w:val="nil"/>
              <w:left w:val="nil"/>
              <w:bottom w:val="single" w:sz="4" w:space="0" w:color="auto"/>
              <w:right w:val="single" w:sz="4" w:space="0" w:color="auto"/>
            </w:tcBorders>
            <w:shd w:val="clear" w:color="auto" w:fill="auto"/>
            <w:noWrap/>
            <w:vAlign w:val="center"/>
            <w:hideMark/>
          </w:tcPr>
          <w:p w14:paraId="6710E3C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PACOBAMBA</w:t>
            </w:r>
          </w:p>
        </w:tc>
        <w:tc>
          <w:tcPr>
            <w:tcW w:w="1340" w:type="dxa"/>
            <w:tcBorders>
              <w:top w:val="nil"/>
              <w:left w:val="nil"/>
              <w:bottom w:val="single" w:sz="4" w:space="0" w:color="auto"/>
              <w:right w:val="single" w:sz="4" w:space="0" w:color="auto"/>
            </w:tcBorders>
            <w:shd w:val="clear" w:color="auto" w:fill="auto"/>
            <w:noWrap/>
            <w:vAlign w:val="center"/>
            <w:hideMark/>
          </w:tcPr>
          <w:p w14:paraId="0E004FE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D05D9E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248591B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PARATIA</w:t>
            </w:r>
          </w:p>
        </w:tc>
        <w:tc>
          <w:tcPr>
            <w:tcW w:w="1011" w:type="dxa"/>
            <w:tcBorders>
              <w:top w:val="nil"/>
              <w:left w:val="nil"/>
              <w:bottom w:val="single" w:sz="4" w:space="0" w:color="auto"/>
              <w:right w:val="single" w:sz="4" w:space="0" w:color="auto"/>
            </w:tcBorders>
            <w:shd w:val="clear" w:color="auto" w:fill="auto"/>
            <w:noWrap/>
            <w:vAlign w:val="center"/>
          </w:tcPr>
          <w:p w14:paraId="3333092B" w14:textId="6DEDF3C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0E3CA1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6E585E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1816</w:t>
            </w:r>
          </w:p>
        </w:tc>
        <w:tc>
          <w:tcPr>
            <w:tcW w:w="940" w:type="dxa"/>
            <w:tcBorders>
              <w:top w:val="nil"/>
              <w:left w:val="nil"/>
              <w:bottom w:val="single" w:sz="4" w:space="0" w:color="auto"/>
              <w:right w:val="single" w:sz="4" w:space="0" w:color="auto"/>
            </w:tcBorders>
            <w:shd w:val="clear" w:color="auto" w:fill="auto"/>
            <w:noWrap/>
            <w:vAlign w:val="center"/>
            <w:hideMark/>
          </w:tcPr>
          <w:p w14:paraId="0E5002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2107070009</w:t>
            </w:r>
          </w:p>
        </w:tc>
        <w:tc>
          <w:tcPr>
            <w:tcW w:w="3700" w:type="dxa"/>
            <w:tcBorders>
              <w:top w:val="nil"/>
              <w:left w:val="nil"/>
              <w:bottom w:val="single" w:sz="4" w:space="0" w:color="auto"/>
              <w:right w:val="single" w:sz="4" w:space="0" w:color="auto"/>
            </w:tcBorders>
            <w:shd w:val="clear" w:color="auto" w:fill="auto"/>
            <w:noWrap/>
            <w:vAlign w:val="center"/>
            <w:hideMark/>
          </w:tcPr>
          <w:p w14:paraId="2E7EEE8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HUACULLANI</w:t>
            </w:r>
          </w:p>
        </w:tc>
        <w:tc>
          <w:tcPr>
            <w:tcW w:w="1340" w:type="dxa"/>
            <w:tcBorders>
              <w:top w:val="nil"/>
              <w:left w:val="nil"/>
              <w:bottom w:val="single" w:sz="4" w:space="0" w:color="auto"/>
              <w:right w:val="single" w:sz="4" w:space="0" w:color="auto"/>
            </w:tcBorders>
            <w:shd w:val="clear" w:color="auto" w:fill="auto"/>
            <w:noWrap/>
            <w:vAlign w:val="center"/>
            <w:hideMark/>
          </w:tcPr>
          <w:p w14:paraId="5691B5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EE4C8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19EF907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PARATIA</w:t>
            </w:r>
          </w:p>
        </w:tc>
        <w:tc>
          <w:tcPr>
            <w:tcW w:w="1011" w:type="dxa"/>
            <w:tcBorders>
              <w:top w:val="nil"/>
              <w:left w:val="nil"/>
              <w:bottom w:val="single" w:sz="4" w:space="0" w:color="auto"/>
              <w:right w:val="single" w:sz="4" w:space="0" w:color="auto"/>
            </w:tcBorders>
            <w:shd w:val="clear" w:color="auto" w:fill="auto"/>
            <w:noWrap/>
            <w:vAlign w:val="center"/>
          </w:tcPr>
          <w:p w14:paraId="1684D4C8" w14:textId="5CAEA19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CF0787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CB6D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1817</w:t>
            </w:r>
          </w:p>
        </w:tc>
        <w:tc>
          <w:tcPr>
            <w:tcW w:w="940" w:type="dxa"/>
            <w:tcBorders>
              <w:top w:val="nil"/>
              <w:left w:val="nil"/>
              <w:bottom w:val="single" w:sz="4" w:space="0" w:color="auto"/>
              <w:right w:val="single" w:sz="4" w:space="0" w:color="auto"/>
            </w:tcBorders>
            <w:shd w:val="clear" w:color="auto" w:fill="auto"/>
            <w:noWrap/>
            <w:vAlign w:val="center"/>
            <w:hideMark/>
          </w:tcPr>
          <w:p w14:paraId="402C0FB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2107070011</w:t>
            </w:r>
          </w:p>
        </w:tc>
        <w:tc>
          <w:tcPr>
            <w:tcW w:w="3700" w:type="dxa"/>
            <w:tcBorders>
              <w:top w:val="nil"/>
              <w:left w:val="nil"/>
              <w:bottom w:val="single" w:sz="4" w:space="0" w:color="auto"/>
              <w:right w:val="single" w:sz="4" w:space="0" w:color="auto"/>
            </w:tcBorders>
            <w:shd w:val="clear" w:color="auto" w:fill="auto"/>
            <w:noWrap/>
            <w:vAlign w:val="center"/>
            <w:hideMark/>
          </w:tcPr>
          <w:p w14:paraId="7564ADE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MILLO CCOCHAPATA</w:t>
            </w:r>
          </w:p>
        </w:tc>
        <w:tc>
          <w:tcPr>
            <w:tcW w:w="1340" w:type="dxa"/>
            <w:tcBorders>
              <w:top w:val="nil"/>
              <w:left w:val="nil"/>
              <w:bottom w:val="single" w:sz="4" w:space="0" w:color="auto"/>
              <w:right w:val="single" w:sz="4" w:space="0" w:color="auto"/>
            </w:tcBorders>
            <w:shd w:val="clear" w:color="auto" w:fill="auto"/>
            <w:noWrap/>
            <w:vAlign w:val="center"/>
            <w:hideMark/>
          </w:tcPr>
          <w:p w14:paraId="326FAA5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0E6B38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2D823F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PARATIA</w:t>
            </w:r>
          </w:p>
        </w:tc>
        <w:tc>
          <w:tcPr>
            <w:tcW w:w="1011" w:type="dxa"/>
            <w:tcBorders>
              <w:top w:val="nil"/>
              <w:left w:val="nil"/>
              <w:bottom w:val="single" w:sz="4" w:space="0" w:color="auto"/>
              <w:right w:val="single" w:sz="4" w:space="0" w:color="auto"/>
            </w:tcBorders>
            <w:shd w:val="clear" w:color="auto" w:fill="auto"/>
            <w:noWrap/>
            <w:vAlign w:val="center"/>
          </w:tcPr>
          <w:p w14:paraId="78D560D3" w14:textId="3279040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C3DD4F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049A45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1818</w:t>
            </w:r>
          </w:p>
        </w:tc>
        <w:tc>
          <w:tcPr>
            <w:tcW w:w="940" w:type="dxa"/>
            <w:tcBorders>
              <w:top w:val="nil"/>
              <w:left w:val="nil"/>
              <w:bottom w:val="single" w:sz="4" w:space="0" w:color="auto"/>
              <w:right w:val="single" w:sz="4" w:space="0" w:color="auto"/>
            </w:tcBorders>
            <w:shd w:val="clear" w:color="auto" w:fill="auto"/>
            <w:noWrap/>
            <w:vAlign w:val="center"/>
            <w:hideMark/>
          </w:tcPr>
          <w:p w14:paraId="4431E81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2107070013</w:t>
            </w:r>
          </w:p>
        </w:tc>
        <w:tc>
          <w:tcPr>
            <w:tcW w:w="3700" w:type="dxa"/>
            <w:tcBorders>
              <w:top w:val="nil"/>
              <w:left w:val="nil"/>
              <w:bottom w:val="single" w:sz="4" w:space="0" w:color="auto"/>
              <w:right w:val="single" w:sz="4" w:space="0" w:color="auto"/>
            </w:tcBorders>
            <w:shd w:val="clear" w:color="auto" w:fill="auto"/>
            <w:noWrap/>
            <w:vAlign w:val="center"/>
            <w:hideMark/>
          </w:tcPr>
          <w:p w14:paraId="49A2397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CHINGANI</w:t>
            </w:r>
          </w:p>
        </w:tc>
        <w:tc>
          <w:tcPr>
            <w:tcW w:w="1340" w:type="dxa"/>
            <w:tcBorders>
              <w:top w:val="nil"/>
              <w:left w:val="nil"/>
              <w:bottom w:val="single" w:sz="4" w:space="0" w:color="auto"/>
              <w:right w:val="single" w:sz="4" w:space="0" w:color="auto"/>
            </w:tcBorders>
            <w:shd w:val="clear" w:color="auto" w:fill="auto"/>
            <w:noWrap/>
            <w:vAlign w:val="center"/>
            <w:hideMark/>
          </w:tcPr>
          <w:p w14:paraId="6F84368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E2D4CE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6AED4F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PARATIA</w:t>
            </w:r>
          </w:p>
        </w:tc>
        <w:tc>
          <w:tcPr>
            <w:tcW w:w="1011" w:type="dxa"/>
            <w:tcBorders>
              <w:top w:val="nil"/>
              <w:left w:val="nil"/>
              <w:bottom w:val="single" w:sz="4" w:space="0" w:color="auto"/>
              <w:right w:val="single" w:sz="4" w:space="0" w:color="auto"/>
            </w:tcBorders>
            <w:shd w:val="clear" w:color="auto" w:fill="auto"/>
            <w:noWrap/>
            <w:vAlign w:val="center"/>
          </w:tcPr>
          <w:p w14:paraId="2D212965" w14:textId="679C5DE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0BB0D3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1F05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1819</w:t>
            </w:r>
          </w:p>
        </w:tc>
        <w:tc>
          <w:tcPr>
            <w:tcW w:w="940" w:type="dxa"/>
            <w:tcBorders>
              <w:top w:val="nil"/>
              <w:left w:val="nil"/>
              <w:bottom w:val="single" w:sz="4" w:space="0" w:color="auto"/>
              <w:right w:val="single" w:sz="4" w:space="0" w:color="auto"/>
            </w:tcBorders>
            <w:shd w:val="clear" w:color="auto" w:fill="auto"/>
            <w:noWrap/>
            <w:vAlign w:val="center"/>
            <w:hideMark/>
          </w:tcPr>
          <w:p w14:paraId="102E8B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2107080010</w:t>
            </w:r>
          </w:p>
        </w:tc>
        <w:tc>
          <w:tcPr>
            <w:tcW w:w="3700" w:type="dxa"/>
            <w:tcBorders>
              <w:top w:val="nil"/>
              <w:left w:val="nil"/>
              <w:bottom w:val="single" w:sz="4" w:space="0" w:color="auto"/>
              <w:right w:val="single" w:sz="4" w:space="0" w:color="auto"/>
            </w:tcBorders>
            <w:shd w:val="clear" w:color="auto" w:fill="auto"/>
            <w:noWrap/>
            <w:vAlign w:val="center"/>
            <w:hideMark/>
          </w:tcPr>
          <w:p w14:paraId="649E00E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KORIÑAHUI</w:t>
            </w:r>
          </w:p>
        </w:tc>
        <w:tc>
          <w:tcPr>
            <w:tcW w:w="1340" w:type="dxa"/>
            <w:tcBorders>
              <w:top w:val="nil"/>
              <w:left w:val="nil"/>
              <w:bottom w:val="single" w:sz="4" w:space="0" w:color="auto"/>
              <w:right w:val="single" w:sz="4" w:space="0" w:color="auto"/>
            </w:tcBorders>
            <w:shd w:val="clear" w:color="auto" w:fill="auto"/>
            <w:noWrap/>
            <w:vAlign w:val="center"/>
            <w:hideMark/>
          </w:tcPr>
          <w:p w14:paraId="1C96A48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A3258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586823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PUCARA</w:t>
            </w:r>
          </w:p>
        </w:tc>
        <w:tc>
          <w:tcPr>
            <w:tcW w:w="1011" w:type="dxa"/>
            <w:tcBorders>
              <w:top w:val="nil"/>
              <w:left w:val="nil"/>
              <w:bottom w:val="single" w:sz="4" w:space="0" w:color="auto"/>
              <w:right w:val="single" w:sz="4" w:space="0" w:color="auto"/>
            </w:tcBorders>
            <w:shd w:val="clear" w:color="auto" w:fill="auto"/>
            <w:noWrap/>
            <w:vAlign w:val="center"/>
          </w:tcPr>
          <w:p w14:paraId="2E1FB04C" w14:textId="74CB4D3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872A79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2F75E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1820</w:t>
            </w:r>
          </w:p>
        </w:tc>
        <w:tc>
          <w:tcPr>
            <w:tcW w:w="940" w:type="dxa"/>
            <w:tcBorders>
              <w:top w:val="nil"/>
              <w:left w:val="nil"/>
              <w:bottom w:val="single" w:sz="4" w:space="0" w:color="auto"/>
              <w:right w:val="single" w:sz="4" w:space="0" w:color="auto"/>
            </w:tcBorders>
            <w:shd w:val="clear" w:color="auto" w:fill="auto"/>
            <w:noWrap/>
            <w:vAlign w:val="center"/>
            <w:hideMark/>
          </w:tcPr>
          <w:p w14:paraId="16E0462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2107080012</w:t>
            </w:r>
          </w:p>
        </w:tc>
        <w:tc>
          <w:tcPr>
            <w:tcW w:w="3700" w:type="dxa"/>
            <w:tcBorders>
              <w:top w:val="nil"/>
              <w:left w:val="nil"/>
              <w:bottom w:val="single" w:sz="4" w:space="0" w:color="auto"/>
              <w:right w:val="single" w:sz="4" w:space="0" w:color="auto"/>
            </w:tcBorders>
            <w:shd w:val="clear" w:color="auto" w:fill="auto"/>
            <w:noWrap/>
            <w:vAlign w:val="center"/>
            <w:hideMark/>
          </w:tcPr>
          <w:p w14:paraId="34F13FB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HUANCARANI CAJOYO</w:t>
            </w:r>
          </w:p>
        </w:tc>
        <w:tc>
          <w:tcPr>
            <w:tcW w:w="1340" w:type="dxa"/>
            <w:tcBorders>
              <w:top w:val="nil"/>
              <w:left w:val="nil"/>
              <w:bottom w:val="single" w:sz="4" w:space="0" w:color="auto"/>
              <w:right w:val="single" w:sz="4" w:space="0" w:color="auto"/>
            </w:tcBorders>
            <w:shd w:val="clear" w:color="auto" w:fill="auto"/>
            <w:noWrap/>
            <w:vAlign w:val="center"/>
            <w:hideMark/>
          </w:tcPr>
          <w:p w14:paraId="2626CD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9B1849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6A3876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PUCARA</w:t>
            </w:r>
          </w:p>
        </w:tc>
        <w:tc>
          <w:tcPr>
            <w:tcW w:w="1011" w:type="dxa"/>
            <w:tcBorders>
              <w:top w:val="nil"/>
              <w:left w:val="nil"/>
              <w:bottom w:val="single" w:sz="4" w:space="0" w:color="auto"/>
              <w:right w:val="single" w:sz="4" w:space="0" w:color="auto"/>
            </w:tcBorders>
            <w:shd w:val="clear" w:color="auto" w:fill="auto"/>
            <w:noWrap/>
            <w:vAlign w:val="center"/>
          </w:tcPr>
          <w:p w14:paraId="131DC747" w14:textId="365D4EA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8E5657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194198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1821</w:t>
            </w:r>
          </w:p>
        </w:tc>
        <w:tc>
          <w:tcPr>
            <w:tcW w:w="940" w:type="dxa"/>
            <w:tcBorders>
              <w:top w:val="nil"/>
              <w:left w:val="nil"/>
              <w:bottom w:val="single" w:sz="4" w:space="0" w:color="auto"/>
              <w:right w:val="single" w:sz="4" w:space="0" w:color="auto"/>
            </w:tcBorders>
            <w:shd w:val="clear" w:color="auto" w:fill="auto"/>
            <w:noWrap/>
            <w:vAlign w:val="center"/>
            <w:hideMark/>
          </w:tcPr>
          <w:p w14:paraId="09A5445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2107080018</w:t>
            </w:r>
          </w:p>
        </w:tc>
        <w:tc>
          <w:tcPr>
            <w:tcW w:w="3700" w:type="dxa"/>
            <w:tcBorders>
              <w:top w:val="nil"/>
              <w:left w:val="nil"/>
              <w:bottom w:val="single" w:sz="4" w:space="0" w:color="auto"/>
              <w:right w:val="single" w:sz="4" w:space="0" w:color="auto"/>
            </w:tcBorders>
            <w:shd w:val="clear" w:color="auto" w:fill="auto"/>
            <w:noWrap/>
            <w:vAlign w:val="center"/>
            <w:hideMark/>
          </w:tcPr>
          <w:p w14:paraId="243C6D3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QUEÑUANE BAJO</w:t>
            </w:r>
          </w:p>
        </w:tc>
        <w:tc>
          <w:tcPr>
            <w:tcW w:w="1340" w:type="dxa"/>
            <w:tcBorders>
              <w:top w:val="nil"/>
              <w:left w:val="nil"/>
              <w:bottom w:val="single" w:sz="4" w:space="0" w:color="auto"/>
              <w:right w:val="single" w:sz="4" w:space="0" w:color="auto"/>
            </w:tcBorders>
            <w:shd w:val="clear" w:color="auto" w:fill="auto"/>
            <w:noWrap/>
            <w:vAlign w:val="center"/>
            <w:hideMark/>
          </w:tcPr>
          <w:p w14:paraId="3D36B1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635B9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0618135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PUCARA</w:t>
            </w:r>
          </w:p>
        </w:tc>
        <w:tc>
          <w:tcPr>
            <w:tcW w:w="1011" w:type="dxa"/>
            <w:tcBorders>
              <w:top w:val="nil"/>
              <w:left w:val="nil"/>
              <w:bottom w:val="single" w:sz="4" w:space="0" w:color="auto"/>
              <w:right w:val="single" w:sz="4" w:space="0" w:color="auto"/>
            </w:tcBorders>
            <w:shd w:val="clear" w:color="auto" w:fill="auto"/>
            <w:noWrap/>
            <w:vAlign w:val="center"/>
          </w:tcPr>
          <w:p w14:paraId="64AA0096" w14:textId="34A0490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D13159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7354E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1822</w:t>
            </w:r>
          </w:p>
        </w:tc>
        <w:tc>
          <w:tcPr>
            <w:tcW w:w="940" w:type="dxa"/>
            <w:tcBorders>
              <w:top w:val="nil"/>
              <w:left w:val="nil"/>
              <w:bottom w:val="single" w:sz="4" w:space="0" w:color="auto"/>
              <w:right w:val="single" w:sz="4" w:space="0" w:color="auto"/>
            </w:tcBorders>
            <w:shd w:val="clear" w:color="auto" w:fill="auto"/>
            <w:noWrap/>
            <w:vAlign w:val="center"/>
            <w:hideMark/>
          </w:tcPr>
          <w:p w14:paraId="3A8E3D9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2107090011</w:t>
            </w:r>
          </w:p>
        </w:tc>
        <w:tc>
          <w:tcPr>
            <w:tcW w:w="3700" w:type="dxa"/>
            <w:tcBorders>
              <w:top w:val="nil"/>
              <w:left w:val="nil"/>
              <w:bottom w:val="single" w:sz="4" w:space="0" w:color="auto"/>
              <w:right w:val="single" w:sz="4" w:space="0" w:color="auto"/>
            </w:tcBorders>
            <w:shd w:val="clear" w:color="auto" w:fill="auto"/>
            <w:noWrap/>
            <w:vAlign w:val="center"/>
            <w:hideMark/>
          </w:tcPr>
          <w:p w14:paraId="7DDD07B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ATECATA</w:t>
            </w:r>
          </w:p>
        </w:tc>
        <w:tc>
          <w:tcPr>
            <w:tcW w:w="1340" w:type="dxa"/>
            <w:tcBorders>
              <w:top w:val="nil"/>
              <w:left w:val="nil"/>
              <w:bottom w:val="single" w:sz="4" w:space="0" w:color="auto"/>
              <w:right w:val="single" w:sz="4" w:space="0" w:color="auto"/>
            </w:tcBorders>
            <w:shd w:val="clear" w:color="auto" w:fill="auto"/>
            <w:noWrap/>
            <w:vAlign w:val="center"/>
            <w:hideMark/>
          </w:tcPr>
          <w:p w14:paraId="237D029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DD94D4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647637E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LUCIA</w:t>
            </w:r>
          </w:p>
        </w:tc>
        <w:tc>
          <w:tcPr>
            <w:tcW w:w="1011" w:type="dxa"/>
            <w:tcBorders>
              <w:top w:val="nil"/>
              <w:left w:val="nil"/>
              <w:bottom w:val="single" w:sz="4" w:space="0" w:color="auto"/>
              <w:right w:val="single" w:sz="4" w:space="0" w:color="auto"/>
            </w:tcBorders>
            <w:shd w:val="clear" w:color="auto" w:fill="auto"/>
            <w:noWrap/>
            <w:vAlign w:val="center"/>
          </w:tcPr>
          <w:p w14:paraId="264C02C5" w14:textId="041F110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1DD648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02FE30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1823</w:t>
            </w:r>
          </w:p>
        </w:tc>
        <w:tc>
          <w:tcPr>
            <w:tcW w:w="940" w:type="dxa"/>
            <w:tcBorders>
              <w:top w:val="nil"/>
              <w:left w:val="nil"/>
              <w:bottom w:val="single" w:sz="4" w:space="0" w:color="auto"/>
              <w:right w:val="single" w:sz="4" w:space="0" w:color="auto"/>
            </w:tcBorders>
            <w:shd w:val="clear" w:color="auto" w:fill="auto"/>
            <w:noWrap/>
            <w:vAlign w:val="center"/>
            <w:hideMark/>
          </w:tcPr>
          <w:p w14:paraId="78262F1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2107090054</w:t>
            </w:r>
          </w:p>
        </w:tc>
        <w:tc>
          <w:tcPr>
            <w:tcW w:w="3700" w:type="dxa"/>
            <w:tcBorders>
              <w:top w:val="nil"/>
              <w:left w:val="nil"/>
              <w:bottom w:val="single" w:sz="4" w:space="0" w:color="auto"/>
              <w:right w:val="single" w:sz="4" w:space="0" w:color="auto"/>
            </w:tcBorders>
            <w:shd w:val="clear" w:color="auto" w:fill="auto"/>
            <w:noWrap/>
            <w:vAlign w:val="center"/>
            <w:hideMark/>
          </w:tcPr>
          <w:p w14:paraId="6BEA007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COLINE</w:t>
            </w:r>
          </w:p>
        </w:tc>
        <w:tc>
          <w:tcPr>
            <w:tcW w:w="1340" w:type="dxa"/>
            <w:tcBorders>
              <w:top w:val="nil"/>
              <w:left w:val="nil"/>
              <w:bottom w:val="single" w:sz="4" w:space="0" w:color="auto"/>
              <w:right w:val="single" w:sz="4" w:space="0" w:color="auto"/>
            </w:tcBorders>
            <w:shd w:val="clear" w:color="auto" w:fill="auto"/>
            <w:noWrap/>
            <w:vAlign w:val="center"/>
            <w:hideMark/>
          </w:tcPr>
          <w:p w14:paraId="0B1FBC9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B9339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LAMPA</w:t>
            </w:r>
          </w:p>
        </w:tc>
        <w:tc>
          <w:tcPr>
            <w:tcW w:w="2720" w:type="dxa"/>
            <w:tcBorders>
              <w:top w:val="nil"/>
              <w:left w:val="nil"/>
              <w:bottom w:val="single" w:sz="4" w:space="0" w:color="auto"/>
              <w:right w:val="single" w:sz="4" w:space="0" w:color="auto"/>
            </w:tcBorders>
            <w:shd w:val="clear" w:color="auto" w:fill="auto"/>
            <w:noWrap/>
            <w:vAlign w:val="center"/>
            <w:hideMark/>
          </w:tcPr>
          <w:p w14:paraId="3A1CA5B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LUCIA</w:t>
            </w:r>
          </w:p>
        </w:tc>
        <w:tc>
          <w:tcPr>
            <w:tcW w:w="1011" w:type="dxa"/>
            <w:tcBorders>
              <w:top w:val="nil"/>
              <w:left w:val="nil"/>
              <w:bottom w:val="single" w:sz="4" w:space="0" w:color="auto"/>
              <w:right w:val="single" w:sz="4" w:space="0" w:color="auto"/>
            </w:tcBorders>
            <w:shd w:val="clear" w:color="auto" w:fill="auto"/>
            <w:noWrap/>
            <w:vAlign w:val="center"/>
          </w:tcPr>
          <w:p w14:paraId="780D50B0" w14:textId="36DDE25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931886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5665A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1824</w:t>
            </w:r>
          </w:p>
        </w:tc>
        <w:tc>
          <w:tcPr>
            <w:tcW w:w="940" w:type="dxa"/>
            <w:tcBorders>
              <w:top w:val="nil"/>
              <w:left w:val="nil"/>
              <w:bottom w:val="single" w:sz="4" w:space="0" w:color="auto"/>
              <w:right w:val="single" w:sz="4" w:space="0" w:color="auto"/>
            </w:tcBorders>
            <w:shd w:val="clear" w:color="auto" w:fill="auto"/>
            <w:noWrap/>
            <w:vAlign w:val="center"/>
            <w:hideMark/>
          </w:tcPr>
          <w:p w14:paraId="12B610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2108060161</w:t>
            </w:r>
          </w:p>
        </w:tc>
        <w:tc>
          <w:tcPr>
            <w:tcW w:w="3700" w:type="dxa"/>
            <w:tcBorders>
              <w:top w:val="nil"/>
              <w:left w:val="nil"/>
              <w:bottom w:val="single" w:sz="4" w:space="0" w:color="auto"/>
              <w:right w:val="single" w:sz="4" w:space="0" w:color="auto"/>
            </w:tcBorders>
            <w:shd w:val="clear" w:color="auto" w:fill="auto"/>
            <w:noWrap/>
            <w:vAlign w:val="center"/>
            <w:hideMark/>
          </w:tcPr>
          <w:p w14:paraId="6D93FCD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LAS MERCEDES</w:t>
            </w:r>
          </w:p>
        </w:tc>
        <w:tc>
          <w:tcPr>
            <w:tcW w:w="1340" w:type="dxa"/>
            <w:tcBorders>
              <w:top w:val="nil"/>
              <w:left w:val="nil"/>
              <w:bottom w:val="single" w:sz="4" w:space="0" w:color="auto"/>
              <w:right w:val="single" w:sz="4" w:space="0" w:color="auto"/>
            </w:tcBorders>
            <w:shd w:val="clear" w:color="auto" w:fill="auto"/>
            <w:noWrap/>
            <w:vAlign w:val="center"/>
            <w:hideMark/>
          </w:tcPr>
          <w:p w14:paraId="6158F1E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C44B3D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MELGAR</w:t>
            </w:r>
          </w:p>
        </w:tc>
        <w:tc>
          <w:tcPr>
            <w:tcW w:w="2720" w:type="dxa"/>
            <w:tcBorders>
              <w:top w:val="nil"/>
              <w:left w:val="nil"/>
              <w:bottom w:val="single" w:sz="4" w:space="0" w:color="auto"/>
              <w:right w:val="single" w:sz="4" w:space="0" w:color="auto"/>
            </w:tcBorders>
            <w:shd w:val="clear" w:color="auto" w:fill="auto"/>
            <w:noWrap/>
            <w:vAlign w:val="center"/>
            <w:hideMark/>
          </w:tcPr>
          <w:p w14:paraId="62B3E3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NUÑOA</w:t>
            </w:r>
          </w:p>
        </w:tc>
        <w:tc>
          <w:tcPr>
            <w:tcW w:w="1011" w:type="dxa"/>
            <w:tcBorders>
              <w:top w:val="nil"/>
              <w:left w:val="nil"/>
              <w:bottom w:val="single" w:sz="4" w:space="0" w:color="auto"/>
              <w:right w:val="single" w:sz="4" w:space="0" w:color="auto"/>
            </w:tcBorders>
            <w:shd w:val="clear" w:color="auto" w:fill="auto"/>
            <w:noWrap/>
            <w:vAlign w:val="center"/>
          </w:tcPr>
          <w:p w14:paraId="2A37C948" w14:textId="7940C31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8A9BAD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4AA8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1825</w:t>
            </w:r>
          </w:p>
        </w:tc>
        <w:tc>
          <w:tcPr>
            <w:tcW w:w="940" w:type="dxa"/>
            <w:tcBorders>
              <w:top w:val="nil"/>
              <w:left w:val="nil"/>
              <w:bottom w:val="single" w:sz="4" w:space="0" w:color="auto"/>
              <w:right w:val="single" w:sz="4" w:space="0" w:color="auto"/>
            </w:tcBorders>
            <w:shd w:val="clear" w:color="auto" w:fill="auto"/>
            <w:noWrap/>
            <w:vAlign w:val="center"/>
            <w:hideMark/>
          </w:tcPr>
          <w:p w14:paraId="173191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2108060163</w:t>
            </w:r>
          </w:p>
        </w:tc>
        <w:tc>
          <w:tcPr>
            <w:tcW w:w="3700" w:type="dxa"/>
            <w:tcBorders>
              <w:top w:val="nil"/>
              <w:left w:val="nil"/>
              <w:bottom w:val="single" w:sz="4" w:space="0" w:color="auto"/>
              <w:right w:val="single" w:sz="4" w:space="0" w:color="auto"/>
            </w:tcBorders>
            <w:shd w:val="clear" w:color="auto" w:fill="auto"/>
            <w:noWrap/>
            <w:vAlign w:val="center"/>
            <w:hideMark/>
          </w:tcPr>
          <w:p w14:paraId="63AD786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TOROGRA</w:t>
            </w:r>
          </w:p>
        </w:tc>
        <w:tc>
          <w:tcPr>
            <w:tcW w:w="1340" w:type="dxa"/>
            <w:tcBorders>
              <w:top w:val="nil"/>
              <w:left w:val="nil"/>
              <w:bottom w:val="single" w:sz="4" w:space="0" w:color="auto"/>
              <w:right w:val="single" w:sz="4" w:space="0" w:color="auto"/>
            </w:tcBorders>
            <w:shd w:val="clear" w:color="auto" w:fill="auto"/>
            <w:noWrap/>
            <w:vAlign w:val="center"/>
            <w:hideMark/>
          </w:tcPr>
          <w:p w14:paraId="10EFEA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EFEFC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MELGAR</w:t>
            </w:r>
          </w:p>
        </w:tc>
        <w:tc>
          <w:tcPr>
            <w:tcW w:w="2720" w:type="dxa"/>
            <w:tcBorders>
              <w:top w:val="nil"/>
              <w:left w:val="nil"/>
              <w:bottom w:val="single" w:sz="4" w:space="0" w:color="auto"/>
              <w:right w:val="single" w:sz="4" w:space="0" w:color="auto"/>
            </w:tcBorders>
            <w:shd w:val="clear" w:color="auto" w:fill="auto"/>
            <w:noWrap/>
            <w:vAlign w:val="center"/>
            <w:hideMark/>
          </w:tcPr>
          <w:p w14:paraId="773435F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NUÑOA</w:t>
            </w:r>
          </w:p>
        </w:tc>
        <w:tc>
          <w:tcPr>
            <w:tcW w:w="1011" w:type="dxa"/>
            <w:tcBorders>
              <w:top w:val="nil"/>
              <w:left w:val="nil"/>
              <w:bottom w:val="single" w:sz="4" w:space="0" w:color="auto"/>
              <w:right w:val="single" w:sz="4" w:space="0" w:color="auto"/>
            </w:tcBorders>
            <w:shd w:val="clear" w:color="auto" w:fill="auto"/>
            <w:noWrap/>
            <w:vAlign w:val="center"/>
          </w:tcPr>
          <w:p w14:paraId="2906E5C7" w14:textId="448894D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478AA4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270AE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1826</w:t>
            </w:r>
          </w:p>
        </w:tc>
        <w:tc>
          <w:tcPr>
            <w:tcW w:w="940" w:type="dxa"/>
            <w:tcBorders>
              <w:top w:val="nil"/>
              <w:left w:val="nil"/>
              <w:bottom w:val="single" w:sz="4" w:space="0" w:color="auto"/>
              <w:right w:val="single" w:sz="4" w:space="0" w:color="auto"/>
            </w:tcBorders>
            <w:shd w:val="clear" w:color="auto" w:fill="auto"/>
            <w:noWrap/>
            <w:vAlign w:val="center"/>
            <w:hideMark/>
          </w:tcPr>
          <w:p w14:paraId="67D9D4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2108060164</w:t>
            </w:r>
          </w:p>
        </w:tc>
        <w:tc>
          <w:tcPr>
            <w:tcW w:w="3700" w:type="dxa"/>
            <w:tcBorders>
              <w:top w:val="nil"/>
              <w:left w:val="nil"/>
              <w:bottom w:val="single" w:sz="4" w:space="0" w:color="auto"/>
              <w:right w:val="single" w:sz="4" w:space="0" w:color="auto"/>
            </w:tcBorders>
            <w:shd w:val="clear" w:color="auto" w:fill="auto"/>
            <w:noWrap/>
            <w:vAlign w:val="center"/>
            <w:hideMark/>
          </w:tcPr>
          <w:p w14:paraId="2ABFA07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PARCCA PARCCA</w:t>
            </w:r>
          </w:p>
        </w:tc>
        <w:tc>
          <w:tcPr>
            <w:tcW w:w="1340" w:type="dxa"/>
            <w:tcBorders>
              <w:top w:val="nil"/>
              <w:left w:val="nil"/>
              <w:bottom w:val="single" w:sz="4" w:space="0" w:color="auto"/>
              <w:right w:val="single" w:sz="4" w:space="0" w:color="auto"/>
            </w:tcBorders>
            <w:shd w:val="clear" w:color="auto" w:fill="auto"/>
            <w:noWrap/>
            <w:vAlign w:val="center"/>
            <w:hideMark/>
          </w:tcPr>
          <w:p w14:paraId="147C165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7715C3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MELGAR</w:t>
            </w:r>
          </w:p>
        </w:tc>
        <w:tc>
          <w:tcPr>
            <w:tcW w:w="2720" w:type="dxa"/>
            <w:tcBorders>
              <w:top w:val="nil"/>
              <w:left w:val="nil"/>
              <w:bottom w:val="single" w:sz="4" w:space="0" w:color="auto"/>
              <w:right w:val="single" w:sz="4" w:space="0" w:color="auto"/>
            </w:tcBorders>
            <w:shd w:val="clear" w:color="auto" w:fill="auto"/>
            <w:noWrap/>
            <w:vAlign w:val="center"/>
            <w:hideMark/>
          </w:tcPr>
          <w:p w14:paraId="52EBCA0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NUÑOA</w:t>
            </w:r>
          </w:p>
        </w:tc>
        <w:tc>
          <w:tcPr>
            <w:tcW w:w="1011" w:type="dxa"/>
            <w:tcBorders>
              <w:top w:val="nil"/>
              <w:left w:val="nil"/>
              <w:bottom w:val="single" w:sz="4" w:space="0" w:color="auto"/>
              <w:right w:val="single" w:sz="4" w:space="0" w:color="auto"/>
            </w:tcBorders>
            <w:shd w:val="clear" w:color="auto" w:fill="auto"/>
            <w:noWrap/>
            <w:vAlign w:val="center"/>
          </w:tcPr>
          <w:p w14:paraId="3AB247C9" w14:textId="46C27CA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FDC830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42A6CB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1827</w:t>
            </w:r>
          </w:p>
        </w:tc>
        <w:tc>
          <w:tcPr>
            <w:tcW w:w="940" w:type="dxa"/>
            <w:tcBorders>
              <w:top w:val="nil"/>
              <w:left w:val="nil"/>
              <w:bottom w:val="single" w:sz="4" w:space="0" w:color="auto"/>
              <w:right w:val="single" w:sz="4" w:space="0" w:color="auto"/>
            </w:tcBorders>
            <w:shd w:val="clear" w:color="auto" w:fill="auto"/>
            <w:noWrap/>
            <w:vAlign w:val="center"/>
            <w:hideMark/>
          </w:tcPr>
          <w:p w14:paraId="6A98B3E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2108070009</w:t>
            </w:r>
          </w:p>
        </w:tc>
        <w:tc>
          <w:tcPr>
            <w:tcW w:w="3700" w:type="dxa"/>
            <w:tcBorders>
              <w:top w:val="nil"/>
              <w:left w:val="nil"/>
              <w:bottom w:val="single" w:sz="4" w:space="0" w:color="auto"/>
              <w:right w:val="single" w:sz="4" w:space="0" w:color="auto"/>
            </w:tcBorders>
            <w:shd w:val="clear" w:color="auto" w:fill="auto"/>
            <w:noWrap/>
            <w:vAlign w:val="center"/>
            <w:hideMark/>
          </w:tcPr>
          <w:p w14:paraId="7F3A19C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APAYCACHI</w:t>
            </w:r>
          </w:p>
        </w:tc>
        <w:tc>
          <w:tcPr>
            <w:tcW w:w="1340" w:type="dxa"/>
            <w:tcBorders>
              <w:top w:val="nil"/>
              <w:left w:val="nil"/>
              <w:bottom w:val="single" w:sz="4" w:space="0" w:color="auto"/>
              <w:right w:val="single" w:sz="4" w:space="0" w:color="auto"/>
            </w:tcBorders>
            <w:shd w:val="clear" w:color="auto" w:fill="auto"/>
            <w:noWrap/>
            <w:vAlign w:val="center"/>
            <w:hideMark/>
          </w:tcPr>
          <w:p w14:paraId="72FAD87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C4FB8B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MELGAR</w:t>
            </w:r>
          </w:p>
        </w:tc>
        <w:tc>
          <w:tcPr>
            <w:tcW w:w="2720" w:type="dxa"/>
            <w:tcBorders>
              <w:top w:val="nil"/>
              <w:left w:val="nil"/>
              <w:bottom w:val="single" w:sz="4" w:space="0" w:color="auto"/>
              <w:right w:val="single" w:sz="4" w:space="0" w:color="auto"/>
            </w:tcBorders>
            <w:shd w:val="clear" w:color="auto" w:fill="auto"/>
            <w:noWrap/>
            <w:vAlign w:val="center"/>
            <w:hideMark/>
          </w:tcPr>
          <w:p w14:paraId="396EB3E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ORURILLO</w:t>
            </w:r>
          </w:p>
        </w:tc>
        <w:tc>
          <w:tcPr>
            <w:tcW w:w="1011" w:type="dxa"/>
            <w:tcBorders>
              <w:top w:val="nil"/>
              <w:left w:val="nil"/>
              <w:bottom w:val="single" w:sz="4" w:space="0" w:color="auto"/>
              <w:right w:val="single" w:sz="4" w:space="0" w:color="auto"/>
            </w:tcBorders>
            <w:shd w:val="clear" w:color="auto" w:fill="auto"/>
            <w:noWrap/>
            <w:vAlign w:val="center"/>
          </w:tcPr>
          <w:p w14:paraId="66F77F53" w14:textId="2E3410B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49F88B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9B37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1828</w:t>
            </w:r>
          </w:p>
        </w:tc>
        <w:tc>
          <w:tcPr>
            <w:tcW w:w="940" w:type="dxa"/>
            <w:tcBorders>
              <w:top w:val="nil"/>
              <w:left w:val="nil"/>
              <w:bottom w:val="single" w:sz="4" w:space="0" w:color="auto"/>
              <w:right w:val="single" w:sz="4" w:space="0" w:color="auto"/>
            </w:tcBorders>
            <w:shd w:val="clear" w:color="auto" w:fill="auto"/>
            <w:noWrap/>
            <w:vAlign w:val="center"/>
            <w:hideMark/>
          </w:tcPr>
          <w:p w14:paraId="22BD42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2108070012</w:t>
            </w:r>
          </w:p>
        </w:tc>
        <w:tc>
          <w:tcPr>
            <w:tcW w:w="3700" w:type="dxa"/>
            <w:tcBorders>
              <w:top w:val="nil"/>
              <w:left w:val="nil"/>
              <w:bottom w:val="single" w:sz="4" w:space="0" w:color="auto"/>
              <w:right w:val="single" w:sz="4" w:space="0" w:color="auto"/>
            </w:tcBorders>
            <w:shd w:val="clear" w:color="auto" w:fill="auto"/>
            <w:noWrap/>
            <w:vAlign w:val="center"/>
            <w:hideMark/>
          </w:tcPr>
          <w:p w14:paraId="519FE82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JAHUIRUMA</w:t>
            </w:r>
          </w:p>
        </w:tc>
        <w:tc>
          <w:tcPr>
            <w:tcW w:w="1340" w:type="dxa"/>
            <w:tcBorders>
              <w:top w:val="nil"/>
              <w:left w:val="nil"/>
              <w:bottom w:val="single" w:sz="4" w:space="0" w:color="auto"/>
              <w:right w:val="single" w:sz="4" w:space="0" w:color="auto"/>
            </w:tcBorders>
            <w:shd w:val="clear" w:color="auto" w:fill="auto"/>
            <w:noWrap/>
            <w:vAlign w:val="center"/>
            <w:hideMark/>
          </w:tcPr>
          <w:p w14:paraId="7E9AD28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48C3AA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MELGAR</w:t>
            </w:r>
          </w:p>
        </w:tc>
        <w:tc>
          <w:tcPr>
            <w:tcW w:w="2720" w:type="dxa"/>
            <w:tcBorders>
              <w:top w:val="nil"/>
              <w:left w:val="nil"/>
              <w:bottom w:val="single" w:sz="4" w:space="0" w:color="auto"/>
              <w:right w:val="single" w:sz="4" w:space="0" w:color="auto"/>
            </w:tcBorders>
            <w:shd w:val="clear" w:color="auto" w:fill="auto"/>
            <w:noWrap/>
            <w:vAlign w:val="center"/>
            <w:hideMark/>
          </w:tcPr>
          <w:p w14:paraId="62B2BA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ORURILLO</w:t>
            </w:r>
          </w:p>
        </w:tc>
        <w:tc>
          <w:tcPr>
            <w:tcW w:w="1011" w:type="dxa"/>
            <w:tcBorders>
              <w:top w:val="nil"/>
              <w:left w:val="nil"/>
              <w:bottom w:val="single" w:sz="4" w:space="0" w:color="auto"/>
              <w:right w:val="single" w:sz="4" w:space="0" w:color="auto"/>
            </w:tcBorders>
            <w:shd w:val="clear" w:color="auto" w:fill="auto"/>
            <w:noWrap/>
            <w:vAlign w:val="center"/>
          </w:tcPr>
          <w:p w14:paraId="7DA817A1" w14:textId="1E73243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071C47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74D308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1829</w:t>
            </w:r>
          </w:p>
        </w:tc>
        <w:tc>
          <w:tcPr>
            <w:tcW w:w="940" w:type="dxa"/>
            <w:tcBorders>
              <w:top w:val="nil"/>
              <w:left w:val="nil"/>
              <w:bottom w:val="single" w:sz="4" w:space="0" w:color="auto"/>
              <w:right w:val="single" w:sz="4" w:space="0" w:color="auto"/>
            </w:tcBorders>
            <w:shd w:val="clear" w:color="auto" w:fill="auto"/>
            <w:noWrap/>
            <w:vAlign w:val="center"/>
            <w:hideMark/>
          </w:tcPr>
          <w:p w14:paraId="174C30B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2108070024</w:t>
            </w:r>
          </w:p>
        </w:tc>
        <w:tc>
          <w:tcPr>
            <w:tcW w:w="3700" w:type="dxa"/>
            <w:tcBorders>
              <w:top w:val="nil"/>
              <w:left w:val="nil"/>
              <w:bottom w:val="single" w:sz="4" w:space="0" w:color="auto"/>
              <w:right w:val="single" w:sz="4" w:space="0" w:color="auto"/>
            </w:tcBorders>
            <w:shd w:val="clear" w:color="auto" w:fill="auto"/>
            <w:noWrap/>
            <w:vAlign w:val="center"/>
            <w:hideMark/>
          </w:tcPr>
          <w:p w14:paraId="60F4DB3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LIHUINTIRA</w:t>
            </w:r>
          </w:p>
        </w:tc>
        <w:tc>
          <w:tcPr>
            <w:tcW w:w="1340" w:type="dxa"/>
            <w:tcBorders>
              <w:top w:val="nil"/>
              <w:left w:val="nil"/>
              <w:bottom w:val="single" w:sz="4" w:space="0" w:color="auto"/>
              <w:right w:val="single" w:sz="4" w:space="0" w:color="auto"/>
            </w:tcBorders>
            <w:shd w:val="clear" w:color="auto" w:fill="auto"/>
            <w:noWrap/>
            <w:vAlign w:val="center"/>
            <w:hideMark/>
          </w:tcPr>
          <w:p w14:paraId="2C8B33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347C4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MELGAR</w:t>
            </w:r>
          </w:p>
        </w:tc>
        <w:tc>
          <w:tcPr>
            <w:tcW w:w="2720" w:type="dxa"/>
            <w:tcBorders>
              <w:top w:val="nil"/>
              <w:left w:val="nil"/>
              <w:bottom w:val="single" w:sz="4" w:space="0" w:color="auto"/>
              <w:right w:val="single" w:sz="4" w:space="0" w:color="auto"/>
            </w:tcBorders>
            <w:shd w:val="clear" w:color="auto" w:fill="auto"/>
            <w:noWrap/>
            <w:vAlign w:val="center"/>
            <w:hideMark/>
          </w:tcPr>
          <w:p w14:paraId="235BCA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ORURILLO</w:t>
            </w:r>
          </w:p>
        </w:tc>
        <w:tc>
          <w:tcPr>
            <w:tcW w:w="1011" w:type="dxa"/>
            <w:tcBorders>
              <w:top w:val="nil"/>
              <w:left w:val="nil"/>
              <w:bottom w:val="single" w:sz="4" w:space="0" w:color="auto"/>
              <w:right w:val="single" w:sz="4" w:space="0" w:color="auto"/>
            </w:tcBorders>
            <w:shd w:val="clear" w:color="auto" w:fill="auto"/>
            <w:noWrap/>
            <w:vAlign w:val="center"/>
          </w:tcPr>
          <w:p w14:paraId="136D3AB4" w14:textId="424107A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F0470E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8BB2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1830</w:t>
            </w:r>
          </w:p>
        </w:tc>
        <w:tc>
          <w:tcPr>
            <w:tcW w:w="940" w:type="dxa"/>
            <w:tcBorders>
              <w:top w:val="nil"/>
              <w:left w:val="nil"/>
              <w:bottom w:val="single" w:sz="4" w:space="0" w:color="auto"/>
              <w:right w:val="single" w:sz="4" w:space="0" w:color="auto"/>
            </w:tcBorders>
            <w:shd w:val="clear" w:color="auto" w:fill="auto"/>
            <w:noWrap/>
            <w:vAlign w:val="center"/>
            <w:hideMark/>
          </w:tcPr>
          <w:p w14:paraId="155054F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2108070036</w:t>
            </w:r>
          </w:p>
        </w:tc>
        <w:tc>
          <w:tcPr>
            <w:tcW w:w="3700" w:type="dxa"/>
            <w:tcBorders>
              <w:top w:val="nil"/>
              <w:left w:val="nil"/>
              <w:bottom w:val="single" w:sz="4" w:space="0" w:color="auto"/>
              <w:right w:val="single" w:sz="4" w:space="0" w:color="auto"/>
            </w:tcBorders>
            <w:shd w:val="clear" w:color="auto" w:fill="auto"/>
            <w:noWrap/>
            <w:vAlign w:val="center"/>
            <w:hideMark/>
          </w:tcPr>
          <w:p w14:paraId="45D8E52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PATABAMBA</w:t>
            </w:r>
          </w:p>
        </w:tc>
        <w:tc>
          <w:tcPr>
            <w:tcW w:w="1340" w:type="dxa"/>
            <w:tcBorders>
              <w:top w:val="nil"/>
              <w:left w:val="nil"/>
              <w:bottom w:val="single" w:sz="4" w:space="0" w:color="auto"/>
              <w:right w:val="single" w:sz="4" w:space="0" w:color="auto"/>
            </w:tcBorders>
            <w:shd w:val="clear" w:color="auto" w:fill="auto"/>
            <w:noWrap/>
            <w:vAlign w:val="center"/>
            <w:hideMark/>
          </w:tcPr>
          <w:p w14:paraId="2CDB8C9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DAE4A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MELGAR</w:t>
            </w:r>
          </w:p>
        </w:tc>
        <w:tc>
          <w:tcPr>
            <w:tcW w:w="2720" w:type="dxa"/>
            <w:tcBorders>
              <w:top w:val="nil"/>
              <w:left w:val="nil"/>
              <w:bottom w:val="single" w:sz="4" w:space="0" w:color="auto"/>
              <w:right w:val="single" w:sz="4" w:space="0" w:color="auto"/>
            </w:tcBorders>
            <w:shd w:val="clear" w:color="auto" w:fill="auto"/>
            <w:noWrap/>
            <w:vAlign w:val="center"/>
            <w:hideMark/>
          </w:tcPr>
          <w:p w14:paraId="226D57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ORURILLO</w:t>
            </w:r>
          </w:p>
        </w:tc>
        <w:tc>
          <w:tcPr>
            <w:tcW w:w="1011" w:type="dxa"/>
            <w:tcBorders>
              <w:top w:val="nil"/>
              <w:left w:val="nil"/>
              <w:bottom w:val="single" w:sz="4" w:space="0" w:color="auto"/>
              <w:right w:val="single" w:sz="4" w:space="0" w:color="auto"/>
            </w:tcBorders>
            <w:shd w:val="clear" w:color="auto" w:fill="auto"/>
            <w:noWrap/>
            <w:vAlign w:val="center"/>
          </w:tcPr>
          <w:p w14:paraId="57C300D9" w14:textId="53CE876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8BA4F9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86B3EB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1831</w:t>
            </w:r>
          </w:p>
        </w:tc>
        <w:tc>
          <w:tcPr>
            <w:tcW w:w="940" w:type="dxa"/>
            <w:tcBorders>
              <w:top w:val="nil"/>
              <w:left w:val="nil"/>
              <w:bottom w:val="single" w:sz="4" w:space="0" w:color="auto"/>
              <w:right w:val="single" w:sz="4" w:space="0" w:color="auto"/>
            </w:tcBorders>
            <w:shd w:val="clear" w:color="auto" w:fill="auto"/>
            <w:noWrap/>
            <w:vAlign w:val="center"/>
            <w:hideMark/>
          </w:tcPr>
          <w:p w14:paraId="6552616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2108070056</w:t>
            </w:r>
          </w:p>
        </w:tc>
        <w:tc>
          <w:tcPr>
            <w:tcW w:w="3700" w:type="dxa"/>
            <w:tcBorders>
              <w:top w:val="nil"/>
              <w:left w:val="nil"/>
              <w:bottom w:val="single" w:sz="4" w:space="0" w:color="auto"/>
              <w:right w:val="single" w:sz="4" w:space="0" w:color="auto"/>
            </w:tcBorders>
            <w:shd w:val="clear" w:color="auto" w:fill="auto"/>
            <w:noWrap/>
            <w:vAlign w:val="center"/>
            <w:hideMark/>
          </w:tcPr>
          <w:p w14:paraId="2470761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QUISHUARANI</w:t>
            </w:r>
          </w:p>
        </w:tc>
        <w:tc>
          <w:tcPr>
            <w:tcW w:w="1340" w:type="dxa"/>
            <w:tcBorders>
              <w:top w:val="nil"/>
              <w:left w:val="nil"/>
              <w:bottom w:val="single" w:sz="4" w:space="0" w:color="auto"/>
              <w:right w:val="single" w:sz="4" w:space="0" w:color="auto"/>
            </w:tcBorders>
            <w:shd w:val="clear" w:color="auto" w:fill="auto"/>
            <w:noWrap/>
            <w:vAlign w:val="center"/>
            <w:hideMark/>
          </w:tcPr>
          <w:p w14:paraId="096FA5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B33BC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MELGAR</w:t>
            </w:r>
          </w:p>
        </w:tc>
        <w:tc>
          <w:tcPr>
            <w:tcW w:w="2720" w:type="dxa"/>
            <w:tcBorders>
              <w:top w:val="nil"/>
              <w:left w:val="nil"/>
              <w:bottom w:val="single" w:sz="4" w:space="0" w:color="auto"/>
              <w:right w:val="single" w:sz="4" w:space="0" w:color="auto"/>
            </w:tcBorders>
            <w:shd w:val="clear" w:color="auto" w:fill="auto"/>
            <w:noWrap/>
            <w:vAlign w:val="center"/>
            <w:hideMark/>
          </w:tcPr>
          <w:p w14:paraId="2ADB43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ORURILLO</w:t>
            </w:r>
          </w:p>
        </w:tc>
        <w:tc>
          <w:tcPr>
            <w:tcW w:w="1011" w:type="dxa"/>
            <w:tcBorders>
              <w:top w:val="nil"/>
              <w:left w:val="nil"/>
              <w:bottom w:val="single" w:sz="4" w:space="0" w:color="auto"/>
              <w:right w:val="single" w:sz="4" w:space="0" w:color="auto"/>
            </w:tcBorders>
            <w:shd w:val="clear" w:color="auto" w:fill="auto"/>
            <w:noWrap/>
            <w:vAlign w:val="center"/>
          </w:tcPr>
          <w:p w14:paraId="38CA6CBD" w14:textId="352E359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F78780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E8D73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1832</w:t>
            </w:r>
          </w:p>
        </w:tc>
        <w:tc>
          <w:tcPr>
            <w:tcW w:w="940" w:type="dxa"/>
            <w:tcBorders>
              <w:top w:val="nil"/>
              <w:left w:val="nil"/>
              <w:bottom w:val="single" w:sz="4" w:space="0" w:color="auto"/>
              <w:right w:val="single" w:sz="4" w:space="0" w:color="auto"/>
            </w:tcBorders>
            <w:shd w:val="clear" w:color="auto" w:fill="auto"/>
            <w:noWrap/>
            <w:vAlign w:val="center"/>
            <w:hideMark/>
          </w:tcPr>
          <w:p w14:paraId="0385C5A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2108080016</w:t>
            </w:r>
          </w:p>
        </w:tc>
        <w:tc>
          <w:tcPr>
            <w:tcW w:w="3700" w:type="dxa"/>
            <w:tcBorders>
              <w:top w:val="nil"/>
              <w:left w:val="nil"/>
              <w:bottom w:val="single" w:sz="4" w:space="0" w:color="auto"/>
              <w:right w:val="single" w:sz="4" w:space="0" w:color="auto"/>
            </w:tcBorders>
            <w:shd w:val="clear" w:color="auto" w:fill="auto"/>
            <w:noWrap/>
            <w:vAlign w:val="center"/>
            <w:hideMark/>
          </w:tcPr>
          <w:p w14:paraId="3DFD42C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JATUN AYLLU JUSTO JUEZ</w:t>
            </w:r>
          </w:p>
        </w:tc>
        <w:tc>
          <w:tcPr>
            <w:tcW w:w="1340" w:type="dxa"/>
            <w:tcBorders>
              <w:top w:val="nil"/>
              <w:left w:val="nil"/>
              <w:bottom w:val="single" w:sz="4" w:space="0" w:color="auto"/>
              <w:right w:val="single" w:sz="4" w:space="0" w:color="auto"/>
            </w:tcBorders>
            <w:shd w:val="clear" w:color="auto" w:fill="auto"/>
            <w:noWrap/>
            <w:vAlign w:val="center"/>
            <w:hideMark/>
          </w:tcPr>
          <w:p w14:paraId="37F7D0B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90DEE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MELGAR</w:t>
            </w:r>
          </w:p>
        </w:tc>
        <w:tc>
          <w:tcPr>
            <w:tcW w:w="2720" w:type="dxa"/>
            <w:tcBorders>
              <w:top w:val="nil"/>
              <w:left w:val="nil"/>
              <w:bottom w:val="single" w:sz="4" w:space="0" w:color="auto"/>
              <w:right w:val="single" w:sz="4" w:space="0" w:color="auto"/>
            </w:tcBorders>
            <w:shd w:val="clear" w:color="auto" w:fill="auto"/>
            <w:noWrap/>
            <w:vAlign w:val="center"/>
            <w:hideMark/>
          </w:tcPr>
          <w:p w14:paraId="668609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w:t>
            </w:r>
          </w:p>
        </w:tc>
        <w:tc>
          <w:tcPr>
            <w:tcW w:w="1011" w:type="dxa"/>
            <w:tcBorders>
              <w:top w:val="nil"/>
              <w:left w:val="nil"/>
              <w:bottom w:val="single" w:sz="4" w:space="0" w:color="auto"/>
              <w:right w:val="single" w:sz="4" w:space="0" w:color="auto"/>
            </w:tcBorders>
            <w:shd w:val="clear" w:color="auto" w:fill="auto"/>
            <w:noWrap/>
            <w:vAlign w:val="center"/>
          </w:tcPr>
          <w:p w14:paraId="3F25FD70" w14:textId="48C9D4C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1EBB14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BA22D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1833</w:t>
            </w:r>
          </w:p>
        </w:tc>
        <w:tc>
          <w:tcPr>
            <w:tcW w:w="940" w:type="dxa"/>
            <w:tcBorders>
              <w:top w:val="nil"/>
              <w:left w:val="nil"/>
              <w:bottom w:val="single" w:sz="4" w:space="0" w:color="auto"/>
              <w:right w:val="single" w:sz="4" w:space="0" w:color="auto"/>
            </w:tcBorders>
            <w:shd w:val="clear" w:color="auto" w:fill="auto"/>
            <w:noWrap/>
            <w:vAlign w:val="center"/>
            <w:hideMark/>
          </w:tcPr>
          <w:p w14:paraId="57B239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2108080023</w:t>
            </w:r>
          </w:p>
        </w:tc>
        <w:tc>
          <w:tcPr>
            <w:tcW w:w="3700" w:type="dxa"/>
            <w:tcBorders>
              <w:top w:val="nil"/>
              <w:left w:val="nil"/>
              <w:bottom w:val="single" w:sz="4" w:space="0" w:color="auto"/>
              <w:right w:val="single" w:sz="4" w:space="0" w:color="auto"/>
            </w:tcBorders>
            <w:shd w:val="clear" w:color="auto" w:fill="auto"/>
            <w:noWrap/>
            <w:vAlign w:val="center"/>
            <w:hideMark/>
          </w:tcPr>
          <w:p w14:paraId="6B4CF88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1340" w:type="dxa"/>
            <w:tcBorders>
              <w:top w:val="nil"/>
              <w:left w:val="nil"/>
              <w:bottom w:val="single" w:sz="4" w:space="0" w:color="auto"/>
              <w:right w:val="single" w:sz="4" w:space="0" w:color="auto"/>
            </w:tcBorders>
            <w:shd w:val="clear" w:color="auto" w:fill="auto"/>
            <w:noWrap/>
            <w:vAlign w:val="center"/>
            <w:hideMark/>
          </w:tcPr>
          <w:p w14:paraId="02E6CC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B5251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MELGAR</w:t>
            </w:r>
          </w:p>
        </w:tc>
        <w:tc>
          <w:tcPr>
            <w:tcW w:w="2720" w:type="dxa"/>
            <w:tcBorders>
              <w:top w:val="nil"/>
              <w:left w:val="nil"/>
              <w:bottom w:val="single" w:sz="4" w:space="0" w:color="auto"/>
              <w:right w:val="single" w:sz="4" w:space="0" w:color="auto"/>
            </w:tcBorders>
            <w:shd w:val="clear" w:color="auto" w:fill="auto"/>
            <w:noWrap/>
            <w:vAlign w:val="center"/>
            <w:hideMark/>
          </w:tcPr>
          <w:p w14:paraId="5009102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w:t>
            </w:r>
          </w:p>
        </w:tc>
        <w:tc>
          <w:tcPr>
            <w:tcW w:w="1011" w:type="dxa"/>
            <w:tcBorders>
              <w:top w:val="nil"/>
              <w:left w:val="nil"/>
              <w:bottom w:val="single" w:sz="4" w:space="0" w:color="auto"/>
              <w:right w:val="single" w:sz="4" w:space="0" w:color="auto"/>
            </w:tcBorders>
            <w:shd w:val="clear" w:color="auto" w:fill="auto"/>
            <w:noWrap/>
            <w:vAlign w:val="center"/>
          </w:tcPr>
          <w:p w14:paraId="06BD2972" w14:textId="01F43BE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693E5B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FC2F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1834</w:t>
            </w:r>
          </w:p>
        </w:tc>
        <w:tc>
          <w:tcPr>
            <w:tcW w:w="940" w:type="dxa"/>
            <w:tcBorders>
              <w:top w:val="nil"/>
              <w:left w:val="nil"/>
              <w:bottom w:val="single" w:sz="4" w:space="0" w:color="auto"/>
              <w:right w:val="single" w:sz="4" w:space="0" w:color="auto"/>
            </w:tcBorders>
            <w:shd w:val="clear" w:color="auto" w:fill="auto"/>
            <w:noWrap/>
            <w:vAlign w:val="center"/>
            <w:hideMark/>
          </w:tcPr>
          <w:p w14:paraId="0ABE05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2108080056</w:t>
            </w:r>
          </w:p>
        </w:tc>
        <w:tc>
          <w:tcPr>
            <w:tcW w:w="3700" w:type="dxa"/>
            <w:tcBorders>
              <w:top w:val="nil"/>
              <w:left w:val="nil"/>
              <w:bottom w:val="single" w:sz="4" w:space="0" w:color="auto"/>
              <w:right w:val="single" w:sz="4" w:space="0" w:color="auto"/>
            </w:tcBorders>
            <w:shd w:val="clear" w:color="auto" w:fill="auto"/>
            <w:noWrap/>
            <w:vAlign w:val="center"/>
            <w:hideMark/>
          </w:tcPr>
          <w:p w14:paraId="36F7DA2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CERRO GRANDE</w:t>
            </w:r>
          </w:p>
        </w:tc>
        <w:tc>
          <w:tcPr>
            <w:tcW w:w="1340" w:type="dxa"/>
            <w:tcBorders>
              <w:top w:val="nil"/>
              <w:left w:val="nil"/>
              <w:bottom w:val="single" w:sz="4" w:space="0" w:color="auto"/>
              <w:right w:val="single" w:sz="4" w:space="0" w:color="auto"/>
            </w:tcBorders>
            <w:shd w:val="clear" w:color="auto" w:fill="auto"/>
            <w:noWrap/>
            <w:vAlign w:val="center"/>
            <w:hideMark/>
          </w:tcPr>
          <w:p w14:paraId="5D79DD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73123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MELGAR</w:t>
            </w:r>
          </w:p>
        </w:tc>
        <w:tc>
          <w:tcPr>
            <w:tcW w:w="2720" w:type="dxa"/>
            <w:tcBorders>
              <w:top w:val="nil"/>
              <w:left w:val="nil"/>
              <w:bottom w:val="single" w:sz="4" w:space="0" w:color="auto"/>
              <w:right w:val="single" w:sz="4" w:space="0" w:color="auto"/>
            </w:tcBorders>
            <w:shd w:val="clear" w:color="auto" w:fill="auto"/>
            <w:noWrap/>
            <w:vAlign w:val="center"/>
            <w:hideMark/>
          </w:tcPr>
          <w:p w14:paraId="233A0A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w:t>
            </w:r>
          </w:p>
        </w:tc>
        <w:tc>
          <w:tcPr>
            <w:tcW w:w="1011" w:type="dxa"/>
            <w:tcBorders>
              <w:top w:val="nil"/>
              <w:left w:val="nil"/>
              <w:bottom w:val="single" w:sz="4" w:space="0" w:color="auto"/>
              <w:right w:val="single" w:sz="4" w:space="0" w:color="auto"/>
            </w:tcBorders>
            <w:shd w:val="clear" w:color="auto" w:fill="auto"/>
            <w:noWrap/>
            <w:vAlign w:val="center"/>
          </w:tcPr>
          <w:p w14:paraId="04B032A7" w14:textId="11AB829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01D119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2E08E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1835</w:t>
            </w:r>
          </w:p>
        </w:tc>
        <w:tc>
          <w:tcPr>
            <w:tcW w:w="940" w:type="dxa"/>
            <w:tcBorders>
              <w:top w:val="nil"/>
              <w:left w:val="nil"/>
              <w:bottom w:val="single" w:sz="4" w:space="0" w:color="auto"/>
              <w:right w:val="single" w:sz="4" w:space="0" w:color="auto"/>
            </w:tcBorders>
            <w:shd w:val="clear" w:color="auto" w:fill="auto"/>
            <w:noWrap/>
            <w:vAlign w:val="center"/>
            <w:hideMark/>
          </w:tcPr>
          <w:p w14:paraId="1BC3AE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2109010015</w:t>
            </w:r>
          </w:p>
        </w:tc>
        <w:tc>
          <w:tcPr>
            <w:tcW w:w="3700" w:type="dxa"/>
            <w:tcBorders>
              <w:top w:val="nil"/>
              <w:left w:val="nil"/>
              <w:bottom w:val="single" w:sz="4" w:space="0" w:color="auto"/>
              <w:right w:val="single" w:sz="4" w:space="0" w:color="auto"/>
            </w:tcBorders>
            <w:shd w:val="clear" w:color="auto" w:fill="auto"/>
            <w:noWrap/>
            <w:vAlign w:val="center"/>
            <w:hideMark/>
          </w:tcPr>
          <w:p w14:paraId="3D120C7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HUANTORCOTA</w:t>
            </w:r>
          </w:p>
        </w:tc>
        <w:tc>
          <w:tcPr>
            <w:tcW w:w="1340" w:type="dxa"/>
            <w:tcBorders>
              <w:top w:val="nil"/>
              <w:left w:val="nil"/>
              <w:bottom w:val="single" w:sz="4" w:space="0" w:color="auto"/>
              <w:right w:val="single" w:sz="4" w:space="0" w:color="auto"/>
            </w:tcBorders>
            <w:shd w:val="clear" w:color="auto" w:fill="auto"/>
            <w:noWrap/>
            <w:vAlign w:val="center"/>
            <w:hideMark/>
          </w:tcPr>
          <w:p w14:paraId="7874888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9A724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MOHO</w:t>
            </w:r>
          </w:p>
        </w:tc>
        <w:tc>
          <w:tcPr>
            <w:tcW w:w="2720" w:type="dxa"/>
            <w:tcBorders>
              <w:top w:val="nil"/>
              <w:left w:val="nil"/>
              <w:bottom w:val="single" w:sz="4" w:space="0" w:color="auto"/>
              <w:right w:val="single" w:sz="4" w:space="0" w:color="auto"/>
            </w:tcBorders>
            <w:shd w:val="clear" w:color="auto" w:fill="auto"/>
            <w:noWrap/>
            <w:vAlign w:val="center"/>
            <w:hideMark/>
          </w:tcPr>
          <w:p w14:paraId="0C2FFA7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MOHO</w:t>
            </w:r>
          </w:p>
        </w:tc>
        <w:tc>
          <w:tcPr>
            <w:tcW w:w="1011" w:type="dxa"/>
            <w:tcBorders>
              <w:top w:val="nil"/>
              <w:left w:val="nil"/>
              <w:bottom w:val="single" w:sz="4" w:space="0" w:color="auto"/>
              <w:right w:val="single" w:sz="4" w:space="0" w:color="auto"/>
            </w:tcBorders>
            <w:shd w:val="clear" w:color="auto" w:fill="auto"/>
            <w:noWrap/>
            <w:vAlign w:val="center"/>
          </w:tcPr>
          <w:p w14:paraId="27A8C1BC" w14:textId="7BBE652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A13C3C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63925A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1836</w:t>
            </w:r>
          </w:p>
        </w:tc>
        <w:tc>
          <w:tcPr>
            <w:tcW w:w="940" w:type="dxa"/>
            <w:tcBorders>
              <w:top w:val="nil"/>
              <w:left w:val="nil"/>
              <w:bottom w:val="single" w:sz="4" w:space="0" w:color="auto"/>
              <w:right w:val="single" w:sz="4" w:space="0" w:color="auto"/>
            </w:tcBorders>
            <w:shd w:val="clear" w:color="auto" w:fill="auto"/>
            <w:noWrap/>
            <w:vAlign w:val="center"/>
            <w:hideMark/>
          </w:tcPr>
          <w:p w14:paraId="19662F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2109010053</w:t>
            </w:r>
          </w:p>
        </w:tc>
        <w:tc>
          <w:tcPr>
            <w:tcW w:w="3700" w:type="dxa"/>
            <w:tcBorders>
              <w:top w:val="nil"/>
              <w:left w:val="nil"/>
              <w:bottom w:val="single" w:sz="4" w:space="0" w:color="auto"/>
              <w:right w:val="single" w:sz="4" w:space="0" w:color="auto"/>
            </w:tcBorders>
            <w:shd w:val="clear" w:color="auto" w:fill="auto"/>
            <w:noWrap/>
            <w:vAlign w:val="center"/>
            <w:hideMark/>
          </w:tcPr>
          <w:p w14:paraId="0049F3D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HUANCACUCHO</w:t>
            </w:r>
          </w:p>
        </w:tc>
        <w:tc>
          <w:tcPr>
            <w:tcW w:w="1340" w:type="dxa"/>
            <w:tcBorders>
              <w:top w:val="nil"/>
              <w:left w:val="nil"/>
              <w:bottom w:val="single" w:sz="4" w:space="0" w:color="auto"/>
              <w:right w:val="single" w:sz="4" w:space="0" w:color="auto"/>
            </w:tcBorders>
            <w:shd w:val="clear" w:color="auto" w:fill="auto"/>
            <w:noWrap/>
            <w:vAlign w:val="center"/>
            <w:hideMark/>
          </w:tcPr>
          <w:p w14:paraId="301C36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57408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MOHO</w:t>
            </w:r>
          </w:p>
        </w:tc>
        <w:tc>
          <w:tcPr>
            <w:tcW w:w="2720" w:type="dxa"/>
            <w:tcBorders>
              <w:top w:val="nil"/>
              <w:left w:val="nil"/>
              <w:bottom w:val="single" w:sz="4" w:space="0" w:color="auto"/>
              <w:right w:val="single" w:sz="4" w:space="0" w:color="auto"/>
            </w:tcBorders>
            <w:shd w:val="clear" w:color="auto" w:fill="auto"/>
            <w:noWrap/>
            <w:vAlign w:val="center"/>
            <w:hideMark/>
          </w:tcPr>
          <w:p w14:paraId="0F6F50E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MOHO</w:t>
            </w:r>
          </w:p>
        </w:tc>
        <w:tc>
          <w:tcPr>
            <w:tcW w:w="1011" w:type="dxa"/>
            <w:tcBorders>
              <w:top w:val="nil"/>
              <w:left w:val="nil"/>
              <w:bottom w:val="single" w:sz="4" w:space="0" w:color="auto"/>
              <w:right w:val="single" w:sz="4" w:space="0" w:color="auto"/>
            </w:tcBorders>
            <w:shd w:val="clear" w:color="auto" w:fill="auto"/>
            <w:noWrap/>
            <w:vAlign w:val="center"/>
          </w:tcPr>
          <w:p w14:paraId="3C7FB371" w14:textId="523B68C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4F631A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34984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1837</w:t>
            </w:r>
          </w:p>
        </w:tc>
        <w:tc>
          <w:tcPr>
            <w:tcW w:w="940" w:type="dxa"/>
            <w:tcBorders>
              <w:top w:val="nil"/>
              <w:left w:val="nil"/>
              <w:bottom w:val="single" w:sz="4" w:space="0" w:color="auto"/>
              <w:right w:val="single" w:sz="4" w:space="0" w:color="auto"/>
            </w:tcBorders>
            <w:shd w:val="clear" w:color="auto" w:fill="auto"/>
            <w:noWrap/>
            <w:vAlign w:val="center"/>
            <w:hideMark/>
          </w:tcPr>
          <w:p w14:paraId="266B189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2109010057</w:t>
            </w:r>
          </w:p>
        </w:tc>
        <w:tc>
          <w:tcPr>
            <w:tcW w:w="3700" w:type="dxa"/>
            <w:tcBorders>
              <w:top w:val="nil"/>
              <w:left w:val="nil"/>
              <w:bottom w:val="single" w:sz="4" w:space="0" w:color="auto"/>
              <w:right w:val="single" w:sz="4" w:space="0" w:color="auto"/>
            </w:tcBorders>
            <w:shd w:val="clear" w:color="auto" w:fill="auto"/>
            <w:noWrap/>
            <w:vAlign w:val="center"/>
            <w:hideMark/>
          </w:tcPr>
          <w:p w14:paraId="759BAA3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COPOHUYO</w:t>
            </w:r>
          </w:p>
        </w:tc>
        <w:tc>
          <w:tcPr>
            <w:tcW w:w="1340" w:type="dxa"/>
            <w:tcBorders>
              <w:top w:val="nil"/>
              <w:left w:val="nil"/>
              <w:bottom w:val="single" w:sz="4" w:space="0" w:color="auto"/>
              <w:right w:val="single" w:sz="4" w:space="0" w:color="auto"/>
            </w:tcBorders>
            <w:shd w:val="clear" w:color="auto" w:fill="auto"/>
            <w:noWrap/>
            <w:vAlign w:val="center"/>
            <w:hideMark/>
          </w:tcPr>
          <w:p w14:paraId="6FDD7A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EA084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MOHO</w:t>
            </w:r>
          </w:p>
        </w:tc>
        <w:tc>
          <w:tcPr>
            <w:tcW w:w="2720" w:type="dxa"/>
            <w:tcBorders>
              <w:top w:val="nil"/>
              <w:left w:val="nil"/>
              <w:bottom w:val="single" w:sz="4" w:space="0" w:color="auto"/>
              <w:right w:val="single" w:sz="4" w:space="0" w:color="auto"/>
            </w:tcBorders>
            <w:shd w:val="clear" w:color="auto" w:fill="auto"/>
            <w:noWrap/>
            <w:vAlign w:val="center"/>
            <w:hideMark/>
          </w:tcPr>
          <w:p w14:paraId="0F00DC7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MOHO</w:t>
            </w:r>
          </w:p>
        </w:tc>
        <w:tc>
          <w:tcPr>
            <w:tcW w:w="1011" w:type="dxa"/>
            <w:tcBorders>
              <w:top w:val="nil"/>
              <w:left w:val="nil"/>
              <w:bottom w:val="single" w:sz="4" w:space="0" w:color="auto"/>
              <w:right w:val="single" w:sz="4" w:space="0" w:color="auto"/>
            </w:tcBorders>
            <w:shd w:val="clear" w:color="auto" w:fill="auto"/>
            <w:noWrap/>
            <w:vAlign w:val="center"/>
          </w:tcPr>
          <w:p w14:paraId="2F157354" w14:textId="4C2F6B7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3A7240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DBF9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1838</w:t>
            </w:r>
          </w:p>
        </w:tc>
        <w:tc>
          <w:tcPr>
            <w:tcW w:w="940" w:type="dxa"/>
            <w:tcBorders>
              <w:top w:val="nil"/>
              <w:left w:val="nil"/>
              <w:bottom w:val="single" w:sz="4" w:space="0" w:color="auto"/>
              <w:right w:val="single" w:sz="4" w:space="0" w:color="auto"/>
            </w:tcBorders>
            <w:shd w:val="clear" w:color="auto" w:fill="auto"/>
            <w:noWrap/>
            <w:vAlign w:val="center"/>
            <w:hideMark/>
          </w:tcPr>
          <w:p w14:paraId="3901C2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2109010080</w:t>
            </w:r>
          </w:p>
        </w:tc>
        <w:tc>
          <w:tcPr>
            <w:tcW w:w="3700" w:type="dxa"/>
            <w:tcBorders>
              <w:top w:val="nil"/>
              <w:left w:val="nil"/>
              <w:bottom w:val="single" w:sz="4" w:space="0" w:color="auto"/>
              <w:right w:val="single" w:sz="4" w:space="0" w:color="auto"/>
            </w:tcBorders>
            <w:shd w:val="clear" w:color="auto" w:fill="auto"/>
            <w:noWrap/>
            <w:vAlign w:val="center"/>
            <w:hideMark/>
          </w:tcPr>
          <w:p w14:paraId="139498F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CHUJUCUYO</w:t>
            </w:r>
          </w:p>
        </w:tc>
        <w:tc>
          <w:tcPr>
            <w:tcW w:w="1340" w:type="dxa"/>
            <w:tcBorders>
              <w:top w:val="nil"/>
              <w:left w:val="nil"/>
              <w:bottom w:val="single" w:sz="4" w:space="0" w:color="auto"/>
              <w:right w:val="single" w:sz="4" w:space="0" w:color="auto"/>
            </w:tcBorders>
            <w:shd w:val="clear" w:color="auto" w:fill="auto"/>
            <w:noWrap/>
            <w:vAlign w:val="center"/>
            <w:hideMark/>
          </w:tcPr>
          <w:p w14:paraId="46BD2C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2722B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MOHO</w:t>
            </w:r>
          </w:p>
        </w:tc>
        <w:tc>
          <w:tcPr>
            <w:tcW w:w="2720" w:type="dxa"/>
            <w:tcBorders>
              <w:top w:val="nil"/>
              <w:left w:val="nil"/>
              <w:bottom w:val="single" w:sz="4" w:space="0" w:color="auto"/>
              <w:right w:val="single" w:sz="4" w:space="0" w:color="auto"/>
            </w:tcBorders>
            <w:shd w:val="clear" w:color="auto" w:fill="auto"/>
            <w:noWrap/>
            <w:vAlign w:val="center"/>
            <w:hideMark/>
          </w:tcPr>
          <w:p w14:paraId="50F6546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MOHO</w:t>
            </w:r>
          </w:p>
        </w:tc>
        <w:tc>
          <w:tcPr>
            <w:tcW w:w="1011" w:type="dxa"/>
            <w:tcBorders>
              <w:top w:val="nil"/>
              <w:left w:val="nil"/>
              <w:bottom w:val="single" w:sz="4" w:space="0" w:color="auto"/>
              <w:right w:val="single" w:sz="4" w:space="0" w:color="auto"/>
            </w:tcBorders>
            <w:shd w:val="clear" w:color="auto" w:fill="auto"/>
            <w:noWrap/>
            <w:vAlign w:val="center"/>
          </w:tcPr>
          <w:p w14:paraId="151076B8" w14:textId="52399D0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DDC34C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E1DAFF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1839</w:t>
            </w:r>
          </w:p>
        </w:tc>
        <w:tc>
          <w:tcPr>
            <w:tcW w:w="940" w:type="dxa"/>
            <w:tcBorders>
              <w:top w:val="nil"/>
              <w:left w:val="nil"/>
              <w:bottom w:val="single" w:sz="4" w:space="0" w:color="auto"/>
              <w:right w:val="single" w:sz="4" w:space="0" w:color="auto"/>
            </w:tcBorders>
            <w:shd w:val="clear" w:color="auto" w:fill="auto"/>
            <w:noWrap/>
            <w:vAlign w:val="center"/>
            <w:hideMark/>
          </w:tcPr>
          <w:p w14:paraId="43F4F3B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2109010088</w:t>
            </w:r>
          </w:p>
        </w:tc>
        <w:tc>
          <w:tcPr>
            <w:tcW w:w="3700" w:type="dxa"/>
            <w:tcBorders>
              <w:top w:val="nil"/>
              <w:left w:val="nil"/>
              <w:bottom w:val="single" w:sz="4" w:space="0" w:color="auto"/>
              <w:right w:val="single" w:sz="4" w:space="0" w:color="auto"/>
            </w:tcBorders>
            <w:shd w:val="clear" w:color="auto" w:fill="auto"/>
            <w:noWrap/>
            <w:vAlign w:val="center"/>
            <w:hideMark/>
          </w:tcPr>
          <w:p w14:paraId="2735C06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LLAULLI</w:t>
            </w:r>
          </w:p>
        </w:tc>
        <w:tc>
          <w:tcPr>
            <w:tcW w:w="1340" w:type="dxa"/>
            <w:tcBorders>
              <w:top w:val="nil"/>
              <w:left w:val="nil"/>
              <w:bottom w:val="single" w:sz="4" w:space="0" w:color="auto"/>
              <w:right w:val="single" w:sz="4" w:space="0" w:color="auto"/>
            </w:tcBorders>
            <w:shd w:val="clear" w:color="auto" w:fill="auto"/>
            <w:noWrap/>
            <w:vAlign w:val="center"/>
            <w:hideMark/>
          </w:tcPr>
          <w:p w14:paraId="542296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DE7C1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MOHO</w:t>
            </w:r>
          </w:p>
        </w:tc>
        <w:tc>
          <w:tcPr>
            <w:tcW w:w="2720" w:type="dxa"/>
            <w:tcBorders>
              <w:top w:val="nil"/>
              <w:left w:val="nil"/>
              <w:bottom w:val="single" w:sz="4" w:space="0" w:color="auto"/>
              <w:right w:val="single" w:sz="4" w:space="0" w:color="auto"/>
            </w:tcBorders>
            <w:shd w:val="clear" w:color="auto" w:fill="auto"/>
            <w:noWrap/>
            <w:vAlign w:val="center"/>
            <w:hideMark/>
          </w:tcPr>
          <w:p w14:paraId="4EEF33A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MOHO</w:t>
            </w:r>
          </w:p>
        </w:tc>
        <w:tc>
          <w:tcPr>
            <w:tcW w:w="1011" w:type="dxa"/>
            <w:tcBorders>
              <w:top w:val="nil"/>
              <w:left w:val="nil"/>
              <w:bottom w:val="single" w:sz="4" w:space="0" w:color="auto"/>
              <w:right w:val="single" w:sz="4" w:space="0" w:color="auto"/>
            </w:tcBorders>
            <w:shd w:val="clear" w:color="auto" w:fill="auto"/>
            <w:noWrap/>
            <w:vAlign w:val="center"/>
          </w:tcPr>
          <w:p w14:paraId="499CC271" w14:textId="0749DA4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39C277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3E28E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1840</w:t>
            </w:r>
          </w:p>
        </w:tc>
        <w:tc>
          <w:tcPr>
            <w:tcW w:w="940" w:type="dxa"/>
            <w:tcBorders>
              <w:top w:val="nil"/>
              <w:left w:val="nil"/>
              <w:bottom w:val="single" w:sz="4" w:space="0" w:color="auto"/>
              <w:right w:val="single" w:sz="4" w:space="0" w:color="auto"/>
            </w:tcBorders>
            <w:shd w:val="clear" w:color="auto" w:fill="auto"/>
            <w:noWrap/>
            <w:vAlign w:val="center"/>
            <w:hideMark/>
          </w:tcPr>
          <w:p w14:paraId="458DA27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2109030018</w:t>
            </w:r>
          </w:p>
        </w:tc>
        <w:tc>
          <w:tcPr>
            <w:tcW w:w="3700" w:type="dxa"/>
            <w:tcBorders>
              <w:top w:val="nil"/>
              <w:left w:val="nil"/>
              <w:bottom w:val="single" w:sz="4" w:space="0" w:color="auto"/>
              <w:right w:val="single" w:sz="4" w:space="0" w:color="auto"/>
            </w:tcBorders>
            <w:shd w:val="clear" w:color="auto" w:fill="auto"/>
            <w:noWrap/>
            <w:vAlign w:val="center"/>
            <w:hideMark/>
          </w:tcPr>
          <w:p w14:paraId="659DC3E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MULLUCHINI</w:t>
            </w:r>
          </w:p>
        </w:tc>
        <w:tc>
          <w:tcPr>
            <w:tcW w:w="1340" w:type="dxa"/>
            <w:tcBorders>
              <w:top w:val="nil"/>
              <w:left w:val="nil"/>
              <w:bottom w:val="single" w:sz="4" w:space="0" w:color="auto"/>
              <w:right w:val="single" w:sz="4" w:space="0" w:color="auto"/>
            </w:tcBorders>
            <w:shd w:val="clear" w:color="auto" w:fill="auto"/>
            <w:noWrap/>
            <w:vAlign w:val="center"/>
            <w:hideMark/>
          </w:tcPr>
          <w:p w14:paraId="70727D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3442FA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MOHO</w:t>
            </w:r>
          </w:p>
        </w:tc>
        <w:tc>
          <w:tcPr>
            <w:tcW w:w="2720" w:type="dxa"/>
            <w:tcBorders>
              <w:top w:val="nil"/>
              <w:left w:val="nil"/>
              <w:bottom w:val="single" w:sz="4" w:space="0" w:color="auto"/>
              <w:right w:val="single" w:sz="4" w:space="0" w:color="auto"/>
            </w:tcBorders>
            <w:shd w:val="clear" w:color="auto" w:fill="auto"/>
            <w:noWrap/>
            <w:vAlign w:val="center"/>
            <w:hideMark/>
          </w:tcPr>
          <w:p w14:paraId="19E5B3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HUAYRAPATA</w:t>
            </w:r>
          </w:p>
        </w:tc>
        <w:tc>
          <w:tcPr>
            <w:tcW w:w="1011" w:type="dxa"/>
            <w:tcBorders>
              <w:top w:val="nil"/>
              <w:left w:val="nil"/>
              <w:bottom w:val="single" w:sz="4" w:space="0" w:color="auto"/>
              <w:right w:val="single" w:sz="4" w:space="0" w:color="auto"/>
            </w:tcBorders>
            <w:shd w:val="clear" w:color="auto" w:fill="auto"/>
            <w:noWrap/>
            <w:vAlign w:val="center"/>
          </w:tcPr>
          <w:p w14:paraId="1C28C862" w14:textId="3746B8B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402D16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A33E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1841</w:t>
            </w:r>
          </w:p>
        </w:tc>
        <w:tc>
          <w:tcPr>
            <w:tcW w:w="940" w:type="dxa"/>
            <w:tcBorders>
              <w:top w:val="nil"/>
              <w:left w:val="nil"/>
              <w:bottom w:val="single" w:sz="4" w:space="0" w:color="auto"/>
              <w:right w:val="single" w:sz="4" w:space="0" w:color="auto"/>
            </w:tcBorders>
            <w:shd w:val="clear" w:color="auto" w:fill="auto"/>
            <w:noWrap/>
            <w:vAlign w:val="center"/>
            <w:hideMark/>
          </w:tcPr>
          <w:p w14:paraId="29B1C8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2109030023</w:t>
            </w:r>
          </w:p>
        </w:tc>
        <w:tc>
          <w:tcPr>
            <w:tcW w:w="3700" w:type="dxa"/>
            <w:tcBorders>
              <w:top w:val="nil"/>
              <w:left w:val="nil"/>
              <w:bottom w:val="single" w:sz="4" w:space="0" w:color="auto"/>
              <w:right w:val="single" w:sz="4" w:space="0" w:color="auto"/>
            </w:tcBorders>
            <w:shd w:val="clear" w:color="auto" w:fill="auto"/>
            <w:noWrap/>
            <w:vAlign w:val="center"/>
            <w:hideMark/>
          </w:tcPr>
          <w:p w14:paraId="2457CFD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HUALLATIRI</w:t>
            </w:r>
          </w:p>
        </w:tc>
        <w:tc>
          <w:tcPr>
            <w:tcW w:w="1340" w:type="dxa"/>
            <w:tcBorders>
              <w:top w:val="nil"/>
              <w:left w:val="nil"/>
              <w:bottom w:val="single" w:sz="4" w:space="0" w:color="auto"/>
              <w:right w:val="single" w:sz="4" w:space="0" w:color="auto"/>
            </w:tcBorders>
            <w:shd w:val="clear" w:color="auto" w:fill="auto"/>
            <w:noWrap/>
            <w:vAlign w:val="center"/>
            <w:hideMark/>
          </w:tcPr>
          <w:p w14:paraId="57CD3E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7F1F4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MOHO</w:t>
            </w:r>
          </w:p>
        </w:tc>
        <w:tc>
          <w:tcPr>
            <w:tcW w:w="2720" w:type="dxa"/>
            <w:tcBorders>
              <w:top w:val="nil"/>
              <w:left w:val="nil"/>
              <w:bottom w:val="single" w:sz="4" w:space="0" w:color="auto"/>
              <w:right w:val="single" w:sz="4" w:space="0" w:color="auto"/>
            </w:tcBorders>
            <w:shd w:val="clear" w:color="auto" w:fill="auto"/>
            <w:noWrap/>
            <w:vAlign w:val="center"/>
            <w:hideMark/>
          </w:tcPr>
          <w:p w14:paraId="182CD7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HUAYRAPATA</w:t>
            </w:r>
          </w:p>
        </w:tc>
        <w:tc>
          <w:tcPr>
            <w:tcW w:w="1011" w:type="dxa"/>
            <w:tcBorders>
              <w:top w:val="nil"/>
              <w:left w:val="nil"/>
              <w:bottom w:val="single" w:sz="4" w:space="0" w:color="auto"/>
              <w:right w:val="single" w:sz="4" w:space="0" w:color="auto"/>
            </w:tcBorders>
            <w:shd w:val="clear" w:color="auto" w:fill="auto"/>
            <w:noWrap/>
            <w:vAlign w:val="center"/>
          </w:tcPr>
          <w:p w14:paraId="0B5D43E8" w14:textId="2F2A35A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667E75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2755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1842</w:t>
            </w:r>
          </w:p>
        </w:tc>
        <w:tc>
          <w:tcPr>
            <w:tcW w:w="940" w:type="dxa"/>
            <w:tcBorders>
              <w:top w:val="nil"/>
              <w:left w:val="nil"/>
              <w:bottom w:val="single" w:sz="4" w:space="0" w:color="auto"/>
              <w:right w:val="single" w:sz="4" w:space="0" w:color="auto"/>
            </w:tcBorders>
            <w:shd w:val="clear" w:color="auto" w:fill="auto"/>
            <w:noWrap/>
            <w:vAlign w:val="center"/>
            <w:hideMark/>
          </w:tcPr>
          <w:p w14:paraId="3F0C975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2109030024</w:t>
            </w:r>
          </w:p>
        </w:tc>
        <w:tc>
          <w:tcPr>
            <w:tcW w:w="3700" w:type="dxa"/>
            <w:tcBorders>
              <w:top w:val="nil"/>
              <w:left w:val="nil"/>
              <w:bottom w:val="single" w:sz="4" w:space="0" w:color="auto"/>
              <w:right w:val="single" w:sz="4" w:space="0" w:color="auto"/>
            </w:tcBorders>
            <w:shd w:val="clear" w:color="auto" w:fill="auto"/>
            <w:noWrap/>
            <w:vAlign w:val="center"/>
            <w:hideMark/>
          </w:tcPr>
          <w:p w14:paraId="6117CC7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COLLORANI</w:t>
            </w:r>
          </w:p>
        </w:tc>
        <w:tc>
          <w:tcPr>
            <w:tcW w:w="1340" w:type="dxa"/>
            <w:tcBorders>
              <w:top w:val="nil"/>
              <w:left w:val="nil"/>
              <w:bottom w:val="single" w:sz="4" w:space="0" w:color="auto"/>
              <w:right w:val="single" w:sz="4" w:space="0" w:color="auto"/>
            </w:tcBorders>
            <w:shd w:val="clear" w:color="auto" w:fill="auto"/>
            <w:noWrap/>
            <w:vAlign w:val="center"/>
            <w:hideMark/>
          </w:tcPr>
          <w:p w14:paraId="690C9AF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3A2FC5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MOHO</w:t>
            </w:r>
          </w:p>
        </w:tc>
        <w:tc>
          <w:tcPr>
            <w:tcW w:w="2720" w:type="dxa"/>
            <w:tcBorders>
              <w:top w:val="nil"/>
              <w:left w:val="nil"/>
              <w:bottom w:val="single" w:sz="4" w:space="0" w:color="auto"/>
              <w:right w:val="single" w:sz="4" w:space="0" w:color="auto"/>
            </w:tcBorders>
            <w:shd w:val="clear" w:color="auto" w:fill="auto"/>
            <w:noWrap/>
            <w:vAlign w:val="center"/>
            <w:hideMark/>
          </w:tcPr>
          <w:p w14:paraId="3EB71E9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HUAYRAPATA</w:t>
            </w:r>
          </w:p>
        </w:tc>
        <w:tc>
          <w:tcPr>
            <w:tcW w:w="1011" w:type="dxa"/>
            <w:tcBorders>
              <w:top w:val="nil"/>
              <w:left w:val="nil"/>
              <w:bottom w:val="single" w:sz="4" w:space="0" w:color="auto"/>
              <w:right w:val="single" w:sz="4" w:space="0" w:color="auto"/>
            </w:tcBorders>
            <w:shd w:val="clear" w:color="auto" w:fill="auto"/>
            <w:noWrap/>
            <w:vAlign w:val="center"/>
          </w:tcPr>
          <w:p w14:paraId="121DA5A2" w14:textId="01591F5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4ED10F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236E0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1843</w:t>
            </w:r>
          </w:p>
        </w:tc>
        <w:tc>
          <w:tcPr>
            <w:tcW w:w="940" w:type="dxa"/>
            <w:tcBorders>
              <w:top w:val="nil"/>
              <w:left w:val="nil"/>
              <w:bottom w:val="single" w:sz="4" w:space="0" w:color="auto"/>
              <w:right w:val="single" w:sz="4" w:space="0" w:color="auto"/>
            </w:tcBorders>
            <w:shd w:val="clear" w:color="auto" w:fill="auto"/>
            <w:noWrap/>
            <w:vAlign w:val="center"/>
            <w:hideMark/>
          </w:tcPr>
          <w:p w14:paraId="094169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2109030026</w:t>
            </w:r>
          </w:p>
        </w:tc>
        <w:tc>
          <w:tcPr>
            <w:tcW w:w="3700" w:type="dxa"/>
            <w:tcBorders>
              <w:top w:val="nil"/>
              <w:left w:val="nil"/>
              <w:bottom w:val="single" w:sz="4" w:space="0" w:color="auto"/>
              <w:right w:val="single" w:sz="4" w:space="0" w:color="auto"/>
            </w:tcBorders>
            <w:shd w:val="clear" w:color="auto" w:fill="auto"/>
            <w:noWrap/>
            <w:vAlign w:val="center"/>
            <w:hideMark/>
          </w:tcPr>
          <w:p w14:paraId="2D7DD97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HUARANKA GRANDE</w:t>
            </w:r>
          </w:p>
        </w:tc>
        <w:tc>
          <w:tcPr>
            <w:tcW w:w="1340" w:type="dxa"/>
            <w:tcBorders>
              <w:top w:val="nil"/>
              <w:left w:val="nil"/>
              <w:bottom w:val="single" w:sz="4" w:space="0" w:color="auto"/>
              <w:right w:val="single" w:sz="4" w:space="0" w:color="auto"/>
            </w:tcBorders>
            <w:shd w:val="clear" w:color="auto" w:fill="auto"/>
            <w:noWrap/>
            <w:vAlign w:val="center"/>
            <w:hideMark/>
          </w:tcPr>
          <w:p w14:paraId="500DA3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64EA7B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MOHO</w:t>
            </w:r>
          </w:p>
        </w:tc>
        <w:tc>
          <w:tcPr>
            <w:tcW w:w="2720" w:type="dxa"/>
            <w:tcBorders>
              <w:top w:val="nil"/>
              <w:left w:val="nil"/>
              <w:bottom w:val="single" w:sz="4" w:space="0" w:color="auto"/>
              <w:right w:val="single" w:sz="4" w:space="0" w:color="auto"/>
            </w:tcBorders>
            <w:shd w:val="clear" w:color="auto" w:fill="auto"/>
            <w:noWrap/>
            <w:vAlign w:val="center"/>
            <w:hideMark/>
          </w:tcPr>
          <w:p w14:paraId="02857B4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HUAYRAPATA</w:t>
            </w:r>
          </w:p>
        </w:tc>
        <w:tc>
          <w:tcPr>
            <w:tcW w:w="1011" w:type="dxa"/>
            <w:tcBorders>
              <w:top w:val="nil"/>
              <w:left w:val="nil"/>
              <w:bottom w:val="single" w:sz="4" w:space="0" w:color="auto"/>
              <w:right w:val="single" w:sz="4" w:space="0" w:color="auto"/>
            </w:tcBorders>
            <w:shd w:val="clear" w:color="auto" w:fill="auto"/>
            <w:noWrap/>
            <w:vAlign w:val="center"/>
          </w:tcPr>
          <w:p w14:paraId="55D69A5F" w14:textId="5313EDA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8FA8F2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5B0DE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1844</w:t>
            </w:r>
          </w:p>
        </w:tc>
        <w:tc>
          <w:tcPr>
            <w:tcW w:w="940" w:type="dxa"/>
            <w:tcBorders>
              <w:top w:val="nil"/>
              <w:left w:val="nil"/>
              <w:bottom w:val="single" w:sz="4" w:space="0" w:color="auto"/>
              <w:right w:val="single" w:sz="4" w:space="0" w:color="auto"/>
            </w:tcBorders>
            <w:shd w:val="clear" w:color="auto" w:fill="auto"/>
            <w:noWrap/>
            <w:vAlign w:val="center"/>
            <w:hideMark/>
          </w:tcPr>
          <w:p w14:paraId="5D5497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2109030029</w:t>
            </w:r>
          </w:p>
        </w:tc>
        <w:tc>
          <w:tcPr>
            <w:tcW w:w="3700" w:type="dxa"/>
            <w:tcBorders>
              <w:top w:val="nil"/>
              <w:left w:val="nil"/>
              <w:bottom w:val="single" w:sz="4" w:space="0" w:color="auto"/>
              <w:right w:val="single" w:sz="4" w:space="0" w:color="auto"/>
            </w:tcBorders>
            <w:shd w:val="clear" w:color="auto" w:fill="auto"/>
            <w:noWrap/>
            <w:vAlign w:val="center"/>
            <w:hideMark/>
          </w:tcPr>
          <w:p w14:paraId="113BB91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MECANI</w:t>
            </w:r>
          </w:p>
        </w:tc>
        <w:tc>
          <w:tcPr>
            <w:tcW w:w="1340" w:type="dxa"/>
            <w:tcBorders>
              <w:top w:val="nil"/>
              <w:left w:val="nil"/>
              <w:bottom w:val="single" w:sz="4" w:space="0" w:color="auto"/>
              <w:right w:val="single" w:sz="4" w:space="0" w:color="auto"/>
            </w:tcBorders>
            <w:shd w:val="clear" w:color="auto" w:fill="auto"/>
            <w:noWrap/>
            <w:vAlign w:val="center"/>
            <w:hideMark/>
          </w:tcPr>
          <w:p w14:paraId="3B3943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EED1CD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MOHO</w:t>
            </w:r>
          </w:p>
        </w:tc>
        <w:tc>
          <w:tcPr>
            <w:tcW w:w="2720" w:type="dxa"/>
            <w:tcBorders>
              <w:top w:val="nil"/>
              <w:left w:val="nil"/>
              <w:bottom w:val="single" w:sz="4" w:space="0" w:color="auto"/>
              <w:right w:val="single" w:sz="4" w:space="0" w:color="auto"/>
            </w:tcBorders>
            <w:shd w:val="clear" w:color="auto" w:fill="auto"/>
            <w:noWrap/>
            <w:vAlign w:val="center"/>
            <w:hideMark/>
          </w:tcPr>
          <w:p w14:paraId="097887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HUAYRAPATA</w:t>
            </w:r>
          </w:p>
        </w:tc>
        <w:tc>
          <w:tcPr>
            <w:tcW w:w="1011" w:type="dxa"/>
            <w:tcBorders>
              <w:top w:val="nil"/>
              <w:left w:val="nil"/>
              <w:bottom w:val="single" w:sz="4" w:space="0" w:color="auto"/>
              <w:right w:val="single" w:sz="4" w:space="0" w:color="auto"/>
            </w:tcBorders>
            <w:shd w:val="clear" w:color="auto" w:fill="auto"/>
            <w:noWrap/>
            <w:vAlign w:val="center"/>
          </w:tcPr>
          <w:p w14:paraId="6FE2C05C" w14:textId="3E90D71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CDD0C6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5347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1845</w:t>
            </w:r>
          </w:p>
        </w:tc>
        <w:tc>
          <w:tcPr>
            <w:tcW w:w="940" w:type="dxa"/>
            <w:tcBorders>
              <w:top w:val="nil"/>
              <w:left w:val="nil"/>
              <w:bottom w:val="single" w:sz="4" w:space="0" w:color="auto"/>
              <w:right w:val="single" w:sz="4" w:space="0" w:color="auto"/>
            </w:tcBorders>
            <w:shd w:val="clear" w:color="auto" w:fill="auto"/>
            <w:noWrap/>
            <w:vAlign w:val="center"/>
            <w:hideMark/>
          </w:tcPr>
          <w:p w14:paraId="68E337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2110010002</w:t>
            </w:r>
          </w:p>
        </w:tc>
        <w:tc>
          <w:tcPr>
            <w:tcW w:w="3700" w:type="dxa"/>
            <w:tcBorders>
              <w:top w:val="nil"/>
              <w:left w:val="nil"/>
              <w:bottom w:val="single" w:sz="4" w:space="0" w:color="auto"/>
              <w:right w:val="single" w:sz="4" w:space="0" w:color="auto"/>
            </w:tcBorders>
            <w:shd w:val="clear" w:color="auto" w:fill="auto"/>
            <w:noWrap/>
            <w:vAlign w:val="center"/>
            <w:hideMark/>
          </w:tcPr>
          <w:p w14:paraId="6FCC849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PICOTANI</w:t>
            </w:r>
          </w:p>
        </w:tc>
        <w:tc>
          <w:tcPr>
            <w:tcW w:w="1340" w:type="dxa"/>
            <w:tcBorders>
              <w:top w:val="nil"/>
              <w:left w:val="nil"/>
              <w:bottom w:val="single" w:sz="4" w:space="0" w:color="auto"/>
              <w:right w:val="single" w:sz="4" w:space="0" w:color="auto"/>
            </w:tcBorders>
            <w:shd w:val="clear" w:color="auto" w:fill="auto"/>
            <w:noWrap/>
            <w:vAlign w:val="center"/>
            <w:hideMark/>
          </w:tcPr>
          <w:p w14:paraId="14089BD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94F0C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 DE PUTINA</w:t>
            </w:r>
          </w:p>
        </w:tc>
        <w:tc>
          <w:tcPr>
            <w:tcW w:w="2720" w:type="dxa"/>
            <w:tcBorders>
              <w:top w:val="nil"/>
              <w:left w:val="nil"/>
              <w:bottom w:val="single" w:sz="4" w:space="0" w:color="auto"/>
              <w:right w:val="single" w:sz="4" w:space="0" w:color="auto"/>
            </w:tcBorders>
            <w:shd w:val="clear" w:color="auto" w:fill="auto"/>
            <w:noWrap/>
            <w:vAlign w:val="center"/>
            <w:hideMark/>
          </w:tcPr>
          <w:p w14:paraId="58A806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PUTINA</w:t>
            </w:r>
          </w:p>
        </w:tc>
        <w:tc>
          <w:tcPr>
            <w:tcW w:w="1011" w:type="dxa"/>
            <w:tcBorders>
              <w:top w:val="nil"/>
              <w:left w:val="nil"/>
              <w:bottom w:val="single" w:sz="4" w:space="0" w:color="auto"/>
              <w:right w:val="single" w:sz="4" w:space="0" w:color="auto"/>
            </w:tcBorders>
            <w:shd w:val="clear" w:color="auto" w:fill="auto"/>
            <w:noWrap/>
            <w:vAlign w:val="center"/>
          </w:tcPr>
          <w:p w14:paraId="411F67C7" w14:textId="559968B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F74A33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73237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1846</w:t>
            </w:r>
          </w:p>
        </w:tc>
        <w:tc>
          <w:tcPr>
            <w:tcW w:w="940" w:type="dxa"/>
            <w:tcBorders>
              <w:top w:val="nil"/>
              <w:left w:val="nil"/>
              <w:bottom w:val="single" w:sz="4" w:space="0" w:color="auto"/>
              <w:right w:val="single" w:sz="4" w:space="0" w:color="auto"/>
            </w:tcBorders>
            <w:shd w:val="clear" w:color="auto" w:fill="auto"/>
            <w:noWrap/>
            <w:vAlign w:val="center"/>
            <w:hideMark/>
          </w:tcPr>
          <w:p w14:paraId="5C88AA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2110010003</w:t>
            </w:r>
          </w:p>
        </w:tc>
        <w:tc>
          <w:tcPr>
            <w:tcW w:w="3700" w:type="dxa"/>
            <w:tcBorders>
              <w:top w:val="nil"/>
              <w:left w:val="nil"/>
              <w:bottom w:val="single" w:sz="4" w:space="0" w:color="auto"/>
              <w:right w:val="single" w:sz="4" w:space="0" w:color="auto"/>
            </w:tcBorders>
            <w:shd w:val="clear" w:color="auto" w:fill="auto"/>
            <w:noWrap/>
            <w:vAlign w:val="center"/>
            <w:hideMark/>
          </w:tcPr>
          <w:p w14:paraId="01F9523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CAMBRIA</w:t>
            </w:r>
          </w:p>
        </w:tc>
        <w:tc>
          <w:tcPr>
            <w:tcW w:w="1340" w:type="dxa"/>
            <w:tcBorders>
              <w:top w:val="nil"/>
              <w:left w:val="nil"/>
              <w:bottom w:val="single" w:sz="4" w:space="0" w:color="auto"/>
              <w:right w:val="single" w:sz="4" w:space="0" w:color="auto"/>
            </w:tcBorders>
            <w:shd w:val="clear" w:color="auto" w:fill="auto"/>
            <w:noWrap/>
            <w:vAlign w:val="center"/>
            <w:hideMark/>
          </w:tcPr>
          <w:p w14:paraId="54D3DB7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E96B1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 DE PUTINA</w:t>
            </w:r>
          </w:p>
        </w:tc>
        <w:tc>
          <w:tcPr>
            <w:tcW w:w="2720" w:type="dxa"/>
            <w:tcBorders>
              <w:top w:val="nil"/>
              <w:left w:val="nil"/>
              <w:bottom w:val="single" w:sz="4" w:space="0" w:color="auto"/>
              <w:right w:val="single" w:sz="4" w:space="0" w:color="auto"/>
            </w:tcBorders>
            <w:shd w:val="clear" w:color="auto" w:fill="auto"/>
            <w:noWrap/>
            <w:vAlign w:val="center"/>
            <w:hideMark/>
          </w:tcPr>
          <w:p w14:paraId="5635D3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PUTINA</w:t>
            </w:r>
          </w:p>
        </w:tc>
        <w:tc>
          <w:tcPr>
            <w:tcW w:w="1011" w:type="dxa"/>
            <w:tcBorders>
              <w:top w:val="nil"/>
              <w:left w:val="nil"/>
              <w:bottom w:val="single" w:sz="4" w:space="0" w:color="auto"/>
              <w:right w:val="single" w:sz="4" w:space="0" w:color="auto"/>
            </w:tcBorders>
            <w:shd w:val="clear" w:color="auto" w:fill="auto"/>
            <w:noWrap/>
            <w:vAlign w:val="center"/>
          </w:tcPr>
          <w:p w14:paraId="69EE8BC3" w14:textId="79535E5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F650BC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8A633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1847</w:t>
            </w:r>
          </w:p>
        </w:tc>
        <w:tc>
          <w:tcPr>
            <w:tcW w:w="940" w:type="dxa"/>
            <w:tcBorders>
              <w:top w:val="nil"/>
              <w:left w:val="nil"/>
              <w:bottom w:val="single" w:sz="4" w:space="0" w:color="auto"/>
              <w:right w:val="single" w:sz="4" w:space="0" w:color="auto"/>
            </w:tcBorders>
            <w:shd w:val="clear" w:color="auto" w:fill="auto"/>
            <w:noWrap/>
            <w:vAlign w:val="center"/>
            <w:hideMark/>
          </w:tcPr>
          <w:p w14:paraId="5B172EE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2110010019</w:t>
            </w:r>
          </w:p>
        </w:tc>
        <w:tc>
          <w:tcPr>
            <w:tcW w:w="3700" w:type="dxa"/>
            <w:tcBorders>
              <w:top w:val="nil"/>
              <w:left w:val="nil"/>
              <w:bottom w:val="single" w:sz="4" w:space="0" w:color="auto"/>
              <w:right w:val="single" w:sz="4" w:space="0" w:color="auto"/>
            </w:tcBorders>
            <w:shd w:val="clear" w:color="auto" w:fill="auto"/>
            <w:noWrap/>
            <w:vAlign w:val="center"/>
            <w:hideMark/>
          </w:tcPr>
          <w:p w14:paraId="236F537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ISIDRO PAMPA GRANDE</w:t>
            </w:r>
          </w:p>
        </w:tc>
        <w:tc>
          <w:tcPr>
            <w:tcW w:w="1340" w:type="dxa"/>
            <w:tcBorders>
              <w:top w:val="nil"/>
              <w:left w:val="nil"/>
              <w:bottom w:val="single" w:sz="4" w:space="0" w:color="auto"/>
              <w:right w:val="single" w:sz="4" w:space="0" w:color="auto"/>
            </w:tcBorders>
            <w:shd w:val="clear" w:color="auto" w:fill="auto"/>
            <w:noWrap/>
            <w:vAlign w:val="center"/>
            <w:hideMark/>
          </w:tcPr>
          <w:p w14:paraId="00E11C1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6FFC33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 DE PUTINA</w:t>
            </w:r>
          </w:p>
        </w:tc>
        <w:tc>
          <w:tcPr>
            <w:tcW w:w="2720" w:type="dxa"/>
            <w:tcBorders>
              <w:top w:val="nil"/>
              <w:left w:val="nil"/>
              <w:bottom w:val="single" w:sz="4" w:space="0" w:color="auto"/>
              <w:right w:val="single" w:sz="4" w:space="0" w:color="auto"/>
            </w:tcBorders>
            <w:shd w:val="clear" w:color="auto" w:fill="auto"/>
            <w:noWrap/>
            <w:vAlign w:val="center"/>
            <w:hideMark/>
          </w:tcPr>
          <w:p w14:paraId="2CF046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PUTINA</w:t>
            </w:r>
          </w:p>
        </w:tc>
        <w:tc>
          <w:tcPr>
            <w:tcW w:w="1011" w:type="dxa"/>
            <w:tcBorders>
              <w:top w:val="nil"/>
              <w:left w:val="nil"/>
              <w:bottom w:val="single" w:sz="4" w:space="0" w:color="auto"/>
              <w:right w:val="single" w:sz="4" w:space="0" w:color="auto"/>
            </w:tcBorders>
            <w:shd w:val="clear" w:color="auto" w:fill="auto"/>
            <w:noWrap/>
            <w:vAlign w:val="center"/>
          </w:tcPr>
          <w:p w14:paraId="18C8EE27" w14:textId="0E57275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762F40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280F72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1848</w:t>
            </w:r>
          </w:p>
        </w:tc>
        <w:tc>
          <w:tcPr>
            <w:tcW w:w="940" w:type="dxa"/>
            <w:tcBorders>
              <w:top w:val="nil"/>
              <w:left w:val="nil"/>
              <w:bottom w:val="single" w:sz="4" w:space="0" w:color="auto"/>
              <w:right w:val="single" w:sz="4" w:space="0" w:color="auto"/>
            </w:tcBorders>
            <w:shd w:val="clear" w:color="auto" w:fill="auto"/>
            <w:noWrap/>
            <w:vAlign w:val="center"/>
            <w:hideMark/>
          </w:tcPr>
          <w:p w14:paraId="78967FB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2110010020</w:t>
            </w:r>
          </w:p>
        </w:tc>
        <w:tc>
          <w:tcPr>
            <w:tcW w:w="3700" w:type="dxa"/>
            <w:tcBorders>
              <w:top w:val="nil"/>
              <w:left w:val="nil"/>
              <w:bottom w:val="single" w:sz="4" w:space="0" w:color="auto"/>
              <w:right w:val="single" w:sz="4" w:space="0" w:color="auto"/>
            </w:tcBorders>
            <w:shd w:val="clear" w:color="auto" w:fill="auto"/>
            <w:noWrap/>
            <w:vAlign w:val="center"/>
            <w:hideMark/>
          </w:tcPr>
          <w:p w14:paraId="40AF571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ALEGRIA LLACACAHUA</w:t>
            </w:r>
          </w:p>
        </w:tc>
        <w:tc>
          <w:tcPr>
            <w:tcW w:w="1340" w:type="dxa"/>
            <w:tcBorders>
              <w:top w:val="nil"/>
              <w:left w:val="nil"/>
              <w:bottom w:val="single" w:sz="4" w:space="0" w:color="auto"/>
              <w:right w:val="single" w:sz="4" w:space="0" w:color="auto"/>
            </w:tcBorders>
            <w:shd w:val="clear" w:color="auto" w:fill="auto"/>
            <w:noWrap/>
            <w:vAlign w:val="center"/>
            <w:hideMark/>
          </w:tcPr>
          <w:p w14:paraId="21AC06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F733F5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 DE PUTINA</w:t>
            </w:r>
          </w:p>
        </w:tc>
        <w:tc>
          <w:tcPr>
            <w:tcW w:w="2720" w:type="dxa"/>
            <w:tcBorders>
              <w:top w:val="nil"/>
              <w:left w:val="nil"/>
              <w:bottom w:val="single" w:sz="4" w:space="0" w:color="auto"/>
              <w:right w:val="single" w:sz="4" w:space="0" w:color="auto"/>
            </w:tcBorders>
            <w:shd w:val="clear" w:color="auto" w:fill="auto"/>
            <w:noWrap/>
            <w:vAlign w:val="center"/>
            <w:hideMark/>
          </w:tcPr>
          <w:p w14:paraId="63516D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PUTINA</w:t>
            </w:r>
          </w:p>
        </w:tc>
        <w:tc>
          <w:tcPr>
            <w:tcW w:w="1011" w:type="dxa"/>
            <w:tcBorders>
              <w:top w:val="nil"/>
              <w:left w:val="nil"/>
              <w:bottom w:val="single" w:sz="4" w:space="0" w:color="auto"/>
              <w:right w:val="single" w:sz="4" w:space="0" w:color="auto"/>
            </w:tcBorders>
            <w:shd w:val="clear" w:color="auto" w:fill="auto"/>
            <w:noWrap/>
            <w:vAlign w:val="center"/>
          </w:tcPr>
          <w:p w14:paraId="45E5AE77" w14:textId="408D18A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E5C6C2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A399B5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1849</w:t>
            </w:r>
          </w:p>
        </w:tc>
        <w:tc>
          <w:tcPr>
            <w:tcW w:w="940" w:type="dxa"/>
            <w:tcBorders>
              <w:top w:val="nil"/>
              <w:left w:val="nil"/>
              <w:bottom w:val="single" w:sz="4" w:space="0" w:color="auto"/>
              <w:right w:val="single" w:sz="4" w:space="0" w:color="auto"/>
            </w:tcBorders>
            <w:shd w:val="clear" w:color="auto" w:fill="auto"/>
            <w:noWrap/>
            <w:vAlign w:val="center"/>
            <w:hideMark/>
          </w:tcPr>
          <w:p w14:paraId="1F096C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2110010036</w:t>
            </w:r>
          </w:p>
        </w:tc>
        <w:tc>
          <w:tcPr>
            <w:tcW w:w="3700" w:type="dxa"/>
            <w:tcBorders>
              <w:top w:val="nil"/>
              <w:left w:val="nil"/>
              <w:bottom w:val="single" w:sz="4" w:space="0" w:color="auto"/>
              <w:right w:val="single" w:sz="4" w:space="0" w:color="auto"/>
            </w:tcBorders>
            <w:shd w:val="clear" w:color="auto" w:fill="auto"/>
            <w:noWrap/>
            <w:vAlign w:val="center"/>
            <w:hideMark/>
          </w:tcPr>
          <w:p w14:paraId="47866D8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VILLA CANDELARIA CHURURA</w:t>
            </w:r>
          </w:p>
        </w:tc>
        <w:tc>
          <w:tcPr>
            <w:tcW w:w="1340" w:type="dxa"/>
            <w:tcBorders>
              <w:top w:val="nil"/>
              <w:left w:val="nil"/>
              <w:bottom w:val="single" w:sz="4" w:space="0" w:color="auto"/>
              <w:right w:val="single" w:sz="4" w:space="0" w:color="auto"/>
            </w:tcBorders>
            <w:shd w:val="clear" w:color="auto" w:fill="auto"/>
            <w:noWrap/>
            <w:vAlign w:val="center"/>
            <w:hideMark/>
          </w:tcPr>
          <w:p w14:paraId="0B23D23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84383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 DE PUTINA</w:t>
            </w:r>
          </w:p>
        </w:tc>
        <w:tc>
          <w:tcPr>
            <w:tcW w:w="2720" w:type="dxa"/>
            <w:tcBorders>
              <w:top w:val="nil"/>
              <w:left w:val="nil"/>
              <w:bottom w:val="single" w:sz="4" w:space="0" w:color="auto"/>
              <w:right w:val="single" w:sz="4" w:space="0" w:color="auto"/>
            </w:tcBorders>
            <w:shd w:val="clear" w:color="auto" w:fill="auto"/>
            <w:noWrap/>
            <w:vAlign w:val="center"/>
            <w:hideMark/>
          </w:tcPr>
          <w:p w14:paraId="512A25E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PUTINA</w:t>
            </w:r>
          </w:p>
        </w:tc>
        <w:tc>
          <w:tcPr>
            <w:tcW w:w="1011" w:type="dxa"/>
            <w:tcBorders>
              <w:top w:val="nil"/>
              <w:left w:val="nil"/>
              <w:bottom w:val="single" w:sz="4" w:space="0" w:color="auto"/>
              <w:right w:val="single" w:sz="4" w:space="0" w:color="auto"/>
            </w:tcBorders>
            <w:shd w:val="clear" w:color="auto" w:fill="auto"/>
            <w:noWrap/>
            <w:vAlign w:val="center"/>
          </w:tcPr>
          <w:p w14:paraId="58FC9E94" w14:textId="7FF6EB7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EB92CE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AAF076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1850</w:t>
            </w:r>
          </w:p>
        </w:tc>
        <w:tc>
          <w:tcPr>
            <w:tcW w:w="940" w:type="dxa"/>
            <w:tcBorders>
              <w:top w:val="nil"/>
              <w:left w:val="nil"/>
              <w:bottom w:val="single" w:sz="4" w:space="0" w:color="auto"/>
              <w:right w:val="single" w:sz="4" w:space="0" w:color="auto"/>
            </w:tcBorders>
            <w:shd w:val="clear" w:color="auto" w:fill="auto"/>
            <w:noWrap/>
            <w:vAlign w:val="center"/>
            <w:hideMark/>
          </w:tcPr>
          <w:p w14:paraId="57BD2E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2110010037</w:t>
            </w:r>
          </w:p>
        </w:tc>
        <w:tc>
          <w:tcPr>
            <w:tcW w:w="3700" w:type="dxa"/>
            <w:tcBorders>
              <w:top w:val="nil"/>
              <w:left w:val="nil"/>
              <w:bottom w:val="single" w:sz="4" w:space="0" w:color="auto"/>
              <w:right w:val="single" w:sz="4" w:space="0" w:color="auto"/>
            </w:tcBorders>
            <w:shd w:val="clear" w:color="auto" w:fill="auto"/>
            <w:noWrap/>
            <w:vAlign w:val="center"/>
            <w:hideMark/>
          </w:tcPr>
          <w:p w14:paraId="0FB663A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PICHACANI</w:t>
            </w:r>
          </w:p>
        </w:tc>
        <w:tc>
          <w:tcPr>
            <w:tcW w:w="1340" w:type="dxa"/>
            <w:tcBorders>
              <w:top w:val="nil"/>
              <w:left w:val="nil"/>
              <w:bottom w:val="single" w:sz="4" w:space="0" w:color="auto"/>
              <w:right w:val="single" w:sz="4" w:space="0" w:color="auto"/>
            </w:tcBorders>
            <w:shd w:val="clear" w:color="auto" w:fill="auto"/>
            <w:noWrap/>
            <w:vAlign w:val="center"/>
            <w:hideMark/>
          </w:tcPr>
          <w:p w14:paraId="6319951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77A9A7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 DE PUTINA</w:t>
            </w:r>
          </w:p>
        </w:tc>
        <w:tc>
          <w:tcPr>
            <w:tcW w:w="2720" w:type="dxa"/>
            <w:tcBorders>
              <w:top w:val="nil"/>
              <w:left w:val="nil"/>
              <w:bottom w:val="single" w:sz="4" w:space="0" w:color="auto"/>
              <w:right w:val="single" w:sz="4" w:space="0" w:color="auto"/>
            </w:tcBorders>
            <w:shd w:val="clear" w:color="auto" w:fill="auto"/>
            <w:noWrap/>
            <w:vAlign w:val="center"/>
            <w:hideMark/>
          </w:tcPr>
          <w:p w14:paraId="658540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PUTINA</w:t>
            </w:r>
          </w:p>
        </w:tc>
        <w:tc>
          <w:tcPr>
            <w:tcW w:w="1011" w:type="dxa"/>
            <w:tcBorders>
              <w:top w:val="nil"/>
              <w:left w:val="nil"/>
              <w:bottom w:val="single" w:sz="4" w:space="0" w:color="auto"/>
              <w:right w:val="single" w:sz="4" w:space="0" w:color="auto"/>
            </w:tcBorders>
            <w:shd w:val="clear" w:color="auto" w:fill="auto"/>
            <w:noWrap/>
            <w:vAlign w:val="center"/>
          </w:tcPr>
          <w:p w14:paraId="44146D7D" w14:textId="3EB54F8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A00412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FC614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1851</w:t>
            </w:r>
          </w:p>
        </w:tc>
        <w:tc>
          <w:tcPr>
            <w:tcW w:w="940" w:type="dxa"/>
            <w:tcBorders>
              <w:top w:val="nil"/>
              <w:left w:val="nil"/>
              <w:bottom w:val="single" w:sz="4" w:space="0" w:color="auto"/>
              <w:right w:val="single" w:sz="4" w:space="0" w:color="auto"/>
            </w:tcBorders>
            <w:shd w:val="clear" w:color="auto" w:fill="auto"/>
            <w:noWrap/>
            <w:vAlign w:val="center"/>
            <w:hideMark/>
          </w:tcPr>
          <w:p w14:paraId="6D2BAB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2110010047</w:t>
            </w:r>
          </w:p>
        </w:tc>
        <w:tc>
          <w:tcPr>
            <w:tcW w:w="3700" w:type="dxa"/>
            <w:tcBorders>
              <w:top w:val="nil"/>
              <w:left w:val="nil"/>
              <w:bottom w:val="single" w:sz="4" w:space="0" w:color="auto"/>
              <w:right w:val="single" w:sz="4" w:space="0" w:color="auto"/>
            </w:tcBorders>
            <w:shd w:val="clear" w:color="auto" w:fill="auto"/>
            <w:noWrap/>
            <w:vAlign w:val="center"/>
            <w:hideMark/>
          </w:tcPr>
          <w:p w14:paraId="3F4F7F3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SECTOR CASCADA MUÑANI CHI</w:t>
            </w:r>
          </w:p>
        </w:tc>
        <w:tc>
          <w:tcPr>
            <w:tcW w:w="1340" w:type="dxa"/>
            <w:tcBorders>
              <w:top w:val="nil"/>
              <w:left w:val="nil"/>
              <w:bottom w:val="single" w:sz="4" w:space="0" w:color="auto"/>
              <w:right w:val="single" w:sz="4" w:space="0" w:color="auto"/>
            </w:tcBorders>
            <w:shd w:val="clear" w:color="auto" w:fill="auto"/>
            <w:noWrap/>
            <w:vAlign w:val="center"/>
            <w:hideMark/>
          </w:tcPr>
          <w:p w14:paraId="67CFB7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6CCBE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 DE PUTINA</w:t>
            </w:r>
          </w:p>
        </w:tc>
        <w:tc>
          <w:tcPr>
            <w:tcW w:w="2720" w:type="dxa"/>
            <w:tcBorders>
              <w:top w:val="nil"/>
              <w:left w:val="nil"/>
              <w:bottom w:val="single" w:sz="4" w:space="0" w:color="auto"/>
              <w:right w:val="single" w:sz="4" w:space="0" w:color="auto"/>
            </w:tcBorders>
            <w:shd w:val="clear" w:color="auto" w:fill="auto"/>
            <w:noWrap/>
            <w:vAlign w:val="center"/>
            <w:hideMark/>
          </w:tcPr>
          <w:p w14:paraId="17A2BCE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PUTINA</w:t>
            </w:r>
          </w:p>
        </w:tc>
        <w:tc>
          <w:tcPr>
            <w:tcW w:w="1011" w:type="dxa"/>
            <w:tcBorders>
              <w:top w:val="nil"/>
              <w:left w:val="nil"/>
              <w:bottom w:val="single" w:sz="4" w:space="0" w:color="auto"/>
              <w:right w:val="single" w:sz="4" w:space="0" w:color="auto"/>
            </w:tcBorders>
            <w:shd w:val="clear" w:color="auto" w:fill="auto"/>
            <w:noWrap/>
            <w:vAlign w:val="center"/>
          </w:tcPr>
          <w:p w14:paraId="5934CF44" w14:textId="4CB82F7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469AB1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6CFC8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1852</w:t>
            </w:r>
          </w:p>
        </w:tc>
        <w:tc>
          <w:tcPr>
            <w:tcW w:w="940" w:type="dxa"/>
            <w:tcBorders>
              <w:top w:val="nil"/>
              <w:left w:val="nil"/>
              <w:bottom w:val="single" w:sz="4" w:space="0" w:color="auto"/>
              <w:right w:val="single" w:sz="4" w:space="0" w:color="auto"/>
            </w:tcBorders>
            <w:shd w:val="clear" w:color="auto" w:fill="auto"/>
            <w:noWrap/>
            <w:vAlign w:val="center"/>
            <w:hideMark/>
          </w:tcPr>
          <w:p w14:paraId="7C5D58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2110020131</w:t>
            </w:r>
          </w:p>
        </w:tc>
        <w:tc>
          <w:tcPr>
            <w:tcW w:w="3700" w:type="dxa"/>
            <w:tcBorders>
              <w:top w:val="nil"/>
              <w:left w:val="nil"/>
              <w:bottom w:val="single" w:sz="4" w:space="0" w:color="auto"/>
              <w:right w:val="single" w:sz="4" w:space="0" w:color="auto"/>
            </w:tcBorders>
            <w:shd w:val="clear" w:color="auto" w:fill="auto"/>
            <w:noWrap/>
            <w:vAlign w:val="center"/>
            <w:hideMark/>
          </w:tcPr>
          <w:p w14:paraId="2423110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RITTY PATA</w:t>
            </w:r>
          </w:p>
        </w:tc>
        <w:tc>
          <w:tcPr>
            <w:tcW w:w="1340" w:type="dxa"/>
            <w:tcBorders>
              <w:top w:val="nil"/>
              <w:left w:val="nil"/>
              <w:bottom w:val="single" w:sz="4" w:space="0" w:color="auto"/>
              <w:right w:val="single" w:sz="4" w:space="0" w:color="auto"/>
            </w:tcBorders>
            <w:shd w:val="clear" w:color="auto" w:fill="auto"/>
            <w:noWrap/>
            <w:vAlign w:val="center"/>
            <w:hideMark/>
          </w:tcPr>
          <w:p w14:paraId="7051DBE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F6D8E3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 DE PUTINA</w:t>
            </w:r>
          </w:p>
        </w:tc>
        <w:tc>
          <w:tcPr>
            <w:tcW w:w="2720" w:type="dxa"/>
            <w:tcBorders>
              <w:top w:val="nil"/>
              <w:left w:val="nil"/>
              <w:bottom w:val="single" w:sz="4" w:space="0" w:color="auto"/>
              <w:right w:val="single" w:sz="4" w:space="0" w:color="auto"/>
            </w:tcBorders>
            <w:shd w:val="clear" w:color="auto" w:fill="auto"/>
            <w:noWrap/>
            <w:vAlign w:val="center"/>
            <w:hideMark/>
          </w:tcPr>
          <w:p w14:paraId="78F502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ANANEA</w:t>
            </w:r>
          </w:p>
        </w:tc>
        <w:tc>
          <w:tcPr>
            <w:tcW w:w="1011" w:type="dxa"/>
            <w:tcBorders>
              <w:top w:val="nil"/>
              <w:left w:val="nil"/>
              <w:bottom w:val="single" w:sz="4" w:space="0" w:color="auto"/>
              <w:right w:val="single" w:sz="4" w:space="0" w:color="auto"/>
            </w:tcBorders>
            <w:shd w:val="clear" w:color="auto" w:fill="auto"/>
            <w:noWrap/>
            <w:vAlign w:val="center"/>
          </w:tcPr>
          <w:p w14:paraId="6A694ADB" w14:textId="510241D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55E4398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4D4A0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1853</w:t>
            </w:r>
          </w:p>
        </w:tc>
        <w:tc>
          <w:tcPr>
            <w:tcW w:w="940" w:type="dxa"/>
            <w:tcBorders>
              <w:top w:val="nil"/>
              <w:left w:val="nil"/>
              <w:bottom w:val="single" w:sz="4" w:space="0" w:color="auto"/>
              <w:right w:val="single" w:sz="4" w:space="0" w:color="auto"/>
            </w:tcBorders>
            <w:shd w:val="clear" w:color="auto" w:fill="auto"/>
            <w:noWrap/>
            <w:vAlign w:val="center"/>
            <w:hideMark/>
          </w:tcPr>
          <w:p w14:paraId="2C1EACA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2110040004</w:t>
            </w:r>
          </w:p>
        </w:tc>
        <w:tc>
          <w:tcPr>
            <w:tcW w:w="3700" w:type="dxa"/>
            <w:tcBorders>
              <w:top w:val="nil"/>
              <w:left w:val="nil"/>
              <w:bottom w:val="single" w:sz="4" w:space="0" w:color="auto"/>
              <w:right w:val="single" w:sz="4" w:space="0" w:color="auto"/>
            </w:tcBorders>
            <w:shd w:val="clear" w:color="auto" w:fill="auto"/>
            <w:noWrap/>
            <w:vAlign w:val="center"/>
            <w:hideMark/>
          </w:tcPr>
          <w:p w14:paraId="2FD2BEE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ALTOS HILATA</w:t>
            </w:r>
          </w:p>
        </w:tc>
        <w:tc>
          <w:tcPr>
            <w:tcW w:w="1340" w:type="dxa"/>
            <w:tcBorders>
              <w:top w:val="nil"/>
              <w:left w:val="nil"/>
              <w:bottom w:val="single" w:sz="4" w:space="0" w:color="auto"/>
              <w:right w:val="single" w:sz="4" w:space="0" w:color="auto"/>
            </w:tcBorders>
            <w:shd w:val="clear" w:color="auto" w:fill="auto"/>
            <w:noWrap/>
            <w:vAlign w:val="center"/>
            <w:hideMark/>
          </w:tcPr>
          <w:p w14:paraId="42F1EF1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66E43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 DE PUTINA</w:t>
            </w:r>
          </w:p>
        </w:tc>
        <w:tc>
          <w:tcPr>
            <w:tcW w:w="2720" w:type="dxa"/>
            <w:tcBorders>
              <w:top w:val="nil"/>
              <w:left w:val="nil"/>
              <w:bottom w:val="single" w:sz="4" w:space="0" w:color="auto"/>
              <w:right w:val="single" w:sz="4" w:space="0" w:color="auto"/>
            </w:tcBorders>
            <w:shd w:val="clear" w:color="auto" w:fill="auto"/>
            <w:noWrap/>
            <w:vAlign w:val="center"/>
            <w:hideMark/>
          </w:tcPr>
          <w:p w14:paraId="5F1BF4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QUILCAPUNCU</w:t>
            </w:r>
          </w:p>
        </w:tc>
        <w:tc>
          <w:tcPr>
            <w:tcW w:w="1011" w:type="dxa"/>
            <w:tcBorders>
              <w:top w:val="nil"/>
              <w:left w:val="nil"/>
              <w:bottom w:val="single" w:sz="4" w:space="0" w:color="auto"/>
              <w:right w:val="single" w:sz="4" w:space="0" w:color="auto"/>
            </w:tcBorders>
            <w:shd w:val="clear" w:color="auto" w:fill="auto"/>
            <w:noWrap/>
            <w:vAlign w:val="center"/>
          </w:tcPr>
          <w:p w14:paraId="4E7ABE52" w14:textId="5EA401B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A9017D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7F3B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1854</w:t>
            </w:r>
          </w:p>
        </w:tc>
        <w:tc>
          <w:tcPr>
            <w:tcW w:w="940" w:type="dxa"/>
            <w:tcBorders>
              <w:top w:val="nil"/>
              <w:left w:val="nil"/>
              <w:bottom w:val="single" w:sz="4" w:space="0" w:color="auto"/>
              <w:right w:val="single" w:sz="4" w:space="0" w:color="auto"/>
            </w:tcBorders>
            <w:shd w:val="clear" w:color="auto" w:fill="auto"/>
            <w:noWrap/>
            <w:vAlign w:val="center"/>
            <w:hideMark/>
          </w:tcPr>
          <w:p w14:paraId="3F23CA1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2110040008</w:t>
            </w:r>
          </w:p>
        </w:tc>
        <w:tc>
          <w:tcPr>
            <w:tcW w:w="3700" w:type="dxa"/>
            <w:tcBorders>
              <w:top w:val="nil"/>
              <w:left w:val="nil"/>
              <w:bottom w:val="single" w:sz="4" w:space="0" w:color="auto"/>
              <w:right w:val="single" w:sz="4" w:space="0" w:color="auto"/>
            </w:tcBorders>
            <w:shd w:val="clear" w:color="auto" w:fill="auto"/>
            <w:noWrap/>
            <w:vAlign w:val="center"/>
            <w:hideMark/>
          </w:tcPr>
          <w:p w14:paraId="5B0D3EB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GRAN CHAPARRAL ALVARIZANI</w:t>
            </w:r>
          </w:p>
        </w:tc>
        <w:tc>
          <w:tcPr>
            <w:tcW w:w="1340" w:type="dxa"/>
            <w:tcBorders>
              <w:top w:val="nil"/>
              <w:left w:val="nil"/>
              <w:bottom w:val="single" w:sz="4" w:space="0" w:color="auto"/>
              <w:right w:val="single" w:sz="4" w:space="0" w:color="auto"/>
            </w:tcBorders>
            <w:shd w:val="clear" w:color="auto" w:fill="auto"/>
            <w:noWrap/>
            <w:vAlign w:val="center"/>
            <w:hideMark/>
          </w:tcPr>
          <w:p w14:paraId="262C6C5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146233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 DE PUTINA</w:t>
            </w:r>
          </w:p>
        </w:tc>
        <w:tc>
          <w:tcPr>
            <w:tcW w:w="2720" w:type="dxa"/>
            <w:tcBorders>
              <w:top w:val="nil"/>
              <w:left w:val="nil"/>
              <w:bottom w:val="single" w:sz="4" w:space="0" w:color="auto"/>
              <w:right w:val="single" w:sz="4" w:space="0" w:color="auto"/>
            </w:tcBorders>
            <w:shd w:val="clear" w:color="auto" w:fill="auto"/>
            <w:noWrap/>
            <w:vAlign w:val="center"/>
            <w:hideMark/>
          </w:tcPr>
          <w:p w14:paraId="4AC209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QUILCAPUNCU</w:t>
            </w:r>
          </w:p>
        </w:tc>
        <w:tc>
          <w:tcPr>
            <w:tcW w:w="1011" w:type="dxa"/>
            <w:tcBorders>
              <w:top w:val="nil"/>
              <w:left w:val="nil"/>
              <w:bottom w:val="single" w:sz="4" w:space="0" w:color="auto"/>
              <w:right w:val="single" w:sz="4" w:space="0" w:color="auto"/>
            </w:tcBorders>
            <w:shd w:val="clear" w:color="auto" w:fill="auto"/>
            <w:noWrap/>
            <w:vAlign w:val="center"/>
          </w:tcPr>
          <w:p w14:paraId="10FB7A50" w14:textId="54E2769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3C9BBC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EE95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1855</w:t>
            </w:r>
          </w:p>
        </w:tc>
        <w:tc>
          <w:tcPr>
            <w:tcW w:w="940" w:type="dxa"/>
            <w:tcBorders>
              <w:top w:val="nil"/>
              <w:left w:val="nil"/>
              <w:bottom w:val="single" w:sz="4" w:space="0" w:color="auto"/>
              <w:right w:val="single" w:sz="4" w:space="0" w:color="auto"/>
            </w:tcBorders>
            <w:shd w:val="clear" w:color="auto" w:fill="auto"/>
            <w:noWrap/>
            <w:vAlign w:val="center"/>
            <w:hideMark/>
          </w:tcPr>
          <w:p w14:paraId="6FD9E6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2110040010</w:t>
            </w:r>
          </w:p>
        </w:tc>
        <w:tc>
          <w:tcPr>
            <w:tcW w:w="3700" w:type="dxa"/>
            <w:tcBorders>
              <w:top w:val="nil"/>
              <w:left w:val="nil"/>
              <w:bottom w:val="single" w:sz="4" w:space="0" w:color="auto"/>
              <w:right w:val="single" w:sz="4" w:space="0" w:color="auto"/>
            </w:tcBorders>
            <w:shd w:val="clear" w:color="auto" w:fill="auto"/>
            <w:noWrap/>
            <w:vAlign w:val="center"/>
            <w:hideMark/>
          </w:tcPr>
          <w:p w14:paraId="156011E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BUENOS AIRES</w:t>
            </w:r>
          </w:p>
        </w:tc>
        <w:tc>
          <w:tcPr>
            <w:tcW w:w="1340" w:type="dxa"/>
            <w:tcBorders>
              <w:top w:val="nil"/>
              <w:left w:val="nil"/>
              <w:bottom w:val="single" w:sz="4" w:space="0" w:color="auto"/>
              <w:right w:val="single" w:sz="4" w:space="0" w:color="auto"/>
            </w:tcBorders>
            <w:shd w:val="clear" w:color="auto" w:fill="auto"/>
            <w:noWrap/>
            <w:vAlign w:val="center"/>
            <w:hideMark/>
          </w:tcPr>
          <w:p w14:paraId="219AD4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BC9E03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 DE PUTINA</w:t>
            </w:r>
          </w:p>
        </w:tc>
        <w:tc>
          <w:tcPr>
            <w:tcW w:w="2720" w:type="dxa"/>
            <w:tcBorders>
              <w:top w:val="nil"/>
              <w:left w:val="nil"/>
              <w:bottom w:val="single" w:sz="4" w:space="0" w:color="auto"/>
              <w:right w:val="single" w:sz="4" w:space="0" w:color="auto"/>
            </w:tcBorders>
            <w:shd w:val="clear" w:color="auto" w:fill="auto"/>
            <w:noWrap/>
            <w:vAlign w:val="center"/>
            <w:hideMark/>
          </w:tcPr>
          <w:p w14:paraId="1AAA939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QUILCAPUNCU</w:t>
            </w:r>
          </w:p>
        </w:tc>
        <w:tc>
          <w:tcPr>
            <w:tcW w:w="1011" w:type="dxa"/>
            <w:tcBorders>
              <w:top w:val="nil"/>
              <w:left w:val="nil"/>
              <w:bottom w:val="single" w:sz="4" w:space="0" w:color="auto"/>
              <w:right w:val="single" w:sz="4" w:space="0" w:color="auto"/>
            </w:tcBorders>
            <w:shd w:val="clear" w:color="auto" w:fill="auto"/>
            <w:noWrap/>
            <w:vAlign w:val="center"/>
          </w:tcPr>
          <w:p w14:paraId="1CECCEE4" w14:textId="0EEC3FA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56EBD4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D3659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1856</w:t>
            </w:r>
          </w:p>
        </w:tc>
        <w:tc>
          <w:tcPr>
            <w:tcW w:w="940" w:type="dxa"/>
            <w:tcBorders>
              <w:top w:val="nil"/>
              <w:left w:val="nil"/>
              <w:bottom w:val="single" w:sz="4" w:space="0" w:color="auto"/>
              <w:right w:val="single" w:sz="4" w:space="0" w:color="auto"/>
            </w:tcBorders>
            <w:shd w:val="clear" w:color="auto" w:fill="auto"/>
            <w:noWrap/>
            <w:vAlign w:val="center"/>
            <w:hideMark/>
          </w:tcPr>
          <w:p w14:paraId="1904112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2110050009</w:t>
            </w:r>
          </w:p>
        </w:tc>
        <w:tc>
          <w:tcPr>
            <w:tcW w:w="3700" w:type="dxa"/>
            <w:tcBorders>
              <w:top w:val="nil"/>
              <w:left w:val="nil"/>
              <w:bottom w:val="single" w:sz="4" w:space="0" w:color="auto"/>
              <w:right w:val="single" w:sz="4" w:space="0" w:color="auto"/>
            </w:tcBorders>
            <w:shd w:val="clear" w:color="auto" w:fill="auto"/>
            <w:noWrap/>
            <w:vAlign w:val="center"/>
            <w:hideMark/>
          </w:tcPr>
          <w:p w14:paraId="4C14056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GIRIGACHI</w:t>
            </w:r>
          </w:p>
        </w:tc>
        <w:tc>
          <w:tcPr>
            <w:tcW w:w="1340" w:type="dxa"/>
            <w:tcBorders>
              <w:top w:val="nil"/>
              <w:left w:val="nil"/>
              <w:bottom w:val="single" w:sz="4" w:space="0" w:color="auto"/>
              <w:right w:val="single" w:sz="4" w:space="0" w:color="auto"/>
            </w:tcBorders>
            <w:shd w:val="clear" w:color="auto" w:fill="auto"/>
            <w:noWrap/>
            <w:vAlign w:val="center"/>
            <w:hideMark/>
          </w:tcPr>
          <w:p w14:paraId="372005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2774B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 DE PUTINA</w:t>
            </w:r>
          </w:p>
        </w:tc>
        <w:tc>
          <w:tcPr>
            <w:tcW w:w="2720" w:type="dxa"/>
            <w:tcBorders>
              <w:top w:val="nil"/>
              <w:left w:val="nil"/>
              <w:bottom w:val="single" w:sz="4" w:space="0" w:color="auto"/>
              <w:right w:val="single" w:sz="4" w:space="0" w:color="auto"/>
            </w:tcBorders>
            <w:shd w:val="clear" w:color="auto" w:fill="auto"/>
            <w:noWrap/>
            <w:vAlign w:val="center"/>
            <w:hideMark/>
          </w:tcPr>
          <w:p w14:paraId="15A613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SINA</w:t>
            </w:r>
          </w:p>
        </w:tc>
        <w:tc>
          <w:tcPr>
            <w:tcW w:w="1011" w:type="dxa"/>
            <w:tcBorders>
              <w:top w:val="nil"/>
              <w:left w:val="nil"/>
              <w:bottom w:val="single" w:sz="4" w:space="0" w:color="auto"/>
              <w:right w:val="single" w:sz="4" w:space="0" w:color="auto"/>
            </w:tcBorders>
            <w:shd w:val="clear" w:color="auto" w:fill="auto"/>
            <w:noWrap/>
            <w:vAlign w:val="center"/>
          </w:tcPr>
          <w:p w14:paraId="1F3F961E" w14:textId="1853618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D45F5E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45F8E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1857</w:t>
            </w:r>
          </w:p>
        </w:tc>
        <w:tc>
          <w:tcPr>
            <w:tcW w:w="940" w:type="dxa"/>
            <w:tcBorders>
              <w:top w:val="nil"/>
              <w:left w:val="nil"/>
              <w:bottom w:val="single" w:sz="4" w:space="0" w:color="auto"/>
              <w:right w:val="single" w:sz="4" w:space="0" w:color="auto"/>
            </w:tcBorders>
            <w:shd w:val="clear" w:color="auto" w:fill="auto"/>
            <w:noWrap/>
            <w:vAlign w:val="center"/>
            <w:hideMark/>
          </w:tcPr>
          <w:p w14:paraId="40E30D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2110050010</w:t>
            </w:r>
          </w:p>
        </w:tc>
        <w:tc>
          <w:tcPr>
            <w:tcW w:w="3700" w:type="dxa"/>
            <w:tcBorders>
              <w:top w:val="nil"/>
              <w:left w:val="nil"/>
              <w:bottom w:val="single" w:sz="4" w:space="0" w:color="auto"/>
              <w:right w:val="single" w:sz="4" w:space="0" w:color="auto"/>
            </w:tcBorders>
            <w:shd w:val="clear" w:color="auto" w:fill="auto"/>
            <w:noWrap/>
            <w:vAlign w:val="center"/>
            <w:hideMark/>
          </w:tcPr>
          <w:p w14:paraId="6187905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SAQUI</w:t>
            </w:r>
          </w:p>
        </w:tc>
        <w:tc>
          <w:tcPr>
            <w:tcW w:w="1340" w:type="dxa"/>
            <w:tcBorders>
              <w:top w:val="nil"/>
              <w:left w:val="nil"/>
              <w:bottom w:val="single" w:sz="4" w:space="0" w:color="auto"/>
              <w:right w:val="single" w:sz="4" w:space="0" w:color="auto"/>
            </w:tcBorders>
            <w:shd w:val="clear" w:color="auto" w:fill="auto"/>
            <w:noWrap/>
            <w:vAlign w:val="center"/>
            <w:hideMark/>
          </w:tcPr>
          <w:p w14:paraId="28B9A08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450B1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 DE PUTINA</w:t>
            </w:r>
          </w:p>
        </w:tc>
        <w:tc>
          <w:tcPr>
            <w:tcW w:w="2720" w:type="dxa"/>
            <w:tcBorders>
              <w:top w:val="nil"/>
              <w:left w:val="nil"/>
              <w:bottom w:val="single" w:sz="4" w:space="0" w:color="auto"/>
              <w:right w:val="single" w:sz="4" w:space="0" w:color="auto"/>
            </w:tcBorders>
            <w:shd w:val="clear" w:color="auto" w:fill="auto"/>
            <w:noWrap/>
            <w:vAlign w:val="center"/>
            <w:hideMark/>
          </w:tcPr>
          <w:p w14:paraId="56C15C3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SINA</w:t>
            </w:r>
          </w:p>
        </w:tc>
        <w:tc>
          <w:tcPr>
            <w:tcW w:w="1011" w:type="dxa"/>
            <w:tcBorders>
              <w:top w:val="nil"/>
              <w:left w:val="nil"/>
              <w:bottom w:val="single" w:sz="4" w:space="0" w:color="auto"/>
              <w:right w:val="single" w:sz="4" w:space="0" w:color="auto"/>
            </w:tcBorders>
            <w:shd w:val="clear" w:color="auto" w:fill="auto"/>
            <w:noWrap/>
            <w:vAlign w:val="center"/>
          </w:tcPr>
          <w:p w14:paraId="52FA7421" w14:textId="51D1732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68EEE8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FF73F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1858</w:t>
            </w:r>
          </w:p>
        </w:tc>
        <w:tc>
          <w:tcPr>
            <w:tcW w:w="940" w:type="dxa"/>
            <w:tcBorders>
              <w:top w:val="nil"/>
              <w:left w:val="nil"/>
              <w:bottom w:val="single" w:sz="4" w:space="0" w:color="auto"/>
              <w:right w:val="single" w:sz="4" w:space="0" w:color="auto"/>
            </w:tcBorders>
            <w:shd w:val="clear" w:color="auto" w:fill="auto"/>
            <w:noWrap/>
            <w:vAlign w:val="center"/>
            <w:hideMark/>
          </w:tcPr>
          <w:p w14:paraId="3B40DF8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2111010003</w:t>
            </w:r>
          </w:p>
        </w:tc>
        <w:tc>
          <w:tcPr>
            <w:tcW w:w="3700" w:type="dxa"/>
            <w:tcBorders>
              <w:top w:val="nil"/>
              <w:left w:val="nil"/>
              <w:bottom w:val="single" w:sz="4" w:space="0" w:color="auto"/>
              <w:right w:val="single" w:sz="4" w:space="0" w:color="auto"/>
            </w:tcBorders>
            <w:shd w:val="clear" w:color="auto" w:fill="auto"/>
            <w:noWrap/>
            <w:vAlign w:val="center"/>
            <w:hideMark/>
          </w:tcPr>
          <w:p w14:paraId="42CCCB0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CHACAS</w:t>
            </w:r>
          </w:p>
        </w:tc>
        <w:tc>
          <w:tcPr>
            <w:tcW w:w="1340" w:type="dxa"/>
            <w:tcBorders>
              <w:top w:val="nil"/>
              <w:left w:val="nil"/>
              <w:bottom w:val="single" w:sz="4" w:space="0" w:color="auto"/>
              <w:right w:val="single" w:sz="4" w:space="0" w:color="auto"/>
            </w:tcBorders>
            <w:shd w:val="clear" w:color="auto" w:fill="auto"/>
            <w:noWrap/>
            <w:vAlign w:val="center"/>
            <w:hideMark/>
          </w:tcPr>
          <w:p w14:paraId="4595F58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4FA27E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ROMAN</w:t>
            </w:r>
          </w:p>
        </w:tc>
        <w:tc>
          <w:tcPr>
            <w:tcW w:w="2720" w:type="dxa"/>
            <w:tcBorders>
              <w:top w:val="nil"/>
              <w:left w:val="nil"/>
              <w:bottom w:val="single" w:sz="4" w:space="0" w:color="auto"/>
              <w:right w:val="single" w:sz="4" w:space="0" w:color="auto"/>
            </w:tcBorders>
            <w:shd w:val="clear" w:color="auto" w:fill="auto"/>
            <w:noWrap/>
            <w:vAlign w:val="center"/>
            <w:hideMark/>
          </w:tcPr>
          <w:p w14:paraId="2BD957D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JULIACA</w:t>
            </w:r>
          </w:p>
        </w:tc>
        <w:tc>
          <w:tcPr>
            <w:tcW w:w="1011" w:type="dxa"/>
            <w:tcBorders>
              <w:top w:val="nil"/>
              <w:left w:val="nil"/>
              <w:bottom w:val="single" w:sz="4" w:space="0" w:color="auto"/>
              <w:right w:val="single" w:sz="4" w:space="0" w:color="auto"/>
            </w:tcBorders>
            <w:shd w:val="clear" w:color="auto" w:fill="auto"/>
            <w:noWrap/>
            <w:vAlign w:val="center"/>
          </w:tcPr>
          <w:p w14:paraId="4C0B3F79" w14:textId="6B3B635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385B28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461AE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1859</w:t>
            </w:r>
          </w:p>
        </w:tc>
        <w:tc>
          <w:tcPr>
            <w:tcW w:w="940" w:type="dxa"/>
            <w:tcBorders>
              <w:top w:val="nil"/>
              <w:left w:val="nil"/>
              <w:bottom w:val="single" w:sz="4" w:space="0" w:color="auto"/>
              <w:right w:val="single" w:sz="4" w:space="0" w:color="auto"/>
            </w:tcBorders>
            <w:shd w:val="clear" w:color="auto" w:fill="auto"/>
            <w:noWrap/>
            <w:vAlign w:val="center"/>
            <w:hideMark/>
          </w:tcPr>
          <w:p w14:paraId="0274F4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2111010025</w:t>
            </w:r>
          </w:p>
        </w:tc>
        <w:tc>
          <w:tcPr>
            <w:tcW w:w="3700" w:type="dxa"/>
            <w:tcBorders>
              <w:top w:val="nil"/>
              <w:left w:val="nil"/>
              <w:bottom w:val="single" w:sz="4" w:space="0" w:color="auto"/>
              <w:right w:val="single" w:sz="4" w:space="0" w:color="auto"/>
            </w:tcBorders>
            <w:shd w:val="clear" w:color="auto" w:fill="auto"/>
            <w:noWrap/>
            <w:vAlign w:val="center"/>
            <w:hideMark/>
          </w:tcPr>
          <w:p w14:paraId="5BC4C02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ISLA CENTRAL</w:t>
            </w:r>
          </w:p>
        </w:tc>
        <w:tc>
          <w:tcPr>
            <w:tcW w:w="1340" w:type="dxa"/>
            <w:tcBorders>
              <w:top w:val="nil"/>
              <w:left w:val="nil"/>
              <w:bottom w:val="single" w:sz="4" w:space="0" w:color="auto"/>
              <w:right w:val="single" w:sz="4" w:space="0" w:color="auto"/>
            </w:tcBorders>
            <w:shd w:val="clear" w:color="auto" w:fill="auto"/>
            <w:noWrap/>
            <w:vAlign w:val="center"/>
            <w:hideMark/>
          </w:tcPr>
          <w:p w14:paraId="260CF2B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9C9013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ROMAN</w:t>
            </w:r>
          </w:p>
        </w:tc>
        <w:tc>
          <w:tcPr>
            <w:tcW w:w="2720" w:type="dxa"/>
            <w:tcBorders>
              <w:top w:val="nil"/>
              <w:left w:val="nil"/>
              <w:bottom w:val="single" w:sz="4" w:space="0" w:color="auto"/>
              <w:right w:val="single" w:sz="4" w:space="0" w:color="auto"/>
            </w:tcBorders>
            <w:shd w:val="clear" w:color="auto" w:fill="auto"/>
            <w:noWrap/>
            <w:vAlign w:val="center"/>
            <w:hideMark/>
          </w:tcPr>
          <w:p w14:paraId="0F40A2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JULIACA</w:t>
            </w:r>
          </w:p>
        </w:tc>
        <w:tc>
          <w:tcPr>
            <w:tcW w:w="1011" w:type="dxa"/>
            <w:tcBorders>
              <w:top w:val="nil"/>
              <w:left w:val="nil"/>
              <w:bottom w:val="single" w:sz="4" w:space="0" w:color="auto"/>
              <w:right w:val="single" w:sz="4" w:space="0" w:color="auto"/>
            </w:tcBorders>
            <w:shd w:val="clear" w:color="auto" w:fill="auto"/>
            <w:noWrap/>
            <w:vAlign w:val="center"/>
          </w:tcPr>
          <w:p w14:paraId="3DB63E6D" w14:textId="605F58C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4015DD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B1E40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1860</w:t>
            </w:r>
          </w:p>
        </w:tc>
        <w:tc>
          <w:tcPr>
            <w:tcW w:w="940" w:type="dxa"/>
            <w:tcBorders>
              <w:top w:val="nil"/>
              <w:left w:val="nil"/>
              <w:bottom w:val="single" w:sz="4" w:space="0" w:color="auto"/>
              <w:right w:val="single" w:sz="4" w:space="0" w:color="auto"/>
            </w:tcBorders>
            <w:shd w:val="clear" w:color="auto" w:fill="auto"/>
            <w:noWrap/>
            <w:vAlign w:val="center"/>
            <w:hideMark/>
          </w:tcPr>
          <w:p w14:paraId="229990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2111010035</w:t>
            </w:r>
          </w:p>
        </w:tc>
        <w:tc>
          <w:tcPr>
            <w:tcW w:w="3700" w:type="dxa"/>
            <w:tcBorders>
              <w:top w:val="nil"/>
              <w:left w:val="nil"/>
              <w:bottom w:val="single" w:sz="4" w:space="0" w:color="auto"/>
              <w:right w:val="single" w:sz="4" w:space="0" w:color="auto"/>
            </w:tcBorders>
            <w:shd w:val="clear" w:color="auto" w:fill="auto"/>
            <w:noWrap/>
            <w:vAlign w:val="center"/>
            <w:hideMark/>
          </w:tcPr>
          <w:p w14:paraId="78390EE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ISLA CANTERIA</w:t>
            </w:r>
          </w:p>
        </w:tc>
        <w:tc>
          <w:tcPr>
            <w:tcW w:w="1340" w:type="dxa"/>
            <w:tcBorders>
              <w:top w:val="nil"/>
              <w:left w:val="nil"/>
              <w:bottom w:val="single" w:sz="4" w:space="0" w:color="auto"/>
              <w:right w:val="single" w:sz="4" w:space="0" w:color="auto"/>
            </w:tcBorders>
            <w:shd w:val="clear" w:color="auto" w:fill="auto"/>
            <w:noWrap/>
            <w:vAlign w:val="center"/>
            <w:hideMark/>
          </w:tcPr>
          <w:p w14:paraId="3FFCAF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BEEFC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ROMAN</w:t>
            </w:r>
          </w:p>
        </w:tc>
        <w:tc>
          <w:tcPr>
            <w:tcW w:w="2720" w:type="dxa"/>
            <w:tcBorders>
              <w:top w:val="nil"/>
              <w:left w:val="nil"/>
              <w:bottom w:val="single" w:sz="4" w:space="0" w:color="auto"/>
              <w:right w:val="single" w:sz="4" w:space="0" w:color="auto"/>
            </w:tcBorders>
            <w:shd w:val="clear" w:color="auto" w:fill="auto"/>
            <w:noWrap/>
            <w:vAlign w:val="center"/>
            <w:hideMark/>
          </w:tcPr>
          <w:p w14:paraId="7A537A2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JULIACA</w:t>
            </w:r>
          </w:p>
        </w:tc>
        <w:tc>
          <w:tcPr>
            <w:tcW w:w="1011" w:type="dxa"/>
            <w:tcBorders>
              <w:top w:val="nil"/>
              <w:left w:val="nil"/>
              <w:bottom w:val="single" w:sz="4" w:space="0" w:color="auto"/>
              <w:right w:val="single" w:sz="4" w:space="0" w:color="auto"/>
            </w:tcBorders>
            <w:shd w:val="clear" w:color="auto" w:fill="auto"/>
            <w:noWrap/>
            <w:vAlign w:val="center"/>
          </w:tcPr>
          <w:p w14:paraId="6F824797" w14:textId="44DD7F1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1EB844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7925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1861</w:t>
            </w:r>
          </w:p>
        </w:tc>
        <w:tc>
          <w:tcPr>
            <w:tcW w:w="940" w:type="dxa"/>
            <w:tcBorders>
              <w:top w:val="nil"/>
              <w:left w:val="nil"/>
              <w:bottom w:val="single" w:sz="4" w:space="0" w:color="auto"/>
              <w:right w:val="single" w:sz="4" w:space="0" w:color="auto"/>
            </w:tcBorders>
            <w:shd w:val="clear" w:color="auto" w:fill="auto"/>
            <w:noWrap/>
            <w:vAlign w:val="center"/>
            <w:hideMark/>
          </w:tcPr>
          <w:p w14:paraId="09AAC0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2111010036</w:t>
            </w:r>
          </w:p>
        </w:tc>
        <w:tc>
          <w:tcPr>
            <w:tcW w:w="3700" w:type="dxa"/>
            <w:tcBorders>
              <w:top w:val="nil"/>
              <w:left w:val="nil"/>
              <w:bottom w:val="single" w:sz="4" w:space="0" w:color="auto"/>
              <w:right w:val="single" w:sz="4" w:space="0" w:color="auto"/>
            </w:tcBorders>
            <w:shd w:val="clear" w:color="auto" w:fill="auto"/>
            <w:noWrap/>
            <w:vAlign w:val="center"/>
            <w:hideMark/>
          </w:tcPr>
          <w:p w14:paraId="76A2D33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ISLA ANTIPAMPILLA</w:t>
            </w:r>
          </w:p>
        </w:tc>
        <w:tc>
          <w:tcPr>
            <w:tcW w:w="1340" w:type="dxa"/>
            <w:tcBorders>
              <w:top w:val="nil"/>
              <w:left w:val="nil"/>
              <w:bottom w:val="single" w:sz="4" w:space="0" w:color="auto"/>
              <w:right w:val="single" w:sz="4" w:space="0" w:color="auto"/>
            </w:tcBorders>
            <w:shd w:val="clear" w:color="auto" w:fill="auto"/>
            <w:noWrap/>
            <w:vAlign w:val="center"/>
            <w:hideMark/>
          </w:tcPr>
          <w:p w14:paraId="5F8D51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B87EC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ROMAN</w:t>
            </w:r>
          </w:p>
        </w:tc>
        <w:tc>
          <w:tcPr>
            <w:tcW w:w="2720" w:type="dxa"/>
            <w:tcBorders>
              <w:top w:val="nil"/>
              <w:left w:val="nil"/>
              <w:bottom w:val="single" w:sz="4" w:space="0" w:color="auto"/>
              <w:right w:val="single" w:sz="4" w:space="0" w:color="auto"/>
            </w:tcBorders>
            <w:shd w:val="clear" w:color="auto" w:fill="auto"/>
            <w:noWrap/>
            <w:vAlign w:val="center"/>
            <w:hideMark/>
          </w:tcPr>
          <w:p w14:paraId="387A92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JULIACA</w:t>
            </w:r>
          </w:p>
        </w:tc>
        <w:tc>
          <w:tcPr>
            <w:tcW w:w="1011" w:type="dxa"/>
            <w:tcBorders>
              <w:top w:val="nil"/>
              <w:left w:val="nil"/>
              <w:bottom w:val="single" w:sz="4" w:space="0" w:color="auto"/>
              <w:right w:val="single" w:sz="4" w:space="0" w:color="auto"/>
            </w:tcBorders>
            <w:shd w:val="clear" w:color="auto" w:fill="auto"/>
            <w:noWrap/>
            <w:vAlign w:val="center"/>
          </w:tcPr>
          <w:p w14:paraId="51602EAD" w14:textId="00627DE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DAA5BC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3D908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1862</w:t>
            </w:r>
          </w:p>
        </w:tc>
        <w:tc>
          <w:tcPr>
            <w:tcW w:w="940" w:type="dxa"/>
            <w:tcBorders>
              <w:top w:val="nil"/>
              <w:left w:val="nil"/>
              <w:bottom w:val="single" w:sz="4" w:space="0" w:color="auto"/>
              <w:right w:val="single" w:sz="4" w:space="0" w:color="auto"/>
            </w:tcBorders>
            <w:shd w:val="clear" w:color="auto" w:fill="auto"/>
            <w:noWrap/>
            <w:vAlign w:val="center"/>
            <w:hideMark/>
          </w:tcPr>
          <w:p w14:paraId="1BDF2A1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2111010055</w:t>
            </w:r>
          </w:p>
        </w:tc>
        <w:tc>
          <w:tcPr>
            <w:tcW w:w="3700" w:type="dxa"/>
            <w:tcBorders>
              <w:top w:val="nil"/>
              <w:left w:val="nil"/>
              <w:bottom w:val="single" w:sz="4" w:space="0" w:color="auto"/>
              <w:right w:val="single" w:sz="4" w:space="0" w:color="auto"/>
            </w:tcBorders>
            <w:shd w:val="clear" w:color="auto" w:fill="auto"/>
            <w:noWrap/>
            <w:vAlign w:val="center"/>
            <w:hideMark/>
          </w:tcPr>
          <w:p w14:paraId="5B5EAF7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ILO ILO</w:t>
            </w:r>
          </w:p>
        </w:tc>
        <w:tc>
          <w:tcPr>
            <w:tcW w:w="1340" w:type="dxa"/>
            <w:tcBorders>
              <w:top w:val="nil"/>
              <w:left w:val="nil"/>
              <w:bottom w:val="single" w:sz="4" w:space="0" w:color="auto"/>
              <w:right w:val="single" w:sz="4" w:space="0" w:color="auto"/>
            </w:tcBorders>
            <w:shd w:val="clear" w:color="auto" w:fill="auto"/>
            <w:noWrap/>
            <w:vAlign w:val="center"/>
            <w:hideMark/>
          </w:tcPr>
          <w:p w14:paraId="5A7E2C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57AC3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ROMAN</w:t>
            </w:r>
          </w:p>
        </w:tc>
        <w:tc>
          <w:tcPr>
            <w:tcW w:w="2720" w:type="dxa"/>
            <w:tcBorders>
              <w:top w:val="nil"/>
              <w:left w:val="nil"/>
              <w:bottom w:val="single" w:sz="4" w:space="0" w:color="auto"/>
              <w:right w:val="single" w:sz="4" w:space="0" w:color="auto"/>
            </w:tcBorders>
            <w:shd w:val="clear" w:color="auto" w:fill="auto"/>
            <w:noWrap/>
            <w:vAlign w:val="center"/>
            <w:hideMark/>
          </w:tcPr>
          <w:p w14:paraId="41AE2C9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JULIACA</w:t>
            </w:r>
          </w:p>
        </w:tc>
        <w:tc>
          <w:tcPr>
            <w:tcW w:w="1011" w:type="dxa"/>
            <w:tcBorders>
              <w:top w:val="nil"/>
              <w:left w:val="nil"/>
              <w:bottom w:val="single" w:sz="4" w:space="0" w:color="auto"/>
              <w:right w:val="single" w:sz="4" w:space="0" w:color="auto"/>
            </w:tcBorders>
            <w:shd w:val="clear" w:color="auto" w:fill="auto"/>
            <w:noWrap/>
            <w:vAlign w:val="center"/>
          </w:tcPr>
          <w:p w14:paraId="51F20B5A" w14:textId="5D852F9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EAE493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8ECF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1863</w:t>
            </w:r>
          </w:p>
        </w:tc>
        <w:tc>
          <w:tcPr>
            <w:tcW w:w="940" w:type="dxa"/>
            <w:tcBorders>
              <w:top w:val="nil"/>
              <w:left w:val="nil"/>
              <w:bottom w:val="single" w:sz="4" w:space="0" w:color="auto"/>
              <w:right w:val="single" w:sz="4" w:space="0" w:color="auto"/>
            </w:tcBorders>
            <w:shd w:val="clear" w:color="auto" w:fill="auto"/>
            <w:noWrap/>
            <w:vAlign w:val="center"/>
            <w:hideMark/>
          </w:tcPr>
          <w:p w14:paraId="50C32F5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2111020084</w:t>
            </w:r>
          </w:p>
        </w:tc>
        <w:tc>
          <w:tcPr>
            <w:tcW w:w="3700" w:type="dxa"/>
            <w:tcBorders>
              <w:top w:val="nil"/>
              <w:left w:val="nil"/>
              <w:bottom w:val="single" w:sz="4" w:space="0" w:color="auto"/>
              <w:right w:val="single" w:sz="4" w:space="0" w:color="auto"/>
            </w:tcBorders>
            <w:shd w:val="clear" w:color="auto" w:fill="auto"/>
            <w:noWrap/>
            <w:vAlign w:val="center"/>
            <w:hideMark/>
          </w:tcPr>
          <w:p w14:paraId="6AFCF01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CIENEGUILLAS</w:t>
            </w:r>
          </w:p>
        </w:tc>
        <w:tc>
          <w:tcPr>
            <w:tcW w:w="1340" w:type="dxa"/>
            <w:tcBorders>
              <w:top w:val="nil"/>
              <w:left w:val="nil"/>
              <w:bottom w:val="single" w:sz="4" w:space="0" w:color="auto"/>
              <w:right w:val="single" w:sz="4" w:space="0" w:color="auto"/>
            </w:tcBorders>
            <w:shd w:val="clear" w:color="auto" w:fill="auto"/>
            <w:noWrap/>
            <w:vAlign w:val="center"/>
            <w:hideMark/>
          </w:tcPr>
          <w:p w14:paraId="049416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4023723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ROMAN</w:t>
            </w:r>
          </w:p>
        </w:tc>
        <w:tc>
          <w:tcPr>
            <w:tcW w:w="2720" w:type="dxa"/>
            <w:tcBorders>
              <w:top w:val="nil"/>
              <w:left w:val="nil"/>
              <w:bottom w:val="single" w:sz="4" w:space="0" w:color="auto"/>
              <w:right w:val="single" w:sz="4" w:space="0" w:color="auto"/>
            </w:tcBorders>
            <w:shd w:val="clear" w:color="auto" w:fill="auto"/>
            <w:noWrap/>
            <w:vAlign w:val="center"/>
            <w:hideMark/>
          </w:tcPr>
          <w:p w14:paraId="2AE1BF3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CABANA</w:t>
            </w:r>
          </w:p>
        </w:tc>
        <w:tc>
          <w:tcPr>
            <w:tcW w:w="1011" w:type="dxa"/>
            <w:tcBorders>
              <w:top w:val="nil"/>
              <w:left w:val="nil"/>
              <w:bottom w:val="single" w:sz="4" w:space="0" w:color="auto"/>
              <w:right w:val="single" w:sz="4" w:space="0" w:color="auto"/>
            </w:tcBorders>
            <w:shd w:val="clear" w:color="auto" w:fill="auto"/>
            <w:noWrap/>
            <w:vAlign w:val="center"/>
          </w:tcPr>
          <w:p w14:paraId="31705D0B" w14:textId="597F3C1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D51A00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F3B6AC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1864</w:t>
            </w:r>
          </w:p>
        </w:tc>
        <w:tc>
          <w:tcPr>
            <w:tcW w:w="940" w:type="dxa"/>
            <w:tcBorders>
              <w:top w:val="nil"/>
              <w:left w:val="nil"/>
              <w:bottom w:val="single" w:sz="4" w:space="0" w:color="auto"/>
              <w:right w:val="single" w:sz="4" w:space="0" w:color="auto"/>
            </w:tcBorders>
            <w:shd w:val="clear" w:color="auto" w:fill="auto"/>
            <w:noWrap/>
            <w:vAlign w:val="center"/>
            <w:hideMark/>
          </w:tcPr>
          <w:p w14:paraId="657BCC5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2111020090</w:t>
            </w:r>
          </w:p>
        </w:tc>
        <w:tc>
          <w:tcPr>
            <w:tcW w:w="3700" w:type="dxa"/>
            <w:tcBorders>
              <w:top w:val="nil"/>
              <w:left w:val="nil"/>
              <w:bottom w:val="single" w:sz="4" w:space="0" w:color="auto"/>
              <w:right w:val="single" w:sz="4" w:space="0" w:color="auto"/>
            </w:tcBorders>
            <w:shd w:val="clear" w:color="auto" w:fill="auto"/>
            <w:noWrap/>
            <w:vAlign w:val="center"/>
            <w:hideMark/>
          </w:tcPr>
          <w:p w14:paraId="595B68C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PUNCUNI</w:t>
            </w:r>
          </w:p>
        </w:tc>
        <w:tc>
          <w:tcPr>
            <w:tcW w:w="1340" w:type="dxa"/>
            <w:tcBorders>
              <w:top w:val="nil"/>
              <w:left w:val="nil"/>
              <w:bottom w:val="single" w:sz="4" w:space="0" w:color="auto"/>
              <w:right w:val="single" w:sz="4" w:space="0" w:color="auto"/>
            </w:tcBorders>
            <w:shd w:val="clear" w:color="auto" w:fill="auto"/>
            <w:noWrap/>
            <w:vAlign w:val="center"/>
            <w:hideMark/>
          </w:tcPr>
          <w:p w14:paraId="22D0144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3A5D9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ROMAN</w:t>
            </w:r>
          </w:p>
        </w:tc>
        <w:tc>
          <w:tcPr>
            <w:tcW w:w="2720" w:type="dxa"/>
            <w:tcBorders>
              <w:top w:val="nil"/>
              <w:left w:val="nil"/>
              <w:bottom w:val="single" w:sz="4" w:space="0" w:color="auto"/>
              <w:right w:val="single" w:sz="4" w:space="0" w:color="auto"/>
            </w:tcBorders>
            <w:shd w:val="clear" w:color="auto" w:fill="auto"/>
            <w:noWrap/>
            <w:vAlign w:val="center"/>
            <w:hideMark/>
          </w:tcPr>
          <w:p w14:paraId="2C9BC5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CABANA</w:t>
            </w:r>
          </w:p>
        </w:tc>
        <w:tc>
          <w:tcPr>
            <w:tcW w:w="1011" w:type="dxa"/>
            <w:tcBorders>
              <w:top w:val="nil"/>
              <w:left w:val="nil"/>
              <w:bottom w:val="single" w:sz="4" w:space="0" w:color="auto"/>
              <w:right w:val="single" w:sz="4" w:space="0" w:color="auto"/>
            </w:tcBorders>
            <w:shd w:val="clear" w:color="auto" w:fill="auto"/>
            <w:noWrap/>
            <w:vAlign w:val="center"/>
          </w:tcPr>
          <w:p w14:paraId="6F049193" w14:textId="0131729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8891F0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F73F38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1865</w:t>
            </w:r>
          </w:p>
        </w:tc>
        <w:tc>
          <w:tcPr>
            <w:tcW w:w="940" w:type="dxa"/>
            <w:tcBorders>
              <w:top w:val="nil"/>
              <w:left w:val="nil"/>
              <w:bottom w:val="single" w:sz="4" w:space="0" w:color="auto"/>
              <w:right w:val="single" w:sz="4" w:space="0" w:color="auto"/>
            </w:tcBorders>
            <w:shd w:val="clear" w:color="auto" w:fill="auto"/>
            <w:noWrap/>
            <w:vAlign w:val="center"/>
            <w:hideMark/>
          </w:tcPr>
          <w:p w14:paraId="7E5309A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2111040023</w:t>
            </w:r>
          </w:p>
        </w:tc>
        <w:tc>
          <w:tcPr>
            <w:tcW w:w="3700" w:type="dxa"/>
            <w:tcBorders>
              <w:top w:val="nil"/>
              <w:left w:val="nil"/>
              <w:bottom w:val="single" w:sz="4" w:space="0" w:color="auto"/>
              <w:right w:val="single" w:sz="4" w:space="0" w:color="auto"/>
            </w:tcBorders>
            <w:shd w:val="clear" w:color="auto" w:fill="auto"/>
            <w:noWrap/>
            <w:vAlign w:val="center"/>
            <w:hideMark/>
          </w:tcPr>
          <w:p w14:paraId="52A5B2D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CHURICANCHI</w:t>
            </w:r>
          </w:p>
        </w:tc>
        <w:tc>
          <w:tcPr>
            <w:tcW w:w="1340" w:type="dxa"/>
            <w:tcBorders>
              <w:top w:val="nil"/>
              <w:left w:val="nil"/>
              <w:bottom w:val="single" w:sz="4" w:space="0" w:color="auto"/>
              <w:right w:val="single" w:sz="4" w:space="0" w:color="auto"/>
            </w:tcBorders>
            <w:shd w:val="clear" w:color="auto" w:fill="auto"/>
            <w:noWrap/>
            <w:vAlign w:val="center"/>
            <w:hideMark/>
          </w:tcPr>
          <w:p w14:paraId="39CBC3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924FD1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ROMAN</w:t>
            </w:r>
          </w:p>
        </w:tc>
        <w:tc>
          <w:tcPr>
            <w:tcW w:w="2720" w:type="dxa"/>
            <w:tcBorders>
              <w:top w:val="nil"/>
              <w:left w:val="nil"/>
              <w:bottom w:val="single" w:sz="4" w:space="0" w:color="auto"/>
              <w:right w:val="single" w:sz="4" w:space="0" w:color="auto"/>
            </w:tcBorders>
            <w:shd w:val="clear" w:color="auto" w:fill="auto"/>
            <w:noWrap/>
            <w:vAlign w:val="center"/>
            <w:hideMark/>
          </w:tcPr>
          <w:p w14:paraId="7B0E9A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CARACOTO</w:t>
            </w:r>
          </w:p>
        </w:tc>
        <w:tc>
          <w:tcPr>
            <w:tcW w:w="1011" w:type="dxa"/>
            <w:tcBorders>
              <w:top w:val="nil"/>
              <w:left w:val="nil"/>
              <w:bottom w:val="single" w:sz="4" w:space="0" w:color="auto"/>
              <w:right w:val="single" w:sz="4" w:space="0" w:color="auto"/>
            </w:tcBorders>
            <w:shd w:val="clear" w:color="auto" w:fill="auto"/>
            <w:noWrap/>
            <w:vAlign w:val="center"/>
          </w:tcPr>
          <w:p w14:paraId="7A556178" w14:textId="6104ABD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637050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77E8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1866</w:t>
            </w:r>
          </w:p>
        </w:tc>
        <w:tc>
          <w:tcPr>
            <w:tcW w:w="940" w:type="dxa"/>
            <w:tcBorders>
              <w:top w:val="nil"/>
              <w:left w:val="nil"/>
              <w:bottom w:val="single" w:sz="4" w:space="0" w:color="auto"/>
              <w:right w:val="single" w:sz="4" w:space="0" w:color="auto"/>
            </w:tcBorders>
            <w:shd w:val="clear" w:color="auto" w:fill="auto"/>
            <w:noWrap/>
            <w:vAlign w:val="center"/>
            <w:hideMark/>
          </w:tcPr>
          <w:p w14:paraId="361956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2111040026</w:t>
            </w:r>
          </w:p>
        </w:tc>
        <w:tc>
          <w:tcPr>
            <w:tcW w:w="3700" w:type="dxa"/>
            <w:tcBorders>
              <w:top w:val="nil"/>
              <w:left w:val="nil"/>
              <w:bottom w:val="single" w:sz="4" w:space="0" w:color="auto"/>
              <w:right w:val="single" w:sz="4" w:space="0" w:color="auto"/>
            </w:tcBorders>
            <w:shd w:val="clear" w:color="auto" w:fill="auto"/>
            <w:noWrap/>
            <w:vAlign w:val="center"/>
            <w:hideMark/>
          </w:tcPr>
          <w:p w14:paraId="05195BE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JIRGACHI</w:t>
            </w:r>
          </w:p>
        </w:tc>
        <w:tc>
          <w:tcPr>
            <w:tcW w:w="1340" w:type="dxa"/>
            <w:tcBorders>
              <w:top w:val="nil"/>
              <w:left w:val="nil"/>
              <w:bottom w:val="single" w:sz="4" w:space="0" w:color="auto"/>
              <w:right w:val="single" w:sz="4" w:space="0" w:color="auto"/>
            </w:tcBorders>
            <w:shd w:val="clear" w:color="auto" w:fill="auto"/>
            <w:noWrap/>
            <w:vAlign w:val="center"/>
            <w:hideMark/>
          </w:tcPr>
          <w:p w14:paraId="38E66A4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A871D3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ROMAN</w:t>
            </w:r>
          </w:p>
        </w:tc>
        <w:tc>
          <w:tcPr>
            <w:tcW w:w="2720" w:type="dxa"/>
            <w:tcBorders>
              <w:top w:val="nil"/>
              <w:left w:val="nil"/>
              <w:bottom w:val="single" w:sz="4" w:space="0" w:color="auto"/>
              <w:right w:val="single" w:sz="4" w:space="0" w:color="auto"/>
            </w:tcBorders>
            <w:shd w:val="clear" w:color="auto" w:fill="auto"/>
            <w:noWrap/>
            <w:vAlign w:val="center"/>
            <w:hideMark/>
          </w:tcPr>
          <w:p w14:paraId="2C78025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CARACOTO</w:t>
            </w:r>
          </w:p>
        </w:tc>
        <w:tc>
          <w:tcPr>
            <w:tcW w:w="1011" w:type="dxa"/>
            <w:tcBorders>
              <w:top w:val="nil"/>
              <w:left w:val="nil"/>
              <w:bottom w:val="single" w:sz="4" w:space="0" w:color="auto"/>
              <w:right w:val="single" w:sz="4" w:space="0" w:color="auto"/>
            </w:tcBorders>
            <w:shd w:val="clear" w:color="auto" w:fill="auto"/>
            <w:noWrap/>
            <w:vAlign w:val="center"/>
          </w:tcPr>
          <w:p w14:paraId="12FEDB7D" w14:textId="0B424E4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83C3EF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C7D2D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1867</w:t>
            </w:r>
          </w:p>
        </w:tc>
        <w:tc>
          <w:tcPr>
            <w:tcW w:w="940" w:type="dxa"/>
            <w:tcBorders>
              <w:top w:val="nil"/>
              <w:left w:val="nil"/>
              <w:bottom w:val="single" w:sz="4" w:space="0" w:color="auto"/>
              <w:right w:val="single" w:sz="4" w:space="0" w:color="auto"/>
            </w:tcBorders>
            <w:shd w:val="clear" w:color="auto" w:fill="auto"/>
            <w:noWrap/>
            <w:vAlign w:val="center"/>
            <w:hideMark/>
          </w:tcPr>
          <w:p w14:paraId="67F0C6B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2111040087</w:t>
            </w:r>
          </w:p>
        </w:tc>
        <w:tc>
          <w:tcPr>
            <w:tcW w:w="3700" w:type="dxa"/>
            <w:tcBorders>
              <w:top w:val="nil"/>
              <w:left w:val="nil"/>
              <w:bottom w:val="single" w:sz="4" w:space="0" w:color="auto"/>
              <w:right w:val="single" w:sz="4" w:space="0" w:color="auto"/>
            </w:tcBorders>
            <w:shd w:val="clear" w:color="auto" w:fill="auto"/>
            <w:noWrap/>
            <w:vAlign w:val="center"/>
            <w:hideMark/>
          </w:tcPr>
          <w:p w14:paraId="1B044C4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CANCHI HUAÑINGORA</w:t>
            </w:r>
          </w:p>
        </w:tc>
        <w:tc>
          <w:tcPr>
            <w:tcW w:w="1340" w:type="dxa"/>
            <w:tcBorders>
              <w:top w:val="nil"/>
              <w:left w:val="nil"/>
              <w:bottom w:val="single" w:sz="4" w:space="0" w:color="auto"/>
              <w:right w:val="single" w:sz="4" w:space="0" w:color="auto"/>
            </w:tcBorders>
            <w:shd w:val="clear" w:color="auto" w:fill="auto"/>
            <w:noWrap/>
            <w:vAlign w:val="center"/>
            <w:hideMark/>
          </w:tcPr>
          <w:p w14:paraId="0EEFD6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1F488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ROMAN</w:t>
            </w:r>
          </w:p>
        </w:tc>
        <w:tc>
          <w:tcPr>
            <w:tcW w:w="2720" w:type="dxa"/>
            <w:tcBorders>
              <w:top w:val="nil"/>
              <w:left w:val="nil"/>
              <w:bottom w:val="single" w:sz="4" w:space="0" w:color="auto"/>
              <w:right w:val="single" w:sz="4" w:space="0" w:color="auto"/>
            </w:tcBorders>
            <w:shd w:val="clear" w:color="auto" w:fill="auto"/>
            <w:noWrap/>
            <w:vAlign w:val="center"/>
            <w:hideMark/>
          </w:tcPr>
          <w:p w14:paraId="3D1C921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CARACOTO</w:t>
            </w:r>
          </w:p>
        </w:tc>
        <w:tc>
          <w:tcPr>
            <w:tcW w:w="1011" w:type="dxa"/>
            <w:tcBorders>
              <w:top w:val="nil"/>
              <w:left w:val="nil"/>
              <w:bottom w:val="single" w:sz="4" w:space="0" w:color="auto"/>
              <w:right w:val="single" w:sz="4" w:space="0" w:color="auto"/>
            </w:tcBorders>
            <w:shd w:val="clear" w:color="auto" w:fill="auto"/>
            <w:noWrap/>
            <w:vAlign w:val="center"/>
          </w:tcPr>
          <w:p w14:paraId="0C1D39BA" w14:textId="09C1A49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82F419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48F5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1868</w:t>
            </w:r>
          </w:p>
        </w:tc>
        <w:tc>
          <w:tcPr>
            <w:tcW w:w="940" w:type="dxa"/>
            <w:tcBorders>
              <w:top w:val="nil"/>
              <w:left w:val="nil"/>
              <w:bottom w:val="single" w:sz="4" w:space="0" w:color="auto"/>
              <w:right w:val="single" w:sz="4" w:space="0" w:color="auto"/>
            </w:tcBorders>
            <w:shd w:val="clear" w:color="auto" w:fill="auto"/>
            <w:noWrap/>
            <w:vAlign w:val="center"/>
            <w:hideMark/>
          </w:tcPr>
          <w:p w14:paraId="7C05ED8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2112020019</w:t>
            </w:r>
          </w:p>
        </w:tc>
        <w:tc>
          <w:tcPr>
            <w:tcW w:w="3700" w:type="dxa"/>
            <w:tcBorders>
              <w:top w:val="nil"/>
              <w:left w:val="nil"/>
              <w:bottom w:val="single" w:sz="4" w:space="0" w:color="auto"/>
              <w:right w:val="single" w:sz="4" w:space="0" w:color="auto"/>
            </w:tcBorders>
            <w:shd w:val="clear" w:color="auto" w:fill="auto"/>
            <w:noWrap/>
            <w:vAlign w:val="center"/>
            <w:hideMark/>
          </w:tcPr>
          <w:p w14:paraId="0A761B4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HUANCASAYANI</w:t>
            </w:r>
          </w:p>
        </w:tc>
        <w:tc>
          <w:tcPr>
            <w:tcW w:w="1340" w:type="dxa"/>
            <w:tcBorders>
              <w:top w:val="nil"/>
              <w:left w:val="nil"/>
              <w:bottom w:val="single" w:sz="4" w:space="0" w:color="auto"/>
              <w:right w:val="single" w:sz="4" w:space="0" w:color="auto"/>
            </w:tcBorders>
            <w:shd w:val="clear" w:color="auto" w:fill="auto"/>
            <w:noWrap/>
            <w:vAlign w:val="center"/>
            <w:hideMark/>
          </w:tcPr>
          <w:p w14:paraId="700228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DE8B8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SANDIA</w:t>
            </w:r>
          </w:p>
        </w:tc>
        <w:tc>
          <w:tcPr>
            <w:tcW w:w="2720" w:type="dxa"/>
            <w:tcBorders>
              <w:top w:val="nil"/>
              <w:left w:val="nil"/>
              <w:bottom w:val="single" w:sz="4" w:space="0" w:color="auto"/>
              <w:right w:val="single" w:sz="4" w:space="0" w:color="auto"/>
            </w:tcBorders>
            <w:shd w:val="clear" w:color="auto" w:fill="auto"/>
            <w:noWrap/>
            <w:vAlign w:val="center"/>
            <w:hideMark/>
          </w:tcPr>
          <w:p w14:paraId="03F368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CUYOCUYO</w:t>
            </w:r>
          </w:p>
        </w:tc>
        <w:tc>
          <w:tcPr>
            <w:tcW w:w="1011" w:type="dxa"/>
            <w:tcBorders>
              <w:top w:val="nil"/>
              <w:left w:val="nil"/>
              <w:bottom w:val="single" w:sz="4" w:space="0" w:color="auto"/>
              <w:right w:val="single" w:sz="4" w:space="0" w:color="auto"/>
            </w:tcBorders>
            <w:shd w:val="clear" w:color="auto" w:fill="auto"/>
            <w:noWrap/>
            <w:vAlign w:val="center"/>
          </w:tcPr>
          <w:p w14:paraId="2C071EA4" w14:textId="64D390B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105DED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7F3E05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1869</w:t>
            </w:r>
          </w:p>
        </w:tc>
        <w:tc>
          <w:tcPr>
            <w:tcW w:w="940" w:type="dxa"/>
            <w:tcBorders>
              <w:top w:val="nil"/>
              <w:left w:val="nil"/>
              <w:bottom w:val="single" w:sz="4" w:space="0" w:color="auto"/>
              <w:right w:val="single" w:sz="4" w:space="0" w:color="auto"/>
            </w:tcBorders>
            <w:shd w:val="clear" w:color="auto" w:fill="auto"/>
            <w:noWrap/>
            <w:vAlign w:val="center"/>
            <w:hideMark/>
          </w:tcPr>
          <w:p w14:paraId="21F198E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2112020050</w:t>
            </w:r>
          </w:p>
        </w:tc>
        <w:tc>
          <w:tcPr>
            <w:tcW w:w="3700" w:type="dxa"/>
            <w:tcBorders>
              <w:top w:val="nil"/>
              <w:left w:val="nil"/>
              <w:bottom w:val="single" w:sz="4" w:space="0" w:color="auto"/>
              <w:right w:val="single" w:sz="4" w:space="0" w:color="auto"/>
            </w:tcBorders>
            <w:shd w:val="clear" w:color="auto" w:fill="auto"/>
            <w:noWrap/>
            <w:vAlign w:val="center"/>
            <w:hideMark/>
          </w:tcPr>
          <w:p w14:paraId="4C83E46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DESVIO CRUCE</w:t>
            </w:r>
          </w:p>
        </w:tc>
        <w:tc>
          <w:tcPr>
            <w:tcW w:w="1340" w:type="dxa"/>
            <w:tcBorders>
              <w:top w:val="nil"/>
              <w:left w:val="nil"/>
              <w:bottom w:val="single" w:sz="4" w:space="0" w:color="auto"/>
              <w:right w:val="single" w:sz="4" w:space="0" w:color="auto"/>
            </w:tcBorders>
            <w:shd w:val="clear" w:color="auto" w:fill="auto"/>
            <w:noWrap/>
            <w:vAlign w:val="center"/>
            <w:hideMark/>
          </w:tcPr>
          <w:p w14:paraId="7ADF3C3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1168F5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SANDIA</w:t>
            </w:r>
          </w:p>
        </w:tc>
        <w:tc>
          <w:tcPr>
            <w:tcW w:w="2720" w:type="dxa"/>
            <w:tcBorders>
              <w:top w:val="nil"/>
              <w:left w:val="nil"/>
              <w:bottom w:val="single" w:sz="4" w:space="0" w:color="auto"/>
              <w:right w:val="single" w:sz="4" w:space="0" w:color="auto"/>
            </w:tcBorders>
            <w:shd w:val="clear" w:color="auto" w:fill="auto"/>
            <w:noWrap/>
            <w:vAlign w:val="center"/>
            <w:hideMark/>
          </w:tcPr>
          <w:p w14:paraId="398578E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CUYOCUYO</w:t>
            </w:r>
          </w:p>
        </w:tc>
        <w:tc>
          <w:tcPr>
            <w:tcW w:w="1011" w:type="dxa"/>
            <w:tcBorders>
              <w:top w:val="nil"/>
              <w:left w:val="nil"/>
              <w:bottom w:val="single" w:sz="4" w:space="0" w:color="auto"/>
              <w:right w:val="single" w:sz="4" w:space="0" w:color="auto"/>
            </w:tcBorders>
            <w:shd w:val="clear" w:color="auto" w:fill="auto"/>
            <w:noWrap/>
            <w:vAlign w:val="center"/>
          </w:tcPr>
          <w:p w14:paraId="507D467C" w14:textId="23648DB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6776DC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427E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1870</w:t>
            </w:r>
          </w:p>
        </w:tc>
        <w:tc>
          <w:tcPr>
            <w:tcW w:w="940" w:type="dxa"/>
            <w:tcBorders>
              <w:top w:val="nil"/>
              <w:left w:val="nil"/>
              <w:bottom w:val="single" w:sz="4" w:space="0" w:color="auto"/>
              <w:right w:val="single" w:sz="4" w:space="0" w:color="auto"/>
            </w:tcBorders>
            <w:shd w:val="clear" w:color="auto" w:fill="auto"/>
            <w:noWrap/>
            <w:vAlign w:val="center"/>
            <w:hideMark/>
          </w:tcPr>
          <w:p w14:paraId="570653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2112040011</w:t>
            </w:r>
          </w:p>
        </w:tc>
        <w:tc>
          <w:tcPr>
            <w:tcW w:w="3700" w:type="dxa"/>
            <w:tcBorders>
              <w:top w:val="nil"/>
              <w:left w:val="nil"/>
              <w:bottom w:val="single" w:sz="4" w:space="0" w:color="auto"/>
              <w:right w:val="single" w:sz="4" w:space="0" w:color="auto"/>
            </w:tcBorders>
            <w:shd w:val="clear" w:color="auto" w:fill="auto"/>
            <w:noWrap/>
            <w:vAlign w:val="center"/>
            <w:hideMark/>
          </w:tcPr>
          <w:p w14:paraId="28B5094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TIRACA</w:t>
            </w:r>
          </w:p>
        </w:tc>
        <w:tc>
          <w:tcPr>
            <w:tcW w:w="1340" w:type="dxa"/>
            <w:tcBorders>
              <w:top w:val="nil"/>
              <w:left w:val="nil"/>
              <w:bottom w:val="single" w:sz="4" w:space="0" w:color="auto"/>
              <w:right w:val="single" w:sz="4" w:space="0" w:color="auto"/>
            </w:tcBorders>
            <w:shd w:val="clear" w:color="auto" w:fill="auto"/>
            <w:noWrap/>
            <w:vAlign w:val="center"/>
            <w:hideMark/>
          </w:tcPr>
          <w:p w14:paraId="4432D89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DACF2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SANDIA</w:t>
            </w:r>
          </w:p>
        </w:tc>
        <w:tc>
          <w:tcPr>
            <w:tcW w:w="2720" w:type="dxa"/>
            <w:tcBorders>
              <w:top w:val="nil"/>
              <w:left w:val="nil"/>
              <w:bottom w:val="single" w:sz="4" w:space="0" w:color="auto"/>
              <w:right w:val="single" w:sz="4" w:space="0" w:color="auto"/>
            </w:tcBorders>
            <w:shd w:val="clear" w:color="auto" w:fill="auto"/>
            <w:noWrap/>
            <w:vAlign w:val="center"/>
            <w:hideMark/>
          </w:tcPr>
          <w:p w14:paraId="1EE88E6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PATAMBUCO</w:t>
            </w:r>
          </w:p>
        </w:tc>
        <w:tc>
          <w:tcPr>
            <w:tcW w:w="1011" w:type="dxa"/>
            <w:tcBorders>
              <w:top w:val="nil"/>
              <w:left w:val="nil"/>
              <w:bottom w:val="single" w:sz="4" w:space="0" w:color="auto"/>
              <w:right w:val="single" w:sz="4" w:space="0" w:color="auto"/>
            </w:tcBorders>
            <w:shd w:val="clear" w:color="auto" w:fill="auto"/>
            <w:noWrap/>
            <w:vAlign w:val="center"/>
          </w:tcPr>
          <w:p w14:paraId="5AACE91A" w14:textId="639E2E6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47BD88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EBC25C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1871</w:t>
            </w:r>
          </w:p>
        </w:tc>
        <w:tc>
          <w:tcPr>
            <w:tcW w:w="940" w:type="dxa"/>
            <w:tcBorders>
              <w:top w:val="nil"/>
              <w:left w:val="nil"/>
              <w:bottom w:val="single" w:sz="4" w:space="0" w:color="auto"/>
              <w:right w:val="single" w:sz="4" w:space="0" w:color="auto"/>
            </w:tcBorders>
            <w:shd w:val="clear" w:color="auto" w:fill="auto"/>
            <w:noWrap/>
            <w:vAlign w:val="center"/>
            <w:hideMark/>
          </w:tcPr>
          <w:p w14:paraId="3301B74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2112040016</w:t>
            </w:r>
          </w:p>
        </w:tc>
        <w:tc>
          <w:tcPr>
            <w:tcW w:w="3700" w:type="dxa"/>
            <w:tcBorders>
              <w:top w:val="nil"/>
              <w:left w:val="nil"/>
              <w:bottom w:val="single" w:sz="4" w:space="0" w:color="auto"/>
              <w:right w:val="single" w:sz="4" w:space="0" w:color="auto"/>
            </w:tcBorders>
            <w:shd w:val="clear" w:color="auto" w:fill="auto"/>
            <w:noWrap/>
            <w:vAlign w:val="center"/>
            <w:hideMark/>
          </w:tcPr>
          <w:p w14:paraId="63E202C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CHACAPAMPA</w:t>
            </w:r>
          </w:p>
        </w:tc>
        <w:tc>
          <w:tcPr>
            <w:tcW w:w="1340" w:type="dxa"/>
            <w:tcBorders>
              <w:top w:val="nil"/>
              <w:left w:val="nil"/>
              <w:bottom w:val="single" w:sz="4" w:space="0" w:color="auto"/>
              <w:right w:val="single" w:sz="4" w:space="0" w:color="auto"/>
            </w:tcBorders>
            <w:shd w:val="clear" w:color="auto" w:fill="auto"/>
            <w:noWrap/>
            <w:vAlign w:val="center"/>
            <w:hideMark/>
          </w:tcPr>
          <w:p w14:paraId="7091652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14E299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SANDIA</w:t>
            </w:r>
          </w:p>
        </w:tc>
        <w:tc>
          <w:tcPr>
            <w:tcW w:w="2720" w:type="dxa"/>
            <w:tcBorders>
              <w:top w:val="nil"/>
              <w:left w:val="nil"/>
              <w:bottom w:val="single" w:sz="4" w:space="0" w:color="auto"/>
              <w:right w:val="single" w:sz="4" w:space="0" w:color="auto"/>
            </w:tcBorders>
            <w:shd w:val="clear" w:color="auto" w:fill="auto"/>
            <w:noWrap/>
            <w:vAlign w:val="center"/>
            <w:hideMark/>
          </w:tcPr>
          <w:p w14:paraId="542F77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PATAMBUCO</w:t>
            </w:r>
          </w:p>
        </w:tc>
        <w:tc>
          <w:tcPr>
            <w:tcW w:w="1011" w:type="dxa"/>
            <w:tcBorders>
              <w:top w:val="nil"/>
              <w:left w:val="nil"/>
              <w:bottom w:val="single" w:sz="4" w:space="0" w:color="auto"/>
              <w:right w:val="single" w:sz="4" w:space="0" w:color="auto"/>
            </w:tcBorders>
            <w:shd w:val="clear" w:color="auto" w:fill="auto"/>
            <w:noWrap/>
            <w:vAlign w:val="center"/>
          </w:tcPr>
          <w:p w14:paraId="3BF79780" w14:textId="4667F03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9103EF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E2F64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1872</w:t>
            </w:r>
          </w:p>
        </w:tc>
        <w:tc>
          <w:tcPr>
            <w:tcW w:w="940" w:type="dxa"/>
            <w:tcBorders>
              <w:top w:val="nil"/>
              <w:left w:val="nil"/>
              <w:bottom w:val="single" w:sz="4" w:space="0" w:color="auto"/>
              <w:right w:val="single" w:sz="4" w:space="0" w:color="auto"/>
            </w:tcBorders>
            <w:shd w:val="clear" w:color="auto" w:fill="auto"/>
            <w:noWrap/>
            <w:vAlign w:val="center"/>
            <w:hideMark/>
          </w:tcPr>
          <w:p w14:paraId="3B3EB6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2112040017</w:t>
            </w:r>
          </w:p>
        </w:tc>
        <w:tc>
          <w:tcPr>
            <w:tcW w:w="3700" w:type="dxa"/>
            <w:tcBorders>
              <w:top w:val="nil"/>
              <w:left w:val="nil"/>
              <w:bottom w:val="single" w:sz="4" w:space="0" w:color="auto"/>
              <w:right w:val="single" w:sz="4" w:space="0" w:color="auto"/>
            </w:tcBorders>
            <w:shd w:val="clear" w:color="auto" w:fill="auto"/>
            <w:noWrap/>
            <w:vAlign w:val="center"/>
            <w:hideMark/>
          </w:tcPr>
          <w:p w14:paraId="6FFC871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PATAMBUCO - CONELLINI</w:t>
            </w:r>
          </w:p>
        </w:tc>
        <w:tc>
          <w:tcPr>
            <w:tcW w:w="1340" w:type="dxa"/>
            <w:tcBorders>
              <w:top w:val="nil"/>
              <w:left w:val="nil"/>
              <w:bottom w:val="single" w:sz="4" w:space="0" w:color="auto"/>
              <w:right w:val="single" w:sz="4" w:space="0" w:color="auto"/>
            </w:tcBorders>
            <w:shd w:val="clear" w:color="auto" w:fill="auto"/>
            <w:noWrap/>
            <w:vAlign w:val="center"/>
            <w:hideMark/>
          </w:tcPr>
          <w:p w14:paraId="45D7C49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19DAE1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SANDIA</w:t>
            </w:r>
          </w:p>
        </w:tc>
        <w:tc>
          <w:tcPr>
            <w:tcW w:w="2720" w:type="dxa"/>
            <w:tcBorders>
              <w:top w:val="nil"/>
              <w:left w:val="nil"/>
              <w:bottom w:val="single" w:sz="4" w:space="0" w:color="auto"/>
              <w:right w:val="single" w:sz="4" w:space="0" w:color="auto"/>
            </w:tcBorders>
            <w:shd w:val="clear" w:color="auto" w:fill="auto"/>
            <w:noWrap/>
            <w:vAlign w:val="center"/>
            <w:hideMark/>
          </w:tcPr>
          <w:p w14:paraId="192CB5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PATAMBUCO</w:t>
            </w:r>
          </w:p>
        </w:tc>
        <w:tc>
          <w:tcPr>
            <w:tcW w:w="1011" w:type="dxa"/>
            <w:tcBorders>
              <w:top w:val="nil"/>
              <w:left w:val="nil"/>
              <w:bottom w:val="single" w:sz="4" w:space="0" w:color="auto"/>
              <w:right w:val="single" w:sz="4" w:space="0" w:color="auto"/>
            </w:tcBorders>
            <w:shd w:val="clear" w:color="auto" w:fill="auto"/>
            <w:noWrap/>
            <w:vAlign w:val="center"/>
          </w:tcPr>
          <w:p w14:paraId="6336D181" w14:textId="1C77B8B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754920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F4C0D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1873</w:t>
            </w:r>
          </w:p>
        </w:tc>
        <w:tc>
          <w:tcPr>
            <w:tcW w:w="940" w:type="dxa"/>
            <w:tcBorders>
              <w:top w:val="nil"/>
              <w:left w:val="nil"/>
              <w:bottom w:val="single" w:sz="4" w:space="0" w:color="auto"/>
              <w:right w:val="single" w:sz="4" w:space="0" w:color="auto"/>
            </w:tcBorders>
            <w:shd w:val="clear" w:color="auto" w:fill="auto"/>
            <w:noWrap/>
            <w:vAlign w:val="center"/>
            <w:hideMark/>
          </w:tcPr>
          <w:p w14:paraId="73A25E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2112040019</w:t>
            </w:r>
          </w:p>
        </w:tc>
        <w:tc>
          <w:tcPr>
            <w:tcW w:w="3700" w:type="dxa"/>
            <w:tcBorders>
              <w:top w:val="nil"/>
              <w:left w:val="nil"/>
              <w:bottom w:val="single" w:sz="4" w:space="0" w:color="auto"/>
              <w:right w:val="single" w:sz="4" w:space="0" w:color="auto"/>
            </w:tcBorders>
            <w:shd w:val="clear" w:color="auto" w:fill="auto"/>
            <w:noWrap/>
            <w:vAlign w:val="center"/>
            <w:hideMark/>
          </w:tcPr>
          <w:p w14:paraId="371C989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OSECANI</w:t>
            </w:r>
          </w:p>
        </w:tc>
        <w:tc>
          <w:tcPr>
            <w:tcW w:w="1340" w:type="dxa"/>
            <w:tcBorders>
              <w:top w:val="nil"/>
              <w:left w:val="nil"/>
              <w:bottom w:val="single" w:sz="4" w:space="0" w:color="auto"/>
              <w:right w:val="single" w:sz="4" w:space="0" w:color="auto"/>
            </w:tcBorders>
            <w:shd w:val="clear" w:color="auto" w:fill="auto"/>
            <w:noWrap/>
            <w:vAlign w:val="center"/>
            <w:hideMark/>
          </w:tcPr>
          <w:p w14:paraId="5F1603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A97567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SANDIA</w:t>
            </w:r>
          </w:p>
        </w:tc>
        <w:tc>
          <w:tcPr>
            <w:tcW w:w="2720" w:type="dxa"/>
            <w:tcBorders>
              <w:top w:val="nil"/>
              <w:left w:val="nil"/>
              <w:bottom w:val="single" w:sz="4" w:space="0" w:color="auto"/>
              <w:right w:val="single" w:sz="4" w:space="0" w:color="auto"/>
            </w:tcBorders>
            <w:shd w:val="clear" w:color="auto" w:fill="auto"/>
            <w:noWrap/>
            <w:vAlign w:val="center"/>
            <w:hideMark/>
          </w:tcPr>
          <w:p w14:paraId="4ADC040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PATAMBUCO</w:t>
            </w:r>
          </w:p>
        </w:tc>
        <w:tc>
          <w:tcPr>
            <w:tcW w:w="1011" w:type="dxa"/>
            <w:tcBorders>
              <w:top w:val="nil"/>
              <w:left w:val="nil"/>
              <w:bottom w:val="single" w:sz="4" w:space="0" w:color="auto"/>
              <w:right w:val="single" w:sz="4" w:space="0" w:color="auto"/>
            </w:tcBorders>
            <w:shd w:val="clear" w:color="auto" w:fill="auto"/>
            <w:noWrap/>
            <w:vAlign w:val="center"/>
          </w:tcPr>
          <w:p w14:paraId="7593EF69" w14:textId="37F6F21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D4ED4D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273966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1874</w:t>
            </w:r>
          </w:p>
        </w:tc>
        <w:tc>
          <w:tcPr>
            <w:tcW w:w="940" w:type="dxa"/>
            <w:tcBorders>
              <w:top w:val="nil"/>
              <w:left w:val="nil"/>
              <w:bottom w:val="single" w:sz="4" w:space="0" w:color="auto"/>
              <w:right w:val="single" w:sz="4" w:space="0" w:color="auto"/>
            </w:tcBorders>
            <w:shd w:val="clear" w:color="auto" w:fill="auto"/>
            <w:noWrap/>
            <w:vAlign w:val="center"/>
            <w:hideMark/>
          </w:tcPr>
          <w:p w14:paraId="775E92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2112040020</w:t>
            </w:r>
          </w:p>
        </w:tc>
        <w:tc>
          <w:tcPr>
            <w:tcW w:w="3700" w:type="dxa"/>
            <w:tcBorders>
              <w:top w:val="nil"/>
              <w:left w:val="nil"/>
              <w:bottom w:val="single" w:sz="4" w:space="0" w:color="auto"/>
              <w:right w:val="single" w:sz="4" w:space="0" w:color="auto"/>
            </w:tcBorders>
            <w:shd w:val="clear" w:color="auto" w:fill="auto"/>
            <w:noWrap/>
            <w:vAlign w:val="center"/>
            <w:hideMark/>
          </w:tcPr>
          <w:p w14:paraId="022E418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CHULLU ILUNI</w:t>
            </w:r>
          </w:p>
        </w:tc>
        <w:tc>
          <w:tcPr>
            <w:tcW w:w="1340" w:type="dxa"/>
            <w:tcBorders>
              <w:top w:val="nil"/>
              <w:left w:val="nil"/>
              <w:bottom w:val="single" w:sz="4" w:space="0" w:color="auto"/>
              <w:right w:val="single" w:sz="4" w:space="0" w:color="auto"/>
            </w:tcBorders>
            <w:shd w:val="clear" w:color="auto" w:fill="auto"/>
            <w:noWrap/>
            <w:vAlign w:val="center"/>
            <w:hideMark/>
          </w:tcPr>
          <w:p w14:paraId="4394BE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C6D264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SANDIA</w:t>
            </w:r>
          </w:p>
        </w:tc>
        <w:tc>
          <w:tcPr>
            <w:tcW w:w="2720" w:type="dxa"/>
            <w:tcBorders>
              <w:top w:val="nil"/>
              <w:left w:val="nil"/>
              <w:bottom w:val="single" w:sz="4" w:space="0" w:color="auto"/>
              <w:right w:val="single" w:sz="4" w:space="0" w:color="auto"/>
            </w:tcBorders>
            <w:shd w:val="clear" w:color="auto" w:fill="auto"/>
            <w:noWrap/>
            <w:vAlign w:val="center"/>
            <w:hideMark/>
          </w:tcPr>
          <w:p w14:paraId="426221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PATAMBUCO</w:t>
            </w:r>
          </w:p>
        </w:tc>
        <w:tc>
          <w:tcPr>
            <w:tcW w:w="1011" w:type="dxa"/>
            <w:tcBorders>
              <w:top w:val="nil"/>
              <w:left w:val="nil"/>
              <w:bottom w:val="single" w:sz="4" w:space="0" w:color="auto"/>
              <w:right w:val="single" w:sz="4" w:space="0" w:color="auto"/>
            </w:tcBorders>
            <w:shd w:val="clear" w:color="auto" w:fill="auto"/>
            <w:noWrap/>
            <w:vAlign w:val="center"/>
          </w:tcPr>
          <w:p w14:paraId="49A44098" w14:textId="17B153F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69BA5D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448433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1875</w:t>
            </w:r>
          </w:p>
        </w:tc>
        <w:tc>
          <w:tcPr>
            <w:tcW w:w="940" w:type="dxa"/>
            <w:tcBorders>
              <w:top w:val="nil"/>
              <w:left w:val="nil"/>
              <w:bottom w:val="single" w:sz="4" w:space="0" w:color="auto"/>
              <w:right w:val="single" w:sz="4" w:space="0" w:color="auto"/>
            </w:tcBorders>
            <w:shd w:val="clear" w:color="auto" w:fill="auto"/>
            <w:noWrap/>
            <w:vAlign w:val="center"/>
            <w:hideMark/>
          </w:tcPr>
          <w:p w14:paraId="3346E87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2112040026</w:t>
            </w:r>
          </w:p>
        </w:tc>
        <w:tc>
          <w:tcPr>
            <w:tcW w:w="3700" w:type="dxa"/>
            <w:tcBorders>
              <w:top w:val="nil"/>
              <w:left w:val="nil"/>
              <w:bottom w:val="single" w:sz="4" w:space="0" w:color="auto"/>
              <w:right w:val="single" w:sz="4" w:space="0" w:color="auto"/>
            </w:tcBorders>
            <w:shd w:val="clear" w:color="auto" w:fill="auto"/>
            <w:noWrap/>
            <w:vAlign w:val="center"/>
            <w:hideMark/>
          </w:tcPr>
          <w:p w14:paraId="425147D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PUNKO KEARI</w:t>
            </w:r>
          </w:p>
        </w:tc>
        <w:tc>
          <w:tcPr>
            <w:tcW w:w="1340" w:type="dxa"/>
            <w:tcBorders>
              <w:top w:val="nil"/>
              <w:left w:val="nil"/>
              <w:bottom w:val="single" w:sz="4" w:space="0" w:color="auto"/>
              <w:right w:val="single" w:sz="4" w:space="0" w:color="auto"/>
            </w:tcBorders>
            <w:shd w:val="clear" w:color="auto" w:fill="auto"/>
            <w:noWrap/>
            <w:vAlign w:val="center"/>
            <w:hideMark/>
          </w:tcPr>
          <w:p w14:paraId="433DF3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ABEBA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SANDIA</w:t>
            </w:r>
          </w:p>
        </w:tc>
        <w:tc>
          <w:tcPr>
            <w:tcW w:w="2720" w:type="dxa"/>
            <w:tcBorders>
              <w:top w:val="nil"/>
              <w:left w:val="nil"/>
              <w:bottom w:val="single" w:sz="4" w:space="0" w:color="auto"/>
              <w:right w:val="single" w:sz="4" w:space="0" w:color="auto"/>
            </w:tcBorders>
            <w:shd w:val="clear" w:color="auto" w:fill="auto"/>
            <w:noWrap/>
            <w:vAlign w:val="center"/>
            <w:hideMark/>
          </w:tcPr>
          <w:p w14:paraId="41F7D98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PATAMBUCO</w:t>
            </w:r>
          </w:p>
        </w:tc>
        <w:tc>
          <w:tcPr>
            <w:tcW w:w="1011" w:type="dxa"/>
            <w:tcBorders>
              <w:top w:val="nil"/>
              <w:left w:val="nil"/>
              <w:bottom w:val="single" w:sz="4" w:space="0" w:color="auto"/>
              <w:right w:val="single" w:sz="4" w:space="0" w:color="auto"/>
            </w:tcBorders>
            <w:shd w:val="clear" w:color="auto" w:fill="auto"/>
            <w:noWrap/>
            <w:vAlign w:val="center"/>
          </w:tcPr>
          <w:p w14:paraId="5C612A2B" w14:textId="08EFD44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BFC8DB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C34EF8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1876</w:t>
            </w:r>
          </w:p>
        </w:tc>
        <w:tc>
          <w:tcPr>
            <w:tcW w:w="940" w:type="dxa"/>
            <w:tcBorders>
              <w:top w:val="nil"/>
              <w:left w:val="nil"/>
              <w:bottom w:val="single" w:sz="4" w:space="0" w:color="auto"/>
              <w:right w:val="single" w:sz="4" w:space="0" w:color="auto"/>
            </w:tcBorders>
            <w:shd w:val="clear" w:color="auto" w:fill="auto"/>
            <w:noWrap/>
            <w:vAlign w:val="center"/>
            <w:hideMark/>
          </w:tcPr>
          <w:p w14:paraId="45D52A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2112040032</w:t>
            </w:r>
          </w:p>
        </w:tc>
        <w:tc>
          <w:tcPr>
            <w:tcW w:w="3700" w:type="dxa"/>
            <w:tcBorders>
              <w:top w:val="nil"/>
              <w:left w:val="nil"/>
              <w:bottom w:val="single" w:sz="4" w:space="0" w:color="auto"/>
              <w:right w:val="single" w:sz="4" w:space="0" w:color="auto"/>
            </w:tcBorders>
            <w:shd w:val="clear" w:color="auto" w:fill="auto"/>
            <w:noWrap/>
            <w:vAlign w:val="center"/>
            <w:hideMark/>
          </w:tcPr>
          <w:p w14:paraId="1DDF00F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KEARI</w:t>
            </w:r>
          </w:p>
        </w:tc>
        <w:tc>
          <w:tcPr>
            <w:tcW w:w="1340" w:type="dxa"/>
            <w:tcBorders>
              <w:top w:val="nil"/>
              <w:left w:val="nil"/>
              <w:bottom w:val="single" w:sz="4" w:space="0" w:color="auto"/>
              <w:right w:val="single" w:sz="4" w:space="0" w:color="auto"/>
            </w:tcBorders>
            <w:shd w:val="clear" w:color="auto" w:fill="auto"/>
            <w:noWrap/>
            <w:vAlign w:val="center"/>
            <w:hideMark/>
          </w:tcPr>
          <w:p w14:paraId="0F3470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69D457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SANDIA</w:t>
            </w:r>
          </w:p>
        </w:tc>
        <w:tc>
          <w:tcPr>
            <w:tcW w:w="2720" w:type="dxa"/>
            <w:tcBorders>
              <w:top w:val="nil"/>
              <w:left w:val="nil"/>
              <w:bottom w:val="single" w:sz="4" w:space="0" w:color="auto"/>
              <w:right w:val="single" w:sz="4" w:space="0" w:color="auto"/>
            </w:tcBorders>
            <w:shd w:val="clear" w:color="auto" w:fill="auto"/>
            <w:noWrap/>
            <w:vAlign w:val="center"/>
            <w:hideMark/>
          </w:tcPr>
          <w:p w14:paraId="12324B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PATAMBUCO</w:t>
            </w:r>
          </w:p>
        </w:tc>
        <w:tc>
          <w:tcPr>
            <w:tcW w:w="1011" w:type="dxa"/>
            <w:tcBorders>
              <w:top w:val="nil"/>
              <w:left w:val="nil"/>
              <w:bottom w:val="single" w:sz="4" w:space="0" w:color="auto"/>
              <w:right w:val="single" w:sz="4" w:space="0" w:color="auto"/>
            </w:tcBorders>
            <w:shd w:val="clear" w:color="auto" w:fill="auto"/>
            <w:noWrap/>
            <w:vAlign w:val="center"/>
          </w:tcPr>
          <w:p w14:paraId="2E8268D5" w14:textId="73AF403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CEB63A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D68E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1877</w:t>
            </w:r>
          </w:p>
        </w:tc>
        <w:tc>
          <w:tcPr>
            <w:tcW w:w="940" w:type="dxa"/>
            <w:tcBorders>
              <w:top w:val="nil"/>
              <w:left w:val="nil"/>
              <w:bottom w:val="single" w:sz="4" w:space="0" w:color="auto"/>
              <w:right w:val="single" w:sz="4" w:space="0" w:color="auto"/>
            </w:tcBorders>
            <w:shd w:val="clear" w:color="auto" w:fill="auto"/>
            <w:noWrap/>
            <w:vAlign w:val="center"/>
            <w:hideMark/>
          </w:tcPr>
          <w:p w14:paraId="7C16AB1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2112040033</w:t>
            </w:r>
          </w:p>
        </w:tc>
        <w:tc>
          <w:tcPr>
            <w:tcW w:w="3700" w:type="dxa"/>
            <w:tcBorders>
              <w:top w:val="nil"/>
              <w:left w:val="nil"/>
              <w:bottom w:val="single" w:sz="4" w:space="0" w:color="auto"/>
              <w:right w:val="single" w:sz="4" w:space="0" w:color="auto"/>
            </w:tcBorders>
            <w:shd w:val="clear" w:color="auto" w:fill="auto"/>
            <w:noWrap/>
            <w:vAlign w:val="center"/>
            <w:hideMark/>
          </w:tcPr>
          <w:p w14:paraId="0CADEF1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CAPILLA PAMPA</w:t>
            </w:r>
          </w:p>
        </w:tc>
        <w:tc>
          <w:tcPr>
            <w:tcW w:w="1340" w:type="dxa"/>
            <w:tcBorders>
              <w:top w:val="nil"/>
              <w:left w:val="nil"/>
              <w:bottom w:val="single" w:sz="4" w:space="0" w:color="auto"/>
              <w:right w:val="single" w:sz="4" w:space="0" w:color="auto"/>
            </w:tcBorders>
            <w:shd w:val="clear" w:color="auto" w:fill="auto"/>
            <w:noWrap/>
            <w:vAlign w:val="center"/>
            <w:hideMark/>
          </w:tcPr>
          <w:p w14:paraId="07BB1C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302E1E7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SANDIA</w:t>
            </w:r>
          </w:p>
        </w:tc>
        <w:tc>
          <w:tcPr>
            <w:tcW w:w="2720" w:type="dxa"/>
            <w:tcBorders>
              <w:top w:val="nil"/>
              <w:left w:val="nil"/>
              <w:bottom w:val="single" w:sz="4" w:space="0" w:color="auto"/>
              <w:right w:val="single" w:sz="4" w:space="0" w:color="auto"/>
            </w:tcBorders>
            <w:shd w:val="clear" w:color="auto" w:fill="auto"/>
            <w:noWrap/>
            <w:vAlign w:val="center"/>
            <w:hideMark/>
          </w:tcPr>
          <w:p w14:paraId="7454903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PATAMBUCO</w:t>
            </w:r>
          </w:p>
        </w:tc>
        <w:tc>
          <w:tcPr>
            <w:tcW w:w="1011" w:type="dxa"/>
            <w:tcBorders>
              <w:top w:val="nil"/>
              <w:left w:val="nil"/>
              <w:bottom w:val="single" w:sz="4" w:space="0" w:color="auto"/>
              <w:right w:val="single" w:sz="4" w:space="0" w:color="auto"/>
            </w:tcBorders>
            <w:shd w:val="clear" w:color="auto" w:fill="auto"/>
            <w:noWrap/>
            <w:vAlign w:val="center"/>
          </w:tcPr>
          <w:p w14:paraId="6B2DF3B5" w14:textId="253F866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E3A6A5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D5B1C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1878</w:t>
            </w:r>
          </w:p>
        </w:tc>
        <w:tc>
          <w:tcPr>
            <w:tcW w:w="940" w:type="dxa"/>
            <w:tcBorders>
              <w:top w:val="nil"/>
              <w:left w:val="nil"/>
              <w:bottom w:val="single" w:sz="4" w:space="0" w:color="auto"/>
              <w:right w:val="single" w:sz="4" w:space="0" w:color="auto"/>
            </w:tcBorders>
            <w:shd w:val="clear" w:color="auto" w:fill="auto"/>
            <w:noWrap/>
            <w:vAlign w:val="center"/>
            <w:hideMark/>
          </w:tcPr>
          <w:p w14:paraId="3B5EF0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2112040040</w:t>
            </w:r>
          </w:p>
        </w:tc>
        <w:tc>
          <w:tcPr>
            <w:tcW w:w="3700" w:type="dxa"/>
            <w:tcBorders>
              <w:top w:val="nil"/>
              <w:left w:val="nil"/>
              <w:bottom w:val="single" w:sz="4" w:space="0" w:color="auto"/>
              <w:right w:val="single" w:sz="4" w:space="0" w:color="auto"/>
            </w:tcBorders>
            <w:shd w:val="clear" w:color="auto" w:fill="auto"/>
            <w:noWrap/>
            <w:vAlign w:val="center"/>
            <w:hideMark/>
          </w:tcPr>
          <w:p w14:paraId="444D475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HUAJCHANI</w:t>
            </w:r>
          </w:p>
        </w:tc>
        <w:tc>
          <w:tcPr>
            <w:tcW w:w="1340" w:type="dxa"/>
            <w:tcBorders>
              <w:top w:val="nil"/>
              <w:left w:val="nil"/>
              <w:bottom w:val="single" w:sz="4" w:space="0" w:color="auto"/>
              <w:right w:val="single" w:sz="4" w:space="0" w:color="auto"/>
            </w:tcBorders>
            <w:shd w:val="clear" w:color="auto" w:fill="auto"/>
            <w:noWrap/>
            <w:vAlign w:val="center"/>
            <w:hideMark/>
          </w:tcPr>
          <w:p w14:paraId="63B73B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77989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SANDIA</w:t>
            </w:r>
          </w:p>
        </w:tc>
        <w:tc>
          <w:tcPr>
            <w:tcW w:w="2720" w:type="dxa"/>
            <w:tcBorders>
              <w:top w:val="nil"/>
              <w:left w:val="nil"/>
              <w:bottom w:val="single" w:sz="4" w:space="0" w:color="auto"/>
              <w:right w:val="single" w:sz="4" w:space="0" w:color="auto"/>
            </w:tcBorders>
            <w:shd w:val="clear" w:color="auto" w:fill="auto"/>
            <w:noWrap/>
            <w:vAlign w:val="center"/>
            <w:hideMark/>
          </w:tcPr>
          <w:p w14:paraId="5C95624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PATAMBUCO</w:t>
            </w:r>
          </w:p>
        </w:tc>
        <w:tc>
          <w:tcPr>
            <w:tcW w:w="1011" w:type="dxa"/>
            <w:tcBorders>
              <w:top w:val="nil"/>
              <w:left w:val="nil"/>
              <w:bottom w:val="single" w:sz="4" w:space="0" w:color="auto"/>
              <w:right w:val="single" w:sz="4" w:space="0" w:color="auto"/>
            </w:tcBorders>
            <w:shd w:val="clear" w:color="auto" w:fill="auto"/>
            <w:noWrap/>
            <w:vAlign w:val="center"/>
          </w:tcPr>
          <w:p w14:paraId="69E8420A" w14:textId="1114D49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AB2A9A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20DD32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1879</w:t>
            </w:r>
          </w:p>
        </w:tc>
        <w:tc>
          <w:tcPr>
            <w:tcW w:w="940" w:type="dxa"/>
            <w:tcBorders>
              <w:top w:val="nil"/>
              <w:left w:val="nil"/>
              <w:bottom w:val="single" w:sz="4" w:space="0" w:color="auto"/>
              <w:right w:val="single" w:sz="4" w:space="0" w:color="auto"/>
            </w:tcBorders>
            <w:shd w:val="clear" w:color="auto" w:fill="auto"/>
            <w:noWrap/>
            <w:vAlign w:val="center"/>
            <w:hideMark/>
          </w:tcPr>
          <w:p w14:paraId="176B948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2112060010</w:t>
            </w:r>
          </w:p>
        </w:tc>
        <w:tc>
          <w:tcPr>
            <w:tcW w:w="3700" w:type="dxa"/>
            <w:tcBorders>
              <w:top w:val="nil"/>
              <w:left w:val="nil"/>
              <w:bottom w:val="single" w:sz="4" w:space="0" w:color="auto"/>
              <w:right w:val="single" w:sz="4" w:space="0" w:color="auto"/>
            </w:tcBorders>
            <w:shd w:val="clear" w:color="auto" w:fill="auto"/>
            <w:noWrap/>
            <w:vAlign w:val="center"/>
            <w:hideMark/>
          </w:tcPr>
          <w:p w14:paraId="152DF2F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PHOQUERA CHICO</w:t>
            </w:r>
          </w:p>
        </w:tc>
        <w:tc>
          <w:tcPr>
            <w:tcW w:w="1340" w:type="dxa"/>
            <w:tcBorders>
              <w:top w:val="nil"/>
              <w:left w:val="nil"/>
              <w:bottom w:val="single" w:sz="4" w:space="0" w:color="auto"/>
              <w:right w:val="single" w:sz="4" w:space="0" w:color="auto"/>
            </w:tcBorders>
            <w:shd w:val="clear" w:color="auto" w:fill="auto"/>
            <w:noWrap/>
            <w:vAlign w:val="center"/>
            <w:hideMark/>
          </w:tcPr>
          <w:p w14:paraId="1ECE7AC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7248A24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SANDIA</w:t>
            </w:r>
          </w:p>
        </w:tc>
        <w:tc>
          <w:tcPr>
            <w:tcW w:w="2720" w:type="dxa"/>
            <w:tcBorders>
              <w:top w:val="nil"/>
              <w:left w:val="nil"/>
              <w:bottom w:val="single" w:sz="4" w:space="0" w:color="auto"/>
              <w:right w:val="single" w:sz="4" w:space="0" w:color="auto"/>
            </w:tcBorders>
            <w:shd w:val="clear" w:color="auto" w:fill="auto"/>
            <w:noWrap/>
            <w:vAlign w:val="center"/>
            <w:hideMark/>
          </w:tcPr>
          <w:p w14:paraId="67860E9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QUIACA</w:t>
            </w:r>
          </w:p>
        </w:tc>
        <w:tc>
          <w:tcPr>
            <w:tcW w:w="1011" w:type="dxa"/>
            <w:tcBorders>
              <w:top w:val="nil"/>
              <w:left w:val="nil"/>
              <w:bottom w:val="single" w:sz="4" w:space="0" w:color="auto"/>
              <w:right w:val="single" w:sz="4" w:space="0" w:color="auto"/>
            </w:tcBorders>
            <w:shd w:val="clear" w:color="auto" w:fill="auto"/>
            <w:noWrap/>
            <w:vAlign w:val="center"/>
          </w:tcPr>
          <w:p w14:paraId="1CEA119E" w14:textId="672CB29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18C054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3240C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1880</w:t>
            </w:r>
          </w:p>
        </w:tc>
        <w:tc>
          <w:tcPr>
            <w:tcW w:w="940" w:type="dxa"/>
            <w:tcBorders>
              <w:top w:val="nil"/>
              <w:left w:val="nil"/>
              <w:bottom w:val="single" w:sz="4" w:space="0" w:color="auto"/>
              <w:right w:val="single" w:sz="4" w:space="0" w:color="auto"/>
            </w:tcBorders>
            <w:shd w:val="clear" w:color="auto" w:fill="auto"/>
            <w:noWrap/>
            <w:vAlign w:val="center"/>
            <w:hideMark/>
          </w:tcPr>
          <w:p w14:paraId="68EFC72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2112060011</w:t>
            </w:r>
          </w:p>
        </w:tc>
        <w:tc>
          <w:tcPr>
            <w:tcW w:w="3700" w:type="dxa"/>
            <w:tcBorders>
              <w:top w:val="nil"/>
              <w:left w:val="nil"/>
              <w:bottom w:val="single" w:sz="4" w:space="0" w:color="auto"/>
              <w:right w:val="single" w:sz="4" w:space="0" w:color="auto"/>
            </w:tcBorders>
            <w:shd w:val="clear" w:color="auto" w:fill="auto"/>
            <w:noWrap/>
            <w:vAlign w:val="center"/>
            <w:hideMark/>
          </w:tcPr>
          <w:p w14:paraId="51B93C3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PHOQUERA GRANDE</w:t>
            </w:r>
          </w:p>
        </w:tc>
        <w:tc>
          <w:tcPr>
            <w:tcW w:w="1340" w:type="dxa"/>
            <w:tcBorders>
              <w:top w:val="nil"/>
              <w:left w:val="nil"/>
              <w:bottom w:val="single" w:sz="4" w:space="0" w:color="auto"/>
              <w:right w:val="single" w:sz="4" w:space="0" w:color="auto"/>
            </w:tcBorders>
            <w:shd w:val="clear" w:color="auto" w:fill="auto"/>
            <w:noWrap/>
            <w:vAlign w:val="center"/>
            <w:hideMark/>
          </w:tcPr>
          <w:p w14:paraId="4A4760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2F4CC3A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SANDIA</w:t>
            </w:r>
          </w:p>
        </w:tc>
        <w:tc>
          <w:tcPr>
            <w:tcW w:w="2720" w:type="dxa"/>
            <w:tcBorders>
              <w:top w:val="nil"/>
              <w:left w:val="nil"/>
              <w:bottom w:val="single" w:sz="4" w:space="0" w:color="auto"/>
              <w:right w:val="single" w:sz="4" w:space="0" w:color="auto"/>
            </w:tcBorders>
            <w:shd w:val="clear" w:color="auto" w:fill="auto"/>
            <w:noWrap/>
            <w:vAlign w:val="center"/>
            <w:hideMark/>
          </w:tcPr>
          <w:p w14:paraId="2EFB5C6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QUIACA</w:t>
            </w:r>
          </w:p>
        </w:tc>
        <w:tc>
          <w:tcPr>
            <w:tcW w:w="1011" w:type="dxa"/>
            <w:tcBorders>
              <w:top w:val="nil"/>
              <w:left w:val="nil"/>
              <w:bottom w:val="single" w:sz="4" w:space="0" w:color="auto"/>
              <w:right w:val="single" w:sz="4" w:space="0" w:color="auto"/>
            </w:tcBorders>
            <w:shd w:val="clear" w:color="auto" w:fill="auto"/>
            <w:noWrap/>
            <w:vAlign w:val="center"/>
          </w:tcPr>
          <w:p w14:paraId="7C158B40" w14:textId="38CD4AB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F708D8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B3EF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1881</w:t>
            </w:r>
          </w:p>
        </w:tc>
        <w:tc>
          <w:tcPr>
            <w:tcW w:w="940" w:type="dxa"/>
            <w:tcBorders>
              <w:top w:val="nil"/>
              <w:left w:val="nil"/>
              <w:bottom w:val="single" w:sz="4" w:space="0" w:color="auto"/>
              <w:right w:val="single" w:sz="4" w:space="0" w:color="auto"/>
            </w:tcBorders>
            <w:shd w:val="clear" w:color="auto" w:fill="auto"/>
            <w:noWrap/>
            <w:vAlign w:val="center"/>
            <w:hideMark/>
          </w:tcPr>
          <w:p w14:paraId="38FAD8B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2112060039</w:t>
            </w:r>
          </w:p>
        </w:tc>
        <w:tc>
          <w:tcPr>
            <w:tcW w:w="3700" w:type="dxa"/>
            <w:tcBorders>
              <w:top w:val="nil"/>
              <w:left w:val="nil"/>
              <w:bottom w:val="single" w:sz="4" w:space="0" w:color="auto"/>
              <w:right w:val="single" w:sz="4" w:space="0" w:color="auto"/>
            </w:tcBorders>
            <w:shd w:val="clear" w:color="auto" w:fill="auto"/>
            <w:noWrap/>
            <w:vAlign w:val="center"/>
            <w:hideMark/>
          </w:tcPr>
          <w:p w14:paraId="0A59613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IÑAPAMPA</w:t>
            </w:r>
          </w:p>
        </w:tc>
        <w:tc>
          <w:tcPr>
            <w:tcW w:w="1340" w:type="dxa"/>
            <w:tcBorders>
              <w:top w:val="nil"/>
              <w:left w:val="nil"/>
              <w:bottom w:val="single" w:sz="4" w:space="0" w:color="auto"/>
              <w:right w:val="single" w:sz="4" w:space="0" w:color="auto"/>
            </w:tcBorders>
            <w:shd w:val="clear" w:color="auto" w:fill="auto"/>
            <w:noWrap/>
            <w:vAlign w:val="center"/>
            <w:hideMark/>
          </w:tcPr>
          <w:p w14:paraId="21F348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D29C39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SANDIA</w:t>
            </w:r>
          </w:p>
        </w:tc>
        <w:tc>
          <w:tcPr>
            <w:tcW w:w="2720" w:type="dxa"/>
            <w:tcBorders>
              <w:top w:val="nil"/>
              <w:left w:val="nil"/>
              <w:bottom w:val="single" w:sz="4" w:space="0" w:color="auto"/>
              <w:right w:val="single" w:sz="4" w:space="0" w:color="auto"/>
            </w:tcBorders>
            <w:shd w:val="clear" w:color="auto" w:fill="auto"/>
            <w:noWrap/>
            <w:vAlign w:val="center"/>
            <w:hideMark/>
          </w:tcPr>
          <w:p w14:paraId="16401C0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QUIACA</w:t>
            </w:r>
          </w:p>
        </w:tc>
        <w:tc>
          <w:tcPr>
            <w:tcW w:w="1011" w:type="dxa"/>
            <w:tcBorders>
              <w:top w:val="nil"/>
              <w:left w:val="nil"/>
              <w:bottom w:val="single" w:sz="4" w:space="0" w:color="auto"/>
              <w:right w:val="single" w:sz="4" w:space="0" w:color="auto"/>
            </w:tcBorders>
            <w:shd w:val="clear" w:color="auto" w:fill="auto"/>
            <w:noWrap/>
            <w:vAlign w:val="center"/>
          </w:tcPr>
          <w:p w14:paraId="347FA1D7" w14:textId="36B816D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DADCC7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BF20E0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1882</w:t>
            </w:r>
          </w:p>
        </w:tc>
        <w:tc>
          <w:tcPr>
            <w:tcW w:w="940" w:type="dxa"/>
            <w:tcBorders>
              <w:top w:val="nil"/>
              <w:left w:val="nil"/>
              <w:bottom w:val="single" w:sz="4" w:space="0" w:color="auto"/>
              <w:right w:val="single" w:sz="4" w:space="0" w:color="auto"/>
            </w:tcBorders>
            <w:shd w:val="clear" w:color="auto" w:fill="auto"/>
            <w:noWrap/>
            <w:vAlign w:val="center"/>
            <w:hideMark/>
          </w:tcPr>
          <w:p w14:paraId="501196F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2113010065</w:t>
            </w:r>
          </w:p>
        </w:tc>
        <w:tc>
          <w:tcPr>
            <w:tcW w:w="3700" w:type="dxa"/>
            <w:tcBorders>
              <w:top w:val="nil"/>
              <w:left w:val="nil"/>
              <w:bottom w:val="single" w:sz="4" w:space="0" w:color="auto"/>
              <w:right w:val="single" w:sz="4" w:space="0" w:color="auto"/>
            </w:tcBorders>
            <w:shd w:val="clear" w:color="auto" w:fill="auto"/>
            <w:noWrap/>
            <w:vAlign w:val="center"/>
            <w:hideMark/>
          </w:tcPr>
          <w:p w14:paraId="4DD9227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KORCORI</w:t>
            </w:r>
          </w:p>
        </w:tc>
        <w:tc>
          <w:tcPr>
            <w:tcW w:w="1340" w:type="dxa"/>
            <w:tcBorders>
              <w:top w:val="nil"/>
              <w:left w:val="nil"/>
              <w:bottom w:val="single" w:sz="4" w:space="0" w:color="auto"/>
              <w:right w:val="single" w:sz="4" w:space="0" w:color="auto"/>
            </w:tcBorders>
            <w:shd w:val="clear" w:color="auto" w:fill="auto"/>
            <w:noWrap/>
            <w:vAlign w:val="center"/>
            <w:hideMark/>
          </w:tcPr>
          <w:p w14:paraId="1E0C64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5C6F0B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YUNGUYO</w:t>
            </w:r>
          </w:p>
        </w:tc>
        <w:tc>
          <w:tcPr>
            <w:tcW w:w="2720" w:type="dxa"/>
            <w:tcBorders>
              <w:top w:val="nil"/>
              <w:left w:val="nil"/>
              <w:bottom w:val="single" w:sz="4" w:space="0" w:color="auto"/>
              <w:right w:val="single" w:sz="4" w:space="0" w:color="auto"/>
            </w:tcBorders>
            <w:shd w:val="clear" w:color="auto" w:fill="auto"/>
            <w:noWrap/>
            <w:vAlign w:val="center"/>
            <w:hideMark/>
          </w:tcPr>
          <w:p w14:paraId="2B255A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YUNGUYO</w:t>
            </w:r>
          </w:p>
        </w:tc>
        <w:tc>
          <w:tcPr>
            <w:tcW w:w="1011" w:type="dxa"/>
            <w:tcBorders>
              <w:top w:val="nil"/>
              <w:left w:val="nil"/>
              <w:bottom w:val="single" w:sz="4" w:space="0" w:color="auto"/>
              <w:right w:val="single" w:sz="4" w:space="0" w:color="auto"/>
            </w:tcBorders>
            <w:shd w:val="clear" w:color="auto" w:fill="auto"/>
            <w:noWrap/>
            <w:vAlign w:val="center"/>
          </w:tcPr>
          <w:p w14:paraId="531EBFB8" w14:textId="4F51E19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D9EF5F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89A3C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1883</w:t>
            </w:r>
          </w:p>
        </w:tc>
        <w:tc>
          <w:tcPr>
            <w:tcW w:w="940" w:type="dxa"/>
            <w:tcBorders>
              <w:top w:val="nil"/>
              <w:left w:val="nil"/>
              <w:bottom w:val="single" w:sz="4" w:space="0" w:color="auto"/>
              <w:right w:val="single" w:sz="4" w:space="0" w:color="auto"/>
            </w:tcBorders>
            <w:shd w:val="clear" w:color="auto" w:fill="auto"/>
            <w:noWrap/>
            <w:vAlign w:val="center"/>
            <w:hideMark/>
          </w:tcPr>
          <w:p w14:paraId="0E5E06F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2113010122</w:t>
            </w:r>
          </w:p>
        </w:tc>
        <w:tc>
          <w:tcPr>
            <w:tcW w:w="3700" w:type="dxa"/>
            <w:tcBorders>
              <w:top w:val="nil"/>
              <w:left w:val="nil"/>
              <w:bottom w:val="single" w:sz="4" w:space="0" w:color="auto"/>
              <w:right w:val="single" w:sz="4" w:space="0" w:color="auto"/>
            </w:tcBorders>
            <w:shd w:val="clear" w:color="auto" w:fill="auto"/>
            <w:noWrap/>
            <w:vAlign w:val="center"/>
            <w:hideMark/>
          </w:tcPr>
          <w:p w14:paraId="483E897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CHOQUECACHA CENTRAL</w:t>
            </w:r>
          </w:p>
        </w:tc>
        <w:tc>
          <w:tcPr>
            <w:tcW w:w="1340" w:type="dxa"/>
            <w:tcBorders>
              <w:top w:val="nil"/>
              <w:left w:val="nil"/>
              <w:bottom w:val="single" w:sz="4" w:space="0" w:color="auto"/>
              <w:right w:val="single" w:sz="4" w:space="0" w:color="auto"/>
            </w:tcBorders>
            <w:shd w:val="clear" w:color="auto" w:fill="auto"/>
            <w:noWrap/>
            <w:vAlign w:val="center"/>
            <w:hideMark/>
          </w:tcPr>
          <w:p w14:paraId="222BD87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440" w:type="dxa"/>
            <w:tcBorders>
              <w:top w:val="nil"/>
              <w:left w:val="nil"/>
              <w:bottom w:val="single" w:sz="4" w:space="0" w:color="auto"/>
              <w:right w:val="single" w:sz="4" w:space="0" w:color="auto"/>
            </w:tcBorders>
            <w:shd w:val="clear" w:color="auto" w:fill="auto"/>
            <w:noWrap/>
            <w:vAlign w:val="center"/>
            <w:hideMark/>
          </w:tcPr>
          <w:p w14:paraId="071B54D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YUNGUYO</w:t>
            </w:r>
          </w:p>
        </w:tc>
        <w:tc>
          <w:tcPr>
            <w:tcW w:w="2720" w:type="dxa"/>
            <w:tcBorders>
              <w:top w:val="nil"/>
              <w:left w:val="nil"/>
              <w:bottom w:val="single" w:sz="4" w:space="0" w:color="auto"/>
              <w:right w:val="single" w:sz="4" w:space="0" w:color="auto"/>
            </w:tcBorders>
            <w:shd w:val="clear" w:color="auto" w:fill="auto"/>
            <w:noWrap/>
            <w:vAlign w:val="center"/>
            <w:hideMark/>
          </w:tcPr>
          <w:p w14:paraId="3E91DA1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YUNGUYO</w:t>
            </w:r>
          </w:p>
        </w:tc>
        <w:tc>
          <w:tcPr>
            <w:tcW w:w="1011" w:type="dxa"/>
            <w:tcBorders>
              <w:top w:val="nil"/>
              <w:left w:val="nil"/>
              <w:bottom w:val="single" w:sz="4" w:space="0" w:color="auto"/>
              <w:right w:val="single" w:sz="4" w:space="0" w:color="auto"/>
            </w:tcBorders>
            <w:shd w:val="clear" w:color="auto" w:fill="auto"/>
            <w:noWrap/>
            <w:vAlign w:val="center"/>
          </w:tcPr>
          <w:p w14:paraId="7C68DACD" w14:textId="13485EB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313F84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4FCD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1884</w:t>
            </w:r>
          </w:p>
        </w:tc>
        <w:tc>
          <w:tcPr>
            <w:tcW w:w="940" w:type="dxa"/>
            <w:tcBorders>
              <w:top w:val="nil"/>
              <w:left w:val="nil"/>
              <w:bottom w:val="single" w:sz="4" w:space="0" w:color="auto"/>
              <w:right w:val="single" w:sz="4" w:space="0" w:color="auto"/>
            </w:tcBorders>
            <w:shd w:val="clear" w:color="auto" w:fill="auto"/>
            <w:noWrap/>
            <w:vAlign w:val="center"/>
            <w:hideMark/>
          </w:tcPr>
          <w:p w14:paraId="2E7DBCF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2201040039</w:t>
            </w:r>
          </w:p>
        </w:tc>
        <w:tc>
          <w:tcPr>
            <w:tcW w:w="3700" w:type="dxa"/>
            <w:tcBorders>
              <w:top w:val="nil"/>
              <w:left w:val="nil"/>
              <w:bottom w:val="single" w:sz="4" w:space="0" w:color="auto"/>
              <w:right w:val="single" w:sz="4" w:space="0" w:color="auto"/>
            </w:tcBorders>
            <w:shd w:val="clear" w:color="auto" w:fill="auto"/>
            <w:noWrap/>
            <w:vAlign w:val="center"/>
            <w:hideMark/>
          </w:tcPr>
          <w:p w14:paraId="28C61B6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LAMBAYEQUE</w:t>
            </w:r>
          </w:p>
        </w:tc>
        <w:tc>
          <w:tcPr>
            <w:tcW w:w="1340" w:type="dxa"/>
            <w:tcBorders>
              <w:top w:val="nil"/>
              <w:left w:val="nil"/>
              <w:bottom w:val="single" w:sz="4" w:space="0" w:color="auto"/>
              <w:right w:val="single" w:sz="4" w:space="0" w:color="auto"/>
            </w:tcBorders>
            <w:shd w:val="clear" w:color="auto" w:fill="auto"/>
            <w:noWrap/>
            <w:vAlign w:val="center"/>
            <w:hideMark/>
          </w:tcPr>
          <w:p w14:paraId="53152A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6DFB68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MOYOBAMBA</w:t>
            </w:r>
          </w:p>
        </w:tc>
        <w:tc>
          <w:tcPr>
            <w:tcW w:w="2720" w:type="dxa"/>
            <w:tcBorders>
              <w:top w:val="nil"/>
              <w:left w:val="nil"/>
              <w:bottom w:val="single" w:sz="4" w:space="0" w:color="auto"/>
              <w:right w:val="single" w:sz="4" w:space="0" w:color="auto"/>
            </w:tcBorders>
            <w:shd w:val="clear" w:color="auto" w:fill="auto"/>
            <w:noWrap/>
            <w:vAlign w:val="center"/>
            <w:hideMark/>
          </w:tcPr>
          <w:p w14:paraId="60EF604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JEPELACIO</w:t>
            </w:r>
          </w:p>
        </w:tc>
        <w:tc>
          <w:tcPr>
            <w:tcW w:w="1011" w:type="dxa"/>
            <w:tcBorders>
              <w:top w:val="nil"/>
              <w:left w:val="nil"/>
              <w:bottom w:val="single" w:sz="4" w:space="0" w:color="auto"/>
              <w:right w:val="single" w:sz="4" w:space="0" w:color="auto"/>
            </w:tcBorders>
            <w:shd w:val="clear" w:color="auto" w:fill="auto"/>
            <w:noWrap/>
            <w:vAlign w:val="center"/>
          </w:tcPr>
          <w:p w14:paraId="5A4D5071" w14:textId="5A6715F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FD6A91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028DE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1885</w:t>
            </w:r>
          </w:p>
        </w:tc>
        <w:tc>
          <w:tcPr>
            <w:tcW w:w="940" w:type="dxa"/>
            <w:tcBorders>
              <w:top w:val="nil"/>
              <w:left w:val="nil"/>
              <w:bottom w:val="single" w:sz="4" w:space="0" w:color="auto"/>
              <w:right w:val="single" w:sz="4" w:space="0" w:color="auto"/>
            </w:tcBorders>
            <w:shd w:val="clear" w:color="auto" w:fill="auto"/>
            <w:noWrap/>
            <w:vAlign w:val="center"/>
            <w:hideMark/>
          </w:tcPr>
          <w:p w14:paraId="0AE57C1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2201040041</w:t>
            </w:r>
          </w:p>
        </w:tc>
        <w:tc>
          <w:tcPr>
            <w:tcW w:w="3700" w:type="dxa"/>
            <w:tcBorders>
              <w:top w:val="nil"/>
              <w:left w:val="nil"/>
              <w:bottom w:val="single" w:sz="4" w:space="0" w:color="auto"/>
              <w:right w:val="single" w:sz="4" w:space="0" w:color="auto"/>
            </w:tcBorders>
            <w:shd w:val="clear" w:color="auto" w:fill="auto"/>
            <w:noWrap/>
            <w:vAlign w:val="center"/>
            <w:hideMark/>
          </w:tcPr>
          <w:p w14:paraId="20D5DD0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PLAYA AZUL</w:t>
            </w:r>
          </w:p>
        </w:tc>
        <w:tc>
          <w:tcPr>
            <w:tcW w:w="1340" w:type="dxa"/>
            <w:tcBorders>
              <w:top w:val="nil"/>
              <w:left w:val="nil"/>
              <w:bottom w:val="single" w:sz="4" w:space="0" w:color="auto"/>
              <w:right w:val="single" w:sz="4" w:space="0" w:color="auto"/>
            </w:tcBorders>
            <w:shd w:val="clear" w:color="auto" w:fill="auto"/>
            <w:noWrap/>
            <w:vAlign w:val="center"/>
            <w:hideMark/>
          </w:tcPr>
          <w:p w14:paraId="478C9C7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785AB1E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MOYOBAMBA</w:t>
            </w:r>
          </w:p>
        </w:tc>
        <w:tc>
          <w:tcPr>
            <w:tcW w:w="2720" w:type="dxa"/>
            <w:tcBorders>
              <w:top w:val="nil"/>
              <w:left w:val="nil"/>
              <w:bottom w:val="single" w:sz="4" w:space="0" w:color="auto"/>
              <w:right w:val="single" w:sz="4" w:space="0" w:color="auto"/>
            </w:tcBorders>
            <w:shd w:val="clear" w:color="auto" w:fill="auto"/>
            <w:noWrap/>
            <w:vAlign w:val="center"/>
            <w:hideMark/>
          </w:tcPr>
          <w:p w14:paraId="4A66F73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JEPELACIO</w:t>
            </w:r>
          </w:p>
        </w:tc>
        <w:tc>
          <w:tcPr>
            <w:tcW w:w="1011" w:type="dxa"/>
            <w:tcBorders>
              <w:top w:val="nil"/>
              <w:left w:val="nil"/>
              <w:bottom w:val="single" w:sz="4" w:space="0" w:color="auto"/>
              <w:right w:val="single" w:sz="4" w:space="0" w:color="auto"/>
            </w:tcBorders>
            <w:shd w:val="clear" w:color="auto" w:fill="auto"/>
            <w:noWrap/>
            <w:vAlign w:val="center"/>
          </w:tcPr>
          <w:p w14:paraId="6B275AE3" w14:textId="3FC232A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117CE6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92247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1886</w:t>
            </w:r>
          </w:p>
        </w:tc>
        <w:tc>
          <w:tcPr>
            <w:tcW w:w="940" w:type="dxa"/>
            <w:tcBorders>
              <w:top w:val="nil"/>
              <w:left w:val="nil"/>
              <w:bottom w:val="single" w:sz="4" w:space="0" w:color="auto"/>
              <w:right w:val="single" w:sz="4" w:space="0" w:color="auto"/>
            </w:tcBorders>
            <w:shd w:val="clear" w:color="auto" w:fill="auto"/>
            <w:noWrap/>
            <w:vAlign w:val="center"/>
            <w:hideMark/>
          </w:tcPr>
          <w:p w14:paraId="431819A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2201040069</w:t>
            </w:r>
          </w:p>
        </w:tc>
        <w:tc>
          <w:tcPr>
            <w:tcW w:w="3700" w:type="dxa"/>
            <w:tcBorders>
              <w:top w:val="nil"/>
              <w:left w:val="nil"/>
              <w:bottom w:val="single" w:sz="4" w:space="0" w:color="auto"/>
              <w:right w:val="single" w:sz="4" w:space="0" w:color="auto"/>
            </w:tcBorders>
            <w:shd w:val="clear" w:color="auto" w:fill="auto"/>
            <w:noWrap/>
            <w:vAlign w:val="center"/>
            <w:hideMark/>
          </w:tcPr>
          <w:p w14:paraId="0E9D840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LOS OLIVOS</w:t>
            </w:r>
          </w:p>
        </w:tc>
        <w:tc>
          <w:tcPr>
            <w:tcW w:w="1340" w:type="dxa"/>
            <w:tcBorders>
              <w:top w:val="nil"/>
              <w:left w:val="nil"/>
              <w:bottom w:val="single" w:sz="4" w:space="0" w:color="auto"/>
              <w:right w:val="single" w:sz="4" w:space="0" w:color="auto"/>
            </w:tcBorders>
            <w:shd w:val="clear" w:color="auto" w:fill="auto"/>
            <w:noWrap/>
            <w:vAlign w:val="center"/>
            <w:hideMark/>
          </w:tcPr>
          <w:p w14:paraId="4BDE97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357705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MOYOBAMBA</w:t>
            </w:r>
          </w:p>
        </w:tc>
        <w:tc>
          <w:tcPr>
            <w:tcW w:w="2720" w:type="dxa"/>
            <w:tcBorders>
              <w:top w:val="nil"/>
              <w:left w:val="nil"/>
              <w:bottom w:val="single" w:sz="4" w:space="0" w:color="auto"/>
              <w:right w:val="single" w:sz="4" w:space="0" w:color="auto"/>
            </w:tcBorders>
            <w:shd w:val="clear" w:color="auto" w:fill="auto"/>
            <w:noWrap/>
            <w:vAlign w:val="center"/>
            <w:hideMark/>
          </w:tcPr>
          <w:p w14:paraId="322D78C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JEPELACIO</w:t>
            </w:r>
          </w:p>
        </w:tc>
        <w:tc>
          <w:tcPr>
            <w:tcW w:w="1011" w:type="dxa"/>
            <w:tcBorders>
              <w:top w:val="nil"/>
              <w:left w:val="nil"/>
              <w:bottom w:val="single" w:sz="4" w:space="0" w:color="auto"/>
              <w:right w:val="single" w:sz="4" w:space="0" w:color="auto"/>
            </w:tcBorders>
            <w:shd w:val="clear" w:color="auto" w:fill="auto"/>
            <w:noWrap/>
            <w:vAlign w:val="center"/>
          </w:tcPr>
          <w:p w14:paraId="15802BAA" w14:textId="181E9BB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4CB9E9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95647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1887</w:t>
            </w:r>
          </w:p>
        </w:tc>
        <w:tc>
          <w:tcPr>
            <w:tcW w:w="940" w:type="dxa"/>
            <w:tcBorders>
              <w:top w:val="nil"/>
              <w:left w:val="nil"/>
              <w:bottom w:val="single" w:sz="4" w:space="0" w:color="auto"/>
              <w:right w:val="single" w:sz="4" w:space="0" w:color="auto"/>
            </w:tcBorders>
            <w:shd w:val="clear" w:color="auto" w:fill="auto"/>
            <w:noWrap/>
            <w:vAlign w:val="center"/>
            <w:hideMark/>
          </w:tcPr>
          <w:p w14:paraId="3E0A32E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2201040091</w:t>
            </w:r>
          </w:p>
        </w:tc>
        <w:tc>
          <w:tcPr>
            <w:tcW w:w="3700" w:type="dxa"/>
            <w:tcBorders>
              <w:top w:val="nil"/>
              <w:left w:val="nil"/>
              <w:bottom w:val="single" w:sz="4" w:space="0" w:color="auto"/>
              <w:right w:val="single" w:sz="4" w:space="0" w:color="auto"/>
            </w:tcBorders>
            <w:shd w:val="clear" w:color="auto" w:fill="auto"/>
            <w:noWrap/>
            <w:vAlign w:val="center"/>
            <w:hideMark/>
          </w:tcPr>
          <w:p w14:paraId="284F0E8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CARRIZAL</w:t>
            </w:r>
          </w:p>
        </w:tc>
        <w:tc>
          <w:tcPr>
            <w:tcW w:w="1340" w:type="dxa"/>
            <w:tcBorders>
              <w:top w:val="nil"/>
              <w:left w:val="nil"/>
              <w:bottom w:val="single" w:sz="4" w:space="0" w:color="auto"/>
              <w:right w:val="single" w:sz="4" w:space="0" w:color="auto"/>
            </w:tcBorders>
            <w:shd w:val="clear" w:color="auto" w:fill="auto"/>
            <w:noWrap/>
            <w:vAlign w:val="center"/>
            <w:hideMark/>
          </w:tcPr>
          <w:p w14:paraId="7BECFF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4E09FD0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MOYOBAMBA</w:t>
            </w:r>
          </w:p>
        </w:tc>
        <w:tc>
          <w:tcPr>
            <w:tcW w:w="2720" w:type="dxa"/>
            <w:tcBorders>
              <w:top w:val="nil"/>
              <w:left w:val="nil"/>
              <w:bottom w:val="single" w:sz="4" w:space="0" w:color="auto"/>
              <w:right w:val="single" w:sz="4" w:space="0" w:color="auto"/>
            </w:tcBorders>
            <w:shd w:val="clear" w:color="auto" w:fill="auto"/>
            <w:noWrap/>
            <w:vAlign w:val="center"/>
            <w:hideMark/>
          </w:tcPr>
          <w:p w14:paraId="703D55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JEPELACIO</w:t>
            </w:r>
          </w:p>
        </w:tc>
        <w:tc>
          <w:tcPr>
            <w:tcW w:w="1011" w:type="dxa"/>
            <w:tcBorders>
              <w:top w:val="nil"/>
              <w:left w:val="nil"/>
              <w:bottom w:val="single" w:sz="4" w:space="0" w:color="auto"/>
              <w:right w:val="single" w:sz="4" w:space="0" w:color="auto"/>
            </w:tcBorders>
            <w:shd w:val="clear" w:color="auto" w:fill="auto"/>
            <w:noWrap/>
            <w:vAlign w:val="center"/>
          </w:tcPr>
          <w:p w14:paraId="7C174C00" w14:textId="6948B44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CEAB19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29044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1888</w:t>
            </w:r>
          </w:p>
        </w:tc>
        <w:tc>
          <w:tcPr>
            <w:tcW w:w="940" w:type="dxa"/>
            <w:tcBorders>
              <w:top w:val="nil"/>
              <w:left w:val="nil"/>
              <w:bottom w:val="single" w:sz="4" w:space="0" w:color="auto"/>
              <w:right w:val="single" w:sz="4" w:space="0" w:color="auto"/>
            </w:tcBorders>
            <w:shd w:val="clear" w:color="auto" w:fill="auto"/>
            <w:noWrap/>
            <w:vAlign w:val="center"/>
            <w:hideMark/>
          </w:tcPr>
          <w:p w14:paraId="63A0B2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2202050004</w:t>
            </w:r>
          </w:p>
        </w:tc>
        <w:tc>
          <w:tcPr>
            <w:tcW w:w="3700" w:type="dxa"/>
            <w:tcBorders>
              <w:top w:val="nil"/>
              <w:left w:val="nil"/>
              <w:bottom w:val="single" w:sz="4" w:space="0" w:color="auto"/>
              <w:right w:val="single" w:sz="4" w:space="0" w:color="auto"/>
            </w:tcBorders>
            <w:shd w:val="clear" w:color="auto" w:fill="auto"/>
            <w:noWrap/>
            <w:vAlign w:val="center"/>
            <w:hideMark/>
          </w:tcPr>
          <w:p w14:paraId="26DC58F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YACUSISA</w:t>
            </w:r>
          </w:p>
        </w:tc>
        <w:tc>
          <w:tcPr>
            <w:tcW w:w="1340" w:type="dxa"/>
            <w:tcBorders>
              <w:top w:val="nil"/>
              <w:left w:val="nil"/>
              <w:bottom w:val="single" w:sz="4" w:space="0" w:color="auto"/>
              <w:right w:val="single" w:sz="4" w:space="0" w:color="auto"/>
            </w:tcBorders>
            <w:shd w:val="clear" w:color="auto" w:fill="auto"/>
            <w:noWrap/>
            <w:vAlign w:val="center"/>
            <w:hideMark/>
          </w:tcPr>
          <w:p w14:paraId="6E4EFD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6752F5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2720" w:type="dxa"/>
            <w:tcBorders>
              <w:top w:val="nil"/>
              <w:left w:val="nil"/>
              <w:bottom w:val="single" w:sz="4" w:space="0" w:color="auto"/>
              <w:right w:val="single" w:sz="4" w:space="0" w:color="auto"/>
            </w:tcBorders>
            <w:shd w:val="clear" w:color="auto" w:fill="auto"/>
            <w:noWrap/>
            <w:vAlign w:val="center"/>
            <w:hideMark/>
          </w:tcPr>
          <w:p w14:paraId="74A1D1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PABLO</w:t>
            </w:r>
          </w:p>
        </w:tc>
        <w:tc>
          <w:tcPr>
            <w:tcW w:w="1011" w:type="dxa"/>
            <w:tcBorders>
              <w:top w:val="nil"/>
              <w:left w:val="nil"/>
              <w:bottom w:val="single" w:sz="4" w:space="0" w:color="auto"/>
              <w:right w:val="single" w:sz="4" w:space="0" w:color="auto"/>
            </w:tcBorders>
            <w:shd w:val="clear" w:color="auto" w:fill="auto"/>
            <w:noWrap/>
            <w:vAlign w:val="center"/>
          </w:tcPr>
          <w:p w14:paraId="7EE5473B" w14:textId="2538670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222C96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2ACFF1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1889</w:t>
            </w:r>
          </w:p>
        </w:tc>
        <w:tc>
          <w:tcPr>
            <w:tcW w:w="940" w:type="dxa"/>
            <w:tcBorders>
              <w:top w:val="nil"/>
              <w:left w:val="nil"/>
              <w:bottom w:val="single" w:sz="4" w:space="0" w:color="auto"/>
              <w:right w:val="single" w:sz="4" w:space="0" w:color="auto"/>
            </w:tcBorders>
            <w:shd w:val="clear" w:color="auto" w:fill="auto"/>
            <w:noWrap/>
            <w:vAlign w:val="center"/>
            <w:hideMark/>
          </w:tcPr>
          <w:p w14:paraId="11C32F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2203030019</w:t>
            </w:r>
          </w:p>
        </w:tc>
        <w:tc>
          <w:tcPr>
            <w:tcW w:w="3700" w:type="dxa"/>
            <w:tcBorders>
              <w:top w:val="nil"/>
              <w:left w:val="nil"/>
              <w:bottom w:val="single" w:sz="4" w:space="0" w:color="auto"/>
              <w:right w:val="single" w:sz="4" w:space="0" w:color="auto"/>
            </w:tcBorders>
            <w:shd w:val="clear" w:color="auto" w:fill="auto"/>
            <w:noWrap/>
            <w:vAlign w:val="center"/>
            <w:hideMark/>
          </w:tcPr>
          <w:p w14:paraId="080FD33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PEBAS</w:t>
            </w:r>
          </w:p>
        </w:tc>
        <w:tc>
          <w:tcPr>
            <w:tcW w:w="1340" w:type="dxa"/>
            <w:tcBorders>
              <w:top w:val="nil"/>
              <w:left w:val="nil"/>
              <w:bottom w:val="single" w:sz="4" w:space="0" w:color="auto"/>
              <w:right w:val="single" w:sz="4" w:space="0" w:color="auto"/>
            </w:tcBorders>
            <w:shd w:val="clear" w:color="auto" w:fill="auto"/>
            <w:noWrap/>
            <w:vAlign w:val="center"/>
            <w:hideMark/>
          </w:tcPr>
          <w:p w14:paraId="62273C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165356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DORADO</w:t>
            </w:r>
          </w:p>
        </w:tc>
        <w:tc>
          <w:tcPr>
            <w:tcW w:w="2720" w:type="dxa"/>
            <w:tcBorders>
              <w:top w:val="nil"/>
              <w:left w:val="nil"/>
              <w:bottom w:val="single" w:sz="4" w:space="0" w:color="auto"/>
              <w:right w:val="single" w:sz="4" w:space="0" w:color="auto"/>
            </w:tcBorders>
            <w:shd w:val="clear" w:color="auto" w:fill="auto"/>
            <w:noWrap/>
            <w:vAlign w:val="center"/>
            <w:hideMark/>
          </w:tcPr>
          <w:p w14:paraId="162CBB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1011" w:type="dxa"/>
            <w:tcBorders>
              <w:top w:val="nil"/>
              <w:left w:val="nil"/>
              <w:bottom w:val="single" w:sz="4" w:space="0" w:color="auto"/>
              <w:right w:val="single" w:sz="4" w:space="0" w:color="auto"/>
            </w:tcBorders>
            <w:shd w:val="clear" w:color="auto" w:fill="auto"/>
            <w:noWrap/>
            <w:vAlign w:val="center"/>
          </w:tcPr>
          <w:p w14:paraId="4D33AA8D" w14:textId="7FD6291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A7A1F7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B962B2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1890</w:t>
            </w:r>
          </w:p>
        </w:tc>
        <w:tc>
          <w:tcPr>
            <w:tcW w:w="940" w:type="dxa"/>
            <w:tcBorders>
              <w:top w:val="nil"/>
              <w:left w:val="nil"/>
              <w:bottom w:val="single" w:sz="4" w:space="0" w:color="auto"/>
              <w:right w:val="single" w:sz="4" w:space="0" w:color="auto"/>
            </w:tcBorders>
            <w:shd w:val="clear" w:color="auto" w:fill="auto"/>
            <w:noWrap/>
            <w:vAlign w:val="center"/>
            <w:hideMark/>
          </w:tcPr>
          <w:p w14:paraId="6B020E6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2203030031</w:t>
            </w:r>
          </w:p>
        </w:tc>
        <w:tc>
          <w:tcPr>
            <w:tcW w:w="3700" w:type="dxa"/>
            <w:tcBorders>
              <w:top w:val="nil"/>
              <w:left w:val="nil"/>
              <w:bottom w:val="single" w:sz="4" w:space="0" w:color="auto"/>
              <w:right w:val="single" w:sz="4" w:space="0" w:color="auto"/>
            </w:tcBorders>
            <w:shd w:val="clear" w:color="auto" w:fill="auto"/>
            <w:noWrap/>
            <w:vAlign w:val="center"/>
            <w:hideMark/>
          </w:tcPr>
          <w:p w14:paraId="48EF1E5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FLOR DEL NORTE</w:t>
            </w:r>
          </w:p>
        </w:tc>
        <w:tc>
          <w:tcPr>
            <w:tcW w:w="1340" w:type="dxa"/>
            <w:tcBorders>
              <w:top w:val="nil"/>
              <w:left w:val="nil"/>
              <w:bottom w:val="single" w:sz="4" w:space="0" w:color="auto"/>
              <w:right w:val="single" w:sz="4" w:space="0" w:color="auto"/>
            </w:tcBorders>
            <w:shd w:val="clear" w:color="auto" w:fill="auto"/>
            <w:noWrap/>
            <w:vAlign w:val="center"/>
            <w:hideMark/>
          </w:tcPr>
          <w:p w14:paraId="186CE8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2528BC4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DORADO</w:t>
            </w:r>
          </w:p>
        </w:tc>
        <w:tc>
          <w:tcPr>
            <w:tcW w:w="2720" w:type="dxa"/>
            <w:tcBorders>
              <w:top w:val="nil"/>
              <w:left w:val="nil"/>
              <w:bottom w:val="single" w:sz="4" w:space="0" w:color="auto"/>
              <w:right w:val="single" w:sz="4" w:space="0" w:color="auto"/>
            </w:tcBorders>
            <w:shd w:val="clear" w:color="auto" w:fill="auto"/>
            <w:noWrap/>
            <w:vAlign w:val="center"/>
            <w:hideMark/>
          </w:tcPr>
          <w:p w14:paraId="26CAC23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1011" w:type="dxa"/>
            <w:tcBorders>
              <w:top w:val="nil"/>
              <w:left w:val="nil"/>
              <w:bottom w:val="single" w:sz="4" w:space="0" w:color="auto"/>
              <w:right w:val="single" w:sz="4" w:space="0" w:color="auto"/>
            </w:tcBorders>
            <w:shd w:val="clear" w:color="auto" w:fill="auto"/>
            <w:noWrap/>
            <w:vAlign w:val="center"/>
          </w:tcPr>
          <w:p w14:paraId="4B88643C" w14:textId="55F399F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161D53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A1732D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1891</w:t>
            </w:r>
          </w:p>
        </w:tc>
        <w:tc>
          <w:tcPr>
            <w:tcW w:w="940" w:type="dxa"/>
            <w:tcBorders>
              <w:top w:val="nil"/>
              <w:left w:val="nil"/>
              <w:bottom w:val="single" w:sz="4" w:space="0" w:color="auto"/>
              <w:right w:val="single" w:sz="4" w:space="0" w:color="auto"/>
            </w:tcBorders>
            <w:shd w:val="clear" w:color="auto" w:fill="auto"/>
            <w:noWrap/>
            <w:vAlign w:val="center"/>
            <w:hideMark/>
          </w:tcPr>
          <w:p w14:paraId="7706249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2203030036</w:t>
            </w:r>
          </w:p>
        </w:tc>
        <w:tc>
          <w:tcPr>
            <w:tcW w:w="3700" w:type="dxa"/>
            <w:tcBorders>
              <w:top w:val="nil"/>
              <w:left w:val="nil"/>
              <w:bottom w:val="single" w:sz="4" w:space="0" w:color="auto"/>
              <w:right w:val="single" w:sz="4" w:space="0" w:color="auto"/>
            </w:tcBorders>
            <w:shd w:val="clear" w:color="auto" w:fill="auto"/>
            <w:noWrap/>
            <w:vAlign w:val="center"/>
            <w:hideMark/>
          </w:tcPr>
          <w:p w14:paraId="41B5ACF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FLOR DE SELVA</w:t>
            </w:r>
          </w:p>
        </w:tc>
        <w:tc>
          <w:tcPr>
            <w:tcW w:w="1340" w:type="dxa"/>
            <w:tcBorders>
              <w:top w:val="nil"/>
              <w:left w:val="nil"/>
              <w:bottom w:val="single" w:sz="4" w:space="0" w:color="auto"/>
              <w:right w:val="single" w:sz="4" w:space="0" w:color="auto"/>
            </w:tcBorders>
            <w:shd w:val="clear" w:color="auto" w:fill="auto"/>
            <w:noWrap/>
            <w:vAlign w:val="center"/>
            <w:hideMark/>
          </w:tcPr>
          <w:p w14:paraId="71B83A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439B77C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DORADO</w:t>
            </w:r>
          </w:p>
        </w:tc>
        <w:tc>
          <w:tcPr>
            <w:tcW w:w="2720" w:type="dxa"/>
            <w:tcBorders>
              <w:top w:val="nil"/>
              <w:left w:val="nil"/>
              <w:bottom w:val="single" w:sz="4" w:space="0" w:color="auto"/>
              <w:right w:val="single" w:sz="4" w:space="0" w:color="auto"/>
            </w:tcBorders>
            <w:shd w:val="clear" w:color="auto" w:fill="auto"/>
            <w:noWrap/>
            <w:vAlign w:val="center"/>
            <w:hideMark/>
          </w:tcPr>
          <w:p w14:paraId="3E4FF61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1011" w:type="dxa"/>
            <w:tcBorders>
              <w:top w:val="nil"/>
              <w:left w:val="nil"/>
              <w:bottom w:val="single" w:sz="4" w:space="0" w:color="auto"/>
              <w:right w:val="single" w:sz="4" w:space="0" w:color="auto"/>
            </w:tcBorders>
            <w:shd w:val="clear" w:color="auto" w:fill="auto"/>
            <w:noWrap/>
            <w:vAlign w:val="center"/>
          </w:tcPr>
          <w:p w14:paraId="1CA00162" w14:textId="7D65A81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462C23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13D2C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1892</w:t>
            </w:r>
          </w:p>
        </w:tc>
        <w:tc>
          <w:tcPr>
            <w:tcW w:w="940" w:type="dxa"/>
            <w:tcBorders>
              <w:top w:val="nil"/>
              <w:left w:val="nil"/>
              <w:bottom w:val="single" w:sz="4" w:space="0" w:color="auto"/>
              <w:right w:val="single" w:sz="4" w:space="0" w:color="auto"/>
            </w:tcBorders>
            <w:shd w:val="clear" w:color="auto" w:fill="auto"/>
            <w:noWrap/>
            <w:vAlign w:val="center"/>
            <w:hideMark/>
          </w:tcPr>
          <w:p w14:paraId="02DFC5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2203030045</w:t>
            </w:r>
          </w:p>
        </w:tc>
        <w:tc>
          <w:tcPr>
            <w:tcW w:w="3700" w:type="dxa"/>
            <w:tcBorders>
              <w:top w:val="nil"/>
              <w:left w:val="nil"/>
              <w:bottom w:val="single" w:sz="4" w:space="0" w:color="auto"/>
              <w:right w:val="single" w:sz="4" w:space="0" w:color="auto"/>
            </w:tcBorders>
            <w:shd w:val="clear" w:color="auto" w:fill="auto"/>
            <w:noWrap/>
            <w:vAlign w:val="center"/>
            <w:hideMark/>
          </w:tcPr>
          <w:p w14:paraId="5DB1F52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MONTERRICO</w:t>
            </w:r>
          </w:p>
        </w:tc>
        <w:tc>
          <w:tcPr>
            <w:tcW w:w="1340" w:type="dxa"/>
            <w:tcBorders>
              <w:top w:val="nil"/>
              <w:left w:val="nil"/>
              <w:bottom w:val="single" w:sz="4" w:space="0" w:color="auto"/>
              <w:right w:val="single" w:sz="4" w:space="0" w:color="auto"/>
            </w:tcBorders>
            <w:shd w:val="clear" w:color="auto" w:fill="auto"/>
            <w:noWrap/>
            <w:vAlign w:val="center"/>
            <w:hideMark/>
          </w:tcPr>
          <w:p w14:paraId="0F1769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1027422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DORADO</w:t>
            </w:r>
          </w:p>
        </w:tc>
        <w:tc>
          <w:tcPr>
            <w:tcW w:w="2720" w:type="dxa"/>
            <w:tcBorders>
              <w:top w:val="nil"/>
              <w:left w:val="nil"/>
              <w:bottom w:val="single" w:sz="4" w:space="0" w:color="auto"/>
              <w:right w:val="single" w:sz="4" w:space="0" w:color="auto"/>
            </w:tcBorders>
            <w:shd w:val="clear" w:color="auto" w:fill="auto"/>
            <w:noWrap/>
            <w:vAlign w:val="center"/>
            <w:hideMark/>
          </w:tcPr>
          <w:p w14:paraId="4D212E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1011" w:type="dxa"/>
            <w:tcBorders>
              <w:top w:val="nil"/>
              <w:left w:val="nil"/>
              <w:bottom w:val="single" w:sz="4" w:space="0" w:color="auto"/>
              <w:right w:val="single" w:sz="4" w:space="0" w:color="auto"/>
            </w:tcBorders>
            <w:shd w:val="clear" w:color="auto" w:fill="auto"/>
            <w:noWrap/>
            <w:vAlign w:val="center"/>
          </w:tcPr>
          <w:p w14:paraId="0CF093CC" w14:textId="3FEF3A2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CBD615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BC282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1893</w:t>
            </w:r>
          </w:p>
        </w:tc>
        <w:tc>
          <w:tcPr>
            <w:tcW w:w="940" w:type="dxa"/>
            <w:tcBorders>
              <w:top w:val="nil"/>
              <w:left w:val="nil"/>
              <w:bottom w:val="single" w:sz="4" w:space="0" w:color="auto"/>
              <w:right w:val="single" w:sz="4" w:space="0" w:color="auto"/>
            </w:tcBorders>
            <w:shd w:val="clear" w:color="auto" w:fill="auto"/>
            <w:noWrap/>
            <w:vAlign w:val="center"/>
            <w:hideMark/>
          </w:tcPr>
          <w:p w14:paraId="5020570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2203030055</w:t>
            </w:r>
          </w:p>
        </w:tc>
        <w:tc>
          <w:tcPr>
            <w:tcW w:w="3700" w:type="dxa"/>
            <w:tcBorders>
              <w:top w:val="nil"/>
              <w:left w:val="nil"/>
              <w:bottom w:val="single" w:sz="4" w:space="0" w:color="auto"/>
              <w:right w:val="single" w:sz="4" w:space="0" w:color="auto"/>
            </w:tcBorders>
            <w:shd w:val="clear" w:color="auto" w:fill="auto"/>
            <w:noWrap/>
            <w:vAlign w:val="center"/>
            <w:hideMark/>
          </w:tcPr>
          <w:p w14:paraId="03B8552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PERU</w:t>
            </w:r>
          </w:p>
        </w:tc>
        <w:tc>
          <w:tcPr>
            <w:tcW w:w="1340" w:type="dxa"/>
            <w:tcBorders>
              <w:top w:val="nil"/>
              <w:left w:val="nil"/>
              <w:bottom w:val="single" w:sz="4" w:space="0" w:color="auto"/>
              <w:right w:val="single" w:sz="4" w:space="0" w:color="auto"/>
            </w:tcBorders>
            <w:shd w:val="clear" w:color="auto" w:fill="auto"/>
            <w:noWrap/>
            <w:vAlign w:val="center"/>
            <w:hideMark/>
          </w:tcPr>
          <w:p w14:paraId="51A6B0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02D96BD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DORADO</w:t>
            </w:r>
          </w:p>
        </w:tc>
        <w:tc>
          <w:tcPr>
            <w:tcW w:w="2720" w:type="dxa"/>
            <w:tcBorders>
              <w:top w:val="nil"/>
              <w:left w:val="nil"/>
              <w:bottom w:val="single" w:sz="4" w:space="0" w:color="auto"/>
              <w:right w:val="single" w:sz="4" w:space="0" w:color="auto"/>
            </w:tcBorders>
            <w:shd w:val="clear" w:color="auto" w:fill="auto"/>
            <w:noWrap/>
            <w:vAlign w:val="center"/>
            <w:hideMark/>
          </w:tcPr>
          <w:p w14:paraId="6A0AAF8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1011" w:type="dxa"/>
            <w:tcBorders>
              <w:top w:val="nil"/>
              <w:left w:val="nil"/>
              <w:bottom w:val="single" w:sz="4" w:space="0" w:color="auto"/>
              <w:right w:val="single" w:sz="4" w:space="0" w:color="auto"/>
            </w:tcBorders>
            <w:shd w:val="clear" w:color="auto" w:fill="auto"/>
            <w:noWrap/>
            <w:vAlign w:val="center"/>
          </w:tcPr>
          <w:p w14:paraId="36FCD67E" w14:textId="5796A6E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4D2F8B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84BF7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1894</w:t>
            </w:r>
          </w:p>
        </w:tc>
        <w:tc>
          <w:tcPr>
            <w:tcW w:w="940" w:type="dxa"/>
            <w:tcBorders>
              <w:top w:val="nil"/>
              <w:left w:val="nil"/>
              <w:bottom w:val="single" w:sz="4" w:space="0" w:color="auto"/>
              <w:right w:val="single" w:sz="4" w:space="0" w:color="auto"/>
            </w:tcBorders>
            <w:shd w:val="clear" w:color="auto" w:fill="auto"/>
            <w:noWrap/>
            <w:vAlign w:val="center"/>
            <w:hideMark/>
          </w:tcPr>
          <w:p w14:paraId="0566ED9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2203030061</w:t>
            </w:r>
          </w:p>
        </w:tc>
        <w:tc>
          <w:tcPr>
            <w:tcW w:w="3700" w:type="dxa"/>
            <w:tcBorders>
              <w:top w:val="nil"/>
              <w:left w:val="nil"/>
              <w:bottom w:val="single" w:sz="4" w:space="0" w:color="auto"/>
              <w:right w:val="single" w:sz="4" w:space="0" w:color="auto"/>
            </w:tcBorders>
            <w:shd w:val="clear" w:color="auto" w:fill="auto"/>
            <w:noWrap/>
            <w:vAlign w:val="center"/>
            <w:hideMark/>
          </w:tcPr>
          <w:p w14:paraId="58B4C1F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SAUCE</w:t>
            </w:r>
          </w:p>
        </w:tc>
        <w:tc>
          <w:tcPr>
            <w:tcW w:w="1340" w:type="dxa"/>
            <w:tcBorders>
              <w:top w:val="nil"/>
              <w:left w:val="nil"/>
              <w:bottom w:val="single" w:sz="4" w:space="0" w:color="auto"/>
              <w:right w:val="single" w:sz="4" w:space="0" w:color="auto"/>
            </w:tcBorders>
            <w:shd w:val="clear" w:color="auto" w:fill="auto"/>
            <w:noWrap/>
            <w:vAlign w:val="center"/>
            <w:hideMark/>
          </w:tcPr>
          <w:p w14:paraId="29822F5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025E29A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DORADO</w:t>
            </w:r>
          </w:p>
        </w:tc>
        <w:tc>
          <w:tcPr>
            <w:tcW w:w="2720" w:type="dxa"/>
            <w:tcBorders>
              <w:top w:val="nil"/>
              <w:left w:val="nil"/>
              <w:bottom w:val="single" w:sz="4" w:space="0" w:color="auto"/>
              <w:right w:val="single" w:sz="4" w:space="0" w:color="auto"/>
            </w:tcBorders>
            <w:shd w:val="clear" w:color="auto" w:fill="auto"/>
            <w:noWrap/>
            <w:vAlign w:val="center"/>
            <w:hideMark/>
          </w:tcPr>
          <w:p w14:paraId="7171468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1011" w:type="dxa"/>
            <w:tcBorders>
              <w:top w:val="nil"/>
              <w:left w:val="nil"/>
              <w:bottom w:val="single" w:sz="4" w:space="0" w:color="auto"/>
              <w:right w:val="single" w:sz="4" w:space="0" w:color="auto"/>
            </w:tcBorders>
            <w:shd w:val="clear" w:color="auto" w:fill="auto"/>
            <w:noWrap/>
            <w:vAlign w:val="center"/>
          </w:tcPr>
          <w:p w14:paraId="21ABBF34" w14:textId="498F049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F32DAC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C9D7C7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1895</w:t>
            </w:r>
          </w:p>
        </w:tc>
        <w:tc>
          <w:tcPr>
            <w:tcW w:w="940" w:type="dxa"/>
            <w:tcBorders>
              <w:top w:val="nil"/>
              <w:left w:val="nil"/>
              <w:bottom w:val="single" w:sz="4" w:space="0" w:color="auto"/>
              <w:right w:val="single" w:sz="4" w:space="0" w:color="auto"/>
            </w:tcBorders>
            <w:shd w:val="clear" w:color="auto" w:fill="auto"/>
            <w:noWrap/>
            <w:vAlign w:val="center"/>
            <w:hideMark/>
          </w:tcPr>
          <w:p w14:paraId="00BCF3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2204010012</w:t>
            </w:r>
          </w:p>
        </w:tc>
        <w:tc>
          <w:tcPr>
            <w:tcW w:w="3700" w:type="dxa"/>
            <w:tcBorders>
              <w:top w:val="nil"/>
              <w:left w:val="nil"/>
              <w:bottom w:val="single" w:sz="4" w:space="0" w:color="auto"/>
              <w:right w:val="single" w:sz="4" w:space="0" w:color="auto"/>
            </w:tcBorders>
            <w:shd w:val="clear" w:color="auto" w:fill="auto"/>
            <w:noWrap/>
            <w:vAlign w:val="center"/>
            <w:hideMark/>
          </w:tcPr>
          <w:p w14:paraId="6BD8D1B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SITULLI</w:t>
            </w:r>
          </w:p>
        </w:tc>
        <w:tc>
          <w:tcPr>
            <w:tcW w:w="1340" w:type="dxa"/>
            <w:tcBorders>
              <w:top w:val="nil"/>
              <w:left w:val="nil"/>
              <w:bottom w:val="single" w:sz="4" w:space="0" w:color="auto"/>
              <w:right w:val="single" w:sz="4" w:space="0" w:color="auto"/>
            </w:tcBorders>
            <w:shd w:val="clear" w:color="auto" w:fill="auto"/>
            <w:noWrap/>
            <w:vAlign w:val="center"/>
            <w:hideMark/>
          </w:tcPr>
          <w:p w14:paraId="77F199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0A9D37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HUALLAGA</w:t>
            </w:r>
          </w:p>
        </w:tc>
        <w:tc>
          <w:tcPr>
            <w:tcW w:w="2720" w:type="dxa"/>
            <w:tcBorders>
              <w:top w:val="nil"/>
              <w:left w:val="nil"/>
              <w:bottom w:val="single" w:sz="4" w:space="0" w:color="auto"/>
              <w:right w:val="single" w:sz="4" w:space="0" w:color="auto"/>
            </w:tcBorders>
            <w:shd w:val="clear" w:color="auto" w:fill="auto"/>
            <w:noWrap/>
            <w:vAlign w:val="center"/>
            <w:hideMark/>
          </w:tcPr>
          <w:p w14:paraId="4C6526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SAPOSOA</w:t>
            </w:r>
          </w:p>
        </w:tc>
        <w:tc>
          <w:tcPr>
            <w:tcW w:w="1011" w:type="dxa"/>
            <w:tcBorders>
              <w:top w:val="nil"/>
              <w:left w:val="nil"/>
              <w:bottom w:val="single" w:sz="4" w:space="0" w:color="auto"/>
              <w:right w:val="single" w:sz="4" w:space="0" w:color="auto"/>
            </w:tcBorders>
            <w:shd w:val="clear" w:color="auto" w:fill="auto"/>
            <w:noWrap/>
            <w:vAlign w:val="center"/>
          </w:tcPr>
          <w:p w14:paraId="5F88690C" w14:textId="0EAF6ED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5A54D7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D001A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1896</w:t>
            </w:r>
          </w:p>
        </w:tc>
        <w:tc>
          <w:tcPr>
            <w:tcW w:w="940" w:type="dxa"/>
            <w:tcBorders>
              <w:top w:val="nil"/>
              <w:left w:val="nil"/>
              <w:bottom w:val="single" w:sz="4" w:space="0" w:color="auto"/>
              <w:right w:val="single" w:sz="4" w:space="0" w:color="auto"/>
            </w:tcBorders>
            <w:shd w:val="clear" w:color="auto" w:fill="auto"/>
            <w:noWrap/>
            <w:vAlign w:val="center"/>
            <w:hideMark/>
          </w:tcPr>
          <w:p w14:paraId="77FDC8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2204010018</w:t>
            </w:r>
          </w:p>
        </w:tc>
        <w:tc>
          <w:tcPr>
            <w:tcW w:w="3700" w:type="dxa"/>
            <w:tcBorders>
              <w:top w:val="nil"/>
              <w:left w:val="nil"/>
              <w:bottom w:val="single" w:sz="4" w:space="0" w:color="auto"/>
              <w:right w:val="single" w:sz="4" w:space="0" w:color="auto"/>
            </w:tcBorders>
            <w:shd w:val="clear" w:color="auto" w:fill="auto"/>
            <w:noWrap/>
            <w:vAlign w:val="center"/>
            <w:hideMark/>
          </w:tcPr>
          <w:p w14:paraId="5DF535C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SAN ANDRES</w:t>
            </w:r>
          </w:p>
        </w:tc>
        <w:tc>
          <w:tcPr>
            <w:tcW w:w="1340" w:type="dxa"/>
            <w:tcBorders>
              <w:top w:val="nil"/>
              <w:left w:val="nil"/>
              <w:bottom w:val="single" w:sz="4" w:space="0" w:color="auto"/>
              <w:right w:val="single" w:sz="4" w:space="0" w:color="auto"/>
            </w:tcBorders>
            <w:shd w:val="clear" w:color="auto" w:fill="auto"/>
            <w:noWrap/>
            <w:vAlign w:val="center"/>
            <w:hideMark/>
          </w:tcPr>
          <w:p w14:paraId="231CB51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1F5BE3C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HUALLAGA</w:t>
            </w:r>
          </w:p>
        </w:tc>
        <w:tc>
          <w:tcPr>
            <w:tcW w:w="2720" w:type="dxa"/>
            <w:tcBorders>
              <w:top w:val="nil"/>
              <w:left w:val="nil"/>
              <w:bottom w:val="single" w:sz="4" w:space="0" w:color="auto"/>
              <w:right w:val="single" w:sz="4" w:space="0" w:color="auto"/>
            </w:tcBorders>
            <w:shd w:val="clear" w:color="auto" w:fill="auto"/>
            <w:noWrap/>
            <w:vAlign w:val="center"/>
            <w:hideMark/>
          </w:tcPr>
          <w:p w14:paraId="233D705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SAPOSOA</w:t>
            </w:r>
          </w:p>
        </w:tc>
        <w:tc>
          <w:tcPr>
            <w:tcW w:w="1011" w:type="dxa"/>
            <w:tcBorders>
              <w:top w:val="nil"/>
              <w:left w:val="nil"/>
              <w:bottom w:val="single" w:sz="4" w:space="0" w:color="auto"/>
              <w:right w:val="single" w:sz="4" w:space="0" w:color="auto"/>
            </w:tcBorders>
            <w:shd w:val="clear" w:color="auto" w:fill="auto"/>
            <w:noWrap/>
            <w:vAlign w:val="center"/>
          </w:tcPr>
          <w:p w14:paraId="070C1599" w14:textId="7B3D10F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03EE97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198F77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1897</w:t>
            </w:r>
          </w:p>
        </w:tc>
        <w:tc>
          <w:tcPr>
            <w:tcW w:w="940" w:type="dxa"/>
            <w:tcBorders>
              <w:top w:val="nil"/>
              <w:left w:val="nil"/>
              <w:bottom w:val="single" w:sz="4" w:space="0" w:color="auto"/>
              <w:right w:val="single" w:sz="4" w:space="0" w:color="auto"/>
            </w:tcBorders>
            <w:shd w:val="clear" w:color="auto" w:fill="auto"/>
            <w:noWrap/>
            <w:vAlign w:val="center"/>
            <w:hideMark/>
          </w:tcPr>
          <w:p w14:paraId="445A5D2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2204010019</w:t>
            </w:r>
          </w:p>
        </w:tc>
        <w:tc>
          <w:tcPr>
            <w:tcW w:w="3700" w:type="dxa"/>
            <w:tcBorders>
              <w:top w:val="nil"/>
              <w:left w:val="nil"/>
              <w:bottom w:val="single" w:sz="4" w:space="0" w:color="auto"/>
              <w:right w:val="single" w:sz="4" w:space="0" w:color="auto"/>
            </w:tcBorders>
            <w:shd w:val="clear" w:color="auto" w:fill="auto"/>
            <w:noWrap/>
            <w:vAlign w:val="center"/>
            <w:hideMark/>
          </w:tcPr>
          <w:p w14:paraId="59B59C7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AHUIHUA</w:t>
            </w:r>
          </w:p>
        </w:tc>
        <w:tc>
          <w:tcPr>
            <w:tcW w:w="1340" w:type="dxa"/>
            <w:tcBorders>
              <w:top w:val="nil"/>
              <w:left w:val="nil"/>
              <w:bottom w:val="single" w:sz="4" w:space="0" w:color="auto"/>
              <w:right w:val="single" w:sz="4" w:space="0" w:color="auto"/>
            </w:tcBorders>
            <w:shd w:val="clear" w:color="auto" w:fill="auto"/>
            <w:noWrap/>
            <w:vAlign w:val="center"/>
            <w:hideMark/>
          </w:tcPr>
          <w:p w14:paraId="273FF9D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5C5F7B1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HUALLAGA</w:t>
            </w:r>
          </w:p>
        </w:tc>
        <w:tc>
          <w:tcPr>
            <w:tcW w:w="2720" w:type="dxa"/>
            <w:tcBorders>
              <w:top w:val="nil"/>
              <w:left w:val="nil"/>
              <w:bottom w:val="single" w:sz="4" w:space="0" w:color="auto"/>
              <w:right w:val="single" w:sz="4" w:space="0" w:color="auto"/>
            </w:tcBorders>
            <w:shd w:val="clear" w:color="auto" w:fill="auto"/>
            <w:noWrap/>
            <w:vAlign w:val="center"/>
            <w:hideMark/>
          </w:tcPr>
          <w:p w14:paraId="560171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SAPOSOA</w:t>
            </w:r>
          </w:p>
        </w:tc>
        <w:tc>
          <w:tcPr>
            <w:tcW w:w="1011" w:type="dxa"/>
            <w:tcBorders>
              <w:top w:val="nil"/>
              <w:left w:val="nil"/>
              <w:bottom w:val="single" w:sz="4" w:space="0" w:color="auto"/>
              <w:right w:val="single" w:sz="4" w:space="0" w:color="auto"/>
            </w:tcBorders>
            <w:shd w:val="clear" w:color="auto" w:fill="auto"/>
            <w:noWrap/>
            <w:vAlign w:val="center"/>
          </w:tcPr>
          <w:p w14:paraId="107C6BC4" w14:textId="70C0B72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121B4F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88E40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1898</w:t>
            </w:r>
          </w:p>
        </w:tc>
        <w:tc>
          <w:tcPr>
            <w:tcW w:w="940" w:type="dxa"/>
            <w:tcBorders>
              <w:top w:val="nil"/>
              <w:left w:val="nil"/>
              <w:bottom w:val="single" w:sz="4" w:space="0" w:color="auto"/>
              <w:right w:val="single" w:sz="4" w:space="0" w:color="auto"/>
            </w:tcBorders>
            <w:shd w:val="clear" w:color="auto" w:fill="auto"/>
            <w:noWrap/>
            <w:vAlign w:val="center"/>
            <w:hideMark/>
          </w:tcPr>
          <w:p w14:paraId="643E44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2204010022</w:t>
            </w:r>
          </w:p>
        </w:tc>
        <w:tc>
          <w:tcPr>
            <w:tcW w:w="3700" w:type="dxa"/>
            <w:tcBorders>
              <w:top w:val="nil"/>
              <w:left w:val="nil"/>
              <w:bottom w:val="single" w:sz="4" w:space="0" w:color="auto"/>
              <w:right w:val="single" w:sz="4" w:space="0" w:color="auto"/>
            </w:tcBorders>
            <w:shd w:val="clear" w:color="auto" w:fill="auto"/>
            <w:noWrap/>
            <w:vAlign w:val="center"/>
            <w:hideMark/>
          </w:tcPr>
          <w:p w14:paraId="43D76DB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TRIUNFO</w:t>
            </w:r>
          </w:p>
        </w:tc>
        <w:tc>
          <w:tcPr>
            <w:tcW w:w="1340" w:type="dxa"/>
            <w:tcBorders>
              <w:top w:val="nil"/>
              <w:left w:val="nil"/>
              <w:bottom w:val="single" w:sz="4" w:space="0" w:color="auto"/>
              <w:right w:val="single" w:sz="4" w:space="0" w:color="auto"/>
            </w:tcBorders>
            <w:shd w:val="clear" w:color="auto" w:fill="auto"/>
            <w:noWrap/>
            <w:vAlign w:val="center"/>
            <w:hideMark/>
          </w:tcPr>
          <w:p w14:paraId="3A9815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7770BB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HUALLAGA</w:t>
            </w:r>
          </w:p>
        </w:tc>
        <w:tc>
          <w:tcPr>
            <w:tcW w:w="2720" w:type="dxa"/>
            <w:tcBorders>
              <w:top w:val="nil"/>
              <w:left w:val="nil"/>
              <w:bottom w:val="single" w:sz="4" w:space="0" w:color="auto"/>
              <w:right w:val="single" w:sz="4" w:space="0" w:color="auto"/>
            </w:tcBorders>
            <w:shd w:val="clear" w:color="auto" w:fill="auto"/>
            <w:noWrap/>
            <w:vAlign w:val="center"/>
            <w:hideMark/>
          </w:tcPr>
          <w:p w14:paraId="3AD171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SAPOSOA</w:t>
            </w:r>
          </w:p>
        </w:tc>
        <w:tc>
          <w:tcPr>
            <w:tcW w:w="1011" w:type="dxa"/>
            <w:tcBorders>
              <w:top w:val="nil"/>
              <w:left w:val="nil"/>
              <w:bottom w:val="single" w:sz="4" w:space="0" w:color="auto"/>
              <w:right w:val="single" w:sz="4" w:space="0" w:color="auto"/>
            </w:tcBorders>
            <w:shd w:val="clear" w:color="auto" w:fill="auto"/>
            <w:noWrap/>
            <w:vAlign w:val="center"/>
          </w:tcPr>
          <w:p w14:paraId="0FF26537" w14:textId="2C3F7B3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C93601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528343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1899</w:t>
            </w:r>
          </w:p>
        </w:tc>
        <w:tc>
          <w:tcPr>
            <w:tcW w:w="940" w:type="dxa"/>
            <w:tcBorders>
              <w:top w:val="nil"/>
              <w:left w:val="nil"/>
              <w:bottom w:val="single" w:sz="4" w:space="0" w:color="auto"/>
              <w:right w:val="single" w:sz="4" w:space="0" w:color="auto"/>
            </w:tcBorders>
            <w:shd w:val="clear" w:color="auto" w:fill="auto"/>
            <w:noWrap/>
            <w:vAlign w:val="center"/>
            <w:hideMark/>
          </w:tcPr>
          <w:p w14:paraId="5268A6B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2204010032</w:t>
            </w:r>
          </w:p>
        </w:tc>
        <w:tc>
          <w:tcPr>
            <w:tcW w:w="3700" w:type="dxa"/>
            <w:tcBorders>
              <w:top w:val="nil"/>
              <w:left w:val="nil"/>
              <w:bottom w:val="single" w:sz="4" w:space="0" w:color="auto"/>
              <w:right w:val="single" w:sz="4" w:space="0" w:color="auto"/>
            </w:tcBorders>
            <w:shd w:val="clear" w:color="auto" w:fill="auto"/>
            <w:noWrap/>
            <w:vAlign w:val="center"/>
            <w:hideMark/>
          </w:tcPr>
          <w:p w14:paraId="13D131F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AGUA AZUL</w:t>
            </w:r>
          </w:p>
        </w:tc>
        <w:tc>
          <w:tcPr>
            <w:tcW w:w="1340" w:type="dxa"/>
            <w:tcBorders>
              <w:top w:val="nil"/>
              <w:left w:val="nil"/>
              <w:bottom w:val="single" w:sz="4" w:space="0" w:color="auto"/>
              <w:right w:val="single" w:sz="4" w:space="0" w:color="auto"/>
            </w:tcBorders>
            <w:shd w:val="clear" w:color="auto" w:fill="auto"/>
            <w:noWrap/>
            <w:vAlign w:val="center"/>
            <w:hideMark/>
          </w:tcPr>
          <w:p w14:paraId="5B76CF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77FDD53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HUALLAGA</w:t>
            </w:r>
          </w:p>
        </w:tc>
        <w:tc>
          <w:tcPr>
            <w:tcW w:w="2720" w:type="dxa"/>
            <w:tcBorders>
              <w:top w:val="nil"/>
              <w:left w:val="nil"/>
              <w:bottom w:val="single" w:sz="4" w:space="0" w:color="auto"/>
              <w:right w:val="single" w:sz="4" w:space="0" w:color="auto"/>
            </w:tcBorders>
            <w:shd w:val="clear" w:color="auto" w:fill="auto"/>
            <w:noWrap/>
            <w:vAlign w:val="center"/>
            <w:hideMark/>
          </w:tcPr>
          <w:p w14:paraId="5FE95B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SAPOSOA</w:t>
            </w:r>
          </w:p>
        </w:tc>
        <w:tc>
          <w:tcPr>
            <w:tcW w:w="1011" w:type="dxa"/>
            <w:tcBorders>
              <w:top w:val="nil"/>
              <w:left w:val="nil"/>
              <w:bottom w:val="single" w:sz="4" w:space="0" w:color="auto"/>
              <w:right w:val="single" w:sz="4" w:space="0" w:color="auto"/>
            </w:tcBorders>
            <w:shd w:val="clear" w:color="auto" w:fill="auto"/>
            <w:noWrap/>
            <w:vAlign w:val="center"/>
          </w:tcPr>
          <w:p w14:paraId="16747403" w14:textId="1A67707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925A19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CD9693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1900</w:t>
            </w:r>
          </w:p>
        </w:tc>
        <w:tc>
          <w:tcPr>
            <w:tcW w:w="940" w:type="dxa"/>
            <w:tcBorders>
              <w:top w:val="nil"/>
              <w:left w:val="nil"/>
              <w:bottom w:val="single" w:sz="4" w:space="0" w:color="auto"/>
              <w:right w:val="single" w:sz="4" w:space="0" w:color="auto"/>
            </w:tcBorders>
            <w:shd w:val="clear" w:color="auto" w:fill="auto"/>
            <w:noWrap/>
            <w:vAlign w:val="center"/>
            <w:hideMark/>
          </w:tcPr>
          <w:p w14:paraId="0BA6DC5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2204010065</w:t>
            </w:r>
          </w:p>
        </w:tc>
        <w:tc>
          <w:tcPr>
            <w:tcW w:w="3700" w:type="dxa"/>
            <w:tcBorders>
              <w:top w:val="nil"/>
              <w:left w:val="nil"/>
              <w:bottom w:val="single" w:sz="4" w:space="0" w:color="auto"/>
              <w:right w:val="single" w:sz="4" w:space="0" w:color="auto"/>
            </w:tcBorders>
            <w:shd w:val="clear" w:color="auto" w:fill="auto"/>
            <w:noWrap/>
            <w:vAlign w:val="center"/>
            <w:hideMark/>
          </w:tcPr>
          <w:p w14:paraId="1B5FE2A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PERU</w:t>
            </w:r>
          </w:p>
        </w:tc>
        <w:tc>
          <w:tcPr>
            <w:tcW w:w="1340" w:type="dxa"/>
            <w:tcBorders>
              <w:top w:val="nil"/>
              <w:left w:val="nil"/>
              <w:bottom w:val="single" w:sz="4" w:space="0" w:color="auto"/>
              <w:right w:val="single" w:sz="4" w:space="0" w:color="auto"/>
            </w:tcBorders>
            <w:shd w:val="clear" w:color="auto" w:fill="auto"/>
            <w:noWrap/>
            <w:vAlign w:val="center"/>
            <w:hideMark/>
          </w:tcPr>
          <w:p w14:paraId="4885F8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56AD7B6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HUALLAGA</w:t>
            </w:r>
          </w:p>
        </w:tc>
        <w:tc>
          <w:tcPr>
            <w:tcW w:w="2720" w:type="dxa"/>
            <w:tcBorders>
              <w:top w:val="nil"/>
              <w:left w:val="nil"/>
              <w:bottom w:val="single" w:sz="4" w:space="0" w:color="auto"/>
              <w:right w:val="single" w:sz="4" w:space="0" w:color="auto"/>
            </w:tcBorders>
            <w:shd w:val="clear" w:color="auto" w:fill="auto"/>
            <w:noWrap/>
            <w:vAlign w:val="center"/>
            <w:hideMark/>
          </w:tcPr>
          <w:p w14:paraId="58638CB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SAPOSOA</w:t>
            </w:r>
          </w:p>
        </w:tc>
        <w:tc>
          <w:tcPr>
            <w:tcW w:w="1011" w:type="dxa"/>
            <w:tcBorders>
              <w:top w:val="nil"/>
              <w:left w:val="nil"/>
              <w:bottom w:val="single" w:sz="4" w:space="0" w:color="auto"/>
              <w:right w:val="single" w:sz="4" w:space="0" w:color="auto"/>
            </w:tcBorders>
            <w:shd w:val="clear" w:color="auto" w:fill="auto"/>
            <w:noWrap/>
            <w:vAlign w:val="center"/>
          </w:tcPr>
          <w:p w14:paraId="7E1AE73A" w14:textId="0D52132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0CBF1A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3B512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1901</w:t>
            </w:r>
          </w:p>
        </w:tc>
        <w:tc>
          <w:tcPr>
            <w:tcW w:w="940" w:type="dxa"/>
            <w:tcBorders>
              <w:top w:val="nil"/>
              <w:left w:val="nil"/>
              <w:bottom w:val="single" w:sz="4" w:space="0" w:color="auto"/>
              <w:right w:val="single" w:sz="4" w:space="0" w:color="auto"/>
            </w:tcBorders>
            <w:shd w:val="clear" w:color="auto" w:fill="auto"/>
            <w:noWrap/>
            <w:vAlign w:val="center"/>
            <w:hideMark/>
          </w:tcPr>
          <w:p w14:paraId="34830BD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2204040015</w:t>
            </w:r>
          </w:p>
        </w:tc>
        <w:tc>
          <w:tcPr>
            <w:tcW w:w="3700" w:type="dxa"/>
            <w:tcBorders>
              <w:top w:val="nil"/>
              <w:left w:val="nil"/>
              <w:bottom w:val="single" w:sz="4" w:space="0" w:color="auto"/>
              <w:right w:val="single" w:sz="4" w:space="0" w:color="auto"/>
            </w:tcBorders>
            <w:shd w:val="clear" w:color="auto" w:fill="auto"/>
            <w:noWrap/>
            <w:vAlign w:val="center"/>
            <w:hideMark/>
          </w:tcPr>
          <w:p w14:paraId="22690B2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PEDRERA</w:t>
            </w:r>
          </w:p>
        </w:tc>
        <w:tc>
          <w:tcPr>
            <w:tcW w:w="1340" w:type="dxa"/>
            <w:tcBorders>
              <w:top w:val="nil"/>
              <w:left w:val="nil"/>
              <w:bottom w:val="single" w:sz="4" w:space="0" w:color="auto"/>
              <w:right w:val="single" w:sz="4" w:space="0" w:color="auto"/>
            </w:tcBorders>
            <w:shd w:val="clear" w:color="auto" w:fill="auto"/>
            <w:noWrap/>
            <w:vAlign w:val="center"/>
            <w:hideMark/>
          </w:tcPr>
          <w:p w14:paraId="32DD69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732346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HUALLAGA</w:t>
            </w:r>
          </w:p>
        </w:tc>
        <w:tc>
          <w:tcPr>
            <w:tcW w:w="2720" w:type="dxa"/>
            <w:tcBorders>
              <w:top w:val="nil"/>
              <w:left w:val="nil"/>
              <w:bottom w:val="single" w:sz="4" w:space="0" w:color="auto"/>
              <w:right w:val="single" w:sz="4" w:space="0" w:color="auto"/>
            </w:tcBorders>
            <w:shd w:val="clear" w:color="auto" w:fill="auto"/>
            <w:noWrap/>
            <w:vAlign w:val="center"/>
            <w:hideMark/>
          </w:tcPr>
          <w:p w14:paraId="2B63FBD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PISCOYACU</w:t>
            </w:r>
          </w:p>
        </w:tc>
        <w:tc>
          <w:tcPr>
            <w:tcW w:w="1011" w:type="dxa"/>
            <w:tcBorders>
              <w:top w:val="nil"/>
              <w:left w:val="nil"/>
              <w:bottom w:val="single" w:sz="4" w:space="0" w:color="auto"/>
              <w:right w:val="single" w:sz="4" w:space="0" w:color="auto"/>
            </w:tcBorders>
            <w:shd w:val="clear" w:color="auto" w:fill="auto"/>
            <w:noWrap/>
            <w:vAlign w:val="center"/>
          </w:tcPr>
          <w:p w14:paraId="35C20F26" w14:textId="20B62A3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3DB975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B0387F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1902</w:t>
            </w:r>
          </w:p>
        </w:tc>
        <w:tc>
          <w:tcPr>
            <w:tcW w:w="940" w:type="dxa"/>
            <w:tcBorders>
              <w:top w:val="nil"/>
              <w:left w:val="nil"/>
              <w:bottom w:val="single" w:sz="4" w:space="0" w:color="auto"/>
              <w:right w:val="single" w:sz="4" w:space="0" w:color="auto"/>
            </w:tcBorders>
            <w:shd w:val="clear" w:color="auto" w:fill="auto"/>
            <w:noWrap/>
            <w:vAlign w:val="center"/>
            <w:hideMark/>
          </w:tcPr>
          <w:p w14:paraId="3184BE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2204040016</w:t>
            </w:r>
          </w:p>
        </w:tc>
        <w:tc>
          <w:tcPr>
            <w:tcW w:w="3700" w:type="dxa"/>
            <w:tcBorders>
              <w:top w:val="nil"/>
              <w:left w:val="nil"/>
              <w:bottom w:val="single" w:sz="4" w:space="0" w:color="auto"/>
              <w:right w:val="single" w:sz="4" w:space="0" w:color="auto"/>
            </w:tcBorders>
            <w:shd w:val="clear" w:color="auto" w:fill="auto"/>
            <w:noWrap/>
            <w:vAlign w:val="center"/>
            <w:hideMark/>
          </w:tcPr>
          <w:p w14:paraId="4C89C99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HUACCHA</w:t>
            </w:r>
          </w:p>
        </w:tc>
        <w:tc>
          <w:tcPr>
            <w:tcW w:w="1340" w:type="dxa"/>
            <w:tcBorders>
              <w:top w:val="nil"/>
              <w:left w:val="nil"/>
              <w:bottom w:val="single" w:sz="4" w:space="0" w:color="auto"/>
              <w:right w:val="single" w:sz="4" w:space="0" w:color="auto"/>
            </w:tcBorders>
            <w:shd w:val="clear" w:color="auto" w:fill="auto"/>
            <w:noWrap/>
            <w:vAlign w:val="center"/>
            <w:hideMark/>
          </w:tcPr>
          <w:p w14:paraId="5D0875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288EF92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HUALLAGA</w:t>
            </w:r>
          </w:p>
        </w:tc>
        <w:tc>
          <w:tcPr>
            <w:tcW w:w="2720" w:type="dxa"/>
            <w:tcBorders>
              <w:top w:val="nil"/>
              <w:left w:val="nil"/>
              <w:bottom w:val="single" w:sz="4" w:space="0" w:color="auto"/>
              <w:right w:val="single" w:sz="4" w:space="0" w:color="auto"/>
            </w:tcBorders>
            <w:shd w:val="clear" w:color="auto" w:fill="auto"/>
            <w:noWrap/>
            <w:vAlign w:val="center"/>
            <w:hideMark/>
          </w:tcPr>
          <w:p w14:paraId="0FF8F3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PISCOYACU</w:t>
            </w:r>
          </w:p>
        </w:tc>
        <w:tc>
          <w:tcPr>
            <w:tcW w:w="1011" w:type="dxa"/>
            <w:tcBorders>
              <w:top w:val="nil"/>
              <w:left w:val="nil"/>
              <w:bottom w:val="single" w:sz="4" w:space="0" w:color="auto"/>
              <w:right w:val="single" w:sz="4" w:space="0" w:color="auto"/>
            </w:tcBorders>
            <w:shd w:val="clear" w:color="auto" w:fill="auto"/>
            <w:noWrap/>
            <w:vAlign w:val="center"/>
          </w:tcPr>
          <w:p w14:paraId="5C8F6326" w14:textId="077E78C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05C14B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4921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1903</w:t>
            </w:r>
          </w:p>
        </w:tc>
        <w:tc>
          <w:tcPr>
            <w:tcW w:w="940" w:type="dxa"/>
            <w:tcBorders>
              <w:top w:val="nil"/>
              <w:left w:val="nil"/>
              <w:bottom w:val="single" w:sz="4" w:space="0" w:color="auto"/>
              <w:right w:val="single" w:sz="4" w:space="0" w:color="auto"/>
            </w:tcBorders>
            <w:shd w:val="clear" w:color="auto" w:fill="auto"/>
            <w:noWrap/>
            <w:vAlign w:val="center"/>
            <w:hideMark/>
          </w:tcPr>
          <w:p w14:paraId="02A71B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2204040018</w:t>
            </w:r>
          </w:p>
        </w:tc>
        <w:tc>
          <w:tcPr>
            <w:tcW w:w="3700" w:type="dxa"/>
            <w:tcBorders>
              <w:top w:val="nil"/>
              <w:left w:val="nil"/>
              <w:bottom w:val="single" w:sz="4" w:space="0" w:color="auto"/>
              <w:right w:val="single" w:sz="4" w:space="0" w:color="auto"/>
            </w:tcBorders>
            <w:shd w:val="clear" w:color="auto" w:fill="auto"/>
            <w:noWrap/>
            <w:vAlign w:val="center"/>
            <w:hideMark/>
          </w:tcPr>
          <w:p w14:paraId="5FCD28C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JOSE OLAYA</w:t>
            </w:r>
          </w:p>
        </w:tc>
        <w:tc>
          <w:tcPr>
            <w:tcW w:w="1340" w:type="dxa"/>
            <w:tcBorders>
              <w:top w:val="nil"/>
              <w:left w:val="nil"/>
              <w:bottom w:val="single" w:sz="4" w:space="0" w:color="auto"/>
              <w:right w:val="single" w:sz="4" w:space="0" w:color="auto"/>
            </w:tcBorders>
            <w:shd w:val="clear" w:color="auto" w:fill="auto"/>
            <w:noWrap/>
            <w:vAlign w:val="center"/>
            <w:hideMark/>
          </w:tcPr>
          <w:p w14:paraId="5CA28C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62EB4CF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HUALLAGA</w:t>
            </w:r>
          </w:p>
        </w:tc>
        <w:tc>
          <w:tcPr>
            <w:tcW w:w="2720" w:type="dxa"/>
            <w:tcBorders>
              <w:top w:val="nil"/>
              <w:left w:val="nil"/>
              <w:bottom w:val="single" w:sz="4" w:space="0" w:color="auto"/>
              <w:right w:val="single" w:sz="4" w:space="0" w:color="auto"/>
            </w:tcBorders>
            <w:shd w:val="clear" w:color="auto" w:fill="auto"/>
            <w:noWrap/>
            <w:vAlign w:val="center"/>
            <w:hideMark/>
          </w:tcPr>
          <w:p w14:paraId="77F37D4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PISCOYACU</w:t>
            </w:r>
          </w:p>
        </w:tc>
        <w:tc>
          <w:tcPr>
            <w:tcW w:w="1011" w:type="dxa"/>
            <w:tcBorders>
              <w:top w:val="nil"/>
              <w:left w:val="nil"/>
              <w:bottom w:val="single" w:sz="4" w:space="0" w:color="auto"/>
              <w:right w:val="single" w:sz="4" w:space="0" w:color="auto"/>
            </w:tcBorders>
            <w:shd w:val="clear" w:color="auto" w:fill="auto"/>
            <w:noWrap/>
            <w:vAlign w:val="center"/>
          </w:tcPr>
          <w:p w14:paraId="531A3B26" w14:textId="19EBC98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350500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793B09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1904</w:t>
            </w:r>
          </w:p>
        </w:tc>
        <w:tc>
          <w:tcPr>
            <w:tcW w:w="940" w:type="dxa"/>
            <w:tcBorders>
              <w:top w:val="nil"/>
              <w:left w:val="nil"/>
              <w:bottom w:val="single" w:sz="4" w:space="0" w:color="auto"/>
              <w:right w:val="single" w:sz="4" w:space="0" w:color="auto"/>
            </w:tcBorders>
            <w:shd w:val="clear" w:color="auto" w:fill="auto"/>
            <w:noWrap/>
            <w:vAlign w:val="center"/>
            <w:hideMark/>
          </w:tcPr>
          <w:p w14:paraId="57EB1B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2204040028</w:t>
            </w:r>
          </w:p>
        </w:tc>
        <w:tc>
          <w:tcPr>
            <w:tcW w:w="3700" w:type="dxa"/>
            <w:tcBorders>
              <w:top w:val="nil"/>
              <w:left w:val="nil"/>
              <w:bottom w:val="single" w:sz="4" w:space="0" w:color="auto"/>
              <w:right w:val="single" w:sz="4" w:space="0" w:color="auto"/>
            </w:tcBorders>
            <w:shd w:val="clear" w:color="auto" w:fill="auto"/>
            <w:noWrap/>
            <w:vAlign w:val="center"/>
            <w:hideMark/>
          </w:tcPr>
          <w:p w14:paraId="71860F6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BRASIL</w:t>
            </w:r>
          </w:p>
        </w:tc>
        <w:tc>
          <w:tcPr>
            <w:tcW w:w="1340" w:type="dxa"/>
            <w:tcBorders>
              <w:top w:val="nil"/>
              <w:left w:val="nil"/>
              <w:bottom w:val="single" w:sz="4" w:space="0" w:color="auto"/>
              <w:right w:val="single" w:sz="4" w:space="0" w:color="auto"/>
            </w:tcBorders>
            <w:shd w:val="clear" w:color="auto" w:fill="auto"/>
            <w:noWrap/>
            <w:vAlign w:val="center"/>
            <w:hideMark/>
          </w:tcPr>
          <w:p w14:paraId="3F0916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5ABD1F4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HUALLAGA</w:t>
            </w:r>
          </w:p>
        </w:tc>
        <w:tc>
          <w:tcPr>
            <w:tcW w:w="2720" w:type="dxa"/>
            <w:tcBorders>
              <w:top w:val="nil"/>
              <w:left w:val="nil"/>
              <w:bottom w:val="single" w:sz="4" w:space="0" w:color="auto"/>
              <w:right w:val="single" w:sz="4" w:space="0" w:color="auto"/>
            </w:tcBorders>
            <w:shd w:val="clear" w:color="auto" w:fill="auto"/>
            <w:noWrap/>
            <w:vAlign w:val="center"/>
            <w:hideMark/>
          </w:tcPr>
          <w:p w14:paraId="2465A7F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PISCOYACU</w:t>
            </w:r>
          </w:p>
        </w:tc>
        <w:tc>
          <w:tcPr>
            <w:tcW w:w="1011" w:type="dxa"/>
            <w:tcBorders>
              <w:top w:val="nil"/>
              <w:left w:val="nil"/>
              <w:bottom w:val="single" w:sz="4" w:space="0" w:color="auto"/>
              <w:right w:val="single" w:sz="4" w:space="0" w:color="auto"/>
            </w:tcBorders>
            <w:shd w:val="clear" w:color="auto" w:fill="auto"/>
            <w:noWrap/>
            <w:vAlign w:val="center"/>
          </w:tcPr>
          <w:p w14:paraId="6AEA2312" w14:textId="059FF19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D6BB05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1B7C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1905</w:t>
            </w:r>
          </w:p>
        </w:tc>
        <w:tc>
          <w:tcPr>
            <w:tcW w:w="940" w:type="dxa"/>
            <w:tcBorders>
              <w:top w:val="nil"/>
              <w:left w:val="nil"/>
              <w:bottom w:val="single" w:sz="4" w:space="0" w:color="auto"/>
              <w:right w:val="single" w:sz="4" w:space="0" w:color="auto"/>
            </w:tcBorders>
            <w:shd w:val="clear" w:color="auto" w:fill="auto"/>
            <w:noWrap/>
            <w:vAlign w:val="center"/>
            <w:hideMark/>
          </w:tcPr>
          <w:p w14:paraId="5872F88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2204050016</w:t>
            </w:r>
          </w:p>
        </w:tc>
        <w:tc>
          <w:tcPr>
            <w:tcW w:w="3700" w:type="dxa"/>
            <w:tcBorders>
              <w:top w:val="nil"/>
              <w:left w:val="nil"/>
              <w:bottom w:val="single" w:sz="4" w:space="0" w:color="auto"/>
              <w:right w:val="single" w:sz="4" w:space="0" w:color="auto"/>
            </w:tcBorders>
            <w:shd w:val="clear" w:color="auto" w:fill="auto"/>
            <w:noWrap/>
            <w:vAlign w:val="center"/>
            <w:hideMark/>
          </w:tcPr>
          <w:p w14:paraId="4DB646C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w:t>
            </w:r>
          </w:p>
        </w:tc>
        <w:tc>
          <w:tcPr>
            <w:tcW w:w="1340" w:type="dxa"/>
            <w:tcBorders>
              <w:top w:val="nil"/>
              <w:left w:val="nil"/>
              <w:bottom w:val="single" w:sz="4" w:space="0" w:color="auto"/>
              <w:right w:val="single" w:sz="4" w:space="0" w:color="auto"/>
            </w:tcBorders>
            <w:shd w:val="clear" w:color="auto" w:fill="auto"/>
            <w:noWrap/>
            <w:vAlign w:val="center"/>
            <w:hideMark/>
          </w:tcPr>
          <w:p w14:paraId="64C585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0895BC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HUALLAGA</w:t>
            </w:r>
          </w:p>
        </w:tc>
        <w:tc>
          <w:tcPr>
            <w:tcW w:w="2720" w:type="dxa"/>
            <w:tcBorders>
              <w:top w:val="nil"/>
              <w:left w:val="nil"/>
              <w:bottom w:val="single" w:sz="4" w:space="0" w:color="auto"/>
              <w:right w:val="single" w:sz="4" w:space="0" w:color="auto"/>
            </w:tcBorders>
            <w:shd w:val="clear" w:color="auto" w:fill="auto"/>
            <w:noWrap/>
            <w:vAlign w:val="center"/>
            <w:hideMark/>
          </w:tcPr>
          <w:p w14:paraId="738046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SACANCHE</w:t>
            </w:r>
          </w:p>
        </w:tc>
        <w:tc>
          <w:tcPr>
            <w:tcW w:w="1011" w:type="dxa"/>
            <w:tcBorders>
              <w:top w:val="nil"/>
              <w:left w:val="nil"/>
              <w:bottom w:val="single" w:sz="4" w:space="0" w:color="auto"/>
              <w:right w:val="single" w:sz="4" w:space="0" w:color="auto"/>
            </w:tcBorders>
            <w:shd w:val="clear" w:color="auto" w:fill="auto"/>
            <w:noWrap/>
            <w:vAlign w:val="center"/>
          </w:tcPr>
          <w:p w14:paraId="1B29CB5F" w14:textId="6404707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9E671E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58AF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1906</w:t>
            </w:r>
          </w:p>
        </w:tc>
        <w:tc>
          <w:tcPr>
            <w:tcW w:w="940" w:type="dxa"/>
            <w:tcBorders>
              <w:top w:val="nil"/>
              <w:left w:val="nil"/>
              <w:bottom w:val="single" w:sz="4" w:space="0" w:color="auto"/>
              <w:right w:val="single" w:sz="4" w:space="0" w:color="auto"/>
            </w:tcBorders>
            <w:shd w:val="clear" w:color="auto" w:fill="auto"/>
            <w:noWrap/>
            <w:vAlign w:val="center"/>
            <w:hideMark/>
          </w:tcPr>
          <w:p w14:paraId="40482C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2205020015</w:t>
            </w:r>
          </w:p>
        </w:tc>
        <w:tc>
          <w:tcPr>
            <w:tcW w:w="3700" w:type="dxa"/>
            <w:tcBorders>
              <w:top w:val="nil"/>
              <w:left w:val="nil"/>
              <w:bottom w:val="single" w:sz="4" w:space="0" w:color="auto"/>
              <w:right w:val="single" w:sz="4" w:space="0" w:color="auto"/>
            </w:tcBorders>
            <w:shd w:val="clear" w:color="auto" w:fill="auto"/>
            <w:noWrap/>
            <w:vAlign w:val="center"/>
            <w:hideMark/>
          </w:tcPr>
          <w:p w14:paraId="2BE1F23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SOMOS LIBRES</w:t>
            </w:r>
          </w:p>
        </w:tc>
        <w:tc>
          <w:tcPr>
            <w:tcW w:w="1340" w:type="dxa"/>
            <w:tcBorders>
              <w:top w:val="nil"/>
              <w:left w:val="nil"/>
              <w:bottom w:val="single" w:sz="4" w:space="0" w:color="auto"/>
              <w:right w:val="single" w:sz="4" w:space="0" w:color="auto"/>
            </w:tcBorders>
            <w:shd w:val="clear" w:color="auto" w:fill="auto"/>
            <w:noWrap/>
            <w:vAlign w:val="center"/>
            <w:hideMark/>
          </w:tcPr>
          <w:p w14:paraId="16151AE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42B5758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LAMAS</w:t>
            </w:r>
          </w:p>
        </w:tc>
        <w:tc>
          <w:tcPr>
            <w:tcW w:w="2720" w:type="dxa"/>
            <w:tcBorders>
              <w:top w:val="nil"/>
              <w:left w:val="nil"/>
              <w:bottom w:val="single" w:sz="4" w:space="0" w:color="auto"/>
              <w:right w:val="single" w:sz="4" w:space="0" w:color="auto"/>
            </w:tcBorders>
            <w:shd w:val="clear" w:color="auto" w:fill="auto"/>
            <w:noWrap/>
            <w:vAlign w:val="center"/>
            <w:hideMark/>
          </w:tcPr>
          <w:p w14:paraId="466B31B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ALONSO DE ALVARADO</w:t>
            </w:r>
          </w:p>
        </w:tc>
        <w:tc>
          <w:tcPr>
            <w:tcW w:w="1011" w:type="dxa"/>
            <w:tcBorders>
              <w:top w:val="nil"/>
              <w:left w:val="nil"/>
              <w:bottom w:val="single" w:sz="4" w:space="0" w:color="auto"/>
              <w:right w:val="single" w:sz="4" w:space="0" w:color="auto"/>
            </w:tcBorders>
            <w:shd w:val="clear" w:color="auto" w:fill="auto"/>
            <w:noWrap/>
            <w:vAlign w:val="center"/>
          </w:tcPr>
          <w:p w14:paraId="195FC3C7" w14:textId="195A948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803774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8AC5E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1907</w:t>
            </w:r>
          </w:p>
        </w:tc>
        <w:tc>
          <w:tcPr>
            <w:tcW w:w="940" w:type="dxa"/>
            <w:tcBorders>
              <w:top w:val="nil"/>
              <w:left w:val="nil"/>
              <w:bottom w:val="single" w:sz="4" w:space="0" w:color="auto"/>
              <w:right w:val="single" w:sz="4" w:space="0" w:color="auto"/>
            </w:tcBorders>
            <w:shd w:val="clear" w:color="auto" w:fill="auto"/>
            <w:noWrap/>
            <w:vAlign w:val="center"/>
            <w:hideMark/>
          </w:tcPr>
          <w:p w14:paraId="37BC79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2205020050</w:t>
            </w:r>
          </w:p>
        </w:tc>
        <w:tc>
          <w:tcPr>
            <w:tcW w:w="3700" w:type="dxa"/>
            <w:tcBorders>
              <w:top w:val="nil"/>
              <w:left w:val="nil"/>
              <w:bottom w:val="single" w:sz="4" w:space="0" w:color="auto"/>
              <w:right w:val="single" w:sz="4" w:space="0" w:color="auto"/>
            </w:tcBorders>
            <w:shd w:val="clear" w:color="auto" w:fill="auto"/>
            <w:noWrap/>
            <w:vAlign w:val="center"/>
            <w:hideMark/>
          </w:tcPr>
          <w:p w14:paraId="54964CA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LOS CLAVELES</w:t>
            </w:r>
          </w:p>
        </w:tc>
        <w:tc>
          <w:tcPr>
            <w:tcW w:w="1340" w:type="dxa"/>
            <w:tcBorders>
              <w:top w:val="nil"/>
              <w:left w:val="nil"/>
              <w:bottom w:val="single" w:sz="4" w:space="0" w:color="auto"/>
              <w:right w:val="single" w:sz="4" w:space="0" w:color="auto"/>
            </w:tcBorders>
            <w:shd w:val="clear" w:color="auto" w:fill="auto"/>
            <w:noWrap/>
            <w:vAlign w:val="center"/>
            <w:hideMark/>
          </w:tcPr>
          <w:p w14:paraId="25068C9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074C37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LAMAS</w:t>
            </w:r>
          </w:p>
        </w:tc>
        <w:tc>
          <w:tcPr>
            <w:tcW w:w="2720" w:type="dxa"/>
            <w:tcBorders>
              <w:top w:val="nil"/>
              <w:left w:val="nil"/>
              <w:bottom w:val="single" w:sz="4" w:space="0" w:color="auto"/>
              <w:right w:val="single" w:sz="4" w:space="0" w:color="auto"/>
            </w:tcBorders>
            <w:shd w:val="clear" w:color="auto" w:fill="auto"/>
            <w:noWrap/>
            <w:vAlign w:val="center"/>
            <w:hideMark/>
          </w:tcPr>
          <w:p w14:paraId="11E6D30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ALONSO DE ALVARADO</w:t>
            </w:r>
          </w:p>
        </w:tc>
        <w:tc>
          <w:tcPr>
            <w:tcW w:w="1011" w:type="dxa"/>
            <w:tcBorders>
              <w:top w:val="nil"/>
              <w:left w:val="nil"/>
              <w:bottom w:val="single" w:sz="4" w:space="0" w:color="auto"/>
              <w:right w:val="single" w:sz="4" w:space="0" w:color="auto"/>
            </w:tcBorders>
            <w:shd w:val="clear" w:color="auto" w:fill="auto"/>
            <w:noWrap/>
            <w:vAlign w:val="center"/>
          </w:tcPr>
          <w:p w14:paraId="5F3B10E1" w14:textId="430144C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77CA41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804D6E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1908</w:t>
            </w:r>
          </w:p>
        </w:tc>
        <w:tc>
          <w:tcPr>
            <w:tcW w:w="940" w:type="dxa"/>
            <w:tcBorders>
              <w:top w:val="nil"/>
              <w:left w:val="nil"/>
              <w:bottom w:val="single" w:sz="4" w:space="0" w:color="auto"/>
              <w:right w:val="single" w:sz="4" w:space="0" w:color="auto"/>
            </w:tcBorders>
            <w:shd w:val="clear" w:color="auto" w:fill="auto"/>
            <w:noWrap/>
            <w:vAlign w:val="center"/>
            <w:hideMark/>
          </w:tcPr>
          <w:p w14:paraId="2CB662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2205030004</w:t>
            </w:r>
          </w:p>
        </w:tc>
        <w:tc>
          <w:tcPr>
            <w:tcW w:w="3700" w:type="dxa"/>
            <w:tcBorders>
              <w:top w:val="nil"/>
              <w:left w:val="nil"/>
              <w:bottom w:val="single" w:sz="4" w:space="0" w:color="auto"/>
              <w:right w:val="single" w:sz="4" w:space="0" w:color="auto"/>
            </w:tcBorders>
            <w:shd w:val="clear" w:color="auto" w:fill="auto"/>
            <w:noWrap/>
            <w:vAlign w:val="center"/>
            <w:hideMark/>
          </w:tcPr>
          <w:p w14:paraId="6BE89E4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ELENA</w:t>
            </w:r>
          </w:p>
        </w:tc>
        <w:tc>
          <w:tcPr>
            <w:tcW w:w="1340" w:type="dxa"/>
            <w:tcBorders>
              <w:top w:val="nil"/>
              <w:left w:val="nil"/>
              <w:bottom w:val="single" w:sz="4" w:space="0" w:color="auto"/>
              <w:right w:val="single" w:sz="4" w:space="0" w:color="auto"/>
            </w:tcBorders>
            <w:shd w:val="clear" w:color="auto" w:fill="auto"/>
            <w:noWrap/>
            <w:vAlign w:val="center"/>
            <w:hideMark/>
          </w:tcPr>
          <w:p w14:paraId="560D7D8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5E95C5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LAMAS</w:t>
            </w:r>
          </w:p>
        </w:tc>
        <w:tc>
          <w:tcPr>
            <w:tcW w:w="2720" w:type="dxa"/>
            <w:tcBorders>
              <w:top w:val="nil"/>
              <w:left w:val="nil"/>
              <w:bottom w:val="single" w:sz="4" w:space="0" w:color="auto"/>
              <w:right w:val="single" w:sz="4" w:space="0" w:color="auto"/>
            </w:tcBorders>
            <w:shd w:val="clear" w:color="auto" w:fill="auto"/>
            <w:noWrap/>
            <w:vAlign w:val="center"/>
            <w:hideMark/>
          </w:tcPr>
          <w:p w14:paraId="32D85C5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BARRANQUITA</w:t>
            </w:r>
          </w:p>
        </w:tc>
        <w:tc>
          <w:tcPr>
            <w:tcW w:w="1011" w:type="dxa"/>
            <w:tcBorders>
              <w:top w:val="nil"/>
              <w:left w:val="nil"/>
              <w:bottom w:val="single" w:sz="4" w:space="0" w:color="auto"/>
              <w:right w:val="single" w:sz="4" w:space="0" w:color="auto"/>
            </w:tcBorders>
            <w:shd w:val="clear" w:color="auto" w:fill="auto"/>
            <w:noWrap/>
            <w:vAlign w:val="center"/>
          </w:tcPr>
          <w:p w14:paraId="315C2823" w14:textId="22B86D8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6596281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AF53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1909</w:t>
            </w:r>
          </w:p>
        </w:tc>
        <w:tc>
          <w:tcPr>
            <w:tcW w:w="940" w:type="dxa"/>
            <w:tcBorders>
              <w:top w:val="nil"/>
              <w:left w:val="nil"/>
              <w:bottom w:val="single" w:sz="4" w:space="0" w:color="auto"/>
              <w:right w:val="single" w:sz="4" w:space="0" w:color="auto"/>
            </w:tcBorders>
            <w:shd w:val="clear" w:color="auto" w:fill="auto"/>
            <w:noWrap/>
            <w:vAlign w:val="center"/>
            <w:hideMark/>
          </w:tcPr>
          <w:p w14:paraId="3816E33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2205030006</w:t>
            </w:r>
          </w:p>
        </w:tc>
        <w:tc>
          <w:tcPr>
            <w:tcW w:w="3700" w:type="dxa"/>
            <w:tcBorders>
              <w:top w:val="nil"/>
              <w:left w:val="nil"/>
              <w:bottom w:val="single" w:sz="4" w:space="0" w:color="auto"/>
              <w:right w:val="single" w:sz="4" w:space="0" w:color="auto"/>
            </w:tcBorders>
            <w:shd w:val="clear" w:color="auto" w:fill="auto"/>
            <w:noWrap/>
            <w:vAlign w:val="center"/>
            <w:hideMark/>
          </w:tcPr>
          <w:p w14:paraId="611807E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PIZARRO</w:t>
            </w:r>
          </w:p>
        </w:tc>
        <w:tc>
          <w:tcPr>
            <w:tcW w:w="1340" w:type="dxa"/>
            <w:tcBorders>
              <w:top w:val="nil"/>
              <w:left w:val="nil"/>
              <w:bottom w:val="single" w:sz="4" w:space="0" w:color="auto"/>
              <w:right w:val="single" w:sz="4" w:space="0" w:color="auto"/>
            </w:tcBorders>
            <w:shd w:val="clear" w:color="auto" w:fill="auto"/>
            <w:noWrap/>
            <w:vAlign w:val="center"/>
            <w:hideMark/>
          </w:tcPr>
          <w:p w14:paraId="71F40E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3AEF29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LAMAS</w:t>
            </w:r>
          </w:p>
        </w:tc>
        <w:tc>
          <w:tcPr>
            <w:tcW w:w="2720" w:type="dxa"/>
            <w:tcBorders>
              <w:top w:val="nil"/>
              <w:left w:val="nil"/>
              <w:bottom w:val="single" w:sz="4" w:space="0" w:color="auto"/>
              <w:right w:val="single" w:sz="4" w:space="0" w:color="auto"/>
            </w:tcBorders>
            <w:shd w:val="clear" w:color="auto" w:fill="auto"/>
            <w:noWrap/>
            <w:vAlign w:val="center"/>
            <w:hideMark/>
          </w:tcPr>
          <w:p w14:paraId="04075D7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BARRANQUITA</w:t>
            </w:r>
          </w:p>
        </w:tc>
        <w:tc>
          <w:tcPr>
            <w:tcW w:w="1011" w:type="dxa"/>
            <w:tcBorders>
              <w:top w:val="nil"/>
              <w:left w:val="nil"/>
              <w:bottom w:val="single" w:sz="4" w:space="0" w:color="auto"/>
              <w:right w:val="single" w:sz="4" w:space="0" w:color="auto"/>
            </w:tcBorders>
            <w:shd w:val="clear" w:color="auto" w:fill="auto"/>
            <w:noWrap/>
            <w:vAlign w:val="center"/>
          </w:tcPr>
          <w:p w14:paraId="2998CA50" w14:textId="184F52E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5E1A36C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8DE4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1910</w:t>
            </w:r>
          </w:p>
        </w:tc>
        <w:tc>
          <w:tcPr>
            <w:tcW w:w="940" w:type="dxa"/>
            <w:tcBorders>
              <w:top w:val="nil"/>
              <w:left w:val="nil"/>
              <w:bottom w:val="single" w:sz="4" w:space="0" w:color="auto"/>
              <w:right w:val="single" w:sz="4" w:space="0" w:color="auto"/>
            </w:tcBorders>
            <w:shd w:val="clear" w:color="auto" w:fill="auto"/>
            <w:noWrap/>
            <w:vAlign w:val="center"/>
            <w:hideMark/>
          </w:tcPr>
          <w:p w14:paraId="7A861DB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2205030008</w:t>
            </w:r>
          </w:p>
        </w:tc>
        <w:tc>
          <w:tcPr>
            <w:tcW w:w="3700" w:type="dxa"/>
            <w:tcBorders>
              <w:top w:val="nil"/>
              <w:left w:val="nil"/>
              <w:bottom w:val="single" w:sz="4" w:space="0" w:color="auto"/>
              <w:right w:val="single" w:sz="4" w:space="0" w:color="auto"/>
            </w:tcBorders>
            <w:shd w:val="clear" w:color="auto" w:fill="auto"/>
            <w:noWrap/>
            <w:vAlign w:val="center"/>
            <w:hideMark/>
          </w:tcPr>
          <w:p w14:paraId="062FA2B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PACHICILLA</w:t>
            </w:r>
          </w:p>
        </w:tc>
        <w:tc>
          <w:tcPr>
            <w:tcW w:w="1340" w:type="dxa"/>
            <w:tcBorders>
              <w:top w:val="nil"/>
              <w:left w:val="nil"/>
              <w:bottom w:val="single" w:sz="4" w:space="0" w:color="auto"/>
              <w:right w:val="single" w:sz="4" w:space="0" w:color="auto"/>
            </w:tcBorders>
            <w:shd w:val="clear" w:color="auto" w:fill="auto"/>
            <w:noWrap/>
            <w:vAlign w:val="center"/>
            <w:hideMark/>
          </w:tcPr>
          <w:p w14:paraId="6C8141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35BFBB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LAMAS</w:t>
            </w:r>
          </w:p>
        </w:tc>
        <w:tc>
          <w:tcPr>
            <w:tcW w:w="2720" w:type="dxa"/>
            <w:tcBorders>
              <w:top w:val="nil"/>
              <w:left w:val="nil"/>
              <w:bottom w:val="single" w:sz="4" w:space="0" w:color="auto"/>
              <w:right w:val="single" w:sz="4" w:space="0" w:color="auto"/>
            </w:tcBorders>
            <w:shd w:val="clear" w:color="auto" w:fill="auto"/>
            <w:noWrap/>
            <w:vAlign w:val="center"/>
            <w:hideMark/>
          </w:tcPr>
          <w:p w14:paraId="179524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BARRANQUITA</w:t>
            </w:r>
          </w:p>
        </w:tc>
        <w:tc>
          <w:tcPr>
            <w:tcW w:w="1011" w:type="dxa"/>
            <w:tcBorders>
              <w:top w:val="nil"/>
              <w:left w:val="nil"/>
              <w:bottom w:val="single" w:sz="4" w:space="0" w:color="auto"/>
              <w:right w:val="single" w:sz="4" w:space="0" w:color="auto"/>
            </w:tcBorders>
            <w:shd w:val="clear" w:color="auto" w:fill="auto"/>
            <w:noWrap/>
            <w:vAlign w:val="center"/>
          </w:tcPr>
          <w:p w14:paraId="4FA09252" w14:textId="362B2C0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2B3FD20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EB3FB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1911</w:t>
            </w:r>
          </w:p>
        </w:tc>
        <w:tc>
          <w:tcPr>
            <w:tcW w:w="940" w:type="dxa"/>
            <w:tcBorders>
              <w:top w:val="nil"/>
              <w:left w:val="nil"/>
              <w:bottom w:val="single" w:sz="4" w:space="0" w:color="auto"/>
              <w:right w:val="single" w:sz="4" w:space="0" w:color="auto"/>
            </w:tcBorders>
            <w:shd w:val="clear" w:color="auto" w:fill="auto"/>
            <w:noWrap/>
            <w:vAlign w:val="center"/>
            <w:hideMark/>
          </w:tcPr>
          <w:p w14:paraId="49BFB3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2205030013</w:t>
            </w:r>
          </w:p>
        </w:tc>
        <w:tc>
          <w:tcPr>
            <w:tcW w:w="3700" w:type="dxa"/>
            <w:tcBorders>
              <w:top w:val="nil"/>
              <w:left w:val="nil"/>
              <w:bottom w:val="single" w:sz="4" w:space="0" w:color="auto"/>
              <w:right w:val="single" w:sz="4" w:space="0" w:color="auto"/>
            </w:tcBorders>
            <w:shd w:val="clear" w:color="auto" w:fill="auto"/>
            <w:noWrap/>
            <w:vAlign w:val="center"/>
            <w:hideMark/>
          </w:tcPr>
          <w:p w14:paraId="5A67207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ALEGRIA</w:t>
            </w:r>
          </w:p>
        </w:tc>
        <w:tc>
          <w:tcPr>
            <w:tcW w:w="1340" w:type="dxa"/>
            <w:tcBorders>
              <w:top w:val="nil"/>
              <w:left w:val="nil"/>
              <w:bottom w:val="single" w:sz="4" w:space="0" w:color="auto"/>
              <w:right w:val="single" w:sz="4" w:space="0" w:color="auto"/>
            </w:tcBorders>
            <w:shd w:val="clear" w:color="auto" w:fill="auto"/>
            <w:noWrap/>
            <w:vAlign w:val="center"/>
            <w:hideMark/>
          </w:tcPr>
          <w:p w14:paraId="4155F92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1A4451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LAMAS</w:t>
            </w:r>
          </w:p>
        </w:tc>
        <w:tc>
          <w:tcPr>
            <w:tcW w:w="2720" w:type="dxa"/>
            <w:tcBorders>
              <w:top w:val="nil"/>
              <w:left w:val="nil"/>
              <w:bottom w:val="single" w:sz="4" w:space="0" w:color="auto"/>
              <w:right w:val="single" w:sz="4" w:space="0" w:color="auto"/>
            </w:tcBorders>
            <w:shd w:val="clear" w:color="auto" w:fill="auto"/>
            <w:noWrap/>
            <w:vAlign w:val="center"/>
            <w:hideMark/>
          </w:tcPr>
          <w:p w14:paraId="49FCDFD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BARRANQUITA</w:t>
            </w:r>
          </w:p>
        </w:tc>
        <w:tc>
          <w:tcPr>
            <w:tcW w:w="1011" w:type="dxa"/>
            <w:tcBorders>
              <w:top w:val="nil"/>
              <w:left w:val="nil"/>
              <w:bottom w:val="single" w:sz="4" w:space="0" w:color="auto"/>
              <w:right w:val="single" w:sz="4" w:space="0" w:color="auto"/>
            </w:tcBorders>
            <w:shd w:val="clear" w:color="auto" w:fill="auto"/>
            <w:noWrap/>
            <w:vAlign w:val="center"/>
          </w:tcPr>
          <w:p w14:paraId="0523033C" w14:textId="3143C09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6BA57A2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A68A6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1912</w:t>
            </w:r>
          </w:p>
        </w:tc>
        <w:tc>
          <w:tcPr>
            <w:tcW w:w="940" w:type="dxa"/>
            <w:tcBorders>
              <w:top w:val="nil"/>
              <w:left w:val="nil"/>
              <w:bottom w:val="single" w:sz="4" w:space="0" w:color="auto"/>
              <w:right w:val="single" w:sz="4" w:space="0" w:color="auto"/>
            </w:tcBorders>
            <w:shd w:val="clear" w:color="auto" w:fill="auto"/>
            <w:noWrap/>
            <w:vAlign w:val="center"/>
            <w:hideMark/>
          </w:tcPr>
          <w:p w14:paraId="2BC03F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2205030016</w:t>
            </w:r>
          </w:p>
        </w:tc>
        <w:tc>
          <w:tcPr>
            <w:tcW w:w="3700" w:type="dxa"/>
            <w:tcBorders>
              <w:top w:val="nil"/>
              <w:left w:val="nil"/>
              <w:bottom w:val="single" w:sz="4" w:space="0" w:color="auto"/>
              <w:right w:val="single" w:sz="4" w:space="0" w:color="auto"/>
            </w:tcBorders>
            <w:shd w:val="clear" w:color="auto" w:fill="auto"/>
            <w:noWrap/>
            <w:vAlign w:val="center"/>
            <w:hideMark/>
          </w:tcPr>
          <w:p w14:paraId="09558F5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GRAU</w:t>
            </w:r>
          </w:p>
        </w:tc>
        <w:tc>
          <w:tcPr>
            <w:tcW w:w="1340" w:type="dxa"/>
            <w:tcBorders>
              <w:top w:val="nil"/>
              <w:left w:val="nil"/>
              <w:bottom w:val="single" w:sz="4" w:space="0" w:color="auto"/>
              <w:right w:val="single" w:sz="4" w:space="0" w:color="auto"/>
            </w:tcBorders>
            <w:shd w:val="clear" w:color="auto" w:fill="auto"/>
            <w:noWrap/>
            <w:vAlign w:val="center"/>
            <w:hideMark/>
          </w:tcPr>
          <w:p w14:paraId="326857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67FDBF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LAMAS</w:t>
            </w:r>
          </w:p>
        </w:tc>
        <w:tc>
          <w:tcPr>
            <w:tcW w:w="2720" w:type="dxa"/>
            <w:tcBorders>
              <w:top w:val="nil"/>
              <w:left w:val="nil"/>
              <w:bottom w:val="single" w:sz="4" w:space="0" w:color="auto"/>
              <w:right w:val="single" w:sz="4" w:space="0" w:color="auto"/>
            </w:tcBorders>
            <w:shd w:val="clear" w:color="auto" w:fill="auto"/>
            <w:noWrap/>
            <w:vAlign w:val="center"/>
            <w:hideMark/>
          </w:tcPr>
          <w:p w14:paraId="0CAE0B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BARRANQUITA</w:t>
            </w:r>
          </w:p>
        </w:tc>
        <w:tc>
          <w:tcPr>
            <w:tcW w:w="1011" w:type="dxa"/>
            <w:tcBorders>
              <w:top w:val="nil"/>
              <w:left w:val="nil"/>
              <w:bottom w:val="single" w:sz="4" w:space="0" w:color="auto"/>
              <w:right w:val="single" w:sz="4" w:space="0" w:color="auto"/>
            </w:tcBorders>
            <w:shd w:val="clear" w:color="auto" w:fill="auto"/>
            <w:noWrap/>
            <w:vAlign w:val="center"/>
          </w:tcPr>
          <w:p w14:paraId="0BEF0528" w14:textId="0F3F0F8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4F27DB9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64C84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1913</w:t>
            </w:r>
          </w:p>
        </w:tc>
        <w:tc>
          <w:tcPr>
            <w:tcW w:w="940" w:type="dxa"/>
            <w:tcBorders>
              <w:top w:val="nil"/>
              <w:left w:val="nil"/>
              <w:bottom w:val="single" w:sz="4" w:space="0" w:color="auto"/>
              <w:right w:val="single" w:sz="4" w:space="0" w:color="auto"/>
            </w:tcBorders>
            <w:shd w:val="clear" w:color="auto" w:fill="auto"/>
            <w:noWrap/>
            <w:vAlign w:val="center"/>
            <w:hideMark/>
          </w:tcPr>
          <w:p w14:paraId="008A14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2205040011</w:t>
            </w:r>
          </w:p>
        </w:tc>
        <w:tc>
          <w:tcPr>
            <w:tcW w:w="3700" w:type="dxa"/>
            <w:tcBorders>
              <w:top w:val="nil"/>
              <w:left w:val="nil"/>
              <w:bottom w:val="single" w:sz="4" w:space="0" w:color="auto"/>
              <w:right w:val="single" w:sz="4" w:space="0" w:color="auto"/>
            </w:tcBorders>
            <w:shd w:val="clear" w:color="auto" w:fill="auto"/>
            <w:noWrap/>
            <w:vAlign w:val="center"/>
            <w:hideMark/>
          </w:tcPr>
          <w:p w14:paraId="4C3B62B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HILARION DE ALTO SHANUSI</w:t>
            </w:r>
          </w:p>
        </w:tc>
        <w:tc>
          <w:tcPr>
            <w:tcW w:w="1340" w:type="dxa"/>
            <w:tcBorders>
              <w:top w:val="nil"/>
              <w:left w:val="nil"/>
              <w:bottom w:val="single" w:sz="4" w:space="0" w:color="auto"/>
              <w:right w:val="single" w:sz="4" w:space="0" w:color="auto"/>
            </w:tcBorders>
            <w:shd w:val="clear" w:color="auto" w:fill="auto"/>
            <w:noWrap/>
            <w:vAlign w:val="center"/>
            <w:hideMark/>
          </w:tcPr>
          <w:p w14:paraId="1D46CB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4004EA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LAMAS</w:t>
            </w:r>
          </w:p>
        </w:tc>
        <w:tc>
          <w:tcPr>
            <w:tcW w:w="2720" w:type="dxa"/>
            <w:tcBorders>
              <w:top w:val="nil"/>
              <w:left w:val="nil"/>
              <w:bottom w:val="single" w:sz="4" w:space="0" w:color="auto"/>
              <w:right w:val="single" w:sz="4" w:space="0" w:color="auto"/>
            </w:tcBorders>
            <w:shd w:val="clear" w:color="auto" w:fill="auto"/>
            <w:noWrap/>
            <w:vAlign w:val="center"/>
            <w:hideMark/>
          </w:tcPr>
          <w:p w14:paraId="179FAD6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CAYNARACHI</w:t>
            </w:r>
          </w:p>
        </w:tc>
        <w:tc>
          <w:tcPr>
            <w:tcW w:w="1011" w:type="dxa"/>
            <w:tcBorders>
              <w:top w:val="nil"/>
              <w:left w:val="nil"/>
              <w:bottom w:val="single" w:sz="4" w:space="0" w:color="auto"/>
              <w:right w:val="single" w:sz="4" w:space="0" w:color="auto"/>
            </w:tcBorders>
            <w:shd w:val="clear" w:color="auto" w:fill="auto"/>
            <w:noWrap/>
            <w:vAlign w:val="center"/>
          </w:tcPr>
          <w:p w14:paraId="63CD1EEA" w14:textId="0142B4B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CA1921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1EF4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1914</w:t>
            </w:r>
          </w:p>
        </w:tc>
        <w:tc>
          <w:tcPr>
            <w:tcW w:w="940" w:type="dxa"/>
            <w:tcBorders>
              <w:top w:val="nil"/>
              <w:left w:val="nil"/>
              <w:bottom w:val="single" w:sz="4" w:space="0" w:color="auto"/>
              <w:right w:val="single" w:sz="4" w:space="0" w:color="auto"/>
            </w:tcBorders>
            <w:shd w:val="clear" w:color="auto" w:fill="auto"/>
            <w:noWrap/>
            <w:vAlign w:val="center"/>
            <w:hideMark/>
          </w:tcPr>
          <w:p w14:paraId="0983E2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2205040012</w:t>
            </w:r>
          </w:p>
        </w:tc>
        <w:tc>
          <w:tcPr>
            <w:tcW w:w="3700" w:type="dxa"/>
            <w:tcBorders>
              <w:top w:val="nil"/>
              <w:left w:val="nil"/>
              <w:bottom w:val="single" w:sz="4" w:space="0" w:color="auto"/>
              <w:right w:val="single" w:sz="4" w:space="0" w:color="auto"/>
            </w:tcBorders>
            <w:shd w:val="clear" w:color="auto" w:fill="auto"/>
            <w:noWrap/>
            <w:vAlign w:val="center"/>
            <w:hideMark/>
          </w:tcPr>
          <w:p w14:paraId="2399A4D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COPAL</w:t>
            </w:r>
          </w:p>
        </w:tc>
        <w:tc>
          <w:tcPr>
            <w:tcW w:w="1340" w:type="dxa"/>
            <w:tcBorders>
              <w:top w:val="nil"/>
              <w:left w:val="nil"/>
              <w:bottom w:val="single" w:sz="4" w:space="0" w:color="auto"/>
              <w:right w:val="single" w:sz="4" w:space="0" w:color="auto"/>
            </w:tcBorders>
            <w:shd w:val="clear" w:color="auto" w:fill="auto"/>
            <w:noWrap/>
            <w:vAlign w:val="center"/>
            <w:hideMark/>
          </w:tcPr>
          <w:p w14:paraId="58556C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603509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LAMAS</w:t>
            </w:r>
          </w:p>
        </w:tc>
        <w:tc>
          <w:tcPr>
            <w:tcW w:w="2720" w:type="dxa"/>
            <w:tcBorders>
              <w:top w:val="nil"/>
              <w:left w:val="nil"/>
              <w:bottom w:val="single" w:sz="4" w:space="0" w:color="auto"/>
              <w:right w:val="single" w:sz="4" w:space="0" w:color="auto"/>
            </w:tcBorders>
            <w:shd w:val="clear" w:color="auto" w:fill="auto"/>
            <w:noWrap/>
            <w:vAlign w:val="center"/>
            <w:hideMark/>
          </w:tcPr>
          <w:p w14:paraId="6DBB138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CAYNARACHI</w:t>
            </w:r>
          </w:p>
        </w:tc>
        <w:tc>
          <w:tcPr>
            <w:tcW w:w="1011" w:type="dxa"/>
            <w:tcBorders>
              <w:top w:val="nil"/>
              <w:left w:val="nil"/>
              <w:bottom w:val="single" w:sz="4" w:space="0" w:color="auto"/>
              <w:right w:val="single" w:sz="4" w:space="0" w:color="auto"/>
            </w:tcBorders>
            <w:shd w:val="clear" w:color="auto" w:fill="auto"/>
            <w:noWrap/>
            <w:vAlign w:val="center"/>
          </w:tcPr>
          <w:p w14:paraId="3CE8DE36" w14:textId="771C673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6AEC85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D6D3E7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1915</w:t>
            </w:r>
          </w:p>
        </w:tc>
        <w:tc>
          <w:tcPr>
            <w:tcW w:w="940" w:type="dxa"/>
            <w:tcBorders>
              <w:top w:val="nil"/>
              <w:left w:val="nil"/>
              <w:bottom w:val="single" w:sz="4" w:space="0" w:color="auto"/>
              <w:right w:val="single" w:sz="4" w:space="0" w:color="auto"/>
            </w:tcBorders>
            <w:shd w:val="clear" w:color="auto" w:fill="auto"/>
            <w:noWrap/>
            <w:vAlign w:val="center"/>
            <w:hideMark/>
          </w:tcPr>
          <w:p w14:paraId="130310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2205100067</w:t>
            </w:r>
          </w:p>
        </w:tc>
        <w:tc>
          <w:tcPr>
            <w:tcW w:w="3700" w:type="dxa"/>
            <w:tcBorders>
              <w:top w:val="nil"/>
              <w:left w:val="nil"/>
              <w:bottom w:val="single" w:sz="4" w:space="0" w:color="auto"/>
              <w:right w:val="single" w:sz="4" w:space="0" w:color="auto"/>
            </w:tcBorders>
            <w:shd w:val="clear" w:color="auto" w:fill="auto"/>
            <w:noWrap/>
            <w:vAlign w:val="center"/>
            <w:hideMark/>
          </w:tcPr>
          <w:p w14:paraId="77A10A5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CONTINENTE</w:t>
            </w:r>
          </w:p>
        </w:tc>
        <w:tc>
          <w:tcPr>
            <w:tcW w:w="1340" w:type="dxa"/>
            <w:tcBorders>
              <w:top w:val="nil"/>
              <w:left w:val="nil"/>
              <w:bottom w:val="single" w:sz="4" w:space="0" w:color="auto"/>
              <w:right w:val="single" w:sz="4" w:space="0" w:color="auto"/>
            </w:tcBorders>
            <w:shd w:val="clear" w:color="auto" w:fill="auto"/>
            <w:noWrap/>
            <w:vAlign w:val="center"/>
            <w:hideMark/>
          </w:tcPr>
          <w:p w14:paraId="781755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3238B0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LAMAS</w:t>
            </w:r>
          </w:p>
        </w:tc>
        <w:tc>
          <w:tcPr>
            <w:tcW w:w="2720" w:type="dxa"/>
            <w:tcBorders>
              <w:top w:val="nil"/>
              <w:left w:val="nil"/>
              <w:bottom w:val="single" w:sz="4" w:space="0" w:color="auto"/>
              <w:right w:val="single" w:sz="4" w:space="0" w:color="auto"/>
            </w:tcBorders>
            <w:shd w:val="clear" w:color="auto" w:fill="auto"/>
            <w:noWrap/>
            <w:vAlign w:val="center"/>
            <w:hideMark/>
          </w:tcPr>
          <w:p w14:paraId="43E927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TABALOSOS</w:t>
            </w:r>
          </w:p>
        </w:tc>
        <w:tc>
          <w:tcPr>
            <w:tcW w:w="1011" w:type="dxa"/>
            <w:tcBorders>
              <w:top w:val="nil"/>
              <w:left w:val="nil"/>
              <w:bottom w:val="single" w:sz="4" w:space="0" w:color="auto"/>
              <w:right w:val="single" w:sz="4" w:space="0" w:color="auto"/>
            </w:tcBorders>
            <w:shd w:val="clear" w:color="auto" w:fill="auto"/>
            <w:noWrap/>
            <w:vAlign w:val="center"/>
          </w:tcPr>
          <w:p w14:paraId="62A9C9C7" w14:textId="17B0776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AAD202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A494EE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1916</w:t>
            </w:r>
          </w:p>
        </w:tc>
        <w:tc>
          <w:tcPr>
            <w:tcW w:w="940" w:type="dxa"/>
            <w:tcBorders>
              <w:top w:val="nil"/>
              <w:left w:val="nil"/>
              <w:bottom w:val="single" w:sz="4" w:space="0" w:color="auto"/>
              <w:right w:val="single" w:sz="4" w:space="0" w:color="auto"/>
            </w:tcBorders>
            <w:shd w:val="clear" w:color="auto" w:fill="auto"/>
            <w:noWrap/>
            <w:vAlign w:val="center"/>
            <w:hideMark/>
          </w:tcPr>
          <w:p w14:paraId="0965F4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2205110017</w:t>
            </w:r>
          </w:p>
        </w:tc>
        <w:tc>
          <w:tcPr>
            <w:tcW w:w="3700" w:type="dxa"/>
            <w:tcBorders>
              <w:top w:val="nil"/>
              <w:left w:val="nil"/>
              <w:bottom w:val="single" w:sz="4" w:space="0" w:color="auto"/>
              <w:right w:val="single" w:sz="4" w:space="0" w:color="auto"/>
            </w:tcBorders>
            <w:shd w:val="clear" w:color="auto" w:fill="auto"/>
            <w:noWrap/>
            <w:vAlign w:val="center"/>
            <w:hideMark/>
          </w:tcPr>
          <w:p w14:paraId="2768602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CEDROPAMPA</w:t>
            </w:r>
          </w:p>
        </w:tc>
        <w:tc>
          <w:tcPr>
            <w:tcW w:w="1340" w:type="dxa"/>
            <w:tcBorders>
              <w:top w:val="nil"/>
              <w:left w:val="nil"/>
              <w:bottom w:val="single" w:sz="4" w:space="0" w:color="auto"/>
              <w:right w:val="single" w:sz="4" w:space="0" w:color="auto"/>
            </w:tcBorders>
            <w:shd w:val="clear" w:color="auto" w:fill="auto"/>
            <w:noWrap/>
            <w:vAlign w:val="center"/>
            <w:hideMark/>
          </w:tcPr>
          <w:p w14:paraId="6A3C65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2A1BEE7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LAMAS</w:t>
            </w:r>
          </w:p>
        </w:tc>
        <w:tc>
          <w:tcPr>
            <w:tcW w:w="2720" w:type="dxa"/>
            <w:tcBorders>
              <w:top w:val="nil"/>
              <w:left w:val="nil"/>
              <w:bottom w:val="single" w:sz="4" w:space="0" w:color="auto"/>
              <w:right w:val="single" w:sz="4" w:space="0" w:color="auto"/>
            </w:tcBorders>
            <w:shd w:val="clear" w:color="auto" w:fill="auto"/>
            <w:noWrap/>
            <w:vAlign w:val="center"/>
            <w:hideMark/>
          </w:tcPr>
          <w:p w14:paraId="0C98A47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ZAPATERO</w:t>
            </w:r>
          </w:p>
        </w:tc>
        <w:tc>
          <w:tcPr>
            <w:tcW w:w="1011" w:type="dxa"/>
            <w:tcBorders>
              <w:top w:val="nil"/>
              <w:left w:val="nil"/>
              <w:bottom w:val="single" w:sz="4" w:space="0" w:color="auto"/>
              <w:right w:val="single" w:sz="4" w:space="0" w:color="auto"/>
            </w:tcBorders>
            <w:shd w:val="clear" w:color="auto" w:fill="auto"/>
            <w:noWrap/>
            <w:vAlign w:val="center"/>
          </w:tcPr>
          <w:p w14:paraId="56E9995B" w14:textId="67E2A33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DB4265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EB69D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1917</w:t>
            </w:r>
          </w:p>
        </w:tc>
        <w:tc>
          <w:tcPr>
            <w:tcW w:w="940" w:type="dxa"/>
            <w:tcBorders>
              <w:top w:val="nil"/>
              <w:left w:val="nil"/>
              <w:bottom w:val="single" w:sz="4" w:space="0" w:color="auto"/>
              <w:right w:val="single" w:sz="4" w:space="0" w:color="auto"/>
            </w:tcBorders>
            <w:shd w:val="clear" w:color="auto" w:fill="auto"/>
            <w:noWrap/>
            <w:vAlign w:val="center"/>
            <w:hideMark/>
          </w:tcPr>
          <w:p w14:paraId="7ECAFF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2206010066</w:t>
            </w:r>
          </w:p>
        </w:tc>
        <w:tc>
          <w:tcPr>
            <w:tcW w:w="3700" w:type="dxa"/>
            <w:tcBorders>
              <w:top w:val="nil"/>
              <w:left w:val="nil"/>
              <w:bottom w:val="single" w:sz="4" w:space="0" w:color="auto"/>
              <w:right w:val="single" w:sz="4" w:space="0" w:color="auto"/>
            </w:tcBorders>
            <w:shd w:val="clear" w:color="auto" w:fill="auto"/>
            <w:noWrap/>
            <w:vAlign w:val="center"/>
            <w:hideMark/>
          </w:tcPr>
          <w:p w14:paraId="4CBFCB9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GERBACIO</w:t>
            </w:r>
          </w:p>
        </w:tc>
        <w:tc>
          <w:tcPr>
            <w:tcW w:w="1340" w:type="dxa"/>
            <w:tcBorders>
              <w:top w:val="nil"/>
              <w:left w:val="nil"/>
              <w:bottom w:val="single" w:sz="4" w:space="0" w:color="auto"/>
              <w:right w:val="single" w:sz="4" w:space="0" w:color="auto"/>
            </w:tcBorders>
            <w:shd w:val="clear" w:color="auto" w:fill="auto"/>
            <w:noWrap/>
            <w:vAlign w:val="center"/>
            <w:hideMark/>
          </w:tcPr>
          <w:p w14:paraId="74F34D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34F9D6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CACERES</w:t>
            </w:r>
          </w:p>
        </w:tc>
        <w:tc>
          <w:tcPr>
            <w:tcW w:w="2720" w:type="dxa"/>
            <w:tcBorders>
              <w:top w:val="nil"/>
              <w:left w:val="nil"/>
              <w:bottom w:val="single" w:sz="4" w:space="0" w:color="auto"/>
              <w:right w:val="single" w:sz="4" w:space="0" w:color="auto"/>
            </w:tcBorders>
            <w:shd w:val="clear" w:color="auto" w:fill="auto"/>
            <w:noWrap/>
            <w:vAlign w:val="center"/>
            <w:hideMark/>
          </w:tcPr>
          <w:p w14:paraId="6FB618F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JUANJUI</w:t>
            </w:r>
          </w:p>
        </w:tc>
        <w:tc>
          <w:tcPr>
            <w:tcW w:w="1011" w:type="dxa"/>
            <w:tcBorders>
              <w:top w:val="nil"/>
              <w:left w:val="nil"/>
              <w:bottom w:val="single" w:sz="4" w:space="0" w:color="auto"/>
              <w:right w:val="single" w:sz="4" w:space="0" w:color="auto"/>
            </w:tcBorders>
            <w:shd w:val="clear" w:color="auto" w:fill="auto"/>
            <w:noWrap/>
            <w:vAlign w:val="center"/>
          </w:tcPr>
          <w:p w14:paraId="37E956CF" w14:textId="7C9CFA5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04AC6A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32F4A4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1918</w:t>
            </w:r>
          </w:p>
        </w:tc>
        <w:tc>
          <w:tcPr>
            <w:tcW w:w="940" w:type="dxa"/>
            <w:tcBorders>
              <w:top w:val="nil"/>
              <w:left w:val="nil"/>
              <w:bottom w:val="single" w:sz="4" w:space="0" w:color="auto"/>
              <w:right w:val="single" w:sz="4" w:space="0" w:color="auto"/>
            </w:tcBorders>
            <w:shd w:val="clear" w:color="auto" w:fill="auto"/>
            <w:noWrap/>
            <w:vAlign w:val="center"/>
            <w:hideMark/>
          </w:tcPr>
          <w:p w14:paraId="584106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2206010085</w:t>
            </w:r>
          </w:p>
        </w:tc>
        <w:tc>
          <w:tcPr>
            <w:tcW w:w="3700" w:type="dxa"/>
            <w:tcBorders>
              <w:top w:val="nil"/>
              <w:left w:val="nil"/>
              <w:bottom w:val="single" w:sz="4" w:space="0" w:color="auto"/>
              <w:right w:val="single" w:sz="4" w:space="0" w:color="auto"/>
            </w:tcBorders>
            <w:shd w:val="clear" w:color="auto" w:fill="auto"/>
            <w:noWrap/>
            <w:vAlign w:val="center"/>
            <w:hideMark/>
          </w:tcPr>
          <w:p w14:paraId="519675F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QUINILLA</w:t>
            </w:r>
          </w:p>
        </w:tc>
        <w:tc>
          <w:tcPr>
            <w:tcW w:w="1340" w:type="dxa"/>
            <w:tcBorders>
              <w:top w:val="nil"/>
              <w:left w:val="nil"/>
              <w:bottom w:val="single" w:sz="4" w:space="0" w:color="auto"/>
              <w:right w:val="single" w:sz="4" w:space="0" w:color="auto"/>
            </w:tcBorders>
            <w:shd w:val="clear" w:color="auto" w:fill="auto"/>
            <w:noWrap/>
            <w:vAlign w:val="center"/>
            <w:hideMark/>
          </w:tcPr>
          <w:p w14:paraId="14375B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2AC297A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CACERES</w:t>
            </w:r>
          </w:p>
        </w:tc>
        <w:tc>
          <w:tcPr>
            <w:tcW w:w="2720" w:type="dxa"/>
            <w:tcBorders>
              <w:top w:val="nil"/>
              <w:left w:val="nil"/>
              <w:bottom w:val="single" w:sz="4" w:space="0" w:color="auto"/>
              <w:right w:val="single" w:sz="4" w:space="0" w:color="auto"/>
            </w:tcBorders>
            <w:shd w:val="clear" w:color="auto" w:fill="auto"/>
            <w:noWrap/>
            <w:vAlign w:val="center"/>
            <w:hideMark/>
          </w:tcPr>
          <w:p w14:paraId="064111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JUANJUI</w:t>
            </w:r>
          </w:p>
        </w:tc>
        <w:tc>
          <w:tcPr>
            <w:tcW w:w="1011" w:type="dxa"/>
            <w:tcBorders>
              <w:top w:val="nil"/>
              <w:left w:val="nil"/>
              <w:bottom w:val="single" w:sz="4" w:space="0" w:color="auto"/>
              <w:right w:val="single" w:sz="4" w:space="0" w:color="auto"/>
            </w:tcBorders>
            <w:shd w:val="clear" w:color="auto" w:fill="auto"/>
            <w:noWrap/>
            <w:vAlign w:val="center"/>
          </w:tcPr>
          <w:p w14:paraId="094467B2" w14:textId="2D3C57E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69F4D2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FB37D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1919</w:t>
            </w:r>
          </w:p>
        </w:tc>
        <w:tc>
          <w:tcPr>
            <w:tcW w:w="940" w:type="dxa"/>
            <w:tcBorders>
              <w:top w:val="nil"/>
              <w:left w:val="nil"/>
              <w:bottom w:val="single" w:sz="4" w:space="0" w:color="auto"/>
              <w:right w:val="single" w:sz="4" w:space="0" w:color="auto"/>
            </w:tcBorders>
            <w:shd w:val="clear" w:color="auto" w:fill="auto"/>
            <w:noWrap/>
            <w:vAlign w:val="center"/>
            <w:hideMark/>
          </w:tcPr>
          <w:p w14:paraId="53E2CEB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2206030005</w:t>
            </w:r>
          </w:p>
        </w:tc>
        <w:tc>
          <w:tcPr>
            <w:tcW w:w="3700" w:type="dxa"/>
            <w:tcBorders>
              <w:top w:val="nil"/>
              <w:left w:val="nil"/>
              <w:bottom w:val="single" w:sz="4" w:space="0" w:color="auto"/>
              <w:right w:val="single" w:sz="4" w:space="0" w:color="auto"/>
            </w:tcBorders>
            <w:shd w:val="clear" w:color="auto" w:fill="auto"/>
            <w:noWrap/>
            <w:vAlign w:val="center"/>
            <w:hideMark/>
          </w:tcPr>
          <w:p w14:paraId="3F20873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PRIMAVERA</w:t>
            </w:r>
          </w:p>
        </w:tc>
        <w:tc>
          <w:tcPr>
            <w:tcW w:w="1340" w:type="dxa"/>
            <w:tcBorders>
              <w:top w:val="nil"/>
              <w:left w:val="nil"/>
              <w:bottom w:val="single" w:sz="4" w:space="0" w:color="auto"/>
              <w:right w:val="single" w:sz="4" w:space="0" w:color="auto"/>
            </w:tcBorders>
            <w:shd w:val="clear" w:color="auto" w:fill="auto"/>
            <w:noWrap/>
            <w:vAlign w:val="center"/>
            <w:hideMark/>
          </w:tcPr>
          <w:p w14:paraId="5DF008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5C8F30D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CACERES</w:t>
            </w:r>
          </w:p>
        </w:tc>
        <w:tc>
          <w:tcPr>
            <w:tcW w:w="2720" w:type="dxa"/>
            <w:tcBorders>
              <w:top w:val="nil"/>
              <w:left w:val="nil"/>
              <w:bottom w:val="single" w:sz="4" w:space="0" w:color="auto"/>
              <w:right w:val="single" w:sz="4" w:space="0" w:color="auto"/>
            </w:tcBorders>
            <w:shd w:val="clear" w:color="auto" w:fill="auto"/>
            <w:noWrap/>
            <w:vAlign w:val="center"/>
            <w:hideMark/>
          </w:tcPr>
          <w:p w14:paraId="7C5165B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HUICUNGO</w:t>
            </w:r>
          </w:p>
        </w:tc>
        <w:tc>
          <w:tcPr>
            <w:tcW w:w="1011" w:type="dxa"/>
            <w:tcBorders>
              <w:top w:val="nil"/>
              <w:left w:val="nil"/>
              <w:bottom w:val="single" w:sz="4" w:space="0" w:color="auto"/>
              <w:right w:val="single" w:sz="4" w:space="0" w:color="auto"/>
            </w:tcBorders>
            <w:shd w:val="clear" w:color="auto" w:fill="auto"/>
            <w:noWrap/>
            <w:vAlign w:val="center"/>
          </w:tcPr>
          <w:p w14:paraId="59B74357" w14:textId="7F06498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C671E8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6098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1920</w:t>
            </w:r>
          </w:p>
        </w:tc>
        <w:tc>
          <w:tcPr>
            <w:tcW w:w="940" w:type="dxa"/>
            <w:tcBorders>
              <w:top w:val="nil"/>
              <w:left w:val="nil"/>
              <w:bottom w:val="single" w:sz="4" w:space="0" w:color="auto"/>
              <w:right w:val="single" w:sz="4" w:space="0" w:color="auto"/>
            </w:tcBorders>
            <w:shd w:val="clear" w:color="auto" w:fill="auto"/>
            <w:noWrap/>
            <w:vAlign w:val="center"/>
            <w:hideMark/>
          </w:tcPr>
          <w:p w14:paraId="7CD1030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2206030006</w:t>
            </w:r>
          </w:p>
        </w:tc>
        <w:tc>
          <w:tcPr>
            <w:tcW w:w="3700" w:type="dxa"/>
            <w:tcBorders>
              <w:top w:val="nil"/>
              <w:left w:val="nil"/>
              <w:bottom w:val="single" w:sz="4" w:space="0" w:color="auto"/>
              <w:right w:val="single" w:sz="4" w:space="0" w:color="auto"/>
            </w:tcBorders>
            <w:shd w:val="clear" w:color="auto" w:fill="auto"/>
            <w:noWrap/>
            <w:vAlign w:val="center"/>
            <w:hideMark/>
          </w:tcPr>
          <w:p w14:paraId="796EC28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ESPERANZA</w:t>
            </w:r>
          </w:p>
        </w:tc>
        <w:tc>
          <w:tcPr>
            <w:tcW w:w="1340" w:type="dxa"/>
            <w:tcBorders>
              <w:top w:val="nil"/>
              <w:left w:val="nil"/>
              <w:bottom w:val="single" w:sz="4" w:space="0" w:color="auto"/>
              <w:right w:val="single" w:sz="4" w:space="0" w:color="auto"/>
            </w:tcBorders>
            <w:shd w:val="clear" w:color="auto" w:fill="auto"/>
            <w:noWrap/>
            <w:vAlign w:val="center"/>
            <w:hideMark/>
          </w:tcPr>
          <w:p w14:paraId="292936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2D0FDE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CACERES</w:t>
            </w:r>
          </w:p>
        </w:tc>
        <w:tc>
          <w:tcPr>
            <w:tcW w:w="2720" w:type="dxa"/>
            <w:tcBorders>
              <w:top w:val="nil"/>
              <w:left w:val="nil"/>
              <w:bottom w:val="single" w:sz="4" w:space="0" w:color="auto"/>
              <w:right w:val="single" w:sz="4" w:space="0" w:color="auto"/>
            </w:tcBorders>
            <w:shd w:val="clear" w:color="auto" w:fill="auto"/>
            <w:noWrap/>
            <w:vAlign w:val="center"/>
            <w:hideMark/>
          </w:tcPr>
          <w:p w14:paraId="54E9B7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HUICUNGO</w:t>
            </w:r>
          </w:p>
        </w:tc>
        <w:tc>
          <w:tcPr>
            <w:tcW w:w="1011" w:type="dxa"/>
            <w:tcBorders>
              <w:top w:val="nil"/>
              <w:left w:val="nil"/>
              <w:bottom w:val="single" w:sz="4" w:space="0" w:color="auto"/>
              <w:right w:val="single" w:sz="4" w:space="0" w:color="auto"/>
            </w:tcBorders>
            <w:shd w:val="clear" w:color="auto" w:fill="auto"/>
            <w:noWrap/>
            <w:vAlign w:val="center"/>
          </w:tcPr>
          <w:p w14:paraId="25370FD5" w14:textId="2F40D5B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20B963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0A9A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1921</w:t>
            </w:r>
          </w:p>
        </w:tc>
        <w:tc>
          <w:tcPr>
            <w:tcW w:w="940" w:type="dxa"/>
            <w:tcBorders>
              <w:top w:val="nil"/>
              <w:left w:val="nil"/>
              <w:bottom w:val="single" w:sz="4" w:space="0" w:color="auto"/>
              <w:right w:val="single" w:sz="4" w:space="0" w:color="auto"/>
            </w:tcBorders>
            <w:shd w:val="clear" w:color="auto" w:fill="auto"/>
            <w:noWrap/>
            <w:vAlign w:val="center"/>
            <w:hideMark/>
          </w:tcPr>
          <w:p w14:paraId="50D1285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2206030015</w:t>
            </w:r>
          </w:p>
        </w:tc>
        <w:tc>
          <w:tcPr>
            <w:tcW w:w="3700" w:type="dxa"/>
            <w:tcBorders>
              <w:top w:val="nil"/>
              <w:left w:val="nil"/>
              <w:bottom w:val="single" w:sz="4" w:space="0" w:color="auto"/>
              <w:right w:val="single" w:sz="4" w:space="0" w:color="auto"/>
            </w:tcBorders>
            <w:shd w:val="clear" w:color="auto" w:fill="auto"/>
            <w:noWrap/>
            <w:vAlign w:val="center"/>
            <w:hideMark/>
          </w:tcPr>
          <w:p w14:paraId="03059F2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INES</w:t>
            </w:r>
          </w:p>
        </w:tc>
        <w:tc>
          <w:tcPr>
            <w:tcW w:w="1340" w:type="dxa"/>
            <w:tcBorders>
              <w:top w:val="nil"/>
              <w:left w:val="nil"/>
              <w:bottom w:val="single" w:sz="4" w:space="0" w:color="auto"/>
              <w:right w:val="single" w:sz="4" w:space="0" w:color="auto"/>
            </w:tcBorders>
            <w:shd w:val="clear" w:color="auto" w:fill="auto"/>
            <w:noWrap/>
            <w:vAlign w:val="center"/>
            <w:hideMark/>
          </w:tcPr>
          <w:p w14:paraId="09B72CD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53407B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CACERES</w:t>
            </w:r>
          </w:p>
        </w:tc>
        <w:tc>
          <w:tcPr>
            <w:tcW w:w="2720" w:type="dxa"/>
            <w:tcBorders>
              <w:top w:val="nil"/>
              <w:left w:val="nil"/>
              <w:bottom w:val="single" w:sz="4" w:space="0" w:color="auto"/>
              <w:right w:val="single" w:sz="4" w:space="0" w:color="auto"/>
            </w:tcBorders>
            <w:shd w:val="clear" w:color="auto" w:fill="auto"/>
            <w:noWrap/>
            <w:vAlign w:val="center"/>
            <w:hideMark/>
          </w:tcPr>
          <w:p w14:paraId="6BDFA7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HUICUNGO</w:t>
            </w:r>
          </w:p>
        </w:tc>
        <w:tc>
          <w:tcPr>
            <w:tcW w:w="1011" w:type="dxa"/>
            <w:tcBorders>
              <w:top w:val="nil"/>
              <w:left w:val="nil"/>
              <w:bottom w:val="single" w:sz="4" w:space="0" w:color="auto"/>
              <w:right w:val="single" w:sz="4" w:space="0" w:color="auto"/>
            </w:tcBorders>
            <w:shd w:val="clear" w:color="auto" w:fill="auto"/>
            <w:noWrap/>
            <w:vAlign w:val="center"/>
          </w:tcPr>
          <w:p w14:paraId="7E327DA8" w14:textId="655343D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3174D3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18F4D8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1922</w:t>
            </w:r>
          </w:p>
        </w:tc>
        <w:tc>
          <w:tcPr>
            <w:tcW w:w="940" w:type="dxa"/>
            <w:tcBorders>
              <w:top w:val="nil"/>
              <w:left w:val="nil"/>
              <w:bottom w:val="single" w:sz="4" w:space="0" w:color="auto"/>
              <w:right w:val="single" w:sz="4" w:space="0" w:color="auto"/>
            </w:tcBorders>
            <w:shd w:val="clear" w:color="auto" w:fill="auto"/>
            <w:noWrap/>
            <w:vAlign w:val="center"/>
            <w:hideMark/>
          </w:tcPr>
          <w:p w14:paraId="319EAD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2206040037</w:t>
            </w:r>
          </w:p>
        </w:tc>
        <w:tc>
          <w:tcPr>
            <w:tcW w:w="3700" w:type="dxa"/>
            <w:tcBorders>
              <w:top w:val="nil"/>
              <w:left w:val="nil"/>
              <w:bottom w:val="single" w:sz="4" w:space="0" w:color="auto"/>
              <w:right w:val="single" w:sz="4" w:space="0" w:color="auto"/>
            </w:tcBorders>
            <w:shd w:val="clear" w:color="auto" w:fill="auto"/>
            <w:noWrap/>
            <w:vAlign w:val="center"/>
            <w:hideMark/>
          </w:tcPr>
          <w:p w14:paraId="2F83548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MAGDALENA</w:t>
            </w:r>
          </w:p>
        </w:tc>
        <w:tc>
          <w:tcPr>
            <w:tcW w:w="1340" w:type="dxa"/>
            <w:tcBorders>
              <w:top w:val="nil"/>
              <w:left w:val="nil"/>
              <w:bottom w:val="single" w:sz="4" w:space="0" w:color="auto"/>
              <w:right w:val="single" w:sz="4" w:space="0" w:color="auto"/>
            </w:tcBorders>
            <w:shd w:val="clear" w:color="auto" w:fill="auto"/>
            <w:noWrap/>
            <w:vAlign w:val="center"/>
            <w:hideMark/>
          </w:tcPr>
          <w:p w14:paraId="5C4ED3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571F42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CACERES</w:t>
            </w:r>
          </w:p>
        </w:tc>
        <w:tc>
          <w:tcPr>
            <w:tcW w:w="2720" w:type="dxa"/>
            <w:tcBorders>
              <w:top w:val="nil"/>
              <w:left w:val="nil"/>
              <w:bottom w:val="single" w:sz="4" w:space="0" w:color="auto"/>
              <w:right w:val="single" w:sz="4" w:space="0" w:color="auto"/>
            </w:tcBorders>
            <w:shd w:val="clear" w:color="auto" w:fill="auto"/>
            <w:noWrap/>
            <w:vAlign w:val="center"/>
            <w:hideMark/>
          </w:tcPr>
          <w:p w14:paraId="65388E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PACHIZA</w:t>
            </w:r>
          </w:p>
        </w:tc>
        <w:tc>
          <w:tcPr>
            <w:tcW w:w="1011" w:type="dxa"/>
            <w:tcBorders>
              <w:top w:val="nil"/>
              <w:left w:val="nil"/>
              <w:bottom w:val="single" w:sz="4" w:space="0" w:color="auto"/>
              <w:right w:val="single" w:sz="4" w:space="0" w:color="auto"/>
            </w:tcBorders>
            <w:shd w:val="clear" w:color="auto" w:fill="auto"/>
            <w:noWrap/>
            <w:vAlign w:val="center"/>
          </w:tcPr>
          <w:p w14:paraId="45BB0763" w14:textId="465D723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36910F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FFAE2B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1923</w:t>
            </w:r>
          </w:p>
        </w:tc>
        <w:tc>
          <w:tcPr>
            <w:tcW w:w="940" w:type="dxa"/>
            <w:tcBorders>
              <w:top w:val="nil"/>
              <w:left w:val="nil"/>
              <w:bottom w:val="single" w:sz="4" w:space="0" w:color="auto"/>
              <w:right w:val="single" w:sz="4" w:space="0" w:color="auto"/>
            </w:tcBorders>
            <w:shd w:val="clear" w:color="auto" w:fill="auto"/>
            <w:noWrap/>
            <w:vAlign w:val="center"/>
            <w:hideMark/>
          </w:tcPr>
          <w:p w14:paraId="76D78FB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2207020026</w:t>
            </w:r>
          </w:p>
        </w:tc>
        <w:tc>
          <w:tcPr>
            <w:tcW w:w="3700" w:type="dxa"/>
            <w:tcBorders>
              <w:top w:val="nil"/>
              <w:left w:val="nil"/>
              <w:bottom w:val="single" w:sz="4" w:space="0" w:color="auto"/>
              <w:right w:val="single" w:sz="4" w:space="0" w:color="auto"/>
            </w:tcBorders>
            <w:shd w:val="clear" w:color="auto" w:fill="auto"/>
            <w:noWrap/>
            <w:vAlign w:val="center"/>
            <w:hideMark/>
          </w:tcPr>
          <w:p w14:paraId="46B1638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TRUJILLO</w:t>
            </w:r>
          </w:p>
        </w:tc>
        <w:tc>
          <w:tcPr>
            <w:tcW w:w="1340" w:type="dxa"/>
            <w:tcBorders>
              <w:top w:val="nil"/>
              <w:left w:val="nil"/>
              <w:bottom w:val="single" w:sz="4" w:space="0" w:color="auto"/>
              <w:right w:val="single" w:sz="4" w:space="0" w:color="auto"/>
            </w:tcBorders>
            <w:shd w:val="clear" w:color="auto" w:fill="auto"/>
            <w:noWrap/>
            <w:vAlign w:val="center"/>
            <w:hideMark/>
          </w:tcPr>
          <w:p w14:paraId="1E4327C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115AB87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PICOTA</w:t>
            </w:r>
          </w:p>
        </w:tc>
        <w:tc>
          <w:tcPr>
            <w:tcW w:w="2720" w:type="dxa"/>
            <w:tcBorders>
              <w:top w:val="nil"/>
              <w:left w:val="nil"/>
              <w:bottom w:val="single" w:sz="4" w:space="0" w:color="auto"/>
              <w:right w:val="single" w:sz="4" w:space="0" w:color="auto"/>
            </w:tcBorders>
            <w:shd w:val="clear" w:color="auto" w:fill="auto"/>
            <w:noWrap/>
            <w:vAlign w:val="center"/>
            <w:hideMark/>
          </w:tcPr>
          <w:p w14:paraId="6062A0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BUENOS AIRES</w:t>
            </w:r>
          </w:p>
        </w:tc>
        <w:tc>
          <w:tcPr>
            <w:tcW w:w="1011" w:type="dxa"/>
            <w:tcBorders>
              <w:top w:val="nil"/>
              <w:left w:val="nil"/>
              <w:bottom w:val="single" w:sz="4" w:space="0" w:color="auto"/>
              <w:right w:val="single" w:sz="4" w:space="0" w:color="auto"/>
            </w:tcBorders>
            <w:shd w:val="clear" w:color="auto" w:fill="auto"/>
            <w:noWrap/>
            <w:vAlign w:val="center"/>
          </w:tcPr>
          <w:p w14:paraId="42A65DCB" w14:textId="09F3277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7947D3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0BD5E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1924</w:t>
            </w:r>
          </w:p>
        </w:tc>
        <w:tc>
          <w:tcPr>
            <w:tcW w:w="940" w:type="dxa"/>
            <w:tcBorders>
              <w:top w:val="nil"/>
              <w:left w:val="nil"/>
              <w:bottom w:val="single" w:sz="4" w:space="0" w:color="auto"/>
              <w:right w:val="single" w:sz="4" w:space="0" w:color="auto"/>
            </w:tcBorders>
            <w:shd w:val="clear" w:color="auto" w:fill="auto"/>
            <w:noWrap/>
            <w:vAlign w:val="center"/>
            <w:hideMark/>
          </w:tcPr>
          <w:p w14:paraId="2BCCFB2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2207020028</w:t>
            </w:r>
          </w:p>
        </w:tc>
        <w:tc>
          <w:tcPr>
            <w:tcW w:w="3700" w:type="dxa"/>
            <w:tcBorders>
              <w:top w:val="nil"/>
              <w:left w:val="nil"/>
              <w:bottom w:val="single" w:sz="4" w:space="0" w:color="auto"/>
              <w:right w:val="single" w:sz="4" w:space="0" w:color="auto"/>
            </w:tcBorders>
            <w:shd w:val="clear" w:color="auto" w:fill="auto"/>
            <w:noWrap/>
            <w:vAlign w:val="center"/>
            <w:hideMark/>
          </w:tcPr>
          <w:p w14:paraId="71CBBB1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FORTALEZA</w:t>
            </w:r>
          </w:p>
        </w:tc>
        <w:tc>
          <w:tcPr>
            <w:tcW w:w="1340" w:type="dxa"/>
            <w:tcBorders>
              <w:top w:val="nil"/>
              <w:left w:val="nil"/>
              <w:bottom w:val="single" w:sz="4" w:space="0" w:color="auto"/>
              <w:right w:val="single" w:sz="4" w:space="0" w:color="auto"/>
            </w:tcBorders>
            <w:shd w:val="clear" w:color="auto" w:fill="auto"/>
            <w:noWrap/>
            <w:vAlign w:val="center"/>
            <w:hideMark/>
          </w:tcPr>
          <w:p w14:paraId="2FD55CD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275764C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PICOTA</w:t>
            </w:r>
          </w:p>
        </w:tc>
        <w:tc>
          <w:tcPr>
            <w:tcW w:w="2720" w:type="dxa"/>
            <w:tcBorders>
              <w:top w:val="nil"/>
              <w:left w:val="nil"/>
              <w:bottom w:val="single" w:sz="4" w:space="0" w:color="auto"/>
              <w:right w:val="single" w:sz="4" w:space="0" w:color="auto"/>
            </w:tcBorders>
            <w:shd w:val="clear" w:color="auto" w:fill="auto"/>
            <w:noWrap/>
            <w:vAlign w:val="center"/>
            <w:hideMark/>
          </w:tcPr>
          <w:p w14:paraId="5EC1AA0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BUENOS AIRES</w:t>
            </w:r>
          </w:p>
        </w:tc>
        <w:tc>
          <w:tcPr>
            <w:tcW w:w="1011" w:type="dxa"/>
            <w:tcBorders>
              <w:top w:val="nil"/>
              <w:left w:val="nil"/>
              <w:bottom w:val="single" w:sz="4" w:space="0" w:color="auto"/>
              <w:right w:val="single" w:sz="4" w:space="0" w:color="auto"/>
            </w:tcBorders>
            <w:shd w:val="clear" w:color="auto" w:fill="auto"/>
            <w:noWrap/>
            <w:vAlign w:val="center"/>
          </w:tcPr>
          <w:p w14:paraId="46A51E9E" w14:textId="503D82E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10F22B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693D3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1925</w:t>
            </w:r>
          </w:p>
        </w:tc>
        <w:tc>
          <w:tcPr>
            <w:tcW w:w="940" w:type="dxa"/>
            <w:tcBorders>
              <w:top w:val="nil"/>
              <w:left w:val="nil"/>
              <w:bottom w:val="single" w:sz="4" w:space="0" w:color="auto"/>
              <w:right w:val="single" w:sz="4" w:space="0" w:color="auto"/>
            </w:tcBorders>
            <w:shd w:val="clear" w:color="auto" w:fill="auto"/>
            <w:noWrap/>
            <w:vAlign w:val="center"/>
            <w:hideMark/>
          </w:tcPr>
          <w:p w14:paraId="101D757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2207080002</w:t>
            </w:r>
          </w:p>
        </w:tc>
        <w:tc>
          <w:tcPr>
            <w:tcW w:w="3700" w:type="dxa"/>
            <w:tcBorders>
              <w:top w:val="nil"/>
              <w:left w:val="nil"/>
              <w:bottom w:val="single" w:sz="4" w:space="0" w:color="auto"/>
              <w:right w:val="single" w:sz="4" w:space="0" w:color="auto"/>
            </w:tcBorders>
            <w:shd w:val="clear" w:color="auto" w:fill="auto"/>
            <w:noWrap/>
            <w:vAlign w:val="center"/>
            <w:hideMark/>
          </w:tcPr>
          <w:p w14:paraId="5530C0F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w:t>
            </w:r>
          </w:p>
        </w:tc>
        <w:tc>
          <w:tcPr>
            <w:tcW w:w="1340" w:type="dxa"/>
            <w:tcBorders>
              <w:top w:val="nil"/>
              <w:left w:val="nil"/>
              <w:bottom w:val="single" w:sz="4" w:space="0" w:color="auto"/>
              <w:right w:val="single" w:sz="4" w:space="0" w:color="auto"/>
            </w:tcBorders>
            <w:shd w:val="clear" w:color="auto" w:fill="auto"/>
            <w:noWrap/>
            <w:vAlign w:val="center"/>
            <w:hideMark/>
          </w:tcPr>
          <w:p w14:paraId="4A683A1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1B898D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PICOTA</w:t>
            </w:r>
          </w:p>
        </w:tc>
        <w:tc>
          <w:tcPr>
            <w:tcW w:w="2720" w:type="dxa"/>
            <w:tcBorders>
              <w:top w:val="nil"/>
              <w:left w:val="nil"/>
              <w:bottom w:val="single" w:sz="4" w:space="0" w:color="auto"/>
              <w:right w:val="single" w:sz="4" w:space="0" w:color="auto"/>
            </w:tcBorders>
            <w:shd w:val="clear" w:color="auto" w:fill="auto"/>
            <w:noWrap/>
            <w:vAlign w:val="center"/>
            <w:hideMark/>
          </w:tcPr>
          <w:p w14:paraId="0708241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SHAMBOYACU</w:t>
            </w:r>
          </w:p>
        </w:tc>
        <w:tc>
          <w:tcPr>
            <w:tcW w:w="1011" w:type="dxa"/>
            <w:tcBorders>
              <w:top w:val="nil"/>
              <w:left w:val="nil"/>
              <w:bottom w:val="single" w:sz="4" w:space="0" w:color="auto"/>
              <w:right w:val="single" w:sz="4" w:space="0" w:color="auto"/>
            </w:tcBorders>
            <w:shd w:val="clear" w:color="auto" w:fill="auto"/>
            <w:noWrap/>
            <w:vAlign w:val="center"/>
          </w:tcPr>
          <w:p w14:paraId="5E5DD707" w14:textId="62D4AC9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4432C71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B404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1926</w:t>
            </w:r>
          </w:p>
        </w:tc>
        <w:tc>
          <w:tcPr>
            <w:tcW w:w="940" w:type="dxa"/>
            <w:tcBorders>
              <w:top w:val="nil"/>
              <w:left w:val="nil"/>
              <w:bottom w:val="single" w:sz="4" w:space="0" w:color="auto"/>
              <w:right w:val="single" w:sz="4" w:space="0" w:color="auto"/>
            </w:tcBorders>
            <w:shd w:val="clear" w:color="auto" w:fill="auto"/>
            <w:noWrap/>
            <w:vAlign w:val="center"/>
            <w:hideMark/>
          </w:tcPr>
          <w:p w14:paraId="31260E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2207080003</w:t>
            </w:r>
          </w:p>
        </w:tc>
        <w:tc>
          <w:tcPr>
            <w:tcW w:w="3700" w:type="dxa"/>
            <w:tcBorders>
              <w:top w:val="nil"/>
              <w:left w:val="nil"/>
              <w:bottom w:val="single" w:sz="4" w:space="0" w:color="auto"/>
              <w:right w:val="single" w:sz="4" w:space="0" w:color="auto"/>
            </w:tcBorders>
            <w:shd w:val="clear" w:color="auto" w:fill="auto"/>
            <w:noWrap/>
            <w:vAlign w:val="center"/>
            <w:hideMark/>
          </w:tcPr>
          <w:p w14:paraId="1BFA3CB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AMAZONAS</w:t>
            </w:r>
          </w:p>
        </w:tc>
        <w:tc>
          <w:tcPr>
            <w:tcW w:w="1340" w:type="dxa"/>
            <w:tcBorders>
              <w:top w:val="nil"/>
              <w:left w:val="nil"/>
              <w:bottom w:val="single" w:sz="4" w:space="0" w:color="auto"/>
              <w:right w:val="single" w:sz="4" w:space="0" w:color="auto"/>
            </w:tcBorders>
            <w:shd w:val="clear" w:color="auto" w:fill="auto"/>
            <w:noWrap/>
            <w:vAlign w:val="center"/>
            <w:hideMark/>
          </w:tcPr>
          <w:p w14:paraId="69F93CE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19A2821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PICOTA</w:t>
            </w:r>
          </w:p>
        </w:tc>
        <w:tc>
          <w:tcPr>
            <w:tcW w:w="2720" w:type="dxa"/>
            <w:tcBorders>
              <w:top w:val="nil"/>
              <w:left w:val="nil"/>
              <w:bottom w:val="single" w:sz="4" w:space="0" w:color="auto"/>
              <w:right w:val="single" w:sz="4" w:space="0" w:color="auto"/>
            </w:tcBorders>
            <w:shd w:val="clear" w:color="auto" w:fill="auto"/>
            <w:noWrap/>
            <w:vAlign w:val="center"/>
            <w:hideMark/>
          </w:tcPr>
          <w:p w14:paraId="0A65CF8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SHAMBOYACU</w:t>
            </w:r>
          </w:p>
        </w:tc>
        <w:tc>
          <w:tcPr>
            <w:tcW w:w="1011" w:type="dxa"/>
            <w:tcBorders>
              <w:top w:val="nil"/>
              <w:left w:val="nil"/>
              <w:bottom w:val="single" w:sz="4" w:space="0" w:color="auto"/>
              <w:right w:val="single" w:sz="4" w:space="0" w:color="auto"/>
            </w:tcBorders>
            <w:shd w:val="clear" w:color="auto" w:fill="auto"/>
            <w:noWrap/>
            <w:vAlign w:val="center"/>
          </w:tcPr>
          <w:p w14:paraId="7ED81F39" w14:textId="13EF002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2C91C0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B0CA11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1927</w:t>
            </w:r>
          </w:p>
        </w:tc>
        <w:tc>
          <w:tcPr>
            <w:tcW w:w="940" w:type="dxa"/>
            <w:tcBorders>
              <w:top w:val="nil"/>
              <w:left w:val="nil"/>
              <w:bottom w:val="single" w:sz="4" w:space="0" w:color="auto"/>
              <w:right w:val="single" w:sz="4" w:space="0" w:color="auto"/>
            </w:tcBorders>
            <w:shd w:val="clear" w:color="auto" w:fill="auto"/>
            <w:noWrap/>
            <w:vAlign w:val="center"/>
            <w:hideMark/>
          </w:tcPr>
          <w:p w14:paraId="5E8C99C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2207080024</w:t>
            </w:r>
          </w:p>
        </w:tc>
        <w:tc>
          <w:tcPr>
            <w:tcW w:w="3700" w:type="dxa"/>
            <w:tcBorders>
              <w:top w:val="nil"/>
              <w:left w:val="nil"/>
              <w:bottom w:val="single" w:sz="4" w:space="0" w:color="auto"/>
              <w:right w:val="single" w:sz="4" w:space="0" w:color="auto"/>
            </w:tcBorders>
            <w:shd w:val="clear" w:color="auto" w:fill="auto"/>
            <w:noWrap/>
            <w:vAlign w:val="center"/>
            <w:hideMark/>
          </w:tcPr>
          <w:p w14:paraId="52F3C6D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CHAMBIRA</w:t>
            </w:r>
          </w:p>
        </w:tc>
        <w:tc>
          <w:tcPr>
            <w:tcW w:w="1340" w:type="dxa"/>
            <w:tcBorders>
              <w:top w:val="nil"/>
              <w:left w:val="nil"/>
              <w:bottom w:val="single" w:sz="4" w:space="0" w:color="auto"/>
              <w:right w:val="single" w:sz="4" w:space="0" w:color="auto"/>
            </w:tcBorders>
            <w:shd w:val="clear" w:color="auto" w:fill="auto"/>
            <w:noWrap/>
            <w:vAlign w:val="center"/>
            <w:hideMark/>
          </w:tcPr>
          <w:p w14:paraId="6D205A1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0D2CBD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PICOTA</w:t>
            </w:r>
          </w:p>
        </w:tc>
        <w:tc>
          <w:tcPr>
            <w:tcW w:w="2720" w:type="dxa"/>
            <w:tcBorders>
              <w:top w:val="nil"/>
              <w:left w:val="nil"/>
              <w:bottom w:val="single" w:sz="4" w:space="0" w:color="auto"/>
              <w:right w:val="single" w:sz="4" w:space="0" w:color="auto"/>
            </w:tcBorders>
            <w:shd w:val="clear" w:color="auto" w:fill="auto"/>
            <w:noWrap/>
            <w:vAlign w:val="center"/>
            <w:hideMark/>
          </w:tcPr>
          <w:p w14:paraId="085BC66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SHAMBOYACU</w:t>
            </w:r>
          </w:p>
        </w:tc>
        <w:tc>
          <w:tcPr>
            <w:tcW w:w="1011" w:type="dxa"/>
            <w:tcBorders>
              <w:top w:val="nil"/>
              <w:left w:val="nil"/>
              <w:bottom w:val="single" w:sz="4" w:space="0" w:color="auto"/>
              <w:right w:val="single" w:sz="4" w:space="0" w:color="auto"/>
            </w:tcBorders>
            <w:shd w:val="clear" w:color="auto" w:fill="auto"/>
            <w:noWrap/>
            <w:vAlign w:val="center"/>
          </w:tcPr>
          <w:p w14:paraId="43D80F20" w14:textId="52E6322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A3DF5C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84658B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1928</w:t>
            </w:r>
          </w:p>
        </w:tc>
        <w:tc>
          <w:tcPr>
            <w:tcW w:w="940" w:type="dxa"/>
            <w:tcBorders>
              <w:top w:val="nil"/>
              <w:left w:val="nil"/>
              <w:bottom w:val="single" w:sz="4" w:space="0" w:color="auto"/>
              <w:right w:val="single" w:sz="4" w:space="0" w:color="auto"/>
            </w:tcBorders>
            <w:shd w:val="clear" w:color="auto" w:fill="auto"/>
            <w:noWrap/>
            <w:vAlign w:val="center"/>
            <w:hideMark/>
          </w:tcPr>
          <w:p w14:paraId="0DC5781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2207080036</w:t>
            </w:r>
          </w:p>
        </w:tc>
        <w:tc>
          <w:tcPr>
            <w:tcW w:w="3700" w:type="dxa"/>
            <w:tcBorders>
              <w:top w:val="nil"/>
              <w:left w:val="nil"/>
              <w:bottom w:val="single" w:sz="4" w:space="0" w:color="auto"/>
              <w:right w:val="single" w:sz="4" w:space="0" w:color="auto"/>
            </w:tcBorders>
            <w:shd w:val="clear" w:color="auto" w:fill="auto"/>
            <w:noWrap/>
            <w:vAlign w:val="center"/>
            <w:hideMark/>
          </w:tcPr>
          <w:p w14:paraId="6B9BB7A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PARAISO</w:t>
            </w:r>
          </w:p>
        </w:tc>
        <w:tc>
          <w:tcPr>
            <w:tcW w:w="1340" w:type="dxa"/>
            <w:tcBorders>
              <w:top w:val="nil"/>
              <w:left w:val="nil"/>
              <w:bottom w:val="single" w:sz="4" w:space="0" w:color="auto"/>
              <w:right w:val="single" w:sz="4" w:space="0" w:color="auto"/>
            </w:tcBorders>
            <w:shd w:val="clear" w:color="auto" w:fill="auto"/>
            <w:noWrap/>
            <w:vAlign w:val="center"/>
            <w:hideMark/>
          </w:tcPr>
          <w:p w14:paraId="4FE18A9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1A8D8A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PICOTA</w:t>
            </w:r>
          </w:p>
        </w:tc>
        <w:tc>
          <w:tcPr>
            <w:tcW w:w="2720" w:type="dxa"/>
            <w:tcBorders>
              <w:top w:val="nil"/>
              <w:left w:val="nil"/>
              <w:bottom w:val="single" w:sz="4" w:space="0" w:color="auto"/>
              <w:right w:val="single" w:sz="4" w:space="0" w:color="auto"/>
            </w:tcBorders>
            <w:shd w:val="clear" w:color="auto" w:fill="auto"/>
            <w:noWrap/>
            <w:vAlign w:val="center"/>
            <w:hideMark/>
          </w:tcPr>
          <w:p w14:paraId="4311032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SHAMBOYACU</w:t>
            </w:r>
          </w:p>
        </w:tc>
        <w:tc>
          <w:tcPr>
            <w:tcW w:w="1011" w:type="dxa"/>
            <w:tcBorders>
              <w:top w:val="nil"/>
              <w:left w:val="nil"/>
              <w:bottom w:val="single" w:sz="4" w:space="0" w:color="auto"/>
              <w:right w:val="single" w:sz="4" w:space="0" w:color="auto"/>
            </w:tcBorders>
            <w:shd w:val="clear" w:color="auto" w:fill="auto"/>
            <w:noWrap/>
            <w:vAlign w:val="center"/>
          </w:tcPr>
          <w:p w14:paraId="7EB2BE5D" w14:textId="641E2B4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C0F168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60A1C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1929</w:t>
            </w:r>
          </w:p>
        </w:tc>
        <w:tc>
          <w:tcPr>
            <w:tcW w:w="940" w:type="dxa"/>
            <w:tcBorders>
              <w:top w:val="nil"/>
              <w:left w:val="nil"/>
              <w:bottom w:val="single" w:sz="4" w:space="0" w:color="auto"/>
              <w:right w:val="single" w:sz="4" w:space="0" w:color="auto"/>
            </w:tcBorders>
            <w:shd w:val="clear" w:color="auto" w:fill="auto"/>
            <w:noWrap/>
            <w:vAlign w:val="center"/>
            <w:hideMark/>
          </w:tcPr>
          <w:p w14:paraId="6D063B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2207080038</w:t>
            </w:r>
          </w:p>
        </w:tc>
        <w:tc>
          <w:tcPr>
            <w:tcW w:w="3700" w:type="dxa"/>
            <w:tcBorders>
              <w:top w:val="nil"/>
              <w:left w:val="nil"/>
              <w:bottom w:val="single" w:sz="4" w:space="0" w:color="auto"/>
              <w:right w:val="single" w:sz="4" w:space="0" w:color="auto"/>
            </w:tcBorders>
            <w:shd w:val="clear" w:color="auto" w:fill="auto"/>
            <w:noWrap/>
            <w:vAlign w:val="center"/>
            <w:hideMark/>
          </w:tcPr>
          <w:p w14:paraId="2332C0E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FLOR DE CAFE</w:t>
            </w:r>
          </w:p>
        </w:tc>
        <w:tc>
          <w:tcPr>
            <w:tcW w:w="1340" w:type="dxa"/>
            <w:tcBorders>
              <w:top w:val="nil"/>
              <w:left w:val="nil"/>
              <w:bottom w:val="single" w:sz="4" w:space="0" w:color="auto"/>
              <w:right w:val="single" w:sz="4" w:space="0" w:color="auto"/>
            </w:tcBorders>
            <w:shd w:val="clear" w:color="auto" w:fill="auto"/>
            <w:noWrap/>
            <w:vAlign w:val="center"/>
            <w:hideMark/>
          </w:tcPr>
          <w:p w14:paraId="6D2067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0F2493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PICOTA</w:t>
            </w:r>
          </w:p>
        </w:tc>
        <w:tc>
          <w:tcPr>
            <w:tcW w:w="2720" w:type="dxa"/>
            <w:tcBorders>
              <w:top w:val="nil"/>
              <w:left w:val="nil"/>
              <w:bottom w:val="single" w:sz="4" w:space="0" w:color="auto"/>
              <w:right w:val="single" w:sz="4" w:space="0" w:color="auto"/>
            </w:tcBorders>
            <w:shd w:val="clear" w:color="auto" w:fill="auto"/>
            <w:noWrap/>
            <w:vAlign w:val="center"/>
            <w:hideMark/>
          </w:tcPr>
          <w:p w14:paraId="0936C7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SHAMBOYACU</w:t>
            </w:r>
          </w:p>
        </w:tc>
        <w:tc>
          <w:tcPr>
            <w:tcW w:w="1011" w:type="dxa"/>
            <w:tcBorders>
              <w:top w:val="nil"/>
              <w:left w:val="nil"/>
              <w:bottom w:val="single" w:sz="4" w:space="0" w:color="auto"/>
              <w:right w:val="single" w:sz="4" w:space="0" w:color="auto"/>
            </w:tcBorders>
            <w:shd w:val="clear" w:color="auto" w:fill="auto"/>
            <w:noWrap/>
            <w:vAlign w:val="center"/>
          </w:tcPr>
          <w:p w14:paraId="158BB799" w14:textId="746E1B7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7D6538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9DF86B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1930</w:t>
            </w:r>
          </w:p>
        </w:tc>
        <w:tc>
          <w:tcPr>
            <w:tcW w:w="940" w:type="dxa"/>
            <w:tcBorders>
              <w:top w:val="nil"/>
              <w:left w:val="nil"/>
              <w:bottom w:val="single" w:sz="4" w:space="0" w:color="auto"/>
              <w:right w:val="single" w:sz="4" w:space="0" w:color="auto"/>
            </w:tcBorders>
            <w:shd w:val="clear" w:color="auto" w:fill="auto"/>
            <w:noWrap/>
            <w:vAlign w:val="center"/>
            <w:hideMark/>
          </w:tcPr>
          <w:p w14:paraId="6F3F0BB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2207080045</w:t>
            </w:r>
          </w:p>
        </w:tc>
        <w:tc>
          <w:tcPr>
            <w:tcW w:w="3700" w:type="dxa"/>
            <w:tcBorders>
              <w:top w:val="nil"/>
              <w:left w:val="nil"/>
              <w:bottom w:val="single" w:sz="4" w:space="0" w:color="auto"/>
              <w:right w:val="single" w:sz="4" w:space="0" w:color="auto"/>
            </w:tcBorders>
            <w:shd w:val="clear" w:color="auto" w:fill="auto"/>
            <w:noWrap/>
            <w:vAlign w:val="center"/>
            <w:hideMark/>
          </w:tcPr>
          <w:p w14:paraId="60B250E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JORGE CHAVEZ</w:t>
            </w:r>
          </w:p>
        </w:tc>
        <w:tc>
          <w:tcPr>
            <w:tcW w:w="1340" w:type="dxa"/>
            <w:tcBorders>
              <w:top w:val="nil"/>
              <w:left w:val="nil"/>
              <w:bottom w:val="single" w:sz="4" w:space="0" w:color="auto"/>
              <w:right w:val="single" w:sz="4" w:space="0" w:color="auto"/>
            </w:tcBorders>
            <w:shd w:val="clear" w:color="auto" w:fill="auto"/>
            <w:noWrap/>
            <w:vAlign w:val="center"/>
            <w:hideMark/>
          </w:tcPr>
          <w:p w14:paraId="33D5FE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339C5B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PICOTA</w:t>
            </w:r>
          </w:p>
        </w:tc>
        <w:tc>
          <w:tcPr>
            <w:tcW w:w="2720" w:type="dxa"/>
            <w:tcBorders>
              <w:top w:val="nil"/>
              <w:left w:val="nil"/>
              <w:bottom w:val="single" w:sz="4" w:space="0" w:color="auto"/>
              <w:right w:val="single" w:sz="4" w:space="0" w:color="auto"/>
            </w:tcBorders>
            <w:shd w:val="clear" w:color="auto" w:fill="auto"/>
            <w:noWrap/>
            <w:vAlign w:val="center"/>
            <w:hideMark/>
          </w:tcPr>
          <w:p w14:paraId="10713E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SHAMBOYACU</w:t>
            </w:r>
          </w:p>
        </w:tc>
        <w:tc>
          <w:tcPr>
            <w:tcW w:w="1011" w:type="dxa"/>
            <w:tcBorders>
              <w:top w:val="nil"/>
              <w:left w:val="nil"/>
              <w:bottom w:val="single" w:sz="4" w:space="0" w:color="auto"/>
              <w:right w:val="single" w:sz="4" w:space="0" w:color="auto"/>
            </w:tcBorders>
            <w:shd w:val="clear" w:color="auto" w:fill="auto"/>
            <w:noWrap/>
            <w:vAlign w:val="center"/>
          </w:tcPr>
          <w:p w14:paraId="6366BFBB" w14:textId="3F21005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4D0A8E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4505A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1931</w:t>
            </w:r>
          </w:p>
        </w:tc>
        <w:tc>
          <w:tcPr>
            <w:tcW w:w="940" w:type="dxa"/>
            <w:tcBorders>
              <w:top w:val="nil"/>
              <w:left w:val="nil"/>
              <w:bottom w:val="single" w:sz="4" w:space="0" w:color="auto"/>
              <w:right w:val="single" w:sz="4" w:space="0" w:color="auto"/>
            </w:tcBorders>
            <w:shd w:val="clear" w:color="auto" w:fill="auto"/>
            <w:noWrap/>
            <w:vAlign w:val="center"/>
            <w:hideMark/>
          </w:tcPr>
          <w:p w14:paraId="49B1CFF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2207080048</w:t>
            </w:r>
          </w:p>
        </w:tc>
        <w:tc>
          <w:tcPr>
            <w:tcW w:w="3700" w:type="dxa"/>
            <w:tcBorders>
              <w:top w:val="nil"/>
              <w:left w:val="nil"/>
              <w:bottom w:val="single" w:sz="4" w:space="0" w:color="auto"/>
              <w:right w:val="single" w:sz="4" w:space="0" w:color="auto"/>
            </w:tcBorders>
            <w:shd w:val="clear" w:color="auto" w:fill="auto"/>
            <w:noWrap/>
            <w:vAlign w:val="center"/>
            <w:hideMark/>
          </w:tcPr>
          <w:p w14:paraId="458526B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PONAZA</w:t>
            </w:r>
          </w:p>
        </w:tc>
        <w:tc>
          <w:tcPr>
            <w:tcW w:w="1340" w:type="dxa"/>
            <w:tcBorders>
              <w:top w:val="nil"/>
              <w:left w:val="nil"/>
              <w:bottom w:val="single" w:sz="4" w:space="0" w:color="auto"/>
              <w:right w:val="single" w:sz="4" w:space="0" w:color="auto"/>
            </w:tcBorders>
            <w:shd w:val="clear" w:color="auto" w:fill="auto"/>
            <w:noWrap/>
            <w:vAlign w:val="center"/>
            <w:hideMark/>
          </w:tcPr>
          <w:p w14:paraId="202AA2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1EAEC3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PICOTA</w:t>
            </w:r>
          </w:p>
        </w:tc>
        <w:tc>
          <w:tcPr>
            <w:tcW w:w="2720" w:type="dxa"/>
            <w:tcBorders>
              <w:top w:val="nil"/>
              <w:left w:val="nil"/>
              <w:bottom w:val="single" w:sz="4" w:space="0" w:color="auto"/>
              <w:right w:val="single" w:sz="4" w:space="0" w:color="auto"/>
            </w:tcBorders>
            <w:shd w:val="clear" w:color="auto" w:fill="auto"/>
            <w:noWrap/>
            <w:vAlign w:val="center"/>
            <w:hideMark/>
          </w:tcPr>
          <w:p w14:paraId="31948F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SHAMBOYACU</w:t>
            </w:r>
          </w:p>
        </w:tc>
        <w:tc>
          <w:tcPr>
            <w:tcW w:w="1011" w:type="dxa"/>
            <w:tcBorders>
              <w:top w:val="nil"/>
              <w:left w:val="nil"/>
              <w:bottom w:val="single" w:sz="4" w:space="0" w:color="auto"/>
              <w:right w:val="single" w:sz="4" w:space="0" w:color="auto"/>
            </w:tcBorders>
            <w:shd w:val="clear" w:color="auto" w:fill="auto"/>
            <w:noWrap/>
            <w:vAlign w:val="center"/>
          </w:tcPr>
          <w:p w14:paraId="2B436D9B" w14:textId="7018097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6E68ED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3EB83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1932</w:t>
            </w:r>
          </w:p>
        </w:tc>
        <w:tc>
          <w:tcPr>
            <w:tcW w:w="940" w:type="dxa"/>
            <w:tcBorders>
              <w:top w:val="nil"/>
              <w:left w:val="nil"/>
              <w:bottom w:val="single" w:sz="4" w:space="0" w:color="auto"/>
              <w:right w:val="single" w:sz="4" w:space="0" w:color="auto"/>
            </w:tcBorders>
            <w:shd w:val="clear" w:color="auto" w:fill="auto"/>
            <w:noWrap/>
            <w:vAlign w:val="center"/>
            <w:hideMark/>
          </w:tcPr>
          <w:p w14:paraId="5D2DF9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2207080049</w:t>
            </w:r>
          </w:p>
        </w:tc>
        <w:tc>
          <w:tcPr>
            <w:tcW w:w="3700" w:type="dxa"/>
            <w:tcBorders>
              <w:top w:val="nil"/>
              <w:left w:val="nil"/>
              <w:bottom w:val="single" w:sz="4" w:space="0" w:color="auto"/>
              <w:right w:val="single" w:sz="4" w:space="0" w:color="auto"/>
            </w:tcBorders>
            <w:shd w:val="clear" w:color="auto" w:fill="auto"/>
            <w:noWrap/>
            <w:vAlign w:val="center"/>
            <w:hideMark/>
          </w:tcPr>
          <w:p w14:paraId="47DA71C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MIRAFLORES</w:t>
            </w:r>
          </w:p>
        </w:tc>
        <w:tc>
          <w:tcPr>
            <w:tcW w:w="1340" w:type="dxa"/>
            <w:tcBorders>
              <w:top w:val="nil"/>
              <w:left w:val="nil"/>
              <w:bottom w:val="single" w:sz="4" w:space="0" w:color="auto"/>
              <w:right w:val="single" w:sz="4" w:space="0" w:color="auto"/>
            </w:tcBorders>
            <w:shd w:val="clear" w:color="auto" w:fill="auto"/>
            <w:noWrap/>
            <w:vAlign w:val="center"/>
            <w:hideMark/>
          </w:tcPr>
          <w:p w14:paraId="224C00B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58C343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PICOTA</w:t>
            </w:r>
          </w:p>
        </w:tc>
        <w:tc>
          <w:tcPr>
            <w:tcW w:w="2720" w:type="dxa"/>
            <w:tcBorders>
              <w:top w:val="nil"/>
              <w:left w:val="nil"/>
              <w:bottom w:val="single" w:sz="4" w:space="0" w:color="auto"/>
              <w:right w:val="single" w:sz="4" w:space="0" w:color="auto"/>
            </w:tcBorders>
            <w:shd w:val="clear" w:color="auto" w:fill="auto"/>
            <w:noWrap/>
            <w:vAlign w:val="center"/>
            <w:hideMark/>
          </w:tcPr>
          <w:p w14:paraId="5602082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SHAMBOYACU</w:t>
            </w:r>
          </w:p>
        </w:tc>
        <w:tc>
          <w:tcPr>
            <w:tcW w:w="1011" w:type="dxa"/>
            <w:tcBorders>
              <w:top w:val="nil"/>
              <w:left w:val="nil"/>
              <w:bottom w:val="single" w:sz="4" w:space="0" w:color="auto"/>
              <w:right w:val="single" w:sz="4" w:space="0" w:color="auto"/>
            </w:tcBorders>
            <w:shd w:val="clear" w:color="auto" w:fill="auto"/>
            <w:noWrap/>
            <w:vAlign w:val="center"/>
          </w:tcPr>
          <w:p w14:paraId="26FF9AE8" w14:textId="652FE29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2E224B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602E92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1933</w:t>
            </w:r>
          </w:p>
        </w:tc>
        <w:tc>
          <w:tcPr>
            <w:tcW w:w="940" w:type="dxa"/>
            <w:tcBorders>
              <w:top w:val="nil"/>
              <w:left w:val="nil"/>
              <w:bottom w:val="single" w:sz="4" w:space="0" w:color="auto"/>
              <w:right w:val="single" w:sz="4" w:space="0" w:color="auto"/>
            </w:tcBorders>
            <w:shd w:val="clear" w:color="auto" w:fill="auto"/>
            <w:noWrap/>
            <w:vAlign w:val="center"/>
            <w:hideMark/>
          </w:tcPr>
          <w:p w14:paraId="78B690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2207080050</w:t>
            </w:r>
          </w:p>
        </w:tc>
        <w:tc>
          <w:tcPr>
            <w:tcW w:w="3700" w:type="dxa"/>
            <w:tcBorders>
              <w:top w:val="nil"/>
              <w:left w:val="nil"/>
              <w:bottom w:val="single" w:sz="4" w:space="0" w:color="auto"/>
              <w:right w:val="single" w:sz="4" w:space="0" w:color="auto"/>
            </w:tcBorders>
            <w:shd w:val="clear" w:color="auto" w:fill="auto"/>
            <w:noWrap/>
            <w:vAlign w:val="center"/>
            <w:hideMark/>
          </w:tcPr>
          <w:p w14:paraId="0EC1F0C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LEJIA</w:t>
            </w:r>
          </w:p>
        </w:tc>
        <w:tc>
          <w:tcPr>
            <w:tcW w:w="1340" w:type="dxa"/>
            <w:tcBorders>
              <w:top w:val="nil"/>
              <w:left w:val="nil"/>
              <w:bottom w:val="single" w:sz="4" w:space="0" w:color="auto"/>
              <w:right w:val="single" w:sz="4" w:space="0" w:color="auto"/>
            </w:tcBorders>
            <w:shd w:val="clear" w:color="auto" w:fill="auto"/>
            <w:noWrap/>
            <w:vAlign w:val="center"/>
            <w:hideMark/>
          </w:tcPr>
          <w:p w14:paraId="413E23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07F094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PICOTA</w:t>
            </w:r>
          </w:p>
        </w:tc>
        <w:tc>
          <w:tcPr>
            <w:tcW w:w="2720" w:type="dxa"/>
            <w:tcBorders>
              <w:top w:val="nil"/>
              <w:left w:val="nil"/>
              <w:bottom w:val="single" w:sz="4" w:space="0" w:color="auto"/>
              <w:right w:val="single" w:sz="4" w:space="0" w:color="auto"/>
            </w:tcBorders>
            <w:shd w:val="clear" w:color="auto" w:fill="auto"/>
            <w:noWrap/>
            <w:vAlign w:val="center"/>
            <w:hideMark/>
          </w:tcPr>
          <w:p w14:paraId="3370F28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SHAMBOYACU</w:t>
            </w:r>
          </w:p>
        </w:tc>
        <w:tc>
          <w:tcPr>
            <w:tcW w:w="1011" w:type="dxa"/>
            <w:tcBorders>
              <w:top w:val="nil"/>
              <w:left w:val="nil"/>
              <w:bottom w:val="single" w:sz="4" w:space="0" w:color="auto"/>
              <w:right w:val="single" w:sz="4" w:space="0" w:color="auto"/>
            </w:tcBorders>
            <w:shd w:val="clear" w:color="auto" w:fill="auto"/>
            <w:noWrap/>
            <w:vAlign w:val="center"/>
          </w:tcPr>
          <w:p w14:paraId="0F156576" w14:textId="7915667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CB9B2C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A7CA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1934</w:t>
            </w:r>
          </w:p>
        </w:tc>
        <w:tc>
          <w:tcPr>
            <w:tcW w:w="940" w:type="dxa"/>
            <w:tcBorders>
              <w:top w:val="nil"/>
              <w:left w:val="nil"/>
              <w:bottom w:val="single" w:sz="4" w:space="0" w:color="auto"/>
              <w:right w:val="single" w:sz="4" w:space="0" w:color="auto"/>
            </w:tcBorders>
            <w:shd w:val="clear" w:color="auto" w:fill="auto"/>
            <w:noWrap/>
            <w:vAlign w:val="center"/>
            <w:hideMark/>
          </w:tcPr>
          <w:p w14:paraId="5815AB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2207080052</w:t>
            </w:r>
          </w:p>
        </w:tc>
        <w:tc>
          <w:tcPr>
            <w:tcW w:w="3700" w:type="dxa"/>
            <w:tcBorders>
              <w:top w:val="nil"/>
              <w:left w:val="nil"/>
              <w:bottom w:val="single" w:sz="4" w:space="0" w:color="auto"/>
              <w:right w:val="single" w:sz="4" w:space="0" w:color="auto"/>
            </w:tcBorders>
            <w:shd w:val="clear" w:color="auto" w:fill="auto"/>
            <w:noWrap/>
            <w:vAlign w:val="center"/>
            <w:hideMark/>
          </w:tcPr>
          <w:p w14:paraId="52650B6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PIURA</w:t>
            </w:r>
          </w:p>
        </w:tc>
        <w:tc>
          <w:tcPr>
            <w:tcW w:w="1340" w:type="dxa"/>
            <w:tcBorders>
              <w:top w:val="nil"/>
              <w:left w:val="nil"/>
              <w:bottom w:val="single" w:sz="4" w:space="0" w:color="auto"/>
              <w:right w:val="single" w:sz="4" w:space="0" w:color="auto"/>
            </w:tcBorders>
            <w:shd w:val="clear" w:color="auto" w:fill="auto"/>
            <w:noWrap/>
            <w:vAlign w:val="center"/>
            <w:hideMark/>
          </w:tcPr>
          <w:p w14:paraId="09748F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579F89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PICOTA</w:t>
            </w:r>
          </w:p>
        </w:tc>
        <w:tc>
          <w:tcPr>
            <w:tcW w:w="2720" w:type="dxa"/>
            <w:tcBorders>
              <w:top w:val="nil"/>
              <w:left w:val="nil"/>
              <w:bottom w:val="single" w:sz="4" w:space="0" w:color="auto"/>
              <w:right w:val="single" w:sz="4" w:space="0" w:color="auto"/>
            </w:tcBorders>
            <w:shd w:val="clear" w:color="auto" w:fill="auto"/>
            <w:noWrap/>
            <w:vAlign w:val="center"/>
            <w:hideMark/>
          </w:tcPr>
          <w:p w14:paraId="1E70DFE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SHAMBOYACU</w:t>
            </w:r>
          </w:p>
        </w:tc>
        <w:tc>
          <w:tcPr>
            <w:tcW w:w="1011" w:type="dxa"/>
            <w:tcBorders>
              <w:top w:val="nil"/>
              <w:left w:val="nil"/>
              <w:bottom w:val="single" w:sz="4" w:space="0" w:color="auto"/>
              <w:right w:val="single" w:sz="4" w:space="0" w:color="auto"/>
            </w:tcBorders>
            <w:shd w:val="clear" w:color="auto" w:fill="auto"/>
            <w:noWrap/>
            <w:vAlign w:val="center"/>
          </w:tcPr>
          <w:p w14:paraId="6B497927" w14:textId="4509D83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5DC6E0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B0C15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1935</w:t>
            </w:r>
          </w:p>
        </w:tc>
        <w:tc>
          <w:tcPr>
            <w:tcW w:w="940" w:type="dxa"/>
            <w:tcBorders>
              <w:top w:val="nil"/>
              <w:left w:val="nil"/>
              <w:bottom w:val="single" w:sz="4" w:space="0" w:color="auto"/>
              <w:right w:val="single" w:sz="4" w:space="0" w:color="auto"/>
            </w:tcBorders>
            <w:shd w:val="clear" w:color="auto" w:fill="auto"/>
            <w:noWrap/>
            <w:vAlign w:val="center"/>
            <w:hideMark/>
          </w:tcPr>
          <w:p w14:paraId="1992185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2207080053</w:t>
            </w:r>
          </w:p>
        </w:tc>
        <w:tc>
          <w:tcPr>
            <w:tcW w:w="3700" w:type="dxa"/>
            <w:tcBorders>
              <w:top w:val="nil"/>
              <w:left w:val="nil"/>
              <w:bottom w:val="single" w:sz="4" w:space="0" w:color="auto"/>
              <w:right w:val="single" w:sz="4" w:space="0" w:color="auto"/>
            </w:tcBorders>
            <w:shd w:val="clear" w:color="auto" w:fill="auto"/>
            <w:noWrap/>
            <w:vAlign w:val="center"/>
            <w:hideMark/>
          </w:tcPr>
          <w:p w14:paraId="14BD1E6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ALIANZA</w:t>
            </w:r>
          </w:p>
        </w:tc>
        <w:tc>
          <w:tcPr>
            <w:tcW w:w="1340" w:type="dxa"/>
            <w:tcBorders>
              <w:top w:val="nil"/>
              <w:left w:val="nil"/>
              <w:bottom w:val="single" w:sz="4" w:space="0" w:color="auto"/>
              <w:right w:val="single" w:sz="4" w:space="0" w:color="auto"/>
            </w:tcBorders>
            <w:shd w:val="clear" w:color="auto" w:fill="auto"/>
            <w:noWrap/>
            <w:vAlign w:val="center"/>
            <w:hideMark/>
          </w:tcPr>
          <w:p w14:paraId="3644D4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0986CC4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PICOTA</w:t>
            </w:r>
          </w:p>
        </w:tc>
        <w:tc>
          <w:tcPr>
            <w:tcW w:w="2720" w:type="dxa"/>
            <w:tcBorders>
              <w:top w:val="nil"/>
              <w:left w:val="nil"/>
              <w:bottom w:val="single" w:sz="4" w:space="0" w:color="auto"/>
              <w:right w:val="single" w:sz="4" w:space="0" w:color="auto"/>
            </w:tcBorders>
            <w:shd w:val="clear" w:color="auto" w:fill="auto"/>
            <w:noWrap/>
            <w:vAlign w:val="center"/>
            <w:hideMark/>
          </w:tcPr>
          <w:p w14:paraId="1356F74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SHAMBOYACU</w:t>
            </w:r>
          </w:p>
        </w:tc>
        <w:tc>
          <w:tcPr>
            <w:tcW w:w="1011" w:type="dxa"/>
            <w:tcBorders>
              <w:top w:val="nil"/>
              <w:left w:val="nil"/>
              <w:bottom w:val="single" w:sz="4" w:space="0" w:color="auto"/>
              <w:right w:val="single" w:sz="4" w:space="0" w:color="auto"/>
            </w:tcBorders>
            <w:shd w:val="clear" w:color="auto" w:fill="auto"/>
            <w:noWrap/>
            <w:vAlign w:val="center"/>
          </w:tcPr>
          <w:p w14:paraId="0A58A5C7" w14:textId="25B8E4A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4EFA7F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474E45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1936</w:t>
            </w:r>
          </w:p>
        </w:tc>
        <w:tc>
          <w:tcPr>
            <w:tcW w:w="940" w:type="dxa"/>
            <w:tcBorders>
              <w:top w:val="nil"/>
              <w:left w:val="nil"/>
              <w:bottom w:val="single" w:sz="4" w:space="0" w:color="auto"/>
              <w:right w:val="single" w:sz="4" w:space="0" w:color="auto"/>
            </w:tcBorders>
            <w:shd w:val="clear" w:color="auto" w:fill="auto"/>
            <w:noWrap/>
            <w:vAlign w:val="center"/>
            <w:hideMark/>
          </w:tcPr>
          <w:p w14:paraId="4369D95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2207080054</w:t>
            </w:r>
          </w:p>
        </w:tc>
        <w:tc>
          <w:tcPr>
            <w:tcW w:w="3700" w:type="dxa"/>
            <w:tcBorders>
              <w:top w:val="nil"/>
              <w:left w:val="nil"/>
              <w:bottom w:val="single" w:sz="4" w:space="0" w:color="auto"/>
              <w:right w:val="single" w:sz="4" w:space="0" w:color="auto"/>
            </w:tcBorders>
            <w:shd w:val="clear" w:color="auto" w:fill="auto"/>
            <w:noWrap/>
            <w:vAlign w:val="center"/>
            <w:hideMark/>
          </w:tcPr>
          <w:p w14:paraId="4EC3CDB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CONTAMANA</w:t>
            </w:r>
          </w:p>
        </w:tc>
        <w:tc>
          <w:tcPr>
            <w:tcW w:w="1340" w:type="dxa"/>
            <w:tcBorders>
              <w:top w:val="nil"/>
              <w:left w:val="nil"/>
              <w:bottom w:val="single" w:sz="4" w:space="0" w:color="auto"/>
              <w:right w:val="single" w:sz="4" w:space="0" w:color="auto"/>
            </w:tcBorders>
            <w:shd w:val="clear" w:color="auto" w:fill="auto"/>
            <w:noWrap/>
            <w:vAlign w:val="center"/>
            <w:hideMark/>
          </w:tcPr>
          <w:p w14:paraId="48B81A5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59D8015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PICOTA</w:t>
            </w:r>
          </w:p>
        </w:tc>
        <w:tc>
          <w:tcPr>
            <w:tcW w:w="2720" w:type="dxa"/>
            <w:tcBorders>
              <w:top w:val="nil"/>
              <w:left w:val="nil"/>
              <w:bottom w:val="single" w:sz="4" w:space="0" w:color="auto"/>
              <w:right w:val="single" w:sz="4" w:space="0" w:color="auto"/>
            </w:tcBorders>
            <w:shd w:val="clear" w:color="auto" w:fill="auto"/>
            <w:noWrap/>
            <w:vAlign w:val="center"/>
            <w:hideMark/>
          </w:tcPr>
          <w:p w14:paraId="4EB7DF6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SHAMBOYACU</w:t>
            </w:r>
          </w:p>
        </w:tc>
        <w:tc>
          <w:tcPr>
            <w:tcW w:w="1011" w:type="dxa"/>
            <w:tcBorders>
              <w:top w:val="nil"/>
              <w:left w:val="nil"/>
              <w:bottom w:val="single" w:sz="4" w:space="0" w:color="auto"/>
              <w:right w:val="single" w:sz="4" w:space="0" w:color="auto"/>
            </w:tcBorders>
            <w:shd w:val="clear" w:color="auto" w:fill="auto"/>
            <w:noWrap/>
            <w:vAlign w:val="center"/>
          </w:tcPr>
          <w:p w14:paraId="7F02AE8F" w14:textId="41282A9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05F321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90BD7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1937</w:t>
            </w:r>
          </w:p>
        </w:tc>
        <w:tc>
          <w:tcPr>
            <w:tcW w:w="940" w:type="dxa"/>
            <w:tcBorders>
              <w:top w:val="nil"/>
              <w:left w:val="nil"/>
              <w:bottom w:val="single" w:sz="4" w:space="0" w:color="auto"/>
              <w:right w:val="single" w:sz="4" w:space="0" w:color="auto"/>
            </w:tcBorders>
            <w:shd w:val="clear" w:color="auto" w:fill="auto"/>
            <w:noWrap/>
            <w:vAlign w:val="center"/>
            <w:hideMark/>
          </w:tcPr>
          <w:p w14:paraId="765312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2207080055</w:t>
            </w:r>
          </w:p>
        </w:tc>
        <w:tc>
          <w:tcPr>
            <w:tcW w:w="3700" w:type="dxa"/>
            <w:tcBorders>
              <w:top w:val="nil"/>
              <w:left w:val="nil"/>
              <w:bottom w:val="single" w:sz="4" w:space="0" w:color="auto"/>
              <w:right w:val="single" w:sz="4" w:space="0" w:color="auto"/>
            </w:tcBorders>
            <w:shd w:val="clear" w:color="auto" w:fill="auto"/>
            <w:noWrap/>
            <w:vAlign w:val="center"/>
            <w:hideMark/>
          </w:tcPr>
          <w:p w14:paraId="6BFFB67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PROGRESO</w:t>
            </w:r>
          </w:p>
        </w:tc>
        <w:tc>
          <w:tcPr>
            <w:tcW w:w="1340" w:type="dxa"/>
            <w:tcBorders>
              <w:top w:val="nil"/>
              <w:left w:val="nil"/>
              <w:bottom w:val="single" w:sz="4" w:space="0" w:color="auto"/>
              <w:right w:val="single" w:sz="4" w:space="0" w:color="auto"/>
            </w:tcBorders>
            <w:shd w:val="clear" w:color="auto" w:fill="auto"/>
            <w:noWrap/>
            <w:vAlign w:val="center"/>
            <w:hideMark/>
          </w:tcPr>
          <w:p w14:paraId="4C088BD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7EE9740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PICOTA</w:t>
            </w:r>
          </w:p>
        </w:tc>
        <w:tc>
          <w:tcPr>
            <w:tcW w:w="2720" w:type="dxa"/>
            <w:tcBorders>
              <w:top w:val="nil"/>
              <w:left w:val="nil"/>
              <w:bottom w:val="single" w:sz="4" w:space="0" w:color="auto"/>
              <w:right w:val="single" w:sz="4" w:space="0" w:color="auto"/>
            </w:tcBorders>
            <w:shd w:val="clear" w:color="auto" w:fill="auto"/>
            <w:noWrap/>
            <w:vAlign w:val="center"/>
            <w:hideMark/>
          </w:tcPr>
          <w:p w14:paraId="5D14D78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SHAMBOYACU</w:t>
            </w:r>
          </w:p>
        </w:tc>
        <w:tc>
          <w:tcPr>
            <w:tcW w:w="1011" w:type="dxa"/>
            <w:tcBorders>
              <w:top w:val="nil"/>
              <w:left w:val="nil"/>
              <w:bottom w:val="single" w:sz="4" w:space="0" w:color="auto"/>
              <w:right w:val="single" w:sz="4" w:space="0" w:color="auto"/>
            </w:tcBorders>
            <w:shd w:val="clear" w:color="auto" w:fill="auto"/>
            <w:noWrap/>
            <w:vAlign w:val="center"/>
          </w:tcPr>
          <w:p w14:paraId="039C5B17" w14:textId="3CF5BEF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21E7FD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1045D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1938</w:t>
            </w:r>
          </w:p>
        </w:tc>
        <w:tc>
          <w:tcPr>
            <w:tcW w:w="940" w:type="dxa"/>
            <w:tcBorders>
              <w:top w:val="nil"/>
              <w:left w:val="nil"/>
              <w:bottom w:val="single" w:sz="4" w:space="0" w:color="auto"/>
              <w:right w:val="single" w:sz="4" w:space="0" w:color="auto"/>
            </w:tcBorders>
            <w:shd w:val="clear" w:color="auto" w:fill="auto"/>
            <w:noWrap/>
            <w:vAlign w:val="center"/>
            <w:hideMark/>
          </w:tcPr>
          <w:p w14:paraId="2E53FB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2207080056</w:t>
            </w:r>
          </w:p>
        </w:tc>
        <w:tc>
          <w:tcPr>
            <w:tcW w:w="3700" w:type="dxa"/>
            <w:tcBorders>
              <w:top w:val="nil"/>
              <w:left w:val="nil"/>
              <w:bottom w:val="single" w:sz="4" w:space="0" w:color="auto"/>
              <w:right w:val="single" w:sz="4" w:space="0" w:color="auto"/>
            </w:tcBorders>
            <w:shd w:val="clear" w:color="auto" w:fill="auto"/>
            <w:noWrap/>
            <w:vAlign w:val="center"/>
            <w:hideMark/>
          </w:tcPr>
          <w:p w14:paraId="66D7144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PORVENIR</w:t>
            </w:r>
          </w:p>
        </w:tc>
        <w:tc>
          <w:tcPr>
            <w:tcW w:w="1340" w:type="dxa"/>
            <w:tcBorders>
              <w:top w:val="nil"/>
              <w:left w:val="nil"/>
              <w:bottom w:val="single" w:sz="4" w:space="0" w:color="auto"/>
              <w:right w:val="single" w:sz="4" w:space="0" w:color="auto"/>
            </w:tcBorders>
            <w:shd w:val="clear" w:color="auto" w:fill="auto"/>
            <w:noWrap/>
            <w:vAlign w:val="center"/>
            <w:hideMark/>
          </w:tcPr>
          <w:p w14:paraId="643102F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474A9E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PICOTA</w:t>
            </w:r>
          </w:p>
        </w:tc>
        <w:tc>
          <w:tcPr>
            <w:tcW w:w="2720" w:type="dxa"/>
            <w:tcBorders>
              <w:top w:val="nil"/>
              <w:left w:val="nil"/>
              <w:bottom w:val="single" w:sz="4" w:space="0" w:color="auto"/>
              <w:right w:val="single" w:sz="4" w:space="0" w:color="auto"/>
            </w:tcBorders>
            <w:shd w:val="clear" w:color="auto" w:fill="auto"/>
            <w:noWrap/>
            <w:vAlign w:val="center"/>
            <w:hideMark/>
          </w:tcPr>
          <w:p w14:paraId="14B57B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SHAMBOYACU</w:t>
            </w:r>
          </w:p>
        </w:tc>
        <w:tc>
          <w:tcPr>
            <w:tcW w:w="1011" w:type="dxa"/>
            <w:tcBorders>
              <w:top w:val="nil"/>
              <w:left w:val="nil"/>
              <w:bottom w:val="single" w:sz="4" w:space="0" w:color="auto"/>
              <w:right w:val="single" w:sz="4" w:space="0" w:color="auto"/>
            </w:tcBorders>
            <w:shd w:val="clear" w:color="auto" w:fill="auto"/>
            <w:noWrap/>
            <w:vAlign w:val="center"/>
          </w:tcPr>
          <w:p w14:paraId="11493FBA" w14:textId="3AACC03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66FE10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71C0B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1939</w:t>
            </w:r>
          </w:p>
        </w:tc>
        <w:tc>
          <w:tcPr>
            <w:tcW w:w="940" w:type="dxa"/>
            <w:tcBorders>
              <w:top w:val="nil"/>
              <w:left w:val="nil"/>
              <w:bottom w:val="single" w:sz="4" w:space="0" w:color="auto"/>
              <w:right w:val="single" w:sz="4" w:space="0" w:color="auto"/>
            </w:tcBorders>
            <w:shd w:val="clear" w:color="auto" w:fill="auto"/>
            <w:noWrap/>
            <w:vAlign w:val="center"/>
            <w:hideMark/>
          </w:tcPr>
          <w:p w14:paraId="79E247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2207080057</w:t>
            </w:r>
          </w:p>
        </w:tc>
        <w:tc>
          <w:tcPr>
            <w:tcW w:w="3700" w:type="dxa"/>
            <w:tcBorders>
              <w:top w:val="nil"/>
              <w:left w:val="nil"/>
              <w:bottom w:val="single" w:sz="4" w:space="0" w:color="auto"/>
              <w:right w:val="single" w:sz="4" w:space="0" w:color="auto"/>
            </w:tcBorders>
            <w:shd w:val="clear" w:color="auto" w:fill="auto"/>
            <w:noWrap/>
            <w:vAlign w:val="center"/>
            <w:hideMark/>
          </w:tcPr>
          <w:p w14:paraId="78EFF46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LIBANO</w:t>
            </w:r>
          </w:p>
        </w:tc>
        <w:tc>
          <w:tcPr>
            <w:tcW w:w="1340" w:type="dxa"/>
            <w:tcBorders>
              <w:top w:val="nil"/>
              <w:left w:val="nil"/>
              <w:bottom w:val="single" w:sz="4" w:space="0" w:color="auto"/>
              <w:right w:val="single" w:sz="4" w:space="0" w:color="auto"/>
            </w:tcBorders>
            <w:shd w:val="clear" w:color="auto" w:fill="auto"/>
            <w:noWrap/>
            <w:vAlign w:val="center"/>
            <w:hideMark/>
          </w:tcPr>
          <w:p w14:paraId="287FB7E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46BF2AC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PICOTA</w:t>
            </w:r>
          </w:p>
        </w:tc>
        <w:tc>
          <w:tcPr>
            <w:tcW w:w="2720" w:type="dxa"/>
            <w:tcBorders>
              <w:top w:val="nil"/>
              <w:left w:val="nil"/>
              <w:bottom w:val="single" w:sz="4" w:space="0" w:color="auto"/>
              <w:right w:val="single" w:sz="4" w:space="0" w:color="auto"/>
            </w:tcBorders>
            <w:shd w:val="clear" w:color="auto" w:fill="auto"/>
            <w:noWrap/>
            <w:vAlign w:val="center"/>
            <w:hideMark/>
          </w:tcPr>
          <w:p w14:paraId="2ED9ED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SHAMBOYACU</w:t>
            </w:r>
          </w:p>
        </w:tc>
        <w:tc>
          <w:tcPr>
            <w:tcW w:w="1011" w:type="dxa"/>
            <w:tcBorders>
              <w:top w:val="nil"/>
              <w:left w:val="nil"/>
              <w:bottom w:val="single" w:sz="4" w:space="0" w:color="auto"/>
              <w:right w:val="single" w:sz="4" w:space="0" w:color="auto"/>
            </w:tcBorders>
            <w:shd w:val="clear" w:color="auto" w:fill="auto"/>
            <w:noWrap/>
            <w:vAlign w:val="center"/>
          </w:tcPr>
          <w:p w14:paraId="7975C768" w14:textId="10578CD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5014E8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D19D51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1940</w:t>
            </w:r>
          </w:p>
        </w:tc>
        <w:tc>
          <w:tcPr>
            <w:tcW w:w="940" w:type="dxa"/>
            <w:tcBorders>
              <w:top w:val="nil"/>
              <w:left w:val="nil"/>
              <w:bottom w:val="single" w:sz="4" w:space="0" w:color="auto"/>
              <w:right w:val="single" w:sz="4" w:space="0" w:color="auto"/>
            </w:tcBorders>
            <w:shd w:val="clear" w:color="auto" w:fill="auto"/>
            <w:noWrap/>
            <w:vAlign w:val="center"/>
            <w:hideMark/>
          </w:tcPr>
          <w:p w14:paraId="6310A8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2207080062</w:t>
            </w:r>
          </w:p>
        </w:tc>
        <w:tc>
          <w:tcPr>
            <w:tcW w:w="3700" w:type="dxa"/>
            <w:tcBorders>
              <w:top w:val="nil"/>
              <w:left w:val="nil"/>
              <w:bottom w:val="single" w:sz="4" w:space="0" w:color="auto"/>
              <w:right w:val="single" w:sz="4" w:space="0" w:color="auto"/>
            </w:tcBorders>
            <w:shd w:val="clear" w:color="auto" w:fill="auto"/>
            <w:noWrap/>
            <w:vAlign w:val="center"/>
            <w:hideMark/>
          </w:tcPr>
          <w:p w14:paraId="1121D0E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PLAYA HERMOSA</w:t>
            </w:r>
          </w:p>
        </w:tc>
        <w:tc>
          <w:tcPr>
            <w:tcW w:w="1340" w:type="dxa"/>
            <w:tcBorders>
              <w:top w:val="nil"/>
              <w:left w:val="nil"/>
              <w:bottom w:val="single" w:sz="4" w:space="0" w:color="auto"/>
              <w:right w:val="single" w:sz="4" w:space="0" w:color="auto"/>
            </w:tcBorders>
            <w:shd w:val="clear" w:color="auto" w:fill="auto"/>
            <w:noWrap/>
            <w:vAlign w:val="center"/>
            <w:hideMark/>
          </w:tcPr>
          <w:p w14:paraId="5956F78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786364F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PICOTA</w:t>
            </w:r>
          </w:p>
        </w:tc>
        <w:tc>
          <w:tcPr>
            <w:tcW w:w="2720" w:type="dxa"/>
            <w:tcBorders>
              <w:top w:val="nil"/>
              <w:left w:val="nil"/>
              <w:bottom w:val="single" w:sz="4" w:space="0" w:color="auto"/>
              <w:right w:val="single" w:sz="4" w:space="0" w:color="auto"/>
            </w:tcBorders>
            <w:shd w:val="clear" w:color="auto" w:fill="auto"/>
            <w:noWrap/>
            <w:vAlign w:val="center"/>
            <w:hideMark/>
          </w:tcPr>
          <w:p w14:paraId="182621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SHAMBOYACU</w:t>
            </w:r>
          </w:p>
        </w:tc>
        <w:tc>
          <w:tcPr>
            <w:tcW w:w="1011" w:type="dxa"/>
            <w:tcBorders>
              <w:top w:val="nil"/>
              <w:left w:val="nil"/>
              <w:bottom w:val="single" w:sz="4" w:space="0" w:color="auto"/>
              <w:right w:val="single" w:sz="4" w:space="0" w:color="auto"/>
            </w:tcBorders>
            <w:shd w:val="clear" w:color="auto" w:fill="auto"/>
            <w:noWrap/>
            <w:vAlign w:val="center"/>
          </w:tcPr>
          <w:p w14:paraId="09DCC1BE" w14:textId="09C32C8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2C2E28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E2E1C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1941</w:t>
            </w:r>
          </w:p>
        </w:tc>
        <w:tc>
          <w:tcPr>
            <w:tcW w:w="940" w:type="dxa"/>
            <w:tcBorders>
              <w:top w:val="nil"/>
              <w:left w:val="nil"/>
              <w:bottom w:val="single" w:sz="4" w:space="0" w:color="auto"/>
              <w:right w:val="single" w:sz="4" w:space="0" w:color="auto"/>
            </w:tcBorders>
            <w:shd w:val="clear" w:color="auto" w:fill="auto"/>
            <w:noWrap/>
            <w:vAlign w:val="center"/>
            <w:hideMark/>
          </w:tcPr>
          <w:p w14:paraId="5A0879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2207090052</w:t>
            </w:r>
          </w:p>
        </w:tc>
        <w:tc>
          <w:tcPr>
            <w:tcW w:w="3700" w:type="dxa"/>
            <w:tcBorders>
              <w:top w:val="nil"/>
              <w:left w:val="nil"/>
              <w:bottom w:val="single" w:sz="4" w:space="0" w:color="auto"/>
              <w:right w:val="single" w:sz="4" w:space="0" w:color="auto"/>
            </w:tcBorders>
            <w:shd w:val="clear" w:color="auto" w:fill="auto"/>
            <w:noWrap/>
            <w:vAlign w:val="center"/>
            <w:hideMark/>
          </w:tcPr>
          <w:p w14:paraId="121B888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PORVENIR</w:t>
            </w:r>
          </w:p>
        </w:tc>
        <w:tc>
          <w:tcPr>
            <w:tcW w:w="1340" w:type="dxa"/>
            <w:tcBorders>
              <w:top w:val="nil"/>
              <w:left w:val="nil"/>
              <w:bottom w:val="single" w:sz="4" w:space="0" w:color="auto"/>
              <w:right w:val="single" w:sz="4" w:space="0" w:color="auto"/>
            </w:tcBorders>
            <w:shd w:val="clear" w:color="auto" w:fill="auto"/>
            <w:noWrap/>
            <w:vAlign w:val="center"/>
            <w:hideMark/>
          </w:tcPr>
          <w:p w14:paraId="455297D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0C96D3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PICOTA</w:t>
            </w:r>
          </w:p>
        </w:tc>
        <w:tc>
          <w:tcPr>
            <w:tcW w:w="2720" w:type="dxa"/>
            <w:tcBorders>
              <w:top w:val="nil"/>
              <w:left w:val="nil"/>
              <w:bottom w:val="single" w:sz="4" w:space="0" w:color="auto"/>
              <w:right w:val="single" w:sz="4" w:space="0" w:color="auto"/>
            </w:tcBorders>
            <w:shd w:val="clear" w:color="auto" w:fill="auto"/>
            <w:noWrap/>
            <w:vAlign w:val="center"/>
            <w:hideMark/>
          </w:tcPr>
          <w:p w14:paraId="113A57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TINGO DE PONASA</w:t>
            </w:r>
          </w:p>
        </w:tc>
        <w:tc>
          <w:tcPr>
            <w:tcW w:w="1011" w:type="dxa"/>
            <w:tcBorders>
              <w:top w:val="nil"/>
              <w:left w:val="nil"/>
              <w:bottom w:val="single" w:sz="4" w:space="0" w:color="auto"/>
              <w:right w:val="single" w:sz="4" w:space="0" w:color="auto"/>
            </w:tcBorders>
            <w:shd w:val="clear" w:color="auto" w:fill="auto"/>
            <w:noWrap/>
            <w:vAlign w:val="center"/>
          </w:tcPr>
          <w:p w14:paraId="063A39AA" w14:textId="1F8F629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36FB46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7968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1942</w:t>
            </w:r>
          </w:p>
        </w:tc>
        <w:tc>
          <w:tcPr>
            <w:tcW w:w="940" w:type="dxa"/>
            <w:tcBorders>
              <w:top w:val="nil"/>
              <w:left w:val="nil"/>
              <w:bottom w:val="single" w:sz="4" w:space="0" w:color="auto"/>
              <w:right w:val="single" w:sz="4" w:space="0" w:color="auto"/>
            </w:tcBorders>
            <w:shd w:val="clear" w:color="auto" w:fill="auto"/>
            <w:noWrap/>
            <w:vAlign w:val="center"/>
            <w:hideMark/>
          </w:tcPr>
          <w:p w14:paraId="11BC21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2207100013</w:t>
            </w:r>
          </w:p>
        </w:tc>
        <w:tc>
          <w:tcPr>
            <w:tcW w:w="3700" w:type="dxa"/>
            <w:tcBorders>
              <w:top w:val="nil"/>
              <w:left w:val="nil"/>
              <w:bottom w:val="single" w:sz="4" w:space="0" w:color="auto"/>
              <w:right w:val="single" w:sz="4" w:space="0" w:color="auto"/>
            </w:tcBorders>
            <w:shd w:val="clear" w:color="auto" w:fill="auto"/>
            <w:noWrap/>
            <w:vAlign w:val="center"/>
            <w:hideMark/>
          </w:tcPr>
          <w:p w14:paraId="795FDE9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SAPOTILLO</w:t>
            </w:r>
          </w:p>
        </w:tc>
        <w:tc>
          <w:tcPr>
            <w:tcW w:w="1340" w:type="dxa"/>
            <w:tcBorders>
              <w:top w:val="nil"/>
              <w:left w:val="nil"/>
              <w:bottom w:val="single" w:sz="4" w:space="0" w:color="auto"/>
              <w:right w:val="single" w:sz="4" w:space="0" w:color="auto"/>
            </w:tcBorders>
            <w:shd w:val="clear" w:color="auto" w:fill="auto"/>
            <w:noWrap/>
            <w:vAlign w:val="center"/>
            <w:hideMark/>
          </w:tcPr>
          <w:p w14:paraId="6DEA9F7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5CF50D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PICOTA</w:t>
            </w:r>
          </w:p>
        </w:tc>
        <w:tc>
          <w:tcPr>
            <w:tcW w:w="2720" w:type="dxa"/>
            <w:tcBorders>
              <w:top w:val="nil"/>
              <w:left w:val="nil"/>
              <w:bottom w:val="single" w:sz="4" w:space="0" w:color="auto"/>
              <w:right w:val="single" w:sz="4" w:space="0" w:color="auto"/>
            </w:tcBorders>
            <w:shd w:val="clear" w:color="auto" w:fill="auto"/>
            <w:noWrap/>
            <w:vAlign w:val="center"/>
            <w:hideMark/>
          </w:tcPr>
          <w:p w14:paraId="4012A21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TRES UNIDOS</w:t>
            </w:r>
          </w:p>
        </w:tc>
        <w:tc>
          <w:tcPr>
            <w:tcW w:w="1011" w:type="dxa"/>
            <w:tcBorders>
              <w:top w:val="nil"/>
              <w:left w:val="nil"/>
              <w:bottom w:val="single" w:sz="4" w:space="0" w:color="auto"/>
              <w:right w:val="single" w:sz="4" w:space="0" w:color="auto"/>
            </w:tcBorders>
            <w:shd w:val="clear" w:color="auto" w:fill="auto"/>
            <w:noWrap/>
            <w:vAlign w:val="center"/>
          </w:tcPr>
          <w:p w14:paraId="25E0281D" w14:textId="5AC66C9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774FEC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F67D0E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1943</w:t>
            </w:r>
          </w:p>
        </w:tc>
        <w:tc>
          <w:tcPr>
            <w:tcW w:w="940" w:type="dxa"/>
            <w:tcBorders>
              <w:top w:val="nil"/>
              <w:left w:val="nil"/>
              <w:bottom w:val="single" w:sz="4" w:space="0" w:color="auto"/>
              <w:right w:val="single" w:sz="4" w:space="0" w:color="auto"/>
            </w:tcBorders>
            <w:shd w:val="clear" w:color="auto" w:fill="auto"/>
            <w:noWrap/>
            <w:vAlign w:val="center"/>
            <w:hideMark/>
          </w:tcPr>
          <w:p w14:paraId="1CC5AB0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2207100018</w:t>
            </w:r>
          </w:p>
        </w:tc>
        <w:tc>
          <w:tcPr>
            <w:tcW w:w="3700" w:type="dxa"/>
            <w:tcBorders>
              <w:top w:val="nil"/>
              <w:left w:val="nil"/>
              <w:bottom w:val="single" w:sz="4" w:space="0" w:color="auto"/>
              <w:right w:val="single" w:sz="4" w:space="0" w:color="auto"/>
            </w:tcBorders>
            <w:shd w:val="clear" w:color="auto" w:fill="auto"/>
            <w:noWrap/>
            <w:vAlign w:val="center"/>
            <w:hideMark/>
          </w:tcPr>
          <w:p w14:paraId="663DCF4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PERU</w:t>
            </w:r>
          </w:p>
        </w:tc>
        <w:tc>
          <w:tcPr>
            <w:tcW w:w="1340" w:type="dxa"/>
            <w:tcBorders>
              <w:top w:val="nil"/>
              <w:left w:val="nil"/>
              <w:bottom w:val="single" w:sz="4" w:space="0" w:color="auto"/>
              <w:right w:val="single" w:sz="4" w:space="0" w:color="auto"/>
            </w:tcBorders>
            <w:shd w:val="clear" w:color="auto" w:fill="auto"/>
            <w:noWrap/>
            <w:vAlign w:val="center"/>
            <w:hideMark/>
          </w:tcPr>
          <w:p w14:paraId="6C44C9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25F5175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PICOTA</w:t>
            </w:r>
          </w:p>
        </w:tc>
        <w:tc>
          <w:tcPr>
            <w:tcW w:w="2720" w:type="dxa"/>
            <w:tcBorders>
              <w:top w:val="nil"/>
              <w:left w:val="nil"/>
              <w:bottom w:val="single" w:sz="4" w:space="0" w:color="auto"/>
              <w:right w:val="single" w:sz="4" w:space="0" w:color="auto"/>
            </w:tcBorders>
            <w:shd w:val="clear" w:color="auto" w:fill="auto"/>
            <w:noWrap/>
            <w:vAlign w:val="center"/>
            <w:hideMark/>
          </w:tcPr>
          <w:p w14:paraId="468E2F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TRES UNIDOS</w:t>
            </w:r>
          </w:p>
        </w:tc>
        <w:tc>
          <w:tcPr>
            <w:tcW w:w="1011" w:type="dxa"/>
            <w:tcBorders>
              <w:top w:val="nil"/>
              <w:left w:val="nil"/>
              <w:bottom w:val="single" w:sz="4" w:space="0" w:color="auto"/>
              <w:right w:val="single" w:sz="4" w:space="0" w:color="auto"/>
            </w:tcBorders>
            <w:shd w:val="clear" w:color="auto" w:fill="auto"/>
            <w:noWrap/>
            <w:vAlign w:val="center"/>
          </w:tcPr>
          <w:p w14:paraId="57BDCD2C" w14:textId="09408AA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596415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E5E0F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1944</w:t>
            </w:r>
          </w:p>
        </w:tc>
        <w:tc>
          <w:tcPr>
            <w:tcW w:w="940" w:type="dxa"/>
            <w:tcBorders>
              <w:top w:val="nil"/>
              <w:left w:val="nil"/>
              <w:bottom w:val="single" w:sz="4" w:space="0" w:color="auto"/>
              <w:right w:val="single" w:sz="4" w:space="0" w:color="auto"/>
            </w:tcBorders>
            <w:shd w:val="clear" w:color="auto" w:fill="auto"/>
            <w:noWrap/>
            <w:vAlign w:val="center"/>
            <w:hideMark/>
          </w:tcPr>
          <w:p w14:paraId="0995BA7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2207100037</w:t>
            </w:r>
          </w:p>
        </w:tc>
        <w:tc>
          <w:tcPr>
            <w:tcW w:w="3700" w:type="dxa"/>
            <w:tcBorders>
              <w:top w:val="nil"/>
              <w:left w:val="nil"/>
              <w:bottom w:val="single" w:sz="4" w:space="0" w:color="auto"/>
              <w:right w:val="single" w:sz="4" w:space="0" w:color="auto"/>
            </w:tcBorders>
            <w:shd w:val="clear" w:color="auto" w:fill="auto"/>
            <w:noWrap/>
            <w:vAlign w:val="center"/>
            <w:hideMark/>
          </w:tcPr>
          <w:p w14:paraId="501EFFA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JONAVI PARAISO</w:t>
            </w:r>
          </w:p>
        </w:tc>
        <w:tc>
          <w:tcPr>
            <w:tcW w:w="1340" w:type="dxa"/>
            <w:tcBorders>
              <w:top w:val="nil"/>
              <w:left w:val="nil"/>
              <w:bottom w:val="single" w:sz="4" w:space="0" w:color="auto"/>
              <w:right w:val="single" w:sz="4" w:space="0" w:color="auto"/>
            </w:tcBorders>
            <w:shd w:val="clear" w:color="auto" w:fill="auto"/>
            <w:noWrap/>
            <w:vAlign w:val="center"/>
            <w:hideMark/>
          </w:tcPr>
          <w:p w14:paraId="5042B2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29B7D37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PICOTA</w:t>
            </w:r>
          </w:p>
        </w:tc>
        <w:tc>
          <w:tcPr>
            <w:tcW w:w="2720" w:type="dxa"/>
            <w:tcBorders>
              <w:top w:val="nil"/>
              <w:left w:val="nil"/>
              <w:bottom w:val="single" w:sz="4" w:space="0" w:color="auto"/>
              <w:right w:val="single" w:sz="4" w:space="0" w:color="auto"/>
            </w:tcBorders>
            <w:shd w:val="clear" w:color="auto" w:fill="auto"/>
            <w:noWrap/>
            <w:vAlign w:val="center"/>
            <w:hideMark/>
          </w:tcPr>
          <w:p w14:paraId="0C380F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TRES UNIDOS</w:t>
            </w:r>
          </w:p>
        </w:tc>
        <w:tc>
          <w:tcPr>
            <w:tcW w:w="1011" w:type="dxa"/>
            <w:tcBorders>
              <w:top w:val="nil"/>
              <w:left w:val="nil"/>
              <w:bottom w:val="single" w:sz="4" w:space="0" w:color="auto"/>
              <w:right w:val="single" w:sz="4" w:space="0" w:color="auto"/>
            </w:tcBorders>
            <w:shd w:val="clear" w:color="auto" w:fill="auto"/>
            <w:noWrap/>
            <w:vAlign w:val="center"/>
          </w:tcPr>
          <w:p w14:paraId="5DC83B42" w14:textId="0C13686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E64407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055BC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1945</w:t>
            </w:r>
          </w:p>
        </w:tc>
        <w:tc>
          <w:tcPr>
            <w:tcW w:w="940" w:type="dxa"/>
            <w:tcBorders>
              <w:top w:val="nil"/>
              <w:left w:val="nil"/>
              <w:bottom w:val="single" w:sz="4" w:space="0" w:color="auto"/>
              <w:right w:val="single" w:sz="4" w:space="0" w:color="auto"/>
            </w:tcBorders>
            <w:shd w:val="clear" w:color="auto" w:fill="auto"/>
            <w:noWrap/>
            <w:vAlign w:val="center"/>
            <w:hideMark/>
          </w:tcPr>
          <w:p w14:paraId="0420600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2208020016</w:t>
            </w:r>
          </w:p>
        </w:tc>
        <w:tc>
          <w:tcPr>
            <w:tcW w:w="3700" w:type="dxa"/>
            <w:tcBorders>
              <w:top w:val="nil"/>
              <w:left w:val="nil"/>
              <w:bottom w:val="single" w:sz="4" w:space="0" w:color="auto"/>
              <w:right w:val="single" w:sz="4" w:space="0" w:color="auto"/>
            </w:tcBorders>
            <w:shd w:val="clear" w:color="auto" w:fill="auto"/>
            <w:noWrap/>
            <w:vAlign w:val="center"/>
            <w:hideMark/>
          </w:tcPr>
          <w:p w14:paraId="69103B3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SOL DE ORO</w:t>
            </w:r>
          </w:p>
        </w:tc>
        <w:tc>
          <w:tcPr>
            <w:tcW w:w="1340" w:type="dxa"/>
            <w:tcBorders>
              <w:top w:val="nil"/>
              <w:left w:val="nil"/>
              <w:bottom w:val="single" w:sz="4" w:space="0" w:color="auto"/>
              <w:right w:val="single" w:sz="4" w:space="0" w:color="auto"/>
            </w:tcBorders>
            <w:shd w:val="clear" w:color="auto" w:fill="auto"/>
            <w:noWrap/>
            <w:vAlign w:val="center"/>
            <w:hideMark/>
          </w:tcPr>
          <w:p w14:paraId="2EBD7F6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36CE8A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RIOJA</w:t>
            </w:r>
          </w:p>
        </w:tc>
        <w:tc>
          <w:tcPr>
            <w:tcW w:w="2720" w:type="dxa"/>
            <w:tcBorders>
              <w:top w:val="nil"/>
              <w:left w:val="nil"/>
              <w:bottom w:val="single" w:sz="4" w:space="0" w:color="auto"/>
              <w:right w:val="single" w:sz="4" w:space="0" w:color="auto"/>
            </w:tcBorders>
            <w:shd w:val="clear" w:color="auto" w:fill="auto"/>
            <w:noWrap/>
            <w:vAlign w:val="center"/>
            <w:hideMark/>
          </w:tcPr>
          <w:p w14:paraId="2CB1E2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AWAJUN</w:t>
            </w:r>
          </w:p>
        </w:tc>
        <w:tc>
          <w:tcPr>
            <w:tcW w:w="1011" w:type="dxa"/>
            <w:tcBorders>
              <w:top w:val="nil"/>
              <w:left w:val="nil"/>
              <w:bottom w:val="single" w:sz="4" w:space="0" w:color="auto"/>
              <w:right w:val="single" w:sz="4" w:space="0" w:color="auto"/>
            </w:tcBorders>
            <w:shd w:val="clear" w:color="auto" w:fill="auto"/>
            <w:noWrap/>
            <w:vAlign w:val="center"/>
          </w:tcPr>
          <w:p w14:paraId="3F5D6E7B" w14:textId="5F9830E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FDC7D7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70A28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1946</w:t>
            </w:r>
          </w:p>
        </w:tc>
        <w:tc>
          <w:tcPr>
            <w:tcW w:w="940" w:type="dxa"/>
            <w:tcBorders>
              <w:top w:val="nil"/>
              <w:left w:val="nil"/>
              <w:bottom w:val="single" w:sz="4" w:space="0" w:color="auto"/>
              <w:right w:val="single" w:sz="4" w:space="0" w:color="auto"/>
            </w:tcBorders>
            <w:shd w:val="clear" w:color="auto" w:fill="auto"/>
            <w:noWrap/>
            <w:vAlign w:val="center"/>
            <w:hideMark/>
          </w:tcPr>
          <w:p w14:paraId="0BD353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2208040011</w:t>
            </w:r>
          </w:p>
        </w:tc>
        <w:tc>
          <w:tcPr>
            <w:tcW w:w="3700" w:type="dxa"/>
            <w:tcBorders>
              <w:top w:val="nil"/>
              <w:left w:val="nil"/>
              <w:bottom w:val="single" w:sz="4" w:space="0" w:color="auto"/>
              <w:right w:val="single" w:sz="4" w:space="0" w:color="auto"/>
            </w:tcBorders>
            <w:shd w:val="clear" w:color="auto" w:fill="auto"/>
            <w:noWrap/>
            <w:vAlign w:val="center"/>
            <w:hideMark/>
          </w:tcPr>
          <w:p w14:paraId="452D497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CEDRO</w:t>
            </w:r>
          </w:p>
        </w:tc>
        <w:tc>
          <w:tcPr>
            <w:tcW w:w="1340" w:type="dxa"/>
            <w:tcBorders>
              <w:top w:val="nil"/>
              <w:left w:val="nil"/>
              <w:bottom w:val="single" w:sz="4" w:space="0" w:color="auto"/>
              <w:right w:val="single" w:sz="4" w:space="0" w:color="auto"/>
            </w:tcBorders>
            <w:shd w:val="clear" w:color="auto" w:fill="auto"/>
            <w:noWrap/>
            <w:vAlign w:val="center"/>
            <w:hideMark/>
          </w:tcPr>
          <w:p w14:paraId="756923B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5D8B0A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RIOJA</w:t>
            </w:r>
          </w:p>
        </w:tc>
        <w:tc>
          <w:tcPr>
            <w:tcW w:w="2720" w:type="dxa"/>
            <w:tcBorders>
              <w:top w:val="nil"/>
              <w:left w:val="nil"/>
              <w:bottom w:val="single" w:sz="4" w:space="0" w:color="auto"/>
              <w:right w:val="single" w:sz="4" w:space="0" w:color="auto"/>
            </w:tcBorders>
            <w:shd w:val="clear" w:color="auto" w:fill="auto"/>
            <w:noWrap/>
            <w:vAlign w:val="center"/>
            <w:hideMark/>
          </w:tcPr>
          <w:p w14:paraId="3A23875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CAJAMARCA</w:t>
            </w:r>
          </w:p>
        </w:tc>
        <w:tc>
          <w:tcPr>
            <w:tcW w:w="1011" w:type="dxa"/>
            <w:tcBorders>
              <w:top w:val="nil"/>
              <w:left w:val="nil"/>
              <w:bottom w:val="single" w:sz="4" w:space="0" w:color="auto"/>
              <w:right w:val="single" w:sz="4" w:space="0" w:color="auto"/>
            </w:tcBorders>
            <w:shd w:val="clear" w:color="auto" w:fill="auto"/>
            <w:noWrap/>
            <w:vAlign w:val="center"/>
          </w:tcPr>
          <w:p w14:paraId="000C3867" w14:textId="6C99A5D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FA92AE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8C530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1947</w:t>
            </w:r>
          </w:p>
        </w:tc>
        <w:tc>
          <w:tcPr>
            <w:tcW w:w="940" w:type="dxa"/>
            <w:tcBorders>
              <w:top w:val="nil"/>
              <w:left w:val="nil"/>
              <w:bottom w:val="single" w:sz="4" w:space="0" w:color="auto"/>
              <w:right w:val="single" w:sz="4" w:space="0" w:color="auto"/>
            </w:tcBorders>
            <w:shd w:val="clear" w:color="auto" w:fill="auto"/>
            <w:noWrap/>
            <w:vAlign w:val="center"/>
            <w:hideMark/>
          </w:tcPr>
          <w:p w14:paraId="3FE139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2208040024</w:t>
            </w:r>
          </w:p>
        </w:tc>
        <w:tc>
          <w:tcPr>
            <w:tcW w:w="3700" w:type="dxa"/>
            <w:tcBorders>
              <w:top w:val="nil"/>
              <w:left w:val="nil"/>
              <w:bottom w:val="single" w:sz="4" w:space="0" w:color="auto"/>
              <w:right w:val="single" w:sz="4" w:space="0" w:color="auto"/>
            </w:tcBorders>
            <w:shd w:val="clear" w:color="auto" w:fill="auto"/>
            <w:noWrap/>
            <w:vAlign w:val="center"/>
            <w:hideMark/>
          </w:tcPr>
          <w:p w14:paraId="3E71193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COLCA</w:t>
            </w:r>
          </w:p>
        </w:tc>
        <w:tc>
          <w:tcPr>
            <w:tcW w:w="1340" w:type="dxa"/>
            <w:tcBorders>
              <w:top w:val="nil"/>
              <w:left w:val="nil"/>
              <w:bottom w:val="single" w:sz="4" w:space="0" w:color="auto"/>
              <w:right w:val="single" w:sz="4" w:space="0" w:color="auto"/>
            </w:tcBorders>
            <w:shd w:val="clear" w:color="auto" w:fill="auto"/>
            <w:noWrap/>
            <w:vAlign w:val="center"/>
            <w:hideMark/>
          </w:tcPr>
          <w:p w14:paraId="13E25CF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6E14D9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RIOJA</w:t>
            </w:r>
          </w:p>
        </w:tc>
        <w:tc>
          <w:tcPr>
            <w:tcW w:w="2720" w:type="dxa"/>
            <w:tcBorders>
              <w:top w:val="nil"/>
              <w:left w:val="nil"/>
              <w:bottom w:val="single" w:sz="4" w:space="0" w:color="auto"/>
              <w:right w:val="single" w:sz="4" w:space="0" w:color="auto"/>
            </w:tcBorders>
            <w:shd w:val="clear" w:color="auto" w:fill="auto"/>
            <w:noWrap/>
            <w:vAlign w:val="center"/>
            <w:hideMark/>
          </w:tcPr>
          <w:p w14:paraId="30D6B9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CAJAMARCA</w:t>
            </w:r>
          </w:p>
        </w:tc>
        <w:tc>
          <w:tcPr>
            <w:tcW w:w="1011" w:type="dxa"/>
            <w:tcBorders>
              <w:top w:val="nil"/>
              <w:left w:val="nil"/>
              <w:bottom w:val="single" w:sz="4" w:space="0" w:color="auto"/>
              <w:right w:val="single" w:sz="4" w:space="0" w:color="auto"/>
            </w:tcBorders>
            <w:shd w:val="clear" w:color="auto" w:fill="auto"/>
            <w:noWrap/>
            <w:vAlign w:val="center"/>
          </w:tcPr>
          <w:p w14:paraId="38A8D2BB" w14:textId="5D7C670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FF490E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7DF80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1948</w:t>
            </w:r>
          </w:p>
        </w:tc>
        <w:tc>
          <w:tcPr>
            <w:tcW w:w="940" w:type="dxa"/>
            <w:tcBorders>
              <w:top w:val="nil"/>
              <w:left w:val="nil"/>
              <w:bottom w:val="single" w:sz="4" w:space="0" w:color="auto"/>
              <w:right w:val="single" w:sz="4" w:space="0" w:color="auto"/>
            </w:tcBorders>
            <w:shd w:val="clear" w:color="auto" w:fill="auto"/>
            <w:noWrap/>
            <w:vAlign w:val="center"/>
            <w:hideMark/>
          </w:tcPr>
          <w:p w14:paraId="3457BBB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2208040025</w:t>
            </w:r>
          </w:p>
        </w:tc>
        <w:tc>
          <w:tcPr>
            <w:tcW w:w="3700" w:type="dxa"/>
            <w:tcBorders>
              <w:top w:val="nil"/>
              <w:left w:val="nil"/>
              <w:bottom w:val="single" w:sz="4" w:space="0" w:color="auto"/>
              <w:right w:val="single" w:sz="4" w:space="0" w:color="auto"/>
            </w:tcBorders>
            <w:shd w:val="clear" w:color="auto" w:fill="auto"/>
            <w:noWrap/>
            <w:vAlign w:val="center"/>
            <w:hideMark/>
          </w:tcPr>
          <w:p w14:paraId="24C86F8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1340" w:type="dxa"/>
            <w:tcBorders>
              <w:top w:val="nil"/>
              <w:left w:val="nil"/>
              <w:bottom w:val="single" w:sz="4" w:space="0" w:color="auto"/>
              <w:right w:val="single" w:sz="4" w:space="0" w:color="auto"/>
            </w:tcBorders>
            <w:shd w:val="clear" w:color="auto" w:fill="auto"/>
            <w:noWrap/>
            <w:vAlign w:val="center"/>
            <w:hideMark/>
          </w:tcPr>
          <w:p w14:paraId="386AB1E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7036F4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RIOJA</w:t>
            </w:r>
          </w:p>
        </w:tc>
        <w:tc>
          <w:tcPr>
            <w:tcW w:w="2720" w:type="dxa"/>
            <w:tcBorders>
              <w:top w:val="nil"/>
              <w:left w:val="nil"/>
              <w:bottom w:val="single" w:sz="4" w:space="0" w:color="auto"/>
              <w:right w:val="single" w:sz="4" w:space="0" w:color="auto"/>
            </w:tcBorders>
            <w:shd w:val="clear" w:color="auto" w:fill="auto"/>
            <w:noWrap/>
            <w:vAlign w:val="center"/>
            <w:hideMark/>
          </w:tcPr>
          <w:p w14:paraId="075E3E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CAJAMARCA</w:t>
            </w:r>
          </w:p>
        </w:tc>
        <w:tc>
          <w:tcPr>
            <w:tcW w:w="1011" w:type="dxa"/>
            <w:tcBorders>
              <w:top w:val="nil"/>
              <w:left w:val="nil"/>
              <w:bottom w:val="single" w:sz="4" w:space="0" w:color="auto"/>
              <w:right w:val="single" w:sz="4" w:space="0" w:color="auto"/>
            </w:tcBorders>
            <w:shd w:val="clear" w:color="auto" w:fill="auto"/>
            <w:noWrap/>
            <w:vAlign w:val="center"/>
          </w:tcPr>
          <w:p w14:paraId="459FD67F" w14:textId="088A22E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0D7E34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468457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1949</w:t>
            </w:r>
          </w:p>
        </w:tc>
        <w:tc>
          <w:tcPr>
            <w:tcW w:w="940" w:type="dxa"/>
            <w:tcBorders>
              <w:top w:val="nil"/>
              <w:left w:val="nil"/>
              <w:bottom w:val="single" w:sz="4" w:space="0" w:color="auto"/>
              <w:right w:val="single" w:sz="4" w:space="0" w:color="auto"/>
            </w:tcBorders>
            <w:shd w:val="clear" w:color="auto" w:fill="auto"/>
            <w:noWrap/>
            <w:vAlign w:val="center"/>
            <w:hideMark/>
          </w:tcPr>
          <w:p w14:paraId="2F3E96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2208080009</w:t>
            </w:r>
          </w:p>
        </w:tc>
        <w:tc>
          <w:tcPr>
            <w:tcW w:w="3700" w:type="dxa"/>
            <w:tcBorders>
              <w:top w:val="nil"/>
              <w:left w:val="nil"/>
              <w:bottom w:val="single" w:sz="4" w:space="0" w:color="auto"/>
              <w:right w:val="single" w:sz="4" w:space="0" w:color="auto"/>
            </w:tcBorders>
            <w:shd w:val="clear" w:color="auto" w:fill="auto"/>
            <w:noWrap/>
            <w:vAlign w:val="center"/>
            <w:hideMark/>
          </w:tcPr>
          <w:p w14:paraId="0F12B2B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 FLORIDA</w:t>
            </w:r>
          </w:p>
        </w:tc>
        <w:tc>
          <w:tcPr>
            <w:tcW w:w="1340" w:type="dxa"/>
            <w:tcBorders>
              <w:top w:val="nil"/>
              <w:left w:val="nil"/>
              <w:bottom w:val="single" w:sz="4" w:space="0" w:color="auto"/>
              <w:right w:val="single" w:sz="4" w:space="0" w:color="auto"/>
            </w:tcBorders>
            <w:shd w:val="clear" w:color="auto" w:fill="auto"/>
            <w:noWrap/>
            <w:vAlign w:val="center"/>
            <w:hideMark/>
          </w:tcPr>
          <w:p w14:paraId="5B5F66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75F11F4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RIOJA</w:t>
            </w:r>
          </w:p>
        </w:tc>
        <w:tc>
          <w:tcPr>
            <w:tcW w:w="2720" w:type="dxa"/>
            <w:tcBorders>
              <w:top w:val="nil"/>
              <w:left w:val="nil"/>
              <w:bottom w:val="single" w:sz="4" w:space="0" w:color="auto"/>
              <w:right w:val="single" w:sz="4" w:space="0" w:color="auto"/>
            </w:tcBorders>
            <w:shd w:val="clear" w:color="auto" w:fill="auto"/>
            <w:noWrap/>
            <w:vAlign w:val="center"/>
            <w:hideMark/>
          </w:tcPr>
          <w:p w14:paraId="3E48E8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YORONGOS</w:t>
            </w:r>
          </w:p>
        </w:tc>
        <w:tc>
          <w:tcPr>
            <w:tcW w:w="1011" w:type="dxa"/>
            <w:tcBorders>
              <w:top w:val="nil"/>
              <w:left w:val="nil"/>
              <w:bottom w:val="single" w:sz="4" w:space="0" w:color="auto"/>
              <w:right w:val="single" w:sz="4" w:space="0" w:color="auto"/>
            </w:tcBorders>
            <w:shd w:val="clear" w:color="auto" w:fill="auto"/>
            <w:noWrap/>
            <w:vAlign w:val="center"/>
          </w:tcPr>
          <w:p w14:paraId="0E10AD60" w14:textId="366904A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1A9B69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537563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1950</w:t>
            </w:r>
          </w:p>
        </w:tc>
        <w:tc>
          <w:tcPr>
            <w:tcW w:w="940" w:type="dxa"/>
            <w:tcBorders>
              <w:top w:val="nil"/>
              <w:left w:val="nil"/>
              <w:bottom w:val="single" w:sz="4" w:space="0" w:color="auto"/>
              <w:right w:val="single" w:sz="4" w:space="0" w:color="auto"/>
            </w:tcBorders>
            <w:shd w:val="clear" w:color="auto" w:fill="auto"/>
            <w:noWrap/>
            <w:vAlign w:val="center"/>
            <w:hideMark/>
          </w:tcPr>
          <w:p w14:paraId="16F2542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2208080011</w:t>
            </w:r>
          </w:p>
        </w:tc>
        <w:tc>
          <w:tcPr>
            <w:tcW w:w="3700" w:type="dxa"/>
            <w:tcBorders>
              <w:top w:val="nil"/>
              <w:left w:val="nil"/>
              <w:bottom w:val="single" w:sz="4" w:space="0" w:color="auto"/>
              <w:right w:val="single" w:sz="4" w:space="0" w:color="auto"/>
            </w:tcBorders>
            <w:shd w:val="clear" w:color="auto" w:fill="auto"/>
            <w:noWrap/>
            <w:vAlign w:val="center"/>
            <w:hideMark/>
          </w:tcPr>
          <w:p w14:paraId="6992C7B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BELEN</w:t>
            </w:r>
          </w:p>
        </w:tc>
        <w:tc>
          <w:tcPr>
            <w:tcW w:w="1340" w:type="dxa"/>
            <w:tcBorders>
              <w:top w:val="nil"/>
              <w:left w:val="nil"/>
              <w:bottom w:val="single" w:sz="4" w:space="0" w:color="auto"/>
              <w:right w:val="single" w:sz="4" w:space="0" w:color="auto"/>
            </w:tcBorders>
            <w:shd w:val="clear" w:color="auto" w:fill="auto"/>
            <w:noWrap/>
            <w:vAlign w:val="center"/>
            <w:hideMark/>
          </w:tcPr>
          <w:p w14:paraId="3F047A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29E68F6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RIOJA</w:t>
            </w:r>
          </w:p>
        </w:tc>
        <w:tc>
          <w:tcPr>
            <w:tcW w:w="2720" w:type="dxa"/>
            <w:tcBorders>
              <w:top w:val="nil"/>
              <w:left w:val="nil"/>
              <w:bottom w:val="single" w:sz="4" w:space="0" w:color="auto"/>
              <w:right w:val="single" w:sz="4" w:space="0" w:color="auto"/>
            </w:tcBorders>
            <w:shd w:val="clear" w:color="auto" w:fill="auto"/>
            <w:noWrap/>
            <w:vAlign w:val="center"/>
            <w:hideMark/>
          </w:tcPr>
          <w:p w14:paraId="0D17AF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YORONGOS</w:t>
            </w:r>
          </w:p>
        </w:tc>
        <w:tc>
          <w:tcPr>
            <w:tcW w:w="1011" w:type="dxa"/>
            <w:tcBorders>
              <w:top w:val="nil"/>
              <w:left w:val="nil"/>
              <w:bottom w:val="single" w:sz="4" w:space="0" w:color="auto"/>
              <w:right w:val="single" w:sz="4" w:space="0" w:color="auto"/>
            </w:tcBorders>
            <w:shd w:val="clear" w:color="auto" w:fill="auto"/>
            <w:noWrap/>
            <w:vAlign w:val="center"/>
          </w:tcPr>
          <w:p w14:paraId="60A7D52B" w14:textId="75E5531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1E5597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6CE0B1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1951</w:t>
            </w:r>
          </w:p>
        </w:tc>
        <w:tc>
          <w:tcPr>
            <w:tcW w:w="940" w:type="dxa"/>
            <w:tcBorders>
              <w:top w:val="nil"/>
              <w:left w:val="nil"/>
              <w:bottom w:val="single" w:sz="4" w:space="0" w:color="auto"/>
              <w:right w:val="single" w:sz="4" w:space="0" w:color="auto"/>
            </w:tcBorders>
            <w:shd w:val="clear" w:color="auto" w:fill="auto"/>
            <w:noWrap/>
            <w:vAlign w:val="center"/>
            <w:hideMark/>
          </w:tcPr>
          <w:p w14:paraId="298BEAC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2209040005</w:t>
            </w:r>
          </w:p>
        </w:tc>
        <w:tc>
          <w:tcPr>
            <w:tcW w:w="3700" w:type="dxa"/>
            <w:tcBorders>
              <w:top w:val="nil"/>
              <w:left w:val="nil"/>
              <w:bottom w:val="single" w:sz="4" w:space="0" w:color="auto"/>
              <w:right w:val="single" w:sz="4" w:space="0" w:color="auto"/>
            </w:tcBorders>
            <w:shd w:val="clear" w:color="auto" w:fill="auto"/>
            <w:noWrap/>
            <w:vAlign w:val="center"/>
            <w:hideMark/>
          </w:tcPr>
          <w:p w14:paraId="77BA154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ANGASHIYACU</w:t>
            </w:r>
          </w:p>
        </w:tc>
        <w:tc>
          <w:tcPr>
            <w:tcW w:w="1340" w:type="dxa"/>
            <w:tcBorders>
              <w:top w:val="nil"/>
              <w:left w:val="nil"/>
              <w:bottom w:val="single" w:sz="4" w:space="0" w:color="auto"/>
              <w:right w:val="single" w:sz="4" w:space="0" w:color="auto"/>
            </w:tcBorders>
            <w:shd w:val="clear" w:color="auto" w:fill="auto"/>
            <w:noWrap/>
            <w:vAlign w:val="center"/>
            <w:hideMark/>
          </w:tcPr>
          <w:p w14:paraId="38CF27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7E388EC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720" w:type="dxa"/>
            <w:tcBorders>
              <w:top w:val="nil"/>
              <w:left w:val="nil"/>
              <w:bottom w:val="single" w:sz="4" w:space="0" w:color="auto"/>
              <w:right w:val="single" w:sz="4" w:space="0" w:color="auto"/>
            </w:tcBorders>
            <w:shd w:val="clear" w:color="auto" w:fill="auto"/>
            <w:noWrap/>
            <w:vAlign w:val="center"/>
            <w:hideMark/>
          </w:tcPr>
          <w:p w14:paraId="5AC9D4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CHAZUTA</w:t>
            </w:r>
          </w:p>
        </w:tc>
        <w:tc>
          <w:tcPr>
            <w:tcW w:w="1011" w:type="dxa"/>
            <w:tcBorders>
              <w:top w:val="nil"/>
              <w:left w:val="nil"/>
              <w:bottom w:val="single" w:sz="4" w:space="0" w:color="auto"/>
              <w:right w:val="single" w:sz="4" w:space="0" w:color="auto"/>
            </w:tcBorders>
            <w:shd w:val="clear" w:color="auto" w:fill="auto"/>
            <w:noWrap/>
            <w:vAlign w:val="center"/>
          </w:tcPr>
          <w:p w14:paraId="0BE4C1A4" w14:textId="79B2597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B6DEFD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A6F0F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1952</w:t>
            </w:r>
          </w:p>
        </w:tc>
        <w:tc>
          <w:tcPr>
            <w:tcW w:w="940" w:type="dxa"/>
            <w:tcBorders>
              <w:top w:val="nil"/>
              <w:left w:val="nil"/>
              <w:bottom w:val="single" w:sz="4" w:space="0" w:color="auto"/>
              <w:right w:val="single" w:sz="4" w:space="0" w:color="auto"/>
            </w:tcBorders>
            <w:shd w:val="clear" w:color="auto" w:fill="auto"/>
            <w:noWrap/>
            <w:vAlign w:val="center"/>
            <w:hideMark/>
          </w:tcPr>
          <w:p w14:paraId="3D781F4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2209040006</w:t>
            </w:r>
          </w:p>
        </w:tc>
        <w:tc>
          <w:tcPr>
            <w:tcW w:w="3700" w:type="dxa"/>
            <w:tcBorders>
              <w:top w:val="nil"/>
              <w:left w:val="nil"/>
              <w:bottom w:val="single" w:sz="4" w:space="0" w:color="auto"/>
              <w:right w:val="single" w:sz="4" w:space="0" w:color="auto"/>
            </w:tcBorders>
            <w:shd w:val="clear" w:color="auto" w:fill="auto"/>
            <w:noWrap/>
            <w:vAlign w:val="center"/>
            <w:hideMark/>
          </w:tcPr>
          <w:p w14:paraId="4454F34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RICARDO PALMA</w:t>
            </w:r>
          </w:p>
        </w:tc>
        <w:tc>
          <w:tcPr>
            <w:tcW w:w="1340" w:type="dxa"/>
            <w:tcBorders>
              <w:top w:val="nil"/>
              <w:left w:val="nil"/>
              <w:bottom w:val="single" w:sz="4" w:space="0" w:color="auto"/>
              <w:right w:val="single" w:sz="4" w:space="0" w:color="auto"/>
            </w:tcBorders>
            <w:shd w:val="clear" w:color="auto" w:fill="auto"/>
            <w:noWrap/>
            <w:vAlign w:val="center"/>
            <w:hideMark/>
          </w:tcPr>
          <w:p w14:paraId="0A06011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236504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720" w:type="dxa"/>
            <w:tcBorders>
              <w:top w:val="nil"/>
              <w:left w:val="nil"/>
              <w:bottom w:val="single" w:sz="4" w:space="0" w:color="auto"/>
              <w:right w:val="single" w:sz="4" w:space="0" w:color="auto"/>
            </w:tcBorders>
            <w:shd w:val="clear" w:color="auto" w:fill="auto"/>
            <w:noWrap/>
            <w:vAlign w:val="center"/>
            <w:hideMark/>
          </w:tcPr>
          <w:p w14:paraId="755D57D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CHAZUTA</w:t>
            </w:r>
          </w:p>
        </w:tc>
        <w:tc>
          <w:tcPr>
            <w:tcW w:w="1011" w:type="dxa"/>
            <w:tcBorders>
              <w:top w:val="nil"/>
              <w:left w:val="nil"/>
              <w:bottom w:val="single" w:sz="4" w:space="0" w:color="auto"/>
              <w:right w:val="single" w:sz="4" w:space="0" w:color="auto"/>
            </w:tcBorders>
            <w:shd w:val="clear" w:color="auto" w:fill="auto"/>
            <w:noWrap/>
            <w:vAlign w:val="center"/>
          </w:tcPr>
          <w:p w14:paraId="18FF7666" w14:textId="4A1E696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B5F10C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395C05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1953</w:t>
            </w:r>
          </w:p>
        </w:tc>
        <w:tc>
          <w:tcPr>
            <w:tcW w:w="940" w:type="dxa"/>
            <w:tcBorders>
              <w:top w:val="nil"/>
              <w:left w:val="nil"/>
              <w:bottom w:val="single" w:sz="4" w:space="0" w:color="auto"/>
              <w:right w:val="single" w:sz="4" w:space="0" w:color="auto"/>
            </w:tcBorders>
            <w:shd w:val="clear" w:color="auto" w:fill="auto"/>
            <w:noWrap/>
            <w:vAlign w:val="center"/>
            <w:hideMark/>
          </w:tcPr>
          <w:p w14:paraId="030102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2209040036</w:t>
            </w:r>
          </w:p>
        </w:tc>
        <w:tc>
          <w:tcPr>
            <w:tcW w:w="3700" w:type="dxa"/>
            <w:tcBorders>
              <w:top w:val="nil"/>
              <w:left w:val="nil"/>
              <w:bottom w:val="single" w:sz="4" w:space="0" w:color="auto"/>
              <w:right w:val="single" w:sz="4" w:space="0" w:color="auto"/>
            </w:tcBorders>
            <w:shd w:val="clear" w:color="auto" w:fill="auto"/>
            <w:noWrap/>
            <w:vAlign w:val="center"/>
            <w:hideMark/>
          </w:tcPr>
          <w:p w14:paraId="58CDB9D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CALLANAYACU</w:t>
            </w:r>
          </w:p>
        </w:tc>
        <w:tc>
          <w:tcPr>
            <w:tcW w:w="1340" w:type="dxa"/>
            <w:tcBorders>
              <w:top w:val="nil"/>
              <w:left w:val="nil"/>
              <w:bottom w:val="single" w:sz="4" w:space="0" w:color="auto"/>
              <w:right w:val="single" w:sz="4" w:space="0" w:color="auto"/>
            </w:tcBorders>
            <w:shd w:val="clear" w:color="auto" w:fill="auto"/>
            <w:noWrap/>
            <w:vAlign w:val="center"/>
            <w:hideMark/>
          </w:tcPr>
          <w:p w14:paraId="675F5C8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506D755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720" w:type="dxa"/>
            <w:tcBorders>
              <w:top w:val="nil"/>
              <w:left w:val="nil"/>
              <w:bottom w:val="single" w:sz="4" w:space="0" w:color="auto"/>
              <w:right w:val="single" w:sz="4" w:space="0" w:color="auto"/>
            </w:tcBorders>
            <w:shd w:val="clear" w:color="auto" w:fill="auto"/>
            <w:noWrap/>
            <w:vAlign w:val="center"/>
            <w:hideMark/>
          </w:tcPr>
          <w:p w14:paraId="123B83B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CHAZUTA</w:t>
            </w:r>
          </w:p>
        </w:tc>
        <w:tc>
          <w:tcPr>
            <w:tcW w:w="1011" w:type="dxa"/>
            <w:tcBorders>
              <w:top w:val="nil"/>
              <w:left w:val="nil"/>
              <w:bottom w:val="single" w:sz="4" w:space="0" w:color="auto"/>
              <w:right w:val="single" w:sz="4" w:space="0" w:color="auto"/>
            </w:tcBorders>
            <w:shd w:val="clear" w:color="auto" w:fill="auto"/>
            <w:noWrap/>
            <w:vAlign w:val="center"/>
          </w:tcPr>
          <w:p w14:paraId="1037E529" w14:textId="0BBF033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21F8B8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913E6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1954</w:t>
            </w:r>
          </w:p>
        </w:tc>
        <w:tc>
          <w:tcPr>
            <w:tcW w:w="940" w:type="dxa"/>
            <w:tcBorders>
              <w:top w:val="nil"/>
              <w:left w:val="nil"/>
              <w:bottom w:val="single" w:sz="4" w:space="0" w:color="auto"/>
              <w:right w:val="single" w:sz="4" w:space="0" w:color="auto"/>
            </w:tcBorders>
            <w:shd w:val="clear" w:color="auto" w:fill="auto"/>
            <w:noWrap/>
            <w:vAlign w:val="center"/>
            <w:hideMark/>
          </w:tcPr>
          <w:p w14:paraId="2B79FE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2209040052</w:t>
            </w:r>
          </w:p>
        </w:tc>
        <w:tc>
          <w:tcPr>
            <w:tcW w:w="3700" w:type="dxa"/>
            <w:tcBorders>
              <w:top w:val="nil"/>
              <w:left w:val="nil"/>
              <w:bottom w:val="single" w:sz="4" w:space="0" w:color="auto"/>
              <w:right w:val="single" w:sz="4" w:space="0" w:color="auto"/>
            </w:tcBorders>
            <w:shd w:val="clear" w:color="auto" w:fill="auto"/>
            <w:noWrap/>
            <w:vAlign w:val="center"/>
            <w:hideMark/>
          </w:tcPr>
          <w:p w14:paraId="022AA68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SIAMBAL</w:t>
            </w:r>
          </w:p>
        </w:tc>
        <w:tc>
          <w:tcPr>
            <w:tcW w:w="1340" w:type="dxa"/>
            <w:tcBorders>
              <w:top w:val="nil"/>
              <w:left w:val="nil"/>
              <w:bottom w:val="single" w:sz="4" w:space="0" w:color="auto"/>
              <w:right w:val="single" w:sz="4" w:space="0" w:color="auto"/>
            </w:tcBorders>
            <w:shd w:val="clear" w:color="auto" w:fill="auto"/>
            <w:noWrap/>
            <w:vAlign w:val="center"/>
            <w:hideMark/>
          </w:tcPr>
          <w:p w14:paraId="394377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6C5745B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720" w:type="dxa"/>
            <w:tcBorders>
              <w:top w:val="nil"/>
              <w:left w:val="nil"/>
              <w:bottom w:val="single" w:sz="4" w:space="0" w:color="auto"/>
              <w:right w:val="single" w:sz="4" w:space="0" w:color="auto"/>
            </w:tcBorders>
            <w:shd w:val="clear" w:color="auto" w:fill="auto"/>
            <w:noWrap/>
            <w:vAlign w:val="center"/>
            <w:hideMark/>
          </w:tcPr>
          <w:p w14:paraId="6B1988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CHAZUTA</w:t>
            </w:r>
          </w:p>
        </w:tc>
        <w:tc>
          <w:tcPr>
            <w:tcW w:w="1011" w:type="dxa"/>
            <w:tcBorders>
              <w:top w:val="nil"/>
              <w:left w:val="nil"/>
              <w:bottom w:val="single" w:sz="4" w:space="0" w:color="auto"/>
              <w:right w:val="single" w:sz="4" w:space="0" w:color="auto"/>
            </w:tcBorders>
            <w:shd w:val="clear" w:color="auto" w:fill="auto"/>
            <w:noWrap/>
            <w:vAlign w:val="center"/>
          </w:tcPr>
          <w:p w14:paraId="4DA29AF5" w14:textId="39EB2A8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4201D5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F38DB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1955</w:t>
            </w:r>
          </w:p>
        </w:tc>
        <w:tc>
          <w:tcPr>
            <w:tcW w:w="940" w:type="dxa"/>
            <w:tcBorders>
              <w:top w:val="nil"/>
              <w:left w:val="nil"/>
              <w:bottom w:val="single" w:sz="4" w:space="0" w:color="auto"/>
              <w:right w:val="single" w:sz="4" w:space="0" w:color="auto"/>
            </w:tcBorders>
            <w:shd w:val="clear" w:color="auto" w:fill="auto"/>
            <w:noWrap/>
            <w:vAlign w:val="center"/>
            <w:hideMark/>
          </w:tcPr>
          <w:p w14:paraId="033BBBF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2209090009</w:t>
            </w:r>
          </w:p>
        </w:tc>
        <w:tc>
          <w:tcPr>
            <w:tcW w:w="3700" w:type="dxa"/>
            <w:tcBorders>
              <w:top w:val="nil"/>
              <w:left w:val="nil"/>
              <w:bottom w:val="single" w:sz="4" w:space="0" w:color="auto"/>
              <w:right w:val="single" w:sz="4" w:space="0" w:color="auto"/>
            </w:tcBorders>
            <w:shd w:val="clear" w:color="auto" w:fill="auto"/>
            <w:noWrap/>
            <w:vAlign w:val="center"/>
            <w:hideMark/>
          </w:tcPr>
          <w:p w14:paraId="25A5A11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UNION DE SANIRARCA</w:t>
            </w:r>
          </w:p>
        </w:tc>
        <w:tc>
          <w:tcPr>
            <w:tcW w:w="1340" w:type="dxa"/>
            <w:tcBorders>
              <w:top w:val="nil"/>
              <w:left w:val="nil"/>
              <w:bottom w:val="single" w:sz="4" w:space="0" w:color="auto"/>
              <w:right w:val="single" w:sz="4" w:space="0" w:color="auto"/>
            </w:tcBorders>
            <w:shd w:val="clear" w:color="auto" w:fill="auto"/>
            <w:noWrap/>
            <w:vAlign w:val="center"/>
            <w:hideMark/>
          </w:tcPr>
          <w:p w14:paraId="5E2173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445DBF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720" w:type="dxa"/>
            <w:tcBorders>
              <w:top w:val="nil"/>
              <w:left w:val="nil"/>
              <w:bottom w:val="single" w:sz="4" w:space="0" w:color="auto"/>
              <w:right w:val="single" w:sz="4" w:space="0" w:color="auto"/>
            </w:tcBorders>
            <w:shd w:val="clear" w:color="auto" w:fill="auto"/>
            <w:noWrap/>
            <w:vAlign w:val="center"/>
            <w:hideMark/>
          </w:tcPr>
          <w:p w14:paraId="5B8988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BANDA DE SHILCAYO</w:t>
            </w:r>
          </w:p>
        </w:tc>
        <w:tc>
          <w:tcPr>
            <w:tcW w:w="1011" w:type="dxa"/>
            <w:tcBorders>
              <w:top w:val="nil"/>
              <w:left w:val="nil"/>
              <w:bottom w:val="single" w:sz="4" w:space="0" w:color="auto"/>
              <w:right w:val="single" w:sz="4" w:space="0" w:color="auto"/>
            </w:tcBorders>
            <w:shd w:val="clear" w:color="auto" w:fill="auto"/>
            <w:noWrap/>
            <w:vAlign w:val="center"/>
          </w:tcPr>
          <w:p w14:paraId="463E6E73" w14:textId="0DCC275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308EF83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F13BF6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1956</w:t>
            </w:r>
          </w:p>
        </w:tc>
        <w:tc>
          <w:tcPr>
            <w:tcW w:w="940" w:type="dxa"/>
            <w:tcBorders>
              <w:top w:val="nil"/>
              <w:left w:val="nil"/>
              <w:bottom w:val="single" w:sz="4" w:space="0" w:color="auto"/>
              <w:right w:val="single" w:sz="4" w:space="0" w:color="auto"/>
            </w:tcBorders>
            <w:shd w:val="clear" w:color="auto" w:fill="auto"/>
            <w:noWrap/>
            <w:vAlign w:val="center"/>
            <w:hideMark/>
          </w:tcPr>
          <w:p w14:paraId="73A35A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2209110010</w:t>
            </w:r>
          </w:p>
        </w:tc>
        <w:tc>
          <w:tcPr>
            <w:tcW w:w="3700" w:type="dxa"/>
            <w:tcBorders>
              <w:top w:val="nil"/>
              <w:left w:val="nil"/>
              <w:bottom w:val="single" w:sz="4" w:space="0" w:color="auto"/>
              <w:right w:val="single" w:sz="4" w:space="0" w:color="auto"/>
            </w:tcBorders>
            <w:shd w:val="clear" w:color="auto" w:fill="auto"/>
            <w:noWrap/>
            <w:vAlign w:val="center"/>
            <w:hideMark/>
          </w:tcPr>
          <w:p w14:paraId="5CC125B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MERCEDES</w:t>
            </w:r>
          </w:p>
        </w:tc>
        <w:tc>
          <w:tcPr>
            <w:tcW w:w="1340" w:type="dxa"/>
            <w:tcBorders>
              <w:top w:val="nil"/>
              <w:left w:val="nil"/>
              <w:bottom w:val="single" w:sz="4" w:space="0" w:color="auto"/>
              <w:right w:val="single" w:sz="4" w:space="0" w:color="auto"/>
            </w:tcBorders>
            <w:shd w:val="clear" w:color="auto" w:fill="auto"/>
            <w:noWrap/>
            <w:vAlign w:val="center"/>
            <w:hideMark/>
          </w:tcPr>
          <w:p w14:paraId="78D1BF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21A18E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720" w:type="dxa"/>
            <w:tcBorders>
              <w:top w:val="nil"/>
              <w:left w:val="nil"/>
              <w:bottom w:val="single" w:sz="4" w:space="0" w:color="auto"/>
              <w:right w:val="single" w:sz="4" w:space="0" w:color="auto"/>
            </w:tcBorders>
            <w:shd w:val="clear" w:color="auto" w:fill="auto"/>
            <w:noWrap/>
            <w:vAlign w:val="center"/>
            <w:hideMark/>
          </w:tcPr>
          <w:p w14:paraId="4DF6D9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PAPAPLAYA</w:t>
            </w:r>
          </w:p>
        </w:tc>
        <w:tc>
          <w:tcPr>
            <w:tcW w:w="1011" w:type="dxa"/>
            <w:tcBorders>
              <w:top w:val="nil"/>
              <w:left w:val="nil"/>
              <w:bottom w:val="single" w:sz="4" w:space="0" w:color="auto"/>
              <w:right w:val="single" w:sz="4" w:space="0" w:color="auto"/>
            </w:tcBorders>
            <w:shd w:val="clear" w:color="auto" w:fill="auto"/>
            <w:noWrap/>
            <w:vAlign w:val="center"/>
          </w:tcPr>
          <w:p w14:paraId="11F64A59" w14:textId="6C0DC5F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621B63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7D660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1957</w:t>
            </w:r>
          </w:p>
        </w:tc>
        <w:tc>
          <w:tcPr>
            <w:tcW w:w="940" w:type="dxa"/>
            <w:tcBorders>
              <w:top w:val="nil"/>
              <w:left w:val="nil"/>
              <w:bottom w:val="single" w:sz="4" w:space="0" w:color="auto"/>
              <w:right w:val="single" w:sz="4" w:space="0" w:color="auto"/>
            </w:tcBorders>
            <w:shd w:val="clear" w:color="auto" w:fill="auto"/>
            <w:noWrap/>
            <w:vAlign w:val="center"/>
            <w:hideMark/>
          </w:tcPr>
          <w:p w14:paraId="763D2F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2209130019</w:t>
            </w:r>
          </w:p>
        </w:tc>
        <w:tc>
          <w:tcPr>
            <w:tcW w:w="3700" w:type="dxa"/>
            <w:tcBorders>
              <w:top w:val="nil"/>
              <w:left w:val="nil"/>
              <w:bottom w:val="single" w:sz="4" w:space="0" w:color="auto"/>
              <w:right w:val="single" w:sz="4" w:space="0" w:color="auto"/>
            </w:tcBorders>
            <w:shd w:val="clear" w:color="auto" w:fill="auto"/>
            <w:noWrap/>
            <w:vAlign w:val="center"/>
            <w:hideMark/>
          </w:tcPr>
          <w:p w14:paraId="244A906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SAUCE</w:t>
            </w:r>
          </w:p>
        </w:tc>
        <w:tc>
          <w:tcPr>
            <w:tcW w:w="1340" w:type="dxa"/>
            <w:tcBorders>
              <w:top w:val="nil"/>
              <w:left w:val="nil"/>
              <w:bottom w:val="single" w:sz="4" w:space="0" w:color="auto"/>
              <w:right w:val="single" w:sz="4" w:space="0" w:color="auto"/>
            </w:tcBorders>
            <w:shd w:val="clear" w:color="auto" w:fill="auto"/>
            <w:noWrap/>
            <w:vAlign w:val="center"/>
            <w:hideMark/>
          </w:tcPr>
          <w:p w14:paraId="5B91A2E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7D22F3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720" w:type="dxa"/>
            <w:tcBorders>
              <w:top w:val="nil"/>
              <w:left w:val="nil"/>
              <w:bottom w:val="single" w:sz="4" w:space="0" w:color="auto"/>
              <w:right w:val="single" w:sz="4" w:space="0" w:color="auto"/>
            </w:tcBorders>
            <w:shd w:val="clear" w:color="auto" w:fill="auto"/>
            <w:noWrap/>
            <w:vAlign w:val="center"/>
            <w:hideMark/>
          </w:tcPr>
          <w:p w14:paraId="40F2933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SAUCE</w:t>
            </w:r>
          </w:p>
        </w:tc>
        <w:tc>
          <w:tcPr>
            <w:tcW w:w="1011" w:type="dxa"/>
            <w:tcBorders>
              <w:top w:val="nil"/>
              <w:left w:val="nil"/>
              <w:bottom w:val="single" w:sz="4" w:space="0" w:color="auto"/>
              <w:right w:val="single" w:sz="4" w:space="0" w:color="auto"/>
            </w:tcBorders>
            <w:shd w:val="clear" w:color="auto" w:fill="auto"/>
            <w:noWrap/>
            <w:vAlign w:val="center"/>
          </w:tcPr>
          <w:p w14:paraId="3505AF45" w14:textId="67715A2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FD2745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65764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1958</w:t>
            </w:r>
          </w:p>
        </w:tc>
        <w:tc>
          <w:tcPr>
            <w:tcW w:w="940" w:type="dxa"/>
            <w:tcBorders>
              <w:top w:val="nil"/>
              <w:left w:val="nil"/>
              <w:bottom w:val="single" w:sz="4" w:space="0" w:color="auto"/>
              <w:right w:val="single" w:sz="4" w:space="0" w:color="auto"/>
            </w:tcBorders>
            <w:shd w:val="clear" w:color="auto" w:fill="auto"/>
            <w:noWrap/>
            <w:vAlign w:val="center"/>
            <w:hideMark/>
          </w:tcPr>
          <w:p w14:paraId="21BBF40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2210010003</w:t>
            </w:r>
          </w:p>
        </w:tc>
        <w:tc>
          <w:tcPr>
            <w:tcW w:w="3700" w:type="dxa"/>
            <w:tcBorders>
              <w:top w:val="nil"/>
              <w:left w:val="nil"/>
              <w:bottom w:val="single" w:sz="4" w:space="0" w:color="auto"/>
              <w:right w:val="single" w:sz="4" w:space="0" w:color="auto"/>
            </w:tcBorders>
            <w:shd w:val="clear" w:color="auto" w:fill="auto"/>
            <w:noWrap/>
            <w:vAlign w:val="center"/>
            <w:hideMark/>
          </w:tcPr>
          <w:p w14:paraId="428DFA0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 DE HUAQUISHA</w:t>
            </w:r>
          </w:p>
        </w:tc>
        <w:tc>
          <w:tcPr>
            <w:tcW w:w="1340" w:type="dxa"/>
            <w:tcBorders>
              <w:top w:val="nil"/>
              <w:left w:val="nil"/>
              <w:bottom w:val="single" w:sz="4" w:space="0" w:color="auto"/>
              <w:right w:val="single" w:sz="4" w:space="0" w:color="auto"/>
            </w:tcBorders>
            <w:shd w:val="clear" w:color="auto" w:fill="auto"/>
            <w:noWrap/>
            <w:vAlign w:val="center"/>
            <w:hideMark/>
          </w:tcPr>
          <w:p w14:paraId="5BBDA2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1512DEE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2720" w:type="dxa"/>
            <w:tcBorders>
              <w:top w:val="nil"/>
              <w:left w:val="nil"/>
              <w:bottom w:val="single" w:sz="4" w:space="0" w:color="auto"/>
              <w:right w:val="single" w:sz="4" w:space="0" w:color="auto"/>
            </w:tcBorders>
            <w:shd w:val="clear" w:color="auto" w:fill="auto"/>
            <w:noWrap/>
            <w:vAlign w:val="center"/>
            <w:hideMark/>
          </w:tcPr>
          <w:p w14:paraId="0FFE4D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1011" w:type="dxa"/>
            <w:tcBorders>
              <w:top w:val="nil"/>
              <w:left w:val="nil"/>
              <w:bottom w:val="single" w:sz="4" w:space="0" w:color="auto"/>
              <w:right w:val="single" w:sz="4" w:space="0" w:color="auto"/>
            </w:tcBorders>
            <w:shd w:val="clear" w:color="auto" w:fill="auto"/>
            <w:noWrap/>
            <w:vAlign w:val="center"/>
          </w:tcPr>
          <w:p w14:paraId="29F53A83" w14:textId="029C123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42BE3A3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C591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1959</w:t>
            </w:r>
          </w:p>
        </w:tc>
        <w:tc>
          <w:tcPr>
            <w:tcW w:w="940" w:type="dxa"/>
            <w:tcBorders>
              <w:top w:val="nil"/>
              <w:left w:val="nil"/>
              <w:bottom w:val="single" w:sz="4" w:space="0" w:color="auto"/>
              <w:right w:val="single" w:sz="4" w:space="0" w:color="auto"/>
            </w:tcBorders>
            <w:shd w:val="clear" w:color="auto" w:fill="auto"/>
            <w:noWrap/>
            <w:vAlign w:val="center"/>
            <w:hideMark/>
          </w:tcPr>
          <w:p w14:paraId="417D3C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2210010016</w:t>
            </w:r>
          </w:p>
        </w:tc>
        <w:tc>
          <w:tcPr>
            <w:tcW w:w="3700" w:type="dxa"/>
            <w:tcBorders>
              <w:top w:val="nil"/>
              <w:left w:val="nil"/>
              <w:bottom w:val="single" w:sz="4" w:space="0" w:color="auto"/>
              <w:right w:val="single" w:sz="4" w:space="0" w:color="auto"/>
            </w:tcBorders>
            <w:shd w:val="clear" w:color="auto" w:fill="auto"/>
            <w:noWrap/>
            <w:vAlign w:val="center"/>
            <w:hideMark/>
          </w:tcPr>
          <w:p w14:paraId="7C94FAD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BAJO SIN SIN</w:t>
            </w:r>
          </w:p>
        </w:tc>
        <w:tc>
          <w:tcPr>
            <w:tcW w:w="1340" w:type="dxa"/>
            <w:tcBorders>
              <w:top w:val="nil"/>
              <w:left w:val="nil"/>
              <w:bottom w:val="single" w:sz="4" w:space="0" w:color="auto"/>
              <w:right w:val="single" w:sz="4" w:space="0" w:color="auto"/>
            </w:tcBorders>
            <w:shd w:val="clear" w:color="auto" w:fill="auto"/>
            <w:noWrap/>
            <w:vAlign w:val="center"/>
            <w:hideMark/>
          </w:tcPr>
          <w:p w14:paraId="7A6732E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64181E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2720" w:type="dxa"/>
            <w:tcBorders>
              <w:top w:val="nil"/>
              <w:left w:val="nil"/>
              <w:bottom w:val="single" w:sz="4" w:space="0" w:color="auto"/>
              <w:right w:val="single" w:sz="4" w:space="0" w:color="auto"/>
            </w:tcBorders>
            <w:shd w:val="clear" w:color="auto" w:fill="auto"/>
            <w:noWrap/>
            <w:vAlign w:val="center"/>
            <w:hideMark/>
          </w:tcPr>
          <w:p w14:paraId="0C4AC45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1011" w:type="dxa"/>
            <w:tcBorders>
              <w:top w:val="nil"/>
              <w:left w:val="nil"/>
              <w:bottom w:val="single" w:sz="4" w:space="0" w:color="auto"/>
              <w:right w:val="single" w:sz="4" w:space="0" w:color="auto"/>
            </w:tcBorders>
            <w:shd w:val="clear" w:color="auto" w:fill="auto"/>
            <w:noWrap/>
            <w:vAlign w:val="center"/>
          </w:tcPr>
          <w:p w14:paraId="2B5A5010" w14:textId="38727F9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2D360A4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6CC705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1960</w:t>
            </w:r>
          </w:p>
        </w:tc>
        <w:tc>
          <w:tcPr>
            <w:tcW w:w="940" w:type="dxa"/>
            <w:tcBorders>
              <w:top w:val="nil"/>
              <w:left w:val="nil"/>
              <w:bottom w:val="single" w:sz="4" w:space="0" w:color="auto"/>
              <w:right w:val="single" w:sz="4" w:space="0" w:color="auto"/>
            </w:tcBorders>
            <w:shd w:val="clear" w:color="auto" w:fill="auto"/>
            <w:noWrap/>
            <w:vAlign w:val="center"/>
            <w:hideMark/>
          </w:tcPr>
          <w:p w14:paraId="3BFE154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2210010038</w:t>
            </w:r>
          </w:p>
        </w:tc>
        <w:tc>
          <w:tcPr>
            <w:tcW w:w="3700" w:type="dxa"/>
            <w:tcBorders>
              <w:top w:val="nil"/>
              <w:left w:val="nil"/>
              <w:bottom w:val="single" w:sz="4" w:space="0" w:color="auto"/>
              <w:right w:val="single" w:sz="4" w:space="0" w:color="auto"/>
            </w:tcBorders>
            <w:shd w:val="clear" w:color="auto" w:fill="auto"/>
            <w:noWrap/>
            <w:vAlign w:val="center"/>
            <w:hideMark/>
          </w:tcPr>
          <w:p w14:paraId="1D82A7E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BAJO LIMON</w:t>
            </w:r>
          </w:p>
        </w:tc>
        <w:tc>
          <w:tcPr>
            <w:tcW w:w="1340" w:type="dxa"/>
            <w:tcBorders>
              <w:top w:val="nil"/>
              <w:left w:val="nil"/>
              <w:bottom w:val="single" w:sz="4" w:space="0" w:color="auto"/>
              <w:right w:val="single" w:sz="4" w:space="0" w:color="auto"/>
            </w:tcBorders>
            <w:shd w:val="clear" w:color="auto" w:fill="auto"/>
            <w:noWrap/>
            <w:vAlign w:val="center"/>
            <w:hideMark/>
          </w:tcPr>
          <w:p w14:paraId="386EEB8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124D97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2720" w:type="dxa"/>
            <w:tcBorders>
              <w:top w:val="nil"/>
              <w:left w:val="nil"/>
              <w:bottom w:val="single" w:sz="4" w:space="0" w:color="auto"/>
              <w:right w:val="single" w:sz="4" w:space="0" w:color="auto"/>
            </w:tcBorders>
            <w:shd w:val="clear" w:color="auto" w:fill="auto"/>
            <w:noWrap/>
            <w:vAlign w:val="center"/>
            <w:hideMark/>
          </w:tcPr>
          <w:p w14:paraId="45B4D3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1011" w:type="dxa"/>
            <w:tcBorders>
              <w:top w:val="nil"/>
              <w:left w:val="nil"/>
              <w:bottom w:val="single" w:sz="4" w:space="0" w:color="auto"/>
              <w:right w:val="single" w:sz="4" w:space="0" w:color="auto"/>
            </w:tcBorders>
            <w:shd w:val="clear" w:color="auto" w:fill="auto"/>
            <w:noWrap/>
            <w:vAlign w:val="center"/>
          </w:tcPr>
          <w:p w14:paraId="451E0F19" w14:textId="1B96DBD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1827A44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D34F14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1961</w:t>
            </w:r>
          </w:p>
        </w:tc>
        <w:tc>
          <w:tcPr>
            <w:tcW w:w="940" w:type="dxa"/>
            <w:tcBorders>
              <w:top w:val="nil"/>
              <w:left w:val="nil"/>
              <w:bottom w:val="single" w:sz="4" w:space="0" w:color="auto"/>
              <w:right w:val="single" w:sz="4" w:space="0" w:color="auto"/>
            </w:tcBorders>
            <w:shd w:val="clear" w:color="auto" w:fill="auto"/>
            <w:noWrap/>
            <w:vAlign w:val="center"/>
            <w:hideMark/>
          </w:tcPr>
          <w:p w14:paraId="43180B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2210010046</w:t>
            </w:r>
          </w:p>
        </w:tc>
        <w:tc>
          <w:tcPr>
            <w:tcW w:w="3700" w:type="dxa"/>
            <w:tcBorders>
              <w:top w:val="nil"/>
              <w:left w:val="nil"/>
              <w:bottom w:val="single" w:sz="4" w:space="0" w:color="auto"/>
              <w:right w:val="single" w:sz="4" w:space="0" w:color="auto"/>
            </w:tcBorders>
            <w:shd w:val="clear" w:color="auto" w:fill="auto"/>
            <w:noWrap/>
            <w:vAlign w:val="center"/>
            <w:hideMark/>
          </w:tcPr>
          <w:p w14:paraId="0C80F2C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 DEL PORVENIR</w:t>
            </w:r>
          </w:p>
        </w:tc>
        <w:tc>
          <w:tcPr>
            <w:tcW w:w="1340" w:type="dxa"/>
            <w:tcBorders>
              <w:top w:val="nil"/>
              <w:left w:val="nil"/>
              <w:bottom w:val="single" w:sz="4" w:space="0" w:color="auto"/>
              <w:right w:val="single" w:sz="4" w:space="0" w:color="auto"/>
            </w:tcBorders>
            <w:shd w:val="clear" w:color="auto" w:fill="auto"/>
            <w:noWrap/>
            <w:vAlign w:val="center"/>
            <w:hideMark/>
          </w:tcPr>
          <w:p w14:paraId="49ED7C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36C48E8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2720" w:type="dxa"/>
            <w:tcBorders>
              <w:top w:val="nil"/>
              <w:left w:val="nil"/>
              <w:bottom w:val="single" w:sz="4" w:space="0" w:color="auto"/>
              <w:right w:val="single" w:sz="4" w:space="0" w:color="auto"/>
            </w:tcBorders>
            <w:shd w:val="clear" w:color="auto" w:fill="auto"/>
            <w:noWrap/>
            <w:vAlign w:val="center"/>
            <w:hideMark/>
          </w:tcPr>
          <w:p w14:paraId="2D9D6EE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1011" w:type="dxa"/>
            <w:tcBorders>
              <w:top w:val="nil"/>
              <w:left w:val="nil"/>
              <w:bottom w:val="single" w:sz="4" w:space="0" w:color="auto"/>
              <w:right w:val="single" w:sz="4" w:space="0" w:color="auto"/>
            </w:tcBorders>
            <w:shd w:val="clear" w:color="auto" w:fill="auto"/>
            <w:noWrap/>
            <w:vAlign w:val="center"/>
          </w:tcPr>
          <w:p w14:paraId="0BB41F76" w14:textId="057CB93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7952FD3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3D6B4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1962</w:t>
            </w:r>
          </w:p>
        </w:tc>
        <w:tc>
          <w:tcPr>
            <w:tcW w:w="940" w:type="dxa"/>
            <w:tcBorders>
              <w:top w:val="nil"/>
              <w:left w:val="nil"/>
              <w:bottom w:val="single" w:sz="4" w:space="0" w:color="auto"/>
              <w:right w:val="single" w:sz="4" w:space="0" w:color="auto"/>
            </w:tcBorders>
            <w:shd w:val="clear" w:color="auto" w:fill="auto"/>
            <w:noWrap/>
            <w:vAlign w:val="center"/>
            <w:hideMark/>
          </w:tcPr>
          <w:p w14:paraId="1ED58C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2210010047</w:t>
            </w:r>
          </w:p>
        </w:tc>
        <w:tc>
          <w:tcPr>
            <w:tcW w:w="3700" w:type="dxa"/>
            <w:tcBorders>
              <w:top w:val="nil"/>
              <w:left w:val="nil"/>
              <w:bottom w:val="single" w:sz="4" w:space="0" w:color="auto"/>
              <w:right w:val="single" w:sz="4" w:space="0" w:color="auto"/>
            </w:tcBorders>
            <w:shd w:val="clear" w:color="auto" w:fill="auto"/>
            <w:noWrap/>
            <w:vAlign w:val="center"/>
            <w:hideMark/>
          </w:tcPr>
          <w:p w14:paraId="017BD37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TIESTO</w:t>
            </w:r>
          </w:p>
        </w:tc>
        <w:tc>
          <w:tcPr>
            <w:tcW w:w="1340" w:type="dxa"/>
            <w:tcBorders>
              <w:top w:val="nil"/>
              <w:left w:val="nil"/>
              <w:bottom w:val="single" w:sz="4" w:space="0" w:color="auto"/>
              <w:right w:val="single" w:sz="4" w:space="0" w:color="auto"/>
            </w:tcBorders>
            <w:shd w:val="clear" w:color="auto" w:fill="auto"/>
            <w:noWrap/>
            <w:vAlign w:val="center"/>
            <w:hideMark/>
          </w:tcPr>
          <w:p w14:paraId="066CEC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1BB4FE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2720" w:type="dxa"/>
            <w:tcBorders>
              <w:top w:val="nil"/>
              <w:left w:val="nil"/>
              <w:bottom w:val="single" w:sz="4" w:space="0" w:color="auto"/>
              <w:right w:val="single" w:sz="4" w:space="0" w:color="auto"/>
            </w:tcBorders>
            <w:shd w:val="clear" w:color="auto" w:fill="auto"/>
            <w:noWrap/>
            <w:vAlign w:val="center"/>
            <w:hideMark/>
          </w:tcPr>
          <w:p w14:paraId="099F37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1011" w:type="dxa"/>
            <w:tcBorders>
              <w:top w:val="nil"/>
              <w:left w:val="nil"/>
              <w:bottom w:val="single" w:sz="4" w:space="0" w:color="auto"/>
              <w:right w:val="single" w:sz="4" w:space="0" w:color="auto"/>
            </w:tcBorders>
            <w:shd w:val="clear" w:color="auto" w:fill="auto"/>
            <w:noWrap/>
            <w:vAlign w:val="center"/>
          </w:tcPr>
          <w:p w14:paraId="3C147ED8" w14:textId="1CDA8BB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7F1AF1B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FC9404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1963</w:t>
            </w:r>
          </w:p>
        </w:tc>
        <w:tc>
          <w:tcPr>
            <w:tcW w:w="940" w:type="dxa"/>
            <w:tcBorders>
              <w:top w:val="nil"/>
              <w:left w:val="nil"/>
              <w:bottom w:val="single" w:sz="4" w:space="0" w:color="auto"/>
              <w:right w:val="single" w:sz="4" w:space="0" w:color="auto"/>
            </w:tcBorders>
            <w:shd w:val="clear" w:color="auto" w:fill="auto"/>
            <w:noWrap/>
            <w:vAlign w:val="center"/>
            <w:hideMark/>
          </w:tcPr>
          <w:p w14:paraId="66B3FC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2210010048</w:t>
            </w:r>
          </w:p>
        </w:tc>
        <w:tc>
          <w:tcPr>
            <w:tcW w:w="3700" w:type="dxa"/>
            <w:tcBorders>
              <w:top w:val="nil"/>
              <w:left w:val="nil"/>
              <w:bottom w:val="single" w:sz="4" w:space="0" w:color="auto"/>
              <w:right w:val="single" w:sz="4" w:space="0" w:color="auto"/>
            </w:tcBorders>
            <w:shd w:val="clear" w:color="auto" w:fill="auto"/>
            <w:noWrap/>
            <w:vAlign w:val="center"/>
            <w:hideMark/>
          </w:tcPr>
          <w:p w14:paraId="21ED54F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INDOAMERICA</w:t>
            </w:r>
          </w:p>
        </w:tc>
        <w:tc>
          <w:tcPr>
            <w:tcW w:w="1340" w:type="dxa"/>
            <w:tcBorders>
              <w:top w:val="nil"/>
              <w:left w:val="nil"/>
              <w:bottom w:val="single" w:sz="4" w:space="0" w:color="auto"/>
              <w:right w:val="single" w:sz="4" w:space="0" w:color="auto"/>
            </w:tcBorders>
            <w:shd w:val="clear" w:color="auto" w:fill="auto"/>
            <w:noWrap/>
            <w:vAlign w:val="center"/>
            <w:hideMark/>
          </w:tcPr>
          <w:p w14:paraId="28E15F1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690A13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2720" w:type="dxa"/>
            <w:tcBorders>
              <w:top w:val="nil"/>
              <w:left w:val="nil"/>
              <w:bottom w:val="single" w:sz="4" w:space="0" w:color="auto"/>
              <w:right w:val="single" w:sz="4" w:space="0" w:color="auto"/>
            </w:tcBorders>
            <w:shd w:val="clear" w:color="auto" w:fill="auto"/>
            <w:noWrap/>
            <w:vAlign w:val="center"/>
            <w:hideMark/>
          </w:tcPr>
          <w:p w14:paraId="42AD4C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1011" w:type="dxa"/>
            <w:tcBorders>
              <w:top w:val="nil"/>
              <w:left w:val="nil"/>
              <w:bottom w:val="single" w:sz="4" w:space="0" w:color="auto"/>
              <w:right w:val="single" w:sz="4" w:space="0" w:color="auto"/>
            </w:tcBorders>
            <w:shd w:val="clear" w:color="auto" w:fill="auto"/>
            <w:noWrap/>
            <w:vAlign w:val="center"/>
          </w:tcPr>
          <w:p w14:paraId="0D4DDCC4" w14:textId="072D997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45B334F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7B7E1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1964</w:t>
            </w:r>
          </w:p>
        </w:tc>
        <w:tc>
          <w:tcPr>
            <w:tcW w:w="940" w:type="dxa"/>
            <w:tcBorders>
              <w:top w:val="nil"/>
              <w:left w:val="nil"/>
              <w:bottom w:val="single" w:sz="4" w:space="0" w:color="auto"/>
              <w:right w:val="single" w:sz="4" w:space="0" w:color="auto"/>
            </w:tcBorders>
            <w:shd w:val="clear" w:color="auto" w:fill="auto"/>
            <w:noWrap/>
            <w:vAlign w:val="center"/>
            <w:hideMark/>
          </w:tcPr>
          <w:p w14:paraId="74496A7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2210010049</w:t>
            </w:r>
          </w:p>
        </w:tc>
        <w:tc>
          <w:tcPr>
            <w:tcW w:w="3700" w:type="dxa"/>
            <w:tcBorders>
              <w:top w:val="nil"/>
              <w:left w:val="nil"/>
              <w:bottom w:val="single" w:sz="4" w:space="0" w:color="auto"/>
              <w:right w:val="single" w:sz="4" w:space="0" w:color="auto"/>
            </w:tcBorders>
            <w:shd w:val="clear" w:color="auto" w:fill="auto"/>
            <w:noWrap/>
            <w:vAlign w:val="center"/>
            <w:hideMark/>
          </w:tcPr>
          <w:p w14:paraId="3F86D1C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FRANCISCO</w:t>
            </w:r>
          </w:p>
        </w:tc>
        <w:tc>
          <w:tcPr>
            <w:tcW w:w="1340" w:type="dxa"/>
            <w:tcBorders>
              <w:top w:val="nil"/>
              <w:left w:val="nil"/>
              <w:bottom w:val="single" w:sz="4" w:space="0" w:color="auto"/>
              <w:right w:val="single" w:sz="4" w:space="0" w:color="auto"/>
            </w:tcBorders>
            <w:shd w:val="clear" w:color="auto" w:fill="auto"/>
            <w:noWrap/>
            <w:vAlign w:val="center"/>
            <w:hideMark/>
          </w:tcPr>
          <w:p w14:paraId="322B1B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3AD69D7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2720" w:type="dxa"/>
            <w:tcBorders>
              <w:top w:val="nil"/>
              <w:left w:val="nil"/>
              <w:bottom w:val="single" w:sz="4" w:space="0" w:color="auto"/>
              <w:right w:val="single" w:sz="4" w:space="0" w:color="auto"/>
            </w:tcBorders>
            <w:shd w:val="clear" w:color="auto" w:fill="auto"/>
            <w:noWrap/>
            <w:vAlign w:val="center"/>
            <w:hideMark/>
          </w:tcPr>
          <w:p w14:paraId="566443E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1011" w:type="dxa"/>
            <w:tcBorders>
              <w:top w:val="nil"/>
              <w:left w:val="nil"/>
              <w:bottom w:val="single" w:sz="4" w:space="0" w:color="auto"/>
              <w:right w:val="single" w:sz="4" w:space="0" w:color="auto"/>
            </w:tcBorders>
            <w:shd w:val="clear" w:color="auto" w:fill="auto"/>
            <w:noWrap/>
            <w:vAlign w:val="center"/>
          </w:tcPr>
          <w:p w14:paraId="5F8D2AE3" w14:textId="7B64F20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5B85F5E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047E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1965</w:t>
            </w:r>
          </w:p>
        </w:tc>
        <w:tc>
          <w:tcPr>
            <w:tcW w:w="940" w:type="dxa"/>
            <w:tcBorders>
              <w:top w:val="nil"/>
              <w:left w:val="nil"/>
              <w:bottom w:val="single" w:sz="4" w:space="0" w:color="auto"/>
              <w:right w:val="single" w:sz="4" w:space="0" w:color="auto"/>
            </w:tcBorders>
            <w:shd w:val="clear" w:color="auto" w:fill="auto"/>
            <w:noWrap/>
            <w:vAlign w:val="center"/>
            <w:hideMark/>
          </w:tcPr>
          <w:p w14:paraId="526EA9F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2210010054</w:t>
            </w:r>
          </w:p>
        </w:tc>
        <w:tc>
          <w:tcPr>
            <w:tcW w:w="3700" w:type="dxa"/>
            <w:tcBorders>
              <w:top w:val="nil"/>
              <w:left w:val="nil"/>
              <w:bottom w:val="single" w:sz="4" w:space="0" w:color="auto"/>
              <w:right w:val="single" w:sz="4" w:space="0" w:color="auto"/>
            </w:tcBorders>
            <w:shd w:val="clear" w:color="auto" w:fill="auto"/>
            <w:noWrap/>
            <w:vAlign w:val="center"/>
            <w:hideMark/>
          </w:tcPr>
          <w:p w14:paraId="7A7A451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ISHANGA</w:t>
            </w:r>
          </w:p>
        </w:tc>
        <w:tc>
          <w:tcPr>
            <w:tcW w:w="1340" w:type="dxa"/>
            <w:tcBorders>
              <w:top w:val="nil"/>
              <w:left w:val="nil"/>
              <w:bottom w:val="single" w:sz="4" w:space="0" w:color="auto"/>
              <w:right w:val="single" w:sz="4" w:space="0" w:color="auto"/>
            </w:tcBorders>
            <w:shd w:val="clear" w:color="auto" w:fill="auto"/>
            <w:noWrap/>
            <w:vAlign w:val="center"/>
            <w:hideMark/>
          </w:tcPr>
          <w:p w14:paraId="3FB9423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412E47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2720" w:type="dxa"/>
            <w:tcBorders>
              <w:top w:val="nil"/>
              <w:left w:val="nil"/>
              <w:bottom w:val="single" w:sz="4" w:space="0" w:color="auto"/>
              <w:right w:val="single" w:sz="4" w:space="0" w:color="auto"/>
            </w:tcBorders>
            <w:shd w:val="clear" w:color="auto" w:fill="auto"/>
            <w:noWrap/>
            <w:vAlign w:val="center"/>
            <w:hideMark/>
          </w:tcPr>
          <w:p w14:paraId="27789A5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1011" w:type="dxa"/>
            <w:tcBorders>
              <w:top w:val="nil"/>
              <w:left w:val="nil"/>
              <w:bottom w:val="single" w:sz="4" w:space="0" w:color="auto"/>
              <w:right w:val="single" w:sz="4" w:space="0" w:color="auto"/>
            </w:tcBorders>
            <w:shd w:val="clear" w:color="auto" w:fill="auto"/>
            <w:noWrap/>
            <w:vAlign w:val="center"/>
          </w:tcPr>
          <w:p w14:paraId="58C6BE78" w14:textId="6AA5A5D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47B0236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D36B55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1966</w:t>
            </w:r>
          </w:p>
        </w:tc>
        <w:tc>
          <w:tcPr>
            <w:tcW w:w="940" w:type="dxa"/>
            <w:tcBorders>
              <w:top w:val="nil"/>
              <w:left w:val="nil"/>
              <w:bottom w:val="single" w:sz="4" w:space="0" w:color="auto"/>
              <w:right w:val="single" w:sz="4" w:space="0" w:color="auto"/>
            </w:tcBorders>
            <w:shd w:val="clear" w:color="auto" w:fill="auto"/>
            <w:noWrap/>
            <w:vAlign w:val="center"/>
            <w:hideMark/>
          </w:tcPr>
          <w:p w14:paraId="76D7CD6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2210020003</w:t>
            </w:r>
          </w:p>
        </w:tc>
        <w:tc>
          <w:tcPr>
            <w:tcW w:w="3700" w:type="dxa"/>
            <w:tcBorders>
              <w:top w:val="nil"/>
              <w:left w:val="nil"/>
              <w:bottom w:val="single" w:sz="4" w:space="0" w:color="auto"/>
              <w:right w:val="single" w:sz="4" w:space="0" w:color="auto"/>
            </w:tcBorders>
            <w:shd w:val="clear" w:color="auto" w:fill="auto"/>
            <w:noWrap/>
            <w:vAlign w:val="center"/>
            <w:hideMark/>
          </w:tcPr>
          <w:p w14:paraId="4FF0D45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PEDRO</w:t>
            </w:r>
          </w:p>
        </w:tc>
        <w:tc>
          <w:tcPr>
            <w:tcW w:w="1340" w:type="dxa"/>
            <w:tcBorders>
              <w:top w:val="nil"/>
              <w:left w:val="nil"/>
              <w:bottom w:val="single" w:sz="4" w:space="0" w:color="auto"/>
              <w:right w:val="single" w:sz="4" w:space="0" w:color="auto"/>
            </w:tcBorders>
            <w:shd w:val="clear" w:color="auto" w:fill="auto"/>
            <w:noWrap/>
            <w:vAlign w:val="center"/>
            <w:hideMark/>
          </w:tcPr>
          <w:p w14:paraId="650F16A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0EE4C0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2720" w:type="dxa"/>
            <w:tcBorders>
              <w:top w:val="nil"/>
              <w:left w:val="nil"/>
              <w:bottom w:val="single" w:sz="4" w:space="0" w:color="auto"/>
              <w:right w:val="single" w:sz="4" w:space="0" w:color="auto"/>
            </w:tcBorders>
            <w:shd w:val="clear" w:color="auto" w:fill="auto"/>
            <w:noWrap/>
            <w:vAlign w:val="center"/>
            <w:hideMark/>
          </w:tcPr>
          <w:p w14:paraId="78BE06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PROGRESO</w:t>
            </w:r>
          </w:p>
        </w:tc>
        <w:tc>
          <w:tcPr>
            <w:tcW w:w="1011" w:type="dxa"/>
            <w:tcBorders>
              <w:top w:val="nil"/>
              <w:left w:val="nil"/>
              <w:bottom w:val="single" w:sz="4" w:space="0" w:color="auto"/>
              <w:right w:val="single" w:sz="4" w:space="0" w:color="auto"/>
            </w:tcBorders>
            <w:shd w:val="clear" w:color="auto" w:fill="auto"/>
            <w:noWrap/>
            <w:vAlign w:val="center"/>
          </w:tcPr>
          <w:p w14:paraId="2D0C3092" w14:textId="6FD75AC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E3F205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4A585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1967</w:t>
            </w:r>
          </w:p>
        </w:tc>
        <w:tc>
          <w:tcPr>
            <w:tcW w:w="940" w:type="dxa"/>
            <w:tcBorders>
              <w:top w:val="nil"/>
              <w:left w:val="nil"/>
              <w:bottom w:val="single" w:sz="4" w:space="0" w:color="auto"/>
              <w:right w:val="single" w:sz="4" w:space="0" w:color="auto"/>
            </w:tcBorders>
            <w:shd w:val="clear" w:color="auto" w:fill="auto"/>
            <w:noWrap/>
            <w:vAlign w:val="center"/>
            <w:hideMark/>
          </w:tcPr>
          <w:p w14:paraId="7E2BF7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2210020005</w:t>
            </w:r>
          </w:p>
        </w:tc>
        <w:tc>
          <w:tcPr>
            <w:tcW w:w="3700" w:type="dxa"/>
            <w:tcBorders>
              <w:top w:val="nil"/>
              <w:left w:val="nil"/>
              <w:bottom w:val="single" w:sz="4" w:space="0" w:color="auto"/>
              <w:right w:val="single" w:sz="4" w:space="0" w:color="auto"/>
            </w:tcBorders>
            <w:shd w:val="clear" w:color="auto" w:fill="auto"/>
            <w:noWrap/>
            <w:vAlign w:val="center"/>
            <w:hideMark/>
          </w:tcPr>
          <w:p w14:paraId="77C185B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GUANTANAMO</w:t>
            </w:r>
          </w:p>
        </w:tc>
        <w:tc>
          <w:tcPr>
            <w:tcW w:w="1340" w:type="dxa"/>
            <w:tcBorders>
              <w:top w:val="nil"/>
              <w:left w:val="nil"/>
              <w:bottom w:val="single" w:sz="4" w:space="0" w:color="auto"/>
              <w:right w:val="single" w:sz="4" w:space="0" w:color="auto"/>
            </w:tcBorders>
            <w:shd w:val="clear" w:color="auto" w:fill="auto"/>
            <w:noWrap/>
            <w:vAlign w:val="center"/>
            <w:hideMark/>
          </w:tcPr>
          <w:p w14:paraId="5633B6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18ECC0B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2720" w:type="dxa"/>
            <w:tcBorders>
              <w:top w:val="nil"/>
              <w:left w:val="nil"/>
              <w:bottom w:val="single" w:sz="4" w:space="0" w:color="auto"/>
              <w:right w:val="single" w:sz="4" w:space="0" w:color="auto"/>
            </w:tcBorders>
            <w:shd w:val="clear" w:color="auto" w:fill="auto"/>
            <w:noWrap/>
            <w:vAlign w:val="center"/>
            <w:hideMark/>
          </w:tcPr>
          <w:p w14:paraId="4DAAD8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PROGRESO</w:t>
            </w:r>
          </w:p>
        </w:tc>
        <w:tc>
          <w:tcPr>
            <w:tcW w:w="1011" w:type="dxa"/>
            <w:tcBorders>
              <w:top w:val="nil"/>
              <w:left w:val="nil"/>
              <w:bottom w:val="single" w:sz="4" w:space="0" w:color="auto"/>
              <w:right w:val="single" w:sz="4" w:space="0" w:color="auto"/>
            </w:tcBorders>
            <w:shd w:val="clear" w:color="auto" w:fill="auto"/>
            <w:noWrap/>
            <w:vAlign w:val="center"/>
          </w:tcPr>
          <w:p w14:paraId="2E45FE72" w14:textId="33C371C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E14A8C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6C8D45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1968</w:t>
            </w:r>
          </w:p>
        </w:tc>
        <w:tc>
          <w:tcPr>
            <w:tcW w:w="940" w:type="dxa"/>
            <w:tcBorders>
              <w:top w:val="nil"/>
              <w:left w:val="nil"/>
              <w:bottom w:val="single" w:sz="4" w:space="0" w:color="auto"/>
              <w:right w:val="single" w:sz="4" w:space="0" w:color="auto"/>
            </w:tcBorders>
            <w:shd w:val="clear" w:color="auto" w:fill="auto"/>
            <w:noWrap/>
            <w:vAlign w:val="center"/>
            <w:hideMark/>
          </w:tcPr>
          <w:p w14:paraId="4187F2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2210020006</w:t>
            </w:r>
          </w:p>
        </w:tc>
        <w:tc>
          <w:tcPr>
            <w:tcW w:w="3700" w:type="dxa"/>
            <w:tcBorders>
              <w:top w:val="nil"/>
              <w:left w:val="nil"/>
              <w:bottom w:val="single" w:sz="4" w:space="0" w:color="auto"/>
              <w:right w:val="single" w:sz="4" w:space="0" w:color="auto"/>
            </w:tcBorders>
            <w:shd w:val="clear" w:color="auto" w:fill="auto"/>
            <w:noWrap/>
            <w:vAlign w:val="center"/>
            <w:hideMark/>
          </w:tcPr>
          <w:p w14:paraId="176BA54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PIURA</w:t>
            </w:r>
          </w:p>
        </w:tc>
        <w:tc>
          <w:tcPr>
            <w:tcW w:w="1340" w:type="dxa"/>
            <w:tcBorders>
              <w:top w:val="nil"/>
              <w:left w:val="nil"/>
              <w:bottom w:val="single" w:sz="4" w:space="0" w:color="auto"/>
              <w:right w:val="single" w:sz="4" w:space="0" w:color="auto"/>
            </w:tcBorders>
            <w:shd w:val="clear" w:color="auto" w:fill="auto"/>
            <w:noWrap/>
            <w:vAlign w:val="center"/>
            <w:hideMark/>
          </w:tcPr>
          <w:p w14:paraId="17B137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04B713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2720" w:type="dxa"/>
            <w:tcBorders>
              <w:top w:val="nil"/>
              <w:left w:val="nil"/>
              <w:bottom w:val="single" w:sz="4" w:space="0" w:color="auto"/>
              <w:right w:val="single" w:sz="4" w:space="0" w:color="auto"/>
            </w:tcBorders>
            <w:shd w:val="clear" w:color="auto" w:fill="auto"/>
            <w:noWrap/>
            <w:vAlign w:val="center"/>
            <w:hideMark/>
          </w:tcPr>
          <w:p w14:paraId="7E6BA0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PROGRESO</w:t>
            </w:r>
          </w:p>
        </w:tc>
        <w:tc>
          <w:tcPr>
            <w:tcW w:w="1011" w:type="dxa"/>
            <w:tcBorders>
              <w:top w:val="nil"/>
              <w:left w:val="nil"/>
              <w:bottom w:val="single" w:sz="4" w:space="0" w:color="auto"/>
              <w:right w:val="single" w:sz="4" w:space="0" w:color="auto"/>
            </w:tcBorders>
            <w:shd w:val="clear" w:color="auto" w:fill="auto"/>
            <w:noWrap/>
            <w:vAlign w:val="center"/>
          </w:tcPr>
          <w:p w14:paraId="01F92532" w14:textId="6BF1546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0E7786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99BF4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1969</w:t>
            </w:r>
          </w:p>
        </w:tc>
        <w:tc>
          <w:tcPr>
            <w:tcW w:w="940" w:type="dxa"/>
            <w:tcBorders>
              <w:top w:val="nil"/>
              <w:left w:val="nil"/>
              <w:bottom w:val="single" w:sz="4" w:space="0" w:color="auto"/>
              <w:right w:val="single" w:sz="4" w:space="0" w:color="auto"/>
            </w:tcBorders>
            <w:shd w:val="clear" w:color="auto" w:fill="auto"/>
            <w:noWrap/>
            <w:vAlign w:val="center"/>
            <w:hideMark/>
          </w:tcPr>
          <w:p w14:paraId="3F0555A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2210020012</w:t>
            </w:r>
          </w:p>
        </w:tc>
        <w:tc>
          <w:tcPr>
            <w:tcW w:w="3700" w:type="dxa"/>
            <w:tcBorders>
              <w:top w:val="nil"/>
              <w:left w:val="nil"/>
              <w:bottom w:val="single" w:sz="4" w:space="0" w:color="auto"/>
              <w:right w:val="single" w:sz="4" w:space="0" w:color="auto"/>
            </w:tcBorders>
            <w:shd w:val="clear" w:color="auto" w:fill="auto"/>
            <w:noWrap/>
            <w:vAlign w:val="center"/>
            <w:hideMark/>
          </w:tcPr>
          <w:p w14:paraId="4AB4B1B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PALMA (EX PACOTA)</w:t>
            </w:r>
          </w:p>
        </w:tc>
        <w:tc>
          <w:tcPr>
            <w:tcW w:w="1340" w:type="dxa"/>
            <w:tcBorders>
              <w:top w:val="nil"/>
              <w:left w:val="nil"/>
              <w:bottom w:val="single" w:sz="4" w:space="0" w:color="auto"/>
              <w:right w:val="single" w:sz="4" w:space="0" w:color="auto"/>
            </w:tcBorders>
            <w:shd w:val="clear" w:color="auto" w:fill="auto"/>
            <w:noWrap/>
            <w:vAlign w:val="center"/>
            <w:hideMark/>
          </w:tcPr>
          <w:p w14:paraId="11130B4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22A493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2720" w:type="dxa"/>
            <w:tcBorders>
              <w:top w:val="nil"/>
              <w:left w:val="nil"/>
              <w:bottom w:val="single" w:sz="4" w:space="0" w:color="auto"/>
              <w:right w:val="single" w:sz="4" w:space="0" w:color="auto"/>
            </w:tcBorders>
            <w:shd w:val="clear" w:color="auto" w:fill="auto"/>
            <w:noWrap/>
            <w:vAlign w:val="center"/>
            <w:hideMark/>
          </w:tcPr>
          <w:p w14:paraId="1EB7FD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PROGRESO</w:t>
            </w:r>
          </w:p>
        </w:tc>
        <w:tc>
          <w:tcPr>
            <w:tcW w:w="1011" w:type="dxa"/>
            <w:tcBorders>
              <w:top w:val="nil"/>
              <w:left w:val="nil"/>
              <w:bottom w:val="single" w:sz="4" w:space="0" w:color="auto"/>
              <w:right w:val="single" w:sz="4" w:space="0" w:color="auto"/>
            </w:tcBorders>
            <w:shd w:val="clear" w:color="auto" w:fill="auto"/>
            <w:noWrap/>
            <w:vAlign w:val="center"/>
          </w:tcPr>
          <w:p w14:paraId="1379C0D5" w14:textId="243F131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A774D3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B02FD2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1970</w:t>
            </w:r>
          </w:p>
        </w:tc>
        <w:tc>
          <w:tcPr>
            <w:tcW w:w="940" w:type="dxa"/>
            <w:tcBorders>
              <w:top w:val="nil"/>
              <w:left w:val="nil"/>
              <w:bottom w:val="single" w:sz="4" w:space="0" w:color="auto"/>
              <w:right w:val="single" w:sz="4" w:space="0" w:color="auto"/>
            </w:tcBorders>
            <w:shd w:val="clear" w:color="auto" w:fill="auto"/>
            <w:noWrap/>
            <w:vAlign w:val="center"/>
            <w:hideMark/>
          </w:tcPr>
          <w:p w14:paraId="0CB5C28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2210020034</w:t>
            </w:r>
          </w:p>
        </w:tc>
        <w:tc>
          <w:tcPr>
            <w:tcW w:w="3700" w:type="dxa"/>
            <w:tcBorders>
              <w:top w:val="nil"/>
              <w:left w:val="nil"/>
              <w:bottom w:val="single" w:sz="4" w:space="0" w:color="auto"/>
              <w:right w:val="single" w:sz="4" w:space="0" w:color="auto"/>
            </w:tcBorders>
            <w:shd w:val="clear" w:color="auto" w:fill="auto"/>
            <w:noWrap/>
            <w:vAlign w:val="center"/>
            <w:hideMark/>
          </w:tcPr>
          <w:p w14:paraId="33F5030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BLANCO</w:t>
            </w:r>
          </w:p>
        </w:tc>
        <w:tc>
          <w:tcPr>
            <w:tcW w:w="1340" w:type="dxa"/>
            <w:tcBorders>
              <w:top w:val="nil"/>
              <w:left w:val="nil"/>
              <w:bottom w:val="single" w:sz="4" w:space="0" w:color="auto"/>
              <w:right w:val="single" w:sz="4" w:space="0" w:color="auto"/>
            </w:tcBorders>
            <w:shd w:val="clear" w:color="auto" w:fill="auto"/>
            <w:noWrap/>
            <w:vAlign w:val="center"/>
            <w:hideMark/>
          </w:tcPr>
          <w:p w14:paraId="5981BD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6148B8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2720" w:type="dxa"/>
            <w:tcBorders>
              <w:top w:val="nil"/>
              <w:left w:val="nil"/>
              <w:bottom w:val="single" w:sz="4" w:space="0" w:color="auto"/>
              <w:right w:val="single" w:sz="4" w:space="0" w:color="auto"/>
            </w:tcBorders>
            <w:shd w:val="clear" w:color="auto" w:fill="auto"/>
            <w:noWrap/>
            <w:vAlign w:val="center"/>
            <w:hideMark/>
          </w:tcPr>
          <w:p w14:paraId="3DE830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PROGRESO</w:t>
            </w:r>
          </w:p>
        </w:tc>
        <w:tc>
          <w:tcPr>
            <w:tcW w:w="1011" w:type="dxa"/>
            <w:tcBorders>
              <w:top w:val="nil"/>
              <w:left w:val="nil"/>
              <w:bottom w:val="single" w:sz="4" w:space="0" w:color="auto"/>
              <w:right w:val="single" w:sz="4" w:space="0" w:color="auto"/>
            </w:tcBorders>
            <w:shd w:val="clear" w:color="auto" w:fill="auto"/>
            <w:noWrap/>
            <w:vAlign w:val="center"/>
          </w:tcPr>
          <w:p w14:paraId="0F91E127" w14:textId="22CB102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84910B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DDA0B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1971</w:t>
            </w:r>
          </w:p>
        </w:tc>
        <w:tc>
          <w:tcPr>
            <w:tcW w:w="940" w:type="dxa"/>
            <w:tcBorders>
              <w:top w:val="nil"/>
              <w:left w:val="nil"/>
              <w:bottom w:val="single" w:sz="4" w:space="0" w:color="auto"/>
              <w:right w:val="single" w:sz="4" w:space="0" w:color="auto"/>
            </w:tcBorders>
            <w:shd w:val="clear" w:color="auto" w:fill="auto"/>
            <w:noWrap/>
            <w:vAlign w:val="center"/>
            <w:hideMark/>
          </w:tcPr>
          <w:p w14:paraId="3100A2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2210020046</w:t>
            </w:r>
          </w:p>
        </w:tc>
        <w:tc>
          <w:tcPr>
            <w:tcW w:w="3700" w:type="dxa"/>
            <w:tcBorders>
              <w:top w:val="nil"/>
              <w:left w:val="nil"/>
              <w:bottom w:val="single" w:sz="4" w:space="0" w:color="auto"/>
              <w:right w:val="single" w:sz="4" w:space="0" w:color="auto"/>
            </w:tcBorders>
            <w:shd w:val="clear" w:color="auto" w:fill="auto"/>
            <w:noWrap/>
            <w:vAlign w:val="center"/>
            <w:hideMark/>
          </w:tcPr>
          <w:p w14:paraId="0070AB5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SAN MARTIN</w:t>
            </w:r>
          </w:p>
        </w:tc>
        <w:tc>
          <w:tcPr>
            <w:tcW w:w="1340" w:type="dxa"/>
            <w:tcBorders>
              <w:top w:val="nil"/>
              <w:left w:val="nil"/>
              <w:bottom w:val="single" w:sz="4" w:space="0" w:color="auto"/>
              <w:right w:val="single" w:sz="4" w:space="0" w:color="auto"/>
            </w:tcBorders>
            <w:shd w:val="clear" w:color="auto" w:fill="auto"/>
            <w:noWrap/>
            <w:vAlign w:val="center"/>
            <w:hideMark/>
          </w:tcPr>
          <w:p w14:paraId="7D6A11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693426D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2720" w:type="dxa"/>
            <w:tcBorders>
              <w:top w:val="nil"/>
              <w:left w:val="nil"/>
              <w:bottom w:val="single" w:sz="4" w:space="0" w:color="auto"/>
              <w:right w:val="single" w:sz="4" w:space="0" w:color="auto"/>
            </w:tcBorders>
            <w:shd w:val="clear" w:color="auto" w:fill="auto"/>
            <w:noWrap/>
            <w:vAlign w:val="center"/>
            <w:hideMark/>
          </w:tcPr>
          <w:p w14:paraId="10C2A5C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PROGRESO</w:t>
            </w:r>
          </w:p>
        </w:tc>
        <w:tc>
          <w:tcPr>
            <w:tcW w:w="1011" w:type="dxa"/>
            <w:tcBorders>
              <w:top w:val="nil"/>
              <w:left w:val="nil"/>
              <w:bottom w:val="single" w:sz="4" w:space="0" w:color="auto"/>
              <w:right w:val="single" w:sz="4" w:space="0" w:color="auto"/>
            </w:tcBorders>
            <w:shd w:val="clear" w:color="auto" w:fill="auto"/>
            <w:noWrap/>
            <w:vAlign w:val="center"/>
          </w:tcPr>
          <w:p w14:paraId="165F7CF2" w14:textId="63384D2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92E0E5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6138DF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1972</w:t>
            </w:r>
          </w:p>
        </w:tc>
        <w:tc>
          <w:tcPr>
            <w:tcW w:w="940" w:type="dxa"/>
            <w:tcBorders>
              <w:top w:val="nil"/>
              <w:left w:val="nil"/>
              <w:bottom w:val="single" w:sz="4" w:space="0" w:color="auto"/>
              <w:right w:val="single" w:sz="4" w:space="0" w:color="auto"/>
            </w:tcBorders>
            <w:shd w:val="clear" w:color="auto" w:fill="auto"/>
            <w:noWrap/>
            <w:vAlign w:val="center"/>
            <w:hideMark/>
          </w:tcPr>
          <w:p w14:paraId="473AAA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2210020047</w:t>
            </w:r>
          </w:p>
        </w:tc>
        <w:tc>
          <w:tcPr>
            <w:tcW w:w="3700" w:type="dxa"/>
            <w:tcBorders>
              <w:top w:val="nil"/>
              <w:left w:val="nil"/>
              <w:bottom w:val="single" w:sz="4" w:space="0" w:color="auto"/>
              <w:right w:val="single" w:sz="4" w:space="0" w:color="auto"/>
            </w:tcBorders>
            <w:shd w:val="clear" w:color="auto" w:fill="auto"/>
            <w:noWrap/>
            <w:vAlign w:val="center"/>
            <w:hideMark/>
          </w:tcPr>
          <w:p w14:paraId="30BC30A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LOS CLAVELES</w:t>
            </w:r>
          </w:p>
        </w:tc>
        <w:tc>
          <w:tcPr>
            <w:tcW w:w="1340" w:type="dxa"/>
            <w:tcBorders>
              <w:top w:val="nil"/>
              <w:left w:val="nil"/>
              <w:bottom w:val="single" w:sz="4" w:space="0" w:color="auto"/>
              <w:right w:val="single" w:sz="4" w:space="0" w:color="auto"/>
            </w:tcBorders>
            <w:shd w:val="clear" w:color="auto" w:fill="auto"/>
            <w:noWrap/>
            <w:vAlign w:val="center"/>
            <w:hideMark/>
          </w:tcPr>
          <w:p w14:paraId="3EA30F0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10840DE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2720" w:type="dxa"/>
            <w:tcBorders>
              <w:top w:val="nil"/>
              <w:left w:val="nil"/>
              <w:bottom w:val="single" w:sz="4" w:space="0" w:color="auto"/>
              <w:right w:val="single" w:sz="4" w:space="0" w:color="auto"/>
            </w:tcBorders>
            <w:shd w:val="clear" w:color="auto" w:fill="auto"/>
            <w:noWrap/>
            <w:vAlign w:val="center"/>
            <w:hideMark/>
          </w:tcPr>
          <w:p w14:paraId="3517388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PROGRESO</w:t>
            </w:r>
          </w:p>
        </w:tc>
        <w:tc>
          <w:tcPr>
            <w:tcW w:w="1011" w:type="dxa"/>
            <w:tcBorders>
              <w:top w:val="nil"/>
              <w:left w:val="nil"/>
              <w:bottom w:val="single" w:sz="4" w:space="0" w:color="auto"/>
              <w:right w:val="single" w:sz="4" w:space="0" w:color="auto"/>
            </w:tcBorders>
            <w:shd w:val="clear" w:color="auto" w:fill="auto"/>
            <w:noWrap/>
            <w:vAlign w:val="center"/>
          </w:tcPr>
          <w:p w14:paraId="56DF8CEC" w14:textId="01F419C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63D462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6E8892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1973</w:t>
            </w:r>
          </w:p>
        </w:tc>
        <w:tc>
          <w:tcPr>
            <w:tcW w:w="940" w:type="dxa"/>
            <w:tcBorders>
              <w:top w:val="nil"/>
              <w:left w:val="nil"/>
              <w:bottom w:val="single" w:sz="4" w:space="0" w:color="auto"/>
              <w:right w:val="single" w:sz="4" w:space="0" w:color="auto"/>
            </w:tcBorders>
            <w:shd w:val="clear" w:color="auto" w:fill="auto"/>
            <w:noWrap/>
            <w:vAlign w:val="center"/>
            <w:hideMark/>
          </w:tcPr>
          <w:p w14:paraId="31E17D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2210030003</w:t>
            </w:r>
          </w:p>
        </w:tc>
        <w:tc>
          <w:tcPr>
            <w:tcW w:w="3700" w:type="dxa"/>
            <w:tcBorders>
              <w:top w:val="nil"/>
              <w:left w:val="nil"/>
              <w:bottom w:val="single" w:sz="4" w:space="0" w:color="auto"/>
              <w:right w:val="single" w:sz="4" w:space="0" w:color="auto"/>
            </w:tcBorders>
            <w:shd w:val="clear" w:color="auto" w:fill="auto"/>
            <w:noWrap/>
            <w:vAlign w:val="center"/>
            <w:hideMark/>
          </w:tcPr>
          <w:p w14:paraId="32A9874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SARGENTO LORES DE BALSAYACU</w:t>
            </w:r>
          </w:p>
        </w:tc>
        <w:tc>
          <w:tcPr>
            <w:tcW w:w="1340" w:type="dxa"/>
            <w:tcBorders>
              <w:top w:val="nil"/>
              <w:left w:val="nil"/>
              <w:bottom w:val="single" w:sz="4" w:space="0" w:color="auto"/>
              <w:right w:val="single" w:sz="4" w:space="0" w:color="auto"/>
            </w:tcBorders>
            <w:shd w:val="clear" w:color="auto" w:fill="auto"/>
            <w:noWrap/>
            <w:vAlign w:val="center"/>
            <w:hideMark/>
          </w:tcPr>
          <w:p w14:paraId="2CB78AE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1857BC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2720" w:type="dxa"/>
            <w:tcBorders>
              <w:top w:val="nil"/>
              <w:left w:val="nil"/>
              <w:bottom w:val="single" w:sz="4" w:space="0" w:color="auto"/>
              <w:right w:val="single" w:sz="4" w:space="0" w:color="auto"/>
            </w:tcBorders>
            <w:shd w:val="clear" w:color="auto" w:fill="auto"/>
            <w:noWrap/>
            <w:vAlign w:val="center"/>
            <w:hideMark/>
          </w:tcPr>
          <w:p w14:paraId="78ECD6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POLVORA</w:t>
            </w:r>
          </w:p>
        </w:tc>
        <w:tc>
          <w:tcPr>
            <w:tcW w:w="1011" w:type="dxa"/>
            <w:tcBorders>
              <w:top w:val="nil"/>
              <w:left w:val="nil"/>
              <w:bottom w:val="single" w:sz="4" w:space="0" w:color="auto"/>
              <w:right w:val="single" w:sz="4" w:space="0" w:color="auto"/>
            </w:tcBorders>
            <w:shd w:val="clear" w:color="auto" w:fill="auto"/>
            <w:noWrap/>
            <w:vAlign w:val="center"/>
          </w:tcPr>
          <w:p w14:paraId="30F8DCD9" w14:textId="0C8E780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22AD28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BA01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1974</w:t>
            </w:r>
          </w:p>
        </w:tc>
        <w:tc>
          <w:tcPr>
            <w:tcW w:w="940" w:type="dxa"/>
            <w:tcBorders>
              <w:top w:val="nil"/>
              <w:left w:val="nil"/>
              <w:bottom w:val="single" w:sz="4" w:space="0" w:color="auto"/>
              <w:right w:val="single" w:sz="4" w:space="0" w:color="auto"/>
            </w:tcBorders>
            <w:shd w:val="clear" w:color="auto" w:fill="auto"/>
            <w:noWrap/>
            <w:vAlign w:val="center"/>
            <w:hideMark/>
          </w:tcPr>
          <w:p w14:paraId="05E8587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2210030032</w:t>
            </w:r>
          </w:p>
        </w:tc>
        <w:tc>
          <w:tcPr>
            <w:tcW w:w="3700" w:type="dxa"/>
            <w:tcBorders>
              <w:top w:val="nil"/>
              <w:left w:val="nil"/>
              <w:bottom w:val="single" w:sz="4" w:space="0" w:color="auto"/>
              <w:right w:val="single" w:sz="4" w:space="0" w:color="auto"/>
            </w:tcBorders>
            <w:shd w:val="clear" w:color="auto" w:fill="auto"/>
            <w:noWrap/>
            <w:vAlign w:val="center"/>
            <w:hideMark/>
          </w:tcPr>
          <w:p w14:paraId="3D9744C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PRIMAVERA</w:t>
            </w:r>
          </w:p>
        </w:tc>
        <w:tc>
          <w:tcPr>
            <w:tcW w:w="1340" w:type="dxa"/>
            <w:tcBorders>
              <w:top w:val="nil"/>
              <w:left w:val="nil"/>
              <w:bottom w:val="single" w:sz="4" w:space="0" w:color="auto"/>
              <w:right w:val="single" w:sz="4" w:space="0" w:color="auto"/>
            </w:tcBorders>
            <w:shd w:val="clear" w:color="auto" w:fill="auto"/>
            <w:noWrap/>
            <w:vAlign w:val="center"/>
            <w:hideMark/>
          </w:tcPr>
          <w:p w14:paraId="6F36FE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2BE0B7D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2720" w:type="dxa"/>
            <w:tcBorders>
              <w:top w:val="nil"/>
              <w:left w:val="nil"/>
              <w:bottom w:val="single" w:sz="4" w:space="0" w:color="auto"/>
              <w:right w:val="single" w:sz="4" w:space="0" w:color="auto"/>
            </w:tcBorders>
            <w:shd w:val="clear" w:color="auto" w:fill="auto"/>
            <w:noWrap/>
            <w:vAlign w:val="center"/>
            <w:hideMark/>
          </w:tcPr>
          <w:p w14:paraId="66FA09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POLVORA</w:t>
            </w:r>
          </w:p>
        </w:tc>
        <w:tc>
          <w:tcPr>
            <w:tcW w:w="1011" w:type="dxa"/>
            <w:tcBorders>
              <w:top w:val="nil"/>
              <w:left w:val="nil"/>
              <w:bottom w:val="single" w:sz="4" w:space="0" w:color="auto"/>
              <w:right w:val="single" w:sz="4" w:space="0" w:color="auto"/>
            </w:tcBorders>
            <w:shd w:val="clear" w:color="auto" w:fill="auto"/>
            <w:noWrap/>
            <w:vAlign w:val="center"/>
          </w:tcPr>
          <w:p w14:paraId="215B99DF" w14:textId="509FAB5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70D4AB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FDA9E8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1975</w:t>
            </w:r>
          </w:p>
        </w:tc>
        <w:tc>
          <w:tcPr>
            <w:tcW w:w="940" w:type="dxa"/>
            <w:tcBorders>
              <w:top w:val="nil"/>
              <w:left w:val="nil"/>
              <w:bottom w:val="single" w:sz="4" w:space="0" w:color="auto"/>
              <w:right w:val="single" w:sz="4" w:space="0" w:color="auto"/>
            </w:tcBorders>
            <w:shd w:val="clear" w:color="auto" w:fill="auto"/>
            <w:noWrap/>
            <w:vAlign w:val="center"/>
            <w:hideMark/>
          </w:tcPr>
          <w:p w14:paraId="110101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2210030037</w:t>
            </w:r>
          </w:p>
        </w:tc>
        <w:tc>
          <w:tcPr>
            <w:tcW w:w="3700" w:type="dxa"/>
            <w:tcBorders>
              <w:top w:val="nil"/>
              <w:left w:val="nil"/>
              <w:bottom w:val="single" w:sz="4" w:space="0" w:color="auto"/>
              <w:right w:val="single" w:sz="4" w:space="0" w:color="auto"/>
            </w:tcBorders>
            <w:shd w:val="clear" w:color="auto" w:fill="auto"/>
            <w:noWrap/>
            <w:vAlign w:val="center"/>
            <w:hideMark/>
          </w:tcPr>
          <w:p w14:paraId="6EAD18F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w:t>
            </w:r>
          </w:p>
        </w:tc>
        <w:tc>
          <w:tcPr>
            <w:tcW w:w="1340" w:type="dxa"/>
            <w:tcBorders>
              <w:top w:val="nil"/>
              <w:left w:val="nil"/>
              <w:bottom w:val="single" w:sz="4" w:space="0" w:color="auto"/>
              <w:right w:val="single" w:sz="4" w:space="0" w:color="auto"/>
            </w:tcBorders>
            <w:shd w:val="clear" w:color="auto" w:fill="auto"/>
            <w:noWrap/>
            <w:vAlign w:val="center"/>
            <w:hideMark/>
          </w:tcPr>
          <w:p w14:paraId="01A46D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1C0A1F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2720" w:type="dxa"/>
            <w:tcBorders>
              <w:top w:val="nil"/>
              <w:left w:val="nil"/>
              <w:bottom w:val="single" w:sz="4" w:space="0" w:color="auto"/>
              <w:right w:val="single" w:sz="4" w:space="0" w:color="auto"/>
            </w:tcBorders>
            <w:shd w:val="clear" w:color="auto" w:fill="auto"/>
            <w:noWrap/>
            <w:vAlign w:val="center"/>
            <w:hideMark/>
          </w:tcPr>
          <w:p w14:paraId="4B56BF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POLVORA</w:t>
            </w:r>
          </w:p>
        </w:tc>
        <w:tc>
          <w:tcPr>
            <w:tcW w:w="1011" w:type="dxa"/>
            <w:tcBorders>
              <w:top w:val="nil"/>
              <w:left w:val="nil"/>
              <w:bottom w:val="single" w:sz="4" w:space="0" w:color="auto"/>
              <w:right w:val="single" w:sz="4" w:space="0" w:color="auto"/>
            </w:tcBorders>
            <w:shd w:val="clear" w:color="auto" w:fill="auto"/>
            <w:noWrap/>
            <w:vAlign w:val="center"/>
          </w:tcPr>
          <w:p w14:paraId="59F49537" w14:textId="187D10A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3093A4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F8A3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1976</w:t>
            </w:r>
          </w:p>
        </w:tc>
        <w:tc>
          <w:tcPr>
            <w:tcW w:w="940" w:type="dxa"/>
            <w:tcBorders>
              <w:top w:val="nil"/>
              <w:left w:val="nil"/>
              <w:bottom w:val="single" w:sz="4" w:space="0" w:color="auto"/>
              <w:right w:val="single" w:sz="4" w:space="0" w:color="auto"/>
            </w:tcBorders>
            <w:shd w:val="clear" w:color="auto" w:fill="auto"/>
            <w:noWrap/>
            <w:vAlign w:val="center"/>
            <w:hideMark/>
          </w:tcPr>
          <w:p w14:paraId="24940F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2210030057</w:t>
            </w:r>
          </w:p>
        </w:tc>
        <w:tc>
          <w:tcPr>
            <w:tcW w:w="3700" w:type="dxa"/>
            <w:tcBorders>
              <w:top w:val="nil"/>
              <w:left w:val="nil"/>
              <w:bottom w:val="single" w:sz="4" w:space="0" w:color="auto"/>
              <w:right w:val="single" w:sz="4" w:space="0" w:color="auto"/>
            </w:tcBorders>
            <w:shd w:val="clear" w:color="auto" w:fill="auto"/>
            <w:noWrap/>
            <w:vAlign w:val="center"/>
            <w:hideMark/>
          </w:tcPr>
          <w:p w14:paraId="5F28482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UNION NUEVA VICTORIA</w:t>
            </w:r>
          </w:p>
        </w:tc>
        <w:tc>
          <w:tcPr>
            <w:tcW w:w="1340" w:type="dxa"/>
            <w:tcBorders>
              <w:top w:val="nil"/>
              <w:left w:val="nil"/>
              <w:bottom w:val="single" w:sz="4" w:space="0" w:color="auto"/>
              <w:right w:val="single" w:sz="4" w:space="0" w:color="auto"/>
            </w:tcBorders>
            <w:shd w:val="clear" w:color="auto" w:fill="auto"/>
            <w:noWrap/>
            <w:vAlign w:val="center"/>
            <w:hideMark/>
          </w:tcPr>
          <w:p w14:paraId="276541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72883E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2720" w:type="dxa"/>
            <w:tcBorders>
              <w:top w:val="nil"/>
              <w:left w:val="nil"/>
              <w:bottom w:val="single" w:sz="4" w:space="0" w:color="auto"/>
              <w:right w:val="single" w:sz="4" w:space="0" w:color="auto"/>
            </w:tcBorders>
            <w:shd w:val="clear" w:color="auto" w:fill="auto"/>
            <w:noWrap/>
            <w:vAlign w:val="center"/>
            <w:hideMark/>
          </w:tcPr>
          <w:p w14:paraId="6FC199A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POLVORA</w:t>
            </w:r>
          </w:p>
        </w:tc>
        <w:tc>
          <w:tcPr>
            <w:tcW w:w="1011" w:type="dxa"/>
            <w:tcBorders>
              <w:top w:val="nil"/>
              <w:left w:val="nil"/>
              <w:bottom w:val="single" w:sz="4" w:space="0" w:color="auto"/>
              <w:right w:val="single" w:sz="4" w:space="0" w:color="auto"/>
            </w:tcBorders>
            <w:shd w:val="clear" w:color="auto" w:fill="auto"/>
            <w:noWrap/>
            <w:vAlign w:val="center"/>
          </w:tcPr>
          <w:p w14:paraId="71311540" w14:textId="10F56C8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13499B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40C88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1977</w:t>
            </w:r>
          </w:p>
        </w:tc>
        <w:tc>
          <w:tcPr>
            <w:tcW w:w="940" w:type="dxa"/>
            <w:tcBorders>
              <w:top w:val="nil"/>
              <w:left w:val="nil"/>
              <w:bottom w:val="single" w:sz="4" w:space="0" w:color="auto"/>
              <w:right w:val="single" w:sz="4" w:space="0" w:color="auto"/>
            </w:tcBorders>
            <w:shd w:val="clear" w:color="auto" w:fill="auto"/>
            <w:noWrap/>
            <w:vAlign w:val="center"/>
            <w:hideMark/>
          </w:tcPr>
          <w:p w14:paraId="3FE8513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2210030059</w:t>
            </w:r>
          </w:p>
        </w:tc>
        <w:tc>
          <w:tcPr>
            <w:tcW w:w="3700" w:type="dxa"/>
            <w:tcBorders>
              <w:top w:val="nil"/>
              <w:left w:val="nil"/>
              <w:bottom w:val="single" w:sz="4" w:space="0" w:color="auto"/>
              <w:right w:val="single" w:sz="4" w:space="0" w:color="auto"/>
            </w:tcBorders>
            <w:shd w:val="clear" w:color="auto" w:fill="auto"/>
            <w:noWrap/>
            <w:vAlign w:val="center"/>
            <w:hideMark/>
          </w:tcPr>
          <w:p w14:paraId="4E7FFBA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CAÑUTILLO</w:t>
            </w:r>
          </w:p>
        </w:tc>
        <w:tc>
          <w:tcPr>
            <w:tcW w:w="1340" w:type="dxa"/>
            <w:tcBorders>
              <w:top w:val="nil"/>
              <w:left w:val="nil"/>
              <w:bottom w:val="single" w:sz="4" w:space="0" w:color="auto"/>
              <w:right w:val="single" w:sz="4" w:space="0" w:color="auto"/>
            </w:tcBorders>
            <w:shd w:val="clear" w:color="auto" w:fill="auto"/>
            <w:noWrap/>
            <w:vAlign w:val="center"/>
            <w:hideMark/>
          </w:tcPr>
          <w:p w14:paraId="1EE50A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53DA81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2720" w:type="dxa"/>
            <w:tcBorders>
              <w:top w:val="nil"/>
              <w:left w:val="nil"/>
              <w:bottom w:val="single" w:sz="4" w:space="0" w:color="auto"/>
              <w:right w:val="single" w:sz="4" w:space="0" w:color="auto"/>
            </w:tcBorders>
            <w:shd w:val="clear" w:color="auto" w:fill="auto"/>
            <w:noWrap/>
            <w:vAlign w:val="center"/>
            <w:hideMark/>
          </w:tcPr>
          <w:p w14:paraId="00B840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POLVORA</w:t>
            </w:r>
          </w:p>
        </w:tc>
        <w:tc>
          <w:tcPr>
            <w:tcW w:w="1011" w:type="dxa"/>
            <w:tcBorders>
              <w:top w:val="nil"/>
              <w:left w:val="nil"/>
              <w:bottom w:val="single" w:sz="4" w:space="0" w:color="auto"/>
              <w:right w:val="single" w:sz="4" w:space="0" w:color="auto"/>
            </w:tcBorders>
            <w:shd w:val="clear" w:color="auto" w:fill="auto"/>
            <w:noWrap/>
            <w:vAlign w:val="center"/>
          </w:tcPr>
          <w:p w14:paraId="378CD783" w14:textId="3250586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99E080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9FA51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1978</w:t>
            </w:r>
          </w:p>
        </w:tc>
        <w:tc>
          <w:tcPr>
            <w:tcW w:w="940" w:type="dxa"/>
            <w:tcBorders>
              <w:top w:val="nil"/>
              <w:left w:val="nil"/>
              <w:bottom w:val="single" w:sz="4" w:space="0" w:color="auto"/>
              <w:right w:val="single" w:sz="4" w:space="0" w:color="auto"/>
            </w:tcBorders>
            <w:shd w:val="clear" w:color="auto" w:fill="auto"/>
            <w:noWrap/>
            <w:vAlign w:val="center"/>
            <w:hideMark/>
          </w:tcPr>
          <w:p w14:paraId="2311DE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2210030068</w:t>
            </w:r>
          </w:p>
        </w:tc>
        <w:tc>
          <w:tcPr>
            <w:tcW w:w="3700" w:type="dxa"/>
            <w:tcBorders>
              <w:top w:val="nil"/>
              <w:left w:val="nil"/>
              <w:bottom w:val="single" w:sz="4" w:space="0" w:color="auto"/>
              <w:right w:val="single" w:sz="4" w:space="0" w:color="auto"/>
            </w:tcBorders>
            <w:shd w:val="clear" w:color="auto" w:fill="auto"/>
            <w:noWrap/>
            <w:vAlign w:val="center"/>
            <w:hideMark/>
          </w:tcPr>
          <w:p w14:paraId="7F972DF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HUACAMAYO</w:t>
            </w:r>
          </w:p>
        </w:tc>
        <w:tc>
          <w:tcPr>
            <w:tcW w:w="1340" w:type="dxa"/>
            <w:tcBorders>
              <w:top w:val="nil"/>
              <w:left w:val="nil"/>
              <w:bottom w:val="single" w:sz="4" w:space="0" w:color="auto"/>
              <w:right w:val="single" w:sz="4" w:space="0" w:color="auto"/>
            </w:tcBorders>
            <w:shd w:val="clear" w:color="auto" w:fill="auto"/>
            <w:noWrap/>
            <w:vAlign w:val="center"/>
            <w:hideMark/>
          </w:tcPr>
          <w:p w14:paraId="65CA53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1DFC382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2720" w:type="dxa"/>
            <w:tcBorders>
              <w:top w:val="nil"/>
              <w:left w:val="nil"/>
              <w:bottom w:val="single" w:sz="4" w:space="0" w:color="auto"/>
              <w:right w:val="single" w:sz="4" w:space="0" w:color="auto"/>
            </w:tcBorders>
            <w:shd w:val="clear" w:color="auto" w:fill="auto"/>
            <w:noWrap/>
            <w:vAlign w:val="center"/>
            <w:hideMark/>
          </w:tcPr>
          <w:p w14:paraId="70041C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POLVORA</w:t>
            </w:r>
          </w:p>
        </w:tc>
        <w:tc>
          <w:tcPr>
            <w:tcW w:w="1011" w:type="dxa"/>
            <w:tcBorders>
              <w:top w:val="nil"/>
              <w:left w:val="nil"/>
              <w:bottom w:val="single" w:sz="4" w:space="0" w:color="auto"/>
              <w:right w:val="single" w:sz="4" w:space="0" w:color="auto"/>
            </w:tcBorders>
            <w:shd w:val="clear" w:color="auto" w:fill="auto"/>
            <w:noWrap/>
            <w:vAlign w:val="center"/>
          </w:tcPr>
          <w:p w14:paraId="68C506AD" w14:textId="4F5CEC9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C90301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EA6743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1979</w:t>
            </w:r>
          </w:p>
        </w:tc>
        <w:tc>
          <w:tcPr>
            <w:tcW w:w="940" w:type="dxa"/>
            <w:tcBorders>
              <w:top w:val="nil"/>
              <w:left w:val="nil"/>
              <w:bottom w:val="single" w:sz="4" w:space="0" w:color="auto"/>
              <w:right w:val="single" w:sz="4" w:space="0" w:color="auto"/>
            </w:tcBorders>
            <w:shd w:val="clear" w:color="auto" w:fill="auto"/>
            <w:noWrap/>
            <w:vAlign w:val="center"/>
            <w:hideMark/>
          </w:tcPr>
          <w:p w14:paraId="02C652D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2210030084</w:t>
            </w:r>
          </w:p>
        </w:tc>
        <w:tc>
          <w:tcPr>
            <w:tcW w:w="3700" w:type="dxa"/>
            <w:tcBorders>
              <w:top w:val="nil"/>
              <w:left w:val="nil"/>
              <w:bottom w:val="single" w:sz="4" w:space="0" w:color="auto"/>
              <w:right w:val="single" w:sz="4" w:space="0" w:color="auto"/>
            </w:tcBorders>
            <w:shd w:val="clear" w:color="auto" w:fill="auto"/>
            <w:noWrap/>
            <w:vAlign w:val="center"/>
            <w:hideMark/>
          </w:tcPr>
          <w:p w14:paraId="0D65576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PORVENIR DE ALTO CAÑUTO</w:t>
            </w:r>
          </w:p>
        </w:tc>
        <w:tc>
          <w:tcPr>
            <w:tcW w:w="1340" w:type="dxa"/>
            <w:tcBorders>
              <w:top w:val="nil"/>
              <w:left w:val="nil"/>
              <w:bottom w:val="single" w:sz="4" w:space="0" w:color="auto"/>
              <w:right w:val="single" w:sz="4" w:space="0" w:color="auto"/>
            </w:tcBorders>
            <w:shd w:val="clear" w:color="auto" w:fill="auto"/>
            <w:noWrap/>
            <w:vAlign w:val="center"/>
            <w:hideMark/>
          </w:tcPr>
          <w:p w14:paraId="03D7CF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440" w:type="dxa"/>
            <w:tcBorders>
              <w:top w:val="nil"/>
              <w:left w:val="nil"/>
              <w:bottom w:val="single" w:sz="4" w:space="0" w:color="auto"/>
              <w:right w:val="single" w:sz="4" w:space="0" w:color="auto"/>
            </w:tcBorders>
            <w:shd w:val="clear" w:color="auto" w:fill="auto"/>
            <w:noWrap/>
            <w:vAlign w:val="center"/>
            <w:hideMark/>
          </w:tcPr>
          <w:p w14:paraId="093EAAB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2720" w:type="dxa"/>
            <w:tcBorders>
              <w:top w:val="nil"/>
              <w:left w:val="nil"/>
              <w:bottom w:val="single" w:sz="4" w:space="0" w:color="auto"/>
              <w:right w:val="single" w:sz="4" w:space="0" w:color="auto"/>
            </w:tcBorders>
            <w:shd w:val="clear" w:color="auto" w:fill="auto"/>
            <w:noWrap/>
            <w:vAlign w:val="center"/>
            <w:hideMark/>
          </w:tcPr>
          <w:p w14:paraId="44275D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POLVORA</w:t>
            </w:r>
          </w:p>
        </w:tc>
        <w:tc>
          <w:tcPr>
            <w:tcW w:w="1011" w:type="dxa"/>
            <w:tcBorders>
              <w:top w:val="nil"/>
              <w:left w:val="nil"/>
              <w:bottom w:val="single" w:sz="4" w:space="0" w:color="auto"/>
              <w:right w:val="single" w:sz="4" w:space="0" w:color="auto"/>
            </w:tcBorders>
            <w:shd w:val="clear" w:color="auto" w:fill="auto"/>
            <w:noWrap/>
            <w:vAlign w:val="center"/>
          </w:tcPr>
          <w:p w14:paraId="3545A9CF" w14:textId="3AEE4AE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B21387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29267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1980</w:t>
            </w:r>
          </w:p>
        </w:tc>
        <w:tc>
          <w:tcPr>
            <w:tcW w:w="940" w:type="dxa"/>
            <w:tcBorders>
              <w:top w:val="nil"/>
              <w:left w:val="nil"/>
              <w:bottom w:val="single" w:sz="4" w:space="0" w:color="auto"/>
              <w:right w:val="single" w:sz="4" w:space="0" w:color="auto"/>
            </w:tcBorders>
            <w:shd w:val="clear" w:color="auto" w:fill="auto"/>
            <w:noWrap/>
            <w:vAlign w:val="center"/>
            <w:hideMark/>
          </w:tcPr>
          <w:p w14:paraId="55A153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2301060004</w:t>
            </w:r>
          </w:p>
        </w:tc>
        <w:tc>
          <w:tcPr>
            <w:tcW w:w="3700" w:type="dxa"/>
            <w:tcBorders>
              <w:top w:val="nil"/>
              <w:left w:val="nil"/>
              <w:bottom w:val="single" w:sz="4" w:space="0" w:color="auto"/>
              <w:right w:val="single" w:sz="4" w:space="0" w:color="auto"/>
            </w:tcBorders>
            <w:shd w:val="clear" w:color="auto" w:fill="auto"/>
            <w:noWrap/>
            <w:vAlign w:val="center"/>
            <w:hideMark/>
          </w:tcPr>
          <w:p w14:paraId="291909D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CHALLAVIENTO</w:t>
            </w:r>
          </w:p>
        </w:tc>
        <w:tc>
          <w:tcPr>
            <w:tcW w:w="1340" w:type="dxa"/>
            <w:tcBorders>
              <w:top w:val="nil"/>
              <w:left w:val="nil"/>
              <w:bottom w:val="single" w:sz="4" w:space="0" w:color="auto"/>
              <w:right w:val="single" w:sz="4" w:space="0" w:color="auto"/>
            </w:tcBorders>
            <w:shd w:val="clear" w:color="auto" w:fill="auto"/>
            <w:noWrap/>
            <w:vAlign w:val="center"/>
            <w:hideMark/>
          </w:tcPr>
          <w:p w14:paraId="409C18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TACNA</w:t>
            </w:r>
          </w:p>
        </w:tc>
        <w:tc>
          <w:tcPr>
            <w:tcW w:w="2440" w:type="dxa"/>
            <w:tcBorders>
              <w:top w:val="nil"/>
              <w:left w:val="nil"/>
              <w:bottom w:val="single" w:sz="4" w:space="0" w:color="auto"/>
              <w:right w:val="single" w:sz="4" w:space="0" w:color="auto"/>
            </w:tcBorders>
            <w:shd w:val="clear" w:color="auto" w:fill="auto"/>
            <w:noWrap/>
            <w:vAlign w:val="center"/>
            <w:hideMark/>
          </w:tcPr>
          <w:p w14:paraId="3F6CC52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TACNA</w:t>
            </w:r>
          </w:p>
        </w:tc>
        <w:tc>
          <w:tcPr>
            <w:tcW w:w="2720" w:type="dxa"/>
            <w:tcBorders>
              <w:top w:val="nil"/>
              <w:left w:val="nil"/>
              <w:bottom w:val="single" w:sz="4" w:space="0" w:color="auto"/>
              <w:right w:val="single" w:sz="4" w:space="0" w:color="auto"/>
            </w:tcBorders>
            <w:shd w:val="clear" w:color="auto" w:fill="auto"/>
            <w:noWrap/>
            <w:vAlign w:val="center"/>
            <w:hideMark/>
          </w:tcPr>
          <w:p w14:paraId="4AD424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PACHIA</w:t>
            </w:r>
          </w:p>
        </w:tc>
        <w:tc>
          <w:tcPr>
            <w:tcW w:w="1011" w:type="dxa"/>
            <w:tcBorders>
              <w:top w:val="nil"/>
              <w:left w:val="nil"/>
              <w:bottom w:val="single" w:sz="4" w:space="0" w:color="auto"/>
              <w:right w:val="single" w:sz="4" w:space="0" w:color="auto"/>
            </w:tcBorders>
            <w:shd w:val="clear" w:color="auto" w:fill="auto"/>
            <w:noWrap/>
            <w:vAlign w:val="center"/>
          </w:tcPr>
          <w:p w14:paraId="477B2AAE" w14:textId="62BB7FA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29DA6E2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481071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1981</w:t>
            </w:r>
          </w:p>
        </w:tc>
        <w:tc>
          <w:tcPr>
            <w:tcW w:w="940" w:type="dxa"/>
            <w:tcBorders>
              <w:top w:val="nil"/>
              <w:left w:val="nil"/>
              <w:bottom w:val="single" w:sz="4" w:space="0" w:color="auto"/>
              <w:right w:val="single" w:sz="4" w:space="0" w:color="auto"/>
            </w:tcBorders>
            <w:shd w:val="clear" w:color="auto" w:fill="auto"/>
            <w:noWrap/>
            <w:vAlign w:val="center"/>
            <w:hideMark/>
          </w:tcPr>
          <w:p w14:paraId="04FA35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2301070075</w:t>
            </w:r>
          </w:p>
        </w:tc>
        <w:tc>
          <w:tcPr>
            <w:tcW w:w="3700" w:type="dxa"/>
            <w:tcBorders>
              <w:top w:val="nil"/>
              <w:left w:val="nil"/>
              <w:bottom w:val="single" w:sz="4" w:space="0" w:color="auto"/>
              <w:right w:val="single" w:sz="4" w:space="0" w:color="auto"/>
            </w:tcBorders>
            <w:shd w:val="clear" w:color="auto" w:fill="auto"/>
            <w:noWrap/>
            <w:vAlign w:val="center"/>
            <w:hideMark/>
          </w:tcPr>
          <w:p w14:paraId="0DDBC86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AGRO (BOCATOMA)</w:t>
            </w:r>
          </w:p>
        </w:tc>
        <w:tc>
          <w:tcPr>
            <w:tcW w:w="1340" w:type="dxa"/>
            <w:tcBorders>
              <w:top w:val="nil"/>
              <w:left w:val="nil"/>
              <w:bottom w:val="single" w:sz="4" w:space="0" w:color="auto"/>
              <w:right w:val="single" w:sz="4" w:space="0" w:color="auto"/>
            </w:tcBorders>
            <w:shd w:val="clear" w:color="auto" w:fill="auto"/>
            <w:noWrap/>
            <w:vAlign w:val="center"/>
            <w:hideMark/>
          </w:tcPr>
          <w:p w14:paraId="43A3F3C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TACNA</w:t>
            </w:r>
          </w:p>
        </w:tc>
        <w:tc>
          <w:tcPr>
            <w:tcW w:w="2440" w:type="dxa"/>
            <w:tcBorders>
              <w:top w:val="nil"/>
              <w:left w:val="nil"/>
              <w:bottom w:val="single" w:sz="4" w:space="0" w:color="auto"/>
              <w:right w:val="single" w:sz="4" w:space="0" w:color="auto"/>
            </w:tcBorders>
            <w:shd w:val="clear" w:color="auto" w:fill="auto"/>
            <w:noWrap/>
            <w:vAlign w:val="center"/>
            <w:hideMark/>
          </w:tcPr>
          <w:p w14:paraId="03CCFE4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TACNA</w:t>
            </w:r>
          </w:p>
        </w:tc>
        <w:tc>
          <w:tcPr>
            <w:tcW w:w="2720" w:type="dxa"/>
            <w:tcBorders>
              <w:top w:val="nil"/>
              <w:left w:val="nil"/>
              <w:bottom w:val="single" w:sz="4" w:space="0" w:color="auto"/>
              <w:right w:val="single" w:sz="4" w:space="0" w:color="auto"/>
            </w:tcBorders>
            <w:shd w:val="clear" w:color="auto" w:fill="auto"/>
            <w:noWrap/>
            <w:vAlign w:val="center"/>
            <w:hideMark/>
          </w:tcPr>
          <w:p w14:paraId="6A42C3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PALCA</w:t>
            </w:r>
          </w:p>
        </w:tc>
        <w:tc>
          <w:tcPr>
            <w:tcW w:w="1011" w:type="dxa"/>
            <w:tcBorders>
              <w:top w:val="nil"/>
              <w:left w:val="nil"/>
              <w:bottom w:val="single" w:sz="4" w:space="0" w:color="auto"/>
              <w:right w:val="single" w:sz="4" w:space="0" w:color="auto"/>
            </w:tcBorders>
            <w:shd w:val="clear" w:color="auto" w:fill="auto"/>
            <w:noWrap/>
            <w:vAlign w:val="center"/>
          </w:tcPr>
          <w:p w14:paraId="1E6528C9" w14:textId="4E1C919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2F3055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BBFA9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1982</w:t>
            </w:r>
          </w:p>
        </w:tc>
        <w:tc>
          <w:tcPr>
            <w:tcW w:w="940" w:type="dxa"/>
            <w:tcBorders>
              <w:top w:val="nil"/>
              <w:left w:val="nil"/>
              <w:bottom w:val="single" w:sz="4" w:space="0" w:color="auto"/>
              <w:right w:val="single" w:sz="4" w:space="0" w:color="auto"/>
            </w:tcBorders>
            <w:shd w:val="clear" w:color="auto" w:fill="auto"/>
            <w:noWrap/>
            <w:vAlign w:val="center"/>
            <w:hideMark/>
          </w:tcPr>
          <w:p w14:paraId="42E6BC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2303030006</w:t>
            </w:r>
          </w:p>
        </w:tc>
        <w:tc>
          <w:tcPr>
            <w:tcW w:w="3700" w:type="dxa"/>
            <w:tcBorders>
              <w:top w:val="nil"/>
              <w:left w:val="nil"/>
              <w:bottom w:val="single" w:sz="4" w:space="0" w:color="auto"/>
              <w:right w:val="single" w:sz="4" w:space="0" w:color="auto"/>
            </w:tcBorders>
            <w:shd w:val="clear" w:color="auto" w:fill="auto"/>
            <w:noWrap/>
            <w:vAlign w:val="center"/>
            <w:hideMark/>
          </w:tcPr>
          <w:p w14:paraId="28EB4D3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QUEBRADA HONDA</w:t>
            </w:r>
          </w:p>
        </w:tc>
        <w:tc>
          <w:tcPr>
            <w:tcW w:w="1340" w:type="dxa"/>
            <w:tcBorders>
              <w:top w:val="nil"/>
              <w:left w:val="nil"/>
              <w:bottom w:val="single" w:sz="4" w:space="0" w:color="auto"/>
              <w:right w:val="single" w:sz="4" w:space="0" w:color="auto"/>
            </w:tcBorders>
            <w:shd w:val="clear" w:color="auto" w:fill="auto"/>
            <w:noWrap/>
            <w:vAlign w:val="center"/>
            <w:hideMark/>
          </w:tcPr>
          <w:p w14:paraId="65FDB4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TACNA</w:t>
            </w:r>
          </w:p>
        </w:tc>
        <w:tc>
          <w:tcPr>
            <w:tcW w:w="2440" w:type="dxa"/>
            <w:tcBorders>
              <w:top w:val="nil"/>
              <w:left w:val="nil"/>
              <w:bottom w:val="single" w:sz="4" w:space="0" w:color="auto"/>
              <w:right w:val="single" w:sz="4" w:space="0" w:color="auto"/>
            </w:tcBorders>
            <w:shd w:val="clear" w:color="auto" w:fill="auto"/>
            <w:noWrap/>
            <w:vAlign w:val="center"/>
            <w:hideMark/>
          </w:tcPr>
          <w:p w14:paraId="50F17A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JORGE BASADRE</w:t>
            </w:r>
          </w:p>
        </w:tc>
        <w:tc>
          <w:tcPr>
            <w:tcW w:w="2720" w:type="dxa"/>
            <w:tcBorders>
              <w:top w:val="nil"/>
              <w:left w:val="nil"/>
              <w:bottom w:val="single" w:sz="4" w:space="0" w:color="auto"/>
              <w:right w:val="single" w:sz="4" w:space="0" w:color="auto"/>
            </w:tcBorders>
            <w:shd w:val="clear" w:color="auto" w:fill="auto"/>
            <w:noWrap/>
            <w:vAlign w:val="center"/>
            <w:hideMark/>
          </w:tcPr>
          <w:p w14:paraId="5AE4B7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ITE</w:t>
            </w:r>
          </w:p>
        </w:tc>
        <w:tc>
          <w:tcPr>
            <w:tcW w:w="1011" w:type="dxa"/>
            <w:tcBorders>
              <w:top w:val="nil"/>
              <w:left w:val="nil"/>
              <w:bottom w:val="single" w:sz="4" w:space="0" w:color="auto"/>
              <w:right w:val="single" w:sz="4" w:space="0" w:color="auto"/>
            </w:tcBorders>
            <w:shd w:val="clear" w:color="auto" w:fill="auto"/>
            <w:noWrap/>
            <w:vAlign w:val="center"/>
          </w:tcPr>
          <w:p w14:paraId="1351C4AE" w14:textId="390B287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FB7EB3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02031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1983</w:t>
            </w:r>
          </w:p>
        </w:tc>
        <w:tc>
          <w:tcPr>
            <w:tcW w:w="940" w:type="dxa"/>
            <w:tcBorders>
              <w:top w:val="nil"/>
              <w:left w:val="nil"/>
              <w:bottom w:val="single" w:sz="4" w:space="0" w:color="auto"/>
              <w:right w:val="single" w:sz="4" w:space="0" w:color="auto"/>
            </w:tcBorders>
            <w:shd w:val="clear" w:color="auto" w:fill="auto"/>
            <w:noWrap/>
            <w:vAlign w:val="center"/>
            <w:hideMark/>
          </w:tcPr>
          <w:p w14:paraId="6E0E0D8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2501010009</w:t>
            </w:r>
          </w:p>
        </w:tc>
        <w:tc>
          <w:tcPr>
            <w:tcW w:w="3700" w:type="dxa"/>
            <w:tcBorders>
              <w:top w:val="nil"/>
              <w:left w:val="nil"/>
              <w:bottom w:val="single" w:sz="4" w:space="0" w:color="auto"/>
              <w:right w:val="single" w:sz="4" w:space="0" w:color="auto"/>
            </w:tcBorders>
            <w:shd w:val="clear" w:color="auto" w:fill="auto"/>
            <w:noWrap/>
            <w:vAlign w:val="center"/>
            <w:hideMark/>
          </w:tcPr>
          <w:p w14:paraId="2C2A1DD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SAPOSOA</w:t>
            </w:r>
          </w:p>
        </w:tc>
        <w:tc>
          <w:tcPr>
            <w:tcW w:w="1340" w:type="dxa"/>
            <w:tcBorders>
              <w:top w:val="nil"/>
              <w:left w:val="nil"/>
              <w:bottom w:val="single" w:sz="4" w:space="0" w:color="auto"/>
              <w:right w:val="single" w:sz="4" w:space="0" w:color="auto"/>
            </w:tcBorders>
            <w:shd w:val="clear" w:color="auto" w:fill="auto"/>
            <w:noWrap/>
            <w:vAlign w:val="center"/>
            <w:hideMark/>
          </w:tcPr>
          <w:p w14:paraId="66C74D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06E84D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720" w:type="dxa"/>
            <w:tcBorders>
              <w:top w:val="nil"/>
              <w:left w:val="nil"/>
              <w:bottom w:val="single" w:sz="4" w:space="0" w:color="auto"/>
              <w:right w:val="single" w:sz="4" w:space="0" w:color="auto"/>
            </w:tcBorders>
            <w:shd w:val="clear" w:color="auto" w:fill="auto"/>
            <w:noWrap/>
            <w:vAlign w:val="center"/>
            <w:hideMark/>
          </w:tcPr>
          <w:p w14:paraId="18FE84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CALLERIA</w:t>
            </w:r>
          </w:p>
        </w:tc>
        <w:tc>
          <w:tcPr>
            <w:tcW w:w="1011" w:type="dxa"/>
            <w:tcBorders>
              <w:top w:val="nil"/>
              <w:left w:val="nil"/>
              <w:bottom w:val="single" w:sz="4" w:space="0" w:color="auto"/>
              <w:right w:val="single" w:sz="4" w:space="0" w:color="auto"/>
            </w:tcBorders>
            <w:shd w:val="clear" w:color="auto" w:fill="auto"/>
            <w:noWrap/>
            <w:vAlign w:val="center"/>
          </w:tcPr>
          <w:p w14:paraId="77291FDA" w14:textId="7C1C8E2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743A7C2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DC8D63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1984</w:t>
            </w:r>
          </w:p>
        </w:tc>
        <w:tc>
          <w:tcPr>
            <w:tcW w:w="940" w:type="dxa"/>
            <w:tcBorders>
              <w:top w:val="nil"/>
              <w:left w:val="nil"/>
              <w:bottom w:val="single" w:sz="4" w:space="0" w:color="auto"/>
              <w:right w:val="single" w:sz="4" w:space="0" w:color="auto"/>
            </w:tcBorders>
            <w:shd w:val="clear" w:color="auto" w:fill="auto"/>
            <w:noWrap/>
            <w:vAlign w:val="center"/>
            <w:hideMark/>
          </w:tcPr>
          <w:p w14:paraId="2CCF89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2501010015</w:t>
            </w:r>
          </w:p>
        </w:tc>
        <w:tc>
          <w:tcPr>
            <w:tcW w:w="3700" w:type="dxa"/>
            <w:tcBorders>
              <w:top w:val="nil"/>
              <w:left w:val="nil"/>
              <w:bottom w:val="single" w:sz="4" w:space="0" w:color="auto"/>
              <w:right w:val="single" w:sz="4" w:space="0" w:color="auto"/>
            </w:tcBorders>
            <w:shd w:val="clear" w:color="auto" w:fill="auto"/>
            <w:noWrap/>
            <w:vAlign w:val="center"/>
            <w:hideMark/>
          </w:tcPr>
          <w:p w14:paraId="30DAB4D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SOFIA</w:t>
            </w:r>
          </w:p>
        </w:tc>
        <w:tc>
          <w:tcPr>
            <w:tcW w:w="1340" w:type="dxa"/>
            <w:tcBorders>
              <w:top w:val="nil"/>
              <w:left w:val="nil"/>
              <w:bottom w:val="single" w:sz="4" w:space="0" w:color="auto"/>
              <w:right w:val="single" w:sz="4" w:space="0" w:color="auto"/>
            </w:tcBorders>
            <w:shd w:val="clear" w:color="auto" w:fill="auto"/>
            <w:noWrap/>
            <w:vAlign w:val="center"/>
            <w:hideMark/>
          </w:tcPr>
          <w:p w14:paraId="51585E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4630BEE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720" w:type="dxa"/>
            <w:tcBorders>
              <w:top w:val="nil"/>
              <w:left w:val="nil"/>
              <w:bottom w:val="single" w:sz="4" w:space="0" w:color="auto"/>
              <w:right w:val="single" w:sz="4" w:space="0" w:color="auto"/>
            </w:tcBorders>
            <w:shd w:val="clear" w:color="auto" w:fill="auto"/>
            <w:noWrap/>
            <w:vAlign w:val="center"/>
            <w:hideMark/>
          </w:tcPr>
          <w:p w14:paraId="5719C3F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CALLERIA</w:t>
            </w:r>
          </w:p>
        </w:tc>
        <w:tc>
          <w:tcPr>
            <w:tcW w:w="1011" w:type="dxa"/>
            <w:tcBorders>
              <w:top w:val="nil"/>
              <w:left w:val="nil"/>
              <w:bottom w:val="single" w:sz="4" w:space="0" w:color="auto"/>
              <w:right w:val="single" w:sz="4" w:space="0" w:color="auto"/>
            </w:tcBorders>
            <w:shd w:val="clear" w:color="auto" w:fill="auto"/>
            <w:noWrap/>
            <w:vAlign w:val="center"/>
          </w:tcPr>
          <w:p w14:paraId="1280DA11" w14:textId="6E85A8E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4E9998B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B9533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1985</w:t>
            </w:r>
          </w:p>
        </w:tc>
        <w:tc>
          <w:tcPr>
            <w:tcW w:w="940" w:type="dxa"/>
            <w:tcBorders>
              <w:top w:val="nil"/>
              <w:left w:val="nil"/>
              <w:bottom w:val="single" w:sz="4" w:space="0" w:color="auto"/>
              <w:right w:val="single" w:sz="4" w:space="0" w:color="auto"/>
            </w:tcBorders>
            <w:shd w:val="clear" w:color="auto" w:fill="auto"/>
            <w:noWrap/>
            <w:vAlign w:val="center"/>
            <w:hideMark/>
          </w:tcPr>
          <w:p w14:paraId="1ABAFCD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2501010083</w:t>
            </w:r>
          </w:p>
        </w:tc>
        <w:tc>
          <w:tcPr>
            <w:tcW w:w="3700" w:type="dxa"/>
            <w:tcBorders>
              <w:top w:val="nil"/>
              <w:left w:val="nil"/>
              <w:bottom w:val="single" w:sz="4" w:space="0" w:color="auto"/>
              <w:right w:val="single" w:sz="4" w:space="0" w:color="auto"/>
            </w:tcBorders>
            <w:shd w:val="clear" w:color="auto" w:fill="auto"/>
            <w:noWrap/>
            <w:vAlign w:val="center"/>
            <w:hideMark/>
          </w:tcPr>
          <w:p w14:paraId="128287F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EXITO</w:t>
            </w:r>
          </w:p>
        </w:tc>
        <w:tc>
          <w:tcPr>
            <w:tcW w:w="1340" w:type="dxa"/>
            <w:tcBorders>
              <w:top w:val="nil"/>
              <w:left w:val="nil"/>
              <w:bottom w:val="single" w:sz="4" w:space="0" w:color="auto"/>
              <w:right w:val="single" w:sz="4" w:space="0" w:color="auto"/>
            </w:tcBorders>
            <w:shd w:val="clear" w:color="auto" w:fill="auto"/>
            <w:noWrap/>
            <w:vAlign w:val="center"/>
            <w:hideMark/>
          </w:tcPr>
          <w:p w14:paraId="34A7FB7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2B6780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720" w:type="dxa"/>
            <w:tcBorders>
              <w:top w:val="nil"/>
              <w:left w:val="nil"/>
              <w:bottom w:val="single" w:sz="4" w:space="0" w:color="auto"/>
              <w:right w:val="single" w:sz="4" w:space="0" w:color="auto"/>
            </w:tcBorders>
            <w:shd w:val="clear" w:color="auto" w:fill="auto"/>
            <w:noWrap/>
            <w:vAlign w:val="center"/>
            <w:hideMark/>
          </w:tcPr>
          <w:p w14:paraId="3CAE92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CALLERIA</w:t>
            </w:r>
          </w:p>
        </w:tc>
        <w:tc>
          <w:tcPr>
            <w:tcW w:w="1011" w:type="dxa"/>
            <w:tcBorders>
              <w:top w:val="nil"/>
              <w:left w:val="nil"/>
              <w:bottom w:val="single" w:sz="4" w:space="0" w:color="auto"/>
              <w:right w:val="single" w:sz="4" w:space="0" w:color="auto"/>
            </w:tcBorders>
            <w:shd w:val="clear" w:color="auto" w:fill="auto"/>
            <w:noWrap/>
            <w:vAlign w:val="center"/>
          </w:tcPr>
          <w:p w14:paraId="10314E68" w14:textId="18AEB8F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20340A56"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58563E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1986</w:t>
            </w:r>
          </w:p>
        </w:tc>
        <w:tc>
          <w:tcPr>
            <w:tcW w:w="940" w:type="dxa"/>
            <w:tcBorders>
              <w:top w:val="nil"/>
              <w:left w:val="nil"/>
              <w:bottom w:val="single" w:sz="4" w:space="0" w:color="auto"/>
              <w:right w:val="single" w:sz="4" w:space="0" w:color="auto"/>
            </w:tcBorders>
            <w:shd w:val="clear" w:color="auto" w:fill="auto"/>
            <w:noWrap/>
            <w:vAlign w:val="center"/>
            <w:hideMark/>
          </w:tcPr>
          <w:p w14:paraId="195655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2501010086</w:t>
            </w:r>
          </w:p>
        </w:tc>
        <w:tc>
          <w:tcPr>
            <w:tcW w:w="3700" w:type="dxa"/>
            <w:tcBorders>
              <w:top w:val="nil"/>
              <w:left w:val="nil"/>
              <w:bottom w:val="single" w:sz="4" w:space="0" w:color="auto"/>
              <w:right w:val="single" w:sz="4" w:space="0" w:color="auto"/>
            </w:tcBorders>
            <w:shd w:val="clear" w:color="auto" w:fill="auto"/>
            <w:noWrap/>
            <w:vAlign w:val="center"/>
            <w:hideMark/>
          </w:tcPr>
          <w:p w14:paraId="200FA66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BETANIA</w:t>
            </w:r>
          </w:p>
        </w:tc>
        <w:tc>
          <w:tcPr>
            <w:tcW w:w="1340" w:type="dxa"/>
            <w:tcBorders>
              <w:top w:val="nil"/>
              <w:left w:val="nil"/>
              <w:bottom w:val="single" w:sz="4" w:space="0" w:color="auto"/>
              <w:right w:val="single" w:sz="4" w:space="0" w:color="auto"/>
            </w:tcBorders>
            <w:shd w:val="clear" w:color="auto" w:fill="auto"/>
            <w:noWrap/>
            <w:vAlign w:val="center"/>
            <w:hideMark/>
          </w:tcPr>
          <w:p w14:paraId="136F703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3530F40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720" w:type="dxa"/>
            <w:tcBorders>
              <w:top w:val="nil"/>
              <w:left w:val="nil"/>
              <w:bottom w:val="single" w:sz="4" w:space="0" w:color="auto"/>
              <w:right w:val="single" w:sz="4" w:space="0" w:color="auto"/>
            </w:tcBorders>
            <w:shd w:val="clear" w:color="auto" w:fill="auto"/>
            <w:noWrap/>
            <w:vAlign w:val="center"/>
            <w:hideMark/>
          </w:tcPr>
          <w:p w14:paraId="320E88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CALLERIA</w:t>
            </w:r>
          </w:p>
        </w:tc>
        <w:tc>
          <w:tcPr>
            <w:tcW w:w="1011" w:type="dxa"/>
            <w:tcBorders>
              <w:top w:val="nil"/>
              <w:left w:val="nil"/>
              <w:bottom w:val="single" w:sz="4" w:space="0" w:color="auto"/>
              <w:right w:val="single" w:sz="4" w:space="0" w:color="auto"/>
            </w:tcBorders>
            <w:shd w:val="clear" w:color="auto" w:fill="auto"/>
            <w:noWrap/>
            <w:vAlign w:val="center"/>
          </w:tcPr>
          <w:p w14:paraId="729D863F" w14:textId="01FA6AA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0148454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77D4B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1987</w:t>
            </w:r>
          </w:p>
        </w:tc>
        <w:tc>
          <w:tcPr>
            <w:tcW w:w="940" w:type="dxa"/>
            <w:tcBorders>
              <w:top w:val="nil"/>
              <w:left w:val="nil"/>
              <w:bottom w:val="single" w:sz="4" w:space="0" w:color="auto"/>
              <w:right w:val="single" w:sz="4" w:space="0" w:color="auto"/>
            </w:tcBorders>
            <w:shd w:val="clear" w:color="auto" w:fill="auto"/>
            <w:noWrap/>
            <w:vAlign w:val="center"/>
            <w:hideMark/>
          </w:tcPr>
          <w:p w14:paraId="6CB31CF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2501010105</w:t>
            </w:r>
          </w:p>
        </w:tc>
        <w:tc>
          <w:tcPr>
            <w:tcW w:w="3700" w:type="dxa"/>
            <w:tcBorders>
              <w:top w:val="nil"/>
              <w:left w:val="nil"/>
              <w:bottom w:val="single" w:sz="4" w:space="0" w:color="auto"/>
              <w:right w:val="single" w:sz="4" w:space="0" w:color="auto"/>
            </w:tcBorders>
            <w:shd w:val="clear" w:color="auto" w:fill="auto"/>
            <w:noWrap/>
            <w:vAlign w:val="center"/>
            <w:hideMark/>
          </w:tcPr>
          <w:p w14:paraId="2E6ADAA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BETEL</w:t>
            </w:r>
          </w:p>
        </w:tc>
        <w:tc>
          <w:tcPr>
            <w:tcW w:w="1340" w:type="dxa"/>
            <w:tcBorders>
              <w:top w:val="nil"/>
              <w:left w:val="nil"/>
              <w:bottom w:val="single" w:sz="4" w:space="0" w:color="auto"/>
              <w:right w:val="single" w:sz="4" w:space="0" w:color="auto"/>
            </w:tcBorders>
            <w:shd w:val="clear" w:color="auto" w:fill="auto"/>
            <w:noWrap/>
            <w:vAlign w:val="center"/>
            <w:hideMark/>
          </w:tcPr>
          <w:p w14:paraId="545388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23B1CAD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720" w:type="dxa"/>
            <w:tcBorders>
              <w:top w:val="nil"/>
              <w:left w:val="nil"/>
              <w:bottom w:val="single" w:sz="4" w:space="0" w:color="auto"/>
              <w:right w:val="single" w:sz="4" w:space="0" w:color="auto"/>
            </w:tcBorders>
            <w:shd w:val="clear" w:color="auto" w:fill="auto"/>
            <w:noWrap/>
            <w:vAlign w:val="center"/>
            <w:hideMark/>
          </w:tcPr>
          <w:p w14:paraId="76BEC6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CALLERIA</w:t>
            </w:r>
          </w:p>
        </w:tc>
        <w:tc>
          <w:tcPr>
            <w:tcW w:w="1011" w:type="dxa"/>
            <w:tcBorders>
              <w:top w:val="nil"/>
              <w:left w:val="nil"/>
              <w:bottom w:val="single" w:sz="4" w:space="0" w:color="auto"/>
              <w:right w:val="single" w:sz="4" w:space="0" w:color="auto"/>
            </w:tcBorders>
            <w:shd w:val="clear" w:color="auto" w:fill="auto"/>
            <w:noWrap/>
            <w:vAlign w:val="center"/>
          </w:tcPr>
          <w:p w14:paraId="0FCE881C" w14:textId="7ED9F50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617D870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95B97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1988</w:t>
            </w:r>
          </w:p>
        </w:tc>
        <w:tc>
          <w:tcPr>
            <w:tcW w:w="940" w:type="dxa"/>
            <w:tcBorders>
              <w:top w:val="nil"/>
              <w:left w:val="nil"/>
              <w:bottom w:val="single" w:sz="4" w:space="0" w:color="auto"/>
              <w:right w:val="single" w:sz="4" w:space="0" w:color="auto"/>
            </w:tcBorders>
            <w:shd w:val="clear" w:color="auto" w:fill="auto"/>
            <w:noWrap/>
            <w:vAlign w:val="center"/>
            <w:hideMark/>
          </w:tcPr>
          <w:p w14:paraId="26F8BE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2501010153</w:t>
            </w:r>
          </w:p>
        </w:tc>
        <w:tc>
          <w:tcPr>
            <w:tcW w:w="3700" w:type="dxa"/>
            <w:tcBorders>
              <w:top w:val="nil"/>
              <w:left w:val="nil"/>
              <w:bottom w:val="single" w:sz="4" w:space="0" w:color="auto"/>
              <w:right w:val="single" w:sz="4" w:space="0" w:color="auto"/>
            </w:tcBorders>
            <w:shd w:val="clear" w:color="auto" w:fill="auto"/>
            <w:noWrap/>
            <w:vAlign w:val="center"/>
            <w:hideMark/>
          </w:tcPr>
          <w:p w14:paraId="2FAF649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MARTHA</w:t>
            </w:r>
          </w:p>
        </w:tc>
        <w:tc>
          <w:tcPr>
            <w:tcW w:w="1340" w:type="dxa"/>
            <w:tcBorders>
              <w:top w:val="nil"/>
              <w:left w:val="nil"/>
              <w:bottom w:val="single" w:sz="4" w:space="0" w:color="auto"/>
              <w:right w:val="single" w:sz="4" w:space="0" w:color="auto"/>
            </w:tcBorders>
            <w:shd w:val="clear" w:color="auto" w:fill="auto"/>
            <w:noWrap/>
            <w:vAlign w:val="center"/>
            <w:hideMark/>
          </w:tcPr>
          <w:p w14:paraId="76B3101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4E7DC36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720" w:type="dxa"/>
            <w:tcBorders>
              <w:top w:val="nil"/>
              <w:left w:val="nil"/>
              <w:bottom w:val="single" w:sz="4" w:space="0" w:color="auto"/>
              <w:right w:val="single" w:sz="4" w:space="0" w:color="auto"/>
            </w:tcBorders>
            <w:shd w:val="clear" w:color="auto" w:fill="auto"/>
            <w:noWrap/>
            <w:vAlign w:val="center"/>
            <w:hideMark/>
          </w:tcPr>
          <w:p w14:paraId="49BF5B4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CALLERIA</w:t>
            </w:r>
          </w:p>
        </w:tc>
        <w:tc>
          <w:tcPr>
            <w:tcW w:w="1011" w:type="dxa"/>
            <w:tcBorders>
              <w:top w:val="nil"/>
              <w:left w:val="nil"/>
              <w:bottom w:val="single" w:sz="4" w:space="0" w:color="auto"/>
              <w:right w:val="single" w:sz="4" w:space="0" w:color="auto"/>
            </w:tcBorders>
            <w:shd w:val="clear" w:color="auto" w:fill="auto"/>
            <w:noWrap/>
            <w:vAlign w:val="center"/>
          </w:tcPr>
          <w:p w14:paraId="4D1CB5F6" w14:textId="0A9A43D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28A9B19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7B2815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1989</w:t>
            </w:r>
          </w:p>
        </w:tc>
        <w:tc>
          <w:tcPr>
            <w:tcW w:w="940" w:type="dxa"/>
            <w:tcBorders>
              <w:top w:val="nil"/>
              <w:left w:val="nil"/>
              <w:bottom w:val="single" w:sz="4" w:space="0" w:color="auto"/>
              <w:right w:val="single" w:sz="4" w:space="0" w:color="auto"/>
            </w:tcBorders>
            <w:shd w:val="clear" w:color="auto" w:fill="auto"/>
            <w:noWrap/>
            <w:vAlign w:val="center"/>
            <w:hideMark/>
          </w:tcPr>
          <w:p w14:paraId="0617F5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2501040007</w:t>
            </w:r>
          </w:p>
        </w:tc>
        <w:tc>
          <w:tcPr>
            <w:tcW w:w="3700" w:type="dxa"/>
            <w:tcBorders>
              <w:top w:val="nil"/>
              <w:left w:val="nil"/>
              <w:bottom w:val="single" w:sz="4" w:space="0" w:color="auto"/>
              <w:right w:val="single" w:sz="4" w:space="0" w:color="auto"/>
            </w:tcBorders>
            <w:shd w:val="clear" w:color="auto" w:fill="auto"/>
            <w:noWrap/>
            <w:vAlign w:val="center"/>
            <w:hideMark/>
          </w:tcPr>
          <w:p w14:paraId="603F04C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VARGAS GUERRA</w:t>
            </w:r>
          </w:p>
        </w:tc>
        <w:tc>
          <w:tcPr>
            <w:tcW w:w="1340" w:type="dxa"/>
            <w:tcBorders>
              <w:top w:val="nil"/>
              <w:left w:val="nil"/>
              <w:bottom w:val="single" w:sz="4" w:space="0" w:color="auto"/>
              <w:right w:val="single" w:sz="4" w:space="0" w:color="auto"/>
            </w:tcBorders>
            <w:shd w:val="clear" w:color="auto" w:fill="auto"/>
            <w:noWrap/>
            <w:vAlign w:val="center"/>
            <w:hideMark/>
          </w:tcPr>
          <w:p w14:paraId="6CA7580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6AE8E98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720" w:type="dxa"/>
            <w:tcBorders>
              <w:top w:val="nil"/>
              <w:left w:val="nil"/>
              <w:bottom w:val="single" w:sz="4" w:space="0" w:color="auto"/>
              <w:right w:val="single" w:sz="4" w:space="0" w:color="auto"/>
            </w:tcBorders>
            <w:shd w:val="clear" w:color="auto" w:fill="auto"/>
            <w:noWrap/>
            <w:vAlign w:val="center"/>
            <w:hideMark/>
          </w:tcPr>
          <w:p w14:paraId="045474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MASISEA</w:t>
            </w:r>
          </w:p>
        </w:tc>
        <w:tc>
          <w:tcPr>
            <w:tcW w:w="1011" w:type="dxa"/>
            <w:tcBorders>
              <w:top w:val="nil"/>
              <w:left w:val="nil"/>
              <w:bottom w:val="single" w:sz="4" w:space="0" w:color="auto"/>
              <w:right w:val="single" w:sz="4" w:space="0" w:color="auto"/>
            </w:tcBorders>
            <w:shd w:val="clear" w:color="auto" w:fill="auto"/>
            <w:noWrap/>
            <w:vAlign w:val="center"/>
          </w:tcPr>
          <w:p w14:paraId="36F3239B" w14:textId="5B29A3B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AB37E5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10F0E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1990</w:t>
            </w:r>
          </w:p>
        </w:tc>
        <w:tc>
          <w:tcPr>
            <w:tcW w:w="940" w:type="dxa"/>
            <w:tcBorders>
              <w:top w:val="nil"/>
              <w:left w:val="nil"/>
              <w:bottom w:val="single" w:sz="4" w:space="0" w:color="auto"/>
              <w:right w:val="single" w:sz="4" w:space="0" w:color="auto"/>
            </w:tcBorders>
            <w:shd w:val="clear" w:color="auto" w:fill="auto"/>
            <w:noWrap/>
            <w:vAlign w:val="center"/>
            <w:hideMark/>
          </w:tcPr>
          <w:p w14:paraId="09AF0E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2501040014</w:t>
            </w:r>
          </w:p>
        </w:tc>
        <w:tc>
          <w:tcPr>
            <w:tcW w:w="3700" w:type="dxa"/>
            <w:tcBorders>
              <w:top w:val="nil"/>
              <w:left w:val="nil"/>
              <w:bottom w:val="single" w:sz="4" w:space="0" w:color="auto"/>
              <w:right w:val="single" w:sz="4" w:space="0" w:color="auto"/>
            </w:tcBorders>
            <w:shd w:val="clear" w:color="auto" w:fill="auto"/>
            <w:noWrap/>
            <w:vAlign w:val="center"/>
            <w:hideMark/>
          </w:tcPr>
          <w:p w14:paraId="1BDF0E3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ROSITA DEL ABUJAO</w:t>
            </w:r>
          </w:p>
        </w:tc>
        <w:tc>
          <w:tcPr>
            <w:tcW w:w="1340" w:type="dxa"/>
            <w:tcBorders>
              <w:top w:val="nil"/>
              <w:left w:val="nil"/>
              <w:bottom w:val="single" w:sz="4" w:space="0" w:color="auto"/>
              <w:right w:val="single" w:sz="4" w:space="0" w:color="auto"/>
            </w:tcBorders>
            <w:shd w:val="clear" w:color="auto" w:fill="auto"/>
            <w:noWrap/>
            <w:vAlign w:val="center"/>
            <w:hideMark/>
          </w:tcPr>
          <w:p w14:paraId="573091E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7D59D01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720" w:type="dxa"/>
            <w:tcBorders>
              <w:top w:val="nil"/>
              <w:left w:val="nil"/>
              <w:bottom w:val="single" w:sz="4" w:space="0" w:color="auto"/>
              <w:right w:val="single" w:sz="4" w:space="0" w:color="auto"/>
            </w:tcBorders>
            <w:shd w:val="clear" w:color="auto" w:fill="auto"/>
            <w:noWrap/>
            <w:vAlign w:val="center"/>
            <w:hideMark/>
          </w:tcPr>
          <w:p w14:paraId="7990CA4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MASISEA</w:t>
            </w:r>
          </w:p>
        </w:tc>
        <w:tc>
          <w:tcPr>
            <w:tcW w:w="1011" w:type="dxa"/>
            <w:tcBorders>
              <w:top w:val="nil"/>
              <w:left w:val="nil"/>
              <w:bottom w:val="single" w:sz="4" w:space="0" w:color="auto"/>
              <w:right w:val="single" w:sz="4" w:space="0" w:color="auto"/>
            </w:tcBorders>
            <w:shd w:val="clear" w:color="auto" w:fill="auto"/>
            <w:noWrap/>
            <w:vAlign w:val="center"/>
          </w:tcPr>
          <w:p w14:paraId="42AD3ABF" w14:textId="6779783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52DDEA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30297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1991</w:t>
            </w:r>
          </w:p>
        </w:tc>
        <w:tc>
          <w:tcPr>
            <w:tcW w:w="940" w:type="dxa"/>
            <w:tcBorders>
              <w:top w:val="nil"/>
              <w:left w:val="nil"/>
              <w:bottom w:val="single" w:sz="4" w:space="0" w:color="auto"/>
              <w:right w:val="single" w:sz="4" w:space="0" w:color="auto"/>
            </w:tcBorders>
            <w:shd w:val="clear" w:color="auto" w:fill="auto"/>
            <w:noWrap/>
            <w:vAlign w:val="center"/>
            <w:hideMark/>
          </w:tcPr>
          <w:p w14:paraId="358D8A3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2501040017</w:t>
            </w:r>
          </w:p>
        </w:tc>
        <w:tc>
          <w:tcPr>
            <w:tcW w:w="3700" w:type="dxa"/>
            <w:tcBorders>
              <w:top w:val="nil"/>
              <w:left w:val="nil"/>
              <w:bottom w:val="single" w:sz="4" w:space="0" w:color="auto"/>
              <w:right w:val="single" w:sz="4" w:space="0" w:color="auto"/>
            </w:tcBorders>
            <w:shd w:val="clear" w:color="auto" w:fill="auto"/>
            <w:noWrap/>
            <w:vAlign w:val="center"/>
            <w:hideMark/>
          </w:tcPr>
          <w:p w14:paraId="11FC60D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MARIO VARGAS LLOSA</w:t>
            </w:r>
          </w:p>
        </w:tc>
        <w:tc>
          <w:tcPr>
            <w:tcW w:w="1340" w:type="dxa"/>
            <w:tcBorders>
              <w:top w:val="nil"/>
              <w:left w:val="nil"/>
              <w:bottom w:val="single" w:sz="4" w:space="0" w:color="auto"/>
              <w:right w:val="single" w:sz="4" w:space="0" w:color="auto"/>
            </w:tcBorders>
            <w:shd w:val="clear" w:color="auto" w:fill="auto"/>
            <w:noWrap/>
            <w:vAlign w:val="center"/>
            <w:hideMark/>
          </w:tcPr>
          <w:p w14:paraId="1A1C9B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56897D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720" w:type="dxa"/>
            <w:tcBorders>
              <w:top w:val="nil"/>
              <w:left w:val="nil"/>
              <w:bottom w:val="single" w:sz="4" w:space="0" w:color="auto"/>
              <w:right w:val="single" w:sz="4" w:space="0" w:color="auto"/>
            </w:tcBorders>
            <w:shd w:val="clear" w:color="auto" w:fill="auto"/>
            <w:noWrap/>
            <w:vAlign w:val="center"/>
            <w:hideMark/>
          </w:tcPr>
          <w:p w14:paraId="73ABA6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MASISEA</w:t>
            </w:r>
          </w:p>
        </w:tc>
        <w:tc>
          <w:tcPr>
            <w:tcW w:w="1011" w:type="dxa"/>
            <w:tcBorders>
              <w:top w:val="nil"/>
              <w:left w:val="nil"/>
              <w:bottom w:val="single" w:sz="4" w:space="0" w:color="auto"/>
              <w:right w:val="single" w:sz="4" w:space="0" w:color="auto"/>
            </w:tcBorders>
            <w:shd w:val="clear" w:color="auto" w:fill="auto"/>
            <w:noWrap/>
            <w:vAlign w:val="center"/>
          </w:tcPr>
          <w:p w14:paraId="1B195064" w14:textId="3A04E72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FC609A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BC45E3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1992</w:t>
            </w:r>
          </w:p>
        </w:tc>
        <w:tc>
          <w:tcPr>
            <w:tcW w:w="940" w:type="dxa"/>
            <w:tcBorders>
              <w:top w:val="nil"/>
              <w:left w:val="nil"/>
              <w:bottom w:val="single" w:sz="4" w:space="0" w:color="auto"/>
              <w:right w:val="single" w:sz="4" w:space="0" w:color="auto"/>
            </w:tcBorders>
            <w:shd w:val="clear" w:color="auto" w:fill="auto"/>
            <w:noWrap/>
            <w:vAlign w:val="center"/>
            <w:hideMark/>
          </w:tcPr>
          <w:p w14:paraId="775FA6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2501040052</w:t>
            </w:r>
          </w:p>
        </w:tc>
        <w:tc>
          <w:tcPr>
            <w:tcW w:w="3700" w:type="dxa"/>
            <w:tcBorders>
              <w:top w:val="nil"/>
              <w:left w:val="nil"/>
              <w:bottom w:val="single" w:sz="4" w:space="0" w:color="auto"/>
              <w:right w:val="single" w:sz="4" w:space="0" w:color="auto"/>
            </w:tcBorders>
            <w:shd w:val="clear" w:color="auto" w:fill="auto"/>
            <w:noWrap/>
            <w:vAlign w:val="center"/>
            <w:hideMark/>
          </w:tcPr>
          <w:p w14:paraId="2B85FE2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YARINA</w:t>
            </w:r>
          </w:p>
        </w:tc>
        <w:tc>
          <w:tcPr>
            <w:tcW w:w="1340" w:type="dxa"/>
            <w:tcBorders>
              <w:top w:val="nil"/>
              <w:left w:val="nil"/>
              <w:bottom w:val="single" w:sz="4" w:space="0" w:color="auto"/>
              <w:right w:val="single" w:sz="4" w:space="0" w:color="auto"/>
            </w:tcBorders>
            <w:shd w:val="clear" w:color="auto" w:fill="auto"/>
            <w:noWrap/>
            <w:vAlign w:val="center"/>
            <w:hideMark/>
          </w:tcPr>
          <w:p w14:paraId="4E7463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62297C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720" w:type="dxa"/>
            <w:tcBorders>
              <w:top w:val="nil"/>
              <w:left w:val="nil"/>
              <w:bottom w:val="single" w:sz="4" w:space="0" w:color="auto"/>
              <w:right w:val="single" w:sz="4" w:space="0" w:color="auto"/>
            </w:tcBorders>
            <w:shd w:val="clear" w:color="auto" w:fill="auto"/>
            <w:noWrap/>
            <w:vAlign w:val="center"/>
            <w:hideMark/>
          </w:tcPr>
          <w:p w14:paraId="6C8D62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MASISEA</w:t>
            </w:r>
          </w:p>
        </w:tc>
        <w:tc>
          <w:tcPr>
            <w:tcW w:w="1011" w:type="dxa"/>
            <w:tcBorders>
              <w:top w:val="nil"/>
              <w:left w:val="nil"/>
              <w:bottom w:val="single" w:sz="4" w:space="0" w:color="auto"/>
              <w:right w:val="single" w:sz="4" w:space="0" w:color="auto"/>
            </w:tcBorders>
            <w:shd w:val="clear" w:color="auto" w:fill="auto"/>
            <w:noWrap/>
            <w:vAlign w:val="center"/>
          </w:tcPr>
          <w:p w14:paraId="071BC7A0" w14:textId="6924F74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1FAFA1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B6E60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1993</w:t>
            </w:r>
          </w:p>
        </w:tc>
        <w:tc>
          <w:tcPr>
            <w:tcW w:w="940" w:type="dxa"/>
            <w:tcBorders>
              <w:top w:val="nil"/>
              <w:left w:val="nil"/>
              <w:bottom w:val="single" w:sz="4" w:space="0" w:color="auto"/>
              <w:right w:val="single" w:sz="4" w:space="0" w:color="auto"/>
            </w:tcBorders>
            <w:shd w:val="clear" w:color="auto" w:fill="auto"/>
            <w:noWrap/>
            <w:vAlign w:val="center"/>
            <w:hideMark/>
          </w:tcPr>
          <w:p w14:paraId="546ABE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2501060004</w:t>
            </w:r>
          </w:p>
        </w:tc>
        <w:tc>
          <w:tcPr>
            <w:tcW w:w="3700" w:type="dxa"/>
            <w:tcBorders>
              <w:top w:val="nil"/>
              <w:left w:val="nil"/>
              <w:bottom w:val="single" w:sz="4" w:space="0" w:color="auto"/>
              <w:right w:val="single" w:sz="4" w:space="0" w:color="auto"/>
            </w:tcBorders>
            <w:shd w:val="clear" w:color="auto" w:fill="auto"/>
            <w:noWrap/>
            <w:vAlign w:val="center"/>
            <w:hideMark/>
          </w:tcPr>
          <w:p w14:paraId="1E28D4E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ESPERANZA</w:t>
            </w:r>
          </w:p>
        </w:tc>
        <w:tc>
          <w:tcPr>
            <w:tcW w:w="1340" w:type="dxa"/>
            <w:tcBorders>
              <w:top w:val="nil"/>
              <w:left w:val="nil"/>
              <w:bottom w:val="single" w:sz="4" w:space="0" w:color="auto"/>
              <w:right w:val="single" w:sz="4" w:space="0" w:color="auto"/>
            </w:tcBorders>
            <w:shd w:val="clear" w:color="auto" w:fill="auto"/>
            <w:noWrap/>
            <w:vAlign w:val="center"/>
            <w:hideMark/>
          </w:tcPr>
          <w:p w14:paraId="1F7CEA6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163A34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720" w:type="dxa"/>
            <w:tcBorders>
              <w:top w:val="nil"/>
              <w:left w:val="nil"/>
              <w:bottom w:val="single" w:sz="4" w:space="0" w:color="auto"/>
              <w:right w:val="single" w:sz="4" w:space="0" w:color="auto"/>
            </w:tcBorders>
            <w:shd w:val="clear" w:color="auto" w:fill="auto"/>
            <w:noWrap/>
            <w:vAlign w:val="center"/>
            <w:hideMark/>
          </w:tcPr>
          <w:p w14:paraId="51EEE2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REQUENA</w:t>
            </w:r>
          </w:p>
        </w:tc>
        <w:tc>
          <w:tcPr>
            <w:tcW w:w="1011" w:type="dxa"/>
            <w:tcBorders>
              <w:top w:val="nil"/>
              <w:left w:val="nil"/>
              <w:bottom w:val="single" w:sz="4" w:space="0" w:color="auto"/>
              <w:right w:val="single" w:sz="4" w:space="0" w:color="auto"/>
            </w:tcBorders>
            <w:shd w:val="clear" w:color="auto" w:fill="auto"/>
            <w:noWrap/>
            <w:vAlign w:val="center"/>
          </w:tcPr>
          <w:p w14:paraId="547BF1E0" w14:textId="4A2FEB8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380B7F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459046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1994</w:t>
            </w:r>
          </w:p>
        </w:tc>
        <w:tc>
          <w:tcPr>
            <w:tcW w:w="940" w:type="dxa"/>
            <w:tcBorders>
              <w:top w:val="nil"/>
              <w:left w:val="nil"/>
              <w:bottom w:val="single" w:sz="4" w:space="0" w:color="auto"/>
              <w:right w:val="single" w:sz="4" w:space="0" w:color="auto"/>
            </w:tcBorders>
            <w:shd w:val="clear" w:color="auto" w:fill="auto"/>
            <w:noWrap/>
            <w:vAlign w:val="center"/>
            <w:hideMark/>
          </w:tcPr>
          <w:p w14:paraId="660B625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2501060010</w:t>
            </w:r>
          </w:p>
        </w:tc>
        <w:tc>
          <w:tcPr>
            <w:tcW w:w="3700" w:type="dxa"/>
            <w:tcBorders>
              <w:top w:val="nil"/>
              <w:left w:val="nil"/>
              <w:bottom w:val="single" w:sz="4" w:space="0" w:color="auto"/>
              <w:right w:val="single" w:sz="4" w:space="0" w:color="auto"/>
            </w:tcBorders>
            <w:shd w:val="clear" w:color="auto" w:fill="auto"/>
            <w:noWrap/>
            <w:vAlign w:val="center"/>
            <w:hideMark/>
          </w:tcPr>
          <w:p w14:paraId="5DC7E1B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CARIBE</w:t>
            </w:r>
          </w:p>
        </w:tc>
        <w:tc>
          <w:tcPr>
            <w:tcW w:w="1340" w:type="dxa"/>
            <w:tcBorders>
              <w:top w:val="nil"/>
              <w:left w:val="nil"/>
              <w:bottom w:val="single" w:sz="4" w:space="0" w:color="auto"/>
              <w:right w:val="single" w:sz="4" w:space="0" w:color="auto"/>
            </w:tcBorders>
            <w:shd w:val="clear" w:color="auto" w:fill="auto"/>
            <w:noWrap/>
            <w:vAlign w:val="center"/>
            <w:hideMark/>
          </w:tcPr>
          <w:p w14:paraId="582C1CD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2F5AAC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720" w:type="dxa"/>
            <w:tcBorders>
              <w:top w:val="nil"/>
              <w:left w:val="nil"/>
              <w:bottom w:val="single" w:sz="4" w:space="0" w:color="auto"/>
              <w:right w:val="single" w:sz="4" w:space="0" w:color="auto"/>
            </w:tcBorders>
            <w:shd w:val="clear" w:color="auto" w:fill="auto"/>
            <w:noWrap/>
            <w:vAlign w:val="center"/>
            <w:hideMark/>
          </w:tcPr>
          <w:p w14:paraId="449BB97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REQUENA</w:t>
            </w:r>
          </w:p>
        </w:tc>
        <w:tc>
          <w:tcPr>
            <w:tcW w:w="1011" w:type="dxa"/>
            <w:tcBorders>
              <w:top w:val="nil"/>
              <w:left w:val="nil"/>
              <w:bottom w:val="single" w:sz="4" w:space="0" w:color="auto"/>
              <w:right w:val="single" w:sz="4" w:space="0" w:color="auto"/>
            </w:tcBorders>
            <w:shd w:val="clear" w:color="auto" w:fill="auto"/>
            <w:noWrap/>
            <w:vAlign w:val="center"/>
          </w:tcPr>
          <w:p w14:paraId="252765FF" w14:textId="2B6CBBB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23AF01D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C1E27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1995</w:t>
            </w:r>
          </w:p>
        </w:tc>
        <w:tc>
          <w:tcPr>
            <w:tcW w:w="940" w:type="dxa"/>
            <w:tcBorders>
              <w:top w:val="nil"/>
              <w:left w:val="nil"/>
              <w:bottom w:val="single" w:sz="4" w:space="0" w:color="auto"/>
              <w:right w:val="single" w:sz="4" w:space="0" w:color="auto"/>
            </w:tcBorders>
            <w:shd w:val="clear" w:color="auto" w:fill="auto"/>
            <w:noWrap/>
            <w:vAlign w:val="center"/>
            <w:hideMark/>
          </w:tcPr>
          <w:p w14:paraId="1BDAFF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2501060027</w:t>
            </w:r>
          </w:p>
        </w:tc>
        <w:tc>
          <w:tcPr>
            <w:tcW w:w="3700" w:type="dxa"/>
            <w:tcBorders>
              <w:top w:val="nil"/>
              <w:left w:val="nil"/>
              <w:bottom w:val="single" w:sz="4" w:space="0" w:color="auto"/>
              <w:right w:val="single" w:sz="4" w:space="0" w:color="auto"/>
            </w:tcBorders>
            <w:shd w:val="clear" w:color="auto" w:fill="auto"/>
            <w:noWrap/>
            <w:vAlign w:val="center"/>
            <w:hideMark/>
          </w:tcPr>
          <w:p w14:paraId="3B8D691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PERLA DE SAJA SECA</w:t>
            </w:r>
          </w:p>
        </w:tc>
        <w:tc>
          <w:tcPr>
            <w:tcW w:w="1340" w:type="dxa"/>
            <w:tcBorders>
              <w:top w:val="nil"/>
              <w:left w:val="nil"/>
              <w:bottom w:val="single" w:sz="4" w:space="0" w:color="auto"/>
              <w:right w:val="single" w:sz="4" w:space="0" w:color="auto"/>
            </w:tcBorders>
            <w:shd w:val="clear" w:color="auto" w:fill="auto"/>
            <w:noWrap/>
            <w:vAlign w:val="center"/>
            <w:hideMark/>
          </w:tcPr>
          <w:p w14:paraId="3B05EB5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6D21CA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720" w:type="dxa"/>
            <w:tcBorders>
              <w:top w:val="nil"/>
              <w:left w:val="nil"/>
              <w:bottom w:val="single" w:sz="4" w:space="0" w:color="auto"/>
              <w:right w:val="single" w:sz="4" w:space="0" w:color="auto"/>
            </w:tcBorders>
            <w:shd w:val="clear" w:color="auto" w:fill="auto"/>
            <w:noWrap/>
            <w:vAlign w:val="center"/>
            <w:hideMark/>
          </w:tcPr>
          <w:p w14:paraId="445090E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REQUENA</w:t>
            </w:r>
          </w:p>
        </w:tc>
        <w:tc>
          <w:tcPr>
            <w:tcW w:w="1011" w:type="dxa"/>
            <w:tcBorders>
              <w:top w:val="nil"/>
              <w:left w:val="nil"/>
              <w:bottom w:val="single" w:sz="4" w:space="0" w:color="auto"/>
              <w:right w:val="single" w:sz="4" w:space="0" w:color="auto"/>
            </w:tcBorders>
            <w:shd w:val="clear" w:color="auto" w:fill="auto"/>
            <w:noWrap/>
            <w:vAlign w:val="center"/>
          </w:tcPr>
          <w:p w14:paraId="61D42C29" w14:textId="056960F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715C459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BE6E3B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1996</w:t>
            </w:r>
          </w:p>
        </w:tc>
        <w:tc>
          <w:tcPr>
            <w:tcW w:w="940" w:type="dxa"/>
            <w:tcBorders>
              <w:top w:val="nil"/>
              <w:left w:val="nil"/>
              <w:bottom w:val="single" w:sz="4" w:space="0" w:color="auto"/>
              <w:right w:val="single" w:sz="4" w:space="0" w:color="auto"/>
            </w:tcBorders>
            <w:shd w:val="clear" w:color="auto" w:fill="auto"/>
            <w:noWrap/>
            <w:vAlign w:val="center"/>
            <w:hideMark/>
          </w:tcPr>
          <w:p w14:paraId="33B9821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2501070020</w:t>
            </w:r>
          </w:p>
        </w:tc>
        <w:tc>
          <w:tcPr>
            <w:tcW w:w="3700" w:type="dxa"/>
            <w:tcBorders>
              <w:top w:val="nil"/>
              <w:left w:val="nil"/>
              <w:bottom w:val="single" w:sz="4" w:space="0" w:color="auto"/>
              <w:right w:val="single" w:sz="4" w:space="0" w:color="auto"/>
            </w:tcBorders>
            <w:shd w:val="clear" w:color="auto" w:fill="auto"/>
            <w:noWrap/>
            <w:vAlign w:val="center"/>
            <w:hideMark/>
          </w:tcPr>
          <w:p w14:paraId="6EC0C48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JOSE OLAYA</w:t>
            </w:r>
          </w:p>
        </w:tc>
        <w:tc>
          <w:tcPr>
            <w:tcW w:w="1340" w:type="dxa"/>
            <w:tcBorders>
              <w:top w:val="nil"/>
              <w:left w:val="nil"/>
              <w:bottom w:val="single" w:sz="4" w:space="0" w:color="auto"/>
              <w:right w:val="single" w:sz="4" w:space="0" w:color="auto"/>
            </w:tcBorders>
            <w:shd w:val="clear" w:color="auto" w:fill="auto"/>
            <w:noWrap/>
            <w:vAlign w:val="center"/>
            <w:hideMark/>
          </w:tcPr>
          <w:p w14:paraId="7440923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6C36F9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720" w:type="dxa"/>
            <w:tcBorders>
              <w:top w:val="nil"/>
              <w:left w:val="nil"/>
              <w:bottom w:val="single" w:sz="4" w:space="0" w:color="auto"/>
              <w:right w:val="single" w:sz="4" w:space="0" w:color="auto"/>
            </w:tcBorders>
            <w:shd w:val="clear" w:color="auto" w:fill="auto"/>
            <w:noWrap/>
            <w:vAlign w:val="center"/>
            <w:hideMark/>
          </w:tcPr>
          <w:p w14:paraId="1407531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MANANTAY</w:t>
            </w:r>
          </w:p>
        </w:tc>
        <w:tc>
          <w:tcPr>
            <w:tcW w:w="1011" w:type="dxa"/>
            <w:tcBorders>
              <w:top w:val="nil"/>
              <w:left w:val="nil"/>
              <w:bottom w:val="single" w:sz="4" w:space="0" w:color="auto"/>
              <w:right w:val="single" w:sz="4" w:space="0" w:color="auto"/>
            </w:tcBorders>
            <w:shd w:val="clear" w:color="auto" w:fill="auto"/>
            <w:noWrap/>
            <w:vAlign w:val="center"/>
          </w:tcPr>
          <w:p w14:paraId="780BA23F" w14:textId="36BA0AF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3ADA4BD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BE7AC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1997</w:t>
            </w:r>
          </w:p>
        </w:tc>
        <w:tc>
          <w:tcPr>
            <w:tcW w:w="940" w:type="dxa"/>
            <w:tcBorders>
              <w:top w:val="nil"/>
              <w:left w:val="nil"/>
              <w:bottom w:val="single" w:sz="4" w:space="0" w:color="auto"/>
              <w:right w:val="single" w:sz="4" w:space="0" w:color="auto"/>
            </w:tcBorders>
            <w:shd w:val="clear" w:color="auto" w:fill="auto"/>
            <w:noWrap/>
            <w:vAlign w:val="center"/>
            <w:hideMark/>
          </w:tcPr>
          <w:p w14:paraId="01D60AB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2501070154</w:t>
            </w:r>
          </w:p>
        </w:tc>
        <w:tc>
          <w:tcPr>
            <w:tcW w:w="3700" w:type="dxa"/>
            <w:tcBorders>
              <w:top w:val="nil"/>
              <w:left w:val="nil"/>
              <w:bottom w:val="single" w:sz="4" w:space="0" w:color="auto"/>
              <w:right w:val="single" w:sz="4" w:space="0" w:color="auto"/>
            </w:tcBorders>
            <w:shd w:val="clear" w:color="auto" w:fill="auto"/>
            <w:noWrap/>
            <w:vAlign w:val="center"/>
            <w:hideMark/>
          </w:tcPr>
          <w:p w14:paraId="0B667FF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BELEN</w:t>
            </w:r>
          </w:p>
        </w:tc>
        <w:tc>
          <w:tcPr>
            <w:tcW w:w="1340" w:type="dxa"/>
            <w:tcBorders>
              <w:top w:val="nil"/>
              <w:left w:val="nil"/>
              <w:bottom w:val="single" w:sz="4" w:space="0" w:color="auto"/>
              <w:right w:val="single" w:sz="4" w:space="0" w:color="auto"/>
            </w:tcBorders>
            <w:shd w:val="clear" w:color="auto" w:fill="auto"/>
            <w:noWrap/>
            <w:vAlign w:val="center"/>
            <w:hideMark/>
          </w:tcPr>
          <w:p w14:paraId="76485D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513FC8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720" w:type="dxa"/>
            <w:tcBorders>
              <w:top w:val="nil"/>
              <w:left w:val="nil"/>
              <w:bottom w:val="single" w:sz="4" w:space="0" w:color="auto"/>
              <w:right w:val="single" w:sz="4" w:space="0" w:color="auto"/>
            </w:tcBorders>
            <w:shd w:val="clear" w:color="auto" w:fill="auto"/>
            <w:noWrap/>
            <w:vAlign w:val="center"/>
            <w:hideMark/>
          </w:tcPr>
          <w:p w14:paraId="170D0C0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MANANTAY</w:t>
            </w:r>
          </w:p>
        </w:tc>
        <w:tc>
          <w:tcPr>
            <w:tcW w:w="1011" w:type="dxa"/>
            <w:tcBorders>
              <w:top w:val="nil"/>
              <w:left w:val="nil"/>
              <w:bottom w:val="single" w:sz="4" w:space="0" w:color="auto"/>
              <w:right w:val="single" w:sz="4" w:space="0" w:color="auto"/>
            </w:tcBorders>
            <w:shd w:val="clear" w:color="auto" w:fill="auto"/>
            <w:noWrap/>
            <w:vAlign w:val="center"/>
          </w:tcPr>
          <w:p w14:paraId="6A93957A" w14:textId="1A43B61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745599A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39CBE9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1998</w:t>
            </w:r>
          </w:p>
        </w:tc>
        <w:tc>
          <w:tcPr>
            <w:tcW w:w="940" w:type="dxa"/>
            <w:tcBorders>
              <w:top w:val="nil"/>
              <w:left w:val="nil"/>
              <w:bottom w:val="single" w:sz="4" w:space="0" w:color="auto"/>
              <w:right w:val="single" w:sz="4" w:space="0" w:color="auto"/>
            </w:tcBorders>
            <w:shd w:val="clear" w:color="auto" w:fill="auto"/>
            <w:noWrap/>
            <w:vAlign w:val="center"/>
            <w:hideMark/>
          </w:tcPr>
          <w:p w14:paraId="0F4788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2502010005</w:t>
            </w:r>
          </w:p>
        </w:tc>
        <w:tc>
          <w:tcPr>
            <w:tcW w:w="3700" w:type="dxa"/>
            <w:tcBorders>
              <w:top w:val="nil"/>
              <w:left w:val="nil"/>
              <w:bottom w:val="single" w:sz="4" w:space="0" w:color="auto"/>
              <w:right w:val="single" w:sz="4" w:space="0" w:color="auto"/>
            </w:tcBorders>
            <w:shd w:val="clear" w:color="auto" w:fill="auto"/>
            <w:noWrap/>
            <w:vAlign w:val="center"/>
            <w:hideMark/>
          </w:tcPr>
          <w:p w14:paraId="4647EAE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PENSILVANIA</w:t>
            </w:r>
          </w:p>
        </w:tc>
        <w:tc>
          <w:tcPr>
            <w:tcW w:w="1340" w:type="dxa"/>
            <w:tcBorders>
              <w:top w:val="nil"/>
              <w:left w:val="nil"/>
              <w:bottom w:val="single" w:sz="4" w:space="0" w:color="auto"/>
              <w:right w:val="single" w:sz="4" w:space="0" w:color="auto"/>
            </w:tcBorders>
            <w:shd w:val="clear" w:color="auto" w:fill="auto"/>
            <w:noWrap/>
            <w:vAlign w:val="center"/>
            <w:hideMark/>
          </w:tcPr>
          <w:p w14:paraId="500C38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7FF28F1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1768F9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11" w:type="dxa"/>
            <w:tcBorders>
              <w:top w:val="nil"/>
              <w:left w:val="nil"/>
              <w:bottom w:val="single" w:sz="4" w:space="0" w:color="auto"/>
              <w:right w:val="single" w:sz="4" w:space="0" w:color="auto"/>
            </w:tcBorders>
            <w:shd w:val="clear" w:color="auto" w:fill="auto"/>
            <w:noWrap/>
            <w:vAlign w:val="center"/>
          </w:tcPr>
          <w:p w14:paraId="312BB1ED" w14:textId="32AE779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CD72A3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2F388B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1999</w:t>
            </w:r>
          </w:p>
        </w:tc>
        <w:tc>
          <w:tcPr>
            <w:tcW w:w="940" w:type="dxa"/>
            <w:tcBorders>
              <w:top w:val="nil"/>
              <w:left w:val="nil"/>
              <w:bottom w:val="single" w:sz="4" w:space="0" w:color="auto"/>
              <w:right w:val="single" w:sz="4" w:space="0" w:color="auto"/>
            </w:tcBorders>
            <w:shd w:val="clear" w:color="auto" w:fill="auto"/>
            <w:noWrap/>
            <w:vAlign w:val="center"/>
            <w:hideMark/>
          </w:tcPr>
          <w:p w14:paraId="23D166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2502010006</w:t>
            </w:r>
          </w:p>
        </w:tc>
        <w:tc>
          <w:tcPr>
            <w:tcW w:w="3700" w:type="dxa"/>
            <w:tcBorders>
              <w:top w:val="nil"/>
              <w:left w:val="nil"/>
              <w:bottom w:val="single" w:sz="4" w:space="0" w:color="auto"/>
              <w:right w:val="single" w:sz="4" w:space="0" w:color="auto"/>
            </w:tcBorders>
            <w:shd w:val="clear" w:color="auto" w:fill="auto"/>
            <w:noWrap/>
            <w:vAlign w:val="center"/>
            <w:hideMark/>
          </w:tcPr>
          <w:p w14:paraId="335B935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PONTE VEDRA</w:t>
            </w:r>
          </w:p>
        </w:tc>
        <w:tc>
          <w:tcPr>
            <w:tcW w:w="1340" w:type="dxa"/>
            <w:tcBorders>
              <w:top w:val="nil"/>
              <w:left w:val="nil"/>
              <w:bottom w:val="single" w:sz="4" w:space="0" w:color="auto"/>
              <w:right w:val="single" w:sz="4" w:space="0" w:color="auto"/>
            </w:tcBorders>
            <w:shd w:val="clear" w:color="auto" w:fill="auto"/>
            <w:noWrap/>
            <w:vAlign w:val="center"/>
            <w:hideMark/>
          </w:tcPr>
          <w:p w14:paraId="5B2F804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485966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28AB2D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11" w:type="dxa"/>
            <w:tcBorders>
              <w:top w:val="nil"/>
              <w:left w:val="nil"/>
              <w:bottom w:val="single" w:sz="4" w:space="0" w:color="auto"/>
              <w:right w:val="single" w:sz="4" w:space="0" w:color="auto"/>
            </w:tcBorders>
            <w:shd w:val="clear" w:color="auto" w:fill="auto"/>
            <w:noWrap/>
            <w:vAlign w:val="center"/>
          </w:tcPr>
          <w:p w14:paraId="49F87CC3" w14:textId="6A2DA0E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7981CB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57B76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2000</w:t>
            </w:r>
          </w:p>
        </w:tc>
        <w:tc>
          <w:tcPr>
            <w:tcW w:w="940" w:type="dxa"/>
            <w:tcBorders>
              <w:top w:val="nil"/>
              <w:left w:val="nil"/>
              <w:bottom w:val="single" w:sz="4" w:space="0" w:color="auto"/>
              <w:right w:val="single" w:sz="4" w:space="0" w:color="auto"/>
            </w:tcBorders>
            <w:shd w:val="clear" w:color="auto" w:fill="auto"/>
            <w:noWrap/>
            <w:vAlign w:val="center"/>
            <w:hideMark/>
          </w:tcPr>
          <w:p w14:paraId="2C8FCC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2502010008</w:t>
            </w:r>
          </w:p>
        </w:tc>
        <w:tc>
          <w:tcPr>
            <w:tcW w:w="3700" w:type="dxa"/>
            <w:tcBorders>
              <w:top w:val="nil"/>
              <w:left w:val="nil"/>
              <w:bottom w:val="single" w:sz="4" w:space="0" w:color="auto"/>
              <w:right w:val="single" w:sz="4" w:space="0" w:color="auto"/>
            </w:tcBorders>
            <w:shd w:val="clear" w:color="auto" w:fill="auto"/>
            <w:noWrap/>
            <w:vAlign w:val="center"/>
            <w:hideMark/>
          </w:tcPr>
          <w:p w14:paraId="23AB043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POZO</w:t>
            </w:r>
          </w:p>
        </w:tc>
        <w:tc>
          <w:tcPr>
            <w:tcW w:w="1340" w:type="dxa"/>
            <w:tcBorders>
              <w:top w:val="nil"/>
              <w:left w:val="nil"/>
              <w:bottom w:val="single" w:sz="4" w:space="0" w:color="auto"/>
              <w:right w:val="single" w:sz="4" w:space="0" w:color="auto"/>
            </w:tcBorders>
            <w:shd w:val="clear" w:color="auto" w:fill="auto"/>
            <w:noWrap/>
            <w:vAlign w:val="center"/>
            <w:hideMark/>
          </w:tcPr>
          <w:p w14:paraId="72CDEB9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60D363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28A3FF0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11" w:type="dxa"/>
            <w:tcBorders>
              <w:top w:val="nil"/>
              <w:left w:val="nil"/>
              <w:bottom w:val="single" w:sz="4" w:space="0" w:color="auto"/>
              <w:right w:val="single" w:sz="4" w:space="0" w:color="auto"/>
            </w:tcBorders>
            <w:shd w:val="clear" w:color="auto" w:fill="auto"/>
            <w:noWrap/>
            <w:vAlign w:val="center"/>
          </w:tcPr>
          <w:p w14:paraId="367B69D7" w14:textId="7382DD1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F8DA59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192A0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2001</w:t>
            </w:r>
          </w:p>
        </w:tc>
        <w:tc>
          <w:tcPr>
            <w:tcW w:w="940" w:type="dxa"/>
            <w:tcBorders>
              <w:top w:val="nil"/>
              <w:left w:val="nil"/>
              <w:bottom w:val="single" w:sz="4" w:space="0" w:color="auto"/>
              <w:right w:val="single" w:sz="4" w:space="0" w:color="auto"/>
            </w:tcBorders>
            <w:shd w:val="clear" w:color="auto" w:fill="auto"/>
            <w:noWrap/>
            <w:vAlign w:val="center"/>
            <w:hideMark/>
          </w:tcPr>
          <w:p w14:paraId="5131952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2502010009</w:t>
            </w:r>
          </w:p>
        </w:tc>
        <w:tc>
          <w:tcPr>
            <w:tcW w:w="3700" w:type="dxa"/>
            <w:tcBorders>
              <w:top w:val="nil"/>
              <w:left w:val="nil"/>
              <w:bottom w:val="single" w:sz="4" w:space="0" w:color="auto"/>
              <w:right w:val="single" w:sz="4" w:space="0" w:color="auto"/>
            </w:tcBorders>
            <w:shd w:val="clear" w:color="auto" w:fill="auto"/>
            <w:noWrap/>
            <w:vAlign w:val="center"/>
            <w:hideMark/>
          </w:tcPr>
          <w:p w14:paraId="7633B75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BOCA COCANI</w:t>
            </w:r>
          </w:p>
        </w:tc>
        <w:tc>
          <w:tcPr>
            <w:tcW w:w="1340" w:type="dxa"/>
            <w:tcBorders>
              <w:top w:val="nil"/>
              <w:left w:val="nil"/>
              <w:bottom w:val="single" w:sz="4" w:space="0" w:color="auto"/>
              <w:right w:val="single" w:sz="4" w:space="0" w:color="auto"/>
            </w:tcBorders>
            <w:shd w:val="clear" w:color="auto" w:fill="auto"/>
            <w:noWrap/>
            <w:vAlign w:val="center"/>
            <w:hideMark/>
          </w:tcPr>
          <w:p w14:paraId="390E15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6C4D11D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63B32FB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11" w:type="dxa"/>
            <w:tcBorders>
              <w:top w:val="nil"/>
              <w:left w:val="nil"/>
              <w:bottom w:val="single" w:sz="4" w:space="0" w:color="auto"/>
              <w:right w:val="single" w:sz="4" w:space="0" w:color="auto"/>
            </w:tcBorders>
            <w:shd w:val="clear" w:color="auto" w:fill="auto"/>
            <w:noWrap/>
            <w:vAlign w:val="center"/>
          </w:tcPr>
          <w:p w14:paraId="6C395C0F" w14:textId="7E67A78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AA5877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81621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w:t>
            </w:r>
          </w:p>
        </w:tc>
        <w:tc>
          <w:tcPr>
            <w:tcW w:w="940" w:type="dxa"/>
            <w:tcBorders>
              <w:top w:val="nil"/>
              <w:left w:val="nil"/>
              <w:bottom w:val="single" w:sz="4" w:space="0" w:color="auto"/>
              <w:right w:val="single" w:sz="4" w:space="0" w:color="auto"/>
            </w:tcBorders>
            <w:shd w:val="clear" w:color="auto" w:fill="auto"/>
            <w:noWrap/>
            <w:vAlign w:val="center"/>
            <w:hideMark/>
          </w:tcPr>
          <w:p w14:paraId="7421DCA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2502010016</w:t>
            </w:r>
          </w:p>
        </w:tc>
        <w:tc>
          <w:tcPr>
            <w:tcW w:w="3700" w:type="dxa"/>
            <w:tcBorders>
              <w:top w:val="nil"/>
              <w:left w:val="nil"/>
              <w:bottom w:val="single" w:sz="4" w:space="0" w:color="auto"/>
              <w:right w:val="single" w:sz="4" w:space="0" w:color="auto"/>
            </w:tcBorders>
            <w:shd w:val="clear" w:color="auto" w:fill="auto"/>
            <w:noWrap/>
            <w:vAlign w:val="center"/>
            <w:hideMark/>
          </w:tcPr>
          <w:p w14:paraId="521B611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COCANI</w:t>
            </w:r>
          </w:p>
        </w:tc>
        <w:tc>
          <w:tcPr>
            <w:tcW w:w="1340" w:type="dxa"/>
            <w:tcBorders>
              <w:top w:val="nil"/>
              <w:left w:val="nil"/>
              <w:bottom w:val="single" w:sz="4" w:space="0" w:color="auto"/>
              <w:right w:val="single" w:sz="4" w:space="0" w:color="auto"/>
            </w:tcBorders>
            <w:shd w:val="clear" w:color="auto" w:fill="auto"/>
            <w:noWrap/>
            <w:vAlign w:val="center"/>
            <w:hideMark/>
          </w:tcPr>
          <w:p w14:paraId="7F68889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684D15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704CE02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11" w:type="dxa"/>
            <w:tcBorders>
              <w:top w:val="nil"/>
              <w:left w:val="nil"/>
              <w:bottom w:val="single" w:sz="4" w:space="0" w:color="auto"/>
              <w:right w:val="single" w:sz="4" w:space="0" w:color="auto"/>
            </w:tcBorders>
            <w:shd w:val="clear" w:color="auto" w:fill="auto"/>
            <w:noWrap/>
            <w:vAlign w:val="center"/>
          </w:tcPr>
          <w:p w14:paraId="504037B2" w14:textId="69928B2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746DE6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4BF93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w:t>
            </w:r>
          </w:p>
        </w:tc>
        <w:tc>
          <w:tcPr>
            <w:tcW w:w="940" w:type="dxa"/>
            <w:tcBorders>
              <w:top w:val="nil"/>
              <w:left w:val="nil"/>
              <w:bottom w:val="single" w:sz="4" w:space="0" w:color="auto"/>
              <w:right w:val="single" w:sz="4" w:space="0" w:color="auto"/>
            </w:tcBorders>
            <w:shd w:val="clear" w:color="auto" w:fill="auto"/>
            <w:noWrap/>
            <w:vAlign w:val="center"/>
            <w:hideMark/>
          </w:tcPr>
          <w:p w14:paraId="3CA38F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2502010017</w:t>
            </w:r>
          </w:p>
        </w:tc>
        <w:tc>
          <w:tcPr>
            <w:tcW w:w="3700" w:type="dxa"/>
            <w:tcBorders>
              <w:top w:val="nil"/>
              <w:left w:val="nil"/>
              <w:bottom w:val="single" w:sz="4" w:space="0" w:color="auto"/>
              <w:right w:val="single" w:sz="4" w:space="0" w:color="auto"/>
            </w:tcBorders>
            <w:shd w:val="clear" w:color="auto" w:fill="auto"/>
            <w:noWrap/>
            <w:vAlign w:val="center"/>
            <w:hideMark/>
          </w:tcPr>
          <w:p w14:paraId="69C19B5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SHENONTIARI</w:t>
            </w:r>
          </w:p>
        </w:tc>
        <w:tc>
          <w:tcPr>
            <w:tcW w:w="1340" w:type="dxa"/>
            <w:tcBorders>
              <w:top w:val="nil"/>
              <w:left w:val="nil"/>
              <w:bottom w:val="single" w:sz="4" w:space="0" w:color="auto"/>
              <w:right w:val="single" w:sz="4" w:space="0" w:color="auto"/>
            </w:tcBorders>
            <w:shd w:val="clear" w:color="auto" w:fill="auto"/>
            <w:noWrap/>
            <w:vAlign w:val="center"/>
            <w:hideMark/>
          </w:tcPr>
          <w:p w14:paraId="43713D8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6A527D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79B68A3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11" w:type="dxa"/>
            <w:tcBorders>
              <w:top w:val="nil"/>
              <w:left w:val="nil"/>
              <w:bottom w:val="single" w:sz="4" w:space="0" w:color="auto"/>
              <w:right w:val="single" w:sz="4" w:space="0" w:color="auto"/>
            </w:tcBorders>
            <w:shd w:val="clear" w:color="auto" w:fill="auto"/>
            <w:noWrap/>
            <w:vAlign w:val="center"/>
          </w:tcPr>
          <w:p w14:paraId="6AE0A5D5" w14:textId="35F06DE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0EF257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4CE0E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2004</w:t>
            </w:r>
          </w:p>
        </w:tc>
        <w:tc>
          <w:tcPr>
            <w:tcW w:w="940" w:type="dxa"/>
            <w:tcBorders>
              <w:top w:val="nil"/>
              <w:left w:val="nil"/>
              <w:bottom w:val="single" w:sz="4" w:space="0" w:color="auto"/>
              <w:right w:val="single" w:sz="4" w:space="0" w:color="auto"/>
            </w:tcBorders>
            <w:shd w:val="clear" w:color="auto" w:fill="auto"/>
            <w:noWrap/>
            <w:vAlign w:val="center"/>
            <w:hideMark/>
          </w:tcPr>
          <w:p w14:paraId="70198C1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2502010038</w:t>
            </w:r>
          </w:p>
        </w:tc>
        <w:tc>
          <w:tcPr>
            <w:tcW w:w="3700" w:type="dxa"/>
            <w:tcBorders>
              <w:top w:val="nil"/>
              <w:left w:val="nil"/>
              <w:bottom w:val="single" w:sz="4" w:space="0" w:color="auto"/>
              <w:right w:val="single" w:sz="4" w:space="0" w:color="auto"/>
            </w:tcBorders>
            <w:shd w:val="clear" w:color="auto" w:fill="auto"/>
            <w:noWrap/>
            <w:vAlign w:val="center"/>
            <w:hideMark/>
          </w:tcPr>
          <w:p w14:paraId="1F20E14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RAMON CASTILLA</w:t>
            </w:r>
          </w:p>
        </w:tc>
        <w:tc>
          <w:tcPr>
            <w:tcW w:w="1340" w:type="dxa"/>
            <w:tcBorders>
              <w:top w:val="nil"/>
              <w:left w:val="nil"/>
              <w:bottom w:val="single" w:sz="4" w:space="0" w:color="auto"/>
              <w:right w:val="single" w:sz="4" w:space="0" w:color="auto"/>
            </w:tcBorders>
            <w:shd w:val="clear" w:color="auto" w:fill="auto"/>
            <w:noWrap/>
            <w:vAlign w:val="center"/>
            <w:hideMark/>
          </w:tcPr>
          <w:p w14:paraId="4B6ED87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767393F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4AFF53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11" w:type="dxa"/>
            <w:tcBorders>
              <w:top w:val="nil"/>
              <w:left w:val="nil"/>
              <w:bottom w:val="single" w:sz="4" w:space="0" w:color="auto"/>
              <w:right w:val="single" w:sz="4" w:space="0" w:color="auto"/>
            </w:tcBorders>
            <w:shd w:val="clear" w:color="auto" w:fill="auto"/>
            <w:noWrap/>
            <w:vAlign w:val="center"/>
          </w:tcPr>
          <w:p w14:paraId="402B8737" w14:textId="63B4BC2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786456C"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17C3F6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2005</w:t>
            </w:r>
          </w:p>
        </w:tc>
        <w:tc>
          <w:tcPr>
            <w:tcW w:w="940" w:type="dxa"/>
            <w:tcBorders>
              <w:top w:val="nil"/>
              <w:left w:val="nil"/>
              <w:bottom w:val="single" w:sz="4" w:space="0" w:color="auto"/>
              <w:right w:val="single" w:sz="4" w:space="0" w:color="auto"/>
            </w:tcBorders>
            <w:shd w:val="clear" w:color="auto" w:fill="auto"/>
            <w:noWrap/>
            <w:vAlign w:val="center"/>
            <w:hideMark/>
          </w:tcPr>
          <w:p w14:paraId="269A67E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2502010044</w:t>
            </w:r>
          </w:p>
        </w:tc>
        <w:tc>
          <w:tcPr>
            <w:tcW w:w="3700" w:type="dxa"/>
            <w:tcBorders>
              <w:top w:val="nil"/>
              <w:left w:val="nil"/>
              <w:bottom w:val="single" w:sz="4" w:space="0" w:color="auto"/>
              <w:right w:val="single" w:sz="4" w:space="0" w:color="auto"/>
            </w:tcBorders>
            <w:shd w:val="clear" w:color="auto" w:fill="auto"/>
            <w:noWrap/>
            <w:vAlign w:val="center"/>
            <w:hideMark/>
          </w:tcPr>
          <w:p w14:paraId="0C91F0C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PEDRO DE LAGARTO</w:t>
            </w:r>
          </w:p>
        </w:tc>
        <w:tc>
          <w:tcPr>
            <w:tcW w:w="1340" w:type="dxa"/>
            <w:tcBorders>
              <w:top w:val="nil"/>
              <w:left w:val="nil"/>
              <w:bottom w:val="single" w:sz="4" w:space="0" w:color="auto"/>
              <w:right w:val="single" w:sz="4" w:space="0" w:color="auto"/>
            </w:tcBorders>
            <w:shd w:val="clear" w:color="auto" w:fill="auto"/>
            <w:noWrap/>
            <w:vAlign w:val="center"/>
            <w:hideMark/>
          </w:tcPr>
          <w:p w14:paraId="55CFAC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1B088F2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326854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11" w:type="dxa"/>
            <w:tcBorders>
              <w:top w:val="nil"/>
              <w:left w:val="nil"/>
              <w:bottom w:val="single" w:sz="4" w:space="0" w:color="auto"/>
              <w:right w:val="single" w:sz="4" w:space="0" w:color="auto"/>
            </w:tcBorders>
            <w:shd w:val="clear" w:color="auto" w:fill="auto"/>
            <w:noWrap/>
            <w:vAlign w:val="center"/>
          </w:tcPr>
          <w:p w14:paraId="67717AF0" w14:textId="27A3662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BF3B90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521F9D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2006</w:t>
            </w:r>
          </w:p>
        </w:tc>
        <w:tc>
          <w:tcPr>
            <w:tcW w:w="940" w:type="dxa"/>
            <w:tcBorders>
              <w:top w:val="nil"/>
              <w:left w:val="nil"/>
              <w:bottom w:val="single" w:sz="4" w:space="0" w:color="auto"/>
              <w:right w:val="single" w:sz="4" w:space="0" w:color="auto"/>
            </w:tcBorders>
            <w:shd w:val="clear" w:color="auto" w:fill="auto"/>
            <w:noWrap/>
            <w:vAlign w:val="center"/>
            <w:hideMark/>
          </w:tcPr>
          <w:p w14:paraId="437B142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2502010051</w:t>
            </w:r>
          </w:p>
        </w:tc>
        <w:tc>
          <w:tcPr>
            <w:tcW w:w="3700" w:type="dxa"/>
            <w:tcBorders>
              <w:top w:val="nil"/>
              <w:left w:val="nil"/>
              <w:bottom w:val="single" w:sz="4" w:space="0" w:color="auto"/>
              <w:right w:val="single" w:sz="4" w:space="0" w:color="auto"/>
            </w:tcBorders>
            <w:shd w:val="clear" w:color="auto" w:fill="auto"/>
            <w:noWrap/>
            <w:vAlign w:val="center"/>
            <w:hideMark/>
          </w:tcPr>
          <w:p w14:paraId="63C22FC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BELLO HORIZONTE</w:t>
            </w:r>
          </w:p>
        </w:tc>
        <w:tc>
          <w:tcPr>
            <w:tcW w:w="1340" w:type="dxa"/>
            <w:tcBorders>
              <w:top w:val="nil"/>
              <w:left w:val="nil"/>
              <w:bottom w:val="single" w:sz="4" w:space="0" w:color="auto"/>
              <w:right w:val="single" w:sz="4" w:space="0" w:color="auto"/>
            </w:tcBorders>
            <w:shd w:val="clear" w:color="auto" w:fill="auto"/>
            <w:noWrap/>
            <w:vAlign w:val="center"/>
            <w:hideMark/>
          </w:tcPr>
          <w:p w14:paraId="2BB0DE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3B5F7C8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5939AAD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11" w:type="dxa"/>
            <w:tcBorders>
              <w:top w:val="nil"/>
              <w:left w:val="nil"/>
              <w:bottom w:val="single" w:sz="4" w:space="0" w:color="auto"/>
              <w:right w:val="single" w:sz="4" w:space="0" w:color="auto"/>
            </w:tcBorders>
            <w:shd w:val="clear" w:color="auto" w:fill="auto"/>
            <w:noWrap/>
            <w:vAlign w:val="center"/>
          </w:tcPr>
          <w:p w14:paraId="145B41B0" w14:textId="4292F0A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BBB61D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00E35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2007</w:t>
            </w:r>
          </w:p>
        </w:tc>
        <w:tc>
          <w:tcPr>
            <w:tcW w:w="940" w:type="dxa"/>
            <w:tcBorders>
              <w:top w:val="nil"/>
              <w:left w:val="nil"/>
              <w:bottom w:val="single" w:sz="4" w:space="0" w:color="auto"/>
              <w:right w:val="single" w:sz="4" w:space="0" w:color="auto"/>
            </w:tcBorders>
            <w:shd w:val="clear" w:color="auto" w:fill="auto"/>
            <w:noWrap/>
            <w:vAlign w:val="center"/>
            <w:hideMark/>
          </w:tcPr>
          <w:p w14:paraId="5C1FE38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2502010053</w:t>
            </w:r>
          </w:p>
        </w:tc>
        <w:tc>
          <w:tcPr>
            <w:tcW w:w="3700" w:type="dxa"/>
            <w:tcBorders>
              <w:top w:val="nil"/>
              <w:left w:val="nil"/>
              <w:bottom w:val="single" w:sz="4" w:space="0" w:color="auto"/>
              <w:right w:val="single" w:sz="4" w:space="0" w:color="auto"/>
            </w:tcBorders>
            <w:shd w:val="clear" w:color="auto" w:fill="auto"/>
            <w:noWrap/>
            <w:vAlign w:val="center"/>
            <w:hideMark/>
          </w:tcPr>
          <w:p w14:paraId="4E6884F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MISION UNINE</w:t>
            </w:r>
          </w:p>
        </w:tc>
        <w:tc>
          <w:tcPr>
            <w:tcW w:w="1340" w:type="dxa"/>
            <w:tcBorders>
              <w:top w:val="nil"/>
              <w:left w:val="nil"/>
              <w:bottom w:val="single" w:sz="4" w:space="0" w:color="auto"/>
              <w:right w:val="single" w:sz="4" w:space="0" w:color="auto"/>
            </w:tcBorders>
            <w:shd w:val="clear" w:color="auto" w:fill="auto"/>
            <w:noWrap/>
            <w:vAlign w:val="center"/>
            <w:hideMark/>
          </w:tcPr>
          <w:p w14:paraId="1AC2BAA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3B802D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3F59B4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11" w:type="dxa"/>
            <w:tcBorders>
              <w:top w:val="nil"/>
              <w:left w:val="nil"/>
              <w:bottom w:val="single" w:sz="4" w:space="0" w:color="auto"/>
              <w:right w:val="single" w:sz="4" w:space="0" w:color="auto"/>
            </w:tcBorders>
            <w:shd w:val="clear" w:color="auto" w:fill="auto"/>
            <w:noWrap/>
            <w:vAlign w:val="center"/>
          </w:tcPr>
          <w:p w14:paraId="6F690A41" w14:textId="1A266A7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C955F2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EA5434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2008</w:t>
            </w:r>
          </w:p>
        </w:tc>
        <w:tc>
          <w:tcPr>
            <w:tcW w:w="940" w:type="dxa"/>
            <w:tcBorders>
              <w:top w:val="nil"/>
              <w:left w:val="nil"/>
              <w:bottom w:val="single" w:sz="4" w:space="0" w:color="auto"/>
              <w:right w:val="single" w:sz="4" w:space="0" w:color="auto"/>
            </w:tcBorders>
            <w:shd w:val="clear" w:color="auto" w:fill="auto"/>
            <w:noWrap/>
            <w:vAlign w:val="center"/>
            <w:hideMark/>
          </w:tcPr>
          <w:p w14:paraId="3511FFC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2502010072</w:t>
            </w:r>
          </w:p>
        </w:tc>
        <w:tc>
          <w:tcPr>
            <w:tcW w:w="3700" w:type="dxa"/>
            <w:tcBorders>
              <w:top w:val="nil"/>
              <w:left w:val="nil"/>
              <w:bottom w:val="single" w:sz="4" w:space="0" w:color="auto"/>
              <w:right w:val="single" w:sz="4" w:space="0" w:color="auto"/>
            </w:tcBorders>
            <w:shd w:val="clear" w:color="auto" w:fill="auto"/>
            <w:noWrap/>
            <w:vAlign w:val="center"/>
            <w:hideMark/>
          </w:tcPr>
          <w:p w14:paraId="0E8DABF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ITALIA RIMAC</w:t>
            </w:r>
          </w:p>
        </w:tc>
        <w:tc>
          <w:tcPr>
            <w:tcW w:w="1340" w:type="dxa"/>
            <w:tcBorders>
              <w:top w:val="nil"/>
              <w:left w:val="nil"/>
              <w:bottom w:val="single" w:sz="4" w:space="0" w:color="auto"/>
              <w:right w:val="single" w:sz="4" w:space="0" w:color="auto"/>
            </w:tcBorders>
            <w:shd w:val="clear" w:color="auto" w:fill="auto"/>
            <w:noWrap/>
            <w:vAlign w:val="center"/>
            <w:hideMark/>
          </w:tcPr>
          <w:p w14:paraId="6C09F6B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5549E2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0E8AFD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11" w:type="dxa"/>
            <w:tcBorders>
              <w:top w:val="nil"/>
              <w:left w:val="nil"/>
              <w:bottom w:val="single" w:sz="4" w:space="0" w:color="auto"/>
              <w:right w:val="single" w:sz="4" w:space="0" w:color="auto"/>
            </w:tcBorders>
            <w:shd w:val="clear" w:color="auto" w:fill="auto"/>
            <w:noWrap/>
            <w:vAlign w:val="center"/>
          </w:tcPr>
          <w:p w14:paraId="053425A8" w14:textId="4ECF3B7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CB3A25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96FE2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2009</w:t>
            </w:r>
          </w:p>
        </w:tc>
        <w:tc>
          <w:tcPr>
            <w:tcW w:w="940" w:type="dxa"/>
            <w:tcBorders>
              <w:top w:val="nil"/>
              <w:left w:val="nil"/>
              <w:bottom w:val="single" w:sz="4" w:space="0" w:color="auto"/>
              <w:right w:val="single" w:sz="4" w:space="0" w:color="auto"/>
            </w:tcBorders>
            <w:shd w:val="clear" w:color="auto" w:fill="auto"/>
            <w:noWrap/>
            <w:vAlign w:val="center"/>
            <w:hideMark/>
          </w:tcPr>
          <w:p w14:paraId="644BCE0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2502010076</w:t>
            </w:r>
          </w:p>
        </w:tc>
        <w:tc>
          <w:tcPr>
            <w:tcW w:w="3700" w:type="dxa"/>
            <w:tcBorders>
              <w:top w:val="nil"/>
              <w:left w:val="nil"/>
              <w:bottom w:val="single" w:sz="4" w:space="0" w:color="auto"/>
              <w:right w:val="single" w:sz="4" w:space="0" w:color="auto"/>
            </w:tcBorders>
            <w:shd w:val="clear" w:color="auto" w:fill="auto"/>
            <w:noWrap/>
            <w:vAlign w:val="center"/>
            <w:hideMark/>
          </w:tcPr>
          <w:p w14:paraId="4B2C680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TZIAVENTENI</w:t>
            </w:r>
          </w:p>
        </w:tc>
        <w:tc>
          <w:tcPr>
            <w:tcW w:w="1340" w:type="dxa"/>
            <w:tcBorders>
              <w:top w:val="nil"/>
              <w:left w:val="nil"/>
              <w:bottom w:val="single" w:sz="4" w:space="0" w:color="auto"/>
              <w:right w:val="single" w:sz="4" w:space="0" w:color="auto"/>
            </w:tcBorders>
            <w:shd w:val="clear" w:color="auto" w:fill="auto"/>
            <w:noWrap/>
            <w:vAlign w:val="center"/>
            <w:hideMark/>
          </w:tcPr>
          <w:p w14:paraId="01A044F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7C83735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59EC3A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11" w:type="dxa"/>
            <w:tcBorders>
              <w:top w:val="nil"/>
              <w:left w:val="nil"/>
              <w:bottom w:val="single" w:sz="4" w:space="0" w:color="auto"/>
              <w:right w:val="single" w:sz="4" w:space="0" w:color="auto"/>
            </w:tcBorders>
            <w:shd w:val="clear" w:color="auto" w:fill="auto"/>
            <w:noWrap/>
            <w:vAlign w:val="center"/>
          </w:tcPr>
          <w:p w14:paraId="567BF6B0" w14:textId="7F29DF3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4F22E7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267CCB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2010</w:t>
            </w:r>
          </w:p>
        </w:tc>
        <w:tc>
          <w:tcPr>
            <w:tcW w:w="940" w:type="dxa"/>
            <w:tcBorders>
              <w:top w:val="nil"/>
              <w:left w:val="nil"/>
              <w:bottom w:val="single" w:sz="4" w:space="0" w:color="auto"/>
              <w:right w:val="single" w:sz="4" w:space="0" w:color="auto"/>
            </w:tcBorders>
            <w:shd w:val="clear" w:color="auto" w:fill="auto"/>
            <w:noWrap/>
            <w:vAlign w:val="center"/>
            <w:hideMark/>
          </w:tcPr>
          <w:p w14:paraId="2325F5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2502010086</w:t>
            </w:r>
          </w:p>
        </w:tc>
        <w:tc>
          <w:tcPr>
            <w:tcW w:w="3700" w:type="dxa"/>
            <w:tcBorders>
              <w:top w:val="nil"/>
              <w:left w:val="nil"/>
              <w:bottom w:val="single" w:sz="4" w:space="0" w:color="auto"/>
              <w:right w:val="single" w:sz="4" w:space="0" w:color="auto"/>
            </w:tcBorders>
            <w:shd w:val="clear" w:color="auto" w:fill="auto"/>
            <w:noWrap/>
            <w:vAlign w:val="center"/>
            <w:hideMark/>
          </w:tcPr>
          <w:p w14:paraId="0252B6F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MAJONTONI</w:t>
            </w:r>
          </w:p>
        </w:tc>
        <w:tc>
          <w:tcPr>
            <w:tcW w:w="1340" w:type="dxa"/>
            <w:tcBorders>
              <w:top w:val="nil"/>
              <w:left w:val="nil"/>
              <w:bottom w:val="single" w:sz="4" w:space="0" w:color="auto"/>
              <w:right w:val="single" w:sz="4" w:space="0" w:color="auto"/>
            </w:tcBorders>
            <w:shd w:val="clear" w:color="auto" w:fill="auto"/>
            <w:noWrap/>
            <w:vAlign w:val="center"/>
            <w:hideMark/>
          </w:tcPr>
          <w:p w14:paraId="3A41521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76F6C6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74204E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11" w:type="dxa"/>
            <w:tcBorders>
              <w:top w:val="nil"/>
              <w:left w:val="nil"/>
              <w:bottom w:val="single" w:sz="4" w:space="0" w:color="auto"/>
              <w:right w:val="single" w:sz="4" w:space="0" w:color="auto"/>
            </w:tcBorders>
            <w:shd w:val="clear" w:color="auto" w:fill="auto"/>
            <w:noWrap/>
            <w:vAlign w:val="center"/>
          </w:tcPr>
          <w:p w14:paraId="167D033E" w14:textId="0465DCD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4632CB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9EDC6B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2011</w:t>
            </w:r>
          </w:p>
        </w:tc>
        <w:tc>
          <w:tcPr>
            <w:tcW w:w="940" w:type="dxa"/>
            <w:tcBorders>
              <w:top w:val="nil"/>
              <w:left w:val="nil"/>
              <w:bottom w:val="single" w:sz="4" w:space="0" w:color="auto"/>
              <w:right w:val="single" w:sz="4" w:space="0" w:color="auto"/>
            </w:tcBorders>
            <w:shd w:val="clear" w:color="auto" w:fill="auto"/>
            <w:noWrap/>
            <w:vAlign w:val="center"/>
            <w:hideMark/>
          </w:tcPr>
          <w:p w14:paraId="61ECACB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2502010122</w:t>
            </w:r>
          </w:p>
        </w:tc>
        <w:tc>
          <w:tcPr>
            <w:tcW w:w="3700" w:type="dxa"/>
            <w:tcBorders>
              <w:top w:val="nil"/>
              <w:left w:val="nil"/>
              <w:bottom w:val="single" w:sz="4" w:space="0" w:color="auto"/>
              <w:right w:val="single" w:sz="4" w:space="0" w:color="auto"/>
            </w:tcBorders>
            <w:shd w:val="clear" w:color="auto" w:fill="auto"/>
            <w:noWrap/>
            <w:vAlign w:val="center"/>
            <w:hideMark/>
          </w:tcPr>
          <w:p w14:paraId="4FAA298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MATERIATO</w:t>
            </w:r>
          </w:p>
        </w:tc>
        <w:tc>
          <w:tcPr>
            <w:tcW w:w="1340" w:type="dxa"/>
            <w:tcBorders>
              <w:top w:val="nil"/>
              <w:left w:val="nil"/>
              <w:bottom w:val="single" w:sz="4" w:space="0" w:color="auto"/>
              <w:right w:val="single" w:sz="4" w:space="0" w:color="auto"/>
            </w:tcBorders>
            <w:shd w:val="clear" w:color="auto" w:fill="auto"/>
            <w:noWrap/>
            <w:vAlign w:val="center"/>
            <w:hideMark/>
          </w:tcPr>
          <w:p w14:paraId="4E087D2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36B6423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091649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11" w:type="dxa"/>
            <w:tcBorders>
              <w:top w:val="nil"/>
              <w:left w:val="nil"/>
              <w:bottom w:val="single" w:sz="4" w:space="0" w:color="auto"/>
              <w:right w:val="single" w:sz="4" w:space="0" w:color="auto"/>
            </w:tcBorders>
            <w:shd w:val="clear" w:color="auto" w:fill="auto"/>
            <w:noWrap/>
            <w:vAlign w:val="center"/>
          </w:tcPr>
          <w:p w14:paraId="37189043" w14:textId="52D4CD2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629A19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B627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2012</w:t>
            </w:r>
          </w:p>
        </w:tc>
        <w:tc>
          <w:tcPr>
            <w:tcW w:w="940" w:type="dxa"/>
            <w:tcBorders>
              <w:top w:val="nil"/>
              <w:left w:val="nil"/>
              <w:bottom w:val="single" w:sz="4" w:space="0" w:color="auto"/>
              <w:right w:val="single" w:sz="4" w:space="0" w:color="auto"/>
            </w:tcBorders>
            <w:shd w:val="clear" w:color="auto" w:fill="auto"/>
            <w:noWrap/>
            <w:vAlign w:val="center"/>
            <w:hideMark/>
          </w:tcPr>
          <w:p w14:paraId="060F1D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2502010129</w:t>
            </w:r>
          </w:p>
        </w:tc>
        <w:tc>
          <w:tcPr>
            <w:tcW w:w="3700" w:type="dxa"/>
            <w:tcBorders>
              <w:top w:val="nil"/>
              <w:left w:val="nil"/>
              <w:bottom w:val="single" w:sz="4" w:space="0" w:color="auto"/>
              <w:right w:val="single" w:sz="4" w:space="0" w:color="auto"/>
            </w:tcBorders>
            <w:shd w:val="clear" w:color="auto" w:fill="auto"/>
            <w:noWrap/>
            <w:vAlign w:val="center"/>
            <w:hideMark/>
          </w:tcPr>
          <w:p w14:paraId="0CFBDC3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CENTRO SELVA ANARI</w:t>
            </w:r>
          </w:p>
        </w:tc>
        <w:tc>
          <w:tcPr>
            <w:tcW w:w="1340" w:type="dxa"/>
            <w:tcBorders>
              <w:top w:val="nil"/>
              <w:left w:val="nil"/>
              <w:bottom w:val="single" w:sz="4" w:space="0" w:color="auto"/>
              <w:right w:val="single" w:sz="4" w:space="0" w:color="auto"/>
            </w:tcBorders>
            <w:shd w:val="clear" w:color="auto" w:fill="auto"/>
            <w:noWrap/>
            <w:vAlign w:val="center"/>
            <w:hideMark/>
          </w:tcPr>
          <w:p w14:paraId="353C495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64D6E8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23B371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11" w:type="dxa"/>
            <w:tcBorders>
              <w:top w:val="nil"/>
              <w:left w:val="nil"/>
              <w:bottom w:val="single" w:sz="4" w:space="0" w:color="auto"/>
              <w:right w:val="single" w:sz="4" w:space="0" w:color="auto"/>
            </w:tcBorders>
            <w:shd w:val="clear" w:color="auto" w:fill="auto"/>
            <w:noWrap/>
            <w:vAlign w:val="center"/>
          </w:tcPr>
          <w:p w14:paraId="360E1ADF" w14:textId="48CE8CA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149C4F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6283F9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2013</w:t>
            </w:r>
          </w:p>
        </w:tc>
        <w:tc>
          <w:tcPr>
            <w:tcW w:w="940" w:type="dxa"/>
            <w:tcBorders>
              <w:top w:val="nil"/>
              <w:left w:val="nil"/>
              <w:bottom w:val="single" w:sz="4" w:space="0" w:color="auto"/>
              <w:right w:val="single" w:sz="4" w:space="0" w:color="auto"/>
            </w:tcBorders>
            <w:shd w:val="clear" w:color="auto" w:fill="auto"/>
            <w:noWrap/>
            <w:vAlign w:val="center"/>
            <w:hideMark/>
          </w:tcPr>
          <w:p w14:paraId="211C97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2502010136</w:t>
            </w:r>
          </w:p>
        </w:tc>
        <w:tc>
          <w:tcPr>
            <w:tcW w:w="3700" w:type="dxa"/>
            <w:tcBorders>
              <w:top w:val="nil"/>
              <w:left w:val="nil"/>
              <w:bottom w:val="single" w:sz="4" w:space="0" w:color="auto"/>
              <w:right w:val="single" w:sz="4" w:space="0" w:color="auto"/>
            </w:tcBorders>
            <w:shd w:val="clear" w:color="auto" w:fill="auto"/>
            <w:noWrap/>
            <w:vAlign w:val="center"/>
            <w:hideMark/>
          </w:tcPr>
          <w:p w14:paraId="60DD244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HUNGARITO DE SABALUYO</w:t>
            </w:r>
          </w:p>
        </w:tc>
        <w:tc>
          <w:tcPr>
            <w:tcW w:w="1340" w:type="dxa"/>
            <w:tcBorders>
              <w:top w:val="nil"/>
              <w:left w:val="nil"/>
              <w:bottom w:val="single" w:sz="4" w:space="0" w:color="auto"/>
              <w:right w:val="single" w:sz="4" w:space="0" w:color="auto"/>
            </w:tcBorders>
            <w:shd w:val="clear" w:color="auto" w:fill="auto"/>
            <w:noWrap/>
            <w:vAlign w:val="center"/>
            <w:hideMark/>
          </w:tcPr>
          <w:p w14:paraId="1EC55FE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14FC1B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26B3D7A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11" w:type="dxa"/>
            <w:tcBorders>
              <w:top w:val="nil"/>
              <w:left w:val="nil"/>
              <w:bottom w:val="single" w:sz="4" w:space="0" w:color="auto"/>
              <w:right w:val="single" w:sz="4" w:space="0" w:color="auto"/>
            </w:tcBorders>
            <w:shd w:val="clear" w:color="auto" w:fill="auto"/>
            <w:noWrap/>
            <w:vAlign w:val="center"/>
          </w:tcPr>
          <w:p w14:paraId="5C659D20" w14:textId="36F7EEA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5D2309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615361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2014</w:t>
            </w:r>
          </w:p>
        </w:tc>
        <w:tc>
          <w:tcPr>
            <w:tcW w:w="940" w:type="dxa"/>
            <w:tcBorders>
              <w:top w:val="nil"/>
              <w:left w:val="nil"/>
              <w:bottom w:val="single" w:sz="4" w:space="0" w:color="auto"/>
              <w:right w:val="single" w:sz="4" w:space="0" w:color="auto"/>
            </w:tcBorders>
            <w:shd w:val="clear" w:color="auto" w:fill="auto"/>
            <w:noWrap/>
            <w:vAlign w:val="center"/>
            <w:hideMark/>
          </w:tcPr>
          <w:p w14:paraId="36C97A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2502010137</w:t>
            </w:r>
          </w:p>
        </w:tc>
        <w:tc>
          <w:tcPr>
            <w:tcW w:w="3700" w:type="dxa"/>
            <w:tcBorders>
              <w:top w:val="nil"/>
              <w:left w:val="nil"/>
              <w:bottom w:val="single" w:sz="4" w:space="0" w:color="auto"/>
              <w:right w:val="single" w:sz="4" w:space="0" w:color="auto"/>
            </w:tcBorders>
            <w:shd w:val="clear" w:color="auto" w:fill="auto"/>
            <w:noWrap/>
            <w:vAlign w:val="center"/>
            <w:hideMark/>
          </w:tcPr>
          <w:p w14:paraId="6A6D98C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SHIRIMASHI</w:t>
            </w:r>
          </w:p>
        </w:tc>
        <w:tc>
          <w:tcPr>
            <w:tcW w:w="1340" w:type="dxa"/>
            <w:tcBorders>
              <w:top w:val="nil"/>
              <w:left w:val="nil"/>
              <w:bottom w:val="single" w:sz="4" w:space="0" w:color="auto"/>
              <w:right w:val="single" w:sz="4" w:space="0" w:color="auto"/>
            </w:tcBorders>
            <w:shd w:val="clear" w:color="auto" w:fill="auto"/>
            <w:noWrap/>
            <w:vAlign w:val="center"/>
            <w:hideMark/>
          </w:tcPr>
          <w:p w14:paraId="098A01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0E6A45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1DE9F03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11" w:type="dxa"/>
            <w:tcBorders>
              <w:top w:val="nil"/>
              <w:left w:val="nil"/>
              <w:bottom w:val="single" w:sz="4" w:space="0" w:color="auto"/>
              <w:right w:val="single" w:sz="4" w:space="0" w:color="auto"/>
            </w:tcBorders>
            <w:shd w:val="clear" w:color="auto" w:fill="auto"/>
            <w:noWrap/>
            <w:vAlign w:val="center"/>
          </w:tcPr>
          <w:p w14:paraId="32B0DB1A" w14:textId="608BC87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809206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9FCB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2015</w:t>
            </w:r>
          </w:p>
        </w:tc>
        <w:tc>
          <w:tcPr>
            <w:tcW w:w="940" w:type="dxa"/>
            <w:tcBorders>
              <w:top w:val="nil"/>
              <w:left w:val="nil"/>
              <w:bottom w:val="single" w:sz="4" w:space="0" w:color="auto"/>
              <w:right w:val="single" w:sz="4" w:space="0" w:color="auto"/>
            </w:tcBorders>
            <w:shd w:val="clear" w:color="auto" w:fill="auto"/>
            <w:noWrap/>
            <w:vAlign w:val="center"/>
            <w:hideMark/>
          </w:tcPr>
          <w:p w14:paraId="2C4B1C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2502010140</w:t>
            </w:r>
          </w:p>
        </w:tc>
        <w:tc>
          <w:tcPr>
            <w:tcW w:w="3700" w:type="dxa"/>
            <w:tcBorders>
              <w:top w:val="nil"/>
              <w:left w:val="nil"/>
              <w:bottom w:val="single" w:sz="4" w:space="0" w:color="auto"/>
              <w:right w:val="single" w:sz="4" w:space="0" w:color="auto"/>
            </w:tcBorders>
            <w:shd w:val="clear" w:color="auto" w:fill="auto"/>
            <w:noWrap/>
            <w:vAlign w:val="center"/>
            <w:hideMark/>
          </w:tcPr>
          <w:p w14:paraId="5890BAB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POZO</w:t>
            </w:r>
          </w:p>
        </w:tc>
        <w:tc>
          <w:tcPr>
            <w:tcW w:w="1340" w:type="dxa"/>
            <w:tcBorders>
              <w:top w:val="nil"/>
              <w:left w:val="nil"/>
              <w:bottom w:val="single" w:sz="4" w:space="0" w:color="auto"/>
              <w:right w:val="single" w:sz="4" w:space="0" w:color="auto"/>
            </w:tcBorders>
            <w:shd w:val="clear" w:color="auto" w:fill="auto"/>
            <w:noWrap/>
            <w:vAlign w:val="center"/>
            <w:hideMark/>
          </w:tcPr>
          <w:p w14:paraId="435871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32FA8BA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50CBC03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11" w:type="dxa"/>
            <w:tcBorders>
              <w:top w:val="nil"/>
              <w:left w:val="nil"/>
              <w:bottom w:val="single" w:sz="4" w:space="0" w:color="auto"/>
              <w:right w:val="single" w:sz="4" w:space="0" w:color="auto"/>
            </w:tcBorders>
            <w:shd w:val="clear" w:color="auto" w:fill="auto"/>
            <w:noWrap/>
            <w:vAlign w:val="center"/>
          </w:tcPr>
          <w:p w14:paraId="3399A2D9" w14:textId="6D96A63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4454D9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2C9A1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2016</w:t>
            </w:r>
          </w:p>
        </w:tc>
        <w:tc>
          <w:tcPr>
            <w:tcW w:w="940" w:type="dxa"/>
            <w:tcBorders>
              <w:top w:val="nil"/>
              <w:left w:val="nil"/>
              <w:bottom w:val="single" w:sz="4" w:space="0" w:color="auto"/>
              <w:right w:val="single" w:sz="4" w:space="0" w:color="auto"/>
            </w:tcBorders>
            <w:shd w:val="clear" w:color="auto" w:fill="auto"/>
            <w:noWrap/>
            <w:vAlign w:val="center"/>
            <w:hideMark/>
          </w:tcPr>
          <w:p w14:paraId="271F035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2502010142</w:t>
            </w:r>
          </w:p>
        </w:tc>
        <w:tc>
          <w:tcPr>
            <w:tcW w:w="3700" w:type="dxa"/>
            <w:tcBorders>
              <w:top w:val="nil"/>
              <w:left w:val="nil"/>
              <w:bottom w:val="single" w:sz="4" w:space="0" w:color="auto"/>
              <w:right w:val="single" w:sz="4" w:space="0" w:color="auto"/>
            </w:tcBorders>
            <w:shd w:val="clear" w:color="auto" w:fill="auto"/>
            <w:noWrap/>
            <w:vAlign w:val="center"/>
            <w:hideMark/>
          </w:tcPr>
          <w:p w14:paraId="6BD0354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LUZ DE MARANQUIARI</w:t>
            </w:r>
          </w:p>
        </w:tc>
        <w:tc>
          <w:tcPr>
            <w:tcW w:w="1340" w:type="dxa"/>
            <w:tcBorders>
              <w:top w:val="nil"/>
              <w:left w:val="nil"/>
              <w:bottom w:val="single" w:sz="4" w:space="0" w:color="auto"/>
              <w:right w:val="single" w:sz="4" w:space="0" w:color="auto"/>
            </w:tcBorders>
            <w:shd w:val="clear" w:color="auto" w:fill="auto"/>
            <w:noWrap/>
            <w:vAlign w:val="center"/>
            <w:hideMark/>
          </w:tcPr>
          <w:p w14:paraId="2D983F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44B84AD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6D1AED0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11" w:type="dxa"/>
            <w:tcBorders>
              <w:top w:val="nil"/>
              <w:left w:val="nil"/>
              <w:bottom w:val="single" w:sz="4" w:space="0" w:color="auto"/>
              <w:right w:val="single" w:sz="4" w:space="0" w:color="auto"/>
            </w:tcBorders>
            <w:shd w:val="clear" w:color="auto" w:fill="auto"/>
            <w:noWrap/>
            <w:vAlign w:val="center"/>
          </w:tcPr>
          <w:p w14:paraId="3D03C264" w14:textId="477296A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3C538A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1BF97B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2017</w:t>
            </w:r>
          </w:p>
        </w:tc>
        <w:tc>
          <w:tcPr>
            <w:tcW w:w="940" w:type="dxa"/>
            <w:tcBorders>
              <w:top w:val="nil"/>
              <w:left w:val="nil"/>
              <w:bottom w:val="single" w:sz="4" w:space="0" w:color="auto"/>
              <w:right w:val="single" w:sz="4" w:space="0" w:color="auto"/>
            </w:tcBorders>
            <w:shd w:val="clear" w:color="auto" w:fill="auto"/>
            <w:noWrap/>
            <w:vAlign w:val="center"/>
            <w:hideMark/>
          </w:tcPr>
          <w:p w14:paraId="2E2B2D5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2502010143</w:t>
            </w:r>
          </w:p>
        </w:tc>
        <w:tc>
          <w:tcPr>
            <w:tcW w:w="3700" w:type="dxa"/>
            <w:tcBorders>
              <w:top w:val="nil"/>
              <w:left w:val="nil"/>
              <w:bottom w:val="single" w:sz="4" w:space="0" w:color="auto"/>
              <w:right w:val="single" w:sz="4" w:space="0" w:color="auto"/>
            </w:tcBorders>
            <w:shd w:val="clear" w:color="auto" w:fill="auto"/>
            <w:noWrap/>
            <w:vAlign w:val="center"/>
            <w:hideMark/>
          </w:tcPr>
          <w:p w14:paraId="4977BD8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CENTRO SHINIPO</w:t>
            </w:r>
          </w:p>
        </w:tc>
        <w:tc>
          <w:tcPr>
            <w:tcW w:w="1340" w:type="dxa"/>
            <w:tcBorders>
              <w:top w:val="nil"/>
              <w:left w:val="nil"/>
              <w:bottom w:val="single" w:sz="4" w:space="0" w:color="auto"/>
              <w:right w:val="single" w:sz="4" w:space="0" w:color="auto"/>
            </w:tcBorders>
            <w:shd w:val="clear" w:color="auto" w:fill="auto"/>
            <w:noWrap/>
            <w:vAlign w:val="center"/>
            <w:hideMark/>
          </w:tcPr>
          <w:p w14:paraId="11AF8B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167E56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07C143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11" w:type="dxa"/>
            <w:tcBorders>
              <w:top w:val="nil"/>
              <w:left w:val="nil"/>
              <w:bottom w:val="single" w:sz="4" w:space="0" w:color="auto"/>
              <w:right w:val="single" w:sz="4" w:space="0" w:color="auto"/>
            </w:tcBorders>
            <w:shd w:val="clear" w:color="auto" w:fill="auto"/>
            <w:noWrap/>
            <w:vAlign w:val="center"/>
          </w:tcPr>
          <w:p w14:paraId="1C4C3CCD" w14:textId="120A00B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6A7E7F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01A15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2018</w:t>
            </w:r>
          </w:p>
        </w:tc>
        <w:tc>
          <w:tcPr>
            <w:tcW w:w="940" w:type="dxa"/>
            <w:tcBorders>
              <w:top w:val="nil"/>
              <w:left w:val="nil"/>
              <w:bottom w:val="single" w:sz="4" w:space="0" w:color="auto"/>
              <w:right w:val="single" w:sz="4" w:space="0" w:color="auto"/>
            </w:tcBorders>
            <w:shd w:val="clear" w:color="auto" w:fill="auto"/>
            <w:noWrap/>
            <w:vAlign w:val="center"/>
            <w:hideMark/>
          </w:tcPr>
          <w:p w14:paraId="73C29A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2502010155</w:t>
            </w:r>
          </w:p>
        </w:tc>
        <w:tc>
          <w:tcPr>
            <w:tcW w:w="3700" w:type="dxa"/>
            <w:tcBorders>
              <w:top w:val="nil"/>
              <w:left w:val="nil"/>
              <w:bottom w:val="single" w:sz="4" w:space="0" w:color="auto"/>
              <w:right w:val="single" w:sz="4" w:space="0" w:color="auto"/>
            </w:tcBorders>
            <w:shd w:val="clear" w:color="auto" w:fill="auto"/>
            <w:noWrap/>
            <w:vAlign w:val="center"/>
            <w:hideMark/>
          </w:tcPr>
          <w:p w14:paraId="0BB4FD2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JOSE OLAYA</w:t>
            </w:r>
          </w:p>
        </w:tc>
        <w:tc>
          <w:tcPr>
            <w:tcW w:w="1340" w:type="dxa"/>
            <w:tcBorders>
              <w:top w:val="nil"/>
              <w:left w:val="nil"/>
              <w:bottom w:val="single" w:sz="4" w:space="0" w:color="auto"/>
              <w:right w:val="single" w:sz="4" w:space="0" w:color="auto"/>
            </w:tcBorders>
            <w:shd w:val="clear" w:color="auto" w:fill="auto"/>
            <w:noWrap/>
            <w:vAlign w:val="center"/>
            <w:hideMark/>
          </w:tcPr>
          <w:p w14:paraId="3961537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65CC6E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6ECB1A4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11" w:type="dxa"/>
            <w:tcBorders>
              <w:top w:val="nil"/>
              <w:left w:val="nil"/>
              <w:bottom w:val="single" w:sz="4" w:space="0" w:color="auto"/>
              <w:right w:val="single" w:sz="4" w:space="0" w:color="auto"/>
            </w:tcBorders>
            <w:shd w:val="clear" w:color="auto" w:fill="auto"/>
            <w:noWrap/>
            <w:vAlign w:val="center"/>
          </w:tcPr>
          <w:p w14:paraId="00BB25DB" w14:textId="24C994D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16DF97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27A21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2019</w:t>
            </w:r>
          </w:p>
        </w:tc>
        <w:tc>
          <w:tcPr>
            <w:tcW w:w="940" w:type="dxa"/>
            <w:tcBorders>
              <w:top w:val="nil"/>
              <w:left w:val="nil"/>
              <w:bottom w:val="single" w:sz="4" w:space="0" w:color="auto"/>
              <w:right w:val="single" w:sz="4" w:space="0" w:color="auto"/>
            </w:tcBorders>
            <w:shd w:val="clear" w:color="auto" w:fill="auto"/>
            <w:noWrap/>
            <w:vAlign w:val="center"/>
            <w:hideMark/>
          </w:tcPr>
          <w:p w14:paraId="725AA6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2502010160</w:t>
            </w:r>
          </w:p>
        </w:tc>
        <w:tc>
          <w:tcPr>
            <w:tcW w:w="3700" w:type="dxa"/>
            <w:tcBorders>
              <w:top w:val="nil"/>
              <w:left w:val="nil"/>
              <w:bottom w:val="single" w:sz="4" w:space="0" w:color="auto"/>
              <w:right w:val="single" w:sz="4" w:space="0" w:color="auto"/>
            </w:tcBorders>
            <w:shd w:val="clear" w:color="auto" w:fill="auto"/>
            <w:noWrap/>
            <w:vAlign w:val="center"/>
            <w:hideMark/>
          </w:tcPr>
          <w:p w14:paraId="1AC567C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JAVIROSHI</w:t>
            </w:r>
          </w:p>
        </w:tc>
        <w:tc>
          <w:tcPr>
            <w:tcW w:w="1340" w:type="dxa"/>
            <w:tcBorders>
              <w:top w:val="nil"/>
              <w:left w:val="nil"/>
              <w:bottom w:val="single" w:sz="4" w:space="0" w:color="auto"/>
              <w:right w:val="single" w:sz="4" w:space="0" w:color="auto"/>
            </w:tcBorders>
            <w:shd w:val="clear" w:color="auto" w:fill="auto"/>
            <w:noWrap/>
            <w:vAlign w:val="center"/>
            <w:hideMark/>
          </w:tcPr>
          <w:p w14:paraId="222C1F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11D1BB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36259A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11" w:type="dxa"/>
            <w:tcBorders>
              <w:top w:val="nil"/>
              <w:left w:val="nil"/>
              <w:bottom w:val="single" w:sz="4" w:space="0" w:color="auto"/>
              <w:right w:val="single" w:sz="4" w:space="0" w:color="auto"/>
            </w:tcBorders>
            <w:shd w:val="clear" w:color="auto" w:fill="auto"/>
            <w:noWrap/>
            <w:vAlign w:val="center"/>
          </w:tcPr>
          <w:p w14:paraId="5B986BD7" w14:textId="645EDBD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8E65425"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308F6D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2020</w:t>
            </w:r>
          </w:p>
        </w:tc>
        <w:tc>
          <w:tcPr>
            <w:tcW w:w="940" w:type="dxa"/>
            <w:tcBorders>
              <w:top w:val="nil"/>
              <w:left w:val="nil"/>
              <w:bottom w:val="single" w:sz="4" w:space="0" w:color="auto"/>
              <w:right w:val="single" w:sz="4" w:space="0" w:color="auto"/>
            </w:tcBorders>
            <w:shd w:val="clear" w:color="auto" w:fill="auto"/>
            <w:noWrap/>
            <w:vAlign w:val="center"/>
            <w:hideMark/>
          </w:tcPr>
          <w:p w14:paraId="39F28C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2502010165</w:t>
            </w:r>
          </w:p>
        </w:tc>
        <w:tc>
          <w:tcPr>
            <w:tcW w:w="3700" w:type="dxa"/>
            <w:tcBorders>
              <w:top w:val="nil"/>
              <w:left w:val="nil"/>
              <w:bottom w:val="single" w:sz="4" w:space="0" w:color="auto"/>
              <w:right w:val="single" w:sz="4" w:space="0" w:color="auto"/>
            </w:tcBorders>
            <w:shd w:val="clear" w:color="auto" w:fill="auto"/>
            <w:noWrap/>
            <w:vAlign w:val="center"/>
            <w:hideMark/>
          </w:tcPr>
          <w:p w14:paraId="2901C30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QUIRAHUANERO</w:t>
            </w:r>
          </w:p>
        </w:tc>
        <w:tc>
          <w:tcPr>
            <w:tcW w:w="1340" w:type="dxa"/>
            <w:tcBorders>
              <w:top w:val="nil"/>
              <w:left w:val="nil"/>
              <w:bottom w:val="single" w:sz="4" w:space="0" w:color="auto"/>
              <w:right w:val="single" w:sz="4" w:space="0" w:color="auto"/>
            </w:tcBorders>
            <w:shd w:val="clear" w:color="auto" w:fill="auto"/>
            <w:noWrap/>
            <w:vAlign w:val="center"/>
            <w:hideMark/>
          </w:tcPr>
          <w:p w14:paraId="43A4D6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25BDA56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778050E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11" w:type="dxa"/>
            <w:tcBorders>
              <w:top w:val="nil"/>
              <w:left w:val="nil"/>
              <w:bottom w:val="single" w:sz="4" w:space="0" w:color="auto"/>
              <w:right w:val="single" w:sz="4" w:space="0" w:color="auto"/>
            </w:tcBorders>
            <w:shd w:val="clear" w:color="auto" w:fill="auto"/>
            <w:noWrap/>
            <w:vAlign w:val="center"/>
          </w:tcPr>
          <w:p w14:paraId="10AD06B0" w14:textId="2624664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C9DC18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1736F0D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2021</w:t>
            </w:r>
          </w:p>
        </w:tc>
        <w:tc>
          <w:tcPr>
            <w:tcW w:w="940" w:type="dxa"/>
            <w:tcBorders>
              <w:top w:val="nil"/>
              <w:left w:val="nil"/>
              <w:bottom w:val="single" w:sz="4" w:space="0" w:color="auto"/>
              <w:right w:val="single" w:sz="4" w:space="0" w:color="auto"/>
            </w:tcBorders>
            <w:shd w:val="clear" w:color="auto" w:fill="auto"/>
            <w:noWrap/>
            <w:vAlign w:val="center"/>
            <w:hideMark/>
          </w:tcPr>
          <w:p w14:paraId="31C293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2502010181</w:t>
            </w:r>
          </w:p>
        </w:tc>
        <w:tc>
          <w:tcPr>
            <w:tcW w:w="3700" w:type="dxa"/>
            <w:tcBorders>
              <w:top w:val="nil"/>
              <w:left w:val="nil"/>
              <w:bottom w:val="single" w:sz="4" w:space="0" w:color="auto"/>
              <w:right w:val="single" w:sz="4" w:space="0" w:color="auto"/>
            </w:tcBorders>
            <w:shd w:val="clear" w:color="auto" w:fill="auto"/>
            <w:noWrap/>
            <w:vAlign w:val="center"/>
            <w:hideMark/>
          </w:tcPr>
          <w:p w14:paraId="10ABA55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OWAY</w:t>
            </w:r>
          </w:p>
        </w:tc>
        <w:tc>
          <w:tcPr>
            <w:tcW w:w="1340" w:type="dxa"/>
            <w:tcBorders>
              <w:top w:val="nil"/>
              <w:left w:val="nil"/>
              <w:bottom w:val="single" w:sz="4" w:space="0" w:color="auto"/>
              <w:right w:val="single" w:sz="4" w:space="0" w:color="auto"/>
            </w:tcBorders>
            <w:shd w:val="clear" w:color="auto" w:fill="auto"/>
            <w:noWrap/>
            <w:vAlign w:val="center"/>
            <w:hideMark/>
          </w:tcPr>
          <w:p w14:paraId="23F3AE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5679B2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15CB32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11" w:type="dxa"/>
            <w:tcBorders>
              <w:top w:val="nil"/>
              <w:left w:val="nil"/>
              <w:bottom w:val="single" w:sz="4" w:space="0" w:color="auto"/>
              <w:right w:val="single" w:sz="4" w:space="0" w:color="auto"/>
            </w:tcBorders>
            <w:shd w:val="clear" w:color="auto" w:fill="auto"/>
            <w:noWrap/>
            <w:vAlign w:val="center"/>
          </w:tcPr>
          <w:p w14:paraId="2F521FE1" w14:textId="5D747AD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33EA50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16E44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2022</w:t>
            </w:r>
          </w:p>
        </w:tc>
        <w:tc>
          <w:tcPr>
            <w:tcW w:w="940" w:type="dxa"/>
            <w:tcBorders>
              <w:top w:val="nil"/>
              <w:left w:val="nil"/>
              <w:bottom w:val="single" w:sz="4" w:space="0" w:color="auto"/>
              <w:right w:val="single" w:sz="4" w:space="0" w:color="auto"/>
            </w:tcBorders>
            <w:shd w:val="clear" w:color="auto" w:fill="auto"/>
            <w:noWrap/>
            <w:vAlign w:val="center"/>
            <w:hideMark/>
          </w:tcPr>
          <w:p w14:paraId="4840A8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2502010229</w:t>
            </w:r>
          </w:p>
        </w:tc>
        <w:tc>
          <w:tcPr>
            <w:tcW w:w="3700" w:type="dxa"/>
            <w:tcBorders>
              <w:top w:val="nil"/>
              <w:left w:val="nil"/>
              <w:bottom w:val="single" w:sz="4" w:space="0" w:color="auto"/>
              <w:right w:val="single" w:sz="4" w:space="0" w:color="auto"/>
            </w:tcBorders>
            <w:shd w:val="clear" w:color="auto" w:fill="auto"/>
            <w:noWrap/>
            <w:vAlign w:val="center"/>
            <w:hideMark/>
          </w:tcPr>
          <w:p w14:paraId="739A6EF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ELENA DE YANAYACO</w:t>
            </w:r>
          </w:p>
        </w:tc>
        <w:tc>
          <w:tcPr>
            <w:tcW w:w="1340" w:type="dxa"/>
            <w:tcBorders>
              <w:top w:val="nil"/>
              <w:left w:val="nil"/>
              <w:bottom w:val="single" w:sz="4" w:space="0" w:color="auto"/>
              <w:right w:val="single" w:sz="4" w:space="0" w:color="auto"/>
            </w:tcBorders>
            <w:shd w:val="clear" w:color="auto" w:fill="auto"/>
            <w:noWrap/>
            <w:vAlign w:val="center"/>
            <w:hideMark/>
          </w:tcPr>
          <w:p w14:paraId="06A0B7C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5EB80F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564543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11" w:type="dxa"/>
            <w:tcBorders>
              <w:top w:val="nil"/>
              <w:left w:val="nil"/>
              <w:bottom w:val="single" w:sz="4" w:space="0" w:color="auto"/>
              <w:right w:val="single" w:sz="4" w:space="0" w:color="auto"/>
            </w:tcBorders>
            <w:shd w:val="clear" w:color="auto" w:fill="auto"/>
            <w:noWrap/>
            <w:vAlign w:val="center"/>
          </w:tcPr>
          <w:p w14:paraId="3A3520F8" w14:textId="5899B47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5E29D1B"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54EF7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2023</w:t>
            </w:r>
          </w:p>
        </w:tc>
        <w:tc>
          <w:tcPr>
            <w:tcW w:w="940" w:type="dxa"/>
            <w:tcBorders>
              <w:top w:val="nil"/>
              <w:left w:val="nil"/>
              <w:bottom w:val="single" w:sz="4" w:space="0" w:color="auto"/>
              <w:right w:val="single" w:sz="4" w:space="0" w:color="auto"/>
            </w:tcBorders>
            <w:shd w:val="clear" w:color="auto" w:fill="auto"/>
            <w:noWrap/>
            <w:vAlign w:val="center"/>
            <w:hideMark/>
          </w:tcPr>
          <w:p w14:paraId="317BEAE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2502030023</w:t>
            </w:r>
          </w:p>
        </w:tc>
        <w:tc>
          <w:tcPr>
            <w:tcW w:w="3700" w:type="dxa"/>
            <w:tcBorders>
              <w:top w:val="nil"/>
              <w:left w:val="nil"/>
              <w:bottom w:val="single" w:sz="4" w:space="0" w:color="auto"/>
              <w:right w:val="single" w:sz="4" w:space="0" w:color="auto"/>
            </w:tcBorders>
            <w:shd w:val="clear" w:color="auto" w:fill="auto"/>
            <w:noWrap/>
            <w:vAlign w:val="center"/>
            <w:hideMark/>
          </w:tcPr>
          <w:p w14:paraId="79EEDA4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BAJO ARUYA</w:t>
            </w:r>
          </w:p>
        </w:tc>
        <w:tc>
          <w:tcPr>
            <w:tcW w:w="1340" w:type="dxa"/>
            <w:tcBorders>
              <w:top w:val="nil"/>
              <w:left w:val="nil"/>
              <w:bottom w:val="single" w:sz="4" w:space="0" w:color="auto"/>
              <w:right w:val="single" w:sz="4" w:space="0" w:color="auto"/>
            </w:tcBorders>
            <w:shd w:val="clear" w:color="auto" w:fill="auto"/>
            <w:noWrap/>
            <w:vAlign w:val="center"/>
            <w:hideMark/>
          </w:tcPr>
          <w:p w14:paraId="5B39EC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582D29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578B3C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TAHUANIA</w:t>
            </w:r>
          </w:p>
        </w:tc>
        <w:tc>
          <w:tcPr>
            <w:tcW w:w="1011" w:type="dxa"/>
            <w:tcBorders>
              <w:top w:val="nil"/>
              <w:left w:val="nil"/>
              <w:bottom w:val="single" w:sz="4" w:space="0" w:color="auto"/>
              <w:right w:val="single" w:sz="4" w:space="0" w:color="auto"/>
            </w:tcBorders>
            <w:shd w:val="clear" w:color="auto" w:fill="auto"/>
            <w:noWrap/>
            <w:vAlign w:val="center"/>
          </w:tcPr>
          <w:p w14:paraId="13A256A4" w14:textId="1BAE219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9838D8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1B1F23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2024</w:t>
            </w:r>
          </w:p>
        </w:tc>
        <w:tc>
          <w:tcPr>
            <w:tcW w:w="940" w:type="dxa"/>
            <w:tcBorders>
              <w:top w:val="nil"/>
              <w:left w:val="nil"/>
              <w:bottom w:val="single" w:sz="4" w:space="0" w:color="auto"/>
              <w:right w:val="single" w:sz="4" w:space="0" w:color="auto"/>
            </w:tcBorders>
            <w:shd w:val="clear" w:color="auto" w:fill="auto"/>
            <w:noWrap/>
            <w:vAlign w:val="center"/>
            <w:hideMark/>
          </w:tcPr>
          <w:p w14:paraId="52A721C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2502030040</w:t>
            </w:r>
          </w:p>
        </w:tc>
        <w:tc>
          <w:tcPr>
            <w:tcW w:w="3700" w:type="dxa"/>
            <w:tcBorders>
              <w:top w:val="nil"/>
              <w:left w:val="nil"/>
              <w:bottom w:val="single" w:sz="4" w:space="0" w:color="auto"/>
              <w:right w:val="single" w:sz="4" w:space="0" w:color="auto"/>
            </w:tcBorders>
            <w:shd w:val="clear" w:color="auto" w:fill="auto"/>
            <w:noWrap/>
            <w:vAlign w:val="center"/>
            <w:hideMark/>
          </w:tcPr>
          <w:p w14:paraId="70C7561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BETIJAY</w:t>
            </w:r>
          </w:p>
        </w:tc>
        <w:tc>
          <w:tcPr>
            <w:tcW w:w="1340" w:type="dxa"/>
            <w:tcBorders>
              <w:top w:val="nil"/>
              <w:left w:val="nil"/>
              <w:bottom w:val="single" w:sz="4" w:space="0" w:color="auto"/>
              <w:right w:val="single" w:sz="4" w:space="0" w:color="auto"/>
            </w:tcBorders>
            <w:shd w:val="clear" w:color="auto" w:fill="auto"/>
            <w:noWrap/>
            <w:vAlign w:val="center"/>
            <w:hideMark/>
          </w:tcPr>
          <w:p w14:paraId="2A3F5E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5C1223D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3EF6B8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TAHUANIA</w:t>
            </w:r>
          </w:p>
        </w:tc>
        <w:tc>
          <w:tcPr>
            <w:tcW w:w="1011" w:type="dxa"/>
            <w:tcBorders>
              <w:top w:val="nil"/>
              <w:left w:val="nil"/>
              <w:bottom w:val="single" w:sz="4" w:space="0" w:color="auto"/>
              <w:right w:val="single" w:sz="4" w:space="0" w:color="auto"/>
            </w:tcBorders>
            <w:shd w:val="clear" w:color="auto" w:fill="auto"/>
            <w:noWrap/>
            <w:vAlign w:val="center"/>
          </w:tcPr>
          <w:p w14:paraId="1A0AC064" w14:textId="024A585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F591A1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6DA30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2025</w:t>
            </w:r>
          </w:p>
        </w:tc>
        <w:tc>
          <w:tcPr>
            <w:tcW w:w="940" w:type="dxa"/>
            <w:tcBorders>
              <w:top w:val="nil"/>
              <w:left w:val="nil"/>
              <w:bottom w:val="single" w:sz="4" w:space="0" w:color="auto"/>
              <w:right w:val="single" w:sz="4" w:space="0" w:color="auto"/>
            </w:tcBorders>
            <w:shd w:val="clear" w:color="auto" w:fill="auto"/>
            <w:noWrap/>
            <w:vAlign w:val="center"/>
            <w:hideMark/>
          </w:tcPr>
          <w:p w14:paraId="6B76A23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2502030042</w:t>
            </w:r>
          </w:p>
        </w:tc>
        <w:tc>
          <w:tcPr>
            <w:tcW w:w="3700" w:type="dxa"/>
            <w:tcBorders>
              <w:top w:val="nil"/>
              <w:left w:val="nil"/>
              <w:bottom w:val="single" w:sz="4" w:space="0" w:color="auto"/>
              <w:right w:val="single" w:sz="4" w:space="0" w:color="auto"/>
            </w:tcBorders>
            <w:shd w:val="clear" w:color="auto" w:fill="auto"/>
            <w:noWrap/>
            <w:vAlign w:val="center"/>
            <w:hideMark/>
          </w:tcPr>
          <w:p w14:paraId="4139BB1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CANAPISHTEA</w:t>
            </w:r>
          </w:p>
        </w:tc>
        <w:tc>
          <w:tcPr>
            <w:tcW w:w="1340" w:type="dxa"/>
            <w:tcBorders>
              <w:top w:val="nil"/>
              <w:left w:val="nil"/>
              <w:bottom w:val="single" w:sz="4" w:space="0" w:color="auto"/>
              <w:right w:val="single" w:sz="4" w:space="0" w:color="auto"/>
            </w:tcBorders>
            <w:shd w:val="clear" w:color="auto" w:fill="auto"/>
            <w:noWrap/>
            <w:vAlign w:val="center"/>
            <w:hideMark/>
          </w:tcPr>
          <w:p w14:paraId="5ECC75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64C260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0FFABA9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TAHUANIA</w:t>
            </w:r>
          </w:p>
        </w:tc>
        <w:tc>
          <w:tcPr>
            <w:tcW w:w="1011" w:type="dxa"/>
            <w:tcBorders>
              <w:top w:val="nil"/>
              <w:left w:val="nil"/>
              <w:bottom w:val="single" w:sz="4" w:space="0" w:color="auto"/>
              <w:right w:val="single" w:sz="4" w:space="0" w:color="auto"/>
            </w:tcBorders>
            <w:shd w:val="clear" w:color="auto" w:fill="auto"/>
            <w:noWrap/>
            <w:vAlign w:val="center"/>
          </w:tcPr>
          <w:p w14:paraId="20D465FB" w14:textId="792C094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F7909CD"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84A97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2026</w:t>
            </w:r>
          </w:p>
        </w:tc>
        <w:tc>
          <w:tcPr>
            <w:tcW w:w="940" w:type="dxa"/>
            <w:tcBorders>
              <w:top w:val="nil"/>
              <w:left w:val="nil"/>
              <w:bottom w:val="single" w:sz="4" w:space="0" w:color="auto"/>
              <w:right w:val="single" w:sz="4" w:space="0" w:color="auto"/>
            </w:tcBorders>
            <w:shd w:val="clear" w:color="auto" w:fill="auto"/>
            <w:noWrap/>
            <w:vAlign w:val="center"/>
            <w:hideMark/>
          </w:tcPr>
          <w:p w14:paraId="10B277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2502030078</w:t>
            </w:r>
          </w:p>
        </w:tc>
        <w:tc>
          <w:tcPr>
            <w:tcW w:w="3700" w:type="dxa"/>
            <w:tcBorders>
              <w:top w:val="nil"/>
              <w:left w:val="nil"/>
              <w:bottom w:val="single" w:sz="4" w:space="0" w:color="auto"/>
              <w:right w:val="single" w:sz="4" w:space="0" w:color="auto"/>
            </w:tcBorders>
            <w:shd w:val="clear" w:color="auto" w:fill="auto"/>
            <w:noWrap/>
            <w:vAlign w:val="center"/>
            <w:hideMark/>
          </w:tcPr>
          <w:p w14:paraId="29AF6E0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CHANCHAMAYO</w:t>
            </w:r>
          </w:p>
        </w:tc>
        <w:tc>
          <w:tcPr>
            <w:tcW w:w="1340" w:type="dxa"/>
            <w:tcBorders>
              <w:top w:val="nil"/>
              <w:left w:val="nil"/>
              <w:bottom w:val="single" w:sz="4" w:space="0" w:color="auto"/>
              <w:right w:val="single" w:sz="4" w:space="0" w:color="auto"/>
            </w:tcBorders>
            <w:shd w:val="clear" w:color="auto" w:fill="auto"/>
            <w:noWrap/>
            <w:vAlign w:val="center"/>
            <w:hideMark/>
          </w:tcPr>
          <w:p w14:paraId="4A1BEA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2C11CD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4217341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TAHUANIA</w:t>
            </w:r>
          </w:p>
        </w:tc>
        <w:tc>
          <w:tcPr>
            <w:tcW w:w="1011" w:type="dxa"/>
            <w:tcBorders>
              <w:top w:val="nil"/>
              <w:left w:val="nil"/>
              <w:bottom w:val="single" w:sz="4" w:space="0" w:color="auto"/>
              <w:right w:val="single" w:sz="4" w:space="0" w:color="auto"/>
            </w:tcBorders>
            <w:shd w:val="clear" w:color="auto" w:fill="auto"/>
            <w:noWrap/>
            <w:vAlign w:val="center"/>
          </w:tcPr>
          <w:p w14:paraId="0F36AC34" w14:textId="296DA6F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23F705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179DF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2027</w:t>
            </w:r>
          </w:p>
        </w:tc>
        <w:tc>
          <w:tcPr>
            <w:tcW w:w="940" w:type="dxa"/>
            <w:tcBorders>
              <w:top w:val="nil"/>
              <w:left w:val="nil"/>
              <w:bottom w:val="single" w:sz="4" w:space="0" w:color="auto"/>
              <w:right w:val="single" w:sz="4" w:space="0" w:color="auto"/>
            </w:tcBorders>
            <w:shd w:val="clear" w:color="auto" w:fill="auto"/>
            <w:noWrap/>
            <w:vAlign w:val="center"/>
            <w:hideMark/>
          </w:tcPr>
          <w:p w14:paraId="5B73BC2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2502030080</w:t>
            </w:r>
          </w:p>
        </w:tc>
        <w:tc>
          <w:tcPr>
            <w:tcW w:w="3700" w:type="dxa"/>
            <w:tcBorders>
              <w:top w:val="nil"/>
              <w:left w:val="nil"/>
              <w:bottom w:val="single" w:sz="4" w:space="0" w:color="auto"/>
              <w:right w:val="single" w:sz="4" w:space="0" w:color="auto"/>
            </w:tcBorders>
            <w:shd w:val="clear" w:color="auto" w:fill="auto"/>
            <w:noWrap/>
            <w:vAlign w:val="center"/>
            <w:hideMark/>
          </w:tcPr>
          <w:p w14:paraId="0206193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SEÑOR DE LOS MILAGROS</w:t>
            </w:r>
          </w:p>
        </w:tc>
        <w:tc>
          <w:tcPr>
            <w:tcW w:w="1340" w:type="dxa"/>
            <w:tcBorders>
              <w:top w:val="nil"/>
              <w:left w:val="nil"/>
              <w:bottom w:val="single" w:sz="4" w:space="0" w:color="auto"/>
              <w:right w:val="single" w:sz="4" w:space="0" w:color="auto"/>
            </w:tcBorders>
            <w:shd w:val="clear" w:color="auto" w:fill="auto"/>
            <w:noWrap/>
            <w:vAlign w:val="center"/>
            <w:hideMark/>
          </w:tcPr>
          <w:p w14:paraId="3F01D5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44669C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2F9892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TAHUANIA</w:t>
            </w:r>
          </w:p>
        </w:tc>
        <w:tc>
          <w:tcPr>
            <w:tcW w:w="1011" w:type="dxa"/>
            <w:tcBorders>
              <w:top w:val="nil"/>
              <w:left w:val="nil"/>
              <w:bottom w:val="single" w:sz="4" w:space="0" w:color="auto"/>
              <w:right w:val="single" w:sz="4" w:space="0" w:color="auto"/>
            </w:tcBorders>
            <w:shd w:val="clear" w:color="auto" w:fill="auto"/>
            <w:noWrap/>
            <w:vAlign w:val="center"/>
          </w:tcPr>
          <w:p w14:paraId="0B2F5794" w14:textId="6EAA3F8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AA77D90"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6C51C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2028</w:t>
            </w:r>
          </w:p>
        </w:tc>
        <w:tc>
          <w:tcPr>
            <w:tcW w:w="940" w:type="dxa"/>
            <w:tcBorders>
              <w:top w:val="nil"/>
              <w:left w:val="nil"/>
              <w:bottom w:val="single" w:sz="4" w:space="0" w:color="auto"/>
              <w:right w:val="single" w:sz="4" w:space="0" w:color="auto"/>
            </w:tcBorders>
            <w:shd w:val="clear" w:color="auto" w:fill="auto"/>
            <w:noWrap/>
            <w:vAlign w:val="center"/>
            <w:hideMark/>
          </w:tcPr>
          <w:p w14:paraId="12ED1A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2502040002</w:t>
            </w:r>
          </w:p>
        </w:tc>
        <w:tc>
          <w:tcPr>
            <w:tcW w:w="3700" w:type="dxa"/>
            <w:tcBorders>
              <w:top w:val="nil"/>
              <w:left w:val="nil"/>
              <w:bottom w:val="single" w:sz="4" w:space="0" w:color="auto"/>
              <w:right w:val="single" w:sz="4" w:space="0" w:color="auto"/>
            </w:tcBorders>
            <w:shd w:val="clear" w:color="auto" w:fill="auto"/>
            <w:noWrap/>
            <w:vAlign w:val="center"/>
            <w:hideMark/>
          </w:tcPr>
          <w:p w14:paraId="2D2F489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SAWAWO HITO 40</w:t>
            </w:r>
          </w:p>
        </w:tc>
        <w:tc>
          <w:tcPr>
            <w:tcW w:w="1340" w:type="dxa"/>
            <w:tcBorders>
              <w:top w:val="nil"/>
              <w:left w:val="nil"/>
              <w:bottom w:val="single" w:sz="4" w:space="0" w:color="auto"/>
              <w:right w:val="single" w:sz="4" w:space="0" w:color="auto"/>
            </w:tcBorders>
            <w:shd w:val="clear" w:color="auto" w:fill="auto"/>
            <w:noWrap/>
            <w:vAlign w:val="center"/>
            <w:hideMark/>
          </w:tcPr>
          <w:p w14:paraId="09FFEBA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39FFF44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720" w:type="dxa"/>
            <w:tcBorders>
              <w:top w:val="nil"/>
              <w:left w:val="nil"/>
              <w:bottom w:val="single" w:sz="4" w:space="0" w:color="auto"/>
              <w:right w:val="single" w:sz="4" w:space="0" w:color="auto"/>
            </w:tcBorders>
            <w:shd w:val="clear" w:color="auto" w:fill="auto"/>
            <w:noWrap/>
            <w:vAlign w:val="center"/>
            <w:hideMark/>
          </w:tcPr>
          <w:p w14:paraId="2B4B31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YURUA</w:t>
            </w:r>
          </w:p>
        </w:tc>
        <w:tc>
          <w:tcPr>
            <w:tcW w:w="1011" w:type="dxa"/>
            <w:tcBorders>
              <w:top w:val="nil"/>
              <w:left w:val="nil"/>
              <w:bottom w:val="single" w:sz="4" w:space="0" w:color="auto"/>
              <w:right w:val="single" w:sz="4" w:space="0" w:color="auto"/>
            </w:tcBorders>
            <w:shd w:val="clear" w:color="auto" w:fill="auto"/>
            <w:noWrap/>
            <w:vAlign w:val="center"/>
          </w:tcPr>
          <w:p w14:paraId="7EC019B7" w14:textId="1454A91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91DF9C9"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688CF5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2029</w:t>
            </w:r>
          </w:p>
        </w:tc>
        <w:tc>
          <w:tcPr>
            <w:tcW w:w="940" w:type="dxa"/>
            <w:tcBorders>
              <w:top w:val="nil"/>
              <w:left w:val="nil"/>
              <w:bottom w:val="single" w:sz="4" w:space="0" w:color="auto"/>
              <w:right w:val="single" w:sz="4" w:space="0" w:color="auto"/>
            </w:tcBorders>
            <w:shd w:val="clear" w:color="auto" w:fill="auto"/>
            <w:noWrap/>
            <w:vAlign w:val="center"/>
            <w:hideMark/>
          </w:tcPr>
          <w:p w14:paraId="7987D24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2503010003</w:t>
            </w:r>
          </w:p>
        </w:tc>
        <w:tc>
          <w:tcPr>
            <w:tcW w:w="3700" w:type="dxa"/>
            <w:tcBorders>
              <w:top w:val="nil"/>
              <w:left w:val="nil"/>
              <w:bottom w:val="single" w:sz="4" w:space="0" w:color="auto"/>
              <w:right w:val="single" w:sz="4" w:space="0" w:color="auto"/>
            </w:tcBorders>
            <w:shd w:val="clear" w:color="auto" w:fill="auto"/>
            <w:noWrap/>
            <w:vAlign w:val="center"/>
            <w:hideMark/>
          </w:tcPr>
          <w:p w14:paraId="6A9B410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ANA</w:t>
            </w:r>
          </w:p>
        </w:tc>
        <w:tc>
          <w:tcPr>
            <w:tcW w:w="1340" w:type="dxa"/>
            <w:tcBorders>
              <w:top w:val="nil"/>
              <w:left w:val="nil"/>
              <w:bottom w:val="single" w:sz="4" w:space="0" w:color="auto"/>
              <w:right w:val="single" w:sz="4" w:space="0" w:color="auto"/>
            </w:tcBorders>
            <w:shd w:val="clear" w:color="auto" w:fill="auto"/>
            <w:noWrap/>
            <w:vAlign w:val="center"/>
            <w:hideMark/>
          </w:tcPr>
          <w:p w14:paraId="611A12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4034DBD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PADRE ABAD</w:t>
            </w:r>
          </w:p>
        </w:tc>
        <w:tc>
          <w:tcPr>
            <w:tcW w:w="2720" w:type="dxa"/>
            <w:tcBorders>
              <w:top w:val="nil"/>
              <w:left w:val="nil"/>
              <w:bottom w:val="single" w:sz="4" w:space="0" w:color="auto"/>
              <w:right w:val="single" w:sz="4" w:space="0" w:color="auto"/>
            </w:tcBorders>
            <w:shd w:val="clear" w:color="auto" w:fill="auto"/>
            <w:noWrap/>
            <w:vAlign w:val="center"/>
            <w:hideMark/>
          </w:tcPr>
          <w:p w14:paraId="46E1A4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PADRE ABAD</w:t>
            </w:r>
          </w:p>
        </w:tc>
        <w:tc>
          <w:tcPr>
            <w:tcW w:w="1011" w:type="dxa"/>
            <w:tcBorders>
              <w:top w:val="nil"/>
              <w:left w:val="nil"/>
              <w:bottom w:val="single" w:sz="4" w:space="0" w:color="auto"/>
              <w:right w:val="single" w:sz="4" w:space="0" w:color="auto"/>
            </w:tcBorders>
            <w:shd w:val="clear" w:color="auto" w:fill="auto"/>
            <w:noWrap/>
            <w:vAlign w:val="center"/>
          </w:tcPr>
          <w:p w14:paraId="5962A9EE" w14:textId="0EE798E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754DF15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E04643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2030</w:t>
            </w:r>
          </w:p>
        </w:tc>
        <w:tc>
          <w:tcPr>
            <w:tcW w:w="940" w:type="dxa"/>
            <w:tcBorders>
              <w:top w:val="nil"/>
              <w:left w:val="nil"/>
              <w:bottom w:val="single" w:sz="4" w:space="0" w:color="auto"/>
              <w:right w:val="single" w:sz="4" w:space="0" w:color="auto"/>
            </w:tcBorders>
            <w:shd w:val="clear" w:color="auto" w:fill="auto"/>
            <w:noWrap/>
            <w:vAlign w:val="center"/>
            <w:hideMark/>
          </w:tcPr>
          <w:p w14:paraId="1984934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2503010009</w:t>
            </w:r>
          </w:p>
        </w:tc>
        <w:tc>
          <w:tcPr>
            <w:tcW w:w="3700" w:type="dxa"/>
            <w:tcBorders>
              <w:top w:val="nil"/>
              <w:left w:val="nil"/>
              <w:bottom w:val="single" w:sz="4" w:space="0" w:color="auto"/>
              <w:right w:val="single" w:sz="4" w:space="0" w:color="auto"/>
            </w:tcBorders>
            <w:shd w:val="clear" w:color="auto" w:fill="auto"/>
            <w:noWrap/>
            <w:vAlign w:val="center"/>
            <w:hideMark/>
          </w:tcPr>
          <w:p w14:paraId="0E12DEB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CACERES</w:t>
            </w:r>
          </w:p>
        </w:tc>
        <w:tc>
          <w:tcPr>
            <w:tcW w:w="1340" w:type="dxa"/>
            <w:tcBorders>
              <w:top w:val="nil"/>
              <w:left w:val="nil"/>
              <w:bottom w:val="single" w:sz="4" w:space="0" w:color="auto"/>
              <w:right w:val="single" w:sz="4" w:space="0" w:color="auto"/>
            </w:tcBorders>
            <w:shd w:val="clear" w:color="auto" w:fill="auto"/>
            <w:noWrap/>
            <w:vAlign w:val="center"/>
            <w:hideMark/>
          </w:tcPr>
          <w:p w14:paraId="04F6D6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0C98FC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PADRE ABAD</w:t>
            </w:r>
          </w:p>
        </w:tc>
        <w:tc>
          <w:tcPr>
            <w:tcW w:w="2720" w:type="dxa"/>
            <w:tcBorders>
              <w:top w:val="nil"/>
              <w:left w:val="nil"/>
              <w:bottom w:val="single" w:sz="4" w:space="0" w:color="auto"/>
              <w:right w:val="single" w:sz="4" w:space="0" w:color="auto"/>
            </w:tcBorders>
            <w:shd w:val="clear" w:color="auto" w:fill="auto"/>
            <w:noWrap/>
            <w:vAlign w:val="center"/>
            <w:hideMark/>
          </w:tcPr>
          <w:p w14:paraId="642382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PADRE ABAD</w:t>
            </w:r>
          </w:p>
        </w:tc>
        <w:tc>
          <w:tcPr>
            <w:tcW w:w="1011" w:type="dxa"/>
            <w:tcBorders>
              <w:top w:val="nil"/>
              <w:left w:val="nil"/>
              <w:bottom w:val="single" w:sz="4" w:space="0" w:color="auto"/>
              <w:right w:val="single" w:sz="4" w:space="0" w:color="auto"/>
            </w:tcBorders>
            <w:shd w:val="clear" w:color="auto" w:fill="auto"/>
            <w:noWrap/>
            <w:vAlign w:val="center"/>
          </w:tcPr>
          <w:p w14:paraId="415BAECE" w14:textId="65E246B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2F9D2AC7"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A31AFD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2031</w:t>
            </w:r>
          </w:p>
        </w:tc>
        <w:tc>
          <w:tcPr>
            <w:tcW w:w="940" w:type="dxa"/>
            <w:tcBorders>
              <w:top w:val="nil"/>
              <w:left w:val="nil"/>
              <w:bottom w:val="single" w:sz="4" w:space="0" w:color="auto"/>
              <w:right w:val="single" w:sz="4" w:space="0" w:color="auto"/>
            </w:tcBorders>
            <w:shd w:val="clear" w:color="auto" w:fill="auto"/>
            <w:noWrap/>
            <w:vAlign w:val="center"/>
            <w:hideMark/>
          </w:tcPr>
          <w:p w14:paraId="6F348F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2503010024</w:t>
            </w:r>
          </w:p>
        </w:tc>
        <w:tc>
          <w:tcPr>
            <w:tcW w:w="3700" w:type="dxa"/>
            <w:tcBorders>
              <w:top w:val="nil"/>
              <w:left w:val="nil"/>
              <w:bottom w:val="single" w:sz="4" w:space="0" w:color="auto"/>
              <w:right w:val="single" w:sz="4" w:space="0" w:color="auto"/>
            </w:tcBorders>
            <w:shd w:val="clear" w:color="auto" w:fill="auto"/>
            <w:noWrap/>
            <w:vAlign w:val="center"/>
            <w:hideMark/>
          </w:tcPr>
          <w:p w14:paraId="4E82140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BAJO SHAMBILLO</w:t>
            </w:r>
          </w:p>
        </w:tc>
        <w:tc>
          <w:tcPr>
            <w:tcW w:w="1340" w:type="dxa"/>
            <w:tcBorders>
              <w:top w:val="nil"/>
              <w:left w:val="nil"/>
              <w:bottom w:val="single" w:sz="4" w:space="0" w:color="auto"/>
              <w:right w:val="single" w:sz="4" w:space="0" w:color="auto"/>
            </w:tcBorders>
            <w:shd w:val="clear" w:color="auto" w:fill="auto"/>
            <w:noWrap/>
            <w:vAlign w:val="center"/>
            <w:hideMark/>
          </w:tcPr>
          <w:p w14:paraId="6F46E22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0D5EBF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PADRE ABAD</w:t>
            </w:r>
          </w:p>
        </w:tc>
        <w:tc>
          <w:tcPr>
            <w:tcW w:w="2720" w:type="dxa"/>
            <w:tcBorders>
              <w:top w:val="nil"/>
              <w:left w:val="nil"/>
              <w:bottom w:val="single" w:sz="4" w:space="0" w:color="auto"/>
              <w:right w:val="single" w:sz="4" w:space="0" w:color="auto"/>
            </w:tcBorders>
            <w:shd w:val="clear" w:color="auto" w:fill="auto"/>
            <w:noWrap/>
            <w:vAlign w:val="center"/>
            <w:hideMark/>
          </w:tcPr>
          <w:p w14:paraId="06F66F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PADRE ABAD</w:t>
            </w:r>
          </w:p>
        </w:tc>
        <w:tc>
          <w:tcPr>
            <w:tcW w:w="1011" w:type="dxa"/>
            <w:tcBorders>
              <w:top w:val="nil"/>
              <w:left w:val="nil"/>
              <w:bottom w:val="single" w:sz="4" w:space="0" w:color="auto"/>
              <w:right w:val="single" w:sz="4" w:space="0" w:color="auto"/>
            </w:tcBorders>
            <w:shd w:val="clear" w:color="auto" w:fill="auto"/>
            <w:noWrap/>
            <w:vAlign w:val="center"/>
          </w:tcPr>
          <w:p w14:paraId="371B5BCA" w14:textId="34C0928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704A39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B7ED85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2032</w:t>
            </w:r>
          </w:p>
        </w:tc>
        <w:tc>
          <w:tcPr>
            <w:tcW w:w="940" w:type="dxa"/>
            <w:tcBorders>
              <w:top w:val="nil"/>
              <w:left w:val="nil"/>
              <w:bottom w:val="single" w:sz="4" w:space="0" w:color="auto"/>
              <w:right w:val="single" w:sz="4" w:space="0" w:color="auto"/>
            </w:tcBorders>
            <w:shd w:val="clear" w:color="auto" w:fill="auto"/>
            <w:noWrap/>
            <w:vAlign w:val="center"/>
            <w:hideMark/>
          </w:tcPr>
          <w:p w14:paraId="0C3DE5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2503010042</w:t>
            </w:r>
          </w:p>
        </w:tc>
        <w:tc>
          <w:tcPr>
            <w:tcW w:w="3700" w:type="dxa"/>
            <w:tcBorders>
              <w:top w:val="nil"/>
              <w:left w:val="nil"/>
              <w:bottom w:val="single" w:sz="4" w:space="0" w:color="auto"/>
              <w:right w:val="single" w:sz="4" w:space="0" w:color="auto"/>
            </w:tcBorders>
            <w:shd w:val="clear" w:color="auto" w:fill="auto"/>
            <w:noWrap/>
            <w:vAlign w:val="center"/>
            <w:hideMark/>
          </w:tcPr>
          <w:p w14:paraId="3DA0416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w:t>
            </w:r>
          </w:p>
        </w:tc>
        <w:tc>
          <w:tcPr>
            <w:tcW w:w="1340" w:type="dxa"/>
            <w:tcBorders>
              <w:top w:val="nil"/>
              <w:left w:val="nil"/>
              <w:bottom w:val="single" w:sz="4" w:space="0" w:color="auto"/>
              <w:right w:val="single" w:sz="4" w:space="0" w:color="auto"/>
            </w:tcBorders>
            <w:shd w:val="clear" w:color="auto" w:fill="auto"/>
            <w:noWrap/>
            <w:vAlign w:val="center"/>
            <w:hideMark/>
          </w:tcPr>
          <w:p w14:paraId="47F947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412F96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PADRE ABAD</w:t>
            </w:r>
          </w:p>
        </w:tc>
        <w:tc>
          <w:tcPr>
            <w:tcW w:w="2720" w:type="dxa"/>
            <w:tcBorders>
              <w:top w:val="nil"/>
              <w:left w:val="nil"/>
              <w:bottom w:val="single" w:sz="4" w:space="0" w:color="auto"/>
              <w:right w:val="single" w:sz="4" w:space="0" w:color="auto"/>
            </w:tcBorders>
            <w:shd w:val="clear" w:color="auto" w:fill="auto"/>
            <w:noWrap/>
            <w:vAlign w:val="center"/>
            <w:hideMark/>
          </w:tcPr>
          <w:p w14:paraId="599D54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PADRE ABAD</w:t>
            </w:r>
          </w:p>
        </w:tc>
        <w:tc>
          <w:tcPr>
            <w:tcW w:w="1011" w:type="dxa"/>
            <w:tcBorders>
              <w:top w:val="nil"/>
              <w:left w:val="nil"/>
              <w:bottom w:val="single" w:sz="4" w:space="0" w:color="auto"/>
              <w:right w:val="single" w:sz="4" w:space="0" w:color="auto"/>
            </w:tcBorders>
            <w:shd w:val="clear" w:color="auto" w:fill="auto"/>
            <w:noWrap/>
            <w:vAlign w:val="center"/>
          </w:tcPr>
          <w:p w14:paraId="03C77C9F" w14:textId="5AC33FE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167785B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80400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2033</w:t>
            </w:r>
          </w:p>
        </w:tc>
        <w:tc>
          <w:tcPr>
            <w:tcW w:w="940" w:type="dxa"/>
            <w:tcBorders>
              <w:top w:val="nil"/>
              <w:left w:val="nil"/>
              <w:bottom w:val="single" w:sz="4" w:space="0" w:color="auto"/>
              <w:right w:val="single" w:sz="4" w:space="0" w:color="auto"/>
            </w:tcBorders>
            <w:shd w:val="clear" w:color="auto" w:fill="auto"/>
            <w:noWrap/>
            <w:vAlign w:val="center"/>
            <w:hideMark/>
          </w:tcPr>
          <w:p w14:paraId="3C995CE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2503010056</w:t>
            </w:r>
          </w:p>
        </w:tc>
        <w:tc>
          <w:tcPr>
            <w:tcW w:w="3700" w:type="dxa"/>
            <w:tcBorders>
              <w:top w:val="nil"/>
              <w:left w:val="nil"/>
              <w:bottom w:val="single" w:sz="4" w:space="0" w:color="auto"/>
              <w:right w:val="single" w:sz="4" w:space="0" w:color="auto"/>
            </w:tcBorders>
            <w:shd w:val="clear" w:color="auto" w:fill="auto"/>
            <w:noWrap/>
            <w:vAlign w:val="center"/>
            <w:hideMark/>
          </w:tcPr>
          <w:p w14:paraId="628F0FF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AZUL</w:t>
            </w:r>
          </w:p>
        </w:tc>
        <w:tc>
          <w:tcPr>
            <w:tcW w:w="1340" w:type="dxa"/>
            <w:tcBorders>
              <w:top w:val="nil"/>
              <w:left w:val="nil"/>
              <w:bottom w:val="single" w:sz="4" w:space="0" w:color="auto"/>
              <w:right w:val="single" w:sz="4" w:space="0" w:color="auto"/>
            </w:tcBorders>
            <w:shd w:val="clear" w:color="auto" w:fill="auto"/>
            <w:noWrap/>
            <w:vAlign w:val="center"/>
            <w:hideMark/>
          </w:tcPr>
          <w:p w14:paraId="256574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40440A1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PADRE ABAD</w:t>
            </w:r>
          </w:p>
        </w:tc>
        <w:tc>
          <w:tcPr>
            <w:tcW w:w="2720" w:type="dxa"/>
            <w:tcBorders>
              <w:top w:val="nil"/>
              <w:left w:val="nil"/>
              <w:bottom w:val="single" w:sz="4" w:space="0" w:color="auto"/>
              <w:right w:val="single" w:sz="4" w:space="0" w:color="auto"/>
            </w:tcBorders>
            <w:shd w:val="clear" w:color="auto" w:fill="auto"/>
            <w:noWrap/>
            <w:vAlign w:val="center"/>
            <w:hideMark/>
          </w:tcPr>
          <w:p w14:paraId="0D439AE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PADRE ABAD</w:t>
            </w:r>
          </w:p>
        </w:tc>
        <w:tc>
          <w:tcPr>
            <w:tcW w:w="1011" w:type="dxa"/>
            <w:tcBorders>
              <w:top w:val="nil"/>
              <w:left w:val="nil"/>
              <w:bottom w:val="single" w:sz="4" w:space="0" w:color="auto"/>
              <w:right w:val="single" w:sz="4" w:space="0" w:color="auto"/>
            </w:tcBorders>
            <w:shd w:val="clear" w:color="auto" w:fill="auto"/>
            <w:noWrap/>
            <w:vAlign w:val="center"/>
          </w:tcPr>
          <w:p w14:paraId="759955A5" w14:textId="0F7682F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B30D581"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025191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2034</w:t>
            </w:r>
          </w:p>
        </w:tc>
        <w:tc>
          <w:tcPr>
            <w:tcW w:w="940" w:type="dxa"/>
            <w:tcBorders>
              <w:top w:val="nil"/>
              <w:left w:val="nil"/>
              <w:bottom w:val="single" w:sz="4" w:space="0" w:color="auto"/>
              <w:right w:val="single" w:sz="4" w:space="0" w:color="auto"/>
            </w:tcBorders>
            <w:shd w:val="clear" w:color="auto" w:fill="auto"/>
            <w:noWrap/>
            <w:vAlign w:val="center"/>
            <w:hideMark/>
          </w:tcPr>
          <w:p w14:paraId="0E3B41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2503010076</w:t>
            </w:r>
          </w:p>
        </w:tc>
        <w:tc>
          <w:tcPr>
            <w:tcW w:w="3700" w:type="dxa"/>
            <w:tcBorders>
              <w:top w:val="nil"/>
              <w:left w:val="nil"/>
              <w:bottom w:val="single" w:sz="4" w:space="0" w:color="auto"/>
              <w:right w:val="single" w:sz="4" w:space="0" w:color="auto"/>
            </w:tcBorders>
            <w:shd w:val="clear" w:color="auto" w:fill="auto"/>
            <w:noWrap/>
            <w:vAlign w:val="center"/>
            <w:hideMark/>
          </w:tcPr>
          <w:p w14:paraId="123BFB3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SHAMBO</w:t>
            </w:r>
          </w:p>
        </w:tc>
        <w:tc>
          <w:tcPr>
            <w:tcW w:w="1340" w:type="dxa"/>
            <w:tcBorders>
              <w:top w:val="nil"/>
              <w:left w:val="nil"/>
              <w:bottom w:val="single" w:sz="4" w:space="0" w:color="auto"/>
              <w:right w:val="single" w:sz="4" w:space="0" w:color="auto"/>
            </w:tcBorders>
            <w:shd w:val="clear" w:color="auto" w:fill="auto"/>
            <w:noWrap/>
            <w:vAlign w:val="center"/>
            <w:hideMark/>
          </w:tcPr>
          <w:p w14:paraId="2221A6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000052B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PADRE ABAD</w:t>
            </w:r>
          </w:p>
        </w:tc>
        <w:tc>
          <w:tcPr>
            <w:tcW w:w="2720" w:type="dxa"/>
            <w:tcBorders>
              <w:top w:val="nil"/>
              <w:left w:val="nil"/>
              <w:bottom w:val="single" w:sz="4" w:space="0" w:color="auto"/>
              <w:right w:val="single" w:sz="4" w:space="0" w:color="auto"/>
            </w:tcBorders>
            <w:shd w:val="clear" w:color="auto" w:fill="auto"/>
            <w:noWrap/>
            <w:vAlign w:val="center"/>
            <w:hideMark/>
          </w:tcPr>
          <w:p w14:paraId="2770D20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PADRE ABAD</w:t>
            </w:r>
          </w:p>
        </w:tc>
        <w:tc>
          <w:tcPr>
            <w:tcW w:w="1011" w:type="dxa"/>
            <w:tcBorders>
              <w:top w:val="nil"/>
              <w:left w:val="nil"/>
              <w:bottom w:val="single" w:sz="4" w:space="0" w:color="auto"/>
              <w:right w:val="single" w:sz="4" w:space="0" w:color="auto"/>
            </w:tcBorders>
            <w:shd w:val="clear" w:color="auto" w:fill="auto"/>
            <w:noWrap/>
            <w:vAlign w:val="center"/>
          </w:tcPr>
          <w:p w14:paraId="2E3610D7" w14:textId="508B0A9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25520B2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B7BA8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2035</w:t>
            </w:r>
          </w:p>
        </w:tc>
        <w:tc>
          <w:tcPr>
            <w:tcW w:w="940" w:type="dxa"/>
            <w:tcBorders>
              <w:top w:val="nil"/>
              <w:left w:val="nil"/>
              <w:bottom w:val="single" w:sz="4" w:space="0" w:color="auto"/>
              <w:right w:val="single" w:sz="4" w:space="0" w:color="auto"/>
            </w:tcBorders>
            <w:shd w:val="clear" w:color="auto" w:fill="auto"/>
            <w:noWrap/>
            <w:vAlign w:val="center"/>
            <w:hideMark/>
          </w:tcPr>
          <w:p w14:paraId="61EAF4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2503010079</w:t>
            </w:r>
          </w:p>
        </w:tc>
        <w:tc>
          <w:tcPr>
            <w:tcW w:w="3700" w:type="dxa"/>
            <w:tcBorders>
              <w:top w:val="nil"/>
              <w:left w:val="nil"/>
              <w:bottom w:val="single" w:sz="4" w:space="0" w:color="auto"/>
              <w:right w:val="single" w:sz="4" w:space="0" w:color="auto"/>
            </w:tcBorders>
            <w:shd w:val="clear" w:color="auto" w:fill="auto"/>
            <w:noWrap/>
            <w:vAlign w:val="center"/>
            <w:hideMark/>
          </w:tcPr>
          <w:p w14:paraId="0DA0B3A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PAUJIL</w:t>
            </w:r>
          </w:p>
        </w:tc>
        <w:tc>
          <w:tcPr>
            <w:tcW w:w="1340" w:type="dxa"/>
            <w:tcBorders>
              <w:top w:val="nil"/>
              <w:left w:val="nil"/>
              <w:bottom w:val="single" w:sz="4" w:space="0" w:color="auto"/>
              <w:right w:val="single" w:sz="4" w:space="0" w:color="auto"/>
            </w:tcBorders>
            <w:shd w:val="clear" w:color="auto" w:fill="auto"/>
            <w:noWrap/>
            <w:vAlign w:val="center"/>
            <w:hideMark/>
          </w:tcPr>
          <w:p w14:paraId="69197C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11B777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PADRE ABAD</w:t>
            </w:r>
          </w:p>
        </w:tc>
        <w:tc>
          <w:tcPr>
            <w:tcW w:w="2720" w:type="dxa"/>
            <w:tcBorders>
              <w:top w:val="nil"/>
              <w:left w:val="nil"/>
              <w:bottom w:val="single" w:sz="4" w:space="0" w:color="auto"/>
              <w:right w:val="single" w:sz="4" w:space="0" w:color="auto"/>
            </w:tcBorders>
            <w:shd w:val="clear" w:color="auto" w:fill="auto"/>
            <w:noWrap/>
            <w:vAlign w:val="center"/>
            <w:hideMark/>
          </w:tcPr>
          <w:p w14:paraId="46731F3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PADRE ABAD</w:t>
            </w:r>
          </w:p>
        </w:tc>
        <w:tc>
          <w:tcPr>
            <w:tcW w:w="1011" w:type="dxa"/>
            <w:tcBorders>
              <w:top w:val="nil"/>
              <w:left w:val="nil"/>
              <w:bottom w:val="single" w:sz="4" w:space="0" w:color="auto"/>
              <w:right w:val="single" w:sz="4" w:space="0" w:color="auto"/>
            </w:tcBorders>
            <w:shd w:val="clear" w:color="auto" w:fill="auto"/>
            <w:noWrap/>
            <w:vAlign w:val="center"/>
          </w:tcPr>
          <w:p w14:paraId="49824306" w14:textId="0122C41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49C3311F"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783C0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2036</w:t>
            </w:r>
          </w:p>
        </w:tc>
        <w:tc>
          <w:tcPr>
            <w:tcW w:w="940" w:type="dxa"/>
            <w:tcBorders>
              <w:top w:val="nil"/>
              <w:left w:val="nil"/>
              <w:bottom w:val="single" w:sz="4" w:space="0" w:color="auto"/>
              <w:right w:val="single" w:sz="4" w:space="0" w:color="auto"/>
            </w:tcBorders>
            <w:shd w:val="clear" w:color="auto" w:fill="auto"/>
            <w:noWrap/>
            <w:vAlign w:val="center"/>
            <w:hideMark/>
          </w:tcPr>
          <w:p w14:paraId="748CF6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2503040005</w:t>
            </w:r>
          </w:p>
        </w:tc>
        <w:tc>
          <w:tcPr>
            <w:tcW w:w="3700" w:type="dxa"/>
            <w:tcBorders>
              <w:top w:val="nil"/>
              <w:left w:val="nil"/>
              <w:bottom w:val="single" w:sz="4" w:space="0" w:color="auto"/>
              <w:right w:val="single" w:sz="4" w:space="0" w:color="auto"/>
            </w:tcBorders>
            <w:shd w:val="clear" w:color="auto" w:fill="auto"/>
            <w:noWrap/>
            <w:vAlign w:val="center"/>
            <w:hideMark/>
          </w:tcPr>
          <w:p w14:paraId="5EC916A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VILLA DEL CAMPO</w:t>
            </w:r>
          </w:p>
        </w:tc>
        <w:tc>
          <w:tcPr>
            <w:tcW w:w="1340" w:type="dxa"/>
            <w:tcBorders>
              <w:top w:val="nil"/>
              <w:left w:val="nil"/>
              <w:bottom w:val="single" w:sz="4" w:space="0" w:color="auto"/>
              <w:right w:val="single" w:sz="4" w:space="0" w:color="auto"/>
            </w:tcBorders>
            <w:shd w:val="clear" w:color="auto" w:fill="auto"/>
            <w:noWrap/>
            <w:vAlign w:val="center"/>
            <w:hideMark/>
          </w:tcPr>
          <w:p w14:paraId="637730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6E91652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PADRE ABAD</w:t>
            </w:r>
          </w:p>
        </w:tc>
        <w:tc>
          <w:tcPr>
            <w:tcW w:w="2720" w:type="dxa"/>
            <w:tcBorders>
              <w:top w:val="nil"/>
              <w:left w:val="nil"/>
              <w:bottom w:val="single" w:sz="4" w:space="0" w:color="auto"/>
              <w:right w:val="single" w:sz="4" w:space="0" w:color="auto"/>
            </w:tcBorders>
            <w:shd w:val="clear" w:color="auto" w:fill="auto"/>
            <w:noWrap/>
            <w:vAlign w:val="center"/>
            <w:hideMark/>
          </w:tcPr>
          <w:p w14:paraId="5AE293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NESHUYA</w:t>
            </w:r>
          </w:p>
        </w:tc>
        <w:tc>
          <w:tcPr>
            <w:tcW w:w="1011" w:type="dxa"/>
            <w:tcBorders>
              <w:top w:val="nil"/>
              <w:left w:val="nil"/>
              <w:bottom w:val="single" w:sz="4" w:space="0" w:color="auto"/>
              <w:right w:val="single" w:sz="4" w:space="0" w:color="auto"/>
            </w:tcBorders>
            <w:shd w:val="clear" w:color="auto" w:fill="auto"/>
            <w:noWrap/>
            <w:vAlign w:val="center"/>
          </w:tcPr>
          <w:p w14:paraId="41328272" w14:textId="2DC9496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F9038F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604046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2037</w:t>
            </w:r>
          </w:p>
        </w:tc>
        <w:tc>
          <w:tcPr>
            <w:tcW w:w="940" w:type="dxa"/>
            <w:tcBorders>
              <w:top w:val="nil"/>
              <w:left w:val="nil"/>
              <w:bottom w:val="single" w:sz="4" w:space="0" w:color="auto"/>
              <w:right w:val="single" w:sz="4" w:space="0" w:color="auto"/>
            </w:tcBorders>
            <w:shd w:val="clear" w:color="auto" w:fill="auto"/>
            <w:noWrap/>
            <w:vAlign w:val="center"/>
            <w:hideMark/>
          </w:tcPr>
          <w:p w14:paraId="1CE55C6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2503040008</w:t>
            </w:r>
          </w:p>
        </w:tc>
        <w:tc>
          <w:tcPr>
            <w:tcW w:w="3700" w:type="dxa"/>
            <w:tcBorders>
              <w:top w:val="nil"/>
              <w:left w:val="nil"/>
              <w:bottom w:val="single" w:sz="4" w:space="0" w:color="auto"/>
              <w:right w:val="single" w:sz="4" w:space="0" w:color="auto"/>
            </w:tcBorders>
            <w:shd w:val="clear" w:color="auto" w:fill="auto"/>
            <w:noWrap/>
            <w:vAlign w:val="center"/>
            <w:hideMark/>
          </w:tcPr>
          <w:p w14:paraId="2617B72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JUANJUI</w:t>
            </w:r>
          </w:p>
        </w:tc>
        <w:tc>
          <w:tcPr>
            <w:tcW w:w="1340" w:type="dxa"/>
            <w:tcBorders>
              <w:top w:val="nil"/>
              <w:left w:val="nil"/>
              <w:bottom w:val="single" w:sz="4" w:space="0" w:color="auto"/>
              <w:right w:val="single" w:sz="4" w:space="0" w:color="auto"/>
            </w:tcBorders>
            <w:shd w:val="clear" w:color="auto" w:fill="auto"/>
            <w:noWrap/>
            <w:vAlign w:val="center"/>
            <w:hideMark/>
          </w:tcPr>
          <w:p w14:paraId="76DA798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367453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PADRE ABAD</w:t>
            </w:r>
          </w:p>
        </w:tc>
        <w:tc>
          <w:tcPr>
            <w:tcW w:w="2720" w:type="dxa"/>
            <w:tcBorders>
              <w:top w:val="nil"/>
              <w:left w:val="nil"/>
              <w:bottom w:val="single" w:sz="4" w:space="0" w:color="auto"/>
              <w:right w:val="single" w:sz="4" w:space="0" w:color="auto"/>
            </w:tcBorders>
            <w:shd w:val="clear" w:color="auto" w:fill="auto"/>
            <w:noWrap/>
            <w:vAlign w:val="center"/>
            <w:hideMark/>
          </w:tcPr>
          <w:p w14:paraId="27AEAFE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NESHUYA</w:t>
            </w:r>
          </w:p>
        </w:tc>
        <w:tc>
          <w:tcPr>
            <w:tcW w:w="1011" w:type="dxa"/>
            <w:tcBorders>
              <w:top w:val="nil"/>
              <w:left w:val="nil"/>
              <w:bottom w:val="single" w:sz="4" w:space="0" w:color="auto"/>
              <w:right w:val="single" w:sz="4" w:space="0" w:color="auto"/>
            </w:tcBorders>
            <w:shd w:val="clear" w:color="auto" w:fill="auto"/>
            <w:noWrap/>
            <w:vAlign w:val="center"/>
          </w:tcPr>
          <w:p w14:paraId="739E6B88" w14:textId="1E128E6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52FFB7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AE63F9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2038</w:t>
            </w:r>
          </w:p>
        </w:tc>
        <w:tc>
          <w:tcPr>
            <w:tcW w:w="940" w:type="dxa"/>
            <w:tcBorders>
              <w:top w:val="nil"/>
              <w:left w:val="nil"/>
              <w:bottom w:val="single" w:sz="4" w:space="0" w:color="auto"/>
              <w:right w:val="single" w:sz="4" w:space="0" w:color="auto"/>
            </w:tcBorders>
            <w:shd w:val="clear" w:color="auto" w:fill="auto"/>
            <w:noWrap/>
            <w:vAlign w:val="center"/>
            <w:hideMark/>
          </w:tcPr>
          <w:p w14:paraId="6E2322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2503040015</w:t>
            </w:r>
          </w:p>
        </w:tc>
        <w:tc>
          <w:tcPr>
            <w:tcW w:w="3700" w:type="dxa"/>
            <w:tcBorders>
              <w:top w:val="nil"/>
              <w:left w:val="nil"/>
              <w:bottom w:val="single" w:sz="4" w:space="0" w:color="auto"/>
              <w:right w:val="single" w:sz="4" w:space="0" w:color="auto"/>
            </w:tcBorders>
            <w:shd w:val="clear" w:color="auto" w:fill="auto"/>
            <w:noWrap/>
            <w:vAlign w:val="center"/>
            <w:hideMark/>
          </w:tcPr>
          <w:p w14:paraId="54EAD3D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DE GUINEA</w:t>
            </w:r>
          </w:p>
        </w:tc>
        <w:tc>
          <w:tcPr>
            <w:tcW w:w="1340" w:type="dxa"/>
            <w:tcBorders>
              <w:top w:val="nil"/>
              <w:left w:val="nil"/>
              <w:bottom w:val="single" w:sz="4" w:space="0" w:color="auto"/>
              <w:right w:val="single" w:sz="4" w:space="0" w:color="auto"/>
            </w:tcBorders>
            <w:shd w:val="clear" w:color="auto" w:fill="auto"/>
            <w:noWrap/>
            <w:vAlign w:val="center"/>
            <w:hideMark/>
          </w:tcPr>
          <w:p w14:paraId="4FCE52B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394764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PADRE ABAD</w:t>
            </w:r>
          </w:p>
        </w:tc>
        <w:tc>
          <w:tcPr>
            <w:tcW w:w="2720" w:type="dxa"/>
            <w:tcBorders>
              <w:top w:val="nil"/>
              <w:left w:val="nil"/>
              <w:bottom w:val="single" w:sz="4" w:space="0" w:color="auto"/>
              <w:right w:val="single" w:sz="4" w:space="0" w:color="auto"/>
            </w:tcBorders>
            <w:shd w:val="clear" w:color="auto" w:fill="auto"/>
            <w:noWrap/>
            <w:vAlign w:val="center"/>
            <w:hideMark/>
          </w:tcPr>
          <w:p w14:paraId="02DC34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NESHUYA</w:t>
            </w:r>
          </w:p>
        </w:tc>
        <w:tc>
          <w:tcPr>
            <w:tcW w:w="1011" w:type="dxa"/>
            <w:tcBorders>
              <w:top w:val="nil"/>
              <w:left w:val="nil"/>
              <w:bottom w:val="single" w:sz="4" w:space="0" w:color="auto"/>
              <w:right w:val="single" w:sz="4" w:space="0" w:color="auto"/>
            </w:tcBorders>
            <w:shd w:val="clear" w:color="auto" w:fill="auto"/>
            <w:noWrap/>
            <w:vAlign w:val="center"/>
          </w:tcPr>
          <w:p w14:paraId="54D7C867" w14:textId="48ECCB8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F7B36C4"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4CCE481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2039</w:t>
            </w:r>
          </w:p>
        </w:tc>
        <w:tc>
          <w:tcPr>
            <w:tcW w:w="940" w:type="dxa"/>
            <w:tcBorders>
              <w:top w:val="nil"/>
              <w:left w:val="nil"/>
              <w:bottom w:val="single" w:sz="4" w:space="0" w:color="auto"/>
              <w:right w:val="single" w:sz="4" w:space="0" w:color="auto"/>
            </w:tcBorders>
            <w:shd w:val="clear" w:color="auto" w:fill="auto"/>
            <w:noWrap/>
            <w:vAlign w:val="center"/>
            <w:hideMark/>
          </w:tcPr>
          <w:p w14:paraId="20AF6D3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2503040017</w:t>
            </w:r>
          </w:p>
        </w:tc>
        <w:tc>
          <w:tcPr>
            <w:tcW w:w="3700" w:type="dxa"/>
            <w:tcBorders>
              <w:top w:val="nil"/>
              <w:left w:val="nil"/>
              <w:bottom w:val="single" w:sz="4" w:space="0" w:color="auto"/>
              <w:right w:val="single" w:sz="4" w:space="0" w:color="auto"/>
            </w:tcBorders>
            <w:shd w:val="clear" w:color="auto" w:fill="auto"/>
            <w:noWrap/>
            <w:vAlign w:val="center"/>
            <w:hideMark/>
          </w:tcPr>
          <w:p w14:paraId="04FCF9C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VIRGEN DEL CARMEN</w:t>
            </w:r>
          </w:p>
        </w:tc>
        <w:tc>
          <w:tcPr>
            <w:tcW w:w="1340" w:type="dxa"/>
            <w:tcBorders>
              <w:top w:val="nil"/>
              <w:left w:val="nil"/>
              <w:bottom w:val="single" w:sz="4" w:space="0" w:color="auto"/>
              <w:right w:val="single" w:sz="4" w:space="0" w:color="auto"/>
            </w:tcBorders>
            <w:shd w:val="clear" w:color="auto" w:fill="auto"/>
            <w:noWrap/>
            <w:vAlign w:val="center"/>
            <w:hideMark/>
          </w:tcPr>
          <w:p w14:paraId="7806D5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3948E8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PADRE ABAD</w:t>
            </w:r>
          </w:p>
        </w:tc>
        <w:tc>
          <w:tcPr>
            <w:tcW w:w="2720" w:type="dxa"/>
            <w:tcBorders>
              <w:top w:val="nil"/>
              <w:left w:val="nil"/>
              <w:bottom w:val="single" w:sz="4" w:space="0" w:color="auto"/>
              <w:right w:val="single" w:sz="4" w:space="0" w:color="auto"/>
            </w:tcBorders>
            <w:shd w:val="clear" w:color="auto" w:fill="auto"/>
            <w:noWrap/>
            <w:vAlign w:val="center"/>
            <w:hideMark/>
          </w:tcPr>
          <w:p w14:paraId="3D1A607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NESHUYA</w:t>
            </w:r>
          </w:p>
        </w:tc>
        <w:tc>
          <w:tcPr>
            <w:tcW w:w="1011" w:type="dxa"/>
            <w:tcBorders>
              <w:top w:val="nil"/>
              <w:left w:val="nil"/>
              <w:bottom w:val="single" w:sz="4" w:space="0" w:color="auto"/>
              <w:right w:val="single" w:sz="4" w:space="0" w:color="auto"/>
            </w:tcBorders>
            <w:shd w:val="clear" w:color="auto" w:fill="auto"/>
            <w:noWrap/>
            <w:vAlign w:val="center"/>
          </w:tcPr>
          <w:p w14:paraId="37F4A56E" w14:textId="3F4A048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798D76A"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74F0D3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2040</w:t>
            </w:r>
          </w:p>
        </w:tc>
        <w:tc>
          <w:tcPr>
            <w:tcW w:w="940" w:type="dxa"/>
            <w:tcBorders>
              <w:top w:val="nil"/>
              <w:left w:val="nil"/>
              <w:bottom w:val="single" w:sz="4" w:space="0" w:color="auto"/>
              <w:right w:val="single" w:sz="4" w:space="0" w:color="auto"/>
            </w:tcBorders>
            <w:shd w:val="clear" w:color="auto" w:fill="auto"/>
            <w:noWrap/>
            <w:vAlign w:val="center"/>
            <w:hideMark/>
          </w:tcPr>
          <w:p w14:paraId="55FAF83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2503040018</w:t>
            </w:r>
          </w:p>
        </w:tc>
        <w:tc>
          <w:tcPr>
            <w:tcW w:w="3700" w:type="dxa"/>
            <w:tcBorders>
              <w:top w:val="nil"/>
              <w:left w:val="nil"/>
              <w:bottom w:val="single" w:sz="4" w:space="0" w:color="auto"/>
              <w:right w:val="single" w:sz="4" w:space="0" w:color="auto"/>
            </w:tcBorders>
            <w:shd w:val="clear" w:color="auto" w:fill="auto"/>
            <w:noWrap/>
            <w:vAlign w:val="center"/>
            <w:hideMark/>
          </w:tcPr>
          <w:p w14:paraId="1811BA4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NOLVERT DEL ALTO URUYA</w:t>
            </w:r>
          </w:p>
        </w:tc>
        <w:tc>
          <w:tcPr>
            <w:tcW w:w="1340" w:type="dxa"/>
            <w:tcBorders>
              <w:top w:val="nil"/>
              <w:left w:val="nil"/>
              <w:bottom w:val="single" w:sz="4" w:space="0" w:color="auto"/>
              <w:right w:val="single" w:sz="4" w:space="0" w:color="auto"/>
            </w:tcBorders>
            <w:shd w:val="clear" w:color="auto" w:fill="auto"/>
            <w:noWrap/>
            <w:vAlign w:val="center"/>
            <w:hideMark/>
          </w:tcPr>
          <w:p w14:paraId="7B246D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3F9B88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PADRE ABAD</w:t>
            </w:r>
          </w:p>
        </w:tc>
        <w:tc>
          <w:tcPr>
            <w:tcW w:w="2720" w:type="dxa"/>
            <w:tcBorders>
              <w:top w:val="nil"/>
              <w:left w:val="nil"/>
              <w:bottom w:val="single" w:sz="4" w:space="0" w:color="auto"/>
              <w:right w:val="single" w:sz="4" w:space="0" w:color="auto"/>
            </w:tcBorders>
            <w:shd w:val="clear" w:color="auto" w:fill="auto"/>
            <w:noWrap/>
            <w:vAlign w:val="center"/>
            <w:hideMark/>
          </w:tcPr>
          <w:p w14:paraId="4CD831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NESHUYA</w:t>
            </w:r>
          </w:p>
        </w:tc>
        <w:tc>
          <w:tcPr>
            <w:tcW w:w="1011" w:type="dxa"/>
            <w:tcBorders>
              <w:top w:val="nil"/>
              <w:left w:val="nil"/>
              <w:bottom w:val="single" w:sz="4" w:space="0" w:color="auto"/>
              <w:right w:val="single" w:sz="4" w:space="0" w:color="auto"/>
            </w:tcBorders>
            <w:shd w:val="clear" w:color="auto" w:fill="auto"/>
            <w:noWrap/>
            <w:vAlign w:val="center"/>
          </w:tcPr>
          <w:p w14:paraId="1CEF68EC" w14:textId="159B990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181643E"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D8CC16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2041</w:t>
            </w:r>
          </w:p>
        </w:tc>
        <w:tc>
          <w:tcPr>
            <w:tcW w:w="940" w:type="dxa"/>
            <w:tcBorders>
              <w:top w:val="nil"/>
              <w:left w:val="nil"/>
              <w:bottom w:val="single" w:sz="4" w:space="0" w:color="auto"/>
              <w:right w:val="single" w:sz="4" w:space="0" w:color="auto"/>
            </w:tcBorders>
            <w:shd w:val="clear" w:color="auto" w:fill="auto"/>
            <w:noWrap/>
            <w:vAlign w:val="center"/>
            <w:hideMark/>
          </w:tcPr>
          <w:p w14:paraId="0BE408E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2503040024</w:t>
            </w:r>
          </w:p>
        </w:tc>
        <w:tc>
          <w:tcPr>
            <w:tcW w:w="3700" w:type="dxa"/>
            <w:tcBorders>
              <w:top w:val="nil"/>
              <w:left w:val="nil"/>
              <w:bottom w:val="single" w:sz="4" w:space="0" w:color="auto"/>
              <w:right w:val="single" w:sz="4" w:space="0" w:color="auto"/>
            </w:tcBorders>
            <w:shd w:val="clear" w:color="auto" w:fill="auto"/>
            <w:noWrap/>
            <w:vAlign w:val="center"/>
            <w:hideMark/>
          </w:tcPr>
          <w:p w14:paraId="463624C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KM. 71</w:t>
            </w:r>
          </w:p>
        </w:tc>
        <w:tc>
          <w:tcPr>
            <w:tcW w:w="1340" w:type="dxa"/>
            <w:tcBorders>
              <w:top w:val="nil"/>
              <w:left w:val="nil"/>
              <w:bottom w:val="single" w:sz="4" w:space="0" w:color="auto"/>
              <w:right w:val="single" w:sz="4" w:space="0" w:color="auto"/>
            </w:tcBorders>
            <w:shd w:val="clear" w:color="auto" w:fill="auto"/>
            <w:noWrap/>
            <w:vAlign w:val="center"/>
            <w:hideMark/>
          </w:tcPr>
          <w:p w14:paraId="262E2C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547E6E3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PADRE ABAD</w:t>
            </w:r>
          </w:p>
        </w:tc>
        <w:tc>
          <w:tcPr>
            <w:tcW w:w="2720" w:type="dxa"/>
            <w:tcBorders>
              <w:top w:val="nil"/>
              <w:left w:val="nil"/>
              <w:bottom w:val="single" w:sz="4" w:space="0" w:color="auto"/>
              <w:right w:val="single" w:sz="4" w:space="0" w:color="auto"/>
            </w:tcBorders>
            <w:shd w:val="clear" w:color="auto" w:fill="auto"/>
            <w:noWrap/>
            <w:vAlign w:val="center"/>
            <w:hideMark/>
          </w:tcPr>
          <w:p w14:paraId="11581A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NESHUYA</w:t>
            </w:r>
          </w:p>
        </w:tc>
        <w:tc>
          <w:tcPr>
            <w:tcW w:w="1011" w:type="dxa"/>
            <w:tcBorders>
              <w:top w:val="nil"/>
              <w:left w:val="nil"/>
              <w:bottom w:val="single" w:sz="4" w:space="0" w:color="auto"/>
              <w:right w:val="single" w:sz="4" w:space="0" w:color="auto"/>
            </w:tcBorders>
            <w:shd w:val="clear" w:color="auto" w:fill="auto"/>
            <w:noWrap/>
            <w:vAlign w:val="center"/>
          </w:tcPr>
          <w:p w14:paraId="7C0972AD" w14:textId="0D4AD5C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3482503"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2BEF48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2042</w:t>
            </w:r>
          </w:p>
        </w:tc>
        <w:tc>
          <w:tcPr>
            <w:tcW w:w="940" w:type="dxa"/>
            <w:tcBorders>
              <w:top w:val="nil"/>
              <w:left w:val="nil"/>
              <w:bottom w:val="single" w:sz="4" w:space="0" w:color="auto"/>
              <w:right w:val="single" w:sz="4" w:space="0" w:color="auto"/>
            </w:tcBorders>
            <w:shd w:val="clear" w:color="auto" w:fill="auto"/>
            <w:noWrap/>
            <w:vAlign w:val="center"/>
            <w:hideMark/>
          </w:tcPr>
          <w:p w14:paraId="15C52B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2503040027</w:t>
            </w:r>
          </w:p>
        </w:tc>
        <w:tc>
          <w:tcPr>
            <w:tcW w:w="3700" w:type="dxa"/>
            <w:tcBorders>
              <w:top w:val="nil"/>
              <w:left w:val="nil"/>
              <w:bottom w:val="single" w:sz="4" w:space="0" w:color="auto"/>
              <w:right w:val="single" w:sz="4" w:space="0" w:color="auto"/>
            </w:tcBorders>
            <w:shd w:val="clear" w:color="auto" w:fill="auto"/>
            <w:noWrap/>
            <w:vAlign w:val="center"/>
            <w:hideMark/>
          </w:tcPr>
          <w:p w14:paraId="482AA46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CADENA TROPICAL</w:t>
            </w:r>
          </w:p>
        </w:tc>
        <w:tc>
          <w:tcPr>
            <w:tcW w:w="1340" w:type="dxa"/>
            <w:tcBorders>
              <w:top w:val="nil"/>
              <w:left w:val="nil"/>
              <w:bottom w:val="single" w:sz="4" w:space="0" w:color="auto"/>
              <w:right w:val="single" w:sz="4" w:space="0" w:color="auto"/>
            </w:tcBorders>
            <w:shd w:val="clear" w:color="auto" w:fill="auto"/>
            <w:noWrap/>
            <w:vAlign w:val="center"/>
            <w:hideMark/>
          </w:tcPr>
          <w:p w14:paraId="26F2FC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52CBEE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PADRE ABAD</w:t>
            </w:r>
          </w:p>
        </w:tc>
        <w:tc>
          <w:tcPr>
            <w:tcW w:w="2720" w:type="dxa"/>
            <w:tcBorders>
              <w:top w:val="nil"/>
              <w:left w:val="nil"/>
              <w:bottom w:val="single" w:sz="4" w:space="0" w:color="auto"/>
              <w:right w:val="single" w:sz="4" w:space="0" w:color="auto"/>
            </w:tcBorders>
            <w:shd w:val="clear" w:color="auto" w:fill="auto"/>
            <w:noWrap/>
            <w:vAlign w:val="center"/>
            <w:hideMark/>
          </w:tcPr>
          <w:p w14:paraId="749A76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NESHUYA</w:t>
            </w:r>
          </w:p>
        </w:tc>
        <w:tc>
          <w:tcPr>
            <w:tcW w:w="1011" w:type="dxa"/>
            <w:tcBorders>
              <w:top w:val="nil"/>
              <w:left w:val="nil"/>
              <w:bottom w:val="single" w:sz="4" w:space="0" w:color="auto"/>
              <w:right w:val="single" w:sz="4" w:space="0" w:color="auto"/>
            </w:tcBorders>
            <w:shd w:val="clear" w:color="auto" w:fill="auto"/>
            <w:noWrap/>
            <w:vAlign w:val="center"/>
          </w:tcPr>
          <w:p w14:paraId="64C4F717" w14:textId="0AF6D44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338BE68"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31C0E75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2043</w:t>
            </w:r>
          </w:p>
        </w:tc>
        <w:tc>
          <w:tcPr>
            <w:tcW w:w="940" w:type="dxa"/>
            <w:tcBorders>
              <w:top w:val="nil"/>
              <w:left w:val="nil"/>
              <w:bottom w:val="single" w:sz="4" w:space="0" w:color="auto"/>
              <w:right w:val="single" w:sz="4" w:space="0" w:color="auto"/>
            </w:tcBorders>
            <w:shd w:val="clear" w:color="auto" w:fill="auto"/>
            <w:noWrap/>
            <w:vAlign w:val="center"/>
            <w:hideMark/>
          </w:tcPr>
          <w:p w14:paraId="5078BD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2503050004</w:t>
            </w:r>
          </w:p>
        </w:tc>
        <w:tc>
          <w:tcPr>
            <w:tcW w:w="3700" w:type="dxa"/>
            <w:tcBorders>
              <w:top w:val="nil"/>
              <w:left w:val="nil"/>
              <w:bottom w:val="single" w:sz="4" w:space="0" w:color="auto"/>
              <w:right w:val="single" w:sz="4" w:space="0" w:color="auto"/>
            </w:tcBorders>
            <w:shd w:val="clear" w:color="auto" w:fill="auto"/>
            <w:noWrap/>
            <w:vAlign w:val="center"/>
            <w:hideMark/>
          </w:tcPr>
          <w:p w14:paraId="430F204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MIGUEL GRAU</w:t>
            </w:r>
          </w:p>
        </w:tc>
        <w:tc>
          <w:tcPr>
            <w:tcW w:w="1340" w:type="dxa"/>
            <w:tcBorders>
              <w:top w:val="nil"/>
              <w:left w:val="nil"/>
              <w:bottom w:val="single" w:sz="4" w:space="0" w:color="auto"/>
              <w:right w:val="single" w:sz="4" w:space="0" w:color="auto"/>
            </w:tcBorders>
            <w:shd w:val="clear" w:color="auto" w:fill="auto"/>
            <w:noWrap/>
            <w:vAlign w:val="center"/>
            <w:hideMark/>
          </w:tcPr>
          <w:p w14:paraId="365621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214B5B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PADRE ABAD</w:t>
            </w:r>
          </w:p>
        </w:tc>
        <w:tc>
          <w:tcPr>
            <w:tcW w:w="2720" w:type="dxa"/>
            <w:tcBorders>
              <w:top w:val="nil"/>
              <w:left w:val="nil"/>
              <w:bottom w:val="single" w:sz="4" w:space="0" w:color="auto"/>
              <w:right w:val="single" w:sz="4" w:space="0" w:color="auto"/>
            </w:tcBorders>
            <w:shd w:val="clear" w:color="auto" w:fill="auto"/>
            <w:noWrap/>
            <w:vAlign w:val="center"/>
            <w:hideMark/>
          </w:tcPr>
          <w:p w14:paraId="62F119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ALEXANDER VON HUMBOLDT</w:t>
            </w:r>
          </w:p>
        </w:tc>
        <w:tc>
          <w:tcPr>
            <w:tcW w:w="1011" w:type="dxa"/>
            <w:tcBorders>
              <w:top w:val="nil"/>
              <w:left w:val="nil"/>
              <w:bottom w:val="single" w:sz="4" w:space="0" w:color="auto"/>
              <w:right w:val="single" w:sz="4" w:space="0" w:color="auto"/>
            </w:tcBorders>
            <w:shd w:val="clear" w:color="auto" w:fill="auto"/>
            <w:noWrap/>
            <w:vAlign w:val="center"/>
          </w:tcPr>
          <w:p w14:paraId="567009E7" w14:textId="3A3B9EF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B144B1" w:rsidRPr="008F3CA6" w14:paraId="13396C82" w14:textId="77777777" w:rsidTr="00B144B1">
        <w:trPr>
          <w:trHeight w:val="270"/>
          <w:jc w:val="center"/>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14:paraId="52ED6D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2044</w:t>
            </w:r>
          </w:p>
        </w:tc>
        <w:tc>
          <w:tcPr>
            <w:tcW w:w="940" w:type="dxa"/>
            <w:tcBorders>
              <w:top w:val="nil"/>
              <w:left w:val="nil"/>
              <w:bottom w:val="single" w:sz="4" w:space="0" w:color="auto"/>
              <w:right w:val="single" w:sz="4" w:space="0" w:color="auto"/>
            </w:tcBorders>
            <w:shd w:val="clear" w:color="auto" w:fill="auto"/>
            <w:noWrap/>
            <w:vAlign w:val="center"/>
            <w:hideMark/>
          </w:tcPr>
          <w:p w14:paraId="798714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2504010006</w:t>
            </w:r>
          </w:p>
        </w:tc>
        <w:tc>
          <w:tcPr>
            <w:tcW w:w="3700" w:type="dxa"/>
            <w:tcBorders>
              <w:top w:val="nil"/>
              <w:left w:val="nil"/>
              <w:bottom w:val="single" w:sz="4" w:space="0" w:color="auto"/>
              <w:right w:val="single" w:sz="4" w:space="0" w:color="auto"/>
            </w:tcBorders>
            <w:shd w:val="clear" w:color="auto" w:fill="auto"/>
            <w:noWrap/>
            <w:vAlign w:val="center"/>
            <w:hideMark/>
          </w:tcPr>
          <w:p w14:paraId="4E355FD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BERNARDO</w:t>
            </w:r>
          </w:p>
        </w:tc>
        <w:tc>
          <w:tcPr>
            <w:tcW w:w="1340" w:type="dxa"/>
            <w:tcBorders>
              <w:top w:val="nil"/>
              <w:left w:val="nil"/>
              <w:bottom w:val="single" w:sz="4" w:space="0" w:color="auto"/>
              <w:right w:val="single" w:sz="4" w:space="0" w:color="auto"/>
            </w:tcBorders>
            <w:shd w:val="clear" w:color="auto" w:fill="auto"/>
            <w:noWrap/>
            <w:vAlign w:val="center"/>
            <w:hideMark/>
          </w:tcPr>
          <w:p w14:paraId="70AAF95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440" w:type="dxa"/>
            <w:tcBorders>
              <w:top w:val="nil"/>
              <w:left w:val="nil"/>
              <w:bottom w:val="single" w:sz="4" w:space="0" w:color="auto"/>
              <w:right w:val="single" w:sz="4" w:space="0" w:color="auto"/>
            </w:tcBorders>
            <w:shd w:val="clear" w:color="auto" w:fill="auto"/>
            <w:noWrap/>
            <w:vAlign w:val="center"/>
            <w:hideMark/>
          </w:tcPr>
          <w:p w14:paraId="6A2CAC4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PURUS</w:t>
            </w:r>
          </w:p>
        </w:tc>
        <w:tc>
          <w:tcPr>
            <w:tcW w:w="2720" w:type="dxa"/>
            <w:tcBorders>
              <w:top w:val="nil"/>
              <w:left w:val="nil"/>
              <w:bottom w:val="single" w:sz="4" w:space="0" w:color="auto"/>
              <w:right w:val="single" w:sz="4" w:space="0" w:color="auto"/>
            </w:tcBorders>
            <w:shd w:val="clear" w:color="auto" w:fill="auto"/>
            <w:noWrap/>
            <w:vAlign w:val="center"/>
            <w:hideMark/>
          </w:tcPr>
          <w:p w14:paraId="4EDA6E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PURUS</w:t>
            </w:r>
          </w:p>
        </w:tc>
        <w:tc>
          <w:tcPr>
            <w:tcW w:w="1011" w:type="dxa"/>
            <w:tcBorders>
              <w:top w:val="nil"/>
              <w:left w:val="nil"/>
              <w:bottom w:val="single" w:sz="4" w:space="0" w:color="auto"/>
              <w:right w:val="single" w:sz="4" w:space="0" w:color="auto"/>
            </w:tcBorders>
            <w:shd w:val="clear" w:color="auto" w:fill="auto"/>
            <w:noWrap/>
            <w:vAlign w:val="center"/>
          </w:tcPr>
          <w:p w14:paraId="2CCEC3C7" w14:textId="1C4E090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bl>
    <w:p w14:paraId="01C1F63E" w14:textId="77777777" w:rsidR="00250D5A" w:rsidRPr="008F3CA6" w:rsidRDefault="00250D5A" w:rsidP="005212EC">
      <w:pPr>
        <w:rPr>
          <w:rFonts w:ascii="Arial" w:hAnsi="Arial" w:cs="Arial"/>
        </w:rPr>
      </w:pPr>
    </w:p>
    <w:p w14:paraId="3B6EE324" w14:textId="77777777" w:rsidR="00D201C9" w:rsidRPr="008F3CA6" w:rsidRDefault="00D201C9">
      <w:pPr>
        <w:rPr>
          <w:rFonts w:ascii="Arial" w:hAnsi="Arial" w:cs="Arial"/>
        </w:rPr>
      </w:pPr>
      <w:r w:rsidRPr="008F3CA6">
        <w:rPr>
          <w:rFonts w:ascii="Arial" w:hAnsi="Arial" w:cs="Arial"/>
        </w:rPr>
        <w:br w:type="page"/>
      </w:r>
    </w:p>
    <w:p w14:paraId="796B341F" w14:textId="77777777" w:rsidR="005212EC" w:rsidRPr="008F3CA6" w:rsidRDefault="005212EC" w:rsidP="00D201C9">
      <w:pPr>
        <w:jc w:val="center"/>
        <w:rPr>
          <w:rFonts w:ascii="Arial" w:hAnsi="Arial" w:cs="Arial"/>
          <w:b/>
          <w:bCs/>
        </w:rPr>
      </w:pPr>
      <w:r w:rsidRPr="008F3CA6">
        <w:rPr>
          <w:rFonts w:ascii="Arial" w:hAnsi="Arial" w:cs="Arial"/>
          <w:b/>
          <w:bCs/>
        </w:rPr>
        <w:lastRenderedPageBreak/>
        <w:t>Anexo Nº 8 de las Bases</w:t>
      </w:r>
    </w:p>
    <w:p w14:paraId="20BB90CF" w14:textId="77777777" w:rsidR="005212EC" w:rsidRPr="008F3CA6" w:rsidRDefault="005212EC" w:rsidP="00D201C9">
      <w:pPr>
        <w:jc w:val="center"/>
        <w:rPr>
          <w:rFonts w:ascii="Arial" w:hAnsi="Arial" w:cs="Arial"/>
          <w:b/>
          <w:bCs/>
        </w:rPr>
      </w:pPr>
    </w:p>
    <w:p w14:paraId="56AF1F4D" w14:textId="51A3653D" w:rsidR="005212EC" w:rsidRPr="008F3CA6" w:rsidRDefault="005212EC" w:rsidP="00D201C9">
      <w:pPr>
        <w:jc w:val="center"/>
        <w:rPr>
          <w:rFonts w:ascii="Arial" w:hAnsi="Arial" w:cs="Arial"/>
          <w:b/>
          <w:bCs/>
        </w:rPr>
      </w:pPr>
      <w:r w:rsidRPr="008F3CA6">
        <w:rPr>
          <w:rFonts w:ascii="Arial" w:hAnsi="Arial" w:cs="Arial"/>
          <w:b/>
          <w:bCs/>
        </w:rPr>
        <w:t>Apéndice Nº 2 – Listado de localidades para el Compromiso Obligatorio de Inversión: Conectividad al Valle de los ríos Apurímac, Ene y Mantaro (VRAEM) y Zona Selva del país – Banda AWS-3</w:t>
      </w:r>
    </w:p>
    <w:p w14:paraId="4E7663B1" w14:textId="7C97F62A" w:rsidR="00897F54" w:rsidRPr="008F3CA6" w:rsidRDefault="00897F54" w:rsidP="00897F54">
      <w:pPr>
        <w:jc w:val="center"/>
        <w:rPr>
          <w:rFonts w:ascii="Arial" w:hAnsi="Arial" w:cs="Arial"/>
          <w:b/>
          <w:bCs/>
        </w:rPr>
      </w:pPr>
      <w:r w:rsidRPr="008F3CA6">
        <w:rPr>
          <w:rFonts w:ascii="Arial" w:hAnsi="Arial" w:cs="Arial"/>
          <w:b/>
          <w:bCs/>
        </w:rPr>
        <w:t>Referencia: numeral 18.</w:t>
      </w:r>
      <w:r w:rsidR="001A7526" w:rsidRPr="008F3CA6">
        <w:rPr>
          <w:rFonts w:ascii="Arial" w:hAnsi="Arial" w:cs="Arial"/>
          <w:b/>
          <w:bCs/>
        </w:rPr>
        <w:t>3</w:t>
      </w:r>
      <w:r w:rsidRPr="008F3CA6">
        <w:rPr>
          <w:rFonts w:ascii="Arial" w:hAnsi="Arial" w:cs="Arial"/>
          <w:b/>
          <w:bCs/>
        </w:rPr>
        <w:t>.3</w:t>
      </w:r>
    </w:p>
    <w:p w14:paraId="593ED254" w14:textId="2262E903" w:rsidR="00750834" w:rsidRPr="008F3CA6" w:rsidRDefault="00750834" w:rsidP="005212EC">
      <w:pPr>
        <w:rPr>
          <w:rFonts w:ascii="Arial" w:hAnsi="Arial" w:cs="Arial"/>
        </w:rPr>
      </w:pPr>
    </w:p>
    <w:tbl>
      <w:tblPr>
        <w:tblW w:w="10768" w:type="dxa"/>
        <w:jc w:val="center"/>
        <w:tblCellMar>
          <w:left w:w="70" w:type="dxa"/>
          <w:right w:w="70" w:type="dxa"/>
        </w:tblCellMar>
        <w:tblLook w:val="04A0" w:firstRow="1" w:lastRow="0" w:firstColumn="1" w:lastColumn="0" w:noHBand="0" w:noVBand="1"/>
      </w:tblPr>
      <w:tblGrid>
        <w:gridCol w:w="359"/>
        <w:gridCol w:w="870"/>
        <w:gridCol w:w="2735"/>
        <w:gridCol w:w="1305"/>
        <w:gridCol w:w="2080"/>
        <w:gridCol w:w="2360"/>
        <w:gridCol w:w="1059"/>
      </w:tblGrid>
      <w:tr w:rsidR="008F3CA6" w:rsidRPr="008F3CA6" w14:paraId="6C0742C7" w14:textId="77777777" w:rsidTr="00CF03E6">
        <w:trPr>
          <w:trHeight w:val="272"/>
          <w:tblHeader/>
          <w:jc w:val="center"/>
        </w:trPr>
        <w:tc>
          <w:tcPr>
            <w:tcW w:w="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5CB6B" w14:textId="3204BC54" w:rsidR="00F937AD" w:rsidRPr="008F3CA6" w:rsidRDefault="00F937AD" w:rsidP="00D94711">
            <w:pPr>
              <w:jc w:val="center"/>
              <w:rPr>
                <w:rFonts w:ascii="Arial Narrow" w:eastAsia="Times New Roman" w:hAnsi="Arial Narrow" w:cs="Times New Roman"/>
                <w:b/>
                <w:bCs/>
                <w:sz w:val="16"/>
                <w:szCs w:val="16"/>
                <w:lang w:eastAsia="es-PE"/>
              </w:rPr>
            </w:pPr>
            <w:r w:rsidRPr="008F3CA6">
              <w:rPr>
                <w:rFonts w:ascii="Arial Narrow" w:eastAsia="Times New Roman" w:hAnsi="Arial Narrow" w:cs="Times New Roman"/>
                <w:b/>
                <w:bCs/>
                <w:sz w:val="16"/>
                <w:szCs w:val="16"/>
                <w:lang w:eastAsia="es-PE"/>
              </w:rPr>
              <w:t>N</w:t>
            </w:r>
            <w:r w:rsidR="002A31C3" w:rsidRPr="008F3CA6">
              <w:rPr>
                <w:rFonts w:ascii="Arial Narrow" w:eastAsia="Times New Roman" w:hAnsi="Arial Narrow" w:cs="Times New Roman"/>
                <w:b/>
                <w:bCs/>
                <w:sz w:val="16"/>
                <w:szCs w:val="16"/>
                <w:lang w:eastAsia="es-PE"/>
              </w:rPr>
              <w:t>º</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14:paraId="04996B64" w14:textId="77777777" w:rsidR="00F937AD" w:rsidRPr="008F3CA6" w:rsidRDefault="00F937AD" w:rsidP="00D94711">
            <w:pPr>
              <w:jc w:val="center"/>
              <w:rPr>
                <w:rFonts w:ascii="Arial Narrow" w:eastAsia="Times New Roman" w:hAnsi="Arial Narrow" w:cs="Times New Roman"/>
                <w:b/>
                <w:bCs/>
                <w:sz w:val="16"/>
                <w:szCs w:val="16"/>
                <w:lang w:eastAsia="es-PE"/>
              </w:rPr>
            </w:pPr>
            <w:r w:rsidRPr="008F3CA6">
              <w:rPr>
                <w:rFonts w:ascii="Arial Narrow" w:eastAsia="Times New Roman" w:hAnsi="Arial Narrow" w:cs="Times New Roman"/>
                <w:b/>
                <w:bCs/>
                <w:sz w:val="16"/>
                <w:szCs w:val="16"/>
                <w:lang w:eastAsia="es-PE"/>
              </w:rPr>
              <w:t>UBIGEO</w:t>
            </w:r>
          </w:p>
        </w:tc>
        <w:tc>
          <w:tcPr>
            <w:tcW w:w="2735" w:type="dxa"/>
            <w:tcBorders>
              <w:top w:val="single" w:sz="4" w:space="0" w:color="auto"/>
              <w:left w:val="nil"/>
              <w:bottom w:val="single" w:sz="4" w:space="0" w:color="auto"/>
              <w:right w:val="single" w:sz="4" w:space="0" w:color="auto"/>
            </w:tcBorders>
            <w:shd w:val="clear" w:color="auto" w:fill="auto"/>
            <w:noWrap/>
            <w:vAlign w:val="center"/>
            <w:hideMark/>
          </w:tcPr>
          <w:p w14:paraId="0CB9928E" w14:textId="77777777" w:rsidR="00F937AD" w:rsidRPr="008F3CA6" w:rsidRDefault="00F937AD" w:rsidP="00D94711">
            <w:pPr>
              <w:jc w:val="center"/>
              <w:rPr>
                <w:rFonts w:ascii="Arial Narrow" w:eastAsia="Times New Roman" w:hAnsi="Arial Narrow" w:cs="Times New Roman"/>
                <w:b/>
                <w:bCs/>
                <w:sz w:val="16"/>
                <w:szCs w:val="16"/>
                <w:lang w:eastAsia="es-PE"/>
              </w:rPr>
            </w:pPr>
            <w:r w:rsidRPr="008F3CA6">
              <w:rPr>
                <w:rFonts w:ascii="Arial Narrow" w:eastAsia="Times New Roman" w:hAnsi="Arial Narrow" w:cs="Times New Roman"/>
                <w:b/>
                <w:bCs/>
                <w:sz w:val="16"/>
                <w:szCs w:val="16"/>
                <w:lang w:eastAsia="es-PE"/>
              </w:rPr>
              <w:t>Localidad</w:t>
            </w:r>
          </w:p>
        </w:tc>
        <w:tc>
          <w:tcPr>
            <w:tcW w:w="1305" w:type="dxa"/>
            <w:tcBorders>
              <w:top w:val="single" w:sz="4" w:space="0" w:color="auto"/>
              <w:left w:val="nil"/>
              <w:bottom w:val="single" w:sz="4" w:space="0" w:color="auto"/>
              <w:right w:val="single" w:sz="4" w:space="0" w:color="auto"/>
            </w:tcBorders>
            <w:shd w:val="clear" w:color="auto" w:fill="auto"/>
            <w:noWrap/>
            <w:vAlign w:val="center"/>
            <w:hideMark/>
          </w:tcPr>
          <w:p w14:paraId="4638000B" w14:textId="77777777" w:rsidR="00F937AD" w:rsidRPr="008F3CA6" w:rsidRDefault="00F937AD" w:rsidP="00D94711">
            <w:pPr>
              <w:jc w:val="center"/>
              <w:rPr>
                <w:rFonts w:ascii="Arial Narrow" w:eastAsia="Times New Roman" w:hAnsi="Arial Narrow" w:cs="Times New Roman"/>
                <w:b/>
                <w:bCs/>
                <w:sz w:val="16"/>
                <w:szCs w:val="16"/>
                <w:lang w:eastAsia="es-PE"/>
              </w:rPr>
            </w:pPr>
            <w:r w:rsidRPr="008F3CA6">
              <w:rPr>
                <w:rFonts w:ascii="Arial Narrow" w:eastAsia="Times New Roman" w:hAnsi="Arial Narrow" w:cs="Times New Roman"/>
                <w:b/>
                <w:bCs/>
                <w:sz w:val="16"/>
                <w:szCs w:val="16"/>
                <w:lang w:eastAsia="es-PE"/>
              </w:rPr>
              <w:t>Región</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6D667126" w14:textId="77777777" w:rsidR="00F937AD" w:rsidRPr="008F3CA6" w:rsidRDefault="00F937AD" w:rsidP="00D94711">
            <w:pPr>
              <w:jc w:val="center"/>
              <w:rPr>
                <w:rFonts w:ascii="Arial Narrow" w:eastAsia="Times New Roman" w:hAnsi="Arial Narrow" w:cs="Times New Roman"/>
                <w:b/>
                <w:bCs/>
                <w:sz w:val="16"/>
                <w:szCs w:val="16"/>
                <w:lang w:eastAsia="es-PE"/>
              </w:rPr>
            </w:pPr>
            <w:r w:rsidRPr="008F3CA6">
              <w:rPr>
                <w:rFonts w:ascii="Arial Narrow" w:eastAsia="Times New Roman" w:hAnsi="Arial Narrow" w:cs="Times New Roman"/>
                <w:b/>
                <w:bCs/>
                <w:sz w:val="16"/>
                <w:szCs w:val="16"/>
                <w:lang w:eastAsia="es-PE"/>
              </w:rPr>
              <w:t>Provincia</w:t>
            </w:r>
          </w:p>
        </w:tc>
        <w:tc>
          <w:tcPr>
            <w:tcW w:w="2360" w:type="dxa"/>
            <w:tcBorders>
              <w:top w:val="single" w:sz="4" w:space="0" w:color="auto"/>
              <w:left w:val="nil"/>
              <w:bottom w:val="single" w:sz="4" w:space="0" w:color="auto"/>
              <w:right w:val="single" w:sz="4" w:space="0" w:color="auto"/>
            </w:tcBorders>
            <w:shd w:val="clear" w:color="auto" w:fill="auto"/>
            <w:noWrap/>
            <w:vAlign w:val="center"/>
            <w:hideMark/>
          </w:tcPr>
          <w:p w14:paraId="0E0F9FC4" w14:textId="77777777" w:rsidR="00F937AD" w:rsidRPr="008F3CA6" w:rsidRDefault="00F937AD" w:rsidP="00D94711">
            <w:pPr>
              <w:jc w:val="center"/>
              <w:rPr>
                <w:rFonts w:ascii="Arial Narrow" w:eastAsia="Times New Roman" w:hAnsi="Arial Narrow" w:cs="Times New Roman"/>
                <w:b/>
                <w:bCs/>
                <w:sz w:val="16"/>
                <w:szCs w:val="16"/>
                <w:lang w:eastAsia="es-PE"/>
              </w:rPr>
            </w:pPr>
            <w:r w:rsidRPr="008F3CA6">
              <w:rPr>
                <w:rFonts w:ascii="Arial Narrow" w:eastAsia="Times New Roman" w:hAnsi="Arial Narrow" w:cs="Times New Roman"/>
                <w:b/>
                <w:bCs/>
                <w:sz w:val="16"/>
                <w:szCs w:val="16"/>
                <w:lang w:eastAsia="es-PE"/>
              </w:rPr>
              <w:t>Distrito</w:t>
            </w:r>
          </w:p>
        </w:tc>
        <w:tc>
          <w:tcPr>
            <w:tcW w:w="1059" w:type="dxa"/>
            <w:tcBorders>
              <w:top w:val="single" w:sz="4" w:space="0" w:color="auto"/>
              <w:left w:val="nil"/>
              <w:bottom w:val="single" w:sz="4" w:space="0" w:color="auto"/>
              <w:right w:val="single" w:sz="4" w:space="0" w:color="auto"/>
            </w:tcBorders>
            <w:shd w:val="clear" w:color="auto" w:fill="auto"/>
            <w:noWrap/>
            <w:vAlign w:val="center"/>
          </w:tcPr>
          <w:p w14:paraId="0870D77B" w14:textId="70FFA87C" w:rsidR="00F937AD" w:rsidRPr="008F3CA6" w:rsidRDefault="00B144B1" w:rsidP="00D94711">
            <w:pPr>
              <w:jc w:val="center"/>
              <w:rPr>
                <w:rFonts w:ascii="Arial Narrow" w:eastAsia="Times New Roman" w:hAnsi="Arial Narrow" w:cs="Times New Roman"/>
                <w:b/>
                <w:bCs/>
                <w:sz w:val="16"/>
                <w:szCs w:val="16"/>
                <w:lang w:eastAsia="es-PE"/>
              </w:rPr>
            </w:pPr>
            <w:r w:rsidRPr="008F3CA6">
              <w:rPr>
                <w:rFonts w:ascii="Arial Narrow" w:eastAsia="Times New Roman" w:hAnsi="Arial Narrow" w:cs="Times New Roman"/>
                <w:b/>
                <w:bCs/>
                <w:sz w:val="16"/>
                <w:szCs w:val="16"/>
                <w:lang w:eastAsia="es-PE"/>
              </w:rPr>
              <w:t>Puntaje de la localidad (P)</w:t>
            </w:r>
          </w:p>
        </w:tc>
      </w:tr>
      <w:tr w:rsidR="008F3CA6" w:rsidRPr="008F3CA6" w14:paraId="1B26291C"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D99B5D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w:t>
            </w:r>
          </w:p>
        </w:tc>
        <w:tc>
          <w:tcPr>
            <w:tcW w:w="870" w:type="dxa"/>
            <w:tcBorders>
              <w:top w:val="nil"/>
              <w:left w:val="nil"/>
              <w:bottom w:val="single" w:sz="4" w:space="0" w:color="auto"/>
              <w:right w:val="single" w:sz="4" w:space="0" w:color="auto"/>
            </w:tcBorders>
            <w:shd w:val="clear" w:color="auto" w:fill="auto"/>
            <w:noWrap/>
            <w:vAlign w:val="center"/>
            <w:hideMark/>
          </w:tcPr>
          <w:p w14:paraId="3CE2DC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0101100038</w:t>
            </w:r>
          </w:p>
        </w:tc>
        <w:tc>
          <w:tcPr>
            <w:tcW w:w="2735" w:type="dxa"/>
            <w:tcBorders>
              <w:top w:val="nil"/>
              <w:left w:val="nil"/>
              <w:bottom w:val="single" w:sz="4" w:space="0" w:color="auto"/>
              <w:right w:val="single" w:sz="4" w:space="0" w:color="auto"/>
            </w:tcBorders>
            <w:shd w:val="clear" w:color="auto" w:fill="auto"/>
            <w:noWrap/>
            <w:vAlign w:val="center"/>
            <w:hideMark/>
          </w:tcPr>
          <w:p w14:paraId="6642D48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CHILCHOS</w:t>
            </w:r>
          </w:p>
        </w:tc>
        <w:tc>
          <w:tcPr>
            <w:tcW w:w="1305" w:type="dxa"/>
            <w:tcBorders>
              <w:top w:val="nil"/>
              <w:left w:val="nil"/>
              <w:bottom w:val="single" w:sz="4" w:space="0" w:color="auto"/>
              <w:right w:val="single" w:sz="4" w:space="0" w:color="auto"/>
            </w:tcBorders>
            <w:shd w:val="clear" w:color="auto" w:fill="auto"/>
            <w:noWrap/>
            <w:vAlign w:val="center"/>
            <w:hideMark/>
          </w:tcPr>
          <w:p w14:paraId="2CE11E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5360040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CHACHAPOYAS</w:t>
            </w:r>
          </w:p>
        </w:tc>
        <w:tc>
          <w:tcPr>
            <w:tcW w:w="2360" w:type="dxa"/>
            <w:tcBorders>
              <w:top w:val="nil"/>
              <w:left w:val="nil"/>
              <w:bottom w:val="single" w:sz="4" w:space="0" w:color="auto"/>
              <w:right w:val="single" w:sz="4" w:space="0" w:color="auto"/>
            </w:tcBorders>
            <w:shd w:val="clear" w:color="auto" w:fill="auto"/>
            <w:noWrap/>
            <w:vAlign w:val="center"/>
            <w:hideMark/>
          </w:tcPr>
          <w:p w14:paraId="2587C4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LEIMEBAMBA</w:t>
            </w:r>
          </w:p>
        </w:tc>
        <w:tc>
          <w:tcPr>
            <w:tcW w:w="1059" w:type="dxa"/>
            <w:tcBorders>
              <w:top w:val="nil"/>
              <w:left w:val="nil"/>
              <w:bottom w:val="single" w:sz="4" w:space="0" w:color="auto"/>
              <w:right w:val="single" w:sz="4" w:space="0" w:color="auto"/>
            </w:tcBorders>
            <w:shd w:val="clear" w:color="auto" w:fill="auto"/>
            <w:noWrap/>
            <w:vAlign w:val="center"/>
          </w:tcPr>
          <w:p w14:paraId="64869C47" w14:textId="503074E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0F91A77"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203DE6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w:t>
            </w:r>
          </w:p>
        </w:tc>
        <w:tc>
          <w:tcPr>
            <w:tcW w:w="870" w:type="dxa"/>
            <w:tcBorders>
              <w:top w:val="nil"/>
              <w:left w:val="nil"/>
              <w:bottom w:val="single" w:sz="4" w:space="0" w:color="auto"/>
              <w:right w:val="single" w:sz="4" w:space="0" w:color="auto"/>
            </w:tcBorders>
            <w:shd w:val="clear" w:color="auto" w:fill="auto"/>
            <w:noWrap/>
            <w:vAlign w:val="center"/>
            <w:hideMark/>
          </w:tcPr>
          <w:p w14:paraId="0978F1D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0101100061</w:t>
            </w:r>
          </w:p>
        </w:tc>
        <w:tc>
          <w:tcPr>
            <w:tcW w:w="2735" w:type="dxa"/>
            <w:tcBorders>
              <w:top w:val="nil"/>
              <w:left w:val="nil"/>
              <w:bottom w:val="single" w:sz="4" w:space="0" w:color="auto"/>
              <w:right w:val="single" w:sz="4" w:space="0" w:color="auto"/>
            </w:tcBorders>
            <w:shd w:val="clear" w:color="auto" w:fill="auto"/>
            <w:noWrap/>
            <w:vAlign w:val="center"/>
            <w:hideMark/>
          </w:tcPr>
          <w:p w14:paraId="7FE26A5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ATUEN</w:t>
            </w:r>
          </w:p>
        </w:tc>
        <w:tc>
          <w:tcPr>
            <w:tcW w:w="1305" w:type="dxa"/>
            <w:tcBorders>
              <w:top w:val="nil"/>
              <w:left w:val="nil"/>
              <w:bottom w:val="single" w:sz="4" w:space="0" w:color="auto"/>
              <w:right w:val="single" w:sz="4" w:space="0" w:color="auto"/>
            </w:tcBorders>
            <w:shd w:val="clear" w:color="auto" w:fill="auto"/>
            <w:noWrap/>
            <w:vAlign w:val="center"/>
            <w:hideMark/>
          </w:tcPr>
          <w:p w14:paraId="2C1696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7993A3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CHACHAPOYAS</w:t>
            </w:r>
          </w:p>
        </w:tc>
        <w:tc>
          <w:tcPr>
            <w:tcW w:w="2360" w:type="dxa"/>
            <w:tcBorders>
              <w:top w:val="nil"/>
              <w:left w:val="nil"/>
              <w:bottom w:val="single" w:sz="4" w:space="0" w:color="auto"/>
              <w:right w:val="single" w:sz="4" w:space="0" w:color="auto"/>
            </w:tcBorders>
            <w:shd w:val="clear" w:color="auto" w:fill="auto"/>
            <w:noWrap/>
            <w:vAlign w:val="center"/>
            <w:hideMark/>
          </w:tcPr>
          <w:p w14:paraId="2FF977F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LEIMEBAMBA</w:t>
            </w:r>
          </w:p>
        </w:tc>
        <w:tc>
          <w:tcPr>
            <w:tcW w:w="1059" w:type="dxa"/>
            <w:tcBorders>
              <w:top w:val="nil"/>
              <w:left w:val="nil"/>
              <w:bottom w:val="single" w:sz="4" w:space="0" w:color="auto"/>
              <w:right w:val="single" w:sz="4" w:space="0" w:color="auto"/>
            </w:tcBorders>
            <w:shd w:val="clear" w:color="auto" w:fill="auto"/>
            <w:noWrap/>
            <w:vAlign w:val="center"/>
          </w:tcPr>
          <w:p w14:paraId="107CDB63" w14:textId="6E028A7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767B80A"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F79153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w:t>
            </w:r>
          </w:p>
        </w:tc>
        <w:tc>
          <w:tcPr>
            <w:tcW w:w="870" w:type="dxa"/>
            <w:tcBorders>
              <w:top w:val="nil"/>
              <w:left w:val="nil"/>
              <w:bottom w:val="single" w:sz="4" w:space="0" w:color="auto"/>
              <w:right w:val="single" w:sz="4" w:space="0" w:color="auto"/>
            </w:tcBorders>
            <w:shd w:val="clear" w:color="auto" w:fill="auto"/>
            <w:noWrap/>
            <w:vAlign w:val="center"/>
            <w:hideMark/>
          </w:tcPr>
          <w:p w14:paraId="333055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0101140007</w:t>
            </w:r>
          </w:p>
        </w:tc>
        <w:tc>
          <w:tcPr>
            <w:tcW w:w="2735" w:type="dxa"/>
            <w:tcBorders>
              <w:top w:val="nil"/>
              <w:left w:val="nil"/>
              <w:bottom w:val="single" w:sz="4" w:space="0" w:color="auto"/>
              <w:right w:val="single" w:sz="4" w:space="0" w:color="auto"/>
            </w:tcBorders>
            <w:shd w:val="clear" w:color="auto" w:fill="auto"/>
            <w:noWrap/>
            <w:vAlign w:val="center"/>
            <w:hideMark/>
          </w:tcPr>
          <w:p w14:paraId="6052734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OCOL</w:t>
            </w:r>
          </w:p>
        </w:tc>
        <w:tc>
          <w:tcPr>
            <w:tcW w:w="1305" w:type="dxa"/>
            <w:tcBorders>
              <w:top w:val="nil"/>
              <w:left w:val="nil"/>
              <w:bottom w:val="single" w:sz="4" w:space="0" w:color="auto"/>
              <w:right w:val="single" w:sz="4" w:space="0" w:color="auto"/>
            </w:tcBorders>
            <w:shd w:val="clear" w:color="auto" w:fill="auto"/>
            <w:noWrap/>
            <w:vAlign w:val="center"/>
            <w:hideMark/>
          </w:tcPr>
          <w:p w14:paraId="561D70E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4281A01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CHACHAPOYAS</w:t>
            </w:r>
          </w:p>
        </w:tc>
        <w:tc>
          <w:tcPr>
            <w:tcW w:w="2360" w:type="dxa"/>
            <w:tcBorders>
              <w:top w:val="nil"/>
              <w:left w:val="nil"/>
              <w:bottom w:val="single" w:sz="4" w:space="0" w:color="auto"/>
              <w:right w:val="single" w:sz="4" w:space="0" w:color="auto"/>
            </w:tcBorders>
            <w:shd w:val="clear" w:color="auto" w:fill="auto"/>
            <w:noWrap/>
            <w:vAlign w:val="center"/>
            <w:hideMark/>
          </w:tcPr>
          <w:p w14:paraId="01E77F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MOLINOPAMPA</w:t>
            </w:r>
          </w:p>
        </w:tc>
        <w:tc>
          <w:tcPr>
            <w:tcW w:w="1059" w:type="dxa"/>
            <w:tcBorders>
              <w:top w:val="nil"/>
              <w:left w:val="nil"/>
              <w:bottom w:val="single" w:sz="4" w:space="0" w:color="auto"/>
              <w:right w:val="single" w:sz="4" w:space="0" w:color="auto"/>
            </w:tcBorders>
            <w:shd w:val="clear" w:color="auto" w:fill="auto"/>
            <w:noWrap/>
            <w:vAlign w:val="center"/>
          </w:tcPr>
          <w:p w14:paraId="29114A9A" w14:textId="7287571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EB1FCAA"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10C03B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w:t>
            </w:r>
          </w:p>
        </w:tc>
        <w:tc>
          <w:tcPr>
            <w:tcW w:w="870" w:type="dxa"/>
            <w:tcBorders>
              <w:top w:val="nil"/>
              <w:left w:val="nil"/>
              <w:bottom w:val="single" w:sz="4" w:space="0" w:color="auto"/>
              <w:right w:val="single" w:sz="4" w:space="0" w:color="auto"/>
            </w:tcBorders>
            <w:shd w:val="clear" w:color="auto" w:fill="auto"/>
            <w:noWrap/>
            <w:vAlign w:val="center"/>
            <w:hideMark/>
          </w:tcPr>
          <w:p w14:paraId="44F66FA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0101140013</w:t>
            </w:r>
          </w:p>
        </w:tc>
        <w:tc>
          <w:tcPr>
            <w:tcW w:w="2735" w:type="dxa"/>
            <w:tcBorders>
              <w:top w:val="nil"/>
              <w:left w:val="nil"/>
              <w:bottom w:val="single" w:sz="4" w:space="0" w:color="auto"/>
              <w:right w:val="single" w:sz="4" w:space="0" w:color="auto"/>
            </w:tcBorders>
            <w:shd w:val="clear" w:color="auto" w:fill="auto"/>
            <w:noWrap/>
            <w:vAlign w:val="center"/>
            <w:hideMark/>
          </w:tcPr>
          <w:p w14:paraId="3D25FEA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HUASCAZALA</w:t>
            </w:r>
          </w:p>
        </w:tc>
        <w:tc>
          <w:tcPr>
            <w:tcW w:w="1305" w:type="dxa"/>
            <w:tcBorders>
              <w:top w:val="nil"/>
              <w:left w:val="nil"/>
              <w:bottom w:val="single" w:sz="4" w:space="0" w:color="auto"/>
              <w:right w:val="single" w:sz="4" w:space="0" w:color="auto"/>
            </w:tcBorders>
            <w:shd w:val="clear" w:color="auto" w:fill="auto"/>
            <w:noWrap/>
            <w:vAlign w:val="center"/>
            <w:hideMark/>
          </w:tcPr>
          <w:p w14:paraId="75A85A8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56A6273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CHACHAPOYAS</w:t>
            </w:r>
          </w:p>
        </w:tc>
        <w:tc>
          <w:tcPr>
            <w:tcW w:w="2360" w:type="dxa"/>
            <w:tcBorders>
              <w:top w:val="nil"/>
              <w:left w:val="nil"/>
              <w:bottom w:val="single" w:sz="4" w:space="0" w:color="auto"/>
              <w:right w:val="single" w:sz="4" w:space="0" w:color="auto"/>
            </w:tcBorders>
            <w:shd w:val="clear" w:color="auto" w:fill="auto"/>
            <w:noWrap/>
            <w:vAlign w:val="center"/>
            <w:hideMark/>
          </w:tcPr>
          <w:p w14:paraId="3F3C378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MOLINOPAMPA</w:t>
            </w:r>
          </w:p>
        </w:tc>
        <w:tc>
          <w:tcPr>
            <w:tcW w:w="1059" w:type="dxa"/>
            <w:tcBorders>
              <w:top w:val="nil"/>
              <w:left w:val="nil"/>
              <w:bottom w:val="single" w:sz="4" w:space="0" w:color="auto"/>
              <w:right w:val="single" w:sz="4" w:space="0" w:color="auto"/>
            </w:tcBorders>
            <w:shd w:val="clear" w:color="auto" w:fill="auto"/>
            <w:noWrap/>
            <w:vAlign w:val="center"/>
          </w:tcPr>
          <w:p w14:paraId="042B5D96" w14:textId="4D25E9D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4276EE5"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D36CFE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w:t>
            </w:r>
          </w:p>
        </w:tc>
        <w:tc>
          <w:tcPr>
            <w:tcW w:w="870" w:type="dxa"/>
            <w:tcBorders>
              <w:top w:val="nil"/>
              <w:left w:val="nil"/>
              <w:bottom w:val="single" w:sz="4" w:space="0" w:color="auto"/>
              <w:right w:val="single" w:sz="4" w:space="0" w:color="auto"/>
            </w:tcBorders>
            <w:shd w:val="clear" w:color="auto" w:fill="auto"/>
            <w:noWrap/>
            <w:vAlign w:val="center"/>
            <w:hideMark/>
          </w:tcPr>
          <w:p w14:paraId="1AD3FD4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0101140019</w:t>
            </w:r>
          </w:p>
        </w:tc>
        <w:tc>
          <w:tcPr>
            <w:tcW w:w="2735" w:type="dxa"/>
            <w:tcBorders>
              <w:top w:val="nil"/>
              <w:left w:val="nil"/>
              <w:bottom w:val="single" w:sz="4" w:space="0" w:color="auto"/>
              <w:right w:val="single" w:sz="4" w:space="0" w:color="auto"/>
            </w:tcBorders>
            <w:shd w:val="clear" w:color="auto" w:fill="auto"/>
            <w:noWrap/>
            <w:vAlign w:val="center"/>
            <w:hideMark/>
          </w:tcPr>
          <w:p w14:paraId="51A89DD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IZCUCHACA</w:t>
            </w:r>
          </w:p>
        </w:tc>
        <w:tc>
          <w:tcPr>
            <w:tcW w:w="1305" w:type="dxa"/>
            <w:tcBorders>
              <w:top w:val="nil"/>
              <w:left w:val="nil"/>
              <w:bottom w:val="single" w:sz="4" w:space="0" w:color="auto"/>
              <w:right w:val="single" w:sz="4" w:space="0" w:color="auto"/>
            </w:tcBorders>
            <w:shd w:val="clear" w:color="auto" w:fill="auto"/>
            <w:noWrap/>
            <w:vAlign w:val="center"/>
            <w:hideMark/>
          </w:tcPr>
          <w:p w14:paraId="4CBCA7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7C67957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CHACHAPOYAS</w:t>
            </w:r>
          </w:p>
        </w:tc>
        <w:tc>
          <w:tcPr>
            <w:tcW w:w="2360" w:type="dxa"/>
            <w:tcBorders>
              <w:top w:val="nil"/>
              <w:left w:val="nil"/>
              <w:bottom w:val="single" w:sz="4" w:space="0" w:color="auto"/>
              <w:right w:val="single" w:sz="4" w:space="0" w:color="auto"/>
            </w:tcBorders>
            <w:shd w:val="clear" w:color="auto" w:fill="auto"/>
            <w:noWrap/>
            <w:vAlign w:val="center"/>
            <w:hideMark/>
          </w:tcPr>
          <w:p w14:paraId="2CDEB23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MOLINOPAMPA</w:t>
            </w:r>
          </w:p>
        </w:tc>
        <w:tc>
          <w:tcPr>
            <w:tcW w:w="1059" w:type="dxa"/>
            <w:tcBorders>
              <w:top w:val="nil"/>
              <w:left w:val="nil"/>
              <w:bottom w:val="single" w:sz="4" w:space="0" w:color="auto"/>
              <w:right w:val="single" w:sz="4" w:space="0" w:color="auto"/>
            </w:tcBorders>
            <w:shd w:val="clear" w:color="auto" w:fill="auto"/>
            <w:noWrap/>
            <w:vAlign w:val="center"/>
          </w:tcPr>
          <w:p w14:paraId="76674DFA" w14:textId="4288FC7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B169162"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7D649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w:t>
            </w:r>
          </w:p>
        </w:tc>
        <w:tc>
          <w:tcPr>
            <w:tcW w:w="870" w:type="dxa"/>
            <w:tcBorders>
              <w:top w:val="nil"/>
              <w:left w:val="nil"/>
              <w:bottom w:val="single" w:sz="4" w:space="0" w:color="auto"/>
              <w:right w:val="single" w:sz="4" w:space="0" w:color="auto"/>
            </w:tcBorders>
            <w:shd w:val="clear" w:color="auto" w:fill="auto"/>
            <w:noWrap/>
            <w:vAlign w:val="center"/>
            <w:hideMark/>
          </w:tcPr>
          <w:p w14:paraId="62D9BB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0102020010</w:t>
            </w:r>
          </w:p>
        </w:tc>
        <w:tc>
          <w:tcPr>
            <w:tcW w:w="2735" w:type="dxa"/>
            <w:tcBorders>
              <w:top w:val="nil"/>
              <w:left w:val="nil"/>
              <w:bottom w:val="single" w:sz="4" w:space="0" w:color="auto"/>
              <w:right w:val="single" w:sz="4" w:space="0" w:color="auto"/>
            </w:tcBorders>
            <w:shd w:val="clear" w:color="auto" w:fill="auto"/>
            <w:noWrap/>
            <w:vAlign w:val="center"/>
            <w:hideMark/>
          </w:tcPr>
          <w:p w14:paraId="55F3488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SHAIM</w:t>
            </w:r>
          </w:p>
        </w:tc>
        <w:tc>
          <w:tcPr>
            <w:tcW w:w="1305" w:type="dxa"/>
            <w:tcBorders>
              <w:top w:val="nil"/>
              <w:left w:val="nil"/>
              <w:bottom w:val="single" w:sz="4" w:space="0" w:color="auto"/>
              <w:right w:val="single" w:sz="4" w:space="0" w:color="auto"/>
            </w:tcBorders>
            <w:shd w:val="clear" w:color="auto" w:fill="auto"/>
            <w:noWrap/>
            <w:vAlign w:val="center"/>
            <w:hideMark/>
          </w:tcPr>
          <w:p w14:paraId="7132F8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4B8577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w:t>
            </w:r>
          </w:p>
        </w:tc>
        <w:tc>
          <w:tcPr>
            <w:tcW w:w="2360" w:type="dxa"/>
            <w:tcBorders>
              <w:top w:val="nil"/>
              <w:left w:val="nil"/>
              <w:bottom w:val="single" w:sz="4" w:space="0" w:color="auto"/>
              <w:right w:val="single" w:sz="4" w:space="0" w:color="auto"/>
            </w:tcBorders>
            <w:shd w:val="clear" w:color="auto" w:fill="auto"/>
            <w:noWrap/>
            <w:vAlign w:val="center"/>
            <w:hideMark/>
          </w:tcPr>
          <w:p w14:paraId="5A396DE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ARAMANGO</w:t>
            </w:r>
          </w:p>
        </w:tc>
        <w:tc>
          <w:tcPr>
            <w:tcW w:w="1059" w:type="dxa"/>
            <w:tcBorders>
              <w:top w:val="nil"/>
              <w:left w:val="nil"/>
              <w:bottom w:val="single" w:sz="4" w:space="0" w:color="auto"/>
              <w:right w:val="single" w:sz="4" w:space="0" w:color="auto"/>
            </w:tcBorders>
            <w:shd w:val="clear" w:color="auto" w:fill="auto"/>
            <w:noWrap/>
            <w:vAlign w:val="center"/>
          </w:tcPr>
          <w:p w14:paraId="683958F5" w14:textId="1C4ABB9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F264917"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BD449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w:t>
            </w:r>
          </w:p>
        </w:tc>
        <w:tc>
          <w:tcPr>
            <w:tcW w:w="870" w:type="dxa"/>
            <w:tcBorders>
              <w:top w:val="nil"/>
              <w:left w:val="nil"/>
              <w:bottom w:val="single" w:sz="4" w:space="0" w:color="auto"/>
              <w:right w:val="single" w:sz="4" w:space="0" w:color="auto"/>
            </w:tcBorders>
            <w:shd w:val="clear" w:color="auto" w:fill="auto"/>
            <w:noWrap/>
            <w:vAlign w:val="center"/>
            <w:hideMark/>
          </w:tcPr>
          <w:p w14:paraId="0A109E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0102020011</w:t>
            </w:r>
          </w:p>
        </w:tc>
        <w:tc>
          <w:tcPr>
            <w:tcW w:w="2735" w:type="dxa"/>
            <w:tcBorders>
              <w:top w:val="nil"/>
              <w:left w:val="nil"/>
              <w:bottom w:val="single" w:sz="4" w:space="0" w:color="auto"/>
              <w:right w:val="single" w:sz="4" w:space="0" w:color="auto"/>
            </w:tcBorders>
            <w:shd w:val="clear" w:color="auto" w:fill="auto"/>
            <w:noWrap/>
            <w:vAlign w:val="center"/>
            <w:hideMark/>
          </w:tcPr>
          <w:p w14:paraId="3A8A5EE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DIOS</w:t>
            </w:r>
          </w:p>
        </w:tc>
        <w:tc>
          <w:tcPr>
            <w:tcW w:w="1305" w:type="dxa"/>
            <w:tcBorders>
              <w:top w:val="nil"/>
              <w:left w:val="nil"/>
              <w:bottom w:val="single" w:sz="4" w:space="0" w:color="auto"/>
              <w:right w:val="single" w:sz="4" w:space="0" w:color="auto"/>
            </w:tcBorders>
            <w:shd w:val="clear" w:color="auto" w:fill="auto"/>
            <w:noWrap/>
            <w:vAlign w:val="center"/>
            <w:hideMark/>
          </w:tcPr>
          <w:p w14:paraId="6968D71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7611104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w:t>
            </w:r>
          </w:p>
        </w:tc>
        <w:tc>
          <w:tcPr>
            <w:tcW w:w="2360" w:type="dxa"/>
            <w:tcBorders>
              <w:top w:val="nil"/>
              <w:left w:val="nil"/>
              <w:bottom w:val="single" w:sz="4" w:space="0" w:color="auto"/>
              <w:right w:val="single" w:sz="4" w:space="0" w:color="auto"/>
            </w:tcBorders>
            <w:shd w:val="clear" w:color="auto" w:fill="auto"/>
            <w:noWrap/>
            <w:vAlign w:val="center"/>
            <w:hideMark/>
          </w:tcPr>
          <w:p w14:paraId="07AB76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ARAMANGO</w:t>
            </w:r>
          </w:p>
        </w:tc>
        <w:tc>
          <w:tcPr>
            <w:tcW w:w="1059" w:type="dxa"/>
            <w:tcBorders>
              <w:top w:val="nil"/>
              <w:left w:val="nil"/>
              <w:bottom w:val="single" w:sz="4" w:space="0" w:color="auto"/>
              <w:right w:val="single" w:sz="4" w:space="0" w:color="auto"/>
            </w:tcBorders>
            <w:shd w:val="clear" w:color="auto" w:fill="auto"/>
            <w:noWrap/>
            <w:vAlign w:val="center"/>
          </w:tcPr>
          <w:p w14:paraId="57FF106F" w14:textId="7A0AB56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A320D48"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ACEDE3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w:t>
            </w:r>
          </w:p>
        </w:tc>
        <w:tc>
          <w:tcPr>
            <w:tcW w:w="870" w:type="dxa"/>
            <w:tcBorders>
              <w:top w:val="nil"/>
              <w:left w:val="nil"/>
              <w:bottom w:val="single" w:sz="4" w:space="0" w:color="auto"/>
              <w:right w:val="single" w:sz="4" w:space="0" w:color="auto"/>
            </w:tcBorders>
            <w:shd w:val="clear" w:color="auto" w:fill="auto"/>
            <w:noWrap/>
            <w:vAlign w:val="center"/>
            <w:hideMark/>
          </w:tcPr>
          <w:p w14:paraId="5D3066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0102020023</w:t>
            </w:r>
          </w:p>
        </w:tc>
        <w:tc>
          <w:tcPr>
            <w:tcW w:w="2735" w:type="dxa"/>
            <w:tcBorders>
              <w:top w:val="nil"/>
              <w:left w:val="nil"/>
              <w:bottom w:val="single" w:sz="4" w:space="0" w:color="auto"/>
              <w:right w:val="single" w:sz="4" w:space="0" w:color="auto"/>
            </w:tcBorders>
            <w:shd w:val="clear" w:color="auto" w:fill="auto"/>
            <w:noWrap/>
            <w:vAlign w:val="center"/>
            <w:hideMark/>
          </w:tcPr>
          <w:p w14:paraId="24D58FF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ROBLE</w:t>
            </w:r>
          </w:p>
        </w:tc>
        <w:tc>
          <w:tcPr>
            <w:tcW w:w="1305" w:type="dxa"/>
            <w:tcBorders>
              <w:top w:val="nil"/>
              <w:left w:val="nil"/>
              <w:bottom w:val="single" w:sz="4" w:space="0" w:color="auto"/>
              <w:right w:val="single" w:sz="4" w:space="0" w:color="auto"/>
            </w:tcBorders>
            <w:shd w:val="clear" w:color="auto" w:fill="auto"/>
            <w:noWrap/>
            <w:vAlign w:val="center"/>
            <w:hideMark/>
          </w:tcPr>
          <w:p w14:paraId="30014EC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3D36E8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w:t>
            </w:r>
          </w:p>
        </w:tc>
        <w:tc>
          <w:tcPr>
            <w:tcW w:w="2360" w:type="dxa"/>
            <w:tcBorders>
              <w:top w:val="nil"/>
              <w:left w:val="nil"/>
              <w:bottom w:val="single" w:sz="4" w:space="0" w:color="auto"/>
              <w:right w:val="single" w:sz="4" w:space="0" w:color="auto"/>
            </w:tcBorders>
            <w:shd w:val="clear" w:color="auto" w:fill="auto"/>
            <w:noWrap/>
            <w:vAlign w:val="center"/>
            <w:hideMark/>
          </w:tcPr>
          <w:p w14:paraId="7E92A9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ARAMANGO</w:t>
            </w:r>
          </w:p>
        </w:tc>
        <w:tc>
          <w:tcPr>
            <w:tcW w:w="1059" w:type="dxa"/>
            <w:tcBorders>
              <w:top w:val="nil"/>
              <w:left w:val="nil"/>
              <w:bottom w:val="single" w:sz="4" w:space="0" w:color="auto"/>
              <w:right w:val="single" w:sz="4" w:space="0" w:color="auto"/>
            </w:tcBorders>
            <w:shd w:val="clear" w:color="auto" w:fill="auto"/>
            <w:noWrap/>
            <w:vAlign w:val="center"/>
          </w:tcPr>
          <w:p w14:paraId="5B78F3E9" w14:textId="07DE9A7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46C6B76"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D3462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w:t>
            </w:r>
          </w:p>
        </w:tc>
        <w:tc>
          <w:tcPr>
            <w:tcW w:w="870" w:type="dxa"/>
            <w:tcBorders>
              <w:top w:val="nil"/>
              <w:left w:val="nil"/>
              <w:bottom w:val="single" w:sz="4" w:space="0" w:color="auto"/>
              <w:right w:val="single" w:sz="4" w:space="0" w:color="auto"/>
            </w:tcBorders>
            <w:shd w:val="clear" w:color="auto" w:fill="auto"/>
            <w:noWrap/>
            <w:vAlign w:val="center"/>
            <w:hideMark/>
          </w:tcPr>
          <w:p w14:paraId="5DB80A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0102020035</w:t>
            </w:r>
          </w:p>
        </w:tc>
        <w:tc>
          <w:tcPr>
            <w:tcW w:w="2735" w:type="dxa"/>
            <w:tcBorders>
              <w:top w:val="nil"/>
              <w:left w:val="nil"/>
              <w:bottom w:val="single" w:sz="4" w:space="0" w:color="auto"/>
              <w:right w:val="single" w:sz="4" w:space="0" w:color="auto"/>
            </w:tcBorders>
            <w:shd w:val="clear" w:color="auto" w:fill="auto"/>
            <w:noWrap/>
            <w:vAlign w:val="center"/>
            <w:hideMark/>
          </w:tcPr>
          <w:p w14:paraId="787BD9F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1305" w:type="dxa"/>
            <w:tcBorders>
              <w:top w:val="nil"/>
              <w:left w:val="nil"/>
              <w:bottom w:val="single" w:sz="4" w:space="0" w:color="auto"/>
              <w:right w:val="single" w:sz="4" w:space="0" w:color="auto"/>
            </w:tcBorders>
            <w:shd w:val="clear" w:color="auto" w:fill="auto"/>
            <w:noWrap/>
            <w:vAlign w:val="center"/>
            <w:hideMark/>
          </w:tcPr>
          <w:p w14:paraId="4265A3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5044567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w:t>
            </w:r>
          </w:p>
        </w:tc>
        <w:tc>
          <w:tcPr>
            <w:tcW w:w="2360" w:type="dxa"/>
            <w:tcBorders>
              <w:top w:val="nil"/>
              <w:left w:val="nil"/>
              <w:bottom w:val="single" w:sz="4" w:space="0" w:color="auto"/>
              <w:right w:val="single" w:sz="4" w:space="0" w:color="auto"/>
            </w:tcBorders>
            <w:shd w:val="clear" w:color="auto" w:fill="auto"/>
            <w:noWrap/>
            <w:vAlign w:val="center"/>
            <w:hideMark/>
          </w:tcPr>
          <w:p w14:paraId="68B53B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ARAMANGO</w:t>
            </w:r>
          </w:p>
        </w:tc>
        <w:tc>
          <w:tcPr>
            <w:tcW w:w="1059" w:type="dxa"/>
            <w:tcBorders>
              <w:top w:val="nil"/>
              <w:left w:val="nil"/>
              <w:bottom w:val="single" w:sz="4" w:space="0" w:color="auto"/>
              <w:right w:val="single" w:sz="4" w:space="0" w:color="auto"/>
            </w:tcBorders>
            <w:shd w:val="clear" w:color="auto" w:fill="auto"/>
            <w:noWrap/>
            <w:vAlign w:val="center"/>
          </w:tcPr>
          <w:p w14:paraId="0BAF701B" w14:textId="01D9BEB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5D0FCA6"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E637B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c>
          <w:tcPr>
            <w:tcW w:w="870" w:type="dxa"/>
            <w:tcBorders>
              <w:top w:val="nil"/>
              <w:left w:val="nil"/>
              <w:bottom w:val="single" w:sz="4" w:space="0" w:color="auto"/>
              <w:right w:val="single" w:sz="4" w:space="0" w:color="auto"/>
            </w:tcBorders>
            <w:shd w:val="clear" w:color="auto" w:fill="auto"/>
            <w:noWrap/>
            <w:vAlign w:val="center"/>
            <w:hideMark/>
          </w:tcPr>
          <w:p w14:paraId="3990B9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0102020062</w:t>
            </w:r>
          </w:p>
        </w:tc>
        <w:tc>
          <w:tcPr>
            <w:tcW w:w="2735" w:type="dxa"/>
            <w:tcBorders>
              <w:top w:val="nil"/>
              <w:left w:val="nil"/>
              <w:bottom w:val="single" w:sz="4" w:space="0" w:color="auto"/>
              <w:right w:val="single" w:sz="4" w:space="0" w:color="auto"/>
            </w:tcBorders>
            <w:shd w:val="clear" w:color="auto" w:fill="auto"/>
            <w:noWrap/>
            <w:vAlign w:val="center"/>
            <w:hideMark/>
          </w:tcPr>
          <w:p w14:paraId="003375B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MIRAFLORES</w:t>
            </w:r>
          </w:p>
        </w:tc>
        <w:tc>
          <w:tcPr>
            <w:tcW w:w="1305" w:type="dxa"/>
            <w:tcBorders>
              <w:top w:val="nil"/>
              <w:left w:val="nil"/>
              <w:bottom w:val="single" w:sz="4" w:space="0" w:color="auto"/>
              <w:right w:val="single" w:sz="4" w:space="0" w:color="auto"/>
            </w:tcBorders>
            <w:shd w:val="clear" w:color="auto" w:fill="auto"/>
            <w:noWrap/>
            <w:vAlign w:val="center"/>
            <w:hideMark/>
          </w:tcPr>
          <w:p w14:paraId="5136A07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37B743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w:t>
            </w:r>
          </w:p>
        </w:tc>
        <w:tc>
          <w:tcPr>
            <w:tcW w:w="2360" w:type="dxa"/>
            <w:tcBorders>
              <w:top w:val="nil"/>
              <w:left w:val="nil"/>
              <w:bottom w:val="single" w:sz="4" w:space="0" w:color="auto"/>
              <w:right w:val="single" w:sz="4" w:space="0" w:color="auto"/>
            </w:tcBorders>
            <w:shd w:val="clear" w:color="auto" w:fill="auto"/>
            <w:noWrap/>
            <w:vAlign w:val="center"/>
            <w:hideMark/>
          </w:tcPr>
          <w:p w14:paraId="0C9FFCE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ARAMANGO</w:t>
            </w:r>
          </w:p>
        </w:tc>
        <w:tc>
          <w:tcPr>
            <w:tcW w:w="1059" w:type="dxa"/>
            <w:tcBorders>
              <w:top w:val="nil"/>
              <w:left w:val="nil"/>
              <w:bottom w:val="single" w:sz="4" w:space="0" w:color="auto"/>
              <w:right w:val="single" w:sz="4" w:space="0" w:color="auto"/>
            </w:tcBorders>
            <w:shd w:val="clear" w:color="auto" w:fill="auto"/>
            <w:noWrap/>
            <w:vAlign w:val="center"/>
          </w:tcPr>
          <w:p w14:paraId="70B5497C" w14:textId="1975943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116B799"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D796E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w:t>
            </w:r>
          </w:p>
        </w:tc>
        <w:tc>
          <w:tcPr>
            <w:tcW w:w="870" w:type="dxa"/>
            <w:tcBorders>
              <w:top w:val="nil"/>
              <w:left w:val="nil"/>
              <w:bottom w:val="single" w:sz="4" w:space="0" w:color="auto"/>
              <w:right w:val="single" w:sz="4" w:space="0" w:color="auto"/>
            </w:tcBorders>
            <w:shd w:val="clear" w:color="auto" w:fill="auto"/>
            <w:noWrap/>
            <w:vAlign w:val="center"/>
            <w:hideMark/>
          </w:tcPr>
          <w:p w14:paraId="667E06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0102050007</w:t>
            </w:r>
          </w:p>
        </w:tc>
        <w:tc>
          <w:tcPr>
            <w:tcW w:w="2735" w:type="dxa"/>
            <w:tcBorders>
              <w:top w:val="nil"/>
              <w:left w:val="nil"/>
              <w:bottom w:val="single" w:sz="4" w:space="0" w:color="auto"/>
              <w:right w:val="single" w:sz="4" w:space="0" w:color="auto"/>
            </w:tcBorders>
            <w:shd w:val="clear" w:color="auto" w:fill="auto"/>
            <w:noWrap/>
            <w:vAlign w:val="center"/>
            <w:hideMark/>
          </w:tcPr>
          <w:p w14:paraId="0BC7DEB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PABLO</w:t>
            </w:r>
          </w:p>
        </w:tc>
        <w:tc>
          <w:tcPr>
            <w:tcW w:w="1305" w:type="dxa"/>
            <w:tcBorders>
              <w:top w:val="nil"/>
              <w:left w:val="nil"/>
              <w:bottom w:val="single" w:sz="4" w:space="0" w:color="auto"/>
              <w:right w:val="single" w:sz="4" w:space="0" w:color="auto"/>
            </w:tcBorders>
            <w:shd w:val="clear" w:color="auto" w:fill="auto"/>
            <w:noWrap/>
            <w:vAlign w:val="center"/>
            <w:hideMark/>
          </w:tcPr>
          <w:p w14:paraId="0DB777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5281C04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w:t>
            </w:r>
          </w:p>
        </w:tc>
        <w:tc>
          <w:tcPr>
            <w:tcW w:w="2360" w:type="dxa"/>
            <w:tcBorders>
              <w:top w:val="nil"/>
              <w:left w:val="nil"/>
              <w:bottom w:val="single" w:sz="4" w:space="0" w:color="auto"/>
              <w:right w:val="single" w:sz="4" w:space="0" w:color="auto"/>
            </w:tcBorders>
            <w:shd w:val="clear" w:color="auto" w:fill="auto"/>
            <w:noWrap/>
            <w:vAlign w:val="center"/>
            <w:hideMark/>
          </w:tcPr>
          <w:p w14:paraId="56BB43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IMAZA</w:t>
            </w:r>
          </w:p>
        </w:tc>
        <w:tc>
          <w:tcPr>
            <w:tcW w:w="1059" w:type="dxa"/>
            <w:tcBorders>
              <w:top w:val="nil"/>
              <w:left w:val="nil"/>
              <w:bottom w:val="single" w:sz="4" w:space="0" w:color="auto"/>
              <w:right w:val="single" w:sz="4" w:space="0" w:color="auto"/>
            </w:tcBorders>
            <w:shd w:val="clear" w:color="auto" w:fill="auto"/>
            <w:noWrap/>
            <w:vAlign w:val="center"/>
          </w:tcPr>
          <w:p w14:paraId="69085E4E" w14:textId="4EC4153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5A56366"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F8E13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w:t>
            </w:r>
          </w:p>
        </w:tc>
        <w:tc>
          <w:tcPr>
            <w:tcW w:w="870" w:type="dxa"/>
            <w:tcBorders>
              <w:top w:val="nil"/>
              <w:left w:val="nil"/>
              <w:bottom w:val="single" w:sz="4" w:space="0" w:color="auto"/>
              <w:right w:val="single" w:sz="4" w:space="0" w:color="auto"/>
            </w:tcBorders>
            <w:shd w:val="clear" w:color="auto" w:fill="auto"/>
            <w:noWrap/>
            <w:vAlign w:val="center"/>
            <w:hideMark/>
          </w:tcPr>
          <w:p w14:paraId="68840C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0102050010</w:t>
            </w:r>
          </w:p>
        </w:tc>
        <w:tc>
          <w:tcPr>
            <w:tcW w:w="2735" w:type="dxa"/>
            <w:tcBorders>
              <w:top w:val="nil"/>
              <w:left w:val="nil"/>
              <w:bottom w:val="single" w:sz="4" w:space="0" w:color="auto"/>
              <w:right w:val="single" w:sz="4" w:space="0" w:color="auto"/>
            </w:tcBorders>
            <w:shd w:val="clear" w:color="auto" w:fill="auto"/>
            <w:noWrap/>
            <w:vAlign w:val="center"/>
            <w:hideMark/>
          </w:tcPr>
          <w:p w14:paraId="2CDBE40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LISTRA</w:t>
            </w:r>
          </w:p>
        </w:tc>
        <w:tc>
          <w:tcPr>
            <w:tcW w:w="1305" w:type="dxa"/>
            <w:tcBorders>
              <w:top w:val="nil"/>
              <w:left w:val="nil"/>
              <w:bottom w:val="single" w:sz="4" w:space="0" w:color="auto"/>
              <w:right w:val="single" w:sz="4" w:space="0" w:color="auto"/>
            </w:tcBorders>
            <w:shd w:val="clear" w:color="auto" w:fill="auto"/>
            <w:noWrap/>
            <w:vAlign w:val="center"/>
            <w:hideMark/>
          </w:tcPr>
          <w:p w14:paraId="0AC7542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1BF543A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w:t>
            </w:r>
          </w:p>
        </w:tc>
        <w:tc>
          <w:tcPr>
            <w:tcW w:w="2360" w:type="dxa"/>
            <w:tcBorders>
              <w:top w:val="nil"/>
              <w:left w:val="nil"/>
              <w:bottom w:val="single" w:sz="4" w:space="0" w:color="auto"/>
              <w:right w:val="single" w:sz="4" w:space="0" w:color="auto"/>
            </w:tcBorders>
            <w:shd w:val="clear" w:color="auto" w:fill="auto"/>
            <w:noWrap/>
            <w:vAlign w:val="center"/>
            <w:hideMark/>
          </w:tcPr>
          <w:p w14:paraId="2B320AF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IMAZA</w:t>
            </w:r>
          </w:p>
        </w:tc>
        <w:tc>
          <w:tcPr>
            <w:tcW w:w="1059" w:type="dxa"/>
            <w:tcBorders>
              <w:top w:val="nil"/>
              <w:left w:val="nil"/>
              <w:bottom w:val="single" w:sz="4" w:space="0" w:color="auto"/>
              <w:right w:val="single" w:sz="4" w:space="0" w:color="auto"/>
            </w:tcBorders>
            <w:shd w:val="clear" w:color="auto" w:fill="auto"/>
            <w:noWrap/>
            <w:vAlign w:val="center"/>
          </w:tcPr>
          <w:p w14:paraId="39DB1AF1" w14:textId="536ECCE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4EBA9C7D"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4E2FD5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w:t>
            </w:r>
          </w:p>
        </w:tc>
        <w:tc>
          <w:tcPr>
            <w:tcW w:w="870" w:type="dxa"/>
            <w:tcBorders>
              <w:top w:val="nil"/>
              <w:left w:val="nil"/>
              <w:bottom w:val="single" w:sz="4" w:space="0" w:color="auto"/>
              <w:right w:val="single" w:sz="4" w:space="0" w:color="auto"/>
            </w:tcBorders>
            <w:shd w:val="clear" w:color="auto" w:fill="auto"/>
            <w:noWrap/>
            <w:vAlign w:val="center"/>
            <w:hideMark/>
          </w:tcPr>
          <w:p w14:paraId="231E09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0102050011</w:t>
            </w:r>
          </w:p>
        </w:tc>
        <w:tc>
          <w:tcPr>
            <w:tcW w:w="2735" w:type="dxa"/>
            <w:tcBorders>
              <w:top w:val="nil"/>
              <w:left w:val="nil"/>
              <w:bottom w:val="single" w:sz="4" w:space="0" w:color="auto"/>
              <w:right w:val="single" w:sz="4" w:space="0" w:color="auto"/>
            </w:tcBorders>
            <w:shd w:val="clear" w:color="auto" w:fill="auto"/>
            <w:noWrap/>
            <w:vAlign w:val="center"/>
            <w:hideMark/>
          </w:tcPr>
          <w:p w14:paraId="52515A5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KUSU</w:t>
            </w:r>
          </w:p>
        </w:tc>
        <w:tc>
          <w:tcPr>
            <w:tcW w:w="1305" w:type="dxa"/>
            <w:tcBorders>
              <w:top w:val="nil"/>
              <w:left w:val="nil"/>
              <w:bottom w:val="single" w:sz="4" w:space="0" w:color="auto"/>
              <w:right w:val="single" w:sz="4" w:space="0" w:color="auto"/>
            </w:tcBorders>
            <w:shd w:val="clear" w:color="auto" w:fill="auto"/>
            <w:noWrap/>
            <w:vAlign w:val="center"/>
            <w:hideMark/>
          </w:tcPr>
          <w:p w14:paraId="160347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16E70E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w:t>
            </w:r>
          </w:p>
        </w:tc>
        <w:tc>
          <w:tcPr>
            <w:tcW w:w="2360" w:type="dxa"/>
            <w:tcBorders>
              <w:top w:val="nil"/>
              <w:left w:val="nil"/>
              <w:bottom w:val="single" w:sz="4" w:space="0" w:color="auto"/>
              <w:right w:val="single" w:sz="4" w:space="0" w:color="auto"/>
            </w:tcBorders>
            <w:shd w:val="clear" w:color="auto" w:fill="auto"/>
            <w:noWrap/>
            <w:vAlign w:val="center"/>
            <w:hideMark/>
          </w:tcPr>
          <w:p w14:paraId="391386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IMAZA</w:t>
            </w:r>
          </w:p>
        </w:tc>
        <w:tc>
          <w:tcPr>
            <w:tcW w:w="1059" w:type="dxa"/>
            <w:tcBorders>
              <w:top w:val="nil"/>
              <w:left w:val="nil"/>
              <w:bottom w:val="single" w:sz="4" w:space="0" w:color="auto"/>
              <w:right w:val="single" w:sz="4" w:space="0" w:color="auto"/>
            </w:tcBorders>
            <w:shd w:val="clear" w:color="auto" w:fill="auto"/>
            <w:noWrap/>
            <w:vAlign w:val="center"/>
          </w:tcPr>
          <w:p w14:paraId="3D21A4C3" w14:textId="5CB77F4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2C70D71"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81244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c>
          <w:tcPr>
            <w:tcW w:w="870" w:type="dxa"/>
            <w:tcBorders>
              <w:top w:val="nil"/>
              <w:left w:val="nil"/>
              <w:bottom w:val="single" w:sz="4" w:space="0" w:color="auto"/>
              <w:right w:val="single" w:sz="4" w:space="0" w:color="auto"/>
            </w:tcBorders>
            <w:shd w:val="clear" w:color="auto" w:fill="auto"/>
            <w:noWrap/>
            <w:vAlign w:val="center"/>
            <w:hideMark/>
          </w:tcPr>
          <w:p w14:paraId="1FD9A05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0102050016</w:t>
            </w:r>
          </w:p>
        </w:tc>
        <w:tc>
          <w:tcPr>
            <w:tcW w:w="2735" w:type="dxa"/>
            <w:tcBorders>
              <w:top w:val="nil"/>
              <w:left w:val="nil"/>
              <w:bottom w:val="single" w:sz="4" w:space="0" w:color="auto"/>
              <w:right w:val="single" w:sz="4" w:space="0" w:color="auto"/>
            </w:tcBorders>
            <w:shd w:val="clear" w:color="auto" w:fill="auto"/>
            <w:noWrap/>
            <w:vAlign w:val="center"/>
            <w:hideMark/>
          </w:tcPr>
          <w:p w14:paraId="7AE9D16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NUMPATKAIM</w:t>
            </w:r>
          </w:p>
        </w:tc>
        <w:tc>
          <w:tcPr>
            <w:tcW w:w="1305" w:type="dxa"/>
            <w:tcBorders>
              <w:top w:val="nil"/>
              <w:left w:val="nil"/>
              <w:bottom w:val="single" w:sz="4" w:space="0" w:color="auto"/>
              <w:right w:val="single" w:sz="4" w:space="0" w:color="auto"/>
            </w:tcBorders>
            <w:shd w:val="clear" w:color="auto" w:fill="auto"/>
            <w:noWrap/>
            <w:vAlign w:val="center"/>
            <w:hideMark/>
          </w:tcPr>
          <w:p w14:paraId="7713FA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548080E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w:t>
            </w:r>
          </w:p>
        </w:tc>
        <w:tc>
          <w:tcPr>
            <w:tcW w:w="2360" w:type="dxa"/>
            <w:tcBorders>
              <w:top w:val="nil"/>
              <w:left w:val="nil"/>
              <w:bottom w:val="single" w:sz="4" w:space="0" w:color="auto"/>
              <w:right w:val="single" w:sz="4" w:space="0" w:color="auto"/>
            </w:tcBorders>
            <w:shd w:val="clear" w:color="auto" w:fill="auto"/>
            <w:noWrap/>
            <w:vAlign w:val="center"/>
            <w:hideMark/>
          </w:tcPr>
          <w:p w14:paraId="60DD7A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IMAZA</w:t>
            </w:r>
          </w:p>
        </w:tc>
        <w:tc>
          <w:tcPr>
            <w:tcW w:w="1059" w:type="dxa"/>
            <w:tcBorders>
              <w:top w:val="nil"/>
              <w:left w:val="nil"/>
              <w:bottom w:val="single" w:sz="4" w:space="0" w:color="auto"/>
              <w:right w:val="single" w:sz="4" w:space="0" w:color="auto"/>
            </w:tcBorders>
            <w:shd w:val="clear" w:color="auto" w:fill="auto"/>
            <w:noWrap/>
            <w:vAlign w:val="center"/>
          </w:tcPr>
          <w:p w14:paraId="2BA4F7E6" w14:textId="069B8E7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EE0591C"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95B8E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w:t>
            </w:r>
          </w:p>
        </w:tc>
        <w:tc>
          <w:tcPr>
            <w:tcW w:w="870" w:type="dxa"/>
            <w:tcBorders>
              <w:top w:val="nil"/>
              <w:left w:val="nil"/>
              <w:bottom w:val="single" w:sz="4" w:space="0" w:color="auto"/>
              <w:right w:val="single" w:sz="4" w:space="0" w:color="auto"/>
            </w:tcBorders>
            <w:shd w:val="clear" w:color="auto" w:fill="auto"/>
            <w:noWrap/>
            <w:vAlign w:val="center"/>
            <w:hideMark/>
          </w:tcPr>
          <w:p w14:paraId="2878A3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0102050017</w:t>
            </w:r>
          </w:p>
        </w:tc>
        <w:tc>
          <w:tcPr>
            <w:tcW w:w="2735" w:type="dxa"/>
            <w:tcBorders>
              <w:top w:val="nil"/>
              <w:left w:val="nil"/>
              <w:bottom w:val="single" w:sz="4" w:space="0" w:color="auto"/>
              <w:right w:val="single" w:sz="4" w:space="0" w:color="auto"/>
            </w:tcBorders>
            <w:shd w:val="clear" w:color="auto" w:fill="auto"/>
            <w:noWrap/>
            <w:vAlign w:val="center"/>
            <w:hideMark/>
          </w:tcPr>
          <w:p w14:paraId="372AC46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BELEN</w:t>
            </w:r>
          </w:p>
        </w:tc>
        <w:tc>
          <w:tcPr>
            <w:tcW w:w="1305" w:type="dxa"/>
            <w:tcBorders>
              <w:top w:val="nil"/>
              <w:left w:val="nil"/>
              <w:bottom w:val="single" w:sz="4" w:space="0" w:color="auto"/>
              <w:right w:val="single" w:sz="4" w:space="0" w:color="auto"/>
            </w:tcBorders>
            <w:shd w:val="clear" w:color="auto" w:fill="auto"/>
            <w:noWrap/>
            <w:vAlign w:val="center"/>
            <w:hideMark/>
          </w:tcPr>
          <w:p w14:paraId="7EBDD7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53FA433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w:t>
            </w:r>
          </w:p>
        </w:tc>
        <w:tc>
          <w:tcPr>
            <w:tcW w:w="2360" w:type="dxa"/>
            <w:tcBorders>
              <w:top w:val="nil"/>
              <w:left w:val="nil"/>
              <w:bottom w:val="single" w:sz="4" w:space="0" w:color="auto"/>
              <w:right w:val="single" w:sz="4" w:space="0" w:color="auto"/>
            </w:tcBorders>
            <w:shd w:val="clear" w:color="auto" w:fill="auto"/>
            <w:noWrap/>
            <w:vAlign w:val="center"/>
            <w:hideMark/>
          </w:tcPr>
          <w:p w14:paraId="42F0D0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IMAZA</w:t>
            </w:r>
          </w:p>
        </w:tc>
        <w:tc>
          <w:tcPr>
            <w:tcW w:w="1059" w:type="dxa"/>
            <w:tcBorders>
              <w:top w:val="nil"/>
              <w:left w:val="nil"/>
              <w:bottom w:val="single" w:sz="4" w:space="0" w:color="auto"/>
              <w:right w:val="single" w:sz="4" w:space="0" w:color="auto"/>
            </w:tcBorders>
            <w:shd w:val="clear" w:color="auto" w:fill="auto"/>
            <w:noWrap/>
            <w:vAlign w:val="center"/>
          </w:tcPr>
          <w:p w14:paraId="2B72D19E" w14:textId="18B4DE0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42243D8"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FC788A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w:t>
            </w:r>
          </w:p>
        </w:tc>
        <w:tc>
          <w:tcPr>
            <w:tcW w:w="870" w:type="dxa"/>
            <w:tcBorders>
              <w:top w:val="nil"/>
              <w:left w:val="nil"/>
              <w:bottom w:val="single" w:sz="4" w:space="0" w:color="auto"/>
              <w:right w:val="single" w:sz="4" w:space="0" w:color="auto"/>
            </w:tcBorders>
            <w:shd w:val="clear" w:color="auto" w:fill="auto"/>
            <w:noWrap/>
            <w:vAlign w:val="center"/>
            <w:hideMark/>
          </w:tcPr>
          <w:p w14:paraId="14D21D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0102050019</w:t>
            </w:r>
          </w:p>
        </w:tc>
        <w:tc>
          <w:tcPr>
            <w:tcW w:w="2735" w:type="dxa"/>
            <w:tcBorders>
              <w:top w:val="nil"/>
              <w:left w:val="nil"/>
              <w:bottom w:val="single" w:sz="4" w:space="0" w:color="auto"/>
              <w:right w:val="single" w:sz="4" w:space="0" w:color="auto"/>
            </w:tcBorders>
            <w:shd w:val="clear" w:color="auto" w:fill="auto"/>
            <w:noWrap/>
            <w:vAlign w:val="center"/>
            <w:hideMark/>
          </w:tcPr>
          <w:p w14:paraId="5BBCBF6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COCHA VERDE</w:t>
            </w:r>
          </w:p>
        </w:tc>
        <w:tc>
          <w:tcPr>
            <w:tcW w:w="1305" w:type="dxa"/>
            <w:tcBorders>
              <w:top w:val="nil"/>
              <w:left w:val="nil"/>
              <w:bottom w:val="single" w:sz="4" w:space="0" w:color="auto"/>
              <w:right w:val="single" w:sz="4" w:space="0" w:color="auto"/>
            </w:tcBorders>
            <w:shd w:val="clear" w:color="auto" w:fill="auto"/>
            <w:noWrap/>
            <w:vAlign w:val="center"/>
            <w:hideMark/>
          </w:tcPr>
          <w:p w14:paraId="730733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765FC15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w:t>
            </w:r>
          </w:p>
        </w:tc>
        <w:tc>
          <w:tcPr>
            <w:tcW w:w="2360" w:type="dxa"/>
            <w:tcBorders>
              <w:top w:val="nil"/>
              <w:left w:val="nil"/>
              <w:bottom w:val="single" w:sz="4" w:space="0" w:color="auto"/>
              <w:right w:val="single" w:sz="4" w:space="0" w:color="auto"/>
            </w:tcBorders>
            <w:shd w:val="clear" w:color="auto" w:fill="auto"/>
            <w:noWrap/>
            <w:vAlign w:val="center"/>
            <w:hideMark/>
          </w:tcPr>
          <w:p w14:paraId="52893A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IMAZA</w:t>
            </w:r>
          </w:p>
        </w:tc>
        <w:tc>
          <w:tcPr>
            <w:tcW w:w="1059" w:type="dxa"/>
            <w:tcBorders>
              <w:top w:val="nil"/>
              <w:left w:val="nil"/>
              <w:bottom w:val="single" w:sz="4" w:space="0" w:color="auto"/>
              <w:right w:val="single" w:sz="4" w:space="0" w:color="auto"/>
            </w:tcBorders>
            <w:shd w:val="clear" w:color="auto" w:fill="auto"/>
            <w:noWrap/>
            <w:vAlign w:val="center"/>
          </w:tcPr>
          <w:p w14:paraId="758E0351" w14:textId="6DB7270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4C43EA8"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19194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w:t>
            </w:r>
          </w:p>
        </w:tc>
        <w:tc>
          <w:tcPr>
            <w:tcW w:w="870" w:type="dxa"/>
            <w:tcBorders>
              <w:top w:val="nil"/>
              <w:left w:val="nil"/>
              <w:bottom w:val="single" w:sz="4" w:space="0" w:color="auto"/>
              <w:right w:val="single" w:sz="4" w:space="0" w:color="auto"/>
            </w:tcBorders>
            <w:shd w:val="clear" w:color="auto" w:fill="auto"/>
            <w:noWrap/>
            <w:vAlign w:val="center"/>
            <w:hideMark/>
          </w:tcPr>
          <w:p w14:paraId="18F712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0102050022</w:t>
            </w:r>
          </w:p>
        </w:tc>
        <w:tc>
          <w:tcPr>
            <w:tcW w:w="2735" w:type="dxa"/>
            <w:tcBorders>
              <w:top w:val="nil"/>
              <w:left w:val="nil"/>
              <w:bottom w:val="single" w:sz="4" w:space="0" w:color="auto"/>
              <w:right w:val="single" w:sz="4" w:space="0" w:color="auto"/>
            </w:tcBorders>
            <w:shd w:val="clear" w:color="auto" w:fill="auto"/>
            <w:noWrap/>
            <w:vAlign w:val="center"/>
            <w:hideMark/>
          </w:tcPr>
          <w:p w14:paraId="5990857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TUPAC AMARU II</w:t>
            </w:r>
          </w:p>
        </w:tc>
        <w:tc>
          <w:tcPr>
            <w:tcW w:w="1305" w:type="dxa"/>
            <w:tcBorders>
              <w:top w:val="nil"/>
              <w:left w:val="nil"/>
              <w:bottom w:val="single" w:sz="4" w:space="0" w:color="auto"/>
              <w:right w:val="single" w:sz="4" w:space="0" w:color="auto"/>
            </w:tcBorders>
            <w:shd w:val="clear" w:color="auto" w:fill="auto"/>
            <w:noWrap/>
            <w:vAlign w:val="center"/>
            <w:hideMark/>
          </w:tcPr>
          <w:p w14:paraId="185D0DE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44EC4C4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w:t>
            </w:r>
          </w:p>
        </w:tc>
        <w:tc>
          <w:tcPr>
            <w:tcW w:w="2360" w:type="dxa"/>
            <w:tcBorders>
              <w:top w:val="nil"/>
              <w:left w:val="nil"/>
              <w:bottom w:val="single" w:sz="4" w:space="0" w:color="auto"/>
              <w:right w:val="single" w:sz="4" w:space="0" w:color="auto"/>
            </w:tcBorders>
            <w:shd w:val="clear" w:color="auto" w:fill="auto"/>
            <w:noWrap/>
            <w:vAlign w:val="center"/>
            <w:hideMark/>
          </w:tcPr>
          <w:p w14:paraId="38376A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IMAZA</w:t>
            </w:r>
          </w:p>
        </w:tc>
        <w:tc>
          <w:tcPr>
            <w:tcW w:w="1059" w:type="dxa"/>
            <w:tcBorders>
              <w:top w:val="nil"/>
              <w:left w:val="nil"/>
              <w:bottom w:val="single" w:sz="4" w:space="0" w:color="auto"/>
              <w:right w:val="single" w:sz="4" w:space="0" w:color="auto"/>
            </w:tcBorders>
            <w:shd w:val="clear" w:color="auto" w:fill="auto"/>
            <w:noWrap/>
            <w:vAlign w:val="center"/>
          </w:tcPr>
          <w:p w14:paraId="41084177" w14:textId="2661525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9DE609B"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7A4975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w:t>
            </w:r>
          </w:p>
        </w:tc>
        <w:tc>
          <w:tcPr>
            <w:tcW w:w="870" w:type="dxa"/>
            <w:tcBorders>
              <w:top w:val="nil"/>
              <w:left w:val="nil"/>
              <w:bottom w:val="single" w:sz="4" w:space="0" w:color="auto"/>
              <w:right w:val="single" w:sz="4" w:space="0" w:color="auto"/>
            </w:tcBorders>
            <w:shd w:val="clear" w:color="auto" w:fill="auto"/>
            <w:noWrap/>
            <w:vAlign w:val="center"/>
            <w:hideMark/>
          </w:tcPr>
          <w:p w14:paraId="704F86A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0102050027</w:t>
            </w:r>
          </w:p>
        </w:tc>
        <w:tc>
          <w:tcPr>
            <w:tcW w:w="2735" w:type="dxa"/>
            <w:tcBorders>
              <w:top w:val="nil"/>
              <w:left w:val="nil"/>
              <w:bottom w:val="single" w:sz="4" w:space="0" w:color="auto"/>
              <w:right w:val="single" w:sz="4" w:space="0" w:color="auto"/>
            </w:tcBorders>
            <w:shd w:val="clear" w:color="auto" w:fill="auto"/>
            <w:noWrap/>
            <w:vAlign w:val="center"/>
            <w:hideMark/>
          </w:tcPr>
          <w:p w14:paraId="35ED938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WAWIKO WAWICO</w:t>
            </w:r>
          </w:p>
        </w:tc>
        <w:tc>
          <w:tcPr>
            <w:tcW w:w="1305" w:type="dxa"/>
            <w:tcBorders>
              <w:top w:val="nil"/>
              <w:left w:val="nil"/>
              <w:bottom w:val="single" w:sz="4" w:space="0" w:color="auto"/>
              <w:right w:val="single" w:sz="4" w:space="0" w:color="auto"/>
            </w:tcBorders>
            <w:shd w:val="clear" w:color="auto" w:fill="auto"/>
            <w:noWrap/>
            <w:vAlign w:val="center"/>
            <w:hideMark/>
          </w:tcPr>
          <w:p w14:paraId="76417A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4900E1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w:t>
            </w:r>
          </w:p>
        </w:tc>
        <w:tc>
          <w:tcPr>
            <w:tcW w:w="2360" w:type="dxa"/>
            <w:tcBorders>
              <w:top w:val="nil"/>
              <w:left w:val="nil"/>
              <w:bottom w:val="single" w:sz="4" w:space="0" w:color="auto"/>
              <w:right w:val="single" w:sz="4" w:space="0" w:color="auto"/>
            </w:tcBorders>
            <w:shd w:val="clear" w:color="auto" w:fill="auto"/>
            <w:noWrap/>
            <w:vAlign w:val="center"/>
            <w:hideMark/>
          </w:tcPr>
          <w:p w14:paraId="41D265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IMAZA</w:t>
            </w:r>
          </w:p>
        </w:tc>
        <w:tc>
          <w:tcPr>
            <w:tcW w:w="1059" w:type="dxa"/>
            <w:tcBorders>
              <w:top w:val="nil"/>
              <w:left w:val="nil"/>
              <w:bottom w:val="single" w:sz="4" w:space="0" w:color="auto"/>
              <w:right w:val="single" w:sz="4" w:space="0" w:color="auto"/>
            </w:tcBorders>
            <w:shd w:val="clear" w:color="auto" w:fill="auto"/>
            <w:noWrap/>
            <w:vAlign w:val="center"/>
          </w:tcPr>
          <w:p w14:paraId="3F92B2B3" w14:textId="7EA0DE4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08567C3"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32D03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w:t>
            </w:r>
          </w:p>
        </w:tc>
        <w:tc>
          <w:tcPr>
            <w:tcW w:w="870" w:type="dxa"/>
            <w:tcBorders>
              <w:top w:val="nil"/>
              <w:left w:val="nil"/>
              <w:bottom w:val="single" w:sz="4" w:space="0" w:color="auto"/>
              <w:right w:val="single" w:sz="4" w:space="0" w:color="auto"/>
            </w:tcBorders>
            <w:shd w:val="clear" w:color="auto" w:fill="auto"/>
            <w:noWrap/>
            <w:vAlign w:val="center"/>
            <w:hideMark/>
          </w:tcPr>
          <w:p w14:paraId="50EC6C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0102050032</w:t>
            </w:r>
          </w:p>
        </w:tc>
        <w:tc>
          <w:tcPr>
            <w:tcW w:w="2735" w:type="dxa"/>
            <w:tcBorders>
              <w:top w:val="nil"/>
              <w:left w:val="nil"/>
              <w:bottom w:val="single" w:sz="4" w:space="0" w:color="auto"/>
              <w:right w:val="single" w:sz="4" w:space="0" w:color="auto"/>
            </w:tcBorders>
            <w:shd w:val="clear" w:color="auto" w:fill="auto"/>
            <w:noWrap/>
            <w:vAlign w:val="center"/>
            <w:hideMark/>
          </w:tcPr>
          <w:p w14:paraId="191D184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ACHU</w:t>
            </w:r>
          </w:p>
        </w:tc>
        <w:tc>
          <w:tcPr>
            <w:tcW w:w="1305" w:type="dxa"/>
            <w:tcBorders>
              <w:top w:val="nil"/>
              <w:left w:val="nil"/>
              <w:bottom w:val="single" w:sz="4" w:space="0" w:color="auto"/>
              <w:right w:val="single" w:sz="4" w:space="0" w:color="auto"/>
            </w:tcBorders>
            <w:shd w:val="clear" w:color="auto" w:fill="auto"/>
            <w:noWrap/>
            <w:vAlign w:val="center"/>
            <w:hideMark/>
          </w:tcPr>
          <w:p w14:paraId="0C39E9E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24CF625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w:t>
            </w:r>
          </w:p>
        </w:tc>
        <w:tc>
          <w:tcPr>
            <w:tcW w:w="2360" w:type="dxa"/>
            <w:tcBorders>
              <w:top w:val="nil"/>
              <w:left w:val="nil"/>
              <w:bottom w:val="single" w:sz="4" w:space="0" w:color="auto"/>
              <w:right w:val="single" w:sz="4" w:space="0" w:color="auto"/>
            </w:tcBorders>
            <w:shd w:val="clear" w:color="auto" w:fill="auto"/>
            <w:noWrap/>
            <w:vAlign w:val="center"/>
            <w:hideMark/>
          </w:tcPr>
          <w:p w14:paraId="42FD78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IMAZA</w:t>
            </w:r>
          </w:p>
        </w:tc>
        <w:tc>
          <w:tcPr>
            <w:tcW w:w="1059" w:type="dxa"/>
            <w:tcBorders>
              <w:top w:val="nil"/>
              <w:left w:val="nil"/>
              <w:bottom w:val="single" w:sz="4" w:space="0" w:color="auto"/>
              <w:right w:val="single" w:sz="4" w:space="0" w:color="auto"/>
            </w:tcBorders>
            <w:shd w:val="clear" w:color="auto" w:fill="auto"/>
            <w:noWrap/>
            <w:vAlign w:val="center"/>
          </w:tcPr>
          <w:p w14:paraId="10F19FA0" w14:textId="7C7CEBC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9B09923"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8EA64E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c>
          <w:tcPr>
            <w:tcW w:w="870" w:type="dxa"/>
            <w:tcBorders>
              <w:top w:val="nil"/>
              <w:left w:val="nil"/>
              <w:bottom w:val="single" w:sz="4" w:space="0" w:color="auto"/>
              <w:right w:val="single" w:sz="4" w:space="0" w:color="auto"/>
            </w:tcBorders>
            <w:shd w:val="clear" w:color="auto" w:fill="auto"/>
            <w:noWrap/>
            <w:vAlign w:val="center"/>
            <w:hideMark/>
          </w:tcPr>
          <w:p w14:paraId="132CD8B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0102050040</w:t>
            </w:r>
          </w:p>
        </w:tc>
        <w:tc>
          <w:tcPr>
            <w:tcW w:w="2735" w:type="dxa"/>
            <w:tcBorders>
              <w:top w:val="nil"/>
              <w:left w:val="nil"/>
              <w:bottom w:val="single" w:sz="4" w:space="0" w:color="auto"/>
              <w:right w:val="single" w:sz="4" w:space="0" w:color="auto"/>
            </w:tcBorders>
            <w:shd w:val="clear" w:color="auto" w:fill="auto"/>
            <w:noWrap/>
            <w:vAlign w:val="center"/>
            <w:hideMark/>
          </w:tcPr>
          <w:p w14:paraId="3A81C6A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UUT</w:t>
            </w:r>
          </w:p>
        </w:tc>
        <w:tc>
          <w:tcPr>
            <w:tcW w:w="1305" w:type="dxa"/>
            <w:tcBorders>
              <w:top w:val="nil"/>
              <w:left w:val="nil"/>
              <w:bottom w:val="single" w:sz="4" w:space="0" w:color="auto"/>
              <w:right w:val="single" w:sz="4" w:space="0" w:color="auto"/>
            </w:tcBorders>
            <w:shd w:val="clear" w:color="auto" w:fill="auto"/>
            <w:noWrap/>
            <w:vAlign w:val="center"/>
            <w:hideMark/>
          </w:tcPr>
          <w:p w14:paraId="1FAFECE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3B1F749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w:t>
            </w:r>
          </w:p>
        </w:tc>
        <w:tc>
          <w:tcPr>
            <w:tcW w:w="2360" w:type="dxa"/>
            <w:tcBorders>
              <w:top w:val="nil"/>
              <w:left w:val="nil"/>
              <w:bottom w:val="single" w:sz="4" w:space="0" w:color="auto"/>
              <w:right w:val="single" w:sz="4" w:space="0" w:color="auto"/>
            </w:tcBorders>
            <w:shd w:val="clear" w:color="auto" w:fill="auto"/>
            <w:noWrap/>
            <w:vAlign w:val="center"/>
            <w:hideMark/>
          </w:tcPr>
          <w:p w14:paraId="40C995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IMAZA</w:t>
            </w:r>
          </w:p>
        </w:tc>
        <w:tc>
          <w:tcPr>
            <w:tcW w:w="1059" w:type="dxa"/>
            <w:tcBorders>
              <w:top w:val="nil"/>
              <w:left w:val="nil"/>
              <w:bottom w:val="single" w:sz="4" w:space="0" w:color="auto"/>
              <w:right w:val="single" w:sz="4" w:space="0" w:color="auto"/>
            </w:tcBorders>
            <w:shd w:val="clear" w:color="auto" w:fill="auto"/>
            <w:noWrap/>
            <w:vAlign w:val="center"/>
          </w:tcPr>
          <w:p w14:paraId="10683B1E" w14:textId="5F6D963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0C163E8"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6EF7F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w:t>
            </w:r>
          </w:p>
        </w:tc>
        <w:tc>
          <w:tcPr>
            <w:tcW w:w="870" w:type="dxa"/>
            <w:tcBorders>
              <w:top w:val="nil"/>
              <w:left w:val="nil"/>
              <w:bottom w:val="single" w:sz="4" w:space="0" w:color="auto"/>
              <w:right w:val="single" w:sz="4" w:space="0" w:color="auto"/>
            </w:tcBorders>
            <w:shd w:val="clear" w:color="auto" w:fill="auto"/>
            <w:noWrap/>
            <w:vAlign w:val="center"/>
            <w:hideMark/>
          </w:tcPr>
          <w:p w14:paraId="3D05A1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0102050041</w:t>
            </w:r>
          </w:p>
        </w:tc>
        <w:tc>
          <w:tcPr>
            <w:tcW w:w="2735" w:type="dxa"/>
            <w:tcBorders>
              <w:top w:val="nil"/>
              <w:left w:val="nil"/>
              <w:bottom w:val="single" w:sz="4" w:space="0" w:color="auto"/>
              <w:right w:val="single" w:sz="4" w:space="0" w:color="auto"/>
            </w:tcBorders>
            <w:shd w:val="clear" w:color="auto" w:fill="auto"/>
            <w:noWrap/>
            <w:vAlign w:val="center"/>
            <w:hideMark/>
          </w:tcPr>
          <w:p w14:paraId="1C08EC2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BUKUIG</w:t>
            </w:r>
          </w:p>
        </w:tc>
        <w:tc>
          <w:tcPr>
            <w:tcW w:w="1305" w:type="dxa"/>
            <w:tcBorders>
              <w:top w:val="nil"/>
              <w:left w:val="nil"/>
              <w:bottom w:val="single" w:sz="4" w:space="0" w:color="auto"/>
              <w:right w:val="single" w:sz="4" w:space="0" w:color="auto"/>
            </w:tcBorders>
            <w:shd w:val="clear" w:color="auto" w:fill="auto"/>
            <w:noWrap/>
            <w:vAlign w:val="center"/>
            <w:hideMark/>
          </w:tcPr>
          <w:p w14:paraId="1D59237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7FB31B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w:t>
            </w:r>
          </w:p>
        </w:tc>
        <w:tc>
          <w:tcPr>
            <w:tcW w:w="2360" w:type="dxa"/>
            <w:tcBorders>
              <w:top w:val="nil"/>
              <w:left w:val="nil"/>
              <w:bottom w:val="single" w:sz="4" w:space="0" w:color="auto"/>
              <w:right w:val="single" w:sz="4" w:space="0" w:color="auto"/>
            </w:tcBorders>
            <w:shd w:val="clear" w:color="auto" w:fill="auto"/>
            <w:noWrap/>
            <w:vAlign w:val="center"/>
            <w:hideMark/>
          </w:tcPr>
          <w:p w14:paraId="152639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IMAZA</w:t>
            </w:r>
          </w:p>
        </w:tc>
        <w:tc>
          <w:tcPr>
            <w:tcW w:w="1059" w:type="dxa"/>
            <w:tcBorders>
              <w:top w:val="nil"/>
              <w:left w:val="nil"/>
              <w:bottom w:val="single" w:sz="4" w:space="0" w:color="auto"/>
              <w:right w:val="single" w:sz="4" w:space="0" w:color="auto"/>
            </w:tcBorders>
            <w:shd w:val="clear" w:color="auto" w:fill="auto"/>
            <w:noWrap/>
            <w:vAlign w:val="center"/>
          </w:tcPr>
          <w:p w14:paraId="767DBCD0" w14:textId="0A29B2D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1E3AFDB"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622AE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w:t>
            </w:r>
          </w:p>
        </w:tc>
        <w:tc>
          <w:tcPr>
            <w:tcW w:w="870" w:type="dxa"/>
            <w:tcBorders>
              <w:top w:val="nil"/>
              <w:left w:val="nil"/>
              <w:bottom w:val="single" w:sz="4" w:space="0" w:color="auto"/>
              <w:right w:val="single" w:sz="4" w:space="0" w:color="auto"/>
            </w:tcBorders>
            <w:shd w:val="clear" w:color="auto" w:fill="auto"/>
            <w:noWrap/>
            <w:vAlign w:val="center"/>
            <w:hideMark/>
          </w:tcPr>
          <w:p w14:paraId="1B856C7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0102050042</w:t>
            </w:r>
          </w:p>
        </w:tc>
        <w:tc>
          <w:tcPr>
            <w:tcW w:w="2735" w:type="dxa"/>
            <w:tcBorders>
              <w:top w:val="nil"/>
              <w:left w:val="nil"/>
              <w:bottom w:val="single" w:sz="4" w:space="0" w:color="auto"/>
              <w:right w:val="single" w:sz="4" w:space="0" w:color="auto"/>
            </w:tcBorders>
            <w:shd w:val="clear" w:color="auto" w:fill="auto"/>
            <w:noWrap/>
            <w:vAlign w:val="center"/>
            <w:hideMark/>
          </w:tcPr>
          <w:p w14:paraId="689F807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HUANTZA</w:t>
            </w:r>
          </w:p>
        </w:tc>
        <w:tc>
          <w:tcPr>
            <w:tcW w:w="1305" w:type="dxa"/>
            <w:tcBorders>
              <w:top w:val="nil"/>
              <w:left w:val="nil"/>
              <w:bottom w:val="single" w:sz="4" w:space="0" w:color="auto"/>
              <w:right w:val="single" w:sz="4" w:space="0" w:color="auto"/>
            </w:tcBorders>
            <w:shd w:val="clear" w:color="auto" w:fill="auto"/>
            <w:noWrap/>
            <w:vAlign w:val="center"/>
            <w:hideMark/>
          </w:tcPr>
          <w:p w14:paraId="4A10A1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7B0A31F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w:t>
            </w:r>
          </w:p>
        </w:tc>
        <w:tc>
          <w:tcPr>
            <w:tcW w:w="2360" w:type="dxa"/>
            <w:tcBorders>
              <w:top w:val="nil"/>
              <w:left w:val="nil"/>
              <w:bottom w:val="single" w:sz="4" w:space="0" w:color="auto"/>
              <w:right w:val="single" w:sz="4" w:space="0" w:color="auto"/>
            </w:tcBorders>
            <w:shd w:val="clear" w:color="auto" w:fill="auto"/>
            <w:noWrap/>
            <w:vAlign w:val="center"/>
            <w:hideMark/>
          </w:tcPr>
          <w:p w14:paraId="512C974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IMAZA</w:t>
            </w:r>
          </w:p>
        </w:tc>
        <w:tc>
          <w:tcPr>
            <w:tcW w:w="1059" w:type="dxa"/>
            <w:tcBorders>
              <w:top w:val="nil"/>
              <w:left w:val="nil"/>
              <w:bottom w:val="single" w:sz="4" w:space="0" w:color="auto"/>
              <w:right w:val="single" w:sz="4" w:space="0" w:color="auto"/>
            </w:tcBorders>
            <w:shd w:val="clear" w:color="auto" w:fill="auto"/>
            <w:noWrap/>
            <w:vAlign w:val="center"/>
          </w:tcPr>
          <w:p w14:paraId="36B3FC52" w14:textId="7CBEFF0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417BC212"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6DE24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23</w:t>
            </w:r>
          </w:p>
        </w:tc>
        <w:tc>
          <w:tcPr>
            <w:tcW w:w="870" w:type="dxa"/>
            <w:tcBorders>
              <w:top w:val="nil"/>
              <w:left w:val="nil"/>
              <w:bottom w:val="single" w:sz="4" w:space="0" w:color="auto"/>
              <w:right w:val="single" w:sz="4" w:space="0" w:color="auto"/>
            </w:tcBorders>
            <w:shd w:val="clear" w:color="auto" w:fill="auto"/>
            <w:noWrap/>
            <w:vAlign w:val="center"/>
            <w:hideMark/>
          </w:tcPr>
          <w:p w14:paraId="13358C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0102050045</w:t>
            </w:r>
          </w:p>
        </w:tc>
        <w:tc>
          <w:tcPr>
            <w:tcW w:w="2735" w:type="dxa"/>
            <w:tcBorders>
              <w:top w:val="nil"/>
              <w:left w:val="nil"/>
              <w:bottom w:val="single" w:sz="4" w:space="0" w:color="auto"/>
              <w:right w:val="single" w:sz="4" w:space="0" w:color="auto"/>
            </w:tcBorders>
            <w:shd w:val="clear" w:color="auto" w:fill="auto"/>
            <w:noWrap/>
            <w:vAlign w:val="center"/>
            <w:hideMark/>
          </w:tcPr>
          <w:p w14:paraId="086D625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YAMAYAKAT</w:t>
            </w:r>
          </w:p>
        </w:tc>
        <w:tc>
          <w:tcPr>
            <w:tcW w:w="1305" w:type="dxa"/>
            <w:tcBorders>
              <w:top w:val="nil"/>
              <w:left w:val="nil"/>
              <w:bottom w:val="single" w:sz="4" w:space="0" w:color="auto"/>
              <w:right w:val="single" w:sz="4" w:space="0" w:color="auto"/>
            </w:tcBorders>
            <w:shd w:val="clear" w:color="auto" w:fill="auto"/>
            <w:noWrap/>
            <w:vAlign w:val="center"/>
            <w:hideMark/>
          </w:tcPr>
          <w:p w14:paraId="6762FE3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5BC091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w:t>
            </w:r>
          </w:p>
        </w:tc>
        <w:tc>
          <w:tcPr>
            <w:tcW w:w="2360" w:type="dxa"/>
            <w:tcBorders>
              <w:top w:val="nil"/>
              <w:left w:val="nil"/>
              <w:bottom w:val="single" w:sz="4" w:space="0" w:color="auto"/>
              <w:right w:val="single" w:sz="4" w:space="0" w:color="auto"/>
            </w:tcBorders>
            <w:shd w:val="clear" w:color="auto" w:fill="auto"/>
            <w:noWrap/>
            <w:vAlign w:val="center"/>
            <w:hideMark/>
          </w:tcPr>
          <w:p w14:paraId="05A53F6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IMAZA</w:t>
            </w:r>
          </w:p>
        </w:tc>
        <w:tc>
          <w:tcPr>
            <w:tcW w:w="1059" w:type="dxa"/>
            <w:tcBorders>
              <w:top w:val="nil"/>
              <w:left w:val="nil"/>
              <w:bottom w:val="single" w:sz="4" w:space="0" w:color="auto"/>
              <w:right w:val="single" w:sz="4" w:space="0" w:color="auto"/>
            </w:tcBorders>
            <w:shd w:val="clear" w:color="auto" w:fill="auto"/>
            <w:noWrap/>
            <w:vAlign w:val="center"/>
          </w:tcPr>
          <w:p w14:paraId="2F7F4B62" w14:textId="4649B0D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573DEC0"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3D113B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24</w:t>
            </w:r>
          </w:p>
        </w:tc>
        <w:tc>
          <w:tcPr>
            <w:tcW w:w="870" w:type="dxa"/>
            <w:tcBorders>
              <w:top w:val="nil"/>
              <w:left w:val="nil"/>
              <w:bottom w:val="single" w:sz="4" w:space="0" w:color="auto"/>
              <w:right w:val="single" w:sz="4" w:space="0" w:color="auto"/>
            </w:tcBorders>
            <w:shd w:val="clear" w:color="auto" w:fill="auto"/>
            <w:noWrap/>
            <w:vAlign w:val="center"/>
            <w:hideMark/>
          </w:tcPr>
          <w:p w14:paraId="46EE31E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0102050050</w:t>
            </w:r>
          </w:p>
        </w:tc>
        <w:tc>
          <w:tcPr>
            <w:tcW w:w="2735" w:type="dxa"/>
            <w:tcBorders>
              <w:top w:val="nil"/>
              <w:left w:val="nil"/>
              <w:bottom w:val="single" w:sz="4" w:space="0" w:color="auto"/>
              <w:right w:val="single" w:sz="4" w:space="0" w:color="auto"/>
            </w:tcBorders>
            <w:shd w:val="clear" w:color="auto" w:fill="auto"/>
            <w:noWrap/>
            <w:vAlign w:val="center"/>
            <w:hideMark/>
          </w:tcPr>
          <w:p w14:paraId="3AFCCC9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KUSU GRANDE</w:t>
            </w:r>
          </w:p>
        </w:tc>
        <w:tc>
          <w:tcPr>
            <w:tcW w:w="1305" w:type="dxa"/>
            <w:tcBorders>
              <w:top w:val="nil"/>
              <w:left w:val="nil"/>
              <w:bottom w:val="single" w:sz="4" w:space="0" w:color="auto"/>
              <w:right w:val="single" w:sz="4" w:space="0" w:color="auto"/>
            </w:tcBorders>
            <w:shd w:val="clear" w:color="auto" w:fill="auto"/>
            <w:noWrap/>
            <w:vAlign w:val="center"/>
            <w:hideMark/>
          </w:tcPr>
          <w:p w14:paraId="0F40E79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48014A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w:t>
            </w:r>
          </w:p>
        </w:tc>
        <w:tc>
          <w:tcPr>
            <w:tcW w:w="2360" w:type="dxa"/>
            <w:tcBorders>
              <w:top w:val="nil"/>
              <w:left w:val="nil"/>
              <w:bottom w:val="single" w:sz="4" w:space="0" w:color="auto"/>
              <w:right w:val="single" w:sz="4" w:space="0" w:color="auto"/>
            </w:tcBorders>
            <w:shd w:val="clear" w:color="auto" w:fill="auto"/>
            <w:noWrap/>
            <w:vAlign w:val="center"/>
            <w:hideMark/>
          </w:tcPr>
          <w:p w14:paraId="74969E2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IMAZA</w:t>
            </w:r>
          </w:p>
        </w:tc>
        <w:tc>
          <w:tcPr>
            <w:tcW w:w="1059" w:type="dxa"/>
            <w:tcBorders>
              <w:top w:val="nil"/>
              <w:left w:val="nil"/>
              <w:bottom w:val="single" w:sz="4" w:space="0" w:color="auto"/>
              <w:right w:val="single" w:sz="4" w:space="0" w:color="auto"/>
            </w:tcBorders>
            <w:shd w:val="clear" w:color="auto" w:fill="auto"/>
            <w:noWrap/>
            <w:vAlign w:val="center"/>
          </w:tcPr>
          <w:p w14:paraId="513E1336" w14:textId="1411FC1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643BF1E"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93547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w:t>
            </w:r>
          </w:p>
        </w:tc>
        <w:tc>
          <w:tcPr>
            <w:tcW w:w="870" w:type="dxa"/>
            <w:tcBorders>
              <w:top w:val="nil"/>
              <w:left w:val="nil"/>
              <w:bottom w:val="single" w:sz="4" w:space="0" w:color="auto"/>
              <w:right w:val="single" w:sz="4" w:space="0" w:color="auto"/>
            </w:tcBorders>
            <w:shd w:val="clear" w:color="auto" w:fill="auto"/>
            <w:noWrap/>
            <w:vAlign w:val="center"/>
            <w:hideMark/>
          </w:tcPr>
          <w:p w14:paraId="6BFDA0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0102050054</w:t>
            </w:r>
          </w:p>
        </w:tc>
        <w:tc>
          <w:tcPr>
            <w:tcW w:w="2735" w:type="dxa"/>
            <w:tcBorders>
              <w:top w:val="nil"/>
              <w:left w:val="nil"/>
              <w:bottom w:val="single" w:sz="4" w:space="0" w:color="auto"/>
              <w:right w:val="single" w:sz="4" w:space="0" w:color="auto"/>
            </w:tcBorders>
            <w:shd w:val="clear" w:color="auto" w:fill="auto"/>
            <w:noWrap/>
            <w:vAlign w:val="center"/>
            <w:hideMark/>
          </w:tcPr>
          <w:p w14:paraId="7C052EE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KUSU KUNCHIN</w:t>
            </w:r>
          </w:p>
        </w:tc>
        <w:tc>
          <w:tcPr>
            <w:tcW w:w="1305" w:type="dxa"/>
            <w:tcBorders>
              <w:top w:val="nil"/>
              <w:left w:val="nil"/>
              <w:bottom w:val="single" w:sz="4" w:space="0" w:color="auto"/>
              <w:right w:val="single" w:sz="4" w:space="0" w:color="auto"/>
            </w:tcBorders>
            <w:shd w:val="clear" w:color="auto" w:fill="auto"/>
            <w:noWrap/>
            <w:vAlign w:val="center"/>
            <w:hideMark/>
          </w:tcPr>
          <w:p w14:paraId="6DE5C4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22A5398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w:t>
            </w:r>
          </w:p>
        </w:tc>
        <w:tc>
          <w:tcPr>
            <w:tcW w:w="2360" w:type="dxa"/>
            <w:tcBorders>
              <w:top w:val="nil"/>
              <w:left w:val="nil"/>
              <w:bottom w:val="single" w:sz="4" w:space="0" w:color="auto"/>
              <w:right w:val="single" w:sz="4" w:space="0" w:color="auto"/>
            </w:tcBorders>
            <w:shd w:val="clear" w:color="auto" w:fill="auto"/>
            <w:noWrap/>
            <w:vAlign w:val="center"/>
            <w:hideMark/>
          </w:tcPr>
          <w:p w14:paraId="379D289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IMAZA</w:t>
            </w:r>
          </w:p>
        </w:tc>
        <w:tc>
          <w:tcPr>
            <w:tcW w:w="1059" w:type="dxa"/>
            <w:tcBorders>
              <w:top w:val="nil"/>
              <w:left w:val="nil"/>
              <w:bottom w:val="single" w:sz="4" w:space="0" w:color="auto"/>
              <w:right w:val="single" w:sz="4" w:space="0" w:color="auto"/>
            </w:tcBorders>
            <w:shd w:val="clear" w:color="auto" w:fill="auto"/>
            <w:noWrap/>
            <w:vAlign w:val="center"/>
          </w:tcPr>
          <w:p w14:paraId="232B114F" w14:textId="11013CA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94B164B"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007BD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26</w:t>
            </w:r>
          </w:p>
        </w:tc>
        <w:tc>
          <w:tcPr>
            <w:tcW w:w="870" w:type="dxa"/>
            <w:tcBorders>
              <w:top w:val="nil"/>
              <w:left w:val="nil"/>
              <w:bottom w:val="single" w:sz="4" w:space="0" w:color="auto"/>
              <w:right w:val="single" w:sz="4" w:space="0" w:color="auto"/>
            </w:tcBorders>
            <w:shd w:val="clear" w:color="auto" w:fill="auto"/>
            <w:noWrap/>
            <w:vAlign w:val="center"/>
            <w:hideMark/>
          </w:tcPr>
          <w:p w14:paraId="33F6709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0102050056</w:t>
            </w:r>
          </w:p>
        </w:tc>
        <w:tc>
          <w:tcPr>
            <w:tcW w:w="2735" w:type="dxa"/>
            <w:tcBorders>
              <w:top w:val="nil"/>
              <w:left w:val="nil"/>
              <w:bottom w:val="single" w:sz="4" w:space="0" w:color="auto"/>
              <w:right w:val="single" w:sz="4" w:space="0" w:color="auto"/>
            </w:tcBorders>
            <w:shd w:val="clear" w:color="auto" w:fill="auto"/>
            <w:noWrap/>
            <w:vAlign w:val="center"/>
            <w:hideMark/>
          </w:tcPr>
          <w:p w14:paraId="104B2CF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SHIMUTAS</w:t>
            </w:r>
          </w:p>
        </w:tc>
        <w:tc>
          <w:tcPr>
            <w:tcW w:w="1305" w:type="dxa"/>
            <w:tcBorders>
              <w:top w:val="nil"/>
              <w:left w:val="nil"/>
              <w:bottom w:val="single" w:sz="4" w:space="0" w:color="auto"/>
              <w:right w:val="single" w:sz="4" w:space="0" w:color="auto"/>
            </w:tcBorders>
            <w:shd w:val="clear" w:color="auto" w:fill="auto"/>
            <w:noWrap/>
            <w:vAlign w:val="center"/>
            <w:hideMark/>
          </w:tcPr>
          <w:p w14:paraId="2F0922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0C7F49C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w:t>
            </w:r>
          </w:p>
        </w:tc>
        <w:tc>
          <w:tcPr>
            <w:tcW w:w="2360" w:type="dxa"/>
            <w:tcBorders>
              <w:top w:val="nil"/>
              <w:left w:val="nil"/>
              <w:bottom w:val="single" w:sz="4" w:space="0" w:color="auto"/>
              <w:right w:val="single" w:sz="4" w:space="0" w:color="auto"/>
            </w:tcBorders>
            <w:shd w:val="clear" w:color="auto" w:fill="auto"/>
            <w:noWrap/>
            <w:vAlign w:val="center"/>
            <w:hideMark/>
          </w:tcPr>
          <w:p w14:paraId="0A3D0C0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IMAZA</w:t>
            </w:r>
          </w:p>
        </w:tc>
        <w:tc>
          <w:tcPr>
            <w:tcW w:w="1059" w:type="dxa"/>
            <w:tcBorders>
              <w:top w:val="nil"/>
              <w:left w:val="nil"/>
              <w:bottom w:val="single" w:sz="4" w:space="0" w:color="auto"/>
              <w:right w:val="single" w:sz="4" w:space="0" w:color="auto"/>
            </w:tcBorders>
            <w:shd w:val="clear" w:color="auto" w:fill="auto"/>
            <w:noWrap/>
            <w:vAlign w:val="center"/>
          </w:tcPr>
          <w:p w14:paraId="6302B0F2" w14:textId="77817A6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A5097C2"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0A3280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27</w:t>
            </w:r>
          </w:p>
        </w:tc>
        <w:tc>
          <w:tcPr>
            <w:tcW w:w="870" w:type="dxa"/>
            <w:tcBorders>
              <w:top w:val="nil"/>
              <w:left w:val="nil"/>
              <w:bottom w:val="single" w:sz="4" w:space="0" w:color="auto"/>
              <w:right w:val="single" w:sz="4" w:space="0" w:color="auto"/>
            </w:tcBorders>
            <w:shd w:val="clear" w:color="auto" w:fill="auto"/>
            <w:noWrap/>
            <w:vAlign w:val="center"/>
            <w:hideMark/>
          </w:tcPr>
          <w:p w14:paraId="1E43FD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0102050057</w:t>
            </w:r>
          </w:p>
        </w:tc>
        <w:tc>
          <w:tcPr>
            <w:tcW w:w="2735" w:type="dxa"/>
            <w:tcBorders>
              <w:top w:val="nil"/>
              <w:left w:val="nil"/>
              <w:bottom w:val="single" w:sz="4" w:space="0" w:color="auto"/>
              <w:right w:val="single" w:sz="4" w:space="0" w:color="auto"/>
            </w:tcBorders>
            <w:shd w:val="clear" w:color="auto" w:fill="auto"/>
            <w:noWrap/>
            <w:vAlign w:val="center"/>
            <w:hideMark/>
          </w:tcPr>
          <w:p w14:paraId="3171FF7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SUKUTIN</w:t>
            </w:r>
          </w:p>
        </w:tc>
        <w:tc>
          <w:tcPr>
            <w:tcW w:w="1305" w:type="dxa"/>
            <w:tcBorders>
              <w:top w:val="nil"/>
              <w:left w:val="nil"/>
              <w:bottom w:val="single" w:sz="4" w:space="0" w:color="auto"/>
              <w:right w:val="single" w:sz="4" w:space="0" w:color="auto"/>
            </w:tcBorders>
            <w:shd w:val="clear" w:color="auto" w:fill="auto"/>
            <w:noWrap/>
            <w:vAlign w:val="center"/>
            <w:hideMark/>
          </w:tcPr>
          <w:p w14:paraId="7D63185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5DA938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w:t>
            </w:r>
          </w:p>
        </w:tc>
        <w:tc>
          <w:tcPr>
            <w:tcW w:w="2360" w:type="dxa"/>
            <w:tcBorders>
              <w:top w:val="nil"/>
              <w:left w:val="nil"/>
              <w:bottom w:val="single" w:sz="4" w:space="0" w:color="auto"/>
              <w:right w:val="single" w:sz="4" w:space="0" w:color="auto"/>
            </w:tcBorders>
            <w:shd w:val="clear" w:color="auto" w:fill="auto"/>
            <w:noWrap/>
            <w:vAlign w:val="center"/>
            <w:hideMark/>
          </w:tcPr>
          <w:p w14:paraId="3FD6C1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IMAZA</w:t>
            </w:r>
          </w:p>
        </w:tc>
        <w:tc>
          <w:tcPr>
            <w:tcW w:w="1059" w:type="dxa"/>
            <w:tcBorders>
              <w:top w:val="nil"/>
              <w:left w:val="nil"/>
              <w:bottom w:val="single" w:sz="4" w:space="0" w:color="auto"/>
              <w:right w:val="single" w:sz="4" w:space="0" w:color="auto"/>
            </w:tcBorders>
            <w:shd w:val="clear" w:color="auto" w:fill="auto"/>
            <w:noWrap/>
            <w:vAlign w:val="center"/>
          </w:tcPr>
          <w:p w14:paraId="2CD1DE79" w14:textId="3D41E58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3D4EB6C"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0DAB2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28</w:t>
            </w:r>
          </w:p>
        </w:tc>
        <w:tc>
          <w:tcPr>
            <w:tcW w:w="870" w:type="dxa"/>
            <w:tcBorders>
              <w:top w:val="nil"/>
              <w:left w:val="nil"/>
              <w:bottom w:val="single" w:sz="4" w:space="0" w:color="auto"/>
              <w:right w:val="single" w:sz="4" w:space="0" w:color="auto"/>
            </w:tcBorders>
            <w:shd w:val="clear" w:color="auto" w:fill="auto"/>
            <w:noWrap/>
            <w:vAlign w:val="center"/>
            <w:hideMark/>
          </w:tcPr>
          <w:p w14:paraId="70EFC4B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0102050063</w:t>
            </w:r>
          </w:p>
        </w:tc>
        <w:tc>
          <w:tcPr>
            <w:tcW w:w="2735" w:type="dxa"/>
            <w:tcBorders>
              <w:top w:val="nil"/>
              <w:left w:val="nil"/>
              <w:bottom w:val="single" w:sz="4" w:space="0" w:color="auto"/>
              <w:right w:val="single" w:sz="4" w:space="0" w:color="auto"/>
            </w:tcBorders>
            <w:shd w:val="clear" w:color="auto" w:fill="auto"/>
            <w:noWrap/>
            <w:vAlign w:val="center"/>
            <w:hideMark/>
          </w:tcPr>
          <w:p w14:paraId="3959C96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BAKANTS</w:t>
            </w:r>
          </w:p>
        </w:tc>
        <w:tc>
          <w:tcPr>
            <w:tcW w:w="1305" w:type="dxa"/>
            <w:tcBorders>
              <w:top w:val="nil"/>
              <w:left w:val="nil"/>
              <w:bottom w:val="single" w:sz="4" w:space="0" w:color="auto"/>
              <w:right w:val="single" w:sz="4" w:space="0" w:color="auto"/>
            </w:tcBorders>
            <w:shd w:val="clear" w:color="auto" w:fill="auto"/>
            <w:noWrap/>
            <w:vAlign w:val="center"/>
            <w:hideMark/>
          </w:tcPr>
          <w:p w14:paraId="4490BE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7FFA49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w:t>
            </w:r>
          </w:p>
        </w:tc>
        <w:tc>
          <w:tcPr>
            <w:tcW w:w="2360" w:type="dxa"/>
            <w:tcBorders>
              <w:top w:val="nil"/>
              <w:left w:val="nil"/>
              <w:bottom w:val="single" w:sz="4" w:space="0" w:color="auto"/>
              <w:right w:val="single" w:sz="4" w:space="0" w:color="auto"/>
            </w:tcBorders>
            <w:shd w:val="clear" w:color="auto" w:fill="auto"/>
            <w:noWrap/>
            <w:vAlign w:val="center"/>
            <w:hideMark/>
          </w:tcPr>
          <w:p w14:paraId="3FD4D4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IMAZA</w:t>
            </w:r>
          </w:p>
        </w:tc>
        <w:tc>
          <w:tcPr>
            <w:tcW w:w="1059" w:type="dxa"/>
            <w:tcBorders>
              <w:top w:val="nil"/>
              <w:left w:val="nil"/>
              <w:bottom w:val="single" w:sz="4" w:space="0" w:color="auto"/>
              <w:right w:val="single" w:sz="4" w:space="0" w:color="auto"/>
            </w:tcBorders>
            <w:shd w:val="clear" w:color="auto" w:fill="auto"/>
            <w:noWrap/>
            <w:vAlign w:val="center"/>
          </w:tcPr>
          <w:p w14:paraId="62DF83EC" w14:textId="240EA4A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D9E2668"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A585D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29</w:t>
            </w:r>
          </w:p>
        </w:tc>
        <w:tc>
          <w:tcPr>
            <w:tcW w:w="870" w:type="dxa"/>
            <w:tcBorders>
              <w:top w:val="nil"/>
              <w:left w:val="nil"/>
              <w:bottom w:val="single" w:sz="4" w:space="0" w:color="auto"/>
              <w:right w:val="single" w:sz="4" w:space="0" w:color="auto"/>
            </w:tcBorders>
            <w:shd w:val="clear" w:color="auto" w:fill="auto"/>
            <w:noWrap/>
            <w:vAlign w:val="center"/>
            <w:hideMark/>
          </w:tcPr>
          <w:p w14:paraId="7AFF853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0102050065</w:t>
            </w:r>
          </w:p>
        </w:tc>
        <w:tc>
          <w:tcPr>
            <w:tcW w:w="2735" w:type="dxa"/>
            <w:tcBorders>
              <w:top w:val="nil"/>
              <w:left w:val="nil"/>
              <w:bottom w:val="single" w:sz="4" w:space="0" w:color="auto"/>
              <w:right w:val="single" w:sz="4" w:space="0" w:color="auto"/>
            </w:tcBorders>
            <w:shd w:val="clear" w:color="auto" w:fill="auto"/>
            <w:noWrap/>
            <w:vAlign w:val="center"/>
            <w:hideMark/>
          </w:tcPr>
          <w:p w14:paraId="37A5BA8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SHIMPUENTS</w:t>
            </w:r>
          </w:p>
        </w:tc>
        <w:tc>
          <w:tcPr>
            <w:tcW w:w="1305" w:type="dxa"/>
            <w:tcBorders>
              <w:top w:val="nil"/>
              <w:left w:val="nil"/>
              <w:bottom w:val="single" w:sz="4" w:space="0" w:color="auto"/>
              <w:right w:val="single" w:sz="4" w:space="0" w:color="auto"/>
            </w:tcBorders>
            <w:shd w:val="clear" w:color="auto" w:fill="auto"/>
            <w:noWrap/>
            <w:vAlign w:val="center"/>
            <w:hideMark/>
          </w:tcPr>
          <w:p w14:paraId="6BF1FE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3DCAA5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w:t>
            </w:r>
          </w:p>
        </w:tc>
        <w:tc>
          <w:tcPr>
            <w:tcW w:w="2360" w:type="dxa"/>
            <w:tcBorders>
              <w:top w:val="nil"/>
              <w:left w:val="nil"/>
              <w:bottom w:val="single" w:sz="4" w:space="0" w:color="auto"/>
              <w:right w:val="single" w:sz="4" w:space="0" w:color="auto"/>
            </w:tcBorders>
            <w:shd w:val="clear" w:color="auto" w:fill="auto"/>
            <w:noWrap/>
            <w:vAlign w:val="center"/>
            <w:hideMark/>
          </w:tcPr>
          <w:p w14:paraId="224D09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IMAZA</w:t>
            </w:r>
          </w:p>
        </w:tc>
        <w:tc>
          <w:tcPr>
            <w:tcW w:w="1059" w:type="dxa"/>
            <w:tcBorders>
              <w:top w:val="nil"/>
              <w:left w:val="nil"/>
              <w:bottom w:val="single" w:sz="4" w:space="0" w:color="auto"/>
              <w:right w:val="single" w:sz="4" w:space="0" w:color="auto"/>
            </w:tcBorders>
            <w:shd w:val="clear" w:color="auto" w:fill="auto"/>
            <w:noWrap/>
            <w:vAlign w:val="center"/>
          </w:tcPr>
          <w:p w14:paraId="0083DC11" w14:textId="60CED71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F68223D"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73440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30</w:t>
            </w:r>
          </w:p>
        </w:tc>
        <w:tc>
          <w:tcPr>
            <w:tcW w:w="870" w:type="dxa"/>
            <w:tcBorders>
              <w:top w:val="nil"/>
              <w:left w:val="nil"/>
              <w:bottom w:val="single" w:sz="4" w:space="0" w:color="auto"/>
              <w:right w:val="single" w:sz="4" w:space="0" w:color="auto"/>
            </w:tcBorders>
            <w:shd w:val="clear" w:color="auto" w:fill="auto"/>
            <w:noWrap/>
            <w:vAlign w:val="center"/>
            <w:hideMark/>
          </w:tcPr>
          <w:p w14:paraId="4A9735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0102050106</w:t>
            </w:r>
          </w:p>
        </w:tc>
        <w:tc>
          <w:tcPr>
            <w:tcW w:w="2735" w:type="dxa"/>
            <w:tcBorders>
              <w:top w:val="nil"/>
              <w:left w:val="nil"/>
              <w:bottom w:val="single" w:sz="4" w:space="0" w:color="auto"/>
              <w:right w:val="single" w:sz="4" w:space="0" w:color="auto"/>
            </w:tcBorders>
            <w:shd w:val="clear" w:color="auto" w:fill="auto"/>
            <w:noWrap/>
            <w:vAlign w:val="center"/>
            <w:hideMark/>
          </w:tcPr>
          <w:p w14:paraId="25DD6BE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KUSU CHAPI</w:t>
            </w:r>
          </w:p>
        </w:tc>
        <w:tc>
          <w:tcPr>
            <w:tcW w:w="1305" w:type="dxa"/>
            <w:tcBorders>
              <w:top w:val="nil"/>
              <w:left w:val="nil"/>
              <w:bottom w:val="single" w:sz="4" w:space="0" w:color="auto"/>
              <w:right w:val="single" w:sz="4" w:space="0" w:color="auto"/>
            </w:tcBorders>
            <w:shd w:val="clear" w:color="auto" w:fill="auto"/>
            <w:noWrap/>
            <w:vAlign w:val="center"/>
            <w:hideMark/>
          </w:tcPr>
          <w:p w14:paraId="3A80887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7000A6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w:t>
            </w:r>
          </w:p>
        </w:tc>
        <w:tc>
          <w:tcPr>
            <w:tcW w:w="2360" w:type="dxa"/>
            <w:tcBorders>
              <w:top w:val="nil"/>
              <w:left w:val="nil"/>
              <w:bottom w:val="single" w:sz="4" w:space="0" w:color="auto"/>
              <w:right w:val="single" w:sz="4" w:space="0" w:color="auto"/>
            </w:tcBorders>
            <w:shd w:val="clear" w:color="auto" w:fill="auto"/>
            <w:noWrap/>
            <w:vAlign w:val="center"/>
            <w:hideMark/>
          </w:tcPr>
          <w:p w14:paraId="63F4283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IMAZA</w:t>
            </w:r>
          </w:p>
        </w:tc>
        <w:tc>
          <w:tcPr>
            <w:tcW w:w="1059" w:type="dxa"/>
            <w:tcBorders>
              <w:top w:val="nil"/>
              <w:left w:val="nil"/>
              <w:bottom w:val="single" w:sz="4" w:space="0" w:color="auto"/>
              <w:right w:val="single" w:sz="4" w:space="0" w:color="auto"/>
            </w:tcBorders>
            <w:shd w:val="clear" w:color="auto" w:fill="auto"/>
            <w:noWrap/>
            <w:vAlign w:val="center"/>
          </w:tcPr>
          <w:p w14:paraId="28B6FF2D" w14:textId="7A1E209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6D40B3B"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8F63D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31</w:t>
            </w:r>
          </w:p>
        </w:tc>
        <w:tc>
          <w:tcPr>
            <w:tcW w:w="870" w:type="dxa"/>
            <w:tcBorders>
              <w:top w:val="nil"/>
              <w:left w:val="nil"/>
              <w:bottom w:val="single" w:sz="4" w:space="0" w:color="auto"/>
              <w:right w:val="single" w:sz="4" w:space="0" w:color="auto"/>
            </w:tcBorders>
            <w:shd w:val="clear" w:color="auto" w:fill="auto"/>
            <w:noWrap/>
            <w:vAlign w:val="center"/>
            <w:hideMark/>
          </w:tcPr>
          <w:p w14:paraId="0995B7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0103120012</w:t>
            </w:r>
          </w:p>
        </w:tc>
        <w:tc>
          <w:tcPr>
            <w:tcW w:w="2735" w:type="dxa"/>
            <w:tcBorders>
              <w:top w:val="nil"/>
              <w:left w:val="nil"/>
              <w:bottom w:val="single" w:sz="4" w:space="0" w:color="auto"/>
              <w:right w:val="single" w:sz="4" w:space="0" w:color="auto"/>
            </w:tcBorders>
            <w:shd w:val="clear" w:color="auto" w:fill="auto"/>
            <w:noWrap/>
            <w:vAlign w:val="center"/>
            <w:hideMark/>
          </w:tcPr>
          <w:p w14:paraId="4FBF900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PERLA DEL IMAZA</w:t>
            </w:r>
          </w:p>
        </w:tc>
        <w:tc>
          <w:tcPr>
            <w:tcW w:w="1305" w:type="dxa"/>
            <w:tcBorders>
              <w:top w:val="nil"/>
              <w:left w:val="nil"/>
              <w:bottom w:val="single" w:sz="4" w:space="0" w:color="auto"/>
              <w:right w:val="single" w:sz="4" w:space="0" w:color="auto"/>
            </w:tcBorders>
            <w:shd w:val="clear" w:color="auto" w:fill="auto"/>
            <w:noWrap/>
            <w:vAlign w:val="center"/>
            <w:hideMark/>
          </w:tcPr>
          <w:p w14:paraId="0304CB0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69ECF89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BONGARA</w:t>
            </w:r>
          </w:p>
        </w:tc>
        <w:tc>
          <w:tcPr>
            <w:tcW w:w="2360" w:type="dxa"/>
            <w:tcBorders>
              <w:top w:val="nil"/>
              <w:left w:val="nil"/>
              <w:bottom w:val="single" w:sz="4" w:space="0" w:color="auto"/>
              <w:right w:val="single" w:sz="4" w:space="0" w:color="auto"/>
            </w:tcBorders>
            <w:shd w:val="clear" w:color="auto" w:fill="auto"/>
            <w:noWrap/>
            <w:vAlign w:val="center"/>
            <w:hideMark/>
          </w:tcPr>
          <w:p w14:paraId="4309DC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YAMBRASBAMBA</w:t>
            </w:r>
          </w:p>
        </w:tc>
        <w:tc>
          <w:tcPr>
            <w:tcW w:w="1059" w:type="dxa"/>
            <w:tcBorders>
              <w:top w:val="nil"/>
              <w:left w:val="nil"/>
              <w:bottom w:val="single" w:sz="4" w:space="0" w:color="auto"/>
              <w:right w:val="single" w:sz="4" w:space="0" w:color="auto"/>
            </w:tcBorders>
            <w:shd w:val="clear" w:color="auto" w:fill="auto"/>
            <w:noWrap/>
            <w:vAlign w:val="center"/>
          </w:tcPr>
          <w:p w14:paraId="6C5CFFF3" w14:textId="70D5F4A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7FD2FA8"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FBFBD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32</w:t>
            </w:r>
          </w:p>
        </w:tc>
        <w:tc>
          <w:tcPr>
            <w:tcW w:w="870" w:type="dxa"/>
            <w:tcBorders>
              <w:top w:val="nil"/>
              <w:left w:val="nil"/>
              <w:bottom w:val="single" w:sz="4" w:space="0" w:color="auto"/>
              <w:right w:val="single" w:sz="4" w:space="0" w:color="auto"/>
            </w:tcBorders>
            <w:shd w:val="clear" w:color="auto" w:fill="auto"/>
            <w:noWrap/>
            <w:vAlign w:val="center"/>
            <w:hideMark/>
          </w:tcPr>
          <w:p w14:paraId="09CE68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0103120016</w:t>
            </w:r>
          </w:p>
        </w:tc>
        <w:tc>
          <w:tcPr>
            <w:tcW w:w="2735" w:type="dxa"/>
            <w:tcBorders>
              <w:top w:val="nil"/>
              <w:left w:val="nil"/>
              <w:bottom w:val="single" w:sz="4" w:space="0" w:color="auto"/>
              <w:right w:val="single" w:sz="4" w:space="0" w:color="auto"/>
            </w:tcBorders>
            <w:shd w:val="clear" w:color="auto" w:fill="auto"/>
            <w:noWrap/>
            <w:vAlign w:val="center"/>
            <w:hideMark/>
          </w:tcPr>
          <w:p w14:paraId="4E8F9AC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FLORIDA</w:t>
            </w:r>
          </w:p>
        </w:tc>
        <w:tc>
          <w:tcPr>
            <w:tcW w:w="1305" w:type="dxa"/>
            <w:tcBorders>
              <w:top w:val="nil"/>
              <w:left w:val="nil"/>
              <w:bottom w:val="single" w:sz="4" w:space="0" w:color="auto"/>
              <w:right w:val="single" w:sz="4" w:space="0" w:color="auto"/>
            </w:tcBorders>
            <w:shd w:val="clear" w:color="auto" w:fill="auto"/>
            <w:noWrap/>
            <w:vAlign w:val="center"/>
            <w:hideMark/>
          </w:tcPr>
          <w:p w14:paraId="7632E0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18D1C4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BONGARA</w:t>
            </w:r>
          </w:p>
        </w:tc>
        <w:tc>
          <w:tcPr>
            <w:tcW w:w="2360" w:type="dxa"/>
            <w:tcBorders>
              <w:top w:val="nil"/>
              <w:left w:val="nil"/>
              <w:bottom w:val="single" w:sz="4" w:space="0" w:color="auto"/>
              <w:right w:val="single" w:sz="4" w:space="0" w:color="auto"/>
            </w:tcBorders>
            <w:shd w:val="clear" w:color="auto" w:fill="auto"/>
            <w:noWrap/>
            <w:vAlign w:val="center"/>
            <w:hideMark/>
          </w:tcPr>
          <w:p w14:paraId="425B079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YAMBRASBAMBA</w:t>
            </w:r>
          </w:p>
        </w:tc>
        <w:tc>
          <w:tcPr>
            <w:tcW w:w="1059" w:type="dxa"/>
            <w:tcBorders>
              <w:top w:val="nil"/>
              <w:left w:val="nil"/>
              <w:bottom w:val="single" w:sz="4" w:space="0" w:color="auto"/>
              <w:right w:val="single" w:sz="4" w:space="0" w:color="auto"/>
            </w:tcBorders>
            <w:shd w:val="clear" w:color="auto" w:fill="auto"/>
            <w:noWrap/>
            <w:vAlign w:val="center"/>
          </w:tcPr>
          <w:p w14:paraId="393F99D4" w14:textId="5B17D82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FD9E47B"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71A317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33</w:t>
            </w:r>
          </w:p>
        </w:tc>
        <w:tc>
          <w:tcPr>
            <w:tcW w:w="870" w:type="dxa"/>
            <w:tcBorders>
              <w:top w:val="nil"/>
              <w:left w:val="nil"/>
              <w:bottom w:val="single" w:sz="4" w:space="0" w:color="auto"/>
              <w:right w:val="single" w:sz="4" w:space="0" w:color="auto"/>
            </w:tcBorders>
            <w:shd w:val="clear" w:color="auto" w:fill="auto"/>
            <w:noWrap/>
            <w:vAlign w:val="center"/>
            <w:hideMark/>
          </w:tcPr>
          <w:p w14:paraId="32E8C8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0103120054</w:t>
            </w:r>
          </w:p>
        </w:tc>
        <w:tc>
          <w:tcPr>
            <w:tcW w:w="2735" w:type="dxa"/>
            <w:tcBorders>
              <w:top w:val="nil"/>
              <w:left w:val="nil"/>
              <w:bottom w:val="single" w:sz="4" w:space="0" w:color="auto"/>
              <w:right w:val="single" w:sz="4" w:space="0" w:color="auto"/>
            </w:tcBorders>
            <w:shd w:val="clear" w:color="auto" w:fill="auto"/>
            <w:noWrap/>
            <w:vAlign w:val="center"/>
            <w:hideMark/>
          </w:tcPr>
          <w:p w14:paraId="2771CB8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PERLA MAYO</w:t>
            </w:r>
          </w:p>
        </w:tc>
        <w:tc>
          <w:tcPr>
            <w:tcW w:w="1305" w:type="dxa"/>
            <w:tcBorders>
              <w:top w:val="nil"/>
              <w:left w:val="nil"/>
              <w:bottom w:val="single" w:sz="4" w:space="0" w:color="auto"/>
              <w:right w:val="single" w:sz="4" w:space="0" w:color="auto"/>
            </w:tcBorders>
            <w:shd w:val="clear" w:color="auto" w:fill="auto"/>
            <w:noWrap/>
            <w:vAlign w:val="center"/>
            <w:hideMark/>
          </w:tcPr>
          <w:p w14:paraId="5399A4D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485527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BONGARA</w:t>
            </w:r>
          </w:p>
        </w:tc>
        <w:tc>
          <w:tcPr>
            <w:tcW w:w="2360" w:type="dxa"/>
            <w:tcBorders>
              <w:top w:val="nil"/>
              <w:left w:val="nil"/>
              <w:bottom w:val="single" w:sz="4" w:space="0" w:color="auto"/>
              <w:right w:val="single" w:sz="4" w:space="0" w:color="auto"/>
            </w:tcBorders>
            <w:shd w:val="clear" w:color="auto" w:fill="auto"/>
            <w:noWrap/>
            <w:vAlign w:val="center"/>
            <w:hideMark/>
          </w:tcPr>
          <w:p w14:paraId="05EBFF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YAMBRASBAMBA</w:t>
            </w:r>
          </w:p>
        </w:tc>
        <w:tc>
          <w:tcPr>
            <w:tcW w:w="1059" w:type="dxa"/>
            <w:tcBorders>
              <w:top w:val="nil"/>
              <w:left w:val="nil"/>
              <w:bottom w:val="single" w:sz="4" w:space="0" w:color="auto"/>
              <w:right w:val="single" w:sz="4" w:space="0" w:color="auto"/>
            </w:tcBorders>
            <w:shd w:val="clear" w:color="auto" w:fill="auto"/>
            <w:noWrap/>
            <w:vAlign w:val="center"/>
          </w:tcPr>
          <w:p w14:paraId="49C82FAD" w14:textId="3CCB30A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82A6EFF"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51EF3F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34</w:t>
            </w:r>
          </w:p>
        </w:tc>
        <w:tc>
          <w:tcPr>
            <w:tcW w:w="870" w:type="dxa"/>
            <w:tcBorders>
              <w:top w:val="nil"/>
              <w:left w:val="nil"/>
              <w:bottom w:val="single" w:sz="4" w:space="0" w:color="auto"/>
              <w:right w:val="single" w:sz="4" w:space="0" w:color="auto"/>
            </w:tcBorders>
            <w:shd w:val="clear" w:color="auto" w:fill="auto"/>
            <w:noWrap/>
            <w:vAlign w:val="center"/>
            <w:hideMark/>
          </w:tcPr>
          <w:p w14:paraId="0F82F85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0104010007</w:t>
            </w:r>
          </w:p>
        </w:tc>
        <w:tc>
          <w:tcPr>
            <w:tcW w:w="2735" w:type="dxa"/>
            <w:tcBorders>
              <w:top w:val="nil"/>
              <w:left w:val="nil"/>
              <w:bottom w:val="single" w:sz="4" w:space="0" w:color="auto"/>
              <w:right w:val="single" w:sz="4" w:space="0" w:color="auto"/>
            </w:tcBorders>
            <w:shd w:val="clear" w:color="auto" w:fill="auto"/>
            <w:noWrap/>
            <w:vAlign w:val="center"/>
            <w:hideMark/>
          </w:tcPr>
          <w:p w14:paraId="2E7D193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ATSAKUS</w:t>
            </w:r>
          </w:p>
        </w:tc>
        <w:tc>
          <w:tcPr>
            <w:tcW w:w="1305" w:type="dxa"/>
            <w:tcBorders>
              <w:top w:val="nil"/>
              <w:left w:val="nil"/>
              <w:bottom w:val="single" w:sz="4" w:space="0" w:color="auto"/>
              <w:right w:val="single" w:sz="4" w:space="0" w:color="auto"/>
            </w:tcBorders>
            <w:shd w:val="clear" w:color="auto" w:fill="auto"/>
            <w:noWrap/>
            <w:vAlign w:val="center"/>
            <w:hideMark/>
          </w:tcPr>
          <w:p w14:paraId="103DFC8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350D5F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5D1460A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NIEVA</w:t>
            </w:r>
          </w:p>
        </w:tc>
        <w:tc>
          <w:tcPr>
            <w:tcW w:w="1059" w:type="dxa"/>
            <w:tcBorders>
              <w:top w:val="nil"/>
              <w:left w:val="nil"/>
              <w:bottom w:val="single" w:sz="4" w:space="0" w:color="auto"/>
              <w:right w:val="single" w:sz="4" w:space="0" w:color="auto"/>
            </w:tcBorders>
            <w:shd w:val="clear" w:color="auto" w:fill="auto"/>
            <w:noWrap/>
            <w:vAlign w:val="center"/>
          </w:tcPr>
          <w:p w14:paraId="71CD9DC4" w14:textId="5A160EC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309991E"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EF1242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35</w:t>
            </w:r>
          </w:p>
        </w:tc>
        <w:tc>
          <w:tcPr>
            <w:tcW w:w="870" w:type="dxa"/>
            <w:tcBorders>
              <w:top w:val="nil"/>
              <w:left w:val="nil"/>
              <w:bottom w:val="single" w:sz="4" w:space="0" w:color="auto"/>
              <w:right w:val="single" w:sz="4" w:space="0" w:color="auto"/>
            </w:tcBorders>
            <w:shd w:val="clear" w:color="auto" w:fill="auto"/>
            <w:noWrap/>
            <w:vAlign w:val="center"/>
            <w:hideMark/>
          </w:tcPr>
          <w:p w14:paraId="540494D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0104010009</w:t>
            </w:r>
          </w:p>
        </w:tc>
        <w:tc>
          <w:tcPr>
            <w:tcW w:w="2735" w:type="dxa"/>
            <w:tcBorders>
              <w:top w:val="nil"/>
              <w:left w:val="nil"/>
              <w:bottom w:val="single" w:sz="4" w:space="0" w:color="auto"/>
              <w:right w:val="single" w:sz="4" w:space="0" w:color="auto"/>
            </w:tcBorders>
            <w:shd w:val="clear" w:color="auto" w:fill="auto"/>
            <w:noWrap/>
            <w:vAlign w:val="center"/>
            <w:hideMark/>
          </w:tcPr>
          <w:p w14:paraId="4ECF613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YUMINGKUS</w:t>
            </w:r>
          </w:p>
        </w:tc>
        <w:tc>
          <w:tcPr>
            <w:tcW w:w="1305" w:type="dxa"/>
            <w:tcBorders>
              <w:top w:val="nil"/>
              <w:left w:val="nil"/>
              <w:bottom w:val="single" w:sz="4" w:space="0" w:color="auto"/>
              <w:right w:val="single" w:sz="4" w:space="0" w:color="auto"/>
            </w:tcBorders>
            <w:shd w:val="clear" w:color="auto" w:fill="auto"/>
            <w:noWrap/>
            <w:vAlign w:val="center"/>
            <w:hideMark/>
          </w:tcPr>
          <w:p w14:paraId="04D226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0D0F24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18FCE24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NIEVA</w:t>
            </w:r>
          </w:p>
        </w:tc>
        <w:tc>
          <w:tcPr>
            <w:tcW w:w="1059" w:type="dxa"/>
            <w:tcBorders>
              <w:top w:val="nil"/>
              <w:left w:val="nil"/>
              <w:bottom w:val="single" w:sz="4" w:space="0" w:color="auto"/>
              <w:right w:val="single" w:sz="4" w:space="0" w:color="auto"/>
            </w:tcBorders>
            <w:shd w:val="clear" w:color="auto" w:fill="auto"/>
            <w:noWrap/>
            <w:vAlign w:val="center"/>
          </w:tcPr>
          <w:p w14:paraId="38814A3B" w14:textId="1B426E5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239266A"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243EC0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36</w:t>
            </w:r>
          </w:p>
        </w:tc>
        <w:tc>
          <w:tcPr>
            <w:tcW w:w="870" w:type="dxa"/>
            <w:tcBorders>
              <w:top w:val="nil"/>
              <w:left w:val="nil"/>
              <w:bottom w:val="single" w:sz="4" w:space="0" w:color="auto"/>
              <w:right w:val="single" w:sz="4" w:space="0" w:color="auto"/>
            </w:tcBorders>
            <w:shd w:val="clear" w:color="auto" w:fill="auto"/>
            <w:noWrap/>
            <w:vAlign w:val="center"/>
            <w:hideMark/>
          </w:tcPr>
          <w:p w14:paraId="72C2204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0104010012</w:t>
            </w:r>
          </w:p>
        </w:tc>
        <w:tc>
          <w:tcPr>
            <w:tcW w:w="2735" w:type="dxa"/>
            <w:tcBorders>
              <w:top w:val="nil"/>
              <w:left w:val="nil"/>
              <w:bottom w:val="single" w:sz="4" w:space="0" w:color="auto"/>
              <w:right w:val="single" w:sz="4" w:space="0" w:color="auto"/>
            </w:tcBorders>
            <w:shd w:val="clear" w:color="auto" w:fill="auto"/>
            <w:noWrap/>
            <w:vAlign w:val="center"/>
            <w:hideMark/>
          </w:tcPr>
          <w:p w14:paraId="1C5E3BC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KUIT</w:t>
            </w:r>
          </w:p>
        </w:tc>
        <w:tc>
          <w:tcPr>
            <w:tcW w:w="1305" w:type="dxa"/>
            <w:tcBorders>
              <w:top w:val="nil"/>
              <w:left w:val="nil"/>
              <w:bottom w:val="single" w:sz="4" w:space="0" w:color="auto"/>
              <w:right w:val="single" w:sz="4" w:space="0" w:color="auto"/>
            </w:tcBorders>
            <w:shd w:val="clear" w:color="auto" w:fill="auto"/>
            <w:noWrap/>
            <w:vAlign w:val="center"/>
            <w:hideMark/>
          </w:tcPr>
          <w:p w14:paraId="662853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3422D74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37A8A9E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NIEVA</w:t>
            </w:r>
          </w:p>
        </w:tc>
        <w:tc>
          <w:tcPr>
            <w:tcW w:w="1059" w:type="dxa"/>
            <w:tcBorders>
              <w:top w:val="nil"/>
              <w:left w:val="nil"/>
              <w:bottom w:val="single" w:sz="4" w:space="0" w:color="auto"/>
              <w:right w:val="single" w:sz="4" w:space="0" w:color="auto"/>
            </w:tcBorders>
            <w:shd w:val="clear" w:color="auto" w:fill="auto"/>
            <w:noWrap/>
            <w:vAlign w:val="center"/>
          </w:tcPr>
          <w:p w14:paraId="5C8B2C8E" w14:textId="5E8EFAD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1AD6E04"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583A0C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37</w:t>
            </w:r>
          </w:p>
        </w:tc>
        <w:tc>
          <w:tcPr>
            <w:tcW w:w="870" w:type="dxa"/>
            <w:tcBorders>
              <w:top w:val="nil"/>
              <w:left w:val="nil"/>
              <w:bottom w:val="single" w:sz="4" w:space="0" w:color="auto"/>
              <w:right w:val="single" w:sz="4" w:space="0" w:color="auto"/>
            </w:tcBorders>
            <w:shd w:val="clear" w:color="auto" w:fill="auto"/>
            <w:noWrap/>
            <w:vAlign w:val="center"/>
            <w:hideMark/>
          </w:tcPr>
          <w:p w14:paraId="65BAC35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0104010047</w:t>
            </w:r>
          </w:p>
        </w:tc>
        <w:tc>
          <w:tcPr>
            <w:tcW w:w="2735" w:type="dxa"/>
            <w:tcBorders>
              <w:top w:val="nil"/>
              <w:left w:val="nil"/>
              <w:bottom w:val="single" w:sz="4" w:space="0" w:color="auto"/>
              <w:right w:val="single" w:sz="4" w:space="0" w:color="auto"/>
            </w:tcBorders>
            <w:shd w:val="clear" w:color="auto" w:fill="auto"/>
            <w:noWrap/>
            <w:vAlign w:val="center"/>
            <w:hideMark/>
          </w:tcPr>
          <w:p w14:paraId="48E48F1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NAPURUKA</w:t>
            </w:r>
          </w:p>
        </w:tc>
        <w:tc>
          <w:tcPr>
            <w:tcW w:w="1305" w:type="dxa"/>
            <w:tcBorders>
              <w:top w:val="nil"/>
              <w:left w:val="nil"/>
              <w:bottom w:val="single" w:sz="4" w:space="0" w:color="auto"/>
              <w:right w:val="single" w:sz="4" w:space="0" w:color="auto"/>
            </w:tcBorders>
            <w:shd w:val="clear" w:color="auto" w:fill="auto"/>
            <w:noWrap/>
            <w:vAlign w:val="center"/>
            <w:hideMark/>
          </w:tcPr>
          <w:p w14:paraId="035123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5ADD9BB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02AA8A6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NIEVA</w:t>
            </w:r>
          </w:p>
        </w:tc>
        <w:tc>
          <w:tcPr>
            <w:tcW w:w="1059" w:type="dxa"/>
            <w:tcBorders>
              <w:top w:val="nil"/>
              <w:left w:val="nil"/>
              <w:bottom w:val="single" w:sz="4" w:space="0" w:color="auto"/>
              <w:right w:val="single" w:sz="4" w:space="0" w:color="auto"/>
            </w:tcBorders>
            <w:shd w:val="clear" w:color="auto" w:fill="auto"/>
            <w:noWrap/>
            <w:vAlign w:val="center"/>
          </w:tcPr>
          <w:p w14:paraId="638D601F" w14:textId="2E399C5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FF41EE7"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56257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38</w:t>
            </w:r>
          </w:p>
        </w:tc>
        <w:tc>
          <w:tcPr>
            <w:tcW w:w="870" w:type="dxa"/>
            <w:tcBorders>
              <w:top w:val="nil"/>
              <w:left w:val="nil"/>
              <w:bottom w:val="single" w:sz="4" w:space="0" w:color="auto"/>
              <w:right w:val="single" w:sz="4" w:space="0" w:color="auto"/>
            </w:tcBorders>
            <w:shd w:val="clear" w:color="auto" w:fill="auto"/>
            <w:noWrap/>
            <w:vAlign w:val="center"/>
            <w:hideMark/>
          </w:tcPr>
          <w:p w14:paraId="18BF32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0104010049</w:t>
            </w:r>
          </w:p>
        </w:tc>
        <w:tc>
          <w:tcPr>
            <w:tcW w:w="2735" w:type="dxa"/>
            <w:tcBorders>
              <w:top w:val="nil"/>
              <w:left w:val="nil"/>
              <w:bottom w:val="single" w:sz="4" w:space="0" w:color="auto"/>
              <w:right w:val="single" w:sz="4" w:space="0" w:color="auto"/>
            </w:tcBorders>
            <w:shd w:val="clear" w:color="auto" w:fill="auto"/>
            <w:noWrap/>
            <w:vAlign w:val="center"/>
            <w:hideMark/>
          </w:tcPr>
          <w:p w14:paraId="7A0DBBE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COLONIZACION CHIANGOS</w:t>
            </w:r>
          </w:p>
        </w:tc>
        <w:tc>
          <w:tcPr>
            <w:tcW w:w="1305" w:type="dxa"/>
            <w:tcBorders>
              <w:top w:val="nil"/>
              <w:left w:val="nil"/>
              <w:bottom w:val="single" w:sz="4" w:space="0" w:color="auto"/>
              <w:right w:val="single" w:sz="4" w:space="0" w:color="auto"/>
            </w:tcBorders>
            <w:shd w:val="clear" w:color="auto" w:fill="auto"/>
            <w:noWrap/>
            <w:vAlign w:val="center"/>
            <w:hideMark/>
          </w:tcPr>
          <w:p w14:paraId="7BEE01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74C060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134EEC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NIEVA</w:t>
            </w:r>
          </w:p>
        </w:tc>
        <w:tc>
          <w:tcPr>
            <w:tcW w:w="1059" w:type="dxa"/>
            <w:tcBorders>
              <w:top w:val="nil"/>
              <w:left w:val="nil"/>
              <w:bottom w:val="single" w:sz="4" w:space="0" w:color="auto"/>
              <w:right w:val="single" w:sz="4" w:space="0" w:color="auto"/>
            </w:tcBorders>
            <w:shd w:val="clear" w:color="auto" w:fill="auto"/>
            <w:noWrap/>
            <w:vAlign w:val="center"/>
          </w:tcPr>
          <w:p w14:paraId="55DD257D" w14:textId="732E883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ED12C62"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3524C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39</w:t>
            </w:r>
          </w:p>
        </w:tc>
        <w:tc>
          <w:tcPr>
            <w:tcW w:w="870" w:type="dxa"/>
            <w:tcBorders>
              <w:top w:val="nil"/>
              <w:left w:val="nil"/>
              <w:bottom w:val="single" w:sz="4" w:space="0" w:color="auto"/>
              <w:right w:val="single" w:sz="4" w:space="0" w:color="auto"/>
            </w:tcBorders>
            <w:shd w:val="clear" w:color="auto" w:fill="auto"/>
            <w:noWrap/>
            <w:vAlign w:val="center"/>
            <w:hideMark/>
          </w:tcPr>
          <w:p w14:paraId="3748CB2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0104010051</w:t>
            </w:r>
          </w:p>
        </w:tc>
        <w:tc>
          <w:tcPr>
            <w:tcW w:w="2735" w:type="dxa"/>
            <w:tcBorders>
              <w:top w:val="nil"/>
              <w:left w:val="nil"/>
              <w:bottom w:val="single" w:sz="4" w:space="0" w:color="auto"/>
              <w:right w:val="single" w:sz="4" w:space="0" w:color="auto"/>
            </w:tcBorders>
            <w:shd w:val="clear" w:color="auto" w:fill="auto"/>
            <w:noWrap/>
            <w:vAlign w:val="center"/>
            <w:hideMark/>
          </w:tcPr>
          <w:p w14:paraId="7EA66DB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AJACHIN</w:t>
            </w:r>
          </w:p>
        </w:tc>
        <w:tc>
          <w:tcPr>
            <w:tcW w:w="1305" w:type="dxa"/>
            <w:tcBorders>
              <w:top w:val="nil"/>
              <w:left w:val="nil"/>
              <w:bottom w:val="single" w:sz="4" w:space="0" w:color="auto"/>
              <w:right w:val="single" w:sz="4" w:space="0" w:color="auto"/>
            </w:tcBorders>
            <w:shd w:val="clear" w:color="auto" w:fill="auto"/>
            <w:noWrap/>
            <w:vAlign w:val="center"/>
            <w:hideMark/>
          </w:tcPr>
          <w:p w14:paraId="51CBB1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0E558E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0344F77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NIEVA</w:t>
            </w:r>
          </w:p>
        </w:tc>
        <w:tc>
          <w:tcPr>
            <w:tcW w:w="1059" w:type="dxa"/>
            <w:tcBorders>
              <w:top w:val="nil"/>
              <w:left w:val="nil"/>
              <w:bottom w:val="single" w:sz="4" w:space="0" w:color="auto"/>
              <w:right w:val="single" w:sz="4" w:space="0" w:color="auto"/>
            </w:tcBorders>
            <w:shd w:val="clear" w:color="auto" w:fill="auto"/>
            <w:noWrap/>
            <w:vAlign w:val="center"/>
          </w:tcPr>
          <w:p w14:paraId="07D62EE1" w14:textId="5B2CC06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9E1B0F3"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9A070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40</w:t>
            </w:r>
          </w:p>
        </w:tc>
        <w:tc>
          <w:tcPr>
            <w:tcW w:w="870" w:type="dxa"/>
            <w:tcBorders>
              <w:top w:val="nil"/>
              <w:left w:val="nil"/>
              <w:bottom w:val="single" w:sz="4" w:space="0" w:color="auto"/>
              <w:right w:val="single" w:sz="4" w:space="0" w:color="auto"/>
            </w:tcBorders>
            <w:shd w:val="clear" w:color="auto" w:fill="auto"/>
            <w:noWrap/>
            <w:vAlign w:val="center"/>
            <w:hideMark/>
          </w:tcPr>
          <w:p w14:paraId="1B03FA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0104010052</w:t>
            </w:r>
          </w:p>
        </w:tc>
        <w:tc>
          <w:tcPr>
            <w:tcW w:w="2735" w:type="dxa"/>
            <w:tcBorders>
              <w:top w:val="nil"/>
              <w:left w:val="nil"/>
              <w:bottom w:val="single" w:sz="4" w:space="0" w:color="auto"/>
              <w:right w:val="single" w:sz="4" w:space="0" w:color="auto"/>
            </w:tcBorders>
            <w:shd w:val="clear" w:color="auto" w:fill="auto"/>
            <w:noWrap/>
            <w:vAlign w:val="center"/>
            <w:hideMark/>
          </w:tcPr>
          <w:p w14:paraId="029CA33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KAYANTS</w:t>
            </w:r>
          </w:p>
        </w:tc>
        <w:tc>
          <w:tcPr>
            <w:tcW w:w="1305" w:type="dxa"/>
            <w:tcBorders>
              <w:top w:val="nil"/>
              <w:left w:val="nil"/>
              <w:bottom w:val="single" w:sz="4" w:space="0" w:color="auto"/>
              <w:right w:val="single" w:sz="4" w:space="0" w:color="auto"/>
            </w:tcBorders>
            <w:shd w:val="clear" w:color="auto" w:fill="auto"/>
            <w:noWrap/>
            <w:vAlign w:val="center"/>
            <w:hideMark/>
          </w:tcPr>
          <w:p w14:paraId="4E2E03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565B01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7C4857F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NIEVA</w:t>
            </w:r>
          </w:p>
        </w:tc>
        <w:tc>
          <w:tcPr>
            <w:tcW w:w="1059" w:type="dxa"/>
            <w:tcBorders>
              <w:top w:val="nil"/>
              <w:left w:val="nil"/>
              <w:bottom w:val="single" w:sz="4" w:space="0" w:color="auto"/>
              <w:right w:val="single" w:sz="4" w:space="0" w:color="auto"/>
            </w:tcBorders>
            <w:shd w:val="clear" w:color="auto" w:fill="auto"/>
            <w:noWrap/>
            <w:vAlign w:val="center"/>
          </w:tcPr>
          <w:p w14:paraId="7E64536E" w14:textId="5EDE3D8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40CA991"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24E3C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41</w:t>
            </w:r>
          </w:p>
        </w:tc>
        <w:tc>
          <w:tcPr>
            <w:tcW w:w="870" w:type="dxa"/>
            <w:tcBorders>
              <w:top w:val="nil"/>
              <w:left w:val="nil"/>
              <w:bottom w:val="single" w:sz="4" w:space="0" w:color="auto"/>
              <w:right w:val="single" w:sz="4" w:space="0" w:color="auto"/>
            </w:tcBorders>
            <w:shd w:val="clear" w:color="auto" w:fill="auto"/>
            <w:noWrap/>
            <w:vAlign w:val="center"/>
            <w:hideMark/>
          </w:tcPr>
          <w:p w14:paraId="5E68A6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0104010063</w:t>
            </w:r>
          </w:p>
        </w:tc>
        <w:tc>
          <w:tcPr>
            <w:tcW w:w="2735" w:type="dxa"/>
            <w:tcBorders>
              <w:top w:val="nil"/>
              <w:left w:val="nil"/>
              <w:bottom w:val="single" w:sz="4" w:space="0" w:color="auto"/>
              <w:right w:val="single" w:sz="4" w:space="0" w:color="auto"/>
            </w:tcBorders>
            <w:shd w:val="clear" w:color="auto" w:fill="auto"/>
            <w:noWrap/>
            <w:vAlign w:val="center"/>
            <w:hideMark/>
          </w:tcPr>
          <w:p w14:paraId="6FCC4A9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UCHI CHIANGOS</w:t>
            </w:r>
          </w:p>
        </w:tc>
        <w:tc>
          <w:tcPr>
            <w:tcW w:w="1305" w:type="dxa"/>
            <w:tcBorders>
              <w:top w:val="nil"/>
              <w:left w:val="nil"/>
              <w:bottom w:val="single" w:sz="4" w:space="0" w:color="auto"/>
              <w:right w:val="single" w:sz="4" w:space="0" w:color="auto"/>
            </w:tcBorders>
            <w:shd w:val="clear" w:color="auto" w:fill="auto"/>
            <w:noWrap/>
            <w:vAlign w:val="center"/>
            <w:hideMark/>
          </w:tcPr>
          <w:p w14:paraId="0B5786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37BFC90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539076A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NIEVA</w:t>
            </w:r>
          </w:p>
        </w:tc>
        <w:tc>
          <w:tcPr>
            <w:tcW w:w="1059" w:type="dxa"/>
            <w:tcBorders>
              <w:top w:val="nil"/>
              <w:left w:val="nil"/>
              <w:bottom w:val="single" w:sz="4" w:space="0" w:color="auto"/>
              <w:right w:val="single" w:sz="4" w:space="0" w:color="auto"/>
            </w:tcBorders>
            <w:shd w:val="clear" w:color="auto" w:fill="auto"/>
            <w:noWrap/>
            <w:vAlign w:val="center"/>
          </w:tcPr>
          <w:p w14:paraId="68258FDB" w14:textId="0EEC606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83E0206"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4D1CD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42</w:t>
            </w:r>
          </w:p>
        </w:tc>
        <w:tc>
          <w:tcPr>
            <w:tcW w:w="870" w:type="dxa"/>
            <w:tcBorders>
              <w:top w:val="nil"/>
              <w:left w:val="nil"/>
              <w:bottom w:val="single" w:sz="4" w:space="0" w:color="auto"/>
              <w:right w:val="single" w:sz="4" w:space="0" w:color="auto"/>
            </w:tcBorders>
            <w:shd w:val="clear" w:color="auto" w:fill="auto"/>
            <w:noWrap/>
            <w:vAlign w:val="center"/>
            <w:hideMark/>
          </w:tcPr>
          <w:p w14:paraId="2FC3DAA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0104010070</w:t>
            </w:r>
          </w:p>
        </w:tc>
        <w:tc>
          <w:tcPr>
            <w:tcW w:w="2735" w:type="dxa"/>
            <w:tcBorders>
              <w:top w:val="nil"/>
              <w:left w:val="nil"/>
              <w:bottom w:val="single" w:sz="4" w:space="0" w:color="auto"/>
              <w:right w:val="single" w:sz="4" w:space="0" w:color="auto"/>
            </w:tcBorders>
            <w:shd w:val="clear" w:color="auto" w:fill="auto"/>
            <w:noWrap/>
            <w:vAlign w:val="center"/>
            <w:hideMark/>
          </w:tcPr>
          <w:p w14:paraId="07A8B1F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CHORROS</w:t>
            </w:r>
          </w:p>
        </w:tc>
        <w:tc>
          <w:tcPr>
            <w:tcW w:w="1305" w:type="dxa"/>
            <w:tcBorders>
              <w:top w:val="nil"/>
              <w:left w:val="nil"/>
              <w:bottom w:val="single" w:sz="4" w:space="0" w:color="auto"/>
              <w:right w:val="single" w:sz="4" w:space="0" w:color="auto"/>
            </w:tcBorders>
            <w:shd w:val="clear" w:color="auto" w:fill="auto"/>
            <w:noWrap/>
            <w:vAlign w:val="center"/>
            <w:hideMark/>
          </w:tcPr>
          <w:p w14:paraId="6DBFC3B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70C3464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0E6BD7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NIEVA</w:t>
            </w:r>
          </w:p>
        </w:tc>
        <w:tc>
          <w:tcPr>
            <w:tcW w:w="1059" w:type="dxa"/>
            <w:tcBorders>
              <w:top w:val="nil"/>
              <w:left w:val="nil"/>
              <w:bottom w:val="single" w:sz="4" w:space="0" w:color="auto"/>
              <w:right w:val="single" w:sz="4" w:space="0" w:color="auto"/>
            </w:tcBorders>
            <w:shd w:val="clear" w:color="auto" w:fill="auto"/>
            <w:noWrap/>
            <w:vAlign w:val="center"/>
          </w:tcPr>
          <w:p w14:paraId="5A3ED9FF" w14:textId="1D3A436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643071F"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DE079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43</w:t>
            </w:r>
          </w:p>
        </w:tc>
        <w:tc>
          <w:tcPr>
            <w:tcW w:w="870" w:type="dxa"/>
            <w:tcBorders>
              <w:top w:val="nil"/>
              <w:left w:val="nil"/>
              <w:bottom w:val="single" w:sz="4" w:space="0" w:color="auto"/>
              <w:right w:val="single" w:sz="4" w:space="0" w:color="auto"/>
            </w:tcBorders>
            <w:shd w:val="clear" w:color="auto" w:fill="auto"/>
            <w:noWrap/>
            <w:vAlign w:val="center"/>
            <w:hideMark/>
          </w:tcPr>
          <w:p w14:paraId="67AA64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0104010076</w:t>
            </w:r>
          </w:p>
        </w:tc>
        <w:tc>
          <w:tcPr>
            <w:tcW w:w="2735" w:type="dxa"/>
            <w:tcBorders>
              <w:top w:val="nil"/>
              <w:left w:val="nil"/>
              <w:bottom w:val="single" w:sz="4" w:space="0" w:color="auto"/>
              <w:right w:val="single" w:sz="4" w:space="0" w:color="auto"/>
            </w:tcBorders>
            <w:shd w:val="clear" w:color="auto" w:fill="auto"/>
            <w:noWrap/>
            <w:vAlign w:val="center"/>
            <w:hideMark/>
          </w:tcPr>
          <w:p w14:paraId="0ECB643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SUMPA</w:t>
            </w:r>
          </w:p>
        </w:tc>
        <w:tc>
          <w:tcPr>
            <w:tcW w:w="1305" w:type="dxa"/>
            <w:tcBorders>
              <w:top w:val="nil"/>
              <w:left w:val="nil"/>
              <w:bottom w:val="single" w:sz="4" w:space="0" w:color="auto"/>
              <w:right w:val="single" w:sz="4" w:space="0" w:color="auto"/>
            </w:tcBorders>
            <w:shd w:val="clear" w:color="auto" w:fill="auto"/>
            <w:noWrap/>
            <w:vAlign w:val="center"/>
            <w:hideMark/>
          </w:tcPr>
          <w:p w14:paraId="2BD144E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164C92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12958C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NIEVA</w:t>
            </w:r>
          </w:p>
        </w:tc>
        <w:tc>
          <w:tcPr>
            <w:tcW w:w="1059" w:type="dxa"/>
            <w:tcBorders>
              <w:top w:val="nil"/>
              <w:left w:val="nil"/>
              <w:bottom w:val="single" w:sz="4" w:space="0" w:color="auto"/>
              <w:right w:val="single" w:sz="4" w:space="0" w:color="auto"/>
            </w:tcBorders>
            <w:shd w:val="clear" w:color="auto" w:fill="auto"/>
            <w:noWrap/>
            <w:vAlign w:val="center"/>
          </w:tcPr>
          <w:p w14:paraId="0E29021F" w14:textId="5F37A76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31FB9FE"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47522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44</w:t>
            </w:r>
          </w:p>
        </w:tc>
        <w:tc>
          <w:tcPr>
            <w:tcW w:w="870" w:type="dxa"/>
            <w:tcBorders>
              <w:top w:val="nil"/>
              <w:left w:val="nil"/>
              <w:bottom w:val="single" w:sz="4" w:space="0" w:color="auto"/>
              <w:right w:val="single" w:sz="4" w:space="0" w:color="auto"/>
            </w:tcBorders>
            <w:shd w:val="clear" w:color="auto" w:fill="auto"/>
            <w:noWrap/>
            <w:vAlign w:val="center"/>
            <w:hideMark/>
          </w:tcPr>
          <w:p w14:paraId="7CB4AF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0104010078</w:t>
            </w:r>
          </w:p>
        </w:tc>
        <w:tc>
          <w:tcPr>
            <w:tcW w:w="2735" w:type="dxa"/>
            <w:tcBorders>
              <w:top w:val="nil"/>
              <w:left w:val="nil"/>
              <w:bottom w:val="single" w:sz="4" w:space="0" w:color="auto"/>
              <w:right w:val="single" w:sz="4" w:space="0" w:color="auto"/>
            </w:tcBorders>
            <w:shd w:val="clear" w:color="auto" w:fill="auto"/>
            <w:noWrap/>
            <w:vAlign w:val="center"/>
            <w:hideMark/>
          </w:tcPr>
          <w:p w14:paraId="3AB2B1D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SUWANTS</w:t>
            </w:r>
          </w:p>
        </w:tc>
        <w:tc>
          <w:tcPr>
            <w:tcW w:w="1305" w:type="dxa"/>
            <w:tcBorders>
              <w:top w:val="nil"/>
              <w:left w:val="nil"/>
              <w:bottom w:val="single" w:sz="4" w:space="0" w:color="auto"/>
              <w:right w:val="single" w:sz="4" w:space="0" w:color="auto"/>
            </w:tcBorders>
            <w:shd w:val="clear" w:color="auto" w:fill="auto"/>
            <w:noWrap/>
            <w:vAlign w:val="center"/>
            <w:hideMark/>
          </w:tcPr>
          <w:p w14:paraId="745E3F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5EC5775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58807E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NIEVA</w:t>
            </w:r>
          </w:p>
        </w:tc>
        <w:tc>
          <w:tcPr>
            <w:tcW w:w="1059" w:type="dxa"/>
            <w:tcBorders>
              <w:top w:val="nil"/>
              <w:left w:val="nil"/>
              <w:bottom w:val="single" w:sz="4" w:space="0" w:color="auto"/>
              <w:right w:val="single" w:sz="4" w:space="0" w:color="auto"/>
            </w:tcBorders>
            <w:shd w:val="clear" w:color="auto" w:fill="auto"/>
            <w:noWrap/>
            <w:vAlign w:val="center"/>
          </w:tcPr>
          <w:p w14:paraId="5487A708" w14:textId="751EA32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550697A"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32F28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45</w:t>
            </w:r>
          </w:p>
        </w:tc>
        <w:tc>
          <w:tcPr>
            <w:tcW w:w="870" w:type="dxa"/>
            <w:tcBorders>
              <w:top w:val="nil"/>
              <w:left w:val="nil"/>
              <w:bottom w:val="single" w:sz="4" w:space="0" w:color="auto"/>
              <w:right w:val="single" w:sz="4" w:space="0" w:color="auto"/>
            </w:tcBorders>
            <w:shd w:val="clear" w:color="auto" w:fill="auto"/>
            <w:noWrap/>
            <w:vAlign w:val="center"/>
            <w:hideMark/>
          </w:tcPr>
          <w:p w14:paraId="63253D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0104010084</w:t>
            </w:r>
          </w:p>
        </w:tc>
        <w:tc>
          <w:tcPr>
            <w:tcW w:w="2735" w:type="dxa"/>
            <w:tcBorders>
              <w:top w:val="nil"/>
              <w:left w:val="nil"/>
              <w:bottom w:val="single" w:sz="4" w:space="0" w:color="auto"/>
              <w:right w:val="single" w:sz="4" w:space="0" w:color="auto"/>
            </w:tcBorders>
            <w:shd w:val="clear" w:color="auto" w:fill="auto"/>
            <w:noWrap/>
            <w:vAlign w:val="center"/>
            <w:hideMark/>
          </w:tcPr>
          <w:p w14:paraId="26B7706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NAJANKUS</w:t>
            </w:r>
          </w:p>
        </w:tc>
        <w:tc>
          <w:tcPr>
            <w:tcW w:w="1305" w:type="dxa"/>
            <w:tcBorders>
              <w:top w:val="nil"/>
              <w:left w:val="nil"/>
              <w:bottom w:val="single" w:sz="4" w:space="0" w:color="auto"/>
              <w:right w:val="single" w:sz="4" w:space="0" w:color="auto"/>
            </w:tcBorders>
            <w:shd w:val="clear" w:color="auto" w:fill="auto"/>
            <w:noWrap/>
            <w:vAlign w:val="center"/>
            <w:hideMark/>
          </w:tcPr>
          <w:p w14:paraId="666067B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1B772C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45E0AE8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NIEVA</w:t>
            </w:r>
          </w:p>
        </w:tc>
        <w:tc>
          <w:tcPr>
            <w:tcW w:w="1059" w:type="dxa"/>
            <w:tcBorders>
              <w:top w:val="nil"/>
              <w:left w:val="nil"/>
              <w:bottom w:val="single" w:sz="4" w:space="0" w:color="auto"/>
              <w:right w:val="single" w:sz="4" w:space="0" w:color="auto"/>
            </w:tcBorders>
            <w:shd w:val="clear" w:color="auto" w:fill="auto"/>
            <w:noWrap/>
            <w:vAlign w:val="center"/>
          </w:tcPr>
          <w:p w14:paraId="579474C4" w14:textId="33656BC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E2972A6"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8EB6B3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46</w:t>
            </w:r>
          </w:p>
        </w:tc>
        <w:tc>
          <w:tcPr>
            <w:tcW w:w="870" w:type="dxa"/>
            <w:tcBorders>
              <w:top w:val="nil"/>
              <w:left w:val="nil"/>
              <w:bottom w:val="single" w:sz="4" w:space="0" w:color="auto"/>
              <w:right w:val="single" w:sz="4" w:space="0" w:color="auto"/>
            </w:tcBorders>
            <w:shd w:val="clear" w:color="auto" w:fill="auto"/>
            <w:noWrap/>
            <w:vAlign w:val="center"/>
            <w:hideMark/>
          </w:tcPr>
          <w:p w14:paraId="6A7C63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0104010087</w:t>
            </w:r>
          </w:p>
        </w:tc>
        <w:tc>
          <w:tcPr>
            <w:tcW w:w="2735" w:type="dxa"/>
            <w:tcBorders>
              <w:top w:val="nil"/>
              <w:left w:val="nil"/>
              <w:bottom w:val="single" w:sz="4" w:space="0" w:color="auto"/>
              <w:right w:val="single" w:sz="4" w:space="0" w:color="auto"/>
            </w:tcBorders>
            <w:shd w:val="clear" w:color="auto" w:fill="auto"/>
            <w:noWrap/>
            <w:vAlign w:val="center"/>
            <w:hideMark/>
          </w:tcPr>
          <w:p w14:paraId="40FCA67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IPACUMA</w:t>
            </w:r>
          </w:p>
        </w:tc>
        <w:tc>
          <w:tcPr>
            <w:tcW w:w="1305" w:type="dxa"/>
            <w:tcBorders>
              <w:top w:val="nil"/>
              <w:left w:val="nil"/>
              <w:bottom w:val="single" w:sz="4" w:space="0" w:color="auto"/>
              <w:right w:val="single" w:sz="4" w:space="0" w:color="auto"/>
            </w:tcBorders>
            <w:shd w:val="clear" w:color="auto" w:fill="auto"/>
            <w:noWrap/>
            <w:vAlign w:val="center"/>
            <w:hideMark/>
          </w:tcPr>
          <w:p w14:paraId="378B58E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77DF8E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5670A7F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NIEVA</w:t>
            </w:r>
          </w:p>
        </w:tc>
        <w:tc>
          <w:tcPr>
            <w:tcW w:w="1059" w:type="dxa"/>
            <w:tcBorders>
              <w:top w:val="nil"/>
              <w:left w:val="nil"/>
              <w:bottom w:val="single" w:sz="4" w:space="0" w:color="auto"/>
              <w:right w:val="single" w:sz="4" w:space="0" w:color="auto"/>
            </w:tcBorders>
            <w:shd w:val="clear" w:color="auto" w:fill="auto"/>
            <w:noWrap/>
            <w:vAlign w:val="center"/>
          </w:tcPr>
          <w:p w14:paraId="3AE8559E" w14:textId="54E57B8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BC350D8"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7204B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47</w:t>
            </w:r>
          </w:p>
        </w:tc>
        <w:tc>
          <w:tcPr>
            <w:tcW w:w="870" w:type="dxa"/>
            <w:tcBorders>
              <w:top w:val="nil"/>
              <w:left w:val="nil"/>
              <w:bottom w:val="single" w:sz="4" w:space="0" w:color="auto"/>
              <w:right w:val="single" w:sz="4" w:space="0" w:color="auto"/>
            </w:tcBorders>
            <w:shd w:val="clear" w:color="auto" w:fill="auto"/>
            <w:noWrap/>
            <w:vAlign w:val="center"/>
            <w:hideMark/>
          </w:tcPr>
          <w:p w14:paraId="4D0AEC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0104010089</w:t>
            </w:r>
          </w:p>
        </w:tc>
        <w:tc>
          <w:tcPr>
            <w:tcW w:w="2735" w:type="dxa"/>
            <w:tcBorders>
              <w:top w:val="nil"/>
              <w:left w:val="nil"/>
              <w:bottom w:val="single" w:sz="4" w:space="0" w:color="auto"/>
              <w:right w:val="single" w:sz="4" w:space="0" w:color="auto"/>
            </w:tcBorders>
            <w:shd w:val="clear" w:color="auto" w:fill="auto"/>
            <w:noWrap/>
            <w:vAlign w:val="center"/>
            <w:hideMark/>
          </w:tcPr>
          <w:p w14:paraId="372558D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DUSHIP (ANEXO JUM)</w:t>
            </w:r>
          </w:p>
        </w:tc>
        <w:tc>
          <w:tcPr>
            <w:tcW w:w="1305" w:type="dxa"/>
            <w:tcBorders>
              <w:top w:val="nil"/>
              <w:left w:val="nil"/>
              <w:bottom w:val="single" w:sz="4" w:space="0" w:color="auto"/>
              <w:right w:val="single" w:sz="4" w:space="0" w:color="auto"/>
            </w:tcBorders>
            <w:shd w:val="clear" w:color="auto" w:fill="auto"/>
            <w:noWrap/>
            <w:vAlign w:val="center"/>
            <w:hideMark/>
          </w:tcPr>
          <w:p w14:paraId="2ECE4D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3B86E5A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4125F30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NIEVA</w:t>
            </w:r>
          </w:p>
        </w:tc>
        <w:tc>
          <w:tcPr>
            <w:tcW w:w="1059" w:type="dxa"/>
            <w:tcBorders>
              <w:top w:val="nil"/>
              <w:left w:val="nil"/>
              <w:bottom w:val="single" w:sz="4" w:space="0" w:color="auto"/>
              <w:right w:val="single" w:sz="4" w:space="0" w:color="auto"/>
            </w:tcBorders>
            <w:shd w:val="clear" w:color="auto" w:fill="auto"/>
            <w:noWrap/>
            <w:vAlign w:val="center"/>
          </w:tcPr>
          <w:p w14:paraId="67E9B4A0" w14:textId="02BFCA2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31A2FEF"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F0125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48</w:t>
            </w:r>
          </w:p>
        </w:tc>
        <w:tc>
          <w:tcPr>
            <w:tcW w:w="870" w:type="dxa"/>
            <w:tcBorders>
              <w:top w:val="nil"/>
              <w:left w:val="nil"/>
              <w:bottom w:val="single" w:sz="4" w:space="0" w:color="auto"/>
              <w:right w:val="single" w:sz="4" w:space="0" w:color="auto"/>
            </w:tcBorders>
            <w:shd w:val="clear" w:color="auto" w:fill="auto"/>
            <w:noWrap/>
            <w:vAlign w:val="center"/>
            <w:hideMark/>
          </w:tcPr>
          <w:p w14:paraId="4A072C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0104010091</w:t>
            </w:r>
          </w:p>
        </w:tc>
        <w:tc>
          <w:tcPr>
            <w:tcW w:w="2735" w:type="dxa"/>
            <w:tcBorders>
              <w:top w:val="nil"/>
              <w:left w:val="nil"/>
              <w:bottom w:val="single" w:sz="4" w:space="0" w:color="auto"/>
              <w:right w:val="single" w:sz="4" w:space="0" w:color="auto"/>
            </w:tcBorders>
            <w:shd w:val="clear" w:color="auto" w:fill="auto"/>
            <w:noWrap/>
            <w:vAlign w:val="center"/>
            <w:hideMark/>
          </w:tcPr>
          <w:p w14:paraId="10434EB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KAYAMAS</w:t>
            </w:r>
          </w:p>
        </w:tc>
        <w:tc>
          <w:tcPr>
            <w:tcW w:w="1305" w:type="dxa"/>
            <w:tcBorders>
              <w:top w:val="nil"/>
              <w:left w:val="nil"/>
              <w:bottom w:val="single" w:sz="4" w:space="0" w:color="auto"/>
              <w:right w:val="single" w:sz="4" w:space="0" w:color="auto"/>
            </w:tcBorders>
            <w:shd w:val="clear" w:color="auto" w:fill="auto"/>
            <w:noWrap/>
            <w:vAlign w:val="center"/>
            <w:hideMark/>
          </w:tcPr>
          <w:p w14:paraId="0130AE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43B0ED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759862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NIEVA</w:t>
            </w:r>
          </w:p>
        </w:tc>
        <w:tc>
          <w:tcPr>
            <w:tcW w:w="1059" w:type="dxa"/>
            <w:tcBorders>
              <w:top w:val="nil"/>
              <w:left w:val="nil"/>
              <w:bottom w:val="single" w:sz="4" w:space="0" w:color="auto"/>
              <w:right w:val="single" w:sz="4" w:space="0" w:color="auto"/>
            </w:tcBorders>
            <w:shd w:val="clear" w:color="auto" w:fill="auto"/>
            <w:noWrap/>
            <w:vAlign w:val="center"/>
          </w:tcPr>
          <w:p w14:paraId="720D4B99" w14:textId="12BAD5D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D1B238A"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EADA7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49</w:t>
            </w:r>
          </w:p>
        </w:tc>
        <w:tc>
          <w:tcPr>
            <w:tcW w:w="870" w:type="dxa"/>
            <w:tcBorders>
              <w:top w:val="nil"/>
              <w:left w:val="nil"/>
              <w:bottom w:val="single" w:sz="4" w:space="0" w:color="auto"/>
              <w:right w:val="single" w:sz="4" w:space="0" w:color="auto"/>
            </w:tcBorders>
            <w:shd w:val="clear" w:color="auto" w:fill="auto"/>
            <w:noWrap/>
            <w:vAlign w:val="center"/>
            <w:hideMark/>
          </w:tcPr>
          <w:p w14:paraId="06F95A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0104010094</w:t>
            </w:r>
          </w:p>
        </w:tc>
        <w:tc>
          <w:tcPr>
            <w:tcW w:w="2735" w:type="dxa"/>
            <w:tcBorders>
              <w:top w:val="nil"/>
              <w:left w:val="nil"/>
              <w:bottom w:val="single" w:sz="4" w:space="0" w:color="auto"/>
              <w:right w:val="single" w:sz="4" w:space="0" w:color="auto"/>
            </w:tcBorders>
            <w:shd w:val="clear" w:color="auto" w:fill="auto"/>
            <w:noWrap/>
            <w:vAlign w:val="center"/>
            <w:hideMark/>
          </w:tcPr>
          <w:p w14:paraId="2723CCF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TAYUNTSA CACHIACO</w:t>
            </w:r>
          </w:p>
        </w:tc>
        <w:tc>
          <w:tcPr>
            <w:tcW w:w="1305" w:type="dxa"/>
            <w:tcBorders>
              <w:top w:val="nil"/>
              <w:left w:val="nil"/>
              <w:bottom w:val="single" w:sz="4" w:space="0" w:color="auto"/>
              <w:right w:val="single" w:sz="4" w:space="0" w:color="auto"/>
            </w:tcBorders>
            <w:shd w:val="clear" w:color="auto" w:fill="auto"/>
            <w:noWrap/>
            <w:vAlign w:val="center"/>
            <w:hideMark/>
          </w:tcPr>
          <w:p w14:paraId="2379DB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14F1D4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1C83AF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NIEVA</w:t>
            </w:r>
          </w:p>
        </w:tc>
        <w:tc>
          <w:tcPr>
            <w:tcW w:w="1059" w:type="dxa"/>
            <w:tcBorders>
              <w:top w:val="nil"/>
              <w:left w:val="nil"/>
              <w:bottom w:val="single" w:sz="4" w:space="0" w:color="auto"/>
              <w:right w:val="single" w:sz="4" w:space="0" w:color="auto"/>
            </w:tcBorders>
            <w:shd w:val="clear" w:color="auto" w:fill="auto"/>
            <w:noWrap/>
            <w:vAlign w:val="center"/>
          </w:tcPr>
          <w:p w14:paraId="02F1461B" w14:textId="24A98DB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5835530"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52F6C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50</w:t>
            </w:r>
          </w:p>
        </w:tc>
        <w:tc>
          <w:tcPr>
            <w:tcW w:w="870" w:type="dxa"/>
            <w:tcBorders>
              <w:top w:val="nil"/>
              <w:left w:val="nil"/>
              <w:bottom w:val="single" w:sz="4" w:space="0" w:color="auto"/>
              <w:right w:val="single" w:sz="4" w:space="0" w:color="auto"/>
            </w:tcBorders>
            <w:shd w:val="clear" w:color="auto" w:fill="auto"/>
            <w:noWrap/>
            <w:vAlign w:val="center"/>
            <w:hideMark/>
          </w:tcPr>
          <w:p w14:paraId="574F517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0104010154</w:t>
            </w:r>
          </w:p>
        </w:tc>
        <w:tc>
          <w:tcPr>
            <w:tcW w:w="2735" w:type="dxa"/>
            <w:tcBorders>
              <w:top w:val="nil"/>
              <w:left w:val="nil"/>
              <w:bottom w:val="single" w:sz="4" w:space="0" w:color="auto"/>
              <w:right w:val="single" w:sz="4" w:space="0" w:color="auto"/>
            </w:tcBorders>
            <w:shd w:val="clear" w:color="auto" w:fill="auto"/>
            <w:noWrap/>
            <w:vAlign w:val="center"/>
            <w:hideMark/>
          </w:tcPr>
          <w:p w14:paraId="18F5C3D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w:t>
            </w:r>
          </w:p>
        </w:tc>
        <w:tc>
          <w:tcPr>
            <w:tcW w:w="1305" w:type="dxa"/>
            <w:tcBorders>
              <w:top w:val="nil"/>
              <w:left w:val="nil"/>
              <w:bottom w:val="single" w:sz="4" w:space="0" w:color="auto"/>
              <w:right w:val="single" w:sz="4" w:space="0" w:color="auto"/>
            </w:tcBorders>
            <w:shd w:val="clear" w:color="auto" w:fill="auto"/>
            <w:noWrap/>
            <w:vAlign w:val="center"/>
            <w:hideMark/>
          </w:tcPr>
          <w:p w14:paraId="2766AE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2947023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242C4D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NIEVA</w:t>
            </w:r>
          </w:p>
        </w:tc>
        <w:tc>
          <w:tcPr>
            <w:tcW w:w="1059" w:type="dxa"/>
            <w:tcBorders>
              <w:top w:val="nil"/>
              <w:left w:val="nil"/>
              <w:bottom w:val="single" w:sz="4" w:space="0" w:color="auto"/>
              <w:right w:val="single" w:sz="4" w:space="0" w:color="auto"/>
            </w:tcBorders>
            <w:shd w:val="clear" w:color="auto" w:fill="auto"/>
            <w:noWrap/>
            <w:vAlign w:val="center"/>
          </w:tcPr>
          <w:p w14:paraId="52B71A93" w14:textId="17AF823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069C41B"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A67FFD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51</w:t>
            </w:r>
          </w:p>
        </w:tc>
        <w:tc>
          <w:tcPr>
            <w:tcW w:w="870" w:type="dxa"/>
            <w:tcBorders>
              <w:top w:val="nil"/>
              <w:left w:val="nil"/>
              <w:bottom w:val="single" w:sz="4" w:space="0" w:color="auto"/>
              <w:right w:val="single" w:sz="4" w:space="0" w:color="auto"/>
            </w:tcBorders>
            <w:shd w:val="clear" w:color="auto" w:fill="auto"/>
            <w:noWrap/>
            <w:vAlign w:val="center"/>
            <w:hideMark/>
          </w:tcPr>
          <w:p w14:paraId="72CE6F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0104020012</w:t>
            </w:r>
          </w:p>
        </w:tc>
        <w:tc>
          <w:tcPr>
            <w:tcW w:w="2735" w:type="dxa"/>
            <w:tcBorders>
              <w:top w:val="nil"/>
              <w:left w:val="nil"/>
              <w:bottom w:val="single" w:sz="4" w:space="0" w:color="auto"/>
              <w:right w:val="single" w:sz="4" w:space="0" w:color="auto"/>
            </w:tcBorders>
            <w:shd w:val="clear" w:color="auto" w:fill="auto"/>
            <w:noWrap/>
            <w:vAlign w:val="center"/>
            <w:hideMark/>
          </w:tcPr>
          <w:p w14:paraId="74A0711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SHAIM</w:t>
            </w:r>
          </w:p>
        </w:tc>
        <w:tc>
          <w:tcPr>
            <w:tcW w:w="1305" w:type="dxa"/>
            <w:tcBorders>
              <w:top w:val="nil"/>
              <w:left w:val="nil"/>
              <w:bottom w:val="single" w:sz="4" w:space="0" w:color="auto"/>
              <w:right w:val="single" w:sz="4" w:space="0" w:color="auto"/>
            </w:tcBorders>
            <w:shd w:val="clear" w:color="auto" w:fill="auto"/>
            <w:noWrap/>
            <w:vAlign w:val="center"/>
            <w:hideMark/>
          </w:tcPr>
          <w:p w14:paraId="4A1F16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259E18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3D29C0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CENEPA</w:t>
            </w:r>
          </w:p>
        </w:tc>
        <w:tc>
          <w:tcPr>
            <w:tcW w:w="1059" w:type="dxa"/>
            <w:tcBorders>
              <w:top w:val="nil"/>
              <w:left w:val="nil"/>
              <w:bottom w:val="single" w:sz="4" w:space="0" w:color="auto"/>
              <w:right w:val="single" w:sz="4" w:space="0" w:color="auto"/>
            </w:tcBorders>
            <w:shd w:val="clear" w:color="auto" w:fill="auto"/>
            <w:noWrap/>
            <w:vAlign w:val="center"/>
          </w:tcPr>
          <w:p w14:paraId="05DCBDCB" w14:textId="43229FA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50F976F"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494EB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52</w:t>
            </w:r>
          </w:p>
        </w:tc>
        <w:tc>
          <w:tcPr>
            <w:tcW w:w="870" w:type="dxa"/>
            <w:tcBorders>
              <w:top w:val="nil"/>
              <w:left w:val="nil"/>
              <w:bottom w:val="single" w:sz="4" w:space="0" w:color="auto"/>
              <w:right w:val="single" w:sz="4" w:space="0" w:color="auto"/>
            </w:tcBorders>
            <w:shd w:val="clear" w:color="auto" w:fill="auto"/>
            <w:noWrap/>
            <w:vAlign w:val="center"/>
            <w:hideMark/>
          </w:tcPr>
          <w:p w14:paraId="101B16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0104020019</w:t>
            </w:r>
          </w:p>
        </w:tc>
        <w:tc>
          <w:tcPr>
            <w:tcW w:w="2735" w:type="dxa"/>
            <w:tcBorders>
              <w:top w:val="nil"/>
              <w:left w:val="nil"/>
              <w:bottom w:val="single" w:sz="4" w:space="0" w:color="auto"/>
              <w:right w:val="single" w:sz="4" w:space="0" w:color="auto"/>
            </w:tcBorders>
            <w:shd w:val="clear" w:color="auto" w:fill="auto"/>
            <w:noWrap/>
            <w:vAlign w:val="center"/>
            <w:hideMark/>
          </w:tcPr>
          <w:p w14:paraId="7A407FF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TUWAG ENTSA</w:t>
            </w:r>
          </w:p>
        </w:tc>
        <w:tc>
          <w:tcPr>
            <w:tcW w:w="1305" w:type="dxa"/>
            <w:tcBorders>
              <w:top w:val="nil"/>
              <w:left w:val="nil"/>
              <w:bottom w:val="single" w:sz="4" w:space="0" w:color="auto"/>
              <w:right w:val="single" w:sz="4" w:space="0" w:color="auto"/>
            </w:tcBorders>
            <w:shd w:val="clear" w:color="auto" w:fill="auto"/>
            <w:noWrap/>
            <w:vAlign w:val="center"/>
            <w:hideMark/>
          </w:tcPr>
          <w:p w14:paraId="177956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24E938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2239C4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CENEPA</w:t>
            </w:r>
          </w:p>
        </w:tc>
        <w:tc>
          <w:tcPr>
            <w:tcW w:w="1059" w:type="dxa"/>
            <w:tcBorders>
              <w:top w:val="nil"/>
              <w:left w:val="nil"/>
              <w:bottom w:val="single" w:sz="4" w:space="0" w:color="auto"/>
              <w:right w:val="single" w:sz="4" w:space="0" w:color="auto"/>
            </w:tcBorders>
            <w:shd w:val="clear" w:color="auto" w:fill="auto"/>
            <w:noWrap/>
            <w:vAlign w:val="center"/>
          </w:tcPr>
          <w:p w14:paraId="1D2A9129" w14:textId="22532A8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C29C608"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231200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53</w:t>
            </w:r>
          </w:p>
        </w:tc>
        <w:tc>
          <w:tcPr>
            <w:tcW w:w="870" w:type="dxa"/>
            <w:tcBorders>
              <w:top w:val="nil"/>
              <w:left w:val="nil"/>
              <w:bottom w:val="single" w:sz="4" w:space="0" w:color="auto"/>
              <w:right w:val="single" w:sz="4" w:space="0" w:color="auto"/>
            </w:tcBorders>
            <w:shd w:val="clear" w:color="auto" w:fill="auto"/>
            <w:noWrap/>
            <w:vAlign w:val="center"/>
            <w:hideMark/>
          </w:tcPr>
          <w:p w14:paraId="71A617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0104020022</w:t>
            </w:r>
          </w:p>
        </w:tc>
        <w:tc>
          <w:tcPr>
            <w:tcW w:w="2735" w:type="dxa"/>
            <w:tcBorders>
              <w:top w:val="nil"/>
              <w:left w:val="nil"/>
              <w:bottom w:val="single" w:sz="4" w:space="0" w:color="auto"/>
              <w:right w:val="single" w:sz="4" w:space="0" w:color="auto"/>
            </w:tcBorders>
            <w:shd w:val="clear" w:color="auto" w:fill="auto"/>
            <w:noWrap/>
            <w:vAlign w:val="center"/>
            <w:hideMark/>
          </w:tcPr>
          <w:p w14:paraId="0BD18F5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ACHU</w:t>
            </w:r>
          </w:p>
        </w:tc>
        <w:tc>
          <w:tcPr>
            <w:tcW w:w="1305" w:type="dxa"/>
            <w:tcBorders>
              <w:top w:val="nil"/>
              <w:left w:val="nil"/>
              <w:bottom w:val="single" w:sz="4" w:space="0" w:color="auto"/>
              <w:right w:val="single" w:sz="4" w:space="0" w:color="auto"/>
            </w:tcBorders>
            <w:shd w:val="clear" w:color="auto" w:fill="auto"/>
            <w:noWrap/>
            <w:vAlign w:val="center"/>
            <w:hideMark/>
          </w:tcPr>
          <w:p w14:paraId="01742A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60860E4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11DE8D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CENEPA</w:t>
            </w:r>
          </w:p>
        </w:tc>
        <w:tc>
          <w:tcPr>
            <w:tcW w:w="1059" w:type="dxa"/>
            <w:tcBorders>
              <w:top w:val="nil"/>
              <w:left w:val="nil"/>
              <w:bottom w:val="single" w:sz="4" w:space="0" w:color="auto"/>
              <w:right w:val="single" w:sz="4" w:space="0" w:color="auto"/>
            </w:tcBorders>
            <w:shd w:val="clear" w:color="auto" w:fill="auto"/>
            <w:noWrap/>
            <w:vAlign w:val="center"/>
          </w:tcPr>
          <w:p w14:paraId="21EC9556" w14:textId="6B9234C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B920288"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99EE6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54</w:t>
            </w:r>
          </w:p>
        </w:tc>
        <w:tc>
          <w:tcPr>
            <w:tcW w:w="870" w:type="dxa"/>
            <w:tcBorders>
              <w:top w:val="nil"/>
              <w:left w:val="nil"/>
              <w:bottom w:val="single" w:sz="4" w:space="0" w:color="auto"/>
              <w:right w:val="single" w:sz="4" w:space="0" w:color="auto"/>
            </w:tcBorders>
            <w:shd w:val="clear" w:color="auto" w:fill="auto"/>
            <w:noWrap/>
            <w:vAlign w:val="center"/>
            <w:hideMark/>
          </w:tcPr>
          <w:p w14:paraId="2009A57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0104020032</w:t>
            </w:r>
          </w:p>
        </w:tc>
        <w:tc>
          <w:tcPr>
            <w:tcW w:w="2735" w:type="dxa"/>
            <w:tcBorders>
              <w:top w:val="nil"/>
              <w:left w:val="nil"/>
              <w:bottom w:val="single" w:sz="4" w:space="0" w:color="auto"/>
              <w:right w:val="single" w:sz="4" w:space="0" w:color="auto"/>
            </w:tcBorders>
            <w:shd w:val="clear" w:color="auto" w:fill="auto"/>
            <w:noWrap/>
            <w:vAlign w:val="center"/>
            <w:hideMark/>
          </w:tcPr>
          <w:p w14:paraId="2D1D68E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ACHUIM</w:t>
            </w:r>
          </w:p>
        </w:tc>
        <w:tc>
          <w:tcPr>
            <w:tcW w:w="1305" w:type="dxa"/>
            <w:tcBorders>
              <w:top w:val="nil"/>
              <w:left w:val="nil"/>
              <w:bottom w:val="single" w:sz="4" w:space="0" w:color="auto"/>
              <w:right w:val="single" w:sz="4" w:space="0" w:color="auto"/>
            </w:tcBorders>
            <w:shd w:val="clear" w:color="auto" w:fill="auto"/>
            <w:noWrap/>
            <w:vAlign w:val="center"/>
            <w:hideMark/>
          </w:tcPr>
          <w:p w14:paraId="5C4F036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5E42157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283ED6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CENEPA</w:t>
            </w:r>
          </w:p>
        </w:tc>
        <w:tc>
          <w:tcPr>
            <w:tcW w:w="1059" w:type="dxa"/>
            <w:tcBorders>
              <w:top w:val="nil"/>
              <w:left w:val="nil"/>
              <w:bottom w:val="single" w:sz="4" w:space="0" w:color="auto"/>
              <w:right w:val="single" w:sz="4" w:space="0" w:color="auto"/>
            </w:tcBorders>
            <w:shd w:val="clear" w:color="auto" w:fill="auto"/>
            <w:noWrap/>
            <w:vAlign w:val="center"/>
          </w:tcPr>
          <w:p w14:paraId="0DC00BD1" w14:textId="62FEE28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8530042"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B77D85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55</w:t>
            </w:r>
          </w:p>
        </w:tc>
        <w:tc>
          <w:tcPr>
            <w:tcW w:w="870" w:type="dxa"/>
            <w:tcBorders>
              <w:top w:val="nil"/>
              <w:left w:val="nil"/>
              <w:bottom w:val="single" w:sz="4" w:space="0" w:color="auto"/>
              <w:right w:val="single" w:sz="4" w:space="0" w:color="auto"/>
            </w:tcBorders>
            <w:shd w:val="clear" w:color="auto" w:fill="auto"/>
            <w:noWrap/>
            <w:vAlign w:val="center"/>
            <w:hideMark/>
          </w:tcPr>
          <w:p w14:paraId="4FB2B57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0104020033</w:t>
            </w:r>
          </w:p>
        </w:tc>
        <w:tc>
          <w:tcPr>
            <w:tcW w:w="2735" w:type="dxa"/>
            <w:tcBorders>
              <w:top w:val="nil"/>
              <w:left w:val="nil"/>
              <w:bottom w:val="single" w:sz="4" w:space="0" w:color="auto"/>
              <w:right w:val="single" w:sz="4" w:space="0" w:color="auto"/>
            </w:tcBorders>
            <w:shd w:val="clear" w:color="auto" w:fill="auto"/>
            <w:noWrap/>
            <w:vAlign w:val="center"/>
            <w:hideMark/>
          </w:tcPr>
          <w:p w14:paraId="15E8F48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w:t>
            </w:r>
          </w:p>
        </w:tc>
        <w:tc>
          <w:tcPr>
            <w:tcW w:w="1305" w:type="dxa"/>
            <w:tcBorders>
              <w:top w:val="nil"/>
              <w:left w:val="nil"/>
              <w:bottom w:val="single" w:sz="4" w:space="0" w:color="auto"/>
              <w:right w:val="single" w:sz="4" w:space="0" w:color="auto"/>
            </w:tcBorders>
            <w:shd w:val="clear" w:color="auto" w:fill="auto"/>
            <w:noWrap/>
            <w:vAlign w:val="center"/>
            <w:hideMark/>
          </w:tcPr>
          <w:p w14:paraId="24FA4F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31CB23B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592562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CENEPA</w:t>
            </w:r>
          </w:p>
        </w:tc>
        <w:tc>
          <w:tcPr>
            <w:tcW w:w="1059" w:type="dxa"/>
            <w:tcBorders>
              <w:top w:val="nil"/>
              <w:left w:val="nil"/>
              <w:bottom w:val="single" w:sz="4" w:space="0" w:color="auto"/>
              <w:right w:val="single" w:sz="4" w:space="0" w:color="auto"/>
            </w:tcBorders>
            <w:shd w:val="clear" w:color="auto" w:fill="auto"/>
            <w:noWrap/>
            <w:vAlign w:val="center"/>
          </w:tcPr>
          <w:p w14:paraId="0A3E6FC8" w14:textId="674505D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FC55FC5"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33DAB1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56</w:t>
            </w:r>
          </w:p>
        </w:tc>
        <w:tc>
          <w:tcPr>
            <w:tcW w:w="870" w:type="dxa"/>
            <w:tcBorders>
              <w:top w:val="nil"/>
              <w:left w:val="nil"/>
              <w:bottom w:val="single" w:sz="4" w:space="0" w:color="auto"/>
              <w:right w:val="single" w:sz="4" w:space="0" w:color="auto"/>
            </w:tcBorders>
            <w:shd w:val="clear" w:color="auto" w:fill="auto"/>
            <w:noWrap/>
            <w:vAlign w:val="center"/>
            <w:hideMark/>
          </w:tcPr>
          <w:p w14:paraId="2FD92C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0104020034</w:t>
            </w:r>
          </w:p>
        </w:tc>
        <w:tc>
          <w:tcPr>
            <w:tcW w:w="2735" w:type="dxa"/>
            <w:tcBorders>
              <w:top w:val="nil"/>
              <w:left w:val="nil"/>
              <w:bottom w:val="single" w:sz="4" w:space="0" w:color="auto"/>
              <w:right w:val="single" w:sz="4" w:space="0" w:color="auto"/>
            </w:tcBorders>
            <w:shd w:val="clear" w:color="auto" w:fill="auto"/>
            <w:noWrap/>
            <w:vAlign w:val="center"/>
            <w:hideMark/>
          </w:tcPr>
          <w:p w14:paraId="399D7A4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SUWA SAN ANTONIO (SUWA PAGKI)</w:t>
            </w:r>
          </w:p>
        </w:tc>
        <w:tc>
          <w:tcPr>
            <w:tcW w:w="1305" w:type="dxa"/>
            <w:tcBorders>
              <w:top w:val="nil"/>
              <w:left w:val="nil"/>
              <w:bottom w:val="single" w:sz="4" w:space="0" w:color="auto"/>
              <w:right w:val="single" w:sz="4" w:space="0" w:color="auto"/>
            </w:tcBorders>
            <w:shd w:val="clear" w:color="auto" w:fill="auto"/>
            <w:noWrap/>
            <w:vAlign w:val="center"/>
            <w:hideMark/>
          </w:tcPr>
          <w:p w14:paraId="6969E5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1EA90B1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561AD4E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CENEPA</w:t>
            </w:r>
          </w:p>
        </w:tc>
        <w:tc>
          <w:tcPr>
            <w:tcW w:w="1059" w:type="dxa"/>
            <w:tcBorders>
              <w:top w:val="nil"/>
              <w:left w:val="nil"/>
              <w:bottom w:val="single" w:sz="4" w:space="0" w:color="auto"/>
              <w:right w:val="single" w:sz="4" w:space="0" w:color="auto"/>
            </w:tcBorders>
            <w:shd w:val="clear" w:color="auto" w:fill="auto"/>
            <w:noWrap/>
            <w:vAlign w:val="center"/>
          </w:tcPr>
          <w:p w14:paraId="5E65BB0A" w14:textId="5DFD2CA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7D40F75"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1F813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57</w:t>
            </w:r>
          </w:p>
        </w:tc>
        <w:tc>
          <w:tcPr>
            <w:tcW w:w="870" w:type="dxa"/>
            <w:tcBorders>
              <w:top w:val="nil"/>
              <w:left w:val="nil"/>
              <w:bottom w:val="single" w:sz="4" w:space="0" w:color="auto"/>
              <w:right w:val="single" w:sz="4" w:space="0" w:color="auto"/>
            </w:tcBorders>
            <w:shd w:val="clear" w:color="auto" w:fill="auto"/>
            <w:noWrap/>
            <w:vAlign w:val="center"/>
            <w:hideMark/>
          </w:tcPr>
          <w:p w14:paraId="350D6C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0104020035</w:t>
            </w:r>
          </w:p>
        </w:tc>
        <w:tc>
          <w:tcPr>
            <w:tcW w:w="2735" w:type="dxa"/>
            <w:tcBorders>
              <w:top w:val="nil"/>
              <w:left w:val="nil"/>
              <w:bottom w:val="single" w:sz="4" w:space="0" w:color="auto"/>
              <w:right w:val="single" w:sz="4" w:space="0" w:color="auto"/>
            </w:tcBorders>
            <w:shd w:val="clear" w:color="auto" w:fill="auto"/>
            <w:noWrap/>
            <w:vAlign w:val="center"/>
            <w:hideMark/>
          </w:tcPr>
          <w:p w14:paraId="5F197CE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KANAM</w:t>
            </w:r>
          </w:p>
        </w:tc>
        <w:tc>
          <w:tcPr>
            <w:tcW w:w="1305" w:type="dxa"/>
            <w:tcBorders>
              <w:top w:val="nil"/>
              <w:left w:val="nil"/>
              <w:bottom w:val="single" w:sz="4" w:space="0" w:color="auto"/>
              <w:right w:val="single" w:sz="4" w:space="0" w:color="auto"/>
            </w:tcBorders>
            <w:shd w:val="clear" w:color="auto" w:fill="auto"/>
            <w:noWrap/>
            <w:vAlign w:val="center"/>
            <w:hideMark/>
          </w:tcPr>
          <w:p w14:paraId="6FD936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7AFE812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10ACB3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CENEPA</w:t>
            </w:r>
          </w:p>
        </w:tc>
        <w:tc>
          <w:tcPr>
            <w:tcW w:w="1059" w:type="dxa"/>
            <w:tcBorders>
              <w:top w:val="nil"/>
              <w:left w:val="nil"/>
              <w:bottom w:val="single" w:sz="4" w:space="0" w:color="auto"/>
              <w:right w:val="single" w:sz="4" w:space="0" w:color="auto"/>
            </w:tcBorders>
            <w:shd w:val="clear" w:color="auto" w:fill="auto"/>
            <w:noWrap/>
            <w:vAlign w:val="center"/>
          </w:tcPr>
          <w:p w14:paraId="4C738C24" w14:textId="54A68A3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8EC43A2"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D61AE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58</w:t>
            </w:r>
          </w:p>
        </w:tc>
        <w:tc>
          <w:tcPr>
            <w:tcW w:w="870" w:type="dxa"/>
            <w:tcBorders>
              <w:top w:val="nil"/>
              <w:left w:val="nil"/>
              <w:bottom w:val="single" w:sz="4" w:space="0" w:color="auto"/>
              <w:right w:val="single" w:sz="4" w:space="0" w:color="auto"/>
            </w:tcBorders>
            <w:shd w:val="clear" w:color="auto" w:fill="auto"/>
            <w:noWrap/>
            <w:vAlign w:val="center"/>
            <w:hideMark/>
          </w:tcPr>
          <w:p w14:paraId="577CE5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0104020038</w:t>
            </w:r>
          </w:p>
        </w:tc>
        <w:tc>
          <w:tcPr>
            <w:tcW w:w="2735" w:type="dxa"/>
            <w:tcBorders>
              <w:top w:val="nil"/>
              <w:left w:val="nil"/>
              <w:bottom w:val="single" w:sz="4" w:space="0" w:color="auto"/>
              <w:right w:val="single" w:sz="4" w:space="0" w:color="auto"/>
            </w:tcBorders>
            <w:shd w:val="clear" w:color="auto" w:fill="auto"/>
            <w:noWrap/>
            <w:vAlign w:val="center"/>
            <w:hideMark/>
          </w:tcPr>
          <w:p w14:paraId="6D6E6B2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PANTAN ENTSA</w:t>
            </w:r>
          </w:p>
        </w:tc>
        <w:tc>
          <w:tcPr>
            <w:tcW w:w="1305" w:type="dxa"/>
            <w:tcBorders>
              <w:top w:val="nil"/>
              <w:left w:val="nil"/>
              <w:bottom w:val="single" w:sz="4" w:space="0" w:color="auto"/>
              <w:right w:val="single" w:sz="4" w:space="0" w:color="auto"/>
            </w:tcBorders>
            <w:shd w:val="clear" w:color="auto" w:fill="auto"/>
            <w:noWrap/>
            <w:vAlign w:val="center"/>
            <w:hideMark/>
          </w:tcPr>
          <w:p w14:paraId="40121E1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121978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761E81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CENEPA</w:t>
            </w:r>
          </w:p>
        </w:tc>
        <w:tc>
          <w:tcPr>
            <w:tcW w:w="1059" w:type="dxa"/>
            <w:tcBorders>
              <w:top w:val="nil"/>
              <w:left w:val="nil"/>
              <w:bottom w:val="single" w:sz="4" w:space="0" w:color="auto"/>
              <w:right w:val="single" w:sz="4" w:space="0" w:color="auto"/>
            </w:tcBorders>
            <w:shd w:val="clear" w:color="auto" w:fill="auto"/>
            <w:noWrap/>
            <w:vAlign w:val="center"/>
          </w:tcPr>
          <w:p w14:paraId="0B53623C" w14:textId="141206E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E7C134E"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AEB5B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59</w:t>
            </w:r>
          </w:p>
        </w:tc>
        <w:tc>
          <w:tcPr>
            <w:tcW w:w="870" w:type="dxa"/>
            <w:tcBorders>
              <w:top w:val="nil"/>
              <w:left w:val="nil"/>
              <w:bottom w:val="single" w:sz="4" w:space="0" w:color="auto"/>
              <w:right w:val="single" w:sz="4" w:space="0" w:color="auto"/>
            </w:tcBorders>
            <w:shd w:val="clear" w:color="auto" w:fill="auto"/>
            <w:noWrap/>
            <w:vAlign w:val="center"/>
            <w:hideMark/>
          </w:tcPr>
          <w:p w14:paraId="721A23F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0104020041</w:t>
            </w:r>
          </w:p>
        </w:tc>
        <w:tc>
          <w:tcPr>
            <w:tcW w:w="2735" w:type="dxa"/>
            <w:tcBorders>
              <w:top w:val="nil"/>
              <w:left w:val="nil"/>
              <w:bottom w:val="single" w:sz="4" w:space="0" w:color="auto"/>
              <w:right w:val="single" w:sz="4" w:space="0" w:color="auto"/>
            </w:tcBorders>
            <w:shd w:val="clear" w:color="auto" w:fill="auto"/>
            <w:noWrap/>
            <w:vAlign w:val="center"/>
            <w:hideMark/>
          </w:tcPr>
          <w:p w14:paraId="6FE36F4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SHAMATAK GRANDE</w:t>
            </w:r>
          </w:p>
        </w:tc>
        <w:tc>
          <w:tcPr>
            <w:tcW w:w="1305" w:type="dxa"/>
            <w:tcBorders>
              <w:top w:val="nil"/>
              <w:left w:val="nil"/>
              <w:bottom w:val="single" w:sz="4" w:space="0" w:color="auto"/>
              <w:right w:val="single" w:sz="4" w:space="0" w:color="auto"/>
            </w:tcBorders>
            <w:shd w:val="clear" w:color="auto" w:fill="auto"/>
            <w:noWrap/>
            <w:vAlign w:val="center"/>
            <w:hideMark/>
          </w:tcPr>
          <w:p w14:paraId="03311D5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0E4024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4DB865F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CENEPA</w:t>
            </w:r>
          </w:p>
        </w:tc>
        <w:tc>
          <w:tcPr>
            <w:tcW w:w="1059" w:type="dxa"/>
            <w:tcBorders>
              <w:top w:val="nil"/>
              <w:left w:val="nil"/>
              <w:bottom w:val="single" w:sz="4" w:space="0" w:color="auto"/>
              <w:right w:val="single" w:sz="4" w:space="0" w:color="auto"/>
            </w:tcBorders>
            <w:shd w:val="clear" w:color="auto" w:fill="auto"/>
            <w:noWrap/>
            <w:vAlign w:val="center"/>
          </w:tcPr>
          <w:p w14:paraId="362D2F4B" w14:textId="129F7D0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988ACEF"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8FD86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60</w:t>
            </w:r>
          </w:p>
        </w:tc>
        <w:tc>
          <w:tcPr>
            <w:tcW w:w="870" w:type="dxa"/>
            <w:tcBorders>
              <w:top w:val="nil"/>
              <w:left w:val="nil"/>
              <w:bottom w:val="single" w:sz="4" w:space="0" w:color="auto"/>
              <w:right w:val="single" w:sz="4" w:space="0" w:color="auto"/>
            </w:tcBorders>
            <w:shd w:val="clear" w:color="auto" w:fill="auto"/>
            <w:noWrap/>
            <w:vAlign w:val="center"/>
            <w:hideMark/>
          </w:tcPr>
          <w:p w14:paraId="3130178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0104020044</w:t>
            </w:r>
          </w:p>
        </w:tc>
        <w:tc>
          <w:tcPr>
            <w:tcW w:w="2735" w:type="dxa"/>
            <w:tcBorders>
              <w:top w:val="nil"/>
              <w:left w:val="nil"/>
              <w:bottom w:val="single" w:sz="4" w:space="0" w:color="auto"/>
              <w:right w:val="single" w:sz="4" w:space="0" w:color="auto"/>
            </w:tcBorders>
            <w:shd w:val="clear" w:color="auto" w:fill="auto"/>
            <w:noWrap/>
            <w:vAlign w:val="center"/>
            <w:hideMark/>
          </w:tcPr>
          <w:p w14:paraId="1D03C03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TUTIN</w:t>
            </w:r>
          </w:p>
        </w:tc>
        <w:tc>
          <w:tcPr>
            <w:tcW w:w="1305" w:type="dxa"/>
            <w:tcBorders>
              <w:top w:val="nil"/>
              <w:left w:val="nil"/>
              <w:bottom w:val="single" w:sz="4" w:space="0" w:color="auto"/>
              <w:right w:val="single" w:sz="4" w:space="0" w:color="auto"/>
            </w:tcBorders>
            <w:shd w:val="clear" w:color="auto" w:fill="auto"/>
            <w:noWrap/>
            <w:vAlign w:val="center"/>
            <w:hideMark/>
          </w:tcPr>
          <w:p w14:paraId="33F178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519AAA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357CD4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CENEPA</w:t>
            </w:r>
          </w:p>
        </w:tc>
        <w:tc>
          <w:tcPr>
            <w:tcW w:w="1059" w:type="dxa"/>
            <w:tcBorders>
              <w:top w:val="nil"/>
              <w:left w:val="nil"/>
              <w:bottom w:val="single" w:sz="4" w:space="0" w:color="auto"/>
              <w:right w:val="single" w:sz="4" w:space="0" w:color="auto"/>
            </w:tcBorders>
            <w:shd w:val="clear" w:color="auto" w:fill="auto"/>
            <w:noWrap/>
            <w:vAlign w:val="center"/>
          </w:tcPr>
          <w:p w14:paraId="10EC6FC6" w14:textId="0B8B1B8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F3530AA"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B5F3AE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61</w:t>
            </w:r>
          </w:p>
        </w:tc>
        <w:tc>
          <w:tcPr>
            <w:tcW w:w="870" w:type="dxa"/>
            <w:tcBorders>
              <w:top w:val="nil"/>
              <w:left w:val="nil"/>
              <w:bottom w:val="single" w:sz="4" w:space="0" w:color="auto"/>
              <w:right w:val="single" w:sz="4" w:space="0" w:color="auto"/>
            </w:tcBorders>
            <w:shd w:val="clear" w:color="auto" w:fill="auto"/>
            <w:noWrap/>
            <w:vAlign w:val="center"/>
            <w:hideMark/>
          </w:tcPr>
          <w:p w14:paraId="3F6336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0104020046</w:t>
            </w:r>
          </w:p>
        </w:tc>
        <w:tc>
          <w:tcPr>
            <w:tcW w:w="2735" w:type="dxa"/>
            <w:tcBorders>
              <w:top w:val="nil"/>
              <w:left w:val="nil"/>
              <w:bottom w:val="single" w:sz="4" w:space="0" w:color="auto"/>
              <w:right w:val="single" w:sz="4" w:space="0" w:color="auto"/>
            </w:tcBorders>
            <w:shd w:val="clear" w:color="auto" w:fill="auto"/>
            <w:noWrap/>
            <w:vAlign w:val="center"/>
            <w:hideMark/>
          </w:tcPr>
          <w:p w14:paraId="5C2F18D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MAMAYAQUE</w:t>
            </w:r>
          </w:p>
        </w:tc>
        <w:tc>
          <w:tcPr>
            <w:tcW w:w="1305" w:type="dxa"/>
            <w:tcBorders>
              <w:top w:val="nil"/>
              <w:left w:val="nil"/>
              <w:bottom w:val="single" w:sz="4" w:space="0" w:color="auto"/>
              <w:right w:val="single" w:sz="4" w:space="0" w:color="auto"/>
            </w:tcBorders>
            <w:shd w:val="clear" w:color="auto" w:fill="auto"/>
            <w:noWrap/>
            <w:vAlign w:val="center"/>
            <w:hideMark/>
          </w:tcPr>
          <w:p w14:paraId="15D863A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29746B1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723E292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CENEPA</w:t>
            </w:r>
          </w:p>
        </w:tc>
        <w:tc>
          <w:tcPr>
            <w:tcW w:w="1059" w:type="dxa"/>
            <w:tcBorders>
              <w:top w:val="nil"/>
              <w:left w:val="nil"/>
              <w:bottom w:val="single" w:sz="4" w:space="0" w:color="auto"/>
              <w:right w:val="single" w:sz="4" w:space="0" w:color="auto"/>
            </w:tcBorders>
            <w:shd w:val="clear" w:color="auto" w:fill="auto"/>
            <w:noWrap/>
            <w:vAlign w:val="center"/>
          </w:tcPr>
          <w:p w14:paraId="55BC988D" w14:textId="72AAE7A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EEEEAEF"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698C2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62</w:t>
            </w:r>
          </w:p>
        </w:tc>
        <w:tc>
          <w:tcPr>
            <w:tcW w:w="870" w:type="dxa"/>
            <w:tcBorders>
              <w:top w:val="nil"/>
              <w:left w:val="nil"/>
              <w:bottom w:val="single" w:sz="4" w:space="0" w:color="auto"/>
              <w:right w:val="single" w:sz="4" w:space="0" w:color="auto"/>
            </w:tcBorders>
            <w:shd w:val="clear" w:color="auto" w:fill="auto"/>
            <w:noWrap/>
            <w:vAlign w:val="center"/>
            <w:hideMark/>
          </w:tcPr>
          <w:p w14:paraId="5D6F37E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0104020049</w:t>
            </w:r>
          </w:p>
        </w:tc>
        <w:tc>
          <w:tcPr>
            <w:tcW w:w="2735" w:type="dxa"/>
            <w:tcBorders>
              <w:top w:val="nil"/>
              <w:left w:val="nil"/>
              <w:bottom w:val="single" w:sz="4" w:space="0" w:color="auto"/>
              <w:right w:val="single" w:sz="4" w:space="0" w:color="auto"/>
            </w:tcBorders>
            <w:shd w:val="clear" w:color="auto" w:fill="auto"/>
            <w:noWrap/>
            <w:vAlign w:val="center"/>
            <w:hideMark/>
          </w:tcPr>
          <w:p w14:paraId="0EC1B48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WAWAIM</w:t>
            </w:r>
          </w:p>
        </w:tc>
        <w:tc>
          <w:tcPr>
            <w:tcW w:w="1305" w:type="dxa"/>
            <w:tcBorders>
              <w:top w:val="nil"/>
              <w:left w:val="nil"/>
              <w:bottom w:val="single" w:sz="4" w:space="0" w:color="auto"/>
              <w:right w:val="single" w:sz="4" w:space="0" w:color="auto"/>
            </w:tcBorders>
            <w:shd w:val="clear" w:color="auto" w:fill="auto"/>
            <w:noWrap/>
            <w:vAlign w:val="center"/>
            <w:hideMark/>
          </w:tcPr>
          <w:p w14:paraId="383662D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197A07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798650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CENEPA</w:t>
            </w:r>
          </w:p>
        </w:tc>
        <w:tc>
          <w:tcPr>
            <w:tcW w:w="1059" w:type="dxa"/>
            <w:tcBorders>
              <w:top w:val="nil"/>
              <w:left w:val="nil"/>
              <w:bottom w:val="single" w:sz="4" w:space="0" w:color="auto"/>
              <w:right w:val="single" w:sz="4" w:space="0" w:color="auto"/>
            </w:tcBorders>
            <w:shd w:val="clear" w:color="auto" w:fill="auto"/>
            <w:noWrap/>
            <w:vAlign w:val="center"/>
          </w:tcPr>
          <w:p w14:paraId="30BA878D" w14:textId="21869A1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7AE21AD"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EB7D4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63</w:t>
            </w:r>
          </w:p>
        </w:tc>
        <w:tc>
          <w:tcPr>
            <w:tcW w:w="870" w:type="dxa"/>
            <w:tcBorders>
              <w:top w:val="nil"/>
              <w:left w:val="nil"/>
              <w:bottom w:val="single" w:sz="4" w:space="0" w:color="auto"/>
              <w:right w:val="single" w:sz="4" w:space="0" w:color="auto"/>
            </w:tcBorders>
            <w:shd w:val="clear" w:color="auto" w:fill="auto"/>
            <w:noWrap/>
            <w:vAlign w:val="center"/>
            <w:hideMark/>
          </w:tcPr>
          <w:p w14:paraId="5D58630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0104020066</w:t>
            </w:r>
          </w:p>
        </w:tc>
        <w:tc>
          <w:tcPr>
            <w:tcW w:w="2735" w:type="dxa"/>
            <w:tcBorders>
              <w:top w:val="nil"/>
              <w:left w:val="nil"/>
              <w:bottom w:val="single" w:sz="4" w:space="0" w:color="auto"/>
              <w:right w:val="single" w:sz="4" w:space="0" w:color="auto"/>
            </w:tcBorders>
            <w:shd w:val="clear" w:color="auto" w:fill="auto"/>
            <w:noWrap/>
            <w:vAlign w:val="center"/>
            <w:hideMark/>
          </w:tcPr>
          <w:p w14:paraId="22DB708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RAFAEL</w:t>
            </w:r>
          </w:p>
        </w:tc>
        <w:tc>
          <w:tcPr>
            <w:tcW w:w="1305" w:type="dxa"/>
            <w:tcBorders>
              <w:top w:val="nil"/>
              <w:left w:val="nil"/>
              <w:bottom w:val="single" w:sz="4" w:space="0" w:color="auto"/>
              <w:right w:val="single" w:sz="4" w:space="0" w:color="auto"/>
            </w:tcBorders>
            <w:shd w:val="clear" w:color="auto" w:fill="auto"/>
            <w:noWrap/>
            <w:vAlign w:val="center"/>
            <w:hideMark/>
          </w:tcPr>
          <w:p w14:paraId="5778262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375DB5B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210FE7E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CENEPA</w:t>
            </w:r>
          </w:p>
        </w:tc>
        <w:tc>
          <w:tcPr>
            <w:tcW w:w="1059" w:type="dxa"/>
            <w:tcBorders>
              <w:top w:val="nil"/>
              <w:left w:val="nil"/>
              <w:bottom w:val="single" w:sz="4" w:space="0" w:color="auto"/>
              <w:right w:val="single" w:sz="4" w:space="0" w:color="auto"/>
            </w:tcBorders>
            <w:shd w:val="clear" w:color="auto" w:fill="auto"/>
            <w:noWrap/>
            <w:vAlign w:val="center"/>
          </w:tcPr>
          <w:p w14:paraId="7A40168D" w14:textId="43D2075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2E81AD5"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E4EA6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64</w:t>
            </w:r>
          </w:p>
        </w:tc>
        <w:tc>
          <w:tcPr>
            <w:tcW w:w="870" w:type="dxa"/>
            <w:tcBorders>
              <w:top w:val="nil"/>
              <w:left w:val="nil"/>
              <w:bottom w:val="single" w:sz="4" w:space="0" w:color="auto"/>
              <w:right w:val="single" w:sz="4" w:space="0" w:color="auto"/>
            </w:tcBorders>
            <w:shd w:val="clear" w:color="auto" w:fill="auto"/>
            <w:noWrap/>
            <w:vAlign w:val="center"/>
            <w:hideMark/>
          </w:tcPr>
          <w:p w14:paraId="6A54FB0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0104030004</w:t>
            </w:r>
          </w:p>
        </w:tc>
        <w:tc>
          <w:tcPr>
            <w:tcW w:w="2735" w:type="dxa"/>
            <w:tcBorders>
              <w:top w:val="nil"/>
              <w:left w:val="nil"/>
              <w:bottom w:val="single" w:sz="4" w:space="0" w:color="auto"/>
              <w:right w:val="single" w:sz="4" w:space="0" w:color="auto"/>
            </w:tcBorders>
            <w:shd w:val="clear" w:color="auto" w:fill="auto"/>
            <w:noWrap/>
            <w:vAlign w:val="center"/>
            <w:hideMark/>
          </w:tcPr>
          <w:p w14:paraId="592FD0B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DOS DE MAYO</w:t>
            </w:r>
          </w:p>
        </w:tc>
        <w:tc>
          <w:tcPr>
            <w:tcW w:w="1305" w:type="dxa"/>
            <w:tcBorders>
              <w:top w:val="nil"/>
              <w:left w:val="nil"/>
              <w:bottom w:val="single" w:sz="4" w:space="0" w:color="auto"/>
              <w:right w:val="single" w:sz="4" w:space="0" w:color="auto"/>
            </w:tcBorders>
            <w:shd w:val="clear" w:color="auto" w:fill="auto"/>
            <w:noWrap/>
            <w:vAlign w:val="center"/>
            <w:hideMark/>
          </w:tcPr>
          <w:p w14:paraId="1A665E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6455C77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49D2716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SANTIAGO</w:t>
            </w:r>
          </w:p>
        </w:tc>
        <w:tc>
          <w:tcPr>
            <w:tcW w:w="1059" w:type="dxa"/>
            <w:tcBorders>
              <w:top w:val="nil"/>
              <w:left w:val="nil"/>
              <w:bottom w:val="single" w:sz="4" w:space="0" w:color="auto"/>
              <w:right w:val="single" w:sz="4" w:space="0" w:color="auto"/>
            </w:tcBorders>
            <w:shd w:val="clear" w:color="auto" w:fill="auto"/>
            <w:noWrap/>
            <w:vAlign w:val="center"/>
          </w:tcPr>
          <w:p w14:paraId="29566832" w14:textId="6B70B48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9B7DD5C"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D5A40F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65</w:t>
            </w:r>
          </w:p>
        </w:tc>
        <w:tc>
          <w:tcPr>
            <w:tcW w:w="870" w:type="dxa"/>
            <w:tcBorders>
              <w:top w:val="nil"/>
              <w:left w:val="nil"/>
              <w:bottom w:val="single" w:sz="4" w:space="0" w:color="auto"/>
              <w:right w:val="single" w:sz="4" w:space="0" w:color="auto"/>
            </w:tcBorders>
            <w:shd w:val="clear" w:color="auto" w:fill="auto"/>
            <w:noWrap/>
            <w:vAlign w:val="center"/>
            <w:hideMark/>
          </w:tcPr>
          <w:p w14:paraId="1A7AE04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0104030008</w:t>
            </w:r>
          </w:p>
        </w:tc>
        <w:tc>
          <w:tcPr>
            <w:tcW w:w="2735" w:type="dxa"/>
            <w:tcBorders>
              <w:top w:val="nil"/>
              <w:left w:val="nil"/>
              <w:bottom w:val="single" w:sz="4" w:space="0" w:color="auto"/>
              <w:right w:val="single" w:sz="4" w:space="0" w:color="auto"/>
            </w:tcBorders>
            <w:shd w:val="clear" w:color="auto" w:fill="auto"/>
            <w:noWrap/>
            <w:vAlign w:val="center"/>
            <w:hideMark/>
          </w:tcPr>
          <w:p w14:paraId="76FAE57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CUCUASA</w:t>
            </w:r>
          </w:p>
        </w:tc>
        <w:tc>
          <w:tcPr>
            <w:tcW w:w="1305" w:type="dxa"/>
            <w:tcBorders>
              <w:top w:val="nil"/>
              <w:left w:val="nil"/>
              <w:bottom w:val="single" w:sz="4" w:space="0" w:color="auto"/>
              <w:right w:val="single" w:sz="4" w:space="0" w:color="auto"/>
            </w:tcBorders>
            <w:shd w:val="clear" w:color="auto" w:fill="auto"/>
            <w:noWrap/>
            <w:vAlign w:val="center"/>
            <w:hideMark/>
          </w:tcPr>
          <w:p w14:paraId="124333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372C99A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450FE4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SANTIAGO</w:t>
            </w:r>
          </w:p>
        </w:tc>
        <w:tc>
          <w:tcPr>
            <w:tcW w:w="1059" w:type="dxa"/>
            <w:tcBorders>
              <w:top w:val="nil"/>
              <w:left w:val="nil"/>
              <w:bottom w:val="single" w:sz="4" w:space="0" w:color="auto"/>
              <w:right w:val="single" w:sz="4" w:space="0" w:color="auto"/>
            </w:tcBorders>
            <w:shd w:val="clear" w:color="auto" w:fill="auto"/>
            <w:noWrap/>
            <w:vAlign w:val="center"/>
          </w:tcPr>
          <w:p w14:paraId="0DCE2D98" w14:textId="5DC9842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42F6E34A"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DB3F4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66</w:t>
            </w:r>
          </w:p>
        </w:tc>
        <w:tc>
          <w:tcPr>
            <w:tcW w:w="870" w:type="dxa"/>
            <w:tcBorders>
              <w:top w:val="nil"/>
              <w:left w:val="nil"/>
              <w:bottom w:val="single" w:sz="4" w:space="0" w:color="auto"/>
              <w:right w:val="single" w:sz="4" w:space="0" w:color="auto"/>
            </w:tcBorders>
            <w:shd w:val="clear" w:color="auto" w:fill="auto"/>
            <w:noWrap/>
            <w:vAlign w:val="center"/>
            <w:hideMark/>
          </w:tcPr>
          <w:p w14:paraId="5BBD89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0104030013</w:t>
            </w:r>
          </w:p>
        </w:tc>
        <w:tc>
          <w:tcPr>
            <w:tcW w:w="2735" w:type="dxa"/>
            <w:tcBorders>
              <w:top w:val="nil"/>
              <w:left w:val="nil"/>
              <w:bottom w:val="single" w:sz="4" w:space="0" w:color="auto"/>
              <w:right w:val="single" w:sz="4" w:space="0" w:color="auto"/>
            </w:tcBorders>
            <w:shd w:val="clear" w:color="auto" w:fill="auto"/>
            <w:noWrap/>
            <w:vAlign w:val="center"/>
            <w:hideMark/>
          </w:tcPr>
          <w:p w14:paraId="1151D83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MUCHINGUIS</w:t>
            </w:r>
          </w:p>
        </w:tc>
        <w:tc>
          <w:tcPr>
            <w:tcW w:w="1305" w:type="dxa"/>
            <w:tcBorders>
              <w:top w:val="nil"/>
              <w:left w:val="nil"/>
              <w:bottom w:val="single" w:sz="4" w:space="0" w:color="auto"/>
              <w:right w:val="single" w:sz="4" w:space="0" w:color="auto"/>
            </w:tcBorders>
            <w:shd w:val="clear" w:color="auto" w:fill="auto"/>
            <w:noWrap/>
            <w:vAlign w:val="center"/>
            <w:hideMark/>
          </w:tcPr>
          <w:p w14:paraId="0BE147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5C855F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03B628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SANTIAGO</w:t>
            </w:r>
          </w:p>
        </w:tc>
        <w:tc>
          <w:tcPr>
            <w:tcW w:w="1059" w:type="dxa"/>
            <w:tcBorders>
              <w:top w:val="nil"/>
              <w:left w:val="nil"/>
              <w:bottom w:val="single" w:sz="4" w:space="0" w:color="auto"/>
              <w:right w:val="single" w:sz="4" w:space="0" w:color="auto"/>
            </w:tcBorders>
            <w:shd w:val="clear" w:color="auto" w:fill="auto"/>
            <w:noWrap/>
            <w:vAlign w:val="center"/>
          </w:tcPr>
          <w:p w14:paraId="7E3E9C16" w14:textId="16E02E3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6EA9A47"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47A6B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67</w:t>
            </w:r>
          </w:p>
        </w:tc>
        <w:tc>
          <w:tcPr>
            <w:tcW w:w="870" w:type="dxa"/>
            <w:tcBorders>
              <w:top w:val="nil"/>
              <w:left w:val="nil"/>
              <w:bottom w:val="single" w:sz="4" w:space="0" w:color="auto"/>
              <w:right w:val="single" w:sz="4" w:space="0" w:color="auto"/>
            </w:tcBorders>
            <w:shd w:val="clear" w:color="auto" w:fill="auto"/>
            <w:noWrap/>
            <w:vAlign w:val="center"/>
            <w:hideMark/>
          </w:tcPr>
          <w:p w14:paraId="378AEEA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0104030016</w:t>
            </w:r>
          </w:p>
        </w:tc>
        <w:tc>
          <w:tcPr>
            <w:tcW w:w="2735" w:type="dxa"/>
            <w:tcBorders>
              <w:top w:val="nil"/>
              <w:left w:val="nil"/>
              <w:bottom w:val="single" w:sz="4" w:space="0" w:color="auto"/>
              <w:right w:val="single" w:sz="4" w:space="0" w:color="auto"/>
            </w:tcBorders>
            <w:shd w:val="clear" w:color="auto" w:fill="auto"/>
            <w:noWrap/>
            <w:vAlign w:val="center"/>
            <w:hideMark/>
          </w:tcPr>
          <w:p w14:paraId="67F1BC0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AYAMBIS</w:t>
            </w:r>
          </w:p>
        </w:tc>
        <w:tc>
          <w:tcPr>
            <w:tcW w:w="1305" w:type="dxa"/>
            <w:tcBorders>
              <w:top w:val="nil"/>
              <w:left w:val="nil"/>
              <w:bottom w:val="single" w:sz="4" w:space="0" w:color="auto"/>
              <w:right w:val="single" w:sz="4" w:space="0" w:color="auto"/>
            </w:tcBorders>
            <w:shd w:val="clear" w:color="auto" w:fill="auto"/>
            <w:noWrap/>
            <w:vAlign w:val="center"/>
            <w:hideMark/>
          </w:tcPr>
          <w:p w14:paraId="3FC655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36CD88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05F67A0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SANTIAGO</w:t>
            </w:r>
          </w:p>
        </w:tc>
        <w:tc>
          <w:tcPr>
            <w:tcW w:w="1059" w:type="dxa"/>
            <w:tcBorders>
              <w:top w:val="nil"/>
              <w:left w:val="nil"/>
              <w:bottom w:val="single" w:sz="4" w:space="0" w:color="auto"/>
              <w:right w:val="single" w:sz="4" w:space="0" w:color="auto"/>
            </w:tcBorders>
            <w:shd w:val="clear" w:color="auto" w:fill="auto"/>
            <w:noWrap/>
            <w:vAlign w:val="center"/>
          </w:tcPr>
          <w:p w14:paraId="5BB481F6" w14:textId="315A414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B706762"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12D5C7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68</w:t>
            </w:r>
          </w:p>
        </w:tc>
        <w:tc>
          <w:tcPr>
            <w:tcW w:w="870" w:type="dxa"/>
            <w:tcBorders>
              <w:top w:val="nil"/>
              <w:left w:val="nil"/>
              <w:bottom w:val="single" w:sz="4" w:space="0" w:color="auto"/>
              <w:right w:val="single" w:sz="4" w:space="0" w:color="auto"/>
            </w:tcBorders>
            <w:shd w:val="clear" w:color="auto" w:fill="auto"/>
            <w:noWrap/>
            <w:vAlign w:val="center"/>
            <w:hideMark/>
          </w:tcPr>
          <w:p w14:paraId="24408C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0104030017</w:t>
            </w:r>
          </w:p>
        </w:tc>
        <w:tc>
          <w:tcPr>
            <w:tcW w:w="2735" w:type="dxa"/>
            <w:tcBorders>
              <w:top w:val="nil"/>
              <w:left w:val="nil"/>
              <w:bottom w:val="single" w:sz="4" w:space="0" w:color="auto"/>
              <w:right w:val="single" w:sz="4" w:space="0" w:color="auto"/>
            </w:tcBorders>
            <w:shd w:val="clear" w:color="auto" w:fill="auto"/>
            <w:noWrap/>
            <w:vAlign w:val="center"/>
            <w:hideMark/>
          </w:tcPr>
          <w:p w14:paraId="5B5FE90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MUWAIN</w:t>
            </w:r>
          </w:p>
        </w:tc>
        <w:tc>
          <w:tcPr>
            <w:tcW w:w="1305" w:type="dxa"/>
            <w:tcBorders>
              <w:top w:val="nil"/>
              <w:left w:val="nil"/>
              <w:bottom w:val="single" w:sz="4" w:space="0" w:color="auto"/>
              <w:right w:val="single" w:sz="4" w:space="0" w:color="auto"/>
            </w:tcBorders>
            <w:shd w:val="clear" w:color="auto" w:fill="auto"/>
            <w:noWrap/>
            <w:vAlign w:val="center"/>
            <w:hideMark/>
          </w:tcPr>
          <w:p w14:paraId="097CC5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12BF41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4E405DE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SANTIAGO</w:t>
            </w:r>
          </w:p>
        </w:tc>
        <w:tc>
          <w:tcPr>
            <w:tcW w:w="1059" w:type="dxa"/>
            <w:tcBorders>
              <w:top w:val="nil"/>
              <w:left w:val="nil"/>
              <w:bottom w:val="single" w:sz="4" w:space="0" w:color="auto"/>
              <w:right w:val="single" w:sz="4" w:space="0" w:color="auto"/>
            </w:tcBorders>
            <w:shd w:val="clear" w:color="auto" w:fill="auto"/>
            <w:noWrap/>
            <w:vAlign w:val="center"/>
          </w:tcPr>
          <w:p w14:paraId="16606787" w14:textId="6E875BA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166DF7B"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23ADD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69</w:t>
            </w:r>
          </w:p>
        </w:tc>
        <w:tc>
          <w:tcPr>
            <w:tcW w:w="870" w:type="dxa"/>
            <w:tcBorders>
              <w:top w:val="nil"/>
              <w:left w:val="nil"/>
              <w:bottom w:val="single" w:sz="4" w:space="0" w:color="auto"/>
              <w:right w:val="single" w:sz="4" w:space="0" w:color="auto"/>
            </w:tcBorders>
            <w:shd w:val="clear" w:color="auto" w:fill="auto"/>
            <w:noWrap/>
            <w:vAlign w:val="center"/>
            <w:hideMark/>
          </w:tcPr>
          <w:p w14:paraId="573F8D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0104030018</w:t>
            </w:r>
          </w:p>
        </w:tc>
        <w:tc>
          <w:tcPr>
            <w:tcW w:w="2735" w:type="dxa"/>
            <w:tcBorders>
              <w:top w:val="nil"/>
              <w:left w:val="nil"/>
              <w:bottom w:val="single" w:sz="4" w:space="0" w:color="auto"/>
              <w:right w:val="single" w:sz="4" w:space="0" w:color="auto"/>
            </w:tcBorders>
            <w:shd w:val="clear" w:color="auto" w:fill="auto"/>
            <w:noWrap/>
            <w:vAlign w:val="center"/>
            <w:hideMark/>
          </w:tcPr>
          <w:p w14:paraId="3C13D8D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VARADERO UNO</w:t>
            </w:r>
          </w:p>
        </w:tc>
        <w:tc>
          <w:tcPr>
            <w:tcW w:w="1305" w:type="dxa"/>
            <w:tcBorders>
              <w:top w:val="nil"/>
              <w:left w:val="nil"/>
              <w:bottom w:val="single" w:sz="4" w:space="0" w:color="auto"/>
              <w:right w:val="single" w:sz="4" w:space="0" w:color="auto"/>
            </w:tcBorders>
            <w:shd w:val="clear" w:color="auto" w:fill="auto"/>
            <w:noWrap/>
            <w:vAlign w:val="center"/>
            <w:hideMark/>
          </w:tcPr>
          <w:p w14:paraId="60734A4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41F5AE9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0938533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SANTIAGO</w:t>
            </w:r>
          </w:p>
        </w:tc>
        <w:tc>
          <w:tcPr>
            <w:tcW w:w="1059" w:type="dxa"/>
            <w:tcBorders>
              <w:top w:val="nil"/>
              <w:left w:val="nil"/>
              <w:bottom w:val="single" w:sz="4" w:space="0" w:color="auto"/>
              <w:right w:val="single" w:sz="4" w:space="0" w:color="auto"/>
            </w:tcBorders>
            <w:shd w:val="clear" w:color="auto" w:fill="auto"/>
            <w:noWrap/>
            <w:vAlign w:val="center"/>
          </w:tcPr>
          <w:p w14:paraId="50DD35D4" w14:textId="59D49A4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3062170"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29846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70</w:t>
            </w:r>
          </w:p>
        </w:tc>
        <w:tc>
          <w:tcPr>
            <w:tcW w:w="870" w:type="dxa"/>
            <w:tcBorders>
              <w:top w:val="nil"/>
              <w:left w:val="nil"/>
              <w:bottom w:val="single" w:sz="4" w:space="0" w:color="auto"/>
              <w:right w:val="single" w:sz="4" w:space="0" w:color="auto"/>
            </w:tcBorders>
            <w:shd w:val="clear" w:color="auto" w:fill="auto"/>
            <w:noWrap/>
            <w:vAlign w:val="center"/>
            <w:hideMark/>
          </w:tcPr>
          <w:p w14:paraId="56E3ED5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0104030019</w:t>
            </w:r>
          </w:p>
        </w:tc>
        <w:tc>
          <w:tcPr>
            <w:tcW w:w="2735" w:type="dxa"/>
            <w:tcBorders>
              <w:top w:val="nil"/>
              <w:left w:val="nil"/>
              <w:bottom w:val="single" w:sz="4" w:space="0" w:color="auto"/>
              <w:right w:val="single" w:sz="4" w:space="0" w:color="auto"/>
            </w:tcBorders>
            <w:shd w:val="clear" w:color="auto" w:fill="auto"/>
            <w:noWrap/>
            <w:vAlign w:val="center"/>
            <w:hideMark/>
          </w:tcPr>
          <w:p w14:paraId="011621D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NAUTA</w:t>
            </w:r>
          </w:p>
        </w:tc>
        <w:tc>
          <w:tcPr>
            <w:tcW w:w="1305" w:type="dxa"/>
            <w:tcBorders>
              <w:top w:val="nil"/>
              <w:left w:val="nil"/>
              <w:bottom w:val="single" w:sz="4" w:space="0" w:color="auto"/>
              <w:right w:val="single" w:sz="4" w:space="0" w:color="auto"/>
            </w:tcBorders>
            <w:shd w:val="clear" w:color="auto" w:fill="auto"/>
            <w:noWrap/>
            <w:vAlign w:val="center"/>
            <w:hideMark/>
          </w:tcPr>
          <w:p w14:paraId="491DF8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1DD8B83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1E201F5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SANTIAGO</w:t>
            </w:r>
          </w:p>
        </w:tc>
        <w:tc>
          <w:tcPr>
            <w:tcW w:w="1059" w:type="dxa"/>
            <w:tcBorders>
              <w:top w:val="nil"/>
              <w:left w:val="nil"/>
              <w:bottom w:val="single" w:sz="4" w:space="0" w:color="auto"/>
              <w:right w:val="single" w:sz="4" w:space="0" w:color="auto"/>
            </w:tcBorders>
            <w:shd w:val="clear" w:color="auto" w:fill="auto"/>
            <w:noWrap/>
            <w:vAlign w:val="center"/>
          </w:tcPr>
          <w:p w14:paraId="515E8AF8" w14:textId="4C2F195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03B6BDE"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D3D9B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71</w:t>
            </w:r>
          </w:p>
        </w:tc>
        <w:tc>
          <w:tcPr>
            <w:tcW w:w="870" w:type="dxa"/>
            <w:tcBorders>
              <w:top w:val="nil"/>
              <w:left w:val="nil"/>
              <w:bottom w:val="single" w:sz="4" w:space="0" w:color="auto"/>
              <w:right w:val="single" w:sz="4" w:space="0" w:color="auto"/>
            </w:tcBorders>
            <w:shd w:val="clear" w:color="auto" w:fill="auto"/>
            <w:noWrap/>
            <w:vAlign w:val="center"/>
            <w:hideMark/>
          </w:tcPr>
          <w:p w14:paraId="0F79F7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0104030023</w:t>
            </w:r>
          </w:p>
        </w:tc>
        <w:tc>
          <w:tcPr>
            <w:tcW w:w="2735" w:type="dxa"/>
            <w:tcBorders>
              <w:top w:val="nil"/>
              <w:left w:val="nil"/>
              <w:bottom w:val="single" w:sz="4" w:space="0" w:color="auto"/>
              <w:right w:val="single" w:sz="4" w:space="0" w:color="auto"/>
            </w:tcBorders>
            <w:shd w:val="clear" w:color="auto" w:fill="auto"/>
            <w:noWrap/>
            <w:vAlign w:val="center"/>
            <w:hideMark/>
          </w:tcPr>
          <w:p w14:paraId="5508E51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ALIANZA PROGRESO</w:t>
            </w:r>
          </w:p>
        </w:tc>
        <w:tc>
          <w:tcPr>
            <w:tcW w:w="1305" w:type="dxa"/>
            <w:tcBorders>
              <w:top w:val="nil"/>
              <w:left w:val="nil"/>
              <w:bottom w:val="single" w:sz="4" w:space="0" w:color="auto"/>
              <w:right w:val="single" w:sz="4" w:space="0" w:color="auto"/>
            </w:tcBorders>
            <w:shd w:val="clear" w:color="auto" w:fill="auto"/>
            <w:noWrap/>
            <w:vAlign w:val="center"/>
            <w:hideMark/>
          </w:tcPr>
          <w:p w14:paraId="5149F5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1D62E8E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768CE3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SANTIAGO</w:t>
            </w:r>
          </w:p>
        </w:tc>
        <w:tc>
          <w:tcPr>
            <w:tcW w:w="1059" w:type="dxa"/>
            <w:tcBorders>
              <w:top w:val="nil"/>
              <w:left w:val="nil"/>
              <w:bottom w:val="single" w:sz="4" w:space="0" w:color="auto"/>
              <w:right w:val="single" w:sz="4" w:space="0" w:color="auto"/>
            </w:tcBorders>
            <w:shd w:val="clear" w:color="auto" w:fill="auto"/>
            <w:noWrap/>
            <w:vAlign w:val="center"/>
          </w:tcPr>
          <w:p w14:paraId="15F983A1" w14:textId="45EB008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2E33757"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2A5D5D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72</w:t>
            </w:r>
          </w:p>
        </w:tc>
        <w:tc>
          <w:tcPr>
            <w:tcW w:w="870" w:type="dxa"/>
            <w:tcBorders>
              <w:top w:val="nil"/>
              <w:left w:val="nil"/>
              <w:bottom w:val="single" w:sz="4" w:space="0" w:color="auto"/>
              <w:right w:val="single" w:sz="4" w:space="0" w:color="auto"/>
            </w:tcBorders>
            <w:shd w:val="clear" w:color="auto" w:fill="auto"/>
            <w:noWrap/>
            <w:vAlign w:val="center"/>
            <w:hideMark/>
          </w:tcPr>
          <w:p w14:paraId="4F09DA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0104030026</w:t>
            </w:r>
          </w:p>
        </w:tc>
        <w:tc>
          <w:tcPr>
            <w:tcW w:w="2735" w:type="dxa"/>
            <w:tcBorders>
              <w:top w:val="nil"/>
              <w:left w:val="nil"/>
              <w:bottom w:val="single" w:sz="4" w:space="0" w:color="auto"/>
              <w:right w:val="single" w:sz="4" w:space="0" w:color="auto"/>
            </w:tcBorders>
            <w:shd w:val="clear" w:color="auto" w:fill="auto"/>
            <w:noWrap/>
            <w:vAlign w:val="center"/>
            <w:hideMark/>
          </w:tcPr>
          <w:p w14:paraId="48100CD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CHOSICA</w:t>
            </w:r>
          </w:p>
        </w:tc>
        <w:tc>
          <w:tcPr>
            <w:tcW w:w="1305" w:type="dxa"/>
            <w:tcBorders>
              <w:top w:val="nil"/>
              <w:left w:val="nil"/>
              <w:bottom w:val="single" w:sz="4" w:space="0" w:color="auto"/>
              <w:right w:val="single" w:sz="4" w:space="0" w:color="auto"/>
            </w:tcBorders>
            <w:shd w:val="clear" w:color="auto" w:fill="auto"/>
            <w:noWrap/>
            <w:vAlign w:val="center"/>
            <w:hideMark/>
          </w:tcPr>
          <w:p w14:paraId="2ACA1B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269882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43D52C3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SANTIAGO</w:t>
            </w:r>
          </w:p>
        </w:tc>
        <w:tc>
          <w:tcPr>
            <w:tcW w:w="1059" w:type="dxa"/>
            <w:tcBorders>
              <w:top w:val="nil"/>
              <w:left w:val="nil"/>
              <w:bottom w:val="single" w:sz="4" w:space="0" w:color="auto"/>
              <w:right w:val="single" w:sz="4" w:space="0" w:color="auto"/>
            </w:tcBorders>
            <w:shd w:val="clear" w:color="auto" w:fill="auto"/>
            <w:noWrap/>
            <w:vAlign w:val="center"/>
          </w:tcPr>
          <w:p w14:paraId="640E47BE" w14:textId="637F4B0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39587E0"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1CECC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73</w:t>
            </w:r>
          </w:p>
        </w:tc>
        <w:tc>
          <w:tcPr>
            <w:tcW w:w="870" w:type="dxa"/>
            <w:tcBorders>
              <w:top w:val="nil"/>
              <w:left w:val="nil"/>
              <w:bottom w:val="single" w:sz="4" w:space="0" w:color="auto"/>
              <w:right w:val="single" w:sz="4" w:space="0" w:color="auto"/>
            </w:tcBorders>
            <w:shd w:val="clear" w:color="auto" w:fill="auto"/>
            <w:noWrap/>
            <w:vAlign w:val="center"/>
            <w:hideMark/>
          </w:tcPr>
          <w:p w14:paraId="659ACB3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0104030027</w:t>
            </w:r>
          </w:p>
        </w:tc>
        <w:tc>
          <w:tcPr>
            <w:tcW w:w="2735" w:type="dxa"/>
            <w:tcBorders>
              <w:top w:val="nil"/>
              <w:left w:val="nil"/>
              <w:bottom w:val="single" w:sz="4" w:space="0" w:color="auto"/>
              <w:right w:val="single" w:sz="4" w:space="0" w:color="auto"/>
            </w:tcBorders>
            <w:shd w:val="clear" w:color="auto" w:fill="auto"/>
            <w:noWrap/>
            <w:vAlign w:val="center"/>
            <w:hideMark/>
          </w:tcPr>
          <w:p w14:paraId="7E72FDD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CATERPIZA</w:t>
            </w:r>
          </w:p>
        </w:tc>
        <w:tc>
          <w:tcPr>
            <w:tcW w:w="1305" w:type="dxa"/>
            <w:tcBorders>
              <w:top w:val="nil"/>
              <w:left w:val="nil"/>
              <w:bottom w:val="single" w:sz="4" w:space="0" w:color="auto"/>
              <w:right w:val="single" w:sz="4" w:space="0" w:color="auto"/>
            </w:tcBorders>
            <w:shd w:val="clear" w:color="auto" w:fill="auto"/>
            <w:noWrap/>
            <w:vAlign w:val="center"/>
            <w:hideMark/>
          </w:tcPr>
          <w:p w14:paraId="1C81A4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3493C2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23A797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SANTIAGO</w:t>
            </w:r>
          </w:p>
        </w:tc>
        <w:tc>
          <w:tcPr>
            <w:tcW w:w="1059" w:type="dxa"/>
            <w:tcBorders>
              <w:top w:val="nil"/>
              <w:left w:val="nil"/>
              <w:bottom w:val="single" w:sz="4" w:space="0" w:color="auto"/>
              <w:right w:val="single" w:sz="4" w:space="0" w:color="auto"/>
            </w:tcBorders>
            <w:shd w:val="clear" w:color="auto" w:fill="auto"/>
            <w:noWrap/>
            <w:vAlign w:val="center"/>
          </w:tcPr>
          <w:p w14:paraId="6F60E747" w14:textId="256E102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8035428"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A8A8A9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74</w:t>
            </w:r>
          </w:p>
        </w:tc>
        <w:tc>
          <w:tcPr>
            <w:tcW w:w="870" w:type="dxa"/>
            <w:tcBorders>
              <w:top w:val="nil"/>
              <w:left w:val="nil"/>
              <w:bottom w:val="single" w:sz="4" w:space="0" w:color="auto"/>
              <w:right w:val="single" w:sz="4" w:space="0" w:color="auto"/>
            </w:tcBorders>
            <w:shd w:val="clear" w:color="auto" w:fill="auto"/>
            <w:noWrap/>
            <w:vAlign w:val="center"/>
            <w:hideMark/>
          </w:tcPr>
          <w:p w14:paraId="3FF3CA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0104030029</w:t>
            </w:r>
          </w:p>
        </w:tc>
        <w:tc>
          <w:tcPr>
            <w:tcW w:w="2735" w:type="dxa"/>
            <w:tcBorders>
              <w:top w:val="nil"/>
              <w:left w:val="nil"/>
              <w:bottom w:val="single" w:sz="4" w:space="0" w:color="auto"/>
              <w:right w:val="single" w:sz="4" w:space="0" w:color="auto"/>
            </w:tcBorders>
            <w:shd w:val="clear" w:color="auto" w:fill="auto"/>
            <w:noWrap/>
            <w:vAlign w:val="center"/>
            <w:hideMark/>
          </w:tcPr>
          <w:p w14:paraId="06AE5B3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AITAM</w:t>
            </w:r>
          </w:p>
        </w:tc>
        <w:tc>
          <w:tcPr>
            <w:tcW w:w="1305" w:type="dxa"/>
            <w:tcBorders>
              <w:top w:val="nil"/>
              <w:left w:val="nil"/>
              <w:bottom w:val="single" w:sz="4" w:space="0" w:color="auto"/>
              <w:right w:val="single" w:sz="4" w:space="0" w:color="auto"/>
            </w:tcBorders>
            <w:shd w:val="clear" w:color="auto" w:fill="auto"/>
            <w:noWrap/>
            <w:vAlign w:val="center"/>
            <w:hideMark/>
          </w:tcPr>
          <w:p w14:paraId="69ED23B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498017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5205B7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SANTIAGO</w:t>
            </w:r>
          </w:p>
        </w:tc>
        <w:tc>
          <w:tcPr>
            <w:tcW w:w="1059" w:type="dxa"/>
            <w:tcBorders>
              <w:top w:val="nil"/>
              <w:left w:val="nil"/>
              <w:bottom w:val="single" w:sz="4" w:space="0" w:color="auto"/>
              <w:right w:val="single" w:sz="4" w:space="0" w:color="auto"/>
            </w:tcBorders>
            <w:shd w:val="clear" w:color="auto" w:fill="auto"/>
            <w:noWrap/>
            <w:vAlign w:val="center"/>
          </w:tcPr>
          <w:p w14:paraId="406AB089" w14:textId="0A6F76E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1D3CB45"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2C05A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75</w:t>
            </w:r>
          </w:p>
        </w:tc>
        <w:tc>
          <w:tcPr>
            <w:tcW w:w="870" w:type="dxa"/>
            <w:tcBorders>
              <w:top w:val="nil"/>
              <w:left w:val="nil"/>
              <w:bottom w:val="single" w:sz="4" w:space="0" w:color="auto"/>
              <w:right w:val="single" w:sz="4" w:space="0" w:color="auto"/>
            </w:tcBorders>
            <w:shd w:val="clear" w:color="auto" w:fill="auto"/>
            <w:noWrap/>
            <w:vAlign w:val="center"/>
            <w:hideMark/>
          </w:tcPr>
          <w:p w14:paraId="786DDCA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0104030035</w:t>
            </w:r>
          </w:p>
        </w:tc>
        <w:tc>
          <w:tcPr>
            <w:tcW w:w="2735" w:type="dxa"/>
            <w:tcBorders>
              <w:top w:val="nil"/>
              <w:left w:val="nil"/>
              <w:bottom w:val="single" w:sz="4" w:space="0" w:color="auto"/>
              <w:right w:val="single" w:sz="4" w:space="0" w:color="auto"/>
            </w:tcBorders>
            <w:shd w:val="clear" w:color="auto" w:fill="auto"/>
            <w:noWrap/>
            <w:vAlign w:val="center"/>
            <w:hideMark/>
          </w:tcPr>
          <w:p w14:paraId="29B65A8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SHIRINGA</w:t>
            </w:r>
          </w:p>
        </w:tc>
        <w:tc>
          <w:tcPr>
            <w:tcW w:w="1305" w:type="dxa"/>
            <w:tcBorders>
              <w:top w:val="nil"/>
              <w:left w:val="nil"/>
              <w:bottom w:val="single" w:sz="4" w:space="0" w:color="auto"/>
              <w:right w:val="single" w:sz="4" w:space="0" w:color="auto"/>
            </w:tcBorders>
            <w:shd w:val="clear" w:color="auto" w:fill="auto"/>
            <w:noWrap/>
            <w:vAlign w:val="center"/>
            <w:hideMark/>
          </w:tcPr>
          <w:p w14:paraId="53BC4DC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79FFB4F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61CF19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SANTIAGO</w:t>
            </w:r>
          </w:p>
        </w:tc>
        <w:tc>
          <w:tcPr>
            <w:tcW w:w="1059" w:type="dxa"/>
            <w:tcBorders>
              <w:top w:val="nil"/>
              <w:left w:val="nil"/>
              <w:bottom w:val="single" w:sz="4" w:space="0" w:color="auto"/>
              <w:right w:val="single" w:sz="4" w:space="0" w:color="auto"/>
            </w:tcBorders>
            <w:shd w:val="clear" w:color="auto" w:fill="auto"/>
            <w:noWrap/>
            <w:vAlign w:val="center"/>
          </w:tcPr>
          <w:p w14:paraId="61129B11" w14:textId="713031C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31595E7"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529E5B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76</w:t>
            </w:r>
          </w:p>
        </w:tc>
        <w:tc>
          <w:tcPr>
            <w:tcW w:w="870" w:type="dxa"/>
            <w:tcBorders>
              <w:top w:val="nil"/>
              <w:left w:val="nil"/>
              <w:bottom w:val="single" w:sz="4" w:space="0" w:color="auto"/>
              <w:right w:val="single" w:sz="4" w:space="0" w:color="auto"/>
            </w:tcBorders>
            <w:shd w:val="clear" w:color="auto" w:fill="auto"/>
            <w:noWrap/>
            <w:vAlign w:val="center"/>
            <w:hideMark/>
          </w:tcPr>
          <w:p w14:paraId="435E7A8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0104030039</w:t>
            </w:r>
          </w:p>
        </w:tc>
        <w:tc>
          <w:tcPr>
            <w:tcW w:w="2735" w:type="dxa"/>
            <w:tcBorders>
              <w:top w:val="nil"/>
              <w:left w:val="nil"/>
              <w:bottom w:val="single" w:sz="4" w:space="0" w:color="auto"/>
              <w:right w:val="single" w:sz="4" w:space="0" w:color="auto"/>
            </w:tcBorders>
            <w:shd w:val="clear" w:color="auto" w:fill="auto"/>
            <w:noWrap/>
            <w:vAlign w:val="center"/>
            <w:hideMark/>
          </w:tcPr>
          <w:p w14:paraId="1A8FF0E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YUTUPIS</w:t>
            </w:r>
          </w:p>
        </w:tc>
        <w:tc>
          <w:tcPr>
            <w:tcW w:w="1305" w:type="dxa"/>
            <w:tcBorders>
              <w:top w:val="nil"/>
              <w:left w:val="nil"/>
              <w:bottom w:val="single" w:sz="4" w:space="0" w:color="auto"/>
              <w:right w:val="single" w:sz="4" w:space="0" w:color="auto"/>
            </w:tcBorders>
            <w:shd w:val="clear" w:color="auto" w:fill="auto"/>
            <w:noWrap/>
            <w:vAlign w:val="center"/>
            <w:hideMark/>
          </w:tcPr>
          <w:p w14:paraId="1F198F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32A518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02B9E3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SANTIAGO</w:t>
            </w:r>
          </w:p>
        </w:tc>
        <w:tc>
          <w:tcPr>
            <w:tcW w:w="1059" w:type="dxa"/>
            <w:tcBorders>
              <w:top w:val="nil"/>
              <w:left w:val="nil"/>
              <w:bottom w:val="single" w:sz="4" w:space="0" w:color="auto"/>
              <w:right w:val="single" w:sz="4" w:space="0" w:color="auto"/>
            </w:tcBorders>
            <w:shd w:val="clear" w:color="auto" w:fill="auto"/>
            <w:noWrap/>
            <w:vAlign w:val="center"/>
          </w:tcPr>
          <w:p w14:paraId="3059E0E6" w14:textId="60F1DD2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CBAB8CF"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E2467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77</w:t>
            </w:r>
          </w:p>
        </w:tc>
        <w:tc>
          <w:tcPr>
            <w:tcW w:w="870" w:type="dxa"/>
            <w:tcBorders>
              <w:top w:val="nil"/>
              <w:left w:val="nil"/>
              <w:bottom w:val="single" w:sz="4" w:space="0" w:color="auto"/>
              <w:right w:val="single" w:sz="4" w:space="0" w:color="auto"/>
            </w:tcBorders>
            <w:shd w:val="clear" w:color="auto" w:fill="auto"/>
            <w:noWrap/>
            <w:vAlign w:val="center"/>
            <w:hideMark/>
          </w:tcPr>
          <w:p w14:paraId="05B0109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0104030051</w:t>
            </w:r>
          </w:p>
        </w:tc>
        <w:tc>
          <w:tcPr>
            <w:tcW w:w="2735" w:type="dxa"/>
            <w:tcBorders>
              <w:top w:val="nil"/>
              <w:left w:val="nil"/>
              <w:bottom w:val="single" w:sz="4" w:space="0" w:color="auto"/>
              <w:right w:val="single" w:sz="4" w:space="0" w:color="auto"/>
            </w:tcBorders>
            <w:shd w:val="clear" w:color="auto" w:fill="auto"/>
            <w:noWrap/>
            <w:vAlign w:val="center"/>
            <w:hideMark/>
          </w:tcPr>
          <w:p w14:paraId="4E79B39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ISLA GRANDE</w:t>
            </w:r>
          </w:p>
        </w:tc>
        <w:tc>
          <w:tcPr>
            <w:tcW w:w="1305" w:type="dxa"/>
            <w:tcBorders>
              <w:top w:val="nil"/>
              <w:left w:val="nil"/>
              <w:bottom w:val="single" w:sz="4" w:space="0" w:color="auto"/>
              <w:right w:val="single" w:sz="4" w:space="0" w:color="auto"/>
            </w:tcBorders>
            <w:shd w:val="clear" w:color="auto" w:fill="auto"/>
            <w:noWrap/>
            <w:vAlign w:val="center"/>
            <w:hideMark/>
          </w:tcPr>
          <w:p w14:paraId="2DEBAB4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4516B3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12F35C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SANTIAGO</w:t>
            </w:r>
          </w:p>
        </w:tc>
        <w:tc>
          <w:tcPr>
            <w:tcW w:w="1059" w:type="dxa"/>
            <w:tcBorders>
              <w:top w:val="nil"/>
              <w:left w:val="nil"/>
              <w:bottom w:val="single" w:sz="4" w:space="0" w:color="auto"/>
              <w:right w:val="single" w:sz="4" w:space="0" w:color="auto"/>
            </w:tcBorders>
            <w:shd w:val="clear" w:color="auto" w:fill="auto"/>
            <w:noWrap/>
            <w:vAlign w:val="center"/>
          </w:tcPr>
          <w:p w14:paraId="1D41B49D" w14:textId="39BD2C5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025D001"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250CBD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78</w:t>
            </w:r>
          </w:p>
        </w:tc>
        <w:tc>
          <w:tcPr>
            <w:tcW w:w="870" w:type="dxa"/>
            <w:tcBorders>
              <w:top w:val="nil"/>
              <w:left w:val="nil"/>
              <w:bottom w:val="single" w:sz="4" w:space="0" w:color="auto"/>
              <w:right w:val="single" w:sz="4" w:space="0" w:color="auto"/>
            </w:tcBorders>
            <w:shd w:val="clear" w:color="auto" w:fill="auto"/>
            <w:noWrap/>
            <w:vAlign w:val="center"/>
            <w:hideMark/>
          </w:tcPr>
          <w:p w14:paraId="10A9E86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0104030053</w:t>
            </w:r>
          </w:p>
        </w:tc>
        <w:tc>
          <w:tcPr>
            <w:tcW w:w="2735" w:type="dxa"/>
            <w:tcBorders>
              <w:top w:val="nil"/>
              <w:left w:val="nil"/>
              <w:bottom w:val="single" w:sz="4" w:space="0" w:color="auto"/>
              <w:right w:val="single" w:sz="4" w:space="0" w:color="auto"/>
            </w:tcBorders>
            <w:shd w:val="clear" w:color="auto" w:fill="auto"/>
            <w:noWrap/>
            <w:vAlign w:val="center"/>
            <w:hideMark/>
          </w:tcPr>
          <w:p w14:paraId="6146833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KAGKAS</w:t>
            </w:r>
          </w:p>
        </w:tc>
        <w:tc>
          <w:tcPr>
            <w:tcW w:w="1305" w:type="dxa"/>
            <w:tcBorders>
              <w:top w:val="nil"/>
              <w:left w:val="nil"/>
              <w:bottom w:val="single" w:sz="4" w:space="0" w:color="auto"/>
              <w:right w:val="single" w:sz="4" w:space="0" w:color="auto"/>
            </w:tcBorders>
            <w:shd w:val="clear" w:color="auto" w:fill="auto"/>
            <w:noWrap/>
            <w:vAlign w:val="center"/>
            <w:hideMark/>
          </w:tcPr>
          <w:p w14:paraId="692421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2A14F4A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CONDORCANQUI</w:t>
            </w:r>
          </w:p>
        </w:tc>
        <w:tc>
          <w:tcPr>
            <w:tcW w:w="2360" w:type="dxa"/>
            <w:tcBorders>
              <w:top w:val="nil"/>
              <w:left w:val="nil"/>
              <w:bottom w:val="single" w:sz="4" w:space="0" w:color="auto"/>
              <w:right w:val="single" w:sz="4" w:space="0" w:color="auto"/>
            </w:tcBorders>
            <w:shd w:val="clear" w:color="auto" w:fill="auto"/>
            <w:noWrap/>
            <w:vAlign w:val="center"/>
            <w:hideMark/>
          </w:tcPr>
          <w:p w14:paraId="00FA40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SANTIAGO</w:t>
            </w:r>
          </w:p>
        </w:tc>
        <w:tc>
          <w:tcPr>
            <w:tcW w:w="1059" w:type="dxa"/>
            <w:tcBorders>
              <w:top w:val="nil"/>
              <w:left w:val="nil"/>
              <w:bottom w:val="single" w:sz="4" w:space="0" w:color="auto"/>
              <w:right w:val="single" w:sz="4" w:space="0" w:color="auto"/>
            </w:tcBorders>
            <w:shd w:val="clear" w:color="auto" w:fill="auto"/>
            <w:noWrap/>
            <w:vAlign w:val="center"/>
          </w:tcPr>
          <w:p w14:paraId="1B8DF612" w14:textId="295B721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4BB5BBE"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5A995E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79</w:t>
            </w:r>
          </w:p>
        </w:tc>
        <w:tc>
          <w:tcPr>
            <w:tcW w:w="870" w:type="dxa"/>
            <w:tcBorders>
              <w:top w:val="nil"/>
              <w:left w:val="nil"/>
              <w:bottom w:val="single" w:sz="4" w:space="0" w:color="auto"/>
              <w:right w:val="single" w:sz="4" w:space="0" w:color="auto"/>
            </w:tcBorders>
            <w:shd w:val="clear" w:color="auto" w:fill="auto"/>
            <w:noWrap/>
            <w:vAlign w:val="center"/>
            <w:hideMark/>
          </w:tcPr>
          <w:p w14:paraId="45E9D2A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0105050004</w:t>
            </w:r>
          </w:p>
        </w:tc>
        <w:tc>
          <w:tcPr>
            <w:tcW w:w="2735" w:type="dxa"/>
            <w:tcBorders>
              <w:top w:val="nil"/>
              <w:left w:val="nil"/>
              <w:bottom w:val="single" w:sz="4" w:space="0" w:color="auto"/>
              <w:right w:val="single" w:sz="4" w:space="0" w:color="auto"/>
            </w:tcBorders>
            <w:shd w:val="clear" w:color="auto" w:fill="auto"/>
            <w:noWrap/>
            <w:vAlign w:val="center"/>
            <w:hideMark/>
          </w:tcPr>
          <w:p w14:paraId="3643CE6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ISIDRO DE QUIUCMAL</w:t>
            </w:r>
          </w:p>
        </w:tc>
        <w:tc>
          <w:tcPr>
            <w:tcW w:w="1305" w:type="dxa"/>
            <w:tcBorders>
              <w:top w:val="nil"/>
              <w:left w:val="nil"/>
              <w:bottom w:val="single" w:sz="4" w:space="0" w:color="auto"/>
              <w:right w:val="single" w:sz="4" w:space="0" w:color="auto"/>
            </w:tcBorders>
            <w:shd w:val="clear" w:color="auto" w:fill="auto"/>
            <w:noWrap/>
            <w:vAlign w:val="center"/>
            <w:hideMark/>
          </w:tcPr>
          <w:p w14:paraId="6251141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5B7B85D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LUYA</w:t>
            </w:r>
          </w:p>
        </w:tc>
        <w:tc>
          <w:tcPr>
            <w:tcW w:w="2360" w:type="dxa"/>
            <w:tcBorders>
              <w:top w:val="nil"/>
              <w:left w:val="nil"/>
              <w:bottom w:val="single" w:sz="4" w:space="0" w:color="auto"/>
              <w:right w:val="single" w:sz="4" w:space="0" w:color="auto"/>
            </w:tcBorders>
            <w:shd w:val="clear" w:color="auto" w:fill="auto"/>
            <w:noWrap/>
            <w:vAlign w:val="center"/>
            <w:hideMark/>
          </w:tcPr>
          <w:p w14:paraId="2CC9CB9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CONILA</w:t>
            </w:r>
          </w:p>
        </w:tc>
        <w:tc>
          <w:tcPr>
            <w:tcW w:w="1059" w:type="dxa"/>
            <w:tcBorders>
              <w:top w:val="nil"/>
              <w:left w:val="nil"/>
              <w:bottom w:val="single" w:sz="4" w:space="0" w:color="auto"/>
              <w:right w:val="single" w:sz="4" w:space="0" w:color="auto"/>
            </w:tcBorders>
            <w:shd w:val="clear" w:color="auto" w:fill="auto"/>
            <w:noWrap/>
            <w:vAlign w:val="center"/>
          </w:tcPr>
          <w:p w14:paraId="549434D3" w14:textId="34344CF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41A258F"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2BB60B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80</w:t>
            </w:r>
          </w:p>
        </w:tc>
        <w:tc>
          <w:tcPr>
            <w:tcW w:w="870" w:type="dxa"/>
            <w:tcBorders>
              <w:top w:val="nil"/>
              <w:left w:val="nil"/>
              <w:bottom w:val="single" w:sz="4" w:space="0" w:color="auto"/>
              <w:right w:val="single" w:sz="4" w:space="0" w:color="auto"/>
            </w:tcBorders>
            <w:shd w:val="clear" w:color="auto" w:fill="auto"/>
            <w:noWrap/>
            <w:vAlign w:val="center"/>
            <w:hideMark/>
          </w:tcPr>
          <w:p w14:paraId="597B0EE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0105130015</w:t>
            </w:r>
          </w:p>
        </w:tc>
        <w:tc>
          <w:tcPr>
            <w:tcW w:w="2735" w:type="dxa"/>
            <w:tcBorders>
              <w:top w:val="nil"/>
              <w:left w:val="nil"/>
              <w:bottom w:val="single" w:sz="4" w:space="0" w:color="auto"/>
              <w:right w:val="single" w:sz="4" w:space="0" w:color="auto"/>
            </w:tcBorders>
            <w:shd w:val="clear" w:color="auto" w:fill="auto"/>
            <w:noWrap/>
            <w:vAlign w:val="center"/>
            <w:hideMark/>
          </w:tcPr>
          <w:p w14:paraId="60F7580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CONGON</w:t>
            </w:r>
          </w:p>
        </w:tc>
        <w:tc>
          <w:tcPr>
            <w:tcW w:w="1305" w:type="dxa"/>
            <w:tcBorders>
              <w:top w:val="nil"/>
              <w:left w:val="nil"/>
              <w:bottom w:val="single" w:sz="4" w:space="0" w:color="auto"/>
              <w:right w:val="single" w:sz="4" w:space="0" w:color="auto"/>
            </w:tcBorders>
            <w:shd w:val="clear" w:color="auto" w:fill="auto"/>
            <w:noWrap/>
            <w:vAlign w:val="center"/>
            <w:hideMark/>
          </w:tcPr>
          <w:p w14:paraId="0BF919E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6E6280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LUYA</w:t>
            </w:r>
          </w:p>
        </w:tc>
        <w:tc>
          <w:tcPr>
            <w:tcW w:w="2360" w:type="dxa"/>
            <w:tcBorders>
              <w:top w:val="nil"/>
              <w:left w:val="nil"/>
              <w:bottom w:val="single" w:sz="4" w:space="0" w:color="auto"/>
              <w:right w:val="single" w:sz="4" w:space="0" w:color="auto"/>
            </w:tcBorders>
            <w:shd w:val="clear" w:color="auto" w:fill="auto"/>
            <w:noWrap/>
            <w:vAlign w:val="center"/>
            <w:hideMark/>
          </w:tcPr>
          <w:p w14:paraId="53EBEF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OCUMAL</w:t>
            </w:r>
          </w:p>
        </w:tc>
        <w:tc>
          <w:tcPr>
            <w:tcW w:w="1059" w:type="dxa"/>
            <w:tcBorders>
              <w:top w:val="nil"/>
              <w:left w:val="nil"/>
              <w:bottom w:val="single" w:sz="4" w:space="0" w:color="auto"/>
              <w:right w:val="single" w:sz="4" w:space="0" w:color="auto"/>
            </w:tcBorders>
            <w:shd w:val="clear" w:color="auto" w:fill="auto"/>
            <w:noWrap/>
            <w:vAlign w:val="center"/>
          </w:tcPr>
          <w:p w14:paraId="1D3CE497" w14:textId="557AA36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2D34E84"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A1FBB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81</w:t>
            </w:r>
          </w:p>
        </w:tc>
        <w:tc>
          <w:tcPr>
            <w:tcW w:w="870" w:type="dxa"/>
            <w:tcBorders>
              <w:top w:val="nil"/>
              <w:left w:val="nil"/>
              <w:bottom w:val="single" w:sz="4" w:space="0" w:color="auto"/>
              <w:right w:val="single" w:sz="4" w:space="0" w:color="auto"/>
            </w:tcBorders>
            <w:shd w:val="clear" w:color="auto" w:fill="auto"/>
            <w:noWrap/>
            <w:vAlign w:val="center"/>
            <w:hideMark/>
          </w:tcPr>
          <w:p w14:paraId="6E62AA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0105140008</w:t>
            </w:r>
          </w:p>
        </w:tc>
        <w:tc>
          <w:tcPr>
            <w:tcW w:w="2735" w:type="dxa"/>
            <w:tcBorders>
              <w:top w:val="nil"/>
              <w:left w:val="nil"/>
              <w:bottom w:val="single" w:sz="4" w:space="0" w:color="auto"/>
              <w:right w:val="single" w:sz="4" w:space="0" w:color="auto"/>
            </w:tcBorders>
            <w:shd w:val="clear" w:color="auto" w:fill="auto"/>
            <w:noWrap/>
            <w:vAlign w:val="center"/>
            <w:hideMark/>
          </w:tcPr>
          <w:p w14:paraId="5A39D5C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PIRCAPAMPA</w:t>
            </w:r>
          </w:p>
        </w:tc>
        <w:tc>
          <w:tcPr>
            <w:tcW w:w="1305" w:type="dxa"/>
            <w:tcBorders>
              <w:top w:val="nil"/>
              <w:left w:val="nil"/>
              <w:bottom w:val="single" w:sz="4" w:space="0" w:color="auto"/>
              <w:right w:val="single" w:sz="4" w:space="0" w:color="auto"/>
            </w:tcBorders>
            <w:shd w:val="clear" w:color="auto" w:fill="auto"/>
            <w:noWrap/>
            <w:vAlign w:val="center"/>
            <w:hideMark/>
          </w:tcPr>
          <w:p w14:paraId="77CA4E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2732EC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LUYA</w:t>
            </w:r>
          </w:p>
        </w:tc>
        <w:tc>
          <w:tcPr>
            <w:tcW w:w="2360" w:type="dxa"/>
            <w:tcBorders>
              <w:top w:val="nil"/>
              <w:left w:val="nil"/>
              <w:bottom w:val="single" w:sz="4" w:space="0" w:color="auto"/>
              <w:right w:val="single" w:sz="4" w:space="0" w:color="auto"/>
            </w:tcBorders>
            <w:shd w:val="clear" w:color="auto" w:fill="auto"/>
            <w:noWrap/>
            <w:vAlign w:val="center"/>
            <w:hideMark/>
          </w:tcPr>
          <w:p w14:paraId="6795ACD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PISUQUIA</w:t>
            </w:r>
          </w:p>
        </w:tc>
        <w:tc>
          <w:tcPr>
            <w:tcW w:w="1059" w:type="dxa"/>
            <w:tcBorders>
              <w:top w:val="nil"/>
              <w:left w:val="nil"/>
              <w:bottom w:val="single" w:sz="4" w:space="0" w:color="auto"/>
              <w:right w:val="single" w:sz="4" w:space="0" w:color="auto"/>
            </w:tcBorders>
            <w:shd w:val="clear" w:color="auto" w:fill="auto"/>
            <w:noWrap/>
            <w:vAlign w:val="center"/>
          </w:tcPr>
          <w:p w14:paraId="7415C92A" w14:textId="5CDBC5A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71B6468"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F77D3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82</w:t>
            </w:r>
          </w:p>
        </w:tc>
        <w:tc>
          <w:tcPr>
            <w:tcW w:w="870" w:type="dxa"/>
            <w:tcBorders>
              <w:top w:val="nil"/>
              <w:left w:val="nil"/>
              <w:bottom w:val="single" w:sz="4" w:space="0" w:color="auto"/>
              <w:right w:val="single" w:sz="4" w:space="0" w:color="auto"/>
            </w:tcBorders>
            <w:shd w:val="clear" w:color="auto" w:fill="auto"/>
            <w:noWrap/>
            <w:vAlign w:val="center"/>
            <w:hideMark/>
          </w:tcPr>
          <w:p w14:paraId="330BF63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0105140014</w:t>
            </w:r>
          </w:p>
        </w:tc>
        <w:tc>
          <w:tcPr>
            <w:tcW w:w="2735" w:type="dxa"/>
            <w:tcBorders>
              <w:top w:val="nil"/>
              <w:left w:val="nil"/>
              <w:bottom w:val="single" w:sz="4" w:space="0" w:color="auto"/>
              <w:right w:val="single" w:sz="4" w:space="0" w:color="auto"/>
            </w:tcBorders>
            <w:shd w:val="clear" w:color="auto" w:fill="auto"/>
            <w:noWrap/>
            <w:vAlign w:val="center"/>
            <w:hideMark/>
          </w:tcPr>
          <w:p w14:paraId="6CF2599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HUARANGUILLO</w:t>
            </w:r>
          </w:p>
        </w:tc>
        <w:tc>
          <w:tcPr>
            <w:tcW w:w="1305" w:type="dxa"/>
            <w:tcBorders>
              <w:top w:val="nil"/>
              <w:left w:val="nil"/>
              <w:bottom w:val="single" w:sz="4" w:space="0" w:color="auto"/>
              <w:right w:val="single" w:sz="4" w:space="0" w:color="auto"/>
            </w:tcBorders>
            <w:shd w:val="clear" w:color="auto" w:fill="auto"/>
            <w:noWrap/>
            <w:vAlign w:val="center"/>
            <w:hideMark/>
          </w:tcPr>
          <w:p w14:paraId="286441D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293D8C8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LUYA</w:t>
            </w:r>
          </w:p>
        </w:tc>
        <w:tc>
          <w:tcPr>
            <w:tcW w:w="2360" w:type="dxa"/>
            <w:tcBorders>
              <w:top w:val="nil"/>
              <w:left w:val="nil"/>
              <w:bottom w:val="single" w:sz="4" w:space="0" w:color="auto"/>
              <w:right w:val="single" w:sz="4" w:space="0" w:color="auto"/>
            </w:tcBorders>
            <w:shd w:val="clear" w:color="auto" w:fill="auto"/>
            <w:noWrap/>
            <w:vAlign w:val="center"/>
            <w:hideMark/>
          </w:tcPr>
          <w:p w14:paraId="3944C0D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PISUQUIA</w:t>
            </w:r>
          </w:p>
        </w:tc>
        <w:tc>
          <w:tcPr>
            <w:tcW w:w="1059" w:type="dxa"/>
            <w:tcBorders>
              <w:top w:val="nil"/>
              <w:left w:val="nil"/>
              <w:bottom w:val="single" w:sz="4" w:space="0" w:color="auto"/>
              <w:right w:val="single" w:sz="4" w:space="0" w:color="auto"/>
            </w:tcBorders>
            <w:shd w:val="clear" w:color="auto" w:fill="auto"/>
            <w:noWrap/>
            <w:vAlign w:val="center"/>
          </w:tcPr>
          <w:p w14:paraId="1DA752AC" w14:textId="7639FDE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72EC099"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0E7AE0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83</w:t>
            </w:r>
          </w:p>
        </w:tc>
        <w:tc>
          <w:tcPr>
            <w:tcW w:w="870" w:type="dxa"/>
            <w:tcBorders>
              <w:top w:val="nil"/>
              <w:left w:val="nil"/>
              <w:bottom w:val="single" w:sz="4" w:space="0" w:color="auto"/>
              <w:right w:val="single" w:sz="4" w:space="0" w:color="auto"/>
            </w:tcBorders>
            <w:shd w:val="clear" w:color="auto" w:fill="auto"/>
            <w:noWrap/>
            <w:vAlign w:val="center"/>
            <w:hideMark/>
          </w:tcPr>
          <w:p w14:paraId="430CA1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0105140024</w:t>
            </w:r>
          </w:p>
        </w:tc>
        <w:tc>
          <w:tcPr>
            <w:tcW w:w="2735" w:type="dxa"/>
            <w:tcBorders>
              <w:top w:val="nil"/>
              <w:left w:val="nil"/>
              <w:bottom w:val="single" w:sz="4" w:space="0" w:color="auto"/>
              <w:right w:val="single" w:sz="4" w:space="0" w:color="auto"/>
            </w:tcBorders>
            <w:shd w:val="clear" w:color="auto" w:fill="auto"/>
            <w:noWrap/>
            <w:vAlign w:val="center"/>
            <w:hideMark/>
          </w:tcPr>
          <w:p w14:paraId="56A3673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DURAZNILLO</w:t>
            </w:r>
          </w:p>
        </w:tc>
        <w:tc>
          <w:tcPr>
            <w:tcW w:w="1305" w:type="dxa"/>
            <w:tcBorders>
              <w:top w:val="nil"/>
              <w:left w:val="nil"/>
              <w:bottom w:val="single" w:sz="4" w:space="0" w:color="auto"/>
              <w:right w:val="single" w:sz="4" w:space="0" w:color="auto"/>
            </w:tcBorders>
            <w:shd w:val="clear" w:color="auto" w:fill="auto"/>
            <w:noWrap/>
            <w:vAlign w:val="center"/>
            <w:hideMark/>
          </w:tcPr>
          <w:p w14:paraId="55BB0B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03ADB23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LUYA</w:t>
            </w:r>
          </w:p>
        </w:tc>
        <w:tc>
          <w:tcPr>
            <w:tcW w:w="2360" w:type="dxa"/>
            <w:tcBorders>
              <w:top w:val="nil"/>
              <w:left w:val="nil"/>
              <w:bottom w:val="single" w:sz="4" w:space="0" w:color="auto"/>
              <w:right w:val="single" w:sz="4" w:space="0" w:color="auto"/>
            </w:tcBorders>
            <w:shd w:val="clear" w:color="auto" w:fill="auto"/>
            <w:noWrap/>
            <w:vAlign w:val="center"/>
            <w:hideMark/>
          </w:tcPr>
          <w:p w14:paraId="399B8E2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PISUQUIA</w:t>
            </w:r>
          </w:p>
        </w:tc>
        <w:tc>
          <w:tcPr>
            <w:tcW w:w="1059" w:type="dxa"/>
            <w:tcBorders>
              <w:top w:val="nil"/>
              <w:left w:val="nil"/>
              <w:bottom w:val="single" w:sz="4" w:space="0" w:color="auto"/>
              <w:right w:val="single" w:sz="4" w:space="0" w:color="auto"/>
            </w:tcBorders>
            <w:shd w:val="clear" w:color="auto" w:fill="auto"/>
            <w:noWrap/>
            <w:vAlign w:val="center"/>
          </w:tcPr>
          <w:p w14:paraId="1FA9264B" w14:textId="29CE017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9C5FF76"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79F6DA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84</w:t>
            </w:r>
          </w:p>
        </w:tc>
        <w:tc>
          <w:tcPr>
            <w:tcW w:w="870" w:type="dxa"/>
            <w:tcBorders>
              <w:top w:val="nil"/>
              <w:left w:val="nil"/>
              <w:bottom w:val="single" w:sz="4" w:space="0" w:color="auto"/>
              <w:right w:val="single" w:sz="4" w:space="0" w:color="auto"/>
            </w:tcBorders>
            <w:shd w:val="clear" w:color="auto" w:fill="auto"/>
            <w:noWrap/>
            <w:vAlign w:val="center"/>
            <w:hideMark/>
          </w:tcPr>
          <w:p w14:paraId="5A3E386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0105140025</w:t>
            </w:r>
          </w:p>
        </w:tc>
        <w:tc>
          <w:tcPr>
            <w:tcW w:w="2735" w:type="dxa"/>
            <w:tcBorders>
              <w:top w:val="nil"/>
              <w:left w:val="nil"/>
              <w:bottom w:val="single" w:sz="4" w:space="0" w:color="auto"/>
              <w:right w:val="single" w:sz="4" w:space="0" w:color="auto"/>
            </w:tcBorders>
            <w:shd w:val="clear" w:color="auto" w:fill="auto"/>
            <w:noWrap/>
            <w:vAlign w:val="center"/>
            <w:hideMark/>
          </w:tcPr>
          <w:p w14:paraId="2006524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PUEBLO NUEVO</w:t>
            </w:r>
          </w:p>
        </w:tc>
        <w:tc>
          <w:tcPr>
            <w:tcW w:w="1305" w:type="dxa"/>
            <w:tcBorders>
              <w:top w:val="nil"/>
              <w:left w:val="nil"/>
              <w:bottom w:val="single" w:sz="4" w:space="0" w:color="auto"/>
              <w:right w:val="single" w:sz="4" w:space="0" w:color="auto"/>
            </w:tcBorders>
            <w:shd w:val="clear" w:color="auto" w:fill="auto"/>
            <w:noWrap/>
            <w:vAlign w:val="center"/>
            <w:hideMark/>
          </w:tcPr>
          <w:p w14:paraId="2D8F7A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746CEAE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LUYA</w:t>
            </w:r>
          </w:p>
        </w:tc>
        <w:tc>
          <w:tcPr>
            <w:tcW w:w="2360" w:type="dxa"/>
            <w:tcBorders>
              <w:top w:val="nil"/>
              <w:left w:val="nil"/>
              <w:bottom w:val="single" w:sz="4" w:space="0" w:color="auto"/>
              <w:right w:val="single" w:sz="4" w:space="0" w:color="auto"/>
            </w:tcBorders>
            <w:shd w:val="clear" w:color="auto" w:fill="auto"/>
            <w:noWrap/>
            <w:vAlign w:val="center"/>
            <w:hideMark/>
          </w:tcPr>
          <w:p w14:paraId="117DBC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PISUQUIA</w:t>
            </w:r>
          </w:p>
        </w:tc>
        <w:tc>
          <w:tcPr>
            <w:tcW w:w="1059" w:type="dxa"/>
            <w:tcBorders>
              <w:top w:val="nil"/>
              <w:left w:val="nil"/>
              <w:bottom w:val="single" w:sz="4" w:space="0" w:color="auto"/>
              <w:right w:val="single" w:sz="4" w:space="0" w:color="auto"/>
            </w:tcBorders>
            <w:shd w:val="clear" w:color="auto" w:fill="auto"/>
            <w:noWrap/>
            <w:vAlign w:val="center"/>
          </w:tcPr>
          <w:p w14:paraId="1FA8CCD0" w14:textId="5F1A68B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FD9AC30"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BE618A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85</w:t>
            </w:r>
          </w:p>
        </w:tc>
        <w:tc>
          <w:tcPr>
            <w:tcW w:w="870" w:type="dxa"/>
            <w:tcBorders>
              <w:top w:val="nil"/>
              <w:left w:val="nil"/>
              <w:bottom w:val="single" w:sz="4" w:space="0" w:color="auto"/>
              <w:right w:val="single" w:sz="4" w:space="0" w:color="auto"/>
            </w:tcBorders>
            <w:shd w:val="clear" w:color="auto" w:fill="auto"/>
            <w:noWrap/>
            <w:vAlign w:val="center"/>
            <w:hideMark/>
          </w:tcPr>
          <w:p w14:paraId="354D71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0105140048</w:t>
            </w:r>
          </w:p>
        </w:tc>
        <w:tc>
          <w:tcPr>
            <w:tcW w:w="2735" w:type="dxa"/>
            <w:tcBorders>
              <w:top w:val="nil"/>
              <w:left w:val="nil"/>
              <w:bottom w:val="single" w:sz="4" w:space="0" w:color="auto"/>
              <w:right w:val="single" w:sz="4" w:space="0" w:color="auto"/>
            </w:tcBorders>
            <w:shd w:val="clear" w:color="auto" w:fill="auto"/>
            <w:noWrap/>
            <w:vAlign w:val="center"/>
            <w:hideMark/>
          </w:tcPr>
          <w:p w14:paraId="76FF6EC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MEMBRILLO</w:t>
            </w:r>
          </w:p>
        </w:tc>
        <w:tc>
          <w:tcPr>
            <w:tcW w:w="1305" w:type="dxa"/>
            <w:tcBorders>
              <w:top w:val="nil"/>
              <w:left w:val="nil"/>
              <w:bottom w:val="single" w:sz="4" w:space="0" w:color="auto"/>
              <w:right w:val="single" w:sz="4" w:space="0" w:color="auto"/>
            </w:tcBorders>
            <w:shd w:val="clear" w:color="auto" w:fill="auto"/>
            <w:noWrap/>
            <w:vAlign w:val="center"/>
            <w:hideMark/>
          </w:tcPr>
          <w:p w14:paraId="4048EA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485E20E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LUYA</w:t>
            </w:r>
          </w:p>
        </w:tc>
        <w:tc>
          <w:tcPr>
            <w:tcW w:w="2360" w:type="dxa"/>
            <w:tcBorders>
              <w:top w:val="nil"/>
              <w:left w:val="nil"/>
              <w:bottom w:val="single" w:sz="4" w:space="0" w:color="auto"/>
              <w:right w:val="single" w:sz="4" w:space="0" w:color="auto"/>
            </w:tcBorders>
            <w:shd w:val="clear" w:color="auto" w:fill="auto"/>
            <w:noWrap/>
            <w:vAlign w:val="center"/>
            <w:hideMark/>
          </w:tcPr>
          <w:p w14:paraId="5E20B51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PISUQUIA</w:t>
            </w:r>
          </w:p>
        </w:tc>
        <w:tc>
          <w:tcPr>
            <w:tcW w:w="1059" w:type="dxa"/>
            <w:tcBorders>
              <w:top w:val="nil"/>
              <w:left w:val="nil"/>
              <w:bottom w:val="single" w:sz="4" w:space="0" w:color="auto"/>
              <w:right w:val="single" w:sz="4" w:space="0" w:color="auto"/>
            </w:tcBorders>
            <w:shd w:val="clear" w:color="auto" w:fill="auto"/>
            <w:noWrap/>
            <w:vAlign w:val="center"/>
          </w:tcPr>
          <w:p w14:paraId="27CF8979" w14:textId="13307A2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E10B45B"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CAFA75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86</w:t>
            </w:r>
          </w:p>
        </w:tc>
        <w:tc>
          <w:tcPr>
            <w:tcW w:w="870" w:type="dxa"/>
            <w:tcBorders>
              <w:top w:val="nil"/>
              <w:left w:val="nil"/>
              <w:bottom w:val="single" w:sz="4" w:space="0" w:color="auto"/>
              <w:right w:val="single" w:sz="4" w:space="0" w:color="auto"/>
            </w:tcBorders>
            <w:shd w:val="clear" w:color="auto" w:fill="auto"/>
            <w:noWrap/>
            <w:vAlign w:val="center"/>
            <w:hideMark/>
          </w:tcPr>
          <w:p w14:paraId="39B3C9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0105140056</w:t>
            </w:r>
          </w:p>
        </w:tc>
        <w:tc>
          <w:tcPr>
            <w:tcW w:w="2735" w:type="dxa"/>
            <w:tcBorders>
              <w:top w:val="nil"/>
              <w:left w:val="nil"/>
              <w:bottom w:val="single" w:sz="4" w:space="0" w:color="auto"/>
              <w:right w:val="single" w:sz="4" w:space="0" w:color="auto"/>
            </w:tcBorders>
            <w:shd w:val="clear" w:color="auto" w:fill="auto"/>
            <w:noWrap/>
            <w:vAlign w:val="center"/>
            <w:hideMark/>
          </w:tcPr>
          <w:p w14:paraId="413737D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PISUQUIA</w:t>
            </w:r>
          </w:p>
        </w:tc>
        <w:tc>
          <w:tcPr>
            <w:tcW w:w="1305" w:type="dxa"/>
            <w:tcBorders>
              <w:top w:val="nil"/>
              <w:left w:val="nil"/>
              <w:bottom w:val="single" w:sz="4" w:space="0" w:color="auto"/>
              <w:right w:val="single" w:sz="4" w:space="0" w:color="auto"/>
            </w:tcBorders>
            <w:shd w:val="clear" w:color="auto" w:fill="auto"/>
            <w:noWrap/>
            <w:vAlign w:val="center"/>
            <w:hideMark/>
          </w:tcPr>
          <w:p w14:paraId="7E656E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1457629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LUYA</w:t>
            </w:r>
          </w:p>
        </w:tc>
        <w:tc>
          <w:tcPr>
            <w:tcW w:w="2360" w:type="dxa"/>
            <w:tcBorders>
              <w:top w:val="nil"/>
              <w:left w:val="nil"/>
              <w:bottom w:val="single" w:sz="4" w:space="0" w:color="auto"/>
              <w:right w:val="single" w:sz="4" w:space="0" w:color="auto"/>
            </w:tcBorders>
            <w:shd w:val="clear" w:color="auto" w:fill="auto"/>
            <w:noWrap/>
            <w:vAlign w:val="center"/>
            <w:hideMark/>
          </w:tcPr>
          <w:p w14:paraId="776E31C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PISUQUIA</w:t>
            </w:r>
          </w:p>
        </w:tc>
        <w:tc>
          <w:tcPr>
            <w:tcW w:w="1059" w:type="dxa"/>
            <w:tcBorders>
              <w:top w:val="nil"/>
              <w:left w:val="nil"/>
              <w:bottom w:val="single" w:sz="4" w:space="0" w:color="auto"/>
              <w:right w:val="single" w:sz="4" w:space="0" w:color="auto"/>
            </w:tcBorders>
            <w:shd w:val="clear" w:color="auto" w:fill="auto"/>
            <w:noWrap/>
            <w:vAlign w:val="center"/>
          </w:tcPr>
          <w:p w14:paraId="59781028" w14:textId="45CA975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C169EDE"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1E401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87</w:t>
            </w:r>
          </w:p>
        </w:tc>
        <w:tc>
          <w:tcPr>
            <w:tcW w:w="870" w:type="dxa"/>
            <w:tcBorders>
              <w:top w:val="nil"/>
              <w:left w:val="nil"/>
              <w:bottom w:val="single" w:sz="4" w:space="0" w:color="auto"/>
              <w:right w:val="single" w:sz="4" w:space="0" w:color="auto"/>
            </w:tcBorders>
            <w:shd w:val="clear" w:color="auto" w:fill="auto"/>
            <w:noWrap/>
            <w:vAlign w:val="center"/>
            <w:hideMark/>
          </w:tcPr>
          <w:p w14:paraId="731A111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0105170013</w:t>
            </w:r>
          </w:p>
        </w:tc>
        <w:tc>
          <w:tcPr>
            <w:tcW w:w="2735" w:type="dxa"/>
            <w:tcBorders>
              <w:top w:val="nil"/>
              <w:left w:val="nil"/>
              <w:bottom w:val="single" w:sz="4" w:space="0" w:color="auto"/>
              <w:right w:val="single" w:sz="4" w:space="0" w:color="auto"/>
            </w:tcBorders>
            <w:shd w:val="clear" w:color="auto" w:fill="auto"/>
            <w:noWrap/>
            <w:vAlign w:val="center"/>
            <w:hideMark/>
          </w:tcPr>
          <w:p w14:paraId="4A0F9DA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CRISTOBAL DEL YESO</w:t>
            </w:r>
          </w:p>
        </w:tc>
        <w:tc>
          <w:tcPr>
            <w:tcW w:w="1305" w:type="dxa"/>
            <w:tcBorders>
              <w:top w:val="nil"/>
              <w:left w:val="nil"/>
              <w:bottom w:val="single" w:sz="4" w:space="0" w:color="auto"/>
              <w:right w:val="single" w:sz="4" w:space="0" w:color="auto"/>
            </w:tcBorders>
            <w:shd w:val="clear" w:color="auto" w:fill="auto"/>
            <w:noWrap/>
            <w:vAlign w:val="center"/>
            <w:hideMark/>
          </w:tcPr>
          <w:p w14:paraId="541F6C3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5487CA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LUYA</w:t>
            </w:r>
          </w:p>
        </w:tc>
        <w:tc>
          <w:tcPr>
            <w:tcW w:w="2360" w:type="dxa"/>
            <w:tcBorders>
              <w:top w:val="nil"/>
              <w:left w:val="nil"/>
              <w:bottom w:val="single" w:sz="4" w:space="0" w:color="auto"/>
              <w:right w:val="single" w:sz="4" w:space="0" w:color="auto"/>
            </w:tcBorders>
            <w:shd w:val="clear" w:color="auto" w:fill="auto"/>
            <w:noWrap/>
            <w:vAlign w:val="center"/>
            <w:hideMark/>
          </w:tcPr>
          <w:p w14:paraId="786244C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FRANCISCO DEL YESO</w:t>
            </w:r>
          </w:p>
        </w:tc>
        <w:tc>
          <w:tcPr>
            <w:tcW w:w="1059" w:type="dxa"/>
            <w:tcBorders>
              <w:top w:val="nil"/>
              <w:left w:val="nil"/>
              <w:bottom w:val="single" w:sz="4" w:space="0" w:color="auto"/>
              <w:right w:val="single" w:sz="4" w:space="0" w:color="auto"/>
            </w:tcBorders>
            <w:shd w:val="clear" w:color="auto" w:fill="auto"/>
            <w:noWrap/>
            <w:vAlign w:val="center"/>
          </w:tcPr>
          <w:p w14:paraId="6CF4881D" w14:textId="081D8DE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53F9C0B"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AD99E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88</w:t>
            </w:r>
          </w:p>
        </w:tc>
        <w:tc>
          <w:tcPr>
            <w:tcW w:w="870" w:type="dxa"/>
            <w:tcBorders>
              <w:top w:val="nil"/>
              <w:left w:val="nil"/>
              <w:bottom w:val="single" w:sz="4" w:space="0" w:color="auto"/>
              <w:right w:val="single" w:sz="4" w:space="0" w:color="auto"/>
            </w:tcBorders>
            <w:shd w:val="clear" w:color="auto" w:fill="auto"/>
            <w:noWrap/>
            <w:vAlign w:val="center"/>
            <w:hideMark/>
          </w:tcPr>
          <w:p w14:paraId="59B053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0105210002</w:t>
            </w:r>
          </w:p>
        </w:tc>
        <w:tc>
          <w:tcPr>
            <w:tcW w:w="2735" w:type="dxa"/>
            <w:tcBorders>
              <w:top w:val="nil"/>
              <w:left w:val="nil"/>
              <w:bottom w:val="single" w:sz="4" w:space="0" w:color="auto"/>
              <w:right w:val="single" w:sz="4" w:space="0" w:color="auto"/>
            </w:tcBorders>
            <w:shd w:val="clear" w:color="auto" w:fill="auto"/>
            <w:noWrap/>
            <w:vAlign w:val="center"/>
            <w:hideMark/>
          </w:tcPr>
          <w:p w14:paraId="5C85556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CRUZ DE MARAYPATA</w:t>
            </w:r>
          </w:p>
        </w:tc>
        <w:tc>
          <w:tcPr>
            <w:tcW w:w="1305" w:type="dxa"/>
            <w:tcBorders>
              <w:top w:val="nil"/>
              <w:left w:val="nil"/>
              <w:bottom w:val="single" w:sz="4" w:space="0" w:color="auto"/>
              <w:right w:val="single" w:sz="4" w:space="0" w:color="auto"/>
            </w:tcBorders>
            <w:shd w:val="clear" w:color="auto" w:fill="auto"/>
            <w:noWrap/>
            <w:vAlign w:val="center"/>
            <w:hideMark/>
          </w:tcPr>
          <w:p w14:paraId="022A2B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26CC35D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LUYA</w:t>
            </w:r>
          </w:p>
        </w:tc>
        <w:tc>
          <w:tcPr>
            <w:tcW w:w="2360" w:type="dxa"/>
            <w:tcBorders>
              <w:top w:val="nil"/>
              <w:left w:val="nil"/>
              <w:bottom w:val="single" w:sz="4" w:space="0" w:color="auto"/>
              <w:right w:val="single" w:sz="4" w:space="0" w:color="auto"/>
            </w:tcBorders>
            <w:shd w:val="clear" w:color="auto" w:fill="auto"/>
            <w:noWrap/>
            <w:vAlign w:val="center"/>
            <w:hideMark/>
          </w:tcPr>
          <w:p w14:paraId="033A3F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SANTO TOMAS</w:t>
            </w:r>
          </w:p>
        </w:tc>
        <w:tc>
          <w:tcPr>
            <w:tcW w:w="1059" w:type="dxa"/>
            <w:tcBorders>
              <w:top w:val="nil"/>
              <w:left w:val="nil"/>
              <w:bottom w:val="single" w:sz="4" w:space="0" w:color="auto"/>
              <w:right w:val="single" w:sz="4" w:space="0" w:color="auto"/>
            </w:tcBorders>
            <w:shd w:val="clear" w:color="auto" w:fill="auto"/>
            <w:noWrap/>
            <w:vAlign w:val="center"/>
          </w:tcPr>
          <w:p w14:paraId="6C9618BB" w14:textId="70DA66F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C797EBE"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45248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89</w:t>
            </w:r>
          </w:p>
        </w:tc>
        <w:tc>
          <w:tcPr>
            <w:tcW w:w="870" w:type="dxa"/>
            <w:tcBorders>
              <w:top w:val="nil"/>
              <w:left w:val="nil"/>
              <w:bottom w:val="single" w:sz="4" w:space="0" w:color="auto"/>
              <w:right w:val="single" w:sz="4" w:space="0" w:color="auto"/>
            </w:tcBorders>
            <w:shd w:val="clear" w:color="auto" w:fill="auto"/>
            <w:noWrap/>
            <w:vAlign w:val="center"/>
            <w:hideMark/>
          </w:tcPr>
          <w:p w14:paraId="63ACD1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0106020023</w:t>
            </w:r>
          </w:p>
        </w:tc>
        <w:tc>
          <w:tcPr>
            <w:tcW w:w="2735" w:type="dxa"/>
            <w:tcBorders>
              <w:top w:val="nil"/>
              <w:left w:val="nil"/>
              <w:bottom w:val="single" w:sz="4" w:space="0" w:color="auto"/>
              <w:right w:val="single" w:sz="4" w:space="0" w:color="auto"/>
            </w:tcBorders>
            <w:shd w:val="clear" w:color="auto" w:fill="auto"/>
            <w:noWrap/>
            <w:vAlign w:val="center"/>
            <w:hideMark/>
          </w:tcPr>
          <w:p w14:paraId="77E5245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SINAI</w:t>
            </w:r>
          </w:p>
        </w:tc>
        <w:tc>
          <w:tcPr>
            <w:tcW w:w="1305" w:type="dxa"/>
            <w:tcBorders>
              <w:top w:val="nil"/>
              <w:left w:val="nil"/>
              <w:bottom w:val="single" w:sz="4" w:space="0" w:color="auto"/>
              <w:right w:val="single" w:sz="4" w:space="0" w:color="auto"/>
            </w:tcBorders>
            <w:shd w:val="clear" w:color="auto" w:fill="auto"/>
            <w:noWrap/>
            <w:vAlign w:val="center"/>
            <w:hideMark/>
          </w:tcPr>
          <w:p w14:paraId="2CB053D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038CE2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RODRIGUEZ DE MENDOZA</w:t>
            </w:r>
          </w:p>
        </w:tc>
        <w:tc>
          <w:tcPr>
            <w:tcW w:w="2360" w:type="dxa"/>
            <w:tcBorders>
              <w:top w:val="nil"/>
              <w:left w:val="nil"/>
              <w:bottom w:val="single" w:sz="4" w:space="0" w:color="auto"/>
              <w:right w:val="single" w:sz="4" w:space="0" w:color="auto"/>
            </w:tcBorders>
            <w:shd w:val="clear" w:color="auto" w:fill="auto"/>
            <w:noWrap/>
            <w:vAlign w:val="center"/>
            <w:hideMark/>
          </w:tcPr>
          <w:p w14:paraId="4EDF02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CHIRIMOTO</w:t>
            </w:r>
          </w:p>
        </w:tc>
        <w:tc>
          <w:tcPr>
            <w:tcW w:w="1059" w:type="dxa"/>
            <w:tcBorders>
              <w:top w:val="nil"/>
              <w:left w:val="nil"/>
              <w:bottom w:val="single" w:sz="4" w:space="0" w:color="auto"/>
              <w:right w:val="single" w:sz="4" w:space="0" w:color="auto"/>
            </w:tcBorders>
            <w:shd w:val="clear" w:color="auto" w:fill="auto"/>
            <w:noWrap/>
            <w:vAlign w:val="center"/>
          </w:tcPr>
          <w:p w14:paraId="5C726AD6" w14:textId="05AD99A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9C4F6E9"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C00012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90</w:t>
            </w:r>
          </w:p>
        </w:tc>
        <w:tc>
          <w:tcPr>
            <w:tcW w:w="870" w:type="dxa"/>
            <w:tcBorders>
              <w:top w:val="nil"/>
              <w:left w:val="nil"/>
              <w:bottom w:val="single" w:sz="4" w:space="0" w:color="auto"/>
              <w:right w:val="single" w:sz="4" w:space="0" w:color="auto"/>
            </w:tcBorders>
            <w:shd w:val="clear" w:color="auto" w:fill="auto"/>
            <w:noWrap/>
            <w:vAlign w:val="center"/>
            <w:hideMark/>
          </w:tcPr>
          <w:p w14:paraId="373A50D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0106020032</w:t>
            </w:r>
          </w:p>
        </w:tc>
        <w:tc>
          <w:tcPr>
            <w:tcW w:w="2735" w:type="dxa"/>
            <w:tcBorders>
              <w:top w:val="nil"/>
              <w:left w:val="nil"/>
              <w:bottom w:val="single" w:sz="4" w:space="0" w:color="auto"/>
              <w:right w:val="single" w:sz="4" w:space="0" w:color="auto"/>
            </w:tcBorders>
            <w:shd w:val="clear" w:color="auto" w:fill="auto"/>
            <w:noWrap/>
            <w:vAlign w:val="center"/>
            <w:hideMark/>
          </w:tcPr>
          <w:p w14:paraId="533B85F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LUZ DEL ORIENTE</w:t>
            </w:r>
          </w:p>
        </w:tc>
        <w:tc>
          <w:tcPr>
            <w:tcW w:w="1305" w:type="dxa"/>
            <w:tcBorders>
              <w:top w:val="nil"/>
              <w:left w:val="nil"/>
              <w:bottom w:val="single" w:sz="4" w:space="0" w:color="auto"/>
              <w:right w:val="single" w:sz="4" w:space="0" w:color="auto"/>
            </w:tcBorders>
            <w:shd w:val="clear" w:color="auto" w:fill="auto"/>
            <w:noWrap/>
            <w:vAlign w:val="center"/>
            <w:hideMark/>
          </w:tcPr>
          <w:p w14:paraId="2D8E5F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49FFAD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RODRIGUEZ DE MENDOZA</w:t>
            </w:r>
          </w:p>
        </w:tc>
        <w:tc>
          <w:tcPr>
            <w:tcW w:w="2360" w:type="dxa"/>
            <w:tcBorders>
              <w:top w:val="nil"/>
              <w:left w:val="nil"/>
              <w:bottom w:val="single" w:sz="4" w:space="0" w:color="auto"/>
              <w:right w:val="single" w:sz="4" w:space="0" w:color="auto"/>
            </w:tcBorders>
            <w:shd w:val="clear" w:color="auto" w:fill="auto"/>
            <w:noWrap/>
            <w:vAlign w:val="center"/>
            <w:hideMark/>
          </w:tcPr>
          <w:p w14:paraId="70B0AF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CHIRIMOTO</w:t>
            </w:r>
          </w:p>
        </w:tc>
        <w:tc>
          <w:tcPr>
            <w:tcW w:w="1059" w:type="dxa"/>
            <w:tcBorders>
              <w:top w:val="nil"/>
              <w:left w:val="nil"/>
              <w:bottom w:val="single" w:sz="4" w:space="0" w:color="auto"/>
              <w:right w:val="single" w:sz="4" w:space="0" w:color="auto"/>
            </w:tcBorders>
            <w:shd w:val="clear" w:color="auto" w:fill="auto"/>
            <w:noWrap/>
            <w:vAlign w:val="center"/>
          </w:tcPr>
          <w:p w14:paraId="453CD505" w14:textId="6FEB856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13B4521"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44117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91</w:t>
            </w:r>
          </w:p>
        </w:tc>
        <w:tc>
          <w:tcPr>
            <w:tcW w:w="870" w:type="dxa"/>
            <w:tcBorders>
              <w:top w:val="nil"/>
              <w:left w:val="nil"/>
              <w:bottom w:val="single" w:sz="4" w:space="0" w:color="auto"/>
              <w:right w:val="single" w:sz="4" w:space="0" w:color="auto"/>
            </w:tcBorders>
            <w:shd w:val="clear" w:color="auto" w:fill="auto"/>
            <w:noWrap/>
            <w:vAlign w:val="center"/>
            <w:hideMark/>
          </w:tcPr>
          <w:p w14:paraId="7022B4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0106050011</w:t>
            </w:r>
          </w:p>
        </w:tc>
        <w:tc>
          <w:tcPr>
            <w:tcW w:w="2735" w:type="dxa"/>
            <w:tcBorders>
              <w:top w:val="nil"/>
              <w:left w:val="nil"/>
              <w:bottom w:val="single" w:sz="4" w:space="0" w:color="auto"/>
              <w:right w:val="single" w:sz="4" w:space="0" w:color="auto"/>
            </w:tcBorders>
            <w:shd w:val="clear" w:color="auto" w:fill="auto"/>
            <w:noWrap/>
            <w:vAlign w:val="center"/>
            <w:hideMark/>
          </w:tcPr>
          <w:p w14:paraId="7E69B6B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MONTE ALEGRE</w:t>
            </w:r>
          </w:p>
        </w:tc>
        <w:tc>
          <w:tcPr>
            <w:tcW w:w="1305" w:type="dxa"/>
            <w:tcBorders>
              <w:top w:val="nil"/>
              <w:left w:val="nil"/>
              <w:bottom w:val="single" w:sz="4" w:space="0" w:color="auto"/>
              <w:right w:val="single" w:sz="4" w:space="0" w:color="auto"/>
            </w:tcBorders>
            <w:shd w:val="clear" w:color="auto" w:fill="auto"/>
            <w:noWrap/>
            <w:vAlign w:val="center"/>
            <w:hideMark/>
          </w:tcPr>
          <w:p w14:paraId="3894798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330811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RODRIGUEZ DE MENDOZA</w:t>
            </w:r>
          </w:p>
        </w:tc>
        <w:tc>
          <w:tcPr>
            <w:tcW w:w="2360" w:type="dxa"/>
            <w:tcBorders>
              <w:top w:val="nil"/>
              <w:left w:val="nil"/>
              <w:bottom w:val="single" w:sz="4" w:space="0" w:color="auto"/>
              <w:right w:val="single" w:sz="4" w:space="0" w:color="auto"/>
            </w:tcBorders>
            <w:shd w:val="clear" w:color="auto" w:fill="auto"/>
            <w:noWrap/>
            <w:vAlign w:val="center"/>
            <w:hideMark/>
          </w:tcPr>
          <w:p w14:paraId="57822E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LIMABAMBA</w:t>
            </w:r>
          </w:p>
        </w:tc>
        <w:tc>
          <w:tcPr>
            <w:tcW w:w="1059" w:type="dxa"/>
            <w:tcBorders>
              <w:top w:val="nil"/>
              <w:left w:val="nil"/>
              <w:bottom w:val="single" w:sz="4" w:space="0" w:color="auto"/>
              <w:right w:val="single" w:sz="4" w:space="0" w:color="auto"/>
            </w:tcBorders>
            <w:shd w:val="clear" w:color="auto" w:fill="auto"/>
            <w:noWrap/>
            <w:vAlign w:val="center"/>
          </w:tcPr>
          <w:p w14:paraId="3841D954" w14:textId="396AEC4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F683900"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9D7E61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92</w:t>
            </w:r>
          </w:p>
        </w:tc>
        <w:tc>
          <w:tcPr>
            <w:tcW w:w="870" w:type="dxa"/>
            <w:tcBorders>
              <w:top w:val="nil"/>
              <w:left w:val="nil"/>
              <w:bottom w:val="single" w:sz="4" w:space="0" w:color="auto"/>
              <w:right w:val="single" w:sz="4" w:space="0" w:color="auto"/>
            </w:tcBorders>
            <w:shd w:val="clear" w:color="auto" w:fill="auto"/>
            <w:noWrap/>
            <w:vAlign w:val="center"/>
            <w:hideMark/>
          </w:tcPr>
          <w:p w14:paraId="1AA3F2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0106050033</w:t>
            </w:r>
          </w:p>
        </w:tc>
        <w:tc>
          <w:tcPr>
            <w:tcW w:w="2735" w:type="dxa"/>
            <w:tcBorders>
              <w:top w:val="nil"/>
              <w:left w:val="nil"/>
              <w:bottom w:val="single" w:sz="4" w:space="0" w:color="auto"/>
              <w:right w:val="single" w:sz="4" w:space="0" w:color="auto"/>
            </w:tcBorders>
            <w:shd w:val="clear" w:color="auto" w:fill="auto"/>
            <w:noWrap/>
            <w:vAlign w:val="center"/>
            <w:hideMark/>
          </w:tcPr>
          <w:p w14:paraId="1EA0BDC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TRIUNFO</w:t>
            </w:r>
          </w:p>
        </w:tc>
        <w:tc>
          <w:tcPr>
            <w:tcW w:w="1305" w:type="dxa"/>
            <w:tcBorders>
              <w:top w:val="nil"/>
              <w:left w:val="nil"/>
              <w:bottom w:val="single" w:sz="4" w:space="0" w:color="auto"/>
              <w:right w:val="single" w:sz="4" w:space="0" w:color="auto"/>
            </w:tcBorders>
            <w:shd w:val="clear" w:color="auto" w:fill="auto"/>
            <w:noWrap/>
            <w:vAlign w:val="center"/>
            <w:hideMark/>
          </w:tcPr>
          <w:p w14:paraId="179D04E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7DD135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RODRIGUEZ DE MENDOZA</w:t>
            </w:r>
          </w:p>
        </w:tc>
        <w:tc>
          <w:tcPr>
            <w:tcW w:w="2360" w:type="dxa"/>
            <w:tcBorders>
              <w:top w:val="nil"/>
              <w:left w:val="nil"/>
              <w:bottom w:val="single" w:sz="4" w:space="0" w:color="auto"/>
              <w:right w:val="single" w:sz="4" w:space="0" w:color="auto"/>
            </w:tcBorders>
            <w:shd w:val="clear" w:color="auto" w:fill="auto"/>
            <w:noWrap/>
            <w:vAlign w:val="center"/>
            <w:hideMark/>
          </w:tcPr>
          <w:p w14:paraId="5DFF7DA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LIMABAMBA</w:t>
            </w:r>
          </w:p>
        </w:tc>
        <w:tc>
          <w:tcPr>
            <w:tcW w:w="1059" w:type="dxa"/>
            <w:tcBorders>
              <w:top w:val="nil"/>
              <w:left w:val="nil"/>
              <w:bottom w:val="single" w:sz="4" w:space="0" w:color="auto"/>
              <w:right w:val="single" w:sz="4" w:space="0" w:color="auto"/>
            </w:tcBorders>
            <w:shd w:val="clear" w:color="auto" w:fill="auto"/>
            <w:noWrap/>
            <w:vAlign w:val="center"/>
          </w:tcPr>
          <w:p w14:paraId="2D84EC41" w14:textId="55F6806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C4C41BE"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C5FA8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93</w:t>
            </w:r>
          </w:p>
        </w:tc>
        <w:tc>
          <w:tcPr>
            <w:tcW w:w="870" w:type="dxa"/>
            <w:tcBorders>
              <w:top w:val="nil"/>
              <w:left w:val="nil"/>
              <w:bottom w:val="single" w:sz="4" w:space="0" w:color="auto"/>
              <w:right w:val="single" w:sz="4" w:space="0" w:color="auto"/>
            </w:tcBorders>
            <w:shd w:val="clear" w:color="auto" w:fill="auto"/>
            <w:noWrap/>
            <w:vAlign w:val="center"/>
            <w:hideMark/>
          </w:tcPr>
          <w:p w14:paraId="3CCEB38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0106060007</w:t>
            </w:r>
          </w:p>
        </w:tc>
        <w:tc>
          <w:tcPr>
            <w:tcW w:w="2735" w:type="dxa"/>
            <w:tcBorders>
              <w:top w:val="nil"/>
              <w:left w:val="nil"/>
              <w:bottom w:val="single" w:sz="4" w:space="0" w:color="auto"/>
              <w:right w:val="single" w:sz="4" w:space="0" w:color="auto"/>
            </w:tcBorders>
            <w:shd w:val="clear" w:color="auto" w:fill="auto"/>
            <w:noWrap/>
            <w:vAlign w:val="center"/>
            <w:hideMark/>
          </w:tcPr>
          <w:p w14:paraId="60CAE54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SHUCUSH</w:t>
            </w:r>
          </w:p>
        </w:tc>
        <w:tc>
          <w:tcPr>
            <w:tcW w:w="1305" w:type="dxa"/>
            <w:tcBorders>
              <w:top w:val="nil"/>
              <w:left w:val="nil"/>
              <w:bottom w:val="single" w:sz="4" w:space="0" w:color="auto"/>
              <w:right w:val="single" w:sz="4" w:space="0" w:color="auto"/>
            </w:tcBorders>
            <w:shd w:val="clear" w:color="auto" w:fill="auto"/>
            <w:noWrap/>
            <w:vAlign w:val="center"/>
            <w:hideMark/>
          </w:tcPr>
          <w:p w14:paraId="62CB232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2610256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RODRIGUEZ DE MENDOZA</w:t>
            </w:r>
          </w:p>
        </w:tc>
        <w:tc>
          <w:tcPr>
            <w:tcW w:w="2360" w:type="dxa"/>
            <w:tcBorders>
              <w:top w:val="nil"/>
              <w:left w:val="nil"/>
              <w:bottom w:val="single" w:sz="4" w:space="0" w:color="auto"/>
              <w:right w:val="single" w:sz="4" w:space="0" w:color="auto"/>
            </w:tcBorders>
            <w:shd w:val="clear" w:color="auto" w:fill="auto"/>
            <w:noWrap/>
            <w:vAlign w:val="center"/>
            <w:hideMark/>
          </w:tcPr>
          <w:p w14:paraId="547878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LONGAR</w:t>
            </w:r>
          </w:p>
        </w:tc>
        <w:tc>
          <w:tcPr>
            <w:tcW w:w="1059" w:type="dxa"/>
            <w:tcBorders>
              <w:top w:val="nil"/>
              <w:left w:val="nil"/>
              <w:bottom w:val="single" w:sz="4" w:space="0" w:color="auto"/>
              <w:right w:val="single" w:sz="4" w:space="0" w:color="auto"/>
            </w:tcBorders>
            <w:shd w:val="clear" w:color="auto" w:fill="auto"/>
            <w:noWrap/>
            <w:vAlign w:val="center"/>
          </w:tcPr>
          <w:p w14:paraId="2CA26011" w14:textId="6CA90D3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6DFC29E"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48300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94</w:t>
            </w:r>
          </w:p>
        </w:tc>
        <w:tc>
          <w:tcPr>
            <w:tcW w:w="870" w:type="dxa"/>
            <w:tcBorders>
              <w:top w:val="nil"/>
              <w:left w:val="nil"/>
              <w:bottom w:val="single" w:sz="4" w:space="0" w:color="auto"/>
              <w:right w:val="single" w:sz="4" w:space="0" w:color="auto"/>
            </w:tcBorders>
            <w:shd w:val="clear" w:color="auto" w:fill="auto"/>
            <w:noWrap/>
            <w:vAlign w:val="center"/>
            <w:hideMark/>
          </w:tcPr>
          <w:p w14:paraId="70B6E65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0106090003</w:t>
            </w:r>
          </w:p>
        </w:tc>
        <w:tc>
          <w:tcPr>
            <w:tcW w:w="2735" w:type="dxa"/>
            <w:tcBorders>
              <w:top w:val="nil"/>
              <w:left w:val="nil"/>
              <w:bottom w:val="single" w:sz="4" w:space="0" w:color="auto"/>
              <w:right w:val="single" w:sz="4" w:space="0" w:color="auto"/>
            </w:tcBorders>
            <w:shd w:val="clear" w:color="auto" w:fill="auto"/>
            <w:noWrap/>
            <w:vAlign w:val="center"/>
            <w:hideMark/>
          </w:tcPr>
          <w:p w14:paraId="33AEBDF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OMIA</w:t>
            </w:r>
          </w:p>
        </w:tc>
        <w:tc>
          <w:tcPr>
            <w:tcW w:w="1305" w:type="dxa"/>
            <w:tcBorders>
              <w:top w:val="nil"/>
              <w:left w:val="nil"/>
              <w:bottom w:val="single" w:sz="4" w:space="0" w:color="auto"/>
              <w:right w:val="single" w:sz="4" w:space="0" w:color="auto"/>
            </w:tcBorders>
            <w:shd w:val="clear" w:color="auto" w:fill="auto"/>
            <w:noWrap/>
            <w:vAlign w:val="center"/>
            <w:hideMark/>
          </w:tcPr>
          <w:p w14:paraId="51BB89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22A321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RODRIGUEZ DE MENDOZA</w:t>
            </w:r>
          </w:p>
        </w:tc>
        <w:tc>
          <w:tcPr>
            <w:tcW w:w="2360" w:type="dxa"/>
            <w:tcBorders>
              <w:top w:val="nil"/>
              <w:left w:val="nil"/>
              <w:bottom w:val="single" w:sz="4" w:space="0" w:color="auto"/>
              <w:right w:val="single" w:sz="4" w:space="0" w:color="auto"/>
            </w:tcBorders>
            <w:shd w:val="clear" w:color="auto" w:fill="auto"/>
            <w:noWrap/>
            <w:vAlign w:val="center"/>
            <w:hideMark/>
          </w:tcPr>
          <w:p w14:paraId="673F2D3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OMIA</w:t>
            </w:r>
          </w:p>
        </w:tc>
        <w:tc>
          <w:tcPr>
            <w:tcW w:w="1059" w:type="dxa"/>
            <w:tcBorders>
              <w:top w:val="nil"/>
              <w:left w:val="nil"/>
              <w:bottom w:val="single" w:sz="4" w:space="0" w:color="auto"/>
              <w:right w:val="single" w:sz="4" w:space="0" w:color="auto"/>
            </w:tcBorders>
            <w:shd w:val="clear" w:color="auto" w:fill="auto"/>
            <w:noWrap/>
            <w:vAlign w:val="center"/>
          </w:tcPr>
          <w:p w14:paraId="7DB5EA05" w14:textId="2C6CE55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FCCB43E"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13A0A8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95</w:t>
            </w:r>
          </w:p>
        </w:tc>
        <w:tc>
          <w:tcPr>
            <w:tcW w:w="870" w:type="dxa"/>
            <w:tcBorders>
              <w:top w:val="nil"/>
              <w:left w:val="nil"/>
              <w:bottom w:val="single" w:sz="4" w:space="0" w:color="auto"/>
              <w:right w:val="single" w:sz="4" w:space="0" w:color="auto"/>
            </w:tcBorders>
            <w:shd w:val="clear" w:color="auto" w:fill="auto"/>
            <w:noWrap/>
            <w:vAlign w:val="center"/>
            <w:hideMark/>
          </w:tcPr>
          <w:p w14:paraId="7AB2C2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0106090024</w:t>
            </w:r>
          </w:p>
        </w:tc>
        <w:tc>
          <w:tcPr>
            <w:tcW w:w="2735" w:type="dxa"/>
            <w:tcBorders>
              <w:top w:val="nil"/>
              <w:left w:val="nil"/>
              <w:bottom w:val="single" w:sz="4" w:space="0" w:color="auto"/>
              <w:right w:val="single" w:sz="4" w:space="0" w:color="auto"/>
            </w:tcBorders>
            <w:shd w:val="clear" w:color="auto" w:fill="auto"/>
            <w:noWrap/>
            <w:vAlign w:val="center"/>
            <w:hideMark/>
          </w:tcPr>
          <w:p w14:paraId="36E7D93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TINGO GEBIL</w:t>
            </w:r>
          </w:p>
        </w:tc>
        <w:tc>
          <w:tcPr>
            <w:tcW w:w="1305" w:type="dxa"/>
            <w:tcBorders>
              <w:top w:val="nil"/>
              <w:left w:val="nil"/>
              <w:bottom w:val="single" w:sz="4" w:space="0" w:color="auto"/>
              <w:right w:val="single" w:sz="4" w:space="0" w:color="auto"/>
            </w:tcBorders>
            <w:shd w:val="clear" w:color="auto" w:fill="auto"/>
            <w:noWrap/>
            <w:vAlign w:val="center"/>
            <w:hideMark/>
          </w:tcPr>
          <w:p w14:paraId="7784C3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3B3A0E2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RODRIGUEZ DE MENDOZA</w:t>
            </w:r>
          </w:p>
        </w:tc>
        <w:tc>
          <w:tcPr>
            <w:tcW w:w="2360" w:type="dxa"/>
            <w:tcBorders>
              <w:top w:val="nil"/>
              <w:left w:val="nil"/>
              <w:bottom w:val="single" w:sz="4" w:space="0" w:color="auto"/>
              <w:right w:val="single" w:sz="4" w:space="0" w:color="auto"/>
            </w:tcBorders>
            <w:shd w:val="clear" w:color="auto" w:fill="auto"/>
            <w:noWrap/>
            <w:vAlign w:val="center"/>
            <w:hideMark/>
          </w:tcPr>
          <w:p w14:paraId="3D3CB8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OMIA</w:t>
            </w:r>
          </w:p>
        </w:tc>
        <w:tc>
          <w:tcPr>
            <w:tcW w:w="1059" w:type="dxa"/>
            <w:tcBorders>
              <w:top w:val="nil"/>
              <w:left w:val="nil"/>
              <w:bottom w:val="single" w:sz="4" w:space="0" w:color="auto"/>
              <w:right w:val="single" w:sz="4" w:space="0" w:color="auto"/>
            </w:tcBorders>
            <w:shd w:val="clear" w:color="auto" w:fill="auto"/>
            <w:noWrap/>
            <w:vAlign w:val="center"/>
          </w:tcPr>
          <w:p w14:paraId="5D891A8E" w14:textId="68A7769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A2F4E2A"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B2B95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96</w:t>
            </w:r>
          </w:p>
        </w:tc>
        <w:tc>
          <w:tcPr>
            <w:tcW w:w="870" w:type="dxa"/>
            <w:tcBorders>
              <w:top w:val="nil"/>
              <w:left w:val="nil"/>
              <w:bottom w:val="single" w:sz="4" w:space="0" w:color="auto"/>
              <w:right w:val="single" w:sz="4" w:space="0" w:color="auto"/>
            </w:tcBorders>
            <w:shd w:val="clear" w:color="auto" w:fill="auto"/>
            <w:noWrap/>
            <w:vAlign w:val="center"/>
            <w:hideMark/>
          </w:tcPr>
          <w:p w14:paraId="7217F29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0106090058</w:t>
            </w:r>
          </w:p>
        </w:tc>
        <w:tc>
          <w:tcPr>
            <w:tcW w:w="2735" w:type="dxa"/>
            <w:tcBorders>
              <w:top w:val="nil"/>
              <w:left w:val="nil"/>
              <w:bottom w:val="single" w:sz="4" w:space="0" w:color="auto"/>
              <w:right w:val="single" w:sz="4" w:space="0" w:color="auto"/>
            </w:tcBorders>
            <w:shd w:val="clear" w:color="auto" w:fill="auto"/>
            <w:noWrap/>
            <w:vAlign w:val="center"/>
            <w:hideMark/>
          </w:tcPr>
          <w:p w14:paraId="1BC17D8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GARZAYACU</w:t>
            </w:r>
          </w:p>
        </w:tc>
        <w:tc>
          <w:tcPr>
            <w:tcW w:w="1305" w:type="dxa"/>
            <w:tcBorders>
              <w:top w:val="nil"/>
              <w:left w:val="nil"/>
              <w:bottom w:val="single" w:sz="4" w:space="0" w:color="auto"/>
              <w:right w:val="single" w:sz="4" w:space="0" w:color="auto"/>
            </w:tcBorders>
            <w:shd w:val="clear" w:color="auto" w:fill="auto"/>
            <w:noWrap/>
            <w:vAlign w:val="center"/>
            <w:hideMark/>
          </w:tcPr>
          <w:p w14:paraId="68FA01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5A16B5A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RODRIGUEZ DE MENDOZA</w:t>
            </w:r>
          </w:p>
        </w:tc>
        <w:tc>
          <w:tcPr>
            <w:tcW w:w="2360" w:type="dxa"/>
            <w:tcBorders>
              <w:top w:val="nil"/>
              <w:left w:val="nil"/>
              <w:bottom w:val="single" w:sz="4" w:space="0" w:color="auto"/>
              <w:right w:val="single" w:sz="4" w:space="0" w:color="auto"/>
            </w:tcBorders>
            <w:shd w:val="clear" w:color="auto" w:fill="auto"/>
            <w:noWrap/>
            <w:vAlign w:val="center"/>
            <w:hideMark/>
          </w:tcPr>
          <w:p w14:paraId="3444955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OMIA</w:t>
            </w:r>
          </w:p>
        </w:tc>
        <w:tc>
          <w:tcPr>
            <w:tcW w:w="1059" w:type="dxa"/>
            <w:tcBorders>
              <w:top w:val="nil"/>
              <w:left w:val="nil"/>
              <w:bottom w:val="single" w:sz="4" w:space="0" w:color="auto"/>
              <w:right w:val="single" w:sz="4" w:space="0" w:color="auto"/>
            </w:tcBorders>
            <w:shd w:val="clear" w:color="auto" w:fill="auto"/>
            <w:noWrap/>
            <w:vAlign w:val="center"/>
          </w:tcPr>
          <w:p w14:paraId="46216512" w14:textId="7B7DC1A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BD8996C"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3D666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97</w:t>
            </w:r>
          </w:p>
        </w:tc>
        <w:tc>
          <w:tcPr>
            <w:tcW w:w="870" w:type="dxa"/>
            <w:tcBorders>
              <w:top w:val="nil"/>
              <w:left w:val="nil"/>
              <w:bottom w:val="single" w:sz="4" w:space="0" w:color="auto"/>
              <w:right w:val="single" w:sz="4" w:space="0" w:color="auto"/>
            </w:tcBorders>
            <w:shd w:val="clear" w:color="auto" w:fill="auto"/>
            <w:noWrap/>
            <w:vAlign w:val="center"/>
            <w:hideMark/>
          </w:tcPr>
          <w:p w14:paraId="6338028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0107010044</w:t>
            </w:r>
          </w:p>
        </w:tc>
        <w:tc>
          <w:tcPr>
            <w:tcW w:w="2735" w:type="dxa"/>
            <w:tcBorders>
              <w:top w:val="nil"/>
              <w:left w:val="nil"/>
              <w:bottom w:val="single" w:sz="4" w:space="0" w:color="auto"/>
              <w:right w:val="single" w:sz="4" w:space="0" w:color="auto"/>
            </w:tcBorders>
            <w:shd w:val="clear" w:color="auto" w:fill="auto"/>
            <w:noWrap/>
            <w:vAlign w:val="center"/>
            <w:hideMark/>
          </w:tcPr>
          <w:p w14:paraId="76C663E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PORVENIR</w:t>
            </w:r>
          </w:p>
        </w:tc>
        <w:tc>
          <w:tcPr>
            <w:tcW w:w="1305" w:type="dxa"/>
            <w:tcBorders>
              <w:top w:val="nil"/>
              <w:left w:val="nil"/>
              <w:bottom w:val="single" w:sz="4" w:space="0" w:color="auto"/>
              <w:right w:val="single" w:sz="4" w:space="0" w:color="auto"/>
            </w:tcBorders>
            <w:shd w:val="clear" w:color="auto" w:fill="auto"/>
            <w:noWrap/>
            <w:vAlign w:val="center"/>
            <w:hideMark/>
          </w:tcPr>
          <w:p w14:paraId="33F3E48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2E938E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6DDED92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 GRANDE</w:t>
            </w:r>
          </w:p>
        </w:tc>
        <w:tc>
          <w:tcPr>
            <w:tcW w:w="1059" w:type="dxa"/>
            <w:tcBorders>
              <w:top w:val="nil"/>
              <w:left w:val="nil"/>
              <w:bottom w:val="single" w:sz="4" w:space="0" w:color="auto"/>
              <w:right w:val="single" w:sz="4" w:space="0" w:color="auto"/>
            </w:tcBorders>
            <w:shd w:val="clear" w:color="auto" w:fill="auto"/>
            <w:noWrap/>
            <w:vAlign w:val="center"/>
          </w:tcPr>
          <w:p w14:paraId="193EDE08" w14:textId="227BA12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2E3EEE1"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F8286C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98</w:t>
            </w:r>
          </w:p>
        </w:tc>
        <w:tc>
          <w:tcPr>
            <w:tcW w:w="870" w:type="dxa"/>
            <w:tcBorders>
              <w:top w:val="nil"/>
              <w:left w:val="nil"/>
              <w:bottom w:val="single" w:sz="4" w:space="0" w:color="auto"/>
              <w:right w:val="single" w:sz="4" w:space="0" w:color="auto"/>
            </w:tcBorders>
            <w:shd w:val="clear" w:color="auto" w:fill="auto"/>
            <w:noWrap/>
            <w:vAlign w:val="center"/>
            <w:hideMark/>
          </w:tcPr>
          <w:p w14:paraId="2D7918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0107010057</w:t>
            </w:r>
          </w:p>
        </w:tc>
        <w:tc>
          <w:tcPr>
            <w:tcW w:w="2735" w:type="dxa"/>
            <w:tcBorders>
              <w:top w:val="nil"/>
              <w:left w:val="nil"/>
              <w:bottom w:val="single" w:sz="4" w:space="0" w:color="auto"/>
              <w:right w:val="single" w:sz="4" w:space="0" w:color="auto"/>
            </w:tcBorders>
            <w:shd w:val="clear" w:color="auto" w:fill="auto"/>
            <w:noWrap/>
            <w:vAlign w:val="center"/>
            <w:hideMark/>
          </w:tcPr>
          <w:p w14:paraId="19B90CC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TANCHO JALCA</w:t>
            </w:r>
          </w:p>
        </w:tc>
        <w:tc>
          <w:tcPr>
            <w:tcW w:w="1305" w:type="dxa"/>
            <w:tcBorders>
              <w:top w:val="nil"/>
              <w:left w:val="nil"/>
              <w:bottom w:val="single" w:sz="4" w:space="0" w:color="auto"/>
              <w:right w:val="single" w:sz="4" w:space="0" w:color="auto"/>
            </w:tcBorders>
            <w:shd w:val="clear" w:color="auto" w:fill="auto"/>
            <w:noWrap/>
            <w:vAlign w:val="center"/>
            <w:hideMark/>
          </w:tcPr>
          <w:p w14:paraId="6B2CBAE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2E0B5D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050CF8B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 GRANDE</w:t>
            </w:r>
          </w:p>
        </w:tc>
        <w:tc>
          <w:tcPr>
            <w:tcW w:w="1059" w:type="dxa"/>
            <w:tcBorders>
              <w:top w:val="nil"/>
              <w:left w:val="nil"/>
              <w:bottom w:val="single" w:sz="4" w:space="0" w:color="auto"/>
              <w:right w:val="single" w:sz="4" w:space="0" w:color="auto"/>
            </w:tcBorders>
            <w:shd w:val="clear" w:color="auto" w:fill="auto"/>
            <w:noWrap/>
            <w:vAlign w:val="center"/>
          </w:tcPr>
          <w:p w14:paraId="5DAD7810" w14:textId="7BE21B8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FD791C8"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D500B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99</w:t>
            </w:r>
          </w:p>
        </w:tc>
        <w:tc>
          <w:tcPr>
            <w:tcW w:w="870" w:type="dxa"/>
            <w:tcBorders>
              <w:top w:val="nil"/>
              <w:left w:val="nil"/>
              <w:bottom w:val="single" w:sz="4" w:space="0" w:color="auto"/>
              <w:right w:val="single" w:sz="4" w:space="0" w:color="auto"/>
            </w:tcBorders>
            <w:shd w:val="clear" w:color="auto" w:fill="auto"/>
            <w:noWrap/>
            <w:vAlign w:val="center"/>
            <w:hideMark/>
          </w:tcPr>
          <w:p w14:paraId="62CC641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0107010060</w:t>
            </w:r>
          </w:p>
        </w:tc>
        <w:tc>
          <w:tcPr>
            <w:tcW w:w="2735" w:type="dxa"/>
            <w:tcBorders>
              <w:top w:val="nil"/>
              <w:left w:val="nil"/>
              <w:bottom w:val="single" w:sz="4" w:space="0" w:color="auto"/>
              <w:right w:val="single" w:sz="4" w:space="0" w:color="auto"/>
            </w:tcBorders>
            <w:shd w:val="clear" w:color="auto" w:fill="auto"/>
            <w:noWrap/>
            <w:vAlign w:val="center"/>
            <w:hideMark/>
          </w:tcPr>
          <w:p w14:paraId="562908B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ALIANZA (EX CONCORDIA)</w:t>
            </w:r>
          </w:p>
        </w:tc>
        <w:tc>
          <w:tcPr>
            <w:tcW w:w="1305" w:type="dxa"/>
            <w:tcBorders>
              <w:top w:val="nil"/>
              <w:left w:val="nil"/>
              <w:bottom w:val="single" w:sz="4" w:space="0" w:color="auto"/>
              <w:right w:val="single" w:sz="4" w:space="0" w:color="auto"/>
            </w:tcBorders>
            <w:shd w:val="clear" w:color="auto" w:fill="auto"/>
            <w:noWrap/>
            <w:vAlign w:val="center"/>
            <w:hideMark/>
          </w:tcPr>
          <w:p w14:paraId="7F405B6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6300439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1C2E777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 GRANDE</w:t>
            </w:r>
          </w:p>
        </w:tc>
        <w:tc>
          <w:tcPr>
            <w:tcW w:w="1059" w:type="dxa"/>
            <w:tcBorders>
              <w:top w:val="nil"/>
              <w:left w:val="nil"/>
              <w:bottom w:val="single" w:sz="4" w:space="0" w:color="auto"/>
              <w:right w:val="single" w:sz="4" w:space="0" w:color="auto"/>
            </w:tcBorders>
            <w:shd w:val="clear" w:color="auto" w:fill="auto"/>
            <w:noWrap/>
            <w:vAlign w:val="center"/>
          </w:tcPr>
          <w:p w14:paraId="3DA8CD44" w14:textId="2C46D30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0D7546E"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C00649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c>
          <w:tcPr>
            <w:tcW w:w="870" w:type="dxa"/>
            <w:tcBorders>
              <w:top w:val="nil"/>
              <w:left w:val="nil"/>
              <w:bottom w:val="single" w:sz="4" w:space="0" w:color="auto"/>
              <w:right w:val="single" w:sz="4" w:space="0" w:color="auto"/>
            </w:tcBorders>
            <w:shd w:val="clear" w:color="auto" w:fill="auto"/>
            <w:noWrap/>
            <w:vAlign w:val="center"/>
            <w:hideMark/>
          </w:tcPr>
          <w:p w14:paraId="16200B3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0107010064</w:t>
            </w:r>
          </w:p>
        </w:tc>
        <w:tc>
          <w:tcPr>
            <w:tcW w:w="2735" w:type="dxa"/>
            <w:tcBorders>
              <w:top w:val="nil"/>
              <w:left w:val="nil"/>
              <w:bottom w:val="single" w:sz="4" w:space="0" w:color="auto"/>
              <w:right w:val="single" w:sz="4" w:space="0" w:color="auto"/>
            </w:tcBorders>
            <w:shd w:val="clear" w:color="auto" w:fill="auto"/>
            <w:noWrap/>
            <w:vAlign w:val="center"/>
            <w:hideMark/>
          </w:tcPr>
          <w:p w14:paraId="665BEBD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1305" w:type="dxa"/>
            <w:tcBorders>
              <w:top w:val="nil"/>
              <w:left w:val="nil"/>
              <w:bottom w:val="single" w:sz="4" w:space="0" w:color="auto"/>
              <w:right w:val="single" w:sz="4" w:space="0" w:color="auto"/>
            </w:tcBorders>
            <w:shd w:val="clear" w:color="auto" w:fill="auto"/>
            <w:noWrap/>
            <w:vAlign w:val="center"/>
            <w:hideMark/>
          </w:tcPr>
          <w:p w14:paraId="6F73784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3BDA78E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475D6E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 GRANDE</w:t>
            </w:r>
          </w:p>
        </w:tc>
        <w:tc>
          <w:tcPr>
            <w:tcW w:w="1059" w:type="dxa"/>
            <w:tcBorders>
              <w:top w:val="nil"/>
              <w:left w:val="nil"/>
              <w:bottom w:val="single" w:sz="4" w:space="0" w:color="auto"/>
              <w:right w:val="single" w:sz="4" w:space="0" w:color="auto"/>
            </w:tcBorders>
            <w:shd w:val="clear" w:color="auto" w:fill="auto"/>
            <w:noWrap/>
            <w:vAlign w:val="center"/>
          </w:tcPr>
          <w:p w14:paraId="66583432" w14:textId="341A640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EEFA9E1"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FCED9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101</w:t>
            </w:r>
          </w:p>
        </w:tc>
        <w:tc>
          <w:tcPr>
            <w:tcW w:w="870" w:type="dxa"/>
            <w:tcBorders>
              <w:top w:val="nil"/>
              <w:left w:val="nil"/>
              <w:bottom w:val="single" w:sz="4" w:space="0" w:color="auto"/>
              <w:right w:val="single" w:sz="4" w:space="0" w:color="auto"/>
            </w:tcBorders>
            <w:shd w:val="clear" w:color="auto" w:fill="auto"/>
            <w:noWrap/>
            <w:vAlign w:val="center"/>
            <w:hideMark/>
          </w:tcPr>
          <w:p w14:paraId="7D893F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0107010076</w:t>
            </w:r>
          </w:p>
        </w:tc>
        <w:tc>
          <w:tcPr>
            <w:tcW w:w="2735" w:type="dxa"/>
            <w:tcBorders>
              <w:top w:val="nil"/>
              <w:left w:val="nil"/>
              <w:bottom w:val="single" w:sz="4" w:space="0" w:color="auto"/>
              <w:right w:val="single" w:sz="4" w:space="0" w:color="auto"/>
            </w:tcBorders>
            <w:shd w:val="clear" w:color="auto" w:fill="auto"/>
            <w:noWrap/>
            <w:vAlign w:val="center"/>
            <w:hideMark/>
          </w:tcPr>
          <w:p w14:paraId="154351B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INDEPENDENCIA</w:t>
            </w:r>
          </w:p>
        </w:tc>
        <w:tc>
          <w:tcPr>
            <w:tcW w:w="1305" w:type="dxa"/>
            <w:tcBorders>
              <w:top w:val="nil"/>
              <w:left w:val="nil"/>
              <w:bottom w:val="single" w:sz="4" w:space="0" w:color="auto"/>
              <w:right w:val="single" w:sz="4" w:space="0" w:color="auto"/>
            </w:tcBorders>
            <w:shd w:val="clear" w:color="auto" w:fill="auto"/>
            <w:noWrap/>
            <w:vAlign w:val="center"/>
            <w:hideMark/>
          </w:tcPr>
          <w:p w14:paraId="52A2F4F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509C31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13173A7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 GRANDE</w:t>
            </w:r>
          </w:p>
        </w:tc>
        <w:tc>
          <w:tcPr>
            <w:tcW w:w="1059" w:type="dxa"/>
            <w:tcBorders>
              <w:top w:val="nil"/>
              <w:left w:val="nil"/>
              <w:bottom w:val="single" w:sz="4" w:space="0" w:color="auto"/>
              <w:right w:val="single" w:sz="4" w:space="0" w:color="auto"/>
            </w:tcBorders>
            <w:shd w:val="clear" w:color="auto" w:fill="auto"/>
            <w:noWrap/>
            <w:vAlign w:val="center"/>
          </w:tcPr>
          <w:p w14:paraId="7D2B3DD2" w14:textId="737C01A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8989B1A"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B55220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102</w:t>
            </w:r>
          </w:p>
        </w:tc>
        <w:tc>
          <w:tcPr>
            <w:tcW w:w="870" w:type="dxa"/>
            <w:tcBorders>
              <w:top w:val="nil"/>
              <w:left w:val="nil"/>
              <w:bottom w:val="single" w:sz="4" w:space="0" w:color="auto"/>
              <w:right w:val="single" w:sz="4" w:space="0" w:color="auto"/>
            </w:tcBorders>
            <w:shd w:val="clear" w:color="auto" w:fill="auto"/>
            <w:noWrap/>
            <w:vAlign w:val="center"/>
            <w:hideMark/>
          </w:tcPr>
          <w:p w14:paraId="1C0792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0107010080</w:t>
            </w:r>
          </w:p>
        </w:tc>
        <w:tc>
          <w:tcPr>
            <w:tcW w:w="2735" w:type="dxa"/>
            <w:tcBorders>
              <w:top w:val="nil"/>
              <w:left w:val="nil"/>
              <w:bottom w:val="single" w:sz="4" w:space="0" w:color="auto"/>
              <w:right w:val="single" w:sz="4" w:space="0" w:color="auto"/>
            </w:tcBorders>
            <w:shd w:val="clear" w:color="auto" w:fill="auto"/>
            <w:noWrap/>
            <w:vAlign w:val="center"/>
            <w:hideMark/>
          </w:tcPr>
          <w:p w14:paraId="698C338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VERDE</w:t>
            </w:r>
          </w:p>
        </w:tc>
        <w:tc>
          <w:tcPr>
            <w:tcW w:w="1305" w:type="dxa"/>
            <w:tcBorders>
              <w:top w:val="nil"/>
              <w:left w:val="nil"/>
              <w:bottom w:val="single" w:sz="4" w:space="0" w:color="auto"/>
              <w:right w:val="single" w:sz="4" w:space="0" w:color="auto"/>
            </w:tcBorders>
            <w:shd w:val="clear" w:color="auto" w:fill="auto"/>
            <w:noWrap/>
            <w:vAlign w:val="center"/>
            <w:hideMark/>
          </w:tcPr>
          <w:p w14:paraId="42A1CBF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541B6B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3B01592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 GRANDE</w:t>
            </w:r>
          </w:p>
        </w:tc>
        <w:tc>
          <w:tcPr>
            <w:tcW w:w="1059" w:type="dxa"/>
            <w:tcBorders>
              <w:top w:val="nil"/>
              <w:left w:val="nil"/>
              <w:bottom w:val="single" w:sz="4" w:space="0" w:color="auto"/>
              <w:right w:val="single" w:sz="4" w:space="0" w:color="auto"/>
            </w:tcBorders>
            <w:shd w:val="clear" w:color="auto" w:fill="auto"/>
            <w:noWrap/>
            <w:vAlign w:val="center"/>
          </w:tcPr>
          <w:p w14:paraId="3DC4F931" w14:textId="7758952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5C7B4B5"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18307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103</w:t>
            </w:r>
          </w:p>
        </w:tc>
        <w:tc>
          <w:tcPr>
            <w:tcW w:w="870" w:type="dxa"/>
            <w:tcBorders>
              <w:top w:val="nil"/>
              <w:left w:val="nil"/>
              <w:bottom w:val="single" w:sz="4" w:space="0" w:color="auto"/>
              <w:right w:val="single" w:sz="4" w:space="0" w:color="auto"/>
            </w:tcBorders>
            <w:shd w:val="clear" w:color="auto" w:fill="auto"/>
            <w:noWrap/>
            <w:vAlign w:val="center"/>
            <w:hideMark/>
          </w:tcPr>
          <w:p w14:paraId="3AB6C47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0107010087</w:t>
            </w:r>
          </w:p>
        </w:tc>
        <w:tc>
          <w:tcPr>
            <w:tcW w:w="2735" w:type="dxa"/>
            <w:tcBorders>
              <w:top w:val="nil"/>
              <w:left w:val="nil"/>
              <w:bottom w:val="single" w:sz="4" w:space="0" w:color="auto"/>
              <w:right w:val="single" w:sz="4" w:space="0" w:color="auto"/>
            </w:tcBorders>
            <w:shd w:val="clear" w:color="auto" w:fill="auto"/>
            <w:noWrap/>
            <w:vAlign w:val="center"/>
            <w:hideMark/>
          </w:tcPr>
          <w:p w14:paraId="109C5D9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PROGRESO SAN ANTONIO</w:t>
            </w:r>
          </w:p>
        </w:tc>
        <w:tc>
          <w:tcPr>
            <w:tcW w:w="1305" w:type="dxa"/>
            <w:tcBorders>
              <w:top w:val="nil"/>
              <w:left w:val="nil"/>
              <w:bottom w:val="single" w:sz="4" w:space="0" w:color="auto"/>
              <w:right w:val="single" w:sz="4" w:space="0" w:color="auto"/>
            </w:tcBorders>
            <w:shd w:val="clear" w:color="auto" w:fill="auto"/>
            <w:noWrap/>
            <w:vAlign w:val="center"/>
            <w:hideMark/>
          </w:tcPr>
          <w:p w14:paraId="59BEC7C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07026B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02D8F67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 GRANDE</w:t>
            </w:r>
          </w:p>
        </w:tc>
        <w:tc>
          <w:tcPr>
            <w:tcW w:w="1059" w:type="dxa"/>
            <w:tcBorders>
              <w:top w:val="nil"/>
              <w:left w:val="nil"/>
              <w:bottom w:val="single" w:sz="4" w:space="0" w:color="auto"/>
              <w:right w:val="single" w:sz="4" w:space="0" w:color="auto"/>
            </w:tcBorders>
            <w:shd w:val="clear" w:color="auto" w:fill="auto"/>
            <w:noWrap/>
            <w:vAlign w:val="center"/>
          </w:tcPr>
          <w:p w14:paraId="58746EB3" w14:textId="1C5F9EA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D5B8552"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96C288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104</w:t>
            </w:r>
          </w:p>
        </w:tc>
        <w:tc>
          <w:tcPr>
            <w:tcW w:w="870" w:type="dxa"/>
            <w:tcBorders>
              <w:top w:val="nil"/>
              <w:left w:val="nil"/>
              <w:bottom w:val="single" w:sz="4" w:space="0" w:color="auto"/>
              <w:right w:val="single" w:sz="4" w:space="0" w:color="auto"/>
            </w:tcBorders>
            <w:shd w:val="clear" w:color="auto" w:fill="auto"/>
            <w:noWrap/>
            <w:vAlign w:val="center"/>
            <w:hideMark/>
          </w:tcPr>
          <w:p w14:paraId="255C3D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0107010097</w:t>
            </w:r>
          </w:p>
        </w:tc>
        <w:tc>
          <w:tcPr>
            <w:tcW w:w="2735" w:type="dxa"/>
            <w:tcBorders>
              <w:top w:val="nil"/>
              <w:left w:val="nil"/>
              <w:bottom w:val="single" w:sz="4" w:space="0" w:color="auto"/>
              <w:right w:val="single" w:sz="4" w:space="0" w:color="auto"/>
            </w:tcBorders>
            <w:shd w:val="clear" w:color="auto" w:fill="auto"/>
            <w:noWrap/>
            <w:vAlign w:val="center"/>
            <w:hideMark/>
          </w:tcPr>
          <w:p w14:paraId="5EAE66A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CASA BLANCA</w:t>
            </w:r>
          </w:p>
        </w:tc>
        <w:tc>
          <w:tcPr>
            <w:tcW w:w="1305" w:type="dxa"/>
            <w:tcBorders>
              <w:top w:val="nil"/>
              <w:left w:val="nil"/>
              <w:bottom w:val="single" w:sz="4" w:space="0" w:color="auto"/>
              <w:right w:val="single" w:sz="4" w:space="0" w:color="auto"/>
            </w:tcBorders>
            <w:shd w:val="clear" w:color="auto" w:fill="auto"/>
            <w:noWrap/>
            <w:vAlign w:val="center"/>
            <w:hideMark/>
          </w:tcPr>
          <w:p w14:paraId="63A400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25A13E8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35E930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 GRANDE</w:t>
            </w:r>
          </w:p>
        </w:tc>
        <w:tc>
          <w:tcPr>
            <w:tcW w:w="1059" w:type="dxa"/>
            <w:tcBorders>
              <w:top w:val="nil"/>
              <w:left w:val="nil"/>
              <w:bottom w:val="single" w:sz="4" w:space="0" w:color="auto"/>
              <w:right w:val="single" w:sz="4" w:space="0" w:color="auto"/>
            </w:tcBorders>
            <w:shd w:val="clear" w:color="auto" w:fill="auto"/>
            <w:noWrap/>
            <w:vAlign w:val="center"/>
          </w:tcPr>
          <w:p w14:paraId="4E083EBC" w14:textId="1B56A5F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128A615"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B16582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105</w:t>
            </w:r>
          </w:p>
        </w:tc>
        <w:tc>
          <w:tcPr>
            <w:tcW w:w="870" w:type="dxa"/>
            <w:tcBorders>
              <w:top w:val="nil"/>
              <w:left w:val="nil"/>
              <w:bottom w:val="single" w:sz="4" w:space="0" w:color="auto"/>
              <w:right w:val="single" w:sz="4" w:space="0" w:color="auto"/>
            </w:tcBorders>
            <w:shd w:val="clear" w:color="auto" w:fill="auto"/>
            <w:noWrap/>
            <w:vAlign w:val="center"/>
            <w:hideMark/>
          </w:tcPr>
          <w:p w14:paraId="1340C7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0107020106</w:t>
            </w:r>
          </w:p>
        </w:tc>
        <w:tc>
          <w:tcPr>
            <w:tcW w:w="2735" w:type="dxa"/>
            <w:tcBorders>
              <w:top w:val="nil"/>
              <w:left w:val="nil"/>
              <w:bottom w:val="single" w:sz="4" w:space="0" w:color="auto"/>
              <w:right w:val="single" w:sz="4" w:space="0" w:color="auto"/>
            </w:tcBorders>
            <w:shd w:val="clear" w:color="auto" w:fill="auto"/>
            <w:noWrap/>
            <w:vAlign w:val="center"/>
            <w:hideMark/>
          </w:tcPr>
          <w:p w14:paraId="372ACDD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SEDA FLOR</w:t>
            </w:r>
          </w:p>
        </w:tc>
        <w:tc>
          <w:tcPr>
            <w:tcW w:w="1305" w:type="dxa"/>
            <w:tcBorders>
              <w:top w:val="nil"/>
              <w:left w:val="nil"/>
              <w:bottom w:val="single" w:sz="4" w:space="0" w:color="auto"/>
              <w:right w:val="single" w:sz="4" w:space="0" w:color="auto"/>
            </w:tcBorders>
            <w:shd w:val="clear" w:color="auto" w:fill="auto"/>
            <w:noWrap/>
            <w:vAlign w:val="center"/>
            <w:hideMark/>
          </w:tcPr>
          <w:p w14:paraId="00273DB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7C769C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6D6ED99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CAJARURO</w:t>
            </w:r>
          </w:p>
        </w:tc>
        <w:tc>
          <w:tcPr>
            <w:tcW w:w="1059" w:type="dxa"/>
            <w:tcBorders>
              <w:top w:val="nil"/>
              <w:left w:val="nil"/>
              <w:bottom w:val="single" w:sz="4" w:space="0" w:color="auto"/>
              <w:right w:val="single" w:sz="4" w:space="0" w:color="auto"/>
            </w:tcBorders>
            <w:shd w:val="clear" w:color="auto" w:fill="auto"/>
            <w:noWrap/>
            <w:vAlign w:val="center"/>
          </w:tcPr>
          <w:p w14:paraId="509F0FA9" w14:textId="6629D62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337C4D6"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F7825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106</w:t>
            </w:r>
          </w:p>
        </w:tc>
        <w:tc>
          <w:tcPr>
            <w:tcW w:w="870" w:type="dxa"/>
            <w:tcBorders>
              <w:top w:val="nil"/>
              <w:left w:val="nil"/>
              <w:bottom w:val="single" w:sz="4" w:space="0" w:color="auto"/>
              <w:right w:val="single" w:sz="4" w:space="0" w:color="auto"/>
            </w:tcBorders>
            <w:shd w:val="clear" w:color="auto" w:fill="auto"/>
            <w:noWrap/>
            <w:vAlign w:val="center"/>
            <w:hideMark/>
          </w:tcPr>
          <w:p w14:paraId="0F3EEB7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0107020116</w:t>
            </w:r>
          </w:p>
        </w:tc>
        <w:tc>
          <w:tcPr>
            <w:tcW w:w="2735" w:type="dxa"/>
            <w:tcBorders>
              <w:top w:val="nil"/>
              <w:left w:val="nil"/>
              <w:bottom w:val="single" w:sz="4" w:space="0" w:color="auto"/>
              <w:right w:val="single" w:sz="4" w:space="0" w:color="auto"/>
            </w:tcBorders>
            <w:shd w:val="clear" w:color="auto" w:fill="auto"/>
            <w:noWrap/>
            <w:vAlign w:val="center"/>
            <w:hideMark/>
          </w:tcPr>
          <w:p w14:paraId="7BDBB81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VICTOR RAUL</w:t>
            </w:r>
          </w:p>
        </w:tc>
        <w:tc>
          <w:tcPr>
            <w:tcW w:w="1305" w:type="dxa"/>
            <w:tcBorders>
              <w:top w:val="nil"/>
              <w:left w:val="nil"/>
              <w:bottom w:val="single" w:sz="4" w:space="0" w:color="auto"/>
              <w:right w:val="single" w:sz="4" w:space="0" w:color="auto"/>
            </w:tcBorders>
            <w:shd w:val="clear" w:color="auto" w:fill="auto"/>
            <w:noWrap/>
            <w:vAlign w:val="center"/>
            <w:hideMark/>
          </w:tcPr>
          <w:p w14:paraId="37321E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18CD3D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14C0611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CAJARURO</w:t>
            </w:r>
          </w:p>
        </w:tc>
        <w:tc>
          <w:tcPr>
            <w:tcW w:w="1059" w:type="dxa"/>
            <w:tcBorders>
              <w:top w:val="nil"/>
              <w:left w:val="nil"/>
              <w:bottom w:val="single" w:sz="4" w:space="0" w:color="auto"/>
              <w:right w:val="single" w:sz="4" w:space="0" w:color="auto"/>
            </w:tcBorders>
            <w:shd w:val="clear" w:color="auto" w:fill="auto"/>
            <w:noWrap/>
            <w:vAlign w:val="center"/>
          </w:tcPr>
          <w:p w14:paraId="3359484F" w14:textId="6E08DBA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C0D6A88"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D86F9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107</w:t>
            </w:r>
          </w:p>
        </w:tc>
        <w:tc>
          <w:tcPr>
            <w:tcW w:w="870" w:type="dxa"/>
            <w:tcBorders>
              <w:top w:val="nil"/>
              <w:left w:val="nil"/>
              <w:bottom w:val="single" w:sz="4" w:space="0" w:color="auto"/>
              <w:right w:val="single" w:sz="4" w:space="0" w:color="auto"/>
            </w:tcBorders>
            <w:shd w:val="clear" w:color="auto" w:fill="auto"/>
            <w:noWrap/>
            <w:vAlign w:val="center"/>
            <w:hideMark/>
          </w:tcPr>
          <w:p w14:paraId="0E2AA9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0107020121</w:t>
            </w:r>
          </w:p>
        </w:tc>
        <w:tc>
          <w:tcPr>
            <w:tcW w:w="2735" w:type="dxa"/>
            <w:tcBorders>
              <w:top w:val="nil"/>
              <w:left w:val="nil"/>
              <w:bottom w:val="single" w:sz="4" w:space="0" w:color="auto"/>
              <w:right w:val="single" w:sz="4" w:space="0" w:color="auto"/>
            </w:tcBorders>
            <w:shd w:val="clear" w:color="auto" w:fill="auto"/>
            <w:noWrap/>
            <w:vAlign w:val="center"/>
            <w:hideMark/>
          </w:tcPr>
          <w:p w14:paraId="15C7F7F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TESORO</w:t>
            </w:r>
          </w:p>
        </w:tc>
        <w:tc>
          <w:tcPr>
            <w:tcW w:w="1305" w:type="dxa"/>
            <w:tcBorders>
              <w:top w:val="nil"/>
              <w:left w:val="nil"/>
              <w:bottom w:val="single" w:sz="4" w:space="0" w:color="auto"/>
              <w:right w:val="single" w:sz="4" w:space="0" w:color="auto"/>
            </w:tcBorders>
            <w:shd w:val="clear" w:color="auto" w:fill="auto"/>
            <w:noWrap/>
            <w:vAlign w:val="center"/>
            <w:hideMark/>
          </w:tcPr>
          <w:p w14:paraId="3380D3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704304C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561C135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CAJARURO</w:t>
            </w:r>
          </w:p>
        </w:tc>
        <w:tc>
          <w:tcPr>
            <w:tcW w:w="1059" w:type="dxa"/>
            <w:tcBorders>
              <w:top w:val="nil"/>
              <w:left w:val="nil"/>
              <w:bottom w:val="single" w:sz="4" w:space="0" w:color="auto"/>
              <w:right w:val="single" w:sz="4" w:space="0" w:color="auto"/>
            </w:tcBorders>
            <w:shd w:val="clear" w:color="auto" w:fill="auto"/>
            <w:noWrap/>
            <w:vAlign w:val="center"/>
          </w:tcPr>
          <w:p w14:paraId="0E1F264F" w14:textId="64DF4E7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877669D"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9BCC8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108</w:t>
            </w:r>
          </w:p>
        </w:tc>
        <w:tc>
          <w:tcPr>
            <w:tcW w:w="870" w:type="dxa"/>
            <w:tcBorders>
              <w:top w:val="nil"/>
              <w:left w:val="nil"/>
              <w:bottom w:val="single" w:sz="4" w:space="0" w:color="auto"/>
              <w:right w:val="single" w:sz="4" w:space="0" w:color="auto"/>
            </w:tcBorders>
            <w:shd w:val="clear" w:color="auto" w:fill="auto"/>
            <w:noWrap/>
            <w:vAlign w:val="center"/>
            <w:hideMark/>
          </w:tcPr>
          <w:p w14:paraId="2A5E586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0107030017</w:t>
            </w:r>
          </w:p>
        </w:tc>
        <w:tc>
          <w:tcPr>
            <w:tcW w:w="2735" w:type="dxa"/>
            <w:tcBorders>
              <w:top w:val="nil"/>
              <w:left w:val="nil"/>
              <w:bottom w:val="single" w:sz="4" w:space="0" w:color="auto"/>
              <w:right w:val="single" w:sz="4" w:space="0" w:color="auto"/>
            </w:tcBorders>
            <w:shd w:val="clear" w:color="auto" w:fill="auto"/>
            <w:noWrap/>
            <w:vAlign w:val="center"/>
            <w:hideMark/>
          </w:tcPr>
          <w:p w14:paraId="0072DE2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UNION</w:t>
            </w:r>
          </w:p>
        </w:tc>
        <w:tc>
          <w:tcPr>
            <w:tcW w:w="1305" w:type="dxa"/>
            <w:tcBorders>
              <w:top w:val="nil"/>
              <w:left w:val="nil"/>
              <w:bottom w:val="single" w:sz="4" w:space="0" w:color="auto"/>
              <w:right w:val="single" w:sz="4" w:space="0" w:color="auto"/>
            </w:tcBorders>
            <w:shd w:val="clear" w:color="auto" w:fill="auto"/>
            <w:noWrap/>
            <w:vAlign w:val="center"/>
            <w:hideMark/>
          </w:tcPr>
          <w:p w14:paraId="51C183D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07EBAA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770225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CUMBA</w:t>
            </w:r>
          </w:p>
        </w:tc>
        <w:tc>
          <w:tcPr>
            <w:tcW w:w="1059" w:type="dxa"/>
            <w:tcBorders>
              <w:top w:val="nil"/>
              <w:left w:val="nil"/>
              <w:bottom w:val="single" w:sz="4" w:space="0" w:color="auto"/>
              <w:right w:val="single" w:sz="4" w:space="0" w:color="auto"/>
            </w:tcBorders>
            <w:shd w:val="clear" w:color="auto" w:fill="auto"/>
            <w:noWrap/>
            <w:vAlign w:val="center"/>
          </w:tcPr>
          <w:p w14:paraId="28769679" w14:textId="65D1F91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EFB915A"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7A879E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109</w:t>
            </w:r>
          </w:p>
        </w:tc>
        <w:tc>
          <w:tcPr>
            <w:tcW w:w="870" w:type="dxa"/>
            <w:tcBorders>
              <w:top w:val="nil"/>
              <w:left w:val="nil"/>
              <w:bottom w:val="single" w:sz="4" w:space="0" w:color="auto"/>
              <w:right w:val="single" w:sz="4" w:space="0" w:color="auto"/>
            </w:tcBorders>
            <w:shd w:val="clear" w:color="auto" w:fill="auto"/>
            <w:noWrap/>
            <w:vAlign w:val="center"/>
            <w:hideMark/>
          </w:tcPr>
          <w:p w14:paraId="2558E60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0107030027</w:t>
            </w:r>
          </w:p>
        </w:tc>
        <w:tc>
          <w:tcPr>
            <w:tcW w:w="2735" w:type="dxa"/>
            <w:tcBorders>
              <w:top w:val="nil"/>
              <w:left w:val="nil"/>
              <w:bottom w:val="single" w:sz="4" w:space="0" w:color="auto"/>
              <w:right w:val="single" w:sz="4" w:space="0" w:color="auto"/>
            </w:tcBorders>
            <w:shd w:val="clear" w:color="auto" w:fill="auto"/>
            <w:noWrap/>
            <w:vAlign w:val="center"/>
            <w:hideMark/>
          </w:tcPr>
          <w:p w14:paraId="5E7DC8A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PEÑA BLANCA</w:t>
            </w:r>
          </w:p>
        </w:tc>
        <w:tc>
          <w:tcPr>
            <w:tcW w:w="1305" w:type="dxa"/>
            <w:tcBorders>
              <w:top w:val="nil"/>
              <w:left w:val="nil"/>
              <w:bottom w:val="single" w:sz="4" w:space="0" w:color="auto"/>
              <w:right w:val="single" w:sz="4" w:space="0" w:color="auto"/>
            </w:tcBorders>
            <w:shd w:val="clear" w:color="auto" w:fill="auto"/>
            <w:noWrap/>
            <w:vAlign w:val="center"/>
            <w:hideMark/>
          </w:tcPr>
          <w:p w14:paraId="1A8873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7FCE9ED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34AF85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CUMBA</w:t>
            </w:r>
          </w:p>
        </w:tc>
        <w:tc>
          <w:tcPr>
            <w:tcW w:w="1059" w:type="dxa"/>
            <w:tcBorders>
              <w:top w:val="nil"/>
              <w:left w:val="nil"/>
              <w:bottom w:val="single" w:sz="4" w:space="0" w:color="auto"/>
              <w:right w:val="single" w:sz="4" w:space="0" w:color="auto"/>
            </w:tcBorders>
            <w:shd w:val="clear" w:color="auto" w:fill="auto"/>
            <w:noWrap/>
            <w:vAlign w:val="center"/>
          </w:tcPr>
          <w:p w14:paraId="4CA632E6" w14:textId="434D69E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DC099C9"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403DD7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110</w:t>
            </w:r>
          </w:p>
        </w:tc>
        <w:tc>
          <w:tcPr>
            <w:tcW w:w="870" w:type="dxa"/>
            <w:tcBorders>
              <w:top w:val="nil"/>
              <w:left w:val="nil"/>
              <w:bottom w:val="single" w:sz="4" w:space="0" w:color="auto"/>
              <w:right w:val="single" w:sz="4" w:space="0" w:color="auto"/>
            </w:tcBorders>
            <w:shd w:val="clear" w:color="auto" w:fill="auto"/>
            <w:noWrap/>
            <w:vAlign w:val="center"/>
            <w:hideMark/>
          </w:tcPr>
          <w:p w14:paraId="135432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0107030034</w:t>
            </w:r>
          </w:p>
        </w:tc>
        <w:tc>
          <w:tcPr>
            <w:tcW w:w="2735" w:type="dxa"/>
            <w:tcBorders>
              <w:top w:val="nil"/>
              <w:left w:val="nil"/>
              <w:bottom w:val="single" w:sz="4" w:space="0" w:color="auto"/>
              <w:right w:val="single" w:sz="4" w:space="0" w:color="auto"/>
            </w:tcBorders>
            <w:shd w:val="clear" w:color="auto" w:fill="auto"/>
            <w:noWrap/>
            <w:vAlign w:val="center"/>
            <w:hideMark/>
          </w:tcPr>
          <w:p w14:paraId="201457F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1305" w:type="dxa"/>
            <w:tcBorders>
              <w:top w:val="nil"/>
              <w:left w:val="nil"/>
              <w:bottom w:val="single" w:sz="4" w:space="0" w:color="auto"/>
              <w:right w:val="single" w:sz="4" w:space="0" w:color="auto"/>
            </w:tcBorders>
            <w:shd w:val="clear" w:color="auto" w:fill="auto"/>
            <w:noWrap/>
            <w:vAlign w:val="center"/>
            <w:hideMark/>
          </w:tcPr>
          <w:p w14:paraId="47802E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1B7BF11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7CDD125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CUMBA</w:t>
            </w:r>
          </w:p>
        </w:tc>
        <w:tc>
          <w:tcPr>
            <w:tcW w:w="1059" w:type="dxa"/>
            <w:tcBorders>
              <w:top w:val="nil"/>
              <w:left w:val="nil"/>
              <w:bottom w:val="single" w:sz="4" w:space="0" w:color="auto"/>
              <w:right w:val="single" w:sz="4" w:space="0" w:color="auto"/>
            </w:tcBorders>
            <w:shd w:val="clear" w:color="auto" w:fill="auto"/>
            <w:noWrap/>
            <w:vAlign w:val="center"/>
          </w:tcPr>
          <w:p w14:paraId="48166229" w14:textId="0BE4A38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2914F13"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0D874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111</w:t>
            </w:r>
          </w:p>
        </w:tc>
        <w:tc>
          <w:tcPr>
            <w:tcW w:w="870" w:type="dxa"/>
            <w:tcBorders>
              <w:top w:val="nil"/>
              <w:left w:val="nil"/>
              <w:bottom w:val="single" w:sz="4" w:space="0" w:color="auto"/>
              <w:right w:val="single" w:sz="4" w:space="0" w:color="auto"/>
            </w:tcBorders>
            <w:shd w:val="clear" w:color="auto" w:fill="auto"/>
            <w:noWrap/>
            <w:vAlign w:val="center"/>
            <w:hideMark/>
          </w:tcPr>
          <w:p w14:paraId="0AED0EF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0107040006</w:t>
            </w:r>
          </w:p>
        </w:tc>
        <w:tc>
          <w:tcPr>
            <w:tcW w:w="2735" w:type="dxa"/>
            <w:tcBorders>
              <w:top w:val="nil"/>
              <w:left w:val="nil"/>
              <w:bottom w:val="single" w:sz="4" w:space="0" w:color="auto"/>
              <w:right w:val="single" w:sz="4" w:space="0" w:color="auto"/>
            </w:tcBorders>
            <w:shd w:val="clear" w:color="auto" w:fill="auto"/>
            <w:noWrap/>
            <w:vAlign w:val="center"/>
            <w:hideMark/>
          </w:tcPr>
          <w:p w14:paraId="43637A1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AVIACION</w:t>
            </w:r>
          </w:p>
        </w:tc>
        <w:tc>
          <w:tcPr>
            <w:tcW w:w="1305" w:type="dxa"/>
            <w:tcBorders>
              <w:top w:val="nil"/>
              <w:left w:val="nil"/>
              <w:bottom w:val="single" w:sz="4" w:space="0" w:color="auto"/>
              <w:right w:val="single" w:sz="4" w:space="0" w:color="auto"/>
            </w:tcBorders>
            <w:shd w:val="clear" w:color="auto" w:fill="auto"/>
            <w:noWrap/>
            <w:vAlign w:val="center"/>
            <w:hideMark/>
          </w:tcPr>
          <w:p w14:paraId="5A5076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5BEC4F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13C322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MILAGRO</w:t>
            </w:r>
          </w:p>
        </w:tc>
        <w:tc>
          <w:tcPr>
            <w:tcW w:w="1059" w:type="dxa"/>
            <w:tcBorders>
              <w:top w:val="nil"/>
              <w:left w:val="nil"/>
              <w:bottom w:val="single" w:sz="4" w:space="0" w:color="auto"/>
              <w:right w:val="single" w:sz="4" w:space="0" w:color="auto"/>
            </w:tcBorders>
            <w:shd w:val="clear" w:color="auto" w:fill="auto"/>
            <w:noWrap/>
            <w:vAlign w:val="center"/>
          </w:tcPr>
          <w:p w14:paraId="401F79D2" w14:textId="5D61448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7C2C1A8"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B9340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112</w:t>
            </w:r>
          </w:p>
        </w:tc>
        <w:tc>
          <w:tcPr>
            <w:tcW w:w="870" w:type="dxa"/>
            <w:tcBorders>
              <w:top w:val="nil"/>
              <w:left w:val="nil"/>
              <w:bottom w:val="single" w:sz="4" w:space="0" w:color="auto"/>
              <w:right w:val="single" w:sz="4" w:space="0" w:color="auto"/>
            </w:tcBorders>
            <w:shd w:val="clear" w:color="auto" w:fill="auto"/>
            <w:noWrap/>
            <w:vAlign w:val="center"/>
            <w:hideMark/>
          </w:tcPr>
          <w:p w14:paraId="0B2F9B3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0107040007</w:t>
            </w:r>
          </w:p>
        </w:tc>
        <w:tc>
          <w:tcPr>
            <w:tcW w:w="2735" w:type="dxa"/>
            <w:tcBorders>
              <w:top w:val="nil"/>
              <w:left w:val="nil"/>
              <w:bottom w:val="single" w:sz="4" w:space="0" w:color="auto"/>
              <w:right w:val="single" w:sz="4" w:space="0" w:color="auto"/>
            </w:tcBorders>
            <w:shd w:val="clear" w:color="auto" w:fill="auto"/>
            <w:noWrap/>
            <w:vAlign w:val="center"/>
            <w:hideMark/>
          </w:tcPr>
          <w:p w14:paraId="3C619CD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ZAPOTE</w:t>
            </w:r>
          </w:p>
        </w:tc>
        <w:tc>
          <w:tcPr>
            <w:tcW w:w="1305" w:type="dxa"/>
            <w:tcBorders>
              <w:top w:val="nil"/>
              <w:left w:val="nil"/>
              <w:bottom w:val="single" w:sz="4" w:space="0" w:color="auto"/>
              <w:right w:val="single" w:sz="4" w:space="0" w:color="auto"/>
            </w:tcBorders>
            <w:shd w:val="clear" w:color="auto" w:fill="auto"/>
            <w:noWrap/>
            <w:vAlign w:val="center"/>
            <w:hideMark/>
          </w:tcPr>
          <w:p w14:paraId="07C9B4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602328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3FD6AB0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MILAGRO</w:t>
            </w:r>
          </w:p>
        </w:tc>
        <w:tc>
          <w:tcPr>
            <w:tcW w:w="1059" w:type="dxa"/>
            <w:tcBorders>
              <w:top w:val="nil"/>
              <w:left w:val="nil"/>
              <w:bottom w:val="single" w:sz="4" w:space="0" w:color="auto"/>
              <w:right w:val="single" w:sz="4" w:space="0" w:color="auto"/>
            </w:tcBorders>
            <w:shd w:val="clear" w:color="auto" w:fill="auto"/>
            <w:noWrap/>
            <w:vAlign w:val="center"/>
          </w:tcPr>
          <w:p w14:paraId="296CA355" w14:textId="778E155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7ACDFB1"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58C12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113</w:t>
            </w:r>
          </w:p>
        </w:tc>
        <w:tc>
          <w:tcPr>
            <w:tcW w:w="870" w:type="dxa"/>
            <w:tcBorders>
              <w:top w:val="nil"/>
              <w:left w:val="nil"/>
              <w:bottom w:val="single" w:sz="4" w:space="0" w:color="auto"/>
              <w:right w:val="single" w:sz="4" w:space="0" w:color="auto"/>
            </w:tcBorders>
            <w:shd w:val="clear" w:color="auto" w:fill="auto"/>
            <w:noWrap/>
            <w:vAlign w:val="center"/>
            <w:hideMark/>
          </w:tcPr>
          <w:p w14:paraId="39A851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0107040011</w:t>
            </w:r>
          </w:p>
        </w:tc>
        <w:tc>
          <w:tcPr>
            <w:tcW w:w="2735" w:type="dxa"/>
            <w:tcBorders>
              <w:top w:val="nil"/>
              <w:left w:val="nil"/>
              <w:bottom w:val="single" w:sz="4" w:space="0" w:color="auto"/>
              <w:right w:val="single" w:sz="4" w:space="0" w:color="auto"/>
            </w:tcBorders>
            <w:shd w:val="clear" w:color="auto" w:fill="auto"/>
            <w:noWrap/>
            <w:vAlign w:val="center"/>
            <w:hideMark/>
          </w:tcPr>
          <w:p w14:paraId="095C8F8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VALOR CRUCE CAYALTI</w:t>
            </w:r>
          </w:p>
        </w:tc>
        <w:tc>
          <w:tcPr>
            <w:tcW w:w="1305" w:type="dxa"/>
            <w:tcBorders>
              <w:top w:val="nil"/>
              <w:left w:val="nil"/>
              <w:bottom w:val="single" w:sz="4" w:space="0" w:color="auto"/>
              <w:right w:val="single" w:sz="4" w:space="0" w:color="auto"/>
            </w:tcBorders>
            <w:shd w:val="clear" w:color="auto" w:fill="auto"/>
            <w:noWrap/>
            <w:vAlign w:val="center"/>
            <w:hideMark/>
          </w:tcPr>
          <w:p w14:paraId="3EFBD7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5E87746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0D89C6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MILAGRO</w:t>
            </w:r>
          </w:p>
        </w:tc>
        <w:tc>
          <w:tcPr>
            <w:tcW w:w="1059" w:type="dxa"/>
            <w:tcBorders>
              <w:top w:val="nil"/>
              <w:left w:val="nil"/>
              <w:bottom w:val="single" w:sz="4" w:space="0" w:color="auto"/>
              <w:right w:val="single" w:sz="4" w:space="0" w:color="auto"/>
            </w:tcBorders>
            <w:shd w:val="clear" w:color="auto" w:fill="auto"/>
            <w:noWrap/>
            <w:vAlign w:val="center"/>
          </w:tcPr>
          <w:p w14:paraId="798B14E0" w14:textId="20D60DA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8E7A547"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E0E6F2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114</w:t>
            </w:r>
          </w:p>
        </w:tc>
        <w:tc>
          <w:tcPr>
            <w:tcW w:w="870" w:type="dxa"/>
            <w:tcBorders>
              <w:top w:val="nil"/>
              <w:left w:val="nil"/>
              <w:bottom w:val="single" w:sz="4" w:space="0" w:color="auto"/>
              <w:right w:val="single" w:sz="4" w:space="0" w:color="auto"/>
            </w:tcBorders>
            <w:shd w:val="clear" w:color="auto" w:fill="auto"/>
            <w:noWrap/>
            <w:vAlign w:val="center"/>
            <w:hideMark/>
          </w:tcPr>
          <w:p w14:paraId="3ACA19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0107040014</w:t>
            </w:r>
          </w:p>
        </w:tc>
        <w:tc>
          <w:tcPr>
            <w:tcW w:w="2735" w:type="dxa"/>
            <w:tcBorders>
              <w:top w:val="nil"/>
              <w:left w:val="nil"/>
              <w:bottom w:val="single" w:sz="4" w:space="0" w:color="auto"/>
              <w:right w:val="single" w:sz="4" w:space="0" w:color="auto"/>
            </w:tcBorders>
            <w:shd w:val="clear" w:color="auto" w:fill="auto"/>
            <w:noWrap/>
            <w:vAlign w:val="center"/>
            <w:hideMark/>
          </w:tcPr>
          <w:p w14:paraId="763026C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CAYALTI</w:t>
            </w:r>
          </w:p>
        </w:tc>
        <w:tc>
          <w:tcPr>
            <w:tcW w:w="1305" w:type="dxa"/>
            <w:tcBorders>
              <w:top w:val="nil"/>
              <w:left w:val="nil"/>
              <w:bottom w:val="single" w:sz="4" w:space="0" w:color="auto"/>
              <w:right w:val="single" w:sz="4" w:space="0" w:color="auto"/>
            </w:tcBorders>
            <w:shd w:val="clear" w:color="auto" w:fill="auto"/>
            <w:noWrap/>
            <w:vAlign w:val="center"/>
            <w:hideMark/>
          </w:tcPr>
          <w:p w14:paraId="304D2B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1B8A2A1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1E7C5E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MILAGRO</w:t>
            </w:r>
          </w:p>
        </w:tc>
        <w:tc>
          <w:tcPr>
            <w:tcW w:w="1059" w:type="dxa"/>
            <w:tcBorders>
              <w:top w:val="nil"/>
              <w:left w:val="nil"/>
              <w:bottom w:val="single" w:sz="4" w:space="0" w:color="auto"/>
              <w:right w:val="single" w:sz="4" w:space="0" w:color="auto"/>
            </w:tcBorders>
            <w:shd w:val="clear" w:color="auto" w:fill="auto"/>
            <w:noWrap/>
            <w:vAlign w:val="center"/>
          </w:tcPr>
          <w:p w14:paraId="244291FF" w14:textId="4ED60E7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7DBED74"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9BC4CC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115</w:t>
            </w:r>
          </w:p>
        </w:tc>
        <w:tc>
          <w:tcPr>
            <w:tcW w:w="870" w:type="dxa"/>
            <w:tcBorders>
              <w:top w:val="nil"/>
              <w:left w:val="nil"/>
              <w:bottom w:val="single" w:sz="4" w:space="0" w:color="auto"/>
              <w:right w:val="single" w:sz="4" w:space="0" w:color="auto"/>
            </w:tcBorders>
            <w:shd w:val="clear" w:color="auto" w:fill="auto"/>
            <w:noWrap/>
            <w:vAlign w:val="center"/>
            <w:hideMark/>
          </w:tcPr>
          <w:p w14:paraId="27D9C8F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0107040015</w:t>
            </w:r>
          </w:p>
        </w:tc>
        <w:tc>
          <w:tcPr>
            <w:tcW w:w="2735" w:type="dxa"/>
            <w:tcBorders>
              <w:top w:val="nil"/>
              <w:left w:val="nil"/>
              <w:bottom w:val="single" w:sz="4" w:space="0" w:color="auto"/>
              <w:right w:val="single" w:sz="4" w:space="0" w:color="auto"/>
            </w:tcBorders>
            <w:shd w:val="clear" w:color="auto" w:fill="auto"/>
            <w:noWrap/>
            <w:vAlign w:val="center"/>
            <w:hideMark/>
          </w:tcPr>
          <w:p w14:paraId="69000D7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LAS PIRCAS</w:t>
            </w:r>
          </w:p>
        </w:tc>
        <w:tc>
          <w:tcPr>
            <w:tcW w:w="1305" w:type="dxa"/>
            <w:tcBorders>
              <w:top w:val="nil"/>
              <w:left w:val="nil"/>
              <w:bottom w:val="single" w:sz="4" w:space="0" w:color="auto"/>
              <w:right w:val="single" w:sz="4" w:space="0" w:color="auto"/>
            </w:tcBorders>
            <w:shd w:val="clear" w:color="auto" w:fill="auto"/>
            <w:noWrap/>
            <w:vAlign w:val="center"/>
            <w:hideMark/>
          </w:tcPr>
          <w:p w14:paraId="421259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54F18C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519B37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MILAGRO</w:t>
            </w:r>
          </w:p>
        </w:tc>
        <w:tc>
          <w:tcPr>
            <w:tcW w:w="1059" w:type="dxa"/>
            <w:tcBorders>
              <w:top w:val="nil"/>
              <w:left w:val="nil"/>
              <w:bottom w:val="single" w:sz="4" w:space="0" w:color="auto"/>
              <w:right w:val="single" w:sz="4" w:space="0" w:color="auto"/>
            </w:tcBorders>
            <w:shd w:val="clear" w:color="auto" w:fill="auto"/>
            <w:noWrap/>
            <w:vAlign w:val="center"/>
          </w:tcPr>
          <w:p w14:paraId="4AA43040" w14:textId="04F4D1E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3EA5E58"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B314BB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116</w:t>
            </w:r>
          </w:p>
        </w:tc>
        <w:tc>
          <w:tcPr>
            <w:tcW w:w="870" w:type="dxa"/>
            <w:tcBorders>
              <w:top w:val="nil"/>
              <w:left w:val="nil"/>
              <w:bottom w:val="single" w:sz="4" w:space="0" w:color="auto"/>
              <w:right w:val="single" w:sz="4" w:space="0" w:color="auto"/>
            </w:tcBorders>
            <w:shd w:val="clear" w:color="auto" w:fill="auto"/>
            <w:noWrap/>
            <w:vAlign w:val="center"/>
            <w:hideMark/>
          </w:tcPr>
          <w:p w14:paraId="5D3182E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0107050032</w:t>
            </w:r>
          </w:p>
        </w:tc>
        <w:tc>
          <w:tcPr>
            <w:tcW w:w="2735" w:type="dxa"/>
            <w:tcBorders>
              <w:top w:val="nil"/>
              <w:left w:val="nil"/>
              <w:bottom w:val="single" w:sz="4" w:space="0" w:color="auto"/>
              <w:right w:val="single" w:sz="4" w:space="0" w:color="auto"/>
            </w:tcBorders>
            <w:shd w:val="clear" w:color="auto" w:fill="auto"/>
            <w:noWrap/>
            <w:vAlign w:val="center"/>
            <w:hideMark/>
          </w:tcPr>
          <w:p w14:paraId="4F774AA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CRUZ</w:t>
            </w:r>
          </w:p>
        </w:tc>
        <w:tc>
          <w:tcPr>
            <w:tcW w:w="1305" w:type="dxa"/>
            <w:tcBorders>
              <w:top w:val="nil"/>
              <w:left w:val="nil"/>
              <w:bottom w:val="single" w:sz="4" w:space="0" w:color="auto"/>
              <w:right w:val="single" w:sz="4" w:space="0" w:color="auto"/>
            </w:tcBorders>
            <w:shd w:val="clear" w:color="auto" w:fill="auto"/>
            <w:noWrap/>
            <w:vAlign w:val="center"/>
            <w:hideMark/>
          </w:tcPr>
          <w:p w14:paraId="2E77E31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48502E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471A2D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JAMALCA</w:t>
            </w:r>
          </w:p>
        </w:tc>
        <w:tc>
          <w:tcPr>
            <w:tcW w:w="1059" w:type="dxa"/>
            <w:tcBorders>
              <w:top w:val="nil"/>
              <w:left w:val="nil"/>
              <w:bottom w:val="single" w:sz="4" w:space="0" w:color="auto"/>
              <w:right w:val="single" w:sz="4" w:space="0" w:color="auto"/>
            </w:tcBorders>
            <w:shd w:val="clear" w:color="auto" w:fill="auto"/>
            <w:noWrap/>
            <w:vAlign w:val="center"/>
          </w:tcPr>
          <w:p w14:paraId="524BE058" w14:textId="3F2658E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6760A6F"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1322F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117</w:t>
            </w:r>
          </w:p>
        </w:tc>
        <w:tc>
          <w:tcPr>
            <w:tcW w:w="870" w:type="dxa"/>
            <w:tcBorders>
              <w:top w:val="nil"/>
              <w:left w:val="nil"/>
              <w:bottom w:val="single" w:sz="4" w:space="0" w:color="auto"/>
              <w:right w:val="single" w:sz="4" w:space="0" w:color="auto"/>
            </w:tcBorders>
            <w:shd w:val="clear" w:color="auto" w:fill="auto"/>
            <w:noWrap/>
            <w:vAlign w:val="center"/>
            <w:hideMark/>
          </w:tcPr>
          <w:p w14:paraId="4D5B2A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0107050044</w:t>
            </w:r>
          </w:p>
        </w:tc>
        <w:tc>
          <w:tcPr>
            <w:tcW w:w="2735" w:type="dxa"/>
            <w:tcBorders>
              <w:top w:val="nil"/>
              <w:left w:val="nil"/>
              <w:bottom w:val="single" w:sz="4" w:space="0" w:color="auto"/>
              <w:right w:val="single" w:sz="4" w:space="0" w:color="auto"/>
            </w:tcBorders>
            <w:shd w:val="clear" w:color="auto" w:fill="auto"/>
            <w:noWrap/>
            <w:vAlign w:val="center"/>
            <w:hideMark/>
          </w:tcPr>
          <w:p w14:paraId="3D6C159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VISTA ALEGRE</w:t>
            </w:r>
          </w:p>
        </w:tc>
        <w:tc>
          <w:tcPr>
            <w:tcW w:w="1305" w:type="dxa"/>
            <w:tcBorders>
              <w:top w:val="nil"/>
              <w:left w:val="nil"/>
              <w:bottom w:val="single" w:sz="4" w:space="0" w:color="auto"/>
              <w:right w:val="single" w:sz="4" w:space="0" w:color="auto"/>
            </w:tcBorders>
            <w:shd w:val="clear" w:color="auto" w:fill="auto"/>
            <w:noWrap/>
            <w:vAlign w:val="center"/>
            <w:hideMark/>
          </w:tcPr>
          <w:p w14:paraId="7686423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17A7F0F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20D3B5E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JAMALCA</w:t>
            </w:r>
          </w:p>
        </w:tc>
        <w:tc>
          <w:tcPr>
            <w:tcW w:w="1059" w:type="dxa"/>
            <w:tcBorders>
              <w:top w:val="nil"/>
              <w:left w:val="nil"/>
              <w:bottom w:val="single" w:sz="4" w:space="0" w:color="auto"/>
              <w:right w:val="single" w:sz="4" w:space="0" w:color="auto"/>
            </w:tcBorders>
            <w:shd w:val="clear" w:color="auto" w:fill="auto"/>
            <w:noWrap/>
            <w:vAlign w:val="center"/>
          </w:tcPr>
          <w:p w14:paraId="74F64305" w14:textId="3D2C52C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B915575"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97B02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118</w:t>
            </w:r>
          </w:p>
        </w:tc>
        <w:tc>
          <w:tcPr>
            <w:tcW w:w="870" w:type="dxa"/>
            <w:tcBorders>
              <w:top w:val="nil"/>
              <w:left w:val="nil"/>
              <w:bottom w:val="single" w:sz="4" w:space="0" w:color="auto"/>
              <w:right w:val="single" w:sz="4" w:space="0" w:color="auto"/>
            </w:tcBorders>
            <w:shd w:val="clear" w:color="auto" w:fill="auto"/>
            <w:noWrap/>
            <w:vAlign w:val="center"/>
            <w:hideMark/>
          </w:tcPr>
          <w:p w14:paraId="1F13B30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0107050046</w:t>
            </w:r>
          </w:p>
        </w:tc>
        <w:tc>
          <w:tcPr>
            <w:tcW w:w="2735" w:type="dxa"/>
            <w:tcBorders>
              <w:top w:val="nil"/>
              <w:left w:val="nil"/>
              <w:bottom w:val="single" w:sz="4" w:space="0" w:color="auto"/>
              <w:right w:val="single" w:sz="4" w:space="0" w:color="auto"/>
            </w:tcBorders>
            <w:shd w:val="clear" w:color="auto" w:fill="auto"/>
            <w:noWrap/>
            <w:vAlign w:val="center"/>
            <w:hideMark/>
          </w:tcPr>
          <w:p w14:paraId="51C85E8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LAUREL</w:t>
            </w:r>
          </w:p>
        </w:tc>
        <w:tc>
          <w:tcPr>
            <w:tcW w:w="1305" w:type="dxa"/>
            <w:tcBorders>
              <w:top w:val="nil"/>
              <w:left w:val="nil"/>
              <w:bottom w:val="single" w:sz="4" w:space="0" w:color="auto"/>
              <w:right w:val="single" w:sz="4" w:space="0" w:color="auto"/>
            </w:tcBorders>
            <w:shd w:val="clear" w:color="auto" w:fill="auto"/>
            <w:noWrap/>
            <w:vAlign w:val="center"/>
            <w:hideMark/>
          </w:tcPr>
          <w:p w14:paraId="0EDF16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1F81DF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547080B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JAMALCA</w:t>
            </w:r>
          </w:p>
        </w:tc>
        <w:tc>
          <w:tcPr>
            <w:tcW w:w="1059" w:type="dxa"/>
            <w:tcBorders>
              <w:top w:val="nil"/>
              <w:left w:val="nil"/>
              <w:bottom w:val="single" w:sz="4" w:space="0" w:color="auto"/>
              <w:right w:val="single" w:sz="4" w:space="0" w:color="auto"/>
            </w:tcBorders>
            <w:shd w:val="clear" w:color="auto" w:fill="auto"/>
            <w:noWrap/>
            <w:vAlign w:val="center"/>
          </w:tcPr>
          <w:p w14:paraId="7B05E0E3" w14:textId="687182F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A54DA9D"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18840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119</w:t>
            </w:r>
          </w:p>
        </w:tc>
        <w:tc>
          <w:tcPr>
            <w:tcW w:w="870" w:type="dxa"/>
            <w:tcBorders>
              <w:top w:val="nil"/>
              <w:left w:val="nil"/>
              <w:bottom w:val="single" w:sz="4" w:space="0" w:color="auto"/>
              <w:right w:val="single" w:sz="4" w:space="0" w:color="auto"/>
            </w:tcBorders>
            <w:shd w:val="clear" w:color="auto" w:fill="auto"/>
            <w:noWrap/>
            <w:vAlign w:val="center"/>
            <w:hideMark/>
          </w:tcPr>
          <w:p w14:paraId="630DDE5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0107050048</w:t>
            </w:r>
          </w:p>
        </w:tc>
        <w:tc>
          <w:tcPr>
            <w:tcW w:w="2735" w:type="dxa"/>
            <w:tcBorders>
              <w:top w:val="nil"/>
              <w:left w:val="nil"/>
              <w:bottom w:val="single" w:sz="4" w:space="0" w:color="auto"/>
              <w:right w:val="single" w:sz="4" w:space="0" w:color="auto"/>
            </w:tcBorders>
            <w:shd w:val="clear" w:color="auto" w:fill="auto"/>
            <w:noWrap/>
            <w:vAlign w:val="center"/>
            <w:hideMark/>
          </w:tcPr>
          <w:p w14:paraId="261731C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w:t>
            </w:r>
          </w:p>
        </w:tc>
        <w:tc>
          <w:tcPr>
            <w:tcW w:w="1305" w:type="dxa"/>
            <w:tcBorders>
              <w:top w:val="nil"/>
              <w:left w:val="nil"/>
              <w:bottom w:val="single" w:sz="4" w:space="0" w:color="auto"/>
              <w:right w:val="single" w:sz="4" w:space="0" w:color="auto"/>
            </w:tcBorders>
            <w:shd w:val="clear" w:color="auto" w:fill="auto"/>
            <w:noWrap/>
            <w:vAlign w:val="center"/>
            <w:hideMark/>
          </w:tcPr>
          <w:p w14:paraId="62DD8E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68BE79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6E48B6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JAMALCA</w:t>
            </w:r>
          </w:p>
        </w:tc>
        <w:tc>
          <w:tcPr>
            <w:tcW w:w="1059" w:type="dxa"/>
            <w:tcBorders>
              <w:top w:val="nil"/>
              <w:left w:val="nil"/>
              <w:bottom w:val="single" w:sz="4" w:space="0" w:color="auto"/>
              <w:right w:val="single" w:sz="4" w:space="0" w:color="auto"/>
            </w:tcBorders>
            <w:shd w:val="clear" w:color="auto" w:fill="auto"/>
            <w:noWrap/>
            <w:vAlign w:val="center"/>
          </w:tcPr>
          <w:p w14:paraId="769C0410" w14:textId="65BA780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AB61C3F"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4539C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w:t>
            </w:r>
          </w:p>
        </w:tc>
        <w:tc>
          <w:tcPr>
            <w:tcW w:w="870" w:type="dxa"/>
            <w:tcBorders>
              <w:top w:val="nil"/>
              <w:left w:val="nil"/>
              <w:bottom w:val="single" w:sz="4" w:space="0" w:color="auto"/>
              <w:right w:val="single" w:sz="4" w:space="0" w:color="auto"/>
            </w:tcBorders>
            <w:shd w:val="clear" w:color="auto" w:fill="auto"/>
            <w:noWrap/>
            <w:vAlign w:val="center"/>
            <w:hideMark/>
          </w:tcPr>
          <w:p w14:paraId="169ADD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0107050049</w:t>
            </w:r>
          </w:p>
        </w:tc>
        <w:tc>
          <w:tcPr>
            <w:tcW w:w="2735" w:type="dxa"/>
            <w:tcBorders>
              <w:top w:val="nil"/>
              <w:left w:val="nil"/>
              <w:bottom w:val="single" w:sz="4" w:space="0" w:color="auto"/>
              <w:right w:val="single" w:sz="4" w:space="0" w:color="auto"/>
            </w:tcBorders>
            <w:shd w:val="clear" w:color="auto" w:fill="auto"/>
            <w:noWrap/>
            <w:vAlign w:val="center"/>
            <w:hideMark/>
          </w:tcPr>
          <w:p w14:paraId="4E1D893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SANTO TOMAS</w:t>
            </w:r>
          </w:p>
        </w:tc>
        <w:tc>
          <w:tcPr>
            <w:tcW w:w="1305" w:type="dxa"/>
            <w:tcBorders>
              <w:top w:val="nil"/>
              <w:left w:val="nil"/>
              <w:bottom w:val="single" w:sz="4" w:space="0" w:color="auto"/>
              <w:right w:val="single" w:sz="4" w:space="0" w:color="auto"/>
            </w:tcBorders>
            <w:shd w:val="clear" w:color="auto" w:fill="auto"/>
            <w:noWrap/>
            <w:vAlign w:val="center"/>
            <w:hideMark/>
          </w:tcPr>
          <w:p w14:paraId="5E24F31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4A8FA95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045FD6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JAMALCA</w:t>
            </w:r>
          </w:p>
        </w:tc>
        <w:tc>
          <w:tcPr>
            <w:tcW w:w="1059" w:type="dxa"/>
            <w:tcBorders>
              <w:top w:val="nil"/>
              <w:left w:val="nil"/>
              <w:bottom w:val="single" w:sz="4" w:space="0" w:color="auto"/>
              <w:right w:val="single" w:sz="4" w:space="0" w:color="auto"/>
            </w:tcBorders>
            <w:shd w:val="clear" w:color="auto" w:fill="auto"/>
            <w:noWrap/>
            <w:vAlign w:val="center"/>
          </w:tcPr>
          <w:p w14:paraId="6BBF7345" w14:textId="3D9A874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195332B"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766723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121</w:t>
            </w:r>
          </w:p>
        </w:tc>
        <w:tc>
          <w:tcPr>
            <w:tcW w:w="870" w:type="dxa"/>
            <w:tcBorders>
              <w:top w:val="nil"/>
              <w:left w:val="nil"/>
              <w:bottom w:val="single" w:sz="4" w:space="0" w:color="auto"/>
              <w:right w:val="single" w:sz="4" w:space="0" w:color="auto"/>
            </w:tcBorders>
            <w:shd w:val="clear" w:color="auto" w:fill="auto"/>
            <w:noWrap/>
            <w:vAlign w:val="center"/>
            <w:hideMark/>
          </w:tcPr>
          <w:p w14:paraId="203917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0107050051</w:t>
            </w:r>
          </w:p>
        </w:tc>
        <w:tc>
          <w:tcPr>
            <w:tcW w:w="2735" w:type="dxa"/>
            <w:tcBorders>
              <w:top w:val="nil"/>
              <w:left w:val="nil"/>
              <w:bottom w:val="single" w:sz="4" w:space="0" w:color="auto"/>
              <w:right w:val="single" w:sz="4" w:space="0" w:color="auto"/>
            </w:tcBorders>
            <w:shd w:val="clear" w:color="auto" w:fill="auto"/>
            <w:noWrap/>
            <w:vAlign w:val="center"/>
            <w:hideMark/>
          </w:tcPr>
          <w:p w14:paraId="4934457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LAS PIÑAS</w:t>
            </w:r>
          </w:p>
        </w:tc>
        <w:tc>
          <w:tcPr>
            <w:tcW w:w="1305" w:type="dxa"/>
            <w:tcBorders>
              <w:top w:val="nil"/>
              <w:left w:val="nil"/>
              <w:bottom w:val="single" w:sz="4" w:space="0" w:color="auto"/>
              <w:right w:val="single" w:sz="4" w:space="0" w:color="auto"/>
            </w:tcBorders>
            <w:shd w:val="clear" w:color="auto" w:fill="auto"/>
            <w:noWrap/>
            <w:vAlign w:val="center"/>
            <w:hideMark/>
          </w:tcPr>
          <w:p w14:paraId="755A111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1B4D98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0ADCC8E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JAMALCA</w:t>
            </w:r>
          </w:p>
        </w:tc>
        <w:tc>
          <w:tcPr>
            <w:tcW w:w="1059" w:type="dxa"/>
            <w:tcBorders>
              <w:top w:val="nil"/>
              <w:left w:val="nil"/>
              <w:bottom w:val="single" w:sz="4" w:space="0" w:color="auto"/>
              <w:right w:val="single" w:sz="4" w:space="0" w:color="auto"/>
            </w:tcBorders>
            <w:shd w:val="clear" w:color="auto" w:fill="auto"/>
            <w:noWrap/>
            <w:vAlign w:val="center"/>
          </w:tcPr>
          <w:p w14:paraId="53139703" w14:textId="6C4431C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DF80583"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3D8D3B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122</w:t>
            </w:r>
          </w:p>
        </w:tc>
        <w:tc>
          <w:tcPr>
            <w:tcW w:w="870" w:type="dxa"/>
            <w:tcBorders>
              <w:top w:val="nil"/>
              <w:left w:val="nil"/>
              <w:bottom w:val="single" w:sz="4" w:space="0" w:color="auto"/>
              <w:right w:val="single" w:sz="4" w:space="0" w:color="auto"/>
            </w:tcBorders>
            <w:shd w:val="clear" w:color="auto" w:fill="auto"/>
            <w:noWrap/>
            <w:vAlign w:val="center"/>
            <w:hideMark/>
          </w:tcPr>
          <w:p w14:paraId="703FA8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0107060022</w:t>
            </w:r>
          </w:p>
        </w:tc>
        <w:tc>
          <w:tcPr>
            <w:tcW w:w="2735" w:type="dxa"/>
            <w:tcBorders>
              <w:top w:val="nil"/>
              <w:left w:val="nil"/>
              <w:bottom w:val="single" w:sz="4" w:space="0" w:color="auto"/>
              <w:right w:val="single" w:sz="4" w:space="0" w:color="auto"/>
            </w:tcBorders>
            <w:shd w:val="clear" w:color="auto" w:fill="auto"/>
            <w:noWrap/>
            <w:vAlign w:val="center"/>
            <w:hideMark/>
          </w:tcPr>
          <w:p w14:paraId="5529F1A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DE JAIPE</w:t>
            </w:r>
          </w:p>
        </w:tc>
        <w:tc>
          <w:tcPr>
            <w:tcW w:w="1305" w:type="dxa"/>
            <w:tcBorders>
              <w:top w:val="nil"/>
              <w:left w:val="nil"/>
              <w:bottom w:val="single" w:sz="4" w:space="0" w:color="auto"/>
              <w:right w:val="single" w:sz="4" w:space="0" w:color="auto"/>
            </w:tcBorders>
            <w:shd w:val="clear" w:color="auto" w:fill="auto"/>
            <w:noWrap/>
            <w:vAlign w:val="center"/>
            <w:hideMark/>
          </w:tcPr>
          <w:p w14:paraId="4528DB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4B79A80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1530B9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LONYA GRANDE</w:t>
            </w:r>
          </w:p>
        </w:tc>
        <w:tc>
          <w:tcPr>
            <w:tcW w:w="1059" w:type="dxa"/>
            <w:tcBorders>
              <w:top w:val="nil"/>
              <w:left w:val="nil"/>
              <w:bottom w:val="single" w:sz="4" w:space="0" w:color="auto"/>
              <w:right w:val="single" w:sz="4" w:space="0" w:color="auto"/>
            </w:tcBorders>
            <w:shd w:val="clear" w:color="auto" w:fill="auto"/>
            <w:noWrap/>
            <w:vAlign w:val="center"/>
          </w:tcPr>
          <w:p w14:paraId="0946D8CE" w14:textId="0F36F66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C921741"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EF879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123</w:t>
            </w:r>
          </w:p>
        </w:tc>
        <w:tc>
          <w:tcPr>
            <w:tcW w:w="870" w:type="dxa"/>
            <w:tcBorders>
              <w:top w:val="nil"/>
              <w:left w:val="nil"/>
              <w:bottom w:val="single" w:sz="4" w:space="0" w:color="auto"/>
              <w:right w:val="single" w:sz="4" w:space="0" w:color="auto"/>
            </w:tcBorders>
            <w:shd w:val="clear" w:color="auto" w:fill="auto"/>
            <w:noWrap/>
            <w:vAlign w:val="center"/>
            <w:hideMark/>
          </w:tcPr>
          <w:p w14:paraId="0D473CD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0107070004</w:t>
            </w:r>
          </w:p>
        </w:tc>
        <w:tc>
          <w:tcPr>
            <w:tcW w:w="2735" w:type="dxa"/>
            <w:tcBorders>
              <w:top w:val="nil"/>
              <w:left w:val="nil"/>
              <w:bottom w:val="single" w:sz="4" w:space="0" w:color="auto"/>
              <w:right w:val="single" w:sz="4" w:space="0" w:color="auto"/>
            </w:tcBorders>
            <w:shd w:val="clear" w:color="auto" w:fill="auto"/>
            <w:noWrap/>
            <w:vAlign w:val="center"/>
            <w:hideMark/>
          </w:tcPr>
          <w:p w14:paraId="00F5A1E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VISTA ALEGRE</w:t>
            </w:r>
          </w:p>
        </w:tc>
        <w:tc>
          <w:tcPr>
            <w:tcW w:w="1305" w:type="dxa"/>
            <w:tcBorders>
              <w:top w:val="nil"/>
              <w:left w:val="nil"/>
              <w:bottom w:val="single" w:sz="4" w:space="0" w:color="auto"/>
              <w:right w:val="single" w:sz="4" w:space="0" w:color="auto"/>
            </w:tcBorders>
            <w:shd w:val="clear" w:color="auto" w:fill="auto"/>
            <w:noWrap/>
            <w:vAlign w:val="center"/>
            <w:hideMark/>
          </w:tcPr>
          <w:p w14:paraId="6A51E6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62F8277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650EBA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YAMON</w:t>
            </w:r>
          </w:p>
        </w:tc>
        <w:tc>
          <w:tcPr>
            <w:tcW w:w="1059" w:type="dxa"/>
            <w:tcBorders>
              <w:top w:val="nil"/>
              <w:left w:val="nil"/>
              <w:bottom w:val="single" w:sz="4" w:space="0" w:color="auto"/>
              <w:right w:val="single" w:sz="4" w:space="0" w:color="auto"/>
            </w:tcBorders>
            <w:shd w:val="clear" w:color="auto" w:fill="auto"/>
            <w:noWrap/>
            <w:vAlign w:val="center"/>
          </w:tcPr>
          <w:p w14:paraId="0110CCEB" w14:textId="4A9806D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46E68C5"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B93083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124</w:t>
            </w:r>
          </w:p>
        </w:tc>
        <w:tc>
          <w:tcPr>
            <w:tcW w:w="870" w:type="dxa"/>
            <w:tcBorders>
              <w:top w:val="nil"/>
              <w:left w:val="nil"/>
              <w:bottom w:val="single" w:sz="4" w:space="0" w:color="auto"/>
              <w:right w:val="single" w:sz="4" w:space="0" w:color="auto"/>
            </w:tcBorders>
            <w:shd w:val="clear" w:color="auto" w:fill="auto"/>
            <w:noWrap/>
            <w:vAlign w:val="center"/>
            <w:hideMark/>
          </w:tcPr>
          <w:p w14:paraId="22ADC3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0107070010</w:t>
            </w:r>
          </w:p>
        </w:tc>
        <w:tc>
          <w:tcPr>
            <w:tcW w:w="2735" w:type="dxa"/>
            <w:tcBorders>
              <w:top w:val="nil"/>
              <w:left w:val="nil"/>
              <w:bottom w:val="single" w:sz="4" w:space="0" w:color="auto"/>
              <w:right w:val="single" w:sz="4" w:space="0" w:color="auto"/>
            </w:tcBorders>
            <w:shd w:val="clear" w:color="auto" w:fill="auto"/>
            <w:noWrap/>
            <w:vAlign w:val="center"/>
            <w:hideMark/>
          </w:tcPr>
          <w:p w14:paraId="7F420E3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PERLAMAYO</w:t>
            </w:r>
          </w:p>
        </w:tc>
        <w:tc>
          <w:tcPr>
            <w:tcW w:w="1305" w:type="dxa"/>
            <w:tcBorders>
              <w:top w:val="nil"/>
              <w:left w:val="nil"/>
              <w:bottom w:val="single" w:sz="4" w:space="0" w:color="auto"/>
              <w:right w:val="single" w:sz="4" w:space="0" w:color="auto"/>
            </w:tcBorders>
            <w:shd w:val="clear" w:color="auto" w:fill="auto"/>
            <w:noWrap/>
            <w:vAlign w:val="center"/>
            <w:hideMark/>
          </w:tcPr>
          <w:p w14:paraId="24278F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080" w:type="dxa"/>
            <w:tcBorders>
              <w:top w:val="nil"/>
              <w:left w:val="nil"/>
              <w:bottom w:val="single" w:sz="4" w:space="0" w:color="auto"/>
              <w:right w:val="single" w:sz="4" w:space="0" w:color="auto"/>
            </w:tcBorders>
            <w:shd w:val="clear" w:color="auto" w:fill="auto"/>
            <w:noWrap/>
            <w:vAlign w:val="center"/>
            <w:hideMark/>
          </w:tcPr>
          <w:p w14:paraId="1CC173E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360" w:type="dxa"/>
            <w:tcBorders>
              <w:top w:val="nil"/>
              <w:left w:val="nil"/>
              <w:bottom w:val="single" w:sz="4" w:space="0" w:color="auto"/>
              <w:right w:val="single" w:sz="4" w:space="0" w:color="auto"/>
            </w:tcBorders>
            <w:shd w:val="clear" w:color="auto" w:fill="auto"/>
            <w:noWrap/>
            <w:vAlign w:val="center"/>
            <w:hideMark/>
          </w:tcPr>
          <w:p w14:paraId="4488AB5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YAMON</w:t>
            </w:r>
          </w:p>
        </w:tc>
        <w:tc>
          <w:tcPr>
            <w:tcW w:w="1059" w:type="dxa"/>
            <w:tcBorders>
              <w:top w:val="nil"/>
              <w:left w:val="nil"/>
              <w:bottom w:val="single" w:sz="4" w:space="0" w:color="auto"/>
              <w:right w:val="single" w:sz="4" w:space="0" w:color="auto"/>
            </w:tcBorders>
            <w:shd w:val="clear" w:color="auto" w:fill="auto"/>
            <w:noWrap/>
            <w:vAlign w:val="center"/>
          </w:tcPr>
          <w:p w14:paraId="4A218EC1" w14:textId="454C3BA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D306233"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AB5FB3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125</w:t>
            </w:r>
          </w:p>
        </w:tc>
        <w:tc>
          <w:tcPr>
            <w:tcW w:w="870" w:type="dxa"/>
            <w:tcBorders>
              <w:top w:val="nil"/>
              <w:left w:val="nil"/>
              <w:bottom w:val="single" w:sz="4" w:space="0" w:color="auto"/>
              <w:right w:val="single" w:sz="4" w:space="0" w:color="auto"/>
            </w:tcBorders>
            <w:shd w:val="clear" w:color="auto" w:fill="auto"/>
            <w:noWrap/>
            <w:vAlign w:val="center"/>
            <w:hideMark/>
          </w:tcPr>
          <w:p w14:paraId="52729EC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0505010066</w:t>
            </w:r>
          </w:p>
        </w:tc>
        <w:tc>
          <w:tcPr>
            <w:tcW w:w="2735" w:type="dxa"/>
            <w:tcBorders>
              <w:top w:val="nil"/>
              <w:left w:val="nil"/>
              <w:bottom w:val="single" w:sz="4" w:space="0" w:color="auto"/>
              <w:right w:val="single" w:sz="4" w:space="0" w:color="auto"/>
            </w:tcBorders>
            <w:shd w:val="clear" w:color="auto" w:fill="auto"/>
            <w:noWrap/>
            <w:vAlign w:val="center"/>
            <w:hideMark/>
          </w:tcPr>
          <w:p w14:paraId="12413A0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HUAYANAY</w:t>
            </w:r>
          </w:p>
        </w:tc>
        <w:tc>
          <w:tcPr>
            <w:tcW w:w="1305" w:type="dxa"/>
            <w:tcBorders>
              <w:top w:val="nil"/>
              <w:left w:val="nil"/>
              <w:bottom w:val="single" w:sz="4" w:space="0" w:color="auto"/>
              <w:right w:val="single" w:sz="4" w:space="0" w:color="auto"/>
            </w:tcBorders>
            <w:shd w:val="clear" w:color="auto" w:fill="auto"/>
            <w:noWrap/>
            <w:vAlign w:val="center"/>
            <w:hideMark/>
          </w:tcPr>
          <w:p w14:paraId="6B5C68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080" w:type="dxa"/>
            <w:tcBorders>
              <w:top w:val="nil"/>
              <w:left w:val="nil"/>
              <w:bottom w:val="single" w:sz="4" w:space="0" w:color="auto"/>
              <w:right w:val="single" w:sz="4" w:space="0" w:color="auto"/>
            </w:tcBorders>
            <w:shd w:val="clear" w:color="auto" w:fill="auto"/>
            <w:noWrap/>
            <w:vAlign w:val="center"/>
            <w:hideMark/>
          </w:tcPr>
          <w:p w14:paraId="5334F6E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MAR</w:t>
            </w:r>
          </w:p>
        </w:tc>
        <w:tc>
          <w:tcPr>
            <w:tcW w:w="2360" w:type="dxa"/>
            <w:tcBorders>
              <w:top w:val="nil"/>
              <w:left w:val="nil"/>
              <w:bottom w:val="single" w:sz="4" w:space="0" w:color="auto"/>
              <w:right w:val="single" w:sz="4" w:space="0" w:color="auto"/>
            </w:tcBorders>
            <w:shd w:val="clear" w:color="auto" w:fill="auto"/>
            <w:noWrap/>
            <w:vAlign w:val="center"/>
            <w:hideMark/>
          </w:tcPr>
          <w:p w14:paraId="31F09D9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w:t>
            </w:r>
          </w:p>
        </w:tc>
        <w:tc>
          <w:tcPr>
            <w:tcW w:w="1059" w:type="dxa"/>
            <w:tcBorders>
              <w:top w:val="nil"/>
              <w:left w:val="nil"/>
              <w:bottom w:val="single" w:sz="4" w:space="0" w:color="auto"/>
              <w:right w:val="single" w:sz="4" w:space="0" w:color="auto"/>
            </w:tcBorders>
            <w:shd w:val="clear" w:color="auto" w:fill="auto"/>
            <w:noWrap/>
            <w:vAlign w:val="center"/>
          </w:tcPr>
          <w:p w14:paraId="76D96624" w14:textId="1898662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F2307B8"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434006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126</w:t>
            </w:r>
          </w:p>
        </w:tc>
        <w:tc>
          <w:tcPr>
            <w:tcW w:w="870" w:type="dxa"/>
            <w:tcBorders>
              <w:top w:val="nil"/>
              <w:left w:val="nil"/>
              <w:bottom w:val="single" w:sz="4" w:space="0" w:color="auto"/>
              <w:right w:val="single" w:sz="4" w:space="0" w:color="auto"/>
            </w:tcBorders>
            <w:shd w:val="clear" w:color="auto" w:fill="auto"/>
            <w:noWrap/>
            <w:vAlign w:val="center"/>
            <w:hideMark/>
          </w:tcPr>
          <w:p w14:paraId="29FFC93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0505020044</w:t>
            </w:r>
          </w:p>
        </w:tc>
        <w:tc>
          <w:tcPr>
            <w:tcW w:w="2735" w:type="dxa"/>
            <w:tcBorders>
              <w:top w:val="nil"/>
              <w:left w:val="nil"/>
              <w:bottom w:val="single" w:sz="4" w:space="0" w:color="auto"/>
              <w:right w:val="single" w:sz="4" w:space="0" w:color="auto"/>
            </w:tcBorders>
            <w:shd w:val="clear" w:color="auto" w:fill="auto"/>
            <w:noWrap/>
            <w:vAlign w:val="center"/>
            <w:hideMark/>
          </w:tcPr>
          <w:p w14:paraId="54D6B7A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PATAHUASI</w:t>
            </w:r>
          </w:p>
        </w:tc>
        <w:tc>
          <w:tcPr>
            <w:tcW w:w="1305" w:type="dxa"/>
            <w:tcBorders>
              <w:top w:val="nil"/>
              <w:left w:val="nil"/>
              <w:bottom w:val="single" w:sz="4" w:space="0" w:color="auto"/>
              <w:right w:val="single" w:sz="4" w:space="0" w:color="auto"/>
            </w:tcBorders>
            <w:shd w:val="clear" w:color="auto" w:fill="auto"/>
            <w:noWrap/>
            <w:vAlign w:val="center"/>
            <w:hideMark/>
          </w:tcPr>
          <w:p w14:paraId="4C50E4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080" w:type="dxa"/>
            <w:tcBorders>
              <w:top w:val="nil"/>
              <w:left w:val="nil"/>
              <w:bottom w:val="single" w:sz="4" w:space="0" w:color="auto"/>
              <w:right w:val="single" w:sz="4" w:space="0" w:color="auto"/>
            </w:tcBorders>
            <w:shd w:val="clear" w:color="auto" w:fill="auto"/>
            <w:noWrap/>
            <w:vAlign w:val="center"/>
            <w:hideMark/>
          </w:tcPr>
          <w:p w14:paraId="565CCF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MAR</w:t>
            </w:r>
          </w:p>
        </w:tc>
        <w:tc>
          <w:tcPr>
            <w:tcW w:w="2360" w:type="dxa"/>
            <w:tcBorders>
              <w:top w:val="nil"/>
              <w:left w:val="nil"/>
              <w:bottom w:val="single" w:sz="4" w:space="0" w:color="auto"/>
              <w:right w:val="single" w:sz="4" w:space="0" w:color="auto"/>
            </w:tcBorders>
            <w:shd w:val="clear" w:color="auto" w:fill="auto"/>
            <w:noWrap/>
            <w:vAlign w:val="center"/>
            <w:hideMark/>
          </w:tcPr>
          <w:p w14:paraId="418BE9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ANCO</w:t>
            </w:r>
          </w:p>
        </w:tc>
        <w:tc>
          <w:tcPr>
            <w:tcW w:w="1059" w:type="dxa"/>
            <w:tcBorders>
              <w:top w:val="nil"/>
              <w:left w:val="nil"/>
              <w:bottom w:val="single" w:sz="4" w:space="0" w:color="auto"/>
              <w:right w:val="single" w:sz="4" w:space="0" w:color="auto"/>
            </w:tcBorders>
            <w:shd w:val="clear" w:color="auto" w:fill="auto"/>
            <w:noWrap/>
            <w:vAlign w:val="center"/>
          </w:tcPr>
          <w:p w14:paraId="2F9B9800" w14:textId="2994D29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16338FF"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DEC283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127</w:t>
            </w:r>
          </w:p>
        </w:tc>
        <w:tc>
          <w:tcPr>
            <w:tcW w:w="870" w:type="dxa"/>
            <w:tcBorders>
              <w:top w:val="nil"/>
              <w:left w:val="nil"/>
              <w:bottom w:val="single" w:sz="4" w:space="0" w:color="auto"/>
              <w:right w:val="single" w:sz="4" w:space="0" w:color="auto"/>
            </w:tcBorders>
            <w:shd w:val="clear" w:color="auto" w:fill="auto"/>
            <w:noWrap/>
            <w:vAlign w:val="center"/>
            <w:hideMark/>
          </w:tcPr>
          <w:p w14:paraId="67D072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0505020045</w:t>
            </w:r>
          </w:p>
        </w:tc>
        <w:tc>
          <w:tcPr>
            <w:tcW w:w="2735" w:type="dxa"/>
            <w:tcBorders>
              <w:top w:val="nil"/>
              <w:left w:val="nil"/>
              <w:bottom w:val="single" w:sz="4" w:space="0" w:color="auto"/>
              <w:right w:val="single" w:sz="4" w:space="0" w:color="auto"/>
            </w:tcBorders>
            <w:shd w:val="clear" w:color="auto" w:fill="auto"/>
            <w:noWrap/>
            <w:vAlign w:val="center"/>
            <w:hideMark/>
          </w:tcPr>
          <w:p w14:paraId="42C6215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PACOBAMBA</w:t>
            </w:r>
          </w:p>
        </w:tc>
        <w:tc>
          <w:tcPr>
            <w:tcW w:w="1305" w:type="dxa"/>
            <w:tcBorders>
              <w:top w:val="nil"/>
              <w:left w:val="nil"/>
              <w:bottom w:val="single" w:sz="4" w:space="0" w:color="auto"/>
              <w:right w:val="single" w:sz="4" w:space="0" w:color="auto"/>
            </w:tcBorders>
            <w:shd w:val="clear" w:color="auto" w:fill="auto"/>
            <w:noWrap/>
            <w:vAlign w:val="center"/>
            <w:hideMark/>
          </w:tcPr>
          <w:p w14:paraId="45FB17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080" w:type="dxa"/>
            <w:tcBorders>
              <w:top w:val="nil"/>
              <w:left w:val="nil"/>
              <w:bottom w:val="single" w:sz="4" w:space="0" w:color="auto"/>
              <w:right w:val="single" w:sz="4" w:space="0" w:color="auto"/>
            </w:tcBorders>
            <w:shd w:val="clear" w:color="auto" w:fill="auto"/>
            <w:noWrap/>
            <w:vAlign w:val="center"/>
            <w:hideMark/>
          </w:tcPr>
          <w:p w14:paraId="4CB4CEC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MAR</w:t>
            </w:r>
          </w:p>
        </w:tc>
        <w:tc>
          <w:tcPr>
            <w:tcW w:w="2360" w:type="dxa"/>
            <w:tcBorders>
              <w:top w:val="nil"/>
              <w:left w:val="nil"/>
              <w:bottom w:val="single" w:sz="4" w:space="0" w:color="auto"/>
              <w:right w:val="single" w:sz="4" w:space="0" w:color="auto"/>
            </w:tcBorders>
            <w:shd w:val="clear" w:color="auto" w:fill="auto"/>
            <w:noWrap/>
            <w:vAlign w:val="center"/>
            <w:hideMark/>
          </w:tcPr>
          <w:p w14:paraId="4F6D48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ANCO</w:t>
            </w:r>
          </w:p>
        </w:tc>
        <w:tc>
          <w:tcPr>
            <w:tcW w:w="1059" w:type="dxa"/>
            <w:tcBorders>
              <w:top w:val="nil"/>
              <w:left w:val="nil"/>
              <w:bottom w:val="single" w:sz="4" w:space="0" w:color="auto"/>
              <w:right w:val="single" w:sz="4" w:space="0" w:color="auto"/>
            </w:tcBorders>
            <w:shd w:val="clear" w:color="auto" w:fill="auto"/>
            <w:noWrap/>
            <w:vAlign w:val="center"/>
          </w:tcPr>
          <w:p w14:paraId="2E94E6B3" w14:textId="4D60E46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F39A919"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68E4B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128</w:t>
            </w:r>
          </w:p>
        </w:tc>
        <w:tc>
          <w:tcPr>
            <w:tcW w:w="870" w:type="dxa"/>
            <w:tcBorders>
              <w:top w:val="nil"/>
              <w:left w:val="nil"/>
              <w:bottom w:val="single" w:sz="4" w:space="0" w:color="auto"/>
              <w:right w:val="single" w:sz="4" w:space="0" w:color="auto"/>
            </w:tcBorders>
            <w:shd w:val="clear" w:color="auto" w:fill="auto"/>
            <w:noWrap/>
            <w:vAlign w:val="center"/>
            <w:hideMark/>
          </w:tcPr>
          <w:p w14:paraId="4BF553E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0505050036</w:t>
            </w:r>
          </w:p>
        </w:tc>
        <w:tc>
          <w:tcPr>
            <w:tcW w:w="2735" w:type="dxa"/>
            <w:tcBorders>
              <w:top w:val="nil"/>
              <w:left w:val="nil"/>
              <w:bottom w:val="single" w:sz="4" w:space="0" w:color="auto"/>
              <w:right w:val="single" w:sz="4" w:space="0" w:color="auto"/>
            </w:tcBorders>
            <w:shd w:val="clear" w:color="auto" w:fill="auto"/>
            <w:noWrap/>
            <w:vAlign w:val="center"/>
            <w:hideMark/>
          </w:tcPr>
          <w:p w14:paraId="1DA0FCD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TANTARPATA</w:t>
            </w:r>
          </w:p>
        </w:tc>
        <w:tc>
          <w:tcPr>
            <w:tcW w:w="1305" w:type="dxa"/>
            <w:tcBorders>
              <w:top w:val="nil"/>
              <w:left w:val="nil"/>
              <w:bottom w:val="single" w:sz="4" w:space="0" w:color="auto"/>
              <w:right w:val="single" w:sz="4" w:space="0" w:color="auto"/>
            </w:tcBorders>
            <w:shd w:val="clear" w:color="auto" w:fill="auto"/>
            <w:noWrap/>
            <w:vAlign w:val="center"/>
            <w:hideMark/>
          </w:tcPr>
          <w:p w14:paraId="4411A7B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080" w:type="dxa"/>
            <w:tcBorders>
              <w:top w:val="nil"/>
              <w:left w:val="nil"/>
              <w:bottom w:val="single" w:sz="4" w:space="0" w:color="auto"/>
              <w:right w:val="single" w:sz="4" w:space="0" w:color="auto"/>
            </w:tcBorders>
            <w:shd w:val="clear" w:color="auto" w:fill="auto"/>
            <w:noWrap/>
            <w:vAlign w:val="center"/>
            <w:hideMark/>
          </w:tcPr>
          <w:p w14:paraId="745BF3D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MAR</w:t>
            </w:r>
          </w:p>
        </w:tc>
        <w:tc>
          <w:tcPr>
            <w:tcW w:w="2360" w:type="dxa"/>
            <w:tcBorders>
              <w:top w:val="nil"/>
              <w:left w:val="nil"/>
              <w:bottom w:val="single" w:sz="4" w:space="0" w:color="auto"/>
              <w:right w:val="single" w:sz="4" w:space="0" w:color="auto"/>
            </w:tcBorders>
            <w:shd w:val="clear" w:color="auto" w:fill="auto"/>
            <w:noWrap/>
            <w:vAlign w:val="center"/>
            <w:hideMark/>
          </w:tcPr>
          <w:p w14:paraId="06A764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CHUNGUI</w:t>
            </w:r>
          </w:p>
        </w:tc>
        <w:tc>
          <w:tcPr>
            <w:tcW w:w="1059" w:type="dxa"/>
            <w:tcBorders>
              <w:top w:val="nil"/>
              <w:left w:val="nil"/>
              <w:bottom w:val="single" w:sz="4" w:space="0" w:color="auto"/>
              <w:right w:val="single" w:sz="4" w:space="0" w:color="auto"/>
            </w:tcBorders>
            <w:shd w:val="clear" w:color="auto" w:fill="auto"/>
            <w:noWrap/>
            <w:vAlign w:val="center"/>
          </w:tcPr>
          <w:p w14:paraId="5EB6A08A" w14:textId="1927C1B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3EC3D46"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218EB3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129</w:t>
            </w:r>
          </w:p>
        </w:tc>
        <w:tc>
          <w:tcPr>
            <w:tcW w:w="870" w:type="dxa"/>
            <w:tcBorders>
              <w:top w:val="nil"/>
              <w:left w:val="nil"/>
              <w:bottom w:val="single" w:sz="4" w:space="0" w:color="auto"/>
              <w:right w:val="single" w:sz="4" w:space="0" w:color="auto"/>
            </w:tcBorders>
            <w:shd w:val="clear" w:color="auto" w:fill="auto"/>
            <w:noWrap/>
            <w:vAlign w:val="center"/>
            <w:hideMark/>
          </w:tcPr>
          <w:p w14:paraId="110378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0505090011</w:t>
            </w:r>
          </w:p>
        </w:tc>
        <w:tc>
          <w:tcPr>
            <w:tcW w:w="2735" w:type="dxa"/>
            <w:tcBorders>
              <w:top w:val="nil"/>
              <w:left w:val="nil"/>
              <w:bottom w:val="single" w:sz="4" w:space="0" w:color="auto"/>
              <w:right w:val="single" w:sz="4" w:space="0" w:color="auto"/>
            </w:tcBorders>
            <w:shd w:val="clear" w:color="auto" w:fill="auto"/>
            <w:noWrap/>
            <w:vAlign w:val="center"/>
            <w:hideMark/>
          </w:tcPr>
          <w:p w14:paraId="4D3BBE8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CHONTABAMBA</w:t>
            </w:r>
          </w:p>
        </w:tc>
        <w:tc>
          <w:tcPr>
            <w:tcW w:w="1305" w:type="dxa"/>
            <w:tcBorders>
              <w:top w:val="nil"/>
              <w:left w:val="nil"/>
              <w:bottom w:val="single" w:sz="4" w:space="0" w:color="auto"/>
              <w:right w:val="single" w:sz="4" w:space="0" w:color="auto"/>
            </w:tcBorders>
            <w:shd w:val="clear" w:color="auto" w:fill="auto"/>
            <w:noWrap/>
            <w:vAlign w:val="center"/>
            <w:hideMark/>
          </w:tcPr>
          <w:p w14:paraId="0808558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080" w:type="dxa"/>
            <w:tcBorders>
              <w:top w:val="nil"/>
              <w:left w:val="nil"/>
              <w:bottom w:val="single" w:sz="4" w:space="0" w:color="auto"/>
              <w:right w:val="single" w:sz="4" w:space="0" w:color="auto"/>
            </w:tcBorders>
            <w:shd w:val="clear" w:color="auto" w:fill="auto"/>
            <w:noWrap/>
            <w:vAlign w:val="center"/>
            <w:hideMark/>
          </w:tcPr>
          <w:p w14:paraId="42C5B6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MAR</w:t>
            </w:r>
          </w:p>
        </w:tc>
        <w:tc>
          <w:tcPr>
            <w:tcW w:w="2360" w:type="dxa"/>
            <w:tcBorders>
              <w:top w:val="nil"/>
              <w:left w:val="nil"/>
              <w:bottom w:val="single" w:sz="4" w:space="0" w:color="auto"/>
              <w:right w:val="single" w:sz="4" w:space="0" w:color="auto"/>
            </w:tcBorders>
            <w:shd w:val="clear" w:color="auto" w:fill="auto"/>
            <w:noWrap/>
            <w:vAlign w:val="center"/>
            <w:hideMark/>
          </w:tcPr>
          <w:p w14:paraId="35F3FE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SAMUGARI</w:t>
            </w:r>
          </w:p>
        </w:tc>
        <w:tc>
          <w:tcPr>
            <w:tcW w:w="1059" w:type="dxa"/>
            <w:tcBorders>
              <w:top w:val="nil"/>
              <w:left w:val="nil"/>
              <w:bottom w:val="single" w:sz="4" w:space="0" w:color="auto"/>
              <w:right w:val="single" w:sz="4" w:space="0" w:color="auto"/>
            </w:tcBorders>
            <w:shd w:val="clear" w:color="auto" w:fill="auto"/>
            <w:noWrap/>
            <w:vAlign w:val="center"/>
          </w:tcPr>
          <w:p w14:paraId="6C701BED" w14:textId="253FC2C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518E437"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8F768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w:t>
            </w:r>
          </w:p>
        </w:tc>
        <w:tc>
          <w:tcPr>
            <w:tcW w:w="870" w:type="dxa"/>
            <w:tcBorders>
              <w:top w:val="nil"/>
              <w:left w:val="nil"/>
              <w:bottom w:val="single" w:sz="4" w:space="0" w:color="auto"/>
              <w:right w:val="single" w:sz="4" w:space="0" w:color="auto"/>
            </w:tcBorders>
            <w:shd w:val="clear" w:color="auto" w:fill="auto"/>
            <w:noWrap/>
            <w:vAlign w:val="center"/>
            <w:hideMark/>
          </w:tcPr>
          <w:p w14:paraId="067A11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0809090029</w:t>
            </w:r>
          </w:p>
        </w:tc>
        <w:tc>
          <w:tcPr>
            <w:tcW w:w="2735" w:type="dxa"/>
            <w:tcBorders>
              <w:top w:val="nil"/>
              <w:left w:val="nil"/>
              <w:bottom w:val="single" w:sz="4" w:space="0" w:color="auto"/>
              <w:right w:val="single" w:sz="4" w:space="0" w:color="auto"/>
            </w:tcBorders>
            <w:shd w:val="clear" w:color="auto" w:fill="auto"/>
            <w:noWrap/>
            <w:vAlign w:val="center"/>
            <w:hideMark/>
          </w:tcPr>
          <w:p w14:paraId="13F8526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CONCEVIDAYOC</w:t>
            </w:r>
          </w:p>
        </w:tc>
        <w:tc>
          <w:tcPr>
            <w:tcW w:w="1305" w:type="dxa"/>
            <w:tcBorders>
              <w:top w:val="nil"/>
              <w:left w:val="nil"/>
              <w:bottom w:val="single" w:sz="4" w:space="0" w:color="auto"/>
              <w:right w:val="single" w:sz="4" w:space="0" w:color="auto"/>
            </w:tcBorders>
            <w:shd w:val="clear" w:color="auto" w:fill="auto"/>
            <w:noWrap/>
            <w:vAlign w:val="center"/>
            <w:hideMark/>
          </w:tcPr>
          <w:p w14:paraId="387D454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080" w:type="dxa"/>
            <w:tcBorders>
              <w:top w:val="nil"/>
              <w:left w:val="nil"/>
              <w:bottom w:val="single" w:sz="4" w:space="0" w:color="auto"/>
              <w:right w:val="single" w:sz="4" w:space="0" w:color="auto"/>
            </w:tcBorders>
            <w:shd w:val="clear" w:color="auto" w:fill="auto"/>
            <w:noWrap/>
            <w:vAlign w:val="center"/>
            <w:hideMark/>
          </w:tcPr>
          <w:p w14:paraId="38D7A0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360" w:type="dxa"/>
            <w:tcBorders>
              <w:top w:val="nil"/>
              <w:left w:val="nil"/>
              <w:bottom w:val="single" w:sz="4" w:space="0" w:color="auto"/>
              <w:right w:val="single" w:sz="4" w:space="0" w:color="auto"/>
            </w:tcBorders>
            <w:shd w:val="clear" w:color="auto" w:fill="auto"/>
            <w:noWrap/>
            <w:vAlign w:val="center"/>
            <w:hideMark/>
          </w:tcPr>
          <w:p w14:paraId="432850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VILCABAMBA</w:t>
            </w:r>
          </w:p>
        </w:tc>
        <w:tc>
          <w:tcPr>
            <w:tcW w:w="1059" w:type="dxa"/>
            <w:tcBorders>
              <w:top w:val="nil"/>
              <w:left w:val="nil"/>
              <w:bottom w:val="single" w:sz="4" w:space="0" w:color="auto"/>
              <w:right w:val="single" w:sz="4" w:space="0" w:color="auto"/>
            </w:tcBorders>
            <w:shd w:val="clear" w:color="auto" w:fill="auto"/>
            <w:noWrap/>
            <w:vAlign w:val="center"/>
          </w:tcPr>
          <w:p w14:paraId="7C9BEE7B" w14:textId="1A202DB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CDEEEE4"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6F7CB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w:t>
            </w:r>
          </w:p>
        </w:tc>
        <w:tc>
          <w:tcPr>
            <w:tcW w:w="870" w:type="dxa"/>
            <w:tcBorders>
              <w:top w:val="nil"/>
              <w:left w:val="nil"/>
              <w:bottom w:val="single" w:sz="4" w:space="0" w:color="auto"/>
              <w:right w:val="single" w:sz="4" w:space="0" w:color="auto"/>
            </w:tcBorders>
            <w:shd w:val="clear" w:color="auto" w:fill="auto"/>
            <w:noWrap/>
            <w:vAlign w:val="center"/>
            <w:hideMark/>
          </w:tcPr>
          <w:p w14:paraId="0B44E0D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0809090057</w:t>
            </w:r>
          </w:p>
        </w:tc>
        <w:tc>
          <w:tcPr>
            <w:tcW w:w="2735" w:type="dxa"/>
            <w:tcBorders>
              <w:top w:val="nil"/>
              <w:left w:val="nil"/>
              <w:bottom w:val="single" w:sz="4" w:space="0" w:color="auto"/>
              <w:right w:val="single" w:sz="4" w:space="0" w:color="auto"/>
            </w:tcBorders>
            <w:shd w:val="clear" w:color="auto" w:fill="auto"/>
            <w:noWrap/>
            <w:vAlign w:val="center"/>
            <w:hideMark/>
          </w:tcPr>
          <w:p w14:paraId="6C720DF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POROMATE</w:t>
            </w:r>
          </w:p>
        </w:tc>
        <w:tc>
          <w:tcPr>
            <w:tcW w:w="1305" w:type="dxa"/>
            <w:tcBorders>
              <w:top w:val="nil"/>
              <w:left w:val="nil"/>
              <w:bottom w:val="single" w:sz="4" w:space="0" w:color="auto"/>
              <w:right w:val="single" w:sz="4" w:space="0" w:color="auto"/>
            </w:tcBorders>
            <w:shd w:val="clear" w:color="auto" w:fill="auto"/>
            <w:noWrap/>
            <w:vAlign w:val="center"/>
            <w:hideMark/>
          </w:tcPr>
          <w:p w14:paraId="6E8F8F1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080" w:type="dxa"/>
            <w:tcBorders>
              <w:top w:val="nil"/>
              <w:left w:val="nil"/>
              <w:bottom w:val="single" w:sz="4" w:space="0" w:color="auto"/>
              <w:right w:val="single" w:sz="4" w:space="0" w:color="auto"/>
            </w:tcBorders>
            <w:shd w:val="clear" w:color="auto" w:fill="auto"/>
            <w:noWrap/>
            <w:vAlign w:val="center"/>
            <w:hideMark/>
          </w:tcPr>
          <w:p w14:paraId="1471E3B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360" w:type="dxa"/>
            <w:tcBorders>
              <w:top w:val="nil"/>
              <w:left w:val="nil"/>
              <w:bottom w:val="single" w:sz="4" w:space="0" w:color="auto"/>
              <w:right w:val="single" w:sz="4" w:space="0" w:color="auto"/>
            </w:tcBorders>
            <w:shd w:val="clear" w:color="auto" w:fill="auto"/>
            <w:noWrap/>
            <w:vAlign w:val="center"/>
            <w:hideMark/>
          </w:tcPr>
          <w:p w14:paraId="703A96E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VILCABAMBA</w:t>
            </w:r>
          </w:p>
        </w:tc>
        <w:tc>
          <w:tcPr>
            <w:tcW w:w="1059" w:type="dxa"/>
            <w:tcBorders>
              <w:top w:val="nil"/>
              <w:left w:val="nil"/>
              <w:bottom w:val="single" w:sz="4" w:space="0" w:color="auto"/>
              <w:right w:val="single" w:sz="4" w:space="0" w:color="auto"/>
            </w:tcBorders>
            <w:shd w:val="clear" w:color="auto" w:fill="auto"/>
            <w:noWrap/>
            <w:vAlign w:val="center"/>
          </w:tcPr>
          <w:p w14:paraId="12BC4CE7" w14:textId="5F860AF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F96E9B2"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F7F8A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132</w:t>
            </w:r>
          </w:p>
        </w:tc>
        <w:tc>
          <w:tcPr>
            <w:tcW w:w="870" w:type="dxa"/>
            <w:tcBorders>
              <w:top w:val="nil"/>
              <w:left w:val="nil"/>
              <w:bottom w:val="single" w:sz="4" w:space="0" w:color="auto"/>
              <w:right w:val="single" w:sz="4" w:space="0" w:color="auto"/>
            </w:tcBorders>
            <w:shd w:val="clear" w:color="auto" w:fill="auto"/>
            <w:noWrap/>
            <w:vAlign w:val="center"/>
            <w:hideMark/>
          </w:tcPr>
          <w:p w14:paraId="0AFBC7F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0809090101</w:t>
            </w:r>
          </w:p>
        </w:tc>
        <w:tc>
          <w:tcPr>
            <w:tcW w:w="2735" w:type="dxa"/>
            <w:tcBorders>
              <w:top w:val="nil"/>
              <w:left w:val="nil"/>
              <w:bottom w:val="single" w:sz="4" w:space="0" w:color="auto"/>
              <w:right w:val="single" w:sz="4" w:space="0" w:color="auto"/>
            </w:tcBorders>
            <w:shd w:val="clear" w:color="auto" w:fill="auto"/>
            <w:noWrap/>
            <w:vAlign w:val="center"/>
            <w:hideMark/>
          </w:tcPr>
          <w:p w14:paraId="78340AB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PAMPACONAS</w:t>
            </w:r>
          </w:p>
        </w:tc>
        <w:tc>
          <w:tcPr>
            <w:tcW w:w="1305" w:type="dxa"/>
            <w:tcBorders>
              <w:top w:val="nil"/>
              <w:left w:val="nil"/>
              <w:bottom w:val="single" w:sz="4" w:space="0" w:color="auto"/>
              <w:right w:val="single" w:sz="4" w:space="0" w:color="auto"/>
            </w:tcBorders>
            <w:shd w:val="clear" w:color="auto" w:fill="auto"/>
            <w:noWrap/>
            <w:vAlign w:val="center"/>
            <w:hideMark/>
          </w:tcPr>
          <w:p w14:paraId="7F8B746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080" w:type="dxa"/>
            <w:tcBorders>
              <w:top w:val="nil"/>
              <w:left w:val="nil"/>
              <w:bottom w:val="single" w:sz="4" w:space="0" w:color="auto"/>
              <w:right w:val="single" w:sz="4" w:space="0" w:color="auto"/>
            </w:tcBorders>
            <w:shd w:val="clear" w:color="auto" w:fill="auto"/>
            <w:noWrap/>
            <w:vAlign w:val="center"/>
            <w:hideMark/>
          </w:tcPr>
          <w:p w14:paraId="23FD8B8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360" w:type="dxa"/>
            <w:tcBorders>
              <w:top w:val="nil"/>
              <w:left w:val="nil"/>
              <w:bottom w:val="single" w:sz="4" w:space="0" w:color="auto"/>
              <w:right w:val="single" w:sz="4" w:space="0" w:color="auto"/>
            </w:tcBorders>
            <w:shd w:val="clear" w:color="auto" w:fill="auto"/>
            <w:noWrap/>
            <w:vAlign w:val="center"/>
            <w:hideMark/>
          </w:tcPr>
          <w:p w14:paraId="50DE9A7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VILCABAMBA</w:t>
            </w:r>
          </w:p>
        </w:tc>
        <w:tc>
          <w:tcPr>
            <w:tcW w:w="1059" w:type="dxa"/>
            <w:tcBorders>
              <w:top w:val="nil"/>
              <w:left w:val="nil"/>
              <w:bottom w:val="single" w:sz="4" w:space="0" w:color="auto"/>
              <w:right w:val="single" w:sz="4" w:space="0" w:color="auto"/>
            </w:tcBorders>
            <w:shd w:val="clear" w:color="auto" w:fill="auto"/>
            <w:noWrap/>
            <w:vAlign w:val="center"/>
          </w:tcPr>
          <w:p w14:paraId="06D90B66" w14:textId="345F5E8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322F462"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B9040D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133</w:t>
            </w:r>
          </w:p>
        </w:tc>
        <w:tc>
          <w:tcPr>
            <w:tcW w:w="870" w:type="dxa"/>
            <w:tcBorders>
              <w:top w:val="nil"/>
              <w:left w:val="nil"/>
              <w:bottom w:val="single" w:sz="4" w:space="0" w:color="auto"/>
              <w:right w:val="single" w:sz="4" w:space="0" w:color="auto"/>
            </w:tcBorders>
            <w:shd w:val="clear" w:color="auto" w:fill="auto"/>
            <w:noWrap/>
            <w:vAlign w:val="center"/>
            <w:hideMark/>
          </w:tcPr>
          <w:p w14:paraId="181500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0907070004</w:t>
            </w:r>
          </w:p>
        </w:tc>
        <w:tc>
          <w:tcPr>
            <w:tcW w:w="2735" w:type="dxa"/>
            <w:tcBorders>
              <w:top w:val="nil"/>
              <w:left w:val="nil"/>
              <w:bottom w:val="single" w:sz="4" w:space="0" w:color="auto"/>
              <w:right w:val="single" w:sz="4" w:space="0" w:color="auto"/>
            </w:tcBorders>
            <w:shd w:val="clear" w:color="auto" w:fill="auto"/>
            <w:noWrap/>
            <w:vAlign w:val="center"/>
            <w:hideMark/>
          </w:tcPr>
          <w:p w14:paraId="78C7D51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MARCAVALLE</w:t>
            </w:r>
          </w:p>
        </w:tc>
        <w:tc>
          <w:tcPr>
            <w:tcW w:w="1305" w:type="dxa"/>
            <w:tcBorders>
              <w:top w:val="nil"/>
              <w:left w:val="nil"/>
              <w:bottom w:val="single" w:sz="4" w:space="0" w:color="auto"/>
              <w:right w:val="single" w:sz="4" w:space="0" w:color="auto"/>
            </w:tcBorders>
            <w:shd w:val="clear" w:color="auto" w:fill="auto"/>
            <w:noWrap/>
            <w:vAlign w:val="center"/>
            <w:hideMark/>
          </w:tcPr>
          <w:p w14:paraId="254606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080" w:type="dxa"/>
            <w:tcBorders>
              <w:top w:val="nil"/>
              <w:left w:val="nil"/>
              <w:bottom w:val="single" w:sz="4" w:space="0" w:color="auto"/>
              <w:right w:val="single" w:sz="4" w:space="0" w:color="auto"/>
            </w:tcBorders>
            <w:shd w:val="clear" w:color="auto" w:fill="auto"/>
            <w:noWrap/>
            <w:vAlign w:val="center"/>
            <w:hideMark/>
          </w:tcPr>
          <w:p w14:paraId="0A7EE83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TAYACAJA</w:t>
            </w:r>
          </w:p>
        </w:tc>
        <w:tc>
          <w:tcPr>
            <w:tcW w:w="2360" w:type="dxa"/>
            <w:tcBorders>
              <w:top w:val="nil"/>
              <w:left w:val="nil"/>
              <w:bottom w:val="single" w:sz="4" w:space="0" w:color="auto"/>
              <w:right w:val="single" w:sz="4" w:space="0" w:color="auto"/>
            </w:tcBorders>
            <w:shd w:val="clear" w:color="auto" w:fill="auto"/>
            <w:noWrap/>
            <w:vAlign w:val="center"/>
            <w:hideMark/>
          </w:tcPr>
          <w:p w14:paraId="419F83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HUACHOCOLPA</w:t>
            </w:r>
          </w:p>
        </w:tc>
        <w:tc>
          <w:tcPr>
            <w:tcW w:w="1059" w:type="dxa"/>
            <w:tcBorders>
              <w:top w:val="nil"/>
              <w:left w:val="nil"/>
              <w:bottom w:val="single" w:sz="4" w:space="0" w:color="auto"/>
              <w:right w:val="single" w:sz="4" w:space="0" w:color="auto"/>
            </w:tcBorders>
            <w:shd w:val="clear" w:color="auto" w:fill="auto"/>
            <w:noWrap/>
            <w:vAlign w:val="center"/>
          </w:tcPr>
          <w:p w14:paraId="1F8CAF04" w14:textId="49BA2EB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5D117EF"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F063B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134</w:t>
            </w:r>
          </w:p>
        </w:tc>
        <w:tc>
          <w:tcPr>
            <w:tcW w:w="870" w:type="dxa"/>
            <w:tcBorders>
              <w:top w:val="nil"/>
              <w:left w:val="nil"/>
              <w:bottom w:val="single" w:sz="4" w:space="0" w:color="auto"/>
              <w:right w:val="single" w:sz="4" w:space="0" w:color="auto"/>
            </w:tcBorders>
            <w:shd w:val="clear" w:color="auto" w:fill="auto"/>
            <w:noWrap/>
            <w:vAlign w:val="center"/>
            <w:hideMark/>
          </w:tcPr>
          <w:p w14:paraId="4D3200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0907180005</w:t>
            </w:r>
          </w:p>
        </w:tc>
        <w:tc>
          <w:tcPr>
            <w:tcW w:w="2735" w:type="dxa"/>
            <w:tcBorders>
              <w:top w:val="nil"/>
              <w:left w:val="nil"/>
              <w:bottom w:val="single" w:sz="4" w:space="0" w:color="auto"/>
              <w:right w:val="single" w:sz="4" w:space="0" w:color="auto"/>
            </w:tcBorders>
            <w:shd w:val="clear" w:color="auto" w:fill="auto"/>
            <w:noWrap/>
            <w:vAlign w:val="center"/>
            <w:hideMark/>
          </w:tcPr>
          <w:p w14:paraId="125BF27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LLAULLICA</w:t>
            </w:r>
          </w:p>
        </w:tc>
        <w:tc>
          <w:tcPr>
            <w:tcW w:w="1305" w:type="dxa"/>
            <w:tcBorders>
              <w:top w:val="nil"/>
              <w:left w:val="nil"/>
              <w:bottom w:val="single" w:sz="4" w:space="0" w:color="auto"/>
              <w:right w:val="single" w:sz="4" w:space="0" w:color="auto"/>
            </w:tcBorders>
            <w:shd w:val="clear" w:color="auto" w:fill="auto"/>
            <w:noWrap/>
            <w:vAlign w:val="center"/>
            <w:hideMark/>
          </w:tcPr>
          <w:p w14:paraId="6C71F7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080" w:type="dxa"/>
            <w:tcBorders>
              <w:top w:val="nil"/>
              <w:left w:val="nil"/>
              <w:bottom w:val="single" w:sz="4" w:space="0" w:color="auto"/>
              <w:right w:val="single" w:sz="4" w:space="0" w:color="auto"/>
            </w:tcBorders>
            <w:shd w:val="clear" w:color="auto" w:fill="auto"/>
            <w:noWrap/>
            <w:vAlign w:val="center"/>
            <w:hideMark/>
          </w:tcPr>
          <w:p w14:paraId="6B35B60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TAYACAJA</w:t>
            </w:r>
          </w:p>
        </w:tc>
        <w:tc>
          <w:tcPr>
            <w:tcW w:w="2360" w:type="dxa"/>
            <w:tcBorders>
              <w:top w:val="nil"/>
              <w:left w:val="nil"/>
              <w:bottom w:val="single" w:sz="4" w:space="0" w:color="auto"/>
              <w:right w:val="single" w:sz="4" w:space="0" w:color="auto"/>
            </w:tcBorders>
            <w:shd w:val="clear" w:color="auto" w:fill="auto"/>
            <w:noWrap/>
            <w:vAlign w:val="center"/>
            <w:hideMark/>
          </w:tcPr>
          <w:p w14:paraId="0694080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TINTAY PUNCU</w:t>
            </w:r>
          </w:p>
        </w:tc>
        <w:tc>
          <w:tcPr>
            <w:tcW w:w="1059" w:type="dxa"/>
            <w:tcBorders>
              <w:top w:val="nil"/>
              <w:left w:val="nil"/>
              <w:bottom w:val="single" w:sz="4" w:space="0" w:color="auto"/>
              <w:right w:val="single" w:sz="4" w:space="0" w:color="auto"/>
            </w:tcBorders>
            <w:shd w:val="clear" w:color="auto" w:fill="auto"/>
            <w:noWrap/>
            <w:vAlign w:val="center"/>
          </w:tcPr>
          <w:p w14:paraId="7804A8EA" w14:textId="06A016B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98B46AC"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19020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135</w:t>
            </w:r>
          </w:p>
        </w:tc>
        <w:tc>
          <w:tcPr>
            <w:tcW w:w="870" w:type="dxa"/>
            <w:tcBorders>
              <w:top w:val="nil"/>
              <w:left w:val="nil"/>
              <w:bottom w:val="single" w:sz="4" w:space="0" w:color="auto"/>
              <w:right w:val="single" w:sz="4" w:space="0" w:color="auto"/>
            </w:tcBorders>
            <w:shd w:val="clear" w:color="auto" w:fill="auto"/>
            <w:noWrap/>
            <w:vAlign w:val="center"/>
            <w:hideMark/>
          </w:tcPr>
          <w:p w14:paraId="3140ED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1201240011</w:t>
            </w:r>
          </w:p>
        </w:tc>
        <w:tc>
          <w:tcPr>
            <w:tcW w:w="2735" w:type="dxa"/>
            <w:tcBorders>
              <w:top w:val="nil"/>
              <w:left w:val="nil"/>
              <w:bottom w:val="single" w:sz="4" w:space="0" w:color="auto"/>
              <w:right w:val="single" w:sz="4" w:space="0" w:color="auto"/>
            </w:tcBorders>
            <w:shd w:val="clear" w:color="auto" w:fill="auto"/>
            <w:noWrap/>
            <w:vAlign w:val="center"/>
            <w:hideMark/>
          </w:tcPr>
          <w:p w14:paraId="22F269F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SUNTOL</w:t>
            </w:r>
          </w:p>
        </w:tc>
        <w:tc>
          <w:tcPr>
            <w:tcW w:w="1305" w:type="dxa"/>
            <w:tcBorders>
              <w:top w:val="nil"/>
              <w:left w:val="nil"/>
              <w:bottom w:val="single" w:sz="4" w:space="0" w:color="auto"/>
              <w:right w:val="single" w:sz="4" w:space="0" w:color="auto"/>
            </w:tcBorders>
            <w:shd w:val="clear" w:color="auto" w:fill="auto"/>
            <w:noWrap/>
            <w:vAlign w:val="center"/>
            <w:hideMark/>
          </w:tcPr>
          <w:p w14:paraId="48D8F0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459F315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HUANCAYO</w:t>
            </w:r>
          </w:p>
        </w:tc>
        <w:tc>
          <w:tcPr>
            <w:tcW w:w="2360" w:type="dxa"/>
            <w:tcBorders>
              <w:top w:val="nil"/>
              <w:left w:val="nil"/>
              <w:bottom w:val="single" w:sz="4" w:space="0" w:color="auto"/>
              <w:right w:val="single" w:sz="4" w:space="0" w:color="auto"/>
            </w:tcBorders>
            <w:shd w:val="clear" w:color="auto" w:fill="auto"/>
            <w:noWrap/>
            <w:vAlign w:val="center"/>
            <w:hideMark/>
          </w:tcPr>
          <w:p w14:paraId="073421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PARIAHUANCA</w:t>
            </w:r>
          </w:p>
        </w:tc>
        <w:tc>
          <w:tcPr>
            <w:tcW w:w="1059" w:type="dxa"/>
            <w:tcBorders>
              <w:top w:val="nil"/>
              <w:left w:val="nil"/>
              <w:bottom w:val="single" w:sz="4" w:space="0" w:color="auto"/>
              <w:right w:val="single" w:sz="4" w:space="0" w:color="auto"/>
            </w:tcBorders>
            <w:shd w:val="clear" w:color="auto" w:fill="auto"/>
            <w:noWrap/>
            <w:vAlign w:val="center"/>
          </w:tcPr>
          <w:p w14:paraId="75FDED73" w14:textId="4694A00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1528AE5"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F22EB8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136</w:t>
            </w:r>
          </w:p>
        </w:tc>
        <w:tc>
          <w:tcPr>
            <w:tcW w:w="870" w:type="dxa"/>
            <w:tcBorders>
              <w:top w:val="nil"/>
              <w:left w:val="nil"/>
              <w:bottom w:val="single" w:sz="4" w:space="0" w:color="auto"/>
              <w:right w:val="single" w:sz="4" w:space="0" w:color="auto"/>
            </w:tcBorders>
            <w:shd w:val="clear" w:color="auto" w:fill="auto"/>
            <w:noWrap/>
            <w:vAlign w:val="center"/>
            <w:hideMark/>
          </w:tcPr>
          <w:p w14:paraId="59B393D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1201240014</w:t>
            </w:r>
          </w:p>
        </w:tc>
        <w:tc>
          <w:tcPr>
            <w:tcW w:w="2735" w:type="dxa"/>
            <w:tcBorders>
              <w:top w:val="nil"/>
              <w:left w:val="nil"/>
              <w:bottom w:val="single" w:sz="4" w:space="0" w:color="auto"/>
              <w:right w:val="single" w:sz="4" w:space="0" w:color="auto"/>
            </w:tcBorders>
            <w:shd w:val="clear" w:color="auto" w:fill="auto"/>
            <w:noWrap/>
            <w:vAlign w:val="center"/>
            <w:hideMark/>
          </w:tcPr>
          <w:p w14:paraId="593B25C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CEDRUYO</w:t>
            </w:r>
          </w:p>
        </w:tc>
        <w:tc>
          <w:tcPr>
            <w:tcW w:w="1305" w:type="dxa"/>
            <w:tcBorders>
              <w:top w:val="nil"/>
              <w:left w:val="nil"/>
              <w:bottom w:val="single" w:sz="4" w:space="0" w:color="auto"/>
              <w:right w:val="single" w:sz="4" w:space="0" w:color="auto"/>
            </w:tcBorders>
            <w:shd w:val="clear" w:color="auto" w:fill="auto"/>
            <w:noWrap/>
            <w:vAlign w:val="center"/>
            <w:hideMark/>
          </w:tcPr>
          <w:p w14:paraId="4D24FD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1F100A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HUANCAYO</w:t>
            </w:r>
          </w:p>
        </w:tc>
        <w:tc>
          <w:tcPr>
            <w:tcW w:w="2360" w:type="dxa"/>
            <w:tcBorders>
              <w:top w:val="nil"/>
              <w:left w:val="nil"/>
              <w:bottom w:val="single" w:sz="4" w:space="0" w:color="auto"/>
              <w:right w:val="single" w:sz="4" w:space="0" w:color="auto"/>
            </w:tcBorders>
            <w:shd w:val="clear" w:color="auto" w:fill="auto"/>
            <w:noWrap/>
            <w:vAlign w:val="center"/>
            <w:hideMark/>
          </w:tcPr>
          <w:p w14:paraId="4565E7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PARIAHUANCA</w:t>
            </w:r>
          </w:p>
        </w:tc>
        <w:tc>
          <w:tcPr>
            <w:tcW w:w="1059" w:type="dxa"/>
            <w:tcBorders>
              <w:top w:val="nil"/>
              <w:left w:val="nil"/>
              <w:bottom w:val="single" w:sz="4" w:space="0" w:color="auto"/>
              <w:right w:val="single" w:sz="4" w:space="0" w:color="auto"/>
            </w:tcBorders>
            <w:shd w:val="clear" w:color="auto" w:fill="auto"/>
            <w:noWrap/>
            <w:vAlign w:val="center"/>
          </w:tcPr>
          <w:p w14:paraId="716596AE" w14:textId="4ECC312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9F18FC0"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6A74C6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137</w:t>
            </w:r>
          </w:p>
        </w:tc>
        <w:tc>
          <w:tcPr>
            <w:tcW w:w="870" w:type="dxa"/>
            <w:tcBorders>
              <w:top w:val="nil"/>
              <w:left w:val="nil"/>
              <w:bottom w:val="single" w:sz="4" w:space="0" w:color="auto"/>
              <w:right w:val="single" w:sz="4" w:space="0" w:color="auto"/>
            </w:tcBorders>
            <w:shd w:val="clear" w:color="auto" w:fill="auto"/>
            <w:noWrap/>
            <w:vAlign w:val="center"/>
            <w:hideMark/>
          </w:tcPr>
          <w:p w14:paraId="4B2BFE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1201350002</w:t>
            </w:r>
          </w:p>
        </w:tc>
        <w:tc>
          <w:tcPr>
            <w:tcW w:w="2735" w:type="dxa"/>
            <w:tcBorders>
              <w:top w:val="nil"/>
              <w:left w:val="nil"/>
              <w:bottom w:val="single" w:sz="4" w:space="0" w:color="auto"/>
              <w:right w:val="single" w:sz="4" w:space="0" w:color="auto"/>
            </w:tcBorders>
            <w:shd w:val="clear" w:color="auto" w:fill="auto"/>
            <w:noWrap/>
            <w:vAlign w:val="center"/>
            <w:hideMark/>
          </w:tcPr>
          <w:p w14:paraId="71D3A10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MOYA</w:t>
            </w:r>
          </w:p>
        </w:tc>
        <w:tc>
          <w:tcPr>
            <w:tcW w:w="1305" w:type="dxa"/>
            <w:tcBorders>
              <w:top w:val="nil"/>
              <w:left w:val="nil"/>
              <w:bottom w:val="single" w:sz="4" w:space="0" w:color="auto"/>
              <w:right w:val="single" w:sz="4" w:space="0" w:color="auto"/>
            </w:tcBorders>
            <w:shd w:val="clear" w:color="auto" w:fill="auto"/>
            <w:noWrap/>
            <w:vAlign w:val="center"/>
            <w:hideMark/>
          </w:tcPr>
          <w:p w14:paraId="5ED57B2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3EE1AF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HUANCAYO</w:t>
            </w:r>
          </w:p>
        </w:tc>
        <w:tc>
          <w:tcPr>
            <w:tcW w:w="2360" w:type="dxa"/>
            <w:tcBorders>
              <w:top w:val="nil"/>
              <w:left w:val="nil"/>
              <w:bottom w:val="single" w:sz="4" w:space="0" w:color="auto"/>
              <w:right w:val="single" w:sz="4" w:space="0" w:color="auto"/>
            </w:tcBorders>
            <w:shd w:val="clear" w:color="auto" w:fill="auto"/>
            <w:noWrap/>
            <w:vAlign w:val="center"/>
            <w:hideMark/>
          </w:tcPr>
          <w:p w14:paraId="730E0E2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SANTO DOMINGO DE ACOBAMBA</w:t>
            </w:r>
          </w:p>
        </w:tc>
        <w:tc>
          <w:tcPr>
            <w:tcW w:w="1059" w:type="dxa"/>
            <w:tcBorders>
              <w:top w:val="nil"/>
              <w:left w:val="nil"/>
              <w:bottom w:val="single" w:sz="4" w:space="0" w:color="auto"/>
              <w:right w:val="single" w:sz="4" w:space="0" w:color="auto"/>
            </w:tcBorders>
            <w:shd w:val="clear" w:color="auto" w:fill="auto"/>
            <w:noWrap/>
            <w:vAlign w:val="center"/>
          </w:tcPr>
          <w:p w14:paraId="7D420CCA" w14:textId="0A87056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B2FFCCC"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324A80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138</w:t>
            </w:r>
          </w:p>
        </w:tc>
        <w:tc>
          <w:tcPr>
            <w:tcW w:w="870" w:type="dxa"/>
            <w:tcBorders>
              <w:top w:val="nil"/>
              <w:left w:val="nil"/>
              <w:bottom w:val="single" w:sz="4" w:space="0" w:color="auto"/>
              <w:right w:val="single" w:sz="4" w:space="0" w:color="auto"/>
            </w:tcBorders>
            <w:shd w:val="clear" w:color="auto" w:fill="auto"/>
            <w:noWrap/>
            <w:vAlign w:val="center"/>
            <w:hideMark/>
          </w:tcPr>
          <w:p w14:paraId="604E978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1201350032</w:t>
            </w:r>
          </w:p>
        </w:tc>
        <w:tc>
          <w:tcPr>
            <w:tcW w:w="2735" w:type="dxa"/>
            <w:tcBorders>
              <w:top w:val="nil"/>
              <w:left w:val="nil"/>
              <w:bottom w:val="single" w:sz="4" w:space="0" w:color="auto"/>
              <w:right w:val="single" w:sz="4" w:space="0" w:color="auto"/>
            </w:tcBorders>
            <w:shd w:val="clear" w:color="auto" w:fill="auto"/>
            <w:noWrap/>
            <w:vAlign w:val="center"/>
            <w:hideMark/>
          </w:tcPr>
          <w:p w14:paraId="42186D2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BARTOLOME</w:t>
            </w:r>
          </w:p>
        </w:tc>
        <w:tc>
          <w:tcPr>
            <w:tcW w:w="1305" w:type="dxa"/>
            <w:tcBorders>
              <w:top w:val="nil"/>
              <w:left w:val="nil"/>
              <w:bottom w:val="single" w:sz="4" w:space="0" w:color="auto"/>
              <w:right w:val="single" w:sz="4" w:space="0" w:color="auto"/>
            </w:tcBorders>
            <w:shd w:val="clear" w:color="auto" w:fill="auto"/>
            <w:noWrap/>
            <w:vAlign w:val="center"/>
            <w:hideMark/>
          </w:tcPr>
          <w:p w14:paraId="3E20AA8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063B58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HUANCAYO</w:t>
            </w:r>
          </w:p>
        </w:tc>
        <w:tc>
          <w:tcPr>
            <w:tcW w:w="2360" w:type="dxa"/>
            <w:tcBorders>
              <w:top w:val="nil"/>
              <w:left w:val="nil"/>
              <w:bottom w:val="single" w:sz="4" w:space="0" w:color="auto"/>
              <w:right w:val="single" w:sz="4" w:space="0" w:color="auto"/>
            </w:tcBorders>
            <w:shd w:val="clear" w:color="auto" w:fill="auto"/>
            <w:noWrap/>
            <w:vAlign w:val="center"/>
            <w:hideMark/>
          </w:tcPr>
          <w:p w14:paraId="2DBF4E0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SANTO DOMINGO DE ACOBAMBA</w:t>
            </w:r>
          </w:p>
        </w:tc>
        <w:tc>
          <w:tcPr>
            <w:tcW w:w="1059" w:type="dxa"/>
            <w:tcBorders>
              <w:top w:val="nil"/>
              <w:left w:val="nil"/>
              <w:bottom w:val="single" w:sz="4" w:space="0" w:color="auto"/>
              <w:right w:val="single" w:sz="4" w:space="0" w:color="auto"/>
            </w:tcBorders>
            <w:shd w:val="clear" w:color="auto" w:fill="auto"/>
            <w:noWrap/>
            <w:vAlign w:val="center"/>
          </w:tcPr>
          <w:p w14:paraId="1F21B52B" w14:textId="78E8196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8094F0C"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B0217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139</w:t>
            </w:r>
          </w:p>
        </w:tc>
        <w:tc>
          <w:tcPr>
            <w:tcW w:w="870" w:type="dxa"/>
            <w:tcBorders>
              <w:top w:val="nil"/>
              <w:left w:val="nil"/>
              <w:bottom w:val="single" w:sz="4" w:space="0" w:color="auto"/>
              <w:right w:val="single" w:sz="4" w:space="0" w:color="auto"/>
            </w:tcBorders>
            <w:shd w:val="clear" w:color="auto" w:fill="auto"/>
            <w:noWrap/>
            <w:vAlign w:val="center"/>
            <w:hideMark/>
          </w:tcPr>
          <w:p w14:paraId="0A4F00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1201350044</w:t>
            </w:r>
          </w:p>
        </w:tc>
        <w:tc>
          <w:tcPr>
            <w:tcW w:w="2735" w:type="dxa"/>
            <w:tcBorders>
              <w:top w:val="nil"/>
              <w:left w:val="nil"/>
              <w:bottom w:val="single" w:sz="4" w:space="0" w:color="auto"/>
              <w:right w:val="single" w:sz="4" w:space="0" w:color="auto"/>
            </w:tcBorders>
            <w:shd w:val="clear" w:color="auto" w:fill="auto"/>
            <w:noWrap/>
            <w:vAlign w:val="center"/>
            <w:hideMark/>
          </w:tcPr>
          <w:p w14:paraId="13D10F6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CHAQUICOCHA PAMPA</w:t>
            </w:r>
          </w:p>
        </w:tc>
        <w:tc>
          <w:tcPr>
            <w:tcW w:w="1305" w:type="dxa"/>
            <w:tcBorders>
              <w:top w:val="nil"/>
              <w:left w:val="nil"/>
              <w:bottom w:val="single" w:sz="4" w:space="0" w:color="auto"/>
              <w:right w:val="single" w:sz="4" w:space="0" w:color="auto"/>
            </w:tcBorders>
            <w:shd w:val="clear" w:color="auto" w:fill="auto"/>
            <w:noWrap/>
            <w:vAlign w:val="center"/>
            <w:hideMark/>
          </w:tcPr>
          <w:p w14:paraId="56488AC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3801D7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HUANCAYO</w:t>
            </w:r>
          </w:p>
        </w:tc>
        <w:tc>
          <w:tcPr>
            <w:tcW w:w="2360" w:type="dxa"/>
            <w:tcBorders>
              <w:top w:val="nil"/>
              <w:left w:val="nil"/>
              <w:bottom w:val="single" w:sz="4" w:space="0" w:color="auto"/>
              <w:right w:val="single" w:sz="4" w:space="0" w:color="auto"/>
            </w:tcBorders>
            <w:shd w:val="clear" w:color="auto" w:fill="auto"/>
            <w:noWrap/>
            <w:vAlign w:val="center"/>
            <w:hideMark/>
          </w:tcPr>
          <w:p w14:paraId="39A216D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SANTO DOMINGO DE ACOBAMBA</w:t>
            </w:r>
          </w:p>
        </w:tc>
        <w:tc>
          <w:tcPr>
            <w:tcW w:w="1059" w:type="dxa"/>
            <w:tcBorders>
              <w:top w:val="nil"/>
              <w:left w:val="nil"/>
              <w:bottom w:val="single" w:sz="4" w:space="0" w:color="auto"/>
              <w:right w:val="single" w:sz="4" w:space="0" w:color="auto"/>
            </w:tcBorders>
            <w:shd w:val="clear" w:color="auto" w:fill="auto"/>
            <w:noWrap/>
            <w:vAlign w:val="center"/>
          </w:tcPr>
          <w:p w14:paraId="1A53B311" w14:textId="7B22CF4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130A4CF"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82A37D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c>
          <w:tcPr>
            <w:tcW w:w="870" w:type="dxa"/>
            <w:tcBorders>
              <w:top w:val="nil"/>
              <w:left w:val="nil"/>
              <w:bottom w:val="single" w:sz="4" w:space="0" w:color="auto"/>
              <w:right w:val="single" w:sz="4" w:space="0" w:color="auto"/>
            </w:tcBorders>
            <w:shd w:val="clear" w:color="auto" w:fill="auto"/>
            <w:noWrap/>
            <w:vAlign w:val="center"/>
            <w:hideMark/>
          </w:tcPr>
          <w:p w14:paraId="46ADA4C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1206040143</w:t>
            </w:r>
          </w:p>
        </w:tc>
        <w:tc>
          <w:tcPr>
            <w:tcW w:w="2735" w:type="dxa"/>
            <w:tcBorders>
              <w:top w:val="nil"/>
              <w:left w:val="nil"/>
              <w:bottom w:val="single" w:sz="4" w:space="0" w:color="auto"/>
              <w:right w:val="single" w:sz="4" w:space="0" w:color="auto"/>
            </w:tcBorders>
            <w:shd w:val="clear" w:color="auto" w:fill="auto"/>
            <w:noWrap/>
            <w:vAlign w:val="center"/>
            <w:hideMark/>
          </w:tcPr>
          <w:p w14:paraId="0E962B9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DOS DE MAYO</w:t>
            </w:r>
          </w:p>
        </w:tc>
        <w:tc>
          <w:tcPr>
            <w:tcW w:w="1305" w:type="dxa"/>
            <w:tcBorders>
              <w:top w:val="nil"/>
              <w:left w:val="nil"/>
              <w:bottom w:val="single" w:sz="4" w:space="0" w:color="auto"/>
              <w:right w:val="single" w:sz="4" w:space="0" w:color="auto"/>
            </w:tcBorders>
            <w:shd w:val="clear" w:color="auto" w:fill="auto"/>
            <w:noWrap/>
            <w:vAlign w:val="center"/>
            <w:hideMark/>
          </w:tcPr>
          <w:p w14:paraId="3212675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071447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2FF9AFD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MAZAMARI</w:t>
            </w:r>
          </w:p>
        </w:tc>
        <w:tc>
          <w:tcPr>
            <w:tcW w:w="1059" w:type="dxa"/>
            <w:tcBorders>
              <w:top w:val="nil"/>
              <w:left w:val="nil"/>
              <w:bottom w:val="single" w:sz="4" w:space="0" w:color="auto"/>
              <w:right w:val="single" w:sz="4" w:space="0" w:color="auto"/>
            </w:tcBorders>
            <w:shd w:val="clear" w:color="auto" w:fill="auto"/>
            <w:noWrap/>
            <w:vAlign w:val="center"/>
          </w:tcPr>
          <w:p w14:paraId="18DC297F" w14:textId="0177527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BA772DE"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22F71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141</w:t>
            </w:r>
          </w:p>
        </w:tc>
        <w:tc>
          <w:tcPr>
            <w:tcW w:w="870" w:type="dxa"/>
            <w:tcBorders>
              <w:top w:val="nil"/>
              <w:left w:val="nil"/>
              <w:bottom w:val="single" w:sz="4" w:space="0" w:color="auto"/>
              <w:right w:val="single" w:sz="4" w:space="0" w:color="auto"/>
            </w:tcBorders>
            <w:shd w:val="clear" w:color="auto" w:fill="auto"/>
            <w:noWrap/>
            <w:vAlign w:val="center"/>
            <w:hideMark/>
          </w:tcPr>
          <w:p w14:paraId="0120BB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1206060041</w:t>
            </w:r>
          </w:p>
        </w:tc>
        <w:tc>
          <w:tcPr>
            <w:tcW w:w="2735" w:type="dxa"/>
            <w:tcBorders>
              <w:top w:val="nil"/>
              <w:left w:val="nil"/>
              <w:bottom w:val="single" w:sz="4" w:space="0" w:color="auto"/>
              <w:right w:val="single" w:sz="4" w:space="0" w:color="auto"/>
            </w:tcBorders>
            <w:shd w:val="clear" w:color="auto" w:fill="auto"/>
            <w:noWrap/>
            <w:vAlign w:val="center"/>
            <w:hideMark/>
          </w:tcPr>
          <w:p w14:paraId="5FB3920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BETANIA</w:t>
            </w:r>
          </w:p>
        </w:tc>
        <w:tc>
          <w:tcPr>
            <w:tcW w:w="1305" w:type="dxa"/>
            <w:tcBorders>
              <w:top w:val="nil"/>
              <w:left w:val="nil"/>
              <w:bottom w:val="single" w:sz="4" w:space="0" w:color="auto"/>
              <w:right w:val="single" w:sz="4" w:space="0" w:color="auto"/>
            </w:tcBorders>
            <w:shd w:val="clear" w:color="auto" w:fill="auto"/>
            <w:noWrap/>
            <w:vAlign w:val="center"/>
            <w:hideMark/>
          </w:tcPr>
          <w:p w14:paraId="06F5B68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1B68A0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17E51C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PANGOA</w:t>
            </w:r>
          </w:p>
        </w:tc>
        <w:tc>
          <w:tcPr>
            <w:tcW w:w="1059" w:type="dxa"/>
            <w:tcBorders>
              <w:top w:val="nil"/>
              <w:left w:val="nil"/>
              <w:bottom w:val="single" w:sz="4" w:space="0" w:color="auto"/>
              <w:right w:val="single" w:sz="4" w:space="0" w:color="auto"/>
            </w:tcBorders>
            <w:shd w:val="clear" w:color="auto" w:fill="auto"/>
            <w:noWrap/>
            <w:vAlign w:val="center"/>
          </w:tcPr>
          <w:p w14:paraId="4B80EA40" w14:textId="59A3F14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E639C3D"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1EE6B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142</w:t>
            </w:r>
          </w:p>
        </w:tc>
        <w:tc>
          <w:tcPr>
            <w:tcW w:w="870" w:type="dxa"/>
            <w:tcBorders>
              <w:top w:val="nil"/>
              <w:left w:val="nil"/>
              <w:bottom w:val="single" w:sz="4" w:space="0" w:color="auto"/>
              <w:right w:val="single" w:sz="4" w:space="0" w:color="auto"/>
            </w:tcBorders>
            <w:shd w:val="clear" w:color="auto" w:fill="auto"/>
            <w:noWrap/>
            <w:vAlign w:val="center"/>
            <w:hideMark/>
          </w:tcPr>
          <w:p w14:paraId="429BA7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1206060074</w:t>
            </w:r>
          </w:p>
        </w:tc>
        <w:tc>
          <w:tcPr>
            <w:tcW w:w="2735" w:type="dxa"/>
            <w:tcBorders>
              <w:top w:val="nil"/>
              <w:left w:val="nil"/>
              <w:bottom w:val="single" w:sz="4" w:space="0" w:color="auto"/>
              <w:right w:val="single" w:sz="4" w:space="0" w:color="auto"/>
            </w:tcBorders>
            <w:shd w:val="clear" w:color="auto" w:fill="auto"/>
            <w:noWrap/>
            <w:vAlign w:val="center"/>
            <w:hideMark/>
          </w:tcPr>
          <w:p w14:paraId="686C827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BLANCO CHIRITENI</w:t>
            </w:r>
          </w:p>
        </w:tc>
        <w:tc>
          <w:tcPr>
            <w:tcW w:w="1305" w:type="dxa"/>
            <w:tcBorders>
              <w:top w:val="nil"/>
              <w:left w:val="nil"/>
              <w:bottom w:val="single" w:sz="4" w:space="0" w:color="auto"/>
              <w:right w:val="single" w:sz="4" w:space="0" w:color="auto"/>
            </w:tcBorders>
            <w:shd w:val="clear" w:color="auto" w:fill="auto"/>
            <w:noWrap/>
            <w:vAlign w:val="center"/>
            <w:hideMark/>
          </w:tcPr>
          <w:p w14:paraId="25D4FF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77559C9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2A64B5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PANGOA</w:t>
            </w:r>
          </w:p>
        </w:tc>
        <w:tc>
          <w:tcPr>
            <w:tcW w:w="1059" w:type="dxa"/>
            <w:tcBorders>
              <w:top w:val="nil"/>
              <w:left w:val="nil"/>
              <w:bottom w:val="single" w:sz="4" w:space="0" w:color="auto"/>
              <w:right w:val="single" w:sz="4" w:space="0" w:color="auto"/>
            </w:tcBorders>
            <w:shd w:val="clear" w:color="auto" w:fill="auto"/>
            <w:noWrap/>
            <w:vAlign w:val="center"/>
          </w:tcPr>
          <w:p w14:paraId="7481B0AC" w14:textId="016B29C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E1BA454"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E6D9D6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143</w:t>
            </w:r>
          </w:p>
        </w:tc>
        <w:tc>
          <w:tcPr>
            <w:tcW w:w="870" w:type="dxa"/>
            <w:tcBorders>
              <w:top w:val="nil"/>
              <w:left w:val="nil"/>
              <w:bottom w:val="single" w:sz="4" w:space="0" w:color="auto"/>
              <w:right w:val="single" w:sz="4" w:space="0" w:color="auto"/>
            </w:tcBorders>
            <w:shd w:val="clear" w:color="auto" w:fill="auto"/>
            <w:noWrap/>
            <w:vAlign w:val="center"/>
            <w:hideMark/>
          </w:tcPr>
          <w:p w14:paraId="0E3CA96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1206060075</w:t>
            </w:r>
          </w:p>
        </w:tc>
        <w:tc>
          <w:tcPr>
            <w:tcW w:w="2735" w:type="dxa"/>
            <w:tcBorders>
              <w:top w:val="nil"/>
              <w:left w:val="nil"/>
              <w:bottom w:val="single" w:sz="4" w:space="0" w:color="auto"/>
              <w:right w:val="single" w:sz="4" w:space="0" w:color="auto"/>
            </w:tcBorders>
            <w:shd w:val="clear" w:color="auto" w:fill="auto"/>
            <w:noWrap/>
            <w:vAlign w:val="center"/>
            <w:hideMark/>
          </w:tcPr>
          <w:p w14:paraId="483B893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MAYNI</w:t>
            </w:r>
          </w:p>
        </w:tc>
        <w:tc>
          <w:tcPr>
            <w:tcW w:w="1305" w:type="dxa"/>
            <w:tcBorders>
              <w:top w:val="nil"/>
              <w:left w:val="nil"/>
              <w:bottom w:val="single" w:sz="4" w:space="0" w:color="auto"/>
              <w:right w:val="single" w:sz="4" w:space="0" w:color="auto"/>
            </w:tcBorders>
            <w:shd w:val="clear" w:color="auto" w:fill="auto"/>
            <w:noWrap/>
            <w:vAlign w:val="center"/>
            <w:hideMark/>
          </w:tcPr>
          <w:p w14:paraId="2F0CEB8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1DB4C2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3A9E6E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PANGOA</w:t>
            </w:r>
          </w:p>
        </w:tc>
        <w:tc>
          <w:tcPr>
            <w:tcW w:w="1059" w:type="dxa"/>
            <w:tcBorders>
              <w:top w:val="nil"/>
              <w:left w:val="nil"/>
              <w:bottom w:val="single" w:sz="4" w:space="0" w:color="auto"/>
              <w:right w:val="single" w:sz="4" w:space="0" w:color="auto"/>
            </w:tcBorders>
            <w:shd w:val="clear" w:color="auto" w:fill="auto"/>
            <w:noWrap/>
            <w:vAlign w:val="center"/>
          </w:tcPr>
          <w:p w14:paraId="6B0A884B" w14:textId="072E6A1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59062C8"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57BE0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144</w:t>
            </w:r>
          </w:p>
        </w:tc>
        <w:tc>
          <w:tcPr>
            <w:tcW w:w="870" w:type="dxa"/>
            <w:tcBorders>
              <w:top w:val="nil"/>
              <w:left w:val="nil"/>
              <w:bottom w:val="single" w:sz="4" w:space="0" w:color="auto"/>
              <w:right w:val="single" w:sz="4" w:space="0" w:color="auto"/>
            </w:tcBorders>
            <w:shd w:val="clear" w:color="auto" w:fill="auto"/>
            <w:noWrap/>
            <w:vAlign w:val="center"/>
            <w:hideMark/>
          </w:tcPr>
          <w:p w14:paraId="0C5C26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1206060078</w:t>
            </w:r>
          </w:p>
        </w:tc>
        <w:tc>
          <w:tcPr>
            <w:tcW w:w="2735" w:type="dxa"/>
            <w:tcBorders>
              <w:top w:val="nil"/>
              <w:left w:val="nil"/>
              <w:bottom w:val="single" w:sz="4" w:space="0" w:color="auto"/>
              <w:right w:val="single" w:sz="4" w:space="0" w:color="auto"/>
            </w:tcBorders>
            <w:shd w:val="clear" w:color="auto" w:fill="auto"/>
            <w:noWrap/>
            <w:vAlign w:val="center"/>
            <w:hideMark/>
          </w:tcPr>
          <w:p w14:paraId="46499BC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SHIMAPANGO</w:t>
            </w:r>
          </w:p>
        </w:tc>
        <w:tc>
          <w:tcPr>
            <w:tcW w:w="1305" w:type="dxa"/>
            <w:tcBorders>
              <w:top w:val="nil"/>
              <w:left w:val="nil"/>
              <w:bottom w:val="single" w:sz="4" w:space="0" w:color="auto"/>
              <w:right w:val="single" w:sz="4" w:space="0" w:color="auto"/>
            </w:tcBorders>
            <w:shd w:val="clear" w:color="auto" w:fill="auto"/>
            <w:noWrap/>
            <w:vAlign w:val="center"/>
            <w:hideMark/>
          </w:tcPr>
          <w:p w14:paraId="10EB08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23A0A8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657B5E2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PANGOA</w:t>
            </w:r>
          </w:p>
        </w:tc>
        <w:tc>
          <w:tcPr>
            <w:tcW w:w="1059" w:type="dxa"/>
            <w:tcBorders>
              <w:top w:val="nil"/>
              <w:left w:val="nil"/>
              <w:bottom w:val="single" w:sz="4" w:space="0" w:color="auto"/>
              <w:right w:val="single" w:sz="4" w:space="0" w:color="auto"/>
            </w:tcBorders>
            <w:shd w:val="clear" w:color="auto" w:fill="auto"/>
            <w:noWrap/>
            <w:vAlign w:val="center"/>
          </w:tcPr>
          <w:p w14:paraId="48D81AFE" w14:textId="1AA8FA6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B34788F"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F2A6AB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145</w:t>
            </w:r>
          </w:p>
        </w:tc>
        <w:tc>
          <w:tcPr>
            <w:tcW w:w="870" w:type="dxa"/>
            <w:tcBorders>
              <w:top w:val="nil"/>
              <w:left w:val="nil"/>
              <w:bottom w:val="single" w:sz="4" w:space="0" w:color="auto"/>
              <w:right w:val="single" w:sz="4" w:space="0" w:color="auto"/>
            </w:tcBorders>
            <w:shd w:val="clear" w:color="auto" w:fill="auto"/>
            <w:noWrap/>
            <w:vAlign w:val="center"/>
            <w:hideMark/>
          </w:tcPr>
          <w:p w14:paraId="094C18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1206060119</w:t>
            </w:r>
          </w:p>
        </w:tc>
        <w:tc>
          <w:tcPr>
            <w:tcW w:w="2735" w:type="dxa"/>
            <w:tcBorders>
              <w:top w:val="nil"/>
              <w:left w:val="nil"/>
              <w:bottom w:val="single" w:sz="4" w:space="0" w:color="auto"/>
              <w:right w:val="single" w:sz="4" w:space="0" w:color="auto"/>
            </w:tcBorders>
            <w:shd w:val="clear" w:color="auto" w:fill="auto"/>
            <w:noWrap/>
            <w:vAlign w:val="center"/>
            <w:hideMark/>
          </w:tcPr>
          <w:p w14:paraId="4764923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BOCA TINCAVENI</w:t>
            </w:r>
          </w:p>
        </w:tc>
        <w:tc>
          <w:tcPr>
            <w:tcW w:w="1305" w:type="dxa"/>
            <w:tcBorders>
              <w:top w:val="nil"/>
              <w:left w:val="nil"/>
              <w:bottom w:val="single" w:sz="4" w:space="0" w:color="auto"/>
              <w:right w:val="single" w:sz="4" w:space="0" w:color="auto"/>
            </w:tcBorders>
            <w:shd w:val="clear" w:color="auto" w:fill="auto"/>
            <w:noWrap/>
            <w:vAlign w:val="center"/>
            <w:hideMark/>
          </w:tcPr>
          <w:p w14:paraId="784A0D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4BE9CA8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630B64E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PANGOA</w:t>
            </w:r>
          </w:p>
        </w:tc>
        <w:tc>
          <w:tcPr>
            <w:tcW w:w="1059" w:type="dxa"/>
            <w:tcBorders>
              <w:top w:val="nil"/>
              <w:left w:val="nil"/>
              <w:bottom w:val="single" w:sz="4" w:space="0" w:color="auto"/>
              <w:right w:val="single" w:sz="4" w:space="0" w:color="auto"/>
            </w:tcBorders>
            <w:shd w:val="clear" w:color="auto" w:fill="auto"/>
            <w:noWrap/>
            <w:vAlign w:val="center"/>
          </w:tcPr>
          <w:p w14:paraId="472AACD0" w14:textId="5F9B250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23C220F"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701ED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146</w:t>
            </w:r>
          </w:p>
        </w:tc>
        <w:tc>
          <w:tcPr>
            <w:tcW w:w="870" w:type="dxa"/>
            <w:tcBorders>
              <w:top w:val="nil"/>
              <w:left w:val="nil"/>
              <w:bottom w:val="single" w:sz="4" w:space="0" w:color="auto"/>
              <w:right w:val="single" w:sz="4" w:space="0" w:color="auto"/>
            </w:tcBorders>
            <w:shd w:val="clear" w:color="auto" w:fill="auto"/>
            <w:noWrap/>
            <w:vAlign w:val="center"/>
            <w:hideMark/>
          </w:tcPr>
          <w:p w14:paraId="5FFB62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1206060128</w:t>
            </w:r>
          </w:p>
        </w:tc>
        <w:tc>
          <w:tcPr>
            <w:tcW w:w="2735" w:type="dxa"/>
            <w:tcBorders>
              <w:top w:val="nil"/>
              <w:left w:val="nil"/>
              <w:bottom w:val="single" w:sz="4" w:space="0" w:color="auto"/>
              <w:right w:val="single" w:sz="4" w:space="0" w:color="auto"/>
            </w:tcBorders>
            <w:shd w:val="clear" w:color="auto" w:fill="auto"/>
            <w:noWrap/>
            <w:vAlign w:val="center"/>
            <w:hideMark/>
          </w:tcPr>
          <w:p w14:paraId="4A0442A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FLORIDA DE AJOS PAMPA</w:t>
            </w:r>
          </w:p>
        </w:tc>
        <w:tc>
          <w:tcPr>
            <w:tcW w:w="1305" w:type="dxa"/>
            <w:tcBorders>
              <w:top w:val="nil"/>
              <w:left w:val="nil"/>
              <w:bottom w:val="single" w:sz="4" w:space="0" w:color="auto"/>
              <w:right w:val="single" w:sz="4" w:space="0" w:color="auto"/>
            </w:tcBorders>
            <w:shd w:val="clear" w:color="auto" w:fill="auto"/>
            <w:noWrap/>
            <w:vAlign w:val="center"/>
            <w:hideMark/>
          </w:tcPr>
          <w:p w14:paraId="207F1F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47DE8E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4009C9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PANGOA</w:t>
            </w:r>
          </w:p>
        </w:tc>
        <w:tc>
          <w:tcPr>
            <w:tcW w:w="1059" w:type="dxa"/>
            <w:tcBorders>
              <w:top w:val="nil"/>
              <w:left w:val="nil"/>
              <w:bottom w:val="single" w:sz="4" w:space="0" w:color="auto"/>
              <w:right w:val="single" w:sz="4" w:space="0" w:color="auto"/>
            </w:tcBorders>
            <w:shd w:val="clear" w:color="auto" w:fill="auto"/>
            <w:noWrap/>
            <w:vAlign w:val="center"/>
          </w:tcPr>
          <w:p w14:paraId="5273DEEE" w14:textId="5DE8A3C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6AE47D3"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7F36B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147</w:t>
            </w:r>
          </w:p>
        </w:tc>
        <w:tc>
          <w:tcPr>
            <w:tcW w:w="870" w:type="dxa"/>
            <w:tcBorders>
              <w:top w:val="nil"/>
              <w:left w:val="nil"/>
              <w:bottom w:val="single" w:sz="4" w:space="0" w:color="auto"/>
              <w:right w:val="single" w:sz="4" w:space="0" w:color="auto"/>
            </w:tcBorders>
            <w:shd w:val="clear" w:color="auto" w:fill="auto"/>
            <w:noWrap/>
            <w:vAlign w:val="center"/>
            <w:hideMark/>
          </w:tcPr>
          <w:p w14:paraId="707E1C5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1206060138</w:t>
            </w:r>
          </w:p>
        </w:tc>
        <w:tc>
          <w:tcPr>
            <w:tcW w:w="2735" w:type="dxa"/>
            <w:tcBorders>
              <w:top w:val="nil"/>
              <w:left w:val="nil"/>
              <w:bottom w:val="single" w:sz="4" w:space="0" w:color="auto"/>
              <w:right w:val="single" w:sz="4" w:space="0" w:color="auto"/>
            </w:tcBorders>
            <w:shd w:val="clear" w:color="auto" w:fill="auto"/>
            <w:noWrap/>
            <w:vAlign w:val="center"/>
            <w:hideMark/>
          </w:tcPr>
          <w:p w14:paraId="3112C0C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ENE</w:t>
            </w:r>
          </w:p>
        </w:tc>
        <w:tc>
          <w:tcPr>
            <w:tcW w:w="1305" w:type="dxa"/>
            <w:tcBorders>
              <w:top w:val="nil"/>
              <w:left w:val="nil"/>
              <w:bottom w:val="single" w:sz="4" w:space="0" w:color="auto"/>
              <w:right w:val="single" w:sz="4" w:space="0" w:color="auto"/>
            </w:tcBorders>
            <w:shd w:val="clear" w:color="auto" w:fill="auto"/>
            <w:noWrap/>
            <w:vAlign w:val="center"/>
            <w:hideMark/>
          </w:tcPr>
          <w:p w14:paraId="377B48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0F8AAA5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55B4FC8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PANGOA</w:t>
            </w:r>
          </w:p>
        </w:tc>
        <w:tc>
          <w:tcPr>
            <w:tcW w:w="1059" w:type="dxa"/>
            <w:tcBorders>
              <w:top w:val="nil"/>
              <w:left w:val="nil"/>
              <w:bottom w:val="single" w:sz="4" w:space="0" w:color="auto"/>
              <w:right w:val="single" w:sz="4" w:space="0" w:color="auto"/>
            </w:tcBorders>
            <w:shd w:val="clear" w:color="auto" w:fill="auto"/>
            <w:noWrap/>
            <w:vAlign w:val="center"/>
          </w:tcPr>
          <w:p w14:paraId="1B49BB97" w14:textId="40DFA8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9EF3135"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7065D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148</w:t>
            </w:r>
          </w:p>
        </w:tc>
        <w:tc>
          <w:tcPr>
            <w:tcW w:w="870" w:type="dxa"/>
            <w:tcBorders>
              <w:top w:val="nil"/>
              <w:left w:val="nil"/>
              <w:bottom w:val="single" w:sz="4" w:space="0" w:color="auto"/>
              <w:right w:val="single" w:sz="4" w:space="0" w:color="auto"/>
            </w:tcBorders>
            <w:shd w:val="clear" w:color="auto" w:fill="auto"/>
            <w:noWrap/>
            <w:vAlign w:val="center"/>
            <w:hideMark/>
          </w:tcPr>
          <w:p w14:paraId="6A48FD3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1206060153</w:t>
            </w:r>
          </w:p>
        </w:tc>
        <w:tc>
          <w:tcPr>
            <w:tcW w:w="2735" w:type="dxa"/>
            <w:tcBorders>
              <w:top w:val="nil"/>
              <w:left w:val="nil"/>
              <w:bottom w:val="single" w:sz="4" w:space="0" w:color="auto"/>
              <w:right w:val="single" w:sz="4" w:space="0" w:color="auto"/>
            </w:tcBorders>
            <w:shd w:val="clear" w:color="auto" w:fill="auto"/>
            <w:noWrap/>
            <w:vAlign w:val="center"/>
            <w:hideMark/>
          </w:tcPr>
          <w:p w14:paraId="0D26802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BOCA KIATARI</w:t>
            </w:r>
          </w:p>
        </w:tc>
        <w:tc>
          <w:tcPr>
            <w:tcW w:w="1305" w:type="dxa"/>
            <w:tcBorders>
              <w:top w:val="nil"/>
              <w:left w:val="nil"/>
              <w:bottom w:val="single" w:sz="4" w:space="0" w:color="auto"/>
              <w:right w:val="single" w:sz="4" w:space="0" w:color="auto"/>
            </w:tcBorders>
            <w:shd w:val="clear" w:color="auto" w:fill="auto"/>
            <w:noWrap/>
            <w:vAlign w:val="center"/>
            <w:hideMark/>
          </w:tcPr>
          <w:p w14:paraId="190FC80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0D79057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76D4638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PANGOA</w:t>
            </w:r>
          </w:p>
        </w:tc>
        <w:tc>
          <w:tcPr>
            <w:tcW w:w="1059" w:type="dxa"/>
            <w:tcBorders>
              <w:top w:val="nil"/>
              <w:left w:val="nil"/>
              <w:bottom w:val="single" w:sz="4" w:space="0" w:color="auto"/>
              <w:right w:val="single" w:sz="4" w:space="0" w:color="auto"/>
            </w:tcBorders>
            <w:shd w:val="clear" w:color="auto" w:fill="auto"/>
            <w:noWrap/>
            <w:vAlign w:val="center"/>
          </w:tcPr>
          <w:p w14:paraId="4CFBFB94" w14:textId="5F4EA64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108C1B6"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83FB3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149</w:t>
            </w:r>
          </w:p>
        </w:tc>
        <w:tc>
          <w:tcPr>
            <w:tcW w:w="870" w:type="dxa"/>
            <w:tcBorders>
              <w:top w:val="nil"/>
              <w:left w:val="nil"/>
              <w:bottom w:val="single" w:sz="4" w:space="0" w:color="auto"/>
              <w:right w:val="single" w:sz="4" w:space="0" w:color="auto"/>
            </w:tcBorders>
            <w:shd w:val="clear" w:color="auto" w:fill="auto"/>
            <w:noWrap/>
            <w:vAlign w:val="center"/>
            <w:hideMark/>
          </w:tcPr>
          <w:p w14:paraId="6ECE139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1206060155</w:t>
            </w:r>
          </w:p>
        </w:tc>
        <w:tc>
          <w:tcPr>
            <w:tcW w:w="2735" w:type="dxa"/>
            <w:tcBorders>
              <w:top w:val="nil"/>
              <w:left w:val="nil"/>
              <w:bottom w:val="single" w:sz="4" w:space="0" w:color="auto"/>
              <w:right w:val="single" w:sz="4" w:space="0" w:color="auto"/>
            </w:tcBorders>
            <w:shd w:val="clear" w:color="auto" w:fill="auto"/>
            <w:noWrap/>
            <w:vAlign w:val="center"/>
            <w:hideMark/>
          </w:tcPr>
          <w:p w14:paraId="72D295C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MAZARONQUIARI</w:t>
            </w:r>
          </w:p>
        </w:tc>
        <w:tc>
          <w:tcPr>
            <w:tcW w:w="1305" w:type="dxa"/>
            <w:tcBorders>
              <w:top w:val="nil"/>
              <w:left w:val="nil"/>
              <w:bottom w:val="single" w:sz="4" w:space="0" w:color="auto"/>
              <w:right w:val="single" w:sz="4" w:space="0" w:color="auto"/>
            </w:tcBorders>
            <w:shd w:val="clear" w:color="auto" w:fill="auto"/>
            <w:noWrap/>
            <w:vAlign w:val="center"/>
            <w:hideMark/>
          </w:tcPr>
          <w:p w14:paraId="13C8819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0E20E57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1F0FA4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PANGOA</w:t>
            </w:r>
          </w:p>
        </w:tc>
        <w:tc>
          <w:tcPr>
            <w:tcW w:w="1059" w:type="dxa"/>
            <w:tcBorders>
              <w:top w:val="nil"/>
              <w:left w:val="nil"/>
              <w:bottom w:val="single" w:sz="4" w:space="0" w:color="auto"/>
              <w:right w:val="single" w:sz="4" w:space="0" w:color="auto"/>
            </w:tcBorders>
            <w:shd w:val="clear" w:color="auto" w:fill="auto"/>
            <w:noWrap/>
            <w:vAlign w:val="center"/>
          </w:tcPr>
          <w:p w14:paraId="362C6AC4" w14:textId="674E1C2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678926D"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7FC3B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150</w:t>
            </w:r>
          </w:p>
        </w:tc>
        <w:tc>
          <w:tcPr>
            <w:tcW w:w="870" w:type="dxa"/>
            <w:tcBorders>
              <w:top w:val="nil"/>
              <w:left w:val="nil"/>
              <w:bottom w:val="single" w:sz="4" w:space="0" w:color="auto"/>
              <w:right w:val="single" w:sz="4" w:space="0" w:color="auto"/>
            </w:tcBorders>
            <w:shd w:val="clear" w:color="auto" w:fill="auto"/>
            <w:noWrap/>
            <w:vAlign w:val="center"/>
            <w:hideMark/>
          </w:tcPr>
          <w:p w14:paraId="127657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1206080010</w:t>
            </w:r>
          </w:p>
        </w:tc>
        <w:tc>
          <w:tcPr>
            <w:tcW w:w="2735" w:type="dxa"/>
            <w:tcBorders>
              <w:top w:val="nil"/>
              <w:left w:val="nil"/>
              <w:bottom w:val="single" w:sz="4" w:space="0" w:color="auto"/>
              <w:right w:val="single" w:sz="4" w:space="0" w:color="auto"/>
            </w:tcBorders>
            <w:shd w:val="clear" w:color="auto" w:fill="auto"/>
            <w:noWrap/>
            <w:vAlign w:val="center"/>
            <w:hideMark/>
          </w:tcPr>
          <w:p w14:paraId="61125CD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ROSITA DE SHIRINTIARI</w:t>
            </w:r>
          </w:p>
        </w:tc>
        <w:tc>
          <w:tcPr>
            <w:tcW w:w="1305" w:type="dxa"/>
            <w:tcBorders>
              <w:top w:val="nil"/>
              <w:left w:val="nil"/>
              <w:bottom w:val="single" w:sz="4" w:space="0" w:color="auto"/>
              <w:right w:val="single" w:sz="4" w:space="0" w:color="auto"/>
            </w:tcBorders>
            <w:shd w:val="clear" w:color="auto" w:fill="auto"/>
            <w:noWrap/>
            <w:vAlign w:val="center"/>
            <w:hideMark/>
          </w:tcPr>
          <w:p w14:paraId="18814F8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33D474D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78940A1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TAMBO</w:t>
            </w:r>
          </w:p>
        </w:tc>
        <w:tc>
          <w:tcPr>
            <w:tcW w:w="1059" w:type="dxa"/>
            <w:tcBorders>
              <w:top w:val="nil"/>
              <w:left w:val="nil"/>
              <w:bottom w:val="single" w:sz="4" w:space="0" w:color="auto"/>
              <w:right w:val="single" w:sz="4" w:space="0" w:color="auto"/>
            </w:tcBorders>
            <w:shd w:val="clear" w:color="auto" w:fill="auto"/>
            <w:noWrap/>
            <w:vAlign w:val="center"/>
          </w:tcPr>
          <w:p w14:paraId="62530876" w14:textId="3A9BEC8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B22698D"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A96273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151</w:t>
            </w:r>
          </w:p>
        </w:tc>
        <w:tc>
          <w:tcPr>
            <w:tcW w:w="870" w:type="dxa"/>
            <w:tcBorders>
              <w:top w:val="nil"/>
              <w:left w:val="nil"/>
              <w:bottom w:val="single" w:sz="4" w:space="0" w:color="auto"/>
              <w:right w:val="single" w:sz="4" w:space="0" w:color="auto"/>
            </w:tcBorders>
            <w:shd w:val="clear" w:color="auto" w:fill="auto"/>
            <w:noWrap/>
            <w:vAlign w:val="center"/>
            <w:hideMark/>
          </w:tcPr>
          <w:p w14:paraId="6D6BCE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1206080015</w:t>
            </w:r>
          </w:p>
        </w:tc>
        <w:tc>
          <w:tcPr>
            <w:tcW w:w="2735" w:type="dxa"/>
            <w:tcBorders>
              <w:top w:val="nil"/>
              <w:left w:val="nil"/>
              <w:bottom w:val="single" w:sz="4" w:space="0" w:color="auto"/>
              <w:right w:val="single" w:sz="4" w:space="0" w:color="auto"/>
            </w:tcBorders>
            <w:shd w:val="clear" w:color="auto" w:fill="auto"/>
            <w:noWrap/>
            <w:vAlign w:val="center"/>
            <w:hideMark/>
          </w:tcPr>
          <w:p w14:paraId="5BE8D27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GABRIEL DE SHEVORIATO</w:t>
            </w:r>
          </w:p>
        </w:tc>
        <w:tc>
          <w:tcPr>
            <w:tcW w:w="1305" w:type="dxa"/>
            <w:tcBorders>
              <w:top w:val="nil"/>
              <w:left w:val="nil"/>
              <w:bottom w:val="single" w:sz="4" w:space="0" w:color="auto"/>
              <w:right w:val="single" w:sz="4" w:space="0" w:color="auto"/>
            </w:tcBorders>
            <w:shd w:val="clear" w:color="auto" w:fill="auto"/>
            <w:noWrap/>
            <w:vAlign w:val="center"/>
            <w:hideMark/>
          </w:tcPr>
          <w:p w14:paraId="0DDE99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2FB21E3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5F3E99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TAMBO</w:t>
            </w:r>
          </w:p>
        </w:tc>
        <w:tc>
          <w:tcPr>
            <w:tcW w:w="1059" w:type="dxa"/>
            <w:tcBorders>
              <w:top w:val="nil"/>
              <w:left w:val="nil"/>
              <w:bottom w:val="single" w:sz="4" w:space="0" w:color="auto"/>
              <w:right w:val="single" w:sz="4" w:space="0" w:color="auto"/>
            </w:tcBorders>
            <w:shd w:val="clear" w:color="auto" w:fill="auto"/>
            <w:noWrap/>
            <w:vAlign w:val="center"/>
          </w:tcPr>
          <w:p w14:paraId="7F946638" w14:textId="0ACCB18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E17BA85"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23846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152</w:t>
            </w:r>
          </w:p>
        </w:tc>
        <w:tc>
          <w:tcPr>
            <w:tcW w:w="870" w:type="dxa"/>
            <w:tcBorders>
              <w:top w:val="nil"/>
              <w:left w:val="nil"/>
              <w:bottom w:val="single" w:sz="4" w:space="0" w:color="auto"/>
              <w:right w:val="single" w:sz="4" w:space="0" w:color="auto"/>
            </w:tcBorders>
            <w:shd w:val="clear" w:color="auto" w:fill="auto"/>
            <w:noWrap/>
            <w:vAlign w:val="center"/>
            <w:hideMark/>
          </w:tcPr>
          <w:p w14:paraId="73E715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1206080023</w:t>
            </w:r>
          </w:p>
        </w:tc>
        <w:tc>
          <w:tcPr>
            <w:tcW w:w="2735" w:type="dxa"/>
            <w:tcBorders>
              <w:top w:val="nil"/>
              <w:left w:val="nil"/>
              <w:bottom w:val="single" w:sz="4" w:space="0" w:color="auto"/>
              <w:right w:val="single" w:sz="4" w:space="0" w:color="auto"/>
            </w:tcBorders>
            <w:shd w:val="clear" w:color="auto" w:fill="auto"/>
            <w:noWrap/>
            <w:vAlign w:val="center"/>
            <w:hideMark/>
          </w:tcPr>
          <w:p w14:paraId="033E89D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CHONTAKIARI</w:t>
            </w:r>
          </w:p>
        </w:tc>
        <w:tc>
          <w:tcPr>
            <w:tcW w:w="1305" w:type="dxa"/>
            <w:tcBorders>
              <w:top w:val="nil"/>
              <w:left w:val="nil"/>
              <w:bottom w:val="single" w:sz="4" w:space="0" w:color="auto"/>
              <w:right w:val="single" w:sz="4" w:space="0" w:color="auto"/>
            </w:tcBorders>
            <w:shd w:val="clear" w:color="auto" w:fill="auto"/>
            <w:noWrap/>
            <w:vAlign w:val="center"/>
            <w:hideMark/>
          </w:tcPr>
          <w:p w14:paraId="113ACC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17CDE5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50DDD0C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TAMBO</w:t>
            </w:r>
          </w:p>
        </w:tc>
        <w:tc>
          <w:tcPr>
            <w:tcW w:w="1059" w:type="dxa"/>
            <w:tcBorders>
              <w:top w:val="nil"/>
              <w:left w:val="nil"/>
              <w:bottom w:val="single" w:sz="4" w:space="0" w:color="auto"/>
              <w:right w:val="single" w:sz="4" w:space="0" w:color="auto"/>
            </w:tcBorders>
            <w:shd w:val="clear" w:color="auto" w:fill="auto"/>
            <w:noWrap/>
            <w:vAlign w:val="center"/>
          </w:tcPr>
          <w:p w14:paraId="689E5B0C" w14:textId="69C38FB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9557D25"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F5B4E0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153</w:t>
            </w:r>
          </w:p>
        </w:tc>
        <w:tc>
          <w:tcPr>
            <w:tcW w:w="870" w:type="dxa"/>
            <w:tcBorders>
              <w:top w:val="nil"/>
              <w:left w:val="nil"/>
              <w:bottom w:val="single" w:sz="4" w:space="0" w:color="auto"/>
              <w:right w:val="single" w:sz="4" w:space="0" w:color="auto"/>
            </w:tcBorders>
            <w:shd w:val="clear" w:color="auto" w:fill="auto"/>
            <w:noWrap/>
            <w:vAlign w:val="center"/>
            <w:hideMark/>
          </w:tcPr>
          <w:p w14:paraId="3CCCD72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1206080024</w:t>
            </w:r>
          </w:p>
        </w:tc>
        <w:tc>
          <w:tcPr>
            <w:tcW w:w="2735" w:type="dxa"/>
            <w:tcBorders>
              <w:top w:val="nil"/>
              <w:left w:val="nil"/>
              <w:bottom w:val="single" w:sz="4" w:space="0" w:color="auto"/>
              <w:right w:val="single" w:sz="4" w:space="0" w:color="auto"/>
            </w:tcBorders>
            <w:shd w:val="clear" w:color="auto" w:fill="auto"/>
            <w:noWrap/>
            <w:vAlign w:val="center"/>
            <w:hideMark/>
          </w:tcPr>
          <w:p w14:paraId="1966DBF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PALOMAR</w:t>
            </w:r>
          </w:p>
        </w:tc>
        <w:tc>
          <w:tcPr>
            <w:tcW w:w="1305" w:type="dxa"/>
            <w:tcBorders>
              <w:top w:val="nil"/>
              <w:left w:val="nil"/>
              <w:bottom w:val="single" w:sz="4" w:space="0" w:color="auto"/>
              <w:right w:val="single" w:sz="4" w:space="0" w:color="auto"/>
            </w:tcBorders>
            <w:shd w:val="clear" w:color="auto" w:fill="auto"/>
            <w:noWrap/>
            <w:vAlign w:val="center"/>
            <w:hideMark/>
          </w:tcPr>
          <w:p w14:paraId="1A127D8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5266B79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499D753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TAMBO</w:t>
            </w:r>
          </w:p>
        </w:tc>
        <w:tc>
          <w:tcPr>
            <w:tcW w:w="1059" w:type="dxa"/>
            <w:tcBorders>
              <w:top w:val="nil"/>
              <w:left w:val="nil"/>
              <w:bottom w:val="single" w:sz="4" w:space="0" w:color="auto"/>
              <w:right w:val="single" w:sz="4" w:space="0" w:color="auto"/>
            </w:tcBorders>
            <w:shd w:val="clear" w:color="auto" w:fill="auto"/>
            <w:noWrap/>
            <w:vAlign w:val="center"/>
          </w:tcPr>
          <w:p w14:paraId="38A5BD21" w14:textId="0E6E1DA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157C151"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FAECC5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154</w:t>
            </w:r>
          </w:p>
        </w:tc>
        <w:tc>
          <w:tcPr>
            <w:tcW w:w="870" w:type="dxa"/>
            <w:tcBorders>
              <w:top w:val="nil"/>
              <w:left w:val="nil"/>
              <w:bottom w:val="single" w:sz="4" w:space="0" w:color="auto"/>
              <w:right w:val="single" w:sz="4" w:space="0" w:color="auto"/>
            </w:tcBorders>
            <w:shd w:val="clear" w:color="auto" w:fill="auto"/>
            <w:noWrap/>
            <w:vAlign w:val="center"/>
            <w:hideMark/>
          </w:tcPr>
          <w:p w14:paraId="1FE1B53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1206080028</w:t>
            </w:r>
          </w:p>
        </w:tc>
        <w:tc>
          <w:tcPr>
            <w:tcW w:w="2735" w:type="dxa"/>
            <w:tcBorders>
              <w:top w:val="nil"/>
              <w:left w:val="nil"/>
              <w:bottom w:val="single" w:sz="4" w:space="0" w:color="auto"/>
              <w:right w:val="single" w:sz="4" w:space="0" w:color="auto"/>
            </w:tcBorders>
            <w:shd w:val="clear" w:color="auto" w:fill="auto"/>
            <w:noWrap/>
            <w:vAlign w:val="center"/>
            <w:hideMark/>
          </w:tcPr>
          <w:p w14:paraId="30F0EA4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DE OCOPA</w:t>
            </w:r>
          </w:p>
        </w:tc>
        <w:tc>
          <w:tcPr>
            <w:tcW w:w="1305" w:type="dxa"/>
            <w:tcBorders>
              <w:top w:val="nil"/>
              <w:left w:val="nil"/>
              <w:bottom w:val="single" w:sz="4" w:space="0" w:color="auto"/>
              <w:right w:val="single" w:sz="4" w:space="0" w:color="auto"/>
            </w:tcBorders>
            <w:shd w:val="clear" w:color="auto" w:fill="auto"/>
            <w:noWrap/>
            <w:vAlign w:val="center"/>
            <w:hideMark/>
          </w:tcPr>
          <w:p w14:paraId="25575DB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23B3CFE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443B021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TAMBO</w:t>
            </w:r>
          </w:p>
        </w:tc>
        <w:tc>
          <w:tcPr>
            <w:tcW w:w="1059" w:type="dxa"/>
            <w:tcBorders>
              <w:top w:val="nil"/>
              <w:left w:val="nil"/>
              <w:bottom w:val="single" w:sz="4" w:space="0" w:color="auto"/>
              <w:right w:val="single" w:sz="4" w:space="0" w:color="auto"/>
            </w:tcBorders>
            <w:shd w:val="clear" w:color="auto" w:fill="auto"/>
            <w:noWrap/>
            <w:vAlign w:val="center"/>
          </w:tcPr>
          <w:p w14:paraId="26CC2943" w14:textId="3173666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0281AA5"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E9FE8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155</w:t>
            </w:r>
          </w:p>
        </w:tc>
        <w:tc>
          <w:tcPr>
            <w:tcW w:w="870" w:type="dxa"/>
            <w:tcBorders>
              <w:top w:val="nil"/>
              <w:left w:val="nil"/>
              <w:bottom w:val="single" w:sz="4" w:space="0" w:color="auto"/>
              <w:right w:val="single" w:sz="4" w:space="0" w:color="auto"/>
            </w:tcBorders>
            <w:shd w:val="clear" w:color="auto" w:fill="auto"/>
            <w:noWrap/>
            <w:vAlign w:val="center"/>
            <w:hideMark/>
          </w:tcPr>
          <w:p w14:paraId="77B909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1206080033</w:t>
            </w:r>
          </w:p>
        </w:tc>
        <w:tc>
          <w:tcPr>
            <w:tcW w:w="2735" w:type="dxa"/>
            <w:tcBorders>
              <w:top w:val="nil"/>
              <w:left w:val="nil"/>
              <w:bottom w:val="single" w:sz="4" w:space="0" w:color="auto"/>
              <w:right w:val="single" w:sz="4" w:space="0" w:color="auto"/>
            </w:tcBorders>
            <w:shd w:val="clear" w:color="auto" w:fill="auto"/>
            <w:noWrap/>
            <w:vAlign w:val="center"/>
            <w:hideMark/>
          </w:tcPr>
          <w:p w14:paraId="10AD3FB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PARAISO TONKAMA</w:t>
            </w:r>
          </w:p>
        </w:tc>
        <w:tc>
          <w:tcPr>
            <w:tcW w:w="1305" w:type="dxa"/>
            <w:tcBorders>
              <w:top w:val="nil"/>
              <w:left w:val="nil"/>
              <w:bottom w:val="single" w:sz="4" w:space="0" w:color="auto"/>
              <w:right w:val="single" w:sz="4" w:space="0" w:color="auto"/>
            </w:tcBorders>
            <w:shd w:val="clear" w:color="auto" w:fill="auto"/>
            <w:noWrap/>
            <w:vAlign w:val="center"/>
            <w:hideMark/>
          </w:tcPr>
          <w:p w14:paraId="6171F5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6BEE596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31E9F37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TAMBO</w:t>
            </w:r>
          </w:p>
        </w:tc>
        <w:tc>
          <w:tcPr>
            <w:tcW w:w="1059" w:type="dxa"/>
            <w:tcBorders>
              <w:top w:val="nil"/>
              <w:left w:val="nil"/>
              <w:bottom w:val="single" w:sz="4" w:space="0" w:color="auto"/>
              <w:right w:val="single" w:sz="4" w:space="0" w:color="auto"/>
            </w:tcBorders>
            <w:shd w:val="clear" w:color="auto" w:fill="auto"/>
            <w:noWrap/>
            <w:vAlign w:val="center"/>
          </w:tcPr>
          <w:p w14:paraId="772E8EC5" w14:textId="332C711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A5ED3B8"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D9308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156</w:t>
            </w:r>
          </w:p>
        </w:tc>
        <w:tc>
          <w:tcPr>
            <w:tcW w:w="870" w:type="dxa"/>
            <w:tcBorders>
              <w:top w:val="nil"/>
              <w:left w:val="nil"/>
              <w:bottom w:val="single" w:sz="4" w:space="0" w:color="auto"/>
              <w:right w:val="single" w:sz="4" w:space="0" w:color="auto"/>
            </w:tcBorders>
            <w:shd w:val="clear" w:color="auto" w:fill="auto"/>
            <w:noWrap/>
            <w:vAlign w:val="center"/>
            <w:hideMark/>
          </w:tcPr>
          <w:p w14:paraId="7CAD973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1206080039</w:t>
            </w:r>
          </w:p>
        </w:tc>
        <w:tc>
          <w:tcPr>
            <w:tcW w:w="2735" w:type="dxa"/>
            <w:tcBorders>
              <w:top w:val="nil"/>
              <w:left w:val="nil"/>
              <w:bottom w:val="single" w:sz="4" w:space="0" w:color="auto"/>
              <w:right w:val="single" w:sz="4" w:space="0" w:color="auto"/>
            </w:tcBorders>
            <w:shd w:val="clear" w:color="auto" w:fill="auto"/>
            <w:noWrap/>
            <w:vAlign w:val="center"/>
            <w:hideMark/>
          </w:tcPr>
          <w:p w14:paraId="2A8DFB6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CHARAHUAJA</w:t>
            </w:r>
          </w:p>
        </w:tc>
        <w:tc>
          <w:tcPr>
            <w:tcW w:w="1305" w:type="dxa"/>
            <w:tcBorders>
              <w:top w:val="nil"/>
              <w:left w:val="nil"/>
              <w:bottom w:val="single" w:sz="4" w:space="0" w:color="auto"/>
              <w:right w:val="single" w:sz="4" w:space="0" w:color="auto"/>
            </w:tcBorders>
            <w:shd w:val="clear" w:color="auto" w:fill="auto"/>
            <w:noWrap/>
            <w:vAlign w:val="center"/>
            <w:hideMark/>
          </w:tcPr>
          <w:p w14:paraId="23F29F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2DCD4A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37B5F6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TAMBO</w:t>
            </w:r>
          </w:p>
        </w:tc>
        <w:tc>
          <w:tcPr>
            <w:tcW w:w="1059" w:type="dxa"/>
            <w:tcBorders>
              <w:top w:val="nil"/>
              <w:left w:val="nil"/>
              <w:bottom w:val="single" w:sz="4" w:space="0" w:color="auto"/>
              <w:right w:val="single" w:sz="4" w:space="0" w:color="auto"/>
            </w:tcBorders>
            <w:shd w:val="clear" w:color="auto" w:fill="auto"/>
            <w:noWrap/>
            <w:vAlign w:val="center"/>
          </w:tcPr>
          <w:p w14:paraId="5AAD6DEC" w14:textId="4AFC040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300AC63"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2ED23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157</w:t>
            </w:r>
          </w:p>
        </w:tc>
        <w:tc>
          <w:tcPr>
            <w:tcW w:w="870" w:type="dxa"/>
            <w:tcBorders>
              <w:top w:val="nil"/>
              <w:left w:val="nil"/>
              <w:bottom w:val="single" w:sz="4" w:space="0" w:color="auto"/>
              <w:right w:val="single" w:sz="4" w:space="0" w:color="auto"/>
            </w:tcBorders>
            <w:shd w:val="clear" w:color="auto" w:fill="auto"/>
            <w:noWrap/>
            <w:vAlign w:val="center"/>
            <w:hideMark/>
          </w:tcPr>
          <w:p w14:paraId="4E7D36B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1206080040</w:t>
            </w:r>
          </w:p>
        </w:tc>
        <w:tc>
          <w:tcPr>
            <w:tcW w:w="2735" w:type="dxa"/>
            <w:tcBorders>
              <w:top w:val="nil"/>
              <w:left w:val="nil"/>
              <w:bottom w:val="single" w:sz="4" w:space="0" w:color="auto"/>
              <w:right w:val="single" w:sz="4" w:space="0" w:color="auto"/>
            </w:tcBorders>
            <w:shd w:val="clear" w:color="auto" w:fill="auto"/>
            <w:noWrap/>
            <w:vAlign w:val="center"/>
            <w:hideMark/>
          </w:tcPr>
          <w:p w14:paraId="34A84EF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CAPITIRI</w:t>
            </w:r>
          </w:p>
        </w:tc>
        <w:tc>
          <w:tcPr>
            <w:tcW w:w="1305" w:type="dxa"/>
            <w:tcBorders>
              <w:top w:val="nil"/>
              <w:left w:val="nil"/>
              <w:bottom w:val="single" w:sz="4" w:space="0" w:color="auto"/>
              <w:right w:val="single" w:sz="4" w:space="0" w:color="auto"/>
            </w:tcBorders>
            <w:shd w:val="clear" w:color="auto" w:fill="auto"/>
            <w:noWrap/>
            <w:vAlign w:val="center"/>
            <w:hideMark/>
          </w:tcPr>
          <w:p w14:paraId="37EB113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4FFFFB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2A535D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TAMBO</w:t>
            </w:r>
          </w:p>
        </w:tc>
        <w:tc>
          <w:tcPr>
            <w:tcW w:w="1059" w:type="dxa"/>
            <w:tcBorders>
              <w:top w:val="nil"/>
              <w:left w:val="nil"/>
              <w:bottom w:val="single" w:sz="4" w:space="0" w:color="auto"/>
              <w:right w:val="single" w:sz="4" w:space="0" w:color="auto"/>
            </w:tcBorders>
            <w:shd w:val="clear" w:color="auto" w:fill="auto"/>
            <w:noWrap/>
            <w:vAlign w:val="center"/>
          </w:tcPr>
          <w:p w14:paraId="5B27053C" w14:textId="41337DF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230792E"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BE2006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158</w:t>
            </w:r>
          </w:p>
        </w:tc>
        <w:tc>
          <w:tcPr>
            <w:tcW w:w="870" w:type="dxa"/>
            <w:tcBorders>
              <w:top w:val="nil"/>
              <w:left w:val="nil"/>
              <w:bottom w:val="single" w:sz="4" w:space="0" w:color="auto"/>
              <w:right w:val="single" w:sz="4" w:space="0" w:color="auto"/>
            </w:tcBorders>
            <w:shd w:val="clear" w:color="auto" w:fill="auto"/>
            <w:noWrap/>
            <w:vAlign w:val="center"/>
            <w:hideMark/>
          </w:tcPr>
          <w:p w14:paraId="3836FA6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1206080047</w:t>
            </w:r>
          </w:p>
        </w:tc>
        <w:tc>
          <w:tcPr>
            <w:tcW w:w="2735" w:type="dxa"/>
            <w:tcBorders>
              <w:top w:val="nil"/>
              <w:left w:val="nil"/>
              <w:bottom w:val="single" w:sz="4" w:space="0" w:color="auto"/>
              <w:right w:val="single" w:sz="4" w:space="0" w:color="auto"/>
            </w:tcBorders>
            <w:shd w:val="clear" w:color="auto" w:fill="auto"/>
            <w:noWrap/>
            <w:vAlign w:val="center"/>
            <w:hideMark/>
          </w:tcPr>
          <w:p w14:paraId="30309FE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OTICA</w:t>
            </w:r>
          </w:p>
        </w:tc>
        <w:tc>
          <w:tcPr>
            <w:tcW w:w="1305" w:type="dxa"/>
            <w:tcBorders>
              <w:top w:val="nil"/>
              <w:left w:val="nil"/>
              <w:bottom w:val="single" w:sz="4" w:space="0" w:color="auto"/>
              <w:right w:val="single" w:sz="4" w:space="0" w:color="auto"/>
            </w:tcBorders>
            <w:shd w:val="clear" w:color="auto" w:fill="auto"/>
            <w:noWrap/>
            <w:vAlign w:val="center"/>
            <w:hideMark/>
          </w:tcPr>
          <w:p w14:paraId="547419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0503D5A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7F28A62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TAMBO</w:t>
            </w:r>
          </w:p>
        </w:tc>
        <w:tc>
          <w:tcPr>
            <w:tcW w:w="1059" w:type="dxa"/>
            <w:tcBorders>
              <w:top w:val="nil"/>
              <w:left w:val="nil"/>
              <w:bottom w:val="single" w:sz="4" w:space="0" w:color="auto"/>
              <w:right w:val="single" w:sz="4" w:space="0" w:color="auto"/>
            </w:tcBorders>
            <w:shd w:val="clear" w:color="auto" w:fill="auto"/>
            <w:noWrap/>
            <w:vAlign w:val="center"/>
          </w:tcPr>
          <w:p w14:paraId="557A5C36" w14:textId="6F7495D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7F40F61"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8A5B35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159</w:t>
            </w:r>
          </w:p>
        </w:tc>
        <w:tc>
          <w:tcPr>
            <w:tcW w:w="870" w:type="dxa"/>
            <w:tcBorders>
              <w:top w:val="nil"/>
              <w:left w:val="nil"/>
              <w:bottom w:val="single" w:sz="4" w:space="0" w:color="auto"/>
              <w:right w:val="single" w:sz="4" w:space="0" w:color="auto"/>
            </w:tcBorders>
            <w:shd w:val="clear" w:color="auto" w:fill="auto"/>
            <w:noWrap/>
            <w:vAlign w:val="center"/>
            <w:hideMark/>
          </w:tcPr>
          <w:p w14:paraId="77DD5A4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1206080048</w:t>
            </w:r>
          </w:p>
        </w:tc>
        <w:tc>
          <w:tcPr>
            <w:tcW w:w="2735" w:type="dxa"/>
            <w:tcBorders>
              <w:top w:val="nil"/>
              <w:left w:val="nil"/>
              <w:bottom w:val="single" w:sz="4" w:space="0" w:color="auto"/>
              <w:right w:val="single" w:sz="4" w:space="0" w:color="auto"/>
            </w:tcBorders>
            <w:shd w:val="clear" w:color="auto" w:fill="auto"/>
            <w:noWrap/>
            <w:vAlign w:val="center"/>
            <w:hideMark/>
          </w:tcPr>
          <w:p w14:paraId="01DD61E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IVOTZOTE</w:t>
            </w:r>
          </w:p>
        </w:tc>
        <w:tc>
          <w:tcPr>
            <w:tcW w:w="1305" w:type="dxa"/>
            <w:tcBorders>
              <w:top w:val="nil"/>
              <w:left w:val="nil"/>
              <w:bottom w:val="single" w:sz="4" w:space="0" w:color="auto"/>
              <w:right w:val="single" w:sz="4" w:space="0" w:color="auto"/>
            </w:tcBorders>
            <w:shd w:val="clear" w:color="auto" w:fill="auto"/>
            <w:noWrap/>
            <w:vAlign w:val="center"/>
            <w:hideMark/>
          </w:tcPr>
          <w:p w14:paraId="2501F4E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571CD97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08CEDC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TAMBO</w:t>
            </w:r>
          </w:p>
        </w:tc>
        <w:tc>
          <w:tcPr>
            <w:tcW w:w="1059" w:type="dxa"/>
            <w:tcBorders>
              <w:top w:val="nil"/>
              <w:left w:val="nil"/>
              <w:bottom w:val="single" w:sz="4" w:space="0" w:color="auto"/>
              <w:right w:val="single" w:sz="4" w:space="0" w:color="auto"/>
            </w:tcBorders>
            <w:shd w:val="clear" w:color="auto" w:fill="auto"/>
            <w:noWrap/>
            <w:vAlign w:val="center"/>
          </w:tcPr>
          <w:p w14:paraId="02F1F942" w14:textId="66A557E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965EAEA"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8FEAA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w:t>
            </w:r>
          </w:p>
        </w:tc>
        <w:tc>
          <w:tcPr>
            <w:tcW w:w="870" w:type="dxa"/>
            <w:tcBorders>
              <w:top w:val="nil"/>
              <w:left w:val="nil"/>
              <w:bottom w:val="single" w:sz="4" w:space="0" w:color="auto"/>
              <w:right w:val="single" w:sz="4" w:space="0" w:color="auto"/>
            </w:tcBorders>
            <w:shd w:val="clear" w:color="auto" w:fill="auto"/>
            <w:noWrap/>
            <w:vAlign w:val="center"/>
            <w:hideMark/>
          </w:tcPr>
          <w:p w14:paraId="2CEA30B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1206080051</w:t>
            </w:r>
          </w:p>
        </w:tc>
        <w:tc>
          <w:tcPr>
            <w:tcW w:w="2735" w:type="dxa"/>
            <w:tcBorders>
              <w:top w:val="nil"/>
              <w:left w:val="nil"/>
              <w:bottom w:val="single" w:sz="4" w:space="0" w:color="auto"/>
              <w:right w:val="single" w:sz="4" w:space="0" w:color="auto"/>
            </w:tcBorders>
            <w:shd w:val="clear" w:color="auto" w:fill="auto"/>
            <w:noWrap/>
            <w:vAlign w:val="center"/>
            <w:hideMark/>
          </w:tcPr>
          <w:p w14:paraId="2F5ACA1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FRANCISCO DE CUSHIRENI</w:t>
            </w:r>
          </w:p>
        </w:tc>
        <w:tc>
          <w:tcPr>
            <w:tcW w:w="1305" w:type="dxa"/>
            <w:tcBorders>
              <w:top w:val="nil"/>
              <w:left w:val="nil"/>
              <w:bottom w:val="single" w:sz="4" w:space="0" w:color="auto"/>
              <w:right w:val="single" w:sz="4" w:space="0" w:color="auto"/>
            </w:tcBorders>
            <w:shd w:val="clear" w:color="auto" w:fill="auto"/>
            <w:noWrap/>
            <w:vAlign w:val="center"/>
            <w:hideMark/>
          </w:tcPr>
          <w:p w14:paraId="4906F13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2A610B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68160BE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TAMBO</w:t>
            </w:r>
          </w:p>
        </w:tc>
        <w:tc>
          <w:tcPr>
            <w:tcW w:w="1059" w:type="dxa"/>
            <w:tcBorders>
              <w:top w:val="nil"/>
              <w:left w:val="nil"/>
              <w:bottom w:val="single" w:sz="4" w:space="0" w:color="auto"/>
              <w:right w:val="single" w:sz="4" w:space="0" w:color="auto"/>
            </w:tcBorders>
            <w:shd w:val="clear" w:color="auto" w:fill="auto"/>
            <w:noWrap/>
            <w:vAlign w:val="center"/>
          </w:tcPr>
          <w:p w14:paraId="30D29333" w14:textId="70295FD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41DC6E61"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5F1CF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161</w:t>
            </w:r>
          </w:p>
        </w:tc>
        <w:tc>
          <w:tcPr>
            <w:tcW w:w="870" w:type="dxa"/>
            <w:tcBorders>
              <w:top w:val="nil"/>
              <w:left w:val="nil"/>
              <w:bottom w:val="single" w:sz="4" w:space="0" w:color="auto"/>
              <w:right w:val="single" w:sz="4" w:space="0" w:color="auto"/>
            </w:tcBorders>
            <w:shd w:val="clear" w:color="auto" w:fill="auto"/>
            <w:noWrap/>
            <w:vAlign w:val="center"/>
            <w:hideMark/>
          </w:tcPr>
          <w:p w14:paraId="58A8A5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1206080059</w:t>
            </w:r>
          </w:p>
        </w:tc>
        <w:tc>
          <w:tcPr>
            <w:tcW w:w="2735" w:type="dxa"/>
            <w:tcBorders>
              <w:top w:val="nil"/>
              <w:left w:val="nil"/>
              <w:bottom w:val="single" w:sz="4" w:space="0" w:color="auto"/>
              <w:right w:val="single" w:sz="4" w:space="0" w:color="auto"/>
            </w:tcBorders>
            <w:shd w:val="clear" w:color="auto" w:fill="auto"/>
            <w:noWrap/>
            <w:vAlign w:val="center"/>
            <w:hideMark/>
          </w:tcPr>
          <w:p w14:paraId="58E5558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ANAPATE</w:t>
            </w:r>
          </w:p>
        </w:tc>
        <w:tc>
          <w:tcPr>
            <w:tcW w:w="1305" w:type="dxa"/>
            <w:tcBorders>
              <w:top w:val="nil"/>
              <w:left w:val="nil"/>
              <w:bottom w:val="single" w:sz="4" w:space="0" w:color="auto"/>
              <w:right w:val="single" w:sz="4" w:space="0" w:color="auto"/>
            </w:tcBorders>
            <w:shd w:val="clear" w:color="auto" w:fill="auto"/>
            <w:noWrap/>
            <w:vAlign w:val="center"/>
            <w:hideMark/>
          </w:tcPr>
          <w:p w14:paraId="710E83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54DC15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1A44AA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TAMBO</w:t>
            </w:r>
          </w:p>
        </w:tc>
        <w:tc>
          <w:tcPr>
            <w:tcW w:w="1059" w:type="dxa"/>
            <w:tcBorders>
              <w:top w:val="nil"/>
              <w:left w:val="nil"/>
              <w:bottom w:val="single" w:sz="4" w:space="0" w:color="auto"/>
              <w:right w:val="single" w:sz="4" w:space="0" w:color="auto"/>
            </w:tcBorders>
            <w:shd w:val="clear" w:color="auto" w:fill="auto"/>
            <w:noWrap/>
            <w:vAlign w:val="center"/>
          </w:tcPr>
          <w:p w14:paraId="573FB3AA" w14:textId="7E4E22F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C0ED145"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0834F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162</w:t>
            </w:r>
          </w:p>
        </w:tc>
        <w:tc>
          <w:tcPr>
            <w:tcW w:w="870" w:type="dxa"/>
            <w:tcBorders>
              <w:top w:val="nil"/>
              <w:left w:val="nil"/>
              <w:bottom w:val="single" w:sz="4" w:space="0" w:color="auto"/>
              <w:right w:val="single" w:sz="4" w:space="0" w:color="auto"/>
            </w:tcBorders>
            <w:shd w:val="clear" w:color="auto" w:fill="auto"/>
            <w:noWrap/>
            <w:vAlign w:val="center"/>
            <w:hideMark/>
          </w:tcPr>
          <w:p w14:paraId="087ED7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1206080072</w:t>
            </w:r>
          </w:p>
        </w:tc>
        <w:tc>
          <w:tcPr>
            <w:tcW w:w="2735" w:type="dxa"/>
            <w:tcBorders>
              <w:top w:val="nil"/>
              <w:left w:val="nil"/>
              <w:bottom w:val="single" w:sz="4" w:space="0" w:color="auto"/>
              <w:right w:val="single" w:sz="4" w:space="0" w:color="auto"/>
            </w:tcBorders>
            <w:shd w:val="clear" w:color="auto" w:fill="auto"/>
            <w:noWrap/>
            <w:vAlign w:val="center"/>
            <w:hideMark/>
          </w:tcPr>
          <w:p w14:paraId="05103E1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TINCARENI</w:t>
            </w:r>
          </w:p>
        </w:tc>
        <w:tc>
          <w:tcPr>
            <w:tcW w:w="1305" w:type="dxa"/>
            <w:tcBorders>
              <w:top w:val="nil"/>
              <w:left w:val="nil"/>
              <w:bottom w:val="single" w:sz="4" w:space="0" w:color="auto"/>
              <w:right w:val="single" w:sz="4" w:space="0" w:color="auto"/>
            </w:tcBorders>
            <w:shd w:val="clear" w:color="auto" w:fill="auto"/>
            <w:noWrap/>
            <w:vAlign w:val="center"/>
            <w:hideMark/>
          </w:tcPr>
          <w:p w14:paraId="5B2BEE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3F572F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0ED759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TAMBO</w:t>
            </w:r>
          </w:p>
        </w:tc>
        <w:tc>
          <w:tcPr>
            <w:tcW w:w="1059" w:type="dxa"/>
            <w:tcBorders>
              <w:top w:val="nil"/>
              <w:left w:val="nil"/>
              <w:bottom w:val="single" w:sz="4" w:space="0" w:color="auto"/>
              <w:right w:val="single" w:sz="4" w:space="0" w:color="auto"/>
            </w:tcBorders>
            <w:shd w:val="clear" w:color="auto" w:fill="auto"/>
            <w:noWrap/>
            <w:vAlign w:val="center"/>
          </w:tcPr>
          <w:p w14:paraId="76A326A7" w14:textId="16A0BE7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E3B2374"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F7F46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163</w:t>
            </w:r>
          </w:p>
        </w:tc>
        <w:tc>
          <w:tcPr>
            <w:tcW w:w="870" w:type="dxa"/>
            <w:tcBorders>
              <w:top w:val="nil"/>
              <w:left w:val="nil"/>
              <w:bottom w:val="single" w:sz="4" w:space="0" w:color="auto"/>
              <w:right w:val="single" w:sz="4" w:space="0" w:color="auto"/>
            </w:tcBorders>
            <w:shd w:val="clear" w:color="auto" w:fill="auto"/>
            <w:noWrap/>
            <w:vAlign w:val="center"/>
            <w:hideMark/>
          </w:tcPr>
          <w:p w14:paraId="20D258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1206080098</w:t>
            </w:r>
          </w:p>
        </w:tc>
        <w:tc>
          <w:tcPr>
            <w:tcW w:w="2735" w:type="dxa"/>
            <w:tcBorders>
              <w:top w:val="nil"/>
              <w:left w:val="nil"/>
              <w:bottom w:val="single" w:sz="4" w:space="0" w:color="auto"/>
              <w:right w:val="single" w:sz="4" w:space="0" w:color="auto"/>
            </w:tcBorders>
            <w:shd w:val="clear" w:color="auto" w:fill="auto"/>
            <w:noWrap/>
            <w:vAlign w:val="center"/>
            <w:hideMark/>
          </w:tcPr>
          <w:p w14:paraId="408CDBF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PIRIARI</w:t>
            </w:r>
          </w:p>
        </w:tc>
        <w:tc>
          <w:tcPr>
            <w:tcW w:w="1305" w:type="dxa"/>
            <w:tcBorders>
              <w:top w:val="nil"/>
              <w:left w:val="nil"/>
              <w:bottom w:val="single" w:sz="4" w:space="0" w:color="auto"/>
              <w:right w:val="single" w:sz="4" w:space="0" w:color="auto"/>
            </w:tcBorders>
            <w:shd w:val="clear" w:color="auto" w:fill="auto"/>
            <w:noWrap/>
            <w:vAlign w:val="center"/>
            <w:hideMark/>
          </w:tcPr>
          <w:p w14:paraId="76E02A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10BD67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4D3914E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TAMBO</w:t>
            </w:r>
          </w:p>
        </w:tc>
        <w:tc>
          <w:tcPr>
            <w:tcW w:w="1059" w:type="dxa"/>
            <w:tcBorders>
              <w:top w:val="nil"/>
              <w:left w:val="nil"/>
              <w:bottom w:val="single" w:sz="4" w:space="0" w:color="auto"/>
              <w:right w:val="single" w:sz="4" w:space="0" w:color="auto"/>
            </w:tcBorders>
            <w:shd w:val="clear" w:color="auto" w:fill="auto"/>
            <w:noWrap/>
            <w:vAlign w:val="center"/>
          </w:tcPr>
          <w:p w14:paraId="21E30B74" w14:textId="2FB6C50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CA1767F"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DCBE97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164</w:t>
            </w:r>
          </w:p>
        </w:tc>
        <w:tc>
          <w:tcPr>
            <w:tcW w:w="870" w:type="dxa"/>
            <w:tcBorders>
              <w:top w:val="nil"/>
              <w:left w:val="nil"/>
              <w:bottom w:val="single" w:sz="4" w:space="0" w:color="auto"/>
              <w:right w:val="single" w:sz="4" w:space="0" w:color="auto"/>
            </w:tcBorders>
            <w:shd w:val="clear" w:color="auto" w:fill="auto"/>
            <w:noWrap/>
            <w:vAlign w:val="center"/>
            <w:hideMark/>
          </w:tcPr>
          <w:p w14:paraId="72C849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1206080124</w:t>
            </w:r>
          </w:p>
        </w:tc>
        <w:tc>
          <w:tcPr>
            <w:tcW w:w="2735" w:type="dxa"/>
            <w:tcBorders>
              <w:top w:val="nil"/>
              <w:left w:val="nil"/>
              <w:bottom w:val="single" w:sz="4" w:space="0" w:color="auto"/>
              <w:right w:val="single" w:sz="4" w:space="0" w:color="auto"/>
            </w:tcBorders>
            <w:shd w:val="clear" w:color="auto" w:fill="auto"/>
            <w:noWrap/>
            <w:vAlign w:val="center"/>
            <w:hideMark/>
          </w:tcPr>
          <w:p w14:paraId="08B01AD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UNINE</w:t>
            </w:r>
          </w:p>
        </w:tc>
        <w:tc>
          <w:tcPr>
            <w:tcW w:w="1305" w:type="dxa"/>
            <w:tcBorders>
              <w:top w:val="nil"/>
              <w:left w:val="nil"/>
              <w:bottom w:val="single" w:sz="4" w:space="0" w:color="auto"/>
              <w:right w:val="single" w:sz="4" w:space="0" w:color="auto"/>
            </w:tcBorders>
            <w:shd w:val="clear" w:color="auto" w:fill="auto"/>
            <w:noWrap/>
            <w:vAlign w:val="center"/>
            <w:hideMark/>
          </w:tcPr>
          <w:p w14:paraId="670248E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5DB3927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4D07DE0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TAMBO</w:t>
            </w:r>
          </w:p>
        </w:tc>
        <w:tc>
          <w:tcPr>
            <w:tcW w:w="1059" w:type="dxa"/>
            <w:tcBorders>
              <w:top w:val="nil"/>
              <w:left w:val="nil"/>
              <w:bottom w:val="single" w:sz="4" w:space="0" w:color="auto"/>
              <w:right w:val="single" w:sz="4" w:space="0" w:color="auto"/>
            </w:tcBorders>
            <w:shd w:val="clear" w:color="auto" w:fill="auto"/>
            <w:noWrap/>
            <w:vAlign w:val="center"/>
          </w:tcPr>
          <w:p w14:paraId="41DDFF8C" w14:textId="11B0639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72C378B"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94BE1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165</w:t>
            </w:r>
          </w:p>
        </w:tc>
        <w:tc>
          <w:tcPr>
            <w:tcW w:w="870" w:type="dxa"/>
            <w:tcBorders>
              <w:top w:val="nil"/>
              <w:left w:val="nil"/>
              <w:bottom w:val="single" w:sz="4" w:space="0" w:color="auto"/>
              <w:right w:val="single" w:sz="4" w:space="0" w:color="auto"/>
            </w:tcBorders>
            <w:shd w:val="clear" w:color="auto" w:fill="auto"/>
            <w:noWrap/>
            <w:vAlign w:val="center"/>
            <w:hideMark/>
          </w:tcPr>
          <w:p w14:paraId="4F2111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1206080127</w:t>
            </w:r>
          </w:p>
        </w:tc>
        <w:tc>
          <w:tcPr>
            <w:tcW w:w="2735" w:type="dxa"/>
            <w:tcBorders>
              <w:top w:val="nil"/>
              <w:left w:val="nil"/>
              <w:bottom w:val="single" w:sz="4" w:space="0" w:color="auto"/>
              <w:right w:val="single" w:sz="4" w:space="0" w:color="auto"/>
            </w:tcBorders>
            <w:shd w:val="clear" w:color="auto" w:fill="auto"/>
            <w:noWrap/>
            <w:vAlign w:val="center"/>
            <w:hideMark/>
          </w:tcPr>
          <w:p w14:paraId="42A2269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PAMORENI</w:t>
            </w:r>
          </w:p>
        </w:tc>
        <w:tc>
          <w:tcPr>
            <w:tcW w:w="1305" w:type="dxa"/>
            <w:tcBorders>
              <w:top w:val="nil"/>
              <w:left w:val="nil"/>
              <w:bottom w:val="single" w:sz="4" w:space="0" w:color="auto"/>
              <w:right w:val="single" w:sz="4" w:space="0" w:color="auto"/>
            </w:tcBorders>
            <w:shd w:val="clear" w:color="auto" w:fill="auto"/>
            <w:noWrap/>
            <w:vAlign w:val="center"/>
            <w:hideMark/>
          </w:tcPr>
          <w:p w14:paraId="61AF6A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219DAB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38CDD4F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TAMBO</w:t>
            </w:r>
          </w:p>
        </w:tc>
        <w:tc>
          <w:tcPr>
            <w:tcW w:w="1059" w:type="dxa"/>
            <w:tcBorders>
              <w:top w:val="nil"/>
              <w:left w:val="nil"/>
              <w:bottom w:val="single" w:sz="4" w:space="0" w:color="auto"/>
              <w:right w:val="single" w:sz="4" w:space="0" w:color="auto"/>
            </w:tcBorders>
            <w:shd w:val="clear" w:color="auto" w:fill="auto"/>
            <w:noWrap/>
            <w:vAlign w:val="center"/>
          </w:tcPr>
          <w:p w14:paraId="4B70F322" w14:textId="36E8B85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D75A4E4"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65BA15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166</w:t>
            </w:r>
          </w:p>
        </w:tc>
        <w:tc>
          <w:tcPr>
            <w:tcW w:w="870" w:type="dxa"/>
            <w:tcBorders>
              <w:top w:val="nil"/>
              <w:left w:val="nil"/>
              <w:bottom w:val="single" w:sz="4" w:space="0" w:color="auto"/>
              <w:right w:val="single" w:sz="4" w:space="0" w:color="auto"/>
            </w:tcBorders>
            <w:shd w:val="clear" w:color="auto" w:fill="auto"/>
            <w:noWrap/>
            <w:vAlign w:val="center"/>
            <w:hideMark/>
          </w:tcPr>
          <w:p w14:paraId="044887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1206080134</w:t>
            </w:r>
          </w:p>
        </w:tc>
        <w:tc>
          <w:tcPr>
            <w:tcW w:w="2735" w:type="dxa"/>
            <w:tcBorders>
              <w:top w:val="nil"/>
              <w:left w:val="nil"/>
              <w:bottom w:val="single" w:sz="4" w:space="0" w:color="auto"/>
              <w:right w:val="single" w:sz="4" w:space="0" w:color="auto"/>
            </w:tcBorders>
            <w:shd w:val="clear" w:color="auto" w:fill="auto"/>
            <w:noWrap/>
            <w:vAlign w:val="center"/>
            <w:hideMark/>
          </w:tcPr>
          <w:p w14:paraId="6D8CBD1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COVIRIALI</w:t>
            </w:r>
          </w:p>
        </w:tc>
        <w:tc>
          <w:tcPr>
            <w:tcW w:w="1305" w:type="dxa"/>
            <w:tcBorders>
              <w:top w:val="nil"/>
              <w:left w:val="nil"/>
              <w:bottom w:val="single" w:sz="4" w:space="0" w:color="auto"/>
              <w:right w:val="single" w:sz="4" w:space="0" w:color="auto"/>
            </w:tcBorders>
            <w:shd w:val="clear" w:color="auto" w:fill="auto"/>
            <w:noWrap/>
            <w:vAlign w:val="center"/>
            <w:hideMark/>
          </w:tcPr>
          <w:p w14:paraId="4B3F349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52D123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3C4BCA8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TAMBO</w:t>
            </w:r>
          </w:p>
        </w:tc>
        <w:tc>
          <w:tcPr>
            <w:tcW w:w="1059" w:type="dxa"/>
            <w:tcBorders>
              <w:top w:val="nil"/>
              <w:left w:val="nil"/>
              <w:bottom w:val="single" w:sz="4" w:space="0" w:color="auto"/>
              <w:right w:val="single" w:sz="4" w:space="0" w:color="auto"/>
            </w:tcBorders>
            <w:shd w:val="clear" w:color="auto" w:fill="auto"/>
            <w:noWrap/>
            <w:vAlign w:val="center"/>
          </w:tcPr>
          <w:p w14:paraId="42A48B02" w14:textId="18F40B4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F0FB387"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5439E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167</w:t>
            </w:r>
          </w:p>
        </w:tc>
        <w:tc>
          <w:tcPr>
            <w:tcW w:w="870" w:type="dxa"/>
            <w:tcBorders>
              <w:top w:val="nil"/>
              <w:left w:val="nil"/>
              <w:bottom w:val="single" w:sz="4" w:space="0" w:color="auto"/>
              <w:right w:val="single" w:sz="4" w:space="0" w:color="auto"/>
            </w:tcBorders>
            <w:shd w:val="clear" w:color="auto" w:fill="auto"/>
            <w:noWrap/>
            <w:vAlign w:val="center"/>
            <w:hideMark/>
          </w:tcPr>
          <w:p w14:paraId="6E24DF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1206080143</w:t>
            </w:r>
          </w:p>
        </w:tc>
        <w:tc>
          <w:tcPr>
            <w:tcW w:w="2735" w:type="dxa"/>
            <w:tcBorders>
              <w:top w:val="nil"/>
              <w:left w:val="nil"/>
              <w:bottom w:val="single" w:sz="4" w:space="0" w:color="auto"/>
              <w:right w:val="single" w:sz="4" w:space="0" w:color="auto"/>
            </w:tcBorders>
            <w:shd w:val="clear" w:color="auto" w:fill="auto"/>
            <w:noWrap/>
            <w:vAlign w:val="center"/>
            <w:hideMark/>
          </w:tcPr>
          <w:p w14:paraId="17A6ED9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MONTE REY</w:t>
            </w:r>
          </w:p>
        </w:tc>
        <w:tc>
          <w:tcPr>
            <w:tcW w:w="1305" w:type="dxa"/>
            <w:tcBorders>
              <w:top w:val="nil"/>
              <w:left w:val="nil"/>
              <w:bottom w:val="single" w:sz="4" w:space="0" w:color="auto"/>
              <w:right w:val="single" w:sz="4" w:space="0" w:color="auto"/>
            </w:tcBorders>
            <w:shd w:val="clear" w:color="auto" w:fill="auto"/>
            <w:noWrap/>
            <w:vAlign w:val="center"/>
            <w:hideMark/>
          </w:tcPr>
          <w:p w14:paraId="79F63E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76D53D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6DB6AC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TAMBO</w:t>
            </w:r>
          </w:p>
        </w:tc>
        <w:tc>
          <w:tcPr>
            <w:tcW w:w="1059" w:type="dxa"/>
            <w:tcBorders>
              <w:top w:val="nil"/>
              <w:left w:val="nil"/>
              <w:bottom w:val="single" w:sz="4" w:space="0" w:color="auto"/>
              <w:right w:val="single" w:sz="4" w:space="0" w:color="auto"/>
            </w:tcBorders>
            <w:shd w:val="clear" w:color="auto" w:fill="auto"/>
            <w:noWrap/>
            <w:vAlign w:val="center"/>
          </w:tcPr>
          <w:p w14:paraId="13F37D04" w14:textId="6561E62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4B7C5E3"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867414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168</w:t>
            </w:r>
          </w:p>
        </w:tc>
        <w:tc>
          <w:tcPr>
            <w:tcW w:w="870" w:type="dxa"/>
            <w:tcBorders>
              <w:top w:val="nil"/>
              <w:left w:val="nil"/>
              <w:bottom w:val="single" w:sz="4" w:space="0" w:color="auto"/>
              <w:right w:val="single" w:sz="4" w:space="0" w:color="auto"/>
            </w:tcBorders>
            <w:shd w:val="clear" w:color="auto" w:fill="auto"/>
            <w:noWrap/>
            <w:vAlign w:val="center"/>
            <w:hideMark/>
          </w:tcPr>
          <w:p w14:paraId="4C3FDE6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1206080153</w:t>
            </w:r>
          </w:p>
        </w:tc>
        <w:tc>
          <w:tcPr>
            <w:tcW w:w="2735" w:type="dxa"/>
            <w:tcBorders>
              <w:top w:val="nil"/>
              <w:left w:val="nil"/>
              <w:bottom w:val="single" w:sz="4" w:space="0" w:color="auto"/>
              <w:right w:val="single" w:sz="4" w:space="0" w:color="auto"/>
            </w:tcBorders>
            <w:shd w:val="clear" w:color="auto" w:fill="auto"/>
            <w:noWrap/>
            <w:vAlign w:val="center"/>
            <w:hideMark/>
          </w:tcPr>
          <w:p w14:paraId="4943728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SOL DE CARIBE</w:t>
            </w:r>
          </w:p>
        </w:tc>
        <w:tc>
          <w:tcPr>
            <w:tcW w:w="1305" w:type="dxa"/>
            <w:tcBorders>
              <w:top w:val="nil"/>
              <w:left w:val="nil"/>
              <w:bottom w:val="single" w:sz="4" w:space="0" w:color="auto"/>
              <w:right w:val="single" w:sz="4" w:space="0" w:color="auto"/>
            </w:tcBorders>
            <w:shd w:val="clear" w:color="auto" w:fill="auto"/>
            <w:noWrap/>
            <w:vAlign w:val="center"/>
            <w:hideMark/>
          </w:tcPr>
          <w:p w14:paraId="3B8C7F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18166D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2F7CD64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TAMBO</w:t>
            </w:r>
          </w:p>
        </w:tc>
        <w:tc>
          <w:tcPr>
            <w:tcW w:w="1059" w:type="dxa"/>
            <w:tcBorders>
              <w:top w:val="nil"/>
              <w:left w:val="nil"/>
              <w:bottom w:val="single" w:sz="4" w:space="0" w:color="auto"/>
              <w:right w:val="single" w:sz="4" w:space="0" w:color="auto"/>
            </w:tcBorders>
            <w:shd w:val="clear" w:color="auto" w:fill="auto"/>
            <w:noWrap/>
            <w:vAlign w:val="center"/>
          </w:tcPr>
          <w:p w14:paraId="63357433" w14:textId="77C66E6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736ADB6"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92F44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169</w:t>
            </w:r>
          </w:p>
        </w:tc>
        <w:tc>
          <w:tcPr>
            <w:tcW w:w="870" w:type="dxa"/>
            <w:tcBorders>
              <w:top w:val="nil"/>
              <w:left w:val="nil"/>
              <w:bottom w:val="single" w:sz="4" w:space="0" w:color="auto"/>
              <w:right w:val="single" w:sz="4" w:space="0" w:color="auto"/>
            </w:tcBorders>
            <w:shd w:val="clear" w:color="auto" w:fill="auto"/>
            <w:noWrap/>
            <w:vAlign w:val="center"/>
            <w:hideMark/>
          </w:tcPr>
          <w:p w14:paraId="55647ED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1206080165</w:t>
            </w:r>
          </w:p>
        </w:tc>
        <w:tc>
          <w:tcPr>
            <w:tcW w:w="2735" w:type="dxa"/>
            <w:tcBorders>
              <w:top w:val="nil"/>
              <w:left w:val="nil"/>
              <w:bottom w:val="single" w:sz="4" w:space="0" w:color="auto"/>
              <w:right w:val="single" w:sz="4" w:space="0" w:color="auto"/>
            </w:tcBorders>
            <w:shd w:val="clear" w:color="auto" w:fill="auto"/>
            <w:noWrap/>
            <w:vAlign w:val="center"/>
            <w:hideMark/>
          </w:tcPr>
          <w:p w14:paraId="0B63578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MONTESINAI</w:t>
            </w:r>
          </w:p>
        </w:tc>
        <w:tc>
          <w:tcPr>
            <w:tcW w:w="1305" w:type="dxa"/>
            <w:tcBorders>
              <w:top w:val="nil"/>
              <w:left w:val="nil"/>
              <w:bottom w:val="single" w:sz="4" w:space="0" w:color="auto"/>
              <w:right w:val="single" w:sz="4" w:space="0" w:color="auto"/>
            </w:tcBorders>
            <w:shd w:val="clear" w:color="auto" w:fill="auto"/>
            <w:noWrap/>
            <w:vAlign w:val="center"/>
            <w:hideMark/>
          </w:tcPr>
          <w:p w14:paraId="7D2274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080" w:type="dxa"/>
            <w:tcBorders>
              <w:top w:val="nil"/>
              <w:left w:val="nil"/>
              <w:bottom w:val="single" w:sz="4" w:space="0" w:color="auto"/>
              <w:right w:val="single" w:sz="4" w:space="0" w:color="auto"/>
            </w:tcBorders>
            <w:shd w:val="clear" w:color="auto" w:fill="auto"/>
            <w:noWrap/>
            <w:vAlign w:val="center"/>
            <w:hideMark/>
          </w:tcPr>
          <w:p w14:paraId="2DD62F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360" w:type="dxa"/>
            <w:tcBorders>
              <w:top w:val="nil"/>
              <w:left w:val="nil"/>
              <w:bottom w:val="single" w:sz="4" w:space="0" w:color="auto"/>
              <w:right w:val="single" w:sz="4" w:space="0" w:color="auto"/>
            </w:tcBorders>
            <w:shd w:val="clear" w:color="auto" w:fill="auto"/>
            <w:noWrap/>
            <w:vAlign w:val="center"/>
            <w:hideMark/>
          </w:tcPr>
          <w:p w14:paraId="0CF00C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TAMBO</w:t>
            </w:r>
          </w:p>
        </w:tc>
        <w:tc>
          <w:tcPr>
            <w:tcW w:w="1059" w:type="dxa"/>
            <w:tcBorders>
              <w:top w:val="nil"/>
              <w:left w:val="nil"/>
              <w:bottom w:val="single" w:sz="4" w:space="0" w:color="auto"/>
              <w:right w:val="single" w:sz="4" w:space="0" w:color="auto"/>
            </w:tcBorders>
            <w:shd w:val="clear" w:color="auto" w:fill="auto"/>
            <w:noWrap/>
            <w:vAlign w:val="center"/>
          </w:tcPr>
          <w:p w14:paraId="7021AEAA" w14:textId="1287682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299BD33"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7B305F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170</w:t>
            </w:r>
          </w:p>
        </w:tc>
        <w:tc>
          <w:tcPr>
            <w:tcW w:w="870" w:type="dxa"/>
            <w:tcBorders>
              <w:top w:val="nil"/>
              <w:left w:val="nil"/>
              <w:bottom w:val="single" w:sz="4" w:space="0" w:color="auto"/>
              <w:right w:val="single" w:sz="4" w:space="0" w:color="auto"/>
            </w:tcBorders>
            <w:shd w:val="clear" w:color="auto" w:fill="auto"/>
            <w:noWrap/>
            <w:vAlign w:val="center"/>
            <w:hideMark/>
          </w:tcPr>
          <w:p w14:paraId="59F9CA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1601010018</w:t>
            </w:r>
          </w:p>
        </w:tc>
        <w:tc>
          <w:tcPr>
            <w:tcW w:w="2735" w:type="dxa"/>
            <w:tcBorders>
              <w:top w:val="nil"/>
              <w:left w:val="nil"/>
              <w:bottom w:val="single" w:sz="4" w:space="0" w:color="auto"/>
              <w:right w:val="single" w:sz="4" w:space="0" w:color="auto"/>
            </w:tcBorders>
            <w:shd w:val="clear" w:color="auto" w:fill="auto"/>
            <w:noWrap/>
            <w:vAlign w:val="center"/>
            <w:hideMark/>
          </w:tcPr>
          <w:p w14:paraId="5ECDDF3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SHIRIARA</w:t>
            </w:r>
          </w:p>
        </w:tc>
        <w:tc>
          <w:tcPr>
            <w:tcW w:w="1305" w:type="dxa"/>
            <w:tcBorders>
              <w:top w:val="nil"/>
              <w:left w:val="nil"/>
              <w:bottom w:val="single" w:sz="4" w:space="0" w:color="auto"/>
              <w:right w:val="single" w:sz="4" w:space="0" w:color="auto"/>
            </w:tcBorders>
            <w:shd w:val="clear" w:color="auto" w:fill="auto"/>
            <w:noWrap/>
            <w:vAlign w:val="center"/>
            <w:hideMark/>
          </w:tcPr>
          <w:p w14:paraId="1AF903A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E0E83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6DE7D58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IQUITOS</w:t>
            </w:r>
          </w:p>
        </w:tc>
        <w:tc>
          <w:tcPr>
            <w:tcW w:w="1059" w:type="dxa"/>
            <w:tcBorders>
              <w:top w:val="nil"/>
              <w:left w:val="nil"/>
              <w:bottom w:val="single" w:sz="4" w:space="0" w:color="auto"/>
              <w:right w:val="single" w:sz="4" w:space="0" w:color="auto"/>
            </w:tcBorders>
            <w:shd w:val="clear" w:color="auto" w:fill="auto"/>
            <w:noWrap/>
            <w:vAlign w:val="center"/>
          </w:tcPr>
          <w:p w14:paraId="71F8030B" w14:textId="6FB2585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563B6620"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EFC1F4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171</w:t>
            </w:r>
          </w:p>
        </w:tc>
        <w:tc>
          <w:tcPr>
            <w:tcW w:w="870" w:type="dxa"/>
            <w:tcBorders>
              <w:top w:val="nil"/>
              <w:left w:val="nil"/>
              <w:bottom w:val="single" w:sz="4" w:space="0" w:color="auto"/>
              <w:right w:val="single" w:sz="4" w:space="0" w:color="auto"/>
            </w:tcBorders>
            <w:shd w:val="clear" w:color="auto" w:fill="auto"/>
            <w:noWrap/>
            <w:vAlign w:val="center"/>
            <w:hideMark/>
          </w:tcPr>
          <w:p w14:paraId="5948A0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1601020027</w:t>
            </w:r>
          </w:p>
        </w:tc>
        <w:tc>
          <w:tcPr>
            <w:tcW w:w="2735" w:type="dxa"/>
            <w:tcBorders>
              <w:top w:val="nil"/>
              <w:left w:val="nil"/>
              <w:bottom w:val="single" w:sz="4" w:space="0" w:color="auto"/>
              <w:right w:val="single" w:sz="4" w:space="0" w:color="auto"/>
            </w:tcBorders>
            <w:shd w:val="clear" w:color="auto" w:fill="auto"/>
            <w:noWrap/>
            <w:vAlign w:val="center"/>
            <w:hideMark/>
          </w:tcPr>
          <w:p w14:paraId="524D2FA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w:t>
            </w:r>
          </w:p>
        </w:tc>
        <w:tc>
          <w:tcPr>
            <w:tcW w:w="1305" w:type="dxa"/>
            <w:tcBorders>
              <w:top w:val="nil"/>
              <w:left w:val="nil"/>
              <w:bottom w:val="single" w:sz="4" w:space="0" w:color="auto"/>
              <w:right w:val="single" w:sz="4" w:space="0" w:color="auto"/>
            </w:tcBorders>
            <w:shd w:val="clear" w:color="auto" w:fill="auto"/>
            <w:noWrap/>
            <w:vAlign w:val="center"/>
            <w:hideMark/>
          </w:tcPr>
          <w:p w14:paraId="76295A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B793C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650DD5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NANAY</w:t>
            </w:r>
          </w:p>
        </w:tc>
        <w:tc>
          <w:tcPr>
            <w:tcW w:w="1059" w:type="dxa"/>
            <w:tcBorders>
              <w:top w:val="nil"/>
              <w:left w:val="nil"/>
              <w:bottom w:val="single" w:sz="4" w:space="0" w:color="auto"/>
              <w:right w:val="single" w:sz="4" w:space="0" w:color="auto"/>
            </w:tcBorders>
            <w:shd w:val="clear" w:color="auto" w:fill="auto"/>
            <w:noWrap/>
            <w:vAlign w:val="center"/>
          </w:tcPr>
          <w:p w14:paraId="5EC8BE5A" w14:textId="27F3A46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08774B5"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FC9B4E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172</w:t>
            </w:r>
          </w:p>
        </w:tc>
        <w:tc>
          <w:tcPr>
            <w:tcW w:w="870" w:type="dxa"/>
            <w:tcBorders>
              <w:top w:val="nil"/>
              <w:left w:val="nil"/>
              <w:bottom w:val="single" w:sz="4" w:space="0" w:color="auto"/>
              <w:right w:val="single" w:sz="4" w:space="0" w:color="auto"/>
            </w:tcBorders>
            <w:shd w:val="clear" w:color="auto" w:fill="auto"/>
            <w:noWrap/>
            <w:vAlign w:val="center"/>
            <w:hideMark/>
          </w:tcPr>
          <w:p w14:paraId="382D4B7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1601020043</w:t>
            </w:r>
          </w:p>
        </w:tc>
        <w:tc>
          <w:tcPr>
            <w:tcW w:w="2735" w:type="dxa"/>
            <w:tcBorders>
              <w:top w:val="nil"/>
              <w:left w:val="nil"/>
              <w:bottom w:val="single" w:sz="4" w:space="0" w:color="auto"/>
              <w:right w:val="single" w:sz="4" w:space="0" w:color="auto"/>
            </w:tcBorders>
            <w:shd w:val="clear" w:color="auto" w:fill="auto"/>
            <w:noWrap/>
            <w:vAlign w:val="center"/>
            <w:hideMark/>
          </w:tcPr>
          <w:p w14:paraId="3CB42C3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UNGURAHUAL</w:t>
            </w:r>
          </w:p>
        </w:tc>
        <w:tc>
          <w:tcPr>
            <w:tcW w:w="1305" w:type="dxa"/>
            <w:tcBorders>
              <w:top w:val="nil"/>
              <w:left w:val="nil"/>
              <w:bottom w:val="single" w:sz="4" w:space="0" w:color="auto"/>
              <w:right w:val="single" w:sz="4" w:space="0" w:color="auto"/>
            </w:tcBorders>
            <w:shd w:val="clear" w:color="auto" w:fill="auto"/>
            <w:noWrap/>
            <w:vAlign w:val="center"/>
            <w:hideMark/>
          </w:tcPr>
          <w:p w14:paraId="6711A8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B84AFD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1C5B75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NANAY</w:t>
            </w:r>
          </w:p>
        </w:tc>
        <w:tc>
          <w:tcPr>
            <w:tcW w:w="1059" w:type="dxa"/>
            <w:tcBorders>
              <w:top w:val="nil"/>
              <w:left w:val="nil"/>
              <w:bottom w:val="single" w:sz="4" w:space="0" w:color="auto"/>
              <w:right w:val="single" w:sz="4" w:space="0" w:color="auto"/>
            </w:tcBorders>
            <w:shd w:val="clear" w:color="auto" w:fill="auto"/>
            <w:noWrap/>
            <w:vAlign w:val="center"/>
          </w:tcPr>
          <w:p w14:paraId="7BB381CC" w14:textId="48F5B52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123942E"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79518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173</w:t>
            </w:r>
          </w:p>
        </w:tc>
        <w:tc>
          <w:tcPr>
            <w:tcW w:w="870" w:type="dxa"/>
            <w:tcBorders>
              <w:top w:val="nil"/>
              <w:left w:val="nil"/>
              <w:bottom w:val="single" w:sz="4" w:space="0" w:color="auto"/>
              <w:right w:val="single" w:sz="4" w:space="0" w:color="auto"/>
            </w:tcBorders>
            <w:shd w:val="clear" w:color="auto" w:fill="auto"/>
            <w:noWrap/>
            <w:vAlign w:val="center"/>
            <w:hideMark/>
          </w:tcPr>
          <w:p w14:paraId="0DD9AAB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1601030014</w:t>
            </w:r>
          </w:p>
        </w:tc>
        <w:tc>
          <w:tcPr>
            <w:tcW w:w="2735" w:type="dxa"/>
            <w:tcBorders>
              <w:top w:val="nil"/>
              <w:left w:val="nil"/>
              <w:bottom w:val="single" w:sz="4" w:space="0" w:color="auto"/>
              <w:right w:val="single" w:sz="4" w:space="0" w:color="auto"/>
            </w:tcBorders>
            <w:shd w:val="clear" w:color="auto" w:fill="auto"/>
            <w:noWrap/>
            <w:vAlign w:val="center"/>
            <w:hideMark/>
          </w:tcPr>
          <w:p w14:paraId="7275E0A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YANAYACU IV ZONA</w:t>
            </w:r>
          </w:p>
        </w:tc>
        <w:tc>
          <w:tcPr>
            <w:tcW w:w="1305" w:type="dxa"/>
            <w:tcBorders>
              <w:top w:val="nil"/>
              <w:left w:val="nil"/>
              <w:bottom w:val="single" w:sz="4" w:space="0" w:color="auto"/>
              <w:right w:val="single" w:sz="4" w:space="0" w:color="auto"/>
            </w:tcBorders>
            <w:shd w:val="clear" w:color="auto" w:fill="auto"/>
            <w:noWrap/>
            <w:vAlign w:val="center"/>
            <w:hideMark/>
          </w:tcPr>
          <w:p w14:paraId="2F3841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C406A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6E4A351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FERNANDO LORES</w:t>
            </w:r>
          </w:p>
        </w:tc>
        <w:tc>
          <w:tcPr>
            <w:tcW w:w="1059" w:type="dxa"/>
            <w:tcBorders>
              <w:top w:val="nil"/>
              <w:left w:val="nil"/>
              <w:bottom w:val="single" w:sz="4" w:space="0" w:color="auto"/>
              <w:right w:val="single" w:sz="4" w:space="0" w:color="auto"/>
            </w:tcBorders>
            <w:shd w:val="clear" w:color="auto" w:fill="auto"/>
            <w:noWrap/>
            <w:vAlign w:val="center"/>
          </w:tcPr>
          <w:p w14:paraId="2FE36196" w14:textId="1532FDB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75FFF59"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CF876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174</w:t>
            </w:r>
          </w:p>
        </w:tc>
        <w:tc>
          <w:tcPr>
            <w:tcW w:w="870" w:type="dxa"/>
            <w:tcBorders>
              <w:top w:val="nil"/>
              <w:left w:val="nil"/>
              <w:bottom w:val="single" w:sz="4" w:space="0" w:color="auto"/>
              <w:right w:val="single" w:sz="4" w:space="0" w:color="auto"/>
            </w:tcBorders>
            <w:shd w:val="clear" w:color="auto" w:fill="auto"/>
            <w:noWrap/>
            <w:vAlign w:val="center"/>
            <w:hideMark/>
          </w:tcPr>
          <w:p w14:paraId="32EC21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1601030023</w:t>
            </w:r>
          </w:p>
        </w:tc>
        <w:tc>
          <w:tcPr>
            <w:tcW w:w="2735" w:type="dxa"/>
            <w:tcBorders>
              <w:top w:val="nil"/>
              <w:left w:val="nil"/>
              <w:bottom w:val="single" w:sz="4" w:space="0" w:color="auto"/>
              <w:right w:val="single" w:sz="4" w:space="0" w:color="auto"/>
            </w:tcBorders>
            <w:shd w:val="clear" w:color="auto" w:fill="auto"/>
            <w:noWrap/>
            <w:vAlign w:val="center"/>
            <w:hideMark/>
          </w:tcPr>
          <w:p w14:paraId="27CC61F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PANGUANA II ZONA</w:t>
            </w:r>
          </w:p>
        </w:tc>
        <w:tc>
          <w:tcPr>
            <w:tcW w:w="1305" w:type="dxa"/>
            <w:tcBorders>
              <w:top w:val="nil"/>
              <w:left w:val="nil"/>
              <w:bottom w:val="single" w:sz="4" w:space="0" w:color="auto"/>
              <w:right w:val="single" w:sz="4" w:space="0" w:color="auto"/>
            </w:tcBorders>
            <w:shd w:val="clear" w:color="auto" w:fill="auto"/>
            <w:noWrap/>
            <w:vAlign w:val="center"/>
            <w:hideMark/>
          </w:tcPr>
          <w:p w14:paraId="66D720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5F7DB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709ECF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FERNANDO LORES</w:t>
            </w:r>
          </w:p>
        </w:tc>
        <w:tc>
          <w:tcPr>
            <w:tcW w:w="1059" w:type="dxa"/>
            <w:tcBorders>
              <w:top w:val="nil"/>
              <w:left w:val="nil"/>
              <w:bottom w:val="single" w:sz="4" w:space="0" w:color="auto"/>
              <w:right w:val="single" w:sz="4" w:space="0" w:color="auto"/>
            </w:tcBorders>
            <w:shd w:val="clear" w:color="auto" w:fill="auto"/>
            <w:noWrap/>
            <w:vAlign w:val="center"/>
          </w:tcPr>
          <w:p w14:paraId="1787FF76" w14:textId="603D4FC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C8090F1"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8D3DC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175</w:t>
            </w:r>
          </w:p>
        </w:tc>
        <w:tc>
          <w:tcPr>
            <w:tcW w:w="870" w:type="dxa"/>
            <w:tcBorders>
              <w:top w:val="nil"/>
              <w:left w:val="nil"/>
              <w:bottom w:val="single" w:sz="4" w:space="0" w:color="auto"/>
              <w:right w:val="single" w:sz="4" w:space="0" w:color="auto"/>
            </w:tcBorders>
            <w:shd w:val="clear" w:color="auto" w:fill="auto"/>
            <w:noWrap/>
            <w:vAlign w:val="center"/>
            <w:hideMark/>
          </w:tcPr>
          <w:p w14:paraId="12D19F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1601030068</w:t>
            </w:r>
          </w:p>
        </w:tc>
        <w:tc>
          <w:tcPr>
            <w:tcW w:w="2735" w:type="dxa"/>
            <w:tcBorders>
              <w:top w:val="nil"/>
              <w:left w:val="nil"/>
              <w:bottom w:val="single" w:sz="4" w:space="0" w:color="auto"/>
              <w:right w:val="single" w:sz="4" w:space="0" w:color="auto"/>
            </w:tcBorders>
            <w:shd w:val="clear" w:color="auto" w:fill="auto"/>
            <w:noWrap/>
            <w:vAlign w:val="center"/>
            <w:hideMark/>
          </w:tcPr>
          <w:p w14:paraId="0EE9061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SALVADOR DE OMAGUAS</w:t>
            </w:r>
          </w:p>
        </w:tc>
        <w:tc>
          <w:tcPr>
            <w:tcW w:w="1305" w:type="dxa"/>
            <w:tcBorders>
              <w:top w:val="nil"/>
              <w:left w:val="nil"/>
              <w:bottom w:val="single" w:sz="4" w:space="0" w:color="auto"/>
              <w:right w:val="single" w:sz="4" w:space="0" w:color="auto"/>
            </w:tcBorders>
            <w:shd w:val="clear" w:color="auto" w:fill="auto"/>
            <w:noWrap/>
            <w:vAlign w:val="center"/>
            <w:hideMark/>
          </w:tcPr>
          <w:p w14:paraId="1C9BC6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F089E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28C7017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FERNANDO LORES</w:t>
            </w:r>
          </w:p>
        </w:tc>
        <w:tc>
          <w:tcPr>
            <w:tcW w:w="1059" w:type="dxa"/>
            <w:tcBorders>
              <w:top w:val="nil"/>
              <w:left w:val="nil"/>
              <w:bottom w:val="single" w:sz="4" w:space="0" w:color="auto"/>
              <w:right w:val="single" w:sz="4" w:space="0" w:color="auto"/>
            </w:tcBorders>
            <w:shd w:val="clear" w:color="auto" w:fill="auto"/>
            <w:noWrap/>
            <w:vAlign w:val="center"/>
          </w:tcPr>
          <w:p w14:paraId="7590BBC6" w14:textId="2B2AFC8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A042D55"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B454A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176</w:t>
            </w:r>
          </w:p>
        </w:tc>
        <w:tc>
          <w:tcPr>
            <w:tcW w:w="870" w:type="dxa"/>
            <w:tcBorders>
              <w:top w:val="nil"/>
              <w:left w:val="nil"/>
              <w:bottom w:val="single" w:sz="4" w:space="0" w:color="auto"/>
              <w:right w:val="single" w:sz="4" w:space="0" w:color="auto"/>
            </w:tcBorders>
            <w:shd w:val="clear" w:color="auto" w:fill="auto"/>
            <w:noWrap/>
            <w:vAlign w:val="center"/>
            <w:hideMark/>
          </w:tcPr>
          <w:p w14:paraId="2C4F13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1601030070</w:t>
            </w:r>
          </w:p>
        </w:tc>
        <w:tc>
          <w:tcPr>
            <w:tcW w:w="2735" w:type="dxa"/>
            <w:tcBorders>
              <w:top w:val="nil"/>
              <w:left w:val="nil"/>
              <w:bottom w:val="single" w:sz="4" w:space="0" w:color="auto"/>
              <w:right w:val="single" w:sz="4" w:space="0" w:color="auto"/>
            </w:tcBorders>
            <w:shd w:val="clear" w:color="auto" w:fill="auto"/>
            <w:noWrap/>
            <w:vAlign w:val="center"/>
            <w:hideMark/>
          </w:tcPr>
          <w:p w14:paraId="70A4A1B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VALENTIN</w:t>
            </w:r>
          </w:p>
        </w:tc>
        <w:tc>
          <w:tcPr>
            <w:tcW w:w="1305" w:type="dxa"/>
            <w:tcBorders>
              <w:top w:val="nil"/>
              <w:left w:val="nil"/>
              <w:bottom w:val="single" w:sz="4" w:space="0" w:color="auto"/>
              <w:right w:val="single" w:sz="4" w:space="0" w:color="auto"/>
            </w:tcBorders>
            <w:shd w:val="clear" w:color="auto" w:fill="auto"/>
            <w:noWrap/>
            <w:vAlign w:val="center"/>
            <w:hideMark/>
          </w:tcPr>
          <w:p w14:paraId="76DD49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24EAB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3F165CB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FERNANDO LORES</w:t>
            </w:r>
          </w:p>
        </w:tc>
        <w:tc>
          <w:tcPr>
            <w:tcW w:w="1059" w:type="dxa"/>
            <w:tcBorders>
              <w:top w:val="nil"/>
              <w:left w:val="nil"/>
              <w:bottom w:val="single" w:sz="4" w:space="0" w:color="auto"/>
              <w:right w:val="single" w:sz="4" w:space="0" w:color="auto"/>
            </w:tcBorders>
            <w:shd w:val="clear" w:color="auto" w:fill="auto"/>
            <w:noWrap/>
            <w:vAlign w:val="center"/>
          </w:tcPr>
          <w:p w14:paraId="57EEAA32" w14:textId="2B27BD5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7888EE4"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D4C08A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177</w:t>
            </w:r>
          </w:p>
        </w:tc>
        <w:tc>
          <w:tcPr>
            <w:tcW w:w="870" w:type="dxa"/>
            <w:tcBorders>
              <w:top w:val="nil"/>
              <w:left w:val="nil"/>
              <w:bottom w:val="single" w:sz="4" w:space="0" w:color="auto"/>
              <w:right w:val="single" w:sz="4" w:space="0" w:color="auto"/>
            </w:tcBorders>
            <w:shd w:val="clear" w:color="auto" w:fill="auto"/>
            <w:noWrap/>
            <w:vAlign w:val="center"/>
            <w:hideMark/>
          </w:tcPr>
          <w:p w14:paraId="38F56C7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1601030084</w:t>
            </w:r>
          </w:p>
        </w:tc>
        <w:tc>
          <w:tcPr>
            <w:tcW w:w="2735" w:type="dxa"/>
            <w:tcBorders>
              <w:top w:val="nil"/>
              <w:left w:val="nil"/>
              <w:bottom w:val="single" w:sz="4" w:space="0" w:color="auto"/>
              <w:right w:val="single" w:sz="4" w:space="0" w:color="auto"/>
            </w:tcBorders>
            <w:shd w:val="clear" w:color="auto" w:fill="auto"/>
            <w:noWrap/>
            <w:vAlign w:val="center"/>
            <w:hideMark/>
          </w:tcPr>
          <w:p w14:paraId="3A4E59E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 DE OMAGUAS</w:t>
            </w:r>
          </w:p>
        </w:tc>
        <w:tc>
          <w:tcPr>
            <w:tcW w:w="1305" w:type="dxa"/>
            <w:tcBorders>
              <w:top w:val="nil"/>
              <w:left w:val="nil"/>
              <w:bottom w:val="single" w:sz="4" w:space="0" w:color="auto"/>
              <w:right w:val="single" w:sz="4" w:space="0" w:color="auto"/>
            </w:tcBorders>
            <w:shd w:val="clear" w:color="auto" w:fill="auto"/>
            <w:noWrap/>
            <w:vAlign w:val="center"/>
            <w:hideMark/>
          </w:tcPr>
          <w:p w14:paraId="6ADCFD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AFE31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44C90A3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FERNANDO LORES</w:t>
            </w:r>
          </w:p>
        </w:tc>
        <w:tc>
          <w:tcPr>
            <w:tcW w:w="1059" w:type="dxa"/>
            <w:tcBorders>
              <w:top w:val="nil"/>
              <w:left w:val="nil"/>
              <w:bottom w:val="single" w:sz="4" w:space="0" w:color="auto"/>
              <w:right w:val="single" w:sz="4" w:space="0" w:color="auto"/>
            </w:tcBorders>
            <w:shd w:val="clear" w:color="auto" w:fill="auto"/>
            <w:noWrap/>
            <w:vAlign w:val="center"/>
          </w:tcPr>
          <w:p w14:paraId="6F98E4A5" w14:textId="2E9664D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E09DFF6"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CDEB1E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178</w:t>
            </w:r>
          </w:p>
        </w:tc>
        <w:tc>
          <w:tcPr>
            <w:tcW w:w="870" w:type="dxa"/>
            <w:tcBorders>
              <w:top w:val="nil"/>
              <w:left w:val="nil"/>
              <w:bottom w:val="single" w:sz="4" w:space="0" w:color="auto"/>
              <w:right w:val="single" w:sz="4" w:space="0" w:color="auto"/>
            </w:tcBorders>
            <w:shd w:val="clear" w:color="auto" w:fill="auto"/>
            <w:noWrap/>
            <w:vAlign w:val="center"/>
            <w:hideMark/>
          </w:tcPr>
          <w:p w14:paraId="765B7BB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1601030103</w:t>
            </w:r>
          </w:p>
        </w:tc>
        <w:tc>
          <w:tcPr>
            <w:tcW w:w="2735" w:type="dxa"/>
            <w:tcBorders>
              <w:top w:val="nil"/>
              <w:left w:val="nil"/>
              <w:bottom w:val="single" w:sz="4" w:space="0" w:color="auto"/>
              <w:right w:val="single" w:sz="4" w:space="0" w:color="auto"/>
            </w:tcBorders>
            <w:shd w:val="clear" w:color="auto" w:fill="auto"/>
            <w:noWrap/>
            <w:vAlign w:val="center"/>
            <w:hideMark/>
          </w:tcPr>
          <w:p w14:paraId="2EA5763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 TIPISHCA</w:t>
            </w:r>
          </w:p>
        </w:tc>
        <w:tc>
          <w:tcPr>
            <w:tcW w:w="1305" w:type="dxa"/>
            <w:tcBorders>
              <w:top w:val="nil"/>
              <w:left w:val="nil"/>
              <w:bottom w:val="single" w:sz="4" w:space="0" w:color="auto"/>
              <w:right w:val="single" w:sz="4" w:space="0" w:color="auto"/>
            </w:tcBorders>
            <w:shd w:val="clear" w:color="auto" w:fill="auto"/>
            <w:noWrap/>
            <w:vAlign w:val="center"/>
            <w:hideMark/>
          </w:tcPr>
          <w:p w14:paraId="1CB5F7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BF30D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065C283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FERNANDO LORES</w:t>
            </w:r>
          </w:p>
        </w:tc>
        <w:tc>
          <w:tcPr>
            <w:tcW w:w="1059" w:type="dxa"/>
            <w:tcBorders>
              <w:top w:val="nil"/>
              <w:left w:val="nil"/>
              <w:bottom w:val="single" w:sz="4" w:space="0" w:color="auto"/>
              <w:right w:val="single" w:sz="4" w:space="0" w:color="auto"/>
            </w:tcBorders>
            <w:shd w:val="clear" w:color="auto" w:fill="auto"/>
            <w:noWrap/>
            <w:vAlign w:val="center"/>
          </w:tcPr>
          <w:p w14:paraId="187F1308" w14:textId="5AA7E14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6903CEB"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BE1DA3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179</w:t>
            </w:r>
          </w:p>
        </w:tc>
        <w:tc>
          <w:tcPr>
            <w:tcW w:w="870" w:type="dxa"/>
            <w:tcBorders>
              <w:top w:val="nil"/>
              <w:left w:val="nil"/>
              <w:bottom w:val="single" w:sz="4" w:space="0" w:color="auto"/>
              <w:right w:val="single" w:sz="4" w:space="0" w:color="auto"/>
            </w:tcBorders>
            <w:shd w:val="clear" w:color="auto" w:fill="auto"/>
            <w:noWrap/>
            <w:vAlign w:val="center"/>
            <w:hideMark/>
          </w:tcPr>
          <w:p w14:paraId="627CBD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1601030104</w:t>
            </w:r>
          </w:p>
        </w:tc>
        <w:tc>
          <w:tcPr>
            <w:tcW w:w="2735" w:type="dxa"/>
            <w:tcBorders>
              <w:top w:val="nil"/>
              <w:left w:val="nil"/>
              <w:bottom w:val="single" w:sz="4" w:space="0" w:color="auto"/>
              <w:right w:val="single" w:sz="4" w:space="0" w:color="auto"/>
            </w:tcBorders>
            <w:shd w:val="clear" w:color="auto" w:fill="auto"/>
            <w:noWrap/>
            <w:vAlign w:val="center"/>
            <w:hideMark/>
          </w:tcPr>
          <w:p w14:paraId="668680C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PORVENIR I ZONA</w:t>
            </w:r>
          </w:p>
        </w:tc>
        <w:tc>
          <w:tcPr>
            <w:tcW w:w="1305" w:type="dxa"/>
            <w:tcBorders>
              <w:top w:val="nil"/>
              <w:left w:val="nil"/>
              <w:bottom w:val="single" w:sz="4" w:space="0" w:color="auto"/>
              <w:right w:val="single" w:sz="4" w:space="0" w:color="auto"/>
            </w:tcBorders>
            <w:shd w:val="clear" w:color="auto" w:fill="auto"/>
            <w:noWrap/>
            <w:vAlign w:val="center"/>
            <w:hideMark/>
          </w:tcPr>
          <w:p w14:paraId="51080D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CEFE1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59ABDD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FERNANDO LORES</w:t>
            </w:r>
          </w:p>
        </w:tc>
        <w:tc>
          <w:tcPr>
            <w:tcW w:w="1059" w:type="dxa"/>
            <w:tcBorders>
              <w:top w:val="nil"/>
              <w:left w:val="nil"/>
              <w:bottom w:val="single" w:sz="4" w:space="0" w:color="auto"/>
              <w:right w:val="single" w:sz="4" w:space="0" w:color="auto"/>
            </w:tcBorders>
            <w:shd w:val="clear" w:color="auto" w:fill="auto"/>
            <w:noWrap/>
            <w:vAlign w:val="center"/>
          </w:tcPr>
          <w:p w14:paraId="314EC960" w14:textId="757A31B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09C0D74"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67DE36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180</w:t>
            </w:r>
          </w:p>
        </w:tc>
        <w:tc>
          <w:tcPr>
            <w:tcW w:w="870" w:type="dxa"/>
            <w:tcBorders>
              <w:top w:val="nil"/>
              <w:left w:val="nil"/>
              <w:bottom w:val="single" w:sz="4" w:space="0" w:color="auto"/>
              <w:right w:val="single" w:sz="4" w:space="0" w:color="auto"/>
            </w:tcBorders>
            <w:shd w:val="clear" w:color="auto" w:fill="auto"/>
            <w:noWrap/>
            <w:vAlign w:val="center"/>
            <w:hideMark/>
          </w:tcPr>
          <w:p w14:paraId="368AC78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1601030118</w:t>
            </w:r>
          </w:p>
        </w:tc>
        <w:tc>
          <w:tcPr>
            <w:tcW w:w="2735" w:type="dxa"/>
            <w:tcBorders>
              <w:top w:val="nil"/>
              <w:left w:val="nil"/>
              <w:bottom w:val="single" w:sz="4" w:space="0" w:color="auto"/>
              <w:right w:val="single" w:sz="4" w:space="0" w:color="auto"/>
            </w:tcBorders>
            <w:shd w:val="clear" w:color="auto" w:fill="auto"/>
            <w:noWrap/>
            <w:vAlign w:val="center"/>
            <w:hideMark/>
          </w:tcPr>
          <w:p w14:paraId="05166F3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CHINO</w:t>
            </w:r>
          </w:p>
        </w:tc>
        <w:tc>
          <w:tcPr>
            <w:tcW w:w="1305" w:type="dxa"/>
            <w:tcBorders>
              <w:top w:val="nil"/>
              <w:left w:val="nil"/>
              <w:bottom w:val="single" w:sz="4" w:space="0" w:color="auto"/>
              <w:right w:val="single" w:sz="4" w:space="0" w:color="auto"/>
            </w:tcBorders>
            <w:shd w:val="clear" w:color="auto" w:fill="auto"/>
            <w:noWrap/>
            <w:vAlign w:val="center"/>
            <w:hideMark/>
          </w:tcPr>
          <w:p w14:paraId="48B4BE7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8FC756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6831193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FERNANDO LORES</w:t>
            </w:r>
          </w:p>
        </w:tc>
        <w:tc>
          <w:tcPr>
            <w:tcW w:w="1059" w:type="dxa"/>
            <w:tcBorders>
              <w:top w:val="nil"/>
              <w:left w:val="nil"/>
              <w:bottom w:val="single" w:sz="4" w:space="0" w:color="auto"/>
              <w:right w:val="single" w:sz="4" w:space="0" w:color="auto"/>
            </w:tcBorders>
            <w:shd w:val="clear" w:color="auto" w:fill="auto"/>
            <w:noWrap/>
            <w:vAlign w:val="center"/>
          </w:tcPr>
          <w:p w14:paraId="3EA1CF57" w14:textId="6BD219E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687AA96"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DBCF49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181</w:t>
            </w:r>
          </w:p>
        </w:tc>
        <w:tc>
          <w:tcPr>
            <w:tcW w:w="870" w:type="dxa"/>
            <w:tcBorders>
              <w:top w:val="nil"/>
              <w:left w:val="nil"/>
              <w:bottom w:val="single" w:sz="4" w:space="0" w:color="auto"/>
              <w:right w:val="single" w:sz="4" w:space="0" w:color="auto"/>
            </w:tcBorders>
            <w:shd w:val="clear" w:color="auto" w:fill="auto"/>
            <w:noWrap/>
            <w:vAlign w:val="center"/>
            <w:hideMark/>
          </w:tcPr>
          <w:p w14:paraId="3500B38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1601030122</w:t>
            </w:r>
          </w:p>
        </w:tc>
        <w:tc>
          <w:tcPr>
            <w:tcW w:w="2735" w:type="dxa"/>
            <w:tcBorders>
              <w:top w:val="nil"/>
              <w:left w:val="nil"/>
              <w:bottom w:val="single" w:sz="4" w:space="0" w:color="auto"/>
              <w:right w:val="single" w:sz="4" w:space="0" w:color="auto"/>
            </w:tcBorders>
            <w:shd w:val="clear" w:color="auto" w:fill="auto"/>
            <w:noWrap/>
            <w:vAlign w:val="center"/>
            <w:hideMark/>
          </w:tcPr>
          <w:p w14:paraId="76F3237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MIGUEL</w:t>
            </w:r>
          </w:p>
        </w:tc>
        <w:tc>
          <w:tcPr>
            <w:tcW w:w="1305" w:type="dxa"/>
            <w:tcBorders>
              <w:top w:val="nil"/>
              <w:left w:val="nil"/>
              <w:bottom w:val="single" w:sz="4" w:space="0" w:color="auto"/>
              <w:right w:val="single" w:sz="4" w:space="0" w:color="auto"/>
            </w:tcBorders>
            <w:shd w:val="clear" w:color="auto" w:fill="auto"/>
            <w:noWrap/>
            <w:vAlign w:val="center"/>
            <w:hideMark/>
          </w:tcPr>
          <w:p w14:paraId="68A58B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1E517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3CD0A6B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FERNANDO LORES</w:t>
            </w:r>
          </w:p>
        </w:tc>
        <w:tc>
          <w:tcPr>
            <w:tcW w:w="1059" w:type="dxa"/>
            <w:tcBorders>
              <w:top w:val="nil"/>
              <w:left w:val="nil"/>
              <w:bottom w:val="single" w:sz="4" w:space="0" w:color="auto"/>
              <w:right w:val="single" w:sz="4" w:space="0" w:color="auto"/>
            </w:tcBorders>
            <w:shd w:val="clear" w:color="auto" w:fill="auto"/>
            <w:noWrap/>
            <w:vAlign w:val="center"/>
          </w:tcPr>
          <w:p w14:paraId="2B988DE1" w14:textId="7638F72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3AB45A4"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DA7F8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182</w:t>
            </w:r>
          </w:p>
        </w:tc>
        <w:tc>
          <w:tcPr>
            <w:tcW w:w="870" w:type="dxa"/>
            <w:tcBorders>
              <w:top w:val="nil"/>
              <w:left w:val="nil"/>
              <w:bottom w:val="single" w:sz="4" w:space="0" w:color="auto"/>
              <w:right w:val="single" w:sz="4" w:space="0" w:color="auto"/>
            </w:tcBorders>
            <w:shd w:val="clear" w:color="auto" w:fill="auto"/>
            <w:noWrap/>
            <w:vAlign w:val="center"/>
            <w:hideMark/>
          </w:tcPr>
          <w:p w14:paraId="5FFB3FC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1601030129</w:t>
            </w:r>
          </w:p>
        </w:tc>
        <w:tc>
          <w:tcPr>
            <w:tcW w:w="2735" w:type="dxa"/>
            <w:tcBorders>
              <w:top w:val="nil"/>
              <w:left w:val="nil"/>
              <w:bottom w:val="single" w:sz="4" w:space="0" w:color="auto"/>
              <w:right w:val="single" w:sz="4" w:space="0" w:color="auto"/>
            </w:tcBorders>
            <w:shd w:val="clear" w:color="auto" w:fill="auto"/>
            <w:noWrap/>
            <w:vAlign w:val="center"/>
            <w:hideMark/>
          </w:tcPr>
          <w:p w14:paraId="44CA0A0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UNION</w:t>
            </w:r>
          </w:p>
        </w:tc>
        <w:tc>
          <w:tcPr>
            <w:tcW w:w="1305" w:type="dxa"/>
            <w:tcBorders>
              <w:top w:val="nil"/>
              <w:left w:val="nil"/>
              <w:bottom w:val="single" w:sz="4" w:space="0" w:color="auto"/>
              <w:right w:val="single" w:sz="4" w:space="0" w:color="auto"/>
            </w:tcBorders>
            <w:shd w:val="clear" w:color="auto" w:fill="auto"/>
            <w:noWrap/>
            <w:vAlign w:val="center"/>
            <w:hideMark/>
          </w:tcPr>
          <w:p w14:paraId="15F0C2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06A6AC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1D8E2F2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FERNANDO LORES</w:t>
            </w:r>
          </w:p>
        </w:tc>
        <w:tc>
          <w:tcPr>
            <w:tcW w:w="1059" w:type="dxa"/>
            <w:tcBorders>
              <w:top w:val="nil"/>
              <w:left w:val="nil"/>
              <w:bottom w:val="single" w:sz="4" w:space="0" w:color="auto"/>
              <w:right w:val="single" w:sz="4" w:space="0" w:color="auto"/>
            </w:tcBorders>
            <w:shd w:val="clear" w:color="auto" w:fill="auto"/>
            <w:noWrap/>
            <w:vAlign w:val="center"/>
          </w:tcPr>
          <w:p w14:paraId="72B3B81E" w14:textId="026E889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0FB6EE3"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C9B906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183</w:t>
            </w:r>
          </w:p>
        </w:tc>
        <w:tc>
          <w:tcPr>
            <w:tcW w:w="870" w:type="dxa"/>
            <w:tcBorders>
              <w:top w:val="nil"/>
              <w:left w:val="nil"/>
              <w:bottom w:val="single" w:sz="4" w:space="0" w:color="auto"/>
              <w:right w:val="single" w:sz="4" w:space="0" w:color="auto"/>
            </w:tcBorders>
            <w:shd w:val="clear" w:color="auto" w:fill="auto"/>
            <w:noWrap/>
            <w:vAlign w:val="center"/>
            <w:hideMark/>
          </w:tcPr>
          <w:p w14:paraId="46FF81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1601040058</w:t>
            </w:r>
          </w:p>
        </w:tc>
        <w:tc>
          <w:tcPr>
            <w:tcW w:w="2735" w:type="dxa"/>
            <w:tcBorders>
              <w:top w:val="nil"/>
              <w:left w:val="nil"/>
              <w:bottom w:val="single" w:sz="4" w:space="0" w:color="auto"/>
              <w:right w:val="single" w:sz="4" w:space="0" w:color="auto"/>
            </w:tcBorders>
            <w:shd w:val="clear" w:color="auto" w:fill="auto"/>
            <w:noWrap/>
            <w:vAlign w:val="center"/>
            <w:hideMark/>
          </w:tcPr>
          <w:p w14:paraId="531AF38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YANOMONO II ZONA</w:t>
            </w:r>
          </w:p>
        </w:tc>
        <w:tc>
          <w:tcPr>
            <w:tcW w:w="1305" w:type="dxa"/>
            <w:tcBorders>
              <w:top w:val="nil"/>
              <w:left w:val="nil"/>
              <w:bottom w:val="single" w:sz="4" w:space="0" w:color="auto"/>
              <w:right w:val="single" w:sz="4" w:space="0" w:color="auto"/>
            </w:tcBorders>
            <w:shd w:val="clear" w:color="auto" w:fill="auto"/>
            <w:noWrap/>
            <w:vAlign w:val="center"/>
            <w:hideMark/>
          </w:tcPr>
          <w:p w14:paraId="4BFCE6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019C9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386022F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INDIANA</w:t>
            </w:r>
          </w:p>
        </w:tc>
        <w:tc>
          <w:tcPr>
            <w:tcW w:w="1059" w:type="dxa"/>
            <w:tcBorders>
              <w:top w:val="nil"/>
              <w:left w:val="nil"/>
              <w:bottom w:val="single" w:sz="4" w:space="0" w:color="auto"/>
              <w:right w:val="single" w:sz="4" w:space="0" w:color="auto"/>
            </w:tcBorders>
            <w:shd w:val="clear" w:color="auto" w:fill="auto"/>
            <w:noWrap/>
            <w:vAlign w:val="center"/>
          </w:tcPr>
          <w:p w14:paraId="5B2AB8AB" w14:textId="657A87E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B1DECB5"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8D9AA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184</w:t>
            </w:r>
          </w:p>
        </w:tc>
        <w:tc>
          <w:tcPr>
            <w:tcW w:w="870" w:type="dxa"/>
            <w:tcBorders>
              <w:top w:val="nil"/>
              <w:left w:val="nil"/>
              <w:bottom w:val="single" w:sz="4" w:space="0" w:color="auto"/>
              <w:right w:val="single" w:sz="4" w:space="0" w:color="auto"/>
            </w:tcBorders>
            <w:shd w:val="clear" w:color="auto" w:fill="auto"/>
            <w:noWrap/>
            <w:vAlign w:val="center"/>
            <w:hideMark/>
          </w:tcPr>
          <w:p w14:paraId="71602E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1601050040</w:t>
            </w:r>
          </w:p>
        </w:tc>
        <w:tc>
          <w:tcPr>
            <w:tcW w:w="2735" w:type="dxa"/>
            <w:tcBorders>
              <w:top w:val="nil"/>
              <w:left w:val="nil"/>
              <w:bottom w:val="single" w:sz="4" w:space="0" w:color="auto"/>
              <w:right w:val="single" w:sz="4" w:space="0" w:color="auto"/>
            </w:tcBorders>
            <w:shd w:val="clear" w:color="auto" w:fill="auto"/>
            <w:noWrap/>
            <w:vAlign w:val="center"/>
            <w:hideMark/>
          </w:tcPr>
          <w:p w14:paraId="11F0F3A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ISLANDIA</w:t>
            </w:r>
          </w:p>
        </w:tc>
        <w:tc>
          <w:tcPr>
            <w:tcW w:w="1305" w:type="dxa"/>
            <w:tcBorders>
              <w:top w:val="nil"/>
              <w:left w:val="nil"/>
              <w:bottom w:val="single" w:sz="4" w:space="0" w:color="auto"/>
              <w:right w:val="single" w:sz="4" w:space="0" w:color="auto"/>
            </w:tcBorders>
            <w:shd w:val="clear" w:color="auto" w:fill="auto"/>
            <w:noWrap/>
            <w:vAlign w:val="center"/>
            <w:hideMark/>
          </w:tcPr>
          <w:p w14:paraId="63C0EF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BA21F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159A78A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LAS AMAZONAS</w:t>
            </w:r>
          </w:p>
        </w:tc>
        <w:tc>
          <w:tcPr>
            <w:tcW w:w="1059" w:type="dxa"/>
            <w:tcBorders>
              <w:top w:val="nil"/>
              <w:left w:val="nil"/>
              <w:bottom w:val="single" w:sz="4" w:space="0" w:color="auto"/>
              <w:right w:val="single" w:sz="4" w:space="0" w:color="auto"/>
            </w:tcBorders>
            <w:shd w:val="clear" w:color="auto" w:fill="auto"/>
            <w:noWrap/>
            <w:vAlign w:val="center"/>
          </w:tcPr>
          <w:p w14:paraId="62142D62" w14:textId="28BBB51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B865729"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60EA9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185</w:t>
            </w:r>
          </w:p>
        </w:tc>
        <w:tc>
          <w:tcPr>
            <w:tcW w:w="870" w:type="dxa"/>
            <w:tcBorders>
              <w:top w:val="nil"/>
              <w:left w:val="nil"/>
              <w:bottom w:val="single" w:sz="4" w:space="0" w:color="auto"/>
              <w:right w:val="single" w:sz="4" w:space="0" w:color="auto"/>
            </w:tcBorders>
            <w:shd w:val="clear" w:color="auto" w:fill="auto"/>
            <w:noWrap/>
            <w:vAlign w:val="center"/>
            <w:hideMark/>
          </w:tcPr>
          <w:p w14:paraId="7B766F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1601050053</w:t>
            </w:r>
          </w:p>
        </w:tc>
        <w:tc>
          <w:tcPr>
            <w:tcW w:w="2735" w:type="dxa"/>
            <w:tcBorders>
              <w:top w:val="nil"/>
              <w:left w:val="nil"/>
              <w:bottom w:val="single" w:sz="4" w:space="0" w:color="auto"/>
              <w:right w:val="single" w:sz="4" w:space="0" w:color="auto"/>
            </w:tcBorders>
            <w:shd w:val="clear" w:color="auto" w:fill="auto"/>
            <w:noWrap/>
            <w:vAlign w:val="center"/>
            <w:hideMark/>
          </w:tcPr>
          <w:p w14:paraId="09A4DB9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CANTON</w:t>
            </w:r>
          </w:p>
        </w:tc>
        <w:tc>
          <w:tcPr>
            <w:tcW w:w="1305" w:type="dxa"/>
            <w:tcBorders>
              <w:top w:val="nil"/>
              <w:left w:val="nil"/>
              <w:bottom w:val="single" w:sz="4" w:space="0" w:color="auto"/>
              <w:right w:val="single" w:sz="4" w:space="0" w:color="auto"/>
            </w:tcBorders>
            <w:shd w:val="clear" w:color="auto" w:fill="auto"/>
            <w:noWrap/>
            <w:vAlign w:val="center"/>
            <w:hideMark/>
          </w:tcPr>
          <w:p w14:paraId="1488E59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2DC41A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36D0345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LAS AMAZONAS</w:t>
            </w:r>
          </w:p>
        </w:tc>
        <w:tc>
          <w:tcPr>
            <w:tcW w:w="1059" w:type="dxa"/>
            <w:tcBorders>
              <w:top w:val="nil"/>
              <w:left w:val="nil"/>
              <w:bottom w:val="single" w:sz="4" w:space="0" w:color="auto"/>
              <w:right w:val="single" w:sz="4" w:space="0" w:color="auto"/>
            </w:tcBorders>
            <w:shd w:val="clear" w:color="auto" w:fill="auto"/>
            <w:noWrap/>
            <w:vAlign w:val="center"/>
          </w:tcPr>
          <w:p w14:paraId="6C747A57" w14:textId="441EB82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B882F11"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BCAAD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186</w:t>
            </w:r>
          </w:p>
        </w:tc>
        <w:tc>
          <w:tcPr>
            <w:tcW w:w="870" w:type="dxa"/>
            <w:tcBorders>
              <w:top w:val="nil"/>
              <w:left w:val="nil"/>
              <w:bottom w:val="single" w:sz="4" w:space="0" w:color="auto"/>
              <w:right w:val="single" w:sz="4" w:space="0" w:color="auto"/>
            </w:tcBorders>
            <w:shd w:val="clear" w:color="auto" w:fill="auto"/>
            <w:noWrap/>
            <w:vAlign w:val="center"/>
            <w:hideMark/>
          </w:tcPr>
          <w:p w14:paraId="2980B0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1601050059</w:t>
            </w:r>
          </w:p>
        </w:tc>
        <w:tc>
          <w:tcPr>
            <w:tcW w:w="2735" w:type="dxa"/>
            <w:tcBorders>
              <w:top w:val="nil"/>
              <w:left w:val="nil"/>
              <w:bottom w:val="single" w:sz="4" w:space="0" w:color="auto"/>
              <w:right w:val="single" w:sz="4" w:space="0" w:color="auto"/>
            </w:tcBorders>
            <w:shd w:val="clear" w:color="auto" w:fill="auto"/>
            <w:noWrap/>
            <w:vAlign w:val="center"/>
            <w:hideMark/>
          </w:tcPr>
          <w:p w14:paraId="48EEBBF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COMANDANCIA</w:t>
            </w:r>
          </w:p>
        </w:tc>
        <w:tc>
          <w:tcPr>
            <w:tcW w:w="1305" w:type="dxa"/>
            <w:tcBorders>
              <w:top w:val="nil"/>
              <w:left w:val="nil"/>
              <w:bottom w:val="single" w:sz="4" w:space="0" w:color="auto"/>
              <w:right w:val="single" w:sz="4" w:space="0" w:color="auto"/>
            </w:tcBorders>
            <w:shd w:val="clear" w:color="auto" w:fill="auto"/>
            <w:noWrap/>
            <w:vAlign w:val="center"/>
            <w:hideMark/>
          </w:tcPr>
          <w:p w14:paraId="09ADB3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7B99A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5674E8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LAS AMAZONAS</w:t>
            </w:r>
          </w:p>
        </w:tc>
        <w:tc>
          <w:tcPr>
            <w:tcW w:w="1059" w:type="dxa"/>
            <w:tcBorders>
              <w:top w:val="nil"/>
              <w:left w:val="nil"/>
              <w:bottom w:val="single" w:sz="4" w:space="0" w:color="auto"/>
              <w:right w:val="single" w:sz="4" w:space="0" w:color="auto"/>
            </w:tcBorders>
            <w:shd w:val="clear" w:color="auto" w:fill="auto"/>
            <w:noWrap/>
            <w:vAlign w:val="center"/>
          </w:tcPr>
          <w:p w14:paraId="5E13754F" w14:textId="698B7B9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2D97469"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282711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187</w:t>
            </w:r>
          </w:p>
        </w:tc>
        <w:tc>
          <w:tcPr>
            <w:tcW w:w="870" w:type="dxa"/>
            <w:tcBorders>
              <w:top w:val="nil"/>
              <w:left w:val="nil"/>
              <w:bottom w:val="single" w:sz="4" w:space="0" w:color="auto"/>
              <w:right w:val="single" w:sz="4" w:space="0" w:color="auto"/>
            </w:tcBorders>
            <w:shd w:val="clear" w:color="auto" w:fill="auto"/>
            <w:noWrap/>
            <w:vAlign w:val="center"/>
            <w:hideMark/>
          </w:tcPr>
          <w:p w14:paraId="0138ADD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1601060006</w:t>
            </w:r>
          </w:p>
        </w:tc>
        <w:tc>
          <w:tcPr>
            <w:tcW w:w="2735" w:type="dxa"/>
            <w:tcBorders>
              <w:top w:val="nil"/>
              <w:left w:val="nil"/>
              <w:bottom w:val="single" w:sz="4" w:space="0" w:color="auto"/>
              <w:right w:val="single" w:sz="4" w:space="0" w:color="auto"/>
            </w:tcBorders>
            <w:shd w:val="clear" w:color="auto" w:fill="auto"/>
            <w:noWrap/>
            <w:vAlign w:val="center"/>
            <w:hideMark/>
          </w:tcPr>
          <w:p w14:paraId="7671AC9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ORO BLANCO</w:t>
            </w:r>
          </w:p>
        </w:tc>
        <w:tc>
          <w:tcPr>
            <w:tcW w:w="1305" w:type="dxa"/>
            <w:tcBorders>
              <w:top w:val="nil"/>
              <w:left w:val="nil"/>
              <w:bottom w:val="single" w:sz="4" w:space="0" w:color="auto"/>
              <w:right w:val="single" w:sz="4" w:space="0" w:color="auto"/>
            </w:tcBorders>
            <w:shd w:val="clear" w:color="auto" w:fill="auto"/>
            <w:noWrap/>
            <w:vAlign w:val="center"/>
            <w:hideMark/>
          </w:tcPr>
          <w:p w14:paraId="01F7833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F70956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6D1FE5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MAZAN</w:t>
            </w:r>
          </w:p>
        </w:tc>
        <w:tc>
          <w:tcPr>
            <w:tcW w:w="1059" w:type="dxa"/>
            <w:tcBorders>
              <w:top w:val="nil"/>
              <w:left w:val="nil"/>
              <w:bottom w:val="single" w:sz="4" w:space="0" w:color="auto"/>
              <w:right w:val="single" w:sz="4" w:space="0" w:color="auto"/>
            </w:tcBorders>
            <w:shd w:val="clear" w:color="auto" w:fill="auto"/>
            <w:noWrap/>
            <w:vAlign w:val="center"/>
          </w:tcPr>
          <w:p w14:paraId="7BBC536D" w14:textId="2712593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25C0A5A"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B53A4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188</w:t>
            </w:r>
          </w:p>
        </w:tc>
        <w:tc>
          <w:tcPr>
            <w:tcW w:w="870" w:type="dxa"/>
            <w:tcBorders>
              <w:top w:val="nil"/>
              <w:left w:val="nil"/>
              <w:bottom w:val="single" w:sz="4" w:space="0" w:color="auto"/>
              <w:right w:val="single" w:sz="4" w:space="0" w:color="auto"/>
            </w:tcBorders>
            <w:shd w:val="clear" w:color="auto" w:fill="auto"/>
            <w:noWrap/>
            <w:vAlign w:val="center"/>
            <w:hideMark/>
          </w:tcPr>
          <w:p w14:paraId="02E26E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1601060010</w:t>
            </w:r>
          </w:p>
        </w:tc>
        <w:tc>
          <w:tcPr>
            <w:tcW w:w="2735" w:type="dxa"/>
            <w:tcBorders>
              <w:top w:val="nil"/>
              <w:left w:val="nil"/>
              <w:bottom w:val="single" w:sz="4" w:space="0" w:color="auto"/>
              <w:right w:val="single" w:sz="4" w:space="0" w:color="auto"/>
            </w:tcBorders>
            <w:shd w:val="clear" w:color="auto" w:fill="auto"/>
            <w:noWrap/>
            <w:vAlign w:val="center"/>
            <w:hideMark/>
          </w:tcPr>
          <w:p w14:paraId="43C73DD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SARA ISLA</w:t>
            </w:r>
          </w:p>
        </w:tc>
        <w:tc>
          <w:tcPr>
            <w:tcW w:w="1305" w:type="dxa"/>
            <w:tcBorders>
              <w:top w:val="nil"/>
              <w:left w:val="nil"/>
              <w:bottom w:val="single" w:sz="4" w:space="0" w:color="auto"/>
              <w:right w:val="single" w:sz="4" w:space="0" w:color="auto"/>
            </w:tcBorders>
            <w:shd w:val="clear" w:color="auto" w:fill="auto"/>
            <w:noWrap/>
            <w:vAlign w:val="center"/>
            <w:hideMark/>
          </w:tcPr>
          <w:p w14:paraId="4D9D1C1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F4C19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458CF0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MAZAN</w:t>
            </w:r>
          </w:p>
        </w:tc>
        <w:tc>
          <w:tcPr>
            <w:tcW w:w="1059" w:type="dxa"/>
            <w:tcBorders>
              <w:top w:val="nil"/>
              <w:left w:val="nil"/>
              <w:bottom w:val="single" w:sz="4" w:space="0" w:color="auto"/>
              <w:right w:val="single" w:sz="4" w:space="0" w:color="auto"/>
            </w:tcBorders>
            <w:shd w:val="clear" w:color="auto" w:fill="auto"/>
            <w:noWrap/>
            <w:vAlign w:val="center"/>
          </w:tcPr>
          <w:p w14:paraId="4AF7E013" w14:textId="05F5F77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72C5490"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005E3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189</w:t>
            </w:r>
          </w:p>
        </w:tc>
        <w:tc>
          <w:tcPr>
            <w:tcW w:w="870" w:type="dxa"/>
            <w:tcBorders>
              <w:top w:val="nil"/>
              <w:left w:val="nil"/>
              <w:bottom w:val="single" w:sz="4" w:space="0" w:color="auto"/>
              <w:right w:val="single" w:sz="4" w:space="0" w:color="auto"/>
            </w:tcBorders>
            <w:shd w:val="clear" w:color="auto" w:fill="auto"/>
            <w:noWrap/>
            <w:vAlign w:val="center"/>
            <w:hideMark/>
          </w:tcPr>
          <w:p w14:paraId="3CE936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1601060021</w:t>
            </w:r>
          </w:p>
        </w:tc>
        <w:tc>
          <w:tcPr>
            <w:tcW w:w="2735" w:type="dxa"/>
            <w:tcBorders>
              <w:top w:val="nil"/>
              <w:left w:val="nil"/>
              <w:bottom w:val="single" w:sz="4" w:space="0" w:color="auto"/>
              <w:right w:val="single" w:sz="4" w:space="0" w:color="auto"/>
            </w:tcBorders>
            <w:shd w:val="clear" w:color="auto" w:fill="auto"/>
            <w:noWrap/>
            <w:vAlign w:val="center"/>
            <w:hideMark/>
          </w:tcPr>
          <w:p w14:paraId="59D4F29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HUAMAN URCO</w:t>
            </w:r>
          </w:p>
        </w:tc>
        <w:tc>
          <w:tcPr>
            <w:tcW w:w="1305" w:type="dxa"/>
            <w:tcBorders>
              <w:top w:val="nil"/>
              <w:left w:val="nil"/>
              <w:bottom w:val="single" w:sz="4" w:space="0" w:color="auto"/>
              <w:right w:val="single" w:sz="4" w:space="0" w:color="auto"/>
            </w:tcBorders>
            <w:shd w:val="clear" w:color="auto" w:fill="auto"/>
            <w:noWrap/>
            <w:vAlign w:val="center"/>
            <w:hideMark/>
          </w:tcPr>
          <w:p w14:paraId="596BD47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8C391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21AD2B8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MAZAN</w:t>
            </w:r>
          </w:p>
        </w:tc>
        <w:tc>
          <w:tcPr>
            <w:tcW w:w="1059" w:type="dxa"/>
            <w:tcBorders>
              <w:top w:val="nil"/>
              <w:left w:val="nil"/>
              <w:bottom w:val="single" w:sz="4" w:space="0" w:color="auto"/>
              <w:right w:val="single" w:sz="4" w:space="0" w:color="auto"/>
            </w:tcBorders>
            <w:shd w:val="clear" w:color="auto" w:fill="auto"/>
            <w:noWrap/>
            <w:vAlign w:val="center"/>
          </w:tcPr>
          <w:p w14:paraId="0B6AB19C" w14:textId="482256B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62B1F49"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AB4D63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w:t>
            </w:r>
          </w:p>
        </w:tc>
        <w:tc>
          <w:tcPr>
            <w:tcW w:w="870" w:type="dxa"/>
            <w:tcBorders>
              <w:top w:val="nil"/>
              <w:left w:val="nil"/>
              <w:bottom w:val="single" w:sz="4" w:space="0" w:color="auto"/>
              <w:right w:val="single" w:sz="4" w:space="0" w:color="auto"/>
            </w:tcBorders>
            <w:shd w:val="clear" w:color="auto" w:fill="auto"/>
            <w:noWrap/>
            <w:vAlign w:val="center"/>
            <w:hideMark/>
          </w:tcPr>
          <w:p w14:paraId="268A641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1601060026</w:t>
            </w:r>
          </w:p>
        </w:tc>
        <w:tc>
          <w:tcPr>
            <w:tcW w:w="2735" w:type="dxa"/>
            <w:tcBorders>
              <w:top w:val="nil"/>
              <w:left w:val="nil"/>
              <w:bottom w:val="single" w:sz="4" w:space="0" w:color="auto"/>
              <w:right w:val="single" w:sz="4" w:space="0" w:color="auto"/>
            </w:tcBorders>
            <w:shd w:val="clear" w:color="auto" w:fill="auto"/>
            <w:noWrap/>
            <w:vAlign w:val="center"/>
            <w:hideMark/>
          </w:tcPr>
          <w:p w14:paraId="262E2F4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JUANCHO PLAYA</w:t>
            </w:r>
          </w:p>
        </w:tc>
        <w:tc>
          <w:tcPr>
            <w:tcW w:w="1305" w:type="dxa"/>
            <w:tcBorders>
              <w:top w:val="nil"/>
              <w:left w:val="nil"/>
              <w:bottom w:val="single" w:sz="4" w:space="0" w:color="auto"/>
              <w:right w:val="single" w:sz="4" w:space="0" w:color="auto"/>
            </w:tcBorders>
            <w:shd w:val="clear" w:color="auto" w:fill="auto"/>
            <w:noWrap/>
            <w:vAlign w:val="center"/>
            <w:hideMark/>
          </w:tcPr>
          <w:p w14:paraId="54D892B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381E4E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79374B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MAZAN</w:t>
            </w:r>
          </w:p>
        </w:tc>
        <w:tc>
          <w:tcPr>
            <w:tcW w:w="1059" w:type="dxa"/>
            <w:tcBorders>
              <w:top w:val="nil"/>
              <w:left w:val="nil"/>
              <w:bottom w:val="single" w:sz="4" w:space="0" w:color="auto"/>
              <w:right w:val="single" w:sz="4" w:space="0" w:color="auto"/>
            </w:tcBorders>
            <w:shd w:val="clear" w:color="auto" w:fill="auto"/>
            <w:noWrap/>
            <w:vAlign w:val="center"/>
          </w:tcPr>
          <w:p w14:paraId="59456471" w14:textId="6865417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2690959"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F5C24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191</w:t>
            </w:r>
          </w:p>
        </w:tc>
        <w:tc>
          <w:tcPr>
            <w:tcW w:w="870" w:type="dxa"/>
            <w:tcBorders>
              <w:top w:val="nil"/>
              <w:left w:val="nil"/>
              <w:bottom w:val="single" w:sz="4" w:space="0" w:color="auto"/>
              <w:right w:val="single" w:sz="4" w:space="0" w:color="auto"/>
            </w:tcBorders>
            <w:shd w:val="clear" w:color="auto" w:fill="auto"/>
            <w:noWrap/>
            <w:vAlign w:val="center"/>
            <w:hideMark/>
          </w:tcPr>
          <w:p w14:paraId="1CEBCC6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1601060076</w:t>
            </w:r>
          </w:p>
        </w:tc>
        <w:tc>
          <w:tcPr>
            <w:tcW w:w="2735" w:type="dxa"/>
            <w:tcBorders>
              <w:top w:val="nil"/>
              <w:left w:val="nil"/>
              <w:bottom w:val="single" w:sz="4" w:space="0" w:color="auto"/>
              <w:right w:val="single" w:sz="4" w:space="0" w:color="auto"/>
            </w:tcBorders>
            <w:shd w:val="clear" w:color="auto" w:fill="auto"/>
            <w:noWrap/>
            <w:vAlign w:val="center"/>
            <w:hideMark/>
          </w:tcPr>
          <w:p w14:paraId="1D0CF28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ORIENTE</w:t>
            </w:r>
          </w:p>
        </w:tc>
        <w:tc>
          <w:tcPr>
            <w:tcW w:w="1305" w:type="dxa"/>
            <w:tcBorders>
              <w:top w:val="nil"/>
              <w:left w:val="nil"/>
              <w:bottom w:val="single" w:sz="4" w:space="0" w:color="auto"/>
              <w:right w:val="single" w:sz="4" w:space="0" w:color="auto"/>
            </w:tcBorders>
            <w:shd w:val="clear" w:color="auto" w:fill="auto"/>
            <w:noWrap/>
            <w:vAlign w:val="center"/>
            <w:hideMark/>
          </w:tcPr>
          <w:p w14:paraId="14C18CA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03D811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328E1F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MAZAN</w:t>
            </w:r>
          </w:p>
        </w:tc>
        <w:tc>
          <w:tcPr>
            <w:tcW w:w="1059" w:type="dxa"/>
            <w:tcBorders>
              <w:top w:val="nil"/>
              <w:left w:val="nil"/>
              <w:bottom w:val="single" w:sz="4" w:space="0" w:color="auto"/>
              <w:right w:val="single" w:sz="4" w:space="0" w:color="auto"/>
            </w:tcBorders>
            <w:shd w:val="clear" w:color="auto" w:fill="auto"/>
            <w:noWrap/>
            <w:vAlign w:val="center"/>
          </w:tcPr>
          <w:p w14:paraId="115985A7" w14:textId="0F8E02D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F245A4F"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2985F3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192</w:t>
            </w:r>
          </w:p>
        </w:tc>
        <w:tc>
          <w:tcPr>
            <w:tcW w:w="870" w:type="dxa"/>
            <w:tcBorders>
              <w:top w:val="nil"/>
              <w:left w:val="nil"/>
              <w:bottom w:val="single" w:sz="4" w:space="0" w:color="auto"/>
              <w:right w:val="single" w:sz="4" w:space="0" w:color="auto"/>
            </w:tcBorders>
            <w:shd w:val="clear" w:color="auto" w:fill="auto"/>
            <w:noWrap/>
            <w:vAlign w:val="center"/>
            <w:hideMark/>
          </w:tcPr>
          <w:p w14:paraId="2A89B0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1601070003</w:t>
            </w:r>
          </w:p>
        </w:tc>
        <w:tc>
          <w:tcPr>
            <w:tcW w:w="2735" w:type="dxa"/>
            <w:tcBorders>
              <w:top w:val="nil"/>
              <w:left w:val="nil"/>
              <w:bottom w:val="single" w:sz="4" w:space="0" w:color="auto"/>
              <w:right w:val="single" w:sz="4" w:space="0" w:color="auto"/>
            </w:tcBorders>
            <w:shd w:val="clear" w:color="auto" w:fill="auto"/>
            <w:noWrap/>
            <w:vAlign w:val="center"/>
            <w:hideMark/>
          </w:tcPr>
          <w:p w14:paraId="7F46D67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RUMITUNI</w:t>
            </w:r>
          </w:p>
        </w:tc>
        <w:tc>
          <w:tcPr>
            <w:tcW w:w="1305" w:type="dxa"/>
            <w:tcBorders>
              <w:top w:val="nil"/>
              <w:left w:val="nil"/>
              <w:bottom w:val="single" w:sz="4" w:space="0" w:color="auto"/>
              <w:right w:val="single" w:sz="4" w:space="0" w:color="auto"/>
            </w:tcBorders>
            <w:shd w:val="clear" w:color="auto" w:fill="auto"/>
            <w:noWrap/>
            <w:vAlign w:val="center"/>
            <w:hideMark/>
          </w:tcPr>
          <w:p w14:paraId="5B9E31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ECCA4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6BE0E75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NAPO</w:t>
            </w:r>
          </w:p>
        </w:tc>
        <w:tc>
          <w:tcPr>
            <w:tcW w:w="1059" w:type="dxa"/>
            <w:tcBorders>
              <w:top w:val="nil"/>
              <w:left w:val="nil"/>
              <w:bottom w:val="single" w:sz="4" w:space="0" w:color="auto"/>
              <w:right w:val="single" w:sz="4" w:space="0" w:color="auto"/>
            </w:tcBorders>
            <w:shd w:val="clear" w:color="auto" w:fill="auto"/>
            <w:noWrap/>
            <w:vAlign w:val="center"/>
          </w:tcPr>
          <w:p w14:paraId="2E174E52" w14:textId="560F04C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AE4E32F"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0A95D3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193</w:t>
            </w:r>
          </w:p>
        </w:tc>
        <w:tc>
          <w:tcPr>
            <w:tcW w:w="870" w:type="dxa"/>
            <w:tcBorders>
              <w:top w:val="nil"/>
              <w:left w:val="nil"/>
              <w:bottom w:val="single" w:sz="4" w:space="0" w:color="auto"/>
              <w:right w:val="single" w:sz="4" w:space="0" w:color="auto"/>
            </w:tcBorders>
            <w:shd w:val="clear" w:color="auto" w:fill="auto"/>
            <w:noWrap/>
            <w:vAlign w:val="center"/>
            <w:hideMark/>
          </w:tcPr>
          <w:p w14:paraId="3C6A02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1601070005</w:t>
            </w:r>
          </w:p>
        </w:tc>
        <w:tc>
          <w:tcPr>
            <w:tcW w:w="2735" w:type="dxa"/>
            <w:tcBorders>
              <w:top w:val="nil"/>
              <w:left w:val="nil"/>
              <w:bottom w:val="single" w:sz="4" w:space="0" w:color="auto"/>
              <w:right w:val="single" w:sz="4" w:space="0" w:color="auto"/>
            </w:tcBorders>
            <w:shd w:val="clear" w:color="auto" w:fill="auto"/>
            <w:noWrap/>
            <w:vAlign w:val="center"/>
            <w:hideMark/>
          </w:tcPr>
          <w:p w14:paraId="4A016EF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PUCAYACU</w:t>
            </w:r>
          </w:p>
        </w:tc>
        <w:tc>
          <w:tcPr>
            <w:tcW w:w="1305" w:type="dxa"/>
            <w:tcBorders>
              <w:top w:val="nil"/>
              <w:left w:val="nil"/>
              <w:bottom w:val="single" w:sz="4" w:space="0" w:color="auto"/>
              <w:right w:val="single" w:sz="4" w:space="0" w:color="auto"/>
            </w:tcBorders>
            <w:shd w:val="clear" w:color="auto" w:fill="auto"/>
            <w:noWrap/>
            <w:vAlign w:val="center"/>
            <w:hideMark/>
          </w:tcPr>
          <w:p w14:paraId="340BB9E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0E78C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0DF8F86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NAPO</w:t>
            </w:r>
          </w:p>
        </w:tc>
        <w:tc>
          <w:tcPr>
            <w:tcW w:w="1059" w:type="dxa"/>
            <w:tcBorders>
              <w:top w:val="nil"/>
              <w:left w:val="nil"/>
              <w:bottom w:val="single" w:sz="4" w:space="0" w:color="auto"/>
              <w:right w:val="single" w:sz="4" w:space="0" w:color="auto"/>
            </w:tcBorders>
            <w:shd w:val="clear" w:color="auto" w:fill="auto"/>
            <w:noWrap/>
            <w:vAlign w:val="center"/>
          </w:tcPr>
          <w:p w14:paraId="235E7CC2" w14:textId="19376C5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9AF7495"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9EC71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194</w:t>
            </w:r>
          </w:p>
        </w:tc>
        <w:tc>
          <w:tcPr>
            <w:tcW w:w="870" w:type="dxa"/>
            <w:tcBorders>
              <w:top w:val="nil"/>
              <w:left w:val="nil"/>
              <w:bottom w:val="single" w:sz="4" w:space="0" w:color="auto"/>
              <w:right w:val="single" w:sz="4" w:space="0" w:color="auto"/>
            </w:tcBorders>
            <w:shd w:val="clear" w:color="auto" w:fill="auto"/>
            <w:noWrap/>
            <w:vAlign w:val="center"/>
            <w:hideMark/>
          </w:tcPr>
          <w:p w14:paraId="3ECDAC4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1601070006</w:t>
            </w:r>
          </w:p>
        </w:tc>
        <w:tc>
          <w:tcPr>
            <w:tcW w:w="2735" w:type="dxa"/>
            <w:tcBorders>
              <w:top w:val="nil"/>
              <w:left w:val="nil"/>
              <w:bottom w:val="single" w:sz="4" w:space="0" w:color="auto"/>
              <w:right w:val="single" w:sz="4" w:space="0" w:color="auto"/>
            </w:tcBorders>
            <w:shd w:val="clear" w:color="auto" w:fill="auto"/>
            <w:noWrap/>
            <w:vAlign w:val="center"/>
            <w:hideMark/>
          </w:tcPr>
          <w:p w14:paraId="7358040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CARLOS</w:t>
            </w:r>
          </w:p>
        </w:tc>
        <w:tc>
          <w:tcPr>
            <w:tcW w:w="1305" w:type="dxa"/>
            <w:tcBorders>
              <w:top w:val="nil"/>
              <w:left w:val="nil"/>
              <w:bottom w:val="single" w:sz="4" w:space="0" w:color="auto"/>
              <w:right w:val="single" w:sz="4" w:space="0" w:color="auto"/>
            </w:tcBorders>
            <w:shd w:val="clear" w:color="auto" w:fill="auto"/>
            <w:noWrap/>
            <w:vAlign w:val="center"/>
            <w:hideMark/>
          </w:tcPr>
          <w:p w14:paraId="129E61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119A07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2F2D4C7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NAPO</w:t>
            </w:r>
          </w:p>
        </w:tc>
        <w:tc>
          <w:tcPr>
            <w:tcW w:w="1059" w:type="dxa"/>
            <w:tcBorders>
              <w:top w:val="nil"/>
              <w:left w:val="nil"/>
              <w:bottom w:val="single" w:sz="4" w:space="0" w:color="auto"/>
              <w:right w:val="single" w:sz="4" w:space="0" w:color="auto"/>
            </w:tcBorders>
            <w:shd w:val="clear" w:color="auto" w:fill="auto"/>
            <w:noWrap/>
            <w:vAlign w:val="center"/>
          </w:tcPr>
          <w:p w14:paraId="77DB789F" w14:textId="7E43E67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0761141"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B1845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195</w:t>
            </w:r>
          </w:p>
        </w:tc>
        <w:tc>
          <w:tcPr>
            <w:tcW w:w="870" w:type="dxa"/>
            <w:tcBorders>
              <w:top w:val="nil"/>
              <w:left w:val="nil"/>
              <w:bottom w:val="single" w:sz="4" w:space="0" w:color="auto"/>
              <w:right w:val="single" w:sz="4" w:space="0" w:color="auto"/>
            </w:tcBorders>
            <w:shd w:val="clear" w:color="auto" w:fill="auto"/>
            <w:noWrap/>
            <w:vAlign w:val="center"/>
            <w:hideMark/>
          </w:tcPr>
          <w:p w14:paraId="0D35FD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1601070008</w:t>
            </w:r>
          </w:p>
        </w:tc>
        <w:tc>
          <w:tcPr>
            <w:tcW w:w="2735" w:type="dxa"/>
            <w:tcBorders>
              <w:top w:val="nil"/>
              <w:left w:val="nil"/>
              <w:bottom w:val="single" w:sz="4" w:space="0" w:color="auto"/>
              <w:right w:val="single" w:sz="4" w:space="0" w:color="auto"/>
            </w:tcBorders>
            <w:shd w:val="clear" w:color="auto" w:fill="auto"/>
            <w:noWrap/>
            <w:vAlign w:val="center"/>
            <w:hideMark/>
          </w:tcPr>
          <w:p w14:paraId="6B5D2A8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BUENA VISTA</w:t>
            </w:r>
          </w:p>
        </w:tc>
        <w:tc>
          <w:tcPr>
            <w:tcW w:w="1305" w:type="dxa"/>
            <w:tcBorders>
              <w:top w:val="nil"/>
              <w:left w:val="nil"/>
              <w:bottom w:val="single" w:sz="4" w:space="0" w:color="auto"/>
              <w:right w:val="single" w:sz="4" w:space="0" w:color="auto"/>
            </w:tcBorders>
            <w:shd w:val="clear" w:color="auto" w:fill="auto"/>
            <w:noWrap/>
            <w:vAlign w:val="center"/>
            <w:hideMark/>
          </w:tcPr>
          <w:p w14:paraId="7035343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42009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1C1F1B0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NAPO</w:t>
            </w:r>
          </w:p>
        </w:tc>
        <w:tc>
          <w:tcPr>
            <w:tcW w:w="1059" w:type="dxa"/>
            <w:tcBorders>
              <w:top w:val="nil"/>
              <w:left w:val="nil"/>
              <w:bottom w:val="single" w:sz="4" w:space="0" w:color="auto"/>
              <w:right w:val="single" w:sz="4" w:space="0" w:color="auto"/>
            </w:tcBorders>
            <w:shd w:val="clear" w:color="auto" w:fill="auto"/>
            <w:noWrap/>
            <w:vAlign w:val="center"/>
          </w:tcPr>
          <w:p w14:paraId="705C5000" w14:textId="0DEE8C6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7A18B85"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C80AAD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196</w:t>
            </w:r>
          </w:p>
        </w:tc>
        <w:tc>
          <w:tcPr>
            <w:tcW w:w="870" w:type="dxa"/>
            <w:tcBorders>
              <w:top w:val="nil"/>
              <w:left w:val="nil"/>
              <w:bottom w:val="single" w:sz="4" w:space="0" w:color="auto"/>
              <w:right w:val="single" w:sz="4" w:space="0" w:color="auto"/>
            </w:tcBorders>
            <w:shd w:val="clear" w:color="auto" w:fill="auto"/>
            <w:noWrap/>
            <w:vAlign w:val="center"/>
            <w:hideMark/>
          </w:tcPr>
          <w:p w14:paraId="1F26540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1601070023</w:t>
            </w:r>
          </w:p>
        </w:tc>
        <w:tc>
          <w:tcPr>
            <w:tcW w:w="2735" w:type="dxa"/>
            <w:tcBorders>
              <w:top w:val="nil"/>
              <w:left w:val="nil"/>
              <w:bottom w:val="single" w:sz="4" w:space="0" w:color="auto"/>
              <w:right w:val="single" w:sz="4" w:space="0" w:color="auto"/>
            </w:tcBorders>
            <w:shd w:val="clear" w:color="auto" w:fill="auto"/>
            <w:noWrap/>
            <w:vAlign w:val="center"/>
            <w:hideMark/>
          </w:tcPr>
          <w:p w14:paraId="1C72F95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SUMAC ALLPA</w:t>
            </w:r>
          </w:p>
        </w:tc>
        <w:tc>
          <w:tcPr>
            <w:tcW w:w="1305" w:type="dxa"/>
            <w:tcBorders>
              <w:top w:val="nil"/>
              <w:left w:val="nil"/>
              <w:bottom w:val="single" w:sz="4" w:space="0" w:color="auto"/>
              <w:right w:val="single" w:sz="4" w:space="0" w:color="auto"/>
            </w:tcBorders>
            <w:shd w:val="clear" w:color="auto" w:fill="auto"/>
            <w:noWrap/>
            <w:vAlign w:val="center"/>
            <w:hideMark/>
          </w:tcPr>
          <w:p w14:paraId="01D48C8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21FA53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2311A2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NAPO</w:t>
            </w:r>
          </w:p>
        </w:tc>
        <w:tc>
          <w:tcPr>
            <w:tcW w:w="1059" w:type="dxa"/>
            <w:tcBorders>
              <w:top w:val="nil"/>
              <w:left w:val="nil"/>
              <w:bottom w:val="single" w:sz="4" w:space="0" w:color="auto"/>
              <w:right w:val="single" w:sz="4" w:space="0" w:color="auto"/>
            </w:tcBorders>
            <w:shd w:val="clear" w:color="auto" w:fill="auto"/>
            <w:noWrap/>
            <w:vAlign w:val="center"/>
          </w:tcPr>
          <w:p w14:paraId="768FD9C0" w14:textId="138C0AA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08DDA73"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B722F0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197</w:t>
            </w:r>
          </w:p>
        </w:tc>
        <w:tc>
          <w:tcPr>
            <w:tcW w:w="870" w:type="dxa"/>
            <w:tcBorders>
              <w:top w:val="nil"/>
              <w:left w:val="nil"/>
              <w:bottom w:val="single" w:sz="4" w:space="0" w:color="auto"/>
              <w:right w:val="single" w:sz="4" w:space="0" w:color="auto"/>
            </w:tcBorders>
            <w:shd w:val="clear" w:color="auto" w:fill="auto"/>
            <w:noWrap/>
            <w:vAlign w:val="center"/>
            <w:hideMark/>
          </w:tcPr>
          <w:p w14:paraId="468304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1601070028</w:t>
            </w:r>
          </w:p>
        </w:tc>
        <w:tc>
          <w:tcPr>
            <w:tcW w:w="2735" w:type="dxa"/>
            <w:tcBorders>
              <w:top w:val="nil"/>
              <w:left w:val="nil"/>
              <w:bottom w:val="single" w:sz="4" w:space="0" w:color="auto"/>
              <w:right w:val="single" w:sz="4" w:space="0" w:color="auto"/>
            </w:tcBorders>
            <w:shd w:val="clear" w:color="auto" w:fill="auto"/>
            <w:noWrap/>
            <w:vAlign w:val="center"/>
            <w:hideMark/>
          </w:tcPr>
          <w:p w14:paraId="2B5DC27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RANGO ISLA</w:t>
            </w:r>
          </w:p>
        </w:tc>
        <w:tc>
          <w:tcPr>
            <w:tcW w:w="1305" w:type="dxa"/>
            <w:tcBorders>
              <w:top w:val="nil"/>
              <w:left w:val="nil"/>
              <w:bottom w:val="single" w:sz="4" w:space="0" w:color="auto"/>
              <w:right w:val="single" w:sz="4" w:space="0" w:color="auto"/>
            </w:tcBorders>
            <w:shd w:val="clear" w:color="auto" w:fill="auto"/>
            <w:noWrap/>
            <w:vAlign w:val="center"/>
            <w:hideMark/>
          </w:tcPr>
          <w:p w14:paraId="46FAFE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5F2998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66F90D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NAPO</w:t>
            </w:r>
          </w:p>
        </w:tc>
        <w:tc>
          <w:tcPr>
            <w:tcW w:w="1059" w:type="dxa"/>
            <w:tcBorders>
              <w:top w:val="nil"/>
              <w:left w:val="nil"/>
              <w:bottom w:val="single" w:sz="4" w:space="0" w:color="auto"/>
              <w:right w:val="single" w:sz="4" w:space="0" w:color="auto"/>
            </w:tcBorders>
            <w:shd w:val="clear" w:color="auto" w:fill="auto"/>
            <w:noWrap/>
            <w:vAlign w:val="center"/>
          </w:tcPr>
          <w:p w14:paraId="7B7AC96A" w14:textId="7E808E7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8F58585"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D0239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198</w:t>
            </w:r>
          </w:p>
        </w:tc>
        <w:tc>
          <w:tcPr>
            <w:tcW w:w="870" w:type="dxa"/>
            <w:tcBorders>
              <w:top w:val="nil"/>
              <w:left w:val="nil"/>
              <w:bottom w:val="single" w:sz="4" w:space="0" w:color="auto"/>
              <w:right w:val="single" w:sz="4" w:space="0" w:color="auto"/>
            </w:tcBorders>
            <w:shd w:val="clear" w:color="auto" w:fill="auto"/>
            <w:noWrap/>
            <w:vAlign w:val="center"/>
            <w:hideMark/>
          </w:tcPr>
          <w:p w14:paraId="697161D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1601070031</w:t>
            </w:r>
          </w:p>
        </w:tc>
        <w:tc>
          <w:tcPr>
            <w:tcW w:w="2735" w:type="dxa"/>
            <w:tcBorders>
              <w:top w:val="nil"/>
              <w:left w:val="nil"/>
              <w:bottom w:val="single" w:sz="4" w:space="0" w:color="auto"/>
              <w:right w:val="single" w:sz="4" w:space="0" w:color="auto"/>
            </w:tcBorders>
            <w:shd w:val="clear" w:color="auto" w:fill="auto"/>
            <w:noWrap/>
            <w:vAlign w:val="center"/>
            <w:hideMark/>
          </w:tcPr>
          <w:p w14:paraId="3DC4520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JORGE</w:t>
            </w:r>
          </w:p>
        </w:tc>
        <w:tc>
          <w:tcPr>
            <w:tcW w:w="1305" w:type="dxa"/>
            <w:tcBorders>
              <w:top w:val="nil"/>
              <w:left w:val="nil"/>
              <w:bottom w:val="single" w:sz="4" w:space="0" w:color="auto"/>
              <w:right w:val="single" w:sz="4" w:space="0" w:color="auto"/>
            </w:tcBorders>
            <w:shd w:val="clear" w:color="auto" w:fill="auto"/>
            <w:noWrap/>
            <w:vAlign w:val="center"/>
            <w:hideMark/>
          </w:tcPr>
          <w:p w14:paraId="2F8C6C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9268C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16F433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NAPO</w:t>
            </w:r>
          </w:p>
        </w:tc>
        <w:tc>
          <w:tcPr>
            <w:tcW w:w="1059" w:type="dxa"/>
            <w:tcBorders>
              <w:top w:val="nil"/>
              <w:left w:val="nil"/>
              <w:bottom w:val="single" w:sz="4" w:space="0" w:color="auto"/>
              <w:right w:val="single" w:sz="4" w:space="0" w:color="auto"/>
            </w:tcBorders>
            <w:shd w:val="clear" w:color="auto" w:fill="auto"/>
            <w:noWrap/>
            <w:vAlign w:val="center"/>
          </w:tcPr>
          <w:p w14:paraId="31684A42" w14:textId="24E64C1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6AC4BA5"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E0FF3F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199</w:t>
            </w:r>
          </w:p>
        </w:tc>
        <w:tc>
          <w:tcPr>
            <w:tcW w:w="870" w:type="dxa"/>
            <w:tcBorders>
              <w:top w:val="nil"/>
              <w:left w:val="nil"/>
              <w:bottom w:val="single" w:sz="4" w:space="0" w:color="auto"/>
              <w:right w:val="single" w:sz="4" w:space="0" w:color="auto"/>
            </w:tcBorders>
            <w:shd w:val="clear" w:color="auto" w:fill="auto"/>
            <w:noWrap/>
            <w:vAlign w:val="center"/>
            <w:hideMark/>
          </w:tcPr>
          <w:p w14:paraId="5510255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1601070039</w:t>
            </w:r>
          </w:p>
        </w:tc>
        <w:tc>
          <w:tcPr>
            <w:tcW w:w="2735" w:type="dxa"/>
            <w:tcBorders>
              <w:top w:val="nil"/>
              <w:left w:val="nil"/>
              <w:bottom w:val="single" w:sz="4" w:space="0" w:color="auto"/>
              <w:right w:val="single" w:sz="4" w:space="0" w:color="auto"/>
            </w:tcBorders>
            <w:shd w:val="clear" w:color="auto" w:fill="auto"/>
            <w:noWrap/>
            <w:vAlign w:val="center"/>
            <w:hideMark/>
          </w:tcPr>
          <w:p w14:paraId="6775AB8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HUITOTOS DE FORTALEZA</w:t>
            </w:r>
          </w:p>
        </w:tc>
        <w:tc>
          <w:tcPr>
            <w:tcW w:w="1305" w:type="dxa"/>
            <w:tcBorders>
              <w:top w:val="nil"/>
              <w:left w:val="nil"/>
              <w:bottom w:val="single" w:sz="4" w:space="0" w:color="auto"/>
              <w:right w:val="single" w:sz="4" w:space="0" w:color="auto"/>
            </w:tcBorders>
            <w:shd w:val="clear" w:color="auto" w:fill="auto"/>
            <w:noWrap/>
            <w:vAlign w:val="center"/>
            <w:hideMark/>
          </w:tcPr>
          <w:p w14:paraId="284194D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6F6A95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6FCAFD7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NAPO</w:t>
            </w:r>
          </w:p>
        </w:tc>
        <w:tc>
          <w:tcPr>
            <w:tcW w:w="1059" w:type="dxa"/>
            <w:tcBorders>
              <w:top w:val="nil"/>
              <w:left w:val="nil"/>
              <w:bottom w:val="single" w:sz="4" w:space="0" w:color="auto"/>
              <w:right w:val="single" w:sz="4" w:space="0" w:color="auto"/>
            </w:tcBorders>
            <w:shd w:val="clear" w:color="auto" w:fill="auto"/>
            <w:noWrap/>
            <w:vAlign w:val="center"/>
          </w:tcPr>
          <w:p w14:paraId="5969B0B1" w14:textId="3202C92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6C88F11"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ADECE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c>
          <w:tcPr>
            <w:tcW w:w="870" w:type="dxa"/>
            <w:tcBorders>
              <w:top w:val="nil"/>
              <w:left w:val="nil"/>
              <w:bottom w:val="single" w:sz="4" w:space="0" w:color="auto"/>
              <w:right w:val="single" w:sz="4" w:space="0" w:color="auto"/>
            </w:tcBorders>
            <w:shd w:val="clear" w:color="auto" w:fill="auto"/>
            <w:noWrap/>
            <w:vAlign w:val="center"/>
            <w:hideMark/>
          </w:tcPr>
          <w:p w14:paraId="30A53BB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1601070041</w:t>
            </w:r>
          </w:p>
        </w:tc>
        <w:tc>
          <w:tcPr>
            <w:tcW w:w="2735" w:type="dxa"/>
            <w:tcBorders>
              <w:top w:val="nil"/>
              <w:left w:val="nil"/>
              <w:bottom w:val="single" w:sz="4" w:space="0" w:color="auto"/>
              <w:right w:val="single" w:sz="4" w:space="0" w:color="auto"/>
            </w:tcBorders>
            <w:shd w:val="clear" w:color="auto" w:fill="auto"/>
            <w:noWrap/>
            <w:vAlign w:val="center"/>
            <w:hideMark/>
          </w:tcPr>
          <w:p w14:paraId="4DF0202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SAN LORENZO DE INAYUGA</w:t>
            </w:r>
          </w:p>
        </w:tc>
        <w:tc>
          <w:tcPr>
            <w:tcW w:w="1305" w:type="dxa"/>
            <w:tcBorders>
              <w:top w:val="nil"/>
              <w:left w:val="nil"/>
              <w:bottom w:val="single" w:sz="4" w:space="0" w:color="auto"/>
              <w:right w:val="single" w:sz="4" w:space="0" w:color="auto"/>
            </w:tcBorders>
            <w:shd w:val="clear" w:color="auto" w:fill="auto"/>
            <w:noWrap/>
            <w:vAlign w:val="center"/>
            <w:hideMark/>
          </w:tcPr>
          <w:p w14:paraId="100DBD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A3CE7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0D9B12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NAPO</w:t>
            </w:r>
          </w:p>
        </w:tc>
        <w:tc>
          <w:tcPr>
            <w:tcW w:w="1059" w:type="dxa"/>
            <w:tcBorders>
              <w:top w:val="nil"/>
              <w:left w:val="nil"/>
              <w:bottom w:val="single" w:sz="4" w:space="0" w:color="auto"/>
              <w:right w:val="single" w:sz="4" w:space="0" w:color="auto"/>
            </w:tcBorders>
            <w:shd w:val="clear" w:color="auto" w:fill="auto"/>
            <w:noWrap/>
            <w:vAlign w:val="center"/>
          </w:tcPr>
          <w:p w14:paraId="1121550D" w14:textId="2FEAD39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0101445"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72553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201</w:t>
            </w:r>
          </w:p>
        </w:tc>
        <w:tc>
          <w:tcPr>
            <w:tcW w:w="870" w:type="dxa"/>
            <w:tcBorders>
              <w:top w:val="nil"/>
              <w:left w:val="nil"/>
              <w:bottom w:val="single" w:sz="4" w:space="0" w:color="auto"/>
              <w:right w:val="single" w:sz="4" w:space="0" w:color="auto"/>
            </w:tcBorders>
            <w:shd w:val="clear" w:color="auto" w:fill="auto"/>
            <w:noWrap/>
            <w:vAlign w:val="center"/>
            <w:hideMark/>
          </w:tcPr>
          <w:p w14:paraId="0E05C9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1601070047</w:t>
            </w:r>
          </w:p>
        </w:tc>
        <w:tc>
          <w:tcPr>
            <w:tcW w:w="2735" w:type="dxa"/>
            <w:tcBorders>
              <w:top w:val="nil"/>
              <w:left w:val="nil"/>
              <w:bottom w:val="single" w:sz="4" w:space="0" w:color="auto"/>
              <w:right w:val="single" w:sz="4" w:space="0" w:color="auto"/>
            </w:tcBorders>
            <w:shd w:val="clear" w:color="auto" w:fill="auto"/>
            <w:noWrap/>
            <w:vAlign w:val="center"/>
            <w:hideMark/>
          </w:tcPr>
          <w:p w14:paraId="0F0D9CE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LAGARTO COCHA</w:t>
            </w:r>
          </w:p>
        </w:tc>
        <w:tc>
          <w:tcPr>
            <w:tcW w:w="1305" w:type="dxa"/>
            <w:tcBorders>
              <w:top w:val="nil"/>
              <w:left w:val="nil"/>
              <w:bottom w:val="single" w:sz="4" w:space="0" w:color="auto"/>
              <w:right w:val="single" w:sz="4" w:space="0" w:color="auto"/>
            </w:tcBorders>
            <w:shd w:val="clear" w:color="auto" w:fill="auto"/>
            <w:noWrap/>
            <w:vAlign w:val="center"/>
            <w:hideMark/>
          </w:tcPr>
          <w:p w14:paraId="18488A1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1E604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60437C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NAPO</w:t>
            </w:r>
          </w:p>
        </w:tc>
        <w:tc>
          <w:tcPr>
            <w:tcW w:w="1059" w:type="dxa"/>
            <w:tcBorders>
              <w:top w:val="nil"/>
              <w:left w:val="nil"/>
              <w:bottom w:val="single" w:sz="4" w:space="0" w:color="auto"/>
              <w:right w:val="single" w:sz="4" w:space="0" w:color="auto"/>
            </w:tcBorders>
            <w:shd w:val="clear" w:color="auto" w:fill="auto"/>
            <w:noWrap/>
            <w:vAlign w:val="center"/>
          </w:tcPr>
          <w:p w14:paraId="1809EE85" w14:textId="5EC481E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DC1D298"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3E67E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202</w:t>
            </w:r>
          </w:p>
        </w:tc>
        <w:tc>
          <w:tcPr>
            <w:tcW w:w="870" w:type="dxa"/>
            <w:tcBorders>
              <w:top w:val="nil"/>
              <w:left w:val="nil"/>
              <w:bottom w:val="single" w:sz="4" w:space="0" w:color="auto"/>
              <w:right w:val="single" w:sz="4" w:space="0" w:color="auto"/>
            </w:tcBorders>
            <w:shd w:val="clear" w:color="auto" w:fill="auto"/>
            <w:noWrap/>
            <w:vAlign w:val="center"/>
            <w:hideMark/>
          </w:tcPr>
          <w:p w14:paraId="0C8FA96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1601070048</w:t>
            </w:r>
          </w:p>
        </w:tc>
        <w:tc>
          <w:tcPr>
            <w:tcW w:w="2735" w:type="dxa"/>
            <w:tcBorders>
              <w:top w:val="nil"/>
              <w:left w:val="nil"/>
              <w:bottom w:val="single" w:sz="4" w:space="0" w:color="auto"/>
              <w:right w:val="single" w:sz="4" w:space="0" w:color="auto"/>
            </w:tcBorders>
            <w:shd w:val="clear" w:color="auto" w:fill="auto"/>
            <w:noWrap/>
            <w:vAlign w:val="center"/>
            <w:hideMark/>
          </w:tcPr>
          <w:p w14:paraId="7E62910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NINA YACU</w:t>
            </w:r>
          </w:p>
        </w:tc>
        <w:tc>
          <w:tcPr>
            <w:tcW w:w="1305" w:type="dxa"/>
            <w:tcBorders>
              <w:top w:val="nil"/>
              <w:left w:val="nil"/>
              <w:bottom w:val="single" w:sz="4" w:space="0" w:color="auto"/>
              <w:right w:val="single" w:sz="4" w:space="0" w:color="auto"/>
            </w:tcBorders>
            <w:shd w:val="clear" w:color="auto" w:fill="auto"/>
            <w:noWrap/>
            <w:vAlign w:val="center"/>
            <w:hideMark/>
          </w:tcPr>
          <w:p w14:paraId="2662DE1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9EEC7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186203D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NAPO</w:t>
            </w:r>
          </w:p>
        </w:tc>
        <w:tc>
          <w:tcPr>
            <w:tcW w:w="1059" w:type="dxa"/>
            <w:tcBorders>
              <w:top w:val="nil"/>
              <w:left w:val="nil"/>
              <w:bottom w:val="single" w:sz="4" w:space="0" w:color="auto"/>
              <w:right w:val="single" w:sz="4" w:space="0" w:color="auto"/>
            </w:tcBorders>
            <w:shd w:val="clear" w:color="auto" w:fill="auto"/>
            <w:noWrap/>
            <w:vAlign w:val="center"/>
          </w:tcPr>
          <w:p w14:paraId="033906AD" w14:textId="33B8554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5FCFC4C"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FB8F0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203</w:t>
            </w:r>
          </w:p>
        </w:tc>
        <w:tc>
          <w:tcPr>
            <w:tcW w:w="870" w:type="dxa"/>
            <w:tcBorders>
              <w:top w:val="nil"/>
              <w:left w:val="nil"/>
              <w:bottom w:val="single" w:sz="4" w:space="0" w:color="auto"/>
              <w:right w:val="single" w:sz="4" w:space="0" w:color="auto"/>
            </w:tcBorders>
            <w:shd w:val="clear" w:color="auto" w:fill="auto"/>
            <w:noWrap/>
            <w:vAlign w:val="center"/>
            <w:hideMark/>
          </w:tcPr>
          <w:p w14:paraId="04ED7D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1601070049</w:t>
            </w:r>
          </w:p>
        </w:tc>
        <w:tc>
          <w:tcPr>
            <w:tcW w:w="2735" w:type="dxa"/>
            <w:tcBorders>
              <w:top w:val="nil"/>
              <w:left w:val="nil"/>
              <w:bottom w:val="single" w:sz="4" w:space="0" w:color="auto"/>
              <w:right w:val="single" w:sz="4" w:space="0" w:color="auto"/>
            </w:tcBorders>
            <w:shd w:val="clear" w:color="auto" w:fill="auto"/>
            <w:noWrap/>
            <w:vAlign w:val="center"/>
            <w:hideMark/>
          </w:tcPr>
          <w:p w14:paraId="26006F1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MORON ISLA</w:t>
            </w:r>
          </w:p>
        </w:tc>
        <w:tc>
          <w:tcPr>
            <w:tcW w:w="1305" w:type="dxa"/>
            <w:tcBorders>
              <w:top w:val="nil"/>
              <w:left w:val="nil"/>
              <w:bottom w:val="single" w:sz="4" w:space="0" w:color="auto"/>
              <w:right w:val="single" w:sz="4" w:space="0" w:color="auto"/>
            </w:tcBorders>
            <w:shd w:val="clear" w:color="auto" w:fill="auto"/>
            <w:noWrap/>
            <w:vAlign w:val="center"/>
            <w:hideMark/>
          </w:tcPr>
          <w:p w14:paraId="79B215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FFFFFC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5B03AD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NAPO</w:t>
            </w:r>
          </w:p>
        </w:tc>
        <w:tc>
          <w:tcPr>
            <w:tcW w:w="1059" w:type="dxa"/>
            <w:tcBorders>
              <w:top w:val="nil"/>
              <w:left w:val="nil"/>
              <w:bottom w:val="single" w:sz="4" w:space="0" w:color="auto"/>
              <w:right w:val="single" w:sz="4" w:space="0" w:color="auto"/>
            </w:tcBorders>
            <w:shd w:val="clear" w:color="auto" w:fill="auto"/>
            <w:noWrap/>
            <w:vAlign w:val="center"/>
          </w:tcPr>
          <w:p w14:paraId="372733DA" w14:textId="41AC873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ED176FB"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567E21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204</w:t>
            </w:r>
          </w:p>
        </w:tc>
        <w:tc>
          <w:tcPr>
            <w:tcW w:w="870" w:type="dxa"/>
            <w:tcBorders>
              <w:top w:val="nil"/>
              <w:left w:val="nil"/>
              <w:bottom w:val="single" w:sz="4" w:space="0" w:color="auto"/>
              <w:right w:val="single" w:sz="4" w:space="0" w:color="auto"/>
            </w:tcBorders>
            <w:shd w:val="clear" w:color="auto" w:fill="auto"/>
            <w:noWrap/>
            <w:vAlign w:val="center"/>
            <w:hideMark/>
          </w:tcPr>
          <w:p w14:paraId="7D59C7E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1601070051</w:t>
            </w:r>
          </w:p>
        </w:tc>
        <w:tc>
          <w:tcPr>
            <w:tcW w:w="2735" w:type="dxa"/>
            <w:tcBorders>
              <w:top w:val="nil"/>
              <w:left w:val="nil"/>
              <w:bottom w:val="single" w:sz="4" w:space="0" w:color="auto"/>
              <w:right w:val="single" w:sz="4" w:space="0" w:color="auto"/>
            </w:tcBorders>
            <w:shd w:val="clear" w:color="auto" w:fill="auto"/>
            <w:noWrap/>
            <w:vAlign w:val="center"/>
            <w:hideMark/>
          </w:tcPr>
          <w:p w14:paraId="7856B53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PUCABARRANCA</w:t>
            </w:r>
          </w:p>
        </w:tc>
        <w:tc>
          <w:tcPr>
            <w:tcW w:w="1305" w:type="dxa"/>
            <w:tcBorders>
              <w:top w:val="nil"/>
              <w:left w:val="nil"/>
              <w:bottom w:val="single" w:sz="4" w:space="0" w:color="auto"/>
              <w:right w:val="single" w:sz="4" w:space="0" w:color="auto"/>
            </w:tcBorders>
            <w:shd w:val="clear" w:color="auto" w:fill="auto"/>
            <w:noWrap/>
            <w:vAlign w:val="center"/>
            <w:hideMark/>
          </w:tcPr>
          <w:p w14:paraId="317215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0B792C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1D87985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NAPO</w:t>
            </w:r>
          </w:p>
        </w:tc>
        <w:tc>
          <w:tcPr>
            <w:tcW w:w="1059" w:type="dxa"/>
            <w:tcBorders>
              <w:top w:val="nil"/>
              <w:left w:val="nil"/>
              <w:bottom w:val="single" w:sz="4" w:space="0" w:color="auto"/>
              <w:right w:val="single" w:sz="4" w:space="0" w:color="auto"/>
            </w:tcBorders>
            <w:shd w:val="clear" w:color="auto" w:fill="auto"/>
            <w:noWrap/>
            <w:vAlign w:val="center"/>
          </w:tcPr>
          <w:p w14:paraId="75EC2196" w14:textId="12CD386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0D42AC8"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4CE6A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205</w:t>
            </w:r>
          </w:p>
        </w:tc>
        <w:tc>
          <w:tcPr>
            <w:tcW w:w="870" w:type="dxa"/>
            <w:tcBorders>
              <w:top w:val="nil"/>
              <w:left w:val="nil"/>
              <w:bottom w:val="single" w:sz="4" w:space="0" w:color="auto"/>
              <w:right w:val="single" w:sz="4" w:space="0" w:color="auto"/>
            </w:tcBorders>
            <w:shd w:val="clear" w:color="auto" w:fill="auto"/>
            <w:noWrap/>
            <w:vAlign w:val="center"/>
            <w:hideMark/>
          </w:tcPr>
          <w:p w14:paraId="3DDC73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1601070056</w:t>
            </w:r>
          </w:p>
        </w:tc>
        <w:tc>
          <w:tcPr>
            <w:tcW w:w="2735" w:type="dxa"/>
            <w:tcBorders>
              <w:top w:val="nil"/>
              <w:left w:val="nil"/>
              <w:bottom w:val="single" w:sz="4" w:space="0" w:color="auto"/>
              <w:right w:val="single" w:sz="4" w:space="0" w:color="auto"/>
            </w:tcBorders>
            <w:shd w:val="clear" w:color="auto" w:fill="auto"/>
            <w:noWrap/>
            <w:vAlign w:val="center"/>
            <w:hideMark/>
          </w:tcPr>
          <w:p w14:paraId="4D4EBCF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MARIA DE LORETO</w:t>
            </w:r>
          </w:p>
        </w:tc>
        <w:tc>
          <w:tcPr>
            <w:tcW w:w="1305" w:type="dxa"/>
            <w:tcBorders>
              <w:top w:val="nil"/>
              <w:left w:val="nil"/>
              <w:bottom w:val="single" w:sz="4" w:space="0" w:color="auto"/>
              <w:right w:val="single" w:sz="4" w:space="0" w:color="auto"/>
            </w:tcBorders>
            <w:shd w:val="clear" w:color="auto" w:fill="auto"/>
            <w:noWrap/>
            <w:vAlign w:val="center"/>
            <w:hideMark/>
          </w:tcPr>
          <w:p w14:paraId="60B439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CFBBD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60912FF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NAPO</w:t>
            </w:r>
          </w:p>
        </w:tc>
        <w:tc>
          <w:tcPr>
            <w:tcW w:w="1059" w:type="dxa"/>
            <w:tcBorders>
              <w:top w:val="nil"/>
              <w:left w:val="nil"/>
              <w:bottom w:val="single" w:sz="4" w:space="0" w:color="auto"/>
              <w:right w:val="single" w:sz="4" w:space="0" w:color="auto"/>
            </w:tcBorders>
            <w:shd w:val="clear" w:color="auto" w:fill="auto"/>
            <w:noWrap/>
            <w:vAlign w:val="center"/>
          </w:tcPr>
          <w:p w14:paraId="3CEAA54C" w14:textId="65FAA4C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DCD2E39"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679E9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206</w:t>
            </w:r>
          </w:p>
        </w:tc>
        <w:tc>
          <w:tcPr>
            <w:tcW w:w="870" w:type="dxa"/>
            <w:tcBorders>
              <w:top w:val="nil"/>
              <w:left w:val="nil"/>
              <w:bottom w:val="single" w:sz="4" w:space="0" w:color="auto"/>
              <w:right w:val="single" w:sz="4" w:space="0" w:color="auto"/>
            </w:tcBorders>
            <w:shd w:val="clear" w:color="auto" w:fill="auto"/>
            <w:noWrap/>
            <w:vAlign w:val="center"/>
            <w:hideMark/>
          </w:tcPr>
          <w:p w14:paraId="7E0AA7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1601070057</w:t>
            </w:r>
          </w:p>
        </w:tc>
        <w:tc>
          <w:tcPr>
            <w:tcW w:w="2735" w:type="dxa"/>
            <w:tcBorders>
              <w:top w:val="nil"/>
              <w:left w:val="nil"/>
              <w:bottom w:val="single" w:sz="4" w:space="0" w:color="auto"/>
              <w:right w:val="single" w:sz="4" w:space="0" w:color="auto"/>
            </w:tcBorders>
            <w:shd w:val="clear" w:color="auto" w:fill="auto"/>
            <w:noWrap/>
            <w:vAlign w:val="center"/>
            <w:hideMark/>
          </w:tcPr>
          <w:p w14:paraId="79C9A1E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TERESA</w:t>
            </w:r>
          </w:p>
        </w:tc>
        <w:tc>
          <w:tcPr>
            <w:tcW w:w="1305" w:type="dxa"/>
            <w:tcBorders>
              <w:top w:val="nil"/>
              <w:left w:val="nil"/>
              <w:bottom w:val="single" w:sz="4" w:space="0" w:color="auto"/>
              <w:right w:val="single" w:sz="4" w:space="0" w:color="auto"/>
            </w:tcBorders>
            <w:shd w:val="clear" w:color="auto" w:fill="auto"/>
            <w:noWrap/>
            <w:vAlign w:val="center"/>
            <w:hideMark/>
          </w:tcPr>
          <w:p w14:paraId="475546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D817B0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5B5883A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NAPO</w:t>
            </w:r>
          </w:p>
        </w:tc>
        <w:tc>
          <w:tcPr>
            <w:tcW w:w="1059" w:type="dxa"/>
            <w:tcBorders>
              <w:top w:val="nil"/>
              <w:left w:val="nil"/>
              <w:bottom w:val="single" w:sz="4" w:space="0" w:color="auto"/>
              <w:right w:val="single" w:sz="4" w:space="0" w:color="auto"/>
            </w:tcBorders>
            <w:shd w:val="clear" w:color="auto" w:fill="auto"/>
            <w:noWrap/>
            <w:vAlign w:val="center"/>
          </w:tcPr>
          <w:p w14:paraId="6DC01AB3" w14:textId="5B9172A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8BD42C0"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37341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207</w:t>
            </w:r>
          </w:p>
        </w:tc>
        <w:tc>
          <w:tcPr>
            <w:tcW w:w="870" w:type="dxa"/>
            <w:tcBorders>
              <w:top w:val="nil"/>
              <w:left w:val="nil"/>
              <w:bottom w:val="single" w:sz="4" w:space="0" w:color="auto"/>
              <w:right w:val="single" w:sz="4" w:space="0" w:color="auto"/>
            </w:tcBorders>
            <w:shd w:val="clear" w:color="auto" w:fill="auto"/>
            <w:noWrap/>
            <w:vAlign w:val="center"/>
            <w:hideMark/>
          </w:tcPr>
          <w:p w14:paraId="37B07AD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1601070060</w:t>
            </w:r>
          </w:p>
        </w:tc>
        <w:tc>
          <w:tcPr>
            <w:tcW w:w="2735" w:type="dxa"/>
            <w:tcBorders>
              <w:top w:val="nil"/>
              <w:left w:val="nil"/>
              <w:bottom w:val="single" w:sz="4" w:space="0" w:color="auto"/>
              <w:right w:val="single" w:sz="4" w:space="0" w:color="auto"/>
            </w:tcBorders>
            <w:shd w:val="clear" w:color="auto" w:fill="auto"/>
            <w:noWrap/>
            <w:vAlign w:val="center"/>
            <w:hideMark/>
          </w:tcPr>
          <w:p w14:paraId="08655F6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1305" w:type="dxa"/>
            <w:tcBorders>
              <w:top w:val="nil"/>
              <w:left w:val="nil"/>
              <w:bottom w:val="single" w:sz="4" w:space="0" w:color="auto"/>
              <w:right w:val="single" w:sz="4" w:space="0" w:color="auto"/>
            </w:tcBorders>
            <w:shd w:val="clear" w:color="auto" w:fill="auto"/>
            <w:noWrap/>
            <w:vAlign w:val="center"/>
            <w:hideMark/>
          </w:tcPr>
          <w:p w14:paraId="3408B47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D0074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258422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NAPO</w:t>
            </w:r>
          </w:p>
        </w:tc>
        <w:tc>
          <w:tcPr>
            <w:tcW w:w="1059" w:type="dxa"/>
            <w:tcBorders>
              <w:top w:val="nil"/>
              <w:left w:val="nil"/>
              <w:bottom w:val="single" w:sz="4" w:space="0" w:color="auto"/>
              <w:right w:val="single" w:sz="4" w:space="0" w:color="auto"/>
            </w:tcBorders>
            <w:shd w:val="clear" w:color="auto" w:fill="auto"/>
            <w:noWrap/>
            <w:vAlign w:val="center"/>
          </w:tcPr>
          <w:p w14:paraId="593DF3C2" w14:textId="75E8B8F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076CAF0"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FB6A1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208</w:t>
            </w:r>
          </w:p>
        </w:tc>
        <w:tc>
          <w:tcPr>
            <w:tcW w:w="870" w:type="dxa"/>
            <w:tcBorders>
              <w:top w:val="nil"/>
              <w:left w:val="nil"/>
              <w:bottom w:val="single" w:sz="4" w:space="0" w:color="auto"/>
              <w:right w:val="single" w:sz="4" w:space="0" w:color="auto"/>
            </w:tcBorders>
            <w:shd w:val="clear" w:color="auto" w:fill="auto"/>
            <w:noWrap/>
            <w:vAlign w:val="center"/>
            <w:hideMark/>
          </w:tcPr>
          <w:p w14:paraId="2C5CD9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1601070063</w:t>
            </w:r>
          </w:p>
        </w:tc>
        <w:tc>
          <w:tcPr>
            <w:tcW w:w="2735" w:type="dxa"/>
            <w:tcBorders>
              <w:top w:val="nil"/>
              <w:left w:val="nil"/>
              <w:bottom w:val="single" w:sz="4" w:space="0" w:color="auto"/>
              <w:right w:val="single" w:sz="4" w:space="0" w:color="auto"/>
            </w:tcBorders>
            <w:shd w:val="clear" w:color="auto" w:fill="auto"/>
            <w:noWrap/>
            <w:vAlign w:val="center"/>
            <w:hideMark/>
          </w:tcPr>
          <w:p w14:paraId="01220DF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FELIPE</w:t>
            </w:r>
          </w:p>
        </w:tc>
        <w:tc>
          <w:tcPr>
            <w:tcW w:w="1305" w:type="dxa"/>
            <w:tcBorders>
              <w:top w:val="nil"/>
              <w:left w:val="nil"/>
              <w:bottom w:val="single" w:sz="4" w:space="0" w:color="auto"/>
              <w:right w:val="single" w:sz="4" w:space="0" w:color="auto"/>
            </w:tcBorders>
            <w:shd w:val="clear" w:color="auto" w:fill="auto"/>
            <w:noWrap/>
            <w:vAlign w:val="center"/>
            <w:hideMark/>
          </w:tcPr>
          <w:p w14:paraId="127E18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A8BC9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2FC6867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NAPO</w:t>
            </w:r>
          </w:p>
        </w:tc>
        <w:tc>
          <w:tcPr>
            <w:tcW w:w="1059" w:type="dxa"/>
            <w:tcBorders>
              <w:top w:val="nil"/>
              <w:left w:val="nil"/>
              <w:bottom w:val="single" w:sz="4" w:space="0" w:color="auto"/>
              <w:right w:val="single" w:sz="4" w:space="0" w:color="auto"/>
            </w:tcBorders>
            <w:shd w:val="clear" w:color="auto" w:fill="auto"/>
            <w:noWrap/>
            <w:vAlign w:val="center"/>
          </w:tcPr>
          <w:p w14:paraId="6E21C45B" w14:textId="7C0C304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A998748"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8541C6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209</w:t>
            </w:r>
          </w:p>
        </w:tc>
        <w:tc>
          <w:tcPr>
            <w:tcW w:w="870" w:type="dxa"/>
            <w:tcBorders>
              <w:top w:val="nil"/>
              <w:left w:val="nil"/>
              <w:bottom w:val="single" w:sz="4" w:space="0" w:color="auto"/>
              <w:right w:val="single" w:sz="4" w:space="0" w:color="auto"/>
            </w:tcBorders>
            <w:shd w:val="clear" w:color="auto" w:fill="auto"/>
            <w:noWrap/>
            <w:vAlign w:val="center"/>
            <w:hideMark/>
          </w:tcPr>
          <w:p w14:paraId="1DD24C4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1601070064</w:t>
            </w:r>
          </w:p>
        </w:tc>
        <w:tc>
          <w:tcPr>
            <w:tcW w:w="2735" w:type="dxa"/>
            <w:tcBorders>
              <w:top w:val="nil"/>
              <w:left w:val="nil"/>
              <w:bottom w:val="single" w:sz="4" w:space="0" w:color="auto"/>
              <w:right w:val="single" w:sz="4" w:space="0" w:color="auto"/>
            </w:tcBorders>
            <w:shd w:val="clear" w:color="auto" w:fill="auto"/>
            <w:noWrap/>
            <w:vAlign w:val="center"/>
            <w:hideMark/>
          </w:tcPr>
          <w:p w14:paraId="27C4DD6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PALETA</w:t>
            </w:r>
          </w:p>
        </w:tc>
        <w:tc>
          <w:tcPr>
            <w:tcW w:w="1305" w:type="dxa"/>
            <w:tcBorders>
              <w:top w:val="nil"/>
              <w:left w:val="nil"/>
              <w:bottom w:val="single" w:sz="4" w:space="0" w:color="auto"/>
              <w:right w:val="single" w:sz="4" w:space="0" w:color="auto"/>
            </w:tcBorders>
            <w:shd w:val="clear" w:color="auto" w:fill="auto"/>
            <w:noWrap/>
            <w:vAlign w:val="center"/>
            <w:hideMark/>
          </w:tcPr>
          <w:p w14:paraId="466E15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83BB6F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75E768B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NAPO</w:t>
            </w:r>
          </w:p>
        </w:tc>
        <w:tc>
          <w:tcPr>
            <w:tcW w:w="1059" w:type="dxa"/>
            <w:tcBorders>
              <w:top w:val="nil"/>
              <w:left w:val="nil"/>
              <w:bottom w:val="single" w:sz="4" w:space="0" w:color="auto"/>
              <w:right w:val="single" w:sz="4" w:space="0" w:color="auto"/>
            </w:tcBorders>
            <w:shd w:val="clear" w:color="auto" w:fill="auto"/>
            <w:noWrap/>
            <w:vAlign w:val="center"/>
          </w:tcPr>
          <w:p w14:paraId="49AA0548" w14:textId="7AA4B9C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6063B1E"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EE78C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w:t>
            </w:r>
          </w:p>
        </w:tc>
        <w:tc>
          <w:tcPr>
            <w:tcW w:w="870" w:type="dxa"/>
            <w:tcBorders>
              <w:top w:val="nil"/>
              <w:left w:val="nil"/>
              <w:bottom w:val="single" w:sz="4" w:space="0" w:color="auto"/>
              <w:right w:val="single" w:sz="4" w:space="0" w:color="auto"/>
            </w:tcBorders>
            <w:shd w:val="clear" w:color="auto" w:fill="auto"/>
            <w:noWrap/>
            <w:vAlign w:val="center"/>
            <w:hideMark/>
          </w:tcPr>
          <w:p w14:paraId="640F996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1601070065</w:t>
            </w:r>
          </w:p>
        </w:tc>
        <w:tc>
          <w:tcPr>
            <w:tcW w:w="2735" w:type="dxa"/>
            <w:tcBorders>
              <w:top w:val="nil"/>
              <w:left w:val="nil"/>
              <w:bottom w:val="single" w:sz="4" w:space="0" w:color="auto"/>
              <w:right w:val="single" w:sz="4" w:space="0" w:color="auto"/>
            </w:tcBorders>
            <w:shd w:val="clear" w:color="auto" w:fill="auto"/>
            <w:noWrap/>
            <w:vAlign w:val="center"/>
            <w:hideMark/>
          </w:tcPr>
          <w:p w14:paraId="457D2E0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ESPERANZA</w:t>
            </w:r>
          </w:p>
        </w:tc>
        <w:tc>
          <w:tcPr>
            <w:tcW w:w="1305" w:type="dxa"/>
            <w:tcBorders>
              <w:top w:val="nil"/>
              <w:left w:val="nil"/>
              <w:bottom w:val="single" w:sz="4" w:space="0" w:color="auto"/>
              <w:right w:val="single" w:sz="4" w:space="0" w:color="auto"/>
            </w:tcBorders>
            <w:shd w:val="clear" w:color="auto" w:fill="auto"/>
            <w:noWrap/>
            <w:vAlign w:val="center"/>
            <w:hideMark/>
          </w:tcPr>
          <w:p w14:paraId="6E5CB1E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5224E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4020CAF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NAPO</w:t>
            </w:r>
          </w:p>
        </w:tc>
        <w:tc>
          <w:tcPr>
            <w:tcW w:w="1059" w:type="dxa"/>
            <w:tcBorders>
              <w:top w:val="nil"/>
              <w:left w:val="nil"/>
              <w:bottom w:val="single" w:sz="4" w:space="0" w:color="auto"/>
              <w:right w:val="single" w:sz="4" w:space="0" w:color="auto"/>
            </w:tcBorders>
            <w:shd w:val="clear" w:color="auto" w:fill="auto"/>
            <w:noWrap/>
            <w:vAlign w:val="center"/>
          </w:tcPr>
          <w:p w14:paraId="45180861" w14:textId="1C780B1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801A912"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816CB7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w:t>
            </w:r>
          </w:p>
        </w:tc>
        <w:tc>
          <w:tcPr>
            <w:tcW w:w="870" w:type="dxa"/>
            <w:tcBorders>
              <w:top w:val="nil"/>
              <w:left w:val="nil"/>
              <w:bottom w:val="single" w:sz="4" w:space="0" w:color="auto"/>
              <w:right w:val="single" w:sz="4" w:space="0" w:color="auto"/>
            </w:tcBorders>
            <w:shd w:val="clear" w:color="auto" w:fill="auto"/>
            <w:noWrap/>
            <w:vAlign w:val="center"/>
            <w:hideMark/>
          </w:tcPr>
          <w:p w14:paraId="1D8928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1601070066</w:t>
            </w:r>
          </w:p>
        </w:tc>
        <w:tc>
          <w:tcPr>
            <w:tcW w:w="2735" w:type="dxa"/>
            <w:tcBorders>
              <w:top w:val="nil"/>
              <w:left w:val="nil"/>
              <w:bottom w:val="single" w:sz="4" w:space="0" w:color="auto"/>
              <w:right w:val="single" w:sz="4" w:space="0" w:color="auto"/>
            </w:tcBorders>
            <w:shd w:val="clear" w:color="auto" w:fill="auto"/>
            <w:noWrap/>
            <w:vAlign w:val="center"/>
            <w:hideMark/>
          </w:tcPr>
          <w:p w14:paraId="31F197C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HUITOTOS DE NEGRO URCO</w:t>
            </w:r>
          </w:p>
        </w:tc>
        <w:tc>
          <w:tcPr>
            <w:tcW w:w="1305" w:type="dxa"/>
            <w:tcBorders>
              <w:top w:val="nil"/>
              <w:left w:val="nil"/>
              <w:bottom w:val="single" w:sz="4" w:space="0" w:color="auto"/>
              <w:right w:val="single" w:sz="4" w:space="0" w:color="auto"/>
            </w:tcBorders>
            <w:shd w:val="clear" w:color="auto" w:fill="auto"/>
            <w:noWrap/>
            <w:vAlign w:val="center"/>
            <w:hideMark/>
          </w:tcPr>
          <w:p w14:paraId="1C59746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ED47B7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2890BC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NAPO</w:t>
            </w:r>
          </w:p>
        </w:tc>
        <w:tc>
          <w:tcPr>
            <w:tcW w:w="1059" w:type="dxa"/>
            <w:tcBorders>
              <w:top w:val="nil"/>
              <w:left w:val="nil"/>
              <w:bottom w:val="single" w:sz="4" w:space="0" w:color="auto"/>
              <w:right w:val="single" w:sz="4" w:space="0" w:color="auto"/>
            </w:tcBorders>
            <w:shd w:val="clear" w:color="auto" w:fill="auto"/>
            <w:noWrap/>
            <w:vAlign w:val="center"/>
          </w:tcPr>
          <w:p w14:paraId="5394A16D" w14:textId="444E5EA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97B9BB9"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2BFBC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212</w:t>
            </w:r>
          </w:p>
        </w:tc>
        <w:tc>
          <w:tcPr>
            <w:tcW w:w="870" w:type="dxa"/>
            <w:tcBorders>
              <w:top w:val="nil"/>
              <w:left w:val="nil"/>
              <w:bottom w:val="single" w:sz="4" w:space="0" w:color="auto"/>
              <w:right w:val="single" w:sz="4" w:space="0" w:color="auto"/>
            </w:tcBorders>
            <w:shd w:val="clear" w:color="auto" w:fill="auto"/>
            <w:noWrap/>
            <w:vAlign w:val="center"/>
            <w:hideMark/>
          </w:tcPr>
          <w:p w14:paraId="50A303B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1601070072</w:t>
            </w:r>
          </w:p>
        </w:tc>
        <w:tc>
          <w:tcPr>
            <w:tcW w:w="2735" w:type="dxa"/>
            <w:tcBorders>
              <w:top w:val="nil"/>
              <w:left w:val="nil"/>
              <w:bottom w:val="single" w:sz="4" w:space="0" w:color="auto"/>
              <w:right w:val="single" w:sz="4" w:space="0" w:color="auto"/>
            </w:tcBorders>
            <w:shd w:val="clear" w:color="auto" w:fill="auto"/>
            <w:noWrap/>
            <w:vAlign w:val="center"/>
            <w:hideMark/>
          </w:tcPr>
          <w:p w14:paraId="18D300A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SAN ROMAN</w:t>
            </w:r>
          </w:p>
        </w:tc>
        <w:tc>
          <w:tcPr>
            <w:tcW w:w="1305" w:type="dxa"/>
            <w:tcBorders>
              <w:top w:val="nil"/>
              <w:left w:val="nil"/>
              <w:bottom w:val="single" w:sz="4" w:space="0" w:color="auto"/>
              <w:right w:val="single" w:sz="4" w:space="0" w:color="auto"/>
            </w:tcBorders>
            <w:shd w:val="clear" w:color="auto" w:fill="auto"/>
            <w:noWrap/>
            <w:vAlign w:val="center"/>
            <w:hideMark/>
          </w:tcPr>
          <w:p w14:paraId="71CD4A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BB115E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03A218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NAPO</w:t>
            </w:r>
          </w:p>
        </w:tc>
        <w:tc>
          <w:tcPr>
            <w:tcW w:w="1059" w:type="dxa"/>
            <w:tcBorders>
              <w:top w:val="nil"/>
              <w:left w:val="nil"/>
              <w:bottom w:val="single" w:sz="4" w:space="0" w:color="auto"/>
              <w:right w:val="single" w:sz="4" w:space="0" w:color="auto"/>
            </w:tcBorders>
            <w:shd w:val="clear" w:color="auto" w:fill="auto"/>
            <w:noWrap/>
            <w:vAlign w:val="center"/>
          </w:tcPr>
          <w:p w14:paraId="7C8B5CFF" w14:textId="0D92ED3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1774ED8"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611D01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213</w:t>
            </w:r>
          </w:p>
        </w:tc>
        <w:tc>
          <w:tcPr>
            <w:tcW w:w="870" w:type="dxa"/>
            <w:tcBorders>
              <w:top w:val="nil"/>
              <w:left w:val="nil"/>
              <w:bottom w:val="single" w:sz="4" w:space="0" w:color="auto"/>
              <w:right w:val="single" w:sz="4" w:space="0" w:color="auto"/>
            </w:tcBorders>
            <w:shd w:val="clear" w:color="auto" w:fill="auto"/>
            <w:noWrap/>
            <w:vAlign w:val="center"/>
            <w:hideMark/>
          </w:tcPr>
          <w:p w14:paraId="5467D7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1601080008</w:t>
            </w:r>
          </w:p>
        </w:tc>
        <w:tc>
          <w:tcPr>
            <w:tcW w:w="2735" w:type="dxa"/>
            <w:tcBorders>
              <w:top w:val="nil"/>
              <w:left w:val="nil"/>
              <w:bottom w:val="single" w:sz="4" w:space="0" w:color="auto"/>
              <w:right w:val="single" w:sz="4" w:space="0" w:color="auto"/>
            </w:tcBorders>
            <w:shd w:val="clear" w:color="auto" w:fill="auto"/>
            <w:noWrap/>
            <w:vAlign w:val="center"/>
            <w:hideMark/>
          </w:tcPr>
          <w:p w14:paraId="2EB29E8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PUNTO ALEGRE</w:t>
            </w:r>
          </w:p>
        </w:tc>
        <w:tc>
          <w:tcPr>
            <w:tcW w:w="1305" w:type="dxa"/>
            <w:tcBorders>
              <w:top w:val="nil"/>
              <w:left w:val="nil"/>
              <w:bottom w:val="single" w:sz="4" w:space="0" w:color="auto"/>
              <w:right w:val="single" w:sz="4" w:space="0" w:color="auto"/>
            </w:tcBorders>
            <w:shd w:val="clear" w:color="auto" w:fill="auto"/>
            <w:noWrap/>
            <w:vAlign w:val="center"/>
            <w:hideMark/>
          </w:tcPr>
          <w:p w14:paraId="1578D5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796C5E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4E3450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PUNCHANA</w:t>
            </w:r>
          </w:p>
        </w:tc>
        <w:tc>
          <w:tcPr>
            <w:tcW w:w="1059" w:type="dxa"/>
            <w:tcBorders>
              <w:top w:val="nil"/>
              <w:left w:val="nil"/>
              <w:bottom w:val="single" w:sz="4" w:space="0" w:color="auto"/>
              <w:right w:val="single" w:sz="4" w:space="0" w:color="auto"/>
            </w:tcBorders>
            <w:shd w:val="clear" w:color="auto" w:fill="auto"/>
            <w:noWrap/>
            <w:vAlign w:val="center"/>
          </w:tcPr>
          <w:p w14:paraId="4803B659" w14:textId="58A30CB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738F9CC"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9189E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214</w:t>
            </w:r>
          </w:p>
        </w:tc>
        <w:tc>
          <w:tcPr>
            <w:tcW w:w="870" w:type="dxa"/>
            <w:tcBorders>
              <w:top w:val="nil"/>
              <w:left w:val="nil"/>
              <w:bottom w:val="single" w:sz="4" w:space="0" w:color="auto"/>
              <w:right w:val="single" w:sz="4" w:space="0" w:color="auto"/>
            </w:tcBorders>
            <w:shd w:val="clear" w:color="auto" w:fill="auto"/>
            <w:noWrap/>
            <w:vAlign w:val="center"/>
            <w:hideMark/>
          </w:tcPr>
          <w:p w14:paraId="7085226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1601080010</w:t>
            </w:r>
          </w:p>
        </w:tc>
        <w:tc>
          <w:tcPr>
            <w:tcW w:w="2735" w:type="dxa"/>
            <w:tcBorders>
              <w:top w:val="nil"/>
              <w:left w:val="nil"/>
              <w:bottom w:val="single" w:sz="4" w:space="0" w:color="auto"/>
              <w:right w:val="single" w:sz="4" w:space="0" w:color="auto"/>
            </w:tcBorders>
            <w:shd w:val="clear" w:color="auto" w:fill="auto"/>
            <w:noWrap/>
            <w:vAlign w:val="center"/>
            <w:hideMark/>
          </w:tcPr>
          <w:p w14:paraId="3E86F44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SARGENTO LORES</w:t>
            </w:r>
          </w:p>
        </w:tc>
        <w:tc>
          <w:tcPr>
            <w:tcW w:w="1305" w:type="dxa"/>
            <w:tcBorders>
              <w:top w:val="nil"/>
              <w:left w:val="nil"/>
              <w:bottom w:val="single" w:sz="4" w:space="0" w:color="auto"/>
              <w:right w:val="single" w:sz="4" w:space="0" w:color="auto"/>
            </w:tcBorders>
            <w:shd w:val="clear" w:color="auto" w:fill="auto"/>
            <w:noWrap/>
            <w:vAlign w:val="center"/>
            <w:hideMark/>
          </w:tcPr>
          <w:p w14:paraId="5A56670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FBADDC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7EDA95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PUNCHANA</w:t>
            </w:r>
          </w:p>
        </w:tc>
        <w:tc>
          <w:tcPr>
            <w:tcW w:w="1059" w:type="dxa"/>
            <w:tcBorders>
              <w:top w:val="nil"/>
              <w:left w:val="nil"/>
              <w:bottom w:val="single" w:sz="4" w:space="0" w:color="auto"/>
              <w:right w:val="single" w:sz="4" w:space="0" w:color="auto"/>
            </w:tcBorders>
            <w:shd w:val="clear" w:color="auto" w:fill="auto"/>
            <w:noWrap/>
            <w:vAlign w:val="center"/>
          </w:tcPr>
          <w:p w14:paraId="22B28F87" w14:textId="022B384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7EEB876F"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FD3D3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215</w:t>
            </w:r>
          </w:p>
        </w:tc>
        <w:tc>
          <w:tcPr>
            <w:tcW w:w="870" w:type="dxa"/>
            <w:tcBorders>
              <w:top w:val="nil"/>
              <w:left w:val="nil"/>
              <w:bottom w:val="single" w:sz="4" w:space="0" w:color="auto"/>
              <w:right w:val="single" w:sz="4" w:space="0" w:color="auto"/>
            </w:tcBorders>
            <w:shd w:val="clear" w:color="auto" w:fill="auto"/>
            <w:noWrap/>
            <w:vAlign w:val="center"/>
            <w:hideMark/>
          </w:tcPr>
          <w:p w14:paraId="1C55D3E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1601080012</w:t>
            </w:r>
          </w:p>
        </w:tc>
        <w:tc>
          <w:tcPr>
            <w:tcW w:w="2735" w:type="dxa"/>
            <w:tcBorders>
              <w:top w:val="nil"/>
              <w:left w:val="nil"/>
              <w:bottom w:val="single" w:sz="4" w:space="0" w:color="auto"/>
              <w:right w:val="single" w:sz="4" w:space="0" w:color="auto"/>
            </w:tcBorders>
            <w:shd w:val="clear" w:color="auto" w:fill="auto"/>
            <w:noWrap/>
            <w:vAlign w:val="center"/>
            <w:hideMark/>
          </w:tcPr>
          <w:p w14:paraId="23AE0CE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LUIS DE VISTA ALEGRE</w:t>
            </w:r>
          </w:p>
        </w:tc>
        <w:tc>
          <w:tcPr>
            <w:tcW w:w="1305" w:type="dxa"/>
            <w:tcBorders>
              <w:top w:val="nil"/>
              <w:left w:val="nil"/>
              <w:bottom w:val="single" w:sz="4" w:space="0" w:color="auto"/>
              <w:right w:val="single" w:sz="4" w:space="0" w:color="auto"/>
            </w:tcBorders>
            <w:shd w:val="clear" w:color="auto" w:fill="auto"/>
            <w:noWrap/>
            <w:vAlign w:val="center"/>
            <w:hideMark/>
          </w:tcPr>
          <w:p w14:paraId="673182D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17516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33F950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PUNCHANA</w:t>
            </w:r>
          </w:p>
        </w:tc>
        <w:tc>
          <w:tcPr>
            <w:tcW w:w="1059" w:type="dxa"/>
            <w:tcBorders>
              <w:top w:val="nil"/>
              <w:left w:val="nil"/>
              <w:bottom w:val="single" w:sz="4" w:space="0" w:color="auto"/>
              <w:right w:val="single" w:sz="4" w:space="0" w:color="auto"/>
            </w:tcBorders>
            <w:shd w:val="clear" w:color="auto" w:fill="auto"/>
            <w:noWrap/>
            <w:vAlign w:val="center"/>
          </w:tcPr>
          <w:p w14:paraId="7E899379" w14:textId="4F1B8C7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54F90349"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CB79E8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216</w:t>
            </w:r>
          </w:p>
        </w:tc>
        <w:tc>
          <w:tcPr>
            <w:tcW w:w="870" w:type="dxa"/>
            <w:tcBorders>
              <w:top w:val="nil"/>
              <w:left w:val="nil"/>
              <w:bottom w:val="single" w:sz="4" w:space="0" w:color="auto"/>
              <w:right w:val="single" w:sz="4" w:space="0" w:color="auto"/>
            </w:tcBorders>
            <w:shd w:val="clear" w:color="auto" w:fill="auto"/>
            <w:noWrap/>
            <w:vAlign w:val="center"/>
            <w:hideMark/>
          </w:tcPr>
          <w:p w14:paraId="1B49FF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1601100005</w:t>
            </w:r>
          </w:p>
        </w:tc>
        <w:tc>
          <w:tcPr>
            <w:tcW w:w="2735" w:type="dxa"/>
            <w:tcBorders>
              <w:top w:val="nil"/>
              <w:left w:val="nil"/>
              <w:bottom w:val="single" w:sz="4" w:space="0" w:color="auto"/>
              <w:right w:val="single" w:sz="4" w:space="0" w:color="auto"/>
            </w:tcBorders>
            <w:shd w:val="clear" w:color="auto" w:fill="auto"/>
            <w:noWrap/>
            <w:vAlign w:val="center"/>
            <w:hideMark/>
          </w:tcPr>
          <w:p w14:paraId="00E19C9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VENCEDORES</w:t>
            </w:r>
          </w:p>
        </w:tc>
        <w:tc>
          <w:tcPr>
            <w:tcW w:w="1305" w:type="dxa"/>
            <w:tcBorders>
              <w:top w:val="nil"/>
              <w:left w:val="nil"/>
              <w:bottom w:val="single" w:sz="4" w:space="0" w:color="auto"/>
              <w:right w:val="single" w:sz="4" w:space="0" w:color="auto"/>
            </w:tcBorders>
            <w:shd w:val="clear" w:color="auto" w:fill="auto"/>
            <w:noWrap/>
            <w:vAlign w:val="center"/>
            <w:hideMark/>
          </w:tcPr>
          <w:p w14:paraId="6A41D8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B1E59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56555C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TORRES CAUSANA</w:t>
            </w:r>
          </w:p>
        </w:tc>
        <w:tc>
          <w:tcPr>
            <w:tcW w:w="1059" w:type="dxa"/>
            <w:tcBorders>
              <w:top w:val="nil"/>
              <w:left w:val="nil"/>
              <w:bottom w:val="single" w:sz="4" w:space="0" w:color="auto"/>
              <w:right w:val="single" w:sz="4" w:space="0" w:color="auto"/>
            </w:tcBorders>
            <w:shd w:val="clear" w:color="auto" w:fill="auto"/>
            <w:noWrap/>
            <w:vAlign w:val="center"/>
          </w:tcPr>
          <w:p w14:paraId="23CB9AA9" w14:textId="6EE83DF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1933692"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FFFE2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217</w:t>
            </w:r>
          </w:p>
        </w:tc>
        <w:tc>
          <w:tcPr>
            <w:tcW w:w="870" w:type="dxa"/>
            <w:tcBorders>
              <w:top w:val="nil"/>
              <w:left w:val="nil"/>
              <w:bottom w:val="single" w:sz="4" w:space="0" w:color="auto"/>
              <w:right w:val="single" w:sz="4" w:space="0" w:color="auto"/>
            </w:tcBorders>
            <w:shd w:val="clear" w:color="auto" w:fill="auto"/>
            <w:noWrap/>
            <w:vAlign w:val="center"/>
            <w:hideMark/>
          </w:tcPr>
          <w:p w14:paraId="46A915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1601100007</w:t>
            </w:r>
          </w:p>
        </w:tc>
        <w:tc>
          <w:tcPr>
            <w:tcW w:w="2735" w:type="dxa"/>
            <w:tcBorders>
              <w:top w:val="nil"/>
              <w:left w:val="nil"/>
              <w:bottom w:val="single" w:sz="4" w:space="0" w:color="auto"/>
              <w:right w:val="single" w:sz="4" w:space="0" w:color="auto"/>
            </w:tcBorders>
            <w:shd w:val="clear" w:color="auto" w:fill="auto"/>
            <w:noWrap/>
            <w:vAlign w:val="center"/>
            <w:hideMark/>
          </w:tcPr>
          <w:p w14:paraId="5FB4DC2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HUAJOYA</w:t>
            </w:r>
          </w:p>
        </w:tc>
        <w:tc>
          <w:tcPr>
            <w:tcW w:w="1305" w:type="dxa"/>
            <w:tcBorders>
              <w:top w:val="nil"/>
              <w:left w:val="nil"/>
              <w:bottom w:val="single" w:sz="4" w:space="0" w:color="auto"/>
              <w:right w:val="single" w:sz="4" w:space="0" w:color="auto"/>
            </w:tcBorders>
            <w:shd w:val="clear" w:color="auto" w:fill="auto"/>
            <w:noWrap/>
            <w:vAlign w:val="center"/>
            <w:hideMark/>
          </w:tcPr>
          <w:p w14:paraId="386E260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4B6737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1677DB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TORRES CAUSANA</w:t>
            </w:r>
          </w:p>
        </w:tc>
        <w:tc>
          <w:tcPr>
            <w:tcW w:w="1059" w:type="dxa"/>
            <w:tcBorders>
              <w:top w:val="nil"/>
              <w:left w:val="nil"/>
              <w:bottom w:val="single" w:sz="4" w:space="0" w:color="auto"/>
              <w:right w:val="single" w:sz="4" w:space="0" w:color="auto"/>
            </w:tcBorders>
            <w:shd w:val="clear" w:color="auto" w:fill="auto"/>
            <w:noWrap/>
            <w:vAlign w:val="center"/>
          </w:tcPr>
          <w:p w14:paraId="0F2C4D03" w14:textId="5E9E3F4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6F6FB3F"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7A147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218</w:t>
            </w:r>
          </w:p>
        </w:tc>
        <w:tc>
          <w:tcPr>
            <w:tcW w:w="870" w:type="dxa"/>
            <w:tcBorders>
              <w:top w:val="nil"/>
              <w:left w:val="nil"/>
              <w:bottom w:val="single" w:sz="4" w:space="0" w:color="auto"/>
              <w:right w:val="single" w:sz="4" w:space="0" w:color="auto"/>
            </w:tcBorders>
            <w:shd w:val="clear" w:color="auto" w:fill="auto"/>
            <w:noWrap/>
            <w:vAlign w:val="center"/>
            <w:hideMark/>
          </w:tcPr>
          <w:p w14:paraId="01465F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1601100010</w:t>
            </w:r>
          </w:p>
        </w:tc>
        <w:tc>
          <w:tcPr>
            <w:tcW w:w="2735" w:type="dxa"/>
            <w:tcBorders>
              <w:top w:val="nil"/>
              <w:left w:val="nil"/>
              <w:bottom w:val="single" w:sz="4" w:space="0" w:color="auto"/>
              <w:right w:val="single" w:sz="4" w:space="0" w:color="auto"/>
            </w:tcBorders>
            <w:shd w:val="clear" w:color="auto" w:fill="auto"/>
            <w:noWrap/>
            <w:vAlign w:val="center"/>
            <w:hideMark/>
          </w:tcPr>
          <w:p w14:paraId="03BD4FA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YARINA LLACTA</w:t>
            </w:r>
          </w:p>
        </w:tc>
        <w:tc>
          <w:tcPr>
            <w:tcW w:w="1305" w:type="dxa"/>
            <w:tcBorders>
              <w:top w:val="nil"/>
              <w:left w:val="nil"/>
              <w:bottom w:val="single" w:sz="4" w:space="0" w:color="auto"/>
              <w:right w:val="single" w:sz="4" w:space="0" w:color="auto"/>
            </w:tcBorders>
            <w:shd w:val="clear" w:color="auto" w:fill="auto"/>
            <w:noWrap/>
            <w:vAlign w:val="center"/>
            <w:hideMark/>
          </w:tcPr>
          <w:p w14:paraId="10A6B15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5EEF20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1AC76A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TORRES CAUSANA</w:t>
            </w:r>
          </w:p>
        </w:tc>
        <w:tc>
          <w:tcPr>
            <w:tcW w:w="1059" w:type="dxa"/>
            <w:tcBorders>
              <w:top w:val="nil"/>
              <w:left w:val="nil"/>
              <w:bottom w:val="single" w:sz="4" w:space="0" w:color="auto"/>
              <w:right w:val="single" w:sz="4" w:space="0" w:color="auto"/>
            </w:tcBorders>
            <w:shd w:val="clear" w:color="auto" w:fill="auto"/>
            <w:noWrap/>
            <w:vAlign w:val="center"/>
          </w:tcPr>
          <w:p w14:paraId="6F60284D" w14:textId="77EEDEC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76D2984"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C1181A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219</w:t>
            </w:r>
          </w:p>
        </w:tc>
        <w:tc>
          <w:tcPr>
            <w:tcW w:w="870" w:type="dxa"/>
            <w:tcBorders>
              <w:top w:val="nil"/>
              <w:left w:val="nil"/>
              <w:bottom w:val="single" w:sz="4" w:space="0" w:color="auto"/>
              <w:right w:val="single" w:sz="4" w:space="0" w:color="auto"/>
            </w:tcBorders>
            <w:shd w:val="clear" w:color="auto" w:fill="auto"/>
            <w:noWrap/>
            <w:vAlign w:val="center"/>
            <w:hideMark/>
          </w:tcPr>
          <w:p w14:paraId="26A8588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1601100012</w:t>
            </w:r>
          </w:p>
        </w:tc>
        <w:tc>
          <w:tcPr>
            <w:tcW w:w="2735" w:type="dxa"/>
            <w:tcBorders>
              <w:top w:val="nil"/>
              <w:left w:val="nil"/>
              <w:bottom w:val="single" w:sz="4" w:space="0" w:color="auto"/>
              <w:right w:val="single" w:sz="4" w:space="0" w:color="auto"/>
            </w:tcBorders>
            <w:shd w:val="clear" w:color="auto" w:fill="auto"/>
            <w:noWrap/>
            <w:vAlign w:val="center"/>
            <w:hideMark/>
          </w:tcPr>
          <w:p w14:paraId="23594A5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TEMPESTAD</w:t>
            </w:r>
          </w:p>
        </w:tc>
        <w:tc>
          <w:tcPr>
            <w:tcW w:w="1305" w:type="dxa"/>
            <w:tcBorders>
              <w:top w:val="nil"/>
              <w:left w:val="nil"/>
              <w:bottom w:val="single" w:sz="4" w:space="0" w:color="auto"/>
              <w:right w:val="single" w:sz="4" w:space="0" w:color="auto"/>
            </w:tcBorders>
            <w:shd w:val="clear" w:color="auto" w:fill="auto"/>
            <w:noWrap/>
            <w:vAlign w:val="center"/>
            <w:hideMark/>
          </w:tcPr>
          <w:p w14:paraId="338521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56BB2A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5FB1F24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TORRES CAUSANA</w:t>
            </w:r>
          </w:p>
        </w:tc>
        <w:tc>
          <w:tcPr>
            <w:tcW w:w="1059" w:type="dxa"/>
            <w:tcBorders>
              <w:top w:val="nil"/>
              <w:left w:val="nil"/>
              <w:bottom w:val="single" w:sz="4" w:space="0" w:color="auto"/>
              <w:right w:val="single" w:sz="4" w:space="0" w:color="auto"/>
            </w:tcBorders>
            <w:shd w:val="clear" w:color="auto" w:fill="auto"/>
            <w:noWrap/>
            <w:vAlign w:val="center"/>
          </w:tcPr>
          <w:p w14:paraId="48A89BC8" w14:textId="21E69EB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5CD4FF2"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1DE68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220</w:t>
            </w:r>
          </w:p>
        </w:tc>
        <w:tc>
          <w:tcPr>
            <w:tcW w:w="870" w:type="dxa"/>
            <w:tcBorders>
              <w:top w:val="nil"/>
              <w:left w:val="nil"/>
              <w:bottom w:val="single" w:sz="4" w:space="0" w:color="auto"/>
              <w:right w:val="single" w:sz="4" w:space="0" w:color="auto"/>
            </w:tcBorders>
            <w:shd w:val="clear" w:color="auto" w:fill="auto"/>
            <w:noWrap/>
            <w:vAlign w:val="center"/>
            <w:hideMark/>
          </w:tcPr>
          <w:p w14:paraId="4C6DDEE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1601100015</w:t>
            </w:r>
          </w:p>
        </w:tc>
        <w:tc>
          <w:tcPr>
            <w:tcW w:w="2735" w:type="dxa"/>
            <w:tcBorders>
              <w:top w:val="nil"/>
              <w:left w:val="nil"/>
              <w:bottom w:val="single" w:sz="4" w:space="0" w:color="auto"/>
              <w:right w:val="single" w:sz="4" w:space="0" w:color="auto"/>
            </w:tcBorders>
            <w:shd w:val="clear" w:color="auto" w:fill="auto"/>
            <w:noWrap/>
            <w:vAlign w:val="center"/>
            <w:hideMark/>
          </w:tcPr>
          <w:p w14:paraId="2E0CA0C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HUMANDI</w:t>
            </w:r>
          </w:p>
        </w:tc>
        <w:tc>
          <w:tcPr>
            <w:tcW w:w="1305" w:type="dxa"/>
            <w:tcBorders>
              <w:top w:val="nil"/>
              <w:left w:val="nil"/>
              <w:bottom w:val="single" w:sz="4" w:space="0" w:color="auto"/>
              <w:right w:val="single" w:sz="4" w:space="0" w:color="auto"/>
            </w:tcBorders>
            <w:shd w:val="clear" w:color="auto" w:fill="auto"/>
            <w:noWrap/>
            <w:vAlign w:val="center"/>
            <w:hideMark/>
          </w:tcPr>
          <w:p w14:paraId="3580DB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B7FAA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5BCACA9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TORRES CAUSANA</w:t>
            </w:r>
          </w:p>
        </w:tc>
        <w:tc>
          <w:tcPr>
            <w:tcW w:w="1059" w:type="dxa"/>
            <w:tcBorders>
              <w:top w:val="nil"/>
              <w:left w:val="nil"/>
              <w:bottom w:val="single" w:sz="4" w:space="0" w:color="auto"/>
              <w:right w:val="single" w:sz="4" w:space="0" w:color="auto"/>
            </w:tcBorders>
            <w:shd w:val="clear" w:color="auto" w:fill="auto"/>
            <w:noWrap/>
            <w:vAlign w:val="center"/>
          </w:tcPr>
          <w:p w14:paraId="0DCB92D9" w14:textId="2764961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4967F51"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080CAD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221</w:t>
            </w:r>
          </w:p>
        </w:tc>
        <w:tc>
          <w:tcPr>
            <w:tcW w:w="870" w:type="dxa"/>
            <w:tcBorders>
              <w:top w:val="nil"/>
              <w:left w:val="nil"/>
              <w:bottom w:val="single" w:sz="4" w:space="0" w:color="auto"/>
              <w:right w:val="single" w:sz="4" w:space="0" w:color="auto"/>
            </w:tcBorders>
            <w:shd w:val="clear" w:color="auto" w:fill="auto"/>
            <w:noWrap/>
            <w:vAlign w:val="center"/>
            <w:hideMark/>
          </w:tcPr>
          <w:p w14:paraId="27F238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1601100019</w:t>
            </w:r>
          </w:p>
        </w:tc>
        <w:tc>
          <w:tcPr>
            <w:tcW w:w="2735" w:type="dxa"/>
            <w:tcBorders>
              <w:top w:val="nil"/>
              <w:left w:val="nil"/>
              <w:bottom w:val="single" w:sz="4" w:space="0" w:color="auto"/>
              <w:right w:val="single" w:sz="4" w:space="0" w:color="auto"/>
            </w:tcBorders>
            <w:shd w:val="clear" w:color="auto" w:fill="auto"/>
            <w:noWrap/>
            <w:vAlign w:val="center"/>
            <w:hideMark/>
          </w:tcPr>
          <w:p w14:paraId="125B440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AUSHIRI</w:t>
            </w:r>
          </w:p>
        </w:tc>
        <w:tc>
          <w:tcPr>
            <w:tcW w:w="1305" w:type="dxa"/>
            <w:tcBorders>
              <w:top w:val="nil"/>
              <w:left w:val="nil"/>
              <w:bottom w:val="single" w:sz="4" w:space="0" w:color="auto"/>
              <w:right w:val="single" w:sz="4" w:space="0" w:color="auto"/>
            </w:tcBorders>
            <w:shd w:val="clear" w:color="auto" w:fill="auto"/>
            <w:noWrap/>
            <w:vAlign w:val="center"/>
            <w:hideMark/>
          </w:tcPr>
          <w:p w14:paraId="524E57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279ED1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3A8A4E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TORRES CAUSANA</w:t>
            </w:r>
          </w:p>
        </w:tc>
        <w:tc>
          <w:tcPr>
            <w:tcW w:w="1059" w:type="dxa"/>
            <w:tcBorders>
              <w:top w:val="nil"/>
              <w:left w:val="nil"/>
              <w:bottom w:val="single" w:sz="4" w:space="0" w:color="auto"/>
              <w:right w:val="single" w:sz="4" w:space="0" w:color="auto"/>
            </w:tcBorders>
            <w:shd w:val="clear" w:color="auto" w:fill="auto"/>
            <w:noWrap/>
            <w:vAlign w:val="center"/>
          </w:tcPr>
          <w:p w14:paraId="66E1EEE4" w14:textId="58DF03F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923B94F"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C9EFB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222</w:t>
            </w:r>
          </w:p>
        </w:tc>
        <w:tc>
          <w:tcPr>
            <w:tcW w:w="870" w:type="dxa"/>
            <w:tcBorders>
              <w:top w:val="nil"/>
              <w:left w:val="nil"/>
              <w:bottom w:val="single" w:sz="4" w:space="0" w:color="auto"/>
              <w:right w:val="single" w:sz="4" w:space="0" w:color="auto"/>
            </w:tcBorders>
            <w:shd w:val="clear" w:color="auto" w:fill="auto"/>
            <w:noWrap/>
            <w:vAlign w:val="center"/>
            <w:hideMark/>
          </w:tcPr>
          <w:p w14:paraId="1A2DC1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1601100022</w:t>
            </w:r>
          </w:p>
        </w:tc>
        <w:tc>
          <w:tcPr>
            <w:tcW w:w="2735" w:type="dxa"/>
            <w:tcBorders>
              <w:top w:val="nil"/>
              <w:left w:val="nil"/>
              <w:bottom w:val="single" w:sz="4" w:space="0" w:color="auto"/>
              <w:right w:val="single" w:sz="4" w:space="0" w:color="auto"/>
            </w:tcBorders>
            <w:shd w:val="clear" w:color="auto" w:fill="auto"/>
            <w:noWrap/>
            <w:vAlign w:val="center"/>
            <w:hideMark/>
          </w:tcPr>
          <w:p w14:paraId="685FA58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INGANO LLACTA</w:t>
            </w:r>
          </w:p>
        </w:tc>
        <w:tc>
          <w:tcPr>
            <w:tcW w:w="1305" w:type="dxa"/>
            <w:tcBorders>
              <w:top w:val="nil"/>
              <w:left w:val="nil"/>
              <w:bottom w:val="single" w:sz="4" w:space="0" w:color="auto"/>
              <w:right w:val="single" w:sz="4" w:space="0" w:color="auto"/>
            </w:tcBorders>
            <w:shd w:val="clear" w:color="auto" w:fill="auto"/>
            <w:noWrap/>
            <w:vAlign w:val="center"/>
            <w:hideMark/>
          </w:tcPr>
          <w:p w14:paraId="385D6A2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2BF4D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300D7C8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TORRES CAUSANA</w:t>
            </w:r>
          </w:p>
        </w:tc>
        <w:tc>
          <w:tcPr>
            <w:tcW w:w="1059" w:type="dxa"/>
            <w:tcBorders>
              <w:top w:val="nil"/>
              <w:left w:val="nil"/>
              <w:bottom w:val="single" w:sz="4" w:space="0" w:color="auto"/>
              <w:right w:val="single" w:sz="4" w:space="0" w:color="auto"/>
            </w:tcBorders>
            <w:shd w:val="clear" w:color="auto" w:fill="auto"/>
            <w:noWrap/>
            <w:vAlign w:val="center"/>
          </w:tcPr>
          <w:p w14:paraId="106EE3BE" w14:textId="7EA7EE1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881CF18"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A88B18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223</w:t>
            </w:r>
          </w:p>
        </w:tc>
        <w:tc>
          <w:tcPr>
            <w:tcW w:w="870" w:type="dxa"/>
            <w:tcBorders>
              <w:top w:val="nil"/>
              <w:left w:val="nil"/>
              <w:bottom w:val="single" w:sz="4" w:space="0" w:color="auto"/>
              <w:right w:val="single" w:sz="4" w:space="0" w:color="auto"/>
            </w:tcBorders>
            <w:shd w:val="clear" w:color="auto" w:fill="auto"/>
            <w:noWrap/>
            <w:vAlign w:val="center"/>
            <w:hideMark/>
          </w:tcPr>
          <w:p w14:paraId="290FCA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1601120057</w:t>
            </w:r>
          </w:p>
        </w:tc>
        <w:tc>
          <w:tcPr>
            <w:tcW w:w="2735" w:type="dxa"/>
            <w:tcBorders>
              <w:top w:val="nil"/>
              <w:left w:val="nil"/>
              <w:bottom w:val="single" w:sz="4" w:space="0" w:color="auto"/>
              <w:right w:val="single" w:sz="4" w:space="0" w:color="auto"/>
            </w:tcBorders>
            <w:shd w:val="clear" w:color="auto" w:fill="auto"/>
            <w:noWrap/>
            <w:vAlign w:val="center"/>
            <w:hideMark/>
          </w:tcPr>
          <w:p w14:paraId="5DDA981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MAZANILLO</w:t>
            </w:r>
          </w:p>
        </w:tc>
        <w:tc>
          <w:tcPr>
            <w:tcW w:w="1305" w:type="dxa"/>
            <w:tcBorders>
              <w:top w:val="nil"/>
              <w:left w:val="nil"/>
              <w:bottom w:val="single" w:sz="4" w:space="0" w:color="auto"/>
              <w:right w:val="single" w:sz="4" w:space="0" w:color="auto"/>
            </w:tcBorders>
            <w:shd w:val="clear" w:color="auto" w:fill="auto"/>
            <w:noWrap/>
            <w:vAlign w:val="center"/>
            <w:hideMark/>
          </w:tcPr>
          <w:p w14:paraId="260A1A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CAA60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5F3C6CB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BELEN</w:t>
            </w:r>
          </w:p>
        </w:tc>
        <w:tc>
          <w:tcPr>
            <w:tcW w:w="1059" w:type="dxa"/>
            <w:tcBorders>
              <w:top w:val="nil"/>
              <w:left w:val="nil"/>
              <w:bottom w:val="single" w:sz="4" w:space="0" w:color="auto"/>
              <w:right w:val="single" w:sz="4" w:space="0" w:color="auto"/>
            </w:tcBorders>
            <w:shd w:val="clear" w:color="auto" w:fill="auto"/>
            <w:noWrap/>
            <w:vAlign w:val="center"/>
          </w:tcPr>
          <w:p w14:paraId="2C22A788" w14:textId="0B6721D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D65BAA9"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6F298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224</w:t>
            </w:r>
          </w:p>
        </w:tc>
        <w:tc>
          <w:tcPr>
            <w:tcW w:w="870" w:type="dxa"/>
            <w:tcBorders>
              <w:top w:val="nil"/>
              <w:left w:val="nil"/>
              <w:bottom w:val="single" w:sz="4" w:space="0" w:color="auto"/>
              <w:right w:val="single" w:sz="4" w:space="0" w:color="auto"/>
            </w:tcBorders>
            <w:shd w:val="clear" w:color="auto" w:fill="auto"/>
            <w:noWrap/>
            <w:vAlign w:val="center"/>
            <w:hideMark/>
          </w:tcPr>
          <w:p w14:paraId="13D2072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1601120061</w:t>
            </w:r>
          </w:p>
        </w:tc>
        <w:tc>
          <w:tcPr>
            <w:tcW w:w="2735" w:type="dxa"/>
            <w:tcBorders>
              <w:top w:val="nil"/>
              <w:left w:val="nil"/>
              <w:bottom w:val="single" w:sz="4" w:space="0" w:color="auto"/>
              <w:right w:val="single" w:sz="4" w:space="0" w:color="auto"/>
            </w:tcBorders>
            <w:shd w:val="clear" w:color="auto" w:fill="auto"/>
            <w:noWrap/>
            <w:vAlign w:val="center"/>
            <w:hideMark/>
          </w:tcPr>
          <w:p w14:paraId="7B68242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YANAYACU DE BOMBONAJE</w:t>
            </w:r>
          </w:p>
        </w:tc>
        <w:tc>
          <w:tcPr>
            <w:tcW w:w="1305" w:type="dxa"/>
            <w:tcBorders>
              <w:top w:val="nil"/>
              <w:left w:val="nil"/>
              <w:bottom w:val="single" w:sz="4" w:space="0" w:color="auto"/>
              <w:right w:val="single" w:sz="4" w:space="0" w:color="auto"/>
            </w:tcBorders>
            <w:shd w:val="clear" w:color="auto" w:fill="auto"/>
            <w:noWrap/>
            <w:vAlign w:val="center"/>
            <w:hideMark/>
          </w:tcPr>
          <w:p w14:paraId="6540AC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D179F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0E4A84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BELEN</w:t>
            </w:r>
          </w:p>
        </w:tc>
        <w:tc>
          <w:tcPr>
            <w:tcW w:w="1059" w:type="dxa"/>
            <w:tcBorders>
              <w:top w:val="nil"/>
              <w:left w:val="nil"/>
              <w:bottom w:val="single" w:sz="4" w:space="0" w:color="auto"/>
              <w:right w:val="single" w:sz="4" w:space="0" w:color="auto"/>
            </w:tcBorders>
            <w:shd w:val="clear" w:color="auto" w:fill="auto"/>
            <w:noWrap/>
            <w:vAlign w:val="center"/>
          </w:tcPr>
          <w:p w14:paraId="5BC69C44" w14:textId="0E89CAE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E6C1327"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2B6DD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225</w:t>
            </w:r>
          </w:p>
        </w:tc>
        <w:tc>
          <w:tcPr>
            <w:tcW w:w="870" w:type="dxa"/>
            <w:tcBorders>
              <w:top w:val="nil"/>
              <w:left w:val="nil"/>
              <w:bottom w:val="single" w:sz="4" w:space="0" w:color="auto"/>
              <w:right w:val="single" w:sz="4" w:space="0" w:color="auto"/>
            </w:tcBorders>
            <w:shd w:val="clear" w:color="auto" w:fill="auto"/>
            <w:noWrap/>
            <w:vAlign w:val="center"/>
            <w:hideMark/>
          </w:tcPr>
          <w:p w14:paraId="6C4B3F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1601120062</w:t>
            </w:r>
          </w:p>
        </w:tc>
        <w:tc>
          <w:tcPr>
            <w:tcW w:w="2735" w:type="dxa"/>
            <w:tcBorders>
              <w:top w:val="nil"/>
              <w:left w:val="nil"/>
              <w:bottom w:val="single" w:sz="4" w:space="0" w:color="auto"/>
              <w:right w:val="single" w:sz="4" w:space="0" w:color="auto"/>
            </w:tcBorders>
            <w:shd w:val="clear" w:color="auto" w:fill="auto"/>
            <w:noWrap/>
            <w:vAlign w:val="center"/>
            <w:hideMark/>
          </w:tcPr>
          <w:p w14:paraId="1DBF7F6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GENERAL MERINO</w:t>
            </w:r>
          </w:p>
        </w:tc>
        <w:tc>
          <w:tcPr>
            <w:tcW w:w="1305" w:type="dxa"/>
            <w:tcBorders>
              <w:top w:val="nil"/>
              <w:left w:val="nil"/>
              <w:bottom w:val="single" w:sz="4" w:space="0" w:color="auto"/>
              <w:right w:val="single" w:sz="4" w:space="0" w:color="auto"/>
            </w:tcBorders>
            <w:shd w:val="clear" w:color="auto" w:fill="auto"/>
            <w:noWrap/>
            <w:vAlign w:val="center"/>
            <w:hideMark/>
          </w:tcPr>
          <w:p w14:paraId="5687D2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39C01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02F2A5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BELEN</w:t>
            </w:r>
          </w:p>
        </w:tc>
        <w:tc>
          <w:tcPr>
            <w:tcW w:w="1059" w:type="dxa"/>
            <w:tcBorders>
              <w:top w:val="nil"/>
              <w:left w:val="nil"/>
              <w:bottom w:val="single" w:sz="4" w:space="0" w:color="auto"/>
              <w:right w:val="single" w:sz="4" w:space="0" w:color="auto"/>
            </w:tcBorders>
            <w:shd w:val="clear" w:color="auto" w:fill="auto"/>
            <w:noWrap/>
            <w:vAlign w:val="center"/>
          </w:tcPr>
          <w:p w14:paraId="31CE9D0F" w14:textId="573A210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A005702"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327B3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226</w:t>
            </w:r>
          </w:p>
        </w:tc>
        <w:tc>
          <w:tcPr>
            <w:tcW w:w="870" w:type="dxa"/>
            <w:tcBorders>
              <w:top w:val="nil"/>
              <w:left w:val="nil"/>
              <w:bottom w:val="single" w:sz="4" w:space="0" w:color="auto"/>
              <w:right w:val="single" w:sz="4" w:space="0" w:color="auto"/>
            </w:tcBorders>
            <w:shd w:val="clear" w:color="auto" w:fill="auto"/>
            <w:noWrap/>
            <w:vAlign w:val="center"/>
            <w:hideMark/>
          </w:tcPr>
          <w:p w14:paraId="552505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1601120064</w:t>
            </w:r>
          </w:p>
        </w:tc>
        <w:tc>
          <w:tcPr>
            <w:tcW w:w="2735" w:type="dxa"/>
            <w:tcBorders>
              <w:top w:val="nil"/>
              <w:left w:val="nil"/>
              <w:bottom w:val="single" w:sz="4" w:space="0" w:color="auto"/>
              <w:right w:val="single" w:sz="4" w:space="0" w:color="auto"/>
            </w:tcBorders>
            <w:shd w:val="clear" w:color="auto" w:fill="auto"/>
            <w:noWrap/>
            <w:vAlign w:val="center"/>
            <w:hideMark/>
          </w:tcPr>
          <w:p w14:paraId="084B6AA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CANTA GALLO</w:t>
            </w:r>
          </w:p>
        </w:tc>
        <w:tc>
          <w:tcPr>
            <w:tcW w:w="1305" w:type="dxa"/>
            <w:tcBorders>
              <w:top w:val="nil"/>
              <w:left w:val="nil"/>
              <w:bottom w:val="single" w:sz="4" w:space="0" w:color="auto"/>
              <w:right w:val="single" w:sz="4" w:space="0" w:color="auto"/>
            </w:tcBorders>
            <w:shd w:val="clear" w:color="auto" w:fill="auto"/>
            <w:noWrap/>
            <w:vAlign w:val="center"/>
            <w:hideMark/>
          </w:tcPr>
          <w:p w14:paraId="504810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7B05A7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360" w:type="dxa"/>
            <w:tcBorders>
              <w:top w:val="nil"/>
              <w:left w:val="nil"/>
              <w:bottom w:val="single" w:sz="4" w:space="0" w:color="auto"/>
              <w:right w:val="single" w:sz="4" w:space="0" w:color="auto"/>
            </w:tcBorders>
            <w:shd w:val="clear" w:color="auto" w:fill="auto"/>
            <w:noWrap/>
            <w:vAlign w:val="center"/>
            <w:hideMark/>
          </w:tcPr>
          <w:p w14:paraId="438BBE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BELEN</w:t>
            </w:r>
          </w:p>
        </w:tc>
        <w:tc>
          <w:tcPr>
            <w:tcW w:w="1059" w:type="dxa"/>
            <w:tcBorders>
              <w:top w:val="nil"/>
              <w:left w:val="nil"/>
              <w:bottom w:val="single" w:sz="4" w:space="0" w:color="auto"/>
              <w:right w:val="single" w:sz="4" w:space="0" w:color="auto"/>
            </w:tcBorders>
            <w:shd w:val="clear" w:color="auto" w:fill="auto"/>
            <w:noWrap/>
            <w:vAlign w:val="center"/>
          </w:tcPr>
          <w:p w14:paraId="63297F2A" w14:textId="6C115E2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CF4D5EA"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A16BF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227</w:t>
            </w:r>
          </w:p>
        </w:tc>
        <w:tc>
          <w:tcPr>
            <w:tcW w:w="870" w:type="dxa"/>
            <w:tcBorders>
              <w:top w:val="nil"/>
              <w:left w:val="nil"/>
              <w:bottom w:val="single" w:sz="4" w:space="0" w:color="auto"/>
              <w:right w:val="single" w:sz="4" w:space="0" w:color="auto"/>
            </w:tcBorders>
            <w:shd w:val="clear" w:color="auto" w:fill="auto"/>
            <w:noWrap/>
            <w:vAlign w:val="center"/>
            <w:hideMark/>
          </w:tcPr>
          <w:p w14:paraId="25AAED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1602010009</w:t>
            </w:r>
          </w:p>
        </w:tc>
        <w:tc>
          <w:tcPr>
            <w:tcW w:w="2735" w:type="dxa"/>
            <w:tcBorders>
              <w:top w:val="nil"/>
              <w:left w:val="nil"/>
              <w:bottom w:val="single" w:sz="4" w:space="0" w:color="auto"/>
              <w:right w:val="single" w:sz="4" w:space="0" w:color="auto"/>
            </w:tcBorders>
            <w:shd w:val="clear" w:color="auto" w:fill="auto"/>
            <w:noWrap/>
            <w:vAlign w:val="center"/>
            <w:hideMark/>
          </w:tcPr>
          <w:p w14:paraId="296F847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JEBERILLOS</w:t>
            </w:r>
          </w:p>
        </w:tc>
        <w:tc>
          <w:tcPr>
            <w:tcW w:w="1305" w:type="dxa"/>
            <w:tcBorders>
              <w:top w:val="nil"/>
              <w:left w:val="nil"/>
              <w:bottom w:val="single" w:sz="4" w:space="0" w:color="auto"/>
              <w:right w:val="single" w:sz="4" w:space="0" w:color="auto"/>
            </w:tcBorders>
            <w:shd w:val="clear" w:color="auto" w:fill="auto"/>
            <w:noWrap/>
            <w:vAlign w:val="center"/>
            <w:hideMark/>
          </w:tcPr>
          <w:p w14:paraId="3638A48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60D128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2E8CC16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YURIMAGUAS</w:t>
            </w:r>
          </w:p>
        </w:tc>
        <w:tc>
          <w:tcPr>
            <w:tcW w:w="1059" w:type="dxa"/>
            <w:tcBorders>
              <w:top w:val="nil"/>
              <w:left w:val="nil"/>
              <w:bottom w:val="single" w:sz="4" w:space="0" w:color="auto"/>
              <w:right w:val="single" w:sz="4" w:space="0" w:color="auto"/>
            </w:tcBorders>
            <w:shd w:val="clear" w:color="auto" w:fill="auto"/>
            <w:noWrap/>
            <w:vAlign w:val="center"/>
          </w:tcPr>
          <w:p w14:paraId="68E53A27" w14:textId="71561E3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160E3C4"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7BF537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228</w:t>
            </w:r>
          </w:p>
        </w:tc>
        <w:tc>
          <w:tcPr>
            <w:tcW w:w="870" w:type="dxa"/>
            <w:tcBorders>
              <w:top w:val="nil"/>
              <w:left w:val="nil"/>
              <w:bottom w:val="single" w:sz="4" w:space="0" w:color="auto"/>
              <w:right w:val="single" w:sz="4" w:space="0" w:color="auto"/>
            </w:tcBorders>
            <w:shd w:val="clear" w:color="auto" w:fill="auto"/>
            <w:noWrap/>
            <w:vAlign w:val="center"/>
            <w:hideMark/>
          </w:tcPr>
          <w:p w14:paraId="21F2C8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1602010012</w:t>
            </w:r>
          </w:p>
        </w:tc>
        <w:tc>
          <w:tcPr>
            <w:tcW w:w="2735" w:type="dxa"/>
            <w:tcBorders>
              <w:top w:val="nil"/>
              <w:left w:val="nil"/>
              <w:bottom w:val="single" w:sz="4" w:space="0" w:color="auto"/>
              <w:right w:val="single" w:sz="4" w:space="0" w:color="auto"/>
            </w:tcBorders>
            <w:shd w:val="clear" w:color="auto" w:fill="auto"/>
            <w:noWrap/>
            <w:vAlign w:val="center"/>
            <w:hideMark/>
          </w:tcPr>
          <w:p w14:paraId="79FB801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UNION</w:t>
            </w:r>
          </w:p>
        </w:tc>
        <w:tc>
          <w:tcPr>
            <w:tcW w:w="1305" w:type="dxa"/>
            <w:tcBorders>
              <w:top w:val="nil"/>
              <w:left w:val="nil"/>
              <w:bottom w:val="single" w:sz="4" w:space="0" w:color="auto"/>
              <w:right w:val="single" w:sz="4" w:space="0" w:color="auto"/>
            </w:tcBorders>
            <w:shd w:val="clear" w:color="auto" w:fill="auto"/>
            <w:noWrap/>
            <w:vAlign w:val="center"/>
            <w:hideMark/>
          </w:tcPr>
          <w:p w14:paraId="406E33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EBB59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546AF11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YURIMAGUAS</w:t>
            </w:r>
          </w:p>
        </w:tc>
        <w:tc>
          <w:tcPr>
            <w:tcW w:w="1059" w:type="dxa"/>
            <w:tcBorders>
              <w:top w:val="nil"/>
              <w:left w:val="nil"/>
              <w:bottom w:val="single" w:sz="4" w:space="0" w:color="auto"/>
              <w:right w:val="single" w:sz="4" w:space="0" w:color="auto"/>
            </w:tcBorders>
            <w:shd w:val="clear" w:color="auto" w:fill="auto"/>
            <w:noWrap/>
            <w:vAlign w:val="center"/>
          </w:tcPr>
          <w:p w14:paraId="25B023FA" w14:textId="0FD1FD3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3D744FC"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D0ECE0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229</w:t>
            </w:r>
          </w:p>
        </w:tc>
        <w:tc>
          <w:tcPr>
            <w:tcW w:w="870" w:type="dxa"/>
            <w:tcBorders>
              <w:top w:val="nil"/>
              <w:left w:val="nil"/>
              <w:bottom w:val="single" w:sz="4" w:space="0" w:color="auto"/>
              <w:right w:val="single" w:sz="4" w:space="0" w:color="auto"/>
            </w:tcBorders>
            <w:shd w:val="clear" w:color="auto" w:fill="auto"/>
            <w:noWrap/>
            <w:vAlign w:val="center"/>
            <w:hideMark/>
          </w:tcPr>
          <w:p w14:paraId="2C02340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1602010021</w:t>
            </w:r>
          </w:p>
        </w:tc>
        <w:tc>
          <w:tcPr>
            <w:tcW w:w="2735" w:type="dxa"/>
            <w:tcBorders>
              <w:top w:val="nil"/>
              <w:left w:val="nil"/>
              <w:bottom w:val="single" w:sz="4" w:space="0" w:color="auto"/>
              <w:right w:val="single" w:sz="4" w:space="0" w:color="auto"/>
            </w:tcBorders>
            <w:shd w:val="clear" w:color="auto" w:fill="auto"/>
            <w:noWrap/>
            <w:vAlign w:val="center"/>
            <w:hideMark/>
          </w:tcPr>
          <w:p w14:paraId="6B9238A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ISABEL</w:t>
            </w:r>
          </w:p>
        </w:tc>
        <w:tc>
          <w:tcPr>
            <w:tcW w:w="1305" w:type="dxa"/>
            <w:tcBorders>
              <w:top w:val="nil"/>
              <w:left w:val="nil"/>
              <w:bottom w:val="single" w:sz="4" w:space="0" w:color="auto"/>
              <w:right w:val="single" w:sz="4" w:space="0" w:color="auto"/>
            </w:tcBorders>
            <w:shd w:val="clear" w:color="auto" w:fill="auto"/>
            <w:noWrap/>
            <w:vAlign w:val="center"/>
            <w:hideMark/>
          </w:tcPr>
          <w:p w14:paraId="6393FE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FA3488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7623450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YURIMAGUAS</w:t>
            </w:r>
          </w:p>
        </w:tc>
        <w:tc>
          <w:tcPr>
            <w:tcW w:w="1059" w:type="dxa"/>
            <w:tcBorders>
              <w:top w:val="nil"/>
              <w:left w:val="nil"/>
              <w:bottom w:val="single" w:sz="4" w:space="0" w:color="auto"/>
              <w:right w:val="single" w:sz="4" w:space="0" w:color="auto"/>
            </w:tcBorders>
            <w:shd w:val="clear" w:color="auto" w:fill="auto"/>
            <w:noWrap/>
            <w:vAlign w:val="center"/>
          </w:tcPr>
          <w:p w14:paraId="421B13E6" w14:textId="05EC341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30E41FA"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47E36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230</w:t>
            </w:r>
          </w:p>
        </w:tc>
        <w:tc>
          <w:tcPr>
            <w:tcW w:w="870" w:type="dxa"/>
            <w:tcBorders>
              <w:top w:val="nil"/>
              <w:left w:val="nil"/>
              <w:bottom w:val="single" w:sz="4" w:space="0" w:color="auto"/>
              <w:right w:val="single" w:sz="4" w:space="0" w:color="auto"/>
            </w:tcBorders>
            <w:shd w:val="clear" w:color="auto" w:fill="auto"/>
            <w:noWrap/>
            <w:vAlign w:val="center"/>
            <w:hideMark/>
          </w:tcPr>
          <w:p w14:paraId="4902E2C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1602010038</w:t>
            </w:r>
          </w:p>
        </w:tc>
        <w:tc>
          <w:tcPr>
            <w:tcW w:w="2735" w:type="dxa"/>
            <w:tcBorders>
              <w:top w:val="nil"/>
              <w:left w:val="nil"/>
              <w:bottom w:val="single" w:sz="4" w:space="0" w:color="auto"/>
              <w:right w:val="single" w:sz="4" w:space="0" w:color="auto"/>
            </w:tcBorders>
            <w:shd w:val="clear" w:color="auto" w:fill="auto"/>
            <w:noWrap/>
            <w:vAlign w:val="center"/>
            <w:hideMark/>
          </w:tcPr>
          <w:p w14:paraId="0EC3DFA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LUZ DEL ORIENTE</w:t>
            </w:r>
          </w:p>
        </w:tc>
        <w:tc>
          <w:tcPr>
            <w:tcW w:w="1305" w:type="dxa"/>
            <w:tcBorders>
              <w:top w:val="nil"/>
              <w:left w:val="nil"/>
              <w:bottom w:val="single" w:sz="4" w:space="0" w:color="auto"/>
              <w:right w:val="single" w:sz="4" w:space="0" w:color="auto"/>
            </w:tcBorders>
            <w:shd w:val="clear" w:color="auto" w:fill="auto"/>
            <w:noWrap/>
            <w:vAlign w:val="center"/>
            <w:hideMark/>
          </w:tcPr>
          <w:p w14:paraId="0B67522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5C73E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17C0B4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YURIMAGUAS</w:t>
            </w:r>
          </w:p>
        </w:tc>
        <w:tc>
          <w:tcPr>
            <w:tcW w:w="1059" w:type="dxa"/>
            <w:tcBorders>
              <w:top w:val="nil"/>
              <w:left w:val="nil"/>
              <w:bottom w:val="single" w:sz="4" w:space="0" w:color="auto"/>
              <w:right w:val="single" w:sz="4" w:space="0" w:color="auto"/>
            </w:tcBorders>
            <w:shd w:val="clear" w:color="auto" w:fill="auto"/>
            <w:noWrap/>
            <w:vAlign w:val="center"/>
          </w:tcPr>
          <w:p w14:paraId="56C873C5" w14:textId="5196718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E97D536"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50605D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231</w:t>
            </w:r>
          </w:p>
        </w:tc>
        <w:tc>
          <w:tcPr>
            <w:tcW w:w="870" w:type="dxa"/>
            <w:tcBorders>
              <w:top w:val="nil"/>
              <w:left w:val="nil"/>
              <w:bottom w:val="single" w:sz="4" w:space="0" w:color="auto"/>
              <w:right w:val="single" w:sz="4" w:space="0" w:color="auto"/>
            </w:tcBorders>
            <w:shd w:val="clear" w:color="auto" w:fill="auto"/>
            <w:noWrap/>
            <w:vAlign w:val="center"/>
            <w:hideMark/>
          </w:tcPr>
          <w:p w14:paraId="431BB4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1602010050</w:t>
            </w:r>
          </w:p>
        </w:tc>
        <w:tc>
          <w:tcPr>
            <w:tcW w:w="2735" w:type="dxa"/>
            <w:tcBorders>
              <w:top w:val="nil"/>
              <w:left w:val="nil"/>
              <w:bottom w:val="single" w:sz="4" w:space="0" w:color="auto"/>
              <w:right w:val="single" w:sz="4" w:space="0" w:color="auto"/>
            </w:tcBorders>
            <w:shd w:val="clear" w:color="auto" w:fill="auto"/>
            <w:noWrap/>
            <w:vAlign w:val="center"/>
            <w:hideMark/>
          </w:tcPr>
          <w:p w14:paraId="18E0864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ACHUAL LIMON</w:t>
            </w:r>
          </w:p>
        </w:tc>
        <w:tc>
          <w:tcPr>
            <w:tcW w:w="1305" w:type="dxa"/>
            <w:tcBorders>
              <w:top w:val="nil"/>
              <w:left w:val="nil"/>
              <w:bottom w:val="single" w:sz="4" w:space="0" w:color="auto"/>
              <w:right w:val="single" w:sz="4" w:space="0" w:color="auto"/>
            </w:tcBorders>
            <w:shd w:val="clear" w:color="auto" w:fill="auto"/>
            <w:noWrap/>
            <w:vAlign w:val="center"/>
            <w:hideMark/>
          </w:tcPr>
          <w:p w14:paraId="788B196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B5A10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1945816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YURIMAGUAS</w:t>
            </w:r>
          </w:p>
        </w:tc>
        <w:tc>
          <w:tcPr>
            <w:tcW w:w="1059" w:type="dxa"/>
            <w:tcBorders>
              <w:top w:val="nil"/>
              <w:left w:val="nil"/>
              <w:bottom w:val="single" w:sz="4" w:space="0" w:color="auto"/>
              <w:right w:val="single" w:sz="4" w:space="0" w:color="auto"/>
            </w:tcBorders>
            <w:shd w:val="clear" w:color="auto" w:fill="auto"/>
            <w:noWrap/>
            <w:vAlign w:val="center"/>
          </w:tcPr>
          <w:p w14:paraId="1A81BF62" w14:textId="138D28F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6AF0CB0"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1DB64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232</w:t>
            </w:r>
          </w:p>
        </w:tc>
        <w:tc>
          <w:tcPr>
            <w:tcW w:w="870" w:type="dxa"/>
            <w:tcBorders>
              <w:top w:val="nil"/>
              <w:left w:val="nil"/>
              <w:bottom w:val="single" w:sz="4" w:space="0" w:color="auto"/>
              <w:right w:val="single" w:sz="4" w:space="0" w:color="auto"/>
            </w:tcBorders>
            <w:shd w:val="clear" w:color="auto" w:fill="auto"/>
            <w:noWrap/>
            <w:vAlign w:val="center"/>
            <w:hideMark/>
          </w:tcPr>
          <w:p w14:paraId="78B764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1602010052</w:t>
            </w:r>
          </w:p>
        </w:tc>
        <w:tc>
          <w:tcPr>
            <w:tcW w:w="2735" w:type="dxa"/>
            <w:tcBorders>
              <w:top w:val="nil"/>
              <w:left w:val="nil"/>
              <w:bottom w:val="single" w:sz="4" w:space="0" w:color="auto"/>
              <w:right w:val="single" w:sz="4" w:space="0" w:color="auto"/>
            </w:tcBorders>
            <w:shd w:val="clear" w:color="auto" w:fill="auto"/>
            <w:noWrap/>
            <w:vAlign w:val="center"/>
            <w:hideMark/>
          </w:tcPr>
          <w:p w14:paraId="2E9702F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BALSAYACU</w:t>
            </w:r>
          </w:p>
        </w:tc>
        <w:tc>
          <w:tcPr>
            <w:tcW w:w="1305" w:type="dxa"/>
            <w:tcBorders>
              <w:top w:val="nil"/>
              <w:left w:val="nil"/>
              <w:bottom w:val="single" w:sz="4" w:space="0" w:color="auto"/>
              <w:right w:val="single" w:sz="4" w:space="0" w:color="auto"/>
            </w:tcBorders>
            <w:shd w:val="clear" w:color="auto" w:fill="auto"/>
            <w:noWrap/>
            <w:vAlign w:val="center"/>
            <w:hideMark/>
          </w:tcPr>
          <w:p w14:paraId="725901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BA390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2CE6135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YURIMAGUAS</w:t>
            </w:r>
          </w:p>
        </w:tc>
        <w:tc>
          <w:tcPr>
            <w:tcW w:w="1059" w:type="dxa"/>
            <w:tcBorders>
              <w:top w:val="nil"/>
              <w:left w:val="nil"/>
              <w:bottom w:val="single" w:sz="4" w:space="0" w:color="auto"/>
              <w:right w:val="single" w:sz="4" w:space="0" w:color="auto"/>
            </w:tcBorders>
            <w:shd w:val="clear" w:color="auto" w:fill="auto"/>
            <w:noWrap/>
            <w:vAlign w:val="center"/>
          </w:tcPr>
          <w:p w14:paraId="11806BAA" w14:textId="29699A6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B7D78F1"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4866AB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233</w:t>
            </w:r>
          </w:p>
        </w:tc>
        <w:tc>
          <w:tcPr>
            <w:tcW w:w="870" w:type="dxa"/>
            <w:tcBorders>
              <w:top w:val="nil"/>
              <w:left w:val="nil"/>
              <w:bottom w:val="single" w:sz="4" w:space="0" w:color="auto"/>
              <w:right w:val="single" w:sz="4" w:space="0" w:color="auto"/>
            </w:tcBorders>
            <w:shd w:val="clear" w:color="auto" w:fill="auto"/>
            <w:noWrap/>
            <w:vAlign w:val="center"/>
            <w:hideMark/>
          </w:tcPr>
          <w:p w14:paraId="33B7EF5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1602010058</w:t>
            </w:r>
          </w:p>
        </w:tc>
        <w:tc>
          <w:tcPr>
            <w:tcW w:w="2735" w:type="dxa"/>
            <w:tcBorders>
              <w:top w:val="nil"/>
              <w:left w:val="nil"/>
              <w:bottom w:val="single" w:sz="4" w:space="0" w:color="auto"/>
              <w:right w:val="single" w:sz="4" w:space="0" w:color="auto"/>
            </w:tcBorders>
            <w:shd w:val="clear" w:color="auto" w:fill="auto"/>
            <w:noWrap/>
            <w:vAlign w:val="center"/>
            <w:hideMark/>
          </w:tcPr>
          <w:p w14:paraId="326539F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MANGUAY</w:t>
            </w:r>
          </w:p>
        </w:tc>
        <w:tc>
          <w:tcPr>
            <w:tcW w:w="1305" w:type="dxa"/>
            <w:tcBorders>
              <w:top w:val="nil"/>
              <w:left w:val="nil"/>
              <w:bottom w:val="single" w:sz="4" w:space="0" w:color="auto"/>
              <w:right w:val="single" w:sz="4" w:space="0" w:color="auto"/>
            </w:tcBorders>
            <w:shd w:val="clear" w:color="auto" w:fill="auto"/>
            <w:noWrap/>
            <w:vAlign w:val="center"/>
            <w:hideMark/>
          </w:tcPr>
          <w:p w14:paraId="706E7BE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993E9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1A847B0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YURIMAGUAS</w:t>
            </w:r>
          </w:p>
        </w:tc>
        <w:tc>
          <w:tcPr>
            <w:tcW w:w="1059" w:type="dxa"/>
            <w:tcBorders>
              <w:top w:val="nil"/>
              <w:left w:val="nil"/>
              <w:bottom w:val="single" w:sz="4" w:space="0" w:color="auto"/>
              <w:right w:val="single" w:sz="4" w:space="0" w:color="auto"/>
            </w:tcBorders>
            <w:shd w:val="clear" w:color="auto" w:fill="auto"/>
            <w:noWrap/>
            <w:vAlign w:val="center"/>
          </w:tcPr>
          <w:p w14:paraId="6770BFDD" w14:textId="5354E88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B515716"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795B8D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234</w:t>
            </w:r>
          </w:p>
        </w:tc>
        <w:tc>
          <w:tcPr>
            <w:tcW w:w="870" w:type="dxa"/>
            <w:tcBorders>
              <w:top w:val="nil"/>
              <w:left w:val="nil"/>
              <w:bottom w:val="single" w:sz="4" w:space="0" w:color="auto"/>
              <w:right w:val="single" w:sz="4" w:space="0" w:color="auto"/>
            </w:tcBorders>
            <w:shd w:val="clear" w:color="auto" w:fill="auto"/>
            <w:noWrap/>
            <w:vAlign w:val="center"/>
            <w:hideMark/>
          </w:tcPr>
          <w:p w14:paraId="55E0597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1602010060</w:t>
            </w:r>
          </w:p>
        </w:tc>
        <w:tc>
          <w:tcPr>
            <w:tcW w:w="2735" w:type="dxa"/>
            <w:tcBorders>
              <w:top w:val="nil"/>
              <w:left w:val="nil"/>
              <w:bottom w:val="single" w:sz="4" w:space="0" w:color="auto"/>
              <w:right w:val="single" w:sz="4" w:space="0" w:color="auto"/>
            </w:tcBorders>
            <w:shd w:val="clear" w:color="auto" w:fill="auto"/>
            <w:noWrap/>
            <w:vAlign w:val="center"/>
            <w:hideMark/>
          </w:tcPr>
          <w:p w14:paraId="1AD5B3E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RUYSEÑOR</w:t>
            </w:r>
          </w:p>
        </w:tc>
        <w:tc>
          <w:tcPr>
            <w:tcW w:w="1305" w:type="dxa"/>
            <w:tcBorders>
              <w:top w:val="nil"/>
              <w:left w:val="nil"/>
              <w:bottom w:val="single" w:sz="4" w:space="0" w:color="auto"/>
              <w:right w:val="single" w:sz="4" w:space="0" w:color="auto"/>
            </w:tcBorders>
            <w:shd w:val="clear" w:color="auto" w:fill="auto"/>
            <w:noWrap/>
            <w:vAlign w:val="center"/>
            <w:hideMark/>
          </w:tcPr>
          <w:p w14:paraId="136468B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E10D66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36FDAB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YURIMAGUAS</w:t>
            </w:r>
          </w:p>
        </w:tc>
        <w:tc>
          <w:tcPr>
            <w:tcW w:w="1059" w:type="dxa"/>
            <w:tcBorders>
              <w:top w:val="nil"/>
              <w:left w:val="nil"/>
              <w:bottom w:val="single" w:sz="4" w:space="0" w:color="auto"/>
              <w:right w:val="single" w:sz="4" w:space="0" w:color="auto"/>
            </w:tcBorders>
            <w:shd w:val="clear" w:color="auto" w:fill="auto"/>
            <w:noWrap/>
            <w:vAlign w:val="center"/>
          </w:tcPr>
          <w:p w14:paraId="3CB65E6D" w14:textId="7B69B36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B800F9E"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A86B8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235</w:t>
            </w:r>
          </w:p>
        </w:tc>
        <w:tc>
          <w:tcPr>
            <w:tcW w:w="870" w:type="dxa"/>
            <w:tcBorders>
              <w:top w:val="nil"/>
              <w:left w:val="nil"/>
              <w:bottom w:val="single" w:sz="4" w:space="0" w:color="auto"/>
              <w:right w:val="single" w:sz="4" w:space="0" w:color="auto"/>
            </w:tcBorders>
            <w:shd w:val="clear" w:color="auto" w:fill="auto"/>
            <w:noWrap/>
            <w:vAlign w:val="center"/>
            <w:hideMark/>
          </w:tcPr>
          <w:p w14:paraId="5D616B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1602010062</w:t>
            </w:r>
          </w:p>
        </w:tc>
        <w:tc>
          <w:tcPr>
            <w:tcW w:w="2735" w:type="dxa"/>
            <w:tcBorders>
              <w:top w:val="nil"/>
              <w:left w:val="nil"/>
              <w:bottom w:val="single" w:sz="4" w:space="0" w:color="auto"/>
              <w:right w:val="single" w:sz="4" w:space="0" w:color="auto"/>
            </w:tcBorders>
            <w:shd w:val="clear" w:color="auto" w:fill="auto"/>
            <w:noWrap/>
            <w:vAlign w:val="center"/>
            <w:hideMark/>
          </w:tcPr>
          <w:p w14:paraId="7D624B3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SANTALUCIA</w:t>
            </w:r>
          </w:p>
        </w:tc>
        <w:tc>
          <w:tcPr>
            <w:tcW w:w="1305" w:type="dxa"/>
            <w:tcBorders>
              <w:top w:val="nil"/>
              <w:left w:val="nil"/>
              <w:bottom w:val="single" w:sz="4" w:space="0" w:color="auto"/>
              <w:right w:val="single" w:sz="4" w:space="0" w:color="auto"/>
            </w:tcBorders>
            <w:shd w:val="clear" w:color="auto" w:fill="auto"/>
            <w:noWrap/>
            <w:vAlign w:val="center"/>
            <w:hideMark/>
          </w:tcPr>
          <w:p w14:paraId="3EEDA14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D500D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432AC3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YURIMAGUAS</w:t>
            </w:r>
          </w:p>
        </w:tc>
        <w:tc>
          <w:tcPr>
            <w:tcW w:w="1059" w:type="dxa"/>
            <w:tcBorders>
              <w:top w:val="nil"/>
              <w:left w:val="nil"/>
              <w:bottom w:val="single" w:sz="4" w:space="0" w:color="auto"/>
              <w:right w:val="single" w:sz="4" w:space="0" w:color="auto"/>
            </w:tcBorders>
            <w:shd w:val="clear" w:color="auto" w:fill="auto"/>
            <w:noWrap/>
            <w:vAlign w:val="center"/>
          </w:tcPr>
          <w:p w14:paraId="5A9905CA" w14:textId="2115266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A8085DD"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AE3F63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236</w:t>
            </w:r>
          </w:p>
        </w:tc>
        <w:tc>
          <w:tcPr>
            <w:tcW w:w="870" w:type="dxa"/>
            <w:tcBorders>
              <w:top w:val="nil"/>
              <w:left w:val="nil"/>
              <w:bottom w:val="single" w:sz="4" w:space="0" w:color="auto"/>
              <w:right w:val="single" w:sz="4" w:space="0" w:color="auto"/>
            </w:tcBorders>
            <w:shd w:val="clear" w:color="auto" w:fill="auto"/>
            <w:noWrap/>
            <w:vAlign w:val="center"/>
            <w:hideMark/>
          </w:tcPr>
          <w:p w14:paraId="56688E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1602010064</w:t>
            </w:r>
          </w:p>
        </w:tc>
        <w:tc>
          <w:tcPr>
            <w:tcW w:w="2735" w:type="dxa"/>
            <w:tcBorders>
              <w:top w:val="nil"/>
              <w:left w:val="nil"/>
              <w:bottom w:val="single" w:sz="4" w:space="0" w:color="auto"/>
              <w:right w:val="single" w:sz="4" w:space="0" w:color="auto"/>
            </w:tcBorders>
            <w:shd w:val="clear" w:color="auto" w:fill="auto"/>
            <w:noWrap/>
            <w:vAlign w:val="center"/>
            <w:hideMark/>
          </w:tcPr>
          <w:p w14:paraId="043BB9A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MOHENA (ALTO MOENA)</w:t>
            </w:r>
          </w:p>
        </w:tc>
        <w:tc>
          <w:tcPr>
            <w:tcW w:w="1305" w:type="dxa"/>
            <w:tcBorders>
              <w:top w:val="nil"/>
              <w:left w:val="nil"/>
              <w:bottom w:val="single" w:sz="4" w:space="0" w:color="auto"/>
              <w:right w:val="single" w:sz="4" w:space="0" w:color="auto"/>
            </w:tcBorders>
            <w:shd w:val="clear" w:color="auto" w:fill="auto"/>
            <w:noWrap/>
            <w:vAlign w:val="center"/>
            <w:hideMark/>
          </w:tcPr>
          <w:p w14:paraId="024EDB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654B79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1B134E8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YURIMAGUAS</w:t>
            </w:r>
          </w:p>
        </w:tc>
        <w:tc>
          <w:tcPr>
            <w:tcW w:w="1059" w:type="dxa"/>
            <w:tcBorders>
              <w:top w:val="nil"/>
              <w:left w:val="nil"/>
              <w:bottom w:val="single" w:sz="4" w:space="0" w:color="auto"/>
              <w:right w:val="single" w:sz="4" w:space="0" w:color="auto"/>
            </w:tcBorders>
            <w:shd w:val="clear" w:color="auto" w:fill="auto"/>
            <w:noWrap/>
            <w:vAlign w:val="center"/>
          </w:tcPr>
          <w:p w14:paraId="4EB896DD" w14:textId="436F141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9D4903E"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F9C20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237</w:t>
            </w:r>
          </w:p>
        </w:tc>
        <w:tc>
          <w:tcPr>
            <w:tcW w:w="870" w:type="dxa"/>
            <w:tcBorders>
              <w:top w:val="nil"/>
              <w:left w:val="nil"/>
              <w:bottom w:val="single" w:sz="4" w:space="0" w:color="auto"/>
              <w:right w:val="single" w:sz="4" w:space="0" w:color="auto"/>
            </w:tcBorders>
            <w:shd w:val="clear" w:color="auto" w:fill="auto"/>
            <w:noWrap/>
            <w:vAlign w:val="center"/>
            <w:hideMark/>
          </w:tcPr>
          <w:p w14:paraId="3389C90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1602010073</w:t>
            </w:r>
          </w:p>
        </w:tc>
        <w:tc>
          <w:tcPr>
            <w:tcW w:w="2735" w:type="dxa"/>
            <w:tcBorders>
              <w:top w:val="nil"/>
              <w:left w:val="nil"/>
              <w:bottom w:val="single" w:sz="4" w:space="0" w:color="auto"/>
              <w:right w:val="single" w:sz="4" w:space="0" w:color="auto"/>
            </w:tcBorders>
            <w:shd w:val="clear" w:color="auto" w:fill="auto"/>
            <w:noWrap/>
            <w:vAlign w:val="center"/>
            <w:hideMark/>
          </w:tcPr>
          <w:p w14:paraId="47F254C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RAFAEL</w:t>
            </w:r>
          </w:p>
        </w:tc>
        <w:tc>
          <w:tcPr>
            <w:tcW w:w="1305" w:type="dxa"/>
            <w:tcBorders>
              <w:top w:val="nil"/>
              <w:left w:val="nil"/>
              <w:bottom w:val="single" w:sz="4" w:space="0" w:color="auto"/>
              <w:right w:val="single" w:sz="4" w:space="0" w:color="auto"/>
            </w:tcBorders>
            <w:shd w:val="clear" w:color="auto" w:fill="auto"/>
            <w:noWrap/>
            <w:vAlign w:val="center"/>
            <w:hideMark/>
          </w:tcPr>
          <w:p w14:paraId="36AC4A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AABB2F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77FE31C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YURIMAGUAS</w:t>
            </w:r>
          </w:p>
        </w:tc>
        <w:tc>
          <w:tcPr>
            <w:tcW w:w="1059" w:type="dxa"/>
            <w:tcBorders>
              <w:top w:val="nil"/>
              <w:left w:val="nil"/>
              <w:bottom w:val="single" w:sz="4" w:space="0" w:color="auto"/>
              <w:right w:val="single" w:sz="4" w:space="0" w:color="auto"/>
            </w:tcBorders>
            <w:shd w:val="clear" w:color="auto" w:fill="auto"/>
            <w:noWrap/>
            <w:vAlign w:val="center"/>
          </w:tcPr>
          <w:p w14:paraId="6DC997E1" w14:textId="1763561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B7EE230"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AAE7DF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238</w:t>
            </w:r>
          </w:p>
        </w:tc>
        <w:tc>
          <w:tcPr>
            <w:tcW w:w="870" w:type="dxa"/>
            <w:tcBorders>
              <w:top w:val="nil"/>
              <w:left w:val="nil"/>
              <w:bottom w:val="single" w:sz="4" w:space="0" w:color="auto"/>
              <w:right w:val="single" w:sz="4" w:space="0" w:color="auto"/>
            </w:tcBorders>
            <w:shd w:val="clear" w:color="auto" w:fill="auto"/>
            <w:noWrap/>
            <w:vAlign w:val="center"/>
            <w:hideMark/>
          </w:tcPr>
          <w:p w14:paraId="3322D4E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1602010076</w:t>
            </w:r>
          </w:p>
        </w:tc>
        <w:tc>
          <w:tcPr>
            <w:tcW w:w="2735" w:type="dxa"/>
            <w:tcBorders>
              <w:top w:val="nil"/>
              <w:left w:val="nil"/>
              <w:bottom w:val="single" w:sz="4" w:space="0" w:color="auto"/>
              <w:right w:val="single" w:sz="4" w:space="0" w:color="auto"/>
            </w:tcBorders>
            <w:shd w:val="clear" w:color="auto" w:fill="auto"/>
            <w:noWrap/>
            <w:vAlign w:val="center"/>
            <w:hideMark/>
          </w:tcPr>
          <w:p w14:paraId="5A4E84E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CERRO DEL CONDOR</w:t>
            </w:r>
          </w:p>
        </w:tc>
        <w:tc>
          <w:tcPr>
            <w:tcW w:w="1305" w:type="dxa"/>
            <w:tcBorders>
              <w:top w:val="nil"/>
              <w:left w:val="nil"/>
              <w:bottom w:val="single" w:sz="4" w:space="0" w:color="auto"/>
              <w:right w:val="single" w:sz="4" w:space="0" w:color="auto"/>
            </w:tcBorders>
            <w:shd w:val="clear" w:color="auto" w:fill="auto"/>
            <w:noWrap/>
            <w:vAlign w:val="center"/>
            <w:hideMark/>
          </w:tcPr>
          <w:p w14:paraId="114D43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C1E68D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15A96F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YURIMAGUAS</w:t>
            </w:r>
          </w:p>
        </w:tc>
        <w:tc>
          <w:tcPr>
            <w:tcW w:w="1059" w:type="dxa"/>
            <w:tcBorders>
              <w:top w:val="nil"/>
              <w:left w:val="nil"/>
              <w:bottom w:val="single" w:sz="4" w:space="0" w:color="auto"/>
              <w:right w:val="single" w:sz="4" w:space="0" w:color="auto"/>
            </w:tcBorders>
            <w:shd w:val="clear" w:color="auto" w:fill="auto"/>
            <w:noWrap/>
            <w:vAlign w:val="center"/>
          </w:tcPr>
          <w:p w14:paraId="2019091A" w14:textId="58EA2A4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6E3607A"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DB8510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239</w:t>
            </w:r>
          </w:p>
        </w:tc>
        <w:tc>
          <w:tcPr>
            <w:tcW w:w="870" w:type="dxa"/>
            <w:tcBorders>
              <w:top w:val="nil"/>
              <w:left w:val="nil"/>
              <w:bottom w:val="single" w:sz="4" w:space="0" w:color="auto"/>
              <w:right w:val="single" w:sz="4" w:space="0" w:color="auto"/>
            </w:tcBorders>
            <w:shd w:val="clear" w:color="auto" w:fill="auto"/>
            <w:noWrap/>
            <w:vAlign w:val="center"/>
            <w:hideMark/>
          </w:tcPr>
          <w:p w14:paraId="33099B0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1602010080</w:t>
            </w:r>
          </w:p>
        </w:tc>
        <w:tc>
          <w:tcPr>
            <w:tcW w:w="2735" w:type="dxa"/>
            <w:tcBorders>
              <w:top w:val="nil"/>
              <w:left w:val="nil"/>
              <w:bottom w:val="single" w:sz="4" w:space="0" w:color="auto"/>
              <w:right w:val="single" w:sz="4" w:space="0" w:color="auto"/>
            </w:tcBorders>
            <w:shd w:val="clear" w:color="auto" w:fill="auto"/>
            <w:noWrap/>
            <w:vAlign w:val="center"/>
            <w:hideMark/>
          </w:tcPr>
          <w:p w14:paraId="128CACA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ROQUE</w:t>
            </w:r>
          </w:p>
        </w:tc>
        <w:tc>
          <w:tcPr>
            <w:tcW w:w="1305" w:type="dxa"/>
            <w:tcBorders>
              <w:top w:val="nil"/>
              <w:left w:val="nil"/>
              <w:bottom w:val="single" w:sz="4" w:space="0" w:color="auto"/>
              <w:right w:val="single" w:sz="4" w:space="0" w:color="auto"/>
            </w:tcBorders>
            <w:shd w:val="clear" w:color="auto" w:fill="auto"/>
            <w:noWrap/>
            <w:vAlign w:val="center"/>
            <w:hideMark/>
          </w:tcPr>
          <w:p w14:paraId="39C7CE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141EE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196214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YURIMAGUAS</w:t>
            </w:r>
          </w:p>
        </w:tc>
        <w:tc>
          <w:tcPr>
            <w:tcW w:w="1059" w:type="dxa"/>
            <w:tcBorders>
              <w:top w:val="nil"/>
              <w:left w:val="nil"/>
              <w:bottom w:val="single" w:sz="4" w:space="0" w:color="auto"/>
              <w:right w:val="single" w:sz="4" w:space="0" w:color="auto"/>
            </w:tcBorders>
            <w:shd w:val="clear" w:color="auto" w:fill="auto"/>
            <w:noWrap/>
            <w:vAlign w:val="center"/>
          </w:tcPr>
          <w:p w14:paraId="62B7F949" w14:textId="2A65176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F185033"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BF904E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240</w:t>
            </w:r>
          </w:p>
        </w:tc>
        <w:tc>
          <w:tcPr>
            <w:tcW w:w="870" w:type="dxa"/>
            <w:tcBorders>
              <w:top w:val="nil"/>
              <w:left w:val="nil"/>
              <w:bottom w:val="single" w:sz="4" w:space="0" w:color="auto"/>
              <w:right w:val="single" w:sz="4" w:space="0" w:color="auto"/>
            </w:tcBorders>
            <w:shd w:val="clear" w:color="auto" w:fill="auto"/>
            <w:noWrap/>
            <w:vAlign w:val="center"/>
            <w:hideMark/>
          </w:tcPr>
          <w:p w14:paraId="3B3F0B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1602010088</w:t>
            </w:r>
          </w:p>
        </w:tc>
        <w:tc>
          <w:tcPr>
            <w:tcW w:w="2735" w:type="dxa"/>
            <w:tcBorders>
              <w:top w:val="nil"/>
              <w:left w:val="nil"/>
              <w:bottom w:val="single" w:sz="4" w:space="0" w:color="auto"/>
              <w:right w:val="single" w:sz="4" w:space="0" w:color="auto"/>
            </w:tcBorders>
            <w:shd w:val="clear" w:color="auto" w:fill="auto"/>
            <w:noWrap/>
            <w:vAlign w:val="center"/>
            <w:hideMark/>
          </w:tcPr>
          <w:p w14:paraId="7CB3D20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30 DE AGOSTO</w:t>
            </w:r>
          </w:p>
        </w:tc>
        <w:tc>
          <w:tcPr>
            <w:tcW w:w="1305" w:type="dxa"/>
            <w:tcBorders>
              <w:top w:val="nil"/>
              <w:left w:val="nil"/>
              <w:bottom w:val="single" w:sz="4" w:space="0" w:color="auto"/>
              <w:right w:val="single" w:sz="4" w:space="0" w:color="auto"/>
            </w:tcBorders>
            <w:shd w:val="clear" w:color="auto" w:fill="auto"/>
            <w:noWrap/>
            <w:vAlign w:val="center"/>
            <w:hideMark/>
          </w:tcPr>
          <w:p w14:paraId="198CE5E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D5CB1E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78219C5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YURIMAGUAS</w:t>
            </w:r>
          </w:p>
        </w:tc>
        <w:tc>
          <w:tcPr>
            <w:tcW w:w="1059" w:type="dxa"/>
            <w:tcBorders>
              <w:top w:val="nil"/>
              <w:left w:val="nil"/>
              <w:bottom w:val="single" w:sz="4" w:space="0" w:color="auto"/>
              <w:right w:val="single" w:sz="4" w:space="0" w:color="auto"/>
            </w:tcBorders>
            <w:shd w:val="clear" w:color="auto" w:fill="auto"/>
            <w:noWrap/>
            <w:vAlign w:val="center"/>
          </w:tcPr>
          <w:p w14:paraId="3C78BDDB" w14:textId="033E841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7692338"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2C9A5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241</w:t>
            </w:r>
          </w:p>
        </w:tc>
        <w:tc>
          <w:tcPr>
            <w:tcW w:w="870" w:type="dxa"/>
            <w:tcBorders>
              <w:top w:val="nil"/>
              <w:left w:val="nil"/>
              <w:bottom w:val="single" w:sz="4" w:space="0" w:color="auto"/>
              <w:right w:val="single" w:sz="4" w:space="0" w:color="auto"/>
            </w:tcBorders>
            <w:shd w:val="clear" w:color="auto" w:fill="auto"/>
            <w:noWrap/>
            <w:vAlign w:val="center"/>
            <w:hideMark/>
          </w:tcPr>
          <w:p w14:paraId="6CF0F53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1602010095</w:t>
            </w:r>
          </w:p>
        </w:tc>
        <w:tc>
          <w:tcPr>
            <w:tcW w:w="2735" w:type="dxa"/>
            <w:tcBorders>
              <w:top w:val="nil"/>
              <w:left w:val="nil"/>
              <w:bottom w:val="single" w:sz="4" w:space="0" w:color="auto"/>
              <w:right w:val="single" w:sz="4" w:space="0" w:color="auto"/>
            </w:tcBorders>
            <w:shd w:val="clear" w:color="auto" w:fill="auto"/>
            <w:noWrap/>
            <w:vAlign w:val="center"/>
            <w:hideMark/>
          </w:tcPr>
          <w:p w14:paraId="72FCC5F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MARIANO MELGAR</w:t>
            </w:r>
          </w:p>
        </w:tc>
        <w:tc>
          <w:tcPr>
            <w:tcW w:w="1305" w:type="dxa"/>
            <w:tcBorders>
              <w:top w:val="nil"/>
              <w:left w:val="nil"/>
              <w:bottom w:val="single" w:sz="4" w:space="0" w:color="auto"/>
              <w:right w:val="single" w:sz="4" w:space="0" w:color="auto"/>
            </w:tcBorders>
            <w:shd w:val="clear" w:color="auto" w:fill="auto"/>
            <w:noWrap/>
            <w:vAlign w:val="center"/>
            <w:hideMark/>
          </w:tcPr>
          <w:p w14:paraId="6643F73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870BCE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780B7F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YURIMAGUAS</w:t>
            </w:r>
          </w:p>
        </w:tc>
        <w:tc>
          <w:tcPr>
            <w:tcW w:w="1059" w:type="dxa"/>
            <w:tcBorders>
              <w:top w:val="nil"/>
              <w:left w:val="nil"/>
              <w:bottom w:val="single" w:sz="4" w:space="0" w:color="auto"/>
              <w:right w:val="single" w:sz="4" w:space="0" w:color="auto"/>
            </w:tcBorders>
            <w:shd w:val="clear" w:color="auto" w:fill="auto"/>
            <w:noWrap/>
            <w:vAlign w:val="center"/>
          </w:tcPr>
          <w:p w14:paraId="6C385030" w14:textId="105DFB0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2F747FB"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778F6D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242</w:t>
            </w:r>
          </w:p>
        </w:tc>
        <w:tc>
          <w:tcPr>
            <w:tcW w:w="870" w:type="dxa"/>
            <w:tcBorders>
              <w:top w:val="nil"/>
              <w:left w:val="nil"/>
              <w:bottom w:val="single" w:sz="4" w:space="0" w:color="auto"/>
              <w:right w:val="single" w:sz="4" w:space="0" w:color="auto"/>
            </w:tcBorders>
            <w:shd w:val="clear" w:color="auto" w:fill="auto"/>
            <w:noWrap/>
            <w:vAlign w:val="center"/>
            <w:hideMark/>
          </w:tcPr>
          <w:p w14:paraId="66A21AE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1602010122</w:t>
            </w:r>
          </w:p>
        </w:tc>
        <w:tc>
          <w:tcPr>
            <w:tcW w:w="2735" w:type="dxa"/>
            <w:tcBorders>
              <w:top w:val="nil"/>
              <w:left w:val="nil"/>
              <w:bottom w:val="single" w:sz="4" w:space="0" w:color="auto"/>
              <w:right w:val="single" w:sz="4" w:space="0" w:color="auto"/>
            </w:tcBorders>
            <w:shd w:val="clear" w:color="auto" w:fill="auto"/>
            <w:noWrap/>
            <w:vAlign w:val="center"/>
            <w:hideMark/>
          </w:tcPr>
          <w:p w14:paraId="73EEDB5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LIBERTAD</w:t>
            </w:r>
          </w:p>
        </w:tc>
        <w:tc>
          <w:tcPr>
            <w:tcW w:w="1305" w:type="dxa"/>
            <w:tcBorders>
              <w:top w:val="nil"/>
              <w:left w:val="nil"/>
              <w:bottom w:val="single" w:sz="4" w:space="0" w:color="auto"/>
              <w:right w:val="single" w:sz="4" w:space="0" w:color="auto"/>
            </w:tcBorders>
            <w:shd w:val="clear" w:color="auto" w:fill="auto"/>
            <w:noWrap/>
            <w:vAlign w:val="center"/>
            <w:hideMark/>
          </w:tcPr>
          <w:p w14:paraId="2D62A1F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BECE5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0A26F53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YURIMAGUAS</w:t>
            </w:r>
          </w:p>
        </w:tc>
        <w:tc>
          <w:tcPr>
            <w:tcW w:w="1059" w:type="dxa"/>
            <w:tcBorders>
              <w:top w:val="nil"/>
              <w:left w:val="nil"/>
              <w:bottom w:val="single" w:sz="4" w:space="0" w:color="auto"/>
              <w:right w:val="single" w:sz="4" w:space="0" w:color="auto"/>
            </w:tcBorders>
            <w:shd w:val="clear" w:color="auto" w:fill="auto"/>
            <w:noWrap/>
            <w:vAlign w:val="center"/>
          </w:tcPr>
          <w:p w14:paraId="13998105" w14:textId="0074673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8C12450"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3910D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243</w:t>
            </w:r>
          </w:p>
        </w:tc>
        <w:tc>
          <w:tcPr>
            <w:tcW w:w="870" w:type="dxa"/>
            <w:tcBorders>
              <w:top w:val="nil"/>
              <w:left w:val="nil"/>
              <w:bottom w:val="single" w:sz="4" w:space="0" w:color="auto"/>
              <w:right w:val="single" w:sz="4" w:space="0" w:color="auto"/>
            </w:tcBorders>
            <w:shd w:val="clear" w:color="auto" w:fill="auto"/>
            <w:noWrap/>
            <w:vAlign w:val="center"/>
            <w:hideMark/>
          </w:tcPr>
          <w:p w14:paraId="4EB70CE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1602020003</w:t>
            </w:r>
          </w:p>
        </w:tc>
        <w:tc>
          <w:tcPr>
            <w:tcW w:w="2735" w:type="dxa"/>
            <w:tcBorders>
              <w:top w:val="nil"/>
              <w:left w:val="nil"/>
              <w:bottom w:val="single" w:sz="4" w:space="0" w:color="auto"/>
              <w:right w:val="single" w:sz="4" w:space="0" w:color="auto"/>
            </w:tcBorders>
            <w:shd w:val="clear" w:color="auto" w:fill="auto"/>
            <w:noWrap/>
            <w:vAlign w:val="center"/>
            <w:hideMark/>
          </w:tcPr>
          <w:p w14:paraId="5F76B58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ANTIOQUIA</w:t>
            </w:r>
          </w:p>
        </w:tc>
        <w:tc>
          <w:tcPr>
            <w:tcW w:w="1305" w:type="dxa"/>
            <w:tcBorders>
              <w:top w:val="nil"/>
              <w:left w:val="nil"/>
              <w:bottom w:val="single" w:sz="4" w:space="0" w:color="auto"/>
              <w:right w:val="single" w:sz="4" w:space="0" w:color="auto"/>
            </w:tcBorders>
            <w:shd w:val="clear" w:color="auto" w:fill="auto"/>
            <w:noWrap/>
            <w:vAlign w:val="center"/>
            <w:hideMark/>
          </w:tcPr>
          <w:p w14:paraId="68201F4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35C58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78B2ACA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BALSAPUERTO</w:t>
            </w:r>
          </w:p>
        </w:tc>
        <w:tc>
          <w:tcPr>
            <w:tcW w:w="1059" w:type="dxa"/>
            <w:tcBorders>
              <w:top w:val="nil"/>
              <w:left w:val="nil"/>
              <w:bottom w:val="single" w:sz="4" w:space="0" w:color="auto"/>
              <w:right w:val="single" w:sz="4" w:space="0" w:color="auto"/>
            </w:tcBorders>
            <w:shd w:val="clear" w:color="auto" w:fill="auto"/>
            <w:noWrap/>
            <w:vAlign w:val="center"/>
          </w:tcPr>
          <w:p w14:paraId="7997345F" w14:textId="0CA82C0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83482BB"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49AD80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244</w:t>
            </w:r>
          </w:p>
        </w:tc>
        <w:tc>
          <w:tcPr>
            <w:tcW w:w="870" w:type="dxa"/>
            <w:tcBorders>
              <w:top w:val="nil"/>
              <w:left w:val="nil"/>
              <w:bottom w:val="single" w:sz="4" w:space="0" w:color="auto"/>
              <w:right w:val="single" w:sz="4" w:space="0" w:color="auto"/>
            </w:tcBorders>
            <w:shd w:val="clear" w:color="auto" w:fill="auto"/>
            <w:noWrap/>
            <w:vAlign w:val="center"/>
            <w:hideMark/>
          </w:tcPr>
          <w:p w14:paraId="235E122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1602020004</w:t>
            </w:r>
          </w:p>
        </w:tc>
        <w:tc>
          <w:tcPr>
            <w:tcW w:w="2735" w:type="dxa"/>
            <w:tcBorders>
              <w:top w:val="nil"/>
              <w:left w:val="nil"/>
              <w:bottom w:val="single" w:sz="4" w:space="0" w:color="auto"/>
              <w:right w:val="single" w:sz="4" w:space="0" w:color="auto"/>
            </w:tcBorders>
            <w:shd w:val="clear" w:color="auto" w:fill="auto"/>
            <w:noWrap/>
            <w:vAlign w:val="center"/>
            <w:hideMark/>
          </w:tcPr>
          <w:p w14:paraId="6AEC4AC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LOS ANGELES</w:t>
            </w:r>
          </w:p>
        </w:tc>
        <w:tc>
          <w:tcPr>
            <w:tcW w:w="1305" w:type="dxa"/>
            <w:tcBorders>
              <w:top w:val="nil"/>
              <w:left w:val="nil"/>
              <w:bottom w:val="single" w:sz="4" w:space="0" w:color="auto"/>
              <w:right w:val="single" w:sz="4" w:space="0" w:color="auto"/>
            </w:tcBorders>
            <w:shd w:val="clear" w:color="auto" w:fill="auto"/>
            <w:noWrap/>
            <w:vAlign w:val="center"/>
            <w:hideMark/>
          </w:tcPr>
          <w:p w14:paraId="05FE570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95D054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50A1347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BALSAPUERTO</w:t>
            </w:r>
          </w:p>
        </w:tc>
        <w:tc>
          <w:tcPr>
            <w:tcW w:w="1059" w:type="dxa"/>
            <w:tcBorders>
              <w:top w:val="nil"/>
              <w:left w:val="nil"/>
              <w:bottom w:val="single" w:sz="4" w:space="0" w:color="auto"/>
              <w:right w:val="single" w:sz="4" w:space="0" w:color="auto"/>
            </w:tcBorders>
            <w:shd w:val="clear" w:color="auto" w:fill="auto"/>
            <w:noWrap/>
            <w:vAlign w:val="center"/>
          </w:tcPr>
          <w:p w14:paraId="536581E1" w14:textId="2AAED9B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67A4725"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18832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245</w:t>
            </w:r>
          </w:p>
        </w:tc>
        <w:tc>
          <w:tcPr>
            <w:tcW w:w="870" w:type="dxa"/>
            <w:tcBorders>
              <w:top w:val="nil"/>
              <w:left w:val="nil"/>
              <w:bottom w:val="single" w:sz="4" w:space="0" w:color="auto"/>
              <w:right w:val="single" w:sz="4" w:space="0" w:color="auto"/>
            </w:tcBorders>
            <w:shd w:val="clear" w:color="auto" w:fill="auto"/>
            <w:noWrap/>
            <w:vAlign w:val="center"/>
            <w:hideMark/>
          </w:tcPr>
          <w:p w14:paraId="310BE7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1602020006</w:t>
            </w:r>
          </w:p>
        </w:tc>
        <w:tc>
          <w:tcPr>
            <w:tcW w:w="2735" w:type="dxa"/>
            <w:tcBorders>
              <w:top w:val="nil"/>
              <w:left w:val="nil"/>
              <w:bottom w:val="single" w:sz="4" w:space="0" w:color="auto"/>
              <w:right w:val="single" w:sz="4" w:space="0" w:color="auto"/>
            </w:tcBorders>
            <w:shd w:val="clear" w:color="auto" w:fill="auto"/>
            <w:noWrap/>
            <w:vAlign w:val="center"/>
            <w:hideMark/>
          </w:tcPr>
          <w:p w14:paraId="30C62AE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BARRANQUITA</w:t>
            </w:r>
          </w:p>
        </w:tc>
        <w:tc>
          <w:tcPr>
            <w:tcW w:w="1305" w:type="dxa"/>
            <w:tcBorders>
              <w:top w:val="nil"/>
              <w:left w:val="nil"/>
              <w:bottom w:val="single" w:sz="4" w:space="0" w:color="auto"/>
              <w:right w:val="single" w:sz="4" w:space="0" w:color="auto"/>
            </w:tcBorders>
            <w:shd w:val="clear" w:color="auto" w:fill="auto"/>
            <w:noWrap/>
            <w:vAlign w:val="center"/>
            <w:hideMark/>
          </w:tcPr>
          <w:p w14:paraId="3D68D9A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A73A2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411CD59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BALSAPUERTO</w:t>
            </w:r>
          </w:p>
        </w:tc>
        <w:tc>
          <w:tcPr>
            <w:tcW w:w="1059" w:type="dxa"/>
            <w:tcBorders>
              <w:top w:val="nil"/>
              <w:left w:val="nil"/>
              <w:bottom w:val="single" w:sz="4" w:space="0" w:color="auto"/>
              <w:right w:val="single" w:sz="4" w:space="0" w:color="auto"/>
            </w:tcBorders>
            <w:shd w:val="clear" w:color="auto" w:fill="auto"/>
            <w:noWrap/>
            <w:vAlign w:val="center"/>
          </w:tcPr>
          <w:p w14:paraId="0A3BE2D9" w14:textId="10E35BE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6D0704E"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C0825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246</w:t>
            </w:r>
          </w:p>
        </w:tc>
        <w:tc>
          <w:tcPr>
            <w:tcW w:w="870" w:type="dxa"/>
            <w:tcBorders>
              <w:top w:val="nil"/>
              <w:left w:val="nil"/>
              <w:bottom w:val="single" w:sz="4" w:space="0" w:color="auto"/>
              <w:right w:val="single" w:sz="4" w:space="0" w:color="auto"/>
            </w:tcBorders>
            <w:shd w:val="clear" w:color="auto" w:fill="auto"/>
            <w:noWrap/>
            <w:vAlign w:val="center"/>
            <w:hideMark/>
          </w:tcPr>
          <w:p w14:paraId="2F98DE3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1602020007</w:t>
            </w:r>
          </w:p>
        </w:tc>
        <w:tc>
          <w:tcPr>
            <w:tcW w:w="2735" w:type="dxa"/>
            <w:tcBorders>
              <w:top w:val="nil"/>
              <w:left w:val="nil"/>
              <w:bottom w:val="single" w:sz="4" w:space="0" w:color="auto"/>
              <w:right w:val="single" w:sz="4" w:space="0" w:color="auto"/>
            </w:tcBorders>
            <w:shd w:val="clear" w:color="auto" w:fill="auto"/>
            <w:noWrap/>
            <w:vAlign w:val="center"/>
            <w:hideMark/>
          </w:tcPr>
          <w:p w14:paraId="1690E0E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LIBERTAD</w:t>
            </w:r>
          </w:p>
        </w:tc>
        <w:tc>
          <w:tcPr>
            <w:tcW w:w="1305" w:type="dxa"/>
            <w:tcBorders>
              <w:top w:val="nil"/>
              <w:left w:val="nil"/>
              <w:bottom w:val="single" w:sz="4" w:space="0" w:color="auto"/>
              <w:right w:val="single" w:sz="4" w:space="0" w:color="auto"/>
            </w:tcBorders>
            <w:shd w:val="clear" w:color="auto" w:fill="auto"/>
            <w:noWrap/>
            <w:vAlign w:val="center"/>
            <w:hideMark/>
          </w:tcPr>
          <w:p w14:paraId="4F11F0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E393B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749C6A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BALSAPUERTO</w:t>
            </w:r>
          </w:p>
        </w:tc>
        <w:tc>
          <w:tcPr>
            <w:tcW w:w="1059" w:type="dxa"/>
            <w:tcBorders>
              <w:top w:val="nil"/>
              <w:left w:val="nil"/>
              <w:bottom w:val="single" w:sz="4" w:space="0" w:color="auto"/>
              <w:right w:val="single" w:sz="4" w:space="0" w:color="auto"/>
            </w:tcBorders>
            <w:shd w:val="clear" w:color="auto" w:fill="auto"/>
            <w:noWrap/>
            <w:vAlign w:val="center"/>
          </w:tcPr>
          <w:p w14:paraId="2FBFA958" w14:textId="7D484B0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62460C4"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5714A4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247</w:t>
            </w:r>
          </w:p>
        </w:tc>
        <w:tc>
          <w:tcPr>
            <w:tcW w:w="870" w:type="dxa"/>
            <w:tcBorders>
              <w:top w:val="nil"/>
              <w:left w:val="nil"/>
              <w:bottom w:val="single" w:sz="4" w:space="0" w:color="auto"/>
              <w:right w:val="single" w:sz="4" w:space="0" w:color="auto"/>
            </w:tcBorders>
            <w:shd w:val="clear" w:color="auto" w:fill="auto"/>
            <w:noWrap/>
            <w:vAlign w:val="center"/>
            <w:hideMark/>
          </w:tcPr>
          <w:p w14:paraId="463BA6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1602020008</w:t>
            </w:r>
          </w:p>
        </w:tc>
        <w:tc>
          <w:tcPr>
            <w:tcW w:w="2735" w:type="dxa"/>
            <w:tcBorders>
              <w:top w:val="nil"/>
              <w:left w:val="nil"/>
              <w:bottom w:val="single" w:sz="4" w:space="0" w:color="auto"/>
              <w:right w:val="single" w:sz="4" w:space="0" w:color="auto"/>
            </w:tcBorders>
            <w:shd w:val="clear" w:color="auto" w:fill="auto"/>
            <w:noWrap/>
            <w:vAlign w:val="center"/>
            <w:hideMark/>
          </w:tcPr>
          <w:p w14:paraId="796461B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w:t>
            </w:r>
          </w:p>
        </w:tc>
        <w:tc>
          <w:tcPr>
            <w:tcW w:w="1305" w:type="dxa"/>
            <w:tcBorders>
              <w:top w:val="nil"/>
              <w:left w:val="nil"/>
              <w:bottom w:val="single" w:sz="4" w:space="0" w:color="auto"/>
              <w:right w:val="single" w:sz="4" w:space="0" w:color="auto"/>
            </w:tcBorders>
            <w:shd w:val="clear" w:color="auto" w:fill="auto"/>
            <w:noWrap/>
            <w:vAlign w:val="center"/>
            <w:hideMark/>
          </w:tcPr>
          <w:p w14:paraId="1B04E2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561C8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3362ED6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BALSAPUERTO</w:t>
            </w:r>
          </w:p>
        </w:tc>
        <w:tc>
          <w:tcPr>
            <w:tcW w:w="1059" w:type="dxa"/>
            <w:tcBorders>
              <w:top w:val="nil"/>
              <w:left w:val="nil"/>
              <w:bottom w:val="single" w:sz="4" w:space="0" w:color="auto"/>
              <w:right w:val="single" w:sz="4" w:space="0" w:color="auto"/>
            </w:tcBorders>
            <w:shd w:val="clear" w:color="auto" w:fill="auto"/>
            <w:noWrap/>
            <w:vAlign w:val="center"/>
          </w:tcPr>
          <w:p w14:paraId="753B11BC" w14:textId="5973E31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939FABF"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CA128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248</w:t>
            </w:r>
          </w:p>
        </w:tc>
        <w:tc>
          <w:tcPr>
            <w:tcW w:w="870" w:type="dxa"/>
            <w:tcBorders>
              <w:top w:val="nil"/>
              <w:left w:val="nil"/>
              <w:bottom w:val="single" w:sz="4" w:space="0" w:color="auto"/>
              <w:right w:val="single" w:sz="4" w:space="0" w:color="auto"/>
            </w:tcBorders>
            <w:shd w:val="clear" w:color="auto" w:fill="auto"/>
            <w:noWrap/>
            <w:vAlign w:val="center"/>
            <w:hideMark/>
          </w:tcPr>
          <w:p w14:paraId="7DA071D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1602020009</w:t>
            </w:r>
          </w:p>
        </w:tc>
        <w:tc>
          <w:tcPr>
            <w:tcW w:w="2735" w:type="dxa"/>
            <w:tcBorders>
              <w:top w:val="nil"/>
              <w:left w:val="nil"/>
              <w:bottom w:val="single" w:sz="4" w:space="0" w:color="auto"/>
              <w:right w:val="single" w:sz="4" w:space="0" w:color="auto"/>
            </w:tcBorders>
            <w:shd w:val="clear" w:color="auto" w:fill="auto"/>
            <w:noWrap/>
            <w:vAlign w:val="center"/>
            <w:hideMark/>
          </w:tcPr>
          <w:p w14:paraId="0F3C3EB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PUCALPILLO</w:t>
            </w:r>
          </w:p>
        </w:tc>
        <w:tc>
          <w:tcPr>
            <w:tcW w:w="1305" w:type="dxa"/>
            <w:tcBorders>
              <w:top w:val="nil"/>
              <w:left w:val="nil"/>
              <w:bottom w:val="single" w:sz="4" w:space="0" w:color="auto"/>
              <w:right w:val="single" w:sz="4" w:space="0" w:color="auto"/>
            </w:tcBorders>
            <w:shd w:val="clear" w:color="auto" w:fill="auto"/>
            <w:noWrap/>
            <w:vAlign w:val="center"/>
            <w:hideMark/>
          </w:tcPr>
          <w:p w14:paraId="153EC4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411C46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58A8263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BALSAPUERTO</w:t>
            </w:r>
          </w:p>
        </w:tc>
        <w:tc>
          <w:tcPr>
            <w:tcW w:w="1059" w:type="dxa"/>
            <w:tcBorders>
              <w:top w:val="nil"/>
              <w:left w:val="nil"/>
              <w:bottom w:val="single" w:sz="4" w:space="0" w:color="auto"/>
              <w:right w:val="single" w:sz="4" w:space="0" w:color="auto"/>
            </w:tcBorders>
            <w:shd w:val="clear" w:color="auto" w:fill="auto"/>
            <w:noWrap/>
            <w:vAlign w:val="center"/>
          </w:tcPr>
          <w:p w14:paraId="45CDF4ED" w14:textId="4DDABAF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4A0E9FF9"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05532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249</w:t>
            </w:r>
          </w:p>
        </w:tc>
        <w:tc>
          <w:tcPr>
            <w:tcW w:w="870" w:type="dxa"/>
            <w:tcBorders>
              <w:top w:val="nil"/>
              <w:left w:val="nil"/>
              <w:bottom w:val="single" w:sz="4" w:space="0" w:color="auto"/>
              <w:right w:val="single" w:sz="4" w:space="0" w:color="auto"/>
            </w:tcBorders>
            <w:shd w:val="clear" w:color="auto" w:fill="auto"/>
            <w:noWrap/>
            <w:vAlign w:val="center"/>
            <w:hideMark/>
          </w:tcPr>
          <w:p w14:paraId="2F768C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1602020018</w:t>
            </w:r>
          </w:p>
        </w:tc>
        <w:tc>
          <w:tcPr>
            <w:tcW w:w="2735" w:type="dxa"/>
            <w:tcBorders>
              <w:top w:val="nil"/>
              <w:left w:val="nil"/>
              <w:bottom w:val="single" w:sz="4" w:space="0" w:color="auto"/>
              <w:right w:val="single" w:sz="4" w:space="0" w:color="auto"/>
            </w:tcBorders>
            <w:shd w:val="clear" w:color="auto" w:fill="auto"/>
            <w:noWrap/>
            <w:vAlign w:val="center"/>
            <w:hideMark/>
          </w:tcPr>
          <w:p w14:paraId="7204B1D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PROGRESO</w:t>
            </w:r>
          </w:p>
        </w:tc>
        <w:tc>
          <w:tcPr>
            <w:tcW w:w="1305" w:type="dxa"/>
            <w:tcBorders>
              <w:top w:val="nil"/>
              <w:left w:val="nil"/>
              <w:bottom w:val="single" w:sz="4" w:space="0" w:color="auto"/>
              <w:right w:val="single" w:sz="4" w:space="0" w:color="auto"/>
            </w:tcBorders>
            <w:shd w:val="clear" w:color="auto" w:fill="auto"/>
            <w:noWrap/>
            <w:vAlign w:val="center"/>
            <w:hideMark/>
          </w:tcPr>
          <w:p w14:paraId="3926B0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C42E9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4DFB09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BALSAPUERTO</w:t>
            </w:r>
          </w:p>
        </w:tc>
        <w:tc>
          <w:tcPr>
            <w:tcW w:w="1059" w:type="dxa"/>
            <w:tcBorders>
              <w:top w:val="nil"/>
              <w:left w:val="nil"/>
              <w:bottom w:val="single" w:sz="4" w:space="0" w:color="auto"/>
              <w:right w:val="single" w:sz="4" w:space="0" w:color="auto"/>
            </w:tcBorders>
            <w:shd w:val="clear" w:color="auto" w:fill="auto"/>
            <w:noWrap/>
            <w:vAlign w:val="center"/>
          </w:tcPr>
          <w:p w14:paraId="32B0F75E" w14:textId="5B44AED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A8C1D53"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E1BF09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w:t>
            </w:r>
          </w:p>
        </w:tc>
        <w:tc>
          <w:tcPr>
            <w:tcW w:w="870" w:type="dxa"/>
            <w:tcBorders>
              <w:top w:val="nil"/>
              <w:left w:val="nil"/>
              <w:bottom w:val="single" w:sz="4" w:space="0" w:color="auto"/>
              <w:right w:val="single" w:sz="4" w:space="0" w:color="auto"/>
            </w:tcBorders>
            <w:shd w:val="clear" w:color="auto" w:fill="auto"/>
            <w:noWrap/>
            <w:vAlign w:val="center"/>
            <w:hideMark/>
          </w:tcPr>
          <w:p w14:paraId="00E9C89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1602020021</w:t>
            </w:r>
          </w:p>
        </w:tc>
        <w:tc>
          <w:tcPr>
            <w:tcW w:w="2735" w:type="dxa"/>
            <w:tcBorders>
              <w:top w:val="nil"/>
              <w:left w:val="nil"/>
              <w:bottom w:val="single" w:sz="4" w:space="0" w:color="auto"/>
              <w:right w:val="single" w:sz="4" w:space="0" w:color="auto"/>
            </w:tcBorders>
            <w:shd w:val="clear" w:color="auto" w:fill="auto"/>
            <w:noWrap/>
            <w:vAlign w:val="center"/>
            <w:hideMark/>
          </w:tcPr>
          <w:p w14:paraId="23C12CB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MARANATHA</w:t>
            </w:r>
          </w:p>
        </w:tc>
        <w:tc>
          <w:tcPr>
            <w:tcW w:w="1305" w:type="dxa"/>
            <w:tcBorders>
              <w:top w:val="nil"/>
              <w:left w:val="nil"/>
              <w:bottom w:val="single" w:sz="4" w:space="0" w:color="auto"/>
              <w:right w:val="single" w:sz="4" w:space="0" w:color="auto"/>
            </w:tcBorders>
            <w:shd w:val="clear" w:color="auto" w:fill="auto"/>
            <w:noWrap/>
            <w:vAlign w:val="center"/>
            <w:hideMark/>
          </w:tcPr>
          <w:p w14:paraId="44DE07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4BFAD7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186F307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BALSAPUERTO</w:t>
            </w:r>
          </w:p>
        </w:tc>
        <w:tc>
          <w:tcPr>
            <w:tcW w:w="1059" w:type="dxa"/>
            <w:tcBorders>
              <w:top w:val="nil"/>
              <w:left w:val="nil"/>
              <w:bottom w:val="single" w:sz="4" w:space="0" w:color="auto"/>
              <w:right w:val="single" w:sz="4" w:space="0" w:color="auto"/>
            </w:tcBorders>
            <w:shd w:val="clear" w:color="auto" w:fill="auto"/>
            <w:noWrap/>
            <w:vAlign w:val="center"/>
          </w:tcPr>
          <w:p w14:paraId="7CA1E99D" w14:textId="74F43EA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0254464"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C4DEB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251</w:t>
            </w:r>
          </w:p>
        </w:tc>
        <w:tc>
          <w:tcPr>
            <w:tcW w:w="870" w:type="dxa"/>
            <w:tcBorders>
              <w:top w:val="nil"/>
              <w:left w:val="nil"/>
              <w:bottom w:val="single" w:sz="4" w:space="0" w:color="auto"/>
              <w:right w:val="single" w:sz="4" w:space="0" w:color="auto"/>
            </w:tcBorders>
            <w:shd w:val="clear" w:color="auto" w:fill="auto"/>
            <w:noWrap/>
            <w:vAlign w:val="center"/>
            <w:hideMark/>
          </w:tcPr>
          <w:p w14:paraId="7453018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1602020025</w:t>
            </w:r>
          </w:p>
        </w:tc>
        <w:tc>
          <w:tcPr>
            <w:tcW w:w="2735" w:type="dxa"/>
            <w:tcBorders>
              <w:top w:val="nil"/>
              <w:left w:val="nil"/>
              <w:bottom w:val="single" w:sz="4" w:space="0" w:color="auto"/>
              <w:right w:val="single" w:sz="4" w:space="0" w:color="auto"/>
            </w:tcBorders>
            <w:shd w:val="clear" w:color="auto" w:fill="auto"/>
            <w:noWrap/>
            <w:vAlign w:val="center"/>
            <w:hideMark/>
          </w:tcPr>
          <w:p w14:paraId="2F6E687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REINO UNIDO</w:t>
            </w:r>
          </w:p>
        </w:tc>
        <w:tc>
          <w:tcPr>
            <w:tcW w:w="1305" w:type="dxa"/>
            <w:tcBorders>
              <w:top w:val="nil"/>
              <w:left w:val="nil"/>
              <w:bottom w:val="single" w:sz="4" w:space="0" w:color="auto"/>
              <w:right w:val="single" w:sz="4" w:space="0" w:color="auto"/>
            </w:tcBorders>
            <w:shd w:val="clear" w:color="auto" w:fill="auto"/>
            <w:noWrap/>
            <w:vAlign w:val="center"/>
            <w:hideMark/>
          </w:tcPr>
          <w:p w14:paraId="39A98D2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89892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504AF55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BALSAPUERTO</w:t>
            </w:r>
          </w:p>
        </w:tc>
        <w:tc>
          <w:tcPr>
            <w:tcW w:w="1059" w:type="dxa"/>
            <w:tcBorders>
              <w:top w:val="nil"/>
              <w:left w:val="nil"/>
              <w:bottom w:val="single" w:sz="4" w:space="0" w:color="auto"/>
              <w:right w:val="single" w:sz="4" w:space="0" w:color="auto"/>
            </w:tcBorders>
            <w:shd w:val="clear" w:color="auto" w:fill="auto"/>
            <w:noWrap/>
            <w:vAlign w:val="center"/>
          </w:tcPr>
          <w:p w14:paraId="66B385EA" w14:textId="5914709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48123775"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0BD76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252</w:t>
            </w:r>
          </w:p>
        </w:tc>
        <w:tc>
          <w:tcPr>
            <w:tcW w:w="870" w:type="dxa"/>
            <w:tcBorders>
              <w:top w:val="nil"/>
              <w:left w:val="nil"/>
              <w:bottom w:val="single" w:sz="4" w:space="0" w:color="auto"/>
              <w:right w:val="single" w:sz="4" w:space="0" w:color="auto"/>
            </w:tcBorders>
            <w:shd w:val="clear" w:color="auto" w:fill="auto"/>
            <w:noWrap/>
            <w:vAlign w:val="center"/>
            <w:hideMark/>
          </w:tcPr>
          <w:p w14:paraId="7F81E6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1602020026</w:t>
            </w:r>
          </w:p>
        </w:tc>
        <w:tc>
          <w:tcPr>
            <w:tcW w:w="2735" w:type="dxa"/>
            <w:tcBorders>
              <w:top w:val="nil"/>
              <w:left w:val="nil"/>
              <w:bottom w:val="single" w:sz="4" w:space="0" w:color="auto"/>
              <w:right w:val="single" w:sz="4" w:space="0" w:color="auto"/>
            </w:tcBorders>
            <w:shd w:val="clear" w:color="auto" w:fill="auto"/>
            <w:noWrap/>
            <w:vAlign w:val="center"/>
            <w:hideMark/>
          </w:tcPr>
          <w:p w14:paraId="357FA5F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w:t>
            </w:r>
          </w:p>
        </w:tc>
        <w:tc>
          <w:tcPr>
            <w:tcW w:w="1305" w:type="dxa"/>
            <w:tcBorders>
              <w:top w:val="nil"/>
              <w:left w:val="nil"/>
              <w:bottom w:val="single" w:sz="4" w:space="0" w:color="auto"/>
              <w:right w:val="single" w:sz="4" w:space="0" w:color="auto"/>
            </w:tcBorders>
            <w:shd w:val="clear" w:color="auto" w:fill="auto"/>
            <w:noWrap/>
            <w:vAlign w:val="center"/>
            <w:hideMark/>
          </w:tcPr>
          <w:p w14:paraId="7D0E6D7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D8A305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296C75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BALSAPUERTO</w:t>
            </w:r>
          </w:p>
        </w:tc>
        <w:tc>
          <w:tcPr>
            <w:tcW w:w="1059" w:type="dxa"/>
            <w:tcBorders>
              <w:top w:val="nil"/>
              <w:left w:val="nil"/>
              <w:bottom w:val="single" w:sz="4" w:space="0" w:color="auto"/>
              <w:right w:val="single" w:sz="4" w:space="0" w:color="auto"/>
            </w:tcBorders>
            <w:shd w:val="clear" w:color="auto" w:fill="auto"/>
            <w:noWrap/>
            <w:vAlign w:val="center"/>
          </w:tcPr>
          <w:p w14:paraId="40DF0D68" w14:textId="0031699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4437760"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DE653D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253</w:t>
            </w:r>
          </w:p>
        </w:tc>
        <w:tc>
          <w:tcPr>
            <w:tcW w:w="870" w:type="dxa"/>
            <w:tcBorders>
              <w:top w:val="nil"/>
              <w:left w:val="nil"/>
              <w:bottom w:val="single" w:sz="4" w:space="0" w:color="auto"/>
              <w:right w:val="single" w:sz="4" w:space="0" w:color="auto"/>
            </w:tcBorders>
            <w:shd w:val="clear" w:color="auto" w:fill="auto"/>
            <w:noWrap/>
            <w:vAlign w:val="center"/>
            <w:hideMark/>
          </w:tcPr>
          <w:p w14:paraId="082ABB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1602020027</w:t>
            </w:r>
          </w:p>
        </w:tc>
        <w:tc>
          <w:tcPr>
            <w:tcW w:w="2735" w:type="dxa"/>
            <w:tcBorders>
              <w:top w:val="nil"/>
              <w:left w:val="nil"/>
              <w:bottom w:val="single" w:sz="4" w:space="0" w:color="auto"/>
              <w:right w:val="single" w:sz="4" w:space="0" w:color="auto"/>
            </w:tcBorders>
            <w:shd w:val="clear" w:color="auto" w:fill="auto"/>
            <w:noWrap/>
            <w:vAlign w:val="center"/>
            <w:hideMark/>
          </w:tcPr>
          <w:p w14:paraId="6A5746E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CHAZUTA</w:t>
            </w:r>
          </w:p>
        </w:tc>
        <w:tc>
          <w:tcPr>
            <w:tcW w:w="1305" w:type="dxa"/>
            <w:tcBorders>
              <w:top w:val="nil"/>
              <w:left w:val="nil"/>
              <w:bottom w:val="single" w:sz="4" w:space="0" w:color="auto"/>
              <w:right w:val="single" w:sz="4" w:space="0" w:color="auto"/>
            </w:tcBorders>
            <w:shd w:val="clear" w:color="auto" w:fill="auto"/>
            <w:noWrap/>
            <w:vAlign w:val="center"/>
            <w:hideMark/>
          </w:tcPr>
          <w:p w14:paraId="3148E47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4707D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7A8E1E8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BALSAPUERTO</w:t>
            </w:r>
          </w:p>
        </w:tc>
        <w:tc>
          <w:tcPr>
            <w:tcW w:w="1059" w:type="dxa"/>
            <w:tcBorders>
              <w:top w:val="nil"/>
              <w:left w:val="nil"/>
              <w:bottom w:val="single" w:sz="4" w:space="0" w:color="auto"/>
              <w:right w:val="single" w:sz="4" w:space="0" w:color="auto"/>
            </w:tcBorders>
            <w:shd w:val="clear" w:color="auto" w:fill="auto"/>
            <w:noWrap/>
            <w:vAlign w:val="center"/>
          </w:tcPr>
          <w:p w14:paraId="39372998" w14:textId="02AC99E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9BCE5C2"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B4758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254</w:t>
            </w:r>
          </w:p>
        </w:tc>
        <w:tc>
          <w:tcPr>
            <w:tcW w:w="870" w:type="dxa"/>
            <w:tcBorders>
              <w:top w:val="nil"/>
              <w:left w:val="nil"/>
              <w:bottom w:val="single" w:sz="4" w:space="0" w:color="auto"/>
              <w:right w:val="single" w:sz="4" w:space="0" w:color="auto"/>
            </w:tcBorders>
            <w:shd w:val="clear" w:color="auto" w:fill="auto"/>
            <w:noWrap/>
            <w:vAlign w:val="center"/>
            <w:hideMark/>
          </w:tcPr>
          <w:p w14:paraId="7B19CF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1602020031</w:t>
            </w:r>
          </w:p>
        </w:tc>
        <w:tc>
          <w:tcPr>
            <w:tcW w:w="2735" w:type="dxa"/>
            <w:tcBorders>
              <w:top w:val="nil"/>
              <w:left w:val="nil"/>
              <w:bottom w:val="single" w:sz="4" w:space="0" w:color="auto"/>
              <w:right w:val="single" w:sz="4" w:space="0" w:color="auto"/>
            </w:tcBorders>
            <w:shd w:val="clear" w:color="auto" w:fill="auto"/>
            <w:noWrap/>
            <w:vAlign w:val="center"/>
            <w:hideMark/>
          </w:tcPr>
          <w:p w14:paraId="282A2A3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w:t>
            </w:r>
          </w:p>
        </w:tc>
        <w:tc>
          <w:tcPr>
            <w:tcW w:w="1305" w:type="dxa"/>
            <w:tcBorders>
              <w:top w:val="nil"/>
              <w:left w:val="nil"/>
              <w:bottom w:val="single" w:sz="4" w:space="0" w:color="auto"/>
              <w:right w:val="single" w:sz="4" w:space="0" w:color="auto"/>
            </w:tcBorders>
            <w:shd w:val="clear" w:color="auto" w:fill="auto"/>
            <w:noWrap/>
            <w:vAlign w:val="center"/>
            <w:hideMark/>
          </w:tcPr>
          <w:p w14:paraId="74A2C59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38224F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52D1EB8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BALSAPUERTO</w:t>
            </w:r>
          </w:p>
        </w:tc>
        <w:tc>
          <w:tcPr>
            <w:tcW w:w="1059" w:type="dxa"/>
            <w:tcBorders>
              <w:top w:val="nil"/>
              <w:left w:val="nil"/>
              <w:bottom w:val="single" w:sz="4" w:space="0" w:color="auto"/>
              <w:right w:val="single" w:sz="4" w:space="0" w:color="auto"/>
            </w:tcBorders>
            <w:shd w:val="clear" w:color="auto" w:fill="auto"/>
            <w:noWrap/>
            <w:vAlign w:val="center"/>
          </w:tcPr>
          <w:p w14:paraId="5A459047" w14:textId="3299EB4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4B76B227"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EC727E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255</w:t>
            </w:r>
          </w:p>
        </w:tc>
        <w:tc>
          <w:tcPr>
            <w:tcW w:w="870" w:type="dxa"/>
            <w:tcBorders>
              <w:top w:val="nil"/>
              <w:left w:val="nil"/>
              <w:bottom w:val="single" w:sz="4" w:space="0" w:color="auto"/>
              <w:right w:val="single" w:sz="4" w:space="0" w:color="auto"/>
            </w:tcBorders>
            <w:shd w:val="clear" w:color="auto" w:fill="auto"/>
            <w:noWrap/>
            <w:vAlign w:val="center"/>
            <w:hideMark/>
          </w:tcPr>
          <w:p w14:paraId="5951CBD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1602020034</w:t>
            </w:r>
          </w:p>
        </w:tc>
        <w:tc>
          <w:tcPr>
            <w:tcW w:w="2735" w:type="dxa"/>
            <w:tcBorders>
              <w:top w:val="nil"/>
              <w:left w:val="nil"/>
              <w:bottom w:val="single" w:sz="4" w:space="0" w:color="auto"/>
              <w:right w:val="single" w:sz="4" w:space="0" w:color="auto"/>
            </w:tcBorders>
            <w:shd w:val="clear" w:color="auto" w:fill="auto"/>
            <w:noWrap/>
            <w:vAlign w:val="center"/>
            <w:hideMark/>
          </w:tcPr>
          <w:p w14:paraId="3206B10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 DE CABALLITO</w:t>
            </w:r>
          </w:p>
        </w:tc>
        <w:tc>
          <w:tcPr>
            <w:tcW w:w="1305" w:type="dxa"/>
            <w:tcBorders>
              <w:top w:val="nil"/>
              <w:left w:val="nil"/>
              <w:bottom w:val="single" w:sz="4" w:space="0" w:color="auto"/>
              <w:right w:val="single" w:sz="4" w:space="0" w:color="auto"/>
            </w:tcBorders>
            <w:shd w:val="clear" w:color="auto" w:fill="auto"/>
            <w:noWrap/>
            <w:vAlign w:val="center"/>
            <w:hideMark/>
          </w:tcPr>
          <w:p w14:paraId="45C342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EE573D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739A6E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BALSAPUERTO</w:t>
            </w:r>
          </w:p>
        </w:tc>
        <w:tc>
          <w:tcPr>
            <w:tcW w:w="1059" w:type="dxa"/>
            <w:tcBorders>
              <w:top w:val="nil"/>
              <w:left w:val="nil"/>
              <w:bottom w:val="single" w:sz="4" w:space="0" w:color="auto"/>
              <w:right w:val="single" w:sz="4" w:space="0" w:color="auto"/>
            </w:tcBorders>
            <w:shd w:val="clear" w:color="auto" w:fill="auto"/>
            <w:noWrap/>
            <w:vAlign w:val="center"/>
          </w:tcPr>
          <w:p w14:paraId="06998B03" w14:textId="55E48E6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E075ADB"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39D67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256</w:t>
            </w:r>
          </w:p>
        </w:tc>
        <w:tc>
          <w:tcPr>
            <w:tcW w:w="870" w:type="dxa"/>
            <w:tcBorders>
              <w:top w:val="nil"/>
              <w:left w:val="nil"/>
              <w:bottom w:val="single" w:sz="4" w:space="0" w:color="auto"/>
              <w:right w:val="single" w:sz="4" w:space="0" w:color="auto"/>
            </w:tcBorders>
            <w:shd w:val="clear" w:color="auto" w:fill="auto"/>
            <w:noWrap/>
            <w:vAlign w:val="center"/>
            <w:hideMark/>
          </w:tcPr>
          <w:p w14:paraId="689D16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1602020038</w:t>
            </w:r>
          </w:p>
        </w:tc>
        <w:tc>
          <w:tcPr>
            <w:tcW w:w="2735" w:type="dxa"/>
            <w:tcBorders>
              <w:top w:val="nil"/>
              <w:left w:val="nil"/>
              <w:bottom w:val="single" w:sz="4" w:space="0" w:color="auto"/>
              <w:right w:val="single" w:sz="4" w:space="0" w:color="auto"/>
            </w:tcBorders>
            <w:shd w:val="clear" w:color="auto" w:fill="auto"/>
            <w:noWrap/>
            <w:vAlign w:val="center"/>
            <w:hideMark/>
          </w:tcPr>
          <w:p w14:paraId="6D6F617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LOMA LINDA</w:t>
            </w:r>
          </w:p>
        </w:tc>
        <w:tc>
          <w:tcPr>
            <w:tcW w:w="1305" w:type="dxa"/>
            <w:tcBorders>
              <w:top w:val="nil"/>
              <w:left w:val="nil"/>
              <w:bottom w:val="single" w:sz="4" w:space="0" w:color="auto"/>
              <w:right w:val="single" w:sz="4" w:space="0" w:color="auto"/>
            </w:tcBorders>
            <w:shd w:val="clear" w:color="auto" w:fill="auto"/>
            <w:noWrap/>
            <w:vAlign w:val="center"/>
            <w:hideMark/>
          </w:tcPr>
          <w:p w14:paraId="64FC27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873A0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46E4FD3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BALSAPUERTO</w:t>
            </w:r>
          </w:p>
        </w:tc>
        <w:tc>
          <w:tcPr>
            <w:tcW w:w="1059" w:type="dxa"/>
            <w:tcBorders>
              <w:top w:val="nil"/>
              <w:left w:val="nil"/>
              <w:bottom w:val="single" w:sz="4" w:space="0" w:color="auto"/>
              <w:right w:val="single" w:sz="4" w:space="0" w:color="auto"/>
            </w:tcBorders>
            <w:shd w:val="clear" w:color="auto" w:fill="auto"/>
            <w:noWrap/>
            <w:vAlign w:val="center"/>
          </w:tcPr>
          <w:p w14:paraId="59D36645" w14:textId="3C38BEA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3AFE6EB"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B354B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257</w:t>
            </w:r>
          </w:p>
        </w:tc>
        <w:tc>
          <w:tcPr>
            <w:tcW w:w="870" w:type="dxa"/>
            <w:tcBorders>
              <w:top w:val="nil"/>
              <w:left w:val="nil"/>
              <w:bottom w:val="single" w:sz="4" w:space="0" w:color="auto"/>
              <w:right w:val="single" w:sz="4" w:space="0" w:color="auto"/>
            </w:tcBorders>
            <w:shd w:val="clear" w:color="auto" w:fill="auto"/>
            <w:noWrap/>
            <w:vAlign w:val="center"/>
            <w:hideMark/>
          </w:tcPr>
          <w:p w14:paraId="66A682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1602020039</w:t>
            </w:r>
          </w:p>
        </w:tc>
        <w:tc>
          <w:tcPr>
            <w:tcW w:w="2735" w:type="dxa"/>
            <w:tcBorders>
              <w:top w:val="nil"/>
              <w:left w:val="nil"/>
              <w:bottom w:val="single" w:sz="4" w:space="0" w:color="auto"/>
              <w:right w:val="single" w:sz="4" w:space="0" w:color="auto"/>
            </w:tcBorders>
            <w:shd w:val="clear" w:color="auto" w:fill="auto"/>
            <w:noWrap/>
            <w:vAlign w:val="center"/>
            <w:hideMark/>
          </w:tcPr>
          <w:p w14:paraId="1CDF91C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MERCEDES</w:t>
            </w:r>
          </w:p>
        </w:tc>
        <w:tc>
          <w:tcPr>
            <w:tcW w:w="1305" w:type="dxa"/>
            <w:tcBorders>
              <w:top w:val="nil"/>
              <w:left w:val="nil"/>
              <w:bottom w:val="single" w:sz="4" w:space="0" w:color="auto"/>
              <w:right w:val="single" w:sz="4" w:space="0" w:color="auto"/>
            </w:tcBorders>
            <w:shd w:val="clear" w:color="auto" w:fill="auto"/>
            <w:noWrap/>
            <w:vAlign w:val="center"/>
            <w:hideMark/>
          </w:tcPr>
          <w:p w14:paraId="47E7CEB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2F30DE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6168A6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BALSAPUERTO</w:t>
            </w:r>
          </w:p>
        </w:tc>
        <w:tc>
          <w:tcPr>
            <w:tcW w:w="1059" w:type="dxa"/>
            <w:tcBorders>
              <w:top w:val="nil"/>
              <w:left w:val="nil"/>
              <w:bottom w:val="single" w:sz="4" w:space="0" w:color="auto"/>
              <w:right w:val="single" w:sz="4" w:space="0" w:color="auto"/>
            </w:tcBorders>
            <w:shd w:val="clear" w:color="auto" w:fill="auto"/>
            <w:noWrap/>
            <w:vAlign w:val="center"/>
          </w:tcPr>
          <w:p w14:paraId="06C8E2C2" w14:textId="67F7071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6FC7DE3"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E3AB94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258</w:t>
            </w:r>
          </w:p>
        </w:tc>
        <w:tc>
          <w:tcPr>
            <w:tcW w:w="870" w:type="dxa"/>
            <w:tcBorders>
              <w:top w:val="nil"/>
              <w:left w:val="nil"/>
              <w:bottom w:val="single" w:sz="4" w:space="0" w:color="auto"/>
              <w:right w:val="single" w:sz="4" w:space="0" w:color="auto"/>
            </w:tcBorders>
            <w:shd w:val="clear" w:color="auto" w:fill="auto"/>
            <w:noWrap/>
            <w:vAlign w:val="center"/>
            <w:hideMark/>
          </w:tcPr>
          <w:p w14:paraId="5DE2FF4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1602020040</w:t>
            </w:r>
          </w:p>
        </w:tc>
        <w:tc>
          <w:tcPr>
            <w:tcW w:w="2735" w:type="dxa"/>
            <w:tcBorders>
              <w:top w:val="nil"/>
              <w:left w:val="nil"/>
              <w:bottom w:val="single" w:sz="4" w:space="0" w:color="auto"/>
              <w:right w:val="single" w:sz="4" w:space="0" w:color="auto"/>
            </w:tcBorders>
            <w:shd w:val="clear" w:color="auto" w:fill="auto"/>
            <w:noWrap/>
            <w:vAlign w:val="center"/>
            <w:hideMark/>
          </w:tcPr>
          <w:p w14:paraId="68685E5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MOYOBAMBILLO</w:t>
            </w:r>
          </w:p>
        </w:tc>
        <w:tc>
          <w:tcPr>
            <w:tcW w:w="1305" w:type="dxa"/>
            <w:tcBorders>
              <w:top w:val="nil"/>
              <w:left w:val="nil"/>
              <w:bottom w:val="single" w:sz="4" w:space="0" w:color="auto"/>
              <w:right w:val="single" w:sz="4" w:space="0" w:color="auto"/>
            </w:tcBorders>
            <w:shd w:val="clear" w:color="auto" w:fill="auto"/>
            <w:noWrap/>
            <w:vAlign w:val="center"/>
            <w:hideMark/>
          </w:tcPr>
          <w:p w14:paraId="06F94D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5309B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54DC95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BALSAPUERTO</w:t>
            </w:r>
          </w:p>
        </w:tc>
        <w:tc>
          <w:tcPr>
            <w:tcW w:w="1059" w:type="dxa"/>
            <w:tcBorders>
              <w:top w:val="nil"/>
              <w:left w:val="nil"/>
              <w:bottom w:val="single" w:sz="4" w:space="0" w:color="auto"/>
              <w:right w:val="single" w:sz="4" w:space="0" w:color="auto"/>
            </w:tcBorders>
            <w:shd w:val="clear" w:color="auto" w:fill="auto"/>
            <w:noWrap/>
            <w:vAlign w:val="center"/>
          </w:tcPr>
          <w:p w14:paraId="2D6D5902" w14:textId="0AD842A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2BFA66D"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F7657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259</w:t>
            </w:r>
          </w:p>
        </w:tc>
        <w:tc>
          <w:tcPr>
            <w:tcW w:w="870" w:type="dxa"/>
            <w:tcBorders>
              <w:top w:val="nil"/>
              <w:left w:val="nil"/>
              <w:bottom w:val="single" w:sz="4" w:space="0" w:color="auto"/>
              <w:right w:val="single" w:sz="4" w:space="0" w:color="auto"/>
            </w:tcBorders>
            <w:shd w:val="clear" w:color="auto" w:fill="auto"/>
            <w:noWrap/>
            <w:vAlign w:val="center"/>
            <w:hideMark/>
          </w:tcPr>
          <w:p w14:paraId="6A01715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1602020042</w:t>
            </w:r>
          </w:p>
        </w:tc>
        <w:tc>
          <w:tcPr>
            <w:tcW w:w="2735" w:type="dxa"/>
            <w:tcBorders>
              <w:top w:val="nil"/>
              <w:left w:val="nil"/>
              <w:bottom w:val="single" w:sz="4" w:space="0" w:color="auto"/>
              <w:right w:val="single" w:sz="4" w:space="0" w:color="auto"/>
            </w:tcBorders>
            <w:shd w:val="clear" w:color="auto" w:fill="auto"/>
            <w:noWrap/>
            <w:vAlign w:val="center"/>
            <w:hideMark/>
          </w:tcPr>
          <w:p w14:paraId="5465A3B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OCULIZA</w:t>
            </w:r>
          </w:p>
        </w:tc>
        <w:tc>
          <w:tcPr>
            <w:tcW w:w="1305" w:type="dxa"/>
            <w:tcBorders>
              <w:top w:val="nil"/>
              <w:left w:val="nil"/>
              <w:bottom w:val="single" w:sz="4" w:space="0" w:color="auto"/>
              <w:right w:val="single" w:sz="4" w:space="0" w:color="auto"/>
            </w:tcBorders>
            <w:shd w:val="clear" w:color="auto" w:fill="auto"/>
            <w:noWrap/>
            <w:vAlign w:val="center"/>
            <w:hideMark/>
          </w:tcPr>
          <w:p w14:paraId="5A469B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1C8F0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74B92E3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BALSAPUERTO</w:t>
            </w:r>
          </w:p>
        </w:tc>
        <w:tc>
          <w:tcPr>
            <w:tcW w:w="1059" w:type="dxa"/>
            <w:tcBorders>
              <w:top w:val="nil"/>
              <w:left w:val="nil"/>
              <w:bottom w:val="single" w:sz="4" w:space="0" w:color="auto"/>
              <w:right w:val="single" w:sz="4" w:space="0" w:color="auto"/>
            </w:tcBorders>
            <w:shd w:val="clear" w:color="auto" w:fill="auto"/>
            <w:noWrap/>
            <w:vAlign w:val="center"/>
          </w:tcPr>
          <w:p w14:paraId="7F2DFFEA" w14:textId="2581716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1B937FA"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D6065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260</w:t>
            </w:r>
          </w:p>
        </w:tc>
        <w:tc>
          <w:tcPr>
            <w:tcW w:w="870" w:type="dxa"/>
            <w:tcBorders>
              <w:top w:val="nil"/>
              <w:left w:val="nil"/>
              <w:bottom w:val="single" w:sz="4" w:space="0" w:color="auto"/>
              <w:right w:val="single" w:sz="4" w:space="0" w:color="auto"/>
            </w:tcBorders>
            <w:shd w:val="clear" w:color="auto" w:fill="auto"/>
            <w:noWrap/>
            <w:vAlign w:val="center"/>
            <w:hideMark/>
          </w:tcPr>
          <w:p w14:paraId="6615AD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1602020043</w:t>
            </w:r>
          </w:p>
        </w:tc>
        <w:tc>
          <w:tcPr>
            <w:tcW w:w="2735" w:type="dxa"/>
            <w:tcBorders>
              <w:top w:val="nil"/>
              <w:left w:val="nil"/>
              <w:bottom w:val="single" w:sz="4" w:space="0" w:color="auto"/>
              <w:right w:val="single" w:sz="4" w:space="0" w:color="auto"/>
            </w:tcBorders>
            <w:shd w:val="clear" w:color="auto" w:fill="auto"/>
            <w:noWrap/>
            <w:vAlign w:val="center"/>
            <w:hideMark/>
          </w:tcPr>
          <w:p w14:paraId="68A4B53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FRAY MARTIN</w:t>
            </w:r>
          </w:p>
        </w:tc>
        <w:tc>
          <w:tcPr>
            <w:tcW w:w="1305" w:type="dxa"/>
            <w:tcBorders>
              <w:top w:val="nil"/>
              <w:left w:val="nil"/>
              <w:bottom w:val="single" w:sz="4" w:space="0" w:color="auto"/>
              <w:right w:val="single" w:sz="4" w:space="0" w:color="auto"/>
            </w:tcBorders>
            <w:shd w:val="clear" w:color="auto" w:fill="auto"/>
            <w:noWrap/>
            <w:vAlign w:val="center"/>
            <w:hideMark/>
          </w:tcPr>
          <w:p w14:paraId="11C9AD1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10233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4C81A8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BALSAPUERTO</w:t>
            </w:r>
          </w:p>
        </w:tc>
        <w:tc>
          <w:tcPr>
            <w:tcW w:w="1059" w:type="dxa"/>
            <w:tcBorders>
              <w:top w:val="nil"/>
              <w:left w:val="nil"/>
              <w:bottom w:val="single" w:sz="4" w:space="0" w:color="auto"/>
              <w:right w:val="single" w:sz="4" w:space="0" w:color="auto"/>
            </w:tcBorders>
            <w:shd w:val="clear" w:color="auto" w:fill="auto"/>
            <w:noWrap/>
            <w:vAlign w:val="center"/>
          </w:tcPr>
          <w:p w14:paraId="25171624" w14:textId="71E7945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A98C3E0"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9A51D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261</w:t>
            </w:r>
          </w:p>
        </w:tc>
        <w:tc>
          <w:tcPr>
            <w:tcW w:w="870" w:type="dxa"/>
            <w:tcBorders>
              <w:top w:val="nil"/>
              <w:left w:val="nil"/>
              <w:bottom w:val="single" w:sz="4" w:space="0" w:color="auto"/>
              <w:right w:val="single" w:sz="4" w:space="0" w:color="auto"/>
            </w:tcBorders>
            <w:shd w:val="clear" w:color="auto" w:fill="auto"/>
            <w:noWrap/>
            <w:vAlign w:val="center"/>
            <w:hideMark/>
          </w:tcPr>
          <w:p w14:paraId="0E6C93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1602020048</w:t>
            </w:r>
          </w:p>
        </w:tc>
        <w:tc>
          <w:tcPr>
            <w:tcW w:w="2735" w:type="dxa"/>
            <w:tcBorders>
              <w:top w:val="nil"/>
              <w:left w:val="nil"/>
              <w:bottom w:val="single" w:sz="4" w:space="0" w:color="auto"/>
              <w:right w:val="single" w:sz="4" w:space="0" w:color="auto"/>
            </w:tcBorders>
            <w:shd w:val="clear" w:color="auto" w:fill="auto"/>
            <w:noWrap/>
            <w:vAlign w:val="center"/>
            <w:hideMark/>
          </w:tcPr>
          <w:p w14:paraId="76676DC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MONTE ALEGRE</w:t>
            </w:r>
          </w:p>
        </w:tc>
        <w:tc>
          <w:tcPr>
            <w:tcW w:w="1305" w:type="dxa"/>
            <w:tcBorders>
              <w:top w:val="nil"/>
              <w:left w:val="nil"/>
              <w:bottom w:val="single" w:sz="4" w:space="0" w:color="auto"/>
              <w:right w:val="single" w:sz="4" w:space="0" w:color="auto"/>
            </w:tcBorders>
            <w:shd w:val="clear" w:color="auto" w:fill="auto"/>
            <w:noWrap/>
            <w:vAlign w:val="center"/>
            <w:hideMark/>
          </w:tcPr>
          <w:p w14:paraId="78EC897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563AB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7BAA8F5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BALSAPUERTO</w:t>
            </w:r>
          </w:p>
        </w:tc>
        <w:tc>
          <w:tcPr>
            <w:tcW w:w="1059" w:type="dxa"/>
            <w:tcBorders>
              <w:top w:val="nil"/>
              <w:left w:val="nil"/>
              <w:bottom w:val="single" w:sz="4" w:space="0" w:color="auto"/>
              <w:right w:val="single" w:sz="4" w:space="0" w:color="auto"/>
            </w:tcBorders>
            <w:shd w:val="clear" w:color="auto" w:fill="auto"/>
            <w:noWrap/>
            <w:vAlign w:val="center"/>
          </w:tcPr>
          <w:p w14:paraId="594942E9" w14:textId="5C32C25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6308962"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19F636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262</w:t>
            </w:r>
          </w:p>
        </w:tc>
        <w:tc>
          <w:tcPr>
            <w:tcW w:w="870" w:type="dxa"/>
            <w:tcBorders>
              <w:top w:val="nil"/>
              <w:left w:val="nil"/>
              <w:bottom w:val="single" w:sz="4" w:space="0" w:color="auto"/>
              <w:right w:val="single" w:sz="4" w:space="0" w:color="auto"/>
            </w:tcBorders>
            <w:shd w:val="clear" w:color="auto" w:fill="auto"/>
            <w:noWrap/>
            <w:vAlign w:val="center"/>
            <w:hideMark/>
          </w:tcPr>
          <w:p w14:paraId="5AB570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1602020055</w:t>
            </w:r>
          </w:p>
        </w:tc>
        <w:tc>
          <w:tcPr>
            <w:tcW w:w="2735" w:type="dxa"/>
            <w:tcBorders>
              <w:top w:val="nil"/>
              <w:left w:val="nil"/>
              <w:bottom w:val="single" w:sz="4" w:space="0" w:color="auto"/>
              <w:right w:val="single" w:sz="4" w:space="0" w:color="auto"/>
            </w:tcBorders>
            <w:shd w:val="clear" w:color="auto" w:fill="auto"/>
            <w:noWrap/>
            <w:vAlign w:val="center"/>
            <w:hideMark/>
          </w:tcPr>
          <w:p w14:paraId="7DA4629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JUNIN</w:t>
            </w:r>
          </w:p>
        </w:tc>
        <w:tc>
          <w:tcPr>
            <w:tcW w:w="1305" w:type="dxa"/>
            <w:tcBorders>
              <w:top w:val="nil"/>
              <w:left w:val="nil"/>
              <w:bottom w:val="single" w:sz="4" w:space="0" w:color="auto"/>
              <w:right w:val="single" w:sz="4" w:space="0" w:color="auto"/>
            </w:tcBorders>
            <w:shd w:val="clear" w:color="auto" w:fill="auto"/>
            <w:noWrap/>
            <w:vAlign w:val="center"/>
            <w:hideMark/>
          </w:tcPr>
          <w:p w14:paraId="266853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B69FB4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7BD9B6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BALSAPUERTO</w:t>
            </w:r>
          </w:p>
        </w:tc>
        <w:tc>
          <w:tcPr>
            <w:tcW w:w="1059" w:type="dxa"/>
            <w:tcBorders>
              <w:top w:val="nil"/>
              <w:left w:val="nil"/>
              <w:bottom w:val="single" w:sz="4" w:space="0" w:color="auto"/>
              <w:right w:val="single" w:sz="4" w:space="0" w:color="auto"/>
            </w:tcBorders>
            <w:shd w:val="clear" w:color="auto" w:fill="auto"/>
            <w:noWrap/>
            <w:vAlign w:val="center"/>
          </w:tcPr>
          <w:p w14:paraId="6A44A310" w14:textId="225683C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2CFF7E4"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F1356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263</w:t>
            </w:r>
          </w:p>
        </w:tc>
        <w:tc>
          <w:tcPr>
            <w:tcW w:w="870" w:type="dxa"/>
            <w:tcBorders>
              <w:top w:val="nil"/>
              <w:left w:val="nil"/>
              <w:bottom w:val="single" w:sz="4" w:space="0" w:color="auto"/>
              <w:right w:val="single" w:sz="4" w:space="0" w:color="auto"/>
            </w:tcBorders>
            <w:shd w:val="clear" w:color="auto" w:fill="auto"/>
            <w:noWrap/>
            <w:vAlign w:val="center"/>
            <w:hideMark/>
          </w:tcPr>
          <w:p w14:paraId="53D769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1602020064</w:t>
            </w:r>
          </w:p>
        </w:tc>
        <w:tc>
          <w:tcPr>
            <w:tcW w:w="2735" w:type="dxa"/>
            <w:tcBorders>
              <w:top w:val="nil"/>
              <w:left w:val="nil"/>
              <w:bottom w:val="single" w:sz="4" w:space="0" w:color="auto"/>
              <w:right w:val="single" w:sz="4" w:space="0" w:color="auto"/>
            </w:tcBorders>
            <w:shd w:val="clear" w:color="auto" w:fill="auto"/>
            <w:noWrap/>
            <w:vAlign w:val="center"/>
            <w:hideMark/>
          </w:tcPr>
          <w:p w14:paraId="09FD57A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BUENOS AIRES</w:t>
            </w:r>
          </w:p>
        </w:tc>
        <w:tc>
          <w:tcPr>
            <w:tcW w:w="1305" w:type="dxa"/>
            <w:tcBorders>
              <w:top w:val="nil"/>
              <w:left w:val="nil"/>
              <w:bottom w:val="single" w:sz="4" w:space="0" w:color="auto"/>
              <w:right w:val="single" w:sz="4" w:space="0" w:color="auto"/>
            </w:tcBorders>
            <w:shd w:val="clear" w:color="auto" w:fill="auto"/>
            <w:noWrap/>
            <w:vAlign w:val="center"/>
            <w:hideMark/>
          </w:tcPr>
          <w:p w14:paraId="5717902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E0232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7549455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BALSAPUERTO</w:t>
            </w:r>
          </w:p>
        </w:tc>
        <w:tc>
          <w:tcPr>
            <w:tcW w:w="1059" w:type="dxa"/>
            <w:tcBorders>
              <w:top w:val="nil"/>
              <w:left w:val="nil"/>
              <w:bottom w:val="single" w:sz="4" w:space="0" w:color="auto"/>
              <w:right w:val="single" w:sz="4" w:space="0" w:color="auto"/>
            </w:tcBorders>
            <w:shd w:val="clear" w:color="auto" w:fill="auto"/>
            <w:noWrap/>
            <w:vAlign w:val="center"/>
          </w:tcPr>
          <w:p w14:paraId="16F72841" w14:textId="6C0B6DD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93556FF"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F65BB1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264</w:t>
            </w:r>
          </w:p>
        </w:tc>
        <w:tc>
          <w:tcPr>
            <w:tcW w:w="870" w:type="dxa"/>
            <w:tcBorders>
              <w:top w:val="nil"/>
              <w:left w:val="nil"/>
              <w:bottom w:val="single" w:sz="4" w:space="0" w:color="auto"/>
              <w:right w:val="single" w:sz="4" w:space="0" w:color="auto"/>
            </w:tcBorders>
            <w:shd w:val="clear" w:color="auto" w:fill="auto"/>
            <w:noWrap/>
            <w:vAlign w:val="center"/>
            <w:hideMark/>
          </w:tcPr>
          <w:p w14:paraId="1CC77C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1602020067</w:t>
            </w:r>
          </w:p>
        </w:tc>
        <w:tc>
          <w:tcPr>
            <w:tcW w:w="2735" w:type="dxa"/>
            <w:tcBorders>
              <w:top w:val="nil"/>
              <w:left w:val="nil"/>
              <w:bottom w:val="single" w:sz="4" w:space="0" w:color="auto"/>
              <w:right w:val="single" w:sz="4" w:space="0" w:color="auto"/>
            </w:tcBorders>
            <w:shd w:val="clear" w:color="auto" w:fill="auto"/>
            <w:noWrap/>
            <w:vAlign w:val="center"/>
            <w:hideMark/>
          </w:tcPr>
          <w:p w14:paraId="2C070DC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PROGRESO</w:t>
            </w:r>
          </w:p>
        </w:tc>
        <w:tc>
          <w:tcPr>
            <w:tcW w:w="1305" w:type="dxa"/>
            <w:tcBorders>
              <w:top w:val="nil"/>
              <w:left w:val="nil"/>
              <w:bottom w:val="single" w:sz="4" w:space="0" w:color="auto"/>
              <w:right w:val="single" w:sz="4" w:space="0" w:color="auto"/>
            </w:tcBorders>
            <w:shd w:val="clear" w:color="auto" w:fill="auto"/>
            <w:noWrap/>
            <w:vAlign w:val="center"/>
            <w:hideMark/>
          </w:tcPr>
          <w:p w14:paraId="25A9759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11044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182C09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BALSAPUERTO</w:t>
            </w:r>
          </w:p>
        </w:tc>
        <w:tc>
          <w:tcPr>
            <w:tcW w:w="1059" w:type="dxa"/>
            <w:tcBorders>
              <w:top w:val="nil"/>
              <w:left w:val="nil"/>
              <w:bottom w:val="single" w:sz="4" w:space="0" w:color="auto"/>
              <w:right w:val="single" w:sz="4" w:space="0" w:color="auto"/>
            </w:tcBorders>
            <w:shd w:val="clear" w:color="auto" w:fill="auto"/>
            <w:noWrap/>
            <w:vAlign w:val="center"/>
          </w:tcPr>
          <w:p w14:paraId="6C62E698" w14:textId="0D82DD6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643B427"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E573F3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265</w:t>
            </w:r>
          </w:p>
        </w:tc>
        <w:tc>
          <w:tcPr>
            <w:tcW w:w="870" w:type="dxa"/>
            <w:tcBorders>
              <w:top w:val="nil"/>
              <w:left w:val="nil"/>
              <w:bottom w:val="single" w:sz="4" w:space="0" w:color="auto"/>
              <w:right w:val="single" w:sz="4" w:space="0" w:color="auto"/>
            </w:tcBorders>
            <w:shd w:val="clear" w:color="auto" w:fill="auto"/>
            <w:noWrap/>
            <w:vAlign w:val="center"/>
            <w:hideMark/>
          </w:tcPr>
          <w:p w14:paraId="74200A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1602020071</w:t>
            </w:r>
          </w:p>
        </w:tc>
        <w:tc>
          <w:tcPr>
            <w:tcW w:w="2735" w:type="dxa"/>
            <w:tcBorders>
              <w:top w:val="nil"/>
              <w:left w:val="nil"/>
              <w:bottom w:val="single" w:sz="4" w:space="0" w:color="auto"/>
              <w:right w:val="single" w:sz="4" w:space="0" w:color="auto"/>
            </w:tcBorders>
            <w:shd w:val="clear" w:color="auto" w:fill="auto"/>
            <w:noWrap/>
            <w:vAlign w:val="center"/>
            <w:hideMark/>
          </w:tcPr>
          <w:p w14:paraId="0C3ADB1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LUZ</w:t>
            </w:r>
          </w:p>
        </w:tc>
        <w:tc>
          <w:tcPr>
            <w:tcW w:w="1305" w:type="dxa"/>
            <w:tcBorders>
              <w:top w:val="nil"/>
              <w:left w:val="nil"/>
              <w:bottom w:val="single" w:sz="4" w:space="0" w:color="auto"/>
              <w:right w:val="single" w:sz="4" w:space="0" w:color="auto"/>
            </w:tcBorders>
            <w:shd w:val="clear" w:color="auto" w:fill="auto"/>
            <w:noWrap/>
            <w:vAlign w:val="center"/>
            <w:hideMark/>
          </w:tcPr>
          <w:p w14:paraId="48F4EA6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6D28AA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061EED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BALSAPUERTO</w:t>
            </w:r>
          </w:p>
        </w:tc>
        <w:tc>
          <w:tcPr>
            <w:tcW w:w="1059" w:type="dxa"/>
            <w:tcBorders>
              <w:top w:val="nil"/>
              <w:left w:val="nil"/>
              <w:bottom w:val="single" w:sz="4" w:space="0" w:color="auto"/>
              <w:right w:val="single" w:sz="4" w:space="0" w:color="auto"/>
            </w:tcBorders>
            <w:shd w:val="clear" w:color="auto" w:fill="auto"/>
            <w:noWrap/>
            <w:vAlign w:val="center"/>
          </w:tcPr>
          <w:p w14:paraId="6B83B1AA" w14:textId="707486B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0FB25E1"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E631D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266</w:t>
            </w:r>
          </w:p>
        </w:tc>
        <w:tc>
          <w:tcPr>
            <w:tcW w:w="870" w:type="dxa"/>
            <w:tcBorders>
              <w:top w:val="nil"/>
              <w:left w:val="nil"/>
              <w:bottom w:val="single" w:sz="4" w:space="0" w:color="auto"/>
              <w:right w:val="single" w:sz="4" w:space="0" w:color="auto"/>
            </w:tcBorders>
            <w:shd w:val="clear" w:color="auto" w:fill="auto"/>
            <w:noWrap/>
            <w:vAlign w:val="center"/>
            <w:hideMark/>
          </w:tcPr>
          <w:p w14:paraId="1B6F8F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1602020074</w:t>
            </w:r>
          </w:p>
        </w:tc>
        <w:tc>
          <w:tcPr>
            <w:tcW w:w="2735" w:type="dxa"/>
            <w:tcBorders>
              <w:top w:val="nil"/>
              <w:left w:val="nil"/>
              <w:bottom w:val="single" w:sz="4" w:space="0" w:color="auto"/>
              <w:right w:val="single" w:sz="4" w:space="0" w:color="auto"/>
            </w:tcBorders>
            <w:shd w:val="clear" w:color="auto" w:fill="auto"/>
            <w:noWrap/>
            <w:vAlign w:val="center"/>
            <w:hideMark/>
          </w:tcPr>
          <w:p w14:paraId="21DFAB8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ARICA</w:t>
            </w:r>
          </w:p>
        </w:tc>
        <w:tc>
          <w:tcPr>
            <w:tcW w:w="1305" w:type="dxa"/>
            <w:tcBorders>
              <w:top w:val="nil"/>
              <w:left w:val="nil"/>
              <w:bottom w:val="single" w:sz="4" w:space="0" w:color="auto"/>
              <w:right w:val="single" w:sz="4" w:space="0" w:color="auto"/>
            </w:tcBorders>
            <w:shd w:val="clear" w:color="auto" w:fill="auto"/>
            <w:noWrap/>
            <w:vAlign w:val="center"/>
            <w:hideMark/>
          </w:tcPr>
          <w:p w14:paraId="1CC38D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528353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428EEF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BALSAPUERTO</w:t>
            </w:r>
          </w:p>
        </w:tc>
        <w:tc>
          <w:tcPr>
            <w:tcW w:w="1059" w:type="dxa"/>
            <w:tcBorders>
              <w:top w:val="nil"/>
              <w:left w:val="nil"/>
              <w:bottom w:val="single" w:sz="4" w:space="0" w:color="auto"/>
              <w:right w:val="single" w:sz="4" w:space="0" w:color="auto"/>
            </w:tcBorders>
            <w:shd w:val="clear" w:color="auto" w:fill="auto"/>
            <w:noWrap/>
            <w:vAlign w:val="center"/>
          </w:tcPr>
          <w:p w14:paraId="0086DDE4" w14:textId="4161139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0FCA562"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DE90F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267</w:t>
            </w:r>
          </w:p>
        </w:tc>
        <w:tc>
          <w:tcPr>
            <w:tcW w:w="870" w:type="dxa"/>
            <w:tcBorders>
              <w:top w:val="nil"/>
              <w:left w:val="nil"/>
              <w:bottom w:val="single" w:sz="4" w:space="0" w:color="auto"/>
              <w:right w:val="single" w:sz="4" w:space="0" w:color="auto"/>
            </w:tcBorders>
            <w:shd w:val="clear" w:color="auto" w:fill="auto"/>
            <w:noWrap/>
            <w:vAlign w:val="center"/>
            <w:hideMark/>
          </w:tcPr>
          <w:p w14:paraId="01032E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1602020092</w:t>
            </w:r>
          </w:p>
        </w:tc>
        <w:tc>
          <w:tcPr>
            <w:tcW w:w="2735" w:type="dxa"/>
            <w:tcBorders>
              <w:top w:val="nil"/>
              <w:left w:val="nil"/>
              <w:bottom w:val="single" w:sz="4" w:space="0" w:color="auto"/>
              <w:right w:val="single" w:sz="4" w:space="0" w:color="auto"/>
            </w:tcBorders>
            <w:shd w:val="clear" w:color="auto" w:fill="auto"/>
            <w:noWrap/>
            <w:vAlign w:val="center"/>
            <w:hideMark/>
          </w:tcPr>
          <w:p w14:paraId="7221C87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HUITOYACU</w:t>
            </w:r>
          </w:p>
        </w:tc>
        <w:tc>
          <w:tcPr>
            <w:tcW w:w="1305" w:type="dxa"/>
            <w:tcBorders>
              <w:top w:val="nil"/>
              <w:left w:val="nil"/>
              <w:bottom w:val="single" w:sz="4" w:space="0" w:color="auto"/>
              <w:right w:val="single" w:sz="4" w:space="0" w:color="auto"/>
            </w:tcBorders>
            <w:shd w:val="clear" w:color="auto" w:fill="auto"/>
            <w:noWrap/>
            <w:vAlign w:val="center"/>
            <w:hideMark/>
          </w:tcPr>
          <w:p w14:paraId="151514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4C5A3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0D233F5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BALSAPUERTO</w:t>
            </w:r>
          </w:p>
        </w:tc>
        <w:tc>
          <w:tcPr>
            <w:tcW w:w="1059" w:type="dxa"/>
            <w:tcBorders>
              <w:top w:val="nil"/>
              <w:left w:val="nil"/>
              <w:bottom w:val="single" w:sz="4" w:space="0" w:color="auto"/>
              <w:right w:val="single" w:sz="4" w:space="0" w:color="auto"/>
            </w:tcBorders>
            <w:shd w:val="clear" w:color="auto" w:fill="auto"/>
            <w:noWrap/>
            <w:vAlign w:val="center"/>
          </w:tcPr>
          <w:p w14:paraId="1C41BD02" w14:textId="4438698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0474671"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76168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268</w:t>
            </w:r>
          </w:p>
        </w:tc>
        <w:tc>
          <w:tcPr>
            <w:tcW w:w="870" w:type="dxa"/>
            <w:tcBorders>
              <w:top w:val="nil"/>
              <w:left w:val="nil"/>
              <w:bottom w:val="single" w:sz="4" w:space="0" w:color="auto"/>
              <w:right w:val="single" w:sz="4" w:space="0" w:color="auto"/>
            </w:tcBorders>
            <w:shd w:val="clear" w:color="auto" w:fill="auto"/>
            <w:noWrap/>
            <w:vAlign w:val="center"/>
            <w:hideMark/>
          </w:tcPr>
          <w:p w14:paraId="0EE5B24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1602020096</w:t>
            </w:r>
          </w:p>
        </w:tc>
        <w:tc>
          <w:tcPr>
            <w:tcW w:w="2735" w:type="dxa"/>
            <w:tcBorders>
              <w:top w:val="nil"/>
              <w:left w:val="nil"/>
              <w:bottom w:val="single" w:sz="4" w:space="0" w:color="auto"/>
              <w:right w:val="single" w:sz="4" w:space="0" w:color="auto"/>
            </w:tcBorders>
            <w:shd w:val="clear" w:color="auto" w:fill="auto"/>
            <w:noWrap/>
            <w:vAlign w:val="center"/>
            <w:hideMark/>
          </w:tcPr>
          <w:p w14:paraId="1CF52F4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PORVENIR</w:t>
            </w:r>
          </w:p>
        </w:tc>
        <w:tc>
          <w:tcPr>
            <w:tcW w:w="1305" w:type="dxa"/>
            <w:tcBorders>
              <w:top w:val="nil"/>
              <w:left w:val="nil"/>
              <w:bottom w:val="single" w:sz="4" w:space="0" w:color="auto"/>
              <w:right w:val="single" w:sz="4" w:space="0" w:color="auto"/>
            </w:tcBorders>
            <w:shd w:val="clear" w:color="auto" w:fill="auto"/>
            <w:noWrap/>
            <w:vAlign w:val="center"/>
            <w:hideMark/>
          </w:tcPr>
          <w:p w14:paraId="052376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C7F75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00DB867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BALSAPUERTO</w:t>
            </w:r>
          </w:p>
        </w:tc>
        <w:tc>
          <w:tcPr>
            <w:tcW w:w="1059" w:type="dxa"/>
            <w:tcBorders>
              <w:top w:val="nil"/>
              <w:left w:val="nil"/>
              <w:bottom w:val="single" w:sz="4" w:space="0" w:color="auto"/>
              <w:right w:val="single" w:sz="4" w:space="0" w:color="auto"/>
            </w:tcBorders>
            <w:shd w:val="clear" w:color="auto" w:fill="auto"/>
            <w:noWrap/>
            <w:vAlign w:val="center"/>
          </w:tcPr>
          <w:p w14:paraId="00C1A799" w14:textId="433567A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4E44D0C0"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96622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269</w:t>
            </w:r>
          </w:p>
        </w:tc>
        <w:tc>
          <w:tcPr>
            <w:tcW w:w="870" w:type="dxa"/>
            <w:tcBorders>
              <w:top w:val="nil"/>
              <w:left w:val="nil"/>
              <w:bottom w:val="single" w:sz="4" w:space="0" w:color="auto"/>
              <w:right w:val="single" w:sz="4" w:space="0" w:color="auto"/>
            </w:tcBorders>
            <w:shd w:val="clear" w:color="auto" w:fill="auto"/>
            <w:noWrap/>
            <w:vAlign w:val="center"/>
            <w:hideMark/>
          </w:tcPr>
          <w:p w14:paraId="0E3F770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1602050015</w:t>
            </w:r>
          </w:p>
        </w:tc>
        <w:tc>
          <w:tcPr>
            <w:tcW w:w="2735" w:type="dxa"/>
            <w:tcBorders>
              <w:top w:val="nil"/>
              <w:left w:val="nil"/>
              <w:bottom w:val="single" w:sz="4" w:space="0" w:color="auto"/>
              <w:right w:val="single" w:sz="4" w:space="0" w:color="auto"/>
            </w:tcBorders>
            <w:shd w:val="clear" w:color="auto" w:fill="auto"/>
            <w:noWrap/>
            <w:vAlign w:val="center"/>
            <w:hideMark/>
          </w:tcPr>
          <w:p w14:paraId="33C4F6A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PUNCHANA</w:t>
            </w:r>
          </w:p>
        </w:tc>
        <w:tc>
          <w:tcPr>
            <w:tcW w:w="1305" w:type="dxa"/>
            <w:tcBorders>
              <w:top w:val="nil"/>
              <w:left w:val="nil"/>
              <w:bottom w:val="single" w:sz="4" w:space="0" w:color="auto"/>
              <w:right w:val="single" w:sz="4" w:space="0" w:color="auto"/>
            </w:tcBorders>
            <w:shd w:val="clear" w:color="auto" w:fill="auto"/>
            <w:noWrap/>
            <w:vAlign w:val="center"/>
            <w:hideMark/>
          </w:tcPr>
          <w:p w14:paraId="2636E1E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284F2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61615A1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JEBEROS</w:t>
            </w:r>
          </w:p>
        </w:tc>
        <w:tc>
          <w:tcPr>
            <w:tcW w:w="1059" w:type="dxa"/>
            <w:tcBorders>
              <w:top w:val="nil"/>
              <w:left w:val="nil"/>
              <w:bottom w:val="single" w:sz="4" w:space="0" w:color="auto"/>
              <w:right w:val="single" w:sz="4" w:space="0" w:color="auto"/>
            </w:tcBorders>
            <w:shd w:val="clear" w:color="auto" w:fill="auto"/>
            <w:noWrap/>
            <w:vAlign w:val="center"/>
          </w:tcPr>
          <w:p w14:paraId="6EC9C984" w14:textId="72D6B5C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A12B7B1"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10943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270</w:t>
            </w:r>
          </w:p>
        </w:tc>
        <w:tc>
          <w:tcPr>
            <w:tcW w:w="870" w:type="dxa"/>
            <w:tcBorders>
              <w:top w:val="nil"/>
              <w:left w:val="nil"/>
              <w:bottom w:val="single" w:sz="4" w:space="0" w:color="auto"/>
              <w:right w:val="single" w:sz="4" w:space="0" w:color="auto"/>
            </w:tcBorders>
            <w:shd w:val="clear" w:color="auto" w:fill="auto"/>
            <w:noWrap/>
            <w:vAlign w:val="center"/>
            <w:hideMark/>
          </w:tcPr>
          <w:p w14:paraId="1B5EE3E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1602050016</w:t>
            </w:r>
          </w:p>
        </w:tc>
        <w:tc>
          <w:tcPr>
            <w:tcW w:w="2735" w:type="dxa"/>
            <w:tcBorders>
              <w:top w:val="nil"/>
              <w:left w:val="nil"/>
              <w:bottom w:val="single" w:sz="4" w:space="0" w:color="auto"/>
              <w:right w:val="single" w:sz="4" w:space="0" w:color="auto"/>
            </w:tcBorders>
            <w:shd w:val="clear" w:color="auto" w:fill="auto"/>
            <w:noWrap/>
            <w:vAlign w:val="center"/>
            <w:hideMark/>
          </w:tcPr>
          <w:p w14:paraId="2259F10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1305" w:type="dxa"/>
            <w:tcBorders>
              <w:top w:val="nil"/>
              <w:left w:val="nil"/>
              <w:bottom w:val="single" w:sz="4" w:space="0" w:color="auto"/>
              <w:right w:val="single" w:sz="4" w:space="0" w:color="auto"/>
            </w:tcBorders>
            <w:shd w:val="clear" w:color="auto" w:fill="auto"/>
            <w:noWrap/>
            <w:vAlign w:val="center"/>
            <w:hideMark/>
          </w:tcPr>
          <w:p w14:paraId="6F7F964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CB4A5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094DDB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JEBEROS</w:t>
            </w:r>
          </w:p>
        </w:tc>
        <w:tc>
          <w:tcPr>
            <w:tcW w:w="1059" w:type="dxa"/>
            <w:tcBorders>
              <w:top w:val="nil"/>
              <w:left w:val="nil"/>
              <w:bottom w:val="single" w:sz="4" w:space="0" w:color="auto"/>
              <w:right w:val="single" w:sz="4" w:space="0" w:color="auto"/>
            </w:tcBorders>
            <w:shd w:val="clear" w:color="auto" w:fill="auto"/>
            <w:noWrap/>
            <w:vAlign w:val="center"/>
          </w:tcPr>
          <w:p w14:paraId="0AEC6606" w14:textId="3207948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04C0DD1"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B1DCE0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271</w:t>
            </w:r>
          </w:p>
        </w:tc>
        <w:tc>
          <w:tcPr>
            <w:tcW w:w="870" w:type="dxa"/>
            <w:tcBorders>
              <w:top w:val="nil"/>
              <w:left w:val="nil"/>
              <w:bottom w:val="single" w:sz="4" w:space="0" w:color="auto"/>
              <w:right w:val="single" w:sz="4" w:space="0" w:color="auto"/>
            </w:tcBorders>
            <w:shd w:val="clear" w:color="auto" w:fill="auto"/>
            <w:noWrap/>
            <w:vAlign w:val="center"/>
            <w:hideMark/>
          </w:tcPr>
          <w:p w14:paraId="3175BC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1602050036</w:t>
            </w:r>
          </w:p>
        </w:tc>
        <w:tc>
          <w:tcPr>
            <w:tcW w:w="2735" w:type="dxa"/>
            <w:tcBorders>
              <w:top w:val="nil"/>
              <w:left w:val="nil"/>
              <w:bottom w:val="single" w:sz="4" w:space="0" w:color="auto"/>
              <w:right w:val="single" w:sz="4" w:space="0" w:color="auto"/>
            </w:tcBorders>
            <w:shd w:val="clear" w:color="auto" w:fill="auto"/>
            <w:noWrap/>
            <w:vAlign w:val="center"/>
            <w:hideMark/>
          </w:tcPr>
          <w:p w14:paraId="0CC8CD4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PALO METAYACU</w:t>
            </w:r>
          </w:p>
        </w:tc>
        <w:tc>
          <w:tcPr>
            <w:tcW w:w="1305" w:type="dxa"/>
            <w:tcBorders>
              <w:top w:val="nil"/>
              <w:left w:val="nil"/>
              <w:bottom w:val="single" w:sz="4" w:space="0" w:color="auto"/>
              <w:right w:val="single" w:sz="4" w:space="0" w:color="auto"/>
            </w:tcBorders>
            <w:shd w:val="clear" w:color="auto" w:fill="auto"/>
            <w:noWrap/>
            <w:vAlign w:val="center"/>
            <w:hideMark/>
          </w:tcPr>
          <w:p w14:paraId="0E77CFD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56C79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4D7E88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JEBEROS</w:t>
            </w:r>
          </w:p>
        </w:tc>
        <w:tc>
          <w:tcPr>
            <w:tcW w:w="1059" w:type="dxa"/>
            <w:tcBorders>
              <w:top w:val="nil"/>
              <w:left w:val="nil"/>
              <w:bottom w:val="single" w:sz="4" w:space="0" w:color="auto"/>
              <w:right w:val="single" w:sz="4" w:space="0" w:color="auto"/>
            </w:tcBorders>
            <w:shd w:val="clear" w:color="auto" w:fill="auto"/>
            <w:noWrap/>
            <w:vAlign w:val="center"/>
          </w:tcPr>
          <w:p w14:paraId="0A4F53BC" w14:textId="67D958E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DD0C826"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0BADF7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272</w:t>
            </w:r>
          </w:p>
        </w:tc>
        <w:tc>
          <w:tcPr>
            <w:tcW w:w="870" w:type="dxa"/>
            <w:tcBorders>
              <w:top w:val="nil"/>
              <w:left w:val="nil"/>
              <w:bottom w:val="single" w:sz="4" w:space="0" w:color="auto"/>
              <w:right w:val="single" w:sz="4" w:space="0" w:color="auto"/>
            </w:tcBorders>
            <w:shd w:val="clear" w:color="auto" w:fill="auto"/>
            <w:noWrap/>
            <w:vAlign w:val="center"/>
            <w:hideMark/>
          </w:tcPr>
          <w:p w14:paraId="3C1AEE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1602060003</w:t>
            </w:r>
          </w:p>
        </w:tc>
        <w:tc>
          <w:tcPr>
            <w:tcW w:w="2735" w:type="dxa"/>
            <w:tcBorders>
              <w:top w:val="nil"/>
              <w:left w:val="nil"/>
              <w:bottom w:val="single" w:sz="4" w:space="0" w:color="auto"/>
              <w:right w:val="single" w:sz="4" w:space="0" w:color="auto"/>
            </w:tcBorders>
            <w:shd w:val="clear" w:color="auto" w:fill="auto"/>
            <w:noWrap/>
            <w:vAlign w:val="center"/>
            <w:hideMark/>
          </w:tcPr>
          <w:p w14:paraId="702B808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UNION ZANCUDO</w:t>
            </w:r>
          </w:p>
        </w:tc>
        <w:tc>
          <w:tcPr>
            <w:tcW w:w="1305" w:type="dxa"/>
            <w:tcBorders>
              <w:top w:val="nil"/>
              <w:left w:val="nil"/>
              <w:bottom w:val="single" w:sz="4" w:space="0" w:color="auto"/>
              <w:right w:val="single" w:sz="4" w:space="0" w:color="auto"/>
            </w:tcBorders>
            <w:shd w:val="clear" w:color="auto" w:fill="auto"/>
            <w:noWrap/>
            <w:vAlign w:val="center"/>
            <w:hideMark/>
          </w:tcPr>
          <w:p w14:paraId="4FEE95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ED8339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173FFF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LAGUNAS</w:t>
            </w:r>
          </w:p>
        </w:tc>
        <w:tc>
          <w:tcPr>
            <w:tcW w:w="1059" w:type="dxa"/>
            <w:tcBorders>
              <w:top w:val="nil"/>
              <w:left w:val="nil"/>
              <w:bottom w:val="single" w:sz="4" w:space="0" w:color="auto"/>
              <w:right w:val="single" w:sz="4" w:space="0" w:color="auto"/>
            </w:tcBorders>
            <w:shd w:val="clear" w:color="auto" w:fill="auto"/>
            <w:noWrap/>
            <w:vAlign w:val="center"/>
          </w:tcPr>
          <w:p w14:paraId="0D4BBE50" w14:textId="183484A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61721F4"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D9B1F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273</w:t>
            </w:r>
          </w:p>
        </w:tc>
        <w:tc>
          <w:tcPr>
            <w:tcW w:w="870" w:type="dxa"/>
            <w:tcBorders>
              <w:top w:val="nil"/>
              <w:left w:val="nil"/>
              <w:bottom w:val="single" w:sz="4" w:space="0" w:color="auto"/>
              <w:right w:val="single" w:sz="4" w:space="0" w:color="auto"/>
            </w:tcBorders>
            <w:shd w:val="clear" w:color="auto" w:fill="auto"/>
            <w:noWrap/>
            <w:vAlign w:val="center"/>
            <w:hideMark/>
          </w:tcPr>
          <w:p w14:paraId="0310F58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1602060005</w:t>
            </w:r>
          </w:p>
        </w:tc>
        <w:tc>
          <w:tcPr>
            <w:tcW w:w="2735" w:type="dxa"/>
            <w:tcBorders>
              <w:top w:val="nil"/>
              <w:left w:val="nil"/>
              <w:bottom w:val="single" w:sz="4" w:space="0" w:color="auto"/>
              <w:right w:val="single" w:sz="4" w:space="0" w:color="auto"/>
            </w:tcBorders>
            <w:shd w:val="clear" w:color="auto" w:fill="auto"/>
            <w:noWrap/>
            <w:vAlign w:val="center"/>
            <w:hideMark/>
          </w:tcPr>
          <w:p w14:paraId="3CA83BF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ARICA</w:t>
            </w:r>
          </w:p>
        </w:tc>
        <w:tc>
          <w:tcPr>
            <w:tcW w:w="1305" w:type="dxa"/>
            <w:tcBorders>
              <w:top w:val="nil"/>
              <w:left w:val="nil"/>
              <w:bottom w:val="single" w:sz="4" w:space="0" w:color="auto"/>
              <w:right w:val="single" w:sz="4" w:space="0" w:color="auto"/>
            </w:tcBorders>
            <w:shd w:val="clear" w:color="auto" w:fill="auto"/>
            <w:noWrap/>
            <w:vAlign w:val="center"/>
            <w:hideMark/>
          </w:tcPr>
          <w:p w14:paraId="1D108F1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F4DCC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06B5D85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LAGUNAS</w:t>
            </w:r>
          </w:p>
        </w:tc>
        <w:tc>
          <w:tcPr>
            <w:tcW w:w="1059" w:type="dxa"/>
            <w:tcBorders>
              <w:top w:val="nil"/>
              <w:left w:val="nil"/>
              <w:bottom w:val="single" w:sz="4" w:space="0" w:color="auto"/>
              <w:right w:val="single" w:sz="4" w:space="0" w:color="auto"/>
            </w:tcBorders>
            <w:shd w:val="clear" w:color="auto" w:fill="auto"/>
            <w:noWrap/>
            <w:vAlign w:val="center"/>
          </w:tcPr>
          <w:p w14:paraId="09387618" w14:textId="31D2331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FADC01B"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07E601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274</w:t>
            </w:r>
          </w:p>
        </w:tc>
        <w:tc>
          <w:tcPr>
            <w:tcW w:w="870" w:type="dxa"/>
            <w:tcBorders>
              <w:top w:val="nil"/>
              <w:left w:val="nil"/>
              <w:bottom w:val="single" w:sz="4" w:space="0" w:color="auto"/>
              <w:right w:val="single" w:sz="4" w:space="0" w:color="auto"/>
            </w:tcBorders>
            <w:shd w:val="clear" w:color="auto" w:fill="auto"/>
            <w:noWrap/>
            <w:vAlign w:val="center"/>
            <w:hideMark/>
          </w:tcPr>
          <w:p w14:paraId="1B3818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1602060010</w:t>
            </w:r>
          </w:p>
        </w:tc>
        <w:tc>
          <w:tcPr>
            <w:tcW w:w="2735" w:type="dxa"/>
            <w:tcBorders>
              <w:top w:val="nil"/>
              <w:left w:val="nil"/>
              <w:bottom w:val="single" w:sz="4" w:space="0" w:color="auto"/>
              <w:right w:val="single" w:sz="4" w:space="0" w:color="auto"/>
            </w:tcBorders>
            <w:shd w:val="clear" w:color="auto" w:fill="auto"/>
            <w:noWrap/>
            <w:vAlign w:val="center"/>
            <w:hideMark/>
          </w:tcPr>
          <w:p w14:paraId="5203A84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MUNDO</w:t>
            </w:r>
          </w:p>
        </w:tc>
        <w:tc>
          <w:tcPr>
            <w:tcW w:w="1305" w:type="dxa"/>
            <w:tcBorders>
              <w:top w:val="nil"/>
              <w:left w:val="nil"/>
              <w:bottom w:val="single" w:sz="4" w:space="0" w:color="auto"/>
              <w:right w:val="single" w:sz="4" w:space="0" w:color="auto"/>
            </w:tcBorders>
            <w:shd w:val="clear" w:color="auto" w:fill="auto"/>
            <w:noWrap/>
            <w:vAlign w:val="center"/>
            <w:hideMark/>
          </w:tcPr>
          <w:p w14:paraId="715B54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7D5FD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476E36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LAGUNAS</w:t>
            </w:r>
          </w:p>
        </w:tc>
        <w:tc>
          <w:tcPr>
            <w:tcW w:w="1059" w:type="dxa"/>
            <w:tcBorders>
              <w:top w:val="nil"/>
              <w:left w:val="nil"/>
              <w:bottom w:val="single" w:sz="4" w:space="0" w:color="auto"/>
              <w:right w:val="single" w:sz="4" w:space="0" w:color="auto"/>
            </w:tcBorders>
            <w:shd w:val="clear" w:color="auto" w:fill="auto"/>
            <w:noWrap/>
            <w:vAlign w:val="center"/>
          </w:tcPr>
          <w:p w14:paraId="6A1FC3F7" w14:textId="67FDEDB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748C11C"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7AFC2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275</w:t>
            </w:r>
          </w:p>
        </w:tc>
        <w:tc>
          <w:tcPr>
            <w:tcW w:w="870" w:type="dxa"/>
            <w:tcBorders>
              <w:top w:val="nil"/>
              <w:left w:val="nil"/>
              <w:bottom w:val="single" w:sz="4" w:space="0" w:color="auto"/>
              <w:right w:val="single" w:sz="4" w:space="0" w:color="auto"/>
            </w:tcBorders>
            <w:shd w:val="clear" w:color="auto" w:fill="auto"/>
            <w:noWrap/>
            <w:vAlign w:val="center"/>
            <w:hideMark/>
          </w:tcPr>
          <w:p w14:paraId="1CD0D0A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1602060011</w:t>
            </w:r>
          </w:p>
        </w:tc>
        <w:tc>
          <w:tcPr>
            <w:tcW w:w="2735" w:type="dxa"/>
            <w:tcBorders>
              <w:top w:val="nil"/>
              <w:left w:val="nil"/>
              <w:bottom w:val="single" w:sz="4" w:space="0" w:color="auto"/>
              <w:right w:val="single" w:sz="4" w:space="0" w:color="auto"/>
            </w:tcBorders>
            <w:shd w:val="clear" w:color="auto" w:fill="auto"/>
            <w:noWrap/>
            <w:vAlign w:val="center"/>
            <w:hideMark/>
          </w:tcPr>
          <w:p w14:paraId="11E211A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HUANCAYO</w:t>
            </w:r>
          </w:p>
        </w:tc>
        <w:tc>
          <w:tcPr>
            <w:tcW w:w="1305" w:type="dxa"/>
            <w:tcBorders>
              <w:top w:val="nil"/>
              <w:left w:val="nil"/>
              <w:bottom w:val="single" w:sz="4" w:space="0" w:color="auto"/>
              <w:right w:val="single" w:sz="4" w:space="0" w:color="auto"/>
            </w:tcBorders>
            <w:shd w:val="clear" w:color="auto" w:fill="auto"/>
            <w:noWrap/>
            <w:vAlign w:val="center"/>
            <w:hideMark/>
          </w:tcPr>
          <w:p w14:paraId="28CD06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C8797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58D5E2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LAGUNAS</w:t>
            </w:r>
          </w:p>
        </w:tc>
        <w:tc>
          <w:tcPr>
            <w:tcW w:w="1059" w:type="dxa"/>
            <w:tcBorders>
              <w:top w:val="nil"/>
              <w:left w:val="nil"/>
              <w:bottom w:val="single" w:sz="4" w:space="0" w:color="auto"/>
              <w:right w:val="single" w:sz="4" w:space="0" w:color="auto"/>
            </w:tcBorders>
            <w:shd w:val="clear" w:color="auto" w:fill="auto"/>
            <w:noWrap/>
            <w:vAlign w:val="center"/>
          </w:tcPr>
          <w:p w14:paraId="2057118B" w14:textId="139462F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B1D687A"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D2531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276</w:t>
            </w:r>
          </w:p>
        </w:tc>
        <w:tc>
          <w:tcPr>
            <w:tcW w:w="870" w:type="dxa"/>
            <w:tcBorders>
              <w:top w:val="nil"/>
              <w:left w:val="nil"/>
              <w:bottom w:val="single" w:sz="4" w:space="0" w:color="auto"/>
              <w:right w:val="single" w:sz="4" w:space="0" w:color="auto"/>
            </w:tcBorders>
            <w:shd w:val="clear" w:color="auto" w:fill="auto"/>
            <w:noWrap/>
            <w:vAlign w:val="center"/>
            <w:hideMark/>
          </w:tcPr>
          <w:p w14:paraId="26DC7BA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1602060026</w:t>
            </w:r>
          </w:p>
        </w:tc>
        <w:tc>
          <w:tcPr>
            <w:tcW w:w="2735" w:type="dxa"/>
            <w:tcBorders>
              <w:top w:val="nil"/>
              <w:left w:val="nil"/>
              <w:bottom w:val="single" w:sz="4" w:space="0" w:color="auto"/>
              <w:right w:val="single" w:sz="4" w:space="0" w:color="auto"/>
            </w:tcBorders>
            <w:shd w:val="clear" w:color="auto" w:fill="auto"/>
            <w:noWrap/>
            <w:vAlign w:val="center"/>
            <w:hideMark/>
          </w:tcPr>
          <w:p w14:paraId="73810D4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PUCACURO</w:t>
            </w:r>
          </w:p>
        </w:tc>
        <w:tc>
          <w:tcPr>
            <w:tcW w:w="1305" w:type="dxa"/>
            <w:tcBorders>
              <w:top w:val="nil"/>
              <w:left w:val="nil"/>
              <w:bottom w:val="single" w:sz="4" w:space="0" w:color="auto"/>
              <w:right w:val="single" w:sz="4" w:space="0" w:color="auto"/>
            </w:tcBorders>
            <w:shd w:val="clear" w:color="auto" w:fill="auto"/>
            <w:noWrap/>
            <w:vAlign w:val="center"/>
            <w:hideMark/>
          </w:tcPr>
          <w:p w14:paraId="38E886C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B86B2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09787D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LAGUNAS</w:t>
            </w:r>
          </w:p>
        </w:tc>
        <w:tc>
          <w:tcPr>
            <w:tcW w:w="1059" w:type="dxa"/>
            <w:tcBorders>
              <w:top w:val="nil"/>
              <w:left w:val="nil"/>
              <w:bottom w:val="single" w:sz="4" w:space="0" w:color="auto"/>
              <w:right w:val="single" w:sz="4" w:space="0" w:color="auto"/>
            </w:tcBorders>
            <w:shd w:val="clear" w:color="auto" w:fill="auto"/>
            <w:noWrap/>
            <w:vAlign w:val="center"/>
          </w:tcPr>
          <w:p w14:paraId="6E71B443" w14:textId="3EA5520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4E03610"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23DC6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277</w:t>
            </w:r>
          </w:p>
        </w:tc>
        <w:tc>
          <w:tcPr>
            <w:tcW w:w="870" w:type="dxa"/>
            <w:tcBorders>
              <w:top w:val="nil"/>
              <w:left w:val="nil"/>
              <w:bottom w:val="single" w:sz="4" w:space="0" w:color="auto"/>
              <w:right w:val="single" w:sz="4" w:space="0" w:color="auto"/>
            </w:tcBorders>
            <w:shd w:val="clear" w:color="auto" w:fill="auto"/>
            <w:noWrap/>
            <w:vAlign w:val="center"/>
            <w:hideMark/>
          </w:tcPr>
          <w:p w14:paraId="270035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1602060031</w:t>
            </w:r>
          </w:p>
        </w:tc>
        <w:tc>
          <w:tcPr>
            <w:tcW w:w="2735" w:type="dxa"/>
            <w:tcBorders>
              <w:top w:val="nil"/>
              <w:left w:val="nil"/>
              <w:bottom w:val="single" w:sz="4" w:space="0" w:color="auto"/>
              <w:right w:val="single" w:sz="4" w:space="0" w:color="auto"/>
            </w:tcBorders>
            <w:shd w:val="clear" w:color="auto" w:fill="auto"/>
            <w:noWrap/>
            <w:vAlign w:val="center"/>
            <w:hideMark/>
          </w:tcPr>
          <w:p w14:paraId="4E156FA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LUIS</w:t>
            </w:r>
          </w:p>
        </w:tc>
        <w:tc>
          <w:tcPr>
            <w:tcW w:w="1305" w:type="dxa"/>
            <w:tcBorders>
              <w:top w:val="nil"/>
              <w:left w:val="nil"/>
              <w:bottom w:val="single" w:sz="4" w:space="0" w:color="auto"/>
              <w:right w:val="single" w:sz="4" w:space="0" w:color="auto"/>
            </w:tcBorders>
            <w:shd w:val="clear" w:color="auto" w:fill="auto"/>
            <w:noWrap/>
            <w:vAlign w:val="center"/>
            <w:hideMark/>
          </w:tcPr>
          <w:p w14:paraId="2769F6B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729E3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0CF67D2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LAGUNAS</w:t>
            </w:r>
          </w:p>
        </w:tc>
        <w:tc>
          <w:tcPr>
            <w:tcW w:w="1059" w:type="dxa"/>
            <w:tcBorders>
              <w:top w:val="nil"/>
              <w:left w:val="nil"/>
              <w:bottom w:val="single" w:sz="4" w:space="0" w:color="auto"/>
              <w:right w:val="single" w:sz="4" w:space="0" w:color="auto"/>
            </w:tcBorders>
            <w:shd w:val="clear" w:color="auto" w:fill="auto"/>
            <w:noWrap/>
            <w:vAlign w:val="center"/>
          </w:tcPr>
          <w:p w14:paraId="672AED58" w14:textId="6748CE8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9407CE7"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886EF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278</w:t>
            </w:r>
          </w:p>
        </w:tc>
        <w:tc>
          <w:tcPr>
            <w:tcW w:w="870" w:type="dxa"/>
            <w:tcBorders>
              <w:top w:val="nil"/>
              <w:left w:val="nil"/>
              <w:bottom w:val="single" w:sz="4" w:space="0" w:color="auto"/>
              <w:right w:val="single" w:sz="4" w:space="0" w:color="auto"/>
            </w:tcBorders>
            <w:shd w:val="clear" w:color="auto" w:fill="auto"/>
            <w:noWrap/>
            <w:vAlign w:val="center"/>
            <w:hideMark/>
          </w:tcPr>
          <w:p w14:paraId="4BA402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1602060040</w:t>
            </w:r>
          </w:p>
        </w:tc>
        <w:tc>
          <w:tcPr>
            <w:tcW w:w="2735" w:type="dxa"/>
            <w:tcBorders>
              <w:top w:val="nil"/>
              <w:left w:val="nil"/>
              <w:bottom w:val="single" w:sz="4" w:space="0" w:color="auto"/>
              <w:right w:val="single" w:sz="4" w:space="0" w:color="auto"/>
            </w:tcBorders>
            <w:shd w:val="clear" w:color="auto" w:fill="auto"/>
            <w:noWrap/>
            <w:vAlign w:val="center"/>
            <w:hideMark/>
          </w:tcPr>
          <w:p w14:paraId="6DFC059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TAMARATE</w:t>
            </w:r>
          </w:p>
        </w:tc>
        <w:tc>
          <w:tcPr>
            <w:tcW w:w="1305" w:type="dxa"/>
            <w:tcBorders>
              <w:top w:val="nil"/>
              <w:left w:val="nil"/>
              <w:bottom w:val="single" w:sz="4" w:space="0" w:color="auto"/>
              <w:right w:val="single" w:sz="4" w:space="0" w:color="auto"/>
            </w:tcBorders>
            <w:shd w:val="clear" w:color="auto" w:fill="auto"/>
            <w:noWrap/>
            <w:vAlign w:val="center"/>
            <w:hideMark/>
          </w:tcPr>
          <w:p w14:paraId="7870A2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413ADE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52023D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LAGUNAS</w:t>
            </w:r>
          </w:p>
        </w:tc>
        <w:tc>
          <w:tcPr>
            <w:tcW w:w="1059" w:type="dxa"/>
            <w:tcBorders>
              <w:top w:val="nil"/>
              <w:left w:val="nil"/>
              <w:bottom w:val="single" w:sz="4" w:space="0" w:color="auto"/>
              <w:right w:val="single" w:sz="4" w:space="0" w:color="auto"/>
            </w:tcBorders>
            <w:shd w:val="clear" w:color="auto" w:fill="auto"/>
            <w:noWrap/>
            <w:vAlign w:val="center"/>
          </w:tcPr>
          <w:p w14:paraId="3AFD0F4B" w14:textId="6F26FD4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FEC2FD8"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A04566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279</w:t>
            </w:r>
          </w:p>
        </w:tc>
        <w:tc>
          <w:tcPr>
            <w:tcW w:w="870" w:type="dxa"/>
            <w:tcBorders>
              <w:top w:val="nil"/>
              <w:left w:val="nil"/>
              <w:bottom w:val="single" w:sz="4" w:space="0" w:color="auto"/>
              <w:right w:val="single" w:sz="4" w:space="0" w:color="auto"/>
            </w:tcBorders>
            <w:shd w:val="clear" w:color="auto" w:fill="auto"/>
            <w:noWrap/>
            <w:vAlign w:val="center"/>
            <w:hideMark/>
          </w:tcPr>
          <w:p w14:paraId="737469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1602100007</w:t>
            </w:r>
          </w:p>
        </w:tc>
        <w:tc>
          <w:tcPr>
            <w:tcW w:w="2735" w:type="dxa"/>
            <w:tcBorders>
              <w:top w:val="nil"/>
              <w:left w:val="nil"/>
              <w:bottom w:val="single" w:sz="4" w:space="0" w:color="auto"/>
              <w:right w:val="single" w:sz="4" w:space="0" w:color="auto"/>
            </w:tcBorders>
            <w:shd w:val="clear" w:color="auto" w:fill="auto"/>
            <w:noWrap/>
            <w:vAlign w:val="center"/>
            <w:hideMark/>
          </w:tcPr>
          <w:p w14:paraId="53FBFA5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ESPERANZA DE YURAYACU</w:t>
            </w:r>
          </w:p>
        </w:tc>
        <w:tc>
          <w:tcPr>
            <w:tcW w:w="1305" w:type="dxa"/>
            <w:tcBorders>
              <w:top w:val="nil"/>
              <w:left w:val="nil"/>
              <w:bottom w:val="single" w:sz="4" w:space="0" w:color="auto"/>
              <w:right w:val="single" w:sz="4" w:space="0" w:color="auto"/>
            </w:tcBorders>
            <w:shd w:val="clear" w:color="auto" w:fill="auto"/>
            <w:noWrap/>
            <w:vAlign w:val="center"/>
            <w:hideMark/>
          </w:tcPr>
          <w:p w14:paraId="04BFD3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E29F3D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3A7C49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CRUZ</w:t>
            </w:r>
          </w:p>
        </w:tc>
        <w:tc>
          <w:tcPr>
            <w:tcW w:w="1059" w:type="dxa"/>
            <w:tcBorders>
              <w:top w:val="nil"/>
              <w:left w:val="nil"/>
              <w:bottom w:val="single" w:sz="4" w:space="0" w:color="auto"/>
              <w:right w:val="single" w:sz="4" w:space="0" w:color="auto"/>
            </w:tcBorders>
            <w:shd w:val="clear" w:color="auto" w:fill="auto"/>
            <w:noWrap/>
            <w:vAlign w:val="center"/>
          </w:tcPr>
          <w:p w14:paraId="4D1168BE" w14:textId="45CFABD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95BB4EB"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2F43DC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280</w:t>
            </w:r>
          </w:p>
        </w:tc>
        <w:tc>
          <w:tcPr>
            <w:tcW w:w="870" w:type="dxa"/>
            <w:tcBorders>
              <w:top w:val="nil"/>
              <w:left w:val="nil"/>
              <w:bottom w:val="single" w:sz="4" w:space="0" w:color="auto"/>
              <w:right w:val="single" w:sz="4" w:space="0" w:color="auto"/>
            </w:tcBorders>
            <w:shd w:val="clear" w:color="auto" w:fill="auto"/>
            <w:noWrap/>
            <w:vAlign w:val="center"/>
            <w:hideMark/>
          </w:tcPr>
          <w:p w14:paraId="3EF19E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1602100018</w:t>
            </w:r>
          </w:p>
        </w:tc>
        <w:tc>
          <w:tcPr>
            <w:tcW w:w="2735" w:type="dxa"/>
            <w:tcBorders>
              <w:top w:val="nil"/>
              <w:left w:val="nil"/>
              <w:bottom w:val="single" w:sz="4" w:space="0" w:color="auto"/>
              <w:right w:val="single" w:sz="4" w:space="0" w:color="auto"/>
            </w:tcBorders>
            <w:shd w:val="clear" w:color="auto" w:fill="auto"/>
            <w:noWrap/>
            <w:vAlign w:val="center"/>
            <w:hideMark/>
          </w:tcPr>
          <w:p w14:paraId="566522B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HUATAPI</w:t>
            </w:r>
          </w:p>
        </w:tc>
        <w:tc>
          <w:tcPr>
            <w:tcW w:w="1305" w:type="dxa"/>
            <w:tcBorders>
              <w:top w:val="nil"/>
              <w:left w:val="nil"/>
              <w:bottom w:val="single" w:sz="4" w:space="0" w:color="auto"/>
              <w:right w:val="single" w:sz="4" w:space="0" w:color="auto"/>
            </w:tcBorders>
            <w:shd w:val="clear" w:color="auto" w:fill="auto"/>
            <w:noWrap/>
            <w:vAlign w:val="center"/>
            <w:hideMark/>
          </w:tcPr>
          <w:p w14:paraId="00F0B77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DBA4D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5F38631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CRUZ</w:t>
            </w:r>
          </w:p>
        </w:tc>
        <w:tc>
          <w:tcPr>
            <w:tcW w:w="1059" w:type="dxa"/>
            <w:tcBorders>
              <w:top w:val="nil"/>
              <w:left w:val="nil"/>
              <w:bottom w:val="single" w:sz="4" w:space="0" w:color="auto"/>
              <w:right w:val="single" w:sz="4" w:space="0" w:color="auto"/>
            </w:tcBorders>
            <w:shd w:val="clear" w:color="auto" w:fill="auto"/>
            <w:noWrap/>
            <w:vAlign w:val="center"/>
          </w:tcPr>
          <w:p w14:paraId="113DC282" w14:textId="4B012F1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362E60B"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E385DF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281</w:t>
            </w:r>
          </w:p>
        </w:tc>
        <w:tc>
          <w:tcPr>
            <w:tcW w:w="870" w:type="dxa"/>
            <w:tcBorders>
              <w:top w:val="nil"/>
              <w:left w:val="nil"/>
              <w:bottom w:val="single" w:sz="4" w:space="0" w:color="auto"/>
              <w:right w:val="single" w:sz="4" w:space="0" w:color="auto"/>
            </w:tcBorders>
            <w:shd w:val="clear" w:color="auto" w:fill="auto"/>
            <w:noWrap/>
            <w:vAlign w:val="center"/>
            <w:hideMark/>
          </w:tcPr>
          <w:p w14:paraId="737A52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1602100020</w:t>
            </w:r>
          </w:p>
        </w:tc>
        <w:tc>
          <w:tcPr>
            <w:tcW w:w="2735" w:type="dxa"/>
            <w:tcBorders>
              <w:top w:val="nil"/>
              <w:left w:val="nil"/>
              <w:bottom w:val="single" w:sz="4" w:space="0" w:color="auto"/>
              <w:right w:val="single" w:sz="4" w:space="0" w:color="auto"/>
            </w:tcBorders>
            <w:shd w:val="clear" w:color="auto" w:fill="auto"/>
            <w:noWrap/>
            <w:vAlign w:val="center"/>
            <w:hideMark/>
          </w:tcPr>
          <w:p w14:paraId="36B7382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GEMA DE YANAYAQUILLO</w:t>
            </w:r>
          </w:p>
        </w:tc>
        <w:tc>
          <w:tcPr>
            <w:tcW w:w="1305" w:type="dxa"/>
            <w:tcBorders>
              <w:top w:val="nil"/>
              <w:left w:val="nil"/>
              <w:bottom w:val="single" w:sz="4" w:space="0" w:color="auto"/>
              <w:right w:val="single" w:sz="4" w:space="0" w:color="auto"/>
            </w:tcBorders>
            <w:shd w:val="clear" w:color="auto" w:fill="auto"/>
            <w:noWrap/>
            <w:vAlign w:val="center"/>
            <w:hideMark/>
          </w:tcPr>
          <w:p w14:paraId="2DF296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E92CD4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70D984E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CRUZ</w:t>
            </w:r>
          </w:p>
        </w:tc>
        <w:tc>
          <w:tcPr>
            <w:tcW w:w="1059" w:type="dxa"/>
            <w:tcBorders>
              <w:top w:val="nil"/>
              <w:left w:val="nil"/>
              <w:bottom w:val="single" w:sz="4" w:space="0" w:color="auto"/>
              <w:right w:val="single" w:sz="4" w:space="0" w:color="auto"/>
            </w:tcBorders>
            <w:shd w:val="clear" w:color="auto" w:fill="auto"/>
            <w:noWrap/>
            <w:vAlign w:val="center"/>
          </w:tcPr>
          <w:p w14:paraId="63CBFAD7" w14:textId="0778CEE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6DB71F5"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42008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282</w:t>
            </w:r>
          </w:p>
        </w:tc>
        <w:tc>
          <w:tcPr>
            <w:tcW w:w="870" w:type="dxa"/>
            <w:tcBorders>
              <w:top w:val="nil"/>
              <w:left w:val="nil"/>
              <w:bottom w:val="single" w:sz="4" w:space="0" w:color="auto"/>
              <w:right w:val="single" w:sz="4" w:space="0" w:color="auto"/>
            </w:tcBorders>
            <w:shd w:val="clear" w:color="auto" w:fill="auto"/>
            <w:noWrap/>
            <w:vAlign w:val="center"/>
            <w:hideMark/>
          </w:tcPr>
          <w:p w14:paraId="7C04C4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1602100021</w:t>
            </w:r>
          </w:p>
        </w:tc>
        <w:tc>
          <w:tcPr>
            <w:tcW w:w="2735" w:type="dxa"/>
            <w:tcBorders>
              <w:top w:val="nil"/>
              <w:left w:val="nil"/>
              <w:bottom w:val="single" w:sz="4" w:space="0" w:color="auto"/>
              <w:right w:val="single" w:sz="4" w:space="0" w:color="auto"/>
            </w:tcBorders>
            <w:shd w:val="clear" w:color="auto" w:fill="auto"/>
            <w:noWrap/>
            <w:vAlign w:val="center"/>
            <w:hideMark/>
          </w:tcPr>
          <w:p w14:paraId="5DFF850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PROGRESO</w:t>
            </w:r>
          </w:p>
        </w:tc>
        <w:tc>
          <w:tcPr>
            <w:tcW w:w="1305" w:type="dxa"/>
            <w:tcBorders>
              <w:top w:val="nil"/>
              <w:left w:val="nil"/>
              <w:bottom w:val="single" w:sz="4" w:space="0" w:color="auto"/>
              <w:right w:val="single" w:sz="4" w:space="0" w:color="auto"/>
            </w:tcBorders>
            <w:shd w:val="clear" w:color="auto" w:fill="auto"/>
            <w:noWrap/>
            <w:vAlign w:val="center"/>
            <w:hideMark/>
          </w:tcPr>
          <w:p w14:paraId="2E9E53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AFA056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34AEEF3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CRUZ</w:t>
            </w:r>
          </w:p>
        </w:tc>
        <w:tc>
          <w:tcPr>
            <w:tcW w:w="1059" w:type="dxa"/>
            <w:tcBorders>
              <w:top w:val="nil"/>
              <w:left w:val="nil"/>
              <w:bottom w:val="single" w:sz="4" w:space="0" w:color="auto"/>
              <w:right w:val="single" w:sz="4" w:space="0" w:color="auto"/>
            </w:tcBorders>
            <w:shd w:val="clear" w:color="auto" w:fill="auto"/>
            <w:noWrap/>
            <w:vAlign w:val="center"/>
          </w:tcPr>
          <w:p w14:paraId="361B781B" w14:textId="40A6B20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032D15D"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BAFAF2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283</w:t>
            </w:r>
          </w:p>
        </w:tc>
        <w:tc>
          <w:tcPr>
            <w:tcW w:w="870" w:type="dxa"/>
            <w:tcBorders>
              <w:top w:val="nil"/>
              <w:left w:val="nil"/>
              <w:bottom w:val="single" w:sz="4" w:space="0" w:color="auto"/>
              <w:right w:val="single" w:sz="4" w:space="0" w:color="auto"/>
            </w:tcBorders>
            <w:shd w:val="clear" w:color="auto" w:fill="auto"/>
            <w:noWrap/>
            <w:vAlign w:val="center"/>
            <w:hideMark/>
          </w:tcPr>
          <w:p w14:paraId="5DDF3B4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1602100023</w:t>
            </w:r>
          </w:p>
        </w:tc>
        <w:tc>
          <w:tcPr>
            <w:tcW w:w="2735" w:type="dxa"/>
            <w:tcBorders>
              <w:top w:val="nil"/>
              <w:left w:val="nil"/>
              <w:bottom w:val="single" w:sz="4" w:space="0" w:color="auto"/>
              <w:right w:val="single" w:sz="4" w:space="0" w:color="auto"/>
            </w:tcBorders>
            <w:shd w:val="clear" w:color="auto" w:fill="auto"/>
            <w:noWrap/>
            <w:vAlign w:val="center"/>
            <w:hideMark/>
          </w:tcPr>
          <w:p w14:paraId="57F1803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w:t>
            </w:r>
          </w:p>
        </w:tc>
        <w:tc>
          <w:tcPr>
            <w:tcW w:w="1305" w:type="dxa"/>
            <w:tcBorders>
              <w:top w:val="nil"/>
              <w:left w:val="nil"/>
              <w:bottom w:val="single" w:sz="4" w:space="0" w:color="auto"/>
              <w:right w:val="single" w:sz="4" w:space="0" w:color="auto"/>
            </w:tcBorders>
            <w:shd w:val="clear" w:color="auto" w:fill="auto"/>
            <w:noWrap/>
            <w:vAlign w:val="center"/>
            <w:hideMark/>
          </w:tcPr>
          <w:p w14:paraId="66D06F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5586A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0BF2155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CRUZ</w:t>
            </w:r>
          </w:p>
        </w:tc>
        <w:tc>
          <w:tcPr>
            <w:tcW w:w="1059" w:type="dxa"/>
            <w:tcBorders>
              <w:top w:val="nil"/>
              <w:left w:val="nil"/>
              <w:bottom w:val="single" w:sz="4" w:space="0" w:color="auto"/>
              <w:right w:val="single" w:sz="4" w:space="0" w:color="auto"/>
            </w:tcBorders>
            <w:shd w:val="clear" w:color="auto" w:fill="auto"/>
            <w:noWrap/>
            <w:vAlign w:val="center"/>
          </w:tcPr>
          <w:p w14:paraId="612A5604" w14:textId="5607F01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6E6BE0F"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896A4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284</w:t>
            </w:r>
          </w:p>
        </w:tc>
        <w:tc>
          <w:tcPr>
            <w:tcW w:w="870" w:type="dxa"/>
            <w:tcBorders>
              <w:top w:val="nil"/>
              <w:left w:val="nil"/>
              <w:bottom w:val="single" w:sz="4" w:space="0" w:color="auto"/>
              <w:right w:val="single" w:sz="4" w:space="0" w:color="auto"/>
            </w:tcBorders>
            <w:shd w:val="clear" w:color="auto" w:fill="auto"/>
            <w:noWrap/>
            <w:vAlign w:val="center"/>
            <w:hideMark/>
          </w:tcPr>
          <w:p w14:paraId="363428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1602100025</w:t>
            </w:r>
          </w:p>
        </w:tc>
        <w:tc>
          <w:tcPr>
            <w:tcW w:w="2735" w:type="dxa"/>
            <w:tcBorders>
              <w:top w:val="nil"/>
              <w:left w:val="nil"/>
              <w:bottom w:val="single" w:sz="4" w:space="0" w:color="auto"/>
              <w:right w:val="single" w:sz="4" w:space="0" w:color="auto"/>
            </w:tcBorders>
            <w:shd w:val="clear" w:color="auto" w:fill="auto"/>
            <w:noWrap/>
            <w:vAlign w:val="center"/>
            <w:hideMark/>
          </w:tcPr>
          <w:p w14:paraId="0A1460D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UNION CAMPESINA DE SHISHI</w:t>
            </w:r>
          </w:p>
        </w:tc>
        <w:tc>
          <w:tcPr>
            <w:tcW w:w="1305" w:type="dxa"/>
            <w:tcBorders>
              <w:top w:val="nil"/>
              <w:left w:val="nil"/>
              <w:bottom w:val="single" w:sz="4" w:space="0" w:color="auto"/>
              <w:right w:val="single" w:sz="4" w:space="0" w:color="auto"/>
            </w:tcBorders>
            <w:shd w:val="clear" w:color="auto" w:fill="auto"/>
            <w:noWrap/>
            <w:vAlign w:val="center"/>
            <w:hideMark/>
          </w:tcPr>
          <w:p w14:paraId="4AD44B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D6F076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377B8A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CRUZ</w:t>
            </w:r>
          </w:p>
        </w:tc>
        <w:tc>
          <w:tcPr>
            <w:tcW w:w="1059" w:type="dxa"/>
            <w:tcBorders>
              <w:top w:val="nil"/>
              <w:left w:val="nil"/>
              <w:bottom w:val="single" w:sz="4" w:space="0" w:color="auto"/>
              <w:right w:val="single" w:sz="4" w:space="0" w:color="auto"/>
            </w:tcBorders>
            <w:shd w:val="clear" w:color="auto" w:fill="auto"/>
            <w:noWrap/>
            <w:vAlign w:val="center"/>
          </w:tcPr>
          <w:p w14:paraId="1983F8A6" w14:textId="099345E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8966462"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D1649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285</w:t>
            </w:r>
          </w:p>
        </w:tc>
        <w:tc>
          <w:tcPr>
            <w:tcW w:w="870" w:type="dxa"/>
            <w:tcBorders>
              <w:top w:val="nil"/>
              <w:left w:val="nil"/>
              <w:bottom w:val="single" w:sz="4" w:space="0" w:color="auto"/>
              <w:right w:val="single" w:sz="4" w:space="0" w:color="auto"/>
            </w:tcBorders>
            <w:shd w:val="clear" w:color="auto" w:fill="auto"/>
            <w:noWrap/>
            <w:vAlign w:val="center"/>
            <w:hideMark/>
          </w:tcPr>
          <w:p w14:paraId="2B1902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1602100029</w:t>
            </w:r>
          </w:p>
        </w:tc>
        <w:tc>
          <w:tcPr>
            <w:tcW w:w="2735" w:type="dxa"/>
            <w:tcBorders>
              <w:top w:val="nil"/>
              <w:left w:val="nil"/>
              <w:bottom w:val="single" w:sz="4" w:space="0" w:color="auto"/>
              <w:right w:val="single" w:sz="4" w:space="0" w:color="auto"/>
            </w:tcBorders>
            <w:shd w:val="clear" w:color="auto" w:fill="auto"/>
            <w:noWrap/>
            <w:vAlign w:val="center"/>
            <w:hideMark/>
          </w:tcPr>
          <w:p w14:paraId="797D07B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TRIUNFO</w:t>
            </w:r>
          </w:p>
        </w:tc>
        <w:tc>
          <w:tcPr>
            <w:tcW w:w="1305" w:type="dxa"/>
            <w:tcBorders>
              <w:top w:val="nil"/>
              <w:left w:val="nil"/>
              <w:bottom w:val="single" w:sz="4" w:space="0" w:color="auto"/>
              <w:right w:val="single" w:sz="4" w:space="0" w:color="auto"/>
            </w:tcBorders>
            <w:shd w:val="clear" w:color="auto" w:fill="auto"/>
            <w:noWrap/>
            <w:vAlign w:val="center"/>
            <w:hideMark/>
          </w:tcPr>
          <w:p w14:paraId="4C9E1E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91042D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2FE0031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CRUZ</w:t>
            </w:r>
          </w:p>
        </w:tc>
        <w:tc>
          <w:tcPr>
            <w:tcW w:w="1059" w:type="dxa"/>
            <w:tcBorders>
              <w:top w:val="nil"/>
              <w:left w:val="nil"/>
              <w:bottom w:val="single" w:sz="4" w:space="0" w:color="auto"/>
              <w:right w:val="single" w:sz="4" w:space="0" w:color="auto"/>
            </w:tcBorders>
            <w:shd w:val="clear" w:color="auto" w:fill="auto"/>
            <w:noWrap/>
            <w:vAlign w:val="center"/>
          </w:tcPr>
          <w:p w14:paraId="3FE2BDC1" w14:textId="71ED7FB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1057A7B"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C960A8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286</w:t>
            </w:r>
          </w:p>
        </w:tc>
        <w:tc>
          <w:tcPr>
            <w:tcW w:w="870" w:type="dxa"/>
            <w:tcBorders>
              <w:top w:val="nil"/>
              <w:left w:val="nil"/>
              <w:bottom w:val="single" w:sz="4" w:space="0" w:color="auto"/>
              <w:right w:val="single" w:sz="4" w:space="0" w:color="auto"/>
            </w:tcBorders>
            <w:shd w:val="clear" w:color="auto" w:fill="auto"/>
            <w:noWrap/>
            <w:vAlign w:val="center"/>
            <w:hideMark/>
          </w:tcPr>
          <w:p w14:paraId="631F7B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1602100036</w:t>
            </w:r>
          </w:p>
        </w:tc>
        <w:tc>
          <w:tcPr>
            <w:tcW w:w="2735" w:type="dxa"/>
            <w:tcBorders>
              <w:top w:val="nil"/>
              <w:left w:val="nil"/>
              <w:bottom w:val="single" w:sz="4" w:space="0" w:color="auto"/>
              <w:right w:val="single" w:sz="4" w:space="0" w:color="auto"/>
            </w:tcBorders>
            <w:shd w:val="clear" w:color="auto" w:fill="auto"/>
            <w:noWrap/>
            <w:vAlign w:val="center"/>
            <w:hideMark/>
          </w:tcPr>
          <w:p w14:paraId="49E2B9A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SELVA ALEGRE</w:t>
            </w:r>
          </w:p>
        </w:tc>
        <w:tc>
          <w:tcPr>
            <w:tcW w:w="1305" w:type="dxa"/>
            <w:tcBorders>
              <w:top w:val="nil"/>
              <w:left w:val="nil"/>
              <w:bottom w:val="single" w:sz="4" w:space="0" w:color="auto"/>
              <w:right w:val="single" w:sz="4" w:space="0" w:color="auto"/>
            </w:tcBorders>
            <w:shd w:val="clear" w:color="auto" w:fill="auto"/>
            <w:noWrap/>
            <w:vAlign w:val="center"/>
            <w:hideMark/>
          </w:tcPr>
          <w:p w14:paraId="19F8DA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AED534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7DA11F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CRUZ</w:t>
            </w:r>
          </w:p>
        </w:tc>
        <w:tc>
          <w:tcPr>
            <w:tcW w:w="1059" w:type="dxa"/>
            <w:tcBorders>
              <w:top w:val="nil"/>
              <w:left w:val="nil"/>
              <w:bottom w:val="single" w:sz="4" w:space="0" w:color="auto"/>
              <w:right w:val="single" w:sz="4" w:space="0" w:color="auto"/>
            </w:tcBorders>
            <w:shd w:val="clear" w:color="auto" w:fill="auto"/>
            <w:noWrap/>
            <w:vAlign w:val="center"/>
          </w:tcPr>
          <w:p w14:paraId="2948983F" w14:textId="3F487BC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98E2DA4"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A38B9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287</w:t>
            </w:r>
          </w:p>
        </w:tc>
        <w:tc>
          <w:tcPr>
            <w:tcW w:w="870" w:type="dxa"/>
            <w:tcBorders>
              <w:top w:val="nil"/>
              <w:left w:val="nil"/>
              <w:bottom w:val="single" w:sz="4" w:space="0" w:color="auto"/>
              <w:right w:val="single" w:sz="4" w:space="0" w:color="auto"/>
            </w:tcBorders>
            <w:shd w:val="clear" w:color="auto" w:fill="auto"/>
            <w:noWrap/>
            <w:vAlign w:val="center"/>
            <w:hideMark/>
          </w:tcPr>
          <w:p w14:paraId="5D3002F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1602110003</w:t>
            </w:r>
          </w:p>
        </w:tc>
        <w:tc>
          <w:tcPr>
            <w:tcW w:w="2735" w:type="dxa"/>
            <w:tcBorders>
              <w:top w:val="nil"/>
              <w:left w:val="nil"/>
              <w:bottom w:val="single" w:sz="4" w:space="0" w:color="auto"/>
              <w:right w:val="single" w:sz="4" w:space="0" w:color="auto"/>
            </w:tcBorders>
            <w:shd w:val="clear" w:color="auto" w:fill="auto"/>
            <w:noWrap/>
            <w:vAlign w:val="center"/>
            <w:hideMark/>
          </w:tcPr>
          <w:p w14:paraId="15EDA2E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CORAZON DE JESUS</w:t>
            </w:r>
          </w:p>
        </w:tc>
        <w:tc>
          <w:tcPr>
            <w:tcW w:w="1305" w:type="dxa"/>
            <w:tcBorders>
              <w:top w:val="nil"/>
              <w:left w:val="nil"/>
              <w:bottom w:val="single" w:sz="4" w:space="0" w:color="auto"/>
              <w:right w:val="single" w:sz="4" w:space="0" w:color="auto"/>
            </w:tcBorders>
            <w:shd w:val="clear" w:color="auto" w:fill="auto"/>
            <w:noWrap/>
            <w:vAlign w:val="center"/>
            <w:hideMark/>
          </w:tcPr>
          <w:p w14:paraId="589053F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3F1D37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5F4B5B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TENIENTE CESAR LOPEZ ROJAS</w:t>
            </w:r>
          </w:p>
        </w:tc>
        <w:tc>
          <w:tcPr>
            <w:tcW w:w="1059" w:type="dxa"/>
            <w:tcBorders>
              <w:top w:val="nil"/>
              <w:left w:val="nil"/>
              <w:bottom w:val="single" w:sz="4" w:space="0" w:color="auto"/>
              <w:right w:val="single" w:sz="4" w:space="0" w:color="auto"/>
            </w:tcBorders>
            <w:shd w:val="clear" w:color="auto" w:fill="auto"/>
            <w:noWrap/>
            <w:vAlign w:val="center"/>
          </w:tcPr>
          <w:p w14:paraId="68FEFF1F" w14:textId="5AC21A7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E86A68C"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E79BD3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288</w:t>
            </w:r>
          </w:p>
        </w:tc>
        <w:tc>
          <w:tcPr>
            <w:tcW w:w="870" w:type="dxa"/>
            <w:tcBorders>
              <w:top w:val="nil"/>
              <w:left w:val="nil"/>
              <w:bottom w:val="single" w:sz="4" w:space="0" w:color="auto"/>
              <w:right w:val="single" w:sz="4" w:space="0" w:color="auto"/>
            </w:tcBorders>
            <w:shd w:val="clear" w:color="auto" w:fill="auto"/>
            <w:noWrap/>
            <w:vAlign w:val="center"/>
            <w:hideMark/>
          </w:tcPr>
          <w:p w14:paraId="1F5C38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1602110017</w:t>
            </w:r>
          </w:p>
        </w:tc>
        <w:tc>
          <w:tcPr>
            <w:tcW w:w="2735" w:type="dxa"/>
            <w:tcBorders>
              <w:top w:val="nil"/>
              <w:left w:val="nil"/>
              <w:bottom w:val="single" w:sz="4" w:space="0" w:color="auto"/>
              <w:right w:val="single" w:sz="4" w:space="0" w:color="auto"/>
            </w:tcBorders>
            <w:shd w:val="clear" w:color="auto" w:fill="auto"/>
            <w:noWrap/>
            <w:vAlign w:val="center"/>
            <w:hideMark/>
          </w:tcPr>
          <w:p w14:paraId="2FEE756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JORGE CHAVEZ</w:t>
            </w:r>
          </w:p>
        </w:tc>
        <w:tc>
          <w:tcPr>
            <w:tcW w:w="1305" w:type="dxa"/>
            <w:tcBorders>
              <w:top w:val="nil"/>
              <w:left w:val="nil"/>
              <w:bottom w:val="single" w:sz="4" w:space="0" w:color="auto"/>
              <w:right w:val="single" w:sz="4" w:space="0" w:color="auto"/>
            </w:tcBorders>
            <w:shd w:val="clear" w:color="auto" w:fill="auto"/>
            <w:noWrap/>
            <w:vAlign w:val="center"/>
            <w:hideMark/>
          </w:tcPr>
          <w:p w14:paraId="6A1B0A9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A7348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23B364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TENIENTE CESAR LOPEZ ROJAS</w:t>
            </w:r>
          </w:p>
        </w:tc>
        <w:tc>
          <w:tcPr>
            <w:tcW w:w="1059" w:type="dxa"/>
            <w:tcBorders>
              <w:top w:val="nil"/>
              <w:left w:val="nil"/>
              <w:bottom w:val="single" w:sz="4" w:space="0" w:color="auto"/>
              <w:right w:val="single" w:sz="4" w:space="0" w:color="auto"/>
            </w:tcBorders>
            <w:shd w:val="clear" w:color="auto" w:fill="auto"/>
            <w:noWrap/>
            <w:vAlign w:val="center"/>
          </w:tcPr>
          <w:p w14:paraId="342DDD11" w14:textId="637F6EB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E6D9E28"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EB02CB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289</w:t>
            </w:r>
          </w:p>
        </w:tc>
        <w:tc>
          <w:tcPr>
            <w:tcW w:w="870" w:type="dxa"/>
            <w:tcBorders>
              <w:top w:val="nil"/>
              <w:left w:val="nil"/>
              <w:bottom w:val="single" w:sz="4" w:space="0" w:color="auto"/>
              <w:right w:val="single" w:sz="4" w:space="0" w:color="auto"/>
            </w:tcBorders>
            <w:shd w:val="clear" w:color="auto" w:fill="auto"/>
            <w:noWrap/>
            <w:vAlign w:val="center"/>
            <w:hideMark/>
          </w:tcPr>
          <w:p w14:paraId="77B12D5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1602110018</w:t>
            </w:r>
          </w:p>
        </w:tc>
        <w:tc>
          <w:tcPr>
            <w:tcW w:w="2735" w:type="dxa"/>
            <w:tcBorders>
              <w:top w:val="nil"/>
              <w:left w:val="nil"/>
              <w:bottom w:val="single" w:sz="4" w:space="0" w:color="auto"/>
              <w:right w:val="single" w:sz="4" w:space="0" w:color="auto"/>
            </w:tcBorders>
            <w:shd w:val="clear" w:color="auto" w:fill="auto"/>
            <w:noWrap/>
            <w:vAlign w:val="center"/>
            <w:hideMark/>
          </w:tcPr>
          <w:p w14:paraId="63265FC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PAPAPLAYA</w:t>
            </w:r>
          </w:p>
        </w:tc>
        <w:tc>
          <w:tcPr>
            <w:tcW w:w="1305" w:type="dxa"/>
            <w:tcBorders>
              <w:top w:val="nil"/>
              <w:left w:val="nil"/>
              <w:bottom w:val="single" w:sz="4" w:space="0" w:color="auto"/>
              <w:right w:val="single" w:sz="4" w:space="0" w:color="auto"/>
            </w:tcBorders>
            <w:shd w:val="clear" w:color="auto" w:fill="auto"/>
            <w:noWrap/>
            <w:vAlign w:val="center"/>
            <w:hideMark/>
          </w:tcPr>
          <w:p w14:paraId="5234BC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C2A432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0C5EF8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TENIENTE CESAR LOPEZ ROJAS</w:t>
            </w:r>
          </w:p>
        </w:tc>
        <w:tc>
          <w:tcPr>
            <w:tcW w:w="1059" w:type="dxa"/>
            <w:tcBorders>
              <w:top w:val="nil"/>
              <w:left w:val="nil"/>
              <w:bottom w:val="single" w:sz="4" w:space="0" w:color="auto"/>
              <w:right w:val="single" w:sz="4" w:space="0" w:color="auto"/>
            </w:tcBorders>
            <w:shd w:val="clear" w:color="auto" w:fill="auto"/>
            <w:noWrap/>
            <w:vAlign w:val="center"/>
          </w:tcPr>
          <w:p w14:paraId="325FC0A1" w14:textId="2AC7A15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00D698C"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E592AD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290</w:t>
            </w:r>
          </w:p>
        </w:tc>
        <w:tc>
          <w:tcPr>
            <w:tcW w:w="870" w:type="dxa"/>
            <w:tcBorders>
              <w:top w:val="nil"/>
              <w:left w:val="nil"/>
              <w:bottom w:val="single" w:sz="4" w:space="0" w:color="auto"/>
              <w:right w:val="single" w:sz="4" w:space="0" w:color="auto"/>
            </w:tcBorders>
            <w:shd w:val="clear" w:color="auto" w:fill="auto"/>
            <w:noWrap/>
            <w:vAlign w:val="center"/>
            <w:hideMark/>
          </w:tcPr>
          <w:p w14:paraId="6DCC55E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1602110023</w:t>
            </w:r>
          </w:p>
        </w:tc>
        <w:tc>
          <w:tcPr>
            <w:tcW w:w="2735" w:type="dxa"/>
            <w:tcBorders>
              <w:top w:val="nil"/>
              <w:left w:val="nil"/>
              <w:bottom w:val="single" w:sz="4" w:space="0" w:color="auto"/>
              <w:right w:val="single" w:sz="4" w:space="0" w:color="auto"/>
            </w:tcBorders>
            <w:shd w:val="clear" w:color="auto" w:fill="auto"/>
            <w:noWrap/>
            <w:vAlign w:val="center"/>
            <w:hideMark/>
          </w:tcPr>
          <w:p w14:paraId="5309B31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AREQUIPA</w:t>
            </w:r>
          </w:p>
        </w:tc>
        <w:tc>
          <w:tcPr>
            <w:tcW w:w="1305" w:type="dxa"/>
            <w:tcBorders>
              <w:top w:val="nil"/>
              <w:left w:val="nil"/>
              <w:bottom w:val="single" w:sz="4" w:space="0" w:color="auto"/>
              <w:right w:val="single" w:sz="4" w:space="0" w:color="auto"/>
            </w:tcBorders>
            <w:shd w:val="clear" w:color="auto" w:fill="auto"/>
            <w:noWrap/>
            <w:vAlign w:val="center"/>
            <w:hideMark/>
          </w:tcPr>
          <w:p w14:paraId="3627C67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EF629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360" w:type="dxa"/>
            <w:tcBorders>
              <w:top w:val="nil"/>
              <w:left w:val="nil"/>
              <w:bottom w:val="single" w:sz="4" w:space="0" w:color="auto"/>
              <w:right w:val="single" w:sz="4" w:space="0" w:color="auto"/>
            </w:tcBorders>
            <w:shd w:val="clear" w:color="auto" w:fill="auto"/>
            <w:noWrap/>
            <w:vAlign w:val="center"/>
            <w:hideMark/>
          </w:tcPr>
          <w:p w14:paraId="34AAFA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TENIENTE CESAR LOPEZ ROJAS</w:t>
            </w:r>
          </w:p>
        </w:tc>
        <w:tc>
          <w:tcPr>
            <w:tcW w:w="1059" w:type="dxa"/>
            <w:tcBorders>
              <w:top w:val="nil"/>
              <w:left w:val="nil"/>
              <w:bottom w:val="single" w:sz="4" w:space="0" w:color="auto"/>
              <w:right w:val="single" w:sz="4" w:space="0" w:color="auto"/>
            </w:tcBorders>
            <w:shd w:val="clear" w:color="auto" w:fill="auto"/>
            <w:noWrap/>
            <w:vAlign w:val="center"/>
          </w:tcPr>
          <w:p w14:paraId="1E578EC9" w14:textId="4784B92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0E0359D"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D96E00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291</w:t>
            </w:r>
          </w:p>
        </w:tc>
        <w:tc>
          <w:tcPr>
            <w:tcW w:w="870" w:type="dxa"/>
            <w:tcBorders>
              <w:top w:val="nil"/>
              <w:left w:val="nil"/>
              <w:bottom w:val="single" w:sz="4" w:space="0" w:color="auto"/>
              <w:right w:val="single" w:sz="4" w:space="0" w:color="auto"/>
            </w:tcBorders>
            <w:shd w:val="clear" w:color="auto" w:fill="auto"/>
            <w:noWrap/>
            <w:vAlign w:val="center"/>
            <w:hideMark/>
          </w:tcPr>
          <w:p w14:paraId="601C26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1603010005</w:t>
            </w:r>
          </w:p>
        </w:tc>
        <w:tc>
          <w:tcPr>
            <w:tcW w:w="2735" w:type="dxa"/>
            <w:tcBorders>
              <w:top w:val="nil"/>
              <w:left w:val="nil"/>
              <w:bottom w:val="single" w:sz="4" w:space="0" w:color="auto"/>
              <w:right w:val="single" w:sz="4" w:space="0" w:color="auto"/>
            </w:tcBorders>
            <w:shd w:val="clear" w:color="auto" w:fill="auto"/>
            <w:noWrap/>
            <w:vAlign w:val="center"/>
            <w:hideMark/>
          </w:tcPr>
          <w:p w14:paraId="32ECE0E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BUENA UNION</w:t>
            </w:r>
          </w:p>
        </w:tc>
        <w:tc>
          <w:tcPr>
            <w:tcW w:w="1305" w:type="dxa"/>
            <w:tcBorders>
              <w:top w:val="nil"/>
              <w:left w:val="nil"/>
              <w:bottom w:val="single" w:sz="4" w:space="0" w:color="auto"/>
              <w:right w:val="single" w:sz="4" w:space="0" w:color="auto"/>
            </w:tcBorders>
            <w:shd w:val="clear" w:color="auto" w:fill="auto"/>
            <w:noWrap/>
            <w:vAlign w:val="center"/>
            <w:hideMark/>
          </w:tcPr>
          <w:p w14:paraId="447D7E8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D6C9F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6B26EE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NAUTA</w:t>
            </w:r>
          </w:p>
        </w:tc>
        <w:tc>
          <w:tcPr>
            <w:tcW w:w="1059" w:type="dxa"/>
            <w:tcBorders>
              <w:top w:val="nil"/>
              <w:left w:val="nil"/>
              <w:bottom w:val="single" w:sz="4" w:space="0" w:color="auto"/>
              <w:right w:val="single" w:sz="4" w:space="0" w:color="auto"/>
            </w:tcBorders>
            <w:shd w:val="clear" w:color="auto" w:fill="auto"/>
            <w:noWrap/>
            <w:vAlign w:val="center"/>
          </w:tcPr>
          <w:p w14:paraId="4FA465BF" w14:textId="49BF07D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025145A"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475B11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292</w:t>
            </w:r>
          </w:p>
        </w:tc>
        <w:tc>
          <w:tcPr>
            <w:tcW w:w="870" w:type="dxa"/>
            <w:tcBorders>
              <w:top w:val="nil"/>
              <w:left w:val="nil"/>
              <w:bottom w:val="single" w:sz="4" w:space="0" w:color="auto"/>
              <w:right w:val="single" w:sz="4" w:space="0" w:color="auto"/>
            </w:tcBorders>
            <w:shd w:val="clear" w:color="auto" w:fill="auto"/>
            <w:noWrap/>
            <w:vAlign w:val="center"/>
            <w:hideMark/>
          </w:tcPr>
          <w:p w14:paraId="121765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1603010007</w:t>
            </w:r>
          </w:p>
        </w:tc>
        <w:tc>
          <w:tcPr>
            <w:tcW w:w="2735" w:type="dxa"/>
            <w:tcBorders>
              <w:top w:val="nil"/>
              <w:left w:val="nil"/>
              <w:bottom w:val="single" w:sz="4" w:space="0" w:color="auto"/>
              <w:right w:val="single" w:sz="4" w:space="0" w:color="auto"/>
            </w:tcBorders>
            <w:shd w:val="clear" w:color="auto" w:fill="auto"/>
            <w:noWrap/>
            <w:vAlign w:val="center"/>
            <w:hideMark/>
          </w:tcPr>
          <w:p w14:paraId="26AEBD4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PURITANIA</w:t>
            </w:r>
          </w:p>
        </w:tc>
        <w:tc>
          <w:tcPr>
            <w:tcW w:w="1305" w:type="dxa"/>
            <w:tcBorders>
              <w:top w:val="nil"/>
              <w:left w:val="nil"/>
              <w:bottom w:val="single" w:sz="4" w:space="0" w:color="auto"/>
              <w:right w:val="single" w:sz="4" w:space="0" w:color="auto"/>
            </w:tcBorders>
            <w:shd w:val="clear" w:color="auto" w:fill="auto"/>
            <w:noWrap/>
            <w:vAlign w:val="center"/>
            <w:hideMark/>
          </w:tcPr>
          <w:p w14:paraId="18A0D1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CA1FEE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1DBC0E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NAUTA</w:t>
            </w:r>
          </w:p>
        </w:tc>
        <w:tc>
          <w:tcPr>
            <w:tcW w:w="1059" w:type="dxa"/>
            <w:tcBorders>
              <w:top w:val="nil"/>
              <w:left w:val="nil"/>
              <w:bottom w:val="single" w:sz="4" w:space="0" w:color="auto"/>
              <w:right w:val="single" w:sz="4" w:space="0" w:color="auto"/>
            </w:tcBorders>
            <w:shd w:val="clear" w:color="auto" w:fill="auto"/>
            <w:noWrap/>
            <w:vAlign w:val="center"/>
          </w:tcPr>
          <w:p w14:paraId="5276BC5D" w14:textId="409DCA8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93EC6CA"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98A8F0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293</w:t>
            </w:r>
          </w:p>
        </w:tc>
        <w:tc>
          <w:tcPr>
            <w:tcW w:w="870" w:type="dxa"/>
            <w:tcBorders>
              <w:top w:val="nil"/>
              <w:left w:val="nil"/>
              <w:bottom w:val="single" w:sz="4" w:space="0" w:color="auto"/>
              <w:right w:val="single" w:sz="4" w:space="0" w:color="auto"/>
            </w:tcBorders>
            <w:shd w:val="clear" w:color="auto" w:fill="auto"/>
            <w:noWrap/>
            <w:vAlign w:val="center"/>
            <w:hideMark/>
          </w:tcPr>
          <w:p w14:paraId="739C9F5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1603010014</w:t>
            </w:r>
          </w:p>
        </w:tc>
        <w:tc>
          <w:tcPr>
            <w:tcW w:w="2735" w:type="dxa"/>
            <w:tcBorders>
              <w:top w:val="nil"/>
              <w:left w:val="nil"/>
              <w:bottom w:val="single" w:sz="4" w:space="0" w:color="auto"/>
              <w:right w:val="single" w:sz="4" w:space="0" w:color="auto"/>
            </w:tcBorders>
            <w:shd w:val="clear" w:color="auto" w:fill="auto"/>
            <w:noWrap/>
            <w:vAlign w:val="center"/>
            <w:hideMark/>
          </w:tcPr>
          <w:p w14:paraId="5A9A544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HIPOLITO UNANUE</w:t>
            </w:r>
          </w:p>
        </w:tc>
        <w:tc>
          <w:tcPr>
            <w:tcW w:w="1305" w:type="dxa"/>
            <w:tcBorders>
              <w:top w:val="nil"/>
              <w:left w:val="nil"/>
              <w:bottom w:val="single" w:sz="4" w:space="0" w:color="auto"/>
              <w:right w:val="single" w:sz="4" w:space="0" w:color="auto"/>
            </w:tcBorders>
            <w:shd w:val="clear" w:color="auto" w:fill="auto"/>
            <w:noWrap/>
            <w:vAlign w:val="center"/>
            <w:hideMark/>
          </w:tcPr>
          <w:p w14:paraId="6DA009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F8AE89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7F09CC4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NAUTA</w:t>
            </w:r>
          </w:p>
        </w:tc>
        <w:tc>
          <w:tcPr>
            <w:tcW w:w="1059" w:type="dxa"/>
            <w:tcBorders>
              <w:top w:val="nil"/>
              <w:left w:val="nil"/>
              <w:bottom w:val="single" w:sz="4" w:space="0" w:color="auto"/>
              <w:right w:val="single" w:sz="4" w:space="0" w:color="auto"/>
            </w:tcBorders>
            <w:shd w:val="clear" w:color="auto" w:fill="auto"/>
            <w:noWrap/>
            <w:vAlign w:val="center"/>
          </w:tcPr>
          <w:p w14:paraId="35EEE7C8" w14:textId="006F990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D89683A"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85CF2C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294</w:t>
            </w:r>
          </w:p>
        </w:tc>
        <w:tc>
          <w:tcPr>
            <w:tcW w:w="870" w:type="dxa"/>
            <w:tcBorders>
              <w:top w:val="nil"/>
              <w:left w:val="nil"/>
              <w:bottom w:val="single" w:sz="4" w:space="0" w:color="auto"/>
              <w:right w:val="single" w:sz="4" w:space="0" w:color="auto"/>
            </w:tcBorders>
            <w:shd w:val="clear" w:color="auto" w:fill="auto"/>
            <w:noWrap/>
            <w:vAlign w:val="center"/>
            <w:hideMark/>
          </w:tcPr>
          <w:p w14:paraId="50DA63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1603010077</w:t>
            </w:r>
          </w:p>
        </w:tc>
        <w:tc>
          <w:tcPr>
            <w:tcW w:w="2735" w:type="dxa"/>
            <w:tcBorders>
              <w:top w:val="nil"/>
              <w:left w:val="nil"/>
              <w:bottom w:val="single" w:sz="4" w:space="0" w:color="auto"/>
              <w:right w:val="single" w:sz="4" w:space="0" w:color="auto"/>
            </w:tcBorders>
            <w:shd w:val="clear" w:color="auto" w:fill="auto"/>
            <w:noWrap/>
            <w:vAlign w:val="center"/>
            <w:hideMark/>
          </w:tcPr>
          <w:p w14:paraId="6516003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FE</w:t>
            </w:r>
          </w:p>
        </w:tc>
        <w:tc>
          <w:tcPr>
            <w:tcW w:w="1305" w:type="dxa"/>
            <w:tcBorders>
              <w:top w:val="nil"/>
              <w:left w:val="nil"/>
              <w:bottom w:val="single" w:sz="4" w:space="0" w:color="auto"/>
              <w:right w:val="single" w:sz="4" w:space="0" w:color="auto"/>
            </w:tcBorders>
            <w:shd w:val="clear" w:color="auto" w:fill="auto"/>
            <w:noWrap/>
            <w:vAlign w:val="center"/>
            <w:hideMark/>
          </w:tcPr>
          <w:p w14:paraId="18136E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C750F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71F2CC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NAUTA</w:t>
            </w:r>
          </w:p>
        </w:tc>
        <w:tc>
          <w:tcPr>
            <w:tcW w:w="1059" w:type="dxa"/>
            <w:tcBorders>
              <w:top w:val="nil"/>
              <w:left w:val="nil"/>
              <w:bottom w:val="single" w:sz="4" w:space="0" w:color="auto"/>
              <w:right w:val="single" w:sz="4" w:space="0" w:color="auto"/>
            </w:tcBorders>
            <w:shd w:val="clear" w:color="auto" w:fill="auto"/>
            <w:noWrap/>
            <w:vAlign w:val="center"/>
          </w:tcPr>
          <w:p w14:paraId="0AA7AC4B" w14:textId="544F52C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B25A3CE"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B704EA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295</w:t>
            </w:r>
          </w:p>
        </w:tc>
        <w:tc>
          <w:tcPr>
            <w:tcW w:w="870" w:type="dxa"/>
            <w:tcBorders>
              <w:top w:val="nil"/>
              <w:left w:val="nil"/>
              <w:bottom w:val="single" w:sz="4" w:space="0" w:color="auto"/>
              <w:right w:val="single" w:sz="4" w:space="0" w:color="auto"/>
            </w:tcBorders>
            <w:shd w:val="clear" w:color="auto" w:fill="auto"/>
            <w:noWrap/>
            <w:vAlign w:val="center"/>
            <w:hideMark/>
          </w:tcPr>
          <w:p w14:paraId="1E85ADB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1603010080</w:t>
            </w:r>
          </w:p>
        </w:tc>
        <w:tc>
          <w:tcPr>
            <w:tcW w:w="2735" w:type="dxa"/>
            <w:tcBorders>
              <w:top w:val="nil"/>
              <w:left w:val="nil"/>
              <w:bottom w:val="single" w:sz="4" w:space="0" w:color="auto"/>
              <w:right w:val="single" w:sz="4" w:space="0" w:color="auto"/>
            </w:tcBorders>
            <w:shd w:val="clear" w:color="auto" w:fill="auto"/>
            <w:noWrap/>
            <w:vAlign w:val="center"/>
            <w:hideMark/>
          </w:tcPr>
          <w:p w14:paraId="0965172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 DE MAYO</w:t>
            </w:r>
          </w:p>
        </w:tc>
        <w:tc>
          <w:tcPr>
            <w:tcW w:w="1305" w:type="dxa"/>
            <w:tcBorders>
              <w:top w:val="nil"/>
              <w:left w:val="nil"/>
              <w:bottom w:val="single" w:sz="4" w:space="0" w:color="auto"/>
              <w:right w:val="single" w:sz="4" w:space="0" w:color="auto"/>
            </w:tcBorders>
            <w:shd w:val="clear" w:color="auto" w:fill="auto"/>
            <w:noWrap/>
            <w:vAlign w:val="center"/>
            <w:hideMark/>
          </w:tcPr>
          <w:p w14:paraId="0634E6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67A33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09213D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NAUTA</w:t>
            </w:r>
          </w:p>
        </w:tc>
        <w:tc>
          <w:tcPr>
            <w:tcW w:w="1059" w:type="dxa"/>
            <w:tcBorders>
              <w:top w:val="nil"/>
              <w:left w:val="nil"/>
              <w:bottom w:val="single" w:sz="4" w:space="0" w:color="auto"/>
              <w:right w:val="single" w:sz="4" w:space="0" w:color="auto"/>
            </w:tcBorders>
            <w:shd w:val="clear" w:color="auto" w:fill="auto"/>
            <w:noWrap/>
            <w:vAlign w:val="center"/>
          </w:tcPr>
          <w:p w14:paraId="5B377F90" w14:textId="02285C7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8897CBF"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E0A16A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296</w:t>
            </w:r>
          </w:p>
        </w:tc>
        <w:tc>
          <w:tcPr>
            <w:tcW w:w="870" w:type="dxa"/>
            <w:tcBorders>
              <w:top w:val="nil"/>
              <w:left w:val="nil"/>
              <w:bottom w:val="single" w:sz="4" w:space="0" w:color="auto"/>
              <w:right w:val="single" w:sz="4" w:space="0" w:color="auto"/>
            </w:tcBorders>
            <w:shd w:val="clear" w:color="auto" w:fill="auto"/>
            <w:noWrap/>
            <w:vAlign w:val="center"/>
            <w:hideMark/>
          </w:tcPr>
          <w:p w14:paraId="14134E5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1603010099</w:t>
            </w:r>
          </w:p>
        </w:tc>
        <w:tc>
          <w:tcPr>
            <w:tcW w:w="2735" w:type="dxa"/>
            <w:tcBorders>
              <w:top w:val="nil"/>
              <w:left w:val="nil"/>
              <w:bottom w:val="single" w:sz="4" w:space="0" w:color="auto"/>
              <w:right w:val="single" w:sz="4" w:space="0" w:color="auto"/>
            </w:tcBorders>
            <w:shd w:val="clear" w:color="auto" w:fill="auto"/>
            <w:noWrap/>
            <w:vAlign w:val="center"/>
            <w:hideMark/>
          </w:tcPr>
          <w:p w14:paraId="43B16BC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 DE FEBRERO</w:t>
            </w:r>
          </w:p>
        </w:tc>
        <w:tc>
          <w:tcPr>
            <w:tcW w:w="1305" w:type="dxa"/>
            <w:tcBorders>
              <w:top w:val="nil"/>
              <w:left w:val="nil"/>
              <w:bottom w:val="single" w:sz="4" w:space="0" w:color="auto"/>
              <w:right w:val="single" w:sz="4" w:space="0" w:color="auto"/>
            </w:tcBorders>
            <w:shd w:val="clear" w:color="auto" w:fill="auto"/>
            <w:noWrap/>
            <w:vAlign w:val="center"/>
            <w:hideMark/>
          </w:tcPr>
          <w:p w14:paraId="0881452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247C7E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76CCF31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NAUTA</w:t>
            </w:r>
          </w:p>
        </w:tc>
        <w:tc>
          <w:tcPr>
            <w:tcW w:w="1059" w:type="dxa"/>
            <w:tcBorders>
              <w:top w:val="nil"/>
              <w:left w:val="nil"/>
              <w:bottom w:val="single" w:sz="4" w:space="0" w:color="auto"/>
              <w:right w:val="single" w:sz="4" w:space="0" w:color="auto"/>
            </w:tcBorders>
            <w:shd w:val="clear" w:color="auto" w:fill="auto"/>
            <w:noWrap/>
            <w:vAlign w:val="center"/>
          </w:tcPr>
          <w:p w14:paraId="2F966ABC" w14:textId="617005F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169792B"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D838C0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297</w:t>
            </w:r>
          </w:p>
        </w:tc>
        <w:tc>
          <w:tcPr>
            <w:tcW w:w="870" w:type="dxa"/>
            <w:tcBorders>
              <w:top w:val="nil"/>
              <w:left w:val="nil"/>
              <w:bottom w:val="single" w:sz="4" w:space="0" w:color="auto"/>
              <w:right w:val="single" w:sz="4" w:space="0" w:color="auto"/>
            </w:tcBorders>
            <w:shd w:val="clear" w:color="auto" w:fill="auto"/>
            <w:noWrap/>
            <w:vAlign w:val="center"/>
            <w:hideMark/>
          </w:tcPr>
          <w:p w14:paraId="0AA067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1603020019</w:t>
            </w:r>
          </w:p>
        </w:tc>
        <w:tc>
          <w:tcPr>
            <w:tcW w:w="2735" w:type="dxa"/>
            <w:tcBorders>
              <w:top w:val="nil"/>
              <w:left w:val="nil"/>
              <w:bottom w:val="single" w:sz="4" w:space="0" w:color="auto"/>
              <w:right w:val="single" w:sz="4" w:space="0" w:color="auto"/>
            </w:tcBorders>
            <w:shd w:val="clear" w:color="auto" w:fill="auto"/>
            <w:noWrap/>
            <w:vAlign w:val="center"/>
            <w:hideMark/>
          </w:tcPr>
          <w:p w14:paraId="46C19D7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SAN JUAN</w:t>
            </w:r>
          </w:p>
        </w:tc>
        <w:tc>
          <w:tcPr>
            <w:tcW w:w="1305" w:type="dxa"/>
            <w:tcBorders>
              <w:top w:val="nil"/>
              <w:left w:val="nil"/>
              <w:bottom w:val="single" w:sz="4" w:space="0" w:color="auto"/>
              <w:right w:val="single" w:sz="4" w:space="0" w:color="auto"/>
            </w:tcBorders>
            <w:shd w:val="clear" w:color="auto" w:fill="auto"/>
            <w:noWrap/>
            <w:vAlign w:val="center"/>
            <w:hideMark/>
          </w:tcPr>
          <w:p w14:paraId="0CC2A83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2BAF7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79BAAC2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PARINARI</w:t>
            </w:r>
          </w:p>
        </w:tc>
        <w:tc>
          <w:tcPr>
            <w:tcW w:w="1059" w:type="dxa"/>
            <w:tcBorders>
              <w:top w:val="nil"/>
              <w:left w:val="nil"/>
              <w:bottom w:val="single" w:sz="4" w:space="0" w:color="auto"/>
              <w:right w:val="single" w:sz="4" w:space="0" w:color="auto"/>
            </w:tcBorders>
            <w:shd w:val="clear" w:color="auto" w:fill="auto"/>
            <w:noWrap/>
            <w:vAlign w:val="center"/>
          </w:tcPr>
          <w:p w14:paraId="096C78F8" w14:textId="21A0B7A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BBDFB8B"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65A2D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298</w:t>
            </w:r>
          </w:p>
        </w:tc>
        <w:tc>
          <w:tcPr>
            <w:tcW w:w="870" w:type="dxa"/>
            <w:tcBorders>
              <w:top w:val="nil"/>
              <w:left w:val="nil"/>
              <w:bottom w:val="single" w:sz="4" w:space="0" w:color="auto"/>
              <w:right w:val="single" w:sz="4" w:space="0" w:color="auto"/>
            </w:tcBorders>
            <w:shd w:val="clear" w:color="auto" w:fill="auto"/>
            <w:noWrap/>
            <w:vAlign w:val="center"/>
            <w:hideMark/>
          </w:tcPr>
          <w:p w14:paraId="2C9081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1603020026</w:t>
            </w:r>
          </w:p>
        </w:tc>
        <w:tc>
          <w:tcPr>
            <w:tcW w:w="2735" w:type="dxa"/>
            <w:tcBorders>
              <w:top w:val="nil"/>
              <w:left w:val="nil"/>
              <w:bottom w:val="single" w:sz="4" w:space="0" w:color="auto"/>
              <w:right w:val="single" w:sz="4" w:space="0" w:color="auto"/>
            </w:tcBorders>
            <w:shd w:val="clear" w:color="auto" w:fill="auto"/>
            <w:noWrap/>
            <w:vAlign w:val="center"/>
            <w:hideMark/>
          </w:tcPr>
          <w:p w14:paraId="3EBBA12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ARICA</w:t>
            </w:r>
          </w:p>
        </w:tc>
        <w:tc>
          <w:tcPr>
            <w:tcW w:w="1305" w:type="dxa"/>
            <w:tcBorders>
              <w:top w:val="nil"/>
              <w:left w:val="nil"/>
              <w:bottom w:val="single" w:sz="4" w:space="0" w:color="auto"/>
              <w:right w:val="single" w:sz="4" w:space="0" w:color="auto"/>
            </w:tcBorders>
            <w:shd w:val="clear" w:color="auto" w:fill="auto"/>
            <w:noWrap/>
            <w:vAlign w:val="center"/>
            <w:hideMark/>
          </w:tcPr>
          <w:p w14:paraId="3F236A9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CBD90A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1F642A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PARINARI</w:t>
            </w:r>
          </w:p>
        </w:tc>
        <w:tc>
          <w:tcPr>
            <w:tcW w:w="1059" w:type="dxa"/>
            <w:tcBorders>
              <w:top w:val="nil"/>
              <w:left w:val="nil"/>
              <w:bottom w:val="single" w:sz="4" w:space="0" w:color="auto"/>
              <w:right w:val="single" w:sz="4" w:space="0" w:color="auto"/>
            </w:tcBorders>
            <w:shd w:val="clear" w:color="auto" w:fill="auto"/>
            <w:noWrap/>
            <w:vAlign w:val="center"/>
          </w:tcPr>
          <w:p w14:paraId="60CF4CB1" w14:textId="2DB389D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EE19FAD"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267C3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299</w:t>
            </w:r>
          </w:p>
        </w:tc>
        <w:tc>
          <w:tcPr>
            <w:tcW w:w="870" w:type="dxa"/>
            <w:tcBorders>
              <w:top w:val="nil"/>
              <w:left w:val="nil"/>
              <w:bottom w:val="single" w:sz="4" w:space="0" w:color="auto"/>
              <w:right w:val="single" w:sz="4" w:space="0" w:color="auto"/>
            </w:tcBorders>
            <w:shd w:val="clear" w:color="auto" w:fill="auto"/>
            <w:noWrap/>
            <w:vAlign w:val="center"/>
            <w:hideMark/>
          </w:tcPr>
          <w:p w14:paraId="31CECA0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1603020028</w:t>
            </w:r>
          </w:p>
        </w:tc>
        <w:tc>
          <w:tcPr>
            <w:tcW w:w="2735" w:type="dxa"/>
            <w:tcBorders>
              <w:top w:val="nil"/>
              <w:left w:val="nil"/>
              <w:bottom w:val="single" w:sz="4" w:space="0" w:color="auto"/>
              <w:right w:val="single" w:sz="4" w:space="0" w:color="auto"/>
            </w:tcBorders>
            <w:shd w:val="clear" w:color="auto" w:fill="auto"/>
            <w:noWrap/>
            <w:vAlign w:val="center"/>
            <w:hideMark/>
          </w:tcPr>
          <w:p w14:paraId="6528C6A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 DE MAYO</w:t>
            </w:r>
          </w:p>
        </w:tc>
        <w:tc>
          <w:tcPr>
            <w:tcW w:w="1305" w:type="dxa"/>
            <w:tcBorders>
              <w:top w:val="nil"/>
              <w:left w:val="nil"/>
              <w:bottom w:val="single" w:sz="4" w:space="0" w:color="auto"/>
              <w:right w:val="single" w:sz="4" w:space="0" w:color="auto"/>
            </w:tcBorders>
            <w:shd w:val="clear" w:color="auto" w:fill="auto"/>
            <w:noWrap/>
            <w:vAlign w:val="center"/>
            <w:hideMark/>
          </w:tcPr>
          <w:p w14:paraId="685AE92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2AEBB1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044BE68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PARINARI</w:t>
            </w:r>
          </w:p>
        </w:tc>
        <w:tc>
          <w:tcPr>
            <w:tcW w:w="1059" w:type="dxa"/>
            <w:tcBorders>
              <w:top w:val="nil"/>
              <w:left w:val="nil"/>
              <w:bottom w:val="single" w:sz="4" w:space="0" w:color="auto"/>
              <w:right w:val="single" w:sz="4" w:space="0" w:color="auto"/>
            </w:tcBorders>
            <w:shd w:val="clear" w:color="auto" w:fill="auto"/>
            <w:noWrap/>
            <w:vAlign w:val="center"/>
          </w:tcPr>
          <w:p w14:paraId="6ED790F9" w14:textId="5BBBF21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C176EFC"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0B78AE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300</w:t>
            </w:r>
          </w:p>
        </w:tc>
        <w:tc>
          <w:tcPr>
            <w:tcW w:w="870" w:type="dxa"/>
            <w:tcBorders>
              <w:top w:val="nil"/>
              <w:left w:val="nil"/>
              <w:bottom w:val="single" w:sz="4" w:space="0" w:color="auto"/>
              <w:right w:val="single" w:sz="4" w:space="0" w:color="auto"/>
            </w:tcBorders>
            <w:shd w:val="clear" w:color="auto" w:fill="auto"/>
            <w:noWrap/>
            <w:vAlign w:val="center"/>
            <w:hideMark/>
          </w:tcPr>
          <w:p w14:paraId="6C57F48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1603030007</w:t>
            </w:r>
          </w:p>
        </w:tc>
        <w:tc>
          <w:tcPr>
            <w:tcW w:w="2735" w:type="dxa"/>
            <w:tcBorders>
              <w:top w:val="nil"/>
              <w:left w:val="nil"/>
              <w:bottom w:val="single" w:sz="4" w:space="0" w:color="auto"/>
              <w:right w:val="single" w:sz="4" w:space="0" w:color="auto"/>
            </w:tcBorders>
            <w:shd w:val="clear" w:color="auto" w:fill="auto"/>
            <w:noWrap/>
            <w:vAlign w:val="center"/>
            <w:hideMark/>
          </w:tcPr>
          <w:p w14:paraId="054D365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VISTA ALEGRE</w:t>
            </w:r>
          </w:p>
        </w:tc>
        <w:tc>
          <w:tcPr>
            <w:tcW w:w="1305" w:type="dxa"/>
            <w:tcBorders>
              <w:top w:val="nil"/>
              <w:left w:val="nil"/>
              <w:bottom w:val="single" w:sz="4" w:space="0" w:color="auto"/>
              <w:right w:val="single" w:sz="4" w:space="0" w:color="auto"/>
            </w:tcBorders>
            <w:shd w:val="clear" w:color="auto" w:fill="auto"/>
            <w:noWrap/>
            <w:vAlign w:val="center"/>
            <w:hideMark/>
          </w:tcPr>
          <w:p w14:paraId="7E296F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6A1DD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5AAE45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TIGRE</w:t>
            </w:r>
          </w:p>
        </w:tc>
        <w:tc>
          <w:tcPr>
            <w:tcW w:w="1059" w:type="dxa"/>
            <w:tcBorders>
              <w:top w:val="nil"/>
              <w:left w:val="nil"/>
              <w:bottom w:val="single" w:sz="4" w:space="0" w:color="auto"/>
              <w:right w:val="single" w:sz="4" w:space="0" w:color="auto"/>
            </w:tcBorders>
            <w:shd w:val="clear" w:color="auto" w:fill="auto"/>
            <w:noWrap/>
            <w:vAlign w:val="center"/>
          </w:tcPr>
          <w:p w14:paraId="6AA6CD1B" w14:textId="544264C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16B0AC1"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A097B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301</w:t>
            </w:r>
          </w:p>
        </w:tc>
        <w:tc>
          <w:tcPr>
            <w:tcW w:w="870" w:type="dxa"/>
            <w:tcBorders>
              <w:top w:val="nil"/>
              <w:left w:val="nil"/>
              <w:bottom w:val="single" w:sz="4" w:space="0" w:color="auto"/>
              <w:right w:val="single" w:sz="4" w:space="0" w:color="auto"/>
            </w:tcBorders>
            <w:shd w:val="clear" w:color="auto" w:fill="auto"/>
            <w:noWrap/>
            <w:vAlign w:val="center"/>
            <w:hideMark/>
          </w:tcPr>
          <w:p w14:paraId="68DE97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1603030015</w:t>
            </w:r>
          </w:p>
        </w:tc>
        <w:tc>
          <w:tcPr>
            <w:tcW w:w="2735" w:type="dxa"/>
            <w:tcBorders>
              <w:top w:val="nil"/>
              <w:left w:val="nil"/>
              <w:bottom w:val="single" w:sz="4" w:space="0" w:color="auto"/>
              <w:right w:val="single" w:sz="4" w:space="0" w:color="auto"/>
            </w:tcBorders>
            <w:shd w:val="clear" w:color="auto" w:fill="auto"/>
            <w:noWrap/>
            <w:vAlign w:val="center"/>
            <w:hideMark/>
          </w:tcPr>
          <w:p w14:paraId="3E62110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PROVIDENCIA</w:t>
            </w:r>
          </w:p>
        </w:tc>
        <w:tc>
          <w:tcPr>
            <w:tcW w:w="1305" w:type="dxa"/>
            <w:tcBorders>
              <w:top w:val="nil"/>
              <w:left w:val="nil"/>
              <w:bottom w:val="single" w:sz="4" w:space="0" w:color="auto"/>
              <w:right w:val="single" w:sz="4" w:space="0" w:color="auto"/>
            </w:tcBorders>
            <w:shd w:val="clear" w:color="auto" w:fill="auto"/>
            <w:noWrap/>
            <w:vAlign w:val="center"/>
            <w:hideMark/>
          </w:tcPr>
          <w:p w14:paraId="5334C4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A6976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2AEBC8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TIGRE</w:t>
            </w:r>
          </w:p>
        </w:tc>
        <w:tc>
          <w:tcPr>
            <w:tcW w:w="1059" w:type="dxa"/>
            <w:tcBorders>
              <w:top w:val="nil"/>
              <w:left w:val="nil"/>
              <w:bottom w:val="single" w:sz="4" w:space="0" w:color="auto"/>
              <w:right w:val="single" w:sz="4" w:space="0" w:color="auto"/>
            </w:tcBorders>
            <w:shd w:val="clear" w:color="auto" w:fill="auto"/>
            <w:noWrap/>
            <w:vAlign w:val="center"/>
          </w:tcPr>
          <w:p w14:paraId="32696C43" w14:textId="1220B74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FC6172D"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2883B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302</w:t>
            </w:r>
          </w:p>
        </w:tc>
        <w:tc>
          <w:tcPr>
            <w:tcW w:w="870" w:type="dxa"/>
            <w:tcBorders>
              <w:top w:val="nil"/>
              <w:left w:val="nil"/>
              <w:bottom w:val="single" w:sz="4" w:space="0" w:color="auto"/>
              <w:right w:val="single" w:sz="4" w:space="0" w:color="auto"/>
            </w:tcBorders>
            <w:shd w:val="clear" w:color="auto" w:fill="auto"/>
            <w:noWrap/>
            <w:vAlign w:val="center"/>
            <w:hideMark/>
          </w:tcPr>
          <w:p w14:paraId="4F5A7A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1603030017</w:t>
            </w:r>
          </w:p>
        </w:tc>
        <w:tc>
          <w:tcPr>
            <w:tcW w:w="2735" w:type="dxa"/>
            <w:tcBorders>
              <w:top w:val="nil"/>
              <w:left w:val="nil"/>
              <w:bottom w:val="single" w:sz="4" w:space="0" w:color="auto"/>
              <w:right w:val="single" w:sz="4" w:space="0" w:color="auto"/>
            </w:tcBorders>
            <w:shd w:val="clear" w:color="auto" w:fill="auto"/>
            <w:noWrap/>
            <w:vAlign w:val="center"/>
            <w:hideMark/>
          </w:tcPr>
          <w:p w14:paraId="5D11328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ELENA</w:t>
            </w:r>
          </w:p>
        </w:tc>
        <w:tc>
          <w:tcPr>
            <w:tcW w:w="1305" w:type="dxa"/>
            <w:tcBorders>
              <w:top w:val="nil"/>
              <w:left w:val="nil"/>
              <w:bottom w:val="single" w:sz="4" w:space="0" w:color="auto"/>
              <w:right w:val="single" w:sz="4" w:space="0" w:color="auto"/>
            </w:tcBorders>
            <w:shd w:val="clear" w:color="auto" w:fill="auto"/>
            <w:noWrap/>
            <w:vAlign w:val="center"/>
            <w:hideMark/>
          </w:tcPr>
          <w:p w14:paraId="77CB7AB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42FC85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4825E09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TIGRE</w:t>
            </w:r>
          </w:p>
        </w:tc>
        <w:tc>
          <w:tcPr>
            <w:tcW w:w="1059" w:type="dxa"/>
            <w:tcBorders>
              <w:top w:val="nil"/>
              <w:left w:val="nil"/>
              <w:bottom w:val="single" w:sz="4" w:space="0" w:color="auto"/>
              <w:right w:val="single" w:sz="4" w:space="0" w:color="auto"/>
            </w:tcBorders>
            <w:shd w:val="clear" w:color="auto" w:fill="auto"/>
            <w:noWrap/>
            <w:vAlign w:val="center"/>
          </w:tcPr>
          <w:p w14:paraId="7024D32B" w14:textId="0C24E7B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001567F"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D73EB3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303</w:t>
            </w:r>
          </w:p>
        </w:tc>
        <w:tc>
          <w:tcPr>
            <w:tcW w:w="870" w:type="dxa"/>
            <w:tcBorders>
              <w:top w:val="nil"/>
              <w:left w:val="nil"/>
              <w:bottom w:val="single" w:sz="4" w:space="0" w:color="auto"/>
              <w:right w:val="single" w:sz="4" w:space="0" w:color="auto"/>
            </w:tcBorders>
            <w:shd w:val="clear" w:color="auto" w:fill="auto"/>
            <w:noWrap/>
            <w:vAlign w:val="center"/>
            <w:hideMark/>
          </w:tcPr>
          <w:p w14:paraId="631497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1603030021</w:t>
            </w:r>
          </w:p>
        </w:tc>
        <w:tc>
          <w:tcPr>
            <w:tcW w:w="2735" w:type="dxa"/>
            <w:tcBorders>
              <w:top w:val="nil"/>
              <w:left w:val="nil"/>
              <w:bottom w:val="single" w:sz="4" w:space="0" w:color="auto"/>
              <w:right w:val="single" w:sz="4" w:space="0" w:color="auto"/>
            </w:tcBorders>
            <w:shd w:val="clear" w:color="auto" w:fill="auto"/>
            <w:noWrap/>
            <w:vAlign w:val="center"/>
            <w:hideMark/>
          </w:tcPr>
          <w:p w14:paraId="2811152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BELEN</w:t>
            </w:r>
          </w:p>
        </w:tc>
        <w:tc>
          <w:tcPr>
            <w:tcW w:w="1305" w:type="dxa"/>
            <w:tcBorders>
              <w:top w:val="nil"/>
              <w:left w:val="nil"/>
              <w:bottom w:val="single" w:sz="4" w:space="0" w:color="auto"/>
              <w:right w:val="single" w:sz="4" w:space="0" w:color="auto"/>
            </w:tcBorders>
            <w:shd w:val="clear" w:color="auto" w:fill="auto"/>
            <w:noWrap/>
            <w:vAlign w:val="center"/>
            <w:hideMark/>
          </w:tcPr>
          <w:p w14:paraId="3265460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23CFBC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2893A4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TIGRE</w:t>
            </w:r>
          </w:p>
        </w:tc>
        <w:tc>
          <w:tcPr>
            <w:tcW w:w="1059" w:type="dxa"/>
            <w:tcBorders>
              <w:top w:val="nil"/>
              <w:left w:val="nil"/>
              <w:bottom w:val="single" w:sz="4" w:space="0" w:color="auto"/>
              <w:right w:val="single" w:sz="4" w:space="0" w:color="auto"/>
            </w:tcBorders>
            <w:shd w:val="clear" w:color="auto" w:fill="auto"/>
            <w:noWrap/>
            <w:vAlign w:val="center"/>
          </w:tcPr>
          <w:p w14:paraId="43153790" w14:textId="7EDAB3D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B7E0188"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E600F0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304</w:t>
            </w:r>
          </w:p>
        </w:tc>
        <w:tc>
          <w:tcPr>
            <w:tcW w:w="870" w:type="dxa"/>
            <w:tcBorders>
              <w:top w:val="nil"/>
              <w:left w:val="nil"/>
              <w:bottom w:val="single" w:sz="4" w:space="0" w:color="auto"/>
              <w:right w:val="single" w:sz="4" w:space="0" w:color="auto"/>
            </w:tcBorders>
            <w:shd w:val="clear" w:color="auto" w:fill="auto"/>
            <w:noWrap/>
            <w:vAlign w:val="center"/>
            <w:hideMark/>
          </w:tcPr>
          <w:p w14:paraId="762DE8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1603030032</w:t>
            </w:r>
          </w:p>
        </w:tc>
        <w:tc>
          <w:tcPr>
            <w:tcW w:w="2735" w:type="dxa"/>
            <w:tcBorders>
              <w:top w:val="nil"/>
              <w:left w:val="nil"/>
              <w:bottom w:val="single" w:sz="4" w:space="0" w:color="auto"/>
              <w:right w:val="single" w:sz="4" w:space="0" w:color="auto"/>
            </w:tcBorders>
            <w:shd w:val="clear" w:color="auto" w:fill="auto"/>
            <w:noWrap/>
            <w:vAlign w:val="center"/>
            <w:hideMark/>
          </w:tcPr>
          <w:p w14:paraId="5A45BED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HUACACHINA</w:t>
            </w:r>
          </w:p>
        </w:tc>
        <w:tc>
          <w:tcPr>
            <w:tcW w:w="1305" w:type="dxa"/>
            <w:tcBorders>
              <w:top w:val="nil"/>
              <w:left w:val="nil"/>
              <w:bottom w:val="single" w:sz="4" w:space="0" w:color="auto"/>
              <w:right w:val="single" w:sz="4" w:space="0" w:color="auto"/>
            </w:tcBorders>
            <w:shd w:val="clear" w:color="auto" w:fill="auto"/>
            <w:noWrap/>
            <w:vAlign w:val="center"/>
            <w:hideMark/>
          </w:tcPr>
          <w:p w14:paraId="40B85DB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BF0BE4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5DC0807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TIGRE</w:t>
            </w:r>
          </w:p>
        </w:tc>
        <w:tc>
          <w:tcPr>
            <w:tcW w:w="1059" w:type="dxa"/>
            <w:tcBorders>
              <w:top w:val="nil"/>
              <w:left w:val="nil"/>
              <w:bottom w:val="single" w:sz="4" w:space="0" w:color="auto"/>
              <w:right w:val="single" w:sz="4" w:space="0" w:color="auto"/>
            </w:tcBorders>
            <w:shd w:val="clear" w:color="auto" w:fill="auto"/>
            <w:noWrap/>
            <w:vAlign w:val="center"/>
          </w:tcPr>
          <w:p w14:paraId="3D0DF508" w14:textId="2732472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1C72F87"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C0D9F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305</w:t>
            </w:r>
          </w:p>
        </w:tc>
        <w:tc>
          <w:tcPr>
            <w:tcW w:w="870" w:type="dxa"/>
            <w:tcBorders>
              <w:top w:val="nil"/>
              <w:left w:val="nil"/>
              <w:bottom w:val="single" w:sz="4" w:space="0" w:color="auto"/>
              <w:right w:val="single" w:sz="4" w:space="0" w:color="auto"/>
            </w:tcBorders>
            <w:shd w:val="clear" w:color="auto" w:fill="auto"/>
            <w:noWrap/>
            <w:vAlign w:val="center"/>
            <w:hideMark/>
          </w:tcPr>
          <w:p w14:paraId="019EEEA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1603030038</w:t>
            </w:r>
          </w:p>
        </w:tc>
        <w:tc>
          <w:tcPr>
            <w:tcW w:w="2735" w:type="dxa"/>
            <w:tcBorders>
              <w:top w:val="nil"/>
              <w:left w:val="nil"/>
              <w:bottom w:val="single" w:sz="4" w:space="0" w:color="auto"/>
              <w:right w:val="single" w:sz="4" w:space="0" w:color="auto"/>
            </w:tcBorders>
            <w:shd w:val="clear" w:color="auto" w:fill="auto"/>
            <w:noWrap/>
            <w:vAlign w:val="center"/>
            <w:hideMark/>
          </w:tcPr>
          <w:p w14:paraId="4936A74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1305" w:type="dxa"/>
            <w:tcBorders>
              <w:top w:val="nil"/>
              <w:left w:val="nil"/>
              <w:bottom w:val="single" w:sz="4" w:space="0" w:color="auto"/>
              <w:right w:val="single" w:sz="4" w:space="0" w:color="auto"/>
            </w:tcBorders>
            <w:shd w:val="clear" w:color="auto" w:fill="auto"/>
            <w:noWrap/>
            <w:vAlign w:val="center"/>
            <w:hideMark/>
          </w:tcPr>
          <w:p w14:paraId="50BC3F7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0DC648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020A02F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TIGRE</w:t>
            </w:r>
          </w:p>
        </w:tc>
        <w:tc>
          <w:tcPr>
            <w:tcW w:w="1059" w:type="dxa"/>
            <w:tcBorders>
              <w:top w:val="nil"/>
              <w:left w:val="nil"/>
              <w:bottom w:val="single" w:sz="4" w:space="0" w:color="auto"/>
              <w:right w:val="single" w:sz="4" w:space="0" w:color="auto"/>
            </w:tcBorders>
            <w:shd w:val="clear" w:color="auto" w:fill="auto"/>
            <w:noWrap/>
            <w:vAlign w:val="center"/>
          </w:tcPr>
          <w:p w14:paraId="551F6DE1" w14:textId="4EE15DC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4D6D09A0"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1770FE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306</w:t>
            </w:r>
          </w:p>
        </w:tc>
        <w:tc>
          <w:tcPr>
            <w:tcW w:w="870" w:type="dxa"/>
            <w:tcBorders>
              <w:top w:val="nil"/>
              <w:left w:val="nil"/>
              <w:bottom w:val="single" w:sz="4" w:space="0" w:color="auto"/>
              <w:right w:val="single" w:sz="4" w:space="0" w:color="auto"/>
            </w:tcBorders>
            <w:shd w:val="clear" w:color="auto" w:fill="auto"/>
            <w:noWrap/>
            <w:vAlign w:val="center"/>
            <w:hideMark/>
          </w:tcPr>
          <w:p w14:paraId="0FAA04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1603030039</w:t>
            </w:r>
          </w:p>
        </w:tc>
        <w:tc>
          <w:tcPr>
            <w:tcW w:w="2735" w:type="dxa"/>
            <w:tcBorders>
              <w:top w:val="nil"/>
              <w:left w:val="nil"/>
              <w:bottom w:val="single" w:sz="4" w:space="0" w:color="auto"/>
              <w:right w:val="single" w:sz="4" w:space="0" w:color="auto"/>
            </w:tcBorders>
            <w:shd w:val="clear" w:color="auto" w:fill="auto"/>
            <w:noWrap/>
            <w:vAlign w:val="center"/>
            <w:hideMark/>
          </w:tcPr>
          <w:p w14:paraId="086E5A5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305" w:type="dxa"/>
            <w:tcBorders>
              <w:top w:val="nil"/>
              <w:left w:val="nil"/>
              <w:bottom w:val="single" w:sz="4" w:space="0" w:color="auto"/>
              <w:right w:val="single" w:sz="4" w:space="0" w:color="auto"/>
            </w:tcBorders>
            <w:shd w:val="clear" w:color="auto" w:fill="auto"/>
            <w:noWrap/>
            <w:vAlign w:val="center"/>
            <w:hideMark/>
          </w:tcPr>
          <w:p w14:paraId="0C8B522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7DA962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77BE37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TIGRE</w:t>
            </w:r>
          </w:p>
        </w:tc>
        <w:tc>
          <w:tcPr>
            <w:tcW w:w="1059" w:type="dxa"/>
            <w:tcBorders>
              <w:top w:val="nil"/>
              <w:left w:val="nil"/>
              <w:bottom w:val="single" w:sz="4" w:space="0" w:color="auto"/>
              <w:right w:val="single" w:sz="4" w:space="0" w:color="auto"/>
            </w:tcBorders>
            <w:shd w:val="clear" w:color="auto" w:fill="auto"/>
            <w:noWrap/>
            <w:vAlign w:val="center"/>
          </w:tcPr>
          <w:p w14:paraId="57575BE3" w14:textId="36D8036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42191C34"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B172A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307</w:t>
            </w:r>
          </w:p>
        </w:tc>
        <w:tc>
          <w:tcPr>
            <w:tcW w:w="870" w:type="dxa"/>
            <w:tcBorders>
              <w:top w:val="nil"/>
              <w:left w:val="nil"/>
              <w:bottom w:val="single" w:sz="4" w:space="0" w:color="auto"/>
              <w:right w:val="single" w:sz="4" w:space="0" w:color="auto"/>
            </w:tcBorders>
            <w:shd w:val="clear" w:color="auto" w:fill="auto"/>
            <w:noWrap/>
            <w:vAlign w:val="center"/>
            <w:hideMark/>
          </w:tcPr>
          <w:p w14:paraId="72B7CF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1603030040</w:t>
            </w:r>
          </w:p>
        </w:tc>
        <w:tc>
          <w:tcPr>
            <w:tcW w:w="2735" w:type="dxa"/>
            <w:tcBorders>
              <w:top w:val="nil"/>
              <w:left w:val="nil"/>
              <w:bottom w:val="single" w:sz="4" w:space="0" w:color="auto"/>
              <w:right w:val="single" w:sz="4" w:space="0" w:color="auto"/>
            </w:tcBorders>
            <w:shd w:val="clear" w:color="auto" w:fill="auto"/>
            <w:noWrap/>
            <w:vAlign w:val="center"/>
            <w:hideMark/>
          </w:tcPr>
          <w:p w14:paraId="10AB3AD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MONTEVERDE</w:t>
            </w:r>
          </w:p>
        </w:tc>
        <w:tc>
          <w:tcPr>
            <w:tcW w:w="1305" w:type="dxa"/>
            <w:tcBorders>
              <w:top w:val="nil"/>
              <w:left w:val="nil"/>
              <w:bottom w:val="single" w:sz="4" w:space="0" w:color="auto"/>
              <w:right w:val="single" w:sz="4" w:space="0" w:color="auto"/>
            </w:tcBorders>
            <w:shd w:val="clear" w:color="auto" w:fill="auto"/>
            <w:noWrap/>
            <w:vAlign w:val="center"/>
            <w:hideMark/>
          </w:tcPr>
          <w:p w14:paraId="13FD4EC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7C502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5C0209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TIGRE</w:t>
            </w:r>
          </w:p>
        </w:tc>
        <w:tc>
          <w:tcPr>
            <w:tcW w:w="1059" w:type="dxa"/>
            <w:tcBorders>
              <w:top w:val="nil"/>
              <w:left w:val="nil"/>
              <w:bottom w:val="single" w:sz="4" w:space="0" w:color="auto"/>
              <w:right w:val="single" w:sz="4" w:space="0" w:color="auto"/>
            </w:tcBorders>
            <w:shd w:val="clear" w:color="auto" w:fill="auto"/>
            <w:noWrap/>
            <w:vAlign w:val="center"/>
          </w:tcPr>
          <w:p w14:paraId="552D3362" w14:textId="1808157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CEF61BF"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85BDC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308</w:t>
            </w:r>
          </w:p>
        </w:tc>
        <w:tc>
          <w:tcPr>
            <w:tcW w:w="870" w:type="dxa"/>
            <w:tcBorders>
              <w:top w:val="nil"/>
              <w:left w:val="nil"/>
              <w:bottom w:val="single" w:sz="4" w:space="0" w:color="auto"/>
              <w:right w:val="single" w:sz="4" w:space="0" w:color="auto"/>
            </w:tcBorders>
            <w:shd w:val="clear" w:color="auto" w:fill="auto"/>
            <w:noWrap/>
            <w:vAlign w:val="center"/>
            <w:hideMark/>
          </w:tcPr>
          <w:p w14:paraId="5723D36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1603040002</w:t>
            </w:r>
          </w:p>
        </w:tc>
        <w:tc>
          <w:tcPr>
            <w:tcW w:w="2735" w:type="dxa"/>
            <w:tcBorders>
              <w:top w:val="nil"/>
              <w:left w:val="nil"/>
              <w:bottom w:val="single" w:sz="4" w:space="0" w:color="auto"/>
              <w:right w:val="single" w:sz="4" w:space="0" w:color="auto"/>
            </w:tcBorders>
            <w:shd w:val="clear" w:color="auto" w:fill="auto"/>
            <w:noWrap/>
            <w:vAlign w:val="center"/>
            <w:hideMark/>
          </w:tcPr>
          <w:p w14:paraId="147305A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JOSE OLAYA</w:t>
            </w:r>
          </w:p>
        </w:tc>
        <w:tc>
          <w:tcPr>
            <w:tcW w:w="1305" w:type="dxa"/>
            <w:tcBorders>
              <w:top w:val="nil"/>
              <w:left w:val="nil"/>
              <w:bottom w:val="single" w:sz="4" w:space="0" w:color="auto"/>
              <w:right w:val="single" w:sz="4" w:space="0" w:color="auto"/>
            </w:tcBorders>
            <w:shd w:val="clear" w:color="auto" w:fill="auto"/>
            <w:noWrap/>
            <w:vAlign w:val="center"/>
            <w:hideMark/>
          </w:tcPr>
          <w:p w14:paraId="1BAC46E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B2831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10104B8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TROMPETEROS</w:t>
            </w:r>
          </w:p>
        </w:tc>
        <w:tc>
          <w:tcPr>
            <w:tcW w:w="1059" w:type="dxa"/>
            <w:tcBorders>
              <w:top w:val="nil"/>
              <w:left w:val="nil"/>
              <w:bottom w:val="single" w:sz="4" w:space="0" w:color="auto"/>
              <w:right w:val="single" w:sz="4" w:space="0" w:color="auto"/>
            </w:tcBorders>
            <w:shd w:val="clear" w:color="auto" w:fill="auto"/>
            <w:noWrap/>
            <w:vAlign w:val="center"/>
          </w:tcPr>
          <w:p w14:paraId="5C2E729A" w14:textId="092B1CF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394F13F"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685DA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309</w:t>
            </w:r>
          </w:p>
        </w:tc>
        <w:tc>
          <w:tcPr>
            <w:tcW w:w="870" w:type="dxa"/>
            <w:tcBorders>
              <w:top w:val="nil"/>
              <w:left w:val="nil"/>
              <w:bottom w:val="single" w:sz="4" w:space="0" w:color="auto"/>
              <w:right w:val="single" w:sz="4" w:space="0" w:color="auto"/>
            </w:tcBorders>
            <w:shd w:val="clear" w:color="auto" w:fill="auto"/>
            <w:noWrap/>
            <w:vAlign w:val="center"/>
            <w:hideMark/>
          </w:tcPr>
          <w:p w14:paraId="581BE23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1603040003</w:t>
            </w:r>
          </w:p>
        </w:tc>
        <w:tc>
          <w:tcPr>
            <w:tcW w:w="2735" w:type="dxa"/>
            <w:tcBorders>
              <w:top w:val="nil"/>
              <w:left w:val="nil"/>
              <w:bottom w:val="single" w:sz="4" w:space="0" w:color="auto"/>
              <w:right w:val="single" w:sz="4" w:space="0" w:color="auto"/>
            </w:tcBorders>
            <w:shd w:val="clear" w:color="auto" w:fill="auto"/>
            <w:noWrap/>
            <w:vAlign w:val="center"/>
            <w:hideMark/>
          </w:tcPr>
          <w:p w14:paraId="40C2855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TENIENTE LOPEZ</w:t>
            </w:r>
          </w:p>
        </w:tc>
        <w:tc>
          <w:tcPr>
            <w:tcW w:w="1305" w:type="dxa"/>
            <w:tcBorders>
              <w:top w:val="nil"/>
              <w:left w:val="nil"/>
              <w:bottom w:val="single" w:sz="4" w:space="0" w:color="auto"/>
              <w:right w:val="single" w:sz="4" w:space="0" w:color="auto"/>
            </w:tcBorders>
            <w:shd w:val="clear" w:color="auto" w:fill="auto"/>
            <w:noWrap/>
            <w:vAlign w:val="center"/>
            <w:hideMark/>
          </w:tcPr>
          <w:p w14:paraId="018326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F72E8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165B96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TROMPETEROS</w:t>
            </w:r>
          </w:p>
        </w:tc>
        <w:tc>
          <w:tcPr>
            <w:tcW w:w="1059" w:type="dxa"/>
            <w:tcBorders>
              <w:top w:val="nil"/>
              <w:left w:val="nil"/>
              <w:bottom w:val="single" w:sz="4" w:space="0" w:color="auto"/>
              <w:right w:val="single" w:sz="4" w:space="0" w:color="auto"/>
            </w:tcBorders>
            <w:shd w:val="clear" w:color="auto" w:fill="auto"/>
            <w:noWrap/>
            <w:vAlign w:val="center"/>
          </w:tcPr>
          <w:p w14:paraId="52B48D13" w14:textId="5602065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706A7D5"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3F7F03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310</w:t>
            </w:r>
          </w:p>
        </w:tc>
        <w:tc>
          <w:tcPr>
            <w:tcW w:w="870" w:type="dxa"/>
            <w:tcBorders>
              <w:top w:val="nil"/>
              <w:left w:val="nil"/>
              <w:bottom w:val="single" w:sz="4" w:space="0" w:color="auto"/>
              <w:right w:val="single" w:sz="4" w:space="0" w:color="auto"/>
            </w:tcBorders>
            <w:shd w:val="clear" w:color="auto" w:fill="auto"/>
            <w:noWrap/>
            <w:vAlign w:val="center"/>
            <w:hideMark/>
          </w:tcPr>
          <w:p w14:paraId="49C7C21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1603040004</w:t>
            </w:r>
          </w:p>
        </w:tc>
        <w:tc>
          <w:tcPr>
            <w:tcW w:w="2735" w:type="dxa"/>
            <w:tcBorders>
              <w:top w:val="nil"/>
              <w:left w:val="nil"/>
              <w:bottom w:val="single" w:sz="4" w:space="0" w:color="auto"/>
              <w:right w:val="single" w:sz="4" w:space="0" w:color="auto"/>
            </w:tcBorders>
            <w:shd w:val="clear" w:color="auto" w:fill="auto"/>
            <w:noWrap/>
            <w:vAlign w:val="center"/>
            <w:hideMark/>
          </w:tcPr>
          <w:p w14:paraId="0F6E41E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JERUSALEN</w:t>
            </w:r>
          </w:p>
        </w:tc>
        <w:tc>
          <w:tcPr>
            <w:tcW w:w="1305" w:type="dxa"/>
            <w:tcBorders>
              <w:top w:val="nil"/>
              <w:left w:val="nil"/>
              <w:bottom w:val="single" w:sz="4" w:space="0" w:color="auto"/>
              <w:right w:val="single" w:sz="4" w:space="0" w:color="auto"/>
            </w:tcBorders>
            <w:shd w:val="clear" w:color="auto" w:fill="auto"/>
            <w:noWrap/>
            <w:vAlign w:val="center"/>
            <w:hideMark/>
          </w:tcPr>
          <w:p w14:paraId="13E3085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7C2FD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5E88695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TROMPETEROS</w:t>
            </w:r>
          </w:p>
        </w:tc>
        <w:tc>
          <w:tcPr>
            <w:tcW w:w="1059" w:type="dxa"/>
            <w:tcBorders>
              <w:top w:val="nil"/>
              <w:left w:val="nil"/>
              <w:bottom w:val="single" w:sz="4" w:space="0" w:color="auto"/>
              <w:right w:val="single" w:sz="4" w:space="0" w:color="auto"/>
            </w:tcBorders>
            <w:shd w:val="clear" w:color="auto" w:fill="auto"/>
            <w:noWrap/>
            <w:vAlign w:val="center"/>
          </w:tcPr>
          <w:p w14:paraId="323E31BB" w14:textId="26B9372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493EB18"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561422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311</w:t>
            </w:r>
          </w:p>
        </w:tc>
        <w:tc>
          <w:tcPr>
            <w:tcW w:w="870" w:type="dxa"/>
            <w:tcBorders>
              <w:top w:val="nil"/>
              <w:left w:val="nil"/>
              <w:bottom w:val="single" w:sz="4" w:space="0" w:color="auto"/>
              <w:right w:val="single" w:sz="4" w:space="0" w:color="auto"/>
            </w:tcBorders>
            <w:shd w:val="clear" w:color="auto" w:fill="auto"/>
            <w:noWrap/>
            <w:vAlign w:val="center"/>
            <w:hideMark/>
          </w:tcPr>
          <w:p w14:paraId="2F3315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1603040007</w:t>
            </w:r>
          </w:p>
        </w:tc>
        <w:tc>
          <w:tcPr>
            <w:tcW w:w="2735" w:type="dxa"/>
            <w:tcBorders>
              <w:top w:val="nil"/>
              <w:left w:val="nil"/>
              <w:bottom w:val="single" w:sz="4" w:space="0" w:color="auto"/>
              <w:right w:val="single" w:sz="4" w:space="0" w:color="auto"/>
            </w:tcBorders>
            <w:shd w:val="clear" w:color="auto" w:fill="auto"/>
            <w:noWrap/>
            <w:vAlign w:val="center"/>
            <w:hideMark/>
          </w:tcPr>
          <w:p w14:paraId="55CE9E2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 HERMOSA</w:t>
            </w:r>
          </w:p>
        </w:tc>
        <w:tc>
          <w:tcPr>
            <w:tcW w:w="1305" w:type="dxa"/>
            <w:tcBorders>
              <w:top w:val="nil"/>
              <w:left w:val="nil"/>
              <w:bottom w:val="single" w:sz="4" w:space="0" w:color="auto"/>
              <w:right w:val="single" w:sz="4" w:space="0" w:color="auto"/>
            </w:tcBorders>
            <w:shd w:val="clear" w:color="auto" w:fill="auto"/>
            <w:noWrap/>
            <w:vAlign w:val="center"/>
            <w:hideMark/>
          </w:tcPr>
          <w:p w14:paraId="72965F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DE87A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2AAB8DA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TROMPETEROS</w:t>
            </w:r>
          </w:p>
        </w:tc>
        <w:tc>
          <w:tcPr>
            <w:tcW w:w="1059" w:type="dxa"/>
            <w:tcBorders>
              <w:top w:val="nil"/>
              <w:left w:val="nil"/>
              <w:bottom w:val="single" w:sz="4" w:space="0" w:color="auto"/>
              <w:right w:val="single" w:sz="4" w:space="0" w:color="auto"/>
            </w:tcBorders>
            <w:shd w:val="clear" w:color="auto" w:fill="auto"/>
            <w:noWrap/>
            <w:vAlign w:val="center"/>
          </w:tcPr>
          <w:p w14:paraId="126695F7" w14:textId="2A86ACD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ADE7EBD"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9AE9A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312</w:t>
            </w:r>
          </w:p>
        </w:tc>
        <w:tc>
          <w:tcPr>
            <w:tcW w:w="870" w:type="dxa"/>
            <w:tcBorders>
              <w:top w:val="nil"/>
              <w:left w:val="nil"/>
              <w:bottom w:val="single" w:sz="4" w:space="0" w:color="auto"/>
              <w:right w:val="single" w:sz="4" w:space="0" w:color="auto"/>
            </w:tcBorders>
            <w:shd w:val="clear" w:color="auto" w:fill="auto"/>
            <w:noWrap/>
            <w:vAlign w:val="center"/>
            <w:hideMark/>
          </w:tcPr>
          <w:p w14:paraId="7A63AB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1603040019</w:t>
            </w:r>
          </w:p>
        </w:tc>
        <w:tc>
          <w:tcPr>
            <w:tcW w:w="2735" w:type="dxa"/>
            <w:tcBorders>
              <w:top w:val="nil"/>
              <w:left w:val="nil"/>
              <w:bottom w:val="single" w:sz="4" w:space="0" w:color="auto"/>
              <w:right w:val="single" w:sz="4" w:space="0" w:color="auto"/>
            </w:tcBorders>
            <w:shd w:val="clear" w:color="auto" w:fill="auto"/>
            <w:noWrap/>
            <w:vAlign w:val="center"/>
            <w:hideMark/>
          </w:tcPr>
          <w:p w14:paraId="5CC7CFB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ISABEL DE COPAL</w:t>
            </w:r>
          </w:p>
        </w:tc>
        <w:tc>
          <w:tcPr>
            <w:tcW w:w="1305" w:type="dxa"/>
            <w:tcBorders>
              <w:top w:val="nil"/>
              <w:left w:val="nil"/>
              <w:bottom w:val="single" w:sz="4" w:space="0" w:color="auto"/>
              <w:right w:val="single" w:sz="4" w:space="0" w:color="auto"/>
            </w:tcBorders>
            <w:shd w:val="clear" w:color="auto" w:fill="auto"/>
            <w:noWrap/>
            <w:vAlign w:val="center"/>
            <w:hideMark/>
          </w:tcPr>
          <w:p w14:paraId="787925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AB1E67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75E45C7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TROMPETEROS</w:t>
            </w:r>
          </w:p>
        </w:tc>
        <w:tc>
          <w:tcPr>
            <w:tcW w:w="1059" w:type="dxa"/>
            <w:tcBorders>
              <w:top w:val="nil"/>
              <w:left w:val="nil"/>
              <w:bottom w:val="single" w:sz="4" w:space="0" w:color="auto"/>
              <w:right w:val="single" w:sz="4" w:space="0" w:color="auto"/>
            </w:tcBorders>
            <w:shd w:val="clear" w:color="auto" w:fill="auto"/>
            <w:noWrap/>
            <w:vAlign w:val="center"/>
          </w:tcPr>
          <w:p w14:paraId="54BD3D1E" w14:textId="0BA07DE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6CC6CB0"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4B1068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313</w:t>
            </w:r>
          </w:p>
        </w:tc>
        <w:tc>
          <w:tcPr>
            <w:tcW w:w="870" w:type="dxa"/>
            <w:tcBorders>
              <w:top w:val="nil"/>
              <w:left w:val="nil"/>
              <w:bottom w:val="single" w:sz="4" w:space="0" w:color="auto"/>
              <w:right w:val="single" w:sz="4" w:space="0" w:color="auto"/>
            </w:tcBorders>
            <w:shd w:val="clear" w:color="auto" w:fill="auto"/>
            <w:noWrap/>
            <w:vAlign w:val="center"/>
            <w:hideMark/>
          </w:tcPr>
          <w:p w14:paraId="565367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1603040030</w:t>
            </w:r>
          </w:p>
        </w:tc>
        <w:tc>
          <w:tcPr>
            <w:tcW w:w="2735" w:type="dxa"/>
            <w:tcBorders>
              <w:top w:val="nil"/>
              <w:left w:val="nil"/>
              <w:bottom w:val="single" w:sz="4" w:space="0" w:color="auto"/>
              <w:right w:val="single" w:sz="4" w:space="0" w:color="auto"/>
            </w:tcBorders>
            <w:shd w:val="clear" w:color="auto" w:fill="auto"/>
            <w:noWrap/>
            <w:vAlign w:val="center"/>
            <w:hideMark/>
          </w:tcPr>
          <w:p w14:paraId="58C1A3E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CARLOS</w:t>
            </w:r>
          </w:p>
        </w:tc>
        <w:tc>
          <w:tcPr>
            <w:tcW w:w="1305" w:type="dxa"/>
            <w:tcBorders>
              <w:top w:val="nil"/>
              <w:left w:val="nil"/>
              <w:bottom w:val="single" w:sz="4" w:space="0" w:color="auto"/>
              <w:right w:val="single" w:sz="4" w:space="0" w:color="auto"/>
            </w:tcBorders>
            <w:shd w:val="clear" w:color="auto" w:fill="auto"/>
            <w:noWrap/>
            <w:vAlign w:val="center"/>
            <w:hideMark/>
          </w:tcPr>
          <w:p w14:paraId="17BA72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6B5092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4A2BEC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TROMPETEROS</w:t>
            </w:r>
          </w:p>
        </w:tc>
        <w:tc>
          <w:tcPr>
            <w:tcW w:w="1059" w:type="dxa"/>
            <w:tcBorders>
              <w:top w:val="nil"/>
              <w:left w:val="nil"/>
              <w:bottom w:val="single" w:sz="4" w:space="0" w:color="auto"/>
              <w:right w:val="single" w:sz="4" w:space="0" w:color="auto"/>
            </w:tcBorders>
            <w:shd w:val="clear" w:color="auto" w:fill="auto"/>
            <w:noWrap/>
            <w:vAlign w:val="center"/>
          </w:tcPr>
          <w:p w14:paraId="1213A5CD" w14:textId="270A042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CADC2CA"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B724C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314</w:t>
            </w:r>
          </w:p>
        </w:tc>
        <w:tc>
          <w:tcPr>
            <w:tcW w:w="870" w:type="dxa"/>
            <w:tcBorders>
              <w:top w:val="nil"/>
              <w:left w:val="nil"/>
              <w:bottom w:val="single" w:sz="4" w:space="0" w:color="auto"/>
              <w:right w:val="single" w:sz="4" w:space="0" w:color="auto"/>
            </w:tcBorders>
            <w:shd w:val="clear" w:color="auto" w:fill="auto"/>
            <w:noWrap/>
            <w:vAlign w:val="center"/>
            <w:hideMark/>
          </w:tcPr>
          <w:p w14:paraId="2AF8CB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1603040031</w:t>
            </w:r>
          </w:p>
        </w:tc>
        <w:tc>
          <w:tcPr>
            <w:tcW w:w="2735" w:type="dxa"/>
            <w:tcBorders>
              <w:top w:val="nil"/>
              <w:left w:val="nil"/>
              <w:bottom w:val="single" w:sz="4" w:space="0" w:color="auto"/>
              <w:right w:val="single" w:sz="4" w:space="0" w:color="auto"/>
            </w:tcBorders>
            <w:shd w:val="clear" w:color="auto" w:fill="auto"/>
            <w:noWrap/>
            <w:vAlign w:val="center"/>
            <w:hideMark/>
          </w:tcPr>
          <w:p w14:paraId="25ABAEE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PROVIDENCIA</w:t>
            </w:r>
          </w:p>
        </w:tc>
        <w:tc>
          <w:tcPr>
            <w:tcW w:w="1305" w:type="dxa"/>
            <w:tcBorders>
              <w:top w:val="nil"/>
              <w:left w:val="nil"/>
              <w:bottom w:val="single" w:sz="4" w:space="0" w:color="auto"/>
              <w:right w:val="single" w:sz="4" w:space="0" w:color="auto"/>
            </w:tcBorders>
            <w:shd w:val="clear" w:color="auto" w:fill="auto"/>
            <w:noWrap/>
            <w:vAlign w:val="center"/>
            <w:hideMark/>
          </w:tcPr>
          <w:p w14:paraId="4662A19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0DD585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56922C6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TROMPETEROS</w:t>
            </w:r>
          </w:p>
        </w:tc>
        <w:tc>
          <w:tcPr>
            <w:tcW w:w="1059" w:type="dxa"/>
            <w:tcBorders>
              <w:top w:val="nil"/>
              <w:left w:val="nil"/>
              <w:bottom w:val="single" w:sz="4" w:space="0" w:color="auto"/>
              <w:right w:val="single" w:sz="4" w:space="0" w:color="auto"/>
            </w:tcBorders>
            <w:shd w:val="clear" w:color="auto" w:fill="auto"/>
            <w:noWrap/>
            <w:vAlign w:val="center"/>
          </w:tcPr>
          <w:p w14:paraId="40BEA431" w14:textId="464EC0E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A50543F"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116BB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315</w:t>
            </w:r>
          </w:p>
        </w:tc>
        <w:tc>
          <w:tcPr>
            <w:tcW w:w="870" w:type="dxa"/>
            <w:tcBorders>
              <w:top w:val="nil"/>
              <w:left w:val="nil"/>
              <w:bottom w:val="single" w:sz="4" w:space="0" w:color="auto"/>
              <w:right w:val="single" w:sz="4" w:space="0" w:color="auto"/>
            </w:tcBorders>
            <w:shd w:val="clear" w:color="auto" w:fill="auto"/>
            <w:noWrap/>
            <w:vAlign w:val="center"/>
            <w:hideMark/>
          </w:tcPr>
          <w:p w14:paraId="401716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1603040039</w:t>
            </w:r>
          </w:p>
        </w:tc>
        <w:tc>
          <w:tcPr>
            <w:tcW w:w="2735" w:type="dxa"/>
            <w:tcBorders>
              <w:top w:val="nil"/>
              <w:left w:val="nil"/>
              <w:bottom w:val="single" w:sz="4" w:space="0" w:color="auto"/>
              <w:right w:val="single" w:sz="4" w:space="0" w:color="auto"/>
            </w:tcBorders>
            <w:shd w:val="clear" w:color="auto" w:fill="auto"/>
            <w:noWrap/>
            <w:vAlign w:val="center"/>
            <w:hideMark/>
          </w:tcPr>
          <w:p w14:paraId="50D2501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TRIUNFO</w:t>
            </w:r>
          </w:p>
        </w:tc>
        <w:tc>
          <w:tcPr>
            <w:tcW w:w="1305" w:type="dxa"/>
            <w:tcBorders>
              <w:top w:val="nil"/>
              <w:left w:val="nil"/>
              <w:bottom w:val="single" w:sz="4" w:space="0" w:color="auto"/>
              <w:right w:val="single" w:sz="4" w:space="0" w:color="auto"/>
            </w:tcBorders>
            <w:shd w:val="clear" w:color="auto" w:fill="auto"/>
            <w:noWrap/>
            <w:vAlign w:val="center"/>
            <w:hideMark/>
          </w:tcPr>
          <w:p w14:paraId="2F57AD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1AA6F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12800F6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TROMPETEROS</w:t>
            </w:r>
          </w:p>
        </w:tc>
        <w:tc>
          <w:tcPr>
            <w:tcW w:w="1059" w:type="dxa"/>
            <w:tcBorders>
              <w:top w:val="nil"/>
              <w:left w:val="nil"/>
              <w:bottom w:val="single" w:sz="4" w:space="0" w:color="auto"/>
              <w:right w:val="single" w:sz="4" w:space="0" w:color="auto"/>
            </w:tcBorders>
            <w:shd w:val="clear" w:color="auto" w:fill="auto"/>
            <w:noWrap/>
            <w:vAlign w:val="center"/>
          </w:tcPr>
          <w:p w14:paraId="55DB54C8" w14:textId="564A811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BD06483"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6BCDBB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316</w:t>
            </w:r>
          </w:p>
        </w:tc>
        <w:tc>
          <w:tcPr>
            <w:tcW w:w="870" w:type="dxa"/>
            <w:tcBorders>
              <w:top w:val="nil"/>
              <w:left w:val="nil"/>
              <w:bottom w:val="single" w:sz="4" w:space="0" w:color="auto"/>
              <w:right w:val="single" w:sz="4" w:space="0" w:color="auto"/>
            </w:tcBorders>
            <w:shd w:val="clear" w:color="auto" w:fill="auto"/>
            <w:noWrap/>
            <w:vAlign w:val="center"/>
            <w:hideMark/>
          </w:tcPr>
          <w:p w14:paraId="2644D0D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1603050014</w:t>
            </w:r>
          </w:p>
        </w:tc>
        <w:tc>
          <w:tcPr>
            <w:tcW w:w="2735" w:type="dxa"/>
            <w:tcBorders>
              <w:top w:val="nil"/>
              <w:left w:val="nil"/>
              <w:bottom w:val="single" w:sz="4" w:space="0" w:color="auto"/>
              <w:right w:val="single" w:sz="4" w:space="0" w:color="auto"/>
            </w:tcBorders>
            <w:shd w:val="clear" w:color="auto" w:fill="auto"/>
            <w:noWrap/>
            <w:vAlign w:val="center"/>
            <w:hideMark/>
          </w:tcPr>
          <w:p w14:paraId="390DBE0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DE SIAMBA</w:t>
            </w:r>
          </w:p>
        </w:tc>
        <w:tc>
          <w:tcPr>
            <w:tcW w:w="1305" w:type="dxa"/>
            <w:tcBorders>
              <w:top w:val="nil"/>
              <w:left w:val="nil"/>
              <w:bottom w:val="single" w:sz="4" w:space="0" w:color="auto"/>
              <w:right w:val="single" w:sz="4" w:space="0" w:color="auto"/>
            </w:tcBorders>
            <w:shd w:val="clear" w:color="auto" w:fill="auto"/>
            <w:noWrap/>
            <w:vAlign w:val="center"/>
            <w:hideMark/>
          </w:tcPr>
          <w:p w14:paraId="5F3EC8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697756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7B7F26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URARINAS</w:t>
            </w:r>
          </w:p>
        </w:tc>
        <w:tc>
          <w:tcPr>
            <w:tcW w:w="1059" w:type="dxa"/>
            <w:tcBorders>
              <w:top w:val="nil"/>
              <w:left w:val="nil"/>
              <w:bottom w:val="single" w:sz="4" w:space="0" w:color="auto"/>
              <w:right w:val="single" w:sz="4" w:space="0" w:color="auto"/>
            </w:tcBorders>
            <w:shd w:val="clear" w:color="auto" w:fill="auto"/>
            <w:noWrap/>
            <w:vAlign w:val="center"/>
          </w:tcPr>
          <w:p w14:paraId="57E23321" w14:textId="0346DA7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F4C73EA"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4ACC2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317</w:t>
            </w:r>
          </w:p>
        </w:tc>
        <w:tc>
          <w:tcPr>
            <w:tcW w:w="870" w:type="dxa"/>
            <w:tcBorders>
              <w:top w:val="nil"/>
              <w:left w:val="nil"/>
              <w:bottom w:val="single" w:sz="4" w:space="0" w:color="auto"/>
              <w:right w:val="single" w:sz="4" w:space="0" w:color="auto"/>
            </w:tcBorders>
            <w:shd w:val="clear" w:color="auto" w:fill="auto"/>
            <w:noWrap/>
            <w:vAlign w:val="center"/>
            <w:hideMark/>
          </w:tcPr>
          <w:p w14:paraId="12A1B7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1603050017</w:t>
            </w:r>
          </w:p>
        </w:tc>
        <w:tc>
          <w:tcPr>
            <w:tcW w:w="2735" w:type="dxa"/>
            <w:tcBorders>
              <w:top w:val="nil"/>
              <w:left w:val="nil"/>
              <w:bottom w:val="single" w:sz="4" w:space="0" w:color="auto"/>
              <w:right w:val="single" w:sz="4" w:space="0" w:color="auto"/>
            </w:tcBorders>
            <w:shd w:val="clear" w:color="auto" w:fill="auto"/>
            <w:noWrap/>
            <w:vAlign w:val="center"/>
            <w:hideMark/>
          </w:tcPr>
          <w:p w14:paraId="610A699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PIJUAYAL</w:t>
            </w:r>
          </w:p>
        </w:tc>
        <w:tc>
          <w:tcPr>
            <w:tcW w:w="1305" w:type="dxa"/>
            <w:tcBorders>
              <w:top w:val="nil"/>
              <w:left w:val="nil"/>
              <w:bottom w:val="single" w:sz="4" w:space="0" w:color="auto"/>
              <w:right w:val="single" w:sz="4" w:space="0" w:color="auto"/>
            </w:tcBorders>
            <w:shd w:val="clear" w:color="auto" w:fill="auto"/>
            <w:noWrap/>
            <w:vAlign w:val="center"/>
            <w:hideMark/>
          </w:tcPr>
          <w:p w14:paraId="6781C4D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86A013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15BC836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URARINAS</w:t>
            </w:r>
          </w:p>
        </w:tc>
        <w:tc>
          <w:tcPr>
            <w:tcW w:w="1059" w:type="dxa"/>
            <w:tcBorders>
              <w:top w:val="nil"/>
              <w:left w:val="nil"/>
              <w:bottom w:val="single" w:sz="4" w:space="0" w:color="auto"/>
              <w:right w:val="single" w:sz="4" w:space="0" w:color="auto"/>
            </w:tcBorders>
            <w:shd w:val="clear" w:color="auto" w:fill="auto"/>
            <w:noWrap/>
            <w:vAlign w:val="center"/>
          </w:tcPr>
          <w:p w14:paraId="7C09CEB8" w14:textId="50371CC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9CB878C"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30790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318</w:t>
            </w:r>
          </w:p>
        </w:tc>
        <w:tc>
          <w:tcPr>
            <w:tcW w:w="870" w:type="dxa"/>
            <w:tcBorders>
              <w:top w:val="nil"/>
              <w:left w:val="nil"/>
              <w:bottom w:val="single" w:sz="4" w:space="0" w:color="auto"/>
              <w:right w:val="single" w:sz="4" w:space="0" w:color="auto"/>
            </w:tcBorders>
            <w:shd w:val="clear" w:color="auto" w:fill="auto"/>
            <w:noWrap/>
            <w:vAlign w:val="center"/>
            <w:hideMark/>
          </w:tcPr>
          <w:p w14:paraId="6436DD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1603050042</w:t>
            </w:r>
          </w:p>
        </w:tc>
        <w:tc>
          <w:tcPr>
            <w:tcW w:w="2735" w:type="dxa"/>
            <w:tcBorders>
              <w:top w:val="nil"/>
              <w:left w:val="nil"/>
              <w:bottom w:val="single" w:sz="4" w:space="0" w:color="auto"/>
              <w:right w:val="single" w:sz="4" w:space="0" w:color="auto"/>
            </w:tcBorders>
            <w:shd w:val="clear" w:color="auto" w:fill="auto"/>
            <w:noWrap/>
            <w:vAlign w:val="center"/>
            <w:hideMark/>
          </w:tcPr>
          <w:p w14:paraId="27DA163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SAN JUAN</w:t>
            </w:r>
          </w:p>
        </w:tc>
        <w:tc>
          <w:tcPr>
            <w:tcW w:w="1305" w:type="dxa"/>
            <w:tcBorders>
              <w:top w:val="nil"/>
              <w:left w:val="nil"/>
              <w:bottom w:val="single" w:sz="4" w:space="0" w:color="auto"/>
              <w:right w:val="single" w:sz="4" w:space="0" w:color="auto"/>
            </w:tcBorders>
            <w:shd w:val="clear" w:color="auto" w:fill="auto"/>
            <w:noWrap/>
            <w:vAlign w:val="center"/>
            <w:hideMark/>
          </w:tcPr>
          <w:p w14:paraId="7493E1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851EA8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299FE0E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URARINAS</w:t>
            </w:r>
          </w:p>
        </w:tc>
        <w:tc>
          <w:tcPr>
            <w:tcW w:w="1059" w:type="dxa"/>
            <w:tcBorders>
              <w:top w:val="nil"/>
              <w:left w:val="nil"/>
              <w:bottom w:val="single" w:sz="4" w:space="0" w:color="auto"/>
              <w:right w:val="single" w:sz="4" w:space="0" w:color="auto"/>
            </w:tcBorders>
            <w:shd w:val="clear" w:color="auto" w:fill="auto"/>
            <w:noWrap/>
            <w:vAlign w:val="center"/>
          </w:tcPr>
          <w:p w14:paraId="7583511C" w14:textId="6D57140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59D5002"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01BE0C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319</w:t>
            </w:r>
          </w:p>
        </w:tc>
        <w:tc>
          <w:tcPr>
            <w:tcW w:w="870" w:type="dxa"/>
            <w:tcBorders>
              <w:top w:val="nil"/>
              <w:left w:val="nil"/>
              <w:bottom w:val="single" w:sz="4" w:space="0" w:color="auto"/>
              <w:right w:val="single" w:sz="4" w:space="0" w:color="auto"/>
            </w:tcBorders>
            <w:shd w:val="clear" w:color="auto" w:fill="auto"/>
            <w:noWrap/>
            <w:vAlign w:val="center"/>
            <w:hideMark/>
          </w:tcPr>
          <w:p w14:paraId="6889E5E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1603050045</w:t>
            </w:r>
          </w:p>
        </w:tc>
        <w:tc>
          <w:tcPr>
            <w:tcW w:w="2735" w:type="dxa"/>
            <w:tcBorders>
              <w:top w:val="nil"/>
              <w:left w:val="nil"/>
              <w:bottom w:val="single" w:sz="4" w:space="0" w:color="auto"/>
              <w:right w:val="single" w:sz="4" w:space="0" w:color="auto"/>
            </w:tcBorders>
            <w:shd w:val="clear" w:color="auto" w:fill="auto"/>
            <w:noWrap/>
            <w:vAlign w:val="center"/>
            <w:hideMark/>
          </w:tcPr>
          <w:p w14:paraId="0D4521E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LUPUNAYO</w:t>
            </w:r>
          </w:p>
        </w:tc>
        <w:tc>
          <w:tcPr>
            <w:tcW w:w="1305" w:type="dxa"/>
            <w:tcBorders>
              <w:top w:val="nil"/>
              <w:left w:val="nil"/>
              <w:bottom w:val="single" w:sz="4" w:space="0" w:color="auto"/>
              <w:right w:val="single" w:sz="4" w:space="0" w:color="auto"/>
            </w:tcBorders>
            <w:shd w:val="clear" w:color="auto" w:fill="auto"/>
            <w:noWrap/>
            <w:vAlign w:val="center"/>
            <w:hideMark/>
          </w:tcPr>
          <w:p w14:paraId="3031D4F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2C2BC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03B32A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URARINAS</w:t>
            </w:r>
          </w:p>
        </w:tc>
        <w:tc>
          <w:tcPr>
            <w:tcW w:w="1059" w:type="dxa"/>
            <w:tcBorders>
              <w:top w:val="nil"/>
              <w:left w:val="nil"/>
              <w:bottom w:val="single" w:sz="4" w:space="0" w:color="auto"/>
              <w:right w:val="single" w:sz="4" w:space="0" w:color="auto"/>
            </w:tcBorders>
            <w:shd w:val="clear" w:color="auto" w:fill="auto"/>
            <w:noWrap/>
            <w:vAlign w:val="center"/>
          </w:tcPr>
          <w:p w14:paraId="0B6ED2E5" w14:textId="40A8EB7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2782F6F"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F13297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320</w:t>
            </w:r>
          </w:p>
        </w:tc>
        <w:tc>
          <w:tcPr>
            <w:tcW w:w="870" w:type="dxa"/>
            <w:tcBorders>
              <w:top w:val="nil"/>
              <w:left w:val="nil"/>
              <w:bottom w:val="single" w:sz="4" w:space="0" w:color="auto"/>
              <w:right w:val="single" w:sz="4" w:space="0" w:color="auto"/>
            </w:tcBorders>
            <w:shd w:val="clear" w:color="auto" w:fill="auto"/>
            <w:noWrap/>
            <w:vAlign w:val="center"/>
            <w:hideMark/>
          </w:tcPr>
          <w:p w14:paraId="4D2B34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1603050055</w:t>
            </w:r>
          </w:p>
        </w:tc>
        <w:tc>
          <w:tcPr>
            <w:tcW w:w="2735" w:type="dxa"/>
            <w:tcBorders>
              <w:top w:val="nil"/>
              <w:left w:val="nil"/>
              <w:bottom w:val="single" w:sz="4" w:space="0" w:color="auto"/>
              <w:right w:val="single" w:sz="4" w:space="0" w:color="auto"/>
            </w:tcBorders>
            <w:shd w:val="clear" w:color="auto" w:fill="auto"/>
            <w:noWrap/>
            <w:vAlign w:val="center"/>
            <w:hideMark/>
          </w:tcPr>
          <w:p w14:paraId="0D9AD2B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CAIMITUYO</w:t>
            </w:r>
          </w:p>
        </w:tc>
        <w:tc>
          <w:tcPr>
            <w:tcW w:w="1305" w:type="dxa"/>
            <w:tcBorders>
              <w:top w:val="nil"/>
              <w:left w:val="nil"/>
              <w:bottom w:val="single" w:sz="4" w:space="0" w:color="auto"/>
              <w:right w:val="single" w:sz="4" w:space="0" w:color="auto"/>
            </w:tcBorders>
            <w:shd w:val="clear" w:color="auto" w:fill="auto"/>
            <w:noWrap/>
            <w:vAlign w:val="center"/>
            <w:hideMark/>
          </w:tcPr>
          <w:p w14:paraId="0791EC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417A7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360" w:type="dxa"/>
            <w:tcBorders>
              <w:top w:val="nil"/>
              <w:left w:val="nil"/>
              <w:bottom w:val="single" w:sz="4" w:space="0" w:color="auto"/>
              <w:right w:val="single" w:sz="4" w:space="0" w:color="auto"/>
            </w:tcBorders>
            <w:shd w:val="clear" w:color="auto" w:fill="auto"/>
            <w:noWrap/>
            <w:vAlign w:val="center"/>
            <w:hideMark/>
          </w:tcPr>
          <w:p w14:paraId="1A714D0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URARINAS</w:t>
            </w:r>
          </w:p>
        </w:tc>
        <w:tc>
          <w:tcPr>
            <w:tcW w:w="1059" w:type="dxa"/>
            <w:tcBorders>
              <w:top w:val="nil"/>
              <w:left w:val="nil"/>
              <w:bottom w:val="single" w:sz="4" w:space="0" w:color="auto"/>
              <w:right w:val="single" w:sz="4" w:space="0" w:color="auto"/>
            </w:tcBorders>
            <w:shd w:val="clear" w:color="auto" w:fill="auto"/>
            <w:noWrap/>
            <w:vAlign w:val="center"/>
          </w:tcPr>
          <w:p w14:paraId="07A5108A" w14:textId="2B5E560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02676B6"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7C0A31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321</w:t>
            </w:r>
          </w:p>
        </w:tc>
        <w:tc>
          <w:tcPr>
            <w:tcW w:w="870" w:type="dxa"/>
            <w:tcBorders>
              <w:top w:val="nil"/>
              <w:left w:val="nil"/>
              <w:bottom w:val="single" w:sz="4" w:space="0" w:color="auto"/>
              <w:right w:val="single" w:sz="4" w:space="0" w:color="auto"/>
            </w:tcBorders>
            <w:shd w:val="clear" w:color="auto" w:fill="auto"/>
            <w:noWrap/>
            <w:vAlign w:val="center"/>
            <w:hideMark/>
          </w:tcPr>
          <w:p w14:paraId="743DAD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1604010011</w:t>
            </w:r>
          </w:p>
        </w:tc>
        <w:tc>
          <w:tcPr>
            <w:tcW w:w="2735" w:type="dxa"/>
            <w:tcBorders>
              <w:top w:val="nil"/>
              <w:left w:val="nil"/>
              <w:bottom w:val="single" w:sz="4" w:space="0" w:color="auto"/>
              <w:right w:val="single" w:sz="4" w:space="0" w:color="auto"/>
            </w:tcBorders>
            <w:shd w:val="clear" w:color="auto" w:fill="auto"/>
            <w:noWrap/>
            <w:vAlign w:val="center"/>
            <w:hideMark/>
          </w:tcPr>
          <w:p w14:paraId="7D36FDC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 DE CACAO</w:t>
            </w:r>
          </w:p>
        </w:tc>
        <w:tc>
          <w:tcPr>
            <w:tcW w:w="1305" w:type="dxa"/>
            <w:tcBorders>
              <w:top w:val="nil"/>
              <w:left w:val="nil"/>
              <w:bottom w:val="single" w:sz="4" w:space="0" w:color="auto"/>
              <w:right w:val="single" w:sz="4" w:space="0" w:color="auto"/>
            </w:tcBorders>
            <w:shd w:val="clear" w:color="auto" w:fill="auto"/>
            <w:noWrap/>
            <w:vAlign w:val="center"/>
            <w:hideMark/>
          </w:tcPr>
          <w:p w14:paraId="41B22D6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B85BE1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04DA25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RAMON CASTILLA</w:t>
            </w:r>
          </w:p>
        </w:tc>
        <w:tc>
          <w:tcPr>
            <w:tcW w:w="1059" w:type="dxa"/>
            <w:tcBorders>
              <w:top w:val="nil"/>
              <w:left w:val="nil"/>
              <w:bottom w:val="single" w:sz="4" w:space="0" w:color="auto"/>
              <w:right w:val="single" w:sz="4" w:space="0" w:color="auto"/>
            </w:tcBorders>
            <w:shd w:val="clear" w:color="auto" w:fill="auto"/>
            <w:noWrap/>
            <w:vAlign w:val="center"/>
          </w:tcPr>
          <w:p w14:paraId="3FE786AD" w14:textId="5D161E0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BAAE3BB"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EA4F21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322</w:t>
            </w:r>
          </w:p>
        </w:tc>
        <w:tc>
          <w:tcPr>
            <w:tcW w:w="870" w:type="dxa"/>
            <w:tcBorders>
              <w:top w:val="nil"/>
              <w:left w:val="nil"/>
              <w:bottom w:val="single" w:sz="4" w:space="0" w:color="auto"/>
              <w:right w:val="single" w:sz="4" w:space="0" w:color="auto"/>
            </w:tcBorders>
            <w:shd w:val="clear" w:color="auto" w:fill="auto"/>
            <w:noWrap/>
            <w:vAlign w:val="center"/>
            <w:hideMark/>
          </w:tcPr>
          <w:p w14:paraId="28E946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1604010014</w:t>
            </w:r>
          </w:p>
        </w:tc>
        <w:tc>
          <w:tcPr>
            <w:tcW w:w="2735" w:type="dxa"/>
            <w:tcBorders>
              <w:top w:val="nil"/>
              <w:left w:val="nil"/>
              <w:bottom w:val="single" w:sz="4" w:space="0" w:color="auto"/>
              <w:right w:val="single" w:sz="4" w:space="0" w:color="auto"/>
            </w:tcBorders>
            <w:shd w:val="clear" w:color="auto" w:fill="auto"/>
            <w:noWrap/>
            <w:vAlign w:val="center"/>
            <w:hideMark/>
          </w:tcPr>
          <w:p w14:paraId="1833788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PEDRO DE CACAO</w:t>
            </w:r>
          </w:p>
        </w:tc>
        <w:tc>
          <w:tcPr>
            <w:tcW w:w="1305" w:type="dxa"/>
            <w:tcBorders>
              <w:top w:val="nil"/>
              <w:left w:val="nil"/>
              <w:bottom w:val="single" w:sz="4" w:space="0" w:color="auto"/>
              <w:right w:val="single" w:sz="4" w:space="0" w:color="auto"/>
            </w:tcBorders>
            <w:shd w:val="clear" w:color="auto" w:fill="auto"/>
            <w:noWrap/>
            <w:vAlign w:val="center"/>
            <w:hideMark/>
          </w:tcPr>
          <w:p w14:paraId="09A319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1104A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7903B1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RAMON CASTILLA</w:t>
            </w:r>
          </w:p>
        </w:tc>
        <w:tc>
          <w:tcPr>
            <w:tcW w:w="1059" w:type="dxa"/>
            <w:tcBorders>
              <w:top w:val="nil"/>
              <w:left w:val="nil"/>
              <w:bottom w:val="single" w:sz="4" w:space="0" w:color="auto"/>
              <w:right w:val="single" w:sz="4" w:space="0" w:color="auto"/>
            </w:tcBorders>
            <w:shd w:val="clear" w:color="auto" w:fill="auto"/>
            <w:noWrap/>
            <w:vAlign w:val="center"/>
          </w:tcPr>
          <w:p w14:paraId="1DC14CC5" w14:textId="348BFA0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88108AA"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5EF3F5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323</w:t>
            </w:r>
          </w:p>
        </w:tc>
        <w:tc>
          <w:tcPr>
            <w:tcW w:w="870" w:type="dxa"/>
            <w:tcBorders>
              <w:top w:val="nil"/>
              <w:left w:val="nil"/>
              <w:bottom w:val="single" w:sz="4" w:space="0" w:color="auto"/>
              <w:right w:val="single" w:sz="4" w:space="0" w:color="auto"/>
            </w:tcBorders>
            <w:shd w:val="clear" w:color="auto" w:fill="auto"/>
            <w:noWrap/>
            <w:vAlign w:val="center"/>
            <w:hideMark/>
          </w:tcPr>
          <w:p w14:paraId="465D041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1604010030</w:t>
            </w:r>
          </w:p>
        </w:tc>
        <w:tc>
          <w:tcPr>
            <w:tcW w:w="2735" w:type="dxa"/>
            <w:tcBorders>
              <w:top w:val="nil"/>
              <w:left w:val="nil"/>
              <w:bottom w:val="single" w:sz="4" w:space="0" w:color="auto"/>
              <w:right w:val="single" w:sz="4" w:space="0" w:color="auto"/>
            </w:tcBorders>
            <w:shd w:val="clear" w:color="auto" w:fill="auto"/>
            <w:noWrap/>
            <w:vAlign w:val="center"/>
            <w:hideMark/>
          </w:tcPr>
          <w:p w14:paraId="7972648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CAHUIDE YANAYACU</w:t>
            </w:r>
          </w:p>
        </w:tc>
        <w:tc>
          <w:tcPr>
            <w:tcW w:w="1305" w:type="dxa"/>
            <w:tcBorders>
              <w:top w:val="nil"/>
              <w:left w:val="nil"/>
              <w:bottom w:val="single" w:sz="4" w:space="0" w:color="auto"/>
              <w:right w:val="single" w:sz="4" w:space="0" w:color="auto"/>
            </w:tcBorders>
            <w:shd w:val="clear" w:color="auto" w:fill="auto"/>
            <w:noWrap/>
            <w:vAlign w:val="center"/>
            <w:hideMark/>
          </w:tcPr>
          <w:p w14:paraId="34888E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5BC7D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5B37C47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RAMON CASTILLA</w:t>
            </w:r>
          </w:p>
        </w:tc>
        <w:tc>
          <w:tcPr>
            <w:tcW w:w="1059" w:type="dxa"/>
            <w:tcBorders>
              <w:top w:val="nil"/>
              <w:left w:val="nil"/>
              <w:bottom w:val="single" w:sz="4" w:space="0" w:color="auto"/>
              <w:right w:val="single" w:sz="4" w:space="0" w:color="auto"/>
            </w:tcBorders>
            <w:shd w:val="clear" w:color="auto" w:fill="auto"/>
            <w:noWrap/>
            <w:vAlign w:val="center"/>
          </w:tcPr>
          <w:p w14:paraId="0578DB48" w14:textId="7904549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0F2D306"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9361B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324</w:t>
            </w:r>
          </w:p>
        </w:tc>
        <w:tc>
          <w:tcPr>
            <w:tcW w:w="870" w:type="dxa"/>
            <w:tcBorders>
              <w:top w:val="nil"/>
              <w:left w:val="nil"/>
              <w:bottom w:val="single" w:sz="4" w:space="0" w:color="auto"/>
              <w:right w:val="single" w:sz="4" w:space="0" w:color="auto"/>
            </w:tcBorders>
            <w:shd w:val="clear" w:color="auto" w:fill="auto"/>
            <w:noWrap/>
            <w:vAlign w:val="center"/>
            <w:hideMark/>
          </w:tcPr>
          <w:p w14:paraId="0BC525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1604010031</w:t>
            </w:r>
          </w:p>
        </w:tc>
        <w:tc>
          <w:tcPr>
            <w:tcW w:w="2735" w:type="dxa"/>
            <w:tcBorders>
              <w:top w:val="nil"/>
              <w:left w:val="nil"/>
              <w:bottom w:val="single" w:sz="4" w:space="0" w:color="auto"/>
              <w:right w:val="single" w:sz="4" w:space="0" w:color="auto"/>
            </w:tcBorders>
            <w:shd w:val="clear" w:color="auto" w:fill="auto"/>
            <w:noWrap/>
            <w:vAlign w:val="center"/>
            <w:hideMark/>
          </w:tcPr>
          <w:p w14:paraId="254A700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 DE CACAO</w:t>
            </w:r>
          </w:p>
        </w:tc>
        <w:tc>
          <w:tcPr>
            <w:tcW w:w="1305" w:type="dxa"/>
            <w:tcBorders>
              <w:top w:val="nil"/>
              <w:left w:val="nil"/>
              <w:bottom w:val="single" w:sz="4" w:space="0" w:color="auto"/>
              <w:right w:val="single" w:sz="4" w:space="0" w:color="auto"/>
            </w:tcBorders>
            <w:shd w:val="clear" w:color="auto" w:fill="auto"/>
            <w:noWrap/>
            <w:vAlign w:val="center"/>
            <w:hideMark/>
          </w:tcPr>
          <w:p w14:paraId="33B836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D0BC4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078F1BE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RAMON CASTILLA</w:t>
            </w:r>
          </w:p>
        </w:tc>
        <w:tc>
          <w:tcPr>
            <w:tcW w:w="1059" w:type="dxa"/>
            <w:tcBorders>
              <w:top w:val="nil"/>
              <w:left w:val="nil"/>
              <w:bottom w:val="single" w:sz="4" w:space="0" w:color="auto"/>
              <w:right w:val="single" w:sz="4" w:space="0" w:color="auto"/>
            </w:tcBorders>
            <w:shd w:val="clear" w:color="auto" w:fill="auto"/>
            <w:noWrap/>
            <w:vAlign w:val="center"/>
          </w:tcPr>
          <w:p w14:paraId="182D67C6" w14:textId="362EABA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7AD7478"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E965A9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325</w:t>
            </w:r>
          </w:p>
        </w:tc>
        <w:tc>
          <w:tcPr>
            <w:tcW w:w="870" w:type="dxa"/>
            <w:tcBorders>
              <w:top w:val="nil"/>
              <w:left w:val="nil"/>
              <w:bottom w:val="single" w:sz="4" w:space="0" w:color="auto"/>
              <w:right w:val="single" w:sz="4" w:space="0" w:color="auto"/>
            </w:tcBorders>
            <w:shd w:val="clear" w:color="auto" w:fill="auto"/>
            <w:noWrap/>
            <w:vAlign w:val="center"/>
            <w:hideMark/>
          </w:tcPr>
          <w:p w14:paraId="091DD1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1604010032</w:t>
            </w:r>
          </w:p>
        </w:tc>
        <w:tc>
          <w:tcPr>
            <w:tcW w:w="2735" w:type="dxa"/>
            <w:tcBorders>
              <w:top w:val="nil"/>
              <w:left w:val="nil"/>
              <w:bottom w:val="single" w:sz="4" w:space="0" w:color="auto"/>
              <w:right w:val="single" w:sz="4" w:space="0" w:color="auto"/>
            </w:tcBorders>
            <w:shd w:val="clear" w:color="auto" w:fill="auto"/>
            <w:noWrap/>
            <w:vAlign w:val="center"/>
            <w:hideMark/>
          </w:tcPr>
          <w:p w14:paraId="580C76F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CECILIA</w:t>
            </w:r>
          </w:p>
        </w:tc>
        <w:tc>
          <w:tcPr>
            <w:tcW w:w="1305" w:type="dxa"/>
            <w:tcBorders>
              <w:top w:val="nil"/>
              <w:left w:val="nil"/>
              <w:bottom w:val="single" w:sz="4" w:space="0" w:color="auto"/>
              <w:right w:val="single" w:sz="4" w:space="0" w:color="auto"/>
            </w:tcBorders>
            <w:shd w:val="clear" w:color="auto" w:fill="auto"/>
            <w:noWrap/>
            <w:vAlign w:val="center"/>
            <w:hideMark/>
          </w:tcPr>
          <w:p w14:paraId="713C250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B65C5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7A579E3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RAMON CASTILLA</w:t>
            </w:r>
          </w:p>
        </w:tc>
        <w:tc>
          <w:tcPr>
            <w:tcW w:w="1059" w:type="dxa"/>
            <w:tcBorders>
              <w:top w:val="nil"/>
              <w:left w:val="nil"/>
              <w:bottom w:val="single" w:sz="4" w:space="0" w:color="auto"/>
              <w:right w:val="single" w:sz="4" w:space="0" w:color="auto"/>
            </w:tcBorders>
            <w:shd w:val="clear" w:color="auto" w:fill="auto"/>
            <w:noWrap/>
            <w:vAlign w:val="center"/>
          </w:tcPr>
          <w:p w14:paraId="0E5E6DF8" w14:textId="377B19E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AC663E8"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45A145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326</w:t>
            </w:r>
          </w:p>
        </w:tc>
        <w:tc>
          <w:tcPr>
            <w:tcW w:w="870" w:type="dxa"/>
            <w:tcBorders>
              <w:top w:val="nil"/>
              <w:left w:val="nil"/>
              <w:bottom w:val="single" w:sz="4" w:space="0" w:color="auto"/>
              <w:right w:val="single" w:sz="4" w:space="0" w:color="auto"/>
            </w:tcBorders>
            <w:shd w:val="clear" w:color="auto" w:fill="auto"/>
            <w:noWrap/>
            <w:vAlign w:val="center"/>
            <w:hideMark/>
          </w:tcPr>
          <w:p w14:paraId="7ECADA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1604010041</w:t>
            </w:r>
          </w:p>
        </w:tc>
        <w:tc>
          <w:tcPr>
            <w:tcW w:w="2735" w:type="dxa"/>
            <w:tcBorders>
              <w:top w:val="nil"/>
              <w:left w:val="nil"/>
              <w:bottom w:val="single" w:sz="4" w:space="0" w:color="auto"/>
              <w:right w:val="single" w:sz="4" w:space="0" w:color="auto"/>
            </w:tcBorders>
            <w:shd w:val="clear" w:color="auto" w:fill="auto"/>
            <w:noWrap/>
            <w:vAlign w:val="center"/>
            <w:hideMark/>
          </w:tcPr>
          <w:p w14:paraId="472FD6C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 DE YANAYACU</w:t>
            </w:r>
          </w:p>
        </w:tc>
        <w:tc>
          <w:tcPr>
            <w:tcW w:w="1305" w:type="dxa"/>
            <w:tcBorders>
              <w:top w:val="nil"/>
              <w:left w:val="nil"/>
              <w:bottom w:val="single" w:sz="4" w:space="0" w:color="auto"/>
              <w:right w:val="single" w:sz="4" w:space="0" w:color="auto"/>
            </w:tcBorders>
            <w:shd w:val="clear" w:color="auto" w:fill="auto"/>
            <w:noWrap/>
            <w:vAlign w:val="center"/>
            <w:hideMark/>
          </w:tcPr>
          <w:p w14:paraId="114F4B9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A12A0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27AF38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RAMON CASTILLA</w:t>
            </w:r>
          </w:p>
        </w:tc>
        <w:tc>
          <w:tcPr>
            <w:tcW w:w="1059" w:type="dxa"/>
            <w:tcBorders>
              <w:top w:val="nil"/>
              <w:left w:val="nil"/>
              <w:bottom w:val="single" w:sz="4" w:space="0" w:color="auto"/>
              <w:right w:val="single" w:sz="4" w:space="0" w:color="auto"/>
            </w:tcBorders>
            <w:shd w:val="clear" w:color="auto" w:fill="auto"/>
            <w:noWrap/>
            <w:vAlign w:val="center"/>
          </w:tcPr>
          <w:p w14:paraId="080B0B8A" w14:textId="089E7C2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3F71DEF"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7F38C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327</w:t>
            </w:r>
          </w:p>
        </w:tc>
        <w:tc>
          <w:tcPr>
            <w:tcW w:w="870" w:type="dxa"/>
            <w:tcBorders>
              <w:top w:val="nil"/>
              <w:left w:val="nil"/>
              <w:bottom w:val="single" w:sz="4" w:space="0" w:color="auto"/>
              <w:right w:val="single" w:sz="4" w:space="0" w:color="auto"/>
            </w:tcBorders>
            <w:shd w:val="clear" w:color="auto" w:fill="auto"/>
            <w:noWrap/>
            <w:vAlign w:val="center"/>
            <w:hideMark/>
          </w:tcPr>
          <w:p w14:paraId="7567C68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1604010044</w:t>
            </w:r>
          </w:p>
        </w:tc>
        <w:tc>
          <w:tcPr>
            <w:tcW w:w="2735" w:type="dxa"/>
            <w:tcBorders>
              <w:top w:val="nil"/>
              <w:left w:val="nil"/>
              <w:bottom w:val="single" w:sz="4" w:space="0" w:color="auto"/>
              <w:right w:val="single" w:sz="4" w:space="0" w:color="auto"/>
            </w:tcBorders>
            <w:shd w:val="clear" w:color="auto" w:fill="auto"/>
            <w:noWrap/>
            <w:vAlign w:val="center"/>
            <w:hideMark/>
          </w:tcPr>
          <w:p w14:paraId="2938C79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PARANAQUIRO</w:t>
            </w:r>
          </w:p>
        </w:tc>
        <w:tc>
          <w:tcPr>
            <w:tcW w:w="1305" w:type="dxa"/>
            <w:tcBorders>
              <w:top w:val="nil"/>
              <w:left w:val="nil"/>
              <w:bottom w:val="single" w:sz="4" w:space="0" w:color="auto"/>
              <w:right w:val="single" w:sz="4" w:space="0" w:color="auto"/>
            </w:tcBorders>
            <w:shd w:val="clear" w:color="auto" w:fill="auto"/>
            <w:noWrap/>
            <w:vAlign w:val="center"/>
            <w:hideMark/>
          </w:tcPr>
          <w:p w14:paraId="024CF6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D9175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304E3E4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RAMON CASTILLA</w:t>
            </w:r>
          </w:p>
        </w:tc>
        <w:tc>
          <w:tcPr>
            <w:tcW w:w="1059" w:type="dxa"/>
            <w:tcBorders>
              <w:top w:val="nil"/>
              <w:left w:val="nil"/>
              <w:bottom w:val="single" w:sz="4" w:space="0" w:color="auto"/>
              <w:right w:val="single" w:sz="4" w:space="0" w:color="auto"/>
            </w:tcBorders>
            <w:shd w:val="clear" w:color="auto" w:fill="auto"/>
            <w:noWrap/>
            <w:vAlign w:val="center"/>
          </w:tcPr>
          <w:p w14:paraId="44B80DD3" w14:textId="430DC2F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E5AEB6E"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A44423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328</w:t>
            </w:r>
          </w:p>
        </w:tc>
        <w:tc>
          <w:tcPr>
            <w:tcW w:w="870" w:type="dxa"/>
            <w:tcBorders>
              <w:top w:val="nil"/>
              <w:left w:val="nil"/>
              <w:bottom w:val="single" w:sz="4" w:space="0" w:color="auto"/>
              <w:right w:val="single" w:sz="4" w:space="0" w:color="auto"/>
            </w:tcBorders>
            <w:shd w:val="clear" w:color="auto" w:fill="auto"/>
            <w:noWrap/>
            <w:vAlign w:val="center"/>
            <w:hideMark/>
          </w:tcPr>
          <w:p w14:paraId="47AC79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1604010045</w:t>
            </w:r>
          </w:p>
        </w:tc>
        <w:tc>
          <w:tcPr>
            <w:tcW w:w="2735" w:type="dxa"/>
            <w:tcBorders>
              <w:top w:val="nil"/>
              <w:left w:val="nil"/>
              <w:bottom w:val="single" w:sz="4" w:space="0" w:color="auto"/>
              <w:right w:val="single" w:sz="4" w:space="0" w:color="auto"/>
            </w:tcBorders>
            <w:shd w:val="clear" w:color="auto" w:fill="auto"/>
            <w:noWrap/>
            <w:vAlign w:val="center"/>
            <w:hideMark/>
          </w:tcPr>
          <w:p w14:paraId="3EB7DE2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FRANCISCO DE MARICHIN</w:t>
            </w:r>
          </w:p>
        </w:tc>
        <w:tc>
          <w:tcPr>
            <w:tcW w:w="1305" w:type="dxa"/>
            <w:tcBorders>
              <w:top w:val="nil"/>
              <w:left w:val="nil"/>
              <w:bottom w:val="single" w:sz="4" w:space="0" w:color="auto"/>
              <w:right w:val="single" w:sz="4" w:space="0" w:color="auto"/>
            </w:tcBorders>
            <w:shd w:val="clear" w:color="auto" w:fill="auto"/>
            <w:noWrap/>
            <w:vAlign w:val="center"/>
            <w:hideMark/>
          </w:tcPr>
          <w:p w14:paraId="2ED1D5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2EF18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697B553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RAMON CASTILLA</w:t>
            </w:r>
          </w:p>
        </w:tc>
        <w:tc>
          <w:tcPr>
            <w:tcW w:w="1059" w:type="dxa"/>
            <w:tcBorders>
              <w:top w:val="nil"/>
              <w:left w:val="nil"/>
              <w:bottom w:val="single" w:sz="4" w:space="0" w:color="auto"/>
              <w:right w:val="single" w:sz="4" w:space="0" w:color="auto"/>
            </w:tcBorders>
            <w:shd w:val="clear" w:color="auto" w:fill="auto"/>
            <w:noWrap/>
            <w:vAlign w:val="center"/>
          </w:tcPr>
          <w:p w14:paraId="3B81D1D0" w14:textId="01FCDBD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EA9F2FB"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106D7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329</w:t>
            </w:r>
          </w:p>
        </w:tc>
        <w:tc>
          <w:tcPr>
            <w:tcW w:w="870" w:type="dxa"/>
            <w:tcBorders>
              <w:top w:val="nil"/>
              <w:left w:val="nil"/>
              <w:bottom w:val="single" w:sz="4" w:space="0" w:color="auto"/>
              <w:right w:val="single" w:sz="4" w:space="0" w:color="auto"/>
            </w:tcBorders>
            <w:shd w:val="clear" w:color="auto" w:fill="auto"/>
            <w:noWrap/>
            <w:vAlign w:val="center"/>
            <w:hideMark/>
          </w:tcPr>
          <w:p w14:paraId="7E7772F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1604010057</w:t>
            </w:r>
          </w:p>
        </w:tc>
        <w:tc>
          <w:tcPr>
            <w:tcW w:w="2735" w:type="dxa"/>
            <w:tcBorders>
              <w:top w:val="nil"/>
              <w:left w:val="nil"/>
              <w:bottom w:val="single" w:sz="4" w:space="0" w:color="auto"/>
              <w:right w:val="single" w:sz="4" w:space="0" w:color="auto"/>
            </w:tcBorders>
            <w:shd w:val="clear" w:color="auto" w:fill="auto"/>
            <w:noWrap/>
            <w:vAlign w:val="center"/>
            <w:hideMark/>
          </w:tcPr>
          <w:p w14:paraId="47832CA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 DE BECERVAS</w:t>
            </w:r>
          </w:p>
        </w:tc>
        <w:tc>
          <w:tcPr>
            <w:tcW w:w="1305" w:type="dxa"/>
            <w:tcBorders>
              <w:top w:val="nil"/>
              <w:left w:val="nil"/>
              <w:bottom w:val="single" w:sz="4" w:space="0" w:color="auto"/>
              <w:right w:val="single" w:sz="4" w:space="0" w:color="auto"/>
            </w:tcBorders>
            <w:shd w:val="clear" w:color="auto" w:fill="auto"/>
            <w:noWrap/>
            <w:vAlign w:val="center"/>
            <w:hideMark/>
          </w:tcPr>
          <w:p w14:paraId="0E53DD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274B05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119E207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RAMON CASTILLA</w:t>
            </w:r>
          </w:p>
        </w:tc>
        <w:tc>
          <w:tcPr>
            <w:tcW w:w="1059" w:type="dxa"/>
            <w:tcBorders>
              <w:top w:val="nil"/>
              <w:left w:val="nil"/>
              <w:bottom w:val="single" w:sz="4" w:space="0" w:color="auto"/>
              <w:right w:val="single" w:sz="4" w:space="0" w:color="auto"/>
            </w:tcBorders>
            <w:shd w:val="clear" w:color="auto" w:fill="auto"/>
            <w:noWrap/>
            <w:vAlign w:val="center"/>
          </w:tcPr>
          <w:p w14:paraId="7A508923" w14:textId="5C8B833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38C8A49"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8DB7D5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330</w:t>
            </w:r>
          </w:p>
        </w:tc>
        <w:tc>
          <w:tcPr>
            <w:tcW w:w="870" w:type="dxa"/>
            <w:tcBorders>
              <w:top w:val="nil"/>
              <w:left w:val="nil"/>
              <w:bottom w:val="single" w:sz="4" w:space="0" w:color="auto"/>
              <w:right w:val="single" w:sz="4" w:space="0" w:color="auto"/>
            </w:tcBorders>
            <w:shd w:val="clear" w:color="auto" w:fill="auto"/>
            <w:noWrap/>
            <w:vAlign w:val="center"/>
            <w:hideMark/>
          </w:tcPr>
          <w:p w14:paraId="7764840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1604010095</w:t>
            </w:r>
          </w:p>
        </w:tc>
        <w:tc>
          <w:tcPr>
            <w:tcW w:w="2735" w:type="dxa"/>
            <w:tcBorders>
              <w:top w:val="nil"/>
              <w:left w:val="nil"/>
              <w:bottom w:val="single" w:sz="4" w:space="0" w:color="auto"/>
              <w:right w:val="single" w:sz="4" w:space="0" w:color="auto"/>
            </w:tcBorders>
            <w:shd w:val="clear" w:color="auto" w:fill="auto"/>
            <w:noWrap/>
            <w:vAlign w:val="center"/>
            <w:hideMark/>
          </w:tcPr>
          <w:p w14:paraId="662A632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YAHUMA II ZONA</w:t>
            </w:r>
          </w:p>
        </w:tc>
        <w:tc>
          <w:tcPr>
            <w:tcW w:w="1305" w:type="dxa"/>
            <w:tcBorders>
              <w:top w:val="nil"/>
              <w:left w:val="nil"/>
              <w:bottom w:val="single" w:sz="4" w:space="0" w:color="auto"/>
              <w:right w:val="single" w:sz="4" w:space="0" w:color="auto"/>
            </w:tcBorders>
            <w:shd w:val="clear" w:color="auto" w:fill="auto"/>
            <w:noWrap/>
            <w:vAlign w:val="center"/>
            <w:hideMark/>
          </w:tcPr>
          <w:p w14:paraId="0329A7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00240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2168D1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RAMON CASTILLA</w:t>
            </w:r>
          </w:p>
        </w:tc>
        <w:tc>
          <w:tcPr>
            <w:tcW w:w="1059" w:type="dxa"/>
            <w:tcBorders>
              <w:top w:val="nil"/>
              <w:left w:val="nil"/>
              <w:bottom w:val="single" w:sz="4" w:space="0" w:color="auto"/>
              <w:right w:val="single" w:sz="4" w:space="0" w:color="auto"/>
            </w:tcBorders>
            <w:shd w:val="clear" w:color="auto" w:fill="auto"/>
            <w:noWrap/>
            <w:vAlign w:val="center"/>
          </w:tcPr>
          <w:p w14:paraId="4D3C7620" w14:textId="6F362F0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EBA89DE"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1A1D22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331</w:t>
            </w:r>
          </w:p>
        </w:tc>
        <w:tc>
          <w:tcPr>
            <w:tcW w:w="870" w:type="dxa"/>
            <w:tcBorders>
              <w:top w:val="nil"/>
              <w:left w:val="nil"/>
              <w:bottom w:val="single" w:sz="4" w:space="0" w:color="auto"/>
              <w:right w:val="single" w:sz="4" w:space="0" w:color="auto"/>
            </w:tcBorders>
            <w:shd w:val="clear" w:color="auto" w:fill="auto"/>
            <w:noWrap/>
            <w:vAlign w:val="center"/>
            <w:hideMark/>
          </w:tcPr>
          <w:p w14:paraId="180744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1604020028</w:t>
            </w:r>
          </w:p>
        </w:tc>
        <w:tc>
          <w:tcPr>
            <w:tcW w:w="2735" w:type="dxa"/>
            <w:tcBorders>
              <w:top w:val="nil"/>
              <w:left w:val="nil"/>
              <w:bottom w:val="single" w:sz="4" w:space="0" w:color="auto"/>
              <w:right w:val="single" w:sz="4" w:space="0" w:color="auto"/>
            </w:tcBorders>
            <w:shd w:val="clear" w:color="auto" w:fill="auto"/>
            <w:noWrap/>
            <w:vAlign w:val="center"/>
            <w:hideMark/>
          </w:tcPr>
          <w:p w14:paraId="69D6476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PEDRO DE SHISHITA</w:t>
            </w:r>
          </w:p>
        </w:tc>
        <w:tc>
          <w:tcPr>
            <w:tcW w:w="1305" w:type="dxa"/>
            <w:tcBorders>
              <w:top w:val="nil"/>
              <w:left w:val="nil"/>
              <w:bottom w:val="single" w:sz="4" w:space="0" w:color="auto"/>
              <w:right w:val="single" w:sz="4" w:space="0" w:color="auto"/>
            </w:tcBorders>
            <w:shd w:val="clear" w:color="auto" w:fill="auto"/>
            <w:noWrap/>
            <w:vAlign w:val="center"/>
            <w:hideMark/>
          </w:tcPr>
          <w:p w14:paraId="5C7D126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538D6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308FDC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PEBAS</w:t>
            </w:r>
          </w:p>
        </w:tc>
        <w:tc>
          <w:tcPr>
            <w:tcW w:w="1059" w:type="dxa"/>
            <w:tcBorders>
              <w:top w:val="nil"/>
              <w:left w:val="nil"/>
              <w:bottom w:val="single" w:sz="4" w:space="0" w:color="auto"/>
              <w:right w:val="single" w:sz="4" w:space="0" w:color="auto"/>
            </w:tcBorders>
            <w:shd w:val="clear" w:color="auto" w:fill="auto"/>
            <w:noWrap/>
            <w:vAlign w:val="center"/>
          </w:tcPr>
          <w:p w14:paraId="1A1B272C" w14:textId="0CB6D9B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4455246"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547DD0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332</w:t>
            </w:r>
          </w:p>
        </w:tc>
        <w:tc>
          <w:tcPr>
            <w:tcW w:w="870" w:type="dxa"/>
            <w:tcBorders>
              <w:top w:val="nil"/>
              <w:left w:val="nil"/>
              <w:bottom w:val="single" w:sz="4" w:space="0" w:color="auto"/>
              <w:right w:val="single" w:sz="4" w:space="0" w:color="auto"/>
            </w:tcBorders>
            <w:shd w:val="clear" w:color="auto" w:fill="auto"/>
            <w:noWrap/>
            <w:vAlign w:val="center"/>
            <w:hideMark/>
          </w:tcPr>
          <w:p w14:paraId="60F7CF3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1604020030</w:t>
            </w:r>
          </w:p>
        </w:tc>
        <w:tc>
          <w:tcPr>
            <w:tcW w:w="2735" w:type="dxa"/>
            <w:tcBorders>
              <w:top w:val="nil"/>
              <w:left w:val="nil"/>
              <w:bottom w:val="single" w:sz="4" w:space="0" w:color="auto"/>
              <w:right w:val="single" w:sz="4" w:space="0" w:color="auto"/>
            </w:tcBorders>
            <w:shd w:val="clear" w:color="auto" w:fill="auto"/>
            <w:noWrap/>
            <w:vAlign w:val="center"/>
            <w:hideMark/>
          </w:tcPr>
          <w:p w14:paraId="1DD4E06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APAYACU</w:t>
            </w:r>
          </w:p>
        </w:tc>
        <w:tc>
          <w:tcPr>
            <w:tcW w:w="1305" w:type="dxa"/>
            <w:tcBorders>
              <w:top w:val="nil"/>
              <w:left w:val="nil"/>
              <w:bottom w:val="single" w:sz="4" w:space="0" w:color="auto"/>
              <w:right w:val="single" w:sz="4" w:space="0" w:color="auto"/>
            </w:tcBorders>
            <w:shd w:val="clear" w:color="auto" w:fill="auto"/>
            <w:noWrap/>
            <w:vAlign w:val="center"/>
            <w:hideMark/>
          </w:tcPr>
          <w:p w14:paraId="0AB2639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8A3F9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4594E1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PEBAS</w:t>
            </w:r>
          </w:p>
        </w:tc>
        <w:tc>
          <w:tcPr>
            <w:tcW w:w="1059" w:type="dxa"/>
            <w:tcBorders>
              <w:top w:val="nil"/>
              <w:left w:val="nil"/>
              <w:bottom w:val="single" w:sz="4" w:space="0" w:color="auto"/>
              <w:right w:val="single" w:sz="4" w:space="0" w:color="auto"/>
            </w:tcBorders>
            <w:shd w:val="clear" w:color="auto" w:fill="auto"/>
            <w:noWrap/>
            <w:vAlign w:val="center"/>
          </w:tcPr>
          <w:p w14:paraId="7BA6422A" w14:textId="5DCA0CF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C69DCFD"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2721B9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333</w:t>
            </w:r>
          </w:p>
        </w:tc>
        <w:tc>
          <w:tcPr>
            <w:tcW w:w="870" w:type="dxa"/>
            <w:tcBorders>
              <w:top w:val="nil"/>
              <w:left w:val="nil"/>
              <w:bottom w:val="single" w:sz="4" w:space="0" w:color="auto"/>
              <w:right w:val="single" w:sz="4" w:space="0" w:color="auto"/>
            </w:tcBorders>
            <w:shd w:val="clear" w:color="auto" w:fill="auto"/>
            <w:noWrap/>
            <w:vAlign w:val="center"/>
            <w:hideMark/>
          </w:tcPr>
          <w:p w14:paraId="4E98AF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1604020055</w:t>
            </w:r>
          </w:p>
        </w:tc>
        <w:tc>
          <w:tcPr>
            <w:tcW w:w="2735" w:type="dxa"/>
            <w:tcBorders>
              <w:top w:val="nil"/>
              <w:left w:val="nil"/>
              <w:bottom w:val="single" w:sz="4" w:space="0" w:color="auto"/>
              <w:right w:val="single" w:sz="4" w:space="0" w:color="auto"/>
            </w:tcBorders>
            <w:shd w:val="clear" w:color="auto" w:fill="auto"/>
            <w:noWrap/>
            <w:vAlign w:val="center"/>
            <w:hideMark/>
          </w:tcPr>
          <w:p w14:paraId="52942D5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MISHAHUARI</w:t>
            </w:r>
          </w:p>
        </w:tc>
        <w:tc>
          <w:tcPr>
            <w:tcW w:w="1305" w:type="dxa"/>
            <w:tcBorders>
              <w:top w:val="nil"/>
              <w:left w:val="nil"/>
              <w:bottom w:val="single" w:sz="4" w:space="0" w:color="auto"/>
              <w:right w:val="single" w:sz="4" w:space="0" w:color="auto"/>
            </w:tcBorders>
            <w:shd w:val="clear" w:color="auto" w:fill="auto"/>
            <w:noWrap/>
            <w:vAlign w:val="center"/>
            <w:hideMark/>
          </w:tcPr>
          <w:p w14:paraId="199CFA8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6444A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74FD90F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PEBAS</w:t>
            </w:r>
          </w:p>
        </w:tc>
        <w:tc>
          <w:tcPr>
            <w:tcW w:w="1059" w:type="dxa"/>
            <w:tcBorders>
              <w:top w:val="nil"/>
              <w:left w:val="nil"/>
              <w:bottom w:val="single" w:sz="4" w:space="0" w:color="auto"/>
              <w:right w:val="single" w:sz="4" w:space="0" w:color="auto"/>
            </w:tcBorders>
            <w:shd w:val="clear" w:color="auto" w:fill="auto"/>
            <w:noWrap/>
            <w:vAlign w:val="center"/>
          </w:tcPr>
          <w:p w14:paraId="3EB04C3F" w14:textId="2B60BD1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4CF1DAE"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44F90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334</w:t>
            </w:r>
          </w:p>
        </w:tc>
        <w:tc>
          <w:tcPr>
            <w:tcW w:w="870" w:type="dxa"/>
            <w:tcBorders>
              <w:top w:val="nil"/>
              <w:left w:val="nil"/>
              <w:bottom w:val="single" w:sz="4" w:space="0" w:color="auto"/>
              <w:right w:val="single" w:sz="4" w:space="0" w:color="auto"/>
            </w:tcBorders>
            <w:shd w:val="clear" w:color="auto" w:fill="auto"/>
            <w:noWrap/>
            <w:vAlign w:val="center"/>
            <w:hideMark/>
          </w:tcPr>
          <w:p w14:paraId="0B5641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1604020056</w:t>
            </w:r>
          </w:p>
        </w:tc>
        <w:tc>
          <w:tcPr>
            <w:tcW w:w="2735" w:type="dxa"/>
            <w:tcBorders>
              <w:top w:val="nil"/>
              <w:left w:val="nil"/>
              <w:bottom w:val="single" w:sz="4" w:space="0" w:color="auto"/>
              <w:right w:val="single" w:sz="4" w:space="0" w:color="auto"/>
            </w:tcBorders>
            <w:shd w:val="clear" w:color="auto" w:fill="auto"/>
            <w:noWrap/>
            <w:vAlign w:val="center"/>
            <w:hideMark/>
          </w:tcPr>
          <w:p w14:paraId="070D52E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CONDOR</w:t>
            </w:r>
          </w:p>
        </w:tc>
        <w:tc>
          <w:tcPr>
            <w:tcW w:w="1305" w:type="dxa"/>
            <w:tcBorders>
              <w:top w:val="nil"/>
              <w:left w:val="nil"/>
              <w:bottom w:val="single" w:sz="4" w:space="0" w:color="auto"/>
              <w:right w:val="single" w:sz="4" w:space="0" w:color="auto"/>
            </w:tcBorders>
            <w:shd w:val="clear" w:color="auto" w:fill="auto"/>
            <w:noWrap/>
            <w:vAlign w:val="center"/>
            <w:hideMark/>
          </w:tcPr>
          <w:p w14:paraId="2531249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9552D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03BA1C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PEBAS</w:t>
            </w:r>
          </w:p>
        </w:tc>
        <w:tc>
          <w:tcPr>
            <w:tcW w:w="1059" w:type="dxa"/>
            <w:tcBorders>
              <w:top w:val="nil"/>
              <w:left w:val="nil"/>
              <w:bottom w:val="single" w:sz="4" w:space="0" w:color="auto"/>
              <w:right w:val="single" w:sz="4" w:space="0" w:color="auto"/>
            </w:tcBorders>
            <w:shd w:val="clear" w:color="auto" w:fill="auto"/>
            <w:noWrap/>
            <w:vAlign w:val="center"/>
          </w:tcPr>
          <w:p w14:paraId="15DDB0AA" w14:textId="394224B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50029F3"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8B297B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335</w:t>
            </w:r>
          </w:p>
        </w:tc>
        <w:tc>
          <w:tcPr>
            <w:tcW w:w="870" w:type="dxa"/>
            <w:tcBorders>
              <w:top w:val="nil"/>
              <w:left w:val="nil"/>
              <w:bottom w:val="single" w:sz="4" w:space="0" w:color="auto"/>
              <w:right w:val="single" w:sz="4" w:space="0" w:color="auto"/>
            </w:tcBorders>
            <w:shd w:val="clear" w:color="auto" w:fill="auto"/>
            <w:noWrap/>
            <w:vAlign w:val="center"/>
            <w:hideMark/>
          </w:tcPr>
          <w:p w14:paraId="0672485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1604020069</w:t>
            </w:r>
          </w:p>
        </w:tc>
        <w:tc>
          <w:tcPr>
            <w:tcW w:w="2735" w:type="dxa"/>
            <w:tcBorders>
              <w:top w:val="nil"/>
              <w:left w:val="nil"/>
              <w:bottom w:val="single" w:sz="4" w:space="0" w:color="auto"/>
              <w:right w:val="single" w:sz="4" w:space="0" w:color="auto"/>
            </w:tcBorders>
            <w:shd w:val="clear" w:color="auto" w:fill="auto"/>
            <w:noWrap/>
            <w:vAlign w:val="center"/>
            <w:hideMark/>
          </w:tcPr>
          <w:p w14:paraId="694D8EF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SHISHITA</w:t>
            </w:r>
          </w:p>
        </w:tc>
        <w:tc>
          <w:tcPr>
            <w:tcW w:w="1305" w:type="dxa"/>
            <w:tcBorders>
              <w:top w:val="nil"/>
              <w:left w:val="nil"/>
              <w:bottom w:val="single" w:sz="4" w:space="0" w:color="auto"/>
              <w:right w:val="single" w:sz="4" w:space="0" w:color="auto"/>
            </w:tcBorders>
            <w:shd w:val="clear" w:color="auto" w:fill="auto"/>
            <w:noWrap/>
            <w:vAlign w:val="center"/>
            <w:hideMark/>
          </w:tcPr>
          <w:p w14:paraId="5F735CE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7BFA6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3E7624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PEBAS</w:t>
            </w:r>
          </w:p>
        </w:tc>
        <w:tc>
          <w:tcPr>
            <w:tcW w:w="1059" w:type="dxa"/>
            <w:tcBorders>
              <w:top w:val="nil"/>
              <w:left w:val="nil"/>
              <w:bottom w:val="single" w:sz="4" w:space="0" w:color="auto"/>
              <w:right w:val="single" w:sz="4" w:space="0" w:color="auto"/>
            </w:tcBorders>
            <w:shd w:val="clear" w:color="auto" w:fill="auto"/>
            <w:noWrap/>
            <w:vAlign w:val="center"/>
          </w:tcPr>
          <w:p w14:paraId="555124DE" w14:textId="3988789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4DAA83C"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25605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336</w:t>
            </w:r>
          </w:p>
        </w:tc>
        <w:tc>
          <w:tcPr>
            <w:tcW w:w="870" w:type="dxa"/>
            <w:tcBorders>
              <w:top w:val="nil"/>
              <w:left w:val="nil"/>
              <w:bottom w:val="single" w:sz="4" w:space="0" w:color="auto"/>
              <w:right w:val="single" w:sz="4" w:space="0" w:color="auto"/>
            </w:tcBorders>
            <w:shd w:val="clear" w:color="auto" w:fill="auto"/>
            <w:noWrap/>
            <w:vAlign w:val="center"/>
            <w:hideMark/>
          </w:tcPr>
          <w:p w14:paraId="092A52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1604020074</w:t>
            </w:r>
          </w:p>
        </w:tc>
        <w:tc>
          <w:tcPr>
            <w:tcW w:w="2735" w:type="dxa"/>
            <w:tcBorders>
              <w:top w:val="nil"/>
              <w:left w:val="nil"/>
              <w:bottom w:val="single" w:sz="4" w:space="0" w:color="auto"/>
              <w:right w:val="single" w:sz="4" w:space="0" w:color="auto"/>
            </w:tcBorders>
            <w:shd w:val="clear" w:color="auto" w:fill="auto"/>
            <w:noWrap/>
            <w:vAlign w:val="center"/>
            <w:hideMark/>
          </w:tcPr>
          <w:p w14:paraId="37AB28E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LUZ DEL ORIENTE</w:t>
            </w:r>
          </w:p>
        </w:tc>
        <w:tc>
          <w:tcPr>
            <w:tcW w:w="1305" w:type="dxa"/>
            <w:tcBorders>
              <w:top w:val="nil"/>
              <w:left w:val="nil"/>
              <w:bottom w:val="single" w:sz="4" w:space="0" w:color="auto"/>
              <w:right w:val="single" w:sz="4" w:space="0" w:color="auto"/>
            </w:tcBorders>
            <w:shd w:val="clear" w:color="auto" w:fill="auto"/>
            <w:noWrap/>
            <w:vAlign w:val="center"/>
            <w:hideMark/>
          </w:tcPr>
          <w:p w14:paraId="3C4DE9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40AB36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7990F4D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PEBAS</w:t>
            </w:r>
          </w:p>
        </w:tc>
        <w:tc>
          <w:tcPr>
            <w:tcW w:w="1059" w:type="dxa"/>
            <w:tcBorders>
              <w:top w:val="nil"/>
              <w:left w:val="nil"/>
              <w:bottom w:val="single" w:sz="4" w:space="0" w:color="auto"/>
              <w:right w:val="single" w:sz="4" w:space="0" w:color="auto"/>
            </w:tcBorders>
            <w:shd w:val="clear" w:color="auto" w:fill="auto"/>
            <w:noWrap/>
            <w:vAlign w:val="center"/>
          </w:tcPr>
          <w:p w14:paraId="490DE36D" w14:textId="43883F4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0EDCC36"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374E54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337</w:t>
            </w:r>
          </w:p>
        </w:tc>
        <w:tc>
          <w:tcPr>
            <w:tcW w:w="870" w:type="dxa"/>
            <w:tcBorders>
              <w:top w:val="nil"/>
              <w:left w:val="nil"/>
              <w:bottom w:val="single" w:sz="4" w:space="0" w:color="auto"/>
              <w:right w:val="single" w:sz="4" w:space="0" w:color="auto"/>
            </w:tcBorders>
            <w:shd w:val="clear" w:color="auto" w:fill="auto"/>
            <w:noWrap/>
            <w:vAlign w:val="center"/>
            <w:hideMark/>
          </w:tcPr>
          <w:p w14:paraId="768BD82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1604030005</w:t>
            </w:r>
          </w:p>
        </w:tc>
        <w:tc>
          <w:tcPr>
            <w:tcW w:w="2735" w:type="dxa"/>
            <w:tcBorders>
              <w:top w:val="nil"/>
              <w:left w:val="nil"/>
              <w:bottom w:val="single" w:sz="4" w:space="0" w:color="auto"/>
              <w:right w:val="single" w:sz="4" w:space="0" w:color="auto"/>
            </w:tcBorders>
            <w:shd w:val="clear" w:color="auto" w:fill="auto"/>
            <w:noWrap/>
            <w:vAlign w:val="center"/>
            <w:hideMark/>
          </w:tcPr>
          <w:p w14:paraId="6DF180A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SEBASTIAN</w:t>
            </w:r>
          </w:p>
        </w:tc>
        <w:tc>
          <w:tcPr>
            <w:tcW w:w="1305" w:type="dxa"/>
            <w:tcBorders>
              <w:top w:val="nil"/>
              <w:left w:val="nil"/>
              <w:bottom w:val="single" w:sz="4" w:space="0" w:color="auto"/>
              <w:right w:val="single" w:sz="4" w:space="0" w:color="auto"/>
            </w:tcBorders>
            <w:shd w:val="clear" w:color="auto" w:fill="auto"/>
            <w:noWrap/>
            <w:vAlign w:val="center"/>
            <w:hideMark/>
          </w:tcPr>
          <w:p w14:paraId="64E170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7B8908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3E8D2CC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YAVARI</w:t>
            </w:r>
          </w:p>
        </w:tc>
        <w:tc>
          <w:tcPr>
            <w:tcW w:w="1059" w:type="dxa"/>
            <w:tcBorders>
              <w:top w:val="nil"/>
              <w:left w:val="nil"/>
              <w:bottom w:val="single" w:sz="4" w:space="0" w:color="auto"/>
              <w:right w:val="single" w:sz="4" w:space="0" w:color="auto"/>
            </w:tcBorders>
            <w:shd w:val="clear" w:color="auto" w:fill="auto"/>
            <w:noWrap/>
            <w:vAlign w:val="center"/>
          </w:tcPr>
          <w:p w14:paraId="48FB04A3" w14:textId="5CF1817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4F99F4E"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DC01C2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338</w:t>
            </w:r>
          </w:p>
        </w:tc>
        <w:tc>
          <w:tcPr>
            <w:tcW w:w="870" w:type="dxa"/>
            <w:tcBorders>
              <w:top w:val="nil"/>
              <w:left w:val="nil"/>
              <w:bottom w:val="single" w:sz="4" w:space="0" w:color="auto"/>
              <w:right w:val="single" w:sz="4" w:space="0" w:color="auto"/>
            </w:tcBorders>
            <w:shd w:val="clear" w:color="auto" w:fill="auto"/>
            <w:noWrap/>
            <w:vAlign w:val="center"/>
            <w:hideMark/>
          </w:tcPr>
          <w:p w14:paraId="6E0479D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1604030010</w:t>
            </w:r>
          </w:p>
        </w:tc>
        <w:tc>
          <w:tcPr>
            <w:tcW w:w="2735" w:type="dxa"/>
            <w:tcBorders>
              <w:top w:val="nil"/>
              <w:left w:val="nil"/>
              <w:bottom w:val="single" w:sz="4" w:space="0" w:color="auto"/>
              <w:right w:val="single" w:sz="4" w:space="0" w:color="auto"/>
            </w:tcBorders>
            <w:shd w:val="clear" w:color="auto" w:fill="auto"/>
            <w:noWrap/>
            <w:vAlign w:val="center"/>
            <w:hideMark/>
          </w:tcPr>
          <w:p w14:paraId="3CC2914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TERESA I ZONA</w:t>
            </w:r>
          </w:p>
        </w:tc>
        <w:tc>
          <w:tcPr>
            <w:tcW w:w="1305" w:type="dxa"/>
            <w:tcBorders>
              <w:top w:val="nil"/>
              <w:left w:val="nil"/>
              <w:bottom w:val="single" w:sz="4" w:space="0" w:color="auto"/>
              <w:right w:val="single" w:sz="4" w:space="0" w:color="auto"/>
            </w:tcBorders>
            <w:shd w:val="clear" w:color="auto" w:fill="auto"/>
            <w:noWrap/>
            <w:vAlign w:val="center"/>
            <w:hideMark/>
          </w:tcPr>
          <w:p w14:paraId="0F4D4E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3D122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2921F9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YAVARI</w:t>
            </w:r>
          </w:p>
        </w:tc>
        <w:tc>
          <w:tcPr>
            <w:tcW w:w="1059" w:type="dxa"/>
            <w:tcBorders>
              <w:top w:val="nil"/>
              <w:left w:val="nil"/>
              <w:bottom w:val="single" w:sz="4" w:space="0" w:color="auto"/>
              <w:right w:val="single" w:sz="4" w:space="0" w:color="auto"/>
            </w:tcBorders>
            <w:shd w:val="clear" w:color="auto" w:fill="auto"/>
            <w:noWrap/>
            <w:vAlign w:val="center"/>
          </w:tcPr>
          <w:p w14:paraId="177BD727" w14:textId="380125F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2DB14FE"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761264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339</w:t>
            </w:r>
          </w:p>
        </w:tc>
        <w:tc>
          <w:tcPr>
            <w:tcW w:w="870" w:type="dxa"/>
            <w:tcBorders>
              <w:top w:val="nil"/>
              <w:left w:val="nil"/>
              <w:bottom w:val="single" w:sz="4" w:space="0" w:color="auto"/>
              <w:right w:val="single" w:sz="4" w:space="0" w:color="auto"/>
            </w:tcBorders>
            <w:shd w:val="clear" w:color="auto" w:fill="auto"/>
            <w:noWrap/>
            <w:vAlign w:val="center"/>
            <w:hideMark/>
          </w:tcPr>
          <w:p w14:paraId="6506AC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1604030012</w:t>
            </w:r>
          </w:p>
        </w:tc>
        <w:tc>
          <w:tcPr>
            <w:tcW w:w="2735" w:type="dxa"/>
            <w:tcBorders>
              <w:top w:val="nil"/>
              <w:left w:val="nil"/>
              <w:bottom w:val="single" w:sz="4" w:space="0" w:color="auto"/>
              <w:right w:val="single" w:sz="4" w:space="0" w:color="auto"/>
            </w:tcBorders>
            <w:shd w:val="clear" w:color="auto" w:fill="auto"/>
            <w:noWrap/>
            <w:vAlign w:val="center"/>
            <w:hideMark/>
          </w:tcPr>
          <w:p w14:paraId="4C06B10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PEDRO</w:t>
            </w:r>
          </w:p>
        </w:tc>
        <w:tc>
          <w:tcPr>
            <w:tcW w:w="1305" w:type="dxa"/>
            <w:tcBorders>
              <w:top w:val="nil"/>
              <w:left w:val="nil"/>
              <w:bottom w:val="single" w:sz="4" w:space="0" w:color="auto"/>
              <w:right w:val="single" w:sz="4" w:space="0" w:color="auto"/>
            </w:tcBorders>
            <w:shd w:val="clear" w:color="auto" w:fill="auto"/>
            <w:noWrap/>
            <w:vAlign w:val="center"/>
            <w:hideMark/>
          </w:tcPr>
          <w:p w14:paraId="37C22C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F2334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74AE1F6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YAVARI</w:t>
            </w:r>
          </w:p>
        </w:tc>
        <w:tc>
          <w:tcPr>
            <w:tcW w:w="1059" w:type="dxa"/>
            <w:tcBorders>
              <w:top w:val="nil"/>
              <w:left w:val="nil"/>
              <w:bottom w:val="single" w:sz="4" w:space="0" w:color="auto"/>
              <w:right w:val="single" w:sz="4" w:space="0" w:color="auto"/>
            </w:tcBorders>
            <w:shd w:val="clear" w:color="auto" w:fill="auto"/>
            <w:noWrap/>
            <w:vAlign w:val="center"/>
          </w:tcPr>
          <w:p w14:paraId="56F868D8" w14:textId="1F1A969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1AE7895"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9C104A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340</w:t>
            </w:r>
          </w:p>
        </w:tc>
        <w:tc>
          <w:tcPr>
            <w:tcW w:w="870" w:type="dxa"/>
            <w:tcBorders>
              <w:top w:val="nil"/>
              <w:left w:val="nil"/>
              <w:bottom w:val="single" w:sz="4" w:space="0" w:color="auto"/>
              <w:right w:val="single" w:sz="4" w:space="0" w:color="auto"/>
            </w:tcBorders>
            <w:shd w:val="clear" w:color="auto" w:fill="auto"/>
            <w:noWrap/>
            <w:vAlign w:val="center"/>
            <w:hideMark/>
          </w:tcPr>
          <w:p w14:paraId="7CDD47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1604030018</w:t>
            </w:r>
          </w:p>
        </w:tc>
        <w:tc>
          <w:tcPr>
            <w:tcW w:w="2735" w:type="dxa"/>
            <w:tcBorders>
              <w:top w:val="nil"/>
              <w:left w:val="nil"/>
              <w:bottom w:val="single" w:sz="4" w:space="0" w:color="auto"/>
              <w:right w:val="single" w:sz="4" w:space="0" w:color="auto"/>
            </w:tcBorders>
            <w:shd w:val="clear" w:color="auto" w:fill="auto"/>
            <w:noWrap/>
            <w:vAlign w:val="center"/>
            <w:hideMark/>
          </w:tcPr>
          <w:p w14:paraId="50156D2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BUEN SUCESO</w:t>
            </w:r>
          </w:p>
        </w:tc>
        <w:tc>
          <w:tcPr>
            <w:tcW w:w="1305" w:type="dxa"/>
            <w:tcBorders>
              <w:top w:val="nil"/>
              <w:left w:val="nil"/>
              <w:bottom w:val="single" w:sz="4" w:space="0" w:color="auto"/>
              <w:right w:val="single" w:sz="4" w:space="0" w:color="auto"/>
            </w:tcBorders>
            <w:shd w:val="clear" w:color="auto" w:fill="auto"/>
            <w:noWrap/>
            <w:vAlign w:val="center"/>
            <w:hideMark/>
          </w:tcPr>
          <w:p w14:paraId="610A69F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790AE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347324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YAVARI</w:t>
            </w:r>
          </w:p>
        </w:tc>
        <w:tc>
          <w:tcPr>
            <w:tcW w:w="1059" w:type="dxa"/>
            <w:tcBorders>
              <w:top w:val="nil"/>
              <w:left w:val="nil"/>
              <w:bottom w:val="single" w:sz="4" w:space="0" w:color="auto"/>
              <w:right w:val="single" w:sz="4" w:space="0" w:color="auto"/>
            </w:tcBorders>
            <w:shd w:val="clear" w:color="auto" w:fill="auto"/>
            <w:noWrap/>
            <w:vAlign w:val="center"/>
          </w:tcPr>
          <w:p w14:paraId="40532B3C" w14:textId="5A0F6C6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9438FF4"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D54D9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341</w:t>
            </w:r>
          </w:p>
        </w:tc>
        <w:tc>
          <w:tcPr>
            <w:tcW w:w="870" w:type="dxa"/>
            <w:tcBorders>
              <w:top w:val="nil"/>
              <w:left w:val="nil"/>
              <w:bottom w:val="single" w:sz="4" w:space="0" w:color="auto"/>
              <w:right w:val="single" w:sz="4" w:space="0" w:color="auto"/>
            </w:tcBorders>
            <w:shd w:val="clear" w:color="auto" w:fill="auto"/>
            <w:noWrap/>
            <w:vAlign w:val="center"/>
            <w:hideMark/>
          </w:tcPr>
          <w:p w14:paraId="2B29CB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1604030019</w:t>
            </w:r>
          </w:p>
        </w:tc>
        <w:tc>
          <w:tcPr>
            <w:tcW w:w="2735" w:type="dxa"/>
            <w:tcBorders>
              <w:top w:val="nil"/>
              <w:left w:val="nil"/>
              <w:bottom w:val="single" w:sz="4" w:space="0" w:color="auto"/>
              <w:right w:val="single" w:sz="4" w:space="0" w:color="auto"/>
            </w:tcBorders>
            <w:shd w:val="clear" w:color="auto" w:fill="auto"/>
            <w:noWrap/>
            <w:vAlign w:val="center"/>
            <w:hideMark/>
          </w:tcPr>
          <w:p w14:paraId="7D5E0A0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JERUSALEN</w:t>
            </w:r>
          </w:p>
        </w:tc>
        <w:tc>
          <w:tcPr>
            <w:tcW w:w="1305" w:type="dxa"/>
            <w:tcBorders>
              <w:top w:val="nil"/>
              <w:left w:val="nil"/>
              <w:bottom w:val="single" w:sz="4" w:space="0" w:color="auto"/>
              <w:right w:val="single" w:sz="4" w:space="0" w:color="auto"/>
            </w:tcBorders>
            <w:shd w:val="clear" w:color="auto" w:fill="auto"/>
            <w:noWrap/>
            <w:vAlign w:val="center"/>
            <w:hideMark/>
          </w:tcPr>
          <w:p w14:paraId="1BB49E5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B2C498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6D0E720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YAVARI</w:t>
            </w:r>
          </w:p>
        </w:tc>
        <w:tc>
          <w:tcPr>
            <w:tcW w:w="1059" w:type="dxa"/>
            <w:tcBorders>
              <w:top w:val="nil"/>
              <w:left w:val="nil"/>
              <w:bottom w:val="single" w:sz="4" w:space="0" w:color="auto"/>
              <w:right w:val="single" w:sz="4" w:space="0" w:color="auto"/>
            </w:tcBorders>
            <w:shd w:val="clear" w:color="auto" w:fill="auto"/>
            <w:noWrap/>
            <w:vAlign w:val="center"/>
          </w:tcPr>
          <w:p w14:paraId="5E3A2FAB" w14:textId="1CBF887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0A96382"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FF685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342</w:t>
            </w:r>
          </w:p>
        </w:tc>
        <w:tc>
          <w:tcPr>
            <w:tcW w:w="870" w:type="dxa"/>
            <w:tcBorders>
              <w:top w:val="nil"/>
              <w:left w:val="nil"/>
              <w:bottom w:val="single" w:sz="4" w:space="0" w:color="auto"/>
              <w:right w:val="single" w:sz="4" w:space="0" w:color="auto"/>
            </w:tcBorders>
            <w:shd w:val="clear" w:color="auto" w:fill="auto"/>
            <w:noWrap/>
            <w:vAlign w:val="center"/>
            <w:hideMark/>
          </w:tcPr>
          <w:p w14:paraId="1F7A63C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1604030022</w:t>
            </w:r>
          </w:p>
        </w:tc>
        <w:tc>
          <w:tcPr>
            <w:tcW w:w="2735" w:type="dxa"/>
            <w:tcBorders>
              <w:top w:val="nil"/>
              <w:left w:val="nil"/>
              <w:bottom w:val="single" w:sz="4" w:space="0" w:color="auto"/>
              <w:right w:val="single" w:sz="4" w:space="0" w:color="auto"/>
            </w:tcBorders>
            <w:shd w:val="clear" w:color="auto" w:fill="auto"/>
            <w:noWrap/>
            <w:vAlign w:val="center"/>
            <w:hideMark/>
          </w:tcPr>
          <w:p w14:paraId="3553744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SOPLIN VARGAS</w:t>
            </w:r>
          </w:p>
        </w:tc>
        <w:tc>
          <w:tcPr>
            <w:tcW w:w="1305" w:type="dxa"/>
            <w:tcBorders>
              <w:top w:val="nil"/>
              <w:left w:val="nil"/>
              <w:bottom w:val="single" w:sz="4" w:space="0" w:color="auto"/>
              <w:right w:val="single" w:sz="4" w:space="0" w:color="auto"/>
            </w:tcBorders>
            <w:shd w:val="clear" w:color="auto" w:fill="auto"/>
            <w:noWrap/>
            <w:vAlign w:val="center"/>
            <w:hideMark/>
          </w:tcPr>
          <w:p w14:paraId="5D9FD81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831316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7241612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YAVARI</w:t>
            </w:r>
          </w:p>
        </w:tc>
        <w:tc>
          <w:tcPr>
            <w:tcW w:w="1059" w:type="dxa"/>
            <w:tcBorders>
              <w:top w:val="nil"/>
              <w:left w:val="nil"/>
              <w:bottom w:val="single" w:sz="4" w:space="0" w:color="auto"/>
              <w:right w:val="single" w:sz="4" w:space="0" w:color="auto"/>
            </w:tcBorders>
            <w:shd w:val="clear" w:color="auto" w:fill="auto"/>
            <w:noWrap/>
            <w:vAlign w:val="center"/>
          </w:tcPr>
          <w:p w14:paraId="513A3252" w14:textId="7AE1E74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7F38BA5"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D5B45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343</w:t>
            </w:r>
          </w:p>
        </w:tc>
        <w:tc>
          <w:tcPr>
            <w:tcW w:w="870" w:type="dxa"/>
            <w:tcBorders>
              <w:top w:val="nil"/>
              <w:left w:val="nil"/>
              <w:bottom w:val="single" w:sz="4" w:space="0" w:color="auto"/>
              <w:right w:val="single" w:sz="4" w:space="0" w:color="auto"/>
            </w:tcBorders>
            <w:shd w:val="clear" w:color="auto" w:fill="auto"/>
            <w:noWrap/>
            <w:vAlign w:val="center"/>
            <w:hideMark/>
          </w:tcPr>
          <w:p w14:paraId="7182255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1604030024</w:t>
            </w:r>
          </w:p>
        </w:tc>
        <w:tc>
          <w:tcPr>
            <w:tcW w:w="2735" w:type="dxa"/>
            <w:tcBorders>
              <w:top w:val="nil"/>
              <w:left w:val="nil"/>
              <w:bottom w:val="single" w:sz="4" w:space="0" w:color="auto"/>
              <w:right w:val="single" w:sz="4" w:space="0" w:color="auto"/>
            </w:tcBorders>
            <w:shd w:val="clear" w:color="auto" w:fill="auto"/>
            <w:noWrap/>
            <w:vAlign w:val="center"/>
            <w:hideMark/>
          </w:tcPr>
          <w:p w14:paraId="28E002F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w:t>
            </w:r>
          </w:p>
        </w:tc>
        <w:tc>
          <w:tcPr>
            <w:tcW w:w="1305" w:type="dxa"/>
            <w:tcBorders>
              <w:top w:val="nil"/>
              <w:left w:val="nil"/>
              <w:bottom w:val="single" w:sz="4" w:space="0" w:color="auto"/>
              <w:right w:val="single" w:sz="4" w:space="0" w:color="auto"/>
            </w:tcBorders>
            <w:shd w:val="clear" w:color="auto" w:fill="auto"/>
            <w:noWrap/>
            <w:vAlign w:val="center"/>
            <w:hideMark/>
          </w:tcPr>
          <w:p w14:paraId="34DE1DE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82D5FB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0FBE9A1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YAVARI</w:t>
            </w:r>
          </w:p>
        </w:tc>
        <w:tc>
          <w:tcPr>
            <w:tcW w:w="1059" w:type="dxa"/>
            <w:tcBorders>
              <w:top w:val="nil"/>
              <w:left w:val="nil"/>
              <w:bottom w:val="single" w:sz="4" w:space="0" w:color="auto"/>
              <w:right w:val="single" w:sz="4" w:space="0" w:color="auto"/>
            </w:tcBorders>
            <w:shd w:val="clear" w:color="auto" w:fill="auto"/>
            <w:noWrap/>
            <w:vAlign w:val="center"/>
          </w:tcPr>
          <w:p w14:paraId="1E297829" w14:textId="4773AB7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B125695"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5410F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344</w:t>
            </w:r>
          </w:p>
        </w:tc>
        <w:tc>
          <w:tcPr>
            <w:tcW w:w="870" w:type="dxa"/>
            <w:tcBorders>
              <w:top w:val="nil"/>
              <w:left w:val="nil"/>
              <w:bottom w:val="single" w:sz="4" w:space="0" w:color="auto"/>
              <w:right w:val="single" w:sz="4" w:space="0" w:color="auto"/>
            </w:tcBorders>
            <w:shd w:val="clear" w:color="auto" w:fill="auto"/>
            <w:noWrap/>
            <w:vAlign w:val="center"/>
            <w:hideMark/>
          </w:tcPr>
          <w:p w14:paraId="7BED7A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1604030030</w:t>
            </w:r>
          </w:p>
        </w:tc>
        <w:tc>
          <w:tcPr>
            <w:tcW w:w="2735" w:type="dxa"/>
            <w:tcBorders>
              <w:top w:val="nil"/>
              <w:left w:val="nil"/>
              <w:bottom w:val="single" w:sz="4" w:space="0" w:color="auto"/>
              <w:right w:val="single" w:sz="4" w:space="0" w:color="auto"/>
            </w:tcBorders>
            <w:shd w:val="clear" w:color="auto" w:fill="auto"/>
            <w:noWrap/>
            <w:vAlign w:val="center"/>
            <w:hideMark/>
          </w:tcPr>
          <w:p w14:paraId="6087AF4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ESPERANZA</w:t>
            </w:r>
          </w:p>
        </w:tc>
        <w:tc>
          <w:tcPr>
            <w:tcW w:w="1305" w:type="dxa"/>
            <w:tcBorders>
              <w:top w:val="nil"/>
              <w:left w:val="nil"/>
              <w:bottom w:val="single" w:sz="4" w:space="0" w:color="auto"/>
              <w:right w:val="single" w:sz="4" w:space="0" w:color="auto"/>
            </w:tcBorders>
            <w:shd w:val="clear" w:color="auto" w:fill="auto"/>
            <w:noWrap/>
            <w:vAlign w:val="center"/>
            <w:hideMark/>
          </w:tcPr>
          <w:p w14:paraId="505B7F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139E2E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04C269C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YAVARI</w:t>
            </w:r>
          </w:p>
        </w:tc>
        <w:tc>
          <w:tcPr>
            <w:tcW w:w="1059" w:type="dxa"/>
            <w:tcBorders>
              <w:top w:val="nil"/>
              <w:left w:val="nil"/>
              <w:bottom w:val="single" w:sz="4" w:space="0" w:color="auto"/>
              <w:right w:val="single" w:sz="4" w:space="0" w:color="auto"/>
            </w:tcBorders>
            <w:shd w:val="clear" w:color="auto" w:fill="auto"/>
            <w:noWrap/>
            <w:vAlign w:val="center"/>
          </w:tcPr>
          <w:p w14:paraId="315F9636" w14:textId="3B87134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82CE067"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99058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345</w:t>
            </w:r>
          </w:p>
        </w:tc>
        <w:tc>
          <w:tcPr>
            <w:tcW w:w="870" w:type="dxa"/>
            <w:tcBorders>
              <w:top w:val="nil"/>
              <w:left w:val="nil"/>
              <w:bottom w:val="single" w:sz="4" w:space="0" w:color="auto"/>
              <w:right w:val="single" w:sz="4" w:space="0" w:color="auto"/>
            </w:tcBorders>
            <w:shd w:val="clear" w:color="auto" w:fill="auto"/>
            <w:noWrap/>
            <w:vAlign w:val="center"/>
            <w:hideMark/>
          </w:tcPr>
          <w:p w14:paraId="41911D0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1604030034</w:t>
            </w:r>
          </w:p>
        </w:tc>
        <w:tc>
          <w:tcPr>
            <w:tcW w:w="2735" w:type="dxa"/>
            <w:tcBorders>
              <w:top w:val="nil"/>
              <w:left w:val="nil"/>
              <w:bottom w:val="single" w:sz="4" w:space="0" w:color="auto"/>
              <w:right w:val="single" w:sz="4" w:space="0" w:color="auto"/>
            </w:tcBorders>
            <w:shd w:val="clear" w:color="auto" w:fill="auto"/>
            <w:noWrap/>
            <w:vAlign w:val="center"/>
            <w:hideMark/>
          </w:tcPr>
          <w:p w14:paraId="7713CD9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LEONCIO RAMIREZ</w:t>
            </w:r>
          </w:p>
        </w:tc>
        <w:tc>
          <w:tcPr>
            <w:tcW w:w="1305" w:type="dxa"/>
            <w:tcBorders>
              <w:top w:val="nil"/>
              <w:left w:val="nil"/>
              <w:bottom w:val="single" w:sz="4" w:space="0" w:color="auto"/>
              <w:right w:val="single" w:sz="4" w:space="0" w:color="auto"/>
            </w:tcBorders>
            <w:shd w:val="clear" w:color="auto" w:fill="auto"/>
            <w:noWrap/>
            <w:vAlign w:val="center"/>
            <w:hideMark/>
          </w:tcPr>
          <w:p w14:paraId="4DC211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92E4B7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7011A7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YAVARI</w:t>
            </w:r>
          </w:p>
        </w:tc>
        <w:tc>
          <w:tcPr>
            <w:tcW w:w="1059" w:type="dxa"/>
            <w:tcBorders>
              <w:top w:val="nil"/>
              <w:left w:val="nil"/>
              <w:bottom w:val="single" w:sz="4" w:space="0" w:color="auto"/>
              <w:right w:val="single" w:sz="4" w:space="0" w:color="auto"/>
            </w:tcBorders>
            <w:shd w:val="clear" w:color="auto" w:fill="auto"/>
            <w:noWrap/>
            <w:vAlign w:val="center"/>
          </w:tcPr>
          <w:p w14:paraId="704A946C" w14:textId="47FAA8F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4050D34"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CA9C24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346</w:t>
            </w:r>
          </w:p>
        </w:tc>
        <w:tc>
          <w:tcPr>
            <w:tcW w:w="870" w:type="dxa"/>
            <w:tcBorders>
              <w:top w:val="nil"/>
              <w:left w:val="nil"/>
              <w:bottom w:val="single" w:sz="4" w:space="0" w:color="auto"/>
              <w:right w:val="single" w:sz="4" w:space="0" w:color="auto"/>
            </w:tcBorders>
            <w:shd w:val="clear" w:color="auto" w:fill="auto"/>
            <w:noWrap/>
            <w:vAlign w:val="center"/>
            <w:hideMark/>
          </w:tcPr>
          <w:p w14:paraId="478F2F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1604030044</w:t>
            </w:r>
          </w:p>
        </w:tc>
        <w:tc>
          <w:tcPr>
            <w:tcW w:w="2735" w:type="dxa"/>
            <w:tcBorders>
              <w:top w:val="nil"/>
              <w:left w:val="nil"/>
              <w:bottom w:val="single" w:sz="4" w:space="0" w:color="auto"/>
              <w:right w:val="single" w:sz="4" w:space="0" w:color="auto"/>
            </w:tcBorders>
            <w:shd w:val="clear" w:color="auto" w:fill="auto"/>
            <w:noWrap/>
            <w:vAlign w:val="center"/>
            <w:hideMark/>
          </w:tcPr>
          <w:p w14:paraId="5B1F331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RONDIÑA I ZONA</w:t>
            </w:r>
          </w:p>
        </w:tc>
        <w:tc>
          <w:tcPr>
            <w:tcW w:w="1305" w:type="dxa"/>
            <w:tcBorders>
              <w:top w:val="nil"/>
              <w:left w:val="nil"/>
              <w:bottom w:val="single" w:sz="4" w:space="0" w:color="auto"/>
              <w:right w:val="single" w:sz="4" w:space="0" w:color="auto"/>
            </w:tcBorders>
            <w:shd w:val="clear" w:color="auto" w:fill="auto"/>
            <w:noWrap/>
            <w:vAlign w:val="center"/>
            <w:hideMark/>
          </w:tcPr>
          <w:p w14:paraId="56F907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A9CC2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5AEE916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YAVARI</w:t>
            </w:r>
          </w:p>
        </w:tc>
        <w:tc>
          <w:tcPr>
            <w:tcW w:w="1059" w:type="dxa"/>
            <w:tcBorders>
              <w:top w:val="nil"/>
              <w:left w:val="nil"/>
              <w:bottom w:val="single" w:sz="4" w:space="0" w:color="auto"/>
              <w:right w:val="single" w:sz="4" w:space="0" w:color="auto"/>
            </w:tcBorders>
            <w:shd w:val="clear" w:color="auto" w:fill="auto"/>
            <w:noWrap/>
            <w:vAlign w:val="center"/>
          </w:tcPr>
          <w:p w14:paraId="0D4DFD8F" w14:textId="762FD07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E548180"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0D8247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347</w:t>
            </w:r>
          </w:p>
        </w:tc>
        <w:tc>
          <w:tcPr>
            <w:tcW w:w="870" w:type="dxa"/>
            <w:tcBorders>
              <w:top w:val="nil"/>
              <w:left w:val="nil"/>
              <w:bottom w:val="single" w:sz="4" w:space="0" w:color="auto"/>
              <w:right w:val="single" w:sz="4" w:space="0" w:color="auto"/>
            </w:tcBorders>
            <w:shd w:val="clear" w:color="auto" w:fill="auto"/>
            <w:noWrap/>
            <w:vAlign w:val="center"/>
            <w:hideMark/>
          </w:tcPr>
          <w:p w14:paraId="0EFC83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1604030070</w:t>
            </w:r>
          </w:p>
        </w:tc>
        <w:tc>
          <w:tcPr>
            <w:tcW w:w="2735" w:type="dxa"/>
            <w:tcBorders>
              <w:top w:val="nil"/>
              <w:left w:val="nil"/>
              <w:bottom w:val="single" w:sz="4" w:space="0" w:color="auto"/>
              <w:right w:val="single" w:sz="4" w:space="0" w:color="auto"/>
            </w:tcBorders>
            <w:shd w:val="clear" w:color="auto" w:fill="auto"/>
            <w:noWrap/>
            <w:vAlign w:val="center"/>
            <w:hideMark/>
          </w:tcPr>
          <w:p w14:paraId="084A2F3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CHINERIA</w:t>
            </w:r>
          </w:p>
        </w:tc>
        <w:tc>
          <w:tcPr>
            <w:tcW w:w="1305" w:type="dxa"/>
            <w:tcBorders>
              <w:top w:val="nil"/>
              <w:left w:val="nil"/>
              <w:bottom w:val="single" w:sz="4" w:space="0" w:color="auto"/>
              <w:right w:val="single" w:sz="4" w:space="0" w:color="auto"/>
            </w:tcBorders>
            <w:shd w:val="clear" w:color="auto" w:fill="auto"/>
            <w:noWrap/>
            <w:vAlign w:val="center"/>
            <w:hideMark/>
          </w:tcPr>
          <w:p w14:paraId="2102CD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38C53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396A629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YAVARI</w:t>
            </w:r>
          </w:p>
        </w:tc>
        <w:tc>
          <w:tcPr>
            <w:tcW w:w="1059" w:type="dxa"/>
            <w:tcBorders>
              <w:top w:val="nil"/>
              <w:left w:val="nil"/>
              <w:bottom w:val="single" w:sz="4" w:space="0" w:color="auto"/>
              <w:right w:val="single" w:sz="4" w:space="0" w:color="auto"/>
            </w:tcBorders>
            <w:shd w:val="clear" w:color="auto" w:fill="auto"/>
            <w:noWrap/>
            <w:vAlign w:val="center"/>
          </w:tcPr>
          <w:p w14:paraId="4155A981" w14:textId="235E01F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34167C1"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AF8B1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348</w:t>
            </w:r>
          </w:p>
        </w:tc>
        <w:tc>
          <w:tcPr>
            <w:tcW w:w="870" w:type="dxa"/>
            <w:tcBorders>
              <w:top w:val="nil"/>
              <w:left w:val="nil"/>
              <w:bottom w:val="single" w:sz="4" w:space="0" w:color="auto"/>
              <w:right w:val="single" w:sz="4" w:space="0" w:color="auto"/>
            </w:tcBorders>
            <w:shd w:val="clear" w:color="auto" w:fill="auto"/>
            <w:noWrap/>
            <w:vAlign w:val="center"/>
            <w:hideMark/>
          </w:tcPr>
          <w:p w14:paraId="11BDE5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1604040023</w:t>
            </w:r>
          </w:p>
        </w:tc>
        <w:tc>
          <w:tcPr>
            <w:tcW w:w="2735" w:type="dxa"/>
            <w:tcBorders>
              <w:top w:val="nil"/>
              <w:left w:val="nil"/>
              <w:bottom w:val="single" w:sz="4" w:space="0" w:color="auto"/>
              <w:right w:val="single" w:sz="4" w:space="0" w:color="auto"/>
            </w:tcBorders>
            <w:shd w:val="clear" w:color="auto" w:fill="auto"/>
            <w:noWrap/>
            <w:vAlign w:val="center"/>
            <w:hideMark/>
          </w:tcPr>
          <w:p w14:paraId="3D249CD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MONTE ISRAEL</w:t>
            </w:r>
          </w:p>
        </w:tc>
        <w:tc>
          <w:tcPr>
            <w:tcW w:w="1305" w:type="dxa"/>
            <w:tcBorders>
              <w:top w:val="nil"/>
              <w:left w:val="nil"/>
              <w:bottom w:val="single" w:sz="4" w:space="0" w:color="auto"/>
              <w:right w:val="single" w:sz="4" w:space="0" w:color="auto"/>
            </w:tcBorders>
            <w:shd w:val="clear" w:color="auto" w:fill="auto"/>
            <w:noWrap/>
            <w:vAlign w:val="center"/>
            <w:hideMark/>
          </w:tcPr>
          <w:p w14:paraId="40A1E1F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D6760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21E94F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PABLO</w:t>
            </w:r>
          </w:p>
        </w:tc>
        <w:tc>
          <w:tcPr>
            <w:tcW w:w="1059" w:type="dxa"/>
            <w:tcBorders>
              <w:top w:val="nil"/>
              <w:left w:val="nil"/>
              <w:bottom w:val="single" w:sz="4" w:space="0" w:color="auto"/>
              <w:right w:val="single" w:sz="4" w:space="0" w:color="auto"/>
            </w:tcBorders>
            <w:shd w:val="clear" w:color="auto" w:fill="auto"/>
            <w:noWrap/>
            <w:vAlign w:val="center"/>
          </w:tcPr>
          <w:p w14:paraId="0E93B2DC" w14:textId="687DF6D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458D760A"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F363C0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349</w:t>
            </w:r>
          </w:p>
        </w:tc>
        <w:tc>
          <w:tcPr>
            <w:tcW w:w="870" w:type="dxa"/>
            <w:tcBorders>
              <w:top w:val="nil"/>
              <w:left w:val="nil"/>
              <w:bottom w:val="single" w:sz="4" w:space="0" w:color="auto"/>
              <w:right w:val="single" w:sz="4" w:space="0" w:color="auto"/>
            </w:tcBorders>
            <w:shd w:val="clear" w:color="auto" w:fill="auto"/>
            <w:noWrap/>
            <w:vAlign w:val="center"/>
            <w:hideMark/>
          </w:tcPr>
          <w:p w14:paraId="2EAA3F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1604040040</w:t>
            </w:r>
          </w:p>
        </w:tc>
        <w:tc>
          <w:tcPr>
            <w:tcW w:w="2735" w:type="dxa"/>
            <w:tcBorders>
              <w:top w:val="nil"/>
              <w:left w:val="nil"/>
              <w:bottom w:val="single" w:sz="4" w:space="0" w:color="auto"/>
              <w:right w:val="single" w:sz="4" w:space="0" w:color="auto"/>
            </w:tcBorders>
            <w:shd w:val="clear" w:color="auto" w:fill="auto"/>
            <w:noWrap/>
            <w:vAlign w:val="center"/>
            <w:hideMark/>
          </w:tcPr>
          <w:p w14:paraId="5446584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 DE OCTUBRE</w:t>
            </w:r>
          </w:p>
        </w:tc>
        <w:tc>
          <w:tcPr>
            <w:tcW w:w="1305" w:type="dxa"/>
            <w:tcBorders>
              <w:top w:val="nil"/>
              <w:left w:val="nil"/>
              <w:bottom w:val="single" w:sz="4" w:space="0" w:color="auto"/>
              <w:right w:val="single" w:sz="4" w:space="0" w:color="auto"/>
            </w:tcBorders>
            <w:shd w:val="clear" w:color="auto" w:fill="auto"/>
            <w:noWrap/>
            <w:vAlign w:val="center"/>
            <w:hideMark/>
          </w:tcPr>
          <w:p w14:paraId="29B52E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6C0F4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RAMON CASTILLA</w:t>
            </w:r>
          </w:p>
        </w:tc>
        <w:tc>
          <w:tcPr>
            <w:tcW w:w="2360" w:type="dxa"/>
            <w:tcBorders>
              <w:top w:val="nil"/>
              <w:left w:val="nil"/>
              <w:bottom w:val="single" w:sz="4" w:space="0" w:color="auto"/>
              <w:right w:val="single" w:sz="4" w:space="0" w:color="auto"/>
            </w:tcBorders>
            <w:shd w:val="clear" w:color="auto" w:fill="auto"/>
            <w:noWrap/>
            <w:vAlign w:val="center"/>
            <w:hideMark/>
          </w:tcPr>
          <w:p w14:paraId="5371250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PABLO</w:t>
            </w:r>
          </w:p>
        </w:tc>
        <w:tc>
          <w:tcPr>
            <w:tcW w:w="1059" w:type="dxa"/>
            <w:tcBorders>
              <w:top w:val="nil"/>
              <w:left w:val="nil"/>
              <w:bottom w:val="single" w:sz="4" w:space="0" w:color="auto"/>
              <w:right w:val="single" w:sz="4" w:space="0" w:color="auto"/>
            </w:tcBorders>
            <w:shd w:val="clear" w:color="auto" w:fill="auto"/>
            <w:noWrap/>
            <w:vAlign w:val="center"/>
          </w:tcPr>
          <w:p w14:paraId="36A726EF" w14:textId="4373399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E3F6C28"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EF647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350</w:t>
            </w:r>
          </w:p>
        </w:tc>
        <w:tc>
          <w:tcPr>
            <w:tcW w:w="870" w:type="dxa"/>
            <w:tcBorders>
              <w:top w:val="nil"/>
              <w:left w:val="nil"/>
              <w:bottom w:val="single" w:sz="4" w:space="0" w:color="auto"/>
              <w:right w:val="single" w:sz="4" w:space="0" w:color="auto"/>
            </w:tcBorders>
            <w:shd w:val="clear" w:color="auto" w:fill="auto"/>
            <w:noWrap/>
            <w:vAlign w:val="center"/>
            <w:hideMark/>
          </w:tcPr>
          <w:p w14:paraId="293352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1605010025</w:t>
            </w:r>
          </w:p>
        </w:tc>
        <w:tc>
          <w:tcPr>
            <w:tcW w:w="2735" w:type="dxa"/>
            <w:tcBorders>
              <w:top w:val="nil"/>
              <w:left w:val="nil"/>
              <w:bottom w:val="single" w:sz="4" w:space="0" w:color="auto"/>
              <w:right w:val="single" w:sz="4" w:space="0" w:color="auto"/>
            </w:tcBorders>
            <w:shd w:val="clear" w:color="auto" w:fill="auto"/>
            <w:noWrap/>
            <w:vAlign w:val="center"/>
            <w:hideMark/>
          </w:tcPr>
          <w:p w14:paraId="30E46FD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SINAR</w:t>
            </w:r>
          </w:p>
        </w:tc>
        <w:tc>
          <w:tcPr>
            <w:tcW w:w="1305" w:type="dxa"/>
            <w:tcBorders>
              <w:top w:val="nil"/>
              <w:left w:val="nil"/>
              <w:bottom w:val="single" w:sz="4" w:space="0" w:color="auto"/>
              <w:right w:val="single" w:sz="4" w:space="0" w:color="auto"/>
            </w:tcBorders>
            <w:shd w:val="clear" w:color="auto" w:fill="auto"/>
            <w:noWrap/>
            <w:vAlign w:val="center"/>
            <w:hideMark/>
          </w:tcPr>
          <w:p w14:paraId="46A2C5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D825C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3D29AB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1059" w:type="dxa"/>
            <w:tcBorders>
              <w:top w:val="nil"/>
              <w:left w:val="nil"/>
              <w:bottom w:val="single" w:sz="4" w:space="0" w:color="auto"/>
              <w:right w:val="single" w:sz="4" w:space="0" w:color="auto"/>
            </w:tcBorders>
            <w:shd w:val="clear" w:color="auto" w:fill="auto"/>
            <w:noWrap/>
            <w:vAlign w:val="center"/>
          </w:tcPr>
          <w:p w14:paraId="02A2E532" w14:textId="3676665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C5C07B4"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2250E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351</w:t>
            </w:r>
          </w:p>
        </w:tc>
        <w:tc>
          <w:tcPr>
            <w:tcW w:w="870" w:type="dxa"/>
            <w:tcBorders>
              <w:top w:val="nil"/>
              <w:left w:val="nil"/>
              <w:bottom w:val="single" w:sz="4" w:space="0" w:color="auto"/>
              <w:right w:val="single" w:sz="4" w:space="0" w:color="auto"/>
            </w:tcBorders>
            <w:shd w:val="clear" w:color="auto" w:fill="auto"/>
            <w:noWrap/>
            <w:vAlign w:val="center"/>
            <w:hideMark/>
          </w:tcPr>
          <w:p w14:paraId="02B6B2C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1605010026</w:t>
            </w:r>
          </w:p>
        </w:tc>
        <w:tc>
          <w:tcPr>
            <w:tcW w:w="2735" w:type="dxa"/>
            <w:tcBorders>
              <w:top w:val="nil"/>
              <w:left w:val="nil"/>
              <w:bottom w:val="single" w:sz="4" w:space="0" w:color="auto"/>
              <w:right w:val="single" w:sz="4" w:space="0" w:color="auto"/>
            </w:tcBorders>
            <w:shd w:val="clear" w:color="auto" w:fill="auto"/>
            <w:noWrap/>
            <w:vAlign w:val="center"/>
            <w:hideMark/>
          </w:tcPr>
          <w:p w14:paraId="35F48AD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YARINA</w:t>
            </w:r>
          </w:p>
        </w:tc>
        <w:tc>
          <w:tcPr>
            <w:tcW w:w="1305" w:type="dxa"/>
            <w:tcBorders>
              <w:top w:val="nil"/>
              <w:left w:val="nil"/>
              <w:bottom w:val="single" w:sz="4" w:space="0" w:color="auto"/>
              <w:right w:val="single" w:sz="4" w:space="0" w:color="auto"/>
            </w:tcBorders>
            <w:shd w:val="clear" w:color="auto" w:fill="auto"/>
            <w:noWrap/>
            <w:vAlign w:val="center"/>
            <w:hideMark/>
          </w:tcPr>
          <w:p w14:paraId="017FA6E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9322D3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34FCFC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1059" w:type="dxa"/>
            <w:tcBorders>
              <w:top w:val="nil"/>
              <w:left w:val="nil"/>
              <w:bottom w:val="single" w:sz="4" w:space="0" w:color="auto"/>
              <w:right w:val="single" w:sz="4" w:space="0" w:color="auto"/>
            </w:tcBorders>
            <w:shd w:val="clear" w:color="auto" w:fill="auto"/>
            <w:noWrap/>
            <w:vAlign w:val="center"/>
          </w:tcPr>
          <w:p w14:paraId="686DEE4E" w14:textId="7741392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1A238F2"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1A072F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352</w:t>
            </w:r>
          </w:p>
        </w:tc>
        <w:tc>
          <w:tcPr>
            <w:tcW w:w="870" w:type="dxa"/>
            <w:tcBorders>
              <w:top w:val="nil"/>
              <w:left w:val="nil"/>
              <w:bottom w:val="single" w:sz="4" w:space="0" w:color="auto"/>
              <w:right w:val="single" w:sz="4" w:space="0" w:color="auto"/>
            </w:tcBorders>
            <w:shd w:val="clear" w:color="auto" w:fill="auto"/>
            <w:noWrap/>
            <w:vAlign w:val="center"/>
            <w:hideMark/>
          </w:tcPr>
          <w:p w14:paraId="13680B4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1605010030</w:t>
            </w:r>
          </w:p>
        </w:tc>
        <w:tc>
          <w:tcPr>
            <w:tcW w:w="2735" w:type="dxa"/>
            <w:tcBorders>
              <w:top w:val="nil"/>
              <w:left w:val="nil"/>
              <w:bottom w:val="single" w:sz="4" w:space="0" w:color="auto"/>
              <w:right w:val="single" w:sz="4" w:space="0" w:color="auto"/>
            </w:tcBorders>
            <w:shd w:val="clear" w:color="auto" w:fill="auto"/>
            <w:noWrap/>
            <w:vAlign w:val="center"/>
            <w:hideMark/>
          </w:tcPr>
          <w:p w14:paraId="1985ABE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VILLA MONTE SINAI</w:t>
            </w:r>
          </w:p>
        </w:tc>
        <w:tc>
          <w:tcPr>
            <w:tcW w:w="1305" w:type="dxa"/>
            <w:tcBorders>
              <w:top w:val="nil"/>
              <w:left w:val="nil"/>
              <w:bottom w:val="single" w:sz="4" w:space="0" w:color="auto"/>
              <w:right w:val="single" w:sz="4" w:space="0" w:color="auto"/>
            </w:tcBorders>
            <w:shd w:val="clear" w:color="auto" w:fill="auto"/>
            <w:noWrap/>
            <w:vAlign w:val="center"/>
            <w:hideMark/>
          </w:tcPr>
          <w:p w14:paraId="3820F2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314031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11C6EAB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1059" w:type="dxa"/>
            <w:tcBorders>
              <w:top w:val="nil"/>
              <w:left w:val="nil"/>
              <w:bottom w:val="single" w:sz="4" w:space="0" w:color="auto"/>
              <w:right w:val="single" w:sz="4" w:space="0" w:color="auto"/>
            </w:tcBorders>
            <w:shd w:val="clear" w:color="auto" w:fill="auto"/>
            <w:noWrap/>
            <w:vAlign w:val="center"/>
          </w:tcPr>
          <w:p w14:paraId="172716CB" w14:textId="1C3A585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3BF3E57"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76F75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353</w:t>
            </w:r>
          </w:p>
        </w:tc>
        <w:tc>
          <w:tcPr>
            <w:tcW w:w="870" w:type="dxa"/>
            <w:tcBorders>
              <w:top w:val="nil"/>
              <w:left w:val="nil"/>
              <w:bottom w:val="single" w:sz="4" w:space="0" w:color="auto"/>
              <w:right w:val="single" w:sz="4" w:space="0" w:color="auto"/>
            </w:tcBorders>
            <w:shd w:val="clear" w:color="auto" w:fill="auto"/>
            <w:noWrap/>
            <w:vAlign w:val="center"/>
            <w:hideMark/>
          </w:tcPr>
          <w:p w14:paraId="69FC9F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1605010034</w:t>
            </w:r>
          </w:p>
        </w:tc>
        <w:tc>
          <w:tcPr>
            <w:tcW w:w="2735" w:type="dxa"/>
            <w:tcBorders>
              <w:top w:val="nil"/>
              <w:left w:val="nil"/>
              <w:bottom w:val="single" w:sz="4" w:space="0" w:color="auto"/>
              <w:right w:val="single" w:sz="4" w:space="0" w:color="auto"/>
            </w:tcBorders>
            <w:shd w:val="clear" w:color="auto" w:fill="auto"/>
            <w:noWrap/>
            <w:vAlign w:val="center"/>
            <w:hideMark/>
          </w:tcPr>
          <w:p w14:paraId="1B7340B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BELEN DE URCO</w:t>
            </w:r>
          </w:p>
        </w:tc>
        <w:tc>
          <w:tcPr>
            <w:tcW w:w="1305" w:type="dxa"/>
            <w:tcBorders>
              <w:top w:val="nil"/>
              <w:left w:val="nil"/>
              <w:bottom w:val="single" w:sz="4" w:space="0" w:color="auto"/>
              <w:right w:val="single" w:sz="4" w:space="0" w:color="auto"/>
            </w:tcBorders>
            <w:shd w:val="clear" w:color="auto" w:fill="auto"/>
            <w:noWrap/>
            <w:vAlign w:val="center"/>
            <w:hideMark/>
          </w:tcPr>
          <w:p w14:paraId="2F875FC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771922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5B00EB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1059" w:type="dxa"/>
            <w:tcBorders>
              <w:top w:val="nil"/>
              <w:left w:val="nil"/>
              <w:bottom w:val="single" w:sz="4" w:space="0" w:color="auto"/>
              <w:right w:val="single" w:sz="4" w:space="0" w:color="auto"/>
            </w:tcBorders>
            <w:shd w:val="clear" w:color="auto" w:fill="auto"/>
            <w:noWrap/>
            <w:vAlign w:val="center"/>
          </w:tcPr>
          <w:p w14:paraId="4D6917B4" w14:textId="055B22D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FBDD402"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AC763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354</w:t>
            </w:r>
          </w:p>
        </w:tc>
        <w:tc>
          <w:tcPr>
            <w:tcW w:w="870" w:type="dxa"/>
            <w:tcBorders>
              <w:top w:val="nil"/>
              <w:left w:val="nil"/>
              <w:bottom w:val="single" w:sz="4" w:space="0" w:color="auto"/>
              <w:right w:val="single" w:sz="4" w:space="0" w:color="auto"/>
            </w:tcBorders>
            <w:shd w:val="clear" w:color="auto" w:fill="auto"/>
            <w:noWrap/>
            <w:vAlign w:val="center"/>
            <w:hideMark/>
          </w:tcPr>
          <w:p w14:paraId="7E3956B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1605010037</w:t>
            </w:r>
          </w:p>
        </w:tc>
        <w:tc>
          <w:tcPr>
            <w:tcW w:w="2735" w:type="dxa"/>
            <w:tcBorders>
              <w:top w:val="nil"/>
              <w:left w:val="nil"/>
              <w:bottom w:val="single" w:sz="4" w:space="0" w:color="auto"/>
              <w:right w:val="single" w:sz="4" w:space="0" w:color="auto"/>
            </w:tcBorders>
            <w:shd w:val="clear" w:color="auto" w:fill="auto"/>
            <w:noWrap/>
            <w:vAlign w:val="center"/>
            <w:hideMark/>
          </w:tcPr>
          <w:p w14:paraId="78BF965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REFORMA</w:t>
            </w:r>
          </w:p>
        </w:tc>
        <w:tc>
          <w:tcPr>
            <w:tcW w:w="1305" w:type="dxa"/>
            <w:tcBorders>
              <w:top w:val="nil"/>
              <w:left w:val="nil"/>
              <w:bottom w:val="single" w:sz="4" w:space="0" w:color="auto"/>
              <w:right w:val="single" w:sz="4" w:space="0" w:color="auto"/>
            </w:tcBorders>
            <w:shd w:val="clear" w:color="auto" w:fill="auto"/>
            <w:noWrap/>
            <w:vAlign w:val="center"/>
            <w:hideMark/>
          </w:tcPr>
          <w:p w14:paraId="68F7AA4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04C267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046C26F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1059" w:type="dxa"/>
            <w:tcBorders>
              <w:top w:val="nil"/>
              <w:left w:val="nil"/>
              <w:bottom w:val="single" w:sz="4" w:space="0" w:color="auto"/>
              <w:right w:val="single" w:sz="4" w:space="0" w:color="auto"/>
            </w:tcBorders>
            <w:shd w:val="clear" w:color="auto" w:fill="auto"/>
            <w:noWrap/>
            <w:vAlign w:val="center"/>
          </w:tcPr>
          <w:p w14:paraId="442021CF" w14:textId="1453B4B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105FAE9"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07B213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355</w:t>
            </w:r>
          </w:p>
        </w:tc>
        <w:tc>
          <w:tcPr>
            <w:tcW w:w="870" w:type="dxa"/>
            <w:tcBorders>
              <w:top w:val="nil"/>
              <w:left w:val="nil"/>
              <w:bottom w:val="single" w:sz="4" w:space="0" w:color="auto"/>
              <w:right w:val="single" w:sz="4" w:space="0" w:color="auto"/>
            </w:tcBorders>
            <w:shd w:val="clear" w:color="auto" w:fill="auto"/>
            <w:noWrap/>
            <w:vAlign w:val="center"/>
            <w:hideMark/>
          </w:tcPr>
          <w:p w14:paraId="1EB57E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1605020003</w:t>
            </w:r>
          </w:p>
        </w:tc>
        <w:tc>
          <w:tcPr>
            <w:tcW w:w="2735" w:type="dxa"/>
            <w:tcBorders>
              <w:top w:val="nil"/>
              <w:left w:val="nil"/>
              <w:bottom w:val="single" w:sz="4" w:space="0" w:color="auto"/>
              <w:right w:val="single" w:sz="4" w:space="0" w:color="auto"/>
            </w:tcBorders>
            <w:shd w:val="clear" w:color="auto" w:fill="auto"/>
            <w:noWrap/>
            <w:vAlign w:val="center"/>
            <w:hideMark/>
          </w:tcPr>
          <w:p w14:paraId="33C3516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CANCHA LAGUA</w:t>
            </w:r>
          </w:p>
        </w:tc>
        <w:tc>
          <w:tcPr>
            <w:tcW w:w="1305" w:type="dxa"/>
            <w:tcBorders>
              <w:top w:val="nil"/>
              <w:left w:val="nil"/>
              <w:bottom w:val="single" w:sz="4" w:space="0" w:color="auto"/>
              <w:right w:val="single" w:sz="4" w:space="0" w:color="auto"/>
            </w:tcBorders>
            <w:shd w:val="clear" w:color="auto" w:fill="auto"/>
            <w:noWrap/>
            <w:vAlign w:val="center"/>
            <w:hideMark/>
          </w:tcPr>
          <w:p w14:paraId="67162F1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9193C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38442DF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TAPICHE</w:t>
            </w:r>
          </w:p>
        </w:tc>
        <w:tc>
          <w:tcPr>
            <w:tcW w:w="1059" w:type="dxa"/>
            <w:tcBorders>
              <w:top w:val="nil"/>
              <w:left w:val="nil"/>
              <w:bottom w:val="single" w:sz="4" w:space="0" w:color="auto"/>
              <w:right w:val="single" w:sz="4" w:space="0" w:color="auto"/>
            </w:tcBorders>
            <w:shd w:val="clear" w:color="auto" w:fill="auto"/>
            <w:noWrap/>
            <w:vAlign w:val="center"/>
          </w:tcPr>
          <w:p w14:paraId="2AA32D1A" w14:textId="6A49D0C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9EAC43C"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D77ACE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356</w:t>
            </w:r>
          </w:p>
        </w:tc>
        <w:tc>
          <w:tcPr>
            <w:tcW w:w="870" w:type="dxa"/>
            <w:tcBorders>
              <w:top w:val="nil"/>
              <w:left w:val="nil"/>
              <w:bottom w:val="single" w:sz="4" w:space="0" w:color="auto"/>
              <w:right w:val="single" w:sz="4" w:space="0" w:color="auto"/>
            </w:tcBorders>
            <w:shd w:val="clear" w:color="auto" w:fill="auto"/>
            <w:noWrap/>
            <w:vAlign w:val="center"/>
            <w:hideMark/>
          </w:tcPr>
          <w:p w14:paraId="23305E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1605020009</w:t>
            </w:r>
          </w:p>
        </w:tc>
        <w:tc>
          <w:tcPr>
            <w:tcW w:w="2735" w:type="dxa"/>
            <w:tcBorders>
              <w:top w:val="nil"/>
              <w:left w:val="nil"/>
              <w:bottom w:val="single" w:sz="4" w:space="0" w:color="auto"/>
              <w:right w:val="single" w:sz="4" w:space="0" w:color="auto"/>
            </w:tcBorders>
            <w:shd w:val="clear" w:color="auto" w:fill="auto"/>
            <w:noWrap/>
            <w:vAlign w:val="center"/>
            <w:hideMark/>
          </w:tcPr>
          <w:p w14:paraId="1194ED9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LIMON COCHA</w:t>
            </w:r>
          </w:p>
        </w:tc>
        <w:tc>
          <w:tcPr>
            <w:tcW w:w="1305" w:type="dxa"/>
            <w:tcBorders>
              <w:top w:val="nil"/>
              <w:left w:val="nil"/>
              <w:bottom w:val="single" w:sz="4" w:space="0" w:color="auto"/>
              <w:right w:val="single" w:sz="4" w:space="0" w:color="auto"/>
            </w:tcBorders>
            <w:shd w:val="clear" w:color="auto" w:fill="auto"/>
            <w:noWrap/>
            <w:vAlign w:val="center"/>
            <w:hideMark/>
          </w:tcPr>
          <w:p w14:paraId="196C988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624032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5E99CB0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TAPICHE</w:t>
            </w:r>
          </w:p>
        </w:tc>
        <w:tc>
          <w:tcPr>
            <w:tcW w:w="1059" w:type="dxa"/>
            <w:tcBorders>
              <w:top w:val="nil"/>
              <w:left w:val="nil"/>
              <w:bottom w:val="single" w:sz="4" w:space="0" w:color="auto"/>
              <w:right w:val="single" w:sz="4" w:space="0" w:color="auto"/>
            </w:tcBorders>
            <w:shd w:val="clear" w:color="auto" w:fill="auto"/>
            <w:noWrap/>
            <w:vAlign w:val="center"/>
          </w:tcPr>
          <w:p w14:paraId="4D0EC00E" w14:textId="2CDBA13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31C08AA"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E7701E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357</w:t>
            </w:r>
          </w:p>
        </w:tc>
        <w:tc>
          <w:tcPr>
            <w:tcW w:w="870" w:type="dxa"/>
            <w:tcBorders>
              <w:top w:val="nil"/>
              <w:left w:val="nil"/>
              <w:bottom w:val="single" w:sz="4" w:space="0" w:color="auto"/>
              <w:right w:val="single" w:sz="4" w:space="0" w:color="auto"/>
            </w:tcBorders>
            <w:shd w:val="clear" w:color="auto" w:fill="auto"/>
            <w:noWrap/>
            <w:vAlign w:val="center"/>
            <w:hideMark/>
          </w:tcPr>
          <w:p w14:paraId="46908EB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1605030004</w:t>
            </w:r>
          </w:p>
        </w:tc>
        <w:tc>
          <w:tcPr>
            <w:tcW w:w="2735" w:type="dxa"/>
            <w:tcBorders>
              <w:top w:val="nil"/>
              <w:left w:val="nil"/>
              <w:bottom w:val="single" w:sz="4" w:space="0" w:color="auto"/>
              <w:right w:val="single" w:sz="4" w:space="0" w:color="auto"/>
            </w:tcBorders>
            <w:shd w:val="clear" w:color="auto" w:fill="auto"/>
            <w:noWrap/>
            <w:vAlign w:val="center"/>
            <w:hideMark/>
          </w:tcPr>
          <w:p w14:paraId="32BF411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BAGAZAN</w:t>
            </w:r>
          </w:p>
        </w:tc>
        <w:tc>
          <w:tcPr>
            <w:tcW w:w="1305" w:type="dxa"/>
            <w:tcBorders>
              <w:top w:val="nil"/>
              <w:left w:val="nil"/>
              <w:bottom w:val="single" w:sz="4" w:space="0" w:color="auto"/>
              <w:right w:val="single" w:sz="4" w:space="0" w:color="auto"/>
            </w:tcBorders>
            <w:shd w:val="clear" w:color="auto" w:fill="auto"/>
            <w:noWrap/>
            <w:vAlign w:val="center"/>
            <w:hideMark/>
          </w:tcPr>
          <w:p w14:paraId="6E30136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56605C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75F975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CAPELO</w:t>
            </w:r>
          </w:p>
        </w:tc>
        <w:tc>
          <w:tcPr>
            <w:tcW w:w="1059" w:type="dxa"/>
            <w:tcBorders>
              <w:top w:val="nil"/>
              <w:left w:val="nil"/>
              <w:bottom w:val="single" w:sz="4" w:space="0" w:color="auto"/>
              <w:right w:val="single" w:sz="4" w:space="0" w:color="auto"/>
            </w:tcBorders>
            <w:shd w:val="clear" w:color="auto" w:fill="auto"/>
            <w:noWrap/>
            <w:vAlign w:val="center"/>
          </w:tcPr>
          <w:p w14:paraId="7E0FE6F4" w14:textId="00C4679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D7E6308"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5853C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358</w:t>
            </w:r>
          </w:p>
        </w:tc>
        <w:tc>
          <w:tcPr>
            <w:tcW w:w="870" w:type="dxa"/>
            <w:tcBorders>
              <w:top w:val="nil"/>
              <w:left w:val="nil"/>
              <w:bottom w:val="single" w:sz="4" w:space="0" w:color="auto"/>
              <w:right w:val="single" w:sz="4" w:space="0" w:color="auto"/>
            </w:tcBorders>
            <w:shd w:val="clear" w:color="auto" w:fill="auto"/>
            <w:noWrap/>
            <w:vAlign w:val="center"/>
            <w:hideMark/>
          </w:tcPr>
          <w:p w14:paraId="036EAC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1605040004</w:t>
            </w:r>
          </w:p>
        </w:tc>
        <w:tc>
          <w:tcPr>
            <w:tcW w:w="2735" w:type="dxa"/>
            <w:tcBorders>
              <w:top w:val="nil"/>
              <w:left w:val="nil"/>
              <w:bottom w:val="single" w:sz="4" w:space="0" w:color="auto"/>
              <w:right w:val="single" w:sz="4" w:space="0" w:color="auto"/>
            </w:tcBorders>
            <w:shd w:val="clear" w:color="auto" w:fill="auto"/>
            <w:noWrap/>
            <w:vAlign w:val="center"/>
            <w:hideMark/>
          </w:tcPr>
          <w:p w14:paraId="47E443B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SINTICO</w:t>
            </w:r>
          </w:p>
        </w:tc>
        <w:tc>
          <w:tcPr>
            <w:tcW w:w="1305" w:type="dxa"/>
            <w:tcBorders>
              <w:top w:val="nil"/>
              <w:left w:val="nil"/>
              <w:bottom w:val="single" w:sz="4" w:space="0" w:color="auto"/>
              <w:right w:val="single" w:sz="4" w:space="0" w:color="auto"/>
            </w:tcBorders>
            <w:shd w:val="clear" w:color="auto" w:fill="auto"/>
            <w:noWrap/>
            <w:vAlign w:val="center"/>
            <w:hideMark/>
          </w:tcPr>
          <w:p w14:paraId="1B05B0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43E9E0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3141A0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EMILIO SAN MARTIN</w:t>
            </w:r>
          </w:p>
        </w:tc>
        <w:tc>
          <w:tcPr>
            <w:tcW w:w="1059" w:type="dxa"/>
            <w:tcBorders>
              <w:top w:val="nil"/>
              <w:left w:val="nil"/>
              <w:bottom w:val="single" w:sz="4" w:space="0" w:color="auto"/>
              <w:right w:val="single" w:sz="4" w:space="0" w:color="auto"/>
            </w:tcBorders>
            <w:shd w:val="clear" w:color="auto" w:fill="auto"/>
            <w:noWrap/>
            <w:vAlign w:val="center"/>
          </w:tcPr>
          <w:p w14:paraId="3DB82C0A" w14:textId="09C5DC1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A5C16ED"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4AA1D3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359</w:t>
            </w:r>
          </w:p>
        </w:tc>
        <w:tc>
          <w:tcPr>
            <w:tcW w:w="870" w:type="dxa"/>
            <w:tcBorders>
              <w:top w:val="nil"/>
              <w:left w:val="nil"/>
              <w:bottom w:val="single" w:sz="4" w:space="0" w:color="auto"/>
              <w:right w:val="single" w:sz="4" w:space="0" w:color="auto"/>
            </w:tcBorders>
            <w:shd w:val="clear" w:color="auto" w:fill="auto"/>
            <w:noWrap/>
            <w:vAlign w:val="center"/>
            <w:hideMark/>
          </w:tcPr>
          <w:p w14:paraId="1D2FDC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1605040018</w:t>
            </w:r>
          </w:p>
        </w:tc>
        <w:tc>
          <w:tcPr>
            <w:tcW w:w="2735" w:type="dxa"/>
            <w:tcBorders>
              <w:top w:val="nil"/>
              <w:left w:val="nil"/>
              <w:bottom w:val="single" w:sz="4" w:space="0" w:color="auto"/>
              <w:right w:val="single" w:sz="4" w:space="0" w:color="auto"/>
            </w:tcBorders>
            <w:shd w:val="clear" w:color="auto" w:fill="auto"/>
            <w:noWrap/>
            <w:vAlign w:val="center"/>
            <w:hideMark/>
          </w:tcPr>
          <w:p w14:paraId="501B23A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PERLITA</w:t>
            </w:r>
          </w:p>
        </w:tc>
        <w:tc>
          <w:tcPr>
            <w:tcW w:w="1305" w:type="dxa"/>
            <w:tcBorders>
              <w:top w:val="nil"/>
              <w:left w:val="nil"/>
              <w:bottom w:val="single" w:sz="4" w:space="0" w:color="auto"/>
              <w:right w:val="single" w:sz="4" w:space="0" w:color="auto"/>
            </w:tcBorders>
            <w:shd w:val="clear" w:color="auto" w:fill="auto"/>
            <w:noWrap/>
            <w:vAlign w:val="center"/>
            <w:hideMark/>
          </w:tcPr>
          <w:p w14:paraId="3C340B4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3A140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4C248D0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EMILIO SAN MARTIN</w:t>
            </w:r>
          </w:p>
        </w:tc>
        <w:tc>
          <w:tcPr>
            <w:tcW w:w="1059" w:type="dxa"/>
            <w:tcBorders>
              <w:top w:val="nil"/>
              <w:left w:val="nil"/>
              <w:bottom w:val="single" w:sz="4" w:space="0" w:color="auto"/>
              <w:right w:val="single" w:sz="4" w:space="0" w:color="auto"/>
            </w:tcBorders>
            <w:shd w:val="clear" w:color="auto" w:fill="auto"/>
            <w:noWrap/>
            <w:vAlign w:val="center"/>
          </w:tcPr>
          <w:p w14:paraId="3142CA6A" w14:textId="069899C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399147C"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9E87AC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360</w:t>
            </w:r>
          </w:p>
        </w:tc>
        <w:tc>
          <w:tcPr>
            <w:tcW w:w="870" w:type="dxa"/>
            <w:tcBorders>
              <w:top w:val="nil"/>
              <w:left w:val="nil"/>
              <w:bottom w:val="single" w:sz="4" w:space="0" w:color="auto"/>
              <w:right w:val="single" w:sz="4" w:space="0" w:color="auto"/>
            </w:tcBorders>
            <w:shd w:val="clear" w:color="auto" w:fill="auto"/>
            <w:noWrap/>
            <w:vAlign w:val="center"/>
            <w:hideMark/>
          </w:tcPr>
          <w:p w14:paraId="16BC22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1605040023</w:t>
            </w:r>
          </w:p>
        </w:tc>
        <w:tc>
          <w:tcPr>
            <w:tcW w:w="2735" w:type="dxa"/>
            <w:tcBorders>
              <w:top w:val="nil"/>
              <w:left w:val="nil"/>
              <w:bottom w:val="single" w:sz="4" w:space="0" w:color="auto"/>
              <w:right w:val="single" w:sz="4" w:space="0" w:color="auto"/>
            </w:tcBorders>
            <w:shd w:val="clear" w:color="auto" w:fill="auto"/>
            <w:noWrap/>
            <w:vAlign w:val="center"/>
            <w:hideMark/>
          </w:tcPr>
          <w:p w14:paraId="4A87574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VEINTIOCHO DE JULIO</w:t>
            </w:r>
          </w:p>
        </w:tc>
        <w:tc>
          <w:tcPr>
            <w:tcW w:w="1305" w:type="dxa"/>
            <w:tcBorders>
              <w:top w:val="nil"/>
              <w:left w:val="nil"/>
              <w:bottom w:val="single" w:sz="4" w:space="0" w:color="auto"/>
              <w:right w:val="single" w:sz="4" w:space="0" w:color="auto"/>
            </w:tcBorders>
            <w:shd w:val="clear" w:color="auto" w:fill="auto"/>
            <w:noWrap/>
            <w:vAlign w:val="center"/>
            <w:hideMark/>
          </w:tcPr>
          <w:p w14:paraId="452B9A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4DF89A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7EB0FF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EMILIO SAN MARTIN</w:t>
            </w:r>
          </w:p>
        </w:tc>
        <w:tc>
          <w:tcPr>
            <w:tcW w:w="1059" w:type="dxa"/>
            <w:tcBorders>
              <w:top w:val="nil"/>
              <w:left w:val="nil"/>
              <w:bottom w:val="single" w:sz="4" w:space="0" w:color="auto"/>
              <w:right w:val="single" w:sz="4" w:space="0" w:color="auto"/>
            </w:tcBorders>
            <w:shd w:val="clear" w:color="auto" w:fill="auto"/>
            <w:noWrap/>
            <w:vAlign w:val="center"/>
          </w:tcPr>
          <w:p w14:paraId="674C4251" w14:textId="275104B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209BB59"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2B3CAF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361</w:t>
            </w:r>
          </w:p>
        </w:tc>
        <w:tc>
          <w:tcPr>
            <w:tcW w:w="870" w:type="dxa"/>
            <w:tcBorders>
              <w:top w:val="nil"/>
              <w:left w:val="nil"/>
              <w:bottom w:val="single" w:sz="4" w:space="0" w:color="auto"/>
              <w:right w:val="single" w:sz="4" w:space="0" w:color="auto"/>
            </w:tcBorders>
            <w:shd w:val="clear" w:color="auto" w:fill="auto"/>
            <w:noWrap/>
            <w:vAlign w:val="center"/>
            <w:hideMark/>
          </w:tcPr>
          <w:p w14:paraId="567D36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1605040025</w:t>
            </w:r>
          </w:p>
        </w:tc>
        <w:tc>
          <w:tcPr>
            <w:tcW w:w="2735" w:type="dxa"/>
            <w:tcBorders>
              <w:top w:val="nil"/>
              <w:left w:val="nil"/>
              <w:bottom w:val="single" w:sz="4" w:space="0" w:color="auto"/>
              <w:right w:val="single" w:sz="4" w:space="0" w:color="auto"/>
            </w:tcBorders>
            <w:shd w:val="clear" w:color="auto" w:fill="auto"/>
            <w:noWrap/>
            <w:vAlign w:val="center"/>
            <w:hideMark/>
          </w:tcPr>
          <w:p w14:paraId="1CA55F0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ZAPATILLA II ZONA</w:t>
            </w:r>
          </w:p>
        </w:tc>
        <w:tc>
          <w:tcPr>
            <w:tcW w:w="1305" w:type="dxa"/>
            <w:tcBorders>
              <w:top w:val="nil"/>
              <w:left w:val="nil"/>
              <w:bottom w:val="single" w:sz="4" w:space="0" w:color="auto"/>
              <w:right w:val="single" w:sz="4" w:space="0" w:color="auto"/>
            </w:tcBorders>
            <w:shd w:val="clear" w:color="auto" w:fill="auto"/>
            <w:noWrap/>
            <w:vAlign w:val="center"/>
            <w:hideMark/>
          </w:tcPr>
          <w:p w14:paraId="0F3AA32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790BC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669B2A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EMILIO SAN MARTIN</w:t>
            </w:r>
          </w:p>
        </w:tc>
        <w:tc>
          <w:tcPr>
            <w:tcW w:w="1059" w:type="dxa"/>
            <w:tcBorders>
              <w:top w:val="nil"/>
              <w:left w:val="nil"/>
              <w:bottom w:val="single" w:sz="4" w:space="0" w:color="auto"/>
              <w:right w:val="single" w:sz="4" w:space="0" w:color="auto"/>
            </w:tcBorders>
            <w:shd w:val="clear" w:color="auto" w:fill="auto"/>
            <w:noWrap/>
            <w:vAlign w:val="center"/>
          </w:tcPr>
          <w:p w14:paraId="69ABE1FE" w14:textId="6A2F656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BCEEF5A"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A64F2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362</w:t>
            </w:r>
          </w:p>
        </w:tc>
        <w:tc>
          <w:tcPr>
            <w:tcW w:w="870" w:type="dxa"/>
            <w:tcBorders>
              <w:top w:val="nil"/>
              <w:left w:val="nil"/>
              <w:bottom w:val="single" w:sz="4" w:space="0" w:color="auto"/>
              <w:right w:val="single" w:sz="4" w:space="0" w:color="auto"/>
            </w:tcBorders>
            <w:shd w:val="clear" w:color="auto" w:fill="auto"/>
            <w:noWrap/>
            <w:vAlign w:val="center"/>
            <w:hideMark/>
          </w:tcPr>
          <w:p w14:paraId="1DAFDA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1605040026</w:t>
            </w:r>
          </w:p>
        </w:tc>
        <w:tc>
          <w:tcPr>
            <w:tcW w:w="2735" w:type="dxa"/>
            <w:tcBorders>
              <w:top w:val="nil"/>
              <w:left w:val="nil"/>
              <w:bottom w:val="single" w:sz="4" w:space="0" w:color="auto"/>
              <w:right w:val="single" w:sz="4" w:space="0" w:color="auto"/>
            </w:tcBorders>
            <w:shd w:val="clear" w:color="auto" w:fill="auto"/>
            <w:noWrap/>
            <w:vAlign w:val="center"/>
            <w:hideMark/>
          </w:tcPr>
          <w:p w14:paraId="7E4FD4E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ZAPAPATILLA I ZONA</w:t>
            </w:r>
          </w:p>
        </w:tc>
        <w:tc>
          <w:tcPr>
            <w:tcW w:w="1305" w:type="dxa"/>
            <w:tcBorders>
              <w:top w:val="nil"/>
              <w:left w:val="nil"/>
              <w:bottom w:val="single" w:sz="4" w:space="0" w:color="auto"/>
              <w:right w:val="single" w:sz="4" w:space="0" w:color="auto"/>
            </w:tcBorders>
            <w:shd w:val="clear" w:color="auto" w:fill="auto"/>
            <w:noWrap/>
            <w:vAlign w:val="center"/>
            <w:hideMark/>
          </w:tcPr>
          <w:p w14:paraId="57A806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40684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6903C20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EMILIO SAN MARTIN</w:t>
            </w:r>
          </w:p>
        </w:tc>
        <w:tc>
          <w:tcPr>
            <w:tcW w:w="1059" w:type="dxa"/>
            <w:tcBorders>
              <w:top w:val="nil"/>
              <w:left w:val="nil"/>
              <w:bottom w:val="single" w:sz="4" w:space="0" w:color="auto"/>
              <w:right w:val="single" w:sz="4" w:space="0" w:color="auto"/>
            </w:tcBorders>
            <w:shd w:val="clear" w:color="auto" w:fill="auto"/>
            <w:noWrap/>
            <w:vAlign w:val="center"/>
          </w:tcPr>
          <w:p w14:paraId="50377D4E" w14:textId="3752962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697A432"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CC13D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363</w:t>
            </w:r>
          </w:p>
        </w:tc>
        <w:tc>
          <w:tcPr>
            <w:tcW w:w="870" w:type="dxa"/>
            <w:tcBorders>
              <w:top w:val="nil"/>
              <w:left w:val="nil"/>
              <w:bottom w:val="single" w:sz="4" w:space="0" w:color="auto"/>
              <w:right w:val="single" w:sz="4" w:space="0" w:color="auto"/>
            </w:tcBorders>
            <w:shd w:val="clear" w:color="auto" w:fill="auto"/>
            <w:noWrap/>
            <w:vAlign w:val="center"/>
            <w:hideMark/>
          </w:tcPr>
          <w:p w14:paraId="2C659B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1605050024</w:t>
            </w:r>
          </w:p>
        </w:tc>
        <w:tc>
          <w:tcPr>
            <w:tcW w:w="2735" w:type="dxa"/>
            <w:tcBorders>
              <w:top w:val="nil"/>
              <w:left w:val="nil"/>
              <w:bottom w:val="single" w:sz="4" w:space="0" w:color="auto"/>
              <w:right w:val="single" w:sz="4" w:space="0" w:color="auto"/>
            </w:tcBorders>
            <w:shd w:val="clear" w:color="auto" w:fill="auto"/>
            <w:noWrap/>
            <w:vAlign w:val="center"/>
            <w:hideMark/>
          </w:tcPr>
          <w:p w14:paraId="5119090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RESTAURACION</w:t>
            </w:r>
          </w:p>
        </w:tc>
        <w:tc>
          <w:tcPr>
            <w:tcW w:w="1305" w:type="dxa"/>
            <w:tcBorders>
              <w:top w:val="nil"/>
              <w:left w:val="nil"/>
              <w:bottom w:val="single" w:sz="4" w:space="0" w:color="auto"/>
              <w:right w:val="single" w:sz="4" w:space="0" w:color="auto"/>
            </w:tcBorders>
            <w:shd w:val="clear" w:color="auto" w:fill="auto"/>
            <w:noWrap/>
            <w:vAlign w:val="center"/>
            <w:hideMark/>
          </w:tcPr>
          <w:p w14:paraId="487B73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30B1D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1C7CE72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MAQUIA</w:t>
            </w:r>
          </w:p>
        </w:tc>
        <w:tc>
          <w:tcPr>
            <w:tcW w:w="1059" w:type="dxa"/>
            <w:tcBorders>
              <w:top w:val="nil"/>
              <w:left w:val="nil"/>
              <w:bottom w:val="single" w:sz="4" w:space="0" w:color="auto"/>
              <w:right w:val="single" w:sz="4" w:space="0" w:color="auto"/>
            </w:tcBorders>
            <w:shd w:val="clear" w:color="auto" w:fill="auto"/>
            <w:noWrap/>
            <w:vAlign w:val="center"/>
          </w:tcPr>
          <w:p w14:paraId="7EBBD2EC" w14:textId="7656EA8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75AF3AC"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282BA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364</w:t>
            </w:r>
          </w:p>
        </w:tc>
        <w:tc>
          <w:tcPr>
            <w:tcW w:w="870" w:type="dxa"/>
            <w:tcBorders>
              <w:top w:val="nil"/>
              <w:left w:val="nil"/>
              <w:bottom w:val="single" w:sz="4" w:space="0" w:color="auto"/>
              <w:right w:val="single" w:sz="4" w:space="0" w:color="auto"/>
            </w:tcBorders>
            <w:shd w:val="clear" w:color="auto" w:fill="auto"/>
            <w:noWrap/>
            <w:vAlign w:val="center"/>
            <w:hideMark/>
          </w:tcPr>
          <w:p w14:paraId="6C35C9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1605050025</w:t>
            </w:r>
          </w:p>
        </w:tc>
        <w:tc>
          <w:tcPr>
            <w:tcW w:w="2735" w:type="dxa"/>
            <w:tcBorders>
              <w:top w:val="nil"/>
              <w:left w:val="nil"/>
              <w:bottom w:val="single" w:sz="4" w:space="0" w:color="auto"/>
              <w:right w:val="single" w:sz="4" w:space="0" w:color="auto"/>
            </w:tcBorders>
            <w:shd w:val="clear" w:color="auto" w:fill="auto"/>
            <w:noWrap/>
            <w:vAlign w:val="center"/>
            <w:hideMark/>
          </w:tcPr>
          <w:p w14:paraId="6685C30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ESPERANZA</w:t>
            </w:r>
          </w:p>
        </w:tc>
        <w:tc>
          <w:tcPr>
            <w:tcW w:w="1305" w:type="dxa"/>
            <w:tcBorders>
              <w:top w:val="nil"/>
              <w:left w:val="nil"/>
              <w:bottom w:val="single" w:sz="4" w:space="0" w:color="auto"/>
              <w:right w:val="single" w:sz="4" w:space="0" w:color="auto"/>
            </w:tcBorders>
            <w:shd w:val="clear" w:color="auto" w:fill="auto"/>
            <w:noWrap/>
            <w:vAlign w:val="center"/>
            <w:hideMark/>
          </w:tcPr>
          <w:p w14:paraId="3498506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250EC8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058F264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MAQUIA</w:t>
            </w:r>
          </w:p>
        </w:tc>
        <w:tc>
          <w:tcPr>
            <w:tcW w:w="1059" w:type="dxa"/>
            <w:tcBorders>
              <w:top w:val="nil"/>
              <w:left w:val="nil"/>
              <w:bottom w:val="single" w:sz="4" w:space="0" w:color="auto"/>
              <w:right w:val="single" w:sz="4" w:space="0" w:color="auto"/>
            </w:tcBorders>
            <w:shd w:val="clear" w:color="auto" w:fill="auto"/>
            <w:noWrap/>
            <w:vAlign w:val="center"/>
          </w:tcPr>
          <w:p w14:paraId="5FBD2C57" w14:textId="7F70E64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0028555"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74307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365</w:t>
            </w:r>
          </w:p>
        </w:tc>
        <w:tc>
          <w:tcPr>
            <w:tcW w:w="870" w:type="dxa"/>
            <w:tcBorders>
              <w:top w:val="nil"/>
              <w:left w:val="nil"/>
              <w:bottom w:val="single" w:sz="4" w:space="0" w:color="auto"/>
              <w:right w:val="single" w:sz="4" w:space="0" w:color="auto"/>
            </w:tcBorders>
            <w:shd w:val="clear" w:color="auto" w:fill="auto"/>
            <w:noWrap/>
            <w:vAlign w:val="center"/>
            <w:hideMark/>
          </w:tcPr>
          <w:p w14:paraId="6176D5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1605050028</w:t>
            </w:r>
          </w:p>
        </w:tc>
        <w:tc>
          <w:tcPr>
            <w:tcW w:w="2735" w:type="dxa"/>
            <w:tcBorders>
              <w:top w:val="nil"/>
              <w:left w:val="nil"/>
              <w:bottom w:val="single" w:sz="4" w:space="0" w:color="auto"/>
              <w:right w:val="single" w:sz="4" w:space="0" w:color="auto"/>
            </w:tcBorders>
            <w:shd w:val="clear" w:color="auto" w:fill="auto"/>
            <w:noWrap/>
            <w:vAlign w:val="center"/>
            <w:hideMark/>
          </w:tcPr>
          <w:p w14:paraId="26F73FA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TRUJILLO</w:t>
            </w:r>
          </w:p>
        </w:tc>
        <w:tc>
          <w:tcPr>
            <w:tcW w:w="1305" w:type="dxa"/>
            <w:tcBorders>
              <w:top w:val="nil"/>
              <w:left w:val="nil"/>
              <w:bottom w:val="single" w:sz="4" w:space="0" w:color="auto"/>
              <w:right w:val="single" w:sz="4" w:space="0" w:color="auto"/>
            </w:tcBorders>
            <w:shd w:val="clear" w:color="auto" w:fill="auto"/>
            <w:noWrap/>
            <w:vAlign w:val="center"/>
            <w:hideMark/>
          </w:tcPr>
          <w:p w14:paraId="76519E4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43184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6AA8745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MAQUIA</w:t>
            </w:r>
          </w:p>
        </w:tc>
        <w:tc>
          <w:tcPr>
            <w:tcW w:w="1059" w:type="dxa"/>
            <w:tcBorders>
              <w:top w:val="nil"/>
              <w:left w:val="nil"/>
              <w:bottom w:val="single" w:sz="4" w:space="0" w:color="auto"/>
              <w:right w:val="single" w:sz="4" w:space="0" w:color="auto"/>
            </w:tcBorders>
            <w:shd w:val="clear" w:color="auto" w:fill="auto"/>
            <w:noWrap/>
            <w:vAlign w:val="center"/>
          </w:tcPr>
          <w:p w14:paraId="5B84C83C" w14:textId="293F47E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6DA1AC6"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BC1D8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366</w:t>
            </w:r>
          </w:p>
        </w:tc>
        <w:tc>
          <w:tcPr>
            <w:tcW w:w="870" w:type="dxa"/>
            <w:tcBorders>
              <w:top w:val="nil"/>
              <w:left w:val="nil"/>
              <w:bottom w:val="single" w:sz="4" w:space="0" w:color="auto"/>
              <w:right w:val="single" w:sz="4" w:space="0" w:color="auto"/>
            </w:tcBorders>
            <w:shd w:val="clear" w:color="auto" w:fill="auto"/>
            <w:noWrap/>
            <w:vAlign w:val="center"/>
            <w:hideMark/>
          </w:tcPr>
          <w:p w14:paraId="668A8A8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1605050029</w:t>
            </w:r>
          </w:p>
        </w:tc>
        <w:tc>
          <w:tcPr>
            <w:tcW w:w="2735" w:type="dxa"/>
            <w:tcBorders>
              <w:top w:val="nil"/>
              <w:left w:val="nil"/>
              <w:bottom w:val="single" w:sz="4" w:space="0" w:color="auto"/>
              <w:right w:val="single" w:sz="4" w:space="0" w:color="auto"/>
            </w:tcBorders>
            <w:shd w:val="clear" w:color="auto" w:fill="auto"/>
            <w:noWrap/>
            <w:vAlign w:val="center"/>
            <w:hideMark/>
          </w:tcPr>
          <w:p w14:paraId="6BF1E13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ENCANTO SIUCA CAÑO</w:t>
            </w:r>
          </w:p>
        </w:tc>
        <w:tc>
          <w:tcPr>
            <w:tcW w:w="1305" w:type="dxa"/>
            <w:tcBorders>
              <w:top w:val="nil"/>
              <w:left w:val="nil"/>
              <w:bottom w:val="single" w:sz="4" w:space="0" w:color="auto"/>
              <w:right w:val="single" w:sz="4" w:space="0" w:color="auto"/>
            </w:tcBorders>
            <w:shd w:val="clear" w:color="auto" w:fill="auto"/>
            <w:noWrap/>
            <w:vAlign w:val="center"/>
            <w:hideMark/>
          </w:tcPr>
          <w:p w14:paraId="395907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78DAF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01A0DA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MAQUIA</w:t>
            </w:r>
          </w:p>
        </w:tc>
        <w:tc>
          <w:tcPr>
            <w:tcW w:w="1059" w:type="dxa"/>
            <w:tcBorders>
              <w:top w:val="nil"/>
              <w:left w:val="nil"/>
              <w:bottom w:val="single" w:sz="4" w:space="0" w:color="auto"/>
              <w:right w:val="single" w:sz="4" w:space="0" w:color="auto"/>
            </w:tcBorders>
            <w:shd w:val="clear" w:color="auto" w:fill="auto"/>
            <w:noWrap/>
            <w:vAlign w:val="center"/>
          </w:tcPr>
          <w:p w14:paraId="12F5B2D4" w14:textId="7BB52F9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95888A0"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84206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367</w:t>
            </w:r>
          </w:p>
        </w:tc>
        <w:tc>
          <w:tcPr>
            <w:tcW w:w="870" w:type="dxa"/>
            <w:tcBorders>
              <w:top w:val="nil"/>
              <w:left w:val="nil"/>
              <w:bottom w:val="single" w:sz="4" w:space="0" w:color="auto"/>
              <w:right w:val="single" w:sz="4" w:space="0" w:color="auto"/>
            </w:tcBorders>
            <w:shd w:val="clear" w:color="auto" w:fill="auto"/>
            <w:noWrap/>
            <w:vAlign w:val="center"/>
            <w:hideMark/>
          </w:tcPr>
          <w:p w14:paraId="07F7495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1605050030</w:t>
            </w:r>
          </w:p>
        </w:tc>
        <w:tc>
          <w:tcPr>
            <w:tcW w:w="2735" w:type="dxa"/>
            <w:tcBorders>
              <w:top w:val="nil"/>
              <w:left w:val="nil"/>
              <w:bottom w:val="single" w:sz="4" w:space="0" w:color="auto"/>
              <w:right w:val="single" w:sz="4" w:space="0" w:color="auto"/>
            </w:tcBorders>
            <w:shd w:val="clear" w:color="auto" w:fill="auto"/>
            <w:noWrap/>
            <w:vAlign w:val="center"/>
            <w:hideMark/>
          </w:tcPr>
          <w:p w14:paraId="34C4E13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UNION</w:t>
            </w:r>
          </w:p>
        </w:tc>
        <w:tc>
          <w:tcPr>
            <w:tcW w:w="1305" w:type="dxa"/>
            <w:tcBorders>
              <w:top w:val="nil"/>
              <w:left w:val="nil"/>
              <w:bottom w:val="single" w:sz="4" w:space="0" w:color="auto"/>
              <w:right w:val="single" w:sz="4" w:space="0" w:color="auto"/>
            </w:tcBorders>
            <w:shd w:val="clear" w:color="auto" w:fill="auto"/>
            <w:noWrap/>
            <w:vAlign w:val="center"/>
            <w:hideMark/>
          </w:tcPr>
          <w:p w14:paraId="0000388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3851BB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4485D7D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MAQUIA</w:t>
            </w:r>
          </w:p>
        </w:tc>
        <w:tc>
          <w:tcPr>
            <w:tcW w:w="1059" w:type="dxa"/>
            <w:tcBorders>
              <w:top w:val="nil"/>
              <w:left w:val="nil"/>
              <w:bottom w:val="single" w:sz="4" w:space="0" w:color="auto"/>
              <w:right w:val="single" w:sz="4" w:space="0" w:color="auto"/>
            </w:tcBorders>
            <w:shd w:val="clear" w:color="auto" w:fill="auto"/>
            <w:noWrap/>
            <w:vAlign w:val="center"/>
          </w:tcPr>
          <w:p w14:paraId="5DB5FA84" w14:textId="70F0B90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BD64AC2"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47E20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368</w:t>
            </w:r>
          </w:p>
        </w:tc>
        <w:tc>
          <w:tcPr>
            <w:tcW w:w="870" w:type="dxa"/>
            <w:tcBorders>
              <w:top w:val="nil"/>
              <w:left w:val="nil"/>
              <w:bottom w:val="single" w:sz="4" w:space="0" w:color="auto"/>
              <w:right w:val="single" w:sz="4" w:space="0" w:color="auto"/>
            </w:tcBorders>
            <w:shd w:val="clear" w:color="auto" w:fill="auto"/>
            <w:noWrap/>
            <w:vAlign w:val="center"/>
            <w:hideMark/>
          </w:tcPr>
          <w:p w14:paraId="35B053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1605050033</w:t>
            </w:r>
          </w:p>
        </w:tc>
        <w:tc>
          <w:tcPr>
            <w:tcW w:w="2735" w:type="dxa"/>
            <w:tcBorders>
              <w:top w:val="nil"/>
              <w:left w:val="nil"/>
              <w:bottom w:val="single" w:sz="4" w:space="0" w:color="auto"/>
              <w:right w:val="single" w:sz="4" w:space="0" w:color="auto"/>
            </w:tcBorders>
            <w:shd w:val="clear" w:color="auto" w:fill="auto"/>
            <w:noWrap/>
            <w:vAlign w:val="center"/>
            <w:hideMark/>
          </w:tcPr>
          <w:p w14:paraId="488E2EE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SAN JOSE</w:t>
            </w:r>
          </w:p>
        </w:tc>
        <w:tc>
          <w:tcPr>
            <w:tcW w:w="1305" w:type="dxa"/>
            <w:tcBorders>
              <w:top w:val="nil"/>
              <w:left w:val="nil"/>
              <w:bottom w:val="single" w:sz="4" w:space="0" w:color="auto"/>
              <w:right w:val="single" w:sz="4" w:space="0" w:color="auto"/>
            </w:tcBorders>
            <w:shd w:val="clear" w:color="auto" w:fill="auto"/>
            <w:noWrap/>
            <w:vAlign w:val="center"/>
            <w:hideMark/>
          </w:tcPr>
          <w:p w14:paraId="11AB65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74EE3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288AF2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MAQUIA</w:t>
            </w:r>
          </w:p>
        </w:tc>
        <w:tc>
          <w:tcPr>
            <w:tcW w:w="1059" w:type="dxa"/>
            <w:tcBorders>
              <w:top w:val="nil"/>
              <w:left w:val="nil"/>
              <w:bottom w:val="single" w:sz="4" w:space="0" w:color="auto"/>
              <w:right w:val="single" w:sz="4" w:space="0" w:color="auto"/>
            </w:tcBorders>
            <w:shd w:val="clear" w:color="auto" w:fill="auto"/>
            <w:noWrap/>
            <w:vAlign w:val="center"/>
          </w:tcPr>
          <w:p w14:paraId="75731AC1" w14:textId="5DF752D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8027E0D"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6FEDD0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369</w:t>
            </w:r>
          </w:p>
        </w:tc>
        <w:tc>
          <w:tcPr>
            <w:tcW w:w="870" w:type="dxa"/>
            <w:tcBorders>
              <w:top w:val="nil"/>
              <w:left w:val="nil"/>
              <w:bottom w:val="single" w:sz="4" w:space="0" w:color="auto"/>
              <w:right w:val="single" w:sz="4" w:space="0" w:color="auto"/>
            </w:tcBorders>
            <w:shd w:val="clear" w:color="auto" w:fill="auto"/>
            <w:noWrap/>
            <w:vAlign w:val="center"/>
            <w:hideMark/>
          </w:tcPr>
          <w:p w14:paraId="3A7131C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1605060017</w:t>
            </w:r>
          </w:p>
        </w:tc>
        <w:tc>
          <w:tcPr>
            <w:tcW w:w="2735" w:type="dxa"/>
            <w:tcBorders>
              <w:top w:val="nil"/>
              <w:left w:val="nil"/>
              <w:bottom w:val="single" w:sz="4" w:space="0" w:color="auto"/>
              <w:right w:val="single" w:sz="4" w:space="0" w:color="auto"/>
            </w:tcBorders>
            <w:shd w:val="clear" w:color="auto" w:fill="auto"/>
            <w:noWrap/>
            <w:vAlign w:val="center"/>
            <w:hideMark/>
          </w:tcPr>
          <w:p w14:paraId="238E6A0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LAS PALMAS</w:t>
            </w:r>
          </w:p>
        </w:tc>
        <w:tc>
          <w:tcPr>
            <w:tcW w:w="1305" w:type="dxa"/>
            <w:tcBorders>
              <w:top w:val="nil"/>
              <w:left w:val="nil"/>
              <w:bottom w:val="single" w:sz="4" w:space="0" w:color="auto"/>
              <w:right w:val="single" w:sz="4" w:space="0" w:color="auto"/>
            </w:tcBorders>
            <w:shd w:val="clear" w:color="auto" w:fill="auto"/>
            <w:noWrap/>
            <w:vAlign w:val="center"/>
            <w:hideMark/>
          </w:tcPr>
          <w:p w14:paraId="2986F2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9223A2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711DAB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PUINAHUA</w:t>
            </w:r>
          </w:p>
        </w:tc>
        <w:tc>
          <w:tcPr>
            <w:tcW w:w="1059" w:type="dxa"/>
            <w:tcBorders>
              <w:top w:val="nil"/>
              <w:left w:val="nil"/>
              <w:bottom w:val="single" w:sz="4" w:space="0" w:color="auto"/>
              <w:right w:val="single" w:sz="4" w:space="0" w:color="auto"/>
            </w:tcBorders>
            <w:shd w:val="clear" w:color="auto" w:fill="auto"/>
            <w:noWrap/>
            <w:vAlign w:val="center"/>
          </w:tcPr>
          <w:p w14:paraId="1A4F1C6F" w14:textId="743170A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6437C76"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2AAAD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370</w:t>
            </w:r>
          </w:p>
        </w:tc>
        <w:tc>
          <w:tcPr>
            <w:tcW w:w="870" w:type="dxa"/>
            <w:tcBorders>
              <w:top w:val="nil"/>
              <w:left w:val="nil"/>
              <w:bottom w:val="single" w:sz="4" w:space="0" w:color="auto"/>
              <w:right w:val="single" w:sz="4" w:space="0" w:color="auto"/>
            </w:tcBorders>
            <w:shd w:val="clear" w:color="auto" w:fill="auto"/>
            <w:noWrap/>
            <w:vAlign w:val="center"/>
            <w:hideMark/>
          </w:tcPr>
          <w:p w14:paraId="28D321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1605070005</w:t>
            </w:r>
          </w:p>
        </w:tc>
        <w:tc>
          <w:tcPr>
            <w:tcW w:w="2735" w:type="dxa"/>
            <w:tcBorders>
              <w:top w:val="nil"/>
              <w:left w:val="nil"/>
              <w:bottom w:val="single" w:sz="4" w:space="0" w:color="auto"/>
              <w:right w:val="single" w:sz="4" w:space="0" w:color="auto"/>
            </w:tcBorders>
            <w:shd w:val="clear" w:color="auto" w:fill="auto"/>
            <w:noWrap/>
            <w:vAlign w:val="center"/>
            <w:hideMark/>
          </w:tcPr>
          <w:p w14:paraId="46B1427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LIBERTAD</w:t>
            </w:r>
          </w:p>
        </w:tc>
        <w:tc>
          <w:tcPr>
            <w:tcW w:w="1305" w:type="dxa"/>
            <w:tcBorders>
              <w:top w:val="nil"/>
              <w:left w:val="nil"/>
              <w:bottom w:val="single" w:sz="4" w:space="0" w:color="auto"/>
              <w:right w:val="single" w:sz="4" w:space="0" w:color="auto"/>
            </w:tcBorders>
            <w:shd w:val="clear" w:color="auto" w:fill="auto"/>
            <w:noWrap/>
            <w:vAlign w:val="center"/>
            <w:hideMark/>
          </w:tcPr>
          <w:p w14:paraId="194FB1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15D9A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1EFBBD8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SAQUENA</w:t>
            </w:r>
          </w:p>
        </w:tc>
        <w:tc>
          <w:tcPr>
            <w:tcW w:w="1059" w:type="dxa"/>
            <w:tcBorders>
              <w:top w:val="nil"/>
              <w:left w:val="nil"/>
              <w:bottom w:val="single" w:sz="4" w:space="0" w:color="auto"/>
              <w:right w:val="single" w:sz="4" w:space="0" w:color="auto"/>
            </w:tcBorders>
            <w:shd w:val="clear" w:color="auto" w:fill="auto"/>
            <w:noWrap/>
            <w:vAlign w:val="center"/>
          </w:tcPr>
          <w:p w14:paraId="3AA35011" w14:textId="27BB5DC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CA48F8E"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60A7E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371</w:t>
            </w:r>
          </w:p>
        </w:tc>
        <w:tc>
          <w:tcPr>
            <w:tcW w:w="870" w:type="dxa"/>
            <w:tcBorders>
              <w:top w:val="nil"/>
              <w:left w:val="nil"/>
              <w:bottom w:val="single" w:sz="4" w:space="0" w:color="auto"/>
              <w:right w:val="single" w:sz="4" w:space="0" w:color="auto"/>
            </w:tcBorders>
            <w:shd w:val="clear" w:color="auto" w:fill="auto"/>
            <w:noWrap/>
            <w:vAlign w:val="center"/>
            <w:hideMark/>
          </w:tcPr>
          <w:p w14:paraId="5B90BC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1605070012</w:t>
            </w:r>
          </w:p>
        </w:tc>
        <w:tc>
          <w:tcPr>
            <w:tcW w:w="2735" w:type="dxa"/>
            <w:tcBorders>
              <w:top w:val="nil"/>
              <w:left w:val="nil"/>
              <w:bottom w:val="single" w:sz="4" w:space="0" w:color="auto"/>
              <w:right w:val="single" w:sz="4" w:space="0" w:color="auto"/>
            </w:tcBorders>
            <w:shd w:val="clear" w:color="auto" w:fill="auto"/>
            <w:noWrap/>
            <w:vAlign w:val="center"/>
            <w:hideMark/>
          </w:tcPr>
          <w:p w14:paraId="5AA09B1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CHINGANA</w:t>
            </w:r>
          </w:p>
        </w:tc>
        <w:tc>
          <w:tcPr>
            <w:tcW w:w="1305" w:type="dxa"/>
            <w:tcBorders>
              <w:top w:val="nil"/>
              <w:left w:val="nil"/>
              <w:bottom w:val="single" w:sz="4" w:space="0" w:color="auto"/>
              <w:right w:val="single" w:sz="4" w:space="0" w:color="auto"/>
            </w:tcBorders>
            <w:shd w:val="clear" w:color="auto" w:fill="auto"/>
            <w:noWrap/>
            <w:vAlign w:val="center"/>
            <w:hideMark/>
          </w:tcPr>
          <w:p w14:paraId="5E6B9DB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18DA0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11595B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SAQUENA</w:t>
            </w:r>
          </w:p>
        </w:tc>
        <w:tc>
          <w:tcPr>
            <w:tcW w:w="1059" w:type="dxa"/>
            <w:tcBorders>
              <w:top w:val="nil"/>
              <w:left w:val="nil"/>
              <w:bottom w:val="single" w:sz="4" w:space="0" w:color="auto"/>
              <w:right w:val="single" w:sz="4" w:space="0" w:color="auto"/>
            </w:tcBorders>
            <w:shd w:val="clear" w:color="auto" w:fill="auto"/>
            <w:noWrap/>
            <w:vAlign w:val="center"/>
          </w:tcPr>
          <w:p w14:paraId="2C282F1F" w14:textId="5A09949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9EA54A1"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02405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372</w:t>
            </w:r>
          </w:p>
        </w:tc>
        <w:tc>
          <w:tcPr>
            <w:tcW w:w="870" w:type="dxa"/>
            <w:tcBorders>
              <w:top w:val="nil"/>
              <w:left w:val="nil"/>
              <w:bottom w:val="single" w:sz="4" w:space="0" w:color="auto"/>
              <w:right w:val="single" w:sz="4" w:space="0" w:color="auto"/>
            </w:tcBorders>
            <w:shd w:val="clear" w:color="auto" w:fill="auto"/>
            <w:noWrap/>
            <w:vAlign w:val="center"/>
            <w:hideMark/>
          </w:tcPr>
          <w:p w14:paraId="30F465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1605100003</w:t>
            </w:r>
          </w:p>
        </w:tc>
        <w:tc>
          <w:tcPr>
            <w:tcW w:w="2735" w:type="dxa"/>
            <w:tcBorders>
              <w:top w:val="nil"/>
              <w:left w:val="nil"/>
              <w:bottom w:val="single" w:sz="4" w:space="0" w:color="auto"/>
              <w:right w:val="single" w:sz="4" w:space="0" w:color="auto"/>
            </w:tcBorders>
            <w:shd w:val="clear" w:color="auto" w:fill="auto"/>
            <w:noWrap/>
            <w:vAlign w:val="center"/>
            <w:hideMark/>
          </w:tcPr>
          <w:p w14:paraId="2AD3BF4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CASA GRANDE</w:t>
            </w:r>
          </w:p>
        </w:tc>
        <w:tc>
          <w:tcPr>
            <w:tcW w:w="1305" w:type="dxa"/>
            <w:tcBorders>
              <w:top w:val="nil"/>
              <w:left w:val="nil"/>
              <w:bottom w:val="single" w:sz="4" w:space="0" w:color="auto"/>
              <w:right w:val="single" w:sz="4" w:space="0" w:color="auto"/>
            </w:tcBorders>
            <w:shd w:val="clear" w:color="auto" w:fill="auto"/>
            <w:noWrap/>
            <w:vAlign w:val="center"/>
            <w:hideMark/>
          </w:tcPr>
          <w:p w14:paraId="185E51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55FD62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78A737B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JENARO HERRERA</w:t>
            </w:r>
          </w:p>
        </w:tc>
        <w:tc>
          <w:tcPr>
            <w:tcW w:w="1059" w:type="dxa"/>
            <w:tcBorders>
              <w:top w:val="nil"/>
              <w:left w:val="nil"/>
              <w:bottom w:val="single" w:sz="4" w:space="0" w:color="auto"/>
              <w:right w:val="single" w:sz="4" w:space="0" w:color="auto"/>
            </w:tcBorders>
            <w:shd w:val="clear" w:color="auto" w:fill="auto"/>
            <w:noWrap/>
            <w:vAlign w:val="center"/>
          </w:tcPr>
          <w:p w14:paraId="42120F86" w14:textId="3C96B4B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08CEBD7"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DBD933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373</w:t>
            </w:r>
          </w:p>
        </w:tc>
        <w:tc>
          <w:tcPr>
            <w:tcW w:w="870" w:type="dxa"/>
            <w:tcBorders>
              <w:top w:val="nil"/>
              <w:left w:val="nil"/>
              <w:bottom w:val="single" w:sz="4" w:space="0" w:color="auto"/>
              <w:right w:val="single" w:sz="4" w:space="0" w:color="auto"/>
            </w:tcBorders>
            <w:shd w:val="clear" w:color="auto" w:fill="auto"/>
            <w:noWrap/>
            <w:vAlign w:val="center"/>
            <w:hideMark/>
          </w:tcPr>
          <w:p w14:paraId="2CC62A1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1605100004</w:t>
            </w:r>
          </w:p>
        </w:tc>
        <w:tc>
          <w:tcPr>
            <w:tcW w:w="2735" w:type="dxa"/>
            <w:tcBorders>
              <w:top w:val="nil"/>
              <w:left w:val="nil"/>
              <w:bottom w:val="single" w:sz="4" w:space="0" w:color="auto"/>
              <w:right w:val="single" w:sz="4" w:space="0" w:color="auto"/>
            </w:tcBorders>
            <w:shd w:val="clear" w:color="auto" w:fill="auto"/>
            <w:noWrap/>
            <w:vAlign w:val="center"/>
            <w:hideMark/>
          </w:tcPr>
          <w:p w14:paraId="494A285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CEDRO ISLA</w:t>
            </w:r>
          </w:p>
        </w:tc>
        <w:tc>
          <w:tcPr>
            <w:tcW w:w="1305" w:type="dxa"/>
            <w:tcBorders>
              <w:top w:val="nil"/>
              <w:left w:val="nil"/>
              <w:bottom w:val="single" w:sz="4" w:space="0" w:color="auto"/>
              <w:right w:val="single" w:sz="4" w:space="0" w:color="auto"/>
            </w:tcBorders>
            <w:shd w:val="clear" w:color="auto" w:fill="auto"/>
            <w:noWrap/>
            <w:vAlign w:val="center"/>
            <w:hideMark/>
          </w:tcPr>
          <w:p w14:paraId="3CF9BBD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3A6F53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471A83A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JENARO HERRERA</w:t>
            </w:r>
          </w:p>
        </w:tc>
        <w:tc>
          <w:tcPr>
            <w:tcW w:w="1059" w:type="dxa"/>
            <w:tcBorders>
              <w:top w:val="nil"/>
              <w:left w:val="nil"/>
              <w:bottom w:val="single" w:sz="4" w:space="0" w:color="auto"/>
              <w:right w:val="single" w:sz="4" w:space="0" w:color="auto"/>
            </w:tcBorders>
            <w:shd w:val="clear" w:color="auto" w:fill="auto"/>
            <w:noWrap/>
            <w:vAlign w:val="center"/>
          </w:tcPr>
          <w:p w14:paraId="5F3A098A" w14:textId="7C9F58A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29C99BB"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94088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374</w:t>
            </w:r>
          </w:p>
        </w:tc>
        <w:tc>
          <w:tcPr>
            <w:tcW w:w="870" w:type="dxa"/>
            <w:tcBorders>
              <w:top w:val="nil"/>
              <w:left w:val="nil"/>
              <w:bottom w:val="single" w:sz="4" w:space="0" w:color="auto"/>
              <w:right w:val="single" w:sz="4" w:space="0" w:color="auto"/>
            </w:tcBorders>
            <w:shd w:val="clear" w:color="auto" w:fill="auto"/>
            <w:noWrap/>
            <w:vAlign w:val="center"/>
            <w:hideMark/>
          </w:tcPr>
          <w:p w14:paraId="4BCEBC5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1605100009</w:t>
            </w:r>
          </w:p>
        </w:tc>
        <w:tc>
          <w:tcPr>
            <w:tcW w:w="2735" w:type="dxa"/>
            <w:tcBorders>
              <w:top w:val="nil"/>
              <w:left w:val="nil"/>
              <w:bottom w:val="single" w:sz="4" w:space="0" w:color="auto"/>
              <w:right w:val="single" w:sz="4" w:space="0" w:color="auto"/>
            </w:tcBorders>
            <w:shd w:val="clear" w:color="auto" w:fill="auto"/>
            <w:noWrap/>
            <w:vAlign w:val="center"/>
            <w:hideMark/>
          </w:tcPr>
          <w:p w14:paraId="551BD80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YANALLPA (SANTA CRUZ DE YANALLPA)</w:t>
            </w:r>
          </w:p>
        </w:tc>
        <w:tc>
          <w:tcPr>
            <w:tcW w:w="1305" w:type="dxa"/>
            <w:tcBorders>
              <w:top w:val="nil"/>
              <w:left w:val="nil"/>
              <w:bottom w:val="single" w:sz="4" w:space="0" w:color="auto"/>
              <w:right w:val="single" w:sz="4" w:space="0" w:color="auto"/>
            </w:tcBorders>
            <w:shd w:val="clear" w:color="auto" w:fill="auto"/>
            <w:noWrap/>
            <w:vAlign w:val="center"/>
            <w:hideMark/>
          </w:tcPr>
          <w:p w14:paraId="283A71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50E40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6EDF9C3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JENARO HERRERA</w:t>
            </w:r>
          </w:p>
        </w:tc>
        <w:tc>
          <w:tcPr>
            <w:tcW w:w="1059" w:type="dxa"/>
            <w:tcBorders>
              <w:top w:val="nil"/>
              <w:left w:val="nil"/>
              <w:bottom w:val="single" w:sz="4" w:space="0" w:color="auto"/>
              <w:right w:val="single" w:sz="4" w:space="0" w:color="auto"/>
            </w:tcBorders>
            <w:shd w:val="clear" w:color="auto" w:fill="auto"/>
            <w:noWrap/>
            <w:vAlign w:val="center"/>
          </w:tcPr>
          <w:p w14:paraId="13782127" w14:textId="0818AA6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E1C72C8"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CC2562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375</w:t>
            </w:r>
          </w:p>
        </w:tc>
        <w:tc>
          <w:tcPr>
            <w:tcW w:w="870" w:type="dxa"/>
            <w:tcBorders>
              <w:top w:val="nil"/>
              <w:left w:val="nil"/>
              <w:bottom w:val="single" w:sz="4" w:space="0" w:color="auto"/>
              <w:right w:val="single" w:sz="4" w:space="0" w:color="auto"/>
            </w:tcBorders>
            <w:shd w:val="clear" w:color="auto" w:fill="auto"/>
            <w:noWrap/>
            <w:vAlign w:val="center"/>
            <w:hideMark/>
          </w:tcPr>
          <w:p w14:paraId="566EF6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1605110013</w:t>
            </w:r>
          </w:p>
        </w:tc>
        <w:tc>
          <w:tcPr>
            <w:tcW w:w="2735" w:type="dxa"/>
            <w:tcBorders>
              <w:top w:val="nil"/>
              <w:left w:val="nil"/>
              <w:bottom w:val="single" w:sz="4" w:space="0" w:color="auto"/>
              <w:right w:val="single" w:sz="4" w:space="0" w:color="auto"/>
            </w:tcBorders>
            <w:shd w:val="clear" w:color="auto" w:fill="auto"/>
            <w:noWrap/>
            <w:vAlign w:val="center"/>
            <w:hideMark/>
          </w:tcPr>
          <w:p w14:paraId="79F3540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BUENAS LOMAS NUEVA</w:t>
            </w:r>
          </w:p>
        </w:tc>
        <w:tc>
          <w:tcPr>
            <w:tcW w:w="1305" w:type="dxa"/>
            <w:tcBorders>
              <w:top w:val="nil"/>
              <w:left w:val="nil"/>
              <w:bottom w:val="single" w:sz="4" w:space="0" w:color="auto"/>
              <w:right w:val="single" w:sz="4" w:space="0" w:color="auto"/>
            </w:tcBorders>
            <w:shd w:val="clear" w:color="auto" w:fill="auto"/>
            <w:noWrap/>
            <w:vAlign w:val="center"/>
            <w:hideMark/>
          </w:tcPr>
          <w:p w14:paraId="06EC88D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B4A35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28E081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YAQUERANA</w:t>
            </w:r>
          </w:p>
        </w:tc>
        <w:tc>
          <w:tcPr>
            <w:tcW w:w="1059" w:type="dxa"/>
            <w:tcBorders>
              <w:top w:val="nil"/>
              <w:left w:val="nil"/>
              <w:bottom w:val="single" w:sz="4" w:space="0" w:color="auto"/>
              <w:right w:val="single" w:sz="4" w:space="0" w:color="auto"/>
            </w:tcBorders>
            <w:shd w:val="clear" w:color="auto" w:fill="auto"/>
            <w:noWrap/>
            <w:vAlign w:val="center"/>
          </w:tcPr>
          <w:p w14:paraId="47D76A79" w14:textId="354EF46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AAE0D70"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46C3F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376</w:t>
            </w:r>
          </w:p>
        </w:tc>
        <w:tc>
          <w:tcPr>
            <w:tcW w:w="870" w:type="dxa"/>
            <w:tcBorders>
              <w:top w:val="nil"/>
              <w:left w:val="nil"/>
              <w:bottom w:val="single" w:sz="4" w:space="0" w:color="auto"/>
              <w:right w:val="single" w:sz="4" w:space="0" w:color="auto"/>
            </w:tcBorders>
            <w:shd w:val="clear" w:color="auto" w:fill="auto"/>
            <w:noWrap/>
            <w:vAlign w:val="center"/>
            <w:hideMark/>
          </w:tcPr>
          <w:p w14:paraId="17D820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1605110014</w:t>
            </w:r>
          </w:p>
        </w:tc>
        <w:tc>
          <w:tcPr>
            <w:tcW w:w="2735" w:type="dxa"/>
            <w:tcBorders>
              <w:top w:val="nil"/>
              <w:left w:val="nil"/>
              <w:bottom w:val="single" w:sz="4" w:space="0" w:color="auto"/>
              <w:right w:val="single" w:sz="4" w:space="0" w:color="auto"/>
            </w:tcBorders>
            <w:shd w:val="clear" w:color="auto" w:fill="auto"/>
            <w:noWrap/>
            <w:vAlign w:val="center"/>
            <w:hideMark/>
          </w:tcPr>
          <w:p w14:paraId="595502C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BUENAS LOMAS ANTIGUA</w:t>
            </w:r>
          </w:p>
        </w:tc>
        <w:tc>
          <w:tcPr>
            <w:tcW w:w="1305" w:type="dxa"/>
            <w:tcBorders>
              <w:top w:val="nil"/>
              <w:left w:val="nil"/>
              <w:bottom w:val="single" w:sz="4" w:space="0" w:color="auto"/>
              <w:right w:val="single" w:sz="4" w:space="0" w:color="auto"/>
            </w:tcBorders>
            <w:shd w:val="clear" w:color="auto" w:fill="auto"/>
            <w:noWrap/>
            <w:vAlign w:val="center"/>
            <w:hideMark/>
          </w:tcPr>
          <w:p w14:paraId="2D586B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40DCF9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10E2BA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YAQUERANA</w:t>
            </w:r>
          </w:p>
        </w:tc>
        <w:tc>
          <w:tcPr>
            <w:tcW w:w="1059" w:type="dxa"/>
            <w:tcBorders>
              <w:top w:val="nil"/>
              <w:left w:val="nil"/>
              <w:bottom w:val="single" w:sz="4" w:space="0" w:color="auto"/>
              <w:right w:val="single" w:sz="4" w:space="0" w:color="auto"/>
            </w:tcBorders>
            <w:shd w:val="clear" w:color="auto" w:fill="auto"/>
            <w:noWrap/>
            <w:vAlign w:val="center"/>
          </w:tcPr>
          <w:p w14:paraId="65182771" w14:textId="3104223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5415F9E"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246776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377</w:t>
            </w:r>
          </w:p>
        </w:tc>
        <w:tc>
          <w:tcPr>
            <w:tcW w:w="870" w:type="dxa"/>
            <w:tcBorders>
              <w:top w:val="nil"/>
              <w:left w:val="nil"/>
              <w:bottom w:val="single" w:sz="4" w:space="0" w:color="auto"/>
              <w:right w:val="single" w:sz="4" w:space="0" w:color="auto"/>
            </w:tcBorders>
            <w:shd w:val="clear" w:color="auto" w:fill="auto"/>
            <w:noWrap/>
            <w:vAlign w:val="center"/>
            <w:hideMark/>
          </w:tcPr>
          <w:p w14:paraId="545F6B9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1605110016</w:t>
            </w:r>
          </w:p>
        </w:tc>
        <w:tc>
          <w:tcPr>
            <w:tcW w:w="2735" w:type="dxa"/>
            <w:tcBorders>
              <w:top w:val="nil"/>
              <w:left w:val="nil"/>
              <w:bottom w:val="single" w:sz="4" w:space="0" w:color="auto"/>
              <w:right w:val="single" w:sz="4" w:space="0" w:color="auto"/>
            </w:tcBorders>
            <w:shd w:val="clear" w:color="auto" w:fill="auto"/>
            <w:noWrap/>
            <w:vAlign w:val="center"/>
            <w:hideMark/>
          </w:tcPr>
          <w:p w14:paraId="6BAFF43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ALEGRE</w:t>
            </w:r>
          </w:p>
        </w:tc>
        <w:tc>
          <w:tcPr>
            <w:tcW w:w="1305" w:type="dxa"/>
            <w:tcBorders>
              <w:top w:val="nil"/>
              <w:left w:val="nil"/>
              <w:bottom w:val="single" w:sz="4" w:space="0" w:color="auto"/>
              <w:right w:val="single" w:sz="4" w:space="0" w:color="auto"/>
            </w:tcBorders>
            <w:shd w:val="clear" w:color="auto" w:fill="auto"/>
            <w:noWrap/>
            <w:vAlign w:val="center"/>
            <w:hideMark/>
          </w:tcPr>
          <w:p w14:paraId="583808A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8B14E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REQUENA</w:t>
            </w:r>
          </w:p>
        </w:tc>
        <w:tc>
          <w:tcPr>
            <w:tcW w:w="2360" w:type="dxa"/>
            <w:tcBorders>
              <w:top w:val="nil"/>
              <w:left w:val="nil"/>
              <w:bottom w:val="single" w:sz="4" w:space="0" w:color="auto"/>
              <w:right w:val="single" w:sz="4" w:space="0" w:color="auto"/>
            </w:tcBorders>
            <w:shd w:val="clear" w:color="auto" w:fill="auto"/>
            <w:noWrap/>
            <w:vAlign w:val="center"/>
            <w:hideMark/>
          </w:tcPr>
          <w:p w14:paraId="45110E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YAQUERANA</w:t>
            </w:r>
          </w:p>
        </w:tc>
        <w:tc>
          <w:tcPr>
            <w:tcW w:w="1059" w:type="dxa"/>
            <w:tcBorders>
              <w:top w:val="nil"/>
              <w:left w:val="nil"/>
              <w:bottom w:val="single" w:sz="4" w:space="0" w:color="auto"/>
              <w:right w:val="single" w:sz="4" w:space="0" w:color="auto"/>
            </w:tcBorders>
            <w:shd w:val="clear" w:color="auto" w:fill="auto"/>
            <w:noWrap/>
            <w:vAlign w:val="center"/>
          </w:tcPr>
          <w:p w14:paraId="3A59E20A" w14:textId="06A0597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9899B2D"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7FDFCE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378</w:t>
            </w:r>
          </w:p>
        </w:tc>
        <w:tc>
          <w:tcPr>
            <w:tcW w:w="870" w:type="dxa"/>
            <w:tcBorders>
              <w:top w:val="nil"/>
              <w:left w:val="nil"/>
              <w:bottom w:val="single" w:sz="4" w:space="0" w:color="auto"/>
              <w:right w:val="single" w:sz="4" w:space="0" w:color="auto"/>
            </w:tcBorders>
            <w:shd w:val="clear" w:color="auto" w:fill="auto"/>
            <w:noWrap/>
            <w:vAlign w:val="center"/>
            <w:hideMark/>
          </w:tcPr>
          <w:p w14:paraId="45DBEED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1606010017</w:t>
            </w:r>
          </w:p>
        </w:tc>
        <w:tc>
          <w:tcPr>
            <w:tcW w:w="2735" w:type="dxa"/>
            <w:tcBorders>
              <w:top w:val="nil"/>
              <w:left w:val="nil"/>
              <w:bottom w:val="single" w:sz="4" w:space="0" w:color="auto"/>
              <w:right w:val="single" w:sz="4" w:space="0" w:color="auto"/>
            </w:tcBorders>
            <w:shd w:val="clear" w:color="auto" w:fill="auto"/>
            <w:noWrap/>
            <w:vAlign w:val="center"/>
            <w:hideMark/>
          </w:tcPr>
          <w:p w14:paraId="2166FF3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GOLONDRINA DE SUAYA</w:t>
            </w:r>
          </w:p>
        </w:tc>
        <w:tc>
          <w:tcPr>
            <w:tcW w:w="1305" w:type="dxa"/>
            <w:tcBorders>
              <w:top w:val="nil"/>
              <w:left w:val="nil"/>
              <w:bottom w:val="single" w:sz="4" w:space="0" w:color="auto"/>
              <w:right w:val="single" w:sz="4" w:space="0" w:color="auto"/>
            </w:tcBorders>
            <w:shd w:val="clear" w:color="auto" w:fill="auto"/>
            <w:noWrap/>
            <w:vAlign w:val="center"/>
            <w:hideMark/>
          </w:tcPr>
          <w:p w14:paraId="075A52B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F2375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7E6BB6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CONTAMANA</w:t>
            </w:r>
          </w:p>
        </w:tc>
        <w:tc>
          <w:tcPr>
            <w:tcW w:w="1059" w:type="dxa"/>
            <w:tcBorders>
              <w:top w:val="nil"/>
              <w:left w:val="nil"/>
              <w:bottom w:val="single" w:sz="4" w:space="0" w:color="auto"/>
              <w:right w:val="single" w:sz="4" w:space="0" w:color="auto"/>
            </w:tcBorders>
            <w:shd w:val="clear" w:color="auto" w:fill="auto"/>
            <w:noWrap/>
            <w:vAlign w:val="center"/>
          </w:tcPr>
          <w:p w14:paraId="0536FCB7" w14:textId="5093FAE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89A8ECB"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F12C4A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379</w:t>
            </w:r>
          </w:p>
        </w:tc>
        <w:tc>
          <w:tcPr>
            <w:tcW w:w="870" w:type="dxa"/>
            <w:tcBorders>
              <w:top w:val="nil"/>
              <w:left w:val="nil"/>
              <w:bottom w:val="single" w:sz="4" w:space="0" w:color="auto"/>
              <w:right w:val="single" w:sz="4" w:space="0" w:color="auto"/>
            </w:tcBorders>
            <w:shd w:val="clear" w:color="auto" w:fill="auto"/>
            <w:noWrap/>
            <w:vAlign w:val="center"/>
            <w:hideMark/>
          </w:tcPr>
          <w:p w14:paraId="2E0EC9B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1606010021</w:t>
            </w:r>
          </w:p>
        </w:tc>
        <w:tc>
          <w:tcPr>
            <w:tcW w:w="2735" w:type="dxa"/>
            <w:tcBorders>
              <w:top w:val="nil"/>
              <w:left w:val="nil"/>
              <w:bottom w:val="single" w:sz="4" w:space="0" w:color="auto"/>
              <w:right w:val="single" w:sz="4" w:space="0" w:color="auto"/>
            </w:tcBorders>
            <w:shd w:val="clear" w:color="auto" w:fill="auto"/>
            <w:noWrap/>
            <w:vAlign w:val="center"/>
            <w:hideMark/>
          </w:tcPr>
          <w:p w14:paraId="085DD1F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BELEN</w:t>
            </w:r>
          </w:p>
        </w:tc>
        <w:tc>
          <w:tcPr>
            <w:tcW w:w="1305" w:type="dxa"/>
            <w:tcBorders>
              <w:top w:val="nil"/>
              <w:left w:val="nil"/>
              <w:bottom w:val="single" w:sz="4" w:space="0" w:color="auto"/>
              <w:right w:val="single" w:sz="4" w:space="0" w:color="auto"/>
            </w:tcBorders>
            <w:shd w:val="clear" w:color="auto" w:fill="auto"/>
            <w:noWrap/>
            <w:vAlign w:val="center"/>
            <w:hideMark/>
          </w:tcPr>
          <w:p w14:paraId="124CD2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82387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761CC0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CONTAMANA</w:t>
            </w:r>
          </w:p>
        </w:tc>
        <w:tc>
          <w:tcPr>
            <w:tcW w:w="1059" w:type="dxa"/>
            <w:tcBorders>
              <w:top w:val="nil"/>
              <w:left w:val="nil"/>
              <w:bottom w:val="single" w:sz="4" w:space="0" w:color="auto"/>
              <w:right w:val="single" w:sz="4" w:space="0" w:color="auto"/>
            </w:tcBorders>
            <w:shd w:val="clear" w:color="auto" w:fill="auto"/>
            <w:noWrap/>
            <w:vAlign w:val="center"/>
          </w:tcPr>
          <w:p w14:paraId="481494BA" w14:textId="580D21E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5B57C8E"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C64D8D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380</w:t>
            </w:r>
          </w:p>
        </w:tc>
        <w:tc>
          <w:tcPr>
            <w:tcW w:w="870" w:type="dxa"/>
            <w:tcBorders>
              <w:top w:val="nil"/>
              <w:left w:val="nil"/>
              <w:bottom w:val="single" w:sz="4" w:space="0" w:color="auto"/>
              <w:right w:val="single" w:sz="4" w:space="0" w:color="auto"/>
            </w:tcBorders>
            <w:shd w:val="clear" w:color="auto" w:fill="auto"/>
            <w:noWrap/>
            <w:vAlign w:val="center"/>
            <w:hideMark/>
          </w:tcPr>
          <w:p w14:paraId="03DE7F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1606010025</w:t>
            </w:r>
          </w:p>
        </w:tc>
        <w:tc>
          <w:tcPr>
            <w:tcW w:w="2735" w:type="dxa"/>
            <w:tcBorders>
              <w:top w:val="nil"/>
              <w:left w:val="nil"/>
              <w:bottom w:val="single" w:sz="4" w:space="0" w:color="auto"/>
              <w:right w:val="single" w:sz="4" w:space="0" w:color="auto"/>
            </w:tcBorders>
            <w:shd w:val="clear" w:color="auto" w:fill="auto"/>
            <w:noWrap/>
            <w:vAlign w:val="center"/>
            <w:hideMark/>
          </w:tcPr>
          <w:p w14:paraId="09DF65B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CANAAN DE CHIATIPISHCA</w:t>
            </w:r>
          </w:p>
        </w:tc>
        <w:tc>
          <w:tcPr>
            <w:tcW w:w="1305" w:type="dxa"/>
            <w:tcBorders>
              <w:top w:val="nil"/>
              <w:left w:val="nil"/>
              <w:bottom w:val="single" w:sz="4" w:space="0" w:color="auto"/>
              <w:right w:val="single" w:sz="4" w:space="0" w:color="auto"/>
            </w:tcBorders>
            <w:shd w:val="clear" w:color="auto" w:fill="auto"/>
            <w:noWrap/>
            <w:vAlign w:val="center"/>
            <w:hideMark/>
          </w:tcPr>
          <w:p w14:paraId="5A4D1E0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B85CD8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3729BB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CONTAMANA</w:t>
            </w:r>
          </w:p>
        </w:tc>
        <w:tc>
          <w:tcPr>
            <w:tcW w:w="1059" w:type="dxa"/>
            <w:tcBorders>
              <w:top w:val="nil"/>
              <w:left w:val="nil"/>
              <w:bottom w:val="single" w:sz="4" w:space="0" w:color="auto"/>
              <w:right w:val="single" w:sz="4" w:space="0" w:color="auto"/>
            </w:tcBorders>
            <w:shd w:val="clear" w:color="auto" w:fill="auto"/>
            <w:noWrap/>
            <w:vAlign w:val="center"/>
          </w:tcPr>
          <w:p w14:paraId="5704942E" w14:textId="0ADA2DF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B02B413"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E78373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381</w:t>
            </w:r>
          </w:p>
        </w:tc>
        <w:tc>
          <w:tcPr>
            <w:tcW w:w="870" w:type="dxa"/>
            <w:tcBorders>
              <w:top w:val="nil"/>
              <w:left w:val="nil"/>
              <w:bottom w:val="single" w:sz="4" w:space="0" w:color="auto"/>
              <w:right w:val="single" w:sz="4" w:space="0" w:color="auto"/>
            </w:tcBorders>
            <w:shd w:val="clear" w:color="auto" w:fill="auto"/>
            <w:noWrap/>
            <w:vAlign w:val="center"/>
            <w:hideMark/>
          </w:tcPr>
          <w:p w14:paraId="64EC0F5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1606010026</w:t>
            </w:r>
          </w:p>
        </w:tc>
        <w:tc>
          <w:tcPr>
            <w:tcW w:w="2735" w:type="dxa"/>
            <w:tcBorders>
              <w:top w:val="nil"/>
              <w:left w:val="nil"/>
              <w:bottom w:val="single" w:sz="4" w:space="0" w:color="auto"/>
              <w:right w:val="single" w:sz="4" w:space="0" w:color="auto"/>
            </w:tcBorders>
            <w:shd w:val="clear" w:color="auto" w:fill="auto"/>
            <w:noWrap/>
            <w:vAlign w:val="center"/>
            <w:hideMark/>
          </w:tcPr>
          <w:p w14:paraId="4F14E03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CANAAN DE CACHIYACU</w:t>
            </w:r>
          </w:p>
        </w:tc>
        <w:tc>
          <w:tcPr>
            <w:tcW w:w="1305" w:type="dxa"/>
            <w:tcBorders>
              <w:top w:val="nil"/>
              <w:left w:val="nil"/>
              <w:bottom w:val="single" w:sz="4" w:space="0" w:color="auto"/>
              <w:right w:val="single" w:sz="4" w:space="0" w:color="auto"/>
            </w:tcBorders>
            <w:shd w:val="clear" w:color="auto" w:fill="auto"/>
            <w:noWrap/>
            <w:vAlign w:val="center"/>
            <w:hideMark/>
          </w:tcPr>
          <w:p w14:paraId="6EEA31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96CDE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50B09BE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CONTAMANA</w:t>
            </w:r>
          </w:p>
        </w:tc>
        <w:tc>
          <w:tcPr>
            <w:tcW w:w="1059" w:type="dxa"/>
            <w:tcBorders>
              <w:top w:val="nil"/>
              <w:left w:val="nil"/>
              <w:bottom w:val="single" w:sz="4" w:space="0" w:color="auto"/>
              <w:right w:val="single" w:sz="4" w:space="0" w:color="auto"/>
            </w:tcBorders>
            <w:shd w:val="clear" w:color="auto" w:fill="auto"/>
            <w:noWrap/>
            <w:vAlign w:val="center"/>
          </w:tcPr>
          <w:p w14:paraId="225B135E" w14:textId="6F21A25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81423C0"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1C2F5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382</w:t>
            </w:r>
          </w:p>
        </w:tc>
        <w:tc>
          <w:tcPr>
            <w:tcW w:w="870" w:type="dxa"/>
            <w:tcBorders>
              <w:top w:val="nil"/>
              <w:left w:val="nil"/>
              <w:bottom w:val="single" w:sz="4" w:space="0" w:color="auto"/>
              <w:right w:val="single" w:sz="4" w:space="0" w:color="auto"/>
            </w:tcBorders>
            <w:shd w:val="clear" w:color="auto" w:fill="auto"/>
            <w:noWrap/>
            <w:vAlign w:val="center"/>
            <w:hideMark/>
          </w:tcPr>
          <w:p w14:paraId="3F5E61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1606010028</w:t>
            </w:r>
          </w:p>
        </w:tc>
        <w:tc>
          <w:tcPr>
            <w:tcW w:w="2735" w:type="dxa"/>
            <w:tcBorders>
              <w:top w:val="nil"/>
              <w:left w:val="nil"/>
              <w:bottom w:val="single" w:sz="4" w:space="0" w:color="auto"/>
              <w:right w:val="single" w:sz="4" w:space="0" w:color="auto"/>
            </w:tcBorders>
            <w:shd w:val="clear" w:color="auto" w:fill="auto"/>
            <w:noWrap/>
            <w:vAlign w:val="center"/>
            <w:hideMark/>
          </w:tcPr>
          <w:p w14:paraId="22CE180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 DE CHIATIPISHCA</w:t>
            </w:r>
          </w:p>
        </w:tc>
        <w:tc>
          <w:tcPr>
            <w:tcW w:w="1305" w:type="dxa"/>
            <w:tcBorders>
              <w:top w:val="nil"/>
              <w:left w:val="nil"/>
              <w:bottom w:val="single" w:sz="4" w:space="0" w:color="auto"/>
              <w:right w:val="single" w:sz="4" w:space="0" w:color="auto"/>
            </w:tcBorders>
            <w:shd w:val="clear" w:color="auto" w:fill="auto"/>
            <w:noWrap/>
            <w:vAlign w:val="center"/>
            <w:hideMark/>
          </w:tcPr>
          <w:p w14:paraId="577D94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7AEFE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5F72CE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CONTAMANA</w:t>
            </w:r>
          </w:p>
        </w:tc>
        <w:tc>
          <w:tcPr>
            <w:tcW w:w="1059" w:type="dxa"/>
            <w:tcBorders>
              <w:top w:val="nil"/>
              <w:left w:val="nil"/>
              <w:bottom w:val="single" w:sz="4" w:space="0" w:color="auto"/>
              <w:right w:val="single" w:sz="4" w:space="0" w:color="auto"/>
            </w:tcBorders>
            <w:shd w:val="clear" w:color="auto" w:fill="auto"/>
            <w:noWrap/>
            <w:vAlign w:val="center"/>
          </w:tcPr>
          <w:p w14:paraId="527B1CFE" w14:textId="785E908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A7583DE"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7AC50A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383</w:t>
            </w:r>
          </w:p>
        </w:tc>
        <w:tc>
          <w:tcPr>
            <w:tcW w:w="870" w:type="dxa"/>
            <w:tcBorders>
              <w:top w:val="nil"/>
              <w:left w:val="nil"/>
              <w:bottom w:val="single" w:sz="4" w:space="0" w:color="auto"/>
              <w:right w:val="single" w:sz="4" w:space="0" w:color="auto"/>
            </w:tcBorders>
            <w:shd w:val="clear" w:color="auto" w:fill="auto"/>
            <w:noWrap/>
            <w:vAlign w:val="center"/>
            <w:hideMark/>
          </w:tcPr>
          <w:p w14:paraId="489F9A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1606010029</w:t>
            </w:r>
          </w:p>
        </w:tc>
        <w:tc>
          <w:tcPr>
            <w:tcW w:w="2735" w:type="dxa"/>
            <w:tcBorders>
              <w:top w:val="nil"/>
              <w:left w:val="nil"/>
              <w:bottom w:val="single" w:sz="4" w:space="0" w:color="auto"/>
              <w:right w:val="single" w:sz="4" w:space="0" w:color="auto"/>
            </w:tcBorders>
            <w:shd w:val="clear" w:color="auto" w:fill="auto"/>
            <w:noWrap/>
            <w:vAlign w:val="center"/>
            <w:hideMark/>
          </w:tcPr>
          <w:p w14:paraId="2E00571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ORIENTE</w:t>
            </w:r>
          </w:p>
        </w:tc>
        <w:tc>
          <w:tcPr>
            <w:tcW w:w="1305" w:type="dxa"/>
            <w:tcBorders>
              <w:top w:val="nil"/>
              <w:left w:val="nil"/>
              <w:bottom w:val="single" w:sz="4" w:space="0" w:color="auto"/>
              <w:right w:val="single" w:sz="4" w:space="0" w:color="auto"/>
            </w:tcBorders>
            <w:shd w:val="clear" w:color="auto" w:fill="auto"/>
            <w:noWrap/>
            <w:vAlign w:val="center"/>
            <w:hideMark/>
          </w:tcPr>
          <w:p w14:paraId="5E19248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59B4A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31925D3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CONTAMANA</w:t>
            </w:r>
          </w:p>
        </w:tc>
        <w:tc>
          <w:tcPr>
            <w:tcW w:w="1059" w:type="dxa"/>
            <w:tcBorders>
              <w:top w:val="nil"/>
              <w:left w:val="nil"/>
              <w:bottom w:val="single" w:sz="4" w:space="0" w:color="auto"/>
              <w:right w:val="single" w:sz="4" w:space="0" w:color="auto"/>
            </w:tcBorders>
            <w:shd w:val="clear" w:color="auto" w:fill="auto"/>
            <w:noWrap/>
            <w:vAlign w:val="center"/>
          </w:tcPr>
          <w:p w14:paraId="570DE0CA" w14:textId="5EDB03C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D9886BC"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950B75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384</w:t>
            </w:r>
          </w:p>
        </w:tc>
        <w:tc>
          <w:tcPr>
            <w:tcW w:w="870" w:type="dxa"/>
            <w:tcBorders>
              <w:top w:val="nil"/>
              <w:left w:val="nil"/>
              <w:bottom w:val="single" w:sz="4" w:space="0" w:color="auto"/>
              <w:right w:val="single" w:sz="4" w:space="0" w:color="auto"/>
            </w:tcBorders>
            <w:shd w:val="clear" w:color="auto" w:fill="auto"/>
            <w:noWrap/>
            <w:vAlign w:val="center"/>
            <w:hideMark/>
          </w:tcPr>
          <w:p w14:paraId="48972A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1606010032</w:t>
            </w:r>
          </w:p>
        </w:tc>
        <w:tc>
          <w:tcPr>
            <w:tcW w:w="2735" w:type="dxa"/>
            <w:tcBorders>
              <w:top w:val="nil"/>
              <w:left w:val="nil"/>
              <w:bottom w:val="single" w:sz="4" w:space="0" w:color="auto"/>
              <w:right w:val="single" w:sz="4" w:space="0" w:color="auto"/>
            </w:tcBorders>
            <w:shd w:val="clear" w:color="auto" w:fill="auto"/>
            <w:noWrap/>
            <w:vAlign w:val="center"/>
            <w:hideMark/>
          </w:tcPr>
          <w:p w14:paraId="6A53AC4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SUCRE</w:t>
            </w:r>
          </w:p>
        </w:tc>
        <w:tc>
          <w:tcPr>
            <w:tcW w:w="1305" w:type="dxa"/>
            <w:tcBorders>
              <w:top w:val="nil"/>
              <w:left w:val="nil"/>
              <w:bottom w:val="single" w:sz="4" w:space="0" w:color="auto"/>
              <w:right w:val="single" w:sz="4" w:space="0" w:color="auto"/>
            </w:tcBorders>
            <w:shd w:val="clear" w:color="auto" w:fill="auto"/>
            <w:noWrap/>
            <w:vAlign w:val="center"/>
            <w:hideMark/>
          </w:tcPr>
          <w:p w14:paraId="270544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012CC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3C4E4E6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CONTAMANA</w:t>
            </w:r>
          </w:p>
        </w:tc>
        <w:tc>
          <w:tcPr>
            <w:tcW w:w="1059" w:type="dxa"/>
            <w:tcBorders>
              <w:top w:val="nil"/>
              <w:left w:val="nil"/>
              <w:bottom w:val="single" w:sz="4" w:space="0" w:color="auto"/>
              <w:right w:val="single" w:sz="4" w:space="0" w:color="auto"/>
            </w:tcBorders>
            <w:shd w:val="clear" w:color="auto" w:fill="auto"/>
            <w:noWrap/>
            <w:vAlign w:val="center"/>
          </w:tcPr>
          <w:p w14:paraId="23221551" w14:textId="132CAB7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044B08C"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F75D0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385</w:t>
            </w:r>
          </w:p>
        </w:tc>
        <w:tc>
          <w:tcPr>
            <w:tcW w:w="870" w:type="dxa"/>
            <w:tcBorders>
              <w:top w:val="nil"/>
              <w:left w:val="nil"/>
              <w:bottom w:val="single" w:sz="4" w:space="0" w:color="auto"/>
              <w:right w:val="single" w:sz="4" w:space="0" w:color="auto"/>
            </w:tcBorders>
            <w:shd w:val="clear" w:color="auto" w:fill="auto"/>
            <w:noWrap/>
            <w:vAlign w:val="center"/>
            <w:hideMark/>
          </w:tcPr>
          <w:p w14:paraId="35DF229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1606010035</w:t>
            </w:r>
          </w:p>
        </w:tc>
        <w:tc>
          <w:tcPr>
            <w:tcW w:w="2735" w:type="dxa"/>
            <w:tcBorders>
              <w:top w:val="nil"/>
              <w:left w:val="nil"/>
              <w:bottom w:val="single" w:sz="4" w:space="0" w:color="auto"/>
              <w:right w:val="single" w:sz="4" w:space="0" w:color="auto"/>
            </w:tcBorders>
            <w:shd w:val="clear" w:color="auto" w:fill="auto"/>
            <w:noWrap/>
            <w:vAlign w:val="center"/>
            <w:hideMark/>
          </w:tcPr>
          <w:p w14:paraId="4C3F134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CHIATIPISHCA</w:t>
            </w:r>
          </w:p>
        </w:tc>
        <w:tc>
          <w:tcPr>
            <w:tcW w:w="1305" w:type="dxa"/>
            <w:tcBorders>
              <w:top w:val="nil"/>
              <w:left w:val="nil"/>
              <w:bottom w:val="single" w:sz="4" w:space="0" w:color="auto"/>
              <w:right w:val="single" w:sz="4" w:space="0" w:color="auto"/>
            </w:tcBorders>
            <w:shd w:val="clear" w:color="auto" w:fill="auto"/>
            <w:noWrap/>
            <w:vAlign w:val="center"/>
            <w:hideMark/>
          </w:tcPr>
          <w:p w14:paraId="2AD2B6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0AA595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52320C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CONTAMANA</w:t>
            </w:r>
          </w:p>
        </w:tc>
        <w:tc>
          <w:tcPr>
            <w:tcW w:w="1059" w:type="dxa"/>
            <w:tcBorders>
              <w:top w:val="nil"/>
              <w:left w:val="nil"/>
              <w:bottom w:val="single" w:sz="4" w:space="0" w:color="auto"/>
              <w:right w:val="single" w:sz="4" w:space="0" w:color="auto"/>
            </w:tcBorders>
            <w:shd w:val="clear" w:color="auto" w:fill="auto"/>
            <w:noWrap/>
            <w:vAlign w:val="center"/>
          </w:tcPr>
          <w:p w14:paraId="65120B34" w14:textId="33BA69E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71E327F"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63598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386</w:t>
            </w:r>
          </w:p>
        </w:tc>
        <w:tc>
          <w:tcPr>
            <w:tcW w:w="870" w:type="dxa"/>
            <w:tcBorders>
              <w:top w:val="nil"/>
              <w:left w:val="nil"/>
              <w:bottom w:val="single" w:sz="4" w:space="0" w:color="auto"/>
              <w:right w:val="single" w:sz="4" w:space="0" w:color="auto"/>
            </w:tcBorders>
            <w:shd w:val="clear" w:color="auto" w:fill="auto"/>
            <w:noWrap/>
            <w:vAlign w:val="center"/>
            <w:hideMark/>
          </w:tcPr>
          <w:p w14:paraId="3127E5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1606010043</w:t>
            </w:r>
          </w:p>
        </w:tc>
        <w:tc>
          <w:tcPr>
            <w:tcW w:w="2735" w:type="dxa"/>
            <w:tcBorders>
              <w:top w:val="nil"/>
              <w:left w:val="nil"/>
              <w:bottom w:val="single" w:sz="4" w:space="0" w:color="auto"/>
              <w:right w:val="single" w:sz="4" w:space="0" w:color="auto"/>
            </w:tcBorders>
            <w:shd w:val="clear" w:color="auto" w:fill="auto"/>
            <w:noWrap/>
            <w:vAlign w:val="center"/>
            <w:hideMark/>
          </w:tcPr>
          <w:p w14:paraId="6289274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LIBERTADOR</w:t>
            </w:r>
          </w:p>
        </w:tc>
        <w:tc>
          <w:tcPr>
            <w:tcW w:w="1305" w:type="dxa"/>
            <w:tcBorders>
              <w:top w:val="nil"/>
              <w:left w:val="nil"/>
              <w:bottom w:val="single" w:sz="4" w:space="0" w:color="auto"/>
              <w:right w:val="single" w:sz="4" w:space="0" w:color="auto"/>
            </w:tcBorders>
            <w:shd w:val="clear" w:color="auto" w:fill="auto"/>
            <w:noWrap/>
            <w:vAlign w:val="center"/>
            <w:hideMark/>
          </w:tcPr>
          <w:p w14:paraId="42B5FA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A5CF92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3BCE76D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CONTAMANA</w:t>
            </w:r>
          </w:p>
        </w:tc>
        <w:tc>
          <w:tcPr>
            <w:tcW w:w="1059" w:type="dxa"/>
            <w:tcBorders>
              <w:top w:val="nil"/>
              <w:left w:val="nil"/>
              <w:bottom w:val="single" w:sz="4" w:space="0" w:color="auto"/>
              <w:right w:val="single" w:sz="4" w:space="0" w:color="auto"/>
            </w:tcBorders>
            <w:shd w:val="clear" w:color="auto" w:fill="auto"/>
            <w:noWrap/>
            <w:vAlign w:val="center"/>
          </w:tcPr>
          <w:p w14:paraId="7AB25971" w14:textId="117D271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A02FC6F"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C84021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387</w:t>
            </w:r>
          </w:p>
        </w:tc>
        <w:tc>
          <w:tcPr>
            <w:tcW w:w="870" w:type="dxa"/>
            <w:tcBorders>
              <w:top w:val="nil"/>
              <w:left w:val="nil"/>
              <w:bottom w:val="single" w:sz="4" w:space="0" w:color="auto"/>
              <w:right w:val="single" w:sz="4" w:space="0" w:color="auto"/>
            </w:tcBorders>
            <w:shd w:val="clear" w:color="auto" w:fill="auto"/>
            <w:noWrap/>
            <w:vAlign w:val="center"/>
            <w:hideMark/>
          </w:tcPr>
          <w:p w14:paraId="7F50D8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1606010052</w:t>
            </w:r>
          </w:p>
        </w:tc>
        <w:tc>
          <w:tcPr>
            <w:tcW w:w="2735" w:type="dxa"/>
            <w:tcBorders>
              <w:top w:val="nil"/>
              <w:left w:val="nil"/>
              <w:bottom w:val="single" w:sz="4" w:space="0" w:color="auto"/>
              <w:right w:val="single" w:sz="4" w:space="0" w:color="auto"/>
            </w:tcBorders>
            <w:shd w:val="clear" w:color="auto" w:fill="auto"/>
            <w:noWrap/>
            <w:vAlign w:val="center"/>
            <w:hideMark/>
          </w:tcPr>
          <w:p w14:paraId="5B90EC9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ROQUE</w:t>
            </w:r>
          </w:p>
        </w:tc>
        <w:tc>
          <w:tcPr>
            <w:tcW w:w="1305" w:type="dxa"/>
            <w:tcBorders>
              <w:top w:val="nil"/>
              <w:left w:val="nil"/>
              <w:bottom w:val="single" w:sz="4" w:space="0" w:color="auto"/>
              <w:right w:val="single" w:sz="4" w:space="0" w:color="auto"/>
            </w:tcBorders>
            <w:shd w:val="clear" w:color="auto" w:fill="auto"/>
            <w:noWrap/>
            <w:vAlign w:val="center"/>
            <w:hideMark/>
          </w:tcPr>
          <w:p w14:paraId="61D16C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A477E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63DE8DB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CONTAMANA</w:t>
            </w:r>
          </w:p>
        </w:tc>
        <w:tc>
          <w:tcPr>
            <w:tcW w:w="1059" w:type="dxa"/>
            <w:tcBorders>
              <w:top w:val="nil"/>
              <w:left w:val="nil"/>
              <w:bottom w:val="single" w:sz="4" w:space="0" w:color="auto"/>
              <w:right w:val="single" w:sz="4" w:space="0" w:color="auto"/>
            </w:tcBorders>
            <w:shd w:val="clear" w:color="auto" w:fill="auto"/>
            <w:noWrap/>
            <w:vAlign w:val="center"/>
          </w:tcPr>
          <w:p w14:paraId="6BEE8F79" w14:textId="09529B3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FFEBF41"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F9B025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388</w:t>
            </w:r>
          </w:p>
        </w:tc>
        <w:tc>
          <w:tcPr>
            <w:tcW w:w="870" w:type="dxa"/>
            <w:tcBorders>
              <w:top w:val="nil"/>
              <w:left w:val="nil"/>
              <w:bottom w:val="single" w:sz="4" w:space="0" w:color="auto"/>
              <w:right w:val="single" w:sz="4" w:space="0" w:color="auto"/>
            </w:tcBorders>
            <w:shd w:val="clear" w:color="auto" w:fill="auto"/>
            <w:noWrap/>
            <w:vAlign w:val="center"/>
            <w:hideMark/>
          </w:tcPr>
          <w:p w14:paraId="18B4CF0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1606010062</w:t>
            </w:r>
          </w:p>
        </w:tc>
        <w:tc>
          <w:tcPr>
            <w:tcW w:w="2735" w:type="dxa"/>
            <w:tcBorders>
              <w:top w:val="nil"/>
              <w:left w:val="nil"/>
              <w:bottom w:val="single" w:sz="4" w:space="0" w:color="auto"/>
              <w:right w:val="single" w:sz="4" w:space="0" w:color="auto"/>
            </w:tcBorders>
            <w:shd w:val="clear" w:color="auto" w:fill="auto"/>
            <w:noWrap/>
            <w:vAlign w:val="center"/>
            <w:hideMark/>
          </w:tcPr>
          <w:p w14:paraId="6B76B46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VENCEDOR</w:t>
            </w:r>
          </w:p>
        </w:tc>
        <w:tc>
          <w:tcPr>
            <w:tcW w:w="1305" w:type="dxa"/>
            <w:tcBorders>
              <w:top w:val="nil"/>
              <w:left w:val="nil"/>
              <w:bottom w:val="single" w:sz="4" w:space="0" w:color="auto"/>
              <w:right w:val="single" w:sz="4" w:space="0" w:color="auto"/>
            </w:tcBorders>
            <w:shd w:val="clear" w:color="auto" w:fill="auto"/>
            <w:noWrap/>
            <w:vAlign w:val="center"/>
            <w:hideMark/>
          </w:tcPr>
          <w:p w14:paraId="43F2C49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36D405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214AB8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CONTAMANA</w:t>
            </w:r>
          </w:p>
        </w:tc>
        <w:tc>
          <w:tcPr>
            <w:tcW w:w="1059" w:type="dxa"/>
            <w:tcBorders>
              <w:top w:val="nil"/>
              <w:left w:val="nil"/>
              <w:bottom w:val="single" w:sz="4" w:space="0" w:color="auto"/>
              <w:right w:val="single" w:sz="4" w:space="0" w:color="auto"/>
            </w:tcBorders>
            <w:shd w:val="clear" w:color="auto" w:fill="auto"/>
            <w:noWrap/>
            <w:vAlign w:val="center"/>
          </w:tcPr>
          <w:p w14:paraId="4AA53C15" w14:textId="411872D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A87A9D8"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AFC015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389</w:t>
            </w:r>
          </w:p>
        </w:tc>
        <w:tc>
          <w:tcPr>
            <w:tcW w:w="870" w:type="dxa"/>
            <w:tcBorders>
              <w:top w:val="nil"/>
              <w:left w:val="nil"/>
              <w:bottom w:val="single" w:sz="4" w:space="0" w:color="auto"/>
              <w:right w:val="single" w:sz="4" w:space="0" w:color="auto"/>
            </w:tcBorders>
            <w:shd w:val="clear" w:color="auto" w:fill="auto"/>
            <w:noWrap/>
            <w:vAlign w:val="center"/>
            <w:hideMark/>
          </w:tcPr>
          <w:p w14:paraId="20CC79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1606010065</w:t>
            </w:r>
          </w:p>
        </w:tc>
        <w:tc>
          <w:tcPr>
            <w:tcW w:w="2735" w:type="dxa"/>
            <w:tcBorders>
              <w:top w:val="nil"/>
              <w:left w:val="nil"/>
              <w:bottom w:val="single" w:sz="4" w:space="0" w:color="auto"/>
              <w:right w:val="single" w:sz="4" w:space="0" w:color="auto"/>
            </w:tcBorders>
            <w:shd w:val="clear" w:color="auto" w:fill="auto"/>
            <w:noWrap/>
            <w:vAlign w:val="center"/>
            <w:hideMark/>
          </w:tcPr>
          <w:p w14:paraId="5F6DE3E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TUPAC AMARU</w:t>
            </w:r>
          </w:p>
        </w:tc>
        <w:tc>
          <w:tcPr>
            <w:tcW w:w="1305" w:type="dxa"/>
            <w:tcBorders>
              <w:top w:val="nil"/>
              <w:left w:val="nil"/>
              <w:bottom w:val="single" w:sz="4" w:space="0" w:color="auto"/>
              <w:right w:val="single" w:sz="4" w:space="0" w:color="auto"/>
            </w:tcBorders>
            <w:shd w:val="clear" w:color="auto" w:fill="auto"/>
            <w:noWrap/>
            <w:vAlign w:val="center"/>
            <w:hideMark/>
          </w:tcPr>
          <w:p w14:paraId="15CC928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41DD95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68280D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CONTAMANA</w:t>
            </w:r>
          </w:p>
        </w:tc>
        <w:tc>
          <w:tcPr>
            <w:tcW w:w="1059" w:type="dxa"/>
            <w:tcBorders>
              <w:top w:val="nil"/>
              <w:left w:val="nil"/>
              <w:bottom w:val="single" w:sz="4" w:space="0" w:color="auto"/>
              <w:right w:val="single" w:sz="4" w:space="0" w:color="auto"/>
            </w:tcBorders>
            <w:shd w:val="clear" w:color="auto" w:fill="auto"/>
            <w:noWrap/>
            <w:vAlign w:val="center"/>
          </w:tcPr>
          <w:p w14:paraId="63A5CBC8" w14:textId="61FAFD0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4F3AF67"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18BBC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390</w:t>
            </w:r>
          </w:p>
        </w:tc>
        <w:tc>
          <w:tcPr>
            <w:tcW w:w="870" w:type="dxa"/>
            <w:tcBorders>
              <w:top w:val="nil"/>
              <w:left w:val="nil"/>
              <w:bottom w:val="single" w:sz="4" w:space="0" w:color="auto"/>
              <w:right w:val="single" w:sz="4" w:space="0" w:color="auto"/>
            </w:tcBorders>
            <w:shd w:val="clear" w:color="auto" w:fill="auto"/>
            <w:noWrap/>
            <w:vAlign w:val="center"/>
            <w:hideMark/>
          </w:tcPr>
          <w:p w14:paraId="18D5FB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1606010069</w:t>
            </w:r>
          </w:p>
        </w:tc>
        <w:tc>
          <w:tcPr>
            <w:tcW w:w="2735" w:type="dxa"/>
            <w:tcBorders>
              <w:top w:val="nil"/>
              <w:left w:val="nil"/>
              <w:bottom w:val="single" w:sz="4" w:space="0" w:color="auto"/>
              <w:right w:val="single" w:sz="4" w:space="0" w:color="auto"/>
            </w:tcBorders>
            <w:shd w:val="clear" w:color="auto" w:fill="auto"/>
            <w:noWrap/>
            <w:vAlign w:val="center"/>
            <w:hideMark/>
          </w:tcPr>
          <w:p w14:paraId="640D1D2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MANCO CAPAC</w:t>
            </w:r>
          </w:p>
        </w:tc>
        <w:tc>
          <w:tcPr>
            <w:tcW w:w="1305" w:type="dxa"/>
            <w:tcBorders>
              <w:top w:val="nil"/>
              <w:left w:val="nil"/>
              <w:bottom w:val="single" w:sz="4" w:space="0" w:color="auto"/>
              <w:right w:val="single" w:sz="4" w:space="0" w:color="auto"/>
            </w:tcBorders>
            <w:shd w:val="clear" w:color="auto" w:fill="auto"/>
            <w:noWrap/>
            <w:vAlign w:val="center"/>
            <w:hideMark/>
          </w:tcPr>
          <w:p w14:paraId="66235B0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568AF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4C3300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CONTAMANA</w:t>
            </w:r>
          </w:p>
        </w:tc>
        <w:tc>
          <w:tcPr>
            <w:tcW w:w="1059" w:type="dxa"/>
            <w:tcBorders>
              <w:top w:val="nil"/>
              <w:left w:val="nil"/>
              <w:bottom w:val="single" w:sz="4" w:space="0" w:color="auto"/>
              <w:right w:val="single" w:sz="4" w:space="0" w:color="auto"/>
            </w:tcBorders>
            <w:shd w:val="clear" w:color="auto" w:fill="auto"/>
            <w:noWrap/>
            <w:vAlign w:val="center"/>
          </w:tcPr>
          <w:p w14:paraId="5B9D8492" w14:textId="74CA85C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C9CE084"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39CDE8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391</w:t>
            </w:r>
          </w:p>
        </w:tc>
        <w:tc>
          <w:tcPr>
            <w:tcW w:w="870" w:type="dxa"/>
            <w:tcBorders>
              <w:top w:val="nil"/>
              <w:left w:val="nil"/>
              <w:bottom w:val="single" w:sz="4" w:space="0" w:color="auto"/>
              <w:right w:val="single" w:sz="4" w:space="0" w:color="auto"/>
            </w:tcBorders>
            <w:shd w:val="clear" w:color="auto" w:fill="auto"/>
            <w:noWrap/>
            <w:vAlign w:val="center"/>
            <w:hideMark/>
          </w:tcPr>
          <w:p w14:paraId="4410DDC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1606030006</w:t>
            </w:r>
          </w:p>
        </w:tc>
        <w:tc>
          <w:tcPr>
            <w:tcW w:w="2735" w:type="dxa"/>
            <w:tcBorders>
              <w:top w:val="nil"/>
              <w:left w:val="nil"/>
              <w:bottom w:val="single" w:sz="4" w:space="0" w:color="auto"/>
              <w:right w:val="single" w:sz="4" w:space="0" w:color="auto"/>
            </w:tcBorders>
            <w:shd w:val="clear" w:color="auto" w:fill="auto"/>
            <w:noWrap/>
            <w:vAlign w:val="center"/>
            <w:hideMark/>
          </w:tcPr>
          <w:p w14:paraId="56189F6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ANA</w:t>
            </w:r>
          </w:p>
        </w:tc>
        <w:tc>
          <w:tcPr>
            <w:tcW w:w="1305" w:type="dxa"/>
            <w:tcBorders>
              <w:top w:val="nil"/>
              <w:left w:val="nil"/>
              <w:bottom w:val="single" w:sz="4" w:space="0" w:color="auto"/>
              <w:right w:val="single" w:sz="4" w:space="0" w:color="auto"/>
            </w:tcBorders>
            <w:shd w:val="clear" w:color="auto" w:fill="auto"/>
            <w:noWrap/>
            <w:vAlign w:val="center"/>
            <w:hideMark/>
          </w:tcPr>
          <w:p w14:paraId="09A87E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01BEB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6A2C2D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PADRE MARQUEZ</w:t>
            </w:r>
          </w:p>
        </w:tc>
        <w:tc>
          <w:tcPr>
            <w:tcW w:w="1059" w:type="dxa"/>
            <w:tcBorders>
              <w:top w:val="nil"/>
              <w:left w:val="nil"/>
              <w:bottom w:val="single" w:sz="4" w:space="0" w:color="auto"/>
              <w:right w:val="single" w:sz="4" w:space="0" w:color="auto"/>
            </w:tcBorders>
            <w:shd w:val="clear" w:color="auto" w:fill="auto"/>
            <w:noWrap/>
            <w:vAlign w:val="center"/>
          </w:tcPr>
          <w:p w14:paraId="3BD2AF53" w14:textId="187A397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68440AA"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95DE7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392</w:t>
            </w:r>
          </w:p>
        </w:tc>
        <w:tc>
          <w:tcPr>
            <w:tcW w:w="870" w:type="dxa"/>
            <w:tcBorders>
              <w:top w:val="nil"/>
              <w:left w:val="nil"/>
              <w:bottom w:val="single" w:sz="4" w:space="0" w:color="auto"/>
              <w:right w:val="single" w:sz="4" w:space="0" w:color="auto"/>
            </w:tcBorders>
            <w:shd w:val="clear" w:color="auto" w:fill="auto"/>
            <w:noWrap/>
            <w:vAlign w:val="center"/>
            <w:hideMark/>
          </w:tcPr>
          <w:p w14:paraId="329507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1606030008</w:t>
            </w:r>
          </w:p>
        </w:tc>
        <w:tc>
          <w:tcPr>
            <w:tcW w:w="2735" w:type="dxa"/>
            <w:tcBorders>
              <w:top w:val="nil"/>
              <w:left w:val="nil"/>
              <w:bottom w:val="single" w:sz="4" w:space="0" w:color="auto"/>
              <w:right w:val="single" w:sz="4" w:space="0" w:color="auto"/>
            </w:tcBorders>
            <w:shd w:val="clear" w:color="auto" w:fill="auto"/>
            <w:noWrap/>
            <w:vAlign w:val="center"/>
            <w:hideMark/>
          </w:tcPr>
          <w:p w14:paraId="1A40B61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PAOCOCHA</w:t>
            </w:r>
          </w:p>
        </w:tc>
        <w:tc>
          <w:tcPr>
            <w:tcW w:w="1305" w:type="dxa"/>
            <w:tcBorders>
              <w:top w:val="nil"/>
              <w:left w:val="nil"/>
              <w:bottom w:val="single" w:sz="4" w:space="0" w:color="auto"/>
              <w:right w:val="single" w:sz="4" w:space="0" w:color="auto"/>
            </w:tcBorders>
            <w:shd w:val="clear" w:color="auto" w:fill="auto"/>
            <w:noWrap/>
            <w:vAlign w:val="center"/>
            <w:hideMark/>
          </w:tcPr>
          <w:p w14:paraId="3F9676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A495C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3B7844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PADRE MARQUEZ</w:t>
            </w:r>
          </w:p>
        </w:tc>
        <w:tc>
          <w:tcPr>
            <w:tcW w:w="1059" w:type="dxa"/>
            <w:tcBorders>
              <w:top w:val="nil"/>
              <w:left w:val="nil"/>
              <w:bottom w:val="single" w:sz="4" w:space="0" w:color="auto"/>
              <w:right w:val="single" w:sz="4" w:space="0" w:color="auto"/>
            </w:tcBorders>
            <w:shd w:val="clear" w:color="auto" w:fill="auto"/>
            <w:noWrap/>
            <w:vAlign w:val="center"/>
          </w:tcPr>
          <w:p w14:paraId="0FE16FA2" w14:textId="23FC84B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7FF69C9"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AB1970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393</w:t>
            </w:r>
          </w:p>
        </w:tc>
        <w:tc>
          <w:tcPr>
            <w:tcW w:w="870" w:type="dxa"/>
            <w:tcBorders>
              <w:top w:val="nil"/>
              <w:left w:val="nil"/>
              <w:bottom w:val="single" w:sz="4" w:space="0" w:color="auto"/>
              <w:right w:val="single" w:sz="4" w:space="0" w:color="auto"/>
            </w:tcBorders>
            <w:shd w:val="clear" w:color="auto" w:fill="auto"/>
            <w:noWrap/>
            <w:vAlign w:val="center"/>
            <w:hideMark/>
          </w:tcPr>
          <w:p w14:paraId="79FC60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1606030009</w:t>
            </w:r>
          </w:p>
        </w:tc>
        <w:tc>
          <w:tcPr>
            <w:tcW w:w="2735" w:type="dxa"/>
            <w:tcBorders>
              <w:top w:val="nil"/>
              <w:left w:val="nil"/>
              <w:bottom w:val="single" w:sz="4" w:space="0" w:color="auto"/>
              <w:right w:val="single" w:sz="4" w:space="0" w:color="auto"/>
            </w:tcBorders>
            <w:shd w:val="clear" w:color="auto" w:fill="auto"/>
            <w:noWrap/>
            <w:vAlign w:val="center"/>
            <w:hideMark/>
          </w:tcPr>
          <w:p w14:paraId="62076BF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ISLANDIA</w:t>
            </w:r>
          </w:p>
        </w:tc>
        <w:tc>
          <w:tcPr>
            <w:tcW w:w="1305" w:type="dxa"/>
            <w:tcBorders>
              <w:top w:val="nil"/>
              <w:left w:val="nil"/>
              <w:bottom w:val="single" w:sz="4" w:space="0" w:color="auto"/>
              <w:right w:val="single" w:sz="4" w:space="0" w:color="auto"/>
            </w:tcBorders>
            <w:shd w:val="clear" w:color="auto" w:fill="auto"/>
            <w:noWrap/>
            <w:vAlign w:val="center"/>
            <w:hideMark/>
          </w:tcPr>
          <w:p w14:paraId="51C60E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639F0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67CA653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PADRE MARQUEZ</w:t>
            </w:r>
          </w:p>
        </w:tc>
        <w:tc>
          <w:tcPr>
            <w:tcW w:w="1059" w:type="dxa"/>
            <w:tcBorders>
              <w:top w:val="nil"/>
              <w:left w:val="nil"/>
              <w:bottom w:val="single" w:sz="4" w:space="0" w:color="auto"/>
              <w:right w:val="single" w:sz="4" w:space="0" w:color="auto"/>
            </w:tcBorders>
            <w:shd w:val="clear" w:color="auto" w:fill="auto"/>
            <w:noWrap/>
            <w:vAlign w:val="center"/>
          </w:tcPr>
          <w:p w14:paraId="5A9A997E" w14:textId="297B660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51B8E10"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C8A3D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394</w:t>
            </w:r>
          </w:p>
        </w:tc>
        <w:tc>
          <w:tcPr>
            <w:tcW w:w="870" w:type="dxa"/>
            <w:tcBorders>
              <w:top w:val="nil"/>
              <w:left w:val="nil"/>
              <w:bottom w:val="single" w:sz="4" w:space="0" w:color="auto"/>
              <w:right w:val="single" w:sz="4" w:space="0" w:color="auto"/>
            </w:tcBorders>
            <w:shd w:val="clear" w:color="auto" w:fill="auto"/>
            <w:noWrap/>
            <w:vAlign w:val="center"/>
            <w:hideMark/>
          </w:tcPr>
          <w:p w14:paraId="7E5CBC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1606040013</w:t>
            </w:r>
          </w:p>
        </w:tc>
        <w:tc>
          <w:tcPr>
            <w:tcW w:w="2735" w:type="dxa"/>
            <w:tcBorders>
              <w:top w:val="nil"/>
              <w:left w:val="nil"/>
              <w:bottom w:val="single" w:sz="4" w:space="0" w:color="auto"/>
              <w:right w:val="single" w:sz="4" w:space="0" w:color="auto"/>
            </w:tcBorders>
            <w:shd w:val="clear" w:color="auto" w:fill="auto"/>
            <w:noWrap/>
            <w:vAlign w:val="center"/>
            <w:hideMark/>
          </w:tcPr>
          <w:p w14:paraId="46BA7A8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SAN MARTIN</w:t>
            </w:r>
          </w:p>
        </w:tc>
        <w:tc>
          <w:tcPr>
            <w:tcW w:w="1305" w:type="dxa"/>
            <w:tcBorders>
              <w:top w:val="nil"/>
              <w:left w:val="nil"/>
              <w:bottom w:val="single" w:sz="4" w:space="0" w:color="auto"/>
              <w:right w:val="single" w:sz="4" w:space="0" w:color="auto"/>
            </w:tcBorders>
            <w:shd w:val="clear" w:color="auto" w:fill="auto"/>
            <w:noWrap/>
            <w:vAlign w:val="center"/>
            <w:hideMark/>
          </w:tcPr>
          <w:p w14:paraId="7AFBC9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87913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47DD2E2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 HERMOSA</w:t>
            </w:r>
          </w:p>
        </w:tc>
        <w:tc>
          <w:tcPr>
            <w:tcW w:w="1059" w:type="dxa"/>
            <w:tcBorders>
              <w:top w:val="nil"/>
              <w:left w:val="nil"/>
              <w:bottom w:val="single" w:sz="4" w:space="0" w:color="auto"/>
              <w:right w:val="single" w:sz="4" w:space="0" w:color="auto"/>
            </w:tcBorders>
            <w:shd w:val="clear" w:color="auto" w:fill="auto"/>
            <w:noWrap/>
            <w:vAlign w:val="center"/>
          </w:tcPr>
          <w:p w14:paraId="0B401969" w14:textId="7E06BBD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EA5B1DB"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D25C9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395</w:t>
            </w:r>
          </w:p>
        </w:tc>
        <w:tc>
          <w:tcPr>
            <w:tcW w:w="870" w:type="dxa"/>
            <w:tcBorders>
              <w:top w:val="nil"/>
              <w:left w:val="nil"/>
              <w:bottom w:val="single" w:sz="4" w:space="0" w:color="auto"/>
              <w:right w:val="single" w:sz="4" w:space="0" w:color="auto"/>
            </w:tcBorders>
            <w:shd w:val="clear" w:color="auto" w:fill="auto"/>
            <w:noWrap/>
            <w:vAlign w:val="center"/>
            <w:hideMark/>
          </w:tcPr>
          <w:p w14:paraId="2DA22EF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1606040019</w:t>
            </w:r>
          </w:p>
        </w:tc>
        <w:tc>
          <w:tcPr>
            <w:tcW w:w="2735" w:type="dxa"/>
            <w:tcBorders>
              <w:top w:val="nil"/>
              <w:left w:val="nil"/>
              <w:bottom w:val="single" w:sz="4" w:space="0" w:color="auto"/>
              <w:right w:val="single" w:sz="4" w:space="0" w:color="auto"/>
            </w:tcBorders>
            <w:shd w:val="clear" w:color="auto" w:fill="auto"/>
            <w:noWrap/>
            <w:vAlign w:val="center"/>
            <w:hideMark/>
          </w:tcPr>
          <w:p w14:paraId="41EF845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PLAYA HERMOSA</w:t>
            </w:r>
          </w:p>
        </w:tc>
        <w:tc>
          <w:tcPr>
            <w:tcW w:w="1305" w:type="dxa"/>
            <w:tcBorders>
              <w:top w:val="nil"/>
              <w:left w:val="nil"/>
              <w:bottom w:val="single" w:sz="4" w:space="0" w:color="auto"/>
              <w:right w:val="single" w:sz="4" w:space="0" w:color="auto"/>
            </w:tcBorders>
            <w:shd w:val="clear" w:color="auto" w:fill="auto"/>
            <w:noWrap/>
            <w:vAlign w:val="center"/>
            <w:hideMark/>
          </w:tcPr>
          <w:p w14:paraId="1CB46DD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0E7D84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69620F6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 HERMOSA</w:t>
            </w:r>
          </w:p>
        </w:tc>
        <w:tc>
          <w:tcPr>
            <w:tcW w:w="1059" w:type="dxa"/>
            <w:tcBorders>
              <w:top w:val="nil"/>
              <w:left w:val="nil"/>
              <w:bottom w:val="single" w:sz="4" w:space="0" w:color="auto"/>
              <w:right w:val="single" w:sz="4" w:space="0" w:color="auto"/>
            </w:tcBorders>
            <w:shd w:val="clear" w:color="auto" w:fill="auto"/>
            <w:noWrap/>
            <w:vAlign w:val="center"/>
          </w:tcPr>
          <w:p w14:paraId="71F71320" w14:textId="63610D0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444489F8"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5A4E2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396</w:t>
            </w:r>
          </w:p>
        </w:tc>
        <w:tc>
          <w:tcPr>
            <w:tcW w:w="870" w:type="dxa"/>
            <w:tcBorders>
              <w:top w:val="nil"/>
              <w:left w:val="nil"/>
              <w:bottom w:val="single" w:sz="4" w:space="0" w:color="auto"/>
              <w:right w:val="single" w:sz="4" w:space="0" w:color="auto"/>
            </w:tcBorders>
            <w:shd w:val="clear" w:color="auto" w:fill="auto"/>
            <w:noWrap/>
            <w:vAlign w:val="center"/>
            <w:hideMark/>
          </w:tcPr>
          <w:p w14:paraId="4192D8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1606040020</w:t>
            </w:r>
          </w:p>
        </w:tc>
        <w:tc>
          <w:tcPr>
            <w:tcW w:w="2735" w:type="dxa"/>
            <w:tcBorders>
              <w:top w:val="nil"/>
              <w:left w:val="nil"/>
              <w:bottom w:val="single" w:sz="4" w:space="0" w:color="auto"/>
              <w:right w:val="single" w:sz="4" w:space="0" w:color="auto"/>
            </w:tcBorders>
            <w:shd w:val="clear" w:color="auto" w:fill="auto"/>
            <w:noWrap/>
            <w:vAlign w:val="center"/>
            <w:hideMark/>
          </w:tcPr>
          <w:p w14:paraId="39881AE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THAITI</w:t>
            </w:r>
          </w:p>
        </w:tc>
        <w:tc>
          <w:tcPr>
            <w:tcW w:w="1305" w:type="dxa"/>
            <w:tcBorders>
              <w:top w:val="nil"/>
              <w:left w:val="nil"/>
              <w:bottom w:val="single" w:sz="4" w:space="0" w:color="auto"/>
              <w:right w:val="single" w:sz="4" w:space="0" w:color="auto"/>
            </w:tcBorders>
            <w:shd w:val="clear" w:color="auto" w:fill="auto"/>
            <w:noWrap/>
            <w:vAlign w:val="center"/>
            <w:hideMark/>
          </w:tcPr>
          <w:p w14:paraId="357C4A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C3E7C3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043082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 HERMOSA</w:t>
            </w:r>
          </w:p>
        </w:tc>
        <w:tc>
          <w:tcPr>
            <w:tcW w:w="1059" w:type="dxa"/>
            <w:tcBorders>
              <w:top w:val="nil"/>
              <w:left w:val="nil"/>
              <w:bottom w:val="single" w:sz="4" w:space="0" w:color="auto"/>
              <w:right w:val="single" w:sz="4" w:space="0" w:color="auto"/>
            </w:tcBorders>
            <w:shd w:val="clear" w:color="auto" w:fill="auto"/>
            <w:noWrap/>
            <w:vAlign w:val="center"/>
          </w:tcPr>
          <w:p w14:paraId="5414FD41" w14:textId="1D3CE0C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3EB6DB3"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46DC36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397</w:t>
            </w:r>
          </w:p>
        </w:tc>
        <w:tc>
          <w:tcPr>
            <w:tcW w:w="870" w:type="dxa"/>
            <w:tcBorders>
              <w:top w:val="nil"/>
              <w:left w:val="nil"/>
              <w:bottom w:val="single" w:sz="4" w:space="0" w:color="auto"/>
              <w:right w:val="single" w:sz="4" w:space="0" w:color="auto"/>
            </w:tcBorders>
            <w:shd w:val="clear" w:color="auto" w:fill="auto"/>
            <w:noWrap/>
            <w:vAlign w:val="center"/>
            <w:hideMark/>
          </w:tcPr>
          <w:p w14:paraId="51ED94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1606040021</w:t>
            </w:r>
          </w:p>
        </w:tc>
        <w:tc>
          <w:tcPr>
            <w:tcW w:w="2735" w:type="dxa"/>
            <w:tcBorders>
              <w:top w:val="nil"/>
              <w:left w:val="nil"/>
              <w:bottom w:val="single" w:sz="4" w:space="0" w:color="auto"/>
              <w:right w:val="single" w:sz="4" w:space="0" w:color="auto"/>
            </w:tcBorders>
            <w:shd w:val="clear" w:color="auto" w:fill="auto"/>
            <w:noWrap/>
            <w:vAlign w:val="center"/>
            <w:hideMark/>
          </w:tcPr>
          <w:p w14:paraId="2256279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SANGAMAYO</w:t>
            </w:r>
          </w:p>
        </w:tc>
        <w:tc>
          <w:tcPr>
            <w:tcW w:w="1305" w:type="dxa"/>
            <w:tcBorders>
              <w:top w:val="nil"/>
              <w:left w:val="nil"/>
              <w:bottom w:val="single" w:sz="4" w:space="0" w:color="auto"/>
              <w:right w:val="single" w:sz="4" w:space="0" w:color="auto"/>
            </w:tcBorders>
            <w:shd w:val="clear" w:color="auto" w:fill="auto"/>
            <w:noWrap/>
            <w:vAlign w:val="center"/>
            <w:hideMark/>
          </w:tcPr>
          <w:p w14:paraId="5E3AB1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CAF41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3A71273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 HERMOSA</w:t>
            </w:r>
          </w:p>
        </w:tc>
        <w:tc>
          <w:tcPr>
            <w:tcW w:w="1059" w:type="dxa"/>
            <w:tcBorders>
              <w:top w:val="nil"/>
              <w:left w:val="nil"/>
              <w:bottom w:val="single" w:sz="4" w:space="0" w:color="auto"/>
              <w:right w:val="single" w:sz="4" w:space="0" w:color="auto"/>
            </w:tcBorders>
            <w:shd w:val="clear" w:color="auto" w:fill="auto"/>
            <w:noWrap/>
            <w:vAlign w:val="center"/>
          </w:tcPr>
          <w:p w14:paraId="21F94C28" w14:textId="43878D4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81EF851"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9DC5DB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398</w:t>
            </w:r>
          </w:p>
        </w:tc>
        <w:tc>
          <w:tcPr>
            <w:tcW w:w="870" w:type="dxa"/>
            <w:tcBorders>
              <w:top w:val="nil"/>
              <w:left w:val="nil"/>
              <w:bottom w:val="single" w:sz="4" w:space="0" w:color="auto"/>
              <w:right w:val="single" w:sz="4" w:space="0" w:color="auto"/>
            </w:tcBorders>
            <w:shd w:val="clear" w:color="auto" w:fill="auto"/>
            <w:noWrap/>
            <w:vAlign w:val="center"/>
            <w:hideMark/>
          </w:tcPr>
          <w:p w14:paraId="06033E4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1606050021</w:t>
            </w:r>
          </w:p>
        </w:tc>
        <w:tc>
          <w:tcPr>
            <w:tcW w:w="2735" w:type="dxa"/>
            <w:tcBorders>
              <w:top w:val="nil"/>
              <w:left w:val="nil"/>
              <w:bottom w:val="single" w:sz="4" w:space="0" w:color="auto"/>
              <w:right w:val="single" w:sz="4" w:space="0" w:color="auto"/>
            </w:tcBorders>
            <w:shd w:val="clear" w:color="auto" w:fill="auto"/>
            <w:noWrap/>
            <w:vAlign w:val="center"/>
            <w:hideMark/>
          </w:tcPr>
          <w:p w14:paraId="4578B74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RITA</w:t>
            </w:r>
          </w:p>
        </w:tc>
        <w:tc>
          <w:tcPr>
            <w:tcW w:w="1305" w:type="dxa"/>
            <w:tcBorders>
              <w:top w:val="nil"/>
              <w:left w:val="nil"/>
              <w:bottom w:val="single" w:sz="4" w:space="0" w:color="auto"/>
              <w:right w:val="single" w:sz="4" w:space="0" w:color="auto"/>
            </w:tcBorders>
            <w:shd w:val="clear" w:color="auto" w:fill="auto"/>
            <w:noWrap/>
            <w:vAlign w:val="center"/>
            <w:hideMark/>
          </w:tcPr>
          <w:p w14:paraId="431C134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71D827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32239F2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SARAYACU</w:t>
            </w:r>
          </w:p>
        </w:tc>
        <w:tc>
          <w:tcPr>
            <w:tcW w:w="1059" w:type="dxa"/>
            <w:tcBorders>
              <w:top w:val="nil"/>
              <w:left w:val="nil"/>
              <w:bottom w:val="single" w:sz="4" w:space="0" w:color="auto"/>
              <w:right w:val="single" w:sz="4" w:space="0" w:color="auto"/>
            </w:tcBorders>
            <w:shd w:val="clear" w:color="auto" w:fill="auto"/>
            <w:noWrap/>
            <w:vAlign w:val="center"/>
          </w:tcPr>
          <w:p w14:paraId="1B9D2EF4" w14:textId="4243C0F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071569A"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72925A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399</w:t>
            </w:r>
          </w:p>
        </w:tc>
        <w:tc>
          <w:tcPr>
            <w:tcW w:w="870" w:type="dxa"/>
            <w:tcBorders>
              <w:top w:val="nil"/>
              <w:left w:val="nil"/>
              <w:bottom w:val="single" w:sz="4" w:space="0" w:color="auto"/>
              <w:right w:val="single" w:sz="4" w:space="0" w:color="auto"/>
            </w:tcBorders>
            <w:shd w:val="clear" w:color="auto" w:fill="auto"/>
            <w:noWrap/>
            <w:vAlign w:val="center"/>
            <w:hideMark/>
          </w:tcPr>
          <w:p w14:paraId="6097273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1606050028</w:t>
            </w:r>
          </w:p>
        </w:tc>
        <w:tc>
          <w:tcPr>
            <w:tcW w:w="2735" w:type="dxa"/>
            <w:tcBorders>
              <w:top w:val="nil"/>
              <w:left w:val="nil"/>
              <w:bottom w:val="single" w:sz="4" w:space="0" w:color="auto"/>
              <w:right w:val="single" w:sz="4" w:space="0" w:color="auto"/>
            </w:tcBorders>
            <w:shd w:val="clear" w:color="auto" w:fill="auto"/>
            <w:noWrap/>
            <w:vAlign w:val="center"/>
            <w:hideMark/>
          </w:tcPr>
          <w:p w14:paraId="21C7C91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CHICLAYO</w:t>
            </w:r>
          </w:p>
        </w:tc>
        <w:tc>
          <w:tcPr>
            <w:tcW w:w="1305" w:type="dxa"/>
            <w:tcBorders>
              <w:top w:val="nil"/>
              <w:left w:val="nil"/>
              <w:bottom w:val="single" w:sz="4" w:space="0" w:color="auto"/>
              <w:right w:val="single" w:sz="4" w:space="0" w:color="auto"/>
            </w:tcBorders>
            <w:shd w:val="clear" w:color="auto" w:fill="auto"/>
            <w:noWrap/>
            <w:vAlign w:val="center"/>
            <w:hideMark/>
          </w:tcPr>
          <w:p w14:paraId="087936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D1DE56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6EF7803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SARAYACU</w:t>
            </w:r>
          </w:p>
        </w:tc>
        <w:tc>
          <w:tcPr>
            <w:tcW w:w="1059" w:type="dxa"/>
            <w:tcBorders>
              <w:top w:val="nil"/>
              <w:left w:val="nil"/>
              <w:bottom w:val="single" w:sz="4" w:space="0" w:color="auto"/>
              <w:right w:val="single" w:sz="4" w:space="0" w:color="auto"/>
            </w:tcBorders>
            <w:shd w:val="clear" w:color="auto" w:fill="auto"/>
            <w:noWrap/>
            <w:vAlign w:val="center"/>
          </w:tcPr>
          <w:p w14:paraId="27FE4387" w14:textId="3C4EE4A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94FA1E1"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71433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400</w:t>
            </w:r>
          </w:p>
        </w:tc>
        <w:tc>
          <w:tcPr>
            <w:tcW w:w="870" w:type="dxa"/>
            <w:tcBorders>
              <w:top w:val="nil"/>
              <w:left w:val="nil"/>
              <w:bottom w:val="single" w:sz="4" w:space="0" w:color="auto"/>
              <w:right w:val="single" w:sz="4" w:space="0" w:color="auto"/>
            </w:tcBorders>
            <w:shd w:val="clear" w:color="auto" w:fill="auto"/>
            <w:noWrap/>
            <w:vAlign w:val="center"/>
            <w:hideMark/>
          </w:tcPr>
          <w:p w14:paraId="5D08A2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1606050029</w:t>
            </w:r>
          </w:p>
        </w:tc>
        <w:tc>
          <w:tcPr>
            <w:tcW w:w="2735" w:type="dxa"/>
            <w:tcBorders>
              <w:top w:val="nil"/>
              <w:left w:val="nil"/>
              <w:bottom w:val="single" w:sz="4" w:space="0" w:color="auto"/>
              <w:right w:val="single" w:sz="4" w:space="0" w:color="auto"/>
            </w:tcBorders>
            <w:shd w:val="clear" w:color="auto" w:fill="auto"/>
            <w:noWrap/>
            <w:vAlign w:val="center"/>
            <w:hideMark/>
          </w:tcPr>
          <w:p w14:paraId="2F49ED8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PAINACO</w:t>
            </w:r>
          </w:p>
        </w:tc>
        <w:tc>
          <w:tcPr>
            <w:tcW w:w="1305" w:type="dxa"/>
            <w:tcBorders>
              <w:top w:val="nil"/>
              <w:left w:val="nil"/>
              <w:bottom w:val="single" w:sz="4" w:space="0" w:color="auto"/>
              <w:right w:val="single" w:sz="4" w:space="0" w:color="auto"/>
            </w:tcBorders>
            <w:shd w:val="clear" w:color="auto" w:fill="auto"/>
            <w:noWrap/>
            <w:vAlign w:val="center"/>
            <w:hideMark/>
          </w:tcPr>
          <w:p w14:paraId="4229434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406FDB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5B3F55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SARAYACU</w:t>
            </w:r>
          </w:p>
        </w:tc>
        <w:tc>
          <w:tcPr>
            <w:tcW w:w="1059" w:type="dxa"/>
            <w:tcBorders>
              <w:top w:val="nil"/>
              <w:left w:val="nil"/>
              <w:bottom w:val="single" w:sz="4" w:space="0" w:color="auto"/>
              <w:right w:val="single" w:sz="4" w:space="0" w:color="auto"/>
            </w:tcBorders>
            <w:shd w:val="clear" w:color="auto" w:fill="auto"/>
            <w:noWrap/>
            <w:vAlign w:val="center"/>
          </w:tcPr>
          <w:p w14:paraId="27C5C628" w14:textId="39A7A0F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E855E00"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F021B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401</w:t>
            </w:r>
          </w:p>
        </w:tc>
        <w:tc>
          <w:tcPr>
            <w:tcW w:w="870" w:type="dxa"/>
            <w:tcBorders>
              <w:top w:val="nil"/>
              <w:left w:val="nil"/>
              <w:bottom w:val="single" w:sz="4" w:space="0" w:color="auto"/>
              <w:right w:val="single" w:sz="4" w:space="0" w:color="auto"/>
            </w:tcBorders>
            <w:shd w:val="clear" w:color="auto" w:fill="auto"/>
            <w:noWrap/>
            <w:vAlign w:val="center"/>
            <w:hideMark/>
          </w:tcPr>
          <w:p w14:paraId="7ED8FF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1606050031</w:t>
            </w:r>
          </w:p>
        </w:tc>
        <w:tc>
          <w:tcPr>
            <w:tcW w:w="2735" w:type="dxa"/>
            <w:tcBorders>
              <w:top w:val="nil"/>
              <w:left w:val="nil"/>
              <w:bottom w:val="single" w:sz="4" w:space="0" w:color="auto"/>
              <w:right w:val="single" w:sz="4" w:space="0" w:color="auto"/>
            </w:tcBorders>
            <w:shd w:val="clear" w:color="auto" w:fill="auto"/>
            <w:noWrap/>
            <w:vAlign w:val="center"/>
            <w:hideMark/>
          </w:tcPr>
          <w:p w14:paraId="65D6C0B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BERLIN</w:t>
            </w:r>
          </w:p>
        </w:tc>
        <w:tc>
          <w:tcPr>
            <w:tcW w:w="1305" w:type="dxa"/>
            <w:tcBorders>
              <w:top w:val="nil"/>
              <w:left w:val="nil"/>
              <w:bottom w:val="single" w:sz="4" w:space="0" w:color="auto"/>
              <w:right w:val="single" w:sz="4" w:space="0" w:color="auto"/>
            </w:tcBorders>
            <w:shd w:val="clear" w:color="auto" w:fill="auto"/>
            <w:noWrap/>
            <w:vAlign w:val="center"/>
            <w:hideMark/>
          </w:tcPr>
          <w:p w14:paraId="7AABC6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AEFF76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52F2763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SARAYACU</w:t>
            </w:r>
          </w:p>
        </w:tc>
        <w:tc>
          <w:tcPr>
            <w:tcW w:w="1059" w:type="dxa"/>
            <w:tcBorders>
              <w:top w:val="nil"/>
              <w:left w:val="nil"/>
              <w:bottom w:val="single" w:sz="4" w:space="0" w:color="auto"/>
              <w:right w:val="single" w:sz="4" w:space="0" w:color="auto"/>
            </w:tcBorders>
            <w:shd w:val="clear" w:color="auto" w:fill="auto"/>
            <w:noWrap/>
            <w:vAlign w:val="center"/>
          </w:tcPr>
          <w:p w14:paraId="3AAD1EDA" w14:textId="6ED798B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6EC2910"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D73E0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402</w:t>
            </w:r>
          </w:p>
        </w:tc>
        <w:tc>
          <w:tcPr>
            <w:tcW w:w="870" w:type="dxa"/>
            <w:tcBorders>
              <w:top w:val="nil"/>
              <w:left w:val="nil"/>
              <w:bottom w:val="single" w:sz="4" w:space="0" w:color="auto"/>
              <w:right w:val="single" w:sz="4" w:space="0" w:color="auto"/>
            </w:tcBorders>
            <w:shd w:val="clear" w:color="auto" w:fill="auto"/>
            <w:noWrap/>
            <w:vAlign w:val="center"/>
            <w:hideMark/>
          </w:tcPr>
          <w:p w14:paraId="617642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1606050033</w:t>
            </w:r>
          </w:p>
        </w:tc>
        <w:tc>
          <w:tcPr>
            <w:tcW w:w="2735" w:type="dxa"/>
            <w:tcBorders>
              <w:top w:val="nil"/>
              <w:left w:val="nil"/>
              <w:bottom w:val="single" w:sz="4" w:space="0" w:color="auto"/>
              <w:right w:val="single" w:sz="4" w:space="0" w:color="auto"/>
            </w:tcBorders>
            <w:shd w:val="clear" w:color="auto" w:fill="auto"/>
            <w:noWrap/>
            <w:vAlign w:val="center"/>
            <w:hideMark/>
          </w:tcPr>
          <w:p w14:paraId="10F3D79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LUCIA</w:t>
            </w:r>
          </w:p>
        </w:tc>
        <w:tc>
          <w:tcPr>
            <w:tcW w:w="1305" w:type="dxa"/>
            <w:tcBorders>
              <w:top w:val="nil"/>
              <w:left w:val="nil"/>
              <w:bottom w:val="single" w:sz="4" w:space="0" w:color="auto"/>
              <w:right w:val="single" w:sz="4" w:space="0" w:color="auto"/>
            </w:tcBorders>
            <w:shd w:val="clear" w:color="auto" w:fill="auto"/>
            <w:noWrap/>
            <w:vAlign w:val="center"/>
            <w:hideMark/>
          </w:tcPr>
          <w:p w14:paraId="75A1CD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B5D988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30B081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SARAYACU</w:t>
            </w:r>
          </w:p>
        </w:tc>
        <w:tc>
          <w:tcPr>
            <w:tcW w:w="1059" w:type="dxa"/>
            <w:tcBorders>
              <w:top w:val="nil"/>
              <w:left w:val="nil"/>
              <w:bottom w:val="single" w:sz="4" w:space="0" w:color="auto"/>
              <w:right w:val="single" w:sz="4" w:space="0" w:color="auto"/>
            </w:tcBorders>
            <w:shd w:val="clear" w:color="auto" w:fill="auto"/>
            <w:noWrap/>
            <w:vAlign w:val="center"/>
          </w:tcPr>
          <w:p w14:paraId="7E65EAC3" w14:textId="600BAFE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A3E2B88"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CF005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403</w:t>
            </w:r>
          </w:p>
        </w:tc>
        <w:tc>
          <w:tcPr>
            <w:tcW w:w="870" w:type="dxa"/>
            <w:tcBorders>
              <w:top w:val="nil"/>
              <w:left w:val="nil"/>
              <w:bottom w:val="single" w:sz="4" w:space="0" w:color="auto"/>
              <w:right w:val="single" w:sz="4" w:space="0" w:color="auto"/>
            </w:tcBorders>
            <w:shd w:val="clear" w:color="auto" w:fill="auto"/>
            <w:noWrap/>
            <w:vAlign w:val="center"/>
            <w:hideMark/>
          </w:tcPr>
          <w:p w14:paraId="2F1AA1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1606050036</w:t>
            </w:r>
          </w:p>
        </w:tc>
        <w:tc>
          <w:tcPr>
            <w:tcW w:w="2735" w:type="dxa"/>
            <w:tcBorders>
              <w:top w:val="nil"/>
              <w:left w:val="nil"/>
              <w:bottom w:val="single" w:sz="4" w:space="0" w:color="auto"/>
              <w:right w:val="single" w:sz="4" w:space="0" w:color="auto"/>
            </w:tcBorders>
            <w:shd w:val="clear" w:color="auto" w:fill="auto"/>
            <w:noWrap/>
            <w:vAlign w:val="center"/>
            <w:hideMark/>
          </w:tcPr>
          <w:p w14:paraId="2BB7340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TIWINZA</w:t>
            </w:r>
          </w:p>
        </w:tc>
        <w:tc>
          <w:tcPr>
            <w:tcW w:w="1305" w:type="dxa"/>
            <w:tcBorders>
              <w:top w:val="nil"/>
              <w:left w:val="nil"/>
              <w:bottom w:val="single" w:sz="4" w:space="0" w:color="auto"/>
              <w:right w:val="single" w:sz="4" w:space="0" w:color="auto"/>
            </w:tcBorders>
            <w:shd w:val="clear" w:color="auto" w:fill="auto"/>
            <w:noWrap/>
            <w:vAlign w:val="center"/>
            <w:hideMark/>
          </w:tcPr>
          <w:p w14:paraId="2E54575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4A6D0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3E86DA2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SARAYACU</w:t>
            </w:r>
          </w:p>
        </w:tc>
        <w:tc>
          <w:tcPr>
            <w:tcW w:w="1059" w:type="dxa"/>
            <w:tcBorders>
              <w:top w:val="nil"/>
              <w:left w:val="nil"/>
              <w:bottom w:val="single" w:sz="4" w:space="0" w:color="auto"/>
              <w:right w:val="single" w:sz="4" w:space="0" w:color="auto"/>
            </w:tcBorders>
            <w:shd w:val="clear" w:color="auto" w:fill="auto"/>
            <w:noWrap/>
            <w:vAlign w:val="center"/>
          </w:tcPr>
          <w:p w14:paraId="566C0D11" w14:textId="3B67122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8DE2E94"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E18B88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404</w:t>
            </w:r>
          </w:p>
        </w:tc>
        <w:tc>
          <w:tcPr>
            <w:tcW w:w="870" w:type="dxa"/>
            <w:tcBorders>
              <w:top w:val="nil"/>
              <w:left w:val="nil"/>
              <w:bottom w:val="single" w:sz="4" w:space="0" w:color="auto"/>
              <w:right w:val="single" w:sz="4" w:space="0" w:color="auto"/>
            </w:tcBorders>
            <w:shd w:val="clear" w:color="auto" w:fill="auto"/>
            <w:noWrap/>
            <w:vAlign w:val="center"/>
            <w:hideMark/>
          </w:tcPr>
          <w:p w14:paraId="656BEEC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1606050057</w:t>
            </w:r>
          </w:p>
        </w:tc>
        <w:tc>
          <w:tcPr>
            <w:tcW w:w="2735" w:type="dxa"/>
            <w:tcBorders>
              <w:top w:val="nil"/>
              <w:left w:val="nil"/>
              <w:bottom w:val="single" w:sz="4" w:space="0" w:color="auto"/>
              <w:right w:val="single" w:sz="4" w:space="0" w:color="auto"/>
            </w:tcBorders>
            <w:shd w:val="clear" w:color="auto" w:fill="auto"/>
            <w:noWrap/>
            <w:vAlign w:val="center"/>
            <w:hideMark/>
          </w:tcPr>
          <w:p w14:paraId="78B3488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MIGUEL GRAU</w:t>
            </w:r>
          </w:p>
        </w:tc>
        <w:tc>
          <w:tcPr>
            <w:tcW w:w="1305" w:type="dxa"/>
            <w:tcBorders>
              <w:top w:val="nil"/>
              <w:left w:val="nil"/>
              <w:bottom w:val="single" w:sz="4" w:space="0" w:color="auto"/>
              <w:right w:val="single" w:sz="4" w:space="0" w:color="auto"/>
            </w:tcBorders>
            <w:shd w:val="clear" w:color="auto" w:fill="auto"/>
            <w:noWrap/>
            <w:vAlign w:val="center"/>
            <w:hideMark/>
          </w:tcPr>
          <w:p w14:paraId="10F2BB9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B13413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3CBA69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SARAYACU</w:t>
            </w:r>
          </w:p>
        </w:tc>
        <w:tc>
          <w:tcPr>
            <w:tcW w:w="1059" w:type="dxa"/>
            <w:tcBorders>
              <w:top w:val="nil"/>
              <w:left w:val="nil"/>
              <w:bottom w:val="single" w:sz="4" w:space="0" w:color="auto"/>
              <w:right w:val="single" w:sz="4" w:space="0" w:color="auto"/>
            </w:tcBorders>
            <w:shd w:val="clear" w:color="auto" w:fill="auto"/>
            <w:noWrap/>
            <w:vAlign w:val="center"/>
          </w:tcPr>
          <w:p w14:paraId="566196AC" w14:textId="7C2FF34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09456F7"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EADEB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405</w:t>
            </w:r>
          </w:p>
        </w:tc>
        <w:tc>
          <w:tcPr>
            <w:tcW w:w="870" w:type="dxa"/>
            <w:tcBorders>
              <w:top w:val="nil"/>
              <w:left w:val="nil"/>
              <w:bottom w:val="single" w:sz="4" w:space="0" w:color="auto"/>
              <w:right w:val="single" w:sz="4" w:space="0" w:color="auto"/>
            </w:tcBorders>
            <w:shd w:val="clear" w:color="auto" w:fill="auto"/>
            <w:noWrap/>
            <w:vAlign w:val="center"/>
            <w:hideMark/>
          </w:tcPr>
          <w:p w14:paraId="713A65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1606050059</w:t>
            </w:r>
          </w:p>
        </w:tc>
        <w:tc>
          <w:tcPr>
            <w:tcW w:w="2735" w:type="dxa"/>
            <w:tcBorders>
              <w:top w:val="nil"/>
              <w:left w:val="nil"/>
              <w:bottom w:val="single" w:sz="4" w:space="0" w:color="auto"/>
              <w:right w:val="single" w:sz="4" w:space="0" w:color="auto"/>
            </w:tcBorders>
            <w:shd w:val="clear" w:color="auto" w:fill="auto"/>
            <w:noWrap/>
            <w:vAlign w:val="center"/>
            <w:hideMark/>
          </w:tcPr>
          <w:p w14:paraId="6850872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BOCA DE CATALINA</w:t>
            </w:r>
          </w:p>
        </w:tc>
        <w:tc>
          <w:tcPr>
            <w:tcW w:w="1305" w:type="dxa"/>
            <w:tcBorders>
              <w:top w:val="nil"/>
              <w:left w:val="nil"/>
              <w:bottom w:val="single" w:sz="4" w:space="0" w:color="auto"/>
              <w:right w:val="single" w:sz="4" w:space="0" w:color="auto"/>
            </w:tcBorders>
            <w:shd w:val="clear" w:color="auto" w:fill="auto"/>
            <w:noWrap/>
            <w:vAlign w:val="center"/>
            <w:hideMark/>
          </w:tcPr>
          <w:p w14:paraId="745E4E5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0F14C8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2410E17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SARAYACU</w:t>
            </w:r>
          </w:p>
        </w:tc>
        <w:tc>
          <w:tcPr>
            <w:tcW w:w="1059" w:type="dxa"/>
            <w:tcBorders>
              <w:top w:val="nil"/>
              <w:left w:val="nil"/>
              <w:bottom w:val="single" w:sz="4" w:space="0" w:color="auto"/>
              <w:right w:val="single" w:sz="4" w:space="0" w:color="auto"/>
            </w:tcBorders>
            <w:shd w:val="clear" w:color="auto" w:fill="auto"/>
            <w:noWrap/>
            <w:vAlign w:val="center"/>
          </w:tcPr>
          <w:p w14:paraId="36A705C0" w14:textId="5693C7F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BC8FCAF"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5D90E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406</w:t>
            </w:r>
          </w:p>
        </w:tc>
        <w:tc>
          <w:tcPr>
            <w:tcW w:w="870" w:type="dxa"/>
            <w:tcBorders>
              <w:top w:val="nil"/>
              <w:left w:val="nil"/>
              <w:bottom w:val="single" w:sz="4" w:space="0" w:color="auto"/>
              <w:right w:val="single" w:sz="4" w:space="0" w:color="auto"/>
            </w:tcBorders>
            <w:shd w:val="clear" w:color="auto" w:fill="auto"/>
            <w:noWrap/>
            <w:vAlign w:val="center"/>
            <w:hideMark/>
          </w:tcPr>
          <w:p w14:paraId="4317F7D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1606050065</w:t>
            </w:r>
          </w:p>
        </w:tc>
        <w:tc>
          <w:tcPr>
            <w:tcW w:w="2735" w:type="dxa"/>
            <w:tcBorders>
              <w:top w:val="nil"/>
              <w:left w:val="nil"/>
              <w:bottom w:val="single" w:sz="4" w:space="0" w:color="auto"/>
              <w:right w:val="single" w:sz="4" w:space="0" w:color="auto"/>
            </w:tcBorders>
            <w:shd w:val="clear" w:color="auto" w:fill="auto"/>
            <w:noWrap/>
            <w:vAlign w:val="center"/>
            <w:hideMark/>
          </w:tcPr>
          <w:p w14:paraId="098B413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REINO UNIDO</w:t>
            </w:r>
          </w:p>
        </w:tc>
        <w:tc>
          <w:tcPr>
            <w:tcW w:w="1305" w:type="dxa"/>
            <w:tcBorders>
              <w:top w:val="nil"/>
              <w:left w:val="nil"/>
              <w:bottom w:val="single" w:sz="4" w:space="0" w:color="auto"/>
              <w:right w:val="single" w:sz="4" w:space="0" w:color="auto"/>
            </w:tcBorders>
            <w:shd w:val="clear" w:color="auto" w:fill="auto"/>
            <w:noWrap/>
            <w:vAlign w:val="center"/>
            <w:hideMark/>
          </w:tcPr>
          <w:p w14:paraId="3E5142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E7BB2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7A8702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SARAYACU</w:t>
            </w:r>
          </w:p>
        </w:tc>
        <w:tc>
          <w:tcPr>
            <w:tcW w:w="1059" w:type="dxa"/>
            <w:tcBorders>
              <w:top w:val="nil"/>
              <w:left w:val="nil"/>
              <w:bottom w:val="single" w:sz="4" w:space="0" w:color="auto"/>
              <w:right w:val="single" w:sz="4" w:space="0" w:color="auto"/>
            </w:tcBorders>
            <w:shd w:val="clear" w:color="auto" w:fill="auto"/>
            <w:noWrap/>
            <w:vAlign w:val="center"/>
          </w:tcPr>
          <w:p w14:paraId="286AFF18" w14:textId="7E6B80A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C3B46AE"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8928B8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407</w:t>
            </w:r>
          </w:p>
        </w:tc>
        <w:tc>
          <w:tcPr>
            <w:tcW w:w="870" w:type="dxa"/>
            <w:tcBorders>
              <w:top w:val="nil"/>
              <w:left w:val="nil"/>
              <w:bottom w:val="single" w:sz="4" w:space="0" w:color="auto"/>
              <w:right w:val="single" w:sz="4" w:space="0" w:color="auto"/>
            </w:tcBorders>
            <w:shd w:val="clear" w:color="auto" w:fill="auto"/>
            <w:noWrap/>
            <w:vAlign w:val="center"/>
            <w:hideMark/>
          </w:tcPr>
          <w:p w14:paraId="0900B9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1606050066</w:t>
            </w:r>
          </w:p>
        </w:tc>
        <w:tc>
          <w:tcPr>
            <w:tcW w:w="2735" w:type="dxa"/>
            <w:tcBorders>
              <w:top w:val="nil"/>
              <w:left w:val="nil"/>
              <w:bottom w:val="single" w:sz="4" w:space="0" w:color="auto"/>
              <w:right w:val="single" w:sz="4" w:space="0" w:color="auto"/>
            </w:tcBorders>
            <w:shd w:val="clear" w:color="auto" w:fill="auto"/>
            <w:noWrap/>
            <w:vAlign w:val="center"/>
            <w:hideMark/>
          </w:tcPr>
          <w:p w14:paraId="7BD75C1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SARAYACU</w:t>
            </w:r>
          </w:p>
        </w:tc>
        <w:tc>
          <w:tcPr>
            <w:tcW w:w="1305" w:type="dxa"/>
            <w:tcBorders>
              <w:top w:val="nil"/>
              <w:left w:val="nil"/>
              <w:bottom w:val="single" w:sz="4" w:space="0" w:color="auto"/>
              <w:right w:val="single" w:sz="4" w:space="0" w:color="auto"/>
            </w:tcBorders>
            <w:shd w:val="clear" w:color="auto" w:fill="auto"/>
            <w:noWrap/>
            <w:vAlign w:val="center"/>
            <w:hideMark/>
          </w:tcPr>
          <w:p w14:paraId="0FF422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3ED298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5C5EFFC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SARAYACU</w:t>
            </w:r>
          </w:p>
        </w:tc>
        <w:tc>
          <w:tcPr>
            <w:tcW w:w="1059" w:type="dxa"/>
            <w:tcBorders>
              <w:top w:val="nil"/>
              <w:left w:val="nil"/>
              <w:bottom w:val="single" w:sz="4" w:space="0" w:color="auto"/>
              <w:right w:val="single" w:sz="4" w:space="0" w:color="auto"/>
            </w:tcBorders>
            <w:shd w:val="clear" w:color="auto" w:fill="auto"/>
            <w:noWrap/>
            <w:vAlign w:val="center"/>
          </w:tcPr>
          <w:p w14:paraId="43883A8F" w14:textId="7D34A29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BD1C617"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9136D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408</w:t>
            </w:r>
          </w:p>
        </w:tc>
        <w:tc>
          <w:tcPr>
            <w:tcW w:w="870" w:type="dxa"/>
            <w:tcBorders>
              <w:top w:val="nil"/>
              <w:left w:val="nil"/>
              <w:bottom w:val="single" w:sz="4" w:space="0" w:color="auto"/>
              <w:right w:val="single" w:sz="4" w:space="0" w:color="auto"/>
            </w:tcBorders>
            <w:shd w:val="clear" w:color="auto" w:fill="auto"/>
            <w:noWrap/>
            <w:vAlign w:val="center"/>
            <w:hideMark/>
          </w:tcPr>
          <w:p w14:paraId="294AB4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1606050073</w:t>
            </w:r>
          </w:p>
        </w:tc>
        <w:tc>
          <w:tcPr>
            <w:tcW w:w="2735" w:type="dxa"/>
            <w:tcBorders>
              <w:top w:val="nil"/>
              <w:left w:val="nil"/>
              <w:bottom w:val="single" w:sz="4" w:space="0" w:color="auto"/>
              <w:right w:val="single" w:sz="4" w:space="0" w:color="auto"/>
            </w:tcBorders>
            <w:shd w:val="clear" w:color="auto" w:fill="auto"/>
            <w:noWrap/>
            <w:vAlign w:val="center"/>
            <w:hideMark/>
          </w:tcPr>
          <w:p w14:paraId="31F5E8D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RAFAEL</w:t>
            </w:r>
          </w:p>
        </w:tc>
        <w:tc>
          <w:tcPr>
            <w:tcW w:w="1305" w:type="dxa"/>
            <w:tcBorders>
              <w:top w:val="nil"/>
              <w:left w:val="nil"/>
              <w:bottom w:val="single" w:sz="4" w:space="0" w:color="auto"/>
              <w:right w:val="single" w:sz="4" w:space="0" w:color="auto"/>
            </w:tcBorders>
            <w:shd w:val="clear" w:color="auto" w:fill="auto"/>
            <w:noWrap/>
            <w:vAlign w:val="center"/>
            <w:hideMark/>
          </w:tcPr>
          <w:p w14:paraId="41F25B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9ADC7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6AD9859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SARAYACU</w:t>
            </w:r>
          </w:p>
        </w:tc>
        <w:tc>
          <w:tcPr>
            <w:tcW w:w="1059" w:type="dxa"/>
            <w:tcBorders>
              <w:top w:val="nil"/>
              <w:left w:val="nil"/>
              <w:bottom w:val="single" w:sz="4" w:space="0" w:color="auto"/>
              <w:right w:val="single" w:sz="4" w:space="0" w:color="auto"/>
            </w:tcBorders>
            <w:shd w:val="clear" w:color="auto" w:fill="auto"/>
            <w:noWrap/>
            <w:vAlign w:val="center"/>
          </w:tcPr>
          <w:p w14:paraId="35E6A196" w14:textId="674FA11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250374E"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9A94E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409</w:t>
            </w:r>
          </w:p>
        </w:tc>
        <w:tc>
          <w:tcPr>
            <w:tcW w:w="870" w:type="dxa"/>
            <w:tcBorders>
              <w:top w:val="nil"/>
              <w:left w:val="nil"/>
              <w:bottom w:val="single" w:sz="4" w:space="0" w:color="auto"/>
              <w:right w:val="single" w:sz="4" w:space="0" w:color="auto"/>
            </w:tcBorders>
            <w:shd w:val="clear" w:color="auto" w:fill="auto"/>
            <w:noWrap/>
            <w:vAlign w:val="center"/>
            <w:hideMark/>
          </w:tcPr>
          <w:p w14:paraId="1F469E0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1606060002</w:t>
            </w:r>
          </w:p>
        </w:tc>
        <w:tc>
          <w:tcPr>
            <w:tcW w:w="2735" w:type="dxa"/>
            <w:tcBorders>
              <w:top w:val="nil"/>
              <w:left w:val="nil"/>
              <w:bottom w:val="single" w:sz="4" w:space="0" w:color="auto"/>
              <w:right w:val="single" w:sz="4" w:space="0" w:color="auto"/>
            </w:tcBorders>
            <w:shd w:val="clear" w:color="auto" w:fill="auto"/>
            <w:noWrap/>
            <w:vAlign w:val="center"/>
            <w:hideMark/>
          </w:tcPr>
          <w:p w14:paraId="7328BBD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 HERMANOS</w:t>
            </w:r>
          </w:p>
        </w:tc>
        <w:tc>
          <w:tcPr>
            <w:tcW w:w="1305" w:type="dxa"/>
            <w:tcBorders>
              <w:top w:val="nil"/>
              <w:left w:val="nil"/>
              <w:bottom w:val="single" w:sz="4" w:space="0" w:color="auto"/>
              <w:right w:val="single" w:sz="4" w:space="0" w:color="auto"/>
            </w:tcBorders>
            <w:shd w:val="clear" w:color="auto" w:fill="auto"/>
            <w:noWrap/>
            <w:vAlign w:val="center"/>
            <w:hideMark/>
          </w:tcPr>
          <w:p w14:paraId="7CBB36B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52FF8C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0C68D25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VARGAS GUERRA</w:t>
            </w:r>
          </w:p>
        </w:tc>
        <w:tc>
          <w:tcPr>
            <w:tcW w:w="1059" w:type="dxa"/>
            <w:tcBorders>
              <w:top w:val="nil"/>
              <w:left w:val="nil"/>
              <w:bottom w:val="single" w:sz="4" w:space="0" w:color="auto"/>
              <w:right w:val="single" w:sz="4" w:space="0" w:color="auto"/>
            </w:tcBorders>
            <w:shd w:val="clear" w:color="auto" w:fill="auto"/>
            <w:noWrap/>
            <w:vAlign w:val="center"/>
          </w:tcPr>
          <w:p w14:paraId="2C598BAD" w14:textId="74E344B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478FB35"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A665B7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410</w:t>
            </w:r>
          </w:p>
        </w:tc>
        <w:tc>
          <w:tcPr>
            <w:tcW w:w="870" w:type="dxa"/>
            <w:tcBorders>
              <w:top w:val="nil"/>
              <w:left w:val="nil"/>
              <w:bottom w:val="single" w:sz="4" w:space="0" w:color="auto"/>
              <w:right w:val="single" w:sz="4" w:space="0" w:color="auto"/>
            </w:tcBorders>
            <w:shd w:val="clear" w:color="auto" w:fill="auto"/>
            <w:noWrap/>
            <w:vAlign w:val="center"/>
            <w:hideMark/>
          </w:tcPr>
          <w:p w14:paraId="23CEC9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1606060006</w:t>
            </w:r>
          </w:p>
        </w:tc>
        <w:tc>
          <w:tcPr>
            <w:tcW w:w="2735" w:type="dxa"/>
            <w:tcBorders>
              <w:top w:val="nil"/>
              <w:left w:val="nil"/>
              <w:bottom w:val="single" w:sz="4" w:space="0" w:color="auto"/>
              <w:right w:val="single" w:sz="4" w:space="0" w:color="auto"/>
            </w:tcBorders>
            <w:shd w:val="clear" w:color="auto" w:fill="auto"/>
            <w:noWrap/>
            <w:vAlign w:val="center"/>
            <w:hideMark/>
          </w:tcPr>
          <w:p w14:paraId="4F04081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VICTOR ANDRES BELAUNDE</w:t>
            </w:r>
          </w:p>
        </w:tc>
        <w:tc>
          <w:tcPr>
            <w:tcW w:w="1305" w:type="dxa"/>
            <w:tcBorders>
              <w:top w:val="nil"/>
              <w:left w:val="nil"/>
              <w:bottom w:val="single" w:sz="4" w:space="0" w:color="auto"/>
              <w:right w:val="single" w:sz="4" w:space="0" w:color="auto"/>
            </w:tcBorders>
            <w:shd w:val="clear" w:color="auto" w:fill="auto"/>
            <w:noWrap/>
            <w:vAlign w:val="center"/>
            <w:hideMark/>
          </w:tcPr>
          <w:p w14:paraId="68B7F4D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43887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37ACE70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VARGAS GUERRA</w:t>
            </w:r>
          </w:p>
        </w:tc>
        <w:tc>
          <w:tcPr>
            <w:tcW w:w="1059" w:type="dxa"/>
            <w:tcBorders>
              <w:top w:val="nil"/>
              <w:left w:val="nil"/>
              <w:bottom w:val="single" w:sz="4" w:space="0" w:color="auto"/>
              <w:right w:val="single" w:sz="4" w:space="0" w:color="auto"/>
            </w:tcBorders>
            <w:shd w:val="clear" w:color="auto" w:fill="auto"/>
            <w:noWrap/>
            <w:vAlign w:val="center"/>
          </w:tcPr>
          <w:p w14:paraId="7F27C9E3" w14:textId="4DD0397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7DB3BD5"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049EFE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411</w:t>
            </w:r>
          </w:p>
        </w:tc>
        <w:tc>
          <w:tcPr>
            <w:tcW w:w="870" w:type="dxa"/>
            <w:tcBorders>
              <w:top w:val="nil"/>
              <w:left w:val="nil"/>
              <w:bottom w:val="single" w:sz="4" w:space="0" w:color="auto"/>
              <w:right w:val="single" w:sz="4" w:space="0" w:color="auto"/>
            </w:tcBorders>
            <w:shd w:val="clear" w:color="auto" w:fill="auto"/>
            <w:noWrap/>
            <w:vAlign w:val="center"/>
            <w:hideMark/>
          </w:tcPr>
          <w:p w14:paraId="4F854D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1606060010</w:t>
            </w:r>
          </w:p>
        </w:tc>
        <w:tc>
          <w:tcPr>
            <w:tcW w:w="2735" w:type="dxa"/>
            <w:tcBorders>
              <w:top w:val="nil"/>
              <w:left w:val="nil"/>
              <w:bottom w:val="single" w:sz="4" w:space="0" w:color="auto"/>
              <w:right w:val="single" w:sz="4" w:space="0" w:color="auto"/>
            </w:tcBorders>
            <w:shd w:val="clear" w:color="auto" w:fill="auto"/>
            <w:noWrap/>
            <w:vAlign w:val="center"/>
            <w:hideMark/>
          </w:tcPr>
          <w:p w14:paraId="480D609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ALFONSO UGARTE</w:t>
            </w:r>
          </w:p>
        </w:tc>
        <w:tc>
          <w:tcPr>
            <w:tcW w:w="1305" w:type="dxa"/>
            <w:tcBorders>
              <w:top w:val="nil"/>
              <w:left w:val="nil"/>
              <w:bottom w:val="single" w:sz="4" w:space="0" w:color="auto"/>
              <w:right w:val="single" w:sz="4" w:space="0" w:color="auto"/>
            </w:tcBorders>
            <w:shd w:val="clear" w:color="auto" w:fill="auto"/>
            <w:noWrap/>
            <w:vAlign w:val="center"/>
            <w:hideMark/>
          </w:tcPr>
          <w:p w14:paraId="443F427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9E6BA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360" w:type="dxa"/>
            <w:tcBorders>
              <w:top w:val="nil"/>
              <w:left w:val="nil"/>
              <w:bottom w:val="single" w:sz="4" w:space="0" w:color="auto"/>
              <w:right w:val="single" w:sz="4" w:space="0" w:color="auto"/>
            </w:tcBorders>
            <w:shd w:val="clear" w:color="auto" w:fill="auto"/>
            <w:noWrap/>
            <w:vAlign w:val="center"/>
            <w:hideMark/>
          </w:tcPr>
          <w:p w14:paraId="337E91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VARGAS GUERRA</w:t>
            </w:r>
          </w:p>
        </w:tc>
        <w:tc>
          <w:tcPr>
            <w:tcW w:w="1059" w:type="dxa"/>
            <w:tcBorders>
              <w:top w:val="nil"/>
              <w:left w:val="nil"/>
              <w:bottom w:val="single" w:sz="4" w:space="0" w:color="auto"/>
              <w:right w:val="single" w:sz="4" w:space="0" w:color="auto"/>
            </w:tcBorders>
            <w:shd w:val="clear" w:color="auto" w:fill="auto"/>
            <w:noWrap/>
            <w:vAlign w:val="center"/>
          </w:tcPr>
          <w:p w14:paraId="19B1DF96" w14:textId="483A209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1AFB052"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093390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412</w:t>
            </w:r>
          </w:p>
        </w:tc>
        <w:tc>
          <w:tcPr>
            <w:tcW w:w="870" w:type="dxa"/>
            <w:tcBorders>
              <w:top w:val="nil"/>
              <w:left w:val="nil"/>
              <w:bottom w:val="single" w:sz="4" w:space="0" w:color="auto"/>
              <w:right w:val="single" w:sz="4" w:space="0" w:color="auto"/>
            </w:tcBorders>
            <w:shd w:val="clear" w:color="auto" w:fill="auto"/>
            <w:noWrap/>
            <w:vAlign w:val="center"/>
            <w:hideMark/>
          </w:tcPr>
          <w:p w14:paraId="7AFF11B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1607010006</w:t>
            </w:r>
          </w:p>
        </w:tc>
        <w:tc>
          <w:tcPr>
            <w:tcW w:w="2735" w:type="dxa"/>
            <w:tcBorders>
              <w:top w:val="nil"/>
              <w:left w:val="nil"/>
              <w:bottom w:val="single" w:sz="4" w:space="0" w:color="auto"/>
              <w:right w:val="single" w:sz="4" w:space="0" w:color="auto"/>
            </w:tcBorders>
            <w:shd w:val="clear" w:color="auto" w:fill="auto"/>
            <w:noWrap/>
            <w:vAlign w:val="center"/>
            <w:hideMark/>
          </w:tcPr>
          <w:p w14:paraId="26585DD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DE SABALO</w:t>
            </w:r>
          </w:p>
        </w:tc>
        <w:tc>
          <w:tcPr>
            <w:tcW w:w="1305" w:type="dxa"/>
            <w:tcBorders>
              <w:top w:val="nil"/>
              <w:left w:val="nil"/>
              <w:bottom w:val="single" w:sz="4" w:space="0" w:color="auto"/>
              <w:right w:val="single" w:sz="4" w:space="0" w:color="auto"/>
            </w:tcBorders>
            <w:shd w:val="clear" w:color="auto" w:fill="auto"/>
            <w:noWrap/>
            <w:vAlign w:val="center"/>
            <w:hideMark/>
          </w:tcPr>
          <w:p w14:paraId="27150D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DBD2F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0DE390C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BARRANCA</w:t>
            </w:r>
          </w:p>
        </w:tc>
        <w:tc>
          <w:tcPr>
            <w:tcW w:w="1059" w:type="dxa"/>
            <w:tcBorders>
              <w:top w:val="nil"/>
              <w:left w:val="nil"/>
              <w:bottom w:val="single" w:sz="4" w:space="0" w:color="auto"/>
              <w:right w:val="single" w:sz="4" w:space="0" w:color="auto"/>
            </w:tcBorders>
            <w:shd w:val="clear" w:color="auto" w:fill="auto"/>
            <w:noWrap/>
            <w:vAlign w:val="center"/>
          </w:tcPr>
          <w:p w14:paraId="6E34FBE0" w14:textId="790112D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E0ABBBF"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C0BFB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413</w:t>
            </w:r>
          </w:p>
        </w:tc>
        <w:tc>
          <w:tcPr>
            <w:tcW w:w="870" w:type="dxa"/>
            <w:tcBorders>
              <w:top w:val="nil"/>
              <w:left w:val="nil"/>
              <w:bottom w:val="single" w:sz="4" w:space="0" w:color="auto"/>
              <w:right w:val="single" w:sz="4" w:space="0" w:color="auto"/>
            </w:tcBorders>
            <w:shd w:val="clear" w:color="auto" w:fill="auto"/>
            <w:noWrap/>
            <w:vAlign w:val="center"/>
            <w:hideMark/>
          </w:tcPr>
          <w:p w14:paraId="02C202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1607010016</w:t>
            </w:r>
          </w:p>
        </w:tc>
        <w:tc>
          <w:tcPr>
            <w:tcW w:w="2735" w:type="dxa"/>
            <w:tcBorders>
              <w:top w:val="nil"/>
              <w:left w:val="nil"/>
              <w:bottom w:val="single" w:sz="4" w:space="0" w:color="auto"/>
              <w:right w:val="single" w:sz="4" w:space="0" w:color="auto"/>
            </w:tcBorders>
            <w:shd w:val="clear" w:color="auto" w:fill="auto"/>
            <w:noWrap/>
            <w:vAlign w:val="center"/>
            <w:hideMark/>
          </w:tcPr>
          <w:p w14:paraId="67E88D4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ESTRELLA</w:t>
            </w:r>
          </w:p>
        </w:tc>
        <w:tc>
          <w:tcPr>
            <w:tcW w:w="1305" w:type="dxa"/>
            <w:tcBorders>
              <w:top w:val="nil"/>
              <w:left w:val="nil"/>
              <w:bottom w:val="single" w:sz="4" w:space="0" w:color="auto"/>
              <w:right w:val="single" w:sz="4" w:space="0" w:color="auto"/>
            </w:tcBorders>
            <w:shd w:val="clear" w:color="auto" w:fill="auto"/>
            <w:noWrap/>
            <w:vAlign w:val="center"/>
            <w:hideMark/>
          </w:tcPr>
          <w:p w14:paraId="5F809D2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419F9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5385618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BARRANCA</w:t>
            </w:r>
          </w:p>
        </w:tc>
        <w:tc>
          <w:tcPr>
            <w:tcW w:w="1059" w:type="dxa"/>
            <w:tcBorders>
              <w:top w:val="nil"/>
              <w:left w:val="nil"/>
              <w:bottom w:val="single" w:sz="4" w:space="0" w:color="auto"/>
              <w:right w:val="single" w:sz="4" w:space="0" w:color="auto"/>
            </w:tcBorders>
            <w:shd w:val="clear" w:color="auto" w:fill="auto"/>
            <w:noWrap/>
            <w:vAlign w:val="center"/>
          </w:tcPr>
          <w:p w14:paraId="3EFBD442" w14:textId="393C1DE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19B4B3E"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CD16B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414</w:t>
            </w:r>
          </w:p>
        </w:tc>
        <w:tc>
          <w:tcPr>
            <w:tcW w:w="870" w:type="dxa"/>
            <w:tcBorders>
              <w:top w:val="nil"/>
              <w:left w:val="nil"/>
              <w:bottom w:val="single" w:sz="4" w:space="0" w:color="auto"/>
              <w:right w:val="single" w:sz="4" w:space="0" w:color="auto"/>
            </w:tcBorders>
            <w:shd w:val="clear" w:color="auto" w:fill="auto"/>
            <w:noWrap/>
            <w:vAlign w:val="center"/>
            <w:hideMark/>
          </w:tcPr>
          <w:p w14:paraId="690585D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1607010017</w:t>
            </w:r>
          </w:p>
        </w:tc>
        <w:tc>
          <w:tcPr>
            <w:tcW w:w="2735" w:type="dxa"/>
            <w:tcBorders>
              <w:top w:val="nil"/>
              <w:left w:val="nil"/>
              <w:bottom w:val="single" w:sz="4" w:space="0" w:color="auto"/>
              <w:right w:val="single" w:sz="4" w:space="0" w:color="auto"/>
            </w:tcBorders>
            <w:shd w:val="clear" w:color="auto" w:fill="auto"/>
            <w:noWrap/>
            <w:vAlign w:val="center"/>
            <w:hideMark/>
          </w:tcPr>
          <w:p w14:paraId="13EBEC4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LAUREL</w:t>
            </w:r>
          </w:p>
        </w:tc>
        <w:tc>
          <w:tcPr>
            <w:tcW w:w="1305" w:type="dxa"/>
            <w:tcBorders>
              <w:top w:val="nil"/>
              <w:left w:val="nil"/>
              <w:bottom w:val="single" w:sz="4" w:space="0" w:color="auto"/>
              <w:right w:val="single" w:sz="4" w:space="0" w:color="auto"/>
            </w:tcBorders>
            <w:shd w:val="clear" w:color="auto" w:fill="auto"/>
            <w:noWrap/>
            <w:vAlign w:val="center"/>
            <w:hideMark/>
          </w:tcPr>
          <w:p w14:paraId="5CD37C7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859B4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645DF92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BARRANCA</w:t>
            </w:r>
          </w:p>
        </w:tc>
        <w:tc>
          <w:tcPr>
            <w:tcW w:w="1059" w:type="dxa"/>
            <w:tcBorders>
              <w:top w:val="nil"/>
              <w:left w:val="nil"/>
              <w:bottom w:val="single" w:sz="4" w:space="0" w:color="auto"/>
              <w:right w:val="single" w:sz="4" w:space="0" w:color="auto"/>
            </w:tcBorders>
            <w:shd w:val="clear" w:color="auto" w:fill="auto"/>
            <w:noWrap/>
            <w:vAlign w:val="center"/>
          </w:tcPr>
          <w:p w14:paraId="042BDBC8" w14:textId="52547E3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D66A357"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DA25D3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415</w:t>
            </w:r>
          </w:p>
        </w:tc>
        <w:tc>
          <w:tcPr>
            <w:tcW w:w="870" w:type="dxa"/>
            <w:tcBorders>
              <w:top w:val="nil"/>
              <w:left w:val="nil"/>
              <w:bottom w:val="single" w:sz="4" w:space="0" w:color="auto"/>
              <w:right w:val="single" w:sz="4" w:space="0" w:color="auto"/>
            </w:tcBorders>
            <w:shd w:val="clear" w:color="auto" w:fill="auto"/>
            <w:noWrap/>
            <w:vAlign w:val="center"/>
            <w:hideMark/>
          </w:tcPr>
          <w:p w14:paraId="38DF031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1607010024</w:t>
            </w:r>
          </w:p>
        </w:tc>
        <w:tc>
          <w:tcPr>
            <w:tcW w:w="2735" w:type="dxa"/>
            <w:tcBorders>
              <w:top w:val="nil"/>
              <w:left w:val="nil"/>
              <w:bottom w:val="single" w:sz="4" w:space="0" w:color="auto"/>
              <w:right w:val="single" w:sz="4" w:space="0" w:color="auto"/>
            </w:tcBorders>
            <w:shd w:val="clear" w:color="auto" w:fill="auto"/>
            <w:noWrap/>
            <w:vAlign w:val="center"/>
            <w:hideMark/>
          </w:tcPr>
          <w:p w14:paraId="5E854ED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ANGAMOS</w:t>
            </w:r>
          </w:p>
        </w:tc>
        <w:tc>
          <w:tcPr>
            <w:tcW w:w="1305" w:type="dxa"/>
            <w:tcBorders>
              <w:top w:val="nil"/>
              <w:left w:val="nil"/>
              <w:bottom w:val="single" w:sz="4" w:space="0" w:color="auto"/>
              <w:right w:val="single" w:sz="4" w:space="0" w:color="auto"/>
            </w:tcBorders>
            <w:shd w:val="clear" w:color="auto" w:fill="auto"/>
            <w:noWrap/>
            <w:vAlign w:val="center"/>
            <w:hideMark/>
          </w:tcPr>
          <w:p w14:paraId="3B2F23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A7CDC5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431ECF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BARRANCA</w:t>
            </w:r>
          </w:p>
        </w:tc>
        <w:tc>
          <w:tcPr>
            <w:tcW w:w="1059" w:type="dxa"/>
            <w:tcBorders>
              <w:top w:val="nil"/>
              <w:left w:val="nil"/>
              <w:bottom w:val="single" w:sz="4" w:space="0" w:color="auto"/>
              <w:right w:val="single" w:sz="4" w:space="0" w:color="auto"/>
            </w:tcBorders>
            <w:shd w:val="clear" w:color="auto" w:fill="auto"/>
            <w:noWrap/>
            <w:vAlign w:val="center"/>
          </w:tcPr>
          <w:p w14:paraId="1015BFAA" w14:textId="0E79CBA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2A3009B"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5951E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416</w:t>
            </w:r>
          </w:p>
        </w:tc>
        <w:tc>
          <w:tcPr>
            <w:tcW w:w="870" w:type="dxa"/>
            <w:tcBorders>
              <w:top w:val="nil"/>
              <w:left w:val="nil"/>
              <w:bottom w:val="single" w:sz="4" w:space="0" w:color="auto"/>
              <w:right w:val="single" w:sz="4" w:space="0" w:color="auto"/>
            </w:tcBorders>
            <w:shd w:val="clear" w:color="auto" w:fill="auto"/>
            <w:noWrap/>
            <w:vAlign w:val="center"/>
            <w:hideMark/>
          </w:tcPr>
          <w:p w14:paraId="54BF921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1607010027</w:t>
            </w:r>
          </w:p>
        </w:tc>
        <w:tc>
          <w:tcPr>
            <w:tcW w:w="2735" w:type="dxa"/>
            <w:tcBorders>
              <w:top w:val="nil"/>
              <w:left w:val="nil"/>
              <w:bottom w:val="single" w:sz="4" w:space="0" w:color="auto"/>
              <w:right w:val="single" w:sz="4" w:space="0" w:color="auto"/>
            </w:tcBorders>
            <w:shd w:val="clear" w:color="auto" w:fill="auto"/>
            <w:noWrap/>
            <w:vAlign w:val="center"/>
            <w:hideMark/>
          </w:tcPr>
          <w:p w14:paraId="5454D07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MONZANTE</w:t>
            </w:r>
          </w:p>
        </w:tc>
        <w:tc>
          <w:tcPr>
            <w:tcW w:w="1305" w:type="dxa"/>
            <w:tcBorders>
              <w:top w:val="nil"/>
              <w:left w:val="nil"/>
              <w:bottom w:val="single" w:sz="4" w:space="0" w:color="auto"/>
              <w:right w:val="single" w:sz="4" w:space="0" w:color="auto"/>
            </w:tcBorders>
            <w:shd w:val="clear" w:color="auto" w:fill="auto"/>
            <w:noWrap/>
            <w:vAlign w:val="center"/>
            <w:hideMark/>
          </w:tcPr>
          <w:p w14:paraId="54CEBA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9E031B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48DF457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BARRANCA</w:t>
            </w:r>
          </w:p>
        </w:tc>
        <w:tc>
          <w:tcPr>
            <w:tcW w:w="1059" w:type="dxa"/>
            <w:tcBorders>
              <w:top w:val="nil"/>
              <w:left w:val="nil"/>
              <w:bottom w:val="single" w:sz="4" w:space="0" w:color="auto"/>
              <w:right w:val="single" w:sz="4" w:space="0" w:color="auto"/>
            </w:tcBorders>
            <w:shd w:val="clear" w:color="auto" w:fill="auto"/>
            <w:noWrap/>
            <w:vAlign w:val="center"/>
          </w:tcPr>
          <w:p w14:paraId="3879C5B8" w14:textId="7186CC2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C2E9A00"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25B0F3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417</w:t>
            </w:r>
          </w:p>
        </w:tc>
        <w:tc>
          <w:tcPr>
            <w:tcW w:w="870" w:type="dxa"/>
            <w:tcBorders>
              <w:top w:val="nil"/>
              <w:left w:val="nil"/>
              <w:bottom w:val="single" w:sz="4" w:space="0" w:color="auto"/>
              <w:right w:val="single" w:sz="4" w:space="0" w:color="auto"/>
            </w:tcBorders>
            <w:shd w:val="clear" w:color="auto" w:fill="auto"/>
            <w:noWrap/>
            <w:vAlign w:val="center"/>
            <w:hideMark/>
          </w:tcPr>
          <w:p w14:paraId="6A6310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1607010041</w:t>
            </w:r>
          </w:p>
        </w:tc>
        <w:tc>
          <w:tcPr>
            <w:tcW w:w="2735" w:type="dxa"/>
            <w:tcBorders>
              <w:top w:val="nil"/>
              <w:left w:val="nil"/>
              <w:bottom w:val="single" w:sz="4" w:space="0" w:color="auto"/>
              <w:right w:val="single" w:sz="4" w:space="0" w:color="auto"/>
            </w:tcBorders>
            <w:shd w:val="clear" w:color="auto" w:fill="auto"/>
            <w:noWrap/>
            <w:vAlign w:val="center"/>
            <w:hideMark/>
          </w:tcPr>
          <w:p w14:paraId="756A1FE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PACHACUTEC</w:t>
            </w:r>
          </w:p>
        </w:tc>
        <w:tc>
          <w:tcPr>
            <w:tcW w:w="1305" w:type="dxa"/>
            <w:tcBorders>
              <w:top w:val="nil"/>
              <w:left w:val="nil"/>
              <w:bottom w:val="single" w:sz="4" w:space="0" w:color="auto"/>
              <w:right w:val="single" w:sz="4" w:space="0" w:color="auto"/>
            </w:tcBorders>
            <w:shd w:val="clear" w:color="auto" w:fill="auto"/>
            <w:noWrap/>
            <w:vAlign w:val="center"/>
            <w:hideMark/>
          </w:tcPr>
          <w:p w14:paraId="0357A2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41385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0BF6041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BARRANCA</w:t>
            </w:r>
          </w:p>
        </w:tc>
        <w:tc>
          <w:tcPr>
            <w:tcW w:w="1059" w:type="dxa"/>
            <w:tcBorders>
              <w:top w:val="nil"/>
              <w:left w:val="nil"/>
              <w:bottom w:val="single" w:sz="4" w:space="0" w:color="auto"/>
              <w:right w:val="single" w:sz="4" w:space="0" w:color="auto"/>
            </w:tcBorders>
            <w:shd w:val="clear" w:color="auto" w:fill="auto"/>
            <w:noWrap/>
            <w:vAlign w:val="center"/>
          </w:tcPr>
          <w:p w14:paraId="7808298A" w14:textId="5B5342D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D38F1F3"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2D6F06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418</w:t>
            </w:r>
          </w:p>
        </w:tc>
        <w:tc>
          <w:tcPr>
            <w:tcW w:w="870" w:type="dxa"/>
            <w:tcBorders>
              <w:top w:val="nil"/>
              <w:left w:val="nil"/>
              <w:bottom w:val="single" w:sz="4" w:space="0" w:color="auto"/>
              <w:right w:val="single" w:sz="4" w:space="0" w:color="auto"/>
            </w:tcBorders>
            <w:shd w:val="clear" w:color="auto" w:fill="auto"/>
            <w:noWrap/>
            <w:vAlign w:val="center"/>
            <w:hideMark/>
          </w:tcPr>
          <w:p w14:paraId="1AD189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1607010048</w:t>
            </w:r>
          </w:p>
        </w:tc>
        <w:tc>
          <w:tcPr>
            <w:tcW w:w="2735" w:type="dxa"/>
            <w:tcBorders>
              <w:top w:val="nil"/>
              <w:left w:val="nil"/>
              <w:bottom w:val="single" w:sz="4" w:space="0" w:color="auto"/>
              <w:right w:val="single" w:sz="4" w:space="0" w:color="auto"/>
            </w:tcBorders>
            <w:shd w:val="clear" w:color="auto" w:fill="auto"/>
            <w:noWrap/>
            <w:vAlign w:val="center"/>
            <w:hideMark/>
          </w:tcPr>
          <w:p w14:paraId="739E0E3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COPAL</w:t>
            </w:r>
          </w:p>
        </w:tc>
        <w:tc>
          <w:tcPr>
            <w:tcW w:w="1305" w:type="dxa"/>
            <w:tcBorders>
              <w:top w:val="nil"/>
              <w:left w:val="nil"/>
              <w:bottom w:val="single" w:sz="4" w:space="0" w:color="auto"/>
              <w:right w:val="single" w:sz="4" w:space="0" w:color="auto"/>
            </w:tcBorders>
            <w:shd w:val="clear" w:color="auto" w:fill="auto"/>
            <w:noWrap/>
            <w:vAlign w:val="center"/>
            <w:hideMark/>
          </w:tcPr>
          <w:p w14:paraId="11937B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1FB16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789DD0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BARRANCA</w:t>
            </w:r>
          </w:p>
        </w:tc>
        <w:tc>
          <w:tcPr>
            <w:tcW w:w="1059" w:type="dxa"/>
            <w:tcBorders>
              <w:top w:val="nil"/>
              <w:left w:val="nil"/>
              <w:bottom w:val="single" w:sz="4" w:space="0" w:color="auto"/>
              <w:right w:val="single" w:sz="4" w:space="0" w:color="auto"/>
            </w:tcBorders>
            <w:shd w:val="clear" w:color="auto" w:fill="auto"/>
            <w:noWrap/>
            <w:vAlign w:val="center"/>
          </w:tcPr>
          <w:p w14:paraId="5959986A" w14:textId="24374AE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3C211C7"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CA6D0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419</w:t>
            </w:r>
          </w:p>
        </w:tc>
        <w:tc>
          <w:tcPr>
            <w:tcW w:w="870" w:type="dxa"/>
            <w:tcBorders>
              <w:top w:val="nil"/>
              <w:left w:val="nil"/>
              <w:bottom w:val="single" w:sz="4" w:space="0" w:color="auto"/>
              <w:right w:val="single" w:sz="4" w:space="0" w:color="auto"/>
            </w:tcBorders>
            <w:shd w:val="clear" w:color="auto" w:fill="auto"/>
            <w:noWrap/>
            <w:vAlign w:val="center"/>
            <w:hideMark/>
          </w:tcPr>
          <w:p w14:paraId="568BDF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1607010064</w:t>
            </w:r>
          </w:p>
        </w:tc>
        <w:tc>
          <w:tcPr>
            <w:tcW w:w="2735" w:type="dxa"/>
            <w:tcBorders>
              <w:top w:val="nil"/>
              <w:left w:val="nil"/>
              <w:bottom w:val="single" w:sz="4" w:space="0" w:color="auto"/>
              <w:right w:val="single" w:sz="4" w:space="0" w:color="auto"/>
            </w:tcBorders>
            <w:shd w:val="clear" w:color="auto" w:fill="auto"/>
            <w:noWrap/>
            <w:vAlign w:val="center"/>
            <w:hideMark/>
          </w:tcPr>
          <w:p w14:paraId="4F0082E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w:t>
            </w:r>
          </w:p>
        </w:tc>
        <w:tc>
          <w:tcPr>
            <w:tcW w:w="1305" w:type="dxa"/>
            <w:tcBorders>
              <w:top w:val="nil"/>
              <w:left w:val="nil"/>
              <w:bottom w:val="single" w:sz="4" w:space="0" w:color="auto"/>
              <w:right w:val="single" w:sz="4" w:space="0" w:color="auto"/>
            </w:tcBorders>
            <w:shd w:val="clear" w:color="auto" w:fill="auto"/>
            <w:noWrap/>
            <w:vAlign w:val="center"/>
            <w:hideMark/>
          </w:tcPr>
          <w:p w14:paraId="61AB8E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D8394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0BDC803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BARRANCA</w:t>
            </w:r>
          </w:p>
        </w:tc>
        <w:tc>
          <w:tcPr>
            <w:tcW w:w="1059" w:type="dxa"/>
            <w:tcBorders>
              <w:top w:val="nil"/>
              <w:left w:val="nil"/>
              <w:bottom w:val="single" w:sz="4" w:space="0" w:color="auto"/>
              <w:right w:val="single" w:sz="4" w:space="0" w:color="auto"/>
            </w:tcBorders>
            <w:shd w:val="clear" w:color="auto" w:fill="auto"/>
            <w:noWrap/>
            <w:vAlign w:val="center"/>
          </w:tcPr>
          <w:p w14:paraId="252EE98A" w14:textId="784261B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D38B64D"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730AD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420</w:t>
            </w:r>
          </w:p>
        </w:tc>
        <w:tc>
          <w:tcPr>
            <w:tcW w:w="870" w:type="dxa"/>
            <w:tcBorders>
              <w:top w:val="nil"/>
              <w:left w:val="nil"/>
              <w:bottom w:val="single" w:sz="4" w:space="0" w:color="auto"/>
              <w:right w:val="single" w:sz="4" w:space="0" w:color="auto"/>
            </w:tcBorders>
            <w:shd w:val="clear" w:color="auto" w:fill="auto"/>
            <w:noWrap/>
            <w:vAlign w:val="center"/>
            <w:hideMark/>
          </w:tcPr>
          <w:p w14:paraId="416C8B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1607010071</w:t>
            </w:r>
          </w:p>
        </w:tc>
        <w:tc>
          <w:tcPr>
            <w:tcW w:w="2735" w:type="dxa"/>
            <w:tcBorders>
              <w:top w:val="nil"/>
              <w:left w:val="nil"/>
              <w:bottom w:val="single" w:sz="4" w:space="0" w:color="auto"/>
              <w:right w:val="single" w:sz="4" w:space="0" w:color="auto"/>
            </w:tcBorders>
            <w:shd w:val="clear" w:color="auto" w:fill="auto"/>
            <w:noWrap/>
            <w:vAlign w:val="center"/>
            <w:hideMark/>
          </w:tcPr>
          <w:p w14:paraId="7C1FEAD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PAPA YACU</w:t>
            </w:r>
          </w:p>
        </w:tc>
        <w:tc>
          <w:tcPr>
            <w:tcW w:w="1305" w:type="dxa"/>
            <w:tcBorders>
              <w:top w:val="nil"/>
              <w:left w:val="nil"/>
              <w:bottom w:val="single" w:sz="4" w:space="0" w:color="auto"/>
              <w:right w:val="single" w:sz="4" w:space="0" w:color="auto"/>
            </w:tcBorders>
            <w:shd w:val="clear" w:color="auto" w:fill="auto"/>
            <w:noWrap/>
            <w:vAlign w:val="center"/>
            <w:hideMark/>
          </w:tcPr>
          <w:p w14:paraId="6F81D20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263947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214444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BARRANCA</w:t>
            </w:r>
          </w:p>
        </w:tc>
        <w:tc>
          <w:tcPr>
            <w:tcW w:w="1059" w:type="dxa"/>
            <w:tcBorders>
              <w:top w:val="nil"/>
              <w:left w:val="nil"/>
              <w:bottom w:val="single" w:sz="4" w:space="0" w:color="auto"/>
              <w:right w:val="single" w:sz="4" w:space="0" w:color="auto"/>
            </w:tcBorders>
            <w:shd w:val="clear" w:color="auto" w:fill="auto"/>
            <w:noWrap/>
            <w:vAlign w:val="center"/>
          </w:tcPr>
          <w:p w14:paraId="5307619D" w14:textId="25AC118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A495F21"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3B681E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421</w:t>
            </w:r>
          </w:p>
        </w:tc>
        <w:tc>
          <w:tcPr>
            <w:tcW w:w="870" w:type="dxa"/>
            <w:tcBorders>
              <w:top w:val="nil"/>
              <w:left w:val="nil"/>
              <w:bottom w:val="single" w:sz="4" w:space="0" w:color="auto"/>
              <w:right w:val="single" w:sz="4" w:space="0" w:color="auto"/>
            </w:tcBorders>
            <w:shd w:val="clear" w:color="auto" w:fill="auto"/>
            <w:noWrap/>
            <w:vAlign w:val="center"/>
            <w:hideMark/>
          </w:tcPr>
          <w:p w14:paraId="6BA1BA1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1607010072</w:t>
            </w:r>
          </w:p>
        </w:tc>
        <w:tc>
          <w:tcPr>
            <w:tcW w:w="2735" w:type="dxa"/>
            <w:tcBorders>
              <w:top w:val="nil"/>
              <w:left w:val="nil"/>
              <w:bottom w:val="single" w:sz="4" w:space="0" w:color="auto"/>
              <w:right w:val="single" w:sz="4" w:space="0" w:color="auto"/>
            </w:tcBorders>
            <w:shd w:val="clear" w:color="auto" w:fill="auto"/>
            <w:noWrap/>
            <w:vAlign w:val="center"/>
            <w:hideMark/>
          </w:tcPr>
          <w:p w14:paraId="366D731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PORVENIR</w:t>
            </w:r>
          </w:p>
        </w:tc>
        <w:tc>
          <w:tcPr>
            <w:tcW w:w="1305" w:type="dxa"/>
            <w:tcBorders>
              <w:top w:val="nil"/>
              <w:left w:val="nil"/>
              <w:bottom w:val="single" w:sz="4" w:space="0" w:color="auto"/>
              <w:right w:val="single" w:sz="4" w:space="0" w:color="auto"/>
            </w:tcBorders>
            <w:shd w:val="clear" w:color="auto" w:fill="auto"/>
            <w:noWrap/>
            <w:vAlign w:val="center"/>
            <w:hideMark/>
          </w:tcPr>
          <w:p w14:paraId="1FE4950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F3590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64F9F94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BARRANCA</w:t>
            </w:r>
          </w:p>
        </w:tc>
        <w:tc>
          <w:tcPr>
            <w:tcW w:w="1059" w:type="dxa"/>
            <w:tcBorders>
              <w:top w:val="nil"/>
              <w:left w:val="nil"/>
              <w:bottom w:val="single" w:sz="4" w:space="0" w:color="auto"/>
              <w:right w:val="single" w:sz="4" w:space="0" w:color="auto"/>
            </w:tcBorders>
            <w:shd w:val="clear" w:color="auto" w:fill="auto"/>
            <w:noWrap/>
            <w:vAlign w:val="center"/>
          </w:tcPr>
          <w:p w14:paraId="64DC161E" w14:textId="55297D1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2C89BEA"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BD353D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422</w:t>
            </w:r>
          </w:p>
        </w:tc>
        <w:tc>
          <w:tcPr>
            <w:tcW w:w="870" w:type="dxa"/>
            <w:tcBorders>
              <w:top w:val="nil"/>
              <w:left w:val="nil"/>
              <w:bottom w:val="single" w:sz="4" w:space="0" w:color="auto"/>
              <w:right w:val="single" w:sz="4" w:space="0" w:color="auto"/>
            </w:tcBorders>
            <w:shd w:val="clear" w:color="auto" w:fill="auto"/>
            <w:noWrap/>
            <w:vAlign w:val="center"/>
            <w:hideMark/>
          </w:tcPr>
          <w:p w14:paraId="1544840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1607020013</w:t>
            </w:r>
          </w:p>
        </w:tc>
        <w:tc>
          <w:tcPr>
            <w:tcW w:w="2735" w:type="dxa"/>
            <w:tcBorders>
              <w:top w:val="nil"/>
              <w:left w:val="nil"/>
              <w:bottom w:val="single" w:sz="4" w:space="0" w:color="auto"/>
              <w:right w:val="single" w:sz="4" w:space="0" w:color="auto"/>
            </w:tcBorders>
            <w:shd w:val="clear" w:color="auto" w:fill="auto"/>
            <w:noWrap/>
            <w:vAlign w:val="center"/>
            <w:hideMark/>
          </w:tcPr>
          <w:p w14:paraId="0089AC0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BUENOS AIRES</w:t>
            </w:r>
          </w:p>
        </w:tc>
        <w:tc>
          <w:tcPr>
            <w:tcW w:w="1305" w:type="dxa"/>
            <w:tcBorders>
              <w:top w:val="nil"/>
              <w:left w:val="nil"/>
              <w:bottom w:val="single" w:sz="4" w:space="0" w:color="auto"/>
              <w:right w:val="single" w:sz="4" w:space="0" w:color="auto"/>
            </w:tcBorders>
            <w:shd w:val="clear" w:color="auto" w:fill="auto"/>
            <w:noWrap/>
            <w:vAlign w:val="center"/>
            <w:hideMark/>
          </w:tcPr>
          <w:p w14:paraId="3C98635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D2753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28BB2D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CAHUAPANAS</w:t>
            </w:r>
          </w:p>
        </w:tc>
        <w:tc>
          <w:tcPr>
            <w:tcW w:w="1059" w:type="dxa"/>
            <w:tcBorders>
              <w:top w:val="nil"/>
              <w:left w:val="nil"/>
              <w:bottom w:val="single" w:sz="4" w:space="0" w:color="auto"/>
              <w:right w:val="single" w:sz="4" w:space="0" w:color="auto"/>
            </w:tcBorders>
            <w:shd w:val="clear" w:color="auto" w:fill="auto"/>
            <w:noWrap/>
            <w:vAlign w:val="center"/>
          </w:tcPr>
          <w:p w14:paraId="2FCC1183" w14:textId="33B0269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7FD995E"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5124B3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423</w:t>
            </w:r>
          </w:p>
        </w:tc>
        <w:tc>
          <w:tcPr>
            <w:tcW w:w="870" w:type="dxa"/>
            <w:tcBorders>
              <w:top w:val="nil"/>
              <w:left w:val="nil"/>
              <w:bottom w:val="single" w:sz="4" w:space="0" w:color="auto"/>
              <w:right w:val="single" w:sz="4" w:space="0" w:color="auto"/>
            </w:tcBorders>
            <w:shd w:val="clear" w:color="auto" w:fill="auto"/>
            <w:noWrap/>
            <w:vAlign w:val="center"/>
            <w:hideMark/>
          </w:tcPr>
          <w:p w14:paraId="49DCED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1607020014</w:t>
            </w:r>
          </w:p>
        </w:tc>
        <w:tc>
          <w:tcPr>
            <w:tcW w:w="2735" w:type="dxa"/>
            <w:tcBorders>
              <w:top w:val="nil"/>
              <w:left w:val="nil"/>
              <w:bottom w:val="single" w:sz="4" w:space="0" w:color="auto"/>
              <w:right w:val="single" w:sz="4" w:space="0" w:color="auto"/>
            </w:tcBorders>
            <w:shd w:val="clear" w:color="auto" w:fill="auto"/>
            <w:noWrap/>
            <w:vAlign w:val="center"/>
            <w:hideMark/>
          </w:tcPr>
          <w:p w14:paraId="3B9023E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BARRANQUITA</w:t>
            </w:r>
          </w:p>
        </w:tc>
        <w:tc>
          <w:tcPr>
            <w:tcW w:w="1305" w:type="dxa"/>
            <w:tcBorders>
              <w:top w:val="nil"/>
              <w:left w:val="nil"/>
              <w:bottom w:val="single" w:sz="4" w:space="0" w:color="auto"/>
              <w:right w:val="single" w:sz="4" w:space="0" w:color="auto"/>
            </w:tcBorders>
            <w:shd w:val="clear" w:color="auto" w:fill="auto"/>
            <w:noWrap/>
            <w:vAlign w:val="center"/>
            <w:hideMark/>
          </w:tcPr>
          <w:p w14:paraId="23BD93E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ADF05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18E1813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CAHUAPANAS</w:t>
            </w:r>
          </w:p>
        </w:tc>
        <w:tc>
          <w:tcPr>
            <w:tcW w:w="1059" w:type="dxa"/>
            <w:tcBorders>
              <w:top w:val="nil"/>
              <w:left w:val="nil"/>
              <w:bottom w:val="single" w:sz="4" w:space="0" w:color="auto"/>
              <w:right w:val="single" w:sz="4" w:space="0" w:color="auto"/>
            </w:tcBorders>
            <w:shd w:val="clear" w:color="auto" w:fill="auto"/>
            <w:noWrap/>
            <w:vAlign w:val="center"/>
          </w:tcPr>
          <w:p w14:paraId="1E262246" w14:textId="07C5E6F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2641F63"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6F17E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424</w:t>
            </w:r>
          </w:p>
        </w:tc>
        <w:tc>
          <w:tcPr>
            <w:tcW w:w="870" w:type="dxa"/>
            <w:tcBorders>
              <w:top w:val="nil"/>
              <w:left w:val="nil"/>
              <w:bottom w:val="single" w:sz="4" w:space="0" w:color="auto"/>
              <w:right w:val="single" w:sz="4" w:space="0" w:color="auto"/>
            </w:tcBorders>
            <w:shd w:val="clear" w:color="auto" w:fill="auto"/>
            <w:noWrap/>
            <w:vAlign w:val="center"/>
            <w:hideMark/>
          </w:tcPr>
          <w:p w14:paraId="49A1B9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1607020016</w:t>
            </w:r>
          </w:p>
        </w:tc>
        <w:tc>
          <w:tcPr>
            <w:tcW w:w="2735" w:type="dxa"/>
            <w:tcBorders>
              <w:top w:val="nil"/>
              <w:left w:val="nil"/>
              <w:bottom w:val="single" w:sz="4" w:space="0" w:color="auto"/>
              <w:right w:val="single" w:sz="4" w:space="0" w:color="auto"/>
            </w:tcBorders>
            <w:shd w:val="clear" w:color="auto" w:fill="auto"/>
            <w:noWrap/>
            <w:vAlign w:val="center"/>
            <w:hideMark/>
          </w:tcPr>
          <w:p w14:paraId="5C66A94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INCHIYACU</w:t>
            </w:r>
          </w:p>
        </w:tc>
        <w:tc>
          <w:tcPr>
            <w:tcW w:w="1305" w:type="dxa"/>
            <w:tcBorders>
              <w:top w:val="nil"/>
              <w:left w:val="nil"/>
              <w:bottom w:val="single" w:sz="4" w:space="0" w:color="auto"/>
              <w:right w:val="single" w:sz="4" w:space="0" w:color="auto"/>
            </w:tcBorders>
            <w:shd w:val="clear" w:color="auto" w:fill="auto"/>
            <w:noWrap/>
            <w:vAlign w:val="center"/>
            <w:hideMark/>
          </w:tcPr>
          <w:p w14:paraId="69786C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BE05EB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799EF6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CAHUAPANAS</w:t>
            </w:r>
          </w:p>
        </w:tc>
        <w:tc>
          <w:tcPr>
            <w:tcW w:w="1059" w:type="dxa"/>
            <w:tcBorders>
              <w:top w:val="nil"/>
              <w:left w:val="nil"/>
              <w:bottom w:val="single" w:sz="4" w:space="0" w:color="auto"/>
              <w:right w:val="single" w:sz="4" w:space="0" w:color="auto"/>
            </w:tcBorders>
            <w:shd w:val="clear" w:color="auto" w:fill="auto"/>
            <w:noWrap/>
            <w:vAlign w:val="center"/>
          </w:tcPr>
          <w:p w14:paraId="626B8898" w14:textId="4E39953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9F39EC2"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614EF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425</w:t>
            </w:r>
          </w:p>
        </w:tc>
        <w:tc>
          <w:tcPr>
            <w:tcW w:w="870" w:type="dxa"/>
            <w:tcBorders>
              <w:top w:val="nil"/>
              <w:left w:val="nil"/>
              <w:bottom w:val="single" w:sz="4" w:space="0" w:color="auto"/>
              <w:right w:val="single" w:sz="4" w:space="0" w:color="auto"/>
            </w:tcBorders>
            <w:shd w:val="clear" w:color="auto" w:fill="auto"/>
            <w:noWrap/>
            <w:vAlign w:val="center"/>
            <w:hideMark/>
          </w:tcPr>
          <w:p w14:paraId="4C3800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1607020017</w:t>
            </w:r>
          </w:p>
        </w:tc>
        <w:tc>
          <w:tcPr>
            <w:tcW w:w="2735" w:type="dxa"/>
            <w:tcBorders>
              <w:top w:val="nil"/>
              <w:left w:val="nil"/>
              <w:bottom w:val="single" w:sz="4" w:space="0" w:color="auto"/>
              <w:right w:val="single" w:sz="4" w:space="0" w:color="auto"/>
            </w:tcBorders>
            <w:shd w:val="clear" w:color="auto" w:fill="auto"/>
            <w:noWrap/>
            <w:vAlign w:val="center"/>
            <w:hideMark/>
          </w:tcPr>
          <w:p w14:paraId="1B677D5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PANDORA</w:t>
            </w:r>
          </w:p>
        </w:tc>
        <w:tc>
          <w:tcPr>
            <w:tcW w:w="1305" w:type="dxa"/>
            <w:tcBorders>
              <w:top w:val="nil"/>
              <w:left w:val="nil"/>
              <w:bottom w:val="single" w:sz="4" w:space="0" w:color="auto"/>
              <w:right w:val="single" w:sz="4" w:space="0" w:color="auto"/>
            </w:tcBorders>
            <w:shd w:val="clear" w:color="auto" w:fill="auto"/>
            <w:noWrap/>
            <w:vAlign w:val="center"/>
            <w:hideMark/>
          </w:tcPr>
          <w:p w14:paraId="6C3F70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8DB3E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6DE6C8B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CAHUAPANAS</w:t>
            </w:r>
          </w:p>
        </w:tc>
        <w:tc>
          <w:tcPr>
            <w:tcW w:w="1059" w:type="dxa"/>
            <w:tcBorders>
              <w:top w:val="nil"/>
              <w:left w:val="nil"/>
              <w:bottom w:val="single" w:sz="4" w:space="0" w:color="auto"/>
              <w:right w:val="single" w:sz="4" w:space="0" w:color="auto"/>
            </w:tcBorders>
            <w:shd w:val="clear" w:color="auto" w:fill="auto"/>
            <w:noWrap/>
            <w:vAlign w:val="center"/>
          </w:tcPr>
          <w:p w14:paraId="49AFD7B9" w14:textId="121DA3B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0C00BBA"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21E6E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426</w:t>
            </w:r>
          </w:p>
        </w:tc>
        <w:tc>
          <w:tcPr>
            <w:tcW w:w="870" w:type="dxa"/>
            <w:tcBorders>
              <w:top w:val="nil"/>
              <w:left w:val="nil"/>
              <w:bottom w:val="single" w:sz="4" w:space="0" w:color="auto"/>
              <w:right w:val="single" w:sz="4" w:space="0" w:color="auto"/>
            </w:tcBorders>
            <w:shd w:val="clear" w:color="auto" w:fill="auto"/>
            <w:noWrap/>
            <w:vAlign w:val="center"/>
            <w:hideMark/>
          </w:tcPr>
          <w:p w14:paraId="347EAEC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1607020018</w:t>
            </w:r>
          </w:p>
        </w:tc>
        <w:tc>
          <w:tcPr>
            <w:tcW w:w="2735" w:type="dxa"/>
            <w:tcBorders>
              <w:top w:val="nil"/>
              <w:left w:val="nil"/>
              <w:bottom w:val="single" w:sz="4" w:space="0" w:color="auto"/>
              <w:right w:val="single" w:sz="4" w:space="0" w:color="auto"/>
            </w:tcBorders>
            <w:shd w:val="clear" w:color="auto" w:fill="auto"/>
            <w:noWrap/>
            <w:vAlign w:val="center"/>
            <w:hideMark/>
          </w:tcPr>
          <w:p w14:paraId="7B02D83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PEDRO DE YANAYAQUILLO</w:t>
            </w:r>
          </w:p>
        </w:tc>
        <w:tc>
          <w:tcPr>
            <w:tcW w:w="1305" w:type="dxa"/>
            <w:tcBorders>
              <w:top w:val="nil"/>
              <w:left w:val="nil"/>
              <w:bottom w:val="single" w:sz="4" w:space="0" w:color="auto"/>
              <w:right w:val="single" w:sz="4" w:space="0" w:color="auto"/>
            </w:tcBorders>
            <w:shd w:val="clear" w:color="auto" w:fill="auto"/>
            <w:noWrap/>
            <w:vAlign w:val="center"/>
            <w:hideMark/>
          </w:tcPr>
          <w:p w14:paraId="372D6F0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50835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070036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CAHUAPANAS</w:t>
            </w:r>
          </w:p>
        </w:tc>
        <w:tc>
          <w:tcPr>
            <w:tcW w:w="1059" w:type="dxa"/>
            <w:tcBorders>
              <w:top w:val="nil"/>
              <w:left w:val="nil"/>
              <w:bottom w:val="single" w:sz="4" w:space="0" w:color="auto"/>
              <w:right w:val="single" w:sz="4" w:space="0" w:color="auto"/>
            </w:tcBorders>
            <w:shd w:val="clear" w:color="auto" w:fill="auto"/>
            <w:noWrap/>
            <w:vAlign w:val="center"/>
          </w:tcPr>
          <w:p w14:paraId="2E384BC8" w14:textId="161E635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7CECEDD"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28EB0C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427</w:t>
            </w:r>
          </w:p>
        </w:tc>
        <w:tc>
          <w:tcPr>
            <w:tcW w:w="870" w:type="dxa"/>
            <w:tcBorders>
              <w:top w:val="nil"/>
              <w:left w:val="nil"/>
              <w:bottom w:val="single" w:sz="4" w:space="0" w:color="auto"/>
              <w:right w:val="single" w:sz="4" w:space="0" w:color="auto"/>
            </w:tcBorders>
            <w:shd w:val="clear" w:color="auto" w:fill="auto"/>
            <w:noWrap/>
            <w:vAlign w:val="center"/>
            <w:hideMark/>
          </w:tcPr>
          <w:p w14:paraId="572033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1607020020</w:t>
            </w:r>
          </w:p>
        </w:tc>
        <w:tc>
          <w:tcPr>
            <w:tcW w:w="2735" w:type="dxa"/>
            <w:tcBorders>
              <w:top w:val="nil"/>
              <w:left w:val="nil"/>
              <w:bottom w:val="single" w:sz="4" w:space="0" w:color="auto"/>
              <w:right w:val="single" w:sz="4" w:space="0" w:color="auto"/>
            </w:tcBorders>
            <w:shd w:val="clear" w:color="auto" w:fill="auto"/>
            <w:noWrap/>
            <w:vAlign w:val="center"/>
            <w:hideMark/>
          </w:tcPr>
          <w:p w14:paraId="0951AB7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ZAPOTE</w:t>
            </w:r>
          </w:p>
        </w:tc>
        <w:tc>
          <w:tcPr>
            <w:tcW w:w="1305" w:type="dxa"/>
            <w:tcBorders>
              <w:top w:val="nil"/>
              <w:left w:val="nil"/>
              <w:bottom w:val="single" w:sz="4" w:space="0" w:color="auto"/>
              <w:right w:val="single" w:sz="4" w:space="0" w:color="auto"/>
            </w:tcBorders>
            <w:shd w:val="clear" w:color="auto" w:fill="auto"/>
            <w:noWrap/>
            <w:vAlign w:val="center"/>
            <w:hideMark/>
          </w:tcPr>
          <w:p w14:paraId="1D2BE8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8954B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528921C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CAHUAPANAS</w:t>
            </w:r>
          </w:p>
        </w:tc>
        <w:tc>
          <w:tcPr>
            <w:tcW w:w="1059" w:type="dxa"/>
            <w:tcBorders>
              <w:top w:val="nil"/>
              <w:left w:val="nil"/>
              <w:bottom w:val="single" w:sz="4" w:space="0" w:color="auto"/>
              <w:right w:val="single" w:sz="4" w:space="0" w:color="auto"/>
            </w:tcBorders>
            <w:shd w:val="clear" w:color="auto" w:fill="auto"/>
            <w:noWrap/>
            <w:vAlign w:val="center"/>
          </w:tcPr>
          <w:p w14:paraId="71E0CABE" w14:textId="26D5115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4F84D11B"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3E2C73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428</w:t>
            </w:r>
          </w:p>
        </w:tc>
        <w:tc>
          <w:tcPr>
            <w:tcW w:w="870" w:type="dxa"/>
            <w:tcBorders>
              <w:top w:val="nil"/>
              <w:left w:val="nil"/>
              <w:bottom w:val="single" w:sz="4" w:space="0" w:color="auto"/>
              <w:right w:val="single" w:sz="4" w:space="0" w:color="auto"/>
            </w:tcBorders>
            <w:shd w:val="clear" w:color="auto" w:fill="auto"/>
            <w:noWrap/>
            <w:vAlign w:val="center"/>
            <w:hideMark/>
          </w:tcPr>
          <w:p w14:paraId="1E01FF3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1607020022</w:t>
            </w:r>
          </w:p>
        </w:tc>
        <w:tc>
          <w:tcPr>
            <w:tcW w:w="2735" w:type="dxa"/>
            <w:tcBorders>
              <w:top w:val="nil"/>
              <w:left w:val="nil"/>
              <w:bottom w:val="single" w:sz="4" w:space="0" w:color="auto"/>
              <w:right w:val="single" w:sz="4" w:space="0" w:color="auto"/>
            </w:tcBorders>
            <w:shd w:val="clear" w:color="auto" w:fill="auto"/>
            <w:noWrap/>
            <w:vAlign w:val="center"/>
            <w:hideMark/>
          </w:tcPr>
          <w:p w14:paraId="4DA7F60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CHACATAN</w:t>
            </w:r>
          </w:p>
        </w:tc>
        <w:tc>
          <w:tcPr>
            <w:tcW w:w="1305" w:type="dxa"/>
            <w:tcBorders>
              <w:top w:val="nil"/>
              <w:left w:val="nil"/>
              <w:bottom w:val="single" w:sz="4" w:space="0" w:color="auto"/>
              <w:right w:val="single" w:sz="4" w:space="0" w:color="auto"/>
            </w:tcBorders>
            <w:shd w:val="clear" w:color="auto" w:fill="auto"/>
            <w:noWrap/>
            <w:vAlign w:val="center"/>
            <w:hideMark/>
          </w:tcPr>
          <w:p w14:paraId="3F976F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FA010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2AB43D3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CAHUAPANAS</w:t>
            </w:r>
          </w:p>
        </w:tc>
        <w:tc>
          <w:tcPr>
            <w:tcW w:w="1059" w:type="dxa"/>
            <w:tcBorders>
              <w:top w:val="nil"/>
              <w:left w:val="nil"/>
              <w:bottom w:val="single" w:sz="4" w:space="0" w:color="auto"/>
              <w:right w:val="single" w:sz="4" w:space="0" w:color="auto"/>
            </w:tcBorders>
            <w:shd w:val="clear" w:color="auto" w:fill="auto"/>
            <w:noWrap/>
            <w:vAlign w:val="center"/>
          </w:tcPr>
          <w:p w14:paraId="5F9E1B29" w14:textId="5706F43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0D72C90"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556D12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429</w:t>
            </w:r>
          </w:p>
        </w:tc>
        <w:tc>
          <w:tcPr>
            <w:tcW w:w="870" w:type="dxa"/>
            <w:tcBorders>
              <w:top w:val="nil"/>
              <w:left w:val="nil"/>
              <w:bottom w:val="single" w:sz="4" w:space="0" w:color="auto"/>
              <w:right w:val="single" w:sz="4" w:space="0" w:color="auto"/>
            </w:tcBorders>
            <w:shd w:val="clear" w:color="auto" w:fill="auto"/>
            <w:noWrap/>
            <w:vAlign w:val="center"/>
            <w:hideMark/>
          </w:tcPr>
          <w:p w14:paraId="5EA27E9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1607020027</w:t>
            </w:r>
          </w:p>
        </w:tc>
        <w:tc>
          <w:tcPr>
            <w:tcW w:w="2735" w:type="dxa"/>
            <w:tcBorders>
              <w:top w:val="nil"/>
              <w:left w:val="nil"/>
              <w:bottom w:val="single" w:sz="4" w:space="0" w:color="auto"/>
              <w:right w:val="single" w:sz="4" w:space="0" w:color="auto"/>
            </w:tcBorders>
            <w:shd w:val="clear" w:color="auto" w:fill="auto"/>
            <w:noWrap/>
            <w:vAlign w:val="center"/>
            <w:hideMark/>
          </w:tcPr>
          <w:p w14:paraId="1ADE396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MARTHA</w:t>
            </w:r>
          </w:p>
        </w:tc>
        <w:tc>
          <w:tcPr>
            <w:tcW w:w="1305" w:type="dxa"/>
            <w:tcBorders>
              <w:top w:val="nil"/>
              <w:left w:val="nil"/>
              <w:bottom w:val="single" w:sz="4" w:space="0" w:color="auto"/>
              <w:right w:val="single" w:sz="4" w:space="0" w:color="auto"/>
            </w:tcBorders>
            <w:shd w:val="clear" w:color="auto" w:fill="auto"/>
            <w:noWrap/>
            <w:vAlign w:val="center"/>
            <w:hideMark/>
          </w:tcPr>
          <w:p w14:paraId="5A4CC4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E263ED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2C45A6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CAHUAPANAS</w:t>
            </w:r>
          </w:p>
        </w:tc>
        <w:tc>
          <w:tcPr>
            <w:tcW w:w="1059" w:type="dxa"/>
            <w:tcBorders>
              <w:top w:val="nil"/>
              <w:left w:val="nil"/>
              <w:bottom w:val="single" w:sz="4" w:space="0" w:color="auto"/>
              <w:right w:val="single" w:sz="4" w:space="0" w:color="auto"/>
            </w:tcBorders>
            <w:shd w:val="clear" w:color="auto" w:fill="auto"/>
            <w:noWrap/>
            <w:vAlign w:val="center"/>
          </w:tcPr>
          <w:p w14:paraId="0713775F" w14:textId="40D307D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CD6F6AA"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9D55A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430</w:t>
            </w:r>
          </w:p>
        </w:tc>
        <w:tc>
          <w:tcPr>
            <w:tcW w:w="870" w:type="dxa"/>
            <w:tcBorders>
              <w:top w:val="nil"/>
              <w:left w:val="nil"/>
              <w:bottom w:val="single" w:sz="4" w:space="0" w:color="auto"/>
              <w:right w:val="single" w:sz="4" w:space="0" w:color="auto"/>
            </w:tcBorders>
            <w:shd w:val="clear" w:color="auto" w:fill="auto"/>
            <w:noWrap/>
            <w:vAlign w:val="center"/>
            <w:hideMark/>
          </w:tcPr>
          <w:p w14:paraId="790BC63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1607020029</w:t>
            </w:r>
          </w:p>
        </w:tc>
        <w:tc>
          <w:tcPr>
            <w:tcW w:w="2735" w:type="dxa"/>
            <w:tcBorders>
              <w:top w:val="nil"/>
              <w:left w:val="nil"/>
              <w:bottom w:val="single" w:sz="4" w:space="0" w:color="auto"/>
              <w:right w:val="single" w:sz="4" w:space="0" w:color="auto"/>
            </w:tcBorders>
            <w:shd w:val="clear" w:color="auto" w:fill="auto"/>
            <w:noWrap/>
            <w:vAlign w:val="center"/>
            <w:hideMark/>
          </w:tcPr>
          <w:p w14:paraId="53C04EC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SACHAVACA</w:t>
            </w:r>
          </w:p>
        </w:tc>
        <w:tc>
          <w:tcPr>
            <w:tcW w:w="1305" w:type="dxa"/>
            <w:tcBorders>
              <w:top w:val="nil"/>
              <w:left w:val="nil"/>
              <w:bottom w:val="single" w:sz="4" w:space="0" w:color="auto"/>
              <w:right w:val="single" w:sz="4" w:space="0" w:color="auto"/>
            </w:tcBorders>
            <w:shd w:val="clear" w:color="auto" w:fill="auto"/>
            <w:noWrap/>
            <w:vAlign w:val="center"/>
            <w:hideMark/>
          </w:tcPr>
          <w:p w14:paraId="139BDD1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D7CEA2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1C2EF8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CAHUAPANAS</w:t>
            </w:r>
          </w:p>
        </w:tc>
        <w:tc>
          <w:tcPr>
            <w:tcW w:w="1059" w:type="dxa"/>
            <w:tcBorders>
              <w:top w:val="nil"/>
              <w:left w:val="nil"/>
              <w:bottom w:val="single" w:sz="4" w:space="0" w:color="auto"/>
              <w:right w:val="single" w:sz="4" w:space="0" w:color="auto"/>
            </w:tcBorders>
            <w:shd w:val="clear" w:color="auto" w:fill="auto"/>
            <w:noWrap/>
            <w:vAlign w:val="center"/>
          </w:tcPr>
          <w:p w14:paraId="50F046BF" w14:textId="7AE0AF9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8360A40"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DC1931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431</w:t>
            </w:r>
          </w:p>
        </w:tc>
        <w:tc>
          <w:tcPr>
            <w:tcW w:w="870" w:type="dxa"/>
            <w:tcBorders>
              <w:top w:val="nil"/>
              <w:left w:val="nil"/>
              <w:bottom w:val="single" w:sz="4" w:space="0" w:color="auto"/>
              <w:right w:val="single" w:sz="4" w:space="0" w:color="auto"/>
            </w:tcBorders>
            <w:shd w:val="clear" w:color="auto" w:fill="auto"/>
            <w:noWrap/>
            <w:vAlign w:val="center"/>
            <w:hideMark/>
          </w:tcPr>
          <w:p w14:paraId="163520E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1607020030</w:t>
            </w:r>
          </w:p>
        </w:tc>
        <w:tc>
          <w:tcPr>
            <w:tcW w:w="2735" w:type="dxa"/>
            <w:tcBorders>
              <w:top w:val="nil"/>
              <w:left w:val="nil"/>
              <w:bottom w:val="single" w:sz="4" w:space="0" w:color="auto"/>
              <w:right w:val="single" w:sz="4" w:space="0" w:color="auto"/>
            </w:tcBorders>
            <w:shd w:val="clear" w:color="auto" w:fill="auto"/>
            <w:noWrap/>
            <w:vAlign w:val="center"/>
            <w:hideMark/>
          </w:tcPr>
          <w:p w14:paraId="0F3B998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w:t>
            </w:r>
          </w:p>
        </w:tc>
        <w:tc>
          <w:tcPr>
            <w:tcW w:w="1305" w:type="dxa"/>
            <w:tcBorders>
              <w:top w:val="nil"/>
              <w:left w:val="nil"/>
              <w:bottom w:val="single" w:sz="4" w:space="0" w:color="auto"/>
              <w:right w:val="single" w:sz="4" w:space="0" w:color="auto"/>
            </w:tcBorders>
            <w:shd w:val="clear" w:color="auto" w:fill="auto"/>
            <w:noWrap/>
            <w:vAlign w:val="center"/>
            <w:hideMark/>
          </w:tcPr>
          <w:p w14:paraId="7C7CB9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7D4746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0C835CB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CAHUAPANAS</w:t>
            </w:r>
          </w:p>
        </w:tc>
        <w:tc>
          <w:tcPr>
            <w:tcW w:w="1059" w:type="dxa"/>
            <w:tcBorders>
              <w:top w:val="nil"/>
              <w:left w:val="nil"/>
              <w:bottom w:val="single" w:sz="4" w:space="0" w:color="auto"/>
              <w:right w:val="single" w:sz="4" w:space="0" w:color="auto"/>
            </w:tcBorders>
            <w:shd w:val="clear" w:color="auto" w:fill="auto"/>
            <w:noWrap/>
            <w:vAlign w:val="center"/>
          </w:tcPr>
          <w:p w14:paraId="26893153" w14:textId="18BD816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E15D07B"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C3435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432</w:t>
            </w:r>
          </w:p>
        </w:tc>
        <w:tc>
          <w:tcPr>
            <w:tcW w:w="870" w:type="dxa"/>
            <w:tcBorders>
              <w:top w:val="nil"/>
              <w:left w:val="nil"/>
              <w:bottom w:val="single" w:sz="4" w:space="0" w:color="auto"/>
              <w:right w:val="single" w:sz="4" w:space="0" w:color="auto"/>
            </w:tcBorders>
            <w:shd w:val="clear" w:color="auto" w:fill="auto"/>
            <w:noWrap/>
            <w:vAlign w:val="center"/>
            <w:hideMark/>
          </w:tcPr>
          <w:p w14:paraId="0A05CEE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1607020031</w:t>
            </w:r>
          </w:p>
        </w:tc>
        <w:tc>
          <w:tcPr>
            <w:tcW w:w="2735" w:type="dxa"/>
            <w:tcBorders>
              <w:top w:val="nil"/>
              <w:left w:val="nil"/>
              <w:bottom w:val="single" w:sz="4" w:space="0" w:color="auto"/>
              <w:right w:val="single" w:sz="4" w:space="0" w:color="auto"/>
            </w:tcBorders>
            <w:shd w:val="clear" w:color="auto" w:fill="auto"/>
            <w:noWrap/>
            <w:vAlign w:val="center"/>
            <w:hideMark/>
          </w:tcPr>
          <w:p w14:paraId="1BDEDC1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LUCIA</w:t>
            </w:r>
          </w:p>
        </w:tc>
        <w:tc>
          <w:tcPr>
            <w:tcW w:w="1305" w:type="dxa"/>
            <w:tcBorders>
              <w:top w:val="nil"/>
              <w:left w:val="nil"/>
              <w:bottom w:val="single" w:sz="4" w:space="0" w:color="auto"/>
              <w:right w:val="single" w:sz="4" w:space="0" w:color="auto"/>
            </w:tcBorders>
            <w:shd w:val="clear" w:color="auto" w:fill="auto"/>
            <w:noWrap/>
            <w:vAlign w:val="center"/>
            <w:hideMark/>
          </w:tcPr>
          <w:p w14:paraId="4FAE41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B0D58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79F80C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CAHUAPANAS</w:t>
            </w:r>
          </w:p>
        </w:tc>
        <w:tc>
          <w:tcPr>
            <w:tcW w:w="1059" w:type="dxa"/>
            <w:tcBorders>
              <w:top w:val="nil"/>
              <w:left w:val="nil"/>
              <w:bottom w:val="single" w:sz="4" w:space="0" w:color="auto"/>
              <w:right w:val="single" w:sz="4" w:space="0" w:color="auto"/>
            </w:tcBorders>
            <w:shd w:val="clear" w:color="auto" w:fill="auto"/>
            <w:noWrap/>
            <w:vAlign w:val="center"/>
          </w:tcPr>
          <w:p w14:paraId="3C0F9D64" w14:textId="39196FB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1EB7619"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5EBDF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433</w:t>
            </w:r>
          </w:p>
        </w:tc>
        <w:tc>
          <w:tcPr>
            <w:tcW w:w="870" w:type="dxa"/>
            <w:tcBorders>
              <w:top w:val="nil"/>
              <w:left w:val="nil"/>
              <w:bottom w:val="single" w:sz="4" w:space="0" w:color="auto"/>
              <w:right w:val="single" w:sz="4" w:space="0" w:color="auto"/>
            </w:tcBorders>
            <w:shd w:val="clear" w:color="auto" w:fill="auto"/>
            <w:noWrap/>
            <w:vAlign w:val="center"/>
            <w:hideMark/>
          </w:tcPr>
          <w:p w14:paraId="24EF72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1607020034</w:t>
            </w:r>
          </w:p>
        </w:tc>
        <w:tc>
          <w:tcPr>
            <w:tcW w:w="2735" w:type="dxa"/>
            <w:tcBorders>
              <w:top w:val="nil"/>
              <w:left w:val="nil"/>
              <w:bottom w:val="single" w:sz="4" w:space="0" w:color="auto"/>
              <w:right w:val="single" w:sz="4" w:space="0" w:color="auto"/>
            </w:tcBorders>
            <w:shd w:val="clear" w:color="auto" w:fill="auto"/>
            <w:noWrap/>
            <w:vAlign w:val="center"/>
            <w:hideMark/>
          </w:tcPr>
          <w:p w14:paraId="10F7C7B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SAMARIA</w:t>
            </w:r>
          </w:p>
        </w:tc>
        <w:tc>
          <w:tcPr>
            <w:tcW w:w="1305" w:type="dxa"/>
            <w:tcBorders>
              <w:top w:val="nil"/>
              <w:left w:val="nil"/>
              <w:bottom w:val="single" w:sz="4" w:space="0" w:color="auto"/>
              <w:right w:val="single" w:sz="4" w:space="0" w:color="auto"/>
            </w:tcBorders>
            <w:shd w:val="clear" w:color="auto" w:fill="auto"/>
            <w:noWrap/>
            <w:vAlign w:val="center"/>
            <w:hideMark/>
          </w:tcPr>
          <w:p w14:paraId="0CB4E97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36DEA2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7ABCA5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CAHUAPANAS</w:t>
            </w:r>
          </w:p>
        </w:tc>
        <w:tc>
          <w:tcPr>
            <w:tcW w:w="1059" w:type="dxa"/>
            <w:tcBorders>
              <w:top w:val="nil"/>
              <w:left w:val="nil"/>
              <w:bottom w:val="single" w:sz="4" w:space="0" w:color="auto"/>
              <w:right w:val="single" w:sz="4" w:space="0" w:color="auto"/>
            </w:tcBorders>
            <w:shd w:val="clear" w:color="auto" w:fill="auto"/>
            <w:noWrap/>
            <w:vAlign w:val="center"/>
          </w:tcPr>
          <w:p w14:paraId="32195C02" w14:textId="1FE03EB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3B23E62"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11E47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434</w:t>
            </w:r>
          </w:p>
        </w:tc>
        <w:tc>
          <w:tcPr>
            <w:tcW w:w="870" w:type="dxa"/>
            <w:tcBorders>
              <w:top w:val="nil"/>
              <w:left w:val="nil"/>
              <w:bottom w:val="single" w:sz="4" w:space="0" w:color="auto"/>
              <w:right w:val="single" w:sz="4" w:space="0" w:color="auto"/>
            </w:tcBorders>
            <w:shd w:val="clear" w:color="auto" w:fill="auto"/>
            <w:noWrap/>
            <w:vAlign w:val="center"/>
            <w:hideMark/>
          </w:tcPr>
          <w:p w14:paraId="51A97F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1607020035</w:t>
            </w:r>
          </w:p>
        </w:tc>
        <w:tc>
          <w:tcPr>
            <w:tcW w:w="2735" w:type="dxa"/>
            <w:tcBorders>
              <w:top w:val="nil"/>
              <w:left w:val="nil"/>
              <w:bottom w:val="single" w:sz="4" w:space="0" w:color="auto"/>
              <w:right w:val="single" w:sz="4" w:space="0" w:color="auto"/>
            </w:tcBorders>
            <w:shd w:val="clear" w:color="auto" w:fill="auto"/>
            <w:noWrap/>
            <w:vAlign w:val="center"/>
            <w:hideMark/>
          </w:tcPr>
          <w:p w14:paraId="6E84536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RAMON DEL SINAR</w:t>
            </w:r>
          </w:p>
        </w:tc>
        <w:tc>
          <w:tcPr>
            <w:tcW w:w="1305" w:type="dxa"/>
            <w:tcBorders>
              <w:top w:val="nil"/>
              <w:left w:val="nil"/>
              <w:bottom w:val="single" w:sz="4" w:space="0" w:color="auto"/>
              <w:right w:val="single" w:sz="4" w:space="0" w:color="auto"/>
            </w:tcBorders>
            <w:shd w:val="clear" w:color="auto" w:fill="auto"/>
            <w:noWrap/>
            <w:vAlign w:val="center"/>
            <w:hideMark/>
          </w:tcPr>
          <w:p w14:paraId="657F9DD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BD7D0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5174CD9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CAHUAPANAS</w:t>
            </w:r>
          </w:p>
        </w:tc>
        <w:tc>
          <w:tcPr>
            <w:tcW w:w="1059" w:type="dxa"/>
            <w:tcBorders>
              <w:top w:val="nil"/>
              <w:left w:val="nil"/>
              <w:bottom w:val="single" w:sz="4" w:space="0" w:color="auto"/>
              <w:right w:val="single" w:sz="4" w:space="0" w:color="auto"/>
            </w:tcBorders>
            <w:shd w:val="clear" w:color="auto" w:fill="auto"/>
            <w:noWrap/>
            <w:vAlign w:val="center"/>
          </w:tcPr>
          <w:p w14:paraId="08FFAD91" w14:textId="78D1B30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04C65AE"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81023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435</w:t>
            </w:r>
          </w:p>
        </w:tc>
        <w:tc>
          <w:tcPr>
            <w:tcW w:w="870" w:type="dxa"/>
            <w:tcBorders>
              <w:top w:val="nil"/>
              <w:left w:val="nil"/>
              <w:bottom w:val="single" w:sz="4" w:space="0" w:color="auto"/>
              <w:right w:val="single" w:sz="4" w:space="0" w:color="auto"/>
            </w:tcBorders>
            <w:shd w:val="clear" w:color="auto" w:fill="auto"/>
            <w:noWrap/>
            <w:vAlign w:val="center"/>
            <w:hideMark/>
          </w:tcPr>
          <w:p w14:paraId="1E40D0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1607020037</w:t>
            </w:r>
          </w:p>
        </w:tc>
        <w:tc>
          <w:tcPr>
            <w:tcW w:w="2735" w:type="dxa"/>
            <w:tcBorders>
              <w:top w:val="nil"/>
              <w:left w:val="nil"/>
              <w:bottom w:val="single" w:sz="4" w:space="0" w:color="auto"/>
              <w:right w:val="single" w:sz="4" w:space="0" w:color="auto"/>
            </w:tcBorders>
            <w:shd w:val="clear" w:color="auto" w:fill="auto"/>
            <w:noWrap/>
            <w:vAlign w:val="center"/>
            <w:hideMark/>
          </w:tcPr>
          <w:p w14:paraId="37836FA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PUEBLO CHAYAHUITA</w:t>
            </w:r>
          </w:p>
        </w:tc>
        <w:tc>
          <w:tcPr>
            <w:tcW w:w="1305" w:type="dxa"/>
            <w:tcBorders>
              <w:top w:val="nil"/>
              <w:left w:val="nil"/>
              <w:bottom w:val="single" w:sz="4" w:space="0" w:color="auto"/>
              <w:right w:val="single" w:sz="4" w:space="0" w:color="auto"/>
            </w:tcBorders>
            <w:shd w:val="clear" w:color="auto" w:fill="auto"/>
            <w:noWrap/>
            <w:vAlign w:val="center"/>
            <w:hideMark/>
          </w:tcPr>
          <w:p w14:paraId="485EA85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26DE4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7CD2D8F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CAHUAPANAS</w:t>
            </w:r>
          </w:p>
        </w:tc>
        <w:tc>
          <w:tcPr>
            <w:tcW w:w="1059" w:type="dxa"/>
            <w:tcBorders>
              <w:top w:val="nil"/>
              <w:left w:val="nil"/>
              <w:bottom w:val="single" w:sz="4" w:space="0" w:color="auto"/>
              <w:right w:val="single" w:sz="4" w:space="0" w:color="auto"/>
            </w:tcBorders>
            <w:shd w:val="clear" w:color="auto" w:fill="auto"/>
            <w:noWrap/>
            <w:vAlign w:val="center"/>
          </w:tcPr>
          <w:p w14:paraId="3FDB049A" w14:textId="1FCE5CF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95597B3"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DE5A6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436</w:t>
            </w:r>
          </w:p>
        </w:tc>
        <w:tc>
          <w:tcPr>
            <w:tcW w:w="870" w:type="dxa"/>
            <w:tcBorders>
              <w:top w:val="nil"/>
              <w:left w:val="nil"/>
              <w:bottom w:val="single" w:sz="4" w:space="0" w:color="auto"/>
              <w:right w:val="single" w:sz="4" w:space="0" w:color="auto"/>
            </w:tcBorders>
            <w:shd w:val="clear" w:color="auto" w:fill="auto"/>
            <w:noWrap/>
            <w:vAlign w:val="center"/>
            <w:hideMark/>
          </w:tcPr>
          <w:p w14:paraId="0E433B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1607030003</w:t>
            </w:r>
          </w:p>
        </w:tc>
        <w:tc>
          <w:tcPr>
            <w:tcW w:w="2735" w:type="dxa"/>
            <w:tcBorders>
              <w:top w:val="nil"/>
              <w:left w:val="nil"/>
              <w:bottom w:val="single" w:sz="4" w:space="0" w:color="auto"/>
              <w:right w:val="single" w:sz="4" w:space="0" w:color="auto"/>
            </w:tcBorders>
            <w:shd w:val="clear" w:color="auto" w:fill="auto"/>
            <w:noWrap/>
            <w:vAlign w:val="center"/>
            <w:hideMark/>
          </w:tcPr>
          <w:p w14:paraId="443B771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AJACHIN</w:t>
            </w:r>
          </w:p>
        </w:tc>
        <w:tc>
          <w:tcPr>
            <w:tcW w:w="1305" w:type="dxa"/>
            <w:tcBorders>
              <w:top w:val="nil"/>
              <w:left w:val="nil"/>
              <w:bottom w:val="single" w:sz="4" w:space="0" w:color="auto"/>
              <w:right w:val="single" w:sz="4" w:space="0" w:color="auto"/>
            </w:tcBorders>
            <w:shd w:val="clear" w:color="auto" w:fill="auto"/>
            <w:noWrap/>
            <w:vAlign w:val="center"/>
            <w:hideMark/>
          </w:tcPr>
          <w:p w14:paraId="3853C1F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045AF3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0C5FECE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MANSERICHE</w:t>
            </w:r>
          </w:p>
        </w:tc>
        <w:tc>
          <w:tcPr>
            <w:tcW w:w="1059" w:type="dxa"/>
            <w:tcBorders>
              <w:top w:val="nil"/>
              <w:left w:val="nil"/>
              <w:bottom w:val="single" w:sz="4" w:space="0" w:color="auto"/>
              <w:right w:val="single" w:sz="4" w:space="0" w:color="auto"/>
            </w:tcBorders>
            <w:shd w:val="clear" w:color="auto" w:fill="auto"/>
            <w:noWrap/>
            <w:vAlign w:val="center"/>
          </w:tcPr>
          <w:p w14:paraId="571059E5" w14:textId="4AD0B9B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2658434"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3A97FB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437</w:t>
            </w:r>
          </w:p>
        </w:tc>
        <w:tc>
          <w:tcPr>
            <w:tcW w:w="870" w:type="dxa"/>
            <w:tcBorders>
              <w:top w:val="nil"/>
              <w:left w:val="nil"/>
              <w:bottom w:val="single" w:sz="4" w:space="0" w:color="auto"/>
              <w:right w:val="single" w:sz="4" w:space="0" w:color="auto"/>
            </w:tcBorders>
            <w:shd w:val="clear" w:color="auto" w:fill="auto"/>
            <w:noWrap/>
            <w:vAlign w:val="center"/>
            <w:hideMark/>
          </w:tcPr>
          <w:p w14:paraId="2894CF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1607030004</w:t>
            </w:r>
          </w:p>
        </w:tc>
        <w:tc>
          <w:tcPr>
            <w:tcW w:w="2735" w:type="dxa"/>
            <w:tcBorders>
              <w:top w:val="nil"/>
              <w:left w:val="nil"/>
              <w:bottom w:val="single" w:sz="4" w:space="0" w:color="auto"/>
              <w:right w:val="single" w:sz="4" w:space="0" w:color="auto"/>
            </w:tcBorders>
            <w:shd w:val="clear" w:color="auto" w:fill="auto"/>
            <w:noWrap/>
            <w:vAlign w:val="center"/>
            <w:hideMark/>
          </w:tcPr>
          <w:p w14:paraId="6FE60A1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CHAPIS</w:t>
            </w:r>
          </w:p>
        </w:tc>
        <w:tc>
          <w:tcPr>
            <w:tcW w:w="1305" w:type="dxa"/>
            <w:tcBorders>
              <w:top w:val="nil"/>
              <w:left w:val="nil"/>
              <w:bottom w:val="single" w:sz="4" w:space="0" w:color="auto"/>
              <w:right w:val="single" w:sz="4" w:space="0" w:color="auto"/>
            </w:tcBorders>
            <w:shd w:val="clear" w:color="auto" w:fill="auto"/>
            <w:noWrap/>
            <w:vAlign w:val="center"/>
            <w:hideMark/>
          </w:tcPr>
          <w:p w14:paraId="671E2CD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BAAD9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3472289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MANSERICHE</w:t>
            </w:r>
          </w:p>
        </w:tc>
        <w:tc>
          <w:tcPr>
            <w:tcW w:w="1059" w:type="dxa"/>
            <w:tcBorders>
              <w:top w:val="nil"/>
              <w:left w:val="nil"/>
              <w:bottom w:val="single" w:sz="4" w:space="0" w:color="auto"/>
              <w:right w:val="single" w:sz="4" w:space="0" w:color="auto"/>
            </w:tcBorders>
            <w:shd w:val="clear" w:color="auto" w:fill="auto"/>
            <w:noWrap/>
            <w:vAlign w:val="center"/>
          </w:tcPr>
          <w:p w14:paraId="1A8C45FC" w14:textId="4471300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43EAF83"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B8D867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438</w:t>
            </w:r>
          </w:p>
        </w:tc>
        <w:tc>
          <w:tcPr>
            <w:tcW w:w="870" w:type="dxa"/>
            <w:tcBorders>
              <w:top w:val="nil"/>
              <w:left w:val="nil"/>
              <w:bottom w:val="single" w:sz="4" w:space="0" w:color="auto"/>
              <w:right w:val="single" w:sz="4" w:space="0" w:color="auto"/>
            </w:tcBorders>
            <w:shd w:val="clear" w:color="auto" w:fill="auto"/>
            <w:noWrap/>
            <w:vAlign w:val="center"/>
            <w:hideMark/>
          </w:tcPr>
          <w:p w14:paraId="5F6BAF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1607030007</w:t>
            </w:r>
          </w:p>
        </w:tc>
        <w:tc>
          <w:tcPr>
            <w:tcW w:w="2735" w:type="dxa"/>
            <w:tcBorders>
              <w:top w:val="nil"/>
              <w:left w:val="nil"/>
              <w:bottom w:val="single" w:sz="4" w:space="0" w:color="auto"/>
              <w:right w:val="single" w:sz="4" w:space="0" w:color="auto"/>
            </w:tcBorders>
            <w:shd w:val="clear" w:color="auto" w:fill="auto"/>
            <w:noWrap/>
            <w:vAlign w:val="center"/>
            <w:hideMark/>
          </w:tcPr>
          <w:p w14:paraId="412B996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ALEGRIA</w:t>
            </w:r>
          </w:p>
        </w:tc>
        <w:tc>
          <w:tcPr>
            <w:tcW w:w="1305" w:type="dxa"/>
            <w:tcBorders>
              <w:top w:val="nil"/>
              <w:left w:val="nil"/>
              <w:bottom w:val="single" w:sz="4" w:space="0" w:color="auto"/>
              <w:right w:val="single" w:sz="4" w:space="0" w:color="auto"/>
            </w:tcBorders>
            <w:shd w:val="clear" w:color="auto" w:fill="auto"/>
            <w:noWrap/>
            <w:vAlign w:val="center"/>
            <w:hideMark/>
          </w:tcPr>
          <w:p w14:paraId="40A7DD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2F3F6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643DE8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MANSERICHE</w:t>
            </w:r>
          </w:p>
        </w:tc>
        <w:tc>
          <w:tcPr>
            <w:tcW w:w="1059" w:type="dxa"/>
            <w:tcBorders>
              <w:top w:val="nil"/>
              <w:left w:val="nil"/>
              <w:bottom w:val="single" w:sz="4" w:space="0" w:color="auto"/>
              <w:right w:val="single" w:sz="4" w:space="0" w:color="auto"/>
            </w:tcBorders>
            <w:shd w:val="clear" w:color="auto" w:fill="auto"/>
            <w:noWrap/>
            <w:vAlign w:val="center"/>
          </w:tcPr>
          <w:p w14:paraId="361EBCD3" w14:textId="454BEC6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B815046"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3E00B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439</w:t>
            </w:r>
          </w:p>
        </w:tc>
        <w:tc>
          <w:tcPr>
            <w:tcW w:w="870" w:type="dxa"/>
            <w:tcBorders>
              <w:top w:val="nil"/>
              <w:left w:val="nil"/>
              <w:bottom w:val="single" w:sz="4" w:space="0" w:color="auto"/>
              <w:right w:val="single" w:sz="4" w:space="0" w:color="auto"/>
            </w:tcBorders>
            <w:shd w:val="clear" w:color="auto" w:fill="auto"/>
            <w:noWrap/>
            <w:vAlign w:val="center"/>
            <w:hideMark/>
          </w:tcPr>
          <w:p w14:paraId="452C08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1607030030</w:t>
            </w:r>
          </w:p>
        </w:tc>
        <w:tc>
          <w:tcPr>
            <w:tcW w:w="2735" w:type="dxa"/>
            <w:tcBorders>
              <w:top w:val="nil"/>
              <w:left w:val="nil"/>
              <w:bottom w:val="single" w:sz="4" w:space="0" w:color="auto"/>
              <w:right w:val="single" w:sz="4" w:space="0" w:color="auto"/>
            </w:tcBorders>
            <w:shd w:val="clear" w:color="auto" w:fill="auto"/>
            <w:noWrap/>
            <w:vAlign w:val="center"/>
            <w:hideMark/>
          </w:tcPr>
          <w:p w14:paraId="454BC94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ALFONSO UGARTE</w:t>
            </w:r>
          </w:p>
        </w:tc>
        <w:tc>
          <w:tcPr>
            <w:tcW w:w="1305" w:type="dxa"/>
            <w:tcBorders>
              <w:top w:val="nil"/>
              <w:left w:val="nil"/>
              <w:bottom w:val="single" w:sz="4" w:space="0" w:color="auto"/>
              <w:right w:val="single" w:sz="4" w:space="0" w:color="auto"/>
            </w:tcBorders>
            <w:shd w:val="clear" w:color="auto" w:fill="auto"/>
            <w:noWrap/>
            <w:vAlign w:val="center"/>
            <w:hideMark/>
          </w:tcPr>
          <w:p w14:paraId="0775DC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F8F37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445E6D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MANSERICHE</w:t>
            </w:r>
          </w:p>
        </w:tc>
        <w:tc>
          <w:tcPr>
            <w:tcW w:w="1059" w:type="dxa"/>
            <w:tcBorders>
              <w:top w:val="nil"/>
              <w:left w:val="nil"/>
              <w:bottom w:val="single" w:sz="4" w:space="0" w:color="auto"/>
              <w:right w:val="single" w:sz="4" w:space="0" w:color="auto"/>
            </w:tcBorders>
            <w:shd w:val="clear" w:color="auto" w:fill="auto"/>
            <w:noWrap/>
            <w:vAlign w:val="center"/>
          </w:tcPr>
          <w:p w14:paraId="75940B45" w14:textId="0CBA362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2311AEB"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AF171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440</w:t>
            </w:r>
          </w:p>
        </w:tc>
        <w:tc>
          <w:tcPr>
            <w:tcW w:w="870" w:type="dxa"/>
            <w:tcBorders>
              <w:top w:val="nil"/>
              <w:left w:val="nil"/>
              <w:bottom w:val="single" w:sz="4" w:space="0" w:color="auto"/>
              <w:right w:val="single" w:sz="4" w:space="0" w:color="auto"/>
            </w:tcBorders>
            <w:shd w:val="clear" w:color="auto" w:fill="auto"/>
            <w:noWrap/>
            <w:vAlign w:val="center"/>
            <w:hideMark/>
          </w:tcPr>
          <w:p w14:paraId="5B8F02A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1607030031</w:t>
            </w:r>
          </w:p>
        </w:tc>
        <w:tc>
          <w:tcPr>
            <w:tcW w:w="2735" w:type="dxa"/>
            <w:tcBorders>
              <w:top w:val="nil"/>
              <w:left w:val="nil"/>
              <w:bottom w:val="single" w:sz="4" w:space="0" w:color="auto"/>
              <w:right w:val="single" w:sz="4" w:space="0" w:color="auto"/>
            </w:tcBorders>
            <w:shd w:val="clear" w:color="auto" w:fill="auto"/>
            <w:noWrap/>
            <w:vAlign w:val="center"/>
            <w:hideMark/>
          </w:tcPr>
          <w:p w14:paraId="18662C9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PALESTINA</w:t>
            </w:r>
          </w:p>
        </w:tc>
        <w:tc>
          <w:tcPr>
            <w:tcW w:w="1305" w:type="dxa"/>
            <w:tcBorders>
              <w:top w:val="nil"/>
              <w:left w:val="nil"/>
              <w:bottom w:val="single" w:sz="4" w:space="0" w:color="auto"/>
              <w:right w:val="single" w:sz="4" w:space="0" w:color="auto"/>
            </w:tcBorders>
            <w:shd w:val="clear" w:color="auto" w:fill="auto"/>
            <w:noWrap/>
            <w:vAlign w:val="center"/>
            <w:hideMark/>
          </w:tcPr>
          <w:p w14:paraId="22CA82B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E056DB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414FBB8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MANSERICHE</w:t>
            </w:r>
          </w:p>
        </w:tc>
        <w:tc>
          <w:tcPr>
            <w:tcW w:w="1059" w:type="dxa"/>
            <w:tcBorders>
              <w:top w:val="nil"/>
              <w:left w:val="nil"/>
              <w:bottom w:val="single" w:sz="4" w:space="0" w:color="auto"/>
              <w:right w:val="single" w:sz="4" w:space="0" w:color="auto"/>
            </w:tcBorders>
            <w:shd w:val="clear" w:color="auto" w:fill="auto"/>
            <w:noWrap/>
            <w:vAlign w:val="center"/>
          </w:tcPr>
          <w:p w14:paraId="2ADA4260" w14:textId="5EBBD86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E97B1C6"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0E26C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441</w:t>
            </w:r>
          </w:p>
        </w:tc>
        <w:tc>
          <w:tcPr>
            <w:tcW w:w="870" w:type="dxa"/>
            <w:tcBorders>
              <w:top w:val="nil"/>
              <w:left w:val="nil"/>
              <w:bottom w:val="single" w:sz="4" w:space="0" w:color="auto"/>
              <w:right w:val="single" w:sz="4" w:space="0" w:color="auto"/>
            </w:tcBorders>
            <w:shd w:val="clear" w:color="auto" w:fill="auto"/>
            <w:noWrap/>
            <w:vAlign w:val="center"/>
            <w:hideMark/>
          </w:tcPr>
          <w:p w14:paraId="095B282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1607030033</w:t>
            </w:r>
          </w:p>
        </w:tc>
        <w:tc>
          <w:tcPr>
            <w:tcW w:w="2735" w:type="dxa"/>
            <w:tcBorders>
              <w:top w:val="nil"/>
              <w:left w:val="nil"/>
              <w:bottom w:val="single" w:sz="4" w:space="0" w:color="auto"/>
              <w:right w:val="single" w:sz="4" w:space="0" w:color="auto"/>
            </w:tcBorders>
            <w:shd w:val="clear" w:color="auto" w:fill="auto"/>
            <w:noWrap/>
            <w:vAlign w:val="center"/>
            <w:hideMark/>
          </w:tcPr>
          <w:p w14:paraId="091F09F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BELEN</w:t>
            </w:r>
          </w:p>
        </w:tc>
        <w:tc>
          <w:tcPr>
            <w:tcW w:w="1305" w:type="dxa"/>
            <w:tcBorders>
              <w:top w:val="nil"/>
              <w:left w:val="nil"/>
              <w:bottom w:val="single" w:sz="4" w:space="0" w:color="auto"/>
              <w:right w:val="single" w:sz="4" w:space="0" w:color="auto"/>
            </w:tcBorders>
            <w:shd w:val="clear" w:color="auto" w:fill="auto"/>
            <w:noWrap/>
            <w:vAlign w:val="center"/>
            <w:hideMark/>
          </w:tcPr>
          <w:p w14:paraId="06CD88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602464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704F150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MANSERICHE</w:t>
            </w:r>
          </w:p>
        </w:tc>
        <w:tc>
          <w:tcPr>
            <w:tcW w:w="1059" w:type="dxa"/>
            <w:tcBorders>
              <w:top w:val="nil"/>
              <w:left w:val="nil"/>
              <w:bottom w:val="single" w:sz="4" w:space="0" w:color="auto"/>
              <w:right w:val="single" w:sz="4" w:space="0" w:color="auto"/>
            </w:tcBorders>
            <w:shd w:val="clear" w:color="auto" w:fill="auto"/>
            <w:noWrap/>
            <w:vAlign w:val="center"/>
          </w:tcPr>
          <w:p w14:paraId="24E6A013" w14:textId="676A7CC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8467ACE"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C8BCD9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442</w:t>
            </w:r>
          </w:p>
        </w:tc>
        <w:tc>
          <w:tcPr>
            <w:tcW w:w="870" w:type="dxa"/>
            <w:tcBorders>
              <w:top w:val="nil"/>
              <w:left w:val="nil"/>
              <w:bottom w:val="single" w:sz="4" w:space="0" w:color="auto"/>
              <w:right w:val="single" w:sz="4" w:space="0" w:color="auto"/>
            </w:tcBorders>
            <w:shd w:val="clear" w:color="auto" w:fill="auto"/>
            <w:noWrap/>
            <w:vAlign w:val="center"/>
            <w:hideMark/>
          </w:tcPr>
          <w:p w14:paraId="7A5B4A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1607030035</w:t>
            </w:r>
          </w:p>
        </w:tc>
        <w:tc>
          <w:tcPr>
            <w:tcW w:w="2735" w:type="dxa"/>
            <w:tcBorders>
              <w:top w:val="nil"/>
              <w:left w:val="nil"/>
              <w:bottom w:val="single" w:sz="4" w:space="0" w:color="auto"/>
              <w:right w:val="single" w:sz="4" w:space="0" w:color="auto"/>
            </w:tcBorders>
            <w:shd w:val="clear" w:color="auto" w:fill="auto"/>
            <w:noWrap/>
            <w:vAlign w:val="center"/>
            <w:hideMark/>
          </w:tcPr>
          <w:p w14:paraId="1B38F01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NAPURUKA</w:t>
            </w:r>
          </w:p>
        </w:tc>
        <w:tc>
          <w:tcPr>
            <w:tcW w:w="1305" w:type="dxa"/>
            <w:tcBorders>
              <w:top w:val="nil"/>
              <w:left w:val="nil"/>
              <w:bottom w:val="single" w:sz="4" w:space="0" w:color="auto"/>
              <w:right w:val="single" w:sz="4" w:space="0" w:color="auto"/>
            </w:tcBorders>
            <w:shd w:val="clear" w:color="auto" w:fill="auto"/>
            <w:noWrap/>
            <w:vAlign w:val="center"/>
            <w:hideMark/>
          </w:tcPr>
          <w:p w14:paraId="725FA3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A0E98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7CECB8F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MANSERICHE</w:t>
            </w:r>
          </w:p>
        </w:tc>
        <w:tc>
          <w:tcPr>
            <w:tcW w:w="1059" w:type="dxa"/>
            <w:tcBorders>
              <w:top w:val="nil"/>
              <w:left w:val="nil"/>
              <w:bottom w:val="single" w:sz="4" w:space="0" w:color="auto"/>
              <w:right w:val="single" w:sz="4" w:space="0" w:color="auto"/>
            </w:tcBorders>
            <w:shd w:val="clear" w:color="auto" w:fill="auto"/>
            <w:noWrap/>
            <w:vAlign w:val="center"/>
          </w:tcPr>
          <w:p w14:paraId="2081A292" w14:textId="7B42AEF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2FCDC49"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2E1FA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443</w:t>
            </w:r>
          </w:p>
        </w:tc>
        <w:tc>
          <w:tcPr>
            <w:tcW w:w="870" w:type="dxa"/>
            <w:tcBorders>
              <w:top w:val="nil"/>
              <w:left w:val="nil"/>
              <w:bottom w:val="single" w:sz="4" w:space="0" w:color="auto"/>
              <w:right w:val="single" w:sz="4" w:space="0" w:color="auto"/>
            </w:tcBorders>
            <w:shd w:val="clear" w:color="auto" w:fill="auto"/>
            <w:noWrap/>
            <w:vAlign w:val="center"/>
            <w:hideMark/>
          </w:tcPr>
          <w:p w14:paraId="22509C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1607030037</w:t>
            </w:r>
          </w:p>
        </w:tc>
        <w:tc>
          <w:tcPr>
            <w:tcW w:w="2735" w:type="dxa"/>
            <w:tcBorders>
              <w:top w:val="nil"/>
              <w:left w:val="nil"/>
              <w:bottom w:val="single" w:sz="4" w:space="0" w:color="auto"/>
              <w:right w:val="single" w:sz="4" w:space="0" w:color="auto"/>
            </w:tcBorders>
            <w:shd w:val="clear" w:color="auto" w:fill="auto"/>
            <w:noWrap/>
            <w:vAlign w:val="center"/>
            <w:hideMark/>
          </w:tcPr>
          <w:p w14:paraId="0993E57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SOLEDAD</w:t>
            </w:r>
          </w:p>
        </w:tc>
        <w:tc>
          <w:tcPr>
            <w:tcW w:w="1305" w:type="dxa"/>
            <w:tcBorders>
              <w:top w:val="nil"/>
              <w:left w:val="nil"/>
              <w:bottom w:val="single" w:sz="4" w:space="0" w:color="auto"/>
              <w:right w:val="single" w:sz="4" w:space="0" w:color="auto"/>
            </w:tcBorders>
            <w:shd w:val="clear" w:color="auto" w:fill="auto"/>
            <w:noWrap/>
            <w:vAlign w:val="center"/>
            <w:hideMark/>
          </w:tcPr>
          <w:p w14:paraId="09D59CF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2F411D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485E2C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MANSERICHE</w:t>
            </w:r>
          </w:p>
        </w:tc>
        <w:tc>
          <w:tcPr>
            <w:tcW w:w="1059" w:type="dxa"/>
            <w:tcBorders>
              <w:top w:val="nil"/>
              <w:left w:val="nil"/>
              <w:bottom w:val="single" w:sz="4" w:space="0" w:color="auto"/>
              <w:right w:val="single" w:sz="4" w:space="0" w:color="auto"/>
            </w:tcBorders>
            <w:shd w:val="clear" w:color="auto" w:fill="auto"/>
            <w:noWrap/>
            <w:vAlign w:val="center"/>
          </w:tcPr>
          <w:p w14:paraId="5FDCC19F" w14:textId="483E580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525F790"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99BA91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444</w:t>
            </w:r>
          </w:p>
        </w:tc>
        <w:tc>
          <w:tcPr>
            <w:tcW w:w="870" w:type="dxa"/>
            <w:tcBorders>
              <w:top w:val="nil"/>
              <w:left w:val="nil"/>
              <w:bottom w:val="single" w:sz="4" w:space="0" w:color="auto"/>
              <w:right w:val="single" w:sz="4" w:space="0" w:color="auto"/>
            </w:tcBorders>
            <w:shd w:val="clear" w:color="auto" w:fill="auto"/>
            <w:noWrap/>
            <w:vAlign w:val="center"/>
            <w:hideMark/>
          </w:tcPr>
          <w:p w14:paraId="53B2EFF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1607030046</w:t>
            </w:r>
          </w:p>
        </w:tc>
        <w:tc>
          <w:tcPr>
            <w:tcW w:w="2735" w:type="dxa"/>
            <w:tcBorders>
              <w:top w:val="nil"/>
              <w:left w:val="nil"/>
              <w:bottom w:val="single" w:sz="4" w:space="0" w:color="auto"/>
              <w:right w:val="single" w:sz="4" w:space="0" w:color="auto"/>
            </w:tcBorders>
            <w:shd w:val="clear" w:color="auto" w:fill="auto"/>
            <w:noWrap/>
            <w:vAlign w:val="center"/>
            <w:hideMark/>
          </w:tcPr>
          <w:p w14:paraId="12AD707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LINDA</w:t>
            </w:r>
          </w:p>
        </w:tc>
        <w:tc>
          <w:tcPr>
            <w:tcW w:w="1305" w:type="dxa"/>
            <w:tcBorders>
              <w:top w:val="nil"/>
              <w:left w:val="nil"/>
              <w:bottom w:val="single" w:sz="4" w:space="0" w:color="auto"/>
              <w:right w:val="single" w:sz="4" w:space="0" w:color="auto"/>
            </w:tcBorders>
            <w:shd w:val="clear" w:color="auto" w:fill="auto"/>
            <w:noWrap/>
            <w:vAlign w:val="center"/>
            <w:hideMark/>
          </w:tcPr>
          <w:p w14:paraId="22C037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31E4B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7C4315B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MANSERICHE</w:t>
            </w:r>
          </w:p>
        </w:tc>
        <w:tc>
          <w:tcPr>
            <w:tcW w:w="1059" w:type="dxa"/>
            <w:tcBorders>
              <w:top w:val="nil"/>
              <w:left w:val="nil"/>
              <w:bottom w:val="single" w:sz="4" w:space="0" w:color="auto"/>
              <w:right w:val="single" w:sz="4" w:space="0" w:color="auto"/>
            </w:tcBorders>
            <w:shd w:val="clear" w:color="auto" w:fill="auto"/>
            <w:noWrap/>
            <w:vAlign w:val="center"/>
          </w:tcPr>
          <w:p w14:paraId="34A5BBE4" w14:textId="1AC3BD6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ED2F874"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C9732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445</w:t>
            </w:r>
          </w:p>
        </w:tc>
        <w:tc>
          <w:tcPr>
            <w:tcW w:w="870" w:type="dxa"/>
            <w:tcBorders>
              <w:top w:val="nil"/>
              <w:left w:val="nil"/>
              <w:bottom w:val="single" w:sz="4" w:space="0" w:color="auto"/>
              <w:right w:val="single" w:sz="4" w:space="0" w:color="auto"/>
            </w:tcBorders>
            <w:shd w:val="clear" w:color="auto" w:fill="auto"/>
            <w:noWrap/>
            <w:vAlign w:val="center"/>
            <w:hideMark/>
          </w:tcPr>
          <w:p w14:paraId="3F689F7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1607040003</w:t>
            </w:r>
          </w:p>
        </w:tc>
        <w:tc>
          <w:tcPr>
            <w:tcW w:w="2735" w:type="dxa"/>
            <w:tcBorders>
              <w:top w:val="nil"/>
              <w:left w:val="nil"/>
              <w:bottom w:val="single" w:sz="4" w:space="0" w:color="auto"/>
              <w:right w:val="single" w:sz="4" w:space="0" w:color="auto"/>
            </w:tcBorders>
            <w:shd w:val="clear" w:color="auto" w:fill="auto"/>
            <w:noWrap/>
            <w:vAlign w:val="center"/>
            <w:hideMark/>
          </w:tcPr>
          <w:p w14:paraId="2BB9E07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YANKUNTICH</w:t>
            </w:r>
          </w:p>
        </w:tc>
        <w:tc>
          <w:tcPr>
            <w:tcW w:w="1305" w:type="dxa"/>
            <w:tcBorders>
              <w:top w:val="nil"/>
              <w:left w:val="nil"/>
              <w:bottom w:val="single" w:sz="4" w:space="0" w:color="auto"/>
              <w:right w:val="single" w:sz="4" w:space="0" w:color="auto"/>
            </w:tcBorders>
            <w:shd w:val="clear" w:color="auto" w:fill="auto"/>
            <w:noWrap/>
            <w:vAlign w:val="center"/>
            <w:hideMark/>
          </w:tcPr>
          <w:p w14:paraId="14E5C97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E6FB57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2E90CB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MORONA</w:t>
            </w:r>
          </w:p>
        </w:tc>
        <w:tc>
          <w:tcPr>
            <w:tcW w:w="1059" w:type="dxa"/>
            <w:tcBorders>
              <w:top w:val="nil"/>
              <w:left w:val="nil"/>
              <w:bottom w:val="single" w:sz="4" w:space="0" w:color="auto"/>
              <w:right w:val="single" w:sz="4" w:space="0" w:color="auto"/>
            </w:tcBorders>
            <w:shd w:val="clear" w:color="auto" w:fill="auto"/>
            <w:noWrap/>
            <w:vAlign w:val="center"/>
          </w:tcPr>
          <w:p w14:paraId="03EE0F70" w14:textId="6246602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317ECC6"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E925FE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446</w:t>
            </w:r>
          </w:p>
        </w:tc>
        <w:tc>
          <w:tcPr>
            <w:tcW w:w="870" w:type="dxa"/>
            <w:tcBorders>
              <w:top w:val="nil"/>
              <w:left w:val="nil"/>
              <w:bottom w:val="single" w:sz="4" w:space="0" w:color="auto"/>
              <w:right w:val="single" w:sz="4" w:space="0" w:color="auto"/>
            </w:tcBorders>
            <w:shd w:val="clear" w:color="auto" w:fill="auto"/>
            <w:noWrap/>
            <w:vAlign w:val="center"/>
            <w:hideMark/>
          </w:tcPr>
          <w:p w14:paraId="3075A1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1607040017</w:t>
            </w:r>
          </w:p>
        </w:tc>
        <w:tc>
          <w:tcPr>
            <w:tcW w:w="2735" w:type="dxa"/>
            <w:tcBorders>
              <w:top w:val="nil"/>
              <w:left w:val="nil"/>
              <w:bottom w:val="single" w:sz="4" w:space="0" w:color="auto"/>
              <w:right w:val="single" w:sz="4" w:space="0" w:color="auto"/>
            </w:tcBorders>
            <w:shd w:val="clear" w:color="auto" w:fill="auto"/>
            <w:noWrap/>
            <w:vAlign w:val="center"/>
            <w:hideMark/>
          </w:tcPr>
          <w:p w14:paraId="2BB9909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INCA ROCA</w:t>
            </w:r>
          </w:p>
        </w:tc>
        <w:tc>
          <w:tcPr>
            <w:tcW w:w="1305" w:type="dxa"/>
            <w:tcBorders>
              <w:top w:val="nil"/>
              <w:left w:val="nil"/>
              <w:bottom w:val="single" w:sz="4" w:space="0" w:color="auto"/>
              <w:right w:val="single" w:sz="4" w:space="0" w:color="auto"/>
            </w:tcBorders>
            <w:shd w:val="clear" w:color="auto" w:fill="auto"/>
            <w:noWrap/>
            <w:vAlign w:val="center"/>
            <w:hideMark/>
          </w:tcPr>
          <w:p w14:paraId="08EBC7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85A9F4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279D96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MORONA</w:t>
            </w:r>
          </w:p>
        </w:tc>
        <w:tc>
          <w:tcPr>
            <w:tcW w:w="1059" w:type="dxa"/>
            <w:tcBorders>
              <w:top w:val="nil"/>
              <w:left w:val="nil"/>
              <w:bottom w:val="single" w:sz="4" w:space="0" w:color="auto"/>
              <w:right w:val="single" w:sz="4" w:space="0" w:color="auto"/>
            </w:tcBorders>
            <w:shd w:val="clear" w:color="auto" w:fill="auto"/>
            <w:noWrap/>
            <w:vAlign w:val="center"/>
          </w:tcPr>
          <w:p w14:paraId="63A38450" w14:textId="40E481E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715D819"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7E317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447</w:t>
            </w:r>
          </w:p>
        </w:tc>
        <w:tc>
          <w:tcPr>
            <w:tcW w:w="870" w:type="dxa"/>
            <w:tcBorders>
              <w:top w:val="nil"/>
              <w:left w:val="nil"/>
              <w:bottom w:val="single" w:sz="4" w:space="0" w:color="auto"/>
              <w:right w:val="single" w:sz="4" w:space="0" w:color="auto"/>
            </w:tcBorders>
            <w:shd w:val="clear" w:color="auto" w:fill="auto"/>
            <w:noWrap/>
            <w:vAlign w:val="center"/>
            <w:hideMark/>
          </w:tcPr>
          <w:p w14:paraId="7DFB5D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1607040024</w:t>
            </w:r>
          </w:p>
        </w:tc>
        <w:tc>
          <w:tcPr>
            <w:tcW w:w="2735" w:type="dxa"/>
            <w:tcBorders>
              <w:top w:val="nil"/>
              <w:left w:val="nil"/>
              <w:bottom w:val="single" w:sz="4" w:space="0" w:color="auto"/>
              <w:right w:val="single" w:sz="4" w:space="0" w:color="auto"/>
            </w:tcBorders>
            <w:shd w:val="clear" w:color="auto" w:fill="auto"/>
            <w:noWrap/>
            <w:vAlign w:val="center"/>
            <w:hideMark/>
          </w:tcPr>
          <w:p w14:paraId="2F4B45C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CABALLITO</w:t>
            </w:r>
          </w:p>
        </w:tc>
        <w:tc>
          <w:tcPr>
            <w:tcW w:w="1305" w:type="dxa"/>
            <w:tcBorders>
              <w:top w:val="nil"/>
              <w:left w:val="nil"/>
              <w:bottom w:val="single" w:sz="4" w:space="0" w:color="auto"/>
              <w:right w:val="single" w:sz="4" w:space="0" w:color="auto"/>
            </w:tcBorders>
            <w:shd w:val="clear" w:color="auto" w:fill="auto"/>
            <w:noWrap/>
            <w:vAlign w:val="center"/>
            <w:hideMark/>
          </w:tcPr>
          <w:p w14:paraId="75C029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7F492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2CA7CEC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MORONA</w:t>
            </w:r>
          </w:p>
        </w:tc>
        <w:tc>
          <w:tcPr>
            <w:tcW w:w="1059" w:type="dxa"/>
            <w:tcBorders>
              <w:top w:val="nil"/>
              <w:left w:val="nil"/>
              <w:bottom w:val="single" w:sz="4" w:space="0" w:color="auto"/>
              <w:right w:val="single" w:sz="4" w:space="0" w:color="auto"/>
            </w:tcBorders>
            <w:shd w:val="clear" w:color="auto" w:fill="auto"/>
            <w:noWrap/>
            <w:vAlign w:val="center"/>
          </w:tcPr>
          <w:p w14:paraId="3CB42C57" w14:textId="19594A4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06962CD"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C1036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448</w:t>
            </w:r>
          </w:p>
        </w:tc>
        <w:tc>
          <w:tcPr>
            <w:tcW w:w="870" w:type="dxa"/>
            <w:tcBorders>
              <w:top w:val="nil"/>
              <w:left w:val="nil"/>
              <w:bottom w:val="single" w:sz="4" w:space="0" w:color="auto"/>
              <w:right w:val="single" w:sz="4" w:space="0" w:color="auto"/>
            </w:tcBorders>
            <w:shd w:val="clear" w:color="auto" w:fill="auto"/>
            <w:noWrap/>
            <w:vAlign w:val="center"/>
            <w:hideMark/>
          </w:tcPr>
          <w:p w14:paraId="25119E1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1607040025</w:t>
            </w:r>
          </w:p>
        </w:tc>
        <w:tc>
          <w:tcPr>
            <w:tcW w:w="2735" w:type="dxa"/>
            <w:tcBorders>
              <w:top w:val="nil"/>
              <w:left w:val="nil"/>
              <w:bottom w:val="single" w:sz="4" w:space="0" w:color="auto"/>
              <w:right w:val="single" w:sz="4" w:space="0" w:color="auto"/>
            </w:tcBorders>
            <w:shd w:val="clear" w:color="auto" w:fill="auto"/>
            <w:noWrap/>
            <w:vAlign w:val="center"/>
            <w:hideMark/>
          </w:tcPr>
          <w:p w14:paraId="2FEAF4F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PIJUAYAL</w:t>
            </w:r>
          </w:p>
        </w:tc>
        <w:tc>
          <w:tcPr>
            <w:tcW w:w="1305" w:type="dxa"/>
            <w:tcBorders>
              <w:top w:val="nil"/>
              <w:left w:val="nil"/>
              <w:bottom w:val="single" w:sz="4" w:space="0" w:color="auto"/>
              <w:right w:val="single" w:sz="4" w:space="0" w:color="auto"/>
            </w:tcBorders>
            <w:shd w:val="clear" w:color="auto" w:fill="auto"/>
            <w:noWrap/>
            <w:vAlign w:val="center"/>
            <w:hideMark/>
          </w:tcPr>
          <w:p w14:paraId="63C4269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709EC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52CAEB3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MORONA</w:t>
            </w:r>
          </w:p>
        </w:tc>
        <w:tc>
          <w:tcPr>
            <w:tcW w:w="1059" w:type="dxa"/>
            <w:tcBorders>
              <w:top w:val="nil"/>
              <w:left w:val="nil"/>
              <w:bottom w:val="single" w:sz="4" w:space="0" w:color="auto"/>
              <w:right w:val="single" w:sz="4" w:space="0" w:color="auto"/>
            </w:tcBorders>
            <w:shd w:val="clear" w:color="auto" w:fill="auto"/>
            <w:noWrap/>
            <w:vAlign w:val="center"/>
          </w:tcPr>
          <w:p w14:paraId="4DAF7D5E" w14:textId="1184205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C2634F1"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60042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449</w:t>
            </w:r>
          </w:p>
        </w:tc>
        <w:tc>
          <w:tcPr>
            <w:tcW w:w="870" w:type="dxa"/>
            <w:tcBorders>
              <w:top w:val="nil"/>
              <w:left w:val="nil"/>
              <w:bottom w:val="single" w:sz="4" w:space="0" w:color="auto"/>
              <w:right w:val="single" w:sz="4" w:space="0" w:color="auto"/>
            </w:tcBorders>
            <w:shd w:val="clear" w:color="auto" w:fill="auto"/>
            <w:noWrap/>
            <w:vAlign w:val="center"/>
            <w:hideMark/>
          </w:tcPr>
          <w:p w14:paraId="1309643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1607040031</w:t>
            </w:r>
          </w:p>
        </w:tc>
        <w:tc>
          <w:tcPr>
            <w:tcW w:w="2735" w:type="dxa"/>
            <w:tcBorders>
              <w:top w:val="nil"/>
              <w:left w:val="nil"/>
              <w:bottom w:val="single" w:sz="4" w:space="0" w:color="auto"/>
              <w:right w:val="single" w:sz="4" w:space="0" w:color="auto"/>
            </w:tcBorders>
            <w:shd w:val="clear" w:color="auto" w:fill="auto"/>
            <w:noWrap/>
            <w:vAlign w:val="center"/>
            <w:hideMark/>
          </w:tcPr>
          <w:p w14:paraId="6A55AB1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CONSUELO</w:t>
            </w:r>
          </w:p>
        </w:tc>
        <w:tc>
          <w:tcPr>
            <w:tcW w:w="1305" w:type="dxa"/>
            <w:tcBorders>
              <w:top w:val="nil"/>
              <w:left w:val="nil"/>
              <w:bottom w:val="single" w:sz="4" w:space="0" w:color="auto"/>
              <w:right w:val="single" w:sz="4" w:space="0" w:color="auto"/>
            </w:tcBorders>
            <w:shd w:val="clear" w:color="auto" w:fill="auto"/>
            <w:noWrap/>
            <w:vAlign w:val="center"/>
            <w:hideMark/>
          </w:tcPr>
          <w:p w14:paraId="7391F5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1875F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01799D4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MORONA</w:t>
            </w:r>
          </w:p>
        </w:tc>
        <w:tc>
          <w:tcPr>
            <w:tcW w:w="1059" w:type="dxa"/>
            <w:tcBorders>
              <w:top w:val="nil"/>
              <w:left w:val="nil"/>
              <w:bottom w:val="single" w:sz="4" w:space="0" w:color="auto"/>
              <w:right w:val="single" w:sz="4" w:space="0" w:color="auto"/>
            </w:tcBorders>
            <w:shd w:val="clear" w:color="auto" w:fill="auto"/>
            <w:noWrap/>
            <w:vAlign w:val="center"/>
          </w:tcPr>
          <w:p w14:paraId="3192E9F5" w14:textId="14D9CEE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AAEAB77"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0C9FE3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450</w:t>
            </w:r>
          </w:p>
        </w:tc>
        <w:tc>
          <w:tcPr>
            <w:tcW w:w="870" w:type="dxa"/>
            <w:tcBorders>
              <w:top w:val="nil"/>
              <w:left w:val="nil"/>
              <w:bottom w:val="single" w:sz="4" w:space="0" w:color="auto"/>
              <w:right w:val="single" w:sz="4" w:space="0" w:color="auto"/>
            </w:tcBorders>
            <w:shd w:val="clear" w:color="auto" w:fill="auto"/>
            <w:noWrap/>
            <w:vAlign w:val="center"/>
            <w:hideMark/>
          </w:tcPr>
          <w:p w14:paraId="302990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1607040035</w:t>
            </w:r>
          </w:p>
        </w:tc>
        <w:tc>
          <w:tcPr>
            <w:tcW w:w="2735" w:type="dxa"/>
            <w:tcBorders>
              <w:top w:val="nil"/>
              <w:left w:val="nil"/>
              <w:bottom w:val="single" w:sz="4" w:space="0" w:color="auto"/>
              <w:right w:val="single" w:sz="4" w:space="0" w:color="auto"/>
            </w:tcBorders>
            <w:shd w:val="clear" w:color="auto" w:fill="auto"/>
            <w:noWrap/>
            <w:vAlign w:val="center"/>
            <w:hideMark/>
          </w:tcPr>
          <w:p w14:paraId="45AB348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MAYURIAGA</w:t>
            </w:r>
          </w:p>
        </w:tc>
        <w:tc>
          <w:tcPr>
            <w:tcW w:w="1305" w:type="dxa"/>
            <w:tcBorders>
              <w:top w:val="nil"/>
              <w:left w:val="nil"/>
              <w:bottom w:val="single" w:sz="4" w:space="0" w:color="auto"/>
              <w:right w:val="single" w:sz="4" w:space="0" w:color="auto"/>
            </w:tcBorders>
            <w:shd w:val="clear" w:color="auto" w:fill="auto"/>
            <w:noWrap/>
            <w:vAlign w:val="center"/>
            <w:hideMark/>
          </w:tcPr>
          <w:p w14:paraId="540B5F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36296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082E52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MORONA</w:t>
            </w:r>
          </w:p>
        </w:tc>
        <w:tc>
          <w:tcPr>
            <w:tcW w:w="1059" w:type="dxa"/>
            <w:tcBorders>
              <w:top w:val="nil"/>
              <w:left w:val="nil"/>
              <w:bottom w:val="single" w:sz="4" w:space="0" w:color="auto"/>
              <w:right w:val="single" w:sz="4" w:space="0" w:color="auto"/>
            </w:tcBorders>
            <w:shd w:val="clear" w:color="auto" w:fill="auto"/>
            <w:noWrap/>
            <w:vAlign w:val="center"/>
          </w:tcPr>
          <w:p w14:paraId="74187E35" w14:textId="02E31BD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463EA59"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9F4E9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451</w:t>
            </w:r>
          </w:p>
        </w:tc>
        <w:tc>
          <w:tcPr>
            <w:tcW w:w="870" w:type="dxa"/>
            <w:tcBorders>
              <w:top w:val="nil"/>
              <w:left w:val="nil"/>
              <w:bottom w:val="single" w:sz="4" w:space="0" w:color="auto"/>
              <w:right w:val="single" w:sz="4" w:space="0" w:color="auto"/>
            </w:tcBorders>
            <w:shd w:val="clear" w:color="auto" w:fill="auto"/>
            <w:noWrap/>
            <w:vAlign w:val="center"/>
            <w:hideMark/>
          </w:tcPr>
          <w:p w14:paraId="53BFAA1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1607040055</w:t>
            </w:r>
          </w:p>
        </w:tc>
        <w:tc>
          <w:tcPr>
            <w:tcW w:w="2735" w:type="dxa"/>
            <w:tcBorders>
              <w:top w:val="nil"/>
              <w:left w:val="nil"/>
              <w:bottom w:val="single" w:sz="4" w:space="0" w:color="auto"/>
              <w:right w:val="single" w:sz="4" w:space="0" w:color="auto"/>
            </w:tcBorders>
            <w:shd w:val="clear" w:color="auto" w:fill="auto"/>
            <w:noWrap/>
            <w:vAlign w:val="center"/>
            <w:hideMark/>
          </w:tcPr>
          <w:p w14:paraId="7AED825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NUMPTKAIM</w:t>
            </w:r>
          </w:p>
        </w:tc>
        <w:tc>
          <w:tcPr>
            <w:tcW w:w="1305" w:type="dxa"/>
            <w:tcBorders>
              <w:top w:val="nil"/>
              <w:left w:val="nil"/>
              <w:bottom w:val="single" w:sz="4" w:space="0" w:color="auto"/>
              <w:right w:val="single" w:sz="4" w:space="0" w:color="auto"/>
            </w:tcBorders>
            <w:shd w:val="clear" w:color="auto" w:fill="auto"/>
            <w:noWrap/>
            <w:vAlign w:val="center"/>
            <w:hideMark/>
          </w:tcPr>
          <w:p w14:paraId="04ADDD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D12BE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73292CD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MORONA</w:t>
            </w:r>
          </w:p>
        </w:tc>
        <w:tc>
          <w:tcPr>
            <w:tcW w:w="1059" w:type="dxa"/>
            <w:tcBorders>
              <w:top w:val="nil"/>
              <w:left w:val="nil"/>
              <w:bottom w:val="single" w:sz="4" w:space="0" w:color="auto"/>
              <w:right w:val="single" w:sz="4" w:space="0" w:color="auto"/>
            </w:tcBorders>
            <w:shd w:val="clear" w:color="auto" w:fill="auto"/>
            <w:noWrap/>
            <w:vAlign w:val="center"/>
          </w:tcPr>
          <w:p w14:paraId="0DAB0177" w14:textId="5DB0734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81B9AB9"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8225A6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452</w:t>
            </w:r>
          </w:p>
        </w:tc>
        <w:tc>
          <w:tcPr>
            <w:tcW w:w="870" w:type="dxa"/>
            <w:tcBorders>
              <w:top w:val="nil"/>
              <w:left w:val="nil"/>
              <w:bottom w:val="single" w:sz="4" w:space="0" w:color="auto"/>
              <w:right w:val="single" w:sz="4" w:space="0" w:color="auto"/>
            </w:tcBorders>
            <w:shd w:val="clear" w:color="auto" w:fill="auto"/>
            <w:noWrap/>
            <w:vAlign w:val="center"/>
            <w:hideMark/>
          </w:tcPr>
          <w:p w14:paraId="18F32E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1607040067</w:t>
            </w:r>
          </w:p>
        </w:tc>
        <w:tc>
          <w:tcPr>
            <w:tcW w:w="2735" w:type="dxa"/>
            <w:tcBorders>
              <w:top w:val="nil"/>
              <w:left w:val="nil"/>
              <w:bottom w:val="single" w:sz="4" w:space="0" w:color="auto"/>
              <w:right w:val="single" w:sz="4" w:space="0" w:color="auto"/>
            </w:tcBorders>
            <w:shd w:val="clear" w:color="auto" w:fill="auto"/>
            <w:noWrap/>
            <w:vAlign w:val="center"/>
            <w:hideMark/>
          </w:tcPr>
          <w:p w14:paraId="44408CB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BARRANCA</w:t>
            </w:r>
          </w:p>
        </w:tc>
        <w:tc>
          <w:tcPr>
            <w:tcW w:w="1305" w:type="dxa"/>
            <w:tcBorders>
              <w:top w:val="nil"/>
              <w:left w:val="nil"/>
              <w:bottom w:val="single" w:sz="4" w:space="0" w:color="auto"/>
              <w:right w:val="single" w:sz="4" w:space="0" w:color="auto"/>
            </w:tcBorders>
            <w:shd w:val="clear" w:color="auto" w:fill="auto"/>
            <w:noWrap/>
            <w:vAlign w:val="center"/>
            <w:hideMark/>
          </w:tcPr>
          <w:p w14:paraId="7B62D3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952BD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164710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MORONA</w:t>
            </w:r>
          </w:p>
        </w:tc>
        <w:tc>
          <w:tcPr>
            <w:tcW w:w="1059" w:type="dxa"/>
            <w:tcBorders>
              <w:top w:val="nil"/>
              <w:left w:val="nil"/>
              <w:bottom w:val="single" w:sz="4" w:space="0" w:color="auto"/>
              <w:right w:val="single" w:sz="4" w:space="0" w:color="auto"/>
            </w:tcBorders>
            <w:shd w:val="clear" w:color="auto" w:fill="auto"/>
            <w:noWrap/>
            <w:vAlign w:val="center"/>
          </w:tcPr>
          <w:p w14:paraId="3F50C17C" w14:textId="5543590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4904511"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60B7B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453</w:t>
            </w:r>
          </w:p>
        </w:tc>
        <w:tc>
          <w:tcPr>
            <w:tcW w:w="870" w:type="dxa"/>
            <w:tcBorders>
              <w:top w:val="nil"/>
              <w:left w:val="nil"/>
              <w:bottom w:val="single" w:sz="4" w:space="0" w:color="auto"/>
              <w:right w:val="single" w:sz="4" w:space="0" w:color="auto"/>
            </w:tcBorders>
            <w:shd w:val="clear" w:color="auto" w:fill="auto"/>
            <w:noWrap/>
            <w:vAlign w:val="center"/>
            <w:hideMark/>
          </w:tcPr>
          <w:p w14:paraId="318EDF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1607050082</w:t>
            </w:r>
          </w:p>
        </w:tc>
        <w:tc>
          <w:tcPr>
            <w:tcW w:w="2735" w:type="dxa"/>
            <w:tcBorders>
              <w:top w:val="nil"/>
              <w:left w:val="nil"/>
              <w:bottom w:val="single" w:sz="4" w:space="0" w:color="auto"/>
              <w:right w:val="single" w:sz="4" w:space="0" w:color="auto"/>
            </w:tcBorders>
            <w:shd w:val="clear" w:color="auto" w:fill="auto"/>
            <w:noWrap/>
            <w:vAlign w:val="center"/>
            <w:hideMark/>
          </w:tcPr>
          <w:p w14:paraId="511F574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UNHURAHUI (TRUENO)</w:t>
            </w:r>
          </w:p>
        </w:tc>
        <w:tc>
          <w:tcPr>
            <w:tcW w:w="1305" w:type="dxa"/>
            <w:tcBorders>
              <w:top w:val="nil"/>
              <w:left w:val="nil"/>
              <w:bottom w:val="single" w:sz="4" w:space="0" w:color="auto"/>
              <w:right w:val="single" w:sz="4" w:space="0" w:color="auto"/>
            </w:tcBorders>
            <w:shd w:val="clear" w:color="auto" w:fill="auto"/>
            <w:noWrap/>
            <w:vAlign w:val="center"/>
            <w:hideMark/>
          </w:tcPr>
          <w:p w14:paraId="3A634A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E3F53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2E74103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PASTAZA</w:t>
            </w:r>
          </w:p>
        </w:tc>
        <w:tc>
          <w:tcPr>
            <w:tcW w:w="1059" w:type="dxa"/>
            <w:tcBorders>
              <w:top w:val="nil"/>
              <w:left w:val="nil"/>
              <w:bottom w:val="single" w:sz="4" w:space="0" w:color="auto"/>
              <w:right w:val="single" w:sz="4" w:space="0" w:color="auto"/>
            </w:tcBorders>
            <w:shd w:val="clear" w:color="auto" w:fill="auto"/>
            <w:noWrap/>
            <w:vAlign w:val="center"/>
          </w:tcPr>
          <w:p w14:paraId="359E4A2C" w14:textId="13BAC05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C004E6F"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DB650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454</w:t>
            </w:r>
          </w:p>
        </w:tc>
        <w:tc>
          <w:tcPr>
            <w:tcW w:w="870" w:type="dxa"/>
            <w:tcBorders>
              <w:top w:val="nil"/>
              <w:left w:val="nil"/>
              <w:bottom w:val="single" w:sz="4" w:space="0" w:color="auto"/>
              <w:right w:val="single" w:sz="4" w:space="0" w:color="auto"/>
            </w:tcBorders>
            <w:shd w:val="clear" w:color="auto" w:fill="auto"/>
            <w:noWrap/>
            <w:vAlign w:val="center"/>
            <w:hideMark/>
          </w:tcPr>
          <w:p w14:paraId="5646A81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1607050097</w:t>
            </w:r>
          </w:p>
        </w:tc>
        <w:tc>
          <w:tcPr>
            <w:tcW w:w="2735" w:type="dxa"/>
            <w:tcBorders>
              <w:top w:val="nil"/>
              <w:left w:val="nil"/>
              <w:bottom w:val="single" w:sz="4" w:space="0" w:color="auto"/>
              <w:right w:val="single" w:sz="4" w:space="0" w:color="auto"/>
            </w:tcBorders>
            <w:shd w:val="clear" w:color="auto" w:fill="auto"/>
            <w:noWrap/>
            <w:vAlign w:val="center"/>
            <w:hideMark/>
          </w:tcPr>
          <w:p w14:paraId="6FAAFEC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SANTANA</w:t>
            </w:r>
          </w:p>
        </w:tc>
        <w:tc>
          <w:tcPr>
            <w:tcW w:w="1305" w:type="dxa"/>
            <w:tcBorders>
              <w:top w:val="nil"/>
              <w:left w:val="nil"/>
              <w:bottom w:val="single" w:sz="4" w:space="0" w:color="auto"/>
              <w:right w:val="single" w:sz="4" w:space="0" w:color="auto"/>
            </w:tcBorders>
            <w:shd w:val="clear" w:color="auto" w:fill="auto"/>
            <w:noWrap/>
            <w:vAlign w:val="center"/>
            <w:hideMark/>
          </w:tcPr>
          <w:p w14:paraId="0DFCE7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A4106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6BB389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PASTAZA</w:t>
            </w:r>
          </w:p>
        </w:tc>
        <w:tc>
          <w:tcPr>
            <w:tcW w:w="1059" w:type="dxa"/>
            <w:tcBorders>
              <w:top w:val="nil"/>
              <w:left w:val="nil"/>
              <w:bottom w:val="single" w:sz="4" w:space="0" w:color="auto"/>
              <w:right w:val="single" w:sz="4" w:space="0" w:color="auto"/>
            </w:tcBorders>
            <w:shd w:val="clear" w:color="auto" w:fill="auto"/>
            <w:noWrap/>
            <w:vAlign w:val="center"/>
          </w:tcPr>
          <w:p w14:paraId="61A1ECA5" w14:textId="7E72049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B9068B8"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2CDBF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455</w:t>
            </w:r>
          </w:p>
        </w:tc>
        <w:tc>
          <w:tcPr>
            <w:tcW w:w="870" w:type="dxa"/>
            <w:tcBorders>
              <w:top w:val="nil"/>
              <w:left w:val="nil"/>
              <w:bottom w:val="single" w:sz="4" w:space="0" w:color="auto"/>
              <w:right w:val="single" w:sz="4" w:space="0" w:color="auto"/>
            </w:tcBorders>
            <w:shd w:val="clear" w:color="auto" w:fill="auto"/>
            <w:noWrap/>
            <w:vAlign w:val="center"/>
            <w:hideMark/>
          </w:tcPr>
          <w:p w14:paraId="3A3E66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1607050100</w:t>
            </w:r>
          </w:p>
        </w:tc>
        <w:tc>
          <w:tcPr>
            <w:tcW w:w="2735" w:type="dxa"/>
            <w:tcBorders>
              <w:top w:val="nil"/>
              <w:left w:val="nil"/>
              <w:bottom w:val="single" w:sz="4" w:space="0" w:color="auto"/>
              <w:right w:val="single" w:sz="4" w:space="0" w:color="auto"/>
            </w:tcBorders>
            <w:shd w:val="clear" w:color="auto" w:fill="auto"/>
            <w:noWrap/>
            <w:vAlign w:val="center"/>
            <w:hideMark/>
          </w:tcPr>
          <w:p w14:paraId="06FD66D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ISIDRO</w:t>
            </w:r>
          </w:p>
        </w:tc>
        <w:tc>
          <w:tcPr>
            <w:tcW w:w="1305" w:type="dxa"/>
            <w:tcBorders>
              <w:top w:val="nil"/>
              <w:left w:val="nil"/>
              <w:bottom w:val="single" w:sz="4" w:space="0" w:color="auto"/>
              <w:right w:val="single" w:sz="4" w:space="0" w:color="auto"/>
            </w:tcBorders>
            <w:shd w:val="clear" w:color="auto" w:fill="auto"/>
            <w:noWrap/>
            <w:vAlign w:val="center"/>
            <w:hideMark/>
          </w:tcPr>
          <w:p w14:paraId="425FC4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EFBFC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541FCF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PASTAZA</w:t>
            </w:r>
          </w:p>
        </w:tc>
        <w:tc>
          <w:tcPr>
            <w:tcW w:w="1059" w:type="dxa"/>
            <w:tcBorders>
              <w:top w:val="nil"/>
              <w:left w:val="nil"/>
              <w:bottom w:val="single" w:sz="4" w:space="0" w:color="auto"/>
              <w:right w:val="single" w:sz="4" w:space="0" w:color="auto"/>
            </w:tcBorders>
            <w:shd w:val="clear" w:color="auto" w:fill="auto"/>
            <w:noWrap/>
            <w:vAlign w:val="center"/>
          </w:tcPr>
          <w:p w14:paraId="637B4845" w14:textId="7728565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2563F91"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E0E12A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456</w:t>
            </w:r>
          </w:p>
        </w:tc>
        <w:tc>
          <w:tcPr>
            <w:tcW w:w="870" w:type="dxa"/>
            <w:tcBorders>
              <w:top w:val="nil"/>
              <w:left w:val="nil"/>
              <w:bottom w:val="single" w:sz="4" w:space="0" w:color="auto"/>
              <w:right w:val="single" w:sz="4" w:space="0" w:color="auto"/>
            </w:tcBorders>
            <w:shd w:val="clear" w:color="auto" w:fill="auto"/>
            <w:noWrap/>
            <w:vAlign w:val="center"/>
            <w:hideMark/>
          </w:tcPr>
          <w:p w14:paraId="3CEEE9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1607050102</w:t>
            </w:r>
          </w:p>
        </w:tc>
        <w:tc>
          <w:tcPr>
            <w:tcW w:w="2735" w:type="dxa"/>
            <w:tcBorders>
              <w:top w:val="nil"/>
              <w:left w:val="nil"/>
              <w:bottom w:val="single" w:sz="4" w:space="0" w:color="auto"/>
              <w:right w:val="single" w:sz="4" w:space="0" w:color="auto"/>
            </w:tcBorders>
            <w:shd w:val="clear" w:color="auto" w:fill="auto"/>
            <w:noWrap/>
            <w:vAlign w:val="center"/>
            <w:hideMark/>
          </w:tcPr>
          <w:p w14:paraId="349252E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UNGUMAYO</w:t>
            </w:r>
          </w:p>
        </w:tc>
        <w:tc>
          <w:tcPr>
            <w:tcW w:w="1305" w:type="dxa"/>
            <w:tcBorders>
              <w:top w:val="nil"/>
              <w:left w:val="nil"/>
              <w:bottom w:val="single" w:sz="4" w:space="0" w:color="auto"/>
              <w:right w:val="single" w:sz="4" w:space="0" w:color="auto"/>
            </w:tcBorders>
            <w:shd w:val="clear" w:color="auto" w:fill="auto"/>
            <w:noWrap/>
            <w:vAlign w:val="center"/>
            <w:hideMark/>
          </w:tcPr>
          <w:p w14:paraId="6C83BE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541C90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17CA97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PASTAZA</w:t>
            </w:r>
          </w:p>
        </w:tc>
        <w:tc>
          <w:tcPr>
            <w:tcW w:w="1059" w:type="dxa"/>
            <w:tcBorders>
              <w:top w:val="nil"/>
              <w:left w:val="nil"/>
              <w:bottom w:val="single" w:sz="4" w:space="0" w:color="auto"/>
              <w:right w:val="single" w:sz="4" w:space="0" w:color="auto"/>
            </w:tcBorders>
            <w:shd w:val="clear" w:color="auto" w:fill="auto"/>
            <w:noWrap/>
            <w:vAlign w:val="center"/>
          </w:tcPr>
          <w:p w14:paraId="52257715" w14:textId="618587A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53AB0D4"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1D1567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457</w:t>
            </w:r>
          </w:p>
        </w:tc>
        <w:tc>
          <w:tcPr>
            <w:tcW w:w="870" w:type="dxa"/>
            <w:tcBorders>
              <w:top w:val="nil"/>
              <w:left w:val="nil"/>
              <w:bottom w:val="single" w:sz="4" w:space="0" w:color="auto"/>
              <w:right w:val="single" w:sz="4" w:space="0" w:color="auto"/>
            </w:tcBorders>
            <w:shd w:val="clear" w:color="auto" w:fill="auto"/>
            <w:noWrap/>
            <w:vAlign w:val="center"/>
            <w:hideMark/>
          </w:tcPr>
          <w:p w14:paraId="16EF2DA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1607050107</w:t>
            </w:r>
          </w:p>
        </w:tc>
        <w:tc>
          <w:tcPr>
            <w:tcW w:w="2735" w:type="dxa"/>
            <w:tcBorders>
              <w:top w:val="nil"/>
              <w:left w:val="nil"/>
              <w:bottom w:val="single" w:sz="4" w:space="0" w:color="auto"/>
              <w:right w:val="single" w:sz="4" w:space="0" w:color="auto"/>
            </w:tcBorders>
            <w:shd w:val="clear" w:color="auto" w:fill="auto"/>
            <w:noWrap/>
            <w:vAlign w:val="center"/>
            <w:hideMark/>
          </w:tcPr>
          <w:p w14:paraId="70B784B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NARANJAL MARAÑON</w:t>
            </w:r>
          </w:p>
        </w:tc>
        <w:tc>
          <w:tcPr>
            <w:tcW w:w="1305" w:type="dxa"/>
            <w:tcBorders>
              <w:top w:val="nil"/>
              <w:left w:val="nil"/>
              <w:bottom w:val="single" w:sz="4" w:space="0" w:color="auto"/>
              <w:right w:val="single" w:sz="4" w:space="0" w:color="auto"/>
            </w:tcBorders>
            <w:shd w:val="clear" w:color="auto" w:fill="auto"/>
            <w:noWrap/>
            <w:vAlign w:val="center"/>
            <w:hideMark/>
          </w:tcPr>
          <w:p w14:paraId="4B6C00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94AF85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1C25367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PASTAZA</w:t>
            </w:r>
          </w:p>
        </w:tc>
        <w:tc>
          <w:tcPr>
            <w:tcW w:w="1059" w:type="dxa"/>
            <w:tcBorders>
              <w:top w:val="nil"/>
              <w:left w:val="nil"/>
              <w:bottom w:val="single" w:sz="4" w:space="0" w:color="auto"/>
              <w:right w:val="single" w:sz="4" w:space="0" w:color="auto"/>
            </w:tcBorders>
            <w:shd w:val="clear" w:color="auto" w:fill="auto"/>
            <w:noWrap/>
            <w:vAlign w:val="center"/>
          </w:tcPr>
          <w:p w14:paraId="5AA70A15" w14:textId="5AB1B3C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D439573"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79E8FC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458</w:t>
            </w:r>
          </w:p>
        </w:tc>
        <w:tc>
          <w:tcPr>
            <w:tcW w:w="870" w:type="dxa"/>
            <w:tcBorders>
              <w:top w:val="nil"/>
              <w:left w:val="nil"/>
              <w:bottom w:val="single" w:sz="4" w:space="0" w:color="auto"/>
              <w:right w:val="single" w:sz="4" w:space="0" w:color="auto"/>
            </w:tcBorders>
            <w:shd w:val="clear" w:color="auto" w:fill="auto"/>
            <w:noWrap/>
            <w:vAlign w:val="center"/>
            <w:hideMark/>
          </w:tcPr>
          <w:p w14:paraId="28FDB7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1607060010</w:t>
            </w:r>
          </w:p>
        </w:tc>
        <w:tc>
          <w:tcPr>
            <w:tcW w:w="2735" w:type="dxa"/>
            <w:tcBorders>
              <w:top w:val="nil"/>
              <w:left w:val="nil"/>
              <w:bottom w:val="single" w:sz="4" w:space="0" w:color="auto"/>
              <w:right w:val="single" w:sz="4" w:space="0" w:color="auto"/>
            </w:tcBorders>
            <w:shd w:val="clear" w:color="auto" w:fill="auto"/>
            <w:noWrap/>
            <w:vAlign w:val="center"/>
            <w:hideMark/>
          </w:tcPr>
          <w:p w14:paraId="287C5C8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CHECHERTA</w:t>
            </w:r>
          </w:p>
        </w:tc>
        <w:tc>
          <w:tcPr>
            <w:tcW w:w="1305" w:type="dxa"/>
            <w:tcBorders>
              <w:top w:val="nil"/>
              <w:left w:val="nil"/>
              <w:bottom w:val="single" w:sz="4" w:space="0" w:color="auto"/>
              <w:right w:val="single" w:sz="4" w:space="0" w:color="auto"/>
            </w:tcBorders>
            <w:shd w:val="clear" w:color="auto" w:fill="auto"/>
            <w:noWrap/>
            <w:vAlign w:val="center"/>
            <w:hideMark/>
          </w:tcPr>
          <w:p w14:paraId="45F5E0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4AB24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34B42C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ANDOAS</w:t>
            </w:r>
          </w:p>
        </w:tc>
        <w:tc>
          <w:tcPr>
            <w:tcW w:w="1059" w:type="dxa"/>
            <w:tcBorders>
              <w:top w:val="nil"/>
              <w:left w:val="nil"/>
              <w:bottom w:val="single" w:sz="4" w:space="0" w:color="auto"/>
              <w:right w:val="single" w:sz="4" w:space="0" w:color="auto"/>
            </w:tcBorders>
            <w:shd w:val="clear" w:color="auto" w:fill="auto"/>
            <w:noWrap/>
            <w:vAlign w:val="center"/>
          </w:tcPr>
          <w:p w14:paraId="7F20ED7B" w14:textId="6E4A0C1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4C43BAB"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4C929B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459</w:t>
            </w:r>
          </w:p>
        </w:tc>
        <w:tc>
          <w:tcPr>
            <w:tcW w:w="870" w:type="dxa"/>
            <w:tcBorders>
              <w:top w:val="nil"/>
              <w:left w:val="nil"/>
              <w:bottom w:val="single" w:sz="4" w:space="0" w:color="auto"/>
              <w:right w:val="single" w:sz="4" w:space="0" w:color="auto"/>
            </w:tcBorders>
            <w:shd w:val="clear" w:color="auto" w:fill="auto"/>
            <w:noWrap/>
            <w:vAlign w:val="center"/>
            <w:hideMark/>
          </w:tcPr>
          <w:p w14:paraId="0452B3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1607060012</w:t>
            </w:r>
          </w:p>
        </w:tc>
        <w:tc>
          <w:tcPr>
            <w:tcW w:w="2735" w:type="dxa"/>
            <w:tcBorders>
              <w:top w:val="nil"/>
              <w:left w:val="nil"/>
              <w:bottom w:val="single" w:sz="4" w:space="0" w:color="auto"/>
              <w:right w:val="single" w:sz="4" w:space="0" w:color="auto"/>
            </w:tcBorders>
            <w:shd w:val="clear" w:color="auto" w:fill="auto"/>
            <w:noWrap/>
            <w:vAlign w:val="center"/>
            <w:hideMark/>
          </w:tcPr>
          <w:p w14:paraId="73B5EFB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PURANCHIN</w:t>
            </w:r>
          </w:p>
        </w:tc>
        <w:tc>
          <w:tcPr>
            <w:tcW w:w="1305" w:type="dxa"/>
            <w:tcBorders>
              <w:top w:val="nil"/>
              <w:left w:val="nil"/>
              <w:bottom w:val="single" w:sz="4" w:space="0" w:color="auto"/>
              <w:right w:val="single" w:sz="4" w:space="0" w:color="auto"/>
            </w:tcBorders>
            <w:shd w:val="clear" w:color="auto" w:fill="auto"/>
            <w:noWrap/>
            <w:vAlign w:val="center"/>
            <w:hideMark/>
          </w:tcPr>
          <w:p w14:paraId="25BAD9D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C42C43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786E995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ANDOAS</w:t>
            </w:r>
          </w:p>
        </w:tc>
        <w:tc>
          <w:tcPr>
            <w:tcW w:w="1059" w:type="dxa"/>
            <w:tcBorders>
              <w:top w:val="nil"/>
              <w:left w:val="nil"/>
              <w:bottom w:val="single" w:sz="4" w:space="0" w:color="auto"/>
              <w:right w:val="single" w:sz="4" w:space="0" w:color="auto"/>
            </w:tcBorders>
            <w:shd w:val="clear" w:color="auto" w:fill="auto"/>
            <w:noWrap/>
            <w:vAlign w:val="center"/>
          </w:tcPr>
          <w:p w14:paraId="45FEA31C" w14:textId="29BFB14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D113339"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731E87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460</w:t>
            </w:r>
          </w:p>
        </w:tc>
        <w:tc>
          <w:tcPr>
            <w:tcW w:w="870" w:type="dxa"/>
            <w:tcBorders>
              <w:top w:val="nil"/>
              <w:left w:val="nil"/>
              <w:bottom w:val="single" w:sz="4" w:space="0" w:color="auto"/>
              <w:right w:val="single" w:sz="4" w:space="0" w:color="auto"/>
            </w:tcBorders>
            <w:shd w:val="clear" w:color="auto" w:fill="auto"/>
            <w:noWrap/>
            <w:vAlign w:val="center"/>
            <w:hideMark/>
          </w:tcPr>
          <w:p w14:paraId="20AED7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1607060016</w:t>
            </w:r>
          </w:p>
        </w:tc>
        <w:tc>
          <w:tcPr>
            <w:tcW w:w="2735" w:type="dxa"/>
            <w:tcBorders>
              <w:top w:val="nil"/>
              <w:left w:val="nil"/>
              <w:bottom w:val="single" w:sz="4" w:space="0" w:color="auto"/>
              <w:right w:val="single" w:sz="4" w:space="0" w:color="auto"/>
            </w:tcBorders>
            <w:shd w:val="clear" w:color="auto" w:fill="auto"/>
            <w:noWrap/>
            <w:vAlign w:val="center"/>
            <w:hideMark/>
          </w:tcPr>
          <w:p w14:paraId="6E9F2EC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SANCHIK</w:t>
            </w:r>
          </w:p>
        </w:tc>
        <w:tc>
          <w:tcPr>
            <w:tcW w:w="1305" w:type="dxa"/>
            <w:tcBorders>
              <w:top w:val="nil"/>
              <w:left w:val="nil"/>
              <w:bottom w:val="single" w:sz="4" w:space="0" w:color="auto"/>
              <w:right w:val="single" w:sz="4" w:space="0" w:color="auto"/>
            </w:tcBorders>
            <w:shd w:val="clear" w:color="auto" w:fill="auto"/>
            <w:noWrap/>
            <w:vAlign w:val="center"/>
            <w:hideMark/>
          </w:tcPr>
          <w:p w14:paraId="6BD2C6F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028960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001054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ANDOAS</w:t>
            </w:r>
          </w:p>
        </w:tc>
        <w:tc>
          <w:tcPr>
            <w:tcW w:w="1059" w:type="dxa"/>
            <w:tcBorders>
              <w:top w:val="nil"/>
              <w:left w:val="nil"/>
              <w:bottom w:val="single" w:sz="4" w:space="0" w:color="auto"/>
              <w:right w:val="single" w:sz="4" w:space="0" w:color="auto"/>
            </w:tcBorders>
            <w:shd w:val="clear" w:color="auto" w:fill="auto"/>
            <w:noWrap/>
            <w:vAlign w:val="center"/>
          </w:tcPr>
          <w:p w14:paraId="0D80B0F4" w14:textId="3A014E5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70CC0EB"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7E6C3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461</w:t>
            </w:r>
          </w:p>
        </w:tc>
        <w:tc>
          <w:tcPr>
            <w:tcW w:w="870" w:type="dxa"/>
            <w:tcBorders>
              <w:top w:val="nil"/>
              <w:left w:val="nil"/>
              <w:bottom w:val="single" w:sz="4" w:space="0" w:color="auto"/>
              <w:right w:val="single" w:sz="4" w:space="0" w:color="auto"/>
            </w:tcBorders>
            <w:shd w:val="clear" w:color="auto" w:fill="auto"/>
            <w:noWrap/>
            <w:vAlign w:val="center"/>
            <w:hideMark/>
          </w:tcPr>
          <w:p w14:paraId="2AF1882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1607060021</w:t>
            </w:r>
          </w:p>
        </w:tc>
        <w:tc>
          <w:tcPr>
            <w:tcW w:w="2735" w:type="dxa"/>
            <w:tcBorders>
              <w:top w:val="nil"/>
              <w:left w:val="nil"/>
              <w:bottom w:val="single" w:sz="4" w:space="0" w:color="auto"/>
              <w:right w:val="single" w:sz="4" w:space="0" w:color="auto"/>
            </w:tcBorders>
            <w:shd w:val="clear" w:color="auto" w:fill="auto"/>
            <w:noWrap/>
            <w:vAlign w:val="center"/>
            <w:hideMark/>
          </w:tcPr>
          <w:p w14:paraId="0F01185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ALIANZA CAPAHUARI YACU</w:t>
            </w:r>
          </w:p>
        </w:tc>
        <w:tc>
          <w:tcPr>
            <w:tcW w:w="1305" w:type="dxa"/>
            <w:tcBorders>
              <w:top w:val="nil"/>
              <w:left w:val="nil"/>
              <w:bottom w:val="single" w:sz="4" w:space="0" w:color="auto"/>
              <w:right w:val="single" w:sz="4" w:space="0" w:color="auto"/>
            </w:tcBorders>
            <w:shd w:val="clear" w:color="auto" w:fill="auto"/>
            <w:noWrap/>
            <w:vAlign w:val="center"/>
            <w:hideMark/>
          </w:tcPr>
          <w:p w14:paraId="381053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55658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3C9B69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ANDOAS</w:t>
            </w:r>
          </w:p>
        </w:tc>
        <w:tc>
          <w:tcPr>
            <w:tcW w:w="1059" w:type="dxa"/>
            <w:tcBorders>
              <w:top w:val="nil"/>
              <w:left w:val="nil"/>
              <w:bottom w:val="single" w:sz="4" w:space="0" w:color="auto"/>
              <w:right w:val="single" w:sz="4" w:space="0" w:color="auto"/>
            </w:tcBorders>
            <w:shd w:val="clear" w:color="auto" w:fill="auto"/>
            <w:noWrap/>
            <w:vAlign w:val="center"/>
          </w:tcPr>
          <w:p w14:paraId="311ED637" w14:textId="5F27D72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849FBE6"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F51AF0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462</w:t>
            </w:r>
          </w:p>
        </w:tc>
        <w:tc>
          <w:tcPr>
            <w:tcW w:w="870" w:type="dxa"/>
            <w:tcBorders>
              <w:top w:val="nil"/>
              <w:left w:val="nil"/>
              <w:bottom w:val="single" w:sz="4" w:space="0" w:color="auto"/>
              <w:right w:val="single" w:sz="4" w:space="0" w:color="auto"/>
            </w:tcBorders>
            <w:shd w:val="clear" w:color="auto" w:fill="auto"/>
            <w:noWrap/>
            <w:vAlign w:val="center"/>
            <w:hideMark/>
          </w:tcPr>
          <w:p w14:paraId="4BB511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1607060023</w:t>
            </w:r>
          </w:p>
        </w:tc>
        <w:tc>
          <w:tcPr>
            <w:tcW w:w="2735" w:type="dxa"/>
            <w:tcBorders>
              <w:top w:val="nil"/>
              <w:left w:val="nil"/>
              <w:bottom w:val="single" w:sz="4" w:space="0" w:color="auto"/>
              <w:right w:val="single" w:sz="4" w:space="0" w:color="auto"/>
            </w:tcBorders>
            <w:shd w:val="clear" w:color="auto" w:fill="auto"/>
            <w:noWrap/>
            <w:vAlign w:val="center"/>
            <w:hideMark/>
          </w:tcPr>
          <w:p w14:paraId="7C64102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TSEKUNTSA</w:t>
            </w:r>
          </w:p>
        </w:tc>
        <w:tc>
          <w:tcPr>
            <w:tcW w:w="1305" w:type="dxa"/>
            <w:tcBorders>
              <w:top w:val="nil"/>
              <w:left w:val="nil"/>
              <w:bottom w:val="single" w:sz="4" w:space="0" w:color="auto"/>
              <w:right w:val="single" w:sz="4" w:space="0" w:color="auto"/>
            </w:tcBorders>
            <w:shd w:val="clear" w:color="auto" w:fill="auto"/>
            <w:noWrap/>
            <w:vAlign w:val="center"/>
            <w:hideMark/>
          </w:tcPr>
          <w:p w14:paraId="25CBA53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08D358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144B1EA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ANDOAS</w:t>
            </w:r>
          </w:p>
        </w:tc>
        <w:tc>
          <w:tcPr>
            <w:tcW w:w="1059" w:type="dxa"/>
            <w:tcBorders>
              <w:top w:val="nil"/>
              <w:left w:val="nil"/>
              <w:bottom w:val="single" w:sz="4" w:space="0" w:color="auto"/>
              <w:right w:val="single" w:sz="4" w:space="0" w:color="auto"/>
            </w:tcBorders>
            <w:shd w:val="clear" w:color="auto" w:fill="auto"/>
            <w:noWrap/>
            <w:vAlign w:val="center"/>
          </w:tcPr>
          <w:p w14:paraId="20E41017" w14:textId="16766BD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43852D1"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95193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463</w:t>
            </w:r>
          </w:p>
        </w:tc>
        <w:tc>
          <w:tcPr>
            <w:tcW w:w="870" w:type="dxa"/>
            <w:tcBorders>
              <w:top w:val="nil"/>
              <w:left w:val="nil"/>
              <w:bottom w:val="single" w:sz="4" w:space="0" w:color="auto"/>
              <w:right w:val="single" w:sz="4" w:space="0" w:color="auto"/>
            </w:tcBorders>
            <w:shd w:val="clear" w:color="auto" w:fill="auto"/>
            <w:noWrap/>
            <w:vAlign w:val="center"/>
            <w:hideMark/>
          </w:tcPr>
          <w:p w14:paraId="4997534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1607060027</w:t>
            </w:r>
          </w:p>
        </w:tc>
        <w:tc>
          <w:tcPr>
            <w:tcW w:w="2735" w:type="dxa"/>
            <w:tcBorders>
              <w:top w:val="nil"/>
              <w:left w:val="nil"/>
              <w:bottom w:val="single" w:sz="4" w:space="0" w:color="auto"/>
              <w:right w:val="single" w:sz="4" w:space="0" w:color="auto"/>
            </w:tcBorders>
            <w:shd w:val="clear" w:color="auto" w:fill="auto"/>
            <w:noWrap/>
            <w:vAlign w:val="center"/>
            <w:hideMark/>
          </w:tcPr>
          <w:p w14:paraId="4D61D15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WAMPINTSA</w:t>
            </w:r>
          </w:p>
        </w:tc>
        <w:tc>
          <w:tcPr>
            <w:tcW w:w="1305" w:type="dxa"/>
            <w:tcBorders>
              <w:top w:val="nil"/>
              <w:left w:val="nil"/>
              <w:bottom w:val="single" w:sz="4" w:space="0" w:color="auto"/>
              <w:right w:val="single" w:sz="4" w:space="0" w:color="auto"/>
            </w:tcBorders>
            <w:shd w:val="clear" w:color="auto" w:fill="auto"/>
            <w:noWrap/>
            <w:vAlign w:val="center"/>
            <w:hideMark/>
          </w:tcPr>
          <w:p w14:paraId="3CA8993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2B0AF66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5E9B86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ANDOAS</w:t>
            </w:r>
          </w:p>
        </w:tc>
        <w:tc>
          <w:tcPr>
            <w:tcW w:w="1059" w:type="dxa"/>
            <w:tcBorders>
              <w:top w:val="nil"/>
              <w:left w:val="nil"/>
              <w:bottom w:val="single" w:sz="4" w:space="0" w:color="auto"/>
              <w:right w:val="single" w:sz="4" w:space="0" w:color="auto"/>
            </w:tcBorders>
            <w:shd w:val="clear" w:color="auto" w:fill="auto"/>
            <w:noWrap/>
            <w:vAlign w:val="center"/>
          </w:tcPr>
          <w:p w14:paraId="0F957864" w14:textId="5814853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3135148"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FCE08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464</w:t>
            </w:r>
          </w:p>
        </w:tc>
        <w:tc>
          <w:tcPr>
            <w:tcW w:w="870" w:type="dxa"/>
            <w:tcBorders>
              <w:top w:val="nil"/>
              <w:left w:val="nil"/>
              <w:bottom w:val="single" w:sz="4" w:space="0" w:color="auto"/>
              <w:right w:val="single" w:sz="4" w:space="0" w:color="auto"/>
            </w:tcBorders>
            <w:shd w:val="clear" w:color="auto" w:fill="auto"/>
            <w:noWrap/>
            <w:vAlign w:val="center"/>
            <w:hideMark/>
          </w:tcPr>
          <w:p w14:paraId="0E28D1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1607060037</w:t>
            </w:r>
          </w:p>
        </w:tc>
        <w:tc>
          <w:tcPr>
            <w:tcW w:w="2735" w:type="dxa"/>
            <w:tcBorders>
              <w:top w:val="nil"/>
              <w:left w:val="nil"/>
              <w:bottom w:val="single" w:sz="4" w:space="0" w:color="auto"/>
              <w:right w:val="single" w:sz="4" w:space="0" w:color="auto"/>
            </w:tcBorders>
            <w:shd w:val="clear" w:color="auto" w:fill="auto"/>
            <w:noWrap/>
            <w:vAlign w:val="center"/>
            <w:hideMark/>
          </w:tcPr>
          <w:p w14:paraId="4EFE804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SHAMSHO COCHA</w:t>
            </w:r>
          </w:p>
        </w:tc>
        <w:tc>
          <w:tcPr>
            <w:tcW w:w="1305" w:type="dxa"/>
            <w:tcBorders>
              <w:top w:val="nil"/>
              <w:left w:val="nil"/>
              <w:bottom w:val="single" w:sz="4" w:space="0" w:color="auto"/>
              <w:right w:val="single" w:sz="4" w:space="0" w:color="auto"/>
            </w:tcBorders>
            <w:shd w:val="clear" w:color="auto" w:fill="auto"/>
            <w:noWrap/>
            <w:vAlign w:val="center"/>
            <w:hideMark/>
          </w:tcPr>
          <w:p w14:paraId="148CE5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C3A72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693A996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ANDOAS</w:t>
            </w:r>
          </w:p>
        </w:tc>
        <w:tc>
          <w:tcPr>
            <w:tcW w:w="1059" w:type="dxa"/>
            <w:tcBorders>
              <w:top w:val="nil"/>
              <w:left w:val="nil"/>
              <w:bottom w:val="single" w:sz="4" w:space="0" w:color="auto"/>
              <w:right w:val="single" w:sz="4" w:space="0" w:color="auto"/>
            </w:tcBorders>
            <w:shd w:val="clear" w:color="auto" w:fill="auto"/>
            <w:noWrap/>
            <w:vAlign w:val="center"/>
          </w:tcPr>
          <w:p w14:paraId="081D31FC" w14:textId="2647E5A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FDE95B0"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72234F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465</w:t>
            </w:r>
          </w:p>
        </w:tc>
        <w:tc>
          <w:tcPr>
            <w:tcW w:w="870" w:type="dxa"/>
            <w:tcBorders>
              <w:top w:val="nil"/>
              <w:left w:val="nil"/>
              <w:bottom w:val="single" w:sz="4" w:space="0" w:color="auto"/>
              <w:right w:val="single" w:sz="4" w:space="0" w:color="auto"/>
            </w:tcBorders>
            <w:shd w:val="clear" w:color="auto" w:fill="auto"/>
            <w:noWrap/>
            <w:vAlign w:val="center"/>
            <w:hideMark/>
          </w:tcPr>
          <w:p w14:paraId="76569A3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1607060040</w:t>
            </w:r>
          </w:p>
        </w:tc>
        <w:tc>
          <w:tcPr>
            <w:tcW w:w="2735" w:type="dxa"/>
            <w:tcBorders>
              <w:top w:val="nil"/>
              <w:left w:val="nil"/>
              <w:bottom w:val="single" w:sz="4" w:space="0" w:color="auto"/>
              <w:right w:val="single" w:sz="4" w:space="0" w:color="auto"/>
            </w:tcBorders>
            <w:shd w:val="clear" w:color="auto" w:fill="auto"/>
            <w:noWrap/>
            <w:vAlign w:val="center"/>
            <w:hideMark/>
          </w:tcPr>
          <w:p w14:paraId="7367B3C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CHINTO</w:t>
            </w:r>
          </w:p>
        </w:tc>
        <w:tc>
          <w:tcPr>
            <w:tcW w:w="1305" w:type="dxa"/>
            <w:tcBorders>
              <w:top w:val="nil"/>
              <w:left w:val="nil"/>
              <w:bottom w:val="single" w:sz="4" w:space="0" w:color="auto"/>
              <w:right w:val="single" w:sz="4" w:space="0" w:color="auto"/>
            </w:tcBorders>
            <w:shd w:val="clear" w:color="auto" w:fill="auto"/>
            <w:noWrap/>
            <w:vAlign w:val="center"/>
            <w:hideMark/>
          </w:tcPr>
          <w:p w14:paraId="6C67E9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97E4C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2D5252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ANDOAS</w:t>
            </w:r>
          </w:p>
        </w:tc>
        <w:tc>
          <w:tcPr>
            <w:tcW w:w="1059" w:type="dxa"/>
            <w:tcBorders>
              <w:top w:val="nil"/>
              <w:left w:val="nil"/>
              <w:bottom w:val="single" w:sz="4" w:space="0" w:color="auto"/>
              <w:right w:val="single" w:sz="4" w:space="0" w:color="auto"/>
            </w:tcBorders>
            <w:shd w:val="clear" w:color="auto" w:fill="auto"/>
            <w:noWrap/>
            <w:vAlign w:val="center"/>
          </w:tcPr>
          <w:p w14:paraId="4A3073FD" w14:textId="2F41FA8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4D0EC465"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921668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466</w:t>
            </w:r>
          </w:p>
        </w:tc>
        <w:tc>
          <w:tcPr>
            <w:tcW w:w="870" w:type="dxa"/>
            <w:tcBorders>
              <w:top w:val="nil"/>
              <w:left w:val="nil"/>
              <w:bottom w:val="single" w:sz="4" w:space="0" w:color="auto"/>
              <w:right w:val="single" w:sz="4" w:space="0" w:color="auto"/>
            </w:tcBorders>
            <w:shd w:val="clear" w:color="auto" w:fill="auto"/>
            <w:noWrap/>
            <w:vAlign w:val="center"/>
            <w:hideMark/>
          </w:tcPr>
          <w:p w14:paraId="7167A1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1607060044</w:t>
            </w:r>
          </w:p>
        </w:tc>
        <w:tc>
          <w:tcPr>
            <w:tcW w:w="2735" w:type="dxa"/>
            <w:tcBorders>
              <w:top w:val="nil"/>
              <w:left w:val="nil"/>
              <w:bottom w:val="single" w:sz="4" w:space="0" w:color="auto"/>
              <w:right w:val="single" w:sz="4" w:space="0" w:color="auto"/>
            </w:tcBorders>
            <w:shd w:val="clear" w:color="auto" w:fill="auto"/>
            <w:noWrap/>
            <w:vAlign w:val="center"/>
            <w:hideMark/>
          </w:tcPr>
          <w:p w14:paraId="2FB1AEF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WASHINTSA</w:t>
            </w:r>
          </w:p>
        </w:tc>
        <w:tc>
          <w:tcPr>
            <w:tcW w:w="1305" w:type="dxa"/>
            <w:tcBorders>
              <w:top w:val="nil"/>
              <w:left w:val="nil"/>
              <w:bottom w:val="single" w:sz="4" w:space="0" w:color="auto"/>
              <w:right w:val="single" w:sz="4" w:space="0" w:color="auto"/>
            </w:tcBorders>
            <w:shd w:val="clear" w:color="auto" w:fill="auto"/>
            <w:noWrap/>
            <w:vAlign w:val="center"/>
            <w:hideMark/>
          </w:tcPr>
          <w:p w14:paraId="4E91A9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51F50D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5D6CFF5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ANDOAS</w:t>
            </w:r>
          </w:p>
        </w:tc>
        <w:tc>
          <w:tcPr>
            <w:tcW w:w="1059" w:type="dxa"/>
            <w:tcBorders>
              <w:top w:val="nil"/>
              <w:left w:val="nil"/>
              <w:bottom w:val="single" w:sz="4" w:space="0" w:color="auto"/>
              <w:right w:val="single" w:sz="4" w:space="0" w:color="auto"/>
            </w:tcBorders>
            <w:shd w:val="clear" w:color="auto" w:fill="auto"/>
            <w:noWrap/>
            <w:vAlign w:val="center"/>
          </w:tcPr>
          <w:p w14:paraId="398C0E56" w14:textId="1134019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CA72C21"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A9137A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467</w:t>
            </w:r>
          </w:p>
        </w:tc>
        <w:tc>
          <w:tcPr>
            <w:tcW w:w="870" w:type="dxa"/>
            <w:tcBorders>
              <w:top w:val="nil"/>
              <w:left w:val="nil"/>
              <w:bottom w:val="single" w:sz="4" w:space="0" w:color="auto"/>
              <w:right w:val="single" w:sz="4" w:space="0" w:color="auto"/>
            </w:tcBorders>
            <w:shd w:val="clear" w:color="auto" w:fill="auto"/>
            <w:noWrap/>
            <w:vAlign w:val="center"/>
            <w:hideMark/>
          </w:tcPr>
          <w:p w14:paraId="4010B6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1607060045</w:t>
            </w:r>
          </w:p>
        </w:tc>
        <w:tc>
          <w:tcPr>
            <w:tcW w:w="2735" w:type="dxa"/>
            <w:tcBorders>
              <w:top w:val="nil"/>
              <w:left w:val="nil"/>
              <w:bottom w:val="single" w:sz="4" w:space="0" w:color="auto"/>
              <w:right w:val="single" w:sz="4" w:space="0" w:color="auto"/>
            </w:tcBorders>
            <w:shd w:val="clear" w:color="auto" w:fill="auto"/>
            <w:noWrap/>
            <w:vAlign w:val="center"/>
            <w:hideMark/>
          </w:tcPr>
          <w:p w14:paraId="5C415B4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HUAGRAMONA</w:t>
            </w:r>
          </w:p>
        </w:tc>
        <w:tc>
          <w:tcPr>
            <w:tcW w:w="1305" w:type="dxa"/>
            <w:tcBorders>
              <w:top w:val="nil"/>
              <w:left w:val="nil"/>
              <w:bottom w:val="single" w:sz="4" w:space="0" w:color="auto"/>
              <w:right w:val="single" w:sz="4" w:space="0" w:color="auto"/>
            </w:tcBorders>
            <w:shd w:val="clear" w:color="auto" w:fill="auto"/>
            <w:noWrap/>
            <w:vAlign w:val="center"/>
            <w:hideMark/>
          </w:tcPr>
          <w:p w14:paraId="525731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61391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67CC970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ANDOAS</w:t>
            </w:r>
          </w:p>
        </w:tc>
        <w:tc>
          <w:tcPr>
            <w:tcW w:w="1059" w:type="dxa"/>
            <w:tcBorders>
              <w:top w:val="nil"/>
              <w:left w:val="nil"/>
              <w:bottom w:val="single" w:sz="4" w:space="0" w:color="auto"/>
              <w:right w:val="single" w:sz="4" w:space="0" w:color="auto"/>
            </w:tcBorders>
            <w:shd w:val="clear" w:color="auto" w:fill="auto"/>
            <w:noWrap/>
            <w:vAlign w:val="center"/>
          </w:tcPr>
          <w:p w14:paraId="2ECA9447" w14:textId="132E498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41C81B55"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454BA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468</w:t>
            </w:r>
          </w:p>
        </w:tc>
        <w:tc>
          <w:tcPr>
            <w:tcW w:w="870" w:type="dxa"/>
            <w:tcBorders>
              <w:top w:val="nil"/>
              <w:left w:val="nil"/>
              <w:bottom w:val="single" w:sz="4" w:space="0" w:color="auto"/>
              <w:right w:val="single" w:sz="4" w:space="0" w:color="auto"/>
            </w:tcBorders>
            <w:shd w:val="clear" w:color="auto" w:fill="auto"/>
            <w:noWrap/>
            <w:vAlign w:val="center"/>
            <w:hideMark/>
          </w:tcPr>
          <w:p w14:paraId="6188F87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1607060050</w:t>
            </w:r>
          </w:p>
        </w:tc>
        <w:tc>
          <w:tcPr>
            <w:tcW w:w="2735" w:type="dxa"/>
            <w:tcBorders>
              <w:top w:val="nil"/>
              <w:left w:val="nil"/>
              <w:bottom w:val="single" w:sz="4" w:space="0" w:color="auto"/>
              <w:right w:val="single" w:sz="4" w:space="0" w:color="auto"/>
            </w:tcBorders>
            <w:shd w:val="clear" w:color="auto" w:fill="auto"/>
            <w:noWrap/>
            <w:vAlign w:val="center"/>
            <w:hideMark/>
          </w:tcPr>
          <w:p w14:paraId="5EB0299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SIWIN</w:t>
            </w:r>
          </w:p>
        </w:tc>
        <w:tc>
          <w:tcPr>
            <w:tcW w:w="1305" w:type="dxa"/>
            <w:tcBorders>
              <w:top w:val="nil"/>
              <w:left w:val="nil"/>
              <w:bottom w:val="single" w:sz="4" w:space="0" w:color="auto"/>
              <w:right w:val="single" w:sz="4" w:space="0" w:color="auto"/>
            </w:tcBorders>
            <w:shd w:val="clear" w:color="auto" w:fill="auto"/>
            <w:noWrap/>
            <w:vAlign w:val="center"/>
            <w:hideMark/>
          </w:tcPr>
          <w:p w14:paraId="27379F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1BDDADD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2262A4B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ANDOAS</w:t>
            </w:r>
          </w:p>
        </w:tc>
        <w:tc>
          <w:tcPr>
            <w:tcW w:w="1059" w:type="dxa"/>
            <w:tcBorders>
              <w:top w:val="nil"/>
              <w:left w:val="nil"/>
              <w:bottom w:val="single" w:sz="4" w:space="0" w:color="auto"/>
              <w:right w:val="single" w:sz="4" w:space="0" w:color="auto"/>
            </w:tcBorders>
            <w:shd w:val="clear" w:color="auto" w:fill="auto"/>
            <w:noWrap/>
            <w:vAlign w:val="center"/>
          </w:tcPr>
          <w:p w14:paraId="3D56B0C4" w14:textId="71C6F4E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EF89757"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4CD54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469</w:t>
            </w:r>
          </w:p>
        </w:tc>
        <w:tc>
          <w:tcPr>
            <w:tcW w:w="870" w:type="dxa"/>
            <w:tcBorders>
              <w:top w:val="nil"/>
              <w:left w:val="nil"/>
              <w:bottom w:val="single" w:sz="4" w:space="0" w:color="auto"/>
              <w:right w:val="single" w:sz="4" w:space="0" w:color="auto"/>
            </w:tcBorders>
            <w:shd w:val="clear" w:color="auto" w:fill="auto"/>
            <w:noWrap/>
            <w:vAlign w:val="center"/>
            <w:hideMark/>
          </w:tcPr>
          <w:p w14:paraId="442933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1607060054</w:t>
            </w:r>
          </w:p>
        </w:tc>
        <w:tc>
          <w:tcPr>
            <w:tcW w:w="2735" w:type="dxa"/>
            <w:tcBorders>
              <w:top w:val="nil"/>
              <w:left w:val="nil"/>
              <w:bottom w:val="single" w:sz="4" w:space="0" w:color="auto"/>
              <w:right w:val="single" w:sz="4" w:space="0" w:color="auto"/>
            </w:tcBorders>
            <w:shd w:val="clear" w:color="auto" w:fill="auto"/>
            <w:noWrap/>
            <w:vAlign w:val="center"/>
            <w:hideMark/>
          </w:tcPr>
          <w:p w14:paraId="7BAA4BB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SOPLIN</w:t>
            </w:r>
          </w:p>
        </w:tc>
        <w:tc>
          <w:tcPr>
            <w:tcW w:w="1305" w:type="dxa"/>
            <w:tcBorders>
              <w:top w:val="nil"/>
              <w:left w:val="nil"/>
              <w:bottom w:val="single" w:sz="4" w:space="0" w:color="auto"/>
              <w:right w:val="single" w:sz="4" w:space="0" w:color="auto"/>
            </w:tcBorders>
            <w:shd w:val="clear" w:color="auto" w:fill="auto"/>
            <w:noWrap/>
            <w:vAlign w:val="center"/>
            <w:hideMark/>
          </w:tcPr>
          <w:p w14:paraId="4F27492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12E34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54999E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ANDOAS</w:t>
            </w:r>
          </w:p>
        </w:tc>
        <w:tc>
          <w:tcPr>
            <w:tcW w:w="1059" w:type="dxa"/>
            <w:tcBorders>
              <w:top w:val="nil"/>
              <w:left w:val="nil"/>
              <w:bottom w:val="single" w:sz="4" w:space="0" w:color="auto"/>
              <w:right w:val="single" w:sz="4" w:space="0" w:color="auto"/>
            </w:tcBorders>
            <w:shd w:val="clear" w:color="auto" w:fill="auto"/>
            <w:noWrap/>
            <w:vAlign w:val="center"/>
          </w:tcPr>
          <w:p w14:paraId="24515362" w14:textId="78ADA18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42DAEA81"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1D2BC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470</w:t>
            </w:r>
          </w:p>
        </w:tc>
        <w:tc>
          <w:tcPr>
            <w:tcW w:w="870" w:type="dxa"/>
            <w:tcBorders>
              <w:top w:val="nil"/>
              <w:left w:val="nil"/>
              <w:bottom w:val="single" w:sz="4" w:space="0" w:color="auto"/>
              <w:right w:val="single" w:sz="4" w:space="0" w:color="auto"/>
            </w:tcBorders>
            <w:shd w:val="clear" w:color="auto" w:fill="auto"/>
            <w:noWrap/>
            <w:vAlign w:val="center"/>
            <w:hideMark/>
          </w:tcPr>
          <w:p w14:paraId="0C84F13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1607060055</w:t>
            </w:r>
          </w:p>
        </w:tc>
        <w:tc>
          <w:tcPr>
            <w:tcW w:w="2735" w:type="dxa"/>
            <w:tcBorders>
              <w:top w:val="nil"/>
              <w:left w:val="nil"/>
              <w:bottom w:val="single" w:sz="4" w:space="0" w:color="auto"/>
              <w:right w:val="single" w:sz="4" w:space="0" w:color="auto"/>
            </w:tcBorders>
            <w:shd w:val="clear" w:color="auto" w:fill="auto"/>
            <w:noWrap/>
            <w:vAlign w:val="center"/>
            <w:hideMark/>
          </w:tcPr>
          <w:p w14:paraId="632701E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KUYUNTSA</w:t>
            </w:r>
          </w:p>
        </w:tc>
        <w:tc>
          <w:tcPr>
            <w:tcW w:w="1305" w:type="dxa"/>
            <w:tcBorders>
              <w:top w:val="nil"/>
              <w:left w:val="nil"/>
              <w:bottom w:val="single" w:sz="4" w:space="0" w:color="auto"/>
              <w:right w:val="single" w:sz="4" w:space="0" w:color="auto"/>
            </w:tcBorders>
            <w:shd w:val="clear" w:color="auto" w:fill="auto"/>
            <w:noWrap/>
            <w:vAlign w:val="center"/>
            <w:hideMark/>
          </w:tcPr>
          <w:p w14:paraId="6A80145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4E98D8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58ACBA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ANDOAS</w:t>
            </w:r>
          </w:p>
        </w:tc>
        <w:tc>
          <w:tcPr>
            <w:tcW w:w="1059" w:type="dxa"/>
            <w:tcBorders>
              <w:top w:val="nil"/>
              <w:left w:val="nil"/>
              <w:bottom w:val="single" w:sz="4" w:space="0" w:color="auto"/>
              <w:right w:val="single" w:sz="4" w:space="0" w:color="auto"/>
            </w:tcBorders>
            <w:shd w:val="clear" w:color="auto" w:fill="auto"/>
            <w:noWrap/>
            <w:vAlign w:val="center"/>
          </w:tcPr>
          <w:p w14:paraId="758678F3" w14:textId="381B661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33360C4"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36323D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471</w:t>
            </w:r>
          </w:p>
        </w:tc>
        <w:tc>
          <w:tcPr>
            <w:tcW w:w="870" w:type="dxa"/>
            <w:tcBorders>
              <w:top w:val="nil"/>
              <w:left w:val="nil"/>
              <w:bottom w:val="single" w:sz="4" w:space="0" w:color="auto"/>
              <w:right w:val="single" w:sz="4" w:space="0" w:color="auto"/>
            </w:tcBorders>
            <w:shd w:val="clear" w:color="auto" w:fill="auto"/>
            <w:noWrap/>
            <w:vAlign w:val="center"/>
            <w:hideMark/>
          </w:tcPr>
          <w:p w14:paraId="6D61D14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1607060057</w:t>
            </w:r>
          </w:p>
        </w:tc>
        <w:tc>
          <w:tcPr>
            <w:tcW w:w="2735" w:type="dxa"/>
            <w:tcBorders>
              <w:top w:val="nil"/>
              <w:left w:val="nil"/>
              <w:bottom w:val="single" w:sz="4" w:space="0" w:color="auto"/>
              <w:right w:val="single" w:sz="4" w:space="0" w:color="auto"/>
            </w:tcBorders>
            <w:shd w:val="clear" w:color="auto" w:fill="auto"/>
            <w:noWrap/>
            <w:vAlign w:val="center"/>
            <w:hideMark/>
          </w:tcPr>
          <w:p w14:paraId="5CA7890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MANCHARI</w:t>
            </w:r>
          </w:p>
        </w:tc>
        <w:tc>
          <w:tcPr>
            <w:tcW w:w="1305" w:type="dxa"/>
            <w:tcBorders>
              <w:top w:val="nil"/>
              <w:left w:val="nil"/>
              <w:bottom w:val="single" w:sz="4" w:space="0" w:color="auto"/>
              <w:right w:val="single" w:sz="4" w:space="0" w:color="auto"/>
            </w:tcBorders>
            <w:shd w:val="clear" w:color="auto" w:fill="auto"/>
            <w:noWrap/>
            <w:vAlign w:val="center"/>
            <w:hideMark/>
          </w:tcPr>
          <w:p w14:paraId="223FEC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0959AA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4FDDB1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ANDOAS</w:t>
            </w:r>
          </w:p>
        </w:tc>
        <w:tc>
          <w:tcPr>
            <w:tcW w:w="1059" w:type="dxa"/>
            <w:tcBorders>
              <w:top w:val="nil"/>
              <w:left w:val="nil"/>
              <w:bottom w:val="single" w:sz="4" w:space="0" w:color="auto"/>
              <w:right w:val="single" w:sz="4" w:space="0" w:color="auto"/>
            </w:tcBorders>
            <w:shd w:val="clear" w:color="auto" w:fill="auto"/>
            <w:noWrap/>
            <w:vAlign w:val="center"/>
          </w:tcPr>
          <w:p w14:paraId="06F43F77" w14:textId="0E27EE9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C342AC6"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51423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472</w:t>
            </w:r>
          </w:p>
        </w:tc>
        <w:tc>
          <w:tcPr>
            <w:tcW w:w="870" w:type="dxa"/>
            <w:tcBorders>
              <w:top w:val="nil"/>
              <w:left w:val="nil"/>
              <w:bottom w:val="single" w:sz="4" w:space="0" w:color="auto"/>
              <w:right w:val="single" w:sz="4" w:space="0" w:color="auto"/>
            </w:tcBorders>
            <w:shd w:val="clear" w:color="auto" w:fill="auto"/>
            <w:noWrap/>
            <w:vAlign w:val="center"/>
            <w:hideMark/>
          </w:tcPr>
          <w:p w14:paraId="309B5A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1607060058</w:t>
            </w:r>
          </w:p>
        </w:tc>
        <w:tc>
          <w:tcPr>
            <w:tcW w:w="2735" w:type="dxa"/>
            <w:tcBorders>
              <w:top w:val="nil"/>
              <w:left w:val="nil"/>
              <w:bottom w:val="single" w:sz="4" w:space="0" w:color="auto"/>
              <w:right w:val="single" w:sz="4" w:space="0" w:color="auto"/>
            </w:tcBorders>
            <w:shd w:val="clear" w:color="auto" w:fill="auto"/>
            <w:noWrap/>
            <w:vAlign w:val="center"/>
            <w:hideMark/>
          </w:tcPr>
          <w:p w14:paraId="52FD008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MARIA DE MANCHARI</w:t>
            </w:r>
          </w:p>
        </w:tc>
        <w:tc>
          <w:tcPr>
            <w:tcW w:w="1305" w:type="dxa"/>
            <w:tcBorders>
              <w:top w:val="nil"/>
              <w:left w:val="nil"/>
              <w:bottom w:val="single" w:sz="4" w:space="0" w:color="auto"/>
              <w:right w:val="single" w:sz="4" w:space="0" w:color="auto"/>
            </w:tcBorders>
            <w:shd w:val="clear" w:color="auto" w:fill="auto"/>
            <w:noWrap/>
            <w:vAlign w:val="center"/>
            <w:hideMark/>
          </w:tcPr>
          <w:p w14:paraId="4F0A3C9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56C36F3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228F06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ANDOAS</w:t>
            </w:r>
          </w:p>
        </w:tc>
        <w:tc>
          <w:tcPr>
            <w:tcW w:w="1059" w:type="dxa"/>
            <w:tcBorders>
              <w:top w:val="nil"/>
              <w:left w:val="nil"/>
              <w:bottom w:val="single" w:sz="4" w:space="0" w:color="auto"/>
              <w:right w:val="single" w:sz="4" w:space="0" w:color="auto"/>
            </w:tcBorders>
            <w:shd w:val="clear" w:color="auto" w:fill="auto"/>
            <w:noWrap/>
            <w:vAlign w:val="center"/>
          </w:tcPr>
          <w:p w14:paraId="63F43F7B" w14:textId="2CF93B8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AD48A00"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859C6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473</w:t>
            </w:r>
          </w:p>
        </w:tc>
        <w:tc>
          <w:tcPr>
            <w:tcW w:w="870" w:type="dxa"/>
            <w:tcBorders>
              <w:top w:val="nil"/>
              <w:left w:val="nil"/>
              <w:bottom w:val="single" w:sz="4" w:space="0" w:color="auto"/>
              <w:right w:val="single" w:sz="4" w:space="0" w:color="auto"/>
            </w:tcBorders>
            <w:shd w:val="clear" w:color="auto" w:fill="auto"/>
            <w:noWrap/>
            <w:vAlign w:val="center"/>
            <w:hideMark/>
          </w:tcPr>
          <w:p w14:paraId="572684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1607060064</w:t>
            </w:r>
          </w:p>
        </w:tc>
        <w:tc>
          <w:tcPr>
            <w:tcW w:w="2735" w:type="dxa"/>
            <w:tcBorders>
              <w:top w:val="nil"/>
              <w:left w:val="nil"/>
              <w:bottom w:val="single" w:sz="4" w:space="0" w:color="auto"/>
              <w:right w:val="single" w:sz="4" w:space="0" w:color="auto"/>
            </w:tcBorders>
            <w:shd w:val="clear" w:color="auto" w:fill="auto"/>
            <w:noWrap/>
            <w:vAlign w:val="center"/>
            <w:hideMark/>
          </w:tcPr>
          <w:p w14:paraId="7BA9A33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LOBOYACU</w:t>
            </w:r>
          </w:p>
        </w:tc>
        <w:tc>
          <w:tcPr>
            <w:tcW w:w="1305" w:type="dxa"/>
            <w:tcBorders>
              <w:top w:val="nil"/>
              <w:left w:val="nil"/>
              <w:bottom w:val="single" w:sz="4" w:space="0" w:color="auto"/>
              <w:right w:val="single" w:sz="4" w:space="0" w:color="auto"/>
            </w:tcBorders>
            <w:shd w:val="clear" w:color="auto" w:fill="auto"/>
            <w:noWrap/>
            <w:vAlign w:val="center"/>
            <w:hideMark/>
          </w:tcPr>
          <w:p w14:paraId="35E657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60B40B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761986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ANDOAS</w:t>
            </w:r>
          </w:p>
        </w:tc>
        <w:tc>
          <w:tcPr>
            <w:tcW w:w="1059" w:type="dxa"/>
            <w:tcBorders>
              <w:top w:val="nil"/>
              <w:left w:val="nil"/>
              <w:bottom w:val="single" w:sz="4" w:space="0" w:color="auto"/>
              <w:right w:val="single" w:sz="4" w:space="0" w:color="auto"/>
            </w:tcBorders>
            <w:shd w:val="clear" w:color="auto" w:fill="auto"/>
            <w:noWrap/>
            <w:vAlign w:val="center"/>
          </w:tcPr>
          <w:p w14:paraId="4C4FC20F" w14:textId="706E4D2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17BF66FB"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6BEDF9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474</w:t>
            </w:r>
          </w:p>
        </w:tc>
        <w:tc>
          <w:tcPr>
            <w:tcW w:w="870" w:type="dxa"/>
            <w:tcBorders>
              <w:top w:val="nil"/>
              <w:left w:val="nil"/>
              <w:bottom w:val="single" w:sz="4" w:space="0" w:color="auto"/>
              <w:right w:val="single" w:sz="4" w:space="0" w:color="auto"/>
            </w:tcBorders>
            <w:shd w:val="clear" w:color="auto" w:fill="auto"/>
            <w:noWrap/>
            <w:vAlign w:val="center"/>
            <w:hideMark/>
          </w:tcPr>
          <w:p w14:paraId="5394898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1607060065</w:t>
            </w:r>
          </w:p>
        </w:tc>
        <w:tc>
          <w:tcPr>
            <w:tcW w:w="2735" w:type="dxa"/>
            <w:tcBorders>
              <w:top w:val="nil"/>
              <w:left w:val="nil"/>
              <w:bottom w:val="single" w:sz="4" w:space="0" w:color="auto"/>
              <w:right w:val="single" w:sz="4" w:space="0" w:color="auto"/>
            </w:tcBorders>
            <w:shd w:val="clear" w:color="auto" w:fill="auto"/>
            <w:noWrap/>
            <w:vAlign w:val="center"/>
            <w:hideMark/>
          </w:tcPr>
          <w:p w14:paraId="046D12E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SUNGACHI</w:t>
            </w:r>
          </w:p>
        </w:tc>
        <w:tc>
          <w:tcPr>
            <w:tcW w:w="1305" w:type="dxa"/>
            <w:tcBorders>
              <w:top w:val="nil"/>
              <w:left w:val="nil"/>
              <w:bottom w:val="single" w:sz="4" w:space="0" w:color="auto"/>
              <w:right w:val="single" w:sz="4" w:space="0" w:color="auto"/>
            </w:tcBorders>
            <w:shd w:val="clear" w:color="auto" w:fill="auto"/>
            <w:noWrap/>
            <w:vAlign w:val="center"/>
            <w:hideMark/>
          </w:tcPr>
          <w:p w14:paraId="677B025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751640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DATEM DEL MARAÑON</w:t>
            </w:r>
          </w:p>
        </w:tc>
        <w:tc>
          <w:tcPr>
            <w:tcW w:w="2360" w:type="dxa"/>
            <w:tcBorders>
              <w:top w:val="nil"/>
              <w:left w:val="nil"/>
              <w:bottom w:val="single" w:sz="4" w:space="0" w:color="auto"/>
              <w:right w:val="single" w:sz="4" w:space="0" w:color="auto"/>
            </w:tcBorders>
            <w:shd w:val="clear" w:color="auto" w:fill="auto"/>
            <w:noWrap/>
            <w:vAlign w:val="center"/>
            <w:hideMark/>
          </w:tcPr>
          <w:p w14:paraId="71A677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ANDOAS</w:t>
            </w:r>
          </w:p>
        </w:tc>
        <w:tc>
          <w:tcPr>
            <w:tcW w:w="1059" w:type="dxa"/>
            <w:tcBorders>
              <w:top w:val="nil"/>
              <w:left w:val="nil"/>
              <w:bottom w:val="single" w:sz="4" w:space="0" w:color="auto"/>
              <w:right w:val="single" w:sz="4" w:space="0" w:color="auto"/>
            </w:tcBorders>
            <w:shd w:val="clear" w:color="auto" w:fill="auto"/>
            <w:noWrap/>
            <w:vAlign w:val="center"/>
          </w:tcPr>
          <w:p w14:paraId="1A3C5617" w14:textId="52922B6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58EEF8E4"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4DE6E9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475</w:t>
            </w:r>
          </w:p>
        </w:tc>
        <w:tc>
          <w:tcPr>
            <w:tcW w:w="870" w:type="dxa"/>
            <w:tcBorders>
              <w:top w:val="nil"/>
              <w:left w:val="nil"/>
              <w:bottom w:val="single" w:sz="4" w:space="0" w:color="auto"/>
              <w:right w:val="single" w:sz="4" w:space="0" w:color="auto"/>
            </w:tcBorders>
            <w:shd w:val="clear" w:color="auto" w:fill="auto"/>
            <w:noWrap/>
            <w:vAlign w:val="center"/>
            <w:hideMark/>
          </w:tcPr>
          <w:p w14:paraId="04468F8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1608030002</w:t>
            </w:r>
          </w:p>
        </w:tc>
        <w:tc>
          <w:tcPr>
            <w:tcW w:w="2735" w:type="dxa"/>
            <w:tcBorders>
              <w:top w:val="nil"/>
              <w:left w:val="nil"/>
              <w:bottom w:val="single" w:sz="4" w:space="0" w:color="auto"/>
              <w:right w:val="single" w:sz="4" w:space="0" w:color="auto"/>
            </w:tcBorders>
            <w:shd w:val="clear" w:color="auto" w:fill="auto"/>
            <w:noWrap/>
            <w:vAlign w:val="center"/>
            <w:hideMark/>
          </w:tcPr>
          <w:p w14:paraId="21FCBF4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TENIENTE GARCIA</w:t>
            </w:r>
          </w:p>
        </w:tc>
        <w:tc>
          <w:tcPr>
            <w:tcW w:w="1305" w:type="dxa"/>
            <w:tcBorders>
              <w:top w:val="nil"/>
              <w:left w:val="nil"/>
              <w:bottom w:val="single" w:sz="4" w:space="0" w:color="auto"/>
              <w:right w:val="single" w:sz="4" w:space="0" w:color="auto"/>
            </w:tcBorders>
            <w:shd w:val="clear" w:color="auto" w:fill="auto"/>
            <w:noWrap/>
            <w:vAlign w:val="center"/>
            <w:hideMark/>
          </w:tcPr>
          <w:p w14:paraId="7842D81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080" w:type="dxa"/>
            <w:tcBorders>
              <w:top w:val="nil"/>
              <w:left w:val="nil"/>
              <w:bottom w:val="single" w:sz="4" w:space="0" w:color="auto"/>
              <w:right w:val="single" w:sz="4" w:space="0" w:color="auto"/>
            </w:tcBorders>
            <w:shd w:val="clear" w:color="auto" w:fill="auto"/>
            <w:noWrap/>
            <w:vAlign w:val="center"/>
            <w:hideMark/>
          </w:tcPr>
          <w:p w14:paraId="3768C74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PUTUMAYO</w:t>
            </w:r>
          </w:p>
        </w:tc>
        <w:tc>
          <w:tcPr>
            <w:tcW w:w="2360" w:type="dxa"/>
            <w:tcBorders>
              <w:top w:val="nil"/>
              <w:left w:val="nil"/>
              <w:bottom w:val="single" w:sz="4" w:space="0" w:color="auto"/>
              <w:right w:val="single" w:sz="4" w:space="0" w:color="auto"/>
            </w:tcBorders>
            <w:shd w:val="clear" w:color="auto" w:fill="auto"/>
            <w:noWrap/>
            <w:vAlign w:val="center"/>
            <w:hideMark/>
          </w:tcPr>
          <w:p w14:paraId="49B15E8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TENIENTE MANUEL CLAVERO</w:t>
            </w:r>
          </w:p>
        </w:tc>
        <w:tc>
          <w:tcPr>
            <w:tcW w:w="1059" w:type="dxa"/>
            <w:tcBorders>
              <w:top w:val="nil"/>
              <w:left w:val="nil"/>
              <w:bottom w:val="single" w:sz="4" w:space="0" w:color="auto"/>
              <w:right w:val="single" w:sz="4" w:space="0" w:color="auto"/>
            </w:tcBorders>
            <w:shd w:val="clear" w:color="auto" w:fill="auto"/>
            <w:noWrap/>
            <w:vAlign w:val="center"/>
          </w:tcPr>
          <w:p w14:paraId="348477A6" w14:textId="4C97F9A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22C0A95"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2CF17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476</w:t>
            </w:r>
          </w:p>
        </w:tc>
        <w:tc>
          <w:tcPr>
            <w:tcW w:w="870" w:type="dxa"/>
            <w:tcBorders>
              <w:top w:val="nil"/>
              <w:left w:val="nil"/>
              <w:bottom w:val="single" w:sz="4" w:space="0" w:color="auto"/>
              <w:right w:val="single" w:sz="4" w:space="0" w:color="auto"/>
            </w:tcBorders>
            <w:shd w:val="clear" w:color="auto" w:fill="auto"/>
            <w:noWrap/>
            <w:vAlign w:val="center"/>
            <w:hideMark/>
          </w:tcPr>
          <w:p w14:paraId="3DCB06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1701010017</w:t>
            </w:r>
          </w:p>
        </w:tc>
        <w:tc>
          <w:tcPr>
            <w:tcW w:w="2735" w:type="dxa"/>
            <w:tcBorders>
              <w:top w:val="nil"/>
              <w:left w:val="nil"/>
              <w:bottom w:val="single" w:sz="4" w:space="0" w:color="auto"/>
              <w:right w:val="single" w:sz="4" w:space="0" w:color="auto"/>
            </w:tcBorders>
            <w:shd w:val="clear" w:color="auto" w:fill="auto"/>
            <w:noWrap/>
            <w:vAlign w:val="center"/>
            <w:hideMark/>
          </w:tcPr>
          <w:p w14:paraId="30C3977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TRES ISLAS</w:t>
            </w:r>
          </w:p>
        </w:tc>
        <w:tc>
          <w:tcPr>
            <w:tcW w:w="1305" w:type="dxa"/>
            <w:tcBorders>
              <w:top w:val="nil"/>
              <w:left w:val="nil"/>
              <w:bottom w:val="single" w:sz="4" w:space="0" w:color="auto"/>
              <w:right w:val="single" w:sz="4" w:space="0" w:color="auto"/>
            </w:tcBorders>
            <w:shd w:val="clear" w:color="auto" w:fill="auto"/>
            <w:noWrap/>
            <w:vAlign w:val="center"/>
            <w:hideMark/>
          </w:tcPr>
          <w:p w14:paraId="5A9665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MADRE DE DIOS</w:t>
            </w:r>
          </w:p>
        </w:tc>
        <w:tc>
          <w:tcPr>
            <w:tcW w:w="2080" w:type="dxa"/>
            <w:tcBorders>
              <w:top w:val="nil"/>
              <w:left w:val="nil"/>
              <w:bottom w:val="single" w:sz="4" w:space="0" w:color="auto"/>
              <w:right w:val="single" w:sz="4" w:space="0" w:color="auto"/>
            </w:tcBorders>
            <w:shd w:val="clear" w:color="auto" w:fill="auto"/>
            <w:noWrap/>
            <w:vAlign w:val="center"/>
            <w:hideMark/>
          </w:tcPr>
          <w:p w14:paraId="56BB25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TAMBOPATA</w:t>
            </w:r>
          </w:p>
        </w:tc>
        <w:tc>
          <w:tcPr>
            <w:tcW w:w="2360" w:type="dxa"/>
            <w:tcBorders>
              <w:top w:val="nil"/>
              <w:left w:val="nil"/>
              <w:bottom w:val="single" w:sz="4" w:space="0" w:color="auto"/>
              <w:right w:val="single" w:sz="4" w:space="0" w:color="auto"/>
            </w:tcBorders>
            <w:shd w:val="clear" w:color="auto" w:fill="auto"/>
            <w:noWrap/>
            <w:vAlign w:val="center"/>
            <w:hideMark/>
          </w:tcPr>
          <w:p w14:paraId="649D90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TAMBOPATA</w:t>
            </w:r>
          </w:p>
        </w:tc>
        <w:tc>
          <w:tcPr>
            <w:tcW w:w="1059" w:type="dxa"/>
            <w:tcBorders>
              <w:top w:val="nil"/>
              <w:left w:val="nil"/>
              <w:bottom w:val="single" w:sz="4" w:space="0" w:color="auto"/>
              <w:right w:val="single" w:sz="4" w:space="0" w:color="auto"/>
            </w:tcBorders>
            <w:shd w:val="clear" w:color="auto" w:fill="auto"/>
            <w:noWrap/>
            <w:vAlign w:val="center"/>
          </w:tcPr>
          <w:p w14:paraId="0BC07A9A" w14:textId="7D50DFA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757EDF77"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E9EEF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477</w:t>
            </w:r>
          </w:p>
        </w:tc>
        <w:tc>
          <w:tcPr>
            <w:tcW w:w="870" w:type="dxa"/>
            <w:tcBorders>
              <w:top w:val="nil"/>
              <w:left w:val="nil"/>
              <w:bottom w:val="single" w:sz="4" w:space="0" w:color="auto"/>
              <w:right w:val="single" w:sz="4" w:space="0" w:color="auto"/>
            </w:tcBorders>
            <w:shd w:val="clear" w:color="auto" w:fill="auto"/>
            <w:noWrap/>
            <w:vAlign w:val="center"/>
            <w:hideMark/>
          </w:tcPr>
          <w:p w14:paraId="5257585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1701020012</w:t>
            </w:r>
          </w:p>
        </w:tc>
        <w:tc>
          <w:tcPr>
            <w:tcW w:w="2735" w:type="dxa"/>
            <w:tcBorders>
              <w:top w:val="nil"/>
              <w:left w:val="nil"/>
              <w:bottom w:val="single" w:sz="4" w:space="0" w:color="auto"/>
              <w:right w:val="single" w:sz="4" w:space="0" w:color="auto"/>
            </w:tcBorders>
            <w:shd w:val="clear" w:color="auto" w:fill="auto"/>
            <w:noWrap/>
            <w:vAlign w:val="center"/>
            <w:hideMark/>
          </w:tcPr>
          <w:p w14:paraId="7BE4128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KOTSIMBA</w:t>
            </w:r>
          </w:p>
        </w:tc>
        <w:tc>
          <w:tcPr>
            <w:tcW w:w="1305" w:type="dxa"/>
            <w:tcBorders>
              <w:top w:val="nil"/>
              <w:left w:val="nil"/>
              <w:bottom w:val="single" w:sz="4" w:space="0" w:color="auto"/>
              <w:right w:val="single" w:sz="4" w:space="0" w:color="auto"/>
            </w:tcBorders>
            <w:shd w:val="clear" w:color="auto" w:fill="auto"/>
            <w:noWrap/>
            <w:vAlign w:val="center"/>
            <w:hideMark/>
          </w:tcPr>
          <w:p w14:paraId="77A8F0C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MADRE DE DIOS</w:t>
            </w:r>
          </w:p>
        </w:tc>
        <w:tc>
          <w:tcPr>
            <w:tcW w:w="2080" w:type="dxa"/>
            <w:tcBorders>
              <w:top w:val="nil"/>
              <w:left w:val="nil"/>
              <w:bottom w:val="single" w:sz="4" w:space="0" w:color="auto"/>
              <w:right w:val="single" w:sz="4" w:space="0" w:color="auto"/>
            </w:tcBorders>
            <w:shd w:val="clear" w:color="auto" w:fill="auto"/>
            <w:noWrap/>
            <w:vAlign w:val="center"/>
            <w:hideMark/>
          </w:tcPr>
          <w:p w14:paraId="272B0E9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TAMBOPATA</w:t>
            </w:r>
          </w:p>
        </w:tc>
        <w:tc>
          <w:tcPr>
            <w:tcW w:w="2360" w:type="dxa"/>
            <w:tcBorders>
              <w:top w:val="nil"/>
              <w:left w:val="nil"/>
              <w:bottom w:val="single" w:sz="4" w:space="0" w:color="auto"/>
              <w:right w:val="single" w:sz="4" w:space="0" w:color="auto"/>
            </w:tcBorders>
            <w:shd w:val="clear" w:color="auto" w:fill="auto"/>
            <w:noWrap/>
            <w:vAlign w:val="center"/>
            <w:hideMark/>
          </w:tcPr>
          <w:p w14:paraId="39DB852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INAMBARI</w:t>
            </w:r>
          </w:p>
        </w:tc>
        <w:tc>
          <w:tcPr>
            <w:tcW w:w="1059" w:type="dxa"/>
            <w:tcBorders>
              <w:top w:val="nil"/>
              <w:left w:val="nil"/>
              <w:bottom w:val="single" w:sz="4" w:space="0" w:color="auto"/>
              <w:right w:val="single" w:sz="4" w:space="0" w:color="auto"/>
            </w:tcBorders>
            <w:shd w:val="clear" w:color="auto" w:fill="auto"/>
            <w:noWrap/>
            <w:vAlign w:val="center"/>
          </w:tcPr>
          <w:p w14:paraId="35902241" w14:textId="22A0995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0B008F36"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F4FDFD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478</w:t>
            </w:r>
          </w:p>
        </w:tc>
        <w:tc>
          <w:tcPr>
            <w:tcW w:w="870" w:type="dxa"/>
            <w:tcBorders>
              <w:top w:val="nil"/>
              <w:left w:val="nil"/>
              <w:bottom w:val="single" w:sz="4" w:space="0" w:color="auto"/>
              <w:right w:val="single" w:sz="4" w:space="0" w:color="auto"/>
            </w:tcBorders>
            <w:shd w:val="clear" w:color="auto" w:fill="auto"/>
            <w:noWrap/>
            <w:vAlign w:val="center"/>
            <w:hideMark/>
          </w:tcPr>
          <w:p w14:paraId="564B7F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1701020036</w:t>
            </w:r>
          </w:p>
        </w:tc>
        <w:tc>
          <w:tcPr>
            <w:tcW w:w="2735" w:type="dxa"/>
            <w:tcBorders>
              <w:top w:val="nil"/>
              <w:left w:val="nil"/>
              <w:bottom w:val="single" w:sz="4" w:space="0" w:color="auto"/>
              <w:right w:val="single" w:sz="4" w:space="0" w:color="auto"/>
            </w:tcBorders>
            <w:shd w:val="clear" w:color="auto" w:fill="auto"/>
            <w:noWrap/>
            <w:vAlign w:val="center"/>
            <w:hideMark/>
          </w:tcPr>
          <w:p w14:paraId="296121F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HUACAMAYO BAJO</w:t>
            </w:r>
          </w:p>
        </w:tc>
        <w:tc>
          <w:tcPr>
            <w:tcW w:w="1305" w:type="dxa"/>
            <w:tcBorders>
              <w:top w:val="nil"/>
              <w:left w:val="nil"/>
              <w:bottom w:val="single" w:sz="4" w:space="0" w:color="auto"/>
              <w:right w:val="single" w:sz="4" w:space="0" w:color="auto"/>
            </w:tcBorders>
            <w:shd w:val="clear" w:color="auto" w:fill="auto"/>
            <w:noWrap/>
            <w:vAlign w:val="center"/>
            <w:hideMark/>
          </w:tcPr>
          <w:p w14:paraId="0E6005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MADRE DE DIOS</w:t>
            </w:r>
          </w:p>
        </w:tc>
        <w:tc>
          <w:tcPr>
            <w:tcW w:w="2080" w:type="dxa"/>
            <w:tcBorders>
              <w:top w:val="nil"/>
              <w:left w:val="nil"/>
              <w:bottom w:val="single" w:sz="4" w:space="0" w:color="auto"/>
              <w:right w:val="single" w:sz="4" w:space="0" w:color="auto"/>
            </w:tcBorders>
            <w:shd w:val="clear" w:color="auto" w:fill="auto"/>
            <w:noWrap/>
            <w:vAlign w:val="center"/>
            <w:hideMark/>
          </w:tcPr>
          <w:p w14:paraId="14C494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TAMBOPATA</w:t>
            </w:r>
          </w:p>
        </w:tc>
        <w:tc>
          <w:tcPr>
            <w:tcW w:w="2360" w:type="dxa"/>
            <w:tcBorders>
              <w:top w:val="nil"/>
              <w:left w:val="nil"/>
              <w:bottom w:val="single" w:sz="4" w:space="0" w:color="auto"/>
              <w:right w:val="single" w:sz="4" w:space="0" w:color="auto"/>
            </w:tcBorders>
            <w:shd w:val="clear" w:color="auto" w:fill="auto"/>
            <w:noWrap/>
            <w:vAlign w:val="center"/>
            <w:hideMark/>
          </w:tcPr>
          <w:p w14:paraId="5478663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INAMBARI</w:t>
            </w:r>
          </w:p>
        </w:tc>
        <w:tc>
          <w:tcPr>
            <w:tcW w:w="1059" w:type="dxa"/>
            <w:tcBorders>
              <w:top w:val="nil"/>
              <w:left w:val="nil"/>
              <w:bottom w:val="single" w:sz="4" w:space="0" w:color="auto"/>
              <w:right w:val="single" w:sz="4" w:space="0" w:color="auto"/>
            </w:tcBorders>
            <w:shd w:val="clear" w:color="auto" w:fill="auto"/>
            <w:noWrap/>
            <w:vAlign w:val="center"/>
          </w:tcPr>
          <w:p w14:paraId="29F73031" w14:textId="0627040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0694DA2C"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F82C2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479</w:t>
            </w:r>
          </w:p>
        </w:tc>
        <w:tc>
          <w:tcPr>
            <w:tcW w:w="870" w:type="dxa"/>
            <w:tcBorders>
              <w:top w:val="nil"/>
              <w:left w:val="nil"/>
              <w:bottom w:val="single" w:sz="4" w:space="0" w:color="auto"/>
              <w:right w:val="single" w:sz="4" w:space="0" w:color="auto"/>
            </w:tcBorders>
            <w:shd w:val="clear" w:color="auto" w:fill="auto"/>
            <w:noWrap/>
            <w:vAlign w:val="center"/>
            <w:hideMark/>
          </w:tcPr>
          <w:p w14:paraId="465BC98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1702010004</w:t>
            </w:r>
          </w:p>
        </w:tc>
        <w:tc>
          <w:tcPr>
            <w:tcW w:w="2735" w:type="dxa"/>
            <w:tcBorders>
              <w:top w:val="nil"/>
              <w:left w:val="nil"/>
              <w:bottom w:val="single" w:sz="4" w:space="0" w:color="auto"/>
              <w:right w:val="single" w:sz="4" w:space="0" w:color="auto"/>
            </w:tcBorders>
            <w:shd w:val="clear" w:color="auto" w:fill="auto"/>
            <w:noWrap/>
            <w:vAlign w:val="center"/>
            <w:hideMark/>
          </w:tcPr>
          <w:p w14:paraId="4A4F71E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ITAHUANIA</w:t>
            </w:r>
          </w:p>
        </w:tc>
        <w:tc>
          <w:tcPr>
            <w:tcW w:w="1305" w:type="dxa"/>
            <w:tcBorders>
              <w:top w:val="nil"/>
              <w:left w:val="nil"/>
              <w:bottom w:val="single" w:sz="4" w:space="0" w:color="auto"/>
              <w:right w:val="single" w:sz="4" w:space="0" w:color="auto"/>
            </w:tcBorders>
            <w:shd w:val="clear" w:color="auto" w:fill="auto"/>
            <w:noWrap/>
            <w:vAlign w:val="center"/>
            <w:hideMark/>
          </w:tcPr>
          <w:p w14:paraId="64D24CD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MADRE DE DIOS</w:t>
            </w:r>
          </w:p>
        </w:tc>
        <w:tc>
          <w:tcPr>
            <w:tcW w:w="2080" w:type="dxa"/>
            <w:tcBorders>
              <w:top w:val="nil"/>
              <w:left w:val="nil"/>
              <w:bottom w:val="single" w:sz="4" w:space="0" w:color="auto"/>
              <w:right w:val="single" w:sz="4" w:space="0" w:color="auto"/>
            </w:tcBorders>
            <w:shd w:val="clear" w:color="auto" w:fill="auto"/>
            <w:noWrap/>
            <w:vAlign w:val="center"/>
            <w:hideMark/>
          </w:tcPr>
          <w:p w14:paraId="72D9BE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MANU</w:t>
            </w:r>
          </w:p>
        </w:tc>
        <w:tc>
          <w:tcPr>
            <w:tcW w:w="2360" w:type="dxa"/>
            <w:tcBorders>
              <w:top w:val="nil"/>
              <w:left w:val="nil"/>
              <w:bottom w:val="single" w:sz="4" w:space="0" w:color="auto"/>
              <w:right w:val="single" w:sz="4" w:space="0" w:color="auto"/>
            </w:tcBorders>
            <w:shd w:val="clear" w:color="auto" w:fill="auto"/>
            <w:noWrap/>
            <w:vAlign w:val="center"/>
            <w:hideMark/>
          </w:tcPr>
          <w:p w14:paraId="267B6B4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MANU</w:t>
            </w:r>
          </w:p>
        </w:tc>
        <w:tc>
          <w:tcPr>
            <w:tcW w:w="1059" w:type="dxa"/>
            <w:tcBorders>
              <w:top w:val="nil"/>
              <w:left w:val="nil"/>
              <w:bottom w:val="single" w:sz="4" w:space="0" w:color="auto"/>
              <w:right w:val="single" w:sz="4" w:space="0" w:color="auto"/>
            </w:tcBorders>
            <w:shd w:val="clear" w:color="auto" w:fill="auto"/>
            <w:noWrap/>
            <w:vAlign w:val="center"/>
          </w:tcPr>
          <w:p w14:paraId="67CEE0D9" w14:textId="21D1880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1D713E67"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7828EB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480</w:t>
            </w:r>
          </w:p>
        </w:tc>
        <w:tc>
          <w:tcPr>
            <w:tcW w:w="870" w:type="dxa"/>
            <w:tcBorders>
              <w:top w:val="nil"/>
              <w:left w:val="nil"/>
              <w:bottom w:val="single" w:sz="4" w:space="0" w:color="auto"/>
              <w:right w:val="single" w:sz="4" w:space="0" w:color="auto"/>
            </w:tcBorders>
            <w:shd w:val="clear" w:color="auto" w:fill="auto"/>
            <w:noWrap/>
            <w:vAlign w:val="center"/>
            <w:hideMark/>
          </w:tcPr>
          <w:p w14:paraId="06A90B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1702010005</w:t>
            </w:r>
          </w:p>
        </w:tc>
        <w:tc>
          <w:tcPr>
            <w:tcW w:w="2735" w:type="dxa"/>
            <w:tcBorders>
              <w:top w:val="nil"/>
              <w:left w:val="nil"/>
              <w:bottom w:val="single" w:sz="4" w:space="0" w:color="auto"/>
              <w:right w:val="single" w:sz="4" w:space="0" w:color="auto"/>
            </w:tcBorders>
            <w:shd w:val="clear" w:color="auto" w:fill="auto"/>
            <w:noWrap/>
            <w:vAlign w:val="center"/>
            <w:hideMark/>
          </w:tcPr>
          <w:p w14:paraId="1E364F6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SHINTUYA</w:t>
            </w:r>
          </w:p>
        </w:tc>
        <w:tc>
          <w:tcPr>
            <w:tcW w:w="1305" w:type="dxa"/>
            <w:tcBorders>
              <w:top w:val="nil"/>
              <w:left w:val="nil"/>
              <w:bottom w:val="single" w:sz="4" w:space="0" w:color="auto"/>
              <w:right w:val="single" w:sz="4" w:space="0" w:color="auto"/>
            </w:tcBorders>
            <w:shd w:val="clear" w:color="auto" w:fill="auto"/>
            <w:noWrap/>
            <w:vAlign w:val="center"/>
            <w:hideMark/>
          </w:tcPr>
          <w:p w14:paraId="248FED8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MADRE DE DIOS</w:t>
            </w:r>
          </w:p>
        </w:tc>
        <w:tc>
          <w:tcPr>
            <w:tcW w:w="2080" w:type="dxa"/>
            <w:tcBorders>
              <w:top w:val="nil"/>
              <w:left w:val="nil"/>
              <w:bottom w:val="single" w:sz="4" w:space="0" w:color="auto"/>
              <w:right w:val="single" w:sz="4" w:space="0" w:color="auto"/>
            </w:tcBorders>
            <w:shd w:val="clear" w:color="auto" w:fill="auto"/>
            <w:noWrap/>
            <w:vAlign w:val="center"/>
            <w:hideMark/>
          </w:tcPr>
          <w:p w14:paraId="4098B4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MANU</w:t>
            </w:r>
          </w:p>
        </w:tc>
        <w:tc>
          <w:tcPr>
            <w:tcW w:w="2360" w:type="dxa"/>
            <w:tcBorders>
              <w:top w:val="nil"/>
              <w:left w:val="nil"/>
              <w:bottom w:val="single" w:sz="4" w:space="0" w:color="auto"/>
              <w:right w:val="single" w:sz="4" w:space="0" w:color="auto"/>
            </w:tcBorders>
            <w:shd w:val="clear" w:color="auto" w:fill="auto"/>
            <w:noWrap/>
            <w:vAlign w:val="center"/>
            <w:hideMark/>
          </w:tcPr>
          <w:p w14:paraId="3D60DFB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MANU</w:t>
            </w:r>
          </w:p>
        </w:tc>
        <w:tc>
          <w:tcPr>
            <w:tcW w:w="1059" w:type="dxa"/>
            <w:tcBorders>
              <w:top w:val="nil"/>
              <w:left w:val="nil"/>
              <w:bottom w:val="single" w:sz="4" w:space="0" w:color="auto"/>
              <w:right w:val="single" w:sz="4" w:space="0" w:color="auto"/>
            </w:tcBorders>
            <w:shd w:val="clear" w:color="auto" w:fill="auto"/>
            <w:noWrap/>
            <w:vAlign w:val="center"/>
          </w:tcPr>
          <w:p w14:paraId="4873CC4B" w14:textId="7E5D7E4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4760A123"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C73B1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481</w:t>
            </w:r>
          </w:p>
        </w:tc>
        <w:tc>
          <w:tcPr>
            <w:tcW w:w="870" w:type="dxa"/>
            <w:tcBorders>
              <w:top w:val="nil"/>
              <w:left w:val="nil"/>
              <w:bottom w:val="single" w:sz="4" w:space="0" w:color="auto"/>
              <w:right w:val="single" w:sz="4" w:space="0" w:color="auto"/>
            </w:tcBorders>
            <w:shd w:val="clear" w:color="auto" w:fill="auto"/>
            <w:noWrap/>
            <w:vAlign w:val="center"/>
            <w:hideMark/>
          </w:tcPr>
          <w:p w14:paraId="1D5F5C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1702010008</w:t>
            </w:r>
          </w:p>
        </w:tc>
        <w:tc>
          <w:tcPr>
            <w:tcW w:w="2735" w:type="dxa"/>
            <w:tcBorders>
              <w:top w:val="nil"/>
              <w:left w:val="nil"/>
              <w:bottom w:val="single" w:sz="4" w:space="0" w:color="auto"/>
              <w:right w:val="single" w:sz="4" w:space="0" w:color="auto"/>
            </w:tcBorders>
            <w:shd w:val="clear" w:color="auto" w:fill="auto"/>
            <w:noWrap/>
            <w:vAlign w:val="center"/>
            <w:hideMark/>
          </w:tcPr>
          <w:p w14:paraId="6E71B9A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LLACTAPAMPA (PALOTOA)</w:t>
            </w:r>
          </w:p>
        </w:tc>
        <w:tc>
          <w:tcPr>
            <w:tcW w:w="1305" w:type="dxa"/>
            <w:tcBorders>
              <w:top w:val="nil"/>
              <w:left w:val="nil"/>
              <w:bottom w:val="single" w:sz="4" w:space="0" w:color="auto"/>
              <w:right w:val="single" w:sz="4" w:space="0" w:color="auto"/>
            </w:tcBorders>
            <w:shd w:val="clear" w:color="auto" w:fill="auto"/>
            <w:noWrap/>
            <w:vAlign w:val="center"/>
            <w:hideMark/>
          </w:tcPr>
          <w:p w14:paraId="1BEBE6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MADRE DE DIOS</w:t>
            </w:r>
          </w:p>
        </w:tc>
        <w:tc>
          <w:tcPr>
            <w:tcW w:w="2080" w:type="dxa"/>
            <w:tcBorders>
              <w:top w:val="nil"/>
              <w:left w:val="nil"/>
              <w:bottom w:val="single" w:sz="4" w:space="0" w:color="auto"/>
              <w:right w:val="single" w:sz="4" w:space="0" w:color="auto"/>
            </w:tcBorders>
            <w:shd w:val="clear" w:color="auto" w:fill="auto"/>
            <w:noWrap/>
            <w:vAlign w:val="center"/>
            <w:hideMark/>
          </w:tcPr>
          <w:p w14:paraId="43F1DF6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MANU</w:t>
            </w:r>
          </w:p>
        </w:tc>
        <w:tc>
          <w:tcPr>
            <w:tcW w:w="2360" w:type="dxa"/>
            <w:tcBorders>
              <w:top w:val="nil"/>
              <w:left w:val="nil"/>
              <w:bottom w:val="single" w:sz="4" w:space="0" w:color="auto"/>
              <w:right w:val="single" w:sz="4" w:space="0" w:color="auto"/>
            </w:tcBorders>
            <w:shd w:val="clear" w:color="auto" w:fill="auto"/>
            <w:noWrap/>
            <w:vAlign w:val="center"/>
            <w:hideMark/>
          </w:tcPr>
          <w:p w14:paraId="3113FC7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MANU</w:t>
            </w:r>
          </w:p>
        </w:tc>
        <w:tc>
          <w:tcPr>
            <w:tcW w:w="1059" w:type="dxa"/>
            <w:tcBorders>
              <w:top w:val="nil"/>
              <w:left w:val="nil"/>
              <w:bottom w:val="single" w:sz="4" w:space="0" w:color="auto"/>
              <w:right w:val="single" w:sz="4" w:space="0" w:color="auto"/>
            </w:tcBorders>
            <w:shd w:val="clear" w:color="auto" w:fill="auto"/>
            <w:noWrap/>
            <w:vAlign w:val="center"/>
          </w:tcPr>
          <w:p w14:paraId="66C8FB61" w14:textId="63C2CAB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22EBF05E"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112A0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482</w:t>
            </w:r>
          </w:p>
        </w:tc>
        <w:tc>
          <w:tcPr>
            <w:tcW w:w="870" w:type="dxa"/>
            <w:tcBorders>
              <w:top w:val="nil"/>
              <w:left w:val="nil"/>
              <w:bottom w:val="single" w:sz="4" w:space="0" w:color="auto"/>
              <w:right w:val="single" w:sz="4" w:space="0" w:color="auto"/>
            </w:tcBorders>
            <w:shd w:val="clear" w:color="auto" w:fill="auto"/>
            <w:noWrap/>
            <w:vAlign w:val="center"/>
            <w:hideMark/>
          </w:tcPr>
          <w:p w14:paraId="22B526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1702020002</w:t>
            </w:r>
          </w:p>
        </w:tc>
        <w:tc>
          <w:tcPr>
            <w:tcW w:w="2735" w:type="dxa"/>
            <w:tcBorders>
              <w:top w:val="nil"/>
              <w:left w:val="nil"/>
              <w:bottom w:val="single" w:sz="4" w:space="0" w:color="auto"/>
              <w:right w:val="single" w:sz="4" w:space="0" w:color="auto"/>
            </w:tcBorders>
            <w:shd w:val="clear" w:color="auto" w:fill="auto"/>
            <w:noWrap/>
            <w:vAlign w:val="center"/>
            <w:hideMark/>
          </w:tcPr>
          <w:p w14:paraId="1A96AEC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YOMIBATO</w:t>
            </w:r>
          </w:p>
        </w:tc>
        <w:tc>
          <w:tcPr>
            <w:tcW w:w="1305" w:type="dxa"/>
            <w:tcBorders>
              <w:top w:val="nil"/>
              <w:left w:val="nil"/>
              <w:bottom w:val="single" w:sz="4" w:space="0" w:color="auto"/>
              <w:right w:val="single" w:sz="4" w:space="0" w:color="auto"/>
            </w:tcBorders>
            <w:shd w:val="clear" w:color="auto" w:fill="auto"/>
            <w:noWrap/>
            <w:vAlign w:val="center"/>
            <w:hideMark/>
          </w:tcPr>
          <w:p w14:paraId="21BAB63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MADRE DE DIOS</w:t>
            </w:r>
          </w:p>
        </w:tc>
        <w:tc>
          <w:tcPr>
            <w:tcW w:w="2080" w:type="dxa"/>
            <w:tcBorders>
              <w:top w:val="nil"/>
              <w:left w:val="nil"/>
              <w:bottom w:val="single" w:sz="4" w:space="0" w:color="auto"/>
              <w:right w:val="single" w:sz="4" w:space="0" w:color="auto"/>
            </w:tcBorders>
            <w:shd w:val="clear" w:color="auto" w:fill="auto"/>
            <w:noWrap/>
            <w:vAlign w:val="center"/>
            <w:hideMark/>
          </w:tcPr>
          <w:p w14:paraId="12EC69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MANU</w:t>
            </w:r>
          </w:p>
        </w:tc>
        <w:tc>
          <w:tcPr>
            <w:tcW w:w="2360" w:type="dxa"/>
            <w:tcBorders>
              <w:top w:val="nil"/>
              <w:left w:val="nil"/>
              <w:bottom w:val="single" w:sz="4" w:space="0" w:color="auto"/>
              <w:right w:val="single" w:sz="4" w:space="0" w:color="auto"/>
            </w:tcBorders>
            <w:shd w:val="clear" w:color="auto" w:fill="auto"/>
            <w:noWrap/>
            <w:vAlign w:val="center"/>
            <w:hideMark/>
          </w:tcPr>
          <w:p w14:paraId="12A06B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FITZCARRALD</w:t>
            </w:r>
          </w:p>
        </w:tc>
        <w:tc>
          <w:tcPr>
            <w:tcW w:w="1059" w:type="dxa"/>
            <w:tcBorders>
              <w:top w:val="nil"/>
              <w:left w:val="nil"/>
              <w:bottom w:val="single" w:sz="4" w:space="0" w:color="auto"/>
              <w:right w:val="single" w:sz="4" w:space="0" w:color="auto"/>
            </w:tcBorders>
            <w:shd w:val="clear" w:color="auto" w:fill="auto"/>
            <w:noWrap/>
            <w:vAlign w:val="center"/>
          </w:tcPr>
          <w:p w14:paraId="2F3F1A97" w14:textId="42E8268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411365A"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071140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483</w:t>
            </w:r>
          </w:p>
        </w:tc>
        <w:tc>
          <w:tcPr>
            <w:tcW w:w="870" w:type="dxa"/>
            <w:tcBorders>
              <w:top w:val="nil"/>
              <w:left w:val="nil"/>
              <w:bottom w:val="single" w:sz="4" w:space="0" w:color="auto"/>
              <w:right w:val="single" w:sz="4" w:space="0" w:color="auto"/>
            </w:tcBorders>
            <w:shd w:val="clear" w:color="auto" w:fill="auto"/>
            <w:noWrap/>
            <w:vAlign w:val="center"/>
            <w:hideMark/>
          </w:tcPr>
          <w:p w14:paraId="1D1913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1702020006</w:t>
            </w:r>
          </w:p>
        </w:tc>
        <w:tc>
          <w:tcPr>
            <w:tcW w:w="2735" w:type="dxa"/>
            <w:tcBorders>
              <w:top w:val="nil"/>
              <w:left w:val="nil"/>
              <w:bottom w:val="single" w:sz="4" w:space="0" w:color="auto"/>
              <w:right w:val="single" w:sz="4" w:space="0" w:color="auto"/>
            </w:tcBorders>
            <w:shd w:val="clear" w:color="auto" w:fill="auto"/>
            <w:noWrap/>
            <w:vAlign w:val="center"/>
            <w:hideMark/>
          </w:tcPr>
          <w:p w14:paraId="6605450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DIAMANTE</w:t>
            </w:r>
          </w:p>
        </w:tc>
        <w:tc>
          <w:tcPr>
            <w:tcW w:w="1305" w:type="dxa"/>
            <w:tcBorders>
              <w:top w:val="nil"/>
              <w:left w:val="nil"/>
              <w:bottom w:val="single" w:sz="4" w:space="0" w:color="auto"/>
              <w:right w:val="single" w:sz="4" w:space="0" w:color="auto"/>
            </w:tcBorders>
            <w:shd w:val="clear" w:color="auto" w:fill="auto"/>
            <w:noWrap/>
            <w:vAlign w:val="center"/>
            <w:hideMark/>
          </w:tcPr>
          <w:p w14:paraId="7335631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MADRE DE DIOS</w:t>
            </w:r>
          </w:p>
        </w:tc>
        <w:tc>
          <w:tcPr>
            <w:tcW w:w="2080" w:type="dxa"/>
            <w:tcBorders>
              <w:top w:val="nil"/>
              <w:left w:val="nil"/>
              <w:bottom w:val="single" w:sz="4" w:space="0" w:color="auto"/>
              <w:right w:val="single" w:sz="4" w:space="0" w:color="auto"/>
            </w:tcBorders>
            <w:shd w:val="clear" w:color="auto" w:fill="auto"/>
            <w:noWrap/>
            <w:vAlign w:val="center"/>
            <w:hideMark/>
          </w:tcPr>
          <w:p w14:paraId="62279C3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MANU</w:t>
            </w:r>
          </w:p>
        </w:tc>
        <w:tc>
          <w:tcPr>
            <w:tcW w:w="2360" w:type="dxa"/>
            <w:tcBorders>
              <w:top w:val="nil"/>
              <w:left w:val="nil"/>
              <w:bottom w:val="single" w:sz="4" w:space="0" w:color="auto"/>
              <w:right w:val="single" w:sz="4" w:space="0" w:color="auto"/>
            </w:tcBorders>
            <w:shd w:val="clear" w:color="auto" w:fill="auto"/>
            <w:noWrap/>
            <w:vAlign w:val="center"/>
            <w:hideMark/>
          </w:tcPr>
          <w:p w14:paraId="24A08D4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FITZCARRALD</w:t>
            </w:r>
          </w:p>
        </w:tc>
        <w:tc>
          <w:tcPr>
            <w:tcW w:w="1059" w:type="dxa"/>
            <w:tcBorders>
              <w:top w:val="nil"/>
              <w:left w:val="nil"/>
              <w:bottom w:val="single" w:sz="4" w:space="0" w:color="auto"/>
              <w:right w:val="single" w:sz="4" w:space="0" w:color="auto"/>
            </w:tcBorders>
            <w:shd w:val="clear" w:color="auto" w:fill="auto"/>
            <w:noWrap/>
            <w:vAlign w:val="center"/>
          </w:tcPr>
          <w:p w14:paraId="3E587F1C" w14:textId="5F19C9A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EED5804"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35F0B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484</w:t>
            </w:r>
          </w:p>
        </w:tc>
        <w:tc>
          <w:tcPr>
            <w:tcW w:w="870" w:type="dxa"/>
            <w:tcBorders>
              <w:top w:val="nil"/>
              <w:left w:val="nil"/>
              <w:bottom w:val="single" w:sz="4" w:space="0" w:color="auto"/>
              <w:right w:val="single" w:sz="4" w:space="0" w:color="auto"/>
            </w:tcBorders>
            <w:shd w:val="clear" w:color="auto" w:fill="auto"/>
            <w:noWrap/>
            <w:vAlign w:val="center"/>
            <w:hideMark/>
          </w:tcPr>
          <w:p w14:paraId="703936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1702030003</w:t>
            </w:r>
          </w:p>
        </w:tc>
        <w:tc>
          <w:tcPr>
            <w:tcW w:w="2735" w:type="dxa"/>
            <w:tcBorders>
              <w:top w:val="nil"/>
              <w:left w:val="nil"/>
              <w:bottom w:val="single" w:sz="4" w:space="0" w:color="auto"/>
              <w:right w:val="single" w:sz="4" w:space="0" w:color="auto"/>
            </w:tcBorders>
            <w:shd w:val="clear" w:color="auto" w:fill="auto"/>
            <w:noWrap/>
            <w:vAlign w:val="center"/>
            <w:hideMark/>
          </w:tcPr>
          <w:p w14:paraId="5DED328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PACAL GUACAMAYO</w:t>
            </w:r>
          </w:p>
        </w:tc>
        <w:tc>
          <w:tcPr>
            <w:tcW w:w="1305" w:type="dxa"/>
            <w:tcBorders>
              <w:top w:val="nil"/>
              <w:left w:val="nil"/>
              <w:bottom w:val="single" w:sz="4" w:space="0" w:color="auto"/>
              <w:right w:val="single" w:sz="4" w:space="0" w:color="auto"/>
            </w:tcBorders>
            <w:shd w:val="clear" w:color="auto" w:fill="auto"/>
            <w:noWrap/>
            <w:vAlign w:val="center"/>
            <w:hideMark/>
          </w:tcPr>
          <w:p w14:paraId="6FB857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MADRE DE DIOS</w:t>
            </w:r>
          </w:p>
        </w:tc>
        <w:tc>
          <w:tcPr>
            <w:tcW w:w="2080" w:type="dxa"/>
            <w:tcBorders>
              <w:top w:val="nil"/>
              <w:left w:val="nil"/>
              <w:bottom w:val="single" w:sz="4" w:space="0" w:color="auto"/>
              <w:right w:val="single" w:sz="4" w:space="0" w:color="auto"/>
            </w:tcBorders>
            <w:shd w:val="clear" w:color="auto" w:fill="auto"/>
            <w:noWrap/>
            <w:vAlign w:val="center"/>
            <w:hideMark/>
          </w:tcPr>
          <w:p w14:paraId="0E000B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MANU</w:t>
            </w:r>
          </w:p>
        </w:tc>
        <w:tc>
          <w:tcPr>
            <w:tcW w:w="2360" w:type="dxa"/>
            <w:tcBorders>
              <w:top w:val="nil"/>
              <w:left w:val="nil"/>
              <w:bottom w:val="single" w:sz="4" w:space="0" w:color="auto"/>
              <w:right w:val="single" w:sz="4" w:space="0" w:color="auto"/>
            </w:tcBorders>
            <w:shd w:val="clear" w:color="auto" w:fill="auto"/>
            <w:noWrap/>
            <w:vAlign w:val="center"/>
            <w:hideMark/>
          </w:tcPr>
          <w:p w14:paraId="32C072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MADRE DE DIOS</w:t>
            </w:r>
          </w:p>
        </w:tc>
        <w:tc>
          <w:tcPr>
            <w:tcW w:w="1059" w:type="dxa"/>
            <w:tcBorders>
              <w:top w:val="nil"/>
              <w:left w:val="nil"/>
              <w:bottom w:val="single" w:sz="4" w:space="0" w:color="auto"/>
              <w:right w:val="single" w:sz="4" w:space="0" w:color="auto"/>
            </w:tcBorders>
            <w:shd w:val="clear" w:color="auto" w:fill="auto"/>
            <w:noWrap/>
            <w:vAlign w:val="center"/>
          </w:tcPr>
          <w:p w14:paraId="1BF98844" w14:textId="7B5ACF2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53C497B1"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2567D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485</w:t>
            </w:r>
          </w:p>
        </w:tc>
        <w:tc>
          <w:tcPr>
            <w:tcW w:w="870" w:type="dxa"/>
            <w:tcBorders>
              <w:top w:val="nil"/>
              <w:left w:val="nil"/>
              <w:bottom w:val="single" w:sz="4" w:space="0" w:color="auto"/>
              <w:right w:val="single" w:sz="4" w:space="0" w:color="auto"/>
            </w:tcBorders>
            <w:shd w:val="clear" w:color="auto" w:fill="auto"/>
            <w:noWrap/>
            <w:vAlign w:val="center"/>
            <w:hideMark/>
          </w:tcPr>
          <w:p w14:paraId="4B2AADB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1702030006</w:t>
            </w:r>
          </w:p>
        </w:tc>
        <w:tc>
          <w:tcPr>
            <w:tcW w:w="2735" w:type="dxa"/>
            <w:tcBorders>
              <w:top w:val="nil"/>
              <w:left w:val="nil"/>
              <w:bottom w:val="single" w:sz="4" w:space="0" w:color="auto"/>
              <w:right w:val="single" w:sz="4" w:space="0" w:color="auto"/>
            </w:tcBorders>
            <w:shd w:val="clear" w:color="auto" w:fill="auto"/>
            <w:noWrap/>
            <w:vAlign w:val="center"/>
            <w:hideMark/>
          </w:tcPr>
          <w:p w14:paraId="3F57288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BOCA AMIGO</w:t>
            </w:r>
          </w:p>
        </w:tc>
        <w:tc>
          <w:tcPr>
            <w:tcW w:w="1305" w:type="dxa"/>
            <w:tcBorders>
              <w:top w:val="nil"/>
              <w:left w:val="nil"/>
              <w:bottom w:val="single" w:sz="4" w:space="0" w:color="auto"/>
              <w:right w:val="single" w:sz="4" w:space="0" w:color="auto"/>
            </w:tcBorders>
            <w:shd w:val="clear" w:color="auto" w:fill="auto"/>
            <w:noWrap/>
            <w:vAlign w:val="center"/>
            <w:hideMark/>
          </w:tcPr>
          <w:p w14:paraId="0DBB05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MADRE DE DIOS</w:t>
            </w:r>
          </w:p>
        </w:tc>
        <w:tc>
          <w:tcPr>
            <w:tcW w:w="2080" w:type="dxa"/>
            <w:tcBorders>
              <w:top w:val="nil"/>
              <w:left w:val="nil"/>
              <w:bottom w:val="single" w:sz="4" w:space="0" w:color="auto"/>
              <w:right w:val="single" w:sz="4" w:space="0" w:color="auto"/>
            </w:tcBorders>
            <w:shd w:val="clear" w:color="auto" w:fill="auto"/>
            <w:noWrap/>
            <w:vAlign w:val="center"/>
            <w:hideMark/>
          </w:tcPr>
          <w:p w14:paraId="5AD1071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MANU</w:t>
            </w:r>
          </w:p>
        </w:tc>
        <w:tc>
          <w:tcPr>
            <w:tcW w:w="2360" w:type="dxa"/>
            <w:tcBorders>
              <w:top w:val="nil"/>
              <w:left w:val="nil"/>
              <w:bottom w:val="single" w:sz="4" w:space="0" w:color="auto"/>
              <w:right w:val="single" w:sz="4" w:space="0" w:color="auto"/>
            </w:tcBorders>
            <w:shd w:val="clear" w:color="auto" w:fill="auto"/>
            <w:noWrap/>
            <w:vAlign w:val="center"/>
            <w:hideMark/>
          </w:tcPr>
          <w:p w14:paraId="200A6D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MADRE DE DIOS</w:t>
            </w:r>
          </w:p>
        </w:tc>
        <w:tc>
          <w:tcPr>
            <w:tcW w:w="1059" w:type="dxa"/>
            <w:tcBorders>
              <w:top w:val="nil"/>
              <w:left w:val="nil"/>
              <w:bottom w:val="single" w:sz="4" w:space="0" w:color="auto"/>
              <w:right w:val="single" w:sz="4" w:space="0" w:color="auto"/>
            </w:tcBorders>
            <w:shd w:val="clear" w:color="auto" w:fill="auto"/>
            <w:noWrap/>
            <w:vAlign w:val="center"/>
          </w:tcPr>
          <w:p w14:paraId="4B1A8747" w14:textId="65C92AA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2F2FCFAC"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7FC468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486</w:t>
            </w:r>
          </w:p>
        </w:tc>
        <w:tc>
          <w:tcPr>
            <w:tcW w:w="870" w:type="dxa"/>
            <w:tcBorders>
              <w:top w:val="nil"/>
              <w:left w:val="nil"/>
              <w:bottom w:val="single" w:sz="4" w:space="0" w:color="auto"/>
              <w:right w:val="single" w:sz="4" w:space="0" w:color="auto"/>
            </w:tcBorders>
            <w:shd w:val="clear" w:color="auto" w:fill="auto"/>
            <w:noWrap/>
            <w:vAlign w:val="center"/>
            <w:hideMark/>
          </w:tcPr>
          <w:p w14:paraId="642A92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1703010004</w:t>
            </w:r>
          </w:p>
        </w:tc>
        <w:tc>
          <w:tcPr>
            <w:tcW w:w="2735" w:type="dxa"/>
            <w:tcBorders>
              <w:top w:val="nil"/>
              <w:left w:val="nil"/>
              <w:bottom w:val="single" w:sz="4" w:space="0" w:color="auto"/>
              <w:right w:val="single" w:sz="4" w:space="0" w:color="auto"/>
            </w:tcBorders>
            <w:shd w:val="clear" w:color="auto" w:fill="auto"/>
            <w:noWrap/>
            <w:vAlign w:val="center"/>
            <w:hideMark/>
          </w:tcPr>
          <w:p w14:paraId="50336F8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VILLA PRIMAVERA</w:t>
            </w:r>
          </w:p>
        </w:tc>
        <w:tc>
          <w:tcPr>
            <w:tcW w:w="1305" w:type="dxa"/>
            <w:tcBorders>
              <w:top w:val="nil"/>
              <w:left w:val="nil"/>
              <w:bottom w:val="single" w:sz="4" w:space="0" w:color="auto"/>
              <w:right w:val="single" w:sz="4" w:space="0" w:color="auto"/>
            </w:tcBorders>
            <w:shd w:val="clear" w:color="auto" w:fill="auto"/>
            <w:noWrap/>
            <w:vAlign w:val="center"/>
            <w:hideMark/>
          </w:tcPr>
          <w:p w14:paraId="604A22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MADRE DE DIOS</w:t>
            </w:r>
          </w:p>
        </w:tc>
        <w:tc>
          <w:tcPr>
            <w:tcW w:w="2080" w:type="dxa"/>
            <w:tcBorders>
              <w:top w:val="nil"/>
              <w:left w:val="nil"/>
              <w:bottom w:val="single" w:sz="4" w:space="0" w:color="auto"/>
              <w:right w:val="single" w:sz="4" w:space="0" w:color="auto"/>
            </w:tcBorders>
            <w:shd w:val="clear" w:color="auto" w:fill="auto"/>
            <w:noWrap/>
            <w:vAlign w:val="center"/>
            <w:hideMark/>
          </w:tcPr>
          <w:p w14:paraId="170BF3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TAHUAMANU</w:t>
            </w:r>
          </w:p>
        </w:tc>
        <w:tc>
          <w:tcPr>
            <w:tcW w:w="2360" w:type="dxa"/>
            <w:tcBorders>
              <w:top w:val="nil"/>
              <w:left w:val="nil"/>
              <w:bottom w:val="single" w:sz="4" w:space="0" w:color="auto"/>
              <w:right w:val="single" w:sz="4" w:space="0" w:color="auto"/>
            </w:tcBorders>
            <w:shd w:val="clear" w:color="auto" w:fill="auto"/>
            <w:noWrap/>
            <w:vAlign w:val="center"/>
            <w:hideMark/>
          </w:tcPr>
          <w:p w14:paraId="407CDF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IÑAPARI</w:t>
            </w:r>
          </w:p>
        </w:tc>
        <w:tc>
          <w:tcPr>
            <w:tcW w:w="1059" w:type="dxa"/>
            <w:tcBorders>
              <w:top w:val="nil"/>
              <w:left w:val="nil"/>
              <w:bottom w:val="single" w:sz="4" w:space="0" w:color="auto"/>
              <w:right w:val="single" w:sz="4" w:space="0" w:color="auto"/>
            </w:tcBorders>
            <w:shd w:val="clear" w:color="auto" w:fill="auto"/>
            <w:noWrap/>
            <w:vAlign w:val="center"/>
          </w:tcPr>
          <w:p w14:paraId="1188263E" w14:textId="7176710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0BA2E3E4"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83EC75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487</w:t>
            </w:r>
          </w:p>
        </w:tc>
        <w:tc>
          <w:tcPr>
            <w:tcW w:w="870" w:type="dxa"/>
            <w:tcBorders>
              <w:top w:val="nil"/>
              <w:left w:val="nil"/>
              <w:bottom w:val="single" w:sz="4" w:space="0" w:color="auto"/>
              <w:right w:val="single" w:sz="4" w:space="0" w:color="auto"/>
            </w:tcBorders>
            <w:shd w:val="clear" w:color="auto" w:fill="auto"/>
            <w:noWrap/>
            <w:vAlign w:val="center"/>
            <w:hideMark/>
          </w:tcPr>
          <w:p w14:paraId="7B71FD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2201010002</w:t>
            </w:r>
          </w:p>
        </w:tc>
        <w:tc>
          <w:tcPr>
            <w:tcW w:w="2735" w:type="dxa"/>
            <w:tcBorders>
              <w:top w:val="nil"/>
              <w:left w:val="nil"/>
              <w:bottom w:val="single" w:sz="4" w:space="0" w:color="auto"/>
              <w:right w:val="single" w:sz="4" w:space="0" w:color="auto"/>
            </w:tcBorders>
            <w:shd w:val="clear" w:color="auto" w:fill="auto"/>
            <w:noWrap/>
            <w:vAlign w:val="center"/>
            <w:hideMark/>
          </w:tcPr>
          <w:p w14:paraId="5F17918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1305" w:type="dxa"/>
            <w:tcBorders>
              <w:top w:val="nil"/>
              <w:left w:val="nil"/>
              <w:bottom w:val="single" w:sz="4" w:space="0" w:color="auto"/>
              <w:right w:val="single" w:sz="4" w:space="0" w:color="auto"/>
            </w:tcBorders>
            <w:shd w:val="clear" w:color="auto" w:fill="auto"/>
            <w:noWrap/>
            <w:vAlign w:val="center"/>
            <w:hideMark/>
          </w:tcPr>
          <w:p w14:paraId="263713D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2A017F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MOYOBAMBA</w:t>
            </w:r>
          </w:p>
        </w:tc>
        <w:tc>
          <w:tcPr>
            <w:tcW w:w="2360" w:type="dxa"/>
            <w:tcBorders>
              <w:top w:val="nil"/>
              <w:left w:val="nil"/>
              <w:bottom w:val="single" w:sz="4" w:space="0" w:color="auto"/>
              <w:right w:val="single" w:sz="4" w:space="0" w:color="auto"/>
            </w:tcBorders>
            <w:shd w:val="clear" w:color="auto" w:fill="auto"/>
            <w:noWrap/>
            <w:vAlign w:val="center"/>
            <w:hideMark/>
          </w:tcPr>
          <w:p w14:paraId="167D25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MOYOBAMBA</w:t>
            </w:r>
          </w:p>
        </w:tc>
        <w:tc>
          <w:tcPr>
            <w:tcW w:w="1059" w:type="dxa"/>
            <w:tcBorders>
              <w:top w:val="nil"/>
              <w:left w:val="nil"/>
              <w:bottom w:val="single" w:sz="4" w:space="0" w:color="auto"/>
              <w:right w:val="single" w:sz="4" w:space="0" w:color="auto"/>
            </w:tcBorders>
            <w:shd w:val="clear" w:color="auto" w:fill="auto"/>
            <w:noWrap/>
            <w:vAlign w:val="center"/>
          </w:tcPr>
          <w:p w14:paraId="5A1C52D7" w14:textId="67DB1F5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7786B48B"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30D56E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488</w:t>
            </w:r>
          </w:p>
        </w:tc>
        <w:tc>
          <w:tcPr>
            <w:tcW w:w="870" w:type="dxa"/>
            <w:tcBorders>
              <w:top w:val="nil"/>
              <w:left w:val="nil"/>
              <w:bottom w:val="single" w:sz="4" w:space="0" w:color="auto"/>
              <w:right w:val="single" w:sz="4" w:space="0" w:color="auto"/>
            </w:tcBorders>
            <w:shd w:val="clear" w:color="auto" w:fill="auto"/>
            <w:noWrap/>
            <w:vAlign w:val="center"/>
            <w:hideMark/>
          </w:tcPr>
          <w:p w14:paraId="31CAC0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2201010003</w:t>
            </w:r>
          </w:p>
        </w:tc>
        <w:tc>
          <w:tcPr>
            <w:tcW w:w="2735" w:type="dxa"/>
            <w:tcBorders>
              <w:top w:val="nil"/>
              <w:left w:val="nil"/>
              <w:bottom w:val="single" w:sz="4" w:space="0" w:color="auto"/>
              <w:right w:val="single" w:sz="4" w:space="0" w:color="auto"/>
            </w:tcBorders>
            <w:shd w:val="clear" w:color="auto" w:fill="auto"/>
            <w:noWrap/>
            <w:vAlign w:val="center"/>
            <w:hideMark/>
          </w:tcPr>
          <w:p w14:paraId="4A3FCCD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PARAISO DE ALTO MAYO</w:t>
            </w:r>
          </w:p>
        </w:tc>
        <w:tc>
          <w:tcPr>
            <w:tcW w:w="1305" w:type="dxa"/>
            <w:tcBorders>
              <w:top w:val="nil"/>
              <w:left w:val="nil"/>
              <w:bottom w:val="single" w:sz="4" w:space="0" w:color="auto"/>
              <w:right w:val="single" w:sz="4" w:space="0" w:color="auto"/>
            </w:tcBorders>
            <w:shd w:val="clear" w:color="auto" w:fill="auto"/>
            <w:noWrap/>
            <w:vAlign w:val="center"/>
            <w:hideMark/>
          </w:tcPr>
          <w:p w14:paraId="0CA181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2AED786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MOYOBAMBA</w:t>
            </w:r>
          </w:p>
        </w:tc>
        <w:tc>
          <w:tcPr>
            <w:tcW w:w="2360" w:type="dxa"/>
            <w:tcBorders>
              <w:top w:val="nil"/>
              <w:left w:val="nil"/>
              <w:bottom w:val="single" w:sz="4" w:space="0" w:color="auto"/>
              <w:right w:val="single" w:sz="4" w:space="0" w:color="auto"/>
            </w:tcBorders>
            <w:shd w:val="clear" w:color="auto" w:fill="auto"/>
            <w:noWrap/>
            <w:vAlign w:val="center"/>
            <w:hideMark/>
          </w:tcPr>
          <w:p w14:paraId="7331AF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MOYOBAMBA</w:t>
            </w:r>
          </w:p>
        </w:tc>
        <w:tc>
          <w:tcPr>
            <w:tcW w:w="1059" w:type="dxa"/>
            <w:tcBorders>
              <w:top w:val="nil"/>
              <w:left w:val="nil"/>
              <w:bottom w:val="single" w:sz="4" w:space="0" w:color="auto"/>
              <w:right w:val="single" w:sz="4" w:space="0" w:color="auto"/>
            </w:tcBorders>
            <w:shd w:val="clear" w:color="auto" w:fill="auto"/>
            <w:noWrap/>
            <w:vAlign w:val="center"/>
          </w:tcPr>
          <w:p w14:paraId="542DAE5B" w14:textId="5C4F1C8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7F166D3"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5C930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489</w:t>
            </w:r>
          </w:p>
        </w:tc>
        <w:tc>
          <w:tcPr>
            <w:tcW w:w="870" w:type="dxa"/>
            <w:tcBorders>
              <w:top w:val="nil"/>
              <w:left w:val="nil"/>
              <w:bottom w:val="single" w:sz="4" w:space="0" w:color="auto"/>
              <w:right w:val="single" w:sz="4" w:space="0" w:color="auto"/>
            </w:tcBorders>
            <w:shd w:val="clear" w:color="auto" w:fill="auto"/>
            <w:noWrap/>
            <w:vAlign w:val="center"/>
            <w:hideMark/>
          </w:tcPr>
          <w:p w14:paraId="1251EB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2201010060</w:t>
            </w:r>
          </w:p>
        </w:tc>
        <w:tc>
          <w:tcPr>
            <w:tcW w:w="2735" w:type="dxa"/>
            <w:tcBorders>
              <w:top w:val="nil"/>
              <w:left w:val="nil"/>
              <w:bottom w:val="single" w:sz="4" w:space="0" w:color="auto"/>
              <w:right w:val="single" w:sz="4" w:space="0" w:color="auto"/>
            </w:tcBorders>
            <w:shd w:val="clear" w:color="auto" w:fill="auto"/>
            <w:noWrap/>
            <w:vAlign w:val="center"/>
            <w:hideMark/>
          </w:tcPr>
          <w:p w14:paraId="6BB34E8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FLOR DE PRIMAVERA</w:t>
            </w:r>
          </w:p>
        </w:tc>
        <w:tc>
          <w:tcPr>
            <w:tcW w:w="1305" w:type="dxa"/>
            <w:tcBorders>
              <w:top w:val="nil"/>
              <w:left w:val="nil"/>
              <w:bottom w:val="single" w:sz="4" w:space="0" w:color="auto"/>
              <w:right w:val="single" w:sz="4" w:space="0" w:color="auto"/>
            </w:tcBorders>
            <w:shd w:val="clear" w:color="auto" w:fill="auto"/>
            <w:noWrap/>
            <w:vAlign w:val="center"/>
            <w:hideMark/>
          </w:tcPr>
          <w:p w14:paraId="58D9689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278E3B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MOYOBAMBA</w:t>
            </w:r>
          </w:p>
        </w:tc>
        <w:tc>
          <w:tcPr>
            <w:tcW w:w="2360" w:type="dxa"/>
            <w:tcBorders>
              <w:top w:val="nil"/>
              <w:left w:val="nil"/>
              <w:bottom w:val="single" w:sz="4" w:space="0" w:color="auto"/>
              <w:right w:val="single" w:sz="4" w:space="0" w:color="auto"/>
            </w:tcBorders>
            <w:shd w:val="clear" w:color="auto" w:fill="auto"/>
            <w:noWrap/>
            <w:vAlign w:val="center"/>
            <w:hideMark/>
          </w:tcPr>
          <w:p w14:paraId="169EC3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MOYOBAMBA</w:t>
            </w:r>
          </w:p>
        </w:tc>
        <w:tc>
          <w:tcPr>
            <w:tcW w:w="1059" w:type="dxa"/>
            <w:tcBorders>
              <w:top w:val="nil"/>
              <w:left w:val="nil"/>
              <w:bottom w:val="single" w:sz="4" w:space="0" w:color="auto"/>
              <w:right w:val="single" w:sz="4" w:space="0" w:color="auto"/>
            </w:tcBorders>
            <w:shd w:val="clear" w:color="auto" w:fill="auto"/>
            <w:noWrap/>
            <w:vAlign w:val="center"/>
          </w:tcPr>
          <w:p w14:paraId="63D11A78" w14:textId="62058C6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5F7E069"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302A8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490</w:t>
            </w:r>
          </w:p>
        </w:tc>
        <w:tc>
          <w:tcPr>
            <w:tcW w:w="870" w:type="dxa"/>
            <w:tcBorders>
              <w:top w:val="nil"/>
              <w:left w:val="nil"/>
              <w:bottom w:val="single" w:sz="4" w:space="0" w:color="auto"/>
              <w:right w:val="single" w:sz="4" w:space="0" w:color="auto"/>
            </w:tcBorders>
            <w:shd w:val="clear" w:color="auto" w:fill="auto"/>
            <w:noWrap/>
            <w:vAlign w:val="center"/>
            <w:hideMark/>
          </w:tcPr>
          <w:p w14:paraId="0812E63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2201040067</w:t>
            </w:r>
          </w:p>
        </w:tc>
        <w:tc>
          <w:tcPr>
            <w:tcW w:w="2735" w:type="dxa"/>
            <w:tcBorders>
              <w:top w:val="nil"/>
              <w:left w:val="nil"/>
              <w:bottom w:val="single" w:sz="4" w:space="0" w:color="auto"/>
              <w:right w:val="single" w:sz="4" w:space="0" w:color="auto"/>
            </w:tcBorders>
            <w:shd w:val="clear" w:color="auto" w:fill="auto"/>
            <w:noWrap/>
            <w:vAlign w:val="center"/>
            <w:hideMark/>
          </w:tcPr>
          <w:p w14:paraId="58169DB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FLOR DEL ORIENTE</w:t>
            </w:r>
          </w:p>
        </w:tc>
        <w:tc>
          <w:tcPr>
            <w:tcW w:w="1305" w:type="dxa"/>
            <w:tcBorders>
              <w:top w:val="nil"/>
              <w:left w:val="nil"/>
              <w:bottom w:val="single" w:sz="4" w:space="0" w:color="auto"/>
              <w:right w:val="single" w:sz="4" w:space="0" w:color="auto"/>
            </w:tcBorders>
            <w:shd w:val="clear" w:color="auto" w:fill="auto"/>
            <w:noWrap/>
            <w:vAlign w:val="center"/>
            <w:hideMark/>
          </w:tcPr>
          <w:p w14:paraId="76ADC8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04021C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MOYOBAMBA</w:t>
            </w:r>
          </w:p>
        </w:tc>
        <w:tc>
          <w:tcPr>
            <w:tcW w:w="2360" w:type="dxa"/>
            <w:tcBorders>
              <w:top w:val="nil"/>
              <w:left w:val="nil"/>
              <w:bottom w:val="single" w:sz="4" w:space="0" w:color="auto"/>
              <w:right w:val="single" w:sz="4" w:space="0" w:color="auto"/>
            </w:tcBorders>
            <w:shd w:val="clear" w:color="auto" w:fill="auto"/>
            <w:noWrap/>
            <w:vAlign w:val="center"/>
            <w:hideMark/>
          </w:tcPr>
          <w:p w14:paraId="600EB2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JEPELACIO</w:t>
            </w:r>
          </w:p>
        </w:tc>
        <w:tc>
          <w:tcPr>
            <w:tcW w:w="1059" w:type="dxa"/>
            <w:tcBorders>
              <w:top w:val="nil"/>
              <w:left w:val="nil"/>
              <w:bottom w:val="single" w:sz="4" w:space="0" w:color="auto"/>
              <w:right w:val="single" w:sz="4" w:space="0" w:color="auto"/>
            </w:tcBorders>
            <w:shd w:val="clear" w:color="auto" w:fill="auto"/>
            <w:noWrap/>
            <w:vAlign w:val="center"/>
          </w:tcPr>
          <w:p w14:paraId="2EF1312A" w14:textId="09E7475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2B774E9"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169194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491</w:t>
            </w:r>
          </w:p>
        </w:tc>
        <w:tc>
          <w:tcPr>
            <w:tcW w:w="870" w:type="dxa"/>
            <w:tcBorders>
              <w:top w:val="nil"/>
              <w:left w:val="nil"/>
              <w:bottom w:val="single" w:sz="4" w:space="0" w:color="auto"/>
              <w:right w:val="single" w:sz="4" w:space="0" w:color="auto"/>
            </w:tcBorders>
            <w:shd w:val="clear" w:color="auto" w:fill="auto"/>
            <w:noWrap/>
            <w:vAlign w:val="center"/>
            <w:hideMark/>
          </w:tcPr>
          <w:p w14:paraId="77FB79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2201040070</w:t>
            </w:r>
          </w:p>
        </w:tc>
        <w:tc>
          <w:tcPr>
            <w:tcW w:w="2735" w:type="dxa"/>
            <w:tcBorders>
              <w:top w:val="nil"/>
              <w:left w:val="nil"/>
              <w:bottom w:val="single" w:sz="4" w:space="0" w:color="auto"/>
              <w:right w:val="single" w:sz="4" w:space="0" w:color="auto"/>
            </w:tcBorders>
            <w:shd w:val="clear" w:color="auto" w:fill="auto"/>
            <w:noWrap/>
            <w:vAlign w:val="center"/>
            <w:hideMark/>
          </w:tcPr>
          <w:p w14:paraId="056F4DF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VALLE HERMOSO</w:t>
            </w:r>
          </w:p>
        </w:tc>
        <w:tc>
          <w:tcPr>
            <w:tcW w:w="1305" w:type="dxa"/>
            <w:tcBorders>
              <w:top w:val="nil"/>
              <w:left w:val="nil"/>
              <w:bottom w:val="single" w:sz="4" w:space="0" w:color="auto"/>
              <w:right w:val="single" w:sz="4" w:space="0" w:color="auto"/>
            </w:tcBorders>
            <w:shd w:val="clear" w:color="auto" w:fill="auto"/>
            <w:noWrap/>
            <w:vAlign w:val="center"/>
            <w:hideMark/>
          </w:tcPr>
          <w:p w14:paraId="1A0F4CF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580824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MOYOBAMBA</w:t>
            </w:r>
          </w:p>
        </w:tc>
        <w:tc>
          <w:tcPr>
            <w:tcW w:w="2360" w:type="dxa"/>
            <w:tcBorders>
              <w:top w:val="nil"/>
              <w:left w:val="nil"/>
              <w:bottom w:val="single" w:sz="4" w:space="0" w:color="auto"/>
              <w:right w:val="single" w:sz="4" w:space="0" w:color="auto"/>
            </w:tcBorders>
            <w:shd w:val="clear" w:color="auto" w:fill="auto"/>
            <w:noWrap/>
            <w:vAlign w:val="center"/>
            <w:hideMark/>
          </w:tcPr>
          <w:p w14:paraId="4B685AC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JEPELACIO</w:t>
            </w:r>
          </w:p>
        </w:tc>
        <w:tc>
          <w:tcPr>
            <w:tcW w:w="1059" w:type="dxa"/>
            <w:tcBorders>
              <w:top w:val="nil"/>
              <w:left w:val="nil"/>
              <w:bottom w:val="single" w:sz="4" w:space="0" w:color="auto"/>
              <w:right w:val="single" w:sz="4" w:space="0" w:color="auto"/>
            </w:tcBorders>
            <w:shd w:val="clear" w:color="auto" w:fill="auto"/>
            <w:noWrap/>
            <w:vAlign w:val="center"/>
          </w:tcPr>
          <w:p w14:paraId="7D6E7CD2" w14:textId="08A7E5B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AE8C888"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30CC26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492</w:t>
            </w:r>
          </w:p>
        </w:tc>
        <w:tc>
          <w:tcPr>
            <w:tcW w:w="870" w:type="dxa"/>
            <w:tcBorders>
              <w:top w:val="nil"/>
              <w:left w:val="nil"/>
              <w:bottom w:val="single" w:sz="4" w:space="0" w:color="auto"/>
              <w:right w:val="single" w:sz="4" w:space="0" w:color="auto"/>
            </w:tcBorders>
            <w:shd w:val="clear" w:color="auto" w:fill="auto"/>
            <w:noWrap/>
            <w:vAlign w:val="center"/>
            <w:hideMark/>
          </w:tcPr>
          <w:p w14:paraId="3B8B70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2201050021</w:t>
            </w:r>
          </w:p>
        </w:tc>
        <w:tc>
          <w:tcPr>
            <w:tcW w:w="2735" w:type="dxa"/>
            <w:tcBorders>
              <w:top w:val="nil"/>
              <w:left w:val="nil"/>
              <w:bottom w:val="single" w:sz="4" w:space="0" w:color="auto"/>
              <w:right w:val="single" w:sz="4" w:space="0" w:color="auto"/>
            </w:tcBorders>
            <w:shd w:val="clear" w:color="auto" w:fill="auto"/>
            <w:noWrap/>
            <w:vAlign w:val="center"/>
            <w:hideMark/>
          </w:tcPr>
          <w:p w14:paraId="6F6481C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LUCERO</w:t>
            </w:r>
          </w:p>
        </w:tc>
        <w:tc>
          <w:tcPr>
            <w:tcW w:w="1305" w:type="dxa"/>
            <w:tcBorders>
              <w:top w:val="nil"/>
              <w:left w:val="nil"/>
              <w:bottom w:val="single" w:sz="4" w:space="0" w:color="auto"/>
              <w:right w:val="single" w:sz="4" w:space="0" w:color="auto"/>
            </w:tcBorders>
            <w:shd w:val="clear" w:color="auto" w:fill="auto"/>
            <w:noWrap/>
            <w:vAlign w:val="center"/>
            <w:hideMark/>
          </w:tcPr>
          <w:p w14:paraId="7DD37F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35BCA07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MOYOBAMBA</w:t>
            </w:r>
          </w:p>
        </w:tc>
        <w:tc>
          <w:tcPr>
            <w:tcW w:w="2360" w:type="dxa"/>
            <w:tcBorders>
              <w:top w:val="nil"/>
              <w:left w:val="nil"/>
              <w:bottom w:val="single" w:sz="4" w:space="0" w:color="auto"/>
              <w:right w:val="single" w:sz="4" w:space="0" w:color="auto"/>
            </w:tcBorders>
            <w:shd w:val="clear" w:color="auto" w:fill="auto"/>
            <w:noWrap/>
            <w:vAlign w:val="center"/>
            <w:hideMark/>
          </w:tcPr>
          <w:p w14:paraId="20657B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SORITOR</w:t>
            </w:r>
          </w:p>
        </w:tc>
        <w:tc>
          <w:tcPr>
            <w:tcW w:w="1059" w:type="dxa"/>
            <w:tcBorders>
              <w:top w:val="nil"/>
              <w:left w:val="nil"/>
              <w:bottom w:val="single" w:sz="4" w:space="0" w:color="auto"/>
              <w:right w:val="single" w:sz="4" w:space="0" w:color="auto"/>
            </w:tcBorders>
            <w:shd w:val="clear" w:color="auto" w:fill="auto"/>
            <w:noWrap/>
            <w:vAlign w:val="center"/>
          </w:tcPr>
          <w:p w14:paraId="703C0DC2" w14:textId="2C24578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1E6F008"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F61E9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493</w:t>
            </w:r>
          </w:p>
        </w:tc>
        <w:tc>
          <w:tcPr>
            <w:tcW w:w="870" w:type="dxa"/>
            <w:tcBorders>
              <w:top w:val="nil"/>
              <w:left w:val="nil"/>
              <w:bottom w:val="single" w:sz="4" w:space="0" w:color="auto"/>
              <w:right w:val="single" w:sz="4" w:space="0" w:color="auto"/>
            </w:tcBorders>
            <w:shd w:val="clear" w:color="auto" w:fill="auto"/>
            <w:noWrap/>
            <w:vAlign w:val="center"/>
            <w:hideMark/>
          </w:tcPr>
          <w:p w14:paraId="4A436E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2201050042</w:t>
            </w:r>
          </w:p>
        </w:tc>
        <w:tc>
          <w:tcPr>
            <w:tcW w:w="2735" w:type="dxa"/>
            <w:tcBorders>
              <w:top w:val="nil"/>
              <w:left w:val="nil"/>
              <w:bottom w:val="single" w:sz="4" w:space="0" w:color="auto"/>
              <w:right w:val="single" w:sz="4" w:space="0" w:color="auto"/>
            </w:tcBorders>
            <w:shd w:val="clear" w:color="auto" w:fill="auto"/>
            <w:noWrap/>
            <w:vAlign w:val="center"/>
            <w:hideMark/>
          </w:tcPr>
          <w:p w14:paraId="1804676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PAITOJA</w:t>
            </w:r>
          </w:p>
        </w:tc>
        <w:tc>
          <w:tcPr>
            <w:tcW w:w="1305" w:type="dxa"/>
            <w:tcBorders>
              <w:top w:val="nil"/>
              <w:left w:val="nil"/>
              <w:bottom w:val="single" w:sz="4" w:space="0" w:color="auto"/>
              <w:right w:val="single" w:sz="4" w:space="0" w:color="auto"/>
            </w:tcBorders>
            <w:shd w:val="clear" w:color="auto" w:fill="auto"/>
            <w:noWrap/>
            <w:vAlign w:val="center"/>
            <w:hideMark/>
          </w:tcPr>
          <w:p w14:paraId="7BFE94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70922A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MOYOBAMBA</w:t>
            </w:r>
          </w:p>
        </w:tc>
        <w:tc>
          <w:tcPr>
            <w:tcW w:w="2360" w:type="dxa"/>
            <w:tcBorders>
              <w:top w:val="nil"/>
              <w:left w:val="nil"/>
              <w:bottom w:val="single" w:sz="4" w:space="0" w:color="auto"/>
              <w:right w:val="single" w:sz="4" w:space="0" w:color="auto"/>
            </w:tcBorders>
            <w:shd w:val="clear" w:color="auto" w:fill="auto"/>
            <w:noWrap/>
            <w:vAlign w:val="center"/>
            <w:hideMark/>
          </w:tcPr>
          <w:p w14:paraId="327108B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SORITOR</w:t>
            </w:r>
          </w:p>
        </w:tc>
        <w:tc>
          <w:tcPr>
            <w:tcW w:w="1059" w:type="dxa"/>
            <w:tcBorders>
              <w:top w:val="nil"/>
              <w:left w:val="nil"/>
              <w:bottom w:val="single" w:sz="4" w:space="0" w:color="auto"/>
              <w:right w:val="single" w:sz="4" w:space="0" w:color="auto"/>
            </w:tcBorders>
            <w:shd w:val="clear" w:color="auto" w:fill="auto"/>
            <w:noWrap/>
            <w:vAlign w:val="center"/>
          </w:tcPr>
          <w:p w14:paraId="3568D603" w14:textId="093F8D4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60EF26D"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3932C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494</w:t>
            </w:r>
          </w:p>
        </w:tc>
        <w:tc>
          <w:tcPr>
            <w:tcW w:w="870" w:type="dxa"/>
            <w:tcBorders>
              <w:top w:val="nil"/>
              <w:left w:val="nil"/>
              <w:bottom w:val="single" w:sz="4" w:space="0" w:color="auto"/>
              <w:right w:val="single" w:sz="4" w:space="0" w:color="auto"/>
            </w:tcBorders>
            <w:shd w:val="clear" w:color="auto" w:fill="auto"/>
            <w:noWrap/>
            <w:vAlign w:val="center"/>
            <w:hideMark/>
          </w:tcPr>
          <w:p w14:paraId="202158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2202020013</w:t>
            </w:r>
          </w:p>
        </w:tc>
        <w:tc>
          <w:tcPr>
            <w:tcW w:w="2735" w:type="dxa"/>
            <w:tcBorders>
              <w:top w:val="nil"/>
              <w:left w:val="nil"/>
              <w:bottom w:val="single" w:sz="4" w:space="0" w:color="auto"/>
              <w:right w:val="single" w:sz="4" w:space="0" w:color="auto"/>
            </w:tcBorders>
            <w:shd w:val="clear" w:color="auto" w:fill="auto"/>
            <w:noWrap/>
            <w:vAlign w:val="center"/>
            <w:hideMark/>
          </w:tcPr>
          <w:p w14:paraId="3A5FE97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SAN MARTIN</w:t>
            </w:r>
          </w:p>
        </w:tc>
        <w:tc>
          <w:tcPr>
            <w:tcW w:w="1305" w:type="dxa"/>
            <w:tcBorders>
              <w:top w:val="nil"/>
              <w:left w:val="nil"/>
              <w:bottom w:val="single" w:sz="4" w:space="0" w:color="auto"/>
              <w:right w:val="single" w:sz="4" w:space="0" w:color="auto"/>
            </w:tcBorders>
            <w:shd w:val="clear" w:color="auto" w:fill="auto"/>
            <w:noWrap/>
            <w:vAlign w:val="center"/>
            <w:hideMark/>
          </w:tcPr>
          <w:p w14:paraId="0C8BF78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70A407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2360" w:type="dxa"/>
            <w:tcBorders>
              <w:top w:val="nil"/>
              <w:left w:val="nil"/>
              <w:bottom w:val="single" w:sz="4" w:space="0" w:color="auto"/>
              <w:right w:val="single" w:sz="4" w:space="0" w:color="auto"/>
            </w:tcBorders>
            <w:shd w:val="clear" w:color="auto" w:fill="auto"/>
            <w:noWrap/>
            <w:vAlign w:val="center"/>
            <w:hideMark/>
          </w:tcPr>
          <w:p w14:paraId="5FD1020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BIAVO</w:t>
            </w:r>
          </w:p>
        </w:tc>
        <w:tc>
          <w:tcPr>
            <w:tcW w:w="1059" w:type="dxa"/>
            <w:tcBorders>
              <w:top w:val="nil"/>
              <w:left w:val="nil"/>
              <w:bottom w:val="single" w:sz="4" w:space="0" w:color="auto"/>
              <w:right w:val="single" w:sz="4" w:space="0" w:color="auto"/>
            </w:tcBorders>
            <w:shd w:val="clear" w:color="auto" w:fill="auto"/>
            <w:noWrap/>
            <w:vAlign w:val="center"/>
          </w:tcPr>
          <w:p w14:paraId="704805AF" w14:textId="661C649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EF71120"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677102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495</w:t>
            </w:r>
          </w:p>
        </w:tc>
        <w:tc>
          <w:tcPr>
            <w:tcW w:w="870" w:type="dxa"/>
            <w:tcBorders>
              <w:top w:val="nil"/>
              <w:left w:val="nil"/>
              <w:bottom w:val="single" w:sz="4" w:space="0" w:color="auto"/>
              <w:right w:val="single" w:sz="4" w:space="0" w:color="auto"/>
            </w:tcBorders>
            <w:shd w:val="clear" w:color="auto" w:fill="auto"/>
            <w:noWrap/>
            <w:vAlign w:val="center"/>
            <w:hideMark/>
          </w:tcPr>
          <w:p w14:paraId="30B33F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2202020014</w:t>
            </w:r>
          </w:p>
        </w:tc>
        <w:tc>
          <w:tcPr>
            <w:tcW w:w="2735" w:type="dxa"/>
            <w:tcBorders>
              <w:top w:val="nil"/>
              <w:left w:val="nil"/>
              <w:bottom w:val="single" w:sz="4" w:space="0" w:color="auto"/>
              <w:right w:val="single" w:sz="4" w:space="0" w:color="auto"/>
            </w:tcBorders>
            <w:shd w:val="clear" w:color="auto" w:fill="auto"/>
            <w:noWrap/>
            <w:vAlign w:val="center"/>
            <w:hideMark/>
          </w:tcPr>
          <w:p w14:paraId="6793EB5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MURALLA</w:t>
            </w:r>
          </w:p>
        </w:tc>
        <w:tc>
          <w:tcPr>
            <w:tcW w:w="1305" w:type="dxa"/>
            <w:tcBorders>
              <w:top w:val="nil"/>
              <w:left w:val="nil"/>
              <w:bottom w:val="single" w:sz="4" w:space="0" w:color="auto"/>
              <w:right w:val="single" w:sz="4" w:space="0" w:color="auto"/>
            </w:tcBorders>
            <w:shd w:val="clear" w:color="auto" w:fill="auto"/>
            <w:noWrap/>
            <w:vAlign w:val="center"/>
            <w:hideMark/>
          </w:tcPr>
          <w:p w14:paraId="30B961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52E3D1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2360" w:type="dxa"/>
            <w:tcBorders>
              <w:top w:val="nil"/>
              <w:left w:val="nil"/>
              <w:bottom w:val="single" w:sz="4" w:space="0" w:color="auto"/>
              <w:right w:val="single" w:sz="4" w:space="0" w:color="auto"/>
            </w:tcBorders>
            <w:shd w:val="clear" w:color="auto" w:fill="auto"/>
            <w:noWrap/>
            <w:vAlign w:val="center"/>
            <w:hideMark/>
          </w:tcPr>
          <w:p w14:paraId="08E459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BIAVO</w:t>
            </w:r>
          </w:p>
        </w:tc>
        <w:tc>
          <w:tcPr>
            <w:tcW w:w="1059" w:type="dxa"/>
            <w:tcBorders>
              <w:top w:val="nil"/>
              <w:left w:val="nil"/>
              <w:bottom w:val="single" w:sz="4" w:space="0" w:color="auto"/>
              <w:right w:val="single" w:sz="4" w:space="0" w:color="auto"/>
            </w:tcBorders>
            <w:shd w:val="clear" w:color="auto" w:fill="auto"/>
            <w:noWrap/>
            <w:vAlign w:val="center"/>
          </w:tcPr>
          <w:p w14:paraId="3B427108" w14:textId="6A4CCA3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2EBA2F3"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758F4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496</w:t>
            </w:r>
          </w:p>
        </w:tc>
        <w:tc>
          <w:tcPr>
            <w:tcW w:w="870" w:type="dxa"/>
            <w:tcBorders>
              <w:top w:val="nil"/>
              <w:left w:val="nil"/>
              <w:bottom w:val="single" w:sz="4" w:space="0" w:color="auto"/>
              <w:right w:val="single" w:sz="4" w:space="0" w:color="auto"/>
            </w:tcBorders>
            <w:shd w:val="clear" w:color="auto" w:fill="auto"/>
            <w:noWrap/>
            <w:vAlign w:val="center"/>
            <w:hideMark/>
          </w:tcPr>
          <w:p w14:paraId="5AB9357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2202020021</w:t>
            </w:r>
          </w:p>
        </w:tc>
        <w:tc>
          <w:tcPr>
            <w:tcW w:w="2735" w:type="dxa"/>
            <w:tcBorders>
              <w:top w:val="nil"/>
              <w:left w:val="nil"/>
              <w:bottom w:val="single" w:sz="4" w:space="0" w:color="auto"/>
              <w:right w:val="single" w:sz="4" w:space="0" w:color="auto"/>
            </w:tcBorders>
            <w:shd w:val="clear" w:color="auto" w:fill="auto"/>
            <w:noWrap/>
            <w:vAlign w:val="center"/>
            <w:hideMark/>
          </w:tcPr>
          <w:p w14:paraId="0E45CCE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ARICA</w:t>
            </w:r>
          </w:p>
        </w:tc>
        <w:tc>
          <w:tcPr>
            <w:tcW w:w="1305" w:type="dxa"/>
            <w:tcBorders>
              <w:top w:val="nil"/>
              <w:left w:val="nil"/>
              <w:bottom w:val="single" w:sz="4" w:space="0" w:color="auto"/>
              <w:right w:val="single" w:sz="4" w:space="0" w:color="auto"/>
            </w:tcBorders>
            <w:shd w:val="clear" w:color="auto" w:fill="auto"/>
            <w:noWrap/>
            <w:vAlign w:val="center"/>
            <w:hideMark/>
          </w:tcPr>
          <w:p w14:paraId="26D1D7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5B3550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2360" w:type="dxa"/>
            <w:tcBorders>
              <w:top w:val="nil"/>
              <w:left w:val="nil"/>
              <w:bottom w:val="single" w:sz="4" w:space="0" w:color="auto"/>
              <w:right w:val="single" w:sz="4" w:space="0" w:color="auto"/>
            </w:tcBorders>
            <w:shd w:val="clear" w:color="auto" w:fill="auto"/>
            <w:noWrap/>
            <w:vAlign w:val="center"/>
            <w:hideMark/>
          </w:tcPr>
          <w:p w14:paraId="276941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BIAVO</w:t>
            </w:r>
          </w:p>
        </w:tc>
        <w:tc>
          <w:tcPr>
            <w:tcW w:w="1059" w:type="dxa"/>
            <w:tcBorders>
              <w:top w:val="nil"/>
              <w:left w:val="nil"/>
              <w:bottom w:val="single" w:sz="4" w:space="0" w:color="auto"/>
              <w:right w:val="single" w:sz="4" w:space="0" w:color="auto"/>
            </w:tcBorders>
            <w:shd w:val="clear" w:color="auto" w:fill="auto"/>
            <w:noWrap/>
            <w:vAlign w:val="center"/>
          </w:tcPr>
          <w:p w14:paraId="0C02CFD4" w14:textId="1EF7023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46399B8"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4D7213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497</w:t>
            </w:r>
          </w:p>
        </w:tc>
        <w:tc>
          <w:tcPr>
            <w:tcW w:w="870" w:type="dxa"/>
            <w:tcBorders>
              <w:top w:val="nil"/>
              <w:left w:val="nil"/>
              <w:bottom w:val="single" w:sz="4" w:space="0" w:color="auto"/>
              <w:right w:val="single" w:sz="4" w:space="0" w:color="auto"/>
            </w:tcBorders>
            <w:shd w:val="clear" w:color="auto" w:fill="auto"/>
            <w:noWrap/>
            <w:vAlign w:val="center"/>
            <w:hideMark/>
          </w:tcPr>
          <w:p w14:paraId="4C21114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2202020023</w:t>
            </w:r>
          </w:p>
        </w:tc>
        <w:tc>
          <w:tcPr>
            <w:tcW w:w="2735" w:type="dxa"/>
            <w:tcBorders>
              <w:top w:val="nil"/>
              <w:left w:val="nil"/>
              <w:bottom w:val="single" w:sz="4" w:space="0" w:color="auto"/>
              <w:right w:val="single" w:sz="4" w:space="0" w:color="auto"/>
            </w:tcBorders>
            <w:shd w:val="clear" w:color="auto" w:fill="auto"/>
            <w:noWrap/>
            <w:vAlign w:val="center"/>
            <w:hideMark/>
          </w:tcPr>
          <w:p w14:paraId="2BA04DF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VISTA ALEGRE</w:t>
            </w:r>
          </w:p>
        </w:tc>
        <w:tc>
          <w:tcPr>
            <w:tcW w:w="1305" w:type="dxa"/>
            <w:tcBorders>
              <w:top w:val="nil"/>
              <w:left w:val="nil"/>
              <w:bottom w:val="single" w:sz="4" w:space="0" w:color="auto"/>
              <w:right w:val="single" w:sz="4" w:space="0" w:color="auto"/>
            </w:tcBorders>
            <w:shd w:val="clear" w:color="auto" w:fill="auto"/>
            <w:noWrap/>
            <w:vAlign w:val="center"/>
            <w:hideMark/>
          </w:tcPr>
          <w:p w14:paraId="3FDB1A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539475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2360" w:type="dxa"/>
            <w:tcBorders>
              <w:top w:val="nil"/>
              <w:left w:val="nil"/>
              <w:bottom w:val="single" w:sz="4" w:space="0" w:color="auto"/>
              <w:right w:val="single" w:sz="4" w:space="0" w:color="auto"/>
            </w:tcBorders>
            <w:shd w:val="clear" w:color="auto" w:fill="auto"/>
            <w:noWrap/>
            <w:vAlign w:val="center"/>
            <w:hideMark/>
          </w:tcPr>
          <w:p w14:paraId="016595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BIAVO</w:t>
            </w:r>
          </w:p>
        </w:tc>
        <w:tc>
          <w:tcPr>
            <w:tcW w:w="1059" w:type="dxa"/>
            <w:tcBorders>
              <w:top w:val="nil"/>
              <w:left w:val="nil"/>
              <w:bottom w:val="single" w:sz="4" w:space="0" w:color="auto"/>
              <w:right w:val="single" w:sz="4" w:space="0" w:color="auto"/>
            </w:tcBorders>
            <w:shd w:val="clear" w:color="auto" w:fill="auto"/>
            <w:noWrap/>
            <w:vAlign w:val="center"/>
          </w:tcPr>
          <w:p w14:paraId="31361F82" w14:textId="051BD39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C6012B9"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C0CDE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498</w:t>
            </w:r>
          </w:p>
        </w:tc>
        <w:tc>
          <w:tcPr>
            <w:tcW w:w="870" w:type="dxa"/>
            <w:tcBorders>
              <w:top w:val="nil"/>
              <w:left w:val="nil"/>
              <w:bottom w:val="single" w:sz="4" w:space="0" w:color="auto"/>
              <w:right w:val="single" w:sz="4" w:space="0" w:color="auto"/>
            </w:tcBorders>
            <w:shd w:val="clear" w:color="auto" w:fill="auto"/>
            <w:noWrap/>
            <w:vAlign w:val="center"/>
            <w:hideMark/>
          </w:tcPr>
          <w:p w14:paraId="14C0D4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2202020024</w:t>
            </w:r>
          </w:p>
        </w:tc>
        <w:tc>
          <w:tcPr>
            <w:tcW w:w="2735" w:type="dxa"/>
            <w:tcBorders>
              <w:top w:val="nil"/>
              <w:left w:val="nil"/>
              <w:bottom w:val="single" w:sz="4" w:space="0" w:color="auto"/>
              <w:right w:val="single" w:sz="4" w:space="0" w:color="auto"/>
            </w:tcBorders>
            <w:shd w:val="clear" w:color="auto" w:fill="auto"/>
            <w:noWrap/>
            <w:vAlign w:val="center"/>
            <w:hideMark/>
          </w:tcPr>
          <w:p w14:paraId="44B6DEB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SAN MIGUEL</w:t>
            </w:r>
          </w:p>
        </w:tc>
        <w:tc>
          <w:tcPr>
            <w:tcW w:w="1305" w:type="dxa"/>
            <w:tcBorders>
              <w:top w:val="nil"/>
              <w:left w:val="nil"/>
              <w:bottom w:val="single" w:sz="4" w:space="0" w:color="auto"/>
              <w:right w:val="single" w:sz="4" w:space="0" w:color="auto"/>
            </w:tcBorders>
            <w:shd w:val="clear" w:color="auto" w:fill="auto"/>
            <w:noWrap/>
            <w:vAlign w:val="center"/>
            <w:hideMark/>
          </w:tcPr>
          <w:p w14:paraId="368B34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156EBAA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2360" w:type="dxa"/>
            <w:tcBorders>
              <w:top w:val="nil"/>
              <w:left w:val="nil"/>
              <w:bottom w:val="single" w:sz="4" w:space="0" w:color="auto"/>
              <w:right w:val="single" w:sz="4" w:space="0" w:color="auto"/>
            </w:tcBorders>
            <w:shd w:val="clear" w:color="auto" w:fill="auto"/>
            <w:noWrap/>
            <w:vAlign w:val="center"/>
            <w:hideMark/>
          </w:tcPr>
          <w:p w14:paraId="53FBCB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BIAVO</w:t>
            </w:r>
          </w:p>
        </w:tc>
        <w:tc>
          <w:tcPr>
            <w:tcW w:w="1059" w:type="dxa"/>
            <w:tcBorders>
              <w:top w:val="nil"/>
              <w:left w:val="nil"/>
              <w:bottom w:val="single" w:sz="4" w:space="0" w:color="auto"/>
              <w:right w:val="single" w:sz="4" w:space="0" w:color="auto"/>
            </w:tcBorders>
            <w:shd w:val="clear" w:color="auto" w:fill="auto"/>
            <w:noWrap/>
            <w:vAlign w:val="center"/>
          </w:tcPr>
          <w:p w14:paraId="7DC43CDE" w14:textId="17910DC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32C7D91"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CBB29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499</w:t>
            </w:r>
          </w:p>
        </w:tc>
        <w:tc>
          <w:tcPr>
            <w:tcW w:w="870" w:type="dxa"/>
            <w:tcBorders>
              <w:top w:val="nil"/>
              <w:left w:val="nil"/>
              <w:bottom w:val="single" w:sz="4" w:space="0" w:color="auto"/>
              <w:right w:val="single" w:sz="4" w:space="0" w:color="auto"/>
            </w:tcBorders>
            <w:shd w:val="clear" w:color="auto" w:fill="auto"/>
            <w:noWrap/>
            <w:vAlign w:val="center"/>
            <w:hideMark/>
          </w:tcPr>
          <w:p w14:paraId="733911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2202020040</w:t>
            </w:r>
          </w:p>
        </w:tc>
        <w:tc>
          <w:tcPr>
            <w:tcW w:w="2735" w:type="dxa"/>
            <w:tcBorders>
              <w:top w:val="nil"/>
              <w:left w:val="nil"/>
              <w:bottom w:val="single" w:sz="4" w:space="0" w:color="auto"/>
              <w:right w:val="single" w:sz="4" w:space="0" w:color="auto"/>
            </w:tcBorders>
            <w:shd w:val="clear" w:color="auto" w:fill="auto"/>
            <w:noWrap/>
            <w:vAlign w:val="center"/>
            <w:hideMark/>
          </w:tcPr>
          <w:p w14:paraId="6F5C94C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CENTRO AMERICA</w:t>
            </w:r>
          </w:p>
        </w:tc>
        <w:tc>
          <w:tcPr>
            <w:tcW w:w="1305" w:type="dxa"/>
            <w:tcBorders>
              <w:top w:val="nil"/>
              <w:left w:val="nil"/>
              <w:bottom w:val="single" w:sz="4" w:space="0" w:color="auto"/>
              <w:right w:val="single" w:sz="4" w:space="0" w:color="auto"/>
            </w:tcBorders>
            <w:shd w:val="clear" w:color="auto" w:fill="auto"/>
            <w:noWrap/>
            <w:vAlign w:val="center"/>
            <w:hideMark/>
          </w:tcPr>
          <w:p w14:paraId="4DC538F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22263F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2360" w:type="dxa"/>
            <w:tcBorders>
              <w:top w:val="nil"/>
              <w:left w:val="nil"/>
              <w:bottom w:val="single" w:sz="4" w:space="0" w:color="auto"/>
              <w:right w:val="single" w:sz="4" w:space="0" w:color="auto"/>
            </w:tcBorders>
            <w:shd w:val="clear" w:color="auto" w:fill="auto"/>
            <w:noWrap/>
            <w:vAlign w:val="center"/>
            <w:hideMark/>
          </w:tcPr>
          <w:p w14:paraId="305F1C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BIAVO</w:t>
            </w:r>
          </w:p>
        </w:tc>
        <w:tc>
          <w:tcPr>
            <w:tcW w:w="1059" w:type="dxa"/>
            <w:tcBorders>
              <w:top w:val="nil"/>
              <w:left w:val="nil"/>
              <w:bottom w:val="single" w:sz="4" w:space="0" w:color="auto"/>
              <w:right w:val="single" w:sz="4" w:space="0" w:color="auto"/>
            </w:tcBorders>
            <w:shd w:val="clear" w:color="auto" w:fill="auto"/>
            <w:noWrap/>
            <w:vAlign w:val="center"/>
          </w:tcPr>
          <w:p w14:paraId="4BD20592" w14:textId="32C9DDB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B4ED59C"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CDA01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500</w:t>
            </w:r>
          </w:p>
        </w:tc>
        <w:tc>
          <w:tcPr>
            <w:tcW w:w="870" w:type="dxa"/>
            <w:tcBorders>
              <w:top w:val="nil"/>
              <w:left w:val="nil"/>
              <w:bottom w:val="single" w:sz="4" w:space="0" w:color="auto"/>
              <w:right w:val="single" w:sz="4" w:space="0" w:color="auto"/>
            </w:tcBorders>
            <w:shd w:val="clear" w:color="auto" w:fill="auto"/>
            <w:noWrap/>
            <w:vAlign w:val="center"/>
            <w:hideMark/>
          </w:tcPr>
          <w:p w14:paraId="02697C6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2202020069</w:t>
            </w:r>
          </w:p>
        </w:tc>
        <w:tc>
          <w:tcPr>
            <w:tcW w:w="2735" w:type="dxa"/>
            <w:tcBorders>
              <w:top w:val="nil"/>
              <w:left w:val="nil"/>
              <w:bottom w:val="single" w:sz="4" w:space="0" w:color="auto"/>
              <w:right w:val="single" w:sz="4" w:space="0" w:color="auto"/>
            </w:tcBorders>
            <w:shd w:val="clear" w:color="auto" w:fill="auto"/>
            <w:noWrap/>
            <w:vAlign w:val="center"/>
            <w:hideMark/>
          </w:tcPr>
          <w:p w14:paraId="23D6E86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YANAYACU</w:t>
            </w:r>
          </w:p>
        </w:tc>
        <w:tc>
          <w:tcPr>
            <w:tcW w:w="1305" w:type="dxa"/>
            <w:tcBorders>
              <w:top w:val="nil"/>
              <w:left w:val="nil"/>
              <w:bottom w:val="single" w:sz="4" w:space="0" w:color="auto"/>
              <w:right w:val="single" w:sz="4" w:space="0" w:color="auto"/>
            </w:tcBorders>
            <w:shd w:val="clear" w:color="auto" w:fill="auto"/>
            <w:noWrap/>
            <w:vAlign w:val="center"/>
            <w:hideMark/>
          </w:tcPr>
          <w:p w14:paraId="069F18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2081AF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2360" w:type="dxa"/>
            <w:tcBorders>
              <w:top w:val="nil"/>
              <w:left w:val="nil"/>
              <w:bottom w:val="single" w:sz="4" w:space="0" w:color="auto"/>
              <w:right w:val="single" w:sz="4" w:space="0" w:color="auto"/>
            </w:tcBorders>
            <w:shd w:val="clear" w:color="auto" w:fill="auto"/>
            <w:noWrap/>
            <w:vAlign w:val="center"/>
            <w:hideMark/>
          </w:tcPr>
          <w:p w14:paraId="2A483C6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BIAVO</w:t>
            </w:r>
          </w:p>
        </w:tc>
        <w:tc>
          <w:tcPr>
            <w:tcW w:w="1059" w:type="dxa"/>
            <w:tcBorders>
              <w:top w:val="nil"/>
              <w:left w:val="nil"/>
              <w:bottom w:val="single" w:sz="4" w:space="0" w:color="auto"/>
              <w:right w:val="single" w:sz="4" w:space="0" w:color="auto"/>
            </w:tcBorders>
            <w:shd w:val="clear" w:color="auto" w:fill="auto"/>
            <w:noWrap/>
            <w:vAlign w:val="center"/>
          </w:tcPr>
          <w:p w14:paraId="3042BCB9" w14:textId="054C64B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B9660A6"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A65715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501</w:t>
            </w:r>
          </w:p>
        </w:tc>
        <w:tc>
          <w:tcPr>
            <w:tcW w:w="870" w:type="dxa"/>
            <w:tcBorders>
              <w:top w:val="nil"/>
              <w:left w:val="nil"/>
              <w:bottom w:val="single" w:sz="4" w:space="0" w:color="auto"/>
              <w:right w:val="single" w:sz="4" w:space="0" w:color="auto"/>
            </w:tcBorders>
            <w:shd w:val="clear" w:color="auto" w:fill="auto"/>
            <w:noWrap/>
            <w:vAlign w:val="center"/>
            <w:hideMark/>
          </w:tcPr>
          <w:p w14:paraId="50B96B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2202030054</w:t>
            </w:r>
          </w:p>
        </w:tc>
        <w:tc>
          <w:tcPr>
            <w:tcW w:w="2735" w:type="dxa"/>
            <w:tcBorders>
              <w:top w:val="nil"/>
              <w:left w:val="nil"/>
              <w:bottom w:val="single" w:sz="4" w:space="0" w:color="auto"/>
              <w:right w:val="single" w:sz="4" w:space="0" w:color="auto"/>
            </w:tcBorders>
            <w:shd w:val="clear" w:color="auto" w:fill="auto"/>
            <w:noWrap/>
            <w:vAlign w:val="center"/>
            <w:hideMark/>
          </w:tcPr>
          <w:p w14:paraId="744D7D4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LOS OLIVOS</w:t>
            </w:r>
          </w:p>
        </w:tc>
        <w:tc>
          <w:tcPr>
            <w:tcW w:w="1305" w:type="dxa"/>
            <w:tcBorders>
              <w:top w:val="nil"/>
              <w:left w:val="nil"/>
              <w:bottom w:val="single" w:sz="4" w:space="0" w:color="auto"/>
              <w:right w:val="single" w:sz="4" w:space="0" w:color="auto"/>
            </w:tcBorders>
            <w:shd w:val="clear" w:color="auto" w:fill="auto"/>
            <w:noWrap/>
            <w:vAlign w:val="center"/>
            <w:hideMark/>
          </w:tcPr>
          <w:p w14:paraId="5BCC3B0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450054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2360" w:type="dxa"/>
            <w:tcBorders>
              <w:top w:val="nil"/>
              <w:left w:val="nil"/>
              <w:bottom w:val="single" w:sz="4" w:space="0" w:color="auto"/>
              <w:right w:val="single" w:sz="4" w:space="0" w:color="auto"/>
            </w:tcBorders>
            <w:shd w:val="clear" w:color="auto" w:fill="auto"/>
            <w:noWrap/>
            <w:vAlign w:val="center"/>
            <w:hideMark/>
          </w:tcPr>
          <w:p w14:paraId="38C8DC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BAJO BIAVO</w:t>
            </w:r>
          </w:p>
        </w:tc>
        <w:tc>
          <w:tcPr>
            <w:tcW w:w="1059" w:type="dxa"/>
            <w:tcBorders>
              <w:top w:val="nil"/>
              <w:left w:val="nil"/>
              <w:bottom w:val="single" w:sz="4" w:space="0" w:color="auto"/>
              <w:right w:val="single" w:sz="4" w:space="0" w:color="auto"/>
            </w:tcBorders>
            <w:shd w:val="clear" w:color="auto" w:fill="auto"/>
            <w:noWrap/>
            <w:vAlign w:val="center"/>
          </w:tcPr>
          <w:p w14:paraId="0CCC7AF9" w14:textId="5EC09E2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B5A3EB6"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306910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502</w:t>
            </w:r>
          </w:p>
        </w:tc>
        <w:tc>
          <w:tcPr>
            <w:tcW w:w="870" w:type="dxa"/>
            <w:tcBorders>
              <w:top w:val="nil"/>
              <w:left w:val="nil"/>
              <w:bottom w:val="single" w:sz="4" w:space="0" w:color="auto"/>
              <w:right w:val="single" w:sz="4" w:space="0" w:color="auto"/>
            </w:tcBorders>
            <w:shd w:val="clear" w:color="auto" w:fill="auto"/>
            <w:noWrap/>
            <w:vAlign w:val="center"/>
            <w:hideMark/>
          </w:tcPr>
          <w:p w14:paraId="5DF59EE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2202030056</w:t>
            </w:r>
          </w:p>
        </w:tc>
        <w:tc>
          <w:tcPr>
            <w:tcW w:w="2735" w:type="dxa"/>
            <w:tcBorders>
              <w:top w:val="nil"/>
              <w:left w:val="nil"/>
              <w:bottom w:val="single" w:sz="4" w:space="0" w:color="auto"/>
              <w:right w:val="single" w:sz="4" w:space="0" w:color="auto"/>
            </w:tcBorders>
            <w:shd w:val="clear" w:color="auto" w:fill="auto"/>
            <w:noWrap/>
            <w:vAlign w:val="center"/>
            <w:hideMark/>
          </w:tcPr>
          <w:p w14:paraId="32DD6E4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BELLO HORIZONTE</w:t>
            </w:r>
          </w:p>
        </w:tc>
        <w:tc>
          <w:tcPr>
            <w:tcW w:w="1305" w:type="dxa"/>
            <w:tcBorders>
              <w:top w:val="nil"/>
              <w:left w:val="nil"/>
              <w:bottom w:val="single" w:sz="4" w:space="0" w:color="auto"/>
              <w:right w:val="single" w:sz="4" w:space="0" w:color="auto"/>
            </w:tcBorders>
            <w:shd w:val="clear" w:color="auto" w:fill="auto"/>
            <w:noWrap/>
            <w:vAlign w:val="center"/>
            <w:hideMark/>
          </w:tcPr>
          <w:p w14:paraId="73DBED9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573666E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2360" w:type="dxa"/>
            <w:tcBorders>
              <w:top w:val="nil"/>
              <w:left w:val="nil"/>
              <w:bottom w:val="single" w:sz="4" w:space="0" w:color="auto"/>
              <w:right w:val="single" w:sz="4" w:space="0" w:color="auto"/>
            </w:tcBorders>
            <w:shd w:val="clear" w:color="auto" w:fill="auto"/>
            <w:noWrap/>
            <w:vAlign w:val="center"/>
            <w:hideMark/>
          </w:tcPr>
          <w:p w14:paraId="5D15F2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BAJO BIAVO</w:t>
            </w:r>
          </w:p>
        </w:tc>
        <w:tc>
          <w:tcPr>
            <w:tcW w:w="1059" w:type="dxa"/>
            <w:tcBorders>
              <w:top w:val="nil"/>
              <w:left w:val="nil"/>
              <w:bottom w:val="single" w:sz="4" w:space="0" w:color="auto"/>
              <w:right w:val="single" w:sz="4" w:space="0" w:color="auto"/>
            </w:tcBorders>
            <w:shd w:val="clear" w:color="auto" w:fill="auto"/>
            <w:noWrap/>
            <w:vAlign w:val="center"/>
          </w:tcPr>
          <w:p w14:paraId="2E0E72E3" w14:textId="1E7FA6D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BA8A7AB"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024BA9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503</w:t>
            </w:r>
          </w:p>
        </w:tc>
        <w:tc>
          <w:tcPr>
            <w:tcW w:w="870" w:type="dxa"/>
            <w:tcBorders>
              <w:top w:val="nil"/>
              <w:left w:val="nil"/>
              <w:bottom w:val="single" w:sz="4" w:space="0" w:color="auto"/>
              <w:right w:val="single" w:sz="4" w:space="0" w:color="auto"/>
            </w:tcBorders>
            <w:shd w:val="clear" w:color="auto" w:fill="auto"/>
            <w:noWrap/>
            <w:vAlign w:val="center"/>
            <w:hideMark/>
          </w:tcPr>
          <w:p w14:paraId="2C15F6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2202030057</w:t>
            </w:r>
          </w:p>
        </w:tc>
        <w:tc>
          <w:tcPr>
            <w:tcW w:w="2735" w:type="dxa"/>
            <w:tcBorders>
              <w:top w:val="nil"/>
              <w:left w:val="nil"/>
              <w:bottom w:val="single" w:sz="4" w:space="0" w:color="auto"/>
              <w:right w:val="single" w:sz="4" w:space="0" w:color="auto"/>
            </w:tcBorders>
            <w:shd w:val="clear" w:color="auto" w:fill="auto"/>
            <w:noWrap/>
            <w:vAlign w:val="center"/>
            <w:hideMark/>
          </w:tcPr>
          <w:p w14:paraId="61953AE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PLANTANILLO</w:t>
            </w:r>
          </w:p>
        </w:tc>
        <w:tc>
          <w:tcPr>
            <w:tcW w:w="1305" w:type="dxa"/>
            <w:tcBorders>
              <w:top w:val="nil"/>
              <w:left w:val="nil"/>
              <w:bottom w:val="single" w:sz="4" w:space="0" w:color="auto"/>
              <w:right w:val="single" w:sz="4" w:space="0" w:color="auto"/>
            </w:tcBorders>
            <w:shd w:val="clear" w:color="auto" w:fill="auto"/>
            <w:noWrap/>
            <w:vAlign w:val="center"/>
            <w:hideMark/>
          </w:tcPr>
          <w:p w14:paraId="3501DC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2385599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2360" w:type="dxa"/>
            <w:tcBorders>
              <w:top w:val="nil"/>
              <w:left w:val="nil"/>
              <w:bottom w:val="single" w:sz="4" w:space="0" w:color="auto"/>
              <w:right w:val="single" w:sz="4" w:space="0" w:color="auto"/>
            </w:tcBorders>
            <w:shd w:val="clear" w:color="auto" w:fill="auto"/>
            <w:noWrap/>
            <w:vAlign w:val="center"/>
            <w:hideMark/>
          </w:tcPr>
          <w:p w14:paraId="4DCB12D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BAJO BIAVO</w:t>
            </w:r>
          </w:p>
        </w:tc>
        <w:tc>
          <w:tcPr>
            <w:tcW w:w="1059" w:type="dxa"/>
            <w:tcBorders>
              <w:top w:val="nil"/>
              <w:left w:val="nil"/>
              <w:bottom w:val="single" w:sz="4" w:space="0" w:color="auto"/>
              <w:right w:val="single" w:sz="4" w:space="0" w:color="auto"/>
            </w:tcBorders>
            <w:shd w:val="clear" w:color="auto" w:fill="auto"/>
            <w:noWrap/>
            <w:vAlign w:val="center"/>
          </w:tcPr>
          <w:p w14:paraId="029E3D77" w14:textId="223159A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15A4C06"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0350F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504</w:t>
            </w:r>
          </w:p>
        </w:tc>
        <w:tc>
          <w:tcPr>
            <w:tcW w:w="870" w:type="dxa"/>
            <w:tcBorders>
              <w:top w:val="nil"/>
              <w:left w:val="nil"/>
              <w:bottom w:val="single" w:sz="4" w:space="0" w:color="auto"/>
              <w:right w:val="single" w:sz="4" w:space="0" w:color="auto"/>
            </w:tcBorders>
            <w:shd w:val="clear" w:color="auto" w:fill="auto"/>
            <w:noWrap/>
            <w:vAlign w:val="center"/>
            <w:hideMark/>
          </w:tcPr>
          <w:p w14:paraId="6EAA5E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2202030064</w:t>
            </w:r>
          </w:p>
        </w:tc>
        <w:tc>
          <w:tcPr>
            <w:tcW w:w="2735" w:type="dxa"/>
            <w:tcBorders>
              <w:top w:val="nil"/>
              <w:left w:val="nil"/>
              <w:bottom w:val="single" w:sz="4" w:space="0" w:color="auto"/>
              <w:right w:val="single" w:sz="4" w:space="0" w:color="auto"/>
            </w:tcBorders>
            <w:shd w:val="clear" w:color="auto" w:fill="auto"/>
            <w:noWrap/>
            <w:vAlign w:val="center"/>
            <w:hideMark/>
          </w:tcPr>
          <w:p w14:paraId="18FD3D4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ORIENTE</w:t>
            </w:r>
          </w:p>
        </w:tc>
        <w:tc>
          <w:tcPr>
            <w:tcW w:w="1305" w:type="dxa"/>
            <w:tcBorders>
              <w:top w:val="nil"/>
              <w:left w:val="nil"/>
              <w:bottom w:val="single" w:sz="4" w:space="0" w:color="auto"/>
              <w:right w:val="single" w:sz="4" w:space="0" w:color="auto"/>
            </w:tcBorders>
            <w:shd w:val="clear" w:color="auto" w:fill="auto"/>
            <w:noWrap/>
            <w:vAlign w:val="center"/>
            <w:hideMark/>
          </w:tcPr>
          <w:p w14:paraId="4623965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5E4B7C7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2360" w:type="dxa"/>
            <w:tcBorders>
              <w:top w:val="nil"/>
              <w:left w:val="nil"/>
              <w:bottom w:val="single" w:sz="4" w:space="0" w:color="auto"/>
              <w:right w:val="single" w:sz="4" w:space="0" w:color="auto"/>
            </w:tcBorders>
            <w:shd w:val="clear" w:color="auto" w:fill="auto"/>
            <w:noWrap/>
            <w:vAlign w:val="center"/>
            <w:hideMark/>
          </w:tcPr>
          <w:p w14:paraId="10F3D56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BAJO BIAVO</w:t>
            </w:r>
          </w:p>
        </w:tc>
        <w:tc>
          <w:tcPr>
            <w:tcW w:w="1059" w:type="dxa"/>
            <w:tcBorders>
              <w:top w:val="nil"/>
              <w:left w:val="nil"/>
              <w:bottom w:val="single" w:sz="4" w:space="0" w:color="auto"/>
              <w:right w:val="single" w:sz="4" w:space="0" w:color="auto"/>
            </w:tcBorders>
            <w:shd w:val="clear" w:color="auto" w:fill="auto"/>
            <w:noWrap/>
            <w:vAlign w:val="center"/>
          </w:tcPr>
          <w:p w14:paraId="754E8BE8" w14:textId="5A4A498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F49D75B"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0236F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505</w:t>
            </w:r>
          </w:p>
        </w:tc>
        <w:tc>
          <w:tcPr>
            <w:tcW w:w="870" w:type="dxa"/>
            <w:tcBorders>
              <w:top w:val="nil"/>
              <w:left w:val="nil"/>
              <w:bottom w:val="single" w:sz="4" w:space="0" w:color="auto"/>
              <w:right w:val="single" w:sz="4" w:space="0" w:color="auto"/>
            </w:tcBorders>
            <w:shd w:val="clear" w:color="auto" w:fill="auto"/>
            <w:noWrap/>
            <w:vAlign w:val="center"/>
            <w:hideMark/>
          </w:tcPr>
          <w:p w14:paraId="4A681C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2202030066</w:t>
            </w:r>
          </w:p>
        </w:tc>
        <w:tc>
          <w:tcPr>
            <w:tcW w:w="2735" w:type="dxa"/>
            <w:tcBorders>
              <w:top w:val="nil"/>
              <w:left w:val="nil"/>
              <w:bottom w:val="single" w:sz="4" w:space="0" w:color="auto"/>
              <w:right w:val="single" w:sz="4" w:space="0" w:color="auto"/>
            </w:tcBorders>
            <w:shd w:val="clear" w:color="auto" w:fill="auto"/>
            <w:noWrap/>
            <w:vAlign w:val="center"/>
            <w:hideMark/>
          </w:tcPr>
          <w:p w14:paraId="171F8E0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SELVA ANDINA</w:t>
            </w:r>
          </w:p>
        </w:tc>
        <w:tc>
          <w:tcPr>
            <w:tcW w:w="1305" w:type="dxa"/>
            <w:tcBorders>
              <w:top w:val="nil"/>
              <w:left w:val="nil"/>
              <w:bottom w:val="single" w:sz="4" w:space="0" w:color="auto"/>
              <w:right w:val="single" w:sz="4" w:space="0" w:color="auto"/>
            </w:tcBorders>
            <w:shd w:val="clear" w:color="auto" w:fill="auto"/>
            <w:noWrap/>
            <w:vAlign w:val="center"/>
            <w:hideMark/>
          </w:tcPr>
          <w:p w14:paraId="3098833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65EE218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2360" w:type="dxa"/>
            <w:tcBorders>
              <w:top w:val="nil"/>
              <w:left w:val="nil"/>
              <w:bottom w:val="single" w:sz="4" w:space="0" w:color="auto"/>
              <w:right w:val="single" w:sz="4" w:space="0" w:color="auto"/>
            </w:tcBorders>
            <w:shd w:val="clear" w:color="auto" w:fill="auto"/>
            <w:noWrap/>
            <w:vAlign w:val="center"/>
            <w:hideMark/>
          </w:tcPr>
          <w:p w14:paraId="7B8833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BAJO BIAVO</w:t>
            </w:r>
          </w:p>
        </w:tc>
        <w:tc>
          <w:tcPr>
            <w:tcW w:w="1059" w:type="dxa"/>
            <w:tcBorders>
              <w:top w:val="nil"/>
              <w:left w:val="nil"/>
              <w:bottom w:val="single" w:sz="4" w:space="0" w:color="auto"/>
              <w:right w:val="single" w:sz="4" w:space="0" w:color="auto"/>
            </w:tcBorders>
            <w:shd w:val="clear" w:color="auto" w:fill="auto"/>
            <w:noWrap/>
            <w:vAlign w:val="center"/>
          </w:tcPr>
          <w:p w14:paraId="333ABBF8" w14:textId="6EF4317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63B42D3"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ED7BC1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506</w:t>
            </w:r>
          </w:p>
        </w:tc>
        <w:tc>
          <w:tcPr>
            <w:tcW w:w="870" w:type="dxa"/>
            <w:tcBorders>
              <w:top w:val="nil"/>
              <w:left w:val="nil"/>
              <w:bottom w:val="single" w:sz="4" w:space="0" w:color="auto"/>
              <w:right w:val="single" w:sz="4" w:space="0" w:color="auto"/>
            </w:tcBorders>
            <w:shd w:val="clear" w:color="auto" w:fill="auto"/>
            <w:noWrap/>
            <w:vAlign w:val="center"/>
            <w:hideMark/>
          </w:tcPr>
          <w:p w14:paraId="355785E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2202030079</w:t>
            </w:r>
          </w:p>
        </w:tc>
        <w:tc>
          <w:tcPr>
            <w:tcW w:w="2735" w:type="dxa"/>
            <w:tcBorders>
              <w:top w:val="nil"/>
              <w:left w:val="nil"/>
              <w:bottom w:val="single" w:sz="4" w:space="0" w:color="auto"/>
              <w:right w:val="single" w:sz="4" w:space="0" w:color="auto"/>
            </w:tcBorders>
            <w:shd w:val="clear" w:color="auto" w:fill="auto"/>
            <w:noWrap/>
            <w:vAlign w:val="center"/>
            <w:hideMark/>
          </w:tcPr>
          <w:p w14:paraId="79B9277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CEDRO SISA</w:t>
            </w:r>
          </w:p>
        </w:tc>
        <w:tc>
          <w:tcPr>
            <w:tcW w:w="1305" w:type="dxa"/>
            <w:tcBorders>
              <w:top w:val="nil"/>
              <w:left w:val="nil"/>
              <w:bottom w:val="single" w:sz="4" w:space="0" w:color="auto"/>
              <w:right w:val="single" w:sz="4" w:space="0" w:color="auto"/>
            </w:tcBorders>
            <w:shd w:val="clear" w:color="auto" w:fill="auto"/>
            <w:noWrap/>
            <w:vAlign w:val="center"/>
            <w:hideMark/>
          </w:tcPr>
          <w:p w14:paraId="4F2BE8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628A3D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2360" w:type="dxa"/>
            <w:tcBorders>
              <w:top w:val="nil"/>
              <w:left w:val="nil"/>
              <w:bottom w:val="single" w:sz="4" w:space="0" w:color="auto"/>
              <w:right w:val="single" w:sz="4" w:space="0" w:color="auto"/>
            </w:tcBorders>
            <w:shd w:val="clear" w:color="auto" w:fill="auto"/>
            <w:noWrap/>
            <w:vAlign w:val="center"/>
            <w:hideMark/>
          </w:tcPr>
          <w:p w14:paraId="6C58776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BAJO BIAVO</w:t>
            </w:r>
          </w:p>
        </w:tc>
        <w:tc>
          <w:tcPr>
            <w:tcW w:w="1059" w:type="dxa"/>
            <w:tcBorders>
              <w:top w:val="nil"/>
              <w:left w:val="nil"/>
              <w:bottom w:val="single" w:sz="4" w:space="0" w:color="auto"/>
              <w:right w:val="single" w:sz="4" w:space="0" w:color="auto"/>
            </w:tcBorders>
            <w:shd w:val="clear" w:color="auto" w:fill="auto"/>
            <w:noWrap/>
            <w:vAlign w:val="center"/>
          </w:tcPr>
          <w:p w14:paraId="18EA7946" w14:textId="291A5F2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381D83C"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A7F95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507</w:t>
            </w:r>
          </w:p>
        </w:tc>
        <w:tc>
          <w:tcPr>
            <w:tcW w:w="870" w:type="dxa"/>
            <w:tcBorders>
              <w:top w:val="nil"/>
              <w:left w:val="nil"/>
              <w:bottom w:val="single" w:sz="4" w:space="0" w:color="auto"/>
              <w:right w:val="single" w:sz="4" w:space="0" w:color="auto"/>
            </w:tcBorders>
            <w:shd w:val="clear" w:color="auto" w:fill="auto"/>
            <w:noWrap/>
            <w:vAlign w:val="center"/>
            <w:hideMark/>
          </w:tcPr>
          <w:p w14:paraId="6B8541D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2202030084</w:t>
            </w:r>
          </w:p>
        </w:tc>
        <w:tc>
          <w:tcPr>
            <w:tcW w:w="2735" w:type="dxa"/>
            <w:tcBorders>
              <w:top w:val="nil"/>
              <w:left w:val="nil"/>
              <w:bottom w:val="single" w:sz="4" w:space="0" w:color="auto"/>
              <w:right w:val="single" w:sz="4" w:space="0" w:color="auto"/>
            </w:tcBorders>
            <w:shd w:val="clear" w:color="auto" w:fill="auto"/>
            <w:noWrap/>
            <w:vAlign w:val="center"/>
            <w:hideMark/>
          </w:tcPr>
          <w:p w14:paraId="723B276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TRIUNFO</w:t>
            </w:r>
          </w:p>
        </w:tc>
        <w:tc>
          <w:tcPr>
            <w:tcW w:w="1305" w:type="dxa"/>
            <w:tcBorders>
              <w:top w:val="nil"/>
              <w:left w:val="nil"/>
              <w:bottom w:val="single" w:sz="4" w:space="0" w:color="auto"/>
              <w:right w:val="single" w:sz="4" w:space="0" w:color="auto"/>
            </w:tcBorders>
            <w:shd w:val="clear" w:color="auto" w:fill="auto"/>
            <w:noWrap/>
            <w:vAlign w:val="center"/>
            <w:hideMark/>
          </w:tcPr>
          <w:p w14:paraId="626355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17DB0E7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2360" w:type="dxa"/>
            <w:tcBorders>
              <w:top w:val="nil"/>
              <w:left w:val="nil"/>
              <w:bottom w:val="single" w:sz="4" w:space="0" w:color="auto"/>
              <w:right w:val="single" w:sz="4" w:space="0" w:color="auto"/>
            </w:tcBorders>
            <w:shd w:val="clear" w:color="auto" w:fill="auto"/>
            <w:noWrap/>
            <w:vAlign w:val="center"/>
            <w:hideMark/>
          </w:tcPr>
          <w:p w14:paraId="49C7AB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BAJO BIAVO</w:t>
            </w:r>
          </w:p>
        </w:tc>
        <w:tc>
          <w:tcPr>
            <w:tcW w:w="1059" w:type="dxa"/>
            <w:tcBorders>
              <w:top w:val="nil"/>
              <w:left w:val="nil"/>
              <w:bottom w:val="single" w:sz="4" w:space="0" w:color="auto"/>
              <w:right w:val="single" w:sz="4" w:space="0" w:color="auto"/>
            </w:tcBorders>
            <w:shd w:val="clear" w:color="auto" w:fill="auto"/>
            <w:noWrap/>
            <w:vAlign w:val="center"/>
          </w:tcPr>
          <w:p w14:paraId="0BFEA80E" w14:textId="73C1023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DE2EF27"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75143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508</w:t>
            </w:r>
          </w:p>
        </w:tc>
        <w:tc>
          <w:tcPr>
            <w:tcW w:w="870" w:type="dxa"/>
            <w:tcBorders>
              <w:top w:val="nil"/>
              <w:left w:val="nil"/>
              <w:bottom w:val="single" w:sz="4" w:space="0" w:color="auto"/>
              <w:right w:val="single" w:sz="4" w:space="0" w:color="auto"/>
            </w:tcBorders>
            <w:shd w:val="clear" w:color="auto" w:fill="auto"/>
            <w:noWrap/>
            <w:vAlign w:val="center"/>
            <w:hideMark/>
          </w:tcPr>
          <w:p w14:paraId="339D06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2202040041</w:t>
            </w:r>
          </w:p>
        </w:tc>
        <w:tc>
          <w:tcPr>
            <w:tcW w:w="2735" w:type="dxa"/>
            <w:tcBorders>
              <w:top w:val="nil"/>
              <w:left w:val="nil"/>
              <w:bottom w:val="single" w:sz="4" w:space="0" w:color="auto"/>
              <w:right w:val="single" w:sz="4" w:space="0" w:color="auto"/>
            </w:tcBorders>
            <w:shd w:val="clear" w:color="auto" w:fill="auto"/>
            <w:noWrap/>
            <w:vAlign w:val="center"/>
            <w:hideMark/>
          </w:tcPr>
          <w:p w14:paraId="2A123C5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 HERMOSA</w:t>
            </w:r>
          </w:p>
        </w:tc>
        <w:tc>
          <w:tcPr>
            <w:tcW w:w="1305" w:type="dxa"/>
            <w:tcBorders>
              <w:top w:val="nil"/>
              <w:left w:val="nil"/>
              <w:bottom w:val="single" w:sz="4" w:space="0" w:color="auto"/>
              <w:right w:val="single" w:sz="4" w:space="0" w:color="auto"/>
            </w:tcBorders>
            <w:shd w:val="clear" w:color="auto" w:fill="auto"/>
            <w:noWrap/>
            <w:vAlign w:val="center"/>
            <w:hideMark/>
          </w:tcPr>
          <w:p w14:paraId="18A2015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1A1A4CB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2360" w:type="dxa"/>
            <w:tcBorders>
              <w:top w:val="nil"/>
              <w:left w:val="nil"/>
              <w:bottom w:val="single" w:sz="4" w:space="0" w:color="auto"/>
              <w:right w:val="single" w:sz="4" w:space="0" w:color="auto"/>
            </w:tcBorders>
            <w:shd w:val="clear" w:color="auto" w:fill="auto"/>
            <w:noWrap/>
            <w:vAlign w:val="center"/>
            <w:hideMark/>
          </w:tcPr>
          <w:p w14:paraId="7DFE91D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HUALLAGA</w:t>
            </w:r>
          </w:p>
        </w:tc>
        <w:tc>
          <w:tcPr>
            <w:tcW w:w="1059" w:type="dxa"/>
            <w:tcBorders>
              <w:top w:val="nil"/>
              <w:left w:val="nil"/>
              <w:bottom w:val="single" w:sz="4" w:space="0" w:color="auto"/>
              <w:right w:val="single" w:sz="4" w:space="0" w:color="auto"/>
            </w:tcBorders>
            <w:shd w:val="clear" w:color="auto" w:fill="auto"/>
            <w:noWrap/>
            <w:vAlign w:val="center"/>
          </w:tcPr>
          <w:p w14:paraId="2A2F2674" w14:textId="4E7E771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59977CE"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5FDA22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509</w:t>
            </w:r>
          </w:p>
        </w:tc>
        <w:tc>
          <w:tcPr>
            <w:tcW w:w="870" w:type="dxa"/>
            <w:tcBorders>
              <w:top w:val="nil"/>
              <w:left w:val="nil"/>
              <w:bottom w:val="single" w:sz="4" w:space="0" w:color="auto"/>
              <w:right w:val="single" w:sz="4" w:space="0" w:color="auto"/>
            </w:tcBorders>
            <w:shd w:val="clear" w:color="auto" w:fill="auto"/>
            <w:noWrap/>
            <w:vAlign w:val="center"/>
            <w:hideMark/>
          </w:tcPr>
          <w:p w14:paraId="5E429D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2202040048</w:t>
            </w:r>
          </w:p>
        </w:tc>
        <w:tc>
          <w:tcPr>
            <w:tcW w:w="2735" w:type="dxa"/>
            <w:tcBorders>
              <w:top w:val="nil"/>
              <w:left w:val="nil"/>
              <w:bottom w:val="single" w:sz="4" w:space="0" w:color="auto"/>
              <w:right w:val="single" w:sz="4" w:space="0" w:color="auto"/>
            </w:tcBorders>
            <w:shd w:val="clear" w:color="auto" w:fill="auto"/>
            <w:noWrap/>
            <w:vAlign w:val="center"/>
            <w:hideMark/>
          </w:tcPr>
          <w:p w14:paraId="3C915CE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PACASMAYO</w:t>
            </w:r>
          </w:p>
        </w:tc>
        <w:tc>
          <w:tcPr>
            <w:tcW w:w="1305" w:type="dxa"/>
            <w:tcBorders>
              <w:top w:val="nil"/>
              <w:left w:val="nil"/>
              <w:bottom w:val="single" w:sz="4" w:space="0" w:color="auto"/>
              <w:right w:val="single" w:sz="4" w:space="0" w:color="auto"/>
            </w:tcBorders>
            <w:shd w:val="clear" w:color="auto" w:fill="auto"/>
            <w:noWrap/>
            <w:vAlign w:val="center"/>
            <w:hideMark/>
          </w:tcPr>
          <w:p w14:paraId="2FA6438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1878F5D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2360" w:type="dxa"/>
            <w:tcBorders>
              <w:top w:val="nil"/>
              <w:left w:val="nil"/>
              <w:bottom w:val="single" w:sz="4" w:space="0" w:color="auto"/>
              <w:right w:val="single" w:sz="4" w:space="0" w:color="auto"/>
            </w:tcBorders>
            <w:shd w:val="clear" w:color="auto" w:fill="auto"/>
            <w:noWrap/>
            <w:vAlign w:val="center"/>
            <w:hideMark/>
          </w:tcPr>
          <w:p w14:paraId="737D3A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HUALLAGA</w:t>
            </w:r>
          </w:p>
        </w:tc>
        <w:tc>
          <w:tcPr>
            <w:tcW w:w="1059" w:type="dxa"/>
            <w:tcBorders>
              <w:top w:val="nil"/>
              <w:left w:val="nil"/>
              <w:bottom w:val="single" w:sz="4" w:space="0" w:color="auto"/>
              <w:right w:val="single" w:sz="4" w:space="0" w:color="auto"/>
            </w:tcBorders>
            <w:shd w:val="clear" w:color="auto" w:fill="auto"/>
            <w:noWrap/>
            <w:vAlign w:val="center"/>
          </w:tcPr>
          <w:p w14:paraId="2638A187" w14:textId="64AB339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DFFD1E9"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B9609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510</w:t>
            </w:r>
          </w:p>
        </w:tc>
        <w:tc>
          <w:tcPr>
            <w:tcW w:w="870" w:type="dxa"/>
            <w:tcBorders>
              <w:top w:val="nil"/>
              <w:left w:val="nil"/>
              <w:bottom w:val="single" w:sz="4" w:space="0" w:color="auto"/>
              <w:right w:val="single" w:sz="4" w:space="0" w:color="auto"/>
            </w:tcBorders>
            <w:shd w:val="clear" w:color="auto" w:fill="auto"/>
            <w:noWrap/>
            <w:vAlign w:val="center"/>
            <w:hideMark/>
          </w:tcPr>
          <w:p w14:paraId="5601FF5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2203030003</w:t>
            </w:r>
          </w:p>
        </w:tc>
        <w:tc>
          <w:tcPr>
            <w:tcW w:w="2735" w:type="dxa"/>
            <w:tcBorders>
              <w:top w:val="nil"/>
              <w:left w:val="nil"/>
              <w:bottom w:val="single" w:sz="4" w:space="0" w:color="auto"/>
              <w:right w:val="single" w:sz="4" w:space="0" w:color="auto"/>
            </w:tcBorders>
            <w:shd w:val="clear" w:color="auto" w:fill="auto"/>
            <w:noWrap/>
            <w:vAlign w:val="center"/>
            <w:hideMark/>
          </w:tcPr>
          <w:p w14:paraId="25AE9E7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UNION PROGRESO</w:t>
            </w:r>
          </w:p>
        </w:tc>
        <w:tc>
          <w:tcPr>
            <w:tcW w:w="1305" w:type="dxa"/>
            <w:tcBorders>
              <w:top w:val="nil"/>
              <w:left w:val="nil"/>
              <w:bottom w:val="single" w:sz="4" w:space="0" w:color="auto"/>
              <w:right w:val="single" w:sz="4" w:space="0" w:color="auto"/>
            </w:tcBorders>
            <w:shd w:val="clear" w:color="auto" w:fill="auto"/>
            <w:noWrap/>
            <w:vAlign w:val="center"/>
            <w:hideMark/>
          </w:tcPr>
          <w:p w14:paraId="370191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524307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DORADO</w:t>
            </w:r>
          </w:p>
        </w:tc>
        <w:tc>
          <w:tcPr>
            <w:tcW w:w="2360" w:type="dxa"/>
            <w:tcBorders>
              <w:top w:val="nil"/>
              <w:left w:val="nil"/>
              <w:bottom w:val="single" w:sz="4" w:space="0" w:color="auto"/>
              <w:right w:val="single" w:sz="4" w:space="0" w:color="auto"/>
            </w:tcBorders>
            <w:shd w:val="clear" w:color="auto" w:fill="auto"/>
            <w:noWrap/>
            <w:vAlign w:val="center"/>
            <w:hideMark/>
          </w:tcPr>
          <w:p w14:paraId="708EB19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1059" w:type="dxa"/>
            <w:tcBorders>
              <w:top w:val="nil"/>
              <w:left w:val="nil"/>
              <w:bottom w:val="single" w:sz="4" w:space="0" w:color="auto"/>
              <w:right w:val="single" w:sz="4" w:space="0" w:color="auto"/>
            </w:tcBorders>
            <w:shd w:val="clear" w:color="auto" w:fill="auto"/>
            <w:noWrap/>
            <w:vAlign w:val="center"/>
          </w:tcPr>
          <w:p w14:paraId="2D3ED1B5" w14:textId="16E66B2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53B49D1"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A24CA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511</w:t>
            </w:r>
          </w:p>
        </w:tc>
        <w:tc>
          <w:tcPr>
            <w:tcW w:w="870" w:type="dxa"/>
            <w:tcBorders>
              <w:top w:val="nil"/>
              <w:left w:val="nil"/>
              <w:bottom w:val="single" w:sz="4" w:space="0" w:color="auto"/>
              <w:right w:val="single" w:sz="4" w:space="0" w:color="auto"/>
            </w:tcBorders>
            <w:shd w:val="clear" w:color="auto" w:fill="auto"/>
            <w:noWrap/>
            <w:vAlign w:val="center"/>
            <w:hideMark/>
          </w:tcPr>
          <w:p w14:paraId="307CA86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2203030005</w:t>
            </w:r>
          </w:p>
        </w:tc>
        <w:tc>
          <w:tcPr>
            <w:tcW w:w="2735" w:type="dxa"/>
            <w:tcBorders>
              <w:top w:val="nil"/>
              <w:left w:val="nil"/>
              <w:bottom w:val="single" w:sz="4" w:space="0" w:color="auto"/>
              <w:right w:val="single" w:sz="4" w:space="0" w:color="auto"/>
            </w:tcBorders>
            <w:shd w:val="clear" w:color="auto" w:fill="auto"/>
            <w:noWrap/>
            <w:vAlign w:val="center"/>
            <w:hideMark/>
          </w:tcPr>
          <w:p w14:paraId="3955049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MONTERRICO</w:t>
            </w:r>
          </w:p>
        </w:tc>
        <w:tc>
          <w:tcPr>
            <w:tcW w:w="1305" w:type="dxa"/>
            <w:tcBorders>
              <w:top w:val="nil"/>
              <w:left w:val="nil"/>
              <w:bottom w:val="single" w:sz="4" w:space="0" w:color="auto"/>
              <w:right w:val="single" w:sz="4" w:space="0" w:color="auto"/>
            </w:tcBorders>
            <w:shd w:val="clear" w:color="auto" w:fill="auto"/>
            <w:noWrap/>
            <w:vAlign w:val="center"/>
            <w:hideMark/>
          </w:tcPr>
          <w:p w14:paraId="0D9E86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15ABED8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DORADO</w:t>
            </w:r>
          </w:p>
        </w:tc>
        <w:tc>
          <w:tcPr>
            <w:tcW w:w="2360" w:type="dxa"/>
            <w:tcBorders>
              <w:top w:val="nil"/>
              <w:left w:val="nil"/>
              <w:bottom w:val="single" w:sz="4" w:space="0" w:color="auto"/>
              <w:right w:val="single" w:sz="4" w:space="0" w:color="auto"/>
            </w:tcBorders>
            <w:shd w:val="clear" w:color="auto" w:fill="auto"/>
            <w:noWrap/>
            <w:vAlign w:val="center"/>
            <w:hideMark/>
          </w:tcPr>
          <w:p w14:paraId="7FC4E2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1059" w:type="dxa"/>
            <w:tcBorders>
              <w:top w:val="nil"/>
              <w:left w:val="nil"/>
              <w:bottom w:val="single" w:sz="4" w:space="0" w:color="auto"/>
              <w:right w:val="single" w:sz="4" w:space="0" w:color="auto"/>
            </w:tcBorders>
            <w:shd w:val="clear" w:color="auto" w:fill="auto"/>
            <w:noWrap/>
            <w:vAlign w:val="center"/>
          </w:tcPr>
          <w:p w14:paraId="3F309119" w14:textId="20A9FF2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13B8B55"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E8BB9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512</w:t>
            </w:r>
          </w:p>
        </w:tc>
        <w:tc>
          <w:tcPr>
            <w:tcW w:w="870" w:type="dxa"/>
            <w:tcBorders>
              <w:top w:val="nil"/>
              <w:left w:val="nil"/>
              <w:bottom w:val="single" w:sz="4" w:space="0" w:color="auto"/>
              <w:right w:val="single" w:sz="4" w:space="0" w:color="auto"/>
            </w:tcBorders>
            <w:shd w:val="clear" w:color="auto" w:fill="auto"/>
            <w:noWrap/>
            <w:vAlign w:val="center"/>
            <w:hideMark/>
          </w:tcPr>
          <w:p w14:paraId="215F31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2203030044</w:t>
            </w:r>
          </w:p>
        </w:tc>
        <w:tc>
          <w:tcPr>
            <w:tcW w:w="2735" w:type="dxa"/>
            <w:tcBorders>
              <w:top w:val="nil"/>
              <w:left w:val="nil"/>
              <w:bottom w:val="single" w:sz="4" w:space="0" w:color="auto"/>
              <w:right w:val="single" w:sz="4" w:space="0" w:color="auto"/>
            </w:tcBorders>
            <w:shd w:val="clear" w:color="auto" w:fill="auto"/>
            <w:noWrap/>
            <w:vAlign w:val="center"/>
            <w:hideMark/>
          </w:tcPr>
          <w:p w14:paraId="5BFA43C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JAEN</w:t>
            </w:r>
          </w:p>
        </w:tc>
        <w:tc>
          <w:tcPr>
            <w:tcW w:w="1305" w:type="dxa"/>
            <w:tcBorders>
              <w:top w:val="nil"/>
              <w:left w:val="nil"/>
              <w:bottom w:val="single" w:sz="4" w:space="0" w:color="auto"/>
              <w:right w:val="single" w:sz="4" w:space="0" w:color="auto"/>
            </w:tcBorders>
            <w:shd w:val="clear" w:color="auto" w:fill="auto"/>
            <w:noWrap/>
            <w:vAlign w:val="center"/>
            <w:hideMark/>
          </w:tcPr>
          <w:p w14:paraId="2B0617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23C297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DORADO</w:t>
            </w:r>
          </w:p>
        </w:tc>
        <w:tc>
          <w:tcPr>
            <w:tcW w:w="2360" w:type="dxa"/>
            <w:tcBorders>
              <w:top w:val="nil"/>
              <w:left w:val="nil"/>
              <w:bottom w:val="single" w:sz="4" w:space="0" w:color="auto"/>
              <w:right w:val="single" w:sz="4" w:space="0" w:color="auto"/>
            </w:tcBorders>
            <w:shd w:val="clear" w:color="auto" w:fill="auto"/>
            <w:noWrap/>
            <w:vAlign w:val="center"/>
            <w:hideMark/>
          </w:tcPr>
          <w:p w14:paraId="7B3FA45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1059" w:type="dxa"/>
            <w:tcBorders>
              <w:top w:val="nil"/>
              <w:left w:val="nil"/>
              <w:bottom w:val="single" w:sz="4" w:space="0" w:color="auto"/>
              <w:right w:val="single" w:sz="4" w:space="0" w:color="auto"/>
            </w:tcBorders>
            <w:shd w:val="clear" w:color="auto" w:fill="auto"/>
            <w:noWrap/>
            <w:vAlign w:val="center"/>
          </w:tcPr>
          <w:p w14:paraId="538FDDC4" w14:textId="34AE4D4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A6F26EB"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45D21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513</w:t>
            </w:r>
          </w:p>
        </w:tc>
        <w:tc>
          <w:tcPr>
            <w:tcW w:w="870" w:type="dxa"/>
            <w:tcBorders>
              <w:top w:val="nil"/>
              <w:left w:val="nil"/>
              <w:bottom w:val="single" w:sz="4" w:space="0" w:color="auto"/>
              <w:right w:val="single" w:sz="4" w:space="0" w:color="auto"/>
            </w:tcBorders>
            <w:shd w:val="clear" w:color="auto" w:fill="auto"/>
            <w:noWrap/>
            <w:vAlign w:val="center"/>
            <w:hideMark/>
          </w:tcPr>
          <w:p w14:paraId="33E010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2204010002</w:t>
            </w:r>
          </w:p>
        </w:tc>
        <w:tc>
          <w:tcPr>
            <w:tcW w:w="2735" w:type="dxa"/>
            <w:tcBorders>
              <w:top w:val="nil"/>
              <w:left w:val="nil"/>
              <w:bottom w:val="single" w:sz="4" w:space="0" w:color="auto"/>
              <w:right w:val="single" w:sz="4" w:space="0" w:color="auto"/>
            </w:tcBorders>
            <w:shd w:val="clear" w:color="auto" w:fill="auto"/>
            <w:noWrap/>
            <w:vAlign w:val="center"/>
            <w:hideMark/>
          </w:tcPr>
          <w:p w14:paraId="35F7370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TANGER</w:t>
            </w:r>
          </w:p>
        </w:tc>
        <w:tc>
          <w:tcPr>
            <w:tcW w:w="1305" w:type="dxa"/>
            <w:tcBorders>
              <w:top w:val="nil"/>
              <w:left w:val="nil"/>
              <w:bottom w:val="single" w:sz="4" w:space="0" w:color="auto"/>
              <w:right w:val="single" w:sz="4" w:space="0" w:color="auto"/>
            </w:tcBorders>
            <w:shd w:val="clear" w:color="auto" w:fill="auto"/>
            <w:noWrap/>
            <w:vAlign w:val="center"/>
            <w:hideMark/>
          </w:tcPr>
          <w:p w14:paraId="680718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733C3F7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HUALLAGA</w:t>
            </w:r>
          </w:p>
        </w:tc>
        <w:tc>
          <w:tcPr>
            <w:tcW w:w="2360" w:type="dxa"/>
            <w:tcBorders>
              <w:top w:val="nil"/>
              <w:left w:val="nil"/>
              <w:bottom w:val="single" w:sz="4" w:space="0" w:color="auto"/>
              <w:right w:val="single" w:sz="4" w:space="0" w:color="auto"/>
            </w:tcBorders>
            <w:shd w:val="clear" w:color="auto" w:fill="auto"/>
            <w:noWrap/>
            <w:vAlign w:val="center"/>
            <w:hideMark/>
          </w:tcPr>
          <w:p w14:paraId="695C0EA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SAPOSOA</w:t>
            </w:r>
          </w:p>
        </w:tc>
        <w:tc>
          <w:tcPr>
            <w:tcW w:w="1059" w:type="dxa"/>
            <w:tcBorders>
              <w:top w:val="nil"/>
              <w:left w:val="nil"/>
              <w:bottom w:val="single" w:sz="4" w:space="0" w:color="auto"/>
              <w:right w:val="single" w:sz="4" w:space="0" w:color="auto"/>
            </w:tcBorders>
            <w:shd w:val="clear" w:color="auto" w:fill="auto"/>
            <w:noWrap/>
            <w:vAlign w:val="center"/>
          </w:tcPr>
          <w:p w14:paraId="0BABD74C" w14:textId="1DD7ECB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5D01463"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534FA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514</w:t>
            </w:r>
          </w:p>
        </w:tc>
        <w:tc>
          <w:tcPr>
            <w:tcW w:w="870" w:type="dxa"/>
            <w:tcBorders>
              <w:top w:val="nil"/>
              <w:left w:val="nil"/>
              <w:bottom w:val="single" w:sz="4" w:space="0" w:color="auto"/>
              <w:right w:val="single" w:sz="4" w:space="0" w:color="auto"/>
            </w:tcBorders>
            <w:shd w:val="clear" w:color="auto" w:fill="auto"/>
            <w:noWrap/>
            <w:vAlign w:val="center"/>
            <w:hideMark/>
          </w:tcPr>
          <w:p w14:paraId="0C8B7C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2204010023</w:t>
            </w:r>
          </w:p>
        </w:tc>
        <w:tc>
          <w:tcPr>
            <w:tcW w:w="2735" w:type="dxa"/>
            <w:tcBorders>
              <w:top w:val="nil"/>
              <w:left w:val="nil"/>
              <w:bottom w:val="single" w:sz="4" w:space="0" w:color="auto"/>
              <w:right w:val="single" w:sz="4" w:space="0" w:color="auto"/>
            </w:tcBorders>
            <w:shd w:val="clear" w:color="auto" w:fill="auto"/>
            <w:noWrap/>
            <w:vAlign w:val="center"/>
            <w:hideMark/>
          </w:tcPr>
          <w:p w14:paraId="5E31B7D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HORIZONTE</w:t>
            </w:r>
          </w:p>
        </w:tc>
        <w:tc>
          <w:tcPr>
            <w:tcW w:w="1305" w:type="dxa"/>
            <w:tcBorders>
              <w:top w:val="nil"/>
              <w:left w:val="nil"/>
              <w:bottom w:val="single" w:sz="4" w:space="0" w:color="auto"/>
              <w:right w:val="single" w:sz="4" w:space="0" w:color="auto"/>
            </w:tcBorders>
            <w:shd w:val="clear" w:color="auto" w:fill="auto"/>
            <w:noWrap/>
            <w:vAlign w:val="center"/>
            <w:hideMark/>
          </w:tcPr>
          <w:p w14:paraId="3465B2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3C848A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HUALLAGA</w:t>
            </w:r>
          </w:p>
        </w:tc>
        <w:tc>
          <w:tcPr>
            <w:tcW w:w="2360" w:type="dxa"/>
            <w:tcBorders>
              <w:top w:val="nil"/>
              <w:left w:val="nil"/>
              <w:bottom w:val="single" w:sz="4" w:space="0" w:color="auto"/>
              <w:right w:val="single" w:sz="4" w:space="0" w:color="auto"/>
            </w:tcBorders>
            <w:shd w:val="clear" w:color="auto" w:fill="auto"/>
            <w:noWrap/>
            <w:vAlign w:val="center"/>
            <w:hideMark/>
          </w:tcPr>
          <w:p w14:paraId="43BAF5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SAPOSOA</w:t>
            </w:r>
          </w:p>
        </w:tc>
        <w:tc>
          <w:tcPr>
            <w:tcW w:w="1059" w:type="dxa"/>
            <w:tcBorders>
              <w:top w:val="nil"/>
              <w:left w:val="nil"/>
              <w:bottom w:val="single" w:sz="4" w:space="0" w:color="auto"/>
              <w:right w:val="single" w:sz="4" w:space="0" w:color="auto"/>
            </w:tcBorders>
            <w:shd w:val="clear" w:color="auto" w:fill="auto"/>
            <w:noWrap/>
            <w:vAlign w:val="center"/>
          </w:tcPr>
          <w:p w14:paraId="76646DAA" w14:textId="7FA12AB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C70A923"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AAAD6B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515</w:t>
            </w:r>
          </w:p>
        </w:tc>
        <w:tc>
          <w:tcPr>
            <w:tcW w:w="870" w:type="dxa"/>
            <w:tcBorders>
              <w:top w:val="nil"/>
              <w:left w:val="nil"/>
              <w:bottom w:val="single" w:sz="4" w:space="0" w:color="auto"/>
              <w:right w:val="single" w:sz="4" w:space="0" w:color="auto"/>
            </w:tcBorders>
            <w:shd w:val="clear" w:color="auto" w:fill="auto"/>
            <w:noWrap/>
            <w:vAlign w:val="center"/>
            <w:hideMark/>
          </w:tcPr>
          <w:p w14:paraId="26FCA9B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2204010028</w:t>
            </w:r>
          </w:p>
        </w:tc>
        <w:tc>
          <w:tcPr>
            <w:tcW w:w="2735" w:type="dxa"/>
            <w:tcBorders>
              <w:top w:val="nil"/>
              <w:left w:val="nil"/>
              <w:bottom w:val="single" w:sz="4" w:space="0" w:color="auto"/>
              <w:right w:val="single" w:sz="4" w:space="0" w:color="auto"/>
            </w:tcBorders>
            <w:shd w:val="clear" w:color="auto" w:fill="auto"/>
            <w:noWrap/>
            <w:vAlign w:val="center"/>
            <w:hideMark/>
          </w:tcPr>
          <w:p w14:paraId="4606920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PACHIZA</w:t>
            </w:r>
          </w:p>
        </w:tc>
        <w:tc>
          <w:tcPr>
            <w:tcW w:w="1305" w:type="dxa"/>
            <w:tcBorders>
              <w:top w:val="nil"/>
              <w:left w:val="nil"/>
              <w:bottom w:val="single" w:sz="4" w:space="0" w:color="auto"/>
              <w:right w:val="single" w:sz="4" w:space="0" w:color="auto"/>
            </w:tcBorders>
            <w:shd w:val="clear" w:color="auto" w:fill="auto"/>
            <w:noWrap/>
            <w:vAlign w:val="center"/>
            <w:hideMark/>
          </w:tcPr>
          <w:p w14:paraId="051D5F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52F6D0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HUALLAGA</w:t>
            </w:r>
          </w:p>
        </w:tc>
        <w:tc>
          <w:tcPr>
            <w:tcW w:w="2360" w:type="dxa"/>
            <w:tcBorders>
              <w:top w:val="nil"/>
              <w:left w:val="nil"/>
              <w:bottom w:val="single" w:sz="4" w:space="0" w:color="auto"/>
              <w:right w:val="single" w:sz="4" w:space="0" w:color="auto"/>
            </w:tcBorders>
            <w:shd w:val="clear" w:color="auto" w:fill="auto"/>
            <w:noWrap/>
            <w:vAlign w:val="center"/>
            <w:hideMark/>
          </w:tcPr>
          <w:p w14:paraId="61B18B0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SAPOSOA</w:t>
            </w:r>
          </w:p>
        </w:tc>
        <w:tc>
          <w:tcPr>
            <w:tcW w:w="1059" w:type="dxa"/>
            <w:tcBorders>
              <w:top w:val="nil"/>
              <w:left w:val="nil"/>
              <w:bottom w:val="single" w:sz="4" w:space="0" w:color="auto"/>
              <w:right w:val="single" w:sz="4" w:space="0" w:color="auto"/>
            </w:tcBorders>
            <w:shd w:val="clear" w:color="auto" w:fill="auto"/>
            <w:noWrap/>
            <w:vAlign w:val="center"/>
          </w:tcPr>
          <w:p w14:paraId="732EFB6E" w14:textId="64F02FC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2345D74"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9159F6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516</w:t>
            </w:r>
          </w:p>
        </w:tc>
        <w:tc>
          <w:tcPr>
            <w:tcW w:w="870" w:type="dxa"/>
            <w:tcBorders>
              <w:top w:val="nil"/>
              <w:left w:val="nil"/>
              <w:bottom w:val="single" w:sz="4" w:space="0" w:color="auto"/>
              <w:right w:val="single" w:sz="4" w:space="0" w:color="auto"/>
            </w:tcBorders>
            <w:shd w:val="clear" w:color="auto" w:fill="auto"/>
            <w:noWrap/>
            <w:vAlign w:val="center"/>
            <w:hideMark/>
          </w:tcPr>
          <w:p w14:paraId="0D91C7E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2204010037</w:t>
            </w:r>
          </w:p>
        </w:tc>
        <w:tc>
          <w:tcPr>
            <w:tcW w:w="2735" w:type="dxa"/>
            <w:tcBorders>
              <w:top w:val="nil"/>
              <w:left w:val="nil"/>
              <w:bottom w:val="single" w:sz="4" w:space="0" w:color="auto"/>
              <w:right w:val="single" w:sz="4" w:space="0" w:color="auto"/>
            </w:tcBorders>
            <w:shd w:val="clear" w:color="auto" w:fill="auto"/>
            <w:noWrap/>
            <w:vAlign w:val="center"/>
            <w:hideMark/>
          </w:tcPr>
          <w:p w14:paraId="2CADCDD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PINTILLO</w:t>
            </w:r>
          </w:p>
        </w:tc>
        <w:tc>
          <w:tcPr>
            <w:tcW w:w="1305" w:type="dxa"/>
            <w:tcBorders>
              <w:top w:val="nil"/>
              <w:left w:val="nil"/>
              <w:bottom w:val="single" w:sz="4" w:space="0" w:color="auto"/>
              <w:right w:val="single" w:sz="4" w:space="0" w:color="auto"/>
            </w:tcBorders>
            <w:shd w:val="clear" w:color="auto" w:fill="auto"/>
            <w:noWrap/>
            <w:vAlign w:val="center"/>
            <w:hideMark/>
          </w:tcPr>
          <w:p w14:paraId="22BDA4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606C84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HUALLAGA</w:t>
            </w:r>
          </w:p>
        </w:tc>
        <w:tc>
          <w:tcPr>
            <w:tcW w:w="2360" w:type="dxa"/>
            <w:tcBorders>
              <w:top w:val="nil"/>
              <w:left w:val="nil"/>
              <w:bottom w:val="single" w:sz="4" w:space="0" w:color="auto"/>
              <w:right w:val="single" w:sz="4" w:space="0" w:color="auto"/>
            </w:tcBorders>
            <w:shd w:val="clear" w:color="auto" w:fill="auto"/>
            <w:noWrap/>
            <w:vAlign w:val="center"/>
            <w:hideMark/>
          </w:tcPr>
          <w:p w14:paraId="3E28728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SAPOSOA</w:t>
            </w:r>
          </w:p>
        </w:tc>
        <w:tc>
          <w:tcPr>
            <w:tcW w:w="1059" w:type="dxa"/>
            <w:tcBorders>
              <w:top w:val="nil"/>
              <w:left w:val="nil"/>
              <w:bottom w:val="single" w:sz="4" w:space="0" w:color="auto"/>
              <w:right w:val="single" w:sz="4" w:space="0" w:color="auto"/>
            </w:tcBorders>
            <w:shd w:val="clear" w:color="auto" w:fill="auto"/>
            <w:noWrap/>
            <w:vAlign w:val="center"/>
          </w:tcPr>
          <w:p w14:paraId="30BF33D6" w14:textId="6D64DC6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C2C6925"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DF1F44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517</w:t>
            </w:r>
          </w:p>
        </w:tc>
        <w:tc>
          <w:tcPr>
            <w:tcW w:w="870" w:type="dxa"/>
            <w:tcBorders>
              <w:top w:val="nil"/>
              <w:left w:val="nil"/>
              <w:bottom w:val="single" w:sz="4" w:space="0" w:color="auto"/>
              <w:right w:val="single" w:sz="4" w:space="0" w:color="auto"/>
            </w:tcBorders>
            <w:shd w:val="clear" w:color="auto" w:fill="auto"/>
            <w:noWrap/>
            <w:vAlign w:val="center"/>
            <w:hideMark/>
          </w:tcPr>
          <w:p w14:paraId="6634DFB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2204010039</w:t>
            </w:r>
          </w:p>
        </w:tc>
        <w:tc>
          <w:tcPr>
            <w:tcW w:w="2735" w:type="dxa"/>
            <w:tcBorders>
              <w:top w:val="nil"/>
              <w:left w:val="nil"/>
              <w:bottom w:val="single" w:sz="4" w:space="0" w:color="auto"/>
              <w:right w:val="single" w:sz="4" w:space="0" w:color="auto"/>
            </w:tcBorders>
            <w:shd w:val="clear" w:color="auto" w:fill="auto"/>
            <w:noWrap/>
            <w:vAlign w:val="center"/>
            <w:hideMark/>
          </w:tcPr>
          <w:p w14:paraId="1576875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PERLA</w:t>
            </w:r>
          </w:p>
        </w:tc>
        <w:tc>
          <w:tcPr>
            <w:tcW w:w="1305" w:type="dxa"/>
            <w:tcBorders>
              <w:top w:val="nil"/>
              <w:left w:val="nil"/>
              <w:bottom w:val="single" w:sz="4" w:space="0" w:color="auto"/>
              <w:right w:val="single" w:sz="4" w:space="0" w:color="auto"/>
            </w:tcBorders>
            <w:shd w:val="clear" w:color="auto" w:fill="auto"/>
            <w:noWrap/>
            <w:vAlign w:val="center"/>
            <w:hideMark/>
          </w:tcPr>
          <w:p w14:paraId="7F328F4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51AFC15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HUALLAGA</w:t>
            </w:r>
          </w:p>
        </w:tc>
        <w:tc>
          <w:tcPr>
            <w:tcW w:w="2360" w:type="dxa"/>
            <w:tcBorders>
              <w:top w:val="nil"/>
              <w:left w:val="nil"/>
              <w:bottom w:val="single" w:sz="4" w:space="0" w:color="auto"/>
              <w:right w:val="single" w:sz="4" w:space="0" w:color="auto"/>
            </w:tcBorders>
            <w:shd w:val="clear" w:color="auto" w:fill="auto"/>
            <w:noWrap/>
            <w:vAlign w:val="center"/>
            <w:hideMark/>
          </w:tcPr>
          <w:p w14:paraId="5E989D3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SAPOSOA</w:t>
            </w:r>
          </w:p>
        </w:tc>
        <w:tc>
          <w:tcPr>
            <w:tcW w:w="1059" w:type="dxa"/>
            <w:tcBorders>
              <w:top w:val="nil"/>
              <w:left w:val="nil"/>
              <w:bottom w:val="single" w:sz="4" w:space="0" w:color="auto"/>
              <w:right w:val="single" w:sz="4" w:space="0" w:color="auto"/>
            </w:tcBorders>
            <w:shd w:val="clear" w:color="auto" w:fill="auto"/>
            <w:noWrap/>
            <w:vAlign w:val="center"/>
          </w:tcPr>
          <w:p w14:paraId="1FD51251" w14:textId="5168145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8F05B9C"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ECA815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518</w:t>
            </w:r>
          </w:p>
        </w:tc>
        <w:tc>
          <w:tcPr>
            <w:tcW w:w="870" w:type="dxa"/>
            <w:tcBorders>
              <w:top w:val="nil"/>
              <w:left w:val="nil"/>
              <w:bottom w:val="single" w:sz="4" w:space="0" w:color="auto"/>
              <w:right w:val="single" w:sz="4" w:space="0" w:color="auto"/>
            </w:tcBorders>
            <w:shd w:val="clear" w:color="auto" w:fill="auto"/>
            <w:noWrap/>
            <w:vAlign w:val="center"/>
            <w:hideMark/>
          </w:tcPr>
          <w:p w14:paraId="19D1AD3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2204010040</w:t>
            </w:r>
          </w:p>
        </w:tc>
        <w:tc>
          <w:tcPr>
            <w:tcW w:w="2735" w:type="dxa"/>
            <w:tcBorders>
              <w:top w:val="nil"/>
              <w:left w:val="nil"/>
              <w:bottom w:val="single" w:sz="4" w:space="0" w:color="auto"/>
              <w:right w:val="single" w:sz="4" w:space="0" w:color="auto"/>
            </w:tcBorders>
            <w:shd w:val="clear" w:color="auto" w:fill="auto"/>
            <w:noWrap/>
            <w:vAlign w:val="center"/>
            <w:hideMark/>
          </w:tcPr>
          <w:p w14:paraId="1BEF0E6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w:t>
            </w:r>
          </w:p>
        </w:tc>
        <w:tc>
          <w:tcPr>
            <w:tcW w:w="1305" w:type="dxa"/>
            <w:tcBorders>
              <w:top w:val="nil"/>
              <w:left w:val="nil"/>
              <w:bottom w:val="single" w:sz="4" w:space="0" w:color="auto"/>
              <w:right w:val="single" w:sz="4" w:space="0" w:color="auto"/>
            </w:tcBorders>
            <w:shd w:val="clear" w:color="auto" w:fill="auto"/>
            <w:noWrap/>
            <w:vAlign w:val="center"/>
            <w:hideMark/>
          </w:tcPr>
          <w:p w14:paraId="3D08E6E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198E0E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HUALLAGA</w:t>
            </w:r>
          </w:p>
        </w:tc>
        <w:tc>
          <w:tcPr>
            <w:tcW w:w="2360" w:type="dxa"/>
            <w:tcBorders>
              <w:top w:val="nil"/>
              <w:left w:val="nil"/>
              <w:bottom w:val="single" w:sz="4" w:space="0" w:color="auto"/>
              <w:right w:val="single" w:sz="4" w:space="0" w:color="auto"/>
            </w:tcBorders>
            <w:shd w:val="clear" w:color="auto" w:fill="auto"/>
            <w:noWrap/>
            <w:vAlign w:val="center"/>
            <w:hideMark/>
          </w:tcPr>
          <w:p w14:paraId="79D1BF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SAPOSOA</w:t>
            </w:r>
          </w:p>
        </w:tc>
        <w:tc>
          <w:tcPr>
            <w:tcW w:w="1059" w:type="dxa"/>
            <w:tcBorders>
              <w:top w:val="nil"/>
              <w:left w:val="nil"/>
              <w:bottom w:val="single" w:sz="4" w:space="0" w:color="auto"/>
              <w:right w:val="single" w:sz="4" w:space="0" w:color="auto"/>
            </w:tcBorders>
            <w:shd w:val="clear" w:color="auto" w:fill="auto"/>
            <w:noWrap/>
            <w:vAlign w:val="center"/>
          </w:tcPr>
          <w:p w14:paraId="7EB7B6E5" w14:textId="20E20F6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B9DBD50"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7F769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519</w:t>
            </w:r>
          </w:p>
        </w:tc>
        <w:tc>
          <w:tcPr>
            <w:tcW w:w="870" w:type="dxa"/>
            <w:tcBorders>
              <w:top w:val="nil"/>
              <w:left w:val="nil"/>
              <w:bottom w:val="single" w:sz="4" w:space="0" w:color="auto"/>
              <w:right w:val="single" w:sz="4" w:space="0" w:color="auto"/>
            </w:tcBorders>
            <w:shd w:val="clear" w:color="auto" w:fill="auto"/>
            <w:noWrap/>
            <w:vAlign w:val="center"/>
            <w:hideMark/>
          </w:tcPr>
          <w:p w14:paraId="199A40E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2204010064</w:t>
            </w:r>
          </w:p>
        </w:tc>
        <w:tc>
          <w:tcPr>
            <w:tcW w:w="2735" w:type="dxa"/>
            <w:tcBorders>
              <w:top w:val="nil"/>
              <w:left w:val="nil"/>
              <w:bottom w:val="single" w:sz="4" w:space="0" w:color="auto"/>
              <w:right w:val="single" w:sz="4" w:space="0" w:color="auto"/>
            </w:tcBorders>
            <w:shd w:val="clear" w:color="auto" w:fill="auto"/>
            <w:noWrap/>
            <w:vAlign w:val="center"/>
            <w:hideMark/>
          </w:tcPr>
          <w:p w14:paraId="4DB904E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CURICO</w:t>
            </w:r>
          </w:p>
        </w:tc>
        <w:tc>
          <w:tcPr>
            <w:tcW w:w="1305" w:type="dxa"/>
            <w:tcBorders>
              <w:top w:val="nil"/>
              <w:left w:val="nil"/>
              <w:bottom w:val="single" w:sz="4" w:space="0" w:color="auto"/>
              <w:right w:val="single" w:sz="4" w:space="0" w:color="auto"/>
            </w:tcBorders>
            <w:shd w:val="clear" w:color="auto" w:fill="auto"/>
            <w:noWrap/>
            <w:vAlign w:val="center"/>
            <w:hideMark/>
          </w:tcPr>
          <w:p w14:paraId="4DFF19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4E93199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HUALLAGA</w:t>
            </w:r>
          </w:p>
        </w:tc>
        <w:tc>
          <w:tcPr>
            <w:tcW w:w="2360" w:type="dxa"/>
            <w:tcBorders>
              <w:top w:val="nil"/>
              <w:left w:val="nil"/>
              <w:bottom w:val="single" w:sz="4" w:space="0" w:color="auto"/>
              <w:right w:val="single" w:sz="4" w:space="0" w:color="auto"/>
            </w:tcBorders>
            <w:shd w:val="clear" w:color="auto" w:fill="auto"/>
            <w:noWrap/>
            <w:vAlign w:val="center"/>
            <w:hideMark/>
          </w:tcPr>
          <w:p w14:paraId="7C49133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SAPOSOA</w:t>
            </w:r>
          </w:p>
        </w:tc>
        <w:tc>
          <w:tcPr>
            <w:tcW w:w="1059" w:type="dxa"/>
            <w:tcBorders>
              <w:top w:val="nil"/>
              <w:left w:val="nil"/>
              <w:bottom w:val="single" w:sz="4" w:space="0" w:color="auto"/>
              <w:right w:val="single" w:sz="4" w:space="0" w:color="auto"/>
            </w:tcBorders>
            <w:shd w:val="clear" w:color="auto" w:fill="auto"/>
            <w:noWrap/>
            <w:vAlign w:val="center"/>
          </w:tcPr>
          <w:p w14:paraId="1A73E826" w14:textId="1B7681B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A199770"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D74992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520</w:t>
            </w:r>
          </w:p>
        </w:tc>
        <w:tc>
          <w:tcPr>
            <w:tcW w:w="870" w:type="dxa"/>
            <w:tcBorders>
              <w:top w:val="nil"/>
              <w:left w:val="nil"/>
              <w:bottom w:val="single" w:sz="4" w:space="0" w:color="auto"/>
              <w:right w:val="single" w:sz="4" w:space="0" w:color="auto"/>
            </w:tcBorders>
            <w:shd w:val="clear" w:color="auto" w:fill="auto"/>
            <w:noWrap/>
            <w:vAlign w:val="center"/>
            <w:hideMark/>
          </w:tcPr>
          <w:p w14:paraId="1D2447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2204020009</w:t>
            </w:r>
          </w:p>
        </w:tc>
        <w:tc>
          <w:tcPr>
            <w:tcW w:w="2735" w:type="dxa"/>
            <w:tcBorders>
              <w:top w:val="nil"/>
              <w:left w:val="nil"/>
              <w:bottom w:val="single" w:sz="4" w:space="0" w:color="auto"/>
              <w:right w:val="single" w:sz="4" w:space="0" w:color="auto"/>
            </w:tcBorders>
            <w:shd w:val="clear" w:color="auto" w:fill="auto"/>
            <w:noWrap/>
            <w:vAlign w:val="center"/>
            <w:hideMark/>
          </w:tcPr>
          <w:p w14:paraId="13C4E96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ILUSION ( YANCHAMA)</w:t>
            </w:r>
          </w:p>
        </w:tc>
        <w:tc>
          <w:tcPr>
            <w:tcW w:w="1305" w:type="dxa"/>
            <w:tcBorders>
              <w:top w:val="nil"/>
              <w:left w:val="nil"/>
              <w:bottom w:val="single" w:sz="4" w:space="0" w:color="auto"/>
              <w:right w:val="single" w:sz="4" w:space="0" w:color="auto"/>
            </w:tcBorders>
            <w:shd w:val="clear" w:color="auto" w:fill="auto"/>
            <w:noWrap/>
            <w:vAlign w:val="center"/>
            <w:hideMark/>
          </w:tcPr>
          <w:p w14:paraId="043AC77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5E022EA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HUALLAGA</w:t>
            </w:r>
          </w:p>
        </w:tc>
        <w:tc>
          <w:tcPr>
            <w:tcW w:w="2360" w:type="dxa"/>
            <w:tcBorders>
              <w:top w:val="nil"/>
              <w:left w:val="nil"/>
              <w:bottom w:val="single" w:sz="4" w:space="0" w:color="auto"/>
              <w:right w:val="single" w:sz="4" w:space="0" w:color="auto"/>
            </w:tcBorders>
            <w:shd w:val="clear" w:color="auto" w:fill="auto"/>
            <w:noWrap/>
            <w:vAlign w:val="center"/>
            <w:hideMark/>
          </w:tcPr>
          <w:p w14:paraId="14C4155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SAPOSOA</w:t>
            </w:r>
          </w:p>
        </w:tc>
        <w:tc>
          <w:tcPr>
            <w:tcW w:w="1059" w:type="dxa"/>
            <w:tcBorders>
              <w:top w:val="nil"/>
              <w:left w:val="nil"/>
              <w:bottom w:val="single" w:sz="4" w:space="0" w:color="auto"/>
              <w:right w:val="single" w:sz="4" w:space="0" w:color="auto"/>
            </w:tcBorders>
            <w:shd w:val="clear" w:color="auto" w:fill="auto"/>
            <w:noWrap/>
            <w:vAlign w:val="center"/>
          </w:tcPr>
          <w:p w14:paraId="417329DB" w14:textId="2C5A4CE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9870592"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2D39E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521</w:t>
            </w:r>
          </w:p>
        </w:tc>
        <w:tc>
          <w:tcPr>
            <w:tcW w:w="870" w:type="dxa"/>
            <w:tcBorders>
              <w:top w:val="nil"/>
              <w:left w:val="nil"/>
              <w:bottom w:val="single" w:sz="4" w:space="0" w:color="auto"/>
              <w:right w:val="single" w:sz="4" w:space="0" w:color="auto"/>
            </w:tcBorders>
            <w:shd w:val="clear" w:color="auto" w:fill="auto"/>
            <w:noWrap/>
            <w:vAlign w:val="center"/>
            <w:hideMark/>
          </w:tcPr>
          <w:p w14:paraId="4B771C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2204040014</w:t>
            </w:r>
          </w:p>
        </w:tc>
        <w:tc>
          <w:tcPr>
            <w:tcW w:w="2735" w:type="dxa"/>
            <w:tcBorders>
              <w:top w:val="nil"/>
              <w:left w:val="nil"/>
              <w:bottom w:val="single" w:sz="4" w:space="0" w:color="auto"/>
              <w:right w:val="single" w:sz="4" w:space="0" w:color="auto"/>
            </w:tcBorders>
            <w:shd w:val="clear" w:color="auto" w:fill="auto"/>
            <w:noWrap/>
            <w:vAlign w:val="center"/>
            <w:hideMark/>
          </w:tcPr>
          <w:p w14:paraId="339430A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SACANCHE</w:t>
            </w:r>
          </w:p>
        </w:tc>
        <w:tc>
          <w:tcPr>
            <w:tcW w:w="1305" w:type="dxa"/>
            <w:tcBorders>
              <w:top w:val="nil"/>
              <w:left w:val="nil"/>
              <w:bottom w:val="single" w:sz="4" w:space="0" w:color="auto"/>
              <w:right w:val="single" w:sz="4" w:space="0" w:color="auto"/>
            </w:tcBorders>
            <w:shd w:val="clear" w:color="auto" w:fill="auto"/>
            <w:noWrap/>
            <w:vAlign w:val="center"/>
            <w:hideMark/>
          </w:tcPr>
          <w:p w14:paraId="571B50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4DF21C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HUALLAGA</w:t>
            </w:r>
          </w:p>
        </w:tc>
        <w:tc>
          <w:tcPr>
            <w:tcW w:w="2360" w:type="dxa"/>
            <w:tcBorders>
              <w:top w:val="nil"/>
              <w:left w:val="nil"/>
              <w:bottom w:val="single" w:sz="4" w:space="0" w:color="auto"/>
              <w:right w:val="single" w:sz="4" w:space="0" w:color="auto"/>
            </w:tcBorders>
            <w:shd w:val="clear" w:color="auto" w:fill="auto"/>
            <w:noWrap/>
            <w:vAlign w:val="center"/>
            <w:hideMark/>
          </w:tcPr>
          <w:p w14:paraId="5C4190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PISCOYACU</w:t>
            </w:r>
          </w:p>
        </w:tc>
        <w:tc>
          <w:tcPr>
            <w:tcW w:w="1059" w:type="dxa"/>
            <w:tcBorders>
              <w:top w:val="nil"/>
              <w:left w:val="nil"/>
              <w:bottom w:val="single" w:sz="4" w:space="0" w:color="auto"/>
              <w:right w:val="single" w:sz="4" w:space="0" w:color="auto"/>
            </w:tcBorders>
            <w:shd w:val="clear" w:color="auto" w:fill="auto"/>
            <w:noWrap/>
            <w:vAlign w:val="center"/>
          </w:tcPr>
          <w:p w14:paraId="5A59FE8B" w14:textId="1F44049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97253E2"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BED7B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522</w:t>
            </w:r>
          </w:p>
        </w:tc>
        <w:tc>
          <w:tcPr>
            <w:tcW w:w="870" w:type="dxa"/>
            <w:tcBorders>
              <w:top w:val="nil"/>
              <w:left w:val="nil"/>
              <w:bottom w:val="single" w:sz="4" w:space="0" w:color="auto"/>
              <w:right w:val="single" w:sz="4" w:space="0" w:color="auto"/>
            </w:tcBorders>
            <w:shd w:val="clear" w:color="auto" w:fill="auto"/>
            <w:noWrap/>
            <w:vAlign w:val="center"/>
            <w:hideMark/>
          </w:tcPr>
          <w:p w14:paraId="409B05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2204040021</w:t>
            </w:r>
          </w:p>
        </w:tc>
        <w:tc>
          <w:tcPr>
            <w:tcW w:w="2735" w:type="dxa"/>
            <w:tcBorders>
              <w:top w:val="nil"/>
              <w:left w:val="nil"/>
              <w:bottom w:val="single" w:sz="4" w:space="0" w:color="auto"/>
              <w:right w:val="single" w:sz="4" w:space="0" w:color="auto"/>
            </w:tcBorders>
            <w:shd w:val="clear" w:color="auto" w:fill="auto"/>
            <w:noWrap/>
            <w:vAlign w:val="center"/>
            <w:hideMark/>
          </w:tcPr>
          <w:p w14:paraId="16253FE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HUANUCO</w:t>
            </w:r>
          </w:p>
        </w:tc>
        <w:tc>
          <w:tcPr>
            <w:tcW w:w="1305" w:type="dxa"/>
            <w:tcBorders>
              <w:top w:val="nil"/>
              <w:left w:val="nil"/>
              <w:bottom w:val="single" w:sz="4" w:space="0" w:color="auto"/>
              <w:right w:val="single" w:sz="4" w:space="0" w:color="auto"/>
            </w:tcBorders>
            <w:shd w:val="clear" w:color="auto" w:fill="auto"/>
            <w:noWrap/>
            <w:vAlign w:val="center"/>
            <w:hideMark/>
          </w:tcPr>
          <w:p w14:paraId="2E11E1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7F0F6D1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HUALLAGA</w:t>
            </w:r>
          </w:p>
        </w:tc>
        <w:tc>
          <w:tcPr>
            <w:tcW w:w="2360" w:type="dxa"/>
            <w:tcBorders>
              <w:top w:val="nil"/>
              <w:left w:val="nil"/>
              <w:bottom w:val="single" w:sz="4" w:space="0" w:color="auto"/>
              <w:right w:val="single" w:sz="4" w:space="0" w:color="auto"/>
            </w:tcBorders>
            <w:shd w:val="clear" w:color="auto" w:fill="auto"/>
            <w:noWrap/>
            <w:vAlign w:val="center"/>
            <w:hideMark/>
          </w:tcPr>
          <w:p w14:paraId="0DD968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PISCOYACU</w:t>
            </w:r>
          </w:p>
        </w:tc>
        <w:tc>
          <w:tcPr>
            <w:tcW w:w="1059" w:type="dxa"/>
            <w:tcBorders>
              <w:top w:val="nil"/>
              <w:left w:val="nil"/>
              <w:bottom w:val="single" w:sz="4" w:space="0" w:color="auto"/>
              <w:right w:val="single" w:sz="4" w:space="0" w:color="auto"/>
            </w:tcBorders>
            <w:shd w:val="clear" w:color="auto" w:fill="auto"/>
            <w:noWrap/>
            <w:vAlign w:val="center"/>
          </w:tcPr>
          <w:p w14:paraId="687E1ED9" w14:textId="0F70FF2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E4F4D8F"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208D1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523</w:t>
            </w:r>
          </w:p>
        </w:tc>
        <w:tc>
          <w:tcPr>
            <w:tcW w:w="870" w:type="dxa"/>
            <w:tcBorders>
              <w:top w:val="nil"/>
              <w:left w:val="nil"/>
              <w:bottom w:val="single" w:sz="4" w:space="0" w:color="auto"/>
              <w:right w:val="single" w:sz="4" w:space="0" w:color="auto"/>
            </w:tcBorders>
            <w:shd w:val="clear" w:color="auto" w:fill="auto"/>
            <w:noWrap/>
            <w:vAlign w:val="center"/>
            <w:hideMark/>
          </w:tcPr>
          <w:p w14:paraId="67696B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2204040026</w:t>
            </w:r>
          </w:p>
        </w:tc>
        <w:tc>
          <w:tcPr>
            <w:tcW w:w="2735" w:type="dxa"/>
            <w:tcBorders>
              <w:top w:val="nil"/>
              <w:left w:val="nil"/>
              <w:bottom w:val="single" w:sz="4" w:space="0" w:color="auto"/>
              <w:right w:val="single" w:sz="4" w:space="0" w:color="auto"/>
            </w:tcBorders>
            <w:shd w:val="clear" w:color="auto" w:fill="auto"/>
            <w:noWrap/>
            <w:vAlign w:val="center"/>
            <w:hideMark/>
          </w:tcPr>
          <w:p w14:paraId="52568C1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PROGRESO</w:t>
            </w:r>
          </w:p>
        </w:tc>
        <w:tc>
          <w:tcPr>
            <w:tcW w:w="1305" w:type="dxa"/>
            <w:tcBorders>
              <w:top w:val="nil"/>
              <w:left w:val="nil"/>
              <w:bottom w:val="single" w:sz="4" w:space="0" w:color="auto"/>
              <w:right w:val="single" w:sz="4" w:space="0" w:color="auto"/>
            </w:tcBorders>
            <w:shd w:val="clear" w:color="auto" w:fill="auto"/>
            <w:noWrap/>
            <w:vAlign w:val="center"/>
            <w:hideMark/>
          </w:tcPr>
          <w:p w14:paraId="5D4A5B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0892E6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HUALLAGA</w:t>
            </w:r>
          </w:p>
        </w:tc>
        <w:tc>
          <w:tcPr>
            <w:tcW w:w="2360" w:type="dxa"/>
            <w:tcBorders>
              <w:top w:val="nil"/>
              <w:left w:val="nil"/>
              <w:bottom w:val="single" w:sz="4" w:space="0" w:color="auto"/>
              <w:right w:val="single" w:sz="4" w:space="0" w:color="auto"/>
            </w:tcBorders>
            <w:shd w:val="clear" w:color="auto" w:fill="auto"/>
            <w:noWrap/>
            <w:vAlign w:val="center"/>
            <w:hideMark/>
          </w:tcPr>
          <w:p w14:paraId="0697DC6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PISCOYACU</w:t>
            </w:r>
          </w:p>
        </w:tc>
        <w:tc>
          <w:tcPr>
            <w:tcW w:w="1059" w:type="dxa"/>
            <w:tcBorders>
              <w:top w:val="nil"/>
              <w:left w:val="nil"/>
              <w:bottom w:val="single" w:sz="4" w:space="0" w:color="auto"/>
              <w:right w:val="single" w:sz="4" w:space="0" w:color="auto"/>
            </w:tcBorders>
            <w:shd w:val="clear" w:color="auto" w:fill="auto"/>
            <w:noWrap/>
            <w:vAlign w:val="center"/>
          </w:tcPr>
          <w:p w14:paraId="0AEF02E9" w14:textId="7CFA57E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8E7C66D"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35F21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524</w:t>
            </w:r>
          </w:p>
        </w:tc>
        <w:tc>
          <w:tcPr>
            <w:tcW w:w="870" w:type="dxa"/>
            <w:tcBorders>
              <w:top w:val="nil"/>
              <w:left w:val="nil"/>
              <w:bottom w:val="single" w:sz="4" w:space="0" w:color="auto"/>
              <w:right w:val="single" w:sz="4" w:space="0" w:color="auto"/>
            </w:tcBorders>
            <w:shd w:val="clear" w:color="auto" w:fill="auto"/>
            <w:noWrap/>
            <w:vAlign w:val="center"/>
            <w:hideMark/>
          </w:tcPr>
          <w:p w14:paraId="43884D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2204040027</w:t>
            </w:r>
          </w:p>
        </w:tc>
        <w:tc>
          <w:tcPr>
            <w:tcW w:w="2735" w:type="dxa"/>
            <w:tcBorders>
              <w:top w:val="nil"/>
              <w:left w:val="nil"/>
              <w:bottom w:val="single" w:sz="4" w:space="0" w:color="auto"/>
              <w:right w:val="single" w:sz="4" w:space="0" w:color="auto"/>
            </w:tcBorders>
            <w:shd w:val="clear" w:color="auto" w:fill="auto"/>
            <w:noWrap/>
            <w:vAlign w:val="center"/>
            <w:hideMark/>
          </w:tcPr>
          <w:p w14:paraId="5F16FF9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PRIMAVERA</w:t>
            </w:r>
          </w:p>
        </w:tc>
        <w:tc>
          <w:tcPr>
            <w:tcW w:w="1305" w:type="dxa"/>
            <w:tcBorders>
              <w:top w:val="nil"/>
              <w:left w:val="nil"/>
              <w:bottom w:val="single" w:sz="4" w:space="0" w:color="auto"/>
              <w:right w:val="single" w:sz="4" w:space="0" w:color="auto"/>
            </w:tcBorders>
            <w:shd w:val="clear" w:color="auto" w:fill="auto"/>
            <w:noWrap/>
            <w:vAlign w:val="center"/>
            <w:hideMark/>
          </w:tcPr>
          <w:p w14:paraId="105919F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454673E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HUALLAGA</w:t>
            </w:r>
          </w:p>
        </w:tc>
        <w:tc>
          <w:tcPr>
            <w:tcW w:w="2360" w:type="dxa"/>
            <w:tcBorders>
              <w:top w:val="nil"/>
              <w:left w:val="nil"/>
              <w:bottom w:val="single" w:sz="4" w:space="0" w:color="auto"/>
              <w:right w:val="single" w:sz="4" w:space="0" w:color="auto"/>
            </w:tcBorders>
            <w:shd w:val="clear" w:color="auto" w:fill="auto"/>
            <w:noWrap/>
            <w:vAlign w:val="center"/>
            <w:hideMark/>
          </w:tcPr>
          <w:p w14:paraId="3AD8FD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PISCOYACU</w:t>
            </w:r>
          </w:p>
        </w:tc>
        <w:tc>
          <w:tcPr>
            <w:tcW w:w="1059" w:type="dxa"/>
            <w:tcBorders>
              <w:top w:val="nil"/>
              <w:left w:val="nil"/>
              <w:bottom w:val="single" w:sz="4" w:space="0" w:color="auto"/>
              <w:right w:val="single" w:sz="4" w:space="0" w:color="auto"/>
            </w:tcBorders>
            <w:shd w:val="clear" w:color="auto" w:fill="auto"/>
            <w:noWrap/>
            <w:vAlign w:val="center"/>
          </w:tcPr>
          <w:p w14:paraId="3181BACB" w14:textId="2B0A609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1B981A1"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EB424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525</w:t>
            </w:r>
          </w:p>
        </w:tc>
        <w:tc>
          <w:tcPr>
            <w:tcW w:w="870" w:type="dxa"/>
            <w:tcBorders>
              <w:top w:val="nil"/>
              <w:left w:val="nil"/>
              <w:bottom w:val="single" w:sz="4" w:space="0" w:color="auto"/>
              <w:right w:val="single" w:sz="4" w:space="0" w:color="auto"/>
            </w:tcBorders>
            <w:shd w:val="clear" w:color="auto" w:fill="auto"/>
            <w:noWrap/>
            <w:vAlign w:val="center"/>
            <w:hideMark/>
          </w:tcPr>
          <w:p w14:paraId="6FF3D6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2204050030</w:t>
            </w:r>
          </w:p>
        </w:tc>
        <w:tc>
          <w:tcPr>
            <w:tcW w:w="2735" w:type="dxa"/>
            <w:tcBorders>
              <w:top w:val="nil"/>
              <w:left w:val="nil"/>
              <w:bottom w:val="single" w:sz="4" w:space="0" w:color="auto"/>
              <w:right w:val="single" w:sz="4" w:space="0" w:color="auto"/>
            </w:tcBorders>
            <w:shd w:val="clear" w:color="auto" w:fill="auto"/>
            <w:noWrap/>
            <w:vAlign w:val="center"/>
            <w:hideMark/>
          </w:tcPr>
          <w:p w14:paraId="787FE31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VICTOR RAUL</w:t>
            </w:r>
          </w:p>
        </w:tc>
        <w:tc>
          <w:tcPr>
            <w:tcW w:w="1305" w:type="dxa"/>
            <w:tcBorders>
              <w:top w:val="nil"/>
              <w:left w:val="nil"/>
              <w:bottom w:val="single" w:sz="4" w:space="0" w:color="auto"/>
              <w:right w:val="single" w:sz="4" w:space="0" w:color="auto"/>
            </w:tcBorders>
            <w:shd w:val="clear" w:color="auto" w:fill="auto"/>
            <w:noWrap/>
            <w:vAlign w:val="center"/>
            <w:hideMark/>
          </w:tcPr>
          <w:p w14:paraId="5D3802B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48CDB93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HUALLAGA</w:t>
            </w:r>
          </w:p>
        </w:tc>
        <w:tc>
          <w:tcPr>
            <w:tcW w:w="2360" w:type="dxa"/>
            <w:tcBorders>
              <w:top w:val="nil"/>
              <w:left w:val="nil"/>
              <w:bottom w:val="single" w:sz="4" w:space="0" w:color="auto"/>
              <w:right w:val="single" w:sz="4" w:space="0" w:color="auto"/>
            </w:tcBorders>
            <w:shd w:val="clear" w:color="auto" w:fill="auto"/>
            <w:noWrap/>
            <w:vAlign w:val="center"/>
            <w:hideMark/>
          </w:tcPr>
          <w:p w14:paraId="17485C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SACANCHE</w:t>
            </w:r>
          </w:p>
        </w:tc>
        <w:tc>
          <w:tcPr>
            <w:tcW w:w="1059" w:type="dxa"/>
            <w:tcBorders>
              <w:top w:val="nil"/>
              <w:left w:val="nil"/>
              <w:bottom w:val="single" w:sz="4" w:space="0" w:color="auto"/>
              <w:right w:val="single" w:sz="4" w:space="0" w:color="auto"/>
            </w:tcBorders>
            <w:shd w:val="clear" w:color="auto" w:fill="auto"/>
            <w:noWrap/>
            <w:vAlign w:val="center"/>
          </w:tcPr>
          <w:p w14:paraId="4E09316A" w14:textId="4827E1C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92DC839"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4AEDA5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526</w:t>
            </w:r>
          </w:p>
        </w:tc>
        <w:tc>
          <w:tcPr>
            <w:tcW w:w="870" w:type="dxa"/>
            <w:tcBorders>
              <w:top w:val="nil"/>
              <w:left w:val="nil"/>
              <w:bottom w:val="single" w:sz="4" w:space="0" w:color="auto"/>
              <w:right w:val="single" w:sz="4" w:space="0" w:color="auto"/>
            </w:tcBorders>
            <w:shd w:val="clear" w:color="auto" w:fill="auto"/>
            <w:noWrap/>
            <w:vAlign w:val="center"/>
            <w:hideMark/>
          </w:tcPr>
          <w:p w14:paraId="52FA7E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2204050037</w:t>
            </w:r>
          </w:p>
        </w:tc>
        <w:tc>
          <w:tcPr>
            <w:tcW w:w="2735" w:type="dxa"/>
            <w:tcBorders>
              <w:top w:val="nil"/>
              <w:left w:val="nil"/>
              <w:bottom w:val="single" w:sz="4" w:space="0" w:color="auto"/>
              <w:right w:val="single" w:sz="4" w:space="0" w:color="auto"/>
            </w:tcBorders>
            <w:shd w:val="clear" w:color="auto" w:fill="auto"/>
            <w:noWrap/>
            <w:vAlign w:val="center"/>
            <w:hideMark/>
          </w:tcPr>
          <w:p w14:paraId="6EC12D7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MIRAFLORES</w:t>
            </w:r>
          </w:p>
        </w:tc>
        <w:tc>
          <w:tcPr>
            <w:tcW w:w="1305" w:type="dxa"/>
            <w:tcBorders>
              <w:top w:val="nil"/>
              <w:left w:val="nil"/>
              <w:bottom w:val="single" w:sz="4" w:space="0" w:color="auto"/>
              <w:right w:val="single" w:sz="4" w:space="0" w:color="auto"/>
            </w:tcBorders>
            <w:shd w:val="clear" w:color="auto" w:fill="auto"/>
            <w:noWrap/>
            <w:vAlign w:val="center"/>
            <w:hideMark/>
          </w:tcPr>
          <w:p w14:paraId="03F9985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19568D0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HUALLAGA</w:t>
            </w:r>
          </w:p>
        </w:tc>
        <w:tc>
          <w:tcPr>
            <w:tcW w:w="2360" w:type="dxa"/>
            <w:tcBorders>
              <w:top w:val="nil"/>
              <w:left w:val="nil"/>
              <w:bottom w:val="single" w:sz="4" w:space="0" w:color="auto"/>
              <w:right w:val="single" w:sz="4" w:space="0" w:color="auto"/>
            </w:tcBorders>
            <w:shd w:val="clear" w:color="auto" w:fill="auto"/>
            <w:noWrap/>
            <w:vAlign w:val="center"/>
            <w:hideMark/>
          </w:tcPr>
          <w:p w14:paraId="286D72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SACANCHE</w:t>
            </w:r>
          </w:p>
        </w:tc>
        <w:tc>
          <w:tcPr>
            <w:tcW w:w="1059" w:type="dxa"/>
            <w:tcBorders>
              <w:top w:val="nil"/>
              <w:left w:val="nil"/>
              <w:bottom w:val="single" w:sz="4" w:space="0" w:color="auto"/>
              <w:right w:val="single" w:sz="4" w:space="0" w:color="auto"/>
            </w:tcBorders>
            <w:shd w:val="clear" w:color="auto" w:fill="auto"/>
            <w:noWrap/>
            <w:vAlign w:val="center"/>
          </w:tcPr>
          <w:p w14:paraId="09BC55A1" w14:textId="3D0CC11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AE217B3"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C66F8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527</w:t>
            </w:r>
          </w:p>
        </w:tc>
        <w:tc>
          <w:tcPr>
            <w:tcW w:w="870" w:type="dxa"/>
            <w:tcBorders>
              <w:top w:val="nil"/>
              <w:left w:val="nil"/>
              <w:bottom w:val="single" w:sz="4" w:space="0" w:color="auto"/>
              <w:right w:val="single" w:sz="4" w:space="0" w:color="auto"/>
            </w:tcBorders>
            <w:shd w:val="clear" w:color="auto" w:fill="auto"/>
            <w:noWrap/>
            <w:vAlign w:val="center"/>
            <w:hideMark/>
          </w:tcPr>
          <w:p w14:paraId="654B4B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2205030021</w:t>
            </w:r>
          </w:p>
        </w:tc>
        <w:tc>
          <w:tcPr>
            <w:tcW w:w="2735" w:type="dxa"/>
            <w:tcBorders>
              <w:top w:val="nil"/>
              <w:left w:val="nil"/>
              <w:bottom w:val="single" w:sz="4" w:space="0" w:color="auto"/>
              <w:right w:val="single" w:sz="4" w:space="0" w:color="auto"/>
            </w:tcBorders>
            <w:shd w:val="clear" w:color="auto" w:fill="auto"/>
            <w:noWrap/>
            <w:vAlign w:val="center"/>
            <w:hideMark/>
          </w:tcPr>
          <w:p w14:paraId="14A4408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SANANGO</w:t>
            </w:r>
          </w:p>
        </w:tc>
        <w:tc>
          <w:tcPr>
            <w:tcW w:w="1305" w:type="dxa"/>
            <w:tcBorders>
              <w:top w:val="nil"/>
              <w:left w:val="nil"/>
              <w:bottom w:val="single" w:sz="4" w:space="0" w:color="auto"/>
              <w:right w:val="single" w:sz="4" w:space="0" w:color="auto"/>
            </w:tcBorders>
            <w:shd w:val="clear" w:color="auto" w:fill="auto"/>
            <w:noWrap/>
            <w:vAlign w:val="center"/>
            <w:hideMark/>
          </w:tcPr>
          <w:p w14:paraId="7C4CA3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231D0CA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LAMAS</w:t>
            </w:r>
          </w:p>
        </w:tc>
        <w:tc>
          <w:tcPr>
            <w:tcW w:w="2360" w:type="dxa"/>
            <w:tcBorders>
              <w:top w:val="nil"/>
              <w:left w:val="nil"/>
              <w:bottom w:val="single" w:sz="4" w:space="0" w:color="auto"/>
              <w:right w:val="single" w:sz="4" w:space="0" w:color="auto"/>
            </w:tcBorders>
            <w:shd w:val="clear" w:color="auto" w:fill="auto"/>
            <w:noWrap/>
            <w:vAlign w:val="center"/>
            <w:hideMark/>
          </w:tcPr>
          <w:p w14:paraId="2C7A4C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BARRANQUITA</w:t>
            </w:r>
          </w:p>
        </w:tc>
        <w:tc>
          <w:tcPr>
            <w:tcW w:w="1059" w:type="dxa"/>
            <w:tcBorders>
              <w:top w:val="nil"/>
              <w:left w:val="nil"/>
              <w:bottom w:val="single" w:sz="4" w:space="0" w:color="auto"/>
              <w:right w:val="single" w:sz="4" w:space="0" w:color="auto"/>
            </w:tcBorders>
            <w:shd w:val="clear" w:color="auto" w:fill="auto"/>
            <w:noWrap/>
            <w:vAlign w:val="center"/>
          </w:tcPr>
          <w:p w14:paraId="6AC7B7C6" w14:textId="2D57911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70BAAC0"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EB3EF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528</w:t>
            </w:r>
          </w:p>
        </w:tc>
        <w:tc>
          <w:tcPr>
            <w:tcW w:w="870" w:type="dxa"/>
            <w:tcBorders>
              <w:top w:val="nil"/>
              <w:left w:val="nil"/>
              <w:bottom w:val="single" w:sz="4" w:space="0" w:color="auto"/>
              <w:right w:val="single" w:sz="4" w:space="0" w:color="auto"/>
            </w:tcBorders>
            <w:shd w:val="clear" w:color="auto" w:fill="auto"/>
            <w:noWrap/>
            <w:vAlign w:val="center"/>
            <w:hideMark/>
          </w:tcPr>
          <w:p w14:paraId="78010A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2205030022</w:t>
            </w:r>
          </w:p>
        </w:tc>
        <w:tc>
          <w:tcPr>
            <w:tcW w:w="2735" w:type="dxa"/>
            <w:tcBorders>
              <w:top w:val="nil"/>
              <w:left w:val="nil"/>
              <w:bottom w:val="single" w:sz="4" w:space="0" w:color="auto"/>
              <w:right w:val="single" w:sz="4" w:space="0" w:color="auto"/>
            </w:tcBorders>
            <w:shd w:val="clear" w:color="auto" w:fill="auto"/>
            <w:noWrap/>
            <w:vAlign w:val="center"/>
            <w:hideMark/>
          </w:tcPr>
          <w:p w14:paraId="5B0E6F6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VISTA ALEGRE</w:t>
            </w:r>
          </w:p>
        </w:tc>
        <w:tc>
          <w:tcPr>
            <w:tcW w:w="1305" w:type="dxa"/>
            <w:tcBorders>
              <w:top w:val="nil"/>
              <w:left w:val="nil"/>
              <w:bottom w:val="single" w:sz="4" w:space="0" w:color="auto"/>
              <w:right w:val="single" w:sz="4" w:space="0" w:color="auto"/>
            </w:tcBorders>
            <w:shd w:val="clear" w:color="auto" w:fill="auto"/>
            <w:noWrap/>
            <w:vAlign w:val="center"/>
            <w:hideMark/>
          </w:tcPr>
          <w:p w14:paraId="53D3F1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04ED07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LAMAS</w:t>
            </w:r>
          </w:p>
        </w:tc>
        <w:tc>
          <w:tcPr>
            <w:tcW w:w="2360" w:type="dxa"/>
            <w:tcBorders>
              <w:top w:val="nil"/>
              <w:left w:val="nil"/>
              <w:bottom w:val="single" w:sz="4" w:space="0" w:color="auto"/>
              <w:right w:val="single" w:sz="4" w:space="0" w:color="auto"/>
            </w:tcBorders>
            <w:shd w:val="clear" w:color="auto" w:fill="auto"/>
            <w:noWrap/>
            <w:vAlign w:val="center"/>
            <w:hideMark/>
          </w:tcPr>
          <w:p w14:paraId="1458878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BARRANQUITA</w:t>
            </w:r>
          </w:p>
        </w:tc>
        <w:tc>
          <w:tcPr>
            <w:tcW w:w="1059" w:type="dxa"/>
            <w:tcBorders>
              <w:top w:val="nil"/>
              <w:left w:val="nil"/>
              <w:bottom w:val="single" w:sz="4" w:space="0" w:color="auto"/>
              <w:right w:val="single" w:sz="4" w:space="0" w:color="auto"/>
            </w:tcBorders>
            <w:shd w:val="clear" w:color="auto" w:fill="auto"/>
            <w:noWrap/>
            <w:vAlign w:val="center"/>
          </w:tcPr>
          <w:p w14:paraId="2354CB65" w14:textId="136669D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1BA5623F"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5A23F0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529</w:t>
            </w:r>
          </w:p>
        </w:tc>
        <w:tc>
          <w:tcPr>
            <w:tcW w:w="870" w:type="dxa"/>
            <w:tcBorders>
              <w:top w:val="nil"/>
              <w:left w:val="nil"/>
              <w:bottom w:val="single" w:sz="4" w:space="0" w:color="auto"/>
              <w:right w:val="single" w:sz="4" w:space="0" w:color="auto"/>
            </w:tcBorders>
            <w:shd w:val="clear" w:color="auto" w:fill="auto"/>
            <w:noWrap/>
            <w:vAlign w:val="center"/>
            <w:hideMark/>
          </w:tcPr>
          <w:p w14:paraId="1C598B2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2205030026</w:t>
            </w:r>
          </w:p>
        </w:tc>
        <w:tc>
          <w:tcPr>
            <w:tcW w:w="2735" w:type="dxa"/>
            <w:tcBorders>
              <w:top w:val="nil"/>
              <w:left w:val="nil"/>
              <w:bottom w:val="single" w:sz="4" w:space="0" w:color="auto"/>
              <w:right w:val="single" w:sz="4" w:space="0" w:color="auto"/>
            </w:tcBorders>
            <w:shd w:val="clear" w:color="auto" w:fill="auto"/>
            <w:noWrap/>
            <w:vAlign w:val="center"/>
            <w:hideMark/>
          </w:tcPr>
          <w:p w14:paraId="323BF7D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PIÑAL</w:t>
            </w:r>
          </w:p>
        </w:tc>
        <w:tc>
          <w:tcPr>
            <w:tcW w:w="1305" w:type="dxa"/>
            <w:tcBorders>
              <w:top w:val="nil"/>
              <w:left w:val="nil"/>
              <w:bottom w:val="single" w:sz="4" w:space="0" w:color="auto"/>
              <w:right w:val="single" w:sz="4" w:space="0" w:color="auto"/>
            </w:tcBorders>
            <w:shd w:val="clear" w:color="auto" w:fill="auto"/>
            <w:noWrap/>
            <w:vAlign w:val="center"/>
            <w:hideMark/>
          </w:tcPr>
          <w:p w14:paraId="419FAE1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25E5E6D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LAMAS</w:t>
            </w:r>
          </w:p>
        </w:tc>
        <w:tc>
          <w:tcPr>
            <w:tcW w:w="2360" w:type="dxa"/>
            <w:tcBorders>
              <w:top w:val="nil"/>
              <w:left w:val="nil"/>
              <w:bottom w:val="single" w:sz="4" w:space="0" w:color="auto"/>
              <w:right w:val="single" w:sz="4" w:space="0" w:color="auto"/>
            </w:tcBorders>
            <w:shd w:val="clear" w:color="auto" w:fill="auto"/>
            <w:noWrap/>
            <w:vAlign w:val="center"/>
            <w:hideMark/>
          </w:tcPr>
          <w:p w14:paraId="7FD6B5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BARRANQUITA</w:t>
            </w:r>
          </w:p>
        </w:tc>
        <w:tc>
          <w:tcPr>
            <w:tcW w:w="1059" w:type="dxa"/>
            <w:tcBorders>
              <w:top w:val="nil"/>
              <w:left w:val="nil"/>
              <w:bottom w:val="single" w:sz="4" w:space="0" w:color="auto"/>
              <w:right w:val="single" w:sz="4" w:space="0" w:color="auto"/>
            </w:tcBorders>
            <w:shd w:val="clear" w:color="auto" w:fill="auto"/>
            <w:noWrap/>
            <w:vAlign w:val="center"/>
          </w:tcPr>
          <w:p w14:paraId="6B0E38C9" w14:textId="5AF6227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CF82CCD"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2B6BBA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530</w:t>
            </w:r>
          </w:p>
        </w:tc>
        <w:tc>
          <w:tcPr>
            <w:tcW w:w="870" w:type="dxa"/>
            <w:tcBorders>
              <w:top w:val="nil"/>
              <w:left w:val="nil"/>
              <w:bottom w:val="single" w:sz="4" w:space="0" w:color="auto"/>
              <w:right w:val="single" w:sz="4" w:space="0" w:color="auto"/>
            </w:tcBorders>
            <w:shd w:val="clear" w:color="auto" w:fill="auto"/>
            <w:noWrap/>
            <w:vAlign w:val="center"/>
            <w:hideMark/>
          </w:tcPr>
          <w:p w14:paraId="274A4C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2205030027</w:t>
            </w:r>
          </w:p>
        </w:tc>
        <w:tc>
          <w:tcPr>
            <w:tcW w:w="2735" w:type="dxa"/>
            <w:tcBorders>
              <w:top w:val="nil"/>
              <w:left w:val="nil"/>
              <w:bottom w:val="single" w:sz="4" w:space="0" w:color="auto"/>
              <w:right w:val="single" w:sz="4" w:space="0" w:color="auto"/>
            </w:tcBorders>
            <w:shd w:val="clear" w:color="auto" w:fill="auto"/>
            <w:noWrap/>
            <w:vAlign w:val="center"/>
            <w:hideMark/>
          </w:tcPr>
          <w:p w14:paraId="6856C8D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LAS PALMAS</w:t>
            </w:r>
          </w:p>
        </w:tc>
        <w:tc>
          <w:tcPr>
            <w:tcW w:w="1305" w:type="dxa"/>
            <w:tcBorders>
              <w:top w:val="nil"/>
              <w:left w:val="nil"/>
              <w:bottom w:val="single" w:sz="4" w:space="0" w:color="auto"/>
              <w:right w:val="single" w:sz="4" w:space="0" w:color="auto"/>
            </w:tcBorders>
            <w:shd w:val="clear" w:color="auto" w:fill="auto"/>
            <w:noWrap/>
            <w:vAlign w:val="center"/>
            <w:hideMark/>
          </w:tcPr>
          <w:p w14:paraId="646354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519EDA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LAMAS</w:t>
            </w:r>
          </w:p>
        </w:tc>
        <w:tc>
          <w:tcPr>
            <w:tcW w:w="2360" w:type="dxa"/>
            <w:tcBorders>
              <w:top w:val="nil"/>
              <w:left w:val="nil"/>
              <w:bottom w:val="single" w:sz="4" w:space="0" w:color="auto"/>
              <w:right w:val="single" w:sz="4" w:space="0" w:color="auto"/>
            </w:tcBorders>
            <w:shd w:val="clear" w:color="auto" w:fill="auto"/>
            <w:noWrap/>
            <w:vAlign w:val="center"/>
            <w:hideMark/>
          </w:tcPr>
          <w:p w14:paraId="562B147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BARRANQUITA</w:t>
            </w:r>
          </w:p>
        </w:tc>
        <w:tc>
          <w:tcPr>
            <w:tcW w:w="1059" w:type="dxa"/>
            <w:tcBorders>
              <w:top w:val="nil"/>
              <w:left w:val="nil"/>
              <w:bottom w:val="single" w:sz="4" w:space="0" w:color="auto"/>
              <w:right w:val="single" w:sz="4" w:space="0" w:color="auto"/>
            </w:tcBorders>
            <w:shd w:val="clear" w:color="auto" w:fill="auto"/>
            <w:noWrap/>
            <w:vAlign w:val="center"/>
          </w:tcPr>
          <w:p w14:paraId="4DBD29C4" w14:textId="2F94D0C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50D387AB"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7DBA43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531</w:t>
            </w:r>
          </w:p>
        </w:tc>
        <w:tc>
          <w:tcPr>
            <w:tcW w:w="870" w:type="dxa"/>
            <w:tcBorders>
              <w:top w:val="nil"/>
              <w:left w:val="nil"/>
              <w:bottom w:val="single" w:sz="4" w:space="0" w:color="auto"/>
              <w:right w:val="single" w:sz="4" w:space="0" w:color="auto"/>
            </w:tcBorders>
            <w:shd w:val="clear" w:color="auto" w:fill="auto"/>
            <w:noWrap/>
            <w:vAlign w:val="center"/>
            <w:hideMark/>
          </w:tcPr>
          <w:p w14:paraId="1036BF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2205040002</w:t>
            </w:r>
          </w:p>
        </w:tc>
        <w:tc>
          <w:tcPr>
            <w:tcW w:w="2735" w:type="dxa"/>
            <w:tcBorders>
              <w:top w:val="nil"/>
              <w:left w:val="nil"/>
              <w:bottom w:val="single" w:sz="4" w:space="0" w:color="auto"/>
              <w:right w:val="single" w:sz="4" w:space="0" w:color="auto"/>
            </w:tcBorders>
            <w:shd w:val="clear" w:color="auto" w:fill="auto"/>
            <w:noWrap/>
            <w:vAlign w:val="center"/>
            <w:hideMark/>
          </w:tcPr>
          <w:p w14:paraId="1F4C01A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CHARAPILLO</w:t>
            </w:r>
          </w:p>
        </w:tc>
        <w:tc>
          <w:tcPr>
            <w:tcW w:w="1305" w:type="dxa"/>
            <w:tcBorders>
              <w:top w:val="nil"/>
              <w:left w:val="nil"/>
              <w:bottom w:val="single" w:sz="4" w:space="0" w:color="auto"/>
              <w:right w:val="single" w:sz="4" w:space="0" w:color="auto"/>
            </w:tcBorders>
            <w:shd w:val="clear" w:color="auto" w:fill="auto"/>
            <w:noWrap/>
            <w:vAlign w:val="center"/>
            <w:hideMark/>
          </w:tcPr>
          <w:p w14:paraId="41E768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6597A5F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LAMAS</w:t>
            </w:r>
          </w:p>
        </w:tc>
        <w:tc>
          <w:tcPr>
            <w:tcW w:w="2360" w:type="dxa"/>
            <w:tcBorders>
              <w:top w:val="nil"/>
              <w:left w:val="nil"/>
              <w:bottom w:val="single" w:sz="4" w:space="0" w:color="auto"/>
              <w:right w:val="single" w:sz="4" w:space="0" w:color="auto"/>
            </w:tcBorders>
            <w:shd w:val="clear" w:color="auto" w:fill="auto"/>
            <w:noWrap/>
            <w:vAlign w:val="center"/>
            <w:hideMark/>
          </w:tcPr>
          <w:p w14:paraId="05C69D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CAYNARACHI</w:t>
            </w:r>
          </w:p>
        </w:tc>
        <w:tc>
          <w:tcPr>
            <w:tcW w:w="1059" w:type="dxa"/>
            <w:tcBorders>
              <w:top w:val="nil"/>
              <w:left w:val="nil"/>
              <w:bottom w:val="single" w:sz="4" w:space="0" w:color="auto"/>
              <w:right w:val="single" w:sz="4" w:space="0" w:color="auto"/>
            </w:tcBorders>
            <w:shd w:val="clear" w:color="auto" w:fill="auto"/>
            <w:noWrap/>
            <w:vAlign w:val="center"/>
          </w:tcPr>
          <w:p w14:paraId="2F865E11" w14:textId="7B1B0A5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59122D0"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E088E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532</w:t>
            </w:r>
          </w:p>
        </w:tc>
        <w:tc>
          <w:tcPr>
            <w:tcW w:w="870" w:type="dxa"/>
            <w:tcBorders>
              <w:top w:val="nil"/>
              <w:left w:val="nil"/>
              <w:bottom w:val="single" w:sz="4" w:space="0" w:color="auto"/>
              <w:right w:val="single" w:sz="4" w:space="0" w:color="auto"/>
            </w:tcBorders>
            <w:shd w:val="clear" w:color="auto" w:fill="auto"/>
            <w:noWrap/>
            <w:vAlign w:val="center"/>
            <w:hideMark/>
          </w:tcPr>
          <w:p w14:paraId="095472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2205040007</w:t>
            </w:r>
          </w:p>
        </w:tc>
        <w:tc>
          <w:tcPr>
            <w:tcW w:w="2735" w:type="dxa"/>
            <w:tcBorders>
              <w:top w:val="nil"/>
              <w:left w:val="nil"/>
              <w:bottom w:val="single" w:sz="4" w:space="0" w:color="auto"/>
              <w:right w:val="single" w:sz="4" w:space="0" w:color="auto"/>
            </w:tcBorders>
            <w:shd w:val="clear" w:color="auto" w:fill="auto"/>
            <w:noWrap/>
            <w:vAlign w:val="center"/>
            <w:hideMark/>
          </w:tcPr>
          <w:p w14:paraId="07B3EBE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SHANUSI</w:t>
            </w:r>
          </w:p>
        </w:tc>
        <w:tc>
          <w:tcPr>
            <w:tcW w:w="1305" w:type="dxa"/>
            <w:tcBorders>
              <w:top w:val="nil"/>
              <w:left w:val="nil"/>
              <w:bottom w:val="single" w:sz="4" w:space="0" w:color="auto"/>
              <w:right w:val="single" w:sz="4" w:space="0" w:color="auto"/>
            </w:tcBorders>
            <w:shd w:val="clear" w:color="auto" w:fill="auto"/>
            <w:noWrap/>
            <w:vAlign w:val="center"/>
            <w:hideMark/>
          </w:tcPr>
          <w:p w14:paraId="1C6E6E9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53945C2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LAMAS</w:t>
            </w:r>
          </w:p>
        </w:tc>
        <w:tc>
          <w:tcPr>
            <w:tcW w:w="2360" w:type="dxa"/>
            <w:tcBorders>
              <w:top w:val="nil"/>
              <w:left w:val="nil"/>
              <w:bottom w:val="single" w:sz="4" w:space="0" w:color="auto"/>
              <w:right w:val="single" w:sz="4" w:space="0" w:color="auto"/>
            </w:tcBorders>
            <w:shd w:val="clear" w:color="auto" w:fill="auto"/>
            <w:noWrap/>
            <w:vAlign w:val="center"/>
            <w:hideMark/>
          </w:tcPr>
          <w:p w14:paraId="7D9F6BA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CAYNARACHI</w:t>
            </w:r>
          </w:p>
        </w:tc>
        <w:tc>
          <w:tcPr>
            <w:tcW w:w="1059" w:type="dxa"/>
            <w:tcBorders>
              <w:top w:val="nil"/>
              <w:left w:val="nil"/>
              <w:bottom w:val="single" w:sz="4" w:space="0" w:color="auto"/>
              <w:right w:val="single" w:sz="4" w:space="0" w:color="auto"/>
            </w:tcBorders>
            <w:shd w:val="clear" w:color="auto" w:fill="auto"/>
            <w:noWrap/>
            <w:vAlign w:val="center"/>
          </w:tcPr>
          <w:p w14:paraId="67F2B831" w14:textId="5768521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07DB7CE"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BF17EC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533</w:t>
            </w:r>
          </w:p>
        </w:tc>
        <w:tc>
          <w:tcPr>
            <w:tcW w:w="870" w:type="dxa"/>
            <w:tcBorders>
              <w:top w:val="nil"/>
              <w:left w:val="nil"/>
              <w:bottom w:val="single" w:sz="4" w:space="0" w:color="auto"/>
              <w:right w:val="single" w:sz="4" w:space="0" w:color="auto"/>
            </w:tcBorders>
            <w:shd w:val="clear" w:color="auto" w:fill="auto"/>
            <w:noWrap/>
            <w:vAlign w:val="center"/>
            <w:hideMark/>
          </w:tcPr>
          <w:p w14:paraId="4A9A2D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2205040008</w:t>
            </w:r>
          </w:p>
        </w:tc>
        <w:tc>
          <w:tcPr>
            <w:tcW w:w="2735" w:type="dxa"/>
            <w:tcBorders>
              <w:top w:val="nil"/>
              <w:left w:val="nil"/>
              <w:bottom w:val="single" w:sz="4" w:space="0" w:color="auto"/>
              <w:right w:val="single" w:sz="4" w:space="0" w:color="auto"/>
            </w:tcBorders>
            <w:shd w:val="clear" w:color="auto" w:fill="auto"/>
            <w:noWrap/>
            <w:vAlign w:val="center"/>
            <w:hideMark/>
          </w:tcPr>
          <w:p w14:paraId="17DFCFF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ALFONSO UGARTE</w:t>
            </w:r>
          </w:p>
        </w:tc>
        <w:tc>
          <w:tcPr>
            <w:tcW w:w="1305" w:type="dxa"/>
            <w:tcBorders>
              <w:top w:val="nil"/>
              <w:left w:val="nil"/>
              <w:bottom w:val="single" w:sz="4" w:space="0" w:color="auto"/>
              <w:right w:val="single" w:sz="4" w:space="0" w:color="auto"/>
            </w:tcBorders>
            <w:shd w:val="clear" w:color="auto" w:fill="auto"/>
            <w:noWrap/>
            <w:vAlign w:val="center"/>
            <w:hideMark/>
          </w:tcPr>
          <w:p w14:paraId="0038D59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1F6622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LAMAS</w:t>
            </w:r>
          </w:p>
        </w:tc>
        <w:tc>
          <w:tcPr>
            <w:tcW w:w="2360" w:type="dxa"/>
            <w:tcBorders>
              <w:top w:val="nil"/>
              <w:left w:val="nil"/>
              <w:bottom w:val="single" w:sz="4" w:space="0" w:color="auto"/>
              <w:right w:val="single" w:sz="4" w:space="0" w:color="auto"/>
            </w:tcBorders>
            <w:shd w:val="clear" w:color="auto" w:fill="auto"/>
            <w:noWrap/>
            <w:vAlign w:val="center"/>
            <w:hideMark/>
          </w:tcPr>
          <w:p w14:paraId="2C426D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CAYNARACHI</w:t>
            </w:r>
          </w:p>
        </w:tc>
        <w:tc>
          <w:tcPr>
            <w:tcW w:w="1059" w:type="dxa"/>
            <w:tcBorders>
              <w:top w:val="nil"/>
              <w:left w:val="nil"/>
              <w:bottom w:val="single" w:sz="4" w:space="0" w:color="auto"/>
              <w:right w:val="single" w:sz="4" w:space="0" w:color="auto"/>
            </w:tcBorders>
            <w:shd w:val="clear" w:color="auto" w:fill="auto"/>
            <w:noWrap/>
            <w:vAlign w:val="center"/>
          </w:tcPr>
          <w:p w14:paraId="0B629869" w14:textId="582330D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8283BC1"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20134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534</w:t>
            </w:r>
          </w:p>
        </w:tc>
        <w:tc>
          <w:tcPr>
            <w:tcW w:w="870" w:type="dxa"/>
            <w:tcBorders>
              <w:top w:val="nil"/>
              <w:left w:val="nil"/>
              <w:bottom w:val="single" w:sz="4" w:space="0" w:color="auto"/>
              <w:right w:val="single" w:sz="4" w:space="0" w:color="auto"/>
            </w:tcBorders>
            <w:shd w:val="clear" w:color="auto" w:fill="auto"/>
            <w:noWrap/>
            <w:vAlign w:val="center"/>
            <w:hideMark/>
          </w:tcPr>
          <w:p w14:paraId="1347E41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2205040010</w:t>
            </w:r>
          </w:p>
        </w:tc>
        <w:tc>
          <w:tcPr>
            <w:tcW w:w="2735" w:type="dxa"/>
            <w:tcBorders>
              <w:top w:val="nil"/>
              <w:left w:val="nil"/>
              <w:bottom w:val="single" w:sz="4" w:space="0" w:color="auto"/>
              <w:right w:val="single" w:sz="4" w:space="0" w:color="auto"/>
            </w:tcBorders>
            <w:shd w:val="clear" w:color="auto" w:fill="auto"/>
            <w:noWrap/>
            <w:vAlign w:val="center"/>
            <w:hideMark/>
          </w:tcPr>
          <w:p w14:paraId="4806658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 DE SHANUSI</w:t>
            </w:r>
          </w:p>
        </w:tc>
        <w:tc>
          <w:tcPr>
            <w:tcW w:w="1305" w:type="dxa"/>
            <w:tcBorders>
              <w:top w:val="nil"/>
              <w:left w:val="nil"/>
              <w:bottom w:val="single" w:sz="4" w:space="0" w:color="auto"/>
              <w:right w:val="single" w:sz="4" w:space="0" w:color="auto"/>
            </w:tcBorders>
            <w:shd w:val="clear" w:color="auto" w:fill="auto"/>
            <w:noWrap/>
            <w:vAlign w:val="center"/>
            <w:hideMark/>
          </w:tcPr>
          <w:p w14:paraId="3870D8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5C235AF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LAMAS</w:t>
            </w:r>
          </w:p>
        </w:tc>
        <w:tc>
          <w:tcPr>
            <w:tcW w:w="2360" w:type="dxa"/>
            <w:tcBorders>
              <w:top w:val="nil"/>
              <w:left w:val="nil"/>
              <w:bottom w:val="single" w:sz="4" w:space="0" w:color="auto"/>
              <w:right w:val="single" w:sz="4" w:space="0" w:color="auto"/>
            </w:tcBorders>
            <w:shd w:val="clear" w:color="auto" w:fill="auto"/>
            <w:noWrap/>
            <w:vAlign w:val="center"/>
            <w:hideMark/>
          </w:tcPr>
          <w:p w14:paraId="5366B8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CAYNARACHI</w:t>
            </w:r>
          </w:p>
        </w:tc>
        <w:tc>
          <w:tcPr>
            <w:tcW w:w="1059" w:type="dxa"/>
            <w:tcBorders>
              <w:top w:val="nil"/>
              <w:left w:val="nil"/>
              <w:bottom w:val="single" w:sz="4" w:space="0" w:color="auto"/>
              <w:right w:val="single" w:sz="4" w:space="0" w:color="auto"/>
            </w:tcBorders>
            <w:shd w:val="clear" w:color="auto" w:fill="auto"/>
            <w:noWrap/>
            <w:vAlign w:val="center"/>
          </w:tcPr>
          <w:p w14:paraId="26B2E5D7" w14:textId="5914E60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82BFC4D"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A891B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535</w:t>
            </w:r>
          </w:p>
        </w:tc>
        <w:tc>
          <w:tcPr>
            <w:tcW w:w="870" w:type="dxa"/>
            <w:tcBorders>
              <w:top w:val="nil"/>
              <w:left w:val="nil"/>
              <w:bottom w:val="single" w:sz="4" w:space="0" w:color="auto"/>
              <w:right w:val="single" w:sz="4" w:space="0" w:color="auto"/>
            </w:tcBorders>
            <w:shd w:val="clear" w:color="auto" w:fill="auto"/>
            <w:noWrap/>
            <w:vAlign w:val="center"/>
            <w:hideMark/>
          </w:tcPr>
          <w:p w14:paraId="790411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2205040014</w:t>
            </w:r>
          </w:p>
        </w:tc>
        <w:tc>
          <w:tcPr>
            <w:tcW w:w="2735" w:type="dxa"/>
            <w:tcBorders>
              <w:top w:val="nil"/>
              <w:left w:val="nil"/>
              <w:bottom w:val="single" w:sz="4" w:space="0" w:color="auto"/>
              <w:right w:val="single" w:sz="4" w:space="0" w:color="auto"/>
            </w:tcBorders>
            <w:shd w:val="clear" w:color="auto" w:fill="auto"/>
            <w:noWrap/>
            <w:vAlign w:val="center"/>
            <w:hideMark/>
          </w:tcPr>
          <w:p w14:paraId="2C1B86F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LAMAS</w:t>
            </w:r>
          </w:p>
        </w:tc>
        <w:tc>
          <w:tcPr>
            <w:tcW w:w="1305" w:type="dxa"/>
            <w:tcBorders>
              <w:top w:val="nil"/>
              <w:left w:val="nil"/>
              <w:bottom w:val="single" w:sz="4" w:space="0" w:color="auto"/>
              <w:right w:val="single" w:sz="4" w:space="0" w:color="auto"/>
            </w:tcBorders>
            <w:shd w:val="clear" w:color="auto" w:fill="auto"/>
            <w:noWrap/>
            <w:vAlign w:val="center"/>
            <w:hideMark/>
          </w:tcPr>
          <w:p w14:paraId="371470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2637D9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LAMAS</w:t>
            </w:r>
          </w:p>
        </w:tc>
        <w:tc>
          <w:tcPr>
            <w:tcW w:w="2360" w:type="dxa"/>
            <w:tcBorders>
              <w:top w:val="nil"/>
              <w:left w:val="nil"/>
              <w:bottom w:val="single" w:sz="4" w:space="0" w:color="auto"/>
              <w:right w:val="single" w:sz="4" w:space="0" w:color="auto"/>
            </w:tcBorders>
            <w:shd w:val="clear" w:color="auto" w:fill="auto"/>
            <w:noWrap/>
            <w:vAlign w:val="center"/>
            <w:hideMark/>
          </w:tcPr>
          <w:p w14:paraId="47AADD2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CAYNARACHI</w:t>
            </w:r>
          </w:p>
        </w:tc>
        <w:tc>
          <w:tcPr>
            <w:tcW w:w="1059" w:type="dxa"/>
            <w:tcBorders>
              <w:top w:val="nil"/>
              <w:left w:val="nil"/>
              <w:bottom w:val="single" w:sz="4" w:space="0" w:color="auto"/>
              <w:right w:val="single" w:sz="4" w:space="0" w:color="auto"/>
            </w:tcBorders>
            <w:shd w:val="clear" w:color="auto" w:fill="auto"/>
            <w:noWrap/>
            <w:vAlign w:val="center"/>
          </w:tcPr>
          <w:p w14:paraId="00F2A837" w14:textId="11C91FB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920131D"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A7B0A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536</w:t>
            </w:r>
          </w:p>
        </w:tc>
        <w:tc>
          <w:tcPr>
            <w:tcW w:w="870" w:type="dxa"/>
            <w:tcBorders>
              <w:top w:val="nil"/>
              <w:left w:val="nil"/>
              <w:bottom w:val="single" w:sz="4" w:space="0" w:color="auto"/>
              <w:right w:val="single" w:sz="4" w:space="0" w:color="auto"/>
            </w:tcBorders>
            <w:shd w:val="clear" w:color="auto" w:fill="auto"/>
            <w:noWrap/>
            <w:vAlign w:val="center"/>
            <w:hideMark/>
          </w:tcPr>
          <w:p w14:paraId="6D458E1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2205040016</w:t>
            </w:r>
          </w:p>
        </w:tc>
        <w:tc>
          <w:tcPr>
            <w:tcW w:w="2735" w:type="dxa"/>
            <w:tcBorders>
              <w:top w:val="nil"/>
              <w:left w:val="nil"/>
              <w:bottom w:val="single" w:sz="4" w:space="0" w:color="auto"/>
              <w:right w:val="single" w:sz="4" w:space="0" w:color="auto"/>
            </w:tcBorders>
            <w:shd w:val="clear" w:color="auto" w:fill="auto"/>
            <w:noWrap/>
            <w:vAlign w:val="center"/>
            <w:hideMark/>
          </w:tcPr>
          <w:p w14:paraId="206A16A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PINTOYACU</w:t>
            </w:r>
          </w:p>
        </w:tc>
        <w:tc>
          <w:tcPr>
            <w:tcW w:w="1305" w:type="dxa"/>
            <w:tcBorders>
              <w:top w:val="nil"/>
              <w:left w:val="nil"/>
              <w:bottom w:val="single" w:sz="4" w:space="0" w:color="auto"/>
              <w:right w:val="single" w:sz="4" w:space="0" w:color="auto"/>
            </w:tcBorders>
            <w:shd w:val="clear" w:color="auto" w:fill="auto"/>
            <w:noWrap/>
            <w:vAlign w:val="center"/>
            <w:hideMark/>
          </w:tcPr>
          <w:p w14:paraId="20F4B56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66DFFF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LAMAS</w:t>
            </w:r>
          </w:p>
        </w:tc>
        <w:tc>
          <w:tcPr>
            <w:tcW w:w="2360" w:type="dxa"/>
            <w:tcBorders>
              <w:top w:val="nil"/>
              <w:left w:val="nil"/>
              <w:bottom w:val="single" w:sz="4" w:space="0" w:color="auto"/>
              <w:right w:val="single" w:sz="4" w:space="0" w:color="auto"/>
            </w:tcBorders>
            <w:shd w:val="clear" w:color="auto" w:fill="auto"/>
            <w:noWrap/>
            <w:vAlign w:val="center"/>
            <w:hideMark/>
          </w:tcPr>
          <w:p w14:paraId="3A6C895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CAYNARACHI</w:t>
            </w:r>
          </w:p>
        </w:tc>
        <w:tc>
          <w:tcPr>
            <w:tcW w:w="1059" w:type="dxa"/>
            <w:tcBorders>
              <w:top w:val="nil"/>
              <w:left w:val="nil"/>
              <w:bottom w:val="single" w:sz="4" w:space="0" w:color="auto"/>
              <w:right w:val="single" w:sz="4" w:space="0" w:color="auto"/>
            </w:tcBorders>
            <w:shd w:val="clear" w:color="auto" w:fill="auto"/>
            <w:noWrap/>
            <w:vAlign w:val="center"/>
          </w:tcPr>
          <w:p w14:paraId="70DEA9AC" w14:textId="6BD2776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2A2673C"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E89FB1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537</w:t>
            </w:r>
          </w:p>
        </w:tc>
        <w:tc>
          <w:tcPr>
            <w:tcW w:w="870" w:type="dxa"/>
            <w:tcBorders>
              <w:top w:val="nil"/>
              <w:left w:val="nil"/>
              <w:bottom w:val="single" w:sz="4" w:space="0" w:color="auto"/>
              <w:right w:val="single" w:sz="4" w:space="0" w:color="auto"/>
            </w:tcBorders>
            <w:shd w:val="clear" w:color="auto" w:fill="auto"/>
            <w:noWrap/>
            <w:vAlign w:val="center"/>
            <w:hideMark/>
          </w:tcPr>
          <w:p w14:paraId="1E72FD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2205040017</w:t>
            </w:r>
          </w:p>
        </w:tc>
        <w:tc>
          <w:tcPr>
            <w:tcW w:w="2735" w:type="dxa"/>
            <w:tcBorders>
              <w:top w:val="nil"/>
              <w:left w:val="nil"/>
              <w:bottom w:val="single" w:sz="4" w:space="0" w:color="auto"/>
              <w:right w:val="single" w:sz="4" w:space="0" w:color="auto"/>
            </w:tcBorders>
            <w:shd w:val="clear" w:color="auto" w:fill="auto"/>
            <w:noWrap/>
            <w:vAlign w:val="center"/>
            <w:hideMark/>
          </w:tcPr>
          <w:p w14:paraId="3C7F3D6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PINTUYAQUILLO</w:t>
            </w:r>
          </w:p>
        </w:tc>
        <w:tc>
          <w:tcPr>
            <w:tcW w:w="1305" w:type="dxa"/>
            <w:tcBorders>
              <w:top w:val="nil"/>
              <w:left w:val="nil"/>
              <w:bottom w:val="single" w:sz="4" w:space="0" w:color="auto"/>
              <w:right w:val="single" w:sz="4" w:space="0" w:color="auto"/>
            </w:tcBorders>
            <w:shd w:val="clear" w:color="auto" w:fill="auto"/>
            <w:noWrap/>
            <w:vAlign w:val="center"/>
            <w:hideMark/>
          </w:tcPr>
          <w:p w14:paraId="7864288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3574C50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LAMAS</w:t>
            </w:r>
          </w:p>
        </w:tc>
        <w:tc>
          <w:tcPr>
            <w:tcW w:w="2360" w:type="dxa"/>
            <w:tcBorders>
              <w:top w:val="nil"/>
              <w:left w:val="nil"/>
              <w:bottom w:val="single" w:sz="4" w:space="0" w:color="auto"/>
              <w:right w:val="single" w:sz="4" w:space="0" w:color="auto"/>
            </w:tcBorders>
            <w:shd w:val="clear" w:color="auto" w:fill="auto"/>
            <w:noWrap/>
            <w:vAlign w:val="center"/>
            <w:hideMark/>
          </w:tcPr>
          <w:p w14:paraId="5BB65CC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CAYNARACHI</w:t>
            </w:r>
          </w:p>
        </w:tc>
        <w:tc>
          <w:tcPr>
            <w:tcW w:w="1059" w:type="dxa"/>
            <w:tcBorders>
              <w:top w:val="nil"/>
              <w:left w:val="nil"/>
              <w:bottom w:val="single" w:sz="4" w:space="0" w:color="auto"/>
              <w:right w:val="single" w:sz="4" w:space="0" w:color="auto"/>
            </w:tcBorders>
            <w:shd w:val="clear" w:color="auto" w:fill="auto"/>
            <w:noWrap/>
            <w:vAlign w:val="center"/>
          </w:tcPr>
          <w:p w14:paraId="7E112416" w14:textId="043BDF6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EF921D0"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B5F63C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538</w:t>
            </w:r>
          </w:p>
        </w:tc>
        <w:tc>
          <w:tcPr>
            <w:tcW w:w="870" w:type="dxa"/>
            <w:tcBorders>
              <w:top w:val="nil"/>
              <w:left w:val="nil"/>
              <w:bottom w:val="single" w:sz="4" w:space="0" w:color="auto"/>
              <w:right w:val="single" w:sz="4" w:space="0" w:color="auto"/>
            </w:tcBorders>
            <w:shd w:val="clear" w:color="auto" w:fill="auto"/>
            <w:noWrap/>
            <w:vAlign w:val="center"/>
            <w:hideMark/>
          </w:tcPr>
          <w:p w14:paraId="7582BF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2205040020</w:t>
            </w:r>
          </w:p>
        </w:tc>
        <w:tc>
          <w:tcPr>
            <w:tcW w:w="2735" w:type="dxa"/>
            <w:tcBorders>
              <w:top w:val="nil"/>
              <w:left w:val="nil"/>
              <w:bottom w:val="single" w:sz="4" w:space="0" w:color="auto"/>
              <w:right w:val="single" w:sz="4" w:space="0" w:color="auto"/>
            </w:tcBorders>
            <w:shd w:val="clear" w:color="auto" w:fill="auto"/>
            <w:noWrap/>
            <w:vAlign w:val="center"/>
            <w:hideMark/>
          </w:tcPr>
          <w:p w14:paraId="3404E96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METILLUYOC</w:t>
            </w:r>
          </w:p>
        </w:tc>
        <w:tc>
          <w:tcPr>
            <w:tcW w:w="1305" w:type="dxa"/>
            <w:tcBorders>
              <w:top w:val="nil"/>
              <w:left w:val="nil"/>
              <w:bottom w:val="single" w:sz="4" w:space="0" w:color="auto"/>
              <w:right w:val="single" w:sz="4" w:space="0" w:color="auto"/>
            </w:tcBorders>
            <w:shd w:val="clear" w:color="auto" w:fill="auto"/>
            <w:noWrap/>
            <w:vAlign w:val="center"/>
            <w:hideMark/>
          </w:tcPr>
          <w:p w14:paraId="3B7AC4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6FC974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LAMAS</w:t>
            </w:r>
          </w:p>
        </w:tc>
        <w:tc>
          <w:tcPr>
            <w:tcW w:w="2360" w:type="dxa"/>
            <w:tcBorders>
              <w:top w:val="nil"/>
              <w:left w:val="nil"/>
              <w:bottom w:val="single" w:sz="4" w:space="0" w:color="auto"/>
              <w:right w:val="single" w:sz="4" w:space="0" w:color="auto"/>
            </w:tcBorders>
            <w:shd w:val="clear" w:color="auto" w:fill="auto"/>
            <w:noWrap/>
            <w:vAlign w:val="center"/>
            <w:hideMark/>
          </w:tcPr>
          <w:p w14:paraId="1E76B5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CAYNARACHI</w:t>
            </w:r>
          </w:p>
        </w:tc>
        <w:tc>
          <w:tcPr>
            <w:tcW w:w="1059" w:type="dxa"/>
            <w:tcBorders>
              <w:top w:val="nil"/>
              <w:left w:val="nil"/>
              <w:bottom w:val="single" w:sz="4" w:space="0" w:color="auto"/>
              <w:right w:val="single" w:sz="4" w:space="0" w:color="auto"/>
            </w:tcBorders>
            <w:shd w:val="clear" w:color="auto" w:fill="auto"/>
            <w:noWrap/>
            <w:vAlign w:val="center"/>
          </w:tcPr>
          <w:p w14:paraId="4B2E016A" w14:textId="07F50C7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359F09E"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6930E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539</w:t>
            </w:r>
          </w:p>
        </w:tc>
        <w:tc>
          <w:tcPr>
            <w:tcW w:w="870" w:type="dxa"/>
            <w:tcBorders>
              <w:top w:val="nil"/>
              <w:left w:val="nil"/>
              <w:bottom w:val="single" w:sz="4" w:space="0" w:color="auto"/>
              <w:right w:val="single" w:sz="4" w:space="0" w:color="auto"/>
            </w:tcBorders>
            <w:shd w:val="clear" w:color="auto" w:fill="auto"/>
            <w:noWrap/>
            <w:vAlign w:val="center"/>
            <w:hideMark/>
          </w:tcPr>
          <w:p w14:paraId="029BE66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2205050007</w:t>
            </w:r>
          </w:p>
        </w:tc>
        <w:tc>
          <w:tcPr>
            <w:tcW w:w="2735" w:type="dxa"/>
            <w:tcBorders>
              <w:top w:val="nil"/>
              <w:left w:val="nil"/>
              <w:bottom w:val="single" w:sz="4" w:space="0" w:color="auto"/>
              <w:right w:val="single" w:sz="4" w:space="0" w:color="auto"/>
            </w:tcBorders>
            <w:shd w:val="clear" w:color="auto" w:fill="auto"/>
            <w:noWrap/>
            <w:vAlign w:val="center"/>
            <w:hideMark/>
          </w:tcPr>
          <w:p w14:paraId="31E2A96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FERNANDO</w:t>
            </w:r>
          </w:p>
        </w:tc>
        <w:tc>
          <w:tcPr>
            <w:tcW w:w="1305" w:type="dxa"/>
            <w:tcBorders>
              <w:top w:val="nil"/>
              <w:left w:val="nil"/>
              <w:bottom w:val="single" w:sz="4" w:space="0" w:color="auto"/>
              <w:right w:val="single" w:sz="4" w:space="0" w:color="auto"/>
            </w:tcBorders>
            <w:shd w:val="clear" w:color="auto" w:fill="auto"/>
            <w:noWrap/>
            <w:vAlign w:val="center"/>
            <w:hideMark/>
          </w:tcPr>
          <w:p w14:paraId="5F899F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3DC43B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LAMAS</w:t>
            </w:r>
          </w:p>
        </w:tc>
        <w:tc>
          <w:tcPr>
            <w:tcW w:w="2360" w:type="dxa"/>
            <w:tcBorders>
              <w:top w:val="nil"/>
              <w:left w:val="nil"/>
              <w:bottom w:val="single" w:sz="4" w:space="0" w:color="auto"/>
              <w:right w:val="single" w:sz="4" w:space="0" w:color="auto"/>
            </w:tcBorders>
            <w:shd w:val="clear" w:color="auto" w:fill="auto"/>
            <w:noWrap/>
            <w:vAlign w:val="center"/>
            <w:hideMark/>
          </w:tcPr>
          <w:p w14:paraId="2C2FBC1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CUÑUMBUQUI</w:t>
            </w:r>
          </w:p>
        </w:tc>
        <w:tc>
          <w:tcPr>
            <w:tcW w:w="1059" w:type="dxa"/>
            <w:tcBorders>
              <w:top w:val="nil"/>
              <w:left w:val="nil"/>
              <w:bottom w:val="single" w:sz="4" w:space="0" w:color="auto"/>
              <w:right w:val="single" w:sz="4" w:space="0" w:color="auto"/>
            </w:tcBorders>
            <w:shd w:val="clear" w:color="auto" w:fill="auto"/>
            <w:noWrap/>
            <w:vAlign w:val="center"/>
          </w:tcPr>
          <w:p w14:paraId="3E4FB830" w14:textId="5EEBF99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4703A6FF"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C70957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540</w:t>
            </w:r>
          </w:p>
        </w:tc>
        <w:tc>
          <w:tcPr>
            <w:tcW w:w="870" w:type="dxa"/>
            <w:tcBorders>
              <w:top w:val="nil"/>
              <w:left w:val="nil"/>
              <w:bottom w:val="single" w:sz="4" w:space="0" w:color="auto"/>
              <w:right w:val="single" w:sz="4" w:space="0" w:color="auto"/>
            </w:tcBorders>
            <w:shd w:val="clear" w:color="auto" w:fill="auto"/>
            <w:noWrap/>
            <w:vAlign w:val="center"/>
            <w:hideMark/>
          </w:tcPr>
          <w:p w14:paraId="06220B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2205060035</w:t>
            </w:r>
          </w:p>
        </w:tc>
        <w:tc>
          <w:tcPr>
            <w:tcW w:w="2735" w:type="dxa"/>
            <w:tcBorders>
              <w:top w:val="nil"/>
              <w:left w:val="nil"/>
              <w:bottom w:val="single" w:sz="4" w:space="0" w:color="auto"/>
              <w:right w:val="single" w:sz="4" w:space="0" w:color="auto"/>
            </w:tcBorders>
            <w:shd w:val="clear" w:color="auto" w:fill="auto"/>
            <w:noWrap/>
            <w:vAlign w:val="center"/>
            <w:hideMark/>
          </w:tcPr>
          <w:p w14:paraId="6312E82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DOS UNIDOS</w:t>
            </w:r>
          </w:p>
        </w:tc>
        <w:tc>
          <w:tcPr>
            <w:tcW w:w="1305" w:type="dxa"/>
            <w:tcBorders>
              <w:top w:val="nil"/>
              <w:left w:val="nil"/>
              <w:bottom w:val="single" w:sz="4" w:space="0" w:color="auto"/>
              <w:right w:val="single" w:sz="4" w:space="0" w:color="auto"/>
            </w:tcBorders>
            <w:shd w:val="clear" w:color="auto" w:fill="auto"/>
            <w:noWrap/>
            <w:vAlign w:val="center"/>
            <w:hideMark/>
          </w:tcPr>
          <w:p w14:paraId="67610C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111E70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LAMAS</w:t>
            </w:r>
          </w:p>
        </w:tc>
        <w:tc>
          <w:tcPr>
            <w:tcW w:w="2360" w:type="dxa"/>
            <w:tcBorders>
              <w:top w:val="nil"/>
              <w:left w:val="nil"/>
              <w:bottom w:val="single" w:sz="4" w:space="0" w:color="auto"/>
              <w:right w:val="single" w:sz="4" w:space="0" w:color="auto"/>
            </w:tcBorders>
            <w:shd w:val="clear" w:color="auto" w:fill="auto"/>
            <w:noWrap/>
            <w:vAlign w:val="center"/>
            <w:hideMark/>
          </w:tcPr>
          <w:p w14:paraId="57E0D5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PINTO RECODO</w:t>
            </w:r>
          </w:p>
        </w:tc>
        <w:tc>
          <w:tcPr>
            <w:tcW w:w="1059" w:type="dxa"/>
            <w:tcBorders>
              <w:top w:val="nil"/>
              <w:left w:val="nil"/>
              <w:bottom w:val="single" w:sz="4" w:space="0" w:color="auto"/>
              <w:right w:val="single" w:sz="4" w:space="0" w:color="auto"/>
            </w:tcBorders>
            <w:shd w:val="clear" w:color="auto" w:fill="auto"/>
            <w:noWrap/>
            <w:vAlign w:val="center"/>
          </w:tcPr>
          <w:p w14:paraId="6779CEE9" w14:textId="1DD3C15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F5D74A5"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22A631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541</w:t>
            </w:r>
          </w:p>
        </w:tc>
        <w:tc>
          <w:tcPr>
            <w:tcW w:w="870" w:type="dxa"/>
            <w:tcBorders>
              <w:top w:val="nil"/>
              <w:left w:val="nil"/>
              <w:bottom w:val="single" w:sz="4" w:space="0" w:color="auto"/>
              <w:right w:val="single" w:sz="4" w:space="0" w:color="auto"/>
            </w:tcBorders>
            <w:shd w:val="clear" w:color="auto" w:fill="auto"/>
            <w:noWrap/>
            <w:vAlign w:val="center"/>
            <w:hideMark/>
          </w:tcPr>
          <w:p w14:paraId="5F2977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2205100003</w:t>
            </w:r>
          </w:p>
        </w:tc>
        <w:tc>
          <w:tcPr>
            <w:tcW w:w="2735" w:type="dxa"/>
            <w:tcBorders>
              <w:top w:val="nil"/>
              <w:left w:val="nil"/>
              <w:bottom w:val="single" w:sz="4" w:space="0" w:color="auto"/>
              <w:right w:val="single" w:sz="4" w:space="0" w:color="auto"/>
            </w:tcBorders>
            <w:shd w:val="clear" w:color="auto" w:fill="auto"/>
            <w:noWrap/>
            <w:vAlign w:val="center"/>
            <w:hideMark/>
          </w:tcPr>
          <w:p w14:paraId="54EC71E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LUIS</w:t>
            </w:r>
          </w:p>
        </w:tc>
        <w:tc>
          <w:tcPr>
            <w:tcW w:w="1305" w:type="dxa"/>
            <w:tcBorders>
              <w:top w:val="nil"/>
              <w:left w:val="nil"/>
              <w:bottom w:val="single" w:sz="4" w:space="0" w:color="auto"/>
              <w:right w:val="single" w:sz="4" w:space="0" w:color="auto"/>
            </w:tcBorders>
            <w:shd w:val="clear" w:color="auto" w:fill="auto"/>
            <w:noWrap/>
            <w:vAlign w:val="center"/>
            <w:hideMark/>
          </w:tcPr>
          <w:p w14:paraId="0DD9D0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7822AF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LAMAS</w:t>
            </w:r>
          </w:p>
        </w:tc>
        <w:tc>
          <w:tcPr>
            <w:tcW w:w="2360" w:type="dxa"/>
            <w:tcBorders>
              <w:top w:val="nil"/>
              <w:left w:val="nil"/>
              <w:bottom w:val="single" w:sz="4" w:space="0" w:color="auto"/>
              <w:right w:val="single" w:sz="4" w:space="0" w:color="auto"/>
            </w:tcBorders>
            <w:shd w:val="clear" w:color="auto" w:fill="auto"/>
            <w:noWrap/>
            <w:vAlign w:val="center"/>
            <w:hideMark/>
          </w:tcPr>
          <w:p w14:paraId="65A7382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TABALOSOS</w:t>
            </w:r>
          </w:p>
        </w:tc>
        <w:tc>
          <w:tcPr>
            <w:tcW w:w="1059" w:type="dxa"/>
            <w:tcBorders>
              <w:top w:val="nil"/>
              <w:left w:val="nil"/>
              <w:bottom w:val="single" w:sz="4" w:space="0" w:color="auto"/>
              <w:right w:val="single" w:sz="4" w:space="0" w:color="auto"/>
            </w:tcBorders>
            <w:shd w:val="clear" w:color="auto" w:fill="auto"/>
            <w:noWrap/>
            <w:vAlign w:val="center"/>
          </w:tcPr>
          <w:p w14:paraId="5B21EBBC" w14:textId="5FAD277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E65B797"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F50C6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542</w:t>
            </w:r>
          </w:p>
        </w:tc>
        <w:tc>
          <w:tcPr>
            <w:tcW w:w="870" w:type="dxa"/>
            <w:tcBorders>
              <w:top w:val="nil"/>
              <w:left w:val="nil"/>
              <w:bottom w:val="single" w:sz="4" w:space="0" w:color="auto"/>
              <w:right w:val="single" w:sz="4" w:space="0" w:color="auto"/>
            </w:tcBorders>
            <w:shd w:val="clear" w:color="auto" w:fill="auto"/>
            <w:noWrap/>
            <w:vAlign w:val="center"/>
            <w:hideMark/>
          </w:tcPr>
          <w:p w14:paraId="58E06B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2205100005</w:t>
            </w:r>
          </w:p>
        </w:tc>
        <w:tc>
          <w:tcPr>
            <w:tcW w:w="2735" w:type="dxa"/>
            <w:tcBorders>
              <w:top w:val="nil"/>
              <w:left w:val="nil"/>
              <w:bottom w:val="single" w:sz="4" w:space="0" w:color="auto"/>
              <w:right w:val="single" w:sz="4" w:space="0" w:color="auto"/>
            </w:tcBorders>
            <w:shd w:val="clear" w:color="auto" w:fill="auto"/>
            <w:noWrap/>
            <w:vAlign w:val="center"/>
            <w:hideMark/>
          </w:tcPr>
          <w:p w14:paraId="3491674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PUEBLO NUEVO</w:t>
            </w:r>
          </w:p>
        </w:tc>
        <w:tc>
          <w:tcPr>
            <w:tcW w:w="1305" w:type="dxa"/>
            <w:tcBorders>
              <w:top w:val="nil"/>
              <w:left w:val="nil"/>
              <w:bottom w:val="single" w:sz="4" w:space="0" w:color="auto"/>
              <w:right w:val="single" w:sz="4" w:space="0" w:color="auto"/>
            </w:tcBorders>
            <w:shd w:val="clear" w:color="auto" w:fill="auto"/>
            <w:noWrap/>
            <w:vAlign w:val="center"/>
            <w:hideMark/>
          </w:tcPr>
          <w:p w14:paraId="49331A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4892640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LAMAS</w:t>
            </w:r>
          </w:p>
        </w:tc>
        <w:tc>
          <w:tcPr>
            <w:tcW w:w="2360" w:type="dxa"/>
            <w:tcBorders>
              <w:top w:val="nil"/>
              <w:left w:val="nil"/>
              <w:bottom w:val="single" w:sz="4" w:space="0" w:color="auto"/>
              <w:right w:val="single" w:sz="4" w:space="0" w:color="auto"/>
            </w:tcBorders>
            <w:shd w:val="clear" w:color="auto" w:fill="auto"/>
            <w:noWrap/>
            <w:vAlign w:val="center"/>
            <w:hideMark/>
          </w:tcPr>
          <w:p w14:paraId="3314B8A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TABALOSOS</w:t>
            </w:r>
          </w:p>
        </w:tc>
        <w:tc>
          <w:tcPr>
            <w:tcW w:w="1059" w:type="dxa"/>
            <w:tcBorders>
              <w:top w:val="nil"/>
              <w:left w:val="nil"/>
              <w:bottom w:val="single" w:sz="4" w:space="0" w:color="auto"/>
              <w:right w:val="single" w:sz="4" w:space="0" w:color="auto"/>
            </w:tcBorders>
            <w:shd w:val="clear" w:color="auto" w:fill="auto"/>
            <w:noWrap/>
            <w:vAlign w:val="center"/>
          </w:tcPr>
          <w:p w14:paraId="3CFC195C" w14:textId="10D083B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0831A61"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F40D5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543</w:t>
            </w:r>
          </w:p>
        </w:tc>
        <w:tc>
          <w:tcPr>
            <w:tcW w:w="870" w:type="dxa"/>
            <w:tcBorders>
              <w:top w:val="nil"/>
              <w:left w:val="nil"/>
              <w:bottom w:val="single" w:sz="4" w:space="0" w:color="auto"/>
              <w:right w:val="single" w:sz="4" w:space="0" w:color="auto"/>
            </w:tcBorders>
            <w:shd w:val="clear" w:color="auto" w:fill="auto"/>
            <w:noWrap/>
            <w:vAlign w:val="center"/>
            <w:hideMark/>
          </w:tcPr>
          <w:p w14:paraId="453EF7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2205100056</w:t>
            </w:r>
          </w:p>
        </w:tc>
        <w:tc>
          <w:tcPr>
            <w:tcW w:w="2735" w:type="dxa"/>
            <w:tcBorders>
              <w:top w:val="nil"/>
              <w:left w:val="nil"/>
              <w:bottom w:val="single" w:sz="4" w:space="0" w:color="auto"/>
              <w:right w:val="single" w:sz="4" w:space="0" w:color="auto"/>
            </w:tcBorders>
            <w:shd w:val="clear" w:color="auto" w:fill="auto"/>
            <w:noWrap/>
            <w:vAlign w:val="center"/>
            <w:hideMark/>
          </w:tcPr>
          <w:p w14:paraId="1BA85B1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HUNGURAHUI PAMPA</w:t>
            </w:r>
          </w:p>
        </w:tc>
        <w:tc>
          <w:tcPr>
            <w:tcW w:w="1305" w:type="dxa"/>
            <w:tcBorders>
              <w:top w:val="nil"/>
              <w:left w:val="nil"/>
              <w:bottom w:val="single" w:sz="4" w:space="0" w:color="auto"/>
              <w:right w:val="single" w:sz="4" w:space="0" w:color="auto"/>
            </w:tcBorders>
            <w:shd w:val="clear" w:color="auto" w:fill="auto"/>
            <w:noWrap/>
            <w:vAlign w:val="center"/>
            <w:hideMark/>
          </w:tcPr>
          <w:p w14:paraId="24BB20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39CA64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LAMAS</w:t>
            </w:r>
          </w:p>
        </w:tc>
        <w:tc>
          <w:tcPr>
            <w:tcW w:w="2360" w:type="dxa"/>
            <w:tcBorders>
              <w:top w:val="nil"/>
              <w:left w:val="nil"/>
              <w:bottom w:val="single" w:sz="4" w:space="0" w:color="auto"/>
              <w:right w:val="single" w:sz="4" w:space="0" w:color="auto"/>
            </w:tcBorders>
            <w:shd w:val="clear" w:color="auto" w:fill="auto"/>
            <w:noWrap/>
            <w:vAlign w:val="center"/>
            <w:hideMark/>
          </w:tcPr>
          <w:p w14:paraId="248CB56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TABALOSOS</w:t>
            </w:r>
          </w:p>
        </w:tc>
        <w:tc>
          <w:tcPr>
            <w:tcW w:w="1059" w:type="dxa"/>
            <w:tcBorders>
              <w:top w:val="nil"/>
              <w:left w:val="nil"/>
              <w:bottom w:val="single" w:sz="4" w:space="0" w:color="auto"/>
              <w:right w:val="single" w:sz="4" w:space="0" w:color="auto"/>
            </w:tcBorders>
            <w:shd w:val="clear" w:color="auto" w:fill="auto"/>
            <w:noWrap/>
            <w:vAlign w:val="center"/>
          </w:tcPr>
          <w:p w14:paraId="4517E398" w14:textId="2A59916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37AD6940"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097E51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544</w:t>
            </w:r>
          </w:p>
        </w:tc>
        <w:tc>
          <w:tcPr>
            <w:tcW w:w="870" w:type="dxa"/>
            <w:tcBorders>
              <w:top w:val="nil"/>
              <w:left w:val="nil"/>
              <w:bottom w:val="single" w:sz="4" w:space="0" w:color="auto"/>
              <w:right w:val="single" w:sz="4" w:space="0" w:color="auto"/>
            </w:tcBorders>
            <w:shd w:val="clear" w:color="auto" w:fill="auto"/>
            <w:noWrap/>
            <w:vAlign w:val="center"/>
            <w:hideMark/>
          </w:tcPr>
          <w:p w14:paraId="5E3D56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2206020069</w:t>
            </w:r>
          </w:p>
        </w:tc>
        <w:tc>
          <w:tcPr>
            <w:tcW w:w="2735" w:type="dxa"/>
            <w:tcBorders>
              <w:top w:val="nil"/>
              <w:left w:val="nil"/>
              <w:bottom w:val="single" w:sz="4" w:space="0" w:color="auto"/>
              <w:right w:val="single" w:sz="4" w:space="0" w:color="auto"/>
            </w:tcBorders>
            <w:shd w:val="clear" w:color="auto" w:fill="auto"/>
            <w:noWrap/>
            <w:vAlign w:val="center"/>
            <w:hideMark/>
          </w:tcPr>
          <w:p w14:paraId="7223222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DE LA CUMBRE</w:t>
            </w:r>
          </w:p>
        </w:tc>
        <w:tc>
          <w:tcPr>
            <w:tcW w:w="1305" w:type="dxa"/>
            <w:tcBorders>
              <w:top w:val="nil"/>
              <w:left w:val="nil"/>
              <w:bottom w:val="single" w:sz="4" w:space="0" w:color="auto"/>
              <w:right w:val="single" w:sz="4" w:space="0" w:color="auto"/>
            </w:tcBorders>
            <w:shd w:val="clear" w:color="auto" w:fill="auto"/>
            <w:noWrap/>
            <w:vAlign w:val="center"/>
            <w:hideMark/>
          </w:tcPr>
          <w:p w14:paraId="48E31B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4BB025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CACERES</w:t>
            </w:r>
          </w:p>
        </w:tc>
        <w:tc>
          <w:tcPr>
            <w:tcW w:w="2360" w:type="dxa"/>
            <w:tcBorders>
              <w:top w:val="nil"/>
              <w:left w:val="nil"/>
              <w:bottom w:val="single" w:sz="4" w:space="0" w:color="auto"/>
              <w:right w:val="single" w:sz="4" w:space="0" w:color="auto"/>
            </w:tcBorders>
            <w:shd w:val="clear" w:color="auto" w:fill="auto"/>
            <w:noWrap/>
            <w:vAlign w:val="center"/>
            <w:hideMark/>
          </w:tcPr>
          <w:p w14:paraId="3F92FF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CAMPANILLA</w:t>
            </w:r>
          </w:p>
        </w:tc>
        <w:tc>
          <w:tcPr>
            <w:tcW w:w="1059" w:type="dxa"/>
            <w:tcBorders>
              <w:top w:val="nil"/>
              <w:left w:val="nil"/>
              <w:bottom w:val="single" w:sz="4" w:space="0" w:color="auto"/>
              <w:right w:val="single" w:sz="4" w:space="0" w:color="auto"/>
            </w:tcBorders>
            <w:shd w:val="clear" w:color="auto" w:fill="auto"/>
            <w:noWrap/>
            <w:vAlign w:val="center"/>
          </w:tcPr>
          <w:p w14:paraId="0566112C" w14:textId="492C877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7694792"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2AB92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545</w:t>
            </w:r>
          </w:p>
        </w:tc>
        <w:tc>
          <w:tcPr>
            <w:tcW w:w="870" w:type="dxa"/>
            <w:tcBorders>
              <w:top w:val="nil"/>
              <w:left w:val="nil"/>
              <w:bottom w:val="single" w:sz="4" w:space="0" w:color="auto"/>
              <w:right w:val="single" w:sz="4" w:space="0" w:color="auto"/>
            </w:tcBorders>
            <w:shd w:val="clear" w:color="auto" w:fill="auto"/>
            <w:noWrap/>
            <w:vAlign w:val="center"/>
            <w:hideMark/>
          </w:tcPr>
          <w:p w14:paraId="5B2B47B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2206020070</w:t>
            </w:r>
          </w:p>
        </w:tc>
        <w:tc>
          <w:tcPr>
            <w:tcW w:w="2735" w:type="dxa"/>
            <w:tcBorders>
              <w:top w:val="nil"/>
              <w:left w:val="nil"/>
              <w:bottom w:val="single" w:sz="4" w:space="0" w:color="auto"/>
              <w:right w:val="single" w:sz="4" w:space="0" w:color="auto"/>
            </w:tcBorders>
            <w:shd w:val="clear" w:color="auto" w:fill="auto"/>
            <w:noWrap/>
            <w:vAlign w:val="center"/>
            <w:hideMark/>
          </w:tcPr>
          <w:p w14:paraId="266B2CB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VIEJO SAN MARTIN</w:t>
            </w:r>
          </w:p>
        </w:tc>
        <w:tc>
          <w:tcPr>
            <w:tcW w:w="1305" w:type="dxa"/>
            <w:tcBorders>
              <w:top w:val="nil"/>
              <w:left w:val="nil"/>
              <w:bottom w:val="single" w:sz="4" w:space="0" w:color="auto"/>
              <w:right w:val="single" w:sz="4" w:space="0" w:color="auto"/>
            </w:tcBorders>
            <w:shd w:val="clear" w:color="auto" w:fill="auto"/>
            <w:noWrap/>
            <w:vAlign w:val="center"/>
            <w:hideMark/>
          </w:tcPr>
          <w:p w14:paraId="78A0592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3A88143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CACERES</w:t>
            </w:r>
          </w:p>
        </w:tc>
        <w:tc>
          <w:tcPr>
            <w:tcW w:w="2360" w:type="dxa"/>
            <w:tcBorders>
              <w:top w:val="nil"/>
              <w:left w:val="nil"/>
              <w:bottom w:val="single" w:sz="4" w:space="0" w:color="auto"/>
              <w:right w:val="single" w:sz="4" w:space="0" w:color="auto"/>
            </w:tcBorders>
            <w:shd w:val="clear" w:color="auto" w:fill="auto"/>
            <w:noWrap/>
            <w:vAlign w:val="center"/>
            <w:hideMark/>
          </w:tcPr>
          <w:p w14:paraId="117D4C7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CAMPANILLA</w:t>
            </w:r>
          </w:p>
        </w:tc>
        <w:tc>
          <w:tcPr>
            <w:tcW w:w="1059" w:type="dxa"/>
            <w:tcBorders>
              <w:top w:val="nil"/>
              <w:left w:val="nil"/>
              <w:bottom w:val="single" w:sz="4" w:space="0" w:color="auto"/>
              <w:right w:val="single" w:sz="4" w:space="0" w:color="auto"/>
            </w:tcBorders>
            <w:shd w:val="clear" w:color="auto" w:fill="auto"/>
            <w:noWrap/>
            <w:vAlign w:val="center"/>
          </w:tcPr>
          <w:p w14:paraId="0EEC3992" w14:textId="4C55D90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20A59E7"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CEB61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546</w:t>
            </w:r>
          </w:p>
        </w:tc>
        <w:tc>
          <w:tcPr>
            <w:tcW w:w="870" w:type="dxa"/>
            <w:tcBorders>
              <w:top w:val="nil"/>
              <w:left w:val="nil"/>
              <w:bottom w:val="single" w:sz="4" w:space="0" w:color="auto"/>
              <w:right w:val="single" w:sz="4" w:space="0" w:color="auto"/>
            </w:tcBorders>
            <w:shd w:val="clear" w:color="auto" w:fill="auto"/>
            <w:noWrap/>
            <w:vAlign w:val="center"/>
            <w:hideMark/>
          </w:tcPr>
          <w:p w14:paraId="2D1AF8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2206020074</w:t>
            </w:r>
          </w:p>
        </w:tc>
        <w:tc>
          <w:tcPr>
            <w:tcW w:w="2735" w:type="dxa"/>
            <w:tcBorders>
              <w:top w:val="nil"/>
              <w:left w:val="nil"/>
              <w:bottom w:val="single" w:sz="4" w:space="0" w:color="auto"/>
              <w:right w:val="single" w:sz="4" w:space="0" w:color="auto"/>
            </w:tcBorders>
            <w:shd w:val="clear" w:color="auto" w:fill="auto"/>
            <w:noWrap/>
            <w:vAlign w:val="center"/>
            <w:hideMark/>
          </w:tcPr>
          <w:p w14:paraId="7EB6A5E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UNION</w:t>
            </w:r>
          </w:p>
        </w:tc>
        <w:tc>
          <w:tcPr>
            <w:tcW w:w="1305" w:type="dxa"/>
            <w:tcBorders>
              <w:top w:val="nil"/>
              <w:left w:val="nil"/>
              <w:bottom w:val="single" w:sz="4" w:space="0" w:color="auto"/>
              <w:right w:val="single" w:sz="4" w:space="0" w:color="auto"/>
            </w:tcBorders>
            <w:shd w:val="clear" w:color="auto" w:fill="auto"/>
            <w:noWrap/>
            <w:vAlign w:val="center"/>
            <w:hideMark/>
          </w:tcPr>
          <w:p w14:paraId="40078FD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7D2728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CACERES</w:t>
            </w:r>
          </w:p>
        </w:tc>
        <w:tc>
          <w:tcPr>
            <w:tcW w:w="2360" w:type="dxa"/>
            <w:tcBorders>
              <w:top w:val="nil"/>
              <w:left w:val="nil"/>
              <w:bottom w:val="single" w:sz="4" w:space="0" w:color="auto"/>
              <w:right w:val="single" w:sz="4" w:space="0" w:color="auto"/>
            </w:tcBorders>
            <w:shd w:val="clear" w:color="auto" w:fill="auto"/>
            <w:noWrap/>
            <w:vAlign w:val="center"/>
            <w:hideMark/>
          </w:tcPr>
          <w:p w14:paraId="6251D1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CAMPANILLA</w:t>
            </w:r>
          </w:p>
        </w:tc>
        <w:tc>
          <w:tcPr>
            <w:tcW w:w="1059" w:type="dxa"/>
            <w:tcBorders>
              <w:top w:val="nil"/>
              <w:left w:val="nil"/>
              <w:bottom w:val="single" w:sz="4" w:space="0" w:color="auto"/>
              <w:right w:val="single" w:sz="4" w:space="0" w:color="auto"/>
            </w:tcBorders>
            <w:shd w:val="clear" w:color="auto" w:fill="auto"/>
            <w:noWrap/>
            <w:vAlign w:val="center"/>
          </w:tcPr>
          <w:p w14:paraId="77F1CB1F" w14:textId="147340C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CAC239F"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227AD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547</w:t>
            </w:r>
          </w:p>
        </w:tc>
        <w:tc>
          <w:tcPr>
            <w:tcW w:w="870" w:type="dxa"/>
            <w:tcBorders>
              <w:top w:val="nil"/>
              <w:left w:val="nil"/>
              <w:bottom w:val="single" w:sz="4" w:space="0" w:color="auto"/>
              <w:right w:val="single" w:sz="4" w:space="0" w:color="auto"/>
            </w:tcBorders>
            <w:shd w:val="clear" w:color="auto" w:fill="auto"/>
            <w:noWrap/>
            <w:vAlign w:val="center"/>
            <w:hideMark/>
          </w:tcPr>
          <w:p w14:paraId="372FB6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2206040004</w:t>
            </w:r>
          </w:p>
        </w:tc>
        <w:tc>
          <w:tcPr>
            <w:tcW w:w="2735" w:type="dxa"/>
            <w:tcBorders>
              <w:top w:val="nil"/>
              <w:left w:val="nil"/>
              <w:bottom w:val="single" w:sz="4" w:space="0" w:color="auto"/>
              <w:right w:val="single" w:sz="4" w:space="0" w:color="auto"/>
            </w:tcBorders>
            <w:shd w:val="clear" w:color="auto" w:fill="auto"/>
            <w:noWrap/>
            <w:vAlign w:val="center"/>
            <w:hideMark/>
          </w:tcPr>
          <w:p w14:paraId="3C77D11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CHIMBOTE</w:t>
            </w:r>
          </w:p>
        </w:tc>
        <w:tc>
          <w:tcPr>
            <w:tcW w:w="1305" w:type="dxa"/>
            <w:tcBorders>
              <w:top w:val="nil"/>
              <w:left w:val="nil"/>
              <w:bottom w:val="single" w:sz="4" w:space="0" w:color="auto"/>
              <w:right w:val="single" w:sz="4" w:space="0" w:color="auto"/>
            </w:tcBorders>
            <w:shd w:val="clear" w:color="auto" w:fill="auto"/>
            <w:noWrap/>
            <w:vAlign w:val="center"/>
            <w:hideMark/>
          </w:tcPr>
          <w:p w14:paraId="5B9E363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5F93301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CACERES</w:t>
            </w:r>
          </w:p>
        </w:tc>
        <w:tc>
          <w:tcPr>
            <w:tcW w:w="2360" w:type="dxa"/>
            <w:tcBorders>
              <w:top w:val="nil"/>
              <w:left w:val="nil"/>
              <w:bottom w:val="single" w:sz="4" w:space="0" w:color="auto"/>
              <w:right w:val="single" w:sz="4" w:space="0" w:color="auto"/>
            </w:tcBorders>
            <w:shd w:val="clear" w:color="auto" w:fill="auto"/>
            <w:noWrap/>
            <w:vAlign w:val="center"/>
            <w:hideMark/>
          </w:tcPr>
          <w:p w14:paraId="2CA937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PACHIZA</w:t>
            </w:r>
          </w:p>
        </w:tc>
        <w:tc>
          <w:tcPr>
            <w:tcW w:w="1059" w:type="dxa"/>
            <w:tcBorders>
              <w:top w:val="nil"/>
              <w:left w:val="nil"/>
              <w:bottom w:val="single" w:sz="4" w:space="0" w:color="auto"/>
              <w:right w:val="single" w:sz="4" w:space="0" w:color="auto"/>
            </w:tcBorders>
            <w:shd w:val="clear" w:color="auto" w:fill="auto"/>
            <w:noWrap/>
            <w:vAlign w:val="center"/>
          </w:tcPr>
          <w:p w14:paraId="72D26651" w14:textId="2489C3D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452F690"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2DF375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548</w:t>
            </w:r>
          </w:p>
        </w:tc>
        <w:tc>
          <w:tcPr>
            <w:tcW w:w="870" w:type="dxa"/>
            <w:tcBorders>
              <w:top w:val="nil"/>
              <w:left w:val="nil"/>
              <w:bottom w:val="single" w:sz="4" w:space="0" w:color="auto"/>
              <w:right w:val="single" w:sz="4" w:space="0" w:color="auto"/>
            </w:tcBorders>
            <w:shd w:val="clear" w:color="auto" w:fill="auto"/>
            <w:noWrap/>
            <w:vAlign w:val="center"/>
            <w:hideMark/>
          </w:tcPr>
          <w:p w14:paraId="085B07B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2206040022</w:t>
            </w:r>
          </w:p>
        </w:tc>
        <w:tc>
          <w:tcPr>
            <w:tcW w:w="2735" w:type="dxa"/>
            <w:tcBorders>
              <w:top w:val="nil"/>
              <w:left w:val="nil"/>
              <w:bottom w:val="single" w:sz="4" w:space="0" w:color="auto"/>
              <w:right w:val="single" w:sz="4" w:space="0" w:color="auto"/>
            </w:tcBorders>
            <w:shd w:val="clear" w:color="auto" w:fill="auto"/>
            <w:noWrap/>
            <w:vAlign w:val="center"/>
            <w:hideMark/>
          </w:tcPr>
          <w:p w14:paraId="274465D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SANAMBO (CHAMBIRILLO</w:t>
            </w:r>
          </w:p>
        </w:tc>
        <w:tc>
          <w:tcPr>
            <w:tcW w:w="1305" w:type="dxa"/>
            <w:tcBorders>
              <w:top w:val="nil"/>
              <w:left w:val="nil"/>
              <w:bottom w:val="single" w:sz="4" w:space="0" w:color="auto"/>
              <w:right w:val="single" w:sz="4" w:space="0" w:color="auto"/>
            </w:tcBorders>
            <w:shd w:val="clear" w:color="auto" w:fill="auto"/>
            <w:noWrap/>
            <w:vAlign w:val="center"/>
            <w:hideMark/>
          </w:tcPr>
          <w:p w14:paraId="060348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46F343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CACERES</w:t>
            </w:r>
          </w:p>
        </w:tc>
        <w:tc>
          <w:tcPr>
            <w:tcW w:w="2360" w:type="dxa"/>
            <w:tcBorders>
              <w:top w:val="nil"/>
              <w:left w:val="nil"/>
              <w:bottom w:val="single" w:sz="4" w:space="0" w:color="auto"/>
              <w:right w:val="single" w:sz="4" w:space="0" w:color="auto"/>
            </w:tcBorders>
            <w:shd w:val="clear" w:color="auto" w:fill="auto"/>
            <w:noWrap/>
            <w:vAlign w:val="center"/>
            <w:hideMark/>
          </w:tcPr>
          <w:p w14:paraId="7D73541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PACHIZA</w:t>
            </w:r>
          </w:p>
        </w:tc>
        <w:tc>
          <w:tcPr>
            <w:tcW w:w="1059" w:type="dxa"/>
            <w:tcBorders>
              <w:top w:val="nil"/>
              <w:left w:val="nil"/>
              <w:bottom w:val="single" w:sz="4" w:space="0" w:color="auto"/>
              <w:right w:val="single" w:sz="4" w:space="0" w:color="auto"/>
            </w:tcBorders>
            <w:shd w:val="clear" w:color="auto" w:fill="auto"/>
            <w:noWrap/>
            <w:vAlign w:val="center"/>
          </w:tcPr>
          <w:p w14:paraId="4C6D9DFE" w14:textId="542B51B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F8E88B0"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DC9AB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549</w:t>
            </w:r>
          </w:p>
        </w:tc>
        <w:tc>
          <w:tcPr>
            <w:tcW w:w="870" w:type="dxa"/>
            <w:tcBorders>
              <w:top w:val="nil"/>
              <w:left w:val="nil"/>
              <w:bottom w:val="single" w:sz="4" w:space="0" w:color="auto"/>
              <w:right w:val="single" w:sz="4" w:space="0" w:color="auto"/>
            </w:tcBorders>
            <w:shd w:val="clear" w:color="auto" w:fill="auto"/>
            <w:noWrap/>
            <w:vAlign w:val="center"/>
            <w:hideMark/>
          </w:tcPr>
          <w:p w14:paraId="5CBBDE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2206040026</w:t>
            </w:r>
          </w:p>
        </w:tc>
        <w:tc>
          <w:tcPr>
            <w:tcW w:w="2735" w:type="dxa"/>
            <w:tcBorders>
              <w:top w:val="nil"/>
              <w:left w:val="nil"/>
              <w:bottom w:val="single" w:sz="4" w:space="0" w:color="auto"/>
              <w:right w:val="single" w:sz="4" w:space="0" w:color="auto"/>
            </w:tcBorders>
            <w:shd w:val="clear" w:color="auto" w:fill="auto"/>
            <w:noWrap/>
            <w:vAlign w:val="center"/>
            <w:hideMark/>
          </w:tcPr>
          <w:p w14:paraId="2E580C7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BELLO HORIZONTE</w:t>
            </w:r>
          </w:p>
        </w:tc>
        <w:tc>
          <w:tcPr>
            <w:tcW w:w="1305" w:type="dxa"/>
            <w:tcBorders>
              <w:top w:val="nil"/>
              <w:left w:val="nil"/>
              <w:bottom w:val="single" w:sz="4" w:space="0" w:color="auto"/>
              <w:right w:val="single" w:sz="4" w:space="0" w:color="auto"/>
            </w:tcBorders>
            <w:shd w:val="clear" w:color="auto" w:fill="auto"/>
            <w:noWrap/>
            <w:vAlign w:val="center"/>
            <w:hideMark/>
          </w:tcPr>
          <w:p w14:paraId="02E427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05C658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CACERES</w:t>
            </w:r>
          </w:p>
        </w:tc>
        <w:tc>
          <w:tcPr>
            <w:tcW w:w="2360" w:type="dxa"/>
            <w:tcBorders>
              <w:top w:val="nil"/>
              <w:left w:val="nil"/>
              <w:bottom w:val="single" w:sz="4" w:space="0" w:color="auto"/>
              <w:right w:val="single" w:sz="4" w:space="0" w:color="auto"/>
            </w:tcBorders>
            <w:shd w:val="clear" w:color="auto" w:fill="auto"/>
            <w:noWrap/>
            <w:vAlign w:val="center"/>
            <w:hideMark/>
          </w:tcPr>
          <w:p w14:paraId="253FDD3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PACHIZA</w:t>
            </w:r>
          </w:p>
        </w:tc>
        <w:tc>
          <w:tcPr>
            <w:tcW w:w="1059" w:type="dxa"/>
            <w:tcBorders>
              <w:top w:val="nil"/>
              <w:left w:val="nil"/>
              <w:bottom w:val="single" w:sz="4" w:space="0" w:color="auto"/>
              <w:right w:val="single" w:sz="4" w:space="0" w:color="auto"/>
            </w:tcBorders>
            <w:shd w:val="clear" w:color="auto" w:fill="auto"/>
            <w:noWrap/>
            <w:vAlign w:val="center"/>
          </w:tcPr>
          <w:p w14:paraId="1E153B3E" w14:textId="1CE9E8C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CA0FDED"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A1E8AE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550</w:t>
            </w:r>
          </w:p>
        </w:tc>
        <w:tc>
          <w:tcPr>
            <w:tcW w:w="870" w:type="dxa"/>
            <w:tcBorders>
              <w:top w:val="nil"/>
              <w:left w:val="nil"/>
              <w:bottom w:val="single" w:sz="4" w:space="0" w:color="auto"/>
              <w:right w:val="single" w:sz="4" w:space="0" w:color="auto"/>
            </w:tcBorders>
            <w:shd w:val="clear" w:color="auto" w:fill="auto"/>
            <w:noWrap/>
            <w:vAlign w:val="center"/>
            <w:hideMark/>
          </w:tcPr>
          <w:p w14:paraId="50C2F87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2206050063</w:t>
            </w:r>
          </w:p>
        </w:tc>
        <w:tc>
          <w:tcPr>
            <w:tcW w:w="2735" w:type="dxa"/>
            <w:tcBorders>
              <w:top w:val="nil"/>
              <w:left w:val="nil"/>
              <w:bottom w:val="single" w:sz="4" w:space="0" w:color="auto"/>
              <w:right w:val="single" w:sz="4" w:space="0" w:color="auto"/>
            </w:tcBorders>
            <w:shd w:val="clear" w:color="auto" w:fill="auto"/>
            <w:noWrap/>
            <w:vAlign w:val="center"/>
            <w:hideMark/>
          </w:tcPr>
          <w:p w14:paraId="62C31F8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SOLEDAD</w:t>
            </w:r>
          </w:p>
        </w:tc>
        <w:tc>
          <w:tcPr>
            <w:tcW w:w="1305" w:type="dxa"/>
            <w:tcBorders>
              <w:top w:val="nil"/>
              <w:left w:val="nil"/>
              <w:bottom w:val="single" w:sz="4" w:space="0" w:color="auto"/>
              <w:right w:val="single" w:sz="4" w:space="0" w:color="auto"/>
            </w:tcBorders>
            <w:shd w:val="clear" w:color="auto" w:fill="auto"/>
            <w:noWrap/>
            <w:vAlign w:val="center"/>
            <w:hideMark/>
          </w:tcPr>
          <w:p w14:paraId="729D26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11DB00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CACERES</w:t>
            </w:r>
          </w:p>
        </w:tc>
        <w:tc>
          <w:tcPr>
            <w:tcW w:w="2360" w:type="dxa"/>
            <w:tcBorders>
              <w:top w:val="nil"/>
              <w:left w:val="nil"/>
              <w:bottom w:val="single" w:sz="4" w:space="0" w:color="auto"/>
              <w:right w:val="single" w:sz="4" w:space="0" w:color="auto"/>
            </w:tcBorders>
            <w:shd w:val="clear" w:color="auto" w:fill="auto"/>
            <w:noWrap/>
            <w:vAlign w:val="center"/>
            <w:hideMark/>
          </w:tcPr>
          <w:p w14:paraId="199BD17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PAJARILLO</w:t>
            </w:r>
          </w:p>
        </w:tc>
        <w:tc>
          <w:tcPr>
            <w:tcW w:w="1059" w:type="dxa"/>
            <w:tcBorders>
              <w:top w:val="nil"/>
              <w:left w:val="nil"/>
              <w:bottom w:val="single" w:sz="4" w:space="0" w:color="auto"/>
              <w:right w:val="single" w:sz="4" w:space="0" w:color="auto"/>
            </w:tcBorders>
            <w:shd w:val="clear" w:color="auto" w:fill="auto"/>
            <w:noWrap/>
            <w:vAlign w:val="center"/>
          </w:tcPr>
          <w:p w14:paraId="09BEED44" w14:textId="5494600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5E37B80"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73A5E1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551</w:t>
            </w:r>
          </w:p>
        </w:tc>
        <w:tc>
          <w:tcPr>
            <w:tcW w:w="870" w:type="dxa"/>
            <w:tcBorders>
              <w:top w:val="nil"/>
              <w:left w:val="nil"/>
              <w:bottom w:val="single" w:sz="4" w:space="0" w:color="auto"/>
              <w:right w:val="single" w:sz="4" w:space="0" w:color="auto"/>
            </w:tcBorders>
            <w:shd w:val="clear" w:color="auto" w:fill="auto"/>
            <w:noWrap/>
            <w:vAlign w:val="center"/>
            <w:hideMark/>
          </w:tcPr>
          <w:p w14:paraId="25386EE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2207020008</w:t>
            </w:r>
          </w:p>
        </w:tc>
        <w:tc>
          <w:tcPr>
            <w:tcW w:w="2735" w:type="dxa"/>
            <w:tcBorders>
              <w:top w:val="nil"/>
              <w:left w:val="nil"/>
              <w:bottom w:val="single" w:sz="4" w:space="0" w:color="auto"/>
              <w:right w:val="single" w:sz="4" w:space="0" w:color="auto"/>
            </w:tcBorders>
            <w:shd w:val="clear" w:color="auto" w:fill="auto"/>
            <w:noWrap/>
            <w:vAlign w:val="center"/>
            <w:hideMark/>
          </w:tcPr>
          <w:p w14:paraId="01033F8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ROSILLO DE UPAQUIHUA</w:t>
            </w:r>
          </w:p>
        </w:tc>
        <w:tc>
          <w:tcPr>
            <w:tcW w:w="1305" w:type="dxa"/>
            <w:tcBorders>
              <w:top w:val="nil"/>
              <w:left w:val="nil"/>
              <w:bottom w:val="single" w:sz="4" w:space="0" w:color="auto"/>
              <w:right w:val="single" w:sz="4" w:space="0" w:color="auto"/>
            </w:tcBorders>
            <w:shd w:val="clear" w:color="auto" w:fill="auto"/>
            <w:noWrap/>
            <w:vAlign w:val="center"/>
            <w:hideMark/>
          </w:tcPr>
          <w:p w14:paraId="74A8EC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0F96BD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PICOTA</w:t>
            </w:r>
          </w:p>
        </w:tc>
        <w:tc>
          <w:tcPr>
            <w:tcW w:w="2360" w:type="dxa"/>
            <w:tcBorders>
              <w:top w:val="nil"/>
              <w:left w:val="nil"/>
              <w:bottom w:val="single" w:sz="4" w:space="0" w:color="auto"/>
              <w:right w:val="single" w:sz="4" w:space="0" w:color="auto"/>
            </w:tcBorders>
            <w:shd w:val="clear" w:color="auto" w:fill="auto"/>
            <w:noWrap/>
            <w:vAlign w:val="center"/>
            <w:hideMark/>
          </w:tcPr>
          <w:p w14:paraId="24F6AED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BUENOS AIRES</w:t>
            </w:r>
          </w:p>
        </w:tc>
        <w:tc>
          <w:tcPr>
            <w:tcW w:w="1059" w:type="dxa"/>
            <w:tcBorders>
              <w:top w:val="nil"/>
              <w:left w:val="nil"/>
              <w:bottom w:val="single" w:sz="4" w:space="0" w:color="auto"/>
              <w:right w:val="single" w:sz="4" w:space="0" w:color="auto"/>
            </w:tcBorders>
            <w:shd w:val="clear" w:color="auto" w:fill="auto"/>
            <w:noWrap/>
            <w:vAlign w:val="center"/>
          </w:tcPr>
          <w:p w14:paraId="269D917F" w14:textId="5B34D3C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6C569E9"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305801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552</w:t>
            </w:r>
          </w:p>
        </w:tc>
        <w:tc>
          <w:tcPr>
            <w:tcW w:w="870" w:type="dxa"/>
            <w:tcBorders>
              <w:top w:val="nil"/>
              <w:left w:val="nil"/>
              <w:bottom w:val="single" w:sz="4" w:space="0" w:color="auto"/>
              <w:right w:val="single" w:sz="4" w:space="0" w:color="auto"/>
            </w:tcBorders>
            <w:shd w:val="clear" w:color="auto" w:fill="auto"/>
            <w:noWrap/>
            <w:vAlign w:val="center"/>
            <w:hideMark/>
          </w:tcPr>
          <w:p w14:paraId="0510D59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2207020014</w:t>
            </w:r>
          </w:p>
        </w:tc>
        <w:tc>
          <w:tcPr>
            <w:tcW w:w="2735" w:type="dxa"/>
            <w:tcBorders>
              <w:top w:val="nil"/>
              <w:left w:val="nil"/>
              <w:bottom w:val="single" w:sz="4" w:space="0" w:color="auto"/>
              <w:right w:val="single" w:sz="4" w:space="0" w:color="auto"/>
            </w:tcBorders>
            <w:shd w:val="clear" w:color="auto" w:fill="auto"/>
            <w:noWrap/>
            <w:vAlign w:val="center"/>
            <w:hideMark/>
          </w:tcPr>
          <w:p w14:paraId="71DEE1C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CRISTOBAL</w:t>
            </w:r>
          </w:p>
        </w:tc>
        <w:tc>
          <w:tcPr>
            <w:tcW w:w="1305" w:type="dxa"/>
            <w:tcBorders>
              <w:top w:val="nil"/>
              <w:left w:val="nil"/>
              <w:bottom w:val="single" w:sz="4" w:space="0" w:color="auto"/>
              <w:right w:val="single" w:sz="4" w:space="0" w:color="auto"/>
            </w:tcBorders>
            <w:shd w:val="clear" w:color="auto" w:fill="auto"/>
            <w:noWrap/>
            <w:vAlign w:val="center"/>
            <w:hideMark/>
          </w:tcPr>
          <w:p w14:paraId="0E87F9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118913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PICOTA</w:t>
            </w:r>
          </w:p>
        </w:tc>
        <w:tc>
          <w:tcPr>
            <w:tcW w:w="2360" w:type="dxa"/>
            <w:tcBorders>
              <w:top w:val="nil"/>
              <w:left w:val="nil"/>
              <w:bottom w:val="single" w:sz="4" w:space="0" w:color="auto"/>
              <w:right w:val="single" w:sz="4" w:space="0" w:color="auto"/>
            </w:tcBorders>
            <w:shd w:val="clear" w:color="auto" w:fill="auto"/>
            <w:noWrap/>
            <w:vAlign w:val="center"/>
            <w:hideMark/>
          </w:tcPr>
          <w:p w14:paraId="52B2D1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BUENOS AIRES</w:t>
            </w:r>
          </w:p>
        </w:tc>
        <w:tc>
          <w:tcPr>
            <w:tcW w:w="1059" w:type="dxa"/>
            <w:tcBorders>
              <w:top w:val="nil"/>
              <w:left w:val="nil"/>
              <w:bottom w:val="single" w:sz="4" w:space="0" w:color="auto"/>
              <w:right w:val="single" w:sz="4" w:space="0" w:color="auto"/>
            </w:tcBorders>
            <w:shd w:val="clear" w:color="auto" w:fill="auto"/>
            <w:noWrap/>
            <w:vAlign w:val="center"/>
          </w:tcPr>
          <w:p w14:paraId="311B7E34" w14:textId="14ADF82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CE6A39F"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E7CBB0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553</w:t>
            </w:r>
          </w:p>
        </w:tc>
        <w:tc>
          <w:tcPr>
            <w:tcW w:w="870" w:type="dxa"/>
            <w:tcBorders>
              <w:top w:val="nil"/>
              <w:left w:val="nil"/>
              <w:bottom w:val="single" w:sz="4" w:space="0" w:color="auto"/>
              <w:right w:val="single" w:sz="4" w:space="0" w:color="auto"/>
            </w:tcBorders>
            <w:shd w:val="clear" w:color="auto" w:fill="auto"/>
            <w:noWrap/>
            <w:vAlign w:val="center"/>
            <w:hideMark/>
          </w:tcPr>
          <w:p w14:paraId="721FDBE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2207090035</w:t>
            </w:r>
          </w:p>
        </w:tc>
        <w:tc>
          <w:tcPr>
            <w:tcW w:w="2735" w:type="dxa"/>
            <w:tcBorders>
              <w:top w:val="nil"/>
              <w:left w:val="nil"/>
              <w:bottom w:val="single" w:sz="4" w:space="0" w:color="auto"/>
              <w:right w:val="single" w:sz="4" w:space="0" w:color="auto"/>
            </w:tcBorders>
            <w:shd w:val="clear" w:color="auto" w:fill="auto"/>
            <w:noWrap/>
            <w:vAlign w:val="center"/>
            <w:hideMark/>
          </w:tcPr>
          <w:p w14:paraId="4B43F70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ESPERANZA</w:t>
            </w:r>
          </w:p>
        </w:tc>
        <w:tc>
          <w:tcPr>
            <w:tcW w:w="1305" w:type="dxa"/>
            <w:tcBorders>
              <w:top w:val="nil"/>
              <w:left w:val="nil"/>
              <w:bottom w:val="single" w:sz="4" w:space="0" w:color="auto"/>
              <w:right w:val="single" w:sz="4" w:space="0" w:color="auto"/>
            </w:tcBorders>
            <w:shd w:val="clear" w:color="auto" w:fill="auto"/>
            <w:noWrap/>
            <w:vAlign w:val="center"/>
            <w:hideMark/>
          </w:tcPr>
          <w:p w14:paraId="09686D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063918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PICOTA</w:t>
            </w:r>
          </w:p>
        </w:tc>
        <w:tc>
          <w:tcPr>
            <w:tcW w:w="2360" w:type="dxa"/>
            <w:tcBorders>
              <w:top w:val="nil"/>
              <w:left w:val="nil"/>
              <w:bottom w:val="single" w:sz="4" w:space="0" w:color="auto"/>
              <w:right w:val="single" w:sz="4" w:space="0" w:color="auto"/>
            </w:tcBorders>
            <w:shd w:val="clear" w:color="auto" w:fill="auto"/>
            <w:noWrap/>
            <w:vAlign w:val="center"/>
            <w:hideMark/>
          </w:tcPr>
          <w:p w14:paraId="575B8CB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TINGO DE PONASA</w:t>
            </w:r>
          </w:p>
        </w:tc>
        <w:tc>
          <w:tcPr>
            <w:tcW w:w="1059" w:type="dxa"/>
            <w:tcBorders>
              <w:top w:val="nil"/>
              <w:left w:val="nil"/>
              <w:bottom w:val="single" w:sz="4" w:space="0" w:color="auto"/>
              <w:right w:val="single" w:sz="4" w:space="0" w:color="auto"/>
            </w:tcBorders>
            <w:shd w:val="clear" w:color="auto" w:fill="auto"/>
            <w:noWrap/>
            <w:vAlign w:val="center"/>
          </w:tcPr>
          <w:p w14:paraId="6E3185CB" w14:textId="7114B43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0197A97"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71FF3B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554</w:t>
            </w:r>
          </w:p>
        </w:tc>
        <w:tc>
          <w:tcPr>
            <w:tcW w:w="870" w:type="dxa"/>
            <w:tcBorders>
              <w:top w:val="nil"/>
              <w:left w:val="nil"/>
              <w:bottom w:val="single" w:sz="4" w:space="0" w:color="auto"/>
              <w:right w:val="single" w:sz="4" w:space="0" w:color="auto"/>
            </w:tcBorders>
            <w:shd w:val="clear" w:color="auto" w:fill="auto"/>
            <w:noWrap/>
            <w:vAlign w:val="center"/>
            <w:hideMark/>
          </w:tcPr>
          <w:p w14:paraId="5FD65F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2207100003</w:t>
            </w:r>
          </w:p>
        </w:tc>
        <w:tc>
          <w:tcPr>
            <w:tcW w:w="2735" w:type="dxa"/>
            <w:tcBorders>
              <w:top w:val="nil"/>
              <w:left w:val="nil"/>
              <w:bottom w:val="single" w:sz="4" w:space="0" w:color="auto"/>
              <w:right w:val="single" w:sz="4" w:space="0" w:color="auto"/>
            </w:tcBorders>
            <w:shd w:val="clear" w:color="auto" w:fill="auto"/>
            <w:noWrap/>
            <w:vAlign w:val="center"/>
            <w:hideMark/>
          </w:tcPr>
          <w:p w14:paraId="3E1D299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w:t>
            </w:r>
          </w:p>
        </w:tc>
        <w:tc>
          <w:tcPr>
            <w:tcW w:w="1305" w:type="dxa"/>
            <w:tcBorders>
              <w:top w:val="nil"/>
              <w:left w:val="nil"/>
              <w:bottom w:val="single" w:sz="4" w:space="0" w:color="auto"/>
              <w:right w:val="single" w:sz="4" w:space="0" w:color="auto"/>
            </w:tcBorders>
            <w:shd w:val="clear" w:color="auto" w:fill="auto"/>
            <w:noWrap/>
            <w:vAlign w:val="center"/>
            <w:hideMark/>
          </w:tcPr>
          <w:p w14:paraId="7FD0B5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04CE27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PICOTA</w:t>
            </w:r>
          </w:p>
        </w:tc>
        <w:tc>
          <w:tcPr>
            <w:tcW w:w="2360" w:type="dxa"/>
            <w:tcBorders>
              <w:top w:val="nil"/>
              <w:left w:val="nil"/>
              <w:bottom w:val="single" w:sz="4" w:space="0" w:color="auto"/>
              <w:right w:val="single" w:sz="4" w:space="0" w:color="auto"/>
            </w:tcBorders>
            <w:shd w:val="clear" w:color="auto" w:fill="auto"/>
            <w:noWrap/>
            <w:vAlign w:val="center"/>
            <w:hideMark/>
          </w:tcPr>
          <w:p w14:paraId="73C1523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TRES UNIDOS</w:t>
            </w:r>
          </w:p>
        </w:tc>
        <w:tc>
          <w:tcPr>
            <w:tcW w:w="1059" w:type="dxa"/>
            <w:tcBorders>
              <w:top w:val="nil"/>
              <w:left w:val="nil"/>
              <w:bottom w:val="single" w:sz="4" w:space="0" w:color="auto"/>
              <w:right w:val="single" w:sz="4" w:space="0" w:color="auto"/>
            </w:tcBorders>
            <w:shd w:val="clear" w:color="auto" w:fill="auto"/>
            <w:noWrap/>
            <w:vAlign w:val="center"/>
          </w:tcPr>
          <w:p w14:paraId="5A7B1D22" w14:textId="4253BFC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E2467DC"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C80D9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555</w:t>
            </w:r>
          </w:p>
        </w:tc>
        <w:tc>
          <w:tcPr>
            <w:tcW w:w="870" w:type="dxa"/>
            <w:tcBorders>
              <w:top w:val="nil"/>
              <w:left w:val="nil"/>
              <w:bottom w:val="single" w:sz="4" w:space="0" w:color="auto"/>
              <w:right w:val="single" w:sz="4" w:space="0" w:color="auto"/>
            </w:tcBorders>
            <w:shd w:val="clear" w:color="auto" w:fill="auto"/>
            <w:noWrap/>
            <w:vAlign w:val="center"/>
            <w:hideMark/>
          </w:tcPr>
          <w:p w14:paraId="6625243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2207100006</w:t>
            </w:r>
          </w:p>
        </w:tc>
        <w:tc>
          <w:tcPr>
            <w:tcW w:w="2735" w:type="dxa"/>
            <w:tcBorders>
              <w:top w:val="nil"/>
              <w:left w:val="nil"/>
              <w:bottom w:val="single" w:sz="4" w:space="0" w:color="auto"/>
              <w:right w:val="single" w:sz="4" w:space="0" w:color="auto"/>
            </w:tcBorders>
            <w:shd w:val="clear" w:color="auto" w:fill="auto"/>
            <w:noWrap/>
            <w:vAlign w:val="center"/>
            <w:hideMark/>
          </w:tcPr>
          <w:p w14:paraId="39EB69F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PARAISO</w:t>
            </w:r>
          </w:p>
        </w:tc>
        <w:tc>
          <w:tcPr>
            <w:tcW w:w="1305" w:type="dxa"/>
            <w:tcBorders>
              <w:top w:val="nil"/>
              <w:left w:val="nil"/>
              <w:bottom w:val="single" w:sz="4" w:space="0" w:color="auto"/>
              <w:right w:val="single" w:sz="4" w:space="0" w:color="auto"/>
            </w:tcBorders>
            <w:shd w:val="clear" w:color="auto" w:fill="auto"/>
            <w:noWrap/>
            <w:vAlign w:val="center"/>
            <w:hideMark/>
          </w:tcPr>
          <w:p w14:paraId="174BDDC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5486E61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PICOTA</w:t>
            </w:r>
          </w:p>
        </w:tc>
        <w:tc>
          <w:tcPr>
            <w:tcW w:w="2360" w:type="dxa"/>
            <w:tcBorders>
              <w:top w:val="nil"/>
              <w:left w:val="nil"/>
              <w:bottom w:val="single" w:sz="4" w:space="0" w:color="auto"/>
              <w:right w:val="single" w:sz="4" w:space="0" w:color="auto"/>
            </w:tcBorders>
            <w:shd w:val="clear" w:color="auto" w:fill="auto"/>
            <w:noWrap/>
            <w:vAlign w:val="center"/>
            <w:hideMark/>
          </w:tcPr>
          <w:p w14:paraId="5636DE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TRES UNIDOS</w:t>
            </w:r>
          </w:p>
        </w:tc>
        <w:tc>
          <w:tcPr>
            <w:tcW w:w="1059" w:type="dxa"/>
            <w:tcBorders>
              <w:top w:val="nil"/>
              <w:left w:val="nil"/>
              <w:bottom w:val="single" w:sz="4" w:space="0" w:color="auto"/>
              <w:right w:val="single" w:sz="4" w:space="0" w:color="auto"/>
            </w:tcBorders>
            <w:shd w:val="clear" w:color="auto" w:fill="auto"/>
            <w:noWrap/>
            <w:vAlign w:val="center"/>
          </w:tcPr>
          <w:p w14:paraId="120E000B" w14:textId="21F249D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6255AA7"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5B12FC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556</w:t>
            </w:r>
          </w:p>
        </w:tc>
        <w:tc>
          <w:tcPr>
            <w:tcW w:w="870" w:type="dxa"/>
            <w:tcBorders>
              <w:top w:val="nil"/>
              <w:left w:val="nil"/>
              <w:bottom w:val="single" w:sz="4" w:space="0" w:color="auto"/>
              <w:right w:val="single" w:sz="4" w:space="0" w:color="auto"/>
            </w:tcBorders>
            <w:shd w:val="clear" w:color="auto" w:fill="auto"/>
            <w:noWrap/>
            <w:vAlign w:val="center"/>
            <w:hideMark/>
          </w:tcPr>
          <w:p w14:paraId="49838CE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2207100015</w:t>
            </w:r>
          </w:p>
        </w:tc>
        <w:tc>
          <w:tcPr>
            <w:tcW w:w="2735" w:type="dxa"/>
            <w:tcBorders>
              <w:top w:val="nil"/>
              <w:left w:val="nil"/>
              <w:bottom w:val="single" w:sz="4" w:space="0" w:color="auto"/>
              <w:right w:val="single" w:sz="4" w:space="0" w:color="auto"/>
            </w:tcBorders>
            <w:shd w:val="clear" w:color="auto" w:fill="auto"/>
            <w:noWrap/>
            <w:vAlign w:val="center"/>
            <w:hideMark/>
          </w:tcPr>
          <w:p w14:paraId="56C0A9E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UNION</w:t>
            </w:r>
          </w:p>
        </w:tc>
        <w:tc>
          <w:tcPr>
            <w:tcW w:w="1305" w:type="dxa"/>
            <w:tcBorders>
              <w:top w:val="nil"/>
              <w:left w:val="nil"/>
              <w:bottom w:val="single" w:sz="4" w:space="0" w:color="auto"/>
              <w:right w:val="single" w:sz="4" w:space="0" w:color="auto"/>
            </w:tcBorders>
            <w:shd w:val="clear" w:color="auto" w:fill="auto"/>
            <w:noWrap/>
            <w:vAlign w:val="center"/>
            <w:hideMark/>
          </w:tcPr>
          <w:p w14:paraId="3842905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6CA7D4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PICOTA</w:t>
            </w:r>
          </w:p>
        </w:tc>
        <w:tc>
          <w:tcPr>
            <w:tcW w:w="2360" w:type="dxa"/>
            <w:tcBorders>
              <w:top w:val="nil"/>
              <w:left w:val="nil"/>
              <w:bottom w:val="single" w:sz="4" w:space="0" w:color="auto"/>
              <w:right w:val="single" w:sz="4" w:space="0" w:color="auto"/>
            </w:tcBorders>
            <w:shd w:val="clear" w:color="auto" w:fill="auto"/>
            <w:noWrap/>
            <w:vAlign w:val="center"/>
            <w:hideMark/>
          </w:tcPr>
          <w:p w14:paraId="7D7F32B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TRES UNIDOS</w:t>
            </w:r>
          </w:p>
        </w:tc>
        <w:tc>
          <w:tcPr>
            <w:tcW w:w="1059" w:type="dxa"/>
            <w:tcBorders>
              <w:top w:val="nil"/>
              <w:left w:val="nil"/>
              <w:bottom w:val="single" w:sz="4" w:space="0" w:color="auto"/>
              <w:right w:val="single" w:sz="4" w:space="0" w:color="auto"/>
            </w:tcBorders>
            <w:shd w:val="clear" w:color="auto" w:fill="auto"/>
            <w:noWrap/>
            <w:vAlign w:val="center"/>
          </w:tcPr>
          <w:p w14:paraId="13C98CA5" w14:textId="67073DD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01C8E16"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21381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557</w:t>
            </w:r>
          </w:p>
        </w:tc>
        <w:tc>
          <w:tcPr>
            <w:tcW w:w="870" w:type="dxa"/>
            <w:tcBorders>
              <w:top w:val="nil"/>
              <w:left w:val="nil"/>
              <w:bottom w:val="single" w:sz="4" w:space="0" w:color="auto"/>
              <w:right w:val="single" w:sz="4" w:space="0" w:color="auto"/>
            </w:tcBorders>
            <w:shd w:val="clear" w:color="auto" w:fill="auto"/>
            <w:noWrap/>
            <w:vAlign w:val="center"/>
            <w:hideMark/>
          </w:tcPr>
          <w:p w14:paraId="516753B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2208020008</w:t>
            </w:r>
          </w:p>
        </w:tc>
        <w:tc>
          <w:tcPr>
            <w:tcW w:w="2735" w:type="dxa"/>
            <w:tcBorders>
              <w:top w:val="nil"/>
              <w:left w:val="nil"/>
              <w:bottom w:val="single" w:sz="4" w:space="0" w:color="auto"/>
              <w:right w:val="single" w:sz="4" w:space="0" w:color="auto"/>
            </w:tcBorders>
            <w:shd w:val="clear" w:color="auto" w:fill="auto"/>
            <w:noWrap/>
            <w:vAlign w:val="center"/>
            <w:hideMark/>
          </w:tcPr>
          <w:p w14:paraId="0404515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DOS DE MAYO</w:t>
            </w:r>
          </w:p>
        </w:tc>
        <w:tc>
          <w:tcPr>
            <w:tcW w:w="1305" w:type="dxa"/>
            <w:tcBorders>
              <w:top w:val="nil"/>
              <w:left w:val="nil"/>
              <w:bottom w:val="single" w:sz="4" w:space="0" w:color="auto"/>
              <w:right w:val="single" w:sz="4" w:space="0" w:color="auto"/>
            </w:tcBorders>
            <w:shd w:val="clear" w:color="auto" w:fill="auto"/>
            <w:noWrap/>
            <w:vAlign w:val="center"/>
            <w:hideMark/>
          </w:tcPr>
          <w:p w14:paraId="34B0CA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7D659D8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RIOJA</w:t>
            </w:r>
          </w:p>
        </w:tc>
        <w:tc>
          <w:tcPr>
            <w:tcW w:w="2360" w:type="dxa"/>
            <w:tcBorders>
              <w:top w:val="nil"/>
              <w:left w:val="nil"/>
              <w:bottom w:val="single" w:sz="4" w:space="0" w:color="auto"/>
              <w:right w:val="single" w:sz="4" w:space="0" w:color="auto"/>
            </w:tcBorders>
            <w:shd w:val="clear" w:color="auto" w:fill="auto"/>
            <w:noWrap/>
            <w:vAlign w:val="center"/>
            <w:hideMark/>
          </w:tcPr>
          <w:p w14:paraId="3E59C73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AWAJUN</w:t>
            </w:r>
          </w:p>
        </w:tc>
        <w:tc>
          <w:tcPr>
            <w:tcW w:w="1059" w:type="dxa"/>
            <w:tcBorders>
              <w:top w:val="nil"/>
              <w:left w:val="nil"/>
              <w:bottom w:val="single" w:sz="4" w:space="0" w:color="auto"/>
              <w:right w:val="single" w:sz="4" w:space="0" w:color="auto"/>
            </w:tcBorders>
            <w:shd w:val="clear" w:color="auto" w:fill="auto"/>
            <w:noWrap/>
            <w:vAlign w:val="center"/>
          </w:tcPr>
          <w:p w14:paraId="153C9493" w14:textId="1BDCCD5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7E7A0F7"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283D52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558</w:t>
            </w:r>
          </w:p>
        </w:tc>
        <w:tc>
          <w:tcPr>
            <w:tcW w:w="870" w:type="dxa"/>
            <w:tcBorders>
              <w:top w:val="nil"/>
              <w:left w:val="nil"/>
              <w:bottom w:val="single" w:sz="4" w:space="0" w:color="auto"/>
              <w:right w:val="single" w:sz="4" w:space="0" w:color="auto"/>
            </w:tcBorders>
            <w:shd w:val="clear" w:color="auto" w:fill="auto"/>
            <w:noWrap/>
            <w:vAlign w:val="center"/>
            <w:hideMark/>
          </w:tcPr>
          <w:p w14:paraId="469540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2208050037</w:t>
            </w:r>
          </w:p>
        </w:tc>
        <w:tc>
          <w:tcPr>
            <w:tcW w:w="2735" w:type="dxa"/>
            <w:tcBorders>
              <w:top w:val="nil"/>
              <w:left w:val="nil"/>
              <w:bottom w:val="single" w:sz="4" w:space="0" w:color="auto"/>
              <w:right w:val="single" w:sz="4" w:space="0" w:color="auto"/>
            </w:tcBorders>
            <w:shd w:val="clear" w:color="auto" w:fill="auto"/>
            <w:noWrap/>
            <w:vAlign w:val="center"/>
            <w:hideMark/>
          </w:tcPr>
          <w:p w14:paraId="66D2172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ESPERANZA</w:t>
            </w:r>
          </w:p>
        </w:tc>
        <w:tc>
          <w:tcPr>
            <w:tcW w:w="1305" w:type="dxa"/>
            <w:tcBorders>
              <w:top w:val="nil"/>
              <w:left w:val="nil"/>
              <w:bottom w:val="single" w:sz="4" w:space="0" w:color="auto"/>
              <w:right w:val="single" w:sz="4" w:space="0" w:color="auto"/>
            </w:tcBorders>
            <w:shd w:val="clear" w:color="auto" w:fill="auto"/>
            <w:noWrap/>
            <w:vAlign w:val="center"/>
            <w:hideMark/>
          </w:tcPr>
          <w:p w14:paraId="24CF33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3BEFB55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RIOJA</w:t>
            </w:r>
          </w:p>
        </w:tc>
        <w:tc>
          <w:tcPr>
            <w:tcW w:w="2360" w:type="dxa"/>
            <w:tcBorders>
              <w:top w:val="nil"/>
              <w:left w:val="nil"/>
              <w:bottom w:val="single" w:sz="4" w:space="0" w:color="auto"/>
              <w:right w:val="single" w:sz="4" w:space="0" w:color="auto"/>
            </w:tcBorders>
            <w:shd w:val="clear" w:color="auto" w:fill="auto"/>
            <w:noWrap/>
            <w:vAlign w:val="center"/>
            <w:hideMark/>
          </w:tcPr>
          <w:p w14:paraId="760B9B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PARDO MIGUEL</w:t>
            </w:r>
          </w:p>
        </w:tc>
        <w:tc>
          <w:tcPr>
            <w:tcW w:w="1059" w:type="dxa"/>
            <w:tcBorders>
              <w:top w:val="nil"/>
              <w:left w:val="nil"/>
              <w:bottom w:val="single" w:sz="4" w:space="0" w:color="auto"/>
              <w:right w:val="single" w:sz="4" w:space="0" w:color="auto"/>
            </w:tcBorders>
            <w:shd w:val="clear" w:color="auto" w:fill="auto"/>
            <w:noWrap/>
            <w:vAlign w:val="center"/>
          </w:tcPr>
          <w:p w14:paraId="365C2441" w14:textId="00BEEAE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73A1CE3"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C16E4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559</w:t>
            </w:r>
          </w:p>
        </w:tc>
        <w:tc>
          <w:tcPr>
            <w:tcW w:w="870" w:type="dxa"/>
            <w:tcBorders>
              <w:top w:val="nil"/>
              <w:left w:val="nil"/>
              <w:bottom w:val="single" w:sz="4" w:space="0" w:color="auto"/>
              <w:right w:val="single" w:sz="4" w:space="0" w:color="auto"/>
            </w:tcBorders>
            <w:shd w:val="clear" w:color="auto" w:fill="auto"/>
            <w:noWrap/>
            <w:vAlign w:val="center"/>
            <w:hideMark/>
          </w:tcPr>
          <w:p w14:paraId="7558E6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2209040035</w:t>
            </w:r>
          </w:p>
        </w:tc>
        <w:tc>
          <w:tcPr>
            <w:tcW w:w="2735" w:type="dxa"/>
            <w:tcBorders>
              <w:top w:val="nil"/>
              <w:left w:val="nil"/>
              <w:bottom w:val="single" w:sz="4" w:space="0" w:color="auto"/>
              <w:right w:val="single" w:sz="4" w:space="0" w:color="auto"/>
            </w:tcBorders>
            <w:shd w:val="clear" w:color="auto" w:fill="auto"/>
            <w:noWrap/>
            <w:vAlign w:val="center"/>
            <w:hideMark/>
          </w:tcPr>
          <w:p w14:paraId="6E86587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CURIYACU</w:t>
            </w:r>
          </w:p>
        </w:tc>
        <w:tc>
          <w:tcPr>
            <w:tcW w:w="1305" w:type="dxa"/>
            <w:tcBorders>
              <w:top w:val="nil"/>
              <w:left w:val="nil"/>
              <w:bottom w:val="single" w:sz="4" w:space="0" w:color="auto"/>
              <w:right w:val="single" w:sz="4" w:space="0" w:color="auto"/>
            </w:tcBorders>
            <w:shd w:val="clear" w:color="auto" w:fill="auto"/>
            <w:noWrap/>
            <w:vAlign w:val="center"/>
            <w:hideMark/>
          </w:tcPr>
          <w:p w14:paraId="32FD2C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35AA48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360" w:type="dxa"/>
            <w:tcBorders>
              <w:top w:val="nil"/>
              <w:left w:val="nil"/>
              <w:bottom w:val="single" w:sz="4" w:space="0" w:color="auto"/>
              <w:right w:val="single" w:sz="4" w:space="0" w:color="auto"/>
            </w:tcBorders>
            <w:shd w:val="clear" w:color="auto" w:fill="auto"/>
            <w:noWrap/>
            <w:vAlign w:val="center"/>
            <w:hideMark/>
          </w:tcPr>
          <w:p w14:paraId="60AED0D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CHAZUTA</w:t>
            </w:r>
          </w:p>
        </w:tc>
        <w:tc>
          <w:tcPr>
            <w:tcW w:w="1059" w:type="dxa"/>
            <w:tcBorders>
              <w:top w:val="nil"/>
              <w:left w:val="nil"/>
              <w:bottom w:val="single" w:sz="4" w:space="0" w:color="auto"/>
              <w:right w:val="single" w:sz="4" w:space="0" w:color="auto"/>
            </w:tcBorders>
            <w:shd w:val="clear" w:color="auto" w:fill="auto"/>
            <w:noWrap/>
            <w:vAlign w:val="center"/>
          </w:tcPr>
          <w:p w14:paraId="2D8DE294" w14:textId="3745BD3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2CB45DE7"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B72F1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560</w:t>
            </w:r>
          </w:p>
        </w:tc>
        <w:tc>
          <w:tcPr>
            <w:tcW w:w="870" w:type="dxa"/>
            <w:tcBorders>
              <w:top w:val="nil"/>
              <w:left w:val="nil"/>
              <w:bottom w:val="single" w:sz="4" w:space="0" w:color="auto"/>
              <w:right w:val="single" w:sz="4" w:space="0" w:color="auto"/>
            </w:tcBorders>
            <w:shd w:val="clear" w:color="auto" w:fill="auto"/>
            <w:noWrap/>
            <w:vAlign w:val="center"/>
            <w:hideMark/>
          </w:tcPr>
          <w:p w14:paraId="13994F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2209060014</w:t>
            </w:r>
          </w:p>
        </w:tc>
        <w:tc>
          <w:tcPr>
            <w:tcW w:w="2735" w:type="dxa"/>
            <w:tcBorders>
              <w:top w:val="nil"/>
              <w:left w:val="nil"/>
              <w:bottom w:val="single" w:sz="4" w:space="0" w:color="auto"/>
              <w:right w:val="single" w:sz="4" w:space="0" w:color="auto"/>
            </w:tcBorders>
            <w:shd w:val="clear" w:color="auto" w:fill="auto"/>
            <w:noWrap/>
            <w:vAlign w:val="center"/>
            <w:hideMark/>
          </w:tcPr>
          <w:p w14:paraId="7B8A3ED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REFORMA</w:t>
            </w:r>
          </w:p>
        </w:tc>
        <w:tc>
          <w:tcPr>
            <w:tcW w:w="1305" w:type="dxa"/>
            <w:tcBorders>
              <w:top w:val="nil"/>
              <w:left w:val="nil"/>
              <w:bottom w:val="single" w:sz="4" w:space="0" w:color="auto"/>
              <w:right w:val="single" w:sz="4" w:space="0" w:color="auto"/>
            </w:tcBorders>
            <w:shd w:val="clear" w:color="auto" w:fill="auto"/>
            <w:noWrap/>
            <w:vAlign w:val="center"/>
            <w:hideMark/>
          </w:tcPr>
          <w:p w14:paraId="019A1B0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100A6E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360" w:type="dxa"/>
            <w:tcBorders>
              <w:top w:val="nil"/>
              <w:left w:val="nil"/>
              <w:bottom w:val="single" w:sz="4" w:space="0" w:color="auto"/>
              <w:right w:val="single" w:sz="4" w:space="0" w:color="auto"/>
            </w:tcBorders>
            <w:shd w:val="clear" w:color="auto" w:fill="auto"/>
            <w:noWrap/>
            <w:vAlign w:val="center"/>
            <w:hideMark/>
          </w:tcPr>
          <w:p w14:paraId="7B39F6A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PORVENIR</w:t>
            </w:r>
          </w:p>
        </w:tc>
        <w:tc>
          <w:tcPr>
            <w:tcW w:w="1059" w:type="dxa"/>
            <w:tcBorders>
              <w:top w:val="nil"/>
              <w:left w:val="nil"/>
              <w:bottom w:val="single" w:sz="4" w:space="0" w:color="auto"/>
              <w:right w:val="single" w:sz="4" w:space="0" w:color="auto"/>
            </w:tcBorders>
            <w:shd w:val="clear" w:color="auto" w:fill="auto"/>
            <w:noWrap/>
            <w:vAlign w:val="center"/>
          </w:tcPr>
          <w:p w14:paraId="79B84177" w14:textId="09799E8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D4D1C8D"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E8341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561</w:t>
            </w:r>
          </w:p>
        </w:tc>
        <w:tc>
          <w:tcPr>
            <w:tcW w:w="870" w:type="dxa"/>
            <w:tcBorders>
              <w:top w:val="nil"/>
              <w:left w:val="nil"/>
              <w:bottom w:val="single" w:sz="4" w:space="0" w:color="auto"/>
              <w:right w:val="single" w:sz="4" w:space="0" w:color="auto"/>
            </w:tcBorders>
            <w:shd w:val="clear" w:color="auto" w:fill="auto"/>
            <w:noWrap/>
            <w:vAlign w:val="center"/>
            <w:hideMark/>
          </w:tcPr>
          <w:p w14:paraId="2C74E2D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2209070013</w:t>
            </w:r>
          </w:p>
        </w:tc>
        <w:tc>
          <w:tcPr>
            <w:tcW w:w="2735" w:type="dxa"/>
            <w:tcBorders>
              <w:top w:val="nil"/>
              <w:left w:val="nil"/>
              <w:bottom w:val="single" w:sz="4" w:space="0" w:color="auto"/>
              <w:right w:val="single" w:sz="4" w:space="0" w:color="auto"/>
            </w:tcBorders>
            <w:shd w:val="clear" w:color="auto" w:fill="auto"/>
            <w:noWrap/>
            <w:vAlign w:val="center"/>
            <w:hideMark/>
          </w:tcPr>
          <w:p w14:paraId="1B2FC21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 DE SOLTERITOS</w:t>
            </w:r>
          </w:p>
        </w:tc>
        <w:tc>
          <w:tcPr>
            <w:tcW w:w="1305" w:type="dxa"/>
            <w:tcBorders>
              <w:top w:val="nil"/>
              <w:left w:val="nil"/>
              <w:bottom w:val="single" w:sz="4" w:space="0" w:color="auto"/>
              <w:right w:val="single" w:sz="4" w:space="0" w:color="auto"/>
            </w:tcBorders>
            <w:shd w:val="clear" w:color="auto" w:fill="auto"/>
            <w:noWrap/>
            <w:vAlign w:val="center"/>
            <w:hideMark/>
          </w:tcPr>
          <w:p w14:paraId="1236316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4412A4C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360" w:type="dxa"/>
            <w:tcBorders>
              <w:top w:val="nil"/>
              <w:left w:val="nil"/>
              <w:bottom w:val="single" w:sz="4" w:space="0" w:color="auto"/>
              <w:right w:val="single" w:sz="4" w:space="0" w:color="auto"/>
            </w:tcBorders>
            <w:shd w:val="clear" w:color="auto" w:fill="auto"/>
            <w:noWrap/>
            <w:vAlign w:val="center"/>
            <w:hideMark/>
          </w:tcPr>
          <w:p w14:paraId="1A47FDA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HUIMBAYOC</w:t>
            </w:r>
          </w:p>
        </w:tc>
        <w:tc>
          <w:tcPr>
            <w:tcW w:w="1059" w:type="dxa"/>
            <w:tcBorders>
              <w:top w:val="nil"/>
              <w:left w:val="nil"/>
              <w:bottom w:val="single" w:sz="4" w:space="0" w:color="auto"/>
              <w:right w:val="single" w:sz="4" w:space="0" w:color="auto"/>
            </w:tcBorders>
            <w:shd w:val="clear" w:color="auto" w:fill="auto"/>
            <w:noWrap/>
            <w:vAlign w:val="center"/>
          </w:tcPr>
          <w:p w14:paraId="56DB7CBC" w14:textId="19C3B6C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F0D51B4"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24D286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562</w:t>
            </w:r>
          </w:p>
        </w:tc>
        <w:tc>
          <w:tcPr>
            <w:tcW w:w="870" w:type="dxa"/>
            <w:tcBorders>
              <w:top w:val="nil"/>
              <w:left w:val="nil"/>
              <w:bottom w:val="single" w:sz="4" w:space="0" w:color="auto"/>
              <w:right w:val="single" w:sz="4" w:space="0" w:color="auto"/>
            </w:tcBorders>
            <w:shd w:val="clear" w:color="auto" w:fill="auto"/>
            <w:noWrap/>
            <w:vAlign w:val="center"/>
            <w:hideMark/>
          </w:tcPr>
          <w:p w14:paraId="7514202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2209070018</w:t>
            </w:r>
          </w:p>
        </w:tc>
        <w:tc>
          <w:tcPr>
            <w:tcW w:w="2735" w:type="dxa"/>
            <w:tcBorders>
              <w:top w:val="nil"/>
              <w:left w:val="nil"/>
              <w:bottom w:val="single" w:sz="4" w:space="0" w:color="auto"/>
              <w:right w:val="single" w:sz="4" w:space="0" w:color="auto"/>
            </w:tcBorders>
            <w:shd w:val="clear" w:color="auto" w:fill="auto"/>
            <w:noWrap/>
            <w:vAlign w:val="center"/>
            <w:hideMark/>
          </w:tcPr>
          <w:p w14:paraId="20227A7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ROSILLO</w:t>
            </w:r>
          </w:p>
        </w:tc>
        <w:tc>
          <w:tcPr>
            <w:tcW w:w="1305" w:type="dxa"/>
            <w:tcBorders>
              <w:top w:val="nil"/>
              <w:left w:val="nil"/>
              <w:bottom w:val="single" w:sz="4" w:space="0" w:color="auto"/>
              <w:right w:val="single" w:sz="4" w:space="0" w:color="auto"/>
            </w:tcBorders>
            <w:shd w:val="clear" w:color="auto" w:fill="auto"/>
            <w:noWrap/>
            <w:vAlign w:val="center"/>
            <w:hideMark/>
          </w:tcPr>
          <w:p w14:paraId="65C122A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3D5AA74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360" w:type="dxa"/>
            <w:tcBorders>
              <w:top w:val="nil"/>
              <w:left w:val="nil"/>
              <w:bottom w:val="single" w:sz="4" w:space="0" w:color="auto"/>
              <w:right w:val="single" w:sz="4" w:space="0" w:color="auto"/>
            </w:tcBorders>
            <w:shd w:val="clear" w:color="auto" w:fill="auto"/>
            <w:noWrap/>
            <w:vAlign w:val="center"/>
            <w:hideMark/>
          </w:tcPr>
          <w:p w14:paraId="59CFFD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HUIMBAYOC</w:t>
            </w:r>
          </w:p>
        </w:tc>
        <w:tc>
          <w:tcPr>
            <w:tcW w:w="1059" w:type="dxa"/>
            <w:tcBorders>
              <w:top w:val="nil"/>
              <w:left w:val="nil"/>
              <w:bottom w:val="single" w:sz="4" w:space="0" w:color="auto"/>
              <w:right w:val="single" w:sz="4" w:space="0" w:color="auto"/>
            </w:tcBorders>
            <w:shd w:val="clear" w:color="auto" w:fill="auto"/>
            <w:noWrap/>
            <w:vAlign w:val="center"/>
          </w:tcPr>
          <w:p w14:paraId="1B2AABCB" w14:textId="0446BA7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596357C"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D0440C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563</w:t>
            </w:r>
          </w:p>
        </w:tc>
        <w:tc>
          <w:tcPr>
            <w:tcW w:w="870" w:type="dxa"/>
            <w:tcBorders>
              <w:top w:val="nil"/>
              <w:left w:val="nil"/>
              <w:bottom w:val="single" w:sz="4" w:space="0" w:color="auto"/>
              <w:right w:val="single" w:sz="4" w:space="0" w:color="auto"/>
            </w:tcBorders>
            <w:shd w:val="clear" w:color="auto" w:fill="auto"/>
            <w:noWrap/>
            <w:vAlign w:val="center"/>
            <w:hideMark/>
          </w:tcPr>
          <w:p w14:paraId="3735083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2209090006</w:t>
            </w:r>
          </w:p>
        </w:tc>
        <w:tc>
          <w:tcPr>
            <w:tcW w:w="2735" w:type="dxa"/>
            <w:tcBorders>
              <w:top w:val="nil"/>
              <w:left w:val="nil"/>
              <w:bottom w:val="single" w:sz="4" w:space="0" w:color="auto"/>
              <w:right w:val="single" w:sz="4" w:space="0" w:color="auto"/>
            </w:tcBorders>
            <w:shd w:val="clear" w:color="auto" w:fill="auto"/>
            <w:noWrap/>
            <w:vAlign w:val="center"/>
            <w:hideMark/>
          </w:tcPr>
          <w:p w14:paraId="08886F7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ELENA</w:t>
            </w:r>
          </w:p>
        </w:tc>
        <w:tc>
          <w:tcPr>
            <w:tcW w:w="1305" w:type="dxa"/>
            <w:tcBorders>
              <w:top w:val="nil"/>
              <w:left w:val="nil"/>
              <w:bottom w:val="single" w:sz="4" w:space="0" w:color="auto"/>
              <w:right w:val="single" w:sz="4" w:space="0" w:color="auto"/>
            </w:tcBorders>
            <w:shd w:val="clear" w:color="auto" w:fill="auto"/>
            <w:noWrap/>
            <w:vAlign w:val="center"/>
            <w:hideMark/>
          </w:tcPr>
          <w:p w14:paraId="7527C6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11EA5F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360" w:type="dxa"/>
            <w:tcBorders>
              <w:top w:val="nil"/>
              <w:left w:val="nil"/>
              <w:bottom w:val="single" w:sz="4" w:space="0" w:color="auto"/>
              <w:right w:val="single" w:sz="4" w:space="0" w:color="auto"/>
            </w:tcBorders>
            <w:shd w:val="clear" w:color="auto" w:fill="auto"/>
            <w:noWrap/>
            <w:vAlign w:val="center"/>
            <w:hideMark/>
          </w:tcPr>
          <w:p w14:paraId="675C941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BANDA DE SHILCAYO</w:t>
            </w:r>
          </w:p>
        </w:tc>
        <w:tc>
          <w:tcPr>
            <w:tcW w:w="1059" w:type="dxa"/>
            <w:tcBorders>
              <w:top w:val="nil"/>
              <w:left w:val="nil"/>
              <w:bottom w:val="single" w:sz="4" w:space="0" w:color="auto"/>
              <w:right w:val="single" w:sz="4" w:space="0" w:color="auto"/>
            </w:tcBorders>
            <w:shd w:val="clear" w:color="auto" w:fill="auto"/>
            <w:noWrap/>
            <w:vAlign w:val="center"/>
          </w:tcPr>
          <w:p w14:paraId="65AB3ED4" w14:textId="286B60F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098F517B"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E8EDA8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564</w:t>
            </w:r>
          </w:p>
        </w:tc>
        <w:tc>
          <w:tcPr>
            <w:tcW w:w="870" w:type="dxa"/>
            <w:tcBorders>
              <w:top w:val="nil"/>
              <w:left w:val="nil"/>
              <w:bottom w:val="single" w:sz="4" w:space="0" w:color="auto"/>
              <w:right w:val="single" w:sz="4" w:space="0" w:color="auto"/>
            </w:tcBorders>
            <w:shd w:val="clear" w:color="auto" w:fill="auto"/>
            <w:noWrap/>
            <w:vAlign w:val="center"/>
            <w:hideMark/>
          </w:tcPr>
          <w:p w14:paraId="6961FF8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2209110002</w:t>
            </w:r>
          </w:p>
        </w:tc>
        <w:tc>
          <w:tcPr>
            <w:tcW w:w="2735" w:type="dxa"/>
            <w:tcBorders>
              <w:top w:val="nil"/>
              <w:left w:val="nil"/>
              <w:bottom w:val="single" w:sz="4" w:space="0" w:color="auto"/>
              <w:right w:val="single" w:sz="4" w:space="0" w:color="auto"/>
            </w:tcBorders>
            <w:shd w:val="clear" w:color="auto" w:fill="auto"/>
            <w:noWrap/>
            <w:vAlign w:val="center"/>
            <w:hideMark/>
          </w:tcPr>
          <w:p w14:paraId="6F9598E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SOFIA</w:t>
            </w:r>
          </w:p>
        </w:tc>
        <w:tc>
          <w:tcPr>
            <w:tcW w:w="1305" w:type="dxa"/>
            <w:tcBorders>
              <w:top w:val="nil"/>
              <w:left w:val="nil"/>
              <w:bottom w:val="single" w:sz="4" w:space="0" w:color="auto"/>
              <w:right w:val="single" w:sz="4" w:space="0" w:color="auto"/>
            </w:tcBorders>
            <w:shd w:val="clear" w:color="auto" w:fill="auto"/>
            <w:noWrap/>
            <w:vAlign w:val="center"/>
            <w:hideMark/>
          </w:tcPr>
          <w:p w14:paraId="591746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6CF4ED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360" w:type="dxa"/>
            <w:tcBorders>
              <w:top w:val="nil"/>
              <w:left w:val="nil"/>
              <w:bottom w:val="single" w:sz="4" w:space="0" w:color="auto"/>
              <w:right w:val="single" w:sz="4" w:space="0" w:color="auto"/>
            </w:tcBorders>
            <w:shd w:val="clear" w:color="auto" w:fill="auto"/>
            <w:noWrap/>
            <w:vAlign w:val="center"/>
            <w:hideMark/>
          </w:tcPr>
          <w:p w14:paraId="0B3713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PAPAPLAYA</w:t>
            </w:r>
          </w:p>
        </w:tc>
        <w:tc>
          <w:tcPr>
            <w:tcW w:w="1059" w:type="dxa"/>
            <w:tcBorders>
              <w:top w:val="nil"/>
              <w:left w:val="nil"/>
              <w:bottom w:val="single" w:sz="4" w:space="0" w:color="auto"/>
              <w:right w:val="single" w:sz="4" w:space="0" w:color="auto"/>
            </w:tcBorders>
            <w:shd w:val="clear" w:color="auto" w:fill="auto"/>
            <w:noWrap/>
            <w:vAlign w:val="center"/>
          </w:tcPr>
          <w:p w14:paraId="5AFF2730" w14:textId="3A73840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A50A7B0"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A3584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565</w:t>
            </w:r>
          </w:p>
        </w:tc>
        <w:tc>
          <w:tcPr>
            <w:tcW w:w="870" w:type="dxa"/>
            <w:tcBorders>
              <w:top w:val="nil"/>
              <w:left w:val="nil"/>
              <w:bottom w:val="single" w:sz="4" w:space="0" w:color="auto"/>
              <w:right w:val="single" w:sz="4" w:space="0" w:color="auto"/>
            </w:tcBorders>
            <w:shd w:val="clear" w:color="auto" w:fill="auto"/>
            <w:noWrap/>
            <w:vAlign w:val="center"/>
            <w:hideMark/>
          </w:tcPr>
          <w:p w14:paraId="5229BB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2209130042</w:t>
            </w:r>
          </w:p>
        </w:tc>
        <w:tc>
          <w:tcPr>
            <w:tcW w:w="2735" w:type="dxa"/>
            <w:tcBorders>
              <w:top w:val="nil"/>
              <w:left w:val="nil"/>
              <w:bottom w:val="single" w:sz="4" w:space="0" w:color="auto"/>
              <w:right w:val="single" w:sz="4" w:space="0" w:color="auto"/>
            </w:tcBorders>
            <w:shd w:val="clear" w:color="auto" w:fill="auto"/>
            <w:noWrap/>
            <w:vAlign w:val="center"/>
            <w:hideMark/>
          </w:tcPr>
          <w:p w14:paraId="261B7C9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DE HUAYALI</w:t>
            </w:r>
          </w:p>
        </w:tc>
        <w:tc>
          <w:tcPr>
            <w:tcW w:w="1305" w:type="dxa"/>
            <w:tcBorders>
              <w:top w:val="nil"/>
              <w:left w:val="nil"/>
              <w:bottom w:val="single" w:sz="4" w:space="0" w:color="auto"/>
              <w:right w:val="single" w:sz="4" w:space="0" w:color="auto"/>
            </w:tcBorders>
            <w:shd w:val="clear" w:color="auto" w:fill="auto"/>
            <w:noWrap/>
            <w:vAlign w:val="center"/>
            <w:hideMark/>
          </w:tcPr>
          <w:p w14:paraId="0787929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771037C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360" w:type="dxa"/>
            <w:tcBorders>
              <w:top w:val="nil"/>
              <w:left w:val="nil"/>
              <w:bottom w:val="single" w:sz="4" w:space="0" w:color="auto"/>
              <w:right w:val="single" w:sz="4" w:space="0" w:color="auto"/>
            </w:tcBorders>
            <w:shd w:val="clear" w:color="auto" w:fill="auto"/>
            <w:noWrap/>
            <w:vAlign w:val="center"/>
            <w:hideMark/>
          </w:tcPr>
          <w:p w14:paraId="44387D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SAUCE</w:t>
            </w:r>
          </w:p>
        </w:tc>
        <w:tc>
          <w:tcPr>
            <w:tcW w:w="1059" w:type="dxa"/>
            <w:tcBorders>
              <w:top w:val="nil"/>
              <w:left w:val="nil"/>
              <w:bottom w:val="single" w:sz="4" w:space="0" w:color="auto"/>
              <w:right w:val="single" w:sz="4" w:space="0" w:color="auto"/>
            </w:tcBorders>
            <w:shd w:val="clear" w:color="auto" w:fill="auto"/>
            <w:noWrap/>
            <w:vAlign w:val="center"/>
          </w:tcPr>
          <w:p w14:paraId="4629BD51" w14:textId="7C9CBF0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0F95C35A"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33DED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566</w:t>
            </w:r>
          </w:p>
        </w:tc>
        <w:tc>
          <w:tcPr>
            <w:tcW w:w="870" w:type="dxa"/>
            <w:tcBorders>
              <w:top w:val="nil"/>
              <w:left w:val="nil"/>
              <w:bottom w:val="single" w:sz="4" w:space="0" w:color="auto"/>
              <w:right w:val="single" w:sz="4" w:space="0" w:color="auto"/>
            </w:tcBorders>
            <w:shd w:val="clear" w:color="auto" w:fill="auto"/>
            <w:noWrap/>
            <w:vAlign w:val="center"/>
            <w:hideMark/>
          </w:tcPr>
          <w:p w14:paraId="49DD283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2210010026</w:t>
            </w:r>
          </w:p>
        </w:tc>
        <w:tc>
          <w:tcPr>
            <w:tcW w:w="2735" w:type="dxa"/>
            <w:tcBorders>
              <w:top w:val="nil"/>
              <w:left w:val="nil"/>
              <w:bottom w:val="single" w:sz="4" w:space="0" w:color="auto"/>
              <w:right w:val="single" w:sz="4" w:space="0" w:color="auto"/>
            </w:tcBorders>
            <w:shd w:val="clear" w:color="auto" w:fill="auto"/>
            <w:noWrap/>
            <w:vAlign w:val="center"/>
            <w:hideMark/>
          </w:tcPr>
          <w:p w14:paraId="445B8EC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YACUSISA</w:t>
            </w:r>
          </w:p>
        </w:tc>
        <w:tc>
          <w:tcPr>
            <w:tcW w:w="1305" w:type="dxa"/>
            <w:tcBorders>
              <w:top w:val="nil"/>
              <w:left w:val="nil"/>
              <w:bottom w:val="single" w:sz="4" w:space="0" w:color="auto"/>
              <w:right w:val="single" w:sz="4" w:space="0" w:color="auto"/>
            </w:tcBorders>
            <w:shd w:val="clear" w:color="auto" w:fill="auto"/>
            <w:noWrap/>
            <w:vAlign w:val="center"/>
            <w:hideMark/>
          </w:tcPr>
          <w:p w14:paraId="0781643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09EEC92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2360" w:type="dxa"/>
            <w:tcBorders>
              <w:top w:val="nil"/>
              <w:left w:val="nil"/>
              <w:bottom w:val="single" w:sz="4" w:space="0" w:color="auto"/>
              <w:right w:val="single" w:sz="4" w:space="0" w:color="auto"/>
            </w:tcBorders>
            <w:shd w:val="clear" w:color="auto" w:fill="auto"/>
            <w:noWrap/>
            <w:vAlign w:val="center"/>
            <w:hideMark/>
          </w:tcPr>
          <w:p w14:paraId="28A8C7D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1059" w:type="dxa"/>
            <w:tcBorders>
              <w:top w:val="nil"/>
              <w:left w:val="nil"/>
              <w:bottom w:val="single" w:sz="4" w:space="0" w:color="auto"/>
              <w:right w:val="single" w:sz="4" w:space="0" w:color="auto"/>
            </w:tcBorders>
            <w:shd w:val="clear" w:color="auto" w:fill="auto"/>
            <w:noWrap/>
            <w:vAlign w:val="center"/>
          </w:tcPr>
          <w:p w14:paraId="6E06A285" w14:textId="2459827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38D07C2"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F7411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567</w:t>
            </w:r>
          </w:p>
        </w:tc>
        <w:tc>
          <w:tcPr>
            <w:tcW w:w="870" w:type="dxa"/>
            <w:tcBorders>
              <w:top w:val="nil"/>
              <w:left w:val="nil"/>
              <w:bottom w:val="single" w:sz="4" w:space="0" w:color="auto"/>
              <w:right w:val="single" w:sz="4" w:space="0" w:color="auto"/>
            </w:tcBorders>
            <w:shd w:val="clear" w:color="auto" w:fill="auto"/>
            <w:noWrap/>
            <w:vAlign w:val="center"/>
            <w:hideMark/>
          </w:tcPr>
          <w:p w14:paraId="22BF63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2210010037</w:t>
            </w:r>
          </w:p>
        </w:tc>
        <w:tc>
          <w:tcPr>
            <w:tcW w:w="2735" w:type="dxa"/>
            <w:tcBorders>
              <w:top w:val="nil"/>
              <w:left w:val="nil"/>
              <w:bottom w:val="single" w:sz="4" w:space="0" w:color="auto"/>
              <w:right w:val="single" w:sz="4" w:space="0" w:color="auto"/>
            </w:tcBorders>
            <w:shd w:val="clear" w:color="auto" w:fill="auto"/>
            <w:noWrap/>
            <w:vAlign w:val="center"/>
            <w:hideMark/>
          </w:tcPr>
          <w:p w14:paraId="235C442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LOS OLIVOS</w:t>
            </w:r>
          </w:p>
        </w:tc>
        <w:tc>
          <w:tcPr>
            <w:tcW w:w="1305" w:type="dxa"/>
            <w:tcBorders>
              <w:top w:val="nil"/>
              <w:left w:val="nil"/>
              <w:bottom w:val="single" w:sz="4" w:space="0" w:color="auto"/>
              <w:right w:val="single" w:sz="4" w:space="0" w:color="auto"/>
            </w:tcBorders>
            <w:shd w:val="clear" w:color="auto" w:fill="auto"/>
            <w:noWrap/>
            <w:vAlign w:val="center"/>
            <w:hideMark/>
          </w:tcPr>
          <w:p w14:paraId="25AED9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3FECBE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2360" w:type="dxa"/>
            <w:tcBorders>
              <w:top w:val="nil"/>
              <w:left w:val="nil"/>
              <w:bottom w:val="single" w:sz="4" w:space="0" w:color="auto"/>
              <w:right w:val="single" w:sz="4" w:space="0" w:color="auto"/>
            </w:tcBorders>
            <w:shd w:val="clear" w:color="auto" w:fill="auto"/>
            <w:noWrap/>
            <w:vAlign w:val="center"/>
            <w:hideMark/>
          </w:tcPr>
          <w:p w14:paraId="784608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1059" w:type="dxa"/>
            <w:tcBorders>
              <w:top w:val="nil"/>
              <w:left w:val="nil"/>
              <w:bottom w:val="single" w:sz="4" w:space="0" w:color="auto"/>
              <w:right w:val="single" w:sz="4" w:space="0" w:color="auto"/>
            </w:tcBorders>
            <w:shd w:val="clear" w:color="auto" w:fill="auto"/>
            <w:noWrap/>
            <w:vAlign w:val="center"/>
          </w:tcPr>
          <w:p w14:paraId="31CC3EAC" w14:textId="18EF63C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2A7F7CE4"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46F449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568</w:t>
            </w:r>
          </w:p>
        </w:tc>
        <w:tc>
          <w:tcPr>
            <w:tcW w:w="870" w:type="dxa"/>
            <w:tcBorders>
              <w:top w:val="nil"/>
              <w:left w:val="nil"/>
              <w:bottom w:val="single" w:sz="4" w:space="0" w:color="auto"/>
              <w:right w:val="single" w:sz="4" w:space="0" w:color="auto"/>
            </w:tcBorders>
            <w:shd w:val="clear" w:color="auto" w:fill="auto"/>
            <w:noWrap/>
            <w:vAlign w:val="center"/>
            <w:hideMark/>
          </w:tcPr>
          <w:p w14:paraId="4BA727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2210010040</w:t>
            </w:r>
          </w:p>
        </w:tc>
        <w:tc>
          <w:tcPr>
            <w:tcW w:w="2735" w:type="dxa"/>
            <w:tcBorders>
              <w:top w:val="nil"/>
              <w:left w:val="nil"/>
              <w:bottom w:val="single" w:sz="4" w:space="0" w:color="auto"/>
              <w:right w:val="single" w:sz="4" w:space="0" w:color="auto"/>
            </w:tcBorders>
            <w:shd w:val="clear" w:color="auto" w:fill="auto"/>
            <w:noWrap/>
            <w:vAlign w:val="center"/>
            <w:hideMark/>
          </w:tcPr>
          <w:p w14:paraId="66A9007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PUSHURUMBO</w:t>
            </w:r>
          </w:p>
        </w:tc>
        <w:tc>
          <w:tcPr>
            <w:tcW w:w="1305" w:type="dxa"/>
            <w:tcBorders>
              <w:top w:val="nil"/>
              <w:left w:val="nil"/>
              <w:bottom w:val="single" w:sz="4" w:space="0" w:color="auto"/>
              <w:right w:val="single" w:sz="4" w:space="0" w:color="auto"/>
            </w:tcBorders>
            <w:shd w:val="clear" w:color="auto" w:fill="auto"/>
            <w:noWrap/>
            <w:vAlign w:val="center"/>
            <w:hideMark/>
          </w:tcPr>
          <w:p w14:paraId="7C84BEE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0B9CC20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2360" w:type="dxa"/>
            <w:tcBorders>
              <w:top w:val="nil"/>
              <w:left w:val="nil"/>
              <w:bottom w:val="single" w:sz="4" w:space="0" w:color="auto"/>
              <w:right w:val="single" w:sz="4" w:space="0" w:color="auto"/>
            </w:tcBorders>
            <w:shd w:val="clear" w:color="auto" w:fill="auto"/>
            <w:noWrap/>
            <w:vAlign w:val="center"/>
            <w:hideMark/>
          </w:tcPr>
          <w:p w14:paraId="17CBF77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1059" w:type="dxa"/>
            <w:tcBorders>
              <w:top w:val="nil"/>
              <w:left w:val="nil"/>
              <w:bottom w:val="single" w:sz="4" w:space="0" w:color="auto"/>
              <w:right w:val="single" w:sz="4" w:space="0" w:color="auto"/>
            </w:tcBorders>
            <w:shd w:val="clear" w:color="auto" w:fill="auto"/>
            <w:noWrap/>
            <w:vAlign w:val="center"/>
          </w:tcPr>
          <w:p w14:paraId="06E21655" w14:textId="32D4956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58A882FC"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7E711A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569</w:t>
            </w:r>
          </w:p>
        </w:tc>
        <w:tc>
          <w:tcPr>
            <w:tcW w:w="870" w:type="dxa"/>
            <w:tcBorders>
              <w:top w:val="nil"/>
              <w:left w:val="nil"/>
              <w:bottom w:val="single" w:sz="4" w:space="0" w:color="auto"/>
              <w:right w:val="single" w:sz="4" w:space="0" w:color="auto"/>
            </w:tcBorders>
            <w:shd w:val="clear" w:color="auto" w:fill="auto"/>
            <w:noWrap/>
            <w:vAlign w:val="center"/>
            <w:hideMark/>
          </w:tcPr>
          <w:p w14:paraId="769CA0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2210010042</w:t>
            </w:r>
          </w:p>
        </w:tc>
        <w:tc>
          <w:tcPr>
            <w:tcW w:w="2735" w:type="dxa"/>
            <w:tcBorders>
              <w:top w:val="nil"/>
              <w:left w:val="nil"/>
              <w:bottom w:val="single" w:sz="4" w:space="0" w:color="auto"/>
              <w:right w:val="single" w:sz="4" w:space="0" w:color="auto"/>
            </w:tcBorders>
            <w:shd w:val="clear" w:color="auto" w:fill="auto"/>
            <w:noWrap/>
            <w:vAlign w:val="center"/>
            <w:hideMark/>
          </w:tcPr>
          <w:p w14:paraId="71B742C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LAS PALMAS</w:t>
            </w:r>
          </w:p>
        </w:tc>
        <w:tc>
          <w:tcPr>
            <w:tcW w:w="1305" w:type="dxa"/>
            <w:tcBorders>
              <w:top w:val="nil"/>
              <w:left w:val="nil"/>
              <w:bottom w:val="single" w:sz="4" w:space="0" w:color="auto"/>
              <w:right w:val="single" w:sz="4" w:space="0" w:color="auto"/>
            </w:tcBorders>
            <w:shd w:val="clear" w:color="auto" w:fill="auto"/>
            <w:noWrap/>
            <w:vAlign w:val="center"/>
            <w:hideMark/>
          </w:tcPr>
          <w:p w14:paraId="1E8A198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3301F0F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2360" w:type="dxa"/>
            <w:tcBorders>
              <w:top w:val="nil"/>
              <w:left w:val="nil"/>
              <w:bottom w:val="single" w:sz="4" w:space="0" w:color="auto"/>
              <w:right w:val="single" w:sz="4" w:space="0" w:color="auto"/>
            </w:tcBorders>
            <w:shd w:val="clear" w:color="auto" w:fill="auto"/>
            <w:noWrap/>
            <w:vAlign w:val="center"/>
            <w:hideMark/>
          </w:tcPr>
          <w:p w14:paraId="6C84F7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1059" w:type="dxa"/>
            <w:tcBorders>
              <w:top w:val="nil"/>
              <w:left w:val="nil"/>
              <w:bottom w:val="single" w:sz="4" w:space="0" w:color="auto"/>
              <w:right w:val="single" w:sz="4" w:space="0" w:color="auto"/>
            </w:tcBorders>
            <w:shd w:val="clear" w:color="auto" w:fill="auto"/>
            <w:noWrap/>
            <w:vAlign w:val="center"/>
          </w:tcPr>
          <w:p w14:paraId="4406EC6A" w14:textId="20735EE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70203D6"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3B5ED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570</w:t>
            </w:r>
          </w:p>
        </w:tc>
        <w:tc>
          <w:tcPr>
            <w:tcW w:w="870" w:type="dxa"/>
            <w:tcBorders>
              <w:top w:val="nil"/>
              <w:left w:val="nil"/>
              <w:bottom w:val="single" w:sz="4" w:space="0" w:color="auto"/>
              <w:right w:val="single" w:sz="4" w:space="0" w:color="auto"/>
            </w:tcBorders>
            <w:shd w:val="clear" w:color="auto" w:fill="auto"/>
            <w:noWrap/>
            <w:vAlign w:val="center"/>
            <w:hideMark/>
          </w:tcPr>
          <w:p w14:paraId="056A7C3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2210010043</w:t>
            </w:r>
          </w:p>
        </w:tc>
        <w:tc>
          <w:tcPr>
            <w:tcW w:w="2735" w:type="dxa"/>
            <w:tcBorders>
              <w:top w:val="nil"/>
              <w:left w:val="nil"/>
              <w:bottom w:val="single" w:sz="4" w:space="0" w:color="auto"/>
              <w:right w:val="single" w:sz="4" w:space="0" w:color="auto"/>
            </w:tcBorders>
            <w:shd w:val="clear" w:color="auto" w:fill="auto"/>
            <w:noWrap/>
            <w:vAlign w:val="center"/>
            <w:hideMark/>
          </w:tcPr>
          <w:p w14:paraId="612C9A2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ESPERANZA</w:t>
            </w:r>
          </w:p>
        </w:tc>
        <w:tc>
          <w:tcPr>
            <w:tcW w:w="1305" w:type="dxa"/>
            <w:tcBorders>
              <w:top w:val="nil"/>
              <w:left w:val="nil"/>
              <w:bottom w:val="single" w:sz="4" w:space="0" w:color="auto"/>
              <w:right w:val="single" w:sz="4" w:space="0" w:color="auto"/>
            </w:tcBorders>
            <w:shd w:val="clear" w:color="auto" w:fill="auto"/>
            <w:noWrap/>
            <w:vAlign w:val="center"/>
            <w:hideMark/>
          </w:tcPr>
          <w:p w14:paraId="0721D4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37EBD8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2360" w:type="dxa"/>
            <w:tcBorders>
              <w:top w:val="nil"/>
              <w:left w:val="nil"/>
              <w:bottom w:val="single" w:sz="4" w:space="0" w:color="auto"/>
              <w:right w:val="single" w:sz="4" w:space="0" w:color="auto"/>
            </w:tcBorders>
            <w:shd w:val="clear" w:color="auto" w:fill="auto"/>
            <w:noWrap/>
            <w:vAlign w:val="center"/>
            <w:hideMark/>
          </w:tcPr>
          <w:p w14:paraId="6DCEAE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1059" w:type="dxa"/>
            <w:tcBorders>
              <w:top w:val="nil"/>
              <w:left w:val="nil"/>
              <w:bottom w:val="single" w:sz="4" w:space="0" w:color="auto"/>
              <w:right w:val="single" w:sz="4" w:space="0" w:color="auto"/>
            </w:tcBorders>
            <w:shd w:val="clear" w:color="auto" w:fill="auto"/>
            <w:noWrap/>
            <w:vAlign w:val="center"/>
          </w:tcPr>
          <w:p w14:paraId="2D176ECA" w14:textId="050D051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558C4C3"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35A1B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571</w:t>
            </w:r>
          </w:p>
        </w:tc>
        <w:tc>
          <w:tcPr>
            <w:tcW w:w="870" w:type="dxa"/>
            <w:tcBorders>
              <w:top w:val="nil"/>
              <w:left w:val="nil"/>
              <w:bottom w:val="single" w:sz="4" w:space="0" w:color="auto"/>
              <w:right w:val="single" w:sz="4" w:space="0" w:color="auto"/>
            </w:tcBorders>
            <w:shd w:val="clear" w:color="auto" w:fill="auto"/>
            <w:noWrap/>
            <w:vAlign w:val="center"/>
            <w:hideMark/>
          </w:tcPr>
          <w:p w14:paraId="52D9552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2210010044</w:t>
            </w:r>
          </w:p>
        </w:tc>
        <w:tc>
          <w:tcPr>
            <w:tcW w:w="2735" w:type="dxa"/>
            <w:tcBorders>
              <w:top w:val="nil"/>
              <w:left w:val="nil"/>
              <w:bottom w:val="single" w:sz="4" w:space="0" w:color="auto"/>
              <w:right w:val="single" w:sz="4" w:space="0" w:color="auto"/>
            </w:tcBorders>
            <w:shd w:val="clear" w:color="auto" w:fill="auto"/>
            <w:noWrap/>
            <w:vAlign w:val="center"/>
            <w:hideMark/>
          </w:tcPr>
          <w:p w14:paraId="76A43E6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LIMON</w:t>
            </w:r>
          </w:p>
        </w:tc>
        <w:tc>
          <w:tcPr>
            <w:tcW w:w="1305" w:type="dxa"/>
            <w:tcBorders>
              <w:top w:val="nil"/>
              <w:left w:val="nil"/>
              <w:bottom w:val="single" w:sz="4" w:space="0" w:color="auto"/>
              <w:right w:val="single" w:sz="4" w:space="0" w:color="auto"/>
            </w:tcBorders>
            <w:shd w:val="clear" w:color="auto" w:fill="auto"/>
            <w:noWrap/>
            <w:vAlign w:val="center"/>
            <w:hideMark/>
          </w:tcPr>
          <w:p w14:paraId="15FB376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618974F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2360" w:type="dxa"/>
            <w:tcBorders>
              <w:top w:val="nil"/>
              <w:left w:val="nil"/>
              <w:bottom w:val="single" w:sz="4" w:space="0" w:color="auto"/>
              <w:right w:val="single" w:sz="4" w:space="0" w:color="auto"/>
            </w:tcBorders>
            <w:shd w:val="clear" w:color="auto" w:fill="auto"/>
            <w:noWrap/>
            <w:vAlign w:val="center"/>
            <w:hideMark/>
          </w:tcPr>
          <w:p w14:paraId="7158D59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1059" w:type="dxa"/>
            <w:tcBorders>
              <w:top w:val="nil"/>
              <w:left w:val="nil"/>
              <w:bottom w:val="single" w:sz="4" w:space="0" w:color="auto"/>
              <w:right w:val="single" w:sz="4" w:space="0" w:color="auto"/>
            </w:tcBorders>
            <w:shd w:val="clear" w:color="auto" w:fill="auto"/>
            <w:noWrap/>
            <w:vAlign w:val="center"/>
          </w:tcPr>
          <w:p w14:paraId="7806BB9F" w14:textId="5F88DAC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407C1A7"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9814C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572</w:t>
            </w:r>
          </w:p>
        </w:tc>
        <w:tc>
          <w:tcPr>
            <w:tcW w:w="870" w:type="dxa"/>
            <w:tcBorders>
              <w:top w:val="nil"/>
              <w:left w:val="nil"/>
              <w:bottom w:val="single" w:sz="4" w:space="0" w:color="auto"/>
              <w:right w:val="single" w:sz="4" w:space="0" w:color="auto"/>
            </w:tcBorders>
            <w:shd w:val="clear" w:color="auto" w:fill="auto"/>
            <w:noWrap/>
            <w:vAlign w:val="center"/>
            <w:hideMark/>
          </w:tcPr>
          <w:p w14:paraId="605BC9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2210010050</w:t>
            </w:r>
          </w:p>
        </w:tc>
        <w:tc>
          <w:tcPr>
            <w:tcW w:w="2735" w:type="dxa"/>
            <w:tcBorders>
              <w:top w:val="nil"/>
              <w:left w:val="nil"/>
              <w:bottom w:val="single" w:sz="4" w:space="0" w:color="auto"/>
              <w:right w:val="single" w:sz="4" w:space="0" w:color="auto"/>
            </w:tcBorders>
            <w:shd w:val="clear" w:color="auto" w:fill="auto"/>
            <w:noWrap/>
            <w:vAlign w:val="center"/>
            <w:hideMark/>
          </w:tcPr>
          <w:p w14:paraId="3C3CF12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CULEBRA</w:t>
            </w:r>
          </w:p>
        </w:tc>
        <w:tc>
          <w:tcPr>
            <w:tcW w:w="1305" w:type="dxa"/>
            <w:tcBorders>
              <w:top w:val="nil"/>
              <w:left w:val="nil"/>
              <w:bottom w:val="single" w:sz="4" w:space="0" w:color="auto"/>
              <w:right w:val="single" w:sz="4" w:space="0" w:color="auto"/>
            </w:tcBorders>
            <w:shd w:val="clear" w:color="auto" w:fill="auto"/>
            <w:noWrap/>
            <w:vAlign w:val="center"/>
            <w:hideMark/>
          </w:tcPr>
          <w:p w14:paraId="08FD5C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7ACEF4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2360" w:type="dxa"/>
            <w:tcBorders>
              <w:top w:val="nil"/>
              <w:left w:val="nil"/>
              <w:bottom w:val="single" w:sz="4" w:space="0" w:color="auto"/>
              <w:right w:val="single" w:sz="4" w:space="0" w:color="auto"/>
            </w:tcBorders>
            <w:shd w:val="clear" w:color="auto" w:fill="auto"/>
            <w:noWrap/>
            <w:vAlign w:val="center"/>
            <w:hideMark/>
          </w:tcPr>
          <w:p w14:paraId="709208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1059" w:type="dxa"/>
            <w:tcBorders>
              <w:top w:val="nil"/>
              <w:left w:val="nil"/>
              <w:bottom w:val="single" w:sz="4" w:space="0" w:color="auto"/>
              <w:right w:val="single" w:sz="4" w:space="0" w:color="auto"/>
            </w:tcBorders>
            <w:shd w:val="clear" w:color="auto" w:fill="auto"/>
            <w:noWrap/>
            <w:vAlign w:val="center"/>
          </w:tcPr>
          <w:p w14:paraId="2D6F5B21" w14:textId="203F0B6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D64A7AE"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89CF4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573</w:t>
            </w:r>
          </w:p>
        </w:tc>
        <w:tc>
          <w:tcPr>
            <w:tcW w:w="870" w:type="dxa"/>
            <w:tcBorders>
              <w:top w:val="nil"/>
              <w:left w:val="nil"/>
              <w:bottom w:val="single" w:sz="4" w:space="0" w:color="auto"/>
              <w:right w:val="single" w:sz="4" w:space="0" w:color="auto"/>
            </w:tcBorders>
            <w:shd w:val="clear" w:color="auto" w:fill="auto"/>
            <w:noWrap/>
            <w:vAlign w:val="center"/>
            <w:hideMark/>
          </w:tcPr>
          <w:p w14:paraId="184EE6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2210020021</w:t>
            </w:r>
          </w:p>
        </w:tc>
        <w:tc>
          <w:tcPr>
            <w:tcW w:w="2735" w:type="dxa"/>
            <w:tcBorders>
              <w:top w:val="nil"/>
              <w:left w:val="nil"/>
              <w:bottom w:val="single" w:sz="4" w:space="0" w:color="auto"/>
              <w:right w:val="single" w:sz="4" w:space="0" w:color="auto"/>
            </w:tcBorders>
            <w:shd w:val="clear" w:color="auto" w:fill="auto"/>
            <w:noWrap/>
            <w:vAlign w:val="center"/>
            <w:hideMark/>
          </w:tcPr>
          <w:p w14:paraId="25DCDD9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JACINTO</w:t>
            </w:r>
          </w:p>
        </w:tc>
        <w:tc>
          <w:tcPr>
            <w:tcW w:w="1305" w:type="dxa"/>
            <w:tcBorders>
              <w:top w:val="nil"/>
              <w:left w:val="nil"/>
              <w:bottom w:val="single" w:sz="4" w:space="0" w:color="auto"/>
              <w:right w:val="single" w:sz="4" w:space="0" w:color="auto"/>
            </w:tcBorders>
            <w:shd w:val="clear" w:color="auto" w:fill="auto"/>
            <w:noWrap/>
            <w:vAlign w:val="center"/>
            <w:hideMark/>
          </w:tcPr>
          <w:p w14:paraId="252E95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07356A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2360" w:type="dxa"/>
            <w:tcBorders>
              <w:top w:val="nil"/>
              <w:left w:val="nil"/>
              <w:bottom w:val="single" w:sz="4" w:space="0" w:color="auto"/>
              <w:right w:val="single" w:sz="4" w:space="0" w:color="auto"/>
            </w:tcBorders>
            <w:shd w:val="clear" w:color="auto" w:fill="auto"/>
            <w:noWrap/>
            <w:vAlign w:val="center"/>
            <w:hideMark/>
          </w:tcPr>
          <w:p w14:paraId="274B73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PROGRESO</w:t>
            </w:r>
          </w:p>
        </w:tc>
        <w:tc>
          <w:tcPr>
            <w:tcW w:w="1059" w:type="dxa"/>
            <w:tcBorders>
              <w:top w:val="nil"/>
              <w:left w:val="nil"/>
              <w:bottom w:val="single" w:sz="4" w:space="0" w:color="auto"/>
              <w:right w:val="single" w:sz="4" w:space="0" w:color="auto"/>
            </w:tcBorders>
            <w:shd w:val="clear" w:color="auto" w:fill="auto"/>
            <w:noWrap/>
            <w:vAlign w:val="center"/>
          </w:tcPr>
          <w:p w14:paraId="148996A3" w14:textId="2DA5E80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C7621CA"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981AE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574</w:t>
            </w:r>
          </w:p>
        </w:tc>
        <w:tc>
          <w:tcPr>
            <w:tcW w:w="870" w:type="dxa"/>
            <w:tcBorders>
              <w:top w:val="nil"/>
              <w:left w:val="nil"/>
              <w:bottom w:val="single" w:sz="4" w:space="0" w:color="auto"/>
              <w:right w:val="single" w:sz="4" w:space="0" w:color="auto"/>
            </w:tcBorders>
            <w:shd w:val="clear" w:color="auto" w:fill="auto"/>
            <w:noWrap/>
            <w:vAlign w:val="center"/>
            <w:hideMark/>
          </w:tcPr>
          <w:p w14:paraId="1F0E75E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2210020045</w:t>
            </w:r>
          </w:p>
        </w:tc>
        <w:tc>
          <w:tcPr>
            <w:tcW w:w="2735" w:type="dxa"/>
            <w:tcBorders>
              <w:top w:val="nil"/>
              <w:left w:val="nil"/>
              <w:bottom w:val="single" w:sz="4" w:space="0" w:color="auto"/>
              <w:right w:val="single" w:sz="4" w:space="0" w:color="auto"/>
            </w:tcBorders>
            <w:shd w:val="clear" w:color="auto" w:fill="auto"/>
            <w:noWrap/>
            <w:vAlign w:val="center"/>
            <w:hideMark/>
          </w:tcPr>
          <w:p w14:paraId="08CCF52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CIRUELO</w:t>
            </w:r>
          </w:p>
        </w:tc>
        <w:tc>
          <w:tcPr>
            <w:tcW w:w="1305" w:type="dxa"/>
            <w:tcBorders>
              <w:top w:val="nil"/>
              <w:left w:val="nil"/>
              <w:bottom w:val="single" w:sz="4" w:space="0" w:color="auto"/>
              <w:right w:val="single" w:sz="4" w:space="0" w:color="auto"/>
            </w:tcBorders>
            <w:shd w:val="clear" w:color="auto" w:fill="auto"/>
            <w:noWrap/>
            <w:vAlign w:val="center"/>
            <w:hideMark/>
          </w:tcPr>
          <w:p w14:paraId="39E4DC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1BE2D8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2360" w:type="dxa"/>
            <w:tcBorders>
              <w:top w:val="nil"/>
              <w:left w:val="nil"/>
              <w:bottom w:val="single" w:sz="4" w:space="0" w:color="auto"/>
              <w:right w:val="single" w:sz="4" w:space="0" w:color="auto"/>
            </w:tcBorders>
            <w:shd w:val="clear" w:color="auto" w:fill="auto"/>
            <w:noWrap/>
            <w:vAlign w:val="center"/>
            <w:hideMark/>
          </w:tcPr>
          <w:p w14:paraId="688718C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PROGRESO</w:t>
            </w:r>
          </w:p>
        </w:tc>
        <w:tc>
          <w:tcPr>
            <w:tcW w:w="1059" w:type="dxa"/>
            <w:tcBorders>
              <w:top w:val="nil"/>
              <w:left w:val="nil"/>
              <w:bottom w:val="single" w:sz="4" w:space="0" w:color="auto"/>
              <w:right w:val="single" w:sz="4" w:space="0" w:color="auto"/>
            </w:tcBorders>
            <w:shd w:val="clear" w:color="auto" w:fill="auto"/>
            <w:noWrap/>
            <w:vAlign w:val="center"/>
          </w:tcPr>
          <w:p w14:paraId="21CF6583" w14:textId="50C249E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DDC5E97"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AFB1B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575</w:t>
            </w:r>
          </w:p>
        </w:tc>
        <w:tc>
          <w:tcPr>
            <w:tcW w:w="870" w:type="dxa"/>
            <w:tcBorders>
              <w:top w:val="nil"/>
              <w:left w:val="nil"/>
              <w:bottom w:val="single" w:sz="4" w:space="0" w:color="auto"/>
              <w:right w:val="single" w:sz="4" w:space="0" w:color="auto"/>
            </w:tcBorders>
            <w:shd w:val="clear" w:color="auto" w:fill="auto"/>
            <w:noWrap/>
            <w:vAlign w:val="center"/>
            <w:hideMark/>
          </w:tcPr>
          <w:p w14:paraId="1E6DE8C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2210020052</w:t>
            </w:r>
          </w:p>
        </w:tc>
        <w:tc>
          <w:tcPr>
            <w:tcW w:w="2735" w:type="dxa"/>
            <w:tcBorders>
              <w:top w:val="nil"/>
              <w:left w:val="nil"/>
              <w:bottom w:val="single" w:sz="4" w:space="0" w:color="auto"/>
              <w:right w:val="single" w:sz="4" w:space="0" w:color="auto"/>
            </w:tcBorders>
            <w:shd w:val="clear" w:color="auto" w:fill="auto"/>
            <w:noWrap/>
            <w:vAlign w:val="center"/>
            <w:hideMark/>
          </w:tcPr>
          <w:p w14:paraId="79878CF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DOS DE MAYO</w:t>
            </w:r>
          </w:p>
        </w:tc>
        <w:tc>
          <w:tcPr>
            <w:tcW w:w="1305" w:type="dxa"/>
            <w:tcBorders>
              <w:top w:val="nil"/>
              <w:left w:val="nil"/>
              <w:bottom w:val="single" w:sz="4" w:space="0" w:color="auto"/>
              <w:right w:val="single" w:sz="4" w:space="0" w:color="auto"/>
            </w:tcBorders>
            <w:shd w:val="clear" w:color="auto" w:fill="auto"/>
            <w:noWrap/>
            <w:vAlign w:val="center"/>
            <w:hideMark/>
          </w:tcPr>
          <w:p w14:paraId="6037601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476EC23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2360" w:type="dxa"/>
            <w:tcBorders>
              <w:top w:val="nil"/>
              <w:left w:val="nil"/>
              <w:bottom w:val="single" w:sz="4" w:space="0" w:color="auto"/>
              <w:right w:val="single" w:sz="4" w:space="0" w:color="auto"/>
            </w:tcBorders>
            <w:shd w:val="clear" w:color="auto" w:fill="auto"/>
            <w:noWrap/>
            <w:vAlign w:val="center"/>
            <w:hideMark/>
          </w:tcPr>
          <w:p w14:paraId="7F1D08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PROGRESO</w:t>
            </w:r>
          </w:p>
        </w:tc>
        <w:tc>
          <w:tcPr>
            <w:tcW w:w="1059" w:type="dxa"/>
            <w:tcBorders>
              <w:top w:val="nil"/>
              <w:left w:val="nil"/>
              <w:bottom w:val="single" w:sz="4" w:space="0" w:color="auto"/>
              <w:right w:val="single" w:sz="4" w:space="0" w:color="auto"/>
            </w:tcBorders>
            <w:shd w:val="clear" w:color="auto" w:fill="auto"/>
            <w:noWrap/>
            <w:vAlign w:val="center"/>
          </w:tcPr>
          <w:p w14:paraId="17EC433E" w14:textId="489AE19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57381BFB"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A25A21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576</w:t>
            </w:r>
          </w:p>
        </w:tc>
        <w:tc>
          <w:tcPr>
            <w:tcW w:w="870" w:type="dxa"/>
            <w:tcBorders>
              <w:top w:val="nil"/>
              <w:left w:val="nil"/>
              <w:bottom w:val="single" w:sz="4" w:space="0" w:color="auto"/>
              <w:right w:val="single" w:sz="4" w:space="0" w:color="auto"/>
            </w:tcBorders>
            <w:shd w:val="clear" w:color="auto" w:fill="auto"/>
            <w:noWrap/>
            <w:vAlign w:val="center"/>
            <w:hideMark/>
          </w:tcPr>
          <w:p w14:paraId="40C93BE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2210030031</w:t>
            </w:r>
          </w:p>
        </w:tc>
        <w:tc>
          <w:tcPr>
            <w:tcW w:w="2735" w:type="dxa"/>
            <w:tcBorders>
              <w:top w:val="nil"/>
              <w:left w:val="nil"/>
              <w:bottom w:val="single" w:sz="4" w:space="0" w:color="auto"/>
              <w:right w:val="single" w:sz="4" w:space="0" w:color="auto"/>
            </w:tcBorders>
            <w:shd w:val="clear" w:color="auto" w:fill="auto"/>
            <w:noWrap/>
            <w:vAlign w:val="center"/>
            <w:hideMark/>
          </w:tcPr>
          <w:p w14:paraId="030AFE8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CHALLUAYACU</w:t>
            </w:r>
          </w:p>
        </w:tc>
        <w:tc>
          <w:tcPr>
            <w:tcW w:w="1305" w:type="dxa"/>
            <w:tcBorders>
              <w:top w:val="nil"/>
              <w:left w:val="nil"/>
              <w:bottom w:val="single" w:sz="4" w:space="0" w:color="auto"/>
              <w:right w:val="single" w:sz="4" w:space="0" w:color="auto"/>
            </w:tcBorders>
            <w:shd w:val="clear" w:color="auto" w:fill="auto"/>
            <w:noWrap/>
            <w:vAlign w:val="center"/>
            <w:hideMark/>
          </w:tcPr>
          <w:p w14:paraId="57D462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09E41A0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2360" w:type="dxa"/>
            <w:tcBorders>
              <w:top w:val="nil"/>
              <w:left w:val="nil"/>
              <w:bottom w:val="single" w:sz="4" w:space="0" w:color="auto"/>
              <w:right w:val="single" w:sz="4" w:space="0" w:color="auto"/>
            </w:tcBorders>
            <w:shd w:val="clear" w:color="auto" w:fill="auto"/>
            <w:noWrap/>
            <w:vAlign w:val="center"/>
            <w:hideMark/>
          </w:tcPr>
          <w:p w14:paraId="0EC780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POLVORA</w:t>
            </w:r>
          </w:p>
        </w:tc>
        <w:tc>
          <w:tcPr>
            <w:tcW w:w="1059" w:type="dxa"/>
            <w:tcBorders>
              <w:top w:val="nil"/>
              <w:left w:val="nil"/>
              <w:bottom w:val="single" w:sz="4" w:space="0" w:color="auto"/>
              <w:right w:val="single" w:sz="4" w:space="0" w:color="auto"/>
            </w:tcBorders>
            <w:shd w:val="clear" w:color="auto" w:fill="auto"/>
            <w:noWrap/>
            <w:vAlign w:val="center"/>
          </w:tcPr>
          <w:p w14:paraId="168714DD" w14:textId="78CD252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3389A55"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E9640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577</w:t>
            </w:r>
          </w:p>
        </w:tc>
        <w:tc>
          <w:tcPr>
            <w:tcW w:w="870" w:type="dxa"/>
            <w:tcBorders>
              <w:top w:val="nil"/>
              <w:left w:val="nil"/>
              <w:bottom w:val="single" w:sz="4" w:space="0" w:color="auto"/>
              <w:right w:val="single" w:sz="4" w:space="0" w:color="auto"/>
            </w:tcBorders>
            <w:shd w:val="clear" w:color="auto" w:fill="auto"/>
            <w:noWrap/>
            <w:vAlign w:val="center"/>
            <w:hideMark/>
          </w:tcPr>
          <w:p w14:paraId="053FEEE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2210040004</w:t>
            </w:r>
          </w:p>
        </w:tc>
        <w:tc>
          <w:tcPr>
            <w:tcW w:w="2735" w:type="dxa"/>
            <w:tcBorders>
              <w:top w:val="nil"/>
              <w:left w:val="nil"/>
              <w:bottom w:val="single" w:sz="4" w:space="0" w:color="auto"/>
              <w:right w:val="single" w:sz="4" w:space="0" w:color="auto"/>
            </w:tcBorders>
            <w:shd w:val="clear" w:color="auto" w:fill="auto"/>
            <w:noWrap/>
            <w:vAlign w:val="center"/>
            <w:hideMark/>
          </w:tcPr>
          <w:p w14:paraId="00BD013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 HERMOSA</w:t>
            </w:r>
          </w:p>
        </w:tc>
        <w:tc>
          <w:tcPr>
            <w:tcW w:w="1305" w:type="dxa"/>
            <w:tcBorders>
              <w:top w:val="nil"/>
              <w:left w:val="nil"/>
              <w:bottom w:val="single" w:sz="4" w:space="0" w:color="auto"/>
              <w:right w:val="single" w:sz="4" w:space="0" w:color="auto"/>
            </w:tcBorders>
            <w:shd w:val="clear" w:color="auto" w:fill="auto"/>
            <w:noWrap/>
            <w:vAlign w:val="center"/>
            <w:hideMark/>
          </w:tcPr>
          <w:p w14:paraId="6DE55B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12F4FFC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2360" w:type="dxa"/>
            <w:tcBorders>
              <w:top w:val="nil"/>
              <w:left w:val="nil"/>
              <w:bottom w:val="single" w:sz="4" w:space="0" w:color="auto"/>
              <w:right w:val="single" w:sz="4" w:space="0" w:color="auto"/>
            </w:tcBorders>
            <w:shd w:val="clear" w:color="auto" w:fill="auto"/>
            <w:noWrap/>
            <w:vAlign w:val="center"/>
            <w:hideMark/>
          </w:tcPr>
          <w:p w14:paraId="5C04F0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SHUNTE</w:t>
            </w:r>
          </w:p>
        </w:tc>
        <w:tc>
          <w:tcPr>
            <w:tcW w:w="1059" w:type="dxa"/>
            <w:tcBorders>
              <w:top w:val="nil"/>
              <w:left w:val="nil"/>
              <w:bottom w:val="single" w:sz="4" w:space="0" w:color="auto"/>
              <w:right w:val="single" w:sz="4" w:space="0" w:color="auto"/>
            </w:tcBorders>
            <w:shd w:val="clear" w:color="auto" w:fill="auto"/>
            <w:noWrap/>
            <w:vAlign w:val="center"/>
          </w:tcPr>
          <w:p w14:paraId="4493BFF9" w14:textId="7118794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E63F231"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D8597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578</w:t>
            </w:r>
          </w:p>
        </w:tc>
        <w:tc>
          <w:tcPr>
            <w:tcW w:w="870" w:type="dxa"/>
            <w:tcBorders>
              <w:top w:val="nil"/>
              <w:left w:val="nil"/>
              <w:bottom w:val="single" w:sz="4" w:space="0" w:color="auto"/>
              <w:right w:val="single" w:sz="4" w:space="0" w:color="auto"/>
            </w:tcBorders>
            <w:shd w:val="clear" w:color="auto" w:fill="auto"/>
            <w:noWrap/>
            <w:vAlign w:val="center"/>
            <w:hideMark/>
          </w:tcPr>
          <w:p w14:paraId="691C92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2210050056</w:t>
            </w:r>
          </w:p>
        </w:tc>
        <w:tc>
          <w:tcPr>
            <w:tcW w:w="2735" w:type="dxa"/>
            <w:tcBorders>
              <w:top w:val="nil"/>
              <w:left w:val="nil"/>
              <w:bottom w:val="single" w:sz="4" w:space="0" w:color="auto"/>
              <w:right w:val="single" w:sz="4" w:space="0" w:color="auto"/>
            </w:tcBorders>
            <w:shd w:val="clear" w:color="auto" w:fill="auto"/>
            <w:noWrap/>
            <w:vAlign w:val="center"/>
            <w:hideMark/>
          </w:tcPr>
          <w:p w14:paraId="082DE15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VICTORIA</w:t>
            </w:r>
          </w:p>
        </w:tc>
        <w:tc>
          <w:tcPr>
            <w:tcW w:w="1305" w:type="dxa"/>
            <w:tcBorders>
              <w:top w:val="nil"/>
              <w:left w:val="nil"/>
              <w:bottom w:val="single" w:sz="4" w:space="0" w:color="auto"/>
              <w:right w:val="single" w:sz="4" w:space="0" w:color="auto"/>
            </w:tcBorders>
            <w:shd w:val="clear" w:color="auto" w:fill="auto"/>
            <w:noWrap/>
            <w:vAlign w:val="center"/>
            <w:hideMark/>
          </w:tcPr>
          <w:p w14:paraId="632B9F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080" w:type="dxa"/>
            <w:tcBorders>
              <w:top w:val="nil"/>
              <w:left w:val="nil"/>
              <w:bottom w:val="single" w:sz="4" w:space="0" w:color="auto"/>
              <w:right w:val="single" w:sz="4" w:space="0" w:color="auto"/>
            </w:tcBorders>
            <w:shd w:val="clear" w:color="auto" w:fill="auto"/>
            <w:noWrap/>
            <w:vAlign w:val="center"/>
            <w:hideMark/>
          </w:tcPr>
          <w:p w14:paraId="1BA40E1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2360" w:type="dxa"/>
            <w:tcBorders>
              <w:top w:val="nil"/>
              <w:left w:val="nil"/>
              <w:bottom w:val="single" w:sz="4" w:space="0" w:color="auto"/>
              <w:right w:val="single" w:sz="4" w:space="0" w:color="auto"/>
            </w:tcBorders>
            <w:shd w:val="clear" w:color="auto" w:fill="auto"/>
            <w:noWrap/>
            <w:vAlign w:val="center"/>
            <w:hideMark/>
          </w:tcPr>
          <w:p w14:paraId="7FBD2F8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UCHIZA</w:t>
            </w:r>
          </w:p>
        </w:tc>
        <w:tc>
          <w:tcPr>
            <w:tcW w:w="1059" w:type="dxa"/>
            <w:tcBorders>
              <w:top w:val="nil"/>
              <w:left w:val="nil"/>
              <w:bottom w:val="single" w:sz="4" w:space="0" w:color="auto"/>
              <w:right w:val="single" w:sz="4" w:space="0" w:color="auto"/>
            </w:tcBorders>
            <w:shd w:val="clear" w:color="auto" w:fill="auto"/>
            <w:noWrap/>
            <w:vAlign w:val="center"/>
          </w:tcPr>
          <w:p w14:paraId="17D5C143" w14:textId="52F186B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37CE9B60"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B4F2D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579</w:t>
            </w:r>
          </w:p>
        </w:tc>
        <w:tc>
          <w:tcPr>
            <w:tcW w:w="870" w:type="dxa"/>
            <w:tcBorders>
              <w:top w:val="nil"/>
              <w:left w:val="nil"/>
              <w:bottom w:val="single" w:sz="4" w:space="0" w:color="auto"/>
              <w:right w:val="single" w:sz="4" w:space="0" w:color="auto"/>
            </w:tcBorders>
            <w:shd w:val="clear" w:color="auto" w:fill="auto"/>
            <w:noWrap/>
            <w:vAlign w:val="center"/>
            <w:hideMark/>
          </w:tcPr>
          <w:p w14:paraId="0787B6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2501010006</w:t>
            </w:r>
          </w:p>
        </w:tc>
        <w:tc>
          <w:tcPr>
            <w:tcW w:w="2735" w:type="dxa"/>
            <w:tcBorders>
              <w:top w:val="nil"/>
              <w:left w:val="nil"/>
              <w:bottom w:val="single" w:sz="4" w:space="0" w:color="auto"/>
              <w:right w:val="single" w:sz="4" w:space="0" w:color="auto"/>
            </w:tcBorders>
            <w:shd w:val="clear" w:color="auto" w:fill="auto"/>
            <w:noWrap/>
            <w:vAlign w:val="center"/>
            <w:hideMark/>
          </w:tcPr>
          <w:p w14:paraId="7C5E48A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PATRIA NUEVA DE CALLERIA</w:t>
            </w:r>
          </w:p>
        </w:tc>
        <w:tc>
          <w:tcPr>
            <w:tcW w:w="1305" w:type="dxa"/>
            <w:tcBorders>
              <w:top w:val="nil"/>
              <w:left w:val="nil"/>
              <w:bottom w:val="single" w:sz="4" w:space="0" w:color="auto"/>
              <w:right w:val="single" w:sz="4" w:space="0" w:color="auto"/>
            </w:tcBorders>
            <w:shd w:val="clear" w:color="auto" w:fill="auto"/>
            <w:noWrap/>
            <w:vAlign w:val="center"/>
            <w:hideMark/>
          </w:tcPr>
          <w:p w14:paraId="4817593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42C72F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6E80F5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CALLERIA</w:t>
            </w:r>
          </w:p>
        </w:tc>
        <w:tc>
          <w:tcPr>
            <w:tcW w:w="1059" w:type="dxa"/>
            <w:tcBorders>
              <w:top w:val="nil"/>
              <w:left w:val="nil"/>
              <w:bottom w:val="single" w:sz="4" w:space="0" w:color="auto"/>
              <w:right w:val="single" w:sz="4" w:space="0" w:color="auto"/>
            </w:tcBorders>
            <w:shd w:val="clear" w:color="auto" w:fill="auto"/>
            <w:noWrap/>
            <w:vAlign w:val="center"/>
          </w:tcPr>
          <w:p w14:paraId="64554F43" w14:textId="16C9DFF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4BD6ED08"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C2B8A2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580</w:t>
            </w:r>
          </w:p>
        </w:tc>
        <w:tc>
          <w:tcPr>
            <w:tcW w:w="870" w:type="dxa"/>
            <w:tcBorders>
              <w:top w:val="nil"/>
              <w:left w:val="nil"/>
              <w:bottom w:val="single" w:sz="4" w:space="0" w:color="auto"/>
              <w:right w:val="single" w:sz="4" w:space="0" w:color="auto"/>
            </w:tcBorders>
            <w:shd w:val="clear" w:color="auto" w:fill="auto"/>
            <w:noWrap/>
            <w:vAlign w:val="center"/>
            <w:hideMark/>
          </w:tcPr>
          <w:p w14:paraId="7D5F5FD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2501010007</w:t>
            </w:r>
          </w:p>
        </w:tc>
        <w:tc>
          <w:tcPr>
            <w:tcW w:w="2735" w:type="dxa"/>
            <w:tcBorders>
              <w:top w:val="nil"/>
              <w:left w:val="nil"/>
              <w:bottom w:val="single" w:sz="4" w:space="0" w:color="auto"/>
              <w:right w:val="single" w:sz="4" w:space="0" w:color="auto"/>
            </w:tcBorders>
            <w:shd w:val="clear" w:color="auto" w:fill="auto"/>
            <w:noWrap/>
            <w:vAlign w:val="center"/>
            <w:hideMark/>
          </w:tcPr>
          <w:p w14:paraId="4EEDAAD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CARIDAD</w:t>
            </w:r>
          </w:p>
        </w:tc>
        <w:tc>
          <w:tcPr>
            <w:tcW w:w="1305" w:type="dxa"/>
            <w:tcBorders>
              <w:top w:val="nil"/>
              <w:left w:val="nil"/>
              <w:bottom w:val="single" w:sz="4" w:space="0" w:color="auto"/>
              <w:right w:val="single" w:sz="4" w:space="0" w:color="auto"/>
            </w:tcBorders>
            <w:shd w:val="clear" w:color="auto" w:fill="auto"/>
            <w:noWrap/>
            <w:vAlign w:val="center"/>
            <w:hideMark/>
          </w:tcPr>
          <w:p w14:paraId="0EC059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0446555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1945346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CALLERIA</w:t>
            </w:r>
          </w:p>
        </w:tc>
        <w:tc>
          <w:tcPr>
            <w:tcW w:w="1059" w:type="dxa"/>
            <w:tcBorders>
              <w:top w:val="nil"/>
              <w:left w:val="nil"/>
              <w:bottom w:val="single" w:sz="4" w:space="0" w:color="auto"/>
              <w:right w:val="single" w:sz="4" w:space="0" w:color="auto"/>
            </w:tcBorders>
            <w:shd w:val="clear" w:color="auto" w:fill="auto"/>
            <w:noWrap/>
            <w:vAlign w:val="center"/>
          </w:tcPr>
          <w:p w14:paraId="0EF799E0" w14:textId="59A0E2A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67A982C5"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F5030C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581</w:t>
            </w:r>
          </w:p>
        </w:tc>
        <w:tc>
          <w:tcPr>
            <w:tcW w:w="870" w:type="dxa"/>
            <w:tcBorders>
              <w:top w:val="nil"/>
              <w:left w:val="nil"/>
              <w:bottom w:val="single" w:sz="4" w:space="0" w:color="auto"/>
              <w:right w:val="single" w:sz="4" w:space="0" w:color="auto"/>
            </w:tcBorders>
            <w:shd w:val="clear" w:color="auto" w:fill="auto"/>
            <w:noWrap/>
            <w:vAlign w:val="center"/>
            <w:hideMark/>
          </w:tcPr>
          <w:p w14:paraId="126B6F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2501010010</w:t>
            </w:r>
          </w:p>
        </w:tc>
        <w:tc>
          <w:tcPr>
            <w:tcW w:w="2735" w:type="dxa"/>
            <w:tcBorders>
              <w:top w:val="nil"/>
              <w:left w:val="nil"/>
              <w:bottom w:val="single" w:sz="4" w:space="0" w:color="auto"/>
              <w:right w:val="single" w:sz="4" w:space="0" w:color="auto"/>
            </w:tcBorders>
            <w:shd w:val="clear" w:color="auto" w:fill="auto"/>
            <w:noWrap/>
            <w:vAlign w:val="center"/>
            <w:hideMark/>
          </w:tcPr>
          <w:p w14:paraId="3E9000C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TACSHITEA</w:t>
            </w:r>
          </w:p>
        </w:tc>
        <w:tc>
          <w:tcPr>
            <w:tcW w:w="1305" w:type="dxa"/>
            <w:tcBorders>
              <w:top w:val="nil"/>
              <w:left w:val="nil"/>
              <w:bottom w:val="single" w:sz="4" w:space="0" w:color="auto"/>
              <w:right w:val="single" w:sz="4" w:space="0" w:color="auto"/>
            </w:tcBorders>
            <w:shd w:val="clear" w:color="auto" w:fill="auto"/>
            <w:noWrap/>
            <w:vAlign w:val="center"/>
            <w:hideMark/>
          </w:tcPr>
          <w:p w14:paraId="357A3E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2DAEA3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1FD196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CALLERIA</w:t>
            </w:r>
          </w:p>
        </w:tc>
        <w:tc>
          <w:tcPr>
            <w:tcW w:w="1059" w:type="dxa"/>
            <w:tcBorders>
              <w:top w:val="nil"/>
              <w:left w:val="nil"/>
              <w:bottom w:val="single" w:sz="4" w:space="0" w:color="auto"/>
              <w:right w:val="single" w:sz="4" w:space="0" w:color="auto"/>
            </w:tcBorders>
            <w:shd w:val="clear" w:color="auto" w:fill="auto"/>
            <w:noWrap/>
            <w:vAlign w:val="center"/>
          </w:tcPr>
          <w:p w14:paraId="46773E9A" w14:textId="0C23690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02290606"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D0A9DD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582</w:t>
            </w:r>
          </w:p>
        </w:tc>
        <w:tc>
          <w:tcPr>
            <w:tcW w:w="870" w:type="dxa"/>
            <w:tcBorders>
              <w:top w:val="nil"/>
              <w:left w:val="nil"/>
              <w:bottom w:val="single" w:sz="4" w:space="0" w:color="auto"/>
              <w:right w:val="single" w:sz="4" w:space="0" w:color="auto"/>
            </w:tcBorders>
            <w:shd w:val="clear" w:color="auto" w:fill="auto"/>
            <w:noWrap/>
            <w:vAlign w:val="center"/>
            <w:hideMark/>
          </w:tcPr>
          <w:p w14:paraId="4B5594D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2501010041</w:t>
            </w:r>
          </w:p>
        </w:tc>
        <w:tc>
          <w:tcPr>
            <w:tcW w:w="2735" w:type="dxa"/>
            <w:tcBorders>
              <w:top w:val="nil"/>
              <w:left w:val="nil"/>
              <w:bottom w:val="single" w:sz="4" w:space="0" w:color="auto"/>
              <w:right w:val="single" w:sz="4" w:space="0" w:color="auto"/>
            </w:tcBorders>
            <w:shd w:val="clear" w:color="auto" w:fill="auto"/>
            <w:noWrap/>
            <w:vAlign w:val="center"/>
            <w:hideMark/>
          </w:tcPr>
          <w:p w14:paraId="2D3B2F2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UTUQUINIA</w:t>
            </w:r>
          </w:p>
        </w:tc>
        <w:tc>
          <w:tcPr>
            <w:tcW w:w="1305" w:type="dxa"/>
            <w:tcBorders>
              <w:top w:val="nil"/>
              <w:left w:val="nil"/>
              <w:bottom w:val="single" w:sz="4" w:space="0" w:color="auto"/>
              <w:right w:val="single" w:sz="4" w:space="0" w:color="auto"/>
            </w:tcBorders>
            <w:shd w:val="clear" w:color="auto" w:fill="auto"/>
            <w:noWrap/>
            <w:vAlign w:val="center"/>
            <w:hideMark/>
          </w:tcPr>
          <w:p w14:paraId="528CD6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000C71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786215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CALLERIA</w:t>
            </w:r>
          </w:p>
        </w:tc>
        <w:tc>
          <w:tcPr>
            <w:tcW w:w="1059" w:type="dxa"/>
            <w:tcBorders>
              <w:top w:val="nil"/>
              <w:left w:val="nil"/>
              <w:bottom w:val="single" w:sz="4" w:space="0" w:color="auto"/>
              <w:right w:val="single" w:sz="4" w:space="0" w:color="auto"/>
            </w:tcBorders>
            <w:shd w:val="clear" w:color="auto" w:fill="auto"/>
            <w:noWrap/>
            <w:vAlign w:val="center"/>
          </w:tcPr>
          <w:p w14:paraId="65F1A3E2" w14:textId="457FDA0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36941800"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AD8BD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583</w:t>
            </w:r>
          </w:p>
        </w:tc>
        <w:tc>
          <w:tcPr>
            <w:tcW w:w="870" w:type="dxa"/>
            <w:tcBorders>
              <w:top w:val="nil"/>
              <w:left w:val="nil"/>
              <w:bottom w:val="single" w:sz="4" w:space="0" w:color="auto"/>
              <w:right w:val="single" w:sz="4" w:space="0" w:color="auto"/>
            </w:tcBorders>
            <w:shd w:val="clear" w:color="auto" w:fill="auto"/>
            <w:noWrap/>
            <w:vAlign w:val="center"/>
            <w:hideMark/>
          </w:tcPr>
          <w:p w14:paraId="67E67B6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2501010062</w:t>
            </w:r>
          </w:p>
        </w:tc>
        <w:tc>
          <w:tcPr>
            <w:tcW w:w="2735" w:type="dxa"/>
            <w:tcBorders>
              <w:top w:val="nil"/>
              <w:left w:val="nil"/>
              <w:bottom w:val="single" w:sz="4" w:space="0" w:color="auto"/>
              <w:right w:val="single" w:sz="4" w:space="0" w:color="auto"/>
            </w:tcBorders>
            <w:shd w:val="clear" w:color="auto" w:fill="auto"/>
            <w:noWrap/>
            <w:vAlign w:val="center"/>
            <w:hideMark/>
          </w:tcPr>
          <w:p w14:paraId="1019C3C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CARMELA DE MASHANGAY</w:t>
            </w:r>
          </w:p>
        </w:tc>
        <w:tc>
          <w:tcPr>
            <w:tcW w:w="1305" w:type="dxa"/>
            <w:tcBorders>
              <w:top w:val="nil"/>
              <w:left w:val="nil"/>
              <w:bottom w:val="single" w:sz="4" w:space="0" w:color="auto"/>
              <w:right w:val="single" w:sz="4" w:space="0" w:color="auto"/>
            </w:tcBorders>
            <w:shd w:val="clear" w:color="auto" w:fill="auto"/>
            <w:noWrap/>
            <w:vAlign w:val="center"/>
            <w:hideMark/>
          </w:tcPr>
          <w:p w14:paraId="4777EE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5F01A1B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5CA68B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CALLERIA</w:t>
            </w:r>
          </w:p>
        </w:tc>
        <w:tc>
          <w:tcPr>
            <w:tcW w:w="1059" w:type="dxa"/>
            <w:tcBorders>
              <w:top w:val="nil"/>
              <w:left w:val="nil"/>
              <w:bottom w:val="single" w:sz="4" w:space="0" w:color="auto"/>
              <w:right w:val="single" w:sz="4" w:space="0" w:color="auto"/>
            </w:tcBorders>
            <w:shd w:val="clear" w:color="auto" w:fill="auto"/>
            <w:noWrap/>
            <w:vAlign w:val="center"/>
          </w:tcPr>
          <w:p w14:paraId="7C4678C5" w14:textId="54DCEF4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379BC81A"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A698A5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584</w:t>
            </w:r>
          </w:p>
        </w:tc>
        <w:tc>
          <w:tcPr>
            <w:tcW w:w="870" w:type="dxa"/>
            <w:tcBorders>
              <w:top w:val="nil"/>
              <w:left w:val="nil"/>
              <w:bottom w:val="single" w:sz="4" w:space="0" w:color="auto"/>
              <w:right w:val="single" w:sz="4" w:space="0" w:color="auto"/>
            </w:tcBorders>
            <w:shd w:val="clear" w:color="auto" w:fill="auto"/>
            <w:noWrap/>
            <w:vAlign w:val="center"/>
            <w:hideMark/>
          </w:tcPr>
          <w:p w14:paraId="6DED43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2501010067</w:t>
            </w:r>
          </w:p>
        </w:tc>
        <w:tc>
          <w:tcPr>
            <w:tcW w:w="2735" w:type="dxa"/>
            <w:tcBorders>
              <w:top w:val="nil"/>
              <w:left w:val="nil"/>
              <w:bottom w:val="single" w:sz="4" w:space="0" w:color="auto"/>
              <w:right w:val="single" w:sz="4" w:space="0" w:color="auto"/>
            </w:tcBorders>
            <w:shd w:val="clear" w:color="auto" w:fill="auto"/>
            <w:noWrap/>
            <w:vAlign w:val="center"/>
            <w:hideMark/>
          </w:tcPr>
          <w:p w14:paraId="424B6C9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TERESA DE SHINUYA</w:t>
            </w:r>
          </w:p>
        </w:tc>
        <w:tc>
          <w:tcPr>
            <w:tcW w:w="1305" w:type="dxa"/>
            <w:tcBorders>
              <w:top w:val="nil"/>
              <w:left w:val="nil"/>
              <w:bottom w:val="single" w:sz="4" w:space="0" w:color="auto"/>
              <w:right w:val="single" w:sz="4" w:space="0" w:color="auto"/>
            </w:tcBorders>
            <w:shd w:val="clear" w:color="auto" w:fill="auto"/>
            <w:noWrap/>
            <w:vAlign w:val="center"/>
            <w:hideMark/>
          </w:tcPr>
          <w:p w14:paraId="6292B89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31C09F3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45A8244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CALLERIA</w:t>
            </w:r>
          </w:p>
        </w:tc>
        <w:tc>
          <w:tcPr>
            <w:tcW w:w="1059" w:type="dxa"/>
            <w:tcBorders>
              <w:top w:val="nil"/>
              <w:left w:val="nil"/>
              <w:bottom w:val="single" w:sz="4" w:space="0" w:color="auto"/>
              <w:right w:val="single" w:sz="4" w:space="0" w:color="auto"/>
            </w:tcBorders>
            <w:shd w:val="clear" w:color="auto" w:fill="auto"/>
            <w:noWrap/>
            <w:vAlign w:val="center"/>
          </w:tcPr>
          <w:p w14:paraId="5E8536FF" w14:textId="3AD4465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0D661D89"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E5863C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585</w:t>
            </w:r>
          </w:p>
        </w:tc>
        <w:tc>
          <w:tcPr>
            <w:tcW w:w="870" w:type="dxa"/>
            <w:tcBorders>
              <w:top w:val="nil"/>
              <w:left w:val="nil"/>
              <w:bottom w:val="single" w:sz="4" w:space="0" w:color="auto"/>
              <w:right w:val="single" w:sz="4" w:space="0" w:color="auto"/>
            </w:tcBorders>
            <w:shd w:val="clear" w:color="auto" w:fill="auto"/>
            <w:noWrap/>
            <w:vAlign w:val="center"/>
            <w:hideMark/>
          </w:tcPr>
          <w:p w14:paraId="4FF813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2501010076</w:t>
            </w:r>
          </w:p>
        </w:tc>
        <w:tc>
          <w:tcPr>
            <w:tcW w:w="2735" w:type="dxa"/>
            <w:tcBorders>
              <w:top w:val="nil"/>
              <w:left w:val="nil"/>
              <w:bottom w:val="single" w:sz="4" w:space="0" w:color="auto"/>
              <w:right w:val="single" w:sz="4" w:space="0" w:color="auto"/>
            </w:tcBorders>
            <w:shd w:val="clear" w:color="auto" w:fill="auto"/>
            <w:noWrap/>
            <w:vAlign w:val="center"/>
            <w:hideMark/>
          </w:tcPr>
          <w:p w14:paraId="7B08196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SANTO DOMINGO DE MASHANGAY</w:t>
            </w:r>
          </w:p>
        </w:tc>
        <w:tc>
          <w:tcPr>
            <w:tcW w:w="1305" w:type="dxa"/>
            <w:tcBorders>
              <w:top w:val="nil"/>
              <w:left w:val="nil"/>
              <w:bottom w:val="single" w:sz="4" w:space="0" w:color="auto"/>
              <w:right w:val="single" w:sz="4" w:space="0" w:color="auto"/>
            </w:tcBorders>
            <w:shd w:val="clear" w:color="auto" w:fill="auto"/>
            <w:noWrap/>
            <w:vAlign w:val="center"/>
            <w:hideMark/>
          </w:tcPr>
          <w:p w14:paraId="00C36E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646DDFF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6636F6E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CALLERIA</w:t>
            </w:r>
          </w:p>
        </w:tc>
        <w:tc>
          <w:tcPr>
            <w:tcW w:w="1059" w:type="dxa"/>
            <w:tcBorders>
              <w:top w:val="nil"/>
              <w:left w:val="nil"/>
              <w:bottom w:val="single" w:sz="4" w:space="0" w:color="auto"/>
              <w:right w:val="single" w:sz="4" w:space="0" w:color="auto"/>
            </w:tcBorders>
            <w:shd w:val="clear" w:color="auto" w:fill="auto"/>
            <w:noWrap/>
            <w:vAlign w:val="center"/>
          </w:tcPr>
          <w:p w14:paraId="65ABDDBA" w14:textId="7C9C5A3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7B5A8202"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187D9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586</w:t>
            </w:r>
          </w:p>
        </w:tc>
        <w:tc>
          <w:tcPr>
            <w:tcW w:w="870" w:type="dxa"/>
            <w:tcBorders>
              <w:top w:val="nil"/>
              <w:left w:val="nil"/>
              <w:bottom w:val="single" w:sz="4" w:space="0" w:color="auto"/>
              <w:right w:val="single" w:sz="4" w:space="0" w:color="auto"/>
            </w:tcBorders>
            <w:shd w:val="clear" w:color="auto" w:fill="auto"/>
            <w:noWrap/>
            <w:vAlign w:val="center"/>
            <w:hideMark/>
          </w:tcPr>
          <w:p w14:paraId="739CB2B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2501010087</w:t>
            </w:r>
          </w:p>
        </w:tc>
        <w:tc>
          <w:tcPr>
            <w:tcW w:w="2735" w:type="dxa"/>
            <w:tcBorders>
              <w:top w:val="nil"/>
              <w:left w:val="nil"/>
              <w:bottom w:val="single" w:sz="4" w:space="0" w:color="auto"/>
              <w:right w:val="single" w:sz="4" w:space="0" w:color="auto"/>
            </w:tcBorders>
            <w:shd w:val="clear" w:color="auto" w:fill="auto"/>
            <w:noWrap/>
            <w:vAlign w:val="center"/>
            <w:hideMark/>
          </w:tcPr>
          <w:p w14:paraId="5D81B90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MAZARAY</w:t>
            </w:r>
          </w:p>
        </w:tc>
        <w:tc>
          <w:tcPr>
            <w:tcW w:w="1305" w:type="dxa"/>
            <w:tcBorders>
              <w:top w:val="nil"/>
              <w:left w:val="nil"/>
              <w:bottom w:val="single" w:sz="4" w:space="0" w:color="auto"/>
              <w:right w:val="single" w:sz="4" w:space="0" w:color="auto"/>
            </w:tcBorders>
            <w:shd w:val="clear" w:color="auto" w:fill="auto"/>
            <w:noWrap/>
            <w:vAlign w:val="center"/>
            <w:hideMark/>
          </w:tcPr>
          <w:p w14:paraId="54A5112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5B8FA81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3130203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CALLERIA</w:t>
            </w:r>
          </w:p>
        </w:tc>
        <w:tc>
          <w:tcPr>
            <w:tcW w:w="1059" w:type="dxa"/>
            <w:tcBorders>
              <w:top w:val="nil"/>
              <w:left w:val="nil"/>
              <w:bottom w:val="single" w:sz="4" w:space="0" w:color="auto"/>
              <w:right w:val="single" w:sz="4" w:space="0" w:color="auto"/>
            </w:tcBorders>
            <w:shd w:val="clear" w:color="auto" w:fill="auto"/>
            <w:noWrap/>
            <w:vAlign w:val="center"/>
          </w:tcPr>
          <w:p w14:paraId="1E4FED97" w14:textId="153ECB0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560A5F56"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A3A83D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587</w:t>
            </w:r>
          </w:p>
        </w:tc>
        <w:tc>
          <w:tcPr>
            <w:tcW w:w="870" w:type="dxa"/>
            <w:tcBorders>
              <w:top w:val="nil"/>
              <w:left w:val="nil"/>
              <w:bottom w:val="single" w:sz="4" w:space="0" w:color="auto"/>
              <w:right w:val="single" w:sz="4" w:space="0" w:color="auto"/>
            </w:tcBorders>
            <w:shd w:val="clear" w:color="auto" w:fill="auto"/>
            <w:noWrap/>
            <w:vAlign w:val="center"/>
            <w:hideMark/>
          </w:tcPr>
          <w:p w14:paraId="11E14F9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2501010094</w:t>
            </w:r>
          </w:p>
        </w:tc>
        <w:tc>
          <w:tcPr>
            <w:tcW w:w="2735" w:type="dxa"/>
            <w:tcBorders>
              <w:top w:val="nil"/>
              <w:left w:val="nil"/>
              <w:bottom w:val="single" w:sz="4" w:space="0" w:color="auto"/>
              <w:right w:val="single" w:sz="4" w:space="0" w:color="auto"/>
            </w:tcBorders>
            <w:shd w:val="clear" w:color="auto" w:fill="auto"/>
            <w:noWrap/>
            <w:vAlign w:val="center"/>
            <w:hideMark/>
          </w:tcPr>
          <w:p w14:paraId="0BB6FDF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ROSITA</w:t>
            </w:r>
          </w:p>
        </w:tc>
        <w:tc>
          <w:tcPr>
            <w:tcW w:w="1305" w:type="dxa"/>
            <w:tcBorders>
              <w:top w:val="nil"/>
              <w:left w:val="nil"/>
              <w:bottom w:val="single" w:sz="4" w:space="0" w:color="auto"/>
              <w:right w:val="single" w:sz="4" w:space="0" w:color="auto"/>
            </w:tcBorders>
            <w:shd w:val="clear" w:color="auto" w:fill="auto"/>
            <w:noWrap/>
            <w:vAlign w:val="center"/>
            <w:hideMark/>
          </w:tcPr>
          <w:p w14:paraId="0639C9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71FC5B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79469EE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CALLERIA</w:t>
            </w:r>
          </w:p>
        </w:tc>
        <w:tc>
          <w:tcPr>
            <w:tcW w:w="1059" w:type="dxa"/>
            <w:tcBorders>
              <w:top w:val="nil"/>
              <w:left w:val="nil"/>
              <w:bottom w:val="single" w:sz="4" w:space="0" w:color="auto"/>
              <w:right w:val="single" w:sz="4" w:space="0" w:color="auto"/>
            </w:tcBorders>
            <w:shd w:val="clear" w:color="auto" w:fill="auto"/>
            <w:noWrap/>
            <w:vAlign w:val="center"/>
          </w:tcPr>
          <w:p w14:paraId="254B550B" w14:textId="250072F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796A470D"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6F8460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588</w:t>
            </w:r>
          </w:p>
        </w:tc>
        <w:tc>
          <w:tcPr>
            <w:tcW w:w="870" w:type="dxa"/>
            <w:tcBorders>
              <w:top w:val="nil"/>
              <w:left w:val="nil"/>
              <w:bottom w:val="single" w:sz="4" w:space="0" w:color="auto"/>
              <w:right w:val="single" w:sz="4" w:space="0" w:color="auto"/>
            </w:tcBorders>
            <w:shd w:val="clear" w:color="auto" w:fill="auto"/>
            <w:noWrap/>
            <w:vAlign w:val="center"/>
            <w:hideMark/>
          </w:tcPr>
          <w:p w14:paraId="5DA24D1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2501010095</w:t>
            </w:r>
          </w:p>
        </w:tc>
        <w:tc>
          <w:tcPr>
            <w:tcW w:w="2735" w:type="dxa"/>
            <w:tcBorders>
              <w:top w:val="nil"/>
              <w:left w:val="nil"/>
              <w:bottom w:val="single" w:sz="4" w:space="0" w:color="auto"/>
              <w:right w:val="single" w:sz="4" w:space="0" w:color="auto"/>
            </w:tcBorders>
            <w:shd w:val="clear" w:color="auto" w:fill="auto"/>
            <w:noWrap/>
            <w:vAlign w:val="center"/>
            <w:hideMark/>
          </w:tcPr>
          <w:p w14:paraId="36740BB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PALESTINA</w:t>
            </w:r>
          </w:p>
        </w:tc>
        <w:tc>
          <w:tcPr>
            <w:tcW w:w="1305" w:type="dxa"/>
            <w:tcBorders>
              <w:top w:val="nil"/>
              <w:left w:val="nil"/>
              <w:bottom w:val="single" w:sz="4" w:space="0" w:color="auto"/>
              <w:right w:val="single" w:sz="4" w:space="0" w:color="auto"/>
            </w:tcBorders>
            <w:shd w:val="clear" w:color="auto" w:fill="auto"/>
            <w:noWrap/>
            <w:vAlign w:val="center"/>
            <w:hideMark/>
          </w:tcPr>
          <w:p w14:paraId="1CF2A4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238B88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3B135A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CALLERIA</w:t>
            </w:r>
          </w:p>
        </w:tc>
        <w:tc>
          <w:tcPr>
            <w:tcW w:w="1059" w:type="dxa"/>
            <w:tcBorders>
              <w:top w:val="nil"/>
              <w:left w:val="nil"/>
              <w:bottom w:val="single" w:sz="4" w:space="0" w:color="auto"/>
              <w:right w:val="single" w:sz="4" w:space="0" w:color="auto"/>
            </w:tcBorders>
            <w:shd w:val="clear" w:color="auto" w:fill="auto"/>
            <w:noWrap/>
            <w:vAlign w:val="center"/>
          </w:tcPr>
          <w:p w14:paraId="7072A67F" w14:textId="1D480F6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34870A5E"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D34B3B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589</w:t>
            </w:r>
          </w:p>
        </w:tc>
        <w:tc>
          <w:tcPr>
            <w:tcW w:w="870" w:type="dxa"/>
            <w:tcBorders>
              <w:top w:val="nil"/>
              <w:left w:val="nil"/>
              <w:bottom w:val="single" w:sz="4" w:space="0" w:color="auto"/>
              <w:right w:val="single" w:sz="4" w:space="0" w:color="auto"/>
            </w:tcBorders>
            <w:shd w:val="clear" w:color="auto" w:fill="auto"/>
            <w:noWrap/>
            <w:vAlign w:val="center"/>
            <w:hideMark/>
          </w:tcPr>
          <w:p w14:paraId="69E0106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2501020002</w:t>
            </w:r>
          </w:p>
        </w:tc>
        <w:tc>
          <w:tcPr>
            <w:tcW w:w="2735" w:type="dxa"/>
            <w:tcBorders>
              <w:top w:val="nil"/>
              <w:left w:val="nil"/>
              <w:bottom w:val="single" w:sz="4" w:space="0" w:color="auto"/>
              <w:right w:val="single" w:sz="4" w:space="0" w:color="auto"/>
            </w:tcBorders>
            <w:shd w:val="clear" w:color="auto" w:fill="auto"/>
            <w:noWrap/>
            <w:vAlign w:val="center"/>
            <w:hideMark/>
          </w:tcPr>
          <w:p w14:paraId="53E343C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PIURA</w:t>
            </w:r>
          </w:p>
        </w:tc>
        <w:tc>
          <w:tcPr>
            <w:tcW w:w="1305" w:type="dxa"/>
            <w:tcBorders>
              <w:top w:val="nil"/>
              <w:left w:val="nil"/>
              <w:bottom w:val="single" w:sz="4" w:space="0" w:color="auto"/>
              <w:right w:val="single" w:sz="4" w:space="0" w:color="auto"/>
            </w:tcBorders>
            <w:shd w:val="clear" w:color="auto" w:fill="auto"/>
            <w:noWrap/>
            <w:vAlign w:val="center"/>
            <w:hideMark/>
          </w:tcPr>
          <w:p w14:paraId="50ABC7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690E081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5A5971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CAMPOVERDE</w:t>
            </w:r>
          </w:p>
        </w:tc>
        <w:tc>
          <w:tcPr>
            <w:tcW w:w="1059" w:type="dxa"/>
            <w:tcBorders>
              <w:top w:val="nil"/>
              <w:left w:val="nil"/>
              <w:bottom w:val="single" w:sz="4" w:space="0" w:color="auto"/>
              <w:right w:val="single" w:sz="4" w:space="0" w:color="auto"/>
            </w:tcBorders>
            <w:shd w:val="clear" w:color="auto" w:fill="auto"/>
            <w:noWrap/>
            <w:vAlign w:val="center"/>
          </w:tcPr>
          <w:p w14:paraId="346C29A9" w14:textId="7083C4C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B219B64"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BA5870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590</w:t>
            </w:r>
          </w:p>
        </w:tc>
        <w:tc>
          <w:tcPr>
            <w:tcW w:w="870" w:type="dxa"/>
            <w:tcBorders>
              <w:top w:val="nil"/>
              <w:left w:val="nil"/>
              <w:bottom w:val="single" w:sz="4" w:space="0" w:color="auto"/>
              <w:right w:val="single" w:sz="4" w:space="0" w:color="auto"/>
            </w:tcBorders>
            <w:shd w:val="clear" w:color="auto" w:fill="auto"/>
            <w:noWrap/>
            <w:vAlign w:val="center"/>
            <w:hideMark/>
          </w:tcPr>
          <w:p w14:paraId="583ABB7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2501020007</w:t>
            </w:r>
          </w:p>
        </w:tc>
        <w:tc>
          <w:tcPr>
            <w:tcW w:w="2735" w:type="dxa"/>
            <w:tcBorders>
              <w:top w:val="nil"/>
              <w:left w:val="nil"/>
              <w:bottom w:val="single" w:sz="4" w:space="0" w:color="auto"/>
              <w:right w:val="single" w:sz="4" w:space="0" w:color="auto"/>
            </w:tcBorders>
            <w:shd w:val="clear" w:color="auto" w:fill="auto"/>
            <w:noWrap/>
            <w:vAlign w:val="center"/>
            <w:hideMark/>
          </w:tcPr>
          <w:p w14:paraId="6036917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SEÑOR DE LOS MILAGROS</w:t>
            </w:r>
          </w:p>
        </w:tc>
        <w:tc>
          <w:tcPr>
            <w:tcW w:w="1305" w:type="dxa"/>
            <w:tcBorders>
              <w:top w:val="nil"/>
              <w:left w:val="nil"/>
              <w:bottom w:val="single" w:sz="4" w:space="0" w:color="auto"/>
              <w:right w:val="single" w:sz="4" w:space="0" w:color="auto"/>
            </w:tcBorders>
            <w:shd w:val="clear" w:color="auto" w:fill="auto"/>
            <w:noWrap/>
            <w:vAlign w:val="center"/>
            <w:hideMark/>
          </w:tcPr>
          <w:p w14:paraId="2877FFF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1EA275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597DBFE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CAMPOVERDE</w:t>
            </w:r>
          </w:p>
        </w:tc>
        <w:tc>
          <w:tcPr>
            <w:tcW w:w="1059" w:type="dxa"/>
            <w:tcBorders>
              <w:top w:val="nil"/>
              <w:left w:val="nil"/>
              <w:bottom w:val="single" w:sz="4" w:space="0" w:color="auto"/>
              <w:right w:val="single" w:sz="4" w:space="0" w:color="auto"/>
            </w:tcBorders>
            <w:shd w:val="clear" w:color="auto" w:fill="auto"/>
            <w:noWrap/>
            <w:vAlign w:val="center"/>
          </w:tcPr>
          <w:p w14:paraId="48374367" w14:textId="0A21B2E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52C3E513"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352FE0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591</w:t>
            </w:r>
          </w:p>
        </w:tc>
        <w:tc>
          <w:tcPr>
            <w:tcW w:w="870" w:type="dxa"/>
            <w:tcBorders>
              <w:top w:val="nil"/>
              <w:left w:val="nil"/>
              <w:bottom w:val="single" w:sz="4" w:space="0" w:color="auto"/>
              <w:right w:val="single" w:sz="4" w:space="0" w:color="auto"/>
            </w:tcBorders>
            <w:shd w:val="clear" w:color="auto" w:fill="auto"/>
            <w:noWrap/>
            <w:vAlign w:val="center"/>
            <w:hideMark/>
          </w:tcPr>
          <w:p w14:paraId="41E937C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2501020024</w:t>
            </w:r>
          </w:p>
        </w:tc>
        <w:tc>
          <w:tcPr>
            <w:tcW w:w="2735" w:type="dxa"/>
            <w:tcBorders>
              <w:top w:val="nil"/>
              <w:left w:val="nil"/>
              <w:bottom w:val="single" w:sz="4" w:space="0" w:color="auto"/>
              <w:right w:val="single" w:sz="4" w:space="0" w:color="auto"/>
            </w:tcBorders>
            <w:shd w:val="clear" w:color="auto" w:fill="auto"/>
            <w:noWrap/>
            <w:vAlign w:val="center"/>
            <w:hideMark/>
          </w:tcPr>
          <w:p w14:paraId="2B0E8FB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23 DE OCTUBRE</w:t>
            </w:r>
          </w:p>
        </w:tc>
        <w:tc>
          <w:tcPr>
            <w:tcW w:w="1305" w:type="dxa"/>
            <w:tcBorders>
              <w:top w:val="nil"/>
              <w:left w:val="nil"/>
              <w:bottom w:val="single" w:sz="4" w:space="0" w:color="auto"/>
              <w:right w:val="single" w:sz="4" w:space="0" w:color="auto"/>
            </w:tcBorders>
            <w:shd w:val="clear" w:color="auto" w:fill="auto"/>
            <w:noWrap/>
            <w:vAlign w:val="center"/>
            <w:hideMark/>
          </w:tcPr>
          <w:p w14:paraId="68AC039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2A12CD3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2E5684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CAMPOVERDE</w:t>
            </w:r>
          </w:p>
        </w:tc>
        <w:tc>
          <w:tcPr>
            <w:tcW w:w="1059" w:type="dxa"/>
            <w:tcBorders>
              <w:top w:val="nil"/>
              <w:left w:val="nil"/>
              <w:bottom w:val="single" w:sz="4" w:space="0" w:color="auto"/>
              <w:right w:val="single" w:sz="4" w:space="0" w:color="auto"/>
            </w:tcBorders>
            <w:shd w:val="clear" w:color="auto" w:fill="auto"/>
            <w:noWrap/>
            <w:vAlign w:val="center"/>
          </w:tcPr>
          <w:p w14:paraId="482BC8D1" w14:textId="49D93E3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0CD7ADFE"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037DA0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592</w:t>
            </w:r>
          </w:p>
        </w:tc>
        <w:tc>
          <w:tcPr>
            <w:tcW w:w="870" w:type="dxa"/>
            <w:tcBorders>
              <w:top w:val="nil"/>
              <w:left w:val="nil"/>
              <w:bottom w:val="single" w:sz="4" w:space="0" w:color="auto"/>
              <w:right w:val="single" w:sz="4" w:space="0" w:color="auto"/>
            </w:tcBorders>
            <w:shd w:val="clear" w:color="auto" w:fill="auto"/>
            <w:noWrap/>
            <w:vAlign w:val="center"/>
            <w:hideMark/>
          </w:tcPr>
          <w:p w14:paraId="39B312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2501020029</w:t>
            </w:r>
          </w:p>
        </w:tc>
        <w:tc>
          <w:tcPr>
            <w:tcW w:w="2735" w:type="dxa"/>
            <w:tcBorders>
              <w:top w:val="nil"/>
              <w:left w:val="nil"/>
              <w:bottom w:val="single" w:sz="4" w:space="0" w:color="auto"/>
              <w:right w:val="single" w:sz="4" w:space="0" w:color="auto"/>
            </w:tcBorders>
            <w:shd w:val="clear" w:color="auto" w:fill="auto"/>
            <w:noWrap/>
            <w:vAlign w:val="center"/>
            <w:hideMark/>
          </w:tcPr>
          <w:p w14:paraId="25D9DD4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TUNUYA</w:t>
            </w:r>
          </w:p>
        </w:tc>
        <w:tc>
          <w:tcPr>
            <w:tcW w:w="1305" w:type="dxa"/>
            <w:tcBorders>
              <w:top w:val="nil"/>
              <w:left w:val="nil"/>
              <w:bottom w:val="single" w:sz="4" w:space="0" w:color="auto"/>
              <w:right w:val="single" w:sz="4" w:space="0" w:color="auto"/>
            </w:tcBorders>
            <w:shd w:val="clear" w:color="auto" w:fill="auto"/>
            <w:noWrap/>
            <w:vAlign w:val="center"/>
            <w:hideMark/>
          </w:tcPr>
          <w:p w14:paraId="320A63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53A950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218F5A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CAMPOVERDE</w:t>
            </w:r>
          </w:p>
        </w:tc>
        <w:tc>
          <w:tcPr>
            <w:tcW w:w="1059" w:type="dxa"/>
            <w:tcBorders>
              <w:top w:val="nil"/>
              <w:left w:val="nil"/>
              <w:bottom w:val="single" w:sz="4" w:space="0" w:color="auto"/>
              <w:right w:val="single" w:sz="4" w:space="0" w:color="auto"/>
            </w:tcBorders>
            <w:shd w:val="clear" w:color="auto" w:fill="auto"/>
            <w:noWrap/>
            <w:vAlign w:val="center"/>
          </w:tcPr>
          <w:p w14:paraId="137F11B9" w14:textId="2E35300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547C56B2"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93A9D3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593</w:t>
            </w:r>
          </w:p>
        </w:tc>
        <w:tc>
          <w:tcPr>
            <w:tcW w:w="870" w:type="dxa"/>
            <w:tcBorders>
              <w:top w:val="nil"/>
              <w:left w:val="nil"/>
              <w:bottom w:val="single" w:sz="4" w:space="0" w:color="auto"/>
              <w:right w:val="single" w:sz="4" w:space="0" w:color="auto"/>
            </w:tcBorders>
            <w:shd w:val="clear" w:color="auto" w:fill="auto"/>
            <w:noWrap/>
            <w:vAlign w:val="center"/>
            <w:hideMark/>
          </w:tcPr>
          <w:p w14:paraId="68AD82A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2501020054</w:t>
            </w:r>
          </w:p>
        </w:tc>
        <w:tc>
          <w:tcPr>
            <w:tcW w:w="2735" w:type="dxa"/>
            <w:tcBorders>
              <w:top w:val="nil"/>
              <w:left w:val="nil"/>
              <w:bottom w:val="single" w:sz="4" w:space="0" w:color="auto"/>
              <w:right w:val="single" w:sz="4" w:space="0" w:color="auto"/>
            </w:tcBorders>
            <w:shd w:val="clear" w:color="auto" w:fill="auto"/>
            <w:noWrap/>
            <w:vAlign w:val="center"/>
            <w:hideMark/>
          </w:tcPr>
          <w:p w14:paraId="6379DAF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NUEVE DE FEBRERO</w:t>
            </w:r>
          </w:p>
        </w:tc>
        <w:tc>
          <w:tcPr>
            <w:tcW w:w="1305" w:type="dxa"/>
            <w:tcBorders>
              <w:top w:val="nil"/>
              <w:left w:val="nil"/>
              <w:bottom w:val="single" w:sz="4" w:space="0" w:color="auto"/>
              <w:right w:val="single" w:sz="4" w:space="0" w:color="auto"/>
            </w:tcBorders>
            <w:shd w:val="clear" w:color="auto" w:fill="auto"/>
            <w:noWrap/>
            <w:vAlign w:val="center"/>
            <w:hideMark/>
          </w:tcPr>
          <w:p w14:paraId="54D22C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1E0493A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30A1A43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CAMPOVERDE</w:t>
            </w:r>
          </w:p>
        </w:tc>
        <w:tc>
          <w:tcPr>
            <w:tcW w:w="1059" w:type="dxa"/>
            <w:tcBorders>
              <w:top w:val="nil"/>
              <w:left w:val="nil"/>
              <w:bottom w:val="single" w:sz="4" w:space="0" w:color="auto"/>
              <w:right w:val="single" w:sz="4" w:space="0" w:color="auto"/>
            </w:tcBorders>
            <w:shd w:val="clear" w:color="auto" w:fill="auto"/>
            <w:noWrap/>
            <w:vAlign w:val="center"/>
          </w:tcPr>
          <w:p w14:paraId="4424D7EC" w14:textId="497F76A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223D83A6"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116BBF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594</w:t>
            </w:r>
          </w:p>
        </w:tc>
        <w:tc>
          <w:tcPr>
            <w:tcW w:w="870" w:type="dxa"/>
            <w:tcBorders>
              <w:top w:val="nil"/>
              <w:left w:val="nil"/>
              <w:bottom w:val="single" w:sz="4" w:space="0" w:color="auto"/>
              <w:right w:val="single" w:sz="4" w:space="0" w:color="auto"/>
            </w:tcBorders>
            <w:shd w:val="clear" w:color="auto" w:fill="auto"/>
            <w:noWrap/>
            <w:vAlign w:val="center"/>
            <w:hideMark/>
          </w:tcPr>
          <w:p w14:paraId="2035A94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2501020064</w:t>
            </w:r>
          </w:p>
        </w:tc>
        <w:tc>
          <w:tcPr>
            <w:tcW w:w="2735" w:type="dxa"/>
            <w:tcBorders>
              <w:top w:val="nil"/>
              <w:left w:val="nil"/>
              <w:bottom w:val="single" w:sz="4" w:space="0" w:color="auto"/>
              <w:right w:val="single" w:sz="4" w:space="0" w:color="auto"/>
            </w:tcBorders>
            <w:shd w:val="clear" w:color="auto" w:fill="auto"/>
            <w:noWrap/>
            <w:vAlign w:val="center"/>
            <w:hideMark/>
          </w:tcPr>
          <w:p w14:paraId="45ABEBA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ANDRES DE NESHUYA</w:t>
            </w:r>
          </w:p>
        </w:tc>
        <w:tc>
          <w:tcPr>
            <w:tcW w:w="1305" w:type="dxa"/>
            <w:tcBorders>
              <w:top w:val="nil"/>
              <w:left w:val="nil"/>
              <w:bottom w:val="single" w:sz="4" w:space="0" w:color="auto"/>
              <w:right w:val="single" w:sz="4" w:space="0" w:color="auto"/>
            </w:tcBorders>
            <w:shd w:val="clear" w:color="auto" w:fill="auto"/>
            <w:noWrap/>
            <w:vAlign w:val="center"/>
            <w:hideMark/>
          </w:tcPr>
          <w:p w14:paraId="6F7B230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61FABA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6AE2D1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CAMPOVERDE</w:t>
            </w:r>
          </w:p>
        </w:tc>
        <w:tc>
          <w:tcPr>
            <w:tcW w:w="1059" w:type="dxa"/>
            <w:tcBorders>
              <w:top w:val="nil"/>
              <w:left w:val="nil"/>
              <w:bottom w:val="single" w:sz="4" w:space="0" w:color="auto"/>
              <w:right w:val="single" w:sz="4" w:space="0" w:color="auto"/>
            </w:tcBorders>
            <w:shd w:val="clear" w:color="auto" w:fill="auto"/>
            <w:noWrap/>
            <w:vAlign w:val="center"/>
          </w:tcPr>
          <w:p w14:paraId="1A7F571C" w14:textId="39F7817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7D7EA4BC"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CF02CC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595</w:t>
            </w:r>
          </w:p>
        </w:tc>
        <w:tc>
          <w:tcPr>
            <w:tcW w:w="870" w:type="dxa"/>
            <w:tcBorders>
              <w:top w:val="nil"/>
              <w:left w:val="nil"/>
              <w:bottom w:val="single" w:sz="4" w:space="0" w:color="auto"/>
              <w:right w:val="single" w:sz="4" w:space="0" w:color="auto"/>
            </w:tcBorders>
            <w:shd w:val="clear" w:color="auto" w:fill="auto"/>
            <w:noWrap/>
            <w:vAlign w:val="center"/>
            <w:hideMark/>
          </w:tcPr>
          <w:p w14:paraId="14F3A8D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2501030004</w:t>
            </w:r>
          </w:p>
        </w:tc>
        <w:tc>
          <w:tcPr>
            <w:tcW w:w="2735" w:type="dxa"/>
            <w:tcBorders>
              <w:top w:val="nil"/>
              <w:left w:val="nil"/>
              <w:bottom w:val="single" w:sz="4" w:space="0" w:color="auto"/>
              <w:right w:val="single" w:sz="4" w:space="0" w:color="auto"/>
            </w:tcBorders>
            <w:shd w:val="clear" w:color="auto" w:fill="auto"/>
            <w:noWrap/>
            <w:vAlign w:val="center"/>
            <w:hideMark/>
          </w:tcPr>
          <w:p w14:paraId="62A0F6F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CUNCHURI</w:t>
            </w:r>
          </w:p>
        </w:tc>
        <w:tc>
          <w:tcPr>
            <w:tcW w:w="1305" w:type="dxa"/>
            <w:tcBorders>
              <w:top w:val="nil"/>
              <w:left w:val="nil"/>
              <w:bottom w:val="single" w:sz="4" w:space="0" w:color="auto"/>
              <w:right w:val="single" w:sz="4" w:space="0" w:color="auto"/>
            </w:tcBorders>
            <w:shd w:val="clear" w:color="auto" w:fill="auto"/>
            <w:noWrap/>
            <w:vAlign w:val="center"/>
            <w:hideMark/>
          </w:tcPr>
          <w:p w14:paraId="542EC6F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21946A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55D77E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IPARIA</w:t>
            </w:r>
          </w:p>
        </w:tc>
        <w:tc>
          <w:tcPr>
            <w:tcW w:w="1059" w:type="dxa"/>
            <w:tcBorders>
              <w:top w:val="nil"/>
              <w:left w:val="nil"/>
              <w:bottom w:val="single" w:sz="4" w:space="0" w:color="auto"/>
              <w:right w:val="single" w:sz="4" w:space="0" w:color="auto"/>
            </w:tcBorders>
            <w:shd w:val="clear" w:color="auto" w:fill="auto"/>
            <w:noWrap/>
            <w:vAlign w:val="center"/>
          </w:tcPr>
          <w:p w14:paraId="4721F9F2" w14:textId="672D9C4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6D8F1DE"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E82A8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596</w:t>
            </w:r>
          </w:p>
        </w:tc>
        <w:tc>
          <w:tcPr>
            <w:tcW w:w="870" w:type="dxa"/>
            <w:tcBorders>
              <w:top w:val="nil"/>
              <w:left w:val="nil"/>
              <w:bottom w:val="single" w:sz="4" w:space="0" w:color="auto"/>
              <w:right w:val="single" w:sz="4" w:space="0" w:color="auto"/>
            </w:tcBorders>
            <w:shd w:val="clear" w:color="auto" w:fill="auto"/>
            <w:noWrap/>
            <w:vAlign w:val="center"/>
            <w:hideMark/>
          </w:tcPr>
          <w:p w14:paraId="759089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2501030006</w:t>
            </w:r>
          </w:p>
        </w:tc>
        <w:tc>
          <w:tcPr>
            <w:tcW w:w="2735" w:type="dxa"/>
            <w:tcBorders>
              <w:top w:val="nil"/>
              <w:left w:val="nil"/>
              <w:bottom w:val="single" w:sz="4" w:space="0" w:color="auto"/>
              <w:right w:val="single" w:sz="4" w:space="0" w:color="auto"/>
            </w:tcBorders>
            <w:shd w:val="clear" w:color="auto" w:fill="auto"/>
            <w:noWrap/>
            <w:vAlign w:val="center"/>
            <w:hideMark/>
          </w:tcPr>
          <w:p w14:paraId="44F0D1D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 DE PACACHE</w:t>
            </w:r>
          </w:p>
        </w:tc>
        <w:tc>
          <w:tcPr>
            <w:tcW w:w="1305" w:type="dxa"/>
            <w:tcBorders>
              <w:top w:val="nil"/>
              <w:left w:val="nil"/>
              <w:bottom w:val="single" w:sz="4" w:space="0" w:color="auto"/>
              <w:right w:val="single" w:sz="4" w:space="0" w:color="auto"/>
            </w:tcBorders>
            <w:shd w:val="clear" w:color="auto" w:fill="auto"/>
            <w:noWrap/>
            <w:vAlign w:val="center"/>
            <w:hideMark/>
          </w:tcPr>
          <w:p w14:paraId="65AF618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143E316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30F9BA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IPARIA</w:t>
            </w:r>
          </w:p>
        </w:tc>
        <w:tc>
          <w:tcPr>
            <w:tcW w:w="1059" w:type="dxa"/>
            <w:tcBorders>
              <w:top w:val="nil"/>
              <w:left w:val="nil"/>
              <w:bottom w:val="single" w:sz="4" w:space="0" w:color="auto"/>
              <w:right w:val="single" w:sz="4" w:space="0" w:color="auto"/>
            </w:tcBorders>
            <w:shd w:val="clear" w:color="auto" w:fill="auto"/>
            <w:noWrap/>
            <w:vAlign w:val="center"/>
          </w:tcPr>
          <w:p w14:paraId="7787912A" w14:textId="5BD1FE0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515D6A1"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BC3A3F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597</w:t>
            </w:r>
          </w:p>
        </w:tc>
        <w:tc>
          <w:tcPr>
            <w:tcW w:w="870" w:type="dxa"/>
            <w:tcBorders>
              <w:top w:val="nil"/>
              <w:left w:val="nil"/>
              <w:bottom w:val="single" w:sz="4" w:space="0" w:color="auto"/>
              <w:right w:val="single" w:sz="4" w:space="0" w:color="auto"/>
            </w:tcBorders>
            <w:shd w:val="clear" w:color="auto" w:fill="auto"/>
            <w:noWrap/>
            <w:vAlign w:val="center"/>
            <w:hideMark/>
          </w:tcPr>
          <w:p w14:paraId="4B77390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2501030010</w:t>
            </w:r>
          </w:p>
        </w:tc>
        <w:tc>
          <w:tcPr>
            <w:tcW w:w="2735" w:type="dxa"/>
            <w:tcBorders>
              <w:top w:val="nil"/>
              <w:left w:val="nil"/>
              <w:bottom w:val="single" w:sz="4" w:space="0" w:color="auto"/>
              <w:right w:val="single" w:sz="4" w:space="0" w:color="auto"/>
            </w:tcBorders>
            <w:shd w:val="clear" w:color="auto" w:fill="auto"/>
            <w:noWrap/>
            <w:vAlign w:val="center"/>
            <w:hideMark/>
          </w:tcPr>
          <w:p w14:paraId="37D31E1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ANTIGUO AHUAYPA</w:t>
            </w:r>
          </w:p>
        </w:tc>
        <w:tc>
          <w:tcPr>
            <w:tcW w:w="1305" w:type="dxa"/>
            <w:tcBorders>
              <w:top w:val="nil"/>
              <w:left w:val="nil"/>
              <w:bottom w:val="single" w:sz="4" w:space="0" w:color="auto"/>
              <w:right w:val="single" w:sz="4" w:space="0" w:color="auto"/>
            </w:tcBorders>
            <w:shd w:val="clear" w:color="auto" w:fill="auto"/>
            <w:noWrap/>
            <w:vAlign w:val="center"/>
            <w:hideMark/>
          </w:tcPr>
          <w:p w14:paraId="3936A8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00EB4D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5E0E017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IPARIA</w:t>
            </w:r>
          </w:p>
        </w:tc>
        <w:tc>
          <w:tcPr>
            <w:tcW w:w="1059" w:type="dxa"/>
            <w:tcBorders>
              <w:top w:val="nil"/>
              <w:left w:val="nil"/>
              <w:bottom w:val="single" w:sz="4" w:space="0" w:color="auto"/>
              <w:right w:val="single" w:sz="4" w:space="0" w:color="auto"/>
            </w:tcBorders>
            <w:shd w:val="clear" w:color="auto" w:fill="auto"/>
            <w:noWrap/>
            <w:vAlign w:val="center"/>
          </w:tcPr>
          <w:p w14:paraId="5A5BF6BF" w14:textId="220C2EE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78527CD"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1D79E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598</w:t>
            </w:r>
          </w:p>
        </w:tc>
        <w:tc>
          <w:tcPr>
            <w:tcW w:w="870" w:type="dxa"/>
            <w:tcBorders>
              <w:top w:val="nil"/>
              <w:left w:val="nil"/>
              <w:bottom w:val="single" w:sz="4" w:space="0" w:color="auto"/>
              <w:right w:val="single" w:sz="4" w:space="0" w:color="auto"/>
            </w:tcBorders>
            <w:shd w:val="clear" w:color="auto" w:fill="auto"/>
            <w:noWrap/>
            <w:vAlign w:val="center"/>
            <w:hideMark/>
          </w:tcPr>
          <w:p w14:paraId="47F30C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2501030013</w:t>
            </w:r>
          </w:p>
        </w:tc>
        <w:tc>
          <w:tcPr>
            <w:tcW w:w="2735" w:type="dxa"/>
            <w:tcBorders>
              <w:top w:val="nil"/>
              <w:left w:val="nil"/>
              <w:bottom w:val="single" w:sz="4" w:space="0" w:color="auto"/>
              <w:right w:val="single" w:sz="4" w:space="0" w:color="auto"/>
            </w:tcBorders>
            <w:shd w:val="clear" w:color="auto" w:fill="auto"/>
            <w:noWrap/>
            <w:vAlign w:val="center"/>
            <w:hideMark/>
          </w:tcPr>
          <w:p w14:paraId="522B3E1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GALILEA</w:t>
            </w:r>
          </w:p>
        </w:tc>
        <w:tc>
          <w:tcPr>
            <w:tcW w:w="1305" w:type="dxa"/>
            <w:tcBorders>
              <w:top w:val="nil"/>
              <w:left w:val="nil"/>
              <w:bottom w:val="single" w:sz="4" w:space="0" w:color="auto"/>
              <w:right w:val="single" w:sz="4" w:space="0" w:color="auto"/>
            </w:tcBorders>
            <w:shd w:val="clear" w:color="auto" w:fill="auto"/>
            <w:noWrap/>
            <w:vAlign w:val="center"/>
            <w:hideMark/>
          </w:tcPr>
          <w:p w14:paraId="5FFAB71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304F2E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68C1281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IPARIA</w:t>
            </w:r>
          </w:p>
        </w:tc>
        <w:tc>
          <w:tcPr>
            <w:tcW w:w="1059" w:type="dxa"/>
            <w:tcBorders>
              <w:top w:val="nil"/>
              <w:left w:val="nil"/>
              <w:bottom w:val="single" w:sz="4" w:space="0" w:color="auto"/>
              <w:right w:val="single" w:sz="4" w:space="0" w:color="auto"/>
            </w:tcBorders>
            <w:shd w:val="clear" w:color="auto" w:fill="auto"/>
            <w:noWrap/>
            <w:vAlign w:val="center"/>
          </w:tcPr>
          <w:p w14:paraId="552C8207" w14:textId="486F7F1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65C19F0"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A54B47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599</w:t>
            </w:r>
          </w:p>
        </w:tc>
        <w:tc>
          <w:tcPr>
            <w:tcW w:w="870" w:type="dxa"/>
            <w:tcBorders>
              <w:top w:val="nil"/>
              <w:left w:val="nil"/>
              <w:bottom w:val="single" w:sz="4" w:space="0" w:color="auto"/>
              <w:right w:val="single" w:sz="4" w:space="0" w:color="auto"/>
            </w:tcBorders>
            <w:shd w:val="clear" w:color="auto" w:fill="auto"/>
            <w:noWrap/>
            <w:vAlign w:val="center"/>
            <w:hideMark/>
          </w:tcPr>
          <w:p w14:paraId="5E9C46F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2501030014</w:t>
            </w:r>
          </w:p>
        </w:tc>
        <w:tc>
          <w:tcPr>
            <w:tcW w:w="2735" w:type="dxa"/>
            <w:tcBorders>
              <w:top w:val="nil"/>
              <w:left w:val="nil"/>
              <w:bottom w:val="single" w:sz="4" w:space="0" w:color="auto"/>
              <w:right w:val="single" w:sz="4" w:space="0" w:color="auto"/>
            </w:tcBorders>
            <w:shd w:val="clear" w:color="auto" w:fill="auto"/>
            <w:noWrap/>
            <w:vAlign w:val="center"/>
            <w:hideMark/>
          </w:tcPr>
          <w:p w14:paraId="2C5C719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SAMARIA</w:t>
            </w:r>
          </w:p>
        </w:tc>
        <w:tc>
          <w:tcPr>
            <w:tcW w:w="1305" w:type="dxa"/>
            <w:tcBorders>
              <w:top w:val="nil"/>
              <w:left w:val="nil"/>
              <w:bottom w:val="single" w:sz="4" w:space="0" w:color="auto"/>
              <w:right w:val="single" w:sz="4" w:space="0" w:color="auto"/>
            </w:tcBorders>
            <w:shd w:val="clear" w:color="auto" w:fill="auto"/>
            <w:noWrap/>
            <w:vAlign w:val="center"/>
            <w:hideMark/>
          </w:tcPr>
          <w:p w14:paraId="717E763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1B8AC77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3613212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IPARIA</w:t>
            </w:r>
          </w:p>
        </w:tc>
        <w:tc>
          <w:tcPr>
            <w:tcW w:w="1059" w:type="dxa"/>
            <w:tcBorders>
              <w:top w:val="nil"/>
              <w:left w:val="nil"/>
              <w:bottom w:val="single" w:sz="4" w:space="0" w:color="auto"/>
              <w:right w:val="single" w:sz="4" w:space="0" w:color="auto"/>
            </w:tcBorders>
            <w:shd w:val="clear" w:color="auto" w:fill="auto"/>
            <w:noWrap/>
            <w:vAlign w:val="center"/>
          </w:tcPr>
          <w:p w14:paraId="16ECD2B5" w14:textId="786BCA9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52E6F6D"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65BB7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600</w:t>
            </w:r>
          </w:p>
        </w:tc>
        <w:tc>
          <w:tcPr>
            <w:tcW w:w="870" w:type="dxa"/>
            <w:tcBorders>
              <w:top w:val="nil"/>
              <w:left w:val="nil"/>
              <w:bottom w:val="single" w:sz="4" w:space="0" w:color="auto"/>
              <w:right w:val="single" w:sz="4" w:space="0" w:color="auto"/>
            </w:tcBorders>
            <w:shd w:val="clear" w:color="auto" w:fill="auto"/>
            <w:noWrap/>
            <w:vAlign w:val="center"/>
            <w:hideMark/>
          </w:tcPr>
          <w:p w14:paraId="67A6DC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2501030020</w:t>
            </w:r>
          </w:p>
        </w:tc>
        <w:tc>
          <w:tcPr>
            <w:tcW w:w="2735" w:type="dxa"/>
            <w:tcBorders>
              <w:top w:val="nil"/>
              <w:left w:val="nil"/>
              <w:bottom w:val="single" w:sz="4" w:space="0" w:color="auto"/>
              <w:right w:val="single" w:sz="4" w:space="0" w:color="auto"/>
            </w:tcBorders>
            <w:shd w:val="clear" w:color="auto" w:fill="auto"/>
            <w:noWrap/>
            <w:vAlign w:val="center"/>
            <w:hideMark/>
          </w:tcPr>
          <w:p w14:paraId="07531CD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ROYA</w:t>
            </w:r>
          </w:p>
        </w:tc>
        <w:tc>
          <w:tcPr>
            <w:tcW w:w="1305" w:type="dxa"/>
            <w:tcBorders>
              <w:top w:val="nil"/>
              <w:left w:val="nil"/>
              <w:bottom w:val="single" w:sz="4" w:space="0" w:color="auto"/>
              <w:right w:val="single" w:sz="4" w:space="0" w:color="auto"/>
            </w:tcBorders>
            <w:shd w:val="clear" w:color="auto" w:fill="auto"/>
            <w:noWrap/>
            <w:vAlign w:val="center"/>
            <w:hideMark/>
          </w:tcPr>
          <w:p w14:paraId="1A85E4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1DA0D8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3EA7CC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IPARIA</w:t>
            </w:r>
          </w:p>
        </w:tc>
        <w:tc>
          <w:tcPr>
            <w:tcW w:w="1059" w:type="dxa"/>
            <w:tcBorders>
              <w:top w:val="nil"/>
              <w:left w:val="nil"/>
              <w:bottom w:val="single" w:sz="4" w:space="0" w:color="auto"/>
              <w:right w:val="single" w:sz="4" w:space="0" w:color="auto"/>
            </w:tcBorders>
            <w:shd w:val="clear" w:color="auto" w:fill="auto"/>
            <w:noWrap/>
            <w:vAlign w:val="center"/>
          </w:tcPr>
          <w:p w14:paraId="46520FA1" w14:textId="5A48850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D3FCB93"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1757D9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601</w:t>
            </w:r>
          </w:p>
        </w:tc>
        <w:tc>
          <w:tcPr>
            <w:tcW w:w="870" w:type="dxa"/>
            <w:tcBorders>
              <w:top w:val="nil"/>
              <w:left w:val="nil"/>
              <w:bottom w:val="single" w:sz="4" w:space="0" w:color="auto"/>
              <w:right w:val="single" w:sz="4" w:space="0" w:color="auto"/>
            </w:tcBorders>
            <w:shd w:val="clear" w:color="auto" w:fill="auto"/>
            <w:noWrap/>
            <w:vAlign w:val="center"/>
            <w:hideMark/>
          </w:tcPr>
          <w:p w14:paraId="435EFC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2501030023</w:t>
            </w:r>
          </w:p>
        </w:tc>
        <w:tc>
          <w:tcPr>
            <w:tcW w:w="2735" w:type="dxa"/>
            <w:tcBorders>
              <w:top w:val="nil"/>
              <w:left w:val="nil"/>
              <w:bottom w:val="single" w:sz="4" w:space="0" w:color="auto"/>
              <w:right w:val="single" w:sz="4" w:space="0" w:color="auto"/>
            </w:tcBorders>
            <w:shd w:val="clear" w:color="auto" w:fill="auto"/>
            <w:noWrap/>
            <w:vAlign w:val="center"/>
            <w:hideMark/>
          </w:tcPr>
          <w:p w14:paraId="2E13C3F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UTUCURO</w:t>
            </w:r>
          </w:p>
        </w:tc>
        <w:tc>
          <w:tcPr>
            <w:tcW w:w="1305" w:type="dxa"/>
            <w:tcBorders>
              <w:top w:val="nil"/>
              <w:left w:val="nil"/>
              <w:bottom w:val="single" w:sz="4" w:space="0" w:color="auto"/>
              <w:right w:val="single" w:sz="4" w:space="0" w:color="auto"/>
            </w:tcBorders>
            <w:shd w:val="clear" w:color="auto" w:fill="auto"/>
            <w:noWrap/>
            <w:vAlign w:val="center"/>
            <w:hideMark/>
          </w:tcPr>
          <w:p w14:paraId="4752CA7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4E2E970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6C6549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IPARIA</w:t>
            </w:r>
          </w:p>
        </w:tc>
        <w:tc>
          <w:tcPr>
            <w:tcW w:w="1059" w:type="dxa"/>
            <w:tcBorders>
              <w:top w:val="nil"/>
              <w:left w:val="nil"/>
              <w:bottom w:val="single" w:sz="4" w:space="0" w:color="auto"/>
              <w:right w:val="single" w:sz="4" w:space="0" w:color="auto"/>
            </w:tcBorders>
            <w:shd w:val="clear" w:color="auto" w:fill="auto"/>
            <w:noWrap/>
            <w:vAlign w:val="center"/>
          </w:tcPr>
          <w:p w14:paraId="04D3D284" w14:textId="2B2567E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4BA5A07"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37194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602</w:t>
            </w:r>
          </w:p>
        </w:tc>
        <w:tc>
          <w:tcPr>
            <w:tcW w:w="870" w:type="dxa"/>
            <w:tcBorders>
              <w:top w:val="nil"/>
              <w:left w:val="nil"/>
              <w:bottom w:val="single" w:sz="4" w:space="0" w:color="auto"/>
              <w:right w:val="single" w:sz="4" w:space="0" w:color="auto"/>
            </w:tcBorders>
            <w:shd w:val="clear" w:color="auto" w:fill="auto"/>
            <w:noWrap/>
            <w:vAlign w:val="center"/>
            <w:hideMark/>
          </w:tcPr>
          <w:p w14:paraId="5748B14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2501030024</w:t>
            </w:r>
          </w:p>
        </w:tc>
        <w:tc>
          <w:tcPr>
            <w:tcW w:w="2735" w:type="dxa"/>
            <w:tcBorders>
              <w:top w:val="nil"/>
              <w:left w:val="nil"/>
              <w:bottom w:val="single" w:sz="4" w:space="0" w:color="auto"/>
              <w:right w:val="single" w:sz="4" w:space="0" w:color="auto"/>
            </w:tcBorders>
            <w:shd w:val="clear" w:color="auto" w:fill="auto"/>
            <w:noWrap/>
            <w:vAlign w:val="center"/>
            <w:hideMark/>
          </w:tcPr>
          <w:p w14:paraId="1AC5B76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PUEBLO NUEVO DE CACO</w:t>
            </w:r>
          </w:p>
        </w:tc>
        <w:tc>
          <w:tcPr>
            <w:tcW w:w="1305" w:type="dxa"/>
            <w:tcBorders>
              <w:top w:val="nil"/>
              <w:left w:val="nil"/>
              <w:bottom w:val="single" w:sz="4" w:space="0" w:color="auto"/>
              <w:right w:val="single" w:sz="4" w:space="0" w:color="auto"/>
            </w:tcBorders>
            <w:shd w:val="clear" w:color="auto" w:fill="auto"/>
            <w:noWrap/>
            <w:vAlign w:val="center"/>
            <w:hideMark/>
          </w:tcPr>
          <w:p w14:paraId="2E18BBC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05E7F2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2E423C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IPARIA</w:t>
            </w:r>
          </w:p>
        </w:tc>
        <w:tc>
          <w:tcPr>
            <w:tcW w:w="1059" w:type="dxa"/>
            <w:tcBorders>
              <w:top w:val="nil"/>
              <w:left w:val="nil"/>
              <w:bottom w:val="single" w:sz="4" w:space="0" w:color="auto"/>
              <w:right w:val="single" w:sz="4" w:space="0" w:color="auto"/>
            </w:tcBorders>
            <w:shd w:val="clear" w:color="auto" w:fill="auto"/>
            <w:noWrap/>
            <w:vAlign w:val="center"/>
          </w:tcPr>
          <w:p w14:paraId="3E1DB520" w14:textId="550F6EB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3AA1D58"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C1C8A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603</w:t>
            </w:r>
          </w:p>
        </w:tc>
        <w:tc>
          <w:tcPr>
            <w:tcW w:w="870" w:type="dxa"/>
            <w:tcBorders>
              <w:top w:val="nil"/>
              <w:left w:val="nil"/>
              <w:bottom w:val="single" w:sz="4" w:space="0" w:color="auto"/>
              <w:right w:val="single" w:sz="4" w:space="0" w:color="auto"/>
            </w:tcBorders>
            <w:shd w:val="clear" w:color="auto" w:fill="auto"/>
            <w:noWrap/>
            <w:vAlign w:val="center"/>
            <w:hideMark/>
          </w:tcPr>
          <w:p w14:paraId="7DF531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2501030036</w:t>
            </w:r>
          </w:p>
        </w:tc>
        <w:tc>
          <w:tcPr>
            <w:tcW w:w="2735" w:type="dxa"/>
            <w:tcBorders>
              <w:top w:val="nil"/>
              <w:left w:val="nil"/>
              <w:bottom w:val="single" w:sz="4" w:space="0" w:color="auto"/>
              <w:right w:val="single" w:sz="4" w:space="0" w:color="auto"/>
            </w:tcBorders>
            <w:shd w:val="clear" w:color="auto" w:fill="auto"/>
            <w:noWrap/>
            <w:vAlign w:val="center"/>
            <w:hideMark/>
          </w:tcPr>
          <w:p w14:paraId="4277324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CURIACA DE CACO</w:t>
            </w:r>
          </w:p>
        </w:tc>
        <w:tc>
          <w:tcPr>
            <w:tcW w:w="1305" w:type="dxa"/>
            <w:tcBorders>
              <w:top w:val="nil"/>
              <w:left w:val="nil"/>
              <w:bottom w:val="single" w:sz="4" w:space="0" w:color="auto"/>
              <w:right w:val="single" w:sz="4" w:space="0" w:color="auto"/>
            </w:tcBorders>
            <w:shd w:val="clear" w:color="auto" w:fill="auto"/>
            <w:noWrap/>
            <w:vAlign w:val="center"/>
            <w:hideMark/>
          </w:tcPr>
          <w:p w14:paraId="71D02F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5AC4927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4232F42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IPARIA</w:t>
            </w:r>
          </w:p>
        </w:tc>
        <w:tc>
          <w:tcPr>
            <w:tcW w:w="1059" w:type="dxa"/>
            <w:tcBorders>
              <w:top w:val="nil"/>
              <w:left w:val="nil"/>
              <w:bottom w:val="single" w:sz="4" w:space="0" w:color="auto"/>
              <w:right w:val="single" w:sz="4" w:space="0" w:color="auto"/>
            </w:tcBorders>
            <w:shd w:val="clear" w:color="auto" w:fill="auto"/>
            <w:noWrap/>
            <w:vAlign w:val="center"/>
          </w:tcPr>
          <w:p w14:paraId="37CD8D15" w14:textId="4C16667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2189514"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034941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604</w:t>
            </w:r>
          </w:p>
        </w:tc>
        <w:tc>
          <w:tcPr>
            <w:tcW w:w="870" w:type="dxa"/>
            <w:tcBorders>
              <w:top w:val="nil"/>
              <w:left w:val="nil"/>
              <w:bottom w:val="single" w:sz="4" w:space="0" w:color="auto"/>
              <w:right w:val="single" w:sz="4" w:space="0" w:color="auto"/>
            </w:tcBorders>
            <w:shd w:val="clear" w:color="auto" w:fill="auto"/>
            <w:noWrap/>
            <w:vAlign w:val="center"/>
            <w:hideMark/>
          </w:tcPr>
          <w:p w14:paraId="4C21BEA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2501030039</w:t>
            </w:r>
          </w:p>
        </w:tc>
        <w:tc>
          <w:tcPr>
            <w:tcW w:w="2735" w:type="dxa"/>
            <w:tcBorders>
              <w:top w:val="nil"/>
              <w:left w:val="nil"/>
              <w:bottom w:val="single" w:sz="4" w:space="0" w:color="auto"/>
              <w:right w:val="single" w:sz="4" w:space="0" w:color="auto"/>
            </w:tcBorders>
            <w:shd w:val="clear" w:color="auto" w:fill="auto"/>
            <w:noWrap/>
            <w:vAlign w:val="center"/>
            <w:hideMark/>
          </w:tcPr>
          <w:p w14:paraId="459CAC8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LUIS DE CONTAMANILLO</w:t>
            </w:r>
          </w:p>
        </w:tc>
        <w:tc>
          <w:tcPr>
            <w:tcW w:w="1305" w:type="dxa"/>
            <w:tcBorders>
              <w:top w:val="nil"/>
              <w:left w:val="nil"/>
              <w:bottom w:val="single" w:sz="4" w:space="0" w:color="auto"/>
              <w:right w:val="single" w:sz="4" w:space="0" w:color="auto"/>
            </w:tcBorders>
            <w:shd w:val="clear" w:color="auto" w:fill="auto"/>
            <w:noWrap/>
            <w:vAlign w:val="center"/>
            <w:hideMark/>
          </w:tcPr>
          <w:p w14:paraId="2694251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1C5FBF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205454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IPARIA</w:t>
            </w:r>
          </w:p>
        </w:tc>
        <w:tc>
          <w:tcPr>
            <w:tcW w:w="1059" w:type="dxa"/>
            <w:tcBorders>
              <w:top w:val="nil"/>
              <w:left w:val="nil"/>
              <w:bottom w:val="single" w:sz="4" w:space="0" w:color="auto"/>
              <w:right w:val="single" w:sz="4" w:space="0" w:color="auto"/>
            </w:tcBorders>
            <w:shd w:val="clear" w:color="auto" w:fill="auto"/>
            <w:noWrap/>
            <w:vAlign w:val="center"/>
          </w:tcPr>
          <w:p w14:paraId="5E295116" w14:textId="1266188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D52C252"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41C03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605</w:t>
            </w:r>
          </w:p>
        </w:tc>
        <w:tc>
          <w:tcPr>
            <w:tcW w:w="870" w:type="dxa"/>
            <w:tcBorders>
              <w:top w:val="nil"/>
              <w:left w:val="nil"/>
              <w:bottom w:val="single" w:sz="4" w:space="0" w:color="auto"/>
              <w:right w:val="single" w:sz="4" w:space="0" w:color="auto"/>
            </w:tcBorders>
            <w:shd w:val="clear" w:color="auto" w:fill="auto"/>
            <w:noWrap/>
            <w:vAlign w:val="center"/>
            <w:hideMark/>
          </w:tcPr>
          <w:p w14:paraId="31B27FD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2501030040</w:t>
            </w:r>
          </w:p>
        </w:tc>
        <w:tc>
          <w:tcPr>
            <w:tcW w:w="2735" w:type="dxa"/>
            <w:tcBorders>
              <w:top w:val="nil"/>
              <w:left w:val="nil"/>
              <w:bottom w:val="single" w:sz="4" w:space="0" w:color="auto"/>
              <w:right w:val="single" w:sz="4" w:space="0" w:color="auto"/>
            </w:tcBorders>
            <w:shd w:val="clear" w:color="auto" w:fill="auto"/>
            <w:noWrap/>
            <w:vAlign w:val="center"/>
            <w:hideMark/>
          </w:tcPr>
          <w:p w14:paraId="27DEE7D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NAZARETH</w:t>
            </w:r>
          </w:p>
        </w:tc>
        <w:tc>
          <w:tcPr>
            <w:tcW w:w="1305" w:type="dxa"/>
            <w:tcBorders>
              <w:top w:val="nil"/>
              <w:left w:val="nil"/>
              <w:bottom w:val="single" w:sz="4" w:space="0" w:color="auto"/>
              <w:right w:val="single" w:sz="4" w:space="0" w:color="auto"/>
            </w:tcBorders>
            <w:shd w:val="clear" w:color="auto" w:fill="auto"/>
            <w:noWrap/>
            <w:vAlign w:val="center"/>
            <w:hideMark/>
          </w:tcPr>
          <w:p w14:paraId="2D711EA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67B227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389DF3A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IPARIA</w:t>
            </w:r>
          </w:p>
        </w:tc>
        <w:tc>
          <w:tcPr>
            <w:tcW w:w="1059" w:type="dxa"/>
            <w:tcBorders>
              <w:top w:val="nil"/>
              <w:left w:val="nil"/>
              <w:bottom w:val="single" w:sz="4" w:space="0" w:color="auto"/>
              <w:right w:val="single" w:sz="4" w:space="0" w:color="auto"/>
            </w:tcBorders>
            <w:shd w:val="clear" w:color="auto" w:fill="auto"/>
            <w:noWrap/>
            <w:vAlign w:val="center"/>
          </w:tcPr>
          <w:p w14:paraId="1E9A3793" w14:textId="71C8EF4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EFDE13C"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AF574F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606</w:t>
            </w:r>
          </w:p>
        </w:tc>
        <w:tc>
          <w:tcPr>
            <w:tcW w:w="870" w:type="dxa"/>
            <w:tcBorders>
              <w:top w:val="nil"/>
              <w:left w:val="nil"/>
              <w:bottom w:val="single" w:sz="4" w:space="0" w:color="auto"/>
              <w:right w:val="single" w:sz="4" w:space="0" w:color="auto"/>
            </w:tcBorders>
            <w:shd w:val="clear" w:color="auto" w:fill="auto"/>
            <w:noWrap/>
            <w:vAlign w:val="center"/>
            <w:hideMark/>
          </w:tcPr>
          <w:p w14:paraId="059421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2501030043</w:t>
            </w:r>
          </w:p>
        </w:tc>
        <w:tc>
          <w:tcPr>
            <w:tcW w:w="2735" w:type="dxa"/>
            <w:tcBorders>
              <w:top w:val="nil"/>
              <w:left w:val="nil"/>
              <w:bottom w:val="single" w:sz="4" w:space="0" w:color="auto"/>
              <w:right w:val="single" w:sz="4" w:space="0" w:color="auto"/>
            </w:tcBorders>
            <w:shd w:val="clear" w:color="auto" w:fill="auto"/>
            <w:noWrap/>
            <w:vAlign w:val="center"/>
            <w:hideMark/>
          </w:tcPr>
          <w:p w14:paraId="1ED192A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SAN JUAN</w:t>
            </w:r>
          </w:p>
        </w:tc>
        <w:tc>
          <w:tcPr>
            <w:tcW w:w="1305" w:type="dxa"/>
            <w:tcBorders>
              <w:top w:val="nil"/>
              <w:left w:val="nil"/>
              <w:bottom w:val="single" w:sz="4" w:space="0" w:color="auto"/>
              <w:right w:val="single" w:sz="4" w:space="0" w:color="auto"/>
            </w:tcBorders>
            <w:shd w:val="clear" w:color="auto" w:fill="auto"/>
            <w:noWrap/>
            <w:vAlign w:val="center"/>
            <w:hideMark/>
          </w:tcPr>
          <w:p w14:paraId="68F3F9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72BCF4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560734D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IPARIA</w:t>
            </w:r>
          </w:p>
        </w:tc>
        <w:tc>
          <w:tcPr>
            <w:tcW w:w="1059" w:type="dxa"/>
            <w:tcBorders>
              <w:top w:val="nil"/>
              <w:left w:val="nil"/>
              <w:bottom w:val="single" w:sz="4" w:space="0" w:color="auto"/>
              <w:right w:val="single" w:sz="4" w:space="0" w:color="auto"/>
            </w:tcBorders>
            <w:shd w:val="clear" w:color="auto" w:fill="auto"/>
            <w:noWrap/>
            <w:vAlign w:val="center"/>
          </w:tcPr>
          <w:p w14:paraId="6D83A92C" w14:textId="4491568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286610F"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CB6BC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607</w:t>
            </w:r>
          </w:p>
        </w:tc>
        <w:tc>
          <w:tcPr>
            <w:tcW w:w="870" w:type="dxa"/>
            <w:tcBorders>
              <w:top w:val="nil"/>
              <w:left w:val="nil"/>
              <w:bottom w:val="single" w:sz="4" w:space="0" w:color="auto"/>
              <w:right w:val="single" w:sz="4" w:space="0" w:color="auto"/>
            </w:tcBorders>
            <w:shd w:val="clear" w:color="auto" w:fill="auto"/>
            <w:noWrap/>
            <w:vAlign w:val="center"/>
            <w:hideMark/>
          </w:tcPr>
          <w:p w14:paraId="296A3E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2501030044</w:t>
            </w:r>
          </w:p>
        </w:tc>
        <w:tc>
          <w:tcPr>
            <w:tcW w:w="2735" w:type="dxa"/>
            <w:tcBorders>
              <w:top w:val="nil"/>
              <w:left w:val="nil"/>
              <w:bottom w:val="single" w:sz="4" w:space="0" w:color="auto"/>
              <w:right w:val="single" w:sz="4" w:space="0" w:color="auto"/>
            </w:tcBorders>
            <w:shd w:val="clear" w:color="auto" w:fill="auto"/>
            <w:noWrap/>
            <w:vAlign w:val="center"/>
            <w:hideMark/>
          </w:tcPr>
          <w:p w14:paraId="6BDF858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AMAQUIRIA</w:t>
            </w:r>
          </w:p>
        </w:tc>
        <w:tc>
          <w:tcPr>
            <w:tcW w:w="1305" w:type="dxa"/>
            <w:tcBorders>
              <w:top w:val="nil"/>
              <w:left w:val="nil"/>
              <w:bottom w:val="single" w:sz="4" w:space="0" w:color="auto"/>
              <w:right w:val="single" w:sz="4" w:space="0" w:color="auto"/>
            </w:tcBorders>
            <w:shd w:val="clear" w:color="auto" w:fill="auto"/>
            <w:noWrap/>
            <w:vAlign w:val="center"/>
            <w:hideMark/>
          </w:tcPr>
          <w:p w14:paraId="7913908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7E9D1D5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6C7C057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IPARIA</w:t>
            </w:r>
          </w:p>
        </w:tc>
        <w:tc>
          <w:tcPr>
            <w:tcW w:w="1059" w:type="dxa"/>
            <w:tcBorders>
              <w:top w:val="nil"/>
              <w:left w:val="nil"/>
              <w:bottom w:val="single" w:sz="4" w:space="0" w:color="auto"/>
              <w:right w:val="single" w:sz="4" w:space="0" w:color="auto"/>
            </w:tcBorders>
            <w:shd w:val="clear" w:color="auto" w:fill="auto"/>
            <w:noWrap/>
            <w:vAlign w:val="center"/>
          </w:tcPr>
          <w:p w14:paraId="6CE9DB13" w14:textId="16B084A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BBF5156"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84671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608</w:t>
            </w:r>
          </w:p>
        </w:tc>
        <w:tc>
          <w:tcPr>
            <w:tcW w:w="870" w:type="dxa"/>
            <w:tcBorders>
              <w:top w:val="nil"/>
              <w:left w:val="nil"/>
              <w:bottom w:val="single" w:sz="4" w:space="0" w:color="auto"/>
              <w:right w:val="single" w:sz="4" w:space="0" w:color="auto"/>
            </w:tcBorders>
            <w:shd w:val="clear" w:color="auto" w:fill="auto"/>
            <w:noWrap/>
            <w:vAlign w:val="center"/>
            <w:hideMark/>
          </w:tcPr>
          <w:p w14:paraId="2185373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2501030045</w:t>
            </w:r>
          </w:p>
        </w:tc>
        <w:tc>
          <w:tcPr>
            <w:tcW w:w="2735" w:type="dxa"/>
            <w:tcBorders>
              <w:top w:val="nil"/>
              <w:left w:val="nil"/>
              <w:bottom w:val="single" w:sz="4" w:space="0" w:color="auto"/>
              <w:right w:val="single" w:sz="4" w:space="0" w:color="auto"/>
            </w:tcBorders>
            <w:shd w:val="clear" w:color="auto" w:fill="auto"/>
            <w:noWrap/>
            <w:vAlign w:val="center"/>
            <w:hideMark/>
          </w:tcPr>
          <w:p w14:paraId="0EA452F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SELVA</w:t>
            </w:r>
          </w:p>
        </w:tc>
        <w:tc>
          <w:tcPr>
            <w:tcW w:w="1305" w:type="dxa"/>
            <w:tcBorders>
              <w:top w:val="nil"/>
              <w:left w:val="nil"/>
              <w:bottom w:val="single" w:sz="4" w:space="0" w:color="auto"/>
              <w:right w:val="single" w:sz="4" w:space="0" w:color="auto"/>
            </w:tcBorders>
            <w:shd w:val="clear" w:color="auto" w:fill="auto"/>
            <w:noWrap/>
            <w:vAlign w:val="center"/>
            <w:hideMark/>
          </w:tcPr>
          <w:p w14:paraId="510F65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56AC70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3057D7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IPARIA</w:t>
            </w:r>
          </w:p>
        </w:tc>
        <w:tc>
          <w:tcPr>
            <w:tcW w:w="1059" w:type="dxa"/>
            <w:tcBorders>
              <w:top w:val="nil"/>
              <w:left w:val="nil"/>
              <w:bottom w:val="single" w:sz="4" w:space="0" w:color="auto"/>
              <w:right w:val="single" w:sz="4" w:space="0" w:color="auto"/>
            </w:tcBorders>
            <w:shd w:val="clear" w:color="auto" w:fill="auto"/>
            <w:noWrap/>
            <w:vAlign w:val="center"/>
          </w:tcPr>
          <w:p w14:paraId="34EA4E01" w14:textId="0CDEDDA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50D5E93"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5A002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609</w:t>
            </w:r>
          </w:p>
        </w:tc>
        <w:tc>
          <w:tcPr>
            <w:tcW w:w="870" w:type="dxa"/>
            <w:tcBorders>
              <w:top w:val="nil"/>
              <w:left w:val="nil"/>
              <w:bottom w:val="single" w:sz="4" w:space="0" w:color="auto"/>
              <w:right w:val="single" w:sz="4" w:space="0" w:color="auto"/>
            </w:tcBorders>
            <w:shd w:val="clear" w:color="auto" w:fill="auto"/>
            <w:noWrap/>
            <w:vAlign w:val="center"/>
            <w:hideMark/>
          </w:tcPr>
          <w:p w14:paraId="369EBC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2501030047</w:t>
            </w:r>
          </w:p>
        </w:tc>
        <w:tc>
          <w:tcPr>
            <w:tcW w:w="2735" w:type="dxa"/>
            <w:tcBorders>
              <w:top w:val="nil"/>
              <w:left w:val="nil"/>
              <w:bottom w:val="single" w:sz="4" w:space="0" w:color="auto"/>
              <w:right w:val="single" w:sz="4" w:space="0" w:color="auto"/>
            </w:tcBorders>
            <w:shd w:val="clear" w:color="auto" w:fill="auto"/>
            <w:noWrap/>
            <w:vAlign w:val="center"/>
            <w:hideMark/>
          </w:tcPr>
          <w:p w14:paraId="02BE2D7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RUNUYA</w:t>
            </w:r>
          </w:p>
        </w:tc>
        <w:tc>
          <w:tcPr>
            <w:tcW w:w="1305" w:type="dxa"/>
            <w:tcBorders>
              <w:top w:val="nil"/>
              <w:left w:val="nil"/>
              <w:bottom w:val="single" w:sz="4" w:space="0" w:color="auto"/>
              <w:right w:val="single" w:sz="4" w:space="0" w:color="auto"/>
            </w:tcBorders>
            <w:shd w:val="clear" w:color="auto" w:fill="auto"/>
            <w:noWrap/>
            <w:vAlign w:val="center"/>
            <w:hideMark/>
          </w:tcPr>
          <w:p w14:paraId="54E1EC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7A2DF63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504C004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IPARIA</w:t>
            </w:r>
          </w:p>
        </w:tc>
        <w:tc>
          <w:tcPr>
            <w:tcW w:w="1059" w:type="dxa"/>
            <w:tcBorders>
              <w:top w:val="nil"/>
              <w:left w:val="nil"/>
              <w:bottom w:val="single" w:sz="4" w:space="0" w:color="auto"/>
              <w:right w:val="single" w:sz="4" w:space="0" w:color="auto"/>
            </w:tcBorders>
            <w:shd w:val="clear" w:color="auto" w:fill="auto"/>
            <w:noWrap/>
            <w:vAlign w:val="center"/>
          </w:tcPr>
          <w:p w14:paraId="0EB3DC0C" w14:textId="5CEB273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DA343CC"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CF1F9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610</w:t>
            </w:r>
          </w:p>
        </w:tc>
        <w:tc>
          <w:tcPr>
            <w:tcW w:w="870" w:type="dxa"/>
            <w:tcBorders>
              <w:top w:val="nil"/>
              <w:left w:val="nil"/>
              <w:bottom w:val="single" w:sz="4" w:space="0" w:color="auto"/>
              <w:right w:val="single" w:sz="4" w:space="0" w:color="auto"/>
            </w:tcBorders>
            <w:shd w:val="clear" w:color="auto" w:fill="auto"/>
            <w:noWrap/>
            <w:vAlign w:val="center"/>
            <w:hideMark/>
          </w:tcPr>
          <w:p w14:paraId="39F5FF4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2501030055</w:t>
            </w:r>
          </w:p>
        </w:tc>
        <w:tc>
          <w:tcPr>
            <w:tcW w:w="2735" w:type="dxa"/>
            <w:tcBorders>
              <w:top w:val="nil"/>
              <w:left w:val="nil"/>
              <w:bottom w:val="single" w:sz="4" w:space="0" w:color="auto"/>
              <w:right w:val="single" w:sz="4" w:space="0" w:color="auto"/>
            </w:tcBorders>
            <w:shd w:val="clear" w:color="auto" w:fill="auto"/>
            <w:noWrap/>
            <w:vAlign w:val="center"/>
            <w:hideMark/>
          </w:tcPr>
          <w:p w14:paraId="2D4E12E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JERUSALEN DE SHESHEA</w:t>
            </w:r>
          </w:p>
        </w:tc>
        <w:tc>
          <w:tcPr>
            <w:tcW w:w="1305" w:type="dxa"/>
            <w:tcBorders>
              <w:top w:val="nil"/>
              <w:left w:val="nil"/>
              <w:bottom w:val="single" w:sz="4" w:space="0" w:color="auto"/>
              <w:right w:val="single" w:sz="4" w:space="0" w:color="auto"/>
            </w:tcBorders>
            <w:shd w:val="clear" w:color="auto" w:fill="auto"/>
            <w:noWrap/>
            <w:vAlign w:val="center"/>
            <w:hideMark/>
          </w:tcPr>
          <w:p w14:paraId="27378A1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18B9AF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269594C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IPARIA</w:t>
            </w:r>
          </w:p>
        </w:tc>
        <w:tc>
          <w:tcPr>
            <w:tcW w:w="1059" w:type="dxa"/>
            <w:tcBorders>
              <w:top w:val="nil"/>
              <w:left w:val="nil"/>
              <w:bottom w:val="single" w:sz="4" w:space="0" w:color="auto"/>
              <w:right w:val="single" w:sz="4" w:space="0" w:color="auto"/>
            </w:tcBorders>
            <w:shd w:val="clear" w:color="auto" w:fill="auto"/>
            <w:noWrap/>
            <w:vAlign w:val="center"/>
          </w:tcPr>
          <w:p w14:paraId="537A8092" w14:textId="444C3C0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411BFA2"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B6CAC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611</w:t>
            </w:r>
          </w:p>
        </w:tc>
        <w:tc>
          <w:tcPr>
            <w:tcW w:w="870" w:type="dxa"/>
            <w:tcBorders>
              <w:top w:val="nil"/>
              <w:left w:val="nil"/>
              <w:bottom w:val="single" w:sz="4" w:space="0" w:color="auto"/>
              <w:right w:val="single" w:sz="4" w:space="0" w:color="auto"/>
            </w:tcBorders>
            <w:shd w:val="clear" w:color="auto" w:fill="auto"/>
            <w:noWrap/>
            <w:vAlign w:val="center"/>
            <w:hideMark/>
          </w:tcPr>
          <w:p w14:paraId="33101D8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2501030056</w:t>
            </w:r>
          </w:p>
        </w:tc>
        <w:tc>
          <w:tcPr>
            <w:tcW w:w="2735" w:type="dxa"/>
            <w:tcBorders>
              <w:top w:val="nil"/>
              <w:left w:val="nil"/>
              <w:bottom w:val="single" w:sz="4" w:space="0" w:color="auto"/>
              <w:right w:val="single" w:sz="4" w:space="0" w:color="auto"/>
            </w:tcBorders>
            <w:shd w:val="clear" w:color="auto" w:fill="auto"/>
            <w:noWrap/>
            <w:vAlign w:val="center"/>
            <w:hideMark/>
          </w:tcPr>
          <w:p w14:paraId="0C49722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DE RUNUYA</w:t>
            </w:r>
          </w:p>
        </w:tc>
        <w:tc>
          <w:tcPr>
            <w:tcW w:w="1305" w:type="dxa"/>
            <w:tcBorders>
              <w:top w:val="nil"/>
              <w:left w:val="nil"/>
              <w:bottom w:val="single" w:sz="4" w:space="0" w:color="auto"/>
              <w:right w:val="single" w:sz="4" w:space="0" w:color="auto"/>
            </w:tcBorders>
            <w:shd w:val="clear" w:color="auto" w:fill="auto"/>
            <w:noWrap/>
            <w:vAlign w:val="center"/>
            <w:hideMark/>
          </w:tcPr>
          <w:p w14:paraId="78AC04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7A2DCD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4A24EAA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IPARIA</w:t>
            </w:r>
          </w:p>
        </w:tc>
        <w:tc>
          <w:tcPr>
            <w:tcW w:w="1059" w:type="dxa"/>
            <w:tcBorders>
              <w:top w:val="nil"/>
              <w:left w:val="nil"/>
              <w:bottom w:val="single" w:sz="4" w:space="0" w:color="auto"/>
              <w:right w:val="single" w:sz="4" w:space="0" w:color="auto"/>
            </w:tcBorders>
            <w:shd w:val="clear" w:color="auto" w:fill="auto"/>
            <w:noWrap/>
            <w:vAlign w:val="center"/>
          </w:tcPr>
          <w:p w14:paraId="054BB2A9" w14:textId="3BA6AFB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93784A7"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7F1733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612</w:t>
            </w:r>
          </w:p>
        </w:tc>
        <w:tc>
          <w:tcPr>
            <w:tcW w:w="870" w:type="dxa"/>
            <w:tcBorders>
              <w:top w:val="nil"/>
              <w:left w:val="nil"/>
              <w:bottom w:val="single" w:sz="4" w:space="0" w:color="auto"/>
              <w:right w:val="single" w:sz="4" w:space="0" w:color="auto"/>
            </w:tcBorders>
            <w:shd w:val="clear" w:color="auto" w:fill="auto"/>
            <w:noWrap/>
            <w:vAlign w:val="center"/>
            <w:hideMark/>
          </w:tcPr>
          <w:p w14:paraId="04DD8B6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2501030063</w:t>
            </w:r>
          </w:p>
        </w:tc>
        <w:tc>
          <w:tcPr>
            <w:tcW w:w="2735" w:type="dxa"/>
            <w:tcBorders>
              <w:top w:val="nil"/>
              <w:left w:val="nil"/>
              <w:bottom w:val="single" w:sz="4" w:space="0" w:color="auto"/>
              <w:right w:val="single" w:sz="4" w:space="0" w:color="auto"/>
            </w:tcBorders>
            <w:shd w:val="clear" w:color="auto" w:fill="auto"/>
            <w:noWrap/>
            <w:vAlign w:val="center"/>
            <w:hideMark/>
          </w:tcPr>
          <w:p w14:paraId="423AA00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CURIACA</w:t>
            </w:r>
          </w:p>
        </w:tc>
        <w:tc>
          <w:tcPr>
            <w:tcW w:w="1305" w:type="dxa"/>
            <w:tcBorders>
              <w:top w:val="nil"/>
              <w:left w:val="nil"/>
              <w:bottom w:val="single" w:sz="4" w:space="0" w:color="auto"/>
              <w:right w:val="single" w:sz="4" w:space="0" w:color="auto"/>
            </w:tcBorders>
            <w:shd w:val="clear" w:color="auto" w:fill="auto"/>
            <w:noWrap/>
            <w:vAlign w:val="center"/>
            <w:hideMark/>
          </w:tcPr>
          <w:p w14:paraId="5E1AE93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4970C7C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06ADFC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IPARIA</w:t>
            </w:r>
          </w:p>
        </w:tc>
        <w:tc>
          <w:tcPr>
            <w:tcW w:w="1059" w:type="dxa"/>
            <w:tcBorders>
              <w:top w:val="nil"/>
              <w:left w:val="nil"/>
              <w:bottom w:val="single" w:sz="4" w:space="0" w:color="auto"/>
              <w:right w:val="single" w:sz="4" w:space="0" w:color="auto"/>
            </w:tcBorders>
            <w:shd w:val="clear" w:color="auto" w:fill="auto"/>
            <w:noWrap/>
            <w:vAlign w:val="center"/>
          </w:tcPr>
          <w:p w14:paraId="5BCA4149" w14:textId="04B069B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D0F0043"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1E8F3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613</w:t>
            </w:r>
          </w:p>
        </w:tc>
        <w:tc>
          <w:tcPr>
            <w:tcW w:w="870" w:type="dxa"/>
            <w:tcBorders>
              <w:top w:val="nil"/>
              <w:left w:val="nil"/>
              <w:bottom w:val="single" w:sz="4" w:space="0" w:color="auto"/>
              <w:right w:val="single" w:sz="4" w:space="0" w:color="auto"/>
            </w:tcBorders>
            <w:shd w:val="clear" w:color="auto" w:fill="auto"/>
            <w:noWrap/>
            <w:vAlign w:val="center"/>
            <w:hideMark/>
          </w:tcPr>
          <w:p w14:paraId="40D35B6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2501040015</w:t>
            </w:r>
          </w:p>
        </w:tc>
        <w:tc>
          <w:tcPr>
            <w:tcW w:w="2735" w:type="dxa"/>
            <w:tcBorders>
              <w:top w:val="nil"/>
              <w:left w:val="nil"/>
              <w:bottom w:val="single" w:sz="4" w:space="0" w:color="auto"/>
              <w:right w:val="single" w:sz="4" w:space="0" w:color="auto"/>
            </w:tcBorders>
            <w:shd w:val="clear" w:color="auto" w:fill="auto"/>
            <w:noWrap/>
            <w:vAlign w:val="center"/>
            <w:hideMark/>
          </w:tcPr>
          <w:p w14:paraId="07677F8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ISLA LIBERTAD</w:t>
            </w:r>
          </w:p>
        </w:tc>
        <w:tc>
          <w:tcPr>
            <w:tcW w:w="1305" w:type="dxa"/>
            <w:tcBorders>
              <w:top w:val="nil"/>
              <w:left w:val="nil"/>
              <w:bottom w:val="single" w:sz="4" w:space="0" w:color="auto"/>
              <w:right w:val="single" w:sz="4" w:space="0" w:color="auto"/>
            </w:tcBorders>
            <w:shd w:val="clear" w:color="auto" w:fill="auto"/>
            <w:noWrap/>
            <w:vAlign w:val="center"/>
            <w:hideMark/>
          </w:tcPr>
          <w:p w14:paraId="28950F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7992B5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0C5533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MASISEA</w:t>
            </w:r>
          </w:p>
        </w:tc>
        <w:tc>
          <w:tcPr>
            <w:tcW w:w="1059" w:type="dxa"/>
            <w:tcBorders>
              <w:top w:val="nil"/>
              <w:left w:val="nil"/>
              <w:bottom w:val="single" w:sz="4" w:space="0" w:color="auto"/>
              <w:right w:val="single" w:sz="4" w:space="0" w:color="auto"/>
            </w:tcBorders>
            <w:shd w:val="clear" w:color="auto" w:fill="auto"/>
            <w:noWrap/>
            <w:vAlign w:val="center"/>
          </w:tcPr>
          <w:p w14:paraId="3BB86BDE" w14:textId="7ED4173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33BDE8F"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389D1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614</w:t>
            </w:r>
          </w:p>
        </w:tc>
        <w:tc>
          <w:tcPr>
            <w:tcW w:w="870" w:type="dxa"/>
            <w:tcBorders>
              <w:top w:val="nil"/>
              <w:left w:val="nil"/>
              <w:bottom w:val="single" w:sz="4" w:space="0" w:color="auto"/>
              <w:right w:val="single" w:sz="4" w:space="0" w:color="auto"/>
            </w:tcBorders>
            <w:shd w:val="clear" w:color="auto" w:fill="auto"/>
            <w:noWrap/>
            <w:vAlign w:val="center"/>
            <w:hideMark/>
          </w:tcPr>
          <w:p w14:paraId="492F2A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2501040021</w:t>
            </w:r>
          </w:p>
        </w:tc>
        <w:tc>
          <w:tcPr>
            <w:tcW w:w="2735" w:type="dxa"/>
            <w:tcBorders>
              <w:top w:val="nil"/>
              <w:left w:val="nil"/>
              <w:bottom w:val="single" w:sz="4" w:space="0" w:color="auto"/>
              <w:right w:val="single" w:sz="4" w:space="0" w:color="auto"/>
            </w:tcBorders>
            <w:shd w:val="clear" w:color="auto" w:fill="auto"/>
            <w:noWrap/>
            <w:vAlign w:val="center"/>
            <w:hideMark/>
          </w:tcPr>
          <w:p w14:paraId="31906E8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ELISA</w:t>
            </w:r>
          </w:p>
        </w:tc>
        <w:tc>
          <w:tcPr>
            <w:tcW w:w="1305" w:type="dxa"/>
            <w:tcBorders>
              <w:top w:val="nil"/>
              <w:left w:val="nil"/>
              <w:bottom w:val="single" w:sz="4" w:space="0" w:color="auto"/>
              <w:right w:val="single" w:sz="4" w:space="0" w:color="auto"/>
            </w:tcBorders>
            <w:shd w:val="clear" w:color="auto" w:fill="auto"/>
            <w:noWrap/>
            <w:vAlign w:val="center"/>
            <w:hideMark/>
          </w:tcPr>
          <w:p w14:paraId="0CEDAD6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152219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58301F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MASISEA</w:t>
            </w:r>
          </w:p>
        </w:tc>
        <w:tc>
          <w:tcPr>
            <w:tcW w:w="1059" w:type="dxa"/>
            <w:tcBorders>
              <w:top w:val="nil"/>
              <w:left w:val="nil"/>
              <w:bottom w:val="single" w:sz="4" w:space="0" w:color="auto"/>
              <w:right w:val="single" w:sz="4" w:space="0" w:color="auto"/>
            </w:tcBorders>
            <w:shd w:val="clear" w:color="auto" w:fill="auto"/>
            <w:noWrap/>
            <w:vAlign w:val="center"/>
          </w:tcPr>
          <w:p w14:paraId="492889D0" w14:textId="298CCB9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9D87A49"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AD5E04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615</w:t>
            </w:r>
          </w:p>
        </w:tc>
        <w:tc>
          <w:tcPr>
            <w:tcW w:w="870" w:type="dxa"/>
            <w:tcBorders>
              <w:top w:val="nil"/>
              <w:left w:val="nil"/>
              <w:bottom w:val="single" w:sz="4" w:space="0" w:color="auto"/>
              <w:right w:val="single" w:sz="4" w:space="0" w:color="auto"/>
            </w:tcBorders>
            <w:shd w:val="clear" w:color="auto" w:fill="auto"/>
            <w:noWrap/>
            <w:vAlign w:val="center"/>
            <w:hideMark/>
          </w:tcPr>
          <w:p w14:paraId="1A0AC7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2501040026</w:t>
            </w:r>
          </w:p>
        </w:tc>
        <w:tc>
          <w:tcPr>
            <w:tcW w:w="2735" w:type="dxa"/>
            <w:tcBorders>
              <w:top w:val="nil"/>
              <w:left w:val="nil"/>
              <w:bottom w:val="single" w:sz="4" w:space="0" w:color="auto"/>
              <w:right w:val="single" w:sz="4" w:space="0" w:color="auto"/>
            </w:tcBorders>
            <w:shd w:val="clear" w:color="auto" w:fill="auto"/>
            <w:noWrap/>
            <w:vAlign w:val="center"/>
            <w:hideMark/>
          </w:tcPr>
          <w:p w14:paraId="2A8DEE2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PARAISO</w:t>
            </w:r>
          </w:p>
        </w:tc>
        <w:tc>
          <w:tcPr>
            <w:tcW w:w="1305" w:type="dxa"/>
            <w:tcBorders>
              <w:top w:val="nil"/>
              <w:left w:val="nil"/>
              <w:bottom w:val="single" w:sz="4" w:space="0" w:color="auto"/>
              <w:right w:val="single" w:sz="4" w:space="0" w:color="auto"/>
            </w:tcBorders>
            <w:shd w:val="clear" w:color="auto" w:fill="auto"/>
            <w:noWrap/>
            <w:vAlign w:val="center"/>
            <w:hideMark/>
          </w:tcPr>
          <w:p w14:paraId="21F64C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00D0483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516E65D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MASISEA</w:t>
            </w:r>
          </w:p>
        </w:tc>
        <w:tc>
          <w:tcPr>
            <w:tcW w:w="1059" w:type="dxa"/>
            <w:tcBorders>
              <w:top w:val="nil"/>
              <w:left w:val="nil"/>
              <w:bottom w:val="single" w:sz="4" w:space="0" w:color="auto"/>
              <w:right w:val="single" w:sz="4" w:space="0" w:color="auto"/>
            </w:tcBorders>
            <w:shd w:val="clear" w:color="auto" w:fill="auto"/>
            <w:noWrap/>
            <w:vAlign w:val="center"/>
          </w:tcPr>
          <w:p w14:paraId="1346452D" w14:textId="196A40E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FE00E5F"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0D7F9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616</w:t>
            </w:r>
          </w:p>
        </w:tc>
        <w:tc>
          <w:tcPr>
            <w:tcW w:w="870" w:type="dxa"/>
            <w:tcBorders>
              <w:top w:val="nil"/>
              <w:left w:val="nil"/>
              <w:bottom w:val="single" w:sz="4" w:space="0" w:color="auto"/>
              <w:right w:val="single" w:sz="4" w:space="0" w:color="auto"/>
            </w:tcBorders>
            <w:shd w:val="clear" w:color="auto" w:fill="auto"/>
            <w:noWrap/>
            <w:vAlign w:val="center"/>
            <w:hideMark/>
          </w:tcPr>
          <w:p w14:paraId="087AE4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2501040033</w:t>
            </w:r>
          </w:p>
        </w:tc>
        <w:tc>
          <w:tcPr>
            <w:tcW w:w="2735" w:type="dxa"/>
            <w:tcBorders>
              <w:top w:val="nil"/>
              <w:left w:val="nil"/>
              <w:bottom w:val="single" w:sz="4" w:space="0" w:color="auto"/>
              <w:right w:val="single" w:sz="4" w:space="0" w:color="auto"/>
            </w:tcBorders>
            <w:shd w:val="clear" w:color="auto" w:fill="auto"/>
            <w:noWrap/>
            <w:vAlign w:val="center"/>
            <w:hideMark/>
          </w:tcPr>
          <w:p w14:paraId="6D89EA9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ELENA</w:t>
            </w:r>
          </w:p>
        </w:tc>
        <w:tc>
          <w:tcPr>
            <w:tcW w:w="1305" w:type="dxa"/>
            <w:tcBorders>
              <w:top w:val="nil"/>
              <w:left w:val="nil"/>
              <w:bottom w:val="single" w:sz="4" w:space="0" w:color="auto"/>
              <w:right w:val="single" w:sz="4" w:space="0" w:color="auto"/>
            </w:tcBorders>
            <w:shd w:val="clear" w:color="auto" w:fill="auto"/>
            <w:noWrap/>
            <w:vAlign w:val="center"/>
            <w:hideMark/>
          </w:tcPr>
          <w:p w14:paraId="5EFA19E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3BC03B1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58A78D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MASISEA</w:t>
            </w:r>
          </w:p>
        </w:tc>
        <w:tc>
          <w:tcPr>
            <w:tcW w:w="1059" w:type="dxa"/>
            <w:tcBorders>
              <w:top w:val="nil"/>
              <w:left w:val="nil"/>
              <w:bottom w:val="single" w:sz="4" w:space="0" w:color="auto"/>
              <w:right w:val="single" w:sz="4" w:space="0" w:color="auto"/>
            </w:tcBorders>
            <w:shd w:val="clear" w:color="auto" w:fill="auto"/>
            <w:noWrap/>
            <w:vAlign w:val="center"/>
          </w:tcPr>
          <w:p w14:paraId="2EDD6E5F" w14:textId="1C49E0B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F164980"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19446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617</w:t>
            </w:r>
          </w:p>
        </w:tc>
        <w:tc>
          <w:tcPr>
            <w:tcW w:w="870" w:type="dxa"/>
            <w:tcBorders>
              <w:top w:val="nil"/>
              <w:left w:val="nil"/>
              <w:bottom w:val="single" w:sz="4" w:space="0" w:color="auto"/>
              <w:right w:val="single" w:sz="4" w:space="0" w:color="auto"/>
            </w:tcBorders>
            <w:shd w:val="clear" w:color="auto" w:fill="auto"/>
            <w:noWrap/>
            <w:vAlign w:val="center"/>
            <w:hideMark/>
          </w:tcPr>
          <w:p w14:paraId="406FDC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2501040035</w:t>
            </w:r>
          </w:p>
        </w:tc>
        <w:tc>
          <w:tcPr>
            <w:tcW w:w="2735" w:type="dxa"/>
            <w:tcBorders>
              <w:top w:val="nil"/>
              <w:left w:val="nil"/>
              <w:bottom w:val="single" w:sz="4" w:space="0" w:color="auto"/>
              <w:right w:val="single" w:sz="4" w:space="0" w:color="auto"/>
            </w:tcBorders>
            <w:shd w:val="clear" w:color="auto" w:fill="auto"/>
            <w:noWrap/>
            <w:vAlign w:val="center"/>
            <w:hideMark/>
          </w:tcPr>
          <w:p w14:paraId="1E711EB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CHARASMANA</w:t>
            </w:r>
          </w:p>
        </w:tc>
        <w:tc>
          <w:tcPr>
            <w:tcW w:w="1305" w:type="dxa"/>
            <w:tcBorders>
              <w:top w:val="nil"/>
              <w:left w:val="nil"/>
              <w:bottom w:val="single" w:sz="4" w:space="0" w:color="auto"/>
              <w:right w:val="single" w:sz="4" w:space="0" w:color="auto"/>
            </w:tcBorders>
            <w:shd w:val="clear" w:color="auto" w:fill="auto"/>
            <w:noWrap/>
            <w:vAlign w:val="center"/>
            <w:hideMark/>
          </w:tcPr>
          <w:p w14:paraId="74B3BB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2E1ADB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575078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MASISEA</w:t>
            </w:r>
          </w:p>
        </w:tc>
        <w:tc>
          <w:tcPr>
            <w:tcW w:w="1059" w:type="dxa"/>
            <w:tcBorders>
              <w:top w:val="nil"/>
              <w:left w:val="nil"/>
              <w:bottom w:val="single" w:sz="4" w:space="0" w:color="auto"/>
              <w:right w:val="single" w:sz="4" w:space="0" w:color="auto"/>
            </w:tcBorders>
            <w:shd w:val="clear" w:color="auto" w:fill="auto"/>
            <w:noWrap/>
            <w:vAlign w:val="center"/>
          </w:tcPr>
          <w:p w14:paraId="4534365C" w14:textId="593DFEA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7491C40F"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50EAA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618</w:t>
            </w:r>
          </w:p>
        </w:tc>
        <w:tc>
          <w:tcPr>
            <w:tcW w:w="870" w:type="dxa"/>
            <w:tcBorders>
              <w:top w:val="nil"/>
              <w:left w:val="nil"/>
              <w:bottom w:val="single" w:sz="4" w:space="0" w:color="auto"/>
              <w:right w:val="single" w:sz="4" w:space="0" w:color="auto"/>
            </w:tcBorders>
            <w:shd w:val="clear" w:color="auto" w:fill="auto"/>
            <w:noWrap/>
            <w:vAlign w:val="center"/>
            <w:hideMark/>
          </w:tcPr>
          <w:p w14:paraId="6EBAC17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2501040044</w:t>
            </w:r>
          </w:p>
        </w:tc>
        <w:tc>
          <w:tcPr>
            <w:tcW w:w="2735" w:type="dxa"/>
            <w:tcBorders>
              <w:top w:val="nil"/>
              <w:left w:val="nil"/>
              <w:bottom w:val="single" w:sz="4" w:space="0" w:color="auto"/>
              <w:right w:val="single" w:sz="4" w:space="0" w:color="auto"/>
            </w:tcBorders>
            <w:shd w:val="clear" w:color="auto" w:fill="auto"/>
            <w:noWrap/>
            <w:vAlign w:val="center"/>
            <w:hideMark/>
          </w:tcPr>
          <w:p w14:paraId="0D9C503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FLOR DE UCAYALI</w:t>
            </w:r>
          </w:p>
        </w:tc>
        <w:tc>
          <w:tcPr>
            <w:tcW w:w="1305" w:type="dxa"/>
            <w:tcBorders>
              <w:top w:val="nil"/>
              <w:left w:val="nil"/>
              <w:bottom w:val="single" w:sz="4" w:space="0" w:color="auto"/>
              <w:right w:val="single" w:sz="4" w:space="0" w:color="auto"/>
            </w:tcBorders>
            <w:shd w:val="clear" w:color="auto" w:fill="auto"/>
            <w:noWrap/>
            <w:vAlign w:val="center"/>
            <w:hideMark/>
          </w:tcPr>
          <w:p w14:paraId="40BE16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5764137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354C3C9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MASISEA</w:t>
            </w:r>
          </w:p>
        </w:tc>
        <w:tc>
          <w:tcPr>
            <w:tcW w:w="1059" w:type="dxa"/>
            <w:tcBorders>
              <w:top w:val="nil"/>
              <w:left w:val="nil"/>
              <w:bottom w:val="single" w:sz="4" w:space="0" w:color="auto"/>
              <w:right w:val="single" w:sz="4" w:space="0" w:color="auto"/>
            </w:tcBorders>
            <w:shd w:val="clear" w:color="auto" w:fill="auto"/>
            <w:noWrap/>
            <w:vAlign w:val="center"/>
          </w:tcPr>
          <w:p w14:paraId="48BC22D9" w14:textId="3A5E4AE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69F088B"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71B5C8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619</w:t>
            </w:r>
          </w:p>
        </w:tc>
        <w:tc>
          <w:tcPr>
            <w:tcW w:w="870" w:type="dxa"/>
            <w:tcBorders>
              <w:top w:val="nil"/>
              <w:left w:val="nil"/>
              <w:bottom w:val="single" w:sz="4" w:space="0" w:color="auto"/>
              <w:right w:val="single" w:sz="4" w:space="0" w:color="auto"/>
            </w:tcBorders>
            <w:shd w:val="clear" w:color="auto" w:fill="auto"/>
            <w:noWrap/>
            <w:vAlign w:val="center"/>
            <w:hideMark/>
          </w:tcPr>
          <w:p w14:paraId="0FB8677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2501040055</w:t>
            </w:r>
          </w:p>
        </w:tc>
        <w:tc>
          <w:tcPr>
            <w:tcW w:w="2735" w:type="dxa"/>
            <w:tcBorders>
              <w:top w:val="nil"/>
              <w:left w:val="nil"/>
              <w:bottom w:val="single" w:sz="4" w:space="0" w:color="auto"/>
              <w:right w:val="single" w:sz="4" w:space="0" w:color="auto"/>
            </w:tcBorders>
            <w:shd w:val="clear" w:color="auto" w:fill="auto"/>
            <w:noWrap/>
            <w:vAlign w:val="center"/>
            <w:hideMark/>
          </w:tcPr>
          <w:p w14:paraId="3065958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VINONCURO</w:t>
            </w:r>
          </w:p>
        </w:tc>
        <w:tc>
          <w:tcPr>
            <w:tcW w:w="1305" w:type="dxa"/>
            <w:tcBorders>
              <w:top w:val="nil"/>
              <w:left w:val="nil"/>
              <w:bottom w:val="single" w:sz="4" w:space="0" w:color="auto"/>
              <w:right w:val="single" w:sz="4" w:space="0" w:color="auto"/>
            </w:tcBorders>
            <w:shd w:val="clear" w:color="auto" w:fill="auto"/>
            <w:noWrap/>
            <w:vAlign w:val="center"/>
            <w:hideMark/>
          </w:tcPr>
          <w:p w14:paraId="4425FA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001A966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170997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MASISEA</w:t>
            </w:r>
          </w:p>
        </w:tc>
        <w:tc>
          <w:tcPr>
            <w:tcW w:w="1059" w:type="dxa"/>
            <w:tcBorders>
              <w:top w:val="nil"/>
              <w:left w:val="nil"/>
              <w:bottom w:val="single" w:sz="4" w:space="0" w:color="auto"/>
              <w:right w:val="single" w:sz="4" w:space="0" w:color="auto"/>
            </w:tcBorders>
            <w:shd w:val="clear" w:color="auto" w:fill="auto"/>
            <w:noWrap/>
            <w:vAlign w:val="center"/>
          </w:tcPr>
          <w:p w14:paraId="65FC99A4" w14:textId="4E6BF5F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8B6DEEC"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E1791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620</w:t>
            </w:r>
          </w:p>
        </w:tc>
        <w:tc>
          <w:tcPr>
            <w:tcW w:w="870" w:type="dxa"/>
            <w:tcBorders>
              <w:top w:val="nil"/>
              <w:left w:val="nil"/>
              <w:bottom w:val="single" w:sz="4" w:space="0" w:color="auto"/>
              <w:right w:val="single" w:sz="4" w:space="0" w:color="auto"/>
            </w:tcBorders>
            <w:shd w:val="clear" w:color="auto" w:fill="auto"/>
            <w:noWrap/>
            <w:vAlign w:val="center"/>
            <w:hideMark/>
          </w:tcPr>
          <w:p w14:paraId="29487A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2501040068</w:t>
            </w:r>
          </w:p>
        </w:tc>
        <w:tc>
          <w:tcPr>
            <w:tcW w:w="2735" w:type="dxa"/>
            <w:tcBorders>
              <w:top w:val="nil"/>
              <w:left w:val="nil"/>
              <w:bottom w:val="single" w:sz="4" w:space="0" w:color="auto"/>
              <w:right w:val="single" w:sz="4" w:space="0" w:color="auto"/>
            </w:tcBorders>
            <w:shd w:val="clear" w:color="auto" w:fill="auto"/>
            <w:noWrap/>
            <w:vAlign w:val="center"/>
            <w:hideMark/>
          </w:tcPr>
          <w:p w14:paraId="5C8D16B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PUTAYA</w:t>
            </w:r>
          </w:p>
        </w:tc>
        <w:tc>
          <w:tcPr>
            <w:tcW w:w="1305" w:type="dxa"/>
            <w:tcBorders>
              <w:top w:val="nil"/>
              <w:left w:val="nil"/>
              <w:bottom w:val="single" w:sz="4" w:space="0" w:color="auto"/>
              <w:right w:val="single" w:sz="4" w:space="0" w:color="auto"/>
            </w:tcBorders>
            <w:shd w:val="clear" w:color="auto" w:fill="auto"/>
            <w:noWrap/>
            <w:vAlign w:val="center"/>
            <w:hideMark/>
          </w:tcPr>
          <w:p w14:paraId="2BAE2F8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5461D9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48E2220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MASISEA</w:t>
            </w:r>
          </w:p>
        </w:tc>
        <w:tc>
          <w:tcPr>
            <w:tcW w:w="1059" w:type="dxa"/>
            <w:tcBorders>
              <w:top w:val="nil"/>
              <w:left w:val="nil"/>
              <w:bottom w:val="single" w:sz="4" w:space="0" w:color="auto"/>
              <w:right w:val="single" w:sz="4" w:space="0" w:color="auto"/>
            </w:tcBorders>
            <w:shd w:val="clear" w:color="auto" w:fill="auto"/>
            <w:noWrap/>
            <w:vAlign w:val="center"/>
          </w:tcPr>
          <w:p w14:paraId="26410DB0" w14:textId="1EC7656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2FAFA04D"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A92D03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621</w:t>
            </w:r>
          </w:p>
        </w:tc>
        <w:tc>
          <w:tcPr>
            <w:tcW w:w="870" w:type="dxa"/>
            <w:tcBorders>
              <w:top w:val="nil"/>
              <w:left w:val="nil"/>
              <w:bottom w:val="single" w:sz="4" w:space="0" w:color="auto"/>
              <w:right w:val="single" w:sz="4" w:space="0" w:color="auto"/>
            </w:tcBorders>
            <w:shd w:val="clear" w:color="auto" w:fill="auto"/>
            <w:noWrap/>
            <w:vAlign w:val="center"/>
            <w:hideMark/>
          </w:tcPr>
          <w:p w14:paraId="3D4B791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2501040080</w:t>
            </w:r>
          </w:p>
        </w:tc>
        <w:tc>
          <w:tcPr>
            <w:tcW w:w="2735" w:type="dxa"/>
            <w:tcBorders>
              <w:top w:val="nil"/>
              <w:left w:val="nil"/>
              <w:bottom w:val="single" w:sz="4" w:space="0" w:color="auto"/>
              <w:right w:val="single" w:sz="4" w:space="0" w:color="auto"/>
            </w:tcBorders>
            <w:shd w:val="clear" w:color="auto" w:fill="auto"/>
            <w:noWrap/>
            <w:vAlign w:val="center"/>
            <w:hideMark/>
          </w:tcPr>
          <w:p w14:paraId="13716BC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PROGRESO</w:t>
            </w:r>
          </w:p>
        </w:tc>
        <w:tc>
          <w:tcPr>
            <w:tcW w:w="1305" w:type="dxa"/>
            <w:tcBorders>
              <w:top w:val="nil"/>
              <w:left w:val="nil"/>
              <w:bottom w:val="single" w:sz="4" w:space="0" w:color="auto"/>
              <w:right w:val="single" w:sz="4" w:space="0" w:color="auto"/>
            </w:tcBorders>
            <w:shd w:val="clear" w:color="auto" w:fill="auto"/>
            <w:noWrap/>
            <w:vAlign w:val="center"/>
            <w:hideMark/>
          </w:tcPr>
          <w:p w14:paraId="013FA3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016B99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17DA84C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MASISEA</w:t>
            </w:r>
          </w:p>
        </w:tc>
        <w:tc>
          <w:tcPr>
            <w:tcW w:w="1059" w:type="dxa"/>
            <w:tcBorders>
              <w:top w:val="nil"/>
              <w:left w:val="nil"/>
              <w:bottom w:val="single" w:sz="4" w:space="0" w:color="auto"/>
              <w:right w:val="single" w:sz="4" w:space="0" w:color="auto"/>
            </w:tcBorders>
            <w:shd w:val="clear" w:color="auto" w:fill="auto"/>
            <w:noWrap/>
            <w:vAlign w:val="center"/>
          </w:tcPr>
          <w:p w14:paraId="35238B9C" w14:textId="628A49D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308E49A3"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FA563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622</w:t>
            </w:r>
          </w:p>
        </w:tc>
        <w:tc>
          <w:tcPr>
            <w:tcW w:w="870" w:type="dxa"/>
            <w:tcBorders>
              <w:top w:val="nil"/>
              <w:left w:val="nil"/>
              <w:bottom w:val="single" w:sz="4" w:space="0" w:color="auto"/>
              <w:right w:val="single" w:sz="4" w:space="0" w:color="auto"/>
            </w:tcBorders>
            <w:shd w:val="clear" w:color="auto" w:fill="auto"/>
            <w:noWrap/>
            <w:vAlign w:val="center"/>
            <w:hideMark/>
          </w:tcPr>
          <w:p w14:paraId="06F1BB8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2501050005</w:t>
            </w:r>
          </w:p>
        </w:tc>
        <w:tc>
          <w:tcPr>
            <w:tcW w:w="2735" w:type="dxa"/>
            <w:tcBorders>
              <w:top w:val="nil"/>
              <w:left w:val="nil"/>
              <w:bottom w:val="single" w:sz="4" w:space="0" w:color="auto"/>
              <w:right w:val="single" w:sz="4" w:space="0" w:color="auto"/>
            </w:tcBorders>
            <w:shd w:val="clear" w:color="auto" w:fill="auto"/>
            <w:noWrap/>
            <w:vAlign w:val="center"/>
            <w:hideMark/>
          </w:tcPr>
          <w:p w14:paraId="02B3C70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FIRMEZA</w:t>
            </w:r>
          </w:p>
        </w:tc>
        <w:tc>
          <w:tcPr>
            <w:tcW w:w="1305" w:type="dxa"/>
            <w:tcBorders>
              <w:top w:val="nil"/>
              <w:left w:val="nil"/>
              <w:bottom w:val="single" w:sz="4" w:space="0" w:color="auto"/>
              <w:right w:val="single" w:sz="4" w:space="0" w:color="auto"/>
            </w:tcBorders>
            <w:shd w:val="clear" w:color="auto" w:fill="auto"/>
            <w:noWrap/>
            <w:vAlign w:val="center"/>
            <w:hideMark/>
          </w:tcPr>
          <w:p w14:paraId="45E7AF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644F941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5BF191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YARINACOCHA</w:t>
            </w:r>
          </w:p>
        </w:tc>
        <w:tc>
          <w:tcPr>
            <w:tcW w:w="1059" w:type="dxa"/>
            <w:tcBorders>
              <w:top w:val="nil"/>
              <w:left w:val="nil"/>
              <w:bottom w:val="single" w:sz="4" w:space="0" w:color="auto"/>
              <w:right w:val="single" w:sz="4" w:space="0" w:color="auto"/>
            </w:tcBorders>
            <w:shd w:val="clear" w:color="auto" w:fill="auto"/>
            <w:noWrap/>
            <w:vAlign w:val="center"/>
          </w:tcPr>
          <w:p w14:paraId="5D62C0E0" w14:textId="6E3F3E4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3E5DCBEF"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DABBA2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623</w:t>
            </w:r>
          </w:p>
        </w:tc>
        <w:tc>
          <w:tcPr>
            <w:tcW w:w="870" w:type="dxa"/>
            <w:tcBorders>
              <w:top w:val="nil"/>
              <w:left w:val="nil"/>
              <w:bottom w:val="single" w:sz="4" w:space="0" w:color="auto"/>
              <w:right w:val="single" w:sz="4" w:space="0" w:color="auto"/>
            </w:tcBorders>
            <w:shd w:val="clear" w:color="auto" w:fill="auto"/>
            <w:noWrap/>
            <w:vAlign w:val="center"/>
            <w:hideMark/>
          </w:tcPr>
          <w:p w14:paraId="201105A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2501060003</w:t>
            </w:r>
          </w:p>
        </w:tc>
        <w:tc>
          <w:tcPr>
            <w:tcW w:w="2735" w:type="dxa"/>
            <w:tcBorders>
              <w:top w:val="nil"/>
              <w:left w:val="nil"/>
              <w:bottom w:val="single" w:sz="4" w:space="0" w:color="auto"/>
              <w:right w:val="single" w:sz="4" w:space="0" w:color="auto"/>
            </w:tcBorders>
            <w:shd w:val="clear" w:color="auto" w:fill="auto"/>
            <w:noWrap/>
            <w:vAlign w:val="center"/>
            <w:hideMark/>
          </w:tcPr>
          <w:p w14:paraId="48133DF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SHAMBO PORVENIR</w:t>
            </w:r>
          </w:p>
        </w:tc>
        <w:tc>
          <w:tcPr>
            <w:tcW w:w="1305" w:type="dxa"/>
            <w:tcBorders>
              <w:top w:val="nil"/>
              <w:left w:val="nil"/>
              <w:bottom w:val="single" w:sz="4" w:space="0" w:color="auto"/>
              <w:right w:val="single" w:sz="4" w:space="0" w:color="auto"/>
            </w:tcBorders>
            <w:shd w:val="clear" w:color="auto" w:fill="auto"/>
            <w:noWrap/>
            <w:vAlign w:val="center"/>
            <w:hideMark/>
          </w:tcPr>
          <w:p w14:paraId="253E47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614676F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674DAF5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REQUENA</w:t>
            </w:r>
          </w:p>
        </w:tc>
        <w:tc>
          <w:tcPr>
            <w:tcW w:w="1059" w:type="dxa"/>
            <w:tcBorders>
              <w:top w:val="nil"/>
              <w:left w:val="nil"/>
              <w:bottom w:val="single" w:sz="4" w:space="0" w:color="auto"/>
              <w:right w:val="single" w:sz="4" w:space="0" w:color="auto"/>
            </w:tcBorders>
            <w:shd w:val="clear" w:color="auto" w:fill="auto"/>
            <w:noWrap/>
            <w:vAlign w:val="center"/>
          </w:tcPr>
          <w:p w14:paraId="2A4BF0B3" w14:textId="0B460C9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5E56DF0"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F655F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624</w:t>
            </w:r>
          </w:p>
        </w:tc>
        <w:tc>
          <w:tcPr>
            <w:tcW w:w="870" w:type="dxa"/>
            <w:tcBorders>
              <w:top w:val="nil"/>
              <w:left w:val="nil"/>
              <w:bottom w:val="single" w:sz="4" w:space="0" w:color="auto"/>
              <w:right w:val="single" w:sz="4" w:space="0" w:color="auto"/>
            </w:tcBorders>
            <w:shd w:val="clear" w:color="auto" w:fill="auto"/>
            <w:noWrap/>
            <w:vAlign w:val="center"/>
            <w:hideMark/>
          </w:tcPr>
          <w:p w14:paraId="5F0F61E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2501060004</w:t>
            </w:r>
          </w:p>
        </w:tc>
        <w:tc>
          <w:tcPr>
            <w:tcW w:w="2735" w:type="dxa"/>
            <w:tcBorders>
              <w:top w:val="nil"/>
              <w:left w:val="nil"/>
              <w:bottom w:val="single" w:sz="4" w:space="0" w:color="auto"/>
              <w:right w:val="single" w:sz="4" w:space="0" w:color="auto"/>
            </w:tcBorders>
            <w:shd w:val="clear" w:color="auto" w:fill="auto"/>
            <w:noWrap/>
            <w:vAlign w:val="center"/>
            <w:hideMark/>
          </w:tcPr>
          <w:p w14:paraId="6C2B2E1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ESPERANZA DE AGUAYTIA</w:t>
            </w:r>
          </w:p>
        </w:tc>
        <w:tc>
          <w:tcPr>
            <w:tcW w:w="1305" w:type="dxa"/>
            <w:tcBorders>
              <w:top w:val="nil"/>
              <w:left w:val="nil"/>
              <w:bottom w:val="single" w:sz="4" w:space="0" w:color="auto"/>
              <w:right w:val="single" w:sz="4" w:space="0" w:color="auto"/>
            </w:tcBorders>
            <w:shd w:val="clear" w:color="auto" w:fill="auto"/>
            <w:noWrap/>
            <w:vAlign w:val="center"/>
            <w:hideMark/>
          </w:tcPr>
          <w:p w14:paraId="4F94D08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1B1165C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057936E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REQUENA</w:t>
            </w:r>
          </w:p>
        </w:tc>
        <w:tc>
          <w:tcPr>
            <w:tcW w:w="1059" w:type="dxa"/>
            <w:tcBorders>
              <w:top w:val="nil"/>
              <w:left w:val="nil"/>
              <w:bottom w:val="single" w:sz="4" w:space="0" w:color="auto"/>
              <w:right w:val="single" w:sz="4" w:space="0" w:color="auto"/>
            </w:tcBorders>
            <w:shd w:val="clear" w:color="auto" w:fill="auto"/>
            <w:noWrap/>
            <w:vAlign w:val="center"/>
          </w:tcPr>
          <w:p w14:paraId="163B8EE4" w14:textId="195D664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7C06CAB"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DB7510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625</w:t>
            </w:r>
          </w:p>
        </w:tc>
        <w:tc>
          <w:tcPr>
            <w:tcW w:w="870" w:type="dxa"/>
            <w:tcBorders>
              <w:top w:val="nil"/>
              <w:left w:val="nil"/>
              <w:bottom w:val="single" w:sz="4" w:space="0" w:color="auto"/>
              <w:right w:val="single" w:sz="4" w:space="0" w:color="auto"/>
            </w:tcBorders>
            <w:shd w:val="clear" w:color="auto" w:fill="auto"/>
            <w:noWrap/>
            <w:vAlign w:val="center"/>
            <w:hideMark/>
          </w:tcPr>
          <w:p w14:paraId="0CAB4B6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2501060006</w:t>
            </w:r>
          </w:p>
        </w:tc>
        <w:tc>
          <w:tcPr>
            <w:tcW w:w="2735" w:type="dxa"/>
            <w:tcBorders>
              <w:top w:val="nil"/>
              <w:left w:val="nil"/>
              <w:bottom w:val="single" w:sz="4" w:space="0" w:color="auto"/>
              <w:right w:val="single" w:sz="4" w:space="0" w:color="auto"/>
            </w:tcBorders>
            <w:shd w:val="clear" w:color="auto" w:fill="auto"/>
            <w:noWrap/>
            <w:vAlign w:val="center"/>
            <w:hideMark/>
          </w:tcPr>
          <w:p w14:paraId="2278CFE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UNION DE PROGRESO</w:t>
            </w:r>
          </w:p>
        </w:tc>
        <w:tc>
          <w:tcPr>
            <w:tcW w:w="1305" w:type="dxa"/>
            <w:tcBorders>
              <w:top w:val="nil"/>
              <w:left w:val="nil"/>
              <w:bottom w:val="single" w:sz="4" w:space="0" w:color="auto"/>
              <w:right w:val="single" w:sz="4" w:space="0" w:color="auto"/>
            </w:tcBorders>
            <w:shd w:val="clear" w:color="auto" w:fill="auto"/>
            <w:noWrap/>
            <w:vAlign w:val="center"/>
            <w:hideMark/>
          </w:tcPr>
          <w:p w14:paraId="0FCC220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2541B22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645CF6B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REQUENA</w:t>
            </w:r>
          </w:p>
        </w:tc>
        <w:tc>
          <w:tcPr>
            <w:tcW w:w="1059" w:type="dxa"/>
            <w:tcBorders>
              <w:top w:val="nil"/>
              <w:left w:val="nil"/>
              <w:bottom w:val="single" w:sz="4" w:space="0" w:color="auto"/>
              <w:right w:val="single" w:sz="4" w:space="0" w:color="auto"/>
            </w:tcBorders>
            <w:shd w:val="clear" w:color="auto" w:fill="auto"/>
            <w:noWrap/>
            <w:vAlign w:val="center"/>
          </w:tcPr>
          <w:p w14:paraId="5D725F57" w14:textId="2F2A7E5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763BE356"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C158A5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626</w:t>
            </w:r>
          </w:p>
        </w:tc>
        <w:tc>
          <w:tcPr>
            <w:tcW w:w="870" w:type="dxa"/>
            <w:tcBorders>
              <w:top w:val="nil"/>
              <w:left w:val="nil"/>
              <w:bottom w:val="single" w:sz="4" w:space="0" w:color="auto"/>
              <w:right w:val="single" w:sz="4" w:space="0" w:color="auto"/>
            </w:tcBorders>
            <w:shd w:val="clear" w:color="auto" w:fill="auto"/>
            <w:noWrap/>
            <w:vAlign w:val="center"/>
            <w:hideMark/>
          </w:tcPr>
          <w:p w14:paraId="61697B4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2501060007</w:t>
            </w:r>
          </w:p>
        </w:tc>
        <w:tc>
          <w:tcPr>
            <w:tcW w:w="2735" w:type="dxa"/>
            <w:tcBorders>
              <w:top w:val="nil"/>
              <w:left w:val="nil"/>
              <w:bottom w:val="single" w:sz="4" w:space="0" w:color="auto"/>
              <w:right w:val="single" w:sz="4" w:space="0" w:color="auto"/>
            </w:tcBorders>
            <w:shd w:val="clear" w:color="auto" w:fill="auto"/>
            <w:noWrap/>
            <w:vAlign w:val="center"/>
            <w:hideMark/>
          </w:tcPr>
          <w:p w14:paraId="26AC4CA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NARANJAL</w:t>
            </w:r>
          </w:p>
        </w:tc>
        <w:tc>
          <w:tcPr>
            <w:tcW w:w="1305" w:type="dxa"/>
            <w:tcBorders>
              <w:top w:val="nil"/>
              <w:left w:val="nil"/>
              <w:bottom w:val="single" w:sz="4" w:space="0" w:color="auto"/>
              <w:right w:val="single" w:sz="4" w:space="0" w:color="auto"/>
            </w:tcBorders>
            <w:shd w:val="clear" w:color="auto" w:fill="auto"/>
            <w:noWrap/>
            <w:vAlign w:val="center"/>
            <w:hideMark/>
          </w:tcPr>
          <w:p w14:paraId="3B05A36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625A35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39CDF63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REQUENA</w:t>
            </w:r>
          </w:p>
        </w:tc>
        <w:tc>
          <w:tcPr>
            <w:tcW w:w="1059" w:type="dxa"/>
            <w:tcBorders>
              <w:top w:val="nil"/>
              <w:left w:val="nil"/>
              <w:bottom w:val="single" w:sz="4" w:space="0" w:color="auto"/>
              <w:right w:val="single" w:sz="4" w:space="0" w:color="auto"/>
            </w:tcBorders>
            <w:shd w:val="clear" w:color="auto" w:fill="auto"/>
            <w:noWrap/>
            <w:vAlign w:val="center"/>
          </w:tcPr>
          <w:p w14:paraId="2D6AD360" w14:textId="0C3D14A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6F20E895"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28D55C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627</w:t>
            </w:r>
          </w:p>
        </w:tc>
        <w:tc>
          <w:tcPr>
            <w:tcW w:w="870" w:type="dxa"/>
            <w:tcBorders>
              <w:top w:val="nil"/>
              <w:left w:val="nil"/>
              <w:bottom w:val="single" w:sz="4" w:space="0" w:color="auto"/>
              <w:right w:val="single" w:sz="4" w:space="0" w:color="auto"/>
            </w:tcBorders>
            <w:shd w:val="clear" w:color="auto" w:fill="auto"/>
            <w:noWrap/>
            <w:vAlign w:val="center"/>
            <w:hideMark/>
          </w:tcPr>
          <w:p w14:paraId="332161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2501060011</w:t>
            </w:r>
          </w:p>
        </w:tc>
        <w:tc>
          <w:tcPr>
            <w:tcW w:w="2735" w:type="dxa"/>
            <w:tcBorders>
              <w:top w:val="nil"/>
              <w:left w:val="nil"/>
              <w:bottom w:val="single" w:sz="4" w:space="0" w:color="auto"/>
              <w:right w:val="single" w:sz="4" w:space="0" w:color="auto"/>
            </w:tcBorders>
            <w:shd w:val="clear" w:color="auto" w:fill="auto"/>
            <w:noWrap/>
            <w:vAlign w:val="center"/>
            <w:hideMark/>
          </w:tcPr>
          <w:p w14:paraId="2299F51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CLARA DE UCHUNYIA</w:t>
            </w:r>
          </w:p>
        </w:tc>
        <w:tc>
          <w:tcPr>
            <w:tcW w:w="1305" w:type="dxa"/>
            <w:tcBorders>
              <w:top w:val="nil"/>
              <w:left w:val="nil"/>
              <w:bottom w:val="single" w:sz="4" w:space="0" w:color="auto"/>
              <w:right w:val="single" w:sz="4" w:space="0" w:color="auto"/>
            </w:tcBorders>
            <w:shd w:val="clear" w:color="auto" w:fill="auto"/>
            <w:noWrap/>
            <w:vAlign w:val="center"/>
            <w:hideMark/>
          </w:tcPr>
          <w:p w14:paraId="075CED0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12FD94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25495BE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REQUENA</w:t>
            </w:r>
          </w:p>
        </w:tc>
        <w:tc>
          <w:tcPr>
            <w:tcW w:w="1059" w:type="dxa"/>
            <w:tcBorders>
              <w:top w:val="nil"/>
              <w:left w:val="nil"/>
              <w:bottom w:val="single" w:sz="4" w:space="0" w:color="auto"/>
              <w:right w:val="single" w:sz="4" w:space="0" w:color="auto"/>
            </w:tcBorders>
            <w:shd w:val="clear" w:color="auto" w:fill="auto"/>
            <w:noWrap/>
            <w:vAlign w:val="center"/>
          </w:tcPr>
          <w:p w14:paraId="0A580E15" w14:textId="1E4D8CE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37B1E45A"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C879BB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628</w:t>
            </w:r>
          </w:p>
        </w:tc>
        <w:tc>
          <w:tcPr>
            <w:tcW w:w="870" w:type="dxa"/>
            <w:tcBorders>
              <w:top w:val="nil"/>
              <w:left w:val="nil"/>
              <w:bottom w:val="single" w:sz="4" w:space="0" w:color="auto"/>
              <w:right w:val="single" w:sz="4" w:space="0" w:color="auto"/>
            </w:tcBorders>
            <w:shd w:val="clear" w:color="auto" w:fill="auto"/>
            <w:noWrap/>
            <w:vAlign w:val="center"/>
            <w:hideMark/>
          </w:tcPr>
          <w:p w14:paraId="596E3B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2501060022</w:t>
            </w:r>
          </w:p>
        </w:tc>
        <w:tc>
          <w:tcPr>
            <w:tcW w:w="2735" w:type="dxa"/>
            <w:tcBorders>
              <w:top w:val="nil"/>
              <w:left w:val="nil"/>
              <w:bottom w:val="single" w:sz="4" w:space="0" w:color="auto"/>
              <w:right w:val="single" w:sz="4" w:space="0" w:color="auto"/>
            </w:tcBorders>
            <w:shd w:val="clear" w:color="auto" w:fill="auto"/>
            <w:noWrap/>
            <w:vAlign w:val="center"/>
            <w:hideMark/>
          </w:tcPr>
          <w:p w14:paraId="74F39D5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BAJO RAYAL</w:t>
            </w:r>
          </w:p>
        </w:tc>
        <w:tc>
          <w:tcPr>
            <w:tcW w:w="1305" w:type="dxa"/>
            <w:tcBorders>
              <w:top w:val="nil"/>
              <w:left w:val="nil"/>
              <w:bottom w:val="single" w:sz="4" w:space="0" w:color="auto"/>
              <w:right w:val="single" w:sz="4" w:space="0" w:color="auto"/>
            </w:tcBorders>
            <w:shd w:val="clear" w:color="auto" w:fill="auto"/>
            <w:noWrap/>
            <w:vAlign w:val="center"/>
            <w:hideMark/>
          </w:tcPr>
          <w:p w14:paraId="40E8998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3656B8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37EDBB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REQUENA</w:t>
            </w:r>
          </w:p>
        </w:tc>
        <w:tc>
          <w:tcPr>
            <w:tcW w:w="1059" w:type="dxa"/>
            <w:tcBorders>
              <w:top w:val="nil"/>
              <w:left w:val="nil"/>
              <w:bottom w:val="single" w:sz="4" w:space="0" w:color="auto"/>
              <w:right w:val="single" w:sz="4" w:space="0" w:color="auto"/>
            </w:tcBorders>
            <w:shd w:val="clear" w:color="auto" w:fill="auto"/>
            <w:noWrap/>
            <w:vAlign w:val="center"/>
          </w:tcPr>
          <w:p w14:paraId="3646081C" w14:textId="2024468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690B2690"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E9223C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629</w:t>
            </w:r>
          </w:p>
        </w:tc>
        <w:tc>
          <w:tcPr>
            <w:tcW w:w="870" w:type="dxa"/>
            <w:tcBorders>
              <w:top w:val="nil"/>
              <w:left w:val="nil"/>
              <w:bottom w:val="single" w:sz="4" w:space="0" w:color="auto"/>
              <w:right w:val="single" w:sz="4" w:space="0" w:color="auto"/>
            </w:tcBorders>
            <w:shd w:val="clear" w:color="auto" w:fill="auto"/>
            <w:noWrap/>
            <w:vAlign w:val="center"/>
            <w:hideMark/>
          </w:tcPr>
          <w:p w14:paraId="0773E71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2501070003</w:t>
            </w:r>
          </w:p>
        </w:tc>
        <w:tc>
          <w:tcPr>
            <w:tcW w:w="2735" w:type="dxa"/>
            <w:tcBorders>
              <w:top w:val="nil"/>
              <w:left w:val="nil"/>
              <w:bottom w:val="single" w:sz="4" w:space="0" w:color="auto"/>
              <w:right w:val="single" w:sz="4" w:space="0" w:color="auto"/>
            </w:tcBorders>
            <w:shd w:val="clear" w:color="auto" w:fill="auto"/>
            <w:noWrap/>
            <w:vAlign w:val="center"/>
            <w:hideMark/>
          </w:tcPr>
          <w:p w14:paraId="0474DD4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TUPAC AMARU</w:t>
            </w:r>
          </w:p>
        </w:tc>
        <w:tc>
          <w:tcPr>
            <w:tcW w:w="1305" w:type="dxa"/>
            <w:tcBorders>
              <w:top w:val="nil"/>
              <w:left w:val="nil"/>
              <w:bottom w:val="single" w:sz="4" w:space="0" w:color="auto"/>
              <w:right w:val="single" w:sz="4" w:space="0" w:color="auto"/>
            </w:tcBorders>
            <w:shd w:val="clear" w:color="auto" w:fill="auto"/>
            <w:noWrap/>
            <w:vAlign w:val="center"/>
            <w:hideMark/>
          </w:tcPr>
          <w:p w14:paraId="1259E6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1DDA70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360" w:type="dxa"/>
            <w:tcBorders>
              <w:top w:val="nil"/>
              <w:left w:val="nil"/>
              <w:bottom w:val="single" w:sz="4" w:space="0" w:color="auto"/>
              <w:right w:val="single" w:sz="4" w:space="0" w:color="auto"/>
            </w:tcBorders>
            <w:shd w:val="clear" w:color="auto" w:fill="auto"/>
            <w:noWrap/>
            <w:vAlign w:val="center"/>
            <w:hideMark/>
          </w:tcPr>
          <w:p w14:paraId="60146C4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MANANTAY</w:t>
            </w:r>
          </w:p>
        </w:tc>
        <w:tc>
          <w:tcPr>
            <w:tcW w:w="1059" w:type="dxa"/>
            <w:tcBorders>
              <w:top w:val="nil"/>
              <w:left w:val="nil"/>
              <w:bottom w:val="single" w:sz="4" w:space="0" w:color="auto"/>
              <w:right w:val="single" w:sz="4" w:space="0" w:color="auto"/>
            </w:tcBorders>
            <w:shd w:val="clear" w:color="auto" w:fill="auto"/>
            <w:noWrap/>
            <w:vAlign w:val="center"/>
          </w:tcPr>
          <w:p w14:paraId="0A89F1BA" w14:textId="2AB2682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0D22463"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BD352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630</w:t>
            </w:r>
          </w:p>
        </w:tc>
        <w:tc>
          <w:tcPr>
            <w:tcW w:w="870" w:type="dxa"/>
            <w:tcBorders>
              <w:top w:val="nil"/>
              <w:left w:val="nil"/>
              <w:bottom w:val="single" w:sz="4" w:space="0" w:color="auto"/>
              <w:right w:val="single" w:sz="4" w:space="0" w:color="auto"/>
            </w:tcBorders>
            <w:shd w:val="clear" w:color="auto" w:fill="auto"/>
            <w:noWrap/>
            <w:vAlign w:val="center"/>
            <w:hideMark/>
          </w:tcPr>
          <w:p w14:paraId="251B8E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2502010010</w:t>
            </w:r>
          </w:p>
        </w:tc>
        <w:tc>
          <w:tcPr>
            <w:tcW w:w="2735" w:type="dxa"/>
            <w:tcBorders>
              <w:top w:val="nil"/>
              <w:left w:val="nil"/>
              <w:bottom w:val="single" w:sz="4" w:space="0" w:color="auto"/>
              <w:right w:val="single" w:sz="4" w:space="0" w:color="auto"/>
            </w:tcBorders>
            <w:shd w:val="clear" w:color="auto" w:fill="auto"/>
            <w:noWrap/>
            <w:vAlign w:val="center"/>
            <w:hideMark/>
          </w:tcPr>
          <w:p w14:paraId="2D417D7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ESPERANZA</w:t>
            </w:r>
          </w:p>
        </w:tc>
        <w:tc>
          <w:tcPr>
            <w:tcW w:w="1305" w:type="dxa"/>
            <w:tcBorders>
              <w:top w:val="nil"/>
              <w:left w:val="nil"/>
              <w:bottom w:val="single" w:sz="4" w:space="0" w:color="auto"/>
              <w:right w:val="single" w:sz="4" w:space="0" w:color="auto"/>
            </w:tcBorders>
            <w:shd w:val="clear" w:color="auto" w:fill="auto"/>
            <w:noWrap/>
            <w:vAlign w:val="center"/>
            <w:hideMark/>
          </w:tcPr>
          <w:p w14:paraId="44777D9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371A2C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023C36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5B1146B3" w14:textId="1951B7F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5B7DC47"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8CAAEE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631</w:t>
            </w:r>
          </w:p>
        </w:tc>
        <w:tc>
          <w:tcPr>
            <w:tcW w:w="870" w:type="dxa"/>
            <w:tcBorders>
              <w:top w:val="nil"/>
              <w:left w:val="nil"/>
              <w:bottom w:val="single" w:sz="4" w:space="0" w:color="auto"/>
              <w:right w:val="single" w:sz="4" w:space="0" w:color="auto"/>
            </w:tcBorders>
            <w:shd w:val="clear" w:color="auto" w:fill="auto"/>
            <w:noWrap/>
            <w:vAlign w:val="center"/>
            <w:hideMark/>
          </w:tcPr>
          <w:p w14:paraId="72A48B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2502010011</w:t>
            </w:r>
          </w:p>
        </w:tc>
        <w:tc>
          <w:tcPr>
            <w:tcW w:w="2735" w:type="dxa"/>
            <w:tcBorders>
              <w:top w:val="nil"/>
              <w:left w:val="nil"/>
              <w:bottom w:val="single" w:sz="4" w:space="0" w:color="auto"/>
              <w:right w:val="single" w:sz="4" w:space="0" w:color="auto"/>
            </w:tcBorders>
            <w:shd w:val="clear" w:color="auto" w:fill="auto"/>
            <w:noWrap/>
            <w:vAlign w:val="center"/>
            <w:hideMark/>
          </w:tcPr>
          <w:p w14:paraId="2D8BF81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TAHUARAPA</w:t>
            </w:r>
          </w:p>
        </w:tc>
        <w:tc>
          <w:tcPr>
            <w:tcW w:w="1305" w:type="dxa"/>
            <w:tcBorders>
              <w:top w:val="nil"/>
              <w:left w:val="nil"/>
              <w:bottom w:val="single" w:sz="4" w:space="0" w:color="auto"/>
              <w:right w:val="single" w:sz="4" w:space="0" w:color="auto"/>
            </w:tcBorders>
            <w:shd w:val="clear" w:color="auto" w:fill="auto"/>
            <w:noWrap/>
            <w:vAlign w:val="center"/>
            <w:hideMark/>
          </w:tcPr>
          <w:p w14:paraId="6DBA963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2A2113A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51FC6BC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5BBE7C6A" w14:textId="6F0A7F5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364515C"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98A6D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632</w:t>
            </w:r>
          </w:p>
        </w:tc>
        <w:tc>
          <w:tcPr>
            <w:tcW w:w="870" w:type="dxa"/>
            <w:tcBorders>
              <w:top w:val="nil"/>
              <w:left w:val="nil"/>
              <w:bottom w:val="single" w:sz="4" w:space="0" w:color="auto"/>
              <w:right w:val="single" w:sz="4" w:space="0" w:color="auto"/>
            </w:tcBorders>
            <w:shd w:val="clear" w:color="auto" w:fill="auto"/>
            <w:noWrap/>
            <w:vAlign w:val="center"/>
            <w:hideMark/>
          </w:tcPr>
          <w:p w14:paraId="7E9B96A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2502010022</w:t>
            </w:r>
          </w:p>
        </w:tc>
        <w:tc>
          <w:tcPr>
            <w:tcW w:w="2735" w:type="dxa"/>
            <w:tcBorders>
              <w:top w:val="nil"/>
              <w:left w:val="nil"/>
              <w:bottom w:val="single" w:sz="4" w:space="0" w:color="auto"/>
              <w:right w:val="single" w:sz="4" w:space="0" w:color="auto"/>
            </w:tcBorders>
            <w:shd w:val="clear" w:color="auto" w:fill="auto"/>
            <w:noWrap/>
            <w:vAlign w:val="center"/>
            <w:hideMark/>
          </w:tcPr>
          <w:p w14:paraId="31F0034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INMACULADA</w:t>
            </w:r>
          </w:p>
        </w:tc>
        <w:tc>
          <w:tcPr>
            <w:tcW w:w="1305" w:type="dxa"/>
            <w:tcBorders>
              <w:top w:val="nil"/>
              <w:left w:val="nil"/>
              <w:bottom w:val="single" w:sz="4" w:space="0" w:color="auto"/>
              <w:right w:val="single" w:sz="4" w:space="0" w:color="auto"/>
            </w:tcBorders>
            <w:shd w:val="clear" w:color="auto" w:fill="auto"/>
            <w:noWrap/>
            <w:vAlign w:val="center"/>
            <w:hideMark/>
          </w:tcPr>
          <w:p w14:paraId="5FBA76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0F67104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7FE765C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6B3961A8" w14:textId="00C481A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F45DC34"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A91FC7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633</w:t>
            </w:r>
          </w:p>
        </w:tc>
        <w:tc>
          <w:tcPr>
            <w:tcW w:w="870" w:type="dxa"/>
            <w:tcBorders>
              <w:top w:val="nil"/>
              <w:left w:val="nil"/>
              <w:bottom w:val="single" w:sz="4" w:space="0" w:color="auto"/>
              <w:right w:val="single" w:sz="4" w:space="0" w:color="auto"/>
            </w:tcBorders>
            <w:shd w:val="clear" w:color="auto" w:fill="auto"/>
            <w:noWrap/>
            <w:vAlign w:val="center"/>
            <w:hideMark/>
          </w:tcPr>
          <w:p w14:paraId="1D8FCE2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2502010029</w:t>
            </w:r>
          </w:p>
        </w:tc>
        <w:tc>
          <w:tcPr>
            <w:tcW w:w="2735" w:type="dxa"/>
            <w:tcBorders>
              <w:top w:val="nil"/>
              <w:left w:val="nil"/>
              <w:bottom w:val="single" w:sz="4" w:space="0" w:color="auto"/>
              <w:right w:val="single" w:sz="4" w:space="0" w:color="auto"/>
            </w:tcBorders>
            <w:shd w:val="clear" w:color="auto" w:fill="auto"/>
            <w:noWrap/>
            <w:vAlign w:val="center"/>
            <w:hideMark/>
          </w:tcPr>
          <w:p w14:paraId="30E4955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APINIHUA</w:t>
            </w:r>
          </w:p>
        </w:tc>
        <w:tc>
          <w:tcPr>
            <w:tcW w:w="1305" w:type="dxa"/>
            <w:tcBorders>
              <w:top w:val="nil"/>
              <w:left w:val="nil"/>
              <w:bottom w:val="single" w:sz="4" w:space="0" w:color="auto"/>
              <w:right w:val="single" w:sz="4" w:space="0" w:color="auto"/>
            </w:tcBorders>
            <w:shd w:val="clear" w:color="auto" w:fill="auto"/>
            <w:noWrap/>
            <w:vAlign w:val="center"/>
            <w:hideMark/>
          </w:tcPr>
          <w:p w14:paraId="4C422F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222070F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519B37B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4AB5E603" w14:textId="0DADC08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C4716C7"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61D8B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634</w:t>
            </w:r>
          </w:p>
        </w:tc>
        <w:tc>
          <w:tcPr>
            <w:tcW w:w="870" w:type="dxa"/>
            <w:tcBorders>
              <w:top w:val="nil"/>
              <w:left w:val="nil"/>
              <w:bottom w:val="single" w:sz="4" w:space="0" w:color="auto"/>
              <w:right w:val="single" w:sz="4" w:space="0" w:color="auto"/>
            </w:tcBorders>
            <w:shd w:val="clear" w:color="auto" w:fill="auto"/>
            <w:noWrap/>
            <w:vAlign w:val="center"/>
            <w:hideMark/>
          </w:tcPr>
          <w:p w14:paraId="668E2FE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2502010035</w:t>
            </w:r>
          </w:p>
        </w:tc>
        <w:tc>
          <w:tcPr>
            <w:tcW w:w="2735" w:type="dxa"/>
            <w:tcBorders>
              <w:top w:val="nil"/>
              <w:left w:val="nil"/>
              <w:bottom w:val="single" w:sz="4" w:space="0" w:color="auto"/>
              <w:right w:val="single" w:sz="4" w:space="0" w:color="auto"/>
            </w:tcBorders>
            <w:shd w:val="clear" w:color="auto" w:fill="auto"/>
            <w:noWrap/>
            <w:vAlign w:val="center"/>
            <w:hideMark/>
          </w:tcPr>
          <w:p w14:paraId="77CFC5D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BOBINZANA</w:t>
            </w:r>
          </w:p>
        </w:tc>
        <w:tc>
          <w:tcPr>
            <w:tcW w:w="1305" w:type="dxa"/>
            <w:tcBorders>
              <w:top w:val="nil"/>
              <w:left w:val="nil"/>
              <w:bottom w:val="single" w:sz="4" w:space="0" w:color="auto"/>
              <w:right w:val="single" w:sz="4" w:space="0" w:color="auto"/>
            </w:tcBorders>
            <w:shd w:val="clear" w:color="auto" w:fill="auto"/>
            <w:noWrap/>
            <w:vAlign w:val="center"/>
            <w:hideMark/>
          </w:tcPr>
          <w:p w14:paraId="78E5DA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24E9B0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342BEC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14167304" w14:textId="5DC0AA8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D17396C"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E419E3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635</w:t>
            </w:r>
          </w:p>
        </w:tc>
        <w:tc>
          <w:tcPr>
            <w:tcW w:w="870" w:type="dxa"/>
            <w:tcBorders>
              <w:top w:val="nil"/>
              <w:left w:val="nil"/>
              <w:bottom w:val="single" w:sz="4" w:space="0" w:color="auto"/>
              <w:right w:val="single" w:sz="4" w:space="0" w:color="auto"/>
            </w:tcBorders>
            <w:shd w:val="clear" w:color="auto" w:fill="auto"/>
            <w:noWrap/>
            <w:vAlign w:val="center"/>
            <w:hideMark/>
          </w:tcPr>
          <w:p w14:paraId="065FA09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2502010040</w:t>
            </w:r>
          </w:p>
        </w:tc>
        <w:tc>
          <w:tcPr>
            <w:tcW w:w="2735" w:type="dxa"/>
            <w:tcBorders>
              <w:top w:val="nil"/>
              <w:left w:val="nil"/>
              <w:bottom w:val="single" w:sz="4" w:space="0" w:color="auto"/>
              <w:right w:val="single" w:sz="4" w:space="0" w:color="auto"/>
            </w:tcBorders>
            <w:shd w:val="clear" w:color="auto" w:fill="auto"/>
            <w:noWrap/>
            <w:vAlign w:val="center"/>
            <w:hideMark/>
          </w:tcPr>
          <w:p w14:paraId="1DA076F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OJEAYO</w:t>
            </w:r>
          </w:p>
        </w:tc>
        <w:tc>
          <w:tcPr>
            <w:tcW w:w="1305" w:type="dxa"/>
            <w:tcBorders>
              <w:top w:val="nil"/>
              <w:left w:val="nil"/>
              <w:bottom w:val="single" w:sz="4" w:space="0" w:color="auto"/>
              <w:right w:val="single" w:sz="4" w:space="0" w:color="auto"/>
            </w:tcBorders>
            <w:shd w:val="clear" w:color="auto" w:fill="auto"/>
            <w:noWrap/>
            <w:vAlign w:val="center"/>
            <w:hideMark/>
          </w:tcPr>
          <w:p w14:paraId="30004E0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16BE1E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16AFE0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743EED01" w14:textId="4359EE9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55504B6"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F02BA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636</w:t>
            </w:r>
          </w:p>
        </w:tc>
        <w:tc>
          <w:tcPr>
            <w:tcW w:w="870" w:type="dxa"/>
            <w:tcBorders>
              <w:top w:val="nil"/>
              <w:left w:val="nil"/>
              <w:bottom w:val="single" w:sz="4" w:space="0" w:color="auto"/>
              <w:right w:val="single" w:sz="4" w:space="0" w:color="auto"/>
            </w:tcBorders>
            <w:shd w:val="clear" w:color="auto" w:fill="auto"/>
            <w:noWrap/>
            <w:vAlign w:val="center"/>
            <w:hideMark/>
          </w:tcPr>
          <w:p w14:paraId="56A7778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2502010049</w:t>
            </w:r>
          </w:p>
        </w:tc>
        <w:tc>
          <w:tcPr>
            <w:tcW w:w="2735" w:type="dxa"/>
            <w:tcBorders>
              <w:top w:val="nil"/>
              <w:left w:val="nil"/>
              <w:bottom w:val="single" w:sz="4" w:space="0" w:color="auto"/>
              <w:right w:val="single" w:sz="4" w:space="0" w:color="auto"/>
            </w:tcBorders>
            <w:shd w:val="clear" w:color="auto" w:fill="auto"/>
            <w:noWrap/>
            <w:vAlign w:val="center"/>
            <w:hideMark/>
          </w:tcPr>
          <w:p w14:paraId="71A27AB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TAHUANTI</w:t>
            </w:r>
          </w:p>
        </w:tc>
        <w:tc>
          <w:tcPr>
            <w:tcW w:w="1305" w:type="dxa"/>
            <w:tcBorders>
              <w:top w:val="nil"/>
              <w:left w:val="nil"/>
              <w:bottom w:val="single" w:sz="4" w:space="0" w:color="auto"/>
              <w:right w:val="single" w:sz="4" w:space="0" w:color="auto"/>
            </w:tcBorders>
            <w:shd w:val="clear" w:color="auto" w:fill="auto"/>
            <w:noWrap/>
            <w:vAlign w:val="center"/>
            <w:hideMark/>
          </w:tcPr>
          <w:p w14:paraId="0149DF0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09FDB37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64D9836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07925F0C" w14:textId="6C220EC9"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B2B13C4"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9A27A2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637</w:t>
            </w:r>
          </w:p>
        </w:tc>
        <w:tc>
          <w:tcPr>
            <w:tcW w:w="870" w:type="dxa"/>
            <w:tcBorders>
              <w:top w:val="nil"/>
              <w:left w:val="nil"/>
              <w:bottom w:val="single" w:sz="4" w:space="0" w:color="auto"/>
              <w:right w:val="single" w:sz="4" w:space="0" w:color="auto"/>
            </w:tcBorders>
            <w:shd w:val="clear" w:color="auto" w:fill="auto"/>
            <w:noWrap/>
            <w:vAlign w:val="center"/>
            <w:hideMark/>
          </w:tcPr>
          <w:p w14:paraId="69361C2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2502010050</w:t>
            </w:r>
          </w:p>
        </w:tc>
        <w:tc>
          <w:tcPr>
            <w:tcW w:w="2735" w:type="dxa"/>
            <w:tcBorders>
              <w:top w:val="nil"/>
              <w:left w:val="nil"/>
              <w:bottom w:val="single" w:sz="4" w:space="0" w:color="auto"/>
              <w:right w:val="single" w:sz="4" w:space="0" w:color="auto"/>
            </w:tcBorders>
            <w:shd w:val="clear" w:color="auto" w:fill="auto"/>
            <w:noWrap/>
            <w:vAlign w:val="center"/>
            <w:hideMark/>
          </w:tcPr>
          <w:p w14:paraId="5BE34EF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FRANCISCO DE LAGARTO</w:t>
            </w:r>
          </w:p>
        </w:tc>
        <w:tc>
          <w:tcPr>
            <w:tcW w:w="1305" w:type="dxa"/>
            <w:tcBorders>
              <w:top w:val="nil"/>
              <w:left w:val="nil"/>
              <w:bottom w:val="single" w:sz="4" w:space="0" w:color="auto"/>
              <w:right w:val="single" w:sz="4" w:space="0" w:color="auto"/>
            </w:tcBorders>
            <w:shd w:val="clear" w:color="auto" w:fill="auto"/>
            <w:noWrap/>
            <w:vAlign w:val="center"/>
            <w:hideMark/>
          </w:tcPr>
          <w:p w14:paraId="3A5A81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3D2219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603B936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689304C6" w14:textId="719E144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0B39BBB"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EA23F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638</w:t>
            </w:r>
          </w:p>
        </w:tc>
        <w:tc>
          <w:tcPr>
            <w:tcW w:w="870" w:type="dxa"/>
            <w:tcBorders>
              <w:top w:val="nil"/>
              <w:left w:val="nil"/>
              <w:bottom w:val="single" w:sz="4" w:space="0" w:color="auto"/>
              <w:right w:val="single" w:sz="4" w:space="0" w:color="auto"/>
            </w:tcBorders>
            <w:shd w:val="clear" w:color="auto" w:fill="auto"/>
            <w:noWrap/>
            <w:vAlign w:val="center"/>
            <w:hideMark/>
          </w:tcPr>
          <w:p w14:paraId="6165A1A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2502010055</w:t>
            </w:r>
          </w:p>
        </w:tc>
        <w:tc>
          <w:tcPr>
            <w:tcW w:w="2735" w:type="dxa"/>
            <w:tcBorders>
              <w:top w:val="nil"/>
              <w:left w:val="nil"/>
              <w:bottom w:val="single" w:sz="4" w:space="0" w:color="auto"/>
              <w:right w:val="single" w:sz="4" w:space="0" w:color="auto"/>
            </w:tcBorders>
            <w:shd w:val="clear" w:color="auto" w:fill="auto"/>
            <w:noWrap/>
            <w:vAlign w:val="center"/>
            <w:hideMark/>
          </w:tcPr>
          <w:p w14:paraId="12F89AC2"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CHENCORENI</w:t>
            </w:r>
          </w:p>
        </w:tc>
        <w:tc>
          <w:tcPr>
            <w:tcW w:w="1305" w:type="dxa"/>
            <w:tcBorders>
              <w:top w:val="nil"/>
              <w:left w:val="nil"/>
              <w:bottom w:val="single" w:sz="4" w:space="0" w:color="auto"/>
              <w:right w:val="single" w:sz="4" w:space="0" w:color="auto"/>
            </w:tcBorders>
            <w:shd w:val="clear" w:color="auto" w:fill="auto"/>
            <w:noWrap/>
            <w:vAlign w:val="center"/>
            <w:hideMark/>
          </w:tcPr>
          <w:p w14:paraId="6655B25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00A7470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2C5C19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6450F428" w14:textId="587BD65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C38F81B"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56A14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639</w:t>
            </w:r>
          </w:p>
        </w:tc>
        <w:tc>
          <w:tcPr>
            <w:tcW w:w="870" w:type="dxa"/>
            <w:tcBorders>
              <w:top w:val="nil"/>
              <w:left w:val="nil"/>
              <w:bottom w:val="single" w:sz="4" w:space="0" w:color="auto"/>
              <w:right w:val="single" w:sz="4" w:space="0" w:color="auto"/>
            </w:tcBorders>
            <w:shd w:val="clear" w:color="auto" w:fill="auto"/>
            <w:noWrap/>
            <w:vAlign w:val="center"/>
            <w:hideMark/>
          </w:tcPr>
          <w:p w14:paraId="618F01C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2502010056</w:t>
            </w:r>
          </w:p>
        </w:tc>
        <w:tc>
          <w:tcPr>
            <w:tcW w:w="2735" w:type="dxa"/>
            <w:tcBorders>
              <w:top w:val="nil"/>
              <w:left w:val="nil"/>
              <w:bottom w:val="single" w:sz="4" w:space="0" w:color="auto"/>
              <w:right w:val="single" w:sz="4" w:space="0" w:color="auto"/>
            </w:tcBorders>
            <w:shd w:val="clear" w:color="auto" w:fill="auto"/>
            <w:noWrap/>
            <w:vAlign w:val="center"/>
            <w:hideMark/>
          </w:tcPr>
          <w:p w14:paraId="4643C95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QUEMPOREQUESHI</w:t>
            </w:r>
          </w:p>
        </w:tc>
        <w:tc>
          <w:tcPr>
            <w:tcW w:w="1305" w:type="dxa"/>
            <w:tcBorders>
              <w:top w:val="nil"/>
              <w:left w:val="nil"/>
              <w:bottom w:val="single" w:sz="4" w:space="0" w:color="auto"/>
              <w:right w:val="single" w:sz="4" w:space="0" w:color="auto"/>
            </w:tcBorders>
            <w:shd w:val="clear" w:color="auto" w:fill="auto"/>
            <w:noWrap/>
            <w:vAlign w:val="center"/>
            <w:hideMark/>
          </w:tcPr>
          <w:p w14:paraId="3190FD1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2249D19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04FB5CB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3A208271" w14:textId="21DB4BA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8FCD1F4"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092C9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640</w:t>
            </w:r>
          </w:p>
        </w:tc>
        <w:tc>
          <w:tcPr>
            <w:tcW w:w="870" w:type="dxa"/>
            <w:tcBorders>
              <w:top w:val="nil"/>
              <w:left w:val="nil"/>
              <w:bottom w:val="single" w:sz="4" w:space="0" w:color="auto"/>
              <w:right w:val="single" w:sz="4" w:space="0" w:color="auto"/>
            </w:tcBorders>
            <w:shd w:val="clear" w:color="auto" w:fill="auto"/>
            <w:noWrap/>
            <w:vAlign w:val="center"/>
            <w:hideMark/>
          </w:tcPr>
          <w:p w14:paraId="1A3A95A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2502010058</w:t>
            </w:r>
          </w:p>
        </w:tc>
        <w:tc>
          <w:tcPr>
            <w:tcW w:w="2735" w:type="dxa"/>
            <w:tcBorders>
              <w:top w:val="nil"/>
              <w:left w:val="nil"/>
              <w:bottom w:val="single" w:sz="4" w:space="0" w:color="auto"/>
              <w:right w:val="single" w:sz="4" w:space="0" w:color="auto"/>
            </w:tcBorders>
            <w:shd w:val="clear" w:color="auto" w:fill="auto"/>
            <w:noWrap/>
            <w:vAlign w:val="center"/>
            <w:hideMark/>
          </w:tcPr>
          <w:p w14:paraId="548B4CD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SAPANI</w:t>
            </w:r>
          </w:p>
        </w:tc>
        <w:tc>
          <w:tcPr>
            <w:tcW w:w="1305" w:type="dxa"/>
            <w:tcBorders>
              <w:top w:val="nil"/>
              <w:left w:val="nil"/>
              <w:bottom w:val="single" w:sz="4" w:space="0" w:color="auto"/>
              <w:right w:val="single" w:sz="4" w:space="0" w:color="auto"/>
            </w:tcBorders>
            <w:shd w:val="clear" w:color="auto" w:fill="auto"/>
            <w:noWrap/>
            <w:vAlign w:val="center"/>
            <w:hideMark/>
          </w:tcPr>
          <w:p w14:paraId="7F104D3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2F6EAB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43BF68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211B8CFF" w14:textId="74F33E4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8998896"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60F43C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641</w:t>
            </w:r>
          </w:p>
        </w:tc>
        <w:tc>
          <w:tcPr>
            <w:tcW w:w="870" w:type="dxa"/>
            <w:tcBorders>
              <w:top w:val="nil"/>
              <w:left w:val="nil"/>
              <w:bottom w:val="single" w:sz="4" w:space="0" w:color="auto"/>
              <w:right w:val="single" w:sz="4" w:space="0" w:color="auto"/>
            </w:tcBorders>
            <w:shd w:val="clear" w:color="auto" w:fill="auto"/>
            <w:noWrap/>
            <w:vAlign w:val="center"/>
            <w:hideMark/>
          </w:tcPr>
          <w:p w14:paraId="22A7DD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2502010060</w:t>
            </w:r>
          </w:p>
        </w:tc>
        <w:tc>
          <w:tcPr>
            <w:tcW w:w="2735" w:type="dxa"/>
            <w:tcBorders>
              <w:top w:val="nil"/>
              <w:left w:val="nil"/>
              <w:bottom w:val="single" w:sz="4" w:space="0" w:color="auto"/>
              <w:right w:val="single" w:sz="4" w:space="0" w:color="auto"/>
            </w:tcBorders>
            <w:shd w:val="clear" w:color="auto" w:fill="auto"/>
            <w:noWrap/>
            <w:vAlign w:val="center"/>
            <w:hideMark/>
          </w:tcPr>
          <w:p w14:paraId="1CE4423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DE LAULATE</w:t>
            </w:r>
          </w:p>
        </w:tc>
        <w:tc>
          <w:tcPr>
            <w:tcW w:w="1305" w:type="dxa"/>
            <w:tcBorders>
              <w:top w:val="nil"/>
              <w:left w:val="nil"/>
              <w:bottom w:val="single" w:sz="4" w:space="0" w:color="auto"/>
              <w:right w:val="single" w:sz="4" w:space="0" w:color="auto"/>
            </w:tcBorders>
            <w:shd w:val="clear" w:color="auto" w:fill="auto"/>
            <w:noWrap/>
            <w:vAlign w:val="center"/>
            <w:hideMark/>
          </w:tcPr>
          <w:p w14:paraId="7BCCA3A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74AFF5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1D59897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0EFC1AB7" w14:textId="32A840F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8ABD2EE"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519E5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642</w:t>
            </w:r>
          </w:p>
        </w:tc>
        <w:tc>
          <w:tcPr>
            <w:tcW w:w="870" w:type="dxa"/>
            <w:tcBorders>
              <w:top w:val="nil"/>
              <w:left w:val="nil"/>
              <w:bottom w:val="single" w:sz="4" w:space="0" w:color="auto"/>
              <w:right w:val="single" w:sz="4" w:space="0" w:color="auto"/>
            </w:tcBorders>
            <w:shd w:val="clear" w:color="auto" w:fill="auto"/>
            <w:noWrap/>
            <w:vAlign w:val="center"/>
            <w:hideMark/>
          </w:tcPr>
          <w:p w14:paraId="3D9352F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2502010065</w:t>
            </w:r>
          </w:p>
        </w:tc>
        <w:tc>
          <w:tcPr>
            <w:tcW w:w="2735" w:type="dxa"/>
            <w:tcBorders>
              <w:top w:val="nil"/>
              <w:left w:val="nil"/>
              <w:bottom w:val="single" w:sz="4" w:space="0" w:color="auto"/>
              <w:right w:val="single" w:sz="4" w:space="0" w:color="auto"/>
            </w:tcBorders>
            <w:shd w:val="clear" w:color="auto" w:fill="auto"/>
            <w:noWrap/>
            <w:vAlign w:val="center"/>
            <w:hideMark/>
          </w:tcPr>
          <w:p w14:paraId="57E333E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w:t>
            </w:r>
          </w:p>
        </w:tc>
        <w:tc>
          <w:tcPr>
            <w:tcW w:w="1305" w:type="dxa"/>
            <w:tcBorders>
              <w:top w:val="nil"/>
              <w:left w:val="nil"/>
              <w:bottom w:val="single" w:sz="4" w:space="0" w:color="auto"/>
              <w:right w:val="single" w:sz="4" w:space="0" w:color="auto"/>
            </w:tcBorders>
            <w:shd w:val="clear" w:color="auto" w:fill="auto"/>
            <w:noWrap/>
            <w:vAlign w:val="center"/>
            <w:hideMark/>
          </w:tcPr>
          <w:p w14:paraId="424B4B7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5D9BA5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37315D3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7BD29505" w14:textId="7BD13F9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2D9D564"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2C7E6E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643</w:t>
            </w:r>
          </w:p>
        </w:tc>
        <w:tc>
          <w:tcPr>
            <w:tcW w:w="870" w:type="dxa"/>
            <w:tcBorders>
              <w:top w:val="nil"/>
              <w:left w:val="nil"/>
              <w:bottom w:val="single" w:sz="4" w:space="0" w:color="auto"/>
              <w:right w:val="single" w:sz="4" w:space="0" w:color="auto"/>
            </w:tcBorders>
            <w:shd w:val="clear" w:color="auto" w:fill="auto"/>
            <w:noWrap/>
            <w:vAlign w:val="center"/>
            <w:hideMark/>
          </w:tcPr>
          <w:p w14:paraId="59F1073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2502010078</w:t>
            </w:r>
          </w:p>
        </w:tc>
        <w:tc>
          <w:tcPr>
            <w:tcW w:w="2735" w:type="dxa"/>
            <w:tcBorders>
              <w:top w:val="nil"/>
              <w:left w:val="nil"/>
              <w:bottom w:val="single" w:sz="4" w:space="0" w:color="auto"/>
              <w:right w:val="single" w:sz="4" w:space="0" w:color="auto"/>
            </w:tcBorders>
            <w:shd w:val="clear" w:color="auto" w:fill="auto"/>
            <w:noWrap/>
            <w:vAlign w:val="center"/>
            <w:hideMark/>
          </w:tcPr>
          <w:p w14:paraId="0EAF0C7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CATOTENI</w:t>
            </w:r>
          </w:p>
        </w:tc>
        <w:tc>
          <w:tcPr>
            <w:tcW w:w="1305" w:type="dxa"/>
            <w:tcBorders>
              <w:top w:val="nil"/>
              <w:left w:val="nil"/>
              <w:bottom w:val="single" w:sz="4" w:space="0" w:color="auto"/>
              <w:right w:val="single" w:sz="4" w:space="0" w:color="auto"/>
            </w:tcBorders>
            <w:shd w:val="clear" w:color="auto" w:fill="auto"/>
            <w:noWrap/>
            <w:vAlign w:val="center"/>
            <w:hideMark/>
          </w:tcPr>
          <w:p w14:paraId="6C7E2D9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3FA8A79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443237A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558ED04C" w14:textId="2581410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C11D70E"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9DC38B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644</w:t>
            </w:r>
          </w:p>
        </w:tc>
        <w:tc>
          <w:tcPr>
            <w:tcW w:w="870" w:type="dxa"/>
            <w:tcBorders>
              <w:top w:val="nil"/>
              <w:left w:val="nil"/>
              <w:bottom w:val="single" w:sz="4" w:space="0" w:color="auto"/>
              <w:right w:val="single" w:sz="4" w:space="0" w:color="auto"/>
            </w:tcBorders>
            <w:shd w:val="clear" w:color="auto" w:fill="auto"/>
            <w:noWrap/>
            <w:vAlign w:val="center"/>
            <w:hideMark/>
          </w:tcPr>
          <w:p w14:paraId="70799B9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2502010080</w:t>
            </w:r>
          </w:p>
        </w:tc>
        <w:tc>
          <w:tcPr>
            <w:tcW w:w="2735" w:type="dxa"/>
            <w:tcBorders>
              <w:top w:val="nil"/>
              <w:left w:val="nil"/>
              <w:bottom w:val="single" w:sz="4" w:space="0" w:color="auto"/>
              <w:right w:val="single" w:sz="4" w:space="0" w:color="auto"/>
            </w:tcBorders>
            <w:shd w:val="clear" w:color="auto" w:fill="auto"/>
            <w:noWrap/>
            <w:vAlign w:val="center"/>
            <w:hideMark/>
          </w:tcPr>
          <w:p w14:paraId="04524C5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MAPALCA</w:t>
            </w:r>
          </w:p>
        </w:tc>
        <w:tc>
          <w:tcPr>
            <w:tcW w:w="1305" w:type="dxa"/>
            <w:tcBorders>
              <w:top w:val="nil"/>
              <w:left w:val="nil"/>
              <w:bottom w:val="single" w:sz="4" w:space="0" w:color="auto"/>
              <w:right w:val="single" w:sz="4" w:space="0" w:color="auto"/>
            </w:tcBorders>
            <w:shd w:val="clear" w:color="auto" w:fill="auto"/>
            <w:noWrap/>
            <w:vAlign w:val="center"/>
            <w:hideMark/>
          </w:tcPr>
          <w:p w14:paraId="64477B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256710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7DE8ECA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6BCABF17" w14:textId="6AA758D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37B5C51"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3741E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645</w:t>
            </w:r>
          </w:p>
        </w:tc>
        <w:tc>
          <w:tcPr>
            <w:tcW w:w="870" w:type="dxa"/>
            <w:tcBorders>
              <w:top w:val="nil"/>
              <w:left w:val="nil"/>
              <w:bottom w:val="single" w:sz="4" w:space="0" w:color="auto"/>
              <w:right w:val="single" w:sz="4" w:space="0" w:color="auto"/>
            </w:tcBorders>
            <w:shd w:val="clear" w:color="auto" w:fill="auto"/>
            <w:noWrap/>
            <w:vAlign w:val="center"/>
            <w:hideMark/>
          </w:tcPr>
          <w:p w14:paraId="08B3F2D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2502010087</w:t>
            </w:r>
          </w:p>
        </w:tc>
        <w:tc>
          <w:tcPr>
            <w:tcW w:w="2735" w:type="dxa"/>
            <w:tcBorders>
              <w:top w:val="nil"/>
              <w:left w:val="nil"/>
              <w:bottom w:val="single" w:sz="4" w:space="0" w:color="auto"/>
              <w:right w:val="single" w:sz="4" w:space="0" w:color="auto"/>
            </w:tcBorders>
            <w:shd w:val="clear" w:color="auto" w:fill="auto"/>
            <w:noWrap/>
            <w:vAlign w:val="center"/>
            <w:hideMark/>
          </w:tcPr>
          <w:p w14:paraId="7A77CD5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BAJO CHENCORENI</w:t>
            </w:r>
          </w:p>
        </w:tc>
        <w:tc>
          <w:tcPr>
            <w:tcW w:w="1305" w:type="dxa"/>
            <w:tcBorders>
              <w:top w:val="nil"/>
              <w:left w:val="nil"/>
              <w:bottom w:val="single" w:sz="4" w:space="0" w:color="auto"/>
              <w:right w:val="single" w:sz="4" w:space="0" w:color="auto"/>
            </w:tcBorders>
            <w:shd w:val="clear" w:color="auto" w:fill="auto"/>
            <w:noWrap/>
            <w:vAlign w:val="center"/>
            <w:hideMark/>
          </w:tcPr>
          <w:p w14:paraId="610D550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5783BFE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7465593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6F1C15C0" w14:textId="31091B8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BE09981"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E9142C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646</w:t>
            </w:r>
          </w:p>
        </w:tc>
        <w:tc>
          <w:tcPr>
            <w:tcW w:w="870" w:type="dxa"/>
            <w:tcBorders>
              <w:top w:val="nil"/>
              <w:left w:val="nil"/>
              <w:bottom w:val="single" w:sz="4" w:space="0" w:color="auto"/>
              <w:right w:val="single" w:sz="4" w:space="0" w:color="auto"/>
            </w:tcBorders>
            <w:shd w:val="clear" w:color="auto" w:fill="auto"/>
            <w:noWrap/>
            <w:vAlign w:val="center"/>
            <w:hideMark/>
          </w:tcPr>
          <w:p w14:paraId="35BAA9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2502010094</w:t>
            </w:r>
          </w:p>
        </w:tc>
        <w:tc>
          <w:tcPr>
            <w:tcW w:w="2735" w:type="dxa"/>
            <w:tcBorders>
              <w:top w:val="nil"/>
              <w:left w:val="nil"/>
              <w:bottom w:val="single" w:sz="4" w:space="0" w:color="auto"/>
              <w:right w:val="single" w:sz="4" w:space="0" w:color="auto"/>
            </w:tcBorders>
            <w:shd w:val="clear" w:color="auto" w:fill="auto"/>
            <w:noWrap/>
            <w:vAlign w:val="center"/>
            <w:hideMark/>
          </w:tcPr>
          <w:p w14:paraId="5512CB7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 HERMOSA</w:t>
            </w:r>
          </w:p>
        </w:tc>
        <w:tc>
          <w:tcPr>
            <w:tcW w:w="1305" w:type="dxa"/>
            <w:tcBorders>
              <w:top w:val="nil"/>
              <w:left w:val="nil"/>
              <w:bottom w:val="single" w:sz="4" w:space="0" w:color="auto"/>
              <w:right w:val="single" w:sz="4" w:space="0" w:color="auto"/>
            </w:tcBorders>
            <w:shd w:val="clear" w:color="auto" w:fill="auto"/>
            <w:noWrap/>
            <w:vAlign w:val="center"/>
            <w:hideMark/>
          </w:tcPr>
          <w:p w14:paraId="4D1461B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21F52F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562E030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3E37C07F" w14:textId="4571226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DFFFDEC"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26DF41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647</w:t>
            </w:r>
          </w:p>
        </w:tc>
        <w:tc>
          <w:tcPr>
            <w:tcW w:w="870" w:type="dxa"/>
            <w:tcBorders>
              <w:top w:val="nil"/>
              <w:left w:val="nil"/>
              <w:bottom w:val="single" w:sz="4" w:space="0" w:color="auto"/>
              <w:right w:val="single" w:sz="4" w:space="0" w:color="auto"/>
            </w:tcBorders>
            <w:shd w:val="clear" w:color="auto" w:fill="auto"/>
            <w:noWrap/>
            <w:vAlign w:val="center"/>
            <w:hideMark/>
          </w:tcPr>
          <w:p w14:paraId="7F3A8E9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2502010095</w:t>
            </w:r>
          </w:p>
        </w:tc>
        <w:tc>
          <w:tcPr>
            <w:tcW w:w="2735" w:type="dxa"/>
            <w:tcBorders>
              <w:top w:val="nil"/>
              <w:left w:val="nil"/>
              <w:bottom w:val="single" w:sz="4" w:space="0" w:color="auto"/>
              <w:right w:val="single" w:sz="4" w:space="0" w:color="auto"/>
            </w:tcBorders>
            <w:shd w:val="clear" w:color="auto" w:fill="auto"/>
            <w:noWrap/>
            <w:vAlign w:val="center"/>
            <w:hideMark/>
          </w:tcPr>
          <w:p w14:paraId="047D2E8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HUAO</w:t>
            </w:r>
          </w:p>
        </w:tc>
        <w:tc>
          <w:tcPr>
            <w:tcW w:w="1305" w:type="dxa"/>
            <w:tcBorders>
              <w:top w:val="nil"/>
              <w:left w:val="nil"/>
              <w:bottom w:val="single" w:sz="4" w:space="0" w:color="auto"/>
              <w:right w:val="single" w:sz="4" w:space="0" w:color="auto"/>
            </w:tcBorders>
            <w:shd w:val="clear" w:color="auto" w:fill="auto"/>
            <w:noWrap/>
            <w:vAlign w:val="center"/>
            <w:hideMark/>
          </w:tcPr>
          <w:p w14:paraId="516E5AF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11A392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4B4AB9A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0CC1B316" w14:textId="204234B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FDDC0F1"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0BD4A0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648</w:t>
            </w:r>
          </w:p>
        </w:tc>
        <w:tc>
          <w:tcPr>
            <w:tcW w:w="870" w:type="dxa"/>
            <w:tcBorders>
              <w:top w:val="nil"/>
              <w:left w:val="nil"/>
              <w:bottom w:val="single" w:sz="4" w:space="0" w:color="auto"/>
              <w:right w:val="single" w:sz="4" w:space="0" w:color="auto"/>
            </w:tcBorders>
            <w:shd w:val="clear" w:color="auto" w:fill="auto"/>
            <w:noWrap/>
            <w:vAlign w:val="center"/>
            <w:hideMark/>
          </w:tcPr>
          <w:p w14:paraId="58CD118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2502010100</w:t>
            </w:r>
          </w:p>
        </w:tc>
        <w:tc>
          <w:tcPr>
            <w:tcW w:w="2735" w:type="dxa"/>
            <w:tcBorders>
              <w:top w:val="nil"/>
              <w:left w:val="nil"/>
              <w:bottom w:val="single" w:sz="4" w:space="0" w:color="auto"/>
              <w:right w:val="single" w:sz="4" w:space="0" w:color="auto"/>
            </w:tcBorders>
            <w:shd w:val="clear" w:color="auto" w:fill="auto"/>
            <w:noWrap/>
            <w:vAlign w:val="center"/>
            <w:hideMark/>
          </w:tcPr>
          <w:p w14:paraId="4E2764D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CHEQUITAVO</w:t>
            </w:r>
          </w:p>
        </w:tc>
        <w:tc>
          <w:tcPr>
            <w:tcW w:w="1305" w:type="dxa"/>
            <w:tcBorders>
              <w:top w:val="nil"/>
              <w:left w:val="nil"/>
              <w:bottom w:val="single" w:sz="4" w:space="0" w:color="auto"/>
              <w:right w:val="single" w:sz="4" w:space="0" w:color="auto"/>
            </w:tcBorders>
            <w:shd w:val="clear" w:color="auto" w:fill="auto"/>
            <w:noWrap/>
            <w:vAlign w:val="center"/>
            <w:hideMark/>
          </w:tcPr>
          <w:p w14:paraId="5853F6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282846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2C2F98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38F4BC04" w14:textId="26EC51A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3FF8FA04"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93FAF1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649</w:t>
            </w:r>
          </w:p>
        </w:tc>
        <w:tc>
          <w:tcPr>
            <w:tcW w:w="870" w:type="dxa"/>
            <w:tcBorders>
              <w:top w:val="nil"/>
              <w:left w:val="nil"/>
              <w:bottom w:val="single" w:sz="4" w:space="0" w:color="auto"/>
              <w:right w:val="single" w:sz="4" w:space="0" w:color="auto"/>
            </w:tcBorders>
            <w:shd w:val="clear" w:color="auto" w:fill="auto"/>
            <w:noWrap/>
            <w:vAlign w:val="center"/>
            <w:hideMark/>
          </w:tcPr>
          <w:p w14:paraId="3B2C375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2502010101</w:t>
            </w:r>
          </w:p>
        </w:tc>
        <w:tc>
          <w:tcPr>
            <w:tcW w:w="2735" w:type="dxa"/>
            <w:tcBorders>
              <w:top w:val="nil"/>
              <w:left w:val="nil"/>
              <w:bottom w:val="single" w:sz="4" w:space="0" w:color="auto"/>
              <w:right w:val="single" w:sz="4" w:space="0" w:color="auto"/>
            </w:tcBorders>
            <w:shd w:val="clear" w:color="auto" w:fill="auto"/>
            <w:noWrap/>
            <w:vAlign w:val="center"/>
            <w:hideMark/>
          </w:tcPr>
          <w:p w14:paraId="2A54748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SHUMAHUANI</w:t>
            </w:r>
          </w:p>
        </w:tc>
        <w:tc>
          <w:tcPr>
            <w:tcW w:w="1305" w:type="dxa"/>
            <w:tcBorders>
              <w:top w:val="nil"/>
              <w:left w:val="nil"/>
              <w:bottom w:val="single" w:sz="4" w:space="0" w:color="auto"/>
              <w:right w:val="single" w:sz="4" w:space="0" w:color="auto"/>
            </w:tcBorders>
            <w:shd w:val="clear" w:color="auto" w:fill="auto"/>
            <w:noWrap/>
            <w:vAlign w:val="center"/>
            <w:hideMark/>
          </w:tcPr>
          <w:p w14:paraId="05072A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7EE4E16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2DA729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0101DFF2" w14:textId="5304537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7B3EF7F4"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D9C40A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650</w:t>
            </w:r>
          </w:p>
        </w:tc>
        <w:tc>
          <w:tcPr>
            <w:tcW w:w="870" w:type="dxa"/>
            <w:tcBorders>
              <w:top w:val="nil"/>
              <w:left w:val="nil"/>
              <w:bottom w:val="single" w:sz="4" w:space="0" w:color="auto"/>
              <w:right w:val="single" w:sz="4" w:space="0" w:color="auto"/>
            </w:tcBorders>
            <w:shd w:val="clear" w:color="auto" w:fill="auto"/>
            <w:noWrap/>
            <w:vAlign w:val="center"/>
            <w:hideMark/>
          </w:tcPr>
          <w:p w14:paraId="7E68F3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2502010103</w:t>
            </w:r>
          </w:p>
        </w:tc>
        <w:tc>
          <w:tcPr>
            <w:tcW w:w="2735" w:type="dxa"/>
            <w:tcBorders>
              <w:top w:val="nil"/>
              <w:left w:val="nil"/>
              <w:bottom w:val="single" w:sz="4" w:space="0" w:color="auto"/>
              <w:right w:val="single" w:sz="4" w:space="0" w:color="auto"/>
            </w:tcBorders>
            <w:shd w:val="clear" w:color="auto" w:fill="auto"/>
            <w:noWrap/>
            <w:vAlign w:val="center"/>
            <w:hideMark/>
          </w:tcPr>
          <w:p w14:paraId="1B4E7AC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JANTENI</w:t>
            </w:r>
          </w:p>
        </w:tc>
        <w:tc>
          <w:tcPr>
            <w:tcW w:w="1305" w:type="dxa"/>
            <w:tcBorders>
              <w:top w:val="nil"/>
              <w:left w:val="nil"/>
              <w:bottom w:val="single" w:sz="4" w:space="0" w:color="auto"/>
              <w:right w:val="single" w:sz="4" w:space="0" w:color="auto"/>
            </w:tcBorders>
            <w:shd w:val="clear" w:color="auto" w:fill="auto"/>
            <w:noWrap/>
            <w:vAlign w:val="center"/>
            <w:hideMark/>
          </w:tcPr>
          <w:p w14:paraId="2CC80A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1151D4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0B41B2B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72712FAD" w14:textId="6803157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2F2D3F83"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9BB527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651</w:t>
            </w:r>
          </w:p>
        </w:tc>
        <w:tc>
          <w:tcPr>
            <w:tcW w:w="870" w:type="dxa"/>
            <w:tcBorders>
              <w:top w:val="nil"/>
              <w:left w:val="nil"/>
              <w:bottom w:val="single" w:sz="4" w:space="0" w:color="auto"/>
              <w:right w:val="single" w:sz="4" w:space="0" w:color="auto"/>
            </w:tcBorders>
            <w:shd w:val="clear" w:color="auto" w:fill="auto"/>
            <w:noWrap/>
            <w:vAlign w:val="center"/>
            <w:hideMark/>
          </w:tcPr>
          <w:p w14:paraId="625663D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2502010107</w:t>
            </w:r>
          </w:p>
        </w:tc>
        <w:tc>
          <w:tcPr>
            <w:tcW w:w="2735" w:type="dxa"/>
            <w:tcBorders>
              <w:top w:val="nil"/>
              <w:left w:val="nil"/>
              <w:bottom w:val="single" w:sz="4" w:space="0" w:color="auto"/>
              <w:right w:val="single" w:sz="4" w:space="0" w:color="auto"/>
            </w:tcBorders>
            <w:shd w:val="clear" w:color="auto" w:fill="auto"/>
            <w:noWrap/>
            <w:vAlign w:val="center"/>
            <w:hideMark/>
          </w:tcPr>
          <w:p w14:paraId="2740D7B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MAÑARINI</w:t>
            </w:r>
          </w:p>
        </w:tc>
        <w:tc>
          <w:tcPr>
            <w:tcW w:w="1305" w:type="dxa"/>
            <w:tcBorders>
              <w:top w:val="nil"/>
              <w:left w:val="nil"/>
              <w:bottom w:val="single" w:sz="4" w:space="0" w:color="auto"/>
              <w:right w:val="single" w:sz="4" w:space="0" w:color="auto"/>
            </w:tcBorders>
            <w:shd w:val="clear" w:color="auto" w:fill="auto"/>
            <w:noWrap/>
            <w:vAlign w:val="center"/>
            <w:hideMark/>
          </w:tcPr>
          <w:p w14:paraId="7DA0728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0F577A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2A0BA3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1B7D40D7" w14:textId="595B14C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0F2EE44"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5EA62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652</w:t>
            </w:r>
          </w:p>
        </w:tc>
        <w:tc>
          <w:tcPr>
            <w:tcW w:w="870" w:type="dxa"/>
            <w:tcBorders>
              <w:top w:val="nil"/>
              <w:left w:val="nil"/>
              <w:bottom w:val="single" w:sz="4" w:space="0" w:color="auto"/>
              <w:right w:val="single" w:sz="4" w:space="0" w:color="auto"/>
            </w:tcBorders>
            <w:shd w:val="clear" w:color="auto" w:fill="auto"/>
            <w:noWrap/>
            <w:vAlign w:val="center"/>
            <w:hideMark/>
          </w:tcPr>
          <w:p w14:paraId="3BCDCCC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2502010110</w:t>
            </w:r>
          </w:p>
        </w:tc>
        <w:tc>
          <w:tcPr>
            <w:tcW w:w="2735" w:type="dxa"/>
            <w:tcBorders>
              <w:top w:val="nil"/>
              <w:left w:val="nil"/>
              <w:bottom w:val="single" w:sz="4" w:space="0" w:color="auto"/>
              <w:right w:val="single" w:sz="4" w:space="0" w:color="auto"/>
            </w:tcBorders>
            <w:shd w:val="clear" w:color="auto" w:fill="auto"/>
            <w:noWrap/>
            <w:vAlign w:val="center"/>
            <w:hideMark/>
          </w:tcPr>
          <w:p w14:paraId="6135D385"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PAUTI</w:t>
            </w:r>
          </w:p>
        </w:tc>
        <w:tc>
          <w:tcPr>
            <w:tcW w:w="1305" w:type="dxa"/>
            <w:tcBorders>
              <w:top w:val="nil"/>
              <w:left w:val="nil"/>
              <w:bottom w:val="single" w:sz="4" w:space="0" w:color="auto"/>
              <w:right w:val="single" w:sz="4" w:space="0" w:color="auto"/>
            </w:tcBorders>
            <w:shd w:val="clear" w:color="auto" w:fill="auto"/>
            <w:noWrap/>
            <w:vAlign w:val="center"/>
            <w:hideMark/>
          </w:tcPr>
          <w:p w14:paraId="69007E5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52FCA8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41EA531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5582408B" w14:textId="1639DA8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A0D1446"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2AB4B0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653</w:t>
            </w:r>
          </w:p>
        </w:tc>
        <w:tc>
          <w:tcPr>
            <w:tcW w:w="870" w:type="dxa"/>
            <w:tcBorders>
              <w:top w:val="nil"/>
              <w:left w:val="nil"/>
              <w:bottom w:val="single" w:sz="4" w:space="0" w:color="auto"/>
              <w:right w:val="single" w:sz="4" w:space="0" w:color="auto"/>
            </w:tcBorders>
            <w:shd w:val="clear" w:color="auto" w:fill="auto"/>
            <w:noWrap/>
            <w:vAlign w:val="center"/>
            <w:hideMark/>
          </w:tcPr>
          <w:p w14:paraId="006AC28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2502010113</w:t>
            </w:r>
          </w:p>
        </w:tc>
        <w:tc>
          <w:tcPr>
            <w:tcW w:w="2735" w:type="dxa"/>
            <w:tcBorders>
              <w:top w:val="nil"/>
              <w:left w:val="nil"/>
              <w:bottom w:val="single" w:sz="4" w:space="0" w:color="auto"/>
              <w:right w:val="single" w:sz="4" w:space="0" w:color="auto"/>
            </w:tcBorders>
            <w:shd w:val="clear" w:color="auto" w:fill="auto"/>
            <w:noWrap/>
            <w:vAlign w:val="center"/>
            <w:hideMark/>
          </w:tcPr>
          <w:p w14:paraId="1AB4CE9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TARIZA</w:t>
            </w:r>
          </w:p>
        </w:tc>
        <w:tc>
          <w:tcPr>
            <w:tcW w:w="1305" w:type="dxa"/>
            <w:tcBorders>
              <w:top w:val="nil"/>
              <w:left w:val="nil"/>
              <w:bottom w:val="single" w:sz="4" w:space="0" w:color="auto"/>
              <w:right w:val="single" w:sz="4" w:space="0" w:color="auto"/>
            </w:tcBorders>
            <w:shd w:val="clear" w:color="auto" w:fill="auto"/>
            <w:noWrap/>
            <w:vAlign w:val="center"/>
            <w:hideMark/>
          </w:tcPr>
          <w:p w14:paraId="2565CAB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4D1DD6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0CABBE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33AFCB0A" w14:textId="4480857E"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7D57C4E"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2CFB2D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654</w:t>
            </w:r>
          </w:p>
        </w:tc>
        <w:tc>
          <w:tcPr>
            <w:tcW w:w="870" w:type="dxa"/>
            <w:tcBorders>
              <w:top w:val="nil"/>
              <w:left w:val="nil"/>
              <w:bottom w:val="single" w:sz="4" w:space="0" w:color="auto"/>
              <w:right w:val="single" w:sz="4" w:space="0" w:color="auto"/>
            </w:tcBorders>
            <w:shd w:val="clear" w:color="auto" w:fill="auto"/>
            <w:noWrap/>
            <w:vAlign w:val="center"/>
            <w:hideMark/>
          </w:tcPr>
          <w:p w14:paraId="550DEF2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2502010115</w:t>
            </w:r>
          </w:p>
        </w:tc>
        <w:tc>
          <w:tcPr>
            <w:tcW w:w="2735" w:type="dxa"/>
            <w:tcBorders>
              <w:top w:val="nil"/>
              <w:left w:val="nil"/>
              <w:bottom w:val="single" w:sz="4" w:space="0" w:color="auto"/>
              <w:right w:val="single" w:sz="4" w:space="0" w:color="auto"/>
            </w:tcBorders>
            <w:shd w:val="clear" w:color="auto" w:fill="auto"/>
            <w:noWrap/>
            <w:vAlign w:val="center"/>
            <w:hideMark/>
          </w:tcPr>
          <w:p w14:paraId="129C725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CENTRO SELVA QUIRISHARI</w:t>
            </w:r>
          </w:p>
        </w:tc>
        <w:tc>
          <w:tcPr>
            <w:tcW w:w="1305" w:type="dxa"/>
            <w:tcBorders>
              <w:top w:val="nil"/>
              <w:left w:val="nil"/>
              <w:bottom w:val="single" w:sz="4" w:space="0" w:color="auto"/>
              <w:right w:val="single" w:sz="4" w:space="0" w:color="auto"/>
            </w:tcBorders>
            <w:shd w:val="clear" w:color="auto" w:fill="auto"/>
            <w:noWrap/>
            <w:vAlign w:val="center"/>
            <w:hideMark/>
          </w:tcPr>
          <w:p w14:paraId="16DBAF9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04EC76A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7E91622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2A6F3874" w14:textId="118E0B9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340F1AD"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40E7E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655</w:t>
            </w:r>
          </w:p>
        </w:tc>
        <w:tc>
          <w:tcPr>
            <w:tcW w:w="870" w:type="dxa"/>
            <w:tcBorders>
              <w:top w:val="nil"/>
              <w:left w:val="nil"/>
              <w:bottom w:val="single" w:sz="4" w:space="0" w:color="auto"/>
              <w:right w:val="single" w:sz="4" w:space="0" w:color="auto"/>
            </w:tcBorders>
            <w:shd w:val="clear" w:color="auto" w:fill="auto"/>
            <w:noWrap/>
            <w:vAlign w:val="center"/>
            <w:hideMark/>
          </w:tcPr>
          <w:p w14:paraId="5B2056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2502010121</w:t>
            </w:r>
          </w:p>
        </w:tc>
        <w:tc>
          <w:tcPr>
            <w:tcW w:w="2735" w:type="dxa"/>
            <w:tcBorders>
              <w:top w:val="nil"/>
              <w:left w:val="nil"/>
              <w:bottom w:val="single" w:sz="4" w:space="0" w:color="auto"/>
              <w:right w:val="single" w:sz="4" w:space="0" w:color="auto"/>
            </w:tcBorders>
            <w:shd w:val="clear" w:color="auto" w:fill="auto"/>
            <w:noWrap/>
            <w:vAlign w:val="center"/>
            <w:hideMark/>
          </w:tcPr>
          <w:p w14:paraId="02A3376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SHAANI</w:t>
            </w:r>
          </w:p>
        </w:tc>
        <w:tc>
          <w:tcPr>
            <w:tcW w:w="1305" w:type="dxa"/>
            <w:tcBorders>
              <w:top w:val="nil"/>
              <w:left w:val="nil"/>
              <w:bottom w:val="single" w:sz="4" w:space="0" w:color="auto"/>
              <w:right w:val="single" w:sz="4" w:space="0" w:color="auto"/>
            </w:tcBorders>
            <w:shd w:val="clear" w:color="auto" w:fill="auto"/>
            <w:noWrap/>
            <w:vAlign w:val="center"/>
            <w:hideMark/>
          </w:tcPr>
          <w:p w14:paraId="4A9243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6821B1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6FB451F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73B8CA97" w14:textId="115E7685"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C98C4AE"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D84463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656</w:t>
            </w:r>
          </w:p>
        </w:tc>
        <w:tc>
          <w:tcPr>
            <w:tcW w:w="870" w:type="dxa"/>
            <w:tcBorders>
              <w:top w:val="nil"/>
              <w:left w:val="nil"/>
              <w:bottom w:val="single" w:sz="4" w:space="0" w:color="auto"/>
              <w:right w:val="single" w:sz="4" w:space="0" w:color="auto"/>
            </w:tcBorders>
            <w:shd w:val="clear" w:color="auto" w:fill="auto"/>
            <w:noWrap/>
            <w:vAlign w:val="center"/>
            <w:hideMark/>
          </w:tcPr>
          <w:p w14:paraId="1685EFE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2502010130</w:t>
            </w:r>
          </w:p>
        </w:tc>
        <w:tc>
          <w:tcPr>
            <w:tcW w:w="2735" w:type="dxa"/>
            <w:tcBorders>
              <w:top w:val="nil"/>
              <w:left w:val="nil"/>
              <w:bottom w:val="single" w:sz="4" w:space="0" w:color="auto"/>
              <w:right w:val="single" w:sz="4" w:space="0" w:color="auto"/>
            </w:tcBorders>
            <w:shd w:val="clear" w:color="auto" w:fill="auto"/>
            <w:noWrap/>
            <w:vAlign w:val="center"/>
            <w:hideMark/>
          </w:tcPr>
          <w:p w14:paraId="2B50BDB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CHORINASHI</w:t>
            </w:r>
          </w:p>
        </w:tc>
        <w:tc>
          <w:tcPr>
            <w:tcW w:w="1305" w:type="dxa"/>
            <w:tcBorders>
              <w:top w:val="nil"/>
              <w:left w:val="nil"/>
              <w:bottom w:val="single" w:sz="4" w:space="0" w:color="auto"/>
              <w:right w:val="single" w:sz="4" w:space="0" w:color="auto"/>
            </w:tcBorders>
            <w:shd w:val="clear" w:color="auto" w:fill="auto"/>
            <w:noWrap/>
            <w:vAlign w:val="center"/>
            <w:hideMark/>
          </w:tcPr>
          <w:p w14:paraId="538BF98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3BF102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280BA3C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619718A1" w14:textId="6FF592A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7BA77E1"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BBE52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657</w:t>
            </w:r>
          </w:p>
        </w:tc>
        <w:tc>
          <w:tcPr>
            <w:tcW w:w="870" w:type="dxa"/>
            <w:tcBorders>
              <w:top w:val="nil"/>
              <w:left w:val="nil"/>
              <w:bottom w:val="single" w:sz="4" w:space="0" w:color="auto"/>
              <w:right w:val="single" w:sz="4" w:space="0" w:color="auto"/>
            </w:tcBorders>
            <w:shd w:val="clear" w:color="auto" w:fill="auto"/>
            <w:noWrap/>
            <w:vAlign w:val="center"/>
            <w:hideMark/>
          </w:tcPr>
          <w:p w14:paraId="1F6FEC1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2502010131</w:t>
            </w:r>
          </w:p>
        </w:tc>
        <w:tc>
          <w:tcPr>
            <w:tcW w:w="2735" w:type="dxa"/>
            <w:tcBorders>
              <w:top w:val="nil"/>
              <w:left w:val="nil"/>
              <w:bottom w:val="single" w:sz="4" w:space="0" w:color="auto"/>
              <w:right w:val="single" w:sz="4" w:space="0" w:color="auto"/>
            </w:tcBorders>
            <w:shd w:val="clear" w:color="auto" w:fill="auto"/>
            <w:noWrap/>
            <w:vAlign w:val="center"/>
            <w:hideMark/>
          </w:tcPr>
          <w:p w14:paraId="23C1F8C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MENCORIARI</w:t>
            </w:r>
          </w:p>
        </w:tc>
        <w:tc>
          <w:tcPr>
            <w:tcW w:w="1305" w:type="dxa"/>
            <w:tcBorders>
              <w:top w:val="nil"/>
              <w:left w:val="nil"/>
              <w:bottom w:val="single" w:sz="4" w:space="0" w:color="auto"/>
              <w:right w:val="single" w:sz="4" w:space="0" w:color="auto"/>
            </w:tcBorders>
            <w:shd w:val="clear" w:color="auto" w:fill="auto"/>
            <w:noWrap/>
            <w:vAlign w:val="center"/>
            <w:hideMark/>
          </w:tcPr>
          <w:p w14:paraId="6372389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2FF115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4EC16FA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6DE57B5C" w14:textId="3B08BFD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DC72B5D"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795A5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658</w:t>
            </w:r>
          </w:p>
        </w:tc>
        <w:tc>
          <w:tcPr>
            <w:tcW w:w="870" w:type="dxa"/>
            <w:tcBorders>
              <w:top w:val="nil"/>
              <w:left w:val="nil"/>
              <w:bottom w:val="single" w:sz="4" w:space="0" w:color="auto"/>
              <w:right w:val="single" w:sz="4" w:space="0" w:color="auto"/>
            </w:tcBorders>
            <w:shd w:val="clear" w:color="auto" w:fill="auto"/>
            <w:noWrap/>
            <w:vAlign w:val="center"/>
            <w:hideMark/>
          </w:tcPr>
          <w:p w14:paraId="72EE1F7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2502010144</w:t>
            </w:r>
          </w:p>
        </w:tc>
        <w:tc>
          <w:tcPr>
            <w:tcW w:w="2735" w:type="dxa"/>
            <w:tcBorders>
              <w:top w:val="nil"/>
              <w:left w:val="nil"/>
              <w:bottom w:val="single" w:sz="4" w:space="0" w:color="auto"/>
              <w:right w:val="single" w:sz="4" w:space="0" w:color="auto"/>
            </w:tcBorders>
            <w:shd w:val="clear" w:color="auto" w:fill="auto"/>
            <w:noWrap/>
            <w:vAlign w:val="center"/>
            <w:hideMark/>
          </w:tcPr>
          <w:p w14:paraId="3439DE9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SAN CARLOS</w:t>
            </w:r>
          </w:p>
        </w:tc>
        <w:tc>
          <w:tcPr>
            <w:tcW w:w="1305" w:type="dxa"/>
            <w:tcBorders>
              <w:top w:val="nil"/>
              <w:left w:val="nil"/>
              <w:bottom w:val="single" w:sz="4" w:space="0" w:color="auto"/>
              <w:right w:val="single" w:sz="4" w:space="0" w:color="auto"/>
            </w:tcBorders>
            <w:shd w:val="clear" w:color="auto" w:fill="auto"/>
            <w:noWrap/>
            <w:vAlign w:val="center"/>
            <w:hideMark/>
          </w:tcPr>
          <w:p w14:paraId="2B1D0FE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14F83B4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1207FB2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5739C1A8" w14:textId="59B3FED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C5D3F73"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CD766C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659</w:t>
            </w:r>
          </w:p>
        </w:tc>
        <w:tc>
          <w:tcPr>
            <w:tcW w:w="870" w:type="dxa"/>
            <w:tcBorders>
              <w:top w:val="nil"/>
              <w:left w:val="nil"/>
              <w:bottom w:val="single" w:sz="4" w:space="0" w:color="auto"/>
              <w:right w:val="single" w:sz="4" w:space="0" w:color="auto"/>
            </w:tcBorders>
            <w:shd w:val="clear" w:color="auto" w:fill="auto"/>
            <w:noWrap/>
            <w:vAlign w:val="center"/>
            <w:hideMark/>
          </w:tcPr>
          <w:p w14:paraId="2E8DB70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2502010149</w:t>
            </w:r>
          </w:p>
        </w:tc>
        <w:tc>
          <w:tcPr>
            <w:tcW w:w="2735" w:type="dxa"/>
            <w:tcBorders>
              <w:top w:val="nil"/>
              <w:left w:val="nil"/>
              <w:bottom w:val="single" w:sz="4" w:space="0" w:color="auto"/>
              <w:right w:val="single" w:sz="4" w:space="0" w:color="auto"/>
            </w:tcBorders>
            <w:shd w:val="clear" w:color="auto" w:fill="auto"/>
            <w:noWrap/>
            <w:vAlign w:val="center"/>
            <w:hideMark/>
          </w:tcPr>
          <w:p w14:paraId="0DB37B3C"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TYOUNI</w:t>
            </w:r>
          </w:p>
        </w:tc>
        <w:tc>
          <w:tcPr>
            <w:tcW w:w="1305" w:type="dxa"/>
            <w:tcBorders>
              <w:top w:val="nil"/>
              <w:left w:val="nil"/>
              <w:bottom w:val="single" w:sz="4" w:space="0" w:color="auto"/>
              <w:right w:val="single" w:sz="4" w:space="0" w:color="auto"/>
            </w:tcBorders>
            <w:shd w:val="clear" w:color="auto" w:fill="auto"/>
            <w:noWrap/>
            <w:vAlign w:val="center"/>
            <w:hideMark/>
          </w:tcPr>
          <w:p w14:paraId="398B71A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3594111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0C60C87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77F77C02" w14:textId="6945056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F4C9BC9"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058202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660</w:t>
            </w:r>
          </w:p>
        </w:tc>
        <w:tc>
          <w:tcPr>
            <w:tcW w:w="870" w:type="dxa"/>
            <w:tcBorders>
              <w:top w:val="nil"/>
              <w:left w:val="nil"/>
              <w:bottom w:val="single" w:sz="4" w:space="0" w:color="auto"/>
              <w:right w:val="single" w:sz="4" w:space="0" w:color="auto"/>
            </w:tcBorders>
            <w:shd w:val="clear" w:color="auto" w:fill="auto"/>
            <w:noWrap/>
            <w:vAlign w:val="center"/>
            <w:hideMark/>
          </w:tcPr>
          <w:p w14:paraId="5FD752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2502010151</w:t>
            </w:r>
          </w:p>
        </w:tc>
        <w:tc>
          <w:tcPr>
            <w:tcW w:w="2735" w:type="dxa"/>
            <w:tcBorders>
              <w:top w:val="nil"/>
              <w:left w:val="nil"/>
              <w:bottom w:val="single" w:sz="4" w:space="0" w:color="auto"/>
              <w:right w:val="single" w:sz="4" w:space="0" w:color="auto"/>
            </w:tcBorders>
            <w:shd w:val="clear" w:color="auto" w:fill="auto"/>
            <w:noWrap/>
            <w:vAlign w:val="center"/>
            <w:hideMark/>
          </w:tcPr>
          <w:p w14:paraId="6292AD1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CHOCHOQUIARI</w:t>
            </w:r>
          </w:p>
        </w:tc>
        <w:tc>
          <w:tcPr>
            <w:tcW w:w="1305" w:type="dxa"/>
            <w:tcBorders>
              <w:top w:val="nil"/>
              <w:left w:val="nil"/>
              <w:bottom w:val="single" w:sz="4" w:space="0" w:color="auto"/>
              <w:right w:val="single" w:sz="4" w:space="0" w:color="auto"/>
            </w:tcBorders>
            <w:shd w:val="clear" w:color="auto" w:fill="auto"/>
            <w:noWrap/>
            <w:vAlign w:val="center"/>
            <w:hideMark/>
          </w:tcPr>
          <w:p w14:paraId="30065B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7EF65C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4C4FFD3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33B34436" w14:textId="17ED253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DCB7F3F"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9017B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661</w:t>
            </w:r>
          </w:p>
        </w:tc>
        <w:tc>
          <w:tcPr>
            <w:tcW w:w="870" w:type="dxa"/>
            <w:tcBorders>
              <w:top w:val="nil"/>
              <w:left w:val="nil"/>
              <w:bottom w:val="single" w:sz="4" w:space="0" w:color="auto"/>
              <w:right w:val="single" w:sz="4" w:space="0" w:color="auto"/>
            </w:tcBorders>
            <w:shd w:val="clear" w:color="auto" w:fill="auto"/>
            <w:noWrap/>
            <w:vAlign w:val="center"/>
            <w:hideMark/>
          </w:tcPr>
          <w:p w14:paraId="08F97A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2502010152</w:t>
            </w:r>
          </w:p>
        </w:tc>
        <w:tc>
          <w:tcPr>
            <w:tcW w:w="2735" w:type="dxa"/>
            <w:tcBorders>
              <w:top w:val="nil"/>
              <w:left w:val="nil"/>
              <w:bottom w:val="single" w:sz="4" w:space="0" w:color="auto"/>
              <w:right w:val="single" w:sz="4" w:space="0" w:color="auto"/>
            </w:tcBorders>
            <w:shd w:val="clear" w:color="auto" w:fill="auto"/>
            <w:noWrap/>
            <w:vAlign w:val="center"/>
            <w:hideMark/>
          </w:tcPr>
          <w:p w14:paraId="65ED549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MANCOETE</w:t>
            </w:r>
          </w:p>
        </w:tc>
        <w:tc>
          <w:tcPr>
            <w:tcW w:w="1305" w:type="dxa"/>
            <w:tcBorders>
              <w:top w:val="nil"/>
              <w:left w:val="nil"/>
              <w:bottom w:val="single" w:sz="4" w:space="0" w:color="auto"/>
              <w:right w:val="single" w:sz="4" w:space="0" w:color="auto"/>
            </w:tcBorders>
            <w:shd w:val="clear" w:color="auto" w:fill="auto"/>
            <w:noWrap/>
            <w:vAlign w:val="center"/>
            <w:hideMark/>
          </w:tcPr>
          <w:p w14:paraId="5CD3598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331DA79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13B3441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5F48FAD4" w14:textId="7FB8D4C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904DF56"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2DD3A6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662</w:t>
            </w:r>
          </w:p>
        </w:tc>
        <w:tc>
          <w:tcPr>
            <w:tcW w:w="870" w:type="dxa"/>
            <w:tcBorders>
              <w:top w:val="nil"/>
              <w:left w:val="nil"/>
              <w:bottom w:val="single" w:sz="4" w:space="0" w:color="auto"/>
              <w:right w:val="single" w:sz="4" w:space="0" w:color="auto"/>
            </w:tcBorders>
            <w:shd w:val="clear" w:color="auto" w:fill="auto"/>
            <w:noWrap/>
            <w:vAlign w:val="center"/>
            <w:hideMark/>
          </w:tcPr>
          <w:p w14:paraId="0C1642D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2502010157</w:t>
            </w:r>
          </w:p>
        </w:tc>
        <w:tc>
          <w:tcPr>
            <w:tcW w:w="2735" w:type="dxa"/>
            <w:tcBorders>
              <w:top w:val="nil"/>
              <w:left w:val="nil"/>
              <w:bottom w:val="single" w:sz="4" w:space="0" w:color="auto"/>
              <w:right w:val="single" w:sz="4" w:space="0" w:color="auto"/>
            </w:tcBorders>
            <w:shd w:val="clear" w:color="auto" w:fill="auto"/>
            <w:noWrap/>
            <w:vAlign w:val="center"/>
            <w:hideMark/>
          </w:tcPr>
          <w:p w14:paraId="4D0EAEC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UNINI CASCADA</w:t>
            </w:r>
          </w:p>
        </w:tc>
        <w:tc>
          <w:tcPr>
            <w:tcW w:w="1305" w:type="dxa"/>
            <w:tcBorders>
              <w:top w:val="nil"/>
              <w:left w:val="nil"/>
              <w:bottom w:val="single" w:sz="4" w:space="0" w:color="auto"/>
              <w:right w:val="single" w:sz="4" w:space="0" w:color="auto"/>
            </w:tcBorders>
            <w:shd w:val="clear" w:color="auto" w:fill="auto"/>
            <w:noWrap/>
            <w:vAlign w:val="center"/>
            <w:hideMark/>
          </w:tcPr>
          <w:p w14:paraId="475515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262071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45BA1B4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0FB5B59C" w14:textId="70C748B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00CA97A"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AF8D2E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663</w:t>
            </w:r>
          </w:p>
        </w:tc>
        <w:tc>
          <w:tcPr>
            <w:tcW w:w="870" w:type="dxa"/>
            <w:tcBorders>
              <w:top w:val="nil"/>
              <w:left w:val="nil"/>
              <w:bottom w:val="single" w:sz="4" w:space="0" w:color="auto"/>
              <w:right w:val="single" w:sz="4" w:space="0" w:color="auto"/>
            </w:tcBorders>
            <w:shd w:val="clear" w:color="auto" w:fill="auto"/>
            <w:noWrap/>
            <w:vAlign w:val="center"/>
            <w:hideMark/>
          </w:tcPr>
          <w:p w14:paraId="16BF36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2502010169</w:t>
            </w:r>
          </w:p>
        </w:tc>
        <w:tc>
          <w:tcPr>
            <w:tcW w:w="2735" w:type="dxa"/>
            <w:tcBorders>
              <w:top w:val="nil"/>
              <w:left w:val="nil"/>
              <w:bottom w:val="single" w:sz="4" w:space="0" w:color="auto"/>
              <w:right w:val="single" w:sz="4" w:space="0" w:color="auto"/>
            </w:tcBorders>
            <w:shd w:val="clear" w:color="auto" w:fill="auto"/>
            <w:noWrap/>
            <w:vAlign w:val="center"/>
            <w:hideMark/>
          </w:tcPr>
          <w:p w14:paraId="40A7B0E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PABLO DE PITZA</w:t>
            </w:r>
          </w:p>
        </w:tc>
        <w:tc>
          <w:tcPr>
            <w:tcW w:w="1305" w:type="dxa"/>
            <w:tcBorders>
              <w:top w:val="nil"/>
              <w:left w:val="nil"/>
              <w:bottom w:val="single" w:sz="4" w:space="0" w:color="auto"/>
              <w:right w:val="single" w:sz="4" w:space="0" w:color="auto"/>
            </w:tcBorders>
            <w:shd w:val="clear" w:color="auto" w:fill="auto"/>
            <w:noWrap/>
            <w:vAlign w:val="center"/>
            <w:hideMark/>
          </w:tcPr>
          <w:p w14:paraId="7C3B06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7F84BC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223ECE1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5E7600E1" w14:textId="283E0C9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4967A6A"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0CEA32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664</w:t>
            </w:r>
          </w:p>
        </w:tc>
        <w:tc>
          <w:tcPr>
            <w:tcW w:w="870" w:type="dxa"/>
            <w:tcBorders>
              <w:top w:val="nil"/>
              <w:left w:val="nil"/>
              <w:bottom w:val="single" w:sz="4" w:space="0" w:color="auto"/>
              <w:right w:val="single" w:sz="4" w:space="0" w:color="auto"/>
            </w:tcBorders>
            <w:shd w:val="clear" w:color="auto" w:fill="auto"/>
            <w:noWrap/>
            <w:vAlign w:val="center"/>
            <w:hideMark/>
          </w:tcPr>
          <w:p w14:paraId="025711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2502010177</w:t>
            </w:r>
          </w:p>
        </w:tc>
        <w:tc>
          <w:tcPr>
            <w:tcW w:w="2735" w:type="dxa"/>
            <w:tcBorders>
              <w:top w:val="nil"/>
              <w:left w:val="nil"/>
              <w:bottom w:val="single" w:sz="4" w:space="0" w:color="auto"/>
              <w:right w:val="single" w:sz="4" w:space="0" w:color="auto"/>
            </w:tcBorders>
            <w:shd w:val="clear" w:color="auto" w:fill="auto"/>
            <w:noWrap/>
            <w:vAlign w:val="center"/>
            <w:hideMark/>
          </w:tcPr>
          <w:p w14:paraId="613E840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CLARA</w:t>
            </w:r>
          </w:p>
        </w:tc>
        <w:tc>
          <w:tcPr>
            <w:tcW w:w="1305" w:type="dxa"/>
            <w:tcBorders>
              <w:top w:val="nil"/>
              <w:left w:val="nil"/>
              <w:bottom w:val="single" w:sz="4" w:space="0" w:color="auto"/>
              <w:right w:val="single" w:sz="4" w:space="0" w:color="auto"/>
            </w:tcBorders>
            <w:shd w:val="clear" w:color="auto" w:fill="auto"/>
            <w:noWrap/>
            <w:vAlign w:val="center"/>
            <w:hideMark/>
          </w:tcPr>
          <w:p w14:paraId="365C7D2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153931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4E2840A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7944845A" w14:textId="6F750066"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6152F3E"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BE308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665</w:t>
            </w:r>
          </w:p>
        </w:tc>
        <w:tc>
          <w:tcPr>
            <w:tcW w:w="870" w:type="dxa"/>
            <w:tcBorders>
              <w:top w:val="nil"/>
              <w:left w:val="nil"/>
              <w:bottom w:val="single" w:sz="4" w:space="0" w:color="auto"/>
              <w:right w:val="single" w:sz="4" w:space="0" w:color="auto"/>
            </w:tcBorders>
            <w:shd w:val="clear" w:color="auto" w:fill="auto"/>
            <w:noWrap/>
            <w:vAlign w:val="center"/>
            <w:hideMark/>
          </w:tcPr>
          <w:p w14:paraId="3FDB47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2502010189</w:t>
            </w:r>
          </w:p>
        </w:tc>
        <w:tc>
          <w:tcPr>
            <w:tcW w:w="2735" w:type="dxa"/>
            <w:tcBorders>
              <w:top w:val="nil"/>
              <w:left w:val="nil"/>
              <w:bottom w:val="single" w:sz="4" w:space="0" w:color="auto"/>
              <w:right w:val="single" w:sz="4" w:space="0" w:color="auto"/>
            </w:tcBorders>
            <w:shd w:val="clear" w:color="auto" w:fill="auto"/>
            <w:noWrap/>
            <w:vAlign w:val="center"/>
            <w:hideMark/>
          </w:tcPr>
          <w:p w14:paraId="5A4BBDA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JAVIROSHI</w:t>
            </w:r>
          </w:p>
        </w:tc>
        <w:tc>
          <w:tcPr>
            <w:tcW w:w="1305" w:type="dxa"/>
            <w:tcBorders>
              <w:top w:val="nil"/>
              <w:left w:val="nil"/>
              <w:bottom w:val="single" w:sz="4" w:space="0" w:color="auto"/>
              <w:right w:val="single" w:sz="4" w:space="0" w:color="auto"/>
            </w:tcBorders>
            <w:shd w:val="clear" w:color="auto" w:fill="auto"/>
            <w:noWrap/>
            <w:vAlign w:val="center"/>
            <w:hideMark/>
          </w:tcPr>
          <w:p w14:paraId="26B67CB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41DC41C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39D4C8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RAYMONDI</w:t>
            </w:r>
          </w:p>
        </w:tc>
        <w:tc>
          <w:tcPr>
            <w:tcW w:w="1059" w:type="dxa"/>
            <w:tcBorders>
              <w:top w:val="nil"/>
              <w:left w:val="nil"/>
              <w:bottom w:val="single" w:sz="4" w:space="0" w:color="auto"/>
              <w:right w:val="single" w:sz="4" w:space="0" w:color="auto"/>
            </w:tcBorders>
            <w:shd w:val="clear" w:color="auto" w:fill="auto"/>
            <w:noWrap/>
            <w:vAlign w:val="center"/>
          </w:tcPr>
          <w:p w14:paraId="330EB3D1" w14:textId="769D2E3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5602A77"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5C240F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666</w:t>
            </w:r>
          </w:p>
        </w:tc>
        <w:tc>
          <w:tcPr>
            <w:tcW w:w="870" w:type="dxa"/>
            <w:tcBorders>
              <w:top w:val="nil"/>
              <w:left w:val="nil"/>
              <w:bottom w:val="single" w:sz="4" w:space="0" w:color="auto"/>
              <w:right w:val="single" w:sz="4" w:space="0" w:color="auto"/>
            </w:tcBorders>
            <w:shd w:val="clear" w:color="auto" w:fill="auto"/>
            <w:noWrap/>
            <w:vAlign w:val="center"/>
            <w:hideMark/>
          </w:tcPr>
          <w:p w14:paraId="0842ABE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2502020008</w:t>
            </w:r>
          </w:p>
        </w:tc>
        <w:tc>
          <w:tcPr>
            <w:tcW w:w="2735" w:type="dxa"/>
            <w:tcBorders>
              <w:top w:val="nil"/>
              <w:left w:val="nil"/>
              <w:bottom w:val="single" w:sz="4" w:space="0" w:color="auto"/>
              <w:right w:val="single" w:sz="4" w:space="0" w:color="auto"/>
            </w:tcBorders>
            <w:shd w:val="clear" w:color="auto" w:fill="auto"/>
            <w:noWrap/>
            <w:vAlign w:val="center"/>
            <w:hideMark/>
          </w:tcPr>
          <w:p w14:paraId="00C99FE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UNION</w:t>
            </w:r>
          </w:p>
        </w:tc>
        <w:tc>
          <w:tcPr>
            <w:tcW w:w="1305" w:type="dxa"/>
            <w:tcBorders>
              <w:top w:val="nil"/>
              <w:left w:val="nil"/>
              <w:bottom w:val="single" w:sz="4" w:space="0" w:color="auto"/>
              <w:right w:val="single" w:sz="4" w:space="0" w:color="auto"/>
            </w:tcBorders>
            <w:shd w:val="clear" w:color="auto" w:fill="auto"/>
            <w:noWrap/>
            <w:vAlign w:val="center"/>
            <w:hideMark/>
          </w:tcPr>
          <w:p w14:paraId="5208125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1AB59B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4429019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SEPAHUA</w:t>
            </w:r>
          </w:p>
        </w:tc>
        <w:tc>
          <w:tcPr>
            <w:tcW w:w="1059" w:type="dxa"/>
            <w:tcBorders>
              <w:top w:val="nil"/>
              <w:left w:val="nil"/>
              <w:bottom w:val="single" w:sz="4" w:space="0" w:color="auto"/>
              <w:right w:val="single" w:sz="4" w:space="0" w:color="auto"/>
            </w:tcBorders>
            <w:shd w:val="clear" w:color="auto" w:fill="auto"/>
            <w:noWrap/>
            <w:vAlign w:val="center"/>
          </w:tcPr>
          <w:p w14:paraId="742EE04F" w14:textId="0702897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C01DE2F"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549E32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667</w:t>
            </w:r>
          </w:p>
        </w:tc>
        <w:tc>
          <w:tcPr>
            <w:tcW w:w="870" w:type="dxa"/>
            <w:tcBorders>
              <w:top w:val="nil"/>
              <w:left w:val="nil"/>
              <w:bottom w:val="single" w:sz="4" w:space="0" w:color="auto"/>
              <w:right w:val="single" w:sz="4" w:space="0" w:color="auto"/>
            </w:tcBorders>
            <w:shd w:val="clear" w:color="auto" w:fill="auto"/>
            <w:noWrap/>
            <w:vAlign w:val="center"/>
            <w:hideMark/>
          </w:tcPr>
          <w:p w14:paraId="4E9B694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2502020020</w:t>
            </w:r>
          </w:p>
        </w:tc>
        <w:tc>
          <w:tcPr>
            <w:tcW w:w="2735" w:type="dxa"/>
            <w:tcBorders>
              <w:top w:val="nil"/>
              <w:left w:val="nil"/>
              <w:bottom w:val="single" w:sz="4" w:space="0" w:color="auto"/>
              <w:right w:val="single" w:sz="4" w:space="0" w:color="auto"/>
            </w:tcBorders>
            <w:shd w:val="clear" w:color="auto" w:fill="auto"/>
            <w:noWrap/>
            <w:vAlign w:val="center"/>
            <w:hideMark/>
          </w:tcPr>
          <w:p w14:paraId="3B222E5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ONCONASHARI</w:t>
            </w:r>
          </w:p>
        </w:tc>
        <w:tc>
          <w:tcPr>
            <w:tcW w:w="1305" w:type="dxa"/>
            <w:tcBorders>
              <w:top w:val="nil"/>
              <w:left w:val="nil"/>
              <w:bottom w:val="single" w:sz="4" w:space="0" w:color="auto"/>
              <w:right w:val="single" w:sz="4" w:space="0" w:color="auto"/>
            </w:tcBorders>
            <w:shd w:val="clear" w:color="auto" w:fill="auto"/>
            <w:noWrap/>
            <w:vAlign w:val="center"/>
            <w:hideMark/>
          </w:tcPr>
          <w:p w14:paraId="2958BB3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4C13E1C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31C8BE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SEPAHUA</w:t>
            </w:r>
          </w:p>
        </w:tc>
        <w:tc>
          <w:tcPr>
            <w:tcW w:w="1059" w:type="dxa"/>
            <w:tcBorders>
              <w:top w:val="nil"/>
              <w:left w:val="nil"/>
              <w:bottom w:val="single" w:sz="4" w:space="0" w:color="auto"/>
              <w:right w:val="single" w:sz="4" w:space="0" w:color="auto"/>
            </w:tcBorders>
            <w:shd w:val="clear" w:color="auto" w:fill="auto"/>
            <w:noWrap/>
            <w:vAlign w:val="center"/>
          </w:tcPr>
          <w:p w14:paraId="7D309645" w14:textId="076138F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413BCE6B"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EB59A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668</w:t>
            </w:r>
          </w:p>
        </w:tc>
        <w:tc>
          <w:tcPr>
            <w:tcW w:w="870" w:type="dxa"/>
            <w:tcBorders>
              <w:top w:val="nil"/>
              <w:left w:val="nil"/>
              <w:bottom w:val="single" w:sz="4" w:space="0" w:color="auto"/>
              <w:right w:val="single" w:sz="4" w:space="0" w:color="auto"/>
            </w:tcBorders>
            <w:shd w:val="clear" w:color="auto" w:fill="auto"/>
            <w:noWrap/>
            <w:vAlign w:val="center"/>
            <w:hideMark/>
          </w:tcPr>
          <w:p w14:paraId="17F4E9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2502020021</w:t>
            </w:r>
          </w:p>
        </w:tc>
        <w:tc>
          <w:tcPr>
            <w:tcW w:w="2735" w:type="dxa"/>
            <w:tcBorders>
              <w:top w:val="nil"/>
              <w:left w:val="nil"/>
              <w:bottom w:val="single" w:sz="4" w:space="0" w:color="auto"/>
              <w:right w:val="single" w:sz="4" w:space="0" w:color="auto"/>
            </w:tcBorders>
            <w:shd w:val="clear" w:color="auto" w:fill="auto"/>
            <w:noWrap/>
            <w:vAlign w:val="center"/>
            <w:hideMark/>
          </w:tcPr>
          <w:p w14:paraId="29B96A0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DE SERJALI</w:t>
            </w:r>
          </w:p>
        </w:tc>
        <w:tc>
          <w:tcPr>
            <w:tcW w:w="1305" w:type="dxa"/>
            <w:tcBorders>
              <w:top w:val="nil"/>
              <w:left w:val="nil"/>
              <w:bottom w:val="single" w:sz="4" w:space="0" w:color="auto"/>
              <w:right w:val="single" w:sz="4" w:space="0" w:color="auto"/>
            </w:tcBorders>
            <w:shd w:val="clear" w:color="auto" w:fill="auto"/>
            <w:noWrap/>
            <w:vAlign w:val="center"/>
            <w:hideMark/>
          </w:tcPr>
          <w:p w14:paraId="4924AC1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1EEAAE4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2C2C64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SEPAHUA</w:t>
            </w:r>
          </w:p>
        </w:tc>
        <w:tc>
          <w:tcPr>
            <w:tcW w:w="1059" w:type="dxa"/>
            <w:tcBorders>
              <w:top w:val="nil"/>
              <w:left w:val="nil"/>
              <w:bottom w:val="single" w:sz="4" w:space="0" w:color="auto"/>
              <w:right w:val="single" w:sz="4" w:space="0" w:color="auto"/>
            </w:tcBorders>
            <w:shd w:val="clear" w:color="auto" w:fill="auto"/>
            <w:noWrap/>
            <w:vAlign w:val="center"/>
          </w:tcPr>
          <w:p w14:paraId="3E1B87F6" w14:textId="37D3D45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7EEFB19"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E6AC7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669</w:t>
            </w:r>
          </w:p>
        </w:tc>
        <w:tc>
          <w:tcPr>
            <w:tcW w:w="870" w:type="dxa"/>
            <w:tcBorders>
              <w:top w:val="nil"/>
              <w:left w:val="nil"/>
              <w:bottom w:val="single" w:sz="4" w:space="0" w:color="auto"/>
              <w:right w:val="single" w:sz="4" w:space="0" w:color="auto"/>
            </w:tcBorders>
            <w:shd w:val="clear" w:color="auto" w:fill="auto"/>
            <w:noWrap/>
            <w:vAlign w:val="center"/>
            <w:hideMark/>
          </w:tcPr>
          <w:p w14:paraId="518195A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2502020030</w:t>
            </w:r>
          </w:p>
        </w:tc>
        <w:tc>
          <w:tcPr>
            <w:tcW w:w="2735" w:type="dxa"/>
            <w:tcBorders>
              <w:top w:val="nil"/>
              <w:left w:val="nil"/>
              <w:bottom w:val="single" w:sz="4" w:space="0" w:color="auto"/>
              <w:right w:val="single" w:sz="4" w:space="0" w:color="auto"/>
            </w:tcBorders>
            <w:shd w:val="clear" w:color="auto" w:fill="auto"/>
            <w:noWrap/>
            <w:vAlign w:val="center"/>
            <w:hideMark/>
          </w:tcPr>
          <w:p w14:paraId="73577FA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ELENA</w:t>
            </w:r>
          </w:p>
        </w:tc>
        <w:tc>
          <w:tcPr>
            <w:tcW w:w="1305" w:type="dxa"/>
            <w:tcBorders>
              <w:top w:val="nil"/>
              <w:left w:val="nil"/>
              <w:bottom w:val="single" w:sz="4" w:space="0" w:color="auto"/>
              <w:right w:val="single" w:sz="4" w:space="0" w:color="auto"/>
            </w:tcBorders>
            <w:shd w:val="clear" w:color="auto" w:fill="auto"/>
            <w:noWrap/>
            <w:vAlign w:val="center"/>
            <w:hideMark/>
          </w:tcPr>
          <w:p w14:paraId="7ECA501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327045F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183928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SEPAHUA</w:t>
            </w:r>
          </w:p>
        </w:tc>
        <w:tc>
          <w:tcPr>
            <w:tcW w:w="1059" w:type="dxa"/>
            <w:tcBorders>
              <w:top w:val="nil"/>
              <w:left w:val="nil"/>
              <w:bottom w:val="single" w:sz="4" w:space="0" w:color="auto"/>
              <w:right w:val="single" w:sz="4" w:space="0" w:color="auto"/>
            </w:tcBorders>
            <w:shd w:val="clear" w:color="auto" w:fill="auto"/>
            <w:noWrap/>
            <w:vAlign w:val="center"/>
          </w:tcPr>
          <w:p w14:paraId="63D044DF" w14:textId="548601A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11FD0356"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623D0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670</w:t>
            </w:r>
          </w:p>
        </w:tc>
        <w:tc>
          <w:tcPr>
            <w:tcW w:w="870" w:type="dxa"/>
            <w:tcBorders>
              <w:top w:val="nil"/>
              <w:left w:val="nil"/>
              <w:bottom w:val="single" w:sz="4" w:space="0" w:color="auto"/>
              <w:right w:val="single" w:sz="4" w:space="0" w:color="auto"/>
            </w:tcBorders>
            <w:shd w:val="clear" w:color="auto" w:fill="auto"/>
            <w:noWrap/>
            <w:vAlign w:val="center"/>
            <w:hideMark/>
          </w:tcPr>
          <w:p w14:paraId="17154AC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2502030004</w:t>
            </w:r>
          </w:p>
        </w:tc>
        <w:tc>
          <w:tcPr>
            <w:tcW w:w="2735" w:type="dxa"/>
            <w:tcBorders>
              <w:top w:val="nil"/>
              <w:left w:val="nil"/>
              <w:bottom w:val="single" w:sz="4" w:space="0" w:color="auto"/>
              <w:right w:val="single" w:sz="4" w:space="0" w:color="auto"/>
            </w:tcBorders>
            <w:shd w:val="clear" w:color="auto" w:fill="auto"/>
            <w:noWrap/>
            <w:vAlign w:val="center"/>
            <w:hideMark/>
          </w:tcPr>
          <w:p w14:paraId="26E1CDF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FLOR DE CHENGARI</w:t>
            </w:r>
          </w:p>
        </w:tc>
        <w:tc>
          <w:tcPr>
            <w:tcW w:w="1305" w:type="dxa"/>
            <w:tcBorders>
              <w:top w:val="nil"/>
              <w:left w:val="nil"/>
              <w:bottom w:val="single" w:sz="4" w:space="0" w:color="auto"/>
              <w:right w:val="single" w:sz="4" w:space="0" w:color="auto"/>
            </w:tcBorders>
            <w:shd w:val="clear" w:color="auto" w:fill="auto"/>
            <w:noWrap/>
            <w:vAlign w:val="center"/>
            <w:hideMark/>
          </w:tcPr>
          <w:p w14:paraId="3FA66BB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6E80460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4A0AFA2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TAHUANIA</w:t>
            </w:r>
          </w:p>
        </w:tc>
        <w:tc>
          <w:tcPr>
            <w:tcW w:w="1059" w:type="dxa"/>
            <w:tcBorders>
              <w:top w:val="nil"/>
              <w:left w:val="nil"/>
              <w:bottom w:val="single" w:sz="4" w:space="0" w:color="auto"/>
              <w:right w:val="single" w:sz="4" w:space="0" w:color="auto"/>
            </w:tcBorders>
            <w:shd w:val="clear" w:color="auto" w:fill="auto"/>
            <w:noWrap/>
            <w:vAlign w:val="center"/>
          </w:tcPr>
          <w:p w14:paraId="222C210F" w14:textId="33FAE4D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FCE288F"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275A74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671</w:t>
            </w:r>
          </w:p>
        </w:tc>
        <w:tc>
          <w:tcPr>
            <w:tcW w:w="870" w:type="dxa"/>
            <w:tcBorders>
              <w:top w:val="nil"/>
              <w:left w:val="nil"/>
              <w:bottom w:val="single" w:sz="4" w:space="0" w:color="auto"/>
              <w:right w:val="single" w:sz="4" w:space="0" w:color="auto"/>
            </w:tcBorders>
            <w:shd w:val="clear" w:color="auto" w:fill="auto"/>
            <w:noWrap/>
            <w:vAlign w:val="center"/>
            <w:hideMark/>
          </w:tcPr>
          <w:p w14:paraId="669F08A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2502030006</w:t>
            </w:r>
          </w:p>
        </w:tc>
        <w:tc>
          <w:tcPr>
            <w:tcW w:w="2735" w:type="dxa"/>
            <w:tcBorders>
              <w:top w:val="nil"/>
              <w:left w:val="nil"/>
              <w:bottom w:val="single" w:sz="4" w:space="0" w:color="auto"/>
              <w:right w:val="single" w:sz="4" w:space="0" w:color="auto"/>
            </w:tcBorders>
            <w:shd w:val="clear" w:color="auto" w:fill="auto"/>
            <w:noWrap/>
            <w:vAlign w:val="center"/>
            <w:hideMark/>
          </w:tcPr>
          <w:p w14:paraId="7E1B37B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 DE OCTUBRE</w:t>
            </w:r>
          </w:p>
        </w:tc>
        <w:tc>
          <w:tcPr>
            <w:tcW w:w="1305" w:type="dxa"/>
            <w:tcBorders>
              <w:top w:val="nil"/>
              <w:left w:val="nil"/>
              <w:bottom w:val="single" w:sz="4" w:space="0" w:color="auto"/>
              <w:right w:val="single" w:sz="4" w:space="0" w:color="auto"/>
            </w:tcBorders>
            <w:shd w:val="clear" w:color="auto" w:fill="auto"/>
            <w:noWrap/>
            <w:vAlign w:val="center"/>
            <w:hideMark/>
          </w:tcPr>
          <w:p w14:paraId="75366EC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4443D05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789C2E3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TAHUANIA</w:t>
            </w:r>
          </w:p>
        </w:tc>
        <w:tc>
          <w:tcPr>
            <w:tcW w:w="1059" w:type="dxa"/>
            <w:tcBorders>
              <w:top w:val="nil"/>
              <w:left w:val="nil"/>
              <w:bottom w:val="single" w:sz="4" w:space="0" w:color="auto"/>
              <w:right w:val="single" w:sz="4" w:space="0" w:color="auto"/>
            </w:tcBorders>
            <w:shd w:val="clear" w:color="auto" w:fill="auto"/>
            <w:noWrap/>
            <w:vAlign w:val="center"/>
          </w:tcPr>
          <w:p w14:paraId="1AA5A596" w14:textId="3B29351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065AAAE0"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2F6D13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672</w:t>
            </w:r>
          </w:p>
        </w:tc>
        <w:tc>
          <w:tcPr>
            <w:tcW w:w="870" w:type="dxa"/>
            <w:tcBorders>
              <w:top w:val="nil"/>
              <w:left w:val="nil"/>
              <w:bottom w:val="single" w:sz="4" w:space="0" w:color="auto"/>
              <w:right w:val="single" w:sz="4" w:space="0" w:color="auto"/>
            </w:tcBorders>
            <w:shd w:val="clear" w:color="auto" w:fill="auto"/>
            <w:noWrap/>
            <w:vAlign w:val="center"/>
            <w:hideMark/>
          </w:tcPr>
          <w:p w14:paraId="51C4E79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2502030010</w:t>
            </w:r>
          </w:p>
        </w:tc>
        <w:tc>
          <w:tcPr>
            <w:tcW w:w="2735" w:type="dxa"/>
            <w:tcBorders>
              <w:top w:val="nil"/>
              <w:left w:val="nil"/>
              <w:bottom w:val="single" w:sz="4" w:space="0" w:color="auto"/>
              <w:right w:val="single" w:sz="4" w:space="0" w:color="auto"/>
            </w:tcBorders>
            <w:shd w:val="clear" w:color="auto" w:fill="auto"/>
            <w:noWrap/>
            <w:vAlign w:val="center"/>
            <w:hideMark/>
          </w:tcPr>
          <w:p w14:paraId="09F5B06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NAZARETH DE SHAHUAYA</w:t>
            </w:r>
          </w:p>
        </w:tc>
        <w:tc>
          <w:tcPr>
            <w:tcW w:w="1305" w:type="dxa"/>
            <w:tcBorders>
              <w:top w:val="nil"/>
              <w:left w:val="nil"/>
              <w:bottom w:val="single" w:sz="4" w:space="0" w:color="auto"/>
              <w:right w:val="single" w:sz="4" w:space="0" w:color="auto"/>
            </w:tcBorders>
            <w:shd w:val="clear" w:color="auto" w:fill="auto"/>
            <w:noWrap/>
            <w:vAlign w:val="center"/>
            <w:hideMark/>
          </w:tcPr>
          <w:p w14:paraId="317D256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2910AC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7FC69EA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TAHUANIA</w:t>
            </w:r>
          </w:p>
        </w:tc>
        <w:tc>
          <w:tcPr>
            <w:tcW w:w="1059" w:type="dxa"/>
            <w:tcBorders>
              <w:top w:val="nil"/>
              <w:left w:val="nil"/>
              <w:bottom w:val="single" w:sz="4" w:space="0" w:color="auto"/>
              <w:right w:val="single" w:sz="4" w:space="0" w:color="auto"/>
            </w:tcBorders>
            <w:shd w:val="clear" w:color="auto" w:fill="auto"/>
            <w:noWrap/>
            <w:vAlign w:val="center"/>
          </w:tcPr>
          <w:p w14:paraId="01C1E429" w14:textId="36E777CC"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49FDE86"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F5A0CC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673</w:t>
            </w:r>
          </w:p>
        </w:tc>
        <w:tc>
          <w:tcPr>
            <w:tcW w:w="870" w:type="dxa"/>
            <w:tcBorders>
              <w:top w:val="nil"/>
              <w:left w:val="nil"/>
              <w:bottom w:val="single" w:sz="4" w:space="0" w:color="auto"/>
              <w:right w:val="single" w:sz="4" w:space="0" w:color="auto"/>
            </w:tcBorders>
            <w:shd w:val="clear" w:color="auto" w:fill="auto"/>
            <w:noWrap/>
            <w:vAlign w:val="center"/>
            <w:hideMark/>
          </w:tcPr>
          <w:p w14:paraId="1CA8D7A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2502030012</w:t>
            </w:r>
          </w:p>
        </w:tc>
        <w:tc>
          <w:tcPr>
            <w:tcW w:w="2735" w:type="dxa"/>
            <w:tcBorders>
              <w:top w:val="nil"/>
              <w:left w:val="nil"/>
              <w:bottom w:val="single" w:sz="4" w:space="0" w:color="auto"/>
              <w:right w:val="single" w:sz="4" w:space="0" w:color="auto"/>
            </w:tcBorders>
            <w:shd w:val="clear" w:color="auto" w:fill="auto"/>
            <w:noWrap/>
            <w:vAlign w:val="center"/>
            <w:hideMark/>
          </w:tcPr>
          <w:p w14:paraId="1465A9B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TUMBUYA</w:t>
            </w:r>
          </w:p>
        </w:tc>
        <w:tc>
          <w:tcPr>
            <w:tcW w:w="1305" w:type="dxa"/>
            <w:tcBorders>
              <w:top w:val="nil"/>
              <w:left w:val="nil"/>
              <w:bottom w:val="single" w:sz="4" w:space="0" w:color="auto"/>
              <w:right w:val="single" w:sz="4" w:space="0" w:color="auto"/>
            </w:tcBorders>
            <w:shd w:val="clear" w:color="auto" w:fill="auto"/>
            <w:noWrap/>
            <w:vAlign w:val="center"/>
            <w:hideMark/>
          </w:tcPr>
          <w:p w14:paraId="1B2B8920"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70384F5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3B4897B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TAHUANIA</w:t>
            </w:r>
          </w:p>
        </w:tc>
        <w:tc>
          <w:tcPr>
            <w:tcW w:w="1059" w:type="dxa"/>
            <w:tcBorders>
              <w:top w:val="nil"/>
              <w:left w:val="nil"/>
              <w:bottom w:val="single" w:sz="4" w:space="0" w:color="auto"/>
              <w:right w:val="single" w:sz="4" w:space="0" w:color="auto"/>
            </w:tcBorders>
            <w:shd w:val="clear" w:color="auto" w:fill="auto"/>
            <w:noWrap/>
            <w:vAlign w:val="center"/>
          </w:tcPr>
          <w:p w14:paraId="6AF142E3" w14:textId="68EB93EA"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166F788C"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4288F6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674</w:t>
            </w:r>
          </w:p>
        </w:tc>
        <w:tc>
          <w:tcPr>
            <w:tcW w:w="870" w:type="dxa"/>
            <w:tcBorders>
              <w:top w:val="nil"/>
              <w:left w:val="nil"/>
              <w:bottom w:val="single" w:sz="4" w:space="0" w:color="auto"/>
              <w:right w:val="single" w:sz="4" w:space="0" w:color="auto"/>
            </w:tcBorders>
            <w:shd w:val="clear" w:color="auto" w:fill="auto"/>
            <w:noWrap/>
            <w:vAlign w:val="center"/>
            <w:hideMark/>
          </w:tcPr>
          <w:p w14:paraId="63130C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2502030014</w:t>
            </w:r>
          </w:p>
        </w:tc>
        <w:tc>
          <w:tcPr>
            <w:tcW w:w="2735" w:type="dxa"/>
            <w:tcBorders>
              <w:top w:val="nil"/>
              <w:left w:val="nil"/>
              <w:bottom w:val="single" w:sz="4" w:space="0" w:color="auto"/>
              <w:right w:val="single" w:sz="4" w:space="0" w:color="auto"/>
            </w:tcBorders>
            <w:shd w:val="clear" w:color="auto" w:fill="auto"/>
            <w:noWrap/>
            <w:vAlign w:val="center"/>
            <w:hideMark/>
          </w:tcPr>
          <w:p w14:paraId="6CDE39B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ANA</w:t>
            </w:r>
          </w:p>
        </w:tc>
        <w:tc>
          <w:tcPr>
            <w:tcW w:w="1305" w:type="dxa"/>
            <w:tcBorders>
              <w:top w:val="nil"/>
              <w:left w:val="nil"/>
              <w:bottom w:val="single" w:sz="4" w:space="0" w:color="auto"/>
              <w:right w:val="single" w:sz="4" w:space="0" w:color="auto"/>
            </w:tcBorders>
            <w:shd w:val="clear" w:color="auto" w:fill="auto"/>
            <w:noWrap/>
            <w:vAlign w:val="center"/>
            <w:hideMark/>
          </w:tcPr>
          <w:p w14:paraId="2459BC6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219DDD3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403B5A7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TAHUANIA</w:t>
            </w:r>
          </w:p>
        </w:tc>
        <w:tc>
          <w:tcPr>
            <w:tcW w:w="1059" w:type="dxa"/>
            <w:tcBorders>
              <w:top w:val="nil"/>
              <w:left w:val="nil"/>
              <w:bottom w:val="single" w:sz="4" w:space="0" w:color="auto"/>
              <w:right w:val="single" w:sz="4" w:space="0" w:color="auto"/>
            </w:tcBorders>
            <w:shd w:val="clear" w:color="auto" w:fill="auto"/>
            <w:noWrap/>
            <w:vAlign w:val="center"/>
          </w:tcPr>
          <w:p w14:paraId="400B8EBB" w14:textId="30966AC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6C61C79"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D7059D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675</w:t>
            </w:r>
          </w:p>
        </w:tc>
        <w:tc>
          <w:tcPr>
            <w:tcW w:w="870" w:type="dxa"/>
            <w:tcBorders>
              <w:top w:val="nil"/>
              <w:left w:val="nil"/>
              <w:bottom w:val="single" w:sz="4" w:space="0" w:color="auto"/>
              <w:right w:val="single" w:sz="4" w:space="0" w:color="auto"/>
            </w:tcBorders>
            <w:shd w:val="clear" w:color="auto" w:fill="auto"/>
            <w:noWrap/>
            <w:vAlign w:val="center"/>
            <w:hideMark/>
          </w:tcPr>
          <w:p w14:paraId="6A32814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2502030015</w:t>
            </w:r>
          </w:p>
        </w:tc>
        <w:tc>
          <w:tcPr>
            <w:tcW w:w="2735" w:type="dxa"/>
            <w:tcBorders>
              <w:top w:val="nil"/>
              <w:left w:val="nil"/>
              <w:bottom w:val="single" w:sz="4" w:space="0" w:color="auto"/>
              <w:right w:val="single" w:sz="4" w:space="0" w:color="auto"/>
            </w:tcBorders>
            <w:shd w:val="clear" w:color="auto" w:fill="auto"/>
            <w:noWrap/>
            <w:vAlign w:val="center"/>
            <w:hideMark/>
          </w:tcPr>
          <w:p w14:paraId="2E96CFF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ITALIA</w:t>
            </w:r>
          </w:p>
        </w:tc>
        <w:tc>
          <w:tcPr>
            <w:tcW w:w="1305" w:type="dxa"/>
            <w:tcBorders>
              <w:top w:val="nil"/>
              <w:left w:val="nil"/>
              <w:bottom w:val="single" w:sz="4" w:space="0" w:color="auto"/>
              <w:right w:val="single" w:sz="4" w:space="0" w:color="auto"/>
            </w:tcBorders>
            <w:shd w:val="clear" w:color="auto" w:fill="auto"/>
            <w:noWrap/>
            <w:vAlign w:val="center"/>
            <w:hideMark/>
          </w:tcPr>
          <w:p w14:paraId="6AB53F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466510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2E442E4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TAHUANIA</w:t>
            </w:r>
          </w:p>
        </w:tc>
        <w:tc>
          <w:tcPr>
            <w:tcW w:w="1059" w:type="dxa"/>
            <w:tcBorders>
              <w:top w:val="nil"/>
              <w:left w:val="nil"/>
              <w:bottom w:val="single" w:sz="4" w:space="0" w:color="auto"/>
              <w:right w:val="single" w:sz="4" w:space="0" w:color="auto"/>
            </w:tcBorders>
            <w:shd w:val="clear" w:color="auto" w:fill="auto"/>
            <w:noWrap/>
            <w:vAlign w:val="center"/>
          </w:tcPr>
          <w:p w14:paraId="08B0EECE" w14:textId="158BF871"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6904072F"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93EF3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676</w:t>
            </w:r>
          </w:p>
        </w:tc>
        <w:tc>
          <w:tcPr>
            <w:tcW w:w="870" w:type="dxa"/>
            <w:tcBorders>
              <w:top w:val="nil"/>
              <w:left w:val="nil"/>
              <w:bottom w:val="single" w:sz="4" w:space="0" w:color="auto"/>
              <w:right w:val="single" w:sz="4" w:space="0" w:color="auto"/>
            </w:tcBorders>
            <w:shd w:val="clear" w:color="auto" w:fill="auto"/>
            <w:noWrap/>
            <w:vAlign w:val="center"/>
            <w:hideMark/>
          </w:tcPr>
          <w:p w14:paraId="7F21684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2502030016</w:t>
            </w:r>
          </w:p>
        </w:tc>
        <w:tc>
          <w:tcPr>
            <w:tcW w:w="2735" w:type="dxa"/>
            <w:tcBorders>
              <w:top w:val="nil"/>
              <w:left w:val="nil"/>
              <w:bottom w:val="single" w:sz="4" w:space="0" w:color="auto"/>
              <w:right w:val="single" w:sz="4" w:space="0" w:color="auto"/>
            </w:tcBorders>
            <w:shd w:val="clear" w:color="auto" w:fill="auto"/>
            <w:noWrap/>
            <w:vAlign w:val="center"/>
            <w:hideMark/>
          </w:tcPr>
          <w:p w14:paraId="3FAA2BDB"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w:t>
            </w:r>
          </w:p>
        </w:tc>
        <w:tc>
          <w:tcPr>
            <w:tcW w:w="1305" w:type="dxa"/>
            <w:tcBorders>
              <w:top w:val="nil"/>
              <w:left w:val="nil"/>
              <w:bottom w:val="single" w:sz="4" w:space="0" w:color="auto"/>
              <w:right w:val="single" w:sz="4" w:space="0" w:color="auto"/>
            </w:tcBorders>
            <w:shd w:val="clear" w:color="auto" w:fill="auto"/>
            <w:noWrap/>
            <w:vAlign w:val="center"/>
            <w:hideMark/>
          </w:tcPr>
          <w:p w14:paraId="7E61561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7730688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1727CC0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TAHUANIA</w:t>
            </w:r>
          </w:p>
        </w:tc>
        <w:tc>
          <w:tcPr>
            <w:tcW w:w="1059" w:type="dxa"/>
            <w:tcBorders>
              <w:top w:val="nil"/>
              <w:left w:val="nil"/>
              <w:bottom w:val="single" w:sz="4" w:space="0" w:color="auto"/>
              <w:right w:val="single" w:sz="4" w:space="0" w:color="auto"/>
            </w:tcBorders>
            <w:shd w:val="clear" w:color="auto" w:fill="auto"/>
            <w:noWrap/>
            <w:vAlign w:val="center"/>
          </w:tcPr>
          <w:p w14:paraId="6CCBFF0A" w14:textId="35C6C2D8"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5A75B74"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A948D4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677</w:t>
            </w:r>
          </w:p>
        </w:tc>
        <w:tc>
          <w:tcPr>
            <w:tcW w:w="870" w:type="dxa"/>
            <w:tcBorders>
              <w:top w:val="nil"/>
              <w:left w:val="nil"/>
              <w:bottom w:val="single" w:sz="4" w:space="0" w:color="auto"/>
              <w:right w:val="single" w:sz="4" w:space="0" w:color="auto"/>
            </w:tcBorders>
            <w:shd w:val="clear" w:color="auto" w:fill="auto"/>
            <w:noWrap/>
            <w:vAlign w:val="center"/>
            <w:hideMark/>
          </w:tcPr>
          <w:p w14:paraId="0FFD02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2502030024</w:t>
            </w:r>
          </w:p>
        </w:tc>
        <w:tc>
          <w:tcPr>
            <w:tcW w:w="2735" w:type="dxa"/>
            <w:tcBorders>
              <w:top w:val="nil"/>
              <w:left w:val="nil"/>
              <w:bottom w:val="single" w:sz="4" w:space="0" w:color="auto"/>
              <w:right w:val="single" w:sz="4" w:space="0" w:color="auto"/>
            </w:tcBorders>
            <w:shd w:val="clear" w:color="auto" w:fill="auto"/>
            <w:noWrap/>
            <w:vAlign w:val="center"/>
            <w:hideMark/>
          </w:tcPr>
          <w:p w14:paraId="786852BD"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PARAISO</w:t>
            </w:r>
          </w:p>
        </w:tc>
        <w:tc>
          <w:tcPr>
            <w:tcW w:w="1305" w:type="dxa"/>
            <w:tcBorders>
              <w:top w:val="nil"/>
              <w:left w:val="nil"/>
              <w:bottom w:val="single" w:sz="4" w:space="0" w:color="auto"/>
              <w:right w:val="single" w:sz="4" w:space="0" w:color="auto"/>
            </w:tcBorders>
            <w:shd w:val="clear" w:color="auto" w:fill="auto"/>
            <w:noWrap/>
            <w:vAlign w:val="center"/>
            <w:hideMark/>
          </w:tcPr>
          <w:p w14:paraId="553B0AA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55149B6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1299DBF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TAHUANIA</w:t>
            </w:r>
          </w:p>
        </w:tc>
        <w:tc>
          <w:tcPr>
            <w:tcW w:w="1059" w:type="dxa"/>
            <w:tcBorders>
              <w:top w:val="nil"/>
              <w:left w:val="nil"/>
              <w:bottom w:val="single" w:sz="4" w:space="0" w:color="auto"/>
              <w:right w:val="single" w:sz="4" w:space="0" w:color="auto"/>
            </w:tcBorders>
            <w:shd w:val="clear" w:color="auto" w:fill="auto"/>
            <w:noWrap/>
            <w:vAlign w:val="center"/>
          </w:tcPr>
          <w:p w14:paraId="339852A5" w14:textId="252DB05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13CE3EE"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06C775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678</w:t>
            </w:r>
          </w:p>
        </w:tc>
        <w:tc>
          <w:tcPr>
            <w:tcW w:w="870" w:type="dxa"/>
            <w:tcBorders>
              <w:top w:val="nil"/>
              <w:left w:val="nil"/>
              <w:bottom w:val="single" w:sz="4" w:space="0" w:color="auto"/>
              <w:right w:val="single" w:sz="4" w:space="0" w:color="auto"/>
            </w:tcBorders>
            <w:shd w:val="clear" w:color="auto" w:fill="auto"/>
            <w:noWrap/>
            <w:vAlign w:val="center"/>
            <w:hideMark/>
          </w:tcPr>
          <w:p w14:paraId="4C2B045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2502030026</w:t>
            </w:r>
          </w:p>
        </w:tc>
        <w:tc>
          <w:tcPr>
            <w:tcW w:w="2735" w:type="dxa"/>
            <w:tcBorders>
              <w:top w:val="nil"/>
              <w:left w:val="nil"/>
              <w:bottom w:val="single" w:sz="4" w:space="0" w:color="auto"/>
              <w:right w:val="single" w:sz="4" w:space="0" w:color="auto"/>
            </w:tcBorders>
            <w:shd w:val="clear" w:color="auto" w:fill="auto"/>
            <w:noWrap/>
            <w:vAlign w:val="center"/>
            <w:hideMark/>
          </w:tcPr>
          <w:p w14:paraId="29537A1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CUMARIA</w:t>
            </w:r>
          </w:p>
        </w:tc>
        <w:tc>
          <w:tcPr>
            <w:tcW w:w="1305" w:type="dxa"/>
            <w:tcBorders>
              <w:top w:val="nil"/>
              <w:left w:val="nil"/>
              <w:bottom w:val="single" w:sz="4" w:space="0" w:color="auto"/>
              <w:right w:val="single" w:sz="4" w:space="0" w:color="auto"/>
            </w:tcBorders>
            <w:shd w:val="clear" w:color="auto" w:fill="auto"/>
            <w:noWrap/>
            <w:vAlign w:val="center"/>
            <w:hideMark/>
          </w:tcPr>
          <w:p w14:paraId="027FAC6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7706DD4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5D6343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TAHUANIA</w:t>
            </w:r>
          </w:p>
        </w:tc>
        <w:tc>
          <w:tcPr>
            <w:tcW w:w="1059" w:type="dxa"/>
            <w:tcBorders>
              <w:top w:val="nil"/>
              <w:left w:val="nil"/>
              <w:bottom w:val="single" w:sz="4" w:space="0" w:color="auto"/>
              <w:right w:val="single" w:sz="4" w:space="0" w:color="auto"/>
            </w:tcBorders>
            <w:shd w:val="clear" w:color="auto" w:fill="auto"/>
            <w:noWrap/>
            <w:vAlign w:val="center"/>
          </w:tcPr>
          <w:p w14:paraId="441C001B" w14:textId="64D395B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4ABAFDAA"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800C5F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679</w:t>
            </w:r>
          </w:p>
        </w:tc>
        <w:tc>
          <w:tcPr>
            <w:tcW w:w="870" w:type="dxa"/>
            <w:tcBorders>
              <w:top w:val="nil"/>
              <w:left w:val="nil"/>
              <w:bottom w:val="single" w:sz="4" w:space="0" w:color="auto"/>
              <w:right w:val="single" w:sz="4" w:space="0" w:color="auto"/>
            </w:tcBorders>
            <w:shd w:val="clear" w:color="auto" w:fill="auto"/>
            <w:noWrap/>
            <w:vAlign w:val="center"/>
            <w:hideMark/>
          </w:tcPr>
          <w:p w14:paraId="70B6E6B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2502030029</w:t>
            </w:r>
          </w:p>
        </w:tc>
        <w:tc>
          <w:tcPr>
            <w:tcW w:w="2735" w:type="dxa"/>
            <w:tcBorders>
              <w:top w:val="nil"/>
              <w:left w:val="nil"/>
              <w:bottom w:val="single" w:sz="4" w:space="0" w:color="auto"/>
              <w:right w:val="single" w:sz="4" w:space="0" w:color="auto"/>
            </w:tcBorders>
            <w:shd w:val="clear" w:color="auto" w:fill="auto"/>
            <w:noWrap/>
            <w:vAlign w:val="center"/>
            <w:hideMark/>
          </w:tcPr>
          <w:p w14:paraId="33BE3EA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TUPAC AMARU</w:t>
            </w:r>
          </w:p>
        </w:tc>
        <w:tc>
          <w:tcPr>
            <w:tcW w:w="1305" w:type="dxa"/>
            <w:tcBorders>
              <w:top w:val="nil"/>
              <w:left w:val="nil"/>
              <w:bottom w:val="single" w:sz="4" w:space="0" w:color="auto"/>
              <w:right w:val="single" w:sz="4" w:space="0" w:color="auto"/>
            </w:tcBorders>
            <w:shd w:val="clear" w:color="auto" w:fill="auto"/>
            <w:noWrap/>
            <w:vAlign w:val="center"/>
            <w:hideMark/>
          </w:tcPr>
          <w:p w14:paraId="247777F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164342D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2D68C7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TAHUANIA</w:t>
            </w:r>
          </w:p>
        </w:tc>
        <w:tc>
          <w:tcPr>
            <w:tcW w:w="1059" w:type="dxa"/>
            <w:tcBorders>
              <w:top w:val="nil"/>
              <w:left w:val="nil"/>
              <w:bottom w:val="single" w:sz="4" w:space="0" w:color="auto"/>
              <w:right w:val="single" w:sz="4" w:space="0" w:color="auto"/>
            </w:tcBorders>
            <w:shd w:val="clear" w:color="auto" w:fill="auto"/>
            <w:noWrap/>
            <w:vAlign w:val="center"/>
          </w:tcPr>
          <w:p w14:paraId="27C8503D" w14:textId="24241EB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4FCF4FE"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2A243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680</w:t>
            </w:r>
          </w:p>
        </w:tc>
        <w:tc>
          <w:tcPr>
            <w:tcW w:w="870" w:type="dxa"/>
            <w:tcBorders>
              <w:top w:val="nil"/>
              <w:left w:val="nil"/>
              <w:bottom w:val="single" w:sz="4" w:space="0" w:color="auto"/>
              <w:right w:val="single" w:sz="4" w:space="0" w:color="auto"/>
            </w:tcBorders>
            <w:shd w:val="clear" w:color="auto" w:fill="auto"/>
            <w:noWrap/>
            <w:vAlign w:val="center"/>
            <w:hideMark/>
          </w:tcPr>
          <w:p w14:paraId="26125EB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2502030045</w:t>
            </w:r>
          </w:p>
        </w:tc>
        <w:tc>
          <w:tcPr>
            <w:tcW w:w="2735" w:type="dxa"/>
            <w:tcBorders>
              <w:top w:val="nil"/>
              <w:left w:val="nil"/>
              <w:bottom w:val="single" w:sz="4" w:space="0" w:color="auto"/>
              <w:right w:val="single" w:sz="4" w:space="0" w:color="auto"/>
            </w:tcBorders>
            <w:shd w:val="clear" w:color="auto" w:fill="auto"/>
            <w:noWrap/>
            <w:vAlign w:val="center"/>
            <w:hideMark/>
          </w:tcPr>
          <w:p w14:paraId="29C8356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CHUMICHINIA</w:t>
            </w:r>
          </w:p>
        </w:tc>
        <w:tc>
          <w:tcPr>
            <w:tcW w:w="1305" w:type="dxa"/>
            <w:tcBorders>
              <w:top w:val="nil"/>
              <w:left w:val="nil"/>
              <w:bottom w:val="single" w:sz="4" w:space="0" w:color="auto"/>
              <w:right w:val="single" w:sz="4" w:space="0" w:color="auto"/>
            </w:tcBorders>
            <w:shd w:val="clear" w:color="auto" w:fill="auto"/>
            <w:noWrap/>
            <w:vAlign w:val="center"/>
            <w:hideMark/>
          </w:tcPr>
          <w:p w14:paraId="00B56D4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4B2D69B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283CC10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TAHUANIA</w:t>
            </w:r>
          </w:p>
        </w:tc>
        <w:tc>
          <w:tcPr>
            <w:tcW w:w="1059" w:type="dxa"/>
            <w:tcBorders>
              <w:top w:val="nil"/>
              <w:left w:val="nil"/>
              <w:bottom w:val="single" w:sz="4" w:space="0" w:color="auto"/>
              <w:right w:val="single" w:sz="4" w:space="0" w:color="auto"/>
            </w:tcBorders>
            <w:shd w:val="clear" w:color="auto" w:fill="auto"/>
            <w:noWrap/>
            <w:vAlign w:val="center"/>
          </w:tcPr>
          <w:p w14:paraId="3DC54BE2" w14:textId="18BC49E0"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0D9F31E"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74F909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681</w:t>
            </w:r>
          </w:p>
        </w:tc>
        <w:tc>
          <w:tcPr>
            <w:tcW w:w="870" w:type="dxa"/>
            <w:tcBorders>
              <w:top w:val="nil"/>
              <w:left w:val="nil"/>
              <w:bottom w:val="single" w:sz="4" w:space="0" w:color="auto"/>
              <w:right w:val="single" w:sz="4" w:space="0" w:color="auto"/>
            </w:tcBorders>
            <w:shd w:val="clear" w:color="auto" w:fill="auto"/>
            <w:noWrap/>
            <w:vAlign w:val="center"/>
            <w:hideMark/>
          </w:tcPr>
          <w:p w14:paraId="126A9BF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2502030050</w:t>
            </w:r>
          </w:p>
        </w:tc>
        <w:tc>
          <w:tcPr>
            <w:tcW w:w="2735" w:type="dxa"/>
            <w:tcBorders>
              <w:top w:val="nil"/>
              <w:left w:val="nil"/>
              <w:bottom w:val="single" w:sz="4" w:space="0" w:color="auto"/>
              <w:right w:val="single" w:sz="4" w:space="0" w:color="auto"/>
            </w:tcBorders>
            <w:shd w:val="clear" w:color="auto" w:fill="auto"/>
            <w:noWrap/>
            <w:vAlign w:val="center"/>
            <w:hideMark/>
          </w:tcPr>
          <w:p w14:paraId="1EED310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QUEMPITIARI</w:t>
            </w:r>
          </w:p>
        </w:tc>
        <w:tc>
          <w:tcPr>
            <w:tcW w:w="1305" w:type="dxa"/>
            <w:tcBorders>
              <w:top w:val="nil"/>
              <w:left w:val="nil"/>
              <w:bottom w:val="single" w:sz="4" w:space="0" w:color="auto"/>
              <w:right w:val="single" w:sz="4" w:space="0" w:color="auto"/>
            </w:tcBorders>
            <w:shd w:val="clear" w:color="auto" w:fill="auto"/>
            <w:noWrap/>
            <w:vAlign w:val="center"/>
            <w:hideMark/>
          </w:tcPr>
          <w:p w14:paraId="0C7F00D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7F50C28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584471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TAHUANIA</w:t>
            </w:r>
          </w:p>
        </w:tc>
        <w:tc>
          <w:tcPr>
            <w:tcW w:w="1059" w:type="dxa"/>
            <w:tcBorders>
              <w:top w:val="nil"/>
              <w:left w:val="nil"/>
              <w:bottom w:val="single" w:sz="4" w:space="0" w:color="auto"/>
              <w:right w:val="single" w:sz="4" w:space="0" w:color="auto"/>
            </w:tcBorders>
            <w:shd w:val="clear" w:color="auto" w:fill="auto"/>
            <w:noWrap/>
            <w:vAlign w:val="center"/>
          </w:tcPr>
          <w:p w14:paraId="54CD3E40" w14:textId="0A6ACA9B"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8F3CA6" w:rsidRPr="008F3CA6" w14:paraId="645DFEAD"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450A5E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682</w:t>
            </w:r>
          </w:p>
        </w:tc>
        <w:tc>
          <w:tcPr>
            <w:tcW w:w="870" w:type="dxa"/>
            <w:tcBorders>
              <w:top w:val="nil"/>
              <w:left w:val="nil"/>
              <w:bottom w:val="single" w:sz="4" w:space="0" w:color="auto"/>
              <w:right w:val="single" w:sz="4" w:space="0" w:color="auto"/>
            </w:tcBorders>
            <w:shd w:val="clear" w:color="auto" w:fill="auto"/>
            <w:noWrap/>
            <w:vAlign w:val="center"/>
            <w:hideMark/>
          </w:tcPr>
          <w:p w14:paraId="44F89CB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2502030054</w:t>
            </w:r>
          </w:p>
        </w:tc>
        <w:tc>
          <w:tcPr>
            <w:tcW w:w="2735" w:type="dxa"/>
            <w:tcBorders>
              <w:top w:val="nil"/>
              <w:left w:val="nil"/>
              <w:bottom w:val="single" w:sz="4" w:space="0" w:color="auto"/>
              <w:right w:val="single" w:sz="4" w:space="0" w:color="auto"/>
            </w:tcBorders>
            <w:shd w:val="clear" w:color="auto" w:fill="auto"/>
            <w:noWrap/>
            <w:vAlign w:val="center"/>
            <w:hideMark/>
          </w:tcPr>
          <w:p w14:paraId="10A16C4E"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ALEGRE</w:t>
            </w:r>
          </w:p>
        </w:tc>
        <w:tc>
          <w:tcPr>
            <w:tcW w:w="1305" w:type="dxa"/>
            <w:tcBorders>
              <w:top w:val="nil"/>
              <w:left w:val="nil"/>
              <w:bottom w:val="single" w:sz="4" w:space="0" w:color="auto"/>
              <w:right w:val="single" w:sz="4" w:space="0" w:color="auto"/>
            </w:tcBorders>
            <w:shd w:val="clear" w:color="auto" w:fill="auto"/>
            <w:noWrap/>
            <w:vAlign w:val="center"/>
            <w:hideMark/>
          </w:tcPr>
          <w:p w14:paraId="1BC4B2E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6410BF4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7186114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TAHUANIA</w:t>
            </w:r>
          </w:p>
        </w:tc>
        <w:tc>
          <w:tcPr>
            <w:tcW w:w="1059" w:type="dxa"/>
            <w:tcBorders>
              <w:top w:val="nil"/>
              <w:left w:val="nil"/>
              <w:bottom w:val="single" w:sz="4" w:space="0" w:color="auto"/>
              <w:right w:val="single" w:sz="4" w:space="0" w:color="auto"/>
            </w:tcBorders>
            <w:shd w:val="clear" w:color="auto" w:fill="auto"/>
            <w:noWrap/>
            <w:vAlign w:val="center"/>
          </w:tcPr>
          <w:p w14:paraId="3F52BE5E" w14:textId="3DEB409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06BD1117"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5002D9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683</w:t>
            </w:r>
          </w:p>
        </w:tc>
        <w:tc>
          <w:tcPr>
            <w:tcW w:w="870" w:type="dxa"/>
            <w:tcBorders>
              <w:top w:val="nil"/>
              <w:left w:val="nil"/>
              <w:bottom w:val="single" w:sz="4" w:space="0" w:color="auto"/>
              <w:right w:val="single" w:sz="4" w:space="0" w:color="auto"/>
            </w:tcBorders>
            <w:shd w:val="clear" w:color="auto" w:fill="auto"/>
            <w:noWrap/>
            <w:vAlign w:val="center"/>
            <w:hideMark/>
          </w:tcPr>
          <w:p w14:paraId="72E174D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2502030073</w:t>
            </w:r>
          </w:p>
        </w:tc>
        <w:tc>
          <w:tcPr>
            <w:tcW w:w="2735" w:type="dxa"/>
            <w:tcBorders>
              <w:top w:val="nil"/>
              <w:left w:val="nil"/>
              <w:bottom w:val="single" w:sz="4" w:space="0" w:color="auto"/>
              <w:right w:val="single" w:sz="4" w:space="0" w:color="auto"/>
            </w:tcBorders>
            <w:shd w:val="clear" w:color="auto" w:fill="auto"/>
            <w:noWrap/>
            <w:vAlign w:val="center"/>
            <w:hideMark/>
          </w:tcPr>
          <w:p w14:paraId="4E4C091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TONIRO MASHI</w:t>
            </w:r>
          </w:p>
        </w:tc>
        <w:tc>
          <w:tcPr>
            <w:tcW w:w="1305" w:type="dxa"/>
            <w:tcBorders>
              <w:top w:val="nil"/>
              <w:left w:val="nil"/>
              <w:bottom w:val="single" w:sz="4" w:space="0" w:color="auto"/>
              <w:right w:val="single" w:sz="4" w:space="0" w:color="auto"/>
            </w:tcBorders>
            <w:shd w:val="clear" w:color="auto" w:fill="auto"/>
            <w:noWrap/>
            <w:vAlign w:val="center"/>
            <w:hideMark/>
          </w:tcPr>
          <w:p w14:paraId="560484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064ACD6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7EB5AFD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TAHUANIA</w:t>
            </w:r>
          </w:p>
        </w:tc>
        <w:tc>
          <w:tcPr>
            <w:tcW w:w="1059" w:type="dxa"/>
            <w:tcBorders>
              <w:top w:val="nil"/>
              <w:left w:val="nil"/>
              <w:bottom w:val="single" w:sz="4" w:space="0" w:color="auto"/>
              <w:right w:val="single" w:sz="4" w:space="0" w:color="auto"/>
            </w:tcBorders>
            <w:shd w:val="clear" w:color="auto" w:fill="auto"/>
            <w:noWrap/>
            <w:vAlign w:val="center"/>
          </w:tcPr>
          <w:p w14:paraId="1B28C93E" w14:textId="05191DF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71373D32"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E45505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684</w:t>
            </w:r>
          </w:p>
        </w:tc>
        <w:tc>
          <w:tcPr>
            <w:tcW w:w="870" w:type="dxa"/>
            <w:tcBorders>
              <w:top w:val="nil"/>
              <w:left w:val="nil"/>
              <w:bottom w:val="single" w:sz="4" w:space="0" w:color="auto"/>
              <w:right w:val="single" w:sz="4" w:space="0" w:color="auto"/>
            </w:tcBorders>
            <w:shd w:val="clear" w:color="auto" w:fill="auto"/>
            <w:noWrap/>
            <w:vAlign w:val="center"/>
            <w:hideMark/>
          </w:tcPr>
          <w:p w14:paraId="6428AB5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2502040006</w:t>
            </w:r>
          </w:p>
        </w:tc>
        <w:tc>
          <w:tcPr>
            <w:tcW w:w="2735" w:type="dxa"/>
            <w:tcBorders>
              <w:top w:val="nil"/>
              <w:left w:val="nil"/>
              <w:bottom w:val="single" w:sz="4" w:space="0" w:color="auto"/>
              <w:right w:val="single" w:sz="4" w:space="0" w:color="auto"/>
            </w:tcBorders>
            <w:shd w:val="clear" w:color="auto" w:fill="auto"/>
            <w:noWrap/>
            <w:vAlign w:val="center"/>
            <w:hideMark/>
          </w:tcPr>
          <w:p w14:paraId="074130B9"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VICTORIA</w:t>
            </w:r>
          </w:p>
        </w:tc>
        <w:tc>
          <w:tcPr>
            <w:tcW w:w="1305" w:type="dxa"/>
            <w:tcBorders>
              <w:top w:val="nil"/>
              <w:left w:val="nil"/>
              <w:bottom w:val="single" w:sz="4" w:space="0" w:color="auto"/>
              <w:right w:val="single" w:sz="4" w:space="0" w:color="auto"/>
            </w:tcBorders>
            <w:shd w:val="clear" w:color="auto" w:fill="auto"/>
            <w:noWrap/>
            <w:vAlign w:val="center"/>
            <w:hideMark/>
          </w:tcPr>
          <w:p w14:paraId="6AF6EB1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1DA4DE6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58F5706F"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YURUA</w:t>
            </w:r>
          </w:p>
        </w:tc>
        <w:tc>
          <w:tcPr>
            <w:tcW w:w="1059" w:type="dxa"/>
            <w:tcBorders>
              <w:top w:val="nil"/>
              <w:left w:val="nil"/>
              <w:bottom w:val="single" w:sz="4" w:space="0" w:color="auto"/>
              <w:right w:val="single" w:sz="4" w:space="0" w:color="auto"/>
            </w:tcBorders>
            <w:shd w:val="clear" w:color="auto" w:fill="auto"/>
            <w:noWrap/>
            <w:vAlign w:val="center"/>
          </w:tcPr>
          <w:p w14:paraId="5AE729B0" w14:textId="2F9E9EE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r>
      <w:tr w:rsidR="008F3CA6" w:rsidRPr="008F3CA6" w14:paraId="5B96BC66"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F33957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685</w:t>
            </w:r>
          </w:p>
        </w:tc>
        <w:tc>
          <w:tcPr>
            <w:tcW w:w="870" w:type="dxa"/>
            <w:tcBorders>
              <w:top w:val="nil"/>
              <w:left w:val="nil"/>
              <w:bottom w:val="single" w:sz="4" w:space="0" w:color="auto"/>
              <w:right w:val="single" w:sz="4" w:space="0" w:color="auto"/>
            </w:tcBorders>
            <w:shd w:val="clear" w:color="auto" w:fill="auto"/>
            <w:noWrap/>
            <w:vAlign w:val="center"/>
            <w:hideMark/>
          </w:tcPr>
          <w:p w14:paraId="28F991B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2502040013</w:t>
            </w:r>
          </w:p>
        </w:tc>
        <w:tc>
          <w:tcPr>
            <w:tcW w:w="2735" w:type="dxa"/>
            <w:tcBorders>
              <w:top w:val="nil"/>
              <w:left w:val="nil"/>
              <w:bottom w:val="single" w:sz="4" w:space="0" w:color="auto"/>
              <w:right w:val="single" w:sz="4" w:space="0" w:color="auto"/>
            </w:tcBorders>
            <w:shd w:val="clear" w:color="auto" w:fill="auto"/>
            <w:noWrap/>
            <w:vAlign w:val="center"/>
            <w:hideMark/>
          </w:tcPr>
          <w:p w14:paraId="09587FE3"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DULCE GLORIA</w:t>
            </w:r>
          </w:p>
        </w:tc>
        <w:tc>
          <w:tcPr>
            <w:tcW w:w="1305" w:type="dxa"/>
            <w:tcBorders>
              <w:top w:val="nil"/>
              <w:left w:val="nil"/>
              <w:bottom w:val="single" w:sz="4" w:space="0" w:color="auto"/>
              <w:right w:val="single" w:sz="4" w:space="0" w:color="auto"/>
            </w:tcBorders>
            <w:shd w:val="clear" w:color="auto" w:fill="auto"/>
            <w:noWrap/>
            <w:vAlign w:val="center"/>
            <w:hideMark/>
          </w:tcPr>
          <w:p w14:paraId="232EEFD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5AB41D2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360" w:type="dxa"/>
            <w:tcBorders>
              <w:top w:val="nil"/>
              <w:left w:val="nil"/>
              <w:bottom w:val="single" w:sz="4" w:space="0" w:color="auto"/>
              <w:right w:val="single" w:sz="4" w:space="0" w:color="auto"/>
            </w:tcBorders>
            <w:shd w:val="clear" w:color="auto" w:fill="auto"/>
            <w:noWrap/>
            <w:vAlign w:val="center"/>
            <w:hideMark/>
          </w:tcPr>
          <w:p w14:paraId="4ACEC89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YURUA</w:t>
            </w:r>
          </w:p>
        </w:tc>
        <w:tc>
          <w:tcPr>
            <w:tcW w:w="1059" w:type="dxa"/>
            <w:tcBorders>
              <w:top w:val="nil"/>
              <w:left w:val="nil"/>
              <w:bottom w:val="single" w:sz="4" w:space="0" w:color="auto"/>
              <w:right w:val="single" w:sz="4" w:space="0" w:color="auto"/>
            </w:tcBorders>
            <w:shd w:val="clear" w:color="auto" w:fill="auto"/>
            <w:noWrap/>
            <w:vAlign w:val="center"/>
          </w:tcPr>
          <w:p w14:paraId="79F232E0" w14:textId="7342395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r>
      <w:tr w:rsidR="008F3CA6" w:rsidRPr="008F3CA6" w14:paraId="68F34003"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0C68D2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686</w:t>
            </w:r>
          </w:p>
        </w:tc>
        <w:tc>
          <w:tcPr>
            <w:tcW w:w="870" w:type="dxa"/>
            <w:tcBorders>
              <w:top w:val="nil"/>
              <w:left w:val="nil"/>
              <w:bottom w:val="single" w:sz="4" w:space="0" w:color="auto"/>
              <w:right w:val="single" w:sz="4" w:space="0" w:color="auto"/>
            </w:tcBorders>
            <w:shd w:val="clear" w:color="auto" w:fill="auto"/>
            <w:noWrap/>
            <w:vAlign w:val="center"/>
            <w:hideMark/>
          </w:tcPr>
          <w:p w14:paraId="1C22649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2503020002</w:t>
            </w:r>
          </w:p>
        </w:tc>
        <w:tc>
          <w:tcPr>
            <w:tcW w:w="2735" w:type="dxa"/>
            <w:tcBorders>
              <w:top w:val="nil"/>
              <w:left w:val="nil"/>
              <w:bottom w:val="single" w:sz="4" w:space="0" w:color="auto"/>
              <w:right w:val="single" w:sz="4" w:space="0" w:color="auto"/>
            </w:tcBorders>
            <w:shd w:val="clear" w:color="auto" w:fill="auto"/>
            <w:noWrap/>
            <w:vAlign w:val="center"/>
            <w:hideMark/>
          </w:tcPr>
          <w:p w14:paraId="6E7ACB80"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FLORIDA</w:t>
            </w:r>
          </w:p>
        </w:tc>
        <w:tc>
          <w:tcPr>
            <w:tcW w:w="1305" w:type="dxa"/>
            <w:tcBorders>
              <w:top w:val="nil"/>
              <w:left w:val="nil"/>
              <w:bottom w:val="single" w:sz="4" w:space="0" w:color="auto"/>
              <w:right w:val="single" w:sz="4" w:space="0" w:color="auto"/>
            </w:tcBorders>
            <w:shd w:val="clear" w:color="auto" w:fill="auto"/>
            <w:noWrap/>
            <w:vAlign w:val="center"/>
            <w:hideMark/>
          </w:tcPr>
          <w:p w14:paraId="77DDDFF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15E6DBBB"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PADRE ABAD</w:t>
            </w:r>
          </w:p>
        </w:tc>
        <w:tc>
          <w:tcPr>
            <w:tcW w:w="2360" w:type="dxa"/>
            <w:tcBorders>
              <w:top w:val="nil"/>
              <w:left w:val="nil"/>
              <w:bottom w:val="single" w:sz="4" w:space="0" w:color="auto"/>
              <w:right w:val="single" w:sz="4" w:space="0" w:color="auto"/>
            </w:tcBorders>
            <w:shd w:val="clear" w:color="auto" w:fill="auto"/>
            <w:noWrap/>
            <w:vAlign w:val="center"/>
            <w:hideMark/>
          </w:tcPr>
          <w:p w14:paraId="54886149"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IRAZOLA</w:t>
            </w:r>
          </w:p>
        </w:tc>
        <w:tc>
          <w:tcPr>
            <w:tcW w:w="1059" w:type="dxa"/>
            <w:tcBorders>
              <w:top w:val="nil"/>
              <w:left w:val="nil"/>
              <w:bottom w:val="single" w:sz="4" w:space="0" w:color="auto"/>
              <w:right w:val="single" w:sz="4" w:space="0" w:color="auto"/>
            </w:tcBorders>
            <w:shd w:val="clear" w:color="auto" w:fill="auto"/>
            <w:noWrap/>
            <w:vAlign w:val="center"/>
          </w:tcPr>
          <w:p w14:paraId="0F090AE2" w14:textId="4E9F88E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4C806725"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6EBB0F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687</w:t>
            </w:r>
          </w:p>
        </w:tc>
        <w:tc>
          <w:tcPr>
            <w:tcW w:w="870" w:type="dxa"/>
            <w:tcBorders>
              <w:top w:val="nil"/>
              <w:left w:val="nil"/>
              <w:bottom w:val="single" w:sz="4" w:space="0" w:color="auto"/>
              <w:right w:val="single" w:sz="4" w:space="0" w:color="auto"/>
            </w:tcBorders>
            <w:shd w:val="clear" w:color="auto" w:fill="auto"/>
            <w:noWrap/>
            <w:vAlign w:val="center"/>
            <w:hideMark/>
          </w:tcPr>
          <w:p w14:paraId="2AF0F9E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2503020010</w:t>
            </w:r>
          </w:p>
        </w:tc>
        <w:tc>
          <w:tcPr>
            <w:tcW w:w="2735" w:type="dxa"/>
            <w:tcBorders>
              <w:top w:val="nil"/>
              <w:left w:val="nil"/>
              <w:bottom w:val="single" w:sz="4" w:space="0" w:color="auto"/>
              <w:right w:val="single" w:sz="4" w:space="0" w:color="auto"/>
            </w:tcBorders>
            <w:shd w:val="clear" w:color="auto" w:fill="auto"/>
            <w:noWrap/>
            <w:vAlign w:val="center"/>
            <w:hideMark/>
          </w:tcPr>
          <w:p w14:paraId="79B0DF26"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UNION (PALOMETA)</w:t>
            </w:r>
          </w:p>
        </w:tc>
        <w:tc>
          <w:tcPr>
            <w:tcW w:w="1305" w:type="dxa"/>
            <w:tcBorders>
              <w:top w:val="nil"/>
              <w:left w:val="nil"/>
              <w:bottom w:val="single" w:sz="4" w:space="0" w:color="auto"/>
              <w:right w:val="single" w:sz="4" w:space="0" w:color="auto"/>
            </w:tcBorders>
            <w:shd w:val="clear" w:color="auto" w:fill="auto"/>
            <w:noWrap/>
            <w:vAlign w:val="center"/>
            <w:hideMark/>
          </w:tcPr>
          <w:p w14:paraId="116D9DC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354AC79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PADRE ABAD</w:t>
            </w:r>
          </w:p>
        </w:tc>
        <w:tc>
          <w:tcPr>
            <w:tcW w:w="2360" w:type="dxa"/>
            <w:tcBorders>
              <w:top w:val="nil"/>
              <w:left w:val="nil"/>
              <w:bottom w:val="single" w:sz="4" w:space="0" w:color="auto"/>
              <w:right w:val="single" w:sz="4" w:space="0" w:color="auto"/>
            </w:tcBorders>
            <w:shd w:val="clear" w:color="auto" w:fill="auto"/>
            <w:noWrap/>
            <w:vAlign w:val="center"/>
            <w:hideMark/>
          </w:tcPr>
          <w:p w14:paraId="10D6CB3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IRAZOLA</w:t>
            </w:r>
          </w:p>
        </w:tc>
        <w:tc>
          <w:tcPr>
            <w:tcW w:w="1059" w:type="dxa"/>
            <w:tcBorders>
              <w:top w:val="nil"/>
              <w:left w:val="nil"/>
              <w:bottom w:val="single" w:sz="4" w:space="0" w:color="auto"/>
              <w:right w:val="single" w:sz="4" w:space="0" w:color="auto"/>
            </w:tcBorders>
            <w:shd w:val="clear" w:color="auto" w:fill="auto"/>
            <w:noWrap/>
            <w:vAlign w:val="center"/>
          </w:tcPr>
          <w:p w14:paraId="1B3E9FAD" w14:textId="5953601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3C3D5513"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501D23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688</w:t>
            </w:r>
          </w:p>
        </w:tc>
        <w:tc>
          <w:tcPr>
            <w:tcW w:w="870" w:type="dxa"/>
            <w:tcBorders>
              <w:top w:val="nil"/>
              <w:left w:val="nil"/>
              <w:bottom w:val="single" w:sz="4" w:space="0" w:color="auto"/>
              <w:right w:val="single" w:sz="4" w:space="0" w:color="auto"/>
            </w:tcBorders>
            <w:shd w:val="clear" w:color="auto" w:fill="auto"/>
            <w:noWrap/>
            <w:vAlign w:val="center"/>
            <w:hideMark/>
          </w:tcPr>
          <w:p w14:paraId="61EAE87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2503020012</w:t>
            </w:r>
          </w:p>
        </w:tc>
        <w:tc>
          <w:tcPr>
            <w:tcW w:w="2735" w:type="dxa"/>
            <w:tcBorders>
              <w:top w:val="nil"/>
              <w:left w:val="nil"/>
              <w:bottom w:val="single" w:sz="4" w:space="0" w:color="auto"/>
              <w:right w:val="single" w:sz="4" w:space="0" w:color="auto"/>
            </w:tcBorders>
            <w:shd w:val="clear" w:color="auto" w:fill="auto"/>
            <w:noWrap/>
            <w:vAlign w:val="center"/>
            <w:hideMark/>
          </w:tcPr>
          <w:p w14:paraId="0BE4FE91"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VISTA ALEGRE DE CHIA</w:t>
            </w:r>
          </w:p>
        </w:tc>
        <w:tc>
          <w:tcPr>
            <w:tcW w:w="1305" w:type="dxa"/>
            <w:tcBorders>
              <w:top w:val="nil"/>
              <w:left w:val="nil"/>
              <w:bottom w:val="single" w:sz="4" w:space="0" w:color="auto"/>
              <w:right w:val="single" w:sz="4" w:space="0" w:color="auto"/>
            </w:tcBorders>
            <w:shd w:val="clear" w:color="auto" w:fill="auto"/>
            <w:noWrap/>
            <w:vAlign w:val="center"/>
            <w:hideMark/>
          </w:tcPr>
          <w:p w14:paraId="6B06B24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7AF231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PADRE ABAD</w:t>
            </w:r>
          </w:p>
        </w:tc>
        <w:tc>
          <w:tcPr>
            <w:tcW w:w="2360" w:type="dxa"/>
            <w:tcBorders>
              <w:top w:val="nil"/>
              <w:left w:val="nil"/>
              <w:bottom w:val="single" w:sz="4" w:space="0" w:color="auto"/>
              <w:right w:val="single" w:sz="4" w:space="0" w:color="auto"/>
            </w:tcBorders>
            <w:shd w:val="clear" w:color="auto" w:fill="auto"/>
            <w:noWrap/>
            <w:vAlign w:val="center"/>
            <w:hideMark/>
          </w:tcPr>
          <w:p w14:paraId="3851734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IRAZOLA</w:t>
            </w:r>
          </w:p>
        </w:tc>
        <w:tc>
          <w:tcPr>
            <w:tcW w:w="1059" w:type="dxa"/>
            <w:tcBorders>
              <w:top w:val="nil"/>
              <w:left w:val="nil"/>
              <w:bottom w:val="single" w:sz="4" w:space="0" w:color="auto"/>
              <w:right w:val="single" w:sz="4" w:space="0" w:color="auto"/>
            </w:tcBorders>
            <w:shd w:val="clear" w:color="auto" w:fill="auto"/>
            <w:noWrap/>
            <w:vAlign w:val="center"/>
          </w:tcPr>
          <w:p w14:paraId="27C1433D" w14:textId="6E99C38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1BC16753"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7F5928C"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689</w:t>
            </w:r>
          </w:p>
        </w:tc>
        <w:tc>
          <w:tcPr>
            <w:tcW w:w="870" w:type="dxa"/>
            <w:tcBorders>
              <w:top w:val="nil"/>
              <w:left w:val="nil"/>
              <w:bottom w:val="single" w:sz="4" w:space="0" w:color="auto"/>
              <w:right w:val="single" w:sz="4" w:space="0" w:color="auto"/>
            </w:tcBorders>
            <w:shd w:val="clear" w:color="auto" w:fill="auto"/>
            <w:noWrap/>
            <w:vAlign w:val="center"/>
            <w:hideMark/>
          </w:tcPr>
          <w:p w14:paraId="4303B3C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2503020043</w:t>
            </w:r>
          </w:p>
        </w:tc>
        <w:tc>
          <w:tcPr>
            <w:tcW w:w="2735" w:type="dxa"/>
            <w:tcBorders>
              <w:top w:val="nil"/>
              <w:left w:val="nil"/>
              <w:bottom w:val="single" w:sz="4" w:space="0" w:color="auto"/>
              <w:right w:val="single" w:sz="4" w:space="0" w:color="auto"/>
            </w:tcBorders>
            <w:shd w:val="clear" w:color="auto" w:fill="auto"/>
            <w:noWrap/>
            <w:vAlign w:val="center"/>
            <w:hideMark/>
          </w:tcPr>
          <w:p w14:paraId="001434CF"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PUEBLO NUEVO</w:t>
            </w:r>
          </w:p>
        </w:tc>
        <w:tc>
          <w:tcPr>
            <w:tcW w:w="1305" w:type="dxa"/>
            <w:tcBorders>
              <w:top w:val="nil"/>
              <w:left w:val="nil"/>
              <w:bottom w:val="single" w:sz="4" w:space="0" w:color="auto"/>
              <w:right w:val="single" w:sz="4" w:space="0" w:color="auto"/>
            </w:tcBorders>
            <w:shd w:val="clear" w:color="auto" w:fill="auto"/>
            <w:noWrap/>
            <w:vAlign w:val="center"/>
            <w:hideMark/>
          </w:tcPr>
          <w:p w14:paraId="223A8B1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3AF5E8E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PADRE ABAD</w:t>
            </w:r>
          </w:p>
        </w:tc>
        <w:tc>
          <w:tcPr>
            <w:tcW w:w="2360" w:type="dxa"/>
            <w:tcBorders>
              <w:top w:val="nil"/>
              <w:left w:val="nil"/>
              <w:bottom w:val="single" w:sz="4" w:space="0" w:color="auto"/>
              <w:right w:val="single" w:sz="4" w:space="0" w:color="auto"/>
            </w:tcBorders>
            <w:shd w:val="clear" w:color="auto" w:fill="auto"/>
            <w:noWrap/>
            <w:vAlign w:val="center"/>
            <w:hideMark/>
          </w:tcPr>
          <w:p w14:paraId="06F5230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IRAZOLA</w:t>
            </w:r>
          </w:p>
        </w:tc>
        <w:tc>
          <w:tcPr>
            <w:tcW w:w="1059" w:type="dxa"/>
            <w:tcBorders>
              <w:top w:val="nil"/>
              <w:left w:val="nil"/>
              <w:bottom w:val="single" w:sz="4" w:space="0" w:color="auto"/>
              <w:right w:val="single" w:sz="4" w:space="0" w:color="auto"/>
            </w:tcBorders>
            <w:shd w:val="clear" w:color="auto" w:fill="auto"/>
            <w:noWrap/>
            <w:vAlign w:val="center"/>
          </w:tcPr>
          <w:p w14:paraId="054DFBCC" w14:textId="1BEEA082"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65452E6F"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5A5A70D"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690</w:t>
            </w:r>
          </w:p>
        </w:tc>
        <w:tc>
          <w:tcPr>
            <w:tcW w:w="870" w:type="dxa"/>
            <w:tcBorders>
              <w:top w:val="nil"/>
              <w:left w:val="nil"/>
              <w:bottom w:val="single" w:sz="4" w:space="0" w:color="auto"/>
              <w:right w:val="single" w:sz="4" w:space="0" w:color="auto"/>
            </w:tcBorders>
            <w:shd w:val="clear" w:color="auto" w:fill="auto"/>
            <w:noWrap/>
            <w:vAlign w:val="center"/>
            <w:hideMark/>
          </w:tcPr>
          <w:p w14:paraId="1F069E01"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2503020046</w:t>
            </w:r>
          </w:p>
        </w:tc>
        <w:tc>
          <w:tcPr>
            <w:tcW w:w="2735" w:type="dxa"/>
            <w:tcBorders>
              <w:top w:val="nil"/>
              <w:left w:val="nil"/>
              <w:bottom w:val="single" w:sz="4" w:space="0" w:color="auto"/>
              <w:right w:val="single" w:sz="4" w:space="0" w:color="auto"/>
            </w:tcBorders>
            <w:shd w:val="clear" w:color="auto" w:fill="auto"/>
            <w:noWrap/>
            <w:vAlign w:val="center"/>
            <w:hideMark/>
          </w:tcPr>
          <w:p w14:paraId="5BE83EA4"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NUEVO I</w:t>
            </w:r>
          </w:p>
        </w:tc>
        <w:tc>
          <w:tcPr>
            <w:tcW w:w="1305" w:type="dxa"/>
            <w:tcBorders>
              <w:top w:val="nil"/>
              <w:left w:val="nil"/>
              <w:bottom w:val="single" w:sz="4" w:space="0" w:color="auto"/>
              <w:right w:val="single" w:sz="4" w:space="0" w:color="auto"/>
            </w:tcBorders>
            <w:shd w:val="clear" w:color="auto" w:fill="auto"/>
            <w:noWrap/>
            <w:vAlign w:val="center"/>
            <w:hideMark/>
          </w:tcPr>
          <w:p w14:paraId="77B7EE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6652C96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PADRE ABAD</w:t>
            </w:r>
          </w:p>
        </w:tc>
        <w:tc>
          <w:tcPr>
            <w:tcW w:w="2360" w:type="dxa"/>
            <w:tcBorders>
              <w:top w:val="nil"/>
              <w:left w:val="nil"/>
              <w:bottom w:val="single" w:sz="4" w:space="0" w:color="auto"/>
              <w:right w:val="single" w:sz="4" w:space="0" w:color="auto"/>
            </w:tcBorders>
            <w:shd w:val="clear" w:color="auto" w:fill="auto"/>
            <w:noWrap/>
            <w:vAlign w:val="center"/>
            <w:hideMark/>
          </w:tcPr>
          <w:p w14:paraId="11066FA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IRAZOLA</w:t>
            </w:r>
          </w:p>
        </w:tc>
        <w:tc>
          <w:tcPr>
            <w:tcW w:w="1059" w:type="dxa"/>
            <w:tcBorders>
              <w:top w:val="nil"/>
              <w:left w:val="nil"/>
              <w:bottom w:val="single" w:sz="4" w:space="0" w:color="auto"/>
              <w:right w:val="single" w:sz="4" w:space="0" w:color="auto"/>
            </w:tcBorders>
            <w:shd w:val="clear" w:color="auto" w:fill="auto"/>
            <w:noWrap/>
            <w:vAlign w:val="center"/>
          </w:tcPr>
          <w:p w14:paraId="3EF55831" w14:textId="2C9050F4"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66ECA77F"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A1341FA"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691</w:t>
            </w:r>
          </w:p>
        </w:tc>
        <w:tc>
          <w:tcPr>
            <w:tcW w:w="870" w:type="dxa"/>
            <w:tcBorders>
              <w:top w:val="nil"/>
              <w:left w:val="nil"/>
              <w:bottom w:val="single" w:sz="4" w:space="0" w:color="auto"/>
              <w:right w:val="single" w:sz="4" w:space="0" w:color="auto"/>
            </w:tcBorders>
            <w:shd w:val="clear" w:color="auto" w:fill="auto"/>
            <w:noWrap/>
            <w:vAlign w:val="center"/>
            <w:hideMark/>
          </w:tcPr>
          <w:p w14:paraId="3FD6CBA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2503020074</w:t>
            </w:r>
          </w:p>
        </w:tc>
        <w:tc>
          <w:tcPr>
            <w:tcW w:w="2735" w:type="dxa"/>
            <w:tcBorders>
              <w:top w:val="nil"/>
              <w:left w:val="nil"/>
              <w:bottom w:val="single" w:sz="4" w:space="0" w:color="auto"/>
              <w:right w:val="single" w:sz="4" w:space="0" w:color="auto"/>
            </w:tcBorders>
            <w:shd w:val="clear" w:color="auto" w:fill="auto"/>
            <w:noWrap/>
            <w:vAlign w:val="center"/>
            <w:hideMark/>
          </w:tcPr>
          <w:p w14:paraId="2E4F38C8"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NUEVO II</w:t>
            </w:r>
          </w:p>
        </w:tc>
        <w:tc>
          <w:tcPr>
            <w:tcW w:w="1305" w:type="dxa"/>
            <w:tcBorders>
              <w:top w:val="nil"/>
              <w:left w:val="nil"/>
              <w:bottom w:val="single" w:sz="4" w:space="0" w:color="auto"/>
              <w:right w:val="single" w:sz="4" w:space="0" w:color="auto"/>
            </w:tcBorders>
            <w:shd w:val="clear" w:color="auto" w:fill="auto"/>
            <w:noWrap/>
            <w:vAlign w:val="center"/>
            <w:hideMark/>
          </w:tcPr>
          <w:p w14:paraId="3042213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7400ABD8"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PADRE ABAD</w:t>
            </w:r>
          </w:p>
        </w:tc>
        <w:tc>
          <w:tcPr>
            <w:tcW w:w="2360" w:type="dxa"/>
            <w:tcBorders>
              <w:top w:val="nil"/>
              <w:left w:val="nil"/>
              <w:bottom w:val="single" w:sz="4" w:space="0" w:color="auto"/>
              <w:right w:val="single" w:sz="4" w:space="0" w:color="auto"/>
            </w:tcBorders>
            <w:shd w:val="clear" w:color="auto" w:fill="auto"/>
            <w:noWrap/>
            <w:vAlign w:val="center"/>
            <w:hideMark/>
          </w:tcPr>
          <w:p w14:paraId="58CD632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IRAZOLA</w:t>
            </w:r>
          </w:p>
        </w:tc>
        <w:tc>
          <w:tcPr>
            <w:tcW w:w="1059" w:type="dxa"/>
            <w:tcBorders>
              <w:top w:val="nil"/>
              <w:left w:val="nil"/>
              <w:bottom w:val="single" w:sz="4" w:space="0" w:color="auto"/>
              <w:right w:val="single" w:sz="4" w:space="0" w:color="auto"/>
            </w:tcBorders>
            <w:shd w:val="clear" w:color="auto" w:fill="auto"/>
            <w:noWrap/>
            <w:vAlign w:val="center"/>
          </w:tcPr>
          <w:p w14:paraId="5A616F03" w14:textId="377E5D2F"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r w:rsidR="008F3CA6" w:rsidRPr="008F3CA6" w14:paraId="5830D2AF"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FE29213"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692</w:t>
            </w:r>
          </w:p>
        </w:tc>
        <w:tc>
          <w:tcPr>
            <w:tcW w:w="870" w:type="dxa"/>
            <w:tcBorders>
              <w:top w:val="nil"/>
              <w:left w:val="nil"/>
              <w:bottom w:val="single" w:sz="4" w:space="0" w:color="auto"/>
              <w:right w:val="single" w:sz="4" w:space="0" w:color="auto"/>
            </w:tcBorders>
            <w:shd w:val="clear" w:color="auto" w:fill="auto"/>
            <w:noWrap/>
            <w:vAlign w:val="center"/>
            <w:hideMark/>
          </w:tcPr>
          <w:p w14:paraId="520A9BB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2503030019</w:t>
            </w:r>
          </w:p>
        </w:tc>
        <w:tc>
          <w:tcPr>
            <w:tcW w:w="2735" w:type="dxa"/>
            <w:tcBorders>
              <w:top w:val="nil"/>
              <w:left w:val="nil"/>
              <w:bottom w:val="single" w:sz="4" w:space="0" w:color="auto"/>
              <w:right w:val="single" w:sz="4" w:space="0" w:color="auto"/>
            </w:tcBorders>
            <w:shd w:val="clear" w:color="auto" w:fill="auto"/>
            <w:noWrap/>
            <w:vAlign w:val="center"/>
            <w:hideMark/>
          </w:tcPr>
          <w:p w14:paraId="7C03EFBA"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BELLO HORIZONTE</w:t>
            </w:r>
          </w:p>
        </w:tc>
        <w:tc>
          <w:tcPr>
            <w:tcW w:w="1305" w:type="dxa"/>
            <w:tcBorders>
              <w:top w:val="nil"/>
              <w:left w:val="nil"/>
              <w:bottom w:val="single" w:sz="4" w:space="0" w:color="auto"/>
              <w:right w:val="single" w:sz="4" w:space="0" w:color="auto"/>
            </w:tcBorders>
            <w:shd w:val="clear" w:color="auto" w:fill="auto"/>
            <w:noWrap/>
            <w:vAlign w:val="center"/>
            <w:hideMark/>
          </w:tcPr>
          <w:p w14:paraId="3E109A4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1DFB31E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PADRE ABAD</w:t>
            </w:r>
          </w:p>
        </w:tc>
        <w:tc>
          <w:tcPr>
            <w:tcW w:w="2360" w:type="dxa"/>
            <w:tcBorders>
              <w:top w:val="nil"/>
              <w:left w:val="nil"/>
              <w:bottom w:val="single" w:sz="4" w:space="0" w:color="auto"/>
              <w:right w:val="single" w:sz="4" w:space="0" w:color="auto"/>
            </w:tcBorders>
            <w:shd w:val="clear" w:color="auto" w:fill="auto"/>
            <w:noWrap/>
            <w:vAlign w:val="center"/>
            <w:hideMark/>
          </w:tcPr>
          <w:p w14:paraId="48B5D616"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CURIMANA</w:t>
            </w:r>
          </w:p>
        </w:tc>
        <w:tc>
          <w:tcPr>
            <w:tcW w:w="1059" w:type="dxa"/>
            <w:tcBorders>
              <w:top w:val="nil"/>
              <w:left w:val="nil"/>
              <w:bottom w:val="single" w:sz="4" w:space="0" w:color="auto"/>
              <w:right w:val="single" w:sz="4" w:space="0" w:color="auto"/>
            </w:tcBorders>
            <w:shd w:val="clear" w:color="auto" w:fill="auto"/>
            <w:noWrap/>
            <w:vAlign w:val="center"/>
          </w:tcPr>
          <w:p w14:paraId="02E2F72B" w14:textId="05C9A4ED"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r>
      <w:tr w:rsidR="00B144B1" w:rsidRPr="008F3CA6" w14:paraId="227B8DC2" w14:textId="77777777" w:rsidTr="00CF03E6">
        <w:trPr>
          <w:trHeight w:val="272"/>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40F67E7"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693</w:t>
            </w:r>
          </w:p>
        </w:tc>
        <w:tc>
          <w:tcPr>
            <w:tcW w:w="870" w:type="dxa"/>
            <w:tcBorders>
              <w:top w:val="nil"/>
              <w:left w:val="nil"/>
              <w:bottom w:val="single" w:sz="4" w:space="0" w:color="auto"/>
              <w:right w:val="single" w:sz="4" w:space="0" w:color="auto"/>
            </w:tcBorders>
            <w:shd w:val="clear" w:color="auto" w:fill="auto"/>
            <w:noWrap/>
            <w:vAlign w:val="center"/>
            <w:hideMark/>
          </w:tcPr>
          <w:p w14:paraId="3E120214"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2503030026</w:t>
            </w:r>
          </w:p>
        </w:tc>
        <w:tc>
          <w:tcPr>
            <w:tcW w:w="2735" w:type="dxa"/>
            <w:tcBorders>
              <w:top w:val="nil"/>
              <w:left w:val="nil"/>
              <w:bottom w:val="single" w:sz="4" w:space="0" w:color="auto"/>
              <w:right w:val="single" w:sz="4" w:space="0" w:color="auto"/>
            </w:tcBorders>
            <w:shd w:val="clear" w:color="auto" w:fill="auto"/>
            <w:noWrap/>
            <w:vAlign w:val="center"/>
            <w:hideMark/>
          </w:tcPr>
          <w:p w14:paraId="53E68817" w14:textId="77777777" w:rsidR="00B144B1" w:rsidRPr="008F3CA6" w:rsidRDefault="00B144B1" w:rsidP="00B144B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ZONA PATRIA</w:t>
            </w:r>
          </w:p>
        </w:tc>
        <w:tc>
          <w:tcPr>
            <w:tcW w:w="1305" w:type="dxa"/>
            <w:tcBorders>
              <w:top w:val="nil"/>
              <w:left w:val="nil"/>
              <w:bottom w:val="single" w:sz="4" w:space="0" w:color="auto"/>
              <w:right w:val="single" w:sz="4" w:space="0" w:color="auto"/>
            </w:tcBorders>
            <w:shd w:val="clear" w:color="auto" w:fill="auto"/>
            <w:noWrap/>
            <w:vAlign w:val="center"/>
            <w:hideMark/>
          </w:tcPr>
          <w:p w14:paraId="4DFFB77E"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080" w:type="dxa"/>
            <w:tcBorders>
              <w:top w:val="nil"/>
              <w:left w:val="nil"/>
              <w:bottom w:val="single" w:sz="4" w:space="0" w:color="auto"/>
              <w:right w:val="single" w:sz="4" w:space="0" w:color="auto"/>
            </w:tcBorders>
            <w:shd w:val="clear" w:color="auto" w:fill="auto"/>
            <w:noWrap/>
            <w:vAlign w:val="center"/>
            <w:hideMark/>
          </w:tcPr>
          <w:p w14:paraId="662F2E25"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PADRE ABAD</w:t>
            </w:r>
          </w:p>
        </w:tc>
        <w:tc>
          <w:tcPr>
            <w:tcW w:w="2360" w:type="dxa"/>
            <w:tcBorders>
              <w:top w:val="nil"/>
              <w:left w:val="nil"/>
              <w:bottom w:val="single" w:sz="4" w:space="0" w:color="auto"/>
              <w:right w:val="single" w:sz="4" w:space="0" w:color="auto"/>
            </w:tcBorders>
            <w:shd w:val="clear" w:color="auto" w:fill="auto"/>
            <w:noWrap/>
            <w:vAlign w:val="center"/>
            <w:hideMark/>
          </w:tcPr>
          <w:p w14:paraId="3B0A2552" w14:textId="77777777"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CURIMANA</w:t>
            </w:r>
          </w:p>
        </w:tc>
        <w:tc>
          <w:tcPr>
            <w:tcW w:w="1059" w:type="dxa"/>
            <w:tcBorders>
              <w:top w:val="nil"/>
              <w:left w:val="nil"/>
              <w:bottom w:val="single" w:sz="4" w:space="0" w:color="auto"/>
              <w:right w:val="single" w:sz="4" w:space="0" w:color="auto"/>
            </w:tcBorders>
            <w:shd w:val="clear" w:color="auto" w:fill="auto"/>
            <w:noWrap/>
            <w:vAlign w:val="center"/>
          </w:tcPr>
          <w:p w14:paraId="0F469980" w14:textId="23C8CB33" w:rsidR="00B144B1" w:rsidRPr="008F3CA6" w:rsidRDefault="00B144B1" w:rsidP="00B144B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w:t>
            </w:r>
          </w:p>
        </w:tc>
      </w:tr>
    </w:tbl>
    <w:p w14:paraId="5E26E381" w14:textId="77777777" w:rsidR="00F443C8" w:rsidRPr="008F3CA6" w:rsidRDefault="00F443C8" w:rsidP="005212EC">
      <w:pPr>
        <w:rPr>
          <w:rFonts w:ascii="Arial" w:hAnsi="Arial" w:cs="Arial"/>
        </w:rPr>
      </w:pPr>
    </w:p>
    <w:p w14:paraId="28D75818" w14:textId="0861646E" w:rsidR="00D201C9" w:rsidRPr="008F3CA6" w:rsidRDefault="00D201C9">
      <w:pPr>
        <w:rPr>
          <w:rFonts w:ascii="Arial" w:hAnsi="Arial" w:cs="Arial"/>
        </w:rPr>
      </w:pPr>
      <w:r w:rsidRPr="008F3CA6">
        <w:rPr>
          <w:rFonts w:ascii="Arial" w:hAnsi="Arial" w:cs="Arial"/>
        </w:rPr>
        <w:br w:type="page"/>
      </w:r>
    </w:p>
    <w:p w14:paraId="14C9307F" w14:textId="77777777" w:rsidR="005212EC" w:rsidRPr="008F3CA6" w:rsidRDefault="005212EC" w:rsidP="00D201C9">
      <w:pPr>
        <w:jc w:val="center"/>
        <w:rPr>
          <w:rFonts w:ascii="Arial" w:hAnsi="Arial" w:cs="Arial"/>
          <w:b/>
          <w:bCs/>
        </w:rPr>
      </w:pPr>
      <w:r w:rsidRPr="008F3CA6">
        <w:rPr>
          <w:rFonts w:ascii="Arial" w:hAnsi="Arial" w:cs="Arial"/>
          <w:b/>
          <w:bCs/>
        </w:rPr>
        <w:lastRenderedPageBreak/>
        <w:t>Anexo Nº 8 de las Bases</w:t>
      </w:r>
    </w:p>
    <w:p w14:paraId="055638BB" w14:textId="77777777" w:rsidR="005212EC" w:rsidRPr="008F3CA6" w:rsidRDefault="005212EC" w:rsidP="00D201C9">
      <w:pPr>
        <w:jc w:val="center"/>
        <w:rPr>
          <w:rFonts w:ascii="Arial" w:hAnsi="Arial" w:cs="Arial"/>
          <w:b/>
          <w:bCs/>
        </w:rPr>
      </w:pPr>
    </w:p>
    <w:p w14:paraId="57CB0113" w14:textId="2EDB6DFF" w:rsidR="005212EC" w:rsidRPr="008F3CA6" w:rsidRDefault="005212EC" w:rsidP="00D201C9">
      <w:pPr>
        <w:jc w:val="center"/>
        <w:rPr>
          <w:rFonts w:ascii="Arial" w:hAnsi="Arial" w:cs="Arial"/>
          <w:b/>
          <w:bCs/>
        </w:rPr>
      </w:pPr>
      <w:r w:rsidRPr="008F3CA6">
        <w:rPr>
          <w:rFonts w:ascii="Arial" w:hAnsi="Arial" w:cs="Arial"/>
          <w:b/>
          <w:bCs/>
        </w:rPr>
        <w:t>Apéndice Nº 3 – Listado de localidades para el Compromiso Obligatorio de Inversión: Red de Acceso Móvil 4G – Banda 2.3GHz</w:t>
      </w:r>
    </w:p>
    <w:p w14:paraId="2921B4CB" w14:textId="6CCB954D" w:rsidR="00897F54" w:rsidRPr="008F3CA6" w:rsidRDefault="00897F54" w:rsidP="00897F54">
      <w:pPr>
        <w:jc w:val="center"/>
        <w:rPr>
          <w:rFonts w:ascii="Arial" w:hAnsi="Arial" w:cs="Arial"/>
          <w:b/>
          <w:bCs/>
        </w:rPr>
      </w:pPr>
      <w:r w:rsidRPr="008F3CA6">
        <w:rPr>
          <w:rFonts w:ascii="Arial" w:hAnsi="Arial" w:cs="Arial"/>
          <w:b/>
          <w:bCs/>
        </w:rPr>
        <w:t>Referencia: numeral 18.</w:t>
      </w:r>
      <w:r w:rsidR="001A7526" w:rsidRPr="008F3CA6">
        <w:rPr>
          <w:rFonts w:ascii="Arial" w:hAnsi="Arial" w:cs="Arial"/>
          <w:b/>
          <w:bCs/>
        </w:rPr>
        <w:t>3</w:t>
      </w:r>
      <w:r w:rsidRPr="008F3CA6">
        <w:rPr>
          <w:rFonts w:ascii="Arial" w:hAnsi="Arial" w:cs="Arial"/>
          <w:b/>
          <w:bCs/>
        </w:rPr>
        <w:t>.3</w:t>
      </w:r>
    </w:p>
    <w:p w14:paraId="21F51703" w14:textId="77777777" w:rsidR="005212EC" w:rsidRPr="008F3CA6" w:rsidRDefault="005212EC" w:rsidP="005212EC">
      <w:pPr>
        <w:rPr>
          <w:rFonts w:ascii="Arial" w:hAnsi="Arial" w:cs="Arial"/>
        </w:rPr>
      </w:pPr>
    </w:p>
    <w:tbl>
      <w:tblPr>
        <w:tblW w:w="12044" w:type="dxa"/>
        <w:jc w:val="center"/>
        <w:tblCellMar>
          <w:left w:w="70" w:type="dxa"/>
          <w:right w:w="70" w:type="dxa"/>
        </w:tblCellMar>
        <w:tblLook w:val="04A0" w:firstRow="1" w:lastRow="0" w:firstColumn="1" w:lastColumn="0" w:noHBand="0" w:noVBand="1"/>
      </w:tblPr>
      <w:tblGrid>
        <w:gridCol w:w="359"/>
        <w:gridCol w:w="870"/>
        <w:gridCol w:w="3586"/>
        <w:gridCol w:w="1314"/>
        <w:gridCol w:w="2280"/>
        <w:gridCol w:w="2560"/>
        <w:gridCol w:w="1075"/>
      </w:tblGrid>
      <w:tr w:rsidR="008F3CA6" w:rsidRPr="008F3CA6" w14:paraId="260D0A12" w14:textId="77777777" w:rsidTr="00CF03E6">
        <w:trPr>
          <w:trHeight w:val="270"/>
          <w:tblHeader/>
          <w:jc w:val="center"/>
        </w:trPr>
        <w:tc>
          <w:tcPr>
            <w:tcW w:w="3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9CA58D" w14:textId="3F488597" w:rsidR="00F937AD" w:rsidRPr="008F3CA6" w:rsidRDefault="00F937AD" w:rsidP="00D94711">
            <w:pPr>
              <w:jc w:val="center"/>
              <w:rPr>
                <w:rFonts w:ascii="Arial Narrow" w:eastAsia="Times New Roman" w:hAnsi="Arial Narrow" w:cs="Times New Roman"/>
                <w:b/>
                <w:bCs/>
                <w:sz w:val="16"/>
                <w:szCs w:val="16"/>
                <w:lang w:eastAsia="es-PE"/>
              </w:rPr>
            </w:pPr>
            <w:r w:rsidRPr="008F3CA6">
              <w:rPr>
                <w:rFonts w:ascii="Arial Narrow" w:eastAsia="Times New Roman" w:hAnsi="Arial Narrow" w:cs="Times New Roman"/>
                <w:b/>
                <w:bCs/>
                <w:sz w:val="16"/>
                <w:szCs w:val="16"/>
                <w:lang w:eastAsia="es-PE"/>
              </w:rPr>
              <w:t>N</w:t>
            </w:r>
            <w:r w:rsidR="002A31C3" w:rsidRPr="008F3CA6">
              <w:rPr>
                <w:rFonts w:ascii="Arial Narrow" w:eastAsia="Times New Roman" w:hAnsi="Arial Narrow" w:cs="Times New Roman"/>
                <w:b/>
                <w:bCs/>
                <w:sz w:val="16"/>
                <w:szCs w:val="16"/>
                <w:lang w:eastAsia="es-PE"/>
              </w:rPr>
              <w:t>º</w:t>
            </w:r>
          </w:p>
        </w:tc>
        <w:tc>
          <w:tcPr>
            <w:tcW w:w="870" w:type="dxa"/>
            <w:tcBorders>
              <w:top w:val="single" w:sz="4" w:space="0" w:color="auto"/>
              <w:left w:val="nil"/>
              <w:bottom w:val="single" w:sz="4" w:space="0" w:color="auto"/>
              <w:right w:val="single" w:sz="4" w:space="0" w:color="auto"/>
            </w:tcBorders>
            <w:shd w:val="clear" w:color="auto" w:fill="auto"/>
            <w:noWrap/>
            <w:vAlign w:val="center"/>
            <w:hideMark/>
          </w:tcPr>
          <w:p w14:paraId="1B87E65F" w14:textId="77777777" w:rsidR="00F937AD" w:rsidRPr="008F3CA6" w:rsidRDefault="00F937AD" w:rsidP="00D94711">
            <w:pPr>
              <w:jc w:val="center"/>
              <w:rPr>
                <w:rFonts w:ascii="Arial Narrow" w:eastAsia="Times New Roman" w:hAnsi="Arial Narrow" w:cs="Times New Roman"/>
                <w:b/>
                <w:bCs/>
                <w:sz w:val="16"/>
                <w:szCs w:val="16"/>
                <w:lang w:eastAsia="es-PE"/>
              </w:rPr>
            </w:pPr>
            <w:r w:rsidRPr="008F3CA6">
              <w:rPr>
                <w:rFonts w:ascii="Arial Narrow" w:eastAsia="Times New Roman" w:hAnsi="Arial Narrow" w:cs="Times New Roman"/>
                <w:b/>
                <w:bCs/>
                <w:sz w:val="16"/>
                <w:szCs w:val="16"/>
                <w:lang w:eastAsia="es-PE"/>
              </w:rPr>
              <w:t>UBIGEO</w:t>
            </w:r>
          </w:p>
        </w:tc>
        <w:tc>
          <w:tcPr>
            <w:tcW w:w="3586" w:type="dxa"/>
            <w:tcBorders>
              <w:top w:val="single" w:sz="4" w:space="0" w:color="auto"/>
              <w:left w:val="nil"/>
              <w:bottom w:val="single" w:sz="4" w:space="0" w:color="auto"/>
              <w:right w:val="single" w:sz="4" w:space="0" w:color="auto"/>
            </w:tcBorders>
            <w:shd w:val="clear" w:color="auto" w:fill="auto"/>
            <w:noWrap/>
            <w:vAlign w:val="center"/>
            <w:hideMark/>
          </w:tcPr>
          <w:p w14:paraId="479D7D50" w14:textId="77777777" w:rsidR="00F937AD" w:rsidRPr="008F3CA6" w:rsidRDefault="00F937AD" w:rsidP="00D94711">
            <w:pPr>
              <w:jc w:val="center"/>
              <w:rPr>
                <w:rFonts w:ascii="Arial Narrow" w:eastAsia="Times New Roman" w:hAnsi="Arial Narrow" w:cs="Times New Roman"/>
                <w:b/>
                <w:bCs/>
                <w:sz w:val="16"/>
                <w:szCs w:val="16"/>
                <w:lang w:eastAsia="es-PE"/>
              </w:rPr>
            </w:pPr>
            <w:r w:rsidRPr="008F3CA6">
              <w:rPr>
                <w:rFonts w:ascii="Arial Narrow" w:eastAsia="Times New Roman" w:hAnsi="Arial Narrow" w:cs="Times New Roman"/>
                <w:b/>
                <w:bCs/>
                <w:sz w:val="16"/>
                <w:szCs w:val="16"/>
                <w:lang w:eastAsia="es-PE"/>
              </w:rPr>
              <w:t>Localidad</w:t>
            </w:r>
          </w:p>
        </w:tc>
        <w:tc>
          <w:tcPr>
            <w:tcW w:w="1314" w:type="dxa"/>
            <w:tcBorders>
              <w:top w:val="single" w:sz="4" w:space="0" w:color="auto"/>
              <w:left w:val="nil"/>
              <w:bottom w:val="single" w:sz="4" w:space="0" w:color="auto"/>
              <w:right w:val="single" w:sz="4" w:space="0" w:color="auto"/>
            </w:tcBorders>
            <w:shd w:val="clear" w:color="auto" w:fill="auto"/>
            <w:noWrap/>
            <w:vAlign w:val="center"/>
            <w:hideMark/>
          </w:tcPr>
          <w:p w14:paraId="7FDD45BE" w14:textId="77777777" w:rsidR="00F937AD" w:rsidRPr="008F3CA6" w:rsidRDefault="00F937AD" w:rsidP="00D94711">
            <w:pPr>
              <w:jc w:val="center"/>
              <w:rPr>
                <w:rFonts w:ascii="Arial Narrow" w:eastAsia="Times New Roman" w:hAnsi="Arial Narrow" w:cs="Times New Roman"/>
                <w:b/>
                <w:bCs/>
                <w:sz w:val="16"/>
                <w:szCs w:val="16"/>
                <w:lang w:eastAsia="es-PE"/>
              </w:rPr>
            </w:pPr>
            <w:r w:rsidRPr="008F3CA6">
              <w:rPr>
                <w:rFonts w:ascii="Arial Narrow" w:eastAsia="Times New Roman" w:hAnsi="Arial Narrow" w:cs="Times New Roman"/>
                <w:b/>
                <w:bCs/>
                <w:sz w:val="16"/>
                <w:szCs w:val="16"/>
                <w:lang w:eastAsia="es-PE"/>
              </w:rPr>
              <w:t>Región</w:t>
            </w:r>
          </w:p>
        </w:tc>
        <w:tc>
          <w:tcPr>
            <w:tcW w:w="2280" w:type="dxa"/>
            <w:tcBorders>
              <w:top w:val="single" w:sz="4" w:space="0" w:color="auto"/>
              <w:left w:val="nil"/>
              <w:bottom w:val="single" w:sz="4" w:space="0" w:color="auto"/>
              <w:right w:val="single" w:sz="4" w:space="0" w:color="auto"/>
            </w:tcBorders>
            <w:shd w:val="clear" w:color="auto" w:fill="auto"/>
            <w:noWrap/>
            <w:vAlign w:val="center"/>
            <w:hideMark/>
          </w:tcPr>
          <w:p w14:paraId="66C98880" w14:textId="77777777" w:rsidR="00F937AD" w:rsidRPr="008F3CA6" w:rsidRDefault="00F937AD" w:rsidP="00D94711">
            <w:pPr>
              <w:jc w:val="center"/>
              <w:rPr>
                <w:rFonts w:ascii="Arial Narrow" w:eastAsia="Times New Roman" w:hAnsi="Arial Narrow" w:cs="Times New Roman"/>
                <w:b/>
                <w:bCs/>
                <w:sz w:val="16"/>
                <w:szCs w:val="16"/>
                <w:lang w:eastAsia="es-PE"/>
              </w:rPr>
            </w:pPr>
            <w:r w:rsidRPr="008F3CA6">
              <w:rPr>
                <w:rFonts w:ascii="Arial Narrow" w:eastAsia="Times New Roman" w:hAnsi="Arial Narrow" w:cs="Times New Roman"/>
                <w:b/>
                <w:bCs/>
                <w:sz w:val="16"/>
                <w:szCs w:val="16"/>
                <w:lang w:eastAsia="es-PE"/>
              </w:rPr>
              <w:t>Provincia</w:t>
            </w:r>
          </w:p>
        </w:tc>
        <w:tc>
          <w:tcPr>
            <w:tcW w:w="2560" w:type="dxa"/>
            <w:tcBorders>
              <w:top w:val="single" w:sz="4" w:space="0" w:color="auto"/>
              <w:left w:val="nil"/>
              <w:bottom w:val="single" w:sz="4" w:space="0" w:color="auto"/>
              <w:right w:val="single" w:sz="4" w:space="0" w:color="auto"/>
            </w:tcBorders>
            <w:shd w:val="clear" w:color="auto" w:fill="auto"/>
            <w:noWrap/>
            <w:vAlign w:val="center"/>
            <w:hideMark/>
          </w:tcPr>
          <w:p w14:paraId="5C8687B7" w14:textId="77777777" w:rsidR="00F937AD" w:rsidRPr="008F3CA6" w:rsidRDefault="00F937AD" w:rsidP="00D94711">
            <w:pPr>
              <w:jc w:val="center"/>
              <w:rPr>
                <w:rFonts w:ascii="Arial Narrow" w:eastAsia="Times New Roman" w:hAnsi="Arial Narrow" w:cs="Times New Roman"/>
                <w:b/>
                <w:bCs/>
                <w:sz w:val="16"/>
                <w:szCs w:val="16"/>
                <w:lang w:eastAsia="es-PE"/>
              </w:rPr>
            </w:pPr>
            <w:r w:rsidRPr="008F3CA6">
              <w:rPr>
                <w:rFonts w:ascii="Arial Narrow" w:eastAsia="Times New Roman" w:hAnsi="Arial Narrow" w:cs="Times New Roman"/>
                <w:b/>
                <w:bCs/>
                <w:sz w:val="16"/>
                <w:szCs w:val="16"/>
                <w:lang w:eastAsia="es-PE"/>
              </w:rPr>
              <w:t>Distrito</w:t>
            </w:r>
          </w:p>
        </w:tc>
        <w:tc>
          <w:tcPr>
            <w:tcW w:w="1075" w:type="dxa"/>
            <w:tcBorders>
              <w:top w:val="single" w:sz="4" w:space="0" w:color="auto"/>
              <w:left w:val="nil"/>
              <w:bottom w:val="single" w:sz="4" w:space="0" w:color="auto"/>
              <w:right w:val="single" w:sz="4" w:space="0" w:color="auto"/>
            </w:tcBorders>
            <w:shd w:val="clear" w:color="auto" w:fill="auto"/>
            <w:noWrap/>
            <w:vAlign w:val="center"/>
          </w:tcPr>
          <w:p w14:paraId="301162EE" w14:textId="0330D211" w:rsidR="00F937AD" w:rsidRPr="008F3CA6" w:rsidRDefault="004D0FDA" w:rsidP="00D94711">
            <w:pPr>
              <w:jc w:val="center"/>
              <w:rPr>
                <w:rFonts w:ascii="Arial Narrow" w:eastAsia="Times New Roman" w:hAnsi="Arial Narrow" w:cs="Times New Roman"/>
                <w:b/>
                <w:bCs/>
                <w:sz w:val="16"/>
                <w:szCs w:val="16"/>
                <w:lang w:eastAsia="es-PE"/>
              </w:rPr>
            </w:pPr>
            <w:r w:rsidRPr="008F3CA6">
              <w:rPr>
                <w:rFonts w:ascii="Arial Narrow" w:eastAsia="Times New Roman" w:hAnsi="Arial Narrow" w:cs="Times New Roman"/>
                <w:b/>
                <w:bCs/>
                <w:sz w:val="16"/>
                <w:szCs w:val="16"/>
                <w:lang w:eastAsia="es-PE"/>
              </w:rPr>
              <w:t>Puntaje de la localidad (P)</w:t>
            </w:r>
          </w:p>
        </w:tc>
      </w:tr>
      <w:tr w:rsidR="008F3CA6" w:rsidRPr="008F3CA6" w14:paraId="1AF2D4A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D48249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w:t>
            </w:r>
          </w:p>
        </w:tc>
        <w:tc>
          <w:tcPr>
            <w:tcW w:w="870" w:type="dxa"/>
            <w:tcBorders>
              <w:top w:val="nil"/>
              <w:left w:val="nil"/>
              <w:bottom w:val="single" w:sz="4" w:space="0" w:color="auto"/>
              <w:right w:val="single" w:sz="4" w:space="0" w:color="auto"/>
            </w:tcBorders>
            <w:shd w:val="clear" w:color="auto" w:fill="auto"/>
            <w:noWrap/>
            <w:vAlign w:val="center"/>
            <w:hideMark/>
          </w:tcPr>
          <w:p w14:paraId="33AF81D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0101140008</w:t>
            </w:r>
          </w:p>
        </w:tc>
        <w:tc>
          <w:tcPr>
            <w:tcW w:w="3586" w:type="dxa"/>
            <w:tcBorders>
              <w:top w:val="nil"/>
              <w:left w:val="nil"/>
              <w:bottom w:val="single" w:sz="4" w:space="0" w:color="auto"/>
              <w:right w:val="single" w:sz="4" w:space="0" w:color="auto"/>
            </w:tcBorders>
            <w:shd w:val="clear" w:color="auto" w:fill="auto"/>
            <w:noWrap/>
            <w:vAlign w:val="center"/>
            <w:hideMark/>
          </w:tcPr>
          <w:p w14:paraId="6F15645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w:t>
            </w:r>
          </w:p>
        </w:tc>
        <w:tc>
          <w:tcPr>
            <w:tcW w:w="1314" w:type="dxa"/>
            <w:tcBorders>
              <w:top w:val="nil"/>
              <w:left w:val="nil"/>
              <w:bottom w:val="single" w:sz="4" w:space="0" w:color="auto"/>
              <w:right w:val="single" w:sz="4" w:space="0" w:color="auto"/>
            </w:tcBorders>
            <w:shd w:val="clear" w:color="auto" w:fill="auto"/>
            <w:noWrap/>
            <w:vAlign w:val="center"/>
            <w:hideMark/>
          </w:tcPr>
          <w:p w14:paraId="22B7E0E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033CFDA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CHACHAPOYAS</w:t>
            </w:r>
          </w:p>
        </w:tc>
        <w:tc>
          <w:tcPr>
            <w:tcW w:w="2560" w:type="dxa"/>
            <w:tcBorders>
              <w:top w:val="nil"/>
              <w:left w:val="nil"/>
              <w:bottom w:val="single" w:sz="4" w:space="0" w:color="auto"/>
              <w:right w:val="single" w:sz="4" w:space="0" w:color="auto"/>
            </w:tcBorders>
            <w:shd w:val="clear" w:color="auto" w:fill="auto"/>
            <w:noWrap/>
            <w:vAlign w:val="center"/>
            <w:hideMark/>
          </w:tcPr>
          <w:p w14:paraId="55DAC3E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MOLINOPAMPA</w:t>
            </w:r>
          </w:p>
        </w:tc>
        <w:tc>
          <w:tcPr>
            <w:tcW w:w="1075" w:type="dxa"/>
            <w:tcBorders>
              <w:top w:val="nil"/>
              <w:left w:val="nil"/>
              <w:bottom w:val="single" w:sz="4" w:space="0" w:color="auto"/>
              <w:right w:val="single" w:sz="4" w:space="0" w:color="auto"/>
            </w:tcBorders>
            <w:shd w:val="clear" w:color="auto" w:fill="auto"/>
            <w:noWrap/>
            <w:vAlign w:val="center"/>
          </w:tcPr>
          <w:p w14:paraId="449B7561" w14:textId="1D4E55A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41FB75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0D47F9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w:t>
            </w:r>
          </w:p>
        </w:tc>
        <w:tc>
          <w:tcPr>
            <w:tcW w:w="870" w:type="dxa"/>
            <w:tcBorders>
              <w:top w:val="nil"/>
              <w:left w:val="nil"/>
              <w:bottom w:val="single" w:sz="4" w:space="0" w:color="auto"/>
              <w:right w:val="single" w:sz="4" w:space="0" w:color="auto"/>
            </w:tcBorders>
            <w:shd w:val="clear" w:color="auto" w:fill="auto"/>
            <w:noWrap/>
            <w:vAlign w:val="center"/>
            <w:hideMark/>
          </w:tcPr>
          <w:p w14:paraId="232F2F1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0101140009</w:t>
            </w:r>
          </w:p>
        </w:tc>
        <w:tc>
          <w:tcPr>
            <w:tcW w:w="3586" w:type="dxa"/>
            <w:tcBorders>
              <w:top w:val="nil"/>
              <w:left w:val="nil"/>
              <w:bottom w:val="single" w:sz="4" w:space="0" w:color="auto"/>
              <w:right w:val="single" w:sz="4" w:space="0" w:color="auto"/>
            </w:tcBorders>
            <w:shd w:val="clear" w:color="auto" w:fill="auto"/>
            <w:noWrap/>
            <w:vAlign w:val="center"/>
            <w:hideMark/>
          </w:tcPr>
          <w:p w14:paraId="642EC64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w:t>
            </w:r>
          </w:p>
        </w:tc>
        <w:tc>
          <w:tcPr>
            <w:tcW w:w="1314" w:type="dxa"/>
            <w:tcBorders>
              <w:top w:val="nil"/>
              <w:left w:val="nil"/>
              <w:bottom w:val="single" w:sz="4" w:space="0" w:color="auto"/>
              <w:right w:val="single" w:sz="4" w:space="0" w:color="auto"/>
            </w:tcBorders>
            <w:shd w:val="clear" w:color="auto" w:fill="auto"/>
            <w:noWrap/>
            <w:vAlign w:val="center"/>
            <w:hideMark/>
          </w:tcPr>
          <w:p w14:paraId="717A20E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754C5EA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CHACHAPOYAS</w:t>
            </w:r>
          </w:p>
        </w:tc>
        <w:tc>
          <w:tcPr>
            <w:tcW w:w="2560" w:type="dxa"/>
            <w:tcBorders>
              <w:top w:val="nil"/>
              <w:left w:val="nil"/>
              <w:bottom w:val="single" w:sz="4" w:space="0" w:color="auto"/>
              <w:right w:val="single" w:sz="4" w:space="0" w:color="auto"/>
            </w:tcBorders>
            <w:shd w:val="clear" w:color="auto" w:fill="auto"/>
            <w:noWrap/>
            <w:vAlign w:val="center"/>
            <w:hideMark/>
          </w:tcPr>
          <w:p w14:paraId="0DD93EA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MOLINOPAMPA</w:t>
            </w:r>
          </w:p>
        </w:tc>
        <w:tc>
          <w:tcPr>
            <w:tcW w:w="1075" w:type="dxa"/>
            <w:tcBorders>
              <w:top w:val="nil"/>
              <w:left w:val="nil"/>
              <w:bottom w:val="single" w:sz="4" w:space="0" w:color="auto"/>
              <w:right w:val="single" w:sz="4" w:space="0" w:color="auto"/>
            </w:tcBorders>
            <w:shd w:val="clear" w:color="auto" w:fill="auto"/>
            <w:noWrap/>
            <w:vAlign w:val="center"/>
          </w:tcPr>
          <w:p w14:paraId="6245A033" w14:textId="6138B66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FCB459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FC882C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w:t>
            </w:r>
          </w:p>
        </w:tc>
        <w:tc>
          <w:tcPr>
            <w:tcW w:w="870" w:type="dxa"/>
            <w:tcBorders>
              <w:top w:val="nil"/>
              <w:left w:val="nil"/>
              <w:bottom w:val="single" w:sz="4" w:space="0" w:color="auto"/>
              <w:right w:val="single" w:sz="4" w:space="0" w:color="auto"/>
            </w:tcBorders>
            <w:shd w:val="clear" w:color="auto" w:fill="auto"/>
            <w:noWrap/>
            <w:vAlign w:val="center"/>
            <w:hideMark/>
          </w:tcPr>
          <w:p w14:paraId="7A4D084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0101140012</w:t>
            </w:r>
          </w:p>
        </w:tc>
        <w:tc>
          <w:tcPr>
            <w:tcW w:w="3586" w:type="dxa"/>
            <w:tcBorders>
              <w:top w:val="nil"/>
              <w:left w:val="nil"/>
              <w:bottom w:val="single" w:sz="4" w:space="0" w:color="auto"/>
              <w:right w:val="single" w:sz="4" w:space="0" w:color="auto"/>
            </w:tcBorders>
            <w:shd w:val="clear" w:color="auto" w:fill="auto"/>
            <w:noWrap/>
            <w:vAlign w:val="center"/>
            <w:hideMark/>
          </w:tcPr>
          <w:p w14:paraId="7843171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PUMA HERMANA</w:t>
            </w:r>
          </w:p>
        </w:tc>
        <w:tc>
          <w:tcPr>
            <w:tcW w:w="1314" w:type="dxa"/>
            <w:tcBorders>
              <w:top w:val="nil"/>
              <w:left w:val="nil"/>
              <w:bottom w:val="single" w:sz="4" w:space="0" w:color="auto"/>
              <w:right w:val="single" w:sz="4" w:space="0" w:color="auto"/>
            </w:tcBorders>
            <w:shd w:val="clear" w:color="auto" w:fill="auto"/>
            <w:noWrap/>
            <w:vAlign w:val="center"/>
            <w:hideMark/>
          </w:tcPr>
          <w:p w14:paraId="40DA512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1267559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CHACHAPOYAS</w:t>
            </w:r>
          </w:p>
        </w:tc>
        <w:tc>
          <w:tcPr>
            <w:tcW w:w="2560" w:type="dxa"/>
            <w:tcBorders>
              <w:top w:val="nil"/>
              <w:left w:val="nil"/>
              <w:bottom w:val="single" w:sz="4" w:space="0" w:color="auto"/>
              <w:right w:val="single" w:sz="4" w:space="0" w:color="auto"/>
            </w:tcBorders>
            <w:shd w:val="clear" w:color="auto" w:fill="auto"/>
            <w:noWrap/>
            <w:vAlign w:val="center"/>
            <w:hideMark/>
          </w:tcPr>
          <w:p w14:paraId="214BBD0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MOLINOPAMPA</w:t>
            </w:r>
          </w:p>
        </w:tc>
        <w:tc>
          <w:tcPr>
            <w:tcW w:w="1075" w:type="dxa"/>
            <w:tcBorders>
              <w:top w:val="nil"/>
              <w:left w:val="nil"/>
              <w:bottom w:val="single" w:sz="4" w:space="0" w:color="auto"/>
              <w:right w:val="single" w:sz="4" w:space="0" w:color="auto"/>
            </w:tcBorders>
            <w:shd w:val="clear" w:color="auto" w:fill="auto"/>
            <w:noWrap/>
            <w:vAlign w:val="center"/>
          </w:tcPr>
          <w:p w14:paraId="719F8557" w14:textId="57BAFD0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5D27FD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43A0D7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w:t>
            </w:r>
          </w:p>
        </w:tc>
        <w:tc>
          <w:tcPr>
            <w:tcW w:w="870" w:type="dxa"/>
            <w:tcBorders>
              <w:top w:val="nil"/>
              <w:left w:val="nil"/>
              <w:bottom w:val="single" w:sz="4" w:space="0" w:color="auto"/>
              <w:right w:val="single" w:sz="4" w:space="0" w:color="auto"/>
            </w:tcBorders>
            <w:shd w:val="clear" w:color="auto" w:fill="auto"/>
            <w:noWrap/>
            <w:vAlign w:val="center"/>
            <w:hideMark/>
          </w:tcPr>
          <w:p w14:paraId="42239D5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0101140025</w:t>
            </w:r>
          </w:p>
        </w:tc>
        <w:tc>
          <w:tcPr>
            <w:tcW w:w="3586" w:type="dxa"/>
            <w:tcBorders>
              <w:top w:val="nil"/>
              <w:left w:val="nil"/>
              <w:bottom w:val="single" w:sz="4" w:space="0" w:color="auto"/>
              <w:right w:val="single" w:sz="4" w:space="0" w:color="auto"/>
            </w:tcBorders>
            <w:shd w:val="clear" w:color="auto" w:fill="auto"/>
            <w:noWrap/>
            <w:vAlign w:val="center"/>
            <w:hideMark/>
          </w:tcPr>
          <w:p w14:paraId="6B581042"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CRUZ DEL TINGO</w:t>
            </w:r>
          </w:p>
        </w:tc>
        <w:tc>
          <w:tcPr>
            <w:tcW w:w="1314" w:type="dxa"/>
            <w:tcBorders>
              <w:top w:val="nil"/>
              <w:left w:val="nil"/>
              <w:bottom w:val="single" w:sz="4" w:space="0" w:color="auto"/>
              <w:right w:val="single" w:sz="4" w:space="0" w:color="auto"/>
            </w:tcBorders>
            <w:shd w:val="clear" w:color="auto" w:fill="auto"/>
            <w:noWrap/>
            <w:vAlign w:val="center"/>
            <w:hideMark/>
          </w:tcPr>
          <w:p w14:paraId="2C74A54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11F5141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CHACHAPOYAS</w:t>
            </w:r>
          </w:p>
        </w:tc>
        <w:tc>
          <w:tcPr>
            <w:tcW w:w="2560" w:type="dxa"/>
            <w:tcBorders>
              <w:top w:val="nil"/>
              <w:left w:val="nil"/>
              <w:bottom w:val="single" w:sz="4" w:space="0" w:color="auto"/>
              <w:right w:val="single" w:sz="4" w:space="0" w:color="auto"/>
            </w:tcBorders>
            <w:shd w:val="clear" w:color="auto" w:fill="auto"/>
            <w:noWrap/>
            <w:vAlign w:val="center"/>
            <w:hideMark/>
          </w:tcPr>
          <w:p w14:paraId="0211AAC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MOLINOPAMPA</w:t>
            </w:r>
          </w:p>
        </w:tc>
        <w:tc>
          <w:tcPr>
            <w:tcW w:w="1075" w:type="dxa"/>
            <w:tcBorders>
              <w:top w:val="nil"/>
              <w:left w:val="nil"/>
              <w:bottom w:val="single" w:sz="4" w:space="0" w:color="auto"/>
              <w:right w:val="single" w:sz="4" w:space="0" w:color="auto"/>
            </w:tcBorders>
            <w:shd w:val="clear" w:color="auto" w:fill="auto"/>
            <w:noWrap/>
            <w:vAlign w:val="center"/>
          </w:tcPr>
          <w:p w14:paraId="7AD05825" w14:textId="3B8A3E2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0DAE331"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77EA04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w:t>
            </w:r>
          </w:p>
        </w:tc>
        <w:tc>
          <w:tcPr>
            <w:tcW w:w="870" w:type="dxa"/>
            <w:tcBorders>
              <w:top w:val="nil"/>
              <w:left w:val="nil"/>
              <w:bottom w:val="single" w:sz="4" w:space="0" w:color="auto"/>
              <w:right w:val="single" w:sz="4" w:space="0" w:color="auto"/>
            </w:tcBorders>
            <w:shd w:val="clear" w:color="auto" w:fill="auto"/>
            <w:noWrap/>
            <w:vAlign w:val="center"/>
            <w:hideMark/>
          </w:tcPr>
          <w:p w14:paraId="6FD7FA2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0102010003</w:t>
            </w:r>
          </w:p>
        </w:tc>
        <w:tc>
          <w:tcPr>
            <w:tcW w:w="3586" w:type="dxa"/>
            <w:tcBorders>
              <w:top w:val="nil"/>
              <w:left w:val="nil"/>
              <w:bottom w:val="single" w:sz="4" w:space="0" w:color="auto"/>
              <w:right w:val="single" w:sz="4" w:space="0" w:color="auto"/>
            </w:tcBorders>
            <w:shd w:val="clear" w:color="auto" w:fill="auto"/>
            <w:noWrap/>
            <w:vAlign w:val="center"/>
            <w:hideMark/>
          </w:tcPr>
          <w:p w14:paraId="4BA521CE"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CHULLO</w:t>
            </w:r>
          </w:p>
        </w:tc>
        <w:tc>
          <w:tcPr>
            <w:tcW w:w="1314" w:type="dxa"/>
            <w:tcBorders>
              <w:top w:val="nil"/>
              <w:left w:val="nil"/>
              <w:bottom w:val="single" w:sz="4" w:space="0" w:color="auto"/>
              <w:right w:val="single" w:sz="4" w:space="0" w:color="auto"/>
            </w:tcBorders>
            <w:shd w:val="clear" w:color="auto" w:fill="auto"/>
            <w:noWrap/>
            <w:vAlign w:val="center"/>
            <w:hideMark/>
          </w:tcPr>
          <w:p w14:paraId="190EC21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6639AA0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w:t>
            </w:r>
          </w:p>
        </w:tc>
        <w:tc>
          <w:tcPr>
            <w:tcW w:w="2560" w:type="dxa"/>
            <w:tcBorders>
              <w:top w:val="nil"/>
              <w:left w:val="nil"/>
              <w:bottom w:val="single" w:sz="4" w:space="0" w:color="auto"/>
              <w:right w:val="single" w:sz="4" w:space="0" w:color="auto"/>
            </w:tcBorders>
            <w:shd w:val="clear" w:color="auto" w:fill="auto"/>
            <w:noWrap/>
            <w:vAlign w:val="center"/>
            <w:hideMark/>
          </w:tcPr>
          <w:p w14:paraId="4D3D948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w:t>
            </w:r>
          </w:p>
        </w:tc>
        <w:tc>
          <w:tcPr>
            <w:tcW w:w="1075" w:type="dxa"/>
            <w:tcBorders>
              <w:top w:val="nil"/>
              <w:left w:val="nil"/>
              <w:bottom w:val="single" w:sz="4" w:space="0" w:color="auto"/>
              <w:right w:val="single" w:sz="4" w:space="0" w:color="auto"/>
            </w:tcBorders>
            <w:shd w:val="clear" w:color="auto" w:fill="auto"/>
            <w:noWrap/>
            <w:vAlign w:val="center"/>
          </w:tcPr>
          <w:p w14:paraId="4E78F1A3" w14:textId="417E352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5233BCB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84A94A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w:t>
            </w:r>
          </w:p>
        </w:tc>
        <w:tc>
          <w:tcPr>
            <w:tcW w:w="870" w:type="dxa"/>
            <w:tcBorders>
              <w:top w:val="nil"/>
              <w:left w:val="nil"/>
              <w:bottom w:val="single" w:sz="4" w:space="0" w:color="auto"/>
              <w:right w:val="single" w:sz="4" w:space="0" w:color="auto"/>
            </w:tcBorders>
            <w:shd w:val="clear" w:color="auto" w:fill="auto"/>
            <w:noWrap/>
            <w:vAlign w:val="center"/>
            <w:hideMark/>
          </w:tcPr>
          <w:p w14:paraId="2034EFC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0102060005</w:t>
            </w:r>
          </w:p>
        </w:tc>
        <w:tc>
          <w:tcPr>
            <w:tcW w:w="3586" w:type="dxa"/>
            <w:tcBorders>
              <w:top w:val="nil"/>
              <w:left w:val="nil"/>
              <w:bottom w:val="single" w:sz="4" w:space="0" w:color="auto"/>
              <w:right w:val="single" w:sz="4" w:space="0" w:color="auto"/>
            </w:tcBorders>
            <w:shd w:val="clear" w:color="auto" w:fill="auto"/>
            <w:noWrap/>
            <w:vAlign w:val="center"/>
            <w:hideMark/>
          </w:tcPr>
          <w:p w14:paraId="29DF98D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MEL</w:t>
            </w:r>
          </w:p>
        </w:tc>
        <w:tc>
          <w:tcPr>
            <w:tcW w:w="1314" w:type="dxa"/>
            <w:tcBorders>
              <w:top w:val="nil"/>
              <w:left w:val="nil"/>
              <w:bottom w:val="single" w:sz="4" w:space="0" w:color="auto"/>
              <w:right w:val="single" w:sz="4" w:space="0" w:color="auto"/>
            </w:tcBorders>
            <w:shd w:val="clear" w:color="auto" w:fill="auto"/>
            <w:noWrap/>
            <w:vAlign w:val="center"/>
            <w:hideMark/>
          </w:tcPr>
          <w:p w14:paraId="01F700A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7BE1591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BAGUA</w:t>
            </w:r>
          </w:p>
        </w:tc>
        <w:tc>
          <w:tcPr>
            <w:tcW w:w="2560" w:type="dxa"/>
            <w:tcBorders>
              <w:top w:val="nil"/>
              <w:left w:val="nil"/>
              <w:bottom w:val="single" w:sz="4" w:space="0" w:color="auto"/>
              <w:right w:val="single" w:sz="4" w:space="0" w:color="auto"/>
            </w:tcBorders>
            <w:shd w:val="clear" w:color="auto" w:fill="auto"/>
            <w:noWrap/>
            <w:vAlign w:val="center"/>
            <w:hideMark/>
          </w:tcPr>
          <w:p w14:paraId="0F22BCD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PECA</w:t>
            </w:r>
          </w:p>
        </w:tc>
        <w:tc>
          <w:tcPr>
            <w:tcW w:w="1075" w:type="dxa"/>
            <w:tcBorders>
              <w:top w:val="nil"/>
              <w:left w:val="nil"/>
              <w:bottom w:val="single" w:sz="4" w:space="0" w:color="auto"/>
              <w:right w:val="single" w:sz="4" w:space="0" w:color="auto"/>
            </w:tcBorders>
            <w:shd w:val="clear" w:color="auto" w:fill="auto"/>
            <w:noWrap/>
            <w:vAlign w:val="center"/>
          </w:tcPr>
          <w:p w14:paraId="42B26E06" w14:textId="21C9153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D2D599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5DA83F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w:t>
            </w:r>
          </w:p>
        </w:tc>
        <w:tc>
          <w:tcPr>
            <w:tcW w:w="870" w:type="dxa"/>
            <w:tcBorders>
              <w:top w:val="nil"/>
              <w:left w:val="nil"/>
              <w:bottom w:val="single" w:sz="4" w:space="0" w:color="auto"/>
              <w:right w:val="single" w:sz="4" w:space="0" w:color="auto"/>
            </w:tcBorders>
            <w:shd w:val="clear" w:color="auto" w:fill="auto"/>
            <w:noWrap/>
            <w:vAlign w:val="center"/>
            <w:hideMark/>
          </w:tcPr>
          <w:p w14:paraId="4B05F81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0103010016</w:t>
            </w:r>
          </w:p>
        </w:tc>
        <w:tc>
          <w:tcPr>
            <w:tcW w:w="3586" w:type="dxa"/>
            <w:tcBorders>
              <w:top w:val="nil"/>
              <w:left w:val="nil"/>
              <w:bottom w:val="single" w:sz="4" w:space="0" w:color="auto"/>
              <w:right w:val="single" w:sz="4" w:space="0" w:color="auto"/>
            </w:tcBorders>
            <w:shd w:val="clear" w:color="auto" w:fill="auto"/>
            <w:noWrap/>
            <w:vAlign w:val="center"/>
            <w:hideMark/>
          </w:tcPr>
          <w:p w14:paraId="3F0A93B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LAS PALMAS DE JUMBILLA</w:t>
            </w:r>
          </w:p>
        </w:tc>
        <w:tc>
          <w:tcPr>
            <w:tcW w:w="1314" w:type="dxa"/>
            <w:tcBorders>
              <w:top w:val="nil"/>
              <w:left w:val="nil"/>
              <w:bottom w:val="single" w:sz="4" w:space="0" w:color="auto"/>
              <w:right w:val="single" w:sz="4" w:space="0" w:color="auto"/>
            </w:tcBorders>
            <w:shd w:val="clear" w:color="auto" w:fill="auto"/>
            <w:noWrap/>
            <w:vAlign w:val="center"/>
            <w:hideMark/>
          </w:tcPr>
          <w:p w14:paraId="13D2CBA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18DA664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BONGARA</w:t>
            </w:r>
          </w:p>
        </w:tc>
        <w:tc>
          <w:tcPr>
            <w:tcW w:w="2560" w:type="dxa"/>
            <w:tcBorders>
              <w:top w:val="nil"/>
              <w:left w:val="nil"/>
              <w:bottom w:val="single" w:sz="4" w:space="0" w:color="auto"/>
              <w:right w:val="single" w:sz="4" w:space="0" w:color="auto"/>
            </w:tcBorders>
            <w:shd w:val="clear" w:color="auto" w:fill="auto"/>
            <w:noWrap/>
            <w:vAlign w:val="center"/>
            <w:hideMark/>
          </w:tcPr>
          <w:p w14:paraId="0D93AC7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JUMBILLA</w:t>
            </w:r>
          </w:p>
        </w:tc>
        <w:tc>
          <w:tcPr>
            <w:tcW w:w="1075" w:type="dxa"/>
            <w:tcBorders>
              <w:top w:val="nil"/>
              <w:left w:val="nil"/>
              <w:bottom w:val="single" w:sz="4" w:space="0" w:color="auto"/>
              <w:right w:val="single" w:sz="4" w:space="0" w:color="auto"/>
            </w:tcBorders>
            <w:shd w:val="clear" w:color="auto" w:fill="auto"/>
            <w:noWrap/>
            <w:vAlign w:val="center"/>
          </w:tcPr>
          <w:p w14:paraId="754CC4F8" w14:textId="3A3FE434"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420022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FD2436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w:t>
            </w:r>
          </w:p>
        </w:tc>
        <w:tc>
          <w:tcPr>
            <w:tcW w:w="870" w:type="dxa"/>
            <w:tcBorders>
              <w:top w:val="nil"/>
              <w:left w:val="nil"/>
              <w:bottom w:val="single" w:sz="4" w:space="0" w:color="auto"/>
              <w:right w:val="single" w:sz="4" w:space="0" w:color="auto"/>
            </w:tcBorders>
            <w:shd w:val="clear" w:color="auto" w:fill="auto"/>
            <w:noWrap/>
            <w:vAlign w:val="center"/>
            <w:hideMark/>
          </w:tcPr>
          <w:p w14:paraId="7071A36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0103060002</w:t>
            </w:r>
          </w:p>
        </w:tc>
        <w:tc>
          <w:tcPr>
            <w:tcW w:w="3586" w:type="dxa"/>
            <w:tcBorders>
              <w:top w:val="nil"/>
              <w:left w:val="nil"/>
              <w:bottom w:val="single" w:sz="4" w:space="0" w:color="auto"/>
              <w:right w:val="single" w:sz="4" w:space="0" w:color="auto"/>
            </w:tcBorders>
            <w:shd w:val="clear" w:color="auto" w:fill="auto"/>
            <w:noWrap/>
            <w:vAlign w:val="center"/>
            <w:hideMark/>
          </w:tcPr>
          <w:p w14:paraId="5297B67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w:t>
            </w:r>
          </w:p>
        </w:tc>
        <w:tc>
          <w:tcPr>
            <w:tcW w:w="1314" w:type="dxa"/>
            <w:tcBorders>
              <w:top w:val="nil"/>
              <w:left w:val="nil"/>
              <w:bottom w:val="single" w:sz="4" w:space="0" w:color="auto"/>
              <w:right w:val="single" w:sz="4" w:space="0" w:color="auto"/>
            </w:tcBorders>
            <w:shd w:val="clear" w:color="auto" w:fill="auto"/>
            <w:noWrap/>
            <w:vAlign w:val="center"/>
            <w:hideMark/>
          </w:tcPr>
          <w:p w14:paraId="213F9E5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20A94DE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BONGARA</w:t>
            </w:r>
          </w:p>
        </w:tc>
        <w:tc>
          <w:tcPr>
            <w:tcW w:w="2560" w:type="dxa"/>
            <w:tcBorders>
              <w:top w:val="nil"/>
              <w:left w:val="nil"/>
              <w:bottom w:val="single" w:sz="4" w:space="0" w:color="auto"/>
              <w:right w:val="single" w:sz="4" w:space="0" w:color="auto"/>
            </w:tcBorders>
            <w:shd w:val="clear" w:color="auto" w:fill="auto"/>
            <w:noWrap/>
            <w:vAlign w:val="center"/>
            <w:hideMark/>
          </w:tcPr>
          <w:p w14:paraId="1A1EBE3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FLORIDA</w:t>
            </w:r>
          </w:p>
        </w:tc>
        <w:tc>
          <w:tcPr>
            <w:tcW w:w="1075" w:type="dxa"/>
            <w:tcBorders>
              <w:top w:val="nil"/>
              <w:left w:val="nil"/>
              <w:bottom w:val="single" w:sz="4" w:space="0" w:color="auto"/>
              <w:right w:val="single" w:sz="4" w:space="0" w:color="auto"/>
            </w:tcBorders>
            <w:shd w:val="clear" w:color="auto" w:fill="auto"/>
            <w:noWrap/>
            <w:vAlign w:val="center"/>
          </w:tcPr>
          <w:p w14:paraId="2874CE6D" w14:textId="40227715"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3729336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AFEF10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w:t>
            </w:r>
          </w:p>
        </w:tc>
        <w:tc>
          <w:tcPr>
            <w:tcW w:w="870" w:type="dxa"/>
            <w:tcBorders>
              <w:top w:val="nil"/>
              <w:left w:val="nil"/>
              <w:bottom w:val="single" w:sz="4" w:space="0" w:color="auto"/>
              <w:right w:val="single" w:sz="4" w:space="0" w:color="auto"/>
            </w:tcBorders>
            <w:shd w:val="clear" w:color="auto" w:fill="auto"/>
            <w:noWrap/>
            <w:vAlign w:val="center"/>
            <w:hideMark/>
          </w:tcPr>
          <w:p w14:paraId="21724EA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0103060007</w:t>
            </w:r>
          </w:p>
        </w:tc>
        <w:tc>
          <w:tcPr>
            <w:tcW w:w="3586" w:type="dxa"/>
            <w:tcBorders>
              <w:top w:val="nil"/>
              <w:left w:val="nil"/>
              <w:bottom w:val="single" w:sz="4" w:space="0" w:color="auto"/>
              <w:right w:val="single" w:sz="4" w:space="0" w:color="auto"/>
            </w:tcBorders>
            <w:shd w:val="clear" w:color="auto" w:fill="auto"/>
            <w:noWrap/>
            <w:vAlign w:val="center"/>
            <w:hideMark/>
          </w:tcPr>
          <w:p w14:paraId="393F0DF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LORENZO</w:t>
            </w:r>
          </w:p>
        </w:tc>
        <w:tc>
          <w:tcPr>
            <w:tcW w:w="1314" w:type="dxa"/>
            <w:tcBorders>
              <w:top w:val="nil"/>
              <w:left w:val="nil"/>
              <w:bottom w:val="single" w:sz="4" w:space="0" w:color="auto"/>
              <w:right w:val="single" w:sz="4" w:space="0" w:color="auto"/>
            </w:tcBorders>
            <w:shd w:val="clear" w:color="auto" w:fill="auto"/>
            <w:noWrap/>
            <w:vAlign w:val="center"/>
            <w:hideMark/>
          </w:tcPr>
          <w:p w14:paraId="4306AAC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71D227B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BONGARA</w:t>
            </w:r>
          </w:p>
        </w:tc>
        <w:tc>
          <w:tcPr>
            <w:tcW w:w="2560" w:type="dxa"/>
            <w:tcBorders>
              <w:top w:val="nil"/>
              <w:left w:val="nil"/>
              <w:bottom w:val="single" w:sz="4" w:space="0" w:color="auto"/>
              <w:right w:val="single" w:sz="4" w:space="0" w:color="auto"/>
            </w:tcBorders>
            <w:shd w:val="clear" w:color="auto" w:fill="auto"/>
            <w:noWrap/>
            <w:vAlign w:val="center"/>
            <w:hideMark/>
          </w:tcPr>
          <w:p w14:paraId="2649D99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FLORIDA</w:t>
            </w:r>
          </w:p>
        </w:tc>
        <w:tc>
          <w:tcPr>
            <w:tcW w:w="1075" w:type="dxa"/>
            <w:tcBorders>
              <w:top w:val="nil"/>
              <w:left w:val="nil"/>
              <w:bottom w:val="single" w:sz="4" w:space="0" w:color="auto"/>
              <w:right w:val="single" w:sz="4" w:space="0" w:color="auto"/>
            </w:tcBorders>
            <w:shd w:val="clear" w:color="auto" w:fill="auto"/>
            <w:noWrap/>
            <w:vAlign w:val="center"/>
          </w:tcPr>
          <w:p w14:paraId="7A2D4E7E" w14:textId="053F3274"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70B9583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2A5EB8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c>
          <w:tcPr>
            <w:tcW w:w="870" w:type="dxa"/>
            <w:tcBorders>
              <w:top w:val="nil"/>
              <w:left w:val="nil"/>
              <w:bottom w:val="single" w:sz="4" w:space="0" w:color="auto"/>
              <w:right w:val="single" w:sz="4" w:space="0" w:color="auto"/>
            </w:tcBorders>
            <w:shd w:val="clear" w:color="auto" w:fill="auto"/>
            <w:noWrap/>
            <w:vAlign w:val="center"/>
            <w:hideMark/>
          </w:tcPr>
          <w:p w14:paraId="7249969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0105220009</w:t>
            </w:r>
          </w:p>
        </w:tc>
        <w:tc>
          <w:tcPr>
            <w:tcW w:w="3586" w:type="dxa"/>
            <w:tcBorders>
              <w:top w:val="nil"/>
              <w:left w:val="nil"/>
              <w:bottom w:val="single" w:sz="4" w:space="0" w:color="auto"/>
              <w:right w:val="single" w:sz="4" w:space="0" w:color="auto"/>
            </w:tcBorders>
            <w:shd w:val="clear" w:color="auto" w:fill="auto"/>
            <w:noWrap/>
            <w:vAlign w:val="center"/>
            <w:hideMark/>
          </w:tcPr>
          <w:p w14:paraId="0C225AE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NOGALCUCHO</w:t>
            </w:r>
          </w:p>
        </w:tc>
        <w:tc>
          <w:tcPr>
            <w:tcW w:w="1314" w:type="dxa"/>
            <w:tcBorders>
              <w:top w:val="nil"/>
              <w:left w:val="nil"/>
              <w:bottom w:val="single" w:sz="4" w:space="0" w:color="auto"/>
              <w:right w:val="single" w:sz="4" w:space="0" w:color="auto"/>
            </w:tcBorders>
            <w:shd w:val="clear" w:color="auto" w:fill="auto"/>
            <w:noWrap/>
            <w:vAlign w:val="center"/>
            <w:hideMark/>
          </w:tcPr>
          <w:p w14:paraId="1D05E6C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0672FCC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LUYA</w:t>
            </w:r>
          </w:p>
        </w:tc>
        <w:tc>
          <w:tcPr>
            <w:tcW w:w="2560" w:type="dxa"/>
            <w:tcBorders>
              <w:top w:val="nil"/>
              <w:left w:val="nil"/>
              <w:bottom w:val="single" w:sz="4" w:space="0" w:color="auto"/>
              <w:right w:val="single" w:sz="4" w:space="0" w:color="auto"/>
            </w:tcBorders>
            <w:shd w:val="clear" w:color="auto" w:fill="auto"/>
            <w:noWrap/>
            <w:vAlign w:val="center"/>
            <w:hideMark/>
          </w:tcPr>
          <w:p w14:paraId="0457C5F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TINGO</w:t>
            </w:r>
          </w:p>
        </w:tc>
        <w:tc>
          <w:tcPr>
            <w:tcW w:w="1075" w:type="dxa"/>
            <w:tcBorders>
              <w:top w:val="nil"/>
              <w:left w:val="nil"/>
              <w:bottom w:val="single" w:sz="4" w:space="0" w:color="auto"/>
              <w:right w:val="single" w:sz="4" w:space="0" w:color="auto"/>
            </w:tcBorders>
            <w:shd w:val="clear" w:color="auto" w:fill="auto"/>
            <w:noWrap/>
            <w:vAlign w:val="center"/>
          </w:tcPr>
          <w:p w14:paraId="3651871E" w14:textId="647F4D1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372AB85D"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1796F4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w:t>
            </w:r>
          </w:p>
        </w:tc>
        <w:tc>
          <w:tcPr>
            <w:tcW w:w="870" w:type="dxa"/>
            <w:tcBorders>
              <w:top w:val="nil"/>
              <w:left w:val="nil"/>
              <w:bottom w:val="single" w:sz="4" w:space="0" w:color="auto"/>
              <w:right w:val="single" w:sz="4" w:space="0" w:color="auto"/>
            </w:tcBorders>
            <w:shd w:val="clear" w:color="auto" w:fill="auto"/>
            <w:noWrap/>
            <w:vAlign w:val="center"/>
            <w:hideMark/>
          </w:tcPr>
          <w:p w14:paraId="7AADB21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0107020004</w:t>
            </w:r>
          </w:p>
        </w:tc>
        <w:tc>
          <w:tcPr>
            <w:tcW w:w="3586" w:type="dxa"/>
            <w:tcBorders>
              <w:top w:val="nil"/>
              <w:left w:val="nil"/>
              <w:bottom w:val="single" w:sz="4" w:space="0" w:color="auto"/>
              <w:right w:val="single" w:sz="4" w:space="0" w:color="auto"/>
            </w:tcBorders>
            <w:shd w:val="clear" w:color="auto" w:fill="auto"/>
            <w:noWrap/>
            <w:vAlign w:val="center"/>
            <w:hideMark/>
          </w:tcPr>
          <w:p w14:paraId="7496971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UTCUBAMBA</w:t>
            </w:r>
          </w:p>
        </w:tc>
        <w:tc>
          <w:tcPr>
            <w:tcW w:w="1314" w:type="dxa"/>
            <w:tcBorders>
              <w:top w:val="nil"/>
              <w:left w:val="nil"/>
              <w:bottom w:val="single" w:sz="4" w:space="0" w:color="auto"/>
              <w:right w:val="single" w:sz="4" w:space="0" w:color="auto"/>
            </w:tcBorders>
            <w:shd w:val="clear" w:color="auto" w:fill="auto"/>
            <w:noWrap/>
            <w:vAlign w:val="center"/>
            <w:hideMark/>
          </w:tcPr>
          <w:p w14:paraId="502E385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1833973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560" w:type="dxa"/>
            <w:tcBorders>
              <w:top w:val="nil"/>
              <w:left w:val="nil"/>
              <w:bottom w:val="single" w:sz="4" w:space="0" w:color="auto"/>
              <w:right w:val="single" w:sz="4" w:space="0" w:color="auto"/>
            </w:tcBorders>
            <w:shd w:val="clear" w:color="auto" w:fill="auto"/>
            <w:noWrap/>
            <w:vAlign w:val="center"/>
            <w:hideMark/>
          </w:tcPr>
          <w:p w14:paraId="0E3C719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CAJARURO</w:t>
            </w:r>
          </w:p>
        </w:tc>
        <w:tc>
          <w:tcPr>
            <w:tcW w:w="1075" w:type="dxa"/>
            <w:tcBorders>
              <w:top w:val="nil"/>
              <w:left w:val="nil"/>
              <w:bottom w:val="single" w:sz="4" w:space="0" w:color="auto"/>
              <w:right w:val="single" w:sz="4" w:space="0" w:color="auto"/>
            </w:tcBorders>
            <w:shd w:val="clear" w:color="auto" w:fill="auto"/>
            <w:noWrap/>
            <w:vAlign w:val="center"/>
          </w:tcPr>
          <w:p w14:paraId="3FDDB30C" w14:textId="02BDCACC"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449DFF3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CEF9BE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w:t>
            </w:r>
          </w:p>
        </w:tc>
        <w:tc>
          <w:tcPr>
            <w:tcW w:w="870" w:type="dxa"/>
            <w:tcBorders>
              <w:top w:val="nil"/>
              <w:left w:val="nil"/>
              <w:bottom w:val="single" w:sz="4" w:space="0" w:color="auto"/>
              <w:right w:val="single" w:sz="4" w:space="0" w:color="auto"/>
            </w:tcBorders>
            <w:shd w:val="clear" w:color="auto" w:fill="auto"/>
            <w:noWrap/>
            <w:vAlign w:val="center"/>
            <w:hideMark/>
          </w:tcPr>
          <w:p w14:paraId="0F3DD2A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0107020005</w:t>
            </w:r>
          </w:p>
        </w:tc>
        <w:tc>
          <w:tcPr>
            <w:tcW w:w="3586" w:type="dxa"/>
            <w:tcBorders>
              <w:top w:val="nil"/>
              <w:left w:val="nil"/>
              <w:bottom w:val="single" w:sz="4" w:space="0" w:color="auto"/>
              <w:right w:val="single" w:sz="4" w:space="0" w:color="auto"/>
            </w:tcBorders>
            <w:shd w:val="clear" w:color="auto" w:fill="auto"/>
            <w:noWrap/>
            <w:vAlign w:val="center"/>
            <w:hideMark/>
          </w:tcPr>
          <w:p w14:paraId="51C623F5"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ESPERANZA</w:t>
            </w:r>
          </w:p>
        </w:tc>
        <w:tc>
          <w:tcPr>
            <w:tcW w:w="1314" w:type="dxa"/>
            <w:tcBorders>
              <w:top w:val="nil"/>
              <w:left w:val="nil"/>
              <w:bottom w:val="single" w:sz="4" w:space="0" w:color="auto"/>
              <w:right w:val="single" w:sz="4" w:space="0" w:color="auto"/>
            </w:tcBorders>
            <w:shd w:val="clear" w:color="auto" w:fill="auto"/>
            <w:noWrap/>
            <w:vAlign w:val="center"/>
            <w:hideMark/>
          </w:tcPr>
          <w:p w14:paraId="395E540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72CB860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560" w:type="dxa"/>
            <w:tcBorders>
              <w:top w:val="nil"/>
              <w:left w:val="nil"/>
              <w:bottom w:val="single" w:sz="4" w:space="0" w:color="auto"/>
              <w:right w:val="single" w:sz="4" w:space="0" w:color="auto"/>
            </w:tcBorders>
            <w:shd w:val="clear" w:color="auto" w:fill="auto"/>
            <w:noWrap/>
            <w:vAlign w:val="center"/>
            <w:hideMark/>
          </w:tcPr>
          <w:p w14:paraId="04E2D9A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CAJARURO</w:t>
            </w:r>
          </w:p>
        </w:tc>
        <w:tc>
          <w:tcPr>
            <w:tcW w:w="1075" w:type="dxa"/>
            <w:tcBorders>
              <w:top w:val="nil"/>
              <w:left w:val="nil"/>
              <w:bottom w:val="single" w:sz="4" w:space="0" w:color="auto"/>
              <w:right w:val="single" w:sz="4" w:space="0" w:color="auto"/>
            </w:tcBorders>
            <w:shd w:val="clear" w:color="auto" w:fill="auto"/>
            <w:noWrap/>
            <w:vAlign w:val="center"/>
          </w:tcPr>
          <w:p w14:paraId="0DC473E0" w14:textId="46199A3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57F151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C53B1B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w:t>
            </w:r>
          </w:p>
        </w:tc>
        <w:tc>
          <w:tcPr>
            <w:tcW w:w="870" w:type="dxa"/>
            <w:tcBorders>
              <w:top w:val="nil"/>
              <w:left w:val="nil"/>
              <w:bottom w:val="single" w:sz="4" w:space="0" w:color="auto"/>
              <w:right w:val="single" w:sz="4" w:space="0" w:color="auto"/>
            </w:tcBorders>
            <w:shd w:val="clear" w:color="auto" w:fill="auto"/>
            <w:noWrap/>
            <w:vAlign w:val="center"/>
            <w:hideMark/>
          </w:tcPr>
          <w:p w14:paraId="31D5E58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0107020014</w:t>
            </w:r>
          </w:p>
        </w:tc>
        <w:tc>
          <w:tcPr>
            <w:tcW w:w="3586" w:type="dxa"/>
            <w:tcBorders>
              <w:top w:val="nil"/>
              <w:left w:val="nil"/>
              <w:bottom w:val="single" w:sz="4" w:space="0" w:color="auto"/>
              <w:right w:val="single" w:sz="4" w:space="0" w:color="auto"/>
            </w:tcBorders>
            <w:shd w:val="clear" w:color="auto" w:fill="auto"/>
            <w:noWrap/>
            <w:vAlign w:val="center"/>
            <w:hideMark/>
          </w:tcPr>
          <w:p w14:paraId="75D2D49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LIRIO DE LOS VALLES</w:t>
            </w:r>
          </w:p>
        </w:tc>
        <w:tc>
          <w:tcPr>
            <w:tcW w:w="1314" w:type="dxa"/>
            <w:tcBorders>
              <w:top w:val="nil"/>
              <w:left w:val="nil"/>
              <w:bottom w:val="single" w:sz="4" w:space="0" w:color="auto"/>
              <w:right w:val="single" w:sz="4" w:space="0" w:color="auto"/>
            </w:tcBorders>
            <w:shd w:val="clear" w:color="auto" w:fill="auto"/>
            <w:noWrap/>
            <w:vAlign w:val="center"/>
            <w:hideMark/>
          </w:tcPr>
          <w:p w14:paraId="3432845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110ADAC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560" w:type="dxa"/>
            <w:tcBorders>
              <w:top w:val="nil"/>
              <w:left w:val="nil"/>
              <w:bottom w:val="single" w:sz="4" w:space="0" w:color="auto"/>
              <w:right w:val="single" w:sz="4" w:space="0" w:color="auto"/>
            </w:tcBorders>
            <w:shd w:val="clear" w:color="auto" w:fill="auto"/>
            <w:noWrap/>
            <w:vAlign w:val="center"/>
            <w:hideMark/>
          </w:tcPr>
          <w:p w14:paraId="6878362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CAJARURO</w:t>
            </w:r>
          </w:p>
        </w:tc>
        <w:tc>
          <w:tcPr>
            <w:tcW w:w="1075" w:type="dxa"/>
            <w:tcBorders>
              <w:top w:val="nil"/>
              <w:left w:val="nil"/>
              <w:bottom w:val="single" w:sz="4" w:space="0" w:color="auto"/>
              <w:right w:val="single" w:sz="4" w:space="0" w:color="auto"/>
            </w:tcBorders>
            <w:shd w:val="clear" w:color="auto" w:fill="auto"/>
            <w:noWrap/>
            <w:vAlign w:val="center"/>
          </w:tcPr>
          <w:p w14:paraId="66C31810" w14:textId="5F3F4E2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C8AF2D1"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759408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c>
          <w:tcPr>
            <w:tcW w:w="870" w:type="dxa"/>
            <w:tcBorders>
              <w:top w:val="nil"/>
              <w:left w:val="nil"/>
              <w:bottom w:val="single" w:sz="4" w:space="0" w:color="auto"/>
              <w:right w:val="single" w:sz="4" w:space="0" w:color="auto"/>
            </w:tcBorders>
            <w:shd w:val="clear" w:color="auto" w:fill="auto"/>
            <w:noWrap/>
            <w:vAlign w:val="center"/>
            <w:hideMark/>
          </w:tcPr>
          <w:p w14:paraId="160CD90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0107020028</w:t>
            </w:r>
          </w:p>
        </w:tc>
        <w:tc>
          <w:tcPr>
            <w:tcW w:w="3586" w:type="dxa"/>
            <w:tcBorders>
              <w:top w:val="nil"/>
              <w:left w:val="nil"/>
              <w:bottom w:val="single" w:sz="4" w:space="0" w:color="auto"/>
              <w:right w:val="single" w:sz="4" w:space="0" w:color="auto"/>
            </w:tcBorders>
            <w:shd w:val="clear" w:color="auto" w:fill="auto"/>
            <w:noWrap/>
            <w:vAlign w:val="center"/>
            <w:hideMark/>
          </w:tcPr>
          <w:p w14:paraId="05EEA98E"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AKAPULCO</w:t>
            </w:r>
          </w:p>
        </w:tc>
        <w:tc>
          <w:tcPr>
            <w:tcW w:w="1314" w:type="dxa"/>
            <w:tcBorders>
              <w:top w:val="nil"/>
              <w:left w:val="nil"/>
              <w:bottom w:val="single" w:sz="4" w:space="0" w:color="auto"/>
              <w:right w:val="single" w:sz="4" w:space="0" w:color="auto"/>
            </w:tcBorders>
            <w:shd w:val="clear" w:color="auto" w:fill="auto"/>
            <w:noWrap/>
            <w:vAlign w:val="center"/>
            <w:hideMark/>
          </w:tcPr>
          <w:p w14:paraId="2FEB4F0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714494D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560" w:type="dxa"/>
            <w:tcBorders>
              <w:top w:val="nil"/>
              <w:left w:val="nil"/>
              <w:bottom w:val="single" w:sz="4" w:space="0" w:color="auto"/>
              <w:right w:val="single" w:sz="4" w:space="0" w:color="auto"/>
            </w:tcBorders>
            <w:shd w:val="clear" w:color="auto" w:fill="auto"/>
            <w:noWrap/>
            <w:vAlign w:val="center"/>
            <w:hideMark/>
          </w:tcPr>
          <w:p w14:paraId="6F0EE44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CAJARURO</w:t>
            </w:r>
          </w:p>
        </w:tc>
        <w:tc>
          <w:tcPr>
            <w:tcW w:w="1075" w:type="dxa"/>
            <w:tcBorders>
              <w:top w:val="nil"/>
              <w:left w:val="nil"/>
              <w:bottom w:val="single" w:sz="4" w:space="0" w:color="auto"/>
              <w:right w:val="single" w:sz="4" w:space="0" w:color="auto"/>
            </w:tcBorders>
            <w:shd w:val="clear" w:color="auto" w:fill="auto"/>
            <w:noWrap/>
            <w:vAlign w:val="center"/>
          </w:tcPr>
          <w:p w14:paraId="29577E09" w14:textId="1AA7561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006E7BCD"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99203B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w:t>
            </w:r>
          </w:p>
        </w:tc>
        <w:tc>
          <w:tcPr>
            <w:tcW w:w="870" w:type="dxa"/>
            <w:tcBorders>
              <w:top w:val="nil"/>
              <w:left w:val="nil"/>
              <w:bottom w:val="single" w:sz="4" w:space="0" w:color="auto"/>
              <w:right w:val="single" w:sz="4" w:space="0" w:color="auto"/>
            </w:tcBorders>
            <w:shd w:val="clear" w:color="auto" w:fill="auto"/>
            <w:noWrap/>
            <w:vAlign w:val="center"/>
            <w:hideMark/>
          </w:tcPr>
          <w:p w14:paraId="11A5110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0107020043</w:t>
            </w:r>
          </w:p>
        </w:tc>
        <w:tc>
          <w:tcPr>
            <w:tcW w:w="3586" w:type="dxa"/>
            <w:tcBorders>
              <w:top w:val="nil"/>
              <w:left w:val="nil"/>
              <w:bottom w:val="single" w:sz="4" w:space="0" w:color="auto"/>
              <w:right w:val="single" w:sz="4" w:space="0" w:color="auto"/>
            </w:tcBorders>
            <w:shd w:val="clear" w:color="auto" w:fill="auto"/>
            <w:noWrap/>
            <w:vAlign w:val="center"/>
            <w:hideMark/>
          </w:tcPr>
          <w:p w14:paraId="048BA81E"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ESPERANZA</w:t>
            </w:r>
          </w:p>
        </w:tc>
        <w:tc>
          <w:tcPr>
            <w:tcW w:w="1314" w:type="dxa"/>
            <w:tcBorders>
              <w:top w:val="nil"/>
              <w:left w:val="nil"/>
              <w:bottom w:val="single" w:sz="4" w:space="0" w:color="auto"/>
              <w:right w:val="single" w:sz="4" w:space="0" w:color="auto"/>
            </w:tcBorders>
            <w:shd w:val="clear" w:color="auto" w:fill="auto"/>
            <w:noWrap/>
            <w:vAlign w:val="center"/>
            <w:hideMark/>
          </w:tcPr>
          <w:p w14:paraId="7CBD478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046F2FC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560" w:type="dxa"/>
            <w:tcBorders>
              <w:top w:val="nil"/>
              <w:left w:val="nil"/>
              <w:bottom w:val="single" w:sz="4" w:space="0" w:color="auto"/>
              <w:right w:val="single" w:sz="4" w:space="0" w:color="auto"/>
            </w:tcBorders>
            <w:shd w:val="clear" w:color="auto" w:fill="auto"/>
            <w:noWrap/>
            <w:vAlign w:val="center"/>
            <w:hideMark/>
          </w:tcPr>
          <w:p w14:paraId="38890F2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CAJARURO</w:t>
            </w:r>
          </w:p>
        </w:tc>
        <w:tc>
          <w:tcPr>
            <w:tcW w:w="1075" w:type="dxa"/>
            <w:tcBorders>
              <w:top w:val="nil"/>
              <w:left w:val="nil"/>
              <w:bottom w:val="single" w:sz="4" w:space="0" w:color="auto"/>
              <w:right w:val="single" w:sz="4" w:space="0" w:color="auto"/>
            </w:tcBorders>
            <w:shd w:val="clear" w:color="auto" w:fill="auto"/>
            <w:noWrap/>
            <w:vAlign w:val="center"/>
          </w:tcPr>
          <w:p w14:paraId="7D1742E6" w14:textId="209F65B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2F0835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9901FE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w:t>
            </w:r>
          </w:p>
        </w:tc>
        <w:tc>
          <w:tcPr>
            <w:tcW w:w="870" w:type="dxa"/>
            <w:tcBorders>
              <w:top w:val="nil"/>
              <w:left w:val="nil"/>
              <w:bottom w:val="single" w:sz="4" w:space="0" w:color="auto"/>
              <w:right w:val="single" w:sz="4" w:space="0" w:color="auto"/>
            </w:tcBorders>
            <w:shd w:val="clear" w:color="auto" w:fill="auto"/>
            <w:noWrap/>
            <w:vAlign w:val="center"/>
            <w:hideMark/>
          </w:tcPr>
          <w:p w14:paraId="1924656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0107020083</w:t>
            </w:r>
          </w:p>
        </w:tc>
        <w:tc>
          <w:tcPr>
            <w:tcW w:w="3586" w:type="dxa"/>
            <w:tcBorders>
              <w:top w:val="nil"/>
              <w:left w:val="nil"/>
              <w:bottom w:val="single" w:sz="4" w:space="0" w:color="auto"/>
              <w:right w:val="single" w:sz="4" w:space="0" w:color="auto"/>
            </w:tcBorders>
            <w:shd w:val="clear" w:color="auto" w:fill="auto"/>
            <w:noWrap/>
            <w:vAlign w:val="center"/>
            <w:hideMark/>
          </w:tcPr>
          <w:p w14:paraId="245374F4"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AGUAS TURBIAS</w:t>
            </w:r>
          </w:p>
        </w:tc>
        <w:tc>
          <w:tcPr>
            <w:tcW w:w="1314" w:type="dxa"/>
            <w:tcBorders>
              <w:top w:val="nil"/>
              <w:left w:val="nil"/>
              <w:bottom w:val="single" w:sz="4" w:space="0" w:color="auto"/>
              <w:right w:val="single" w:sz="4" w:space="0" w:color="auto"/>
            </w:tcBorders>
            <w:shd w:val="clear" w:color="auto" w:fill="auto"/>
            <w:noWrap/>
            <w:vAlign w:val="center"/>
            <w:hideMark/>
          </w:tcPr>
          <w:p w14:paraId="30BA83E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7E6218A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560" w:type="dxa"/>
            <w:tcBorders>
              <w:top w:val="nil"/>
              <w:left w:val="nil"/>
              <w:bottom w:val="single" w:sz="4" w:space="0" w:color="auto"/>
              <w:right w:val="single" w:sz="4" w:space="0" w:color="auto"/>
            </w:tcBorders>
            <w:shd w:val="clear" w:color="auto" w:fill="auto"/>
            <w:noWrap/>
            <w:vAlign w:val="center"/>
            <w:hideMark/>
          </w:tcPr>
          <w:p w14:paraId="1458B2E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CAJARURO</w:t>
            </w:r>
          </w:p>
        </w:tc>
        <w:tc>
          <w:tcPr>
            <w:tcW w:w="1075" w:type="dxa"/>
            <w:tcBorders>
              <w:top w:val="nil"/>
              <w:left w:val="nil"/>
              <w:bottom w:val="single" w:sz="4" w:space="0" w:color="auto"/>
              <w:right w:val="single" w:sz="4" w:space="0" w:color="auto"/>
            </w:tcBorders>
            <w:shd w:val="clear" w:color="auto" w:fill="auto"/>
            <w:noWrap/>
            <w:vAlign w:val="center"/>
          </w:tcPr>
          <w:p w14:paraId="29D4C75A" w14:textId="1E0EB6E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50F331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FEB6A8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w:t>
            </w:r>
          </w:p>
        </w:tc>
        <w:tc>
          <w:tcPr>
            <w:tcW w:w="870" w:type="dxa"/>
            <w:tcBorders>
              <w:top w:val="nil"/>
              <w:left w:val="nil"/>
              <w:bottom w:val="single" w:sz="4" w:space="0" w:color="auto"/>
              <w:right w:val="single" w:sz="4" w:space="0" w:color="auto"/>
            </w:tcBorders>
            <w:shd w:val="clear" w:color="auto" w:fill="auto"/>
            <w:noWrap/>
            <w:vAlign w:val="center"/>
            <w:hideMark/>
          </w:tcPr>
          <w:p w14:paraId="4563D48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0107020084</w:t>
            </w:r>
          </w:p>
        </w:tc>
        <w:tc>
          <w:tcPr>
            <w:tcW w:w="3586" w:type="dxa"/>
            <w:tcBorders>
              <w:top w:val="nil"/>
              <w:left w:val="nil"/>
              <w:bottom w:val="single" w:sz="4" w:space="0" w:color="auto"/>
              <w:right w:val="single" w:sz="4" w:space="0" w:color="auto"/>
            </w:tcBorders>
            <w:shd w:val="clear" w:color="auto" w:fill="auto"/>
            <w:noWrap/>
            <w:vAlign w:val="center"/>
            <w:hideMark/>
          </w:tcPr>
          <w:p w14:paraId="21DC299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ALIANZA</w:t>
            </w:r>
          </w:p>
        </w:tc>
        <w:tc>
          <w:tcPr>
            <w:tcW w:w="1314" w:type="dxa"/>
            <w:tcBorders>
              <w:top w:val="nil"/>
              <w:left w:val="nil"/>
              <w:bottom w:val="single" w:sz="4" w:space="0" w:color="auto"/>
              <w:right w:val="single" w:sz="4" w:space="0" w:color="auto"/>
            </w:tcBorders>
            <w:shd w:val="clear" w:color="auto" w:fill="auto"/>
            <w:noWrap/>
            <w:vAlign w:val="center"/>
            <w:hideMark/>
          </w:tcPr>
          <w:p w14:paraId="163344D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47E4C98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560" w:type="dxa"/>
            <w:tcBorders>
              <w:top w:val="nil"/>
              <w:left w:val="nil"/>
              <w:bottom w:val="single" w:sz="4" w:space="0" w:color="auto"/>
              <w:right w:val="single" w:sz="4" w:space="0" w:color="auto"/>
            </w:tcBorders>
            <w:shd w:val="clear" w:color="auto" w:fill="auto"/>
            <w:noWrap/>
            <w:vAlign w:val="center"/>
            <w:hideMark/>
          </w:tcPr>
          <w:p w14:paraId="2F14A06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CAJARURO</w:t>
            </w:r>
          </w:p>
        </w:tc>
        <w:tc>
          <w:tcPr>
            <w:tcW w:w="1075" w:type="dxa"/>
            <w:tcBorders>
              <w:top w:val="nil"/>
              <w:left w:val="nil"/>
              <w:bottom w:val="single" w:sz="4" w:space="0" w:color="auto"/>
              <w:right w:val="single" w:sz="4" w:space="0" w:color="auto"/>
            </w:tcBorders>
            <w:shd w:val="clear" w:color="auto" w:fill="auto"/>
            <w:noWrap/>
            <w:vAlign w:val="center"/>
          </w:tcPr>
          <w:p w14:paraId="45597CA2" w14:textId="358BEBC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7C8ECAD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326A8F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w:t>
            </w:r>
          </w:p>
        </w:tc>
        <w:tc>
          <w:tcPr>
            <w:tcW w:w="870" w:type="dxa"/>
            <w:tcBorders>
              <w:top w:val="nil"/>
              <w:left w:val="nil"/>
              <w:bottom w:val="single" w:sz="4" w:space="0" w:color="auto"/>
              <w:right w:val="single" w:sz="4" w:space="0" w:color="auto"/>
            </w:tcBorders>
            <w:shd w:val="clear" w:color="auto" w:fill="auto"/>
            <w:noWrap/>
            <w:vAlign w:val="center"/>
            <w:hideMark/>
          </w:tcPr>
          <w:p w14:paraId="7D2D798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0107020104</w:t>
            </w:r>
          </w:p>
        </w:tc>
        <w:tc>
          <w:tcPr>
            <w:tcW w:w="3586" w:type="dxa"/>
            <w:tcBorders>
              <w:top w:val="nil"/>
              <w:left w:val="nil"/>
              <w:bottom w:val="single" w:sz="4" w:space="0" w:color="auto"/>
              <w:right w:val="single" w:sz="4" w:space="0" w:color="auto"/>
            </w:tcBorders>
            <w:shd w:val="clear" w:color="auto" w:fill="auto"/>
            <w:noWrap/>
            <w:vAlign w:val="center"/>
            <w:hideMark/>
          </w:tcPr>
          <w:p w14:paraId="549D044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ESPERANZA</w:t>
            </w:r>
          </w:p>
        </w:tc>
        <w:tc>
          <w:tcPr>
            <w:tcW w:w="1314" w:type="dxa"/>
            <w:tcBorders>
              <w:top w:val="nil"/>
              <w:left w:val="nil"/>
              <w:bottom w:val="single" w:sz="4" w:space="0" w:color="auto"/>
              <w:right w:val="single" w:sz="4" w:space="0" w:color="auto"/>
            </w:tcBorders>
            <w:shd w:val="clear" w:color="auto" w:fill="auto"/>
            <w:noWrap/>
            <w:vAlign w:val="center"/>
            <w:hideMark/>
          </w:tcPr>
          <w:p w14:paraId="26BA9B9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5FEF003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560" w:type="dxa"/>
            <w:tcBorders>
              <w:top w:val="nil"/>
              <w:left w:val="nil"/>
              <w:bottom w:val="single" w:sz="4" w:space="0" w:color="auto"/>
              <w:right w:val="single" w:sz="4" w:space="0" w:color="auto"/>
            </w:tcBorders>
            <w:shd w:val="clear" w:color="auto" w:fill="auto"/>
            <w:noWrap/>
            <w:vAlign w:val="center"/>
            <w:hideMark/>
          </w:tcPr>
          <w:p w14:paraId="6EE7FF1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CAJARURO</w:t>
            </w:r>
          </w:p>
        </w:tc>
        <w:tc>
          <w:tcPr>
            <w:tcW w:w="1075" w:type="dxa"/>
            <w:tcBorders>
              <w:top w:val="nil"/>
              <w:left w:val="nil"/>
              <w:bottom w:val="single" w:sz="4" w:space="0" w:color="auto"/>
              <w:right w:val="single" w:sz="4" w:space="0" w:color="auto"/>
            </w:tcBorders>
            <w:shd w:val="clear" w:color="auto" w:fill="auto"/>
            <w:noWrap/>
            <w:vAlign w:val="center"/>
          </w:tcPr>
          <w:p w14:paraId="55320FA3" w14:textId="53E0F0AE"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591A2A4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D085FC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w:t>
            </w:r>
          </w:p>
        </w:tc>
        <w:tc>
          <w:tcPr>
            <w:tcW w:w="870" w:type="dxa"/>
            <w:tcBorders>
              <w:top w:val="nil"/>
              <w:left w:val="nil"/>
              <w:bottom w:val="single" w:sz="4" w:space="0" w:color="auto"/>
              <w:right w:val="single" w:sz="4" w:space="0" w:color="auto"/>
            </w:tcBorders>
            <w:shd w:val="clear" w:color="auto" w:fill="auto"/>
            <w:noWrap/>
            <w:vAlign w:val="center"/>
            <w:hideMark/>
          </w:tcPr>
          <w:p w14:paraId="154F9F8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0107020105</w:t>
            </w:r>
          </w:p>
        </w:tc>
        <w:tc>
          <w:tcPr>
            <w:tcW w:w="3586" w:type="dxa"/>
            <w:tcBorders>
              <w:top w:val="nil"/>
              <w:left w:val="nil"/>
              <w:bottom w:val="single" w:sz="4" w:space="0" w:color="auto"/>
              <w:right w:val="single" w:sz="4" w:space="0" w:color="auto"/>
            </w:tcBorders>
            <w:shd w:val="clear" w:color="auto" w:fill="auto"/>
            <w:noWrap/>
            <w:vAlign w:val="center"/>
            <w:hideMark/>
          </w:tcPr>
          <w:p w14:paraId="2AA7BB0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MILAGRO DE SANTA ROSA</w:t>
            </w:r>
          </w:p>
        </w:tc>
        <w:tc>
          <w:tcPr>
            <w:tcW w:w="1314" w:type="dxa"/>
            <w:tcBorders>
              <w:top w:val="nil"/>
              <w:left w:val="nil"/>
              <w:bottom w:val="single" w:sz="4" w:space="0" w:color="auto"/>
              <w:right w:val="single" w:sz="4" w:space="0" w:color="auto"/>
            </w:tcBorders>
            <w:shd w:val="clear" w:color="auto" w:fill="auto"/>
            <w:noWrap/>
            <w:vAlign w:val="center"/>
            <w:hideMark/>
          </w:tcPr>
          <w:p w14:paraId="7FBF1C8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61B7A76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560" w:type="dxa"/>
            <w:tcBorders>
              <w:top w:val="nil"/>
              <w:left w:val="nil"/>
              <w:bottom w:val="single" w:sz="4" w:space="0" w:color="auto"/>
              <w:right w:val="single" w:sz="4" w:space="0" w:color="auto"/>
            </w:tcBorders>
            <w:shd w:val="clear" w:color="auto" w:fill="auto"/>
            <w:noWrap/>
            <w:vAlign w:val="center"/>
            <w:hideMark/>
          </w:tcPr>
          <w:p w14:paraId="5D9E64F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CAJARURO</w:t>
            </w:r>
          </w:p>
        </w:tc>
        <w:tc>
          <w:tcPr>
            <w:tcW w:w="1075" w:type="dxa"/>
            <w:tcBorders>
              <w:top w:val="nil"/>
              <w:left w:val="nil"/>
              <w:bottom w:val="single" w:sz="4" w:space="0" w:color="auto"/>
              <w:right w:val="single" w:sz="4" w:space="0" w:color="auto"/>
            </w:tcBorders>
            <w:shd w:val="clear" w:color="auto" w:fill="auto"/>
            <w:noWrap/>
            <w:vAlign w:val="center"/>
          </w:tcPr>
          <w:p w14:paraId="20939725" w14:textId="777E36AC"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3424E90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BD3C1D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c>
          <w:tcPr>
            <w:tcW w:w="870" w:type="dxa"/>
            <w:tcBorders>
              <w:top w:val="nil"/>
              <w:left w:val="nil"/>
              <w:bottom w:val="single" w:sz="4" w:space="0" w:color="auto"/>
              <w:right w:val="single" w:sz="4" w:space="0" w:color="auto"/>
            </w:tcBorders>
            <w:shd w:val="clear" w:color="auto" w:fill="auto"/>
            <w:noWrap/>
            <w:vAlign w:val="center"/>
            <w:hideMark/>
          </w:tcPr>
          <w:p w14:paraId="65C0918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0107020107</w:t>
            </w:r>
          </w:p>
        </w:tc>
        <w:tc>
          <w:tcPr>
            <w:tcW w:w="3586" w:type="dxa"/>
            <w:tcBorders>
              <w:top w:val="nil"/>
              <w:left w:val="nil"/>
              <w:bottom w:val="single" w:sz="4" w:space="0" w:color="auto"/>
              <w:right w:val="single" w:sz="4" w:space="0" w:color="auto"/>
            </w:tcBorders>
            <w:shd w:val="clear" w:color="auto" w:fill="auto"/>
            <w:noWrap/>
            <w:vAlign w:val="center"/>
            <w:hideMark/>
          </w:tcPr>
          <w:p w14:paraId="279CA165"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PROGRESO</w:t>
            </w:r>
          </w:p>
        </w:tc>
        <w:tc>
          <w:tcPr>
            <w:tcW w:w="1314" w:type="dxa"/>
            <w:tcBorders>
              <w:top w:val="nil"/>
              <w:left w:val="nil"/>
              <w:bottom w:val="single" w:sz="4" w:space="0" w:color="auto"/>
              <w:right w:val="single" w:sz="4" w:space="0" w:color="auto"/>
            </w:tcBorders>
            <w:shd w:val="clear" w:color="auto" w:fill="auto"/>
            <w:noWrap/>
            <w:vAlign w:val="center"/>
            <w:hideMark/>
          </w:tcPr>
          <w:p w14:paraId="3EE86AF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755D812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560" w:type="dxa"/>
            <w:tcBorders>
              <w:top w:val="nil"/>
              <w:left w:val="nil"/>
              <w:bottom w:val="single" w:sz="4" w:space="0" w:color="auto"/>
              <w:right w:val="single" w:sz="4" w:space="0" w:color="auto"/>
            </w:tcBorders>
            <w:shd w:val="clear" w:color="auto" w:fill="auto"/>
            <w:noWrap/>
            <w:vAlign w:val="center"/>
            <w:hideMark/>
          </w:tcPr>
          <w:p w14:paraId="1F3121D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CAJARURO</w:t>
            </w:r>
          </w:p>
        </w:tc>
        <w:tc>
          <w:tcPr>
            <w:tcW w:w="1075" w:type="dxa"/>
            <w:tcBorders>
              <w:top w:val="nil"/>
              <w:left w:val="nil"/>
              <w:bottom w:val="single" w:sz="4" w:space="0" w:color="auto"/>
              <w:right w:val="single" w:sz="4" w:space="0" w:color="auto"/>
            </w:tcBorders>
            <w:shd w:val="clear" w:color="auto" w:fill="auto"/>
            <w:noWrap/>
            <w:vAlign w:val="center"/>
          </w:tcPr>
          <w:p w14:paraId="3AED13FF" w14:textId="4004612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656740BD"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70C0DF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w:t>
            </w:r>
          </w:p>
        </w:tc>
        <w:tc>
          <w:tcPr>
            <w:tcW w:w="870" w:type="dxa"/>
            <w:tcBorders>
              <w:top w:val="nil"/>
              <w:left w:val="nil"/>
              <w:bottom w:val="single" w:sz="4" w:space="0" w:color="auto"/>
              <w:right w:val="single" w:sz="4" w:space="0" w:color="auto"/>
            </w:tcBorders>
            <w:shd w:val="clear" w:color="auto" w:fill="auto"/>
            <w:noWrap/>
            <w:vAlign w:val="center"/>
            <w:hideMark/>
          </w:tcPr>
          <w:p w14:paraId="748018C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0107020114</w:t>
            </w:r>
          </w:p>
        </w:tc>
        <w:tc>
          <w:tcPr>
            <w:tcW w:w="3586" w:type="dxa"/>
            <w:tcBorders>
              <w:top w:val="nil"/>
              <w:left w:val="nil"/>
              <w:bottom w:val="single" w:sz="4" w:space="0" w:color="auto"/>
              <w:right w:val="single" w:sz="4" w:space="0" w:color="auto"/>
            </w:tcBorders>
            <w:shd w:val="clear" w:color="auto" w:fill="auto"/>
            <w:noWrap/>
            <w:vAlign w:val="center"/>
            <w:hideMark/>
          </w:tcPr>
          <w:p w14:paraId="7142E9D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BELEN</w:t>
            </w:r>
          </w:p>
        </w:tc>
        <w:tc>
          <w:tcPr>
            <w:tcW w:w="1314" w:type="dxa"/>
            <w:tcBorders>
              <w:top w:val="nil"/>
              <w:left w:val="nil"/>
              <w:bottom w:val="single" w:sz="4" w:space="0" w:color="auto"/>
              <w:right w:val="single" w:sz="4" w:space="0" w:color="auto"/>
            </w:tcBorders>
            <w:shd w:val="clear" w:color="auto" w:fill="auto"/>
            <w:noWrap/>
            <w:vAlign w:val="center"/>
            <w:hideMark/>
          </w:tcPr>
          <w:p w14:paraId="2F12112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632917F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560" w:type="dxa"/>
            <w:tcBorders>
              <w:top w:val="nil"/>
              <w:left w:val="nil"/>
              <w:bottom w:val="single" w:sz="4" w:space="0" w:color="auto"/>
              <w:right w:val="single" w:sz="4" w:space="0" w:color="auto"/>
            </w:tcBorders>
            <w:shd w:val="clear" w:color="auto" w:fill="auto"/>
            <w:noWrap/>
            <w:vAlign w:val="center"/>
            <w:hideMark/>
          </w:tcPr>
          <w:p w14:paraId="3A88BF1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CAJARURO</w:t>
            </w:r>
          </w:p>
        </w:tc>
        <w:tc>
          <w:tcPr>
            <w:tcW w:w="1075" w:type="dxa"/>
            <w:tcBorders>
              <w:top w:val="nil"/>
              <w:left w:val="nil"/>
              <w:bottom w:val="single" w:sz="4" w:space="0" w:color="auto"/>
              <w:right w:val="single" w:sz="4" w:space="0" w:color="auto"/>
            </w:tcBorders>
            <w:shd w:val="clear" w:color="auto" w:fill="auto"/>
            <w:noWrap/>
            <w:vAlign w:val="center"/>
          </w:tcPr>
          <w:p w14:paraId="2B187C5A" w14:textId="03106BB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5C2B7DC3"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52B8DC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w:t>
            </w:r>
          </w:p>
        </w:tc>
        <w:tc>
          <w:tcPr>
            <w:tcW w:w="870" w:type="dxa"/>
            <w:tcBorders>
              <w:top w:val="nil"/>
              <w:left w:val="nil"/>
              <w:bottom w:val="single" w:sz="4" w:space="0" w:color="auto"/>
              <w:right w:val="single" w:sz="4" w:space="0" w:color="auto"/>
            </w:tcBorders>
            <w:shd w:val="clear" w:color="auto" w:fill="auto"/>
            <w:noWrap/>
            <w:vAlign w:val="center"/>
            <w:hideMark/>
          </w:tcPr>
          <w:p w14:paraId="32EA82C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0107020125</w:t>
            </w:r>
          </w:p>
        </w:tc>
        <w:tc>
          <w:tcPr>
            <w:tcW w:w="3586" w:type="dxa"/>
            <w:tcBorders>
              <w:top w:val="nil"/>
              <w:left w:val="nil"/>
              <w:bottom w:val="single" w:sz="4" w:space="0" w:color="auto"/>
              <w:right w:val="single" w:sz="4" w:space="0" w:color="auto"/>
            </w:tcBorders>
            <w:shd w:val="clear" w:color="auto" w:fill="auto"/>
            <w:noWrap/>
            <w:vAlign w:val="center"/>
            <w:hideMark/>
          </w:tcPr>
          <w:p w14:paraId="69A6E4D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TRIUNFO</w:t>
            </w:r>
          </w:p>
        </w:tc>
        <w:tc>
          <w:tcPr>
            <w:tcW w:w="1314" w:type="dxa"/>
            <w:tcBorders>
              <w:top w:val="nil"/>
              <w:left w:val="nil"/>
              <w:bottom w:val="single" w:sz="4" w:space="0" w:color="auto"/>
              <w:right w:val="single" w:sz="4" w:space="0" w:color="auto"/>
            </w:tcBorders>
            <w:shd w:val="clear" w:color="auto" w:fill="auto"/>
            <w:noWrap/>
            <w:vAlign w:val="center"/>
            <w:hideMark/>
          </w:tcPr>
          <w:p w14:paraId="42A5742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6064EB0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560" w:type="dxa"/>
            <w:tcBorders>
              <w:top w:val="nil"/>
              <w:left w:val="nil"/>
              <w:bottom w:val="single" w:sz="4" w:space="0" w:color="auto"/>
              <w:right w:val="single" w:sz="4" w:space="0" w:color="auto"/>
            </w:tcBorders>
            <w:shd w:val="clear" w:color="auto" w:fill="auto"/>
            <w:noWrap/>
            <w:vAlign w:val="center"/>
            <w:hideMark/>
          </w:tcPr>
          <w:p w14:paraId="1A9971F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CAJARURO</w:t>
            </w:r>
          </w:p>
        </w:tc>
        <w:tc>
          <w:tcPr>
            <w:tcW w:w="1075" w:type="dxa"/>
            <w:tcBorders>
              <w:top w:val="nil"/>
              <w:left w:val="nil"/>
              <w:bottom w:val="single" w:sz="4" w:space="0" w:color="auto"/>
              <w:right w:val="single" w:sz="4" w:space="0" w:color="auto"/>
            </w:tcBorders>
            <w:shd w:val="clear" w:color="auto" w:fill="auto"/>
            <w:noWrap/>
            <w:vAlign w:val="center"/>
          </w:tcPr>
          <w:p w14:paraId="0BB5E554" w14:textId="28001A34"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8F7F45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B848F2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23</w:t>
            </w:r>
          </w:p>
        </w:tc>
        <w:tc>
          <w:tcPr>
            <w:tcW w:w="870" w:type="dxa"/>
            <w:tcBorders>
              <w:top w:val="nil"/>
              <w:left w:val="nil"/>
              <w:bottom w:val="single" w:sz="4" w:space="0" w:color="auto"/>
              <w:right w:val="single" w:sz="4" w:space="0" w:color="auto"/>
            </w:tcBorders>
            <w:shd w:val="clear" w:color="auto" w:fill="auto"/>
            <w:noWrap/>
            <w:vAlign w:val="center"/>
            <w:hideMark/>
          </w:tcPr>
          <w:p w14:paraId="7774F24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0107020126</w:t>
            </w:r>
          </w:p>
        </w:tc>
        <w:tc>
          <w:tcPr>
            <w:tcW w:w="3586" w:type="dxa"/>
            <w:tcBorders>
              <w:top w:val="nil"/>
              <w:left w:val="nil"/>
              <w:bottom w:val="single" w:sz="4" w:space="0" w:color="auto"/>
              <w:right w:val="single" w:sz="4" w:space="0" w:color="auto"/>
            </w:tcBorders>
            <w:shd w:val="clear" w:color="auto" w:fill="auto"/>
            <w:noWrap/>
            <w:vAlign w:val="center"/>
            <w:hideMark/>
          </w:tcPr>
          <w:p w14:paraId="5C7EAA1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PORVENIR</w:t>
            </w:r>
          </w:p>
        </w:tc>
        <w:tc>
          <w:tcPr>
            <w:tcW w:w="1314" w:type="dxa"/>
            <w:tcBorders>
              <w:top w:val="nil"/>
              <w:left w:val="nil"/>
              <w:bottom w:val="single" w:sz="4" w:space="0" w:color="auto"/>
              <w:right w:val="single" w:sz="4" w:space="0" w:color="auto"/>
            </w:tcBorders>
            <w:shd w:val="clear" w:color="auto" w:fill="auto"/>
            <w:noWrap/>
            <w:vAlign w:val="center"/>
            <w:hideMark/>
          </w:tcPr>
          <w:p w14:paraId="024F0AC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2D5DE59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560" w:type="dxa"/>
            <w:tcBorders>
              <w:top w:val="nil"/>
              <w:left w:val="nil"/>
              <w:bottom w:val="single" w:sz="4" w:space="0" w:color="auto"/>
              <w:right w:val="single" w:sz="4" w:space="0" w:color="auto"/>
            </w:tcBorders>
            <w:shd w:val="clear" w:color="auto" w:fill="auto"/>
            <w:noWrap/>
            <w:vAlign w:val="center"/>
            <w:hideMark/>
          </w:tcPr>
          <w:p w14:paraId="063C9AA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CAJARURO</w:t>
            </w:r>
          </w:p>
        </w:tc>
        <w:tc>
          <w:tcPr>
            <w:tcW w:w="1075" w:type="dxa"/>
            <w:tcBorders>
              <w:top w:val="nil"/>
              <w:left w:val="nil"/>
              <w:bottom w:val="single" w:sz="4" w:space="0" w:color="auto"/>
              <w:right w:val="single" w:sz="4" w:space="0" w:color="auto"/>
            </w:tcBorders>
            <w:shd w:val="clear" w:color="auto" w:fill="auto"/>
            <w:noWrap/>
            <w:vAlign w:val="center"/>
          </w:tcPr>
          <w:p w14:paraId="5E060B9A" w14:textId="26F9F98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747F06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B65FFA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w:t>
            </w:r>
          </w:p>
        </w:tc>
        <w:tc>
          <w:tcPr>
            <w:tcW w:w="870" w:type="dxa"/>
            <w:tcBorders>
              <w:top w:val="nil"/>
              <w:left w:val="nil"/>
              <w:bottom w:val="single" w:sz="4" w:space="0" w:color="auto"/>
              <w:right w:val="single" w:sz="4" w:space="0" w:color="auto"/>
            </w:tcBorders>
            <w:shd w:val="clear" w:color="auto" w:fill="auto"/>
            <w:noWrap/>
            <w:vAlign w:val="center"/>
            <w:hideMark/>
          </w:tcPr>
          <w:p w14:paraId="230CA2A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0107030014</w:t>
            </w:r>
          </w:p>
        </w:tc>
        <w:tc>
          <w:tcPr>
            <w:tcW w:w="3586" w:type="dxa"/>
            <w:tcBorders>
              <w:top w:val="nil"/>
              <w:left w:val="nil"/>
              <w:bottom w:val="single" w:sz="4" w:space="0" w:color="auto"/>
              <w:right w:val="single" w:sz="4" w:space="0" w:color="auto"/>
            </w:tcBorders>
            <w:shd w:val="clear" w:color="auto" w:fill="auto"/>
            <w:noWrap/>
            <w:vAlign w:val="center"/>
            <w:hideMark/>
          </w:tcPr>
          <w:p w14:paraId="36C88802"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CARBAJALES</w:t>
            </w:r>
          </w:p>
        </w:tc>
        <w:tc>
          <w:tcPr>
            <w:tcW w:w="1314" w:type="dxa"/>
            <w:tcBorders>
              <w:top w:val="nil"/>
              <w:left w:val="nil"/>
              <w:bottom w:val="single" w:sz="4" w:space="0" w:color="auto"/>
              <w:right w:val="single" w:sz="4" w:space="0" w:color="auto"/>
            </w:tcBorders>
            <w:shd w:val="clear" w:color="auto" w:fill="auto"/>
            <w:noWrap/>
            <w:vAlign w:val="center"/>
            <w:hideMark/>
          </w:tcPr>
          <w:p w14:paraId="4616761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66BC2CA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560" w:type="dxa"/>
            <w:tcBorders>
              <w:top w:val="nil"/>
              <w:left w:val="nil"/>
              <w:bottom w:val="single" w:sz="4" w:space="0" w:color="auto"/>
              <w:right w:val="single" w:sz="4" w:space="0" w:color="auto"/>
            </w:tcBorders>
            <w:shd w:val="clear" w:color="auto" w:fill="auto"/>
            <w:noWrap/>
            <w:vAlign w:val="center"/>
            <w:hideMark/>
          </w:tcPr>
          <w:p w14:paraId="5C09477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CUMBA</w:t>
            </w:r>
          </w:p>
        </w:tc>
        <w:tc>
          <w:tcPr>
            <w:tcW w:w="1075" w:type="dxa"/>
            <w:tcBorders>
              <w:top w:val="nil"/>
              <w:left w:val="nil"/>
              <w:bottom w:val="single" w:sz="4" w:space="0" w:color="auto"/>
              <w:right w:val="single" w:sz="4" w:space="0" w:color="auto"/>
            </w:tcBorders>
            <w:shd w:val="clear" w:color="auto" w:fill="auto"/>
            <w:noWrap/>
            <w:vAlign w:val="center"/>
          </w:tcPr>
          <w:p w14:paraId="6B07DA20" w14:textId="5EE5DF0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23B98F1"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DDEF6D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25</w:t>
            </w:r>
          </w:p>
        </w:tc>
        <w:tc>
          <w:tcPr>
            <w:tcW w:w="870" w:type="dxa"/>
            <w:tcBorders>
              <w:top w:val="nil"/>
              <w:left w:val="nil"/>
              <w:bottom w:val="single" w:sz="4" w:space="0" w:color="auto"/>
              <w:right w:val="single" w:sz="4" w:space="0" w:color="auto"/>
            </w:tcBorders>
            <w:shd w:val="clear" w:color="auto" w:fill="auto"/>
            <w:noWrap/>
            <w:vAlign w:val="center"/>
            <w:hideMark/>
          </w:tcPr>
          <w:p w14:paraId="3DB051E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0107030020</w:t>
            </w:r>
          </w:p>
        </w:tc>
        <w:tc>
          <w:tcPr>
            <w:tcW w:w="3586" w:type="dxa"/>
            <w:tcBorders>
              <w:top w:val="nil"/>
              <w:left w:val="nil"/>
              <w:bottom w:val="single" w:sz="4" w:space="0" w:color="auto"/>
              <w:right w:val="single" w:sz="4" w:space="0" w:color="auto"/>
            </w:tcBorders>
            <w:shd w:val="clear" w:color="auto" w:fill="auto"/>
            <w:noWrap/>
            <w:vAlign w:val="center"/>
            <w:hideMark/>
          </w:tcPr>
          <w:p w14:paraId="3042BC72"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BANGUAR</w:t>
            </w:r>
          </w:p>
        </w:tc>
        <w:tc>
          <w:tcPr>
            <w:tcW w:w="1314" w:type="dxa"/>
            <w:tcBorders>
              <w:top w:val="nil"/>
              <w:left w:val="nil"/>
              <w:bottom w:val="single" w:sz="4" w:space="0" w:color="auto"/>
              <w:right w:val="single" w:sz="4" w:space="0" w:color="auto"/>
            </w:tcBorders>
            <w:shd w:val="clear" w:color="auto" w:fill="auto"/>
            <w:noWrap/>
            <w:vAlign w:val="center"/>
            <w:hideMark/>
          </w:tcPr>
          <w:p w14:paraId="0B443DB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5400DA0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560" w:type="dxa"/>
            <w:tcBorders>
              <w:top w:val="nil"/>
              <w:left w:val="nil"/>
              <w:bottom w:val="single" w:sz="4" w:space="0" w:color="auto"/>
              <w:right w:val="single" w:sz="4" w:space="0" w:color="auto"/>
            </w:tcBorders>
            <w:shd w:val="clear" w:color="auto" w:fill="auto"/>
            <w:noWrap/>
            <w:vAlign w:val="center"/>
            <w:hideMark/>
          </w:tcPr>
          <w:p w14:paraId="3FB8B64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CUMBA</w:t>
            </w:r>
          </w:p>
        </w:tc>
        <w:tc>
          <w:tcPr>
            <w:tcW w:w="1075" w:type="dxa"/>
            <w:tcBorders>
              <w:top w:val="nil"/>
              <w:left w:val="nil"/>
              <w:bottom w:val="single" w:sz="4" w:space="0" w:color="auto"/>
              <w:right w:val="single" w:sz="4" w:space="0" w:color="auto"/>
            </w:tcBorders>
            <w:shd w:val="clear" w:color="auto" w:fill="auto"/>
            <w:noWrap/>
            <w:vAlign w:val="center"/>
          </w:tcPr>
          <w:p w14:paraId="2C368290" w14:textId="33AA9BA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8553411"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3672C1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26</w:t>
            </w:r>
          </w:p>
        </w:tc>
        <w:tc>
          <w:tcPr>
            <w:tcW w:w="870" w:type="dxa"/>
            <w:tcBorders>
              <w:top w:val="nil"/>
              <w:left w:val="nil"/>
              <w:bottom w:val="single" w:sz="4" w:space="0" w:color="auto"/>
              <w:right w:val="single" w:sz="4" w:space="0" w:color="auto"/>
            </w:tcBorders>
            <w:shd w:val="clear" w:color="auto" w:fill="auto"/>
            <w:noWrap/>
            <w:vAlign w:val="center"/>
            <w:hideMark/>
          </w:tcPr>
          <w:p w14:paraId="281366B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0107030022</w:t>
            </w:r>
          </w:p>
        </w:tc>
        <w:tc>
          <w:tcPr>
            <w:tcW w:w="3586" w:type="dxa"/>
            <w:tcBorders>
              <w:top w:val="nil"/>
              <w:left w:val="nil"/>
              <w:bottom w:val="single" w:sz="4" w:space="0" w:color="auto"/>
              <w:right w:val="single" w:sz="4" w:space="0" w:color="auto"/>
            </w:tcBorders>
            <w:shd w:val="clear" w:color="auto" w:fill="auto"/>
            <w:noWrap/>
            <w:vAlign w:val="center"/>
            <w:hideMark/>
          </w:tcPr>
          <w:p w14:paraId="0B576334"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FLOR</w:t>
            </w:r>
          </w:p>
        </w:tc>
        <w:tc>
          <w:tcPr>
            <w:tcW w:w="1314" w:type="dxa"/>
            <w:tcBorders>
              <w:top w:val="nil"/>
              <w:left w:val="nil"/>
              <w:bottom w:val="single" w:sz="4" w:space="0" w:color="auto"/>
              <w:right w:val="single" w:sz="4" w:space="0" w:color="auto"/>
            </w:tcBorders>
            <w:shd w:val="clear" w:color="auto" w:fill="auto"/>
            <w:noWrap/>
            <w:vAlign w:val="center"/>
            <w:hideMark/>
          </w:tcPr>
          <w:p w14:paraId="32857FA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467E371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560" w:type="dxa"/>
            <w:tcBorders>
              <w:top w:val="nil"/>
              <w:left w:val="nil"/>
              <w:bottom w:val="single" w:sz="4" w:space="0" w:color="auto"/>
              <w:right w:val="single" w:sz="4" w:space="0" w:color="auto"/>
            </w:tcBorders>
            <w:shd w:val="clear" w:color="auto" w:fill="auto"/>
            <w:noWrap/>
            <w:vAlign w:val="center"/>
            <w:hideMark/>
          </w:tcPr>
          <w:p w14:paraId="7314C4B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CUMBA</w:t>
            </w:r>
          </w:p>
        </w:tc>
        <w:tc>
          <w:tcPr>
            <w:tcW w:w="1075" w:type="dxa"/>
            <w:tcBorders>
              <w:top w:val="nil"/>
              <w:left w:val="nil"/>
              <w:bottom w:val="single" w:sz="4" w:space="0" w:color="auto"/>
              <w:right w:val="single" w:sz="4" w:space="0" w:color="auto"/>
            </w:tcBorders>
            <w:shd w:val="clear" w:color="auto" w:fill="auto"/>
            <w:noWrap/>
            <w:vAlign w:val="center"/>
          </w:tcPr>
          <w:p w14:paraId="7ECAE236" w14:textId="3321929C"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339CE45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7BB532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27</w:t>
            </w:r>
          </w:p>
        </w:tc>
        <w:tc>
          <w:tcPr>
            <w:tcW w:w="870" w:type="dxa"/>
            <w:tcBorders>
              <w:top w:val="nil"/>
              <w:left w:val="nil"/>
              <w:bottom w:val="single" w:sz="4" w:space="0" w:color="auto"/>
              <w:right w:val="single" w:sz="4" w:space="0" w:color="auto"/>
            </w:tcBorders>
            <w:shd w:val="clear" w:color="auto" w:fill="auto"/>
            <w:noWrap/>
            <w:vAlign w:val="center"/>
            <w:hideMark/>
          </w:tcPr>
          <w:p w14:paraId="3871FD5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0107030041</w:t>
            </w:r>
          </w:p>
        </w:tc>
        <w:tc>
          <w:tcPr>
            <w:tcW w:w="3586" w:type="dxa"/>
            <w:tcBorders>
              <w:top w:val="nil"/>
              <w:left w:val="nil"/>
              <w:bottom w:val="single" w:sz="4" w:space="0" w:color="auto"/>
              <w:right w:val="single" w:sz="4" w:space="0" w:color="auto"/>
            </w:tcBorders>
            <w:shd w:val="clear" w:color="auto" w:fill="auto"/>
            <w:noWrap/>
            <w:vAlign w:val="center"/>
            <w:hideMark/>
          </w:tcPr>
          <w:p w14:paraId="081114AE"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MIRAFLORES</w:t>
            </w:r>
          </w:p>
        </w:tc>
        <w:tc>
          <w:tcPr>
            <w:tcW w:w="1314" w:type="dxa"/>
            <w:tcBorders>
              <w:top w:val="nil"/>
              <w:left w:val="nil"/>
              <w:bottom w:val="single" w:sz="4" w:space="0" w:color="auto"/>
              <w:right w:val="single" w:sz="4" w:space="0" w:color="auto"/>
            </w:tcBorders>
            <w:shd w:val="clear" w:color="auto" w:fill="auto"/>
            <w:noWrap/>
            <w:vAlign w:val="center"/>
            <w:hideMark/>
          </w:tcPr>
          <w:p w14:paraId="1253066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1629FAF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560" w:type="dxa"/>
            <w:tcBorders>
              <w:top w:val="nil"/>
              <w:left w:val="nil"/>
              <w:bottom w:val="single" w:sz="4" w:space="0" w:color="auto"/>
              <w:right w:val="single" w:sz="4" w:space="0" w:color="auto"/>
            </w:tcBorders>
            <w:shd w:val="clear" w:color="auto" w:fill="auto"/>
            <w:noWrap/>
            <w:vAlign w:val="center"/>
            <w:hideMark/>
          </w:tcPr>
          <w:p w14:paraId="638E4D4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CUMBA</w:t>
            </w:r>
          </w:p>
        </w:tc>
        <w:tc>
          <w:tcPr>
            <w:tcW w:w="1075" w:type="dxa"/>
            <w:tcBorders>
              <w:top w:val="nil"/>
              <w:left w:val="nil"/>
              <w:bottom w:val="single" w:sz="4" w:space="0" w:color="auto"/>
              <w:right w:val="single" w:sz="4" w:space="0" w:color="auto"/>
            </w:tcBorders>
            <w:shd w:val="clear" w:color="auto" w:fill="auto"/>
            <w:noWrap/>
            <w:vAlign w:val="center"/>
          </w:tcPr>
          <w:p w14:paraId="6538157A" w14:textId="2A022EB5"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14EC1A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4F1344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28</w:t>
            </w:r>
          </w:p>
        </w:tc>
        <w:tc>
          <w:tcPr>
            <w:tcW w:w="870" w:type="dxa"/>
            <w:tcBorders>
              <w:top w:val="nil"/>
              <w:left w:val="nil"/>
              <w:bottom w:val="single" w:sz="4" w:space="0" w:color="auto"/>
              <w:right w:val="single" w:sz="4" w:space="0" w:color="auto"/>
            </w:tcBorders>
            <w:shd w:val="clear" w:color="auto" w:fill="auto"/>
            <w:noWrap/>
            <w:vAlign w:val="center"/>
            <w:hideMark/>
          </w:tcPr>
          <w:p w14:paraId="546F4AA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0107040003</w:t>
            </w:r>
          </w:p>
        </w:tc>
        <w:tc>
          <w:tcPr>
            <w:tcW w:w="3586" w:type="dxa"/>
            <w:tcBorders>
              <w:top w:val="nil"/>
              <w:left w:val="nil"/>
              <w:bottom w:val="single" w:sz="4" w:space="0" w:color="auto"/>
              <w:right w:val="single" w:sz="4" w:space="0" w:color="auto"/>
            </w:tcBorders>
            <w:shd w:val="clear" w:color="auto" w:fill="auto"/>
            <w:noWrap/>
            <w:vAlign w:val="center"/>
            <w:hideMark/>
          </w:tcPr>
          <w:p w14:paraId="4C8EDD3A"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NIÑO POBRE</w:t>
            </w:r>
          </w:p>
        </w:tc>
        <w:tc>
          <w:tcPr>
            <w:tcW w:w="1314" w:type="dxa"/>
            <w:tcBorders>
              <w:top w:val="nil"/>
              <w:left w:val="nil"/>
              <w:bottom w:val="single" w:sz="4" w:space="0" w:color="auto"/>
              <w:right w:val="single" w:sz="4" w:space="0" w:color="auto"/>
            </w:tcBorders>
            <w:shd w:val="clear" w:color="auto" w:fill="auto"/>
            <w:noWrap/>
            <w:vAlign w:val="center"/>
            <w:hideMark/>
          </w:tcPr>
          <w:p w14:paraId="1FC9D2A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1CA2858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560" w:type="dxa"/>
            <w:tcBorders>
              <w:top w:val="nil"/>
              <w:left w:val="nil"/>
              <w:bottom w:val="single" w:sz="4" w:space="0" w:color="auto"/>
              <w:right w:val="single" w:sz="4" w:space="0" w:color="auto"/>
            </w:tcBorders>
            <w:shd w:val="clear" w:color="auto" w:fill="auto"/>
            <w:noWrap/>
            <w:vAlign w:val="center"/>
            <w:hideMark/>
          </w:tcPr>
          <w:p w14:paraId="21E8EBA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MILAGRO</w:t>
            </w:r>
          </w:p>
        </w:tc>
        <w:tc>
          <w:tcPr>
            <w:tcW w:w="1075" w:type="dxa"/>
            <w:tcBorders>
              <w:top w:val="nil"/>
              <w:left w:val="nil"/>
              <w:bottom w:val="single" w:sz="4" w:space="0" w:color="auto"/>
              <w:right w:val="single" w:sz="4" w:space="0" w:color="auto"/>
            </w:tcBorders>
            <w:shd w:val="clear" w:color="auto" w:fill="auto"/>
            <w:noWrap/>
            <w:vAlign w:val="center"/>
          </w:tcPr>
          <w:p w14:paraId="7FA613B3" w14:textId="30C6ACE6"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36B15BA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567CE7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29</w:t>
            </w:r>
          </w:p>
        </w:tc>
        <w:tc>
          <w:tcPr>
            <w:tcW w:w="870" w:type="dxa"/>
            <w:tcBorders>
              <w:top w:val="nil"/>
              <w:left w:val="nil"/>
              <w:bottom w:val="single" w:sz="4" w:space="0" w:color="auto"/>
              <w:right w:val="single" w:sz="4" w:space="0" w:color="auto"/>
            </w:tcBorders>
            <w:shd w:val="clear" w:color="auto" w:fill="auto"/>
            <w:noWrap/>
            <w:vAlign w:val="center"/>
            <w:hideMark/>
          </w:tcPr>
          <w:p w14:paraId="5A68071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0107040005</w:t>
            </w:r>
          </w:p>
        </w:tc>
        <w:tc>
          <w:tcPr>
            <w:tcW w:w="3586" w:type="dxa"/>
            <w:tcBorders>
              <w:top w:val="nil"/>
              <w:left w:val="nil"/>
              <w:bottom w:val="single" w:sz="4" w:space="0" w:color="auto"/>
              <w:right w:val="single" w:sz="4" w:space="0" w:color="auto"/>
            </w:tcBorders>
            <w:shd w:val="clear" w:color="auto" w:fill="auto"/>
            <w:noWrap/>
            <w:vAlign w:val="center"/>
            <w:hideMark/>
          </w:tcPr>
          <w:p w14:paraId="63E5CE9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TRIUNFO</w:t>
            </w:r>
          </w:p>
        </w:tc>
        <w:tc>
          <w:tcPr>
            <w:tcW w:w="1314" w:type="dxa"/>
            <w:tcBorders>
              <w:top w:val="nil"/>
              <w:left w:val="nil"/>
              <w:bottom w:val="single" w:sz="4" w:space="0" w:color="auto"/>
              <w:right w:val="single" w:sz="4" w:space="0" w:color="auto"/>
            </w:tcBorders>
            <w:shd w:val="clear" w:color="auto" w:fill="auto"/>
            <w:noWrap/>
            <w:vAlign w:val="center"/>
            <w:hideMark/>
          </w:tcPr>
          <w:p w14:paraId="0233FFC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1FE9401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560" w:type="dxa"/>
            <w:tcBorders>
              <w:top w:val="nil"/>
              <w:left w:val="nil"/>
              <w:bottom w:val="single" w:sz="4" w:space="0" w:color="auto"/>
              <w:right w:val="single" w:sz="4" w:space="0" w:color="auto"/>
            </w:tcBorders>
            <w:shd w:val="clear" w:color="auto" w:fill="auto"/>
            <w:noWrap/>
            <w:vAlign w:val="center"/>
            <w:hideMark/>
          </w:tcPr>
          <w:p w14:paraId="524CFD1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MILAGRO</w:t>
            </w:r>
          </w:p>
        </w:tc>
        <w:tc>
          <w:tcPr>
            <w:tcW w:w="1075" w:type="dxa"/>
            <w:tcBorders>
              <w:top w:val="nil"/>
              <w:left w:val="nil"/>
              <w:bottom w:val="single" w:sz="4" w:space="0" w:color="auto"/>
              <w:right w:val="single" w:sz="4" w:space="0" w:color="auto"/>
            </w:tcBorders>
            <w:shd w:val="clear" w:color="auto" w:fill="auto"/>
            <w:noWrap/>
            <w:vAlign w:val="center"/>
          </w:tcPr>
          <w:p w14:paraId="6E971FF1" w14:textId="50E3B08C"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3FFD825D"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D1626A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30</w:t>
            </w:r>
          </w:p>
        </w:tc>
        <w:tc>
          <w:tcPr>
            <w:tcW w:w="870" w:type="dxa"/>
            <w:tcBorders>
              <w:top w:val="nil"/>
              <w:left w:val="nil"/>
              <w:bottom w:val="single" w:sz="4" w:space="0" w:color="auto"/>
              <w:right w:val="single" w:sz="4" w:space="0" w:color="auto"/>
            </w:tcBorders>
            <w:shd w:val="clear" w:color="auto" w:fill="auto"/>
            <w:noWrap/>
            <w:vAlign w:val="center"/>
            <w:hideMark/>
          </w:tcPr>
          <w:p w14:paraId="65D5C0B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0107060005</w:t>
            </w:r>
          </w:p>
        </w:tc>
        <w:tc>
          <w:tcPr>
            <w:tcW w:w="3586" w:type="dxa"/>
            <w:tcBorders>
              <w:top w:val="nil"/>
              <w:left w:val="nil"/>
              <w:bottom w:val="single" w:sz="4" w:space="0" w:color="auto"/>
              <w:right w:val="single" w:sz="4" w:space="0" w:color="auto"/>
            </w:tcBorders>
            <w:shd w:val="clear" w:color="auto" w:fill="auto"/>
            <w:noWrap/>
            <w:vAlign w:val="center"/>
            <w:hideMark/>
          </w:tcPr>
          <w:p w14:paraId="544F037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GRAMALOTE</w:t>
            </w:r>
          </w:p>
        </w:tc>
        <w:tc>
          <w:tcPr>
            <w:tcW w:w="1314" w:type="dxa"/>
            <w:tcBorders>
              <w:top w:val="nil"/>
              <w:left w:val="nil"/>
              <w:bottom w:val="single" w:sz="4" w:space="0" w:color="auto"/>
              <w:right w:val="single" w:sz="4" w:space="0" w:color="auto"/>
            </w:tcBorders>
            <w:shd w:val="clear" w:color="auto" w:fill="auto"/>
            <w:noWrap/>
            <w:vAlign w:val="center"/>
            <w:hideMark/>
          </w:tcPr>
          <w:p w14:paraId="76450E5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5245556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560" w:type="dxa"/>
            <w:tcBorders>
              <w:top w:val="nil"/>
              <w:left w:val="nil"/>
              <w:bottom w:val="single" w:sz="4" w:space="0" w:color="auto"/>
              <w:right w:val="single" w:sz="4" w:space="0" w:color="auto"/>
            </w:tcBorders>
            <w:shd w:val="clear" w:color="auto" w:fill="auto"/>
            <w:noWrap/>
            <w:vAlign w:val="center"/>
            <w:hideMark/>
          </w:tcPr>
          <w:p w14:paraId="48EA839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LONYA GRANDE</w:t>
            </w:r>
          </w:p>
        </w:tc>
        <w:tc>
          <w:tcPr>
            <w:tcW w:w="1075" w:type="dxa"/>
            <w:tcBorders>
              <w:top w:val="nil"/>
              <w:left w:val="nil"/>
              <w:bottom w:val="single" w:sz="4" w:space="0" w:color="auto"/>
              <w:right w:val="single" w:sz="4" w:space="0" w:color="auto"/>
            </w:tcBorders>
            <w:shd w:val="clear" w:color="auto" w:fill="auto"/>
            <w:noWrap/>
            <w:vAlign w:val="center"/>
          </w:tcPr>
          <w:p w14:paraId="67C65D7D" w14:textId="49F8BF2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610989E"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B7F109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31</w:t>
            </w:r>
          </w:p>
        </w:tc>
        <w:tc>
          <w:tcPr>
            <w:tcW w:w="870" w:type="dxa"/>
            <w:tcBorders>
              <w:top w:val="nil"/>
              <w:left w:val="nil"/>
              <w:bottom w:val="single" w:sz="4" w:space="0" w:color="auto"/>
              <w:right w:val="single" w:sz="4" w:space="0" w:color="auto"/>
            </w:tcBorders>
            <w:shd w:val="clear" w:color="auto" w:fill="auto"/>
            <w:noWrap/>
            <w:vAlign w:val="center"/>
            <w:hideMark/>
          </w:tcPr>
          <w:p w14:paraId="54AC2C6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0107060017</w:t>
            </w:r>
          </w:p>
        </w:tc>
        <w:tc>
          <w:tcPr>
            <w:tcW w:w="3586" w:type="dxa"/>
            <w:tcBorders>
              <w:top w:val="nil"/>
              <w:left w:val="nil"/>
              <w:bottom w:val="single" w:sz="4" w:space="0" w:color="auto"/>
              <w:right w:val="single" w:sz="4" w:space="0" w:color="auto"/>
            </w:tcBorders>
            <w:shd w:val="clear" w:color="auto" w:fill="auto"/>
            <w:noWrap/>
            <w:vAlign w:val="center"/>
            <w:hideMark/>
          </w:tcPr>
          <w:p w14:paraId="6C3114A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GRACIAS A DIOS</w:t>
            </w:r>
          </w:p>
        </w:tc>
        <w:tc>
          <w:tcPr>
            <w:tcW w:w="1314" w:type="dxa"/>
            <w:tcBorders>
              <w:top w:val="nil"/>
              <w:left w:val="nil"/>
              <w:bottom w:val="single" w:sz="4" w:space="0" w:color="auto"/>
              <w:right w:val="single" w:sz="4" w:space="0" w:color="auto"/>
            </w:tcBorders>
            <w:shd w:val="clear" w:color="auto" w:fill="auto"/>
            <w:noWrap/>
            <w:vAlign w:val="center"/>
            <w:hideMark/>
          </w:tcPr>
          <w:p w14:paraId="31F260A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3A73993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560" w:type="dxa"/>
            <w:tcBorders>
              <w:top w:val="nil"/>
              <w:left w:val="nil"/>
              <w:bottom w:val="single" w:sz="4" w:space="0" w:color="auto"/>
              <w:right w:val="single" w:sz="4" w:space="0" w:color="auto"/>
            </w:tcBorders>
            <w:shd w:val="clear" w:color="auto" w:fill="auto"/>
            <w:noWrap/>
            <w:vAlign w:val="center"/>
            <w:hideMark/>
          </w:tcPr>
          <w:p w14:paraId="7FC916E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LONYA GRANDE</w:t>
            </w:r>
          </w:p>
        </w:tc>
        <w:tc>
          <w:tcPr>
            <w:tcW w:w="1075" w:type="dxa"/>
            <w:tcBorders>
              <w:top w:val="nil"/>
              <w:left w:val="nil"/>
              <w:bottom w:val="single" w:sz="4" w:space="0" w:color="auto"/>
              <w:right w:val="single" w:sz="4" w:space="0" w:color="auto"/>
            </w:tcBorders>
            <w:shd w:val="clear" w:color="auto" w:fill="auto"/>
            <w:noWrap/>
            <w:vAlign w:val="center"/>
          </w:tcPr>
          <w:p w14:paraId="607FE8BE" w14:textId="66CA2244"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D5A623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5BBA5D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32</w:t>
            </w:r>
          </w:p>
        </w:tc>
        <w:tc>
          <w:tcPr>
            <w:tcW w:w="870" w:type="dxa"/>
            <w:tcBorders>
              <w:top w:val="nil"/>
              <w:left w:val="nil"/>
              <w:bottom w:val="single" w:sz="4" w:space="0" w:color="auto"/>
              <w:right w:val="single" w:sz="4" w:space="0" w:color="auto"/>
            </w:tcBorders>
            <w:shd w:val="clear" w:color="auto" w:fill="auto"/>
            <w:noWrap/>
            <w:vAlign w:val="center"/>
            <w:hideMark/>
          </w:tcPr>
          <w:p w14:paraId="6AD5E4A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0107070002</w:t>
            </w:r>
          </w:p>
        </w:tc>
        <w:tc>
          <w:tcPr>
            <w:tcW w:w="3586" w:type="dxa"/>
            <w:tcBorders>
              <w:top w:val="nil"/>
              <w:left w:val="nil"/>
              <w:bottom w:val="single" w:sz="4" w:space="0" w:color="auto"/>
              <w:right w:val="single" w:sz="4" w:space="0" w:color="auto"/>
            </w:tcBorders>
            <w:shd w:val="clear" w:color="auto" w:fill="auto"/>
            <w:noWrap/>
            <w:vAlign w:val="center"/>
            <w:hideMark/>
          </w:tcPr>
          <w:p w14:paraId="2AB283D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ORIENTE</w:t>
            </w:r>
          </w:p>
        </w:tc>
        <w:tc>
          <w:tcPr>
            <w:tcW w:w="1314" w:type="dxa"/>
            <w:tcBorders>
              <w:top w:val="nil"/>
              <w:left w:val="nil"/>
              <w:bottom w:val="single" w:sz="4" w:space="0" w:color="auto"/>
              <w:right w:val="single" w:sz="4" w:space="0" w:color="auto"/>
            </w:tcBorders>
            <w:shd w:val="clear" w:color="auto" w:fill="auto"/>
            <w:noWrap/>
            <w:vAlign w:val="center"/>
            <w:hideMark/>
          </w:tcPr>
          <w:p w14:paraId="1D786B3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2FB5882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560" w:type="dxa"/>
            <w:tcBorders>
              <w:top w:val="nil"/>
              <w:left w:val="nil"/>
              <w:bottom w:val="single" w:sz="4" w:space="0" w:color="auto"/>
              <w:right w:val="single" w:sz="4" w:space="0" w:color="auto"/>
            </w:tcBorders>
            <w:shd w:val="clear" w:color="auto" w:fill="auto"/>
            <w:noWrap/>
            <w:vAlign w:val="center"/>
            <w:hideMark/>
          </w:tcPr>
          <w:p w14:paraId="623506F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YAMON</w:t>
            </w:r>
          </w:p>
        </w:tc>
        <w:tc>
          <w:tcPr>
            <w:tcW w:w="1075" w:type="dxa"/>
            <w:tcBorders>
              <w:top w:val="nil"/>
              <w:left w:val="nil"/>
              <w:bottom w:val="single" w:sz="4" w:space="0" w:color="auto"/>
              <w:right w:val="single" w:sz="4" w:space="0" w:color="auto"/>
            </w:tcBorders>
            <w:shd w:val="clear" w:color="auto" w:fill="auto"/>
            <w:noWrap/>
            <w:vAlign w:val="center"/>
          </w:tcPr>
          <w:p w14:paraId="27597140" w14:textId="7391888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EBECF01"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F76BA2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33</w:t>
            </w:r>
          </w:p>
        </w:tc>
        <w:tc>
          <w:tcPr>
            <w:tcW w:w="870" w:type="dxa"/>
            <w:tcBorders>
              <w:top w:val="nil"/>
              <w:left w:val="nil"/>
              <w:bottom w:val="single" w:sz="4" w:space="0" w:color="auto"/>
              <w:right w:val="single" w:sz="4" w:space="0" w:color="auto"/>
            </w:tcBorders>
            <w:shd w:val="clear" w:color="auto" w:fill="auto"/>
            <w:noWrap/>
            <w:vAlign w:val="center"/>
            <w:hideMark/>
          </w:tcPr>
          <w:p w14:paraId="08CFA89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0107070017</w:t>
            </w:r>
          </w:p>
        </w:tc>
        <w:tc>
          <w:tcPr>
            <w:tcW w:w="3586" w:type="dxa"/>
            <w:tcBorders>
              <w:top w:val="nil"/>
              <w:left w:val="nil"/>
              <w:bottom w:val="single" w:sz="4" w:space="0" w:color="auto"/>
              <w:right w:val="single" w:sz="4" w:space="0" w:color="auto"/>
            </w:tcBorders>
            <w:shd w:val="clear" w:color="auto" w:fill="auto"/>
            <w:noWrap/>
            <w:vAlign w:val="center"/>
            <w:hideMark/>
          </w:tcPr>
          <w:p w14:paraId="21841EB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AMAZONAS</w:t>
            </w:r>
          </w:p>
        </w:tc>
        <w:tc>
          <w:tcPr>
            <w:tcW w:w="1314" w:type="dxa"/>
            <w:tcBorders>
              <w:top w:val="nil"/>
              <w:left w:val="nil"/>
              <w:bottom w:val="single" w:sz="4" w:space="0" w:color="auto"/>
              <w:right w:val="single" w:sz="4" w:space="0" w:color="auto"/>
            </w:tcBorders>
            <w:shd w:val="clear" w:color="auto" w:fill="auto"/>
            <w:noWrap/>
            <w:vAlign w:val="center"/>
            <w:hideMark/>
          </w:tcPr>
          <w:p w14:paraId="649A6B1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130AC4F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560" w:type="dxa"/>
            <w:tcBorders>
              <w:top w:val="nil"/>
              <w:left w:val="nil"/>
              <w:bottom w:val="single" w:sz="4" w:space="0" w:color="auto"/>
              <w:right w:val="single" w:sz="4" w:space="0" w:color="auto"/>
            </w:tcBorders>
            <w:shd w:val="clear" w:color="auto" w:fill="auto"/>
            <w:noWrap/>
            <w:vAlign w:val="center"/>
            <w:hideMark/>
          </w:tcPr>
          <w:p w14:paraId="1F341F3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YAMON</w:t>
            </w:r>
          </w:p>
        </w:tc>
        <w:tc>
          <w:tcPr>
            <w:tcW w:w="1075" w:type="dxa"/>
            <w:tcBorders>
              <w:top w:val="nil"/>
              <w:left w:val="nil"/>
              <w:bottom w:val="single" w:sz="4" w:space="0" w:color="auto"/>
              <w:right w:val="single" w:sz="4" w:space="0" w:color="auto"/>
            </w:tcBorders>
            <w:shd w:val="clear" w:color="auto" w:fill="auto"/>
            <w:noWrap/>
            <w:vAlign w:val="center"/>
          </w:tcPr>
          <w:p w14:paraId="2D9F2E45" w14:textId="312EBC1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0743A3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9182D3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34</w:t>
            </w:r>
          </w:p>
        </w:tc>
        <w:tc>
          <w:tcPr>
            <w:tcW w:w="870" w:type="dxa"/>
            <w:tcBorders>
              <w:top w:val="nil"/>
              <w:left w:val="nil"/>
              <w:bottom w:val="single" w:sz="4" w:space="0" w:color="auto"/>
              <w:right w:val="single" w:sz="4" w:space="0" w:color="auto"/>
            </w:tcBorders>
            <w:shd w:val="clear" w:color="auto" w:fill="auto"/>
            <w:noWrap/>
            <w:vAlign w:val="center"/>
            <w:hideMark/>
          </w:tcPr>
          <w:p w14:paraId="7F8B2DE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0107070026</w:t>
            </w:r>
          </w:p>
        </w:tc>
        <w:tc>
          <w:tcPr>
            <w:tcW w:w="3586" w:type="dxa"/>
            <w:tcBorders>
              <w:top w:val="nil"/>
              <w:left w:val="nil"/>
              <w:bottom w:val="single" w:sz="4" w:space="0" w:color="auto"/>
              <w:right w:val="single" w:sz="4" w:space="0" w:color="auto"/>
            </w:tcBorders>
            <w:shd w:val="clear" w:color="auto" w:fill="auto"/>
            <w:noWrap/>
            <w:vAlign w:val="center"/>
            <w:hideMark/>
          </w:tcPr>
          <w:p w14:paraId="196D0D74"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BUENOS AIRES</w:t>
            </w:r>
          </w:p>
        </w:tc>
        <w:tc>
          <w:tcPr>
            <w:tcW w:w="1314" w:type="dxa"/>
            <w:tcBorders>
              <w:top w:val="nil"/>
              <w:left w:val="nil"/>
              <w:bottom w:val="single" w:sz="4" w:space="0" w:color="auto"/>
              <w:right w:val="single" w:sz="4" w:space="0" w:color="auto"/>
            </w:tcBorders>
            <w:shd w:val="clear" w:color="auto" w:fill="auto"/>
            <w:noWrap/>
            <w:vAlign w:val="center"/>
            <w:hideMark/>
          </w:tcPr>
          <w:p w14:paraId="07A9CB7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AMAZONAS</w:t>
            </w:r>
          </w:p>
        </w:tc>
        <w:tc>
          <w:tcPr>
            <w:tcW w:w="2280" w:type="dxa"/>
            <w:tcBorders>
              <w:top w:val="nil"/>
              <w:left w:val="nil"/>
              <w:bottom w:val="single" w:sz="4" w:space="0" w:color="auto"/>
              <w:right w:val="single" w:sz="4" w:space="0" w:color="auto"/>
            </w:tcBorders>
            <w:shd w:val="clear" w:color="auto" w:fill="auto"/>
            <w:noWrap/>
            <w:vAlign w:val="center"/>
            <w:hideMark/>
          </w:tcPr>
          <w:p w14:paraId="17EF9A8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UTCUBAMBA</w:t>
            </w:r>
          </w:p>
        </w:tc>
        <w:tc>
          <w:tcPr>
            <w:tcW w:w="2560" w:type="dxa"/>
            <w:tcBorders>
              <w:top w:val="nil"/>
              <w:left w:val="nil"/>
              <w:bottom w:val="single" w:sz="4" w:space="0" w:color="auto"/>
              <w:right w:val="single" w:sz="4" w:space="0" w:color="auto"/>
            </w:tcBorders>
            <w:shd w:val="clear" w:color="auto" w:fill="auto"/>
            <w:noWrap/>
            <w:vAlign w:val="center"/>
            <w:hideMark/>
          </w:tcPr>
          <w:p w14:paraId="5E070D8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YAMON</w:t>
            </w:r>
          </w:p>
        </w:tc>
        <w:tc>
          <w:tcPr>
            <w:tcW w:w="1075" w:type="dxa"/>
            <w:tcBorders>
              <w:top w:val="nil"/>
              <w:left w:val="nil"/>
              <w:bottom w:val="single" w:sz="4" w:space="0" w:color="auto"/>
              <w:right w:val="single" w:sz="4" w:space="0" w:color="auto"/>
            </w:tcBorders>
            <w:shd w:val="clear" w:color="auto" w:fill="auto"/>
            <w:noWrap/>
            <w:vAlign w:val="center"/>
          </w:tcPr>
          <w:p w14:paraId="4F9E8C2B" w14:textId="68F2A8A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7EF0119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5E94B3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35</w:t>
            </w:r>
          </w:p>
        </w:tc>
        <w:tc>
          <w:tcPr>
            <w:tcW w:w="870" w:type="dxa"/>
            <w:tcBorders>
              <w:top w:val="nil"/>
              <w:left w:val="nil"/>
              <w:bottom w:val="single" w:sz="4" w:space="0" w:color="auto"/>
              <w:right w:val="single" w:sz="4" w:space="0" w:color="auto"/>
            </w:tcBorders>
            <w:shd w:val="clear" w:color="auto" w:fill="auto"/>
            <w:noWrap/>
            <w:vAlign w:val="center"/>
            <w:hideMark/>
          </w:tcPr>
          <w:p w14:paraId="71F70F2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0201010024</w:t>
            </w:r>
          </w:p>
        </w:tc>
        <w:tc>
          <w:tcPr>
            <w:tcW w:w="3586" w:type="dxa"/>
            <w:tcBorders>
              <w:top w:val="nil"/>
              <w:left w:val="nil"/>
              <w:bottom w:val="single" w:sz="4" w:space="0" w:color="auto"/>
              <w:right w:val="single" w:sz="4" w:space="0" w:color="auto"/>
            </w:tcBorders>
            <w:shd w:val="clear" w:color="auto" w:fill="auto"/>
            <w:noWrap/>
            <w:vAlign w:val="center"/>
            <w:hideMark/>
          </w:tcPr>
          <w:p w14:paraId="2E0E839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FLORIDA</w:t>
            </w:r>
          </w:p>
        </w:tc>
        <w:tc>
          <w:tcPr>
            <w:tcW w:w="1314" w:type="dxa"/>
            <w:tcBorders>
              <w:top w:val="nil"/>
              <w:left w:val="nil"/>
              <w:bottom w:val="single" w:sz="4" w:space="0" w:color="auto"/>
              <w:right w:val="single" w:sz="4" w:space="0" w:color="auto"/>
            </w:tcBorders>
            <w:shd w:val="clear" w:color="auto" w:fill="auto"/>
            <w:noWrap/>
            <w:vAlign w:val="center"/>
            <w:hideMark/>
          </w:tcPr>
          <w:p w14:paraId="7DDB526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61F63B9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HUARAZ</w:t>
            </w:r>
          </w:p>
        </w:tc>
        <w:tc>
          <w:tcPr>
            <w:tcW w:w="2560" w:type="dxa"/>
            <w:tcBorders>
              <w:top w:val="nil"/>
              <w:left w:val="nil"/>
              <w:bottom w:val="single" w:sz="4" w:space="0" w:color="auto"/>
              <w:right w:val="single" w:sz="4" w:space="0" w:color="auto"/>
            </w:tcBorders>
            <w:shd w:val="clear" w:color="auto" w:fill="auto"/>
            <w:noWrap/>
            <w:vAlign w:val="center"/>
            <w:hideMark/>
          </w:tcPr>
          <w:p w14:paraId="3E593D5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HUARAZ</w:t>
            </w:r>
          </w:p>
        </w:tc>
        <w:tc>
          <w:tcPr>
            <w:tcW w:w="1075" w:type="dxa"/>
            <w:tcBorders>
              <w:top w:val="nil"/>
              <w:left w:val="nil"/>
              <w:bottom w:val="single" w:sz="4" w:space="0" w:color="auto"/>
              <w:right w:val="single" w:sz="4" w:space="0" w:color="auto"/>
            </w:tcBorders>
            <w:shd w:val="clear" w:color="auto" w:fill="auto"/>
            <w:noWrap/>
            <w:vAlign w:val="center"/>
          </w:tcPr>
          <w:p w14:paraId="00921303" w14:textId="403DEB62"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42F5955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AE07E5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36</w:t>
            </w:r>
          </w:p>
        </w:tc>
        <w:tc>
          <w:tcPr>
            <w:tcW w:w="870" w:type="dxa"/>
            <w:tcBorders>
              <w:top w:val="nil"/>
              <w:left w:val="nil"/>
              <w:bottom w:val="single" w:sz="4" w:space="0" w:color="auto"/>
              <w:right w:val="single" w:sz="4" w:space="0" w:color="auto"/>
            </w:tcBorders>
            <w:shd w:val="clear" w:color="auto" w:fill="auto"/>
            <w:noWrap/>
            <w:vAlign w:val="center"/>
            <w:hideMark/>
          </w:tcPr>
          <w:p w14:paraId="715CA25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0201010048</w:t>
            </w:r>
          </w:p>
        </w:tc>
        <w:tc>
          <w:tcPr>
            <w:tcW w:w="3586" w:type="dxa"/>
            <w:tcBorders>
              <w:top w:val="nil"/>
              <w:left w:val="nil"/>
              <w:bottom w:val="single" w:sz="4" w:space="0" w:color="auto"/>
              <w:right w:val="single" w:sz="4" w:space="0" w:color="auto"/>
            </w:tcBorders>
            <w:shd w:val="clear" w:color="auto" w:fill="auto"/>
            <w:noWrap/>
            <w:vAlign w:val="center"/>
            <w:hideMark/>
          </w:tcPr>
          <w:p w14:paraId="09CD5E7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NICOLAS</w:t>
            </w:r>
          </w:p>
        </w:tc>
        <w:tc>
          <w:tcPr>
            <w:tcW w:w="1314" w:type="dxa"/>
            <w:tcBorders>
              <w:top w:val="nil"/>
              <w:left w:val="nil"/>
              <w:bottom w:val="single" w:sz="4" w:space="0" w:color="auto"/>
              <w:right w:val="single" w:sz="4" w:space="0" w:color="auto"/>
            </w:tcBorders>
            <w:shd w:val="clear" w:color="auto" w:fill="auto"/>
            <w:noWrap/>
            <w:vAlign w:val="center"/>
            <w:hideMark/>
          </w:tcPr>
          <w:p w14:paraId="26ADDA2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76975C6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HUARAZ</w:t>
            </w:r>
          </w:p>
        </w:tc>
        <w:tc>
          <w:tcPr>
            <w:tcW w:w="2560" w:type="dxa"/>
            <w:tcBorders>
              <w:top w:val="nil"/>
              <w:left w:val="nil"/>
              <w:bottom w:val="single" w:sz="4" w:space="0" w:color="auto"/>
              <w:right w:val="single" w:sz="4" w:space="0" w:color="auto"/>
            </w:tcBorders>
            <w:shd w:val="clear" w:color="auto" w:fill="auto"/>
            <w:noWrap/>
            <w:vAlign w:val="center"/>
            <w:hideMark/>
          </w:tcPr>
          <w:p w14:paraId="27C1429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HUARAZ</w:t>
            </w:r>
          </w:p>
        </w:tc>
        <w:tc>
          <w:tcPr>
            <w:tcW w:w="1075" w:type="dxa"/>
            <w:tcBorders>
              <w:top w:val="nil"/>
              <w:left w:val="nil"/>
              <w:bottom w:val="single" w:sz="4" w:space="0" w:color="auto"/>
              <w:right w:val="single" w:sz="4" w:space="0" w:color="auto"/>
            </w:tcBorders>
            <w:shd w:val="clear" w:color="auto" w:fill="auto"/>
            <w:noWrap/>
            <w:vAlign w:val="center"/>
          </w:tcPr>
          <w:p w14:paraId="3C23C2D1" w14:textId="227BF614"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5AB1A65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26F9E3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37</w:t>
            </w:r>
          </w:p>
        </w:tc>
        <w:tc>
          <w:tcPr>
            <w:tcW w:w="870" w:type="dxa"/>
            <w:tcBorders>
              <w:top w:val="nil"/>
              <w:left w:val="nil"/>
              <w:bottom w:val="single" w:sz="4" w:space="0" w:color="auto"/>
              <w:right w:val="single" w:sz="4" w:space="0" w:color="auto"/>
            </w:tcBorders>
            <w:shd w:val="clear" w:color="auto" w:fill="auto"/>
            <w:noWrap/>
            <w:vAlign w:val="center"/>
            <w:hideMark/>
          </w:tcPr>
          <w:p w14:paraId="6F14D1B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0201010049</w:t>
            </w:r>
          </w:p>
        </w:tc>
        <w:tc>
          <w:tcPr>
            <w:tcW w:w="3586" w:type="dxa"/>
            <w:tcBorders>
              <w:top w:val="nil"/>
              <w:left w:val="nil"/>
              <w:bottom w:val="single" w:sz="4" w:space="0" w:color="auto"/>
              <w:right w:val="single" w:sz="4" w:space="0" w:color="auto"/>
            </w:tcBorders>
            <w:shd w:val="clear" w:color="auto" w:fill="auto"/>
            <w:noWrap/>
            <w:vAlign w:val="center"/>
            <w:hideMark/>
          </w:tcPr>
          <w:p w14:paraId="0CBDFC07"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YANACOSHCA</w:t>
            </w:r>
          </w:p>
        </w:tc>
        <w:tc>
          <w:tcPr>
            <w:tcW w:w="1314" w:type="dxa"/>
            <w:tcBorders>
              <w:top w:val="nil"/>
              <w:left w:val="nil"/>
              <w:bottom w:val="single" w:sz="4" w:space="0" w:color="auto"/>
              <w:right w:val="single" w:sz="4" w:space="0" w:color="auto"/>
            </w:tcBorders>
            <w:shd w:val="clear" w:color="auto" w:fill="auto"/>
            <w:noWrap/>
            <w:vAlign w:val="center"/>
            <w:hideMark/>
          </w:tcPr>
          <w:p w14:paraId="6F7A41F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4041FED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HUARAZ</w:t>
            </w:r>
          </w:p>
        </w:tc>
        <w:tc>
          <w:tcPr>
            <w:tcW w:w="2560" w:type="dxa"/>
            <w:tcBorders>
              <w:top w:val="nil"/>
              <w:left w:val="nil"/>
              <w:bottom w:val="single" w:sz="4" w:space="0" w:color="auto"/>
              <w:right w:val="single" w:sz="4" w:space="0" w:color="auto"/>
            </w:tcBorders>
            <w:shd w:val="clear" w:color="auto" w:fill="auto"/>
            <w:noWrap/>
            <w:vAlign w:val="center"/>
            <w:hideMark/>
          </w:tcPr>
          <w:p w14:paraId="3ED9807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HUARAZ</w:t>
            </w:r>
          </w:p>
        </w:tc>
        <w:tc>
          <w:tcPr>
            <w:tcW w:w="1075" w:type="dxa"/>
            <w:tcBorders>
              <w:top w:val="nil"/>
              <w:left w:val="nil"/>
              <w:bottom w:val="single" w:sz="4" w:space="0" w:color="auto"/>
              <w:right w:val="single" w:sz="4" w:space="0" w:color="auto"/>
            </w:tcBorders>
            <w:shd w:val="clear" w:color="auto" w:fill="auto"/>
            <w:noWrap/>
            <w:vAlign w:val="center"/>
          </w:tcPr>
          <w:p w14:paraId="3921A487" w14:textId="089C313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08F9B80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C46FC2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38</w:t>
            </w:r>
          </w:p>
        </w:tc>
        <w:tc>
          <w:tcPr>
            <w:tcW w:w="870" w:type="dxa"/>
            <w:tcBorders>
              <w:top w:val="nil"/>
              <w:left w:val="nil"/>
              <w:bottom w:val="single" w:sz="4" w:space="0" w:color="auto"/>
              <w:right w:val="single" w:sz="4" w:space="0" w:color="auto"/>
            </w:tcBorders>
            <w:shd w:val="clear" w:color="auto" w:fill="auto"/>
            <w:noWrap/>
            <w:vAlign w:val="center"/>
            <w:hideMark/>
          </w:tcPr>
          <w:p w14:paraId="7A44F00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0201010131</w:t>
            </w:r>
          </w:p>
        </w:tc>
        <w:tc>
          <w:tcPr>
            <w:tcW w:w="3586" w:type="dxa"/>
            <w:tcBorders>
              <w:top w:val="nil"/>
              <w:left w:val="nil"/>
              <w:bottom w:val="single" w:sz="4" w:space="0" w:color="auto"/>
              <w:right w:val="single" w:sz="4" w:space="0" w:color="auto"/>
            </w:tcBorders>
            <w:shd w:val="clear" w:color="auto" w:fill="auto"/>
            <w:noWrap/>
            <w:vAlign w:val="center"/>
            <w:hideMark/>
          </w:tcPr>
          <w:p w14:paraId="41B97132"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CARNICANCHA</w:t>
            </w:r>
          </w:p>
        </w:tc>
        <w:tc>
          <w:tcPr>
            <w:tcW w:w="1314" w:type="dxa"/>
            <w:tcBorders>
              <w:top w:val="nil"/>
              <w:left w:val="nil"/>
              <w:bottom w:val="single" w:sz="4" w:space="0" w:color="auto"/>
              <w:right w:val="single" w:sz="4" w:space="0" w:color="auto"/>
            </w:tcBorders>
            <w:shd w:val="clear" w:color="auto" w:fill="auto"/>
            <w:noWrap/>
            <w:vAlign w:val="center"/>
            <w:hideMark/>
          </w:tcPr>
          <w:p w14:paraId="0238629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482BAD2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HUARAZ</w:t>
            </w:r>
          </w:p>
        </w:tc>
        <w:tc>
          <w:tcPr>
            <w:tcW w:w="2560" w:type="dxa"/>
            <w:tcBorders>
              <w:top w:val="nil"/>
              <w:left w:val="nil"/>
              <w:bottom w:val="single" w:sz="4" w:space="0" w:color="auto"/>
              <w:right w:val="single" w:sz="4" w:space="0" w:color="auto"/>
            </w:tcBorders>
            <w:shd w:val="clear" w:color="auto" w:fill="auto"/>
            <w:noWrap/>
            <w:vAlign w:val="center"/>
            <w:hideMark/>
          </w:tcPr>
          <w:p w14:paraId="4E9F5B2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HUARAZ</w:t>
            </w:r>
          </w:p>
        </w:tc>
        <w:tc>
          <w:tcPr>
            <w:tcW w:w="1075" w:type="dxa"/>
            <w:tcBorders>
              <w:top w:val="nil"/>
              <w:left w:val="nil"/>
              <w:bottom w:val="single" w:sz="4" w:space="0" w:color="auto"/>
              <w:right w:val="single" w:sz="4" w:space="0" w:color="auto"/>
            </w:tcBorders>
            <w:shd w:val="clear" w:color="auto" w:fill="auto"/>
            <w:noWrap/>
            <w:vAlign w:val="center"/>
          </w:tcPr>
          <w:p w14:paraId="52790D22" w14:textId="6B17C2B2"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62DDAF8F"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F14D25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39</w:t>
            </w:r>
          </w:p>
        </w:tc>
        <w:tc>
          <w:tcPr>
            <w:tcW w:w="870" w:type="dxa"/>
            <w:tcBorders>
              <w:top w:val="nil"/>
              <w:left w:val="nil"/>
              <w:bottom w:val="single" w:sz="4" w:space="0" w:color="auto"/>
              <w:right w:val="single" w:sz="4" w:space="0" w:color="auto"/>
            </w:tcBorders>
            <w:shd w:val="clear" w:color="auto" w:fill="auto"/>
            <w:noWrap/>
            <w:vAlign w:val="center"/>
            <w:hideMark/>
          </w:tcPr>
          <w:p w14:paraId="0CD6DEA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0201080003</w:t>
            </w:r>
          </w:p>
        </w:tc>
        <w:tc>
          <w:tcPr>
            <w:tcW w:w="3586" w:type="dxa"/>
            <w:tcBorders>
              <w:top w:val="nil"/>
              <w:left w:val="nil"/>
              <w:bottom w:val="single" w:sz="4" w:space="0" w:color="auto"/>
              <w:right w:val="single" w:sz="4" w:space="0" w:color="auto"/>
            </w:tcBorders>
            <w:shd w:val="clear" w:color="auto" w:fill="auto"/>
            <w:noWrap/>
            <w:vAlign w:val="center"/>
            <w:hideMark/>
          </w:tcPr>
          <w:p w14:paraId="2A286E3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UTUTUPAMPA</w:t>
            </w:r>
          </w:p>
        </w:tc>
        <w:tc>
          <w:tcPr>
            <w:tcW w:w="1314" w:type="dxa"/>
            <w:tcBorders>
              <w:top w:val="nil"/>
              <w:left w:val="nil"/>
              <w:bottom w:val="single" w:sz="4" w:space="0" w:color="auto"/>
              <w:right w:val="single" w:sz="4" w:space="0" w:color="auto"/>
            </w:tcBorders>
            <w:shd w:val="clear" w:color="auto" w:fill="auto"/>
            <w:noWrap/>
            <w:vAlign w:val="center"/>
            <w:hideMark/>
          </w:tcPr>
          <w:p w14:paraId="6C19A4C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2ED41E5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HUARAZ</w:t>
            </w:r>
          </w:p>
        </w:tc>
        <w:tc>
          <w:tcPr>
            <w:tcW w:w="2560" w:type="dxa"/>
            <w:tcBorders>
              <w:top w:val="nil"/>
              <w:left w:val="nil"/>
              <w:bottom w:val="single" w:sz="4" w:space="0" w:color="auto"/>
              <w:right w:val="single" w:sz="4" w:space="0" w:color="auto"/>
            </w:tcBorders>
            <w:shd w:val="clear" w:color="auto" w:fill="auto"/>
            <w:noWrap/>
            <w:vAlign w:val="center"/>
            <w:hideMark/>
          </w:tcPr>
          <w:p w14:paraId="1A9DEA8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OLLEROS</w:t>
            </w:r>
          </w:p>
        </w:tc>
        <w:tc>
          <w:tcPr>
            <w:tcW w:w="1075" w:type="dxa"/>
            <w:tcBorders>
              <w:top w:val="nil"/>
              <w:left w:val="nil"/>
              <w:bottom w:val="single" w:sz="4" w:space="0" w:color="auto"/>
              <w:right w:val="single" w:sz="4" w:space="0" w:color="auto"/>
            </w:tcBorders>
            <w:shd w:val="clear" w:color="auto" w:fill="auto"/>
            <w:noWrap/>
            <w:vAlign w:val="center"/>
          </w:tcPr>
          <w:p w14:paraId="373AB926" w14:textId="099512B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012BD4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DA4E91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40</w:t>
            </w:r>
          </w:p>
        </w:tc>
        <w:tc>
          <w:tcPr>
            <w:tcW w:w="870" w:type="dxa"/>
            <w:tcBorders>
              <w:top w:val="nil"/>
              <w:left w:val="nil"/>
              <w:bottom w:val="single" w:sz="4" w:space="0" w:color="auto"/>
              <w:right w:val="single" w:sz="4" w:space="0" w:color="auto"/>
            </w:tcBorders>
            <w:shd w:val="clear" w:color="auto" w:fill="auto"/>
            <w:noWrap/>
            <w:vAlign w:val="center"/>
            <w:hideMark/>
          </w:tcPr>
          <w:p w14:paraId="6A8F505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0201100021</w:t>
            </w:r>
          </w:p>
        </w:tc>
        <w:tc>
          <w:tcPr>
            <w:tcW w:w="3586" w:type="dxa"/>
            <w:tcBorders>
              <w:top w:val="nil"/>
              <w:left w:val="nil"/>
              <w:bottom w:val="single" w:sz="4" w:space="0" w:color="auto"/>
              <w:right w:val="single" w:sz="4" w:space="0" w:color="auto"/>
            </w:tcBorders>
            <w:shd w:val="clear" w:color="auto" w:fill="auto"/>
            <w:noWrap/>
            <w:vAlign w:val="center"/>
            <w:hideMark/>
          </w:tcPr>
          <w:p w14:paraId="170A78A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MARCOPAMPA</w:t>
            </w:r>
          </w:p>
        </w:tc>
        <w:tc>
          <w:tcPr>
            <w:tcW w:w="1314" w:type="dxa"/>
            <w:tcBorders>
              <w:top w:val="nil"/>
              <w:left w:val="nil"/>
              <w:bottom w:val="single" w:sz="4" w:space="0" w:color="auto"/>
              <w:right w:val="single" w:sz="4" w:space="0" w:color="auto"/>
            </w:tcBorders>
            <w:shd w:val="clear" w:color="auto" w:fill="auto"/>
            <w:noWrap/>
            <w:vAlign w:val="center"/>
            <w:hideMark/>
          </w:tcPr>
          <w:p w14:paraId="07C4082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06794CF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HUARAZ</w:t>
            </w:r>
          </w:p>
        </w:tc>
        <w:tc>
          <w:tcPr>
            <w:tcW w:w="2560" w:type="dxa"/>
            <w:tcBorders>
              <w:top w:val="nil"/>
              <w:left w:val="nil"/>
              <w:bottom w:val="single" w:sz="4" w:space="0" w:color="auto"/>
              <w:right w:val="single" w:sz="4" w:space="0" w:color="auto"/>
            </w:tcBorders>
            <w:shd w:val="clear" w:color="auto" w:fill="auto"/>
            <w:noWrap/>
            <w:vAlign w:val="center"/>
            <w:hideMark/>
          </w:tcPr>
          <w:p w14:paraId="768B155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PARIACOTO</w:t>
            </w:r>
          </w:p>
        </w:tc>
        <w:tc>
          <w:tcPr>
            <w:tcW w:w="1075" w:type="dxa"/>
            <w:tcBorders>
              <w:top w:val="nil"/>
              <w:left w:val="nil"/>
              <w:bottom w:val="single" w:sz="4" w:space="0" w:color="auto"/>
              <w:right w:val="single" w:sz="4" w:space="0" w:color="auto"/>
            </w:tcBorders>
            <w:shd w:val="clear" w:color="auto" w:fill="auto"/>
            <w:noWrap/>
            <w:vAlign w:val="center"/>
          </w:tcPr>
          <w:p w14:paraId="50BEBAD7" w14:textId="36FBA742"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F2DC77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9F3E0E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41</w:t>
            </w:r>
          </w:p>
        </w:tc>
        <w:tc>
          <w:tcPr>
            <w:tcW w:w="870" w:type="dxa"/>
            <w:tcBorders>
              <w:top w:val="nil"/>
              <w:left w:val="nil"/>
              <w:bottom w:val="single" w:sz="4" w:space="0" w:color="auto"/>
              <w:right w:val="single" w:sz="4" w:space="0" w:color="auto"/>
            </w:tcBorders>
            <w:shd w:val="clear" w:color="auto" w:fill="auto"/>
            <w:noWrap/>
            <w:vAlign w:val="center"/>
            <w:hideMark/>
          </w:tcPr>
          <w:p w14:paraId="0C06BEE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0201110016</w:t>
            </w:r>
          </w:p>
        </w:tc>
        <w:tc>
          <w:tcPr>
            <w:tcW w:w="3586" w:type="dxa"/>
            <w:tcBorders>
              <w:top w:val="nil"/>
              <w:left w:val="nil"/>
              <w:bottom w:val="single" w:sz="4" w:space="0" w:color="auto"/>
              <w:right w:val="single" w:sz="4" w:space="0" w:color="auto"/>
            </w:tcBorders>
            <w:shd w:val="clear" w:color="auto" w:fill="auto"/>
            <w:noWrap/>
            <w:vAlign w:val="center"/>
            <w:hideMark/>
          </w:tcPr>
          <w:p w14:paraId="79D763DC"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HUANGRA</w:t>
            </w:r>
          </w:p>
        </w:tc>
        <w:tc>
          <w:tcPr>
            <w:tcW w:w="1314" w:type="dxa"/>
            <w:tcBorders>
              <w:top w:val="nil"/>
              <w:left w:val="nil"/>
              <w:bottom w:val="single" w:sz="4" w:space="0" w:color="auto"/>
              <w:right w:val="single" w:sz="4" w:space="0" w:color="auto"/>
            </w:tcBorders>
            <w:shd w:val="clear" w:color="auto" w:fill="auto"/>
            <w:noWrap/>
            <w:vAlign w:val="center"/>
            <w:hideMark/>
          </w:tcPr>
          <w:p w14:paraId="571EDFF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5683CA7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HUARAZ</w:t>
            </w:r>
          </w:p>
        </w:tc>
        <w:tc>
          <w:tcPr>
            <w:tcW w:w="2560" w:type="dxa"/>
            <w:tcBorders>
              <w:top w:val="nil"/>
              <w:left w:val="nil"/>
              <w:bottom w:val="single" w:sz="4" w:space="0" w:color="auto"/>
              <w:right w:val="single" w:sz="4" w:space="0" w:color="auto"/>
            </w:tcBorders>
            <w:shd w:val="clear" w:color="auto" w:fill="auto"/>
            <w:noWrap/>
            <w:vAlign w:val="center"/>
            <w:hideMark/>
          </w:tcPr>
          <w:p w14:paraId="18FC3EF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PIRA</w:t>
            </w:r>
          </w:p>
        </w:tc>
        <w:tc>
          <w:tcPr>
            <w:tcW w:w="1075" w:type="dxa"/>
            <w:tcBorders>
              <w:top w:val="nil"/>
              <w:left w:val="nil"/>
              <w:bottom w:val="single" w:sz="4" w:space="0" w:color="auto"/>
              <w:right w:val="single" w:sz="4" w:space="0" w:color="auto"/>
            </w:tcBorders>
            <w:shd w:val="clear" w:color="auto" w:fill="auto"/>
            <w:noWrap/>
            <w:vAlign w:val="center"/>
          </w:tcPr>
          <w:p w14:paraId="20080829" w14:textId="6F4C7254"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5F023F5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A4AE1E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42</w:t>
            </w:r>
          </w:p>
        </w:tc>
        <w:tc>
          <w:tcPr>
            <w:tcW w:w="870" w:type="dxa"/>
            <w:tcBorders>
              <w:top w:val="nil"/>
              <w:left w:val="nil"/>
              <w:bottom w:val="single" w:sz="4" w:space="0" w:color="auto"/>
              <w:right w:val="single" w:sz="4" w:space="0" w:color="auto"/>
            </w:tcBorders>
            <w:shd w:val="clear" w:color="auto" w:fill="auto"/>
            <w:noWrap/>
            <w:vAlign w:val="center"/>
            <w:hideMark/>
          </w:tcPr>
          <w:p w14:paraId="35C9062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0202040030</w:t>
            </w:r>
          </w:p>
        </w:tc>
        <w:tc>
          <w:tcPr>
            <w:tcW w:w="3586" w:type="dxa"/>
            <w:tcBorders>
              <w:top w:val="nil"/>
              <w:left w:val="nil"/>
              <w:bottom w:val="single" w:sz="4" w:space="0" w:color="auto"/>
              <w:right w:val="single" w:sz="4" w:space="0" w:color="auto"/>
            </w:tcBorders>
            <w:shd w:val="clear" w:color="auto" w:fill="auto"/>
            <w:noWrap/>
            <w:vAlign w:val="center"/>
            <w:hideMark/>
          </w:tcPr>
          <w:p w14:paraId="7BFDD89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MALLACAYAN</w:t>
            </w:r>
          </w:p>
        </w:tc>
        <w:tc>
          <w:tcPr>
            <w:tcW w:w="1314" w:type="dxa"/>
            <w:tcBorders>
              <w:top w:val="nil"/>
              <w:left w:val="nil"/>
              <w:bottom w:val="single" w:sz="4" w:space="0" w:color="auto"/>
              <w:right w:val="single" w:sz="4" w:space="0" w:color="auto"/>
            </w:tcBorders>
            <w:shd w:val="clear" w:color="auto" w:fill="auto"/>
            <w:noWrap/>
            <w:vAlign w:val="center"/>
            <w:hideMark/>
          </w:tcPr>
          <w:p w14:paraId="546AEB3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24CDF55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AIJA</w:t>
            </w:r>
          </w:p>
        </w:tc>
        <w:tc>
          <w:tcPr>
            <w:tcW w:w="2560" w:type="dxa"/>
            <w:tcBorders>
              <w:top w:val="nil"/>
              <w:left w:val="nil"/>
              <w:bottom w:val="single" w:sz="4" w:space="0" w:color="auto"/>
              <w:right w:val="single" w:sz="4" w:space="0" w:color="auto"/>
            </w:tcBorders>
            <w:shd w:val="clear" w:color="auto" w:fill="auto"/>
            <w:noWrap/>
            <w:vAlign w:val="center"/>
            <w:hideMark/>
          </w:tcPr>
          <w:p w14:paraId="0C4A077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MERCED</w:t>
            </w:r>
          </w:p>
        </w:tc>
        <w:tc>
          <w:tcPr>
            <w:tcW w:w="1075" w:type="dxa"/>
            <w:tcBorders>
              <w:top w:val="nil"/>
              <w:left w:val="nil"/>
              <w:bottom w:val="single" w:sz="4" w:space="0" w:color="auto"/>
              <w:right w:val="single" w:sz="4" w:space="0" w:color="auto"/>
            </w:tcBorders>
            <w:shd w:val="clear" w:color="auto" w:fill="auto"/>
            <w:noWrap/>
            <w:vAlign w:val="center"/>
          </w:tcPr>
          <w:p w14:paraId="0F0C1EB2" w14:textId="62CAFB2C"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322A24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444108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43</w:t>
            </w:r>
          </w:p>
        </w:tc>
        <w:tc>
          <w:tcPr>
            <w:tcW w:w="870" w:type="dxa"/>
            <w:tcBorders>
              <w:top w:val="nil"/>
              <w:left w:val="nil"/>
              <w:bottom w:val="single" w:sz="4" w:space="0" w:color="auto"/>
              <w:right w:val="single" w:sz="4" w:space="0" w:color="auto"/>
            </w:tcBorders>
            <w:shd w:val="clear" w:color="auto" w:fill="auto"/>
            <w:noWrap/>
            <w:vAlign w:val="center"/>
            <w:hideMark/>
          </w:tcPr>
          <w:p w14:paraId="723A8F1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0202040043</w:t>
            </w:r>
          </w:p>
        </w:tc>
        <w:tc>
          <w:tcPr>
            <w:tcW w:w="3586" w:type="dxa"/>
            <w:tcBorders>
              <w:top w:val="nil"/>
              <w:left w:val="nil"/>
              <w:bottom w:val="single" w:sz="4" w:space="0" w:color="auto"/>
              <w:right w:val="single" w:sz="4" w:space="0" w:color="auto"/>
            </w:tcBorders>
            <w:shd w:val="clear" w:color="auto" w:fill="auto"/>
            <w:noWrap/>
            <w:vAlign w:val="center"/>
            <w:hideMark/>
          </w:tcPr>
          <w:p w14:paraId="4B90380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IDELFONSO DE CACHOC</w:t>
            </w:r>
          </w:p>
        </w:tc>
        <w:tc>
          <w:tcPr>
            <w:tcW w:w="1314" w:type="dxa"/>
            <w:tcBorders>
              <w:top w:val="nil"/>
              <w:left w:val="nil"/>
              <w:bottom w:val="single" w:sz="4" w:space="0" w:color="auto"/>
              <w:right w:val="single" w:sz="4" w:space="0" w:color="auto"/>
            </w:tcBorders>
            <w:shd w:val="clear" w:color="auto" w:fill="auto"/>
            <w:noWrap/>
            <w:vAlign w:val="center"/>
            <w:hideMark/>
          </w:tcPr>
          <w:p w14:paraId="76C13F5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6EA73F7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AIJA</w:t>
            </w:r>
          </w:p>
        </w:tc>
        <w:tc>
          <w:tcPr>
            <w:tcW w:w="2560" w:type="dxa"/>
            <w:tcBorders>
              <w:top w:val="nil"/>
              <w:left w:val="nil"/>
              <w:bottom w:val="single" w:sz="4" w:space="0" w:color="auto"/>
              <w:right w:val="single" w:sz="4" w:space="0" w:color="auto"/>
            </w:tcBorders>
            <w:shd w:val="clear" w:color="auto" w:fill="auto"/>
            <w:noWrap/>
            <w:vAlign w:val="center"/>
            <w:hideMark/>
          </w:tcPr>
          <w:p w14:paraId="213BDE2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MERCED</w:t>
            </w:r>
          </w:p>
        </w:tc>
        <w:tc>
          <w:tcPr>
            <w:tcW w:w="1075" w:type="dxa"/>
            <w:tcBorders>
              <w:top w:val="nil"/>
              <w:left w:val="nil"/>
              <w:bottom w:val="single" w:sz="4" w:space="0" w:color="auto"/>
              <w:right w:val="single" w:sz="4" w:space="0" w:color="auto"/>
            </w:tcBorders>
            <w:shd w:val="clear" w:color="auto" w:fill="auto"/>
            <w:noWrap/>
            <w:vAlign w:val="center"/>
          </w:tcPr>
          <w:p w14:paraId="10C6511E" w14:textId="2012AE2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71FF986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2B9128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44</w:t>
            </w:r>
          </w:p>
        </w:tc>
        <w:tc>
          <w:tcPr>
            <w:tcW w:w="870" w:type="dxa"/>
            <w:tcBorders>
              <w:top w:val="nil"/>
              <w:left w:val="nil"/>
              <w:bottom w:val="single" w:sz="4" w:space="0" w:color="auto"/>
              <w:right w:val="single" w:sz="4" w:space="0" w:color="auto"/>
            </w:tcBorders>
            <w:shd w:val="clear" w:color="auto" w:fill="auto"/>
            <w:noWrap/>
            <w:vAlign w:val="center"/>
            <w:hideMark/>
          </w:tcPr>
          <w:p w14:paraId="1107B0F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0204010048</w:t>
            </w:r>
          </w:p>
        </w:tc>
        <w:tc>
          <w:tcPr>
            <w:tcW w:w="3586" w:type="dxa"/>
            <w:tcBorders>
              <w:top w:val="nil"/>
              <w:left w:val="nil"/>
              <w:bottom w:val="single" w:sz="4" w:space="0" w:color="auto"/>
              <w:right w:val="single" w:sz="4" w:space="0" w:color="auto"/>
            </w:tcBorders>
            <w:shd w:val="clear" w:color="auto" w:fill="auto"/>
            <w:noWrap/>
            <w:vAlign w:val="center"/>
            <w:hideMark/>
          </w:tcPr>
          <w:p w14:paraId="6F1D9062"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CHACATO</w:t>
            </w:r>
          </w:p>
        </w:tc>
        <w:tc>
          <w:tcPr>
            <w:tcW w:w="1314" w:type="dxa"/>
            <w:tcBorders>
              <w:top w:val="nil"/>
              <w:left w:val="nil"/>
              <w:bottom w:val="single" w:sz="4" w:space="0" w:color="auto"/>
              <w:right w:val="single" w:sz="4" w:space="0" w:color="auto"/>
            </w:tcBorders>
            <w:shd w:val="clear" w:color="auto" w:fill="auto"/>
            <w:noWrap/>
            <w:vAlign w:val="center"/>
            <w:hideMark/>
          </w:tcPr>
          <w:p w14:paraId="5C38F27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0FBAAA9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ASUNCION</w:t>
            </w:r>
          </w:p>
        </w:tc>
        <w:tc>
          <w:tcPr>
            <w:tcW w:w="2560" w:type="dxa"/>
            <w:tcBorders>
              <w:top w:val="nil"/>
              <w:left w:val="nil"/>
              <w:bottom w:val="single" w:sz="4" w:space="0" w:color="auto"/>
              <w:right w:val="single" w:sz="4" w:space="0" w:color="auto"/>
            </w:tcBorders>
            <w:shd w:val="clear" w:color="auto" w:fill="auto"/>
            <w:noWrap/>
            <w:vAlign w:val="center"/>
            <w:hideMark/>
          </w:tcPr>
          <w:p w14:paraId="072FBAF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CHACAS</w:t>
            </w:r>
          </w:p>
        </w:tc>
        <w:tc>
          <w:tcPr>
            <w:tcW w:w="1075" w:type="dxa"/>
            <w:tcBorders>
              <w:top w:val="nil"/>
              <w:left w:val="nil"/>
              <w:bottom w:val="single" w:sz="4" w:space="0" w:color="auto"/>
              <w:right w:val="single" w:sz="4" w:space="0" w:color="auto"/>
            </w:tcBorders>
            <w:shd w:val="clear" w:color="auto" w:fill="auto"/>
            <w:noWrap/>
            <w:vAlign w:val="center"/>
          </w:tcPr>
          <w:p w14:paraId="4D23D06C" w14:textId="07B0394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35C40041"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58660B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45</w:t>
            </w:r>
          </w:p>
        </w:tc>
        <w:tc>
          <w:tcPr>
            <w:tcW w:w="870" w:type="dxa"/>
            <w:tcBorders>
              <w:top w:val="nil"/>
              <w:left w:val="nil"/>
              <w:bottom w:val="single" w:sz="4" w:space="0" w:color="auto"/>
              <w:right w:val="single" w:sz="4" w:space="0" w:color="auto"/>
            </w:tcBorders>
            <w:shd w:val="clear" w:color="auto" w:fill="auto"/>
            <w:noWrap/>
            <w:vAlign w:val="center"/>
            <w:hideMark/>
          </w:tcPr>
          <w:p w14:paraId="3F3A0AD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0204010050</w:t>
            </w:r>
          </w:p>
        </w:tc>
        <w:tc>
          <w:tcPr>
            <w:tcW w:w="3586" w:type="dxa"/>
            <w:tcBorders>
              <w:top w:val="nil"/>
              <w:left w:val="nil"/>
              <w:bottom w:val="single" w:sz="4" w:space="0" w:color="auto"/>
              <w:right w:val="single" w:sz="4" w:space="0" w:color="auto"/>
            </w:tcBorders>
            <w:shd w:val="clear" w:color="auto" w:fill="auto"/>
            <w:noWrap/>
            <w:vAlign w:val="center"/>
            <w:hideMark/>
          </w:tcPr>
          <w:p w14:paraId="30BF1F1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HUALLIN</w:t>
            </w:r>
          </w:p>
        </w:tc>
        <w:tc>
          <w:tcPr>
            <w:tcW w:w="1314" w:type="dxa"/>
            <w:tcBorders>
              <w:top w:val="nil"/>
              <w:left w:val="nil"/>
              <w:bottom w:val="single" w:sz="4" w:space="0" w:color="auto"/>
              <w:right w:val="single" w:sz="4" w:space="0" w:color="auto"/>
            </w:tcBorders>
            <w:shd w:val="clear" w:color="auto" w:fill="auto"/>
            <w:noWrap/>
            <w:vAlign w:val="center"/>
            <w:hideMark/>
          </w:tcPr>
          <w:p w14:paraId="2F18A3A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5F4AFF8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ASUNCION</w:t>
            </w:r>
          </w:p>
        </w:tc>
        <w:tc>
          <w:tcPr>
            <w:tcW w:w="2560" w:type="dxa"/>
            <w:tcBorders>
              <w:top w:val="nil"/>
              <w:left w:val="nil"/>
              <w:bottom w:val="single" w:sz="4" w:space="0" w:color="auto"/>
              <w:right w:val="single" w:sz="4" w:space="0" w:color="auto"/>
            </w:tcBorders>
            <w:shd w:val="clear" w:color="auto" w:fill="auto"/>
            <w:noWrap/>
            <w:vAlign w:val="center"/>
            <w:hideMark/>
          </w:tcPr>
          <w:p w14:paraId="5B39D14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CHACAS</w:t>
            </w:r>
          </w:p>
        </w:tc>
        <w:tc>
          <w:tcPr>
            <w:tcW w:w="1075" w:type="dxa"/>
            <w:tcBorders>
              <w:top w:val="nil"/>
              <w:left w:val="nil"/>
              <w:bottom w:val="single" w:sz="4" w:space="0" w:color="auto"/>
              <w:right w:val="single" w:sz="4" w:space="0" w:color="auto"/>
            </w:tcBorders>
            <w:shd w:val="clear" w:color="auto" w:fill="auto"/>
            <w:noWrap/>
            <w:vAlign w:val="center"/>
          </w:tcPr>
          <w:p w14:paraId="541E9EEE" w14:textId="0E933A15"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360A199D"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B4A97C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46</w:t>
            </w:r>
          </w:p>
        </w:tc>
        <w:tc>
          <w:tcPr>
            <w:tcW w:w="870" w:type="dxa"/>
            <w:tcBorders>
              <w:top w:val="nil"/>
              <w:left w:val="nil"/>
              <w:bottom w:val="single" w:sz="4" w:space="0" w:color="auto"/>
              <w:right w:val="single" w:sz="4" w:space="0" w:color="auto"/>
            </w:tcBorders>
            <w:shd w:val="clear" w:color="auto" w:fill="auto"/>
            <w:noWrap/>
            <w:vAlign w:val="center"/>
            <w:hideMark/>
          </w:tcPr>
          <w:p w14:paraId="37AC8E4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0205040028</w:t>
            </w:r>
          </w:p>
        </w:tc>
        <w:tc>
          <w:tcPr>
            <w:tcW w:w="3586" w:type="dxa"/>
            <w:tcBorders>
              <w:top w:val="nil"/>
              <w:left w:val="nil"/>
              <w:bottom w:val="single" w:sz="4" w:space="0" w:color="auto"/>
              <w:right w:val="single" w:sz="4" w:space="0" w:color="auto"/>
            </w:tcBorders>
            <w:shd w:val="clear" w:color="auto" w:fill="auto"/>
            <w:noWrap/>
            <w:vAlign w:val="center"/>
            <w:hideMark/>
          </w:tcPr>
          <w:p w14:paraId="71DBC28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w:t>
            </w:r>
          </w:p>
        </w:tc>
        <w:tc>
          <w:tcPr>
            <w:tcW w:w="1314" w:type="dxa"/>
            <w:tcBorders>
              <w:top w:val="nil"/>
              <w:left w:val="nil"/>
              <w:bottom w:val="single" w:sz="4" w:space="0" w:color="auto"/>
              <w:right w:val="single" w:sz="4" w:space="0" w:color="auto"/>
            </w:tcBorders>
            <w:shd w:val="clear" w:color="auto" w:fill="auto"/>
            <w:noWrap/>
            <w:vAlign w:val="center"/>
            <w:hideMark/>
          </w:tcPr>
          <w:p w14:paraId="16C211A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2E2CFDE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BOLOGNESI</w:t>
            </w:r>
          </w:p>
        </w:tc>
        <w:tc>
          <w:tcPr>
            <w:tcW w:w="2560" w:type="dxa"/>
            <w:tcBorders>
              <w:top w:val="nil"/>
              <w:left w:val="nil"/>
              <w:bottom w:val="single" w:sz="4" w:space="0" w:color="auto"/>
              <w:right w:val="single" w:sz="4" w:space="0" w:color="auto"/>
            </w:tcBorders>
            <w:shd w:val="clear" w:color="auto" w:fill="auto"/>
            <w:noWrap/>
            <w:vAlign w:val="center"/>
            <w:hideMark/>
          </w:tcPr>
          <w:p w14:paraId="0F14670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AQUIA</w:t>
            </w:r>
          </w:p>
        </w:tc>
        <w:tc>
          <w:tcPr>
            <w:tcW w:w="1075" w:type="dxa"/>
            <w:tcBorders>
              <w:top w:val="nil"/>
              <w:left w:val="nil"/>
              <w:bottom w:val="single" w:sz="4" w:space="0" w:color="auto"/>
              <w:right w:val="single" w:sz="4" w:space="0" w:color="auto"/>
            </w:tcBorders>
            <w:shd w:val="clear" w:color="auto" w:fill="auto"/>
            <w:noWrap/>
            <w:vAlign w:val="center"/>
          </w:tcPr>
          <w:p w14:paraId="1CC11332" w14:textId="4127FBD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730B8D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C857B9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47</w:t>
            </w:r>
          </w:p>
        </w:tc>
        <w:tc>
          <w:tcPr>
            <w:tcW w:w="870" w:type="dxa"/>
            <w:tcBorders>
              <w:top w:val="nil"/>
              <w:left w:val="nil"/>
              <w:bottom w:val="single" w:sz="4" w:space="0" w:color="auto"/>
              <w:right w:val="single" w:sz="4" w:space="0" w:color="auto"/>
            </w:tcBorders>
            <w:shd w:val="clear" w:color="auto" w:fill="auto"/>
            <w:noWrap/>
            <w:vAlign w:val="center"/>
            <w:hideMark/>
          </w:tcPr>
          <w:p w14:paraId="67E25A3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0205040039</w:t>
            </w:r>
          </w:p>
        </w:tc>
        <w:tc>
          <w:tcPr>
            <w:tcW w:w="3586" w:type="dxa"/>
            <w:tcBorders>
              <w:top w:val="nil"/>
              <w:left w:val="nil"/>
              <w:bottom w:val="single" w:sz="4" w:space="0" w:color="auto"/>
              <w:right w:val="single" w:sz="4" w:space="0" w:color="auto"/>
            </w:tcBorders>
            <w:shd w:val="clear" w:color="auto" w:fill="auto"/>
            <w:noWrap/>
            <w:vAlign w:val="center"/>
            <w:hideMark/>
          </w:tcPr>
          <w:p w14:paraId="71ABE97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URANYACU</w:t>
            </w:r>
          </w:p>
        </w:tc>
        <w:tc>
          <w:tcPr>
            <w:tcW w:w="1314" w:type="dxa"/>
            <w:tcBorders>
              <w:top w:val="nil"/>
              <w:left w:val="nil"/>
              <w:bottom w:val="single" w:sz="4" w:space="0" w:color="auto"/>
              <w:right w:val="single" w:sz="4" w:space="0" w:color="auto"/>
            </w:tcBorders>
            <w:shd w:val="clear" w:color="auto" w:fill="auto"/>
            <w:noWrap/>
            <w:vAlign w:val="center"/>
            <w:hideMark/>
          </w:tcPr>
          <w:p w14:paraId="6B27586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5F769A9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BOLOGNESI</w:t>
            </w:r>
          </w:p>
        </w:tc>
        <w:tc>
          <w:tcPr>
            <w:tcW w:w="2560" w:type="dxa"/>
            <w:tcBorders>
              <w:top w:val="nil"/>
              <w:left w:val="nil"/>
              <w:bottom w:val="single" w:sz="4" w:space="0" w:color="auto"/>
              <w:right w:val="single" w:sz="4" w:space="0" w:color="auto"/>
            </w:tcBorders>
            <w:shd w:val="clear" w:color="auto" w:fill="auto"/>
            <w:noWrap/>
            <w:vAlign w:val="center"/>
            <w:hideMark/>
          </w:tcPr>
          <w:p w14:paraId="6416725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AQUIA</w:t>
            </w:r>
          </w:p>
        </w:tc>
        <w:tc>
          <w:tcPr>
            <w:tcW w:w="1075" w:type="dxa"/>
            <w:tcBorders>
              <w:top w:val="nil"/>
              <w:left w:val="nil"/>
              <w:bottom w:val="single" w:sz="4" w:space="0" w:color="auto"/>
              <w:right w:val="single" w:sz="4" w:space="0" w:color="auto"/>
            </w:tcBorders>
            <w:shd w:val="clear" w:color="auto" w:fill="auto"/>
            <w:noWrap/>
            <w:vAlign w:val="center"/>
          </w:tcPr>
          <w:p w14:paraId="4C2D76BB" w14:textId="35F43FA4"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EBB099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32F6F2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48</w:t>
            </w:r>
          </w:p>
        </w:tc>
        <w:tc>
          <w:tcPr>
            <w:tcW w:w="870" w:type="dxa"/>
            <w:tcBorders>
              <w:top w:val="nil"/>
              <w:left w:val="nil"/>
              <w:bottom w:val="single" w:sz="4" w:space="0" w:color="auto"/>
              <w:right w:val="single" w:sz="4" w:space="0" w:color="auto"/>
            </w:tcBorders>
            <w:shd w:val="clear" w:color="auto" w:fill="auto"/>
            <w:noWrap/>
            <w:vAlign w:val="center"/>
            <w:hideMark/>
          </w:tcPr>
          <w:p w14:paraId="7DC76E8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0205040074</w:t>
            </w:r>
          </w:p>
        </w:tc>
        <w:tc>
          <w:tcPr>
            <w:tcW w:w="3586" w:type="dxa"/>
            <w:tcBorders>
              <w:top w:val="nil"/>
              <w:left w:val="nil"/>
              <w:bottom w:val="single" w:sz="4" w:space="0" w:color="auto"/>
              <w:right w:val="single" w:sz="4" w:space="0" w:color="auto"/>
            </w:tcBorders>
            <w:shd w:val="clear" w:color="auto" w:fill="auto"/>
            <w:noWrap/>
            <w:vAlign w:val="center"/>
            <w:hideMark/>
          </w:tcPr>
          <w:p w14:paraId="66E8F32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RACRACHACA</w:t>
            </w:r>
          </w:p>
        </w:tc>
        <w:tc>
          <w:tcPr>
            <w:tcW w:w="1314" w:type="dxa"/>
            <w:tcBorders>
              <w:top w:val="nil"/>
              <w:left w:val="nil"/>
              <w:bottom w:val="single" w:sz="4" w:space="0" w:color="auto"/>
              <w:right w:val="single" w:sz="4" w:space="0" w:color="auto"/>
            </w:tcBorders>
            <w:shd w:val="clear" w:color="auto" w:fill="auto"/>
            <w:noWrap/>
            <w:vAlign w:val="center"/>
            <w:hideMark/>
          </w:tcPr>
          <w:p w14:paraId="11C540F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5759173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BOLOGNESI</w:t>
            </w:r>
          </w:p>
        </w:tc>
        <w:tc>
          <w:tcPr>
            <w:tcW w:w="2560" w:type="dxa"/>
            <w:tcBorders>
              <w:top w:val="nil"/>
              <w:left w:val="nil"/>
              <w:bottom w:val="single" w:sz="4" w:space="0" w:color="auto"/>
              <w:right w:val="single" w:sz="4" w:space="0" w:color="auto"/>
            </w:tcBorders>
            <w:shd w:val="clear" w:color="auto" w:fill="auto"/>
            <w:noWrap/>
            <w:vAlign w:val="center"/>
            <w:hideMark/>
          </w:tcPr>
          <w:p w14:paraId="0FDDA07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AQUIA</w:t>
            </w:r>
          </w:p>
        </w:tc>
        <w:tc>
          <w:tcPr>
            <w:tcW w:w="1075" w:type="dxa"/>
            <w:tcBorders>
              <w:top w:val="nil"/>
              <w:left w:val="nil"/>
              <w:bottom w:val="single" w:sz="4" w:space="0" w:color="auto"/>
              <w:right w:val="single" w:sz="4" w:space="0" w:color="auto"/>
            </w:tcBorders>
            <w:shd w:val="clear" w:color="auto" w:fill="auto"/>
            <w:noWrap/>
            <w:vAlign w:val="center"/>
          </w:tcPr>
          <w:p w14:paraId="44626B4C" w14:textId="763A51B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3CE4F7A"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86ADA0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49</w:t>
            </w:r>
          </w:p>
        </w:tc>
        <w:tc>
          <w:tcPr>
            <w:tcW w:w="870" w:type="dxa"/>
            <w:tcBorders>
              <w:top w:val="nil"/>
              <w:left w:val="nil"/>
              <w:bottom w:val="single" w:sz="4" w:space="0" w:color="auto"/>
              <w:right w:val="single" w:sz="4" w:space="0" w:color="auto"/>
            </w:tcBorders>
            <w:shd w:val="clear" w:color="auto" w:fill="auto"/>
            <w:noWrap/>
            <w:vAlign w:val="center"/>
            <w:hideMark/>
          </w:tcPr>
          <w:p w14:paraId="763B8DB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0205070002</w:t>
            </w:r>
          </w:p>
        </w:tc>
        <w:tc>
          <w:tcPr>
            <w:tcW w:w="3586" w:type="dxa"/>
            <w:tcBorders>
              <w:top w:val="nil"/>
              <w:left w:val="nil"/>
              <w:bottom w:val="single" w:sz="4" w:space="0" w:color="auto"/>
              <w:right w:val="single" w:sz="4" w:space="0" w:color="auto"/>
            </w:tcBorders>
            <w:shd w:val="clear" w:color="auto" w:fill="auto"/>
            <w:noWrap/>
            <w:vAlign w:val="center"/>
            <w:hideMark/>
          </w:tcPr>
          <w:p w14:paraId="65B8AEB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LLAMA RUMI</w:t>
            </w:r>
          </w:p>
        </w:tc>
        <w:tc>
          <w:tcPr>
            <w:tcW w:w="1314" w:type="dxa"/>
            <w:tcBorders>
              <w:top w:val="nil"/>
              <w:left w:val="nil"/>
              <w:bottom w:val="single" w:sz="4" w:space="0" w:color="auto"/>
              <w:right w:val="single" w:sz="4" w:space="0" w:color="auto"/>
            </w:tcBorders>
            <w:shd w:val="clear" w:color="auto" w:fill="auto"/>
            <w:noWrap/>
            <w:vAlign w:val="center"/>
            <w:hideMark/>
          </w:tcPr>
          <w:p w14:paraId="7914CC9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2DF9E30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BOLOGNESI</w:t>
            </w:r>
          </w:p>
        </w:tc>
        <w:tc>
          <w:tcPr>
            <w:tcW w:w="2560" w:type="dxa"/>
            <w:tcBorders>
              <w:top w:val="nil"/>
              <w:left w:val="nil"/>
              <w:bottom w:val="single" w:sz="4" w:space="0" w:color="auto"/>
              <w:right w:val="single" w:sz="4" w:space="0" w:color="auto"/>
            </w:tcBorders>
            <w:shd w:val="clear" w:color="auto" w:fill="auto"/>
            <w:noWrap/>
            <w:vAlign w:val="center"/>
            <w:hideMark/>
          </w:tcPr>
          <w:p w14:paraId="668818B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COLQUIOC</w:t>
            </w:r>
          </w:p>
        </w:tc>
        <w:tc>
          <w:tcPr>
            <w:tcW w:w="1075" w:type="dxa"/>
            <w:tcBorders>
              <w:top w:val="nil"/>
              <w:left w:val="nil"/>
              <w:bottom w:val="single" w:sz="4" w:space="0" w:color="auto"/>
              <w:right w:val="single" w:sz="4" w:space="0" w:color="auto"/>
            </w:tcBorders>
            <w:shd w:val="clear" w:color="auto" w:fill="auto"/>
            <w:noWrap/>
            <w:vAlign w:val="center"/>
          </w:tcPr>
          <w:p w14:paraId="0E2886F6" w14:textId="365CC85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3970B14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CCBD96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50</w:t>
            </w:r>
          </w:p>
        </w:tc>
        <w:tc>
          <w:tcPr>
            <w:tcW w:w="870" w:type="dxa"/>
            <w:tcBorders>
              <w:top w:val="nil"/>
              <w:left w:val="nil"/>
              <w:bottom w:val="single" w:sz="4" w:space="0" w:color="auto"/>
              <w:right w:val="single" w:sz="4" w:space="0" w:color="auto"/>
            </w:tcBorders>
            <w:shd w:val="clear" w:color="auto" w:fill="auto"/>
            <w:noWrap/>
            <w:vAlign w:val="center"/>
            <w:hideMark/>
          </w:tcPr>
          <w:p w14:paraId="1361303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0205070004</w:t>
            </w:r>
          </w:p>
        </w:tc>
        <w:tc>
          <w:tcPr>
            <w:tcW w:w="3586" w:type="dxa"/>
            <w:tcBorders>
              <w:top w:val="nil"/>
              <w:left w:val="nil"/>
              <w:bottom w:val="single" w:sz="4" w:space="0" w:color="auto"/>
              <w:right w:val="single" w:sz="4" w:space="0" w:color="auto"/>
            </w:tcBorders>
            <w:shd w:val="clear" w:color="auto" w:fill="auto"/>
            <w:noWrap/>
            <w:vAlign w:val="center"/>
            <w:hideMark/>
          </w:tcPr>
          <w:p w14:paraId="1282C2D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HORNILLO</w:t>
            </w:r>
          </w:p>
        </w:tc>
        <w:tc>
          <w:tcPr>
            <w:tcW w:w="1314" w:type="dxa"/>
            <w:tcBorders>
              <w:top w:val="nil"/>
              <w:left w:val="nil"/>
              <w:bottom w:val="single" w:sz="4" w:space="0" w:color="auto"/>
              <w:right w:val="single" w:sz="4" w:space="0" w:color="auto"/>
            </w:tcBorders>
            <w:shd w:val="clear" w:color="auto" w:fill="auto"/>
            <w:noWrap/>
            <w:vAlign w:val="center"/>
            <w:hideMark/>
          </w:tcPr>
          <w:p w14:paraId="3D7948F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70F0C83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BOLOGNESI</w:t>
            </w:r>
          </w:p>
        </w:tc>
        <w:tc>
          <w:tcPr>
            <w:tcW w:w="2560" w:type="dxa"/>
            <w:tcBorders>
              <w:top w:val="nil"/>
              <w:left w:val="nil"/>
              <w:bottom w:val="single" w:sz="4" w:space="0" w:color="auto"/>
              <w:right w:val="single" w:sz="4" w:space="0" w:color="auto"/>
            </w:tcBorders>
            <w:shd w:val="clear" w:color="auto" w:fill="auto"/>
            <w:noWrap/>
            <w:vAlign w:val="center"/>
            <w:hideMark/>
          </w:tcPr>
          <w:p w14:paraId="603D4DA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COLQUIOC</w:t>
            </w:r>
          </w:p>
        </w:tc>
        <w:tc>
          <w:tcPr>
            <w:tcW w:w="1075" w:type="dxa"/>
            <w:tcBorders>
              <w:top w:val="nil"/>
              <w:left w:val="nil"/>
              <w:bottom w:val="single" w:sz="4" w:space="0" w:color="auto"/>
              <w:right w:val="single" w:sz="4" w:space="0" w:color="auto"/>
            </w:tcBorders>
            <w:shd w:val="clear" w:color="auto" w:fill="auto"/>
            <w:noWrap/>
            <w:vAlign w:val="center"/>
          </w:tcPr>
          <w:p w14:paraId="2AD7F221" w14:textId="207EB81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3BE93D2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34CFF9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51</w:t>
            </w:r>
          </w:p>
        </w:tc>
        <w:tc>
          <w:tcPr>
            <w:tcW w:w="870" w:type="dxa"/>
            <w:tcBorders>
              <w:top w:val="nil"/>
              <w:left w:val="nil"/>
              <w:bottom w:val="single" w:sz="4" w:space="0" w:color="auto"/>
              <w:right w:val="single" w:sz="4" w:space="0" w:color="auto"/>
            </w:tcBorders>
            <w:shd w:val="clear" w:color="auto" w:fill="auto"/>
            <w:noWrap/>
            <w:vAlign w:val="center"/>
            <w:hideMark/>
          </w:tcPr>
          <w:p w14:paraId="2BF5990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0205070012</w:t>
            </w:r>
          </w:p>
        </w:tc>
        <w:tc>
          <w:tcPr>
            <w:tcW w:w="3586" w:type="dxa"/>
            <w:tcBorders>
              <w:top w:val="nil"/>
              <w:left w:val="nil"/>
              <w:bottom w:val="single" w:sz="4" w:space="0" w:color="auto"/>
              <w:right w:val="single" w:sz="4" w:space="0" w:color="auto"/>
            </w:tcBorders>
            <w:shd w:val="clear" w:color="auto" w:fill="auto"/>
            <w:noWrap/>
            <w:vAlign w:val="center"/>
            <w:hideMark/>
          </w:tcPr>
          <w:p w14:paraId="07FB4C6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LLAMPA</w:t>
            </w:r>
          </w:p>
        </w:tc>
        <w:tc>
          <w:tcPr>
            <w:tcW w:w="1314" w:type="dxa"/>
            <w:tcBorders>
              <w:top w:val="nil"/>
              <w:left w:val="nil"/>
              <w:bottom w:val="single" w:sz="4" w:space="0" w:color="auto"/>
              <w:right w:val="single" w:sz="4" w:space="0" w:color="auto"/>
            </w:tcBorders>
            <w:shd w:val="clear" w:color="auto" w:fill="auto"/>
            <w:noWrap/>
            <w:vAlign w:val="center"/>
            <w:hideMark/>
          </w:tcPr>
          <w:p w14:paraId="4EADBB4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79F608F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BOLOGNESI</w:t>
            </w:r>
          </w:p>
        </w:tc>
        <w:tc>
          <w:tcPr>
            <w:tcW w:w="2560" w:type="dxa"/>
            <w:tcBorders>
              <w:top w:val="nil"/>
              <w:left w:val="nil"/>
              <w:bottom w:val="single" w:sz="4" w:space="0" w:color="auto"/>
              <w:right w:val="single" w:sz="4" w:space="0" w:color="auto"/>
            </w:tcBorders>
            <w:shd w:val="clear" w:color="auto" w:fill="auto"/>
            <w:noWrap/>
            <w:vAlign w:val="center"/>
            <w:hideMark/>
          </w:tcPr>
          <w:p w14:paraId="6EC3408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COLQUIOC</w:t>
            </w:r>
          </w:p>
        </w:tc>
        <w:tc>
          <w:tcPr>
            <w:tcW w:w="1075" w:type="dxa"/>
            <w:tcBorders>
              <w:top w:val="nil"/>
              <w:left w:val="nil"/>
              <w:bottom w:val="single" w:sz="4" w:space="0" w:color="auto"/>
              <w:right w:val="single" w:sz="4" w:space="0" w:color="auto"/>
            </w:tcBorders>
            <w:shd w:val="clear" w:color="auto" w:fill="auto"/>
            <w:noWrap/>
            <w:vAlign w:val="center"/>
          </w:tcPr>
          <w:p w14:paraId="538F4F7C" w14:textId="38699902"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7A448CA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DDC240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52</w:t>
            </w:r>
          </w:p>
        </w:tc>
        <w:tc>
          <w:tcPr>
            <w:tcW w:w="870" w:type="dxa"/>
            <w:tcBorders>
              <w:top w:val="nil"/>
              <w:left w:val="nil"/>
              <w:bottom w:val="single" w:sz="4" w:space="0" w:color="auto"/>
              <w:right w:val="single" w:sz="4" w:space="0" w:color="auto"/>
            </w:tcBorders>
            <w:shd w:val="clear" w:color="auto" w:fill="auto"/>
            <w:noWrap/>
            <w:vAlign w:val="center"/>
            <w:hideMark/>
          </w:tcPr>
          <w:p w14:paraId="01604F4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0206010016</w:t>
            </w:r>
          </w:p>
        </w:tc>
        <w:tc>
          <w:tcPr>
            <w:tcW w:w="3586" w:type="dxa"/>
            <w:tcBorders>
              <w:top w:val="nil"/>
              <w:left w:val="nil"/>
              <w:bottom w:val="single" w:sz="4" w:space="0" w:color="auto"/>
              <w:right w:val="single" w:sz="4" w:space="0" w:color="auto"/>
            </w:tcBorders>
            <w:shd w:val="clear" w:color="auto" w:fill="auto"/>
            <w:noWrap/>
            <w:vAlign w:val="center"/>
            <w:hideMark/>
          </w:tcPr>
          <w:p w14:paraId="66CF46EA"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ROSAS PAMPA</w:t>
            </w:r>
          </w:p>
        </w:tc>
        <w:tc>
          <w:tcPr>
            <w:tcW w:w="1314" w:type="dxa"/>
            <w:tcBorders>
              <w:top w:val="nil"/>
              <w:left w:val="nil"/>
              <w:bottom w:val="single" w:sz="4" w:space="0" w:color="auto"/>
              <w:right w:val="single" w:sz="4" w:space="0" w:color="auto"/>
            </w:tcBorders>
            <w:shd w:val="clear" w:color="auto" w:fill="auto"/>
            <w:noWrap/>
            <w:vAlign w:val="center"/>
            <w:hideMark/>
          </w:tcPr>
          <w:p w14:paraId="38E0683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140A9F7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CARHUAZ</w:t>
            </w:r>
          </w:p>
        </w:tc>
        <w:tc>
          <w:tcPr>
            <w:tcW w:w="2560" w:type="dxa"/>
            <w:tcBorders>
              <w:top w:val="nil"/>
              <w:left w:val="nil"/>
              <w:bottom w:val="single" w:sz="4" w:space="0" w:color="auto"/>
              <w:right w:val="single" w:sz="4" w:space="0" w:color="auto"/>
            </w:tcBorders>
            <w:shd w:val="clear" w:color="auto" w:fill="auto"/>
            <w:noWrap/>
            <w:vAlign w:val="center"/>
            <w:hideMark/>
          </w:tcPr>
          <w:p w14:paraId="76941C0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CARHUAZ</w:t>
            </w:r>
          </w:p>
        </w:tc>
        <w:tc>
          <w:tcPr>
            <w:tcW w:w="1075" w:type="dxa"/>
            <w:tcBorders>
              <w:top w:val="nil"/>
              <w:left w:val="nil"/>
              <w:bottom w:val="single" w:sz="4" w:space="0" w:color="auto"/>
              <w:right w:val="single" w:sz="4" w:space="0" w:color="auto"/>
            </w:tcBorders>
            <w:shd w:val="clear" w:color="auto" w:fill="auto"/>
            <w:noWrap/>
            <w:vAlign w:val="center"/>
          </w:tcPr>
          <w:p w14:paraId="2B0502AE" w14:textId="461FBA3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5D1D531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2D59CE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53</w:t>
            </w:r>
          </w:p>
        </w:tc>
        <w:tc>
          <w:tcPr>
            <w:tcW w:w="870" w:type="dxa"/>
            <w:tcBorders>
              <w:top w:val="nil"/>
              <w:left w:val="nil"/>
              <w:bottom w:val="single" w:sz="4" w:space="0" w:color="auto"/>
              <w:right w:val="single" w:sz="4" w:space="0" w:color="auto"/>
            </w:tcBorders>
            <w:shd w:val="clear" w:color="auto" w:fill="auto"/>
            <w:noWrap/>
            <w:vAlign w:val="center"/>
            <w:hideMark/>
          </w:tcPr>
          <w:p w14:paraId="47F1B5B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0206010019</w:t>
            </w:r>
          </w:p>
        </w:tc>
        <w:tc>
          <w:tcPr>
            <w:tcW w:w="3586" w:type="dxa"/>
            <w:tcBorders>
              <w:top w:val="nil"/>
              <w:left w:val="nil"/>
              <w:bottom w:val="single" w:sz="4" w:space="0" w:color="auto"/>
              <w:right w:val="single" w:sz="4" w:space="0" w:color="auto"/>
            </w:tcBorders>
            <w:shd w:val="clear" w:color="auto" w:fill="auto"/>
            <w:noWrap/>
            <w:vAlign w:val="center"/>
            <w:hideMark/>
          </w:tcPr>
          <w:p w14:paraId="1ED51F3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YUNCUR</w:t>
            </w:r>
          </w:p>
        </w:tc>
        <w:tc>
          <w:tcPr>
            <w:tcW w:w="1314" w:type="dxa"/>
            <w:tcBorders>
              <w:top w:val="nil"/>
              <w:left w:val="nil"/>
              <w:bottom w:val="single" w:sz="4" w:space="0" w:color="auto"/>
              <w:right w:val="single" w:sz="4" w:space="0" w:color="auto"/>
            </w:tcBorders>
            <w:shd w:val="clear" w:color="auto" w:fill="auto"/>
            <w:noWrap/>
            <w:vAlign w:val="center"/>
            <w:hideMark/>
          </w:tcPr>
          <w:p w14:paraId="711B9D3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4B6AC96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CARHUAZ</w:t>
            </w:r>
          </w:p>
        </w:tc>
        <w:tc>
          <w:tcPr>
            <w:tcW w:w="2560" w:type="dxa"/>
            <w:tcBorders>
              <w:top w:val="nil"/>
              <w:left w:val="nil"/>
              <w:bottom w:val="single" w:sz="4" w:space="0" w:color="auto"/>
              <w:right w:val="single" w:sz="4" w:space="0" w:color="auto"/>
            </w:tcBorders>
            <w:shd w:val="clear" w:color="auto" w:fill="auto"/>
            <w:noWrap/>
            <w:vAlign w:val="center"/>
            <w:hideMark/>
          </w:tcPr>
          <w:p w14:paraId="5ABC60E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CARHUAZ</w:t>
            </w:r>
          </w:p>
        </w:tc>
        <w:tc>
          <w:tcPr>
            <w:tcW w:w="1075" w:type="dxa"/>
            <w:tcBorders>
              <w:top w:val="nil"/>
              <w:left w:val="nil"/>
              <w:bottom w:val="single" w:sz="4" w:space="0" w:color="auto"/>
              <w:right w:val="single" w:sz="4" w:space="0" w:color="auto"/>
            </w:tcBorders>
            <w:shd w:val="clear" w:color="auto" w:fill="auto"/>
            <w:noWrap/>
            <w:vAlign w:val="center"/>
          </w:tcPr>
          <w:p w14:paraId="07DDA55B" w14:textId="4A37BDA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392218F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908D08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54</w:t>
            </w:r>
          </w:p>
        </w:tc>
        <w:tc>
          <w:tcPr>
            <w:tcW w:w="870" w:type="dxa"/>
            <w:tcBorders>
              <w:top w:val="nil"/>
              <w:left w:val="nil"/>
              <w:bottom w:val="single" w:sz="4" w:space="0" w:color="auto"/>
              <w:right w:val="single" w:sz="4" w:space="0" w:color="auto"/>
            </w:tcBorders>
            <w:shd w:val="clear" w:color="auto" w:fill="auto"/>
            <w:noWrap/>
            <w:vAlign w:val="center"/>
            <w:hideMark/>
          </w:tcPr>
          <w:p w14:paraId="72348F9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0206010023</w:t>
            </w:r>
          </w:p>
        </w:tc>
        <w:tc>
          <w:tcPr>
            <w:tcW w:w="3586" w:type="dxa"/>
            <w:tcBorders>
              <w:top w:val="nil"/>
              <w:left w:val="nil"/>
              <w:bottom w:val="single" w:sz="4" w:space="0" w:color="auto"/>
              <w:right w:val="single" w:sz="4" w:space="0" w:color="auto"/>
            </w:tcBorders>
            <w:shd w:val="clear" w:color="auto" w:fill="auto"/>
            <w:noWrap/>
            <w:vAlign w:val="center"/>
            <w:hideMark/>
          </w:tcPr>
          <w:p w14:paraId="6575E88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CAYAPAQUI</w:t>
            </w:r>
          </w:p>
        </w:tc>
        <w:tc>
          <w:tcPr>
            <w:tcW w:w="1314" w:type="dxa"/>
            <w:tcBorders>
              <w:top w:val="nil"/>
              <w:left w:val="nil"/>
              <w:bottom w:val="single" w:sz="4" w:space="0" w:color="auto"/>
              <w:right w:val="single" w:sz="4" w:space="0" w:color="auto"/>
            </w:tcBorders>
            <w:shd w:val="clear" w:color="auto" w:fill="auto"/>
            <w:noWrap/>
            <w:vAlign w:val="center"/>
            <w:hideMark/>
          </w:tcPr>
          <w:p w14:paraId="7765638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07A7CA2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CARHUAZ</w:t>
            </w:r>
          </w:p>
        </w:tc>
        <w:tc>
          <w:tcPr>
            <w:tcW w:w="2560" w:type="dxa"/>
            <w:tcBorders>
              <w:top w:val="nil"/>
              <w:left w:val="nil"/>
              <w:bottom w:val="single" w:sz="4" w:space="0" w:color="auto"/>
              <w:right w:val="single" w:sz="4" w:space="0" w:color="auto"/>
            </w:tcBorders>
            <w:shd w:val="clear" w:color="auto" w:fill="auto"/>
            <w:noWrap/>
            <w:vAlign w:val="center"/>
            <w:hideMark/>
          </w:tcPr>
          <w:p w14:paraId="4B03C05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CARHUAZ</w:t>
            </w:r>
          </w:p>
        </w:tc>
        <w:tc>
          <w:tcPr>
            <w:tcW w:w="1075" w:type="dxa"/>
            <w:tcBorders>
              <w:top w:val="nil"/>
              <w:left w:val="nil"/>
              <w:bottom w:val="single" w:sz="4" w:space="0" w:color="auto"/>
              <w:right w:val="single" w:sz="4" w:space="0" w:color="auto"/>
            </w:tcBorders>
            <w:shd w:val="clear" w:color="auto" w:fill="auto"/>
            <w:noWrap/>
            <w:vAlign w:val="center"/>
          </w:tcPr>
          <w:p w14:paraId="69F6B8F2" w14:textId="57746CB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55CE52B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C24C20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55</w:t>
            </w:r>
          </w:p>
        </w:tc>
        <w:tc>
          <w:tcPr>
            <w:tcW w:w="870" w:type="dxa"/>
            <w:tcBorders>
              <w:top w:val="nil"/>
              <w:left w:val="nil"/>
              <w:bottom w:val="single" w:sz="4" w:space="0" w:color="auto"/>
              <w:right w:val="single" w:sz="4" w:space="0" w:color="auto"/>
            </w:tcBorders>
            <w:shd w:val="clear" w:color="auto" w:fill="auto"/>
            <w:noWrap/>
            <w:vAlign w:val="center"/>
            <w:hideMark/>
          </w:tcPr>
          <w:p w14:paraId="5933670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0206010042</w:t>
            </w:r>
          </w:p>
        </w:tc>
        <w:tc>
          <w:tcPr>
            <w:tcW w:w="3586" w:type="dxa"/>
            <w:tcBorders>
              <w:top w:val="nil"/>
              <w:left w:val="nil"/>
              <w:bottom w:val="single" w:sz="4" w:space="0" w:color="auto"/>
              <w:right w:val="single" w:sz="4" w:space="0" w:color="auto"/>
            </w:tcBorders>
            <w:shd w:val="clear" w:color="auto" w:fill="auto"/>
            <w:noWrap/>
            <w:vAlign w:val="center"/>
            <w:hideMark/>
          </w:tcPr>
          <w:p w14:paraId="24040FB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NIVIN</w:t>
            </w:r>
          </w:p>
        </w:tc>
        <w:tc>
          <w:tcPr>
            <w:tcW w:w="1314" w:type="dxa"/>
            <w:tcBorders>
              <w:top w:val="nil"/>
              <w:left w:val="nil"/>
              <w:bottom w:val="single" w:sz="4" w:space="0" w:color="auto"/>
              <w:right w:val="single" w:sz="4" w:space="0" w:color="auto"/>
            </w:tcBorders>
            <w:shd w:val="clear" w:color="auto" w:fill="auto"/>
            <w:noWrap/>
            <w:vAlign w:val="center"/>
            <w:hideMark/>
          </w:tcPr>
          <w:p w14:paraId="4ADCDF9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1679749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CARHUAZ</w:t>
            </w:r>
          </w:p>
        </w:tc>
        <w:tc>
          <w:tcPr>
            <w:tcW w:w="2560" w:type="dxa"/>
            <w:tcBorders>
              <w:top w:val="nil"/>
              <w:left w:val="nil"/>
              <w:bottom w:val="single" w:sz="4" w:space="0" w:color="auto"/>
              <w:right w:val="single" w:sz="4" w:space="0" w:color="auto"/>
            </w:tcBorders>
            <w:shd w:val="clear" w:color="auto" w:fill="auto"/>
            <w:noWrap/>
            <w:vAlign w:val="center"/>
            <w:hideMark/>
          </w:tcPr>
          <w:p w14:paraId="4C7AF0E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CARHUAZ</w:t>
            </w:r>
          </w:p>
        </w:tc>
        <w:tc>
          <w:tcPr>
            <w:tcW w:w="1075" w:type="dxa"/>
            <w:tcBorders>
              <w:top w:val="nil"/>
              <w:left w:val="nil"/>
              <w:bottom w:val="single" w:sz="4" w:space="0" w:color="auto"/>
              <w:right w:val="single" w:sz="4" w:space="0" w:color="auto"/>
            </w:tcBorders>
            <w:shd w:val="clear" w:color="auto" w:fill="auto"/>
            <w:noWrap/>
            <w:vAlign w:val="center"/>
          </w:tcPr>
          <w:p w14:paraId="23783678" w14:textId="287A89C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093095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747138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56</w:t>
            </w:r>
          </w:p>
        </w:tc>
        <w:tc>
          <w:tcPr>
            <w:tcW w:w="870" w:type="dxa"/>
            <w:tcBorders>
              <w:top w:val="nil"/>
              <w:left w:val="nil"/>
              <w:bottom w:val="single" w:sz="4" w:space="0" w:color="auto"/>
              <w:right w:val="single" w:sz="4" w:space="0" w:color="auto"/>
            </w:tcBorders>
            <w:shd w:val="clear" w:color="auto" w:fill="auto"/>
            <w:noWrap/>
            <w:vAlign w:val="center"/>
            <w:hideMark/>
          </w:tcPr>
          <w:p w14:paraId="2CC45FC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0206090004</w:t>
            </w:r>
          </w:p>
        </w:tc>
        <w:tc>
          <w:tcPr>
            <w:tcW w:w="3586" w:type="dxa"/>
            <w:tcBorders>
              <w:top w:val="nil"/>
              <w:left w:val="nil"/>
              <w:bottom w:val="single" w:sz="4" w:space="0" w:color="auto"/>
              <w:right w:val="single" w:sz="4" w:space="0" w:color="auto"/>
            </w:tcBorders>
            <w:shd w:val="clear" w:color="auto" w:fill="auto"/>
            <w:noWrap/>
            <w:vAlign w:val="center"/>
            <w:hideMark/>
          </w:tcPr>
          <w:p w14:paraId="049C4C2A"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SEÑOR DE MAYO DE CATAY</w:t>
            </w:r>
          </w:p>
        </w:tc>
        <w:tc>
          <w:tcPr>
            <w:tcW w:w="1314" w:type="dxa"/>
            <w:tcBorders>
              <w:top w:val="nil"/>
              <w:left w:val="nil"/>
              <w:bottom w:val="single" w:sz="4" w:space="0" w:color="auto"/>
              <w:right w:val="single" w:sz="4" w:space="0" w:color="auto"/>
            </w:tcBorders>
            <w:shd w:val="clear" w:color="auto" w:fill="auto"/>
            <w:noWrap/>
            <w:vAlign w:val="center"/>
            <w:hideMark/>
          </w:tcPr>
          <w:p w14:paraId="7B22911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782420A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CARHUAZ</w:t>
            </w:r>
          </w:p>
        </w:tc>
        <w:tc>
          <w:tcPr>
            <w:tcW w:w="2560" w:type="dxa"/>
            <w:tcBorders>
              <w:top w:val="nil"/>
              <w:left w:val="nil"/>
              <w:bottom w:val="single" w:sz="4" w:space="0" w:color="auto"/>
              <w:right w:val="single" w:sz="4" w:space="0" w:color="auto"/>
            </w:tcBorders>
            <w:shd w:val="clear" w:color="auto" w:fill="auto"/>
            <w:noWrap/>
            <w:vAlign w:val="center"/>
            <w:hideMark/>
          </w:tcPr>
          <w:p w14:paraId="1D057AA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SHILLA</w:t>
            </w:r>
          </w:p>
        </w:tc>
        <w:tc>
          <w:tcPr>
            <w:tcW w:w="1075" w:type="dxa"/>
            <w:tcBorders>
              <w:top w:val="nil"/>
              <w:left w:val="nil"/>
              <w:bottom w:val="single" w:sz="4" w:space="0" w:color="auto"/>
              <w:right w:val="single" w:sz="4" w:space="0" w:color="auto"/>
            </w:tcBorders>
            <w:shd w:val="clear" w:color="auto" w:fill="auto"/>
            <w:noWrap/>
            <w:vAlign w:val="center"/>
          </w:tcPr>
          <w:p w14:paraId="763F970F" w14:textId="0004A27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5396C25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3DA483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57</w:t>
            </w:r>
          </w:p>
        </w:tc>
        <w:tc>
          <w:tcPr>
            <w:tcW w:w="870" w:type="dxa"/>
            <w:tcBorders>
              <w:top w:val="nil"/>
              <w:left w:val="nil"/>
              <w:bottom w:val="single" w:sz="4" w:space="0" w:color="auto"/>
              <w:right w:val="single" w:sz="4" w:space="0" w:color="auto"/>
            </w:tcBorders>
            <w:shd w:val="clear" w:color="auto" w:fill="auto"/>
            <w:noWrap/>
            <w:vAlign w:val="center"/>
            <w:hideMark/>
          </w:tcPr>
          <w:p w14:paraId="0811384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0206090006</w:t>
            </w:r>
          </w:p>
        </w:tc>
        <w:tc>
          <w:tcPr>
            <w:tcW w:w="3586" w:type="dxa"/>
            <w:tcBorders>
              <w:top w:val="nil"/>
              <w:left w:val="nil"/>
              <w:bottom w:val="single" w:sz="4" w:space="0" w:color="auto"/>
              <w:right w:val="single" w:sz="4" w:space="0" w:color="auto"/>
            </w:tcBorders>
            <w:shd w:val="clear" w:color="auto" w:fill="auto"/>
            <w:noWrap/>
            <w:vAlign w:val="center"/>
            <w:hideMark/>
          </w:tcPr>
          <w:p w14:paraId="17A7E587"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CURIHUANCA</w:t>
            </w:r>
          </w:p>
        </w:tc>
        <w:tc>
          <w:tcPr>
            <w:tcW w:w="1314" w:type="dxa"/>
            <w:tcBorders>
              <w:top w:val="nil"/>
              <w:left w:val="nil"/>
              <w:bottom w:val="single" w:sz="4" w:space="0" w:color="auto"/>
              <w:right w:val="single" w:sz="4" w:space="0" w:color="auto"/>
            </w:tcBorders>
            <w:shd w:val="clear" w:color="auto" w:fill="auto"/>
            <w:noWrap/>
            <w:vAlign w:val="center"/>
            <w:hideMark/>
          </w:tcPr>
          <w:p w14:paraId="1F1D27F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3C92647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CARHUAZ</w:t>
            </w:r>
          </w:p>
        </w:tc>
        <w:tc>
          <w:tcPr>
            <w:tcW w:w="2560" w:type="dxa"/>
            <w:tcBorders>
              <w:top w:val="nil"/>
              <w:left w:val="nil"/>
              <w:bottom w:val="single" w:sz="4" w:space="0" w:color="auto"/>
              <w:right w:val="single" w:sz="4" w:space="0" w:color="auto"/>
            </w:tcBorders>
            <w:shd w:val="clear" w:color="auto" w:fill="auto"/>
            <w:noWrap/>
            <w:vAlign w:val="center"/>
            <w:hideMark/>
          </w:tcPr>
          <w:p w14:paraId="5724060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SHILLA</w:t>
            </w:r>
          </w:p>
        </w:tc>
        <w:tc>
          <w:tcPr>
            <w:tcW w:w="1075" w:type="dxa"/>
            <w:tcBorders>
              <w:top w:val="nil"/>
              <w:left w:val="nil"/>
              <w:bottom w:val="single" w:sz="4" w:space="0" w:color="auto"/>
              <w:right w:val="single" w:sz="4" w:space="0" w:color="auto"/>
            </w:tcBorders>
            <w:shd w:val="clear" w:color="auto" w:fill="auto"/>
            <w:noWrap/>
            <w:vAlign w:val="center"/>
          </w:tcPr>
          <w:p w14:paraId="1C06FFF9" w14:textId="4CD861E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6B8AF2B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9AB012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58</w:t>
            </w:r>
          </w:p>
        </w:tc>
        <w:tc>
          <w:tcPr>
            <w:tcW w:w="870" w:type="dxa"/>
            <w:tcBorders>
              <w:top w:val="nil"/>
              <w:left w:val="nil"/>
              <w:bottom w:val="single" w:sz="4" w:space="0" w:color="auto"/>
              <w:right w:val="single" w:sz="4" w:space="0" w:color="auto"/>
            </w:tcBorders>
            <w:shd w:val="clear" w:color="auto" w:fill="auto"/>
            <w:noWrap/>
            <w:vAlign w:val="center"/>
            <w:hideMark/>
          </w:tcPr>
          <w:p w14:paraId="1058758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0207010068</w:t>
            </w:r>
          </w:p>
        </w:tc>
        <w:tc>
          <w:tcPr>
            <w:tcW w:w="3586" w:type="dxa"/>
            <w:tcBorders>
              <w:top w:val="nil"/>
              <w:left w:val="nil"/>
              <w:bottom w:val="single" w:sz="4" w:space="0" w:color="auto"/>
              <w:right w:val="single" w:sz="4" w:space="0" w:color="auto"/>
            </w:tcBorders>
            <w:shd w:val="clear" w:color="auto" w:fill="auto"/>
            <w:noWrap/>
            <w:vAlign w:val="center"/>
            <w:hideMark/>
          </w:tcPr>
          <w:p w14:paraId="2CA0E07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ESPADIN</w:t>
            </w:r>
          </w:p>
        </w:tc>
        <w:tc>
          <w:tcPr>
            <w:tcW w:w="1314" w:type="dxa"/>
            <w:tcBorders>
              <w:top w:val="nil"/>
              <w:left w:val="nil"/>
              <w:bottom w:val="single" w:sz="4" w:space="0" w:color="auto"/>
              <w:right w:val="single" w:sz="4" w:space="0" w:color="auto"/>
            </w:tcBorders>
            <w:shd w:val="clear" w:color="auto" w:fill="auto"/>
            <w:noWrap/>
            <w:vAlign w:val="center"/>
            <w:hideMark/>
          </w:tcPr>
          <w:p w14:paraId="32D0A9D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0A11AC0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CARLOS FERMIN FITZCARRALD</w:t>
            </w:r>
          </w:p>
        </w:tc>
        <w:tc>
          <w:tcPr>
            <w:tcW w:w="2560" w:type="dxa"/>
            <w:tcBorders>
              <w:top w:val="nil"/>
              <w:left w:val="nil"/>
              <w:bottom w:val="single" w:sz="4" w:space="0" w:color="auto"/>
              <w:right w:val="single" w:sz="4" w:space="0" w:color="auto"/>
            </w:tcBorders>
            <w:shd w:val="clear" w:color="auto" w:fill="auto"/>
            <w:noWrap/>
            <w:vAlign w:val="center"/>
            <w:hideMark/>
          </w:tcPr>
          <w:p w14:paraId="63013E1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LUIS</w:t>
            </w:r>
          </w:p>
        </w:tc>
        <w:tc>
          <w:tcPr>
            <w:tcW w:w="1075" w:type="dxa"/>
            <w:tcBorders>
              <w:top w:val="nil"/>
              <w:left w:val="nil"/>
              <w:bottom w:val="single" w:sz="4" w:space="0" w:color="auto"/>
              <w:right w:val="single" w:sz="4" w:space="0" w:color="auto"/>
            </w:tcBorders>
            <w:shd w:val="clear" w:color="auto" w:fill="auto"/>
            <w:noWrap/>
            <w:vAlign w:val="center"/>
          </w:tcPr>
          <w:p w14:paraId="41B8D9DE" w14:textId="2431A6A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3B3641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C8F156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59</w:t>
            </w:r>
          </w:p>
        </w:tc>
        <w:tc>
          <w:tcPr>
            <w:tcW w:w="870" w:type="dxa"/>
            <w:tcBorders>
              <w:top w:val="nil"/>
              <w:left w:val="nil"/>
              <w:bottom w:val="single" w:sz="4" w:space="0" w:color="auto"/>
              <w:right w:val="single" w:sz="4" w:space="0" w:color="auto"/>
            </w:tcBorders>
            <w:shd w:val="clear" w:color="auto" w:fill="auto"/>
            <w:noWrap/>
            <w:vAlign w:val="center"/>
            <w:hideMark/>
          </w:tcPr>
          <w:p w14:paraId="2833E01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0207010120</w:t>
            </w:r>
          </w:p>
        </w:tc>
        <w:tc>
          <w:tcPr>
            <w:tcW w:w="3586" w:type="dxa"/>
            <w:tcBorders>
              <w:top w:val="nil"/>
              <w:left w:val="nil"/>
              <w:bottom w:val="single" w:sz="4" w:space="0" w:color="auto"/>
              <w:right w:val="single" w:sz="4" w:space="0" w:color="auto"/>
            </w:tcBorders>
            <w:shd w:val="clear" w:color="auto" w:fill="auto"/>
            <w:noWrap/>
            <w:vAlign w:val="center"/>
            <w:hideMark/>
          </w:tcPr>
          <w:p w14:paraId="6929830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MALLQUIBAMBA</w:t>
            </w:r>
          </w:p>
        </w:tc>
        <w:tc>
          <w:tcPr>
            <w:tcW w:w="1314" w:type="dxa"/>
            <w:tcBorders>
              <w:top w:val="nil"/>
              <w:left w:val="nil"/>
              <w:bottom w:val="single" w:sz="4" w:space="0" w:color="auto"/>
              <w:right w:val="single" w:sz="4" w:space="0" w:color="auto"/>
            </w:tcBorders>
            <w:shd w:val="clear" w:color="auto" w:fill="auto"/>
            <w:noWrap/>
            <w:vAlign w:val="center"/>
            <w:hideMark/>
          </w:tcPr>
          <w:p w14:paraId="7893F90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5FC68EA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CARLOS FERMIN FITZCARRALD</w:t>
            </w:r>
          </w:p>
        </w:tc>
        <w:tc>
          <w:tcPr>
            <w:tcW w:w="2560" w:type="dxa"/>
            <w:tcBorders>
              <w:top w:val="nil"/>
              <w:left w:val="nil"/>
              <w:bottom w:val="single" w:sz="4" w:space="0" w:color="auto"/>
              <w:right w:val="single" w:sz="4" w:space="0" w:color="auto"/>
            </w:tcBorders>
            <w:shd w:val="clear" w:color="auto" w:fill="auto"/>
            <w:noWrap/>
            <w:vAlign w:val="center"/>
            <w:hideMark/>
          </w:tcPr>
          <w:p w14:paraId="5F5BDDE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LUIS</w:t>
            </w:r>
          </w:p>
        </w:tc>
        <w:tc>
          <w:tcPr>
            <w:tcW w:w="1075" w:type="dxa"/>
            <w:tcBorders>
              <w:top w:val="nil"/>
              <w:left w:val="nil"/>
              <w:bottom w:val="single" w:sz="4" w:space="0" w:color="auto"/>
              <w:right w:val="single" w:sz="4" w:space="0" w:color="auto"/>
            </w:tcBorders>
            <w:shd w:val="clear" w:color="auto" w:fill="auto"/>
            <w:noWrap/>
            <w:vAlign w:val="center"/>
          </w:tcPr>
          <w:p w14:paraId="625CF86D" w14:textId="1FD2348C"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6A018A1"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41273F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60</w:t>
            </w:r>
          </w:p>
        </w:tc>
        <w:tc>
          <w:tcPr>
            <w:tcW w:w="870" w:type="dxa"/>
            <w:tcBorders>
              <w:top w:val="nil"/>
              <w:left w:val="nil"/>
              <w:bottom w:val="single" w:sz="4" w:space="0" w:color="auto"/>
              <w:right w:val="single" w:sz="4" w:space="0" w:color="auto"/>
            </w:tcBorders>
            <w:shd w:val="clear" w:color="auto" w:fill="auto"/>
            <w:noWrap/>
            <w:vAlign w:val="center"/>
            <w:hideMark/>
          </w:tcPr>
          <w:p w14:paraId="42F7560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0208020004</w:t>
            </w:r>
          </w:p>
        </w:tc>
        <w:tc>
          <w:tcPr>
            <w:tcW w:w="3586" w:type="dxa"/>
            <w:tcBorders>
              <w:top w:val="nil"/>
              <w:left w:val="nil"/>
              <w:bottom w:val="single" w:sz="4" w:space="0" w:color="auto"/>
              <w:right w:val="single" w:sz="4" w:space="0" w:color="auto"/>
            </w:tcBorders>
            <w:shd w:val="clear" w:color="auto" w:fill="auto"/>
            <w:noWrap/>
            <w:vAlign w:val="center"/>
            <w:hideMark/>
          </w:tcPr>
          <w:p w14:paraId="25ACCE3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HOYADA</w:t>
            </w:r>
          </w:p>
        </w:tc>
        <w:tc>
          <w:tcPr>
            <w:tcW w:w="1314" w:type="dxa"/>
            <w:tcBorders>
              <w:top w:val="nil"/>
              <w:left w:val="nil"/>
              <w:bottom w:val="single" w:sz="4" w:space="0" w:color="auto"/>
              <w:right w:val="single" w:sz="4" w:space="0" w:color="auto"/>
            </w:tcBorders>
            <w:shd w:val="clear" w:color="auto" w:fill="auto"/>
            <w:noWrap/>
            <w:vAlign w:val="center"/>
            <w:hideMark/>
          </w:tcPr>
          <w:p w14:paraId="7171101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19832DF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CASMA</w:t>
            </w:r>
          </w:p>
        </w:tc>
        <w:tc>
          <w:tcPr>
            <w:tcW w:w="2560" w:type="dxa"/>
            <w:tcBorders>
              <w:top w:val="nil"/>
              <w:left w:val="nil"/>
              <w:bottom w:val="single" w:sz="4" w:space="0" w:color="auto"/>
              <w:right w:val="single" w:sz="4" w:space="0" w:color="auto"/>
            </w:tcBorders>
            <w:shd w:val="clear" w:color="auto" w:fill="auto"/>
            <w:noWrap/>
            <w:vAlign w:val="center"/>
            <w:hideMark/>
          </w:tcPr>
          <w:p w14:paraId="5886BD2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BUENA VISTA ALTA</w:t>
            </w:r>
          </w:p>
        </w:tc>
        <w:tc>
          <w:tcPr>
            <w:tcW w:w="1075" w:type="dxa"/>
            <w:tcBorders>
              <w:top w:val="nil"/>
              <w:left w:val="nil"/>
              <w:bottom w:val="single" w:sz="4" w:space="0" w:color="auto"/>
              <w:right w:val="single" w:sz="4" w:space="0" w:color="auto"/>
            </w:tcBorders>
            <w:shd w:val="clear" w:color="auto" w:fill="auto"/>
            <w:noWrap/>
            <w:vAlign w:val="center"/>
          </w:tcPr>
          <w:p w14:paraId="4414A238" w14:textId="5E36B254"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38A61BC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6DDD3F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61</w:t>
            </w:r>
          </w:p>
        </w:tc>
        <w:tc>
          <w:tcPr>
            <w:tcW w:w="870" w:type="dxa"/>
            <w:tcBorders>
              <w:top w:val="nil"/>
              <w:left w:val="nil"/>
              <w:bottom w:val="single" w:sz="4" w:space="0" w:color="auto"/>
              <w:right w:val="single" w:sz="4" w:space="0" w:color="auto"/>
            </w:tcBorders>
            <w:shd w:val="clear" w:color="auto" w:fill="auto"/>
            <w:noWrap/>
            <w:vAlign w:val="center"/>
            <w:hideMark/>
          </w:tcPr>
          <w:p w14:paraId="2719B81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0208020006</w:t>
            </w:r>
          </w:p>
        </w:tc>
        <w:tc>
          <w:tcPr>
            <w:tcW w:w="3586" w:type="dxa"/>
            <w:tcBorders>
              <w:top w:val="nil"/>
              <w:left w:val="nil"/>
              <w:bottom w:val="single" w:sz="4" w:space="0" w:color="auto"/>
              <w:right w:val="single" w:sz="4" w:space="0" w:color="auto"/>
            </w:tcBorders>
            <w:shd w:val="clear" w:color="auto" w:fill="auto"/>
            <w:noWrap/>
            <w:vAlign w:val="center"/>
            <w:hideMark/>
          </w:tcPr>
          <w:p w14:paraId="20B94DB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TUCTUPILLIN</w:t>
            </w:r>
          </w:p>
        </w:tc>
        <w:tc>
          <w:tcPr>
            <w:tcW w:w="1314" w:type="dxa"/>
            <w:tcBorders>
              <w:top w:val="nil"/>
              <w:left w:val="nil"/>
              <w:bottom w:val="single" w:sz="4" w:space="0" w:color="auto"/>
              <w:right w:val="single" w:sz="4" w:space="0" w:color="auto"/>
            </w:tcBorders>
            <w:shd w:val="clear" w:color="auto" w:fill="auto"/>
            <w:noWrap/>
            <w:vAlign w:val="center"/>
            <w:hideMark/>
          </w:tcPr>
          <w:p w14:paraId="7FE8024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02AC6DF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CASMA</w:t>
            </w:r>
          </w:p>
        </w:tc>
        <w:tc>
          <w:tcPr>
            <w:tcW w:w="2560" w:type="dxa"/>
            <w:tcBorders>
              <w:top w:val="nil"/>
              <w:left w:val="nil"/>
              <w:bottom w:val="single" w:sz="4" w:space="0" w:color="auto"/>
              <w:right w:val="single" w:sz="4" w:space="0" w:color="auto"/>
            </w:tcBorders>
            <w:shd w:val="clear" w:color="auto" w:fill="auto"/>
            <w:noWrap/>
            <w:vAlign w:val="center"/>
            <w:hideMark/>
          </w:tcPr>
          <w:p w14:paraId="2C0315C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BUENA VISTA ALTA</w:t>
            </w:r>
          </w:p>
        </w:tc>
        <w:tc>
          <w:tcPr>
            <w:tcW w:w="1075" w:type="dxa"/>
            <w:tcBorders>
              <w:top w:val="nil"/>
              <w:left w:val="nil"/>
              <w:bottom w:val="single" w:sz="4" w:space="0" w:color="auto"/>
              <w:right w:val="single" w:sz="4" w:space="0" w:color="auto"/>
            </w:tcBorders>
            <w:shd w:val="clear" w:color="auto" w:fill="auto"/>
            <w:noWrap/>
            <w:vAlign w:val="center"/>
          </w:tcPr>
          <w:p w14:paraId="0D66B7CE" w14:textId="736427B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5A471EDD"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7844EC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62</w:t>
            </w:r>
          </w:p>
        </w:tc>
        <w:tc>
          <w:tcPr>
            <w:tcW w:w="870" w:type="dxa"/>
            <w:tcBorders>
              <w:top w:val="nil"/>
              <w:left w:val="nil"/>
              <w:bottom w:val="single" w:sz="4" w:space="0" w:color="auto"/>
              <w:right w:val="single" w:sz="4" w:space="0" w:color="auto"/>
            </w:tcBorders>
            <w:shd w:val="clear" w:color="auto" w:fill="auto"/>
            <w:noWrap/>
            <w:vAlign w:val="center"/>
            <w:hideMark/>
          </w:tcPr>
          <w:p w14:paraId="09CEE59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0208020007</w:t>
            </w:r>
          </w:p>
        </w:tc>
        <w:tc>
          <w:tcPr>
            <w:tcW w:w="3586" w:type="dxa"/>
            <w:tcBorders>
              <w:top w:val="nil"/>
              <w:left w:val="nil"/>
              <w:bottom w:val="single" w:sz="4" w:space="0" w:color="auto"/>
              <w:right w:val="single" w:sz="4" w:space="0" w:color="auto"/>
            </w:tcBorders>
            <w:shd w:val="clear" w:color="auto" w:fill="auto"/>
            <w:noWrap/>
            <w:vAlign w:val="center"/>
            <w:hideMark/>
          </w:tcPr>
          <w:p w14:paraId="614A754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RUMIPALLANA</w:t>
            </w:r>
          </w:p>
        </w:tc>
        <w:tc>
          <w:tcPr>
            <w:tcW w:w="1314" w:type="dxa"/>
            <w:tcBorders>
              <w:top w:val="nil"/>
              <w:left w:val="nil"/>
              <w:bottom w:val="single" w:sz="4" w:space="0" w:color="auto"/>
              <w:right w:val="single" w:sz="4" w:space="0" w:color="auto"/>
            </w:tcBorders>
            <w:shd w:val="clear" w:color="auto" w:fill="auto"/>
            <w:noWrap/>
            <w:vAlign w:val="center"/>
            <w:hideMark/>
          </w:tcPr>
          <w:p w14:paraId="0082BB3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3255790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CASMA</w:t>
            </w:r>
          </w:p>
        </w:tc>
        <w:tc>
          <w:tcPr>
            <w:tcW w:w="2560" w:type="dxa"/>
            <w:tcBorders>
              <w:top w:val="nil"/>
              <w:left w:val="nil"/>
              <w:bottom w:val="single" w:sz="4" w:space="0" w:color="auto"/>
              <w:right w:val="single" w:sz="4" w:space="0" w:color="auto"/>
            </w:tcBorders>
            <w:shd w:val="clear" w:color="auto" w:fill="auto"/>
            <w:noWrap/>
            <w:vAlign w:val="center"/>
            <w:hideMark/>
          </w:tcPr>
          <w:p w14:paraId="141032D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BUENA VISTA ALTA</w:t>
            </w:r>
          </w:p>
        </w:tc>
        <w:tc>
          <w:tcPr>
            <w:tcW w:w="1075" w:type="dxa"/>
            <w:tcBorders>
              <w:top w:val="nil"/>
              <w:left w:val="nil"/>
              <w:bottom w:val="single" w:sz="4" w:space="0" w:color="auto"/>
              <w:right w:val="single" w:sz="4" w:space="0" w:color="auto"/>
            </w:tcBorders>
            <w:shd w:val="clear" w:color="auto" w:fill="auto"/>
            <w:noWrap/>
            <w:vAlign w:val="center"/>
          </w:tcPr>
          <w:p w14:paraId="4C7C5EA1" w14:textId="64538FB5"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90BE4A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577FAA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63</w:t>
            </w:r>
          </w:p>
        </w:tc>
        <w:tc>
          <w:tcPr>
            <w:tcW w:w="870" w:type="dxa"/>
            <w:tcBorders>
              <w:top w:val="nil"/>
              <w:left w:val="nil"/>
              <w:bottom w:val="single" w:sz="4" w:space="0" w:color="auto"/>
              <w:right w:val="single" w:sz="4" w:space="0" w:color="auto"/>
            </w:tcBorders>
            <w:shd w:val="clear" w:color="auto" w:fill="auto"/>
            <w:noWrap/>
            <w:vAlign w:val="center"/>
            <w:hideMark/>
          </w:tcPr>
          <w:p w14:paraId="16D8720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0208020012</w:t>
            </w:r>
          </w:p>
        </w:tc>
        <w:tc>
          <w:tcPr>
            <w:tcW w:w="3586" w:type="dxa"/>
            <w:tcBorders>
              <w:top w:val="nil"/>
              <w:left w:val="nil"/>
              <w:bottom w:val="single" w:sz="4" w:space="0" w:color="auto"/>
              <w:right w:val="single" w:sz="4" w:space="0" w:color="auto"/>
            </w:tcBorders>
            <w:shd w:val="clear" w:color="auto" w:fill="auto"/>
            <w:noWrap/>
            <w:vAlign w:val="center"/>
            <w:hideMark/>
          </w:tcPr>
          <w:p w14:paraId="089B2C6C"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YANACACA GRANDE</w:t>
            </w:r>
          </w:p>
        </w:tc>
        <w:tc>
          <w:tcPr>
            <w:tcW w:w="1314" w:type="dxa"/>
            <w:tcBorders>
              <w:top w:val="nil"/>
              <w:left w:val="nil"/>
              <w:bottom w:val="single" w:sz="4" w:space="0" w:color="auto"/>
              <w:right w:val="single" w:sz="4" w:space="0" w:color="auto"/>
            </w:tcBorders>
            <w:shd w:val="clear" w:color="auto" w:fill="auto"/>
            <w:noWrap/>
            <w:vAlign w:val="center"/>
            <w:hideMark/>
          </w:tcPr>
          <w:p w14:paraId="4403CF5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6136784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CASMA</w:t>
            </w:r>
          </w:p>
        </w:tc>
        <w:tc>
          <w:tcPr>
            <w:tcW w:w="2560" w:type="dxa"/>
            <w:tcBorders>
              <w:top w:val="nil"/>
              <w:left w:val="nil"/>
              <w:bottom w:val="single" w:sz="4" w:space="0" w:color="auto"/>
              <w:right w:val="single" w:sz="4" w:space="0" w:color="auto"/>
            </w:tcBorders>
            <w:shd w:val="clear" w:color="auto" w:fill="auto"/>
            <w:noWrap/>
            <w:vAlign w:val="center"/>
            <w:hideMark/>
          </w:tcPr>
          <w:p w14:paraId="01B1FC3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BUENA VISTA ALTA</w:t>
            </w:r>
          </w:p>
        </w:tc>
        <w:tc>
          <w:tcPr>
            <w:tcW w:w="1075" w:type="dxa"/>
            <w:tcBorders>
              <w:top w:val="nil"/>
              <w:left w:val="nil"/>
              <w:bottom w:val="single" w:sz="4" w:space="0" w:color="auto"/>
              <w:right w:val="single" w:sz="4" w:space="0" w:color="auto"/>
            </w:tcBorders>
            <w:shd w:val="clear" w:color="auto" w:fill="auto"/>
            <w:noWrap/>
            <w:vAlign w:val="center"/>
          </w:tcPr>
          <w:p w14:paraId="24248B97" w14:textId="74BD0DDC"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7BF71F9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84F4EA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64</w:t>
            </w:r>
          </w:p>
        </w:tc>
        <w:tc>
          <w:tcPr>
            <w:tcW w:w="870" w:type="dxa"/>
            <w:tcBorders>
              <w:top w:val="nil"/>
              <w:left w:val="nil"/>
              <w:bottom w:val="single" w:sz="4" w:space="0" w:color="auto"/>
              <w:right w:val="single" w:sz="4" w:space="0" w:color="auto"/>
            </w:tcBorders>
            <w:shd w:val="clear" w:color="auto" w:fill="auto"/>
            <w:noWrap/>
            <w:vAlign w:val="center"/>
            <w:hideMark/>
          </w:tcPr>
          <w:p w14:paraId="258A40A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0208020024</w:t>
            </w:r>
          </w:p>
        </w:tc>
        <w:tc>
          <w:tcPr>
            <w:tcW w:w="3586" w:type="dxa"/>
            <w:tcBorders>
              <w:top w:val="nil"/>
              <w:left w:val="nil"/>
              <w:bottom w:val="single" w:sz="4" w:space="0" w:color="auto"/>
              <w:right w:val="single" w:sz="4" w:space="0" w:color="auto"/>
            </w:tcBorders>
            <w:shd w:val="clear" w:color="auto" w:fill="auto"/>
            <w:noWrap/>
            <w:vAlign w:val="center"/>
            <w:hideMark/>
          </w:tcPr>
          <w:p w14:paraId="43DF1F8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CAHUACUCHO</w:t>
            </w:r>
          </w:p>
        </w:tc>
        <w:tc>
          <w:tcPr>
            <w:tcW w:w="1314" w:type="dxa"/>
            <w:tcBorders>
              <w:top w:val="nil"/>
              <w:left w:val="nil"/>
              <w:bottom w:val="single" w:sz="4" w:space="0" w:color="auto"/>
              <w:right w:val="single" w:sz="4" w:space="0" w:color="auto"/>
            </w:tcBorders>
            <w:shd w:val="clear" w:color="auto" w:fill="auto"/>
            <w:noWrap/>
            <w:vAlign w:val="center"/>
            <w:hideMark/>
          </w:tcPr>
          <w:p w14:paraId="61C98E9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0C6FAC5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CASMA</w:t>
            </w:r>
          </w:p>
        </w:tc>
        <w:tc>
          <w:tcPr>
            <w:tcW w:w="2560" w:type="dxa"/>
            <w:tcBorders>
              <w:top w:val="nil"/>
              <w:left w:val="nil"/>
              <w:bottom w:val="single" w:sz="4" w:space="0" w:color="auto"/>
              <w:right w:val="single" w:sz="4" w:space="0" w:color="auto"/>
            </w:tcBorders>
            <w:shd w:val="clear" w:color="auto" w:fill="auto"/>
            <w:noWrap/>
            <w:vAlign w:val="center"/>
            <w:hideMark/>
          </w:tcPr>
          <w:p w14:paraId="33345B8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BUENA VISTA ALTA</w:t>
            </w:r>
          </w:p>
        </w:tc>
        <w:tc>
          <w:tcPr>
            <w:tcW w:w="1075" w:type="dxa"/>
            <w:tcBorders>
              <w:top w:val="nil"/>
              <w:left w:val="nil"/>
              <w:bottom w:val="single" w:sz="4" w:space="0" w:color="auto"/>
              <w:right w:val="single" w:sz="4" w:space="0" w:color="auto"/>
            </w:tcBorders>
            <w:shd w:val="clear" w:color="auto" w:fill="auto"/>
            <w:noWrap/>
            <w:vAlign w:val="center"/>
          </w:tcPr>
          <w:p w14:paraId="7AA73708" w14:textId="13C99B7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EE0AC5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283130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65</w:t>
            </w:r>
          </w:p>
        </w:tc>
        <w:tc>
          <w:tcPr>
            <w:tcW w:w="870" w:type="dxa"/>
            <w:tcBorders>
              <w:top w:val="nil"/>
              <w:left w:val="nil"/>
              <w:bottom w:val="single" w:sz="4" w:space="0" w:color="auto"/>
              <w:right w:val="single" w:sz="4" w:space="0" w:color="auto"/>
            </w:tcBorders>
            <w:shd w:val="clear" w:color="auto" w:fill="auto"/>
            <w:noWrap/>
            <w:vAlign w:val="center"/>
            <w:hideMark/>
          </w:tcPr>
          <w:p w14:paraId="097D0E0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0208030003</w:t>
            </w:r>
          </w:p>
        </w:tc>
        <w:tc>
          <w:tcPr>
            <w:tcW w:w="3586" w:type="dxa"/>
            <w:tcBorders>
              <w:top w:val="nil"/>
              <w:left w:val="nil"/>
              <w:bottom w:val="single" w:sz="4" w:space="0" w:color="auto"/>
              <w:right w:val="single" w:sz="4" w:space="0" w:color="auto"/>
            </w:tcBorders>
            <w:shd w:val="clear" w:color="auto" w:fill="auto"/>
            <w:noWrap/>
            <w:vAlign w:val="center"/>
            <w:hideMark/>
          </w:tcPr>
          <w:p w14:paraId="1D8F849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TRECE (SAN ANDRES)</w:t>
            </w:r>
          </w:p>
        </w:tc>
        <w:tc>
          <w:tcPr>
            <w:tcW w:w="1314" w:type="dxa"/>
            <w:tcBorders>
              <w:top w:val="nil"/>
              <w:left w:val="nil"/>
              <w:bottom w:val="single" w:sz="4" w:space="0" w:color="auto"/>
              <w:right w:val="single" w:sz="4" w:space="0" w:color="auto"/>
            </w:tcBorders>
            <w:shd w:val="clear" w:color="auto" w:fill="auto"/>
            <w:noWrap/>
            <w:vAlign w:val="center"/>
            <w:hideMark/>
          </w:tcPr>
          <w:p w14:paraId="25DDBC1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4684A8A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CASMA</w:t>
            </w:r>
          </w:p>
        </w:tc>
        <w:tc>
          <w:tcPr>
            <w:tcW w:w="2560" w:type="dxa"/>
            <w:tcBorders>
              <w:top w:val="nil"/>
              <w:left w:val="nil"/>
              <w:bottom w:val="single" w:sz="4" w:space="0" w:color="auto"/>
              <w:right w:val="single" w:sz="4" w:space="0" w:color="auto"/>
            </w:tcBorders>
            <w:shd w:val="clear" w:color="auto" w:fill="auto"/>
            <w:noWrap/>
            <w:vAlign w:val="center"/>
            <w:hideMark/>
          </w:tcPr>
          <w:p w14:paraId="6A46C54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COMANDANTE NOEL</w:t>
            </w:r>
          </w:p>
        </w:tc>
        <w:tc>
          <w:tcPr>
            <w:tcW w:w="1075" w:type="dxa"/>
            <w:tcBorders>
              <w:top w:val="nil"/>
              <w:left w:val="nil"/>
              <w:bottom w:val="single" w:sz="4" w:space="0" w:color="auto"/>
              <w:right w:val="single" w:sz="4" w:space="0" w:color="auto"/>
            </w:tcBorders>
            <w:shd w:val="clear" w:color="auto" w:fill="auto"/>
            <w:noWrap/>
            <w:vAlign w:val="center"/>
          </w:tcPr>
          <w:p w14:paraId="380B91AF" w14:textId="385E2FD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0DBCE841"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C4016D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66</w:t>
            </w:r>
          </w:p>
        </w:tc>
        <w:tc>
          <w:tcPr>
            <w:tcW w:w="870" w:type="dxa"/>
            <w:tcBorders>
              <w:top w:val="nil"/>
              <w:left w:val="nil"/>
              <w:bottom w:val="single" w:sz="4" w:space="0" w:color="auto"/>
              <w:right w:val="single" w:sz="4" w:space="0" w:color="auto"/>
            </w:tcBorders>
            <w:shd w:val="clear" w:color="auto" w:fill="auto"/>
            <w:noWrap/>
            <w:vAlign w:val="center"/>
            <w:hideMark/>
          </w:tcPr>
          <w:p w14:paraId="41B9076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0208030005</w:t>
            </w:r>
          </w:p>
        </w:tc>
        <w:tc>
          <w:tcPr>
            <w:tcW w:w="3586" w:type="dxa"/>
            <w:tcBorders>
              <w:top w:val="nil"/>
              <w:left w:val="nil"/>
              <w:bottom w:val="single" w:sz="4" w:space="0" w:color="auto"/>
              <w:right w:val="single" w:sz="4" w:space="0" w:color="auto"/>
            </w:tcBorders>
            <w:shd w:val="clear" w:color="auto" w:fill="auto"/>
            <w:noWrap/>
            <w:vAlign w:val="center"/>
            <w:hideMark/>
          </w:tcPr>
          <w:p w14:paraId="725DD767"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TABON ALTO</w:t>
            </w:r>
          </w:p>
        </w:tc>
        <w:tc>
          <w:tcPr>
            <w:tcW w:w="1314" w:type="dxa"/>
            <w:tcBorders>
              <w:top w:val="nil"/>
              <w:left w:val="nil"/>
              <w:bottom w:val="single" w:sz="4" w:space="0" w:color="auto"/>
              <w:right w:val="single" w:sz="4" w:space="0" w:color="auto"/>
            </w:tcBorders>
            <w:shd w:val="clear" w:color="auto" w:fill="auto"/>
            <w:noWrap/>
            <w:vAlign w:val="center"/>
            <w:hideMark/>
          </w:tcPr>
          <w:p w14:paraId="151D743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26004E1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CASMA</w:t>
            </w:r>
          </w:p>
        </w:tc>
        <w:tc>
          <w:tcPr>
            <w:tcW w:w="2560" w:type="dxa"/>
            <w:tcBorders>
              <w:top w:val="nil"/>
              <w:left w:val="nil"/>
              <w:bottom w:val="single" w:sz="4" w:space="0" w:color="auto"/>
              <w:right w:val="single" w:sz="4" w:space="0" w:color="auto"/>
            </w:tcBorders>
            <w:shd w:val="clear" w:color="auto" w:fill="auto"/>
            <w:noWrap/>
            <w:vAlign w:val="center"/>
            <w:hideMark/>
          </w:tcPr>
          <w:p w14:paraId="74C1196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COMANDANTE NOEL</w:t>
            </w:r>
          </w:p>
        </w:tc>
        <w:tc>
          <w:tcPr>
            <w:tcW w:w="1075" w:type="dxa"/>
            <w:tcBorders>
              <w:top w:val="nil"/>
              <w:left w:val="nil"/>
              <w:bottom w:val="single" w:sz="4" w:space="0" w:color="auto"/>
              <w:right w:val="single" w:sz="4" w:space="0" w:color="auto"/>
            </w:tcBorders>
            <w:shd w:val="clear" w:color="auto" w:fill="auto"/>
            <w:noWrap/>
            <w:vAlign w:val="center"/>
          </w:tcPr>
          <w:p w14:paraId="2EF87C14" w14:textId="105D745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5DC655E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326C90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67</w:t>
            </w:r>
          </w:p>
        </w:tc>
        <w:tc>
          <w:tcPr>
            <w:tcW w:w="870" w:type="dxa"/>
            <w:tcBorders>
              <w:top w:val="nil"/>
              <w:left w:val="nil"/>
              <w:bottom w:val="single" w:sz="4" w:space="0" w:color="auto"/>
              <w:right w:val="single" w:sz="4" w:space="0" w:color="auto"/>
            </w:tcBorders>
            <w:shd w:val="clear" w:color="auto" w:fill="auto"/>
            <w:noWrap/>
            <w:vAlign w:val="center"/>
            <w:hideMark/>
          </w:tcPr>
          <w:p w14:paraId="21FBBD7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0208030011</w:t>
            </w:r>
          </w:p>
        </w:tc>
        <w:tc>
          <w:tcPr>
            <w:tcW w:w="3586" w:type="dxa"/>
            <w:tcBorders>
              <w:top w:val="nil"/>
              <w:left w:val="nil"/>
              <w:bottom w:val="single" w:sz="4" w:space="0" w:color="auto"/>
              <w:right w:val="single" w:sz="4" w:space="0" w:color="auto"/>
            </w:tcBorders>
            <w:shd w:val="clear" w:color="auto" w:fill="auto"/>
            <w:noWrap/>
            <w:vAlign w:val="center"/>
            <w:hideMark/>
          </w:tcPr>
          <w:p w14:paraId="51A0F5A5"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ESTABLO</w:t>
            </w:r>
          </w:p>
        </w:tc>
        <w:tc>
          <w:tcPr>
            <w:tcW w:w="1314" w:type="dxa"/>
            <w:tcBorders>
              <w:top w:val="nil"/>
              <w:left w:val="nil"/>
              <w:bottom w:val="single" w:sz="4" w:space="0" w:color="auto"/>
              <w:right w:val="single" w:sz="4" w:space="0" w:color="auto"/>
            </w:tcBorders>
            <w:shd w:val="clear" w:color="auto" w:fill="auto"/>
            <w:noWrap/>
            <w:vAlign w:val="center"/>
            <w:hideMark/>
          </w:tcPr>
          <w:p w14:paraId="26FC8C3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419CDD1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CASMA</w:t>
            </w:r>
          </w:p>
        </w:tc>
        <w:tc>
          <w:tcPr>
            <w:tcW w:w="2560" w:type="dxa"/>
            <w:tcBorders>
              <w:top w:val="nil"/>
              <w:left w:val="nil"/>
              <w:bottom w:val="single" w:sz="4" w:space="0" w:color="auto"/>
              <w:right w:val="single" w:sz="4" w:space="0" w:color="auto"/>
            </w:tcBorders>
            <w:shd w:val="clear" w:color="auto" w:fill="auto"/>
            <w:noWrap/>
            <w:vAlign w:val="center"/>
            <w:hideMark/>
          </w:tcPr>
          <w:p w14:paraId="39D9DE5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COMANDANTE NOEL</w:t>
            </w:r>
          </w:p>
        </w:tc>
        <w:tc>
          <w:tcPr>
            <w:tcW w:w="1075" w:type="dxa"/>
            <w:tcBorders>
              <w:top w:val="nil"/>
              <w:left w:val="nil"/>
              <w:bottom w:val="single" w:sz="4" w:space="0" w:color="auto"/>
              <w:right w:val="single" w:sz="4" w:space="0" w:color="auto"/>
            </w:tcBorders>
            <w:shd w:val="clear" w:color="auto" w:fill="auto"/>
            <w:noWrap/>
            <w:vAlign w:val="center"/>
          </w:tcPr>
          <w:p w14:paraId="7634AC63" w14:textId="6C44FA6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16D8E8B1"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CDAC6E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68</w:t>
            </w:r>
          </w:p>
        </w:tc>
        <w:tc>
          <w:tcPr>
            <w:tcW w:w="870" w:type="dxa"/>
            <w:tcBorders>
              <w:top w:val="nil"/>
              <w:left w:val="nil"/>
              <w:bottom w:val="single" w:sz="4" w:space="0" w:color="auto"/>
              <w:right w:val="single" w:sz="4" w:space="0" w:color="auto"/>
            </w:tcBorders>
            <w:shd w:val="clear" w:color="auto" w:fill="auto"/>
            <w:noWrap/>
            <w:vAlign w:val="center"/>
            <w:hideMark/>
          </w:tcPr>
          <w:p w14:paraId="100D5E0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0210040032</w:t>
            </w:r>
          </w:p>
        </w:tc>
        <w:tc>
          <w:tcPr>
            <w:tcW w:w="3586" w:type="dxa"/>
            <w:tcBorders>
              <w:top w:val="nil"/>
              <w:left w:val="nil"/>
              <w:bottom w:val="single" w:sz="4" w:space="0" w:color="auto"/>
              <w:right w:val="single" w:sz="4" w:space="0" w:color="auto"/>
            </w:tcBorders>
            <w:shd w:val="clear" w:color="auto" w:fill="auto"/>
            <w:noWrap/>
            <w:vAlign w:val="center"/>
            <w:hideMark/>
          </w:tcPr>
          <w:p w14:paraId="6BDD8277"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CACHIR</w:t>
            </w:r>
          </w:p>
        </w:tc>
        <w:tc>
          <w:tcPr>
            <w:tcW w:w="1314" w:type="dxa"/>
            <w:tcBorders>
              <w:top w:val="nil"/>
              <w:left w:val="nil"/>
              <w:bottom w:val="single" w:sz="4" w:space="0" w:color="auto"/>
              <w:right w:val="single" w:sz="4" w:space="0" w:color="auto"/>
            </w:tcBorders>
            <w:shd w:val="clear" w:color="auto" w:fill="auto"/>
            <w:noWrap/>
            <w:vAlign w:val="center"/>
            <w:hideMark/>
          </w:tcPr>
          <w:p w14:paraId="2BE3117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412183A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HUARI</w:t>
            </w:r>
          </w:p>
        </w:tc>
        <w:tc>
          <w:tcPr>
            <w:tcW w:w="2560" w:type="dxa"/>
            <w:tcBorders>
              <w:top w:val="nil"/>
              <w:left w:val="nil"/>
              <w:bottom w:val="single" w:sz="4" w:space="0" w:color="auto"/>
              <w:right w:val="single" w:sz="4" w:space="0" w:color="auto"/>
            </w:tcBorders>
            <w:shd w:val="clear" w:color="auto" w:fill="auto"/>
            <w:noWrap/>
            <w:vAlign w:val="center"/>
            <w:hideMark/>
          </w:tcPr>
          <w:p w14:paraId="3DC488D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CHAVIN DE HUANTAR</w:t>
            </w:r>
          </w:p>
        </w:tc>
        <w:tc>
          <w:tcPr>
            <w:tcW w:w="1075" w:type="dxa"/>
            <w:tcBorders>
              <w:top w:val="nil"/>
              <w:left w:val="nil"/>
              <w:bottom w:val="single" w:sz="4" w:space="0" w:color="auto"/>
              <w:right w:val="single" w:sz="4" w:space="0" w:color="auto"/>
            </w:tcBorders>
            <w:shd w:val="clear" w:color="auto" w:fill="auto"/>
            <w:noWrap/>
            <w:vAlign w:val="center"/>
          </w:tcPr>
          <w:p w14:paraId="37C18A06" w14:textId="2D47489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78CEDCF1"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A637FF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69</w:t>
            </w:r>
          </w:p>
        </w:tc>
        <w:tc>
          <w:tcPr>
            <w:tcW w:w="870" w:type="dxa"/>
            <w:tcBorders>
              <w:top w:val="nil"/>
              <w:left w:val="nil"/>
              <w:bottom w:val="single" w:sz="4" w:space="0" w:color="auto"/>
              <w:right w:val="single" w:sz="4" w:space="0" w:color="auto"/>
            </w:tcBorders>
            <w:shd w:val="clear" w:color="auto" w:fill="auto"/>
            <w:noWrap/>
            <w:vAlign w:val="center"/>
            <w:hideMark/>
          </w:tcPr>
          <w:p w14:paraId="7631841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0210040034</w:t>
            </w:r>
          </w:p>
        </w:tc>
        <w:tc>
          <w:tcPr>
            <w:tcW w:w="3586" w:type="dxa"/>
            <w:tcBorders>
              <w:top w:val="nil"/>
              <w:left w:val="nil"/>
              <w:bottom w:val="single" w:sz="4" w:space="0" w:color="auto"/>
              <w:right w:val="single" w:sz="4" w:space="0" w:color="auto"/>
            </w:tcBorders>
            <w:shd w:val="clear" w:color="auto" w:fill="auto"/>
            <w:noWrap/>
            <w:vAlign w:val="center"/>
            <w:hideMark/>
          </w:tcPr>
          <w:p w14:paraId="64A46FBE"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TANIN</w:t>
            </w:r>
          </w:p>
        </w:tc>
        <w:tc>
          <w:tcPr>
            <w:tcW w:w="1314" w:type="dxa"/>
            <w:tcBorders>
              <w:top w:val="nil"/>
              <w:left w:val="nil"/>
              <w:bottom w:val="single" w:sz="4" w:space="0" w:color="auto"/>
              <w:right w:val="single" w:sz="4" w:space="0" w:color="auto"/>
            </w:tcBorders>
            <w:shd w:val="clear" w:color="auto" w:fill="auto"/>
            <w:noWrap/>
            <w:vAlign w:val="center"/>
            <w:hideMark/>
          </w:tcPr>
          <w:p w14:paraId="135FB7B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5A17022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HUARI</w:t>
            </w:r>
          </w:p>
        </w:tc>
        <w:tc>
          <w:tcPr>
            <w:tcW w:w="2560" w:type="dxa"/>
            <w:tcBorders>
              <w:top w:val="nil"/>
              <w:left w:val="nil"/>
              <w:bottom w:val="single" w:sz="4" w:space="0" w:color="auto"/>
              <w:right w:val="single" w:sz="4" w:space="0" w:color="auto"/>
            </w:tcBorders>
            <w:shd w:val="clear" w:color="auto" w:fill="auto"/>
            <w:noWrap/>
            <w:vAlign w:val="center"/>
            <w:hideMark/>
          </w:tcPr>
          <w:p w14:paraId="3FBB625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CHAVIN DE HUANTAR</w:t>
            </w:r>
          </w:p>
        </w:tc>
        <w:tc>
          <w:tcPr>
            <w:tcW w:w="1075" w:type="dxa"/>
            <w:tcBorders>
              <w:top w:val="nil"/>
              <w:left w:val="nil"/>
              <w:bottom w:val="single" w:sz="4" w:space="0" w:color="auto"/>
              <w:right w:val="single" w:sz="4" w:space="0" w:color="auto"/>
            </w:tcBorders>
            <w:shd w:val="clear" w:color="auto" w:fill="auto"/>
            <w:noWrap/>
            <w:vAlign w:val="center"/>
          </w:tcPr>
          <w:p w14:paraId="12B9B12E" w14:textId="22B8966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C93387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2FF025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70</w:t>
            </w:r>
          </w:p>
        </w:tc>
        <w:tc>
          <w:tcPr>
            <w:tcW w:w="870" w:type="dxa"/>
            <w:tcBorders>
              <w:top w:val="nil"/>
              <w:left w:val="nil"/>
              <w:bottom w:val="single" w:sz="4" w:space="0" w:color="auto"/>
              <w:right w:val="single" w:sz="4" w:space="0" w:color="auto"/>
            </w:tcBorders>
            <w:shd w:val="clear" w:color="auto" w:fill="auto"/>
            <w:noWrap/>
            <w:vAlign w:val="center"/>
            <w:hideMark/>
          </w:tcPr>
          <w:p w14:paraId="7C096F9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0210070036</w:t>
            </w:r>
          </w:p>
        </w:tc>
        <w:tc>
          <w:tcPr>
            <w:tcW w:w="3586" w:type="dxa"/>
            <w:tcBorders>
              <w:top w:val="nil"/>
              <w:left w:val="nil"/>
              <w:bottom w:val="single" w:sz="4" w:space="0" w:color="auto"/>
              <w:right w:val="single" w:sz="4" w:space="0" w:color="auto"/>
            </w:tcBorders>
            <w:shd w:val="clear" w:color="auto" w:fill="auto"/>
            <w:noWrap/>
            <w:vAlign w:val="center"/>
            <w:hideMark/>
          </w:tcPr>
          <w:p w14:paraId="110ABF3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 DE POTRERO</w:t>
            </w:r>
          </w:p>
        </w:tc>
        <w:tc>
          <w:tcPr>
            <w:tcW w:w="1314" w:type="dxa"/>
            <w:tcBorders>
              <w:top w:val="nil"/>
              <w:left w:val="nil"/>
              <w:bottom w:val="single" w:sz="4" w:space="0" w:color="auto"/>
              <w:right w:val="single" w:sz="4" w:space="0" w:color="auto"/>
            </w:tcBorders>
            <w:shd w:val="clear" w:color="auto" w:fill="auto"/>
            <w:noWrap/>
            <w:vAlign w:val="center"/>
            <w:hideMark/>
          </w:tcPr>
          <w:p w14:paraId="6457307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7FEA627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HUARI</w:t>
            </w:r>
          </w:p>
        </w:tc>
        <w:tc>
          <w:tcPr>
            <w:tcW w:w="2560" w:type="dxa"/>
            <w:tcBorders>
              <w:top w:val="nil"/>
              <w:left w:val="nil"/>
              <w:bottom w:val="single" w:sz="4" w:space="0" w:color="auto"/>
              <w:right w:val="single" w:sz="4" w:space="0" w:color="auto"/>
            </w:tcBorders>
            <w:shd w:val="clear" w:color="auto" w:fill="auto"/>
            <w:noWrap/>
            <w:vAlign w:val="center"/>
            <w:hideMark/>
          </w:tcPr>
          <w:p w14:paraId="5DD0ACB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HUACHIS</w:t>
            </w:r>
          </w:p>
        </w:tc>
        <w:tc>
          <w:tcPr>
            <w:tcW w:w="1075" w:type="dxa"/>
            <w:tcBorders>
              <w:top w:val="nil"/>
              <w:left w:val="nil"/>
              <w:bottom w:val="single" w:sz="4" w:space="0" w:color="auto"/>
              <w:right w:val="single" w:sz="4" w:space="0" w:color="auto"/>
            </w:tcBorders>
            <w:shd w:val="clear" w:color="auto" w:fill="auto"/>
            <w:noWrap/>
            <w:vAlign w:val="center"/>
          </w:tcPr>
          <w:p w14:paraId="297F1D49" w14:textId="1E6EED8C"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9BD8FDE"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6E9D08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71</w:t>
            </w:r>
          </w:p>
        </w:tc>
        <w:tc>
          <w:tcPr>
            <w:tcW w:w="870" w:type="dxa"/>
            <w:tcBorders>
              <w:top w:val="nil"/>
              <w:left w:val="nil"/>
              <w:bottom w:val="single" w:sz="4" w:space="0" w:color="auto"/>
              <w:right w:val="single" w:sz="4" w:space="0" w:color="auto"/>
            </w:tcBorders>
            <w:shd w:val="clear" w:color="auto" w:fill="auto"/>
            <w:noWrap/>
            <w:vAlign w:val="center"/>
            <w:hideMark/>
          </w:tcPr>
          <w:p w14:paraId="52F16D5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0210110036</w:t>
            </w:r>
          </w:p>
        </w:tc>
        <w:tc>
          <w:tcPr>
            <w:tcW w:w="3586" w:type="dxa"/>
            <w:tcBorders>
              <w:top w:val="nil"/>
              <w:left w:val="nil"/>
              <w:bottom w:val="single" w:sz="4" w:space="0" w:color="auto"/>
              <w:right w:val="single" w:sz="4" w:space="0" w:color="auto"/>
            </w:tcBorders>
            <w:shd w:val="clear" w:color="auto" w:fill="auto"/>
            <w:noWrap/>
            <w:vAlign w:val="center"/>
            <w:hideMark/>
          </w:tcPr>
          <w:p w14:paraId="12FD439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DE TINCO</w:t>
            </w:r>
          </w:p>
        </w:tc>
        <w:tc>
          <w:tcPr>
            <w:tcW w:w="1314" w:type="dxa"/>
            <w:tcBorders>
              <w:top w:val="nil"/>
              <w:left w:val="nil"/>
              <w:bottom w:val="single" w:sz="4" w:space="0" w:color="auto"/>
              <w:right w:val="single" w:sz="4" w:space="0" w:color="auto"/>
            </w:tcBorders>
            <w:shd w:val="clear" w:color="auto" w:fill="auto"/>
            <w:noWrap/>
            <w:vAlign w:val="center"/>
            <w:hideMark/>
          </w:tcPr>
          <w:p w14:paraId="19175B5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3017DDC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HUARI</w:t>
            </w:r>
          </w:p>
        </w:tc>
        <w:tc>
          <w:tcPr>
            <w:tcW w:w="2560" w:type="dxa"/>
            <w:tcBorders>
              <w:top w:val="nil"/>
              <w:left w:val="nil"/>
              <w:bottom w:val="single" w:sz="4" w:space="0" w:color="auto"/>
              <w:right w:val="single" w:sz="4" w:space="0" w:color="auto"/>
            </w:tcBorders>
            <w:shd w:val="clear" w:color="auto" w:fill="auto"/>
            <w:noWrap/>
            <w:vAlign w:val="center"/>
            <w:hideMark/>
          </w:tcPr>
          <w:p w14:paraId="1EA374C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PONTO</w:t>
            </w:r>
          </w:p>
        </w:tc>
        <w:tc>
          <w:tcPr>
            <w:tcW w:w="1075" w:type="dxa"/>
            <w:tcBorders>
              <w:top w:val="nil"/>
              <w:left w:val="nil"/>
              <w:bottom w:val="single" w:sz="4" w:space="0" w:color="auto"/>
              <w:right w:val="single" w:sz="4" w:space="0" w:color="auto"/>
            </w:tcBorders>
            <w:shd w:val="clear" w:color="auto" w:fill="auto"/>
            <w:noWrap/>
            <w:vAlign w:val="center"/>
          </w:tcPr>
          <w:p w14:paraId="7FC3E88E" w14:textId="209BDE9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1B2B884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844E9E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72</w:t>
            </w:r>
          </w:p>
        </w:tc>
        <w:tc>
          <w:tcPr>
            <w:tcW w:w="870" w:type="dxa"/>
            <w:tcBorders>
              <w:top w:val="nil"/>
              <w:left w:val="nil"/>
              <w:bottom w:val="single" w:sz="4" w:space="0" w:color="auto"/>
              <w:right w:val="single" w:sz="4" w:space="0" w:color="auto"/>
            </w:tcBorders>
            <w:shd w:val="clear" w:color="auto" w:fill="auto"/>
            <w:noWrap/>
            <w:vAlign w:val="center"/>
            <w:hideMark/>
          </w:tcPr>
          <w:p w14:paraId="26CEFE5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0210140068</w:t>
            </w:r>
          </w:p>
        </w:tc>
        <w:tc>
          <w:tcPr>
            <w:tcW w:w="3586" w:type="dxa"/>
            <w:tcBorders>
              <w:top w:val="nil"/>
              <w:left w:val="nil"/>
              <w:bottom w:val="single" w:sz="4" w:space="0" w:color="auto"/>
              <w:right w:val="single" w:sz="4" w:space="0" w:color="auto"/>
            </w:tcBorders>
            <w:shd w:val="clear" w:color="auto" w:fill="auto"/>
            <w:noWrap/>
            <w:vAlign w:val="center"/>
            <w:hideMark/>
          </w:tcPr>
          <w:p w14:paraId="6E012AB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QUINHUARAGRA</w:t>
            </w:r>
          </w:p>
        </w:tc>
        <w:tc>
          <w:tcPr>
            <w:tcW w:w="1314" w:type="dxa"/>
            <w:tcBorders>
              <w:top w:val="nil"/>
              <w:left w:val="nil"/>
              <w:bottom w:val="single" w:sz="4" w:space="0" w:color="auto"/>
              <w:right w:val="single" w:sz="4" w:space="0" w:color="auto"/>
            </w:tcBorders>
            <w:shd w:val="clear" w:color="auto" w:fill="auto"/>
            <w:noWrap/>
            <w:vAlign w:val="center"/>
            <w:hideMark/>
          </w:tcPr>
          <w:p w14:paraId="3DD1CFF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3524ADE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HUARI</w:t>
            </w:r>
          </w:p>
        </w:tc>
        <w:tc>
          <w:tcPr>
            <w:tcW w:w="2560" w:type="dxa"/>
            <w:tcBorders>
              <w:top w:val="nil"/>
              <w:left w:val="nil"/>
              <w:bottom w:val="single" w:sz="4" w:space="0" w:color="auto"/>
              <w:right w:val="single" w:sz="4" w:space="0" w:color="auto"/>
            </w:tcBorders>
            <w:shd w:val="clear" w:color="auto" w:fill="auto"/>
            <w:noWrap/>
            <w:vAlign w:val="center"/>
            <w:hideMark/>
          </w:tcPr>
          <w:p w14:paraId="5B30F32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MARCOS</w:t>
            </w:r>
          </w:p>
        </w:tc>
        <w:tc>
          <w:tcPr>
            <w:tcW w:w="1075" w:type="dxa"/>
            <w:tcBorders>
              <w:top w:val="nil"/>
              <w:left w:val="nil"/>
              <w:bottom w:val="single" w:sz="4" w:space="0" w:color="auto"/>
              <w:right w:val="single" w:sz="4" w:space="0" w:color="auto"/>
            </w:tcBorders>
            <w:shd w:val="clear" w:color="auto" w:fill="auto"/>
            <w:noWrap/>
            <w:vAlign w:val="center"/>
          </w:tcPr>
          <w:p w14:paraId="7FEBFBE5" w14:textId="16B617D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5BF828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01746C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73</w:t>
            </w:r>
          </w:p>
        </w:tc>
        <w:tc>
          <w:tcPr>
            <w:tcW w:w="870" w:type="dxa"/>
            <w:tcBorders>
              <w:top w:val="nil"/>
              <w:left w:val="nil"/>
              <w:bottom w:val="single" w:sz="4" w:space="0" w:color="auto"/>
              <w:right w:val="single" w:sz="4" w:space="0" w:color="auto"/>
            </w:tcBorders>
            <w:shd w:val="clear" w:color="auto" w:fill="auto"/>
            <w:noWrap/>
            <w:vAlign w:val="center"/>
            <w:hideMark/>
          </w:tcPr>
          <w:p w14:paraId="48035BB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0210140073</w:t>
            </w:r>
          </w:p>
        </w:tc>
        <w:tc>
          <w:tcPr>
            <w:tcW w:w="3586" w:type="dxa"/>
            <w:tcBorders>
              <w:top w:val="nil"/>
              <w:left w:val="nil"/>
              <w:bottom w:val="single" w:sz="4" w:space="0" w:color="auto"/>
              <w:right w:val="single" w:sz="4" w:space="0" w:color="auto"/>
            </w:tcBorders>
            <w:shd w:val="clear" w:color="auto" w:fill="auto"/>
            <w:noWrap/>
            <w:vAlign w:val="center"/>
            <w:hideMark/>
          </w:tcPr>
          <w:p w14:paraId="43E18B0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CUTAPAMPA</w:t>
            </w:r>
          </w:p>
        </w:tc>
        <w:tc>
          <w:tcPr>
            <w:tcW w:w="1314" w:type="dxa"/>
            <w:tcBorders>
              <w:top w:val="nil"/>
              <w:left w:val="nil"/>
              <w:bottom w:val="single" w:sz="4" w:space="0" w:color="auto"/>
              <w:right w:val="single" w:sz="4" w:space="0" w:color="auto"/>
            </w:tcBorders>
            <w:shd w:val="clear" w:color="auto" w:fill="auto"/>
            <w:noWrap/>
            <w:vAlign w:val="center"/>
            <w:hideMark/>
          </w:tcPr>
          <w:p w14:paraId="3E9ED9A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6F10437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HUARI</w:t>
            </w:r>
          </w:p>
        </w:tc>
        <w:tc>
          <w:tcPr>
            <w:tcW w:w="2560" w:type="dxa"/>
            <w:tcBorders>
              <w:top w:val="nil"/>
              <w:left w:val="nil"/>
              <w:bottom w:val="single" w:sz="4" w:space="0" w:color="auto"/>
              <w:right w:val="single" w:sz="4" w:space="0" w:color="auto"/>
            </w:tcBorders>
            <w:shd w:val="clear" w:color="auto" w:fill="auto"/>
            <w:noWrap/>
            <w:vAlign w:val="center"/>
            <w:hideMark/>
          </w:tcPr>
          <w:p w14:paraId="5DF912B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MARCOS</w:t>
            </w:r>
          </w:p>
        </w:tc>
        <w:tc>
          <w:tcPr>
            <w:tcW w:w="1075" w:type="dxa"/>
            <w:tcBorders>
              <w:top w:val="nil"/>
              <w:left w:val="nil"/>
              <w:bottom w:val="single" w:sz="4" w:space="0" w:color="auto"/>
              <w:right w:val="single" w:sz="4" w:space="0" w:color="auto"/>
            </w:tcBorders>
            <w:shd w:val="clear" w:color="auto" w:fill="auto"/>
            <w:noWrap/>
            <w:vAlign w:val="center"/>
          </w:tcPr>
          <w:p w14:paraId="37507C5B" w14:textId="62BCC78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0660A2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EFF5C3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74</w:t>
            </w:r>
          </w:p>
        </w:tc>
        <w:tc>
          <w:tcPr>
            <w:tcW w:w="870" w:type="dxa"/>
            <w:tcBorders>
              <w:top w:val="nil"/>
              <w:left w:val="nil"/>
              <w:bottom w:val="single" w:sz="4" w:space="0" w:color="auto"/>
              <w:right w:val="single" w:sz="4" w:space="0" w:color="auto"/>
            </w:tcBorders>
            <w:shd w:val="clear" w:color="auto" w:fill="auto"/>
            <w:noWrap/>
            <w:vAlign w:val="center"/>
            <w:hideMark/>
          </w:tcPr>
          <w:p w14:paraId="6581AEC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0210140092</w:t>
            </w:r>
          </w:p>
        </w:tc>
        <w:tc>
          <w:tcPr>
            <w:tcW w:w="3586" w:type="dxa"/>
            <w:tcBorders>
              <w:top w:val="nil"/>
              <w:left w:val="nil"/>
              <w:bottom w:val="single" w:sz="4" w:space="0" w:color="auto"/>
              <w:right w:val="single" w:sz="4" w:space="0" w:color="auto"/>
            </w:tcBorders>
            <w:shd w:val="clear" w:color="auto" w:fill="auto"/>
            <w:noWrap/>
            <w:vAlign w:val="center"/>
            <w:hideMark/>
          </w:tcPr>
          <w:p w14:paraId="3B19F6DC"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MANYANPAMPA</w:t>
            </w:r>
          </w:p>
        </w:tc>
        <w:tc>
          <w:tcPr>
            <w:tcW w:w="1314" w:type="dxa"/>
            <w:tcBorders>
              <w:top w:val="nil"/>
              <w:left w:val="nil"/>
              <w:bottom w:val="single" w:sz="4" w:space="0" w:color="auto"/>
              <w:right w:val="single" w:sz="4" w:space="0" w:color="auto"/>
            </w:tcBorders>
            <w:shd w:val="clear" w:color="auto" w:fill="auto"/>
            <w:noWrap/>
            <w:vAlign w:val="center"/>
            <w:hideMark/>
          </w:tcPr>
          <w:p w14:paraId="6E201A1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609662E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HUARI</w:t>
            </w:r>
          </w:p>
        </w:tc>
        <w:tc>
          <w:tcPr>
            <w:tcW w:w="2560" w:type="dxa"/>
            <w:tcBorders>
              <w:top w:val="nil"/>
              <w:left w:val="nil"/>
              <w:bottom w:val="single" w:sz="4" w:space="0" w:color="auto"/>
              <w:right w:val="single" w:sz="4" w:space="0" w:color="auto"/>
            </w:tcBorders>
            <w:shd w:val="clear" w:color="auto" w:fill="auto"/>
            <w:noWrap/>
            <w:vAlign w:val="center"/>
            <w:hideMark/>
          </w:tcPr>
          <w:p w14:paraId="045C79A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MARCOS</w:t>
            </w:r>
          </w:p>
        </w:tc>
        <w:tc>
          <w:tcPr>
            <w:tcW w:w="1075" w:type="dxa"/>
            <w:tcBorders>
              <w:top w:val="nil"/>
              <w:left w:val="nil"/>
              <w:bottom w:val="single" w:sz="4" w:space="0" w:color="auto"/>
              <w:right w:val="single" w:sz="4" w:space="0" w:color="auto"/>
            </w:tcBorders>
            <w:shd w:val="clear" w:color="auto" w:fill="auto"/>
            <w:noWrap/>
            <w:vAlign w:val="center"/>
          </w:tcPr>
          <w:p w14:paraId="6AB3D7AD" w14:textId="7F3E6F22"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1FB3F2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5A028C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75</w:t>
            </w:r>
          </w:p>
        </w:tc>
        <w:tc>
          <w:tcPr>
            <w:tcW w:w="870" w:type="dxa"/>
            <w:tcBorders>
              <w:top w:val="nil"/>
              <w:left w:val="nil"/>
              <w:bottom w:val="single" w:sz="4" w:space="0" w:color="auto"/>
              <w:right w:val="single" w:sz="4" w:space="0" w:color="auto"/>
            </w:tcBorders>
            <w:shd w:val="clear" w:color="auto" w:fill="auto"/>
            <w:noWrap/>
            <w:vAlign w:val="center"/>
            <w:hideMark/>
          </w:tcPr>
          <w:p w14:paraId="5C490D0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0210140115</w:t>
            </w:r>
          </w:p>
        </w:tc>
        <w:tc>
          <w:tcPr>
            <w:tcW w:w="3586" w:type="dxa"/>
            <w:tcBorders>
              <w:top w:val="nil"/>
              <w:left w:val="nil"/>
              <w:bottom w:val="single" w:sz="4" w:space="0" w:color="auto"/>
              <w:right w:val="single" w:sz="4" w:space="0" w:color="auto"/>
            </w:tcBorders>
            <w:shd w:val="clear" w:color="auto" w:fill="auto"/>
            <w:noWrap/>
            <w:vAlign w:val="center"/>
            <w:hideMark/>
          </w:tcPr>
          <w:p w14:paraId="79855187"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YANACANCHA</w:t>
            </w:r>
          </w:p>
        </w:tc>
        <w:tc>
          <w:tcPr>
            <w:tcW w:w="1314" w:type="dxa"/>
            <w:tcBorders>
              <w:top w:val="nil"/>
              <w:left w:val="nil"/>
              <w:bottom w:val="single" w:sz="4" w:space="0" w:color="auto"/>
              <w:right w:val="single" w:sz="4" w:space="0" w:color="auto"/>
            </w:tcBorders>
            <w:shd w:val="clear" w:color="auto" w:fill="auto"/>
            <w:noWrap/>
            <w:vAlign w:val="center"/>
            <w:hideMark/>
          </w:tcPr>
          <w:p w14:paraId="0A95AAA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2AC0467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HUARI</w:t>
            </w:r>
          </w:p>
        </w:tc>
        <w:tc>
          <w:tcPr>
            <w:tcW w:w="2560" w:type="dxa"/>
            <w:tcBorders>
              <w:top w:val="nil"/>
              <w:left w:val="nil"/>
              <w:bottom w:val="single" w:sz="4" w:space="0" w:color="auto"/>
              <w:right w:val="single" w:sz="4" w:space="0" w:color="auto"/>
            </w:tcBorders>
            <w:shd w:val="clear" w:color="auto" w:fill="auto"/>
            <w:noWrap/>
            <w:vAlign w:val="center"/>
            <w:hideMark/>
          </w:tcPr>
          <w:p w14:paraId="2D5D45B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MARCOS</w:t>
            </w:r>
          </w:p>
        </w:tc>
        <w:tc>
          <w:tcPr>
            <w:tcW w:w="1075" w:type="dxa"/>
            <w:tcBorders>
              <w:top w:val="nil"/>
              <w:left w:val="nil"/>
              <w:bottom w:val="single" w:sz="4" w:space="0" w:color="auto"/>
              <w:right w:val="single" w:sz="4" w:space="0" w:color="auto"/>
            </w:tcBorders>
            <w:shd w:val="clear" w:color="auto" w:fill="auto"/>
            <w:noWrap/>
            <w:vAlign w:val="center"/>
          </w:tcPr>
          <w:p w14:paraId="6E482D35" w14:textId="193A724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5A2DEAC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EB22FB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76</w:t>
            </w:r>
          </w:p>
        </w:tc>
        <w:tc>
          <w:tcPr>
            <w:tcW w:w="870" w:type="dxa"/>
            <w:tcBorders>
              <w:top w:val="nil"/>
              <w:left w:val="nil"/>
              <w:bottom w:val="single" w:sz="4" w:space="0" w:color="auto"/>
              <w:right w:val="single" w:sz="4" w:space="0" w:color="auto"/>
            </w:tcBorders>
            <w:shd w:val="clear" w:color="auto" w:fill="auto"/>
            <w:noWrap/>
            <w:vAlign w:val="center"/>
            <w:hideMark/>
          </w:tcPr>
          <w:p w14:paraId="14DCEE4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0214090015</w:t>
            </w:r>
          </w:p>
        </w:tc>
        <w:tc>
          <w:tcPr>
            <w:tcW w:w="3586" w:type="dxa"/>
            <w:tcBorders>
              <w:top w:val="nil"/>
              <w:left w:val="nil"/>
              <w:bottom w:val="single" w:sz="4" w:space="0" w:color="auto"/>
              <w:right w:val="single" w:sz="4" w:space="0" w:color="auto"/>
            </w:tcBorders>
            <w:shd w:val="clear" w:color="auto" w:fill="auto"/>
            <w:noWrap/>
            <w:vAlign w:val="center"/>
            <w:hideMark/>
          </w:tcPr>
          <w:p w14:paraId="7AACC96A"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CHOQUE</w:t>
            </w:r>
          </w:p>
        </w:tc>
        <w:tc>
          <w:tcPr>
            <w:tcW w:w="1314" w:type="dxa"/>
            <w:tcBorders>
              <w:top w:val="nil"/>
              <w:left w:val="nil"/>
              <w:bottom w:val="single" w:sz="4" w:space="0" w:color="auto"/>
              <w:right w:val="single" w:sz="4" w:space="0" w:color="auto"/>
            </w:tcBorders>
            <w:shd w:val="clear" w:color="auto" w:fill="auto"/>
            <w:noWrap/>
            <w:vAlign w:val="center"/>
            <w:hideMark/>
          </w:tcPr>
          <w:p w14:paraId="51B7E23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166F2C6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OCROS</w:t>
            </w:r>
          </w:p>
        </w:tc>
        <w:tc>
          <w:tcPr>
            <w:tcW w:w="2560" w:type="dxa"/>
            <w:tcBorders>
              <w:top w:val="nil"/>
              <w:left w:val="nil"/>
              <w:bottom w:val="single" w:sz="4" w:space="0" w:color="auto"/>
              <w:right w:val="single" w:sz="4" w:space="0" w:color="auto"/>
            </w:tcBorders>
            <w:shd w:val="clear" w:color="auto" w:fill="auto"/>
            <w:noWrap/>
            <w:vAlign w:val="center"/>
            <w:hideMark/>
          </w:tcPr>
          <w:p w14:paraId="4206667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PEDRO</w:t>
            </w:r>
          </w:p>
        </w:tc>
        <w:tc>
          <w:tcPr>
            <w:tcW w:w="1075" w:type="dxa"/>
            <w:tcBorders>
              <w:top w:val="nil"/>
              <w:left w:val="nil"/>
              <w:bottom w:val="single" w:sz="4" w:space="0" w:color="auto"/>
              <w:right w:val="single" w:sz="4" w:space="0" w:color="auto"/>
            </w:tcBorders>
            <w:shd w:val="clear" w:color="auto" w:fill="auto"/>
            <w:noWrap/>
            <w:vAlign w:val="center"/>
          </w:tcPr>
          <w:p w14:paraId="0A96E723" w14:textId="723FACB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CDC948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E93BB1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77</w:t>
            </w:r>
          </w:p>
        </w:tc>
        <w:tc>
          <w:tcPr>
            <w:tcW w:w="870" w:type="dxa"/>
            <w:tcBorders>
              <w:top w:val="nil"/>
              <w:left w:val="nil"/>
              <w:bottom w:val="single" w:sz="4" w:space="0" w:color="auto"/>
              <w:right w:val="single" w:sz="4" w:space="0" w:color="auto"/>
            </w:tcBorders>
            <w:shd w:val="clear" w:color="auto" w:fill="auto"/>
            <w:noWrap/>
            <w:vAlign w:val="center"/>
            <w:hideMark/>
          </w:tcPr>
          <w:p w14:paraId="747C438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0214090035</w:t>
            </w:r>
          </w:p>
        </w:tc>
        <w:tc>
          <w:tcPr>
            <w:tcW w:w="3586" w:type="dxa"/>
            <w:tcBorders>
              <w:top w:val="nil"/>
              <w:left w:val="nil"/>
              <w:bottom w:val="single" w:sz="4" w:space="0" w:color="auto"/>
              <w:right w:val="single" w:sz="4" w:space="0" w:color="auto"/>
            </w:tcBorders>
            <w:shd w:val="clear" w:color="auto" w:fill="auto"/>
            <w:noWrap/>
            <w:vAlign w:val="center"/>
            <w:hideMark/>
          </w:tcPr>
          <w:p w14:paraId="5E388A42"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CHURLIN ALTO</w:t>
            </w:r>
          </w:p>
        </w:tc>
        <w:tc>
          <w:tcPr>
            <w:tcW w:w="1314" w:type="dxa"/>
            <w:tcBorders>
              <w:top w:val="nil"/>
              <w:left w:val="nil"/>
              <w:bottom w:val="single" w:sz="4" w:space="0" w:color="auto"/>
              <w:right w:val="single" w:sz="4" w:space="0" w:color="auto"/>
            </w:tcBorders>
            <w:shd w:val="clear" w:color="auto" w:fill="auto"/>
            <w:noWrap/>
            <w:vAlign w:val="center"/>
            <w:hideMark/>
          </w:tcPr>
          <w:p w14:paraId="3A1CE09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00DFE54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OCROS</w:t>
            </w:r>
          </w:p>
        </w:tc>
        <w:tc>
          <w:tcPr>
            <w:tcW w:w="2560" w:type="dxa"/>
            <w:tcBorders>
              <w:top w:val="nil"/>
              <w:left w:val="nil"/>
              <w:bottom w:val="single" w:sz="4" w:space="0" w:color="auto"/>
              <w:right w:val="single" w:sz="4" w:space="0" w:color="auto"/>
            </w:tcBorders>
            <w:shd w:val="clear" w:color="auto" w:fill="auto"/>
            <w:noWrap/>
            <w:vAlign w:val="center"/>
            <w:hideMark/>
          </w:tcPr>
          <w:p w14:paraId="286CB7E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PEDRO</w:t>
            </w:r>
          </w:p>
        </w:tc>
        <w:tc>
          <w:tcPr>
            <w:tcW w:w="1075" w:type="dxa"/>
            <w:tcBorders>
              <w:top w:val="nil"/>
              <w:left w:val="nil"/>
              <w:bottom w:val="single" w:sz="4" w:space="0" w:color="auto"/>
              <w:right w:val="single" w:sz="4" w:space="0" w:color="auto"/>
            </w:tcBorders>
            <w:shd w:val="clear" w:color="auto" w:fill="auto"/>
            <w:noWrap/>
            <w:vAlign w:val="center"/>
          </w:tcPr>
          <w:p w14:paraId="6DD704B5" w14:textId="0FD0EF66"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7F2C888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53A7ED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78</w:t>
            </w:r>
          </w:p>
        </w:tc>
        <w:tc>
          <w:tcPr>
            <w:tcW w:w="870" w:type="dxa"/>
            <w:tcBorders>
              <w:top w:val="nil"/>
              <w:left w:val="nil"/>
              <w:bottom w:val="single" w:sz="4" w:space="0" w:color="auto"/>
              <w:right w:val="single" w:sz="4" w:space="0" w:color="auto"/>
            </w:tcBorders>
            <w:shd w:val="clear" w:color="auto" w:fill="auto"/>
            <w:noWrap/>
            <w:vAlign w:val="center"/>
            <w:hideMark/>
          </w:tcPr>
          <w:p w14:paraId="1020034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0218010012</w:t>
            </w:r>
          </w:p>
        </w:tc>
        <w:tc>
          <w:tcPr>
            <w:tcW w:w="3586" w:type="dxa"/>
            <w:tcBorders>
              <w:top w:val="nil"/>
              <w:left w:val="nil"/>
              <w:bottom w:val="single" w:sz="4" w:space="0" w:color="auto"/>
              <w:right w:val="single" w:sz="4" w:space="0" w:color="auto"/>
            </w:tcBorders>
            <w:shd w:val="clear" w:color="auto" w:fill="auto"/>
            <w:noWrap/>
            <w:vAlign w:val="center"/>
            <w:hideMark/>
          </w:tcPr>
          <w:p w14:paraId="372B5F9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LUPAHUARY</w:t>
            </w:r>
          </w:p>
        </w:tc>
        <w:tc>
          <w:tcPr>
            <w:tcW w:w="1314" w:type="dxa"/>
            <w:tcBorders>
              <w:top w:val="nil"/>
              <w:left w:val="nil"/>
              <w:bottom w:val="single" w:sz="4" w:space="0" w:color="auto"/>
              <w:right w:val="single" w:sz="4" w:space="0" w:color="auto"/>
            </w:tcBorders>
            <w:shd w:val="clear" w:color="auto" w:fill="auto"/>
            <w:noWrap/>
            <w:vAlign w:val="center"/>
            <w:hideMark/>
          </w:tcPr>
          <w:p w14:paraId="15FFDE2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13FB63E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w:t>
            </w:r>
          </w:p>
        </w:tc>
        <w:tc>
          <w:tcPr>
            <w:tcW w:w="2560" w:type="dxa"/>
            <w:tcBorders>
              <w:top w:val="nil"/>
              <w:left w:val="nil"/>
              <w:bottom w:val="single" w:sz="4" w:space="0" w:color="auto"/>
              <w:right w:val="single" w:sz="4" w:space="0" w:color="auto"/>
            </w:tcBorders>
            <w:shd w:val="clear" w:color="auto" w:fill="auto"/>
            <w:noWrap/>
            <w:vAlign w:val="center"/>
            <w:hideMark/>
          </w:tcPr>
          <w:p w14:paraId="2E33680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CHIMBOTE</w:t>
            </w:r>
          </w:p>
        </w:tc>
        <w:tc>
          <w:tcPr>
            <w:tcW w:w="1075" w:type="dxa"/>
            <w:tcBorders>
              <w:top w:val="nil"/>
              <w:left w:val="nil"/>
              <w:bottom w:val="single" w:sz="4" w:space="0" w:color="auto"/>
              <w:right w:val="single" w:sz="4" w:space="0" w:color="auto"/>
            </w:tcBorders>
            <w:shd w:val="clear" w:color="auto" w:fill="auto"/>
            <w:noWrap/>
            <w:vAlign w:val="center"/>
          </w:tcPr>
          <w:p w14:paraId="052BDF92" w14:textId="5D7CE18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1F67672F"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A7E8E7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79</w:t>
            </w:r>
          </w:p>
        </w:tc>
        <w:tc>
          <w:tcPr>
            <w:tcW w:w="870" w:type="dxa"/>
            <w:tcBorders>
              <w:top w:val="nil"/>
              <w:left w:val="nil"/>
              <w:bottom w:val="single" w:sz="4" w:space="0" w:color="auto"/>
              <w:right w:val="single" w:sz="4" w:space="0" w:color="auto"/>
            </w:tcBorders>
            <w:shd w:val="clear" w:color="auto" w:fill="auto"/>
            <w:noWrap/>
            <w:vAlign w:val="center"/>
            <w:hideMark/>
          </w:tcPr>
          <w:p w14:paraId="142D3D8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0218010029</w:t>
            </w:r>
          </w:p>
        </w:tc>
        <w:tc>
          <w:tcPr>
            <w:tcW w:w="3586" w:type="dxa"/>
            <w:tcBorders>
              <w:top w:val="nil"/>
              <w:left w:val="nil"/>
              <w:bottom w:val="single" w:sz="4" w:space="0" w:color="auto"/>
              <w:right w:val="single" w:sz="4" w:space="0" w:color="auto"/>
            </w:tcBorders>
            <w:shd w:val="clear" w:color="auto" w:fill="auto"/>
            <w:noWrap/>
            <w:vAlign w:val="center"/>
            <w:hideMark/>
          </w:tcPr>
          <w:p w14:paraId="269E685E"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CASCAJAL BAJO - RURAL</w:t>
            </w:r>
          </w:p>
        </w:tc>
        <w:tc>
          <w:tcPr>
            <w:tcW w:w="1314" w:type="dxa"/>
            <w:tcBorders>
              <w:top w:val="nil"/>
              <w:left w:val="nil"/>
              <w:bottom w:val="single" w:sz="4" w:space="0" w:color="auto"/>
              <w:right w:val="single" w:sz="4" w:space="0" w:color="auto"/>
            </w:tcBorders>
            <w:shd w:val="clear" w:color="auto" w:fill="auto"/>
            <w:noWrap/>
            <w:vAlign w:val="center"/>
            <w:hideMark/>
          </w:tcPr>
          <w:p w14:paraId="2616AF7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4F55855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w:t>
            </w:r>
          </w:p>
        </w:tc>
        <w:tc>
          <w:tcPr>
            <w:tcW w:w="2560" w:type="dxa"/>
            <w:tcBorders>
              <w:top w:val="nil"/>
              <w:left w:val="nil"/>
              <w:bottom w:val="single" w:sz="4" w:space="0" w:color="auto"/>
              <w:right w:val="single" w:sz="4" w:space="0" w:color="auto"/>
            </w:tcBorders>
            <w:shd w:val="clear" w:color="auto" w:fill="auto"/>
            <w:noWrap/>
            <w:vAlign w:val="center"/>
            <w:hideMark/>
          </w:tcPr>
          <w:p w14:paraId="1EE8A3F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CHIMBOTE</w:t>
            </w:r>
          </w:p>
        </w:tc>
        <w:tc>
          <w:tcPr>
            <w:tcW w:w="1075" w:type="dxa"/>
            <w:tcBorders>
              <w:top w:val="nil"/>
              <w:left w:val="nil"/>
              <w:bottom w:val="single" w:sz="4" w:space="0" w:color="auto"/>
              <w:right w:val="single" w:sz="4" w:space="0" w:color="auto"/>
            </w:tcBorders>
            <w:shd w:val="clear" w:color="auto" w:fill="auto"/>
            <w:noWrap/>
            <w:vAlign w:val="center"/>
          </w:tcPr>
          <w:p w14:paraId="5DE7C46D" w14:textId="1AE4470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4E0BAFC1"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CEE4AE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80</w:t>
            </w:r>
          </w:p>
        </w:tc>
        <w:tc>
          <w:tcPr>
            <w:tcW w:w="870" w:type="dxa"/>
            <w:tcBorders>
              <w:top w:val="nil"/>
              <w:left w:val="nil"/>
              <w:bottom w:val="single" w:sz="4" w:space="0" w:color="auto"/>
              <w:right w:val="single" w:sz="4" w:space="0" w:color="auto"/>
            </w:tcBorders>
            <w:shd w:val="clear" w:color="auto" w:fill="auto"/>
            <w:noWrap/>
            <w:vAlign w:val="center"/>
            <w:hideMark/>
          </w:tcPr>
          <w:p w14:paraId="3CBBFE5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0218010044</w:t>
            </w:r>
          </w:p>
        </w:tc>
        <w:tc>
          <w:tcPr>
            <w:tcW w:w="3586" w:type="dxa"/>
            <w:tcBorders>
              <w:top w:val="nil"/>
              <w:left w:val="nil"/>
              <w:bottom w:val="single" w:sz="4" w:space="0" w:color="auto"/>
              <w:right w:val="single" w:sz="4" w:space="0" w:color="auto"/>
            </w:tcBorders>
            <w:shd w:val="clear" w:color="auto" w:fill="auto"/>
            <w:noWrap/>
            <w:vAlign w:val="center"/>
            <w:hideMark/>
          </w:tcPr>
          <w:p w14:paraId="131956EE"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ELIZA</w:t>
            </w:r>
          </w:p>
        </w:tc>
        <w:tc>
          <w:tcPr>
            <w:tcW w:w="1314" w:type="dxa"/>
            <w:tcBorders>
              <w:top w:val="nil"/>
              <w:left w:val="nil"/>
              <w:bottom w:val="single" w:sz="4" w:space="0" w:color="auto"/>
              <w:right w:val="single" w:sz="4" w:space="0" w:color="auto"/>
            </w:tcBorders>
            <w:shd w:val="clear" w:color="auto" w:fill="auto"/>
            <w:noWrap/>
            <w:vAlign w:val="center"/>
            <w:hideMark/>
          </w:tcPr>
          <w:p w14:paraId="4E289D9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0732550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w:t>
            </w:r>
          </w:p>
        </w:tc>
        <w:tc>
          <w:tcPr>
            <w:tcW w:w="2560" w:type="dxa"/>
            <w:tcBorders>
              <w:top w:val="nil"/>
              <w:left w:val="nil"/>
              <w:bottom w:val="single" w:sz="4" w:space="0" w:color="auto"/>
              <w:right w:val="single" w:sz="4" w:space="0" w:color="auto"/>
            </w:tcBorders>
            <w:shd w:val="clear" w:color="auto" w:fill="auto"/>
            <w:noWrap/>
            <w:vAlign w:val="center"/>
            <w:hideMark/>
          </w:tcPr>
          <w:p w14:paraId="30F445E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CHIMBOTE</w:t>
            </w:r>
          </w:p>
        </w:tc>
        <w:tc>
          <w:tcPr>
            <w:tcW w:w="1075" w:type="dxa"/>
            <w:tcBorders>
              <w:top w:val="nil"/>
              <w:left w:val="nil"/>
              <w:bottom w:val="single" w:sz="4" w:space="0" w:color="auto"/>
              <w:right w:val="single" w:sz="4" w:space="0" w:color="auto"/>
            </w:tcBorders>
            <w:shd w:val="clear" w:color="auto" w:fill="auto"/>
            <w:noWrap/>
            <w:vAlign w:val="center"/>
          </w:tcPr>
          <w:p w14:paraId="262AABC0" w14:textId="42862C6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1FE24D9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162522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81</w:t>
            </w:r>
          </w:p>
        </w:tc>
        <w:tc>
          <w:tcPr>
            <w:tcW w:w="870" w:type="dxa"/>
            <w:tcBorders>
              <w:top w:val="nil"/>
              <w:left w:val="nil"/>
              <w:bottom w:val="single" w:sz="4" w:space="0" w:color="auto"/>
              <w:right w:val="single" w:sz="4" w:space="0" w:color="auto"/>
            </w:tcBorders>
            <w:shd w:val="clear" w:color="auto" w:fill="auto"/>
            <w:noWrap/>
            <w:vAlign w:val="center"/>
            <w:hideMark/>
          </w:tcPr>
          <w:p w14:paraId="23F5C61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0218010045</w:t>
            </w:r>
          </w:p>
        </w:tc>
        <w:tc>
          <w:tcPr>
            <w:tcW w:w="3586" w:type="dxa"/>
            <w:tcBorders>
              <w:top w:val="nil"/>
              <w:left w:val="nil"/>
              <w:bottom w:val="single" w:sz="4" w:space="0" w:color="auto"/>
              <w:right w:val="single" w:sz="4" w:space="0" w:color="auto"/>
            </w:tcBorders>
            <w:shd w:val="clear" w:color="auto" w:fill="auto"/>
            <w:noWrap/>
            <w:vAlign w:val="center"/>
            <w:hideMark/>
          </w:tcPr>
          <w:p w14:paraId="26BCE467"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ALTA</w:t>
            </w:r>
          </w:p>
        </w:tc>
        <w:tc>
          <w:tcPr>
            <w:tcW w:w="1314" w:type="dxa"/>
            <w:tcBorders>
              <w:top w:val="nil"/>
              <w:left w:val="nil"/>
              <w:bottom w:val="single" w:sz="4" w:space="0" w:color="auto"/>
              <w:right w:val="single" w:sz="4" w:space="0" w:color="auto"/>
            </w:tcBorders>
            <w:shd w:val="clear" w:color="auto" w:fill="auto"/>
            <w:noWrap/>
            <w:vAlign w:val="center"/>
            <w:hideMark/>
          </w:tcPr>
          <w:p w14:paraId="379315E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20BC8B5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w:t>
            </w:r>
          </w:p>
        </w:tc>
        <w:tc>
          <w:tcPr>
            <w:tcW w:w="2560" w:type="dxa"/>
            <w:tcBorders>
              <w:top w:val="nil"/>
              <w:left w:val="nil"/>
              <w:bottom w:val="single" w:sz="4" w:space="0" w:color="auto"/>
              <w:right w:val="single" w:sz="4" w:space="0" w:color="auto"/>
            </w:tcBorders>
            <w:shd w:val="clear" w:color="auto" w:fill="auto"/>
            <w:noWrap/>
            <w:vAlign w:val="center"/>
            <w:hideMark/>
          </w:tcPr>
          <w:p w14:paraId="7C39B66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CHIMBOTE</w:t>
            </w:r>
          </w:p>
        </w:tc>
        <w:tc>
          <w:tcPr>
            <w:tcW w:w="1075" w:type="dxa"/>
            <w:tcBorders>
              <w:top w:val="nil"/>
              <w:left w:val="nil"/>
              <w:bottom w:val="single" w:sz="4" w:space="0" w:color="auto"/>
              <w:right w:val="single" w:sz="4" w:space="0" w:color="auto"/>
            </w:tcBorders>
            <w:shd w:val="clear" w:color="auto" w:fill="auto"/>
            <w:noWrap/>
            <w:vAlign w:val="center"/>
          </w:tcPr>
          <w:p w14:paraId="4D17AA05" w14:textId="3062B9EC"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49EB671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7C6A60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82</w:t>
            </w:r>
          </w:p>
        </w:tc>
        <w:tc>
          <w:tcPr>
            <w:tcW w:w="870" w:type="dxa"/>
            <w:tcBorders>
              <w:top w:val="nil"/>
              <w:left w:val="nil"/>
              <w:bottom w:val="single" w:sz="4" w:space="0" w:color="auto"/>
              <w:right w:val="single" w:sz="4" w:space="0" w:color="auto"/>
            </w:tcBorders>
            <w:shd w:val="clear" w:color="auto" w:fill="auto"/>
            <w:noWrap/>
            <w:vAlign w:val="center"/>
            <w:hideMark/>
          </w:tcPr>
          <w:p w14:paraId="2ADBC85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0218010062</w:t>
            </w:r>
          </w:p>
        </w:tc>
        <w:tc>
          <w:tcPr>
            <w:tcW w:w="3586" w:type="dxa"/>
            <w:tcBorders>
              <w:top w:val="nil"/>
              <w:left w:val="nil"/>
              <w:bottom w:val="single" w:sz="4" w:space="0" w:color="auto"/>
              <w:right w:val="single" w:sz="4" w:space="0" w:color="auto"/>
            </w:tcBorders>
            <w:shd w:val="clear" w:color="auto" w:fill="auto"/>
            <w:noWrap/>
            <w:vAlign w:val="center"/>
            <w:hideMark/>
          </w:tcPr>
          <w:p w14:paraId="4CA15FC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ESPERANZA</w:t>
            </w:r>
          </w:p>
        </w:tc>
        <w:tc>
          <w:tcPr>
            <w:tcW w:w="1314" w:type="dxa"/>
            <w:tcBorders>
              <w:top w:val="nil"/>
              <w:left w:val="nil"/>
              <w:bottom w:val="single" w:sz="4" w:space="0" w:color="auto"/>
              <w:right w:val="single" w:sz="4" w:space="0" w:color="auto"/>
            </w:tcBorders>
            <w:shd w:val="clear" w:color="auto" w:fill="auto"/>
            <w:noWrap/>
            <w:vAlign w:val="center"/>
            <w:hideMark/>
          </w:tcPr>
          <w:p w14:paraId="65E3917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66510D1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w:t>
            </w:r>
          </w:p>
        </w:tc>
        <w:tc>
          <w:tcPr>
            <w:tcW w:w="2560" w:type="dxa"/>
            <w:tcBorders>
              <w:top w:val="nil"/>
              <w:left w:val="nil"/>
              <w:bottom w:val="single" w:sz="4" w:space="0" w:color="auto"/>
              <w:right w:val="single" w:sz="4" w:space="0" w:color="auto"/>
            </w:tcBorders>
            <w:shd w:val="clear" w:color="auto" w:fill="auto"/>
            <w:noWrap/>
            <w:vAlign w:val="center"/>
            <w:hideMark/>
          </w:tcPr>
          <w:p w14:paraId="4E715E9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CHIMBOTE</w:t>
            </w:r>
          </w:p>
        </w:tc>
        <w:tc>
          <w:tcPr>
            <w:tcW w:w="1075" w:type="dxa"/>
            <w:tcBorders>
              <w:top w:val="nil"/>
              <w:left w:val="nil"/>
              <w:bottom w:val="single" w:sz="4" w:space="0" w:color="auto"/>
              <w:right w:val="single" w:sz="4" w:space="0" w:color="auto"/>
            </w:tcBorders>
            <w:shd w:val="clear" w:color="auto" w:fill="auto"/>
            <w:noWrap/>
            <w:vAlign w:val="center"/>
          </w:tcPr>
          <w:p w14:paraId="6E478CA4" w14:textId="56835D4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66EC5D9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6DEAC6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83</w:t>
            </w:r>
          </w:p>
        </w:tc>
        <w:tc>
          <w:tcPr>
            <w:tcW w:w="870" w:type="dxa"/>
            <w:tcBorders>
              <w:top w:val="nil"/>
              <w:left w:val="nil"/>
              <w:bottom w:val="single" w:sz="4" w:space="0" w:color="auto"/>
              <w:right w:val="single" w:sz="4" w:space="0" w:color="auto"/>
            </w:tcBorders>
            <w:shd w:val="clear" w:color="auto" w:fill="auto"/>
            <w:noWrap/>
            <w:vAlign w:val="center"/>
            <w:hideMark/>
          </w:tcPr>
          <w:p w14:paraId="0788DD7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0218010063</w:t>
            </w:r>
          </w:p>
        </w:tc>
        <w:tc>
          <w:tcPr>
            <w:tcW w:w="3586" w:type="dxa"/>
            <w:tcBorders>
              <w:top w:val="nil"/>
              <w:left w:val="nil"/>
              <w:bottom w:val="single" w:sz="4" w:space="0" w:color="auto"/>
              <w:right w:val="single" w:sz="4" w:space="0" w:color="auto"/>
            </w:tcBorders>
            <w:shd w:val="clear" w:color="auto" w:fill="auto"/>
            <w:noWrap/>
            <w:vAlign w:val="center"/>
            <w:hideMark/>
          </w:tcPr>
          <w:p w14:paraId="28A4BCE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CAHUIDE</w:t>
            </w:r>
          </w:p>
        </w:tc>
        <w:tc>
          <w:tcPr>
            <w:tcW w:w="1314" w:type="dxa"/>
            <w:tcBorders>
              <w:top w:val="nil"/>
              <w:left w:val="nil"/>
              <w:bottom w:val="single" w:sz="4" w:space="0" w:color="auto"/>
              <w:right w:val="single" w:sz="4" w:space="0" w:color="auto"/>
            </w:tcBorders>
            <w:shd w:val="clear" w:color="auto" w:fill="auto"/>
            <w:noWrap/>
            <w:vAlign w:val="center"/>
            <w:hideMark/>
          </w:tcPr>
          <w:p w14:paraId="52EEC26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2CA3D76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w:t>
            </w:r>
          </w:p>
        </w:tc>
        <w:tc>
          <w:tcPr>
            <w:tcW w:w="2560" w:type="dxa"/>
            <w:tcBorders>
              <w:top w:val="nil"/>
              <w:left w:val="nil"/>
              <w:bottom w:val="single" w:sz="4" w:space="0" w:color="auto"/>
              <w:right w:val="single" w:sz="4" w:space="0" w:color="auto"/>
            </w:tcBorders>
            <w:shd w:val="clear" w:color="auto" w:fill="auto"/>
            <w:noWrap/>
            <w:vAlign w:val="center"/>
            <w:hideMark/>
          </w:tcPr>
          <w:p w14:paraId="248AA3C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CHIMBOTE</w:t>
            </w:r>
          </w:p>
        </w:tc>
        <w:tc>
          <w:tcPr>
            <w:tcW w:w="1075" w:type="dxa"/>
            <w:tcBorders>
              <w:top w:val="nil"/>
              <w:left w:val="nil"/>
              <w:bottom w:val="single" w:sz="4" w:space="0" w:color="auto"/>
              <w:right w:val="single" w:sz="4" w:space="0" w:color="auto"/>
            </w:tcBorders>
            <w:shd w:val="clear" w:color="auto" w:fill="auto"/>
            <w:noWrap/>
            <w:vAlign w:val="center"/>
          </w:tcPr>
          <w:p w14:paraId="75B975E2" w14:textId="089EAF76"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7CE1DF2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4CEE7F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84</w:t>
            </w:r>
          </w:p>
        </w:tc>
        <w:tc>
          <w:tcPr>
            <w:tcW w:w="870" w:type="dxa"/>
            <w:tcBorders>
              <w:top w:val="nil"/>
              <w:left w:val="nil"/>
              <w:bottom w:val="single" w:sz="4" w:space="0" w:color="auto"/>
              <w:right w:val="single" w:sz="4" w:space="0" w:color="auto"/>
            </w:tcBorders>
            <w:shd w:val="clear" w:color="auto" w:fill="auto"/>
            <w:noWrap/>
            <w:vAlign w:val="center"/>
            <w:hideMark/>
          </w:tcPr>
          <w:p w14:paraId="60A673A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0219040043</w:t>
            </w:r>
          </w:p>
        </w:tc>
        <w:tc>
          <w:tcPr>
            <w:tcW w:w="3586" w:type="dxa"/>
            <w:tcBorders>
              <w:top w:val="nil"/>
              <w:left w:val="nil"/>
              <w:bottom w:val="single" w:sz="4" w:space="0" w:color="auto"/>
              <w:right w:val="single" w:sz="4" w:space="0" w:color="auto"/>
            </w:tcBorders>
            <w:shd w:val="clear" w:color="auto" w:fill="auto"/>
            <w:noWrap/>
            <w:vAlign w:val="center"/>
            <w:hideMark/>
          </w:tcPr>
          <w:p w14:paraId="6CAED375"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COLPAPAMPA</w:t>
            </w:r>
          </w:p>
        </w:tc>
        <w:tc>
          <w:tcPr>
            <w:tcW w:w="1314" w:type="dxa"/>
            <w:tcBorders>
              <w:top w:val="nil"/>
              <w:left w:val="nil"/>
              <w:bottom w:val="single" w:sz="4" w:space="0" w:color="auto"/>
              <w:right w:val="single" w:sz="4" w:space="0" w:color="auto"/>
            </w:tcBorders>
            <w:shd w:val="clear" w:color="auto" w:fill="auto"/>
            <w:noWrap/>
            <w:vAlign w:val="center"/>
            <w:hideMark/>
          </w:tcPr>
          <w:p w14:paraId="09F325E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5001755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SIHUAS</w:t>
            </w:r>
          </w:p>
        </w:tc>
        <w:tc>
          <w:tcPr>
            <w:tcW w:w="2560" w:type="dxa"/>
            <w:tcBorders>
              <w:top w:val="nil"/>
              <w:left w:val="nil"/>
              <w:bottom w:val="single" w:sz="4" w:space="0" w:color="auto"/>
              <w:right w:val="single" w:sz="4" w:space="0" w:color="auto"/>
            </w:tcBorders>
            <w:shd w:val="clear" w:color="auto" w:fill="auto"/>
            <w:noWrap/>
            <w:vAlign w:val="center"/>
            <w:hideMark/>
          </w:tcPr>
          <w:p w14:paraId="6300734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CASHAPAMPA</w:t>
            </w:r>
          </w:p>
        </w:tc>
        <w:tc>
          <w:tcPr>
            <w:tcW w:w="1075" w:type="dxa"/>
            <w:tcBorders>
              <w:top w:val="nil"/>
              <w:left w:val="nil"/>
              <w:bottom w:val="single" w:sz="4" w:space="0" w:color="auto"/>
              <w:right w:val="single" w:sz="4" w:space="0" w:color="auto"/>
            </w:tcBorders>
            <w:shd w:val="clear" w:color="auto" w:fill="auto"/>
            <w:noWrap/>
            <w:vAlign w:val="center"/>
          </w:tcPr>
          <w:p w14:paraId="23548793" w14:textId="4ABDF19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0737D7CD"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039CED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85</w:t>
            </w:r>
          </w:p>
        </w:tc>
        <w:tc>
          <w:tcPr>
            <w:tcW w:w="870" w:type="dxa"/>
            <w:tcBorders>
              <w:top w:val="nil"/>
              <w:left w:val="nil"/>
              <w:bottom w:val="single" w:sz="4" w:space="0" w:color="auto"/>
              <w:right w:val="single" w:sz="4" w:space="0" w:color="auto"/>
            </w:tcBorders>
            <w:shd w:val="clear" w:color="auto" w:fill="auto"/>
            <w:noWrap/>
            <w:vAlign w:val="center"/>
            <w:hideMark/>
          </w:tcPr>
          <w:p w14:paraId="44C06CC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0219050008</w:t>
            </w:r>
          </w:p>
        </w:tc>
        <w:tc>
          <w:tcPr>
            <w:tcW w:w="3586" w:type="dxa"/>
            <w:tcBorders>
              <w:top w:val="nil"/>
              <w:left w:val="nil"/>
              <w:bottom w:val="single" w:sz="4" w:space="0" w:color="auto"/>
              <w:right w:val="single" w:sz="4" w:space="0" w:color="auto"/>
            </w:tcBorders>
            <w:shd w:val="clear" w:color="auto" w:fill="auto"/>
            <w:noWrap/>
            <w:vAlign w:val="center"/>
            <w:hideMark/>
          </w:tcPr>
          <w:p w14:paraId="2519553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w:t>
            </w:r>
          </w:p>
        </w:tc>
        <w:tc>
          <w:tcPr>
            <w:tcW w:w="1314" w:type="dxa"/>
            <w:tcBorders>
              <w:top w:val="nil"/>
              <w:left w:val="nil"/>
              <w:bottom w:val="single" w:sz="4" w:space="0" w:color="auto"/>
              <w:right w:val="single" w:sz="4" w:space="0" w:color="auto"/>
            </w:tcBorders>
            <w:shd w:val="clear" w:color="auto" w:fill="auto"/>
            <w:noWrap/>
            <w:vAlign w:val="center"/>
            <w:hideMark/>
          </w:tcPr>
          <w:p w14:paraId="57E65E0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3BB1AD2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SIHUAS</w:t>
            </w:r>
          </w:p>
        </w:tc>
        <w:tc>
          <w:tcPr>
            <w:tcW w:w="2560" w:type="dxa"/>
            <w:tcBorders>
              <w:top w:val="nil"/>
              <w:left w:val="nil"/>
              <w:bottom w:val="single" w:sz="4" w:space="0" w:color="auto"/>
              <w:right w:val="single" w:sz="4" w:space="0" w:color="auto"/>
            </w:tcBorders>
            <w:shd w:val="clear" w:color="auto" w:fill="auto"/>
            <w:noWrap/>
            <w:vAlign w:val="center"/>
            <w:hideMark/>
          </w:tcPr>
          <w:p w14:paraId="2A4C61A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CHINGALPO</w:t>
            </w:r>
          </w:p>
        </w:tc>
        <w:tc>
          <w:tcPr>
            <w:tcW w:w="1075" w:type="dxa"/>
            <w:tcBorders>
              <w:top w:val="nil"/>
              <w:left w:val="nil"/>
              <w:bottom w:val="single" w:sz="4" w:space="0" w:color="auto"/>
              <w:right w:val="single" w:sz="4" w:space="0" w:color="auto"/>
            </w:tcBorders>
            <w:shd w:val="clear" w:color="auto" w:fill="auto"/>
            <w:noWrap/>
            <w:vAlign w:val="center"/>
          </w:tcPr>
          <w:p w14:paraId="4F4AE4C9" w14:textId="73EA491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4E73494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45E92B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86</w:t>
            </w:r>
          </w:p>
        </w:tc>
        <w:tc>
          <w:tcPr>
            <w:tcW w:w="870" w:type="dxa"/>
            <w:tcBorders>
              <w:top w:val="nil"/>
              <w:left w:val="nil"/>
              <w:bottom w:val="single" w:sz="4" w:space="0" w:color="auto"/>
              <w:right w:val="single" w:sz="4" w:space="0" w:color="auto"/>
            </w:tcBorders>
            <w:shd w:val="clear" w:color="auto" w:fill="auto"/>
            <w:noWrap/>
            <w:vAlign w:val="center"/>
            <w:hideMark/>
          </w:tcPr>
          <w:p w14:paraId="3B2F35A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0219070013</w:t>
            </w:r>
          </w:p>
        </w:tc>
        <w:tc>
          <w:tcPr>
            <w:tcW w:w="3586" w:type="dxa"/>
            <w:tcBorders>
              <w:top w:val="nil"/>
              <w:left w:val="nil"/>
              <w:bottom w:val="single" w:sz="4" w:space="0" w:color="auto"/>
              <w:right w:val="single" w:sz="4" w:space="0" w:color="auto"/>
            </w:tcBorders>
            <w:shd w:val="clear" w:color="auto" w:fill="auto"/>
            <w:noWrap/>
            <w:vAlign w:val="center"/>
            <w:hideMark/>
          </w:tcPr>
          <w:p w14:paraId="1D29D98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MIOBAMBA</w:t>
            </w:r>
          </w:p>
        </w:tc>
        <w:tc>
          <w:tcPr>
            <w:tcW w:w="1314" w:type="dxa"/>
            <w:tcBorders>
              <w:top w:val="nil"/>
              <w:left w:val="nil"/>
              <w:bottom w:val="single" w:sz="4" w:space="0" w:color="auto"/>
              <w:right w:val="single" w:sz="4" w:space="0" w:color="auto"/>
            </w:tcBorders>
            <w:shd w:val="clear" w:color="auto" w:fill="auto"/>
            <w:noWrap/>
            <w:vAlign w:val="center"/>
            <w:hideMark/>
          </w:tcPr>
          <w:p w14:paraId="6989E62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6A50550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SIHUAS</w:t>
            </w:r>
          </w:p>
        </w:tc>
        <w:tc>
          <w:tcPr>
            <w:tcW w:w="2560" w:type="dxa"/>
            <w:tcBorders>
              <w:top w:val="nil"/>
              <w:left w:val="nil"/>
              <w:bottom w:val="single" w:sz="4" w:space="0" w:color="auto"/>
              <w:right w:val="single" w:sz="4" w:space="0" w:color="auto"/>
            </w:tcBorders>
            <w:shd w:val="clear" w:color="auto" w:fill="auto"/>
            <w:noWrap/>
            <w:vAlign w:val="center"/>
            <w:hideMark/>
          </w:tcPr>
          <w:p w14:paraId="26DA604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QUICHES</w:t>
            </w:r>
          </w:p>
        </w:tc>
        <w:tc>
          <w:tcPr>
            <w:tcW w:w="1075" w:type="dxa"/>
            <w:tcBorders>
              <w:top w:val="nil"/>
              <w:left w:val="nil"/>
              <w:bottom w:val="single" w:sz="4" w:space="0" w:color="auto"/>
              <w:right w:val="single" w:sz="4" w:space="0" w:color="auto"/>
            </w:tcBorders>
            <w:shd w:val="clear" w:color="auto" w:fill="auto"/>
            <w:noWrap/>
            <w:vAlign w:val="center"/>
          </w:tcPr>
          <w:p w14:paraId="22AC7E3A" w14:textId="7E03786E"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33D58F7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7CE998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87</w:t>
            </w:r>
          </w:p>
        </w:tc>
        <w:tc>
          <w:tcPr>
            <w:tcW w:w="870" w:type="dxa"/>
            <w:tcBorders>
              <w:top w:val="nil"/>
              <w:left w:val="nil"/>
              <w:bottom w:val="single" w:sz="4" w:space="0" w:color="auto"/>
              <w:right w:val="single" w:sz="4" w:space="0" w:color="auto"/>
            </w:tcBorders>
            <w:shd w:val="clear" w:color="auto" w:fill="auto"/>
            <w:noWrap/>
            <w:vAlign w:val="center"/>
            <w:hideMark/>
          </w:tcPr>
          <w:p w14:paraId="0BE3E7F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0220060006</w:t>
            </w:r>
          </w:p>
        </w:tc>
        <w:tc>
          <w:tcPr>
            <w:tcW w:w="3586" w:type="dxa"/>
            <w:tcBorders>
              <w:top w:val="nil"/>
              <w:left w:val="nil"/>
              <w:bottom w:val="single" w:sz="4" w:space="0" w:color="auto"/>
              <w:right w:val="single" w:sz="4" w:space="0" w:color="auto"/>
            </w:tcBorders>
            <w:shd w:val="clear" w:color="auto" w:fill="auto"/>
            <w:noWrap/>
            <w:vAlign w:val="center"/>
            <w:hideMark/>
          </w:tcPr>
          <w:p w14:paraId="4146E37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CAJAPAMPA</w:t>
            </w:r>
          </w:p>
        </w:tc>
        <w:tc>
          <w:tcPr>
            <w:tcW w:w="1314" w:type="dxa"/>
            <w:tcBorders>
              <w:top w:val="nil"/>
              <w:left w:val="nil"/>
              <w:bottom w:val="single" w:sz="4" w:space="0" w:color="auto"/>
              <w:right w:val="single" w:sz="4" w:space="0" w:color="auto"/>
            </w:tcBorders>
            <w:shd w:val="clear" w:color="auto" w:fill="auto"/>
            <w:noWrap/>
            <w:vAlign w:val="center"/>
            <w:hideMark/>
          </w:tcPr>
          <w:p w14:paraId="57914C4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ANCASH</w:t>
            </w:r>
          </w:p>
        </w:tc>
        <w:tc>
          <w:tcPr>
            <w:tcW w:w="2280" w:type="dxa"/>
            <w:tcBorders>
              <w:top w:val="nil"/>
              <w:left w:val="nil"/>
              <w:bottom w:val="single" w:sz="4" w:space="0" w:color="auto"/>
              <w:right w:val="single" w:sz="4" w:space="0" w:color="auto"/>
            </w:tcBorders>
            <w:shd w:val="clear" w:color="auto" w:fill="auto"/>
            <w:noWrap/>
            <w:vAlign w:val="center"/>
            <w:hideMark/>
          </w:tcPr>
          <w:p w14:paraId="7C28504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YUNGAY</w:t>
            </w:r>
          </w:p>
        </w:tc>
        <w:tc>
          <w:tcPr>
            <w:tcW w:w="2560" w:type="dxa"/>
            <w:tcBorders>
              <w:top w:val="nil"/>
              <w:left w:val="nil"/>
              <w:bottom w:val="single" w:sz="4" w:space="0" w:color="auto"/>
              <w:right w:val="single" w:sz="4" w:space="0" w:color="auto"/>
            </w:tcBorders>
            <w:shd w:val="clear" w:color="auto" w:fill="auto"/>
            <w:noWrap/>
            <w:vAlign w:val="center"/>
            <w:hideMark/>
          </w:tcPr>
          <w:p w14:paraId="319BAF3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RANRAHIRCA</w:t>
            </w:r>
          </w:p>
        </w:tc>
        <w:tc>
          <w:tcPr>
            <w:tcW w:w="1075" w:type="dxa"/>
            <w:tcBorders>
              <w:top w:val="nil"/>
              <w:left w:val="nil"/>
              <w:bottom w:val="single" w:sz="4" w:space="0" w:color="auto"/>
              <w:right w:val="single" w:sz="4" w:space="0" w:color="auto"/>
            </w:tcBorders>
            <w:shd w:val="clear" w:color="auto" w:fill="auto"/>
            <w:noWrap/>
            <w:vAlign w:val="center"/>
          </w:tcPr>
          <w:p w14:paraId="3C9ED170" w14:textId="66301C4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65A6E1E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2ED1FD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88</w:t>
            </w:r>
          </w:p>
        </w:tc>
        <w:tc>
          <w:tcPr>
            <w:tcW w:w="870" w:type="dxa"/>
            <w:tcBorders>
              <w:top w:val="nil"/>
              <w:left w:val="nil"/>
              <w:bottom w:val="single" w:sz="4" w:space="0" w:color="auto"/>
              <w:right w:val="single" w:sz="4" w:space="0" w:color="auto"/>
            </w:tcBorders>
            <w:shd w:val="clear" w:color="auto" w:fill="auto"/>
            <w:noWrap/>
            <w:vAlign w:val="center"/>
            <w:hideMark/>
          </w:tcPr>
          <w:p w14:paraId="7DEB7EF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0301060016</w:t>
            </w:r>
          </w:p>
        </w:tc>
        <w:tc>
          <w:tcPr>
            <w:tcW w:w="3586" w:type="dxa"/>
            <w:tcBorders>
              <w:top w:val="nil"/>
              <w:left w:val="nil"/>
              <w:bottom w:val="single" w:sz="4" w:space="0" w:color="auto"/>
              <w:right w:val="single" w:sz="4" w:space="0" w:color="auto"/>
            </w:tcBorders>
            <w:shd w:val="clear" w:color="auto" w:fill="auto"/>
            <w:noWrap/>
            <w:vAlign w:val="center"/>
            <w:hideMark/>
          </w:tcPr>
          <w:p w14:paraId="4E73310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SECCEBAMBA</w:t>
            </w:r>
          </w:p>
        </w:tc>
        <w:tc>
          <w:tcPr>
            <w:tcW w:w="1314" w:type="dxa"/>
            <w:tcBorders>
              <w:top w:val="nil"/>
              <w:left w:val="nil"/>
              <w:bottom w:val="single" w:sz="4" w:space="0" w:color="auto"/>
              <w:right w:val="single" w:sz="4" w:space="0" w:color="auto"/>
            </w:tcBorders>
            <w:shd w:val="clear" w:color="auto" w:fill="auto"/>
            <w:noWrap/>
            <w:vAlign w:val="center"/>
            <w:hideMark/>
          </w:tcPr>
          <w:p w14:paraId="342CF59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280" w:type="dxa"/>
            <w:tcBorders>
              <w:top w:val="nil"/>
              <w:left w:val="nil"/>
              <w:bottom w:val="single" w:sz="4" w:space="0" w:color="auto"/>
              <w:right w:val="single" w:sz="4" w:space="0" w:color="auto"/>
            </w:tcBorders>
            <w:shd w:val="clear" w:color="auto" w:fill="auto"/>
            <w:noWrap/>
            <w:vAlign w:val="center"/>
            <w:hideMark/>
          </w:tcPr>
          <w:p w14:paraId="3BD795F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ABANCAY</w:t>
            </w:r>
          </w:p>
        </w:tc>
        <w:tc>
          <w:tcPr>
            <w:tcW w:w="2560" w:type="dxa"/>
            <w:tcBorders>
              <w:top w:val="nil"/>
              <w:left w:val="nil"/>
              <w:bottom w:val="single" w:sz="4" w:space="0" w:color="auto"/>
              <w:right w:val="single" w:sz="4" w:space="0" w:color="auto"/>
            </w:tcBorders>
            <w:shd w:val="clear" w:color="auto" w:fill="auto"/>
            <w:noWrap/>
            <w:vAlign w:val="center"/>
            <w:hideMark/>
          </w:tcPr>
          <w:p w14:paraId="58A0662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LAMBRAMA</w:t>
            </w:r>
          </w:p>
        </w:tc>
        <w:tc>
          <w:tcPr>
            <w:tcW w:w="1075" w:type="dxa"/>
            <w:tcBorders>
              <w:top w:val="nil"/>
              <w:left w:val="nil"/>
              <w:bottom w:val="single" w:sz="4" w:space="0" w:color="auto"/>
              <w:right w:val="single" w:sz="4" w:space="0" w:color="auto"/>
            </w:tcBorders>
            <w:shd w:val="clear" w:color="auto" w:fill="auto"/>
            <w:noWrap/>
            <w:vAlign w:val="center"/>
          </w:tcPr>
          <w:p w14:paraId="1C7C3FC3" w14:textId="5EB8D30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557818A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E35080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89</w:t>
            </w:r>
          </w:p>
        </w:tc>
        <w:tc>
          <w:tcPr>
            <w:tcW w:w="870" w:type="dxa"/>
            <w:tcBorders>
              <w:top w:val="nil"/>
              <w:left w:val="nil"/>
              <w:bottom w:val="single" w:sz="4" w:space="0" w:color="auto"/>
              <w:right w:val="single" w:sz="4" w:space="0" w:color="auto"/>
            </w:tcBorders>
            <w:shd w:val="clear" w:color="auto" w:fill="auto"/>
            <w:noWrap/>
            <w:vAlign w:val="center"/>
            <w:hideMark/>
          </w:tcPr>
          <w:p w14:paraId="6381B55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0301060028</w:t>
            </w:r>
          </w:p>
        </w:tc>
        <w:tc>
          <w:tcPr>
            <w:tcW w:w="3586" w:type="dxa"/>
            <w:tcBorders>
              <w:top w:val="nil"/>
              <w:left w:val="nil"/>
              <w:bottom w:val="single" w:sz="4" w:space="0" w:color="auto"/>
              <w:right w:val="single" w:sz="4" w:space="0" w:color="auto"/>
            </w:tcBorders>
            <w:shd w:val="clear" w:color="auto" w:fill="auto"/>
            <w:noWrap/>
            <w:vAlign w:val="center"/>
            <w:hideMark/>
          </w:tcPr>
          <w:p w14:paraId="0217427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PAYANCCA</w:t>
            </w:r>
          </w:p>
        </w:tc>
        <w:tc>
          <w:tcPr>
            <w:tcW w:w="1314" w:type="dxa"/>
            <w:tcBorders>
              <w:top w:val="nil"/>
              <w:left w:val="nil"/>
              <w:bottom w:val="single" w:sz="4" w:space="0" w:color="auto"/>
              <w:right w:val="single" w:sz="4" w:space="0" w:color="auto"/>
            </w:tcBorders>
            <w:shd w:val="clear" w:color="auto" w:fill="auto"/>
            <w:noWrap/>
            <w:vAlign w:val="center"/>
            <w:hideMark/>
          </w:tcPr>
          <w:p w14:paraId="515DCA5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280" w:type="dxa"/>
            <w:tcBorders>
              <w:top w:val="nil"/>
              <w:left w:val="nil"/>
              <w:bottom w:val="single" w:sz="4" w:space="0" w:color="auto"/>
              <w:right w:val="single" w:sz="4" w:space="0" w:color="auto"/>
            </w:tcBorders>
            <w:shd w:val="clear" w:color="auto" w:fill="auto"/>
            <w:noWrap/>
            <w:vAlign w:val="center"/>
            <w:hideMark/>
          </w:tcPr>
          <w:p w14:paraId="16282FC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ABANCAY</w:t>
            </w:r>
          </w:p>
        </w:tc>
        <w:tc>
          <w:tcPr>
            <w:tcW w:w="2560" w:type="dxa"/>
            <w:tcBorders>
              <w:top w:val="nil"/>
              <w:left w:val="nil"/>
              <w:bottom w:val="single" w:sz="4" w:space="0" w:color="auto"/>
              <w:right w:val="single" w:sz="4" w:space="0" w:color="auto"/>
            </w:tcBorders>
            <w:shd w:val="clear" w:color="auto" w:fill="auto"/>
            <w:noWrap/>
            <w:vAlign w:val="center"/>
            <w:hideMark/>
          </w:tcPr>
          <w:p w14:paraId="1EBE547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LAMBRAMA</w:t>
            </w:r>
          </w:p>
        </w:tc>
        <w:tc>
          <w:tcPr>
            <w:tcW w:w="1075" w:type="dxa"/>
            <w:tcBorders>
              <w:top w:val="nil"/>
              <w:left w:val="nil"/>
              <w:bottom w:val="single" w:sz="4" w:space="0" w:color="auto"/>
              <w:right w:val="single" w:sz="4" w:space="0" w:color="auto"/>
            </w:tcBorders>
            <w:shd w:val="clear" w:color="auto" w:fill="auto"/>
            <w:noWrap/>
            <w:vAlign w:val="center"/>
          </w:tcPr>
          <w:p w14:paraId="06BB2B48" w14:textId="7384EFE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7C1A4CE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B56EB6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90</w:t>
            </w:r>
          </w:p>
        </w:tc>
        <w:tc>
          <w:tcPr>
            <w:tcW w:w="870" w:type="dxa"/>
            <w:tcBorders>
              <w:top w:val="nil"/>
              <w:left w:val="nil"/>
              <w:bottom w:val="single" w:sz="4" w:space="0" w:color="auto"/>
              <w:right w:val="single" w:sz="4" w:space="0" w:color="auto"/>
            </w:tcBorders>
            <w:shd w:val="clear" w:color="auto" w:fill="auto"/>
            <w:noWrap/>
            <w:vAlign w:val="center"/>
            <w:hideMark/>
          </w:tcPr>
          <w:p w14:paraId="5090B5D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0302010038</w:t>
            </w:r>
          </w:p>
        </w:tc>
        <w:tc>
          <w:tcPr>
            <w:tcW w:w="3586" w:type="dxa"/>
            <w:tcBorders>
              <w:top w:val="nil"/>
              <w:left w:val="nil"/>
              <w:bottom w:val="single" w:sz="4" w:space="0" w:color="auto"/>
              <w:right w:val="single" w:sz="4" w:space="0" w:color="auto"/>
            </w:tcBorders>
            <w:shd w:val="clear" w:color="auto" w:fill="auto"/>
            <w:noWrap/>
            <w:vAlign w:val="center"/>
            <w:hideMark/>
          </w:tcPr>
          <w:p w14:paraId="5A9DC004"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PALTAC</w:t>
            </w:r>
          </w:p>
        </w:tc>
        <w:tc>
          <w:tcPr>
            <w:tcW w:w="1314" w:type="dxa"/>
            <w:tcBorders>
              <w:top w:val="nil"/>
              <w:left w:val="nil"/>
              <w:bottom w:val="single" w:sz="4" w:space="0" w:color="auto"/>
              <w:right w:val="single" w:sz="4" w:space="0" w:color="auto"/>
            </w:tcBorders>
            <w:shd w:val="clear" w:color="auto" w:fill="auto"/>
            <w:noWrap/>
            <w:vAlign w:val="center"/>
            <w:hideMark/>
          </w:tcPr>
          <w:p w14:paraId="70DC466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280" w:type="dxa"/>
            <w:tcBorders>
              <w:top w:val="nil"/>
              <w:left w:val="nil"/>
              <w:bottom w:val="single" w:sz="4" w:space="0" w:color="auto"/>
              <w:right w:val="single" w:sz="4" w:space="0" w:color="auto"/>
            </w:tcBorders>
            <w:shd w:val="clear" w:color="auto" w:fill="auto"/>
            <w:noWrap/>
            <w:vAlign w:val="center"/>
            <w:hideMark/>
          </w:tcPr>
          <w:p w14:paraId="4D8594F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ANDAHUAYLAS</w:t>
            </w:r>
          </w:p>
        </w:tc>
        <w:tc>
          <w:tcPr>
            <w:tcW w:w="2560" w:type="dxa"/>
            <w:tcBorders>
              <w:top w:val="nil"/>
              <w:left w:val="nil"/>
              <w:bottom w:val="single" w:sz="4" w:space="0" w:color="auto"/>
              <w:right w:val="single" w:sz="4" w:space="0" w:color="auto"/>
            </w:tcBorders>
            <w:shd w:val="clear" w:color="auto" w:fill="auto"/>
            <w:noWrap/>
            <w:vAlign w:val="center"/>
            <w:hideMark/>
          </w:tcPr>
          <w:p w14:paraId="18AFABF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ANDAHUAYLAS</w:t>
            </w:r>
          </w:p>
        </w:tc>
        <w:tc>
          <w:tcPr>
            <w:tcW w:w="1075" w:type="dxa"/>
            <w:tcBorders>
              <w:top w:val="nil"/>
              <w:left w:val="nil"/>
              <w:bottom w:val="single" w:sz="4" w:space="0" w:color="auto"/>
              <w:right w:val="single" w:sz="4" w:space="0" w:color="auto"/>
            </w:tcBorders>
            <w:shd w:val="clear" w:color="auto" w:fill="auto"/>
            <w:noWrap/>
            <w:vAlign w:val="center"/>
          </w:tcPr>
          <w:p w14:paraId="266497A5" w14:textId="4DF4B036"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75D1D3D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8057AC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91</w:t>
            </w:r>
          </w:p>
        </w:tc>
        <w:tc>
          <w:tcPr>
            <w:tcW w:w="870" w:type="dxa"/>
            <w:tcBorders>
              <w:top w:val="nil"/>
              <w:left w:val="nil"/>
              <w:bottom w:val="single" w:sz="4" w:space="0" w:color="auto"/>
              <w:right w:val="single" w:sz="4" w:space="0" w:color="auto"/>
            </w:tcBorders>
            <w:shd w:val="clear" w:color="auto" w:fill="auto"/>
            <w:noWrap/>
            <w:vAlign w:val="center"/>
            <w:hideMark/>
          </w:tcPr>
          <w:p w14:paraId="2544397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0303010033</w:t>
            </w:r>
          </w:p>
        </w:tc>
        <w:tc>
          <w:tcPr>
            <w:tcW w:w="3586" w:type="dxa"/>
            <w:tcBorders>
              <w:top w:val="nil"/>
              <w:left w:val="nil"/>
              <w:bottom w:val="single" w:sz="4" w:space="0" w:color="auto"/>
              <w:right w:val="single" w:sz="4" w:space="0" w:color="auto"/>
            </w:tcBorders>
            <w:shd w:val="clear" w:color="auto" w:fill="auto"/>
            <w:noWrap/>
            <w:vAlign w:val="center"/>
            <w:hideMark/>
          </w:tcPr>
          <w:p w14:paraId="455DC99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CHUÑOHUACHO</w:t>
            </w:r>
          </w:p>
        </w:tc>
        <w:tc>
          <w:tcPr>
            <w:tcW w:w="1314" w:type="dxa"/>
            <w:tcBorders>
              <w:top w:val="nil"/>
              <w:left w:val="nil"/>
              <w:bottom w:val="single" w:sz="4" w:space="0" w:color="auto"/>
              <w:right w:val="single" w:sz="4" w:space="0" w:color="auto"/>
            </w:tcBorders>
            <w:shd w:val="clear" w:color="auto" w:fill="auto"/>
            <w:noWrap/>
            <w:vAlign w:val="center"/>
            <w:hideMark/>
          </w:tcPr>
          <w:p w14:paraId="3A0BC8F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280" w:type="dxa"/>
            <w:tcBorders>
              <w:top w:val="nil"/>
              <w:left w:val="nil"/>
              <w:bottom w:val="single" w:sz="4" w:space="0" w:color="auto"/>
              <w:right w:val="single" w:sz="4" w:space="0" w:color="auto"/>
            </w:tcBorders>
            <w:shd w:val="clear" w:color="auto" w:fill="auto"/>
            <w:noWrap/>
            <w:vAlign w:val="center"/>
            <w:hideMark/>
          </w:tcPr>
          <w:p w14:paraId="7129E2D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ANTABAMBA</w:t>
            </w:r>
          </w:p>
        </w:tc>
        <w:tc>
          <w:tcPr>
            <w:tcW w:w="2560" w:type="dxa"/>
            <w:tcBorders>
              <w:top w:val="nil"/>
              <w:left w:val="nil"/>
              <w:bottom w:val="single" w:sz="4" w:space="0" w:color="auto"/>
              <w:right w:val="single" w:sz="4" w:space="0" w:color="auto"/>
            </w:tcBorders>
            <w:shd w:val="clear" w:color="auto" w:fill="auto"/>
            <w:noWrap/>
            <w:vAlign w:val="center"/>
            <w:hideMark/>
          </w:tcPr>
          <w:p w14:paraId="6EF0C2B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ANTABAMBA</w:t>
            </w:r>
          </w:p>
        </w:tc>
        <w:tc>
          <w:tcPr>
            <w:tcW w:w="1075" w:type="dxa"/>
            <w:tcBorders>
              <w:top w:val="nil"/>
              <w:left w:val="nil"/>
              <w:bottom w:val="single" w:sz="4" w:space="0" w:color="auto"/>
              <w:right w:val="single" w:sz="4" w:space="0" w:color="auto"/>
            </w:tcBorders>
            <w:shd w:val="clear" w:color="auto" w:fill="auto"/>
            <w:noWrap/>
            <w:vAlign w:val="center"/>
          </w:tcPr>
          <w:p w14:paraId="256A3076" w14:textId="3F18D71E"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367DC20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DB8C90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92</w:t>
            </w:r>
          </w:p>
        </w:tc>
        <w:tc>
          <w:tcPr>
            <w:tcW w:w="870" w:type="dxa"/>
            <w:tcBorders>
              <w:top w:val="nil"/>
              <w:left w:val="nil"/>
              <w:bottom w:val="single" w:sz="4" w:space="0" w:color="auto"/>
              <w:right w:val="single" w:sz="4" w:space="0" w:color="auto"/>
            </w:tcBorders>
            <w:shd w:val="clear" w:color="auto" w:fill="auto"/>
            <w:noWrap/>
            <w:vAlign w:val="center"/>
            <w:hideMark/>
          </w:tcPr>
          <w:p w14:paraId="0505F1E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0303050008</w:t>
            </w:r>
          </w:p>
        </w:tc>
        <w:tc>
          <w:tcPr>
            <w:tcW w:w="3586" w:type="dxa"/>
            <w:tcBorders>
              <w:top w:val="nil"/>
              <w:left w:val="nil"/>
              <w:bottom w:val="single" w:sz="4" w:space="0" w:color="auto"/>
              <w:right w:val="single" w:sz="4" w:space="0" w:color="auto"/>
            </w:tcBorders>
            <w:shd w:val="clear" w:color="auto" w:fill="auto"/>
            <w:noWrap/>
            <w:vAlign w:val="center"/>
            <w:hideMark/>
          </w:tcPr>
          <w:p w14:paraId="501F1B1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ANCO</w:t>
            </w:r>
          </w:p>
        </w:tc>
        <w:tc>
          <w:tcPr>
            <w:tcW w:w="1314" w:type="dxa"/>
            <w:tcBorders>
              <w:top w:val="nil"/>
              <w:left w:val="nil"/>
              <w:bottom w:val="single" w:sz="4" w:space="0" w:color="auto"/>
              <w:right w:val="single" w:sz="4" w:space="0" w:color="auto"/>
            </w:tcBorders>
            <w:shd w:val="clear" w:color="auto" w:fill="auto"/>
            <w:noWrap/>
            <w:vAlign w:val="center"/>
            <w:hideMark/>
          </w:tcPr>
          <w:p w14:paraId="546017B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280" w:type="dxa"/>
            <w:tcBorders>
              <w:top w:val="nil"/>
              <w:left w:val="nil"/>
              <w:bottom w:val="single" w:sz="4" w:space="0" w:color="auto"/>
              <w:right w:val="single" w:sz="4" w:space="0" w:color="auto"/>
            </w:tcBorders>
            <w:shd w:val="clear" w:color="auto" w:fill="auto"/>
            <w:noWrap/>
            <w:vAlign w:val="center"/>
            <w:hideMark/>
          </w:tcPr>
          <w:p w14:paraId="057A2B0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ANTABAMBA</w:t>
            </w:r>
          </w:p>
        </w:tc>
        <w:tc>
          <w:tcPr>
            <w:tcW w:w="2560" w:type="dxa"/>
            <w:tcBorders>
              <w:top w:val="nil"/>
              <w:left w:val="nil"/>
              <w:bottom w:val="single" w:sz="4" w:space="0" w:color="auto"/>
              <w:right w:val="single" w:sz="4" w:space="0" w:color="auto"/>
            </w:tcBorders>
            <w:shd w:val="clear" w:color="auto" w:fill="auto"/>
            <w:noWrap/>
            <w:vAlign w:val="center"/>
            <w:hideMark/>
          </w:tcPr>
          <w:p w14:paraId="3AD0C4A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OROPESA</w:t>
            </w:r>
          </w:p>
        </w:tc>
        <w:tc>
          <w:tcPr>
            <w:tcW w:w="1075" w:type="dxa"/>
            <w:tcBorders>
              <w:top w:val="nil"/>
              <w:left w:val="nil"/>
              <w:bottom w:val="single" w:sz="4" w:space="0" w:color="auto"/>
              <w:right w:val="single" w:sz="4" w:space="0" w:color="auto"/>
            </w:tcBorders>
            <w:shd w:val="clear" w:color="auto" w:fill="auto"/>
            <w:noWrap/>
            <w:vAlign w:val="center"/>
          </w:tcPr>
          <w:p w14:paraId="76159EE6" w14:textId="37016906"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7FD2E10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1899D1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93</w:t>
            </w:r>
          </w:p>
        </w:tc>
        <w:tc>
          <w:tcPr>
            <w:tcW w:w="870" w:type="dxa"/>
            <w:tcBorders>
              <w:top w:val="nil"/>
              <w:left w:val="nil"/>
              <w:bottom w:val="single" w:sz="4" w:space="0" w:color="auto"/>
              <w:right w:val="single" w:sz="4" w:space="0" w:color="auto"/>
            </w:tcBorders>
            <w:shd w:val="clear" w:color="auto" w:fill="auto"/>
            <w:noWrap/>
            <w:vAlign w:val="center"/>
            <w:hideMark/>
          </w:tcPr>
          <w:p w14:paraId="675BB88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0304060036</w:t>
            </w:r>
          </w:p>
        </w:tc>
        <w:tc>
          <w:tcPr>
            <w:tcW w:w="3586" w:type="dxa"/>
            <w:tcBorders>
              <w:top w:val="nil"/>
              <w:left w:val="nil"/>
              <w:bottom w:val="single" w:sz="4" w:space="0" w:color="auto"/>
              <w:right w:val="single" w:sz="4" w:space="0" w:color="auto"/>
            </w:tcBorders>
            <w:shd w:val="clear" w:color="auto" w:fill="auto"/>
            <w:noWrap/>
            <w:vAlign w:val="center"/>
            <w:hideMark/>
          </w:tcPr>
          <w:p w14:paraId="44C29F42"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QUILLCACCASA</w:t>
            </w:r>
          </w:p>
        </w:tc>
        <w:tc>
          <w:tcPr>
            <w:tcW w:w="1314" w:type="dxa"/>
            <w:tcBorders>
              <w:top w:val="nil"/>
              <w:left w:val="nil"/>
              <w:bottom w:val="single" w:sz="4" w:space="0" w:color="auto"/>
              <w:right w:val="single" w:sz="4" w:space="0" w:color="auto"/>
            </w:tcBorders>
            <w:shd w:val="clear" w:color="auto" w:fill="auto"/>
            <w:noWrap/>
            <w:vAlign w:val="center"/>
            <w:hideMark/>
          </w:tcPr>
          <w:p w14:paraId="796471C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280" w:type="dxa"/>
            <w:tcBorders>
              <w:top w:val="nil"/>
              <w:left w:val="nil"/>
              <w:bottom w:val="single" w:sz="4" w:space="0" w:color="auto"/>
              <w:right w:val="single" w:sz="4" w:space="0" w:color="auto"/>
            </w:tcBorders>
            <w:shd w:val="clear" w:color="auto" w:fill="auto"/>
            <w:noWrap/>
            <w:vAlign w:val="center"/>
            <w:hideMark/>
          </w:tcPr>
          <w:p w14:paraId="1D6CDD9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AYMARAES</w:t>
            </w:r>
          </w:p>
        </w:tc>
        <w:tc>
          <w:tcPr>
            <w:tcW w:w="2560" w:type="dxa"/>
            <w:tcBorders>
              <w:top w:val="nil"/>
              <w:left w:val="nil"/>
              <w:bottom w:val="single" w:sz="4" w:space="0" w:color="auto"/>
              <w:right w:val="single" w:sz="4" w:space="0" w:color="auto"/>
            </w:tcBorders>
            <w:shd w:val="clear" w:color="auto" w:fill="auto"/>
            <w:noWrap/>
            <w:vAlign w:val="center"/>
            <w:hideMark/>
          </w:tcPr>
          <w:p w14:paraId="747DDA0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COTARUSE</w:t>
            </w:r>
          </w:p>
        </w:tc>
        <w:tc>
          <w:tcPr>
            <w:tcW w:w="1075" w:type="dxa"/>
            <w:tcBorders>
              <w:top w:val="nil"/>
              <w:left w:val="nil"/>
              <w:bottom w:val="single" w:sz="4" w:space="0" w:color="auto"/>
              <w:right w:val="single" w:sz="4" w:space="0" w:color="auto"/>
            </w:tcBorders>
            <w:shd w:val="clear" w:color="auto" w:fill="auto"/>
            <w:noWrap/>
            <w:vAlign w:val="center"/>
          </w:tcPr>
          <w:p w14:paraId="1B21EECD" w14:textId="4C26DDD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C9C80D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8107A8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94</w:t>
            </w:r>
          </w:p>
        </w:tc>
        <w:tc>
          <w:tcPr>
            <w:tcW w:w="870" w:type="dxa"/>
            <w:tcBorders>
              <w:top w:val="nil"/>
              <w:left w:val="nil"/>
              <w:bottom w:val="single" w:sz="4" w:space="0" w:color="auto"/>
              <w:right w:val="single" w:sz="4" w:space="0" w:color="auto"/>
            </w:tcBorders>
            <w:shd w:val="clear" w:color="auto" w:fill="auto"/>
            <w:noWrap/>
            <w:vAlign w:val="center"/>
            <w:hideMark/>
          </w:tcPr>
          <w:p w14:paraId="0B38652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0304060061</w:t>
            </w:r>
          </w:p>
        </w:tc>
        <w:tc>
          <w:tcPr>
            <w:tcW w:w="3586" w:type="dxa"/>
            <w:tcBorders>
              <w:top w:val="nil"/>
              <w:left w:val="nil"/>
              <w:bottom w:val="single" w:sz="4" w:space="0" w:color="auto"/>
              <w:right w:val="single" w:sz="4" w:space="0" w:color="auto"/>
            </w:tcBorders>
            <w:shd w:val="clear" w:color="auto" w:fill="auto"/>
            <w:noWrap/>
            <w:vAlign w:val="center"/>
            <w:hideMark/>
          </w:tcPr>
          <w:p w14:paraId="0D8C7AA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TOTORA</w:t>
            </w:r>
          </w:p>
        </w:tc>
        <w:tc>
          <w:tcPr>
            <w:tcW w:w="1314" w:type="dxa"/>
            <w:tcBorders>
              <w:top w:val="nil"/>
              <w:left w:val="nil"/>
              <w:bottom w:val="single" w:sz="4" w:space="0" w:color="auto"/>
              <w:right w:val="single" w:sz="4" w:space="0" w:color="auto"/>
            </w:tcBorders>
            <w:shd w:val="clear" w:color="auto" w:fill="auto"/>
            <w:noWrap/>
            <w:vAlign w:val="center"/>
            <w:hideMark/>
          </w:tcPr>
          <w:p w14:paraId="614A467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280" w:type="dxa"/>
            <w:tcBorders>
              <w:top w:val="nil"/>
              <w:left w:val="nil"/>
              <w:bottom w:val="single" w:sz="4" w:space="0" w:color="auto"/>
              <w:right w:val="single" w:sz="4" w:space="0" w:color="auto"/>
            </w:tcBorders>
            <w:shd w:val="clear" w:color="auto" w:fill="auto"/>
            <w:noWrap/>
            <w:vAlign w:val="center"/>
            <w:hideMark/>
          </w:tcPr>
          <w:p w14:paraId="797D147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AYMARAES</w:t>
            </w:r>
          </w:p>
        </w:tc>
        <w:tc>
          <w:tcPr>
            <w:tcW w:w="2560" w:type="dxa"/>
            <w:tcBorders>
              <w:top w:val="nil"/>
              <w:left w:val="nil"/>
              <w:bottom w:val="single" w:sz="4" w:space="0" w:color="auto"/>
              <w:right w:val="single" w:sz="4" w:space="0" w:color="auto"/>
            </w:tcBorders>
            <w:shd w:val="clear" w:color="auto" w:fill="auto"/>
            <w:noWrap/>
            <w:vAlign w:val="center"/>
            <w:hideMark/>
          </w:tcPr>
          <w:p w14:paraId="4E8835D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COTARUSE</w:t>
            </w:r>
          </w:p>
        </w:tc>
        <w:tc>
          <w:tcPr>
            <w:tcW w:w="1075" w:type="dxa"/>
            <w:tcBorders>
              <w:top w:val="nil"/>
              <w:left w:val="nil"/>
              <w:bottom w:val="single" w:sz="4" w:space="0" w:color="auto"/>
              <w:right w:val="single" w:sz="4" w:space="0" w:color="auto"/>
            </w:tcBorders>
            <w:shd w:val="clear" w:color="auto" w:fill="auto"/>
            <w:noWrap/>
            <w:vAlign w:val="center"/>
          </w:tcPr>
          <w:p w14:paraId="5A871E26" w14:textId="0A18CEE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B58AE2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B081E5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95</w:t>
            </w:r>
          </w:p>
        </w:tc>
        <w:tc>
          <w:tcPr>
            <w:tcW w:w="870" w:type="dxa"/>
            <w:tcBorders>
              <w:top w:val="nil"/>
              <w:left w:val="nil"/>
              <w:bottom w:val="single" w:sz="4" w:space="0" w:color="auto"/>
              <w:right w:val="single" w:sz="4" w:space="0" w:color="auto"/>
            </w:tcBorders>
            <w:shd w:val="clear" w:color="auto" w:fill="auto"/>
            <w:noWrap/>
            <w:vAlign w:val="center"/>
            <w:hideMark/>
          </w:tcPr>
          <w:p w14:paraId="3181903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0305020012</w:t>
            </w:r>
          </w:p>
        </w:tc>
        <w:tc>
          <w:tcPr>
            <w:tcW w:w="3586" w:type="dxa"/>
            <w:tcBorders>
              <w:top w:val="nil"/>
              <w:left w:val="nil"/>
              <w:bottom w:val="single" w:sz="4" w:space="0" w:color="auto"/>
              <w:right w:val="single" w:sz="4" w:space="0" w:color="auto"/>
            </w:tcBorders>
            <w:shd w:val="clear" w:color="auto" w:fill="auto"/>
            <w:noWrap/>
            <w:vAlign w:val="center"/>
            <w:hideMark/>
          </w:tcPr>
          <w:p w14:paraId="5286F4FC"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CCALLA</w:t>
            </w:r>
          </w:p>
        </w:tc>
        <w:tc>
          <w:tcPr>
            <w:tcW w:w="1314" w:type="dxa"/>
            <w:tcBorders>
              <w:top w:val="nil"/>
              <w:left w:val="nil"/>
              <w:bottom w:val="single" w:sz="4" w:space="0" w:color="auto"/>
              <w:right w:val="single" w:sz="4" w:space="0" w:color="auto"/>
            </w:tcBorders>
            <w:shd w:val="clear" w:color="auto" w:fill="auto"/>
            <w:noWrap/>
            <w:vAlign w:val="center"/>
            <w:hideMark/>
          </w:tcPr>
          <w:p w14:paraId="1E71415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280" w:type="dxa"/>
            <w:tcBorders>
              <w:top w:val="nil"/>
              <w:left w:val="nil"/>
              <w:bottom w:val="single" w:sz="4" w:space="0" w:color="auto"/>
              <w:right w:val="single" w:sz="4" w:space="0" w:color="auto"/>
            </w:tcBorders>
            <w:shd w:val="clear" w:color="auto" w:fill="auto"/>
            <w:noWrap/>
            <w:vAlign w:val="center"/>
            <w:hideMark/>
          </w:tcPr>
          <w:p w14:paraId="79E364C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COTABAMBAS</w:t>
            </w:r>
          </w:p>
        </w:tc>
        <w:tc>
          <w:tcPr>
            <w:tcW w:w="2560" w:type="dxa"/>
            <w:tcBorders>
              <w:top w:val="nil"/>
              <w:left w:val="nil"/>
              <w:bottom w:val="single" w:sz="4" w:space="0" w:color="auto"/>
              <w:right w:val="single" w:sz="4" w:space="0" w:color="auto"/>
            </w:tcBorders>
            <w:shd w:val="clear" w:color="auto" w:fill="auto"/>
            <w:noWrap/>
            <w:vAlign w:val="center"/>
            <w:hideMark/>
          </w:tcPr>
          <w:p w14:paraId="239D90B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COTABAMBAS</w:t>
            </w:r>
          </w:p>
        </w:tc>
        <w:tc>
          <w:tcPr>
            <w:tcW w:w="1075" w:type="dxa"/>
            <w:tcBorders>
              <w:top w:val="nil"/>
              <w:left w:val="nil"/>
              <w:bottom w:val="single" w:sz="4" w:space="0" w:color="auto"/>
              <w:right w:val="single" w:sz="4" w:space="0" w:color="auto"/>
            </w:tcBorders>
            <w:shd w:val="clear" w:color="auto" w:fill="auto"/>
            <w:noWrap/>
            <w:vAlign w:val="center"/>
          </w:tcPr>
          <w:p w14:paraId="6EC58A54" w14:textId="74C6594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379EF87F"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41DEEE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96</w:t>
            </w:r>
          </w:p>
        </w:tc>
        <w:tc>
          <w:tcPr>
            <w:tcW w:w="870" w:type="dxa"/>
            <w:tcBorders>
              <w:top w:val="nil"/>
              <w:left w:val="nil"/>
              <w:bottom w:val="single" w:sz="4" w:space="0" w:color="auto"/>
              <w:right w:val="single" w:sz="4" w:space="0" w:color="auto"/>
            </w:tcBorders>
            <w:shd w:val="clear" w:color="auto" w:fill="auto"/>
            <w:noWrap/>
            <w:vAlign w:val="center"/>
            <w:hideMark/>
          </w:tcPr>
          <w:p w14:paraId="0B62DA8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0305050007</w:t>
            </w:r>
          </w:p>
        </w:tc>
        <w:tc>
          <w:tcPr>
            <w:tcW w:w="3586" w:type="dxa"/>
            <w:tcBorders>
              <w:top w:val="nil"/>
              <w:left w:val="nil"/>
              <w:bottom w:val="single" w:sz="4" w:space="0" w:color="auto"/>
              <w:right w:val="single" w:sz="4" w:space="0" w:color="auto"/>
            </w:tcBorders>
            <w:shd w:val="clear" w:color="auto" w:fill="auto"/>
            <w:noWrap/>
            <w:vAlign w:val="center"/>
            <w:hideMark/>
          </w:tcPr>
          <w:p w14:paraId="6A653E62"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PUEBLO JOVEN HUARAQUERAY</w:t>
            </w:r>
          </w:p>
        </w:tc>
        <w:tc>
          <w:tcPr>
            <w:tcW w:w="1314" w:type="dxa"/>
            <w:tcBorders>
              <w:top w:val="nil"/>
              <w:left w:val="nil"/>
              <w:bottom w:val="single" w:sz="4" w:space="0" w:color="auto"/>
              <w:right w:val="single" w:sz="4" w:space="0" w:color="auto"/>
            </w:tcBorders>
            <w:shd w:val="clear" w:color="auto" w:fill="auto"/>
            <w:noWrap/>
            <w:vAlign w:val="center"/>
            <w:hideMark/>
          </w:tcPr>
          <w:p w14:paraId="4917264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280" w:type="dxa"/>
            <w:tcBorders>
              <w:top w:val="nil"/>
              <w:left w:val="nil"/>
              <w:bottom w:val="single" w:sz="4" w:space="0" w:color="auto"/>
              <w:right w:val="single" w:sz="4" w:space="0" w:color="auto"/>
            </w:tcBorders>
            <w:shd w:val="clear" w:color="auto" w:fill="auto"/>
            <w:noWrap/>
            <w:vAlign w:val="center"/>
            <w:hideMark/>
          </w:tcPr>
          <w:p w14:paraId="1824EC4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COTABAMBAS</w:t>
            </w:r>
          </w:p>
        </w:tc>
        <w:tc>
          <w:tcPr>
            <w:tcW w:w="2560" w:type="dxa"/>
            <w:tcBorders>
              <w:top w:val="nil"/>
              <w:left w:val="nil"/>
              <w:bottom w:val="single" w:sz="4" w:space="0" w:color="auto"/>
              <w:right w:val="single" w:sz="4" w:space="0" w:color="auto"/>
            </w:tcBorders>
            <w:shd w:val="clear" w:color="auto" w:fill="auto"/>
            <w:noWrap/>
            <w:vAlign w:val="center"/>
            <w:hideMark/>
          </w:tcPr>
          <w:p w14:paraId="5B89423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w:t>
            </w:r>
          </w:p>
        </w:tc>
        <w:tc>
          <w:tcPr>
            <w:tcW w:w="1075" w:type="dxa"/>
            <w:tcBorders>
              <w:top w:val="nil"/>
              <w:left w:val="nil"/>
              <w:bottom w:val="single" w:sz="4" w:space="0" w:color="auto"/>
              <w:right w:val="single" w:sz="4" w:space="0" w:color="auto"/>
            </w:tcBorders>
            <w:shd w:val="clear" w:color="auto" w:fill="auto"/>
            <w:noWrap/>
            <w:vAlign w:val="center"/>
          </w:tcPr>
          <w:p w14:paraId="3BBF5EA7" w14:textId="785C893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3A2819E1"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8AFF31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97</w:t>
            </w:r>
          </w:p>
        </w:tc>
        <w:tc>
          <w:tcPr>
            <w:tcW w:w="870" w:type="dxa"/>
            <w:tcBorders>
              <w:top w:val="nil"/>
              <w:left w:val="nil"/>
              <w:bottom w:val="single" w:sz="4" w:space="0" w:color="auto"/>
              <w:right w:val="single" w:sz="4" w:space="0" w:color="auto"/>
            </w:tcBorders>
            <w:shd w:val="clear" w:color="auto" w:fill="auto"/>
            <w:noWrap/>
            <w:vAlign w:val="center"/>
            <w:hideMark/>
          </w:tcPr>
          <w:p w14:paraId="410D496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0305050014</w:t>
            </w:r>
          </w:p>
        </w:tc>
        <w:tc>
          <w:tcPr>
            <w:tcW w:w="3586" w:type="dxa"/>
            <w:tcBorders>
              <w:top w:val="nil"/>
              <w:left w:val="nil"/>
              <w:bottom w:val="single" w:sz="4" w:space="0" w:color="auto"/>
              <w:right w:val="single" w:sz="4" w:space="0" w:color="auto"/>
            </w:tcBorders>
            <w:shd w:val="clear" w:color="auto" w:fill="auto"/>
            <w:noWrap/>
            <w:vAlign w:val="center"/>
            <w:hideMark/>
          </w:tcPr>
          <w:p w14:paraId="35C5563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CONGOTA</w:t>
            </w:r>
          </w:p>
        </w:tc>
        <w:tc>
          <w:tcPr>
            <w:tcW w:w="1314" w:type="dxa"/>
            <w:tcBorders>
              <w:top w:val="nil"/>
              <w:left w:val="nil"/>
              <w:bottom w:val="single" w:sz="4" w:space="0" w:color="auto"/>
              <w:right w:val="single" w:sz="4" w:space="0" w:color="auto"/>
            </w:tcBorders>
            <w:shd w:val="clear" w:color="auto" w:fill="auto"/>
            <w:noWrap/>
            <w:vAlign w:val="center"/>
            <w:hideMark/>
          </w:tcPr>
          <w:p w14:paraId="6E899AD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280" w:type="dxa"/>
            <w:tcBorders>
              <w:top w:val="nil"/>
              <w:left w:val="nil"/>
              <w:bottom w:val="single" w:sz="4" w:space="0" w:color="auto"/>
              <w:right w:val="single" w:sz="4" w:space="0" w:color="auto"/>
            </w:tcBorders>
            <w:shd w:val="clear" w:color="auto" w:fill="auto"/>
            <w:noWrap/>
            <w:vAlign w:val="center"/>
            <w:hideMark/>
          </w:tcPr>
          <w:p w14:paraId="300593D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COTABAMBAS</w:t>
            </w:r>
          </w:p>
        </w:tc>
        <w:tc>
          <w:tcPr>
            <w:tcW w:w="2560" w:type="dxa"/>
            <w:tcBorders>
              <w:top w:val="nil"/>
              <w:left w:val="nil"/>
              <w:bottom w:val="single" w:sz="4" w:space="0" w:color="auto"/>
              <w:right w:val="single" w:sz="4" w:space="0" w:color="auto"/>
            </w:tcBorders>
            <w:shd w:val="clear" w:color="auto" w:fill="auto"/>
            <w:noWrap/>
            <w:vAlign w:val="center"/>
            <w:hideMark/>
          </w:tcPr>
          <w:p w14:paraId="6105EE2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w:t>
            </w:r>
          </w:p>
        </w:tc>
        <w:tc>
          <w:tcPr>
            <w:tcW w:w="1075" w:type="dxa"/>
            <w:tcBorders>
              <w:top w:val="nil"/>
              <w:left w:val="nil"/>
              <w:bottom w:val="single" w:sz="4" w:space="0" w:color="auto"/>
              <w:right w:val="single" w:sz="4" w:space="0" w:color="auto"/>
            </w:tcBorders>
            <w:shd w:val="clear" w:color="auto" w:fill="auto"/>
            <w:noWrap/>
            <w:vAlign w:val="center"/>
          </w:tcPr>
          <w:p w14:paraId="3B8D6352" w14:textId="1109875C"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51361B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F75A57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98</w:t>
            </w:r>
          </w:p>
        </w:tc>
        <w:tc>
          <w:tcPr>
            <w:tcW w:w="870" w:type="dxa"/>
            <w:tcBorders>
              <w:top w:val="nil"/>
              <w:left w:val="nil"/>
              <w:bottom w:val="single" w:sz="4" w:space="0" w:color="auto"/>
              <w:right w:val="single" w:sz="4" w:space="0" w:color="auto"/>
            </w:tcBorders>
            <w:shd w:val="clear" w:color="auto" w:fill="auto"/>
            <w:noWrap/>
            <w:vAlign w:val="center"/>
            <w:hideMark/>
          </w:tcPr>
          <w:p w14:paraId="4F592F6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0305050036</w:t>
            </w:r>
          </w:p>
        </w:tc>
        <w:tc>
          <w:tcPr>
            <w:tcW w:w="3586" w:type="dxa"/>
            <w:tcBorders>
              <w:top w:val="nil"/>
              <w:left w:val="nil"/>
              <w:bottom w:val="single" w:sz="4" w:space="0" w:color="auto"/>
              <w:right w:val="single" w:sz="4" w:space="0" w:color="auto"/>
            </w:tcBorders>
            <w:shd w:val="clear" w:color="auto" w:fill="auto"/>
            <w:noWrap/>
            <w:vAlign w:val="center"/>
            <w:hideMark/>
          </w:tcPr>
          <w:p w14:paraId="2B7B66B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CCAPACCASA</w:t>
            </w:r>
          </w:p>
        </w:tc>
        <w:tc>
          <w:tcPr>
            <w:tcW w:w="1314" w:type="dxa"/>
            <w:tcBorders>
              <w:top w:val="nil"/>
              <w:left w:val="nil"/>
              <w:bottom w:val="single" w:sz="4" w:space="0" w:color="auto"/>
              <w:right w:val="single" w:sz="4" w:space="0" w:color="auto"/>
            </w:tcBorders>
            <w:shd w:val="clear" w:color="auto" w:fill="auto"/>
            <w:noWrap/>
            <w:vAlign w:val="center"/>
            <w:hideMark/>
          </w:tcPr>
          <w:p w14:paraId="3820697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280" w:type="dxa"/>
            <w:tcBorders>
              <w:top w:val="nil"/>
              <w:left w:val="nil"/>
              <w:bottom w:val="single" w:sz="4" w:space="0" w:color="auto"/>
              <w:right w:val="single" w:sz="4" w:space="0" w:color="auto"/>
            </w:tcBorders>
            <w:shd w:val="clear" w:color="auto" w:fill="auto"/>
            <w:noWrap/>
            <w:vAlign w:val="center"/>
            <w:hideMark/>
          </w:tcPr>
          <w:p w14:paraId="4E7A3AF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COTABAMBAS</w:t>
            </w:r>
          </w:p>
        </w:tc>
        <w:tc>
          <w:tcPr>
            <w:tcW w:w="2560" w:type="dxa"/>
            <w:tcBorders>
              <w:top w:val="nil"/>
              <w:left w:val="nil"/>
              <w:bottom w:val="single" w:sz="4" w:space="0" w:color="auto"/>
              <w:right w:val="single" w:sz="4" w:space="0" w:color="auto"/>
            </w:tcBorders>
            <w:shd w:val="clear" w:color="auto" w:fill="auto"/>
            <w:noWrap/>
            <w:vAlign w:val="center"/>
            <w:hideMark/>
          </w:tcPr>
          <w:p w14:paraId="4235F06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w:t>
            </w:r>
          </w:p>
        </w:tc>
        <w:tc>
          <w:tcPr>
            <w:tcW w:w="1075" w:type="dxa"/>
            <w:tcBorders>
              <w:top w:val="nil"/>
              <w:left w:val="nil"/>
              <w:bottom w:val="single" w:sz="4" w:space="0" w:color="auto"/>
              <w:right w:val="single" w:sz="4" w:space="0" w:color="auto"/>
            </w:tcBorders>
            <w:shd w:val="clear" w:color="auto" w:fill="auto"/>
            <w:noWrap/>
            <w:vAlign w:val="center"/>
          </w:tcPr>
          <w:p w14:paraId="2A554A62" w14:textId="359A8FB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146B3FC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397F08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99</w:t>
            </w:r>
          </w:p>
        </w:tc>
        <w:tc>
          <w:tcPr>
            <w:tcW w:w="870" w:type="dxa"/>
            <w:tcBorders>
              <w:top w:val="nil"/>
              <w:left w:val="nil"/>
              <w:bottom w:val="single" w:sz="4" w:space="0" w:color="auto"/>
              <w:right w:val="single" w:sz="4" w:space="0" w:color="auto"/>
            </w:tcBorders>
            <w:shd w:val="clear" w:color="auto" w:fill="auto"/>
            <w:noWrap/>
            <w:vAlign w:val="center"/>
            <w:hideMark/>
          </w:tcPr>
          <w:p w14:paraId="26F38FD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0305050042</w:t>
            </w:r>
          </w:p>
        </w:tc>
        <w:tc>
          <w:tcPr>
            <w:tcW w:w="3586" w:type="dxa"/>
            <w:tcBorders>
              <w:top w:val="nil"/>
              <w:left w:val="nil"/>
              <w:bottom w:val="single" w:sz="4" w:space="0" w:color="auto"/>
              <w:right w:val="single" w:sz="4" w:space="0" w:color="auto"/>
            </w:tcBorders>
            <w:shd w:val="clear" w:color="auto" w:fill="auto"/>
            <w:noWrap/>
            <w:vAlign w:val="center"/>
            <w:hideMark/>
          </w:tcPr>
          <w:p w14:paraId="68E0E285"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PATABAMBA</w:t>
            </w:r>
          </w:p>
        </w:tc>
        <w:tc>
          <w:tcPr>
            <w:tcW w:w="1314" w:type="dxa"/>
            <w:tcBorders>
              <w:top w:val="nil"/>
              <w:left w:val="nil"/>
              <w:bottom w:val="single" w:sz="4" w:space="0" w:color="auto"/>
              <w:right w:val="single" w:sz="4" w:space="0" w:color="auto"/>
            </w:tcBorders>
            <w:shd w:val="clear" w:color="auto" w:fill="auto"/>
            <w:noWrap/>
            <w:vAlign w:val="center"/>
            <w:hideMark/>
          </w:tcPr>
          <w:p w14:paraId="165EFED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280" w:type="dxa"/>
            <w:tcBorders>
              <w:top w:val="nil"/>
              <w:left w:val="nil"/>
              <w:bottom w:val="single" w:sz="4" w:space="0" w:color="auto"/>
              <w:right w:val="single" w:sz="4" w:space="0" w:color="auto"/>
            </w:tcBorders>
            <w:shd w:val="clear" w:color="auto" w:fill="auto"/>
            <w:noWrap/>
            <w:vAlign w:val="center"/>
            <w:hideMark/>
          </w:tcPr>
          <w:p w14:paraId="5563D8A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COTABAMBAS</w:t>
            </w:r>
          </w:p>
        </w:tc>
        <w:tc>
          <w:tcPr>
            <w:tcW w:w="2560" w:type="dxa"/>
            <w:tcBorders>
              <w:top w:val="nil"/>
              <w:left w:val="nil"/>
              <w:bottom w:val="single" w:sz="4" w:space="0" w:color="auto"/>
              <w:right w:val="single" w:sz="4" w:space="0" w:color="auto"/>
            </w:tcBorders>
            <w:shd w:val="clear" w:color="auto" w:fill="auto"/>
            <w:noWrap/>
            <w:vAlign w:val="center"/>
            <w:hideMark/>
          </w:tcPr>
          <w:p w14:paraId="727C126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w:t>
            </w:r>
          </w:p>
        </w:tc>
        <w:tc>
          <w:tcPr>
            <w:tcW w:w="1075" w:type="dxa"/>
            <w:tcBorders>
              <w:top w:val="nil"/>
              <w:left w:val="nil"/>
              <w:bottom w:val="single" w:sz="4" w:space="0" w:color="auto"/>
              <w:right w:val="single" w:sz="4" w:space="0" w:color="auto"/>
            </w:tcBorders>
            <w:shd w:val="clear" w:color="auto" w:fill="auto"/>
            <w:noWrap/>
            <w:vAlign w:val="center"/>
          </w:tcPr>
          <w:p w14:paraId="1CDAE40B" w14:textId="058746C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CDE9F83"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179AD1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c>
          <w:tcPr>
            <w:tcW w:w="870" w:type="dxa"/>
            <w:tcBorders>
              <w:top w:val="nil"/>
              <w:left w:val="nil"/>
              <w:bottom w:val="single" w:sz="4" w:space="0" w:color="auto"/>
              <w:right w:val="single" w:sz="4" w:space="0" w:color="auto"/>
            </w:tcBorders>
            <w:shd w:val="clear" w:color="auto" w:fill="auto"/>
            <w:noWrap/>
            <w:vAlign w:val="center"/>
            <w:hideMark/>
          </w:tcPr>
          <w:p w14:paraId="63F1833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0305050046</w:t>
            </w:r>
          </w:p>
        </w:tc>
        <w:tc>
          <w:tcPr>
            <w:tcW w:w="3586" w:type="dxa"/>
            <w:tcBorders>
              <w:top w:val="nil"/>
              <w:left w:val="nil"/>
              <w:bottom w:val="single" w:sz="4" w:space="0" w:color="auto"/>
              <w:right w:val="single" w:sz="4" w:space="0" w:color="auto"/>
            </w:tcBorders>
            <w:shd w:val="clear" w:color="auto" w:fill="auto"/>
            <w:noWrap/>
            <w:vAlign w:val="center"/>
            <w:hideMark/>
          </w:tcPr>
          <w:p w14:paraId="4343188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PAMPURA</w:t>
            </w:r>
          </w:p>
        </w:tc>
        <w:tc>
          <w:tcPr>
            <w:tcW w:w="1314" w:type="dxa"/>
            <w:tcBorders>
              <w:top w:val="nil"/>
              <w:left w:val="nil"/>
              <w:bottom w:val="single" w:sz="4" w:space="0" w:color="auto"/>
              <w:right w:val="single" w:sz="4" w:space="0" w:color="auto"/>
            </w:tcBorders>
            <w:shd w:val="clear" w:color="auto" w:fill="auto"/>
            <w:noWrap/>
            <w:vAlign w:val="center"/>
            <w:hideMark/>
          </w:tcPr>
          <w:p w14:paraId="0010436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280" w:type="dxa"/>
            <w:tcBorders>
              <w:top w:val="nil"/>
              <w:left w:val="nil"/>
              <w:bottom w:val="single" w:sz="4" w:space="0" w:color="auto"/>
              <w:right w:val="single" w:sz="4" w:space="0" w:color="auto"/>
            </w:tcBorders>
            <w:shd w:val="clear" w:color="auto" w:fill="auto"/>
            <w:noWrap/>
            <w:vAlign w:val="center"/>
            <w:hideMark/>
          </w:tcPr>
          <w:p w14:paraId="0AF6191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COTABAMBAS</w:t>
            </w:r>
          </w:p>
        </w:tc>
        <w:tc>
          <w:tcPr>
            <w:tcW w:w="2560" w:type="dxa"/>
            <w:tcBorders>
              <w:top w:val="nil"/>
              <w:left w:val="nil"/>
              <w:bottom w:val="single" w:sz="4" w:space="0" w:color="auto"/>
              <w:right w:val="single" w:sz="4" w:space="0" w:color="auto"/>
            </w:tcBorders>
            <w:shd w:val="clear" w:color="auto" w:fill="auto"/>
            <w:noWrap/>
            <w:vAlign w:val="center"/>
            <w:hideMark/>
          </w:tcPr>
          <w:p w14:paraId="1E2D3EF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w:t>
            </w:r>
          </w:p>
        </w:tc>
        <w:tc>
          <w:tcPr>
            <w:tcW w:w="1075" w:type="dxa"/>
            <w:tcBorders>
              <w:top w:val="nil"/>
              <w:left w:val="nil"/>
              <w:bottom w:val="single" w:sz="4" w:space="0" w:color="auto"/>
              <w:right w:val="single" w:sz="4" w:space="0" w:color="auto"/>
            </w:tcBorders>
            <w:shd w:val="clear" w:color="auto" w:fill="auto"/>
            <w:noWrap/>
            <w:vAlign w:val="center"/>
          </w:tcPr>
          <w:p w14:paraId="48D4F598" w14:textId="31B3131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3CFF3D3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39A2F8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101</w:t>
            </w:r>
          </w:p>
        </w:tc>
        <w:tc>
          <w:tcPr>
            <w:tcW w:w="870" w:type="dxa"/>
            <w:tcBorders>
              <w:top w:val="nil"/>
              <w:left w:val="nil"/>
              <w:bottom w:val="single" w:sz="4" w:space="0" w:color="auto"/>
              <w:right w:val="single" w:sz="4" w:space="0" w:color="auto"/>
            </w:tcBorders>
            <w:shd w:val="clear" w:color="auto" w:fill="auto"/>
            <w:noWrap/>
            <w:vAlign w:val="center"/>
            <w:hideMark/>
          </w:tcPr>
          <w:p w14:paraId="7D1DCD5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0306060022</w:t>
            </w:r>
          </w:p>
        </w:tc>
        <w:tc>
          <w:tcPr>
            <w:tcW w:w="3586" w:type="dxa"/>
            <w:tcBorders>
              <w:top w:val="nil"/>
              <w:left w:val="nil"/>
              <w:bottom w:val="single" w:sz="4" w:space="0" w:color="auto"/>
              <w:right w:val="single" w:sz="4" w:space="0" w:color="auto"/>
            </w:tcBorders>
            <w:shd w:val="clear" w:color="auto" w:fill="auto"/>
            <w:noWrap/>
            <w:vAlign w:val="center"/>
            <w:hideMark/>
          </w:tcPr>
          <w:p w14:paraId="7B5C7712"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BARROPATA</w:t>
            </w:r>
          </w:p>
        </w:tc>
        <w:tc>
          <w:tcPr>
            <w:tcW w:w="1314" w:type="dxa"/>
            <w:tcBorders>
              <w:top w:val="nil"/>
              <w:left w:val="nil"/>
              <w:bottom w:val="single" w:sz="4" w:space="0" w:color="auto"/>
              <w:right w:val="single" w:sz="4" w:space="0" w:color="auto"/>
            </w:tcBorders>
            <w:shd w:val="clear" w:color="auto" w:fill="auto"/>
            <w:noWrap/>
            <w:vAlign w:val="center"/>
            <w:hideMark/>
          </w:tcPr>
          <w:p w14:paraId="2550EB5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280" w:type="dxa"/>
            <w:tcBorders>
              <w:top w:val="nil"/>
              <w:left w:val="nil"/>
              <w:bottom w:val="single" w:sz="4" w:space="0" w:color="auto"/>
              <w:right w:val="single" w:sz="4" w:space="0" w:color="auto"/>
            </w:tcBorders>
            <w:shd w:val="clear" w:color="auto" w:fill="auto"/>
            <w:noWrap/>
            <w:vAlign w:val="center"/>
            <w:hideMark/>
          </w:tcPr>
          <w:p w14:paraId="2C6167E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CHINCHEROS</w:t>
            </w:r>
          </w:p>
        </w:tc>
        <w:tc>
          <w:tcPr>
            <w:tcW w:w="2560" w:type="dxa"/>
            <w:tcBorders>
              <w:top w:val="nil"/>
              <w:left w:val="nil"/>
              <w:bottom w:val="single" w:sz="4" w:space="0" w:color="auto"/>
              <w:right w:val="single" w:sz="4" w:space="0" w:color="auto"/>
            </w:tcBorders>
            <w:shd w:val="clear" w:color="auto" w:fill="auto"/>
            <w:noWrap/>
            <w:vAlign w:val="center"/>
            <w:hideMark/>
          </w:tcPr>
          <w:p w14:paraId="2FDC206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ONGOY</w:t>
            </w:r>
          </w:p>
        </w:tc>
        <w:tc>
          <w:tcPr>
            <w:tcW w:w="1075" w:type="dxa"/>
            <w:tcBorders>
              <w:top w:val="nil"/>
              <w:left w:val="nil"/>
              <w:bottom w:val="single" w:sz="4" w:space="0" w:color="auto"/>
              <w:right w:val="single" w:sz="4" w:space="0" w:color="auto"/>
            </w:tcBorders>
            <w:shd w:val="clear" w:color="auto" w:fill="auto"/>
            <w:noWrap/>
            <w:vAlign w:val="center"/>
          </w:tcPr>
          <w:p w14:paraId="2AD4B3B7" w14:textId="3DF0282E"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D54967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6DC104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102</w:t>
            </w:r>
          </w:p>
        </w:tc>
        <w:tc>
          <w:tcPr>
            <w:tcW w:w="870" w:type="dxa"/>
            <w:tcBorders>
              <w:top w:val="nil"/>
              <w:left w:val="nil"/>
              <w:bottom w:val="single" w:sz="4" w:space="0" w:color="auto"/>
              <w:right w:val="single" w:sz="4" w:space="0" w:color="auto"/>
            </w:tcBorders>
            <w:shd w:val="clear" w:color="auto" w:fill="auto"/>
            <w:noWrap/>
            <w:vAlign w:val="center"/>
            <w:hideMark/>
          </w:tcPr>
          <w:p w14:paraId="6368DDC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0306060030</w:t>
            </w:r>
          </w:p>
        </w:tc>
        <w:tc>
          <w:tcPr>
            <w:tcW w:w="3586" w:type="dxa"/>
            <w:tcBorders>
              <w:top w:val="nil"/>
              <w:left w:val="nil"/>
              <w:bottom w:val="single" w:sz="4" w:space="0" w:color="auto"/>
              <w:right w:val="single" w:sz="4" w:space="0" w:color="auto"/>
            </w:tcBorders>
            <w:shd w:val="clear" w:color="auto" w:fill="auto"/>
            <w:noWrap/>
            <w:vAlign w:val="center"/>
            <w:hideMark/>
          </w:tcPr>
          <w:p w14:paraId="4910729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MARTIRES</w:t>
            </w:r>
          </w:p>
        </w:tc>
        <w:tc>
          <w:tcPr>
            <w:tcW w:w="1314" w:type="dxa"/>
            <w:tcBorders>
              <w:top w:val="nil"/>
              <w:left w:val="nil"/>
              <w:bottom w:val="single" w:sz="4" w:space="0" w:color="auto"/>
              <w:right w:val="single" w:sz="4" w:space="0" w:color="auto"/>
            </w:tcBorders>
            <w:shd w:val="clear" w:color="auto" w:fill="auto"/>
            <w:noWrap/>
            <w:vAlign w:val="center"/>
            <w:hideMark/>
          </w:tcPr>
          <w:p w14:paraId="17098C5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APURIMAC</w:t>
            </w:r>
          </w:p>
        </w:tc>
        <w:tc>
          <w:tcPr>
            <w:tcW w:w="2280" w:type="dxa"/>
            <w:tcBorders>
              <w:top w:val="nil"/>
              <w:left w:val="nil"/>
              <w:bottom w:val="single" w:sz="4" w:space="0" w:color="auto"/>
              <w:right w:val="single" w:sz="4" w:space="0" w:color="auto"/>
            </w:tcBorders>
            <w:shd w:val="clear" w:color="auto" w:fill="auto"/>
            <w:noWrap/>
            <w:vAlign w:val="center"/>
            <w:hideMark/>
          </w:tcPr>
          <w:p w14:paraId="6458910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CHINCHEROS</w:t>
            </w:r>
          </w:p>
        </w:tc>
        <w:tc>
          <w:tcPr>
            <w:tcW w:w="2560" w:type="dxa"/>
            <w:tcBorders>
              <w:top w:val="nil"/>
              <w:left w:val="nil"/>
              <w:bottom w:val="single" w:sz="4" w:space="0" w:color="auto"/>
              <w:right w:val="single" w:sz="4" w:space="0" w:color="auto"/>
            </w:tcBorders>
            <w:shd w:val="clear" w:color="auto" w:fill="auto"/>
            <w:noWrap/>
            <w:vAlign w:val="center"/>
            <w:hideMark/>
          </w:tcPr>
          <w:p w14:paraId="34C0D40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ONGOY</w:t>
            </w:r>
          </w:p>
        </w:tc>
        <w:tc>
          <w:tcPr>
            <w:tcW w:w="1075" w:type="dxa"/>
            <w:tcBorders>
              <w:top w:val="nil"/>
              <w:left w:val="nil"/>
              <w:bottom w:val="single" w:sz="4" w:space="0" w:color="auto"/>
              <w:right w:val="single" w:sz="4" w:space="0" w:color="auto"/>
            </w:tcBorders>
            <w:shd w:val="clear" w:color="auto" w:fill="auto"/>
            <w:noWrap/>
            <w:vAlign w:val="center"/>
          </w:tcPr>
          <w:p w14:paraId="649398AA" w14:textId="414249D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77EF87C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11D0B8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103</w:t>
            </w:r>
          </w:p>
        </w:tc>
        <w:tc>
          <w:tcPr>
            <w:tcW w:w="870" w:type="dxa"/>
            <w:tcBorders>
              <w:top w:val="nil"/>
              <w:left w:val="nil"/>
              <w:bottom w:val="single" w:sz="4" w:space="0" w:color="auto"/>
              <w:right w:val="single" w:sz="4" w:space="0" w:color="auto"/>
            </w:tcBorders>
            <w:shd w:val="clear" w:color="auto" w:fill="auto"/>
            <w:noWrap/>
            <w:vAlign w:val="center"/>
            <w:hideMark/>
          </w:tcPr>
          <w:p w14:paraId="524F172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0403040019</w:t>
            </w:r>
          </w:p>
        </w:tc>
        <w:tc>
          <w:tcPr>
            <w:tcW w:w="3586" w:type="dxa"/>
            <w:tcBorders>
              <w:top w:val="nil"/>
              <w:left w:val="nil"/>
              <w:bottom w:val="single" w:sz="4" w:space="0" w:color="auto"/>
              <w:right w:val="single" w:sz="4" w:space="0" w:color="auto"/>
            </w:tcBorders>
            <w:shd w:val="clear" w:color="auto" w:fill="auto"/>
            <w:noWrap/>
            <w:vAlign w:val="center"/>
            <w:hideMark/>
          </w:tcPr>
          <w:p w14:paraId="3F37EAFE"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ORION</w:t>
            </w:r>
          </w:p>
        </w:tc>
        <w:tc>
          <w:tcPr>
            <w:tcW w:w="1314" w:type="dxa"/>
            <w:tcBorders>
              <w:top w:val="nil"/>
              <w:left w:val="nil"/>
              <w:bottom w:val="single" w:sz="4" w:space="0" w:color="auto"/>
              <w:right w:val="single" w:sz="4" w:space="0" w:color="auto"/>
            </w:tcBorders>
            <w:shd w:val="clear" w:color="auto" w:fill="auto"/>
            <w:noWrap/>
            <w:vAlign w:val="center"/>
            <w:hideMark/>
          </w:tcPr>
          <w:p w14:paraId="5F3EDD9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AREQUIPA</w:t>
            </w:r>
          </w:p>
        </w:tc>
        <w:tc>
          <w:tcPr>
            <w:tcW w:w="2280" w:type="dxa"/>
            <w:tcBorders>
              <w:top w:val="nil"/>
              <w:left w:val="nil"/>
              <w:bottom w:val="single" w:sz="4" w:space="0" w:color="auto"/>
              <w:right w:val="single" w:sz="4" w:space="0" w:color="auto"/>
            </w:tcBorders>
            <w:shd w:val="clear" w:color="auto" w:fill="auto"/>
            <w:noWrap/>
            <w:vAlign w:val="center"/>
            <w:hideMark/>
          </w:tcPr>
          <w:p w14:paraId="09C73F4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CARAVELI</w:t>
            </w:r>
          </w:p>
        </w:tc>
        <w:tc>
          <w:tcPr>
            <w:tcW w:w="2560" w:type="dxa"/>
            <w:tcBorders>
              <w:top w:val="nil"/>
              <w:left w:val="nil"/>
              <w:bottom w:val="single" w:sz="4" w:space="0" w:color="auto"/>
              <w:right w:val="single" w:sz="4" w:space="0" w:color="auto"/>
            </w:tcBorders>
            <w:shd w:val="clear" w:color="auto" w:fill="auto"/>
            <w:noWrap/>
            <w:vAlign w:val="center"/>
            <w:hideMark/>
          </w:tcPr>
          <w:p w14:paraId="3BD419D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ATIQUIPA</w:t>
            </w:r>
          </w:p>
        </w:tc>
        <w:tc>
          <w:tcPr>
            <w:tcW w:w="1075" w:type="dxa"/>
            <w:tcBorders>
              <w:top w:val="nil"/>
              <w:left w:val="nil"/>
              <w:bottom w:val="single" w:sz="4" w:space="0" w:color="auto"/>
              <w:right w:val="single" w:sz="4" w:space="0" w:color="auto"/>
            </w:tcBorders>
            <w:shd w:val="clear" w:color="auto" w:fill="auto"/>
            <w:noWrap/>
            <w:vAlign w:val="center"/>
          </w:tcPr>
          <w:p w14:paraId="52F0B8D4" w14:textId="2717DB35"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41132A7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B39240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104</w:t>
            </w:r>
          </w:p>
        </w:tc>
        <w:tc>
          <w:tcPr>
            <w:tcW w:w="870" w:type="dxa"/>
            <w:tcBorders>
              <w:top w:val="nil"/>
              <w:left w:val="nil"/>
              <w:bottom w:val="single" w:sz="4" w:space="0" w:color="auto"/>
              <w:right w:val="single" w:sz="4" w:space="0" w:color="auto"/>
            </w:tcBorders>
            <w:shd w:val="clear" w:color="auto" w:fill="auto"/>
            <w:noWrap/>
            <w:vAlign w:val="center"/>
            <w:hideMark/>
          </w:tcPr>
          <w:p w14:paraId="1A27091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0403090020</w:t>
            </w:r>
          </w:p>
        </w:tc>
        <w:tc>
          <w:tcPr>
            <w:tcW w:w="3586" w:type="dxa"/>
            <w:tcBorders>
              <w:top w:val="nil"/>
              <w:left w:val="nil"/>
              <w:bottom w:val="single" w:sz="4" w:space="0" w:color="auto"/>
              <w:right w:val="single" w:sz="4" w:space="0" w:color="auto"/>
            </w:tcBorders>
            <w:shd w:val="clear" w:color="auto" w:fill="auto"/>
            <w:noWrap/>
            <w:vAlign w:val="center"/>
            <w:hideMark/>
          </w:tcPr>
          <w:p w14:paraId="669573B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CHORREADERO</w:t>
            </w:r>
          </w:p>
        </w:tc>
        <w:tc>
          <w:tcPr>
            <w:tcW w:w="1314" w:type="dxa"/>
            <w:tcBorders>
              <w:top w:val="nil"/>
              <w:left w:val="nil"/>
              <w:bottom w:val="single" w:sz="4" w:space="0" w:color="auto"/>
              <w:right w:val="single" w:sz="4" w:space="0" w:color="auto"/>
            </w:tcBorders>
            <w:shd w:val="clear" w:color="auto" w:fill="auto"/>
            <w:noWrap/>
            <w:vAlign w:val="center"/>
            <w:hideMark/>
          </w:tcPr>
          <w:p w14:paraId="0E8495E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AREQUIPA</w:t>
            </w:r>
          </w:p>
        </w:tc>
        <w:tc>
          <w:tcPr>
            <w:tcW w:w="2280" w:type="dxa"/>
            <w:tcBorders>
              <w:top w:val="nil"/>
              <w:left w:val="nil"/>
              <w:bottom w:val="single" w:sz="4" w:space="0" w:color="auto"/>
              <w:right w:val="single" w:sz="4" w:space="0" w:color="auto"/>
            </w:tcBorders>
            <w:shd w:val="clear" w:color="auto" w:fill="auto"/>
            <w:noWrap/>
            <w:vAlign w:val="center"/>
            <w:hideMark/>
          </w:tcPr>
          <w:p w14:paraId="0F76E29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CARAVELI</w:t>
            </w:r>
          </w:p>
        </w:tc>
        <w:tc>
          <w:tcPr>
            <w:tcW w:w="2560" w:type="dxa"/>
            <w:tcBorders>
              <w:top w:val="nil"/>
              <w:left w:val="nil"/>
              <w:bottom w:val="single" w:sz="4" w:space="0" w:color="auto"/>
              <w:right w:val="single" w:sz="4" w:space="0" w:color="auto"/>
            </w:tcBorders>
            <w:shd w:val="clear" w:color="auto" w:fill="auto"/>
            <w:noWrap/>
            <w:vAlign w:val="center"/>
            <w:hideMark/>
          </w:tcPr>
          <w:p w14:paraId="5EE0368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HUANUHUANU</w:t>
            </w:r>
          </w:p>
        </w:tc>
        <w:tc>
          <w:tcPr>
            <w:tcW w:w="1075" w:type="dxa"/>
            <w:tcBorders>
              <w:top w:val="nil"/>
              <w:left w:val="nil"/>
              <w:bottom w:val="single" w:sz="4" w:space="0" w:color="auto"/>
              <w:right w:val="single" w:sz="4" w:space="0" w:color="auto"/>
            </w:tcBorders>
            <w:shd w:val="clear" w:color="auto" w:fill="auto"/>
            <w:noWrap/>
            <w:vAlign w:val="center"/>
          </w:tcPr>
          <w:p w14:paraId="5A992AFE" w14:textId="59413DC5"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496B3B1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750E90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105</w:t>
            </w:r>
          </w:p>
        </w:tc>
        <w:tc>
          <w:tcPr>
            <w:tcW w:w="870" w:type="dxa"/>
            <w:tcBorders>
              <w:top w:val="nil"/>
              <w:left w:val="nil"/>
              <w:bottom w:val="single" w:sz="4" w:space="0" w:color="auto"/>
              <w:right w:val="single" w:sz="4" w:space="0" w:color="auto"/>
            </w:tcBorders>
            <w:shd w:val="clear" w:color="auto" w:fill="auto"/>
            <w:noWrap/>
            <w:vAlign w:val="center"/>
            <w:hideMark/>
          </w:tcPr>
          <w:p w14:paraId="16097F0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0405160013</w:t>
            </w:r>
          </w:p>
        </w:tc>
        <w:tc>
          <w:tcPr>
            <w:tcW w:w="3586" w:type="dxa"/>
            <w:tcBorders>
              <w:top w:val="nil"/>
              <w:left w:val="nil"/>
              <w:bottom w:val="single" w:sz="4" w:space="0" w:color="auto"/>
              <w:right w:val="single" w:sz="4" w:space="0" w:color="auto"/>
            </w:tcBorders>
            <w:shd w:val="clear" w:color="auto" w:fill="auto"/>
            <w:noWrap/>
            <w:vAlign w:val="center"/>
            <w:hideMark/>
          </w:tcPr>
          <w:p w14:paraId="055BDBB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TAMBOMAYO</w:t>
            </w:r>
          </w:p>
        </w:tc>
        <w:tc>
          <w:tcPr>
            <w:tcW w:w="1314" w:type="dxa"/>
            <w:tcBorders>
              <w:top w:val="nil"/>
              <w:left w:val="nil"/>
              <w:bottom w:val="single" w:sz="4" w:space="0" w:color="auto"/>
              <w:right w:val="single" w:sz="4" w:space="0" w:color="auto"/>
            </w:tcBorders>
            <w:shd w:val="clear" w:color="auto" w:fill="auto"/>
            <w:noWrap/>
            <w:vAlign w:val="center"/>
            <w:hideMark/>
          </w:tcPr>
          <w:p w14:paraId="30087B4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AREQUIPA</w:t>
            </w:r>
          </w:p>
        </w:tc>
        <w:tc>
          <w:tcPr>
            <w:tcW w:w="2280" w:type="dxa"/>
            <w:tcBorders>
              <w:top w:val="nil"/>
              <w:left w:val="nil"/>
              <w:bottom w:val="single" w:sz="4" w:space="0" w:color="auto"/>
              <w:right w:val="single" w:sz="4" w:space="0" w:color="auto"/>
            </w:tcBorders>
            <w:shd w:val="clear" w:color="auto" w:fill="auto"/>
            <w:noWrap/>
            <w:vAlign w:val="center"/>
            <w:hideMark/>
          </w:tcPr>
          <w:p w14:paraId="506D57E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CAYLLOMA</w:t>
            </w:r>
          </w:p>
        </w:tc>
        <w:tc>
          <w:tcPr>
            <w:tcW w:w="2560" w:type="dxa"/>
            <w:tcBorders>
              <w:top w:val="nil"/>
              <w:left w:val="nil"/>
              <w:bottom w:val="single" w:sz="4" w:space="0" w:color="auto"/>
              <w:right w:val="single" w:sz="4" w:space="0" w:color="auto"/>
            </w:tcBorders>
            <w:shd w:val="clear" w:color="auto" w:fill="auto"/>
            <w:noWrap/>
            <w:vAlign w:val="center"/>
            <w:hideMark/>
          </w:tcPr>
          <w:p w14:paraId="0DD263A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TAPAY</w:t>
            </w:r>
          </w:p>
        </w:tc>
        <w:tc>
          <w:tcPr>
            <w:tcW w:w="1075" w:type="dxa"/>
            <w:tcBorders>
              <w:top w:val="nil"/>
              <w:left w:val="nil"/>
              <w:bottom w:val="single" w:sz="4" w:space="0" w:color="auto"/>
              <w:right w:val="single" w:sz="4" w:space="0" w:color="auto"/>
            </w:tcBorders>
            <w:shd w:val="clear" w:color="auto" w:fill="auto"/>
            <w:noWrap/>
            <w:vAlign w:val="center"/>
          </w:tcPr>
          <w:p w14:paraId="5B46E27A" w14:textId="36EB8D4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216D80EA"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1C7846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106</w:t>
            </w:r>
          </w:p>
        </w:tc>
        <w:tc>
          <w:tcPr>
            <w:tcW w:w="870" w:type="dxa"/>
            <w:tcBorders>
              <w:top w:val="nil"/>
              <w:left w:val="nil"/>
              <w:bottom w:val="single" w:sz="4" w:space="0" w:color="auto"/>
              <w:right w:val="single" w:sz="4" w:space="0" w:color="auto"/>
            </w:tcBorders>
            <w:shd w:val="clear" w:color="auto" w:fill="auto"/>
            <w:noWrap/>
            <w:vAlign w:val="center"/>
            <w:hideMark/>
          </w:tcPr>
          <w:p w14:paraId="4E2E439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0406030016</w:t>
            </w:r>
          </w:p>
        </w:tc>
        <w:tc>
          <w:tcPr>
            <w:tcW w:w="3586" w:type="dxa"/>
            <w:tcBorders>
              <w:top w:val="nil"/>
              <w:left w:val="nil"/>
              <w:bottom w:val="single" w:sz="4" w:space="0" w:color="auto"/>
              <w:right w:val="single" w:sz="4" w:space="0" w:color="auto"/>
            </w:tcBorders>
            <w:shd w:val="clear" w:color="auto" w:fill="auto"/>
            <w:noWrap/>
            <w:vAlign w:val="center"/>
            <w:hideMark/>
          </w:tcPr>
          <w:p w14:paraId="5FE40D9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CHOCÑE HUAQUI</w:t>
            </w:r>
          </w:p>
        </w:tc>
        <w:tc>
          <w:tcPr>
            <w:tcW w:w="1314" w:type="dxa"/>
            <w:tcBorders>
              <w:top w:val="nil"/>
              <w:left w:val="nil"/>
              <w:bottom w:val="single" w:sz="4" w:space="0" w:color="auto"/>
              <w:right w:val="single" w:sz="4" w:space="0" w:color="auto"/>
            </w:tcBorders>
            <w:shd w:val="clear" w:color="auto" w:fill="auto"/>
            <w:noWrap/>
            <w:vAlign w:val="center"/>
            <w:hideMark/>
          </w:tcPr>
          <w:p w14:paraId="4AE9240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AREQUIPA</w:t>
            </w:r>
          </w:p>
        </w:tc>
        <w:tc>
          <w:tcPr>
            <w:tcW w:w="2280" w:type="dxa"/>
            <w:tcBorders>
              <w:top w:val="nil"/>
              <w:left w:val="nil"/>
              <w:bottom w:val="single" w:sz="4" w:space="0" w:color="auto"/>
              <w:right w:val="single" w:sz="4" w:space="0" w:color="auto"/>
            </w:tcBorders>
            <w:shd w:val="clear" w:color="auto" w:fill="auto"/>
            <w:noWrap/>
            <w:vAlign w:val="center"/>
            <w:hideMark/>
          </w:tcPr>
          <w:p w14:paraId="6D171A4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CONDESUYOS</w:t>
            </w:r>
          </w:p>
        </w:tc>
        <w:tc>
          <w:tcPr>
            <w:tcW w:w="2560" w:type="dxa"/>
            <w:tcBorders>
              <w:top w:val="nil"/>
              <w:left w:val="nil"/>
              <w:bottom w:val="single" w:sz="4" w:space="0" w:color="auto"/>
              <w:right w:val="single" w:sz="4" w:space="0" w:color="auto"/>
            </w:tcBorders>
            <w:shd w:val="clear" w:color="auto" w:fill="auto"/>
            <w:noWrap/>
            <w:vAlign w:val="center"/>
            <w:hideMark/>
          </w:tcPr>
          <w:p w14:paraId="2A57B61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CAYARANI</w:t>
            </w:r>
          </w:p>
        </w:tc>
        <w:tc>
          <w:tcPr>
            <w:tcW w:w="1075" w:type="dxa"/>
            <w:tcBorders>
              <w:top w:val="nil"/>
              <w:left w:val="nil"/>
              <w:bottom w:val="single" w:sz="4" w:space="0" w:color="auto"/>
              <w:right w:val="single" w:sz="4" w:space="0" w:color="auto"/>
            </w:tcBorders>
            <w:shd w:val="clear" w:color="auto" w:fill="auto"/>
            <w:noWrap/>
            <w:vAlign w:val="center"/>
          </w:tcPr>
          <w:p w14:paraId="01F14EED" w14:textId="0597A70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2B722CF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0F747F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107</w:t>
            </w:r>
          </w:p>
        </w:tc>
        <w:tc>
          <w:tcPr>
            <w:tcW w:w="870" w:type="dxa"/>
            <w:tcBorders>
              <w:top w:val="nil"/>
              <w:left w:val="nil"/>
              <w:bottom w:val="single" w:sz="4" w:space="0" w:color="auto"/>
              <w:right w:val="single" w:sz="4" w:space="0" w:color="auto"/>
            </w:tcBorders>
            <w:shd w:val="clear" w:color="auto" w:fill="auto"/>
            <w:noWrap/>
            <w:vAlign w:val="center"/>
            <w:hideMark/>
          </w:tcPr>
          <w:p w14:paraId="298F6BC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0406030026</w:t>
            </w:r>
          </w:p>
        </w:tc>
        <w:tc>
          <w:tcPr>
            <w:tcW w:w="3586" w:type="dxa"/>
            <w:tcBorders>
              <w:top w:val="nil"/>
              <w:left w:val="nil"/>
              <w:bottom w:val="single" w:sz="4" w:space="0" w:color="auto"/>
              <w:right w:val="single" w:sz="4" w:space="0" w:color="auto"/>
            </w:tcBorders>
            <w:shd w:val="clear" w:color="auto" w:fill="auto"/>
            <w:noWrap/>
            <w:vAlign w:val="center"/>
            <w:hideMark/>
          </w:tcPr>
          <w:p w14:paraId="7E265D8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ARCATA</w:t>
            </w:r>
          </w:p>
        </w:tc>
        <w:tc>
          <w:tcPr>
            <w:tcW w:w="1314" w:type="dxa"/>
            <w:tcBorders>
              <w:top w:val="nil"/>
              <w:left w:val="nil"/>
              <w:bottom w:val="single" w:sz="4" w:space="0" w:color="auto"/>
              <w:right w:val="single" w:sz="4" w:space="0" w:color="auto"/>
            </w:tcBorders>
            <w:shd w:val="clear" w:color="auto" w:fill="auto"/>
            <w:noWrap/>
            <w:vAlign w:val="center"/>
            <w:hideMark/>
          </w:tcPr>
          <w:p w14:paraId="20DDE34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AREQUIPA</w:t>
            </w:r>
          </w:p>
        </w:tc>
        <w:tc>
          <w:tcPr>
            <w:tcW w:w="2280" w:type="dxa"/>
            <w:tcBorders>
              <w:top w:val="nil"/>
              <w:left w:val="nil"/>
              <w:bottom w:val="single" w:sz="4" w:space="0" w:color="auto"/>
              <w:right w:val="single" w:sz="4" w:space="0" w:color="auto"/>
            </w:tcBorders>
            <w:shd w:val="clear" w:color="auto" w:fill="auto"/>
            <w:noWrap/>
            <w:vAlign w:val="center"/>
            <w:hideMark/>
          </w:tcPr>
          <w:p w14:paraId="7B65396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CONDESUYOS</w:t>
            </w:r>
          </w:p>
        </w:tc>
        <w:tc>
          <w:tcPr>
            <w:tcW w:w="2560" w:type="dxa"/>
            <w:tcBorders>
              <w:top w:val="nil"/>
              <w:left w:val="nil"/>
              <w:bottom w:val="single" w:sz="4" w:space="0" w:color="auto"/>
              <w:right w:val="single" w:sz="4" w:space="0" w:color="auto"/>
            </w:tcBorders>
            <w:shd w:val="clear" w:color="auto" w:fill="auto"/>
            <w:noWrap/>
            <w:vAlign w:val="center"/>
            <w:hideMark/>
          </w:tcPr>
          <w:p w14:paraId="755885C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CAYARANI</w:t>
            </w:r>
          </w:p>
        </w:tc>
        <w:tc>
          <w:tcPr>
            <w:tcW w:w="1075" w:type="dxa"/>
            <w:tcBorders>
              <w:top w:val="nil"/>
              <w:left w:val="nil"/>
              <w:bottom w:val="single" w:sz="4" w:space="0" w:color="auto"/>
              <w:right w:val="single" w:sz="4" w:space="0" w:color="auto"/>
            </w:tcBorders>
            <w:shd w:val="clear" w:color="auto" w:fill="auto"/>
            <w:noWrap/>
            <w:vAlign w:val="center"/>
          </w:tcPr>
          <w:p w14:paraId="6011F1B2" w14:textId="25F0516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437813D1"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634619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108</w:t>
            </w:r>
          </w:p>
        </w:tc>
        <w:tc>
          <w:tcPr>
            <w:tcW w:w="870" w:type="dxa"/>
            <w:tcBorders>
              <w:top w:val="nil"/>
              <w:left w:val="nil"/>
              <w:bottom w:val="single" w:sz="4" w:space="0" w:color="auto"/>
              <w:right w:val="single" w:sz="4" w:space="0" w:color="auto"/>
            </w:tcBorders>
            <w:shd w:val="clear" w:color="auto" w:fill="auto"/>
            <w:noWrap/>
            <w:vAlign w:val="center"/>
            <w:hideMark/>
          </w:tcPr>
          <w:p w14:paraId="328FBCF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0406060039</w:t>
            </w:r>
          </w:p>
        </w:tc>
        <w:tc>
          <w:tcPr>
            <w:tcW w:w="3586" w:type="dxa"/>
            <w:tcBorders>
              <w:top w:val="nil"/>
              <w:left w:val="nil"/>
              <w:bottom w:val="single" w:sz="4" w:space="0" w:color="auto"/>
              <w:right w:val="single" w:sz="4" w:space="0" w:color="auto"/>
            </w:tcBorders>
            <w:shd w:val="clear" w:color="auto" w:fill="auto"/>
            <w:noWrap/>
            <w:vAlign w:val="center"/>
            <w:hideMark/>
          </w:tcPr>
          <w:p w14:paraId="4F51EA0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CULATA</w:t>
            </w:r>
          </w:p>
        </w:tc>
        <w:tc>
          <w:tcPr>
            <w:tcW w:w="1314" w:type="dxa"/>
            <w:tcBorders>
              <w:top w:val="nil"/>
              <w:left w:val="nil"/>
              <w:bottom w:val="single" w:sz="4" w:space="0" w:color="auto"/>
              <w:right w:val="single" w:sz="4" w:space="0" w:color="auto"/>
            </w:tcBorders>
            <w:shd w:val="clear" w:color="auto" w:fill="auto"/>
            <w:noWrap/>
            <w:vAlign w:val="center"/>
            <w:hideMark/>
          </w:tcPr>
          <w:p w14:paraId="148D2B7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AREQUIPA</w:t>
            </w:r>
          </w:p>
        </w:tc>
        <w:tc>
          <w:tcPr>
            <w:tcW w:w="2280" w:type="dxa"/>
            <w:tcBorders>
              <w:top w:val="nil"/>
              <w:left w:val="nil"/>
              <w:bottom w:val="single" w:sz="4" w:space="0" w:color="auto"/>
              <w:right w:val="single" w:sz="4" w:space="0" w:color="auto"/>
            </w:tcBorders>
            <w:shd w:val="clear" w:color="auto" w:fill="auto"/>
            <w:noWrap/>
            <w:vAlign w:val="center"/>
            <w:hideMark/>
          </w:tcPr>
          <w:p w14:paraId="06C99BA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CONDESUYOS</w:t>
            </w:r>
          </w:p>
        </w:tc>
        <w:tc>
          <w:tcPr>
            <w:tcW w:w="2560" w:type="dxa"/>
            <w:tcBorders>
              <w:top w:val="nil"/>
              <w:left w:val="nil"/>
              <w:bottom w:val="single" w:sz="4" w:space="0" w:color="auto"/>
              <w:right w:val="single" w:sz="4" w:space="0" w:color="auto"/>
            </w:tcBorders>
            <w:shd w:val="clear" w:color="auto" w:fill="auto"/>
            <w:noWrap/>
            <w:vAlign w:val="center"/>
            <w:hideMark/>
          </w:tcPr>
          <w:p w14:paraId="7F63F45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GRANDE</w:t>
            </w:r>
          </w:p>
        </w:tc>
        <w:tc>
          <w:tcPr>
            <w:tcW w:w="1075" w:type="dxa"/>
            <w:tcBorders>
              <w:top w:val="nil"/>
              <w:left w:val="nil"/>
              <w:bottom w:val="single" w:sz="4" w:space="0" w:color="auto"/>
              <w:right w:val="single" w:sz="4" w:space="0" w:color="auto"/>
            </w:tcBorders>
            <w:shd w:val="clear" w:color="auto" w:fill="auto"/>
            <w:noWrap/>
            <w:vAlign w:val="center"/>
          </w:tcPr>
          <w:p w14:paraId="38A23FD8" w14:textId="0F7082D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7578824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09D044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109</w:t>
            </w:r>
          </w:p>
        </w:tc>
        <w:tc>
          <w:tcPr>
            <w:tcW w:w="870" w:type="dxa"/>
            <w:tcBorders>
              <w:top w:val="nil"/>
              <w:left w:val="nil"/>
              <w:bottom w:val="single" w:sz="4" w:space="0" w:color="auto"/>
              <w:right w:val="single" w:sz="4" w:space="0" w:color="auto"/>
            </w:tcBorders>
            <w:shd w:val="clear" w:color="auto" w:fill="auto"/>
            <w:noWrap/>
            <w:vAlign w:val="center"/>
            <w:hideMark/>
          </w:tcPr>
          <w:p w14:paraId="52BAF3D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0406080021</w:t>
            </w:r>
          </w:p>
        </w:tc>
        <w:tc>
          <w:tcPr>
            <w:tcW w:w="3586" w:type="dxa"/>
            <w:tcBorders>
              <w:top w:val="nil"/>
              <w:left w:val="nil"/>
              <w:bottom w:val="single" w:sz="4" w:space="0" w:color="auto"/>
              <w:right w:val="single" w:sz="4" w:space="0" w:color="auto"/>
            </w:tcBorders>
            <w:shd w:val="clear" w:color="auto" w:fill="auto"/>
            <w:noWrap/>
            <w:vAlign w:val="center"/>
            <w:hideMark/>
          </w:tcPr>
          <w:p w14:paraId="692927F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YAUSE</w:t>
            </w:r>
          </w:p>
        </w:tc>
        <w:tc>
          <w:tcPr>
            <w:tcW w:w="1314" w:type="dxa"/>
            <w:tcBorders>
              <w:top w:val="nil"/>
              <w:left w:val="nil"/>
              <w:bottom w:val="single" w:sz="4" w:space="0" w:color="auto"/>
              <w:right w:val="single" w:sz="4" w:space="0" w:color="auto"/>
            </w:tcBorders>
            <w:shd w:val="clear" w:color="auto" w:fill="auto"/>
            <w:noWrap/>
            <w:vAlign w:val="center"/>
            <w:hideMark/>
          </w:tcPr>
          <w:p w14:paraId="6AEE222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AREQUIPA</w:t>
            </w:r>
          </w:p>
        </w:tc>
        <w:tc>
          <w:tcPr>
            <w:tcW w:w="2280" w:type="dxa"/>
            <w:tcBorders>
              <w:top w:val="nil"/>
              <w:left w:val="nil"/>
              <w:bottom w:val="single" w:sz="4" w:space="0" w:color="auto"/>
              <w:right w:val="single" w:sz="4" w:space="0" w:color="auto"/>
            </w:tcBorders>
            <w:shd w:val="clear" w:color="auto" w:fill="auto"/>
            <w:noWrap/>
            <w:vAlign w:val="center"/>
            <w:hideMark/>
          </w:tcPr>
          <w:p w14:paraId="4CA1886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CONDESUYOS</w:t>
            </w:r>
          </w:p>
        </w:tc>
        <w:tc>
          <w:tcPr>
            <w:tcW w:w="2560" w:type="dxa"/>
            <w:tcBorders>
              <w:top w:val="nil"/>
              <w:left w:val="nil"/>
              <w:bottom w:val="single" w:sz="4" w:space="0" w:color="auto"/>
              <w:right w:val="single" w:sz="4" w:space="0" w:color="auto"/>
            </w:tcBorders>
            <w:shd w:val="clear" w:color="auto" w:fill="auto"/>
            <w:noWrap/>
            <w:vAlign w:val="center"/>
            <w:hideMark/>
          </w:tcPr>
          <w:p w14:paraId="6BFA23C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YANAQUIHUA</w:t>
            </w:r>
          </w:p>
        </w:tc>
        <w:tc>
          <w:tcPr>
            <w:tcW w:w="1075" w:type="dxa"/>
            <w:tcBorders>
              <w:top w:val="nil"/>
              <w:left w:val="nil"/>
              <w:bottom w:val="single" w:sz="4" w:space="0" w:color="auto"/>
              <w:right w:val="single" w:sz="4" w:space="0" w:color="auto"/>
            </w:tcBorders>
            <w:shd w:val="clear" w:color="auto" w:fill="auto"/>
            <w:noWrap/>
            <w:vAlign w:val="center"/>
          </w:tcPr>
          <w:p w14:paraId="763BF6D0" w14:textId="6A573296"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61571F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B2A82E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110</w:t>
            </w:r>
          </w:p>
        </w:tc>
        <w:tc>
          <w:tcPr>
            <w:tcW w:w="870" w:type="dxa"/>
            <w:tcBorders>
              <w:top w:val="nil"/>
              <w:left w:val="nil"/>
              <w:bottom w:val="single" w:sz="4" w:space="0" w:color="auto"/>
              <w:right w:val="single" w:sz="4" w:space="0" w:color="auto"/>
            </w:tcBorders>
            <w:shd w:val="clear" w:color="auto" w:fill="auto"/>
            <w:noWrap/>
            <w:vAlign w:val="center"/>
            <w:hideMark/>
          </w:tcPr>
          <w:p w14:paraId="18EBEEA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0406080028</w:t>
            </w:r>
          </w:p>
        </w:tc>
        <w:tc>
          <w:tcPr>
            <w:tcW w:w="3586" w:type="dxa"/>
            <w:tcBorders>
              <w:top w:val="nil"/>
              <w:left w:val="nil"/>
              <w:bottom w:val="single" w:sz="4" w:space="0" w:color="auto"/>
              <w:right w:val="single" w:sz="4" w:space="0" w:color="auto"/>
            </w:tcBorders>
            <w:shd w:val="clear" w:color="auto" w:fill="auto"/>
            <w:noWrap/>
            <w:vAlign w:val="center"/>
            <w:hideMark/>
          </w:tcPr>
          <w:p w14:paraId="2E2F01EA"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ALPACAY</w:t>
            </w:r>
          </w:p>
        </w:tc>
        <w:tc>
          <w:tcPr>
            <w:tcW w:w="1314" w:type="dxa"/>
            <w:tcBorders>
              <w:top w:val="nil"/>
              <w:left w:val="nil"/>
              <w:bottom w:val="single" w:sz="4" w:space="0" w:color="auto"/>
              <w:right w:val="single" w:sz="4" w:space="0" w:color="auto"/>
            </w:tcBorders>
            <w:shd w:val="clear" w:color="auto" w:fill="auto"/>
            <w:noWrap/>
            <w:vAlign w:val="center"/>
            <w:hideMark/>
          </w:tcPr>
          <w:p w14:paraId="5C693CE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AREQUIPA</w:t>
            </w:r>
          </w:p>
        </w:tc>
        <w:tc>
          <w:tcPr>
            <w:tcW w:w="2280" w:type="dxa"/>
            <w:tcBorders>
              <w:top w:val="nil"/>
              <w:left w:val="nil"/>
              <w:bottom w:val="single" w:sz="4" w:space="0" w:color="auto"/>
              <w:right w:val="single" w:sz="4" w:space="0" w:color="auto"/>
            </w:tcBorders>
            <w:shd w:val="clear" w:color="auto" w:fill="auto"/>
            <w:noWrap/>
            <w:vAlign w:val="center"/>
            <w:hideMark/>
          </w:tcPr>
          <w:p w14:paraId="4C52746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CONDESUYOS</w:t>
            </w:r>
          </w:p>
        </w:tc>
        <w:tc>
          <w:tcPr>
            <w:tcW w:w="2560" w:type="dxa"/>
            <w:tcBorders>
              <w:top w:val="nil"/>
              <w:left w:val="nil"/>
              <w:bottom w:val="single" w:sz="4" w:space="0" w:color="auto"/>
              <w:right w:val="single" w:sz="4" w:space="0" w:color="auto"/>
            </w:tcBorders>
            <w:shd w:val="clear" w:color="auto" w:fill="auto"/>
            <w:noWrap/>
            <w:vAlign w:val="center"/>
            <w:hideMark/>
          </w:tcPr>
          <w:p w14:paraId="1247C73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YANAQUIHUA</w:t>
            </w:r>
          </w:p>
        </w:tc>
        <w:tc>
          <w:tcPr>
            <w:tcW w:w="1075" w:type="dxa"/>
            <w:tcBorders>
              <w:top w:val="nil"/>
              <w:left w:val="nil"/>
              <w:bottom w:val="single" w:sz="4" w:space="0" w:color="auto"/>
              <w:right w:val="single" w:sz="4" w:space="0" w:color="auto"/>
            </w:tcBorders>
            <w:shd w:val="clear" w:color="auto" w:fill="auto"/>
            <w:noWrap/>
            <w:vAlign w:val="center"/>
          </w:tcPr>
          <w:p w14:paraId="66B26D3C" w14:textId="2E3C9A35"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54C34B4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FC2AC8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111</w:t>
            </w:r>
          </w:p>
        </w:tc>
        <w:tc>
          <w:tcPr>
            <w:tcW w:w="870" w:type="dxa"/>
            <w:tcBorders>
              <w:top w:val="nil"/>
              <w:left w:val="nil"/>
              <w:bottom w:val="single" w:sz="4" w:space="0" w:color="auto"/>
              <w:right w:val="single" w:sz="4" w:space="0" w:color="auto"/>
            </w:tcBorders>
            <w:shd w:val="clear" w:color="auto" w:fill="auto"/>
            <w:noWrap/>
            <w:vAlign w:val="center"/>
            <w:hideMark/>
          </w:tcPr>
          <w:p w14:paraId="4A62C5E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0406080039</w:t>
            </w:r>
          </w:p>
        </w:tc>
        <w:tc>
          <w:tcPr>
            <w:tcW w:w="3586" w:type="dxa"/>
            <w:tcBorders>
              <w:top w:val="nil"/>
              <w:left w:val="nil"/>
              <w:bottom w:val="single" w:sz="4" w:space="0" w:color="auto"/>
              <w:right w:val="single" w:sz="4" w:space="0" w:color="auto"/>
            </w:tcBorders>
            <w:shd w:val="clear" w:color="auto" w:fill="auto"/>
            <w:noWrap/>
            <w:vAlign w:val="center"/>
            <w:hideMark/>
          </w:tcPr>
          <w:p w14:paraId="4A4E6A6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CRISTOBAL</w:t>
            </w:r>
          </w:p>
        </w:tc>
        <w:tc>
          <w:tcPr>
            <w:tcW w:w="1314" w:type="dxa"/>
            <w:tcBorders>
              <w:top w:val="nil"/>
              <w:left w:val="nil"/>
              <w:bottom w:val="single" w:sz="4" w:space="0" w:color="auto"/>
              <w:right w:val="single" w:sz="4" w:space="0" w:color="auto"/>
            </w:tcBorders>
            <w:shd w:val="clear" w:color="auto" w:fill="auto"/>
            <w:noWrap/>
            <w:vAlign w:val="center"/>
            <w:hideMark/>
          </w:tcPr>
          <w:p w14:paraId="3D55FD6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AREQUIPA</w:t>
            </w:r>
          </w:p>
        </w:tc>
        <w:tc>
          <w:tcPr>
            <w:tcW w:w="2280" w:type="dxa"/>
            <w:tcBorders>
              <w:top w:val="nil"/>
              <w:left w:val="nil"/>
              <w:bottom w:val="single" w:sz="4" w:space="0" w:color="auto"/>
              <w:right w:val="single" w:sz="4" w:space="0" w:color="auto"/>
            </w:tcBorders>
            <w:shd w:val="clear" w:color="auto" w:fill="auto"/>
            <w:noWrap/>
            <w:vAlign w:val="center"/>
            <w:hideMark/>
          </w:tcPr>
          <w:p w14:paraId="26E7A43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CONDESUYOS</w:t>
            </w:r>
          </w:p>
        </w:tc>
        <w:tc>
          <w:tcPr>
            <w:tcW w:w="2560" w:type="dxa"/>
            <w:tcBorders>
              <w:top w:val="nil"/>
              <w:left w:val="nil"/>
              <w:bottom w:val="single" w:sz="4" w:space="0" w:color="auto"/>
              <w:right w:val="single" w:sz="4" w:space="0" w:color="auto"/>
            </w:tcBorders>
            <w:shd w:val="clear" w:color="auto" w:fill="auto"/>
            <w:noWrap/>
            <w:vAlign w:val="center"/>
            <w:hideMark/>
          </w:tcPr>
          <w:p w14:paraId="1F93FAF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YANAQUIHUA</w:t>
            </w:r>
          </w:p>
        </w:tc>
        <w:tc>
          <w:tcPr>
            <w:tcW w:w="1075" w:type="dxa"/>
            <w:tcBorders>
              <w:top w:val="nil"/>
              <w:left w:val="nil"/>
              <w:bottom w:val="single" w:sz="4" w:space="0" w:color="auto"/>
              <w:right w:val="single" w:sz="4" w:space="0" w:color="auto"/>
            </w:tcBorders>
            <w:shd w:val="clear" w:color="auto" w:fill="auto"/>
            <w:noWrap/>
            <w:vAlign w:val="center"/>
          </w:tcPr>
          <w:p w14:paraId="0B0EE065" w14:textId="65F4A47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52CC407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32C7CD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112</w:t>
            </w:r>
          </w:p>
        </w:tc>
        <w:tc>
          <w:tcPr>
            <w:tcW w:w="870" w:type="dxa"/>
            <w:tcBorders>
              <w:top w:val="nil"/>
              <w:left w:val="nil"/>
              <w:bottom w:val="single" w:sz="4" w:space="0" w:color="auto"/>
              <w:right w:val="single" w:sz="4" w:space="0" w:color="auto"/>
            </w:tcBorders>
            <w:shd w:val="clear" w:color="auto" w:fill="auto"/>
            <w:noWrap/>
            <w:vAlign w:val="center"/>
            <w:hideMark/>
          </w:tcPr>
          <w:p w14:paraId="3CBD78C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0408050012</w:t>
            </w:r>
          </w:p>
        </w:tc>
        <w:tc>
          <w:tcPr>
            <w:tcW w:w="3586" w:type="dxa"/>
            <w:tcBorders>
              <w:top w:val="nil"/>
              <w:left w:val="nil"/>
              <w:bottom w:val="single" w:sz="4" w:space="0" w:color="auto"/>
              <w:right w:val="single" w:sz="4" w:space="0" w:color="auto"/>
            </w:tcBorders>
            <w:shd w:val="clear" w:color="auto" w:fill="auto"/>
            <w:noWrap/>
            <w:vAlign w:val="center"/>
            <w:hideMark/>
          </w:tcPr>
          <w:p w14:paraId="4BD03B9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TECCA</w:t>
            </w:r>
          </w:p>
        </w:tc>
        <w:tc>
          <w:tcPr>
            <w:tcW w:w="1314" w:type="dxa"/>
            <w:tcBorders>
              <w:top w:val="nil"/>
              <w:left w:val="nil"/>
              <w:bottom w:val="single" w:sz="4" w:space="0" w:color="auto"/>
              <w:right w:val="single" w:sz="4" w:space="0" w:color="auto"/>
            </w:tcBorders>
            <w:shd w:val="clear" w:color="auto" w:fill="auto"/>
            <w:noWrap/>
            <w:vAlign w:val="center"/>
            <w:hideMark/>
          </w:tcPr>
          <w:p w14:paraId="0E8C12D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AREQUIPA</w:t>
            </w:r>
          </w:p>
        </w:tc>
        <w:tc>
          <w:tcPr>
            <w:tcW w:w="2280" w:type="dxa"/>
            <w:tcBorders>
              <w:top w:val="nil"/>
              <w:left w:val="nil"/>
              <w:bottom w:val="single" w:sz="4" w:space="0" w:color="auto"/>
              <w:right w:val="single" w:sz="4" w:space="0" w:color="auto"/>
            </w:tcBorders>
            <w:shd w:val="clear" w:color="auto" w:fill="auto"/>
            <w:noWrap/>
            <w:vAlign w:val="center"/>
            <w:hideMark/>
          </w:tcPr>
          <w:p w14:paraId="2EBC626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UNION</w:t>
            </w:r>
          </w:p>
        </w:tc>
        <w:tc>
          <w:tcPr>
            <w:tcW w:w="2560" w:type="dxa"/>
            <w:tcBorders>
              <w:top w:val="nil"/>
              <w:left w:val="nil"/>
              <w:bottom w:val="single" w:sz="4" w:space="0" w:color="auto"/>
              <w:right w:val="single" w:sz="4" w:space="0" w:color="auto"/>
            </w:tcBorders>
            <w:shd w:val="clear" w:color="auto" w:fill="auto"/>
            <w:noWrap/>
            <w:vAlign w:val="center"/>
            <w:hideMark/>
          </w:tcPr>
          <w:p w14:paraId="0C18EE0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PAMPAMARCA</w:t>
            </w:r>
          </w:p>
        </w:tc>
        <w:tc>
          <w:tcPr>
            <w:tcW w:w="1075" w:type="dxa"/>
            <w:tcBorders>
              <w:top w:val="nil"/>
              <w:left w:val="nil"/>
              <w:bottom w:val="single" w:sz="4" w:space="0" w:color="auto"/>
              <w:right w:val="single" w:sz="4" w:space="0" w:color="auto"/>
            </w:tcBorders>
            <w:shd w:val="clear" w:color="auto" w:fill="auto"/>
            <w:noWrap/>
            <w:vAlign w:val="center"/>
          </w:tcPr>
          <w:p w14:paraId="336F6040" w14:textId="75555DF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435069BA"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0D18DB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113</w:t>
            </w:r>
          </w:p>
        </w:tc>
        <w:tc>
          <w:tcPr>
            <w:tcW w:w="870" w:type="dxa"/>
            <w:tcBorders>
              <w:top w:val="nil"/>
              <w:left w:val="nil"/>
              <w:bottom w:val="single" w:sz="4" w:space="0" w:color="auto"/>
              <w:right w:val="single" w:sz="4" w:space="0" w:color="auto"/>
            </w:tcBorders>
            <w:shd w:val="clear" w:color="auto" w:fill="auto"/>
            <w:noWrap/>
            <w:vAlign w:val="center"/>
            <w:hideMark/>
          </w:tcPr>
          <w:p w14:paraId="02375F3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0504050027</w:t>
            </w:r>
          </w:p>
        </w:tc>
        <w:tc>
          <w:tcPr>
            <w:tcW w:w="3586" w:type="dxa"/>
            <w:tcBorders>
              <w:top w:val="nil"/>
              <w:left w:val="nil"/>
              <w:bottom w:val="single" w:sz="4" w:space="0" w:color="auto"/>
              <w:right w:val="single" w:sz="4" w:space="0" w:color="auto"/>
            </w:tcBorders>
            <w:shd w:val="clear" w:color="auto" w:fill="auto"/>
            <w:noWrap/>
            <w:vAlign w:val="center"/>
            <w:hideMark/>
          </w:tcPr>
          <w:p w14:paraId="214C3C0A"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SIMPAYHUASI</w:t>
            </w:r>
          </w:p>
        </w:tc>
        <w:tc>
          <w:tcPr>
            <w:tcW w:w="1314" w:type="dxa"/>
            <w:tcBorders>
              <w:top w:val="nil"/>
              <w:left w:val="nil"/>
              <w:bottom w:val="single" w:sz="4" w:space="0" w:color="auto"/>
              <w:right w:val="single" w:sz="4" w:space="0" w:color="auto"/>
            </w:tcBorders>
            <w:shd w:val="clear" w:color="auto" w:fill="auto"/>
            <w:noWrap/>
            <w:vAlign w:val="center"/>
            <w:hideMark/>
          </w:tcPr>
          <w:p w14:paraId="04A80B1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280" w:type="dxa"/>
            <w:tcBorders>
              <w:top w:val="nil"/>
              <w:left w:val="nil"/>
              <w:bottom w:val="single" w:sz="4" w:space="0" w:color="auto"/>
              <w:right w:val="single" w:sz="4" w:space="0" w:color="auto"/>
            </w:tcBorders>
            <w:shd w:val="clear" w:color="auto" w:fill="auto"/>
            <w:noWrap/>
            <w:vAlign w:val="center"/>
            <w:hideMark/>
          </w:tcPr>
          <w:p w14:paraId="3DBD0B3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HUANTA</w:t>
            </w:r>
          </w:p>
        </w:tc>
        <w:tc>
          <w:tcPr>
            <w:tcW w:w="2560" w:type="dxa"/>
            <w:tcBorders>
              <w:top w:val="nil"/>
              <w:left w:val="nil"/>
              <w:bottom w:val="single" w:sz="4" w:space="0" w:color="auto"/>
              <w:right w:val="single" w:sz="4" w:space="0" w:color="auto"/>
            </w:tcBorders>
            <w:shd w:val="clear" w:color="auto" w:fill="auto"/>
            <w:noWrap/>
            <w:vAlign w:val="center"/>
            <w:hideMark/>
          </w:tcPr>
          <w:p w14:paraId="1864072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LURICOCHA</w:t>
            </w:r>
          </w:p>
        </w:tc>
        <w:tc>
          <w:tcPr>
            <w:tcW w:w="1075" w:type="dxa"/>
            <w:tcBorders>
              <w:top w:val="nil"/>
              <w:left w:val="nil"/>
              <w:bottom w:val="single" w:sz="4" w:space="0" w:color="auto"/>
              <w:right w:val="single" w:sz="4" w:space="0" w:color="auto"/>
            </w:tcBorders>
            <w:shd w:val="clear" w:color="auto" w:fill="auto"/>
            <w:noWrap/>
            <w:vAlign w:val="center"/>
          </w:tcPr>
          <w:p w14:paraId="50721304" w14:textId="6701A6B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6BFD02D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EF4E64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114</w:t>
            </w:r>
          </w:p>
        </w:tc>
        <w:tc>
          <w:tcPr>
            <w:tcW w:w="870" w:type="dxa"/>
            <w:tcBorders>
              <w:top w:val="nil"/>
              <w:left w:val="nil"/>
              <w:bottom w:val="single" w:sz="4" w:space="0" w:color="auto"/>
              <w:right w:val="single" w:sz="4" w:space="0" w:color="auto"/>
            </w:tcBorders>
            <w:shd w:val="clear" w:color="auto" w:fill="auto"/>
            <w:noWrap/>
            <w:vAlign w:val="center"/>
            <w:hideMark/>
          </w:tcPr>
          <w:p w14:paraId="1433063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0504070022</w:t>
            </w:r>
          </w:p>
        </w:tc>
        <w:tc>
          <w:tcPr>
            <w:tcW w:w="3586" w:type="dxa"/>
            <w:tcBorders>
              <w:top w:val="nil"/>
              <w:left w:val="nil"/>
              <w:bottom w:val="single" w:sz="4" w:space="0" w:color="auto"/>
              <w:right w:val="single" w:sz="4" w:space="0" w:color="auto"/>
            </w:tcBorders>
            <w:shd w:val="clear" w:color="auto" w:fill="auto"/>
            <w:noWrap/>
            <w:vAlign w:val="center"/>
            <w:hideMark/>
          </w:tcPr>
          <w:p w14:paraId="048320EA"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ROSARIO ACON</w:t>
            </w:r>
          </w:p>
        </w:tc>
        <w:tc>
          <w:tcPr>
            <w:tcW w:w="1314" w:type="dxa"/>
            <w:tcBorders>
              <w:top w:val="nil"/>
              <w:left w:val="nil"/>
              <w:bottom w:val="single" w:sz="4" w:space="0" w:color="auto"/>
              <w:right w:val="single" w:sz="4" w:space="0" w:color="auto"/>
            </w:tcBorders>
            <w:shd w:val="clear" w:color="auto" w:fill="auto"/>
            <w:noWrap/>
            <w:vAlign w:val="center"/>
            <w:hideMark/>
          </w:tcPr>
          <w:p w14:paraId="359260D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280" w:type="dxa"/>
            <w:tcBorders>
              <w:top w:val="nil"/>
              <w:left w:val="nil"/>
              <w:bottom w:val="single" w:sz="4" w:space="0" w:color="auto"/>
              <w:right w:val="single" w:sz="4" w:space="0" w:color="auto"/>
            </w:tcBorders>
            <w:shd w:val="clear" w:color="auto" w:fill="auto"/>
            <w:noWrap/>
            <w:vAlign w:val="center"/>
            <w:hideMark/>
          </w:tcPr>
          <w:p w14:paraId="4B98E10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HUANTA</w:t>
            </w:r>
          </w:p>
        </w:tc>
        <w:tc>
          <w:tcPr>
            <w:tcW w:w="2560" w:type="dxa"/>
            <w:tcBorders>
              <w:top w:val="nil"/>
              <w:left w:val="nil"/>
              <w:bottom w:val="single" w:sz="4" w:space="0" w:color="auto"/>
              <w:right w:val="single" w:sz="4" w:space="0" w:color="auto"/>
            </w:tcBorders>
            <w:shd w:val="clear" w:color="auto" w:fill="auto"/>
            <w:noWrap/>
            <w:vAlign w:val="center"/>
            <w:hideMark/>
          </w:tcPr>
          <w:p w14:paraId="42FEB99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SIVIA</w:t>
            </w:r>
          </w:p>
        </w:tc>
        <w:tc>
          <w:tcPr>
            <w:tcW w:w="1075" w:type="dxa"/>
            <w:tcBorders>
              <w:top w:val="nil"/>
              <w:left w:val="nil"/>
              <w:bottom w:val="single" w:sz="4" w:space="0" w:color="auto"/>
              <w:right w:val="single" w:sz="4" w:space="0" w:color="auto"/>
            </w:tcBorders>
            <w:shd w:val="clear" w:color="auto" w:fill="auto"/>
            <w:noWrap/>
            <w:vAlign w:val="center"/>
          </w:tcPr>
          <w:p w14:paraId="4122B816" w14:textId="45649A5C"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33C403FE"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4633D6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115</w:t>
            </w:r>
          </w:p>
        </w:tc>
        <w:tc>
          <w:tcPr>
            <w:tcW w:w="870" w:type="dxa"/>
            <w:tcBorders>
              <w:top w:val="nil"/>
              <w:left w:val="nil"/>
              <w:bottom w:val="single" w:sz="4" w:space="0" w:color="auto"/>
              <w:right w:val="single" w:sz="4" w:space="0" w:color="auto"/>
            </w:tcBorders>
            <w:shd w:val="clear" w:color="auto" w:fill="auto"/>
            <w:noWrap/>
            <w:vAlign w:val="center"/>
            <w:hideMark/>
          </w:tcPr>
          <w:p w14:paraId="4E36D0D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0504070059</w:t>
            </w:r>
          </w:p>
        </w:tc>
        <w:tc>
          <w:tcPr>
            <w:tcW w:w="3586" w:type="dxa"/>
            <w:tcBorders>
              <w:top w:val="nil"/>
              <w:left w:val="nil"/>
              <w:bottom w:val="single" w:sz="4" w:space="0" w:color="auto"/>
              <w:right w:val="single" w:sz="4" w:space="0" w:color="auto"/>
            </w:tcBorders>
            <w:shd w:val="clear" w:color="auto" w:fill="auto"/>
            <w:noWrap/>
            <w:vAlign w:val="center"/>
            <w:hideMark/>
          </w:tcPr>
          <w:p w14:paraId="27F7763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TIRCUS</w:t>
            </w:r>
          </w:p>
        </w:tc>
        <w:tc>
          <w:tcPr>
            <w:tcW w:w="1314" w:type="dxa"/>
            <w:tcBorders>
              <w:top w:val="nil"/>
              <w:left w:val="nil"/>
              <w:bottom w:val="single" w:sz="4" w:space="0" w:color="auto"/>
              <w:right w:val="single" w:sz="4" w:space="0" w:color="auto"/>
            </w:tcBorders>
            <w:shd w:val="clear" w:color="auto" w:fill="auto"/>
            <w:noWrap/>
            <w:vAlign w:val="center"/>
            <w:hideMark/>
          </w:tcPr>
          <w:p w14:paraId="5B7F043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280" w:type="dxa"/>
            <w:tcBorders>
              <w:top w:val="nil"/>
              <w:left w:val="nil"/>
              <w:bottom w:val="single" w:sz="4" w:space="0" w:color="auto"/>
              <w:right w:val="single" w:sz="4" w:space="0" w:color="auto"/>
            </w:tcBorders>
            <w:shd w:val="clear" w:color="auto" w:fill="auto"/>
            <w:noWrap/>
            <w:vAlign w:val="center"/>
            <w:hideMark/>
          </w:tcPr>
          <w:p w14:paraId="32D1322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HUANTA</w:t>
            </w:r>
          </w:p>
        </w:tc>
        <w:tc>
          <w:tcPr>
            <w:tcW w:w="2560" w:type="dxa"/>
            <w:tcBorders>
              <w:top w:val="nil"/>
              <w:left w:val="nil"/>
              <w:bottom w:val="single" w:sz="4" w:space="0" w:color="auto"/>
              <w:right w:val="single" w:sz="4" w:space="0" w:color="auto"/>
            </w:tcBorders>
            <w:shd w:val="clear" w:color="auto" w:fill="auto"/>
            <w:noWrap/>
            <w:vAlign w:val="center"/>
            <w:hideMark/>
          </w:tcPr>
          <w:p w14:paraId="1E7D03C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SIVIA</w:t>
            </w:r>
          </w:p>
        </w:tc>
        <w:tc>
          <w:tcPr>
            <w:tcW w:w="1075" w:type="dxa"/>
            <w:tcBorders>
              <w:top w:val="nil"/>
              <w:left w:val="nil"/>
              <w:bottom w:val="single" w:sz="4" w:space="0" w:color="auto"/>
              <w:right w:val="single" w:sz="4" w:space="0" w:color="auto"/>
            </w:tcBorders>
            <w:shd w:val="clear" w:color="auto" w:fill="auto"/>
            <w:noWrap/>
            <w:vAlign w:val="center"/>
          </w:tcPr>
          <w:p w14:paraId="3D063FA2" w14:textId="3F828EE4"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6B4D4C3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1D9EE7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116</w:t>
            </w:r>
          </w:p>
        </w:tc>
        <w:tc>
          <w:tcPr>
            <w:tcW w:w="870" w:type="dxa"/>
            <w:tcBorders>
              <w:top w:val="nil"/>
              <w:left w:val="nil"/>
              <w:bottom w:val="single" w:sz="4" w:space="0" w:color="auto"/>
              <w:right w:val="single" w:sz="4" w:space="0" w:color="auto"/>
            </w:tcBorders>
            <w:shd w:val="clear" w:color="auto" w:fill="auto"/>
            <w:noWrap/>
            <w:vAlign w:val="center"/>
            <w:hideMark/>
          </w:tcPr>
          <w:p w14:paraId="209DC76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0504080029</w:t>
            </w:r>
          </w:p>
        </w:tc>
        <w:tc>
          <w:tcPr>
            <w:tcW w:w="3586" w:type="dxa"/>
            <w:tcBorders>
              <w:top w:val="nil"/>
              <w:left w:val="nil"/>
              <w:bottom w:val="single" w:sz="4" w:space="0" w:color="auto"/>
              <w:right w:val="single" w:sz="4" w:space="0" w:color="auto"/>
            </w:tcBorders>
            <w:shd w:val="clear" w:color="auto" w:fill="auto"/>
            <w:noWrap/>
            <w:vAlign w:val="center"/>
            <w:hideMark/>
          </w:tcPr>
          <w:p w14:paraId="5FF7D6DE"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MATUCANA</w:t>
            </w:r>
          </w:p>
        </w:tc>
        <w:tc>
          <w:tcPr>
            <w:tcW w:w="1314" w:type="dxa"/>
            <w:tcBorders>
              <w:top w:val="nil"/>
              <w:left w:val="nil"/>
              <w:bottom w:val="single" w:sz="4" w:space="0" w:color="auto"/>
              <w:right w:val="single" w:sz="4" w:space="0" w:color="auto"/>
            </w:tcBorders>
            <w:shd w:val="clear" w:color="auto" w:fill="auto"/>
            <w:noWrap/>
            <w:vAlign w:val="center"/>
            <w:hideMark/>
          </w:tcPr>
          <w:p w14:paraId="41FAFDA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280" w:type="dxa"/>
            <w:tcBorders>
              <w:top w:val="nil"/>
              <w:left w:val="nil"/>
              <w:bottom w:val="single" w:sz="4" w:space="0" w:color="auto"/>
              <w:right w:val="single" w:sz="4" w:space="0" w:color="auto"/>
            </w:tcBorders>
            <w:shd w:val="clear" w:color="auto" w:fill="auto"/>
            <w:noWrap/>
            <w:vAlign w:val="center"/>
            <w:hideMark/>
          </w:tcPr>
          <w:p w14:paraId="54E2DFC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HUANTA</w:t>
            </w:r>
          </w:p>
        </w:tc>
        <w:tc>
          <w:tcPr>
            <w:tcW w:w="2560" w:type="dxa"/>
            <w:tcBorders>
              <w:top w:val="nil"/>
              <w:left w:val="nil"/>
              <w:bottom w:val="single" w:sz="4" w:space="0" w:color="auto"/>
              <w:right w:val="single" w:sz="4" w:space="0" w:color="auto"/>
            </w:tcBorders>
            <w:shd w:val="clear" w:color="auto" w:fill="auto"/>
            <w:noWrap/>
            <w:vAlign w:val="center"/>
            <w:hideMark/>
          </w:tcPr>
          <w:p w14:paraId="1EB0319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LLOCHEGUA</w:t>
            </w:r>
          </w:p>
        </w:tc>
        <w:tc>
          <w:tcPr>
            <w:tcW w:w="1075" w:type="dxa"/>
            <w:tcBorders>
              <w:top w:val="nil"/>
              <w:left w:val="nil"/>
              <w:bottom w:val="single" w:sz="4" w:space="0" w:color="auto"/>
              <w:right w:val="single" w:sz="4" w:space="0" w:color="auto"/>
            </w:tcBorders>
            <w:shd w:val="clear" w:color="auto" w:fill="auto"/>
            <w:noWrap/>
            <w:vAlign w:val="center"/>
          </w:tcPr>
          <w:p w14:paraId="686AFBDD" w14:textId="0EB0A802"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FF5496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F71A84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117</w:t>
            </w:r>
          </w:p>
        </w:tc>
        <w:tc>
          <w:tcPr>
            <w:tcW w:w="870" w:type="dxa"/>
            <w:tcBorders>
              <w:top w:val="nil"/>
              <w:left w:val="nil"/>
              <w:bottom w:val="single" w:sz="4" w:space="0" w:color="auto"/>
              <w:right w:val="single" w:sz="4" w:space="0" w:color="auto"/>
            </w:tcBorders>
            <w:shd w:val="clear" w:color="auto" w:fill="auto"/>
            <w:noWrap/>
            <w:vAlign w:val="center"/>
            <w:hideMark/>
          </w:tcPr>
          <w:p w14:paraId="1651A4F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0506190012</w:t>
            </w:r>
          </w:p>
        </w:tc>
        <w:tc>
          <w:tcPr>
            <w:tcW w:w="3586" w:type="dxa"/>
            <w:tcBorders>
              <w:top w:val="nil"/>
              <w:left w:val="nil"/>
              <w:bottom w:val="single" w:sz="4" w:space="0" w:color="auto"/>
              <w:right w:val="single" w:sz="4" w:space="0" w:color="auto"/>
            </w:tcBorders>
            <w:shd w:val="clear" w:color="auto" w:fill="auto"/>
            <w:noWrap/>
            <w:vAlign w:val="center"/>
            <w:hideMark/>
          </w:tcPr>
          <w:p w14:paraId="5531F377"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w:t>
            </w:r>
          </w:p>
        </w:tc>
        <w:tc>
          <w:tcPr>
            <w:tcW w:w="1314" w:type="dxa"/>
            <w:tcBorders>
              <w:top w:val="nil"/>
              <w:left w:val="nil"/>
              <w:bottom w:val="single" w:sz="4" w:space="0" w:color="auto"/>
              <w:right w:val="single" w:sz="4" w:space="0" w:color="auto"/>
            </w:tcBorders>
            <w:shd w:val="clear" w:color="auto" w:fill="auto"/>
            <w:noWrap/>
            <w:vAlign w:val="center"/>
            <w:hideMark/>
          </w:tcPr>
          <w:p w14:paraId="7855F95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280" w:type="dxa"/>
            <w:tcBorders>
              <w:top w:val="nil"/>
              <w:left w:val="nil"/>
              <w:bottom w:val="single" w:sz="4" w:space="0" w:color="auto"/>
              <w:right w:val="single" w:sz="4" w:space="0" w:color="auto"/>
            </w:tcBorders>
            <w:shd w:val="clear" w:color="auto" w:fill="auto"/>
            <w:noWrap/>
            <w:vAlign w:val="center"/>
            <w:hideMark/>
          </w:tcPr>
          <w:p w14:paraId="154C5C8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LUCANAS</w:t>
            </w:r>
          </w:p>
        </w:tc>
        <w:tc>
          <w:tcPr>
            <w:tcW w:w="2560" w:type="dxa"/>
            <w:tcBorders>
              <w:top w:val="nil"/>
              <w:left w:val="nil"/>
              <w:bottom w:val="single" w:sz="4" w:space="0" w:color="auto"/>
              <w:right w:val="single" w:sz="4" w:space="0" w:color="auto"/>
            </w:tcBorders>
            <w:shd w:val="clear" w:color="auto" w:fill="auto"/>
            <w:noWrap/>
            <w:vAlign w:val="center"/>
            <w:hideMark/>
          </w:tcPr>
          <w:p w14:paraId="2D863E5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SANCOS</w:t>
            </w:r>
          </w:p>
        </w:tc>
        <w:tc>
          <w:tcPr>
            <w:tcW w:w="1075" w:type="dxa"/>
            <w:tcBorders>
              <w:top w:val="nil"/>
              <w:left w:val="nil"/>
              <w:bottom w:val="single" w:sz="4" w:space="0" w:color="auto"/>
              <w:right w:val="single" w:sz="4" w:space="0" w:color="auto"/>
            </w:tcBorders>
            <w:shd w:val="clear" w:color="auto" w:fill="auto"/>
            <w:noWrap/>
            <w:vAlign w:val="center"/>
          </w:tcPr>
          <w:p w14:paraId="1212A29E" w14:textId="2A2A0CC6"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4F37F01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00E1BF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118</w:t>
            </w:r>
          </w:p>
        </w:tc>
        <w:tc>
          <w:tcPr>
            <w:tcW w:w="870" w:type="dxa"/>
            <w:tcBorders>
              <w:top w:val="nil"/>
              <w:left w:val="nil"/>
              <w:bottom w:val="single" w:sz="4" w:space="0" w:color="auto"/>
              <w:right w:val="single" w:sz="4" w:space="0" w:color="auto"/>
            </w:tcBorders>
            <w:shd w:val="clear" w:color="auto" w:fill="auto"/>
            <w:noWrap/>
            <w:vAlign w:val="center"/>
            <w:hideMark/>
          </w:tcPr>
          <w:p w14:paraId="2853658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0506190080</w:t>
            </w:r>
          </w:p>
        </w:tc>
        <w:tc>
          <w:tcPr>
            <w:tcW w:w="3586" w:type="dxa"/>
            <w:tcBorders>
              <w:top w:val="nil"/>
              <w:left w:val="nil"/>
              <w:bottom w:val="single" w:sz="4" w:space="0" w:color="auto"/>
              <w:right w:val="single" w:sz="4" w:space="0" w:color="auto"/>
            </w:tcBorders>
            <w:shd w:val="clear" w:color="auto" w:fill="auto"/>
            <w:noWrap/>
            <w:vAlign w:val="center"/>
            <w:hideMark/>
          </w:tcPr>
          <w:p w14:paraId="226B295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CHICALLE</w:t>
            </w:r>
          </w:p>
        </w:tc>
        <w:tc>
          <w:tcPr>
            <w:tcW w:w="1314" w:type="dxa"/>
            <w:tcBorders>
              <w:top w:val="nil"/>
              <w:left w:val="nil"/>
              <w:bottom w:val="single" w:sz="4" w:space="0" w:color="auto"/>
              <w:right w:val="single" w:sz="4" w:space="0" w:color="auto"/>
            </w:tcBorders>
            <w:shd w:val="clear" w:color="auto" w:fill="auto"/>
            <w:noWrap/>
            <w:vAlign w:val="center"/>
            <w:hideMark/>
          </w:tcPr>
          <w:p w14:paraId="041CB52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280" w:type="dxa"/>
            <w:tcBorders>
              <w:top w:val="nil"/>
              <w:left w:val="nil"/>
              <w:bottom w:val="single" w:sz="4" w:space="0" w:color="auto"/>
              <w:right w:val="single" w:sz="4" w:space="0" w:color="auto"/>
            </w:tcBorders>
            <w:shd w:val="clear" w:color="auto" w:fill="auto"/>
            <w:noWrap/>
            <w:vAlign w:val="center"/>
            <w:hideMark/>
          </w:tcPr>
          <w:p w14:paraId="5C5EAA3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LUCANAS</w:t>
            </w:r>
          </w:p>
        </w:tc>
        <w:tc>
          <w:tcPr>
            <w:tcW w:w="2560" w:type="dxa"/>
            <w:tcBorders>
              <w:top w:val="nil"/>
              <w:left w:val="nil"/>
              <w:bottom w:val="single" w:sz="4" w:space="0" w:color="auto"/>
              <w:right w:val="single" w:sz="4" w:space="0" w:color="auto"/>
            </w:tcBorders>
            <w:shd w:val="clear" w:color="auto" w:fill="auto"/>
            <w:noWrap/>
            <w:vAlign w:val="center"/>
            <w:hideMark/>
          </w:tcPr>
          <w:p w14:paraId="36B5661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SANCOS</w:t>
            </w:r>
          </w:p>
        </w:tc>
        <w:tc>
          <w:tcPr>
            <w:tcW w:w="1075" w:type="dxa"/>
            <w:tcBorders>
              <w:top w:val="nil"/>
              <w:left w:val="nil"/>
              <w:bottom w:val="single" w:sz="4" w:space="0" w:color="auto"/>
              <w:right w:val="single" w:sz="4" w:space="0" w:color="auto"/>
            </w:tcBorders>
            <w:shd w:val="clear" w:color="auto" w:fill="auto"/>
            <w:noWrap/>
            <w:vAlign w:val="center"/>
          </w:tcPr>
          <w:p w14:paraId="681A2CDC" w14:textId="2A38DCA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11BDD37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002084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119</w:t>
            </w:r>
          </w:p>
        </w:tc>
        <w:tc>
          <w:tcPr>
            <w:tcW w:w="870" w:type="dxa"/>
            <w:tcBorders>
              <w:top w:val="nil"/>
              <w:left w:val="nil"/>
              <w:bottom w:val="single" w:sz="4" w:space="0" w:color="auto"/>
              <w:right w:val="single" w:sz="4" w:space="0" w:color="auto"/>
            </w:tcBorders>
            <w:shd w:val="clear" w:color="auto" w:fill="auto"/>
            <w:noWrap/>
            <w:vAlign w:val="center"/>
            <w:hideMark/>
          </w:tcPr>
          <w:p w14:paraId="590483E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0506190086</w:t>
            </w:r>
          </w:p>
        </w:tc>
        <w:tc>
          <w:tcPr>
            <w:tcW w:w="3586" w:type="dxa"/>
            <w:tcBorders>
              <w:top w:val="nil"/>
              <w:left w:val="nil"/>
              <w:bottom w:val="single" w:sz="4" w:space="0" w:color="auto"/>
              <w:right w:val="single" w:sz="4" w:space="0" w:color="auto"/>
            </w:tcBorders>
            <w:shd w:val="clear" w:color="auto" w:fill="auto"/>
            <w:noWrap/>
            <w:vAlign w:val="center"/>
            <w:hideMark/>
          </w:tcPr>
          <w:p w14:paraId="1D451547"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PALCA</w:t>
            </w:r>
          </w:p>
        </w:tc>
        <w:tc>
          <w:tcPr>
            <w:tcW w:w="1314" w:type="dxa"/>
            <w:tcBorders>
              <w:top w:val="nil"/>
              <w:left w:val="nil"/>
              <w:bottom w:val="single" w:sz="4" w:space="0" w:color="auto"/>
              <w:right w:val="single" w:sz="4" w:space="0" w:color="auto"/>
            </w:tcBorders>
            <w:shd w:val="clear" w:color="auto" w:fill="auto"/>
            <w:noWrap/>
            <w:vAlign w:val="center"/>
            <w:hideMark/>
          </w:tcPr>
          <w:p w14:paraId="7E4E0EE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280" w:type="dxa"/>
            <w:tcBorders>
              <w:top w:val="nil"/>
              <w:left w:val="nil"/>
              <w:bottom w:val="single" w:sz="4" w:space="0" w:color="auto"/>
              <w:right w:val="single" w:sz="4" w:space="0" w:color="auto"/>
            </w:tcBorders>
            <w:shd w:val="clear" w:color="auto" w:fill="auto"/>
            <w:noWrap/>
            <w:vAlign w:val="center"/>
            <w:hideMark/>
          </w:tcPr>
          <w:p w14:paraId="139E59A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LUCANAS</w:t>
            </w:r>
          </w:p>
        </w:tc>
        <w:tc>
          <w:tcPr>
            <w:tcW w:w="2560" w:type="dxa"/>
            <w:tcBorders>
              <w:top w:val="nil"/>
              <w:left w:val="nil"/>
              <w:bottom w:val="single" w:sz="4" w:space="0" w:color="auto"/>
              <w:right w:val="single" w:sz="4" w:space="0" w:color="auto"/>
            </w:tcBorders>
            <w:shd w:val="clear" w:color="auto" w:fill="auto"/>
            <w:noWrap/>
            <w:vAlign w:val="center"/>
            <w:hideMark/>
          </w:tcPr>
          <w:p w14:paraId="3CE3570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SANCOS</w:t>
            </w:r>
          </w:p>
        </w:tc>
        <w:tc>
          <w:tcPr>
            <w:tcW w:w="1075" w:type="dxa"/>
            <w:tcBorders>
              <w:top w:val="nil"/>
              <w:left w:val="nil"/>
              <w:bottom w:val="single" w:sz="4" w:space="0" w:color="auto"/>
              <w:right w:val="single" w:sz="4" w:space="0" w:color="auto"/>
            </w:tcBorders>
            <w:shd w:val="clear" w:color="auto" w:fill="auto"/>
            <w:noWrap/>
            <w:vAlign w:val="center"/>
          </w:tcPr>
          <w:p w14:paraId="788E9A2E" w14:textId="62769D0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4215604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A6666B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w:t>
            </w:r>
          </w:p>
        </w:tc>
        <w:tc>
          <w:tcPr>
            <w:tcW w:w="870" w:type="dxa"/>
            <w:tcBorders>
              <w:top w:val="nil"/>
              <w:left w:val="nil"/>
              <w:bottom w:val="single" w:sz="4" w:space="0" w:color="auto"/>
              <w:right w:val="single" w:sz="4" w:space="0" w:color="auto"/>
            </w:tcBorders>
            <w:shd w:val="clear" w:color="auto" w:fill="auto"/>
            <w:noWrap/>
            <w:vAlign w:val="center"/>
            <w:hideMark/>
          </w:tcPr>
          <w:p w14:paraId="057EE58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0506190107</w:t>
            </w:r>
          </w:p>
        </w:tc>
        <w:tc>
          <w:tcPr>
            <w:tcW w:w="3586" w:type="dxa"/>
            <w:tcBorders>
              <w:top w:val="nil"/>
              <w:left w:val="nil"/>
              <w:bottom w:val="single" w:sz="4" w:space="0" w:color="auto"/>
              <w:right w:val="single" w:sz="4" w:space="0" w:color="auto"/>
            </w:tcBorders>
            <w:shd w:val="clear" w:color="auto" w:fill="auto"/>
            <w:noWrap/>
            <w:vAlign w:val="center"/>
            <w:hideMark/>
          </w:tcPr>
          <w:p w14:paraId="70373EB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LAYTARUMA</w:t>
            </w:r>
          </w:p>
        </w:tc>
        <w:tc>
          <w:tcPr>
            <w:tcW w:w="1314" w:type="dxa"/>
            <w:tcBorders>
              <w:top w:val="nil"/>
              <w:left w:val="nil"/>
              <w:bottom w:val="single" w:sz="4" w:space="0" w:color="auto"/>
              <w:right w:val="single" w:sz="4" w:space="0" w:color="auto"/>
            </w:tcBorders>
            <w:shd w:val="clear" w:color="auto" w:fill="auto"/>
            <w:noWrap/>
            <w:vAlign w:val="center"/>
            <w:hideMark/>
          </w:tcPr>
          <w:p w14:paraId="126E86F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280" w:type="dxa"/>
            <w:tcBorders>
              <w:top w:val="nil"/>
              <w:left w:val="nil"/>
              <w:bottom w:val="single" w:sz="4" w:space="0" w:color="auto"/>
              <w:right w:val="single" w:sz="4" w:space="0" w:color="auto"/>
            </w:tcBorders>
            <w:shd w:val="clear" w:color="auto" w:fill="auto"/>
            <w:noWrap/>
            <w:vAlign w:val="center"/>
            <w:hideMark/>
          </w:tcPr>
          <w:p w14:paraId="353C957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LUCANAS</w:t>
            </w:r>
          </w:p>
        </w:tc>
        <w:tc>
          <w:tcPr>
            <w:tcW w:w="2560" w:type="dxa"/>
            <w:tcBorders>
              <w:top w:val="nil"/>
              <w:left w:val="nil"/>
              <w:bottom w:val="single" w:sz="4" w:space="0" w:color="auto"/>
              <w:right w:val="single" w:sz="4" w:space="0" w:color="auto"/>
            </w:tcBorders>
            <w:shd w:val="clear" w:color="auto" w:fill="auto"/>
            <w:noWrap/>
            <w:vAlign w:val="center"/>
            <w:hideMark/>
          </w:tcPr>
          <w:p w14:paraId="703EA0A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SANCOS</w:t>
            </w:r>
          </w:p>
        </w:tc>
        <w:tc>
          <w:tcPr>
            <w:tcW w:w="1075" w:type="dxa"/>
            <w:tcBorders>
              <w:top w:val="nil"/>
              <w:left w:val="nil"/>
              <w:bottom w:val="single" w:sz="4" w:space="0" w:color="auto"/>
              <w:right w:val="single" w:sz="4" w:space="0" w:color="auto"/>
            </w:tcBorders>
            <w:shd w:val="clear" w:color="auto" w:fill="auto"/>
            <w:noWrap/>
            <w:vAlign w:val="center"/>
          </w:tcPr>
          <w:p w14:paraId="2DA58613" w14:textId="7B7320F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18FD892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91BEB7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121</w:t>
            </w:r>
          </w:p>
        </w:tc>
        <w:tc>
          <w:tcPr>
            <w:tcW w:w="870" w:type="dxa"/>
            <w:tcBorders>
              <w:top w:val="nil"/>
              <w:left w:val="nil"/>
              <w:bottom w:val="single" w:sz="4" w:space="0" w:color="auto"/>
              <w:right w:val="single" w:sz="4" w:space="0" w:color="auto"/>
            </w:tcBorders>
            <w:shd w:val="clear" w:color="auto" w:fill="auto"/>
            <w:noWrap/>
            <w:vAlign w:val="center"/>
            <w:hideMark/>
          </w:tcPr>
          <w:p w14:paraId="4F254CB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0506190110</w:t>
            </w:r>
          </w:p>
        </w:tc>
        <w:tc>
          <w:tcPr>
            <w:tcW w:w="3586" w:type="dxa"/>
            <w:tcBorders>
              <w:top w:val="nil"/>
              <w:left w:val="nil"/>
              <w:bottom w:val="single" w:sz="4" w:space="0" w:color="auto"/>
              <w:right w:val="single" w:sz="4" w:space="0" w:color="auto"/>
            </w:tcBorders>
            <w:shd w:val="clear" w:color="auto" w:fill="auto"/>
            <w:noWrap/>
            <w:vAlign w:val="center"/>
            <w:hideMark/>
          </w:tcPr>
          <w:p w14:paraId="64FCAE1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MILLONARIA</w:t>
            </w:r>
          </w:p>
        </w:tc>
        <w:tc>
          <w:tcPr>
            <w:tcW w:w="1314" w:type="dxa"/>
            <w:tcBorders>
              <w:top w:val="nil"/>
              <w:left w:val="nil"/>
              <w:bottom w:val="single" w:sz="4" w:space="0" w:color="auto"/>
              <w:right w:val="single" w:sz="4" w:space="0" w:color="auto"/>
            </w:tcBorders>
            <w:shd w:val="clear" w:color="auto" w:fill="auto"/>
            <w:noWrap/>
            <w:vAlign w:val="center"/>
            <w:hideMark/>
          </w:tcPr>
          <w:p w14:paraId="4CAFAF9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280" w:type="dxa"/>
            <w:tcBorders>
              <w:top w:val="nil"/>
              <w:left w:val="nil"/>
              <w:bottom w:val="single" w:sz="4" w:space="0" w:color="auto"/>
              <w:right w:val="single" w:sz="4" w:space="0" w:color="auto"/>
            </w:tcBorders>
            <w:shd w:val="clear" w:color="auto" w:fill="auto"/>
            <w:noWrap/>
            <w:vAlign w:val="center"/>
            <w:hideMark/>
          </w:tcPr>
          <w:p w14:paraId="0AF07B7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LUCANAS</w:t>
            </w:r>
          </w:p>
        </w:tc>
        <w:tc>
          <w:tcPr>
            <w:tcW w:w="2560" w:type="dxa"/>
            <w:tcBorders>
              <w:top w:val="nil"/>
              <w:left w:val="nil"/>
              <w:bottom w:val="single" w:sz="4" w:space="0" w:color="auto"/>
              <w:right w:val="single" w:sz="4" w:space="0" w:color="auto"/>
            </w:tcBorders>
            <w:shd w:val="clear" w:color="auto" w:fill="auto"/>
            <w:noWrap/>
            <w:vAlign w:val="center"/>
            <w:hideMark/>
          </w:tcPr>
          <w:p w14:paraId="46BD59E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SANCOS</w:t>
            </w:r>
          </w:p>
        </w:tc>
        <w:tc>
          <w:tcPr>
            <w:tcW w:w="1075" w:type="dxa"/>
            <w:tcBorders>
              <w:top w:val="nil"/>
              <w:left w:val="nil"/>
              <w:bottom w:val="single" w:sz="4" w:space="0" w:color="auto"/>
              <w:right w:val="single" w:sz="4" w:space="0" w:color="auto"/>
            </w:tcBorders>
            <w:shd w:val="clear" w:color="auto" w:fill="auto"/>
            <w:noWrap/>
            <w:vAlign w:val="center"/>
          </w:tcPr>
          <w:p w14:paraId="692DB173" w14:textId="0AC53EA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460E7DE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182969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122</w:t>
            </w:r>
          </w:p>
        </w:tc>
        <w:tc>
          <w:tcPr>
            <w:tcW w:w="870" w:type="dxa"/>
            <w:tcBorders>
              <w:top w:val="nil"/>
              <w:left w:val="nil"/>
              <w:bottom w:val="single" w:sz="4" w:space="0" w:color="auto"/>
              <w:right w:val="single" w:sz="4" w:space="0" w:color="auto"/>
            </w:tcBorders>
            <w:shd w:val="clear" w:color="auto" w:fill="auto"/>
            <w:noWrap/>
            <w:vAlign w:val="center"/>
            <w:hideMark/>
          </w:tcPr>
          <w:p w14:paraId="19D83CB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0507010264</w:t>
            </w:r>
          </w:p>
        </w:tc>
        <w:tc>
          <w:tcPr>
            <w:tcW w:w="3586" w:type="dxa"/>
            <w:tcBorders>
              <w:top w:val="nil"/>
              <w:left w:val="nil"/>
              <w:bottom w:val="single" w:sz="4" w:space="0" w:color="auto"/>
              <w:right w:val="single" w:sz="4" w:space="0" w:color="auto"/>
            </w:tcBorders>
            <w:shd w:val="clear" w:color="auto" w:fill="auto"/>
            <w:noWrap/>
            <w:vAlign w:val="center"/>
            <w:hideMark/>
          </w:tcPr>
          <w:p w14:paraId="179EA0E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PAUCARAY</w:t>
            </w:r>
          </w:p>
        </w:tc>
        <w:tc>
          <w:tcPr>
            <w:tcW w:w="1314" w:type="dxa"/>
            <w:tcBorders>
              <w:top w:val="nil"/>
              <w:left w:val="nil"/>
              <w:bottom w:val="single" w:sz="4" w:space="0" w:color="auto"/>
              <w:right w:val="single" w:sz="4" w:space="0" w:color="auto"/>
            </w:tcBorders>
            <w:shd w:val="clear" w:color="auto" w:fill="auto"/>
            <w:noWrap/>
            <w:vAlign w:val="center"/>
            <w:hideMark/>
          </w:tcPr>
          <w:p w14:paraId="3B8FCF5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280" w:type="dxa"/>
            <w:tcBorders>
              <w:top w:val="nil"/>
              <w:left w:val="nil"/>
              <w:bottom w:val="single" w:sz="4" w:space="0" w:color="auto"/>
              <w:right w:val="single" w:sz="4" w:space="0" w:color="auto"/>
            </w:tcBorders>
            <w:shd w:val="clear" w:color="auto" w:fill="auto"/>
            <w:noWrap/>
            <w:vAlign w:val="center"/>
            <w:hideMark/>
          </w:tcPr>
          <w:p w14:paraId="17129F3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PARINACOCHAS</w:t>
            </w:r>
          </w:p>
        </w:tc>
        <w:tc>
          <w:tcPr>
            <w:tcW w:w="2560" w:type="dxa"/>
            <w:tcBorders>
              <w:top w:val="nil"/>
              <w:left w:val="nil"/>
              <w:bottom w:val="single" w:sz="4" w:space="0" w:color="auto"/>
              <w:right w:val="single" w:sz="4" w:space="0" w:color="auto"/>
            </w:tcBorders>
            <w:shd w:val="clear" w:color="auto" w:fill="auto"/>
            <w:noWrap/>
            <w:vAlign w:val="center"/>
            <w:hideMark/>
          </w:tcPr>
          <w:p w14:paraId="4071D91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CORACORA</w:t>
            </w:r>
          </w:p>
        </w:tc>
        <w:tc>
          <w:tcPr>
            <w:tcW w:w="1075" w:type="dxa"/>
            <w:tcBorders>
              <w:top w:val="nil"/>
              <w:left w:val="nil"/>
              <w:bottom w:val="single" w:sz="4" w:space="0" w:color="auto"/>
              <w:right w:val="single" w:sz="4" w:space="0" w:color="auto"/>
            </w:tcBorders>
            <w:shd w:val="clear" w:color="auto" w:fill="auto"/>
            <w:noWrap/>
            <w:vAlign w:val="center"/>
          </w:tcPr>
          <w:p w14:paraId="6AA138D7" w14:textId="4C01AE7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1A2B3BCA"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4FFD83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123</w:t>
            </w:r>
          </w:p>
        </w:tc>
        <w:tc>
          <w:tcPr>
            <w:tcW w:w="870" w:type="dxa"/>
            <w:tcBorders>
              <w:top w:val="nil"/>
              <w:left w:val="nil"/>
              <w:bottom w:val="single" w:sz="4" w:space="0" w:color="auto"/>
              <w:right w:val="single" w:sz="4" w:space="0" w:color="auto"/>
            </w:tcBorders>
            <w:shd w:val="clear" w:color="auto" w:fill="auto"/>
            <w:noWrap/>
            <w:vAlign w:val="center"/>
            <w:hideMark/>
          </w:tcPr>
          <w:p w14:paraId="56156CC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0511060009</w:t>
            </w:r>
          </w:p>
        </w:tc>
        <w:tc>
          <w:tcPr>
            <w:tcW w:w="3586" w:type="dxa"/>
            <w:tcBorders>
              <w:top w:val="nil"/>
              <w:left w:val="nil"/>
              <w:bottom w:val="single" w:sz="4" w:space="0" w:color="auto"/>
              <w:right w:val="single" w:sz="4" w:space="0" w:color="auto"/>
            </w:tcBorders>
            <w:shd w:val="clear" w:color="auto" w:fill="auto"/>
            <w:noWrap/>
            <w:vAlign w:val="center"/>
            <w:hideMark/>
          </w:tcPr>
          <w:p w14:paraId="0EFBB344"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RUNCUA</w:t>
            </w:r>
          </w:p>
        </w:tc>
        <w:tc>
          <w:tcPr>
            <w:tcW w:w="1314" w:type="dxa"/>
            <w:tcBorders>
              <w:top w:val="nil"/>
              <w:left w:val="nil"/>
              <w:bottom w:val="single" w:sz="4" w:space="0" w:color="auto"/>
              <w:right w:val="single" w:sz="4" w:space="0" w:color="auto"/>
            </w:tcBorders>
            <w:shd w:val="clear" w:color="auto" w:fill="auto"/>
            <w:noWrap/>
            <w:vAlign w:val="center"/>
            <w:hideMark/>
          </w:tcPr>
          <w:p w14:paraId="6918F36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280" w:type="dxa"/>
            <w:tcBorders>
              <w:top w:val="nil"/>
              <w:left w:val="nil"/>
              <w:bottom w:val="single" w:sz="4" w:space="0" w:color="auto"/>
              <w:right w:val="single" w:sz="4" w:space="0" w:color="auto"/>
            </w:tcBorders>
            <w:shd w:val="clear" w:color="auto" w:fill="auto"/>
            <w:noWrap/>
            <w:vAlign w:val="center"/>
            <w:hideMark/>
          </w:tcPr>
          <w:p w14:paraId="7D3F472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VILCAS HUAMAN</w:t>
            </w:r>
          </w:p>
        </w:tc>
        <w:tc>
          <w:tcPr>
            <w:tcW w:w="2560" w:type="dxa"/>
            <w:tcBorders>
              <w:top w:val="nil"/>
              <w:left w:val="nil"/>
              <w:bottom w:val="single" w:sz="4" w:space="0" w:color="auto"/>
              <w:right w:val="single" w:sz="4" w:space="0" w:color="auto"/>
            </w:tcBorders>
            <w:shd w:val="clear" w:color="auto" w:fill="auto"/>
            <w:noWrap/>
            <w:vAlign w:val="center"/>
            <w:hideMark/>
          </w:tcPr>
          <w:p w14:paraId="7F99A9F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INDEPENDENCIA</w:t>
            </w:r>
          </w:p>
        </w:tc>
        <w:tc>
          <w:tcPr>
            <w:tcW w:w="1075" w:type="dxa"/>
            <w:tcBorders>
              <w:top w:val="nil"/>
              <w:left w:val="nil"/>
              <w:bottom w:val="single" w:sz="4" w:space="0" w:color="auto"/>
              <w:right w:val="single" w:sz="4" w:space="0" w:color="auto"/>
            </w:tcBorders>
            <w:shd w:val="clear" w:color="auto" w:fill="auto"/>
            <w:noWrap/>
            <w:vAlign w:val="center"/>
          </w:tcPr>
          <w:p w14:paraId="451A39E1" w14:textId="778DDEBE"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801C49E"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7A1801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124</w:t>
            </w:r>
          </w:p>
        </w:tc>
        <w:tc>
          <w:tcPr>
            <w:tcW w:w="870" w:type="dxa"/>
            <w:tcBorders>
              <w:top w:val="nil"/>
              <w:left w:val="nil"/>
              <w:bottom w:val="single" w:sz="4" w:space="0" w:color="auto"/>
              <w:right w:val="single" w:sz="4" w:space="0" w:color="auto"/>
            </w:tcBorders>
            <w:shd w:val="clear" w:color="auto" w:fill="auto"/>
            <w:noWrap/>
            <w:vAlign w:val="center"/>
            <w:hideMark/>
          </w:tcPr>
          <w:p w14:paraId="59BAAAD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0511080003</w:t>
            </w:r>
          </w:p>
        </w:tc>
        <w:tc>
          <w:tcPr>
            <w:tcW w:w="3586" w:type="dxa"/>
            <w:tcBorders>
              <w:top w:val="nil"/>
              <w:left w:val="nil"/>
              <w:bottom w:val="single" w:sz="4" w:space="0" w:color="auto"/>
              <w:right w:val="single" w:sz="4" w:space="0" w:color="auto"/>
            </w:tcBorders>
            <w:shd w:val="clear" w:color="auto" w:fill="auto"/>
            <w:noWrap/>
            <w:vAlign w:val="center"/>
            <w:hideMark/>
          </w:tcPr>
          <w:p w14:paraId="69381F4A"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AÑAYCANCHA</w:t>
            </w:r>
          </w:p>
        </w:tc>
        <w:tc>
          <w:tcPr>
            <w:tcW w:w="1314" w:type="dxa"/>
            <w:tcBorders>
              <w:top w:val="nil"/>
              <w:left w:val="nil"/>
              <w:bottom w:val="single" w:sz="4" w:space="0" w:color="auto"/>
              <w:right w:val="single" w:sz="4" w:space="0" w:color="auto"/>
            </w:tcBorders>
            <w:shd w:val="clear" w:color="auto" w:fill="auto"/>
            <w:noWrap/>
            <w:vAlign w:val="center"/>
            <w:hideMark/>
          </w:tcPr>
          <w:p w14:paraId="2915546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280" w:type="dxa"/>
            <w:tcBorders>
              <w:top w:val="nil"/>
              <w:left w:val="nil"/>
              <w:bottom w:val="single" w:sz="4" w:space="0" w:color="auto"/>
              <w:right w:val="single" w:sz="4" w:space="0" w:color="auto"/>
            </w:tcBorders>
            <w:shd w:val="clear" w:color="auto" w:fill="auto"/>
            <w:noWrap/>
            <w:vAlign w:val="center"/>
            <w:hideMark/>
          </w:tcPr>
          <w:p w14:paraId="3253597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VILCAS HUAMAN</w:t>
            </w:r>
          </w:p>
        </w:tc>
        <w:tc>
          <w:tcPr>
            <w:tcW w:w="2560" w:type="dxa"/>
            <w:tcBorders>
              <w:top w:val="nil"/>
              <w:left w:val="nil"/>
              <w:bottom w:val="single" w:sz="4" w:space="0" w:color="auto"/>
              <w:right w:val="single" w:sz="4" w:space="0" w:color="auto"/>
            </w:tcBorders>
            <w:shd w:val="clear" w:color="auto" w:fill="auto"/>
            <w:noWrap/>
            <w:vAlign w:val="center"/>
            <w:hideMark/>
          </w:tcPr>
          <w:p w14:paraId="429D167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VISCHONGO</w:t>
            </w:r>
          </w:p>
        </w:tc>
        <w:tc>
          <w:tcPr>
            <w:tcW w:w="1075" w:type="dxa"/>
            <w:tcBorders>
              <w:top w:val="nil"/>
              <w:left w:val="nil"/>
              <w:bottom w:val="single" w:sz="4" w:space="0" w:color="auto"/>
              <w:right w:val="single" w:sz="4" w:space="0" w:color="auto"/>
            </w:tcBorders>
            <w:shd w:val="clear" w:color="auto" w:fill="auto"/>
            <w:noWrap/>
            <w:vAlign w:val="center"/>
          </w:tcPr>
          <w:p w14:paraId="1F735E9F" w14:textId="18A719FC"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FB140B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6E0A67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125</w:t>
            </w:r>
          </w:p>
        </w:tc>
        <w:tc>
          <w:tcPr>
            <w:tcW w:w="870" w:type="dxa"/>
            <w:tcBorders>
              <w:top w:val="nil"/>
              <w:left w:val="nil"/>
              <w:bottom w:val="single" w:sz="4" w:space="0" w:color="auto"/>
              <w:right w:val="single" w:sz="4" w:space="0" w:color="auto"/>
            </w:tcBorders>
            <w:shd w:val="clear" w:color="auto" w:fill="auto"/>
            <w:noWrap/>
            <w:vAlign w:val="center"/>
            <w:hideMark/>
          </w:tcPr>
          <w:p w14:paraId="535FA8A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0511080031</w:t>
            </w:r>
          </w:p>
        </w:tc>
        <w:tc>
          <w:tcPr>
            <w:tcW w:w="3586" w:type="dxa"/>
            <w:tcBorders>
              <w:top w:val="nil"/>
              <w:left w:val="nil"/>
              <w:bottom w:val="single" w:sz="4" w:space="0" w:color="auto"/>
              <w:right w:val="single" w:sz="4" w:space="0" w:color="auto"/>
            </w:tcBorders>
            <w:shd w:val="clear" w:color="auto" w:fill="auto"/>
            <w:noWrap/>
            <w:vAlign w:val="center"/>
            <w:hideMark/>
          </w:tcPr>
          <w:p w14:paraId="17D6050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RODEOPAMPA</w:t>
            </w:r>
          </w:p>
        </w:tc>
        <w:tc>
          <w:tcPr>
            <w:tcW w:w="1314" w:type="dxa"/>
            <w:tcBorders>
              <w:top w:val="nil"/>
              <w:left w:val="nil"/>
              <w:bottom w:val="single" w:sz="4" w:space="0" w:color="auto"/>
              <w:right w:val="single" w:sz="4" w:space="0" w:color="auto"/>
            </w:tcBorders>
            <w:shd w:val="clear" w:color="auto" w:fill="auto"/>
            <w:noWrap/>
            <w:vAlign w:val="center"/>
            <w:hideMark/>
          </w:tcPr>
          <w:p w14:paraId="088CC3A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AYACUCHO</w:t>
            </w:r>
          </w:p>
        </w:tc>
        <w:tc>
          <w:tcPr>
            <w:tcW w:w="2280" w:type="dxa"/>
            <w:tcBorders>
              <w:top w:val="nil"/>
              <w:left w:val="nil"/>
              <w:bottom w:val="single" w:sz="4" w:space="0" w:color="auto"/>
              <w:right w:val="single" w:sz="4" w:space="0" w:color="auto"/>
            </w:tcBorders>
            <w:shd w:val="clear" w:color="auto" w:fill="auto"/>
            <w:noWrap/>
            <w:vAlign w:val="center"/>
            <w:hideMark/>
          </w:tcPr>
          <w:p w14:paraId="1B39AD4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VILCAS HUAMAN</w:t>
            </w:r>
          </w:p>
        </w:tc>
        <w:tc>
          <w:tcPr>
            <w:tcW w:w="2560" w:type="dxa"/>
            <w:tcBorders>
              <w:top w:val="nil"/>
              <w:left w:val="nil"/>
              <w:bottom w:val="single" w:sz="4" w:space="0" w:color="auto"/>
              <w:right w:val="single" w:sz="4" w:space="0" w:color="auto"/>
            </w:tcBorders>
            <w:shd w:val="clear" w:color="auto" w:fill="auto"/>
            <w:noWrap/>
            <w:vAlign w:val="center"/>
            <w:hideMark/>
          </w:tcPr>
          <w:p w14:paraId="0EB9B36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VISCHONGO</w:t>
            </w:r>
          </w:p>
        </w:tc>
        <w:tc>
          <w:tcPr>
            <w:tcW w:w="1075" w:type="dxa"/>
            <w:tcBorders>
              <w:top w:val="nil"/>
              <w:left w:val="nil"/>
              <w:bottom w:val="single" w:sz="4" w:space="0" w:color="auto"/>
              <w:right w:val="single" w:sz="4" w:space="0" w:color="auto"/>
            </w:tcBorders>
            <w:shd w:val="clear" w:color="auto" w:fill="auto"/>
            <w:noWrap/>
            <w:vAlign w:val="center"/>
          </w:tcPr>
          <w:p w14:paraId="0523F66C" w14:textId="5D9C8EDE"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27D6512E"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E0C57C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126</w:t>
            </w:r>
          </w:p>
        </w:tc>
        <w:tc>
          <w:tcPr>
            <w:tcW w:w="870" w:type="dxa"/>
            <w:tcBorders>
              <w:top w:val="nil"/>
              <w:left w:val="nil"/>
              <w:bottom w:val="single" w:sz="4" w:space="0" w:color="auto"/>
              <w:right w:val="single" w:sz="4" w:space="0" w:color="auto"/>
            </w:tcBorders>
            <w:shd w:val="clear" w:color="auto" w:fill="auto"/>
            <w:noWrap/>
            <w:vAlign w:val="center"/>
            <w:hideMark/>
          </w:tcPr>
          <w:p w14:paraId="1A90B9C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0801010006</w:t>
            </w:r>
          </w:p>
        </w:tc>
        <w:tc>
          <w:tcPr>
            <w:tcW w:w="3586" w:type="dxa"/>
            <w:tcBorders>
              <w:top w:val="nil"/>
              <w:left w:val="nil"/>
              <w:bottom w:val="single" w:sz="4" w:space="0" w:color="auto"/>
              <w:right w:val="single" w:sz="4" w:space="0" w:color="auto"/>
            </w:tcBorders>
            <w:shd w:val="clear" w:color="auto" w:fill="auto"/>
            <w:noWrap/>
            <w:vAlign w:val="center"/>
            <w:hideMark/>
          </w:tcPr>
          <w:p w14:paraId="3D33AF2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PAUCARPATA</w:t>
            </w:r>
          </w:p>
        </w:tc>
        <w:tc>
          <w:tcPr>
            <w:tcW w:w="1314" w:type="dxa"/>
            <w:tcBorders>
              <w:top w:val="nil"/>
              <w:left w:val="nil"/>
              <w:bottom w:val="single" w:sz="4" w:space="0" w:color="auto"/>
              <w:right w:val="single" w:sz="4" w:space="0" w:color="auto"/>
            </w:tcBorders>
            <w:shd w:val="clear" w:color="auto" w:fill="auto"/>
            <w:noWrap/>
            <w:vAlign w:val="center"/>
            <w:hideMark/>
          </w:tcPr>
          <w:p w14:paraId="02D35D4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01AE858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560" w:type="dxa"/>
            <w:tcBorders>
              <w:top w:val="nil"/>
              <w:left w:val="nil"/>
              <w:bottom w:val="single" w:sz="4" w:space="0" w:color="auto"/>
              <w:right w:val="single" w:sz="4" w:space="0" w:color="auto"/>
            </w:tcBorders>
            <w:shd w:val="clear" w:color="auto" w:fill="auto"/>
            <w:noWrap/>
            <w:vAlign w:val="center"/>
            <w:hideMark/>
          </w:tcPr>
          <w:p w14:paraId="1F443A0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1075" w:type="dxa"/>
            <w:tcBorders>
              <w:top w:val="nil"/>
              <w:left w:val="nil"/>
              <w:bottom w:val="single" w:sz="4" w:space="0" w:color="auto"/>
              <w:right w:val="single" w:sz="4" w:space="0" w:color="auto"/>
            </w:tcBorders>
            <w:shd w:val="clear" w:color="auto" w:fill="auto"/>
            <w:noWrap/>
            <w:vAlign w:val="center"/>
          </w:tcPr>
          <w:p w14:paraId="1772BD56" w14:textId="5A21CEF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4B57B36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3F5096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127</w:t>
            </w:r>
          </w:p>
        </w:tc>
        <w:tc>
          <w:tcPr>
            <w:tcW w:w="870" w:type="dxa"/>
            <w:tcBorders>
              <w:top w:val="nil"/>
              <w:left w:val="nil"/>
              <w:bottom w:val="single" w:sz="4" w:space="0" w:color="auto"/>
              <w:right w:val="single" w:sz="4" w:space="0" w:color="auto"/>
            </w:tcBorders>
            <w:shd w:val="clear" w:color="auto" w:fill="auto"/>
            <w:noWrap/>
            <w:vAlign w:val="center"/>
            <w:hideMark/>
          </w:tcPr>
          <w:p w14:paraId="4A75CCD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0801010008</w:t>
            </w:r>
          </w:p>
        </w:tc>
        <w:tc>
          <w:tcPr>
            <w:tcW w:w="3586" w:type="dxa"/>
            <w:tcBorders>
              <w:top w:val="nil"/>
              <w:left w:val="nil"/>
              <w:bottom w:val="single" w:sz="4" w:space="0" w:color="auto"/>
              <w:right w:val="single" w:sz="4" w:space="0" w:color="auto"/>
            </w:tcBorders>
            <w:shd w:val="clear" w:color="auto" w:fill="auto"/>
            <w:noWrap/>
            <w:vAlign w:val="center"/>
            <w:hideMark/>
          </w:tcPr>
          <w:p w14:paraId="2441397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QORIMARCA</w:t>
            </w:r>
          </w:p>
        </w:tc>
        <w:tc>
          <w:tcPr>
            <w:tcW w:w="1314" w:type="dxa"/>
            <w:tcBorders>
              <w:top w:val="nil"/>
              <w:left w:val="nil"/>
              <w:bottom w:val="single" w:sz="4" w:space="0" w:color="auto"/>
              <w:right w:val="single" w:sz="4" w:space="0" w:color="auto"/>
            </w:tcBorders>
            <w:shd w:val="clear" w:color="auto" w:fill="auto"/>
            <w:noWrap/>
            <w:vAlign w:val="center"/>
            <w:hideMark/>
          </w:tcPr>
          <w:p w14:paraId="754560E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01A2F78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560" w:type="dxa"/>
            <w:tcBorders>
              <w:top w:val="nil"/>
              <w:left w:val="nil"/>
              <w:bottom w:val="single" w:sz="4" w:space="0" w:color="auto"/>
              <w:right w:val="single" w:sz="4" w:space="0" w:color="auto"/>
            </w:tcBorders>
            <w:shd w:val="clear" w:color="auto" w:fill="auto"/>
            <w:noWrap/>
            <w:vAlign w:val="center"/>
            <w:hideMark/>
          </w:tcPr>
          <w:p w14:paraId="63FFA54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1075" w:type="dxa"/>
            <w:tcBorders>
              <w:top w:val="nil"/>
              <w:left w:val="nil"/>
              <w:bottom w:val="single" w:sz="4" w:space="0" w:color="auto"/>
              <w:right w:val="single" w:sz="4" w:space="0" w:color="auto"/>
            </w:tcBorders>
            <w:shd w:val="clear" w:color="auto" w:fill="auto"/>
            <w:noWrap/>
            <w:vAlign w:val="center"/>
          </w:tcPr>
          <w:p w14:paraId="61747274" w14:textId="5E0CA36E"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666D9D1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E89E8B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128</w:t>
            </w:r>
          </w:p>
        </w:tc>
        <w:tc>
          <w:tcPr>
            <w:tcW w:w="870" w:type="dxa"/>
            <w:tcBorders>
              <w:top w:val="nil"/>
              <w:left w:val="nil"/>
              <w:bottom w:val="single" w:sz="4" w:space="0" w:color="auto"/>
              <w:right w:val="single" w:sz="4" w:space="0" w:color="auto"/>
            </w:tcBorders>
            <w:shd w:val="clear" w:color="auto" w:fill="auto"/>
            <w:noWrap/>
            <w:vAlign w:val="center"/>
            <w:hideMark/>
          </w:tcPr>
          <w:p w14:paraId="0BB1386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0801010020</w:t>
            </w:r>
          </w:p>
        </w:tc>
        <w:tc>
          <w:tcPr>
            <w:tcW w:w="3586" w:type="dxa"/>
            <w:tcBorders>
              <w:top w:val="nil"/>
              <w:left w:val="nil"/>
              <w:bottom w:val="single" w:sz="4" w:space="0" w:color="auto"/>
              <w:right w:val="single" w:sz="4" w:space="0" w:color="auto"/>
            </w:tcBorders>
            <w:shd w:val="clear" w:color="auto" w:fill="auto"/>
            <w:noWrap/>
            <w:vAlign w:val="center"/>
            <w:hideMark/>
          </w:tcPr>
          <w:p w14:paraId="28CCA5C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MOLLOCOCHA</w:t>
            </w:r>
          </w:p>
        </w:tc>
        <w:tc>
          <w:tcPr>
            <w:tcW w:w="1314" w:type="dxa"/>
            <w:tcBorders>
              <w:top w:val="nil"/>
              <w:left w:val="nil"/>
              <w:bottom w:val="single" w:sz="4" w:space="0" w:color="auto"/>
              <w:right w:val="single" w:sz="4" w:space="0" w:color="auto"/>
            </w:tcBorders>
            <w:shd w:val="clear" w:color="auto" w:fill="auto"/>
            <w:noWrap/>
            <w:vAlign w:val="center"/>
            <w:hideMark/>
          </w:tcPr>
          <w:p w14:paraId="4E0164A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267FBAA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560" w:type="dxa"/>
            <w:tcBorders>
              <w:top w:val="nil"/>
              <w:left w:val="nil"/>
              <w:bottom w:val="single" w:sz="4" w:space="0" w:color="auto"/>
              <w:right w:val="single" w:sz="4" w:space="0" w:color="auto"/>
            </w:tcBorders>
            <w:shd w:val="clear" w:color="auto" w:fill="auto"/>
            <w:noWrap/>
            <w:vAlign w:val="center"/>
            <w:hideMark/>
          </w:tcPr>
          <w:p w14:paraId="0D27896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1075" w:type="dxa"/>
            <w:tcBorders>
              <w:top w:val="nil"/>
              <w:left w:val="nil"/>
              <w:bottom w:val="single" w:sz="4" w:space="0" w:color="auto"/>
              <w:right w:val="single" w:sz="4" w:space="0" w:color="auto"/>
            </w:tcBorders>
            <w:shd w:val="clear" w:color="auto" w:fill="auto"/>
            <w:noWrap/>
            <w:vAlign w:val="center"/>
          </w:tcPr>
          <w:p w14:paraId="40CF293B" w14:textId="25E68F6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311D060D"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630615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129</w:t>
            </w:r>
          </w:p>
        </w:tc>
        <w:tc>
          <w:tcPr>
            <w:tcW w:w="870" w:type="dxa"/>
            <w:tcBorders>
              <w:top w:val="nil"/>
              <w:left w:val="nil"/>
              <w:bottom w:val="single" w:sz="4" w:space="0" w:color="auto"/>
              <w:right w:val="single" w:sz="4" w:space="0" w:color="auto"/>
            </w:tcBorders>
            <w:shd w:val="clear" w:color="auto" w:fill="auto"/>
            <w:noWrap/>
            <w:vAlign w:val="center"/>
            <w:hideMark/>
          </w:tcPr>
          <w:p w14:paraId="5912DBE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0801050010</w:t>
            </w:r>
          </w:p>
        </w:tc>
        <w:tc>
          <w:tcPr>
            <w:tcW w:w="3586" w:type="dxa"/>
            <w:tcBorders>
              <w:top w:val="nil"/>
              <w:left w:val="nil"/>
              <w:bottom w:val="single" w:sz="4" w:space="0" w:color="auto"/>
              <w:right w:val="single" w:sz="4" w:space="0" w:color="auto"/>
            </w:tcBorders>
            <w:shd w:val="clear" w:color="auto" w:fill="auto"/>
            <w:noWrap/>
            <w:vAlign w:val="center"/>
            <w:hideMark/>
          </w:tcPr>
          <w:p w14:paraId="438A5D6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HUILLCARPAY</w:t>
            </w:r>
          </w:p>
        </w:tc>
        <w:tc>
          <w:tcPr>
            <w:tcW w:w="1314" w:type="dxa"/>
            <w:tcBorders>
              <w:top w:val="nil"/>
              <w:left w:val="nil"/>
              <w:bottom w:val="single" w:sz="4" w:space="0" w:color="auto"/>
              <w:right w:val="single" w:sz="4" w:space="0" w:color="auto"/>
            </w:tcBorders>
            <w:shd w:val="clear" w:color="auto" w:fill="auto"/>
            <w:noWrap/>
            <w:vAlign w:val="center"/>
            <w:hideMark/>
          </w:tcPr>
          <w:p w14:paraId="2E2EB66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5119444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560" w:type="dxa"/>
            <w:tcBorders>
              <w:top w:val="nil"/>
              <w:left w:val="nil"/>
              <w:bottom w:val="single" w:sz="4" w:space="0" w:color="auto"/>
              <w:right w:val="single" w:sz="4" w:space="0" w:color="auto"/>
            </w:tcBorders>
            <w:shd w:val="clear" w:color="auto" w:fill="auto"/>
            <w:noWrap/>
            <w:vAlign w:val="center"/>
            <w:hideMark/>
          </w:tcPr>
          <w:p w14:paraId="515DE32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SEBASTIAN</w:t>
            </w:r>
          </w:p>
        </w:tc>
        <w:tc>
          <w:tcPr>
            <w:tcW w:w="1075" w:type="dxa"/>
            <w:tcBorders>
              <w:top w:val="nil"/>
              <w:left w:val="nil"/>
              <w:bottom w:val="single" w:sz="4" w:space="0" w:color="auto"/>
              <w:right w:val="single" w:sz="4" w:space="0" w:color="auto"/>
            </w:tcBorders>
            <w:shd w:val="clear" w:color="auto" w:fill="auto"/>
            <w:noWrap/>
            <w:vAlign w:val="center"/>
          </w:tcPr>
          <w:p w14:paraId="19DF9327" w14:textId="1919019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40ECB43D"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17DF41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w:t>
            </w:r>
          </w:p>
        </w:tc>
        <w:tc>
          <w:tcPr>
            <w:tcW w:w="870" w:type="dxa"/>
            <w:tcBorders>
              <w:top w:val="nil"/>
              <w:left w:val="nil"/>
              <w:bottom w:val="single" w:sz="4" w:space="0" w:color="auto"/>
              <w:right w:val="single" w:sz="4" w:space="0" w:color="auto"/>
            </w:tcBorders>
            <w:shd w:val="clear" w:color="auto" w:fill="auto"/>
            <w:noWrap/>
            <w:vAlign w:val="center"/>
            <w:hideMark/>
          </w:tcPr>
          <w:p w14:paraId="180B031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0801050014</w:t>
            </w:r>
          </w:p>
        </w:tc>
        <w:tc>
          <w:tcPr>
            <w:tcW w:w="3586" w:type="dxa"/>
            <w:tcBorders>
              <w:top w:val="nil"/>
              <w:left w:val="nil"/>
              <w:bottom w:val="single" w:sz="4" w:space="0" w:color="auto"/>
              <w:right w:val="single" w:sz="4" w:space="0" w:color="auto"/>
            </w:tcBorders>
            <w:shd w:val="clear" w:color="auto" w:fill="auto"/>
            <w:noWrap/>
            <w:vAlign w:val="center"/>
            <w:hideMark/>
          </w:tcPr>
          <w:p w14:paraId="7983055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PUNACANCHA</w:t>
            </w:r>
          </w:p>
        </w:tc>
        <w:tc>
          <w:tcPr>
            <w:tcW w:w="1314" w:type="dxa"/>
            <w:tcBorders>
              <w:top w:val="nil"/>
              <w:left w:val="nil"/>
              <w:bottom w:val="single" w:sz="4" w:space="0" w:color="auto"/>
              <w:right w:val="single" w:sz="4" w:space="0" w:color="auto"/>
            </w:tcBorders>
            <w:shd w:val="clear" w:color="auto" w:fill="auto"/>
            <w:noWrap/>
            <w:vAlign w:val="center"/>
            <w:hideMark/>
          </w:tcPr>
          <w:p w14:paraId="3270AEF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27F574A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560" w:type="dxa"/>
            <w:tcBorders>
              <w:top w:val="nil"/>
              <w:left w:val="nil"/>
              <w:bottom w:val="single" w:sz="4" w:space="0" w:color="auto"/>
              <w:right w:val="single" w:sz="4" w:space="0" w:color="auto"/>
            </w:tcBorders>
            <w:shd w:val="clear" w:color="auto" w:fill="auto"/>
            <w:noWrap/>
            <w:vAlign w:val="center"/>
            <w:hideMark/>
          </w:tcPr>
          <w:p w14:paraId="0E89F21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SEBASTIAN</w:t>
            </w:r>
          </w:p>
        </w:tc>
        <w:tc>
          <w:tcPr>
            <w:tcW w:w="1075" w:type="dxa"/>
            <w:tcBorders>
              <w:top w:val="nil"/>
              <w:left w:val="nil"/>
              <w:bottom w:val="single" w:sz="4" w:space="0" w:color="auto"/>
              <w:right w:val="single" w:sz="4" w:space="0" w:color="auto"/>
            </w:tcBorders>
            <w:shd w:val="clear" w:color="auto" w:fill="auto"/>
            <w:noWrap/>
            <w:vAlign w:val="center"/>
          </w:tcPr>
          <w:p w14:paraId="5D19C6CE" w14:textId="6F5FED0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7C9B728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3CB551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w:t>
            </w:r>
          </w:p>
        </w:tc>
        <w:tc>
          <w:tcPr>
            <w:tcW w:w="870" w:type="dxa"/>
            <w:tcBorders>
              <w:top w:val="nil"/>
              <w:left w:val="nil"/>
              <w:bottom w:val="single" w:sz="4" w:space="0" w:color="auto"/>
              <w:right w:val="single" w:sz="4" w:space="0" w:color="auto"/>
            </w:tcBorders>
            <w:shd w:val="clear" w:color="auto" w:fill="auto"/>
            <w:noWrap/>
            <w:vAlign w:val="center"/>
            <w:hideMark/>
          </w:tcPr>
          <w:p w14:paraId="3A8D01E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0801070025</w:t>
            </w:r>
          </w:p>
        </w:tc>
        <w:tc>
          <w:tcPr>
            <w:tcW w:w="3586" w:type="dxa"/>
            <w:tcBorders>
              <w:top w:val="nil"/>
              <w:left w:val="nil"/>
              <w:bottom w:val="single" w:sz="4" w:space="0" w:color="auto"/>
              <w:right w:val="single" w:sz="4" w:space="0" w:color="auto"/>
            </w:tcBorders>
            <w:shd w:val="clear" w:color="auto" w:fill="auto"/>
            <w:noWrap/>
            <w:vAlign w:val="center"/>
            <w:hideMark/>
          </w:tcPr>
          <w:p w14:paraId="4E8F59AE"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SAYWA</w:t>
            </w:r>
          </w:p>
        </w:tc>
        <w:tc>
          <w:tcPr>
            <w:tcW w:w="1314" w:type="dxa"/>
            <w:tcBorders>
              <w:top w:val="nil"/>
              <w:left w:val="nil"/>
              <w:bottom w:val="single" w:sz="4" w:space="0" w:color="auto"/>
              <w:right w:val="single" w:sz="4" w:space="0" w:color="auto"/>
            </w:tcBorders>
            <w:shd w:val="clear" w:color="auto" w:fill="auto"/>
            <w:noWrap/>
            <w:vAlign w:val="center"/>
            <w:hideMark/>
          </w:tcPr>
          <w:p w14:paraId="6C7042B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29BC9D3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560" w:type="dxa"/>
            <w:tcBorders>
              <w:top w:val="nil"/>
              <w:left w:val="nil"/>
              <w:bottom w:val="single" w:sz="4" w:space="0" w:color="auto"/>
              <w:right w:val="single" w:sz="4" w:space="0" w:color="auto"/>
            </w:tcBorders>
            <w:shd w:val="clear" w:color="auto" w:fill="auto"/>
            <w:noWrap/>
            <w:vAlign w:val="center"/>
            <w:hideMark/>
          </w:tcPr>
          <w:p w14:paraId="43E8BB2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SAYLLA</w:t>
            </w:r>
          </w:p>
        </w:tc>
        <w:tc>
          <w:tcPr>
            <w:tcW w:w="1075" w:type="dxa"/>
            <w:tcBorders>
              <w:top w:val="nil"/>
              <w:left w:val="nil"/>
              <w:bottom w:val="single" w:sz="4" w:space="0" w:color="auto"/>
              <w:right w:val="single" w:sz="4" w:space="0" w:color="auto"/>
            </w:tcBorders>
            <w:shd w:val="clear" w:color="auto" w:fill="auto"/>
            <w:noWrap/>
            <w:vAlign w:val="center"/>
          </w:tcPr>
          <w:p w14:paraId="52615F8C" w14:textId="4E141AB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C33BA1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285516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132</w:t>
            </w:r>
          </w:p>
        </w:tc>
        <w:tc>
          <w:tcPr>
            <w:tcW w:w="870" w:type="dxa"/>
            <w:tcBorders>
              <w:top w:val="nil"/>
              <w:left w:val="nil"/>
              <w:bottom w:val="single" w:sz="4" w:space="0" w:color="auto"/>
              <w:right w:val="single" w:sz="4" w:space="0" w:color="auto"/>
            </w:tcBorders>
            <w:shd w:val="clear" w:color="auto" w:fill="auto"/>
            <w:noWrap/>
            <w:vAlign w:val="center"/>
            <w:hideMark/>
          </w:tcPr>
          <w:p w14:paraId="7F90A44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0802020002</w:t>
            </w:r>
          </w:p>
        </w:tc>
        <w:tc>
          <w:tcPr>
            <w:tcW w:w="3586" w:type="dxa"/>
            <w:tcBorders>
              <w:top w:val="nil"/>
              <w:left w:val="nil"/>
              <w:bottom w:val="single" w:sz="4" w:space="0" w:color="auto"/>
              <w:right w:val="single" w:sz="4" w:space="0" w:color="auto"/>
            </w:tcBorders>
            <w:shd w:val="clear" w:color="auto" w:fill="auto"/>
            <w:noWrap/>
            <w:vAlign w:val="center"/>
            <w:hideMark/>
          </w:tcPr>
          <w:p w14:paraId="6AFAF2C2"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HUAYRACHAPI</w:t>
            </w:r>
          </w:p>
        </w:tc>
        <w:tc>
          <w:tcPr>
            <w:tcW w:w="1314" w:type="dxa"/>
            <w:tcBorders>
              <w:top w:val="nil"/>
              <w:left w:val="nil"/>
              <w:bottom w:val="single" w:sz="4" w:space="0" w:color="auto"/>
              <w:right w:val="single" w:sz="4" w:space="0" w:color="auto"/>
            </w:tcBorders>
            <w:shd w:val="clear" w:color="auto" w:fill="auto"/>
            <w:noWrap/>
            <w:vAlign w:val="center"/>
            <w:hideMark/>
          </w:tcPr>
          <w:p w14:paraId="383FFAE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0988741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ACOMAYO</w:t>
            </w:r>
          </w:p>
        </w:tc>
        <w:tc>
          <w:tcPr>
            <w:tcW w:w="2560" w:type="dxa"/>
            <w:tcBorders>
              <w:top w:val="nil"/>
              <w:left w:val="nil"/>
              <w:bottom w:val="single" w:sz="4" w:space="0" w:color="auto"/>
              <w:right w:val="single" w:sz="4" w:space="0" w:color="auto"/>
            </w:tcBorders>
            <w:shd w:val="clear" w:color="auto" w:fill="auto"/>
            <w:noWrap/>
            <w:vAlign w:val="center"/>
            <w:hideMark/>
          </w:tcPr>
          <w:p w14:paraId="52D959F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ACOPIA</w:t>
            </w:r>
          </w:p>
        </w:tc>
        <w:tc>
          <w:tcPr>
            <w:tcW w:w="1075" w:type="dxa"/>
            <w:tcBorders>
              <w:top w:val="nil"/>
              <w:left w:val="nil"/>
              <w:bottom w:val="single" w:sz="4" w:space="0" w:color="auto"/>
              <w:right w:val="single" w:sz="4" w:space="0" w:color="auto"/>
            </w:tcBorders>
            <w:shd w:val="clear" w:color="auto" w:fill="auto"/>
            <w:noWrap/>
            <w:vAlign w:val="center"/>
          </w:tcPr>
          <w:p w14:paraId="775E0005" w14:textId="74512F0C"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77C4759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7773BB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133</w:t>
            </w:r>
          </w:p>
        </w:tc>
        <w:tc>
          <w:tcPr>
            <w:tcW w:w="870" w:type="dxa"/>
            <w:tcBorders>
              <w:top w:val="nil"/>
              <w:left w:val="nil"/>
              <w:bottom w:val="single" w:sz="4" w:space="0" w:color="auto"/>
              <w:right w:val="single" w:sz="4" w:space="0" w:color="auto"/>
            </w:tcBorders>
            <w:shd w:val="clear" w:color="auto" w:fill="auto"/>
            <w:noWrap/>
            <w:vAlign w:val="center"/>
            <w:hideMark/>
          </w:tcPr>
          <w:p w14:paraId="543A548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0803010079</w:t>
            </w:r>
          </w:p>
        </w:tc>
        <w:tc>
          <w:tcPr>
            <w:tcW w:w="3586" w:type="dxa"/>
            <w:tcBorders>
              <w:top w:val="nil"/>
              <w:left w:val="nil"/>
              <w:bottom w:val="single" w:sz="4" w:space="0" w:color="auto"/>
              <w:right w:val="single" w:sz="4" w:space="0" w:color="auto"/>
            </w:tcBorders>
            <w:shd w:val="clear" w:color="auto" w:fill="auto"/>
            <w:noWrap/>
            <w:vAlign w:val="center"/>
            <w:hideMark/>
          </w:tcPr>
          <w:p w14:paraId="5CC9038C"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MASOCCACCA</w:t>
            </w:r>
          </w:p>
        </w:tc>
        <w:tc>
          <w:tcPr>
            <w:tcW w:w="1314" w:type="dxa"/>
            <w:tcBorders>
              <w:top w:val="nil"/>
              <w:left w:val="nil"/>
              <w:bottom w:val="single" w:sz="4" w:space="0" w:color="auto"/>
              <w:right w:val="single" w:sz="4" w:space="0" w:color="auto"/>
            </w:tcBorders>
            <w:shd w:val="clear" w:color="auto" w:fill="auto"/>
            <w:noWrap/>
            <w:vAlign w:val="center"/>
            <w:hideMark/>
          </w:tcPr>
          <w:p w14:paraId="269A098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7E6C103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ANTA</w:t>
            </w:r>
          </w:p>
        </w:tc>
        <w:tc>
          <w:tcPr>
            <w:tcW w:w="2560" w:type="dxa"/>
            <w:tcBorders>
              <w:top w:val="nil"/>
              <w:left w:val="nil"/>
              <w:bottom w:val="single" w:sz="4" w:space="0" w:color="auto"/>
              <w:right w:val="single" w:sz="4" w:space="0" w:color="auto"/>
            </w:tcBorders>
            <w:shd w:val="clear" w:color="auto" w:fill="auto"/>
            <w:noWrap/>
            <w:vAlign w:val="center"/>
            <w:hideMark/>
          </w:tcPr>
          <w:p w14:paraId="12B763E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ANTA</w:t>
            </w:r>
          </w:p>
        </w:tc>
        <w:tc>
          <w:tcPr>
            <w:tcW w:w="1075" w:type="dxa"/>
            <w:tcBorders>
              <w:top w:val="nil"/>
              <w:left w:val="nil"/>
              <w:bottom w:val="single" w:sz="4" w:space="0" w:color="auto"/>
              <w:right w:val="single" w:sz="4" w:space="0" w:color="auto"/>
            </w:tcBorders>
            <w:shd w:val="clear" w:color="auto" w:fill="auto"/>
            <w:noWrap/>
            <w:vAlign w:val="center"/>
          </w:tcPr>
          <w:p w14:paraId="20805EE0" w14:textId="6986E062"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D7FE4B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6DF0C6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134</w:t>
            </w:r>
          </w:p>
        </w:tc>
        <w:tc>
          <w:tcPr>
            <w:tcW w:w="870" w:type="dxa"/>
            <w:tcBorders>
              <w:top w:val="nil"/>
              <w:left w:val="nil"/>
              <w:bottom w:val="single" w:sz="4" w:space="0" w:color="auto"/>
              <w:right w:val="single" w:sz="4" w:space="0" w:color="auto"/>
            </w:tcBorders>
            <w:shd w:val="clear" w:color="auto" w:fill="auto"/>
            <w:noWrap/>
            <w:vAlign w:val="center"/>
            <w:hideMark/>
          </w:tcPr>
          <w:p w14:paraId="75EA8A7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0803050056</w:t>
            </w:r>
          </w:p>
        </w:tc>
        <w:tc>
          <w:tcPr>
            <w:tcW w:w="3586" w:type="dxa"/>
            <w:tcBorders>
              <w:top w:val="nil"/>
              <w:left w:val="nil"/>
              <w:bottom w:val="single" w:sz="4" w:space="0" w:color="auto"/>
              <w:right w:val="single" w:sz="4" w:space="0" w:color="auto"/>
            </w:tcBorders>
            <w:shd w:val="clear" w:color="auto" w:fill="auto"/>
            <w:noWrap/>
            <w:vAlign w:val="center"/>
            <w:hideMark/>
          </w:tcPr>
          <w:p w14:paraId="41CF4EB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CHAYÑACCUNTO</w:t>
            </w:r>
          </w:p>
        </w:tc>
        <w:tc>
          <w:tcPr>
            <w:tcW w:w="1314" w:type="dxa"/>
            <w:tcBorders>
              <w:top w:val="nil"/>
              <w:left w:val="nil"/>
              <w:bottom w:val="single" w:sz="4" w:space="0" w:color="auto"/>
              <w:right w:val="single" w:sz="4" w:space="0" w:color="auto"/>
            </w:tcBorders>
            <w:shd w:val="clear" w:color="auto" w:fill="auto"/>
            <w:noWrap/>
            <w:vAlign w:val="center"/>
            <w:hideMark/>
          </w:tcPr>
          <w:p w14:paraId="490BF85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6B42A8A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ANTA</w:t>
            </w:r>
          </w:p>
        </w:tc>
        <w:tc>
          <w:tcPr>
            <w:tcW w:w="2560" w:type="dxa"/>
            <w:tcBorders>
              <w:top w:val="nil"/>
              <w:left w:val="nil"/>
              <w:bottom w:val="single" w:sz="4" w:space="0" w:color="auto"/>
              <w:right w:val="single" w:sz="4" w:space="0" w:color="auto"/>
            </w:tcBorders>
            <w:shd w:val="clear" w:color="auto" w:fill="auto"/>
            <w:noWrap/>
            <w:vAlign w:val="center"/>
            <w:hideMark/>
          </w:tcPr>
          <w:p w14:paraId="774CC4F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HUAROCONDO</w:t>
            </w:r>
          </w:p>
        </w:tc>
        <w:tc>
          <w:tcPr>
            <w:tcW w:w="1075" w:type="dxa"/>
            <w:tcBorders>
              <w:top w:val="nil"/>
              <w:left w:val="nil"/>
              <w:bottom w:val="single" w:sz="4" w:space="0" w:color="auto"/>
              <w:right w:val="single" w:sz="4" w:space="0" w:color="auto"/>
            </w:tcBorders>
            <w:shd w:val="clear" w:color="auto" w:fill="auto"/>
            <w:noWrap/>
            <w:vAlign w:val="center"/>
          </w:tcPr>
          <w:p w14:paraId="572E1246" w14:textId="765B07B5"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E37F38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E761FC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135</w:t>
            </w:r>
          </w:p>
        </w:tc>
        <w:tc>
          <w:tcPr>
            <w:tcW w:w="870" w:type="dxa"/>
            <w:tcBorders>
              <w:top w:val="nil"/>
              <w:left w:val="nil"/>
              <w:bottom w:val="single" w:sz="4" w:space="0" w:color="auto"/>
              <w:right w:val="single" w:sz="4" w:space="0" w:color="auto"/>
            </w:tcBorders>
            <w:shd w:val="clear" w:color="auto" w:fill="auto"/>
            <w:noWrap/>
            <w:vAlign w:val="center"/>
            <w:hideMark/>
          </w:tcPr>
          <w:p w14:paraId="24AE640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0804030009</w:t>
            </w:r>
          </w:p>
        </w:tc>
        <w:tc>
          <w:tcPr>
            <w:tcW w:w="3586" w:type="dxa"/>
            <w:tcBorders>
              <w:top w:val="nil"/>
              <w:left w:val="nil"/>
              <w:bottom w:val="single" w:sz="4" w:space="0" w:color="auto"/>
              <w:right w:val="single" w:sz="4" w:space="0" w:color="auto"/>
            </w:tcBorders>
            <w:shd w:val="clear" w:color="auto" w:fill="auto"/>
            <w:noWrap/>
            <w:vAlign w:val="center"/>
            <w:hideMark/>
          </w:tcPr>
          <w:p w14:paraId="513FF34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SASICANCHA</w:t>
            </w:r>
          </w:p>
        </w:tc>
        <w:tc>
          <w:tcPr>
            <w:tcW w:w="1314" w:type="dxa"/>
            <w:tcBorders>
              <w:top w:val="nil"/>
              <w:left w:val="nil"/>
              <w:bottom w:val="single" w:sz="4" w:space="0" w:color="auto"/>
              <w:right w:val="single" w:sz="4" w:space="0" w:color="auto"/>
            </w:tcBorders>
            <w:shd w:val="clear" w:color="auto" w:fill="auto"/>
            <w:noWrap/>
            <w:vAlign w:val="center"/>
            <w:hideMark/>
          </w:tcPr>
          <w:p w14:paraId="1D64AE0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3A74339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CALCA</w:t>
            </w:r>
          </w:p>
        </w:tc>
        <w:tc>
          <w:tcPr>
            <w:tcW w:w="2560" w:type="dxa"/>
            <w:tcBorders>
              <w:top w:val="nil"/>
              <w:left w:val="nil"/>
              <w:bottom w:val="single" w:sz="4" w:space="0" w:color="auto"/>
              <w:right w:val="single" w:sz="4" w:space="0" w:color="auto"/>
            </w:tcBorders>
            <w:shd w:val="clear" w:color="auto" w:fill="auto"/>
            <w:noWrap/>
            <w:vAlign w:val="center"/>
            <w:hideMark/>
          </w:tcPr>
          <w:p w14:paraId="16EB9F1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LAMAY</w:t>
            </w:r>
          </w:p>
        </w:tc>
        <w:tc>
          <w:tcPr>
            <w:tcW w:w="1075" w:type="dxa"/>
            <w:tcBorders>
              <w:top w:val="nil"/>
              <w:left w:val="nil"/>
              <w:bottom w:val="single" w:sz="4" w:space="0" w:color="auto"/>
              <w:right w:val="single" w:sz="4" w:space="0" w:color="auto"/>
            </w:tcBorders>
            <w:shd w:val="clear" w:color="auto" w:fill="auto"/>
            <w:noWrap/>
            <w:vAlign w:val="center"/>
          </w:tcPr>
          <w:p w14:paraId="68430587" w14:textId="1D43B17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53D060E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386093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136</w:t>
            </w:r>
          </w:p>
        </w:tc>
        <w:tc>
          <w:tcPr>
            <w:tcW w:w="870" w:type="dxa"/>
            <w:tcBorders>
              <w:top w:val="nil"/>
              <w:left w:val="nil"/>
              <w:bottom w:val="single" w:sz="4" w:space="0" w:color="auto"/>
              <w:right w:val="single" w:sz="4" w:space="0" w:color="auto"/>
            </w:tcBorders>
            <w:shd w:val="clear" w:color="auto" w:fill="auto"/>
            <w:noWrap/>
            <w:vAlign w:val="center"/>
            <w:hideMark/>
          </w:tcPr>
          <w:p w14:paraId="781D2D6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0804030011</w:t>
            </w:r>
          </w:p>
        </w:tc>
        <w:tc>
          <w:tcPr>
            <w:tcW w:w="3586" w:type="dxa"/>
            <w:tcBorders>
              <w:top w:val="nil"/>
              <w:left w:val="nil"/>
              <w:bottom w:val="single" w:sz="4" w:space="0" w:color="auto"/>
              <w:right w:val="single" w:sz="4" w:space="0" w:color="auto"/>
            </w:tcBorders>
            <w:shd w:val="clear" w:color="auto" w:fill="auto"/>
            <w:noWrap/>
            <w:vAlign w:val="center"/>
            <w:hideMark/>
          </w:tcPr>
          <w:p w14:paraId="12644DF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CHAUPIMAYO</w:t>
            </w:r>
          </w:p>
        </w:tc>
        <w:tc>
          <w:tcPr>
            <w:tcW w:w="1314" w:type="dxa"/>
            <w:tcBorders>
              <w:top w:val="nil"/>
              <w:left w:val="nil"/>
              <w:bottom w:val="single" w:sz="4" w:space="0" w:color="auto"/>
              <w:right w:val="single" w:sz="4" w:space="0" w:color="auto"/>
            </w:tcBorders>
            <w:shd w:val="clear" w:color="auto" w:fill="auto"/>
            <w:noWrap/>
            <w:vAlign w:val="center"/>
            <w:hideMark/>
          </w:tcPr>
          <w:p w14:paraId="2D10E74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7C8699F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CALCA</w:t>
            </w:r>
          </w:p>
        </w:tc>
        <w:tc>
          <w:tcPr>
            <w:tcW w:w="2560" w:type="dxa"/>
            <w:tcBorders>
              <w:top w:val="nil"/>
              <w:left w:val="nil"/>
              <w:bottom w:val="single" w:sz="4" w:space="0" w:color="auto"/>
              <w:right w:val="single" w:sz="4" w:space="0" w:color="auto"/>
            </w:tcBorders>
            <w:shd w:val="clear" w:color="auto" w:fill="auto"/>
            <w:noWrap/>
            <w:vAlign w:val="center"/>
            <w:hideMark/>
          </w:tcPr>
          <w:p w14:paraId="52CD718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LAMAY</w:t>
            </w:r>
          </w:p>
        </w:tc>
        <w:tc>
          <w:tcPr>
            <w:tcW w:w="1075" w:type="dxa"/>
            <w:tcBorders>
              <w:top w:val="nil"/>
              <w:left w:val="nil"/>
              <w:bottom w:val="single" w:sz="4" w:space="0" w:color="auto"/>
              <w:right w:val="single" w:sz="4" w:space="0" w:color="auto"/>
            </w:tcBorders>
            <w:shd w:val="clear" w:color="auto" w:fill="auto"/>
            <w:noWrap/>
            <w:vAlign w:val="center"/>
          </w:tcPr>
          <w:p w14:paraId="2E88DE99" w14:textId="48FC5F9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4B3152E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C228F8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137</w:t>
            </w:r>
          </w:p>
        </w:tc>
        <w:tc>
          <w:tcPr>
            <w:tcW w:w="870" w:type="dxa"/>
            <w:tcBorders>
              <w:top w:val="nil"/>
              <w:left w:val="nil"/>
              <w:bottom w:val="single" w:sz="4" w:space="0" w:color="auto"/>
              <w:right w:val="single" w:sz="4" w:space="0" w:color="auto"/>
            </w:tcBorders>
            <w:shd w:val="clear" w:color="auto" w:fill="auto"/>
            <w:noWrap/>
            <w:vAlign w:val="center"/>
            <w:hideMark/>
          </w:tcPr>
          <w:p w14:paraId="54E81EE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0804030035</w:t>
            </w:r>
          </w:p>
        </w:tc>
        <w:tc>
          <w:tcPr>
            <w:tcW w:w="3586" w:type="dxa"/>
            <w:tcBorders>
              <w:top w:val="nil"/>
              <w:left w:val="nil"/>
              <w:bottom w:val="single" w:sz="4" w:space="0" w:color="auto"/>
              <w:right w:val="single" w:sz="4" w:space="0" w:color="auto"/>
            </w:tcBorders>
            <w:shd w:val="clear" w:color="auto" w:fill="auto"/>
            <w:noWrap/>
            <w:vAlign w:val="center"/>
            <w:hideMark/>
          </w:tcPr>
          <w:p w14:paraId="67F76CF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HUANCO MULLMUNCOS</w:t>
            </w:r>
          </w:p>
        </w:tc>
        <w:tc>
          <w:tcPr>
            <w:tcW w:w="1314" w:type="dxa"/>
            <w:tcBorders>
              <w:top w:val="nil"/>
              <w:left w:val="nil"/>
              <w:bottom w:val="single" w:sz="4" w:space="0" w:color="auto"/>
              <w:right w:val="single" w:sz="4" w:space="0" w:color="auto"/>
            </w:tcBorders>
            <w:shd w:val="clear" w:color="auto" w:fill="auto"/>
            <w:noWrap/>
            <w:vAlign w:val="center"/>
            <w:hideMark/>
          </w:tcPr>
          <w:p w14:paraId="1A1D58F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72EBC06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CALCA</w:t>
            </w:r>
          </w:p>
        </w:tc>
        <w:tc>
          <w:tcPr>
            <w:tcW w:w="2560" w:type="dxa"/>
            <w:tcBorders>
              <w:top w:val="nil"/>
              <w:left w:val="nil"/>
              <w:bottom w:val="single" w:sz="4" w:space="0" w:color="auto"/>
              <w:right w:val="single" w:sz="4" w:space="0" w:color="auto"/>
            </w:tcBorders>
            <w:shd w:val="clear" w:color="auto" w:fill="auto"/>
            <w:noWrap/>
            <w:vAlign w:val="center"/>
            <w:hideMark/>
          </w:tcPr>
          <w:p w14:paraId="5940BE6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LAMAY</w:t>
            </w:r>
          </w:p>
        </w:tc>
        <w:tc>
          <w:tcPr>
            <w:tcW w:w="1075" w:type="dxa"/>
            <w:tcBorders>
              <w:top w:val="nil"/>
              <w:left w:val="nil"/>
              <w:bottom w:val="single" w:sz="4" w:space="0" w:color="auto"/>
              <w:right w:val="single" w:sz="4" w:space="0" w:color="auto"/>
            </w:tcBorders>
            <w:shd w:val="clear" w:color="auto" w:fill="auto"/>
            <w:noWrap/>
            <w:vAlign w:val="center"/>
          </w:tcPr>
          <w:p w14:paraId="23D55BD9" w14:textId="14EB647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7E967C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E46FF5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138</w:t>
            </w:r>
          </w:p>
        </w:tc>
        <w:tc>
          <w:tcPr>
            <w:tcW w:w="870" w:type="dxa"/>
            <w:tcBorders>
              <w:top w:val="nil"/>
              <w:left w:val="nil"/>
              <w:bottom w:val="single" w:sz="4" w:space="0" w:color="auto"/>
              <w:right w:val="single" w:sz="4" w:space="0" w:color="auto"/>
            </w:tcBorders>
            <w:shd w:val="clear" w:color="auto" w:fill="auto"/>
            <w:noWrap/>
            <w:vAlign w:val="center"/>
            <w:hideMark/>
          </w:tcPr>
          <w:p w14:paraId="44BDF9F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0804030036</w:t>
            </w:r>
          </w:p>
        </w:tc>
        <w:tc>
          <w:tcPr>
            <w:tcW w:w="3586" w:type="dxa"/>
            <w:tcBorders>
              <w:top w:val="nil"/>
              <w:left w:val="nil"/>
              <w:bottom w:val="single" w:sz="4" w:space="0" w:color="auto"/>
              <w:right w:val="single" w:sz="4" w:space="0" w:color="auto"/>
            </w:tcBorders>
            <w:shd w:val="clear" w:color="auto" w:fill="auto"/>
            <w:noWrap/>
            <w:vAlign w:val="center"/>
            <w:hideMark/>
          </w:tcPr>
          <w:p w14:paraId="472AE792"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HUANCO PILLPINTO</w:t>
            </w:r>
          </w:p>
        </w:tc>
        <w:tc>
          <w:tcPr>
            <w:tcW w:w="1314" w:type="dxa"/>
            <w:tcBorders>
              <w:top w:val="nil"/>
              <w:left w:val="nil"/>
              <w:bottom w:val="single" w:sz="4" w:space="0" w:color="auto"/>
              <w:right w:val="single" w:sz="4" w:space="0" w:color="auto"/>
            </w:tcBorders>
            <w:shd w:val="clear" w:color="auto" w:fill="auto"/>
            <w:noWrap/>
            <w:vAlign w:val="center"/>
            <w:hideMark/>
          </w:tcPr>
          <w:p w14:paraId="5402B56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06F57FA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CALCA</w:t>
            </w:r>
          </w:p>
        </w:tc>
        <w:tc>
          <w:tcPr>
            <w:tcW w:w="2560" w:type="dxa"/>
            <w:tcBorders>
              <w:top w:val="nil"/>
              <w:left w:val="nil"/>
              <w:bottom w:val="single" w:sz="4" w:space="0" w:color="auto"/>
              <w:right w:val="single" w:sz="4" w:space="0" w:color="auto"/>
            </w:tcBorders>
            <w:shd w:val="clear" w:color="auto" w:fill="auto"/>
            <w:noWrap/>
            <w:vAlign w:val="center"/>
            <w:hideMark/>
          </w:tcPr>
          <w:p w14:paraId="132E86E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LAMAY</w:t>
            </w:r>
          </w:p>
        </w:tc>
        <w:tc>
          <w:tcPr>
            <w:tcW w:w="1075" w:type="dxa"/>
            <w:tcBorders>
              <w:top w:val="nil"/>
              <w:left w:val="nil"/>
              <w:bottom w:val="single" w:sz="4" w:space="0" w:color="auto"/>
              <w:right w:val="single" w:sz="4" w:space="0" w:color="auto"/>
            </w:tcBorders>
            <w:shd w:val="clear" w:color="auto" w:fill="auto"/>
            <w:noWrap/>
            <w:vAlign w:val="center"/>
          </w:tcPr>
          <w:p w14:paraId="7AFA1AF7" w14:textId="257A0FC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D33330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03EDC1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139</w:t>
            </w:r>
          </w:p>
        </w:tc>
        <w:tc>
          <w:tcPr>
            <w:tcW w:w="870" w:type="dxa"/>
            <w:tcBorders>
              <w:top w:val="nil"/>
              <w:left w:val="nil"/>
              <w:bottom w:val="single" w:sz="4" w:space="0" w:color="auto"/>
              <w:right w:val="single" w:sz="4" w:space="0" w:color="auto"/>
            </w:tcBorders>
            <w:shd w:val="clear" w:color="auto" w:fill="auto"/>
            <w:noWrap/>
            <w:vAlign w:val="center"/>
            <w:hideMark/>
          </w:tcPr>
          <w:p w14:paraId="068E2AF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0804030037</w:t>
            </w:r>
          </w:p>
        </w:tc>
        <w:tc>
          <w:tcPr>
            <w:tcW w:w="3586" w:type="dxa"/>
            <w:tcBorders>
              <w:top w:val="nil"/>
              <w:left w:val="nil"/>
              <w:bottom w:val="single" w:sz="4" w:space="0" w:color="auto"/>
              <w:right w:val="single" w:sz="4" w:space="0" w:color="auto"/>
            </w:tcBorders>
            <w:shd w:val="clear" w:color="auto" w:fill="auto"/>
            <w:noWrap/>
            <w:vAlign w:val="center"/>
            <w:hideMark/>
          </w:tcPr>
          <w:p w14:paraId="1711DEB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SAYHUA</w:t>
            </w:r>
          </w:p>
        </w:tc>
        <w:tc>
          <w:tcPr>
            <w:tcW w:w="1314" w:type="dxa"/>
            <w:tcBorders>
              <w:top w:val="nil"/>
              <w:left w:val="nil"/>
              <w:bottom w:val="single" w:sz="4" w:space="0" w:color="auto"/>
              <w:right w:val="single" w:sz="4" w:space="0" w:color="auto"/>
            </w:tcBorders>
            <w:shd w:val="clear" w:color="auto" w:fill="auto"/>
            <w:noWrap/>
            <w:vAlign w:val="center"/>
            <w:hideMark/>
          </w:tcPr>
          <w:p w14:paraId="239A6DD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76754DD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CALCA</w:t>
            </w:r>
          </w:p>
        </w:tc>
        <w:tc>
          <w:tcPr>
            <w:tcW w:w="2560" w:type="dxa"/>
            <w:tcBorders>
              <w:top w:val="nil"/>
              <w:left w:val="nil"/>
              <w:bottom w:val="single" w:sz="4" w:space="0" w:color="auto"/>
              <w:right w:val="single" w:sz="4" w:space="0" w:color="auto"/>
            </w:tcBorders>
            <w:shd w:val="clear" w:color="auto" w:fill="auto"/>
            <w:noWrap/>
            <w:vAlign w:val="center"/>
            <w:hideMark/>
          </w:tcPr>
          <w:p w14:paraId="0D396E5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LAMAY</w:t>
            </w:r>
          </w:p>
        </w:tc>
        <w:tc>
          <w:tcPr>
            <w:tcW w:w="1075" w:type="dxa"/>
            <w:tcBorders>
              <w:top w:val="nil"/>
              <w:left w:val="nil"/>
              <w:bottom w:val="single" w:sz="4" w:space="0" w:color="auto"/>
              <w:right w:val="single" w:sz="4" w:space="0" w:color="auto"/>
            </w:tcBorders>
            <w:shd w:val="clear" w:color="auto" w:fill="auto"/>
            <w:noWrap/>
            <w:vAlign w:val="center"/>
          </w:tcPr>
          <w:p w14:paraId="6F4BE23D" w14:textId="56BD453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A6CE971"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03A3AF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c>
          <w:tcPr>
            <w:tcW w:w="870" w:type="dxa"/>
            <w:tcBorders>
              <w:top w:val="nil"/>
              <w:left w:val="nil"/>
              <w:bottom w:val="single" w:sz="4" w:space="0" w:color="auto"/>
              <w:right w:val="single" w:sz="4" w:space="0" w:color="auto"/>
            </w:tcBorders>
            <w:shd w:val="clear" w:color="auto" w:fill="auto"/>
            <w:noWrap/>
            <w:vAlign w:val="center"/>
            <w:hideMark/>
          </w:tcPr>
          <w:p w14:paraId="14F5B76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0804030045</w:t>
            </w:r>
          </w:p>
        </w:tc>
        <w:tc>
          <w:tcPr>
            <w:tcW w:w="3586" w:type="dxa"/>
            <w:tcBorders>
              <w:top w:val="nil"/>
              <w:left w:val="nil"/>
              <w:bottom w:val="single" w:sz="4" w:space="0" w:color="auto"/>
              <w:right w:val="single" w:sz="4" w:space="0" w:color="auto"/>
            </w:tcBorders>
            <w:shd w:val="clear" w:color="auto" w:fill="auto"/>
            <w:noWrap/>
            <w:vAlign w:val="center"/>
            <w:hideMark/>
          </w:tcPr>
          <w:p w14:paraId="3189CCC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JANAC CHUQUIBAMBA</w:t>
            </w:r>
          </w:p>
        </w:tc>
        <w:tc>
          <w:tcPr>
            <w:tcW w:w="1314" w:type="dxa"/>
            <w:tcBorders>
              <w:top w:val="nil"/>
              <w:left w:val="nil"/>
              <w:bottom w:val="single" w:sz="4" w:space="0" w:color="auto"/>
              <w:right w:val="single" w:sz="4" w:space="0" w:color="auto"/>
            </w:tcBorders>
            <w:shd w:val="clear" w:color="auto" w:fill="auto"/>
            <w:noWrap/>
            <w:vAlign w:val="center"/>
            <w:hideMark/>
          </w:tcPr>
          <w:p w14:paraId="0E829AE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437D863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CALCA</w:t>
            </w:r>
          </w:p>
        </w:tc>
        <w:tc>
          <w:tcPr>
            <w:tcW w:w="2560" w:type="dxa"/>
            <w:tcBorders>
              <w:top w:val="nil"/>
              <w:left w:val="nil"/>
              <w:bottom w:val="single" w:sz="4" w:space="0" w:color="auto"/>
              <w:right w:val="single" w:sz="4" w:space="0" w:color="auto"/>
            </w:tcBorders>
            <w:shd w:val="clear" w:color="auto" w:fill="auto"/>
            <w:noWrap/>
            <w:vAlign w:val="center"/>
            <w:hideMark/>
          </w:tcPr>
          <w:p w14:paraId="4193580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LAMAY</w:t>
            </w:r>
          </w:p>
        </w:tc>
        <w:tc>
          <w:tcPr>
            <w:tcW w:w="1075" w:type="dxa"/>
            <w:tcBorders>
              <w:top w:val="nil"/>
              <w:left w:val="nil"/>
              <w:bottom w:val="single" w:sz="4" w:space="0" w:color="auto"/>
              <w:right w:val="single" w:sz="4" w:space="0" w:color="auto"/>
            </w:tcBorders>
            <w:shd w:val="clear" w:color="auto" w:fill="auto"/>
            <w:noWrap/>
            <w:vAlign w:val="center"/>
          </w:tcPr>
          <w:p w14:paraId="4CA3FEA5" w14:textId="3615916C"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54E680D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F44644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141</w:t>
            </w:r>
          </w:p>
        </w:tc>
        <w:tc>
          <w:tcPr>
            <w:tcW w:w="870" w:type="dxa"/>
            <w:tcBorders>
              <w:top w:val="nil"/>
              <w:left w:val="nil"/>
              <w:bottom w:val="single" w:sz="4" w:space="0" w:color="auto"/>
              <w:right w:val="single" w:sz="4" w:space="0" w:color="auto"/>
            </w:tcBorders>
            <w:shd w:val="clear" w:color="auto" w:fill="auto"/>
            <w:noWrap/>
            <w:vAlign w:val="center"/>
            <w:hideMark/>
          </w:tcPr>
          <w:p w14:paraId="0DC8A60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0806020032</w:t>
            </w:r>
          </w:p>
        </w:tc>
        <w:tc>
          <w:tcPr>
            <w:tcW w:w="3586" w:type="dxa"/>
            <w:tcBorders>
              <w:top w:val="nil"/>
              <w:left w:val="nil"/>
              <w:bottom w:val="single" w:sz="4" w:space="0" w:color="auto"/>
              <w:right w:val="single" w:sz="4" w:space="0" w:color="auto"/>
            </w:tcBorders>
            <w:shd w:val="clear" w:color="auto" w:fill="auto"/>
            <w:noWrap/>
            <w:vAlign w:val="center"/>
            <w:hideMark/>
          </w:tcPr>
          <w:p w14:paraId="659736E2"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PALCCOYO</w:t>
            </w:r>
          </w:p>
        </w:tc>
        <w:tc>
          <w:tcPr>
            <w:tcW w:w="1314" w:type="dxa"/>
            <w:tcBorders>
              <w:top w:val="nil"/>
              <w:left w:val="nil"/>
              <w:bottom w:val="single" w:sz="4" w:space="0" w:color="auto"/>
              <w:right w:val="single" w:sz="4" w:space="0" w:color="auto"/>
            </w:tcBorders>
            <w:shd w:val="clear" w:color="auto" w:fill="auto"/>
            <w:noWrap/>
            <w:vAlign w:val="center"/>
            <w:hideMark/>
          </w:tcPr>
          <w:p w14:paraId="7521671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1D7D129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CANCHIS</w:t>
            </w:r>
          </w:p>
        </w:tc>
        <w:tc>
          <w:tcPr>
            <w:tcW w:w="2560" w:type="dxa"/>
            <w:tcBorders>
              <w:top w:val="nil"/>
              <w:left w:val="nil"/>
              <w:bottom w:val="single" w:sz="4" w:space="0" w:color="auto"/>
              <w:right w:val="single" w:sz="4" w:space="0" w:color="auto"/>
            </w:tcBorders>
            <w:shd w:val="clear" w:color="auto" w:fill="auto"/>
            <w:noWrap/>
            <w:vAlign w:val="center"/>
            <w:hideMark/>
          </w:tcPr>
          <w:p w14:paraId="623FAD2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CHECACUPE</w:t>
            </w:r>
          </w:p>
        </w:tc>
        <w:tc>
          <w:tcPr>
            <w:tcW w:w="1075" w:type="dxa"/>
            <w:tcBorders>
              <w:top w:val="nil"/>
              <w:left w:val="nil"/>
              <w:bottom w:val="single" w:sz="4" w:space="0" w:color="auto"/>
              <w:right w:val="single" w:sz="4" w:space="0" w:color="auto"/>
            </w:tcBorders>
            <w:shd w:val="clear" w:color="auto" w:fill="auto"/>
            <w:noWrap/>
            <w:vAlign w:val="center"/>
          </w:tcPr>
          <w:p w14:paraId="3FE1CF9D" w14:textId="74789D6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3C86C3A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9E9AAE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142</w:t>
            </w:r>
          </w:p>
        </w:tc>
        <w:tc>
          <w:tcPr>
            <w:tcW w:w="870" w:type="dxa"/>
            <w:tcBorders>
              <w:top w:val="nil"/>
              <w:left w:val="nil"/>
              <w:bottom w:val="single" w:sz="4" w:space="0" w:color="auto"/>
              <w:right w:val="single" w:sz="4" w:space="0" w:color="auto"/>
            </w:tcBorders>
            <w:shd w:val="clear" w:color="auto" w:fill="auto"/>
            <w:noWrap/>
            <w:vAlign w:val="center"/>
            <w:hideMark/>
          </w:tcPr>
          <w:p w14:paraId="044DF78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0806020048</w:t>
            </w:r>
          </w:p>
        </w:tc>
        <w:tc>
          <w:tcPr>
            <w:tcW w:w="3586" w:type="dxa"/>
            <w:tcBorders>
              <w:top w:val="nil"/>
              <w:left w:val="nil"/>
              <w:bottom w:val="single" w:sz="4" w:space="0" w:color="auto"/>
              <w:right w:val="single" w:sz="4" w:space="0" w:color="auto"/>
            </w:tcBorders>
            <w:shd w:val="clear" w:color="auto" w:fill="auto"/>
            <w:noWrap/>
            <w:vAlign w:val="center"/>
            <w:hideMark/>
          </w:tcPr>
          <w:p w14:paraId="3E1D8B7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CRUZ OCCOBAMBA NORTE</w:t>
            </w:r>
          </w:p>
        </w:tc>
        <w:tc>
          <w:tcPr>
            <w:tcW w:w="1314" w:type="dxa"/>
            <w:tcBorders>
              <w:top w:val="nil"/>
              <w:left w:val="nil"/>
              <w:bottom w:val="single" w:sz="4" w:space="0" w:color="auto"/>
              <w:right w:val="single" w:sz="4" w:space="0" w:color="auto"/>
            </w:tcBorders>
            <w:shd w:val="clear" w:color="auto" w:fill="auto"/>
            <w:noWrap/>
            <w:vAlign w:val="center"/>
            <w:hideMark/>
          </w:tcPr>
          <w:p w14:paraId="0E7C78D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5834F92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CANCHIS</w:t>
            </w:r>
          </w:p>
        </w:tc>
        <w:tc>
          <w:tcPr>
            <w:tcW w:w="2560" w:type="dxa"/>
            <w:tcBorders>
              <w:top w:val="nil"/>
              <w:left w:val="nil"/>
              <w:bottom w:val="single" w:sz="4" w:space="0" w:color="auto"/>
              <w:right w:val="single" w:sz="4" w:space="0" w:color="auto"/>
            </w:tcBorders>
            <w:shd w:val="clear" w:color="auto" w:fill="auto"/>
            <w:noWrap/>
            <w:vAlign w:val="center"/>
            <w:hideMark/>
          </w:tcPr>
          <w:p w14:paraId="0346D1E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CHECACUPE</w:t>
            </w:r>
          </w:p>
        </w:tc>
        <w:tc>
          <w:tcPr>
            <w:tcW w:w="1075" w:type="dxa"/>
            <w:tcBorders>
              <w:top w:val="nil"/>
              <w:left w:val="nil"/>
              <w:bottom w:val="single" w:sz="4" w:space="0" w:color="auto"/>
              <w:right w:val="single" w:sz="4" w:space="0" w:color="auto"/>
            </w:tcBorders>
            <w:shd w:val="clear" w:color="auto" w:fill="auto"/>
            <w:noWrap/>
            <w:vAlign w:val="center"/>
          </w:tcPr>
          <w:p w14:paraId="4EEEDC50" w14:textId="523C131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544102F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90CBF4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143</w:t>
            </w:r>
          </w:p>
        </w:tc>
        <w:tc>
          <w:tcPr>
            <w:tcW w:w="870" w:type="dxa"/>
            <w:tcBorders>
              <w:top w:val="nil"/>
              <w:left w:val="nil"/>
              <w:bottom w:val="single" w:sz="4" w:space="0" w:color="auto"/>
              <w:right w:val="single" w:sz="4" w:space="0" w:color="auto"/>
            </w:tcBorders>
            <w:shd w:val="clear" w:color="auto" w:fill="auto"/>
            <w:noWrap/>
            <w:vAlign w:val="center"/>
            <w:hideMark/>
          </w:tcPr>
          <w:p w14:paraId="1913BA7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0806040010</w:t>
            </w:r>
          </w:p>
        </w:tc>
        <w:tc>
          <w:tcPr>
            <w:tcW w:w="3586" w:type="dxa"/>
            <w:tcBorders>
              <w:top w:val="nil"/>
              <w:left w:val="nil"/>
              <w:bottom w:val="single" w:sz="4" w:space="0" w:color="auto"/>
              <w:right w:val="single" w:sz="4" w:space="0" w:color="auto"/>
            </w:tcBorders>
            <w:shd w:val="clear" w:color="auto" w:fill="auto"/>
            <w:noWrap/>
            <w:vAlign w:val="center"/>
            <w:hideMark/>
          </w:tcPr>
          <w:p w14:paraId="24E4A09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SILLY</w:t>
            </w:r>
          </w:p>
        </w:tc>
        <w:tc>
          <w:tcPr>
            <w:tcW w:w="1314" w:type="dxa"/>
            <w:tcBorders>
              <w:top w:val="nil"/>
              <w:left w:val="nil"/>
              <w:bottom w:val="single" w:sz="4" w:space="0" w:color="auto"/>
              <w:right w:val="single" w:sz="4" w:space="0" w:color="auto"/>
            </w:tcBorders>
            <w:shd w:val="clear" w:color="auto" w:fill="auto"/>
            <w:noWrap/>
            <w:vAlign w:val="center"/>
            <w:hideMark/>
          </w:tcPr>
          <w:p w14:paraId="71F0F63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4422EC3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CANCHIS</w:t>
            </w:r>
          </w:p>
        </w:tc>
        <w:tc>
          <w:tcPr>
            <w:tcW w:w="2560" w:type="dxa"/>
            <w:tcBorders>
              <w:top w:val="nil"/>
              <w:left w:val="nil"/>
              <w:bottom w:val="single" w:sz="4" w:space="0" w:color="auto"/>
              <w:right w:val="single" w:sz="4" w:space="0" w:color="auto"/>
            </w:tcBorders>
            <w:shd w:val="clear" w:color="auto" w:fill="auto"/>
            <w:noWrap/>
            <w:vAlign w:val="center"/>
            <w:hideMark/>
          </w:tcPr>
          <w:p w14:paraId="0ACC7EB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MARANGANI</w:t>
            </w:r>
          </w:p>
        </w:tc>
        <w:tc>
          <w:tcPr>
            <w:tcW w:w="1075" w:type="dxa"/>
            <w:tcBorders>
              <w:top w:val="nil"/>
              <w:left w:val="nil"/>
              <w:bottom w:val="single" w:sz="4" w:space="0" w:color="auto"/>
              <w:right w:val="single" w:sz="4" w:space="0" w:color="auto"/>
            </w:tcBorders>
            <w:shd w:val="clear" w:color="auto" w:fill="auto"/>
            <w:noWrap/>
            <w:vAlign w:val="center"/>
          </w:tcPr>
          <w:p w14:paraId="622583E0" w14:textId="65B672D6"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268B8AFF"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D1B885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144</w:t>
            </w:r>
          </w:p>
        </w:tc>
        <w:tc>
          <w:tcPr>
            <w:tcW w:w="870" w:type="dxa"/>
            <w:tcBorders>
              <w:top w:val="nil"/>
              <w:left w:val="nil"/>
              <w:bottom w:val="single" w:sz="4" w:space="0" w:color="auto"/>
              <w:right w:val="single" w:sz="4" w:space="0" w:color="auto"/>
            </w:tcBorders>
            <w:shd w:val="clear" w:color="auto" w:fill="auto"/>
            <w:noWrap/>
            <w:vAlign w:val="center"/>
            <w:hideMark/>
          </w:tcPr>
          <w:p w14:paraId="044B07F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0806040011</w:t>
            </w:r>
          </w:p>
        </w:tc>
        <w:tc>
          <w:tcPr>
            <w:tcW w:w="3586" w:type="dxa"/>
            <w:tcBorders>
              <w:top w:val="nil"/>
              <w:left w:val="nil"/>
              <w:bottom w:val="single" w:sz="4" w:space="0" w:color="auto"/>
              <w:right w:val="single" w:sz="4" w:space="0" w:color="auto"/>
            </w:tcBorders>
            <w:shd w:val="clear" w:color="auto" w:fill="auto"/>
            <w:noWrap/>
            <w:vAlign w:val="center"/>
            <w:hideMark/>
          </w:tcPr>
          <w:p w14:paraId="4D7D60B4"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HANCCOHOCCA</w:t>
            </w:r>
          </w:p>
        </w:tc>
        <w:tc>
          <w:tcPr>
            <w:tcW w:w="1314" w:type="dxa"/>
            <w:tcBorders>
              <w:top w:val="nil"/>
              <w:left w:val="nil"/>
              <w:bottom w:val="single" w:sz="4" w:space="0" w:color="auto"/>
              <w:right w:val="single" w:sz="4" w:space="0" w:color="auto"/>
            </w:tcBorders>
            <w:shd w:val="clear" w:color="auto" w:fill="auto"/>
            <w:noWrap/>
            <w:vAlign w:val="center"/>
            <w:hideMark/>
          </w:tcPr>
          <w:p w14:paraId="5DF3A84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678C02F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CANCHIS</w:t>
            </w:r>
          </w:p>
        </w:tc>
        <w:tc>
          <w:tcPr>
            <w:tcW w:w="2560" w:type="dxa"/>
            <w:tcBorders>
              <w:top w:val="nil"/>
              <w:left w:val="nil"/>
              <w:bottom w:val="single" w:sz="4" w:space="0" w:color="auto"/>
              <w:right w:val="single" w:sz="4" w:space="0" w:color="auto"/>
            </w:tcBorders>
            <w:shd w:val="clear" w:color="auto" w:fill="auto"/>
            <w:noWrap/>
            <w:vAlign w:val="center"/>
            <w:hideMark/>
          </w:tcPr>
          <w:p w14:paraId="015B712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MARANGANI</w:t>
            </w:r>
          </w:p>
        </w:tc>
        <w:tc>
          <w:tcPr>
            <w:tcW w:w="1075" w:type="dxa"/>
            <w:tcBorders>
              <w:top w:val="nil"/>
              <w:left w:val="nil"/>
              <w:bottom w:val="single" w:sz="4" w:space="0" w:color="auto"/>
              <w:right w:val="single" w:sz="4" w:space="0" w:color="auto"/>
            </w:tcBorders>
            <w:shd w:val="clear" w:color="auto" w:fill="auto"/>
            <w:noWrap/>
            <w:vAlign w:val="center"/>
          </w:tcPr>
          <w:p w14:paraId="2C111626" w14:textId="23606F22"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367ADA7D"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26019C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145</w:t>
            </w:r>
          </w:p>
        </w:tc>
        <w:tc>
          <w:tcPr>
            <w:tcW w:w="870" w:type="dxa"/>
            <w:tcBorders>
              <w:top w:val="nil"/>
              <w:left w:val="nil"/>
              <w:bottom w:val="single" w:sz="4" w:space="0" w:color="auto"/>
              <w:right w:val="single" w:sz="4" w:space="0" w:color="auto"/>
            </w:tcBorders>
            <w:shd w:val="clear" w:color="auto" w:fill="auto"/>
            <w:noWrap/>
            <w:vAlign w:val="center"/>
            <w:hideMark/>
          </w:tcPr>
          <w:p w14:paraId="4BCA1E9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0806040019</w:t>
            </w:r>
          </w:p>
        </w:tc>
        <w:tc>
          <w:tcPr>
            <w:tcW w:w="3586" w:type="dxa"/>
            <w:tcBorders>
              <w:top w:val="nil"/>
              <w:left w:val="nil"/>
              <w:bottom w:val="single" w:sz="4" w:space="0" w:color="auto"/>
              <w:right w:val="single" w:sz="4" w:space="0" w:color="auto"/>
            </w:tcBorders>
            <w:shd w:val="clear" w:color="auto" w:fill="auto"/>
            <w:noWrap/>
            <w:vAlign w:val="center"/>
            <w:hideMark/>
          </w:tcPr>
          <w:p w14:paraId="2404F5B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TITOLACAI</w:t>
            </w:r>
          </w:p>
        </w:tc>
        <w:tc>
          <w:tcPr>
            <w:tcW w:w="1314" w:type="dxa"/>
            <w:tcBorders>
              <w:top w:val="nil"/>
              <w:left w:val="nil"/>
              <w:bottom w:val="single" w:sz="4" w:space="0" w:color="auto"/>
              <w:right w:val="single" w:sz="4" w:space="0" w:color="auto"/>
            </w:tcBorders>
            <w:shd w:val="clear" w:color="auto" w:fill="auto"/>
            <w:noWrap/>
            <w:vAlign w:val="center"/>
            <w:hideMark/>
          </w:tcPr>
          <w:p w14:paraId="6D53BD1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408A9B2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CANCHIS</w:t>
            </w:r>
          </w:p>
        </w:tc>
        <w:tc>
          <w:tcPr>
            <w:tcW w:w="2560" w:type="dxa"/>
            <w:tcBorders>
              <w:top w:val="nil"/>
              <w:left w:val="nil"/>
              <w:bottom w:val="single" w:sz="4" w:space="0" w:color="auto"/>
              <w:right w:val="single" w:sz="4" w:space="0" w:color="auto"/>
            </w:tcBorders>
            <w:shd w:val="clear" w:color="auto" w:fill="auto"/>
            <w:noWrap/>
            <w:vAlign w:val="center"/>
            <w:hideMark/>
          </w:tcPr>
          <w:p w14:paraId="206F528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MARANGANI</w:t>
            </w:r>
          </w:p>
        </w:tc>
        <w:tc>
          <w:tcPr>
            <w:tcW w:w="1075" w:type="dxa"/>
            <w:tcBorders>
              <w:top w:val="nil"/>
              <w:left w:val="nil"/>
              <w:bottom w:val="single" w:sz="4" w:space="0" w:color="auto"/>
              <w:right w:val="single" w:sz="4" w:space="0" w:color="auto"/>
            </w:tcBorders>
            <w:shd w:val="clear" w:color="auto" w:fill="auto"/>
            <w:noWrap/>
            <w:vAlign w:val="center"/>
          </w:tcPr>
          <w:p w14:paraId="69BDEEB1" w14:textId="45943AB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989E15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21CAD4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146</w:t>
            </w:r>
          </w:p>
        </w:tc>
        <w:tc>
          <w:tcPr>
            <w:tcW w:w="870" w:type="dxa"/>
            <w:tcBorders>
              <w:top w:val="nil"/>
              <w:left w:val="nil"/>
              <w:bottom w:val="single" w:sz="4" w:space="0" w:color="auto"/>
              <w:right w:val="single" w:sz="4" w:space="0" w:color="auto"/>
            </w:tcBorders>
            <w:shd w:val="clear" w:color="auto" w:fill="auto"/>
            <w:noWrap/>
            <w:vAlign w:val="center"/>
            <w:hideMark/>
          </w:tcPr>
          <w:p w14:paraId="412F40C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0806040047</w:t>
            </w:r>
          </w:p>
        </w:tc>
        <w:tc>
          <w:tcPr>
            <w:tcW w:w="3586" w:type="dxa"/>
            <w:tcBorders>
              <w:top w:val="nil"/>
              <w:left w:val="nil"/>
              <w:bottom w:val="single" w:sz="4" w:space="0" w:color="auto"/>
              <w:right w:val="single" w:sz="4" w:space="0" w:color="auto"/>
            </w:tcBorders>
            <w:shd w:val="clear" w:color="auto" w:fill="auto"/>
            <w:noWrap/>
            <w:vAlign w:val="center"/>
            <w:hideMark/>
          </w:tcPr>
          <w:p w14:paraId="4CD5B61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ANTAHUIRE</w:t>
            </w:r>
          </w:p>
        </w:tc>
        <w:tc>
          <w:tcPr>
            <w:tcW w:w="1314" w:type="dxa"/>
            <w:tcBorders>
              <w:top w:val="nil"/>
              <w:left w:val="nil"/>
              <w:bottom w:val="single" w:sz="4" w:space="0" w:color="auto"/>
              <w:right w:val="single" w:sz="4" w:space="0" w:color="auto"/>
            </w:tcBorders>
            <w:shd w:val="clear" w:color="auto" w:fill="auto"/>
            <w:noWrap/>
            <w:vAlign w:val="center"/>
            <w:hideMark/>
          </w:tcPr>
          <w:p w14:paraId="3DB6697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19F9CCE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CANCHIS</w:t>
            </w:r>
          </w:p>
        </w:tc>
        <w:tc>
          <w:tcPr>
            <w:tcW w:w="2560" w:type="dxa"/>
            <w:tcBorders>
              <w:top w:val="nil"/>
              <w:left w:val="nil"/>
              <w:bottom w:val="single" w:sz="4" w:space="0" w:color="auto"/>
              <w:right w:val="single" w:sz="4" w:space="0" w:color="auto"/>
            </w:tcBorders>
            <w:shd w:val="clear" w:color="auto" w:fill="auto"/>
            <w:noWrap/>
            <w:vAlign w:val="center"/>
            <w:hideMark/>
          </w:tcPr>
          <w:p w14:paraId="1F36BAB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MARANGANI</w:t>
            </w:r>
          </w:p>
        </w:tc>
        <w:tc>
          <w:tcPr>
            <w:tcW w:w="1075" w:type="dxa"/>
            <w:tcBorders>
              <w:top w:val="nil"/>
              <w:left w:val="nil"/>
              <w:bottom w:val="single" w:sz="4" w:space="0" w:color="auto"/>
              <w:right w:val="single" w:sz="4" w:space="0" w:color="auto"/>
            </w:tcBorders>
            <w:shd w:val="clear" w:color="auto" w:fill="auto"/>
            <w:noWrap/>
            <w:vAlign w:val="center"/>
          </w:tcPr>
          <w:p w14:paraId="11A607E7" w14:textId="629CCC94"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1C3D6C1"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99697D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147</w:t>
            </w:r>
          </w:p>
        </w:tc>
        <w:tc>
          <w:tcPr>
            <w:tcW w:w="870" w:type="dxa"/>
            <w:tcBorders>
              <w:top w:val="nil"/>
              <w:left w:val="nil"/>
              <w:bottom w:val="single" w:sz="4" w:space="0" w:color="auto"/>
              <w:right w:val="single" w:sz="4" w:space="0" w:color="auto"/>
            </w:tcBorders>
            <w:shd w:val="clear" w:color="auto" w:fill="auto"/>
            <w:noWrap/>
            <w:vAlign w:val="center"/>
            <w:hideMark/>
          </w:tcPr>
          <w:p w14:paraId="114B75F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0806040048</w:t>
            </w:r>
          </w:p>
        </w:tc>
        <w:tc>
          <w:tcPr>
            <w:tcW w:w="3586" w:type="dxa"/>
            <w:tcBorders>
              <w:top w:val="nil"/>
              <w:left w:val="nil"/>
              <w:bottom w:val="single" w:sz="4" w:space="0" w:color="auto"/>
              <w:right w:val="single" w:sz="4" w:space="0" w:color="auto"/>
            </w:tcBorders>
            <w:shd w:val="clear" w:color="auto" w:fill="auto"/>
            <w:noWrap/>
            <w:vAlign w:val="center"/>
            <w:hideMark/>
          </w:tcPr>
          <w:p w14:paraId="16F91EF5"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CHECTUYOC CARPAPATA</w:t>
            </w:r>
          </w:p>
        </w:tc>
        <w:tc>
          <w:tcPr>
            <w:tcW w:w="1314" w:type="dxa"/>
            <w:tcBorders>
              <w:top w:val="nil"/>
              <w:left w:val="nil"/>
              <w:bottom w:val="single" w:sz="4" w:space="0" w:color="auto"/>
              <w:right w:val="single" w:sz="4" w:space="0" w:color="auto"/>
            </w:tcBorders>
            <w:shd w:val="clear" w:color="auto" w:fill="auto"/>
            <w:noWrap/>
            <w:vAlign w:val="center"/>
            <w:hideMark/>
          </w:tcPr>
          <w:p w14:paraId="6E25668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2BDA6A5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CANCHIS</w:t>
            </w:r>
          </w:p>
        </w:tc>
        <w:tc>
          <w:tcPr>
            <w:tcW w:w="2560" w:type="dxa"/>
            <w:tcBorders>
              <w:top w:val="nil"/>
              <w:left w:val="nil"/>
              <w:bottom w:val="single" w:sz="4" w:space="0" w:color="auto"/>
              <w:right w:val="single" w:sz="4" w:space="0" w:color="auto"/>
            </w:tcBorders>
            <w:shd w:val="clear" w:color="auto" w:fill="auto"/>
            <w:noWrap/>
            <w:vAlign w:val="center"/>
            <w:hideMark/>
          </w:tcPr>
          <w:p w14:paraId="752E284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MARANGANI</w:t>
            </w:r>
          </w:p>
        </w:tc>
        <w:tc>
          <w:tcPr>
            <w:tcW w:w="1075" w:type="dxa"/>
            <w:tcBorders>
              <w:top w:val="nil"/>
              <w:left w:val="nil"/>
              <w:bottom w:val="single" w:sz="4" w:space="0" w:color="auto"/>
              <w:right w:val="single" w:sz="4" w:space="0" w:color="auto"/>
            </w:tcBorders>
            <w:shd w:val="clear" w:color="auto" w:fill="auto"/>
            <w:noWrap/>
            <w:vAlign w:val="center"/>
          </w:tcPr>
          <w:p w14:paraId="06CD019F" w14:textId="346124A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0566F7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112611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148</w:t>
            </w:r>
          </w:p>
        </w:tc>
        <w:tc>
          <w:tcPr>
            <w:tcW w:w="870" w:type="dxa"/>
            <w:tcBorders>
              <w:top w:val="nil"/>
              <w:left w:val="nil"/>
              <w:bottom w:val="single" w:sz="4" w:space="0" w:color="auto"/>
              <w:right w:val="single" w:sz="4" w:space="0" w:color="auto"/>
            </w:tcBorders>
            <w:shd w:val="clear" w:color="auto" w:fill="auto"/>
            <w:noWrap/>
            <w:vAlign w:val="center"/>
            <w:hideMark/>
          </w:tcPr>
          <w:p w14:paraId="4924557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0806040049</w:t>
            </w:r>
          </w:p>
        </w:tc>
        <w:tc>
          <w:tcPr>
            <w:tcW w:w="3586" w:type="dxa"/>
            <w:tcBorders>
              <w:top w:val="nil"/>
              <w:left w:val="nil"/>
              <w:bottom w:val="single" w:sz="4" w:space="0" w:color="auto"/>
              <w:right w:val="single" w:sz="4" w:space="0" w:color="auto"/>
            </w:tcBorders>
            <w:shd w:val="clear" w:color="auto" w:fill="auto"/>
            <w:noWrap/>
            <w:vAlign w:val="center"/>
            <w:hideMark/>
          </w:tcPr>
          <w:p w14:paraId="11EF0B4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SULLCA OCCORURO</w:t>
            </w:r>
          </w:p>
        </w:tc>
        <w:tc>
          <w:tcPr>
            <w:tcW w:w="1314" w:type="dxa"/>
            <w:tcBorders>
              <w:top w:val="nil"/>
              <w:left w:val="nil"/>
              <w:bottom w:val="single" w:sz="4" w:space="0" w:color="auto"/>
              <w:right w:val="single" w:sz="4" w:space="0" w:color="auto"/>
            </w:tcBorders>
            <w:shd w:val="clear" w:color="auto" w:fill="auto"/>
            <w:noWrap/>
            <w:vAlign w:val="center"/>
            <w:hideMark/>
          </w:tcPr>
          <w:p w14:paraId="1A91396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5052FEC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CANCHIS</w:t>
            </w:r>
          </w:p>
        </w:tc>
        <w:tc>
          <w:tcPr>
            <w:tcW w:w="2560" w:type="dxa"/>
            <w:tcBorders>
              <w:top w:val="nil"/>
              <w:left w:val="nil"/>
              <w:bottom w:val="single" w:sz="4" w:space="0" w:color="auto"/>
              <w:right w:val="single" w:sz="4" w:space="0" w:color="auto"/>
            </w:tcBorders>
            <w:shd w:val="clear" w:color="auto" w:fill="auto"/>
            <w:noWrap/>
            <w:vAlign w:val="center"/>
            <w:hideMark/>
          </w:tcPr>
          <w:p w14:paraId="1B03F4A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MARANGANI</w:t>
            </w:r>
          </w:p>
        </w:tc>
        <w:tc>
          <w:tcPr>
            <w:tcW w:w="1075" w:type="dxa"/>
            <w:tcBorders>
              <w:top w:val="nil"/>
              <w:left w:val="nil"/>
              <w:bottom w:val="single" w:sz="4" w:space="0" w:color="auto"/>
              <w:right w:val="single" w:sz="4" w:space="0" w:color="auto"/>
            </w:tcBorders>
            <w:shd w:val="clear" w:color="auto" w:fill="auto"/>
            <w:noWrap/>
            <w:vAlign w:val="center"/>
          </w:tcPr>
          <w:p w14:paraId="01CD6989" w14:textId="0DC8012C"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3998D68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EFEA84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149</w:t>
            </w:r>
          </w:p>
        </w:tc>
        <w:tc>
          <w:tcPr>
            <w:tcW w:w="870" w:type="dxa"/>
            <w:tcBorders>
              <w:top w:val="nil"/>
              <w:left w:val="nil"/>
              <w:bottom w:val="single" w:sz="4" w:space="0" w:color="auto"/>
              <w:right w:val="single" w:sz="4" w:space="0" w:color="auto"/>
            </w:tcBorders>
            <w:shd w:val="clear" w:color="auto" w:fill="auto"/>
            <w:noWrap/>
            <w:vAlign w:val="center"/>
            <w:hideMark/>
          </w:tcPr>
          <w:p w14:paraId="1A8BB02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0806040050</w:t>
            </w:r>
          </w:p>
        </w:tc>
        <w:tc>
          <w:tcPr>
            <w:tcW w:w="3586" w:type="dxa"/>
            <w:tcBorders>
              <w:top w:val="nil"/>
              <w:left w:val="nil"/>
              <w:bottom w:val="single" w:sz="4" w:space="0" w:color="auto"/>
              <w:right w:val="single" w:sz="4" w:space="0" w:color="auto"/>
            </w:tcBorders>
            <w:shd w:val="clear" w:color="auto" w:fill="auto"/>
            <w:noWrap/>
            <w:vAlign w:val="center"/>
            <w:hideMark/>
          </w:tcPr>
          <w:p w14:paraId="7BF1664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SULLCA KUMUYAPU</w:t>
            </w:r>
          </w:p>
        </w:tc>
        <w:tc>
          <w:tcPr>
            <w:tcW w:w="1314" w:type="dxa"/>
            <w:tcBorders>
              <w:top w:val="nil"/>
              <w:left w:val="nil"/>
              <w:bottom w:val="single" w:sz="4" w:space="0" w:color="auto"/>
              <w:right w:val="single" w:sz="4" w:space="0" w:color="auto"/>
            </w:tcBorders>
            <w:shd w:val="clear" w:color="auto" w:fill="auto"/>
            <w:noWrap/>
            <w:vAlign w:val="center"/>
            <w:hideMark/>
          </w:tcPr>
          <w:p w14:paraId="76EDFF7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236E8FA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CANCHIS</w:t>
            </w:r>
          </w:p>
        </w:tc>
        <w:tc>
          <w:tcPr>
            <w:tcW w:w="2560" w:type="dxa"/>
            <w:tcBorders>
              <w:top w:val="nil"/>
              <w:left w:val="nil"/>
              <w:bottom w:val="single" w:sz="4" w:space="0" w:color="auto"/>
              <w:right w:val="single" w:sz="4" w:space="0" w:color="auto"/>
            </w:tcBorders>
            <w:shd w:val="clear" w:color="auto" w:fill="auto"/>
            <w:noWrap/>
            <w:vAlign w:val="center"/>
            <w:hideMark/>
          </w:tcPr>
          <w:p w14:paraId="638A23F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MARANGANI</w:t>
            </w:r>
          </w:p>
        </w:tc>
        <w:tc>
          <w:tcPr>
            <w:tcW w:w="1075" w:type="dxa"/>
            <w:tcBorders>
              <w:top w:val="nil"/>
              <w:left w:val="nil"/>
              <w:bottom w:val="single" w:sz="4" w:space="0" w:color="auto"/>
              <w:right w:val="single" w:sz="4" w:space="0" w:color="auto"/>
            </w:tcBorders>
            <w:shd w:val="clear" w:color="auto" w:fill="auto"/>
            <w:noWrap/>
            <w:vAlign w:val="center"/>
          </w:tcPr>
          <w:p w14:paraId="45932901" w14:textId="4CE1BB0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7C8AD9C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76A66E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150</w:t>
            </w:r>
          </w:p>
        </w:tc>
        <w:tc>
          <w:tcPr>
            <w:tcW w:w="870" w:type="dxa"/>
            <w:tcBorders>
              <w:top w:val="nil"/>
              <w:left w:val="nil"/>
              <w:bottom w:val="single" w:sz="4" w:space="0" w:color="auto"/>
              <w:right w:val="single" w:sz="4" w:space="0" w:color="auto"/>
            </w:tcBorders>
            <w:shd w:val="clear" w:color="auto" w:fill="auto"/>
            <w:noWrap/>
            <w:vAlign w:val="center"/>
            <w:hideMark/>
          </w:tcPr>
          <w:p w14:paraId="07FAD42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0806040081</w:t>
            </w:r>
          </w:p>
        </w:tc>
        <w:tc>
          <w:tcPr>
            <w:tcW w:w="3586" w:type="dxa"/>
            <w:tcBorders>
              <w:top w:val="nil"/>
              <w:left w:val="nil"/>
              <w:bottom w:val="single" w:sz="4" w:space="0" w:color="auto"/>
              <w:right w:val="single" w:sz="4" w:space="0" w:color="auto"/>
            </w:tcBorders>
            <w:shd w:val="clear" w:color="auto" w:fill="auto"/>
            <w:noWrap/>
            <w:vAlign w:val="center"/>
            <w:hideMark/>
          </w:tcPr>
          <w:p w14:paraId="3CA8EDE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PATAQUENAMARI</w:t>
            </w:r>
          </w:p>
        </w:tc>
        <w:tc>
          <w:tcPr>
            <w:tcW w:w="1314" w:type="dxa"/>
            <w:tcBorders>
              <w:top w:val="nil"/>
              <w:left w:val="nil"/>
              <w:bottom w:val="single" w:sz="4" w:space="0" w:color="auto"/>
              <w:right w:val="single" w:sz="4" w:space="0" w:color="auto"/>
            </w:tcBorders>
            <w:shd w:val="clear" w:color="auto" w:fill="auto"/>
            <w:noWrap/>
            <w:vAlign w:val="center"/>
            <w:hideMark/>
          </w:tcPr>
          <w:p w14:paraId="37BA75D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07471C7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CANCHIS</w:t>
            </w:r>
          </w:p>
        </w:tc>
        <w:tc>
          <w:tcPr>
            <w:tcW w:w="2560" w:type="dxa"/>
            <w:tcBorders>
              <w:top w:val="nil"/>
              <w:left w:val="nil"/>
              <w:bottom w:val="single" w:sz="4" w:space="0" w:color="auto"/>
              <w:right w:val="single" w:sz="4" w:space="0" w:color="auto"/>
            </w:tcBorders>
            <w:shd w:val="clear" w:color="auto" w:fill="auto"/>
            <w:noWrap/>
            <w:vAlign w:val="center"/>
            <w:hideMark/>
          </w:tcPr>
          <w:p w14:paraId="4E1C8C0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MARANGANI</w:t>
            </w:r>
          </w:p>
        </w:tc>
        <w:tc>
          <w:tcPr>
            <w:tcW w:w="1075" w:type="dxa"/>
            <w:tcBorders>
              <w:top w:val="nil"/>
              <w:left w:val="nil"/>
              <w:bottom w:val="single" w:sz="4" w:space="0" w:color="auto"/>
              <w:right w:val="single" w:sz="4" w:space="0" w:color="auto"/>
            </w:tcBorders>
            <w:shd w:val="clear" w:color="auto" w:fill="auto"/>
            <w:noWrap/>
            <w:vAlign w:val="center"/>
          </w:tcPr>
          <w:p w14:paraId="3835A1BE" w14:textId="0AD1687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360536F1"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5D091E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151</w:t>
            </w:r>
          </w:p>
        </w:tc>
        <w:tc>
          <w:tcPr>
            <w:tcW w:w="870" w:type="dxa"/>
            <w:tcBorders>
              <w:top w:val="nil"/>
              <w:left w:val="nil"/>
              <w:bottom w:val="single" w:sz="4" w:space="0" w:color="auto"/>
              <w:right w:val="single" w:sz="4" w:space="0" w:color="auto"/>
            </w:tcBorders>
            <w:shd w:val="clear" w:color="auto" w:fill="auto"/>
            <w:noWrap/>
            <w:vAlign w:val="center"/>
            <w:hideMark/>
          </w:tcPr>
          <w:p w14:paraId="5D79841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0806080006</w:t>
            </w:r>
          </w:p>
        </w:tc>
        <w:tc>
          <w:tcPr>
            <w:tcW w:w="3586" w:type="dxa"/>
            <w:tcBorders>
              <w:top w:val="nil"/>
              <w:left w:val="nil"/>
              <w:bottom w:val="single" w:sz="4" w:space="0" w:color="auto"/>
              <w:right w:val="single" w:sz="4" w:space="0" w:color="auto"/>
            </w:tcBorders>
            <w:shd w:val="clear" w:color="auto" w:fill="auto"/>
            <w:noWrap/>
            <w:vAlign w:val="center"/>
            <w:hideMark/>
          </w:tcPr>
          <w:p w14:paraId="19CE0D8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MACHACMARCA</w:t>
            </w:r>
          </w:p>
        </w:tc>
        <w:tc>
          <w:tcPr>
            <w:tcW w:w="1314" w:type="dxa"/>
            <w:tcBorders>
              <w:top w:val="nil"/>
              <w:left w:val="nil"/>
              <w:bottom w:val="single" w:sz="4" w:space="0" w:color="auto"/>
              <w:right w:val="single" w:sz="4" w:space="0" w:color="auto"/>
            </w:tcBorders>
            <w:shd w:val="clear" w:color="auto" w:fill="auto"/>
            <w:noWrap/>
            <w:vAlign w:val="center"/>
            <w:hideMark/>
          </w:tcPr>
          <w:p w14:paraId="10E8AD7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49543A8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CANCHIS</w:t>
            </w:r>
          </w:p>
        </w:tc>
        <w:tc>
          <w:tcPr>
            <w:tcW w:w="2560" w:type="dxa"/>
            <w:tcBorders>
              <w:top w:val="nil"/>
              <w:left w:val="nil"/>
              <w:bottom w:val="single" w:sz="4" w:space="0" w:color="auto"/>
              <w:right w:val="single" w:sz="4" w:space="0" w:color="auto"/>
            </w:tcBorders>
            <w:shd w:val="clear" w:color="auto" w:fill="auto"/>
            <w:noWrap/>
            <w:vAlign w:val="center"/>
            <w:hideMark/>
          </w:tcPr>
          <w:p w14:paraId="3F56F82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TINTA</w:t>
            </w:r>
          </w:p>
        </w:tc>
        <w:tc>
          <w:tcPr>
            <w:tcW w:w="1075" w:type="dxa"/>
            <w:tcBorders>
              <w:top w:val="nil"/>
              <w:left w:val="nil"/>
              <w:bottom w:val="single" w:sz="4" w:space="0" w:color="auto"/>
              <w:right w:val="single" w:sz="4" w:space="0" w:color="auto"/>
            </w:tcBorders>
            <w:shd w:val="clear" w:color="auto" w:fill="auto"/>
            <w:noWrap/>
            <w:vAlign w:val="center"/>
          </w:tcPr>
          <w:p w14:paraId="067AF492" w14:textId="1EA1846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58FB473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119945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152</w:t>
            </w:r>
          </w:p>
        </w:tc>
        <w:tc>
          <w:tcPr>
            <w:tcW w:w="870" w:type="dxa"/>
            <w:tcBorders>
              <w:top w:val="nil"/>
              <w:left w:val="nil"/>
              <w:bottom w:val="single" w:sz="4" w:space="0" w:color="auto"/>
              <w:right w:val="single" w:sz="4" w:space="0" w:color="auto"/>
            </w:tcBorders>
            <w:shd w:val="clear" w:color="auto" w:fill="auto"/>
            <w:noWrap/>
            <w:vAlign w:val="center"/>
            <w:hideMark/>
          </w:tcPr>
          <w:p w14:paraId="4D5CB0C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0807020021</w:t>
            </w:r>
          </w:p>
        </w:tc>
        <w:tc>
          <w:tcPr>
            <w:tcW w:w="3586" w:type="dxa"/>
            <w:tcBorders>
              <w:top w:val="nil"/>
              <w:left w:val="nil"/>
              <w:bottom w:val="single" w:sz="4" w:space="0" w:color="auto"/>
              <w:right w:val="single" w:sz="4" w:space="0" w:color="auto"/>
            </w:tcBorders>
            <w:shd w:val="clear" w:color="auto" w:fill="auto"/>
            <w:noWrap/>
            <w:vAlign w:val="center"/>
            <w:hideMark/>
          </w:tcPr>
          <w:p w14:paraId="77F7E1E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CRUZ PAMPA</w:t>
            </w:r>
          </w:p>
        </w:tc>
        <w:tc>
          <w:tcPr>
            <w:tcW w:w="1314" w:type="dxa"/>
            <w:tcBorders>
              <w:top w:val="nil"/>
              <w:left w:val="nil"/>
              <w:bottom w:val="single" w:sz="4" w:space="0" w:color="auto"/>
              <w:right w:val="single" w:sz="4" w:space="0" w:color="auto"/>
            </w:tcBorders>
            <w:shd w:val="clear" w:color="auto" w:fill="auto"/>
            <w:noWrap/>
            <w:vAlign w:val="center"/>
            <w:hideMark/>
          </w:tcPr>
          <w:p w14:paraId="7BA2EF2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34BE867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CHUMBIVILCAS</w:t>
            </w:r>
          </w:p>
        </w:tc>
        <w:tc>
          <w:tcPr>
            <w:tcW w:w="2560" w:type="dxa"/>
            <w:tcBorders>
              <w:top w:val="nil"/>
              <w:left w:val="nil"/>
              <w:bottom w:val="single" w:sz="4" w:space="0" w:color="auto"/>
              <w:right w:val="single" w:sz="4" w:space="0" w:color="auto"/>
            </w:tcBorders>
            <w:shd w:val="clear" w:color="auto" w:fill="auto"/>
            <w:noWrap/>
            <w:vAlign w:val="center"/>
            <w:hideMark/>
          </w:tcPr>
          <w:p w14:paraId="0C39331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CAPACMARCA</w:t>
            </w:r>
          </w:p>
        </w:tc>
        <w:tc>
          <w:tcPr>
            <w:tcW w:w="1075" w:type="dxa"/>
            <w:tcBorders>
              <w:top w:val="nil"/>
              <w:left w:val="nil"/>
              <w:bottom w:val="single" w:sz="4" w:space="0" w:color="auto"/>
              <w:right w:val="single" w:sz="4" w:space="0" w:color="auto"/>
            </w:tcBorders>
            <w:shd w:val="clear" w:color="auto" w:fill="auto"/>
            <w:noWrap/>
            <w:vAlign w:val="center"/>
          </w:tcPr>
          <w:p w14:paraId="096A95A3" w14:textId="3561683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33DFD9C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AE8AB6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153</w:t>
            </w:r>
          </w:p>
        </w:tc>
        <w:tc>
          <w:tcPr>
            <w:tcW w:w="870" w:type="dxa"/>
            <w:tcBorders>
              <w:top w:val="nil"/>
              <w:left w:val="nil"/>
              <w:bottom w:val="single" w:sz="4" w:space="0" w:color="auto"/>
              <w:right w:val="single" w:sz="4" w:space="0" w:color="auto"/>
            </w:tcBorders>
            <w:shd w:val="clear" w:color="auto" w:fill="auto"/>
            <w:noWrap/>
            <w:vAlign w:val="center"/>
            <w:hideMark/>
          </w:tcPr>
          <w:p w14:paraId="0B0469C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0807020022</w:t>
            </w:r>
          </w:p>
        </w:tc>
        <w:tc>
          <w:tcPr>
            <w:tcW w:w="3586" w:type="dxa"/>
            <w:tcBorders>
              <w:top w:val="nil"/>
              <w:left w:val="nil"/>
              <w:bottom w:val="single" w:sz="4" w:space="0" w:color="auto"/>
              <w:right w:val="single" w:sz="4" w:space="0" w:color="auto"/>
            </w:tcBorders>
            <w:shd w:val="clear" w:color="auto" w:fill="auto"/>
            <w:noWrap/>
            <w:vAlign w:val="center"/>
            <w:hideMark/>
          </w:tcPr>
          <w:p w14:paraId="4359FB1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HUASCABAMBA</w:t>
            </w:r>
          </w:p>
        </w:tc>
        <w:tc>
          <w:tcPr>
            <w:tcW w:w="1314" w:type="dxa"/>
            <w:tcBorders>
              <w:top w:val="nil"/>
              <w:left w:val="nil"/>
              <w:bottom w:val="single" w:sz="4" w:space="0" w:color="auto"/>
              <w:right w:val="single" w:sz="4" w:space="0" w:color="auto"/>
            </w:tcBorders>
            <w:shd w:val="clear" w:color="auto" w:fill="auto"/>
            <w:noWrap/>
            <w:vAlign w:val="center"/>
            <w:hideMark/>
          </w:tcPr>
          <w:p w14:paraId="6E01688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471318F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CHUMBIVILCAS</w:t>
            </w:r>
          </w:p>
        </w:tc>
        <w:tc>
          <w:tcPr>
            <w:tcW w:w="2560" w:type="dxa"/>
            <w:tcBorders>
              <w:top w:val="nil"/>
              <w:left w:val="nil"/>
              <w:bottom w:val="single" w:sz="4" w:space="0" w:color="auto"/>
              <w:right w:val="single" w:sz="4" w:space="0" w:color="auto"/>
            </w:tcBorders>
            <w:shd w:val="clear" w:color="auto" w:fill="auto"/>
            <w:noWrap/>
            <w:vAlign w:val="center"/>
            <w:hideMark/>
          </w:tcPr>
          <w:p w14:paraId="42B0CDF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CAPACMARCA</w:t>
            </w:r>
          </w:p>
        </w:tc>
        <w:tc>
          <w:tcPr>
            <w:tcW w:w="1075" w:type="dxa"/>
            <w:tcBorders>
              <w:top w:val="nil"/>
              <w:left w:val="nil"/>
              <w:bottom w:val="single" w:sz="4" w:space="0" w:color="auto"/>
              <w:right w:val="single" w:sz="4" w:space="0" w:color="auto"/>
            </w:tcBorders>
            <w:shd w:val="clear" w:color="auto" w:fill="auto"/>
            <w:noWrap/>
            <w:vAlign w:val="center"/>
          </w:tcPr>
          <w:p w14:paraId="13DA2C3D" w14:textId="74E6F48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06CD015D"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DB29B4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154</w:t>
            </w:r>
          </w:p>
        </w:tc>
        <w:tc>
          <w:tcPr>
            <w:tcW w:w="870" w:type="dxa"/>
            <w:tcBorders>
              <w:top w:val="nil"/>
              <w:left w:val="nil"/>
              <w:bottom w:val="single" w:sz="4" w:space="0" w:color="auto"/>
              <w:right w:val="single" w:sz="4" w:space="0" w:color="auto"/>
            </w:tcBorders>
            <w:shd w:val="clear" w:color="auto" w:fill="auto"/>
            <w:noWrap/>
            <w:vAlign w:val="center"/>
            <w:hideMark/>
          </w:tcPr>
          <w:p w14:paraId="37FBF9E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0807020025</w:t>
            </w:r>
          </w:p>
        </w:tc>
        <w:tc>
          <w:tcPr>
            <w:tcW w:w="3586" w:type="dxa"/>
            <w:tcBorders>
              <w:top w:val="nil"/>
              <w:left w:val="nil"/>
              <w:bottom w:val="single" w:sz="4" w:space="0" w:color="auto"/>
              <w:right w:val="single" w:sz="4" w:space="0" w:color="auto"/>
            </w:tcBorders>
            <w:shd w:val="clear" w:color="auto" w:fill="auto"/>
            <w:noWrap/>
            <w:vAlign w:val="center"/>
            <w:hideMark/>
          </w:tcPr>
          <w:p w14:paraId="58AE666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SAYHUA</w:t>
            </w:r>
          </w:p>
        </w:tc>
        <w:tc>
          <w:tcPr>
            <w:tcW w:w="1314" w:type="dxa"/>
            <w:tcBorders>
              <w:top w:val="nil"/>
              <w:left w:val="nil"/>
              <w:bottom w:val="single" w:sz="4" w:space="0" w:color="auto"/>
              <w:right w:val="single" w:sz="4" w:space="0" w:color="auto"/>
            </w:tcBorders>
            <w:shd w:val="clear" w:color="auto" w:fill="auto"/>
            <w:noWrap/>
            <w:vAlign w:val="center"/>
            <w:hideMark/>
          </w:tcPr>
          <w:p w14:paraId="359BA80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2F8A053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CHUMBIVILCAS</w:t>
            </w:r>
          </w:p>
        </w:tc>
        <w:tc>
          <w:tcPr>
            <w:tcW w:w="2560" w:type="dxa"/>
            <w:tcBorders>
              <w:top w:val="nil"/>
              <w:left w:val="nil"/>
              <w:bottom w:val="single" w:sz="4" w:space="0" w:color="auto"/>
              <w:right w:val="single" w:sz="4" w:space="0" w:color="auto"/>
            </w:tcBorders>
            <w:shd w:val="clear" w:color="auto" w:fill="auto"/>
            <w:noWrap/>
            <w:vAlign w:val="center"/>
            <w:hideMark/>
          </w:tcPr>
          <w:p w14:paraId="5CF7AFD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CAPACMARCA</w:t>
            </w:r>
          </w:p>
        </w:tc>
        <w:tc>
          <w:tcPr>
            <w:tcW w:w="1075" w:type="dxa"/>
            <w:tcBorders>
              <w:top w:val="nil"/>
              <w:left w:val="nil"/>
              <w:bottom w:val="single" w:sz="4" w:space="0" w:color="auto"/>
              <w:right w:val="single" w:sz="4" w:space="0" w:color="auto"/>
            </w:tcBorders>
            <w:shd w:val="clear" w:color="auto" w:fill="auto"/>
            <w:noWrap/>
            <w:vAlign w:val="center"/>
          </w:tcPr>
          <w:p w14:paraId="25213A79" w14:textId="5B40630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5F3B954E"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1B9F24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155</w:t>
            </w:r>
          </w:p>
        </w:tc>
        <w:tc>
          <w:tcPr>
            <w:tcW w:w="870" w:type="dxa"/>
            <w:tcBorders>
              <w:top w:val="nil"/>
              <w:left w:val="nil"/>
              <w:bottom w:val="single" w:sz="4" w:space="0" w:color="auto"/>
              <w:right w:val="single" w:sz="4" w:space="0" w:color="auto"/>
            </w:tcBorders>
            <w:shd w:val="clear" w:color="auto" w:fill="auto"/>
            <w:noWrap/>
            <w:vAlign w:val="center"/>
            <w:hideMark/>
          </w:tcPr>
          <w:p w14:paraId="558F543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0807020028</w:t>
            </w:r>
          </w:p>
        </w:tc>
        <w:tc>
          <w:tcPr>
            <w:tcW w:w="3586" w:type="dxa"/>
            <w:tcBorders>
              <w:top w:val="nil"/>
              <w:left w:val="nil"/>
              <w:bottom w:val="single" w:sz="4" w:space="0" w:color="auto"/>
              <w:right w:val="single" w:sz="4" w:space="0" w:color="auto"/>
            </w:tcBorders>
            <w:shd w:val="clear" w:color="auto" w:fill="auto"/>
            <w:noWrap/>
            <w:vAlign w:val="center"/>
            <w:hideMark/>
          </w:tcPr>
          <w:p w14:paraId="769DDEE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PUMAPUGIO</w:t>
            </w:r>
          </w:p>
        </w:tc>
        <w:tc>
          <w:tcPr>
            <w:tcW w:w="1314" w:type="dxa"/>
            <w:tcBorders>
              <w:top w:val="nil"/>
              <w:left w:val="nil"/>
              <w:bottom w:val="single" w:sz="4" w:space="0" w:color="auto"/>
              <w:right w:val="single" w:sz="4" w:space="0" w:color="auto"/>
            </w:tcBorders>
            <w:shd w:val="clear" w:color="auto" w:fill="auto"/>
            <w:noWrap/>
            <w:vAlign w:val="center"/>
            <w:hideMark/>
          </w:tcPr>
          <w:p w14:paraId="217E15F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7D1EA0B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CHUMBIVILCAS</w:t>
            </w:r>
          </w:p>
        </w:tc>
        <w:tc>
          <w:tcPr>
            <w:tcW w:w="2560" w:type="dxa"/>
            <w:tcBorders>
              <w:top w:val="nil"/>
              <w:left w:val="nil"/>
              <w:bottom w:val="single" w:sz="4" w:space="0" w:color="auto"/>
              <w:right w:val="single" w:sz="4" w:space="0" w:color="auto"/>
            </w:tcBorders>
            <w:shd w:val="clear" w:color="auto" w:fill="auto"/>
            <w:noWrap/>
            <w:vAlign w:val="center"/>
            <w:hideMark/>
          </w:tcPr>
          <w:p w14:paraId="1B0783F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CAPACMARCA</w:t>
            </w:r>
          </w:p>
        </w:tc>
        <w:tc>
          <w:tcPr>
            <w:tcW w:w="1075" w:type="dxa"/>
            <w:tcBorders>
              <w:top w:val="nil"/>
              <w:left w:val="nil"/>
              <w:bottom w:val="single" w:sz="4" w:space="0" w:color="auto"/>
              <w:right w:val="single" w:sz="4" w:space="0" w:color="auto"/>
            </w:tcBorders>
            <w:shd w:val="clear" w:color="auto" w:fill="auto"/>
            <w:noWrap/>
            <w:vAlign w:val="center"/>
          </w:tcPr>
          <w:p w14:paraId="0A5E504F" w14:textId="5024823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79AB59DD"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BDBAA6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156</w:t>
            </w:r>
          </w:p>
        </w:tc>
        <w:tc>
          <w:tcPr>
            <w:tcW w:w="870" w:type="dxa"/>
            <w:tcBorders>
              <w:top w:val="nil"/>
              <w:left w:val="nil"/>
              <w:bottom w:val="single" w:sz="4" w:space="0" w:color="auto"/>
              <w:right w:val="single" w:sz="4" w:space="0" w:color="auto"/>
            </w:tcBorders>
            <w:shd w:val="clear" w:color="auto" w:fill="auto"/>
            <w:noWrap/>
            <w:vAlign w:val="center"/>
            <w:hideMark/>
          </w:tcPr>
          <w:p w14:paraId="0525F05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0809020028</w:t>
            </w:r>
          </w:p>
        </w:tc>
        <w:tc>
          <w:tcPr>
            <w:tcW w:w="3586" w:type="dxa"/>
            <w:tcBorders>
              <w:top w:val="nil"/>
              <w:left w:val="nil"/>
              <w:bottom w:val="single" w:sz="4" w:space="0" w:color="auto"/>
              <w:right w:val="single" w:sz="4" w:space="0" w:color="auto"/>
            </w:tcBorders>
            <w:shd w:val="clear" w:color="auto" w:fill="auto"/>
            <w:noWrap/>
            <w:vAlign w:val="center"/>
            <w:hideMark/>
          </w:tcPr>
          <w:p w14:paraId="1B81094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TANGOSHIARI</w:t>
            </w:r>
          </w:p>
        </w:tc>
        <w:tc>
          <w:tcPr>
            <w:tcW w:w="1314" w:type="dxa"/>
            <w:tcBorders>
              <w:top w:val="nil"/>
              <w:left w:val="nil"/>
              <w:bottom w:val="single" w:sz="4" w:space="0" w:color="auto"/>
              <w:right w:val="single" w:sz="4" w:space="0" w:color="auto"/>
            </w:tcBorders>
            <w:shd w:val="clear" w:color="auto" w:fill="auto"/>
            <w:noWrap/>
            <w:vAlign w:val="center"/>
            <w:hideMark/>
          </w:tcPr>
          <w:p w14:paraId="404E997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2261BFC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1B05DC9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4AECCE18" w14:textId="23A4ADC2"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A42452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DA369B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157</w:t>
            </w:r>
          </w:p>
        </w:tc>
        <w:tc>
          <w:tcPr>
            <w:tcW w:w="870" w:type="dxa"/>
            <w:tcBorders>
              <w:top w:val="nil"/>
              <w:left w:val="nil"/>
              <w:bottom w:val="single" w:sz="4" w:space="0" w:color="auto"/>
              <w:right w:val="single" w:sz="4" w:space="0" w:color="auto"/>
            </w:tcBorders>
            <w:shd w:val="clear" w:color="auto" w:fill="auto"/>
            <w:noWrap/>
            <w:vAlign w:val="center"/>
            <w:hideMark/>
          </w:tcPr>
          <w:p w14:paraId="411CA4F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0809020051</w:t>
            </w:r>
          </w:p>
        </w:tc>
        <w:tc>
          <w:tcPr>
            <w:tcW w:w="3586" w:type="dxa"/>
            <w:tcBorders>
              <w:top w:val="nil"/>
              <w:left w:val="nil"/>
              <w:bottom w:val="single" w:sz="4" w:space="0" w:color="auto"/>
              <w:right w:val="single" w:sz="4" w:space="0" w:color="auto"/>
            </w:tcBorders>
            <w:shd w:val="clear" w:color="auto" w:fill="auto"/>
            <w:noWrap/>
            <w:vAlign w:val="center"/>
            <w:hideMark/>
          </w:tcPr>
          <w:p w14:paraId="02F19D1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SANIRIATO</w:t>
            </w:r>
          </w:p>
        </w:tc>
        <w:tc>
          <w:tcPr>
            <w:tcW w:w="1314" w:type="dxa"/>
            <w:tcBorders>
              <w:top w:val="nil"/>
              <w:left w:val="nil"/>
              <w:bottom w:val="single" w:sz="4" w:space="0" w:color="auto"/>
              <w:right w:val="single" w:sz="4" w:space="0" w:color="auto"/>
            </w:tcBorders>
            <w:shd w:val="clear" w:color="auto" w:fill="auto"/>
            <w:noWrap/>
            <w:vAlign w:val="center"/>
            <w:hideMark/>
          </w:tcPr>
          <w:p w14:paraId="0A24D49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41FBD4F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7526A04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65DEAA90" w14:textId="7FAAB846"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79C29C8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B62F5A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158</w:t>
            </w:r>
          </w:p>
        </w:tc>
        <w:tc>
          <w:tcPr>
            <w:tcW w:w="870" w:type="dxa"/>
            <w:tcBorders>
              <w:top w:val="nil"/>
              <w:left w:val="nil"/>
              <w:bottom w:val="single" w:sz="4" w:space="0" w:color="auto"/>
              <w:right w:val="single" w:sz="4" w:space="0" w:color="auto"/>
            </w:tcBorders>
            <w:shd w:val="clear" w:color="auto" w:fill="auto"/>
            <w:noWrap/>
            <w:vAlign w:val="center"/>
            <w:hideMark/>
          </w:tcPr>
          <w:p w14:paraId="2E75F7E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0809020054</w:t>
            </w:r>
          </w:p>
        </w:tc>
        <w:tc>
          <w:tcPr>
            <w:tcW w:w="3586" w:type="dxa"/>
            <w:tcBorders>
              <w:top w:val="nil"/>
              <w:left w:val="nil"/>
              <w:bottom w:val="single" w:sz="4" w:space="0" w:color="auto"/>
              <w:right w:val="single" w:sz="4" w:space="0" w:color="auto"/>
            </w:tcBorders>
            <w:shd w:val="clear" w:color="auto" w:fill="auto"/>
            <w:noWrap/>
            <w:vAlign w:val="center"/>
            <w:hideMark/>
          </w:tcPr>
          <w:p w14:paraId="7EB35D22"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PANGOA</w:t>
            </w:r>
          </w:p>
        </w:tc>
        <w:tc>
          <w:tcPr>
            <w:tcW w:w="1314" w:type="dxa"/>
            <w:tcBorders>
              <w:top w:val="nil"/>
              <w:left w:val="nil"/>
              <w:bottom w:val="single" w:sz="4" w:space="0" w:color="auto"/>
              <w:right w:val="single" w:sz="4" w:space="0" w:color="auto"/>
            </w:tcBorders>
            <w:shd w:val="clear" w:color="auto" w:fill="auto"/>
            <w:noWrap/>
            <w:vAlign w:val="center"/>
            <w:hideMark/>
          </w:tcPr>
          <w:p w14:paraId="4208DED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695A5AF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4A61772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1825B5F8" w14:textId="536C5C9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7292822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9FC7C3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159</w:t>
            </w:r>
          </w:p>
        </w:tc>
        <w:tc>
          <w:tcPr>
            <w:tcW w:w="870" w:type="dxa"/>
            <w:tcBorders>
              <w:top w:val="nil"/>
              <w:left w:val="nil"/>
              <w:bottom w:val="single" w:sz="4" w:space="0" w:color="auto"/>
              <w:right w:val="single" w:sz="4" w:space="0" w:color="auto"/>
            </w:tcBorders>
            <w:shd w:val="clear" w:color="auto" w:fill="auto"/>
            <w:noWrap/>
            <w:vAlign w:val="center"/>
            <w:hideMark/>
          </w:tcPr>
          <w:p w14:paraId="2635AC8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0809020073</w:t>
            </w:r>
          </w:p>
        </w:tc>
        <w:tc>
          <w:tcPr>
            <w:tcW w:w="3586" w:type="dxa"/>
            <w:tcBorders>
              <w:top w:val="nil"/>
              <w:left w:val="nil"/>
              <w:bottom w:val="single" w:sz="4" w:space="0" w:color="auto"/>
              <w:right w:val="single" w:sz="4" w:space="0" w:color="auto"/>
            </w:tcBorders>
            <w:shd w:val="clear" w:color="auto" w:fill="auto"/>
            <w:noWrap/>
            <w:vAlign w:val="center"/>
            <w:hideMark/>
          </w:tcPr>
          <w:p w14:paraId="7428CED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MANGURIARI BAJO</w:t>
            </w:r>
          </w:p>
        </w:tc>
        <w:tc>
          <w:tcPr>
            <w:tcW w:w="1314" w:type="dxa"/>
            <w:tcBorders>
              <w:top w:val="nil"/>
              <w:left w:val="nil"/>
              <w:bottom w:val="single" w:sz="4" w:space="0" w:color="auto"/>
              <w:right w:val="single" w:sz="4" w:space="0" w:color="auto"/>
            </w:tcBorders>
            <w:shd w:val="clear" w:color="auto" w:fill="auto"/>
            <w:noWrap/>
            <w:vAlign w:val="center"/>
            <w:hideMark/>
          </w:tcPr>
          <w:p w14:paraId="5C9434D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3CBB3BF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75F8979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5CDBAD41" w14:textId="7F294D7E"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38CF8E1"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997454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w:t>
            </w:r>
          </w:p>
        </w:tc>
        <w:tc>
          <w:tcPr>
            <w:tcW w:w="870" w:type="dxa"/>
            <w:tcBorders>
              <w:top w:val="nil"/>
              <w:left w:val="nil"/>
              <w:bottom w:val="single" w:sz="4" w:space="0" w:color="auto"/>
              <w:right w:val="single" w:sz="4" w:space="0" w:color="auto"/>
            </w:tcBorders>
            <w:shd w:val="clear" w:color="auto" w:fill="auto"/>
            <w:noWrap/>
            <w:vAlign w:val="center"/>
            <w:hideMark/>
          </w:tcPr>
          <w:p w14:paraId="3B4A1A4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0809020076</w:t>
            </w:r>
          </w:p>
        </w:tc>
        <w:tc>
          <w:tcPr>
            <w:tcW w:w="3586" w:type="dxa"/>
            <w:tcBorders>
              <w:top w:val="nil"/>
              <w:left w:val="nil"/>
              <w:bottom w:val="single" w:sz="4" w:space="0" w:color="auto"/>
              <w:right w:val="single" w:sz="4" w:space="0" w:color="auto"/>
            </w:tcBorders>
            <w:shd w:val="clear" w:color="auto" w:fill="auto"/>
            <w:noWrap/>
            <w:vAlign w:val="center"/>
            <w:hideMark/>
          </w:tcPr>
          <w:p w14:paraId="24DFBD8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CALIFORNIA</w:t>
            </w:r>
          </w:p>
        </w:tc>
        <w:tc>
          <w:tcPr>
            <w:tcW w:w="1314" w:type="dxa"/>
            <w:tcBorders>
              <w:top w:val="nil"/>
              <w:left w:val="nil"/>
              <w:bottom w:val="single" w:sz="4" w:space="0" w:color="auto"/>
              <w:right w:val="single" w:sz="4" w:space="0" w:color="auto"/>
            </w:tcBorders>
            <w:shd w:val="clear" w:color="auto" w:fill="auto"/>
            <w:noWrap/>
            <w:vAlign w:val="center"/>
            <w:hideMark/>
          </w:tcPr>
          <w:p w14:paraId="3677082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0F7FF89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3B7166F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0887F9F6" w14:textId="6E8EDAE6"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3FFA665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234B78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161</w:t>
            </w:r>
          </w:p>
        </w:tc>
        <w:tc>
          <w:tcPr>
            <w:tcW w:w="870" w:type="dxa"/>
            <w:tcBorders>
              <w:top w:val="nil"/>
              <w:left w:val="nil"/>
              <w:bottom w:val="single" w:sz="4" w:space="0" w:color="auto"/>
              <w:right w:val="single" w:sz="4" w:space="0" w:color="auto"/>
            </w:tcBorders>
            <w:shd w:val="clear" w:color="auto" w:fill="auto"/>
            <w:noWrap/>
            <w:vAlign w:val="center"/>
            <w:hideMark/>
          </w:tcPr>
          <w:p w14:paraId="2B710C6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0809020093</w:t>
            </w:r>
          </w:p>
        </w:tc>
        <w:tc>
          <w:tcPr>
            <w:tcW w:w="3586" w:type="dxa"/>
            <w:tcBorders>
              <w:top w:val="nil"/>
              <w:left w:val="nil"/>
              <w:bottom w:val="single" w:sz="4" w:space="0" w:color="auto"/>
              <w:right w:val="single" w:sz="4" w:space="0" w:color="auto"/>
            </w:tcBorders>
            <w:shd w:val="clear" w:color="auto" w:fill="auto"/>
            <w:noWrap/>
            <w:vAlign w:val="center"/>
            <w:hideMark/>
          </w:tcPr>
          <w:p w14:paraId="2AF4E5BE"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KEPASHIATO</w:t>
            </w:r>
          </w:p>
        </w:tc>
        <w:tc>
          <w:tcPr>
            <w:tcW w:w="1314" w:type="dxa"/>
            <w:tcBorders>
              <w:top w:val="nil"/>
              <w:left w:val="nil"/>
              <w:bottom w:val="single" w:sz="4" w:space="0" w:color="auto"/>
              <w:right w:val="single" w:sz="4" w:space="0" w:color="auto"/>
            </w:tcBorders>
            <w:shd w:val="clear" w:color="auto" w:fill="auto"/>
            <w:noWrap/>
            <w:vAlign w:val="center"/>
            <w:hideMark/>
          </w:tcPr>
          <w:p w14:paraId="101E713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7AE9C72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758A3F9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53B7746D" w14:textId="79709AC5"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718E431D"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43420C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162</w:t>
            </w:r>
          </w:p>
        </w:tc>
        <w:tc>
          <w:tcPr>
            <w:tcW w:w="870" w:type="dxa"/>
            <w:tcBorders>
              <w:top w:val="nil"/>
              <w:left w:val="nil"/>
              <w:bottom w:val="single" w:sz="4" w:space="0" w:color="auto"/>
              <w:right w:val="single" w:sz="4" w:space="0" w:color="auto"/>
            </w:tcBorders>
            <w:shd w:val="clear" w:color="auto" w:fill="auto"/>
            <w:noWrap/>
            <w:vAlign w:val="center"/>
            <w:hideMark/>
          </w:tcPr>
          <w:p w14:paraId="5ED9FC4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0809020098</w:t>
            </w:r>
          </w:p>
        </w:tc>
        <w:tc>
          <w:tcPr>
            <w:tcW w:w="3586" w:type="dxa"/>
            <w:tcBorders>
              <w:top w:val="nil"/>
              <w:left w:val="nil"/>
              <w:bottom w:val="single" w:sz="4" w:space="0" w:color="auto"/>
              <w:right w:val="single" w:sz="4" w:space="0" w:color="auto"/>
            </w:tcBorders>
            <w:shd w:val="clear" w:color="auto" w:fill="auto"/>
            <w:noWrap/>
            <w:vAlign w:val="center"/>
            <w:hideMark/>
          </w:tcPr>
          <w:p w14:paraId="6BAF4FE2"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AGUAS CALIENTES</w:t>
            </w:r>
          </w:p>
        </w:tc>
        <w:tc>
          <w:tcPr>
            <w:tcW w:w="1314" w:type="dxa"/>
            <w:tcBorders>
              <w:top w:val="nil"/>
              <w:left w:val="nil"/>
              <w:bottom w:val="single" w:sz="4" w:space="0" w:color="auto"/>
              <w:right w:val="single" w:sz="4" w:space="0" w:color="auto"/>
            </w:tcBorders>
            <w:shd w:val="clear" w:color="auto" w:fill="auto"/>
            <w:noWrap/>
            <w:vAlign w:val="center"/>
            <w:hideMark/>
          </w:tcPr>
          <w:p w14:paraId="3F987E1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582B503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10B034F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52ED381B" w14:textId="6FEE6316"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9788E0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9B1B18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163</w:t>
            </w:r>
          </w:p>
        </w:tc>
        <w:tc>
          <w:tcPr>
            <w:tcW w:w="870" w:type="dxa"/>
            <w:tcBorders>
              <w:top w:val="nil"/>
              <w:left w:val="nil"/>
              <w:bottom w:val="single" w:sz="4" w:space="0" w:color="auto"/>
              <w:right w:val="single" w:sz="4" w:space="0" w:color="auto"/>
            </w:tcBorders>
            <w:shd w:val="clear" w:color="auto" w:fill="auto"/>
            <w:noWrap/>
            <w:vAlign w:val="center"/>
            <w:hideMark/>
          </w:tcPr>
          <w:p w14:paraId="30F4B44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0809020100</w:t>
            </w:r>
          </w:p>
        </w:tc>
        <w:tc>
          <w:tcPr>
            <w:tcW w:w="3586" w:type="dxa"/>
            <w:tcBorders>
              <w:top w:val="nil"/>
              <w:left w:val="nil"/>
              <w:bottom w:val="single" w:sz="4" w:space="0" w:color="auto"/>
              <w:right w:val="single" w:sz="4" w:space="0" w:color="auto"/>
            </w:tcBorders>
            <w:shd w:val="clear" w:color="auto" w:fill="auto"/>
            <w:noWrap/>
            <w:vAlign w:val="center"/>
            <w:hideMark/>
          </w:tcPr>
          <w:p w14:paraId="36B5DE97"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CIGAKIATO</w:t>
            </w:r>
          </w:p>
        </w:tc>
        <w:tc>
          <w:tcPr>
            <w:tcW w:w="1314" w:type="dxa"/>
            <w:tcBorders>
              <w:top w:val="nil"/>
              <w:left w:val="nil"/>
              <w:bottom w:val="single" w:sz="4" w:space="0" w:color="auto"/>
              <w:right w:val="single" w:sz="4" w:space="0" w:color="auto"/>
            </w:tcBorders>
            <w:shd w:val="clear" w:color="auto" w:fill="auto"/>
            <w:noWrap/>
            <w:vAlign w:val="center"/>
            <w:hideMark/>
          </w:tcPr>
          <w:p w14:paraId="7A2920E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16E0BDF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46E3E06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2F23BF8F" w14:textId="275C3602"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655EDBF"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0ED0AB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164</w:t>
            </w:r>
          </w:p>
        </w:tc>
        <w:tc>
          <w:tcPr>
            <w:tcW w:w="870" w:type="dxa"/>
            <w:tcBorders>
              <w:top w:val="nil"/>
              <w:left w:val="nil"/>
              <w:bottom w:val="single" w:sz="4" w:space="0" w:color="auto"/>
              <w:right w:val="single" w:sz="4" w:space="0" w:color="auto"/>
            </w:tcBorders>
            <w:shd w:val="clear" w:color="auto" w:fill="auto"/>
            <w:noWrap/>
            <w:vAlign w:val="center"/>
            <w:hideMark/>
          </w:tcPr>
          <w:p w14:paraId="50C0F17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0809020101</w:t>
            </w:r>
          </w:p>
        </w:tc>
        <w:tc>
          <w:tcPr>
            <w:tcW w:w="3586" w:type="dxa"/>
            <w:tcBorders>
              <w:top w:val="nil"/>
              <w:left w:val="nil"/>
              <w:bottom w:val="single" w:sz="4" w:space="0" w:color="auto"/>
              <w:right w:val="single" w:sz="4" w:space="0" w:color="auto"/>
            </w:tcBorders>
            <w:shd w:val="clear" w:color="auto" w:fill="auto"/>
            <w:noWrap/>
            <w:vAlign w:val="center"/>
            <w:hideMark/>
          </w:tcPr>
          <w:p w14:paraId="14FC13C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TUNKICHACA</w:t>
            </w:r>
          </w:p>
        </w:tc>
        <w:tc>
          <w:tcPr>
            <w:tcW w:w="1314" w:type="dxa"/>
            <w:tcBorders>
              <w:top w:val="nil"/>
              <w:left w:val="nil"/>
              <w:bottom w:val="single" w:sz="4" w:space="0" w:color="auto"/>
              <w:right w:val="single" w:sz="4" w:space="0" w:color="auto"/>
            </w:tcBorders>
            <w:shd w:val="clear" w:color="auto" w:fill="auto"/>
            <w:noWrap/>
            <w:vAlign w:val="center"/>
            <w:hideMark/>
          </w:tcPr>
          <w:p w14:paraId="258ED5C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73AC77D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3A7DEAD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0BA7FB07" w14:textId="1790BDA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154230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98E86A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165</w:t>
            </w:r>
          </w:p>
        </w:tc>
        <w:tc>
          <w:tcPr>
            <w:tcW w:w="870" w:type="dxa"/>
            <w:tcBorders>
              <w:top w:val="nil"/>
              <w:left w:val="nil"/>
              <w:bottom w:val="single" w:sz="4" w:space="0" w:color="auto"/>
              <w:right w:val="single" w:sz="4" w:space="0" w:color="auto"/>
            </w:tcBorders>
            <w:shd w:val="clear" w:color="auto" w:fill="auto"/>
            <w:noWrap/>
            <w:vAlign w:val="center"/>
            <w:hideMark/>
          </w:tcPr>
          <w:p w14:paraId="1BD1E0A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0809020117</w:t>
            </w:r>
          </w:p>
        </w:tc>
        <w:tc>
          <w:tcPr>
            <w:tcW w:w="3586" w:type="dxa"/>
            <w:tcBorders>
              <w:top w:val="nil"/>
              <w:left w:val="nil"/>
              <w:bottom w:val="single" w:sz="4" w:space="0" w:color="auto"/>
              <w:right w:val="single" w:sz="4" w:space="0" w:color="auto"/>
            </w:tcBorders>
            <w:shd w:val="clear" w:color="auto" w:fill="auto"/>
            <w:noWrap/>
            <w:vAlign w:val="center"/>
            <w:hideMark/>
          </w:tcPr>
          <w:p w14:paraId="5DA47B4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MANATARUSHIATO</w:t>
            </w:r>
          </w:p>
        </w:tc>
        <w:tc>
          <w:tcPr>
            <w:tcW w:w="1314" w:type="dxa"/>
            <w:tcBorders>
              <w:top w:val="nil"/>
              <w:left w:val="nil"/>
              <w:bottom w:val="single" w:sz="4" w:space="0" w:color="auto"/>
              <w:right w:val="single" w:sz="4" w:space="0" w:color="auto"/>
            </w:tcBorders>
            <w:shd w:val="clear" w:color="auto" w:fill="auto"/>
            <w:noWrap/>
            <w:vAlign w:val="center"/>
            <w:hideMark/>
          </w:tcPr>
          <w:p w14:paraId="0A19278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020D773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59A3AD1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7734D81F" w14:textId="26C94C3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7A16CE3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3CFE66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166</w:t>
            </w:r>
          </w:p>
        </w:tc>
        <w:tc>
          <w:tcPr>
            <w:tcW w:w="870" w:type="dxa"/>
            <w:tcBorders>
              <w:top w:val="nil"/>
              <w:left w:val="nil"/>
              <w:bottom w:val="single" w:sz="4" w:space="0" w:color="auto"/>
              <w:right w:val="single" w:sz="4" w:space="0" w:color="auto"/>
            </w:tcBorders>
            <w:shd w:val="clear" w:color="auto" w:fill="auto"/>
            <w:noWrap/>
            <w:vAlign w:val="center"/>
            <w:hideMark/>
          </w:tcPr>
          <w:p w14:paraId="69C7061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0809020118</w:t>
            </w:r>
          </w:p>
        </w:tc>
        <w:tc>
          <w:tcPr>
            <w:tcW w:w="3586" w:type="dxa"/>
            <w:tcBorders>
              <w:top w:val="nil"/>
              <w:left w:val="nil"/>
              <w:bottom w:val="single" w:sz="4" w:space="0" w:color="auto"/>
              <w:right w:val="single" w:sz="4" w:space="0" w:color="auto"/>
            </w:tcBorders>
            <w:shd w:val="clear" w:color="auto" w:fill="auto"/>
            <w:noWrap/>
            <w:vAlign w:val="center"/>
            <w:hideMark/>
          </w:tcPr>
          <w:p w14:paraId="13415FD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MAZOKIATO</w:t>
            </w:r>
          </w:p>
        </w:tc>
        <w:tc>
          <w:tcPr>
            <w:tcW w:w="1314" w:type="dxa"/>
            <w:tcBorders>
              <w:top w:val="nil"/>
              <w:left w:val="nil"/>
              <w:bottom w:val="single" w:sz="4" w:space="0" w:color="auto"/>
              <w:right w:val="single" w:sz="4" w:space="0" w:color="auto"/>
            </w:tcBorders>
            <w:shd w:val="clear" w:color="auto" w:fill="auto"/>
            <w:noWrap/>
            <w:vAlign w:val="center"/>
            <w:hideMark/>
          </w:tcPr>
          <w:p w14:paraId="4E05CF5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4FF0CE9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6433673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230B0DA2" w14:textId="137EE1C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72F6DD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7F260C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167</w:t>
            </w:r>
          </w:p>
        </w:tc>
        <w:tc>
          <w:tcPr>
            <w:tcW w:w="870" w:type="dxa"/>
            <w:tcBorders>
              <w:top w:val="nil"/>
              <w:left w:val="nil"/>
              <w:bottom w:val="single" w:sz="4" w:space="0" w:color="auto"/>
              <w:right w:val="single" w:sz="4" w:space="0" w:color="auto"/>
            </w:tcBorders>
            <w:shd w:val="clear" w:color="auto" w:fill="auto"/>
            <w:noWrap/>
            <w:vAlign w:val="center"/>
            <w:hideMark/>
          </w:tcPr>
          <w:p w14:paraId="0876DCA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0809020125</w:t>
            </w:r>
          </w:p>
        </w:tc>
        <w:tc>
          <w:tcPr>
            <w:tcW w:w="3586" w:type="dxa"/>
            <w:tcBorders>
              <w:top w:val="nil"/>
              <w:left w:val="nil"/>
              <w:bottom w:val="single" w:sz="4" w:space="0" w:color="auto"/>
              <w:right w:val="single" w:sz="4" w:space="0" w:color="auto"/>
            </w:tcBorders>
            <w:shd w:val="clear" w:color="auto" w:fill="auto"/>
            <w:noWrap/>
            <w:vAlign w:val="center"/>
            <w:hideMark/>
          </w:tcPr>
          <w:p w14:paraId="52FBB4E7"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VENECIA</w:t>
            </w:r>
          </w:p>
        </w:tc>
        <w:tc>
          <w:tcPr>
            <w:tcW w:w="1314" w:type="dxa"/>
            <w:tcBorders>
              <w:top w:val="nil"/>
              <w:left w:val="nil"/>
              <w:bottom w:val="single" w:sz="4" w:space="0" w:color="auto"/>
              <w:right w:val="single" w:sz="4" w:space="0" w:color="auto"/>
            </w:tcBorders>
            <w:shd w:val="clear" w:color="auto" w:fill="auto"/>
            <w:noWrap/>
            <w:vAlign w:val="center"/>
            <w:hideMark/>
          </w:tcPr>
          <w:p w14:paraId="1D57F1A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51DDCD6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451D1A4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0885919A" w14:textId="05A887C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E076E5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195304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168</w:t>
            </w:r>
          </w:p>
        </w:tc>
        <w:tc>
          <w:tcPr>
            <w:tcW w:w="870" w:type="dxa"/>
            <w:tcBorders>
              <w:top w:val="nil"/>
              <w:left w:val="nil"/>
              <w:bottom w:val="single" w:sz="4" w:space="0" w:color="auto"/>
              <w:right w:val="single" w:sz="4" w:space="0" w:color="auto"/>
            </w:tcBorders>
            <w:shd w:val="clear" w:color="auto" w:fill="auto"/>
            <w:noWrap/>
            <w:vAlign w:val="center"/>
            <w:hideMark/>
          </w:tcPr>
          <w:p w14:paraId="136A4B4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0809020127</w:t>
            </w:r>
          </w:p>
        </w:tc>
        <w:tc>
          <w:tcPr>
            <w:tcW w:w="3586" w:type="dxa"/>
            <w:tcBorders>
              <w:top w:val="nil"/>
              <w:left w:val="nil"/>
              <w:bottom w:val="single" w:sz="4" w:space="0" w:color="auto"/>
              <w:right w:val="single" w:sz="4" w:space="0" w:color="auto"/>
            </w:tcBorders>
            <w:shd w:val="clear" w:color="auto" w:fill="auto"/>
            <w:noWrap/>
            <w:vAlign w:val="center"/>
            <w:hideMark/>
          </w:tcPr>
          <w:p w14:paraId="6FD74FD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PROGRESO</w:t>
            </w:r>
          </w:p>
        </w:tc>
        <w:tc>
          <w:tcPr>
            <w:tcW w:w="1314" w:type="dxa"/>
            <w:tcBorders>
              <w:top w:val="nil"/>
              <w:left w:val="nil"/>
              <w:bottom w:val="single" w:sz="4" w:space="0" w:color="auto"/>
              <w:right w:val="single" w:sz="4" w:space="0" w:color="auto"/>
            </w:tcBorders>
            <w:shd w:val="clear" w:color="auto" w:fill="auto"/>
            <w:noWrap/>
            <w:vAlign w:val="center"/>
            <w:hideMark/>
          </w:tcPr>
          <w:p w14:paraId="321FC66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080B0D4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2B09F91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38A506EC" w14:textId="2D6DBA2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51EFE52F"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E20DAF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169</w:t>
            </w:r>
          </w:p>
        </w:tc>
        <w:tc>
          <w:tcPr>
            <w:tcW w:w="870" w:type="dxa"/>
            <w:tcBorders>
              <w:top w:val="nil"/>
              <w:left w:val="nil"/>
              <w:bottom w:val="single" w:sz="4" w:space="0" w:color="auto"/>
              <w:right w:val="single" w:sz="4" w:space="0" w:color="auto"/>
            </w:tcBorders>
            <w:shd w:val="clear" w:color="auto" w:fill="auto"/>
            <w:noWrap/>
            <w:vAlign w:val="center"/>
            <w:hideMark/>
          </w:tcPr>
          <w:p w14:paraId="7D7C397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0809020128</w:t>
            </w:r>
          </w:p>
        </w:tc>
        <w:tc>
          <w:tcPr>
            <w:tcW w:w="3586" w:type="dxa"/>
            <w:tcBorders>
              <w:top w:val="nil"/>
              <w:left w:val="nil"/>
              <w:bottom w:val="single" w:sz="4" w:space="0" w:color="auto"/>
              <w:right w:val="single" w:sz="4" w:space="0" w:color="auto"/>
            </w:tcBorders>
            <w:shd w:val="clear" w:color="auto" w:fill="auto"/>
            <w:noWrap/>
            <w:vAlign w:val="center"/>
            <w:hideMark/>
          </w:tcPr>
          <w:p w14:paraId="21B6B75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SANTOATO</w:t>
            </w:r>
          </w:p>
        </w:tc>
        <w:tc>
          <w:tcPr>
            <w:tcW w:w="1314" w:type="dxa"/>
            <w:tcBorders>
              <w:top w:val="nil"/>
              <w:left w:val="nil"/>
              <w:bottom w:val="single" w:sz="4" w:space="0" w:color="auto"/>
              <w:right w:val="single" w:sz="4" w:space="0" w:color="auto"/>
            </w:tcBorders>
            <w:shd w:val="clear" w:color="auto" w:fill="auto"/>
            <w:noWrap/>
            <w:vAlign w:val="center"/>
            <w:hideMark/>
          </w:tcPr>
          <w:p w14:paraId="79A48EB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390339C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4BCD401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1C21A627" w14:textId="658A5FD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737D398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B380CB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170</w:t>
            </w:r>
          </w:p>
        </w:tc>
        <w:tc>
          <w:tcPr>
            <w:tcW w:w="870" w:type="dxa"/>
            <w:tcBorders>
              <w:top w:val="nil"/>
              <w:left w:val="nil"/>
              <w:bottom w:val="single" w:sz="4" w:space="0" w:color="auto"/>
              <w:right w:val="single" w:sz="4" w:space="0" w:color="auto"/>
            </w:tcBorders>
            <w:shd w:val="clear" w:color="auto" w:fill="auto"/>
            <w:noWrap/>
            <w:vAlign w:val="center"/>
            <w:hideMark/>
          </w:tcPr>
          <w:p w14:paraId="304BF39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0809020129</w:t>
            </w:r>
          </w:p>
        </w:tc>
        <w:tc>
          <w:tcPr>
            <w:tcW w:w="3586" w:type="dxa"/>
            <w:tcBorders>
              <w:top w:val="nil"/>
              <w:left w:val="nil"/>
              <w:bottom w:val="single" w:sz="4" w:space="0" w:color="auto"/>
              <w:right w:val="single" w:sz="4" w:space="0" w:color="auto"/>
            </w:tcBorders>
            <w:shd w:val="clear" w:color="auto" w:fill="auto"/>
            <w:noWrap/>
            <w:vAlign w:val="center"/>
            <w:hideMark/>
          </w:tcPr>
          <w:p w14:paraId="6CCCA31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ELENA</w:t>
            </w:r>
          </w:p>
        </w:tc>
        <w:tc>
          <w:tcPr>
            <w:tcW w:w="1314" w:type="dxa"/>
            <w:tcBorders>
              <w:top w:val="nil"/>
              <w:left w:val="nil"/>
              <w:bottom w:val="single" w:sz="4" w:space="0" w:color="auto"/>
              <w:right w:val="single" w:sz="4" w:space="0" w:color="auto"/>
            </w:tcBorders>
            <w:shd w:val="clear" w:color="auto" w:fill="auto"/>
            <w:noWrap/>
            <w:vAlign w:val="center"/>
            <w:hideMark/>
          </w:tcPr>
          <w:p w14:paraId="019AD01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2B2E486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299C011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60E2AFC0" w14:textId="088BFC3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740DDF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614808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171</w:t>
            </w:r>
          </w:p>
        </w:tc>
        <w:tc>
          <w:tcPr>
            <w:tcW w:w="870" w:type="dxa"/>
            <w:tcBorders>
              <w:top w:val="nil"/>
              <w:left w:val="nil"/>
              <w:bottom w:val="single" w:sz="4" w:space="0" w:color="auto"/>
              <w:right w:val="single" w:sz="4" w:space="0" w:color="auto"/>
            </w:tcBorders>
            <w:shd w:val="clear" w:color="auto" w:fill="auto"/>
            <w:noWrap/>
            <w:vAlign w:val="center"/>
            <w:hideMark/>
          </w:tcPr>
          <w:p w14:paraId="7B93936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0809020131</w:t>
            </w:r>
          </w:p>
        </w:tc>
        <w:tc>
          <w:tcPr>
            <w:tcW w:w="3586" w:type="dxa"/>
            <w:tcBorders>
              <w:top w:val="nil"/>
              <w:left w:val="nil"/>
              <w:bottom w:val="single" w:sz="4" w:space="0" w:color="auto"/>
              <w:right w:val="single" w:sz="4" w:space="0" w:color="auto"/>
            </w:tcBorders>
            <w:shd w:val="clear" w:color="auto" w:fill="auto"/>
            <w:noWrap/>
            <w:vAlign w:val="center"/>
            <w:hideMark/>
          </w:tcPr>
          <w:p w14:paraId="6789F65C"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SAMGOBATEA</w:t>
            </w:r>
          </w:p>
        </w:tc>
        <w:tc>
          <w:tcPr>
            <w:tcW w:w="1314" w:type="dxa"/>
            <w:tcBorders>
              <w:top w:val="nil"/>
              <w:left w:val="nil"/>
              <w:bottom w:val="single" w:sz="4" w:space="0" w:color="auto"/>
              <w:right w:val="single" w:sz="4" w:space="0" w:color="auto"/>
            </w:tcBorders>
            <w:shd w:val="clear" w:color="auto" w:fill="auto"/>
            <w:noWrap/>
            <w:vAlign w:val="center"/>
            <w:hideMark/>
          </w:tcPr>
          <w:p w14:paraId="32BD06A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18B52FB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79F3C99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188A2883" w14:textId="7D56E75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69FE9B1"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E90254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172</w:t>
            </w:r>
          </w:p>
        </w:tc>
        <w:tc>
          <w:tcPr>
            <w:tcW w:w="870" w:type="dxa"/>
            <w:tcBorders>
              <w:top w:val="nil"/>
              <w:left w:val="nil"/>
              <w:bottom w:val="single" w:sz="4" w:space="0" w:color="auto"/>
              <w:right w:val="single" w:sz="4" w:space="0" w:color="auto"/>
            </w:tcBorders>
            <w:shd w:val="clear" w:color="auto" w:fill="auto"/>
            <w:noWrap/>
            <w:vAlign w:val="center"/>
            <w:hideMark/>
          </w:tcPr>
          <w:p w14:paraId="5AF3A2E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0809020132</w:t>
            </w:r>
          </w:p>
        </w:tc>
        <w:tc>
          <w:tcPr>
            <w:tcW w:w="3586" w:type="dxa"/>
            <w:tcBorders>
              <w:top w:val="nil"/>
              <w:left w:val="nil"/>
              <w:bottom w:val="single" w:sz="4" w:space="0" w:color="auto"/>
              <w:right w:val="single" w:sz="4" w:space="0" w:color="auto"/>
            </w:tcBorders>
            <w:shd w:val="clear" w:color="auto" w:fill="auto"/>
            <w:noWrap/>
            <w:vAlign w:val="center"/>
            <w:hideMark/>
          </w:tcPr>
          <w:p w14:paraId="4FBD975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VIRACOCHASI</w:t>
            </w:r>
          </w:p>
        </w:tc>
        <w:tc>
          <w:tcPr>
            <w:tcW w:w="1314" w:type="dxa"/>
            <w:tcBorders>
              <w:top w:val="nil"/>
              <w:left w:val="nil"/>
              <w:bottom w:val="single" w:sz="4" w:space="0" w:color="auto"/>
              <w:right w:val="single" w:sz="4" w:space="0" w:color="auto"/>
            </w:tcBorders>
            <w:shd w:val="clear" w:color="auto" w:fill="auto"/>
            <w:noWrap/>
            <w:vAlign w:val="center"/>
            <w:hideMark/>
          </w:tcPr>
          <w:p w14:paraId="3764B90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2E1A3C9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3F9470C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3CB6A9E1" w14:textId="09F7263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021952E"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FD4F3A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173</w:t>
            </w:r>
          </w:p>
        </w:tc>
        <w:tc>
          <w:tcPr>
            <w:tcW w:w="870" w:type="dxa"/>
            <w:tcBorders>
              <w:top w:val="nil"/>
              <w:left w:val="nil"/>
              <w:bottom w:val="single" w:sz="4" w:space="0" w:color="auto"/>
              <w:right w:val="single" w:sz="4" w:space="0" w:color="auto"/>
            </w:tcBorders>
            <w:shd w:val="clear" w:color="auto" w:fill="auto"/>
            <w:noWrap/>
            <w:vAlign w:val="center"/>
            <w:hideMark/>
          </w:tcPr>
          <w:p w14:paraId="279545E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0809020140</w:t>
            </w:r>
          </w:p>
        </w:tc>
        <w:tc>
          <w:tcPr>
            <w:tcW w:w="3586" w:type="dxa"/>
            <w:tcBorders>
              <w:top w:val="nil"/>
              <w:left w:val="nil"/>
              <w:bottom w:val="single" w:sz="4" w:space="0" w:color="auto"/>
              <w:right w:val="single" w:sz="4" w:space="0" w:color="auto"/>
            </w:tcBorders>
            <w:shd w:val="clear" w:color="auto" w:fill="auto"/>
            <w:noWrap/>
            <w:vAlign w:val="center"/>
            <w:hideMark/>
          </w:tcPr>
          <w:p w14:paraId="24A6C9B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w:t>
            </w:r>
          </w:p>
        </w:tc>
        <w:tc>
          <w:tcPr>
            <w:tcW w:w="1314" w:type="dxa"/>
            <w:tcBorders>
              <w:top w:val="nil"/>
              <w:left w:val="nil"/>
              <w:bottom w:val="single" w:sz="4" w:space="0" w:color="auto"/>
              <w:right w:val="single" w:sz="4" w:space="0" w:color="auto"/>
            </w:tcBorders>
            <w:shd w:val="clear" w:color="auto" w:fill="auto"/>
            <w:noWrap/>
            <w:vAlign w:val="center"/>
            <w:hideMark/>
          </w:tcPr>
          <w:p w14:paraId="2D9455E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2EB1620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6609925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183FBC25" w14:textId="6981EBD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7C7B30B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364F95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174</w:t>
            </w:r>
          </w:p>
        </w:tc>
        <w:tc>
          <w:tcPr>
            <w:tcW w:w="870" w:type="dxa"/>
            <w:tcBorders>
              <w:top w:val="nil"/>
              <w:left w:val="nil"/>
              <w:bottom w:val="single" w:sz="4" w:space="0" w:color="auto"/>
              <w:right w:val="single" w:sz="4" w:space="0" w:color="auto"/>
            </w:tcBorders>
            <w:shd w:val="clear" w:color="auto" w:fill="auto"/>
            <w:noWrap/>
            <w:vAlign w:val="center"/>
            <w:hideMark/>
          </w:tcPr>
          <w:p w14:paraId="53BDC96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0809020175</w:t>
            </w:r>
          </w:p>
        </w:tc>
        <w:tc>
          <w:tcPr>
            <w:tcW w:w="3586" w:type="dxa"/>
            <w:tcBorders>
              <w:top w:val="nil"/>
              <w:left w:val="nil"/>
              <w:bottom w:val="single" w:sz="4" w:space="0" w:color="auto"/>
              <w:right w:val="single" w:sz="4" w:space="0" w:color="auto"/>
            </w:tcBorders>
            <w:shd w:val="clear" w:color="auto" w:fill="auto"/>
            <w:noWrap/>
            <w:vAlign w:val="center"/>
            <w:hideMark/>
          </w:tcPr>
          <w:p w14:paraId="32E475F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QUELLOMAYO</w:t>
            </w:r>
          </w:p>
        </w:tc>
        <w:tc>
          <w:tcPr>
            <w:tcW w:w="1314" w:type="dxa"/>
            <w:tcBorders>
              <w:top w:val="nil"/>
              <w:left w:val="nil"/>
              <w:bottom w:val="single" w:sz="4" w:space="0" w:color="auto"/>
              <w:right w:val="single" w:sz="4" w:space="0" w:color="auto"/>
            </w:tcBorders>
            <w:shd w:val="clear" w:color="auto" w:fill="auto"/>
            <w:noWrap/>
            <w:vAlign w:val="center"/>
            <w:hideMark/>
          </w:tcPr>
          <w:p w14:paraId="018E871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53E1F2B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1E2A5E5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5A72AD9C" w14:textId="3840709E"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52F9A6F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D0967D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175</w:t>
            </w:r>
          </w:p>
        </w:tc>
        <w:tc>
          <w:tcPr>
            <w:tcW w:w="870" w:type="dxa"/>
            <w:tcBorders>
              <w:top w:val="nil"/>
              <w:left w:val="nil"/>
              <w:bottom w:val="single" w:sz="4" w:space="0" w:color="auto"/>
              <w:right w:val="single" w:sz="4" w:space="0" w:color="auto"/>
            </w:tcBorders>
            <w:shd w:val="clear" w:color="auto" w:fill="auto"/>
            <w:noWrap/>
            <w:vAlign w:val="center"/>
            <w:hideMark/>
          </w:tcPr>
          <w:p w14:paraId="0CE0E71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0809020181</w:t>
            </w:r>
          </w:p>
        </w:tc>
        <w:tc>
          <w:tcPr>
            <w:tcW w:w="3586" w:type="dxa"/>
            <w:tcBorders>
              <w:top w:val="nil"/>
              <w:left w:val="nil"/>
              <w:bottom w:val="single" w:sz="4" w:space="0" w:color="auto"/>
              <w:right w:val="single" w:sz="4" w:space="0" w:color="auto"/>
            </w:tcBorders>
            <w:shd w:val="clear" w:color="auto" w:fill="auto"/>
            <w:noWrap/>
            <w:vAlign w:val="center"/>
            <w:hideMark/>
          </w:tcPr>
          <w:p w14:paraId="2B0E243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CHAHUARES</w:t>
            </w:r>
          </w:p>
        </w:tc>
        <w:tc>
          <w:tcPr>
            <w:tcW w:w="1314" w:type="dxa"/>
            <w:tcBorders>
              <w:top w:val="nil"/>
              <w:left w:val="nil"/>
              <w:bottom w:val="single" w:sz="4" w:space="0" w:color="auto"/>
              <w:right w:val="single" w:sz="4" w:space="0" w:color="auto"/>
            </w:tcBorders>
            <w:shd w:val="clear" w:color="auto" w:fill="auto"/>
            <w:noWrap/>
            <w:vAlign w:val="center"/>
            <w:hideMark/>
          </w:tcPr>
          <w:p w14:paraId="58910B8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4F7526C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5C5E1C4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216FA42A" w14:textId="1B2D200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A250A13"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E87250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176</w:t>
            </w:r>
          </w:p>
        </w:tc>
        <w:tc>
          <w:tcPr>
            <w:tcW w:w="870" w:type="dxa"/>
            <w:tcBorders>
              <w:top w:val="nil"/>
              <w:left w:val="nil"/>
              <w:bottom w:val="single" w:sz="4" w:space="0" w:color="auto"/>
              <w:right w:val="single" w:sz="4" w:space="0" w:color="auto"/>
            </w:tcBorders>
            <w:shd w:val="clear" w:color="auto" w:fill="auto"/>
            <w:noWrap/>
            <w:vAlign w:val="center"/>
            <w:hideMark/>
          </w:tcPr>
          <w:p w14:paraId="31A53CF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0809020309</w:t>
            </w:r>
          </w:p>
        </w:tc>
        <w:tc>
          <w:tcPr>
            <w:tcW w:w="3586" w:type="dxa"/>
            <w:tcBorders>
              <w:top w:val="nil"/>
              <w:left w:val="nil"/>
              <w:bottom w:val="single" w:sz="4" w:space="0" w:color="auto"/>
              <w:right w:val="single" w:sz="4" w:space="0" w:color="auto"/>
            </w:tcBorders>
            <w:shd w:val="clear" w:color="auto" w:fill="auto"/>
            <w:noWrap/>
            <w:vAlign w:val="center"/>
            <w:hideMark/>
          </w:tcPr>
          <w:p w14:paraId="2B209005"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MEDIO PACHIRI</w:t>
            </w:r>
          </w:p>
        </w:tc>
        <w:tc>
          <w:tcPr>
            <w:tcW w:w="1314" w:type="dxa"/>
            <w:tcBorders>
              <w:top w:val="nil"/>
              <w:left w:val="nil"/>
              <w:bottom w:val="single" w:sz="4" w:space="0" w:color="auto"/>
              <w:right w:val="single" w:sz="4" w:space="0" w:color="auto"/>
            </w:tcBorders>
            <w:shd w:val="clear" w:color="auto" w:fill="auto"/>
            <w:noWrap/>
            <w:vAlign w:val="center"/>
            <w:hideMark/>
          </w:tcPr>
          <w:p w14:paraId="1B41E3D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49CD6DC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68F9C64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51399C11" w14:textId="2D31D8E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5F7B528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A0042D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177</w:t>
            </w:r>
          </w:p>
        </w:tc>
        <w:tc>
          <w:tcPr>
            <w:tcW w:w="870" w:type="dxa"/>
            <w:tcBorders>
              <w:top w:val="nil"/>
              <w:left w:val="nil"/>
              <w:bottom w:val="single" w:sz="4" w:space="0" w:color="auto"/>
              <w:right w:val="single" w:sz="4" w:space="0" w:color="auto"/>
            </w:tcBorders>
            <w:shd w:val="clear" w:color="auto" w:fill="auto"/>
            <w:noWrap/>
            <w:vAlign w:val="center"/>
            <w:hideMark/>
          </w:tcPr>
          <w:p w14:paraId="2710CD9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0809020329</w:t>
            </w:r>
          </w:p>
        </w:tc>
        <w:tc>
          <w:tcPr>
            <w:tcW w:w="3586" w:type="dxa"/>
            <w:tcBorders>
              <w:top w:val="nil"/>
              <w:left w:val="nil"/>
              <w:bottom w:val="single" w:sz="4" w:space="0" w:color="auto"/>
              <w:right w:val="single" w:sz="4" w:space="0" w:color="auto"/>
            </w:tcBorders>
            <w:shd w:val="clear" w:color="auto" w:fill="auto"/>
            <w:noWrap/>
            <w:vAlign w:val="center"/>
            <w:hideMark/>
          </w:tcPr>
          <w:p w14:paraId="4AAC802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PALMEIRAS</w:t>
            </w:r>
          </w:p>
        </w:tc>
        <w:tc>
          <w:tcPr>
            <w:tcW w:w="1314" w:type="dxa"/>
            <w:tcBorders>
              <w:top w:val="nil"/>
              <w:left w:val="nil"/>
              <w:bottom w:val="single" w:sz="4" w:space="0" w:color="auto"/>
              <w:right w:val="single" w:sz="4" w:space="0" w:color="auto"/>
            </w:tcBorders>
            <w:shd w:val="clear" w:color="auto" w:fill="auto"/>
            <w:noWrap/>
            <w:vAlign w:val="center"/>
            <w:hideMark/>
          </w:tcPr>
          <w:p w14:paraId="56BE72D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6348DEA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7D917A4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510C49E2" w14:textId="6C5BBAA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3D42F5C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91995F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178</w:t>
            </w:r>
          </w:p>
        </w:tc>
        <w:tc>
          <w:tcPr>
            <w:tcW w:w="870" w:type="dxa"/>
            <w:tcBorders>
              <w:top w:val="nil"/>
              <w:left w:val="nil"/>
              <w:bottom w:val="single" w:sz="4" w:space="0" w:color="auto"/>
              <w:right w:val="single" w:sz="4" w:space="0" w:color="auto"/>
            </w:tcBorders>
            <w:shd w:val="clear" w:color="auto" w:fill="auto"/>
            <w:noWrap/>
            <w:vAlign w:val="center"/>
            <w:hideMark/>
          </w:tcPr>
          <w:p w14:paraId="059B739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0809020347</w:t>
            </w:r>
          </w:p>
        </w:tc>
        <w:tc>
          <w:tcPr>
            <w:tcW w:w="3586" w:type="dxa"/>
            <w:tcBorders>
              <w:top w:val="nil"/>
              <w:left w:val="nil"/>
              <w:bottom w:val="single" w:sz="4" w:space="0" w:color="auto"/>
              <w:right w:val="single" w:sz="4" w:space="0" w:color="auto"/>
            </w:tcBorders>
            <w:shd w:val="clear" w:color="auto" w:fill="auto"/>
            <w:noWrap/>
            <w:vAlign w:val="center"/>
            <w:hideMark/>
          </w:tcPr>
          <w:p w14:paraId="37AEEEB4"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UNION</w:t>
            </w:r>
          </w:p>
        </w:tc>
        <w:tc>
          <w:tcPr>
            <w:tcW w:w="1314" w:type="dxa"/>
            <w:tcBorders>
              <w:top w:val="nil"/>
              <w:left w:val="nil"/>
              <w:bottom w:val="single" w:sz="4" w:space="0" w:color="auto"/>
              <w:right w:val="single" w:sz="4" w:space="0" w:color="auto"/>
            </w:tcBorders>
            <w:shd w:val="clear" w:color="auto" w:fill="auto"/>
            <w:noWrap/>
            <w:vAlign w:val="center"/>
            <w:hideMark/>
          </w:tcPr>
          <w:p w14:paraId="4D0850B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530DA12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4CECF84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39FD1608" w14:textId="1614D8F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AA10ACF"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CDB374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179</w:t>
            </w:r>
          </w:p>
        </w:tc>
        <w:tc>
          <w:tcPr>
            <w:tcW w:w="870" w:type="dxa"/>
            <w:tcBorders>
              <w:top w:val="nil"/>
              <w:left w:val="nil"/>
              <w:bottom w:val="single" w:sz="4" w:space="0" w:color="auto"/>
              <w:right w:val="single" w:sz="4" w:space="0" w:color="auto"/>
            </w:tcBorders>
            <w:shd w:val="clear" w:color="auto" w:fill="auto"/>
            <w:noWrap/>
            <w:vAlign w:val="center"/>
            <w:hideMark/>
          </w:tcPr>
          <w:p w14:paraId="10E42E7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0809020350</w:t>
            </w:r>
          </w:p>
        </w:tc>
        <w:tc>
          <w:tcPr>
            <w:tcW w:w="3586" w:type="dxa"/>
            <w:tcBorders>
              <w:top w:val="nil"/>
              <w:left w:val="nil"/>
              <w:bottom w:val="single" w:sz="4" w:space="0" w:color="auto"/>
              <w:right w:val="single" w:sz="4" w:space="0" w:color="auto"/>
            </w:tcBorders>
            <w:shd w:val="clear" w:color="auto" w:fill="auto"/>
            <w:noWrap/>
            <w:vAlign w:val="center"/>
            <w:hideMark/>
          </w:tcPr>
          <w:p w14:paraId="1CD6F08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MARTA</w:t>
            </w:r>
          </w:p>
        </w:tc>
        <w:tc>
          <w:tcPr>
            <w:tcW w:w="1314" w:type="dxa"/>
            <w:tcBorders>
              <w:top w:val="nil"/>
              <w:left w:val="nil"/>
              <w:bottom w:val="single" w:sz="4" w:space="0" w:color="auto"/>
              <w:right w:val="single" w:sz="4" w:space="0" w:color="auto"/>
            </w:tcBorders>
            <w:shd w:val="clear" w:color="auto" w:fill="auto"/>
            <w:noWrap/>
            <w:vAlign w:val="center"/>
            <w:hideMark/>
          </w:tcPr>
          <w:p w14:paraId="7CD75E4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6D49FE0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4AA319C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6E219D6B" w14:textId="38D3264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51E71D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F28614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180</w:t>
            </w:r>
          </w:p>
        </w:tc>
        <w:tc>
          <w:tcPr>
            <w:tcW w:w="870" w:type="dxa"/>
            <w:tcBorders>
              <w:top w:val="nil"/>
              <w:left w:val="nil"/>
              <w:bottom w:val="single" w:sz="4" w:space="0" w:color="auto"/>
              <w:right w:val="single" w:sz="4" w:space="0" w:color="auto"/>
            </w:tcBorders>
            <w:shd w:val="clear" w:color="auto" w:fill="auto"/>
            <w:noWrap/>
            <w:vAlign w:val="center"/>
            <w:hideMark/>
          </w:tcPr>
          <w:p w14:paraId="3B28652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0809020351</w:t>
            </w:r>
          </w:p>
        </w:tc>
        <w:tc>
          <w:tcPr>
            <w:tcW w:w="3586" w:type="dxa"/>
            <w:tcBorders>
              <w:top w:val="nil"/>
              <w:left w:val="nil"/>
              <w:bottom w:val="single" w:sz="4" w:space="0" w:color="auto"/>
              <w:right w:val="single" w:sz="4" w:space="0" w:color="auto"/>
            </w:tcBorders>
            <w:shd w:val="clear" w:color="auto" w:fill="auto"/>
            <w:noWrap/>
            <w:vAlign w:val="center"/>
            <w:hideMark/>
          </w:tcPr>
          <w:p w14:paraId="17BCDE1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ABRA CIGAKIATO</w:t>
            </w:r>
          </w:p>
        </w:tc>
        <w:tc>
          <w:tcPr>
            <w:tcW w:w="1314" w:type="dxa"/>
            <w:tcBorders>
              <w:top w:val="nil"/>
              <w:left w:val="nil"/>
              <w:bottom w:val="single" w:sz="4" w:space="0" w:color="auto"/>
              <w:right w:val="single" w:sz="4" w:space="0" w:color="auto"/>
            </w:tcBorders>
            <w:shd w:val="clear" w:color="auto" w:fill="auto"/>
            <w:noWrap/>
            <w:vAlign w:val="center"/>
            <w:hideMark/>
          </w:tcPr>
          <w:p w14:paraId="43A0BAD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082BF96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1A0BF2E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577380BB" w14:textId="176F9F3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3A38B7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C01C16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181</w:t>
            </w:r>
          </w:p>
        </w:tc>
        <w:tc>
          <w:tcPr>
            <w:tcW w:w="870" w:type="dxa"/>
            <w:tcBorders>
              <w:top w:val="nil"/>
              <w:left w:val="nil"/>
              <w:bottom w:val="single" w:sz="4" w:space="0" w:color="auto"/>
              <w:right w:val="single" w:sz="4" w:space="0" w:color="auto"/>
            </w:tcBorders>
            <w:shd w:val="clear" w:color="auto" w:fill="auto"/>
            <w:noWrap/>
            <w:vAlign w:val="center"/>
            <w:hideMark/>
          </w:tcPr>
          <w:p w14:paraId="6A669CF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0809020362</w:t>
            </w:r>
          </w:p>
        </w:tc>
        <w:tc>
          <w:tcPr>
            <w:tcW w:w="3586" w:type="dxa"/>
            <w:tcBorders>
              <w:top w:val="nil"/>
              <w:left w:val="nil"/>
              <w:bottom w:val="single" w:sz="4" w:space="0" w:color="auto"/>
              <w:right w:val="single" w:sz="4" w:space="0" w:color="auto"/>
            </w:tcBorders>
            <w:shd w:val="clear" w:color="auto" w:fill="auto"/>
            <w:noWrap/>
            <w:vAlign w:val="center"/>
            <w:hideMark/>
          </w:tcPr>
          <w:p w14:paraId="7DA14B7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PUGUIENTIMARI POMORENI</w:t>
            </w:r>
          </w:p>
        </w:tc>
        <w:tc>
          <w:tcPr>
            <w:tcW w:w="1314" w:type="dxa"/>
            <w:tcBorders>
              <w:top w:val="nil"/>
              <w:left w:val="nil"/>
              <w:bottom w:val="single" w:sz="4" w:space="0" w:color="auto"/>
              <w:right w:val="single" w:sz="4" w:space="0" w:color="auto"/>
            </w:tcBorders>
            <w:shd w:val="clear" w:color="auto" w:fill="auto"/>
            <w:noWrap/>
            <w:vAlign w:val="center"/>
            <w:hideMark/>
          </w:tcPr>
          <w:p w14:paraId="2FD9A90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4C35D7B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48A087F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518C6FA2" w14:textId="303C211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4056CB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42955F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182</w:t>
            </w:r>
          </w:p>
        </w:tc>
        <w:tc>
          <w:tcPr>
            <w:tcW w:w="870" w:type="dxa"/>
            <w:tcBorders>
              <w:top w:val="nil"/>
              <w:left w:val="nil"/>
              <w:bottom w:val="single" w:sz="4" w:space="0" w:color="auto"/>
              <w:right w:val="single" w:sz="4" w:space="0" w:color="auto"/>
            </w:tcBorders>
            <w:shd w:val="clear" w:color="auto" w:fill="auto"/>
            <w:noWrap/>
            <w:vAlign w:val="center"/>
            <w:hideMark/>
          </w:tcPr>
          <w:p w14:paraId="40D42F3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0809020372</w:t>
            </w:r>
          </w:p>
        </w:tc>
        <w:tc>
          <w:tcPr>
            <w:tcW w:w="3586" w:type="dxa"/>
            <w:tcBorders>
              <w:top w:val="nil"/>
              <w:left w:val="nil"/>
              <w:bottom w:val="single" w:sz="4" w:space="0" w:color="auto"/>
              <w:right w:val="single" w:sz="4" w:space="0" w:color="auto"/>
            </w:tcBorders>
            <w:shd w:val="clear" w:color="auto" w:fill="auto"/>
            <w:noWrap/>
            <w:vAlign w:val="center"/>
            <w:hideMark/>
          </w:tcPr>
          <w:p w14:paraId="2723165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TIBORIARE</w:t>
            </w:r>
          </w:p>
        </w:tc>
        <w:tc>
          <w:tcPr>
            <w:tcW w:w="1314" w:type="dxa"/>
            <w:tcBorders>
              <w:top w:val="nil"/>
              <w:left w:val="nil"/>
              <w:bottom w:val="single" w:sz="4" w:space="0" w:color="auto"/>
              <w:right w:val="single" w:sz="4" w:space="0" w:color="auto"/>
            </w:tcBorders>
            <w:shd w:val="clear" w:color="auto" w:fill="auto"/>
            <w:noWrap/>
            <w:vAlign w:val="center"/>
            <w:hideMark/>
          </w:tcPr>
          <w:p w14:paraId="081CA92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4E92E53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7470157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0AF56A8D" w14:textId="0DCEC2A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2783BB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F28FCA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183</w:t>
            </w:r>
          </w:p>
        </w:tc>
        <w:tc>
          <w:tcPr>
            <w:tcW w:w="870" w:type="dxa"/>
            <w:tcBorders>
              <w:top w:val="nil"/>
              <w:left w:val="nil"/>
              <w:bottom w:val="single" w:sz="4" w:space="0" w:color="auto"/>
              <w:right w:val="single" w:sz="4" w:space="0" w:color="auto"/>
            </w:tcBorders>
            <w:shd w:val="clear" w:color="auto" w:fill="auto"/>
            <w:noWrap/>
            <w:vAlign w:val="center"/>
            <w:hideMark/>
          </w:tcPr>
          <w:p w14:paraId="4272624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0809020410</w:t>
            </w:r>
          </w:p>
        </w:tc>
        <w:tc>
          <w:tcPr>
            <w:tcW w:w="3586" w:type="dxa"/>
            <w:tcBorders>
              <w:top w:val="nil"/>
              <w:left w:val="nil"/>
              <w:bottom w:val="single" w:sz="4" w:space="0" w:color="auto"/>
              <w:right w:val="single" w:sz="4" w:space="0" w:color="auto"/>
            </w:tcBorders>
            <w:shd w:val="clear" w:color="auto" w:fill="auto"/>
            <w:noWrap/>
            <w:vAlign w:val="center"/>
            <w:hideMark/>
          </w:tcPr>
          <w:p w14:paraId="3930E0B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MEDIO TINTINIQUIATO</w:t>
            </w:r>
          </w:p>
        </w:tc>
        <w:tc>
          <w:tcPr>
            <w:tcW w:w="1314" w:type="dxa"/>
            <w:tcBorders>
              <w:top w:val="nil"/>
              <w:left w:val="nil"/>
              <w:bottom w:val="single" w:sz="4" w:space="0" w:color="auto"/>
              <w:right w:val="single" w:sz="4" w:space="0" w:color="auto"/>
            </w:tcBorders>
            <w:shd w:val="clear" w:color="auto" w:fill="auto"/>
            <w:noWrap/>
            <w:vAlign w:val="center"/>
            <w:hideMark/>
          </w:tcPr>
          <w:p w14:paraId="2329725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0813833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6F9D9D2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0CA21E7C" w14:textId="500E633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3AE7CD3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997859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184</w:t>
            </w:r>
          </w:p>
        </w:tc>
        <w:tc>
          <w:tcPr>
            <w:tcW w:w="870" w:type="dxa"/>
            <w:tcBorders>
              <w:top w:val="nil"/>
              <w:left w:val="nil"/>
              <w:bottom w:val="single" w:sz="4" w:space="0" w:color="auto"/>
              <w:right w:val="single" w:sz="4" w:space="0" w:color="auto"/>
            </w:tcBorders>
            <w:shd w:val="clear" w:color="auto" w:fill="auto"/>
            <w:noWrap/>
            <w:vAlign w:val="center"/>
            <w:hideMark/>
          </w:tcPr>
          <w:p w14:paraId="64ECCED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0809020415</w:t>
            </w:r>
          </w:p>
        </w:tc>
        <w:tc>
          <w:tcPr>
            <w:tcW w:w="3586" w:type="dxa"/>
            <w:tcBorders>
              <w:top w:val="nil"/>
              <w:left w:val="nil"/>
              <w:bottom w:val="single" w:sz="4" w:space="0" w:color="auto"/>
              <w:right w:val="single" w:sz="4" w:space="0" w:color="auto"/>
            </w:tcBorders>
            <w:shd w:val="clear" w:color="auto" w:fill="auto"/>
            <w:noWrap/>
            <w:vAlign w:val="center"/>
            <w:hideMark/>
          </w:tcPr>
          <w:p w14:paraId="6BC7F7E7"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MAPITUNUARI</w:t>
            </w:r>
          </w:p>
        </w:tc>
        <w:tc>
          <w:tcPr>
            <w:tcW w:w="1314" w:type="dxa"/>
            <w:tcBorders>
              <w:top w:val="nil"/>
              <w:left w:val="nil"/>
              <w:bottom w:val="single" w:sz="4" w:space="0" w:color="auto"/>
              <w:right w:val="single" w:sz="4" w:space="0" w:color="auto"/>
            </w:tcBorders>
            <w:shd w:val="clear" w:color="auto" w:fill="auto"/>
            <w:noWrap/>
            <w:vAlign w:val="center"/>
            <w:hideMark/>
          </w:tcPr>
          <w:p w14:paraId="717E450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142B6EA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61416E7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263784A1" w14:textId="53006FE5"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1CDC49D"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9B8575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185</w:t>
            </w:r>
          </w:p>
        </w:tc>
        <w:tc>
          <w:tcPr>
            <w:tcW w:w="870" w:type="dxa"/>
            <w:tcBorders>
              <w:top w:val="nil"/>
              <w:left w:val="nil"/>
              <w:bottom w:val="single" w:sz="4" w:space="0" w:color="auto"/>
              <w:right w:val="single" w:sz="4" w:space="0" w:color="auto"/>
            </w:tcBorders>
            <w:shd w:val="clear" w:color="auto" w:fill="auto"/>
            <w:noWrap/>
            <w:vAlign w:val="center"/>
            <w:hideMark/>
          </w:tcPr>
          <w:p w14:paraId="5FFBDD2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0809020432</w:t>
            </w:r>
          </w:p>
        </w:tc>
        <w:tc>
          <w:tcPr>
            <w:tcW w:w="3586" w:type="dxa"/>
            <w:tcBorders>
              <w:top w:val="nil"/>
              <w:left w:val="nil"/>
              <w:bottom w:val="single" w:sz="4" w:space="0" w:color="auto"/>
              <w:right w:val="single" w:sz="4" w:space="0" w:color="auto"/>
            </w:tcBorders>
            <w:shd w:val="clear" w:color="auto" w:fill="auto"/>
            <w:noWrap/>
            <w:vAlign w:val="center"/>
            <w:hideMark/>
          </w:tcPr>
          <w:p w14:paraId="5C60099E"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POMORENI</w:t>
            </w:r>
          </w:p>
        </w:tc>
        <w:tc>
          <w:tcPr>
            <w:tcW w:w="1314" w:type="dxa"/>
            <w:tcBorders>
              <w:top w:val="nil"/>
              <w:left w:val="nil"/>
              <w:bottom w:val="single" w:sz="4" w:space="0" w:color="auto"/>
              <w:right w:val="single" w:sz="4" w:space="0" w:color="auto"/>
            </w:tcBorders>
            <w:shd w:val="clear" w:color="auto" w:fill="auto"/>
            <w:noWrap/>
            <w:vAlign w:val="center"/>
            <w:hideMark/>
          </w:tcPr>
          <w:p w14:paraId="6B5DD42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09A1C42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1DEDCA2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ECHARATE</w:t>
            </w:r>
          </w:p>
        </w:tc>
        <w:tc>
          <w:tcPr>
            <w:tcW w:w="1075" w:type="dxa"/>
            <w:tcBorders>
              <w:top w:val="nil"/>
              <w:left w:val="nil"/>
              <w:bottom w:val="single" w:sz="4" w:space="0" w:color="auto"/>
              <w:right w:val="single" w:sz="4" w:space="0" w:color="auto"/>
            </w:tcBorders>
            <w:shd w:val="clear" w:color="auto" w:fill="auto"/>
            <w:noWrap/>
            <w:vAlign w:val="center"/>
          </w:tcPr>
          <w:p w14:paraId="46721649" w14:textId="52D1924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3C0C74D"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DFC898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186</w:t>
            </w:r>
          </w:p>
        </w:tc>
        <w:tc>
          <w:tcPr>
            <w:tcW w:w="870" w:type="dxa"/>
            <w:tcBorders>
              <w:top w:val="nil"/>
              <w:left w:val="nil"/>
              <w:bottom w:val="single" w:sz="4" w:space="0" w:color="auto"/>
              <w:right w:val="single" w:sz="4" w:space="0" w:color="auto"/>
            </w:tcBorders>
            <w:shd w:val="clear" w:color="auto" w:fill="auto"/>
            <w:noWrap/>
            <w:vAlign w:val="center"/>
            <w:hideMark/>
          </w:tcPr>
          <w:p w14:paraId="0C361A9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0809070032</w:t>
            </w:r>
          </w:p>
        </w:tc>
        <w:tc>
          <w:tcPr>
            <w:tcW w:w="3586" w:type="dxa"/>
            <w:tcBorders>
              <w:top w:val="nil"/>
              <w:left w:val="nil"/>
              <w:bottom w:val="single" w:sz="4" w:space="0" w:color="auto"/>
              <w:right w:val="single" w:sz="4" w:space="0" w:color="auto"/>
            </w:tcBorders>
            <w:shd w:val="clear" w:color="auto" w:fill="auto"/>
            <w:noWrap/>
            <w:vAlign w:val="center"/>
            <w:hideMark/>
          </w:tcPr>
          <w:p w14:paraId="12A65B5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VISTA ALEGRE B</w:t>
            </w:r>
          </w:p>
        </w:tc>
        <w:tc>
          <w:tcPr>
            <w:tcW w:w="1314" w:type="dxa"/>
            <w:tcBorders>
              <w:top w:val="nil"/>
              <w:left w:val="nil"/>
              <w:bottom w:val="single" w:sz="4" w:space="0" w:color="auto"/>
              <w:right w:val="single" w:sz="4" w:space="0" w:color="auto"/>
            </w:tcBorders>
            <w:shd w:val="clear" w:color="auto" w:fill="auto"/>
            <w:noWrap/>
            <w:vAlign w:val="center"/>
            <w:hideMark/>
          </w:tcPr>
          <w:p w14:paraId="130AB53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1CD75AB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0CC121B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KIMBIRI</w:t>
            </w:r>
          </w:p>
        </w:tc>
        <w:tc>
          <w:tcPr>
            <w:tcW w:w="1075" w:type="dxa"/>
            <w:tcBorders>
              <w:top w:val="nil"/>
              <w:left w:val="nil"/>
              <w:bottom w:val="single" w:sz="4" w:space="0" w:color="auto"/>
              <w:right w:val="single" w:sz="4" w:space="0" w:color="auto"/>
            </w:tcBorders>
            <w:shd w:val="clear" w:color="auto" w:fill="auto"/>
            <w:noWrap/>
            <w:vAlign w:val="center"/>
          </w:tcPr>
          <w:p w14:paraId="6837122A" w14:textId="4CE4E7A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50A970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5AA99F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187</w:t>
            </w:r>
          </w:p>
        </w:tc>
        <w:tc>
          <w:tcPr>
            <w:tcW w:w="870" w:type="dxa"/>
            <w:tcBorders>
              <w:top w:val="nil"/>
              <w:left w:val="nil"/>
              <w:bottom w:val="single" w:sz="4" w:space="0" w:color="auto"/>
              <w:right w:val="single" w:sz="4" w:space="0" w:color="auto"/>
            </w:tcBorders>
            <w:shd w:val="clear" w:color="auto" w:fill="auto"/>
            <w:noWrap/>
            <w:vAlign w:val="center"/>
            <w:hideMark/>
          </w:tcPr>
          <w:p w14:paraId="6CE2172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0809070037</w:t>
            </w:r>
          </w:p>
        </w:tc>
        <w:tc>
          <w:tcPr>
            <w:tcW w:w="3586" w:type="dxa"/>
            <w:tcBorders>
              <w:top w:val="nil"/>
              <w:left w:val="nil"/>
              <w:bottom w:val="single" w:sz="4" w:space="0" w:color="auto"/>
              <w:right w:val="single" w:sz="4" w:space="0" w:color="auto"/>
            </w:tcBorders>
            <w:shd w:val="clear" w:color="auto" w:fill="auto"/>
            <w:noWrap/>
            <w:vAlign w:val="center"/>
            <w:hideMark/>
          </w:tcPr>
          <w:p w14:paraId="38A06095"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QORICHAYOCC</w:t>
            </w:r>
          </w:p>
        </w:tc>
        <w:tc>
          <w:tcPr>
            <w:tcW w:w="1314" w:type="dxa"/>
            <w:tcBorders>
              <w:top w:val="nil"/>
              <w:left w:val="nil"/>
              <w:bottom w:val="single" w:sz="4" w:space="0" w:color="auto"/>
              <w:right w:val="single" w:sz="4" w:space="0" w:color="auto"/>
            </w:tcBorders>
            <w:shd w:val="clear" w:color="auto" w:fill="auto"/>
            <w:noWrap/>
            <w:vAlign w:val="center"/>
            <w:hideMark/>
          </w:tcPr>
          <w:p w14:paraId="7BA60D5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2C5BB5C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555A4D9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KIMBIRI</w:t>
            </w:r>
          </w:p>
        </w:tc>
        <w:tc>
          <w:tcPr>
            <w:tcW w:w="1075" w:type="dxa"/>
            <w:tcBorders>
              <w:top w:val="nil"/>
              <w:left w:val="nil"/>
              <w:bottom w:val="single" w:sz="4" w:space="0" w:color="auto"/>
              <w:right w:val="single" w:sz="4" w:space="0" w:color="auto"/>
            </w:tcBorders>
            <w:shd w:val="clear" w:color="auto" w:fill="auto"/>
            <w:noWrap/>
            <w:vAlign w:val="center"/>
          </w:tcPr>
          <w:p w14:paraId="04607F91" w14:textId="049817A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2EE004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24F8CC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188</w:t>
            </w:r>
          </w:p>
        </w:tc>
        <w:tc>
          <w:tcPr>
            <w:tcW w:w="870" w:type="dxa"/>
            <w:tcBorders>
              <w:top w:val="nil"/>
              <w:left w:val="nil"/>
              <w:bottom w:val="single" w:sz="4" w:space="0" w:color="auto"/>
              <w:right w:val="single" w:sz="4" w:space="0" w:color="auto"/>
            </w:tcBorders>
            <w:shd w:val="clear" w:color="auto" w:fill="auto"/>
            <w:noWrap/>
            <w:vAlign w:val="center"/>
            <w:hideMark/>
          </w:tcPr>
          <w:p w14:paraId="40D792F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0809090005</w:t>
            </w:r>
          </w:p>
        </w:tc>
        <w:tc>
          <w:tcPr>
            <w:tcW w:w="3586" w:type="dxa"/>
            <w:tcBorders>
              <w:top w:val="nil"/>
              <w:left w:val="nil"/>
              <w:bottom w:val="single" w:sz="4" w:space="0" w:color="auto"/>
              <w:right w:val="single" w:sz="4" w:space="0" w:color="auto"/>
            </w:tcBorders>
            <w:shd w:val="clear" w:color="auto" w:fill="auto"/>
            <w:noWrap/>
            <w:vAlign w:val="center"/>
            <w:hideMark/>
          </w:tcPr>
          <w:p w14:paraId="292DF92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SELVA ALEGRE</w:t>
            </w:r>
          </w:p>
        </w:tc>
        <w:tc>
          <w:tcPr>
            <w:tcW w:w="1314" w:type="dxa"/>
            <w:tcBorders>
              <w:top w:val="nil"/>
              <w:left w:val="nil"/>
              <w:bottom w:val="single" w:sz="4" w:space="0" w:color="auto"/>
              <w:right w:val="single" w:sz="4" w:space="0" w:color="auto"/>
            </w:tcBorders>
            <w:shd w:val="clear" w:color="auto" w:fill="auto"/>
            <w:noWrap/>
            <w:vAlign w:val="center"/>
            <w:hideMark/>
          </w:tcPr>
          <w:p w14:paraId="63BD365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6CD9D51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7BD16D8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VILCABAMBA</w:t>
            </w:r>
          </w:p>
        </w:tc>
        <w:tc>
          <w:tcPr>
            <w:tcW w:w="1075" w:type="dxa"/>
            <w:tcBorders>
              <w:top w:val="nil"/>
              <w:left w:val="nil"/>
              <w:bottom w:val="single" w:sz="4" w:space="0" w:color="auto"/>
              <w:right w:val="single" w:sz="4" w:space="0" w:color="auto"/>
            </w:tcBorders>
            <w:shd w:val="clear" w:color="auto" w:fill="auto"/>
            <w:noWrap/>
            <w:vAlign w:val="center"/>
          </w:tcPr>
          <w:p w14:paraId="2C63FD02" w14:textId="59CF888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149A7CE"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F8D99B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189</w:t>
            </w:r>
          </w:p>
        </w:tc>
        <w:tc>
          <w:tcPr>
            <w:tcW w:w="870" w:type="dxa"/>
            <w:tcBorders>
              <w:top w:val="nil"/>
              <w:left w:val="nil"/>
              <w:bottom w:val="single" w:sz="4" w:space="0" w:color="auto"/>
              <w:right w:val="single" w:sz="4" w:space="0" w:color="auto"/>
            </w:tcBorders>
            <w:shd w:val="clear" w:color="auto" w:fill="auto"/>
            <w:noWrap/>
            <w:vAlign w:val="center"/>
            <w:hideMark/>
          </w:tcPr>
          <w:p w14:paraId="064F710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0809090015</w:t>
            </w:r>
          </w:p>
        </w:tc>
        <w:tc>
          <w:tcPr>
            <w:tcW w:w="3586" w:type="dxa"/>
            <w:tcBorders>
              <w:top w:val="nil"/>
              <w:left w:val="nil"/>
              <w:bottom w:val="single" w:sz="4" w:space="0" w:color="auto"/>
              <w:right w:val="single" w:sz="4" w:space="0" w:color="auto"/>
            </w:tcBorders>
            <w:shd w:val="clear" w:color="auto" w:fill="auto"/>
            <w:noWrap/>
            <w:vAlign w:val="center"/>
            <w:hideMark/>
          </w:tcPr>
          <w:p w14:paraId="30AFE812"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CHUANQUIRI</w:t>
            </w:r>
          </w:p>
        </w:tc>
        <w:tc>
          <w:tcPr>
            <w:tcW w:w="1314" w:type="dxa"/>
            <w:tcBorders>
              <w:top w:val="nil"/>
              <w:left w:val="nil"/>
              <w:bottom w:val="single" w:sz="4" w:space="0" w:color="auto"/>
              <w:right w:val="single" w:sz="4" w:space="0" w:color="auto"/>
            </w:tcBorders>
            <w:shd w:val="clear" w:color="auto" w:fill="auto"/>
            <w:noWrap/>
            <w:vAlign w:val="center"/>
            <w:hideMark/>
          </w:tcPr>
          <w:p w14:paraId="6766BBC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6B3F895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7F843DE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VILCABAMBA</w:t>
            </w:r>
          </w:p>
        </w:tc>
        <w:tc>
          <w:tcPr>
            <w:tcW w:w="1075" w:type="dxa"/>
            <w:tcBorders>
              <w:top w:val="nil"/>
              <w:left w:val="nil"/>
              <w:bottom w:val="single" w:sz="4" w:space="0" w:color="auto"/>
              <w:right w:val="single" w:sz="4" w:space="0" w:color="auto"/>
            </w:tcBorders>
            <w:shd w:val="clear" w:color="auto" w:fill="auto"/>
            <w:noWrap/>
            <w:vAlign w:val="center"/>
          </w:tcPr>
          <w:p w14:paraId="0F476711" w14:textId="09B490D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14A0E323"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1B75F4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w:t>
            </w:r>
          </w:p>
        </w:tc>
        <w:tc>
          <w:tcPr>
            <w:tcW w:w="870" w:type="dxa"/>
            <w:tcBorders>
              <w:top w:val="nil"/>
              <w:left w:val="nil"/>
              <w:bottom w:val="single" w:sz="4" w:space="0" w:color="auto"/>
              <w:right w:val="single" w:sz="4" w:space="0" w:color="auto"/>
            </w:tcBorders>
            <w:shd w:val="clear" w:color="auto" w:fill="auto"/>
            <w:noWrap/>
            <w:vAlign w:val="center"/>
            <w:hideMark/>
          </w:tcPr>
          <w:p w14:paraId="32CE1D2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0809090026</w:t>
            </w:r>
          </w:p>
        </w:tc>
        <w:tc>
          <w:tcPr>
            <w:tcW w:w="3586" w:type="dxa"/>
            <w:tcBorders>
              <w:top w:val="nil"/>
              <w:left w:val="nil"/>
              <w:bottom w:val="single" w:sz="4" w:space="0" w:color="auto"/>
              <w:right w:val="single" w:sz="4" w:space="0" w:color="auto"/>
            </w:tcBorders>
            <w:shd w:val="clear" w:color="auto" w:fill="auto"/>
            <w:noWrap/>
            <w:vAlign w:val="center"/>
            <w:hideMark/>
          </w:tcPr>
          <w:p w14:paraId="2841212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ESPIRITUPAMPA</w:t>
            </w:r>
          </w:p>
        </w:tc>
        <w:tc>
          <w:tcPr>
            <w:tcW w:w="1314" w:type="dxa"/>
            <w:tcBorders>
              <w:top w:val="nil"/>
              <w:left w:val="nil"/>
              <w:bottom w:val="single" w:sz="4" w:space="0" w:color="auto"/>
              <w:right w:val="single" w:sz="4" w:space="0" w:color="auto"/>
            </w:tcBorders>
            <w:shd w:val="clear" w:color="auto" w:fill="auto"/>
            <w:noWrap/>
            <w:vAlign w:val="center"/>
            <w:hideMark/>
          </w:tcPr>
          <w:p w14:paraId="65A1DA0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0D35A72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5E5ADCA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VILCABAMBA</w:t>
            </w:r>
          </w:p>
        </w:tc>
        <w:tc>
          <w:tcPr>
            <w:tcW w:w="1075" w:type="dxa"/>
            <w:tcBorders>
              <w:top w:val="nil"/>
              <w:left w:val="nil"/>
              <w:bottom w:val="single" w:sz="4" w:space="0" w:color="auto"/>
              <w:right w:val="single" w:sz="4" w:space="0" w:color="auto"/>
            </w:tcBorders>
            <w:shd w:val="clear" w:color="auto" w:fill="auto"/>
            <w:noWrap/>
            <w:vAlign w:val="center"/>
          </w:tcPr>
          <w:p w14:paraId="5ED10B07" w14:textId="6F261326"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688B72F"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B36762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191</w:t>
            </w:r>
          </w:p>
        </w:tc>
        <w:tc>
          <w:tcPr>
            <w:tcW w:w="870" w:type="dxa"/>
            <w:tcBorders>
              <w:top w:val="nil"/>
              <w:left w:val="nil"/>
              <w:bottom w:val="single" w:sz="4" w:space="0" w:color="auto"/>
              <w:right w:val="single" w:sz="4" w:space="0" w:color="auto"/>
            </w:tcBorders>
            <w:shd w:val="clear" w:color="auto" w:fill="auto"/>
            <w:noWrap/>
            <w:vAlign w:val="center"/>
            <w:hideMark/>
          </w:tcPr>
          <w:p w14:paraId="735F981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0809090064</w:t>
            </w:r>
          </w:p>
        </w:tc>
        <w:tc>
          <w:tcPr>
            <w:tcW w:w="3586" w:type="dxa"/>
            <w:tcBorders>
              <w:top w:val="nil"/>
              <w:left w:val="nil"/>
              <w:bottom w:val="single" w:sz="4" w:space="0" w:color="auto"/>
              <w:right w:val="single" w:sz="4" w:space="0" w:color="auto"/>
            </w:tcBorders>
            <w:shd w:val="clear" w:color="auto" w:fill="auto"/>
            <w:noWrap/>
            <w:vAlign w:val="center"/>
            <w:hideMark/>
          </w:tcPr>
          <w:p w14:paraId="355AE082"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RUNTUBAMBA</w:t>
            </w:r>
          </w:p>
        </w:tc>
        <w:tc>
          <w:tcPr>
            <w:tcW w:w="1314" w:type="dxa"/>
            <w:tcBorders>
              <w:top w:val="nil"/>
              <w:left w:val="nil"/>
              <w:bottom w:val="single" w:sz="4" w:space="0" w:color="auto"/>
              <w:right w:val="single" w:sz="4" w:space="0" w:color="auto"/>
            </w:tcBorders>
            <w:shd w:val="clear" w:color="auto" w:fill="auto"/>
            <w:noWrap/>
            <w:vAlign w:val="center"/>
            <w:hideMark/>
          </w:tcPr>
          <w:p w14:paraId="7A63A49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5BADBB4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32F7446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VILCABAMBA</w:t>
            </w:r>
          </w:p>
        </w:tc>
        <w:tc>
          <w:tcPr>
            <w:tcW w:w="1075" w:type="dxa"/>
            <w:tcBorders>
              <w:top w:val="nil"/>
              <w:left w:val="nil"/>
              <w:bottom w:val="single" w:sz="4" w:space="0" w:color="auto"/>
              <w:right w:val="single" w:sz="4" w:space="0" w:color="auto"/>
            </w:tcBorders>
            <w:shd w:val="clear" w:color="auto" w:fill="auto"/>
            <w:noWrap/>
            <w:vAlign w:val="center"/>
          </w:tcPr>
          <w:p w14:paraId="5308E010" w14:textId="22B980B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7FF9412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5E832B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192</w:t>
            </w:r>
          </w:p>
        </w:tc>
        <w:tc>
          <w:tcPr>
            <w:tcW w:w="870" w:type="dxa"/>
            <w:tcBorders>
              <w:top w:val="nil"/>
              <w:left w:val="nil"/>
              <w:bottom w:val="single" w:sz="4" w:space="0" w:color="auto"/>
              <w:right w:val="single" w:sz="4" w:space="0" w:color="auto"/>
            </w:tcBorders>
            <w:shd w:val="clear" w:color="auto" w:fill="auto"/>
            <w:noWrap/>
            <w:vAlign w:val="center"/>
            <w:hideMark/>
          </w:tcPr>
          <w:p w14:paraId="07EF13A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0809090065</w:t>
            </w:r>
          </w:p>
        </w:tc>
        <w:tc>
          <w:tcPr>
            <w:tcW w:w="3586" w:type="dxa"/>
            <w:tcBorders>
              <w:top w:val="nil"/>
              <w:left w:val="nil"/>
              <w:bottom w:val="single" w:sz="4" w:space="0" w:color="auto"/>
              <w:right w:val="single" w:sz="4" w:space="0" w:color="auto"/>
            </w:tcBorders>
            <w:shd w:val="clear" w:color="auto" w:fill="auto"/>
            <w:noWrap/>
            <w:vAlign w:val="center"/>
            <w:hideMark/>
          </w:tcPr>
          <w:p w14:paraId="79D23187"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QUELLOMAYO</w:t>
            </w:r>
          </w:p>
        </w:tc>
        <w:tc>
          <w:tcPr>
            <w:tcW w:w="1314" w:type="dxa"/>
            <w:tcBorders>
              <w:top w:val="nil"/>
              <w:left w:val="nil"/>
              <w:bottom w:val="single" w:sz="4" w:space="0" w:color="auto"/>
              <w:right w:val="single" w:sz="4" w:space="0" w:color="auto"/>
            </w:tcBorders>
            <w:shd w:val="clear" w:color="auto" w:fill="auto"/>
            <w:noWrap/>
            <w:vAlign w:val="center"/>
            <w:hideMark/>
          </w:tcPr>
          <w:p w14:paraId="0FC300E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4706774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5E1BDFE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VILCABAMBA</w:t>
            </w:r>
          </w:p>
        </w:tc>
        <w:tc>
          <w:tcPr>
            <w:tcW w:w="1075" w:type="dxa"/>
            <w:tcBorders>
              <w:top w:val="nil"/>
              <w:left w:val="nil"/>
              <w:bottom w:val="single" w:sz="4" w:space="0" w:color="auto"/>
              <w:right w:val="single" w:sz="4" w:space="0" w:color="auto"/>
            </w:tcBorders>
            <w:shd w:val="clear" w:color="auto" w:fill="auto"/>
            <w:noWrap/>
            <w:vAlign w:val="center"/>
          </w:tcPr>
          <w:p w14:paraId="6E6A52D9" w14:textId="418C5D6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BB81A7D"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846160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193</w:t>
            </w:r>
          </w:p>
        </w:tc>
        <w:tc>
          <w:tcPr>
            <w:tcW w:w="870" w:type="dxa"/>
            <w:tcBorders>
              <w:top w:val="nil"/>
              <w:left w:val="nil"/>
              <w:bottom w:val="single" w:sz="4" w:space="0" w:color="auto"/>
              <w:right w:val="single" w:sz="4" w:space="0" w:color="auto"/>
            </w:tcBorders>
            <w:shd w:val="clear" w:color="auto" w:fill="auto"/>
            <w:noWrap/>
            <w:vAlign w:val="center"/>
            <w:hideMark/>
          </w:tcPr>
          <w:p w14:paraId="53C779F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0809090162</w:t>
            </w:r>
          </w:p>
        </w:tc>
        <w:tc>
          <w:tcPr>
            <w:tcW w:w="3586" w:type="dxa"/>
            <w:tcBorders>
              <w:top w:val="nil"/>
              <w:left w:val="nil"/>
              <w:bottom w:val="single" w:sz="4" w:space="0" w:color="auto"/>
              <w:right w:val="single" w:sz="4" w:space="0" w:color="auto"/>
            </w:tcBorders>
            <w:shd w:val="clear" w:color="auto" w:fill="auto"/>
            <w:noWrap/>
            <w:vAlign w:val="center"/>
            <w:hideMark/>
          </w:tcPr>
          <w:p w14:paraId="269F8CE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VILCABAMBA</w:t>
            </w:r>
          </w:p>
        </w:tc>
        <w:tc>
          <w:tcPr>
            <w:tcW w:w="1314" w:type="dxa"/>
            <w:tcBorders>
              <w:top w:val="nil"/>
              <w:left w:val="nil"/>
              <w:bottom w:val="single" w:sz="4" w:space="0" w:color="auto"/>
              <w:right w:val="single" w:sz="4" w:space="0" w:color="auto"/>
            </w:tcBorders>
            <w:shd w:val="clear" w:color="auto" w:fill="auto"/>
            <w:noWrap/>
            <w:vAlign w:val="center"/>
            <w:hideMark/>
          </w:tcPr>
          <w:p w14:paraId="51EDDB1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2CFA619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1C7E90B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VILCABAMBA</w:t>
            </w:r>
          </w:p>
        </w:tc>
        <w:tc>
          <w:tcPr>
            <w:tcW w:w="1075" w:type="dxa"/>
            <w:tcBorders>
              <w:top w:val="nil"/>
              <w:left w:val="nil"/>
              <w:bottom w:val="single" w:sz="4" w:space="0" w:color="auto"/>
              <w:right w:val="single" w:sz="4" w:space="0" w:color="auto"/>
            </w:tcBorders>
            <w:shd w:val="clear" w:color="auto" w:fill="auto"/>
            <w:noWrap/>
            <w:vAlign w:val="center"/>
          </w:tcPr>
          <w:p w14:paraId="3E833C96" w14:textId="40E704B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4CC4108F"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0DCF8A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194</w:t>
            </w:r>
          </w:p>
        </w:tc>
        <w:tc>
          <w:tcPr>
            <w:tcW w:w="870" w:type="dxa"/>
            <w:tcBorders>
              <w:top w:val="nil"/>
              <w:left w:val="nil"/>
              <w:bottom w:val="single" w:sz="4" w:space="0" w:color="auto"/>
              <w:right w:val="single" w:sz="4" w:space="0" w:color="auto"/>
            </w:tcBorders>
            <w:shd w:val="clear" w:color="auto" w:fill="auto"/>
            <w:noWrap/>
            <w:vAlign w:val="center"/>
            <w:hideMark/>
          </w:tcPr>
          <w:p w14:paraId="683B6D2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0809090219</w:t>
            </w:r>
          </w:p>
        </w:tc>
        <w:tc>
          <w:tcPr>
            <w:tcW w:w="3586" w:type="dxa"/>
            <w:tcBorders>
              <w:top w:val="nil"/>
              <w:left w:val="nil"/>
              <w:bottom w:val="single" w:sz="4" w:space="0" w:color="auto"/>
              <w:right w:val="single" w:sz="4" w:space="0" w:color="auto"/>
            </w:tcBorders>
            <w:shd w:val="clear" w:color="auto" w:fill="auto"/>
            <w:noWrap/>
            <w:vAlign w:val="center"/>
            <w:hideMark/>
          </w:tcPr>
          <w:p w14:paraId="4AD6D585"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CHILLIHUA</w:t>
            </w:r>
          </w:p>
        </w:tc>
        <w:tc>
          <w:tcPr>
            <w:tcW w:w="1314" w:type="dxa"/>
            <w:tcBorders>
              <w:top w:val="nil"/>
              <w:left w:val="nil"/>
              <w:bottom w:val="single" w:sz="4" w:space="0" w:color="auto"/>
              <w:right w:val="single" w:sz="4" w:space="0" w:color="auto"/>
            </w:tcBorders>
            <w:shd w:val="clear" w:color="auto" w:fill="auto"/>
            <w:noWrap/>
            <w:vAlign w:val="center"/>
            <w:hideMark/>
          </w:tcPr>
          <w:p w14:paraId="2ECA282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1C7456E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363604B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VILCABAMBA</w:t>
            </w:r>
          </w:p>
        </w:tc>
        <w:tc>
          <w:tcPr>
            <w:tcW w:w="1075" w:type="dxa"/>
            <w:tcBorders>
              <w:top w:val="nil"/>
              <w:left w:val="nil"/>
              <w:bottom w:val="single" w:sz="4" w:space="0" w:color="auto"/>
              <w:right w:val="single" w:sz="4" w:space="0" w:color="auto"/>
            </w:tcBorders>
            <w:shd w:val="clear" w:color="auto" w:fill="auto"/>
            <w:noWrap/>
            <w:vAlign w:val="center"/>
          </w:tcPr>
          <w:p w14:paraId="515F36BF" w14:textId="79ADB0D5"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2705AE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8BC094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195</w:t>
            </w:r>
          </w:p>
        </w:tc>
        <w:tc>
          <w:tcPr>
            <w:tcW w:w="870" w:type="dxa"/>
            <w:tcBorders>
              <w:top w:val="nil"/>
              <w:left w:val="nil"/>
              <w:bottom w:val="single" w:sz="4" w:space="0" w:color="auto"/>
              <w:right w:val="single" w:sz="4" w:space="0" w:color="auto"/>
            </w:tcBorders>
            <w:shd w:val="clear" w:color="auto" w:fill="auto"/>
            <w:noWrap/>
            <w:vAlign w:val="center"/>
            <w:hideMark/>
          </w:tcPr>
          <w:p w14:paraId="00BBCB2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0809090263</w:t>
            </w:r>
          </w:p>
        </w:tc>
        <w:tc>
          <w:tcPr>
            <w:tcW w:w="3586" w:type="dxa"/>
            <w:tcBorders>
              <w:top w:val="nil"/>
              <w:left w:val="nil"/>
              <w:bottom w:val="single" w:sz="4" w:space="0" w:color="auto"/>
              <w:right w:val="single" w:sz="4" w:space="0" w:color="auto"/>
            </w:tcBorders>
            <w:shd w:val="clear" w:color="auto" w:fill="auto"/>
            <w:noWrap/>
            <w:vAlign w:val="center"/>
            <w:hideMark/>
          </w:tcPr>
          <w:p w14:paraId="3F6D1DB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YUVENI</w:t>
            </w:r>
          </w:p>
        </w:tc>
        <w:tc>
          <w:tcPr>
            <w:tcW w:w="1314" w:type="dxa"/>
            <w:tcBorders>
              <w:top w:val="nil"/>
              <w:left w:val="nil"/>
              <w:bottom w:val="single" w:sz="4" w:space="0" w:color="auto"/>
              <w:right w:val="single" w:sz="4" w:space="0" w:color="auto"/>
            </w:tcBorders>
            <w:shd w:val="clear" w:color="auto" w:fill="auto"/>
            <w:noWrap/>
            <w:vAlign w:val="center"/>
            <w:hideMark/>
          </w:tcPr>
          <w:p w14:paraId="5818BB3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47D2D67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7E7B6B5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VILCABAMBA</w:t>
            </w:r>
          </w:p>
        </w:tc>
        <w:tc>
          <w:tcPr>
            <w:tcW w:w="1075" w:type="dxa"/>
            <w:tcBorders>
              <w:top w:val="nil"/>
              <w:left w:val="nil"/>
              <w:bottom w:val="single" w:sz="4" w:space="0" w:color="auto"/>
              <w:right w:val="single" w:sz="4" w:space="0" w:color="auto"/>
            </w:tcBorders>
            <w:shd w:val="clear" w:color="auto" w:fill="auto"/>
            <w:noWrap/>
            <w:vAlign w:val="center"/>
          </w:tcPr>
          <w:p w14:paraId="5FD32647" w14:textId="1765C3F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23A727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B5CBD2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196</w:t>
            </w:r>
          </w:p>
        </w:tc>
        <w:tc>
          <w:tcPr>
            <w:tcW w:w="870" w:type="dxa"/>
            <w:tcBorders>
              <w:top w:val="nil"/>
              <w:left w:val="nil"/>
              <w:bottom w:val="single" w:sz="4" w:space="0" w:color="auto"/>
              <w:right w:val="single" w:sz="4" w:space="0" w:color="auto"/>
            </w:tcBorders>
            <w:shd w:val="clear" w:color="auto" w:fill="auto"/>
            <w:noWrap/>
            <w:vAlign w:val="center"/>
            <w:hideMark/>
          </w:tcPr>
          <w:p w14:paraId="5FD0EAC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0809090341</w:t>
            </w:r>
          </w:p>
        </w:tc>
        <w:tc>
          <w:tcPr>
            <w:tcW w:w="3586" w:type="dxa"/>
            <w:tcBorders>
              <w:top w:val="nil"/>
              <w:left w:val="nil"/>
              <w:bottom w:val="single" w:sz="4" w:space="0" w:color="auto"/>
              <w:right w:val="single" w:sz="4" w:space="0" w:color="auto"/>
            </w:tcBorders>
            <w:shd w:val="clear" w:color="auto" w:fill="auto"/>
            <w:noWrap/>
            <w:vAlign w:val="center"/>
            <w:hideMark/>
          </w:tcPr>
          <w:p w14:paraId="6CCB2F3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IBAMBANI</w:t>
            </w:r>
          </w:p>
        </w:tc>
        <w:tc>
          <w:tcPr>
            <w:tcW w:w="1314" w:type="dxa"/>
            <w:tcBorders>
              <w:top w:val="nil"/>
              <w:left w:val="nil"/>
              <w:bottom w:val="single" w:sz="4" w:space="0" w:color="auto"/>
              <w:right w:val="single" w:sz="4" w:space="0" w:color="auto"/>
            </w:tcBorders>
            <w:shd w:val="clear" w:color="auto" w:fill="auto"/>
            <w:noWrap/>
            <w:vAlign w:val="center"/>
            <w:hideMark/>
          </w:tcPr>
          <w:p w14:paraId="49DEBB1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00BCACC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CONVENCION</w:t>
            </w:r>
          </w:p>
        </w:tc>
        <w:tc>
          <w:tcPr>
            <w:tcW w:w="2560" w:type="dxa"/>
            <w:tcBorders>
              <w:top w:val="nil"/>
              <w:left w:val="nil"/>
              <w:bottom w:val="single" w:sz="4" w:space="0" w:color="auto"/>
              <w:right w:val="single" w:sz="4" w:space="0" w:color="auto"/>
            </w:tcBorders>
            <w:shd w:val="clear" w:color="auto" w:fill="auto"/>
            <w:noWrap/>
            <w:vAlign w:val="center"/>
            <w:hideMark/>
          </w:tcPr>
          <w:p w14:paraId="613D7AC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VILCABAMBA</w:t>
            </w:r>
          </w:p>
        </w:tc>
        <w:tc>
          <w:tcPr>
            <w:tcW w:w="1075" w:type="dxa"/>
            <w:tcBorders>
              <w:top w:val="nil"/>
              <w:left w:val="nil"/>
              <w:bottom w:val="single" w:sz="4" w:space="0" w:color="auto"/>
              <w:right w:val="single" w:sz="4" w:space="0" w:color="auto"/>
            </w:tcBorders>
            <w:shd w:val="clear" w:color="auto" w:fill="auto"/>
            <w:noWrap/>
            <w:vAlign w:val="center"/>
          </w:tcPr>
          <w:p w14:paraId="0E9C0362" w14:textId="361C3D8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3C2DB9F"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744F02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197</w:t>
            </w:r>
          </w:p>
        </w:tc>
        <w:tc>
          <w:tcPr>
            <w:tcW w:w="870" w:type="dxa"/>
            <w:tcBorders>
              <w:top w:val="nil"/>
              <w:left w:val="nil"/>
              <w:bottom w:val="single" w:sz="4" w:space="0" w:color="auto"/>
              <w:right w:val="single" w:sz="4" w:space="0" w:color="auto"/>
            </w:tcBorders>
            <w:shd w:val="clear" w:color="auto" w:fill="auto"/>
            <w:noWrap/>
            <w:vAlign w:val="center"/>
            <w:hideMark/>
          </w:tcPr>
          <w:p w14:paraId="5ABCF9B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0810010054</w:t>
            </w:r>
          </w:p>
        </w:tc>
        <w:tc>
          <w:tcPr>
            <w:tcW w:w="3586" w:type="dxa"/>
            <w:tcBorders>
              <w:top w:val="nil"/>
              <w:left w:val="nil"/>
              <w:bottom w:val="single" w:sz="4" w:space="0" w:color="auto"/>
              <w:right w:val="single" w:sz="4" w:space="0" w:color="auto"/>
            </w:tcBorders>
            <w:shd w:val="clear" w:color="auto" w:fill="auto"/>
            <w:noWrap/>
            <w:vAlign w:val="center"/>
            <w:hideMark/>
          </w:tcPr>
          <w:p w14:paraId="1EC5495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CUSIBAMBA BAJO</w:t>
            </w:r>
          </w:p>
        </w:tc>
        <w:tc>
          <w:tcPr>
            <w:tcW w:w="1314" w:type="dxa"/>
            <w:tcBorders>
              <w:top w:val="nil"/>
              <w:left w:val="nil"/>
              <w:bottom w:val="single" w:sz="4" w:space="0" w:color="auto"/>
              <w:right w:val="single" w:sz="4" w:space="0" w:color="auto"/>
            </w:tcBorders>
            <w:shd w:val="clear" w:color="auto" w:fill="auto"/>
            <w:noWrap/>
            <w:vAlign w:val="center"/>
            <w:hideMark/>
          </w:tcPr>
          <w:p w14:paraId="119A356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63FF011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PARURO</w:t>
            </w:r>
          </w:p>
        </w:tc>
        <w:tc>
          <w:tcPr>
            <w:tcW w:w="2560" w:type="dxa"/>
            <w:tcBorders>
              <w:top w:val="nil"/>
              <w:left w:val="nil"/>
              <w:bottom w:val="single" w:sz="4" w:space="0" w:color="auto"/>
              <w:right w:val="single" w:sz="4" w:space="0" w:color="auto"/>
            </w:tcBorders>
            <w:shd w:val="clear" w:color="auto" w:fill="auto"/>
            <w:noWrap/>
            <w:vAlign w:val="center"/>
            <w:hideMark/>
          </w:tcPr>
          <w:p w14:paraId="48D8A47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PARURO</w:t>
            </w:r>
          </w:p>
        </w:tc>
        <w:tc>
          <w:tcPr>
            <w:tcW w:w="1075" w:type="dxa"/>
            <w:tcBorders>
              <w:top w:val="nil"/>
              <w:left w:val="nil"/>
              <w:bottom w:val="single" w:sz="4" w:space="0" w:color="auto"/>
              <w:right w:val="single" w:sz="4" w:space="0" w:color="auto"/>
            </w:tcBorders>
            <w:shd w:val="clear" w:color="auto" w:fill="auto"/>
            <w:noWrap/>
            <w:vAlign w:val="center"/>
          </w:tcPr>
          <w:p w14:paraId="3A2976E4" w14:textId="7471AA4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FB6673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57057F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198</w:t>
            </w:r>
          </w:p>
        </w:tc>
        <w:tc>
          <w:tcPr>
            <w:tcW w:w="870" w:type="dxa"/>
            <w:tcBorders>
              <w:top w:val="nil"/>
              <w:left w:val="nil"/>
              <w:bottom w:val="single" w:sz="4" w:space="0" w:color="auto"/>
              <w:right w:val="single" w:sz="4" w:space="0" w:color="auto"/>
            </w:tcBorders>
            <w:shd w:val="clear" w:color="auto" w:fill="auto"/>
            <w:noWrap/>
            <w:vAlign w:val="center"/>
            <w:hideMark/>
          </w:tcPr>
          <w:p w14:paraId="01EAE26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0810030007</w:t>
            </w:r>
          </w:p>
        </w:tc>
        <w:tc>
          <w:tcPr>
            <w:tcW w:w="3586" w:type="dxa"/>
            <w:tcBorders>
              <w:top w:val="nil"/>
              <w:left w:val="nil"/>
              <w:bottom w:val="single" w:sz="4" w:space="0" w:color="auto"/>
              <w:right w:val="single" w:sz="4" w:space="0" w:color="auto"/>
            </w:tcBorders>
            <w:shd w:val="clear" w:color="auto" w:fill="auto"/>
            <w:noWrap/>
            <w:vAlign w:val="center"/>
            <w:hideMark/>
          </w:tcPr>
          <w:p w14:paraId="2AFCCDE2"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PERCCA</w:t>
            </w:r>
          </w:p>
        </w:tc>
        <w:tc>
          <w:tcPr>
            <w:tcW w:w="1314" w:type="dxa"/>
            <w:tcBorders>
              <w:top w:val="nil"/>
              <w:left w:val="nil"/>
              <w:bottom w:val="single" w:sz="4" w:space="0" w:color="auto"/>
              <w:right w:val="single" w:sz="4" w:space="0" w:color="auto"/>
            </w:tcBorders>
            <w:shd w:val="clear" w:color="auto" w:fill="auto"/>
            <w:noWrap/>
            <w:vAlign w:val="center"/>
            <w:hideMark/>
          </w:tcPr>
          <w:p w14:paraId="3F73149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3CEAE71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PARURO</w:t>
            </w:r>
          </w:p>
        </w:tc>
        <w:tc>
          <w:tcPr>
            <w:tcW w:w="2560" w:type="dxa"/>
            <w:tcBorders>
              <w:top w:val="nil"/>
              <w:left w:val="nil"/>
              <w:bottom w:val="single" w:sz="4" w:space="0" w:color="auto"/>
              <w:right w:val="single" w:sz="4" w:space="0" w:color="auto"/>
            </w:tcBorders>
            <w:shd w:val="clear" w:color="auto" w:fill="auto"/>
            <w:noWrap/>
            <w:vAlign w:val="center"/>
            <w:hideMark/>
          </w:tcPr>
          <w:p w14:paraId="1AB104B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CCAPI</w:t>
            </w:r>
          </w:p>
        </w:tc>
        <w:tc>
          <w:tcPr>
            <w:tcW w:w="1075" w:type="dxa"/>
            <w:tcBorders>
              <w:top w:val="nil"/>
              <w:left w:val="nil"/>
              <w:bottom w:val="single" w:sz="4" w:space="0" w:color="auto"/>
              <w:right w:val="single" w:sz="4" w:space="0" w:color="auto"/>
            </w:tcBorders>
            <w:shd w:val="clear" w:color="auto" w:fill="auto"/>
            <w:noWrap/>
            <w:vAlign w:val="center"/>
          </w:tcPr>
          <w:p w14:paraId="140F0819" w14:textId="479F3DA4"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E2D1431"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3A2BBC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199</w:t>
            </w:r>
          </w:p>
        </w:tc>
        <w:tc>
          <w:tcPr>
            <w:tcW w:w="870" w:type="dxa"/>
            <w:tcBorders>
              <w:top w:val="nil"/>
              <w:left w:val="nil"/>
              <w:bottom w:val="single" w:sz="4" w:space="0" w:color="auto"/>
              <w:right w:val="single" w:sz="4" w:space="0" w:color="auto"/>
            </w:tcBorders>
            <w:shd w:val="clear" w:color="auto" w:fill="auto"/>
            <w:noWrap/>
            <w:vAlign w:val="center"/>
            <w:hideMark/>
          </w:tcPr>
          <w:p w14:paraId="050A21A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0810030009</w:t>
            </w:r>
          </w:p>
        </w:tc>
        <w:tc>
          <w:tcPr>
            <w:tcW w:w="3586" w:type="dxa"/>
            <w:tcBorders>
              <w:top w:val="nil"/>
              <w:left w:val="nil"/>
              <w:bottom w:val="single" w:sz="4" w:space="0" w:color="auto"/>
              <w:right w:val="single" w:sz="4" w:space="0" w:color="auto"/>
            </w:tcBorders>
            <w:shd w:val="clear" w:color="auto" w:fill="auto"/>
            <w:noWrap/>
            <w:vAlign w:val="center"/>
            <w:hideMark/>
          </w:tcPr>
          <w:p w14:paraId="70BAAAA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PARCCO</w:t>
            </w:r>
          </w:p>
        </w:tc>
        <w:tc>
          <w:tcPr>
            <w:tcW w:w="1314" w:type="dxa"/>
            <w:tcBorders>
              <w:top w:val="nil"/>
              <w:left w:val="nil"/>
              <w:bottom w:val="single" w:sz="4" w:space="0" w:color="auto"/>
              <w:right w:val="single" w:sz="4" w:space="0" w:color="auto"/>
            </w:tcBorders>
            <w:shd w:val="clear" w:color="auto" w:fill="auto"/>
            <w:noWrap/>
            <w:vAlign w:val="center"/>
            <w:hideMark/>
          </w:tcPr>
          <w:p w14:paraId="4431F3C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4B62FA9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PARURO</w:t>
            </w:r>
          </w:p>
        </w:tc>
        <w:tc>
          <w:tcPr>
            <w:tcW w:w="2560" w:type="dxa"/>
            <w:tcBorders>
              <w:top w:val="nil"/>
              <w:left w:val="nil"/>
              <w:bottom w:val="single" w:sz="4" w:space="0" w:color="auto"/>
              <w:right w:val="single" w:sz="4" w:space="0" w:color="auto"/>
            </w:tcBorders>
            <w:shd w:val="clear" w:color="auto" w:fill="auto"/>
            <w:noWrap/>
            <w:vAlign w:val="center"/>
            <w:hideMark/>
          </w:tcPr>
          <w:p w14:paraId="2F33EA5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CCAPI</w:t>
            </w:r>
          </w:p>
        </w:tc>
        <w:tc>
          <w:tcPr>
            <w:tcW w:w="1075" w:type="dxa"/>
            <w:tcBorders>
              <w:top w:val="nil"/>
              <w:left w:val="nil"/>
              <w:bottom w:val="single" w:sz="4" w:space="0" w:color="auto"/>
              <w:right w:val="single" w:sz="4" w:space="0" w:color="auto"/>
            </w:tcBorders>
            <w:shd w:val="clear" w:color="auto" w:fill="auto"/>
            <w:noWrap/>
            <w:vAlign w:val="center"/>
          </w:tcPr>
          <w:p w14:paraId="75B0E423" w14:textId="430C852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73834C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26C70D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c>
          <w:tcPr>
            <w:tcW w:w="870" w:type="dxa"/>
            <w:tcBorders>
              <w:top w:val="nil"/>
              <w:left w:val="nil"/>
              <w:bottom w:val="single" w:sz="4" w:space="0" w:color="auto"/>
              <w:right w:val="single" w:sz="4" w:space="0" w:color="auto"/>
            </w:tcBorders>
            <w:shd w:val="clear" w:color="auto" w:fill="auto"/>
            <w:noWrap/>
            <w:vAlign w:val="center"/>
            <w:hideMark/>
          </w:tcPr>
          <w:p w14:paraId="5531EE8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0810030032</w:t>
            </w:r>
          </w:p>
        </w:tc>
        <w:tc>
          <w:tcPr>
            <w:tcW w:w="3586" w:type="dxa"/>
            <w:tcBorders>
              <w:top w:val="nil"/>
              <w:left w:val="nil"/>
              <w:bottom w:val="single" w:sz="4" w:space="0" w:color="auto"/>
              <w:right w:val="single" w:sz="4" w:space="0" w:color="auto"/>
            </w:tcBorders>
            <w:shd w:val="clear" w:color="auto" w:fill="auto"/>
            <w:noWrap/>
            <w:vAlign w:val="center"/>
            <w:hideMark/>
          </w:tcPr>
          <w:p w14:paraId="779885A2"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UYLLULLO</w:t>
            </w:r>
          </w:p>
        </w:tc>
        <w:tc>
          <w:tcPr>
            <w:tcW w:w="1314" w:type="dxa"/>
            <w:tcBorders>
              <w:top w:val="nil"/>
              <w:left w:val="nil"/>
              <w:bottom w:val="single" w:sz="4" w:space="0" w:color="auto"/>
              <w:right w:val="single" w:sz="4" w:space="0" w:color="auto"/>
            </w:tcBorders>
            <w:shd w:val="clear" w:color="auto" w:fill="auto"/>
            <w:noWrap/>
            <w:vAlign w:val="center"/>
            <w:hideMark/>
          </w:tcPr>
          <w:p w14:paraId="314B9AD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3C7F7DF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PARURO</w:t>
            </w:r>
          </w:p>
        </w:tc>
        <w:tc>
          <w:tcPr>
            <w:tcW w:w="2560" w:type="dxa"/>
            <w:tcBorders>
              <w:top w:val="nil"/>
              <w:left w:val="nil"/>
              <w:bottom w:val="single" w:sz="4" w:space="0" w:color="auto"/>
              <w:right w:val="single" w:sz="4" w:space="0" w:color="auto"/>
            </w:tcBorders>
            <w:shd w:val="clear" w:color="auto" w:fill="auto"/>
            <w:noWrap/>
            <w:vAlign w:val="center"/>
            <w:hideMark/>
          </w:tcPr>
          <w:p w14:paraId="021093D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CCAPI</w:t>
            </w:r>
          </w:p>
        </w:tc>
        <w:tc>
          <w:tcPr>
            <w:tcW w:w="1075" w:type="dxa"/>
            <w:tcBorders>
              <w:top w:val="nil"/>
              <w:left w:val="nil"/>
              <w:bottom w:val="single" w:sz="4" w:space="0" w:color="auto"/>
              <w:right w:val="single" w:sz="4" w:space="0" w:color="auto"/>
            </w:tcBorders>
            <w:shd w:val="clear" w:color="auto" w:fill="auto"/>
            <w:noWrap/>
            <w:vAlign w:val="center"/>
          </w:tcPr>
          <w:p w14:paraId="5103BB60" w14:textId="525E364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5097875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24DC48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201</w:t>
            </w:r>
          </w:p>
        </w:tc>
        <w:tc>
          <w:tcPr>
            <w:tcW w:w="870" w:type="dxa"/>
            <w:tcBorders>
              <w:top w:val="nil"/>
              <w:left w:val="nil"/>
              <w:bottom w:val="single" w:sz="4" w:space="0" w:color="auto"/>
              <w:right w:val="single" w:sz="4" w:space="0" w:color="auto"/>
            </w:tcBorders>
            <w:shd w:val="clear" w:color="auto" w:fill="auto"/>
            <w:noWrap/>
            <w:vAlign w:val="center"/>
            <w:hideMark/>
          </w:tcPr>
          <w:p w14:paraId="5C787FA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0810030063</w:t>
            </w:r>
          </w:p>
        </w:tc>
        <w:tc>
          <w:tcPr>
            <w:tcW w:w="3586" w:type="dxa"/>
            <w:tcBorders>
              <w:top w:val="nil"/>
              <w:left w:val="nil"/>
              <w:bottom w:val="single" w:sz="4" w:space="0" w:color="auto"/>
              <w:right w:val="single" w:sz="4" w:space="0" w:color="auto"/>
            </w:tcBorders>
            <w:shd w:val="clear" w:color="auto" w:fill="auto"/>
            <w:noWrap/>
            <w:vAlign w:val="center"/>
            <w:hideMark/>
          </w:tcPr>
          <w:p w14:paraId="15C4F325"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CALLANCHA</w:t>
            </w:r>
          </w:p>
        </w:tc>
        <w:tc>
          <w:tcPr>
            <w:tcW w:w="1314" w:type="dxa"/>
            <w:tcBorders>
              <w:top w:val="nil"/>
              <w:left w:val="nil"/>
              <w:bottom w:val="single" w:sz="4" w:space="0" w:color="auto"/>
              <w:right w:val="single" w:sz="4" w:space="0" w:color="auto"/>
            </w:tcBorders>
            <w:shd w:val="clear" w:color="auto" w:fill="auto"/>
            <w:noWrap/>
            <w:vAlign w:val="center"/>
            <w:hideMark/>
          </w:tcPr>
          <w:p w14:paraId="3FB09A0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7510B76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PARURO</w:t>
            </w:r>
          </w:p>
        </w:tc>
        <w:tc>
          <w:tcPr>
            <w:tcW w:w="2560" w:type="dxa"/>
            <w:tcBorders>
              <w:top w:val="nil"/>
              <w:left w:val="nil"/>
              <w:bottom w:val="single" w:sz="4" w:space="0" w:color="auto"/>
              <w:right w:val="single" w:sz="4" w:space="0" w:color="auto"/>
            </w:tcBorders>
            <w:shd w:val="clear" w:color="auto" w:fill="auto"/>
            <w:noWrap/>
            <w:vAlign w:val="center"/>
            <w:hideMark/>
          </w:tcPr>
          <w:p w14:paraId="1D580C1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CCAPI</w:t>
            </w:r>
          </w:p>
        </w:tc>
        <w:tc>
          <w:tcPr>
            <w:tcW w:w="1075" w:type="dxa"/>
            <w:tcBorders>
              <w:top w:val="nil"/>
              <w:left w:val="nil"/>
              <w:bottom w:val="single" w:sz="4" w:space="0" w:color="auto"/>
              <w:right w:val="single" w:sz="4" w:space="0" w:color="auto"/>
            </w:tcBorders>
            <w:shd w:val="clear" w:color="auto" w:fill="auto"/>
            <w:noWrap/>
            <w:vAlign w:val="center"/>
          </w:tcPr>
          <w:p w14:paraId="55D4679B" w14:textId="0355830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1E5DA34A"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02EF86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202</w:t>
            </w:r>
          </w:p>
        </w:tc>
        <w:tc>
          <w:tcPr>
            <w:tcW w:w="870" w:type="dxa"/>
            <w:tcBorders>
              <w:top w:val="nil"/>
              <w:left w:val="nil"/>
              <w:bottom w:val="single" w:sz="4" w:space="0" w:color="auto"/>
              <w:right w:val="single" w:sz="4" w:space="0" w:color="auto"/>
            </w:tcBorders>
            <w:shd w:val="clear" w:color="auto" w:fill="auto"/>
            <w:noWrap/>
            <w:vAlign w:val="center"/>
            <w:hideMark/>
          </w:tcPr>
          <w:p w14:paraId="04FB85C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0811010013</w:t>
            </w:r>
          </w:p>
        </w:tc>
        <w:tc>
          <w:tcPr>
            <w:tcW w:w="3586" w:type="dxa"/>
            <w:tcBorders>
              <w:top w:val="nil"/>
              <w:left w:val="nil"/>
              <w:bottom w:val="single" w:sz="4" w:space="0" w:color="auto"/>
              <w:right w:val="single" w:sz="4" w:space="0" w:color="auto"/>
            </w:tcBorders>
            <w:shd w:val="clear" w:color="auto" w:fill="auto"/>
            <w:noWrap/>
            <w:vAlign w:val="center"/>
            <w:hideMark/>
          </w:tcPr>
          <w:p w14:paraId="40488D72"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TINTEC</w:t>
            </w:r>
          </w:p>
        </w:tc>
        <w:tc>
          <w:tcPr>
            <w:tcW w:w="1314" w:type="dxa"/>
            <w:tcBorders>
              <w:top w:val="nil"/>
              <w:left w:val="nil"/>
              <w:bottom w:val="single" w:sz="4" w:space="0" w:color="auto"/>
              <w:right w:val="single" w:sz="4" w:space="0" w:color="auto"/>
            </w:tcBorders>
            <w:shd w:val="clear" w:color="auto" w:fill="auto"/>
            <w:noWrap/>
            <w:vAlign w:val="center"/>
            <w:hideMark/>
          </w:tcPr>
          <w:p w14:paraId="3A6719F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205B0FF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PAUCARTAMBO</w:t>
            </w:r>
          </w:p>
        </w:tc>
        <w:tc>
          <w:tcPr>
            <w:tcW w:w="2560" w:type="dxa"/>
            <w:tcBorders>
              <w:top w:val="nil"/>
              <w:left w:val="nil"/>
              <w:bottom w:val="single" w:sz="4" w:space="0" w:color="auto"/>
              <w:right w:val="single" w:sz="4" w:space="0" w:color="auto"/>
            </w:tcBorders>
            <w:shd w:val="clear" w:color="auto" w:fill="auto"/>
            <w:noWrap/>
            <w:vAlign w:val="center"/>
            <w:hideMark/>
          </w:tcPr>
          <w:p w14:paraId="608123C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PAUCARTAMBO</w:t>
            </w:r>
          </w:p>
        </w:tc>
        <w:tc>
          <w:tcPr>
            <w:tcW w:w="1075" w:type="dxa"/>
            <w:tcBorders>
              <w:top w:val="nil"/>
              <w:left w:val="nil"/>
              <w:bottom w:val="single" w:sz="4" w:space="0" w:color="auto"/>
              <w:right w:val="single" w:sz="4" w:space="0" w:color="auto"/>
            </w:tcBorders>
            <w:shd w:val="clear" w:color="auto" w:fill="auto"/>
            <w:noWrap/>
            <w:vAlign w:val="center"/>
          </w:tcPr>
          <w:p w14:paraId="5546F624" w14:textId="0290B50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5B4D057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94E0A0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203</w:t>
            </w:r>
          </w:p>
        </w:tc>
        <w:tc>
          <w:tcPr>
            <w:tcW w:w="870" w:type="dxa"/>
            <w:tcBorders>
              <w:top w:val="nil"/>
              <w:left w:val="nil"/>
              <w:bottom w:val="single" w:sz="4" w:space="0" w:color="auto"/>
              <w:right w:val="single" w:sz="4" w:space="0" w:color="auto"/>
            </w:tcBorders>
            <w:shd w:val="clear" w:color="auto" w:fill="auto"/>
            <w:noWrap/>
            <w:vAlign w:val="center"/>
            <w:hideMark/>
          </w:tcPr>
          <w:p w14:paraId="11E4691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0811010021</w:t>
            </w:r>
          </w:p>
        </w:tc>
        <w:tc>
          <w:tcPr>
            <w:tcW w:w="3586" w:type="dxa"/>
            <w:tcBorders>
              <w:top w:val="nil"/>
              <w:left w:val="nil"/>
              <w:bottom w:val="single" w:sz="4" w:space="0" w:color="auto"/>
              <w:right w:val="single" w:sz="4" w:space="0" w:color="auto"/>
            </w:tcBorders>
            <w:shd w:val="clear" w:color="auto" w:fill="auto"/>
            <w:noWrap/>
            <w:vAlign w:val="center"/>
            <w:hideMark/>
          </w:tcPr>
          <w:p w14:paraId="02A0856E"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ESPINGUNI</w:t>
            </w:r>
          </w:p>
        </w:tc>
        <w:tc>
          <w:tcPr>
            <w:tcW w:w="1314" w:type="dxa"/>
            <w:tcBorders>
              <w:top w:val="nil"/>
              <w:left w:val="nil"/>
              <w:bottom w:val="single" w:sz="4" w:space="0" w:color="auto"/>
              <w:right w:val="single" w:sz="4" w:space="0" w:color="auto"/>
            </w:tcBorders>
            <w:shd w:val="clear" w:color="auto" w:fill="auto"/>
            <w:noWrap/>
            <w:vAlign w:val="center"/>
            <w:hideMark/>
          </w:tcPr>
          <w:p w14:paraId="632B79E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15F1059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PAUCARTAMBO</w:t>
            </w:r>
          </w:p>
        </w:tc>
        <w:tc>
          <w:tcPr>
            <w:tcW w:w="2560" w:type="dxa"/>
            <w:tcBorders>
              <w:top w:val="nil"/>
              <w:left w:val="nil"/>
              <w:bottom w:val="single" w:sz="4" w:space="0" w:color="auto"/>
              <w:right w:val="single" w:sz="4" w:space="0" w:color="auto"/>
            </w:tcBorders>
            <w:shd w:val="clear" w:color="auto" w:fill="auto"/>
            <w:noWrap/>
            <w:vAlign w:val="center"/>
            <w:hideMark/>
          </w:tcPr>
          <w:p w14:paraId="5A712F5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PAUCARTAMBO</w:t>
            </w:r>
          </w:p>
        </w:tc>
        <w:tc>
          <w:tcPr>
            <w:tcW w:w="1075" w:type="dxa"/>
            <w:tcBorders>
              <w:top w:val="nil"/>
              <w:left w:val="nil"/>
              <w:bottom w:val="single" w:sz="4" w:space="0" w:color="auto"/>
              <w:right w:val="single" w:sz="4" w:space="0" w:color="auto"/>
            </w:tcBorders>
            <w:shd w:val="clear" w:color="auto" w:fill="auto"/>
            <w:noWrap/>
            <w:vAlign w:val="center"/>
          </w:tcPr>
          <w:p w14:paraId="43317472" w14:textId="047EAA3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6F968D8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4D78E1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204</w:t>
            </w:r>
          </w:p>
        </w:tc>
        <w:tc>
          <w:tcPr>
            <w:tcW w:w="870" w:type="dxa"/>
            <w:tcBorders>
              <w:top w:val="nil"/>
              <w:left w:val="nil"/>
              <w:bottom w:val="single" w:sz="4" w:space="0" w:color="auto"/>
              <w:right w:val="single" w:sz="4" w:space="0" w:color="auto"/>
            </w:tcBorders>
            <w:shd w:val="clear" w:color="auto" w:fill="auto"/>
            <w:noWrap/>
            <w:vAlign w:val="center"/>
            <w:hideMark/>
          </w:tcPr>
          <w:p w14:paraId="4C728C0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0811010032</w:t>
            </w:r>
          </w:p>
        </w:tc>
        <w:tc>
          <w:tcPr>
            <w:tcW w:w="3586" w:type="dxa"/>
            <w:tcBorders>
              <w:top w:val="nil"/>
              <w:left w:val="nil"/>
              <w:bottom w:val="single" w:sz="4" w:space="0" w:color="auto"/>
              <w:right w:val="single" w:sz="4" w:space="0" w:color="auto"/>
            </w:tcBorders>
            <w:shd w:val="clear" w:color="auto" w:fill="auto"/>
            <w:noWrap/>
            <w:vAlign w:val="center"/>
            <w:hideMark/>
          </w:tcPr>
          <w:p w14:paraId="6172BE8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PUCARA</w:t>
            </w:r>
          </w:p>
        </w:tc>
        <w:tc>
          <w:tcPr>
            <w:tcW w:w="1314" w:type="dxa"/>
            <w:tcBorders>
              <w:top w:val="nil"/>
              <w:left w:val="nil"/>
              <w:bottom w:val="single" w:sz="4" w:space="0" w:color="auto"/>
              <w:right w:val="single" w:sz="4" w:space="0" w:color="auto"/>
            </w:tcBorders>
            <w:shd w:val="clear" w:color="auto" w:fill="auto"/>
            <w:noWrap/>
            <w:vAlign w:val="center"/>
            <w:hideMark/>
          </w:tcPr>
          <w:p w14:paraId="0A0561D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0B886D6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PAUCARTAMBO</w:t>
            </w:r>
          </w:p>
        </w:tc>
        <w:tc>
          <w:tcPr>
            <w:tcW w:w="2560" w:type="dxa"/>
            <w:tcBorders>
              <w:top w:val="nil"/>
              <w:left w:val="nil"/>
              <w:bottom w:val="single" w:sz="4" w:space="0" w:color="auto"/>
              <w:right w:val="single" w:sz="4" w:space="0" w:color="auto"/>
            </w:tcBorders>
            <w:shd w:val="clear" w:color="auto" w:fill="auto"/>
            <w:noWrap/>
            <w:vAlign w:val="center"/>
            <w:hideMark/>
          </w:tcPr>
          <w:p w14:paraId="0BD99D2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PAUCARTAMBO</w:t>
            </w:r>
          </w:p>
        </w:tc>
        <w:tc>
          <w:tcPr>
            <w:tcW w:w="1075" w:type="dxa"/>
            <w:tcBorders>
              <w:top w:val="nil"/>
              <w:left w:val="nil"/>
              <w:bottom w:val="single" w:sz="4" w:space="0" w:color="auto"/>
              <w:right w:val="single" w:sz="4" w:space="0" w:color="auto"/>
            </w:tcBorders>
            <w:shd w:val="clear" w:color="auto" w:fill="auto"/>
            <w:noWrap/>
            <w:vAlign w:val="center"/>
          </w:tcPr>
          <w:p w14:paraId="366F86E3" w14:textId="0A53AD96"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1F96F17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DBF5BE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205</w:t>
            </w:r>
          </w:p>
        </w:tc>
        <w:tc>
          <w:tcPr>
            <w:tcW w:w="870" w:type="dxa"/>
            <w:tcBorders>
              <w:top w:val="nil"/>
              <w:left w:val="nil"/>
              <w:bottom w:val="single" w:sz="4" w:space="0" w:color="auto"/>
              <w:right w:val="single" w:sz="4" w:space="0" w:color="auto"/>
            </w:tcBorders>
            <w:shd w:val="clear" w:color="auto" w:fill="auto"/>
            <w:noWrap/>
            <w:vAlign w:val="center"/>
            <w:hideMark/>
          </w:tcPr>
          <w:p w14:paraId="3136EA8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0811010033</w:t>
            </w:r>
          </w:p>
        </w:tc>
        <w:tc>
          <w:tcPr>
            <w:tcW w:w="3586" w:type="dxa"/>
            <w:tcBorders>
              <w:top w:val="nil"/>
              <w:left w:val="nil"/>
              <w:bottom w:val="single" w:sz="4" w:space="0" w:color="auto"/>
              <w:right w:val="single" w:sz="4" w:space="0" w:color="auto"/>
            </w:tcBorders>
            <w:shd w:val="clear" w:color="auto" w:fill="auto"/>
            <w:noWrap/>
            <w:vAlign w:val="center"/>
            <w:hideMark/>
          </w:tcPr>
          <w:p w14:paraId="22CFAC3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TOTORANI</w:t>
            </w:r>
          </w:p>
        </w:tc>
        <w:tc>
          <w:tcPr>
            <w:tcW w:w="1314" w:type="dxa"/>
            <w:tcBorders>
              <w:top w:val="nil"/>
              <w:left w:val="nil"/>
              <w:bottom w:val="single" w:sz="4" w:space="0" w:color="auto"/>
              <w:right w:val="single" w:sz="4" w:space="0" w:color="auto"/>
            </w:tcBorders>
            <w:shd w:val="clear" w:color="auto" w:fill="auto"/>
            <w:noWrap/>
            <w:vAlign w:val="center"/>
            <w:hideMark/>
          </w:tcPr>
          <w:p w14:paraId="140D65F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610C5A0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PAUCARTAMBO</w:t>
            </w:r>
          </w:p>
        </w:tc>
        <w:tc>
          <w:tcPr>
            <w:tcW w:w="2560" w:type="dxa"/>
            <w:tcBorders>
              <w:top w:val="nil"/>
              <w:left w:val="nil"/>
              <w:bottom w:val="single" w:sz="4" w:space="0" w:color="auto"/>
              <w:right w:val="single" w:sz="4" w:space="0" w:color="auto"/>
            </w:tcBorders>
            <w:shd w:val="clear" w:color="auto" w:fill="auto"/>
            <w:noWrap/>
            <w:vAlign w:val="center"/>
            <w:hideMark/>
          </w:tcPr>
          <w:p w14:paraId="31E61D4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PAUCARTAMBO</w:t>
            </w:r>
          </w:p>
        </w:tc>
        <w:tc>
          <w:tcPr>
            <w:tcW w:w="1075" w:type="dxa"/>
            <w:tcBorders>
              <w:top w:val="nil"/>
              <w:left w:val="nil"/>
              <w:bottom w:val="single" w:sz="4" w:space="0" w:color="auto"/>
              <w:right w:val="single" w:sz="4" w:space="0" w:color="auto"/>
            </w:tcBorders>
            <w:shd w:val="clear" w:color="auto" w:fill="auto"/>
            <w:noWrap/>
            <w:vAlign w:val="center"/>
          </w:tcPr>
          <w:p w14:paraId="63FDEDC1" w14:textId="47371C2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288093F1"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CBA085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206</w:t>
            </w:r>
          </w:p>
        </w:tc>
        <w:tc>
          <w:tcPr>
            <w:tcW w:w="870" w:type="dxa"/>
            <w:tcBorders>
              <w:top w:val="nil"/>
              <w:left w:val="nil"/>
              <w:bottom w:val="single" w:sz="4" w:space="0" w:color="auto"/>
              <w:right w:val="single" w:sz="4" w:space="0" w:color="auto"/>
            </w:tcBorders>
            <w:shd w:val="clear" w:color="auto" w:fill="auto"/>
            <w:noWrap/>
            <w:vAlign w:val="center"/>
            <w:hideMark/>
          </w:tcPr>
          <w:p w14:paraId="07DFE97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0811010042</w:t>
            </w:r>
          </w:p>
        </w:tc>
        <w:tc>
          <w:tcPr>
            <w:tcW w:w="3586" w:type="dxa"/>
            <w:tcBorders>
              <w:top w:val="nil"/>
              <w:left w:val="nil"/>
              <w:bottom w:val="single" w:sz="4" w:space="0" w:color="auto"/>
              <w:right w:val="single" w:sz="4" w:space="0" w:color="auto"/>
            </w:tcBorders>
            <w:shd w:val="clear" w:color="auto" w:fill="auto"/>
            <w:noWrap/>
            <w:vAlign w:val="center"/>
            <w:hideMark/>
          </w:tcPr>
          <w:p w14:paraId="340B987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HUANCACCOCHA</w:t>
            </w:r>
          </w:p>
        </w:tc>
        <w:tc>
          <w:tcPr>
            <w:tcW w:w="1314" w:type="dxa"/>
            <w:tcBorders>
              <w:top w:val="nil"/>
              <w:left w:val="nil"/>
              <w:bottom w:val="single" w:sz="4" w:space="0" w:color="auto"/>
              <w:right w:val="single" w:sz="4" w:space="0" w:color="auto"/>
            </w:tcBorders>
            <w:shd w:val="clear" w:color="auto" w:fill="auto"/>
            <w:noWrap/>
            <w:vAlign w:val="center"/>
            <w:hideMark/>
          </w:tcPr>
          <w:p w14:paraId="3BE44C0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40461AC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PAUCARTAMBO</w:t>
            </w:r>
          </w:p>
        </w:tc>
        <w:tc>
          <w:tcPr>
            <w:tcW w:w="2560" w:type="dxa"/>
            <w:tcBorders>
              <w:top w:val="nil"/>
              <w:left w:val="nil"/>
              <w:bottom w:val="single" w:sz="4" w:space="0" w:color="auto"/>
              <w:right w:val="single" w:sz="4" w:space="0" w:color="auto"/>
            </w:tcBorders>
            <w:shd w:val="clear" w:color="auto" w:fill="auto"/>
            <w:noWrap/>
            <w:vAlign w:val="center"/>
            <w:hideMark/>
          </w:tcPr>
          <w:p w14:paraId="5C7E743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PAUCARTAMBO</w:t>
            </w:r>
          </w:p>
        </w:tc>
        <w:tc>
          <w:tcPr>
            <w:tcW w:w="1075" w:type="dxa"/>
            <w:tcBorders>
              <w:top w:val="nil"/>
              <w:left w:val="nil"/>
              <w:bottom w:val="single" w:sz="4" w:space="0" w:color="auto"/>
              <w:right w:val="single" w:sz="4" w:space="0" w:color="auto"/>
            </w:tcBorders>
            <w:shd w:val="clear" w:color="auto" w:fill="auto"/>
            <w:noWrap/>
            <w:vAlign w:val="center"/>
          </w:tcPr>
          <w:p w14:paraId="7A3D9B6D" w14:textId="2840492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3CBDC2AF"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7B85B6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207</w:t>
            </w:r>
          </w:p>
        </w:tc>
        <w:tc>
          <w:tcPr>
            <w:tcW w:w="870" w:type="dxa"/>
            <w:tcBorders>
              <w:top w:val="nil"/>
              <w:left w:val="nil"/>
              <w:bottom w:val="single" w:sz="4" w:space="0" w:color="auto"/>
              <w:right w:val="single" w:sz="4" w:space="0" w:color="auto"/>
            </w:tcBorders>
            <w:shd w:val="clear" w:color="auto" w:fill="auto"/>
            <w:noWrap/>
            <w:vAlign w:val="center"/>
            <w:hideMark/>
          </w:tcPr>
          <w:p w14:paraId="2696F92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0811010044</w:t>
            </w:r>
          </w:p>
        </w:tc>
        <w:tc>
          <w:tcPr>
            <w:tcW w:w="3586" w:type="dxa"/>
            <w:tcBorders>
              <w:top w:val="nil"/>
              <w:left w:val="nil"/>
              <w:bottom w:val="single" w:sz="4" w:space="0" w:color="auto"/>
              <w:right w:val="single" w:sz="4" w:space="0" w:color="auto"/>
            </w:tcBorders>
            <w:shd w:val="clear" w:color="auto" w:fill="auto"/>
            <w:noWrap/>
            <w:vAlign w:val="center"/>
            <w:hideMark/>
          </w:tcPr>
          <w:p w14:paraId="08E1F1C4"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MASHUAY</w:t>
            </w:r>
          </w:p>
        </w:tc>
        <w:tc>
          <w:tcPr>
            <w:tcW w:w="1314" w:type="dxa"/>
            <w:tcBorders>
              <w:top w:val="nil"/>
              <w:left w:val="nil"/>
              <w:bottom w:val="single" w:sz="4" w:space="0" w:color="auto"/>
              <w:right w:val="single" w:sz="4" w:space="0" w:color="auto"/>
            </w:tcBorders>
            <w:shd w:val="clear" w:color="auto" w:fill="auto"/>
            <w:noWrap/>
            <w:vAlign w:val="center"/>
            <w:hideMark/>
          </w:tcPr>
          <w:p w14:paraId="5F04AB7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5131F39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PAUCARTAMBO</w:t>
            </w:r>
          </w:p>
        </w:tc>
        <w:tc>
          <w:tcPr>
            <w:tcW w:w="2560" w:type="dxa"/>
            <w:tcBorders>
              <w:top w:val="nil"/>
              <w:left w:val="nil"/>
              <w:bottom w:val="single" w:sz="4" w:space="0" w:color="auto"/>
              <w:right w:val="single" w:sz="4" w:space="0" w:color="auto"/>
            </w:tcBorders>
            <w:shd w:val="clear" w:color="auto" w:fill="auto"/>
            <w:noWrap/>
            <w:vAlign w:val="center"/>
            <w:hideMark/>
          </w:tcPr>
          <w:p w14:paraId="045A535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PAUCARTAMBO</w:t>
            </w:r>
          </w:p>
        </w:tc>
        <w:tc>
          <w:tcPr>
            <w:tcW w:w="1075" w:type="dxa"/>
            <w:tcBorders>
              <w:top w:val="nil"/>
              <w:left w:val="nil"/>
              <w:bottom w:val="single" w:sz="4" w:space="0" w:color="auto"/>
              <w:right w:val="single" w:sz="4" w:space="0" w:color="auto"/>
            </w:tcBorders>
            <w:shd w:val="clear" w:color="auto" w:fill="auto"/>
            <w:noWrap/>
            <w:vAlign w:val="center"/>
          </w:tcPr>
          <w:p w14:paraId="183B79D6" w14:textId="45445F6C"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7CF590DF"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6E2996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208</w:t>
            </w:r>
          </w:p>
        </w:tc>
        <w:tc>
          <w:tcPr>
            <w:tcW w:w="870" w:type="dxa"/>
            <w:tcBorders>
              <w:top w:val="nil"/>
              <w:left w:val="nil"/>
              <w:bottom w:val="single" w:sz="4" w:space="0" w:color="auto"/>
              <w:right w:val="single" w:sz="4" w:space="0" w:color="auto"/>
            </w:tcBorders>
            <w:shd w:val="clear" w:color="auto" w:fill="auto"/>
            <w:noWrap/>
            <w:vAlign w:val="center"/>
            <w:hideMark/>
          </w:tcPr>
          <w:p w14:paraId="4E23D87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0811010062</w:t>
            </w:r>
          </w:p>
        </w:tc>
        <w:tc>
          <w:tcPr>
            <w:tcW w:w="3586" w:type="dxa"/>
            <w:tcBorders>
              <w:top w:val="nil"/>
              <w:left w:val="nil"/>
              <w:bottom w:val="single" w:sz="4" w:space="0" w:color="auto"/>
              <w:right w:val="single" w:sz="4" w:space="0" w:color="auto"/>
            </w:tcBorders>
            <w:shd w:val="clear" w:color="auto" w:fill="auto"/>
            <w:noWrap/>
            <w:vAlign w:val="center"/>
            <w:hideMark/>
          </w:tcPr>
          <w:p w14:paraId="5035059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CARPAPAMPA</w:t>
            </w:r>
          </w:p>
        </w:tc>
        <w:tc>
          <w:tcPr>
            <w:tcW w:w="1314" w:type="dxa"/>
            <w:tcBorders>
              <w:top w:val="nil"/>
              <w:left w:val="nil"/>
              <w:bottom w:val="single" w:sz="4" w:space="0" w:color="auto"/>
              <w:right w:val="single" w:sz="4" w:space="0" w:color="auto"/>
            </w:tcBorders>
            <w:shd w:val="clear" w:color="auto" w:fill="auto"/>
            <w:noWrap/>
            <w:vAlign w:val="center"/>
            <w:hideMark/>
          </w:tcPr>
          <w:p w14:paraId="1D24EF1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2CF6034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PAUCARTAMBO</w:t>
            </w:r>
          </w:p>
        </w:tc>
        <w:tc>
          <w:tcPr>
            <w:tcW w:w="2560" w:type="dxa"/>
            <w:tcBorders>
              <w:top w:val="nil"/>
              <w:left w:val="nil"/>
              <w:bottom w:val="single" w:sz="4" w:space="0" w:color="auto"/>
              <w:right w:val="single" w:sz="4" w:space="0" w:color="auto"/>
            </w:tcBorders>
            <w:shd w:val="clear" w:color="auto" w:fill="auto"/>
            <w:noWrap/>
            <w:vAlign w:val="center"/>
            <w:hideMark/>
          </w:tcPr>
          <w:p w14:paraId="74E8892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PAUCARTAMBO</w:t>
            </w:r>
          </w:p>
        </w:tc>
        <w:tc>
          <w:tcPr>
            <w:tcW w:w="1075" w:type="dxa"/>
            <w:tcBorders>
              <w:top w:val="nil"/>
              <w:left w:val="nil"/>
              <w:bottom w:val="single" w:sz="4" w:space="0" w:color="auto"/>
              <w:right w:val="single" w:sz="4" w:space="0" w:color="auto"/>
            </w:tcBorders>
            <w:shd w:val="clear" w:color="auto" w:fill="auto"/>
            <w:noWrap/>
            <w:vAlign w:val="center"/>
          </w:tcPr>
          <w:p w14:paraId="17E31050" w14:textId="6B0D99C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1660FE2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3C3A39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209</w:t>
            </w:r>
          </w:p>
        </w:tc>
        <w:tc>
          <w:tcPr>
            <w:tcW w:w="870" w:type="dxa"/>
            <w:tcBorders>
              <w:top w:val="nil"/>
              <w:left w:val="nil"/>
              <w:bottom w:val="single" w:sz="4" w:space="0" w:color="auto"/>
              <w:right w:val="single" w:sz="4" w:space="0" w:color="auto"/>
            </w:tcBorders>
            <w:shd w:val="clear" w:color="auto" w:fill="auto"/>
            <w:noWrap/>
            <w:vAlign w:val="center"/>
            <w:hideMark/>
          </w:tcPr>
          <w:p w14:paraId="3368876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0811010065</w:t>
            </w:r>
          </w:p>
        </w:tc>
        <w:tc>
          <w:tcPr>
            <w:tcW w:w="3586" w:type="dxa"/>
            <w:tcBorders>
              <w:top w:val="nil"/>
              <w:left w:val="nil"/>
              <w:bottom w:val="single" w:sz="4" w:space="0" w:color="auto"/>
              <w:right w:val="single" w:sz="4" w:space="0" w:color="auto"/>
            </w:tcBorders>
            <w:shd w:val="clear" w:color="auto" w:fill="auto"/>
            <w:noWrap/>
            <w:vAlign w:val="center"/>
            <w:hideMark/>
          </w:tcPr>
          <w:p w14:paraId="4C1EDA9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UMANA</w:t>
            </w:r>
          </w:p>
        </w:tc>
        <w:tc>
          <w:tcPr>
            <w:tcW w:w="1314" w:type="dxa"/>
            <w:tcBorders>
              <w:top w:val="nil"/>
              <w:left w:val="nil"/>
              <w:bottom w:val="single" w:sz="4" w:space="0" w:color="auto"/>
              <w:right w:val="single" w:sz="4" w:space="0" w:color="auto"/>
            </w:tcBorders>
            <w:shd w:val="clear" w:color="auto" w:fill="auto"/>
            <w:noWrap/>
            <w:vAlign w:val="center"/>
            <w:hideMark/>
          </w:tcPr>
          <w:p w14:paraId="56B40BA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5430B04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PAUCARTAMBO</w:t>
            </w:r>
          </w:p>
        </w:tc>
        <w:tc>
          <w:tcPr>
            <w:tcW w:w="2560" w:type="dxa"/>
            <w:tcBorders>
              <w:top w:val="nil"/>
              <w:left w:val="nil"/>
              <w:bottom w:val="single" w:sz="4" w:space="0" w:color="auto"/>
              <w:right w:val="single" w:sz="4" w:space="0" w:color="auto"/>
            </w:tcBorders>
            <w:shd w:val="clear" w:color="auto" w:fill="auto"/>
            <w:noWrap/>
            <w:vAlign w:val="center"/>
            <w:hideMark/>
          </w:tcPr>
          <w:p w14:paraId="6AE6A79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PAUCARTAMBO</w:t>
            </w:r>
          </w:p>
        </w:tc>
        <w:tc>
          <w:tcPr>
            <w:tcW w:w="1075" w:type="dxa"/>
            <w:tcBorders>
              <w:top w:val="nil"/>
              <w:left w:val="nil"/>
              <w:bottom w:val="single" w:sz="4" w:space="0" w:color="auto"/>
              <w:right w:val="single" w:sz="4" w:space="0" w:color="auto"/>
            </w:tcBorders>
            <w:shd w:val="clear" w:color="auto" w:fill="auto"/>
            <w:noWrap/>
            <w:vAlign w:val="center"/>
          </w:tcPr>
          <w:p w14:paraId="2DB86755" w14:textId="03D18EE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30CBCB5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201C7B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w:t>
            </w:r>
          </w:p>
        </w:tc>
        <w:tc>
          <w:tcPr>
            <w:tcW w:w="870" w:type="dxa"/>
            <w:tcBorders>
              <w:top w:val="nil"/>
              <w:left w:val="nil"/>
              <w:bottom w:val="single" w:sz="4" w:space="0" w:color="auto"/>
              <w:right w:val="single" w:sz="4" w:space="0" w:color="auto"/>
            </w:tcBorders>
            <w:shd w:val="clear" w:color="auto" w:fill="auto"/>
            <w:noWrap/>
            <w:vAlign w:val="center"/>
            <w:hideMark/>
          </w:tcPr>
          <w:p w14:paraId="3957E39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0811010067</w:t>
            </w:r>
          </w:p>
        </w:tc>
        <w:tc>
          <w:tcPr>
            <w:tcW w:w="3586" w:type="dxa"/>
            <w:tcBorders>
              <w:top w:val="nil"/>
              <w:left w:val="nil"/>
              <w:bottom w:val="single" w:sz="4" w:space="0" w:color="auto"/>
              <w:right w:val="single" w:sz="4" w:space="0" w:color="auto"/>
            </w:tcBorders>
            <w:shd w:val="clear" w:color="auto" w:fill="auto"/>
            <w:noWrap/>
            <w:vAlign w:val="center"/>
            <w:hideMark/>
          </w:tcPr>
          <w:p w14:paraId="7BC2FA75"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HUAYNAPATA ALTA</w:t>
            </w:r>
          </w:p>
        </w:tc>
        <w:tc>
          <w:tcPr>
            <w:tcW w:w="1314" w:type="dxa"/>
            <w:tcBorders>
              <w:top w:val="nil"/>
              <w:left w:val="nil"/>
              <w:bottom w:val="single" w:sz="4" w:space="0" w:color="auto"/>
              <w:right w:val="single" w:sz="4" w:space="0" w:color="auto"/>
            </w:tcBorders>
            <w:shd w:val="clear" w:color="auto" w:fill="auto"/>
            <w:noWrap/>
            <w:vAlign w:val="center"/>
            <w:hideMark/>
          </w:tcPr>
          <w:p w14:paraId="020F5C3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225120E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PAUCARTAMBO</w:t>
            </w:r>
          </w:p>
        </w:tc>
        <w:tc>
          <w:tcPr>
            <w:tcW w:w="2560" w:type="dxa"/>
            <w:tcBorders>
              <w:top w:val="nil"/>
              <w:left w:val="nil"/>
              <w:bottom w:val="single" w:sz="4" w:space="0" w:color="auto"/>
              <w:right w:val="single" w:sz="4" w:space="0" w:color="auto"/>
            </w:tcBorders>
            <w:shd w:val="clear" w:color="auto" w:fill="auto"/>
            <w:noWrap/>
            <w:vAlign w:val="center"/>
            <w:hideMark/>
          </w:tcPr>
          <w:p w14:paraId="1D688BA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PAUCARTAMBO</w:t>
            </w:r>
          </w:p>
        </w:tc>
        <w:tc>
          <w:tcPr>
            <w:tcW w:w="1075" w:type="dxa"/>
            <w:tcBorders>
              <w:top w:val="nil"/>
              <w:left w:val="nil"/>
              <w:bottom w:val="single" w:sz="4" w:space="0" w:color="auto"/>
              <w:right w:val="single" w:sz="4" w:space="0" w:color="auto"/>
            </w:tcBorders>
            <w:shd w:val="clear" w:color="auto" w:fill="auto"/>
            <w:noWrap/>
            <w:vAlign w:val="center"/>
          </w:tcPr>
          <w:p w14:paraId="4EC32E15" w14:textId="196440DC"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67F341D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544E88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w:t>
            </w:r>
          </w:p>
        </w:tc>
        <w:tc>
          <w:tcPr>
            <w:tcW w:w="870" w:type="dxa"/>
            <w:tcBorders>
              <w:top w:val="nil"/>
              <w:left w:val="nil"/>
              <w:bottom w:val="single" w:sz="4" w:space="0" w:color="auto"/>
              <w:right w:val="single" w:sz="4" w:space="0" w:color="auto"/>
            </w:tcBorders>
            <w:shd w:val="clear" w:color="auto" w:fill="auto"/>
            <w:noWrap/>
            <w:vAlign w:val="center"/>
            <w:hideMark/>
          </w:tcPr>
          <w:p w14:paraId="0F98682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0811010070</w:t>
            </w:r>
          </w:p>
        </w:tc>
        <w:tc>
          <w:tcPr>
            <w:tcW w:w="3586" w:type="dxa"/>
            <w:tcBorders>
              <w:top w:val="nil"/>
              <w:left w:val="nil"/>
              <w:bottom w:val="single" w:sz="4" w:space="0" w:color="auto"/>
              <w:right w:val="single" w:sz="4" w:space="0" w:color="auto"/>
            </w:tcBorders>
            <w:shd w:val="clear" w:color="auto" w:fill="auto"/>
            <w:noWrap/>
            <w:vAlign w:val="center"/>
            <w:hideMark/>
          </w:tcPr>
          <w:p w14:paraId="64E1022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PAYAJANA</w:t>
            </w:r>
          </w:p>
        </w:tc>
        <w:tc>
          <w:tcPr>
            <w:tcW w:w="1314" w:type="dxa"/>
            <w:tcBorders>
              <w:top w:val="nil"/>
              <w:left w:val="nil"/>
              <w:bottom w:val="single" w:sz="4" w:space="0" w:color="auto"/>
              <w:right w:val="single" w:sz="4" w:space="0" w:color="auto"/>
            </w:tcBorders>
            <w:shd w:val="clear" w:color="auto" w:fill="auto"/>
            <w:noWrap/>
            <w:vAlign w:val="center"/>
            <w:hideMark/>
          </w:tcPr>
          <w:p w14:paraId="271C656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076B65C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PAUCARTAMBO</w:t>
            </w:r>
          </w:p>
        </w:tc>
        <w:tc>
          <w:tcPr>
            <w:tcW w:w="2560" w:type="dxa"/>
            <w:tcBorders>
              <w:top w:val="nil"/>
              <w:left w:val="nil"/>
              <w:bottom w:val="single" w:sz="4" w:space="0" w:color="auto"/>
              <w:right w:val="single" w:sz="4" w:space="0" w:color="auto"/>
            </w:tcBorders>
            <w:shd w:val="clear" w:color="auto" w:fill="auto"/>
            <w:noWrap/>
            <w:vAlign w:val="center"/>
            <w:hideMark/>
          </w:tcPr>
          <w:p w14:paraId="3E2C6E1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PAUCARTAMBO</w:t>
            </w:r>
          </w:p>
        </w:tc>
        <w:tc>
          <w:tcPr>
            <w:tcW w:w="1075" w:type="dxa"/>
            <w:tcBorders>
              <w:top w:val="nil"/>
              <w:left w:val="nil"/>
              <w:bottom w:val="single" w:sz="4" w:space="0" w:color="auto"/>
              <w:right w:val="single" w:sz="4" w:space="0" w:color="auto"/>
            </w:tcBorders>
            <w:shd w:val="clear" w:color="auto" w:fill="auto"/>
            <w:noWrap/>
            <w:vAlign w:val="center"/>
          </w:tcPr>
          <w:p w14:paraId="498755CC" w14:textId="361904F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7DC87171"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A326B1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212</w:t>
            </w:r>
          </w:p>
        </w:tc>
        <w:tc>
          <w:tcPr>
            <w:tcW w:w="870" w:type="dxa"/>
            <w:tcBorders>
              <w:top w:val="nil"/>
              <w:left w:val="nil"/>
              <w:bottom w:val="single" w:sz="4" w:space="0" w:color="auto"/>
              <w:right w:val="single" w:sz="4" w:space="0" w:color="auto"/>
            </w:tcBorders>
            <w:shd w:val="clear" w:color="auto" w:fill="auto"/>
            <w:noWrap/>
            <w:vAlign w:val="center"/>
            <w:hideMark/>
          </w:tcPr>
          <w:p w14:paraId="7B4326D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0811010072</w:t>
            </w:r>
          </w:p>
        </w:tc>
        <w:tc>
          <w:tcPr>
            <w:tcW w:w="3586" w:type="dxa"/>
            <w:tcBorders>
              <w:top w:val="nil"/>
              <w:left w:val="nil"/>
              <w:bottom w:val="single" w:sz="4" w:space="0" w:color="auto"/>
              <w:right w:val="single" w:sz="4" w:space="0" w:color="auto"/>
            </w:tcBorders>
            <w:shd w:val="clear" w:color="auto" w:fill="auto"/>
            <w:noWrap/>
            <w:vAlign w:val="center"/>
            <w:hideMark/>
          </w:tcPr>
          <w:p w14:paraId="5A36366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QUICO GRANDE</w:t>
            </w:r>
          </w:p>
        </w:tc>
        <w:tc>
          <w:tcPr>
            <w:tcW w:w="1314" w:type="dxa"/>
            <w:tcBorders>
              <w:top w:val="nil"/>
              <w:left w:val="nil"/>
              <w:bottom w:val="single" w:sz="4" w:space="0" w:color="auto"/>
              <w:right w:val="single" w:sz="4" w:space="0" w:color="auto"/>
            </w:tcBorders>
            <w:shd w:val="clear" w:color="auto" w:fill="auto"/>
            <w:noWrap/>
            <w:vAlign w:val="center"/>
            <w:hideMark/>
          </w:tcPr>
          <w:p w14:paraId="6CD2436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5971419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PAUCARTAMBO</w:t>
            </w:r>
          </w:p>
        </w:tc>
        <w:tc>
          <w:tcPr>
            <w:tcW w:w="2560" w:type="dxa"/>
            <w:tcBorders>
              <w:top w:val="nil"/>
              <w:left w:val="nil"/>
              <w:bottom w:val="single" w:sz="4" w:space="0" w:color="auto"/>
              <w:right w:val="single" w:sz="4" w:space="0" w:color="auto"/>
            </w:tcBorders>
            <w:shd w:val="clear" w:color="auto" w:fill="auto"/>
            <w:noWrap/>
            <w:vAlign w:val="center"/>
            <w:hideMark/>
          </w:tcPr>
          <w:p w14:paraId="68ED9F3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PAUCARTAMBO</w:t>
            </w:r>
          </w:p>
        </w:tc>
        <w:tc>
          <w:tcPr>
            <w:tcW w:w="1075" w:type="dxa"/>
            <w:tcBorders>
              <w:top w:val="nil"/>
              <w:left w:val="nil"/>
              <w:bottom w:val="single" w:sz="4" w:space="0" w:color="auto"/>
              <w:right w:val="single" w:sz="4" w:space="0" w:color="auto"/>
            </w:tcBorders>
            <w:shd w:val="clear" w:color="auto" w:fill="auto"/>
            <w:noWrap/>
            <w:vAlign w:val="center"/>
          </w:tcPr>
          <w:p w14:paraId="7F01A94A" w14:textId="78DFADA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4216540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DB4FC1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213</w:t>
            </w:r>
          </w:p>
        </w:tc>
        <w:tc>
          <w:tcPr>
            <w:tcW w:w="870" w:type="dxa"/>
            <w:tcBorders>
              <w:top w:val="nil"/>
              <w:left w:val="nil"/>
              <w:bottom w:val="single" w:sz="4" w:space="0" w:color="auto"/>
              <w:right w:val="single" w:sz="4" w:space="0" w:color="auto"/>
            </w:tcBorders>
            <w:shd w:val="clear" w:color="auto" w:fill="auto"/>
            <w:noWrap/>
            <w:vAlign w:val="center"/>
            <w:hideMark/>
          </w:tcPr>
          <w:p w14:paraId="73385B9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0811010125</w:t>
            </w:r>
          </w:p>
        </w:tc>
        <w:tc>
          <w:tcPr>
            <w:tcW w:w="3586" w:type="dxa"/>
            <w:tcBorders>
              <w:top w:val="nil"/>
              <w:left w:val="nil"/>
              <w:bottom w:val="single" w:sz="4" w:space="0" w:color="auto"/>
              <w:right w:val="single" w:sz="4" w:space="0" w:color="auto"/>
            </w:tcBorders>
            <w:shd w:val="clear" w:color="auto" w:fill="auto"/>
            <w:noWrap/>
            <w:vAlign w:val="center"/>
            <w:hideMark/>
          </w:tcPr>
          <w:p w14:paraId="541FA4F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QUESCCAY PAMPA</w:t>
            </w:r>
          </w:p>
        </w:tc>
        <w:tc>
          <w:tcPr>
            <w:tcW w:w="1314" w:type="dxa"/>
            <w:tcBorders>
              <w:top w:val="nil"/>
              <w:left w:val="nil"/>
              <w:bottom w:val="single" w:sz="4" w:space="0" w:color="auto"/>
              <w:right w:val="single" w:sz="4" w:space="0" w:color="auto"/>
            </w:tcBorders>
            <w:shd w:val="clear" w:color="auto" w:fill="auto"/>
            <w:noWrap/>
            <w:vAlign w:val="center"/>
            <w:hideMark/>
          </w:tcPr>
          <w:p w14:paraId="5D09BA5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593F083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PAUCARTAMBO</w:t>
            </w:r>
          </w:p>
        </w:tc>
        <w:tc>
          <w:tcPr>
            <w:tcW w:w="2560" w:type="dxa"/>
            <w:tcBorders>
              <w:top w:val="nil"/>
              <w:left w:val="nil"/>
              <w:bottom w:val="single" w:sz="4" w:space="0" w:color="auto"/>
              <w:right w:val="single" w:sz="4" w:space="0" w:color="auto"/>
            </w:tcBorders>
            <w:shd w:val="clear" w:color="auto" w:fill="auto"/>
            <w:noWrap/>
            <w:vAlign w:val="center"/>
            <w:hideMark/>
          </w:tcPr>
          <w:p w14:paraId="622B8AB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PAUCARTAMBO</w:t>
            </w:r>
          </w:p>
        </w:tc>
        <w:tc>
          <w:tcPr>
            <w:tcW w:w="1075" w:type="dxa"/>
            <w:tcBorders>
              <w:top w:val="nil"/>
              <w:left w:val="nil"/>
              <w:bottom w:val="single" w:sz="4" w:space="0" w:color="auto"/>
              <w:right w:val="single" w:sz="4" w:space="0" w:color="auto"/>
            </w:tcBorders>
            <w:shd w:val="clear" w:color="auto" w:fill="auto"/>
            <w:noWrap/>
            <w:vAlign w:val="center"/>
          </w:tcPr>
          <w:p w14:paraId="3B763D31" w14:textId="3814BAA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220F6A4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DA322A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214</w:t>
            </w:r>
          </w:p>
        </w:tc>
        <w:tc>
          <w:tcPr>
            <w:tcW w:w="870" w:type="dxa"/>
            <w:tcBorders>
              <w:top w:val="nil"/>
              <w:left w:val="nil"/>
              <w:bottom w:val="single" w:sz="4" w:space="0" w:color="auto"/>
              <w:right w:val="single" w:sz="4" w:space="0" w:color="auto"/>
            </w:tcBorders>
            <w:shd w:val="clear" w:color="auto" w:fill="auto"/>
            <w:noWrap/>
            <w:vAlign w:val="center"/>
            <w:hideMark/>
          </w:tcPr>
          <w:p w14:paraId="2674654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0811060004</w:t>
            </w:r>
          </w:p>
        </w:tc>
        <w:tc>
          <w:tcPr>
            <w:tcW w:w="3586" w:type="dxa"/>
            <w:tcBorders>
              <w:top w:val="nil"/>
              <w:left w:val="nil"/>
              <w:bottom w:val="single" w:sz="4" w:space="0" w:color="auto"/>
              <w:right w:val="single" w:sz="4" w:space="0" w:color="auto"/>
            </w:tcBorders>
            <w:shd w:val="clear" w:color="auto" w:fill="auto"/>
            <w:noWrap/>
            <w:vAlign w:val="center"/>
            <w:hideMark/>
          </w:tcPr>
          <w:p w14:paraId="5A5D8F0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DE HUACARIA</w:t>
            </w:r>
          </w:p>
        </w:tc>
        <w:tc>
          <w:tcPr>
            <w:tcW w:w="1314" w:type="dxa"/>
            <w:tcBorders>
              <w:top w:val="nil"/>
              <w:left w:val="nil"/>
              <w:bottom w:val="single" w:sz="4" w:space="0" w:color="auto"/>
              <w:right w:val="single" w:sz="4" w:space="0" w:color="auto"/>
            </w:tcBorders>
            <w:shd w:val="clear" w:color="auto" w:fill="auto"/>
            <w:noWrap/>
            <w:vAlign w:val="center"/>
            <w:hideMark/>
          </w:tcPr>
          <w:p w14:paraId="524521F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4135B8F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PAUCARTAMBO</w:t>
            </w:r>
          </w:p>
        </w:tc>
        <w:tc>
          <w:tcPr>
            <w:tcW w:w="2560" w:type="dxa"/>
            <w:tcBorders>
              <w:top w:val="nil"/>
              <w:left w:val="nil"/>
              <w:bottom w:val="single" w:sz="4" w:space="0" w:color="auto"/>
              <w:right w:val="single" w:sz="4" w:space="0" w:color="auto"/>
            </w:tcBorders>
            <w:shd w:val="clear" w:color="auto" w:fill="auto"/>
            <w:noWrap/>
            <w:vAlign w:val="center"/>
            <w:hideMark/>
          </w:tcPr>
          <w:p w14:paraId="450564D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KOSÑIPATA</w:t>
            </w:r>
          </w:p>
        </w:tc>
        <w:tc>
          <w:tcPr>
            <w:tcW w:w="1075" w:type="dxa"/>
            <w:tcBorders>
              <w:top w:val="nil"/>
              <w:left w:val="nil"/>
              <w:bottom w:val="single" w:sz="4" w:space="0" w:color="auto"/>
              <w:right w:val="single" w:sz="4" w:space="0" w:color="auto"/>
            </w:tcBorders>
            <w:shd w:val="clear" w:color="auto" w:fill="auto"/>
            <w:noWrap/>
            <w:vAlign w:val="center"/>
          </w:tcPr>
          <w:p w14:paraId="7AFB9EFE" w14:textId="0E4A59E4"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745502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46C6D1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215</w:t>
            </w:r>
          </w:p>
        </w:tc>
        <w:tc>
          <w:tcPr>
            <w:tcW w:w="870" w:type="dxa"/>
            <w:tcBorders>
              <w:top w:val="nil"/>
              <w:left w:val="nil"/>
              <w:bottom w:val="single" w:sz="4" w:space="0" w:color="auto"/>
              <w:right w:val="single" w:sz="4" w:space="0" w:color="auto"/>
            </w:tcBorders>
            <w:shd w:val="clear" w:color="auto" w:fill="auto"/>
            <w:noWrap/>
            <w:vAlign w:val="center"/>
            <w:hideMark/>
          </w:tcPr>
          <w:p w14:paraId="0EA1387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0811060014</w:t>
            </w:r>
          </w:p>
        </w:tc>
        <w:tc>
          <w:tcPr>
            <w:tcW w:w="3586" w:type="dxa"/>
            <w:tcBorders>
              <w:top w:val="nil"/>
              <w:left w:val="nil"/>
              <w:bottom w:val="single" w:sz="4" w:space="0" w:color="auto"/>
              <w:right w:val="single" w:sz="4" w:space="0" w:color="auto"/>
            </w:tcBorders>
            <w:shd w:val="clear" w:color="auto" w:fill="auto"/>
            <w:noWrap/>
            <w:vAlign w:val="center"/>
            <w:hideMark/>
          </w:tcPr>
          <w:p w14:paraId="5A00CAEE"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1314" w:type="dxa"/>
            <w:tcBorders>
              <w:top w:val="nil"/>
              <w:left w:val="nil"/>
              <w:bottom w:val="single" w:sz="4" w:space="0" w:color="auto"/>
              <w:right w:val="single" w:sz="4" w:space="0" w:color="auto"/>
            </w:tcBorders>
            <w:shd w:val="clear" w:color="auto" w:fill="auto"/>
            <w:noWrap/>
            <w:vAlign w:val="center"/>
            <w:hideMark/>
          </w:tcPr>
          <w:p w14:paraId="6B75FD2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287DA23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PAUCARTAMBO</w:t>
            </w:r>
          </w:p>
        </w:tc>
        <w:tc>
          <w:tcPr>
            <w:tcW w:w="2560" w:type="dxa"/>
            <w:tcBorders>
              <w:top w:val="nil"/>
              <w:left w:val="nil"/>
              <w:bottom w:val="single" w:sz="4" w:space="0" w:color="auto"/>
              <w:right w:val="single" w:sz="4" w:space="0" w:color="auto"/>
            </w:tcBorders>
            <w:shd w:val="clear" w:color="auto" w:fill="auto"/>
            <w:noWrap/>
            <w:vAlign w:val="center"/>
            <w:hideMark/>
          </w:tcPr>
          <w:p w14:paraId="76C4610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KOSÑIPATA</w:t>
            </w:r>
          </w:p>
        </w:tc>
        <w:tc>
          <w:tcPr>
            <w:tcW w:w="1075" w:type="dxa"/>
            <w:tcBorders>
              <w:top w:val="nil"/>
              <w:left w:val="nil"/>
              <w:bottom w:val="single" w:sz="4" w:space="0" w:color="auto"/>
              <w:right w:val="single" w:sz="4" w:space="0" w:color="auto"/>
            </w:tcBorders>
            <w:shd w:val="clear" w:color="auto" w:fill="auto"/>
            <w:noWrap/>
            <w:vAlign w:val="center"/>
          </w:tcPr>
          <w:p w14:paraId="66CC50D1" w14:textId="5567278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D67C5DD"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9207CB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216</w:t>
            </w:r>
          </w:p>
        </w:tc>
        <w:tc>
          <w:tcPr>
            <w:tcW w:w="870" w:type="dxa"/>
            <w:tcBorders>
              <w:top w:val="nil"/>
              <w:left w:val="nil"/>
              <w:bottom w:val="single" w:sz="4" w:space="0" w:color="auto"/>
              <w:right w:val="single" w:sz="4" w:space="0" w:color="auto"/>
            </w:tcBorders>
            <w:shd w:val="clear" w:color="auto" w:fill="auto"/>
            <w:noWrap/>
            <w:vAlign w:val="center"/>
            <w:hideMark/>
          </w:tcPr>
          <w:p w14:paraId="7E5CB00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0811060032</w:t>
            </w:r>
          </w:p>
        </w:tc>
        <w:tc>
          <w:tcPr>
            <w:tcW w:w="3586" w:type="dxa"/>
            <w:tcBorders>
              <w:top w:val="nil"/>
              <w:left w:val="nil"/>
              <w:bottom w:val="single" w:sz="4" w:space="0" w:color="auto"/>
              <w:right w:val="single" w:sz="4" w:space="0" w:color="auto"/>
            </w:tcBorders>
            <w:shd w:val="clear" w:color="auto" w:fill="auto"/>
            <w:noWrap/>
            <w:vAlign w:val="center"/>
            <w:hideMark/>
          </w:tcPr>
          <w:p w14:paraId="44D9BD95"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AGUA SANTA</w:t>
            </w:r>
          </w:p>
        </w:tc>
        <w:tc>
          <w:tcPr>
            <w:tcW w:w="1314" w:type="dxa"/>
            <w:tcBorders>
              <w:top w:val="nil"/>
              <w:left w:val="nil"/>
              <w:bottom w:val="single" w:sz="4" w:space="0" w:color="auto"/>
              <w:right w:val="single" w:sz="4" w:space="0" w:color="auto"/>
            </w:tcBorders>
            <w:shd w:val="clear" w:color="auto" w:fill="auto"/>
            <w:noWrap/>
            <w:vAlign w:val="center"/>
            <w:hideMark/>
          </w:tcPr>
          <w:p w14:paraId="704ACA1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0037500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PAUCARTAMBO</w:t>
            </w:r>
          </w:p>
        </w:tc>
        <w:tc>
          <w:tcPr>
            <w:tcW w:w="2560" w:type="dxa"/>
            <w:tcBorders>
              <w:top w:val="nil"/>
              <w:left w:val="nil"/>
              <w:bottom w:val="single" w:sz="4" w:space="0" w:color="auto"/>
              <w:right w:val="single" w:sz="4" w:space="0" w:color="auto"/>
            </w:tcBorders>
            <w:shd w:val="clear" w:color="auto" w:fill="auto"/>
            <w:noWrap/>
            <w:vAlign w:val="center"/>
            <w:hideMark/>
          </w:tcPr>
          <w:p w14:paraId="6505488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KOSÑIPATA</w:t>
            </w:r>
          </w:p>
        </w:tc>
        <w:tc>
          <w:tcPr>
            <w:tcW w:w="1075" w:type="dxa"/>
            <w:tcBorders>
              <w:top w:val="nil"/>
              <w:left w:val="nil"/>
              <w:bottom w:val="single" w:sz="4" w:space="0" w:color="auto"/>
              <w:right w:val="single" w:sz="4" w:space="0" w:color="auto"/>
            </w:tcBorders>
            <w:shd w:val="clear" w:color="auto" w:fill="auto"/>
            <w:noWrap/>
            <w:vAlign w:val="center"/>
          </w:tcPr>
          <w:p w14:paraId="16BD0B50" w14:textId="7164BD4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54C66A2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11EAC4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217</w:t>
            </w:r>
          </w:p>
        </w:tc>
        <w:tc>
          <w:tcPr>
            <w:tcW w:w="870" w:type="dxa"/>
            <w:tcBorders>
              <w:top w:val="nil"/>
              <w:left w:val="nil"/>
              <w:bottom w:val="single" w:sz="4" w:space="0" w:color="auto"/>
              <w:right w:val="single" w:sz="4" w:space="0" w:color="auto"/>
            </w:tcBorders>
            <w:shd w:val="clear" w:color="auto" w:fill="auto"/>
            <w:noWrap/>
            <w:vAlign w:val="center"/>
            <w:hideMark/>
          </w:tcPr>
          <w:p w14:paraId="50C385A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0812010029</w:t>
            </w:r>
          </w:p>
        </w:tc>
        <w:tc>
          <w:tcPr>
            <w:tcW w:w="3586" w:type="dxa"/>
            <w:tcBorders>
              <w:top w:val="nil"/>
              <w:left w:val="nil"/>
              <w:bottom w:val="single" w:sz="4" w:space="0" w:color="auto"/>
              <w:right w:val="single" w:sz="4" w:space="0" w:color="auto"/>
            </w:tcBorders>
            <w:shd w:val="clear" w:color="auto" w:fill="auto"/>
            <w:noWrap/>
            <w:vAlign w:val="center"/>
            <w:hideMark/>
          </w:tcPr>
          <w:p w14:paraId="77EAD5B7"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OCCORAN</w:t>
            </w:r>
          </w:p>
        </w:tc>
        <w:tc>
          <w:tcPr>
            <w:tcW w:w="1314" w:type="dxa"/>
            <w:tcBorders>
              <w:top w:val="nil"/>
              <w:left w:val="nil"/>
              <w:bottom w:val="single" w:sz="4" w:space="0" w:color="auto"/>
              <w:right w:val="single" w:sz="4" w:space="0" w:color="auto"/>
            </w:tcBorders>
            <w:shd w:val="clear" w:color="auto" w:fill="auto"/>
            <w:noWrap/>
            <w:vAlign w:val="center"/>
            <w:hideMark/>
          </w:tcPr>
          <w:p w14:paraId="0715D85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6C18B1F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QUISPICANCHI</w:t>
            </w:r>
          </w:p>
        </w:tc>
        <w:tc>
          <w:tcPr>
            <w:tcW w:w="2560" w:type="dxa"/>
            <w:tcBorders>
              <w:top w:val="nil"/>
              <w:left w:val="nil"/>
              <w:bottom w:val="single" w:sz="4" w:space="0" w:color="auto"/>
              <w:right w:val="single" w:sz="4" w:space="0" w:color="auto"/>
            </w:tcBorders>
            <w:shd w:val="clear" w:color="auto" w:fill="auto"/>
            <w:noWrap/>
            <w:vAlign w:val="center"/>
            <w:hideMark/>
          </w:tcPr>
          <w:p w14:paraId="0A6FDAA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URCOS</w:t>
            </w:r>
          </w:p>
        </w:tc>
        <w:tc>
          <w:tcPr>
            <w:tcW w:w="1075" w:type="dxa"/>
            <w:tcBorders>
              <w:top w:val="nil"/>
              <w:left w:val="nil"/>
              <w:bottom w:val="single" w:sz="4" w:space="0" w:color="auto"/>
              <w:right w:val="single" w:sz="4" w:space="0" w:color="auto"/>
            </w:tcBorders>
            <w:shd w:val="clear" w:color="auto" w:fill="auto"/>
            <w:noWrap/>
            <w:vAlign w:val="center"/>
          </w:tcPr>
          <w:p w14:paraId="0022DEB5" w14:textId="40BF7A4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177262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AE3D81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218</w:t>
            </w:r>
          </w:p>
        </w:tc>
        <w:tc>
          <w:tcPr>
            <w:tcW w:w="870" w:type="dxa"/>
            <w:tcBorders>
              <w:top w:val="nil"/>
              <w:left w:val="nil"/>
              <w:bottom w:val="single" w:sz="4" w:space="0" w:color="auto"/>
              <w:right w:val="single" w:sz="4" w:space="0" w:color="auto"/>
            </w:tcBorders>
            <w:shd w:val="clear" w:color="auto" w:fill="auto"/>
            <w:noWrap/>
            <w:vAlign w:val="center"/>
            <w:hideMark/>
          </w:tcPr>
          <w:p w14:paraId="71E6358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0812010061</w:t>
            </w:r>
          </w:p>
        </w:tc>
        <w:tc>
          <w:tcPr>
            <w:tcW w:w="3586" w:type="dxa"/>
            <w:tcBorders>
              <w:top w:val="nil"/>
              <w:left w:val="nil"/>
              <w:bottom w:val="single" w:sz="4" w:space="0" w:color="auto"/>
              <w:right w:val="single" w:sz="4" w:space="0" w:color="auto"/>
            </w:tcBorders>
            <w:shd w:val="clear" w:color="auto" w:fill="auto"/>
            <w:noWrap/>
            <w:vAlign w:val="center"/>
            <w:hideMark/>
          </w:tcPr>
          <w:p w14:paraId="27A1A02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CCOCHAPAMPA</w:t>
            </w:r>
          </w:p>
        </w:tc>
        <w:tc>
          <w:tcPr>
            <w:tcW w:w="1314" w:type="dxa"/>
            <w:tcBorders>
              <w:top w:val="nil"/>
              <w:left w:val="nil"/>
              <w:bottom w:val="single" w:sz="4" w:space="0" w:color="auto"/>
              <w:right w:val="single" w:sz="4" w:space="0" w:color="auto"/>
            </w:tcBorders>
            <w:shd w:val="clear" w:color="auto" w:fill="auto"/>
            <w:noWrap/>
            <w:vAlign w:val="center"/>
            <w:hideMark/>
          </w:tcPr>
          <w:p w14:paraId="7E8A56C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1C30033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QUISPICANCHI</w:t>
            </w:r>
          </w:p>
        </w:tc>
        <w:tc>
          <w:tcPr>
            <w:tcW w:w="2560" w:type="dxa"/>
            <w:tcBorders>
              <w:top w:val="nil"/>
              <w:left w:val="nil"/>
              <w:bottom w:val="single" w:sz="4" w:space="0" w:color="auto"/>
              <w:right w:val="single" w:sz="4" w:space="0" w:color="auto"/>
            </w:tcBorders>
            <w:shd w:val="clear" w:color="auto" w:fill="auto"/>
            <w:noWrap/>
            <w:vAlign w:val="center"/>
            <w:hideMark/>
          </w:tcPr>
          <w:p w14:paraId="78F8E0D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URCOS</w:t>
            </w:r>
          </w:p>
        </w:tc>
        <w:tc>
          <w:tcPr>
            <w:tcW w:w="1075" w:type="dxa"/>
            <w:tcBorders>
              <w:top w:val="nil"/>
              <w:left w:val="nil"/>
              <w:bottom w:val="single" w:sz="4" w:space="0" w:color="auto"/>
              <w:right w:val="single" w:sz="4" w:space="0" w:color="auto"/>
            </w:tcBorders>
            <w:shd w:val="clear" w:color="auto" w:fill="auto"/>
            <w:noWrap/>
            <w:vAlign w:val="center"/>
          </w:tcPr>
          <w:p w14:paraId="7ED6CCAE" w14:textId="0CC2FC4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9EB642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2FE574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219</w:t>
            </w:r>
          </w:p>
        </w:tc>
        <w:tc>
          <w:tcPr>
            <w:tcW w:w="870" w:type="dxa"/>
            <w:tcBorders>
              <w:top w:val="nil"/>
              <w:left w:val="nil"/>
              <w:bottom w:val="single" w:sz="4" w:space="0" w:color="auto"/>
              <w:right w:val="single" w:sz="4" w:space="0" w:color="auto"/>
            </w:tcBorders>
            <w:shd w:val="clear" w:color="auto" w:fill="auto"/>
            <w:noWrap/>
            <w:vAlign w:val="center"/>
            <w:hideMark/>
          </w:tcPr>
          <w:p w14:paraId="12679E8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0812060008</w:t>
            </w:r>
          </w:p>
        </w:tc>
        <w:tc>
          <w:tcPr>
            <w:tcW w:w="3586" w:type="dxa"/>
            <w:tcBorders>
              <w:top w:val="nil"/>
              <w:left w:val="nil"/>
              <w:bottom w:val="single" w:sz="4" w:space="0" w:color="auto"/>
              <w:right w:val="single" w:sz="4" w:space="0" w:color="auto"/>
            </w:tcBorders>
            <w:shd w:val="clear" w:color="auto" w:fill="auto"/>
            <w:noWrap/>
            <w:vAlign w:val="center"/>
            <w:hideMark/>
          </w:tcPr>
          <w:p w14:paraId="2C39896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CHULLO</w:t>
            </w:r>
          </w:p>
        </w:tc>
        <w:tc>
          <w:tcPr>
            <w:tcW w:w="1314" w:type="dxa"/>
            <w:tcBorders>
              <w:top w:val="nil"/>
              <w:left w:val="nil"/>
              <w:bottom w:val="single" w:sz="4" w:space="0" w:color="auto"/>
              <w:right w:val="single" w:sz="4" w:space="0" w:color="auto"/>
            </w:tcBorders>
            <w:shd w:val="clear" w:color="auto" w:fill="auto"/>
            <w:noWrap/>
            <w:vAlign w:val="center"/>
            <w:hideMark/>
          </w:tcPr>
          <w:p w14:paraId="3659A8A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28A9211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QUISPICANCHI</w:t>
            </w:r>
          </w:p>
        </w:tc>
        <w:tc>
          <w:tcPr>
            <w:tcW w:w="2560" w:type="dxa"/>
            <w:tcBorders>
              <w:top w:val="nil"/>
              <w:left w:val="nil"/>
              <w:bottom w:val="single" w:sz="4" w:space="0" w:color="auto"/>
              <w:right w:val="single" w:sz="4" w:space="0" w:color="auto"/>
            </w:tcBorders>
            <w:shd w:val="clear" w:color="auto" w:fill="auto"/>
            <w:noWrap/>
            <w:vAlign w:val="center"/>
            <w:hideMark/>
          </w:tcPr>
          <w:p w14:paraId="7B67F95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CUSIPATA</w:t>
            </w:r>
          </w:p>
        </w:tc>
        <w:tc>
          <w:tcPr>
            <w:tcW w:w="1075" w:type="dxa"/>
            <w:tcBorders>
              <w:top w:val="nil"/>
              <w:left w:val="nil"/>
              <w:bottom w:val="single" w:sz="4" w:space="0" w:color="auto"/>
              <w:right w:val="single" w:sz="4" w:space="0" w:color="auto"/>
            </w:tcBorders>
            <w:shd w:val="clear" w:color="auto" w:fill="auto"/>
            <w:noWrap/>
            <w:vAlign w:val="center"/>
          </w:tcPr>
          <w:p w14:paraId="5ED5C4CA" w14:textId="2F557E72"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5116119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66E262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w:t>
            </w:r>
          </w:p>
        </w:tc>
        <w:tc>
          <w:tcPr>
            <w:tcW w:w="870" w:type="dxa"/>
            <w:tcBorders>
              <w:top w:val="nil"/>
              <w:left w:val="nil"/>
              <w:bottom w:val="single" w:sz="4" w:space="0" w:color="auto"/>
              <w:right w:val="single" w:sz="4" w:space="0" w:color="auto"/>
            </w:tcBorders>
            <w:shd w:val="clear" w:color="auto" w:fill="auto"/>
            <w:noWrap/>
            <w:vAlign w:val="center"/>
            <w:hideMark/>
          </w:tcPr>
          <w:p w14:paraId="2ABA74E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0812060009</w:t>
            </w:r>
          </w:p>
        </w:tc>
        <w:tc>
          <w:tcPr>
            <w:tcW w:w="3586" w:type="dxa"/>
            <w:tcBorders>
              <w:top w:val="nil"/>
              <w:left w:val="nil"/>
              <w:bottom w:val="single" w:sz="4" w:space="0" w:color="auto"/>
              <w:right w:val="single" w:sz="4" w:space="0" w:color="auto"/>
            </w:tcBorders>
            <w:shd w:val="clear" w:color="auto" w:fill="auto"/>
            <w:noWrap/>
            <w:vAlign w:val="center"/>
            <w:hideMark/>
          </w:tcPr>
          <w:p w14:paraId="4E24318A"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CHILLIHUANI</w:t>
            </w:r>
          </w:p>
        </w:tc>
        <w:tc>
          <w:tcPr>
            <w:tcW w:w="1314" w:type="dxa"/>
            <w:tcBorders>
              <w:top w:val="nil"/>
              <w:left w:val="nil"/>
              <w:bottom w:val="single" w:sz="4" w:space="0" w:color="auto"/>
              <w:right w:val="single" w:sz="4" w:space="0" w:color="auto"/>
            </w:tcBorders>
            <w:shd w:val="clear" w:color="auto" w:fill="auto"/>
            <w:noWrap/>
            <w:vAlign w:val="center"/>
            <w:hideMark/>
          </w:tcPr>
          <w:p w14:paraId="5D8D50A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115AEDA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QUISPICANCHI</w:t>
            </w:r>
          </w:p>
        </w:tc>
        <w:tc>
          <w:tcPr>
            <w:tcW w:w="2560" w:type="dxa"/>
            <w:tcBorders>
              <w:top w:val="nil"/>
              <w:left w:val="nil"/>
              <w:bottom w:val="single" w:sz="4" w:space="0" w:color="auto"/>
              <w:right w:val="single" w:sz="4" w:space="0" w:color="auto"/>
            </w:tcBorders>
            <w:shd w:val="clear" w:color="auto" w:fill="auto"/>
            <w:noWrap/>
            <w:vAlign w:val="center"/>
            <w:hideMark/>
          </w:tcPr>
          <w:p w14:paraId="685B1BB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CUSIPATA</w:t>
            </w:r>
          </w:p>
        </w:tc>
        <w:tc>
          <w:tcPr>
            <w:tcW w:w="1075" w:type="dxa"/>
            <w:tcBorders>
              <w:top w:val="nil"/>
              <w:left w:val="nil"/>
              <w:bottom w:val="single" w:sz="4" w:space="0" w:color="auto"/>
              <w:right w:val="single" w:sz="4" w:space="0" w:color="auto"/>
            </w:tcBorders>
            <w:shd w:val="clear" w:color="auto" w:fill="auto"/>
            <w:noWrap/>
            <w:vAlign w:val="center"/>
          </w:tcPr>
          <w:p w14:paraId="0A4340B5" w14:textId="7DE0B3E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CFA3541"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6AD52F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221</w:t>
            </w:r>
          </w:p>
        </w:tc>
        <w:tc>
          <w:tcPr>
            <w:tcW w:w="870" w:type="dxa"/>
            <w:tcBorders>
              <w:top w:val="nil"/>
              <w:left w:val="nil"/>
              <w:bottom w:val="single" w:sz="4" w:space="0" w:color="auto"/>
              <w:right w:val="single" w:sz="4" w:space="0" w:color="auto"/>
            </w:tcBorders>
            <w:shd w:val="clear" w:color="auto" w:fill="auto"/>
            <w:noWrap/>
            <w:vAlign w:val="center"/>
            <w:hideMark/>
          </w:tcPr>
          <w:p w14:paraId="52541B9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0812060040</w:t>
            </w:r>
          </w:p>
        </w:tc>
        <w:tc>
          <w:tcPr>
            <w:tcW w:w="3586" w:type="dxa"/>
            <w:tcBorders>
              <w:top w:val="nil"/>
              <w:left w:val="nil"/>
              <w:bottom w:val="single" w:sz="4" w:space="0" w:color="auto"/>
              <w:right w:val="single" w:sz="4" w:space="0" w:color="auto"/>
            </w:tcBorders>
            <w:shd w:val="clear" w:color="auto" w:fill="auto"/>
            <w:noWrap/>
            <w:vAlign w:val="center"/>
            <w:hideMark/>
          </w:tcPr>
          <w:p w14:paraId="7FB3CF4A"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CHACUPAMPA</w:t>
            </w:r>
          </w:p>
        </w:tc>
        <w:tc>
          <w:tcPr>
            <w:tcW w:w="1314" w:type="dxa"/>
            <w:tcBorders>
              <w:top w:val="nil"/>
              <w:left w:val="nil"/>
              <w:bottom w:val="single" w:sz="4" w:space="0" w:color="auto"/>
              <w:right w:val="single" w:sz="4" w:space="0" w:color="auto"/>
            </w:tcBorders>
            <w:shd w:val="clear" w:color="auto" w:fill="auto"/>
            <w:noWrap/>
            <w:vAlign w:val="center"/>
            <w:hideMark/>
          </w:tcPr>
          <w:p w14:paraId="30243CC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793B56C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QUISPICANCHI</w:t>
            </w:r>
          </w:p>
        </w:tc>
        <w:tc>
          <w:tcPr>
            <w:tcW w:w="2560" w:type="dxa"/>
            <w:tcBorders>
              <w:top w:val="nil"/>
              <w:left w:val="nil"/>
              <w:bottom w:val="single" w:sz="4" w:space="0" w:color="auto"/>
              <w:right w:val="single" w:sz="4" w:space="0" w:color="auto"/>
            </w:tcBorders>
            <w:shd w:val="clear" w:color="auto" w:fill="auto"/>
            <w:noWrap/>
            <w:vAlign w:val="center"/>
            <w:hideMark/>
          </w:tcPr>
          <w:p w14:paraId="747C357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CUSIPATA</w:t>
            </w:r>
          </w:p>
        </w:tc>
        <w:tc>
          <w:tcPr>
            <w:tcW w:w="1075" w:type="dxa"/>
            <w:tcBorders>
              <w:top w:val="nil"/>
              <w:left w:val="nil"/>
              <w:bottom w:val="single" w:sz="4" w:space="0" w:color="auto"/>
              <w:right w:val="single" w:sz="4" w:space="0" w:color="auto"/>
            </w:tcBorders>
            <w:shd w:val="clear" w:color="auto" w:fill="auto"/>
            <w:noWrap/>
            <w:vAlign w:val="center"/>
          </w:tcPr>
          <w:p w14:paraId="5C1C83D4" w14:textId="3062929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4976B0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5D9E54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222</w:t>
            </w:r>
          </w:p>
        </w:tc>
        <w:tc>
          <w:tcPr>
            <w:tcW w:w="870" w:type="dxa"/>
            <w:tcBorders>
              <w:top w:val="nil"/>
              <w:left w:val="nil"/>
              <w:bottom w:val="single" w:sz="4" w:space="0" w:color="auto"/>
              <w:right w:val="single" w:sz="4" w:space="0" w:color="auto"/>
            </w:tcBorders>
            <w:shd w:val="clear" w:color="auto" w:fill="auto"/>
            <w:noWrap/>
            <w:vAlign w:val="center"/>
            <w:hideMark/>
          </w:tcPr>
          <w:p w14:paraId="033D35B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0812060041</w:t>
            </w:r>
          </w:p>
        </w:tc>
        <w:tc>
          <w:tcPr>
            <w:tcW w:w="3586" w:type="dxa"/>
            <w:tcBorders>
              <w:top w:val="nil"/>
              <w:left w:val="nil"/>
              <w:bottom w:val="single" w:sz="4" w:space="0" w:color="auto"/>
              <w:right w:val="single" w:sz="4" w:space="0" w:color="auto"/>
            </w:tcBorders>
            <w:shd w:val="clear" w:color="auto" w:fill="auto"/>
            <w:noWrap/>
            <w:vAlign w:val="center"/>
            <w:hideMark/>
          </w:tcPr>
          <w:p w14:paraId="5E41DF4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w:t>
            </w:r>
          </w:p>
        </w:tc>
        <w:tc>
          <w:tcPr>
            <w:tcW w:w="1314" w:type="dxa"/>
            <w:tcBorders>
              <w:top w:val="nil"/>
              <w:left w:val="nil"/>
              <w:bottom w:val="single" w:sz="4" w:space="0" w:color="auto"/>
              <w:right w:val="single" w:sz="4" w:space="0" w:color="auto"/>
            </w:tcBorders>
            <w:shd w:val="clear" w:color="auto" w:fill="auto"/>
            <w:noWrap/>
            <w:vAlign w:val="center"/>
            <w:hideMark/>
          </w:tcPr>
          <w:p w14:paraId="201EA88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5334A48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QUISPICANCHI</w:t>
            </w:r>
          </w:p>
        </w:tc>
        <w:tc>
          <w:tcPr>
            <w:tcW w:w="2560" w:type="dxa"/>
            <w:tcBorders>
              <w:top w:val="nil"/>
              <w:left w:val="nil"/>
              <w:bottom w:val="single" w:sz="4" w:space="0" w:color="auto"/>
              <w:right w:val="single" w:sz="4" w:space="0" w:color="auto"/>
            </w:tcBorders>
            <w:shd w:val="clear" w:color="auto" w:fill="auto"/>
            <w:noWrap/>
            <w:vAlign w:val="center"/>
            <w:hideMark/>
          </w:tcPr>
          <w:p w14:paraId="2597B1B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CUSIPATA</w:t>
            </w:r>
          </w:p>
        </w:tc>
        <w:tc>
          <w:tcPr>
            <w:tcW w:w="1075" w:type="dxa"/>
            <w:tcBorders>
              <w:top w:val="nil"/>
              <w:left w:val="nil"/>
              <w:bottom w:val="single" w:sz="4" w:space="0" w:color="auto"/>
              <w:right w:val="single" w:sz="4" w:space="0" w:color="auto"/>
            </w:tcBorders>
            <w:shd w:val="clear" w:color="auto" w:fill="auto"/>
            <w:noWrap/>
            <w:vAlign w:val="center"/>
          </w:tcPr>
          <w:p w14:paraId="4788C26B" w14:textId="509F67E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60A3B6AD"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FF18B1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223</w:t>
            </w:r>
          </w:p>
        </w:tc>
        <w:tc>
          <w:tcPr>
            <w:tcW w:w="870" w:type="dxa"/>
            <w:tcBorders>
              <w:top w:val="nil"/>
              <w:left w:val="nil"/>
              <w:bottom w:val="single" w:sz="4" w:space="0" w:color="auto"/>
              <w:right w:val="single" w:sz="4" w:space="0" w:color="auto"/>
            </w:tcBorders>
            <w:shd w:val="clear" w:color="auto" w:fill="auto"/>
            <w:noWrap/>
            <w:vAlign w:val="center"/>
            <w:hideMark/>
          </w:tcPr>
          <w:p w14:paraId="1071B6E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0813020004</w:t>
            </w:r>
          </w:p>
        </w:tc>
        <w:tc>
          <w:tcPr>
            <w:tcW w:w="3586" w:type="dxa"/>
            <w:tcBorders>
              <w:top w:val="nil"/>
              <w:left w:val="nil"/>
              <w:bottom w:val="single" w:sz="4" w:space="0" w:color="auto"/>
              <w:right w:val="single" w:sz="4" w:space="0" w:color="auto"/>
            </w:tcBorders>
            <w:shd w:val="clear" w:color="auto" w:fill="auto"/>
            <w:noWrap/>
            <w:vAlign w:val="center"/>
            <w:hideMark/>
          </w:tcPr>
          <w:p w14:paraId="758211E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UMANES</w:t>
            </w:r>
          </w:p>
        </w:tc>
        <w:tc>
          <w:tcPr>
            <w:tcW w:w="1314" w:type="dxa"/>
            <w:tcBorders>
              <w:top w:val="nil"/>
              <w:left w:val="nil"/>
              <w:bottom w:val="single" w:sz="4" w:space="0" w:color="auto"/>
              <w:right w:val="single" w:sz="4" w:space="0" w:color="auto"/>
            </w:tcBorders>
            <w:shd w:val="clear" w:color="auto" w:fill="auto"/>
            <w:noWrap/>
            <w:vAlign w:val="center"/>
            <w:hideMark/>
          </w:tcPr>
          <w:p w14:paraId="19F4E8C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63925CC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URUBAMBA</w:t>
            </w:r>
          </w:p>
        </w:tc>
        <w:tc>
          <w:tcPr>
            <w:tcW w:w="2560" w:type="dxa"/>
            <w:tcBorders>
              <w:top w:val="nil"/>
              <w:left w:val="nil"/>
              <w:bottom w:val="single" w:sz="4" w:space="0" w:color="auto"/>
              <w:right w:val="single" w:sz="4" w:space="0" w:color="auto"/>
            </w:tcBorders>
            <w:shd w:val="clear" w:color="auto" w:fill="auto"/>
            <w:noWrap/>
            <w:vAlign w:val="center"/>
            <w:hideMark/>
          </w:tcPr>
          <w:p w14:paraId="00FE134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CHINCHERO</w:t>
            </w:r>
          </w:p>
        </w:tc>
        <w:tc>
          <w:tcPr>
            <w:tcW w:w="1075" w:type="dxa"/>
            <w:tcBorders>
              <w:top w:val="nil"/>
              <w:left w:val="nil"/>
              <w:bottom w:val="single" w:sz="4" w:space="0" w:color="auto"/>
              <w:right w:val="single" w:sz="4" w:space="0" w:color="auto"/>
            </w:tcBorders>
            <w:shd w:val="clear" w:color="auto" w:fill="auto"/>
            <w:noWrap/>
            <w:vAlign w:val="center"/>
          </w:tcPr>
          <w:p w14:paraId="2E35CA6E" w14:textId="0E60EA3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35A6D2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3A3F29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224</w:t>
            </w:r>
          </w:p>
        </w:tc>
        <w:tc>
          <w:tcPr>
            <w:tcW w:w="870" w:type="dxa"/>
            <w:tcBorders>
              <w:top w:val="nil"/>
              <w:left w:val="nil"/>
              <w:bottom w:val="single" w:sz="4" w:space="0" w:color="auto"/>
              <w:right w:val="single" w:sz="4" w:space="0" w:color="auto"/>
            </w:tcBorders>
            <w:shd w:val="clear" w:color="auto" w:fill="auto"/>
            <w:noWrap/>
            <w:vAlign w:val="center"/>
            <w:hideMark/>
          </w:tcPr>
          <w:p w14:paraId="439E3DA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0813020016</w:t>
            </w:r>
          </w:p>
        </w:tc>
        <w:tc>
          <w:tcPr>
            <w:tcW w:w="3586" w:type="dxa"/>
            <w:tcBorders>
              <w:top w:val="nil"/>
              <w:left w:val="nil"/>
              <w:bottom w:val="single" w:sz="4" w:space="0" w:color="auto"/>
              <w:right w:val="single" w:sz="4" w:space="0" w:color="auto"/>
            </w:tcBorders>
            <w:shd w:val="clear" w:color="auto" w:fill="auto"/>
            <w:noWrap/>
            <w:vAlign w:val="center"/>
            <w:hideMark/>
          </w:tcPr>
          <w:p w14:paraId="28B035B7"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CUPER ALTO</w:t>
            </w:r>
          </w:p>
        </w:tc>
        <w:tc>
          <w:tcPr>
            <w:tcW w:w="1314" w:type="dxa"/>
            <w:tcBorders>
              <w:top w:val="nil"/>
              <w:left w:val="nil"/>
              <w:bottom w:val="single" w:sz="4" w:space="0" w:color="auto"/>
              <w:right w:val="single" w:sz="4" w:space="0" w:color="auto"/>
            </w:tcBorders>
            <w:shd w:val="clear" w:color="auto" w:fill="auto"/>
            <w:noWrap/>
            <w:vAlign w:val="center"/>
            <w:hideMark/>
          </w:tcPr>
          <w:p w14:paraId="0B09859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0757097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URUBAMBA</w:t>
            </w:r>
          </w:p>
        </w:tc>
        <w:tc>
          <w:tcPr>
            <w:tcW w:w="2560" w:type="dxa"/>
            <w:tcBorders>
              <w:top w:val="nil"/>
              <w:left w:val="nil"/>
              <w:bottom w:val="single" w:sz="4" w:space="0" w:color="auto"/>
              <w:right w:val="single" w:sz="4" w:space="0" w:color="auto"/>
            </w:tcBorders>
            <w:shd w:val="clear" w:color="auto" w:fill="auto"/>
            <w:noWrap/>
            <w:vAlign w:val="center"/>
            <w:hideMark/>
          </w:tcPr>
          <w:p w14:paraId="3111D2C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CHINCHERO</w:t>
            </w:r>
          </w:p>
        </w:tc>
        <w:tc>
          <w:tcPr>
            <w:tcW w:w="1075" w:type="dxa"/>
            <w:tcBorders>
              <w:top w:val="nil"/>
              <w:left w:val="nil"/>
              <w:bottom w:val="single" w:sz="4" w:space="0" w:color="auto"/>
              <w:right w:val="single" w:sz="4" w:space="0" w:color="auto"/>
            </w:tcBorders>
            <w:shd w:val="clear" w:color="auto" w:fill="auto"/>
            <w:noWrap/>
            <w:vAlign w:val="center"/>
          </w:tcPr>
          <w:p w14:paraId="13CFBB8B" w14:textId="37064B2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A591783"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F1A711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225</w:t>
            </w:r>
          </w:p>
        </w:tc>
        <w:tc>
          <w:tcPr>
            <w:tcW w:w="870" w:type="dxa"/>
            <w:tcBorders>
              <w:top w:val="nil"/>
              <w:left w:val="nil"/>
              <w:bottom w:val="single" w:sz="4" w:space="0" w:color="auto"/>
              <w:right w:val="single" w:sz="4" w:space="0" w:color="auto"/>
            </w:tcBorders>
            <w:shd w:val="clear" w:color="auto" w:fill="auto"/>
            <w:noWrap/>
            <w:vAlign w:val="center"/>
            <w:hideMark/>
          </w:tcPr>
          <w:p w14:paraId="14709BB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0813020017</w:t>
            </w:r>
          </w:p>
        </w:tc>
        <w:tc>
          <w:tcPr>
            <w:tcW w:w="3586" w:type="dxa"/>
            <w:tcBorders>
              <w:top w:val="nil"/>
              <w:left w:val="nil"/>
              <w:bottom w:val="single" w:sz="4" w:space="0" w:color="auto"/>
              <w:right w:val="single" w:sz="4" w:space="0" w:color="auto"/>
            </w:tcBorders>
            <w:shd w:val="clear" w:color="auto" w:fill="auto"/>
            <w:noWrap/>
            <w:vAlign w:val="center"/>
            <w:hideMark/>
          </w:tcPr>
          <w:p w14:paraId="3F120BE7"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CUPER BAJO</w:t>
            </w:r>
          </w:p>
        </w:tc>
        <w:tc>
          <w:tcPr>
            <w:tcW w:w="1314" w:type="dxa"/>
            <w:tcBorders>
              <w:top w:val="nil"/>
              <w:left w:val="nil"/>
              <w:bottom w:val="single" w:sz="4" w:space="0" w:color="auto"/>
              <w:right w:val="single" w:sz="4" w:space="0" w:color="auto"/>
            </w:tcBorders>
            <w:shd w:val="clear" w:color="auto" w:fill="auto"/>
            <w:noWrap/>
            <w:vAlign w:val="center"/>
            <w:hideMark/>
          </w:tcPr>
          <w:p w14:paraId="325F69A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1164B8C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URUBAMBA</w:t>
            </w:r>
          </w:p>
        </w:tc>
        <w:tc>
          <w:tcPr>
            <w:tcW w:w="2560" w:type="dxa"/>
            <w:tcBorders>
              <w:top w:val="nil"/>
              <w:left w:val="nil"/>
              <w:bottom w:val="single" w:sz="4" w:space="0" w:color="auto"/>
              <w:right w:val="single" w:sz="4" w:space="0" w:color="auto"/>
            </w:tcBorders>
            <w:shd w:val="clear" w:color="auto" w:fill="auto"/>
            <w:noWrap/>
            <w:vAlign w:val="center"/>
            <w:hideMark/>
          </w:tcPr>
          <w:p w14:paraId="6011A25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CHINCHERO</w:t>
            </w:r>
          </w:p>
        </w:tc>
        <w:tc>
          <w:tcPr>
            <w:tcW w:w="1075" w:type="dxa"/>
            <w:tcBorders>
              <w:top w:val="nil"/>
              <w:left w:val="nil"/>
              <w:bottom w:val="single" w:sz="4" w:space="0" w:color="auto"/>
              <w:right w:val="single" w:sz="4" w:space="0" w:color="auto"/>
            </w:tcBorders>
            <w:shd w:val="clear" w:color="auto" w:fill="auto"/>
            <w:noWrap/>
            <w:vAlign w:val="center"/>
          </w:tcPr>
          <w:p w14:paraId="1F8D49E8" w14:textId="077CC9DE"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5C43E041"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6E7A1F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226</w:t>
            </w:r>
          </w:p>
        </w:tc>
        <w:tc>
          <w:tcPr>
            <w:tcW w:w="870" w:type="dxa"/>
            <w:tcBorders>
              <w:top w:val="nil"/>
              <w:left w:val="nil"/>
              <w:bottom w:val="single" w:sz="4" w:space="0" w:color="auto"/>
              <w:right w:val="single" w:sz="4" w:space="0" w:color="auto"/>
            </w:tcBorders>
            <w:shd w:val="clear" w:color="auto" w:fill="auto"/>
            <w:noWrap/>
            <w:vAlign w:val="center"/>
            <w:hideMark/>
          </w:tcPr>
          <w:p w14:paraId="4F3DE62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0813020020</w:t>
            </w:r>
          </w:p>
        </w:tc>
        <w:tc>
          <w:tcPr>
            <w:tcW w:w="3586" w:type="dxa"/>
            <w:tcBorders>
              <w:top w:val="nil"/>
              <w:left w:val="nil"/>
              <w:bottom w:val="single" w:sz="4" w:space="0" w:color="auto"/>
              <w:right w:val="single" w:sz="4" w:space="0" w:color="auto"/>
            </w:tcBorders>
            <w:shd w:val="clear" w:color="auto" w:fill="auto"/>
            <w:noWrap/>
            <w:vAlign w:val="center"/>
            <w:hideMark/>
          </w:tcPr>
          <w:p w14:paraId="14B393C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TAUCCA</w:t>
            </w:r>
          </w:p>
        </w:tc>
        <w:tc>
          <w:tcPr>
            <w:tcW w:w="1314" w:type="dxa"/>
            <w:tcBorders>
              <w:top w:val="nil"/>
              <w:left w:val="nil"/>
              <w:bottom w:val="single" w:sz="4" w:space="0" w:color="auto"/>
              <w:right w:val="single" w:sz="4" w:space="0" w:color="auto"/>
            </w:tcBorders>
            <w:shd w:val="clear" w:color="auto" w:fill="auto"/>
            <w:noWrap/>
            <w:vAlign w:val="center"/>
            <w:hideMark/>
          </w:tcPr>
          <w:p w14:paraId="48390DD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4FD3BA3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URUBAMBA</w:t>
            </w:r>
          </w:p>
        </w:tc>
        <w:tc>
          <w:tcPr>
            <w:tcW w:w="2560" w:type="dxa"/>
            <w:tcBorders>
              <w:top w:val="nil"/>
              <w:left w:val="nil"/>
              <w:bottom w:val="single" w:sz="4" w:space="0" w:color="auto"/>
              <w:right w:val="single" w:sz="4" w:space="0" w:color="auto"/>
            </w:tcBorders>
            <w:shd w:val="clear" w:color="auto" w:fill="auto"/>
            <w:noWrap/>
            <w:vAlign w:val="center"/>
            <w:hideMark/>
          </w:tcPr>
          <w:p w14:paraId="089B4E5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CHINCHERO</w:t>
            </w:r>
          </w:p>
        </w:tc>
        <w:tc>
          <w:tcPr>
            <w:tcW w:w="1075" w:type="dxa"/>
            <w:tcBorders>
              <w:top w:val="nil"/>
              <w:left w:val="nil"/>
              <w:bottom w:val="single" w:sz="4" w:space="0" w:color="auto"/>
              <w:right w:val="single" w:sz="4" w:space="0" w:color="auto"/>
            </w:tcBorders>
            <w:shd w:val="clear" w:color="auto" w:fill="auto"/>
            <w:noWrap/>
            <w:vAlign w:val="center"/>
          </w:tcPr>
          <w:p w14:paraId="4918ECDE" w14:textId="595908D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8179AD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2FF152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227</w:t>
            </w:r>
          </w:p>
        </w:tc>
        <w:tc>
          <w:tcPr>
            <w:tcW w:w="870" w:type="dxa"/>
            <w:tcBorders>
              <w:top w:val="nil"/>
              <w:left w:val="nil"/>
              <w:bottom w:val="single" w:sz="4" w:space="0" w:color="auto"/>
              <w:right w:val="single" w:sz="4" w:space="0" w:color="auto"/>
            </w:tcBorders>
            <w:shd w:val="clear" w:color="auto" w:fill="auto"/>
            <w:noWrap/>
            <w:vAlign w:val="center"/>
            <w:hideMark/>
          </w:tcPr>
          <w:p w14:paraId="7EDA3B9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0813020021</w:t>
            </w:r>
          </w:p>
        </w:tc>
        <w:tc>
          <w:tcPr>
            <w:tcW w:w="3586" w:type="dxa"/>
            <w:tcBorders>
              <w:top w:val="nil"/>
              <w:left w:val="nil"/>
              <w:bottom w:val="single" w:sz="4" w:space="0" w:color="auto"/>
              <w:right w:val="single" w:sz="4" w:space="0" w:color="auto"/>
            </w:tcBorders>
            <w:shd w:val="clear" w:color="auto" w:fill="auto"/>
            <w:noWrap/>
            <w:vAlign w:val="center"/>
            <w:hideMark/>
          </w:tcPr>
          <w:p w14:paraId="152D47A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CCORCCOR</w:t>
            </w:r>
          </w:p>
        </w:tc>
        <w:tc>
          <w:tcPr>
            <w:tcW w:w="1314" w:type="dxa"/>
            <w:tcBorders>
              <w:top w:val="nil"/>
              <w:left w:val="nil"/>
              <w:bottom w:val="single" w:sz="4" w:space="0" w:color="auto"/>
              <w:right w:val="single" w:sz="4" w:space="0" w:color="auto"/>
            </w:tcBorders>
            <w:shd w:val="clear" w:color="auto" w:fill="auto"/>
            <w:noWrap/>
            <w:vAlign w:val="center"/>
            <w:hideMark/>
          </w:tcPr>
          <w:p w14:paraId="0522C13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215C066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URUBAMBA</w:t>
            </w:r>
          </w:p>
        </w:tc>
        <w:tc>
          <w:tcPr>
            <w:tcW w:w="2560" w:type="dxa"/>
            <w:tcBorders>
              <w:top w:val="nil"/>
              <w:left w:val="nil"/>
              <w:bottom w:val="single" w:sz="4" w:space="0" w:color="auto"/>
              <w:right w:val="single" w:sz="4" w:space="0" w:color="auto"/>
            </w:tcBorders>
            <w:shd w:val="clear" w:color="auto" w:fill="auto"/>
            <w:noWrap/>
            <w:vAlign w:val="center"/>
            <w:hideMark/>
          </w:tcPr>
          <w:p w14:paraId="626E243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CHINCHERO</w:t>
            </w:r>
          </w:p>
        </w:tc>
        <w:tc>
          <w:tcPr>
            <w:tcW w:w="1075" w:type="dxa"/>
            <w:tcBorders>
              <w:top w:val="nil"/>
              <w:left w:val="nil"/>
              <w:bottom w:val="single" w:sz="4" w:space="0" w:color="auto"/>
              <w:right w:val="single" w:sz="4" w:space="0" w:color="auto"/>
            </w:tcBorders>
            <w:shd w:val="clear" w:color="auto" w:fill="auto"/>
            <w:noWrap/>
            <w:vAlign w:val="center"/>
          </w:tcPr>
          <w:p w14:paraId="3670FFF1" w14:textId="47B3F21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775A4ED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C9BFF3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228</w:t>
            </w:r>
          </w:p>
        </w:tc>
        <w:tc>
          <w:tcPr>
            <w:tcW w:w="870" w:type="dxa"/>
            <w:tcBorders>
              <w:top w:val="nil"/>
              <w:left w:val="nil"/>
              <w:bottom w:val="single" w:sz="4" w:space="0" w:color="auto"/>
              <w:right w:val="single" w:sz="4" w:space="0" w:color="auto"/>
            </w:tcBorders>
            <w:shd w:val="clear" w:color="auto" w:fill="auto"/>
            <w:noWrap/>
            <w:vAlign w:val="center"/>
            <w:hideMark/>
          </w:tcPr>
          <w:p w14:paraId="779B14B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0813020027</w:t>
            </w:r>
          </w:p>
        </w:tc>
        <w:tc>
          <w:tcPr>
            <w:tcW w:w="3586" w:type="dxa"/>
            <w:tcBorders>
              <w:top w:val="nil"/>
              <w:left w:val="nil"/>
              <w:bottom w:val="single" w:sz="4" w:space="0" w:color="auto"/>
              <w:right w:val="single" w:sz="4" w:space="0" w:color="auto"/>
            </w:tcBorders>
            <w:shd w:val="clear" w:color="auto" w:fill="auto"/>
            <w:noWrap/>
            <w:vAlign w:val="center"/>
            <w:hideMark/>
          </w:tcPr>
          <w:p w14:paraId="137740C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PIURAY</w:t>
            </w:r>
          </w:p>
        </w:tc>
        <w:tc>
          <w:tcPr>
            <w:tcW w:w="1314" w:type="dxa"/>
            <w:tcBorders>
              <w:top w:val="nil"/>
              <w:left w:val="nil"/>
              <w:bottom w:val="single" w:sz="4" w:space="0" w:color="auto"/>
              <w:right w:val="single" w:sz="4" w:space="0" w:color="auto"/>
            </w:tcBorders>
            <w:shd w:val="clear" w:color="auto" w:fill="auto"/>
            <w:noWrap/>
            <w:vAlign w:val="center"/>
            <w:hideMark/>
          </w:tcPr>
          <w:p w14:paraId="60FCA2B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56FAA4C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URUBAMBA</w:t>
            </w:r>
          </w:p>
        </w:tc>
        <w:tc>
          <w:tcPr>
            <w:tcW w:w="2560" w:type="dxa"/>
            <w:tcBorders>
              <w:top w:val="nil"/>
              <w:left w:val="nil"/>
              <w:bottom w:val="single" w:sz="4" w:space="0" w:color="auto"/>
              <w:right w:val="single" w:sz="4" w:space="0" w:color="auto"/>
            </w:tcBorders>
            <w:shd w:val="clear" w:color="auto" w:fill="auto"/>
            <w:noWrap/>
            <w:vAlign w:val="center"/>
            <w:hideMark/>
          </w:tcPr>
          <w:p w14:paraId="688FB0B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CHINCHERO</w:t>
            </w:r>
          </w:p>
        </w:tc>
        <w:tc>
          <w:tcPr>
            <w:tcW w:w="1075" w:type="dxa"/>
            <w:tcBorders>
              <w:top w:val="nil"/>
              <w:left w:val="nil"/>
              <w:bottom w:val="single" w:sz="4" w:space="0" w:color="auto"/>
              <w:right w:val="single" w:sz="4" w:space="0" w:color="auto"/>
            </w:tcBorders>
            <w:shd w:val="clear" w:color="auto" w:fill="auto"/>
            <w:noWrap/>
            <w:vAlign w:val="center"/>
          </w:tcPr>
          <w:p w14:paraId="6B7B618D" w14:textId="5D5C71F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267266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E8F683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229</w:t>
            </w:r>
          </w:p>
        </w:tc>
        <w:tc>
          <w:tcPr>
            <w:tcW w:w="870" w:type="dxa"/>
            <w:tcBorders>
              <w:top w:val="nil"/>
              <w:left w:val="nil"/>
              <w:bottom w:val="single" w:sz="4" w:space="0" w:color="auto"/>
              <w:right w:val="single" w:sz="4" w:space="0" w:color="auto"/>
            </w:tcBorders>
            <w:shd w:val="clear" w:color="auto" w:fill="auto"/>
            <w:noWrap/>
            <w:vAlign w:val="center"/>
            <w:hideMark/>
          </w:tcPr>
          <w:p w14:paraId="3E9F002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0813030036</w:t>
            </w:r>
          </w:p>
        </w:tc>
        <w:tc>
          <w:tcPr>
            <w:tcW w:w="3586" w:type="dxa"/>
            <w:tcBorders>
              <w:top w:val="nil"/>
              <w:left w:val="nil"/>
              <w:bottom w:val="single" w:sz="4" w:space="0" w:color="auto"/>
              <w:right w:val="single" w:sz="4" w:space="0" w:color="auto"/>
            </w:tcBorders>
            <w:shd w:val="clear" w:color="auto" w:fill="auto"/>
            <w:noWrap/>
            <w:vAlign w:val="center"/>
            <w:hideMark/>
          </w:tcPr>
          <w:p w14:paraId="74D55B5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ERAPATA</w:t>
            </w:r>
          </w:p>
        </w:tc>
        <w:tc>
          <w:tcPr>
            <w:tcW w:w="1314" w:type="dxa"/>
            <w:tcBorders>
              <w:top w:val="nil"/>
              <w:left w:val="nil"/>
              <w:bottom w:val="single" w:sz="4" w:space="0" w:color="auto"/>
              <w:right w:val="single" w:sz="4" w:space="0" w:color="auto"/>
            </w:tcBorders>
            <w:shd w:val="clear" w:color="auto" w:fill="auto"/>
            <w:noWrap/>
            <w:vAlign w:val="center"/>
            <w:hideMark/>
          </w:tcPr>
          <w:p w14:paraId="381CFE0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4B4A370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URUBAMBA</w:t>
            </w:r>
          </w:p>
        </w:tc>
        <w:tc>
          <w:tcPr>
            <w:tcW w:w="2560" w:type="dxa"/>
            <w:tcBorders>
              <w:top w:val="nil"/>
              <w:left w:val="nil"/>
              <w:bottom w:val="single" w:sz="4" w:space="0" w:color="auto"/>
              <w:right w:val="single" w:sz="4" w:space="0" w:color="auto"/>
            </w:tcBorders>
            <w:shd w:val="clear" w:color="auto" w:fill="auto"/>
            <w:noWrap/>
            <w:vAlign w:val="center"/>
            <w:hideMark/>
          </w:tcPr>
          <w:p w14:paraId="792DAAE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HUAYLLABAMBA</w:t>
            </w:r>
          </w:p>
        </w:tc>
        <w:tc>
          <w:tcPr>
            <w:tcW w:w="1075" w:type="dxa"/>
            <w:tcBorders>
              <w:top w:val="nil"/>
              <w:left w:val="nil"/>
              <w:bottom w:val="single" w:sz="4" w:space="0" w:color="auto"/>
              <w:right w:val="single" w:sz="4" w:space="0" w:color="auto"/>
            </w:tcBorders>
            <w:shd w:val="clear" w:color="auto" w:fill="auto"/>
            <w:noWrap/>
            <w:vAlign w:val="center"/>
          </w:tcPr>
          <w:p w14:paraId="68027C4B" w14:textId="3E8C0CD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FAF980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A384EF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230</w:t>
            </w:r>
          </w:p>
        </w:tc>
        <w:tc>
          <w:tcPr>
            <w:tcW w:w="870" w:type="dxa"/>
            <w:tcBorders>
              <w:top w:val="nil"/>
              <w:left w:val="nil"/>
              <w:bottom w:val="single" w:sz="4" w:space="0" w:color="auto"/>
              <w:right w:val="single" w:sz="4" w:space="0" w:color="auto"/>
            </w:tcBorders>
            <w:shd w:val="clear" w:color="auto" w:fill="auto"/>
            <w:noWrap/>
            <w:vAlign w:val="center"/>
            <w:hideMark/>
          </w:tcPr>
          <w:p w14:paraId="2D3A8A5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0813050025</w:t>
            </w:r>
          </w:p>
        </w:tc>
        <w:tc>
          <w:tcPr>
            <w:tcW w:w="3586" w:type="dxa"/>
            <w:tcBorders>
              <w:top w:val="nil"/>
              <w:left w:val="nil"/>
              <w:bottom w:val="single" w:sz="4" w:space="0" w:color="auto"/>
              <w:right w:val="single" w:sz="4" w:space="0" w:color="auto"/>
            </w:tcBorders>
            <w:shd w:val="clear" w:color="auto" w:fill="auto"/>
            <w:noWrap/>
            <w:vAlign w:val="center"/>
            <w:hideMark/>
          </w:tcPr>
          <w:p w14:paraId="39D9E3F4"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PILLAHUARA</w:t>
            </w:r>
          </w:p>
        </w:tc>
        <w:tc>
          <w:tcPr>
            <w:tcW w:w="1314" w:type="dxa"/>
            <w:tcBorders>
              <w:top w:val="nil"/>
              <w:left w:val="nil"/>
              <w:bottom w:val="single" w:sz="4" w:space="0" w:color="auto"/>
              <w:right w:val="single" w:sz="4" w:space="0" w:color="auto"/>
            </w:tcBorders>
            <w:shd w:val="clear" w:color="auto" w:fill="auto"/>
            <w:noWrap/>
            <w:vAlign w:val="center"/>
            <w:hideMark/>
          </w:tcPr>
          <w:p w14:paraId="770AD1E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7523184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URUBAMBA</w:t>
            </w:r>
          </w:p>
        </w:tc>
        <w:tc>
          <w:tcPr>
            <w:tcW w:w="2560" w:type="dxa"/>
            <w:tcBorders>
              <w:top w:val="nil"/>
              <w:left w:val="nil"/>
              <w:bottom w:val="single" w:sz="4" w:space="0" w:color="auto"/>
              <w:right w:val="single" w:sz="4" w:space="0" w:color="auto"/>
            </w:tcBorders>
            <w:shd w:val="clear" w:color="auto" w:fill="auto"/>
            <w:noWrap/>
            <w:vAlign w:val="center"/>
            <w:hideMark/>
          </w:tcPr>
          <w:p w14:paraId="5E665C5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MARAS</w:t>
            </w:r>
          </w:p>
        </w:tc>
        <w:tc>
          <w:tcPr>
            <w:tcW w:w="1075" w:type="dxa"/>
            <w:tcBorders>
              <w:top w:val="nil"/>
              <w:left w:val="nil"/>
              <w:bottom w:val="single" w:sz="4" w:space="0" w:color="auto"/>
              <w:right w:val="single" w:sz="4" w:space="0" w:color="auto"/>
            </w:tcBorders>
            <w:shd w:val="clear" w:color="auto" w:fill="auto"/>
            <w:noWrap/>
            <w:vAlign w:val="center"/>
          </w:tcPr>
          <w:p w14:paraId="17F150A5" w14:textId="1DD6136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540970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E67B5A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231</w:t>
            </w:r>
          </w:p>
        </w:tc>
        <w:tc>
          <w:tcPr>
            <w:tcW w:w="870" w:type="dxa"/>
            <w:tcBorders>
              <w:top w:val="nil"/>
              <w:left w:val="nil"/>
              <w:bottom w:val="single" w:sz="4" w:space="0" w:color="auto"/>
              <w:right w:val="single" w:sz="4" w:space="0" w:color="auto"/>
            </w:tcBorders>
            <w:shd w:val="clear" w:color="auto" w:fill="auto"/>
            <w:noWrap/>
            <w:vAlign w:val="center"/>
            <w:hideMark/>
          </w:tcPr>
          <w:p w14:paraId="5BAFDC1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0813050026</w:t>
            </w:r>
          </w:p>
        </w:tc>
        <w:tc>
          <w:tcPr>
            <w:tcW w:w="3586" w:type="dxa"/>
            <w:tcBorders>
              <w:top w:val="nil"/>
              <w:left w:val="nil"/>
              <w:bottom w:val="single" w:sz="4" w:space="0" w:color="auto"/>
              <w:right w:val="single" w:sz="4" w:space="0" w:color="auto"/>
            </w:tcBorders>
            <w:shd w:val="clear" w:color="auto" w:fill="auto"/>
            <w:noWrap/>
            <w:vAlign w:val="center"/>
            <w:hideMark/>
          </w:tcPr>
          <w:p w14:paraId="049A7EA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TAYANCAYOC</w:t>
            </w:r>
          </w:p>
        </w:tc>
        <w:tc>
          <w:tcPr>
            <w:tcW w:w="1314" w:type="dxa"/>
            <w:tcBorders>
              <w:top w:val="nil"/>
              <w:left w:val="nil"/>
              <w:bottom w:val="single" w:sz="4" w:space="0" w:color="auto"/>
              <w:right w:val="single" w:sz="4" w:space="0" w:color="auto"/>
            </w:tcBorders>
            <w:shd w:val="clear" w:color="auto" w:fill="auto"/>
            <w:noWrap/>
            <w:vAlign w:val="center"/>
            <w:hideMark/>
          </w:tcPr>
          <w:p w14:paraId="35FA680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CUSCO</w:t>
            </w:r>
          </w:p>
        </w:tc>
        <w:tc>
          <w:tcPr>
            <w:tcW w:w="2280" w:type="dxa"/>
            <w:tcBorders>
              <w:top w:val="nil"/>
              <w:left w:val="nil"/>
              <w:bottom w:val="single" w:sz="4" w:space="0" w:color="auto"/>
              <w:right w:val="single" w:sz="4" w:space="0" w:color="auto"/>
            </w:tcBorders>
            <w:shd w:val="clear" w:color="auto" w:fill="auto"/>
            <w:noWrap/>
            <w:vAlign w:val="center"/>
            <w:hideMark/>
          </w:tcPr>
          <w:p w14:paraId="62766CD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URUBAMBA</w:t>
            </w:r>
          </w:p>
        </w:tc>
        <w:tc>
          <w:tcPr>
            <w:tcW w:w="2560" w:type="dxa"/>
            <w:tcBorders>
              <w:top w:val="nil"/>
              <w:left w:val="nil"/>
              <w:bottom w:val="single" w:sz="4" w:space="0" w:color="auto"/>
              <w:right w:val="single" w:sz="4" w:space="0" w:color="auto"/>
            </w:tcBorders>
            <w:shd w:val="clear" w:color="auto" w:fill="auto"/>
            <w:noWrap/>
            <w:vAlign w:val="center"/>
            <w:hideMark/>
          </w:tcPr>
          <w:p w14:paraId="743AAE8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MARAS</w:t>
            </w:r>
          </w:p>
        </w:tc>
        <w:tc>
          <w:tcPr>
            <w:tcW w:w="1075" w:type="dxa"/>
            <w:tcBorders>
              <w:top w:val="nil"/>
              <w:left w:val="nil"/>
              <w:bottom w:val="single" w:sz="4" w:space="0" w:color="auto"/>
              <w:right w:val="single" w:sz="4" w:space="0" w:color="auto"/>
            </w:tcBorders>
            <w:shd w:val="clear" w:color="auto" w:fill="auto"/>
            <w:noWrap/>
            <w:vAlign w:val="center"/>
          </w:tcPr>
          <w:p w14:paraId="0A4647E3" w14:textId="38B2910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7CAEDB9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9EE869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232</w:t>
            </w:r>
          </w:p>
        </w:tc>
        <w:tc>
          <w:tcPr>
            <w:tcW w:w="870" w:type="dxa"/>
            <w:tcBorders>
              <w:top w:val="nil"/>
              <w:left w:val="nil"/>
              <w:bottom w:val="single" w:sz="4" w:space="0" w:color="auto"/>
              <w:right w:val="single" w:sz="4" w:space="0" w:color="auto"/>
            </w:tcBorders>
            <w:shd w:val="clear" w:color="auto" w:fill="auto"/>
            <w:noWrap/>
            <w:vAlign w:val="center"/>
            <w:hideMark/>
          </w:tcPr>
          <w:p w14:paraId="2EAD23C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0901130052</w:t>
            </w:r>
          </w:p>
        </w:tc>
        <w:tc>
          <w:tcPr>
            <w:tcW w:w="3586" w:type="dxa"/>
            <w:tcBorders>
              <w:top w:val="nil"/>
              <w:left w:val="nil"/>
              <w:bottom w:val="single" w:sz="4" w:space="0" w:color="auto"/>
              <w:right w:val="single" w:sz="4" w:space="0" w:color="auto"/>
            </w:tcBorders>
            <w:shd w:val="clear" w:color="auto" w:fill="auto"/>
            <w:noWrap/>
            <w:vAlign w:val="center"/>
            <w:hideMark/>
          </w:tcPr>
          <w:p w14:paraId="434308A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TAMBOPATA</w:t>
            </w:r>
          </w:p>
        </w:tc>
        <w:tc>
          <w:tcPr>
            <w:tcW w:w="1314" w:type="dxa"/>
            <w:tcBorders>
              <w:top w:val="nil"/>
              <w:left w:val="nil"/>
              <w:bottom w:val="single" w:sz="4" w:space="0" w:color="auto"/>
              <w:right w:val="single" w:sz="4" w:space="0" w:color="auto"/>
            </w:tcBorders>
            <w:shd w:val="clear" w:color="auto" w:fill="auto"/>
            <w:noWrap/>
            <w:vAlign w:val="center"/>
            <w:hideMark/>
          </w:tcPr>
          <w:p w14:paraId="7DAFA35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561A350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560" w:type="dxa"/>
            <w:tcBorders>
              <w:top w:val="nil"/>
              <w:left w:val="nil"/>
              <w:bottom w:val="single" w:sz="4" w:space="0" w:color="auto"/>
              <w:right w:val="single" w:sz="4" w:space="0" w:color="auto"/>
            </w:tcBorders>
            <w:shd w:val="clear" w:color="auto" w:fill="auto"/>
            <w:noWrap/>
            <w:vAlign w:val="center"/>
            <w:hideMark/>
          </w:tcPr>
          <w:p w14:paraId="4671CB5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OCCORO</w:t>
            </w:r>
          </w:p>
        </w:tc>
        <w:tc>
          <w:tcPr>
            <w:tcW w:w="1075" w:type="dxa"/>
            <w:tcBorders>
              <w:top w:val="nil"/>
              <w:left w:val="nil"/>
              <w:bottom w:val="single" w:sz="4" w:space="0" w:color="auto"/>
              <w:right w:val="single" w:sz="4" w:space="0" w:color="auto"/>
            </w:tcBorders>
            <w:shd w:val="clear" w:color="auto" w:fill="auto"/>
            <w:noWrap/>
            <w:vAlign w:val="center"/>
          </w:tcPr>
          <w:p w14:paraId="16921150" w14:textId="3572D87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6A5F89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B2B0C2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233</w:t>
            </w:r>
          </w:p>
        </w:tc>
        <w:tc>
          <w:tcPr>
            <w:tcW w:w="870" w:type="dxa"/>
            <w:tcBorders>
              <w:top w:val="nil"/>
              <w:left w:val="nil"/>
              <w:bottom w:val="single" w:sz="4" w:space="0" w:color="auto"/>
              <w:right w:val="single" w:sz="4" w:space="0" w:color="auto"/>
            </w:tcBorders>
            <w:shd w:val="clear" w:color="auto" w:fill="auto"/>
            <w:noWrap/>
            <w:vAlign w:val="center"/>
            <w:hideMark/>
          </w:tcPr>
          <w:p w14:paraId="1D7E9F1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0902040007</w:t>
            </w:r>
          </w:p>
        </w:tc>
        <w:tc>
          <w:tcPr>
            <w:tcW w:w="3586" w:type="dxa"/>
            <w:tcBorders>
              <w:top w:val="nil"/>
              <w:left w:val="nil"/>
              <w:bottom w:val="single" w:sz="4" w:space="0" w:color="auto"/>
              <w:right w:val="single" w:sz="4" w:space="0" w:color="auto"/>
            </w:tcBorders>
            <w:shd w:val="clear" w:color="auto" w:fill="auto"/>
            <w:noWrap/>
            <w:vAlign w:val="center"/>
            <w:hideMark/>
          </w:tcPr>
          <w:p w14:paraId="1DA93A07"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RURUNMARCA</w:t>
            </w:r>
          </w:p>
        </w:tc>
        <w:tc>
          <w:tcPr>
            <w:tcW w:w="1314" w:type="dxa"/>
            <w:tcBorders>
              <w:top w:val="nil"/>
              <w:left w:val="nil"/>
              <w:bottom w:val="single" w:sz="4" w:space="0" w:color="auto"/>
              <w:right w:val="single" w:sz="4" w:space="0" w:color="auto"/>
            </w:tcBorders>
            <w:shd w:val="clear" w:color="auto" w:fill="auto"/>
            <w:noWrap/>
            <w:vAlign w:val="center"/>
            <w:hideMark/>
          </w:tcPr>
          <w:p w14:paraId="0023D2C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79599A3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ACOBAMBA</w:t>
            </w:r>
          </w:p>
        </w:tc>
        <w:tc>
          <w:tcPr>
            <w:tcW w:w="2560" w:type="dxa"/>
            <w:tcBorders>
              <w:top w:val="nil"/>
              <w:left w:val="nil"/>
              <w:bottom w:val="single" w:sz="4" w:space="0" w:color="auto"/>
              <w:right w:val="single" w:sz="4" w:space="0" w:color="auto"/>
            </w:tcBorders>
            <w:shd w:val="clear" w:color="auto" w:fill="auto"/>
            <w:noWrap/>
            <w:vAlign w:val="center"/>
            <w:hideMark/>
          </w:tcPr>
          <w:p w14:paraId="7D7D46B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w:t>
            </w:r>
          </w:p>
        </w:tc>
        <w:tc>
          <w:tcPr>
            <w:tcW w:w="1075" w:type="dxa"/>
            <w:tcBorders>
              <w:top w:val="nil"/>
              <w:left w:val="nil"/>
              <w:bottom w:val="single" w:sz="4" w:space="0" w:color="auto"/>
              <w:right w:val="single" w:sz="4" w:space="0" w:color="auto"/>
            </w:tcBorders>
            <w:shd w:val="clear" w:color="auto" w:fill="auto"/>
            <w:noWrap/>
            <w:vAlign w:val="center"/>
          </w:tcPr>
          <w:p w14:paraId="4A0E6E30" w14:textId="11E7310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AA92D5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83E617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234</w:t>
            </w:r>
          </w:p>
        </w:tc>
        <w:tc>
          <w:tcPr>
            <w:tcW w:w="870" w:type="dxa"/>
            <w:tcBorders>
              <w:top w:val="nil"/>
              <w:left w:val="nil"/>
              <w:bottom w:val="single" w:sz="4" w:space="0" w:color="auto"/>
              <w:right w:val="single" w:sz="4" w:space="0" w:color="auto"/>
            </w:tcBorders>
            <w:shd w:val="clear" w:color="auto" w:fill="auto"/>
            <w:noWrap/>
            <w:vAlign w:val="center"/>
            <w:hideMark/>
          </w:tcPr>
          <w:p w14:paraId="1C2DFD4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0903010010</w:t>
            </w:r>
          </w:p>
        </w:tc>
        <w:tc>
          <w:tcPr>
            <w:tcW w:w="3586" w:type="dxa"/>
            <w:tcBorders>
              <w:top w:val="nil"/>
              <w:left w:val="nil"/>
              <w:bottom w:val="single" w:sz="4" w:space="0" w:color="auto"/>
              <w:right w:val="single" w:sz="4" w:space="0" w:color="auto"/>
            </w:tcBorders>
            <w:shd w:val="clear" w:color="auto" w:fill="auto"/>
            <w:noWrap/>
            <w:vAlign w:val="center"/>
            <w:hideMark/>
          </w:tcPr>
          <w:p w14:paraId="2B5B627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LATAPUQUIO</w:t>
            </w:r>
          </w:p>
        </w:tc>
        <w:tc>
          <w:tcPr>
            <w:tcW w:w="1314" w:type="dxa"/>
            <w:tcBorders>
              <w:top w:val="nil"/>
              <w:left w:val="nil"/>
              <w:bottom w:val="single" w:sz="4" w:space="0" w:color="auto"/>
              <w:right w:val="single" w:sz="4" w:space="0" w:color="auto"/>
            </w:tcBorders>
            <w:shd w:val="clear" w:color="auto" w:fill="auto"/>
            <w:noWrap/>
            <w:vAlign w:val="center"/>
            <w:hideMark/>
          </w:tcPr>
          <w:p w14:paraId="6BDD53D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24E6F69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ANGARAES</w:t>
            </w:r>
          </w:p>
        </w:tc>
        <w:tc>
          <w:tcPr>
            <w:tcW w:w="2560" w:type="dxa"/>
            <w:tcBorders>
              <w:top w:val="nil"/>
              <w:left w:val="nil"/>
              <w:bottom w:val="single" w:sz="4" w:space="0" w:color="auto"/>
              <w:right w:val="single" w:sz="4" w:space="0" w:color="auto"/>
            </w:tcBorders>
            <w:shd w:val="clear" w:color="auto" w:fill="auto"/>
            <w:noWrap/>
            <w:vAlign w:val="center"/>
            <w:hideMark/>
          </w:tcPr>
          <w:p w14:paraId="4B8EC66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LIRCAY</w:t>
            </w:r>
          </w:p>
        </w:tc>
        <w:tc>
          <w:tcPr>
            <w:tcW w:w="1075" w:type="dxa"/>
            <w:tcBorders>
              <w:top w:val="nil"/>
              <w:left w:val="nil"/>
              <w:bottom w:val="single" w:sz="4" w:space="0" w:color="auto"/>
              <w:right w:val="single" w:sz="4" w:space="0" w:color="auto"/>
            </w:tcBorders>
            <w:shd w:val="clear" w:color="auto" w:fill="auto"/>
            <w:noWrap/>
            <w:vAlign w:val="center"/>
          </w:tcPr>
          <w:p w14:paraId="3F5E95E4" w14:textId="6D50FE02"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7CAD2C3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73C159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235</w:t>
            </w:r>
          </w:p>
        </w:tc>
        <w:tc>
          <w:tcPr>
            <w:tcW w:w="870" w:type="dxa"/>
            <w:tcBorders>
              <w:top w:val="nil"/>
              <w:left w:val="nil"/>
              <w:bottom w:val="single" w:sz="4" w:space="0" w:color="auto"/>
              <w:right w:val="single" w:sz="4" w:space="0" w:color="auto"/>
            </w:tcBorders>
            <w:shd w:val="clear" w:color="auto" w:fill="auto"/>
            <w:noWrap/>
            <w:vAlign w:val="center"/>
            <w:hideMark/>
          </w:tcPr>
          <w:p w14:paraId="17158FF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0903010033</w:t>
            </w:r>
          </w:p>
        </w:tc>
        <w:tc>
          <w:tcPr>
            <w:tcW w:w="3586" w:type="dxa"/>
            <w:tcBorders>
              <w:top w:val="nil"/>
              <w:left w:val="nil"/>
              <w:bottom w:val="single" w:sz="4" w:space="0" w:color="auto"/>
              <w:right w:val="single" w:sz="4" w:space="0" w:color="auto"/>
            </w:tcBorders>
            <w:shd w:val="clear" w:color="auto" w:fill="auto"/>
            <w:noWrap/>
            <w:vAlign w:val="center"/>
            <w:hideMark/>
          </w:tcPr>
          <w:p w14:paraId="314184A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CHECCHERUMI</w:t>
            </w:r>
          </w:p>
        </w:tc>
        <w:tc>
          <w:tcPr>
            <w:tcW w:w="1314" w:type="dxa"/>
            <w:tcBorders>
              <w:top w:val="nil"/>
              <w:left w:val="nil"/>
              <w:bottom w:val="single" w:sz="4" w:space="0" w:color="auto"/>
              <w:right w:val="single" w:sz="4" w:space="0" w:color="auto"/>
            </w:tcBorders>
            <w:shd w:val="clear" w:color="auto" w:fill="auto"/>
            <w:noWrap/>
            <w:vAlign w:val="center"/>
            <w:hideMark/>
          </w:tcPr>
          <w:p w14:paraId="3989ABF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719610C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ANGARAES</w:t>
            </w:r>
          </w:p>
        </w:tc>
        <w:tc>
          <w:tcPr>
            <w:tcW w:w="2560" w:type="dxa"/>
            <w:tcBorders>
              <w:top w:val="nil"/>
              <w:left w:val="nil"/>
              <w:bottom w:val="single" w:sz="4" w:space="0" w:color="auto"/>
              <w:right w:val="single" w:sz="4" w:space="0" w:color="auto"/>
            </w:tcBorders>
            <w:shd w:val="clear" w:color="auto" w:fill="auto"/>
            <w:noWrap/>
            <w:vAlign w:val="center"/>
            <w:hideMark/>
          </w:tcPr>
          <w:p w14:paraId="250E35B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LIRCAY</w:t>
            </w:r>
          </w:p>
        </w:tc>
        <w:tc>
          <w:tcPr>
            <w:tcW w:w="1075" w:type="dxa"/>
            <w:tcBorders>
              <w:top w:val="nil"/>
              <w:left w:val="nil"/>
              <w:bottom w:val="single" w:sz="4" w:space="0" w:color="auto"/>
              <w:right w:val="single" w:sz="4" w:space="0" w:color="auto"/>
            </w:tcBorders>
            <w:shd w:val="clear" w:color="auto" w:fill="auto"/>
            <w:noWrap/>
            <w:vAlign w:val="center"/>
          </w:tcPr>
          <w:p w14:paraId="2D2EEFAB" w14:textId="572D8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7190EFB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A86238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236</w:t>
            </w:r>
          </w:p>
        </w:tc>
        <w:tc>
          <w:tcPr>
            <w:tcW w:w="870" w:type="dxa"/>
            <w:tcBorders>
              <w:top w:val="nil"/>
              <w:left w:val="nil"/>
              <w:bottom w:val="single" w:sz="4" w:space="0" w:color="auto"/>
              <w:right w:val="single" w:sz="4" w:space="0" w:color="auto"/>
            </w:tcBorders>
            <w:shd w:val="clear" w:color="auto" w:fill="auto"/>
            <w:noWrap/>
            <w:vAlign w:val="center"/>
            <w:hideMark/>
          </w:tcPr>
          <w:p w14:paraId="270ED5E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0903010052</w:t>
            </w:r>
          </w:p>
        </w:tc>
        <w:tc>
          <w:tcPr>
            <w:tcW w:w="3586" w:type="dxa"/>
            <w:tcBorders>
              <w:top w:val="nil"/>
              <w:left w:val="nil"/>
              <w:bottom w:val="single" w:sz="4" w:space="0" w:color="auto"/>
              <w:right w:val="single" w:sz="4" w:space="0" w:color="auto"/>
            </w:tcBorders>
            <w:shd w:val="clear" w:color="auto" w:fill="auto"/>
            <w:noWrap/>
            <w:vAlign w:val="center"/>
            <w:hideMark/>
          </w:tcPr>
          <w:p w14:paraId="7F2FE3AA"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RUPACC</w:t>
            </w:r>
          </w:p>
        </w:tc>
        <w:tc>
          <w:tcPr>
            <w:tcW w:w="1314" w:type="dxa"/>
            <w:tcBorders>
              <w:top w:val="nil"/>
              <w:left w:val="nil"/>
              <w:bottom w:val="single" w:sz="4" w:space="0" w:color="auto"/>
              <w:right w:val="single" w:sz="4" w:space="0" w:color="auto"/>
            </w:tcBorders>
            <w:shd w:val="clear" w:color="auto" w:fill="auto"/>
            <w:noWrap/>
            <w:vAlign w:val="center"/>
            <w:hideMark/>
          </w:tcPr>
          <w:p w14:paraId="6B3DE32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4040F6E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ANGARAES</w:t>
            </w:r>
          </w:p>
        </w:tc>
        <w:tc>
          <w:tcPr>
            <w:tcW w:w="2560" w:type="dxa"/>
            <w:tcBorders>
              <w:top w:val="nil"/>
              <w:left w:val="nil"/>
              <w:bottom w:val="single" w:sz="4" w:space="0" w:color="auto"/>
              <w:right w:val="single" w:sz="4" w:space="0" w:color="auto"/>
            </w:tcBorders>
            <w:shd w:val="clear" w:color="auto" w:fill="auto"/>
            <w:noWrap/>
            <w:vAlign w:val="center"/>
            <w:hideMark/>
          </w:tcPr>
          <w:p w14:paraId="174D201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LIRCAY</w:t>
            </w:r>
          </w:p>
        </w:tc>
        <w:tc>
          <w:tcPr>
            <w:tcW w:w="1075" w:type="dxa"/>
            <w:tcBorders>
              <w:top w:val="nil"/>
              <w:left w:val="nil"/>
              <w:bottom w:val="single" w:sz="4" w:space="0" w:color="auto"/>
              <w:right w:val="single" w:sz="4" w:space="0" w:color="auto"/>
            </w:tcBorders>
            <w:shd w:val="clear" w:color="auto" w:fill="auto"/>
            <w:noWrap/>
            <w:vAlign w:val="center"/>
          </w:tcPr>
          <w:p w14:paraId="04D4C4DC" w14:textId="08B2BA1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4BC9BD9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049C18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237</w:t>
            </w:r>
          </w:p>
        </w:tc>
        <w:tc>
          <w:tcPr>
            <w:tcW w:w="870" w:type="dxa"/>
            <w:tcBorders>
              <w:top w:val="nil"/>
              <w:left w:val="nil"/>
              <w:bottom w:val="single" w:sz="4" w:space="0" w:color="auto"/>
              <w:right w:val="single" w:sz="4" w:space="0" w:color="auto"/>
            </w:tcBorders>
            <w:shd w:val="clear" w:color="auto" w:fill="auto"/>
            <w:noWrap/>
            <w:vAlign w:val="center"/>
            <w:hideMark/>
          </w:tcPr>
          <w:p w14:paraId="08926E2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0903010081</w:t>
            </w:r>
          </w:p>
        </w:tc>
        <w:tc>
          <w:tcPr>
            <w:tcW w:w="3586" w:type="dxa"/>
            <w:tcBorders>
              <w:top w:val="nil"/>
              <w:left w:val="nil"/>
              <w:bottom w:val="single" w:sz="4" w:space="0" w:color="auto"/>
              <w:right w:val="single" w:sz="4" w:space="0" w:color="auto"/>
            </w:tcBorders>
            <w:shd w:val="clear" w:color="auto" w:fill="auto"/>
            <w:noWrap/>
            <w:vAlign w:val="center"/>
            <w:hideMark/>
          </w:tcPr>
          <w:p w14:paraId="749794C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OCCOPAMPA</w:t>
            </w:r>
          </w:p>
        </w:tc>
        <w:tc>
          <w:tcPr>
            <w:tcW w:w="1314" w:type="dxa"/>
            <w:tcBorders>
              <w:top w:val="nil"/>
              <w:left w:val="nil"/>
              <w:bottom w:val="single" w:sz="4" w:space="0" w:color="auto"/>
              <w:right w:val="single" w:sz="4" w:space="0" w:color="auto"/>
            </w:tcBorders>
            <w:shd w:val="clear" w:color="auto" w:fill="auto"/>
            <w:noWrap/>
            <w:vAlign w:val="center"/>
            <w:hideMark/>
          </w:tcPr>
          <w:p w14:paraId="7634216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48F2A81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ANGARAES</w:t>
            </w:r>
          </w:p>
        </w:tc>
        <w:tc>
          <w:tcPr>
            <w:tcW w:w="2560" w:type="dxa"/>
            <w:tcBorders>
              <w:top w:val="nil"/>
              <w:left w:val="nil"/>
              <w:bottom w:val="single" w:sz="4" w:space="0" w:color="auto"/>
              <w:right w:val="single" w:sz="4" w:space="0" w:color="auto"/>
            </w:tcBorders>
            <w:shd w:val="clear" w:color="auto" w:fill="auto"/>
            <w:noWrap/>
            <w:vAlign w:val="center"/>
            <w:hideMark/>
          </w:tcPr>
          <w:p w14:paraId="20283AD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LIRCAY</w:t>
            </w:r>
          </w:p>
        </w:tc>
        <w:tc>
          <w:tcPr>
            <w:tcW w:w="1075" w:type="dxa"/>
            <w:tcBorders>
              <w:top w:val="nil"/>
              <w:left w:val="nil"/>
              <w:bottom w:val="single" w:sz="4" w:space="0" w:color="auto"/>
              <w:right w:val="single" w:sz="4" w:space="0" w:color="auto"/>
            </w:tcBorders>
            <w:shd w:val="clear" w:color="auto" w:fill="auto"/>
            <w:noWrap/>
            <w:vAlign w:val="center"/>
          </w:tcPr>
          <w:p w14:paraId="426585C5" w14:textId="4B991636"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740CC273"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57B40B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238</w:t>
            </w:r>
          </w:p>
        </w:tc>
        <w:tc>
          <w:tcPr>
            <w:tcW w:w="870" w:type="dxa"/>
            <w:tcBorders>
              <w:top w:val="nil"/>
              <w:left w:val="nil"/>
              <w:bottom w:val="single" w:sz="4" w:space="0" w:color="auto"/>
              <w:right w:val="single" w:sz="4" w:space="0" w:color="auto"/>
            </w:tcBorders>
            <w:shd w:val="clear" w:color="auto" w:fill="auto"/>
            <w:noWrap/>
            <w:vAlign w:val="center"/>
            <w:hideMark/>
          </w:tcPr>
          <w:p w14:paraId="346DA34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0903010087</w:t>
            </w:r>
          </w:p>
        </w:tc>
        <w:tc>
          <w:tcPr>
            <w:tcW w:w="3586" w:type="dxa"/>
            <w:tcBorders>
              <w:top w:val="nil"/>
              <w:left w:val="nil"/>
              <w:bottom w:val="single" w:sz="4" w:space="0" w:color="auto"/>
              <w:right w:val="single" w:sz="4" w:space="0" w:color="auto"/>
            </w:tcBorders>
            <w:shd w:val="clear" w:color="auto" w:fill="auto"/>
            <w:noWrap/>
            <w:vAlign w:val="center"/>
            <w:hideMark/>
          </w:tcPr>
          <w:p w14:paraId="6D1E115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 DE ANTAPI</w:t>
            </w:r>
          </w:p>
        </w:tc>
        <w:tc>
          <w:tcPr>
            <w:tcW w:w="1314" w:type="dxa"/>
            <w:tcBorders>
              <w:top w:val="nil"/>
              <w:left w:val="nil"/>
              <w:bottom w:val="single" w:sz="4" w:space="0" w:color="auto"/>
              <w:right w:val="single" w:sz="4" w:space="0" w:color="auto"/>
            </w:tcBorders>
            <w:shd w:val="clear" w:color="auto" w:fill="auto"/>
            <w:noWrap/>
            <w:vAlign w:val="center"/>
            <w:hideMark/>
          </w:tcPr>
          <w:p w14:paraId="358B3C8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399EA4E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ANGARAES</w:t>
            </w:r>
          </w:p>
        </w:tc>
        <w:tc>
          <w:tcPr>
            <w:tcW w:w="2560" w:type="dxa"/>
            <w:tcBorders>
              <w:top w:val="nil"/>
              <w:left w:val="nil"/>
              <w:bottom w:val="single" w:sz="4" w:space="0" w:color="auto"/>
              <w:right w:val="single" w:sz="4" w:space="0" w:color="auto"/>
            </w:tcBorders>
            <w:shd w:val="clear" w:color="auto" w:fill="auto"/>
            <w:noWrap/>
            <w:vAlign w:val="center"/>
            <w:hideMark/>
          </w:tcPr>
          <w:p w14:paraId="1628BD7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LIRCAY</w:t>
            </w:r>
          </w:p>
        </w:tc>
        <w:tc>
          <w:tcPr>
            <w:tcW w:w="1075" w:type="dxa"/>
            <w:tcBorders>
              <w:top w:val="nil"/>
              <w:left w:val="nil"/>
              <w:bottom w:val="single" w:sz="4" w:space="0" w:color="auto"/>
              <w:right w:val="single" w:sz="4" w:space="0" w:color="auto"/>
            </w:tcBorders>
            <w:shd w:val="clear" w:color="auto" w:fill="auto"/>
            <w:noWrap/>
            <w:vAlign w:val="center"/>
          </w:tcPr>
          <w:p w14:paraId="33F90A4C" w14:textId="4AF5EF02"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094CB02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88CA28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239</w:t>
            </w:r>
          </w:p>
        </w:tc>
        <w:tc>
          <w:tcPr>
            <w:tcW w:w="870" w:type="dxa"/>
            <w:tcBorders>
              <w:top w:val="nil"/>
              <w:left w:val="nil"/>
              <w:bottom w:val="single" w:sz="4" w:space="0" w:color="auto"/>
              <w:right w:val="single" w:sz="4" w:space="0" w:color="auto"/>
            </w:tcBorders>
            <w:shd w:val="clear" w:color="auto" w:fill="auto"/>
            <w:noWrap/>
            <w:vAlign w:val="center"/>
            <w:hideMark/>
          </w:tcPr>
          <w:p w14:paraId="3642D18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0903010096</w:t>
            </w:r>
          </w:p>
        </w:tc>
        <w:tc>
          <w:tcPr>
            <w:tcW w:w="3586" w:type="dxa"/>
            <w:tcBorders>
              <w:top w:val="nil"/>
              <w:left w:val="nil"/>
              <w:bottom w:val="single" w:sz="4" w:space="0" w:color="auto"/>
              <w:right w:val="single" w:sz="4" w:space="0" w:color="auto"/>
            </w:tcBorders>
            <w:shd w:val="clear" w:color="auto" w:fill="auto"/>
            <w:noWrap/>
            <w:vAlign w:val="center"/>
            <w:hideMark/>
          </w:tcPr>
          <w:p w14:paraId="3C6E123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CHAHUARMA</w:t>
            </w:r>
          </w:p>
        </w:tc>
        <w:tc>
          <w:tcPr>
            <w:tcW w:w="1314" w:type="dxa"/>
            <w:tcBorders>
              <w:top w:val="nil"/>
              <w:left w:val="nil"/>
              <w:bottom w:val="single" w:sz="4" w:space="0" w:color="auto"/>
              <w:right w:val="single" w:sz="4" w:space="0" w:color="auto"/>
            </w:tcBorders>
            <w:shd w:val="clear" w:color="auto" w:fill="auto"/>
            <w:noWrap/>
            <w:vAlign w:val="center"/>
            <w:hideMark/>
          </w:tcPr>
          <w:p w14:paraId="65BED6A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653E71E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ANGARAES</w:t>
            </w:r>
          </w:p>
        </w:tc>
        <w:tc>
          <w:tcPr>
            <w:tcW w:w="2560" w:type="dxa"/>
            <w:tcBorders>
              <w:top w:val="nil"/>
              <w:left w:val="nil"/>
              <w:bottom w:val="single" w:sz="4" w:space="0" w:color="auto"/>
              <w:right w:val="single" w:sz="4" w:space="0" w:color="auto"/>
            </w:tcBorders>
            <w:shd w:val="clear" w:color="auto" w:fill="auto"/>
            <w:noWrap/>
            <w:vAlign w:val="center"/>
            <w:hideMark/>
          </w:tcPr>
          <w:p w14:paraId="27A3A61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LIRCAY</w:t>
            </w:r>
          </w:p>
        </w:tc>
        <w:tc>
          <w:tcPr>
            <w:tcW w:w="1075" w:type="dxa"/>
            <w:tcBorders>
              <w:top w:val="nil"/>
              <w:left w:val="nil"/>
              <w:bottom w:val="single" w:sz="4" w:space="0" w:color="auto"/>
              <w:right w:val="single" w:sz="4" w:space="0" w:color="auto"/>
            </w:tcBorders>
            <w:shd w:val="clear" w:color="auto" w:fill="auto"/>
            <w:noWrap/>
            <w:vAlign w:val="center"/>
          </w:tcPr>
          <w:p w14:paraId="4C26D881" w14:textId="57DEEDF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3234964E"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E0E48C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240</w:t>
            </w:r>
          </w:p>
        </w:tc>
        <w:tc>
          <w:tcPr>
            <w:tcW w:w="870" w:type="dxa"/>
            <w:tcBorders>
              <w:top w:val="nil"/>
              <w:left w:val="nil"/>
              <w:bottom w:val="single" w:sz="4" w:space="0" w:color="auto"/>
              <w:right w:val="single" w:sz="4" w:space="0" w:color="auto"/>
            </w:tcBorders>
            <w:shd w:val="clear" w:color="auto" w:fill="auto"/>
            <w:noWrap/>
            <w:vAlign w:val="center"/>
            <w:hideMark/>
          </w:tcPr>
          <w:p w14:paraId="650A726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0903010122</w:t>
            </w:r>
          </w:p>
        </w:tc>
        <w:tc>
          <w:tcPr>
            <w:tcW w:w="3586" w:type="dxa"/>
            <w:tcBorders>
              <w:top w:val="nil"/>
              <w:left w:val="nil"/>
              <w:bottom w:val="single" w:sz="4" w:space="0" w:color="auto"/>
              <w:right w:val="single" w:sz="4" w:space="0" w:color="auto"/>
            </w:tcBorders>
            <w:shd w:val="clear" w:color="auto" w:fill="auto"/>
            <w:noWrap/>
            <w:vAlign w:val="center"/>
            <w:hideMark/>
          </w:tcPr>
          <w:p w14:paraId="5CD496AA"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UNION PROGRESO PATAHUASI</w:t>
            </w:r>
          </w:p>
        </w:tc>
        <w:tc>
          <w:tcPr>
            <w:tcW w:w="1314" w:type="dxa"/>
            <w:tcBorders>
              <w:top w:val="nil"/>
              <w:left w:val="nil"/>
              <w:bottom w:val="single" w:sz="4" w:space="0" w:color="auto"/>
              <w:right w:val="single" w:sz="4" w:space="0" w:color="auto"/>
            </w:tcBorders>
            <w:shd w:val="clear" w:color="auto" w:fill="auto"/>
            <w:noWrap/>
            <w:vAlign w:val="center"/>
            <w:hideMark/>
          </w:tcPr>
          <w:p w14:paraId="62A4D42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686B67D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ANGARAES</w:t>
            </w:r>
          </w:p>
        </w:tc>
        <w:tc>
          <w:tcPr>
            <w:tcW w:w="2560" w:type="dxa"/>
            <w:tcBorders>
              <w:top w:val="nil"/>
              <w:left w:val="nil"/>
              <w:bottom w:val="single" w:sz="4" w:space="0" w:color="auto"/>
              <w:right w:val="single" w:sz="4" w:space="0" w:color="auto"/>
            </w:tcBorders>
            <w:shd w:val="clear" w:color="auto" w:fill="auto"/>
            <w:noWrap/>
            <w:vAlign w:val="center"/>
            <w:hideMark/>
          </w:tcPr>
          <w:p w14:paraId="7B7C234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LIRCAY</w:t>
            </w:r>
          </w:p>
        </w:tc>
        <w:tc>
          <w:tcPr>
            <w:tcW w:w="1075" w:type="dxa"/>
            <w:tcBorders>
              <w:top w:val="nil"/>
              <w:left w:val="nil"/>
              <w:bottom w:val="single" w:sz="4" w:space="0" w:color="auto"/>
              <w:right w:val="single" w:sz="4" w:space="0" w:color="auto"/>
            </w:tcBorders>
            <w:shd w:val="clear" w:color="auto" w:fill="auto"/>
            <w:noWrap/>
            <w:vAlign w:val="center"/>
          </w:tcPr>
          <w:p w14:paraId="6462827B" w14:textId="1E5B7565"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0994E55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676FE3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241</w:t>
            </w:r>
          </w:p>
        </w:tc>
        <w:tc>
          <w:tcPr>
            <w:tcW w:w="870" w:type="dxa"/>
            <w:tcBorders>
              <w:top w:val="nil"/>
              <w:left w:val="nil"/>
              <w:bottom w:val="single" w:sz="4" w:space="0" w:color="auto"/>
              <w:right w:val="single" w:sz="4" w:space="0" w:color="auto"/>
            </w:tcBorders>
            <w:shd w:val="clear" w:color="auto" w:fill="auto"/>
            <w:noWrap/>
            <w:vAlign w:val="center"/>
            <w:hideMark/>
          </w:tcPr>
          <w:p w14:paraId="3E03293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0903010142</w:t>
            </w:r>
          </w:p>
        </w:tc>
        <w:tc>
          <w:tcPr>
            <w:tcW w:w="3586" w:type="dxa"/>
            <w:tcBorders>
              <w:top w:val="nil"/>
              <w:left w:val="nil"/>
              <w:bottom w:val="single" w:sz="4" w:space="0" w:color="auto"/>
              <w:right w:val="single" w:sz="4" w:space="0" w:color="auto"/>
            </w:tcBorders>
            <w:shd w:val="clear" w:color="auto" w:fill="auto"/>
            <w:noWrap/>
            <w:vAlign w:val="center"/>
            <w:hideMark/>
          </w:tcPr>
          <w:p w14:paraId="1A512DC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JERUSALEN</w:t>
            </w:r>
          </w:p>
        </w:tc>
        <w:tc>
          <w:tcPr>
            <w:tcW w:w="1314" w:type="dxa"/>
            <w:tcBorders>
              <w:top w:val="nil"/>
              <w:left w:val="nil"/>
              <w:bottom w:val="single" w:sz="4" w:space="0" w:color="auto"/>
              <w:right w:val="single" w:sz="4" w:space="0" w:color="auto"/>
            </w:tcBorders>
            <w:shd w:val="clear" w:color="auto" w:fill="auto"/>
            <w:noWrap/>
            <w:vAlign w:val="center"/>
            <w:hideMark/>
          </w:tcPr>
          <w:p w14:paraId="3754E18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4E5C325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ANGARAES</w:t>
            </w:r>
          </w:p>
        </w:tc>
        <w:tc>
          <w:tcPr>
            <w:tcW w:w="2560" w:type="dxa"/>
            <w:tcBorders>
              <w:top w:val="nil"/>
              <w:left w:val="nil"/>
              <w:bottom w:val="single" w:sz="4" w:space="0" w:color="auto"/>
              <w:right w:val="single" w:sz="4" w:space="0" w:color="auto"/>
            </w:tcBorders>
            <w:shd w:val="clear" w:color="auto" w:fill="auto"/>
            <w:noWrap/>
            <w:vAlign w:val="center"/>
            <w:hideMark/>
          </w:tcPr>
          <w:p w14:paraId="4204D01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LIRCAY</w:t>
            </w:r>
          </w:p>
        </w:tc>
        <w:tc>
          <w:tcPr>
            <w:tcW w:w="1075" w:type="dxa"/>
            <w:tcBorders>
              <w:top w:val="nil"/>
              <w:left w:val="nil"/>
              <w:bottom w:val="single" w:sz="4" w:space="0" w:color="auto"/>
              <w:right w:val="single" w:sz="4" w:space="0" w:color="auto"/>
            </w:tcBorders>
            <w:shd w:val="clear" w:color="auto" w:fill="auto"/>
            <w:noWrap/>
            <w:vAlign w:val="center"/>
          </w:tcPr>
          <w:p w14:paraId="4DB09019" w14:textId="35B36FA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0A5D78CE"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02E7D9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242</w:t>
            </w:r>
          </w:p>
        </w:tc>
        <w:tc>
          <w:tcPr>
            <w:tcW w:w="870" w:type="dxa"/>
            <w:tcBorders>
              <w:top w:val="nil"/>
              <w:left w:val="nil"/>
              <w:bottom w:val="single" w:sz="4" w:space="0" w:color="auto"/>
              <w:right w:val="single" w:sz="4" w:space="0" w:color="auto"/>
            </w:tcBorders>
            <w:shd w:val="clear" w:color="auto" w:fill="auto"/>
            <w:noWrap/>
            <w:vAlign w:val="center"/>
            <w:hideMark/>
          </w:tcPr>
          <w:p w14:paraId="0295CF6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0903010149</w:t>
            </w:r>
          </w:p>
        </w:tc>
        <w:tc>
          <w:tcPr>
            <w:tcW w:w="3586" w:type="dxa"/>
            <w:tcBorders>
              <w:top w:val="nil"/>
              <w:left w:val="nil"/>
              <w:bottom w:val="single" w:sz="4" w:space="0" w:color="auto"/>
              <w:right w:val="single" w:sz="4" w:space="0" w:color="auto"/>
            </w:tcBorders>
            <w:shd w:val="clear" w:color="auto" w:fill="auto"/>
            <w:noWrap/>
            <w:vAlign w:val="center"/>
            <w:hideMark/>
          </w:tcPr>
          <w:p w14:paraId="48431E7A"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PARIA</w:t>
            </w:r>
          </w:p>
        </w:tc>
        <w:tc>
          <w:tcPr>
            <w:tcW w:w="1314" w:type="dxa"/>
            <w:tcBorders>
              <w:top w:val="nil"/>
              <w:left w:val="nil"/>
              <w:bottom w:val="single" w:sz="4" w:space="0" w:color="auto"/>
              <w:right w:val="single" w:sz="4" w:space="0" w:color="auto"/>
            </w:tcBorders>
            <w:shd w:val="clear" w:color="auto" w:fill="auto"/>
            <w:noWrap/>
            <w:vAlign w:val="center"/>
            <w:hideMark/>
          </w:tcPr>
          <w:p w14:paraId="51F509A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408072F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ANGARAES</w:t>
            </w:r>
          </w:p>
        </w:tc>
        <w:tc>
          <w:tcPr>
            <w:tcW w:w="2560" w:type="dxa"/>
            <w:tcBorders>
              <w:top w:val="nil"/>
              <w:left w:val="nil"/>
              <w:bottom w:val="single" w:sz="4" w:space="0" w:color="auto"/>
              <w:right w:val="single" w:sz="4" w:space="0" w:color="auto"/>
            </w:tcBorders>
            <w:shd w:val="clear" w:color="auto" w:fill="auto"/>
            <w:noWrap/>
            <w:vAlign w:val="center"/>
            <w:hideMark/>
          </w:tcPr>
          <w:p w14:paraId="1AC7F82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LIRCAY</w:t>
            </w:r>
          </w:p>
        </w:tc>
        <w:tc>
          <w:tcPr>
            <w:tcW w:w="1075" w:type="dxa"/>
            <w:tcBorders>
              <w:top w:val="nil"/>
              <w:left w:val="nil"/>
              <w:bottom w:val="single" w:sz="4" w:space="0" w:color="auto"/>
              <w:right w:val="single" w:sz="4" w:space="0" w:color="auto"/>
            </w:tcBorders>
            <w:shd w:val="clear" w:color="auto" w:fill="auto"/>
            <w:noWrap/>
            <w:vAlign w:val="center"/>
          </w:tcPr>
          <w:p w14:paraId="0488ACE5" w14:textId="3FCFD40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3808211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EF01F5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243</w:t>
            </w:r>
          </w:p>
        </w:tc>
        <w:tc>
          <w:tcPr>
            <w:tcW w:w="870" w:type="dxa"/>
            <w:tcBorders>
              <w:top w:val="nil"/>
              <w:left w:val="nil"/>
              <w:bottom w:val="single" w:sz="4" w:space="0" w:color="auto"/>
              <w:right w:val="single" w:sz="4" w:space="0" w:color="auto"/>
            </w:tcBorders>
            <w:shd w:val="clear" w:color="auto" w:fill="auto"/>
            <w:noWrap/>
            <w:vAlign w:val="center"/>
            <w:hideMark/>
          </w:tcPr>
          <w:p w14:paraId="1CF0639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0903010153</w:t>
            </w:r>
          </w:p>
        </w:tc>
        <w:tc>
          <w:tcPr>
            <w:tcW w:w="3586" w:type="dxa"/>
            <w:tcBorders>
              <w:top w:val="nil"/>
              <w:left w:val="nil"/>
              <w:bottom w:val="single" w:sz="4" w:space="0" w:color="auto"/>
              <w:right w:val="single" w:sz="4" w:space="0" w:color="auto"/>
            </w:tcBorders>
            <w:shd w:val="clear" w:color="auto" w:fill="auto"/>
            <w:noWrap/>
            <w:vAlign w:val="center"/>
            <w:hideMark/>
          </w:tcPr>
          <w:p w14:paraId="4D2A71A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YANACCOCHA</w:t>
            </w:r>
          </w:p>
        </w:tc>
        <w:tc>
          <w:tcPr>
            <w:tcW w:w="1314" w:type="dxa"/>
            <w:tcBorders>
              <w:top w:val="nil"/>
              <w:left w:val="nil"/>
              <w:bottom w:val="single" w:sz="4" w:space="0" w:color="auto"/>
              <w:right w:val="single" w:sz="4" w:space="0" w:color="auto"/>
            </w:tcBorders>
            <w:shd w:val="clear" w:color="auto" w:fill="auto"/>
            <w:noWrap/>
            <w:vAlign w:val="center"/>
            <w:hideMark/>
          </w:tcPr>
          <w:p w14:paraId="7056D18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4DB2362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ANGARAES</w:t>
            </w:r>
          </w:p>
        </w:tc>
        <w:tc>
          <w:tcPr>
            <w:tcW w:w="2560" w:type="dxa"/>
            <w:tcBorders>
              <w:top w:val="nil"/>
              <w:left w:val="nil"/>
              <w:bottom w:val="single" w:sz="4" w:space="0" w:color="auto"/>
              <w:right w:val="single" w:sz="4" w:space="0" w:color="auto"/>
            </w:tcBorders>
            <w:shd w:val="clear" w:color="auto" w:fill="auto"/>
            <w:noWrap/>
            <w:vAlign w:val="center"/>
            <w:hideMark/>
          </w:tcPr>
          <w:p w14:paraId="48D3B8C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LIRCAY</w:t>
            </w:r>
          </w:p>
        </w:tc>
        <w:tc>
          <w:tcPr>
            <w:tcW w:w="1075" w:type="dxa"/>
            <w:tcBorders>
              <w:top w:val="nil"/>
              <w:left w:val="nil"/>
              <w:bottom w:val="single" w:sz="4" w:space="0" w:color="auto"/>
              <w:right w:val="single" w:sz="4" w:space="0" w:color="auto"/>
            </w:tcBorders>
            <w:shd w:val="clear" w:color="auto" w:fill="auto"/>
            <w:noWrap/>
            <w:vAlign w:val="center"/>
          </w:tcPr>
          <w:p w14:paraId="7D657360" w14:textId="2304FEE2"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01C6F5ED"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AEA228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244</w:t>
            </w:r>
          </w:p>
        </w:tc>
        <w:tc>
          <w:tcPr>
            <w:tcW w:w="870" w:type="dxa"/>
            <w:tcBorders>
              <w:top w:val="nil"/>
              <w:left w:val="nil"/>
              <w:bottom w:val="single" w:sz="4" w:space="0" w:color="auto"/>
              <w:right w:val="single" w:sz="4" w:space="0" w:color="auto"/>
            </w:tcBorders>
            <w:shd w:val="clear" w:color="auto" w:fill="auto"/>
            <w:noWrap/>
            <w:vAlign w:val="center"/>
            <w:hideMark/>
          </w:tcPr>
          <w:p w14:paraId="733B979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0903010155</w:t>
            </w:r>
          </w:p>
        </w:tc>
        <w:tc>
          <w:tcPr>
            <w:tcW w:w="3586" w:type="dxa"/>
            <w:tcBorders>
              <w:top w:val="nil"/>
              <w:left w:val="nil"/>
              <w:bottom w:val="single" w:sz="4" w:space="0" w:color="auto"/>
              <w:right w:val="single" w:sz="4" w:space="0" w:color="auto"/>
            </w:tcBorders>
            <w:shd w:val="clear" w:color="auto" w:fill="auto"/>
            <w:noWrap/>
            <w:vAlign w:val="center"/>
            <w:hideMark/>
          </w:tcPr>
          <w:p w14:paraId="50327F8C"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ACCOMOCCO</w:t>
            </w:r>
          </w:p>
        </w:tc>
        <w:tc>
          <w:tcPr>
            <w:tcW w:w="1314" w:type="dxa"/>
            <w:tcBorders>
              <w:top w:val="nil"/>
              <w:left w:val="nil"/>
              <w:bottom w:val="single" w:sz="4" w:space="0" w:color="auto"/>
              <w:right w:val="single" w:sz="4" w:space="0" w:color="auto"/>
            </w:tcBorders>
            <w:shd w:val="clear" w:color="auto" w:fill="auto"/>
            <w:noWrap/>
            <w:vAlign w:val="center"/>
            <w:hideMark/>
          </w:tcPr>
          <w:p w14:paraId="3C54110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001DF3F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ANGARAES</w:t>
            </w:r>
          </w:p>
        </w:tc>
        <w:tc>
          <w:tcPr>
            <w:tcW w:w="2560" w:type="dxa"/>
            <w:tcBorders>
              <w:top w:val="nil"/>
              <w:left w:val="nil"/>
              <w:bottom w:val="single" w:sz="4" w:space="0" w:color="auto"/>
              <w:right w:val="single" w:sz="4" w:space="0" w:color="auto"/>
            </w:tcBorders>
            <w:shd w:val="clear" w:color="auto" w:fill="auto"/>
            <w:noWrap/>
            <w:vAlign w:val="center"/>
            <w:hideMark/>
          </w:tcPr>
          <w:p w14:paraId="1825FE7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LIRCAY</w:t>
            </w:r>
          </w:p>
        </w:tc>
        <w:tc>
          <w:tcPr>
            <w:tcW w:w="1075" w:type="dxa"/>
            <w:tcBorders>
              <w:top w:val="nil"/>
              <w:left w:val="nil"/>
              <w:bottom w:val="single" w:sz="4" w:space="0" w:color="auto"/>
              <w:right w:val="single" w:sz="4" w:space="0" w:color="auto"/>
            </w:tcBorders>
            <w:shd w:val="clear" w:color="auto" w:fill="auto"/>
            <w:noWrap/>
            <w:vAlign w:val="center"/>
          </w:tcPr>
          <w:p w14:paraId="049FCEA3" w14:textId="11B2F9B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09E0BB31"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8D53F4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245</w:t>
            </w:r>
          </w:p>
        </w:tc>
        <w:tc>
          <w:tcPr>
            <w:tcW w:w="870" w:type="dxa"/>
            <w:tcBorders>
              <w:top w:val="nil"/>
              <w:left w:val="nil"/>
              <w:bottom w:val="single" w:sz="4" w:space="0" w:color="auto"/>
              <w:right w:val="single" w:sz="4" w:space="0" w:color="auto"/>
            </w:tcBorders>
            <w:shd w:val="clear" w:color="auto" w:fill="auto"/>
            <w:noWrap/>
            <w:vAlign w:val="center"/>
            <w:hideMark/>
          </w:tcPr>
          <w:p w14:paraId="37EA2D7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0903010192</w:t>
            </w:r>
          </w:p>
        </w:tc>
        <w:tc>
          <w:tcPr>
            <w:tcW w:w="3586" w:type="dxa"/>
            <w:tcBorders>
              <w:top w:val="nil"/>
              <w:left w:val="nil"/>
              <w:bottom w:val="single" w:sz="4" w:space="0" w:color="auto"/>
              <w:right w:val="single" w:sz="4" w:space="0" w:color="auto"/>
            </w:tcBorders>
            <w:shd w:val="clear" w:color="auto" w:fill="auto"/>
            <w:noWrap/>
            <w:vAlign w:val="center"/>
            <w:hideMark/>
          </w:tcPr>
          <w:p w14:paraId="2DDF360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HUAYTAHUAYTA</w:t>
            </w:r>
          </w:p>
        </w:tc>
        <w:tc>
          <w:tcPr>
            <w:tcW w:w="1314" w:type="dxa"/>
            <w:tcBorders>
              <w:top w:val="nil"/>
              <w:left w:val="nil"/>
              <w:bottom w:val="single" w:sz="4" w:space="0" w:color="auto"/>
              <w:right w:val="single" w:sz="4" w:space="0" w:color="auto"/>
            </w:tcBorders>
            <w:shd w:val="clear" w:color="auto" w:fill="auto"/>
            <w:noWrap/>
            <w:vAlign w:val="center"/>
            <w:hideMark/>
          </w:tcPr>
          <w:p w14:paraId="67277CE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70F0BBF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ANGARAES</w:t>
            </w:r>
          </w:p>
        </w:tc>
        <w:tc>
          <w:tcPr>
            <w:tcW w:w="2560" w:type="dxa"/>
            <w:tcBorders>
              <w:top w:val="nil"/>
              <w:left w:val="nil"/>
              <w:bottom w:val="single" w:sz="4" w:space="0" w:color="auto"/>
              <w:right w:val="single" w:sz="4" w:space="0" w:color="auto"/>
            </w:tcBorders>
            <w:shd w:val="clear" w:color="auto" w:fill="auto"/>
            <w:noWrap/>
            <w:vAlign w:val="center"/>
            <w:hideMark/>
          </w:tcPr>
          <w:p w14:paraId="5E68803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LIRCAY</w:t>
            </w:r>
          </w:p>
        </w:tc>
        <w:tc>
          <w:tcPr>
            <w:tcW w:w="1075" w:type="dxa"/>
            <w:tcBorders>
              <w:top w:val="nil"/>
              <w:left w:val="nil"/>
              <w:bottom w:val="single" w:sz="4" w:space="0" w:color="auto"/>
              <w:right w:val="single" w:sz="4" w:space="0" w:color="auto"/>
            </w:tcBorders>
            <w:shd w:val="clear" w:color="auto" w:fill="auto"/>
            <w:noWrap/>
            <w:vAlign w:val="center"/>
          </w:tcPr>
          <w:p w14:paraId="6A0CD8A9" w14:textId="1A23DF7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47EC51E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D79FA9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246</w:t>
            </w:r>
          </w:p>
        </w:tc>
        <w:tc>
          <w:tcPr>
            <w:tcW w:w="870" w:type="dxa"/>
            <w:tcBorders>
              <w:top w:val="nil"/>
              <w:left w:val="nil"/>
              <w:bottom w:val="single" w:sz="4" w:space="0" w:color="auto"/>
              <w:right w:val="single" w:sz="4" w:space="0" w:color="auto"/>
            </w:tcBorders>
            <w:shd w:val="clear" w:color="auto" w:fill="auto"/>
            <w:noWrap/>
            <w:vAlign w:val="center"/>
            <w:hideMark/>
          </w:tcPr>
          <w:p w14:paraId="1B8EC6F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0903010195</w:t>
            </w:r>
          </w:p>
        </w:tc>
        <w:tc>
          <w:tcPr>
            <w:tcW w:w="3586" w:type="dxa"/>
            <w:tcBorders>
              <w:top w:val="nil"/>
              <w:left w:val="nil"/>
              <w:bottom w:val="single" w:sz="4" w:space="0" w:color="auto"/>
              <w:right w:val="single" w:sz="4" w:space="0" w:color="auto"/>
            </w:tcBorders>
            <w:shd w:val="clear" w:color="auto" w:fill="auto"/>
            <w:noWrap/>
            <w:vAlign w:val="center"/>
            <w:hideMark/>
          </w:tcPr>
          <w:p w14:paraId="4F73212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CCOCHAPATA</w:t>
            </w:r>
          </w:p>
        </w:tc>
        <w:tc>
          <w:tcPr>
            <w:tcW w:w="1314" w:type="dxa"/>
            <w:tcBorders>
              <w:top w:val="nil"/>
              <w:left w:val="nil"/>
              <w:bottom w:val="single" w:sz="4" w:space="0" w:color="auto"/>
              <w:right w:val="single" w:sz="4" w:space="0" w:color="auto"/>
            </w:tcBorders>
            <w:shd w:val="clear" w:color="auto" w:fill="auto"/>
            <w:noWrap/>
            <w:vAlign w:val="center"/>
            <w:hideMark/>
          </w:tcPr>
          <w:p w14:paraId="0ECCD7C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637F912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ANGARAES</w:t>
            </w:r>
          </w:p>
        </w:tc>
        <w:tc>
          <w:tcPr>
            <w:tcW w:w="2560" w:type="dxa"/>
            <w:tcBorders>
              <w:top w:val="nil"/>
              <w:left w:val="nil"/>
              <w:bottom w:val="single" w:sz="4" w:space="0" w:color="auto"/>
              <w:right w:val="single" w:sz="4" w:space="0" w:color="auto"/>
            </w:tcBorders>
            <w:shd w:val="clear" w:color="auto" w:fill="auto"/>
            <w:noWrap/>
            <w:vAlign w:val="center"/>
            <w:hideMark/>
          </w:tcPr>
          <w:p w14:paraId="2FEFD85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LIRCAY</w:t>
            </w:r>
          </w:p>
        </w:tc>
        <w:tc>
          <w:tcPr>
            <w:tcW w:w="1075" w:type="dxa"/>
            <w:tcBorders>
              <w:top w:val="nil"/>
              <w:left w:val="nil"/>
              <w:bottom w:val="single" w:sz="4" w:space="0" w:color="auto"/>
              <w:right w:val="single" w:sz="4" w:space="0" w:color="auto"/>
            </w:tcBorders>
            <w:shd w:val="clear" w:color="auto" w:fill="auto"/>
            <w:noWrap/>
            <w:vAlign w:val="center"/>
          </w:tcPr>
          <w:p w14:paraId="1F4C29CD" w14:textId="6D40B23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5C29609E"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00FAA4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247</w:t>
            </w:r>
          </w:p>
        </w:tc>
        <w:tc>
          <w:tcPr>
            <w:tcW w:w="870" w:type="dxa"/>
            <w:tcBorders>
              <w:top w:val="nil"/>
              <w:left w:val="nil"/>
              <w:bottom w:val="single" w:sz="4" w:space="0" w:color="auto"/>
              <w:right w:val="single" w:sz="4" w:space="0" w:color="auto"/>
            </w:tcBorders>
            <w:shd w:val="clear" w:color="auto" w:fill="auto"/>
            <w:noWrap/>
            <w:vAlign w:val="center"/>
            <w:hideMark/>
          </w:tcPr>
          <w:p w14:paraId="0403E34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0903010253</w:t>
            </w:r>
          </w:p>
        </w:tc>
        <w:tc>
          <w:tcPr>
            <w:tcW w:w="3586" w:type="dxa"/>
            <w:tcBorders>
              <w:top w:val="nil"/>
              <w:left w:val="nil"/>
              <w:bottom w:val="single" w:sz="4" w:space="0" w:color="auto"/>
              <w:right w:val="single" w:sz="4" w:space="0" w:color="auto"/>
            </w:tcBorders>
            <w:shd w:val="clear" w:color="auto" w:fill="auto"/>
            <w:noWrap/>
            <w:vAlign w:val="center"/>
            <w:hideMark/>
          </w:tcPr>
          <w:p w14:paraId="2431BAFC"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CCOLLPAPAMPA</w:t>
            </w:r>
          </w:p>
        </w:tc>
        <w:tc>
          <w:tcPr>
            <w:tcW w:w="1314" w:type="dxa"/>
            <w:tcBorders>
              <w:top w:val="nil"/>
              <w:left w:val="nil"/>
              <w:bottom w:val="single" w:sz="4" w:space="0" w:color="auto"/>
              <w:right w:val="single" w:sz="4" w:space="0" w:color="auto"/>
            </w:tcBorders>
            <w:shd w:val="clear" w:color="auto" w:fill="auto"/>
            <w:noWrap/>
            <w:vAlign w:val="center"/>
            <w:hideMark/>
          </w:tcPr>
          <w:p w14:paraId="22DF19E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63F0BFC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ANGARAES</w:t>
            </w:r>
          </w:p>
        </w:tc>
        <w:tc>
          <w:tcPr>
            <w:tcW w:w="2560" w:type="dxa"/>
            <w:tcBorders>
              <w:top w:val="nil"/>
              <w:left w:val="nil"/>
              <w:bottom w:val="single" w:sz="4" w:space="0" w:color="auto"/>
              <w:right w:val="single" w:sz="4" w:space="0" w:color="auto"/>
            </w:tcBorders>
            <w:shd w:val="clear" w:color="auto" w:fill="auto"/>
            <w:noWrap/>
            <w:vAlign w:val="center"/>
            <w:hideMark/>
          </w:tcPr>
          <w:p w14:paraId="25F921F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LIRCAY</w:t>
            </w:r>
          </w:p>
        </w:tc>
        <w:tc>
          <w:tcPr>
            <w:tcW w:w="1075" w:type="dxa"/>
            <w:tcBorders>
              <w:top w:val="nil"/>
              <w:left w:val="nil"/>
              <w:bottom w:val="single" w:sz="4" w:space="0" w:color="auto"/>
              <w:right w:val="single" w:sz="4" w:space="0" w:color="auto"/>
            </w:tcBorders>
            <w:shd w:val="clear" w:color="auto" w:fill="auto"/>
            <w:noWrap/>
            <w:vAlign w:val="center"/>
          </w:tcPr>
          <w:p w14:paraId="61999657" w14:textId="6601EDF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7ADA84E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A6C858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248</w:t>
            </w:r>
          </w:p>
        </w:tc>
        <w:tc>
          <w:tcPr>
            <w:tcW w:w="870" w:type="dxa"/>
            <w:tcBorders>
              <w:top w:val="nil"/>
              <w:left w:val="nil"/>
              <w:bottom w:val="single" w:sz="4" w:space="0" w:color="auto"/>
              <w:right w:val="single" w:sz="4" w:space="0" w:color="auto"/>
            </w:tcBorders>
            <w:shd w:val="clear" w:color="auto" w:fill="auto"/>
            <w:noWrap/>
            <w:vAlign w:val="center"/>
            <w:hideMark/>
          </w:tcPr>
          <w:p w14:paraId="704AAC9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0903040003</w:t>
            </w:r>
          </w:p>
        </w:tc>
        <w:tc>
          <w:tcPr>
            <w:tcW w:w="3586" w:type="dxa"/>
            <w:tcBorders>
              <w:top w:val="nil"/>
              <w:left w:val="nil"/>
              <w:bottom w:val="single" w:sz="4" w:space="0" w:color="auto"/>
              <w:right w:val="single" w:sz="4" w:space="0" w:color="auto"/>
            </w:tcBorders>
            <w:shd w:val="clear" w:color="auto" w:fill="auto"/>
            <w:noWrap/>
            <w:vAlign w:val="center"/>
            <w:hideMark/>
          </w:tcPr>
          <w:p w14:paraId="7BCBC09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UNION NUEVO PROGRESO</w:t>
            </w:r>
          </w:p>
        </w:tc>
        <w:tc>
          <w:tcPr>
            <w:tcW w:w="1314" w:type="dxa"/>
            <w:tcBorders>
              <w:top w:val="nil"/>
              <w:left w:val="nil"/>
              <w:bottom w:val="single" w:sz="4" w:space="0" w:color="auto"/>
              <w:right w:val="single" w:sz="4" w:space="0" w:color="auto"/>
            </w:tcBorders>
            <w:shd w:val="clear" w:color="auto" w:fill="auto"/>
            <w:noWrap/>
            <w:vAlign w:val="center"/>
            <w:hideMark/>
          </w:tcPr>
          <w:p w14:paraId="52A879C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2454E38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ANGARAES</w:t>
            </w:r>
          </w:p>
        </w:tc>
        <w:tc>
          <w:tcPr>
            <w:tcW w:w="2560" w:type="dxa"/>
            <w:tcBorders>
              <w:top w:val="nil"/>
              <w:left w:val="nil"/>
              <w:bottom w:val="single" w:sz="4" w:space="0" w:color="auto"/>
              <w:right w:val="single" w:sz="4" w:space="0" w:color="auto"/>
            </w:tcBorders>
            <w:shd w:val="clear" w:color="auto" w:fill="auto"/>
            <w:noWrap/>
            <w:vAlign w:val="center"/>
            <w:hideMark/>
          </w:tcPr>
          <w:p w14:paraId="67A9347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CCOCHACCASA</w:t>
            </w:r>
          </w:p>
        </w:tc>
        <w:tc>
          <w:tcPr>
            <w:tcW w:w="1075" w:type="dxa"/>
            <w:tcBorders>
              <w:top w:val="nil"/>
              <w:left w:val="nil"/>
              <w:bottom w:val="single" w:sz="4" w:space="0" w:color="auto"/>
              <w:right w:val="single" w:sz="4" w:space="0" w:color="auto"/>
            </w:tcBorders>
            <w:shd w:val="clear" w:color="auto" w:fill="auto"/>
            <w:noWrap/>
            <w:vAlign w:val="center"/>
          </w:tcPr>
          <w:p w14:paraId="614DA5B2" w14:textId="73127AC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3527328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C29EA6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249</w:t>
            </w:r>
          </w:p>
        </w:tc>
        <w:tc>
          <w:tcPr>
            <w:tcW w:w="870" w:type="dxa"/>
            <w:tcBorders>
              <w:top w:val="nil"/>
              <w:left w:val="nil"/>
              <w:bottom w:val="single" w:sz="4" w:space="0" w:color="auto"/>
              <w:right w:val="single" w:sz="4" w:space="0" w:color="auto"/>
            </w:tcBorders>
            <w:shd w:val="clear" w:color="auto" w:fill="auto"/>
            <w:noWrap/>
            <w:vAlign w:val="center"/>
            <w:hideMark/>
          </w:tcPr>
          <w:p w14:paraId="5F11A8A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0903040005</w:t>
            </w:r>
          </w:p>
        </w:tc>
        <w:tc>
          <w:tcPr>
            <w:tcW w:w="3586" w:type="dxa"/>
            <w:tcBorders>
              <w:top w:val="nil"/>
              <w:left w:val="nil"/>
              <w:bottom w:val="single" w:sz="4" w:space="0" w:color="auto"/>
              <w:right w:val="single" w:sz="4" w:space="0" w:color="auto"/>
            </w:tcBorders>
            <w:shd w:val="clear" w:color="auto" w:fill="auto"/>
            <w:noWrap/>
            <w:vAlign w:val="center"/>
            <w:hideMark/>
          </w:tcPr>
          <w:p w14:paraId="43804D4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TABLAPAMPA</w:t>
            </w:r>
          </w:p>
        </w:tc>
        <w:tc>
          <w:tcPr>
            <w:tcW w:w="1314" w:type="dxa"/>
            <w:tcBorders>
              <w:top w:val="nil"/>
              <w:left w:val="nil"/>
              <w:bottom w:val="single" w:sz="4" w:space="0" w:color="auto"/>
              <w:right w:val="single" w:sz="4" w:space="0" w:color="auto"/>
            </w:tcBorders>
            <w:shd w:val="clear" w:color="auto" w:fill="auto"/>
            <w:noWrap/>
            <w:vAlign w:val="center"/>
            <w:hideMark/>
          </w:tcPr>
          <w:p w14:paraId="2C21C6F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26DA6BE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ANGARAES</w:t>
            </w:r>
          </w:p>
        </w:tc>
        <w:tc>
          <w:tcPr>
            <w:tcW w:w="2560" w:type="dxa"/>
            <w:tcBorders>
              <w:top w:val="nil"/>
              <w:left w:val="nil"/>
              <w:bottom w:val="single" w:sz="4" w:space="0" w:color="auto"/>
              <w:right w:val="single" w:sz="4" w:space="0" w:color="auto"/>
            </w:tcBorders>
            <w:shd w:val="clear" w:color="auto" w:fill="auto"/>
            <w:noWrap/>
            <w:vAlign w:val="center"/>
            <w:hideMark/>
          </w:tcPr>
          <w:p w14:paraId="2469B6D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CCOCHACCASA</w:t>
            </w:r>
          </w:p>
        </w:tc>
        <w:tc>
          <w:tcPr>
            <w:tcW w:w="1075" w:type="dxa"/>
            <w:tcBorders>
              <w:top w:val="nil"/>
              <w:left w:val="nil"/>
              <w:bottom w:val="single" w:sz="4" w:space="0" w:color="auto"/>
              <w:right w:val="single" w:sz="4" w:space="0" w:color="auto"/>
            </w:tcBorders>
            <w:shd w:val="clear" w:color="auto" w:fill="auto"/>
            <w:noWrap/>
            <w:vAlign w:val="center"/>
          </w:tcPr>
          <w:p w14:paraId="0698F622" w14:textId="26FD665C"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27C3134D"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BC9ECB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w:t>
            </w:r>
          </w:p>
        </w:tc>
        <w:tc>
          <w:tcPr>
            <w:tcW w:w="870" w:type="dxa"/>
            <w:tcBorders>
              <w:top w:val="nil"/>
              <w:left w:val="nil"/>
              <w:bottom w:val="single" w:sz="4" w:space="0" w:color="auto"/>
              <w:right w:val="single" w:sz="4" w:space="0" w:color="auto"/>
            </w:tcBorders>
            <w:shd w:val="clear" w:color="auto" w:fill="auto"/>
            <w:noWrap/>
            <w:vAlign w:val="center"/>
            <w:hideMark/>
          </w:tcPr>
          <w:p w14:paraId="4C89E3A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0903040038</w:t>
            </w:r>
          </w:p>
        </w:tc>
        <w:tc>
          <w:tcPr>
            <w:tcW w:w="3586" w:type="dxa"/>
            <w:tcBorders>
              <w:top w:val="nil"/>
              <w:left w:val="nil"/>
              <w:bottom w:val="single" w:sz="4" w:space="0" w:color="auto"/>
              <w:right w:val="single" w:sz="4" w:space="0" w:color="auto"/>
            </w:tcBorders>
            <w:shd w:val="clear" w:color="auto" w:fill="auto"/>
            <w:noWrap/>
            <w:vAlign w:val="center"/>
            <w:hideMark/>
          </w:tcPr>
          <w:p w14:paraId="60EF044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CCASCCABAMBA</w:t>
            </w:r>
          </w:p>
        </w:tc>
        <w:tc>
          <w:tcPr>
            <w:tcW w:w="1314" w:type="dxa"/>
            <w:tcBorders>
              <w:top w:val="nil"/>
              <w:left w:val="nil"/>
              <w:bottom w:val="single" w:sz="4" w:space="0" w:color="auto"/>
              <w:right w:val="single" w:sz="4" w:space="0" w:color="auto"/>
            </w:tcBorders>
            <w:shd w:val="clear" w:color="auto" w:fill="auto"/>
            <w:noWrap/>
            <w:vAlign w:val="center"/>
            <w:hideMark/>
          </w:tcPr>
          <w:p w14:paraId="4C83579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65C3AF6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ANGARAES</w:t>
            </w:r>
          </w:p>
        </w:tc>
        <w:tc>
          <w:tcPr>
            <w:tcW w:w="2560" w:type="dxa"/>
            <w:tcBorders>
              <w:top w:val="nil"/>
              <w:left w:val="nil"/>
              <w:bottom w:val="single" w:sz="4" w:space="0" w:color="auto"/>
              <w:right w:val="single" w:sz="4" w:space="0" w:color="auto"/>
            </w:tcBorders>
            <w:shd w:val="clear" w:color="auto" w:fill="auto"/>
            <w:noWrap/>
            <w:vAlign w:val="center"/>
            <w:hideMark/>
          </w:tcPr>
          <w:p w14:paraId="1F2D6FD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CCOCHACCASA</w:t>
            </w:r>
          </w:p>
        </w:tc>
        <w:tc>
          <w:tcPr>
            <w:tcW w:w="1075" w:type="dxa"/>
            <w:tcBorders>
              <w:top w:val="nil"/>
              <w:left w:val="nil"/>
              <w:bottom w:val="single" w:sz="4" w:space="0" w:color="auto"/>
              <w:right w:val="single" w:sz="4" w:space="0" w:color="auto"/>
            </w:tcBorders>
            <w:shd w:val="clear" w:color="auto" w:fill="auto"/>
            <w:noWrap/>
            <w:vAlign w:val="center"/>
          </w:tcPr>
          <w:p w14:paraId="2D2962E1" w14:textId="624C9C4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52F253A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1C8485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251</w:t>
            </w:r>
          </w:p>
        </w:tc>
        <w:tc>
          <w:tcPr>
            <w:tcW w:w="870" w:type="dxa"/>
            <w:tcBorders>
              <w:top w:val="nil"/>
              <w:left w:val="nil"/>
              <w:bottom w:val="single" w:sz="4" w:space="0" w:color="auto"/>
              <w:right w:val="single" w:sz="4" w:space="0" w:color="auto"/>
            </w:tcBorders>
            <w:shd w:val="clear" w:color="auto" w:fill="auto"/>
            <w:noWrap/>
            <w:vAlign w:val="center"/>
            <w:hideMark/>
          </w:tcPr>
          <w:p w14:paraId="7B8C038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0904010081</w:t>
            </w:r>
          </w:p>
        </w:tc>
        <w:tc>
          <w:tcPr>
            <w:tcW w:w="3586" w:type="dxa"/>
            <w:tcBorders>
              <w:top w:val="nil"/>
              <w:left w:val="nil"/>
              <w:bottom w:val="single" w:sz="4" w:space="0" w:color="auto"/>
              <w:right w:val="single" w:sz="4" w:space="0" w:color="auto"/>
            </w:tcBorders>
            <w:shd w:val="clear" w:color="auto" w:fill="auto"/>
            <w:noWrap/>
            <w:vAlign w:val="center"/>
            <w:hideMark/>
          </w:tcPr>
          <w:p w14:paraId="456F33CC"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PACOCOCHA</w:t>
            </w:r>
          </w:p>
        </w:tc>
        <w:tc>
          <w:tcPr>
            <w:tcW w:w="1314" w:type="dxa"/>
            <w:tcBorders>
              <w:top w:val="nil"/>
              <w:left w:val="nil"/>
              <w:bottom w:val="single" w:sz="4" w:space="0" w:color="auto"/>
              <w:right w:val="single" w:sz="4" w:space="0" w:color="auto"/>
            </w:tcBorders>
            <w:shd w:val="clear" w:color="auto" w:fill="auto"/>
            <w:noWrap/>
            <w:vAlign w:val="center"/>
            <w:hideMark/>
          </w:tcPr>
          <w:p w14:paraId="5622F20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15ACA78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CASTROVIRREYNA</w:t>
            </w:r>
          </w:p>
        </w:tc>
        <w:tc>
          <w:tcPr>
            <w:tcW w:w="2560" w:type="dxa"/>
            <w:tcBorders>
              <w:top w:val="nil"/>
              <w:left w:val="nil"/>
              <w:bottom w:val="single" w:sz="4" w:space="0" w:color="auto"/>
              <w:right w:val="single" w:sz="4" w:space="0" w:color="auto"/>
            </w:tcBorders>
            <w:shd w:val="clear" w:color="auto" w:fill="auto"/>
            <w:noWrap/>
            <w:vAlign w:val="center"/>
            <w:hideMark/>
          </w:tcPr>
          <w:p w14:paraId="1BA2BDF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CASTROVIRREYNA</w:t>
            </w:r>
          </w:p>
        </w:tc>
        <w:tc>
          <w:tcPr>
            <w:tcW w:w="1075" w:type="dxa"/>
            <w:tcBorders>
              <w:top w:val="nil"/>
              <w:left w:val="nil"/>
              <w:bottom w:val="single" w:sz="4" w:space="0" w:color="auto"/>
              <w:right w:val="single" w:sz="4" w:space="0" w:color="auto"/>
            </w:tcBorders>
            <w:shd w:val="clear" w:color="auto" w:fill="auto"/>
            <w:noWrap/>
            <w:vAlign w:val="center"/>
          </w:tcPr>
          <w:p w14:paraId="4D5F0FEA" w14:textId="30144D3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DBDCD6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580311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252</w:t>
            </w:r>
          </w:p>
        </w:tc>
        <w:tc>
          <w:tcPr>
            <w:tcW w:w="870" w:type="dxa"/>
            <w:tcBorders>
              <w:top w:val="nil"/>
              <w:left w:val="nil"/>
              <w:bottom w:val="single" w:sz="4" w:space="0" w:color="auto"/>
              <w:right w:val="single" w:sz="4" w:space="0" w:color="auto"/>
            </w:tcBorders>
            <w:shd w:val="clear" w:color="auto" w:fill="auto"/>
            <w:noWrap/>
            <w:vAlign w:val="center"/>
            <w:hideMark/>
          </w:tcPr>
          <w:p w14:paraId="11E8302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0904040133</w:t>
            </w:r>
          </w:p>
        </w:tc>
        <w:tc>
          <w:tcPr>
            <w:tcW w:w="3586" w:type="dxa"/>
            <w:tcBorders>
              <w:top w:val="nil"/>
              <w:left w:val="nil"/>
              <w:bottom w:val="single" w:sz="4" w:space="0" w:color="auto"/>
              <w:right w:val="single" w:sz="4" w:space="0" w:color="auto"/>
            </w:tcBorders>
            <w:shd w:val="clear" w:color="auto" w:fill="auto"/>
            <w:noWrap/>
            <w:vAlign w:val="center"/>
            <w:hideMark/>
          </w:tcPr>
          <w:p w14:paraId="138AFD44"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MARCAS</w:t>
            </w:r>
          </w:p>
        </w:tc>
        <w:tc>
          <w:tcPr>
            <w:tcW w:w="1314" w:type="dxa"/>
            <w:tcBorders>
              <w:top w:val="nil"/>
              <w:left w:val="nil"/>
              <w:bottom w:val="single" w:sz="4" w:space="0" w:color="auto"/>
              <w:right w:val="single" w:sz="4" w:space="0" w:color="auto"/>
            </w:tcBorders>
            <w:shd w:val="clear" w:color="auto" w:fill="auto"/>
            <w:noWrap/>
            <w:vAlign w:val="center"/>
            <w:hideMark/>
          </w:tcPr>
          <w:p w14:paraId="5622D1A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10D2A7A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CASTROVIRREYNA</w:t>
            </w:r>
          </w:p>
        </w:tc>
        <w:tc>
          <w:tcPr>
            <w:tcW w:w="2560" w:type="dxa"/>
            <w:tcBorders>
              <w:top w:val="nil"/>
              <w:left w:val="nil"/>
              <w:bottom w:val="single" w:sz="4" w:space="0" w:color="auto"/>
              <w:right w:val="single" w:sz="4" w:space="0" w:color="auto"/>
            </w:tcBorders>
            <w:shd w:val="clear" w:color="auto" w:fill="auto"/>
            <w:noWrap/>
            <w:vAlign w:val="center"/>
            <w:hideMark/>
          </w:tcPr>
          <w:p w14:paraId="7C756D6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CAPILLAS</w:t>
            </w:r>
          </w:p>
        </w:tc>
        <w:tc>
          <w:tcPr>
            <w:tcW w:w="1075" w:type="dxa"/>
            <w:tcBorders>
              <w:top w:val="nil"/>
              <w:left w:val="nil"/>
              <w:bottom w:val="single" w:sz="4" w:space="0" w:color="auto"/>
              <w:right w:val="single" w:sz="4" w:space="0" w:color="auto"/>
            </w:tcBorders>
            <w:shd w:val="clear" w:color="auto" w:fill="auto"/>
            <w:noWrap/>
            <w:vAlign w:val="center"/>
          </w:tcPr>
          <w:p w14:paraId="3FF3F9AA" w14:textId="15E3601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F1177B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57D5EF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253</w:t>
            </w:r>
          </w:p>
        </w:tc>
        <w:tc>
          <w:tcPr>
            <w:tcW w:w="870" w:type="dxa"/>
            <w:tcBorders>
              <w:top w:val="nil"/>
              <w:left w:val="nil"/>
              <w:bottom w:val="single" w:sz="4" w:space="0" w:color="auto"/>
              <w:right w:val="single" w:sz="4" w:space="0" w:color="auto"/>
            </w:tcBorders>
            <w:shd w:val="clear" w:color="auto" w:fill="auto"/>
            <w:noWrap/>
            <w:vAlign w:val="center"/>
            <w:hideMark/>
          </w:tcPr>
          <w:p w14:paraId="75B17B0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0905010029</w:t>
            </w:r>
          </w:p>
        </w:tc>
        <w:tc>
          <w:tcPr>
            <w:tcW w:w="3586" w:type="dxa"/>
            <w:tcBorders>
              <w:top w:val="nil"/>
              <w:left w:val="nil"/>
              <w:bottom w:val="single" w:sz="4" w:space="0" w:color="auto"/>
              <w:right w:val="single" w:sz="4" w:space="0" w:color="auto"/>
            </w:tcBorders>
            <w:shd w:val="clear" w:color="auto" w:fill="auto"/>
            <w:noWrap/>
            <w:vAlign w:val="center"/>
            <w:hideMark/>
          </w:tcPr>
          <w:p w14:paraId="34C8BB9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PACCAY</w:t>
            </w:r>
          </w:p>
        </w:tc>
        <w:tc>
          <w:tcPr>
            <w:tcW w:w="1314" w:type="dxa"/>
            <w:tcBorders>
              <w:top w:val="nil"/>
              <w:left w:val="nil"/>
              <w:bottom w:val="single" w:sz="4" w:space="0" w:color="auto"/>
              <w:right w:val="single" w:sz="4" w:space="0" w:color="auto"/>
            </w:tcBorders>
            <w:shd w:val="clear" w:color="auto" w:fill="auto"/>
            <w:noWrap/>
            <w:vAlign w:val="center"/>
            <w:hideMark/>
          </w:tcPr>
          <w:p w14:paraId="13D07A3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3FEDC0A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CHURCAMPA</w:t>
            </w:r>
          </w:p>
        </w:tc>
        <w:tc>
          <w:tcPr>
            <w:tcW w:w="2560" w:type="dxa"/>
            <w:tcBorders>
              <w:top w:val="nil"/>
              <w:left w:val="nil"/>
              <w:bottom w:val="single" w:sz="4" w:space="0" w:color="auto"/>
              <w:right w:val="single" w:sz="4" w:space="0" w:color="auto"/>
            </w:tcBorders>
            <w:shd w:val="clear" w:color="auto" w:fill="auto"/>
            <w:noWrap/>
            <w:vAlign w:val="center"/>
            <w:hideMark/>
          </w:tcPr>
          <w:p w14:paraId="1F04F91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CHURCAMPA</w:t>
            </w:r>
          </w:p>
        </w:tc>
        <w:tc>
          <w:tcPr>
            <w:tcW w:w="1075" w:type="dxa"/>
            <w:tcBorders>
              <w:top w:val="nil"/>
              <w:left w:val="nil"/>
              <w:bottom w:val="single" w:sz="4" w:space="0" w:color="auto"/>
              <w:right w:val="single" w:sz="4" w:space="0" w:color="auto"/>
            </w:tcBorders>
            <w:shd w:val="clear" w:color="auto" w:fill="auto"/>
            <w:noWrap/>
            <w:vAlign w:val="center"/>
          </w:tcPr>
          <w:p w14:paraId="1CD4140A" w14:textId="4EEA5122"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342C5B4A"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C2A3DD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254</w:t>
            </w:r>
          </w:p>
        </w:tc>
        <w:tc>
          <w:tcPr>
            <w:tcW w:w="870" w:type="dxa"/>
            <w:tcBorders>
              <w:top w:val="nil"/>
              <w:left w:val="nil"/>
              <w:bottom w:val="single" w:sz="4" w:space="0" w:color="auto"/>
              <w:right w:val="single" w:sz="4" w:space="0" w:color="auto"/>
            </w:tcBorders>
            <w:shd w:val="clear" w:color="auto" w:fill="auto"/>
            <w:noWrap/>
            <w:vAlign w:val="center"/>
            <w:hideMark/>
          </w:tcPr>
          <w:p w14:paraId="6B920CF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0905010063</w:t>
            </w:r>
          </w:p>
        </w:tc>
        <w:tc>
          <w:tcPr>
            <w:tcW w:w="3586" w:type="dxa"/>
            <w:tcBorders>
              <w:top w:val="nil"/>
              <w:left w:val="nil"/>
              <w:bottom w:val="single" w:sz="4" w:space="0" w:color="auto"/>
              <w:right w:val="single" w:sz="4" w:space="0" w:color="auto"/>
            </w:tcBorders>
            <w:shd w:val="clear" w:color="auto" w:fill="auto"/>
            <w:noWrap/>
            <w:vAlign w:val="center"/>
            <w:hideMark/>
          </w:tcPr>
          <w:p w14:paraId="5D08F0C5"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MATEO</w:t>
            </w:r>
          </w:p>
        </w:tc>
        <w:tc>
          <w:tcPr>
            <w:tcW w:w="1314" w:type="dxa"/>
            <w:tcBorders>
              <w:top w:val="nil"/>
              <w:left w:val="nil"/>
              <w:bottom w:val="single" w:sz="4" w:space="0" w:color="auto"/>
              <w:right w:val="single" w:sz="4" w:space="0" w:color="auto"/>
            </w:tcBorders>
            <w:shd w:val="clear" w:color="auto" w:fill="auto"/>
            <w:noWrap/>
            <w:vAlign w:val="center"/>
            <w:hideMark/>
          </w:tcPr>
          <w:p w14:paraId="3B098B8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7839E12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CHURCAMPA</w:t>
            </w:r>
          </w:p>
        </w:tc>
        <w:tc>
          <w:tcPr>
            <w:tcW w:w="2560" w:type="dxa"/>
            <w:tcBorders>
              <w:top w:val="nil"/>
              <w:left w:val="nil"/>
              <w:bottom w:val="single" w:sz="4" w:space="0" w:color="auto"/>
              <w:right w:val="single" w:sz="4" w:space="0" w:color="auto"/>
            </w:tcBorders>
            <w:shd w:val="clear" w:color="auto" w:fill="auto"/>
            <w:noWrap/>
            <w:vAlign w:val="center"/>
            <w:hideMark/>
          </w:tcPr>
          <w:p w14:paraId="5F806B3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CHURCAMPA</w:t>
            </w:r>
          </w:p>
        </w:tc>
        <w:tc>
          <w:tcPr>
            <w:tcW w:w="1075" w:type="dxa"/>
            <w:tcBorders>
              <w:top w:val="nil"/>
              <w:left w:val="nil"/>
              <w:bottom w:val="single" w:sz="4" w:space="0" w:color="auto"/>
              <w:right w:val="single" w:sz="4" w:space="0" w:color="auto"/>
            </w:tcBorders>
            <w:shd w:val="clear" w:color="auto" w:fill="auto"/>
            <w:noWrap/>
            <w:vAlign w:val="center"/>
          </w:tcPr>
          <w:p w14:paraId="5C9DFE29" w14:textId="0E376C15"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676CFE1"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4B6EB0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255</w:t>
            </w:r>
          </w:p>
        </w:tc>
        <w:tc>
          <w:tcPr>
            <w:tcW w:w="870" w:type="dxa"/>
            <w:tcBorders>
              <w:top w:val="nil"/>
              <w:left w:val="nil"/>
              <w:bottom w:val="single" w:sz="4" w:space="0" w:color="auto"/>
              <w:right w:val="single" w:sz="4" w:space="0" w:color="auto"/>
            </w:tcBorders>
            <w:shd w:val="clear" w:color="auto" w:fill="auto"/>
            <w:noWrap/>
            <w:vAlign w:val="center"/>
            <w:hideMark/>
          </w:tcPr>
          <w:p w14:paraId="1863D19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0905040007</w:t>
            </w:r>
          </w:p>
        </w:tc>
        <w:tc>
          <w:tcPr>
            <w:tcW w:w="3586" w:type="dxa"/>
            <w:tcBorders>
              <w:top w:val="nil"/>
              <w:left w:val="nil"/>
              <w:bottom w:val="single" w:sz="4" w:space="0" w:color="auto"/>
              <w:right w:val="single" w:sz="4" w:space="0" w:color="auto"/>
            </w:tcBorders>
            <w:shd w:val="clear" w:color="auto" w:fill="auto"/>
            <w:noWrap/>
            <w:vAlign w:val="center"/>
            <w:hideMark/>
          </w:tcPr>
          <w:p w14:paraId="486BC04E"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ANCCOSPATA</w:t>
            </w:r>
          </w:p>
        </w:tc>
        <w:tc>
          <w:tcPr>
            <w:tcW w:w="1314" w:type="dxa"/>
            <w:tcBorders>
              <w:top w:val="nil"/>
              <w:left w:val="nil"/>
              <w:bottom w:val="single" w:sz="4" w:space="0" w:color="auto"/>
              <w:right w:val="single" w:sz="4" w:space="0" w:color="auto"/>
            </w:tcBorders>
            <w:shd w:val="clear" w:color="auto" w:fill="auto"/>
            <w:noWrap/>
            <w:vAlign w:val="center"/>
            <w:hideMark/>
          </w:tcPr>
          <w:p w14:paraId="68BD4A3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40D651E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CHURCAMPA</w:t>
            </w:r>
          </w:p>
        </w:tc>
        <w:tc>
          <w:tcPr>
            <w:tcW w:w="2560" w:type="dxa"/>
            <w:tcBorders>
              <w:top w:val="nil"/>
              <w:left w:val="nil"/>
              <w:bottom w:val="single" w:sz="4" w:space="0" w:color="auto"/>
              <w:right w:val="single" w:sz="4" w:space="0" w:color="auto"/>
            </w:tcBorders>
            <w:shd w:val="clear" w:color="auto" w:fill="auto"/>
            <w:noWrap/>
            <w:vAlign w:val="center"/>
            <w:hideMark/>
          </w:tcPr>
          <w:p w14:paraId="79106D1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CARMEN</w:t>
            </w:r>
          </w:p>
        </w:tc>
        <w:tc>
          <w:tcPr>
            <w:tcW w:w="1075" w:type="dxa"/>
            <w:tcBorders>
              <w:top w:val="nil"/>
              <w:left w:val="nil"/>
              <w:bottom w:val="single" w:sz="4" w:space="0" w:color="auto"/>
              <w:right w:val="single" w:sz="4" w:space="0" w:color="auto"/>
            </w:tcBorders>
            <w:shd w:val="clear" w:color="auto" w:fill="auto"/>
            <w:noWrap/>
            <w:vAlign w:val="center"/>
          </w:tcPr>
          <w:p w14:paraId="063626B0" w14:textId="7F3A163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03E6D8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711CF7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256</w:t>
            </w:r>
          </w:p>
        </w:tc>
        <w:tc>
          <w:tcPr>
            <w:tcW w:w="870" w:type="dxa"/>
            <w:tcBorders>
              <w:top w:val="nil"/>
              <w:left w:val="nil"/>
              <w:bottom w:val="single" w:sz="4" w:space="0" w:color="auto"/>
              <w:right w:val="single" w:sz="4" w:space="0" w:color="auto"/>
            </w:tcBorders>
            <w:shd w:val="clear" w:color="auto" w:fill="auto"/>
            <w:noWrap/>
            <w:vAlign w:val="center"/>
            <w:hideMark/>
          </w:tcPr>
          <w:p w14:paraId="015000B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0907010014</w:t>
            </w:r>
          </w:p>
        </w:tc>
        <w:tc>
          <w:tcPr>
            <w:tcW w:w="3586" w:type="dxa"/>
            <w:tcBorders>
              <w:top w:val="nil"/>
              <w:left w:val="nil"/>
              <w:bottom w:val="single" w:sz="4" w:space="0" w:color="auto"/>
              <w:right w:val="single" w:sz="4" w:space="0" w:color="auto"/>
            </w:tcBorders>
            <w:shd w:val="clear" w:color="auto" w:fill="auto"/>
            <w:noWrap/>
            <w:vAlign w:val="center"/>
            <w:hideMark/>
          </w:tcPr>
          <w:p w14:paraId="7537234C"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AHUAYCHA CASAY</w:t>
            </w:r>
          </w:p>
        </w:tc>
        <w:tc>
          <w:tcPr>
            <w:tcW w:w="1314" w:type="dxa"/>
            <w:tcBorders>
              <w:top w:val="nil"/>
              <w:left w:val="nil"/>
              <w:bottom w:val="single" w:sz="4" w:space="0" w:color="auto"/>
              <w:right w:val="single" w:sz="4" w:space="0" w:color="auto"/>
            </w:tcBorders>
            <w:shd w:val="clear" w:color="auto" w:fill="auto"/>
            <w:noWrap/>
            <w:vAlign w:val="center"/>
            <w:hideMark/>
          </w:tcPr>
          <w:p w14:paraId="5F51FFC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67CDC97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TAYACAJA</w:t>
            </w:r>
          </w:p>
        </w:tc>
        <w:tc>
          <w:tcPr>
            <w:tcW w:w="2560" w:type="dxa"/>
            <w:tcBorders>
              <w:top w:val="nil"/>
              <w:left w:val="nil"/>
              <w:bottom w:val="single" w:sz="4" w:space="0" w:color="auto"/>
              <w:right w:val="single" w:sz="4" w:space="0" w:color="auto"/>
            </w:tcBorders>
            <w:shd w:val="clear" w:color="auto" w:fill="auto"/>
            <w:noWrap/>
            <w:vAlign w:val="center"/>
            <w:hideMark/>
          </w:tcPr>
          <w:p w14:paraId="5CB683B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PAMPAS</w:t>
            </w:r>
          </w:p>
        </w:tc>
        <w:tc>
          <w:tcPr>
            <w:tcW w:w="1075" w:type="dxa"/>
            <w:tcBorders>
              <w:top w:val="nil"/>
              <w:left w:val="nil"/>
              <w:bottom w:val="single" w:sz="4" w:space="0" w:color="auto"/>
              <w:right w:val="single" w:sz="4" w:space="0" w:color="auto"/>
            </w:tcBorders>
            <w:shd w:val="clear" w:color="auto" w:fill="auto"/>
            <w:noWrap/>
            <w:vAlign w:val="center"/>
          </w:tcPr>
          <w:p w14:paraId="60E8DBA0" w14:textId="72739C8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317652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5FCBD2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257</w:t>
            </w:r>
          </w:p>
        </w:tc>
        <w:tc>
          <w:tcPr>
            <w:tcW w:w="870" w:type="dxa"/>
            <w:tcBorders>
              <w:top w:val="nil"/>
              <w:left w:val="nil"/>
              <w:bottom w:val="single" w:sz="4" w:space="0" w:color="auto"/>
              <w:right w:val="single" w:sz="4" w:space="0" w:color="auto"/>
            </w:tcBorders>
            <w:shd w:val="clear" w:color="auto" w:fill="auto"/>
            <w:noWrap/>
            <w:vAlign w:val="center"/>
            <w:hideMark/>
          </w:tcPr>
          <w:p w14:paraId="5BF1EE6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0907030023</w:t>
            </w:r>
          </w:p>
        </w:tc>
        <w:tc>
          <w:tcPr>
            <w:tcW w:w="3586" w:type="dxa"/>
            <w:tcBorders>
              <w:top w:val="nil"/>
              <w:left w:val="nil"/>
              <w:bottom w:val="single" w:sz="4" w:space="0" w:color="auto"/>
              <w:right w:val="single" w:sz="4" w:space="0" w:color="auto"/>
            </w:tcBorders>
            <w:shd w:val="clear" w:color="auto" w:fill="auto"/>
            <w:noWrap/>
            <w:vAlign w:val="center"/>
            <w:hideMark/>
          </w:tcPr>
          <w:p w14:paraId="6B534F0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UNION PROGRESO (PUSQUI)</w:t>
            </w:r>
          </w:p>
        </w:tc>
        <w:tc>
          <w:tcPr>
            <w:tcW w:w="1314" w:type="dxa"/>
            <w:tcBorders>
              <w:top w:val="nil"/>
              <w:left w:val="nil"/>
              <w:bottom w:val="single" w:sz="4" w:space="0" w:color="auto"/>
              <w:right w:val="single" w:sz="4" w:space="0" w:color="auto"/>
            </w:tcBorders>
            <w:shd w:val="clear" w:color="auto" w:fill="auto"/>
            <w:noWrap/>
            <w:vAlign w:val="center"/>
            <w:hideMark/>
          </w:tcPr>
          <w:p w14:paraId="760B1A6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22FFD17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TAYACAJA</w:t>
            </w:r>
          </w:p>
        </w:tc>
        <w:tc>
          <w:tcPr>
            <w:tcW w:w="2560" w:type="dxa"/>
            <w:tcBorders>
              <w:top w:val="nil"/>
              <w:left w:val="nil"/>
              <w:bottom w:val="single" w:sz="4" w:space="0" w:color="auto"/>
              <w:right w:val="single" w:sz="4" w:space="0" w:color="auto"/>
            </w:tcBorders>
            <w:shd w:val="clear" w:color="auto" w:fill="auto"/>
            <w:noWrap/>
            <w:vAlign w:val="center"/>
            <w:hideMark/>
          </w:tcPr>
          <w:p w14:paraId="4B14383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ACRAQUIA</w:t>
            </w:r>
          </w:p>
        </w:tc>
        <w:tc>
          <w:tcPr>
            <w:tcW w:w="1075" w:type="dxa"/>
            <w:tcBorders>
              <w:top w:val="nil"/>
              <w:left w:val="nil"/>
              <w:bottom w:val="single" w:sz="4" w:space="0" w:color="auto"/>
              <w:right w:val="single" w:sz="4" w:space="0" w:color="auto"/>
            </w:tcBorders>
            <w:shd w:val="clear" w:color="auto" w:fill="auto"/>
            <w:noWrap/>
            <w:vAlign w:val="center"/>
          </w:tcPr>
          <w:p w14:paraId="61BDA2B2" w14:textId="58494282"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3A8DEF2A"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3903E8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258</w:t>
            </w:r>
          </w:p>
        </w:tc>
        <w:tc>
          <w:tcPr>
            <w:tcW w:w="870" w:type="dxa"/>
            <w:tcBorders>
              <w:top w:val="nil"/>
              <w:left w:val="nil"/>
              <w:bottom w:val="single" w:sz="4" w:space="0" w:color="auto"/>
              <w:right w:val="single" w:sz="4" w:space="0" w:color="auto"/>
            </w:tcBorders>
            <w:shd w:val="clear" w:color="auto" w:fill="auto"/>
            <w:noWrap/>
            <w:vAlign w:val="center"/>
            <w:hideMark/>
          </w:tcPr>
          <w:p w14:paraId="7FBB346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0907040017</w:t>
            </w:r>
          </w:p>
        </w:tc>
        <w:tc>
          <w:tcPr>
            <w:tcW w:w="3586" w:type="dxa"/>
            <w:tcBorders>
              <w:top w:val="nil"/>
              <w:left w:val="nil"/>
              <w:bottom w:val="single" w:sz="4" w:space="0" w:color="auto"/>
              <w:right w:val="single" w:sz="4" w:space="0" w:color="auto"/>
            </w:tcBorders>
            <w:shd w:val="clear" w:color="auto" w:fill="auto"/>
            <w:noWrap/>
            <w:vAlign w:val="center"/>
            <w:hideMark/>
          </w:tcPr>
          <w:p w14:paraId="4BD552C4"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FLORIDA</w:t>
            </w:r>
          </w:p>
        </w:tc>
        <w:tc>
          <w:tcPr>
            <w:tcW w:w="1314" w:type="dxa"/>
            <w:tcBorders>
              <w:top w:val="nil"/>
              <w:left w:val="nil"/>
              <w:bottom w:val="single" w:sz="4" w:space="0" w:color="auto"/>
              <w:right w:val="single" w:sz="4" w:space="0" w:color="auto"/>
            </w:tcBorders>
            <w:shd w:val="clear" w:color="auto" w:fill="auto"/>
            <w:noWrap/>
            <w:vAlign w:val="center"/>
            <w:hideMark/>
          </w:tcPr>
          <w:p w14:paraId="51D507D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749A866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TAYACAJA</w:t>
            </w:r>
          </w:p>
        </w:tc>
        <w:tc>
          <w:tcPr>
            <w:tcW w:w="2560" w:type="dxa"/>
            <w:tcBorders>
              <w:top w:val="nil"/>
              <w:left w:val="nil"/>
              <w:bottom w:val="single" w:sz="4" w:space="0" w:color="auto"/>
              <w:right w:val="single" w:sz="4" w:space="0" w:color="auto"/>
            </w:tcBorders>
            <w:shd w:val="clear" w:color="auto" w:fill="auto"/>
            <w:noWrap/>
            <w:vAlign w:val="center"/>
            <w:hideMark/>
          </w:tcPr>
          <w:p w14:paraId="6722888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AHUAYCHA</w:t>
            </w:r>
          </w:p>
        </w:tc>
        <w:tc>
          <w:tcPr>
            <w:tcW w:w="1075" w:type="dxa"/>
            <w:tcBorders>
              <w:top w:val="nil"/>
              <w:left w:val="nil"/>
              <w:bottom w:val="single" w:sz="4" w:space="0" w:color="auto"/>
              <w:right w:val="single" w:sz="4" w:space="0" w:color="auto"/>
            </w:tcBorders>
            <w:shd w:val="clear" w:color="auto" w:fill="auto"/>
            <w:noWrap/>
            <w:vAlign w:val="center"/>
          </w:tcPr>
          <w:p w14:paraId="32DBEFDE" w14:textId="0D89501E"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3A12CE1E"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21CFE1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259</w:t>
            </w:r>
          </w:p>
        </w:tc>
        <w:tc>
          <w:tcPr>
            <w:tcW w:w="870" w:type="dxa"/>
            <w:tcBorders>
              <w:top w:val="nil"/>
              <w:left w:val="nil"/>
              <w:bottom w:val="single" w:sz="4" w:space="0" w:color="auto"/>
              <w:right w:val="single" w:sz="4" w:space="0" w:color="auto"/>
            </w:tcBorders>
            <w:shd w:val="clear" w:color="auto" w:fill="auto"/>
            <w:noWrap/>
            <w:vAlign w:val="center"/>
            <w:hideMark/>
          </w:tcPr>
          <w:p w14:paraId="5D4C9E6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0907110010</w:t>
            </w:r>
          </w:p>
        </w:tc>
        <w:tc>
          <w:tcPr>
            <w:tcW w:w="3586" w:type="dxa"/>
            <w:tcBorders>
              <w:top w:val="nil"/>
              <w:left w:val="nil"/>
              <w:bottom w:val="single" w:sz="4" w:space="0" w:color="auto"/>
              <w:right w:val="single" w:sz="4" w:space="0" w:color="auto"/>
            </w:tcBorders>
            <w:shd w:val="clear" w:color="auto" w:fill="auto"/>
            <w:noWrap/>
            <w:vAlign w:val="center"/>
            <w:hideMark/>
          </w:tcPr>
          <w:p w14:paraId="5F65E4E7"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CRISTOBAL DE ÑAHUIN</w:t>
            </w:r>
          </w:p>
        </w:tc>
        <w:tc>
          <w:tcPr>
            <w:tcW w:w="1314" w:type="dxa"/>
            <w:tcBorders>
              <w:top w:val="nil"/>
              <w:left w:val="nil"/>
              <w:bottom w:val="single" w:sz="4" w:space="0" w:color="auto"/>
              <w:right w:val="single" w:sz="4" w:space="0" w:color="auto"/>
            </w:tcBorders>
            <w:shd w:val="clear" w:color="auto" w:fill="auto"/>
            <w:noWrap/>
            <w:vAlign w:val="center"/>
            <w:hideMark/>
          </w:tcPr>
          <w:p w14:paraId="630B6C0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483D0B6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TAYACAJA</w:t>
            </w:r>
          </w:p>
        </w:tc>
        <w:tc>
          <w:tcPr>
            <w:tcW w:w="2560" w:type="dxa"/>
            <w:tcBorders>
              <w:top w:val="nil"/>
              <w:left w:val="nil"/>
              <w:bottom w:val="single" w:sz="4" w:space="0" w:color="auto"/>
              <w:right w:val="single" w:sz="4" w:space="0" w:color="auto"/>
            </w:tcBorders>
            <w:shd w:val="clear" w:color="auto" w:fill="auto"/>
            <w:noWrap/>
            <w:vAlign w:val="center"/>
            <w:hideMark/>
          </w:tcPr>
          <w:p w14:paraId="68EB891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PAZOS</w:t>
            </w:r>
          </w:p>
        </w:tc>
        <w:tc>
          <w:tcPr>
            <w:tcW w:w="1075" w:type="dxa"/>
            <w:tcBorders>
              <w:top w:val="nil"/>
              <w:left w:val="nil"/>
              <w:bottom w:val="single" w:sz="4" w:space="0" w:color="auto"/>
              <w:right w:val="single" w:sz="4" w:space="0" w:color="auto"/>
            </w:tcBorders>
            <w:shd w:val="clear" w:color="auto" w:fill="auto"/>
            <w:noWrap/>
            <w:vAlign w:val="center"/>
          </w:tcPr>
          <w:p w14:paraId="2EF64DC8" w14:textId="67D34F0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446A523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E7A344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260</w:t>
            </w:r>
          </w:p>
        </w:tc>
        <w:tc>
          <w:tcPr>
            <w:tcW w:w="870" w:type="dxa"/>
            <w:tcBorders>
              <w:top w:val="nil"/>
              <w:left w:val="nil"/>
              <w:bottom w:val="single" w:sz="4" w:space="0" w:color="auto"/>
              <w:right w:val="single" w:sz="4" w:space="0" w:color="auto"/>
            </w:tcBorders>
            <w:shd w:val="clear" w:color="auto" w:fill="auto"/>
            <w:noWrap/>
            <w:vAlign w:val="center"/>
            <w:hideMark/>
          </w:tcPr>
          <w:p w14:paraId="313490C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0907150010</w:t>
            </w:r>
          </w:p>
        </w:tc>
        <w:tc>
          <w:tcPr>
            <w:tcW w:w="3586" w:type="dxa"/>
            <w:tcBorders>
              <w:top w:val="nil"/>
              <w:left w:val="nil"/>
              <w:bottom w:val="single" w:sz="4" w:space="0" w:color="auto"/>
              <w:right w:val="single" w:sz="4" w:space="0" w:color="auto"/>
            </w:tcBorders>
            <w:shd w:val="clear" w:color="auto" w:fill="auto"/>
            <w:noWrap/>
            <w:vAlign w:val="center"/>
            <w:hideMark/>
          </w:tcPr>
          <w:p w14:paraId="48A2642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TERESITA DE QUICHCAPATA</w:t>
            </w:r>
          </w:p>
        </w:tc>
        <w:tc>
          <w:tcPr>
            <w:tcW w:w="1314" w:type="dxa"/>
            <w:tcBorders>
              <w:top w:val="nil"/>
              <w:left w:val="nil"/>
              <w:bottom w:val="single" w:sz="4" w:space="0" w:color="auto"/>
              <w:right w:val="single" w:sz="4" w:space="0" w:color="auto"/>
            </w:tcBorders>
            <w:shd w:val="clear" w:color="auto" w:fill="auto"/>
            <w:noWrap/>
            <w:vAlign w:val="center"/>
            <w:hideMark/>
          </w:tcPr>
          <w:p w14:paraId="18E9FC4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6380C34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TAYACAJA</w:t>
            </w:r>
          </w:p>
        </w:tc>
        <w:tc>
          <w:tcPr>
            <w:tcW w:w="2560" w:type="dxa"/>
            <w:tcBorders>
              <w:top w:val="nil"/>
              <w:left w:val="nil"/>
              <w:bottom w:val="single" w:sz="4" w:space="0" w:color="auto"/>
              <w:right w:val="single" w:sz="4" w:space="0" w:color="auto"/>
            </w:tcBorders>
            <w:shd w:val="clear" w:color="auto" w:fill="auto"/>
            <w:noWrap/>
            <w:vAlign w:val="center"/>
            <w:hideMark/>
          </w:tcPr>
          <w:p w14:paraId="5DD15D0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SALCAHUASI</w:t>
            </w:r>
          </w:p>
        </w:tc>
        <w:tc>
          <w:tcPr>
            <w:tcW w:w="1075" w:type="dxa"/>
            <w:tcBorders>
              <w:top w:val="nil"/>
              <w:left w:val="nil"/>
              <w:bottom w:val="single" w:sz="4" w:space="0" w:color="auto"/>
              <w:right w:val="single" w:sz="4" w:space="0" w:color="auto"/>
            </w:tcBorders>
            <w:shd w:val="clear" w:color="auto" w:fill="auto"/>
            <w:noWrap/>
            <w:vAlign w:val="center"/>
          </w:tcPr>
          <w:p w14:paraId="43EBB422" w14:textId="308BF8B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F12955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DE10E5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261</w:t>
            </w:r>
          </w:p>
        </w:tc>
        <w:tc>
          <w:tcPr>
            <w:tcW w:w="870" w:type="dxa"/>
            <w:tcBorders>
              <w:top w:val="nil"/>
              <w:left w:val="nil"/>
              <w:bottom w:val="single" w:sz="4" w:space="0" w:color="auto"/>
              <w:right w:val="single" w:sz="4" w:space="0" w:color="auto"/>
            </w:tcBorders>
            <w:shd w:val="clear" w:color="auto" w:fill="auto"/>
            <w:noWrap/>
            <w:vAlign w:val="center"/>
            <w:hideMark/>
          </w:tcPr>
          <w:p w14:paraId="7DEF7A2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0907150014</w:t>
            </w:r>
          </w:p>
        </w:tc>
        <w:tc>
          <w:tcPr>
            <w:tcW w:w="3586" w:type="dxa"/>
            <w:tcBorders>
              <w:top w:val="nil"/>
              <w:left w:val="nil"/>
              <w:bottom w:val="single" w:sz="4" w:space="0" w:color="auto"/>
              <w:right w:val="single" w:sz="4" w:space="0" w:color="auto"/>
            </w:tcBorders>
            <w:shd w:val="clear" w:color="auto" w:fill="auto"/>
            <w:noWrap/>
            <w:vAlign w:val="center"/>
            <w:hideMark/>
          </w:tcPr>
          <w:p w14:paraId="672D97C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 DE AMPURCO</w:t>
            </w:r>
          </w:p>
        </w:tc>
        <w:tc>
          <w:tcPr>
            <w:tcW w:w="1314" w:type="dxa"/>
            <w:tcBorders>
              <w:top w:val="nil"/>
              <w:left w:val="nil"/>
              <w:bottom w:val="single" w:sz="4" w:space="0" w:color="auto"/>
              <w:right w:val="single" w:sz="4" w:space="0" w:color="auto"/>
            </w:tcBorders>
            <w:shd w:val="clear" w:color="auto" w:fill="auto"/>
            <w:noWrap/>
            <w:vAlign w:val="center"/>
            <w:hideMark/>
          </w:tcPr>
          <w:p w14:paraId="5B25CD3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543EC23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TAYACAJA</w:t>
            </w:r>
          </w:p>
        </w:tc>
        <w:tc>
          <w:tcPr>
            <w:tcW w:w="2560" w:type="dxa"/>
            <w:tcBorders>
              <w:top w:val="nil"/>
              <w:left w:val="nil"/>
              <w:bottom w:val="single" w:sz="4" w:space="0" w:color="auto"/>
              <w:right w:val="single" w:sz="4" w:space="0" w:color="auto"/>
            </w:tcBorders>
            <w:shd w:val="clear" w:color="auto" w:fill="auto"/>
            <w:noWrap/>
            <w:vAlign w:val="center"/>
            <w:hideMark/>
          </w:tcPr>
          <w:p w14:paraId="06ACE4B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SALCAHUASI</w:t>
            </w:r>
          </w:p>
        </w:tc>
        <w:tc>
          <w:tcPr>
            <w:tcW w:w="1075" w:type="dxa"/>
            <w:tcBorders>
              <w:top w:val="nil"/>
              <w:left w:val="nil"/>
              <w:bottom w:val="single" w:sz="4" w:space="0" w:color="auto"/>
              <w:right w:val="single" w:sz="4" w:space="0" w:color="auto"/>
            </w:tcBorders>
            <w:shd w:val="clear" w:color="auto" w:fill="auto"/>
            <w:noWrap/>
            <w:vAlign w:val="center"/>
          </w:tcPr>
          <w:p w14:paraId="31CFE1B4" w14:textId="04D071C6"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54994BC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6F7704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262</w:t>
            </w:r>
          </w:p>
        </w:tc>
        <w:tc>
          <w:tcPr>
            <w:tcW w:w="870" w:type="dxa"/>
            <w:tcBorders>
              <w:top w:val="nil"/>
              <w:left w:val="nil"/>
              <w:bottom w:val="single" w:sz="4" w:space="0" w:color="auto"/>
              <w:right w:val="single" w:sz="4" w:space="0" w:color="auto"/>
            </w:tcBorders>
            <w:shd w:val="clear" w:color="auto" w:fill="auto"/>
            <w:noWrap/>
            <w:vAlign w:val="center"/>
            <w:hideMark/>
          </w:tcPr>
          <w:p w14:paraId="6D9C7AC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0907150015</w:t>
            </w:r>
          </w:p>
        </w:tc>
        <w:tc>
          <w:tcPr>
            <w:tcW w:w="3586" w:type="dxa"/>
            <w:tcBorders>
              <w:top w:val="nil"/>
              <w:left w:val="nil"/>
              <w:bottom w:val="single" w:sz="4" w:space="0" w:color="auto"/>
              <w:right w:val="single" w:sz="4" w:space="0" w:color="auto"/>
            </w:tcBorders>
            <w:shd w:val="clear" w:color="auto" w:fill="auto"/>
            <w:noWrap/>
            <w:vAlign w:val="center"/>
            <w:hideMark/>
          </w:tcPr>
          <w:p w14:paraId="271E728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FE DE CHAMANA</w:t>
            </w:r>
          </w:p>
        </w:tc>
        <w:tc>
          <w:tcPr>
            <w:tcW w:w="1314" w:type="dxa"/>
            <w:tcBorders>
              <w:top w:val="nil"/>
              <w:left w:val="nil"/>
              <w:bottom w:val="single" w:sz="4" w:space="0" w:color="auto"/>
              <w:right w:val="single" w:sz="4" w:space="0" w:color="auto"/>
            </w:tcBorders>
            <w:shd w:val="clear" w:color="auto" w:fill="auto"/>
            <w:noWrap/>
            <w:vAlign w:val="center"/>
            <w:hideMark/>
          </w:tcPr>
          <w:p w14:paraId="561D00F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31BA954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TAYACAJA</w:t>
            </w:r>
          </w:p>
        </w:tc>
        <w:tc>
          <w:tcPr>
            <w:tcW w:w="2560" w:type="dxa"/>
            <w:tcBorders>
              <w:top w:val="nil"/>
              <w:left w:val="nil"/>
              <w:bottom w:val="single" w:sz="4" w:space="0" w:color="auto"/>
              <w:right w:val="single" w:sz="4" w:space="0" w:color="auto"/>
            </w:tcBorders>
            <w:shd w:val="clear" w:color="auto" w:fill="auto"/>
            <w:noWrap/>
            <w:vAlign w:val="center"/>
            <w:hideMark/>
          </w:tcPr>
          <w:p w14:paraId="5DFD188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SALCAHUASI</w:t>
            </w:r>
          </w:p>
        </w:tc>
        <w:tc>
          <w:tcPr>
            <w:tcW w:w="1075" w:type="dxa"/>
            <w:tcBorders>
              <w:top w:val="nil"/>
              <w:left w:val="nil"/>
              <w:bottom w:val="single" w:sz="4" w:space="0" w:color="auto"/>
              <w:right w:val="single" w:sz="4" w:space="0" w:color="auto"/>
            </w:tcBorders>
            <w:shd w:val="clear" w:color="auto" w:fill="auto"/>
            <w:noWrap/>
            <w:vAlign w:val="center"/>
          </w:tcPr>
          <w:p w14:paraId="51A22604" w14:textId="4BA979BE"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C64C84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7FD19D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263</w:t>
            </w:r>
          </w:p>
        </w:tc>
        <w:tc>
          <w:tcPr>
            <w:tcW w:w="870" w:type="dxa"/>
            <w:tcBorders>
              <w:top w:val="nil"/>
              <w:left w:val="nil"/>
              <w:bottom w:val="single" w:sz="4" w:space="0" w:color="auto"/>
              <w:right w:val="single" w:sz="4" w:space="0" w:color="auto"/>
            </w:tcBorders>
            <w:shd w:val="clear" w:color="auto" w:fill="auto"/>
            <w:noWrap/>
            <w:vAlign w:val="center"/>
            <w:hideMark/>
          </w:tcPr>
          <w:p w14:paraId="63D4187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0907160010</w:t>
            </w:r>
          </w:p>
        </w:tc>
        <w:tc>
          <w:tcPr>
            <w:tcW w:w="3586" w:type="dxa"/>
            <w:tcBorders>
              <w:top w:val="nil"/>
              <w:left w:val="nil"/>
              <w:bottom w:val="single" w:sz="4" w:space="0" w:color="auto"/>
              <w:right w:val="single" w:sz="4" w:space="0" w:color="auto"/>
            </w:tcBorders>
            <w:shd w:val="clear" w:color="auto" w:fill="auto"/>
            <w:noWrap/>
            <w:vAlign w:val="center"/>
            <w:hideMark/>
          </w:tcPr>
          <w:p w14:paraId="5ABAF67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MONTECOLPA</w:t>
            </w:r>
          </w:p>
        </w:tc>
        <w:tc>
          <w:tcPr>
            <w:tcW w:w="1314" w:type="dxa"/>
            <w:tcBorders>
              <w:top w:val="nil"/>
              <w:left w:val="nil"/>
              <w:bottom w:val="single" w:sz="4" w:space="0" w:color="auto"/>
              <w:right w:val="single" w:sz="4" w:space="0" w:color="auto"/>
            </w:tcBorders>
            <w:shd w:val="clear" w:color="auto" w:fill="auto"/>
            <w:noWrap/>
            <w:vAlign w:val="center"/>
            <w:hideMark/>
          </w:tcPr>
          <w:p w14:paraId="518D919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HUANCAVELICA</w:t>
            </w:r>
          </w:p>
        </w:tc>
        <w:tc>
          <w:tcPr>
            <w:tcW w:w="2280" w:type="dxa"/>
            <w:tcBorders>
              <w:top w:val="nil"/>
              <w:left w:val="nil"/>
              <w:bottom w:val="single" w:sz="4" w:space="0" w:color="auto"/>
              <w:right w:val="single" w:sz="4" w:space="0" w:color="auto"/>
            </w:tcBorders>
            <w:shd w:val="clear" w:color="auto" w:fill="auto"/>
            <w:noWrap/>
            <w:vAlign w:val="center"/>
            <w:hideMark/>
          </w:tcPr>
          <w:p w14:paraId="3F17125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TAYACAJA</w:t>
            </w:r>
          </w:p>
        </w:tc>
        <w:tc>
          <w:tcPr>
            <w:tcW w:w="2560" w:type="dxa"/>
            <w:tcBorders>
              <w:top w:val="nil"/>
              <w:left w:val="nil"/>
              <w:bottom w:val="single" w:sz="4" w:space="0" w:color="auto"/>
              <w:right w:val="single" w:sz="4" w:space="0" w:color="auto"/>
            </w:tcBorders>
            <w:shd w:val="clear" w:color="auto" w:fill="auto"/>
            <w:noWrap/>
            <w:vAlign w:val="center"/>
            <w:hideMark/>
          </w:tcPr>
          <w:p w14:paraId="73276E3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MARCOS DE ROCCHAC</w:t>
            </w:r>
          </w:p>
        </w:tc>
        <w:tc>
          <w:tcPr>
            <w:tcW w:w="1075" w:type="dxa"/>
            <w:tcBorders>
              <w:top w:val="nil"/>
              <w:left w:val="nil"/>
              <w:bottom w:val="single" w:sz="4" w:space="0" w:color="auto"/>
              <w:right w:val="single" w:sz="4" w:space="0" w:color="auto"/>
            </w:tcBorders>
            <w:shd w:val="clear" w:color="auto" w:fill="auto"/>
            <w:noWrap/>
            <w:vAlign w:val="center"/>
          </w:tcPr>
          <w:p w14:paraId="4ABB3ECB" w14:textId="3FB04C6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2F0B29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16490D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264</w:t>
            </w:r>
          </w:p>
        </w:tc>
        <w:tc>
          <w:tcPr>
            <w:tcW w:w="870" w:type="dxa"/>
            <w:tcBorders>
              <w:top w:val="nil"/>
              <w:left w:val="nil"/>
              <w:bottom w:val="single" w:sz="4" w:space="0" w:color="auto"/>
              <w:right w:val="single" w:sz="4" w:space="0" w:color="auto"/>
            </w:tcBorders>
            <w:shd w:val="clear" w:color="auto" w:fill="auto"/>
            <w:noWrap/>
            <w:vAlign w:val="center"/>
            <w:hideMark/>
          </w:tcPr>
          <w:p w14:paraId="5A15F07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1001020033</w:t>
            </w:r>
          </w:p>
        </w:tc>
        <w:tc>
          <w:tcPr>
            <w:tcW w:w="3586" w:type="dxa"/>
            <w:tcBorders>
              <w:top w:val="nil"/>
              <w:left w:val="nil"/>
              <w:bottom w:val="single" w:sz="4" w:space="0" w:color="auto"/>
              <w:right w:val="single" w:sz="4" w:space="0" w:color="auto"/>
            </w:tcBorders>
            <w:shd w:val="clear" w:color="auto" w:fill="auto"/>
            <w:noWrap/>
            <w:vAlign w:val="center"/>
            <w:hideMark/>
          </w:tcPr>
          <w:p w14:paraId="16B69C9C"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YACA</w:t>
            </w:r>
          </w:p>
        </w:tc>
        <w:tc>
          <w:tcPr>
            <w:tcW w:w="1314" w:type="dxa"/>
            <w:tcBorders>
              <w:top w:val="nil"/>
              <w:left w:val="nil"/>
              <w:bottom w:val="single" w:sz="4" w:space="0" w:color="auto"/>
              <w:right w:val="single" w:sz="4" w:space="0" w:color="auto"/>
            </w:tcBorders>
            <w:shd w:val="clear" w:color="auto" w:fill="auto"/>
            <w:noWrap/>
            <w:vAlign w:val="center"/>
            <w:hideMark/>
          </w:tcPr>
          <w:p w14:paraId="76A2D9E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608F16F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560" w:type="dxa"/>
            <w:tcBorders>
              <w:top w:val="nil"/>
              <w:left w:val="nil"/>
              <w:bottom w:val="single" w:sz="4" w:space="0" w:color="auto"/>
              <w:right w:val="single" w:sz="4" w:space="0" w:color="auto"/>
            </w:tcBorders>
            <w:shd w:val="clear" w:color="auto" w:fill="auto"/>
            <w:noWrap/>
            <w:vAlign w:val="center"/>
            <w:hideMark/>
          </w:tcPr>
          <w:p w14:paraId="6C71C33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AMARILIS</w:t>
            </w:r>
          </w:p>
        </w:tc>
        <w:tc>
          <w:tcPr>
            <w:tcW w:w="1075" w:type="dxa"/>
            <w:tcBorders>
              <w:top w:val="nil"/>
              <w:left w:val="nil"/>
              <w:bottom w:val="single" w:sz="4" w:space="0" w:color="auto"/>
              <w:right w:val="single" w:sz="4" w:space="0" w:color="auto"/>
            </w:tcBorders>
            <w:shd w:val="clear" w:color="auto" w:fill="auto"/>
            <w:noWrap/>
            <w:vAlign w:val="center"/>
          </w:tcPr>
          <w:p w14:paraId="635C31D5" w14:textId="6971131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603E128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700082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265</w:t>
            </w:r>
          </w:p>
        </w:tc>
        <w:tc>
          <w:tcPr>
            <w:tcW w:w="870" w:type="dxa"/>
            <w:tcBorders>
              <w:top w:val="nil"/>
              <w:left w:val="nil"/>
              <w:bottom w:val="single" w:sz="4" w:space="0" w:color="auto"/>
              <w:right w:val="single" w:sz="4" w:space="0" w:color="auto"/>
            </w:tcBorders>
            <w:shd w:val="clear" w:color="auto" w:fill="auto"/>
            <w:noWrap/>
            <w:vAlign w:val="center"/>
            <w:hideMark/>
          </w:tcPr>
          <w:p w14:paraId="6745639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1001060019</w:t>
            </w:r>
          </w:p>
        </w:tc>
        <w:tc>
          <w:tcPr>
            <w:tcW w:w="3586" w:type="dxa"/>
            <w:tcBorders>
              <w:top w:val="nil"/>
              <w:left w:val="nil"/>
              <w:bottom w:val="single" w:sz="4" w:space="0" w:color="auto"/>
              <w:right w:val="single" w:sz="4" w:space="0" w:color="auto"/>
            </w:tcBorders>
            <w:shd w:val="clear" w:color="auto" w:fill="auto"/>
            <w:noWrap/>
            <w:vAlign w:val="center"/>
            <w:hideMark/>
          </w:tcPr>
          <w:p w14:paraId="6C0B2E4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MITOCUCHO</w:t>
            </w:r>
          </w:p>
        </w:tc>
        <w:tc>
          <w:tcPr>
            <w:tcW w:w="1314" w:type="dxa"/>
            <w:tcBorders>
              <w:top w:val="nil"/>
              <w:left w:val="nil"/>
              <w:bottom w:val="single" w:sz="4" w:space="0" w:color="auto"/>
              <w:right w:val="single" w:sz="4" w:space="0" w:color="auto"/>
            </w:tcBorders>
            <w:shd w:val="clear" w:color="auto" w:fill="auto"/>
            <w:noWrap/>
            <w:vAlign w:val="center"/>
            <w:hideMark/>
          </w:tcPr>
          <w:p w14:paraId="03FBA5D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68155A8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560" w:type="dxa"/>
            <w:tcBorders>
              <w:top w:val="nil"/>
              <w:left w:val="nil"/>
              <w:bottom w:val="single" w:sz="4" w:space="0" w:color="auto"/>
              <w:right w:val="single" w:sz="4" w:space="0" w:color="auto"/>
            </w:tcBorders>
            <w:shd w:val="clear" w:color="auto" w:fill="auto"/>
            <w:noWrap/>
            <w:vAlign w:val="center"/>
            <w:hideMark/>
          </w:tcPr>
          <w:p w14:paraId="163DF25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QUISQUI (KICHKI)</w:t>
            </w:r>
          </w:p>
        </w:tc>
        <w:tc>
          <w:tcPr>
            <w:tcW w:w="1075" w:type="dxa"/>
            <w:tcBorders>
              <w:top w:val="nil"/>
              <w:left w:val="nil"/>
              <w:bottom w:val="single" w:sz="4" w:space="0" w:color="auto"/>
              <w:right w:val="single" w:sz="4" w:space="0" w:color="auto"/>
            </w:tcBorders>
            <w:shd w:val="clear" w:color="auto" w:fill="auto"/>
            <w:noWrap/>
            <w:vAlign w:val="center"/>
          </w:tcPr>
          <w:p w14:paraId="6185ACAB" w14:textId="31F55DB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B52051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858DEC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266</w:t>
            </w:r>
          </w:p>
        </w:tc>
        <w:tc>
          <w:tcPr>
            <w:tcW w:w="870" w:type="dxa"/>
            <w:tcBorders>
              <w:top w:val="nil"/>
              <w:left w:val="nil"/>
              <w:bottom w:val="single" w:sz="4" w:space="0" w:color="auto"/>
              <w:right w:val="single" w:sz="4" w:space="0" w:color="auto"/>
            </w:tcBorders>
            <w:shd w:val="clear" w:color="auto" w:fill="auto"/>
            <w:noWrap/>
            <w:vAlign w:val="center"/>
            <w:hideMark/>
          </w:tcPr>
          <w:p w14:paraId="1466E15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1001060021</w:t>
            </w:r>
          </w:p>
        </w:tc>
        <w:tc>
          <w:tcPr>
            <w:tcW w:w="3586" w:type="dxa"/>
            <w:tcBorders>
              <w:top w:val="nil"/>
              <w:left w:val="nil"/>
              <w:bottom w:val="single" w:sz="4" w:space="0" w:color="auto"/>
              <w:right w:val="single" w:sz="4" w:space="0" w:color="auto"/>
            </w:tcBorders>
            <w:shd w:val="clear" w:color="auto" w:fill="auto"/>
            <w:noWrap/>
            <w:vAlign w:val="center"/>
            <w:hideMark/>
          </w:tcPr>
          <w:p w14:paraId="49E096A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LIMAPAMPA</w:t>
            </w:r>
          </w:p>
        </w:tc>
        <w:tc>
          <w:tcPr>
            <w:tcW w:w="1314" w:type="dxa"/>
            <w:tcBorders>
              <w:top w:val="nil"/>
              <w:left w:val="nil"/>
              <w:bottom w:val="single" w:sz="4" w:space="0" w:color="auto"/>
              <w:right w:val="single" w:sz="4" w:space="0" w:color="auto"/>
            </w:tcBorders>
            <w:shd w:val="clear" w:color="auto" w:fill="auto"/>
            <w:noWrap/>
            <w:vAlign w:val="center"/>
            <w:hideMark/>
          </w:tcPr>
          <w:p w14:paraId="48009E1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5ABEE51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560" w:type="dxa"/>
            <w:tcBorders>
              <w:top w:val="nil"/>
              <w:left w:val="nil"/>
              <w:bottom w:val="single" w:sz="4" w:space="0" w:color="auto"/>
              <w:right w:val="single" w:sz="4" w:space="0" w:color="auto"/>
            </w:tcBorders>
            <w:shd w:val="clear" w:color="auto" w:fill="auto"/>
            <w:noWrap/>
            <w:vAlign w:val="center"/>
            <w:hideMark/>
          </w:tcPr>
          <w:p w14:paraId="6867E81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QUISQUI (KICHKI)</w:t>
            </w:r>
          </w:p>
        </w:tc>
        <w:tc>
          <w:tcPr>
            <w:tcW w:w="1075" w:type="dxa"/>
            <w:tcBorders>
              <w:top w:val="nil"/>
              <w:left w:val="nil"/>
              <w:bottom w:val="single" w:sz="4" w:space="0" w:color="auto"/>
              <w:right w:val="single" w:sz="4" w:space="0" w:color="auto"/>
            </w:tcBorders>
            <w:shd w:val="clear" w:color="auto" w:fill="auto"/>
            <w:noWrap/>
            <w:vAlign w:val="center"/>
          </w:tcPr>
          <w:p w14:paraId="7540A049" w14:textId="2D19674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701BA7FF"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49ACEE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267</w:t>
            </w:r>
          </w:p>
        </w:tc>
        <w:tc>
          <w:tcPr>
            <w:tcW w:w="870" w:type="dxa"/>
            <w:tcBorders>
              <w:top w:val="nil"/>
              <w:left w:val="nil"/>
              <w:bottom w:val="single" w:sz="4" w:space="0" w:color="auto"/>
              <w:right w:val="single" w:sz="4" w:space="0" w:color="auto"/>
            </w:tcBorders>
            <w:shd w:val="clear" w:color="auto" w:fill="auto"/>
            <w:noWrap/>
            <w:vAlign w:val="center"/>
            <w:hideMark/>
          </w:tcPr>
          <w:p w14:paraId="6201261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1002020025</w:t>
            </w:r>
          </w:p>
        </w:tc>
        <w:tc>
          <w:tcPr>
            <w:tcW w:w="3586" w:type="dxa"/>
            <w:tcBorders>
              <w:top w:val="nil"/>
              <w:left w:val="nil"/>
              <w:bottom w:val="single" w:sz="4" w:space="0" w:color="auto"/>
              <w:right w:val="single" w:sz="4" w:space="0" w:color="auto"/>
            </w:tcBorders>
            <w:shd w:val="clear" w:color="auto" w:fill="auto"/>
            <w:noWrap/>
            <w:vAlign w:val="center"/>
            <w:hideMark/>
          </w:tcPr>
          <w:p w14:paraId="611E87C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UTCUSH</w:t>
            </w:r>
          </w:p>
        </w:tc>
        <w:tc>
          <w:tcPr>
            <w:tcW w:w="1314" w:type="dxa"/>
            <w:tcBorders>
              <w:top w:val="nil"/>
              <w:left w:val="nil"/>
              <w:bottom w:val="single" w:sz="4" w:space="0" w:color="auto"/>
              <w:right w:val="single" w:sz="4" w:space="0" w:color="auto"/>
            </w:tcBorders>
            <w:shd w:val="clear" w:color="auto" w:fill="auto"/>
            <w:noWrap/>
            <w:vAlign w:val="center"/>
            <w:hideMark/>
          </w:tcPr>
          <w:p w14:paraId="6B4BFE8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5D70C9C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AMBO</w:t>
            </w:r>
          </w:p>
        </w:tc>
        <w:tc>
          <w:tcPr>
            <w:tcW w:w="2560" w:type="dxa"/>
            <w:tcBorders>
              <w:top w:val="nil"/>
              <w:left w:val="nil"/>
              <w:bottom w:val="single" w:sz="4" w:space="0" w:color="auto"/>
              <w:right w:val="single" w:sz="4" w:space="0" w:color="auto"/>
            </w:tcBorders>
            <w:shd w:val="clear" w:color="auto" w:fill="auto"/>
            <w:noWrap/>
            <w:vAlign w:val="center"/>
            <w:hideMark/>
          </w:tcPr>
          <w:p w14:paraId="4AF9A27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CAYNA</w:t>
            </w:r>
          </w:p>
        </w:tc>
        <w:tc>
          <w:tcPr>
            <w:tcW w:w="1075" w:type="dxa"/>
            <w:tcBorders>
              <w:top w:val="nil"/>
              <w:left w:val="nil"/>
              <w:bottom w:val="single" w:sz="4" w:space="0" w:color="auto"/>
              <w:right w:val="single" w:sz="4" w:space="0" w:color="auto"/>
            </w:tcBorders>
            <w:shd w:val="clear" w:color="auto" w:fill="auto"/>
            <w:noWrap/>
            <w:vAlign w:val="center"/>
          </w:tcPr>
          <w:p w14:paraId="65D9D05F" w14:textId="429C36A2"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5F76557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008D98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268</w:t>
            </w:r>
          </w:p>
        </w:tc>
        <w:tc>
          <w:tcPr>
            <w:tcW w:w="870" w:type="dxa"/>
            <w:tcBorders>
              <w:top w:val="nil"/>
              <w:left w:val="nil"/>
              <w:bottom w:val="single" w:sz="4" w:space="0" w:color="auto"/>
              <w:right w:val="single" w:sz="4" w:space="0" w:color="auto"/>
            </w:tcBorders>
            <w:shd w:val="clear" w:color="auto" w:fill="auto"/>
            <w:noWrap/>
            <w:vAlign w:val="center"/>
            <w:hideMark/>
          </w:tcPr>
          <w:p w14:paraId="1E8DB52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1002040006</w:t>
            </w:r>
          </w:p>
        </w:tc>
        <w:tc>
          <w:tcPr>
            <w:tcW w:w="3586" w:type="dxa"/>
            <w:tcBorders>
              <w:top w:val="nil"/>
              <w:left w:val="nil"/>
              <w:bottom w:val="single" w:sz="4" w:space="0" w:color="auto"/>
              <w:right w:val="single" w:sz="4" w:space="0" w:color="auto"/>
            </w:tcBorders>
            <w:shd w:val="clear" w:color="auto" w:fill="auto"/>
            <w:noWrap/>
            <w:vAlign w:val="center"/>
            <w:hideMark/>
          </w:tcPr>
          <w:p w14:paraId="3D6AAFE5"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w:t>
            </w:r>
          </w:p>
        </w:tc>
        <w:tc>
          <w:tcPr>
            <w:tcW w:w="1314" w:type="dxa"/>
            <w:tcBorders>
              <w:top w:val="nil"/>
              <w:left w:val="nil"/>
              <w:bottom w:val="single" w:sz="4" w:space="0" w:color="auto"/>
              <w:right w:val="single" w:sz="4" w:space="0" w:color="auto"/>
            </w:tcBorders>
            <w:shd w:val="clear" w:color="auto" w:fill="auto"/>
            <w:noWrap/>
            <w:vAlign w:val="center"/>
            <w:hideMark/>
          </w:tcPr>
          <w:p w14:paraId="40EAB62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075B382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AMBO</w:t>
            </w:r>
          </w:p>
        </w:tc>
        <w:tc>
          <w:tcPr>
            <w:tcW w:w="2560" w:type="dxa"/>
            <w:tcBorders>
              <w:top w:val="nil"/>
              <w:left w:val="nil"/>
              <w:bottom w:val="single" w:sz="4" w:space="0" w:color="auto"/>
              <w:right w:val="single" w:sz="4" w:space="0" w:color="auto"/>
            </w:tcBorders>
            <w:shd w:val="clear" w:color="auto" w:fill="auto"/>
            <w:noWrap/>
            <w:vAlign w:val="center"/>
            <w:hideMark/>
          </w:tcPr>
          <w:p w14:paraId="51863AA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CONCHAMARCA</w:t>
            </w:r>
          </w:p>
        </w:tc>
        <w:tc>
          <w:tcPr>
            <w:tcW w:w="1075" w:type="dxa"/>
            <w:tcBorders>
              <w:top w:val="nil"/>
              <w:left w:val="nil"/>
              <w:bottom w:val="single" w:sz="4" w:space="0" w:color="auto"/>
              <w:right w:val="single" w:sz="4" w:space="0" w:color="auto"/>
            </w:tcBorders>
            <w:shd w:val="clear" w:color="auto" w:fill="auto"/>
            <w:noWrap/>
            <w:vAlign w:val="center"/>
          </w:tcPr>
          <w:p w14:paraId="25844C78" w14:textId="7DE8B9E4"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4879F0A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9BA513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269</w:t>
            </w:r>
          </w:p>
        </w:tc>
        <w:tc>
          <w:tcPr>
            <w:tcW w:w="870" w:type="dxa"/>
            <w:tcBorders>
              <w:top w:val="nil"/>
              <w:left w:val="nil"/>
              <w:bottom w:val="single" w:sz="4" w:space="0" w:color="auto"/>
              <w:right w:val="single" w:sz="4" w:space="0" w:color="auto"/>
            </w:tcBorders>
            <w:shd w:val="clear" w:color="auto" w:fill="auto"/>
            <w:noWrap/>
            <w:vAlign w:val="center"/>
            <w:hideMark/>
          </w:tcPr>
          <w:p w14:paraId="5BCB46C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1002040080</w:t>
            </w:r>
          </w:p>
        </w:tc>
        <w:tc>
          <w:tcPr>
            <w:tcW w:w="3586" w:type="dxa"/>
            <w:tcBorders>
              <w:top w:val="nil"/>
              <w:left w:val="nil"/>
              <w:bottom w:val="single" w:sz="4" w:space="0" w:color="auto"/>
              <w:right w:val="single" w:sz="4" w:space="0" w:color="auto"/>
            </w:tcBorders>
            <w:shd w:val="clear" w:color="auto" w:fill="auto"/>
            <w:noWrap/>
            <w:vAlign w:val="center"/>
            <w:hideMark/>
          </w:tcPr>
          <w:p w14:paraId="20684F2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w:t>
            </w:r>
          </w:p>
        </w:tc>
        <w:tc>
          <w:tcPr>
            <w:tcW w:w="1314" w:type="dxa"/>
            <w:tcBorders>
              <w:top w:val="nil"/>
              <w:left w:val="nil"/>
              <w:bottom w:val="single" w:sz="4" w:space="0" w:color="auto"/>
              <w:right w:val="single" w:sz="4" w:space="0" w:color="auto"/>
            </w:tcBorders>
            <w:shd w:val="clear" w:color="auto" w:fill="auto"/>
            <w:noWrap/>
            <w:vAlign w:val="center"/>
            <w:hideMark/>
          </w:tcPr>
          <w:p w14:paraId="5CB0C6A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04C300A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AMBO</w:t>
            </w:r>
          </w:p>
        </w:tc>
        <w:tc>
          <w:tcPr>
            <w:tcW w:w="2560" w:type="dxa"/>
            <w:tcBorders>
              <w:top w:val="nil"/>
              <w:left w:val="nil"/>
              <w:bottom w:val="single" w:sz="4" w:space="0" w:color="auto"/>
              <w:right w:val="single" w:sz="4" w:space="0" w:color="auto"/>
            </w:tcBorders>
            <w:shd w:val="clear" w:color="auto" w:fill="auto"/>
            <w:noWrap/>
            <w:vAlign w:val="center"/>
            <w:hideMark/>
          </w:tcPr>
          <w:p w14:paraId="47FD527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CONCHAMARCA</w:t>
            </w:r>
          </w:p>
        </w:tc>
        <w:tc>
          <w:tcPr>
            <w:tcW w:w="1075" w:type="dxa"/>
            <w:tcBorders>
              <w:top w:val="nil"/>
              <w:left w:val="nil"/>
              <w:bottom w:val="single" w:sz="4" w:space="0" w:color="auto"/>
              <w:right w:val="single" w:sz="4" w:space="0" w:color="auto"/>
            </w:tcBorders>
            <w:shd w:val="clear" w:color="auto" w:fill="auto"/>
            <w:noWrap/>
            <w:vAlign w:val="center"/>
          </w:tcPr>
          <w:p w14:paraId="5C51C831" w14:textId="6430663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165338E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911B28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270</w:t>
            </w:r>
          </w:p>
        </w:tc>
        <w:tc>
          <w:tcPr>
            <w:tcW w:w="870" w:type="dxa"/>
            <w:tcBorders>
              <w:top w:val="nil"/>
              <w:left w:val="nil"/>
              <w:bottom w:val="single" w:sz="4" w:space="0" w:color="auto"/>
              <w:right w:val="single" w:sz="4" w:space="0" w:color="auto"/>
            </w:tcBorders>
            <w:shd w:val="clear" w:color="auto" w:fill="auto"/>
            <w:noWrap/>
            <w:vAlign w:val="center"/>
            <w:hideMark/>
          </w:tcPr>
          <w:p w14:paraId="06FB7F1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1005020007</w:t>
            </w:r>
          </w:p>
        </w:tc>
        <w:tc>
          <w:tcPr>
            <w:tcW w:w="3586" w:type="dxa"/>
            <w:tcBorders>
              <w:top w:val="nil"/>
              <w:left w:val="nil"/>
              <w:bottom w:val="single" w:sz="4" w:space="0" w:color="auto"/>
              <w:right w:val="single" w:sz="4" w:space="0" w:color="auto"/>
            </w:tcBorders>
            <w:shd w:val="clear" w:color="auto" w:fill="auto"/>
            <w:noWrap/>
            <w:vAlign w:val="center"/>
            <w:hideMark/>
          </w:tcPr>
          <w:p w14:paraId="7946CA0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FRANCISCO DE CATAS</w:t>
            </w:r>
          </w:p>
        </w:tc>
        <w:tc>
          <w:tcPr>
            <w:tcW w:w="1314" w:type="dxa"/>
            <w:tcBorders>
              <w:top w:val="nil"/>
              <w:left w:val="nil"/>
              <w:bottom w:val="single" w:sz="4" w:space="0" w:color="auto"/>
              <w:right w:val="single" w:sz="4" w:space="0" w:color="auto"/>
            </w:tcBorders>
            <w:shd w:val="clear" w:color="auto" w:fill="auto"/>
            <w:noWrap/>
            <w:vAlign w:val="center"/>
            <w:hideMark/>
          </w:tcPr>
          <w:p w14:paraId="2BC23FD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56191E4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HUAMALIES</w:t>
            </w:r>
          </w:p>
        </w:tc>
        <w:tc>
          <w:tcPr>
            <w:tcW w:w="2560" w:type="dxa"/>
            <w:tcBorders>
              <w:top w:val="nil"/>
              <w:left w:val="nil"/>
              <w:bottom w:val="single" w:sz="4" w:space="0" w:color="auto"/>
              <w:right w:val="single" w:sz="4" w:space="0" w:color="auto"/>
            </w:tcBorders>
            <w:shd w:val="clear" w:color="auto" w:fill="auto"/>
            <w:noWrap/>
            <w:vAlign w:val="center"/>
            <w:hideMark/>
          </w:tcPr>
          <w:p w14:paraId="1CAAB86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ARANCAY</w:t>
            </w:r>
          </w:p>
        </w:tc>
        <w:tc>
          <w:tcPr>
            <w:tcW w:w="1075" w:type="dxa"/>
            <w:tcBorders>
              <w:top w:val="nil"/>
              <w:left w:val="nil"/>
              <w:bottom w:val="single" w:sz="4" w:space="0" w:color="auto"/>
              <w:right w:val="single" w:sz="4" w:space="0" w:color="auto"/>
            </w:tcBorders>
            <w:shd w:val="clear" w:color="auto" w:fill="auto"/>
            <w:noWrap/>
            <w:vAlign w:val="center"/>
          </w:tcPr>
          <w:p w14:paraId="5C71D708" w14:textId="2FCF79F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4DA6E523"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1BADE7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271</w:t>
            </w:r>
          </w:p>
        </w:tc>
        <w:tc>
          <w:tcPr>
            <w:tcW w:w="870" w:type="dxa"/>
            <w:tcBorders>
              <w:top w:val="nil"/>
              <w:left w:val="nil"/>
              <w:bottom w:val="single" w:sz="4" w:space="0" w:color="auto"/>
              <w:right w:val="single" w:sz="4" w:space="0" w:color="auto"/>
            </w:tcBorders>
            <w:shd w:val="clear" w:color="auto" w:fill="auto"/>
            <w:noWrap/>
            <w:vAlign w:val="center"/>
            <w:hideMark/>
          </w:tcPr>
          <w:p w14:paraId="48F47DC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1006010017</w:t>
            </w:r>
          </w:p>
        </w:tc>
        <w:tc>
          <w:tcPr>
            <w:tcW w:w="3586" w:type="dxa"/>
            <w:tcBorders>
              <w:top w:val="nil"/>
              <w:left w:val="nil"/>
              <w:bottom w:val="single" w:sz="4" w:space="0" w:color="auto"/>
              <w:right w:val="single" w:sz="4" w:space="0" w:color="auto"/>
            </w:tcBorders>
            <w:shd w:val="clear" w:color="auto" w:fill="auto"/>
            <w:noWrap/>
            <w:vAlign w:val="center"/>
            <w:hideMark/>
          </w:tcPr>
          <w:p w14:paraId="668AF8C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FELIPE PINEDO ALVA</w:t>
            </w:r>
          </w:p>
        </w:tc>
        <w:tc>
          <w:tcPr>
            <w:tcW w:w="1314" w:type="dxa"/>
            <w:tcBorders>
              <w:top w:val="nil"/>
              <w:left w:val="nil"/>
              <w:bottom w:val="single" w:sz="4" w:space="0" w:color="auto"/>
              <w:right w:val="single" w:sz="4" w:space="0" w:color="auto"/>
            </w:tcBorders>
            <w:shd w:val="clear" w:color="auto" w:fill="auto"/>
            <w:noWrap/>
            <w:vAlign w:val="center"/>
            <w:hideMark/>
          </w:tcPr>
          <w:p w14:paraId="7C76422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5FD3DE6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LEONCIO PRADO</w:t>
            </w:r>
          </w:p>
        </w:tc>
        <w:tc>
          <w:tcPr>
            <w:tcW w:w="2560" w:type="dxa"/>
            <w:tcBorders>
              <w:top w:val="nil"/>
              <w:left w:val="nil"/>
              <w:bottom w:val="single" w:sz="4" w:space="0" w:color="auto"/>
              <w:right w:val="single" w:sz="4" w:space="0" w:color="auto"/>
            </w:tcBorders>
            <w:shd w:val="clear" w:color="auto" w:fill="auto"/>
            <w:noWrap/>
            <w:vAlign w:val="center"/>
            <w:hideMark/>
          </w:tcPr>
          <w:p w14:paraId="5E07FD5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RUPA-RUPA</w:t>
            </w:r>
          </w:p>
        </w:tc>
        <w:tc>
          <w:tcPr>
            <w:tcW w:w="1075" w:type="dxa"/>
            <w:tcBorders>
              <w:top w:val="nil"/>
              <w:left w:val="nil"/>
              <w:bottom w:val="single" w:sz="4" w:space="0" w:color="auto"/>
              <w:right w:val="single" w:sz="4" w:space="0" w:color="auto"/>
            </w:tcBorders>
            <w:shd w:val="clear" w:color="auto" w:fill="auto"/>
            <w:noWrap/>
            <w:vAlign w:val="center"/>
          </w:tcPr>
          <w:p w14:paraId="738EF055" w14:textId="4587EFD2"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47F51CF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6B15E1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272</w:t>
            </w:r>
          </w:p>
        </w:tc>
        <w:tc>
          <w:tcPr>
            <w:tcW w:w="870" w:type="dxa"/>
            <w:tcBorders>
              <w:top w:val="nil"/>
              <w:left w:val="nil"/>
              <w:bottom w:val="single" w:sz="4" w:space="0" w:color="auto"/>
              <w:right w:val="single" w:sz="4" w:space="0" w:color="auto"/>
            </w:tcBorders>
            <w:shd w:val="clear" w:color="auto" w:fill="auto"/>
            <w:noWrap/>
            <w:vAlign w:val="center"/>
            <w:hideMark/>
          </w:tcPr>
          <w:p w14:paraId="2D733AD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1006020028</w:t>
            </w:r>
          </w:p>
        </w:tc>
        <w:tc>
          <w:tcPr>
            <w:tcW w:w="3586" w:type="dxa"/>
            <w:tcBorders>
              <w:top w:val="nil"/>
              <w:left w:val="nil"/>
              <w:bottom w:val="single" w:sz="4" w:space="0" w:color="auto"/>
              <w:right w:val="single" w:sz="4" w:space="0" w:color="auto"/>
            </w:tcBorders>
            <w:shd w:val="clear" w:color="auto" w:fill="auto"/>
            <w:noWrap/>
            <w:vAlign w:val="center"/>
            <w:hideMark/>
          </w:tcPr>
          <w:p w14:paraId="38A4796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PABLO</w:t>
            </w:r>
          </w:p>
        </w:tc>
        <w:tc>
          <w:tcPr>
            <w:tcW w:w="1314" w:type="dxa"/>
            <w:tcBorders>
              <w:top w:val="nil"/>
              <w:left w:val="nil"/>
              <w:bottom w:val="single" w:sz="4" w:space="0" w:color="auto"/>
              <w:right w:val="single" w:sz="4" w:space="0" w:color="auto"/>
            </w:tcBorders>
            <w:shd w:val="clear" w:color="auto" w:fill="auto"/>
            <w:noWrap/>
            <w:vAlign w:val="center"/>
            <w:hideMark/>
          </w:tcPr>
          <w:p w14:paraId="18D272E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5C9000B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LEONCIO PRADO</w:t>
            </w:r>
          </w:p>
        </w:tc>
        <w:tc>
          <w:tcPr>
            <w:tcW w:w="2560" w:type="dxa"/>
            <w:tcBorders>
              <w:top w:val="nil"/>
              <w:left w:val="nil"/>
              <w:bottom w:val="single" w:sz="4" w:space="0" w:color="auto"/>
              <w:right w:val="single" w:sz="4" w:space="0" w:color="auto"/>
            </w:tcBorders>
            <w:shd w:val="clear" w:color="auto" w:fill="auto"/>
            <w:noWrap/>
            <w:vAlign w:val="center"/>
            <w:hideMark/>
          </w:tcPr>
          <w:p w14:paraId="1B78F1D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DANIEL ALOMIA ROBLES</w:t>
            </w:r>
          </w:p>
        </w:tc>
        <w:tc>
          <w:tcPr>
            <w:tcW w:w="1075" w:type="dxa"/>
            <w:tcBorders>
              <w:top w:val="nil"/>
              <w:left w:val="nil"/>
              <w:bottom w:val="single" w:sz="4" w:space="0" w:color="auto"/>
              <w:right w:val="single" w:sz="4" w:space="0" w:color="auto"/>
            </w:tcBorders>
            <w:shd w:val="clear" w:color="auto" w:fill="auto"/>
            <w:noWrap/>
            <w:vAlign w:val="center"/>
          </w:tcPr>
          <w:p w14:paraId="09E24170" w14:textId="0B08305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ACD396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165CB5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273</w:t>
            </w:r>
          </w:p>
        </w:tc>
        <w:tc>
          <w:tcPr>
            <w:tcW w:w="870" w:type="dxa"/>
            <w:tcBorders>
              <w:top w:val="nil"/>
              <w:left w:val="nil"/>
              <w:bottom w:val="single" w:sz="4" w:space="0" w:color="auto"/>
              <w:right w:val="single" w:sz="4" w:space="0" w:color="auto"/>
            </w:tcBorders>
            <w:shd w:val="clear" w:color="auto" w:fill="auto"/>
            <w:noWrap/>
            <w:vAlign w:val="center"/>
            <w:hideMark/>
          </w:tcPr>
          <w:p w14:paraId="5936694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1006020031</w:t>
            </w:r>
          </w:p>
        </w:tc>
        <w:tc>
          <w:tcPr>
            <w:tcW w:w="3586" w:type="dxa"/>
            <w:tcBorders>
              <w:top w:val="nil"/>
              <w:left w:val="nil"/>
              <w:bottom w:val="single" w:sz="4" w:space="0" w:color="auto"/>
              <w:right w:val="single" w:sz="4" w:space="0" w:color="auto"/>
            </w:tcBorders>
            <w:shd w:val="clear" w:color="auto" w:fill="auto"/>
            <w:noWrap/>
            <w:vAlign w:val="center"/>
            <w:hideMark/>
          </w:tcPr>
          <w:p w14:paraId="177183C4"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ONCE DE OCTUBRE</w:t>
            </w:r>
          </w:p>
        </w:tc>
        <w:tc>
          <w:tcPr>
            <w:tcW w:w="1314" w:type="dxa"/>
            <w:tcBorders>
              <w:top w:val="nil"/>
              <w:left w:val="nil"/>
              <w:bottom w:val="single" w:sz="4" w:space="0" w:color="auto"/>
              <w:right w:val="single" w:sz="4" w:space="0" w:color="auto"/>
            </w:tcBorders>
            <w:shd w:val="clear" w:color="auto" w:fill="auto"/>
            <w:noWrap/>
            <w:vAlign w:val="center"/>
            <w:hideMark/>
          </w:tcPr>
          <w:p w14:paraId="78D8A7C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2AAA6D1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LEONCIO PRADO</w:t>
            </w:r>
          </w:p>
        </w:tc>
        <w:tc>
          <w:tcPr>
            <w:tcW w:w="2560" w:type="dxa"/>
            <w:tcBorders>
              <w:top w:val="nil"/>
              <w:left w:val="nil"/>
              <w:bottom w:val="single" w:sz="4" w:space="0" w:color="auto"/>
              <w:right w:val="single" w:sz="4" w:space="0" w:color="auto"/>
            </w:tcBorders>
            <w:shd w:val="clear" w:color="auto" w:fill="auto"/>
            <w:noWrap/>
            <w:vAlign w:val="center"/>
            <w:hideMark/>
          </w:tcPr>
          <w:p w14:paraId="6728E54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DANIEL ALOMIA ROBLES</w:t>
            </w:r>
          </w:p>
        </w:tc>
        <w:tc>
          <w:tcPr>
            <w:tcW w:w="1075" w:type="dxa"/>
            <w:tcBorders>
              <w:top w:val="nil"/>
              <w:left w:val="nil"/>
              <w:bottom w:val="single" w:sz="4" w:space="0" w:color="auto"/>
              <w:right w:val="single" w:sz="4" w:space="0" w:color="auto"/>
            </w:tcBorders>
            <w:shd w:val="clear" w:color="auto" w:fill="auto"/>
            <w:noWrap/>
            <w:vAlign w:val="center"/>
          </w:tcPr>
          <w:p w14:paraId="26F186CD" w14:textId="5434614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1D1215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E209AA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274</w:t>
            </w:r>
          </w:p>
        </w:tc>
        <w:tc>
          <w:tcPr>
            <w:tcW w:w="870" w:type="dxa"/>
            <w:tcBorders>
              <w:top w:val="nil"/>
              <w:left w:val="nil"/>
              <w:bottom w:val="single" w:sz="4" w:space="0" w:color="auto"/>
              <w:right w:val="single" w:sz="4" w:space="0" w:color="auto"/>
            </w:tcBorders>
            <w:shd w:val="clear" w:color="auto" w:fill="auto"/>
            <w:noWrap/>
            <w:vAlign w:val="center"/>
            <w:hideMark/>
          </w:tcPr>
          <w:p w14:paraId="53D90DB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1006020050</w:t>
            </w:r>
          </w:p>
        </w:tc>
        <w:tc>
          <w:tcPr>
            <w:tcW w:w="3586" w:type="dxa"/>
            <w:tcBorders>
              <w:top w:val="nil"/>
              <w:left w:val="nil"/>
              <w:bottom w:val="single" w:sz="4" w:space="0" w:color="auto"/>
              <w:right w:val="single" w:sz="4" w:space="0" w:color="auto"/>
            </w:tcBorders>
            <w:shd w:val="clear" w:color="auto" w:fill="auto"/>
            <w:noWrap/>
            <w:vAlign w:val="center"/>
            <w:hideMark/>
          </w:tcPr>
          <w:p w14:paraId="48F12A82"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HUAYHUANTE</w:t>
            </w:r>
          </w:p>
        </w:tc>
        <w:tc>
          <w:tcPr>
            <w:tcW w:w="1314" w:type="dxa"/>
            <w:tcBorders>
              <w:top w:val="nil"/>
              <w:left w:val="nil"/>
              <w:bottom w:val="single" w:sz="4" w:space="0" w:color="auto"/>
              <w:right w:val="single" w:sz="4" w:space="0" w:color="auto"/>
            </w:tcBorders>
            <w:shd w:val="clear" w:color="auto" w:fill="auto"/>
            <w:noWrap/>
            <w:vAlign w:val="center"/>
            <w:hideMark/>
          </w:tcPr>
          <w:p w14:paraId="66F89A1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6A3B33A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LEONCIO PRADO</w:t>
            </w:r>
          </w:p>
        </w:tc>
        <w:tc>
          <w:tcPr>
            <w:tcW w:w="2560" w:type="dxa"/>
            <w:tcBorders>
              <w:top w:val="nil"/>
              <w:left w:val="nil"/>
              <w:bottom w:val="single" w:sz="4" w:space="0" w:color="auto"/>
              <w:right w:val="single" w:sz="4" w:space="0" w:color="auto"/>
            </w:tcBorders>
            <w:shd w:val="clear" w:color="auto" w:fill="auto"/>
            <w:noWrap/>
            <w:vAlign w:val="center"/>
            <w:hideMark/>
          </w:tcPr>
          <w:p w14:paraId="7C3A41D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DANIEL ALOMIA ROBLES</w:t>
            </w:r>
          </w:p>
        </w:tc>
        <w:tc>
          <w:tcPr>
            <w:tcW w:w="1075" w:type="dxa"/>
            <w:tcBorders>
              <w:top w:val="nil"/>
              <w:left w:val="nil"/>
              <w:bottom w:val="single" w:sz="4" w:space="0" w:color="auto"/>
              <w:right w:val="single" w:sz="4" w:space="0" w:color="auto"/>
            </w:tcBorders>
            <w:shd w:val="clear" w:color="auto" w:fill="auto"/>
            <w:noWrap/>
            <w:vAlign w:val="center"/>
          </w:tcPr>
          <w:p w14:paraId="61FCFF0B" w14:textId="78841C6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A669941"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EF8C00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275</w:t>
            </w:r>
          </w:p>
        </w:tc>
        <w:tc>
          <w:tcPr>
            <w:tcW w:w="870" w:type="dxa"/>
            <w:tcBorders>
              <w:top w:val="nil"/>
              <w:left w:val="nil"/>
              <w:bottom w:val="single" w:sz="4" w:space="0" w:color="auto"/>
              <w:right w:val="single" w:sz="4" w:space="0" w:color="auto"/>
            </w:tcBorders>
            <w:shd w:val="clear" w:color="auto" w:fill="auto"/>
            <w:noWrap/>
            <w:vAlign w:val="center"/>
            <w:hideMark/>
          </w:tcPr>
          <w:p w14:paraId="77EA9F1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1006030009</w:t>
            </w:r>
          </w:p>
        </w:tc>
        <w:tc>
          <w:tcPr>
            <w:tcW w:w="3586" w:type="dxa"/>
            <w:tcBorders>
              <w:top w:val="nil"/>
              <w:left w:val="nil"/>
              <w:bottom w:val="single" w:sz="4" w:space="0" w:color="auto"/>
              <w:right w:val="single" w:sz="4" w:space="0" w:color="auto"/>
            </w:tcBorders>
            <w:shd w:val="clear" w:color="auto" w:fill="auto"/>
            <w:noWrap/>
            <w:vAlign w:val="center"/>
            <w:hideMark/>
          </w:tcPr>
          <w:p w14:paraId="7EE5D5B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JOSE BERNARDO ALCEDO</w:t>
            </w:r>
          </w:p>
        </w:tc>
        <w:tc>
          <w:tcPr>
            <w:tcW w:w="1314" w:type="dxa"/>
            <w:tcBorders>
              <w:top w:val="nil"/>
              <w:left w:val="nil"/>
              <w:bottom w:val="single" w:sz="4" w:space="0" w:color="auto"/>
              <w:right w:val="single" w:sz="4" w:space="0" w:color="auto"/>
            </w:tcBorders>
            <w:shd w:val="clear" w:color="auto" w:fill="auto"/>
            <w:noWrap/>
            <w:vAlign w:val="center"/>
            <w:hideMark/>
          </w:tcPr>
          <w:p w14:paraId="5245060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3D05231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LEONCIO PRADO</w:t>
            </w:r>
          </w:p>
        </w:tc>
        <w:tc>
          <w:tcPr>
            <w:tcW w:w="2560" w:type="dxa"/>
            <w:tcBorders>
              <w:top w:val="nil"/>
              <w:left w:val="nil"/>
              <w:bottom w:val="single" w:sz="4" w:space="0" w:color="auto"/>
              <w:right w:val="single" w:sz="4" w:space="0" w:color="auto"/>
            </w:tcBorders>
            <w:shd w:val="clear" w:color="auto" w:fill="auto"/>
            <w:noWrap/>
            <w:vAlign w:val="center"/>
            <w:hideMark/>
          </w:tcPr>
          <w:p w14:paraId="091F2BE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HERMILIO VALDIZAN</w:t>
            </w:r>
          </w:p>
        </w:tc>
        <w:tc>
          <w:tcPr>
            <w:tcW w:w="1075" w:type="dxa"/>
            <w:tcBorders>
              <w:top w:val="nil"/>
              <w:left w:val="nil"/>
              <w:bottom w:val="single" w:sz="4" w:space="0" w:color="auto"/>
              <w:right w:val="single" w:sz="4" w:space="0" w:color="auto"/>
            </w:tcBorders>
            <w:shd w:val="clear" w:color="auto" w:fill="auto"/>
            <w:noWrap/>
            <w:vAlign w:val="center"/>
          </w:tcPr>
          <w:p w14:paraId="0BE4FA65" w14:textId="7F41BBA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307B39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D12450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276</w:t>
            </w:r>
          </w:p>
        </w:tc>
        <w:tc>
          <w:tcPr>
            <w:tcW w:w="870" w:type="dxa"/>
            <w:tcBorders>
              <w:top w:val="nil"/>
              <w:left w:val="nil"/>
              <w:bottom w:val="single" w:sz="4" w:space="0" w:color="auto"/>
              <w:right w:val="single" w:sz="4" w:space="0" w:color="auto"/>
            </w:tcBorders>
            <w:shd w:val="clear" w:color="auto" w:fill="auto"/>
            <w:noWrap/>
            <w:vAlign w:val="center"/>
            <w:hideMark/>
          </w:tcPr>
          <w:p w14:paraId="40EF056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1006030012</w:t>
            </w:r>
          </w:p>
        </w:tc>
        <w:tc>
          <w:tcPr>
            <w:tcW w:w="3586" w:type="dxa"/>
            <w:tcBorders>
              <w:top w:val="nil"/>
              <w:left w:val="nil"/>
              <w:bottom w:val="single" w:sz="4" w:space="0" w:color="auto"/>
              <w:right w:val="single" w:sz="4" w:space="0" w:color="auto"/>
            </w:tcBorders>
            <w:shd w:val="clear" w:color="auto" w:fill="auto"/>
            <w:noWrap/>
            <w:vAlign w:val="center"/>
            <w:hideMark/>
          </w:tcPr>
          <w:p w14:paraId="2CAEC43E"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SIMON BOLIVAR</w:t>
            </w:r>
          </w:p>
        </w:tc>
        <w:tc>
          <w:tcPr>
            <w:tcW w:w="1314" w:type="dxa"/>
            <w:tcBorders>
              <w:top w:val="nil"/>
              <w:left w:val="nil"/>
              <w:bottom w:val="single" w:sz="4" w:space="0" w:color="auto"/>
              <w:right w:val="single" w:sz="4" w:space="0" w:color="auto"/>
            </w:tcBorders>
            <w:shd w:val="clear" w:color="auto" w:fill="auto"/>
            <w:noWrap/>
            <w:vAlign w:val="center"/>
            <w:hideMark/>
          </w:tcPr>
          <w:p w14:paraId="47AB3C1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0F2E0A3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LEONCIO PRADO</w:t>
            </w:r>
          </w:p>
        </w:tc>
        <w:tc>
          <w:tcPr>
            <w:tcW w:w="2560" w:type="dxa"/>
            <w:tcBorders>
              <w:top w:val="nil"/>
              <w:left w:val="nil"/>
              <w:bottom w:val="single" w:sz="4" w:space="0" w:color="auto"/>
              <w:right w:val="single" w:sz="4" w:space="0" w:color="auto"/>
            </w:tcBorders>
            <w:shd w:val="clear" w:color="auto" w:fill="auto"/>
            <w:noWrap/>
            <w:vAlign w:val="center"/>
            <w:hideMark/>
          </w:tcPr>
          <w:p w14:paraId="744AA61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HERMILIO VALDIZAN</w:t>
            </w:r>
          </w:p>
        </w:tc>
        <w:tc>
          <w:tcPr>
            <w:tcW w:w="1075" w:type="dxa"/>
            <w:tcBorders>
              <w:top w:val="nil"/>
              <w:left w:val="nil"/>
              <w:bottom w:val="single" w:sz="4" w:space="0" w:color="auto"/>
              <w:right w:val="single" w:sz="4" w:space="0" w:color="auto"/>
            </w:tcBorders>
            <w:shd w:val="clear" w:color="auto" w:fill="auto"/>
            <w:noWrap/>
            <w:vAlign w:val="center"/>
          </w:tcPr>
          <w:p w14:paraId="6ED380F9" w14:textId="17C91724"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E07FA1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981675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277</w:t>
            </w:r>
          </w:p>
        </w:tc>
        <w:tc>
          <w:tcPr>
            <w:tcW w:w="870" w:type="dxa"/>
            <w:tcBorders>
              <w:top w:val="nil"/>
              <w:left w:val="nil"/>
              <w:bottom w:val="single" w:sz="4" w:space="0" w:color="auto"/>
              <w:right w:val="single" w:sz="4" w:space="0" w:color="auto"/>
            </w:tcBorders>
            <w:shd w:val="clear" w:color="auto" w:fill="auto"/>
            <w:noWrap/>
            <w:vAlign w:val="center"/>
            <w:hideMark/>
          </w:tcPr>
          <w:p w14:paraId="146588D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1006050047</w:t>
            </w:r>
          </w:p>
        </w:tc>
        <w:tc>
          <w:tcPr>
            <w:tcW w:w="3586" w:type="dxa"/>
            <w:tcBorders>
              <w:top w:val="nil"/>
              <w:left w:val="nil"/>
              <w:bottom w:val="single" w:sz="4" w:space="0" w:color="auto"/>
              <w:right w:val="single" w:sz="4" w:space="0" w:color="auto"/>
            </w:tcBorders>
            <w:shd w:val="clear" w:color="auto" w:fill="auto"/>
            <w:noWrap/>
            <w:vAlign w:val="center"/>
            <w:hideMark/>
          </w:tcPr>
          <w:p w14:paraId="1640321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PUENTE PIEDRA</w:t>
            </w:r>
          </w:p>
        </w:tc>
        <w:tc>
          <w:tcPr>
            <w:tcW w:w="1314" w:type="dxa"/>
            <w:tcBorders>
              <w:top w:val="nil"/>
              <w:left w:val="nil"/>
              <w:bottom w:val="single" w:sz="4" w:space="0" w:color="auto"/>
              <w:right w:val="single" w:sz="4" w:space="0" w:color="auto"/>
            </w:tcBorders>
            <w:shd w:val="clear" w:color="auto" w:fill="auto"/>
            <w:noWrap/>
            <w:vAlign w:val="center"/>
            <w:hideMark/>
          </w:tcPr>
          <w:p w14:paraId="37CF8CB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3055AD2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LEONCIO PRADO</w:t>
            </w:r>
          </w:p>
        </w:tc>
        <w:tc>
          <w:tcPr>
            <w:tcW w:w="2560" w:type="dxa"/>
            <w:tcBorders>
              <w:top w:val="nil"/>
              <w:left w:val="nil"/>
              <w:bottom w:val="single" w:sz="4" w:space="0" w:color="auto"/>
              <w:right w:val="single" w:sz="4" w:space="0" w:color="auto"/>
            </w:tcBorders>
            <w:shd w:val="clear" w:color="auto" w:fill="auto"/>
            <w:noWrap/>
            <w:vAlign w:val="center"/>
            <w:hideMark/>
          </w:tcPr>
          <w:p w14:paraId="61DFBFB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LUYANDO</w:t>
            </w:r>
          </w:p>
        </w:tc>
        <w:tc>
          <w:tcPr>
            <w:tcW w:w="1075" w:type="dxa"/>
            <w:tcBorders>
              <w:top w:val="nil"/>
              <w:left w:val="nil"/>
              <w:bottom w:val="single" w:sz="4" w:space="0" w:color="auto"/>
              <w:right w:val="single" w:sz="4" w:space="0" w:color="auto"/>
            </w:tcBorders>
            <w:shd w:val="clear" w:color="auto" w:fill="auto"/>
            <w:noWrap/>
            <w:vAlign w:val="center"/>
          </w:tcPr>
          <w:p w14:paraId="5FCB1C42" w14:textId="1889845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2DB4F2FF"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3118C8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278</w:t>
            </w:r>
          </w:p>
        </w:tc>
        <w:tc>
          <w:tcPr>
            <w:tcW w:w="870" w:type="dxa"/>
            <w:tcBorders>
              <w:top w:val="nil"/>
              <w:left w:val="nil"/>
              <w:bottom w:val="single" w:sz="4" w:space="0" w:color="auto"/>
              <w:right w:val="single" w:sz="4" w:space="0" w:color="auto"/>
            </w:tcBorders>
            <w:shd w:val="clear" w:color="auto" w:fill="auto"/>
            <w:noWrap/>
            <w:vAlign w:val="center"/>
            <w:hideMark/>
          </w:tcPr>
          <w:p w14:paraId="3349313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1006080015</w:t>
            </w:r>
          </w:p>
        </w:tc>
        <w:tc>
          <w:tcPr>
            <w:tcW w:w="3586" w:type="dxa"/>
            <w:tcBorders>
              <w:top w:val="nil"/>
              <w:left w:val="nil"/>
              <w:bottom w:val="single" w:sz="4" w:space="0" w:color="auto"/>
              <w:right w:val="single" w:sz="4" w:space="0" w:color="auto"/>
            </w:tcBorders>
            <w:shd w:val="clear" w:color="auto" w:fill="auto"/>
            <w:noWrap/>
            <w:vAlign w:val="center"/>
            <w:hideMark/>
          </w:tcPr>
          <w:p w14:paraId="19F310A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HUAYNA CAPAC</w:t>
            </w:r>
          </w:p>
        </w:tc>
        <w:tc>
          <w:tcPr>
            <w:tcW w:w="1314" w:type="dxa"/>
            <w:tcBorders>
              <w:top w:val="nil"/>
              <w:left w:val="nil"/>
              <w:bottom w:val="single" w:sz="4" w:space="0" w:color="auto"/>
              <w:right w:val="single" w:sz="4" w:space="0" w:color="auto"/>
            </w:tcBorders>
            <w:shd w:val="clear" w:color="auto" w:fill="auto"/>
            <w:noWrap/>
            <w:vAlign w:val="center"/>
            <w:hideMark/>
          </w:tcPr>
          <w:p w14:paraId="1CD3D86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06219E3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LEONCIO PRADO</w:t>
            </w:r>
          </w:p>
        </w:tc>
        <w:tc>
          <w:tcPr>
            <w:tcW w:w="2560" w:type="dxa"/>
            <w:tcBorders>
              <w:top w:val="nil"/>
              <w:left w:val="nil"/>
              <w:bottom w:val="single" w:sz="4" w:space="0" w:color="auto"/>
              <w:right w:val="single" w:sz="4" w:space="0" w:color="auto"/>
            </w:tcBorders>
            <w:shd w:val="clear" w:color="auto" w:fill="auto"/>
            <w:noWrap/>
            <w:vAlign w:val="center"/>
            <w:hideMark/>
          </w:tcPr>
          <w:p w14:paraId="52BE8F2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CASTILLO GRANDE</w:t>
            </w:r>
          </w:p>
        </w:tc>
        <w:tc>
          <w:tcPr>
            <w:tcW w:w="1075" w:type="dxa"/>
            <w:tcBorders>
              <w:top w:val="nil"/>
              <w:left w:val="nil"/>
              <w:bottom w:val="single" w:sz="4" w:space="0" w:color="auto"/>
              <w:right w:val="single" w:sz="4" w:space="0" w:color="auto"/>
            </w:tcBorders>
            <w:shd w:val="clear" w:color="auto" w:fill="auto"/>
            <w:noWrap/>
            <w:vAlign w:val="center"/>
          </w:tcPr>
          <w:p w14:paraId="73876EDC" w14:textId="6EA6C34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E75DF6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1DAEAE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279</w:t>
            </w:r>
          </w:p>
        </w:tc>
        <w:tc>
          <w:tcPr>
            <w:tcW w:w="870" w:type="dxa"/>
            <w:tcBorders>
              <w:top w:val="nil"/>
              <w:left w:val="nil"/>
              <w:bottom w:val="single" w:sz="4" w:space="0" w:color="auto"/>
              <w:right w:val="single" w:sz="4" w:space="0" w:color="auto"/>
            </w:tcBorders>
            <w:shd w:val="clear" w:color="auto" w:fill="auto"/>
            <w:noWrap/>
            <w:vAlign w:val="center"/>
            <w:hideMark/>
          </w:tcPr>
          <w:p w14:paraId="167206E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1007010005</w:t>
            </w:r>
          </w:p>
        </w:tc>
        <w:tc>
          <w:tcPr>
            <w:tcW w:w="3586" w:type="dxa"/>
            <w:tcBorders>
              <w:top w:val="nil"/>
              <w:left w:val="nil"/>
              <w:bottom w:val="single" w:sz="4" w:space="0" w:color="auto"/>
              <w:right w:val="single" w:sz="4" w:space="0" w:color="auto"/>
            </w:tcBorders>
            <w:shd w:val="clear" w:color="auto" w:fill="auto"/>
            <w:noWrap/>
            <w:vAlign w:val="center"/>
            <w:hideMark/>
          </w:tcPr>
          <w:p w14:paraId="2F7F3F6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ISHPINCO</w:t>
            </w:r>
          </w:p>
        </w:tc>
        <w:tc>
          <w:tcPr>
            <w:tcW w:w="1314" w:type="dxa"/>
            <w:tcBorders>
              <w:top w:val="nil"/>
              <w:left w:val="nil"/>
              <w:bottom w:val="single" w:sz="4" w:space="0" w:color="auto"/>
              <w:right w:val="single" w:sz="4" w:space="0" w:color="auto"/>
            </w:tcBorders>
            <w:shd w:val="clear" w:color="auto" w:fill="auto"/>
            <w:noWrap/>
            <w:vAlign w:val="center"/>
            <w:hideMark/>
          </w:tcPr>
          <w:p w14:paraId="3FB045C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6872E58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MARAÑON</w:t>
            </w:r>
          </w:p>
        </w:tc>
        <w:tc>
          <w:tcPr>
            <w:tcW w:w="2560" w:type="dxa"/>
            <w:tcBorders>
              <w:top w:val="nil"/>
              <w:left w:val="nil"/>
              <w:bottom w:val="single" w:sz="4" w:space="0" w:color="auto"/>
              <w:right w:val="single" w:sz="4" w:space="0" w:color="auto"/>
            </w:tcBorders>
            <w:shd w:val="clear" w:color="auto" w:fill="auto"/>
            <w:noWrap/>
            <w:vAlign w:val="center"/>
            <w:hideMark/>
          </w:tcPr>
          <w:p w14:paraId="1ADD136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HUACRACHUCO</w:t>
            </w:r>
          </w:p>
        </w:tc>
        <w:tc>
          <w:tcPr>
            <w:tcW w:w="1075" w:type="dxa"/>
            <w:tcBorders>
              <w:top w:val="nil"/>
              <w:left w:val="nil"/>
              <w:bottom w:val="single" w:sz="4" w:space="0" w:color="auto"/>
              <w:right w:val="single" w:sz="4" w:space="0" w:color="auto"/>
            </w:tcBorders>
            <w:shd w:val="clear" w:color="auto" w:fill="auto"/>
            <w:noWrap/>
            <w:vAlign w:val="center"/>
          </w:tcPr>
          <w:p w14:paraId="2E3E7E09" w14:textId="0E9EC4E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9C31A1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B08853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280</w:t>
            </w:r>
          </w:p>
        </w:tc>
        <w:tc>
          <w:tcPr>
            <w:tcW w:w="870" w:type="dxa"/>
            <w:tcBorders>
              <w:top w:val="nil"/>
              <w:left w:val="nil"/>
              <w:bottom w:val="single" w:sz="4" w:space="0" w:color="auto"/>
              <w:right w:val="single" w:sz="4" w:space="0" w:color="auto"/>
            </w:tcBorders>
            <w:shd w:val="clear" w:color="auto" w:fill="auto"/>
            <w:noWrap/>
            <w:vAlign w:val="center"/>
            <w:hideMark/>
          </w:tcPr>
          <w:p w14:paraId="10EAEF5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1007010007</w:t>
            </w:r>
          </w:p>
        </w:tc>
        <w:tc>
          <w:tcPr>
            <w:tcW w:w="3586" w:type="dxa"/>
            <w:tcBorders>
              <w:top w:val="nil"/>
              <w:left w:val="nil"/>
              <w:bottom w:val="single" w:sz="4" w:space="0" w:color="auto"/>
              <w:right w:val="single" w:sz="4" w:space="0" w:color="auto"/>
            </w:tcBorders>
            <w:shd w:val="clear" w:color="auto" w:fill="auto"/>
            <w:noWrap/>
            <w:vAlign w:val="center"/>
            <w:hideMark/>
          </w:tcPr>
          <w:p w14:paraId="1FED83C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HUANCHAYCITO</w:t>
            </w:r>
          </w:p>
        </w:tc>
        <w:tc>
          <w:tcPr>
            <w:tcW w:w="1314" w:type="dxa"/>
            <w:tcBorders>
              <w:top w:val="nil"/>
              <w:left w:val="nil"/>
              <w:bottom w:val="single" w:sz="4" w:space="0" w:color="auto"/>
              <w:right w:val="single" w:sz="4" w:space="0" w:color="auto"/>
            </w:tcBorders>
            <w:shd w:val="clear" w:color="auto" w:fill="auto"/>
            <w:noWrap/>
            <w:vAlign w:val="center"/>
            <w:hideMark/>
          </w:tcPr>
          <w:p w14:paraId="75E422B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4C1552C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MARAÑON</w:t>
            </w:r>
          </w:p>
        </w:tc>
        <w:tc>
          <w:tcPr>
            <w:tcW w:w="2560" w:type="dxa"/>
            <w:tcBorders>
              <w:top w:val="nil"/>
              <w:left w:val="nil"/>
              <w:bottom w:val="single" w:sz="4" w:space="0" w:color="auto"/>
              <w:right w:val="single" w:sz="4" w:space="0" w:color="auto"/>
            </w:tcBorders>
            <w:shd w:val="clear" w:color="auto" w:fill="auto"/>
            <w:noWrap/>
            <w:vAlign w:val="center"/>
            <w:hideMark/>
          </w:tcPr>
          <w:p w14:paraId="6916477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HUACRACHUCO</w:t>
            </w:r>
          </w:p>
        </w:tc>
        <w:tc>
          <w:tcPr>
            <w:tcW w:w="1075" w:type="dxa"/>
            <w:tcBorders>
              <w:top w:val="nil"/>
              <w:left w:val="nil"/>
              <w:bottom w:val="single" w:sz="4" w:space="0" w:color="auto"/>
              <w:right w:val="single" w:sz="4" w:space="0" w:color="auto"/>
            </w:tcBorders>
            <w:shd w:val="clear" w:color="auto" w:fill="auto"/>
            <w:noWrap/>
            <w:vAlign w:val="center"/>
          </w:tcPr>
          <w:p w14:paraId="16C11EB1" w14:textId="7BF39AD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5C9D6C6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CCC70C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281</w:t>
            </w:r>
          </w:p>
        </w:tc>
        <w:tc>
          <w:tcPr>
            <w:tcW w:w="870" w:type="dxa"/>
            <w:tcBorders>
              <w:top w:val="nil"/>
              <w:left w:val="nil"/>
              <w:bottom w:val="single" w:sz="4" w:space="0" w:color="auto"/>
              <w:right w:val="single" w:sz="4" w:space="0" w:color="auto"/>
            </w:tcBorders>
            <w:shd w:val="clear" w:color="auto" w:fill="auto"/>
            <w:noWrap/>
            <w:vAlign w:val="center"/>
            <w:hideMark/>
          </w:tcPr>
          <w:p w14:paraId="6A0FFB6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1007010008</w:t>
            </w:r>
          </w:p>
        </w:tc>
        <w:tc>
          <w:tcPr>
            <w:tcW w:w="3586" w:type="dxa"/>
            <w:tcBorders>
              <w:top w:val="nil"/>
              <w:left w:val="nil"/>
              <w:bottom w:val="single" w:sz="4" w:space="0" w:color="auto"/>
              <w:right w:val="single" w:sz="4" w:space="0" w:color="auto"/>
            </w:tcBorders>
            <w:shd w:val="clear" w:color="auto" w:fill="auto"/>
            <w:noWrap/>
            <w:vAlign w:val="center"/>
            <w:hideMark/>
          </w:tcPr>
          <w:p w14:paraId="022D8315"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HUANCHAY</w:t>
            </w:r>
          </w:p>
        </w:tc>
        <w:tc>
          <w:tcPr>
            <w:tcW w:w="1314" w:type="dxa"/>
            <w:tcBorders>
              <w:top w:val="nil"/>
              <w:left w:val="nil"/>
              <w:bottom w:val="single" w:sz="4" w:space="0" w:color="auto"/>
              <w:right w:val="single" w:sz="4" w:space="0" w:color="auto"/>
            </w:tcBorders>
            <w:shd w:val="clear" w:color="auto" w:fill="auto"/>
            <w:noWrap/>
            <w:vAlign w:val="center"/>
            <w:hideMark/>
          </w:tcPr>
          <w:p w14:paraId="270A611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543CA75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MARAÑON</w:t>
            </w:r>
          </w:p>
        </w:tc>
        <w:tc>
          <w:tcPr>
            <w:tcW w:w="2560" w:type="dxa"/>
            <w:tcBorders>
              <w:top w:val="nil"/>
              <w:left w:val="nil"/>
              <w:bottom w:val="single" w:sz="4" w:space="0" w:color="auto"/>
              <w:right w:val="single" w:sz="4" w:space="0" w:color="auto"/>
            </w:tcBorders>
            <w:shd w:val="clear" w:color="auto" w:fill="auto"/>
            <w:noWrap/>
            <w:vAlign w:val="center"/>
            <w:hideMark/>
          </w:tcPr>
          <w:p w14:paraId="35ECDDF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HUACRACHUCO</w:t>
            </w:r>
          </w:p>
        </w:tc>
        <w:tc>
          <w:tcPr>
            <w:tcW w:w="1075" w:type="dxa"/>
            <w:tcBorders>
              <w:top w:val="nil"/>
              <w:left w:val="nil"/>
              <w:bottom w:val="single" w:sz="4" w:space="0" w:color="auto"/>
              <w:right w:val="single" w:sz="4" w:space="0" w:color="auto"/>
            </w:tcBorders>
            <w:shd w:val="clear" w:color="auto" w:fill="auto"/>
            <w:noWrap/>
            <w:vAlign w:val="center"/>
          </w:tcPr>
          <w:p w14:paraId="5B0B53DF" w14:textId="4B891A2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0F5FD11D"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E537AF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282</w:t>
            </w:r>
          </w:p>
        </w:tc>
        <w:tc>
          <w:tcPr>
            <w:tcW w:w="870" w:type="dxa"/>
            <w:tcBorders>
              <w:top w:val="nil"/>
              <w:left w:val="nil"/>
              <w:bottom w:val="single" w:sz="4" w:space="0" w:color="auto"/>
              <w:right w:val="single" w:sz="4" w:space="0" w:color="auto"/>
            </w:tcBorders>
            <w:shd w:val="clear" w:color="auto" w:fill="auto"/>
            <w:noWrap/>
            <w:vAlign w:val="center"/>
            <w:hideMark/>
          </w:tcPr>
          <w:p w14:paraId="03A1124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1007010013</w:t>
            </w:r>
          </w:p>
        </w:tc>
        <w:tc>
          <w:tcPr>
            <w:tcW w:w="3586" w:type="dxa"/>
            <w:tcBorders>
              <w:top w:val="nil"/>
              <w:left w:val="nil"/>
              <w:bottom w:val="single" w:sz="4" w:space="0" w:color="auto"/>
              <w:right w:val="single" w:sz="4" w:space="0" w:color="auto"/>
            </w:tcBorders>
            <w:shd w:val="clear" w:color="auto" w:fill="auto"/>
            <w:noWrap/>
            <w:vAlign w:val="center"/>
            <w:hideMark/>
          </w:tcPr>
          <w:p w14:paraId="5546D847"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MAMAHUAJE</w:t>
            </w:r>
          </w:p>
        </w:tc>
        <w:tc>
          <w:tcPr>
            <w:tcW w:w="1314" w:type="dxa"/>
            <w:tcBorders>
              <w:top w:val="nil"/>
              <w:left w:val="nil"/>
              <w:bottom w:val="single" w:sz="4" w:space="0" w:color="auto"/>
              <w:right w:val="single" w:sz="4" w:space="0" w:color="auto"/>
            </w:tcBorders>
            <w:shd w:val="clear" w:color="auto" w:fill="auto"/>
            <w:noWrap/>
            <w:vAlign w:val="center"/>
            <w:hideMark/>
          </w:tcPr>
          <w:p w14:paraId="19E3F54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5944BA2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MARAÑON</w:t>
            </w:r>
          </w:p>
        </w:tc>
        <w:tc>
          <w:tcPr>
            <w:tcW w:w="2560" w:type="dxa"/>
            <w:tcBorders>
              <w:top w:val="nil"/>
              <w:left w:val="nil"/>
              <w:bottom w:val="single" w:sz="4" w:space="0" w:color="auto"/>
              <w:right w:val="single" w:sz="4" w:space="0" w:color="auto"/>
            </w:tcBorders>
            <w:shd w:val="clear" w:color="auto" w:fill="auto"/>
            <w:noWrap/>
            <w:vAlign w:val="center"/>
            <w:hideMark/>
          </w:tcPr>
          <w:p w14:paraId="3CA6F19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HUACRACHUCO</w:t>
            </w:r>
          </w:p>
        </w:tc>
        <w:tc>
          <w:tcPr>
            <w:tcW w:w="1075" w:type="dxa"/>
            <w:tcBorders>
              <w:top w:val="nil"/>
              <w:left w:val="nil"/>
              <w:bottom w:val="single" w:sz="4" w:space="0" w:color="auto"/>
              <w:right w:val="single" w:sz="4" w:space="0" w:color="auto"/>
            </w:tcBorders>
            <w:shd w:val="clear" w:color="auto" w:fill="auto"/>
            <w:noWrap/>
            <w:vAlign w:val="center"/>
          </w:tcPr>
          <w:p w14:paraId="6B9006BF" w14:textId="65BD2C66"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06F02B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9E6059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283</w:t>
            </w:r>
          </w:p>
        </w:tc>
        <w:tc>
          <w:tcPr>
            <w:tcW w:w="870" w:type="dxa"/>
            <w:tcBorders>
              <w:top w:val="nil"/>
              <w:left w:val="nil"/>
              <w:bottom w:val="single" w:sz="4" w:space="0" w:color="auto"/>
              <w:right w:val="single" w:sz="4" w:space="0" w:color="auto"/>
            </w:tcBorders>
            <w:shd w:val="clear" w:color="auto" w:fill="auto"/>
            <w:noWrap/>
            <w:vAlign w:val="center"/>
            <w:hideMark/>
          </w:tcPr>
          <w:p w14:paraId="3871A40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1007010018</w:t>
            </w:r>
          </w:p>
        </w:tc>
        <w:tc>
          <w:tcPr>
            <w:tcW w:w="3586" w:type="dxa"/>
            <w:tcBorders>
              <w:top w:val="nil"/>
              <w:left w:val="nil"/>
              <w:bottom w:val="single" w:sz="4" w:space="0" w:color="auto"/>
              <w:right w:val="single" w:sz="4" w:space="0" w:color="auto"/>
            </w:tcBorders>
            <w:shd w:val="clear" w:color="auto" w:fill="auto"/>
            <w:noWrap/>
            <w:vAlign w:val="center"/>
            <w:hideMark/>
          </w:tcPr>
          <w:p w14:paraId="7AAEC4DC"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PROGRESO</w:t>
            </w:r>
          </w:p>
        </w:tc>
        <w:tc>
          <w:tcPr>
            <w:tcW w:w="1314" w:type="dxa"/>
            <w:tcBorders>
              <w:top w:val="nil"/>
              <w:left w:val="nil"/>
              <w:bottom w:val="single" w:sz="4" w:space="0" w:color="auto"/>
              <w:right w:val="single" w:sz="4" w:space="0" w:color="auto"/>
            </w:tcBorders>
            <w:shd w:val="clear" w:color="auto" w:fill="auto"/>
            <w:noWrap/>
            <w:vAlign w:val="center"/>
            <w:hideMark/>
          </w:tcPr>
          <w:p w14:paraId="1DC312B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5FB2252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MARAÑON</w:t>
            </w:r>
          </w:p>
        </w:tc>
        <w:tc>
          <w:tcPr>
            <w:tcW w:w="2560" w:type="dxa"/>
            <w:tcBorders>
              <w:top w:val="nil"/>
              <w:left w:val="nil"/>
              <w:bottom w:val="single" w:sz="4" w:space="0" w:color="auto"/>
              <w:right w:val="single" w:sz="4" w:space="0" w:color="auto"/>
            </w:tcBorders>
            <w:shd w:val="clear" w:color="auto" w:fill="auto"/>
            <w:noWrap/>
            <w:vAlign w:val="center"/>
            <w:hideMark/>
          </w:tcPr>
          <w:p w14:paraId="5047991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HUACRACHUCO</w:t>
            </w:r>
          </w:p>
        </w:tc>
        <w:tc>
          <w:tcPr>
            <w:tcW w:w="1075" w:type="dxa"/>
            <w:tcBorders>
              <w:top w:val="nil"/>
              <w:left w:val="nil"/>
              <w:bottom w:val="single" w:sz="4" w:space="0" w:color="auto"/>
              <w:right w:val="single" w:sz="4" w:space="0" w:color="auto"/>
            </w:tcBorders>
            <w:shd w:val="clear" w:color="auto" w:fill="auto"/>
            <w:noWrap/>
            <w:vAlign w:val="center"/>
          </w:tcPr>
          <w:p w14:paraId="65C7E37C" w14:textId="255D23E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32DFE2A"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DC8B55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284</w:t>
            </w:r>
          </w:p>
        </w:tc>
        <w:tc>
          <w:tcPr>
            <w:tcW w:w="870" w:type="dxa"/>
            <w:tcBorders>
              <w:top w:val="nil"/>
              <w:left w:val="nil"/>
              <w:bottom w:val="single" w:sz="4" w:space="0" w:color="auto"/>
              <w:right w:val="single" w:sz="4" w:space="0" w:color="auto"/>
            </w:tcBorders>
            <w:shd w:val="clear" w:color="auto" w:fill="auto"/>
            <w:noWrap/>
            <w:vAlign w:val="center"/>
            <w:hideMark/>
          </w:tcPr>
          <w:p w14:paraId="17E1E30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1007010020</w:t>
            </w:r>
          </w:p>
        </w:tc>
        <w:tc>
          <w:tcPr>
            <w:tcW w:w="3586" w:type="dxa"/>
            <w:tcBorders>
              <w:top w:val="nil"/>
              <w:left w:val="nil"/>
              <w:bottom w:val="single" w:sz="4" w:space="0" w:color="auto"/>
              <w:right w:val="single" w:sz="4" w:space="0" w:color="auto"/>
            </w:tcBorders>
            <w:shd w:val="clear" w:color="auto" w:fill="auto"/>
            <w:noWrap/>
            <w:vAlign w:val="center"/>
            <w:hideMark/>
          </w:tcPr>
          <w:p w14:paraId="4FCEAF3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ESPERANZA</w:t>
            </w:r>
          </w:p>
        </w:tc>
        <w:tc>
          <w:tcPr>
            <w:tcW w:w="1314" w:type="dxa"/>
            <w:tcBorders>
              <w:top w:val="nil"/>
              <w:left w:val="nil"/>
              <w:bottom w:val="single" w:sz="4" w:space="0" w:color="auto"/>
              <w:right w:val="single" w:sz="4" w:space="0" w:color="auto"/>
            </w:tcBorders>
            <w:shd w:val="clear" w:color="auto" w:fill="auto"/>
            <w:noWrap/>
            <w:vAlign w:val="center"/>
            <w:hideMark/>
          </w:tcPr>
          <w:p w14:paraId="4725F6D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167AEEE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MARAÑON</w:t>
            </w:r>
          </w:p>
        </w:tc>
        <w:tc>
          <w:tcPr>
            <w:tcW w:w="2560" w:type="dxa"/>
            <w:tcBorders>
              <w:top w:val="nil"/>
              <w:left w:val="nil"/>
              <w:bottom w:val="single" w:sz="4" w:space="0" w:color="auto"/>
              <w:right w:val="single" w:sz="4" w:space="0" w:color="auto"/>
            </w:tcBorders>
            <w:shd w:val="clear" w:color="auto" w:fill="auto"/>
            <w:noWrap/>
            <w:vAlign w:val="center"/>
            <w:hideMark/>
          </w:tcPr>
          <w:p w14:paraId="052C874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HUACRACHUCO</w:t>
            </w:r>
          </w:p>
        </w:tc>
        <w:tc>
          <w:tcPr>
            <w:tcW w:w="1075" w:type="dxa"/>
            <w:tcBorders>
              <w:top w:val="nil"/>
              <w:left w:val="nil"/>
              <w:bottom w:val="single" w:sz="4" w:space="0" w:color="auto"/>
              <w:right w:val="single" w:sz="4" w:space="0" w:color="auto"/>
            </w:tcBorders>
            <w:shd w:val="clear" w:color="auto" w:fill="auto"/>
            <w:noWrap/>
            <w:vAlign w:val="center"/>
          </w:tcPr>
          <w:p w14:paraId="184ED42A" w14:textId="0137A034"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49825AFE"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67C5FD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285</w:t>
            </w:r>
          </w:p>
        </w:tc>
        <w:tc>
          <w:tcPr>
            <w:tcW w:w="870" w:type="dxa"/>
            <w:tcBorders>
              <w:top w:val="nil"/>
              <w:left w:val="nil"/>
              <w:bottom w:val="single" w:sz="4" w:space="0" w:color="auto"/>
              <w:right w:val="single" w:sz="4" w:space="0" w:color="auto"/>
            </w:tcBorders>
            <w:shd w:val="clear" w:color="auto" w:fill="auto"/>
            <w:noWrap/>
            <w:vAlign w:val="center"/>
            <w:hideMark/>
          </w:tcPr>
          <w:p w14:paraId="5C76432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1007010021</w:t>
            </w:r>
          </w:p>
        </w:tc>
        <w:tc>
          <w:tcPr>
            <w:tcW w:w="3586" w:type="dxa"/>
            <w:tcBorders>
              <w:top w:val="nil"/>
              <w:left w:val="nil"/>
              <w:bottom w:val="single" w:sz="4" w:space="0" w:color="auto"/>
              <w:right w:val="single" w:sz="4" w:space="0" w:color="auto"/>
            </w:tcBorders>
            <w:shd w:val="clear" w:color="auto" w:fill="auto"/>
            <w:noWrap/>
            <w:vAlign w:val="center"/>
            <w:hideMark/>
          </w:tcPr>
          <w:p w14:paraId="3FFB0CE7"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FERNANDO</w:t>
            </w:r>
          </w:p>
        </w:tc>
        <w:tc>
          <w:tcPr>
            <w:tcW w:w="1314" w:type="dxa"/>
            <w:tcBorders>
              <w:top w:val="nil"/>
              <w:left w:val="nil"/>
              <w:bottom w:val="single" w:sz="4" w:space="0" w:color="auto"/>
              <w:right w:val="single" w:sz="4" w:space="0" w:color="auto"/>
            </w:tcBorders>
            <w:shd w:val="clear" w:color="auto" w:fill="auto"/>
            <w:noWrap/>
            <w:vAlign w:val="center"/>
            <w:hideMark/>
          </w:tcPr>
          <w:p w14:paraId="1D2ADCA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10609BC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MARAÑON</w:t>
            </w:r>
          </w:p>
        </w:tc>
        <w:tc>
          <w:tcPr>
            <w:tcW w:w="2560" w:type="dxa"/>
            <w:tcBorders>
              <w:top w:val="nil"/>
              <w:left w:val="nil"/>
              <w:bottom w:val="single" w:sz="4" w:space="0" w:color="auto"/>
              <w:right w:val="single" w:sz="4" w:space="0" w:color="auto"/>
            </w:tcBorders>
            <w:shd w:val="clear" w:color="auto" w:fill="auto"/>
            <w:noWrap/>
            <w:vAlign w:val="center"/>
            <w:hideMark/>
          </w:tcPr>
          <w:p w14:paraId="6544432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HUACRACHUCO</w:t>
            </w:r>
          </w:p>
        </w:tc>
        <w:tc>
          <w:tcPr>
            <w:tcW w:w="1075" w:type="dxa"/>
            <w:tcBorders>
              <w:top w:val="nil"/>
              <w:left w:val="nil"/>
              <w:bottom w:val="single" w:sz="4" w:space="0" w:color="auto"/>
              <w:right w:val="single" w:sz="4" w:space="0" w:color="auto"/>
            </w:tcBorders>
            <w:shd w:val="clear" w:color="auto" w:fill="auto"/>
            <w:noWrap/>
            <w:vAlign w:val="center"/>
          </w:tcPr>
          <w:p w14:paraId="06D23686" w14:textId="4E09965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5D1503B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8E9917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286</w:t>
            </w:r>
          </w:p>
        </w:tc>
        <w:tc>
          <w:tcPr>
            <w:tcW w:w="870" w:type="dxa"/>
            <w:tcBorders>
              <w:top w:val="nil"/>
              <w:left w:val="nil"/>
              <w:bottom w:val="single" w:sz="4" w:space="0" w:color="auto"/>
              <w:right w:val="single" w:sz="4" w:space="0" w:color="auto"/>
            </w:tcBorders>
            <w:shd w:val="clear" w:color="auto" w:fill="auto"/>
            <w:noWrap/>
            <w:vAlign w:val="center"/>
            <w:hideMark/>
          </w:tcPr>
          <w:p w14:paraId="237EA89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1007010035</w:t>
            </w:r>
          </w:p>
        </w:tc>
        <w:tc>
          <w:tcPr>
            <w:tcW w:w="3586" w:type="dxa"/>
            <w:tcBorders>
              <w:top w:val="nil"/>
              <w:left w:val="nil"/>
              <w:bottom w:val="single" w:sz="4" w:space="0" w:color="auto"/>
              <w:right w:val="single" w:sz="4" w:space="0" w:color="auto"/>
            </w:tcBorders>
            <w:shd w:val="clear" w:color="auto" w:fill="auto"/>
            <w:noWrap/>
            <w:vAlign w:val="center"/>
            <w:hideMark/>
          </w:tcPr>
          <w:p w14:paraId="4D15CC2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PROGRESO</w:t>
            </w:r>
          </w:p>
        </w:tc>
        <w:tc>
          <w:tcPr>
            <w:tcW w:w="1314" w:type="dxa"/>
            <w:tcBorders>
              <w:top w:val="nil"/>
              <w:left w:val="nil"/>
              <w:bottom w:val="single" w:sz="4" w:space="0" w:color="auto"/>
              <w:right w:val="single" w:sz="4" w:space="0" w:color="auto"/>
            </w:tcBorders>
            <w:shd w:val="clear" w:color="auto" w:fill="auto"/>
            <w:noWrap/>
            <w:vAlign w:val="center"/>
            <w:hideMark/>
          </w:tcPr>
          <w:p w14:paraId="5846735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21C4F6F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MARAÑON</w:t>
            </w:r>
          </w:p>
        </w:tc>
        <w:tc>
          <w:tcPr>
            <w:tcW w:w="2560" w:type="dxa"/>
            <w:tcBorders>
              <w:top w:val="nil"/>
              <w:left w:val="nil"/>
              <w:bottom w:val="single" w:sz="4" w:space="0" w:color="auto"/>
              <w:right w:val="single" w:sz="4" w:space="0" w:color="auto"/>
            </w:tcBorders>
            <w:shd w:val="clear" w:color="auto" w:fill="auto"/>
            <w:noWrap/>
            <w:vAlign w:val="center"/>
            <w:hideMark/>
          </w:tcPr>
          <w:p w14:paraId="1C43AB2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HUACRACHUCO</w:t>
            </w:r>
          </w:p>
        </w:tc>
        <w:tc>
          <w:tcPr>
            <w:tcW w:w="1075" w:type="dxa"/>
            <w:tcBorders>
              <w:top w:val="nil"/>
              <w:left w:val="nil"/>
              <w:bottom w:val="single" w:sz="4" w:space="0" w:color="auto"/>
              <w:right w:val="single" w:sz="4" w:space="0" w:color="auto"/>
            </w:tcBorders>
            <w:shd w:val="clear" w:color="auto" w:fill="auto"/>
            <w:noWrap/>
            <w:vAlign w:val="center"/>
          </w:tcPr>
          <w:p w14:paraId="6B094124" w14:textId="60D9BBA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A3A5BB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A3BF38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287</w:t>
            </w:r>
          </w:p>
        </w:tc>
        <w:tc>
          <w:tcPr>
            <w:tcW w:w="870" w:type="dxa"/>
            <w:tcBorders>
              <w:top w:val="nil"/>
              <w:left w:val="nil"/>
              <w:bottom w:val="single" w:sz="4" w:space="0" w:color="auto"/>
              <w:right w:val="single" w:sz="4" w:space="0" w:color="auto"/>
            </w:tcBorders>
            <w:shd w:val="clear" w:color="auto" w:fill="auto"/>
            <w:noWrap/>
            <w:vAlign w:val="center"/>
            <w:hideMark/>
          </w:tcPr>
          <w:p w14:paraId="38FA1B1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1007010038</w:t>
            </w:r>
          </w:p>
        </w:tc>
        <w:tc>
          <w:tcPr>
            <w:tcW w:w="3586" w:type="dxa"/>
            <w:tcBorders>
              <w:top w:val="nil"/>
              <w:left w:val="nil"/>
              <w:bottom w:val="single" w:sz="4" w:space="0" w:color="auto"/>
              <w:right w:val="single" w:sz="4" w:space="0" w:color="auto"/>
            </w:tcBorders>
            <w:shd w:val="clear" w:color="auto" w:fill="auto"/>
            <w:noWrap/>
            <w:vAlign w:val="center"/>
            <w:hideMark/>
          </w:tcPr>
          <w:p w14:paraId="6DED4EA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GOCHAJ</w:t>
            </w:r>
          </w:p>
        </w:tc>
        <w:tc>
          <w:tcPr>
            <w:tcW w:w="1314" w:type="dxa"/>
            <w:tcBorders>
              <w:top w:val="nil"/>
              <w:left w:val="nil"/>
              <w:bottom w:val="single" w:sz="4" w:space="0" w:color="auto"/>
              <w:right w:val="single" w:sz="4" w:space="0" w:color="auto"/>
            </w:tcBorders>
            <w:shd w:val="clear" w:color="auto" w:fill="auto"/>
            <w:noWrap/>
            <w:vAlign w:val="center"/>
            <w:hideMark/>
          </w:tcPr>
          <w:p w14:paraId="43EEBFE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3944979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MARAÑON</w:t>
            </w:r>
          </w:p>
        </w:tc>
        <w:tc>
          <w:tcPr>
            <w:tcW w:w="2560" w:type="dxa"/>
            <w:tcBorders>
              <w:top w:val="nil"/>
              <w:left w:val="nil"/>
              <w:bottom w:val="single" w:sz="4" w:space="0" w:color="auto"/>
              <w:right w:val="single" w:sz="4" w:space="0" w:color="auto"/>
            </w:tcBorders>
            <w:shd w:val="clear" w:color="auto" w:fill="auto"/>
            <w:noWrap/>
            <w:vAlign w:val="center"/>
            <w:hideMark/>
          </w:tcPr>
          <w:p w14:paraId="17798A0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HUACRACHUCO</w:t>
            </w:r>
          </w:p>
        </w:tc>
        <w:tc>
          <w:tcPr>
            <w:tcW w:w="1075" w:type="dxa"/>
            <w:tcBorders>
              <w:top w:val="nil"/>
              <w:left w:val="nil"/>
              <w:bottom w:val="single" w:sz="4" w:space="0" w:color="auto"/>
              <w:right w:val="single" w:sz="4" w:space="0" w:color="auto"/>
            </w:tcBorders>
            <w:shd w:val="clear" w:color="auto" w:fill="auto"/>
            <w:noWrap/>
            <w:vAlign w:val="center"/>
          </w:tcPr>
          <w:p w14:paraId="2CB0EB29" w14:textId="1C0113D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7B06F27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BDD2A7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288</w:t>
            </w:r>
          </w:p>
        </w:tc>
        <w:tc>
          <w:tcPr>
            <w:tcW w:w="870" w:type="dxa"/>
            <w:tcBorders>
              <w:top w:val="nil"/>
              <w:left w:val="nil"/>
              <w:bottom w:val="single" w:sz="4" w:space="0" w:color="auto"/>
              <w:right w:val="single" w:sz="4" w:space="0" w:color="auto"/>
            </w:tcBorders>
            <w:shd w:val="clear" w:color="auto" w:fill="auto"/>
            <w:noWrap/>
            <w:vAlign w:val="center"/>
            <w:hideMark/>
          </w:tcPr>
          <w:p w14:paraId="7EB2C66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1007010043</w:t>
            </w:r>
          </w:p>
        </w:tc>
        <w:tc>
          <w:tcPr>
            <w:tcW w:w="3586" w:type="dxa"/>
            <w:tcBorders>
              <w:top w:val="nil"/>
              <w:left w:val="nil"/>
              <w:bottom w:val="single" w:sz="4" w:space="0" w:color="auto"/>
              <w:right w:val="single" w:sz="4" w:space="0" w:color="auto"/>
            </w:tcBorders>
            <w:shd w:val="clear" w:color="auto" w:fill="auto"/>
            <w:noWrap/>
            <w:vAlign w:val="center"/>
            <w:hideMark/>
          </w:tcPr>
          <w:p w14:paraId="2B737AC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1314" w:type="dxa"/>
            <w:tcBorders>
              <w:top w:val="nil"/>
              <w:left w:val="nil"/>
              <w:bottom w:val="single" w:sz="4" w:space="0" w:color="auto"/>
              <w:right w:val="single" w:sz="4" w:space="0" w:color="auto"/>
            </w:tcBorders>
            <w:shd w:val="clear" w:color="auto" w:fill="auto"/>
            <w:noWrap/>
            <w:vAlign w:val="center"/>
            <w:hideMark/>
          </w:tcPr>
          <w:p w14:paraId="083AC24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513C9D7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MARAÑON</w:t>
            </w:r>
          </w:p>
        </w:tc>
        <w:tc>
          <w:tcPr>
            <w:tcW w:w="2560" w:type="dxa"/>
            <w:tcBorders>
              <w:top w:val="nil"/>
              <w:left w:val="nil"/>
              <w:bottom w:val="single" w:sz="4" w:space="0" w:color="auto"/>
              <w:right w:val="single" w:sz="4" w:space="0" w:color="auto"/>
            </w:tcBorders>
            <w:shd w:val="clear" w:color="auto" w:fill="auto"/>
            <w:noWrap/>
            <w:vAlign w:val="center"/>
            <w:hideMark/>
          </w:tcPr>
          <w:p w14:paraId="1D71155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HUACRACHUCO</w:t>
            </w:r>
          </w:p>
        </w:tc>
        <w:tc>
          <w:tcPr>
            <w:tcW w:w="1075" w:type="dxa"/>
            <w:tcBorders>
              <w:top w:val="nil"/>
              <w:left w:val="nil"/>
              <w:bottom w:val="single" w:sz="4" w:space="0" w:color="auto"/>
              <w:right w:val="single" w:sz="4" w:space="0" w:color="auto"/>
            </w:tcBorders>
            <w:shd w:val="clear" w:color="auto" w:fill="auto"/>
            <w:noWrap/>
            <w:vAlign w:val="center"/>
          </w:tcPr>
          <w:p w14:paraId="164BF51C" w14:textId="706309F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730C96BF"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4916B8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289</w:t>
            </w:r>
          </w:p>
        </w:tc>
        <w:tc>
          <w:tcPr>
            <w:tcW w:w="870" w:type="dxa"/>
            <w:tcBorders>
              <w:top w:val="nil"/>
              <w:left w:val="nil"/>
              <w:bottom w:val="single" w:sz="4" w:space="0" w:color="auto"/>
              <w:right w:val="single" w:sz="4" w:space="0" w:color="auto"/>
            </w:tcBorders>
            <w:shd w:val="clear" w:color="auto" w:fill="auto"/>
            <w:noWrap/>
            <w:vAlign w:val="center"/>
            <w:hideMark/>
          </w:tcPr>
          <w:p w14:paraId="69D78DE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1007010044</w:t>
            </w:r>
          </w:p>
        </w:tc>
        <w:tc>
          <w:tcPr>
            <w:tcW w:w="3586" w:type="dxa"/>
            <w:tcBorders>
              <w:top w:val="nil"/>
              <w:left w:val="nil"/>
              <w:bottom w:val="single" w:sz="4" w:space="0" w:color="auto"/>
              <w:right w:val="single" w:sz="4" w:space="0" w:color="auto"/>
            </w:tcBorders>
            <w:shd w:val="clear" w:color="auto" w:fill="auto"/>
            <w:noWrap/>
            <w:vAlign w:val="center"/>
            <w:hideMark/>
          </w:tcPr>
          <w:p w14:paraId="0D6CECE2"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BUENOS AIRES DE UCHAPATA</w:t>
            </w:r>
          </w:p>
        </w:tc>
        <w:tc>
          <w:tcPr>
            <w:tcW w:w="1314" w:type="dxa"/>
            <w:tcBorders>
              <w:top w:val="nil"/>
              <w:left w:val="nil"/>
              <w:bottom w:val="single" w:sz="4" w:space="0" w:color="auto"/>
              <w:right w:val="single" w:sz="4" w:space="0" w:color="auto"/>
            </w:tcBorders>
            <w:shd w:val="clear" w:color="auto" w:fill="auto"/>
            <w:noWrap/>
            <w:vAlign w:val="center"/>
            <w:hideMark/>
          </w:tcPr>
          <w:p w14:paraId="26C8528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6E12AFE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MARAÑON</w:t>
            </w:r>
          </w:p>
        </w:tc>
        <w:tc>
          <w:tcPr>
            <w:tcW w:w="2560" w:type="dxa"/>
            <w:tcBorders>
              <w:top w:val="nil"/>
              <w:left w:val="nil"/>
              <w:bottom w:val="single" w:sz="4" w:space="0" w:color="auto"/>
              <w:right w:val="single" w:sz="4" w:space="0" w:color="auto"/>
            </w:tcBorders>
            <w:shd w:val="clear" w:color="auto" w:fill="auto"/>
            <w:noWrap/>
            <w:vAlign w:val="center"/>
            <w:hideMark/>
          </w:tcPr>
          <w:p w14:paraId="5DF306D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HUACRACHUCO</w:t>
            </w:r>
          </w:p>
        </w:tc>
        <w:tc>
          <w:tcPr>
            <w:tcW w:w="1075" w:type="dxa"/>
            <w:tcBorders>
              <w:top w:val="nil"/>
              <w:left w:val="nil"/>
              <w:bottom w:val="single" w:sz="4" w:space="0" w:color="auto"/>
              <w:right w:val="single" w:sz="4" w:space="0" w:color="auto"/>
            </w:tcBorders>
            <w:shd w:val="clear" w:color="auto" w:fill="auto"/>
            <w:noWrap/>
            <w:vAlign w:val="center"/>
          </w:tcPr>
          <w:p w14:paraId="4F5B0CF3" w14:textId="2281B03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523B52B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50020B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290</w:t>
            </w:r>
          </w:p>
        </w:tc>
        <w:tc>
          <w:tcPr>
            <w:tcW w:w="870" w:type="dxa"/>
            <w:tcBorders>
              <w:top w:val="nil"/>
              <w:left w:val="nil"/>
              <w:bottom w:val="single" w:sz="4" w:space="0" w:color="auto"/>
              <w:right w:val="single" w:sz="4" w:space="0" w:color="auto"/>
            </w:tcBorders>
            <w:shd w:val="clear" w:color="auto" w:fill="auto"/>
            <w:noWrap/>
            <w:vAlign w:val="center"/>
            <w:hideMark/>
          </w:tcPr>
          <w:p w14:paraId="30F4B62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1007010045</w:t>
            </w:r>
          </w:p>
        </w:tc>
        <w:tc>
          <w:tcPr>
            <w:tcW w:w="3586" w:type="dxa"/>
            <w:tcBorders>
              <w:top w:val="nil"/>
              <w:left w:val="nil"/>
              <w:bottom w:val="single" w:sz="4" w:space="0" w:color="auto"/>
              <w:right w:val="single" w:sz="4" w:space="0" w:color="auto"/>
            </w:tcBorders>
            <w:shd w:val="clear" w:color="auto" w:fill="auto"/>
            <w:noWrap/>
            <w:vAlign w:val="center"/>
            <w:hideMark/>
          </w:tcPr>
          <w:p w14:paraId="36FD82B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EULALIA</w:t>
            </w:r>
          </w:p>
        </w:tc>
        <w:tc>
          <w:tcPr>
            <w:tcW w:w="1314" w:type="dxa"/>
            <w:tcBorders>
              <w:top w:val="nil"/>
              <w:left w:val="nil"/>
              <w:bottom w:val="single" w:sz="4" w:space="0" w:color="auto"/>
              <w:right w:val="single" w:sz="4" w:space="0" w:color="auto"/>
            </w:tcBorders>
            <w:shd w:val="clear" w:color="auto" w:fill="auto"/>
            <w:noWrap/>
            <w:vAlign w:val="center"/>
            <w:hideMark/>
          </w:tcPr>
          <w:p w14:paraId="368C59F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4163DDA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MARAÑON</w:t>
            </w:r>
          </w:p>
        </w:tc>
        <w:tc>
          <w:tcPr>
            <w:tcW w:w="2560" w:type="dxa"/>
            <w:tcBorders>
              <w:top w:val="nil"/>
              <w:left w:val="nil"/>
              <w:bottom w:val="single" w:sz="4" w:space="0" w:color="auto"/>
              <w:right w:val="single" w:sz="4" w:space="0" w:color="auto"/>
            </w:tcBorders>
            <w:shd w:val="clear" w:color="auto" w:fill="auto"/>
            <w:noWrap/>
            <w:vAlign w:val="center"/>
            <w:hideMark/>
          </w:tcPr>
          <w:p w14:paraId="2F3C0F3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HUACRACHUCO</w:t>
            </w:r>
          </w:p>
        </w:tc>
        <w:tc>
          <w:tcPr>
            <w:tcW w:w="1075" w:type="dxa"/>
            <w:tcBorders>
              <w:top w:val="nil"/>
              <w:left w:val="nil"/>
              <w:bottom w:val="single" w:sz="4" w:space="0" w:color="auto"/>
              <w:right w:val="single" w:sz="4" w:space="0" w:color="auto"/>
            </w:tcBorders>
            <w:shd w:val="clear" w:color="auto" w:fill="auto"/>
            <w:noWrap/>
            <w:vAlign w:val="center"/>
          </w:tcPr>
          <w:p w14:paraId="2E216563" w14:textId="6452922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D11A30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8E128D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291</w:t>
            </w:r>
          </w:p>
        </w:tc>
        <w:tc>
          <w:tcPr>
            <w:tcW w:w="870" w:type="dxa"/>
            <w:tcBorders>
              <w:top w:val="nil"/>
              <w:left w:val="nil"/>
              <w:bottom w:val="single" w:sz="4" w:space="0" w:color="auto"/>
              <w:right w:val="single" w:sz="4" w:space="0" w:color="auto"/>
            </w:tcBorders>
            <w:shd w:val="clear" w:color="auto" w:fill="auto"/>
            <w:noWrap/>
            <w:vAlign w:val="center"/>
            <w:hideMark/>
          </w:tcPr>
          <w:p w14:paraId="00E7E12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1007010046</w:t>
            </w:r>
          </w:p>
        </w:tc>
        <w:tc>
          <w:tcPr>
            <w:tcW w:w="3586" w:type="dxa"/>
            <w:tcBorders>
              <w:top w:val="nil"/>
              <w:left w:val="nil"/>
              <w:bottom w:val="single" w:sz="4" w:space="0" w:color="auto"/>
              <w:right w:val="single" w:sz="4" w:space="0" w:color="auto"/>
            </w:tcBorders>
            <w:shd w:val="clear" w:color="auto" w:fill="auto"/>
            <w:noWrap/>
            <w:vAlign w:val="center"/>
            <w:hideMark/>
          </w:tcPr>
          <w:p w14:paraId="5AB6298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MARAÑON</w:t>
            </w:r>
          </w:p>
        </w:tc>
        <w:tc>
          <w:tcPr>
            <w:tcW w:w="1314" w:type="dxa"/>
            <w:tcBorders>
              <w:top w:val="nil"/>
              <w:left w:val="nil"/>
              <w:bottom w:val="single" w:sz="4" w:space="0" w:color="auto"/>
              <w:right w:val="single" w:sz="4" w:space="0" w:color="auto"/>
            </w:tcBorders>
            <w:shd w:val="clear" w:color="auto" w:fill="auto"/>
            <w:noWrap/>
            <w:vAlign w:val="center"/>
            <w:hideMark/>
          </w:tcPr>
          <w:p w14:paraId="19630F8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0856C4C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MARAÑON</w:t>
            </w:r>
          </w:p>
        </w:tc>
        <w:tc>
          <w:tcPr>
            <w:tcW w:w="2560" w:type="dxa"/>
            <w:tcBorders>
              <w:top w:val="nil"/>
              <w:left w:val="nil"/>
              <w:bottom w:val="single" w:sz="4" w:space="0" w:color="auto"/>
              <w:right w:val="single" w:sz="4" w:space="0" w:color="auto"/>
            </w:tcBorders>
            <w:shd w:val="clear" w:color="auto" w:fill="auto"/>
            <w:noWrap/>
            <w:vAlign w:val="center"/>
            <w:hideMark/>
          </w:tcPr>
          <w:p w14:paraId="03C78B8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HUACRACHUCO</w:t>
            </w:r>
          </w:p>
        </w:tc>
        <w:tc>
          <w:tcPr>
            <w:tcW w:w="1075" w:type="dxa"/>
            <w:tcBorders>
              <w:top w:val="nil"/>
              <w:left w:val="nil"/>
              <w:bottom w:val="single" w:sz="4" w:space="0" w:color="auto"/>
              <w:right w:val="single" w:sz="4" w:space="0" w:color="auto"/>
            </w:tcBorders>
            <w:shd w:val="clear" w:color="auto" w:fill="auto"/>
            <w:noWrap/>
            <w:vAlign w:val="center"/>
          </w:tcPr>
          <w:p w14:paraId="1940FC09" w14:textId="4EBD263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1F2FB701"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8A7775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292</w:t>
            </w:r>
          </w:p>
        </w:tc>
        <w:tc>
          <w:tcPr>
            <w:tcW w:w="870" w:type="dxa"/>
            <w:tcBorders>
              <w:top w:val="nil"/>
              <w:left w:val="nil"/>
              <w:bottom w:val="single" w:sz="4" w:space="0" w:color="auto"/>
              <w:right w:val="single" w:sz="4" w:space="0" w:color="auto"/>
            </w:tcBorders>
            <w:shd w:val="clear" w:color="auto" w:fill="auto"/>
            <w:noWrap/>
            <w:vAlign w:val="center"/>
            <w:hideMark/>
          </w:tcPr>
          <w:p w14:paraId="2B9A28F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1007010054</w:t>
            </w:r>
          </w:p>
        </w:tc>
        <w:tc>
          <w:tcPr>
            <w:tcW w:w="3586" w:type="dxa"/>
            <w:tcBorders>
              <w:top w:val="nil"/>
              <w:left w:val="nil"/>
              <w:bottom w:val="single" w:sz="4" w:space="0" w:color="auto"/>
              <w:right w:val="single" w:sz="4" w:space="0" w:color="auto"/>
            </w:tcBorders>
            <w:shd w:val="clear" w:color="auto" w:fill="auto"/>
            <w:noWrap/>
            <w:vAlign w:val="center"/>
            <w:hideMark/>
          </w:tcPr>
          <w:p w14:paraId="54213AF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SANTO DOMINGO DE PUQUI</w:t>
            </w:r>
          </w:p>
        </w:tc>
        <w:tc>
          <w:tcPr>
            <w:tcW w:w="1314" w:type="dxa"/>
            <w:tcBorders>
              <w:top w:val="nil"/>
              <w:left w:val="nil"/>
              <w:bottom w:val="single" w:sz="4" w:space="0" w:color="auto"/>
              <w:right w:val="single" w:sz="4" w:space="0" w:color="auto"/>
            </w:tcBorders>
            <w:shd w:val="clear" w:color="auto" w:fill="auto"/>
            <w:noWrap/>
            <w:vAlign w:val="center"/>
            <w:hideMark/>
          </w:tcPr>
          <w:p w14:paraId="19E0871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55AAC03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MARAÑON</w:t>
            </w:r>
          </w:p>
        </w:tc>
        <w:tc>
          <w:tcPr>
            <w:tcW w:w="2560" w:type="dxa"/>
            <w:tcBorders>
              <w:top w:val="nil"/>
              <w:left w:val="nil"/>
              <w:bottom w:val="single" w:sz="4" w:space="0" w:color="auto"/>
              <w:right w:val="single" w:sz="4" w:space="0" w:color="auto"/>
            </w:tcBorders>
            <w:shd w:val="clear" w:color="auto" w:fill="auto"/>
            <w:noWrap/>
            <w:vAlign w:val="center"/>
            <w:hideMark/>
          </w:tcPr>
          <w:p w14:paraId="129CCF6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HUACRACHUCO</w:t>
            </w:r>
          </w:p>
        </w:tc>
        <w:tc>
          <w:tcPr>
            <w:tcW w:w="1075" w:type="dxa"/>
            <w:tcBorders>
              <w:top w:val="nil"/>
              <w:left w:val="nil"/>
              <w:bottom w:val="single" w:sz="4" w:space="0" w:color="auto"/>
              <w:right w:val="single" w:sz="4" w:space="0" w:color="auto"/>
            </w:tcBorders>
            <w:shd w:val="clear" w:color="auto" w:fill="auto"/>
            <w:noWrap/>
            <w:vAlign w:val="center"/>
          </w:tcPr>
          <w:p w14:paraId="24CE7373" w14:textId="49704CEC"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7C10152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48C6BF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293</w:t>
            </w:r>
          </w:p>
        </w:tc>
        <w:tc>
          <w:tcPr>
            <w:tcW w:w="870" w:type="dxa"/>
            <w:tcBorders>
              <w:top w:val="nil"/>
              <w:left w:val="nil"/>
              <w:bottom w:val="single" w:sz="4" w:space="0" w:color="auto"/>
              <w:right w:val="single" w:sz="4" w:space="0" w:color="auto"/>
            </w:tcBorders>
            <w:shd w:val="clear" w:color="auto" w:fill="auto"/>
            <w:noWrap/>
            <w:vAlign w:val="center"/>
            <w:hideMark/>
          </w:tcPr>
          <w:p w14:paraId="1A17C5D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1007010056</w:t>
            </w:r>
          </w:p>
        </w:tc>
        <w:tc>
          <w:tcPr>
            <w:tcW w:w="3586" w:type="dxa"/>
            <w:tcBorders>
              <w:top w:val="nil"/>
              <w:left w:val="nil"/>
              <w:bottom w:val="single" w:sz="4" w:space="0" w:color="auto"/>
              <w:right w:val="single" w:sz="4" w:space="0" w:color="auto"/>
            </w:tcBorders>
            <w:shd w:val="clear" w:color="auto" w:fill="auto"/>
            <w:noWrap/>
            <w:vAlign w:val="center"/>
            <w:hideMark/>
          </w:tcPr>
          <w:p w14:paraId="1D0CB4E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PAPAHIRCA</w:t>
            </w:r>
          </w:p>
        </w:tc>
        <w:tc>
          <w:tcPr>
            <w:tcW w:w="1314" w:type="dxa"/>
            <w:tcBorders>
              <w:top w:val="nil"/>
              <w:left w:val="nil"/>
              <w:bottom w:val="single" w:sz="4" w:space="0" w:color="auto"/>
              <w:right w:val="single" w:sz="4" w:space="0" w:color="auto"/>
            </w:tcBorders>
            <w:shd w:val="clear" w:color="auto" w:fill="auto"/>
            <w:noWrap/>
            <w:vAlign w:val="center"/>
            <w:hideMark/>
          </w:tcPr>
          <w:p w14:paraId="0B84AA7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7B8C083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MARAÑON</w:t>
            </w:r>
          </w:p>
        </w:tc>
        <w:tc>
          <w:tcPr>
            <w:tcW w:w="2560" w:type="dxa"/>
            <w:tcBorders>
              <w:top w:val="nil"/>
              <w:left w:val="nil"/>
              <w:bottom w:val="single" w:sz="4" w:space="0" w:color="auto"/>
              <w:right w:val="single" w:sz="4" w:space="0" w:color="auto"/>
            </w:tcBorders>
            <w:shd w:val="clear" w:color="auto" w:fill="auto"/>
            <w:noWrap/>
            <w:vAlign w:val="center"/>
            <w:hideMark/>
          </w:tcPr>
          <w:p w14:paraId="4625262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HUACRACHUCO</w:t>
            </w:r>
          </w:p>
        </w:tc>
        <w:tc>
          <w:tcPr>
            <w:tcW w:w="1075" w:type="dxa"/>
            <w:tcBorders>
              <w:top w:val="nil"/>
              <w:left w:val="nil"/>
              <w:bottom w:val="single" w:sz="4" w:space="0" w:color="auto"/>
              <w:right w:val="single" w:sz="4" w:space="0" w:color="auto"/>
            </w:tcBorders>
            <w:shd w:val="clear" w:color="auto" w:fill="auto"/>
            <w:noWrap/>
            <w:vAlign w:val="center"/>
          </w:tcPr>
          <w:p w14:paraId="1A34F10C" w14:textId="7443C90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ABCAAA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008511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294</w:t>
            </w:r>
          </w:p>
        </w:tc>
        <w:tc>
          <w:tcPr>
            <w:tcW w:w="870" w:type="dxa"/>
            <w:tcBorders>
              <w:top w:val="nil"/>
              <w:left w:val="nil"/>
              <w:bottom w:val="single" w:sz="4" w:space="0" w:color="auto"/>
              <w:right w:val="single" w:sz="4" w:space="0" w:color="auto"/>
            </w:tcBorders>
            <w:shd w:val="clear" w:color="auto" w:fill="auto"/>
            <w:noWrap/>
            <w:vAlign w:val="center"/>
            <w:hideMark/>
          </w:tcPr>
          <w:p w14:paraId="2A1A88D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1007010062</w:t>
            </w:r>
          </w:p>
        </w:tc>
        <w:tc>
          <w:tcPr>
            <w:tcW w:w="3586" w:type="dxa"/>
            <w:tcBorders>
              <w:top w:val="nil"/>
              <w:left w:val="nil"/>
              <w:bottom w:val="single" w:sz="4" w:space="0" w:color="auto"/>
              <w:right w:val="single" w:sz="4" w:space="0" w:color="auto"/>
            </w:tcBorders>
            <w:shd w:val="clear" w:color="auto" w:fill="auto"/>
            <w:noWrap/>
            <w:vAlign w:val="center"/>
            <w:hideMark/>
          </w:tcPr>
          <w:p w14:paraId="5700522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QUENUA</w:t>
            </w:r>
          </w:p>
        </w:tc>
        <w:tc>
          <w:tcPr>
            <w:tcW w:w="1314" w:type="dxa"/>
            <w:tcBorders>
              <w:top w:val="nil"/>
              <w:left w:val="nil"/>
              <w:bottom w:val="single" w:sz="4" w:space="0" w:color="auto"/>
              <w:right w:val="single" w:sz="4" w:space="0" w:color="auto"/>
            </w:tcBorders>
            <w:shd w:val="clear" w:color="auto" w:fill="auto"/>
            <w:noWrap/>
            <w:vAlign w:val="center"/>
            <w:hideMark/>
          </w:tcPr>
          <w:p w14:paraId="425CAF4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78BC51F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MARAÑON</w:t>
            </w:r>
          </w:p>
        </w:tc>
        <w:tc>
          <w:tcPr>
            <w:tcW w:w="2560" w:type="dxa"/>
            <w:tcBorders>
              <w:top w:val="nil"/>
              <w:left w:val="nil"/>
              <w:bottom w:val="single" w:sz="4" w:space="0" w:color="auto"/>
              <w:right w:val="single" w:sz="4" w:space="0" w:color="auto"/>
            </w:tcBorders>
            <w:shd w:val="clear" w:color="auto" w:fill="auto"/>
            <w:noWrap/>
            <w:vAlign w:val="center"/>
            <w:hideMark/>
          </w:tcPr>
          <w:p w14:paraId="6BA051A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HUACRACHUCO</w:t>
            </w:r>
          </w:p>
        </w:tc>
        <w:tc>
          <w:tcPr>
            <w:tcW w:w="1075" w:type="dxa"/>
            <w:tcBorders>
              <w:top w:val="nil"/>
              <w:left w:val="nil"/>
              <w:bottom w:val="single" w:sz="4" w:space="0" w:color="auto"/>
              <w:right w:val="single" w:sz="4" w:space="0" w:color="auto"/>
            </w:tcBorders>
            <w:shd w:val="clear" w:color="auto" w:fill="auto"/>
            <w:noWrap/>
            <w:vAlign w:val="center"/>
          </w:tcPr>
          <w:p w14:paraId="00698269" w14:textId="6783324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BBB484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2EC489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295</w:t>
            </w:r>
          </w:p>
        </w:tc>
        <w:tc>
          <w:tcPr>
            <w:tcW w:w="870" w:type="dxa"/>
            <w:tcBorders>
              <w:top w:val="nil"/>
              <w:left w:val="nil"/>
              <w:bottom w:val="single" w:sz="4" w:space="0" w:color="auto"/>
              <w:right w:val="single" w:sz="4" w:space="0" w:color="auto"/>
            </w:tcBorders>
            <w:shd w:val="clear" w:color="auto" w:fill="auto"/>
            <w:noWrap/>
            <w:vAlign w:val="center"/>
            <w:hideMark/>
          </w:tcPr>
          <w:p w14:paraId="1DAAF69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1007010064</w:t>
            </w:r>
          </w:p>
        </w:tc>
        <w:tc>
          <w:tcPr>
            <w:tcW w:w="3586" w:type="dxa"/>
            <w:tcBorders>
              <w:top w:val="nil"/>
              <w:left w:val="nil"/>
              <w:bottom w:val="single" w:sz="4" w:space="0" w:color="auto"/>
              <w:right w:val="single" w:sz="4" w:space="0" w:color="auto"/>
            </w:tcBorders>
            <w:shd w:val="clear" w:color="auto" w:fill="auto"/>
            <w:noWrap/>
            <w:vAlign w:val="center"/>
            <w:hideMark/>
          </w:tcPr>
          <w:p w14:paraId="42C20DB7"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ESTANCILLA</w:t>
            </w:r>
          </w:p>
        </w:tc>
        <w:tc>
          <w:tcPr>
            <w:tcW w:w="1314" w:type="dxa"/>
            <w:tcBorders>
              <w:top w:val="nil"/>
              <w:left w:val="nil"/>
              <w:bottom w:val="single" w:sz="4" w:space="0" w:color="auto"/>
              <w:right w:val="single" w:sz="4" w:space="0" w:color="auto"/>
            </w:tcBorders>
            <w:shd w:val="clear" w:color="auto" w:fill="auto"/>
            <w:noWrap/>
            <w:vAlign w:val="center"/>
            <w:hideMark/>
          </w:tcPr>
          <w:p w14:paraId="2994F4A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527B90D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MARAÑON</w:t>
            </w:r>
          </w:p>
        </w:tc>
        <w:tc>
          <w:tcPr>
            <w:tcW w:w="2560" w:type="dxa"/>
            <w:tcBorders>
              <w:top w:val="nil"/>
              <w:left w:val="nil"/>
              <w:bottom w:val="single" w:sz="4" w:space="0" w:color="auto"/>
              <w:right w:val="single" w:sz="4" w:space="0" w:color="auto"/>
            </w:tcBorders>
            <w:shd w:val="clear" w:color="auto" w:fill="auto"/>
            <w:noWrap/>
            <w:vAlign w:val="center"/>
            <w:hideMark/>
          </w:tcPr>
          <w:p w14:paraId="696FD1C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HUACRACHUCO</w:t>
            </w:r>
          </w:p>
        </w:tc>
        <w:tc>
          <w:tcPr>
            <w:tcW w:w="1075" w:type="dxa"/>
            <w:tcBorders>
              <w:top w:val="nil"/>
              <w:left w:val="nil"/>
              <w:bottom w:val="single" w:sz="4" w:space="0" w:color="auto"/>
              <w:right w:val="single" w:sz="4" w:space="0" w:color="auto"/>
            </w:tcBorders>
            <w:shd w:val="clear" w:color="auto" w:fill="auto"/>
            <w:noWrap/>
            <w:vAlign w:val="center"/>
          </w:tcPr>
          <w:p w14:paraId="01CFCB6A" w14:textId="2F2DDFC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6FAE60C1"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ACF6F3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296</w:t>
            </w:r>
          </w:p>
        </w:tc>
        <w:tc>
          <w:tcPr>
            <w:tcW w:w="870" w:type="dxa"/>
            <w:tcBorders>
              <w:top w:val="nil"/>
              <w:left w:val="nil"/>
              <w:bottom w:val="single" w:sz="4" w:space="0" w:color="auto"/>
              <w:right w:val="single" w:sz="4" w:space="0" w:color="auto"/>
            </w:tcBorders>
            <w:shd w:val="clear" w:color="auto" w:fill="auto"/>
            <w:noWrap/>
            <w:vAlign w:val="center"/>
            <w:hideMark/>
          </w:tcPr>
          <w:p w14:paraId="02EA185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1007010099</w:t>
            </w:r>
          </w:p>
        </w:tc>
        <w:tc>
          <w:tcPr>
            <w:tcW w:w="3586" w:type="dxa"/>
            <w:tcBorders>
              <w:top w:val="nil"/>
              <w:left w:val="nil"/>
              <w:bottom w:val="single" w:sz="4" w:space="0" w:color="auto"/>
              <w:right w:val="single" w:sz="4" w:space="0" w:color="auto"/>
            </w:tcBorders>
            <w:shd w:val="clear" w:color="auto" w:fill="auto"/>
            <w:noWrap/>
            <w:vAlign w:val="center"/>
            <w:hideMark/>
          </w:tcPr>
          <w:p w14:paraId="69B3FA7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CALLAPITISH</w:t>
            </w:r>
          </w:p>
        </w:tc>
        <w:tc>
          <w:tcPr>
            <w:tcW w:w="1314" w:type="dxa"/>
            <w:tcBorders>
              <w:top w:val="nil"/>
              <w:left w:val="nil"/>
              <w:bottom w:val="single" w:sz="4" w:space="0" w:color="auto"/>
              <w:right w:val="single" w:sz="4" w:space="0" w:color="auto"/>
            </w:tcBorders>
            <w:shd w:val="clear" w:color="auto" w:fill="auto"/>
            <w:noWrap/>
            <w:vAlign w:val="center"/>
            <w:hideMark/>
          </w:tcPr>
          <w:p w14:paraId="389DCBE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18A35D3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MARAÑON</w:t>
            </w:r>
          </w:p>
        </w:tc>
        <w:tc>
          <w:tcPr>
            <w:tcW w:w="2560" w:type="dxa"/>
            <w:tcBorders>
              <w:top w:val="nil"/>
              <w:left w:val="nil"/>
              <w:bottom w:val="single" w:sz="4" w:space="0" w:color="auto"/>
              <w:right w:val="single" w:sz="4" w:space="0" w:color="auto"/>
            </w:tcBorders>
            <w:shd w:val="clear" w:color="auto" w:fill="auto"/>
            <w:noWrap/>
            <w:vAlign w:val="center"/>
            <w:hideMark/>
          </w:tcPr>
          <w:p w14:paraId="4E3CD99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HUACRACHUCO</w:t>
            </w:r>
          </w:p>
        </w:tc>
        <w:tc>
          <w:tcPr>
            <w:tcW w:w="1075" w:type="dxa"/>
            <w:tcBorders>
              <w:top w:val="nil"/>
              <w:left w:val="nil"/>
              <w:bottom w:val="single" w:sz="4" w:space="0" w:color="auto"/>
              <w:right w:val="single" w:sz="4" w:space="0" w:color="auto"/>
            </w:tcBorders>
            <w:shd w:val="clear" w:color="auto" w:fill="auto"/>
            <w:noWrap/>
            <w:vAlign w:val="center"/>
          </w:tcPr>
          <w:p w14:paraId="0F73FC9A" w14:textId="0DEEE8C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634235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FC2D0E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297</w:t>
            </w:r>
          </w:p>
        </w:tc>
        <w:tc>
          <w:tcPr>
            <w:tcW w:w="870" w:type="dxa"/>
            <w:tcBorders>
              <w:top w:val="nil"/>
              <w:left w:val="nil"/>
              <w:bottom w:val="single" w:sz="4" w:space="0" w:color="auto"/>
              <w:right w:val="single" w:sz="4" w:space="0" w:color="auto"/>
            </w:tcBorders>
            <w:shd w:val="clear" w:color="auto" w:fill="auto"/>
            <w:noWrap/>
            <w:vAlign w:val="center"/>
            <w:hideMark/>
          </w:tcPr>
          <w:p w14:paraId="3FD4693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1008010019</w:t>
            </w:r>
          </w:p>
        </w:tc>
        <w:tc>
          <w:tcPr>
            <w:tcW w:w="3586" w:type="dxa"/>
            <w:tcBorders>
              <w:top w:val="nil"/>
              <w:left w:val="nil"/>
              <w:bottom w:val="single" w:sz="4" w:space="0" w:color="auto"/>
              <w:right w:val="single" w:sz="4" w:space="0" w:color="auto"/>
            </w:tcBorders>
            <w:shd w:val="clear" w:color="auto" w:fill="auto"/>
            <w:noWrap/>
            <w:vAlign w:val="center"/>
            <w:hideMark/>
          </w:tcPr>
          <w:p w14:paraId="52D500C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COÑAICA</w:t>
            </w:r>
          </w:p>
        </w:tc>
        <w:tc>
          <w:tcPr>
            <w:tcW w:w="1314" w:type="dxa"/>
            <w:tcBorders>
              <w:top w:val="nil"/>
              <w:left w:val="nil"/>
              <w:bottom w:val="single" w:sz="4" w:space="0" w:color="auto"/>
              <w:right w:val="single" w:sz="4" w:space="0" w:color="auto"/>
            </w:tcBorders>
            <w:shd w:val="clear" w:color="auto" w:fill="auto"/>
            <w:noWrap/>
            <w:vAlign w:val="center"/>
            <w:hideMark/>
          </w:tcPr>
          <w:p w14:paraId="508C9D8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3D85055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PACHITEA</w:t>
            </w:r>
          </w:p>
        </w:tc>
        <w:tc>
          <w:tcPr>
            <w:tcW w:w="2560" w:type="dxa"/>
            <w:tcBorders>
              <w:top w:val="nil"/>
              <w:left w:val="nil"/>
              <w:bottom w:val="single" w:sz="4" w:space="0" w:color="auto"/>
              <w:right w:val="single" w:sz="4" w:space="0" w:color="auto"/>
            </w:tcBorders>
            <w:shd w:val="clear" w:color="auto" w:fill="auto"/>
            <w:noWrap/>
            <w:vAlign w:val="center"/>
            <w:hideMark/>
          </w:tcPr>
          <w:p w14:paraId="332A894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PANAO</w:t>
            </w:r>
          </w:p>
        </w:tc>
        <w:tc>
          <w:tcPr>
            <w:tcW w:w="1075" w:type="dxa"/>
            <w:tcBorders>
              <w:top w:val="nil"/>
              <w:left w:val="nil"/>
              <w:bottom w:val="single" w:sz="4" w:space="0" w:color="auto"/>
              <w:right w:val="single" w:sz="4" w:space="0" w:color="auto"/>
            </w:tcBorders>
            <w:shd w:val="clear" w:color="auto" w:fill="auto"/>
            <w:noWrap/>
            <w:vAlign w:val="center"/>
          </w:tcPr>
          <w:p w14:paraId="01E19595" w14:textId="2163F99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6A79AF7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93D5D0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298</w:t>
            </w:r>
          </w:p>
        </w:tc>
        <w:tc>
          <w:tcPr>
            <w:tcW w:w="870" w:type="dxa"/>
            <w:tcBorders>
              <w:top w:val="nil"/>
              <w:left w:val="nil"/>
              <w:bottom w:val="single" w:sz="4" w:space="0" w:color="auto"/>
              <w:right w:val="single" w:sz="4" w:space="0" w:color="auto"/>
            </w:tcBorders>
            <w:shd w:val="clear" w:color="auto" w:fill="auto"/>
            <w:noWrap/>
            <w:vAlign w:val="center"/>
            <w:hideMark/>
          </w:tcPr>
          <w:p w14:paraId="2227003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1008010024</w:t>
            </w:r>
          </w:p>
        </w:tc>
        <w:tc>
          <w:tcPr>
            <w:tcW w:w="3586" w:type="dxa"/>
            <w:tcBorders>
              <w:top w:val="nil"/>
              <w:left w:val="nil"/>
              <w:bottom w:val="single" w:sz="4" w:space="0" w:color="auto"/>
              <w:right w:val="single" w:sz="4" w:space="0" w:color="auto"/>
            </w:tcBorders>
            <w:shd w:val="clear" w:color="auto" w:fill="auto"/>
            <w:noWrap/>
            <w:vAlign w:val="center"/>
            <w:hideMark/>
          </w:tcPr>
          <w:p w14:paraId="4D40A8B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CAYHUAYNA</w:t>
            </w:r>
          </w:p>
        </w:tc>
        <w:tc>
          <w:tcPr>
            <w:tcW w:w="1314" w:type="dxa"/>
            <w:tcBorders>
              <w:top w:val="nil"/>
              <w:left w:val="nil"/>
              <w:bottom w:val="single" w:sz="4" w:space="0" w:color="auto"/>
              <w:right w:val="single" w:sz="4" w:space="0" w:color="auto"/>
            </w:tcBorders>
            <w:shd w:val="clear" w:color="auto" w:fill="auto"/>
            <w:noWrap/>
            <w:vAlign w:val="center"/>
            <w:hideMark/>
          </w:tcPr>
          <w:p w14:paraId="4495EAD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465F434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PACHITEA</w:t>
            </w:r>
          </w:p>
        </w:tc>
        <w:tc>
          <w:tcPr>
            <w:tcW w:w="2560" w:type="dxa"/>
            <w:tcBorders>
              <w:top w:val="nil"/>
              <w:left w:val="nil"/>
              <w:bottom w:val="single" w:sz="4" w:space="0" w:color="auto"/>
              <w:right w:val="single" w:sz="4" w:space="0" w:color="auto"/>
            </w:tcBorders>
            <w:shd w:val="clear" w:color="auto" w:fill="auto"/>
            <w:noWrap/>
            <w:vAlign w:val="center"/>
            <w:hideMark/>
          </w:tcPr>
          <w:p w14:paraId="4FA5AAD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PANAO</w:t>
            </w:r>
          </w:p>
        </w:tc>
        <w:tc>
          <w:tcPr>
            <w:tcW w:w="1075" w:type="dxa"/>
            <w:tcBorders>
              <w:top w:val="nil"/>
              <w:left w:val="nil"/>
              <w:bottom w:val="single" w:sz="4" w:space="0" w:color="auto"/>
              <w:right w:val="single" w:sz="4" w:space="0" w:color="auto"/>
            </w:tcBorders>
            <w:shd w:val="clear" w:color="auto" w:fill="auto"/>
            <w:noWrap/>
            <w:vAlign w:val="center"/>
          </w:tcPr>
          <w:p w14:paraId="21984AC8" w14:textId="136A3E7E"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576F180E"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94DA67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299</w:t>
            </w:r>
          </w:p>
        </w:tc>
        <w:tc>
          <w:tcPr>
            <w:tcW w:w="870" w:type="dxa"/>
            <w:tcBorders>
              <w:top w:val="nil"/>
              <w:left w:val="nil"/>
              <w:bottom w:val="single" w:sz="4" w:space="0" w:color="auto"/>
              <w:right w:val="single" w:sz="4" w:space="0" w:color="auto"/>
            </w:tcBorders>
            <w:shd w:val="clear" w:color="auto" w:fill="auto"/>
            <w:noWrap/>
            <w:vAlign w:val="center"/>
            <w:hideMark/>
          </w:tcPr>
          <w:p w14:paraId="12F850E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1008010027</w:t>
            </w:r>
          </w:p>
        </w:tc>
        <w:tc>
          <w:tcPr>
            <w:tcW w:w="3586" w:type="dxa"/>
            <w:tcBorders>
              <w:top w:val="nil"/>
              <w:left w:val="nil"/>
              <w:bottom w:val="single" w:sz="4" w:space="0" w:color="auto"/>
              <w:right w:val="single" w:sz="4" w:space="0" w:color="auto"/>
            </w:tcBorders>
            <w:shd w:val="clear" w:color="auto" w:fill="auto"/>
            <w:noWrap/>
            <w:vAlign w:val="center"/>
            <w:hideMark/>
          </w:tcPr>
          <w:p w14:paraId="5B44FC7E"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HUENGOMAYO</w:t>
            </w:r>
          </w:p>
        </w:tc>
        <w:tc>
          <w:tcPr>
            <w:tcW w:w="1314" w:type="dxa"/>
            <w:tcBorders>
              <w:top w:val="nil"/>
              <w:left w:val="nil"/>
              <w:bottom w:val="single" w:sz="4" w:space="0" w:color="auto"/>
              <w:right w:val="single" w:sz="4" w:space="0" w:color="auto"/>
            </w:tcBorders>
            <w:shd w:val="clear" w:color="auto" w:fill="auto"/>
            <w:noWrap/>
            <w:vAlign w:val="center"/>
            <w:hideMark/>
          </w:tcPr>
          <w:p w14:paraId="009765A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4B23CFD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PACHITEA</w:t>
            </w:r>
          </w:p>
        </w:tc>
        <w:tc>
          <w:tcPr>
            <w:tcW w:w="2560" w:type="dxa"/>
            <w:tcBorders>
              <w:top w:val="nil"/>
              <w:left w:val="nil"/>
              <w:bottom w:val="single" w:sz="4" w:space="0" w:color="auto"/>
              <w:right w:val="single" w:sz="4" w:space="0" w:color="auto"/>
            </w:tcBorders>
            <w:shd w:val="clear" w:color="auto" w:fill="auto"/>
            <w:noWrap/>
            <w:vAlign w:val="center"/>
            <w:hideMark/>
          </w:tcPr>
          <w:p w14:paraId="37E98E4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PANAO</w:t>
            </w:r>
          </w:p>
        </w:tc>
        <w:tc>
          <w:tcPr>
            <w:tcW w:w="1075" w:type="dxa"/>
            <w:tcBorders>
              <w:top w:val="nil"/>
              <w:left w:val="nil"/>
              <w:bottom w:val="single" w:sz="4" w:space="0" w:color="auto"/>
              <w:right w:val="single" w:sz="4" w:space="0" w:color="auto"/>
            </w:tcBorders>
            <w:shd w:val="clear" w:color="auto" w:fill="auto"/>
            <w:noWrap/>
            <w:vAlign w:val="center"/>
          </w:tcPr>
          <w:p w14:paraId="1604F671" w14:textId="6DEC233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7D2CDDD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BFAA41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300</w:t>
            </w:r>
          </w:p>
        </w:tc>
        <w:tc>
          <w:tcPr>
            <w:tcW w:w="870" w:type="dxa"/>
            <w:tcBorders>
              <w:top w:val="nil"/>
              <w:left w:val="nil"/>
              <w:bottom w:val="single" w:sz="4" w:space="0" w:color="auto"/>
              <w:right w:val="single" w:sz="4" w:space="0" w:color="auto"/>
            </w:tcBorders>
            <w:shd w:val="clear" w:color="auto" w:fill="auto"/>
            <w:noWrap/>
            <w:vAlign w:val="center"/>
            <w:hideMark/>
          </w:tcPr>
          <w:p w14:paraId="3976838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1008010034</w:t>
            </w:r>
          </w:p>
        </w:tc>
        <w:tc>
          <w:tcPr>
            <w:tcW w:w="3586" w:type="dxa"/>
            <w:tcBorders>
              <w:top w:val="nil"/>
              <w:left w:val="nil"/>
              <w:bottom w:val="single" w:sz="4" w:space="0" w:color="auto"/>
              <w:right w:val="single" w:sz="4" w:space="0" w:color="auto"/>
            </w:tcBorders>
            <w:shd w:val="clear" w:color="auto" w:fill="auto"/>
            <w:noWrap/>
            <w:vAlign w:val="center"/>
            <w:hideMark/>
          </w:tcPr>
          <w:p w14:paraId="12A115E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TAMBILLO CHICO</w:t>
            </w:r>
          </w:p>
        </w:tc>
        <w:tc>
          <w:tcPr>
            <w:tcW w:w="1314" w:type="dxa"/>
            <w:tcBorders>
              <w:top w:val="nil"/>
              <w:left w:val="nil"/>
              <w:bottom w:val="single" w:sz="4" w:space="0" w:color="auto"/>
              <w:right w:val="single" w:sz="4" w:space="0" w:color="auto"/>
            </w:tcBorders>
            <w:shd w:val="clear" w:color="auto" w:fill="auto"/>
            <w:noWrap/>
            <w:vAlign w:val="center"/>
            <w:hideMark/>
          </w:tcPr>
          <w:p w14:paraId="48D237C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43B2A69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PACHITEA</w:t>
            </w:r>
          </w:p>
        </w:tc>
        <w:tc>
          <w:tcPr>
            <w:tcW w:w="2560" w:type="dxa"/>
            <w:tcBorders>
              <w:top w:val="nil"/>
              <w:left w:val="nil"/>
              <w:bottom w:val="single" w:sz="4" w:space="0" w:color="auto"/>
              <w:right w:val="single" w:sz="4" w:space="0" w:color="auto"/>
            </w:tcBorders>
            <w:shd w:val="clear" w:color="auto" w:fill="auto"/>
            <w:noWrap/>
            <w:vAlign w:val="center"/>
            <w:hideMark/>
          </w:tcPr>
          <w:p w14:paraId="37AE75E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PANAO</w:t>
            </w:r>
          </w:p>
        </w:tc>
        <w:tc>
          <w:tcPr>
            <w:tcW w:w="1075" w:type="dxa"/>
            <w:tcBorders>
              <w:top w:val="nil"/>
              <w:left w:val="nil"/>
              <w:bottom w:val="single" w:sz="4" w:space="0" w:color="auto"/>
              <w:right w:val="single" w:sz="4" w:space="0" w:color="auto"/>
            </w:tcBorders>
            <w:shd w:val="clear" w:color="auto" w:fill="auto"/>
            <w:noWrap/>
            <w:vAlign w:val="center"/>
          </w:tcPr>
          <w:p w14:paraId="3AEEFB56" w14:textId="170EEA3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16ABD0E1"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D478BE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301</w:t>
            </w:r>
          </w:p>
        </w:tc>
        <w:tc>
          <w:tcPr>
            <w:tcW w:w="870" w:type="dxa"/>
            <w:tcBorders>
              <w:top w:val="nil"/>
              <w:left w:val="nil"/>
              <w:bottom w:val="single" w:sz="4" w:space="0" w:color="auto"/>
              <w:right w:val="single" w:sz="4" w:space="0" w:color="auto"/>
            </w:tcBorders>
            <w:shd w:val="clear" w:color="auto" w:fill="auto"/>
            <w:noWrap/>
            <w:vAlign w:val="center"/>
            <w:hideMark/>
          </w:tcPr>
          <w:p w14:paraId="7CCDD32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1008010035</w:t>
            </w:r>
          </w:p>
        </w:tc>
        <w:tc>
          <w:tcPr>
            <w:tcW w:w="3586" w:type="dxa"/>
            <w:tcBorders>
              <w:top w:val="nil"/>
              <w:left w:val="nil"/>
              <w:bottom w:val="single" w:sz="4" w:space="0" w:color="auto"/>
              <w:right w:val="single" w:sz="4" w:space="0" w:color="auto"/>
            </w:tcBorders>
            <w:shd w:val="clear" w:color="auto" w:fill="auto"/>
            <w:noWrap/>
            <w:vAlign w:val="center"/>
            <w:hideMark/>
          </w:tcPr>
          <w:p w14:paraId="7F29B97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MUCHQUIPATA</w:t>
            </w:r>
          </w:p>
        </w:tc>
        <w:tc>
          <w:tcPr>
            <w:tcW w:w="1314" w:type="dxa"/>
            <w:tcBorders>
              <w:top w:val="nil"/>
              <w:left w:val="nil"/>
              <w:bottom w:val="single" w:sz="4" w:space="0" w:color="auto"/>
              <w:right w:val="single" w:sz="4" w:space="0" w:color="auto"/>
            </w:tcBorders>
            <w:shd w:val="clear" w:color="auto" w:fill="auto"/>
            <w:noWrap/>
            <w:vAlign w:val="center"/>
            <w:hideMark/>
          </w:tcPr>
          <w:p w14:paraId="7EBDA6E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4CB8080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PACHITEA</w:t>
            </w:r>
          </w:p>
        </w:tc>
        <w:tc>
          <w:tcPr>
            <w:tcW w:w="2560" w:type="dxa"/>
            <w:tcBorders>
              <w:top w:val="nil"/>
              <w:left w:val="nil"/>
              <w:bottom w:val="single" w:sz="4" w:space="0" w:color="auto"/>
              <w:right w:val="single" w:sz="4" w:space="0" w:color="auto"/>
            </w:tcBorders>
            <w:shd w:val="clear" w:color="auto" w:fill="auto"/>
            <w:noWrap/>
            <w:vAlign w:val="center"/>
            <w:hideMark/>
          </w:tcPr>
          <w:p w14:paraId="4B193CA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PANAO</w:t>
            </w:r>
          </w:p>
        </w:tc>
        <w:tc>
          <w:tcPr>
            <w:tcW w:w="1075" w:type="dxa"/>
            <w:tcBorders>
              <w:top w:val="nil"/>
              <w:left w:val="nil"/>
              <w:bottom w:val="single" w:sz="4" w:space="0" w:color="auto"/>
              <w:right w:val="single" w:sz="4" w:space="0" w:color="auto"/>
            </w:tcBorders>
            <w:shd w:val="clear" w:color="auto" w:fill="auto"/>
            <w:noWrap/>
            <w:vAlign w:val="center"/>
          </w:tcPr>
          <w:p w14:paraId="223998E8" w14:textId="323C0A8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3526C013"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878FDF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302</w:t>
            </w:r>
          </w:p>
        </w:tc>
        <w:tc>
          <w:tcPr>
            <w:tcW w:w="870" w:type="dxa"/>
            <w:tcBorders>
              <w:top w:val="nil"/>
              <w:left w:val="nil"/>
              <w:bottom w:val="single" w:sz="4" w:space="0" w:color="auto"/>
              <w:right w:val="single" w:sz="4" w:space="0" w:color="auto"/>
            </w:tcBorders>
            <w:shd w:val="clear" w:color="auto" w:fill="auto"/>
            <w:noWrap/>
            <w:vAlign w:val="center"/>
            <w:hideMark/>
          </w:tcPr>
          <w:p w14:paraId="34B499D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1008010037</w:t>
            </w:r>
          </w:p>
        </w:tc>
        <w:tc>
          <w:tcPr>
            <w:tcW w:w="3586" w:type="dxa"/>
            <w:tcBorders>
              <w:top w:val="nil"/>
              <w:left w:val="nil"/>
              <w:bottom w:val="single" w:sz="4" w:space="0" w:color="auto"/>
              <w:right w:val="single" w:sz="4" w:space="0" w:color="auto"/>
            </w:tcBorders>
            <w:shd w:val="clear" w:color="auto" w:fill="auto"/>
            <w:noWrap/>
            <w:vAlign w:val="center"/>
            <w:hideMark/>
          </w:tcPr>
          <w:p w14:paraId="0F7FB404"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QUERO</w:t>
            </w:r>
          </w:p>
        </w:tc>
        <w:tc>
          <w:tcPr>
            <w:tcW w:w="1314" w:type="dxa"/>
            <w:tcBorders>
              <w:top w:val="nil"/>
              <w:left w:val="nil"/>
              <w:bottom w:val="single" w:sz="4" w:space="0" w:color="auto"/>
              <w:right w:val="single" w:sz="4" w:space="0" w:color="auto"/>
            </w:tcBorders>
            <w:shd w:val="clear" w:color="auto" w:fill="auto"/>
            <w:noWrap/>
            <w:vAlign w:val="center"/>
            <w:hideMark/>
          </w:tcPr>
          <w:p w14:paraId="3129B32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27CBA84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PACHITEA</w:t>
            </w:r>
          </w:p>
        </w:tc>
        <w:tc>
          <w:tcPr>
            <w:tcW w:w="2560" w:type="dxa"/>
            <w:tcBorders>
              <w:top w:val="nil"/>
              <w:left w:val="nil"/>
              <w:bottom w:val="single" w:sz="4" w:space="0" w:color="auto"/>
              <w:right w:val="single" w:sz="4" w:space="0" w:color="auto"/>
            </w:tcBorders>
            <w:shd w:val="clear" w:color="auto" w:fill="auto"/>
            <w:noWrap/>
            <w:vAlign w:val="center"/>
            <w:hideMark/>
          </w:tcPr>
          <w:p w14:paraId="4B02967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PANAO</w:t>
            </w:r>
          </w:p>
        </w:tc>
        <w:tc>
          <w:tcPr>
            <w:tcW w:w="1075" w:type="dxa"/>
            <w:tcBorders>
              <w:top w:val="nil"/>
              <w:left w:val="nil"/>
              <w:bottom w:val="single" w:sz="4" w:space="0" w:color="auto"/>
              <w:right w:val="single" w:sz="4" w:space="0" w:color="auto"/>
            </w:tcBorders>
            <w:shd w:val="clear" w:color="auto" w:fill="auto"/>
            <w:noWrap/>
            <w:vAlign w:val="center"/>
          </w:tcPr>
          <w:p w14:paraId="3D530655" w14:textId="446CF95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56E2F48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AA3608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303</w:t>
            </w:r>
          </w:p>
        </w:tc>
        <w:tc>
          <w:tcPr>
            <w:tcW w:w="870" w:type="dxa"/>
            <w:tcBorders>
              <w:top w:val="nil"/>
              <w:left w:val="nil"/>
              <w:bottom w:val="single" w:sz="4" w:space="0" w:color="auto"/>
              <w:right w:val="single" w:sz="4" w:space="0" w:color="auto"/>
            </w:tcBorders>
            <w:shd w:val="clear" w:color="auto" w:fill="auto"/>
            <w:noWrap/>
            <w:vAlign w:val="center"/>
            <w:hideMark/>
          </w:tcPr>
          <w:p w14:paraId="58BB341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1008010040</w:t>
            </w:r>
          </w:p>
        </w:tc>
        <w:tc>
          <w:tcPr>
            <w:tcW w:w="3586" w:type="dxa"/>
            <w:tcBorders>
              <w:top w:val="nil"/>
              <w:left w:val="nil"/>
              <w:bottom w:val="single" w:sz="4" w:space="0" w:color="auto"/>
              <w:right w:val="single" w:sz="4" w:space="0" w:color="auto"/>
            </w:tcBorders>
            <w:shd w:val="clear" w:color="auto" w:fill="auto"/>
            <w:noWrap/>
            <w:vAlign w:val="center"/>
            <w:hideMark/>
          </w:tcPr>
          <w:p w14:paraId="20CB66A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HUARINOS</w:t>
            </w:r>
          </w:p>
        </w:tc>
        <w:tc>
          <w:tcPr>
            <w:tcW w:w="1314" w:type="dxa"/>
            <w:tcBorders>
              <w:top w:val="nil"/>
              <w:left w:val="nil"/>
              <w:bottom w:val="single" w:sz="4" w:space="0" w:color="auto"/>
              <w:right w:val="single" w:sz="4" w:space="0" w:color="auto"/>
            </w:tcBorders>
            <w:shd w:val="clear" w:color="auto" w:fill="auto"/>
            <w:noWrap/>
            <w:vAlign w:val="center"/>
            <w:hideMark/>
          </w:tcPr>
          <w:p w14:paraId="362CC80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6F02FF2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PACHITEA</w:t>
            </w:r>
          </w:p>
        </w:tc>
        <w:tc>
          <w:tcPr>
            <w:tcW w:w="2560" w:type="dxa"/>
            <w:tcBorders>
              <w:top w:val="nil"/>
              <w:left w:val="nil"/>
              <w:bottom w:val="single" w:sz="4" w:space="0" w:color="auto"/>
              <w:right w:val="single" w:sz="4" w:space="0" w:color="auto"/>
            </w:tcBorders>
            <w:shd w:val="clear" w:color="auto" w:fill="auto"/>
            <w:noWrap/>
            <w:vAlign w:val="center"/>
            <w:hideMark/>
          </w:tcPr>
          <w:p w14:paraId="610334A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PANAO</w:t>
            </w:r>
          </w:p>
        </w:tc>
        <w:tc>
          <w:tcPr>
            <w:tcW w:w="1075" w:type="dxa"/>
            <w:tcBorders>
              <w:top w:val="nil"/>
              <w:left w:val="nil"/>
              <w:bottom w:val="single" w:sz="4" w:space="0" w:color="auto"/>
              <w:right w:val="single" w:sz="4" w:space="0" w:color="auto"/>
            </w:tcBorders>
            <w:shd w:val="clear" w:color="auto" w:fill="auto"/>
            <w:noWrap/>
            <w:vAlign w:val="center"/>
          </w:tcPr>
          <w:p w14:paraId="53073757" w14:textId="23A67B1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3517A87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BCC86E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304</w:t>
            </w:r>
          </w:p>
        </w:tc>
        <w:tc>
          <w:tcPr>
            <w:tcW w:w="870" w:type="dxa"/>
            <w:tcBorders>
              <w:top w:val="nil"/>
              <w:left w:val="nil"/>
              <w:bottom w:val="single" w:sz="4" w:space="0" w:color="auto"/>
              <w:right w:val="single" w:sz="4" w:space="0" w:color="auto"/>
            </w:tcBorders>
            <w:shd w:val="clear" w:color="auto" w:fill="auto"/>
            <w:noWrap/>
            <w:vAlign w:val="center"/>
            <w:hideMark/>
          </w:tcPr>
          <w:p w14:paraId="5061642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1008010041</w:t>
            </w:r>
          </w:p>
        </w:tc>
        <w:tc>
          <w:tcPr>
            <w:tcW w:w="3586" w:type="dxa"/>
            <w:tcBorders>
              <w:top w:val="nil"/>
              <w:left w:val="nil"/>
              <w:bottom w:val="single" w:sz="4" w:space="0" w:color="auto"/>
              <w:right w:val="single" w:sz="4" w:space="0" w:color="auto"/>
            </w:tcBorders>
            <w:shd w:val="clear" w:color="auto" w:fill="auto"/>
            <w:noWrap/>
            <w:vAlign w:val="center"/>
            <w:hideMark/>
          </w:tcPr>
          <w:p w14:paraId="434B0FA5"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VIRGINIA</w:t>
            </w:r>
          </w:p>
        </w:tc>
        <w:tc>
          <w:tcPr>
            <w:tcW w:w="1314" w:type="dxa"/>
            <w:tcBorders>
              <w:top w:val="nil"/>
              <w:left w:val="nil"/>
              <w:bottom w:val="single" w:sz="4" w:space="0" w:color="auto"/>
              <w:right w:val="single" w:sz="4" w:space="0" w:color="auto"/>
            </w:tcBorders>
            <w:shd w:val="clear" w:color="auto" w:fill="auto"/>
            <w:noWrap/>
            <w:vAlign w:val="center"/>
            <w:hideMark/>
          </w:tcPr>
          <w:p w14:paraId="31A3F5A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7A12B5F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PACHITEA</w:t>
            </w:r>
          </w:p>
        </w:tc>
        <w:tc>
          <w:tcPr>
            <w:tcW w:w="2560" w:type="dxa"/>
            <w:tcBorders>
              <w:top w:val="nil"/>
              <w:left w:val="nil"/>
              <w:bottom w:val="single" w:sz="4" w:space="0" w:color="auto"/>
              <w:right w:val="single" w:sz="4" w:space="0" w:color="auto"/>
            </w:tcBorders>
            <w:shd w:val="clear" w:color="auto" w:fill="auto"/>
            <w:noWrap/>
            <w:vAlign w:val="center"/>
            <w:hideMark/>
          </w:tcPr>
          <w:p w14:paraId="3ADACEF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PANAO</w:t>
            </w:r>
          </w:p>
        </w:tc>
        <w:tc>
          <w:tcPr>
            <w:tcW w:w="1075" w:type="dxa"/>
            <w:tcBorders>
              <w:top w:val="nil"/>
              <w:left w:val="nil"/>
              <w:bottom w:val="single" w:sz="4" w:space="0" w:color="auto"/>
              <w:right w:val="single" w:sz="4" w:space="0" w:color="auto"/>
            </w:tcBorders>
            <w:shd w:val="clear" w:color="auto" w:fill="auto"/>
            <w:noWrap/>
            <w:vAlign w:val="center"/>
          </w:tcPr>
          <w:p w14:paraId="7741DF12" w14:textId="44CBE356"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423ED88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7A742B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305</w:t>
            </w:r>
          </w:p>
        </w:tc>
        <w:tc>
          <w:tcPr>
            <w:tcW w:w="870" w:type="dxa"/>
            <w:tcBorders>
              <w:top w:val="nil"/>
              <w:left w:val="nil"/>
              <w:bottom w:val="single" w:sz="4" w:space="0" w:color="auto"/>
              <w:right w:val="single" w:sz="4" w:space="0" w:color="auto"/>
            </w:tcBorders>
            <w:shd w:val="clear" w:color="auto" w:fill="auto"/>
            <w:noWrap/>
            <w:vAlign w:val="center"/>
            <w:hideMark/>
          </w:tcPr>
          <w:p w14:paraId="16B80E2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1008010045</w:t>
            </w:r>
          </w:p>
        </w:tc>
        <w:tc>
          <w:tcPr>
            <w:tcW w:w="3586" w:type="dxa"/>
            <w:tcBorders>
              <w:top w:val="nil"/>
              <w:left w:val="nil"/>
              <w:bottom w:val="single" w:sz="4" w:space="0" w:color="auto"/>
              <w:right w:val="single" w:sz="4" w:space="0" w:color="auto"/>
            </w:tcBorders>
            <w:shd w:val="clear" w:color="auto" w:fill="auto"/>
            <w:noWrap/>
            <w:vAlign w:val="center"/>
            <w:hideMark/>
          </w:tcPr>
          <w:p w14:paraId="2E039834"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YURAGMARCA (RODEO)</w:t>
            </w:r>
          </w:p>
        </w:tc>
        <w:tc>
          <w:tcPr>
            <w:tcW w:w="1314" w:type="dxa"/>
            <w:tcBorders>
              <w:top w:val="nil"/>
              <w:left w:val="nil"/>
              <w:bottom w:val="single" w:sz="4" w:space="0" w:color="auto"/>
              <w:right w:val="single" w:sz="4" w:space="0" w:color="auto"/>
            </w:tcBorders>
            <w:shd w:val="clear" w:color="auto" w:fill="auto"/>
            <w:noWrap/>
            <w:vAlign w:val="center"/>
            <w:hideMark/>
          </w:tcPr>
          <w:p w14:paraId="5AF2D8E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31782A3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PACHITEA</w:t>
            </w:r>
          </w:p>
        </w:tc>
        <w:tc>
          <w:tcPr>
            <w:tcW w:w="2560" w:type="dxa"/>
            <w:tcBorders>
              <w:top w:val="nil"/>
              <w:left w:val="nil"/>
              <w:bottom w:val="single" w:sz="4" w:space="0" w:color="auto"/>
              <w:right w:val="single" w:sz="4" w:space="0" w:color="auto"/>
            </w:tcBorders>
            <w:shd w:val="clear" w:color="auto" w:fill="auto"/>
            <w:noWrap/>
            <w:vAlign w:val="center"/>
            <w:hideMark/>
          </w:tcPr>
          <w:p w14:paraId="69F7D24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PANAO</w:t>
            </w:r>
          </w:p>
        </w:tc>
        <w:tc>
          <w:tcPr>
            <w:tcW w:w="1075" w:type="dxa"/>
            <w:tcBorders>
              <w:top w:val="nil"/>
              <w:left w:val="nil"/>
              <w:bottom w:val="single" w:sz="4" w:space="0" w:color="auto"/>
              <w:right w:val="single" w:sz="4" w:space="0" w:color="auto"/>
            </w:tcBorders>
            <w:shd w:val="clear" w:color="auto" w:fill="auto"/>
            <w:noWrap/>
            <w:vAlign w:val="center"/>
          </w:tcPr>
          <w:p w14:paraId="634AA8E9" w14:textId="5CDD41DE"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58C8C2CF"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0064DE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306</w:t>
            </w:r>
          </w:p>
        </w:tc>
        <w:tc>
          <w:tcPr>
            <w:tcW w:w="870" w:type="dxa"/>
            <w:tcBorders>
              <w:top w:val="nil"/>
              <w:left w:val="nil"/>
              <w:bottom w:val="single" w:sz="4" w:space="0" w:color="auto"/>
              <w:right w:val="single" w:sz="4" w:space="0" w:color="auto"/>
            </w:tcBorders>
            <w:shd w:val="clear" w:color="auto" w:fill="auto"/>
            <w:noWrap/>
            <w:vAlign w:val="center"/>
            <w:hideMark/>
          </w:tcPr>
          <w:p w14:paraId="0CE73EA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1008010046</w:t>
            </w:r>
          </w:p>
        </w:tc>
        <w:tc>
          <w:tcPr>
            <w:tcW w:w="3586" w:type="dxa"/>
            <w:tcBorders>
              <w:top w:val="nil"/>
              <w:left w:val="nil"/>
              <w:bottom w:val="single" w:sz="4" w:space="0" w:color="auto"/>
              <w:right w:val="single" w:sz="4" w:space="0" w:color="auto"/>
            </w:tcBorders>
            <w:shd w:val="clear" w:color="auto" w:fill="auto"/>
            <w:noWrap/>
            <w:vAlign w:val="center"/>
            <w:hideMark/>
          </w:tcPr>
          <w:p w14:paraId="1E5A8AAC"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ALLPAMARCA</w:t>
            </w:r>
          </w:p>
        </w:tc>
        <w:tc>
          <w:tcPr>
            <w:tcW w:w="1314" w:type="dxa"/>
            <w:tcBorders>
              <w:top w:val="nil"/>
              <w:left w:val="nil"/>
              <w:bottom w:val="single" w:sz="4" w:space="0" w:color="auto"/>
              <w:right w:val="single" w:sz="4" w:space="0" w:color="auto"/>
            </w:tcBorders>
            <w:shd w:val="clear" w:color="auto" w:fill="auto"/>
            <w:noWrap/>
            <w:vAlign w:val="center"/>
            <w:hideMark/>
          </w:tcPr>
          <w:p w14:paraId="1286A40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524E482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PACHITEA</w:t>
            </w:r>
          </w:p>
        </w:tc>
        <w:tc>
          <w:tcPr>
            <w:tcW w:w="2560" w:type="dxa"/>
            <w:tcBorders>
              <w:top w:val="nil"/>
              <w:left w:val="nil"/>
              <w:bottom w:val="single" w:sz="4" w:space="0" w:color="auto"/>
              <w:right w:val="single" w:sz="4" w:space="0" w:color="auto"/>
            </w:tcBorders>
            <w:shd w:val="clear" w:color="auto" w:fill="auto"/>
            <w:noWrap/>
            <w:vAlign w:val="center"/>
            <w:hideMark/>
          </w:tcPr>
          <w:p w14:paraId="2032C3D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PANAO</w:t>
            </w:r>
          </w:p>
        </w:tc>
        <w:tc>
          <w:tcPr>
            <w:tcW w:w="1075" w:type="dxa"/>
            <w:tcBorders>
              <w:top w:val="nil"/>
              <w:left w:val="nil"/>
              <w:bottom w:val="single" w:sz="4" w:space="0" w:color="auto"/>
              <w:right w:val="single" w:sz="4" w:space="0" w:color="auto"/>
            </w:tcBorders>
            <w:shd w:val="clear" w:color="auto" w:fill="auto"/>
            <w:noWrap/>
            <w:vAlign w:val="center"/>
          </w:tcPr>
          <w:p w14:paraId="568F76AE" w14:textId="2F34C382"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658C021D"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8E6519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307</w:t>
            </w:r>
          </w:p>
        </w:tc>
        <w:tc>
          <w:tcPr>
            <w:tcW w:w="870" w:type="dxa"/>
            <w:tcBorders>
              <w:top w:val="nil"/>
              <w:left w:val="nil"/>
              <w:bottom w:val="single" w:sz="4" w:space="0" w:color="auto"/>
              <w:right w:val="single" w:sz="4" w:space="0" w:color="auto"/>
            </w:tcBorders>
            <w:shd w:val="clear" w:color="auto" w:fill="auto"/>
            <w:noWrap/>
            <w:vAlign w:val="center"/>
            <w:hideMark/>
          </w:tcPr>
          <w:p w14:paraId="26D6131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1008010049</w:t>
            </w:r>
          </w:p>
        </w:tc>
        <w:tc>
          <w:tcPr>
            <w:tcW w:w="3586" w:type="dxa"/>
            <w:tcBorders>
              <w:top w:val="nil"/>
              <w:left w:val="nil"/>
              <w:bottom w:val="single" w:sz="4" w:space="0" w:color="auto"/>
              <w:right w:val="single" w:sz="4" w:space="0" w:color="auto"/>
            </w:tcBorders>
            <w:shd w:val="clear" w:color="auto" w:fill="auto"/>
            <w:noWrap/>
            <w:vAlign w:val="center"/>
            <w:hideMark/>
          </w:tcPr>
          <w:p w14:paraId="7DA7E48C"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PIRURO</w:t>
            </w:r>
          </w:p>
        </w:tc>
        <w:tc>
          <w:tcPr>
            <w:tcW w:w="1314" w:type="dxa"/>
            <w:tcBorders>
              <w:top w:val="nil"/>
              <w:left w:val="nil"/>
              <w:bottom w:val="single" w:sz="4" w:space="0" w:color="auto"/>
              <w:right w:val="single" w:sz="4" w:space="0" w:color="auto"/>
            </w:tcBorders>
            <w:shd w:val="clear" w:color="auto" w:fill="auto"/>
            <w:noWrap/>
            <w:vAlign w:val="center"/>
            <w:hideMark/>
          </w:tcPr>
          <w:p w14:paraId="2CF7C4B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3842BC6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PACHITEA</w:t>
            </w:r>
          </w:p>
        </w:tc>
        <w:tc>
          <w:tcPr>
            <w:tcW w:w="2560" w:type="dxa"/>
            <w:tcBorders>
              <w:top w:val="nil"/>
              <w:left w:val="nil"/>
              <w:bottom w:val="single" w:sz="4" w:space="0" w:color="auto"/>
              <w:right w:val="single" w:sz="4" w:space="0" w:color="auto"/>
            </w:tcBorders>
            <w:shd w:val="clear" w:color="auto" w:fill="auto"/>
            <w:noWrap/>
            <w:vAlign w:val="center"/>
            <w:hideMark/>
          </w:tcPr>
          <w:p w14:paraId="7342BB6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PANAO</w:t>
            </w:r>
          </w:p>
        </w:tc>
        <w:tc>
          <w:tcPr>
            <w:tcW w:w="1075" w:type="dxa"/>
            <w:tcBorders>
              <w:top w:val="nil"/>
              <w:left w:val="nil"/>
              <w:bottom w:val="single" w:sz="4" w:space="0" w:color="auto"/>
              <w:right w:val="single" w:sz="4" w:space="0" w:color="auto"/>
            </w:tcBorders>
            <w:shd w:val="clear" w:color="auto" w:fill="auto"/>
            <w:noWrap/>
            <w:vAlign w:val="center"/>
          </w:tcPr>
          <w:p w14:paraId="621BF4D2" w14:textId="163D0E3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2D4506D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73A0CF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308</w:t>
            </w:r>
          </w:p>
        </w:tc>
        <w:tc>
          <w:tcPr>
            <w:tcW w:w="870" w:type="dxa"/>
            <w:tcBorders>
              <w:top w:val="nil"/>
              <w:left w:val="nil"/>
              <w:bottom w:val="single" w:sz="4" w:space="0" w:color="auto"/>
              <w:right w:val="single" w:sz="4" w:space="0" w:color="auto"/>
            </w:tcBorders>
            <w:shd w:val="clear" w:color="auto" w:fill="auto"/>
            <w:noWrap/>
            <w:vAlign w:val="center"/>
            <w:hideMark/>
          </w:tcPr>
          <w:p w14:paraId="1910584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1008010076</w:t>
            </w:r>
          </w:p>
        </w:tc>
        <w:tc>
          <w:tcPr>
            <w:tcW w:w="3586" w:type="dxa"/>
            <w:tcBorders>
              <w:top w:val="nil"/>
              <w:left w:val="nil"/>
              <w:bottom w:val="single" w:sz="4" w:space="0" w:color="auto"/>
              <w:right w:val="single" w:sz="4" w:space="0" w:color="auto"/>
            </w:tcBorders>
            <w:shd w:val="clear" w:color="auto" w:fill="auto"/>
            <w:noWrap/>
            <w:vAlign w:val="center"/>
            <w:hideMark/>
          </w:tcPr>
          <w:p w14:paraId="2317F2B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PULIAJ</w:t>
            </w:r>
          </w:p>
        </w:tc>
        <w:tc>
          <w:tcPr>
            <w:tcW w:w="1314" w:type="dxa"/>
            <w:tcBorders>
              <w:top w:val="nil"/>
              <w:left w:val="nil"/>
              <w:bottom w:val="single" w:sz="4" w:space="0" w:color="auto"/>
              <w:right w:val="single" w:sz="4" w:space="0" w:color="auto"/>
            </w:tcBorders>
            <w:shd w:val="clear" w:color="auto" w:fill="auto"/>
            <w:noWrap/>
            <w:vAlign w:val="center"/>
            <w:hideMark/>
          </w:tcPr>
          <w:p w14:paraId="68C621A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1406DE9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PACHITEA</w:t>
            </w:r>
          </w:p>
        </w:tc>
        <w:tc>
          <w:tcPr>
            <w:tcW w:w="2560" w:type="dxa"/>
            <w:tcBorders>
              <w:top w:val="nil"/>
              <w:left w:val="nil"/>
              <w:bottom w:val="single" w:sz="4" w:space="0" w:color="auto"/>
              <w:right w:val="single" w:sz="4" w:space="0" w:color="auto"/>
            </w:tcBorders>
            <w:shd w:val="clear" w:color="auto" w:fill="auto"/>
            <w:noWrap/>
            <w:vAlign w:val="center"/>
            <w:hideMark/>
          </w:tcPr>
          <w:p w14:paraId="6695FA2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PANAO</w:t>
            </w:r>
          </w:p>
        </w:tc>
        <w:tc>
          <w:tcPr>
            <w:tcW w:w="1075" w:type="dxa"/>
            <w:tcBorders>
              <w:top w:val="nil"/>
              <w:left w:val="nil"/>
              <w:bottom w:val="single" w:sz="4" w:space="0" w:color="auto"/>
              <w:right w:val="single" w:sz="4" w:space="0" w:color="auto"/>
            </w:tcBorders>
            <w:shd w:val="clear" w:color="auto" w:fill="auto"/>
            <w:noWrap/>
            <w:vAlign w:val="center"/>
          </w:tcPr>
          <w:p w14:paraId="22ABA0D0" w14:textId="3F584D52"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63D6F4B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C23E6D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309</w:t>
            </w:r>
          </w:p>
        </w:tc>
        <w:tc>
          <w:tcPr>
            <w:tcW w:w="870" w:type="dxa"/>
            <w:tcBorders>
              <w:top w:val="nil"/>
              <w:left w:val="nil"/>
              <w:bottom w:val="single" w:sz="4" w:space="0" w:color="auto"/>
              <w:right w:val="single" w:sz="4" w:space="0" w:color="auto"/>
            </w:tcBorders>
            <w:shd w:val="clear" w:color="auto" w:fill="auto"/>
            <w:noWrap/>
            <w:vAlign w:val="center"/>
            <w:hideMark/>
          </w:tcPr>
          <w:p w14:paraId="185C325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1008010077</w:t>
            </w:r>
          </w:p>
        </w:tc>
        <w:tc>
          <w:tcPr>
            <w:tcW w:w="3586" w:type="dxa"/>
            <w:tcBorders>
              <w:top w:val="nil"/>
              <w:left w:val="nil"/>
              <w:bottom w:val="single" w:sz="4" w:space="0" w:color="auto"/>
              <w:right w:val="single" w:sz="4" w:space="0" w:color="auto"/>
            </w:tcBorders>
            <w:shd w:val="clear" w:color="auto" w:fill="auto"/>
            <w:noWrap/>
            <w:vAlign w:val="center"/>
            <w:hideMark/>
          </w:tcPr>
          <w:p w14:paraId="24049BE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TIPSA ALTA</w:t>
            </w:r>
          </w:p>
        </w:tc>
        <w:tc>
          <w:tcPr>
            <w:tcW w:w="1314" w:type="dxa"/>
            <w:tcBorders>
              <w:top w:val="nil"/>
              <w:left w:val="nil"/>
              <w:bottom w:val="single" w:sz="4" w:space="0" w:color="auto"/>
              <w:right w:val="single" w:sz="4" w:space="0" w:color="auto"/>
            </w:tcBorders>
            <w:shd w:val="clear" w:color="auto" w:fill="auto"/>
            <w:noWrap/>
            <w:vAlign w:val="center"/>
            <w:hideMark/>
          </w:tcPr>
          <w:p w14:paraId="5FDD0A3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3DDE978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PACHITEA</w:t>
            </w:r>
          </w:p>
        </w:tc>
        <w:tc>
          <w:tcPr>
            <w:tcW w:w="2560" w:type="dxa"/>
            <w:tcBorders>
              <w:top w:val="nil"/>
              <w:left w:val="nil"/>
              <w:bottom w:val="single" w:sz="4" w:space="0" w:color="auto"/>
              <w:right w:val="single" w:sz="4" w:space="0" w:color="auto"/>
            </w:tcBorders>
            <w:shd w:val="clear" w:color="auto" w:fill="auto"/>
            <w:noWrap/>
            <w:vAlign w:val="center"/>
            <w:hideMark/>
          </w:tcPr>
          <w:p w14:paraId="1F68204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PANAO</w:t>
            </w:r>
          </w:p>
        </w:tc>
        <w:tc>
          <w:tcPr>
            <w:tcW w:w="1075" w:type="dxa"/>
            <w:tcBorders>
              <w:top w:val="nil"/>
              <w:left w:val="nil"/>
              <w:bottom w:val="single" w:sz="4" w:space="0" w:color="auto"/>
              <w:right w:val="single" w:sz="4" w:space="0" w:color="auto"/>
            </w:tcBorders>
            <w:shd w:val="clear" w:color="auto" w:fill="auto"/>
            <w:noWrap/>
            <w:vAlign w:val="center"/>
          </w:tcPr>
          <w:p w14:paraId="78AB6F3A" w14:textId="399B12B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23DDCB1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875DE1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310</w:t>
            </w:r>
          </w:p>
        </w:tc>
        <w:tc>
          <w:tcPr>
            <w:tcW w:w="870" w:type="dxa"/>
            <w:tcBorders>
              <w:top w:val="nil"/>
              <w:left w:val="nil"/>
              <w:bottom w:val="single" w:sz="4" w:space="0" w:color="auto"/>
              <w:right w:val="single" w:sz="4" w:space="0" w:color="auto"/>
            </w:tcBorders>
            <w:shd w:val="clear" w:color="auto" w:fill="auto"/>
            <w:noWrap/>
            <w:vAlign w:val="center"/>
            <w:hideMark/>
          </w:tcPr>
          <w:p w14:paraId="6CD56C7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1008010097</w:t>
            </w:r>
          </w:p>
        </w:tc>
        <w:tc>
          <w:tcPr>
            <w:tcW w:w="3586" w:type="dxa"/>
            <w:tcBorders>
              <w:top w:val="nil"/>
              <w:left w:val="nil"/>
              <w:bottom w:val="single" w:sz="4" w:space="0" w:color="auto"/>
              <w:right w:val="single" w:sz="4" w:space="0" w:color="auto"/>
            </w:tcBorders>
            <w:shd w:val="clear" w:color="auto" w:fill="auto"/>
            <w:noWrap/>
            <w:vAlign w:val="center"/>
            <w:hideMark/>
          </w:tcPr>
          <w:p w14:paraId="52AE40A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YURAGMARCA ALTA</w:t>
            </w:r>
          </w:p>
        </w:tc>
        <w:tc>
          <w:tcPr>
            <w:tcW w:w="1314" w:type="dxa"/>
            <w:tcBorders>
              <w:top w:val="nil"/>
              <w:left w:val="nil"/>
              <w:bottom w:val="single" w:sz="4" w:space="0" w:color="auto"/>
              <w:right w:val="single" w:sz="4" w:space="0" w:color="auto"/>
            </w:tcBorders>
            <w:shd w:val="clear" w:color="auto" w:fill="auto"/>
            <w:noWrap/>
            <w:vAlign w:val="center"/>
            <w:hideMark/>
          </w:tcPr>
          <w:p w14:paraId="01F4496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13AFAC8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PACHITEA</w:t>
            </w:r>
          </w:p>
        </w:tc>
        <w:tc>
          <w:tcPr>
            <w:tcW w:w="2560" w:type="dxa"/>
            <w:tcBorders>
              <w:top w:val="nil"/>
              <w:left w:val="nil"/>
              <w:bottom w:val="single" w:sz="4" w:space="0" w:color="auto"/>
              <w:right w:val="single" w:sz="4" w:space="0" w:color="auto"/>
            </w:tcBorders>
            <w:shd w:val="clear" w:color="auto" w:fill="auto"/>
            <w:noWrap/>
            <w:vAlign w:val="center"/>
            <w:hideMark/>
          </w:tcPr>
          <w:p w14:paraId="5579DFC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PANAO</w:t>
            </w:r>
          </w:p>
        </w:tc>
        <w:tc>
          <w:tcPr>
            <w:tcW w:w="1075" w:type="dxa"/>
            <w:tcBorders>
              <w:top w:val="nil"/>
              <w:left w:val="nil"/>
              <w:bottom w:val="single" w:sz="4" w:space="0" w:color="auto"/>
              <w:right w:val="single" w:sz="4" w:space="0" w:color="auto"/>
            </w:tcBorders>
            <w:shd w:val="clear" w:color="auto" w:fill="auto"/>
            <w:noWrap/>
            <w:vAlign w:val="center"/>
          </w:tcPr>
          <w:p w14:paraId="3F89C881" w14:textId="0D2AAF3C"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5A0B88F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EC4FD1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311</w:t>
            </w:r>
          </w:p>
        </w:tc>
        <w:tc>
          <w:tcPr>
            <w:tcW w:w="870" w:type="dxa"/>
            <w:tcBorders>
              <w:top w:val="nil"/>
              <w:left w:val="nil"/>
              <w:bottom w:val="single" w:sz="4" w:space="0" w:color="auto"/>
              <w:right w:val="single" w:sz="4" w:space="0" w:color="auto"/>
            </w:tcBorders>
            <w:shd w:val="clear" w:color="auto" w:fill="auto"/>
            <w:noWrap/>
            <w:vAlign w:val="center"/>
            <w:hideMark/>
          </w:tcPr>
          <w:p w14:paraId="362EE72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1008020022</w:t>
            </w:r>
          </w:p>
        </w:tc>
        <w:tc>
          <w:tcPr>
            <w:tcW w:w="3586" w:type="dxa"/>
            <w:tcBorders>
              <w:top w:val="nil"/>
              <w:left w:val="nil"/>
              <w:bottom w:val="single" w:sz="4" w:space="0" w:color="auto"/>
              <w:right w:val="single" w:sz="4" w:space="0" w:color="auto"/>
            </w:tcBorders>
            <w:shd w:val="clear" w:color="auto" w:fill="auto"/>
            <w:noWrap/>
            <w:vAlign w:val="center"/>
            <w:hideMark/>
          </w:tcPr>
          <w:p w14:paraId="40667DB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ANDAHUAYLAS</w:t>
            </w:r>
          </w:p>
        </w:tc>
        <w:tc>
          <w:tcPr>
            <w:tcW w:w="1314" w:type="dxa"/>
            <w:tcBorders>
              <w:top w:val="nil"/>
              <w:left w:val="nil"/>
              <w:bottom w:val="single" w:sz="4" w:space="0" w:color="auto"/>
              <w:right w:val="single" w:sz="4" w:space="0" w:color="auto"/>
            </w:tcBorders>
            <w:shd w:val="clear" w:color="auto" w:fill="auto"/>
            <w:noWrap/>
            <w:vAlign w:val="center"/>
            <w:hideMark/>
          </w:tcPr>
          <w:p w14:paraId="36F09D7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47D5672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PACHITEA</w:t>
            </w:r>
          </w:p>
        </w:tc>
        <w:tc>
          <w:tcPr>
            <w:tcW w:w="2560" w:type="dxa"/>
            <w:tcBorders>
              <w:top w:val="nil"/>
              <w:left w:val="nil"/>
              <w:bottom w:val="single" w:sz="4" w:space="0" w:color="auto"/>
              <w:right w:val="single" w:sz="4" w:space="0" w:color="auto"/>
            </w:tcBorders>
            <w:shd w:val="clear" w:color="auto" w:fill="auto"/>
            <w:noWrap/>
            <w:vAlign w:val="center"/>
            <w:hideMark/>
          </w:tcPr>
          <w:p w14:paraId="60E2E7E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CHAGLLA</w:t>
            </w:r>
          </w:p>
        </w:tc>
        <w:tc>
          <w:tcPr>
            <w:tcW w:w="1075" w:type="dxa"/>
            <w:tcBorders>
              <w:top w:val="nil"/>
              <w:left w:val="nil"/>
              <w:bottom w:val="single" w:sz="4" w:space="0" w:color="auto"/>
              <w:right w:val="single" w:sz="4" w:space="0" w:color="auto"/>
            </w:tcBorders>
            <w:shd w:val="clear" w:color="auto" w:fill="auto"/>
            <w:noWrap/>
            <w:vAlign w:val="center"/>
          </w:tcPr>
          <w:p w14:paraId="7BE6A316" w14:textId="39914AB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3293FF3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7923CE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312</w:t>
            </w:r>
          </w:p>
        </w:tc>
        <w:tc>
          <w:tcPr>
            <w:tcW w:w="870" w:type="dxa"/>
            <w:tcBorders>
              <w:top w:val="nil"/>
              <w:left w:val="nil"/>
              <w:bottom w:val="single" w:sz="4" w:space="0" w:color="auto"/>
              <w:right w:val="single" w:sz="4" w:space="0" w:color="auto"/>
            </w:tcBorders>
            <w:shd w:val="clear" w:color="auto" w:fill="auto"/>
            <w:noWrap/>
            <w:vAlign w:val="center"/>
            <w:hideMark/>
          </w:tcPr>
          <w:p w14:paraId="103652B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1008020067</w:t>
            </w:r>
          </w:p>
        </w:tc>
        <w:tc>
          <w:tcPr>
            <w:tcW w:w="3586" w:type="dxa"/>
            <w:tcBorders>
              <w:top w:val="nil"/>
              <w:left w:val="nil"/>
              <w:bottom w:val="single" w:sz="4" w:space="0" w:color="auto"/>
              <w:right w:val="single" w:sz="4" w:space="0" w:color="auto"/>
            </w:tcBorders>
            <w:shd w:val="clear" w:color="auto" w:fill="auto"/>
            <w:noWrap/>
            <w:vAlign w:val="center"/>
            <w:hideMark/>
          </w:tcPr>
          <w:p w14:paraId="0F0FFB3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DE TORRE JIRCA</w:t>
            </w:r>
          </w:p>
        </w:tc>
        <w:tc>
          <w:tcPr>
            <w:tcW w:w="1314" w:type="dxa"/>
            <w:tcBorders>
              <w:top w:val="nil"/>
              <w:left w:val="nil"/>
              <w:bottom w:val="single" w:sz="4" w:space="0" w:color="auto"/>
              <w:right w:val="single" w:sz="4" w:space="0" w:color="auto"/>
            </w:tcBorders>
            <w:shd w:val="clear" w:color="auto" w:fill="auto"/>
            <w:noWrap/>
            <w:vAlign w:val="center"/>
            <w:hideMark/>
          </w:tcPr>
          <w:p w14:paraId="73244FE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531B421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PACHITEA</w:t>
            </w:r>
          </w:p>
        </w:tc>
        <w:tc>
          <w:tcPr>
            <w:tcW w:w="2560" w:type="dxa"/>
            <w:tcBorders>
              <w:top w:val="nil"/>
              <w:left w:val="nil"/>
              <w:bottom w:val="single" w:sz="4" w:space="0" w:color="auto"/>
              <w:right w:val="single" w:sz="4" w:space="0" w:color="auto"/>
            </w:tcBorders>
            <w:shd w:val="clear" w:color="auto" w:fill="auto"/>
            <w:noWrap/>
            <w:vAlign w:val="center"/>
            <w:hideMark/>
          </w:tcPr>
          <w:p w14:paraId="57C3441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CHAGLLA</w:t>
            </w:r>
          </w:p>
        </w:tc>
        <w:tc>
          <w:tcPr>
            <w:tcW w:w="1075" w:type="dxa"/>
            <w:tcBorders>
              <w:top w:val="nil"/>
              <w:left w:val="nil"/>
              <w:bottom w:val="single" w:sz="4" w:space="0" w:color="auto"/>
              <w:right w:val="single" w:sz="4" w:space="0" w:color="auto"/>
            </w:tcBorders>
            <w:shd w:val="clear" w:color="auto" w:fill="auto"/>
            <w:noWrap/>
            <w:vAlign w:val="center"/>
          </w:tcPr>
          <w:p w14:paraId="79184174" w14:textId="15EC37F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B171C9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2B1E4F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313</w:t>
            </w:r>
          </w:p>
        </w:tc>
        <w:tc>
          <w:tcPr>
            <w:tcW w:w="870" w:type="dxa"/>
            <w:tcBorders>
              <w:top w:val="nil"/>
              <w:left w:val="nil"/>
              <w:bottom w:val="single" w:sz="4" w:space="0" w:color="auto"/>
              <w:right w:val="single" w:sz="4" w:space="0" w:color="auto"/>
            </w:tcBorders>
            <w:shd w:val="clear" w:color="auto" w:fill="auto"/>
            <w:noWrap/>
            <w:vAlign w:val="center"/>
            <w:hideMark/>
          </w:tcPr>
          <w:p w14:paraId="2DAA0D0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1008020079</w:t>
            </w:r>
          </w:p>
        </w:tc>
        <w:tc>
          <w:tcPr>
            <w:tcW w:w="3586" w:type="dxa"/>
            <w:tcBorders>
              <w:top w:val="nil"/>
              <w:left w:val="nil"/>
              <w:bottom w:val="single" w:sz="4" w:space="0" w:color="auto"/>
              <w:right w:val="single" w:sz="4" w:space="0" w:color="auto"/>
            </w:tcBorders>
            <w:shd w:val="clear" w:color="auto" w:fill="auto"/>
            <w:noWrap/>
            <w:vAlign w:val="center"/>
            <w:hideMark/>
          </w:tcPr>
          <w:p w14:paraId="6FC3C1C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CHAULLINCA</w:t>
            </w:r>
          </w:p>
        </w:tc>
        <w:tc>
          <w:tcPr>
            <w:tcW w:w="1314" w:type="dxa"/>
            <w:tcBorders>
              <w:top w:val="nil"/>
              <w:left w:val="nil"/>
              <w:bottom w:val="single" w:sz="4" w:space="0" w:color="auto"/>
              <w:right w:val="single" w:sz="4" w:space="0" w:color="auto"/>
            </w:tcBorders>
            <w:shd w:val="clear" w:color="auto" w:fill="auto"/>
            <w:noWrap/>
            <w:vAlign w:val="center"/>
            <w:hideMark/>
          </w:tcPr>
          <w:p w14:paraId="43EECF0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3B884B2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PACHITEA</w:t>
            </w:r>
          </w:p>
        </w:tc>
        <w:tc>
          <w:tcPr>
            <w:tcW w:w="2560" w:type="dxa"/>
            <w:tcBorders>
              <w:top w:val="nil"/>
              <w:left w:val="nil"/>
              <w:bottom w:val="single" w:sz="4" w:space="0" w:color="auto"/>
              <w:right w:val="single" w:sz="4" w:space="0" w:color="auto"/>
            </w:tcBorders>
            <w:shd w:val="clear" w:color="auto" w:fill="auto"/>
            <w:noWrap/>
            <w:vAlign w:val="center"/>
            <w:hideMark/>
          </w:tcPr>
          <w:p w14:paraId="76B8FA2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CHAGLLA</w:t>
            </w:r>
          </w:p>
        </w:tc>
        <w:tc>
          <w:tcPr>
            <w:tcW w:w="1075" w:type="dxa"/>
            <w:tcBorders>
              <w:top w:val="nil"/>
              <w:left w:val="nil"/>
              <w:bottom w:val="single" w:sz="4" w:space="0" w:color="auto"/>
              <w:right w:val="single" w:sz="4" w:space="0" w:color="auto"/>
            </w:tcBorders>
            <w:shd w:val="clear" w:color="auto" w:fill="auto"/>
            <w:noWrap/>
            <w:vAlign w:val="center"/>
          </w:tcPr>
          <w:p w14:paraId="316281B7" w14:textId="222C686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3F800FEE"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0B01E1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314</w:t>
            </w:r>
          </w:p>
        </w:tc>
        <w:tc>
          <w:tcPr>
            <w:tcW w:w="870" w:type="dxa"/>
            <w:tcBorders>
              <w:top w:val="nil"/>
              <w:left w:val="nil"/>
              <w:bottom w:val="single" w:sz="4" w:space="0" w:color="auto"/>
              <w:right w:val="single" w:sz="4" w:space="0" w:color="auto"/>
            </w:tcBorders>
            <w:shd w:val="clear" w:color="auto" w:fill="auto"/>
            <w:noWrap/>
            <w:vAlign w:val="center"/>
            <w:hideMark/>
          </w:tcPr>
          <w:p w14:paraId="6F7F981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1008020098</w:t>
            </w:r>
          </w:p>
        </w:tc>
        <w:tc>
          <w:tcPr>
            <w:tcW w:w="3586" w:type="dxa"/>
            <w:tcBorders>
              <w:top w:val="nil"/>
              <w:left w:val="nil"/>
              <w:bottom w:val="single" w:sz="4" w:space="0" w:color="auto"/>
              <w:right w:val="single" w:sz="4" w:space="0" w:color="auto"/>
            </w:tcBorders>
            <w:shd w:val="clear" w:color="auto" w:fill="auto"/>
            <w:noWrap/>
            <w:vAlign w:val="center"/>
            <w:hideMark/>
          </w:tcPr>
          <w:p w14:paraId="0CFAC9F5"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CENTRO</w:t>
            </w:r>
          </w:p>
        </w:tc>
        <w:tc>
          <w:tcPr>
            <w:tcW w:w="1314" w:type="dxa"/>
            <w:tcBorders>
              <w:top w:val="nil"/>
              <w:left w:val="nil"/>
              <w:bottom w:val="single" w:sz="4" w:space="0" w:color="auto"/>
              <w:right w:val="single" w:sz="4" w:space="0" w:color="auto"/>
            </w:tcBorders>
            <w:shd w:val="clear" w:color="auto" w:fill="auto"/>
            <w:noWrap/>
            <w:vAlign w:val="center"/>
            <w:hideMark/>
          </w:tcPr>
          <w:p w14:paraId="0C226B9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1F861A1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PACHITEA</w:t>
            </w:r>
          </w:p>
        </w:tc>
        <w:tc>
          <w:tcPr>
            <w:tcW w:w="2560" w:type="dxa"/>
            <w:tcBorders>
              <w:top w:val="nil"/>
              <w:left w:val="nil"/>
              <w:bottom w:val="single" w:sz="4" w:space="0" w:color="auto"/>
              <w:right w:val="single" w:sz="4" w:space="0" w:color="auto"/>
            </w:tcBorders>
            <w:shd w:val="clear" w:color="auto" w:fill="auto"/>
            <w:noWrap/>
            <w:vAlign w:val="center"/>
            <w:hideMark/>
          </w:tcPr>
          <w:p w14:paraId="76A3612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CHAGLLA</w:t>
            </w:r>
          </w:p>
        </w:tc>
        <w:tc>
          <w:tcPr>
            <w:tcW w:w="1075" w:type="dxa"/>
            <w:tcBorders>
              <w:top w:val="nil"/>
              <w:left w:val="nil"/>
              <w:bottom w:val="single" w:sz="4" w:space="0" w:color="auto"/>
              <w:right w:val="single" w:sz="4" w:space="0" w:color="auto"/>
            </w:tcBorders>
            <w:shd w:val="clear" w:color="auto" w:fill="auto"/>
            <w:noWrap/>
            <w:vAlign w:val="center"/>
          </w:tcPr>
          <w:p w14:paraId="74D23675" w14:textId="1CAF326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3AF79EB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EEFE6D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315</w:t>
            </w:r>
          </w:p>
        </w:tc>
        <w:tc>
          <w:tcPr>
            <w:tcW w:w="870" w:type="dxa"/>
            <w:tcBorders>
              <w:top w:val="nil"/>
              <w:left w:val="nil"/>
              <w:bottom w:val="single" w:sz="4" w:space="0" w:color="auto"/>
              <w:right w:val="single" w:sz="4" w:space="0" w:color="auto"/>
            </w:tcBorders>
            <w:shd w:val="clear" w:color="auto" w:fill="auto"/>
            <w:noWrap/>
            <w:vAlign w:val="center"/>
            <w:hideMark/>
          </w:tcPr>
          <w:p w14:paraId="4476B31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1008020099</w:t>
            </w:r>
          </w:p>
        </w:tc>
        <w:tc>
          <w:tcPr>
            <w:tcW w:w="3586" w:type="dxa"/>
            <w:tcBorders>
              <w:top w:val="nil"/>
              <w:left w:val="nil"/>
              <w:bottom w:val="single" w:sz="4" w:space="0" w:color="auto"/>
              <w:right w:val="single" w:sz="4" w:space="0" w:color="auto"/>
            </w:tcBorders>
            <w:shd w:val="clear" w:color="auto" w:fill="auto"/>
            <w:noWrap/>
            <w:vAlign w:val="center"/>
            <w:hideMark/>
          </w:tcPr>
          <w:p w14:paraId="18C1916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CHICHIPARA</w:t>
            </w:r>
          </w:p>
        </w:tc>
        <w:tc>
          <w:tcPr>
            <w:tcW w:w="1314" w:type="dxa"/>
            <w:tcBorders>
              <w:top w:val="nil"/>
              <w:left w:val="nil"/>
              <w:bottom w:val="single" w:sz="4" w:space="0" w:color="auto"/>
              <w:right w:val="single" w:sz="4" w:space="0" w:color="auto"/>
            </w:tcBorders>
            <w:shd w:val="clear" w:color="auto" w:fill="auto"/>
            <w:noWrap/>
            <w:vAlign w:val="center"/>
            <w:hideMark/>
          </w:tcPr>
          <w:p w14:paraId="54F34B7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14A41A6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PACHITEA</w:t>
            </w:r>
          </w:p>
        </w:tc>
        <w:tc>
          <w:tcPr>
            <w:tcW w:w="2560" w:type="dxa"/>
            <w:tcBorders>
              <w:top w:val="nil"/>
              <w:left w:val="nil"/>
              <w:bottom w:val="single" w:sz="4" w:space="0" w:color="auto"/>
              <w:right w:val="single" w:sz="4" w:space="0" w:color="auto"/>
            </w:tcBorders>
            <w:shd w:val="clear" w:color="auto" w:fill="auto"/>
            <w:noWrap/>
            <w:vAlign w:val="center"/>
            <w:hideMark/>
          </w:tcPr>
          <w:p w14:paraId="7694F3D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CHAGLLA</w:t>
            </w:r>
          </w:p>
        </w:tc>
        <w:tc>
          <w:tcPr>
            <w:tcW w:w="1075" w:type="dxa"/>
            <w:tcBorders>
              <w:top w:val="nil"/>
              <w:left w:val="nil"/>
              <w:bottom w:val="single" w:sz="4" w:space="0" w:color="auto"/>
              <w:right w:val="single" w:sz="4" w:space="0" w:color="auto"/>
            </w:tcBorders>
            <w:shd w:val="clear" w:color="auto" w:fill="auto"/>
            <w:noWrap/>
            <w:vAlign w:val="center"/>
          </w:tcPr>
          <w:p w14:paraId="4B5C9CC9" w14:textId="082D8F95"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76BF9E3"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890A83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316</w:t>
            </w:r>
          </w:p>
        </w:tc>
        <w:tc>
          <w:tcPr>
            <w:tcW w:w="870" w:type="dxa"/>
            <w:tcBorders>
              <w:top w:val="nil"/>
              <w:left w:val="nil"/>
              <w:bottom w:val="single" w:sz="4" w:space="0" w:color="auto"/>
              <w:right w:val="single" w:sz="4" w:space="0" w:color="auto"/>
            </w:tcBorders>
            <w:shd w:val="clear" w:color="auto" w:fill="auto"/>
            <w:noWrap/>
            <w:vAlign w:val="center"/>
            <w:hideMark/>
          </w:tcPr>
          <w:p w14:paraId="70917E9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1008020100</w:t>
            </w:r>
          </w:p>
        </w:tc>
        <w:tc>
          <w:tcPr>
            <w:tcW w:w="3586" w:type="dxa"/>
            <w:tcBorders>
              <w:top w:val="nil"/>
              <w:left w:val="nil"/>
              <w:bottom w:val="single" w:sz="4" w:space="0" w:color="auto"/>
              <w:right w:val="single" w:sz="4" w:space="0" w:color="auto"/>
            </w:tcBorders>
            <w:shd w:val="clear" w:color="auto" w:fill="auto"/>
            <w:noWrap/>
            <w:vAlign w:val="center"/>
            <w:hideMark/>
          </w:tcPr>
          <w:p w14:paraId="18B1A34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MONTEVIDEO</w:t>
            </w:r>
          </w:p>
        </w:tc>
        <w:tc>
          <w:tcPr>
            <w:tcW w:w="1314" w:type="dxa"/>
            <w:tcBorders>
              <w:top w:val="nil"/>
              <w:left w:val="nil"/>
              <w:bottom w:val="single" w:sz="4" w:space="0" w:color="auto"/>
              <w:right w:val="single" w:sz="4" w:space="0" w:color="auto"/>
            </w:tcBorders>
            <w:shd w:val="clear" w:color="auto" w:fill="auto"/>
            <w:noWrap/>
            <w:vAlign w:val="center"/>
            <w:hideMark/>
          </w:tcPr>
          <w:p w14:paraId="71D16E3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0A7D761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PACHITEA</w:t>
            </w:r>
          </w:p>
        </w:tc>
        <w:tc>
          <w:tcPr>
            <w:tcW w:w="2560" w:type="dxa"/>
            <w:tcBorders>
              <w:top w:val="nil"/>
              <w:left w:val="nil"/>
              <w:bottom w:val="single" w:sz="4" w:space="0" w:color="auto"/>
              <w:right w:val="single" w:sz="4" w:space="0" w:color="auto"/>
            </w:tcBorders>
            <w:shd w:val="clear" w:color="auto" w:fill="auto"/>
            <w:noWrap/>
            <w:vAlign w:val="center"/>
            <w:hideMark/>
          </w:tcPr>
          <w:p w14:paraId="0A28290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CHAGLLA</w:t>
            </w:r>
          </w:p>
        </w:tc>
        <w:tc>
          <w:tcPr>
            <w:tcW w:w="1075" w:type="dxa"/>
            <w:tcBorders>
              <w:top w:val="nil"/>
              <w:left w:val="nil"/>
              <w:bottom w:val="single" w:sz="4" w:space="0" w:color="auto"/>
              <w:right w:val="single" w:sz="4" w:space="0" w:color="auto"/>
            </w:tcBorders>
            <w:shd w:val="clear" w:color="auto" w:fill="auto"/>
            <w:noWrap/>
            <w:vAlign w:val="center"/>
          </w:tcPr>
          <w:p w14:paraId="41B993E8" w14:textId="56EA0BC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7FA75F1D"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45E1B5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317</w:t>
            </w:r>
          </w:p>
        </w:tc>
        <w:tc>
          <w:tcPr>
            <w:tcW w:w="870" w:type="dxa"/>
            <w:tcBorders>
              <w:top w:val="nil"/>
              <w:left w:val="nil"/>
              <w:bottom w:val="single" w:sz="4" w:space="0" w:color="auto"/>
              <w:right w:val="single" w:sz="4" w:space="0" w:color="auto"/>
            </w:tcBorders>
            <w:shd w:val="clear" w:color="auto" w:fill="auto"/>
            <w:noWrap/>
            <w:vAlign w:val="center"/>
            <w:hideMark/>
          </w:tcPr>
          <w:p w14:paraId="394B699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1008020108</w:t>
            </w:r>
          </w:p>
        </w:tc>
        <w:tc>
          <w:tcPr>
            <w:tcW w:w="3586" w:type="dxa"/>
            <w:tcBorders>
              <w:top w:val="nil"/>
              <w:left w:val="nil"/>
              <w:bottom w:val="single" w:sz="4" w:space="0" w:color="auto"/>
              <w:right w:val="single" w:sz="4" w:space="0" w:color="auto"/>
            </w:tcBorders>
            <w:shd w:val="clear" w:color="auto" w:fill="auto"/>
            <w:noWrap/>
            <w:vAlign w:val="center"/>
            <w:hideMark/>
          </w:tcPr>
          <w:p w14:paraId="1D1F8EC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PALTA CRUZ</w:t>
            </w:r>
          </w:p>
        </w:tc>
        <w:tc>
          <w:tcPr>
            <w:tcW w:w="1314" w:type="dxa"/>
            <w:tcBorders>
              <w:top w:val="nil"/>
              <w:left w:val="nil"/>
              <w:bottom w:val="single" w:sz="4" w:space="0" w:color="auto"/>
              <w:right w:val="single" w:sz="4" w:space="0" w:color="auto"/>
            </w:tcBorders>
            <w:shd w:val="clear" w:color="auto" w:fill="auto"/>
            <w:noWrap/>
            <w:vAlign w:val="center"/>
            <w:hideMark/>
          </w:tcPr>
          <w:p w14:paraId="5EB5C4A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7E4642B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PACHITEA</w:t>
            </w:r>
          </w:p>
        </w:tc>
        <w:tc>
          <w:tcPr>
            <w:tcW w:w="2560" w:type="dxa"/>
            <w:tcBorders>
              <w:top w:val="nil"/>
              <w:left w:val="nil"/>
              <w:bottom w:val="single" w:sz="4" w:space="0" w:color="auto"/>
              <w:right w:val="single" w:sz="4" w:space="0" w:color="auto"/>
            </w:tcBorders>
            <w:shd w:val="clear" w:color="auto" w:fill="auto"/>
            <w:noWrap/>
            <w:vAlign w:val="center"/>
            <w:hideMark/>
          </w:tcPr>
          <w:p w14:paraId="687B211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CHAGLLA</w:t>
            </w:r>
          </w:p>
        </w:tc>
        <w:tc>
          <w:tcPr>
            <w:tcW w:w="1075" w:type="dxa"/>
            <w:tcBorders>
              <w:top w:val="nil"/>
              <w:left w:val="nil"/>
              <w:bottom w:val="single" w:sz="4" w:space="0" w:color="auto"/>
              <w:right w:val="single" w:sz="4" w:space="0" w:color="auto"/>
            </w:tcBorders>
            <w:shd w:val="clear" w:color="auto" w:fill="auto"/>
            <w:noWrap/>
            <w:vAlign w:val="center"/>
          </w:tcPr>
          <w:p w14:paraId="56B1D78F" w14:textId="6BD2205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131198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2F8D76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318</w:t>
            </w:r>
          </w:p>
        </w:tc>
        <w:tc>
          <w:tcPr>
            <w:tcW w:w="870" w:type="dxa"/>
            <w:tcBorders>
              <w:top w:val="nil"/>
              <w:left w:val="nil"/>
              <w:bottom w:val="single" w:sz="4" w:space="0" w:color="auto"/>
              <w:right w:val="single" w:sz="4" w:space="0" w:color="auto"/>
            </w:tcBorders>
            <w:shd w:val="clear" w:color="auto" w:fill="auto"/>
            <w:noWrap/>
            <w:vAlign w:val="center"/>
            <w:hideMark/>
          </w:tcPr>
          <w:p w14:paraId="2F6BFAE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1008020114</w:t>
            </w:r>
          </w:p>
        </w:tc>
        <w:tc>
          <w:tcPr>
            <w:tcW w:w="3586" w:type="dxa"/>
            <w:tcBorders>
              <w:top w:val="nil"/>
              <w:left w:val="nil"/>
              <w:bottom w:val="single" w:sz="4" w:space="0" w:color="auto"/>
              <w:right w:val="single" w:sz="4" w:space="0" w:color="auto"/>
            </w:tcBorders>
            <w:shd w:val="clear" w:color="auto" w:fill="auto"/>
            <w:noWrap/>
            <w:vAlign w:val="center"/>
            <w:hideMark/>
          </w:tcPr>
          <w:p w14:paraId="5C857F7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 ALEGRE</w:t>
            </w:r>
          </w:p>
        </w:tc>
        <w:tc>
          <w:tcPr>
            <w:tcW w:w="1314" w:type="dxa"/>
            <w:tcBorders>
              <w:top w:val="nil"/>
              <w:left w:val="nil"/>
              <w:bottom w:val="single" w:sz="4" w:space="0" w:color="auto"/>
              <w:right w:val="single" w:sz="4" w:space="0" w:color="auto"/>
            </w:tcBorders>
            <w:shd w:val="clear" w:color="auto" w:fill="auto"/>
            <w:noWrap/>
            <w:vAlign w:val="center"/>
            <w:hideMark/>
          </w:tcPr>
          <w:p w14:paraId="08786C6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0EE443C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PACHITEA</w:t>
            </w:r>
          </w:p>
        </w:tc>
        <w:tc>
          <w:tcPr>
            <w:tcW w:w="2560" w:type="dxa"/>
            <w:tcBorders>
              <w:top w:val="nil"/>
              <w:left w:val="nil"/>
              <w:bottom w:val="single" w:sz="4" w:space="0" w:color="auto"/>
              <w:right w:val="single" w:sz="4" w:space="0" w:color="auto"/>
            </w:tcBorders>
            <w:shd w:val="clear" w:color="auto" w:fill="auto"/>
            <w:noWrap/>
            <w:vAlign w:val="center"/>
            <w:hideMark/>
          </w:tcPr>
          <w:p w14:paraId="6609DDC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CHAGLLA</w:t>
            </w:r>
          </w:p>
        </w:tc>
        <w:tc>
          <w:tcPr>
            <w:tcW w:w="1075" w:type="dxa"/>
            <w:tcBorders>
              <w:top w:val="nil"/>
              <w:left w:val="nil"/>
              <w:bottom w:val="single" w:sz="4" w:space="0" w:color="auto"/>
              <w:right w:val="single" w:sz="4" w:space="0" w:color="auto"/>
            </w:tcBorders>
            <w:shd w:val="clear" w:color="auto" w:fill="auto"/>
            <w:noWrap/>
            <w:vAlign w:val="center"/>
          </w:tcPr>
          <w:p w14:paraId="238DC7A7" w14:textId="7730788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513B1E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3AD0AF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319</w:t>
            </w:r>
          </w:p>
        </w:tc>
        <w:tc>
          <w:tcPr>
            <w:tcW w:w="870" w:type="dxa"/>
            <w:tcBorders>
              <w:top w:val="nil"/>
              <w:left w:val="nil"/>
              <w:bottom w:val="single" w:sz="4" w:space="0" w:color="auto"/>
              <w:right w:val="single" w:sz="4" w:space="0" w:color="auto"/>
            </w:tcBorders>
            <w:shd w:val="clear" w:color="auto" w:fill="auto"/>
            <w:noWrap/>
            <w:vAlign w:val="center"/>
            <w:hideMark/>
          </w:tcPr>
          <w:p w14:paraId="40896A2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1008020115</w:t>
            </w:r>
          </w:p>
        </w:tc>
        <w:tc>
          <w:tcPr>
            <w:tcW w:w="3586" w:type="dxa"/>
            <w:tcBorders>
              <w:top w:val="nil"/>
              <w:left w:val="nil"/>
              <w:bottom w:val="single" w:sz="4" w:space="0" w:color="auto"/>
              <w:right w:val="single" w:sz="4" w:space="0" w:color="auto"/>
            </w:tcBorders>
            <w:shd w:val="clear" w:color="auto" w:fill="auto"/>
            <w:noWrap/>
            <w:vAlign w:val="center"/>
            <w:hideMark/>
          </w:tcPr>
          <w:p w14:paraId="72BB747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GUADALUPE</w:t>
            </w:r>
          </w:p>
        </w:tc>
        <w:tc>
          <w:tcPr>
            <w:tcW w:w="1314" w:type="dxa"/>
            <w:tcBorders>
              <w:top w:val="nil"/>
              <w:left w:val="nil"/>
              <w:bottom w:val="single" w:sz="4" w:space="0" w:color="auto"/>
              <w:right w:val="single" w:sz="4" w:space="0" w:color="auto"/>
            </w:tcBorders>
            <w:shd w:val="clear" w:color="auto" w:fill="auto"/>
            <w:noWrap/>
            <w:vAlign w:val="center"/>
            <w:hideMark/>
          </w:tcPr>
          <w:p w14:paraId="1C70394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1851FAE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PACHITEA</w:t>
            </w:r>
          </w:p>
        </w:tc>
        <w:tc>
          <w:tcPr>
            <w:tcW w:w="2560" w:type="dxa"/>
            <w:tcBorders>
              <w:top w:val="nil"/>
              <w:left w:val="nil"/>
              <w:bottom w:val="single" w:sz="4" w:space="0" w:color="auto"/>
              <w:right w:val="single" w:sz="4" w:space="0" w:color="auto"/>
            </w:tcBorders>
            <w:shd w:val="clear" w:color="auto" w:fill="auto"/>
            <w:noWrap/>
            <w:vAlign w:val="center"/>
            <w:hideMark/>
          </w:tcPr>
          <w:p w14:paraId="1C12A2B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CHAGLLA</w:t>
            </w:r>
          </w:p>
        </w:tc>
        <w:tc>
          <w:tcPr>
            <w:tcW w:w="1075" w:type="dxa"/>
            <w:tcBorders>
              <w:top w:val="nil"/>
              <w:left w:val="nil"/>
              <w:bottom w:val="single" w:sz="4" w:space="0" w:color="auto"/>
              <w:right w:val="single" w:sz="4" w:space="0" w:color="auto"/>
            </w:tcBorders>
            <w:shd w:val="clear" w:color="auto" w:fill="auto"/>
            <w:noWrap/>
            <w:vAlign w:val="center"/>
          </w:tcPr>
          <w:p w14:paraId="11FA296B" w14:textId="198CF73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56AF767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F9CE86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320</w:t>
            </w:r>
          </w:p>
        </w:tc>
        <w:tc>
          <w:tcPr>
            <w:tcW w:w="870" w:type="dxa"/>
            <w:tcBorders>
              <w:top w:val="nil"/>
              <w:left w:val="nil"/>
              <w:bottom w:val="single" w:sz="4" w:space="0" w:color="auto"/>
              <w:right w:val="single" w:sz="4" w:space="0" w:color="auto"/>
            </w:tcBorders>
            <w:shd w:val="clear" w:color="auto" w:fill="auto"/>
            <w:noWrap/>
            <w:vAlign w:val="center"/>
            <w:hideMark/>
          </w:tcPr>
          <w:p w14:paraId="618D5A9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1008020116</w:t>
            </w:r>
          </w:p>
        </w:tc>
        <w:tc>
          <w:tcPr>
            <w:tcW w:w="3586" w:type="dxa"/>
            <w:tcBorders>
              <w:top w:val="nil"/>
              <w:left w:val="nil"/>
              <w:bottom w:val="single" w:sz="4" w:space="0" w:color="auto"/>
              <w:right w:val="single" w:sz="4" w:space="0" w:color="auto"/>
            </w:tcBorders>
            <w:shd w:val="clear" w:color="auto" w:fill="auto"/>
            <w:noWrap/>
            <w:vAlign w:val="center"/>
            <w:hideMark/>
          </w:tcPr>
          <w:p w14:paraId="06D92727"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RITA ALTA</w:t>
            </w:r>
          </w:p>
        </w:tc>
        <w:tc>
          <w:tcPr>
            <w:tcW w:w="1314" w:type="dxa"/>
            <w:tcBorders>
              <w:top w:val="nil"/>
              <w:left w:val="nil"/>
              <w:bottom w:val="single" w:sz="4" w:space="0" w:color="auto"/>
              <w:right w:val="single" w:sz="4" w:space="0" w:color="auto"/>
            </w:tcBorders>
            <w:shd w:val="clear" w:color="auto" w:fill="auto"/>
            <w:noWrap/>
            <w:vAlign w:val="center"/>
            <w:hideMark/>
          </w:tcPr>
          <w:p w14:paraId="53BFC3E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7ECB72B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PACHITEA</w:t>
            </w:r>
          </w:p>
        </w:tc>
        <w:tc>
          <w:tcPr>
            <w:tcW w:w="2560" w:type="dxa"/>
            <w:tcBorders>
              <w:top w:val="nil"/>
              <w:left w:val="nil"/>
              <w:bottom w:val="single" w:sz="4" w:space="0" w:color="auto"/>
              <w:right w:val="single" w:sz="4" w:space="0" w:color="auto"/>
            </w:tcBorders>
            <w:shd w:val="clear" w:color="auto" w:fill="auto"/>
            <w:noWrap/>
            <w:vAlign w:val="center"/>
            <w:hideMark/>
          </w:tcPr>
          <w:p w14:paraId="5DFCFC1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CHAGLLA</w:t>
            </w:r>
          </w:p>
        </w:tc>
        <w:tc>
          <w:tcPr>
            <w:tcW w:w="1075" w:type="dxa"/>
            <w:tcBorders>
              <w:top w:val="nil"/>
              <w:left w:val="nil"/>
              <w:bottom w:val="single" w:sz="4" w:space="0" w:color="auto"/>
              <w:right w:val="single" w:sz="4" w:space="0" w:color="auto"/>
            </w:tcBorders>
            <w:shd w:val="clear" w:color="auto" w:fill="auto"/>
            <w:noWrap/>
            <w:vAlign w:val="center"/>
          </w:tcPr>
          <w:p w14:paraId="4D5F28DD" w14:textId="4FF4AB8E"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AD58CA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4604DF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321</w:t>
            </w:r>
          </w:p>
        </w:tc>
        <w:tc>
          <w:tcPr>
            <w:tcW w:w="870" w:type="dxa"/>
            <w:tcBorders>
              <w:top w:val="nil"/>
              <w:left w:val="nil"/>
              <w:bottom w:val="single" w:sz="4" w:space="0" w:color="auto"/>
              <w:right w:val="single" w:sz="4" w:space="0" w:color="auto"/>
            </w:tcBorders>
            <w:shd w:val="clear" w:color="auto" w:fill="auto"/>
            <w:noWrap/>
            <w:vAlign w:val="center"/>
            <w:hideMark/>
          </w:tcPr>
          <w:p w14:paraId="1D9C6A1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1008020117</w:t>
            </w:r>
          </w:p>
        </w:tc>
        <w:tc>
          <w:tcPr>
            <w:tcW w:w="3586" w:type="dxa"/>
            <w:tcBorders>
              <w:top w:val="nil"/>
              <w:left w:val="nil"/>
              <w:bottom w:val="single" w:sz="4" w:space="0" w:color="auto"/>
              <w:right w:val="single" w:sz="4" w:space="0" w:color="auto"/>
            </w:tcBorders>
            <w:shd w:val="clear" w:color="auto" w:fill="auto"/>
            <w:noWrap/>
            <w:vAlign w:val="center"/>
            <w:hideMark/>
          </w:tcPr>
          <w:p w14:paraId="149F5212"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RITA BAJA</w:t>
            </w:r>
          </w:p>
        </w:tc>
        <w:tc>
          <w:tcPr>
            <w:tcW w:w="1314" w:type="dxa"/>
            <w:tcBorders>
              <w:top w:val="nil"/>
              <w:left w:val="nil"/>
              <w:bottom w:val="single" w:sz="4" w:space="0" w:color="auto"/>
              <w:right w:val="single" w:sz="4" w:space="0" w:color="auto"/>
            </w:tcBorders>
            <w:shd w:val="clear" w:color="auto" w:fill="auto"/>
            <w:noWrap/>
            <w:vAlign w:val="center"/>
            <w:hideMark/>
          </w:tcPr>
          <w:p w14:paraId="3F1C423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3A255BB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PACHITEA</w:t>
            </w:r>
          </w:p>
        </w:tc>
        <w:tc>
          <w:tcPr>
            <w:tcW w:w="2560" w:type="dxa"/>
            <w:tcBorders>
              <w:top w:val="nil"/>
              <w:left w:val="nil"/>
              <w:bottom w:val="single" w:sz="4" w:space="0" w:color="auto"/>
              <w:right w:val="single" w:sz="4" w:space="0" w:color="auto"/>
            </w:tcBorders>
            <w:shd w:val="clear" w:color="auto" w:fill="auto"/>
            <w:noWrap/>
            <w:vAlign w:val="center"/>
            <w:hideMark/>
          </w:tcPr>
          <w:p w14:paraId="463BB77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CHAGLLA</w:t>
            </w:r>
          </w:p>
        </w:tc>
        <w:tc>
          <w:tcPr>
            <w:tcW w:w="1075" w:type="dxa"/>
            <w:tcBorders>
              <w:top w:val="nil"/>
              <w:left w:val="nil"/>
              <w:bottom w:val="single" w:sz="4" w:space="0" w:color="auto"/>
              <w:right w:val="single" w:sz="4" w:space="0" w:color="auto"/>
            </w:tcBorders>
            <w:shd w:val="clear" w:color="auto" w:fill="auto"/>
            <w:noWrap/>
            <w:vAlign w:val="center"/>
          </w:tcPr>
          <w:p w14:paraId="7BF96CF2" w14:textId="786657B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2990E96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D80DB1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322</w:t>
            </w:r>
          </w:p>
        </w:tc>
        <w:tc>
          <w:tcPr>
            <w:tcW w:w="870" w:type="dxa"/>
            <w:tcBorders>
              <w:top w:val="nil"/>
              <w:left w:val="nil"/>
              <w:bottom w:val="single" w:sz="4" w:space="0" w:color="auto"/>
              <w:right w:val="single" w:sz="4" w:space="0" w:color="auto"/>
            </w:tcBorders>
            <w:shd w:val="clear" w:color="auto" w:fill="auto"/>
            <w:noWrap/>
            <w:vAlign w:val="center"/>
            <w:hideMark/>
          </w:tcPr>
          <w:p w14:paraId="33631DE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1008020118</w:t>
            </w:r>
          </w:p>
        </w:tc>
        <w:tc>
          <w:tcPr>
            <w:tcW w:w="3586" w:type="dxa"/>
            <w:tcBorders>
              <w:top w:val="nil"/>
              <w:left w:val="nil"/>
              <w:bottom w:val="single" w:sz="4" w:space="0" w:color="auto"/>
              <w:right w:val="single" w:sz="4" w:space="0" w:color="auto"/>
            </w:tcBorders>
            <w:shd w:val="clear" w:color="auto" w:fill="auto"/>
            <w:noWrap/>
            <w:vAlign w:val="center"/>
            <w:hideMark/>
          </w:tcPr>
          <w:p w14:paraId="7C7F51D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RITA SUR</w:t>
            </w:r>
          </w:p>
        </w:tc>
        <w:tc>
          <w:tcPr>
            <w:tcW w:w="1314" w:type="dxa"/>
            <w:tcBorders>
              <w:top w:val="nil"/>
              <w:left w:val="nil"/>
              <w:bottom w:val="single" w:sz="4" w:space="0" w:color="auto"/>
              <w:right w:val="single" w:sz="4" w:space="0" w:color="auto"/>
            </w:tcBorders>
            <w:shd w:val="clear" w:color="auto" w:fill="auto"/>
            <w:noWrap/>
            <w:vAlign w:val="center"/>
            <w:hideMark/>
          </w:tcPr>
          <w:p w14:paraId="3B73183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4974ECE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PACHITEA</w:t>
            </w:r>
          </w:p>
        </w:tc>
        <w:tc>
          <w:tcPr>
            <w:tcW w:w="2560" w:type="dxa"/>
            <w:tcBorders>
              <w:top w:val="nil"/>
              <w:left w:val="nil"/>
              <w:bottom w:val="single" w:sz="4" w:space="0" w:color="auto"/>
              <w:right w:val="single" w:sz="4" w:space="0" w:color="auto"/>
            </w:tcBorders>
            <w:shd w:val="clear" w:color="auto" w:fill="auto"/>
            <w:noWrap/>
            <w:vAlign w:val="center"/>
            <w:hideMark/>
          </w:tcPr>
          <w:p w14:paraId="25B0CAC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CHAGLLA</w:t>
            </w:r>
          </w:p>
        </w:tc>
        <w:tc>
          <w:tcPr>
            <w:tcW w:w="1075" w:type="dxa"/>
            <w:tcBorders>
              <w:top w:val="nil"/>
              <w:left w:val="nil"/>
              <w:bottom w:val="single" w:sz="4" w:space="0" w:color="auto"/>
              <w:right w:val="single" w:sz="4" w:space="0" w:color="auto"/>
            </w:tcBorders>
            <w:shd w:val="clear" w:color="auto" w:fill="auto"/>
            <w:noWrap/>
            <w:vAlign w:val="center"/>
          </w:tcPr>
          <w:p w14:paraId="0A604056" w14:textId="09405F0E"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E41692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755E25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323</w:t>
            </w:r>
          </w:p>
        </w:tc>
        <w:tc>
          <w:tcPr>
            <w:tcW w:w="870" w:type="dxa"/>
            <w:tcBorders>
              <w:top w:val="nil"/>
              <w:left w:val="nil"/>
              <w:bottom w:val="single" w:sz="4" w:space="0" w:color="auto"/>
              <w:right w:val="single" w:sz="4" w:space="0" w:color="auto"/>
            </w:tcBorders>
            <w:shd w:val="clear" w:color="auto" w:fill="auto"/>
            <w:noWrap/>
            <w:vAlign w:val="center"/>
            <w:hideMark/>
          </w:tcPr>
          <w:p w14:paraId="74D7FA1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1009020006</w:t>
            </w:r>
          </w:p>
        </w:tc>
        <w:tc>
          <w:tcPr>
            <w:tcW w:w="3586" w:type="dxa"/>
            <w:tcBorders>
              <w:top w:val="nil"/>
              <w:left w:val="nil"/>
              <w:bottom w:val="single" w:sz="4" w:space="0" w:color="auto"/>
              <w:right w:val="single" w:sz="4" w:space="0" w:color="auto"/>
            </w:tcBorders>
            <w:shd w:val="clear" w:color="auto" w:fill="auto"/>
            <w:noWrap/>
            <w:vAlign w:val="center"/>
            <w:hideMark/>
          </w:tcPr>
          <w:p w14:paraId="1CA32FA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TERESA DE HUITO</w:t>
            </w:r>
          </w:p>
        </w:tc>
        <w:tc>
          <w:tcPr>
            <w:tcW w:w="1314" w:type="dxa"/>
            <w:tcBorders>
              <w:top w:val="nil"/>
              <w:left w:val="nil"/>
              <w:bottom w:val="single" w:sz="4" w:space="0" w:color="auto"/>
              <w:right w:val="single" w:sz="4" w:space="0" w:color="auto"/>
            </w:tcBorders>
            <w:shd w:val="clear" w:color="auto" w:fill="auto"/>
            <w:noWrap/>
            <w:vAlign w:val="center"/>
            <w:hideMark/>
          </w:tcPr>
          <w:p w14:paraId="3B691DD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4AABD0E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INCA</w:t>
            </w:r>
          </w:p>
        </w:tc>
        <w:tc>
          <w:tcPr>
            <w:tcW w:w="2560" w:type="dxa"/>
            <w:tcBorders>
              <w:top w:val="nil"/>
              <w:left w:val="nil"/>
              <w:bottom w:val="single" w:sz="4" w:space="0" w:color="auto"/>
              <w:right w:val="single" w:sz="4" w:space="0" w:color="auto"/>
            </w:tcBorders>
            <w:shd w:val="clear" w:color="auto" w:fill="auto"/>
            <w:noWrap/>
            <w:vAlign w:val="center"/>
            <w:hideMark/>
          </w:tcPr>
          <w:p w14:paraId="3C7AD09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CODO DEL POZUZO</w:t>
            </w:r>
          </w:p>
        </w:tc>
        <w:tc>
          <w:tcPr>
            <w:tcW w:w="1075" w:type="dxa"/>
            <w:tcBorders>
              <w:top w:val="nil"/>
              <w:left w:val="nil"/>
              <w:bottom w:val="single" w:sz="4" w:space="0" w:color="auto"/>
              <w:right w:val="single" w:sz="4" w:space="0" w:color="auto"/>
            </w:tcBorders>
            <w:shd w:val="clear" w:color="auto" w:fill="auto"/>
            <w:noWrap/>
            <w:vAlign w:val="center"/>
          </w:tcPr>
          <w:p w14:paraId="4EA0148E" w14:textId="058B3F8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E15B81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E6C91C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324</w:t>
            </w:r>
          </w:p>
        </w:tc>
        <w:tc>
          <w:tcPr>
            <w:tcW w:w="870" w:type="dxa"/>
            <w:tcBorders>
              <w:top w:val="nil"/>
              <w:left w:val="nil"/>
              <w:bottom w:val="single" w:sz="4" w:space="0" w:color="auto"/>
              <w:right w:val="single" w:sz="4" w:space="0" w:color="auto"/>
            </w:tcBorders>
            <w:shd w:val="clear" w:color="auto" w:fill="auto"/>
            <w:noWrap/>
            <w:vAlign w:val="center"/>
            <w:hideMark/>
          </w:tcPr>
          <w:p w14:paraId="062256F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1009020016</w:t>
            </w:r>
          </w:p>
        </w:tc>
        <w:tc>
          <w:tcPr>
            <w:tcW w:w="3586" w:type="dxa"/>
            <w:tcBorders>
              <w:top w:val="nil"/>
              <w:left w:val="nil"/>
              <w:bottom w:val="single" w:sz="4" w:space="0" w:color="auto"/>
              <w:right w:val="single" w:sz="4" w:space="0" w:color="auto"/>
            </w:tcBorders>
            <w:shd w:val="clear" w:color="auto" w:fill="auto"/>
            <w:noWrap/>
            <w:vAlign w:val="center"/>
            <w:hideMark/>
          </w:tcPr>
          <w:p w14:paraId="6E7008D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LOS ANGELES</w:t>
            </w:r>
          </w:p>
        </w:tc>
        <w:tc>
          <w:tcPr>
            <w:tcW w:w="1314" w:type="dxa"/>
            <w:tcBorders>
              <w:top w:val="nil"/>
              <w:left w:val="nil"/>
              <w:bottom w:val="single" w:sz="4" w:space="0" w:color="auto"/>
              <w:right w:val="single" w:sz="4" w:space="0" w:color="auto"/>
            </w:tcBorders>
            <w:shd w:val="clear" w:color="auto" w:fill="auto"/>
            <w:noWrap/>
            <w:vAlign w:val="center"/>
            <w:hideMark/>
          </w:tcPr>
          <w:p w14:paraId="5B11082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3771F85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INCA</w:t>
            </w:r>
          </w:p>
        </w:tc>
        <w:tc>
          <w:tcPr>
            <w:tcW w:w="2560" w:type="dxa"/>
            <w:tcBorders>
              <w:top w:val="nil"/>
              <w:left w:val="nil"/>
              <w:bottom w:val="single" w:sz="4" w:space="0" w:color="auto"/>
              <w:right w:val="single" w:sz="4" w:space="0" w:color="auto"/>
            </w:tcBorders>
            <w:shd w:val="clear" w:color="auto" w:fill="auto"/>
            <w:noWrap/>
            <w:vAlign w:val="center"/>
            <w:hideMark/>
          </w:tcPr>
          <w:p w14:paraId="2A4FE77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CODO DEL POZUZO</w:t>
            </w:r>
          </w:p>
        </w:tc>
        <w:tc>
          <w:tcPr>
            <w:tcW w:w="1075" w:type="dxa"/>
            <w:tcBorders>
              <w:top w:val="nil"/>
              <w:left w:val="nil"/>
              <w:bottom w:val="single" w:sz="4" w:space="0" w:color="auto"/>
              <w:right w:val="single" w:sz="4" w:space="0" w:color="auto"/>
            </w:tcBorders>
            <w:shd w:val="clear" w:color="auto" w:fill="auto"/>
            <w:noWrap/>
            <w:vAlign w:val="center"/>
          </w:tcPr>
          <w:p w14:paraId="56705264" w14:textId="4A10F4A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87E20F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2435A0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325</w:t>
            </w:r>
          </w:p>
        </w:tc>
        <w:tc>
          <w:tcPr>
            <w:tcW w:w="870" w:type="dxa"/>
            <w:tcBorders>
              <w:top w:val="nil"/>
              <w:left w:val="nil"/>
              <w:bottom w:val="single" w:sz="4" w:space="0" w:color="auto"/>
              <w:right w:val="single" w:sz="4" w:space="0" w:color="auto"/>
            </w:tcBorders>
            <w:shd w:val="clear" w:color="auto" w:fill="auto"/>
            <w:noWrap/>
            <w:vAlign w:val="center"/>
            <w:hideMark/>
          </w:tcPr>
          <w:p w14:paraId="3CE200C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1009020066</w:t>
            </w:r>
          </w:p>
        </w:tc>
        <w:tc>
          <w:tcPr>
            <w:tcW w:w="3586" w:type="dxa"/>
            <w:tcBorders>
              <w:top w:val="nil"/>
              <w:left w:val="nil"/>
              <w:bottom w:val="single" w:sz="4" w:space="0" w:color="auto"/>
              <w:right w:val="single" w:sz="4" w:space="0" w:color="auto"/>
            </w:tcBorders>
            <w:shd w:val="clear" w:color="auto" w:fill="auto"/>
            <w:noWrap/>
            <w:vAlign w:val="center"/>
            <w:hideMark/>
          </w:tcPr>
          <w:p w14:paraId="4543E51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FLORIDA</w:t>
            </w:r>
          </w:p>
        </w:tc>
        <w:tc>
          <w:tcPr>
            <w:tcW w:w="1314" w:type="dxa"/>
            <w:tcBorders>
              <w:top w:val="nil"/>
              <w:left w:val="nil"/>
              <w:bottom w:val="single" w:sz="4" w:space="0" w:color="auto"/>
              <w:right w:val="single" w:sz="4" w:space="0" w:color="auto"/>
            </w:tcBorders>
            <w:shd w:val="clear" w:color="auto" w:fill="auto"/>
            <w:noWrap/>
            <w:vAlign w:val="center"/>
            <w:hideMark/>
          </w:tcPr>
          <w:p w14:paraId="58B9BD8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68A82FF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INCA</w:t>
            </w:r>
          </w:p>
        </w:tc>
        <w:tc>
          <w:tcPr>
            <w:tcW w:w="2560" w:type="dxa"/>
            <w:tcBorders>
              <w:top w:val="nil"/>
              <w:left w:val="nil"/>
              <w:bottom w:val="single" w:sz="4" w:space="0" w:color="auto"/>
              <w:right w:val="single" w:sz="4" w:space="0" w:color="auto"/>
            </w:tcBorders>
            <w:shd w:val="clear" w:color="auto" w:fill="auto"/>
            <w:noWrap/>
            <w:vAlign w:val="center"/>
            <w:hideMark/>
          </w:tcPr>
          <w:p w14:paraId="17450DB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CODO DEL POZUZO</w:t>
            </w:r>
          </w:p>
        </w:tc>
        <w:tc>
          <w:tcPr>
            <w:tcW w:w="1075" w:type="dxa"/>
            <w:tcBorders>
              <w:top w:val="nil"/>
              <w:left w:val="nil"/>
              <w:bottom w:val="single" w:sz="4" w:space="0" w:color="auto"/>
              <w:right w:val="single" w:sz="4" w:space="0" w:color="auto"/>
            </w:tcBorders>
            <w:shd w:val="clear" w:color="auto" w:fill="auto"/>
            <w:noWrap/>
            <w:vAlign w:val="center"/>
          </w:tcPr>
          <w:p w14:paraId="4F2C1067" w14:textId="0786D05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49BA37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9C3DD5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326</w:t>
            </w:r>
          </w:p>
        </w:tc>
        <w:tc>
          <w:tcPr>
            <w:tcW w:w="870" w:type="dxa"/>
            <w:tcBorders>
              <w:top w:val="nil"/>
              <w:left w:val="nil"/>
              <w:bottom w:val="single" w:sz="4" w:space="0" w:color="auto"/>
              <w:right w:val="single" w:sz="4" w:space="0" w:color="auto"/>
            </w:tcBorders>
            <w:shd w:val="clear" w:color="auto" w:fill="auto"/>
            <w:noWrap/>
            <w:vAlign w:val="center"/>
            <w:hideMark/>
          </w:tcPr>
          <w:p w14:paraId="7A0EB66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1009020081</w:t>
            </w:r>
          </w:p>
        </w:tc>
        <w:tc>
          <w:tcPr>
            <w:tcW w:w="3586" w:type="dxa"/>
            <w:tcBorders>
              <w:top w:val="nil"/>
              <w:left w:val="nil"/>
              <w:bottom w:val="single" w:sz="4" w:space="0" w:color="auto"/>
              <w:right w:val="single" w:sz="4" w:space="0" w:color="auto"/>
            </w:tcBorders>
            <w:shd w:val="clear" w:color="auto" w:fill="auto"/>
            <w:noWrap/>
            <w:vAlign w:val="center"/>
            <w:hideMark/>
          </w:tcPr>
          <w:p w14:paraId="21798EC7"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ANDAHUAYLAS</w:t>
            </w:r>
          </w:p>
        </w:tc>
        <w:tc>
          <w:tcPr>
            <w:tcW w:w="1314" w:type="dxa"/>
            <w:tcBorders>
              <w:top w:val="nil"/>
              <w:left w:val="nil"/>
              <w:bottom w:val="single" w:sz="4" w:space="0" w:color="auto"/>
              <w:right w:val="single" w:sz="4" w:space="0" w:color="auto"/>
            </w:tcBorders>
            <w:shd w:val="clear" w:color="auto" w:fill="auto"/>
            <w:noWrap/>
            <w:vAlign w:val="center"/>
            <w:hideMark/>
          </w:tcPr>
          <w:p w14:paraId="4F6722A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42A99A5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INCA</w:t>
            </w:r>
          </w:p>
        </w:tc>
        <w:tc>
          <w:tcPr>
            <w:tcW w:w="2560" w:type="dxa"/>
            <w:tcBorders>
              <w:top w:val="nil"/>
              <w:left w:val="nil"/>
              <w:bottom w:val="single" w:sz="4" w:space="0" w:color="auto"/>
              <w:right w:val="single" w:sz="4" w:space="0" w:color="auto"/>
            </w:tcBorders>
            <w:shd w:val="clear" w:color="auto" w:fill="auto"/>
            <w:noWrap/>
            <w:vAlign w:val="center"/>
            <w:hideMark/>
          </w:tcPr>
          <w:p w14:paraId="7F92D97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CODO DEL POZUZO</w:t>
            </w:r>
          </w:p>
        </w:tc>
        <w:tc>
          <w:tcPr>
            <w:tcW w:w="1075" w:type="dxa"/>
            <w:tcBorders>
              <w:top w:val="nil"/>
              <w:left w:val="nil"/>
              <w:bottom w:val="single" w:sz="4" w:space="0" w:color="auto"/>
              <w:right w:val="single" w:sz="4" w:space="0" w:color="auto"/>
            </w:tcBorders>
            <w:shd w:val="clear" w:color="auto" w:fill="auto"/>
            <w:noWrap/>
            <w:vAlign w:val="center"/>
          </w:tcPr>
          <w:p w14:paraId="3FAE811A" w14:textId="59F33E05"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1DF194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1DB61C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327</w:t>
            </w:r>
          </w:p>
        </w:tc>
        <w:tc>
          <w:tcPr>
            <w:tcW w:w="870" w:type="dxa"/>
            <w:tcBorders>
              <w:top w:val="nil"/>
              <w:left w:val="nil"/>
              <w:bottom w:val="single" w:sz="4" w:space="0" w:color="auto"/>
              <w:right w:val="single" w:sz="4" w:space="0" w:color="auto"/>
            </w:tcBorders>
            <w:shd w:val="clear" w:color="auto" w:fill="auto"/>
            <w:noWrap/>
            <w:vAlign w:val="center"/>
            <w:hideMark/>
          </w:tcPr>
          <w:p w14:paraId="5842DCB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1009030002</w:t>
            </w:r>
          </w:p>
        </w:tc>
        <w:tc>
          <w:tcPr>
            <w:tcW w:w="3586" w:type="dxa"/>
            <w:tcBorders>
              <w:top w:val="nil"/>
              <w:left w:val="nil"/>
              <w:bottom w:val="single" w:sz="4" w:space="0" w:color="auto"/>
              <w:right w:val="single" w:sz="4" w:space="0" w:color="auto"/>
            </w:tcBorders>
            <w:shd w:val="clear" w:color="auto" w:fill="auto"/>
            <w:noWrap/>
            <w:vAlign w:val="center"/>
            <w:hideMark/>
          </w:tcPr>
          <w:p w14:paraId="1819647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TIERRA ROJA</w:t>
            </w:r>
          </w:p>
        </w:tc>
        <w:tc>
          <w:tcPr>
            <w:tcW w:w="1314" w:type="dxa"/>
            <w:tcBorders>
              <w:top w:val="nil"/>
              <w:left w:val="nil"/>
              <w:bottom w:val="single" w:sz="4" w:space="0" w:color="auto"/>
              <w:right w:val="single" w:sz="4" w:space="0" w:color="auto"/>
            </w:tcBorders>
            <w:shd w:val="clear" w:color="auto" w:fill="auto"/>
            <w:noWrap/>
            <w:vAlign w:val="center"/>
            <w:hideMark/>
          </w:tcPr>
          <w:p w14:paraId="21311FB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749ACFE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INCA</w:t>
            </w:r>
          </w:p>
        </w:tc>
        <w:tc>
          <w:tcPr>
            <w:tcW w:w="2560" w:type="dxa"/>
            <w:tcBorders>
              <w:top w:val="nil"/>
              <w:left w:val="nil"/>
              <w:bottom w:val="single" w:sz="4" w:space="0" w:color="auto"/>
              <w:right w:val="single" w:sz="4" w:space="0" w:color="auto"/>
            </w:tcBorders>
            <w:shd w:val="clear" w:color="auto" w:fill="auto"/>
            <w:noWrap/>
            <w:vAlign w:val="center"/>
            <w:hideMark/>
          </w:tcPr>
          <w:p w14:paraId="7226A6A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HONORIA</w:t>
            </w:r>
          </w:p>
        </w:tc>
        <w:tc>
          <w:tcPr>
            <w:tcW w:w="1075" w:type="dxa"/>
            <w:tcBorders>
              <w:top w:val="nil"/>
              <w:left w:val="nil"/>
              <w:bottom w:val="single" w:sz="4" w:space="0" w:color="auto"/>
              <w:right w:val="single" w:sz="4" w:space="0" w:color="auto"/>
            </w:tcBorders>
            <w:shd w:val="clear" w:color="auto" w:fill="auto"/>
            <w:noWrap/>
            <w:vAlign w:val="center"/>
          </w:tcPr>
          <w:p w14:paraId="4FD38D43" w14:textId="639F2A4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72BC7D2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6D9C61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328</w:t>
            </w:r>
          </w:p>
        </w:tc>
        <w:tc>
          <w:tcPr>
            <w:tcW w:w="870" w:type="dxa"/>
            <w:tcBorders>
              <w:top w:val="nil"/>
              <w:left w:val="nil"/>
              <w:bottom w:val="single" w:sz="4" w:space="0" w:color="auto"/>
              <w:right w:val="single" w:sz="4" w:space="0" w:color="auto"/>
            </w:tcBorders>
            <w:shd w:val="clear" w:color="auto" w:fill="auto"/>
            <w:noWrap/>
            <w:vAlign w:val="center"/>
            <w:hideMark/>
          </w:tcPr>
          <w:p w14:paraId="4B91E9A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1009030009</w:t>
            </w:r>
          </w:p>
        </w:tc>
        <w:tc>
          <w:tcPr>
            <w:tcW w:w="3586" w:type="dxa"/>
            <w:tcBorders>
              <w:top w:val="nil"/>
              <w:left w:val="nil"/>
              <w:bottom w:val="single" w:sz="4" w:space="0" w:color="auto"/>
              <w:right w:val="single" w:sz="4" w:space="0" w:color="auto"/>
            </w:tcBorders>
            <w:shd w:val="clear" w:color="auto" w:fill="auto"/>
            <w:noWrap/>
            <w:vAlign w:val="center"/>
            <w:hideMark/>
          </w:tcPr>
          <w:p w14:paraId="37BE89F5"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 DE HONORIA</w:t>
            </w:r>
          </w:p>
        </w:tc>
        <w:tc>
          <w:tcPr>
            <w:tcW w:w="1314" w:type="dxa"/>
            <w:tcBorders>
              <w:top w:val="nil"/>
              <w:left w:val="nil"/>
              <w:bottom w:val="single" w:sz="4" w:space="0" w:color="auto"/>
              <w:right w:val="single" w:sz="4" w:space="0" w:color="auto"/>
            </w:tcBorders>
            <w:shd w:val="clear" w:color="auto" w:fill="auto"/>
            <w:noWrap/>
            <w:vAlign w:val="center"/>
            <w:hideMark/>
          </w:tcPr>
          <w:p w14:paraId="23BF5C5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7F4725E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INCA</w:t>
            </w:r>
          </w:p>
        </w:tc>
        <w:tc>
          <w:tcPr>
            <w:tcW w:w="2560" w:type="dxa"/>
            <w:tcBorders>
              <w:top w:val="nil"/>
              <w:left w:val="nil"/>
              <w:bottom w:val="single" w:sz="4" w:space="0" w:color="auto"/>
              <w:right w:val="single" w:sz="4" w:space="0" w:color="auto"/>
            </w:tcBorders>
            <w:shd w:val="clear" w:color="auto" w:fill="auto"/>
            <w:noWrap/>
            <w:vAlign w:val="center"/>
            <w:hideMark/>
          </w:tcPr>
          <w:p w14:paraId="678567F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HONORIA</w:t>
            </w:r>
          </w:p>
        </w:tc>
        <w:tc>
          <w:tcPr>
            <w:tcW w:w="1075" w:type="dxa"/>
            <w:tcBorders>
              <w:top w:val="nil"/>
              <w:left w:val="nil"/>
              <w:bottom w:val="single" w:sz="4" w:space="0" w:color="auto"/>
              <w:right w:val="single" w:sz="4" w:space="0" w:color="auto"/>
            </w:tcBorders>
            <w:shd w:val="clear" w:color="auto" w:fill="auto"/>
            <w:noWrap/>
            <w:vAlign w:val="center"/>
          </w:tcPr>
          <w:p w14:paraId="03F1EA77" w14:textId="6C266F56"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0F9FF0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419CAD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329</w:t>
            </w:r>
          </w:p>
        </w:tc>
        <w:tc>
          <w:tcPr>
            <w:tcW w:w="870" w:type="dxa"/>
            <w:tcBorders>
              <w:top w:val="nil"/>
              <w:left w:val="nil"/>
              <w:bottom w:val="single" w:sz="4" w:space="0" w:color="auto"/>
              <w:right w:val="single" w:sz="4" w:space="0" w:color="auto"/>
            </w:tcBorders>
            <w:shd w:val="clear" w:color="auto" w:fill="auto"/>
            <w:noWrap/>
            <w:vAlign w:val="center"/>
            <w:hideMark/>
          </w:tcPr>
          <w:p w14:paraId="2C8737D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1009030021</w:t>
            </w:r>
          </w:p>
        </w:tc>
        <w:tc>
          <w:tcPr>
            <w:tcW w:w="3586" w:type="dxa"/>
            <w:tcBorders>
              <w:top w:val="nil"/>
              <w:left w:val="nil"/>
              <w:bottom w:val="single" w:sz="4" w:space="0" w:color="auto"/>
              <w:right w:val="single" w:sz="4" w:space="0" w:color="auto"/>
            </w:tcBorders>
            <w:shd w:val="clear" w:color="auto" w:fill="auto"/>
            <w:noWrap/>
            <w:vAlign w:val="center"/>
            <w:hideMark/>
          </w:tcPr>
          <w:p w14:paraId="5A76844E"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INDEPENDENCIA</w:t>
            </w:r>
          </w:p>
        </w:tc>
        <w:tc>
          <w:tcPr>
            <w:tcW w:w="1314" w:type="dxa"/>
            <w:tcBorders>
              <w:top w:val="nil"/>
              <w:left w:val="nil"/>
              <w:bottom w:val="single" w:sz="4" w:space="0" w:color="auto"/>
              <w:right w:val="single" w:sz="4" w:space="0" w:color="auto"/>
            </w:tcBorders>
            <w:shd w:val="clear" w:color="auto" w:fill="auto"/>
            <w:noWrap/>
            <w:vAlign w:val="center"/>
            <w:hideMark/>
          </w:tcPr>
          <w:p w14:paraId="0FBE839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1ACA4CB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INCA</w:t>
            </w:r>
          </w:p>
        </w:tc>
        <w:tc>
          <w:tcPr>
            <w:tcW w:w="2560" w:type="dxa"/>
            <w:tcBorders>
              <w:top w:val="nil"/>
              <w:left w:val="nil"/>
              <w:bottom w:val="single" w:sz="4" w:space="0" w:color="auto"/>
              <w:right w:val="single" w:sz="4" w:space="0" w:color="auto"/>
            </w:tcBorders>
            <w:shd w:val="clear" w:color="auto" w:fill="auto"/>
            <w:noWrap/>
            <w:vAlign w:val="center"/>
            <w:hideMark/>
          </w:tcPr>
          <w:p w14:paraId="5DED9F5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HONORIA</w:t>
            </w:r>
          </w:p>
        </w:tc>
        <w:tc>
          <w:tcPr>
            <w:tcW w:w="1075" w:type="dxa"/>
            <w:tcBorders>
              <w:top w:val="nil"/>
              <w:left w:val="nil"/>
              <w:bottom w:val="single" w:sz="4" w:space="0" w:color="auto"/>
              <w:right w:val="single" w:sz="4" w:space="0" w:color="auto"/>
            </w:tcBorders>
            <w:shd w:val="clear" w:color="auto" w:fill="auto"/>
            <w:noWrap/>
            <w:vAlign w:val="center"/>
          </w:tcPr>
          <w:p w14:paraId="00066915" w14:textId="198A2C42"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C5B6A8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1B8A1E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330</w:t>
            </w:r>
          </w:p>
        </w:tc>
        <w:tc>
          <w:tcPr>
            <w:tcW w:w="870" w:type="dxa"/>
            <w:tcBorders>
              <w:top w:val="nil"/>
              <w:left w:val="nil"/>
              <w:bottom w:val="single" w:sz="4" w:space="0" w:color="auto"/>
              <w:right w:val="single" w:sz="4" w:space="0" w:color="auto"/>
            </w:tcBorders>
            <w:shd w:val="clear" w:color="auto" w:fill="auto"/>
            <w:noWrap/>
            <w:vAlign w:val="center"/>
            <w:hideMark/>
          </w:tcPr>
          <w:p w14:paraId="0329036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1009040009</w:t>
            </w:r>
          </w:p>
        </w:tc>
        <w:tc>
          <w:tcPr>
            <w:tcW w:w="3586" w:type="dxa"/>
            <w:tcBorders>
              <w:top w:val="nil"/>
              <w:left w:val="nil"/>
              <w:bottom w:val="single" w:sz="4" w:space="0" w:color="auto"/>
              <w:right w:val="single" w:sz="4" w:space="0" w:color="auto"/>
            </w:tcBorders>
            <w:shd w:val="clear" w:color="auto" w:fill="auto"/>
            <w:noWrap/>
            <w:vAlign w:val="center"/>
            <w:hideMark/>
          </w:tcPr>
          <w:p w14:paraId="5774ECF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PUEBLO NUEVO</w:t>
            </w:r>
          </w:p>
        </w:tc>
        <w:tc>
          <w:tcPr>
            <w:tcW w:w="1314" w:type="dxa"/>
            <w:tcBorders>
              <w:top w:val="nil"/>
              <w:left w:val="nil"/>
              <w:bottom w:val="single" w:sz="4" w:space="0" w:color="auto"/>
              <w:right w:val="single" w:sz="4" w:space="0" w:color="auto"/>
            </w:tcBorders>
            <w:shd w:val="clear" w:color="auto" w:fill="auto"/>
            <w:noWrap/>
            <w:vAlign w:val="center"/>
            <w:hideMark/>
          </w:tcPr>
          <w:p w14:paraId="3BB3E2C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7F0FC05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INCA</w:t>
            </w:r>
          </w:p>
        </w:tc>
        <w:tc>
          <w:tcPr>
            <w:tcW w:w="2560" w:type="dxa"/>
            <w:tcBorders>
              <w:top w:val="nil"/>
              <w:left w:val="nil"/>
              <w:bottom w:val="single" w:sz="4" w:space="0" w:color="auto"/>
              <w:right w:val="single" w:sz="4" w:space="0" w:color="auto"/>
            </w:tcBorders>
            <w:shd w:val="clear" w:color="auto" w:fill="auto"/>
            <w:noWrap/>
            <w:vAlign w:val="center"/>
            <w:hideMark/>
          </w:tcPr>
          <w:p w14:paraId="1A5381F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TOURNAVISTA</w:t>
            </w:r>
          </w:p>
        </w:tc>
        <w:tc>
          <w:tcPr>
            <w:tcW w:w="1075" w:type="dxa"/>
            <w:tcBorders>
              <w:top w:val="nil"/>
              <w:left w:val="nil"/>
              <w:bottom w:val="single" w:sz="4" w:space="0" w:color="auto"/>
              <w:right w:val="single" w:sz="4" w:space="0" w:color="auto"/>
            </w:tcBorders>
            <w:shd w:val="clear" w:color="auto" w:fill="auto"/>
            <w:noWrap/>
            <w:vAlign w:val="center"/>
          </w:tcPr>
          <w:p w14:paraId="10AE5E11" w14:textId="64D096B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0EFF35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A1260E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331</w:t>
            </w:r>
          </w:p>
        </w:tc>
        <w:tc>
          <w:tcPr>
            <w:tcW w:w="870" w:type="dxa"/>
            <w:tcBorders>
              <w:top w:val="nil"/>
              <w:left w:val="nil"/>
              <w:bottom w:val="single" w:sz="4" w:space="0" w:color="auto"/>
              <w:right w:val="single" w:sz="4" w:space="0" w:color="auto"/>
            </w:tcBorders>
            <w:shd w:val="clear" w:color="auto" w:fill="auto"/>
            <w:noWrap/>
            <w:vAlign w:val="center"/>
            <w:hideMark/>
          </w:tcPr>
          <w:p w14:paraId="1E1D8AE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1009040014</w:t>
            </w:r>
          </w:p>
        </w:tc>
        <w:tc>
          <w:tcPr>
            <w:tcW w:w="3586" w:type="dxa"/>
            <w:tcBorders>
              <w:top w:val="nil"/>
              <w:left w:val="nil"/>
              <w:bottom w:val="single" w:sz="4" w:space="0" w:color="auto"/>
              <w:right w:val="single" w:sz="4" w:space="0" w:color="auto"/>
            </w:tcBorders>
            <w:shd w:val="clear" w:color="auto" w:fill="auto"/>
            <w:noWrap/>
            <w:vAlign w:val="center"/>
            <w:hideMark/>
          </w:tcPr>
          <w:p w14:paraId="6E660D0A"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PAZ</w:t>
            </w:r>
          </w:p>
        </w:tc>
        <w:tc>
          <w:tcPr>
            <w:tcW w:w="1314" w:type="dxa"/>
            <w:tcBorders>
              <w:top w:val="nil"/>
              <w:left w:val="nil"/>
              <w:bottom w:val="single" w:sz="4" w:space="0" w:color="auto"/>
              <w:right w:val="single" w:sz="4" w:space="0" w:color="auto"/>
            </w:tcBorders>
            <w:shd w:val="clear" w:color="auto" w:fill="auto"/>
            <w:noWrap/>
            <w:vAlign w:val="center"/>
            <w:hideMark/>
          </w:tcPr>
          <w:p w14:paraId="5C0F2C0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4D18B18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INCA</w:t>
            </w:r>
          </w:p>
        </w:tc>
        <w:tc>
          <w:tcPr>
            <w:tcW w:w="2560" w:type="dxa"/>
            <w:tcBorders>
              <w:top w:val="nil"/>
              <w:left w:val="nil"/>
              <w:bottom w:val="single" w:sz="4" w:space="0" w:color="auto"/>
              <w:right w:val="single" w:sz="4" w:space="0" w:color="auto"/>
            </w:tcBorders>
            <w:shd w:val="clear" w:color="auto" w:fill="auto"/>
            <w:noWrap/>
            <w:vAlign w:val="center"/>
            <w:hideMark/>
          </w:tcPr>
          <w:p w14:paraId="475F6F9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TOURNAVISTA</w:t>
            </w:r>
          </w:p>
        </w:tc>
        <w:tc>
          <w:tcPr>
            <w:tcW w:w="1075" w:type="dxa"/>
            <w:tcBorders>
              <w:top w:val="nil"/>
              <w:left w:val="nil"/>
              <w:bottom w:val="single" w:sz="4" w:space="0" w:color="auto"/>
              <w:right w:val="single" w:sz="4" w:space="0" w:color="auto"/>
            </w:tcBorders>
            <w:shd w:val="clear" w:color="auto" w:fill="auto"/>
            <w:noWrap/>
            <w:vAlign w:val="center"/>
          </w:tcPr>
          <w:p w14:paraId="3348F51C" w14:textId="3134152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5E96566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0560A1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332</w:t>
            </w:r>
          </w:p>
        </w:tc>
        <w:tc>
          <w:tcPr>
            <w:tcW w:w="870" w:type="dxa"/>
            <w:tcBorders>
              <w:top w:val="nil"/>
              <w:left w:val="nil"/>
              <w:bottom w:val="single" w:sz="4" w:space="0" w:color="auto"/>
              <w:right w:val="single" w:sz="4" w:space="0" w:color="auto"/>
            </w:tcBorders>
            <w:shd w:val="clear" w:color="auto" w:fill="auto"/>
            <w:noWrap/>
            <w:vAlign w:val="center"/>
            <w:hideMark/>
          </w:tcPr>
          <w:p w14:paraId="5FCF1AB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1009040022</w:t>
            </w:r>
          </w:p>
        </w:tc>
        <w:tc>
          <w:tcPr>
            <w:tcW w:w="3586" w:type="dxa"/>
            <w:tcBorders>
              <w:top w:val="nil"/>
              <w:left w:val="nil"/>
              <w:bottom w:val="single" w:sz="4" w:space="0" w:color="auto"/>
              <w:right w:val="single" w:sz="4" w:space="0" w:color="auto"/>
            </w:tcBorders>
            <w:shd w:val="clear" w:color="auto" w:fill="auto"/>
            <w:noWrap/>
            <w:vAlign w:val="center"/>
            <w:hideMark/>
          </w:tcPr>
          <w:p w14:paraId="27415F1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BELLO HORIZONTE</w:t>
            </w:r>
          </w:p>
        </w:tc>
        <w:tc>
          <w:tcPr>
            <w:tcW w:w="1314" w:type="dxa"/>
            <w:tcBorders>
              <w:top w:val="nil"/>
              <w:left w:val="nil"/>
              <w:bottom w:val="single" w:sz="4" w:space="0" w:color="auto"/>
              <w:right w:val="single" w:sz="4" w:space="0" w:color="auto"/>
            </w:tcBorders>
            <w:shd w:val="clear" w:color="auto" w:fill="auto"/>
            <w:noWrap/>
            <w:vAlign w:val="center"/>
            <w:hideMark/>
          </w:tcPr>
          <w:p w14:paraId="11EA939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6F2C8FD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INCA</w:t>
            </w:r>
          </w:p>
        </w:tc>
        <w:tc>
          <w:tcPr>
            <w:tcW w:w="2560" w:type="dxa"/>
            <w:tcBorders>
              <w:top w:val="nil"/>
              <w:left w:val="nil"/>
              <w:bottom w:val="single" w:sz="4" w:space="0" w:color="auto"/>
              <w:right w:val="single" w:sz="4" w:space="0" w:color="auto"/>
            </w:tcBorders>
            <w:shd w:val="clear" w:color="auto" w:fill="auto"/>
            <w:noWrap/>
            <w:vAlign w:val="center"/>
            <w:hideMark/>
          </w:tcPr>
          <w:p w14:paraId="1B98489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TOURNAVISTA</w:t>
            </w:r>
          </w:p>
        </w:tc>
        <w:tc>
          <w:tcPr>
            <w:tcW w:w="1075" w:type="dxa"/>
            <w:tcBorders>
              <w:top w:val="nil"/>
              <w:left w:val="nil"/>
              <w:bottom w:val="single" w:sz="4" w:space="0" w:color="auto"/>
              <w:right w:val="single" w:sz="4" w:space="0" w:color="auto"/>
            </w:tcBorders>
            <w:shd w:val="clear" w:color="auto" w:fill="auto"/>
            <w:noWrap/>
            <w:vAlign w:val="center"/>
          </w:tcPr>
          <w:p w14:paraId="3C247B2E" w14:textId="361B2A24"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7F84293"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87D53D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333</w:t>
            </w:r>
          </w:p>
        </w:tc>
        <w:tc>
          <w:tcPr>
            <w:tcW w:w="870" w:type="dxa"/>
            <w:tcBorders>
              <w:top w:val="nil"/>
              <w:left w:val="nil"/>
              <w:bottom w:val="single" w:sz="4" w:space="0" w:color="auto"/>
              <w:right w:val="single" w:sz="4" w:space="0" w:color="auto"/>
            </w:tcBorders>
            <w:shd w:val="clear" w:color="auto" w:fill="auto"/>
            <w:noWrap/>
            <w:vAlign w:val="center"/>
            <w:hideMark/>
          </w:tcPr>
          <w:p w14:paraId="0B06D95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1009040029</w:t>
            </w:r>
          </w:p>
        </w:tc>
        <w:tc>
          <w:tcPr>
            <w:tcW w:w="3586" w:type="dxa"/>
            <w:tcBorders>
              <w:top w:val="nil"/>
              <w:left w:val="nil"/>
              <w:bottom w:val="single" w:sz="4" w:space="0" w:color="auto"/>
              <w:right w:val="single" w:sz="4" w:space="0" w:color="auto"/>
            </w:tcBorders>
            <w:shd w:val="clear" w:color="auto" w:fill="auto"/>
            <w:noWrap/>
            <w:vAlign w:val="center"/>
            <w:hideMark/>
          </w:tcPr>
          <w:p w14:paraId="20CDB8B4"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AGROSILVA PASTORIL TOURNAVISTA</w:t>
            </w:r>
          </w:p>
        </w:tc>
        <w:tc>
          <w:tcPr>
            <w:tcW w:w="1314" w:type="dxa"/>
            <w:tcBorders>
              <w:top w:val="nil"/>
              <w:left w:val="nil"/>
              <w:bottom w:val="single" w:sz="4" w:space="0" w:color="auto"/>
              <w:right w:val="single" w:sz="4" w:space="0" w:color="auto"/>
            </w:tcBorders>
            <w:shd w:val="clear" w:color="auto" w:fill="auto"/>
            <w:noWrap/>
            <w:vAlign w:val="center"/>
            <w:hideMark/>
          </w:tcPr>
          <w:p w14:paraId="0F3384C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467A2A7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INCA</w:t>
            </w:r>
          </w:p>
        </w:tc>
        <w:tc>
          <w:tcPr>
            <w:tcW w:w="2560" w:type="dxa"/>
            <w:tcBorders>
              <w:top w:val="nil"/>
              <w:left w:val="nil"/>
              <w:bottom w:val="single" w:sz="4" w:space="0" w:color="auto"/>
              <w:right w:val="single" w:sz="4" w:space="0" w:color="auto"/>
            </w:tcBorders>
            <w:shd w:val="clear" w:color="auto" w:fill="auto"/>
            <w:noWrap/>
            <w:vAlign w:val="center"/>
            <w:hideMark/>
          </w:tcPr>
          <w:p w14:paraId="57BB5B4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TOURNAVISTA</w:t>
            </w:r>
          </w:p>
        </w:tc>
        <w:tc>
          <w:tcPr>
            <w:tcW w:w="1075" w:type="dxa"/>
            <w:tcBorders>
              <w:top w:val="nil"/>
              <w:left w:val="nil"/>
              <w:bottom w:val="single" w:sz="4" w:space="0" w:color="auto"/>
              <w:right w:val="single" w:sz="4" w:space="0" w:color="auto"/>
            </w:tcBorders>
            <w:shd w:val="clear" w:color="auto" w:fill="auto"/>
            <w:noWrap/>
            <w:vAlign w:val="center"/>
          </w:tcPr>
          <w:p w14:paraId="49A9F3BC" w14:textId="4B2C85C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876E91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A1EBBA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334</w:t>
            </w:r>
          </w:p>
        </w:tc>
        <w:tc>
          <w:tcPr>
            <w:tcW w:w="870" w:type="dxa"/>
            <w:tcBorders>
              <w:top w:val="nil"/>
              <w:left w:val="nil"/>
              <w:bottom w:val="single" w:sz="4" w:space="0" w:color="auto"/>
              <w:right w:val="single" w:sz="4" w:space="0" w:color="auto"/>
            </w:tcBorders>
            <w:shd w:val="clear" w:color="auto" w:fill="auto"/>
            <w:noWrap/>
            <w:vAlign w:val="center"/>
            <w:hideMark/>
          </w:tcPr>
          <w:p w14:paraId="7810A1C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1009040035</w:t>
            </w:r>
          </w:p>
        </w:tc>
        <w:tc>
          <w:tcPr>
            <w:tcW w:w="3586" w:type="dxa"/>
            <w:tcBorders>
              <w:top w:val="nil"/>
              <w:left w:val="nil"/>
              <w:bottom w:val="single" w:sz="4" w:space="0" w:color="auto"/>
              <w:right w:val="single" w:sz="4" w:space="0" w:color="auto"/>
            </w:tcBorders>
            <w:shd w:val="clear" w:color="auto" w:fill="auto"/>
            <w:noWrap/>
            <w:vAlign w:val="center"/>
            <w:hideMark/>
          </w:tcPr>
          <w:p w14:paraId="311AE8B2"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LAS RELIQUIAS (RELIQUIAS)</w:t>
            </w:r>
          </w:p>
        </w:tc>
        <w:tc>
          <w:tcPr>
            <w:tcW w:w="1314" w:type="dxa"/>
            <w:tcBorders>
              <w:top w:val="nil"/>
              <w:left w:val="nil"/>
              <w:bottom w:val="single" w:sz="4" w:space="0" w:color="auto"/>
              <w:right w:val="single" w:sz="4" w:space="0" w:color="auto"/>
            </w:tcBorders>
            <w:shd w:val="clear" w:color="auto" w:fill="auto"/>
            <w:noWrap/>
            <w:vAlign w:val="center"/>
            <w:hideMark/>
          </w:tcPr>
          <w:p w14:paraId="705DBE5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575B187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INCA</w:t>
            </w:r>
          </w:p>
        </w:tc>
        <w:tc>
          <w:tcPr>
            <w:tcW w:w="2560" w:type="dxa"/>
            <w:tcBorders>
              <w:top w:val="nil"/>
              <w:left w:val="nil"/>
              <w:bottom w:val="single" w:sz="4" w:space="0" w:color="auto"/>
              <w:right w:val="single" w:sz="4" w:space="0" w:color="auto"/>
            </w:tcBorders>
            <w:shd w:val="clear" w:color="auto" w:fill="auto"/>
            <w:noWrap/>
            <w:vAlign w:val="center"/>
            <w:hideMark/>
          </w:tcPr>
          <w:p w14:paraId="5CC694E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TOURNAVISTA</w:t>
            </w:r>
          </w:p>
        </w:tc>
        <w:tc>
          <w:tcPr>
            <w:tcW w:w="1075" w:type="dxa"/>
            <w:tcBorders>
              <w:top w:val="nil"/>
              <w:left w:val="nil"/>
              <w:bottom w:val="single" w:sz="4" w:space="0" w:color="auto"/>
              <w:right w:val="single" w:sz="4" w:space="0" w:color="auto"/>
            </w:tcBorders>
            <w:shd w:val="clear" w:color="auto" w:fill="auto"/>
            <w:noWrap/>
            <w:vAlign w:val="center"/>
          </w:tcPr>
          <w:p w14:paraId="494C2010" w14:textId="061560A4"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54A6F2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4D90B0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335</w:t>
            </w:r>
          </w:p>
        </w:tc>
        <w:tc>
          <w:tcPr>
            <w:tcW w:w="870" w:type="dxa"/>
            <w:tcBorders>
              <w:top w:val="nil"/>
              <w:left w:val="nil"/>
              <w:bottom w:val="single" w:sz="4" w:space="0" w:color="auto"/>
              <w:right w:val="single" w:sz="4" w:space="0" w:color="auto"/>
            </w:tcBorders>
            <w:shd w:val="clear" w:color="auto" w:fill="auto"/>
            <w:noWrap/>
            <w:vAlign w:val="center"/>
            <w:hideMark/>
          </w:tcPr>
          <w:p w14:paraId="2589903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1009040042</w:t>
            </w:r>
          </w:p>
        </w:tc>
        <w:tc>
          <w:tcPr>
            <w:tcW w:w="3586" w:type="dxa"/>
            <w:tcBorders>
              <w:top w:val="nil"/>
              <w:left w:val="nil"/>
              <w:bottom w:val="single" w:sz="4" w:space="0" w:color="auto"/>
              <w:right w:val="single" w:sz="4" w:space="0" w:color="auto"/>
            </w:tcBorders>
            <w:shd w:val="clear" w:color="auto" w:fill="auto"/>
            <w:noWrap/>
            <w:vAlign w:val="center"/>
            <w:hideMark/>
          </w:tcPr>
          <w:p w14:paraId="296E8B6A"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HUANGANA</w:t>
            </w:r>
          </w:p>
        </w:tc>
        <w:tc>
          <w:tcPr>
            <w:tcW w:w="1314" w:type="dxa"/>
            <w:tcBorders>
              <w:top w:val="nil"/>
              <w:left w:val="nil"/>
              <w:bottom w:val="single" w:sz="4" w:space="0" w:color="auto"/>
              <w:right w:val="single" w:sz="4" w:space="0" w:color="auto"/>
            </w:tcBorders>
            <w:shd w:val="clear" w:color="auto" w:fill="auto"/>
            <w:noWrap/>
            <w:vAlign w:val="center"/>
            <w:hideMark/>
          </w:tcPr>
          <w:p w14:paraId="10E7178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0C7E94D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INCA</w:t>
            </w:r>
          </w:p>
        </w:tc>
        <w:tc>
          <w:tcPr>
            <w:tcW w:w="2560" w:type="dxa"/>
            <w:tcBorders>
              <w:top w:val="nil"/>
              <w:left w:val="nil"/>
              <w:bottom w:val="single" w:sz="4" w:space="0" w:color="auto"/>
              <w:right w:val="single" w:sz="4" w:space="0" w:color="auto"/>
            </w:tcBorders>
            <w:shd w:val="clear" w:color="auto" w:fill="auto"/>
            <w:noWrap/>
            <w:vAlign w:val="center"/>
            <w:hideMark/>
          </w:tcPr>
          <w:p w14:paraId="6F20230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TOURNAVISTA</w:t>
            </w:r>
          </w:p>
        </w:tc>
        <w:tc>
          <w:tcPr>
            <w:tcW w:w="1075" w:type="dxa"/>
            <w:tcBorders>
              <w:top w:val="nil"/>
              <w:left w:val="nil"/>
              <w:bottom w:val="single" w:sz="4" w:space="0" w:color="auto"/>
              <w:right w:val="single" w:sz="4" w:space="0" w:color="auto"/>
            </w:tcBorders>
            <w:shd w:val="clear" w:color="auto" w:fill="auto"/>
            <w:noWrap/>
            <w:vAlign w:val="center"/>
          </w:tcPr>
          <w:p w14:paraId="3EEC2B6B" w14:textId="7D292746"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79F4A0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39614D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336</w:t>
            </w:r>
          </w:p>
        </w:tc>
        <w:tc>
          <w:tcPr>
            <w:tcW w:w="870" w:type="dxa"/>
            <w:tcBorders>
              <w:top w:val="nil"/>
              <w:left w:val="nil"/>
              <w:bottom w:val="single" w:sz="4" w:space="0" w:color="auto"/>
              <w:right w:val="single" w:sz="4" w:space="0" w:color="auto"/>
            </w:tcBorders>
            <w:shd w:val="clear" w:color="auto" w:fill="auto"/>
            <w:noWrap/>
            <w:vAlign w:val="center"/>
            <w:hideMark/>
          </w:tcPr>
          <w:p w14:paraId="7FAB2DE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1009050002</w:t>
            </w:r>
          </w:p>
        </w:tc>
        <w:tc>
          <w:tcPr>
            <w:tcW w:w="3586" w:type="dxa"/>
            <w:tcBorders>
              <w:top w:val="nil"/>
              <w:left w:val="nil"/>
              <w:bottom w:val="single" w:sz="4" w:space="0" w:color="auto"/>
              <w:right w:val="single" w:sz="4" w:space="0" w:color="auto"/>
            </w:tcBorders>
            <w:shd w:val="clear" w:color="auto" w:fill="auto"/>
            <w:noWrap/>
            <w:vAlign w:val="center"/>
            <w:hideMark/>
          </w:tcPr>
          <w:p w14:paraId="650C41DE"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TRUJILLO</w:t>
            </w:r>
          </w:p>
        </w:tc>
        <w:tc>
          <w:tcPr>
            <w:tcW w:w="1314" w:type="dxa"/>
            <w:tcBorders>
              <w:top w:val="nil"/>
              <w:left w:val="nil"/>
              <w:bottom w:val="single" w:sz="4" w:space="0" w:color="auto"/>
              <w:right w:val="single" w:sz="4" w:space="0" w:color="auto"/>
            </w:tcBorders>
            <w:shd w:val="clear" w:color="auto" w:fill="auto"/>
            <w:noWrap/>
            <w:vAlign w:val="center"/>
            <w:hideMark/>
          </w:tcPr>
          <w:p w14:paraId="2247CAC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373AE1B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INCA</w:t>
            </w:r>
          </w:p>
        </w:tc>
        <w:tc>
          <w:tcPr>
            <w:tcW w:w="2560" w:type="dxa"/>
            <w:tcBorders>
              <w:top w:val="nil"/>
              <w:left w:val="nil"/>
              <w:bottom w:val="single" w:sz="4" w:space="0" w:color="auto"/>
              <w:right w:val="single" w:sz="4" w:space="0" w:color="auto"/>
            </w:tcBorders>
            <w:shd w:val="clear" w:color="auto" w:fill="auto"/>
            <w:noWrap/>
            <w:vAlign w:val="center"/>
            <w:hideMark/>
          </w:tcPr>
          <w:p w14:paraId="68F16CB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YUYAPICHIS</w:t>
            </w:r>
          </w:p>
        </w:tc>
        <w:tc>
          <w:tcPr>
            <w:tcW w:w="1075" w:type="dxa"/>
            <w:tcBorders>
              <w:top w:val="nil"/>
              <w:left w:val="nil"/>
              <w:bottom w:val="single" w:sz="4" w:space="0" w:color="auto"/>
              <w:right w:val="single" w:sz="4" w:space="0" w:color="auto"/>
            </w:tcBorders>
            <w:shd w:val="clear" w:color="auto" w:fill="auto"/>
            <w:noWrap/>
            <w:vAlign w:val="center"/>
          </w:tcPr>
          <w:p w14:paraId="10E47669" w14:textId="2ED4B55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E94A71F"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4E7A4A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337</w:t>
            </w:r>
          </w:p>
        </w:tc>
        <w:tc>
          <w:tcPr>
            <w:tcW w:w="870" w:type="dxa"/>
            <w:tcBorders>
              <w:top w:val="nil"/>
              <w:left w:val="nil"/>
              <w:bottom w:val="single" w:sz="4" w:space="0" w:color="auto"/>
              <w:right w:val="single" w:sz="4" w:space="0" w:color="auto"/>
            </w:tcBorders>
            <w:shd w:val="clear" w:color="auto" w:fill="auto"/>
            <w:noWrap/>
            <w:vAlign w:val="center"/>
            <w:hideMark/>
          </w:tcPr>
          <w:p w14:paraId="65A406F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1009050013</w:t>
            </w:r>
          </w:p>
        </w:tc>
        <w:tc>
          <w:tcPr>
            <w:tcW w:w="3586" w:type="dxa"/>
            <w:tcBorders>
              <w:top w:val="nil"/>
              <w:left w:val="nil"/>
              <w:bottom w:val="single" w:sz="4" w:space="0" w:color="auto"/>
              <w:right w:val="single" w:sz="4" w:space="0" w:color="auto"/>
            </w:tcBorders>
            <w:shd w:val="clear" w:color="auto" w:fill="auto"/>
            <w:noWrap/>
            <w:vAlign w:val="center"/>
            <w:hideMark/>
          </w:tcPr>
          <w:p w14:paraId="60ABEDF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YANAYAQUILLO</w:t>
            </w:r>
          </w:p>
        </w:tc>
        <w:tc>
          <w:tcPr>
            <w:tcW w:w="1314" w:type="dxa"/>
            <w:tcBorders>
              <w:top w:val="nil"/>
              <w:left w:val="nil"/>
              <w:bottom w:val="single" w:sz="4" w:space="0" w:color="auto"/>
              <w:right w:val="single" w:sz="4" w:space="0" w:color="auto"/>
            </w:tcBorders>
            <w:shd w:val="clear" w:color="auto" w:fill="auto"/>
            <w:noWrap/>
            <w:vAlign w:val="center"/>
            <w:hideMark/>
          </w:tcPr>
          <w:p w14:paraId="3ED544C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16BD09B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INCA</w:t>
            </w:r>
          </w:p>
        </w:tc>
        <w:tc>
          <w:tcPr>
            <w:tcW w:w="2560" w:type="dxa"/>
            <w:tcBorders>
              <w:top w:val="nil"/>
              <w:left w:val="nil"/>
              <w:bottom w:val="single" w:sz="4" w:space="0" w:color="auto"/>
              <w:right w:val="single" w:sz="4" w:space="0" w:color="auto"/>
            </w:tcBorders>
            <w:shd w:val="clear" w:color="auto" w:fill="auto"/>
            <w:noWrap/>
            <w:vAlign w:val="center"/>
            <w:hideMark/>
          </w:tcPr>
          <w:p w14:paraId="6D29C55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YUYAPICHIS</w:t>
            </w:r>
          </w:p>
        </w:tc>
        <w:tc>
          <w:tcPr>
            <w:tcW w:w="1075" w:type="dxa"/>
            <w:tcBorders>
              <w:top w:val="nil"/>
              <w:left w:val="nil"/>
              <w:bottom w:val="single" w:sz="4" w:space="0" w:color="auto"/>
              <w:right w:val="single" w:sz="4" w:space="0" w:color="auto"/>
            </w:tcBorders>
            <w:shd w:val="clear" w:color="auto" w:fill="auto"/>
            <w:noWrap/>
            <w:vAlign w:val="center"/>
          </w:tcPr>
          <w:p w14:paraId="76853023" w14:textId="313ECA9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1589708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7DC4C9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338</w:t>
            </w:r>
          </w:p>
        </w:tc>
        <w:tc>
          <w:tcPr>
            <w:tcW w:w="870" w:type="dxa"/>
            <w:tcBorders>
              <w:top w:val="nil"/>
              <w:left w:val="nil"/>
              <w:bottom w:val="single" w:sz="4" w:space="0" w:color="auto"/>
              <w:right w:val="single" w:sz="4" w:space="0" w:color="auto"/>
            </w:tcBorders>
            <w:shd w:val="clear" w:color="auto" w:fill="auto"/>
            <w:noWrap/>
            <w:vAlign w:val="center"/>
            <w:hideMark/>
          </w:tcPr>
          <w:p w14:paraId="39723DB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1009050021</w:t>
            </w:r>
          </w:p>
        </w:tc>
        <w:tc>
          <w:tcPr>
            <w:tcW w:w="3586" w:type="dxa"/>
            <w:tcBorders>
              <w:top w:val="nil"/>
              <w:left w:val="nil"/>
              <w:bottom w:val="single" w:sz="4" w:space="0" w:color="auto"/>
              <w:right w:val="single" w:sz="4" w:space="0" w:color="auto"/>
            </w:tcBorders>
            <w:shd w:val="clear" w:color="auto" w:fill="auto"/>
            <w:noWrap/>
            <w:vAlign w:val="center"/>
            <w:hideMark/>
          </w:tcPr>
          <w:p w14:paraId="6EB5F2DC"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DANTAS</w:t>
            </w:r>
          </w:p>
        </w:tc>
        <w:tc>
          <w:tcPr>
            <w:tcW w:w="1314" w:type="dxa"/>
            <w:tcBorders>
              <w:top w:val="nil"/>
              <w:left w:val="nil"/>
              <w:bottom w:val="single" w:sz="4" w:space="0" w:color="auto"/>
              <w:right w:val="single" w:sz="4" w:space="0" w:color="auto"/>
            </w:tcBorders>
            <w:shd w:val="clear" w:color="auto" w:fill="auto"/>
            <w:noWrap/>
            <w:vAlign w:val="center"/>
            <w:hideMark/>
          </w:tcPr>
          <w:p w14:paraId="5532E54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1C9271F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INCA</w:t>
            </w:r>
          </w:p>
        </w:tc>
        <w:tc>
          <w:tcPr>
            <w:tcW w:w="2560" w:type="dxa"/>
            <w:tcBorders>
              <w:top w:val="nil"/>
              <w:left w:val="nil"/>
              <w:bottom w:val="single" w:sz="4" w:space="0" w:color="auto"/>
              <w:right w:val="single" w:sz="4" w:space="0" w:color="auto"/>
            </w:tcBorders>
            <w:shd w:val="clear" w:color="auto" w:fill="auto"/>
            <w:noWrap/>
            <w:vAlign w:val="center"/>
            <w:hideMark/>
          </w:tcPr>
          <w:p w14:paraId="3929F74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YUYAPICHIS</w:t>
            </w:r>
          </w:p>
        </w:tc>
        <w:tc>
          <w:tcPr>
            <w:tcW w:w="1075" w:type="dxa"/>
            <w:tcBorders>
              <w:top w:val="nil"/>
              <w:left w:val="nil"/>
              <w:bottom w:val="single" w:sz="4" w:space="0" w:color="auto"/>
              <w:right w:val="single" w:sz="4" w:space="0" w:color="auto"/>
            </w:tcBorders>
            <w:shd w:val="clear" w:color="auto" w:fill="auto"/>
            <w:noWrap/>
            <w:vAlign w:val="center"/>
          </w:tcPr>
          <w:p w14:paraId="1A0038A2" w14:textId="50EFBF5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7C502BC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4AE9E1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339</w:t>
            </w:r>
          </w:p>
        </w:tc>
        <w:tc>
          <w:tcPr>
            <w:tcW w:w="870" w:type="dxa"/>
            <w:tcBorders>
              <w:top w:val="nil"/>
              <w:left w:val="nil"/>
              <w:bottom w:val="single" w:sz="4" w:space="0" w:color="auto"/>
              <w:right w:val="single" w:sz="4" w:space="0" w:color="auto"/>
            </w:tcBorders>
            <w:shd w:val="clear" w:color="auto" w:fill="auto"/>
            <w:noWrap/>
            <w:vAlign w:val="center"/>
            <w:hideMark/>
          </w:tcPr>
          <w:p w14:paraId="49F2E6C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1009050026</w:t>
            </w:r>
          </w:p>
        </w:tc>
        <w:tc>
          <w:tcPr>
            <w:tcW w:w="3586" w:type="dxa"/>
            <w:tcBorders>
              <w:top w:val="nil"/>
              <w:left w:val="nil"/>
              <w:bottom w:val="single" w:sz="4" w:space="0" w:color="auto"/>
              <w:right w:val="single" w:sz="4" w:space="0" w:color="auto"/>
            </w:tcBorders>
            <w:shd w:val="clear" w:color="auto" w:fill="auto"/>
            <w:noWrap/>
            <w:vAlign w:val="center"/>
            <w:hideMark/>
          </w:tcPr>
          <w:p w14:paraId="068BB8F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MONTERRICO</w:t>
            </w:r>
          </w:p>
        </w:tc>
        <w:tc>
          <w:tcPr>
            <w:tcW w:w="1314" w:type="dxa"/>
            <w:tcBorders>
              <w:top w:val="nil"/>
              <w:left w:val="nil"/>
              <w:bottom w:val="single" w:sz="4" w:space="0" w:color="auto"/>
              <w:right w:val="single" w:sz="4" w:space="0" w:color="auto"/>
            </w:tcBorders>
            <w:shd w:val="clear" w:color="auto" w:fill="auto"/>
            <w:noWrap/>
            <w:vAlign w:val="center"/>
            <w:hideMark/>
          </w:tcPr>
          <w:p w14:paraId="39435AF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6806301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INCA</w:t>
            </w:r>
          </w:p>
        </w:tc>
        <w:tc>
          <w:tcPr>
            <w:tcW w:w="2560" w:type="dxa"/>
            <w:tcBorders>
              <w:top w:val="nil"/>
              <w:left w:val="nil"/>
              <w:bottom w:val="single" w:sz="4" w:space="0" w:color="auto"/>
              <w:right w:val="single" w:sz="4" w:space="0" w:color="auto"/>
            </w:tcBorders>
            <w:shd w:val="clear" w:color="auto" w:fill="auto"/>
            <w:noWrap/>
            <w:vAlign w:val="center"/>
            <w:hideMark/>
          </w:tcPr>
          <w:p w14:paraId="506ED0B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YUYAPICHIS</w:t>
            </w:r>
          </w:p>
        </w:tc>
        <w:tc>
          <w:tcPr>
            <w:tcW w:w="1075" w:type="dxa"/>
            <w:tcBorders>
              <w:top w:val="nil"/>
              <w:left w:val="nil"/>
              <w:bottom w:val="single" w:sz="4" w:space="0" w:color="auto"/>
              <w:right w:val="single" w:sz="4" w:space="0" w:color="auto"/>
            </w:tcBorders>
            <w:shd w:val="clear" w:color="auto" w:fill="auto"/>
            <w:noWrap/>
            <w:vAlign w:val="center"/>
          </w:tcPr>
          <w:p w14:paraId="4649124F" w14:textId="188CC32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978CF1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AAC4B4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340</w:t>
            </w:r>
          </w:p>
        </w:tc>
        <w:tc>
          <w:tcPr>
            <w:tcW w:w="870" w:type="dxa"/>
            <w:tcBorders>
              <w:top w:val="nil"/>
              <w:left w:val="nil"/>
              <w:bottom w:val="single" w:sz="4" w:space="0" w:color="auto"/>
              <w:right w:val="single" w:sz="4" w:space="0" w:color="auto"/>
            </w:tcBorders>
            <w:shd w:val="clear" w:color="auto" w:fill="auto"/>
            <w:noWrap/>
            <w:vAlign w:val="center"/>
            <w:hideMark/>
          </w:tcPr>
          <w:p w14:paraId="2ED0E8D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1009050029</w:t>
            </w:r>
          </w:p>
        </w:tc>
        <w:tc>
          <w:tcPr>
            <w:tcW w:w="3586" w:type="dxa"/>
            <w:tcBorders>
              <w:top w:val="nil"/>
              <w:left w:val="nil"/>
              <w:bottom w:val="single" w:sz="4" w:space="0" w:color="auto"/>
              <w:right w:val="single" w:sz="4" w:space="0" w:color="auto"/>
            </w:tcBorders>
            <w:shd w:val="clear" w:color="auto" w:fill="auto"/>
            <w:noWrap/>
            <w:vAlign w:val="center"/>
            <w:hideMark/>
          </w:tcPr>
          <w:p w14:paraId="1F81583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LAS PALMAS</w:t>
            </w:r>
          </w:p>
        </w:tc>
        <w:tc>
          <w:tcPr>
            <w:tcW w:w="1314" w:type="dxa"/>
            <w:tcBorders>
              <w:top w:val="nil"/>
              <w:left w:val="nil"/>
              <w:bottom w:val="single" w:sz="4" w:space="0" w:color="auto"/>
              <w:right w:val="single" w:sz="4" w:space="0" w:color="auto"/>
            </w:tcBorders>
            <w:shd w:val="clear" w:color="auto" w:fill="auto"/>
            <w:noWrap/>
            <w:vAlign w:val="center"/>
            <w:hideMark/>
          </w:tcPr>
          <w:p w14:paraId="40224D9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7F06526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INCA</w:t>
            </w:r>
          </w:p>
        </w:tc>
        <w:tc>
          <w:tcPr>
            <w:tcW w:w="2560" w:type="dxa"/>
            <w:tcBorders>
              <w:top w:val="nil"/>
              <w:left w:val="nil"/>
              <w:bottom w:val="single" w:sz="4" w:space="0" w:color="auto"/>
              <w:right w:val="single" w:sz="4" w:space="0" w:color="auto"/>
            </w:tcBorders>
            <w:shd w:val="clear" w:color="auto" w:fill="auto"/>
            <w:noWrap/>
            <w:vAlign w:val="center"/>
            <w:hideMark/>
          </w:tcPr>
          <w:p w14:paraId="3093D8A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YUYAPICHIS</w:t>
            </w:r>
          </w:p>
        </w:tc>
        <w:tc>
          <w:tcPr>
            <w:tcW w:w="1075" w:type="dxa"/>
            <w:tcBorders>
              <w:top w:val="nil"/>
              <w:left w:val="nil"/>
              <w:bottom w:val="single" w:sz="4" w:space="0" w:color="auto"/>
              <w:right w:val="single" w:sz="4" w:space="0" w:color="auto"/>
            </w:tcBorders>
            <w:shd w:val="clear" w:color="auto" w:fill="auto"/>
            <w:noWrap/>
            <w:vAlign w:val="center"/>
          </w:tcPr>
          <w:p w14:paraId="32EBC1DB" w14:textId="6B267DE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59DE806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AAC973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341</w:t>
            </w:r>
          </w:p>
        </w:tc>
        <w:tc>
          <w:tcPr>
            <w:tcW w:w="870" w:type="dxa"/>
            <w:tcBorders>
              <w:top w:val="nil"/>
              <w:left w:val="nil"/>
              <w:bottom w:val="single" w:sz="4" w:space="0" w:color="auto"/>
              <w:right w:val="single" w:sz="4" w:space="0" w:color="auto"/>
            </w:tcBorders>
            <w:shd w:val="clear" w:color="auto" w:fill="auto"/>
            <w:noWrap/>
            <w:vAlign w:val="center"/>
            <w:hideMark/>
          </w:tcPr>
          <w:p w14:paraId="5A32033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1009050032</w:t>
            </w:r>
          </w:p>
        </w:tc>
        <w:tc>
          <w:tcPr>
            <w:tcW w:w="3586" w:type="dxa"/>
            <w:tcBorders>
              <w:top w:val="nil"/>
              <w:left w:val="nil"/>
              <w:bottom w:val="single" w:sz="4" w:space="0" w:color="auto"/>
              <w:right w:val="single" w:sz="4" w:space="0" w:color="auto"/>
            </w:tcBorders>
            <w:shd w:val="clear" w:color="auto" w:fill="auto"/>
            <w:noWrap/>
            <w:vAlign w:val="center"/>
            <w:hideMark/>
          </w:tcPr>
          <w:p w14:paraId="4BB2B7A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HUACAMAYO</w:t>
            </w:r>
          </w:p>
        </w:tc>
        <w:tc>
          <w:tcPr>
            <w:tcW w:w="1314" w:type="dxa"/>
            <w:tcBorders>
              <w:top w:val="nil"/>
              <w:left w:val="nil"/>
              <w:bottom w:val="single" w:sz="4" w:space="0" w:color="auto"/>
              <w:right w:val="single" w:sz="4" w:space="0" w:color="auto"/>
            </w:tcBorders>
            <w:shd w:val="clear" w:color="auto" w:fill="auto"/>
            <w:noWrap/>
            <w:vAlign w:val="center"/>
            <w:hideMark/>
          </w:tcPr>
          <w:p w14:paraId="223BD3D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6C39A61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INCA</w:t>
            </w:r>
          </w:p>
        </w:tc>
        <w:tc>
          <w:tcPr>
            <w:tcW w:w="2560" w:type="dxa"/>
            <w:tcBorders>
              <w:top w:val="nil"/>
              <w:left w:val="nil"/>
              <w:bottom w:val="single" w:sz="4" w:space="0" w:color="auto"/>
              <w:right w:val="single" w:sz="4" w:space="0" w:color="auto"/>
            </w:tcBorders>
            <w:shd w:val="clear" w:color="auto" w:fill="auto"/>
            <w:noWrap/>
            <w:vAlign w:val="center"/>
            <w:hideMark/>
          </w:tcPr>
          <w:p w14:paraId="7AA647F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YUYAPICHIS</w:t>
            </w:r>
          </w:p>
        </w:tc>
        <w:tc>
          <w:tcPr>
            <w:tcW w:w="1075" w:type="dxa"/>
            <w:tcBorders>
              <w:top w:val="nil"/>
              <w:left w:val="nil"/>
              <w:bottom w:val="single" w:sz="4" w:space="0" w:color="auto"/>
              <w:right w:val="single" w:sz="4" w:space="0" w:color="auto"/>
            </w:tcBorders>
            <w:shd w:val="clear" w:color="auto" w:fill="auto"/>
            <w:noWrap/>
            <w:vAlign w:val="center"/>
          </w:tcPr>
          <w:p w14:paraId="58233614" w14:textId="3EB85072"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2521138A"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7F0887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342</w:t>
            </w:r>
          </w:p>
        </w:tc>
        <w:tc>
          <w:tcPr>
            <w:tcW w:w="870" w:type="dxa"/>
            <w:tcBorders>
              <w:top w:val="nil"/>
              <w:left w:val="nil"/>
              <w:bottom w:val="single" w:sz="4" w:space="0" w:color="auto"/>
              <w:right w:val="single" w:sz="4" w:space="0" w:color="auto"/>
            </w:tcBorders>
            <w:shd w:val="clear" w:color="auto" w:fill="auto"/>
            <w:noWrap/>
            <w:vAlign w:val="center"/>
            <w:hideMark/>
          </w:tcPr>
          <w:p w14:paraId="71AF4A8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1009050033</w:t>
            </w:r>
          </w:p>
        </w:tc>
        <w:tc>
          <w:tcPr>
            <w:tcW w:w="3586" w:type="dxa"/>
            <w:tcBorders>
              <w:top w:val="nil"/>
              <w:left w:val="nil"/>
              <w:bottom w:val="single" w:sz="4" w:space="0" w:color="auto"/>
              <w:right w:val="single" w:sz="4" w:space="0" w:color="auto"/>
            </w:tcBorders>
            <w:shd w:val="clear" w:color="auto" w:fill="auto"/>
            <w:noWrap/>
            <w:vAlign w:val="center"/>
            <w:hideMark/>
          </w:tcPr>
          <w:p w14:paraId="6CCA8045"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DORADO</w:t>
            </w:r>
          </w:p>
        </w:tc>
        <w:tc>
          <w:tcPr>
            <w:tcW w:w="1314" w:type="dxa"/>
            <w:tcBorders>
              <w:top w:val="nil"/>
              <w:left w:val="nil"/>
              <w:bottom w:val="single" w:sz="4" w:space="0" w:color="auto"/>
              <w:right w:val="single" w:sz="4" w:space="0" w:color="auto"/>
            </w:tcBorders>
            <w:shd w:val="clear" w:color="auto" w:fill="auto"/>
            <w:noWrap/>
            <w:vAlign w:val="center"/>
            <w:hideMark/>
          </w:tcPr>
          <w:p w14:paraId="2FA7BA7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50AA757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INCA</w:t>
            </w:r>
          </w:p>
        </w:tc>
        <w:tc>
          <w:tcPr>
            <w:tcW w:w="2560" w:type="dxa"/>
            <w:tcBorders>
              <w:top w:val="nil"/>
              <w:left w:val="nil"/>
              <w:bottom w:val="single" w:sz="4" w:space="0" w:color="auto"/>
              <w:right w:val="single" w:sz="4" w:space="0" w:color="auto"/>
            </w:tcBorders>
            <w:shd w:val="clear" w:color="auto" w:fill="auto"/>
            <w:noWrap/>
            <w:vAlign w:val="center"/>
            <w:hideMark/>
          </w:tcPr>
          <w:p w14:paraId="36698CE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YUYAPICHIS</w:t>
            </w:r>
          </w:p>
        </w:tc>
        <w:tc>
          <w:tcPr>
            <w:tcW w:w="1075" w:type="dxa"/>
            <w:tcBorders>
              <w:top w:val="nil"/>
              <w:left w:val="nil"/>
              <w:bottom w:val="single" w:sz="4" w:space="0" w:color="auto"/>
              <w:right w:val="single" w:sz="4" w:space="0" w:color="auto"/>
            </w:tcBorders>
            <w:shd w:val="clear" w:color="auto" w:fill="auto"/>
            <w:noWrap/>
            <w:vAlign w:val="center"/>
          </w:tcPr>
          <w:p w14:paraId="0A4F73FB" w14:textId="3FF2FD4E"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77A80AD"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0F7672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343</w:t>
            </w:r>
          </w:p>
        </w:tc>
        <w:tc>
          <w:tcPr>
            <w:tcW w:w="870" w:type="dxa"/>
            <w:tcBorders>
              <w:top w:val="nil"/>
              <w:left w:val="nil"/>
              <w:bottom w:val="single" w:sz="4" w:space="0" w:color="auto"/>
              <w:right w:val="single" w:sz="4" w:space="0" w:color="auto"/>
            </w:tcBorders>
            <w:shd w:val="clear" w:color="auto" w:fill="auto"/>
            <w:noWrap/>
            <w:vAlign w:val="center"/>
            <w:hideMark/>
          </w:tcPr>
          <w:p w14:paraId="2E3E259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1010070114</w:t>
            </w:r>
          </w:p>
        </w:tc>
        <w:tc>
          <w:tcPr>
            <w:tcW w:w="3586" w:type="dxa"/>
            <w:tcBorders>
              <w:top w:val="nil"/>
              <w:left w:val="nil"/>
              <w:bottom w:val="single" w:sz="4" w:space="0" w:color="auto"/>
              <w:right w:val="single" w:sz="4" w:space="0" w:color="auto"/>
            </w:tcBorders>
            <w:shd w:val="clear" w:color="auto" w:fill="auto"/>
            <w:noWrap/>
            <w:vAlign w:val="center"/>
            <w:hideMark/>
          </w:tcPr>
          <w:p w14:paraId="21347EC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ANTACOLLPA</w:t>
            </w:r>
          </w:p>
        </w:tc>
        <w:tc>
          <w:tcPr>
            <w:tcW w:w="1314" w:type="dxa"/>
            <w:tcBorders>
              <w:top w:val="nil"/>
              <w:left w:val="nil"/>
              <w:bottom w:val="single" w:sz="4" w:space="0" w:color="auto"/>
              <w:right w:val="single" w:sz="4" w:space="0" w:color="auto"/>
            </w:tcBorders>
            <w:shd w:val="clear" w:color="auto" w:fill="auto"/>
            <w:noWrap/>
            <w:vAlign w:val="center"/>
            <w:hideMark/>
          </w:tcPr>
          <w:p w14:paraId="75EF64E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7BFDD4C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LAURICOCHA</w:t>
            </w:r>
          </w:p>
        </w:tc>
        <w:tc>
          <w:tcPr>
            <w:tcW w:w="2560" w:type="dxa"/>
            <w:tcBorders>
              <w:top w:val="nil"/>
              <w:left w:val="nil"/>
              <w:bottom w:val="single" w:sz="4" w:space="0" w:color="auto"/>
              <w:right w:val="single" w:sz="4" w:space="0" w:color="auto"/>
            </w:tcBorders>
            <w:shd w:val="clear" w:color="auto" w:fill="auto"/>
            <w:noWrap/>
            <w:vAlign w:val="center"/>
            <w:hideMark/>
          </w:tcPr>
          <w:p w14:paraId="53D7DD9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 DE CAURI</w:t>
            </w:r>
          </w:p>
        </w:tc>
        <w:tc>
          <w:tcPr>
            <w:tcW w:w="1075" w:type="dxa"/>
            <w:tcBorders>
              <w:top w:val="nil"/>
              <w:left w:val="nil"/>
              <w:bottom w:val="single" w:sz="4" w:space="0" w:color="auto"/>
              <w:right w:val="single" w:sz="4" w:space="0" w:color="auto"/>
            </w:tcBorders>
            <w:shd w:val="clear" w:color="auto" w:fill="auto"/>
            <w:noWrap/>
            <w:vAlign w:val="center"/>
          </w:tcPr>
          <w:p w14:paraId="1B5C8582" w14:textId="67EC75A5"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2C20A00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1A74C6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344</w:t>
            </w:r>
          </w:p>
        </w:tc>
        <w:tc>
          <w:tcPr>
            <w:tcW w:w="870" w:type="dxa"/>
            <w:tcBorders>
              <w:top w:val="nil"/>
              <w:left w:val="nil"/>
              <w:bottom w:val="single" w:sz="4" w:space="0" w:color="auto"/>
              <w:right w:val="single" w:sz="4" w:space="0" w:color="auto"/>
            </w:tcBorders>
            <w:shd w:val="clear" w:color="auto" w:fill="auto"/>
            <w:noWrap/>
            <w:vAlign w:val="center"/>
            <w:hideMark/>
          </w:tcPr>
          <w:p w14:paraId="4A2A15C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1010070126</w:t>
            </w:r>
          </w:p>
        </w:tc>
        <w:tc>
          <w:tcPr>
            <w:tcW w:w="3586" w:type="dxa"/>
            <w:tcBorders>
              <w:top w:val="nil"/>
              <w:left w:val="nil"/>
              <w:bottom w:val="single" w:sz="4" w:space="0" w:color="auto"/>
              <w:right w:val="single" w:sz="4" w:space="0" w:color="auto"/>
            </w:tcBorders>
            <w:shd w:val="clear" w:color="auto" w:fill="auto"/>
            <w:noWrap/>
            <w:vAlign w:val="center"/>
            <w:hideMark/>
          </w:tcPr>
          <w:p w14:paraId="4B926CC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INDEPENDENCIA</w:t>
            </w:r>
          </w:p>
        </w:tc>
        <w:tc>
          <w:tcPr>
            <w:tcW w:w="1314" w:type="dxa"/>
            <w:tcBorders>
              <w:top w:val="nil"/>
              <w:left w:val="nil"/>
              <w:bottom w:val="single" w:sz="4" w:space="0" w:color="auto"/>
              <w:right w:val="single" w:sz="4" w:space="0" w:color="auto"/>
            </w:tcBorders>
            <w:shd w:val="clear" w:color="auto" w:fill="auto"/>
            <w:noWrap/>
            <w:vAlign w:val="center"/>
            <w:hideMark/>
          </w:tcPr>
          <w:p w14:paraId="4B62EC7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2D15C46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LAURICOCHA</w:t>
            </w:r>
          </w:p>
        </w:tc>
        <w:tc>
          <w:tcPr>
            <w:tcW w:w="2560" w:type="dxa"/>
            <w:tcBorders>
              <w:top w:val="nil"/>
              <w:left w:val="nil"/>
              <w:bottom w:val="single" w:sz="4" w:space="0" w:color="auto"/>
              <w:right w:val="single" w:sz="4" w:space="0" w:color="auto"/>
            </w:tcBorders>
            <w:shd w:val="clear" w:color="auto" w:fill="auto"/>
            <w:noWrap/>
            <w:vAlign w:val="center"/>
            <w:hideMark/>
          </w:tcPr>
          <w:p w14:paraId="371D82D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 DE CAURI</w:t>
            </w:r>
          </w:p>
        </w:tc>
        <w:tc>
          <w:tcPr>
            <w:tcW w:w="1075" w:type="dxa"/>
            <w:tcBorders>
              <w:top w:val="nil"/>
              <w:left w:val="nil"/>
              <w:bottom w:val="single" w:sz="4" w:space="0" w:color="auto"/>
              <w:right w:val="single" w:sz="4" w:space="0" w:color="auto"/>
            </w:tcBorders>
            <w:shd w:val="clear" w:color="auto" w:fill="auto"/>
            <w:noWrap/>
            <w:vAlign w:val="center"/>
          </w:tcPr>
          <w:p w14:paraId="0230FB2D" w14:textId="756A32C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28C2893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AA6F1B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345</w:t>
            </w:r>
          </w:p>
        </w:tc>
        <w:tc>
          <w:tcPr>
            <w:tcW w:w="870" w:type="dxa"/>
            <w:tcBorders>
              <w:top w:val="nil"/>
              <w:left w:val="nil"/>
              <w:bottom w:val="single" w:sz="4" w:space="0" w:color="auto"/>
              <w:right w:val="single" w:sz="4" w:space="0" w:color="auto"/>
            </w:tcBorders>
            <w:shd w:val="clear" w:color="auto" w:fill="auto"/>
            <w:noWrap/>
            <w:vAlign w:val="center"/>
            <w:hideMark/>
          </w:tcPr>
          <w:p w14:paraId="719523B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1010070160</w:t>
            </w:r>
          </w:p>
        </w:tc>
        <w:tc>
          <w:tcPr>
            <w:tcW w:w="3586" w:type="dxa"/>
            <w:tcBorders>
              <w:top w:val="nil"/>
              <w:left w:val="nil"/>
              <w:bottom w:val="single" w:sz="4" w:space="0" w:color="auto"/>
              <w:right w:val="single" w:sz="4" w:space="0" w:color="auto"/>
            </w:tcBorders>
            <w:shd w:val="clear" w:color="auto" w:fill="auto"/>
            <w:noWrap/>
            <w:vAlign w:val="center"/>
            <w:hideMark/>
          </w:tcPr>
          <w:p w14:paraId="01893DDE"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 DE DICIEMBRE</w:t>
            </w:r>
          </w:p>
        </w:tc>
        <w:tc>
          <w:tcPr>
            <w:tcW w:w="1314" w:type="dxa"/>
            <w:tcBorders>
              <w:top w:val="nil"/>
              <w:left w:val="nil"/>
              <w:bottom w:val="single" w:sz="4" w:space="0" w:color="auto"/>
              <w:right w:val="single" w:sz="4" w:space="0" w:color="auto"/>
            </w:tcBorders>
            <w:shd w:val="clear" w:color="auto" w:fill="auto"/>
            <w:noWrap/>
            <w:vAlign w:val="center"/>
            <w:hideMark/>
          </w:tcPr>
          <w:p w14:paraId="09171B4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HUANUCO</w:t>
            </w:r>
          </w:p>
        </w:tc>
        <w:tc>
          <w:tcPr>
            <w:tcW w:w="2280" w:type="dxa"/>
            <w:tcBorders>
              <w:top w:val="nil"/>
              <w:left w:val="nil"/>
              <w:bottom w:val="single" w:sz="4" w:space="0" w:color="auto"/>
              <w:right w:val="single" w:sz="4" w:space="0" w:color="auto"/>
            </w:tcBorders>
            <w:shd w:val="clear" w:color="auto" w:fill="auto"/>
            <w:noWrap/>
            <w:vAlign w:val="center"/>
            <w:hideMark/>
          </w:tcPr>
          <w:p w14:paraId="567E646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LAURICOCHA</w:t>
            </w:r>
          </w:p>
        </w:tc>
        <w:tc>
          <w:tcPr>
            <w:tcW w:w="2560" w:type="dxa"/>
            <w:tcBorders>
              <w:top w:val="nil"/>
              <w:left w:val="nil"/>
              <w:bottom w:val="single" w:sz="4" w:space="0" w:color="auto"/>
              <w:right w:val="single" w:sz="4" w:space="0" w:color="auto"/>
            </w:tcBorders>
            <w:shd w:val="clear" w:color="auto" w:fill="auto"/>
            <w:noWrap/>
            <w:vAlign w:val="center"/>
            <w:hideMark/>
          </w:tcPr>
          <w:p w14:paraId="49DDF70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 DE CAURI</w:t>
            </w:r>
          </w:p>
        </w:tc>
        <w:tc>
          <w:tcPr>
            <w:tcW w:w="1075" w:type="dxa"/>
            <w:tcBorders>
              <w:top w:val="nil"/>
              <w:left w:val="nil"/>
              <w:bottom w:val="single" w:sz="4" w:space="0" w:color="auto"/>
              <w:right w:val="single" w:sz="4" w:space="0" w:color="auto"/>
            </w:tcBorders>
            <w:shd w:val="clear" w:color="auto" w:fill="auto"/>
            <w:noWrap/>
            <w:vAlign w:val="center"/>
          </w:tcPr>
          <w:p w14:paraId="635AAD98" w14:textId="0629DA9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2426D33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A1608F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346</w:t>
            </w:r>
          </w:p>
        </w:tc>
        <w:tc>
          <w:tcPr>
            <w:tcW w:w="870" w:type="dxa"/>
            <w:tcBorders>
              <w:top w:val="nil"/>
              <w:left w:val="nil"/>
              <w:bottom w:val="single" w:sz="4" w:space="0" w:color="auto"/>
              <w:right w:val="single" w:sz="4" w:space="0" w:color="auto"/>
            </w:tcBorders>
            <w:shd w:val="clear" w:color="auto" w:fill="auto"/>
            <w:noWrap/>
            <w:vAlign w:val="center"/>
            <w:hideMark/>
          </w:tcPr>
          <w:p w14:paraId="4A64039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1101140023</w:t>
            </w:r>
          </w:p>
        </w:tc>
        <w:tc>
          <w:tcPr>
            <w:tcW w:w="3586" w:type="dxa"/>
            <w:tcBorders>
              <w:top w:val="nil"/>
              <w:left w:val="nil"/>
              <w:bottom w:val="single" w:sz="4" w:space="0" w:color="auto"/>
              <w:right w:val="single" w:sz="4" w:space="0" w:color="auto"/>
            </w:tcBorders>
            <w:shd w:val="clear" w:color="auto" w:fill="auto"/>
            <w:noWrap/>
            <w:vAlign w:val="center"/>
            <w:hideMark/>
          </w:tcPr>
          <w:p w14:paraId="79E99ED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ORONGOCUCHO</w:t>
            </w:r>
          </w:p>
        </w:tc>
        <w:tc>
          <w:tcPr>
            <w:tcW w:w="1314" w:type="dxa"/>
            <w:tcBorders>
              <w:top w:val="nil"/>
              <w:left w:val="nil"/>
              <w:bottom w:val="single" w:sz="4" w:space="0" w:color="auto"/>
              <w:right w:val="single" w:sz="4" w:space="0" w:color="auto"/>
            </w:tcBorders>
            <w:shd w:val="clear" w:color="auto" w:fill="auto"/>
            <w:noWrap/>
            <w:vAlign w:val="center"/>
            <w:hideMark/>
          </w:tcPr>
          <w:p w14:paraId="127FEE7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ICA</w:t>
            </w:r>
          </w:p>
        </w:tc>
        <w:tc>
          <w:tcPr>
            <w:tcW w:w="2280" w:type="dxa"/>
            <w:tcBorders>
              <w:top w:val="nil"/>
              <w:left w:val="nil"/>
              <w:bottom w:val="single" w:sz="4" w:space="0" w:color="auto"/>
              <w:right w:val="single" w:sz="4" w:space="0" w:color="auto"/>
            </w:tcBorders>
            <w:shd w:val="clear" w:color="auto" w:fill="auto"/>
            <w:noWrap/>
            <w:vAlign w:val="center"/>
            <w:hideMark/>
          </w:tcPr>
          <w:p w14:paraId="50ECC41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ICA</w:t>
            </w:r>
          </w:p>
        </w:tc>
        <w:tc>
          <w:tcPr>
            <w:tcW w:w="2560" w:type="dxa"/>
            <w:tcBorders>
              <w:top w:val="nil"/>
              <w:left w:val="nil"/>
              <w:bottom w:val="single" w:sz="4" w:space="0" w:color="auto"/>
              <w:right w:val="single" w:sz="4" w:space="0" w:color="auto"/>
            </w:tcBorders>
            <w:shd w:val="clear" w:color="auto" w:fill="auto"/>
            <w:noWrap/>
            <w:vAlign w:val="center"/>
            <w:hideMark/>
          </w:tcPr>
          <w:p w14:paraId="262AA2C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YAUCA DEL ROSARIO</w:t>
            </w:r>
          </w:p>
        </w:tc>
        <w:tc>
          <w:tcPr>
            <w:tcW w:w="1075" w:type="dxa"/>
            <w:tcBorders>
              <w:top w:val="nil"/>
              <w:left w:val="nil"/>
              <w:bottom w:val="single" w:sz="4" w:space="0" w:color="auto"/>
              <w:right w:val="single" w:sz="4" w:space="0" w:color="auto"/>
            </w:tcBorders>
            <w:shd w:val="clear" w:color="auto" w:fill="auto"/>
            <w:noWrap/>
            <w:vAlign w:val="center"/>
          </w:tcPr>
          <w:p w14:paraId="4CB3ADFE" w14:textId="0EB3FA5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64F0EB3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082056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347</w:t>
            </w:r>
          </w:p>
        </w:tc>
        <w:tc>
          <w:tcPr>
            <w:tcW w:w="870" w:type="dxa"/>
            <w:tcBorders>
              <w:top w:val="nil"/>
              <w:left w:val="nil"/>
              <w:bottom w:val="single" w:sz="4" w:space="0" w:color="auto"/>
              <w:right w:val="single" w:sz="4" w:space="0" w:color="auto"/>
            </w:tcBorders>
            <w:shd w:val="clear" w:color="auto" w:fill="auto"/>
            <w:noWrap/>
            <w:vAlign w:val="center"/>
            <w:hideMark/>
          </w:tcPr>
          <w:p w14:paraId="1716162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1102080004</w:t>
            </w:r>
          </w:p>
        </w:tc>
        <w:tc>
          <w:tcPr>
            <w:tcW w:w="3586" w:type="dxa"/>
            <w:tcBorders>
              <w:top w:val="nil"/>
              <w:left w:val="nil"/>
              <w:bottom w:val="single" w:sz="4" w:space="0" w:color="auto"/>
              <w:right w:val="single" w:sz="4" w:space="0" w:color="auto"/>
            </w:tcBorders>
            <w:shd w:val="clear" w:color="auto" w:fill="auto"/>
            <w:noWrap/>
            <w:vAlign w:val="center"/>
            <w:hideMark/>
          </w:tcPr>
          <w:p w14:paraId="455C0EC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LUIS HUAÑUPIZA</w:t>
            </w:r>
          </w:p>
        </w:tc>
        <w:tc>
          <w:tcPr>
            <w:tcW w:w="1314" w:type="dxa"/>
            <w:tcBorders>
              <w:top w:val="nil"/>
              <w:left w:val="nil"/>
              <w:bottom w:val="single" w:sz="4" w:space="0" w:color="auto"/>
              <w:right w:val="single" w:sz="4" w:space="0" w:color="auto"/>
            </w:tcBorders>
            <w:shd w:val="clear" w:color="auto" w:fill="auto"/>
            <w:noWrap/>
            <w:vAlign w:val="center"/>
            <w:hideMark/>
          </w:tcPr>
          <w:p w14:paraId="77AF303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ICA</w:t>
            </w:r>
          </w:p>
        </w:tc>
        <w:tc>
          <w:tcPr>
            <w:tcW w:w="2280" w:type="dxa"/>
            <w:tcBorders>
              <w:top w:val="nil"/>
              <w:left w:val="nil"/>
              <w:bottom w:val="single" w:sz="4" w:space="0" w:color="auto"/>
              <w:right w:val="single" w:sz="4" w:space="0" w:color="auto"/>
            </w:tcBorders>
            <w:shd w:val="clear" w:color="auto" w:fill="auto"/>
            <w:noWrap/>
            <w:vAlign w:val="center"/>
            <w:hideMark/>
          </w:tcPr>
          <w:p w14:paraId="16D94FD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CHINCHA</w:t>
            </w:r>
          </w:p>
        </w:tc>
        <w:tc>
          <w:tcPr>
            <w:tcW w:w="2560" w:type="dxa"/>
            <w:tcBorders>
              <w:top w:val="nil"/>
              <w:left w:val="nil"/>
              <w:bottom w:val="single" w:sz="4" w:space="0" w:color="auto"/>
              <w:right w:val="single" w:sz="4" w:space="0" w:color="auto"/>
            </w:tcBorders>
            <w:shd w:val="clear" w:color="auto" w:fill="auto"/>
            <w:noWrap/>
            <w:vAlign w:val="center"/>
            <w:hideMark/>
          </w:tcPr>
          <w:p w14:paraId="29D9159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YANAC</w:t>
            </w:r>
          </w:p>
        </w:tc>
        <w:tc>
          <w:tcPr>
            <w:tcW w:w="1075" w:type="dxa"/>
            <w:tcBorders>
              <w:top w:val="nil"/>
              <w:left w:val="nil"/>
              <w:bottom w:val="single" w:sz="4" w:space="0" w:color="auto"/>
              <w:right w:val="single" w:sz="4" w:space="0" w:color="auto"/>
            </w:tcBorders>
            <w:shd w:val="clear" w:color="auto" w:fill="auto"/>
            <w:noWrap/>
            <w:vAlign w:val="center"/>
          </w:tcPr>
          <w:p w14:paraId="081D3E6F" w14:textId="2996F45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7AFFE2B3"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97D3E8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348</w:t>
            </w:r>
          </w:p>
        </w:tc>
        <w:tc>
          <w:tcPr>
            <w:tcW w:w="870" w:type="dxa"/>
            <w:tcBorders>
              <w:top w:val="nil"/>
              <w:left w:val="nil"/>
              <w:bottom w:val="single" w:sz="4" w:space="0" w:color="auto"/>
              <w:right w:val="single" w:sz="4" w:space="0" w:color="auto"/>
            </w:tcBorders>
            <w:shd w:val="clear" w:color="auto" w:fill="auto"/>
            <w:noWrap/>
            <w:vAlign w:val="center"/>
            <w:hideMark/>
          </w:tcPr>
          <w:p w14:paraId="24D3AF4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1102080005</w:t>
            </w:r>
          </w:p>
        </w:tc>
        <w:tc>
          <w:tcPr>
            <w:tcW w:w="3586" w:type="dxa"/>
            <w:tcBorders>
              <w:top w:val="nil"/>
              <w:left w:val="nil"/>
              <w:bottom w:val="single" w:sz="4" w:space="0" w:color="auto"/>
              <w:right w:val="single" w:sz="4" w:space="0" w:color="auto"/>
            </w:tcBorders>
            <w:shd w:val="clear" w:color="auto" w:fill="auto"/>
            <w:noWrap/>
            <w:vAlign w:val="center"/>
            <w:hideMark/>
          </w:tcPr>
          <w:p w14:paraId="67F9385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COPACABANA</w:t>
            </w:r>
          </w:p>
        </w:tc>
        <w:tc>
          <w:tcPr>
            <w:tcW w:w="1314" w:type="dxa"/>
            <w:tcBorders>
              <w:top w:val="nil"/>
              <w:left w:val="nil"/>
              <w:bottom w:val="single" w:sz="4" w:space="0" w:color="auto"/>
              <w:right w:val="single" w:sz="4" w:space="0" w:color="auto"/>
            </w:tcBorders>
            <w:shd w:val="clear" w:color="auto" w:fill="auto"/>
            <w:noWrap/>
            <w:vAlign w:val="center"/>
            <w:hideMark/>
          </w:tcPr>
          <w:p w14:paraId="5EF48A1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ICA</w:t>
            </w:r>
          </w:p>
        </w:tc>
        <w:tc>
          <w:tcPr>
            <w:tcW w:w="2280" w:type="dxa"/>
            <w:tcBorders>
              <w:top w:val="nil"/>
              <w:left w:val="nil"/>
              <w:bottom w:val="single" w:sz="4" w:space="0" w:color="auto"/>
              <w:right w:val="single" w:sz="4" w:space="0" w:color="auto"/>
            </w:tcBorders>
            <w:shd w:val="clear" w:color="auto" w:fill="auto"/>
            <w:noWrap/>
            <w:vAlign w:val="center"/>
            <w:hideMark/>
          </w:tcPr>
          <w:p w14:paraId="6661D48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CHINCHA</w:t>
            </w:r>
          </w:p>
        </w:tc>
        <w:tc>
          <w:tcPr>
            <w:tcW w:w="2560" w:type="dxa"/>
            <w:tcBorders>
              <w:top w:val="nil"/>
              <w:left w:val="nil"/>
              <w:bottom w:val="single" w:sz="4" w:space="0" w:color="auto"/>
              <w:right w:val="single" w:sz="4" w:space="0" w:color="auto"/>
            </w:tcBorders>
            <w:shd w:val="clear" w:color="auto" w:fill="auto"/>
            <w:noWrap/>
            <w:vAlign w:val="center"/>
            <w:hideMark/>
          </w:tcPr>
          <w:p w14:paraId="5222AF1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YANAC</w:t>
            </w:r>
          </w:p>
        </w:tc>
        <w:tc>
          <w:tcPr>
            <w:tcW w:w="1075" w:type="dxa"/>
            <w:tcBorders>
              <w:top w:val="nil"/>
              <w:left w:val="nil"/>
              <w:bottom w:val="single" w:sz="4" w:space="0" w:color="auto"/>
              <w:right w:val="single" w:sz="4" w:space="0" w:color="auto"/>
            </w:tcBorders>
            <w:shd w:val="clear" w:color="auto" w:fill="auto"/>
            <w:noWrap/>
            <w:vAlign w:val="center"/>
          </w:tcPr>
          <w:p w14:paraId="17A39E62" w14:textId="1F29155C"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07E1C79A"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5A8E9B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349</w:t>
            </w:r>
          </w:p>
        </w:tc>
        <w:tc>
          <w:tcPr>
            <w:tcW w:w="870" w:type="dxa"/>
            <w:tcBorders>
              <w:top w:val="nil"/>
              <w:left w:val="nil"/>
              <w:bottom w:val="single" w:sz="4" w:space="0" w:color="auto"/>
              <w:right w:val="single" w:sz="4" w:space="0" w:color="auto"/>
            </w:tcBorders>
            <w:shd w:val="clear" w:color="auto" w:fill="auto"/>
            <w:noWrap/>
            <w:vAlign w:val="center"/>
            <w:hideMark/>
          </w:tcPr>
          <w:p w14:paraId="7C1AA82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1102080017</w:t>
            </w:r>
          </w:p>
        </w:tc>
        <w:tc>
          <w:tcPr>
            <w:tcW w:w="3586" w:type="dxa"/>
            <w:tcBorders>
              <w:top w:val="nil"/>
              <w:left w:val="nil"/>
              <w:bottom w:val="single" w:sz="4" w:space="0" w:color="auto"/>
              <w:right w:val="single" w:sz="4" w:space="0" w:color="auto"/>
            </w:tcBorders>
            <w:shd w:val="clear" w:color="auto" w:fill="auto"/>
            <w:noWrap/>
            <w:vAlign w:val="center"/>
            <w:hideMark/>
          </w:tcPr>
          <w:p w14:paraId="25B2EE57"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 DE SIHUAY</w:t>
            </w:r>
          </w:p>
        </w:tc>
        <w:tc>
          <w:tcPr>
            <w:tcW w:w="1314" w:type="dxa"/>
            <w:tcBorders>
              <w:top w:val="nil"/>
              <w:left w:val="nil"/>
              <w:bottom w:val="single" w:sz="4" w:space="0" w:color="auto"/>
              <w:right w:val="single" w:sz="4" w:space="0" w:color="auto"/>
            </w:tcBorders>
            <w:shd w:val="clear" w:color="auto" w:fill="auto"/>
            <w:noWrap/>
            <w:vAlign w:val="center"/>
            <w:hideMark/>
          </w:tcPr>
          <w:p w14:paraId="5C6E3C5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ICA</w:t>
            </w:r>
          </w:p>
        </w:tc>
        <w:tc>
          <w:tcPr>
            <w:tcW w:w="2280" w:type="dxa"/>
            <w:tcBorders>
              <w:top w:val="nil"/>
              <w:left w:val="nil"/>
              <w:bottom w:val="single" w:sz="4" w:space="0" w:color="auto"/>
              <w:right w:val="single" w:sz="4" w:space="0" w:color="auto"/>
            </w:tcBorders>
            <w:shd w:val="clear" w:color="auto" w:fill="auto"/>
            <w:noWrap/>
            <w:vAlign w:val="center"/>
            <w:hideMark/>
          </w:tcPr>
          <w:p w14:paraId="0C0EEE4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CHINCHA</w:t>
            </w:r>
          </w:p>
        </w:tc>
        <w:tc>
          <w:tcPr>
            <w:tcW w:w="2560" w:type="dxa"/>
            <w:tcBorders>
              <w:top w:val="nil"/>
              <w:left w:val="nil"/>
              <w:bottom w:val="single" w:sz="4" w:space="0" w:color="auto"/>
              <w:right w:val="single" w:sz="4" w:space="0" w:color="auto"/>
            </w:tcBorders>
            <w:shd w:val="clear" w:color="auto" w:fill="auto"/>
            <w:noWrap/>
            <w:vAlign w:val="center"/>
            <w:hideMark/>
          </w:tcPr>
          <w:p w14:paraId="33D773C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YANAC</w:t>
            </w:r>
          </w:p>
        </w:tc>
        <w:tc>
          <w:tcPr>
            <w:tcW w:w="1075" w:type="dxa"/>
            <w:tcBorders>
              <w:top w:val="nil"/>
              <w:left w:val="nil"/>
              <w:bottom w:val="single" w:sz="4" w:space="0" w:color="auto"/>
              <w:right w:val="single" w:sz="4" w:space="0" w:color="auto"/>
            </w:tcBorders>
            <w:shd w:val="clear" w:color="auto" w:fill="auto"/>
            <w:noWrap/>
            <w:vAlign w:val="center"/>
          </w:tcPr>
          <w:p w14:paraId="6B827C27" w14:textId="06253D26"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32560C8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BB313E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350</w:t>
            </w:r>
          </w:p>
        </w:tc>
        <w:tc>
          <w:tcPr>
            <w:tcW w:w="870" w:type="dxa"/>
            <w:tcBorders>
              <w:top w:val="nil"/>
              <w:left w:val="nil"/>
              <w:bottom w:val="single" w:sz="4" w:space="0" w:color="auto"/>
              <w:right w:val="single" w:sz="4" w:space="0" w:color="auto"/>
            </w:tcBorders>
            <w:shd w:val="clear" w:color="auto" w:fill="auto"/>
            <w:noWrap/>
            <w:vAlign w:val="center"/>
            <w:hideMark/>
          </w:tcPr>
          <w:p w14:paraId="2010085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1104010010</w:t>
            </w:r>
          </w:p>
        </w:tc>
        <w:tc>
          <w:tcPr>
            <w:tcW w:w="3586" w:type="dxa"/>
            <w:tcBorders>
              <w:top w:val="nil"/>
              <w:left w:val="nil"/>
              <w:bottom w:val="single" w:sz="4" w:space="0" w:color="auto"/>
              <w:right w:val="single" w:sz="4" w:space="0" w:color="auto"/>
            </w:tcBorders>
            <w:shd w:val="clear" w:color="auto" w:fill="auto"/>
            <w:noWrap/>
            <w:vAlign w:val="center"/>
            <w:hideMark/>
          </w:tcPr>
          <w:p w14:paraId="221C05A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SARAMARCA</w:t>
            </w:r>
          </w:p>
        </w:tc>
        <w:tc>
          <w:tcPr>
            <w:tcW w:w="1314" w:type="dxa"/>
            <w:tcBorders>
              <w:top w:val="nil"/>
              <w:left w:val="nil"/>
              <w:bottom w:val="single" w:sz="4" w:space="0" w:color="auto"/>
              <w:right w:val="single" w:sz="4" w:space="0" w:color="auto"/>
            </w:tcBorders>
            <w:shd w:val="clear" w:color="auto" w:fill="auto"/>
            <w:noWrap/>
            <w:vAlign w:val="center"/>
            <w:hideMark/>
          </w:tcPr>
          <w:p w14:paraId="2810FB8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ICA</w:t>
            </w:r>
          </w:p>
        </w:tc>
        <w:tc>
          <w:tcPr>
            <w:tcW w:w="2280" w:type="dxa"/>
            <w:tcBorders>
              <w:top w:val="nil"/>
              <w:left w:val="nil"/>
              <w:bottom w:val="single" w:sz="4" w:space="0" w:color="auto"/>
              <w:right w:val="single" w:sz="4" w:space="0" w:color="auto"/>
            </w:tcBorders>
            <w:shd w:val="clear" w:color="auto" w:fill="auto"/>
            <w:noWrap/>
            <w:vAlign w:val="center"/>
            <w:hideMark/>
          </w:tcPr>
          <w:p w14:paraId="2E8D740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PALPA</w:t>
            </w:r>
          </w:p>
        </w:tc>
        <w:tc>
          <w:tcPr>
            <w:tcW w:w="2560" w:type="dxa"/>
            <w:tcBorders>
              <w:top w:val="nil"/>
              <w:left w:val="nil"/>
              <w:bottom w:val="single" w:sz="4" w:space="0" w:color="auto"/>
              <w:right w:val="single" w:sz="4" w:space="0" w:color="auto"/>
            </w:tcBorders>
            <w:shd w:val="clear" w:color="auto" w:fill="auto"/>
            <w:noWrap/>
            <w:vAlign w:val="center"/>
            <w:hideMark/>
          </w:tcPr>
          <w:p w14:paraId="03A92D8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PALPA</w:t>
            </w:r>
          </w:p>
        </w:tc>
        <w:tc>
          <w:tcPr>
            <w:tcW w:w="1075" w:type="dxa"/>
            <w:tcBorders>
              <w:top w:val="nil"/>
              <w:left w:val="nil"/>
              <w:bottom w:val="single" w:sz="4" w:space="0" w:color="auto"/>
              <w:right w:val="single" w:sz="4" w:space="0" w:color="auto"/>
            </w:tcBorders>
            <w:shd w:val="clear" w:color="auto" w:fill="auto"/>
            <w:noWrap/>
            <w:vAlign w:val="center"/>
          </w:tcPr>
          <w:p w14:paraId="0C4446A0" w14:textId="5DA77C4C"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6502CA7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A2BEE9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351</w:t>
            </w:r>
          </w:p>
        </w:tc>
        <w:tc>
          <w:tcPr>
            <w:tcW w:w="870" w:type="dxa"/>
            <w:tcBorders>
              <w:top w:val="nil"/>
              <w:left w:val="nil"/>
              <w:bottom w:val="single" w:sz="4" w:space="0" w:color="auto"/>
              <w:right w:val="single" w:sz="4" w:space="0" w:color="auto"/>
            </w:tcBorders>
            <w:shd w:val="clear" w:color="auto" w:fill="auto"/>
            <w:noWrap/>
            <w:vAlign w:val="center"/>
            <w:hideMark/>
          </w:tcPr>
          <w:p w14:paraId="726DC6C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1105020017</w:t>
            </w:r>
          </w:p>
        </w:tc>
        <w:tc>
          <w:tcPr>
            <w:tcW w:w="3586" w:type="dxa"/>
            <w:tcBorders>
              <w:top w:val="nil"/>
              <w:left w:val="nil"/>
              <w:bottom w:val="single" w:sz="4" w:space="0" w:color="auto"/>
              <w:right w:val="single" w:sz="4" w:space="0" w:color="auto"/>
            </w:tcBorders>
            <w:shd w:val="clear" w:color="auto" w:fill="auto"/>
            <w:noWrap/>
            <w:vAlign w:val="center"/>
            <w:hideMark/>
          </w:tcPr>
          <w:p w14:paraId="786F1CD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PAMPANO</w:t>
            </w:r>
          </w:p>
        </w:tc>
        <w:tc>
          <w:tcPr>
            <w:tcW w:w="1314" w:type="dxa"/>
            <w:tcBorders>
              <w:top w:val="nil"/>
              <w:left w:val="nil"/>
              <w:bottom w:val="single" w:sz="4" w:space="0" w:color="auto"/>
              <w:right w:val="single" w:sz="4" w:space="0" w:color="auto"/>
            </w:tcBorders>
            <w:shd w:val="clear" w:color="auto" w:fill="auto"/>
            <w:noWrap/>
            <w:vAlign w:val="center"/>
            <w:hideMark/>
          </w:tcPr>
          <w:p w14:paraId="59B2B45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ICA</w:t>
            </w:r>
          </w:p>
        </w:tc>
        <w:tc>
          <w:tcPr>
            <w:tcW w:w="2280" w:type="dxa"/>
            <w:tcBorders>
              <w:top w:val="nil"/>
              <w:left w:val="nil"/>
              <w:bottom w:val="single" w:sz="4" w:space="0" w:color="auto"/>
              <w:right w:val="single" w:sz="4" w:space="0" w:color="auto"/>
            </w:tcBorders>
            <w:shd w:val="clear" w:color="auto" w:fill="auto"/>
            <w:noWrap/>
            <w:vAlign w:val="center"/>
            <w:hideMark/>
          </w:tcPr>
          <w:p w14:paraId="37BCF25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PISCO</w:t>
            </w:r>
          </w:p>
        </w:tc>
        <w:tc>
          <w:tcPr>
            <w:tcW w:w="2560" w:type="dxa"/>
            <w:tcBorders>
              <w:top w:val="nil"/>
              <w:left w:val="nil"/>
              <w:bottom w:val="single" w:sz="4" w:space="0" w:color="auto"/>
              <w:right w:val="single" w:sz="4" w:space="0" w:color="auto"/>
            </w:tcBorders>
            <w:shd w:val="clear" w:color="auto" w:fill="auto"/>
            <w:noWrap/>
            <w:vAlign w:val="center"/>
            <w:hideMark/>
          </w:tcPr>
          <w:p w14:paraId="66A9450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HUANCANO</w:t>
            </w:r>
          </w:p>
        </w:tc>
        <w:tc>
          <w:tcPr>
            <w:tcW w:w="1075" w:type="dxa"/>
            <w:tcBorders>
              <w:top w:val="nil"/>
              <w:left w:val="nil"/>
              <w:bottom w:val="single" w:sz="4" w:space="0" w:color="auto"/>
              <w:right w:val="single" w:sz="4" w:space="0" w:color="auto"/>
            </w:tcBorders>
            <w:shd w:val="clear" w:color="auto" w:fill="auto"/>
            <w:noWrap/>
            <w:vAlign w:val="center"/>
          </w:tcPr>
          <w:p w14:paraId="06C8EB98" w14:textId="7D5850D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47BBA46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71ECD9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352</w:t>
            </w:r>
          </w:p>
        </w:tc>
        <w:tc>
          <w:tcPr>
            <w:tcW w:w="870" w:type="dxa"/>
            <w:tcBorders>
              <w:top w:val="nil"/>
              <w:left w:val="nil"/>
              <w:bottom w:val="single" w:sz="4" w:space="0" w:color="auto"/>
              <w:right w:val="single" w:sz="4" w:space="0" w:color="auto"/>
            </w:tcBorders>
            <w:shd w:val="clear" w:color="auto" w:fill="auto"/>
            <w:noWrap/>
            <w:vAlign w:val="center"/>
            <w:hideMark/>
          </w:tcPr>
          <w:p w14:paraId="33C1EBD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1201010002</w:t>
            </w:r>
          </w:p>
        </w:tc>
        <w:tc>
          <w:tcPr>
            <w:tcW w:w="3586" w:type="dxa"/>
            <w:tcBorders>
              <w:top w:val="nil"/>
              <w:left w:val="nil"/>
              <w:bottom w:val="single" w:sz="4" w:space="0" w:color="auto"/>
              <w:right w:val="single" w:sz="4" w:space="0" w:color="auto"/>
            </w:tcBorders>
            <w:shd w:val="clear" w:color="auto" w:fill="auto"/>
            <w:noWrap/>
            <w:vAlign w:val="center"/>
            <w:hideMark/>
          </w:tcPr>
          <w:p w14:paraId="3180F2E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ACOPALCA</w:t>
            </w:r>
          </w:p>
        </w:tc>
        <w:tc>
          <w:tcPr>
            <w:tcW w:w="1314" w:type="dxa"/>
            <w:tcBorders>
              <w:top w:val="nil"/>
              <w:left w:val="nil"/>
              <w:bottom w:val="single" w:sz="4" w:space="0" w:color="auto"/>
              <w:right w:val="single" w:sz="4" w:space="0" w:color="auto"/>
            </w:tcBorders>
            <w:shd w:val="clear" w:color="auto" w:fill="auto"/>
            <w:noWrap/>
            <w:vAlign w:val="center"/>
            <w:hideMark/>
          </w:tcPr>
          <w:p w14:paraId="3AF3DF1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38C328C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HUANCAYO</w:t>
            </w:r>
          </w:p>
        </w:tc>
        <w:tc>
          <w:tcPr>
            <w:tcW w:w="2560" w:type="dxa"/>
            <w:tcBorders>
              <w:top w:val="nil"/>
              <w:left w:val="nil"/>
              <w:bottom w:val="single" w:sz="4" w:space="0" w:color="auto"/>
              <w:right w:val="single" w:sz="4" w:space="0" w:color="auto"/>
            </w:tcBorders>
            <w:shd w:val="clear" w:color="auto" w:fill="auto"/>
            <w:noWrap/>
            <w:vAlign w:val="center"/>
            <w:hideMark/>
          </w:tcPr>
          <w:p w14:paraId="32008B4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HUANCAYO</w:t>
            </w:r>
          </w:p>
        </w:tc>
        <w:tc>
          <w:tcPr>
            <w:tcW w:w="1075" w:type="dxa"/>
            <w:tcBorders>
              <w:top w:val="nil"/>
              <w:left w:val="nil"/>
              <w:bottom w:val="single" w:sz="4" w:space="0" w:color="auto"/>
              <w:right w:val="single" w:sz="4" w:space="0" w:color="auto"/>
            </w:tcBorders>
            <w:shd w:val="clear" w:color="auto" w:fill="auto"/>
            <w:noWrap/>
            <w:vAlign w:val="center"/>
          </w:tcPr>
          <w:p w14:paraId="59EBD79E" w14:textId="402325A5"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68AA4CFF"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49F2C1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353</w:t>
            </w:r>
          </w:p>
        </w:tc>
        <w:tc>
          <w:tcPr>
            <w:tcW w:w="870" w:type="dxa"/>
            <w:tcBorders>
              <w:top w:val="nil"/>
              <w:left w:val="nil"/>
              <w:bottom w:val="single" w:sz="4" w:space="0" w:color="auto"/>
              <w:right w:val="single" w:sz="4" w:space="0" w:color="auto"/>
            </w:tcBorders>
            <w:shd w:val="clear" w:color="auto" w:fill="auto"/>
            <w:noWrap/>
            <w:vAlign w:val="center"/>
            <w:hideMark/>
          </w:tcPr>
          <w:p w14:paraId="696AF69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1201080002</w:t>
            </w:r>
          </w:p>
        </w:tc>
        <w:tc>
          <w:tcPr>
            <w:tcW w:w="3586" w:type="dxa"/>
            <w:tcBorders>
              <w:top w:val="nil"/>
              <w:left w:val="nil"/>
              <w:bottom w:val="single" w:sz="4" w:space="0" w:color="auto"/>
              <w:right w:val="single" w:sz="4" w:space="0" w:color="auto"/>
            </w:tcBorders>
            <w:shd w:val="clear" w:color="auto" w:fill="auto"/>
            <w:noWrap/>
            <w:vAlign w:val="center"/>
            <w:hideMark/>
          </w:tcPr>
          <w:p w14:paraId="478324AC"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PALMAYOC</w:t>
            </w:r>
          </w:p>
        </w:tc>
        <w:tc>
          <w:tcPr>
            <w:tcW w:w="1314" w:type="dxa"/>
            <w:tcBorders>
              <w:top w:val="nil"/>
              <w:left w:val="nil"/>
              <w:bottom w:val="single" w:sz="4" w:space="0" w:color="auto"/>
              <w:right w:val="single" w:sz="4" w:space="0" w:color="auto"/>
            </w:tcBorders>
            <w:shd w:val="clear" w:color="auto" w:fill="auto"/>
            <w:noWrap/>
            <w:vAlign w:val="center"/>
            <w:hideMark/>
          </w:tcPr>
          <w:p w14:paraId="0D22B33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074187C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HUANCAYO</w:t>
            </w:r>
          </w:p>
        </w:tc>
        <w:tc>
          <w:tcPr>
            <w:tcW w:w="2560" w:type="dxa"/>
            <w:tcBorders>
              <w:top w:val="nil"/>
              <w:left w:val="nil"/>
              <w:bottom w:val="single" w:sz="4" w:space="0" w:color="auto"/>
              <w:right w:val="single" w:sz="4" w:space="0" w:color="auto"/>
            </w:tcBorders>
            <w:shd w:val="clear" w:color="auto" w:fill="auto"/>
            <w:noWrap/>
            <w:vAlign w:val="center"/>
            <w:hideMark/>
          </w:tcPr>
          <w:p w14:paraId="780234A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CHONGOS ALTO</w:t>
            </w:r>
          </w:p>
        </w:tc>
        <w:tc>
          <w:tcPr>
            <w:tcW w:w="1075" w:type="dxa"/>
            <w:tcBorders>
              <w:top w:val="nil"/>
              <w:left w:val="nil"/>
              <w:bottom w:val="single" w:sz="4" w:space="0" w:color="auto"/>
              <w:right w:val="single" w:sz="4" w:space="0" w:color="auto"/>
            </w:tcBorders>
            <w:shd w:val="clear" w:color="auto" w:fill="auto"/>
            <w:noWrap/>
            <w:vAlign w:val="center"/>
          </w:tcPr>
          <w:p w14:paraId="07ABE62F" w14:textId="1F68126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33EE43E3"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858CE1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354</w:t>
            </w:r>
          </w:p>
        </w:tc>
        <w:tc>
          <w:tcPr>
            <w:tcW w:w="870" w:type="dxa"/>
            <w:tcBorders>
              <w:top w:val="nil"/>
              <w:left w:val="nil"/>
              <w:bottom w:val="single" w:sz="4" w:space="0" w:color="auto"/>
              <w:right w:val="single" w:sz="4" w:space="0" w:color="auto"/>
            </w:tcBorders>
            <w:shd w:val="clear" w:color="auto" w:fill="auto"/>
            <w:noWrap/>
            <w:vAlign w:val="center"/>
            <w:hideMark/>
          </w:tcPr>
          <w:p w14:paraId="31E83BE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1201350004</w:t>
            </w:r>
          </w:p>
        </w:tc>
        <w:tc>
          <w:tcPr>
            <w:tcW w:w="3586" w:type="dxa"/>
            <w:tcBorders>
              <w:top w:val="nil"/>
              <w:left w:val="nil"/>
              <w:bottom w:val="single" w:sz="4" w:space="0" w:color="auto"/>
              <w:right w:val="single" w:sz="4" w:space="0" w:color="auto"/>
            </w:tcBorders>
            <w:shd w:val="clear" w:color="auto" w:fill="auto"/>
            <w:noWrap/>
            <w:vAlign w:val="center"/>
            <w:hideMark/>
          </w:tcPr>
          <w:p w14:paraId="354FC392"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LIBERTAD DE PUNTO</w:t>
            </w:r>
          </w:p>
        </w:tc>
        <w:tc>
          <w:tcPr>
            <w:tcW w:w="1314" w:type="dxa"/>
            <w:tcBorders>
              <w:top w:val="nil"/>
              <w:left w:val="nil"/>
              <w:bottom w:val="single" w:sz="4" w:space="0" w:color="auto"/>
              <w:right w:val="single" w:sz="4" w:space="0" w:color="auto"/>
            </w:tcBorders>
            <w:shd w:val="clear" w:color="auto" w:fill="auto"/>
            <w:noWrap/>
            <w:vAlign w:val="center"/>
            <w:hideMark/>
          </w:tcPr>
          <w:p w14:paraId="500E950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5A77F0F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HUANCAYO</w:t>
            </w:r>
          </w:p>
        </w:tc>
        <w:tc>
          <w:tcPr>
            <w:tcW w:w="2560" w:type="dxa"/>
            <w:tcBorders>
              <w:top w:val="nil"/>
              <w:left w:val="nil"/>
              <w:bottom w:val="single" w:sz="4" w:space="0" w:color="auto"/>
              <w:right w:val="single" w:sz="4" w:space="0" w:color="auto"/>
            </w:tcBorders>
            <w:shd w:val="clear" w:color="auto" w:fill="auto"/>
            <w:noWrap/>
            <w:vAlign w:val="center"/>
            <w:hideMark/>
          </w:tcPr>
          <w:p w14:paraId="466492F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SANTO DOMINGO DE ACOBAMBA</w:t>
            </w:r>
          </w:p>
        </w:tc>
        <w:tc>
          <w:tcPr>
            <w:tcW w:w="1075" w:type="dxa"/>
            <w:tcBorders>
              <w:top w:val="nil"/>
              <w:left w:val="nil"/>
              <w:bottom w:val="single" w:sz="4" w:space="0" w:color="auto"/>
              <w:right w:val="single" w:sz="4" w:space="0" w:color="auto"/>
            </w:tcBorders>
            <w:shd w:val="clear" w:color="auto" w:fill="auto"/>
            <w:noWrap/>
            <w:vAlign w:val="center"/>
          </w:tcPr>
          <w:p w14:paraId="1B660583" w14:textId="769766C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324550A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6AF386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355</w:t>
            </w:r>
          </w:p>
        </w:tc>
        <w:tc>
          <w:tcPr>
            <w:tcW w:w="870" w:type="dxa"/>
            <w:tcBorders>
              <w:top w:val="nil"/>
              <w:left w:val="nil"/>
              <w:bottom w:val="single" w:sz="4" w:space="0" w:color="auto"/>
              <w:right w:val="single" w:sz="4" w:space="0" w:color="auto"/>
            </w:tcBorders>
            <w:shd w:val="clear" w:color="auto" w:fill="auto"/>
            <w:noWrap/>
            <w:vAlign w:val="center"/>
            <w:hideMark/>
          </w:tcPr>
          <w:p w14:paraId="1B129DB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1201350009</w:t>
            </w:r>
          </w:p>
        </w:tc>
        <w:tc>
          <w:tcPr>
            <w:tcW w:w="3586" w:type="dxa"/>
            <w:tcBorders>
              <w:top w:val="nil"/>
              <w:left w:val="nil"/>
              <w:bottom w:val="single" w:sz="4" w:space="0" w:color="auto"/>
              <w:right w:val="single" w:sz="4" w:space="0" w:color="auto"/>
            </w:tcBorders>
            <w:shd w:val="clear" w:color="auto" w:fill="auto"/>
            <w:noWrap/>
            <w:vAlign w:val="center"/>
            <w:hideMark/>
          </w:tcPr>
          <w:p w14:paraId="3438F2A2"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PAMPAHUASI</w:t>
            </w:r>
          </w:p>
        </w:tc>
        <w:tc>
          <w:tcPr>
            <w:tcW w:w="1314" w:type="dxa"/>
            <w:tcBorders>
              <w:top w:val="nil"/>
              <w:left w:val="nil"/>
              <w:bottom w:val="single" w:sz="4" w:space="0" w:color="auto"/>
              <w:right w:val="single" w:sz="4" w:space="0" w:color="auto"/>
            </w:tcBorders>
            <w:shd w:val="clear" w:color="auto" w:fill="auto"/>
            <w:noWrap/>
            <w:vAlign w:val="center"/>
            <w:hideMark/>
          </w:tcPr>
          <w:p w14:paraId="07C10E7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1453B38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HUANCAYO</w:t>
            </w:r>
          </w:p>
        </w:tc>
        <w:tc>
          <w:tcPr>
            <w:tcW w:w="2560" w:type="dxa"/>
            <w:tcBorders>
              <w:top w:val="nil"/>
              <w:left w:val="nil"/>
              <w:bottom w:val="single" w:sz="4" w:space="0" w:color="auto"/>
              <w:right w:val="single" w:sz="4" w:space="0" w:color="auto"/>
            </w:tcBorders>
            <w:shd w:val="clear" w:color="auto" w:fill="auto"/>
            <w:noWrap/>
            <w:vAlign w:val="center"/>
            <w:hideMark/>
          </w:tcPr>
          <w:p w14:paraId="6A1A4D6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SANTO DOMINGO DE ACOBAMBA</w:t>
            </w:r>
          </w:p>
        </w:tc>
        <w:tc>
          <w:tcPr>
            <w:tcW w:w="1075" w:type="dxa"/>
            <w:tcBorders>
              <w:top w:val="nil"/>
              <w:left w:val="nil"/>
              <w:bottom w:val="single" w:sz="4" w:space="0" w:color="auto"/>
              <w:right w:val="single" w:sz="4" w:space="0" w:color="auto"/>
            </w:tcBorders>
            <w:shd w:val="clear" w:color="auto" w:fill="auto"/>
            <w:noWrap/>
            <w:vAlign w:val="center"/>
          </w:tcPr>
          <w:p w14:paraId="0E176333" w14:textId="294F3E02"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34A1EB7A"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833E83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356</w:t>
            </w:r>
          </w:p>
        </w:tc>
        <w:tc>
          <w:tcPr>
            <w:tcW w:w="870" w:type="dxa"/>
            <w:tcBorders>
              <w:top w:val="nil"/>
              <w:left w:val="nil"/>
              <w:bottom w:val="single" w:sz="4" w:space="0" w:color="auto"/>
              <w:right w:val="single" w:sz="4" w:space="0" w:color="auto"/>
            </w:tcBorders>
            <w:shd w:val="clear" w:color="auto" w:fill="auto"/>
            <w:noWrap/>
            <w:vAlign w:val="center"/>
            <w:hideMark/>
          </w:tcPr>
          <w:p w14:paraId="6A5F6B4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1201350016</w:t>
            </w:r>
          </w:p>
        </w:tc>
        <w:tc>
          <w:tcPr>
            <w:tcW w:w="3586" w:type="dxa"/>
            <w:tcBorders>
              <w:top w:val="nil"/>
              <w:left w:val="nil"/>
              <w:bottom w:val="single" w:sz="4" w:space="0" w:color="auto"/>
              <w:right w:val="single" w:sz="4" w:space="0" w:color="auto"/>
            </w:tcBorders>
            <w:shd w:val="clear" w:color="auto" w:fill="auto"/>
            <w:noWrap/>
            <w:vAlign w:val="center"/>
            <w:hideMark/>
          </w:tcPr>
          <w:p w14:paraId="69A27314"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 DE UNOC</w:t>
            </w:r>
          </w:p>
        </w:tc>
        <w:tc>
          <w:tcPr>
            <w:tcW w:w="1314" w:type="dxa"/>
            <w:tcBorders>
              <w:top w:val="nil"/>
              <w:left w:val="nil"/>
              <w:bottom w:val="single" w:sz="4" w:space="0" w:color="auto"/>
              <w:right w:val="single" w:sz="4" w:space="0" w:color="auto"/>
            </w:tcBorders>
            <w:shd w:val="clear" w:color="auto" w:fill="auto"/>
            <w:noWrap/>
            <w:vAlign w:val="center"/>
            <w:hideMark/>
          </w:tcPr>
          <w:p w14:paraId="1825B7A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7A0294D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HUANCAYO</w:t>
            </w:r>
          </w:p>
        </w:tc>
        <w:tc>
          <w:tcPr>
            <w:tcW w:w="2560" w:type="dxa"/>
            <w:tcBorders>
              <w:top w:val="nil"/>
              <w:left w:val="nil"/>
              <w:bottom w:val="single" w:sz="4" w:space="0" w:color="auto"/>
              <w:right w:val="single" w:sz="4" w:space="0" w:color="auto"/>
            </w:tcBorders>
            <w:shd w:val="clear" w:color="auto" w:fill="auto"/>
            <w:noWrap/>
            <w:vAlign w:val="center"/>
            <w:hideMark/>
          </w:tcPr>
          <w:p w14:paraId="501612B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SANTO DOMINGO DE ACOBAMBA</w:t>
            </w:r>
          </w:p>
        </w:tc>
        <w:tc>
          <w:tcPr>
            <w:tcW w:w="1075" w:type="dxa"/>
            <w:tcBorders>
              <w:top w:val="nil"/>
              <w:left w:val="nil"/>
              <w:bottom w:val="single" w:sz="4" w:space="0" w:color="auto"/>
              <w:right w:val="single" w:sz="4" w:space="0" w:color="auto"/>
            </w:tcBorders>
            <w:shd w:val="clear" w:color="auto" w:fill="auto"/>
            <w:noWrap/>
            <w:vAlign w:val="center"/>
          </w:tcPr>
          <w:p w14:paraId="79D9D3DE" w14:textId="600A987C"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63F4F4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2D37CA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357</w:t>
            </w:r>
          </w:p>
        </w:tc>
        <w:tc>
          <w:tcPr>
            <w:tcW w:w="870" w:type="dxa"/>
            <w:tcBorders>
              <w:top w:val="nil"/>
              <w:left w:val="nil"/>
              <w:bottom w:val="single" w:sz="4" w:space="0" w:color="auto"/>
              <w:right w:val="single" w:sz="4" w:space="0" w:color="auto"/>
            </w:tcBorders>
            <w:shd w:val="clear" w:color="auto" w:fill="auto"/>
            <w:noWrap/>
            <w:vAlign w:val="center"/>
            <w:hideMark/>
          </w:tcPr>
          <w:p w14:paraId="46625B5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1201350017</w:t>
            </w:r>
          </w:p>
        </w:tc>
        <w:tc>
          <w:tcPr>
            <w:tcW w:w="3586" w:type="dxa"/>
            <w:tcBorders>
              <w:top w:val="nil"/>
              <w:left w:val="nil"/>
              <w:bottom w:val="single" w:sz="4" w:space="0" w:color="auto"/>
              <w:right w:val="single" w:sz="4" w:space="0" w:color="auto"/>
            </w:tcBorders>
            <w:shd w:val="clear" w:color="auto" w:fill="auto"/>
            <w:noWrap/>
            <w:vAlign w:val="center"/>
            <w:hideMark/>
          </w:tcPr>
          <w:p w14:paraId="465669A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OXABAMBA</w:t>
            </w:r>
          </w:p>
        </w:tc>
        <w:tc>
          <w:tcPr>
            <w:tcW w:w="1314" w:type="dxa"/>
            <w:tcBorders>
              <w:top w:val="nil"/>
              <w:left w:val="nil"/>
              <w:bottom w:val="single" w:sz="4" w:space="0" w:color="auto"/>
              <w:right w:val="single" w:sz="4" w:space="0" w:color="auto"/>
            </w:tcBorders>
            <w:shd w:val="clear" w:color="auto" w:fill="auto"/>
            <w:noWrap/>
            <w:vAlign w:val="center"/>
            <w:hideMark/>
          </w:tcPr>
          <w:p w14:paraId="7C1EFD3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4BE5C60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HUANCAYO</w:t>
            </w:r>
          </w:p>
        </w:tc>
        <w:tc>
          <w:tcPr>
            <w:tcW w:w="2560" w:type="dxa"/>
            <w:tcBorders>
              <w:top w:val="nil"/>
              <w:left w:val="nil"/>
              <w:bottom w:val="single" w:sz="4" w:space="0" w:color="auto"/>
              <w:right w:val="single" w:sz="4" w:space="0" w:color="auto"/>
            </w:tcBorders>
            <w:shd w:val="clear" w:color="auto" w:fill="auto"/>
            <w:noWrap/>
            <w:vAlign w:val="center"/>
            <w:hideMark/>
          </w:tcPr>
          <w:p w14:paraId="48EAF5A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SANTO DOMINGO DE ACOBAMBA</w:t>
            </w:r>
          </w:p>
        </w:tc>
        <w:tc>
          <w:tcPr>
            <w:tcW w:w="1075" w:type="dxa"/>
            <w:tcBorders>
              <w:top w:val="nil"/>
              <w:left w:val="nil"/>
              <w:bottom w:val="single" w:sz="4" w:space="0" w:color="auto"/>
              <w:right w:val="single" w:sz="4" w:space="0" w:color="auto"/>
            </w:tcBorders>
            <w:shd w:val="clear" w:color="auto" w:fill="auto"/>
            <w:noWrap/>
            <w:vAlign w:val="center"/>
          </w:tcPr>
          <w:p w14:paraId="78DECBD9" w14:textId="1188AB0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E9344E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5D10B9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358</w:t>
            </w:r>
          </w:p>
        </w:tc>
        <w:tc>
          <w:tcPr>
            <w:tcW w:w="870" w:type="dxa"/>
            <w:tcBorders>
              <w:top w:val="nil"/>
              <w:left w:val="nil"/>
              <w:bottom w:val="single" w:sz="4" w:space="0" w:color="auto"/>
              <w:right w:val="single" w:sz="4" w:space="0" w:color="auto"/>
            </w:tcBorders>
            <w:shd w:val="clear" w:color="auto" w:fill="auto"/>
            <w:noWrap/>
            <w:vAlign w:val="center"/>
            <w:hideMark/>
          </w:tcPr>
          <w:p w14:paraId="0FB7886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1201350025</w:t>
            </w:r>
          </w:p>
        </w:tc>
        <w:tc>
          <w:tcPr>
            <w:tcW w:w="3586" w:type="dxa"/>
            <w:tcBorders>
              <w:top w:val="nil"/>
              <w:left w:val="nil"/>
              <w:bottom w:val="single" w:sz="4" w:space="0" w:color="auto"/>
              <w:right w:val="single" w:sz="4" w:space="0" w:color="auto"/>
            </w:tcBorders>
            <w:shd w:val="clear" w:color="auto" w:fill="auto"/>
            <w:noWrap/>
            <w:vAlign w:val="center"/>
            <w:hideMark/>
          </w:tcPr>
          <w:p w14:paraId="0EF9001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DURASNOPATA</w:t>
            </w:r>
          </w:p>
        </w:tc>
        <w:tc>
          <w:tcPr>
            <w:tcW w:w="1314" w:type="dxa"/>
            <w:tcBorders>
              <w:top w:val="nil"/>
              <w:left w:val="nil"/>
              <w:bottom w:val="single" w:sz="4" w:space="0" w:color="auto"/>
              <w:right w:val="single" w:sz="4" w:space="0" w:color="auto"/>
            </w:tcBorders>
            <w:shd w:val="clear" w:color="auto" w:fill="auto"/>
            <w:noWrap/>
            <w:vAlign w:val="center"/>
            <w:hideMark/>
          </w:tcPr>
          <w:p w14:paraId="0184FA9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658E98A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HUANCAYO</w:t>
            </w:r>
          </w:p>
        </w:tc>
        <w:tc>
          <w:tcPr>
            <w:tcW w:w="2560" w:type="dxa"/>
            <w:tcBorders>
              <w:top w:val="nil"/>
              <w:left w:val="nil"/>
              <w:bottom w:val="single" w:sz="4" w:space="0" w:color="auto"/>
              <w:right w:val="single" w:sz="4" w:space="0" w:color="auto"/>
            </w:tcBorders>
            <w:shd w:val="clear" w:color="auto" w:fill="auto"/>
            <w:noWrap/>
            <w:vAlign w:val="center"/>
            <w:hideMark/>
          </w:tcPr>
          <w:p w14:paraId="2A83D73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SANTO DOMINGO DE ACOBAMBA</w:t>
            </w:r>
          </w:p>
        </w:tc>
        <w:tc>
          <w:tcPr>
            <w:tcW w:w="1075" w:type="dxa"/>
            <w:tcBorders>
              <w:top w:val="nil"/>
              <w:left w:val="nil"/>
              <w:bottom w:val="single" w:sz="4" w:space="0" w:color="auto"/>
              <w:right w:val="single" w:sz="4" w:space="0" w:color="auto"/>
            </w:tcBorders>
            <w:shd w:val="clear" w:color="auto" w:fill="auto"/>
            <w:noWrap/>
            <w:vAlign w:val="center"/>
          </w:tcPr>
          <w:p w14:paraId="1EE3A73B" w14:textId="43153D06"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5BB0CB8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2C6E37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359</w:t>
            </w:r>
          </w:p>
        </w:tc>
        <w:tc>
          <w:tcPr>
            <w:tcW w:w="870" w:type="dxa"/>
            <w:tcBorders>
              <w:top w:val="nil"/>
              <w:left w:val="nil"/>
              <w:bottom w:val="single" w:sz="4" w:space="0" w:color="auto"/>
              <w:right w:val="single" w:sz="4" w:space="0" w:color="auto"/>
            </w:tcBorders>
            <w:shd w:val="clear" w:color="auto" w:fill="auto"/>
            <w:noWrap/>
            <w:vAlign w:val="center"/>
            <w:hideMark/>
          </w:tcPr>
          <w:p w14:paraId="73109FF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1201350033</w:t>
            </w:r>
          </w:p>
        </w:tc>
        <w:tc>
          <w:tcPr>
            <w:tcW w:w="3586" w:type="dxa"/>
            <w:tcBorders>
              <w:top w:val="nil"/>
              <w:left w:val="nil"/>
              <w:bottom w:val="single" w:sz="4" w:space="0" w:color="auto"/>
              <w:right w:val="single" w:sz="4" w:space="0" w:color="auto"/>
            </w:tcBorders>
            <w:shd w:val="clear" w:color="auto" w:fill="auto"/>
            <w:noWrap/>
            <w:vAlign w:val="center"/>
            <w:hideMark/>
          </w:tcPr>
          <w:p w14:paraId="5FD4F9B4"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SEBASTIAN CHAMANABAMBA</w:t>
            </w:r>
          </w:p>
        </w:tc>
        <w:tc>
          <w:tcPr>
            <w:tcW w:w="1314" w:type="dxa"/>
            <w:tcBorders>
              <w:top w:val="nil"/>
              <w:left w:val="nil"/>
              <w:bottom w:val="single" w:sz="4" w:space="0" w:color="auto"/>
              <w:right w:val="single" w:sz="4" w:space="0" w:color="auto"/>
            </w:tcBorders>
            <w:shd w:val="clear" w:color="auto" w:fill="auto"/>
            <w:noWrap/>
            <w:vAlign w:val="center"/>
            <w:hideMark/>
          </w:tcPr>
          <w:p w14:paraId="087C52B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247E3F0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HUANCAYO</w:t>
            </w:r>
          </w:p>
        </w:tc>
        <w:tc>
          <w:tcPr>
            <w:tcW w:w="2560" w:type="dxa"/>
            <w:tcBorders>
              <w:top w:val="nil"/>
              <w:left w:val="nil"/>
              <w:bottom w:val="single" w:sz="4" w:space="0" w:color="auto"/>
              <w:right w:val="single" w:sz="4" w:space="0" w:color="auto"/>
            </w:tcBorders>
            <w:shd w:val="clear" w:color="auto" w:fill="auto"/>
            <w:noWrap/>
            <w:vAlign w:val="center"/>
            <w:hideMark/>
          </w:tcPr>
          <w:p w14:paraId="1A43BAE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SANTO DOMINGO DE ACOBAMBA</w:t>
            </w:r>
          </w:p>
        </w:tc>
        <w:tc>
          <w:tcPr>
            <w:tcW w:w="1075" w:type="dxa"/>
            <w:tcBorders>
              <w:top w:val="nil"/>
              <w:left w:val="nil"/>
              <w:bottom w:val="single" w:sz="4" w:space="0" w:color="auto"/>
              <w:right w:val="single" w:sz="4" w:space="0" w:color="auto"/>
            </w:tcBorders>
            <w:shd w:val="clear" w:color="auto" w:fill="auto"/>
            <w:noWrap/>
            <w:vAlign w:val="center"/>
          </w:tcPr>
          <w:p w14:paraId="33659924" w14:textId="20D2EC1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41CC9D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87CBE8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360</w:t>
            </w:r>
          </w:p>
        </w:tc>
        <w:tc>
          <w:tcPr>
            <w:tcW w:w="870" w:type="dxa"/>
            <w:tcBorders>
              <w:top w:val="nil"/>
              <w:left w:val="nil"/>
              <w:bottom w:val="single" w:sz="4" w:space="0" w:color="auto"/>
              <w:right w:val="single" w:sz="4" w:space="0" w:color="auto"/>
            </w:tcBorders>
            <w:shd w:val="clear" w:color="auto" w:fill="auto"/>
            <w:noWrap/>
            <w:vAlign w:val="center"/>
            <w:hideMark/>
          </w:tcPr>
          <w:p w14:paraId="54A61BA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1201350034</w:t>
            </w:r>
          </w:p>
        </w:tc>
        <w:tc>
          <w:tcPr>
            <w:tcW w:w="3586" w:type="dxa"/>
            <w:tcBorders>
              <w:top w:val="nil"/>
              <w:left w:val="nil"/>
              <w:bottom w:val="single" w:sz="4" w:space="0" w:color="auto"/>
              <w:right w:val="single" w:sz="4" w:space="0" w:color="auto"/>
            </w:tcBorders>
            <w:shd w:val="clear" w:color="auto" w:fill="auto"/>
            <w:noWrap/>
            <w:vAlign w:val="center"/>
            <w:hideMark/>
          </w:tcPr>
          <w:p w14:paraId="037EE07C"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DE ASTILLERIA</w:t>
            </w:r>
          </w:p>
        </w:tc>
        <w:tc>
          <w:tcPr>
            <w:tcW w:w="1314" w:type="dxa"/>
            <w:tcBorders>
              <w:top w:val="nil"/>
              <w:left w:val="nil"/>
              <w:bottom w:val="single" w:sz="4" w:space="0" w:color="auto"/>
              <w:right w:val="single" w:sz="4" w:space="0" w:color="auto"/>
            </w:tcBorders>
            <w:shd w:val="clear" w:color="auto" w:fill="auto"/>
            <w:noWrap/>
            <w:vAlign w:val="center"/>
            <w:hideMark/>
          </w:tcPr>
          <w:p w14:paraId="3576A53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23AD740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HUANCAYO</w:t>
            </w:r>
          </w:p>
        </w:tc>
        <w:tc>
          <w:tcPr>
            <w:tcW w:w="2560" w:type="dxa"/>
            <w:tcBorders>
              <w:top w:val="nil"/>
              <w:left w:val="nil"/>
              <w:bottom w:val="single" w:sz="4" w:space="0" w:color="auto"/>
              <w:right w:val="single" w:sz="4" w:space="0" w:color="auto"/>
            </w:tcBorders>
            <w:shd w:val="clear" w:color="auto" w:fill="auto"/>
            <w:noWrap/>
            <w:vAlign w:val="center"/>
            <w:hideMark/>
          </w:tcPr>
          <w:p w14:paraId="504998E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SANTO DOMINGO DE ACOBAMBA</w:t>
            </w:r>
          </w:p>
        </w:tc>
        <w:tc>
          <w:tcPr>
            <w:tcW w:w="1075" w:type="dxa"/>
            <w:tcBorders>
              <w:top w:val="nil"/>
              <w:left w:val="nil"/>
              <w:bottom w:val="single" w:sz="4" w:space="0" w:color="auto"/>
              <w:right w:val="single" w:sz="4" w:space="0" w:color="auto"/>
            </w:tcBorders>
            <w:shd w:val="clear" w:color="auto" w:fill="auto"/>
            <w:noWrap/>
            <w:vAlign w:val="center"/>
          </w:tcPr>
          <w:p w14:paraId="327B6D4C" w14:textId="56B8112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722DCB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F78E12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361</w:t>
            </w:r>
          </w:p>
        </w:tc>
        <w:tc>
          <w:tcPr>
            <w:tcW w:w="870" w:type="dxa"/>
            <w:tcBorders>
              <w:top w:val="nil"/>
              <w:left w:val="nil"/>
              <w:bottom w:val="single" w:sz="4" w:space="0" w:color="auto"/>
              <w:right w:val="single" w:sz="4" w:space="0" w:color="auto"/>
            </w:tcBorders>
            <w:shd w:val="clear" w:color="auto" w:fill="auto"/>
            <w:noWrap/>
            <w:vAlign w:val="center"/>
            <w:hideMark/>
          </w:tcPr>
          <w:p w14:paraId="7B63568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1201350040</w:t>
            </w:r>
          </w:p>
        </w:tc>
        <w:tc>
          <w:tcPr>
            <w:tcW w:w="3586" w:type="dxa"/>
            <w:tcBorders>
              <w:top w:val="nil"/>
              <w:left w:val="nil"/>
              <w:bottom w:val="single" w:sz="4" w:space="0" w:color="auto"/>
              <w:right w:val="single" w:sz="4" w:space="0" w:color="auto"/>
            </w:tcBorders>
            <w:shd w:val="clear" w:color="auto" w:fill="auto"/>
            <w:noWrap/>
            <w:vAlign w:val="center"/>
            <w:hideMark/>
          </w:tcPr>
          <w:p w14:paraId="2CFBA1C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MATICHACRA</w:t>
            </w:r>
          </w:p>
        </w:tc>
        <w:tc>
          <w:tcPr>
            <w:tcW w:w="1314" w:type="dxa"/>
            <w:tcBorders>
              <w:top w:val="nil"/>
              <w:left w:val="nil"/>
              <w:bottom w:val="single" w:sz="4" w:space="0" w:color="auto"/>
              <w:right w:val="single" w:sz="4" w:space="0" w:color="auto"/>
            </w:tcBorders>
            <w:shd w:val="clear" w:color="auto" w:fill="auto"/>
            <w:noWrap/>
            <w:vAlign w:val="center"/>
            <w:hideMark/>
          </w:tcPr>
          <w:p w14:paraId="4C7A519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0B99093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HUANCAYO</w:t>
            </w:r>
          </w:p>
        </w:tc>
        <w:tc>
          <w:tcPr>
            <w:tcW w:w="2560" w:type="dxa"/>
            <w:tcBorders>
              <w:top w:val="nil"/>
              <w:left w:val="nil"/>
              <w:bottom w:val="single" w:sz="4" w:space="0" w:color="auto"/>
              <w:right w:val="single" w:sz="4" w:space="0" w:color="auto"/>
            </w:tcBorders>
            <w:shd w:val="clear" w:color="auto" w:fill="auto"/>
            <w:noWrap/>
            <w:vAlign w:val="center"/>
            <w:hideMark/>
          </w:tcPr>
          <w:p w14:paraId="09024F8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SANTO DOMINGO DE ACOBAMBA</w:t>
            </w:r>
          </w:p>
        </w:tc>
        <w:tc>
          <w:tcPr>
            <w:tcW w:w="1075" w:type="dxa"/>
            <w:tcBorders>
              <w:top w:val="nil"/>
              <w:left w:val="nil"/>
              <w:bottom w:val="single" w:sz="4" w:space="0" w:color="auto"/>
              <w:right w:val="single" w:sz="4" w:space="0" w:color="auto"/>
            </w:tcBorders>
            <w:shd w:val="clear" w:color="auto" w:fill="auto"/>
            <w:noWrap/>
            <w:vAlign w:val="center"/>
          </w:tcPr>
          <w:p w14:paraId="38B1C6C2" w14:textId="6E78285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3F022E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F7A22F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362</w:t>
            </w:r>
          </w:p>
        </w:tc>
        <w:tc>
          <w:tcPr>
            <w:tcW w:w="870" w:type="dxa"/>
            <w:tcBorders>
              <w:top w:val="nil"/>
              <w:left w:val="nil"/>
              <w:bottom w:val="single" w:sz="4" w:space="0" w:color="auto"/>
              <w:right w:val="single" w:sz="4" w:space="0" w:color="auto"/>
            </w:tcBorders>
            <w:shd w:val="clear" w:color="auto" w:fill="auto"/>
            <w:noWrap/>
            <w:vAlign w:val="center"/>
            <w:hideMark/>
          </w:tcPr>
          <w:p w14:paraId="7B9BFFF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1201350046</w:t>
            </w:r>
          </w:p>
        </w:tc>
        <w:tc>
          <w:tcPr>
            <w:tcW w:w="3586" w:type="dxa"/>
            <w:tcBorders>
              <w:top w:val="nil"/>
              <w:left w:val="nil"/>
              <w:bottom w:val="single" w:sz="4" w:space="0" w:color="auto"/>
              <w:right w:val="single" w:sz="4" w:space="0" w:color="auto"/>
            </w:tcBorders>
            <w:shd w:val="clear" w:color="auto" w:fill="auto"/>
            <w:noWrap/>
            <w:vAlign w:val="center"/>
            <w:hideMark/>
          </w:tcPr>
          <w:p w14:paraId="2AB7CDAC"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 DE A LEGRIA</w:t>
            </w:r>
          </w:p>
        </w:tc>
        <w:tc>
          <w:tcPr>
            <w:tcW w:w="1314" w:type="dxa"/>
            <w:tcBorders>
              <w:top w:val="nil"/>
              <w:left w:val="nil"/>
              <w:bottom w:val="single" w:sz="4" w:space="0" w:color="auto"/>
              <w:right w:val="single" w:sz="4" w:space="0" w:color="auto"/>
            </w:tcBorders>
            <w:shd w:val="clear" w:color="auto" w:fill="auto"/>
            <w:noWrap/>
            <w:vAlign w:val="center"/>
            <w:hideMark/>
          </w:tcPr>
          <w:p w14:paraId="685A0DA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61C9EAF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HUANCAYO</w:t>
            </w:r>
          </w:p>
        </w:tc>
        <w:tc>
          <w:tcPr>
            <w:tcW w:w="2560" w:type="dxa"/>
            <w:tcBorders>
              <w:top w:val="nil"/>
              <w:left w:val="nil"/>
              <w:bottom w:val="single" w:sz="4" w:space="0" w:color="auto"/>
              <w:right w:val="single" w:sz="4" w:space="0" w:color="auto"/>
            </w:tcBorders>
            <w:shd w:val="clear" w:color="auto" w:fill="auto"/>
            <w:noWrap/>
            <w:vAlign w:val="center"/>
            <w:hideMark/>
          </w:tcPr>
          <w:p w14:paraId="1A492F1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SANTO DOMINGO DE ACOBAMBA</w:t>
            </w:r>
          </w:p>
        </w:tc>
        <w:tc>
          <w:tcPr>
            <w:tcW w:w="1075" w:type="dxa"/>
            <w:tcBorders>
              <w:top w:val="nil"/>
              <w:left w:val="nil"/>
              <w:bottom w:val="single" w:sz="4" w:space="0" w:color="auto"/>
              <w:right w:val="single" w:sz="4" w:space="0" w:color="auto"/>
            </w:tcBorders>
            <w:shd w:val="clear" w:color="auto" w:fill="auto"/>
            <w:noWrap/>
            <w:vAlign w:val="center"/>
          </w:tcPr>
          <w:p w14:paraId="04A0B298" w14:textId="12AF8904"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3180CD6D"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E77957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363</w:t>
            </w:r>
          </w:p>
        </w:tc>
        <w:tc>
          <w:tcPr>
            <w:tcW w:w="870" w:type="dxa"/>
            <w:tcBorders>
              <w:top w:val="nil"/>
              <w:left w:val="nil"/>
              <w:bottom w:val="single" w:sz="4" w:space="0" w:color="auto"/>
              <w:right w:val="single" w:sz="4" w:space="0" w:color="auto"/>
            </w:tcBorders>
            <w:shd w:val="clear" w:color="auto" w:fill="auto"/>
            <w:noWrap/>
            <w:vAlign w:val="center"/>
            <w:hideMark/>
          </w:tcPr>
          <w:p w14:paraId="5CACD94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1201350047</w:t>
            </w:r>
          </w:p>
        </w:tc>
        <w:tc>
          <w:tcPr>
            <w:tcW w:w="3586" w:type="dxa"/>
            <w:tcBorders>
              <w:top w:val="nil"/>
              <w:left w:val="nil"/>
              <w:bottom w:val="single" w:sz="4" w:space="0" w:color="auto"/>
              <w:right w:val="single" w:sz="4" w:space="0" w:color="auto"/>
            </w:tcBorders>
            <w:shd w:val="clear" w:color="auto" w:fill="auto"/>
            <w:noWrap/>
            <w:vAlign w:val="center"/>
            <w:hideMark/>
          </w:tcPr>
          <w:p w14:paraId="6E177E35"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POTRERO</w:t>
            </w:r>
          </w:p>
        </w:tc>
        <w:tc>
          <w:tcPr>
            <w:tcW w:w="1314" w:type="dxa"/>
            <w:tcBorders>
              <w:top w:val="nil"/>
              <w:left w:val="nil"/>
              <w:bottom w:val="single" w:sz="4" w:space="0" w:color="auto"/>
              <w:right w:val="single" w:sz="4" w:space="0" w:color="auto"/>
            </w:tcBorders>
            <w:shd w:val="clear" w:color="auto" w:fill="auto"/>
            <w:noWrap/>
            <w:vAlign w:val="center"/>
            <w:hideMark/>
          </w:tcPr>
          <w:p w14:paraId="1651B12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5706601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HUANCAYO</w:t>
            </w:r>
          </w:p>
        </w:tc>
        <w:tc>
          <w:tcPr>
            <w:tcW w:w="2560" w:type="dxa"/>
            <w:tcBorders>
              <w:top w:val="nil"/>
              <w:left w:val="nil"/>
              <w:bottom w:val="single" w:sz="4" w:space="0" w:color="auto"/>
              <w:right w:val="single" w:sz="4" w:space="0" w:color="auto"/>
            </w:tcBorders>
            <w:shd w:val="clear" w:color="auto" w:fill="auto"/>
            <w:noWrap/>
            <w:vAlign w:val="center"/>
            <w:hideMark/>
          </w:tcPr>
          <w:p w14:paraId="2AA219C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SANTO DOMINGO DE ACOBAMBA</w:t>
            </w:r>
          </w:p>
        </w:tc>
        <w:tc>
          <w:tcPr>
            <w:tcW w:w="1075" w:type="dxa"/>
            <w:tcBorders>
              <w:top w:val="nil"/>
              <w:left w:val="nil"/>
              <w:bottom w:val="single" w:sz="4" w:space="0" w:color="auto"/>
              <w:right w:val="single" w:sz="4" w:space="0" w:color="auto"/>
            </w:tcBorders>
            <w:shd w:val="clear" w:color="auto" w:fill="auto"/>
            <w:noWrap/>
            <w:vAlign w:val="center"/>
          </w:tcPr>
          <w:p w14:paraId="27C451BF" w14:textId="73280CF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26F1FA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5559B8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364</w:t>
            </w:r>
          </w:p>
        </w:tc>
        <w:tc>
          <w:tcPr>
            <w:tcW w:w="870" w:type="dxa"/>
            <w:tcBorders>
              <w:top w:val="nil"/>
              <w:left w:val="nil"/>
              <w:bottom w:val="single" w:sz="4" w:space="0" w:color="auto"/>
              <w:right w:val="single" w:sz="4" w:space="0" w:color="auto"/>
            </w:tcBorders>
            <w:shd w:val="clear" w:color="auto" w:fill="auto"/>
            <w:noWrap/>
            <w:vAlign w:val="center"/>
            <w:hideMark/>
          </w:tcPr>
          <w:p w14:paraId="303D389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1201350048</w:t>
            </w:r>
          </w:p>
        </w:tc>
        <w:tc>
          <w:tcPr>
            <w:tcW w:w="3586" w:type="dxa"/>
            <w:tcBorders>
              <w:top w:val="nil"/>
              <w:left w:val="nil"/>
              <w:bottom w:val="single" w:sz="4" w:space="0" w:color="auto"/>
              <w:right w:val="single" w:sz="4" w:space="0" w:color="auto"/>
            </w:tcBorders>
            <w:shd w:val="clear" w:color="auto" w:fill="auto"/>
            <w:noWrap/>
            <w:vAlign w:val="center"/>
            <w:hideMark/>
          </w:tcPr>
          <w:p w14:paraId="37B1579E"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CENTRO HUANCAMAYO</w:t>
            </w:r>
          </w:p>
        </w:tc>
        <w:tc>
          <w:tcPr>
            <w:tcW w:w="1314" w:type="dxa"/>
            <w:tcBorders>
              <w:top w:val="nil"/>
              <w:left w:val="nil"/>
              <w:bottom w:val="single" w:sz="4" w:space="0" w:color="auto"/>
              <w:right w:val="single" w:sz="4" w:space="0" w:color="auto"/>
            </w:tcBorders>
            <w:shd w:val="clear" w:color="auto" w:fill="auto"/>
            <w:noWrap/>
            <w:vAlign w:val="center"/>
            <w:hideMark/>
          </w:tcPr>
          <w:p w14:paraId="297B22E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73F72EA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HUANCAYO</w:t>
            </w:r>
          </w:p>
        </w:tc>
        <w:tc>
          <w:tcPr>
            <w:tcW w:w="2560" w:type="dxa"/>
            <w:tcBorders>
              <w:top w:val="nil"/>
              <w:left w:val="nil"/>
              <w:bottom w:val="single" w:sz="4" w:space="0" w:color="auto"/>
              <w:right w:val="single" w:sz="4" w:space="0" w:color="auto"/>
            </w:tcBorders>
            <w:shd w:val="clear" w:color="auto" w:fill="auto"/>
            <w:noWrap/>
            <w:vAlign w:val="center"/>
            <w:hideMark/>
          </w:tcPr>
          <w:p w14:paraId="6CC630C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SANTO DOMINGO DE ACOBAMBA</w:t>
            </w:r>
          </w:p>
        </w:tc>
        <w:tc>
          <w:tcPr>
            <w:tcW w:w="1075" w:type="dxa"/>
            <w:tcBorders>
              <w:top w:val="nil"/>
              <w:left w:val="nil"/>
              <w:bottom w:val="single" w:sz="4" w:space="0" w:color="auto"/>
              <w:right w:val="single" w:sz="4" w:space="0" w:color="auto"/>
            </w:tcBorders>
            <w:shd w:val="clear" w:color="auto" w:fill="auto"/>
            <w:noWrap/>
            <w:vAlign w:val="center"/>
          </w:tcPr>
          <w:p w14:paraId="0A4A60C5" w14:textId="6286F1A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7CCCCA8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C1D814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365</w:t>
            </w:r>
          </w:p>
        </w:tc>
        <w:tc>
          <w:tcPr>
            <w:tcW w:w="870" w:type="dxa"/>
            <w:tcBorders>
              <w:top w:val="nil"/>
              <w:left w:val="nil"/>
              <w:bottom w:val="single" w:sz="4" w:space="0" w:color="auto"/>
              <w:right w:val="single" w:sz="4" w:space="0" w:color="auto"/>
            </w:tcBorders>
            <w:shd w:val="clear" w:color="auto" w:fill="auto"/>
            <w:noWrap/>
            <w:vAlign w:val="center"/>
            <w:hideMark/>
          </w:tcPr>
          <w:p w14:paraId="72F5BBE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1202020004</w:t>
            </w:r>
          </w:p>
        </w:tc>
        <w:tc>
          <w:tcPr>
            <w:tcW w:w="3586" w:type="dxa"/>
            <w:tcBorders>
              <w:top w:val="nil"/>
              <w:left w:val="nil"/>
              <w:bottom w:val="single" w:sz="4" w:space="0" w:color="auto"/>
              <w:right w:val="single" w:sz="4" w:space="0" w:color="auto"/>
            </w:tcBorders>
            <w:shd w:val="clear" w:color="auto" w:fill="auto"/>
            <w:noWrap/>
            <w:vAlign w:val="center"/>
            <w:hideMark/>
          </w:tcPr>
          <w:p w14:paraId="5835E2A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 DE QUICHA</w:t>
            </w:r>
          </w:p>
        </w:tc>
        <w:tc>
          <w:tcPr>
            <w:tcW w:w="1314" w:type="dxa"/>
            <w:tcBorders>
              <w:top w:val="nil"/>
              <w:left w:val="nil"/>
              <w:bottom w:val="single" w:sz="4" w:space="0" w:color="auto"/>
              <w:right w:val="single" w:sz="4" w:space="0" w:color="auto"/>
            </w:tcBorders>
            <w:shd w:val="clear" w:color="auto" w:fill="auto"/>
            <w:noWrap/>
            <w:vAlign w:val="center"/>
            <w:hideMark/>
          </w:tcPr>
          <w:p w14:paraId="2645362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483B37F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CONCEPCION</w:t>
            </w:r>
          </w:p>
        </w:tc>
        <w:tc>
          <w:tcPr>
            <w:tcW w:w="2560" w:type="dxa"/>
            <w:tcBorders>
              <w:top w:val="nil"/>
              <w:left w:val="nil"/>
              <w:bottom w:val="single" w:sz="4" w:space="0" w:color="auto"/>
              <w:right w:val="single" w:sz="4" w:space="0" w:color="auto"/>
            </w:tcBorders>
            <w:shd w:val="clear" w:color="auto" w:fill="auto"/>
            <w:noWrap/>
            <w:vAlign w:val="center"/>
            <w:hideMark/>
          </w:tcPr>
          <w:p w14:paraId="22DE77E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w:t>
            </w:r>
          </w:p>
        </w:tc>
        <w:tc>
          <w:tcPr>
            <w:tcW w:w="1075" w:type="dxa"/>
            <w:tcBorders>
              <w:top w:val="nil"/>
              <w:left w:val="nil"/>
              <w:bottom w:val="single" w:sz="4" w:space="0" w:color="auto"/>
              <w:right w:val="single" w:sz="4" w:space="0" w:color="auto"/>
            </w:tcBorders>
            <w:shd w:val="clear" w:color="auto" w:fill="auto"/>
            <w:noWrap/>
            <w:vAlign w:val="center"/>
          </w:tcPr>
          <w:p w14:paraId="4BAB118A" w14:textId="6DF209F4"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3BA92F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78360E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366</w:t>
            </w:r>
          </w:p>
        </w:tc>
        <w:tc>
          <w:tcPr>
            <w:tcW w:w="870" w:type="dxa"/>
            <w:tcBorders>
              <w:top w:val="nil"/>
              <w:left w:val="nil"/>
              <w:bottom w:val="single" w:sz="4" w:space="0" w:color="auto"/>
              <w:right w:val="single" w:sz="4" w:space="0" w:color="auto"/>
            </w:tcBorders>
            <w:shd w:val="clear" w:color="auto" w:fill="auto"/>
            <w:noWrap/>
            <w:vAlign w:val="center"/>
            <w:hideMark/>
          </w:tcPr>
          <w:p w14:paraId="66289A0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1203060015</w:t>
            </w:r>
          </w:p>
        </w:tc>
        <w:tc>
          <w:tcPr>
            <w:tcW w:w="3586" w:type="dxa"/>
            <w:tcBorders>
              <w:top w:val="nil"/>
              <w:left w:val="nil"/>
              <w:bottom w:val="single" w:sz="4" w:space="0" w:color="auto"/>
              <w:right w:val="single" w:sz="4" w:space="0" w:color="auto"/>
            </w:tcBorders>
            <w:shd w:val="clear" w:color="auto" w:fill="auto"/>
            <w:noWrap/>
            <w:vAlign w:val="center"/>
            <w:hideMark/>
          </w:tcPr>
          <w:p w14:paraId="3EAA469A"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VICENTE</w:t>
            </w:r>
          </w:p>
        </w:tc>
        <w:tc>
          <w:tcPr>
            <w:tcW w:w="1314" w:type="dxa"/>
            <w:tcBorders>
              <w:top w:val="nil"/>
              <w:left w:val="nil"/>
              <w:bottom w:val="single" w:sz="4" w:space="0" w:color="auto"/>
              <w:right w:val="single" w:sz="4" w:space="0" w:color="auto"/>
            </w:tcBorders>
            <w:shd w:val="clear" w:color="auto" w:fill="auto"/>
            <w:noWrap/>
            <w:vAlign w:val="center"/>
            <w:hideMark/>
          </w:tcPr>
          <w:p w14:paraId="25635B0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6FA840F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CHANCHAMAYO</w:t>
            </w:r>
          </w:p>
        </w:tc>
        <w:tc>
          <w:tcPr>
            <w:tcW w:w="2560" w:type="dxa"/>
            <w:tcBorders>
              <w:top w:val="nil"/>
              <w:left w:val="nil"/>
              <w:bottom w:val="single" w:sz="4" w:space="0" w:color="auto"/>
              <w:right w:val="single" w:sz="4" w:space="0" w:color="auto"/>
            </w:tcBorders>
            <w:shd w:val="clear" w:color="auto" w:fill="auto"/>
            <w:noWrap/>
            <w:vAlign w:val="center"/>
            <w:hideMark/>
          </w:tcPr>
          <w:p w14:paraId="24D1DFC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VITOC</w:t>
            </w:r>
          </w:p>
        </w:tc>
        <w:tc>
          <w:tcPr>
            <w:tcW w:w="1075" w:type="dxa"/>
            <w:tcBorders>
              <w:top w:val="nil"/>
              <w:left w:val="nil"/>
              <w:bottom w:val="single" w:sz="4" w:space="0" w:color="auto"/>
              <w:right w:val="single" w:sz="4" w:space="0" w:color="auto"/>
            </w:tcBorders>
            <w:shd w:val="clear" w:color="auto" w:fill="auto"/>
            <w:noWrap/>
            <w:vAlign w:val="center"/>
          </w:tcPr>
          <w:p w14:paraId="2282EC93" w14:textId="7974D7D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6DEAFE3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7A556E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367</w:t>
            </w:r>
          </w:p>
        </w:tc>
        <w:tc>
          <w:tcPr>
            <w:tcW w:w="870" w:type="dxa"/>
            <w:tcBorders>
              <w:top w:val="nil"/>
              <w:left w:val="nil"/>
              <w:bottom w:val="single" w:sz="4" w:space="0" w:color="auto"/>
              <w:right w:val="single" w:sz="4" w:space="0" w:color="auto"/>
            </w:tcBorders>
            <w:shd w:val="clear" w:color="auto" w:fill="auto"/>
            <w:noWrap/>
            <w:vAlign w:val="center"/>
            <w:hideMark/>
          </w:tcPr>
          <w:p w14:paraId="1D041D8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1204190004</w:t>
            </w:r>
          </w:p>
        </w:tc>
        <w:tc>
          <w:tcPr>
            <w:tcW w:w="3586" w:type="dxa"/>
            <w:tcBorders>
              <w:top w:val="nil"/>
              <w:left w:val="nil"/>
              <w:bottom w:val="single" w:sz="4" w:space="0" w:color="auto"/>
              <w:right w:val="single" w:sz="4" w:space="0" w:color="auto"/>
            </w:tcBorders>
            <w:shd w:val="clear" w:color="auto" w:fill="auto"/>
            <w:noWrap/>
            <w:vAlign w:val="center"/>
            <w:hideMark/>
          </w:tcPr>
          <w:p w14:paraId="41EDD20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RONDAYACU</w:t>
            </w:r>
          </w:p>
        </w:tc>
        <w:tc>
          <w:tcPr>
            <w:tcW w:w="1314" w:type="dxa"/>
            <w:tcBorders>
              <w:top w:val="nil"/>
              <w:left w:val="nil"/>
              <w:bottom w:val="single" w:sz="4" w:space="0" w:color="auto"/>
              <w:right w:val="single" w:sz="4" w:space="0" w:color="auto"/>
            </w:tcBorders>
            <w:shd w:val="clear" w:color="auto" w:fill="auto"/>
            <w:noWrap/>
            <w:vAlign w:val="center"/>
            <w:hideMark/>
          </w:tcPr>
          <w:p w14:paraId="5B9F5EC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0C03413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JAUJA</w:t>
            </w:r>
          </w:p>
        </w:tc>
        <w:tc>
          <w:tcPr>
            <w:tcW w:w="2560" w:type="dxa"/>
            <w:tcBorders>
              <w:top w:val="nil"/>
              <w:left w:val="nil"/>
              <w:bottom w:val="single" w:sz="4" w:space="0" w:color="auto"/>
              <w:right w:val="single" w:sz="4" w:space="0" w:color="auto"/>
            </w:tcBorders>
            <w:shd w:val="clear" w:color="auto" w:fill="auto"/>
            <w:noWrap/>
            <w:vAlign w:val="center"/>
            <w:hideMark/>
          </w:tcPr>
          <w:p w14:paraId="73E9EE2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MONOBAMBA</w:t>
            </w:r>
          </w:p>
        </w:tc>
        <w:tc>
          <w:tcPr>
            <w:tcW w:w="1075" w:type="dxa"/>
            <w:tcBorders>
              <w:top w:val="nil"/>
              <w:left w:val="nil"/>
              <w:bottom w:val="single" w:sz="4" w:space="0" w:color="auto"/>
              <w:right w:val="single" w:sz="4" w:space="0" w:color="auto"/>
            </w:tcBorders>
            <w:shd w:val="clear" w:color="auto" w:fill="auto"/>
            <w:noWrap/>
            <w:vAlign w:val="center"/>
          </w:tcPr>
          <w:p w14:paraId="7061AB06" w14:textId="128A2DC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7270C45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B265EC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368</w:t>
            </w:r>
          </w:p>
        </w:tc>
        <w:tc>
          <w:tcPr>
            <w:tcW w:w="870" w:type="dxa"/>
            <w:tcBorders>
              <w:top w:val="nil"/>
              <w:left w:val="nil"/>
              <w:bottom w:val="single" w:sz="4" w:space="0" w:color="auto"/>
              <w:right w:val="single" w:sz="4" w:space="0" w:color="auto"/>
            </w:tcBorders>
            <w:shd w:val="clear" w:color="auto" w:fill="auto"/>
            <w:noWrap/>
            <w:vAlign w:val="center"/>
            <w:hideMark/>
          </w:tcPr>
          <w:p w14:paraId="3A0E4B4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1204190011</w:t>
            </w:r>
          </w:p>
        </w:tc>
        <w:tc>
          <w:tcPr>
            <w:tcW w:w="3586" w:type="dxa"/>
            <w:tcBorders>
              <w:top w:val="nil"/>
              <w:left w:val="nil"/>
              <w:bottom w:val="single" w:sz="4" w:space="0" w:color="auto"/>
              <w:right w:val="single" w:sz="4" w:space="0" w:color="auto"/>
            </w:tcBorders>
            <w:shd w:val="clear" w:color="auto" w:fill="auto"/>
            <w:noWrap/>
            <w:vAlign w:val="center"/>
            <w:hideMark/>
          </w:tcPr>
          <w:p w14:paraId="516A1CE2"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PACAYBAMBA</w:t>
            </w:r>
          </w:p>
        </w:tc>
        <w:tc>
          <w:tcPr>
            <w:tcW w:w="1314" w:type="dxa"/>
            <w:tcBorders>
              <w:top w:val="nil"/>
              <w:left w:val="nil"/>
              <w:bottom w:val="single" w:sz="4" w:space="0" w:color="auto"/>
              <w:right w:val="single" w:sz="4" w:space="0" w:color="auto"/>
            </w:tcBorders>
            <w:shd w:val="clear" w:color="auto" w:fill="auto"/>
            <w:noWrap/>
            <w:vAlign w:val="center"/>
            <w:hideMark/>
          </w:tcPr>
          <w:p w14:paraId="6EE2F83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145A632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JAUJA</w:t>
            </w:r>
          </w:p>
        </w:tc>
        <w:tc>
          <w:tcPr>
            <w:tcW w:w="2560" w:type="dxa"/>
            <w:tcBorders>
              <w:top w:val="nil"/>
              <w:left w:val="nil"/>
              <w:bottom w:val="single" w:sz="4" w:space="0" w:color="auto"/>
              <w:right w:val="single" w:sz="4" w:space="0" w:color="auto"/>
            </w:tcBorders>
            <w:shd w:val="clear" w:color="auto" w:fill="auto"/>
            <w:noWrap/>
            <w:vAlign w:val="center"/>
            <w:hideMark/>
          </w:tcPr>
          <w:p w14:paraId="6A9B8A8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MONOBAMBA</w:t>
            </w:r>
          </w:p>
        </w:tc>
        <w:tc>
          <w:tcPr>
            <w:tcW w:w="1075" w:type="dxa"/>
            <w:tcBorders>
              <w:top w:val="nil"/>
              <w:left w:val="nil"/>
              <w:bottom w:val="single" w:sz="4" w:space="0" w:color="auto"/>
              <w:right w:val="single" w:sz="4" w:space="0" w:color="auto"/>
            </w:tcBorders>
            <w:shd w:val="clear" w:color="auto" w:fill="auto"/>
            <w:noWrap/>
            <w:vAlign w:val="center"/>
          </w:tcPr>
          <w:p w14:paraId="6C1EBE20" w14:textId="5A0BD655"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3F6B721"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B291B0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369</w:t>
            </w:r>
          </w:p>
        </w:tc>
        <w:tc>
          <w:tcPr>
            <w:tcW w:w="870" w:type="dxa"/>
            <w:tcBorders>
              <w:top w:val="nil"/>
              <w:left w:val="nil"/>
              <w:bottom w:val="single" w:sz="4" w:space="0" w:color="auto"/>
              <w:right w:val="single" w:sz="4" w:space="0" w:color="auto"/>
            </w:tcBorders>
            <w:shd w:val="clear" w:color="auto" w:fill="auto"/>
            <w:noWrap/>
            <w:vAlign w:val="center"/>
            <w:hideMark/>
          </w:tcPr>
          <w:p w14:paraId="22FF3BF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1204190013</w:t>
            </w:r>
          </w:p>
        </w:tc>
        <w:tc>
          <w:tcPr>
            <w:tcW w:w="3586" w:type="dxa"/>
            <w:tcBorders>
              <w:top w:val="nil"/>
              <w:left w:val="nil"/>
              <w:bottom w:val="single" w:sz="4" w:space="0" w:color="auto"/>
              <w:right w:val="single" w:sz="4" w:space="0" w:color="auto"/>
            </w:tcBorders>
            <w:shd w:val="clear" w:color="auto" w:fill="auto"/>
            <w:noWrap/>
            <w:vAlign w:val="center"/>
            <w:hideMark/>
          </w:tcPr>
          <w:p w14:paraId="34ABDA15"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CHACAYBAMBA</w:t>
            </w:r>
          </w:p>
        </w:tc>
        <w:tc>
          <w:tcPr>
            <w:tcW w:w="1314" w:type="dxa"/>
            <w:tcBorders>
              <w:top w:val="nil"/>
              <w:left w:val="nil"/>
              <w:bottom w:val="single" w:sz="4" w:space="0" w:color="auto"/>
              <w:right w:val="single" w:sz="4" w:space="0" w:color="auto"/>
            </w:tcBorders>
            <w:shd w:val="clear" w:color="auto" w:fill="auto"/>
            <w:noWrap/>
            <w:vAlign w:val="center"/>
            <w:hideMark/>
          </w:tcPr>
          <w:p w14:paraId="3FDA145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2C4A6C9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JAUJA</w:t>
            </w:r>
          </w:p>
        </w:tc>
        <w:tc>
          <w:tcPr>
            <w:tcW w:w="2560" w:type="dxa"/>
            <w:tcBorders>
              <w:top w:val="nil"/>
              <w:left w:val="nil"/>
              <w:bottom w:val="single" w:sz="4" w:space="0" w:color="auto"/>
              <w:right w:val="single" w:sz="4" w:space="0" w:color="auto"/>
            </w:tcBorders>
            <w:shd w:val="clear" w:color="auto" w:fill="auto"/>
            <w:noWrap/>
            <w:vAlign w:val="center"/>
            <w:hideMark/>
          </w:tcPr>
          <w:p w14:paraId="3E3414A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MONOBAMBA</w:t>
            </w:r>
          </w:p>
        </w:tc>
        <w:tc>
          <w:tcPr>
            <w:tcW w:w="1075" w:type="dxa"/>
            <w:tcBorders>
              <w:top w:val="nil"/>
              <w:left w:val="nil"/>
              <w:bottom w:val="single" w:sz="4" w:space="0" w:color="auto"/>
              <w:right w:val="single" w:sz="4" w:space="0" w:color="auto"/>
            </w:tcBorders>
            <w:shd w:val="clear" w:color="auto" w:fill="auto"/>
            <w:noWrap/>
            <w:vAlign w:val="center"/>
          </w:tcPr>
          <w:p w14:paraId="6F081411" w14:textId="132A51F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74738A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ADC36A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370</w:t>
            </w:r>
          </w:p>
        </w:tc>
        <w:tc>
          <w:tcPr>
            <w:tcW w:w="870" w:type="dxa"/>
            <w:tcBorders>
              <w:top w:val="nil"/>
              <w:left w:val="nil"/>
              <w:bottom w:val="single" w:sz="4" w:space="0" w:color="auto"/>
              <w:right w:val="single" w:sz="4" w:space="0" w:color="auto"/>
            </w:tcBorders>
            <w:shd w:val="clear" w:color="auto" w:fill="auto"/>
            <w:noWrap/>
            <w:vAlign w:val="center"/>
            <w:hideMark/>
          </w:tcPr>
          <w:p w14:paraId="7D29209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1204190014</w:t>
            </w:r>
          </w:p>
        </w:tc>
        <w:tc>
          <w:tcPr>
            <w:tcW w:w="3586" w:type="dxa"/>
            <w:tcBorders>
              <w:top w:val="nil"/>
              <w:left w:val="nil"/>
              <w:bottom w:val="single" w:sz="4" w:space="0" w:color="auto"/>
              <w:right w:val="single" w:sz="4" w:space="0" w:color="auto"/>
            </w:tcBorders>
            <w:shd w:val="clear" w:color="auto" w:fill="auto"/>
            <w:noWrap/>
            <w:vAlign w:val="center"/>
            <w:hideMark/>
          </w:tcPr>
          <w:p w14:paraId="2DD554F2"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HUAYANAY</w:t>
            </w:r>
          </w:p>
        </w:tc>
        <w:tc>
          <w:tcPr>
            <w:tcW w:w="1314" w:type="dxa"/>
            <w:tcBorders>
              <w:top w:val="nil"/>
              <w:left w:val="nil"/>
              <w:bottom w:val="single" w:sz="4" w:space="0" w:color="auto"/>
              <w:right w:val="single" w:sz="4" w:space="0" w:color="auto"/>
            </w:tcBorders>
            <w:shd w:val="clear" w:color="auto" w:fill="auto"/>
            <w:noWrap/>
            <w:vAlign w:val="center"/>
            <w:hideMark/>
          </w:tcPr>
          <w:p w14:paraId="6C28920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6B7695F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JAUJA</w:t>
            </w:r>
          </w:p>
        </w:tc>
        <w:tc>
          <w:tcPr>
            <w:tcW w:w="2560" w:type="dxa"/>
            <w:tcBorders>
              <w:top w:val="nil"/>
              <w:left w:val="nil"/>
              <w:bottom w:val="single" w:sz="4" w:space="0" w:color="auto"/>
              <w:right w:val="single" w:sz="4" w:space="0" w:color="auto"/>
            </w:tcBorders>
            <w:shd w:val="clear" w:color="auto" w:fill="auto"/>
            <w:noWrap/>
            <w:vAlign w:val="center"/>
            <w:hideMark/>
          </w:tcPr>
          <w:p w14:paraId="3F632D5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MONOBAMBA</w:t>
            </w:r>
          </w:p>
        </w:tc>
        <w:tc>
          <w:tcPr>
            <w:tcW w:w="1075" w:type="dxa"/>
            <w:tcBorders>
              <w:top w:val="nil"/>
              <w:left w:val="nil"/>
              <w:bottom w:val="single" w:sz="4" w:space="0" w:color="auto"/>
              <w:right w:val="single" w:sz="4" w:space="0" w:color="auto"/>
            </w:tcBorders>
            <w:shd w:val="clear" w:color="auto" w:fill="auto"/>
            <w:noWrap/>
            <w:vAlign w:val="center"/>
          </w:tcPr>
          <w:p w14:paraId="5AD061DD" w14:textId="59968D4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70E4C4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254F83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371</w:t>
            </w:r>
          </w:p>
        </w:tc>
        <w:tc>
          <w:tcPr>
            <w:tcW w:w="870" w:type="dxa"/>
            <w:tcBorders>
              <w:top w:val="nil"/>
              <w:left w:val="nil"/>
              <w:bottom w:val="single" w:sz="4" w:space="0" w:color="auto"/>
              <w:right w:val="single" w:sz="4" w:space="0" w:color="auto"/>
            </w:tcBorders>
            <w:shd w:val="clear" w:color="auto" w:fill="auto"/>
            <w:noWrap/>
            <w:vAlign w:val="center"/>
            <w:hideMark/>
          </w:tcPr>
          <w:p w14:paraId="20C353D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1204260004</w:t>
            </w:r>
          </w:p>
        </w:tc>
        <w:tc>
          <w:tcPr>
            <w:tcW w:w="3586" w:type="dxa"/>
            <w:tcBorders>
              <w:top w:val="nil"/>
              <w:left w:val="nil"/>
              <w:bottom w:val="single" w:sz="4" w:space="0" w:color="auto"/>
              <w:right w:val="single" w:sz="4" w:space="0" w:color="auto"/>
            </w:tcBorders>
            <w:shd w:val="clear" w:color="auto" w:fill="auto"/>
            <w:noWrap/>
            <w:vAlign w:val="center"/>
            <w:hideMark/>
          </w:tcPr>
          <w:p w14:paraId="0074FEC2"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SANTO DOMINGO DE CACHI CACHI (RAUPI)</w:t>
            </w:r>
          </w:p>
        </w:tc>
        <w:tc>
          <w:tcPr>
            <w:tcW w:w="1314" w:type="dxa"/>
            <w:tcBorders>
              <w:top w:val="nil"/>
              <w:left w:val="nil"/>
              <w:bottom w:val="single" w:sz="4" w:space="0" w:color="auto"/>
              <w:right w:val="single" w:sz="4" w:space="0" w:color="auto"/>
            </w:tcBorders>
            <w:shd w:val="clear" w:color="auto" w:fill="auto"/>
            <w:noWrap/>
            <w:vAlign w:val="center"/>
            <w:hideMark/>
          </w:tcPr>
          <w:p w14:paraId="235E182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6BD1EC3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JAUJA</w:t>
            </w:r>
          </w:p>
        </w:tc>
        <w:tc>
          <w:tcPr>
            <w:tcW w:w="2560" w:type="dxa"/>
            <w:tcBorders>
              <w:top w:val="nil"/>
              <w:left w:val="nil"/>
              <w:bottom w:val="single" w:sz="4" w:space="0" w:color="auto"/>
              <w:right w:val="single" w:sz="4" w:space="0" w:color="auto"/>
            </w:tcBorders>
            <w:shd w:val="clear" w:color="auto" w:fill="auto"/>
            <w:noWrap/>
            <w:vAlign w:val="center"/>
            <w:hideMark/>
          </w:tcPr>
          <w:p w14:paraId="6F608B2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POMACANCHA</w:t>
            </w:r>
          </w:p>
        </w:tc>
        <w:tc>
          <w:tcPr>
            <w:tcW w:w="1075" w:type="dxa"/>
            <w:tcBorders>
              <w:top w:val="nil"/>
              <w:left w:val="nil"/>
              <w:bottom w:val="single" w:sz="4" w:space="0" w:color="auto"/>
              <w:right w:val="single" w:sz="4" w:space="0" w:color="auto"/>
            </w:tcBorders>
            <w:shd w:val="clear" w:color="auto" w:fill="auto"/>
            <w:noWrap/>
            <w:vAlign w:val="center"/>
          </w:tcPr>
          <w:p w14:paraId="65C6649A" w14:textId="7FB79B62"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E32678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A90FB9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372</w:t>
            </w:r>
          </w:p>
        </w:tc>
        <w:tc>
          <w:tcPr>
            <w:tcW w:w="870" w:type="dxa"/>
            <w:tcBorders>
              <w:top w:val="nil"/>
              <w:left w:val="nil"/>
              <w:bottom w:val="single" w:sz="4" w:space="0" w:color="auto"/>
              <w:right w:val="single" w:sz="4" w:space="0" w:color="auto"/>
            </w:tcBorders>
            <w:shd w:val="clear" w:color="auto" w:fill="auto"/>
            <w:noWrap/>
            <w:vAlign w:val="center"/>
            <w:hideMark/>
          </w:tcPr>
          <w:p w14:paraId="3710816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1204260009</w:t>
            </w:r>
          </w:p>
        </w:tc>
        <w:tc>
          <w:tcPr>
            <w:tcW w:w="3586" w:type="dxa"/>
            <w:tcBorders>
              <w:top w:val="nil"/>
              <w:left w:val="nil"/>
              <w:bottom w:val="single" w:sz="4" w:space="0" w:color="auto"/>
              <w:right w:val="single" w:sz="4" w:space="0" w:color="auto"/>
            </w:tcBorders>
            <w:shd w:val="clear" w:color="auto" w:fill="auto"/>
            <w:noWrap/>
            <w:vAlign w:val="center"/>
            <w:hideMark/>
          </w:tcPr>
          <w:p w14:paraId="0F4068E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MOLINO</w:t>
            </w:r>
          </w:p>
        </w:tc>
        <w:tc>
          <w:tcPr>
            <w:tcW w:w="1314" w:type="dxa"/>
            <w:tcBorders>
              <w:top w:val="nil"/>
              <w:left w:val="nil"/>
              <w:bottom w:val="single" w:sz="4" w:space="0" w:color="auto"/>
              <w:right w:val="single" w:sz="4" w:space="0" w:color="auto"/>
            </w:tcBorders>
            <w:shd w:val="clear" w:color="auto" w:fill="auto"/>
            <w:noWrap/>
            <w:vAlign w:val="center"/>
            <w:hideMark/>
          </w:tcPr>
          <w:p w14:paraId="3505AA7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35690EF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JAUJA</w:t>
            </w:r>
          </w:p>
        </w:tc>
        <w:tc>
          <w:tcPr>
            <w:tcW w:w="2560" w:type="dxa"/>
            <w:tcBorders>
              <w:top w:val="nil"/>
              <w:left w:val="nil"/>
              <w:bottom w:val="single" w:sz="4" w:space="0" w:color="auto"/>
              <w:right w:val="single" w:sz="4" w:space="0" w:color="auto"/>
            </w:tcBorders>
            <w:shd w:val="clear" w:color="auto" w:fill="auto"/>
            <w:noWrap/>
            <w:vAlign w:val="center"/>
            <w:hideMark/>
          </w:tcPr>
          <w:p w14:paraId="1A70DA8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POMACANCHA</w:t>
            </w:r>
          </w:p>
        </w:tc>
        <w:tc>
          <w:tcPr>
            <w:tcW w:w="1075" w:type="dxa"/>
            <w:tcBorders>
              <w:top w:val="nil"/>
              <w:left w:val="nil"/>
              <w:bottom w:val="single" w:sz="4" w:space="0" w:color="auto"/>
              <w:right w:val="single" w:sz="4" w:space="0" w:color="auto"/>
            </w:tcBorders>
            <w:shd w:val="clear" w:color="auto" w:fill="auto"/>
            <w:noWrap/>
            <w:vAlign w:val="center"/>
          </w:tcPr>
          <w:p w14:paraId="767B2B20" w14:textId="41D10BB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3908505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EBA9E7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373</w:t>
            </w:r>
          </w:p>
        </w:tc>
        <w:tc>
          <w:tcPr>
            <w:tcW w:w="870" w:type="dxa"/>
            <w:tcBorders>
              <w:top w:val="nil"/>
              <w:left w:val="nil"/>
              <w:bottom w:val="single" w:sz="4" w:space="0" w:color="auto"/>
              <w:right w:val="single" w:sz="4" w:space="0" w:color="auto"/>
            </w:tcBorders>
            <w:shd w:val="clear" w:color="auto" w:fill="auto"/>
            <w:noWrap/>
            <w:vAlign w:val="center"/>
            <w:hideMark/>
          </w:tcPr>
          <w:p w14:paraId="785D9E1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1204260015</w:t>
            </w:r>
          </w:p>
        </w:tc>
        <w:tc>
          <w:tcPr>
            <w:tcW w:w="3586" w:type="dxa"/>
            <w:tcBorders>
              <w:top w:val="nil"/>
              <w:left w:val="nil"/>
              <w:bottom w:val="single" w:sz="4" w:space="0" w:color="auto"/>
              <w:right w:val="single" w:sz="4" w:space="0" w:color="auto"/>
            </w:tcBorders>
            <w:shd w:val="clear" w:color="auto" w:fill="auto"/>
            <w:noWrap/>
            <w:vAlign w:val="center"/>
            <w:hideMark/>
          </w:tcPr>
          <w:p w14:paraId="3A867295"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SEGUNDO CUARTEL</w:t>
            </w:r>
          </w:p>
        </w:tc>
        <w:tc>
          <w:tcPr>
            <w:tcW w:w="1314" w:type="dxa"/>
            <w:tcBorders>
              <w:top w:val="nil"/>
              <w:left w:val="nil"/>
              <w:bottom w:val="single" w:sz="4" w:space="0" w:color="auto"/>
              <w:right w:val="single" w:sz="4" w:space="0" w:color="auto"/>
            </w:tcBorders>
            <w:shd w:val="clear" w:color="auto" w:fill="auto"/>
            <w:noWrap/>
            <w:vAlign w:val="center"/>
            <w:hideMark/>
          </w:tcPr>
          <w:p w14:paraId="52E687C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70F3F2B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JAUJA</w:t>
            </w:r>
          </w:p>
        </w:tc>
        <w:tc>
          <w:tcPr>
            <w:tcW w:w="2560" w:type="dxa"/>
            <w:tcBorders>
              <w:top w:val="nil"/>
              <w:left w:val="nil"/>
              <w:bottom w:val="single" w:sz="4" w:space="0" w:color="auto"/>
              <w:right w:val="single" w:sz="4" w:space="0" w:color="auto"/>
            </w:tcBorders>
            <w:shd w:val="clear" w:color="auto" w:fill="auto"/>
            <w:noWrap/>
            <w:vAlign w:val="center"/>
            <w:hideMark/>
          </w:tcPr>
          <w:p w14:paraId="59B29E3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POMACANCHA</w:t>
            </w:r>
          </w:p>
        </w:tc>
        <w:tc>
          <w:tcPr>
            <w:tcW w:w="1075" w:type="dxa"/>
            <w:tcBorders>
              <w:top w:val="nil"/>
              <w:left w:val="nil"/>
              <w:bottom w:val="single" w:sz="4" w:space="0" w:color="auto"/>
              <w:right w:val="single" w:sz="4" w:space="0" w:color="auto"/>
            </w:tcBorders>
            <w:shd w:val="clear" w:color="auto" w:fill="auto"/>
            <w:noWrap/>
            <w:vAlign w:val="center"/>
          </w:tcPr>
          <w:p w14:paraId="346C47B9" w14:textId="0BBA605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76BC50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EFEBBB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374</w:t>
            </w:r>
          </w:p>
        </w:tc>
        <w:tc>
          <w:tcPr>
            <w:tcW w:w="870" w:type="dxa"/>
            <w:tcBorders>
              <w:top w:val="nil"/>
              <w:left w:val="nil"/>
              <w:bottom w:val="single" w:sz="4" w:space="0" w:color="auto"/>
              <w:right w:val="single" w:sz="4" w:space="0" w:color="auto"/>
            </w:tcBorders>
            <w:shd w:val="clear" w:color="auto" w:fill="auto"/>
            <w:noWrap/>
            <w:vAlign w:val="center"/>
            <w:hideMark/>
          </w:tcPr>
          <w:p w14:paraId="5D738E4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1206010005</w:t>
            </w:r>
          </w:p>
        </w:tc>
        <w:tc>
          <w:tcPr>
            <w:tcW w:w="3586" w:type="dxa"/>
            <w:tcBorders>
              <w:top w:val="nil"/>
              <w:left w:val="nil"/>
              <w:bottom w:val="single" w:sz="4" w:space="0" w:color="auto"/>
              <w:right w:val="single" w:sz="4" w:space="0" w:color="auto"/>
            </w:tcBorders>
            <w:shd w:val="clear" w:color="auto" w:fill="auto"/>
            <w:noWrap/>
            <w:vAlign w:val="center"/>
            <w:hideMark/>
          </w:tcPr>
          <w:p w14:paraId="35271CB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ELENA</w:t>
            </w:r>
          </w:p>
        </w:tc>
        <w:tc>
          <w:tcPr>
            <w:tcW w:w="1314" w:type="dxa"/>
            <w:tcBorders>
              <w:top w:val="nil"/>
              <w:left w:val="nil"/>
              <w:bottom w:val="single" w:sz="4" w:space="0" w:color="auto"/>
              <w:right w:val="single" w:sz="4" w:space="0" w:color="auto"/>
            </w:tcBorders>
            <w:shd w:val="clear" w:color="auto" w:fill="auto"/>
            <w:noWrap/>
            <w:vAlign w:val="center"/>
            <w:hideMark/>
          </w:tcPr>
          <w:p w14:paraId="3885F5F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063A023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560" w:type="dxa"/>
            <w:tcBorders>
              <w:top w:val="nil"/>
              <w:left w:val="nil"/>
              <w:bottom w:val="single" w:sz="4" w:space="0" w:color="auto"/>
              <w:right w:val="single" w:sz="4" w:space="0" w:color="auto"/>
            </w:tcBorders>
            <w:shd w:val="clear" w:color="auto" w:fill="auto"/>
            <w:noWrap/>
            <w:vAlign w:val="center"/>
            <w:hideMark/>
          </w:tcPr>
          <w:p w14:paraId="7A749B2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1075" w:type="dxa"/>
            <w:tcBorders>
              <w:top w:val="nil"/>
              <w:left w:val="nil"/>
              <w:bottom w:val="single" w:sz="4" w:space="0" w:color="auto"/>
              <w:right w:val="single" w:sz="4" w:space="0" w:color="auto"/>
            </w:tcBorders>
            <w:shd w:val="clear" w:color="auto" w:fill="auto"/>
            <w:noWrap/>
            <w:vAlign w:val="center"/>
          </w:tcPr>
          <w:p w14:paraId="6670FB76" w14:textId="080EB7A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54ECD4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C73156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375</w:t>
            </w:r>
          </w:p>
        </w:tc>
        <w:tc>
          <w:tcPr>
            <w:tcW w:w="870" w:type="dxa"/>
            <w:tcBorders>
              <w:top w:val="nil"/>
              <w:left w:val="nil"/>
              <w:bottom w:val="single" w:sz="4" w:space="0" w:color="auto"/>
              <w:right w:val="single" w:sz="4" w:space="0" w:color="auto"/>
            </w:tcBorders>
            <w:shd w:val="clear" w:color="auto" w:fill="auto"/>
            <w:noWrap/>
            <w:vAlign w:val="center"/>
            <w:hideMark/>
          </w:tcPr>
          <w:p w14:paraId="06090B8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1206010009</w:t>
            </w:r>
          </w:p>
        </w:tc>
        <w:tc>
          <w:tcPr>
            <w:tcW w:w="3586" w:type="dxa"/>
            <w:tcBorders>
              <w:top w:val="nil"/>
              <w:left w:val="nil"/>
              <w:bottom w:val="single" w:sz="4" w:space="0" w:color="auto"/>
              <w:right w:val="single" w:sz="4" w:space="0" w:color="auto"/>
            </w:tcBorders>
            <w:shd w:val="clear" w:color="auto" w:fill="auto"/>
            <w:noWrap/>
            <w:vAlign w:val="center"/>
            <w:hideMark/>
          </w:tcPr>
          <w:p w14:paraId="240BFE3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SONDOVENI</w:t>
            </w:r>
          </w:p>
        </w:tc>
        <w:tc>
          <w:tcPr>
            <w:tcW w:w="1314" w:type="dxa"/>
            <w:tcBorders>
              <w:top w:val="nil"/>
              <w:left w:val="nil"/>
              <w:bottom w:val="single" w:sz="4" w:space="0" w:color="auto"/>
              <w:right w:val="single" w:sz="4" w:space="0" w:color="auto"/>
            </w:tcBorders>
            <w:shd w:val="clear" w:color="auto" w:fill="auto"/>
            <w:noWrap/>
            <w:vAlign w:val="center"/>
            <w:hideMark/>
          </w:tcPr>
          <w:p w14:paraId="7B24DC2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501E78E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560" w:type="dxa"/>
            <w:tcBorders>
              <w:top w:val="nil"/>
              <w:left w:val="nil"/>
              <w:bottom w:val="single" w:sz="4" w:space="0" w:color="auto"/>
              <w:right w:val="single" w:sz="4" w:space="0" w:color="auto"/>
            </w:tcBorders>
            <w:shd w:val="clear" w:color="auto" w:fill="auto"/>
            <w:noWrap/>
            <w:vAlign w:val="center"/>
            <w:hideMark/>
          </w:tcPr>
          <w:p w14:paraId="3C11A46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1075" w:type="dxa"/>
            <w:tcBorders>
              <w:top w:val="nil"/>
              <w:left w:val="nil"/>
              <w:bottom w:val="single" w:sz="4" w:space="0" w:color="auto"/>
              <w:right w:val="single" w:sz="4" w:space="0" w:color="auto"/>
            </w:tcBorders>
            <w:shd w:val="clear" w:color="auto" w:fill="auto"/>
            <w:noWrap/>
            <w:vAlign w:val="center"/>
          </w:tcPr>
          <w:p w14:paraId="0BDD5692" w14:textId="37A97264"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57C0CDDE"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B25ACA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376</w:t>
            </w:r>
          </w:p>
        </w:tc>
        <w:tc>
          <w:tcPr>
            <w:tcW w:w="870" w:type="dxa"/>
            <w:tcBorders>
              <w:top w:val="nil"/>
              <w:left w:val="nil"/>
              <w:bottom w:val="single" w:sz="4" w:space="0" w:color="auto"/>
              <w:right w:val="single" w:sz="4" w:space="0" w:color="auto"/>
            </w:tcBorders>
            <w:shd w:val="clear" w:color="auto" w:fill="auto"/>
            <w:noWrap/>
            <w:vAlign w:val="center"/>
            <w:hideMark/>
          </w:tcPr>
          <w:p w14:paraId="6F5E562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1206010013</w:t>
            </w:r>
          </w:p>
        </w:tc>
        <w:tc>
          <w:tcPr>
            <w:tcW w:w="3586" w:type="dxa"/>
            <w:tcBorders>
              <w:top w:val="nil"/>
              <w:left w:val="nil"/>
              <w:bottom w:val="single" w:sz="4" w:space="0" w:color="auto"/>
              <w:right w:val="single" w:sz="4" w:space="0" w:color="auto"/>
            </w:tcBorders>
            <w:shd w:val="clear" w:color="auto" w:fill="auto"/>
            <w:noWrap/>
            <w:vAlign w:val="center"/>
            <w:hideMark/>
          </w:tcPr>
          <w:p w14:paraId="111C8A1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PAURELI</w:t>
            </w:r>
          </w:p>
        </w:tc>
        <w:tc>
          <w:tcPr>
            <w:tcW w:w="1314" w:type="dxa"/>
            <w:tcBorders>
              <w:top w:val="nil"/>
              <w:left w:val="nil"/>
              <w:bottom w:val="single" w:sz="4" w:space="0" w:color="auto"/>
              <w:right w:val="single" w:sz="4" w:space="0" w:color="auto"/>
            </w:tcBorders>
            <w:shd w:val="clear" w:color="auto" w:fill="auto"/>
            <w:noWrap/>
            <w:vAlign w:val="center"/>
            <w:hideMark/>
          </w:tcPr>
          <w:p w14:paraId="0EE9449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25F8C78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560" w:type="dxa"/>
            <w:tcBorders>
              <w:top w:val="nil"/>
              <w:left w:val="nil"/>
              <w:bottom w:val="single" w:sz="4" w:space="0" w:color="auto"/>
              <w:right w:val="single" w:sz="4" w:space="0" w:color="auto"/>
            </w:tcBorders>
            <w:shd w:val="clear" w:color="auto" w:fill="auto"/>
            <w:noWrap/>
            <w:vAlign w:val="center"/>
            <w:hideMark/>
          </w:tcPr>
          <w:p w14:paraId="540B066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1075" w:type="dxa"/>
            <w:tcBorders>
              <w:top w:val="nil"/>
              <w:left w:val="nil"/>
              <w:bottom w:val="single" w:sz="4" w:space="0" w:color="auto"/>
              <w:right w:val="single" w:sz="4" w:space="0" w:color="auto"/>
            </w:tcBorders>
            <w:shd w:val="clear" w:color="auto" w:fill="auto"/>
            <w:noWrap/>
            <w:vAlign w:val="center"/>
          </w:tcPr>
          <w:p w14:paraId="46020D30" w14:textId="7A963A8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490D72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AA698E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377</w:t>
            </w:r>
          </w:p>
        </w:tc>
        <w:tc>
          <w:tcPr>
            <w:tcW w:w="870" w:type="dxa"/>
            <w:tcBorders>
              <w:top w:val="nil"/>
              <w:left w:val="nil"/>
              <w:bottom w:val="single" w:sz="4" w:space="0" w:color="auto"/>
              <w:right w:val="single" w:sz="4" w:space="0" w:color="auto"/>
            </w:tcBorders>
            <w:shd w:val="clear" w:color="auto" w:fill="auto"/>
            <w:noWrap/>
            <w:vAlign w:val="center"/>
            <w:hideMark/>
          </w:tcPr>
          <w:p w14:paraId="044505A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1206010021</w:t>
            </w:r>
          </w:p>
        </w:tc>
        <w:tc>
          <w:tcPr>
            <w:tcW w:w="3586" w:type="dxa"/>
            <w:tcBorders>
              <w:top w:val="nil"/>
              <w:left w:val="nil"/>
              <w:bottom w:val="single" w:sz="4" w:space="0" w:color="auto"/>
              <w:right w:val="single" w:sz="4" w:space="0" w:color="auto"/>
            </w:tcBorders>
            <w:shd w:val="clear" w:color="auto" w:fill="auto"/>
            <w:noWrap/>
            <w:vAlign w:val="center"/>
            <w:hideMark/>
          </w:tcPr>
          <w:p w14:paraId="66F5A2F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PAURELI</w:t>
            </w:r>
          </w:p>
        </w:tc>
        <w:tc>
          <w:tcPr>
            <w:tcW w:w="1314" w:type="dxa"/>
            <w:tcBorders>
              <w:top w:val="nil"/>
              <w:left w:val="nil"/>
              <w:bottom w:val="single" w:sz="4" w:space="0" w:color="auto"/>
              <w:right w:val="single" w:sz="4" w:space="0" w:color="auto"/>
            </w:tcBorders>
            <w:shd w:val="clear" w:color="auto" w:fill="auto"/>
            <w:noWrap/>
            <w:vAlign w:val="center"/>
            <w:hideMark/>
          </w:tcPr>
          <w:p w14:paraId="7878CCE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4D5942C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560" w:type="dxa"/>
            <w:tcBorders>
              <w:top w:val="nil"/>
              <w:left w:val="nil"/>
              <w:bottom w:val="single" w:sz="4" w:space="0" w:color="auto"/>
              <w:right w:val="single" w:sz="4" w:space="0" w:color="auto"/>
            </w:tcBorders>
            <w:shd w:val="clear" w:color="auto" w:fill="auto"/>
            <w:noWrap/>
            <w:vAlign w:val="center"/>
            <w:hideMark/>
          </w:tcPr>
          <w:p w14:paraId="7462F71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1075" w:type="dxa"/>
            <w:tcBorders>
              <w:top w:val="nil"/>
              <w:left w:val="nil"/>
              <w:bottom w:val="single" w:sz="4" w:space="0" w:color="auto"/>
              <w:right w:val="single" w:sz="4" w:space="0" w:color="auto"/>
            </w:tcBorders>
            <w:shd w:val="clear" w:color="auto" w:fill="auto"/>
            <w:noWrap/>
            <w:vAlign w:val="center"/>
          </w:tcPr>
          <w:p w14:paraId="13AE6622" w14:textId="7050ECF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E92520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399F05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378</w:t>
            </w:r>
          </w:p>
        </w:tc>
        <w:tc>
          <w:tcPr>
            <w:tcW w:w="870" w:type="dxa"/>
            <w:tcBorders>
              <w:top w:val="nil"/>
              <w:left w:val="nil"/>
              <w:bottom w:val="single" w:sz="4" w:space="0" w:color="auto"/>
              <w:right w:val="single" w:sz="4" w:space="0" w:color="auto"/>
            </w:tcBorders>
            <w:shd w:val="clear" w:color="auto" w:fill="auto"/>
            <w:noWrap/>
            <w:vAlign w:val="center"/>
            <w:hideMark/>
          </w:tcPr>
          <w:p w14:paraId="23A6344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1206010024</w:t>
            </w:r>
          </w:p>
        </w:tc>
        <w:tc>
          <w:tcPr>
            <w:tcW w:w="3586" w:type="dxa"/>
            <w:tcBorders>
              <w:top w:val="nil"/>
              <w:left w:val="nil"/>
              <w:bottom w:val="single" w:sz="4" w:space="0" w:color="auto"/>
              <w:right w:val="single" w:sz="4" w:space="0" w:color="auto"/>
            </w:tcBorders>
            <w:shd w:val="clear" w:color="auto" w:fill="auto"/>
            <w:noWrap/>
            <w:vAlign w:val="center"/>
            <w:hideMark/>
          </w:tcPr>
          <w:p w14:paraId="3A2FD57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BAJO MARANQUIARI</w:t>
            </w:r>
          </w:p>
        </w:tc>
        <w:tc>
          <w:tcPr>
            <w:tcW w:w="1314" w:type="dxa"/>
            <w:tcBorders>
              <w:top w:val="nil"/>
              <w:left w:val="nil"/>
              <w:bottom w:val="single" w:sz="4" w:space="0" w:color="auto"/>
              <w:right w:val="single" w:sz="4" w:space="0" w:color="auto"/>
            </w:tcBorders>
            <w:shd w:val="clear" w:color="auto" w:fill="auto"/>
            <w:noWrap/>
            <w:vAlign w:val="center"/>
            <w:hideMark/>
          </w:tcPr>
          <w:p w14:paraId="581C277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4B23E5A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560" w:type="dxa"/>
            <w:tcBorders>
              <w:top w:val="nil"/>
              <w:left w:val="nil"/>
              <w:bottom w:val="single" w:sz="4" w:space="0" w:color="auto"/>
              <w:right w:val="single" w:sz="4" w:space="0" w:color="auto"/>
            </w:tcBorders>
            <w:shd w:val="clear" w:color="auto" w:fill="auto"/>
            <w:noWrap/>
            <w:vAlign w:val="center"/>
            <w:hideMark/>
          </w:tcPr>
          <w:p w14:paraId="3B2D886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1075" w:type="dxa"/>
            <w:tcBorders>
              <w:top w:val="nil"/>
              <w:left w:val="nil"/>
              <w:bottom w:val="single" w:sz="4" w:space="0" w:color="auto"/>
              <w:right w:val="single" w:sz="4" w:space="0" w:color="auto"/>
            </w:tcBorders>
            <w:shd w:val="clear" w:color="auto" w:fill="auto"/>
            <w:noWrap/>
            <w:vAlign w:val="center"/>
          </w:tcPr>
          <w:p w14:paraId="5CD62690" w14:textId="6BA0A7E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3FAEE0D3"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E61D01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379</w:t>
            </w:r>
          </w:p>
        </w:tc>
        <w:tc>
          <w:tcPr>
            <w:tcW w:w="870" w:type="dxa"/>
            <w:tcBorders>
              <w:top w:val="nil"/>
              <w:left w:val="nil"/>
              <w:bottom w:val="single" w:sz="4" w:space="0" w:color="auto"/>
              <w:right w:val="single" w:sz="4" w:space="0" w:color="auto"/>
            </w:tcBorders>
            <w:shd w:val="clear" w:color="auto" w:fill="auto"/>
            <w:noWrap/>
            <w:vAlign w:val="center"/>
            <w:hideMark/>
          </w:tcPr>
          <w:p w14:paraId="39785A9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1206010026</w:t>
            </w:r>
          </w:p>
        </w:tc>
        <w:tc>
          <w:tcPr>
            <w:tcW w:w="3586" w:type="dxa"/>
            <w:tcBorders>
              <w:top w:val="nil"/>
              <w:left w:val="nil"/>
              <w:bottom w:val="single" w:sz="4" w:space="0" w:color="auto"/>
              <w:right w:val="single" w:sz="4" w:space="0" w:color="auto"/>
            </w:tcBorders>
            <w:shd w:val="clear" w:color="auto" w:fill="auto"/>
            <w:noWrap/>
            <w:vAlign w:val="center"/>
            <w:hideMark/>
          </w:tcPr>
          <w:p w14:paraId="59375BA5"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SANTO DOMINGO DE MARANKIARI</w:t>
            </w:r>
          </w:p>
        </w:tc>
        <w:tc>
          <w:tcPr>
            <w:tcW w:w="1314" w:type="dxa"/>
            <w:tcBorders>
              <w:top w:val="nil"/>
              <w:left w:val="nil"/>
              <w:bottom w:val="single" w:sz="4" w:space="0" w:color="auto"/>
              <w:right w:val="single" w:sz="4" w:space="0" w:color="auto"/>
            </w:tcBorders>
            <w:shd w:val="clear" w:color="auto" w:fill="auto"/>
            <w:noWrap/>
            <w:vAlign w:val="center"/>
            <w:hideMark/>
          </w:tcPr>
          <w:p w14:paraId="3BC3A32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5B5703A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560" w:type="dxa"/>
            <w:tcBorders>
              <w:top w:val="nil"/>
              <w:left w:val="nil"/>
              <w:bottom w:val="single" w:sz="4" w:space="0" w:color="auto"/>
              <w:right w:val="single" w:sz="4" w:space="0" w:color="auto"/>
            </w:tcBorders>
            <w:shd w:val="clear" w:color="auto" w:fill="auto"/>
            <w:noWrap/>
            <w:vAlign w:val="center"/>
            <w:hideMark/>
          </w:tcPr>
          <w:p w14:paraId="3435155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1075" w:type="dxa"/>
            <w:tcBorders>
              <w:top w:val="nil"/>
              <w:left w:val="nil"/>
              <w:bottom w:val="single" w:sz="4" w:space="0" w:color="auto"/>
              <w:right w:val="single" w:sz="4" w:space="0" w:color="auto"/>
            </w:tcBorders>
            <w:shd w:val="clear" w:color="auto" w:fill="auto"/>
            <w:noWrap/>
            <w:vAlign w:val="center"/>
          </w:tcPr>
          <w:p w14:paraId="73813A84" w14:textId="0D56752E"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B479BAA"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2F3D6B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380</w:t>
            </w:r>
          </w:p>
        </w:tc>
        <w:tc>
          <w:tcPr>
            <w:tcW w:w="870" w:type="dxa"/>
            <w:tcBorders>
              <w:top w:val="nil"/>
              <w:left w:val="nil"/>
              <w:bottom w:val="single" w:sz="4" w:space="0" w:color="auto"/>
              <w:right w:val="single" w:sz="4" w:space="0" w:color="auto"/>
            </w:tcBorders>
            <w:shd w:val="clear" w:color="auto" w:fill="auto"/>
            <w:noWrap/>
            <w:vAlign w:val="center"/>
            <w:hideMark/>
          </w:tcPr>
          <w:p w14:paraId="4F802E8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1206010054</w:t>
            </w:r>
          </w:p>
        </w:tc>
        <w:tc>
          <w:tcPr>
            <w:tcW w:w="3586" w:type="dxa"/>
            <w:tcBorders>
              <w:top w:val="nil"/>
              <w:left w:val="nil"/>
              <w:bottom w:val="single" w:sz="4" w:space="0" w:color="auto"/>
              <w:right w:val="single" w:sz="4" w:space="0" w:color="auto"/>
            </w:tcBorders>
            <w:shd w:val="clear" w:color="auto" w:fill="auto"/>
            <w:noWrap/>
            <w:vAlign w:val="center"/>
            <w:hideMark/>
          </w:tcPr>
          <w:p w14:paraId="0386A06E"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SANTA CLARA</w:t>
            </w:r>
          </w:p>
        </w:tc>
        <w:tc>
          <w:tcPr>
            <w:tcW w:w="1314" w:type="dxa"/>
            <w:tcBorders>
              <w:top w:val="nil"/>
              <w:left w:val="nil"/>
              <w:bottom w:val="single" w:sz="4" w:space="0" w:color="auto"/>
              <w:right w:val="single" w:sz="4" w:space="0" w:color="auto"/>
            </w:tcBorders>
            <w:shd w:val="clear" w:color="auto" w:fill="auto"/>
            <w:noWrap/>
            <w:vAlign w:val="center"/>
            <w:hideMark/>
          </w:tcPr>
          <w:p w14:paraId="5EC5613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552E8EB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560" w:type="dxa"/>
            <w:tcBorders>
              <w:top w:val="nil"/>
              <w:left w:val="nil"/>
              <w:bottom w:val="single" w:sz="4" w:space="0" w:color="auto"/>
              <w:right w:val="single" w:sz="4" w:space="0" w:color="auto"/>
            </w:tcBorders>
            <w:shd w:val="clear" w:color="auto" w:fill="auto"/>
            <w:noWrap/>
            <w:vAlign w:val="center"/>
            <w:hideMark/>
          </w:tcPr>
          <w:p w14:paraId="7625A3E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1075" w:type="dxa"/>
            <w:tcBorders>
              <w:top w:val="nil"/>
              <w:left w:val="nil"/>
              <w:bottom w:val="single" w:sz="4" w:space="0" w:color="auto"/>
              <w:right w:val="single" w:sz="4" w:space="0" w:color="auto"/>
            </w:tcBorders>
            <w:shd w:val="clear" w:color="auto" w:fill="auto"/>
            <w:noWrap/>
            <w:vAlign w:val="center"/>
          </w:tcPr>
          <w:p w14:paraId="1D0D88D9" w14:textId="48DA2FF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3B6D98D"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52B906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381</w:t>
            </w:r>
          </w:p>
        </w:tc>
        <w:tc>
          <w:tcPr>
            <w:tcW w:w="870" w:type="dxa"/>
            <w:tcBorders>
              <w:top w:val="nil"/>
              <w:left w:val="nil"/>
              <w:bottom w:val="single" w:sz="4" w:space="0" w:color="auto"/>
              <w:right w:val="single" w:sz="4" w:space="0" w:color="auto"/>
            </w:tcBorders>
            <w:shd w:val="clear" w:color="auto" w:fill="auto"/>
            <w:noWrap/>
            <w:vAlign w:val="center"/>
            <w:hideMark/>
          </w:tcPr>
          <w:p w14:paraId="234F18A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1206010058</w:t>
            </w:r>
          </w:p>
        </w:tc>
        <w:tc>
          <w:tcPr>
            <w:tcW w:w="3586" w:type="dxa"/>
            <w:tcBorders>
              <w:top w:val="nil"/>
              <w:left w:val="nil"/>
              <w:bottom w:val="single" w:sz="4" w:space="0" w:color="auto"/>
              <w:right w:val="single" w:sz="4" w:space="0" w:color="auto"/>
            </w:tcBorders>
            <w:shd w:val="clear" w:color="auto" w:fill="auto"/>
            <w:noWrap/>
            <w:vAlign w:val="center"/>
            <w:hideMark/>
          </w:tcPr>
          <w:p w14:paraId="2C72A8A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OSO</w:t>
            </w:r>
          </w:p>
        </w:tc>
        <w:tc>
          <w:tcPr>
            <w:tcW w:w="1314" w:type="dxa"/>
            <w:tcBorders>
              <w:top w:val="nil"/>
              <w:left w:val="nil"/>
              <w:bottom w:val="single" w:sz="4" w:space="0" w:color="auto"/>
              <w:right w:val="single" w:sz="4" w:space="0" w:color="auto"/>
            </w:tcBorders>
            <w:shd w:val="clear" w:color="auto" w:fill="auto"/>
            <w:noWrap/>
            <w:vAlign w:val="center"/>
            <w:hideMark/>
          </w:tcPr>
          <w:p w14:paraId="45BCAF3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729997D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560" w:type="dxa"/>
            <w:tcBorders>
              <w:top w:val="nil"/>
              <w:left w:val="nil"/>
              <w:bottom w:val="single" w:sz="4" w:space="0" w:color="auto"/>
              <w:right w:val="single" w:sz="4" w:space="0" w:color="auto"/>
            </w:tcBorders>
            <w:shd w:val="clear" w:color="auto" w:fill="auto"/>
            <w:noWrap/>
            <w:vAlign w:val="center"/>
            <w:hideMark/>
          </w:tcPr>
          <w:p w14:paraId="0962A69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1075" w:type="dxa"/>
            <w:tcBorders>
              <w:top w:val="nil"/>
              <w:left w:val="nil"/>
              <w:bottom w:val="single" w:sz="4" w:space="0" w:color="auto"/>
              <w:right w:val="single" w:sz="4" w:space="0" w:color="auto"/>
            </w:tcBorders>
            <w:shd w:val="clear" w:color="auto" w:fill="auto"/>
            <w:noWrap/>
            <w:vAlign w:val="center"/>
          </w:tcPr>
          <w:p w14:paraId="289DAB06" w14:textId="756EF0C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FBF213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8C4BDE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382</w:t>
            </w:r>
          </w:p>
        </w:tc>
        <w:tc>
          <w:tcPr>
            <w:tcW w:w="870" w:type="dxa"/>
            <w:tcBorders>
              <w:top w:val="nil"/>
              <w:left w:val="nil"/>
              <w:bottom w:val="single" w:sz="4" w:space="0" w:color="auto"/>
              <w:right w:val="single" w:sz="4" w:space="0" w:color="auto"/>
            </w:tcBorders>
            <w:shd w:val="clear" w:color="auto" w:fill="auto"/>
            <w:noWrap/>
            <w:vAlign w:val="center"/>
            <w:hideMark/>
          </w:tcPr>
          <w:p w14:paraId="0EB726C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1206010066</w:t>
            </w:r>
          </w:p>
        </w:tc>
        <w:tc>
          <w:tcPr>
            <w:tcW w:w="3586" w:type="dxa"/>
            <w:tcBorders>
              <w:top w:val="nil"/>
              <w:left w:val="nil"/>
              <w:bottom w:val="single" w:sz="4" w:space="0" w:color="auto"/>
              <w:right w:val="single" w:sz="4" w:space="0" w:color="auto"/>
            </w:tcBorders>
            <w:shd w:val="clear" w:color="auto" w:fill="auto"/>
            <w:noWrap/>
            <w:vAlign w:val="center"/>
            <w:hideMark/>
          </w:tcPr>
          <w:p w14:paraId="23579FE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CAPIRO</w:t>
            </w:r>
          </w:p>
        </w:tc>
        <w:tc>
          <w:tcPr>
            <w:tcW w:w="1314" w:type="dxa"/>
            <w:tcBorders>
              <w:top w:val="nil"/>
              <w:left w:val="nil"/>
              <w:bottom w:val="single" w:sz="4" w:space="0" w:color="auto"/>
              <w:right w:val="single" w:sz="4" w:space="0" w:color="auto"/>
            </w:tcBorders>
            <w:shd w:val="clear" w:color="auto" w:fill="auto"/>
            <w:noWrap/>
            <w:vAlign w:val="center"/>
            <w:hideMark/>
          </w:tcPr>
          <w:p w14:paraId="739DFAD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0EAD047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560" w:type="dxa"/>
            <w:tcBorders>
              <w:top w:val="nil"/>
              <w:left w:val="nil"/>
              <w:bottom w:val="single" w:sz="4" w:space="0" w:color="auto"/>
              <w:right w:val="single" w:sz="4" w:space="0" w:color="auto"/>
            </w:tcBorders>
            <w:shd w:val="clear" w:color="auto" w:fill="auto"/>
            <w:noWrap/>
            <w:vAlign w:val="center"/>
            <w:hideMark/>
          </w:tcPr>
          <w:p w14:paraId="1E91148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1075" w:type="dxa"/>
            <w:tcBorders>
              <w:top w:val="nil"/>
              <w:left w:val="nil"/>
              <w:bottom w:val="single" w:sz="4" w:space="0" w:color="auto"/>
              <w:right w:val="single" w:sz="4" w:space="0" w:color="auto"/>
            </w:tcBorders>
            <w:shd w:val="clear" w:color="auto" w:fill="auto"/>
            <w:noWrap/>
            <w:vAlign w:val="center"/>
          </w:tcPr>
          <w:p w14:paraId="3ECD944D" w14:textId="3C18825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C64D05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26A339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383</w:t>
            </w:r>
          </w:p>
        </w:tc>
        <w:tc>
          <w:tcPr>
            <w:tcW w:w="870" w:type="dxa"/>
            <w:tcBorders>
              <w:top w:val="nil"/>
              <w:left w:val="nil"/>
              <w:bottom w:val="single" w:sz="4" w:space="0" w:color="auto"/>
              <w:right w:val="single" w:sz="4" w:space="0" w:color="auto"/>
            </w:tcBorders>
            <w:shd w:val="clear" w:color="auto" w:fill="auto"/>
            <w:noWrap/>
            <w:vAlign w:val="center"/>
            <w:hideMark/>
          </w:tcPr>
          <w:p w14:paraId="0F4AF8F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1206010080</w:t>
            </w:r>
          </w:p>
        </w:tc>
        <w:tc>
          <w:tcPr>
            <w:tcW w:w="3586" w:type="dxa"/>
            <w:tcBorders>
              <w:top w:val="nil"/>
              <w:left w:val="nil"/>
              <w:bottom w:val="single" w:sz="4" w:space="0" w:color="auto"/>
              <w:right w:val="single" w:sz="4" w:space="0" w:color="auto"/>
            </w:tcBorders>
            <w:shd w:val="clear" w:color="auto" w:fill="auto"/>
            <w:noWrap/>
            <w:vAlign w:val="center"/>
            <w:hideMark/>
          </w:tcPr>
          <w:p w14:paraId="4A3DB08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BAJO CAPIRO</w:t>
            </w:r>
          </w:p>
        </w:tc>
        <w:tc>
          <w:tcPr>
            <w:tcW w:w="1314" w:type="dxa"/>
            <w:tcBorders>
              <w:top w:val="nil"/>
              <w:left w:val="nil"/>
              <w:bottom w:val="single" w:sz="4" w:space="0" w:color="auto"/>
              <w:right w:val="single" w:sz="4" w:space="0" w:color="auto"/>
            </w:tcBorders>
            <w:shd w:val="clear" w:color="auto" w:fill="auto"/>
            <w:noWrap/>
            <w:vAlign w:val="center"/>
            <w:hideMark/>
          </w:tcPr>
          <w:p w14:paraId="3BAB4AD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3562313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560" w:type="dxa"/>
            <w:tcBorders>
              <w:top w:val="nil"/>
              <w:left w:val="nil"/>
              <w:bottom w:val="single" w:sz="4" w:space="0" w:color="auto"/>
              <w:right w:val="single" w:sz="4" w:space="0" w:color="auto"/>
            </w:tcBorders>
            <w:shd w:val="clear" w:color="auto" w:fill="auto"/>
            <w:noWrap/>
            <w:vAlign w:val="center"/>
            <w:hideMark/>
          </w:tcPr>
          <w:p w14:paraId="13068CB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1075" w:type="dxa"/>
            <w:tcBorders>
              <w:top w:val="nil"/>
              <w:left w:val="nil"/>
              <w:bottom w:val="single" w:sz="4" w:space="0" w:color="auto"/>
              <w:right w:val="single" w:sz="4" w:space="0" w:color="auto"/>
            </w:tcBorders>
            <w:shd w:val="clear" w:color="auto" w:fill="auto"/>
            <w:noWrap/>
            <w:vAlign w:val="center"/>
          </w:tcPr>
          <w:p w14:paraId="7D50B60B" w14:textId="134C7742"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55CFB28F"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299555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384</w:t>
            </w:r>
          </w:p>
        </w:tc>
        <w:tc>
          <w:tcPr>
            <w:tcW w:w="870" w:type="dxa"/>
            <w:tcBorders>
              <w:top w:val="nil"/>
              <w:left w:val="nil"/>
              <w:bottom w:val="single" w:sz="4" w:space="0" w:color="auto"/>
              <w:right w:val="single" w:sz="4" w:space="0" w:color="auto"/>
            </w:tcBorders>
            <w:shd w:val="clear" w:color="auto" w:fill="auto"/>
            <w:noWrap/>
            <w:vAlign w:val="center"/>
            <w:hideMark/>
          </w:tcPr>
          <w:p w14:paraId="2F6B221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1206010092</w:t>
            </w:r>
          </w:p>
        </w:tc>
        <w:tc>
          <w:tcPr>
            <w:tcW w:w="3586" w:type="dxa"/>
            <w:tcBorders>
              <w:top w:val="nil"/>
              <w:left w:val="nil"/>
              <w:bottom w:val="single" w:sz="4" w:space="0" w:color="auto"/>
              <w:right w:val="single" w:sz="4" w:space="0" w:color="auto"/>
            </w:tcBorders>
            <w:shd w:val="clear" w:color="auto" w:fill="auto"/>
            <w:noWrap/>
            <w:vAlign w:val="center"/>
            <w:hideMark/>
          </w:tcPr>
          <w:p w14:paraId="3C07135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VILLA SOL DE MORONTARO</w:t>
            </w:r>
          </w:p>
        </w:tc>
        <w:tc>
          <w:tcPr>
            <w:tcW w:w="1314" w:type="dxa"/>
            <w:tcBorders>
              <w:top w:val="nil"/>
              <w:left w:val="nil"/>
              <w:bottom w:val="single" w:sz="4" w:space="0" w:color="auto"/>
              <w:right w:val="single" w:sz="4" w:space="0" w:color="auto"/>
            </w:tcBorders>
            <w:shd w:val="clear" w:color="auto" w:fill="auto"/>
            <w:noWrap/>
            <w:vAlign w:val="center"/>
            <w:hideMark/>
          </w:tcPr>
          <w:p w14:paraId="767D9B5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4BBC3A6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560" w:type="dxa"/>
            <w:tcBorders>
              <w:top w:val="nil"/>
              <w:left w:val="nil"/>
              <w:bottom w:val="single" w:sz="4" w:space="0" w:color="auto"/>
              <w:right w:val="single" w:sz="4" w:space="0" w:color="auto"/>
            </w:tcBorders>
            <w:shd w:val="clear" w:color="auto" w:fill="auto"/>
            <w:noWrap/>
            <w:vAlign w:val="center"/>
            <w:hideMark/>
          </w:tcPr>
          <w:p w14:paraId="0F1A7D3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1075" w:type="dxa"/>
            <w:tcBorders>
              <w:top w:val="nil"/>
              <w:left w:val="nil"/>
              <w:bottom w:val="single" w:sz="4" w:space="0" w:color="auto"/>
              <w:right w:val="single" w:sz="4" w:space="0" w:color="auto"/>
            </w:tcBorders>
            <w:shd w:val="clear" w:color="auto" w:fill="auto"/>
            <w:noWrap/>
            <w:vAlign w:val="center"/>
          </w:tcPr>
          <w:p w14:paraId="06431029" w14:textId="7787CEE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714E4AE"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C02049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385</w:t>
            </w:r>
          </w:p>
        </w:tc>
        <w:tc>
          <w:tcPr>
            <w:tcW w:w="870" w:type="dxa"/>
            <w:tcBorders>
              <w:top w:val="nil"/>
              <w:left w:val="nil"/>
              <w:bottom w:val="single" w:sz="4" w:space="0" w:color="auto"/>
              <w:right w:val="single" w:sz="4" w:space="0" w:color="auto"/>
            </w:tcBorders>
            <w:shd w:val="clear" w:color="auto" w:fill="auto"/>
            <w:noWrap/>
            <w:vAlign w:val="center"/>
            <w:hideMark/>
          </w:tcPr>
          <w:p w14:paraId="1477239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1206010093</w:t>
            </w:r>
          </w:p>
        </w:tc>
        <w:tc>
          <w:tcPr>
            <w:tcW w:w="3586" w:type="dxa"/>
            <w:tcBorders>
              <w:top w:val="nil"/>
              <w:left w:val="nil"/>
              <w:bottom w:val="single" w:sz="4" w:space="0" w:color="auto"/>
              <w:right w:val="single" w:sz="4" w:space="0" w:color="auto"/>
            </w:tcBorders>
            <w:shd w:val="clear" w:color="auto" w:fill="auto"/>
            <w:noWrap/>
            <w:vAlign w:val="center"/>
            <w:hideMark/>
          </w:tcPr>
          <w:p w14:paraId="399D590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AKAAN NORTE</w:t>
            </w:r>
          </w:p>
        </w:tc>
        <w:tc>
          <w:tcPr>
            <w:tcW w:w="1314" w:type="dxa"/>
            <w:tcBorders>
              <w:top w:val="nil"/>
              <w:left w:val="nil"/>
              <w:bottom w:val="single" w:sz="4" w:space="0" w:color="auto"/>
              <w:right w:val="single" w:sz="4" w:space="0" w:color="auto"/>
            </w:tcBorders>
            <w:shd w:val="clear" w:color="auto" w:fill="auto"/>
            <w:noWrap/>
            <w:vAlign w:val="center"/>
            <w:hideMark/>
          </w:tcPr>
          <w:p w14:paraId="646D677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5426243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560" w:type="dxa"/>
            <w:tcBorders>
              <w:top w:val="nil"/>
              <w:left w:val="nil"/>
              <w:bottom w:val="single" w:sz="4" w:space="0" w:color="auto"/>
              <w:right w:val="single" w:sz="4" w:space="0" w:color="auto"/>
            </w:tcBorders>
            <w:shd w:val="clear" w:color="auto" w:fill="auto"/>
            <w:noWrap/>
            <w:vAlign w:val="center"/>
            <w:hideMark/>
          </w:tcPr>
          <w:p w14:paraId="5648BE8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1075" w:type="dxa"/>
            <w:tcBorders>
              <w:top w:val="nil"/>
              <w:left w:val="nil"/>
              <w:bottom w:val="single" w:sz="4" w:space="0" w:color="auto"/>
              <w:right w:val="single" w:sz="4" w:space="0" w:color="auto"/>
            </w:tcBorders>
            <w:shd w:val="clear" w:color="auto" w:fill="auto"/>
            <w:noWrap/>
            <w:vAlign w:val="center"/>
          </w:tcPr>
          <w:p w14:paraId="3FC22BBE" w14:textId="301A63E4"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37405BFF"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79593B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386</w:t>
            </w:r>
          </w:p>
        </w:tc>
        <w:tc>
          <w:tcPr>
            <w:tcW w:w="870" w:type="dxa"/>
            <w:tcBorders>
              <w:top w:val="nil"/>
              <w:left w:val="nil"/>
              <w:bottom w:val="single" w:sz="4" w:space="0" w:color="auto"/>
              <w:right w:val="single" w:sz="4" w:space="0" w:color="auto"/>
            </w:tcBorders>
            <w:shd w:val="clear" w:color="auto" w:fill="auto"/>
            <w:noWrap/>
            <w:vAlign w:val="center"/>
            <w:hideMark/>
          </w:tcPr>
          <w:p w14:paraId="6050CFA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1206010125</w:t>
            </w:r>
          </w:p>
        </w:tc>
        <w:tc>
          <w:tcPr>
            <w:tcW w:w="3586" w:type="dxa"/>
            <w:tcBorders>
              <w:top w:val="nil"/>
              <w:left w:val="nil"/>
              <w:bottom w:val="single" w:sz="4" w:space="0" w:color="auto"/>
              <w:right w:val="single" w:sz="4" w:space="0" w:color="auto"/>
            </w:tcBorders>
            <w:shd w:val="clear" w:color="auto" w:fill="auto"/>
            <w:noWrap/>
            <w:vAlign w:val="center"/>
            <w:hideMark/>
          </w:tcPr>
          <w:p w14:paraId="173A793C"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CASHANTOVENI</w:t>
            </w:r>
          </w:p>
        </w:tc>
        <w:tc>
          <w:tcPr>
            <w:tcW w:w="1314" w:type="dxa"/>
            <w:tcBorders>
              <w:top w:val="nil"/>
              <w:left w:val="nil"/>
              <w:bottom w:val="single" w:sz="4" w:space="0" w:color="auto"/>
              <w:right w:val="single" w:sz="4" w:space="0" w:color="auto"/>
            </w:tcBorders>
            <w:shd w:val="clear" w:color="auto" w:fill="auto"/>
            <w:noWrap/>
            <w:vAlign w:val="center"/>
            <w:hideMark/>
          </w:tcPr>
          <w:p w14:paraId="39499E2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58462B1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560" w:type="dxa"/>
            <w:tcBorders>
              <w:top w:val="nil"/>
              <w:left w:val="nil"/>
              <w:bottom w:val="single" w:sz="4" w:space="0" w:color="auto"/>
              <w:right w:val="single" w:sz="4" w:space="0" w:color="auto"/>
            </w:tcBorders>
            <w:shd w:val="clear" w:color="auto" w:fill="auto"/>
            <w:noWrap/>
            <w:vAlign w:val="center"/>
            <w:hideMark/>
          </w:tcPr>
          <w:p w14:paraId="16EF1BA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1075" w:type="dxa"/>
            <w:tcBorders>
              <w:top w:val="nil"/>
              <w:left w:val="nil"/>
              <w:bottom w:val="single" w:sz="4" w:space="0" w:color="auto"/>
              <w:right w:val="single" w:sz="4" w:space="0" w:color="auto"/>
            </w:tcBorders>
            <w:shd w:val="clear" w:color="auto" w:fill="auto"/>
            <w:noWrap/>
            <w:vAlign w:val="center"/>
          </w:tcPr>
          <w:p w14:paraId="6E045511" w14:textId="7F76FD2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671D24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B1611F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387</w:t>
            </w:r>
          </w:p>
        </w:tc>
        <w:tc>
          <w:tcPr>
            <w:tcW w:w="870" w:type="dxa"/>
            <w:tcBorders>
              <w:top w:val="nil"/>
              <w:left w:val="nil"/>
              <w:bottom w:val="single" w:sz="4" w:space="0" w:color="auto"/>
              <w:right w:val="single" w:sz="4" w:space="0" w:color="auto"/>
            </w:tcBorders>
            <w:shd w:val="clear" w:color="auto" w:fill="auto"/>
            <w:noWrap/>
            <w:vAlign w:val="center"/>
            <w:hideMark/>
          </w:tcPr>
          <w:p w14:paraId="58BCF44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1206010126</w:t>
            </w:r>
          </w:p>
        </w:tc>
        <w:tc>
          <w:tcPr>
            <w:tcW w:w="3586" w:type="dxa"/>
            <w:tcBorders>
              <w:top w:val="nil"/>
              <w:left w:val="nil"/>
              <w:bottom w:val="single" w:sz="4" w:space="0" w:color="auto"/>
              <w:right w:val="single" w:sz="4" w:space="0" w:color="auto"/>
            </w:tcBorders>
            <w:shd w:val="clear" w:color="auto" w:fill="auto"/>
            <w:noWrap/>
            <w:vAlign w:val="center"/>
            <w:hideMark/>
          </w:tcPr>
          <w:p w14:paraId="63F3E157"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 ESPERANZA</w:t>
            </w:r>
          </w:p>
        </w:tc>
        <w:tc>
          <w:tcPr>
            <w:tcW w:w="1314" w:type="dxa"/>
            <w:tcBorders>
              <w:top w:val="nil"/>
              <w:left w:val="nil"/>
              <w:bottom w:val="single" w:sz="4" w:space="0" w:color="auto"/>
              <w:right w:val="single" w:sz="4" w:space="0" w:color="auto"/>
            </w:tcBorders>
            <w:shd w:val="clear" w:color="auto" w:fill="auto"/>
            <w:noWrap/>
            <w:vAlign w:val="center"/>
            <w:hideMark/>
          </w:tcPr>
          <w:p w14:paraId="1E18C47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3736A8E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560" w:type="dxa"/>
            <w:tcBorders>
              <w:top w:val="nil"/>
              <w:left w:val="nil"/>
              <w:bottom w:val="single" w:sz="4" w:space="0" w:color="auto"/>
              <w:right w:val="single" w:sz="4" w:space="0" w:color="auto"/>
            </w:tcBorders>
            <w:shd w:val="clear" w:color="auto" w:fill="auto"/>
            <w:noWrap/>
            <w:vAlign w:val="center"/>
            <w:hideMark/>
          </w:tcPr>
          <w:p w14:paraId="46F9A5C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1075" w:type="dxa"/>
            <w:tcBorders>
              <w:top w:val="nil"/>
              <w:left w:val="nil"/>
              <w:bottom w:val="single" w:sz="4" w:space="0" w:color="auto"/>
              <w:right w:val="single" w:sz="4" w:space="0" w:color="auto"/>
            </w:tcBorders>
            <w:shd w:val="clear" w:color="auto" w:fill="auto"/>
            <w:noWrap/>
            <w:vAlign w:val="center"/>
          </w:tcPr>
          <w:p w14:paraId="725A1F5B" w14:textId="12DB1E36"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5A5BA61"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79BEC8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388</w:t>
            </w:r>
          </w:p>
        </w:tc>
        <w:tc>
          <w:tcPr>
            <w:tcW w:w="870" w:type="dxa"/>
            <w:tcBorders>
              <w:top w:val="nil"/>
              <w:left w:val="nil"/>
              <w:bottom w:val="single" w:sz="4" w:space="0" w:color="auto"/>
              <w:right w:val="single" w:sz="4" w:space="0" w:color="auto"/>
            </w:tcBorders>
            <w:shd w:val="clear" w:color="auto" w:fill="auto"/>
            <w:noWrap/>
            <w:vAlign w:val="center"/>
            <w:hideMark/>
          </w:tcPr>
          <w:p w14:paraId="13CE5DA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1206010127</w:t>
            </w:r>
          </w:p>
        </w:tc>
        <w:tc>
          <w:tcPr>
            <w:tcW w:w="3586" w:type="dxa"/>
            <w:tcBorders>
              <w:top w:val="nil"/>
              <w:left w:val="nil"/>
              <w:bottom w:val="single" w:sz="4" w:space="0" w:color="auto"/>
              <w:right w:val="single" w:sz="4" w:space="0" w:color="auto"/>
            </w:tcBorders>
            <w:shd w:val="clear" w:color="auto" w:fill="auto"/>
            <w:noWrap/>
            <w:vAlign w:val="center"/>
            <w:hideMark/>
          </w:tcPr>
          <w:p w14:paraId="6EEC6CC4"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KAMUNASHARI</w:t>
            </w:r>
          </w:p>
        </w:tc>
        <w:tc>
          <w:tcPr>
            <w:tcW w:w="1314" w:type="dxa"/>
            <w:tcBorders>
              <w:top w:val="nil"/>
              <w:left w:val="nil"/>
              <w:bottom w:val="single" w:sz="4" w:space="0" w:color="auto"/>
              <w:right w:val="single" w:sz="4" w:space="0" w:color="auto"/>
            </w:tcBorders>
            <w:shd w:val="clear" w:color="auto" w:fill="auto"/>
            <w:noWrap/>
            <w:vAlign w:val="center"/>
            <w:hideMark/>
          </w:tcPr>
          <w:p w14:paraId="7F15A0D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7BC98D0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2560" w:type="dxa"/>
            <w:tcBorders>
              <w:top w:val="nil"/>
              <w:left w:val="nil"/>
              <w:bottom w:val="single" w:sz="4" w:space="0" w:color="auto"/>
              <w:right w:val="single" w:sz="4" w:space="0" w:color="auto"/>
            </w:tcBorders>
            <w:shd w:val="clear" w:color="auto" w:fill="auto"/>
            <w:noWrap/>
            <w:vAlign w:val="center"/>
            <w:hideMark/>
          </w:tcPr>
          <w:p w14:paraId="7E338B9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SATIPO</w:t>
            </w:r>
          </w:p>
        </w:tc>
        <w:tc>
          <w:tcPr>
            <w:tcW w:w="1075" w:type="dxa"/>
            <w:tcBorders>
              <w:top w:val="nil"/>
              <w:left w:val="nil"/>
              <w:bottom w:val="single" w:sz="4" w:space="0" w:color="auto"/>
              <w:right w:val="single" w:sz="4" w:space="0" w:color="auto"/>
            </w:tcBorders>
            <w:shd w:val="clear" w:color="auto" w:fill="auto"/>
            <w:noWrap/>
            <w:vAlign w:val="center"/>
          </w:tcPr>
          <w:p w14:paraId="1A804362" w14:textId="7B22AB1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FD5F25D"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1EBE26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389</w:t>
            </w:r>
          </w:p>
        </w:tc>
        <w:tc>
          <w:tcPr>
            <w:tcW w:w="870" w:type="dxa"/>
            <w:tcBorders>
              <w:top w:val="nil"/>
              <w:left w:val="nil"/>
              <w:bottom w:val="single" w:sz="4" w:space="0" w:color="auto"/>
              <w:right w:val="single" w:sz="4" w:space="0" w:color="auto"/>
            </w:tcBorders>
            <w:shd w:val="clear" w:color="auto" w:fill="auto"/>
            <w:noWrap/>
            <w:vAlign w:val="center"/>
            <w:hideMark/>
          </w:tcPr>
          <w:p w14:paraId="515A122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1207040020</w:t>
            </w:r>
          </w:p>
        </w:tc>
        <w:tc>
          <w:tcPr>
            <w:tcW w:w="3586" w:type="dxa"/>
            <w:tcBorders>
              <w:top w:val="nil"/>
              <w:left w:val="nil"/>
              <w:bottom w:val="single" w:sz="4" w:space="0" w:color="auto"/>
              <w:right w:val="single" w:sz="4" w:space="0" w:color="auto"/>
            </w:tcBorders>
            <w:shd w:val="clear" w:color="auto" w:fill="auto"/>
            <w:noWrap/>
            <w:vAlign w:val="center"/>
            <w:hideMark/>
          </w:tcPr>
          <w:p w14:paraId="0776BEC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CLARA</w:t>
            </w:r>
          </w:p>
        </w:tc>
        <w:tc>
          <w:tcPr>
            <w:tcW w:w="1314" w:type="dxa"/>
            <w:tcBorders>
              <w:top w:val="nil"/>
              <w:left w:val="nil"/>
              <w:bottom w:val="single" w:sz="4" w:space="0" w:color="auto"/>
              <w:right w:val="single" w:sz="4" w:space="0" w:color="auto"/>
            </w:tcBorders>
            <w:shd w:val="clear" w:color="auto" w:fill="auto"/>
            <w:noWrap/>
            <w:vAlign w:val="center"/>
            <w:hideMark/>
          </w:tcPr>
          <w:p w14:paraId="7182B98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3F136D7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TARMA</w:t>
            </w:r>
          </w:p>
        </w:tc>
        <w:tc>
          <w:tcPr>
            <w:tcW w:w="2560" w:type="dxa"/>
            <w:tcBorders>
              <w:top w:val="nil"/>
              <w:left w:val="nil"/>
              <w:bottom w:val="single" w:sz="4" w:space="0" w:color="auto"/>
              <w:right w:val="single" w:sz="4" w:space="0" w:color="auto"/>
            </w:tcBorders>
            <w:shd w:val="clear" w:color="auto" w:fill="auto"/>
            <w:noWrap/>
            <w:vAlign w:val="center"/>
            <w:hideMark/>
          </w:tcPr>
          <w:p w14:paraId="675A715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HUASAHUASI</w:t>
            </w:r>
          </w:p>
        </w:tc>
        <w:tc>
          <w:tcPr>
            <w:tcW w:w="1075" w:type="dxa"/>
            <w:tcBorders>
              <w:top w:val="nil"/>
              <w:left w:val="nil"/>
              <w:bottom w:val="single" w:sz="4" w:space="0" w:color="auto"/>
              <w:right w:val="single" w:sz="4" w:space="0" w:color="auto"/>
            </w:tcBorders>
            <w:shd w:val="clear" w:color="auto" w:fill="auto"/>
            <w:noWrap/>
            <w:vAlign w:val="center"/>
          </w:tcPr>
          <w:p w14:paraId="13BA5EDD" w14:textId="7C0AC1BC"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70E23FD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DBFCED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390</w:t>
            </w:r>
          </w:p>
        </w:tc>
        <w:tc>
          <w:tcPr>
            <w:tcW w:w="870" w:type="dxa"/>
            <w:tcBorders>
              <w:top w:val="nil"/>
              <w:left w:val="nil"/>
              <w:bottom w:val="single" w:sz="4" w:space="0" w:color="auto"/>
              <w:right w:val="single" w:sz="4" w:space="0" w:color="auto"/>
            </w:tcBorders>
            <w:shd w:val="clear" w:color="auto" w:fill="auto"/>
            <w:noWrap/>
            <w:vAlign w:val="center"/>
            <w:hideMark/>
          </w:tcPr>
          <w:p w14:paraId="426E440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1207040067</w:t>
            </w:r>
          </w:p>
        </w:tc>
        <w:tc>
          <w:tcPr>
            <w:tcW w:w="3586" w:type="dxa"/>
            <w:tcBorders>
              <w:top w:val="nil"/>
              <w:left w:val="nil"/>
              <w:bottom w:val="single" w:sz="4" w:space="0" w:color="auto"/>
              <w:right w:val="single" w:sz="4" w:space="0" w:color="auto"/>
            </w:tcBorders>
            <w:shd w:val="clear" w:color="auto" w:fill="auto"/>
            <w:noWrap/>
            <w:vAlign w:val="center"/>
            <w:hideMark/>
          </w:tcPr>
          <w:p w14:paraId="1B339BA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OGOBAMBA</w:t>
            </w:r>
          </w:p>
        </w:tc>
        <w:tc>
          <w:tcPr>
            <w:tcW w:w="1314" w:type="dxa"/>
            <w:tcBorders>
              <w:top w:val="nil"/>
              <w:left w:val="nil"/>
              <w:bottom w:val="single" w:sz="4" w:space="0" w:color="auto"/>
              <w:right w:val="single" w:sz="4" w:space="0" w:color="auto"/>
            </w:tcBorders>
            <w:shd w:val="clear" w:color="auto" w:fill="auto"/>
            <w:noWrap/>
            <w:vAlign w:val="center"/>
            <w:hideMark/>
          </w:tcPr>
          <w:p w14:paraId="25E62AF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0A0BC19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TARMA</w:t>
            </w:r>
          </w:p>
        </w:tc>
        <w:tc>
          <w:tcPr>
            <w:tcW w:w="2560" w:type="dxa"/>
            <w:tcBorders>
              <w:top w:val="nil"/>
              <w:left w:val="nil"/>
              <w:bottom w:val="single" w:sz="4" w:space="0" w:color="auto"/>
              <w:right w:val="single" w:sz="4" w:space="0" w:color="auto"/>
            </w:tcBorders>
            <w:shd w:val="clear" w:color="auto" w:fill="auto"/>
            <w:noWrap/>
            <w:vAlign w:val="center"/>
            <w:hideMark/>
          </w:tcPr>
          <w:p w14:paraId="000D9E1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HUASAHUASI</w:t>
            </w:r>
          </w:p>
        </w:tc>
        <w:tc>
          <w:tcPr>
            <w:tcW w:w="1075" w:type="dxa"/>
            <w:tcBorders>
              <w:top w:val="nil"/>
              <w:left w:val="nil"/>
              <w:bottom w:val="single" w:sz="4" w:space="0" w:color="auto"/>
              <w:right w:val="single" w:sz="4" w:space="0" w:color="auto"/>
            </w:tcBorders>
            <w:shd w:val="clear" w:color="auto" w:fill="auto"/>
            <w:noWrap/>
            <w:vAlign w:val="center"/>
          </w:tcPr>
          <w:p w14:paraId="2577681F" w14:textId="43B7399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5368098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2B7BC4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391</w:t>
            </w:r>
          </w:p>
        </w:tc>
        <w:tc>
          <w:tcPr>
            <w:tcW w:w="870" w:type="dxa"/>
            <w:tcBorders>
              <w:top w:val="nil"/>
              <w:left w:val="nil"/>
              <w:bottom w:val="single" w:sz="4" w:space="0" w:color="auto"/>
              <w:right w:val="single" w:sz="4" w:space="0" w:color="auto"/>
            </w:tcBorders>
            <w:shd w:val="clear" w:color="auto" w:fill="auto"/>
            <w:noWrap/>
            <w:vAlign w:val="center"/>
            <w:hideMark/>
          </w:tcPr>
          <w:p w14:paraId="4DBF9B6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1207040078</w:t>
            </w:r>
          </w:p>
        </w:tc>
        <w:tc>
          <w:tcPr>
            <w:tcW w:w="3586" w:type="dxa"/>
            <w:tcBorders>
              <w:top w:val="nil"/>
              <w:left w:val="nil"/>
              <w:bottom w:val="single" w:sz="4" w:space="0" w:color="auto"/>
              <w:right w:val="single" w:sz="4" w:space="0" w:color="auto"/>
            </w:tcBorders>
            <w:shd w:val="clear" w:color="auto" w:fill="auto"/>
            <w:noWrap/>
            <w:vAlign w:val="center"/>
            <w:hideMark/>
          </w:tcPr>
          <w:p w14:paraId="4ABAB36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RAYAN PAMPA</w:t>
            </w:r>
          </w:p>
        </w:tc>
        <w:tc>
          <w:tcPr>
            <w:tcW w:w="1314" w:type="dxa"/>
            <w:tcBorders>
              <w:top w:val="nil"/>
              <w:left w:val="nil"/>
              <w:bottom w:val="single" w:sz="4" w:space="0" w:color="auto"/>
              <w:right w:val="single" w:sz="4" w:space="0" w:color="auto"/>
            </w:tcBorders>
            <w:shd w:val="clear" w:color="auto" w:fill="auto"/>
            <w:noWrap/>
            <w:vAlign w:val="center"/>
            <w:hideMark/>
          </w:tcPr>
          <w:p w14:paraId="7781A4E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43A0F38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TARMA</w:t>
            </w:r>
          </w:p>
        </w:tc>
        <w:tc>
          <w:tcPr>
            <w:tcW w:w="2560" w:type="dxa"/>
            <w:tcBorders>
              <w:top w:val="nil"/>
              <w:left w:val="nil"/>
              <w:bottom w:val="single" w:sz="4" w:space="0" w:color="auto"/>
              <w:right w:val="single" w:sz="4" w:space="0" w:color="auto"/>
            </w:tcBorders>
            <w:shd w:val="clear" w:color="auto" w:fill="auto"/>
            <w:noWrap/>
            <w:vAlign w:val="center"/>
            <w:hideMark/>
          </w:tcPr>
          <w:p w14:paraId="10AAB32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HUASAHUASI</w:t>
            </w:r>
          </w:p>
        </w:tc>
        <w:tc>
          <w:tcPr>
            <w:tcW w:w="1075" w:type="dxa"/>
            <w:tcBorders>
              <w:top w:val="nil"/>
              <w:left w:val="nil"/>
              <w:bottom w:val="single" w:sz="4" w:space="0" w:color="auto"/>
              <w:right w:val="single" w:sz="4" w:space="0" w:color="auto"/>
            </w:tcBorders>
            <w:shd w:val="clear" w:color="auto" w:fill="auto"/>
            <w:noWrap/>
            <w:vAlign w:val="center"/>
          </w:tcPr>
          <w:p w14:paraId="7FA76203" w14:textId="672A20A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7153EAD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9430E7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392</w:t>
            </w:r>
          </w:p>
        </w:tc>
        <w:tc>
          <w:tcPr>
            <w:tcW w:w="870" w:type="dxa"/>
            <w:tcBorders>
              <w:top w:val="nil"/>
              <w:left w:val="nil"/>
              <w:bottom w:val="single" w:sz="4" w:space="0" w:color="auto"/>
              <w:right w:val="single" w:sz="4" w:space="0" w:color="auto"/>
            </w:tcBorders>
            <w:shd w:val="clear" w:color="auto" w:fill="auto"/>
            <w:noWrap/>
            <w:vAlign w:val="center"/>
            <w:hideMark/>
          </w:tcPr>
          <w:p w14:paraId="7C8E8D1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1208020026</w:t>
            </w:r>
          </w:p>
        </w:tc>
        <w:tc>
          <w:tcPr>
            <w:tcW w:w="3586" w:type="dxa"/>
            <w:tcBorders>
              <w:top w:val="nil"/>
              <w:left w:val="nil"/>
              <w:bottom w:val="single" w:sz="4" w:space="0" w:color="auto"/>
              <w:right w:val="single" w:sz="4" w:space="0" w:color="auto"/>
            </w:tcBorders>
            <w:shd w:val="clear" w:color="auto" w:fill="auto"/>
            <w:noWrap/>
            <w:vAlign w:val="center"/>
            <w:hideMark/>
          </w:tcPr>
          <w:p w14:paraId="03C7D5D2"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COLPA</w:t>
            </w:r>
          </w:p>
        </w:tc>
        <w:tc>
          <w:tcPr>
            <w:tcW w:w="1314" w:type="dxa"/>
            <w:tcBorders>
              <w:top w:val="nil"/>
              <w:left w:val="nil"/>
              <w:bottom w:val="single" w:sz="4" w:space="0" w:color="auto"/>
              <w:right w:val="single" w:sz="4" w:space="0" w:color="auto"/>
            </w:tcBorders>
            <w:shd w:val="clear" w:color="auto" w:fill="auto"/>
            <w:noWrap/>
            <w:vAlign w:val="center"/>
            <w:hideMark/>
          </w:tcPr>
          <w:p w14:paraId="246295C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7517FD5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YAULI</w:t>
            </w:r>
          </w:p>
        </w:tc>
        <w:tc>
          <w:tcPr>
            <w:tcW w:w="2560" w:type="dxa"/>
            <w:tcBorders>
              <w:top w:val="nil"/>
              <w:left w:val="nil"/>
              <w:bottom w:val="single" w:sz="4" w:space="0" w:color="auto"/>
              <w:right w:val="single" w:sz="4" w:space="0" w:color="auto"/>
            </w:tcBorders>
            <w:shd w:val="clear" w:color="auto" w:fill="auto"/>
            <w:noWrap/>
            <w:vAlign w:val="center"/>
            <w:hideMark/>
          </w:tcPr>
          <w:p w14:paraId="345F69A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CHACAPALPA</w:t>
            </w:r>
          </w:p>
        </w:tc>
        <w:tc>
          <w:tcPr>
            <w:tcW w:w="1075" w:type="dxa"/>
            <w:tcBorders>
              <w:top w:val="nil"/>
              <w:left w:val="nil"/>
              <w:bottom w:val="single" w:sz="4" w:space="0" w:color="auto"/>
              <w:right w:val="single" w:sz="4" w:space="0" w:color="auto"/>
            </w:tcBorders>
            <w:shd w:val="clear" w:color="auto" w:fill="auto"/>
            <w:noWrap/>
            <w:vAlign w:val="center"/>
          </w:tcPr>
          <w:p w14:paraId="4B64B3D6" w14:textId="5633F16C"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705571D"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B65FD1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393</w:t>
            </w:r>
          </w:p>
        </w:tc>
        <w:tc>
          <w:tcPr>
            <w:tcW w:w="870" w:type="dxa"/>
            <w:tcBorders>
              <w:top w:val="nil"/>
              <w:left w:val="nil"/>
              <w:bottom w:val="single" w:sz="4" w:space="0" w:color="auto"/>
              <w:right w:val="single" w:sz="4" w:space="0" w:color="auto"/>
            </w:tcBorders>
            <w:shd w:val="clear" w:color="auto" w:fill="auto"/>
            <w:noWrap/>
            <w:vAlign w:val="center"/>
            <w:hideMark/>
          </w:tcPr>
          <w:p w14:paraId="52AC6A3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1208030087</w:t>
            </w:r>
          </w:p>
        </w:tc>
        <w:tc>
          <w:tcPr>
            <w:tcW w:w="3586" w:type="dxa"/>
            <w:tcBorders>
              <w:top w:val="nil"/>
              <w:left w:val="nil"/>
              <w:bottom w:val="single" w:sz="4" w:space="0" w:color="auto"/>
              <w:right w:val="single" w:sz="4" w:space="0" w:color="auto"/>
            </w:tcBorders>
            <w:shd w:val="clear" w:color="auto" w:fill="auto"/>
            <w:noWrap/>
            <w:vAlign w:val="center"/>
            <w:hideMark/>
          </w:tcPr>
          <w:p w14:paraId="3B72FB7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CHAQUIPAMPA</w:t>
            </w:r>
          </w:p>
        </w:tc>
        <w:tc>
          <w:tcPr>
            <w:tcW w:w="1314" w:type="dxa"/>
            <w:tcBorders>
              <w:top w:val="nil"/>
              <w:left w:val="nil"/>
              <w:bottom w:val="single" w:sz="4" w:space="0" w:color="auto"/>
              <w:right w:val="single" w:sz="4" w:space="0" w:color="auto"/>
            </w:tcBorders>
            <w:shd w:val="clear" w:color="auto" w:fill="auto"/>
            <w:noWrap/>
            <w:vAlign w:val="center"/>
            <w:hideMark/>
          </w:tcPr>
          <w:p w14:paraId="4527103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06A659C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YAULI</w:t>
            </w:r>
          </w:p>
        </w:tc>
        <w:tc>
          <w:tcPr>
            <w:tcW w:w="2560" w:type="dxa"/>
            <w:tcBorders>
              <w:top w:val="nil"/>
              <w:left w:val="nil"/>
              <w:bottom w:val="single" w:sz="4" w:space="0" w:color="auto"/>
              <w:right w:val="single" w:sz="4" w:space="0" w:color="auto"/>
            </w:tcBorders>
            <w:shd w:val="clear" w:color="auto" w:fill="auto"/>
            <w:noWrap/>
            <w:vAlign w:val="center"/>
            <w:hideMark/>
          </w:tcPr>
          <w:p w14:paraId="36CF504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HUAY-HUAY</w:t>
            </w:r>
          </w:p>
        </w:tc>
        <w:tc>
          <w:tcPr>
            <w:tcW w:w="1075" w:type="dxa"/>
            <w:tcBorders>
              <w:top w:val="nil"/>
              <w:left w:val="nil"/>
              <w:bottom w:val="single" w:sz="4" w:space="0" w:color="auto"/>
              <w:right w:val="single" w:sz="4" w:space="0" w:color="auto"/>
            </w:tcBorders>
            <w:shd w:val="clear" w:color="auto" w:fill="auto"/>
            <w:noWrap/>
            <w:vAlign w:val="center"/>
          </w:tcPr>
          <w:p w14:paraId="4A46BE74" w14:textId="21C1AA02"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39D2E4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2EBA76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394</w:t>
            </w:r>
          </w:p>
        </w:tc>
        <w:tc>
          <w:tcPr>
            <w:tcW w:w="870" w:type="dxa"/>
            <w:tcBorders>
              <w:top w:val="nil"/>
              <w:left w:val="nil"/>
              <w:bottom w:val="single" w:sz="4" w:space="0" w:color="auto"/>
              <w:right w:val="single" w:sz="4" w:space="0" w:color="auto"/>
            </w:tcBorders>
            <w:shd w:val="clear" w:color="auto" w:fill="auto"/>
            <w:noWrap/>
            <w:vAlign w:val="center"/>
            <w:hideMark/>
          </w:tcPr>
          <w:p w14:paraId="65814F1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1208060002</w:t>
            </w:r>
          </w:p>
        </w:tc>
        <w:tc>
          <w:tcPr>
            <w:tcW w:w="3586" w:type="dxa"/>
            <w:tcBorders>
              <w:top w:val="nil"/>
              <w:left w:val="nil"/>
              <w:bottom w:val="single" w:sz="4" w:space="0" w:color="auto"/>
              <w:right w:val="single" w:sz="4" w:space="0" w:color="auto"/>
            </w:tcBorders>
            <w:shd w:val="clear" w:color="auto" w:fill="auto"/>
            <w:noWrap/>
            <w:vAlign w:val="center"/>
            <w:hideMark/>
          </w:tcPr>
          <w:p w14:paraId="2CC4F6A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HUAYPACHA</w:t>
            </w:r>
          </w:p>
        </w:tc>
        <w:tc>
          <w:tcPr>
            <w:tcW w:w="1314" w:type="dxa"/>
            <w:tcBorders>
              <w:top w:val="nil"/>
              <w:left w:val="nil"/>
              <w:bottom w:val="single" w:sz="4" w:space="0" w:color="auto"/>
              <w:right w:val="single" w:sz="4" w:space="0" w:color="auto"/>
            </w:tcBorders>
            <w:shd w:val="clear" w:color="auto" w:fill="auto"/>
            <w:noWrap/>
            <w:vAlign w:val="center"/>
            <w:hideMark/>
          </w:tcPr>
          <w:p w14:paraId="1B3867A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5DEE11F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YAULI</w:t>
            </w:r>
          </w:p>
        </w:tc>
        <w:tc>
          <w:tcPr>
            <w:tcW w:w="2560" w:type="dxa"/>
            <w:tcBorders>
              <w:top w:val="nil"/>
              <w:left w:val="nil"/>
              <w:bottom w:val="single" w:sz="4" w:space="0" w:color="auto"/>
              <w:right w:val="single" w:sz="4" w:space="0" w:color="auto"/>
            </w:tcBorders>
            <w:shd w:val="clear" w:color="auto" w:fill="auto"/>
            <w:noWrap/>
            <w:vAlign w:val="center"/>
            <w:hideMark/>
          </w:tcPr>
          <w:p w14:paraId="1135155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PACCHA</w:t>
            </w:r>
          </w:p>
        </w:tc>
        <w:tc>
          <w:tcPr>
            <w:tcW w:w="1075" w:type="dxa"/>
            <w:tcBorders>
              <w:top w:val="nil"/>
              <w:left w:val="nil"/>
              <w:bottom w:val="single" w:sz="4" w:space="0" w:color="auto"/>
              <w:right w:val="single" w:sz="4" w:space="0" w:color="auto"/>
            </w:tcBorders>
            <w:shd w:val="clear" w:color="auto" w:fill="auto"/>
            <w:noWrap/>
            <w:vAlign w:val="center"/>
          </w:tcPr>
          <w:p w14:paraId="3C7F8850" w14:textId="1DA3C62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17C1F49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004D24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395</w:t>
            </w:r>
          </w:p>
        </w:tc>
        <w:tc>
          <w:tcPr>
            <w:tcW w:w="870" w:type="dxa"/>
            <w:tcBorders>
              <w:top w:val="nil"/>
              <w:left w:val="nil"/>
              <w:bottom w:val="single" w:sz="4" w:space="0" w:color="auto"/>
              <w:right w:val="single" w:sz="4" w:space="0" w:color="auto"/>
            </w:tcBorders>
            <w:shd w:val="clear" w:color="auto" w:fill="auto"/>
            <w:noWrap/>
            <w:vAlign w:val="center"/>
            <w:hideMark/>
          </w:tcPr>
          <w:p w14:paraId="1404A78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1208100011</w:t>
            </w:r>
          </w:p>
        </w:tc>
        <w:tc>
          <w:tcPr>
            <w:tcW w:w="3586" w:type="dxa"/>
            <w:tcBorders>
              <w:top w:val="nil"/>
              <w:left w:val="nil"/>
              <w:bottom w:val="single" w:sz="4" w:space="0" w:color="auto"/>
              <w:right w:val="single" w:sz="4" w:space="0" w:color="auto"/>
            </w:tcBorders>
            <w:shd w:val="clear" w:color="auto" w:fill="auto"/>
            <w:noWrap/>
            <w:vAlign w:val="center"/>
            <w:hideMark/>
          </w:tcPr>
          <w:p w14:paraId="119B611A"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VISCAS</w:t>
            </w:r>
          </w:p>
        </w:tc>
        <w:tc>
          <w:tcPr>
            <w:tcW w:w="1314" w:type="dxa"/>
            <w:tcBorders>
              <w:top w:val="nil"/>
              <w:left w:val="nil"/>
              <w:bottom w:val="single" w:sz="4" w:space="0" w:color="auto"/>
              <w:right w:val="single" w:sz="4" w:space="0" w:color="auto"/>
            </w:tcBorders>
            <w:shd w:val="clear" w:color="auto" w:fill="auto"/>
            <w:noWrap/>
            <w:vAlign w:val="center"/>
            <w:hideMark/>
          </w:tcPr>
          <w:p w14:paraId="10E8D66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4F74CFA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YAULI</w:t>
            </w:r>
          </w:p>
        </w:tc>
        <w:tc>
          <w:tcPr>
            <w:tcW w:w="2560" w:type="dxa"/>
            <w:tcBorders>
              <w:top w:val="nil"/>
              <w:left w:val="nil"/>
              <w:bottom w:val="single" w:sz="4" w:space="0" w:color="auto"/>
              <w:right w:val="single" w:sz="4" w:space="0" w:color="auto"/>
            </w:tcBorders>
            <w:shd w:val="clear" w:color="auto" w:fill="auto"/>
            <w:noWrap/>
            <w:vAlign w:val="center"/>
            <w:hideMark/>
          </w:tcPr>
          <w:p w14:paraId="4F4E3A8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YAULI</w:t>
            </w:r>
          </w:p>
        </w:tc>
        <w:tc>
          <w:tcPr>
            <w:tcW w:w="1075" w:type="dxa"/>
            <w:tcBorders>
              <w:top w:val="nil"/>
              <w:left w:val="nil"/>
              <w:bottom w:val="single" w:sz="4" w:space="0" w:color="auto"/>
              <w:right w:val="single" w:sz="4" w:space="0" w:color="auto"/>
            </w:tcBorders>
            <w:shd w:val="clear" w:color="auto" w:fill="auto"/>
            <w:noWrap/>
            <w:vAlign w:val="center"/>
          </w:tcPr>
          <w:p w14:paraId="0727AA6E" w14:textId="2EF66FB6"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01E7CF8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6D0E1E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396</w:t>
            </w:r>
          </w:p>
        </w:tc>
        <w:tc>
          <w:tcPr>
            <w:tcW w:w="870" w:type="dxa"/>
            <w:tcBorders>
              <w:top w:val="nil"/>
              <w:left w:val="nil"/>
              <w:bottom w:val="single" w:sz="4" w:space="0" w:color="auto"/>
              <w:right w:val="single" w:sz="4" w:space="0" w:color="auto"/>
            </w:tcBorders>
            <w:shd w:val="clear" w:color="auto" w:fill="auto"/>
            <w:noWrap/>
            <w:vAlign w:val="center"/>
            <w:hideMark/>
          </w:tcPr>
          <w:p w14:paraId="16782D3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1209070002</w:t>
            </w:r>
          </w:p>
        </w:tc>
        <w:tc>
          <w:tcPr>
            <w:tcW w:w="3586" w:type="dxa"/>
            <w:tcBorders>
              <w:top w:val="nil"/>
              <w:left w:val="nil"/>
              <w:bottom w:val="single" w:sz="4" w:space="0" w:color="auto"/>
              <w:right w:val="single" w:sz="4" w:space="0" w:color="auto"/>
            </w:tcBorders>
            <w:shd w:val="clear" w:color="auto" w:fill="auto"/>
            <w:noWrap/>
            <w:vAlign w:val="center"/>
            <w:hideMark/>
          </w:tcPr>
          <w:p w14:paraId="1B6B9B4E"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DE MISQUIPATA</w:t>
            </w:r>
          </w:p>
        </w:tc>
        <w:tc>
          <w:tcPr>
            <w:tcW w:w="1314" w:type="dxa"/>
            <w:tcBorders>
              <w:top w:val="nil"/>
              <w:left w:val="nil"/>
              <w:bottom w:val="single" w:sz="4" w:space="0" w:color="auto"/>
              <w:right w:val="single" w:sz="4" w:space="0" w:color="auto"/>
            </w:tcBorders>
            <w:shd w:val="clear" w:color="auto" w:fill="auto"/>
            <w:noWrap/>
            <w:vAlign w:val="center"/>
            <w:hideMark/>
          </w:tcPr>
          <w:p w14:paraId="0A31D0A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341DB3C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CHUPACA</w:t>
            </w:r>
          </w:p>
        </w:tc>
        <w:tc>
          <w:tcPr>
            <w:tcW w:w="2560" w:type="dxa"/>
            <w:tcBorders>
              <w:top w:val="nil"/>
              <w:left w:val="nil"/>
              <w:bottom w:val="single" w:sz="4" w:space="0" w:color="auto"/>
              <w:right w:val="single" w:sz="4" w:space="0" w:color="auto"/>
            </w:tcBorders>
            <w:shd w:val="clear" w:color="auto" w:fill="auto"/>
            <w:noWrap/>
            <w:vAlign w:val="center"/>
            <w:hideMark/>
          </w:tcPr>
          <w:p w14:paraId="728622A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JARPA</w:t>
            </w:r>
          </w:p>
        </w:tc>
        <w:tc>
          <w:tcPr>
            <w:tcW w:w="1075" w:type="dxa"/>
            <w:tcBorders>
              <w:top w:val="nil"/>
              <w:left w:val="nil"/>
              <w:bottom w:val="single" w:sz="4" w:space="0" w:color="auto"/>
              <w:right w:val="single" w:sz="4" w:space="0" w:color="auto"/>
            </w:tcBorders>
            <w:shd w:val="clear" w:color="auto" w:fill="auto"/>
            <w:noWrap/>
            <w:vAlign w:val="center"/>
          </w:tcPr>
          <w:p w14:paraId="1EECEA5E" w14:textId="3F2857E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B5A5E4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511041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397</w:t>
            </w:r>
          </w:p>
        </w:tc>
        <w:tc>
          <w:tcPr>
            <w:tcW w:w="870" w:type="dxa"/>
            <w:tcBorders>
              <w:top w:val="nil"/>
              <w:left w:val="nil"/>
              <w:bottom w:val="single" w:sz="4" w:space="0" w:color="auto"/>
              <w:right w:val="single" w:sz="4" w:space="0" w:color="auto"/>
            </w:tcBorders>
            <w:shd w:val="clear" w:color="auto" w:fill="auto"/>
            <w:noWrap/>
            <w:vAlign w:val="center"/>
            <w:hideMark/>
          </w:tcPr>
          <w:p w14:paraId="68D60FD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1209090028</w:t>
            </w:r>
          </w:p>
        </w:tc>
        <w:tc>
          <w:tcPr>
            <w:tcW w:w="3586" w:type="dxa"/>
            <w:tcBorders>
              <w:top w:val="nil"/>
              <w:left w:val="nil"/>
              <w:bottom w:val="single" w:sz="4" w:space="0" w:color="auto"/>
              <w:right w:val="single" w:sz="4" w:space="0" w:color="auto"/>
            </w:tcBorders>
            <w:shd w:val="clear" w:color="auto" w:fill="auto"/>
            <w:noWrap/>
            <w:vAlign w:val="center"/>
            <w:hideMark/>
          </w:tcPr>
          <w:p w14:paraId="77299745"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HUARIPIRCA</w:t>
            </w:r>
          </w:p>
        </w:tc>
        <w:tc>
          <w:tcPr>
            <w:tcW w:w="1314" w:type="dxa"/>
            <w:tcBorders>
              <w:top w:val="nil"/>
              <w:left w:val="nil"/>
              <w:bottom w:val="single" w:sz="4" w:space="0" w:color="auto"/>
              <w:right w:val="single" w:sz="4" w:space="0" w:color="auto"/>
            </w:tcBorders>
            <w:shd w:val="clear" w:color="auto" w:fill="auto"/>
            <w:noWrap/>
            <w:vAlign w:val="center"/>
            <w:hideMark/>
          </w:tcPr>
          <w:p w14:paraId="119D23D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JUNIN</w:t>
            </w:r>
          </w:p>
        </w:tc>
        <w:tc>
          <w:tcPr>
            <w:tcW w:w="2280" w:type="dxa"/>
            <w:tcBorders>
              <w:top w:val="nil"/>
              <w:left w:val="nil"/>
              <w:bottom w:val="single" w:sz="4" w:space="0" w:color="auto"/>
              <w:right w:val="single" w:sz="4" w:space="0" w:color="auto"/>
            </w:tcBorders>
            <w:shd w:val="clear" w:color="auto" w:fill="auto"/>
            <w:noWrap/>
            <w:vAlign w:val="center"/>
            <w:hideMark/>
          </w:tcPr>
          <w:p w14:paraId="54738BD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CHUPACA</w:t>
            </w:r>
          </w:p>
        </w:tc>
        <w:tc>
          <w:tcPr>
            <w:tcW w:w="2560" w:type="dxa"/>
            <w:tcBorders>
              <w:top w:val="nil"/>
              <w:left w:val="nil"/>
              <w:bottom w:val="single" w:sz="4" w:space="0" w:color="auto"/>
              <w:right w:val="single" w:sz="4" w:space="0" w:color="auto"/>
            </w:tcBorders>
            <w:shd w:val="clear" w:color="auto" w:fill="auto"/>
            <w:noWrap/>
            <w:vAlign w:val="center"/>
            <w:hideMark/>
          </w:tcPr>
          <w:p w14:paraId="6FC8E0E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YANACANCHA</w:t>
            </w:r>
          </w:p>
        </w:tc>
        <w:tc>
          <w:tcPr>
            <w:tcW w:w="1075" w:type="dxa"/>
            <w:tcBorders>
              <w:top w:val="nil"/>
              <w:left w:val="nil"/>
              <w:bottom w:val="single" w:sz="4" w:space="0" w:color="auto"/>
              <w:right w:val="single" w:sz="4" w:space="0" w:color="auto"/>
            </w:tcBorders>
            <w:shd w:val="clear" w:color="auto" w:fill="auto"/>
            <w:noWrap/>
            <w:vAlign w:val="center"/>
          </w:tcPr>
          <w:p w14:paraId="08687B99" w14:textId="09C1415E"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DCF022F"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4E0488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398</w:t>
            </w:r>
          </w:p>
        </w:tc>
        <w:tc>
          <w:tcPr>
            <w:tcW w:w="870" w:type="dxa"/>
            <w:tcBorders>
              <w:top w:val="nil"/>
              <w:left w:val="nil"/>
              <w:bottom w:val="single" w:sz="4" w:space="0" w:color="auto"/>
              <w:right w:val="single" w:sz="4" w:space="0" w:color="auto"/>
            </w:tcBorders>
            <w:shd w:val="clear" w:color="auto" w:fill="auto"/>
            <w:noWrap/>
            <w:vAlign w:val="center"/>
            <w:hideMark/>
          </w:tcPr>
          <w:p w14:paraId="6B4C12E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1301100007</w:t>
            </w:r>
          </w:p>
        </w:tc>
        <w:tc>
          <w:tcPr>
            <w:tcW w:w="3586" w:type="dxa"/>
            <w:tcBorders>
              <w:top w:val="nil"/>
              <w:left w:val="nil"/>
              <w:bottom w:val="single" w:sz="4" w:space="0" w:color="auto"/>
              <w:right w:val="single" w:sz="4" w:space="0" w:color="auto"/>
            </w:tcBorders>
            <w:shd w:val="clear" w:color="auto" w:fill="auto"/>
            <w:noWrap/>
            <w:vAlign w:val="center"/>
            <w:hideMark/>
          </w:tcPr>
          <w:p w14:paraId="607D0A6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RASDAY</w:t>
            </w:r>
          </w:p>
        </w:tc>
        <w:tc>
          <w:tcPr>
            <w:tcW w:w="1314" w:type="dxa"/>
            <w:tcBorders>
              <w:top w:val="nil"/>
              <w:left w:val="nil"/>
              <w:bottom w:val="single" w:sz="4" w:space="0" w:color="auto"/>
              <w:right w:val="single" w:sz="4" w:space="0" w:color="auto"/>
            </w:tcBorders>
            <w:shd w:val="clear" w:color="auto" w:fill="auto"/>
            <w:noWrap/>
            <w:vAlign w:val="center"/>
            <w:hideMark/>
          </w:tcPr>
          <w:p w14:paraId="38058C3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47E07ED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TRUJILLO</w:t>
            </w:r>
          </w:p>
        </w:tc>
        <w:tc>
          <w:tcPr>
            <w:tcW w:w="2560" w:type="dxa"/>
            <w:tcBorders>
              <w:top w:val="nil"/>
              <w:left w:val="nil"/>
              <w:bottom w:val="single" w:sz="4" w:space="0" w:color="auto"/>
              <w:right w:val="single" w:sz="4" w:space="0" w:color="auto"/>
            </w:tcBorders>
            <w:shd w:val="clear" w:color="auto" w:fill="auto"/>
            <w:noWrap/>
            <w:vAlign w:val="center"/>
            <w:hideMark/>
          </w:tcPr>
          <w:p w14:paraId="0A6F7AD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SIMBAL</w:t>
            </w:r>
          </w:p>
        </w:tc>
        <w:tc>
          <w:tcPr>
            <w:tcW w:w="1075" w:type="dxa"/>
            <w:tcBorders>
              <w:top w:val="nil"/>
              <w:left w:val="nil"/>
              <w:bottom w:val="single" w:sz="4" w:space="0" w:color="auto"/>
              <w:right w:val="single" w:sz="4" w:space="0" w:color="auto"/>
            </w:tcBorders>
            <w:shd w:val="clear" w:color="auto" w:fill="auto"/>
            <w:noWrap/>
            <w:vAlign w:val="center"/>
          </w:tcPr>
          <w:p w14:paraId="71C8576E" w14:textId="55F55DB5"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52AEA12E"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9939C3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399</w:t>
            </w:r>
          </w:p>
        </w:tc>
        <w:tc>
          <w:tcPr>
            <w:tcW w:w="870" w:type="dxa"/>
            <w:tcBorders>
              <w:top w:val="nil"/>
              <w:left w:val="nil"/>
              <w:bottom w:val="single" w:sz="4" w:space="0" w:color="auto"/>
              <w:right w:val="single" w:sz="4" w:space="0" w:color="auto"/>
            </w:tcBorders>
            <w:shd w:val="clear" w:color="auto" w:fill="auto"/>
            <w:noWrap/>
            <w:vAlign w:val="center"/>
            <w:hideMark/>
          </w:tcPr>
          <w:p w14:paraId="2EDCCD5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1301100010</w:t>
            </w:r>
          </w:p>
        </w:tc>
        <w:tc>
          <w:tcPr>
            <w:tcW w:w="3586" w:type="dxa"/>
            <w:tcBorders>
              <w:top w:val="nil"/>
              <w:left w:val="nil"/>
              <w:bottom w:val="single" w:sz="4" w:space="0" w:color="auto"/>
              <w:right w:val="single" w:sz="4" w:space="0" w:color="auto"/>
            </w:tcBorders>
            <w:shd w:val="clear" w:color="auto" w:fill="auto"/>
            <w:noWrap/>
            <w:vAlign w:val="center"/>
            <w:hideMark/>
          </w:tcPr>
          <w:p w14:paraId="67BE30A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ÑARI</w:t>
            </w:r>
          </w:p>
        </w:tc>
        <w:tc>
          <w:tcPr>
            <w:tcW w:w="1314" w:type="dxa"/>
            <w:tcBorders>
              <w:top w:val="nil"/>
              <w:left w:val="nil"/>
              <w:bottom w:val="single" w:sz="4" w:space="0" w:color="auto"/>
              <w:right w:val="single" w:sz="4" w:space="0" w:color="auto"/>
            </w:tcBorders>
            <w:shd w:val="clear" w:color="auto" w:fill="auto"/>
            <w:noWrap/>
            <w:vAlign w:val="center"/>
            <w:hideMark/>
          </w:tcPr>
          <w:p w14:paraId="065E9E9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76F7BC3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TRUJILLO</w:t>
            </w:r>
          </w:p>
        </w:tc>
        <w:tc>
          <w:tcPr>
            <w:tcW w:w="2560" w:type="dxa"/>
            <w:tcBorders>
              <w:top w:val="nil"/>
              <w:left w:val="nil"/>
              <w:bottom w:val="single" w:sz="4" w:space="0" w:color="auto"/>
              <w:right w:val="single" w:sz="4" w:space="0" w:color="auto"/>
            </w:tcBorders>
            <w:shd w:val="clear" w:color="auto" w:fill="auto"/>
            <w:noWrap/>
            <w:vAlign w:val="center"/>
            <w:hideMark/>
          </w:tcPr>
          <w:p w14:paraId="18FD236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SIMBAL</w:t>
            </w:r>
          </w:p>
        </w:tc>
        <w:tc>
          <w:tcPr>
            <w:tcW w:w="1075" w:type="dxa"/>
            <w:tcBorders>
              <w:top w:val="nil"/>
              <w:left w:val="nil"/>
              <w:bottom w:val="single" w:sz="4" w:space="0" w:color="auto"/>
              <w:right w:val="single" w:sz="4" w:space="0" w:color="auto"/>
            </w:tcBorders>
            <w:shd w:val="clear" w:color="auto" w:fill="auto"/>
            <w:noWrap/>
            <w:vAlign w:val="center"/>
          </w:tcPr>
          <w:p w14:paraId="42445646" w14:textId="4118C93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D7896AD"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06A552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400</w:t>
            </w:r>
          </w:p>
        </w:tc>
        <w:tc>
          <w:tcPr>
            <w:tcW w:w="870" w:type="dxa"/>
            <w:tcBorders>
              <w:top w:val="nil"/>
              <w:left w:val="nil"/>
              <w:bottom w:val="single" w:sz="4" w:space="0" w:color="auto"/>
              <w:right w:val="single" w:sz="4" w:space="0" w:color="auto"/>
            </w:tcBorders>
            <w:shd w:val="clear" w:color="auto" w:fill="auto"/>
            <w:noWrap/>
            <w:vAlign w:val="center"/>
            <w:hideMark/>
          </w:tcPr>
          <w:p w14:paraId="5A5275A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1305010039</w:t>
            </w:r>
          </w:p>
        </w:tc>
        <w:tc>
          <w:tcPr>
            <w:tcW w:w="3586" w:type="dxa"/>
            <w:tcBorders>
              <w:top w:val="nil"/>
              <w:left w:val="nil"/>
              <w:bottom w:val="single" w:sz="4" w:space="0" w:color="auto"/>
              <w:right w:val="single" w:sz="4" w:space="0" w:color="auto"/>
            </w:tcBorders>
            <w:shd w:val="clear" w:color="auto" w:fill="auto"/>
            <w:noWrap/>
            <w:vAlign w:val="center"/>
            <w:hideMark/>
          </w:tcPr>
          <w:p w14:paraId="2878DE3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CHUAN</w:t>
            </w:r>
          </w:p>
        </w:tc>
        <w:tc>
          <w:tcPr>
            <w:tcW w:w="1314" w:type="dxa"/>
            <w:tcBorders>
              <w:top w:val="nil"/>
              <w:left w:val="nil"/>
              <w:bottom w:val="single" w:sz="4" w:space="0" w:color="auto"/>
              <w:right w:val="single" w:sz="4" w:space="0" w:color="auto"/>
            </w:tcBorders>
            <w:shd w:val="clear" w:color="auto" w:fill="auto"/>
            <w:noWrap/>
            <w:vAlign w:val="center"/>
            <w:hideMark/>
          </w:tcPr>
          <w:p w14:paraId="3FF0B2B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1004600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JULCAN</w:t>
            </w:r>
          </w:p>
        </w:tc>
        <w:tc>
          <w:tcPr>
            <w:tcW w:w="2560" w:type="dxa"/>
            <w:tcBorders>
              <w:top w:val="nil"/>
              <w:left w:val="nil"/>
              <w:bottom w:val="single" w:sz="4" w:space="0" w:color="auto"/>
              <w:right w:val="single" w:sz="4" w:space="0" w:color="auto"/>
            </w:tcBorders>
            <w:shd w:val="clear" w:color="auto" w:fill="auto"/>
            <w:noWrap/>
            <w:vAlign w:val="center"/>
            <w:hideMark/>
          </w:tcPr>
          <w:p w14:paraId="12E4048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JULCAN</w:t>
            </w:r>
          </w:p>
        </w:tc>
        <w:tc>
          <w:tcPr>
            <w:tcW w:w="1075" w:type="dxa"/>
            <w:tcBorders>
              <w:top w:val="nil"/>
              <w:left w:val="nil"/>
              <w:bottom w:val="single" w:sz="4" w:space="0" w:color="auto"/>
              <w:right w:val="single" w:sz="4" w:space="0" w:color="auto"/>
            </w:tcBorders>
            <w:shd w:val="clear" w:color="auto" w:fill="auto"/>
            <w:noWrap/>
            <w:vAlign w:val="center"/>
          </w:tcPr>
          <w:p w14:paraId="508F1DD7" w14:textId="6EEB0782"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7FABDC9F"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6392EF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401</w:t>
            </w:r>
          </w:p>
        </w:tc>
        <w:tc>
          <w:tcPr>
            <w:tcW w:w="870" w:type="dxa"/>
            <w:tcBorders>
              <w:top w:val="nil"/>
              <w:left w:val="nil"/>
              <w:bottom w:val="single" w:sz="4" w:space="0" w:color="auto"/>
              <w:right w:val="single" w:sz="4" w:space="0" w:color="auto"/>
            </w:tcBorders>
            <w:shd w:val="clear" w:color="auto" w:fill="auto"/>
            <w:noWrap/>
            <w:vAlign w:val="center"/>
            <w:hideMark/>
          </w:tcPr>
          <w:p w14:paraId="4ACB4B1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1305010040</w:t>
            </w:r>
          </w:p>
        </w:tc>
        <w:tc>
          <w:tcPr>
            <w:tcW w:w="3586" w:type="dxa"/>
            <w:tcBorders>
              <w:top w:val="nil"/>
              <w:left w:val="nil"/>
              <w:bottom w:val="single" w:sz="4" w:space="0" w:color="auto"/>
              <w:right w:val="single" w:sz="4" w:space="0" w:color="auto"/>
            </w:tcBorders>
            <w:shd w:val="clear" w:color="auto" w:fill="auto"/>
            <w:noWrap/>
            <w:vAlign w:val="center"/>
            <w:hideMark/>
          </w:tcPr>
          <w:p w14:paraId="740D76C4"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CANDUALL ALTO</w:t>
            </w:r>
          </w:p>
        </w:tc>
        <w:tc>
          <w:tcPr>
            <w:tcW w:w="1314" w:type="dxa"/>
            <w:tcBorders>
              <w:top w:val="nil"/>
              <w:left w:val="nil"/>
              <w:bottom w:val="single" w:sz="4" w:space="0" w:color="auto"/>
              <w:right w:val="single" w:sz="4" w:space="0" w:color="auto"/>
            </w:tcBorders>
            <w:shd w:val="clear" w:color="auto" w:fill="auto"/>
            <w:noWrap/>
            <w:vAlign w:val="center"/>
            <w:hideMark/>
          </w:tcPr>
          <w:p w14:paraId="4392383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5B84398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JULCAN</w:t>
            </w:r>
          </w:p>
        </w:tc>
        <w:tc>
          <w:tcPr>
            <w:tcW w:w="2560" w:type="dxa"/>
            <w:tcBorders>
              <w:top w:val="nil"/>
              <w:left w:val="nil"/>
              <w:bottom w:val="single" w:sz="4" w:space="0" w:color="auto"/>
              <w:right w:val="single" w:sz="4" w:space="0" w:color="auto"/>
            </w:tcBorders>
            <w:shd w:val="clear" w:color="auto" w:fill="auto"/>
            <w:noWrap/>
            <w:vAlign w:val="center"/>
            <w:hideMark/>
          </w:tcPr>
          <w:p w14:paraId="7A9FC0D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JULCAN</w:t>
            </w:r>
          </w:p>
        </w:tc>
        <w:tc>
          <w:tcPr>
            <w:tcW w:w="1075" w:type="dxa"/>
            <w:tcBorders>
              <w:top w:val="nil"/>
              <w:left w:val="nil"/>
              <w:bottom w:val="single" w:sz="4" w:space="0" w:color="auto"/>
              <w:right w:val="single" w:sz="4" w:space="0" w:color="auto"/>
            </w:tcBorders>
            <w:shd w:val="clear" w:color="auto" w:fill="auto"/>
            <w:noWrap/>
            <w:vAlign w:val="center"/>
          </w:tcPr>
          <w:p w14:paraId="5DB4E46C" w14:textId="498BF49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1A7CB57F"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F3BB45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402</w:t>
            </w:r>
          </w:p>
        </w:tc>
        <w:tc>
          <w:tcPr>
            <w:tcW w:w="870" w:type="dxa"/>
            <w:tcBorders>
              <w:top w:val="nil"/>
              <w:left w:val="nil"/>
              <w:bottom w:val="single" w:sz="4" w:space="0" w:color="auto"/>
              <w:right w:val="single" w:sz="4" w:space="0" w:color="auto"/>
            </w:tcBorders>
            <w:shd w:val="clear" w:color="auto" w:fill="auto"/>
            <w:noWrap/>
            <w:vAlign w:val="center"/>
            <w:hideMark/>
          </w:tcPr>
          <w:p w14:paraId="3082AC7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1306010004</w:t>
            </w:r>
          </w:p>
        </w:tc>
        <w:tc>
          <w:tcPr>
            <w:tcW w:w="3586" w:type="dxa"/>
            <w:tcBorders>
              <w:top w:val="nil"/>
              <w:left w:val="nil"/>
              <w:bottom w:val="single" w:sz="4" w:space="0" w:color="auto"/>
              <w:right w:val="single" w:sz="4" w:space="0" w:color="auto"/>
            </w:tcBorders>
            <w:shd w:val="clear" w:color="auto" w:fill="auto"/>
            <w:noWrap/>
            <w:vAlign w:val="center"/>
            <w:hideMark/>
          </w:tcPr>
          <w:p w14:paraId="201E83D5"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SURUPAMPA CENTRO</w:t>
            </w:r>
          </w:p>
        </w:tc>
        <w:tc>
          <w:tcPr>
            <w:tcW w:w="1314" w:type="dxa"/>
            <w:tcBorders>
              <w:top w:val="nil"/>
              <w:left w:val="nil"/>
              <w:bottom w:val="single" w:sz="4" w:space="0" w:color="auto"/>
              <w:right w:val="single" w:sz="4" w:space="0" w:color="auto"/>
            </w:tcBorders>
            <w:shd w:val="clear" w:color="auto" w:fill="auto"/>
            <w:noWrap/>
            <w:vAlign w:val="center"/>
            <w:hideMark/>
          </w:tcPr>
          <w:p w14:paraId="4DB443D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179C6C0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66E9DE6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OTUZCO</w:t>
            </w:r>
          </w:p>
        </w:tc>
        <w:tc>
          <w:tcPr>
            <w:tcW w:w="1075" w:type="dxa"/>
            <w:tcBorders>
              <w:top w:val="nil"/>
              <w:left w:val="nil"/>
              <w:bottom w:val="single" w:sz="4" w:space="0" w:color="auto"/>
              <w:right w:val="single" w:sz="4" w:space="0" w:color="auto"/>
            </w:tcBorders>
            <w:shd w:val="clear" w:color="auto" w:fill="auto"/>
            <w:noWrap/>
            <w:vAlign w:val="center"/>
          </w:tcPr>
          <w:p w14:paraId="3504F6CC" w14:textId="19335A7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854BF8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D4B844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403</w:t>
            </w:r>
          </w:p>
        </w:tc>
        <w:tc>
          <w:tcPr>
            <w:tcW w:w="870" w:type="dxa"/>
            <w:tcBorders>
              <w:top w:val="nil"/>
              <w:left w:val="nil"/>
              <w:bottom w:val="single" w:sz="4" w:space="0" w:color="auto"/>
              <w:right w:val="single" w:sz="4" w:space="0" w:color="auto"/>
            </w:tcBorders>
            <w:shd w:val="clear" w:color="auto" w:fill="auto"/>
            <w:noWrap/>
            <w:vAlign w:val="center"/>
            <w:hideMark/>
          </w:tcPr>
          <w:p w14:paraId="151D978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1306010005</w:t>
            </w:r>
          </w:p>
        </w:tc>
        <w:tc>
          <w:tcPr>
            <w:tcW w:w="3586" w:type="dxa"/>
            <w:tcBorders>
              <w:top w:val="nil"/>
              <w:left w:val="nil"/>
              <w:bottom w:val="single" w:sz="4" w:space="0" w:color="auto"/>
              <w:right w:val="single" w:sz="4" w:space="0" w:color="auto"/>
            </w:tcBorders>
            <w:shd w:val="clear" w:color="auto" w:fill="auto"/>
            <w:noWrap/>
            <w:vAlign w:val="center"/>
            <w:hideMark/>
          </w:tcPr>
          <w:p w14:paraId="2B4A7DFE"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UNION</w:t>
            </w:r>
          </w:p>
        </w:tc>
        <w:tc>
          <w:tcPr>
            <w:tcW w:w="1314" w:type="dxa"/>
            <w:tcBorders>
              <w:top w:val="nil"/>
              <w:left w:val="nil"/>
              <w:bottom w:val="single" w:sz="4" w:space="0" w:color="auto"/>
              <w:right w:val="single" w:sz="4" w:space="0" w:color="auto"/>
            </w:tcBorders>
            <w:shd w:val="clear" w:color="auto" w:fill="auto"/>
            <w:noWrap/>
            <w:vAlign w:val="center"/>
            <w:hideMark/>
          </w:tcPr>
          <w:p w14:paraId="63D0475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484E058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743646C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OTUZCO</w:t>
            </w:r>
          </w:p>
        </w:tc>
        <w:tc>
          <w:tcPr>
            <w:tcW w:w="1075" w:type="dxa"/>
            <w:tcBorders>
              <w:top w:val="nil"/>
              <w:left w:val="nil"/>
              <w:bottom w:val="single" w:sz="4" w:space="0" w:color="auto"/>
              <w:right w:val="single" w:sz="4" w:space="0" w:color="auto"/>
            </w:tcBorders>
            <w:shd w:val="clear" w:color="auto" w:fill="auto"/>
            <w:noWrap/>
            <w:vAlign w:val="center"/>
          </w:tcPr>
          <w:p w14:paraId="61475355" w14:textId="62233D22"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5DCE469D"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6440A6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404</w:t>
            </w:r>
          </w:p>
        </w:tc>
        <w:tc>
          <w:tcPr>
            <w:tcW w:w="870" w:type="dxa"/>
            <w:tcBorders>
              <w:top w:val="nil"/>
              <w:left w:val="nil"/>
              <w:bottom w:val="single" w:sz="4" w:space="0" w:color="auto"/>
              <w:right w:val="single" w:sz="4" w:space="0" w:color="auto"/>
            </w:tcBorders>
            <w:shd w:val="clear" w:color="auto" w:fill="auto"/>
            <w:noWrap/>
            <w:vAlign w:val="center"/>
            <w:hideMark/>
          </w:tcPr>
          <w:p w14:paraId="6B5047B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1306010009</w:t>
            </w:r>
          </w:p>
        </w:tc>
        <w:tc>
          <w:tcPr>
            <w:tcW w:w="3586" w:type="dxa"/>
            <w:tcBorders>
              <w:top w:val="nil"/>
              <w:left w:val="nil"/>
              <w:bottom w:val="single" w:sz="4" w:space="0" w:color="auto"/>
              <w:right w:val="single" w:sz="4" w:space="0" w:color="auto"/>
            </w:tcBorders>
            <w:shd w:val="clear" w:color="auto" w:fill="auto"/>
            <w:noWrap/>
            <w:vAlign w:val="center"/>
            <w:hideMark/>
          </w:tcPr>
          <w:p w14:paraId="01DC351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1314" w:type="dxa"/>
            <w:tcBorders>
              <w:top w:val="nil"/>
              <w:left w:val="nil"/>
              <w:bottom w:val="single" w:sz="4" w:space="0" w:color="auto"/>
              <w:right w:val="single" w:sz="4" w:space="0" w:color="auto"/>
            </w:tcBorders>
            <w:shd w:val="clear" w:color="auto" w:fill="auto"/>
            <w:noWrap/>
            <w:vAlign w:val="center"/>
            <w:hideMark/>
          </w:tcPr>
          <w:p w14:paraId="77EC6AC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43C8FE1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10C92A0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OTUZCO</w:t>
            </w:r>
          </w:p>
        </w:tc>
        <w:tc>
          <w:tcPr>
            <w:tcW w:w="1075" w:type="dxa"/>
            <w:tcBorders>
              <w:top w:val="nil"/>
              <w:left w:val="nil"/>
              <w:bottom w:val="single" w:sz="4" w:space="0" w:color="auto"/>
              <w:right w:val="single" w:sz="4" w:space="0" w:color="auto"/>
            </w:tcBorders>
            <w:shd w:val="clear" w:color="auto" w:fill="auto"/>
            <w:noWrap/>
            <w:vAlign w:val="center"/>
          </w:tcPr>
          <w:p w14:paraId="105D13D3" w14:textId="7CED256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9BB1DC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D77E16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405</w:t>
            </w:r>
          </w:p>
        </w:tc>
        <w:tc>
          <w:tcPr>
            <w:tcW w:w="870" w:type="dxa"/>
            <w:tcBorders>
              <w:top w:val="nil"/>
              <w:left w:val="nil"/>
              <w:bottom w:val="single" w:sz="4" w:space="0" w:color="auto"/>
              <w:right w:val="single" w:sz="4" w:space="0" w:color="auto"/>
            </w:tcBorders>
            <w:shd w:val="clear" w:color="auto" w:fill="auto"/>
            <w:noWrap/>
            <w:vAlign w:val="center"/>
            <w:hideMark/>
          </w:tcPr>
          <w:p w14:paraId="0B0E391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1306010015</w:t>
            </w:r>
          </w:p>
        </w:tc>
        <w:tc>
          <w:tcPr>
            <w:tcW w:w="3586" w:type="dxa"/>
            <w:tcBorders>
              <w:top w:val="nil"/>
              <w:left w:val="nil"/>
              <w:bottom w:val="single" w:sz="4" w:space="0" w:color="auto"/>
              <w:right w:val="single" w:sz="4" w:space="0" w:color="auto"/>
            </w:tcBorders>
            <w:shd w:val="clear" w:color="auto" w:fill="auto"/>
            <w:noWrap/>
            <w:vAlign w:val="center"/>
            <w:hideMark/>
          </w:tcPr>
          <w:p w14:paraId="3BB185BE"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CHAGAPAMPA</w:t>
            </w:r>
          </w:p>
        </w:tc>
        <w:tc>
          <w:tcPr>
            <w:tcW w:w="1314" w:type="dxa"/>
            <w:tcBorders>
              <w:top w:val="nil"/>
              <w:left w:val="nil"/>
              <w:bottom w:val="single" w:sz="4" w:space="0" w:color="auto"/>
              <w:right w:val="single" w:sz="4" w:space="0" w:color="auto"/>
            </w:tcBorders>
            <w:shd w:val="clear" w:color="auto" w:fill="auto"/>
            <w:noWrap/>
            <w:vAlign w:val="center"/>
            <w:hideMark/>
          </w:tcPr>
          <w:p w14:paraId="2464A80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44901FB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681D884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OTUZCO</w:t>
            </w:r>
          </w:p>
        </w:tc>
        <w:tc>
          <w:tcPr>
            <w:tcW w:w="1075" w:type="dxa"/>
            <w:tcBorders>
              <w:top w:val="nil"/>
              <w:left w:val="nil"/>
              <w:bottom w:val="single" w:sz="4" w:space="0" w:color="auto"/>
              <w:right w:val="single" w:sz="4" w:space="0" w:color="auto"/>
            </w:tcBorders>
            <w:shd w:val="clear" w:color="auto" w:fill="auto"/>
            <w:noWrap/>
            <w:vAlign w:val="center"/>
          </w:tcPr>
          <w:p w14:paraId="5001A245" w14:textId="30BFE6E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BFA9563"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A72975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406</w:t>
            </w:r>
          </w:p>
        </w:tc>
        <w:tc>
          <w:tcPr>
            <w:tcW w:w="870" w:type="dxa"/>
            <w:tcBorders>
              <w:top w:val="nil"/>
              <w:left w:val="nil"/>
              <w:bottom w:val="single" w:sz="4" w:space="0" w:color="auto"/>
              <w:right w:val="single" w:sz="4" w:space="0" w:color="auto"/>
            </w:tcBorders>
            <w:shd w:val="clear" w:color="auto" w:fill="auto"/>
            <w:noWrap/>
            <w:vAlign w:val="center"/>
            <w:hideMark/>
          </w:tcPr>
          <w:p w14:paraId="2925A17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1306010016</w:t>
            </w:r>
          </w:p>
        </w:tc>
        <w:tc>
          <w:tcPr>
            <w:tcW w:w="3586" w:type="dxa"/>
            <w:tcBorders>
              <w:top w:val="nil"/>
              <w:left w:val="nil"/>
              <w:bottom w:val="single" w:sz="4" w:space="0" w:color="auto"/>
              <w:right w:val="single" w:sz="4" w:space="0" w:color="auto"/>
            </w:tcBorders>
            <w:shd w:val="clear" w:color="auto" w:fill="auto"/>
            <w:noWrap/>
            <w:vAlign w:val="center"/>
            <w:hideMark/>
          </w:tcPr>
          <w:p w14:paraId="23B0A53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TARNIHUAL</w:t>
            </w:r>
          </w:p>
        </w:tc>
        <w:tc>
          <w:tcPr>
            <w:tcW w:w="1314" w:type="dxa"/>
            <w:tcBorders>
              <w:top w:val="nil"/>
              <w:left w:val="nil"/>
              <w:bottom w:val="single" w:sz="4" w:space="0" w:color="auto"/>
              <w:right w:val="single" w:sz="4" w:space="0" w:color="auto"/>
            </w:tcBorders>
            <w:shd w:val="clear" w:color="auto" w:fill="auto"/>
            <w:noWrap/>
            <w:vAlign w:val="center"/>
            <w:hideMark/>
          </w:tcPr>
          <w:p w14:paraId="4ABF8F1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31E14A3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2AE8BFD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OTUZCO</w:t>
            </w:r>
          </w:p>
        </w:tc>
        <w:tc>
          <w:tcPr>
            <w:tcW w:w="1075" w:type="dxa"/>
            <w:tcBorders>
              <w:top w:val="nil"/>
              <w:left w:val="nil"/>
              <w:bottom w:val="single" w:sz="4" w:space="0" w:color="auto"/>
              <w:right w:val="single" w:sz="4" w:space="0" w:color="auto"/>
            </w:tcBorders>
            <w:shd w:val="clear" w:color="auto" w:fill="auto"/>
            <w:noWrap/>
            <w:vAlign w:val="center"/>
          </w:tcPr>
          <w:p w14:paraId="3E13E30F" w14:textId="4D0954A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512B401F"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741AFC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407</w:t>
            </w:r>
          </w:p>
        </w:tc>
        <w:tc>
          <w:tcPr>
            <w:tcW w:w="870" w:type="dxa"/>
            <w:tcBorders>
              <w:top w:val="nil"/>
              <w:left w:val="nil"/>
              <w:bottom w:val="single" w:sz="4" w:space="0" w:color="auto"/>
              <w:right w:val="single" w:sz="4" w:space="0" w:color="auto"/>
            </w:tcBorders>
            <w:shd w:val="clear" w:color="auto" w:fill="auto"/>
            <w:noWrap/>
            <w:vAlign w:val="center"/>
            <w:hideMark/>
          </w:tcPr>
          <w:p w14:paraId="2E00998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1306010068</w:t>
            </w:r>
          </w:p>
        </w:tc>
        <w:tc>
          <w:tcPr>
            <w:tcW w:w="3586" w:type="dxa"/>
            <w:tcBorders>
              <w:top w:val="nil"/>
              <w:left w:val="nil"/>
              <w:bottom w:val="single" w:sz="4" w:space="0" w:color="auto"/>
              <w:right w:val="single" w:sz="4" w:space="0" w:color="auto"/>
            </w:tcBorders>
            <w:shd w:val="clear" w:color="auto" w:fill="auto"/>
            <w:noWrap/>
            <w:vAlign w:val="center"/>
            <w:hideMark/>
          </w:tcPr>
          <w:p w14:paraId="680F2AE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BLANCA</w:t>
            </w:r>
          </w:p>
        </w:tc>
        <w:tc>
          <w:tcPr>
            <w:tcW w:w="1314" w:type="dxa"/>
            <w:tcBorders>
              <w:top w:val="nil"/>
              <w:left w:val="nil"/>
              <w:bottom w:val="single" w:sz="4" w:space="0" w:color="auto"/>
              <w:right w:val="single" w:sz="4" w:space="0" w:color="auto"/>
            </w:tcBorders>
            <w:shd w:val="clear" w:color="auto" w:fill="auto"/>
            <w:noWrap/>
            <w:vAlign w:val="center"/>
            <w:hideMark/>
          </w:tcPr>
          <w:p w14:paraId="28EDF61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4C06110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1FC89A2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OTUZCO</w:t>
            </w:r>
          </w:p>
        </w:tc>
        <w:tc>
          <w:tcPr>
            <w:tcW w:w="1075" w:type="dxa"/>
            <w:tcBorders>
              <w:top w:val="nil"/>
              <w:left w:val="nil"/>
              <w:bottom w:val="single" w:sz="4" w:space="0" w:color="auto"/>
              <w:right w:val="single" w:sz="4" w:space="0" w:color="auto"/>
            </w:tcBorders>
            <w:shd w:val="clear" w:color="auto" w:fill="auto"/>
            <w:noWrap/>
            <w:vAlign w:val="center"/>
          </w:tcPr>
          <w:p w14:paraId="6DCF9F9D" w14:textId="7A0066D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98ED82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347C94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408</w:t>
            </w:r>
          </w:p>
        </w:tc>
        <w:tc>
          <w:tcPr>
            <w:tcW w:w="870" w:type="dxa"/>
            <w:tcBorders>
              <w:top w:val="nil"/>
              <w:left w:val="nil"/>
              <w:bottom w:val="single" w:sz="4" w:space="0" w:color="auto"/>
              <w:right w:val="single" w:sz="4" w:space="0" w:color="auto"/>
            </w:tcBorders>
            <w:shd w:val="clear" w:color="auto" w:fill="auto"/>
            <w:noWrap/>
            <w:vAlign w:val="center"/>
            <w:hideMark/>
          </w:tcPr>
          <w:p w14:paraId="7402088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1306010075</w:t>
            </w:r>
          </w:p>
        </w:tc>
        <w:tc>
          <w:tcPr>
            <w:tcW w:w="3586" w:type="dxa"/>
            <w:tcBorders>
              <w:top w:val="nil"/>
              <w:left w:val="nil"/>
              <w:bottom w:val="single" w:sz="4" w:space="0" w:color="auto"/>
              <w:right w:val="single" w:sz="4" w:space="0" w:color="auto"/>
            </w:tcBorders>
            <w:shd w:val="clear" w:color="auto" w:fill="auto"/>
            <w:noWrap/>
            <w:vAlign w:val="center"/>
            <w:hideMark/>
          </w:tcPr>
          <w:p w14:paraId="0D0E0B6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CERRO BLANCO</w:t>
            </w:r>
          </w:p>
        </w:tc>
        <w:tc>
          <w:tcPr>
            <w:tcW w:w="1314" w:type="dxa"/>
            <w:tcBorders>
              <w:top w:val="nil"/>
              <w:left w:val="nil"/>
              <w:bottom w:val="single" w:sz="4" w:space="0" w:color="auto"/>
              <w:right w:val="single" w:sz="4" w:space="0" w:color="auto"/>
            </w:tcBorders>
            <w:shd w:val="clear" w:color="auto" w:fill="auto"/>
            <w:noWrap/>
            <w:vAlign w:val="center"/>
            <w:hideMark/>
          </w:tcPr>
          <w:p w14:paraId="6ED8F9A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14EFAB6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498F7FE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OTUZCO</w:t>
            </w:r>
          </w:p>
        </w:tc>
        <w:tc>
          <w:tcPr>
            <w:tcW w:w="1075" w:type="dxa"/>
            <w:tcBorders>
              <w:top w:val="nil"/>
              <w:left w:val="nil"/>
              <w:bottom w:val="single" w:sz="4" w:space="0" w:color="auto"/>
              <w:right w:val="single" w:sz="4" w:space="0" w:color="auto"/>
            </w:tcBorders>
            <w:shd w:val="clear" w:color="auto" w:fill="auto"/>
            <w:noWrap/>
            <w:vAlign w:val="center"/>
          </w:tcPr>
          <w:p w14:paraId="212BD4C9" w14:textId="7C7776A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10071B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806D4F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409</w:t>
            </w:r>
          </w:p>
        </w:tc>
        <w:tc>
          <w:tcPr>
            <w:tcW w:w="870" w:type="dxa"/>
            <w:tcBorders>
              <w:top w:val="nil"/>
              <w:left w:val="nil"/>
              <w:bottom w:val="single" w:sz="4" w:space="0" w:color="auto"/>
              <w:right w:val="single" w:sz="4" w:space="0" w:color="auto"/>
            </w:tcBorders>
            <w:shd w:val="clear" w:color="auto" w:fill="auto"/>
            <w:noWrap/>
            <w:vAlign w:val="center"/>
            <w:hideMark/>
          </w:tcPr>
          <w:p w14:paraId="6924D32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1306020003</w:t>
            </w:r>
          </w:p>
        </w:tc>
        <w:tc>
          <w:tcPr>
            <w:tcW w:w="3586" w:type="dxa"/>
            <w:tcBorders>
              <w:top w:val="nil"/>
              <w:left w:val="nil"/>
              <w:bottom w:val="single" w:sz="4" w:space="0" w:color="auto"/>
              <w:right w:val="single" w:sz="4" w:space="0" w:color="auto"/>
            </w:tcBorders>
            <w:shd w:val="clear" w:color="auto" w:fill="auto"/>
            <w:noWrap/>
            <w:vAlign w:val="center"/>
            <w:hideMark/>
          </w:tcPr>
          <w:p w14:paraId="44C6888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CUSHCANDAY</w:t>
            </w:r>
          </w:p>
        </w:tc>
        <w:tc>
          <w:tcPr>
            <w:tcW w:w="1314" w:type="dxa"/>
            <w:tcBorders>
              <w:top w:val="nil"/>
              <w:left w:val="nil"/>
              <w:bottom w:val="single" w:sz="4" w:space="0" w:color="auto"/>
              <w:right w:val="single" w:sz="4" w:space="0" w:color="auto"/>
            </w:tcBorders>
            <w:shd w:val="clear" w:color="auto" w:fill="auto"/>
            <w:noWrap/>
            <w:vAlign w:val="center"/>
            <w:hideMark/>
          </w:tcPr>
          <w:p w14:paraId="0F71078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7E398C8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00D0AE0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AGALLPAMPA</w:t>
            </w:r>
          </w:p>
        </w:tc>
        <w:tc>
          <w:tcPr>
            <w:tcW w:w="1075" w:type="dxa"/>
            <w:tcBorders>
              <w:top w:val="nil"/>
              <w:left w:val="nil"/>
              <w:bottom w:val="single" w:sz="4" w:space="0" w:color="auto"/>
              <w:right w:val="single" w:sz="4" w:space="0" w:color="auto"/>
            </w:tcBorders>
            <w:shd w:val="clear" w:color="auto" w:fill="auto"/>
            <w:noWrap/>
            <w:vAlign w:val="center"/>
          </w:tcPr>
          <w:p w14:paraId="60B1D335" w14:textId="0E10492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047F81A3"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917808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410</w:t>
            </w:r>
          </w:p>
        </w:tc>
        <w:tc>
          <w:tcPr>
            <w:tcW w:w="870" w:type="dxa"/>
            <w:tcBorders>
              <w:top w:val="nil"/>
              <w:left w:val="nil"/>
              <w:bottom w:val="single" w:sz="4" w:space="0" w:color="auto"/>
              <w:right w:val="single" w:sz="4" w:space="0" w:color="auto"/>
            </w:tcBorders>
            <w:shd w:val="clear" w:color="auto" w:fill="auto"/>
            <w:noWrap/>
            <w:vAlign w:val="center"/>
            <w:hideMark/>
          </w:tcPr>
          <w:p w14:paraId="05A9947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1306020032</w:t>
            </w:r>
          </w:p>
        </w:tc>
        <w:tc>
          <w:tcPr>
            <w:tcW w:w="3586" w:type="dxa"/>
            <w:tcBorders>
              <w:top w:val="nil"/>
              <w:left w:val="nil"/>
              <w:bottom w:val="single" w:sz="4" w:space="0" w:color="auto"/>
              <w:right w:val="single" w:sz="4" w:space="0" w:color="auto"/>
            </w:tcBorders>
            <w:shd w:val="clear" w:color="auto" w:fill="auto"/>
            <w:noWrap/>
            <w:vAlign w:val="center"/>
            <w:hideMark/>
          </w:tcPr>
          <w:p w14:paraId="55B1EE5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FLORIDA</w:t>
            </w:r>
          </w:p>
        </w:tc>
        <w:tc>
          <w:tcPr>
            <w:tcW w:w="1314" w:type="dxa"/>
            <w:tcBorders>
              <w:top w:val="nil"/>
              <w:left w:val="nil"/>
              <w:bottom w:val="single" w:sz="4" w:space="0" w:color="auto"/>
              <w:right w:val="single" w:sz="4" w:space="0" w:color="auto"/>
            </w:tcBorders>
            <w:shd w:val="clear" w:color="auto" w:fill="auto"/>
            <w:noWrap/>
            <w:vAlign w:val="center"/>
            <w:hideMark/>
          </w:tcPr>
          <w:p w14:paraId="2610D67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6F009E2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05BFE88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AGALLPAMPA</w:t>
            </w:r>
          </w:p>
        </w:tc>
        <w:tc>
          <w:tcPr>
            <w:tcW w:w="1075" w:type="dxa"/>
            <w:tcBorders>
              <w:top w:val="nil"/>
              <w:left w:val="nil"/>
              <w:bottom w:val="single" w:sz="4" w:space="0" w:color="auto"/>
              <w:right w:val="single" w:sz="4" w:space="0" w:color="auto"/>
            </w:tcBorders>
            <w:shd w:val="clear" w:color="auto" w:fill="auto"/>
            <w:noWrap/>
            <w:vAlign w:val="center"/>
          </w:tcPr>
          <w:p w14:paraId="2E476878" w14:textId="21D223B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4D18683D"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A9D0CF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411</w:t>
            </w:r>
          </w:p>
        </w:tc>
        <w:tc>
          <w:tcPr>
            <w:tcW w:w="870" w:type="dxa"/>
            <w:tcBorders>
              <w:top w:val="nil"/>
              <w:left w:val="nil"/>
              <w:bottom w:val="single" w:sz="4" w:space="0" w:color="auto"/>
              <w:right w:val="single" w:sz="4" w:space="0" w:color="auto"/>
            </w:tcBorders>
            <w:shd w:val="clear" w:color="auto" w:fill="auto"/>
            <w:noWrap/>
            <w:vAlign w:val="center"/>
            <w:hideMark/>
          </w:tcPr>
          <w:p w14:paraId="6607A69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1306020039</w:t>
            </w:r>
          </w:p>
        </w:tc>
        <w:tc>
          <w:tcPr>
            <w:tcW w:w="3586" w:type="dxa"/>
            <w:tcBorders>
              <w:top w:val="nil"/>
              <w:left w:val="nil"/>
              <w:bottom w:val="single" w:sz="4" w:space="0" w:color="auto"/>
              <w:right w:val="single" w:sz="4" w:space="0" w:color="auto"/>
            </w:tcBorders>
            <w:shd w:val="clear" w:color="auto" w:fill="auto"/>
            <w:noWrap/>
            <w:vAlign w:val="center"/>
            <w:hideMark/>
          </w:tcPr>
          <w:p w14:paraId="4E8ECB8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CERRO ZANGO</w:t>
            </w:r>
          </w:p>
        </w:tc>
        <w:tc>
          <w:tcPr>
            <w:tcW w:w="1314" w:type="dxa"/>
            <w:tcBorders>
              <w:top w:val="nil"/>
              <w:left w:val="nil"/>
              <w:bottom w:val="single" w:sz="4" w:space="0" w:color="auto"/>
              <w:right w:val="single" w:sz="4" w:space="0" w:color="auto"/>
            </w:tcBorders>
            <w:shd w:val="clear" w:color="auto" w:fill="auto"/>
            <w:noWrap/>
            <w:vAlign w:val="center"/>
            <w:hideMark/>
          </w:tcPr>
          <w:p w14:paraId="5723616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035D427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2BCC1EC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AGALLPAMPA</w:t>
            </w:r>
          </w:p>
        </w:tc>
        <w:tc>
          <w:tcPr>
            <w:tcW w:w="1075" w:type="dxa"/>
            <w:tcBorders>
              <w:top w:val="nil"/>
              <w:left w:val="nil"/>
              <w:bottom w:val="single" w:sz="4" w:space="0" w:color="auto"/>
              <w:right w:val="single" w:sz="4" w:space="0" w:color="auto"/>
            </w:tcBorders>
            <w:shd w:val="clear" w:color="auto" w:fill="auto"/>
            <w:noWrap/>
            <w:vAlign w:val="center"/>
          </w:tcPr>
          <w:p w14:paraId="50C5BE0A" w14:textId="15B1348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63B957C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C63C78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412</w:t>
            </w:r>
          </w:p>
        </w:tc>
        <w:tc>
          <w:tcPr>
            <w:tcW w:w="870" w:type="dxa"/>
            <w:tcBorders>
              <w:top w:val="nil"/>
              <w:left w:val="nil"/>
              <w:bottom w:val="single" w:sz="4" w:space="0" w:color="auto"/>
              <w:right w:val="single" w:sz="4" w:space="0" w:color="auto"/>
            </w:tcBorders>
            <w:shd w:val="clear" w:color="auto" w:fill="auto"/>
            <w:noWrap/>
            <w:vAlign w:val="center"/>
            <w:hideMark/>
          </w:tcPr>
          <w:p w14:paraId="5AE93D1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1306140002</w:t>
            </w:r>
          </w:p>
        </w:tc>
        <w:tc>
          <w:tcPr>
            <w:tcW w:w="3586" w:type="dxa"/>
            <w:tcBorders>
              <w:top w:val="nil"/>
              <w:left w:val="nil"/>
              <w:bottom w:val="single" w:sz="4" w:space="0" w:color="auto"/>
              <w:right w:val="single" w:sz="4" w:space="0" w:color="auto"/>
            </w:tcBorders>
            <w:shd w:val="clear" w:color="auto" w:fill="auto"/>
            <w:noWrap/>
            <w:vAlign w:val="center"/>
            <w:hideMark/>
          </w:tcPr>
          <w:p w14:paraId="40D948B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CASA BLANCA</w:t>
            </w:r>
          </w:p>
        </w:tc>
        <w:tc>
          <w:tcPr>
            <w:tcW w:w="1314" w:type="dxa"/>
            <w:tcBorders>
              <w:top w:val="nil"/>
              <w:left w:val="nil"/>
              <w:bottom w:val="single" w:sz="4" w:space="0" w:color="auto"/>
              <w:right w:val="single" w:sz="4" w:space="0" w:color="auto"/>
            </w:tcBorders>
            <w:shd w:val="clear" w:color="auto" w:fill="auto"/>
            <w:noWrap/>
            <w:vAlign w:val="center"/>
            <w:hideMark/>
          </w:tcPr>
          <w:p w14:paraId="6AC65DA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5703C81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471F7D3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USQUIL</w:t>
            </w:r>
          </w:p>
        </w:tc>
        <w:tc>
          <w:tcPr>
            <w:tcW w:w="1075" w:type="dxa"/>
            <w:tcBorders>
              <w:top w:val="nil"/>
              <w:left w:val="nil"/>
              <w:bottom w:val="single" w:sz="4" w:space="0" w:color="auto"/>
              <w:right w:val="single" w:sz="4" w:space="0" w:color="auto"/>
            </w:tcBorders>
            <w:shd w:val="clear" w:color="auto" w:fill="auto"/>
            <w:noWrap/>
            <w:vAlign w:val="center"/>
          </w:tcPr>
          <w:p w14:paraId="1E134135" w14:textId="4A398526"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6EB5CBBD"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8688E9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413</w:t>
            </w:r>
          </w:p>
        </w:tc>
        <w:tc>
          <w:tcPr>
            <w:tcW w:w="870" w:type="dxa"/>
            <w:tcBorders>
              <w:top w:val="nil"/>
              <w:left w:val="nil"/>
              <w:bottom w:val="single" w:sz="4" w:space="0" w:color="auto"/>
              <w:right w:val="single" w:sz="4" w:space="0" w:color="auto"/>
            </w:tcBorders>
            <w:shd w:val="clear" w:color="auto" w:fill="auto"/>
            <w:noWrap/>
            <w:vAlign w:val="center"/>
            <w:hideMark/>
          </w:tcPr>
          <w:p w14:paraId="3E32D38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1306140003</w:t>
            </w:r>
          </w:p>
        </w:tc>
        <w:tc>
          <w:tcPr>
            <w:tcW w:w="3586" w:type="dxa"/>
            <w:tcBorders>
              <w:top w:val="nil"/>
              <w:left w:val="nil"/>
              <w:bottom w:val="single" w:sz="4" w:space="0" w:color="auto"/>
              <w:right w:val="single" w:sz="4" w:space="0" w:color="auto"/>
            </w:tcBorders>
            <w:shd w:val="clear" w:color="auto" w:fill="auto"/>
            <w:noWrap/>
            <w:vAlign w:val="center"/>
            <w:hideMark/>
          </w:tcPr>
          <w:p w14:paraId="3EEAB7DE"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MONCADA</w:t>
            </w:r>
          </w:p>
        </w:tc>
        <w:tc>
          <w:tcPr>
            <w:tcW w:w="1314" w:type="dxa"/>
            <w:tcBorders>
              <w:top w:val="nil"/>
              <w:left w:val="nil"/>
              <w:bottom w:val="single" w:sz="4" w:space="0" w:color="auto"/>
              <w:right w:val="single" w:sz="4" w:space="0" w:color="auto"/>
            </w:tcBorders>
            <w:shd w:val="clear" w:color="auto" w:fill="auto"/>
            <w:noWrap/>
            <w:vAlign w:val="center"/>
            <w:hideMark/>
          </w:tcPr>
          <w:p w14:paraId="4D9C8BD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09ADF99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724E10E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USQUIL</w:t>
            </w:r>
          </w:p>
        </w:tc>
        <w:tc>
          <w:tcPr>
            <w:tcW w:w="1075" w:type="dxa"/>
            <w:tcBorders>
              <w:top w:val="nil"/>
              <w:left w:val="nil"/>
              <w:bottom w:val="single" w:sz="4" w:space="0" w:color="auto"/>
              <w:right w:val="single" w:sz="4" w:space="0" w:color="auto"/>
            </w:tcBorders>
            <w:shd w:val="clear" w:color="auto" w:fill="auto"/>
            <w:noWrap/>
            <w:vAlign w:val="center"/>
          </w:tcPr>
          <w:p w14:paraId="37EBDE24" w14:textId="1BB5D5AE"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0017A28E"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F56087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414</w:t>
            </w:r>
          </w:p>
        </w:tc>
        <w:tc>
          <w:tcPr>
            <w:tcW w:w="870" w:type="dxa"/>
            <w:tcBorders>
              <w:top w:val="nil"/>
              <w:left w:val="nil"/>
              <w:bottom w:val="single" w:sz="4" w:space="0" w:color="auto"/>
              <w:right w:val="single" w:sz="4" w:space="0" w:color="auto"/>
            </w:tcBorders>
            <w:shd w:val="clear" w:color="auto" w:fill="auto"/>
            <w:noWrap/>
            <w:vAlign w:val="center"/>
            <w:hideMark/>
          </w:tcPr>
          <w:p w14:paraId="3290CD4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1306140004</w:t>
            </w:r>
          </w:p>
        </w:tc>
        <w:tc>
          <w:tcPr>
            <w:tcW w:w="3586" w:type="dxa"/>
            <w:tcBorders>
              <w:top w:val="nil"/>
              <w:left w:val="nil"/>
              <w:bottom w:val="single" w:sz="4" w:space="0" w:color="auto"/>
              <w:right w:val="single" w:sz="4" w:space="0" w:color="auto"/>
            </w:tcBorders>
            <w:shd w:val="clear" w:color="auto" w:fill="auto"/>
            <w:noWrap/>
            <w:vAlign w:val="center"/>
            <w:hideMark/>
          </w:tcPr>
          <w:p w14:paraId="781FC7CC"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LOS ANGELES</w:t>
            </w:r>
          </w:p>
        </w:tc>
        <w:tc>
          <w:tcPr>
            <w:tcW w:w="1314" w:type="dxa"/>
            <w:tcBorders>
              <w:top w:val="nil"/>
              <w:left w:val="nil"/>
              <w:bottom w:val="single" w:sz="4" w:space="0" w:color="auto"/>
              <w:right w:val="single" w:sz="4" w:space="0" w:color="auto"/>
            </w:tcBorders>
            <w:shd w:val="clear" w:color="auto" w:fill="auto"/>
            <w:noWrap/>
            <w:vAlign w:val="center"/>
            <w:hideMark/>
          </w:tcPr>
          <w:p w14:paraId="7640E75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32F8467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79B4ADF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USQUIL</w:t>
            </w:r>
          </w:p>
        </w:tc>
        <w:tc>
          <w:tcPr>
            <w:tcW w:w="1075" w:type="dxa"/>
            <w:tcBorders>
              <w:top w:val="nil"/>
              <w:left w:val="nil"/>
              <w:bottom w:val="single" w:sz="4" w:space="0" w:color="auto"/>
              <w:right w:val="single" w:sz="4" w:space="0" w:color="auto"/>
            </w:tcBorders>
            <w:shd w:val="clear" w:color="auto" w:fill="auto"/>
            <w:noWrap/>
            <w:vAlign w:val="center"/>
          </w:tcPr>
          <w:p w14:paraId="23835319" w14:textId="29D323A4"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7E694811"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5C3C51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415</w:t>
            </w:r>
          </w:p>
        </w:tc>
        <w:tc>
          <w:tcPr>
            <w:tcW w:w="870" w:type="dxa"/>
            <w:tcBorders>
              <w:top w:val="nil"/>
              <w:left w:val="nil"/>
              <w:bottom w:val="single" w:sz="4" w:space="0" w:color="auto"/>
              <w:right w:val="single" w:sz="4" w:space="0" w:color="auto"/>
            </w:tcBorders>
            <w:shd w:val="clear" w:color="auto" w:fill="auto"/>
            <w:noWrap/>
            <w:vAlign w:val="center"/>
            <w:hideMark/>
          </w:tcPr>
          <w:p w14:paraId="626D540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1306140023</w:t>
            </w:r>
          </w:p>
        </w:tc>
        <w:tc>
          <w:tcPr>
            <w:tcW w:w="3586" w:type="dxa"/>
            <w:tcBorders>
              <w:top w:val="nil"/>
              <w:left w:val="nil"/>
              <w:bottom w:val="single" w:sz="4" w:space="0" w:color="auto"/>
              <w:right w:val="single" w:sz="4" w:space="0" w:color="auto"/>
            </w:tcBorders>
            <w:shd w:val="clear" w:color="auto" w:fill="auto"/>
            <w:noWrap/>
            <w:vAlign w:val="center"/>
            <w:hideMark/>
          </w:tcPr>
          <w:p w14:paraId="173D995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ICHUGO</w:t>
            </w:r>
          </w:p>
        </w:tc>
        <w:tc>
          <w:tcPr>
            <w:tcW w:w="1314" w:type="dxa"/>
            <w:tcBorders>
              <w:top w:val="nil"/>
              <w:left w:val="nil"/>
              <w:bottom w:val="single" w:sz="4" w:space="0" w:color="auto"/>
              <w:right w:val="single" w:sz="4" w:space="0" w:color="auto"/>
            </w:tcBorders>
            <w:shd w:val="clear" w:color="auto" w:fill="auto"/>
            <w:noWrap/>
            <w:vAlign w:val="center"/>
            <w:hideMark/>
          </w:tcPr>
          <w:p w14:paraId="3131523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4C2AC74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202B4EA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USQUIL</w:t>
            </w:r>
          </w:p>
        </w:tc>
        <w:tc>
          <w:tcPr>
            <w:tcW w:w="1075" w:type="dxa"/>
            <w:tcBorders>
              <w:top w:val="nil"/>
              <w:left w:val="nil"/>
              <w:bottom w:val="single" w:sz="4" w:space="0" w:color="auto"/>
              <w:right w:val="single" w:sz="4" w:space="0" w:color="auto"/>
            </w:tcBorders>
            <w:shd w:val="clear" w:color="auto" w:fill="auto"/>
            <w:noWrap/>
            <w:vAlign w:val="center"/>
          </w:tcPr>
          <w:p w14:paraId="38751311" w14:textId="240B239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2B81B7AD"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7FEACA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416</w:t>
            </w:r>
          </w:p>
        </w:tc>
        <w:tc>
          <w:tcPr>
            <w:tcW w:w="870" w:type="dxa"/>
            <w:tcBorders>
              <w:top w:val="nil"/>
              <w:left w:val="nil"/>
              <w:bottom w:val="single" w:sz="4" w:space="0" w:color="auto"/>
              <w:right w:val="single" w:sz="4" w:space="0" w:color="auto"/>
            </w:tcBorders>
            <w:shd w:val="clear" w:color="auto" w:fill="auto"/>
            <w:noWrap/>
            <w:vAlign w:val="center"/>
            <w:hideMark/>
          </w:tcPr>
          <w:p w14:paraId="7032AC3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1306140028</w:t>
            </w:r>
          </w:p>
        </w:tc>
        <w:tc>
          <w:tcPr>
            <w:tcW w:w="3586" w:type="dxa"/>
            <w:tcBorders>
              <w:top w:val="nil"/>
              <w:left w:val="nil"/>
              <w:bottom w:val="single" w:sz="4" w:space="0" w:color="auto"/>
              <w:right w:val="single" w:sz="4" w:space="0" w:color="auto"/>
            </w:tcBorders>
            <w:shd w:val="clear" w:color="auto" w:fill="auto"/>
            <w:noWrap/>
            <w:vAlign w:val="center"/>
            <w:hideMark/>
          </w:tcPr>
          <w:p w14:paraId="63062F4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 AMARILLA</w:t>
            </w:r>
          </w:p>
        </w:tc>
        <w:tc>
          <w:tcPr>
            <w:tcW w:w="1314" w:type="dxa"/>
            <w:tcBorders>
              <w:top w:val="nil"/>
              <w:left w:val="nil"/>
              <w:bottom w:val="single" w:sz="4" w:space="0" w:color="auto"/>
              <w:right w:val="single" w:sz="4" w:space="0" w:color="auto"/>
            </w:tcBorders>
            <w:shd w:val="clear" w:color="auto" w:fill="auto"/>
            <w:noWrap/>
            <w:vAlign w:val="center"/>
            <w:hideMark/>
          </w:tcPr>
          <w:p w14:paraId="7F5144C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6BC7B19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66F6175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USQUIL</w:t>
            </w:r>
          </w:p>
        </w:tc>
        <w:tc>
          <w:tcPr>
            <w:tcW w:w="1075" w:type="dxa"/>
            <w:tcBorders>
              <w:top w:val="nil"/>
              <w:left w:val="nil"/>
              <w:bottom w:val="single" w:sz="4" w:space="0" w:color="auto"/>
              <w:right w:val="single" w:sz="4" w:space="0" w:color="auto"/>
            </w:tcBorders>
            <w:shd w:val="clear" w:color="auto" w:fill="auto"/>
            <w:noWrap/>
            <w:vAlign w:val="center"/>
          </w:tcPr>
          <w:p w14:paraId="09EB8609" w14:textId="5A614FF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66B890D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A70285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417</w:t>
            </w:r>
          </w:p>
        </w:tc>
        <w:tc>
          <w:tcPr>
            <w:tcW w:w="870" w:type="dxa"/>
            <w:tcBorders>
              <w:top w:val="nil"/>
              <w:left w:val="nil"/>
              <w:bottom w:val="single" w:sz="4" w:space="0" w:color="auto"/>
              <w:right w:val="single" w:sz="4" w:space="0" w:color="auto"/>
            </w:tcBorders>
            <w:shd w:val="clear" w:color="auto" w:fill="auto"/>
            <w:noWrap/>
            <w:vAlign w:val="center"/>
            <w:hideMark/>
          </w:tcPr>
          <w:p w14:paraId="2BC93A5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1306140036</w:t>
            </w:r>
          </w:p>
        </w:tc>
        <w:tc>
          <w:tcPr>
            <w:tcW w:w="3586" w:type="dxa"/>
            <w:tcBorders>
              <w:top w:val="nil"/>
              <w:left w:val="nil"/>
              <w:bottom w:val="single" w:sz="4" w:space="0" w:color="auto"/>
              <w:right w:val="single" w:sz="4" w:space="0" w:color="auto"/>
            </w:tcBorders>
            <w:shd w:val="clear" w:color="auto" w:fill="auto"/>
            <w:noWrap/>
            <w:vAlign w:val="center"/>
            <w:hideMark/>
          </w:tcPr>
          <w:p w14:paraId="61CF4104"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CARCEL</w:t>
            </w:r>
          </w:p>
        </w:tc>
        <w:tc>
          <w:tcPr>
            <w:tcW w:w="1314" w:type="dxa"/>
            <w:tcBorders>
              <w:top w:val="nil"/>
              <w:left w:val="nil"/>
              <w:bottom w:val="single" w:sz="4" w:space="0" w:color="auto"/>
              <w:right w:val="single" w:sz="4" w:space="0" w:color="auto"/>
            </w:tcBorders>
            <w:shd w:val="clear" w:color="auto" w:fill="auto"/>
            <w:noWrap/>
            <w:vAlign w:val="center"/>
            <w:hideMark/>
          </w:tcPr>
          <w:p w14:paraId="66FE1F8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3E0B64A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5621AE9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USQUIL</w:t>
            </w:r>
          </w:p>
        </w:tc>
        <w:tc>
          <w:tcPr>
            <w:tcW w:w="1075" w:type="dxa"/>
            <w:tcBorders>
              <w:top w:val="nil"/>
              <w:left w:val="nil"/>
              <w:bottom w:val="single" w:sz="4" w:space="0" w:color="auto"/>
              <w:right w:val="single" w:sz="4" w:space="0" w:color="auto"/>
            </w:tcBorders>
            <w:shd w:val="clear" w:color="auto" w:fill="auto"/>
            <w:noWrap/>
            <w:vAlign w:val="center"/>
          </w:tcPr>
          <w:p w14:paraId="6532BE3A" w14:textId="62459716"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48A7708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1992C7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418</w:t>
            </w:r>
          </w:p>
        </w:tc>
        <w:tc>
          <w:tcPr>
            <w:tcW w:w="870" w:type="dxa"/>
            <w:tcBorders>
              <w:top w:val="nil"/>
              <w:left w:val="nil"/>
              <w:bottom w:val="single" w:sz="4" w:space="0" w:color="auto"/>
              <w:right w:val="single" w:sz="4" w:space="0" w:color="auto"/>
            </w:tcBorders>
            <w:shd w:val="clear" w:color="auto" w:fill="auto"/>
            <w:noWrap/>
            <w:vAlign w:val="center"/>
            <w:hideMark/>
          </w:tcPr>
          <w:p w14:paraId="7C4AEEE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1306140053</w:t>
            </w:r>
          </w:p>
        </w:tc>
        <w:tc>
          <w:tcPr>
            <w:tcW w:w="3586" w:type="dxa"/>
            <w:tcBorders>
              <w:top w:val="nil"/>
              <w:left w:val="nil"/>
              <w:bottom w:val="single" w:sz="4" w:space="0" w:color="auto"/>
              <w:right w:val="single" w:sz="4" w:space="0" w:color="auto"/>
            </w:tcBorders>
            <w:shd w:val="clear" w:color="auto" w:fill="auto"/>
            <w:noWrap/>
            <w:vAlign w:val="center"/>
            <w:hideMark/>
          </w:tcPr>
          <w:p w14:paraId="61BCC7F2"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VICTOR RAUL HAYA DE LA TORRE</w:t>
            </w:r>
          </w:p>
        </w:tc>
        <w:tc>
          <w:tcPr>
            <w:tcW w:w="1314" w:type="dxa"/>
            <w:tcBorders>
              <w:top w:val="nil"/>
              <w:left w:val="nil"/>
              <w:bottom w:val="single" w:sz="4" w:space="0" w:color="auto"/>
              <w:right w:val="single" w:sz="4" w:space="0" w:color="auto"/>
            </w:tcBorders>
            <w:shd w:val="clear" w:color="auto" w:fill="auto"/>
            <w:noWrap/>
            <w:vAlign w:val="center"/>
            <w:hideMark/>
          </w:tcPr>
          <w:p w14:paraId="224F84A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5F9FD5A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11D528B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USQUIL</w:t>
            </w:r>
          </w:p>
        </w:tc>
        <w:tc>
          <w:tcPr>
            <w:tcW w:w="1075" w:type="dxa"/>
            <w:tcBorders>
              <w:top w:val="nil"/>
              <w:left w:val="nil"/>
              <w:bottom w:val="single" w:sz="4" w:space="0" w:color="auto"/>
              <w:right w:val="single" w:sz="4" w:space="0" w:color="auto"/>
            </w:tcBorders>
            <w:shd w:val="clear" w:color="auto" w:fill="auto"/>
            <w:noWrap/>
            <w:vAlign w:val="center"/>
          </w:tcPr>
          <w:p w14:paraId="39889ACD" w14:textId="22C21776"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070B801D"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A94E4E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419</w:t>
            </w:r>
          </w:p>
        </w:tc>
        <w:tc>
          <w:tcPr>
            <w:tcW w:w="870" w:type="dxa"/>
            <w:tcBorders>
              <w:top w:val="nil"/>
              <w:left w:val="nil"/>
              <w:bottom w:val="single" w:sz="4" w:space="0" w:color="auto"/>
              <w:right w:val="single" w:sz="4" w:space="0" w:color="auto"/>
            </w:tcBorders>
            <w:shd w:val="clear" w:color="auto" w:fill="auto"/>
            <w:noWrap/>
            <w:vAlign w:val="center"/>
            <w:hideMark/>
          </w:tcPr>
          <w:p w14:paraId="1D1D4C8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1306140073</w:t>
            </w:r>
          </w:p>
        </w:tc>
        <w:tc>
          <w:tcPr>
            <w:tcW w:w="3586" w:type="dxa"/>
            <w:tcBorders>
              <w:top w:val="nil"/>
              <w:left w:val="nil"/>
              <w:bottom w:val="single" w:sz="4" w:space="0" w:color="auto"/>
              <w:right w:val="single" w:sz="4" w:space="0" w:color="auto"/>
            </w:tcBorders>
            <w:shd w:val="clear" w:color="auto" w:fill="auto"/>
            <w:noWrap/>
            <w:vAlign w:val="center"/>
            <w:hideMark/>
          </w:tcPr>
          <w:p w14:paraId="080E9BA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SAHUACHIQUE</w:t>
            </w:r>
          </w:p>
        </w:tc>
        <w:tc>
          <w:tcPr>
            <w:tcW w:w="1314" w:type="dxa"/>
            <w:tcBorders>
              <w:top w:val="nil"/>
              <w:left w:val="nil"/>
              <w:bottom w:val="single" w:sz="4" w:space="0" w:color="auto"/>
              <w:right w:val="single" w:sz="4" w:space="0" w:color="auto"/>
            </w:tcBorders>
            <w:shd w:val="clear" w:color="auto" w:fill="auto"/>
            <w:noWrap/>
            <w:vAlign w:val="center"/>
            <w:hideMark/>
          </w:tcPr>
          <w:p w14:paraId="33756A9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3A8733C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6FD9CB4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USQUIL</w:t>
            </w:r>
          </w:p>
        </w:tc>
        <w:tc>
          <w:tcPr>
            <w:tcW w:w="1075" w:type="dxa"/>
            <w:tcBorders>
              <w:top w:val="nil"/>
              <w:left w:val="nil"/>
              <w:bottom w:val="single" w:sz="4" w:space="0" w:color="auto"/>
              <w:right w:val="single" w:sz="4" w:space="0" w:color="auto"/>
            </w:tcBorders>
            <w:shd w:val="clear" w:color="auto" w:fill="auto"/>
            <w:noWrap/>
            <w:vAlign w:val="center"/>
          </w:tcPr>
          <w:p w14:paraId="11586446" w14:textId="0B0AD5F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49DE872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F3E923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420</w:t>
            </w:r>
          </w:p>
        </w:tc>
        <w:tc>
          <w:tcPr>
            <w:tcW w:w="870" w:type="dxa"/>
            <w:tcBorders>
              <w:top w:val="nil"/>
              <w:left w:val="nil"/>
              <w:bottom w:val="single" w:sz="4" w:space="0" w:color="auto"/>
              <w:right w:val="single" w:sz="4" w:space="0" w:color="auto"/>
            </w:tcBorders>
            <w:shd w:val="clear" w:color="auto" w:fill="auto"/>
            <w:noWrap/>
            <w:vAlign w:val="center"/>
            <w:hideMark/>
          </w:tcPr>
          <w:p w14:paraId="7E7CB60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1306140084</w:t>
            </w:r>
          </w:p>
        </w:tc>
        <w:tc>
          <w:tcPr>
            <w:tcW w:w="3586" w:type="dxa"/>
            <w:tcBorders>
              <w:top w:val="nil"/>
              <w:left w:val="nil"/>
              <w:bottom w:val="single" w:sz="4" w:space="0" w:color="auto"/>
              <w:right w:val="single" w:sz="4" w:space="0" w:color="auto"/>
            </w:tcBorders>
            <w:shd w:val="clear" w:color="auto" w:fill="auto"/>
            <w:noWrap/>
            <w:vAlign w:val="center"/>
            <w:hideMark/>
          </w:tcPr>
          <w:p w14:paraId="1160072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BARRO NEGRO BAJO</w:t>
            </w:r>
          </w:p>
        </w:tc>
        <w:tc>
          <w:tcPr>
            <w:tcW w:w="1314" w:type="dxa"/>
            <w:tcBorders>
              <w:top w:val="nil"/>
              <w:left w:val="nil"/>
              <w:bottom w:val="single" w:sz="4" w:space="0" w:color="auto"/>
              <w:right w:val="single" w:sz="4" w:space="0" w:color="auto"/>
            </w:tcBorders>
            <w:shd w:val="clear" w:color="auto" w:fill="auto"/>
            <w:noWrap/>
            <w:vAlign w:val="center"/>
            <w:hideMark/>
          </w:tcPr>
          <w:p w14:paraId="2BFF507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7CBFA5C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5F47790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USQUIL</w:t>
            </w:r>
          </w:p>
        </w:tc>
        <w:tc>
          <w:tcPr>
            <w:tcW w:w="1075" w:type="dxa"/>
            <w:tcBorders>
              <w:top w:val="nil"/>
              <w:left w:val="nil"/>
              <w:bottom w:val="single" w:sz="4" w:space="0" w:color="auto"/>
              <w:right w:val="single" w:sz="4" w:space="0" w:color="auto"/>
            </w:tcBorders>
            <w:shd w:val="clear" w:color="auto" w:fill="auto"/>
            <w:noWrap/>
            <w:vAlign w:val="center"/>
          </w:tcPr>
          <w:p w14:paraId="53FA716F" w14:textId="39C0601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599B2B0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8F3456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421</w:t>
            </w:r>
          </w:p>
        </w:tc>
        <w:tc>
          <w:tcPr>
            <w:tcW w:w="870" w:type="dxa"/>
            <w:tcBorders>
              <w:top w:val="nil"/>
              <w:left w:val="nil"/>
              <w:bottom w:val="single" w:sz="4" w:space="0" w:color="auto"/>
              <w:right w:val="single" w:sz="4" w:space="0" w:color="auto"/>
            </w:tcBorders>
            <w:shd w:val="clear" w:color="auto" w:fill="auto"/>
            <w:noWrap/>
            <w:vAlign w:val="center"/>
            <w:hideMark/>
          </w:tcPr>
          <w:p w14:paraId="27BB15C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1306140089</w:t>
            </w:r>
          </w:p>
        </w:tc>
        <w:tc>
          <w:tcPr>
            <w:tcW w:w="3586" w:type="dxa"/>
            <w:tcBorders>
              <w:top w:val="nil"/>
              <w:left w:val="nil"/>
              <w:bottom w:val="single" w:sz="4" w:space="0" w:color="auto"/>
              <w:right w:val="single" w:sz="4" w:space="0" w:color="auto"/>
            </w:tcBorders>
            <w:shd w:val="clear" w:color="auto" w:fill="auto"/>
            <w:noWrap/>
            <w:vAlign w:val="center"/>
            <w:hideMark/>
          </w:tcPr>
          <w:p w14:paraId="4F40441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LOS ANDES</w:t>
            </w:r>
          </w:p>
        </w:tc>
        <w:tc>
          <w:tcPr>
            <w:tcW w:w="1314" w:type="dxa"/>
            <w:tcBorders>
              <w:top w:val="nil"/>
              <w:left w:val="nil"/>
              <w:bottom w:val="single" w:sz="4" w:space="0" w:color="auto"/>
              <w:right w:val="single" w:sz="4" w:space="0" w:color="auto"/>
            </w:tcBorders>
            <w:shd w:val="clear" w:color="auto" w:fill="auto"/>
            <w:noWrap/>
            <w:vAlign w:val="center"/>
            <w:hideMark/>
          </w:tcPr>
          <w:p w14:paraId="6F8138C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4B6B8E3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783AE9A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USQUIL</w:t>
            </w:r>
          </w:p>
        </w:tc>
        <w:tc>
          <w:tcPr>
            <w:tcW w:w="1075" w:type="dxa"/>
            <w:tcBorders>
              <w:top w:val="nil"/>
              <w:left w:val="nil"/>
              <w:bottom w:val="single" w:sz="4" w:space="0" w:color="auto"/>
              <w:right w:val="single" w:sz="4" w:space="0" w:color="auto"/>
            </w:tcBorders>
            <w:shd w:val="clear" w:color="auto" w:fill="auto"/>
            <w:noWrap/>
            <w:vAlign w:val="center"/>
          </w:tcPr>
          <w:p w14:paraId="0722B58A" w14:textId="243344F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42AFB1E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0CD7DD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422</w:t>
            </w:r>
          </w:p>
        </w:tc>
        <w:tc>
          <w:tcPr>
            <w:tcW w:w="870" w:type="dxa"/>
            <w:tcBorders>
              <w:top w:val="nil"/>
              <w:left w:val="nil"/>
              <w:bottom w:val="single" w:sz="4" w:space="0" w:color="auto"/>
              <w:right w:val="single" w:sz="4" w:space="0" w:color="auto"/>
            </w:tcBorders>
            <w:shd w:val="clear" w:color="auto" w:fill="auto"/>
            <w:noWrap/>
            <w:vAlign w:val="center"/>
            <w:hideMark/>
          </w:tcPr>
          <w:p w14:paraId="5662391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1306140090</w:t>
            </w:r>
          </w:p>
        </w:tc>
        <w:tc>
          <w:tcPr>
            <w:tcW w:w="3586" w:type="dxa"/>
            <w:tcBorders>
              <w:top w:val="nil"/>
              <w:left w:val="nil"/>
              <w:bottom w:val="single" w:sz="4" w:space="0" w:color="auto"/>
              <w:right w:val="single" w:sz="4" w:space="0" w:color="auto"/>
            </w:tcBorders>
            <w:shd w:val="clear" w:color="auto" w:fill="auto"/>
            <w:noWrap/>
            <w:vAlign w:val="center"/>
            <w:hideMark/>
          </w:tcPr>
          <w:p w14:paraId="1135DF5C"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ALFONSO UGARTE</w:t>
            </w:r>
          </w:p>
        </w:tc>
        <w:tc>
          <w:tcPr>
            <w:tcW w:w="1314" w:type="dxa"/>
            <w:tcBorders>
              <w:top w:val="nil"/>
              <w:left w:val="nil"/>
              <w:bottom w:val="single" w:sz="4" w:space="0" w:color="auto"/>
              <w:right w:val="single" w:sz="4" w:space="0" w:color="auto"/>
            </w:tcBorders>
            <w:shd w:val="clear" w:color="auto" w:fill="auto"/>
            <w:noWrap/>
            <w:vAlign w:val="center"/>
            <w:hideMark/>
          </w:tcPr>
          <w:p w14:paraId="5AC68D6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0E2AD4F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1C383AC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USQUIL</w:t>
            </w:r>
          </w:p>
        </w:tc>
        <w:tc>
          <w:tcPr>
            <w:tcW w:w="1075" w:type="dxa"/>
            <w:tcBorders>
              <w:top w:val="nil"/>
              <w:left w:val="nil"/>
              <w:bottom w:val="single" w:sz="4" w:space="0" w:color="auto"/>
              <w:right w:val="single" w:sz="4" w:space="0" w:color="auto"/>
            </w:tcBorders>
            <w:shd w:val="clear" w:color="auto" w:fill="auto"/>
            <w:noWrap/>
            <w:vAlign w:val="center"/>
          </w:tcPr>
          <w:p w14:paraId="3433CF97" w14:textId="5DEAC10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3AD649F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948501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423</w:t>
            </w:r>
          </w:p>
        </w:tc>
        <w:tc>
          <w:tcPr>
            <w:tcW w:w="870" w:type="dxa"/>
            <w:tcBorders>
              <w:top w:val="nil"/>
              <w:left w:val="nil"/>
              <w:bottom w:val="single" w:sz="4" w:space="0" w:color="auto"/>
              <w:right w:val="single" w:sz="4" w:space="0" w:color="auto"/>
            </w:tcBorders>
            <w:shd w:val="clear" w:color="auto" w:fill="auto"/>
            <w:noWrap/>
            <w:vAlign w:val="center"/>
            <w:hideMark/>
          </w:tcPr>
          <w:p w14:paraId="1635818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1306140092</w:t>
            </w:r>
          </w:p>
        </w:tc>
        <w:tc>
          <w:tcPr>
            <w:tcW w:w="3586" w:type="dxa"/>
            <w:tcBorders>
              <w:top w:val="nil"/>
              <w:left w:val="nil"/>
              <w:bottom w:val="single" w:sz="4" w:space="0" w:color="auto"/>
              <w:right w:val="single" w:sz="4" w:space="0" w:color="auto"/>
            </w:tcBorders>
            <w:shd w:val="clear" w:color="auto" w:fill="auto"/>
            <w:noWrap/>
            <w:vAlign w:val="center"/>
            <w:hideMark/>
          </w:tcPr>
          <w:p w14:paraId="1DB63B6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LUIS</w:t>
            </w:r>
          </w:p>
        </w:tc>
        <w:tc>
          <w:tcPr>
            <w:tcW w:w="1314" w:type="dxa"/>
            <w:tcBorders>
              <w:top w:val="nil"/>
              <w:left w:val="nil"/>
              <w:bottom w:val="single" w:sz="4" w:space="0" w:color="auto"/>
              <w:right w:val="single" w:sz="4" w:space="0" w:color="auto"/>
            </w:tcBorders>
            <w:shd w:val="clear" w:color="auto" w:fill="auto"/>
            <w:noWrap/>
            <w:vAlign w:val="center"/>
            <w:hideMark/>
          </w:tcPr>
          <w:p w14:paraId="7312D7A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34E91D8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6E1FA76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USQUIL</w:t>
            </w:r>
          </w:p>
        </w:tc>
        <w:tc>
          <w:tcPr>
            <w:tcW w:w="1075" w:type="dxa"/>
            <w:tcBorders>
              <w:top w:val="nil"/>
              <w:left w:val="nil"/>
              <w:bottom w:val="single" w:sz="4" w:space="0" w:color="auto"/>
              <w:right w:val="single" w:sz="4" w:space="0" w:color="auto"/>
            </w:tcBorders>
            <w:shd w:val="clear" w:color="auto" w:fill="auto"/>
            <w:noWrap/>
            <w:vAlign w:val="center"/>
          </w:tcPr>
          <w:p w14:paraId="4F66EE71" w14:textId="11FC13F2"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42D18BE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9E0EF5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424</w:t>
            </w:r>
          </w:p>
        </w:tc>
        <w:tc>
          <w:tcPr>
            <w:tcW w:w="870" w:type="dxa"/>
            <w:tcBorders>
              <w:top w:val="nil"/>
              <w:left w:val="nil"/>
              <w:bottom w:val="single" w:sz="4" w:space="0" w:color="auto"/>
              <w:right w:val="single" w:sz="4" w:space="0" w:color="auto"/>
            </w:tcBorders>
            <w:shd w:val="clear" w:color="auto" w:fill="auto"/>
            <w:noWrap/>
            <w:vAlign w:val="center"/>
            <w:hideMark/>
          </w:tcPr>
          <w:p w14:paraId="554B79B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1306140094</w:t>
            </w:r>
          </w:p>
        </w:tc>
        <w:tc>
          <w:tcPr>
            <w:tcW w:w="3586" w:type="dxa"/>
            <w:tcBorders>
              <w:top w:val="nil"/>
              <w:left w:val="nil"/>
              <w:bottom w:val="single" w:sz="4" w:space="0" w:color="auto"/>
              <w:right w:val="single" w:sz="4" w:space="0" w:color="auto"/>
            </w:tcBorders>
            <w:shd w:val="clear" w:color="auto" w:fill="auto"/>
            <w:noWrap/>
            <w:vAlign w:val="center"/>
            <w:hideMark/>
          </w:tcPr>
          <w:p w14:paraId="4B88F41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MARIANO MELGAR</w:t>
            </w:r>
          </w:p>
        </w:tc>
        <w:tc>
          <w:tcPr>
            <w:tcW w:w="1314" w:type="dxa"/>
            <w:tcBorders>
              <w:top w:val="nil"/>
              <w:left w:val="nil"/>
              <w:bottom w:val="single" w:sz="4" w:space="0" w:color="auto"/>
              <w:right w:val="single" w:sz="4" w:space="0" w:color="auto"/>
            </w:tcBorders>
            <w:shd w:val="clear" w:color="auto" w:fill="auto"/>
            <w:noWrap/>
            <w:vAlign w:val="center"/>
            <w:hideMark/>
          </w:tcPr>
          <w:p w14:paraId="6007E57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29FA4C3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024B836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USQUIL</w:t>
            </w:r>
          </w:p>
        </w:tc>
        <w:tc>
          <w:tcPr>
            <w:tcW w:w="1075" w:type="dxa"/>
            <w:tcBorders>
              <w:top w:val="nil"/>
              <w:left w:val="nil"/>
              <w:bottom w:val="single" w:sz="4" w:space="0" w:color="auto"/>
              <w:right w:val="single" w:sz="4" w:space="0" w:color="auto"/>
            </w:tcBorders>
            <w:shd w:val="clear" w:color="auto" w:fill="auto"/>
            <w:noWrap/>
            <w:vAlign w:val="center"/>
          </w:tcPr>
          <w:p w14:paraId="25FBAABB" w14:textId="0E95DBB2"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460CD46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BF0B75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425</w:t>
            </w:r>
          </w:p>
        </w:tc>
        <w:tc>
          <w:tcPr>
            <w:tcW w:w="870" w:type="dxa"/>
            <w:tcBorders>
              <w:top w:val="nil"/>
              <w:left w:val="nil"/>
              <w:bottom w:val="single" w:sz="4" w:space="0" w:color="auto"/>
              <w:right w:val="single" w:sz="4" w:space="0" w:color="auto"/>
            </w:tcBorders>
            <w:shd w:val="clear" w:color="auto" w:fill="auto"/>
            <w:noWrap/>
            <w:vAlign w:val="center"/>
            <w:hideMark/>
          </w:tcPr>
          <w:p w14:paraId="5CB76F8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1306140096</w:t>
            </w:r>
          </w:p>
        </w:tc>
        <w:tc>
          <w:tcPr>
            <w:tcW w:w="3586" w:type="dxa"/>
            <w:tcBorders>
              <w:top w:val="nil"/>
              <w:left w:val="nil"/>
              <w:bottom w:val="single" w:sz="4" w:space="0" w:color="auto"/>
              <w:right w:val="single" w:sz="4" w:space="0" w:color="auto"/>
            </w:tcBorders>
            <w:shd w:val="clear" w:color="auto" w:fill="auto"/>
            <w:noWrap/>
            <w:vAlign w:val="center"/>
            <w:hideMark/>
          </w:tcPr>
          <w:p w14:paraId="043F95B2"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SIMON BOLIVAR</w:t>
            </w:r>
          </w:p>
        </w:tc>
        <w:tc>
          <w:tcPr>
            <w:tcW w:w="1314" w:type="dxa"/>
            <w:tcBorders>
              <w:top w:val="nil"/>
              <w:left w:val="nil"/>
              <w:bottom w:val="single" w:sz="4" w:space="0" w:color="auto"/>
              <w:right w:val="single" w:sz="4" w:space="0" w:color="auto"/>
            </w:tcBorders>
            <w:shd w:val="clear" w:color="auto" w:fill="auto"/>
            <w:noWrap/>
            <w:vAlign w:val="center"/>
            <w:hideMark/>
          </w:tcPr>
          <w:p w14:paraId="165E91D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450E16E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4891C3C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USQUIL</w:t>
            </w:r>
          </w:p>
        </w:tc>
        <w:tc>
          <w:tcPr>
            <w:tcW w:w="1075" w:type="dxa"/>
            <w:tcBorders>
              <w:top w:val="nil"/>
              <w:left w:val="nil"/>
              <w:bottom w:val="single" w:sz="4" w:space="0" w:color="auto"/>
              <w:right w:val="single" w:sz="4" w:space="0" w:color="auto"/>
            </w:tcBorders>
            <w:shd w:val="clear" w:color="auto" w:fill="auto"/>
            <w:noWrap/>
            <w:vAlign w:val="center"/>
          </w:tcPr>
          <w:p w14:paraId="1B0FBE86" w14:textId="2619F8A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3410ACCD"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53C3B7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426</w:t>
            </w:r>
          </w:p>
        </w:tc>
        <w:tc>
          <w:tcPr>
            <w:tcW w:w="870" w:type="dxa"/>
            <w:tcBorders>
              <w:top w:val="nil"/>
              <w:left w:val="nil"/>
              <w:bottom w:val="single" w:sz="4" w:space="0" w:color="auto"/>
              <w:right w:val="single" w:sz="4" w:space="0" w:color="auto"/>
            </w:tcBorders>
            <w:shd w:val="clear" w:color="auto" w:fill="auto"/>
            <w:noWrap/>
            <w:vAlign w:val="center"/>
            <w:hideMark/>
          </w:tcPr>
          <w:p w14:paraId="22C2473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1306140103</w:t>
            </w:r>
          </w:p>
        </w:tc>
        <w:tc>
          <w:tcPr>
            <w:tcW w:w="3586" w:type="dxa"/>
            <w:tcBorders>
              <w:top w:val="nil"/>
              <w:left w:val="nil"/>
              <w:bottom w:val="single" w:sz="4" w:space="0" w:color="auto"/>
              <w:right w:val="single" w:sz="4" w:space="0" w:color="auto"/>
            </w:tcBorders>
            <w:shd w:val="clear" w:color="auto" w:fill="auto"/>
            <w:noWrap/>
            <w:vAlign w:val="center"/>
            <w:hideMark/>
          </w:tcPr>
          <w:p w14:paraId="12328337"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CABILDILLO</w:t>
            </w:r>
          </w:p>
        </w:tc>
        <w:tc>
          <w:tcPr>
            <w:tcW w:w="1314" w:type="dxa"/>
            <w:tcBorders>
              <w:top w:val="nil"/>
              <w:left w:val="nil"/>
              <w:bottom w:val="single" w:sz="4" w:space="0" w:color="auto"/>
              <w:right w:val="single" w:sz="4" w:space="0" w:color="auto"/>
            </w:tcBorders>
            <w:shd w:val="clear" w:color="auto" w:fill="auto"/>
            <w:noWrap/>
            <w:vAlign w:val="center"/>
            <w:hideMark/>
          </w:tcPr>
          <w:p w14:paraId="36E088F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5EF3E14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4D15F6F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USQUIL</w:t>
            </w:r>
          </w:p>
        </w:tc>
        <w:tc>
          <w:tcPr>
            <w:tcW w:w="1075" w:type="dxa"/>
            <w:tcBorders>
              <w:top w:val="nil"/>
              <w:left w:val="nil"/>
              <w:bottom w:val="single" w:sz="4" w:space="0" w:color="auto"/>
              <w:right w:val="single" w:sz="4" w:space="0" w:color="auto"/>
            </w:tcBorders>
            <w:shd w:val="clear" w:color="auto" w:fill="auto"/>
            <w:noWrap/>
            <w:vAlign w:val="center"/>
          </w:tcPr>
          <w:p w14:paraId="5EB07F4E" w14:textId="4D65195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731B001A"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EC209A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427</w:t>
            </w:r>
          </w:p>
        </w:tc>
        <w:tc>
          <w:tcPr>
            <w:tcW w:w="870" w:type="dxa"/>
            <w:tcBorders>
              <w:top w:val="nil"/>
              <w:left w:val="nil"/>
              <w:bottom w:val="single" w:sz="4" w:space="0" w:color="auto"/>
              <w:right w:val="single" w:sz="4" w:space="0" w:color="auto"/>
            </w:tcBorders>
            <w:shd w:val="clear" w:color="auto" w:fill="auto"/>
            <w:noWrap/>
            <w:vAlign w:val="center"/>
            <w:hideMark/>
          </w:tcPr>
          <w:p w14:paraId="74F9ACC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1306140108</w:t>
            </w:r>
          </w:p>
        </w:tc>
        <w:tc>
          <w:tcPr>
            <w:tcW w:w="3586" w:type="dxa"/>
            <w:tcBorders>
              <w:top w:val="nil"/>
              <w:left w:val="nil"/>
              <w:bottom w:val="single" w:sz="4" w:space="0" w:color="auto"/>
              <w:right w:val="single" w:sz="4" w:space="0" w:color="auto"/>
            </w:tcBorders>
            <w:shd w:val="clear" w:color="auto" w:fill="auto"/>
            <w:noWrap/>
            <w:vAlign w:val="center"/>
            <w:hideMark/>
          </w:tcPr>
          <w:p w14:paraId="2965347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ISIDRO</w:t>
            </w:r>
          </w:p>
        </w:tc>
        <w:tc>
          <w:tcPr>
            <w:tcW w:w="1314" w:type="dxa"/>
            <w:tcBorders>
              <w:top w:val="nil"/>
              <w:left w:val="nil"/>
              <w:bottom w:val="single" w:sz="4" w:space="0" w:color="auto"/>
              <w:right w:val="single" w:sz="4" w:space="0" w:color="auto"/>
            </w:tcBorders>
            <w:shd w:val="clear" w:color="auto" w:fill="auto"/>
            <w:noWrap/>
            <w:vAlign w:val="center"/>
            <w:hideMark/>
          </w:tcPr>
          <w:p w14:paraId="2A9A96A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0792E50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29682AC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USQUIL</w:t>
            </w:r>
          </w:p>
        </w:tc>
        <w:tc>
          <w:tcPr>
            <w:tcW w:w="1075" w:type="dxa"/>
            <w:tcBorders>
              <w:top w:val="nil"/>
              <w:left w:val="nil"/>
              <w:bottom w:val="single" w:sz="4" w:space="0" w:color="auto"/>
              <w:right w:val="single" w:sz="4" w:space="0" w:color="auto"/>
            </w:tcBorders>
            <w:shd w:val="clear" w:color="auto" w:fill="auto"/>
            <w:noWrap/>
            <w:vAlign w:val="center"/>
          </w:tcPr>
          <w:p w14:paraId="1C3D34B0" w14:textId="3A896C4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3543B1DA"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DDFE02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428</w:t>
            </w:r>
          </w:p>
        </w:tc>
        <w:tc>
          <w:tcPr>
            <w:tcW w:w="870" w:type="dxa"/>
            <w:tcBorders>
              <w:top w:val="nil"/>
              <w:left w:val="nil"/>
              <w:bottom w:val="single" w:sz="4" w:space="0" w:color="auto"/>
              <w:right w:val="single" w:sz="4" w:space="0" w:color="auto"/>
            </w:tcBorders>
            <w:shd w:val="clear" w:color="auto" w:fill="auto"/>
            <w:noWrap/>
            <w:vAlign w:val="center"/>
            <w:hideMark/>
          </w:tcPr>
          <w:p w14:paraId="40A80C9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1306140113</w:t>
            </w:r>
          </w:p>
        </w:tc>
        <w:tc>
          <w:tcPr>
            <w:tcW w:w="3586" w:type="dxa"/>
            <w:tcBorders>
              <w:top w:val="nil"/>
              <w:left w:val="nil"/>
              <w:bottom w:val="single" w:sz="4" w:space="0" w:color="auto"/>
              <w:right w:val="single" w:sz="4" w:space="0" w:color="auto"/>
            </w:tcBorders>
            <w:shd w:val="clear" w:color="auto" w:fill="auto"/>
            <w:noWrap/>
            <w:vAlign w:val="center"/>
            <w:hideMark/>
          </w:tcPr>
          <w:p w14:paraId="09F6F80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NACHE</w:t>
            </w:r>
          </w:p>
        </w:tc>
        <w:tc>
          <w:tcPr>
            <w:tcW w:w="1314" w:type="dxa"/>
            <w:tcBorders>
              <w:top w:val="nil"/>
              <w:left w:val="nil"/>
              <w:bottom w:val="single" w:sz="4" w:space="0" w:color="auto"/>
              <w:right w:val="single" w:sz="4" w:space="0" w:color="auto"/>
            </w:tcBorders>
            <w:shd w:val="clear" w:color="auto" w:fill="auto"/>
            <w:noWrap/>
            <w:vAlign w:val="center"/>
            <w:hideMark/>
          </w:tcPr>
          <w:p w14:paraId="62953CB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1246359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OTUZCO</w:t>
            </w:r>
          </w:p>
        </w:tc>
        <w:tc>
          <w:tcPr>
            <w:tcW w:w="2560" w:type="dxa"/>
            <w:tcBorders>
              <w:top w:val="nil"/>
              <w:left w:val="nil"/>
              <w:bottom w:val="single" w:sz="4" w:space="0" w:color="auto"/>
              <w:right w:val="single" w:sz="4" w:space="0" w:color="auto"/>
            </w:tcBorders>
            <w:shd w:val="clear" w:color="auto" w:fill="auto"/>
            <w:noWrap/>
            <w:vAlign w:val="center"/>
            <w:hideMark/>
          </w:tcPr>
          <w:p w14:paraId="2A82627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USQUIL</w:t>
            </w:r>
          </w:p>
        </w:tc>
        <w:tc>
          <w:tcPr>
            <w:tcW w:w="1075" w:type="dxa"/>
            <w:tcBorders>
              <w:top w:val="nil"/>
              <w:left w:val="nil"/>
              <w:bottom w:val="single" w:sz="4" w:space="0" w:color="auto"/>
              <w:right w:val="single" w:sz="4" w:space="0" w:color="auto"/>
            </w:tcBorders>
            <w:shd w:val="clear" w:color="auto" w:fill="auto"/>
            <w:noWrap/>
            <w:vAlign w:val="center"/>
          </w:tcPr>
          <w:p w14:paraId="6707E75C" w14:textId="450AD10E"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64CD7E9D"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10AD49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429</w:t>
            </w:r>
          </w:p>
        </w:tc>
        <w:tc>
          <w:tcPr>
            <w:tcW w:w="870" w:type="dxa"/>
            <w:tcBorders>
              <w:top w:val="nil"/>
              <w:left w:val="nil"/>
              <w:bottom w:val="single" w:sz="4" w:space="0" w:color="auto"/>
              <w:right w:val="single" w:sz="4" w:space="0" w:color="auto"/>
            </w:tcBorders>
            <w:shd w:val="clear" w:color="auto" w:fill="auto"/>
            <w:noWrap/>
            <w:vAlign w:val="center"/>
            <w:hideMark/>
          </w:tcPr>
          <w:p w14:paraId="178A308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1307020041</w:t>
            </w:r>
          </w:p>
        </w:tc>
        <w:tc>
          <w:tcPr>
            <w:tcW w:w="3586" w:type="dxa"/>
            <w:tcBorders>
              <w:top w:val="nil"/>
              <w:left w:val="nil"/>
              <w:bottom w:val="single" w:sz="4" w:space="0" w:color="auto"/>
              <w:right w:val="single" w:sz="4" w:space="0" w:color="auto"/>
            </w:tcBorders>
            <w:shd w:val="clear" w:color="auto" w:fill="auto"/>
            <w:noWrap/>
            <w:vAlign w:val="center"/>
            <w:hideMark/>
          </w:tcPr>
          <w:p w14:paraId="2B752B3A"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LAS BRISAS</w:t>
            </w:r>
          </w:p>
        </w:tc>
        <w:tc>
          <w:tcPr>
            <w:tcW w:w="1314" w:type="dxa"/>
            <w:tcBorders>
              <w:top w:val="nil"/>
              <w:left w:val="nil"/>
              <w:bottom w:val="single" w:sz="4" w:space="0" w:color="auto"/>
              <w:right w:val="single" w:sz="4" w:space="0" w:color="auto"/>
            </w:tcBorders>
            <w:shd w:val="clear" w:color="auto" w:fill="auto"/>
            <w:noWrap/>
            <w:vAlign w:val="center"/>
            <w:hideMark/>
          </w:tcPr>
          <w:p w14:paraId="4908102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55613DB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PACASMAYO</w:t>
            </w:r>
          </w:p>
        </w:tc>
        <w:tc>
          <w:tcPr>
            <w:tcW w:w="2560" w:type="dxa"/>
            <w:tcBorders>
              <w:top w:val="nil"/>
              <w:left w:val="nil"/>
              <w:bottom w:val="single" w:sz="4" w:space="0" w:color="auto"/>
              <w:right w:val="single" w:sz="4" w:space="0" w:color="auto"/>
            </w:tcBorders>
            <w:shd w:val="clear" w:color="auto" w:fill="auto"/>
            <w:noWrap/>
            <w:vAlign w:val="center"/>
            <w:hideMark/>
          </w:tcPr>
          <w:p w14:paraId="0E8A646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GUADALUPE</w:t>
            </w:r>
          </w:p>
        </w:tc>
        <w:tc>
          <w:tcPr>
            <w:tcW w:w="1075" w:type="dxa"/>
            <w:tcBorders>
              <w:top w:val="nil"/>
              <w:left w:val="nil"/>
              <w:bottom w:val="single" w:sz="4" w:space="0" w:color="auto"/>
              <w:right w:val="single" w:sz="4" w:space="0" w:color="auto"/>
            </w:tcBorders>
            <w:shd w:val="clear" w:color="auto" w:fill="auto"/>
            <w:noWrap/>
            <w:vAlign w:val="center"/>
          </w:tcPr>
          <w:p w14:paraId="6E3AE76F" w14:textId="4B02DEF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5F730CA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A7F3F7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430</w:t>
            </w:r>
          </w:p>
        </w:tc>
        <w:tc>
          <w:tcPr>
            <w:tcW w:w="870" w:type="dxa"/>
            <w:tcBorders>
              <w:top w:val="nil"/>
              <w:left w:val="nil"/>
              <w:bottom w:val="single" w:sz="4" w:space="0" w:color="auto"/>
              <w:right w:val="single" w:sz="4" w:space="0" w:color="auto"/>
            </w:tcBorders>
            <w:shd w:val="clear" w:color="auto" w:fill="auto"/>
            <w:noWrap/>
            <w:vAlign w:val="center"/>
            <w:hideMark/>
          </w:tcPr>
          <w:p w14:paraId="3EB206A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1308010055</w:t>
            </w:r>
          </w:p>
        </w:tc>
        <w:tc>
          <w:tcPr>
            <w:tcW w:w="3586" w:type="dxa"/>
            <w:tcBorders>
              <w:top w:val="nil"/>
              <w:left w:val="nil"/>
              <w:bottom w:val="single" w:sz="4" w:space="0" w:color="auto"/>
              <w:right w:val="single" w:sz="4" w:space="0" w:color="auto"/>
            </w:tcBorders>
            <w:shd w:val="clear" w:color="auto" w:fill="auto"/>
            <w:noWrap/>
            <w:vAlign w:val="center"/>
            <w:hideMark/>
          </w:tcPr>
          <w:p w14:paraId="4EB51EE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CHAQUICOCHA</w:t>
            </w:r>
          </w:p>
        </w:tc>
        <w:tc>
          <w:tcPr>
            <w:tcW w:w="1314" w:type="dxa"/>
            <w:tcBorders>
              <w:top w:val="nil"/>
              <w:left w:val="nil"/>
              <w:bottom w:val="single" w:sz="4" w:space="0" w:color="auto"/>
              <w:right w:val="single" w:sz="4" w:space="0" w:color="auto"/>
            </w:tcBorders>
            <w:shd w:val="clear" w:color="auto" w:fill="auto"/>
            <w:noWrap/>
            <w:vAlign w:val="center"/>
            <w:hideMark/>
          </w:tcPr>
          <w:p w14:paraId="156EC07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54DB1C9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PATAZ</w:t>
            </w:r>
          </w:p>
        </w:tc>
        <w:tc>
          <w:tcPr>
            <w:tcW w:w="2560" w:type="dxa"/>
            <w:tcBorders>
              <w:top w:val="nil"/>
              <w:left w:val="nil"/>
              <w:bottom w:val="single" w:sz="4" w:space="0" w:color="auto"/>
              <w:right w:val="single" w:sz="4" w:space="0" w:color="auto"/>
            </w:tcBorders>
            <w:shd w:val="clear" w:color="auto" w:fill="auto"/>
            <w:noWrap/>
            <w:vAlign w:val="center"/>
            <w:hideMark/>
          </w:tcPr>
          <w:p w14:paraId="74E52BB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TAYABAMBA</w:t>
            </w:r>
          </w:p>
        </w:tc>
        <w:tc>
          <w:tcPr>
            <w:tcW w:w="1075" w:type="dxa"/>
            <w:tcBorders>
              <w:top w:val="nil"/>
              <w:left w:val="nil"/>
              <w:bottom w:val="single" w:sz="4" w:space="0" w:color="auto"/>
              <w:right w:val="single" w:sz="4" w:space="0" w:color="auto"/>
            </w:tcBorders>
            <w:shd w:val="clear" w:color="auto" w:fill="auto"/>
            <w:noWrap/>
            <w:vAlign w:val="center"/>
          </w:tcPr>
          <w:p w14:paraId="16CA06C9" w14:textId="482FFA7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7905F7BE"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BB884D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431</w:t>
            </w:r>
          </w:p>
        </w:tc>
        <w:tc>
          <w:tcPr>
            <w:tcW w:w="870" w:type="dxa"/>
            <w:tcBorders>
              <w:top w:val="nil"/>
              <w:left w:val="nil"/>
              <w:bottom w:val="single" w:sz="4" w:space="0" w:color="auto"/>
              <w:right w:val="single" w:sz="4" w:space="0" w:color="auto"/>
            </w:tcBorders>
            <w:shd w:val="clear" w:color="auto" w:fill="auto"/>
            <w:noWrap/>
            <w:vAlign w:val="center"/>
            <w:hideMark/>
          </w:tcPr>
          <w:p w14:paraId="50CDB5E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1308010056</w:t>
            </w:r>
          </w:p>
        </w:tc>
        <w:tc>
          <w:tcPr>
            <w:tcW w:w="3586" w:type="dxa"/>
            <w:tcBorders>
              <w:top w:val="nil"/>
              <w:left w:val="nil"/>
              <w:bottom w:val="single" w:sz="4" w:space="0" w:color="auto"/>
              <w:right w:val="single" w:sz="4" w:space="0" w:color="auto"/>
            </w:tcBorders>
            <w:shd w:val="clear" w:color="auto" w:fill="auto"/>
            <w:noWrap/>
            <w:vAlign w:val="center"/>
            <w:hideMark/>
          </w:tcPr>
          <w:p w14:paraId="7EC736E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HUARICCHACA</w:t>
            </w:r>
          </w:p>
        </w:tc>
        <w:tc>
          <w:tcPr>
            <w:tcW w:w="1314" w:type="dxa"/>
            <w:tcBorders>
              <w:top w:val="nil"/>
              <w:left w:val="nil"/>
              <w:bottom w:val="single" w:sz="4" w:space="0" w:color="auto"/>
              <w:right w:val="single" w:sz="4" w:space="0" w:color="auto"/>
            </w:tcBorders>
            <w:shd w:val="clear" w:color="auto" w:fill="auto"/>
            <w:noWrap/>
            <w:vAlign w:val="center"/>
            <w:hideMark/>
          </w:tcPr>
          <w:p w14:paraId="3B93192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1539058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PATAZ</w:t>
            </w:r>
          </w:p>
        </w:tc>
        <w:tc>
          <w:tcPr>
            <w:tcW w:w="2560" w:type="dxa"/>
            <w:tcBorders>
              <w:top w:val="nil"/>
              <w:left w:val="nil"/>
              <w:bottom w:val="single" w:sz="4" w:space="0" w:color="auto"/>
              <w:right w:val="single" w:sz="4" w:space="0" w:color="auto"/>
            </w:tcBorders>
            <w:shd w:val="clear" w:color="auto" w:fill="auto"/>
            <w:noWrap/>
            <w:vAlign w:val="center"/>
            <w:hideMark/>
          </w:tcPr>
          <w:p w14:paraId="4794BD8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TAYABAMBA</w:t>
            </w:r>
          </w:p>
        </w:tc>
        <w:tc>
          <w:tcPr>
            <w:tcW w:w="1075" w:type="dxa"/>
            <w:tcBorders>
              <w:top w:val="nil"/>
              <w:left w:val="nil"/>
              <w:bottom w:val="single" w:sz="4" w:space="0" w:color="auto"/>
              <w:right w:val="single" w:sz="4" w:space="0" w:color="auto"/>
            </w:tcBorders>
            <w:shd w:val="clear" w:color="auto" w:fill="auto"/>
            <w:noWrap/>
            <w:vAlign w:val="center"/>
          </w:tcPr>
          <w:p w14:paraId="30384042" w14:textId="73A7F66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33BCCA0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4FE371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432</w:t>
            </w:r>
          </w:p>
        </w:tc>
        <w:tc>
          <w:tcPr>
            <w:tcW w:w="870" w:type="dxa"/>
            <w:tcBorders>
              <w:top w:val="nil"/>
              <w:left w:val="nil"/>
              <w:bottom w:val="single" w:sz="4" w:space="0" w:color="auto"/>
              <w:right w:val="single" w:sz="4" w:space="0" w:color="auto"/>
            </w:tcBorders>
            <w:shd w:val="clear" w:color="auto" w:fill="auto"/>
            <w:noWrap/>
            <w:vAlign w:val="center"/>
            <w:hideMark/>
          </w:tcPr>
          <w:p w14:paraId="5793A1E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1308010058</w:t>
            </w:r>
          </w:p>
        </w:tc>
        <w:tc>
          <w:tcPr>
            <w:tcW w:w="3586" w:type="dxa"/>
            <w:tcBorders>
              <w:top w:val="nil"/>
              <w:left w:val="nil"/>
              <w:bottom w:val="single" w:sz="4" w:space="0" w:color="auto"/>
              <w:right w:val="single" w:sz="4" w:space="0" w:color="auto"/>
            </w:tcBorders>
            <w:shd w:val="clear" w:color="auto" w:fill="auto"/>
            <w:noWrap/>
            <w:vAlign w:val="center"/>
            <w:hideMark/>
          </w:tcPr>
          <w:p w14:paraId="55B6F834"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ESPERANZA</w:t>
            </w:r>
          </w:p>
        </w:tc>
        <w:tc>
          <w:tcPr>
            <w:tcW w:w="1314" w:type="dxa"/>
            <w:tcBorders>
              <w:top w:val="nil"/>
              <w:left w:val="nil"/>
              <w:bottom w:val="single" w:sz="4" w:space="0" w:color="auto"/>
              <w:right w:val="single" w:sz="4" w:space="0" w:color="auto"/>
            </w:tcBorders>
            <w:shd w:val="clear" w:color="auto" w:fill="auto"/>
            <w:noWrap/>
            <w:vAlign w:val="center"/>
            <w:hideMark/>
          </w:tcPr>
          <w:p w14:paraId="675CC23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6C92FA2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PATAZ</w:t>
            </w:r>
          </w:p>
        </w:tc>
        <w:tc>
          <w:tcPr>
            <w:tcW w:w="2560" w:type="dxa"/>
            <w:tcBorders>
              <w:top w:val="nil"/>
              <w:left w:val="nil"/>
              <w:bottom w:val="single" w:sz="4" w:space="0" w:color="auto"/>
              <w:right w:val="single" w:sz="4" w:space="0" w:color="auto"/>
            </w:tcBorders>
            <w:shd w:val="clear" w:color="auto" w:fill="auto"/>
            <w:noWrap/>
            <w:vAlign w:val="center"/>
            <w:hideMark/>
          </w:tcPr>
          <w:p w14:paraId="5D93FCB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TAYABAMBA</w:t>
            </w:r>
          </w:p>
        </w:tc>
        <w:tc>
          <w:tcPr>
            <w:tcW w:w="1075" w:type="dxa"/>
            <w:tcBorders>
              <w:top w:val="nil"/>
              <w:left w:val="nil"/>
              <w:bottom w:val="single" w:sz="4" w:space="0" w:color="auto"/>
              <w:right w:val="single" w:sz="4" w:space="0" w:color="auto"/>
            </w:tcBorders>
            <w:shd w:val="clear" w:color="auto" w:fill="auto"/>
            <w:noWrap/>
            <w:vAlign w:val="center"/>
          </w:tcPr>
          <w:p w14:paraId="1152E235" w14:textId="0DA3B09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79C1756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C9FEA1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433</w:t>
            </w:r>
          </w:p>
        </w:tc>
        <w:tc>
          <w:tcPr>
            <w:tcW w:w="870" w:type="dxa"/>
            <w:tcBorders>
              <w:top w:val="nil"/>
              <w:left w:val="nil"/>
              <w:bottom w:val="single" w:sz="4" w:space="0" w:color="auto"/>
              <w:right w:val="single" w:sz="4" w:space="0" w:color="auto"/>
            </w:tcBorders>
            <w:shd w:val="clear" w:color="auto" w:fill="auto"/>
            <w:noWrap/>
            <w:vAlign w:val="center"/>
            <w:hideMark/>
          </w:tcPr>
          <w:p w14:paraId="4DE3D23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1308010064</w:t>
            </w:r>
          </w:p>
        </w:tc>
        <w:tc>
          <w:tcPr>
            <w:tcW w:w="3586" w:type="dxa"/>
            <w:tcBorders>
              <w:top w:val="nil"/>
              <w:left w:val="nil"/>
              <w:bottom w:val="single" w:sz="4" w:space="0" w:color="auto"/>
              <w:right w:val="single" w:sz="4" w:space="0" w:color="auto"/>
            </w:tcBorders>
            <w:shd w:val="clear" w:color="auto" w:fill="auto"/>
            <w:noWrap/>
            <w:vAlign w:val="center"/>
            <w:hideMark/>
          </w:tcPr>
          <w:p w14:paraId="38035BD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CIELO ANDINO</w:t>
            </w:r>
          </w:p>
        </w:tc>
        <w:tc>
          <w:tcPr>
            <w:tcW w:w="1314" w:type="dxa"/>
            <w:tcBorders>
              <w:top w:val="nil"/>
              <w:left w:val="nil"/>
              <w:bottom w:val="single" w:sz="4" w:space="0" w:color="auto"/>
              <w:right w:val="single" w:sz="4" w:space="0" w:color="auto"/>
            </w:tcBorders>
            <w:shd w:val="clear" w:color="auto" w:fill="auto"/>
            <w:noWrap/>
            <w:vAlign w:val="center"/>
            <w:hideMark/>
          </w:tcPr>
          <w:p w14:paraId="73E84B1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3195530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PATAZ</w:t>
            </w:r>
          </w:p>
        </w:tc>
        <w:tc>
          <w:tcPr>
            <w:tcW w:w="2560" w:type="dxa"/>
            <w:tcBorders>
              <w:top w:val="nil"/>
              <w:left w:val="nil"/>
              <w:bottom w:val="single" w:sz="4" w:space="0" w:color="auto"/>
              <w:right w:val="single" w:sz="4" w:space="0" w:color="auto"/>
            </w:tcBorders>
            <w:shd w:val="clear" w:color="auto" w:fill="auto"/>
            <w:noWrap/>
            <w:vAlign w:val="center"/>
            <w:hideMark/>
          </w:tcPr>
          <w:p w14:paraId="489DEFE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TAYABAMBA</w:t>
            </w:r>
          </w:p>
        </w:tc>
        <w:tc>
          <w:tcPr>
            <w:tcW w:w="1075" w:type="dxa"/>
            <w:tcBorders>
              <w:top w:val="nil"/>
              <w:left w:val="nil"/>
              <w:bottom w:val="single" w:sz="4" w:space="0" w:color="auto"/>
              <w:right w:val="single" w:sz="4" w:space="0" w:color="auto"/>
            </w:tcBorders>
            <w:shd w:val="clear" w:color="auto" w:fill="auto"/>
            <w:noWrap/>
            <w:vAlign w:val="center"/>
          </w:tcPr>
          <w:p w14:paraId="6E096701" w14:textId="5BBA8A76"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7BB591B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DC16A0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434</w:t>
            </w:r>
          </w:p>
        </w:tc>
        <w:tc>
          <w:tcPr>
            <w:tcW w:w="870" w:type="dxa"/>
            <w:tcBorders>
              <w:top w:val="nil"/>
              <w:left w:val="nil"/>
              <w:bottom w:val="single" w:sz="4" w:space="0" w:color="auto"/>
              <w:right w:val="single" w:sz="4" w:space="0" w:color="auto"/>
            </w:tcBorders>
            <w:shd w:val="clear" w:color="auto" w:fill="auto"/>
            <w:noWrap/>
            <w:vAlign w:val="center"/>
            <w:hideMark/>
          </w:tcPr>
          <w:p w14:paraId="500E3DC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1308010071</w:t>
            </w:r>
          </w:p>
        </w:tc>
        <w:tc>
          <w:tcPr>
            <w:tcW w:w="3586" w:type="dxa"/>
            <w:tcBorders>
              <w:top w:val="nil"/>
              <w:left w:val="nil"/>
              <w:bottom w:val="single" w:sz="4" w:space="0" w:color="auto"/>
              <w:right w:val="single" w:sz="4" w:space="0" w:color="auto"/>
            </w:tcBorders>
            <w:shd w:val="clear" w:color="auto" w:fill="auto"/>
            <w:noWrap/>
            <w:vAlign w:val="center"/>
            <w:hideMark/>
          </w:tcPr>
          <w:p w14:paraId="4D64D8F4"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VAQUERIA DE LOS ANDES</w:t>
            </w:r>
          </w:p>
        </w:tc>
        <w:tc>
          <w:tcPr>
            <w:tcW w:w="1314" w:type="dxa"/>
            <w:tcBorders>
              <w:top w:val="nil"/>
              <w:left w:val="nil"/>
              <w:bottom w:val="single" w:sz="4" w:space="0" w:color="auto"/>
              <w:right w:val="single" w:sz="4" w:space="0" w:color="auto"/>
            </w:tcBorders>
            <w:shd w:val="clear" w:color="auto" w:fill="auto"/>
            <w:noWrap/>
            <w:vAlign w:val="center"/>
            <w:hideMark/>
          </w:tcPr>
          <w:p w14:paraId="30E3E46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31BF16F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PATAZ</w:t>
            </w:r>
          </w:p>
        </w:tc>
        <w:tc>
          <w:tcPr>
            <w:tcW w:w="2560" w:type="dxa"/>
            <w:tcBorders>
              <w:top w:val="nil"/>
              <w:left w:val="nil"/>
              <w:bottom w:val="single" w:sz="4" w:space="0" w:color="auto"/>
              <w:right w:val="single" w:sz="4" w:space="0" w:color="auto"/>
            </w:tcBorders>
            <w:shd w:val="clear" w:color="auto" w:fill="auto"/>
            <w:noWrap/>
            <w:vAlign w:val="center"/>
            <w:hideMark/>
          </w:tcPr>
          <w:p w14:paraId="0AE1EF9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TAYABAMBA</w:t>
            </w:r>
          </w:p>
        </w:tc>
        <w:tc>
          <w:tcPr>
            <w:tcW w:w="1075" w:type="dxa"/>
            <w:tcBorders>
              <w:top w:val="nil"/>
              <w:left w:val="nil"/>
              <w:bottom w:val="single" w:sz="4" w:space="0" w:color="auto"/>
              <w:right w:val="single" w:sz="4" w:space="0" w:color="auto"/>
            </w:tcBorders>
            <w:shd w:val="clear" w:color="auto" w:fill="auto"/>
            <w:noWrap/>
            <w:vAlign w:val="center"/>
          </w:tcPr>
          <w:p w14:paraId="18B1E547" w14:textId="1E5EC98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674C0D4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FA3C07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435</w:t>
            </w:r>
          </w:p>
        </w:tc>
        <w:tc>
          <w:tcPr>
            <w:tcW w:w="870" w:type="dxa"/>
            <w:tcBorders>
              <w:top w:val="nil"/>
              <w:left w:val="nil"/>
              <w:bottom w:val="single" w:sz="4" w:space="0" w:color="auto"/>
              <w:right w:val="single" w:sz="4" w:space="0" w:color="auto"/>
            </w:tcBorders>
            <w:shd w:val="clear" w:color="auto" w:fill="auto"/>
            <w:noWrap/>
            <w:vAlign w:val="center"/>
            <w:hideMark/>
          </w:tcPr>
          <w:p w14:paraId="481A9A4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1308010072</w:t>
            </w:r>
          </w:p>
        </w:tc>
        <w:tc>
          <w:tcPr>
            <w:tcW w:w="3586" w:type="dxa"/>
            <w:tcBorders>
              <w:top w:val="nil"/>
              <w:left w:val="nil"/>
              <w:bottom w:val="single" w:sz="4" w:space="0" w:color="auto"/>
              <w:right w:val="single" w:sz="4" w:space="0" w:color="auto"/>
            </w:tcBorders>
            <w:shd w:val="clear" w:color="auto" w:fill="auto"/>
            <w:noWrap/>
            <w:vAlign w:val="center"/>
            <w:hideMark/>
          </w:tcPr>
          <w:p w14:paraId="3F9D4692"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YURAJPACCHA</w:t>
            </w:r>
          </w:p>
        </w:tc>
        <w:tc>
          <w:tcPr>
            <w:tcW w:w="1314" w:type="dxa"/>
            <w:tcBorders>
              <w:top w:val="nil"/>
              <w:left w:val="nil"/>
              <w:bottom w:val="single" w:sz="4" w:space="0" w:color="auto"/>
              <w:right w:val="single" w:sz="4" w:space="0" w:color="auto"/>
            </w:tcBorders>
            <w:shd w:val="clear" w:color="auto" w:fill="auto"/>
            <w:noWrap/>
            <w:vAlign w:val="center"/>
            <w:hideMark/>
          </w:tcPr>
          <w:p w14:paraId="0FA9326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68FF20F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PATAZ</w:t>
            </w:r>
          </w:p>
        </w:tc>
        <w:tc>
          <w:tcPr>
            <w:tcW w:w="2560" w:type="dxa"/>
            <w:tcBorders>
              <w:top w:val="nil"/>
              <w:left w:val="nil"/>
              <w:bottom w:val="single" w:sz="4" w:space="0" w:color="auto"/>
              <w:right w:val="single" w:sz="4" w:space="0" w:color="auto"/>
            </w:tcBorders>
            <w:shd w:val="clear" w:color="auto" w:fill="auto"/>
            <w:noWrap/>
            <w:vAlign w:val="center"/>
            <w:hideMark/>
          </w:tcPr>
          <w:p w14:paraId="1EA14AA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TAYABAMBA</w:t>
            </w:r>
          </w:p>
        </w:tc>
        <w:tc>
          <w:tcPr>
            <w:tcW w:w="1075" w:type="dxa"/>
            <w:tcBorders>
              <w:top w:val="nil"/>
              <w:left w:val="nil"/>
              <w:bottom w:val="single" w:sz="4" w:space="0" w:color="auto"/>
              <w:right w:val="single" w:sz="4" w:space="0" w:color="auto"/>
            </w:tcBorders>
            <w:shd w:val="clear" w:color="auto" w:fill="auto"/>
            <w:noWrap/>
            <w:vAlign w:val="center"/>
          </w:tcPr>
          <w:p w14:paraId="2CB999BF" w14:textId="35651E46"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C52FB8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BA53A6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436</w:t>
            </w:r>
          </w:p>
        </w:tc>
        <w:tc>
          <w:tcPr>
            <w:tcW w:w="870" w:type="dxa"/>
            <w:tcBorders>
              <w:top w:val="nil"/>
              <w:left w:val="nil"/>
              <w:bottom w:val="single" w:sz="4" w:space="0" w:color="auto"/>
              <w:right w:val="single" w:sz="4" w:space="0" w:color="auto"/>
            </w:tcBorders>
            <w:shd w:val="clear" w:color="auto" w:fill="auto"/>
            <w:noWrap/>
            <w:vAlign w:val="center"/>
            <w:hideMark/>
          </w:tcPr>
          <w:p w14:paraId="3CBF29D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1308010094</w:t>
            </w:r>
          </w:p>
        </w:tc>
        <w:tc>
          <w:tcPr>
            <w:tcW w:w="3586" w:type="dxa"/>
            <w:tcBorders>
              <w:top w:val="nil"/>
              <w:left w:val="nil"/>
              <w:bottom w:val="single" w:sz="4" w:space="0" w:color="auto"/>
              <w:right w:val="single" w:sz="4" w:space="0" w:color="auto"/>
            </w:tcBorders>
            <w:shd w:val="clear" w:color="auto" w:fill="auto"/>
            <w:noWrap/>
            <w:vAlign w:val="center"/>
            <w:hideMark/>
          </w:tcPr>
          <w:p w14:paraId="0CB4C01A"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AMPISHILLON</w:t>
            </w:r>
          </w:p>
        </w:tc>
        <w:tc>
          <w:tcPr>
            <w:tcW w:w="1314" w:type="dxa"/>
            <w:tcBorders>
              <w:top w:val="nil"/>
              <w:left w:val="nil"/>
              <w:bottom w:val="single" w:sz="4" w:space="0" w:color="auto"/>
              <w:right w:val="single" w:sz="4" w:space="0" w:color="auto"/>
            </w:tcBorders>
            <w:shd w:val="clear" w:color="auto" w:fill="auto"/>
            <w:noWrap/>
            <w:vAlign w:val="center"/>
            <w:hideMark/>
          </w:tcPr>
          <w:p w14:paraId="0D3A524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117252E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PATAZ</w:t>
            </w:r>
          </w:p>
        </w:tc>
        <w:tc>
          <w:tcPr>
            <w:tcW w:w="2560" w:type="dxa"/>
            <w:tcBorders>
              <w:top w:val="nil"/>
              <w:left w:val="nil"/>
              <w:bottom w:val="single" w:sz="4" w:space="0" w:color="auto"/>
              <w:right w:val="single" w:sz="4" w:space="0" w:color="auto"/>
            </w:tcBorders>
            <w:shd w:val="clear" w:color="auto" w:fill="auto"/>
            <w:noWrap/>
            <w:vAlign w:val="center"/>
            <w:hideMark/>
          </w:tcPr>
          <w:p w14:paraId="69E3C9E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TAYABAMBA</w:t>
            </w:r>
          </w:p>
        </w:tc>
        <w:tc>
          <w:tcPr>
            <w:tcW w:w="1075" w:type="dxa"/>
            <w:tcBorders>
              <w:top w:val="nil"/>
              <w:left w:val="nil"/>
              <w:bottom w:val="single" w:sz="4" w:space="0" w:color="auto"/>
              <w:right w:val="single" w:sz="4" w:space="0" w:color="auto"/>
            </w:tcBorders>
            <w:shd w:val="clear" w:color="auto" w:fill="auto"/>
            <w:noWrap/>
            <w:vAlign w:val="center"/>
          </w:tcPr>
          <w:p w14:paraId="62C57629" w14:textId="0347370E"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789EF1C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68854D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437</w:t>
            </w:r>
          </w:p>
        </w:tc>
        <w:tc>
          <w:tcPr>
            <w:tcW w:w="870" w:type="dxa"/>
            <w:tcBorders>
              <w:top w:val="nil"/>
              <w:left w:val="nil"/>
              <w:bottom w:val="single" w:sz="4" w:space="0" w:color="auto"/>
              <w:right w:val="single" w:sz="4" w:space="0" w:color="auto"/>
            </w:tcBorders>
            <w:shd w:val="clear" w:color="auto" w:fill="auto"/>
            <w:noWrap/>
            <w:vAlign w:val="center"/>
            <w:hideMark/>
          </w:tcPr>
          <w:p w14:paraId="572AA98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1308080028</w:t>
            </w:r>
          </w:p>
        </w:tc>
        <w:tc>
          <w:tcPr>
            <w:tcW w:w="3586" w:type="dxa"/>
            <w:tcBorders>
              <w:top w:val="nil"/>
              <w:left w:val="nil"/>
              <w:bottom w:val="single" w:sz="4" w:space="0" w:color="auto"/>
              <w:right w:val="single" w:sz="4" w:space="0" w:color="auto"/>
            </w:tcBorders>
            <w:shd w:val="clear" w:color="auto" w:fill="auto"/>
            <w:noWrap/>
            <w:vAlign w:val="center"/>
            <w:hideMark/>
          </w:tcPr>
          <w:p w14:paraId="1AB72E9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GLORIABAMBA</w:t>
            </w:r>
          </w:p>
        </w:tc>
        <w:tc>
          <w:tcPr>
            <w:tcW w:w="1314" w:type="dxa"/>
            <w:tcBorders>
              <w:top w:val="nil"/>
              <w:left w:val="nil"/>
              <w:bottom w:val="single" w:sz="4" w:space="0" w:color="auto"/>
              <w:right w:val="single" w:sz="4" w:space="0" w:color="auto"/>
            </w:tcBorders>
            <w:shd w:val="clear" w:color="auto" w:fill="auto"/>
            <w:noWrap/>
            <w:vAlign w:val="center"/>
            <w:hideMark/>
          </w:tcPr>
          <w:p w14:paraId="0083ECD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6021C99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PATAZ</w:t>
            </w:r>
          </w:p>
        </w:tc>
        <w:tc>
          <w:tcPr>
            <w:tcW w:w="2560" w:type="dxa"/>
            <w:tcBorders>
              <w:top w:val="nil"/>
              <w:left w:val="nil"/>
              <w:bottom w:val="single" w:sz="4" w:space="0" w:color="auto"/>
              <w:right w:val="single" w:sz="4" w:space="0" w:color="auto"/>
            </w:tcBorders>
            <w:shd w:val="clear" w:color="auto" w:fill="auto"/>
            <w:noWrap/>
            <w:vAlign w:val="center"/>
            <w:hideMark/>
          </w:tcPr>
          <w:p w14:paraId="0B3FD61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PARCOY</w:t>
            </w:r>
          </w:p>
        </w:tc>
        <w:tc>
          <w:tcPr>
            <w:tcW w:w="1075" w:type="dxa"/>
            <w:tcBorders>
              <w:top w:val="nil"/>
              <w:left w:val="nil"/>
              <w:bottom w:val="single" w:sz="4" w:space="0" w:color="auto"/>
              <w:right w:val="single" w:sz="4" w:space="0" w:color="auto"/>
            </w:tcBorders>
            <w:shd w:val="clear" w:color="auto" w:fill="auto"/>
            <w:noWrap/>
            <w:vAlign w:val="center"/>
          </w:tcPr>
          <w:p w14:paraId="2B04F7B0" w14:textId="5E17BC7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5AB862D"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4AE4D2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438</w:t>
            </w:r>
          </w:p>
        </w:tc>
        <w:tc>
          <w:tcPr>
            <w:tcW w:w="870" w:type="dxa"/>
            <w:tcBorders>
              <w:top w:val="nil"/>
              <w:left w:val="nil"/>
              <w:bottom w:val="single" w:sz="4" w:space="0" w:color="auto"/>
              <w:right w:val="single" w:sz="4" w:space="0" w:color="auto"/>
            </w:tcBorders>
            <w:shd w:val="clear" w:color="auto" w:fill="auto"/>
            <w:noWrap/>
            <w:vAlign w:val="center"/>
            <w:hideMark/>
          </w:tcPr>
          <w:p w14:paraId="2DD21CA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1308080072</w:t>
            </w:r>
          </w:p>
        </w:tc>
        <w:tc>
          <w:tcPr>
            <w:tcW w:w="3586" w:type="dxa"/>
            <w:tcBorders>
              <w:top w:val="nil"/>
              <w:left w:val="nil"/>
              <w:bottom w:val="single" w:sz="4" w:space="0" w:color="auto"/>
              <w:right w:val="single" w:sz="4" w:space="0" w:color="auto"/>
            </w:tcBorders>
            <w:shd w:val="clear" w:color="auto" w:fill="auto"/>
            <w:noWrap/>
            <w:vAlign w:val="center"/>
            <w:hideMark/>
          </w:tcPr>
          <w:p w14:paraId="70A1B31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UCHUBAMBA</w:t>
            </w:r>
          </w:p>
        </w:tc>
        <w:tc>
          <w:tcPr>
            <w:tcW w:w="1314" w:type="dxa"/>
            <w:tcBorders>
              <w:top w:val="nil"/>
              <w:left w:val="nil"/>
              <w:bottom w:val="single" w:sz="4" w:space="0" w:color="auto"/>
              <w:right w:val="single" w:sz="4" w:space="0" w:color="auto"/>
            </w:tcBorders>
            <w:shd w:val="clear" w:color="auto" w:fill="auto"/>
            <w:noWrap/>
            <w:vAlign w:val="center"/>
            <w:hideMark/>
          </w:tcPr>
          <w:p w14:paraId="0661633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6126E17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PATAZ</w:t>
            </w:r>
          </w:p>
        </w:tc>
        <w:tc>
          <w:tcPr>
            <w:tcW w:w="2560" w:type="dxa"/>
            <w:tcBorders>
              <w:top w:val="nil"/>
              <w:left w:val="nil"/>
              <w:bottom w:val="single" w:sz="4" w:space="0" w:color="auto"/>
              <w:right w:val="single" w:sz="4" w:space="0" w:color="auto"/>
            </w:tcBorders>
            <w:shd w:val="clear" w:color="auto" w:fill="auto"/>
            <w:noWrap/>
            <w:vAlign w:val="center"/>
            <w:hideMark/>
          </w:tcPr>
          <w:p w14:paraId="2BA4281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PARCOY</w:t>
            </w:r>
          </w:p>
        </w:tc>
        <w:tc>
          <w:tcPr>
            <w:tcW w:w="1075" w:type="dxa"/>
            <w:tcBorders>
              <w:top w:val="nil"/>
              <w:left w:val="nil"/>
              <w:bottom w:val="single" w:sz="4" w:space="0" w:color="auto"/>
              <w:right w:val="single" w:sz="4" w:space="0" w:color="auto"/>
            </w:tcBorders>
            <w:shd w:val="clear" w:color="auto" w:fill="auto"/>
            <w:noWrap/>
            <w:vAlign w:val="center"/>
          </w:tcPr>
          <w:p w14:paraId="53A39582" w14:textId="4FA6442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69B2C58A"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047400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439</w:t>
            </w:r>
          </w:p>
        </w:tc>
        <w:tc>
          <w:tcPr>
            <w:tcW w:w="870" w:type="dxa"/>
            <w:tcBorders>
              <w:top w:val="nil"/>
              <w:left w:val="nil"/>
              <w:bottom w:val="single" w:sz="4" w:space="0" w:color="auto"/>
              <w:right w:val="single" w:sz="4" w:space="0" w:color="auto"/>
            </w:tcBorders>
            <w:shd w:val="clear" w:color="auto" w:fill="auto"/>
            <w:noWrap/>
            <w:vAlign w:val="center"/>
            <w:hideMark/>
          </w:tcPr>
          <w:p w14:paraId="2870BBB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1308090002</w:t>
            </w:r>
          </w:p>
        </w:tc>
        <w:tc>
          <w:tcPr>
            <w:tcW w:w="3586" w:type="dxa"/>
            <w:tcBorders>
              <w:top w:val="nil"/>
              <w:left w:val="nil"/>
              <w:bottom w:val="single" w:sz="4" w:space="0" w:color="auto"/>
              <w:right w:val="single" w:sz="4" w:space="0" w:color="auto"/>
            </w:tcBorders>
            <w:shd w:val="clear" w:color="auto" w:fill="auto"/>
            <w:noWrap/>
            <w:vAlign w:val="center"/>
            <w:hideMark/>
          </w:tcPr>
          <w:p w14:paraId="07DE2D8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NIMPANA</w:t>
            </w:r>
          </w:p>
        </w:tc>
        <w:tc>
          <w:tcPr>
            <w:tcW w:w="1314" w:type="dxa"/>
            <w:tcBorders>
              <w:top w:val="nil"/>
              <w:left w:val="nil"/>
              <w:bottom w:val="single" w:sz="4" w:space="0" w:color="auto"/>
              <w:right w:val="single" w:sz="4" w:space="0" w:color="auto"/>
            </w:tcBorders>
            <w:shd w:val="clear" w:color="auto" w:fill="auto"/>
            <w:noWrap/>
            <w:vAlign w:val="center"/>
            <w:hideMark/>
          </w:tcPr>
          <w:p w14:paraId="718569E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263CEFA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PATAZ</w:t>
            </w:r>
          </w:p>
        </w:tc>
        <w:tc>
          <w:tcPr>
            <w:tcW w:w="2560" w:type="dxa"/>
            <w:tcBorders>
              <w:top w:val="nil"/>
              <w:left w:val="nil"/>
              <w:bottom w:val="single" w:sz="4" w:space="0" w:color="auto"/>
              <w:right w:val="single" w:sz="4" w:space="0" w:color="auto"/>
            </w:tcBorders>
            <w:shd w:val="clear" w:color="auto" w:fill="auto"/>
            <w:noWrap/>
            <w:vAlign w:val="center"/>
            <w:hideMark/>
          </w:tcPr>
          <w:p w14:paraId="0AC1C13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PATAZ</w:t>
            </w:r>
          </w:p>
        </w:tc>
        <w:tc>
          <w:tcPr>
            <w:tcW w:w="1075" w:type="dxa"/>
            <w:tcBorders>
              <w:top w:val="nil"/>
              <w:left w:val="nil"/>
              <w:bottom w:val="single" w:sz="4" w:space="0" w:color="auto"/>
              <w:right w:val="single" w:sz="4" w:space="0" w:color="auto"/>
            </w:tcBorders>
            <w:shd w:val="clear" w:color="auto" w:fill="auto"/>
            <w:noWrap/>
            <w:vAlign w:val="center"/>
          </w:tcPr>
          <w:p w14:paraId="461D3623" w14:textId="38906C1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6368EB4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A511D6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440</w:t>
            </w:r>
          </w:p>
        </w:tc>
        <w:tc>
          <w:tcPr>
            <w:tcW w:w="870" w:type="dxa"/>
            <w:tcBorders>
              <w:top w:val="nil"/>
              <w:left w:val="nil"/>
              <w:bottom w:val="single" w:sz="4" w:space="0" w:color="auto"/>
              <w:right w:val="single" w:sz="4" w:space="0" w:color="auto"/>
            </w:tcBorders>
            <w:shd w:val="clear" w:color="auto" w:fill="auto"/>
            <w:noWrap/>
            <w:vAlign w:val="center"/>
            <w:hideMark/>
          </w:tcPr>
          <w:p w14:paraId="64E1727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1308090008</w:t>
            </w:r>
          </w:p>
        </w:tc>
        <w:tc>
          <w:tcPr>
            <w:tcW w:w="3586" w:type="dxa"/>
            <w:tcBorders>
              <w:top w:val="nil"/>
              <w:left w:val="nil"/>
              <w:bottom w:val="single" w:sz="4" w:space="0" w:color="auto"/>
              <w:right w:val="single" w:sz="4" w:space="0" w:color="auto"/>
            </w:tcBorders>
            <w:shd w:val="clear" w:color="auto" w:fill="auto"/>
            <w:noWrap/>
            <w:vAlign w:val="center"/>
            <w:hideMark/>
          </w:tcPr>
          <w:p w14:paraId="37F264E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CHUQUITAMBO</w:t>
            </w:r>
          </w:p>
        </w:tc>
        <w:tc>
          <w:tcPr>
            <w:tcW w:w="1314" w:type="dxa"/>
            <w:tcBorders>
              <w:top w:val="nil"/>
              <w:left w:val="nil"/>
              <w:bottom w:val="single" w:sz="4" w:space="0" w:color="auto"/>
              <w:right w:val="single" w:sz="4" w:space="0" w:color="auto"/>
            </w:tcBorders>
            <w:shd w:val="clear" w:color="auto" w:fill="auto"/>
            <w:noWrap/>
            <w:vAlign w:val="center"/>
            <w:hideMark/>
          </w:tcPr>
          <w:p w14:paraId="6916BC6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284783C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PATAZ</w:t>
            </w:r>
          </w:p>
        </w:tc>
        <w:tc>
          <w:tcPr>
            <w:tcW w:w="2560" w:type="dxa"/>
            <w:tcBorders>
              <w:top w:val="nil"/>
              <w:left w:val="nil"/>
              <w:bottom w:val="single" w:sz="4" w:space="0" w:color="auto"/>
              <w:right w:val="single" w:sz="4" w:space="0" w:color="auto"/>
            </w:tcBorders>
            <w:shd w:val="clear" w:color="auto" w:fill="auto"/>
            <w:noWrap/>
            <w:vAlign w:val="center"/>
            <w:hideMark/>
          </w:tcPr>
          <w:p w14:paraId="5A965B0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PATAZ</w:t>
            </w:r>
          </w:p>
        </w:tc>
        <w:tc>
          <w:tcPr>
            <w:tcW w:w="1075" w:type="dxa"/>
            <w:tcBorders>
              <w:top w:val="nil"/>
              <w:left w:val="nil"/>
              <w:bottom w:val="single" w:sz="4" w:space="0" w:color="auto"/>
              <w:right w:val="single" w:sz="4" w:space="0" w:color="auto"/>
            </w:tcBorders>
            <w:shd w:val="clear" w:color="auto" w:fill="auto"/>
            <w:noWrap/>
            <w:vAlign w:val="center"/>
          </w:tcPr>
          <w:p w14:paraId="552E11AD" w14:textId="1790BBB4"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3804CF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B17871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441</w:t>
            </w:r>
          </w:p>
        </w:tc>
        <w:tc>
          <w:tcPr>
            <w:tcW w:w="870" w:type="dxa"/>
            <w:tcBorders>
              <w:top w:val="nil"/>
              <w:left w:val="nil"/>
              <w:bottom w:val="single" w:sz="4" w:space="0" w:color="auto"/>
              <w:right w:val="single" w:sz="4" w:space="0" w:color="auto"/>
            </w:tcBorders>
            <w:shd w:val="clear" w:color="auto" w:fill="auto"/>
            <w:noWrap/>
            <w:vAlign w:val="center"/>
            <w:hideMark/>
          </w:tcPr>
          <w:p w14:paraId="60A67E4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1308090094</w:t>
            </w:r>
          </w:p>
        </w:tc>
        <w:tc>
          <w:tcPr>
            <w:tcW w:w="3586" w:type="dxa"/>
            <w:tcBorders>
              <w:top w:val="nil"/>
              <w:left w:val="nil"/>
              <w:bottom w:val="single" w:sz="4" w:space="0" w:color="auto"/>
              <w:right w:val="single" w:sz="4" w:space="0" w:color="auto"/>
            </w:tcBorders>
            <w:shd w:val="clear" w:color="auto" w:fill="auto"/>
            <w:noWrap/>
            <w:vAlign w:val="center"/>
            <w:hideMark/>
          </w:tcPr>
          <w:p w14:paraId="6E48675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BLANCO</w:t>
            </w:r>
          </w:p>
        </w:tc>
        <w:tc>
          <w:tcPr>
            <w:tcW w:w="1314" w:type="dxa"/>
            <w:tcBorders>
              <w:top w:val="nil"/>
              <w:left w:val="nil"/>
              <w:bottom w:val="single" w:sz="4" w:space="0" w:color="auto"/>
              <w:right w:val="single" w:sz="4" w:space="0" w:color="auto"/>
            </w:tcBorders>
            <w:shd w:val="clear" w:color="auto" w:fill="auto"/>
            <w:noWrap/>
            <w:vAlign w:val="center"/>
            <w:hideMark/>
          </w:tcPr>
          <w:p w14:paraId="6AB0D80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1D5D898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PATAZ</w:t>
            </w:r>
          </w:p>
        </w:tc>
        <w:tc>
          <w:tcPr>
            <w:tcW w:w="2560" w:type="dxa"/>
            <w:tcBorders>
              <w:top w:val="nil"/>
              <w:left w:val="nil"/>
              <w:bottom w:val="single" w:sz="4" w:space="0" w:color="auto"/>
              <w:right w:val="single" w:sz="4" w:space="0" w:color="auto"/>
            </w:tcBorders>
            <w:shd w:val="clear" w:color="auto" w:fill="auto"/>
            <w:noWrap/>
            <w:vAlign w:val="center"/>
            <w:hideMark/>
          </w:tcPr>
          <w:p w14:paraId="2870A30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PATAZ</w:t>
            </w:r>
          </w:p>
        </w:tc>
        <w:tc>
          <w:tcPr>
            <w:tcW w:w="1075" w:type="dxa"/>
            <w:tcBorders>
              <w:top w:val="nil"/>
              <w:left w:val="nil"/>
              <w:bottom w:val="single" w:sz="4" w:space="0" w:color="auto"/>
              <w:right w:val="single" w:sz="4" w:space="0" w:color="auto"/>
            </w:tcBorders>
            <w:shd w:val="clear" w:color="auto" w:fill="auto"/>
            <w:noWrap/>
            <w:vAlign w:val="center"/>
          </w:tcPr>
          <w:p w14:paraId="042A3D5A" w14:textId="267DA516"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5C99845A"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C1533B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442</w:t>
            </w:r>
          </w:p>
        </w:tc>
        <w:tc>
          <w:tcPr>
            <w:tcW w:w="870" w:type="dxa"/>
            <w:tcBorders>
              <w:top w:val="nil"/>
              <w:left w:val="nil"/>
              <w:bottom w:val="single" w:sz="4" w:space="0" w:color="auto"/>
              <w:right w:val="single" w:sz="4" w:space="0" w:color="auto"/>
            </w:tcBorders>
            <w:shd w:val="clear" w:color="auto" w:fill="auto"/>
            <w:noWrap/>
            <w:vAlign w:val="center"/>
            <w:hideMark/>
          </w:tcPr>
          <w:p w14:paraId="646EA03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1308090099</w:t>
            </w:r>
          </w:p>
        </w:tc>
        <w:tc>
          <w:tcPr>
            <w:tcW w:w="3586" w:type="dxa"/>
            <w:tcBorders>
              <w:top w:val="nil"/>
              <w:left w:val="nil"/>
              <w:bottom w:val="single" w:sz="4" w:space="0" w:color="auto"/>
              <w:right w:val="single" w:sz="4" w:space="0" w:color="auto"/>
            </w:tcBorders>
            <w:shd w:val="clear" w:color="auto" w:fill="auto"/>
            <w:noWrap/>
            <w:vAlign w:val="center"/>
            <w:hideMark/>
          </w:tcPr>
          <w:p w14:paraId="0306486A"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CHAGUAL</w:t>
            </w:r>
          </w:p>
        </w:tc>
        <w:tc>
          <w:tcPr>
            <w:tcW w:w="1314" w:type="dxa"/>
            <w:tcBorders>
              <w:top w:val="nil"/>
              <w:left w:val="nil"/>
              <w:bottom w:val="single" w:sz="4" w:space="0" w:color="auto"/>
              <w:right w:val="single" w:sz="4" w:space="0" w:color="auto"/>
            </w:tcBorders>
            <w:shd w:val="clear" w:color="auto" w:fill="auto"/>
            <w:noWrap/>
            <w:vAlign w:val="center"/>
            <w:hideMark/>
          </w:tcPr>
          <w:p w14:paraId="2314AE7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6B7638F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PATAZ</w:t>
            </w:r>
          </w:p>
        </w:tc>
        <w:tc>
          <w:tcPr>
            <w:tcW w:w="2560" w:type="dxa"/>
            <w:tcBorders>
              <w:top w:val="nil"/>
              <w:left w:val="nil"/>
              <w:bottom w:val="single" w:sz="4" w:space="0" w:color="auto"/>
              <w:right w:val="single" w:sz="4" w:space="0" w:color="auto"/>
            </w:tcBorders>
            <w:shd w:val="clear" w:color="auto" w:fill="auto"/>
            <w:noWrap/>
            <w:vAlign w:val="center"/>
            <w:hideMark/>
          </w:tcPr>
          <w:p w14:paraId="31753B5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PATAZ</w:t>
            </w:r>
          </w:p>
        </w:tc>
        <w:tc>
          <w:tcPr>
            <w:tcW w:w="1075" w:type="dxa"/>
            <w:tcBorders>
              <w:top w:val="nil"/>
              <w:left w:val="nil"/>
              <w:bottom w:val="single" w:sz="4" w:space="0" w:color="auto"/>
              <w:right w:val="single" w:sz="4" w:space="0" w:color="auto"/>
            </w:tcBorders>
            <w:shd w:val="clear" w:color="auto" w:fill="auto"/>
            <w:noWrap/>
            <w:vAlign w:val="center"/>
          </w:tcPr>
          <w:p w14:paraId="79736FEB" w14:textId="3D32F56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4B8371A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87765D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443</w:t>
            </w:r>
          </w:p>
        </w:tc>
        <w:tc>
          <w:tcPr>
            <w:tcW w:w="870" w:type="dxa"/>
            <w:tcBorders>
              <w:top w:val="nil"/>
              <w:left w:val="nil"/>
              <w:bottom w:val="single" w:sz="4" w:space="0" w:color="auto"/>
              <w:right w:val="single" w:sz="4" w:space="0" w:color="auto"/>
            </w:tcBorders>
            <w:shd w:val="clear" w:color="auto" w:fill="auto"/>
            <w:noWrap/>
            <w:vAlign w:val="center"/>
            <w:hideMark/>
          </w:tcPr>
          <w:p w14:paraId="67898C5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1308090118</w:t>
            </w:r>
          </w:p>
        </w:tc>
        <w:tc>
          <w:tcPr>
            <w:tcW w:w="3586" w:type="dxa"/>
            <w:tcBorders>
              <w:top w:val="nil"/>
              <w:left w:val="nil"/>
              <w:bottom w:val="single" w:sz="4" w:space="0" w:color="auto"/>
              <w:right w:val="single" w:sz="4" w:space="0" w:color="auto"/>
            </w:tcBorders>
            <w:shd w:val="clear" w:color="auto" w:fill="auto"/>
            <w:noWrap/>
            <w:vAlign w:val="center"/>
            <w:hideMark/>
          </w:tcPr>
          <w:p w14:paraId="22DAC7A5"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COLLONA</w:t>
            </w:r>
          </w:p>
        </w:tc>
        <w:tc>
          <w:tcPr>
            <w:tcW w:w="1314" w:type="dxa"/>
            <w:tcBorders>
              <w:top w:val="nil"/>
              <w:left w:val="nil"/>
              <w:bottom w:val="single" w:sz="4" w:space="0" w:color="auto"/>
              <w:right w:val="single" w:sz="4" w:space="0" w:color="auto"/>
            </w:tcBorders>
            <w:shd w:val="clear" w:color="auto" w:fill="auto"/>
            <w:noWrap/>
            <w:vAlign w:val="center"/>
            <w:hideMark/>
          </w:tcPr>
          <w:p w14:paraId="3E29C21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630781D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PATAZ</w:t>
            </w:r>
          </w:p>
        </w:tc>
        <w:tc>
          <w:tcPr>
            <w:tcW w:w="2560" w:type="dxa"/>
            <w:tcBorders>
              <w:top w:val="nil"/>
              <w:left w:val="nil"/>
              <w:bottom w:val="single" w:sz="4" w:space="0" w:color="auto"/>
              <w:right w:val="single" w:sz="4" w:space="0" w:color="auto"/>
            </w:tcBorders>
            <w:shd w:val="clear" w:color="auto" w:fill="auto"/>
            <w:noWrap/>
            <w:vAlign w:val="center"/>
            <w:hideMark/>
          </w:tcPr>
          <w:p w14:paraId="320DB3C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PATAZ</w:t>
            </w:r>
          </w:p>
        </w:tc>
        <w:tc>
          <w:tcPr>
            <w:tcW w:w="1075" w:type="dxa"/>
            <w:tcBorders>
              <w:top w:val="nil"/>
              <w:left w:val="nil"/>
              <w:bottom w:val="single" w:sz="4" w:space="0" w:color="auto"/>
              <w:right w:val="single" w:sz="4" w:space="0" w:color="auto"/>
            </w:tcBorders>
            <w:shd w:val="clear" w:color="auto" w:fill="auto"/>
            <w:noWrap/>
            <w:vAlign w:val="center"/>
          </w:tcPr>
          <w:p w14:paraId="52B6D7D9" w14:textId="66FDB4B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C611CF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CABFAF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444</w:t>
            </w:r>
          </w:p>
        </w:tc>
        <w:tc>
          <w:tcPr>
            <w:tcW w:w="870" w:type="dxa"/>
            <w:tcBorders>
              <w:top w:val="nil"/>
              <w:left w:val="nil"/>
              <w:bottom w:val="single" w:sz="4" w:space="0" w:color="auto"/>
              <w:right w:val="single" w:sz="4" w:space="0" w:color="auto"/>
            </w:tcBorders>
            <w:shd w:val="clear" w:color="auto" w:fill="auto"/>
            <w:noWrap/>
            <w:vAlign w:val="center"/>
            <w:hideMark/>
          </w:tcPr>
          <w:p w14:paraId="3CC8CE9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1309020021</w:t>
            </w:r>
          </w:p>
        </w:tc>
        <w:tc>
          <w:tcPr>
            <w:tcW w:w="3586" w:type="dxa"/>
            <w:tcBorders>
              <w:top w:val="nil"/>
              <w:left w:val="nil"/>
              <w:bottom w:val="single" w:sz="4" w:space="0" w:color="auto"/>
              <w:right w:val="single" w:sz="4" w:space="0" w:color="auto"/>
            </w:tcBorders>
            <w:shd w:val="clear" w:color="auto" w:fill="auto"/>
            <w:noWrap/>
            <w:vAlign w:val="center"/>
            <w:hideMark/>
          </w:tcPr>
          <w:p w14:paraId="7EAB764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TUNASPAMPA</w:t>
            </w:r>
          </w:p>
        </w:tc>
        <w:tc>
          <w:tcPr>
            <w:tcW w:w="1314" w:type="dxa"/>
            <w:tcBorders>
              <w:top w:val="nil"/>
              <w:left w:val="nil"/>
              <w:bottom w:val="single" w:sz="4" w:space="0" w:color="auto"/>
              <w:right w:val="single" w:sz="4" w:space="0" w:color="auto"/>
            </w:tcBorders>
            <w:shd w:val="clear" w:color="auto" w:fill="auto"/>
            <w:noWrap/>
            <w:vAlign w:val="center"/>
            <w:hideMark/>
          </w:tcPr>
          <w:p w14:paraId="12E4D3A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6F97F23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3335598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CHUGAY</w:t>
            </w:r>
          </w:p>
        </w:tc>
        <w:tc>
          <w:tcPr>
            <w:tcW w:w="1075" w:type="dxa"/>
            <w:tcBorders>
              <w:top w:val="nil"/>
              <w:left w:val="nil"/>
              <w:bottom w:val="single" w:sz="4" w:space="0" w:color="auto"/>
              <w:right w:val="single" w:sz="4" w:space="0" w:color="auto"/>
            </w:tcBorders>
            <w:shd w:val="clear" w:color="auto" w:fill="auto"/>
            <w:noWrap/>
            <w:vAlign w:val="center"/>
          </w:tcPr>
          <w:p w14:paraId="20B7F5E5" w14:textId="2E0B3FE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20C69F7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4A13A9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445</w:t>
            </w:r>
          </w:p>
        </w:tc>
        <w:tc>
          <w:tcPr>
            <w:tcW w:w="870" w:type="dxa"/>
            <w:tcBorders>
              <w:top w:val="nil"/>
              <w:left w:val="nil"/>
              <w:bottom w:val="single" w:sz="4" w:space="0" w:color="auto"/>
              <w:right w:val="single" w:sz="4" w:space="0" w:color="auto"/>
            </w:tcBorders>
            <w:shd w:val="clear" w:color="auto" w:fill="auto"/>
            <w:noWrap/>
            <w:vAlign w:val="center"/>
            <w:hideMark/>
          </w:tcPr>
          <w:p w14:paraId="7850E32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1309020036</w:t>
            </w:r>
          </w:p>
        </w:tc>
        <w:tc>
          <w:tcPr>
            <w:tcW w:w="3586" w:type="dxa"/>
            <w:tcBorders>
              <w:top w:val="nil"/>
              <w:left w:val="nil"/>
              <w:bottom w:val="single" w:sz="4" w:space="0" w:color="auto"/>
              <w:right w:val="single" w:sz="4" w:space="0" w:color="auto"/>
            </w:tcBorders>
            <w:shd w:val="clear" w:color="auto" w:fill="auto"/>
            <w:noWrap/>
            <w:vAlign w:val="center"/>
            <w:hideMark/>
          </w:tcPr>
          <w:p w14:paraId="52265F0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BAJO</w:t>
            </w:r>
          </w:p>
        </w:tc>
        <w:tc>
          <w:tcPr>
            <w:tcW w:w="1314" w:type="dxa"/>
            <w:tcBorders>
              <w:top w:val="nil"/>
              <w:left w:val="nil"/>
              <w:bottom w:val="single" w:sz="4" w:space="0" w:color="auto"/>
              <w:right w:val="single" w:sz="4" w:space="0" w:color="auto"/>
            </w:tcBorders>
            <w:shd w:val="clear" w:color="auto" w:fill="auto"/>
            <w:noWrap/>
            <w:vAlign w:val="center"/>
            <w:hideMark/>
          </w:tcPr>
          <w:p w14:paraId="2517602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0CCFF01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203A5FE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CHUGAY</w:t>
            </w:r>
          </w:p>
        </w:tc>
        <w:tc>
          <w:tcPr>
            <w:tcW w:w="1075" w:type="dxa"/>
            <w:tcBorders>
              <w:top w:val="nil"/>
              <w:left w:val="nil"/>
              <w:bottom w:val="single" w:sz="4" w:space="0" w:color="auto"/>
              <w:right w:val="single" w:sz="4" w:space="0" w:color="auto"/>
            </w:tcBorders>
            <w:shd w:val="clear" w:color="auto" w:fill="auto"/>
            <w:noWrap/>
            <w:vAlign w:val="center"/>
          </w:tcPr>
          <w:p w14:paraId="7A7CCCB8" w14:textId="009E5B55"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716C22E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EE04C0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446</w:t>
            </w:r>
          </w:p>
        </w:tc>
        <w:tc>
          <w:tcPr>
            <w:tcW w:w="870" w:type="dxa"/>
            <w:tcBorders>
              <w:top w:val="nil"/>
              <w:left w:val="nil"/>
              <w:bottom w:val="single" w:sz="4" w:space="0" w:color="auto"/>
              <w:right w:val="single" w:sz="4" w:space="0" w:color="auto"/>
            </w:tcBorders>
            <w:shd w:val="clear" w:color="auto" w:fill="auto"/>
            <w:noWrap/>
            <w:vAlign w:val="center"/>
            <w:hideMark/>
          </w:tcPr>
          <w:p w14:paraId="7DD0AFE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1309020047</w:t>
            </w:r>
          </w:p>
        </w:tc>
        <w:tc>
          <w:tcPr>
            <w:tcW w:w="3586" w:type="dxa"/>
            <w:tcBorders>
              <w:top w:val="nil"/>
              <w:left w:val="nil"/>
              <w:bottom w:val="single" w:sz="4" w:space="0" w:color="auto"/>
              <w:right w:val="single" w:sz="4" w:space="0" w:color="auto"/>
            </w:tcBorders>
            <w:shd w:val="clear" w:color="auto" w:fill="auto"/>
            <w:noWrap/>
            <w:vAlign w:val="center"/>
            <w:hideMark/>
          </w:tcPr>
          <w:p w14:paraId="49F946B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DOS DE MAYO</w:t>
            </w:r>
          </w:p>
        </w:tc>
        <w:tc>
          <w:tcPr>
            <w:tcW w:w="1314" w:type="dxa"/>
            <w:tcBorders>
              <w:top w:val="nil"/>
              <w:left w:val="nil"/>
              <w:bottom w:val="single" w:sz="4" w:space="0" w:color="auto"/>
              <w:right w:val="single" w:sz="4" w:space="0" w:color="auto"/>
            </w:tcBorders>
            <w:shd w:val="clear" w:color="auto" w:fill="auto"/>
            <w:noWrap/>
            <w:vAlign w:val="center"/>
            <w:hideMark/>
          </w:tcPr>
          <w:p w14:paraId="7B1A1EC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341B019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0B190DA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CHUGAY</w:t>
            </w:r>
          </w:p>
        </w:tc>
        <w:tc>
          <w:tcPr>
            <w:tcW w:w="1075" w:type="dxa"/>
            <w:tcBorders>
              <w:top w:val="nil"/>
              <w:left w:val="nil"/>
              <w:bottom w:val="single" w:sz="4" w:space="0" w:color="auto"/>
              <w:right w:val="single" w:sz="4" w:space="0" w:color="auto"/>
            </w:tcBorders>
            <w:shd w:val="clear" w:color="auto" w:fill="auto"/>
            <w:noWrap/>
            <w:vAlign w:val="center"/>
          </w:tcPr>
          <w:p w14:paraId="5B2D3C38" w14:textId="56226F05"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121E85A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C84141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447</w:t>
            </w:r>
          </w:p>
        </w:tc>
        <w:tc>
          <w:tcPr>
            <w:tcW w:w="870" w:type="dxa"/>
            <w:tcBorders>
              <w:top w:val="nil"/>
              <w:left w:val="nil"/>
              <w:bottom w:val="single" w:sz="4" w:space="0" w:color="auto"/>
              <w:right w:val="single" w:sz="4" w:space="0" w:color="auto"/>
            </w:tcBorders>
            <w:shd w:val="clear" w:color="auto" w:fill="auto"/>
            <w:noWrap/>
            <w:vAlign w:val="center"/>
            <w:hideMark/>
          </w:tcPr>
          <w:p w14:paraId="5202BEB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1309020061</w:t>
            </w:r>
          </w:p>
        </w:tc>
        <w:tc>
          <w:tcPr>
            <w:tcW w:w="3586" w:type="dxa"/>
            <w:tcBorders>
              <w:top w:val="nil"/>
              <w:left w:val="nil"/>
              <w:bottom w:val="single" w:sz="4" w:space="0" w:color="auto"/>
              <w:right w:val="single" w:sz="4" w:space="0" w:color="auto"/>
            </w:tcBorders>
            <w:shd w:val="clear" w:color="auto" w:fill="auto"/>
            <w:noWrap/>
            <w:vAlign w:val="center"/>
            <w:hideMark/>
          </w:tcPr>
          <w:p w14:paraId="4E5A896E"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CHINAC</w:t>
            </w:r>
          </w:p>
        </w:tc>
        <w:tc>
          <w:tcPr>
            <w:tcW w:w="1314" w:type="dxa"/>
            <w:tcBorders>
              <w:top w:val="nil"/>
              <w:left w:val="nil"/>
              <w:bottom w:val="single" w:sz="4" w:space="0" w:color="auto"/>
              <w:right w:val="single" w:sz="4" w:space="0" w:color="auto"/>
            </w:tcBorders>
            <w:shd w:val="clear" w:color="auto" w:fill="auto"/>
            <w:noWrap/>
            <w:vAlign w:val="center"/>
            <w:hideMark/>
          </w:tcPr>
          <w:p w14:paraId="025727D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64A025A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6ED0E9C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CHUGAY</w:t>
            </w:r>
          </w:p>
        </w:tc>
        <w:tc>
          <w:tcPr>
            <w:tcW w:w="1075" w:type="dxa"/>
            <w:tcBorders>
              <w:top w:val="nil"/>
              <w:left w:val="nil"/>
              <w:bottom w:val="single" w:sz="4" w:space="0" w:color="auto"/>
              <w:right w:val="single" w:sz="4" w:space="0" w:color="auto"/>
            </w:tcBorders>
            <w:shd w:val="clear" w:color="auto" w:fill="auto"/>
            <w:noWrap/>
            <w:vAlign w:val="center"/>
          </w:tcPr>
          <w:p w14:paraId="5FA683E3" w14:textId="0209F3EE"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69348D13"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7F9A6D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448</w:t>
            </w:r>
          </w:p>
        </w:tc>
        <w:tc>
          <w:tcPr>
            <w:tcW w:w="870" w:type="dxa"/>
            <w:tcBorders>
              <w:top w:val="nil"/>
              <w:left w:val="nil"/>
              <w:bottom w:val="single" w:sz="4" w:space="0" w:color="auto"/>
              <w:right w:val="single" w:sz="4" w:space="0" w:color="auto"/>
            </w:tcBorders>
            <w:shd w:val="clear" w:color="auto" w:fill="auto"/>
            <w:noWrap/>
            <w:vAlign w:val="center"/>
            <w:hideMark/>
          </w:tcPr>
          <w:p w14:paraId="7F81694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1309020077</w:t>
            </w:r>
          </w:p>
        </w:tc>
        <w:tc>
          <w:tcPr>
            <w:tcW w:w="3586" w:type="dxa"/>
            <w:tcBorders>
              <w:top w:val="nil"/>
              <w:left w:val="nil"/>
              <w:bottom w:val="single" w:sz="4" w:space="0" w:color="auto"/>
              <w:right w:val="single" w:sz="4" w:space="0" w:color="auto"/>
            </w:tcBorders>
            <w:shd w:val="clear" w:color="auto" w:fill="auto"/>
            <w:noWrap/>
            <w:vAlign w:val="center"/>
            <w:hideMark/>
          </w:tcPr>
          <w:p w14:paraId="22B0C254"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PORTACHUELO</w:t>
            </w:r>
          </w:p>
        </w:tc>
        <w:tc>
          <w:tcPr>
            <w:tcW w:w="1314" w:type="dxa"/>
            <w:tcBorders>
              <w:top w:val="nil"/>
              <w:left w:val="nil"/>
              <w:bottom w:val="single" w:sz="4" w:space="0" w:color="auto"/>
              <w:right w:val="single" w:sz="4" w:space="0" w:color="auto"/>
            </w:tcBorders>
            <w:shd w:val="clear" w:color="auto" w:fill="auto"/>
            <w:noWrap/>
            <w:vAlign w:val="center"/>
            <w:hideMark/>
          </w:tcPr>
          <w:p w14:paraId="721BDBF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31D28F9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75DA527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CHUGAY</w:t>
            </w:r>
          </w:p>
        </w:tc>
        <w:tc>
          <w:tcPr>
            <w:tcW w:w="1075" w:type="dxa"/>
            <w:tcBorders>
              <w:top w:val="nil"/>
              <w:left w:val="nil"/>
              <w:bottom w:val="single" w:sz="4" w:space="0" w:color="auto"/>
              <w:right w:val="single" w:sz="4" w:space="0" w:color="auto"/>
            </w:tcBorders>
            <w:shd w:val="clear" w:color="auto" w:fill="auto"/>
            <w:noWrap/>
            <w:vAlign w:val="center"/>
          </w:tcPr>
          <w:p w14:paraId="539A8030" w14:textId="52DF999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178BA30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014F15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449</w:t>
            </w:r>
          </w:p>
        </w:tc>
        <w:tc>
          <w:tcPr>
            <w:tcW w:w="870" w:type="dxa"/>
            <w:tcBorders>
              <w:top w:val="nil"/>
              <w:left w:val="nil"/>
              <w:bottom w:val="single" w:sz="4" w:space="0" w:color="auto"/>
              <w:right w:val="single" w:sz="4" w:space="0" w:color="auto"/>
            </w:tcBorders>
            <w:shd w:val="clear" w:color="auto" w:fill="auto"/>
            <w:noWrap/>
            <w:vAlign w:val="center"/>
            <w:hideMark/>
          </w:tcPr>
          <w:p w14:paraId="5E7C3FF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1309020080</w:t>
            </w:r>
          </w:p>
        </w:tc>
        <w:tc>
          <w:tcPr>
            <w:tcW w:w="3586" w:type="dxa"/>
            <w:tcBorders>
              <w:top w:val="nil"/>
              <w:left w:val="nil"/>
              <w:bottom w:val="single" w:sz="4" w:space="0" w:color="auto"/>
              <w:right w:val="single" w:sz="4" w:space="0" w:color="auto"/>
            </w:tcBorders>
            <w:shd w:val="clear" w:color="auto" w:fill="auto"/>
            <w:noWrap/>
            <w:vAlign w:val="center"/>
            <w:hideMark/>
          </w:tcPr>
          <w:p w14:paraId="5FAFF0DA"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LAS COLPAS</w:t>
            </w:r>
          </w:p>
        </w:tc>
        <w:tc>
          <w:tcPr>
            <w:tcW w:w="1314" w:type="dxa"/>
            <w:tcBorders>
              <w:top w:val="nil"/>
              <w:left w:val="nil"/>
              <w:bottom w:val="single" w:sz="4" w:space="0" w:color="auto"/>
              <w:right w:val="single" w:sz="4" w:space="0" w:color="auto"/>
            </w:tcBorders>
            <w:shd w:val="clear" w:color="auto" w:fill="auto"/>
            <w:noWrap/>
            <w:vAlign w:val="center"/>
            <w:hideMark/>
          </w:tcPr>
          <w:p w14:paraId="7BB7C58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54214F7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1CF3560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CHUGAY</w:t>
            </w:r>
          </w:p>
        </w:tc>
        <w:tc>
          <w:tcPr>
            <w:tcW w:w="1075" w:type="dxa"/>
            <w:tcBorders>
              <w:top w:val="nil"/>
              <w:left w:val="nil"/>
              <w:bottom w:val="single" w:sz="4" w:space="0" w:color="auto"/>
              <w:right w:val="single" w:sz="4" w:space="0" w:color="auto"/>
            </w:tcBorders>
            <w:shd w:val="clear" w:color="auto" w:fill="auto"/>
            <w:noWrap/>
            <w:vAlign w:val="center"/>
          </w:tcPr>
          <w:p w14:paraId="3E387920" w14:textId="6715506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7CE8A63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2F94A2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450</w:t>
            </w:r>
          </w:p>
        </w:tc>
        <w:tc>
          <w:tcPr>
            <w:tcW w:w="870" w:type="dxa"/>
            <w:tcBorders>
              <w:top w:val="nil"/>
              <w:left w:val="nil"/>
              <w:bottom w:val="single" w:sz="4" w:space="0" w:color="auto"/>
              <w:right w:val="single" w:sz="4" w:space="0" w:color="auto"/>
            </w:tcBorders>
            <w:shd w:val="clear" w:color="auto" w:fill="auto"/>
            <w:noWrap/>
            <w:vAlign w:val="center"/>
            <w:hideMark/>
          </w:tcPr>
          <w:p w14:paraId="109ED6D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1309020092</w:t>
            </w:r>
          </w:p>
        </w:tc>
        <w:tc>
          <w:tcPr>
            <w:tcW w:w="3586" w:type="dxa"/>
            <w:tcBorders>
              <w:top w:val="nil"/>
              <w:left w:val="nil"/>
              <w:bottom w:val="single" w:sz="4" w:space="0" w:color="auto"/>
              <w:right w:val="single" w:sz="4" w:space="0" w:color="auto"/>
            </w:tcBorders>
            <w:shd w:val="clear" w:color="auto" w:fill="auto"/>
            <w:noWrap/>
            <w:vAlign w:val="center"/>
            <w:hideMark/>
          </w:tcPr>
          <w:p w14:paraId="38A4EF0A"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HUAYCHO</w:t>
            </w:r>
          </w:p>
        </w:tc>
        <w:tc>
          <w:tcPr>
            <w:tcW w:w="1314" w:type="dxa"/>
            <w:tcBorders>
              <w:top w:val="nil"/>
              <w:left w:val="nil"/>
              <w:bottom w:val="single" w:sz="4" w:space="0" w:color="auto"/>
              <w:right w:val="single" w:sz="4" w:space="0" w:color="auto"/>
            </w:tcBorders>
            <w:shd w:val="clear" w:color="auto" w:fill="auto"/>
            <w:noWrap/>
            <w:vAlign w:val="center"/>
            <w:hideMark/>
          </w:tcPr>
          <w:p w14:paraId="2A7332E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2075248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49065F7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CHUGAY</w:t>
            </w:r>
          </w:p>
        </w:tc>
        <w:tc>
          <w:tcPr>
            <w:tcW w:w="1075" w:type="dxa"/>
            <w:tcBorders>
              <w:top w:val="nil"/>
              <w:left w:val="nil"/>
              <w:bottom w:val="single" w:sz="4" w:space="0" w:color="auto"/>
              <w:right w:val="single" w:sz="4" w:space="0" w:color="auto"/>
            </w:tcBorders>
            <w:shd w:val="clear" w:color="auto" w:fill="auto"/>
            <w:noWrap/>
            <w:vAlign w:val="center"/>
          </w:tcPr>
          <w:p w14:paraId="14899368" w14:textId="37B9DED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556B050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43D76F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451</w:t>
            </w:r>
          </w:p>
        </w:tc>
        <w:tc>
          <w:tcPr>
            <w:tcW w:w="870" w:type="dxa"/>
            <w:tcBorders>
              <w:top w:val="nil"/>
              <w:left w:val="nil"/>
              <w:bottom w:val="single" w:sz="4" w:space="0" w:color="auto"/>
              <w:right w:val="single" w:sz="4" w:space="0" w:color="auto"/>
            </w:tcBorders>
            <w:shd w:val="clear" w:color="auto" w:fill="auto"/>
            <w:noWrap/>
            <w:vAlign w:val="center"/>
            <w:hideMark/>
          </w:tcPr>
          <w:p w14:paraId="450A3D5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1309030025</w:t>
            </w:r>
          </w:p>
        </w:tc>
        <w:tc>
          <w:tcPr>
            <w:tcW w:w="3586" w:type="dxa"/>
            <w:tcBorders>
              <w:top w:val="nil"/>
              <w:left w:val="nil"/>
              <w:bottom w:val="single" w:sz="4" w:space="0" w:color="auto"/>
              <w:right w:val="single" w:sz="4" w:space="0" w:color="auto"/>
            </w:tcBorders>
            <w:shd w:val="clear" w:color="auto" w:fill="auto"/>
            <w:noWrap/>
            <w:vAlign w:val="center"/>
            <w:hideMark/>
          </w:tcPr>
          <w:p w14:paraId="34E041B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CRUZ DE RAFAYAN</w:t>
            </w:r>
          </w:p>
        </w:tc>
        <w:tc>
          <w:tcPr>
            <w:tcW w:w="1314" w:type="dxa"/>
            <w:tcBorders>
              <w:top w:val="nil"/>
              <w:left w:val="nil"/>
              <w:bottom w:val="single" w:sz="4" w:space="0" w:color="auto"/>
              <w:right w:val="single" w:sz="4" w:space="0" w:color="auto"/>
            </w:tcBorders>
            <w:shd w:val="clear" w:color="auto" w:fill="auto"/>
            <w:noWrap/>
            <w:vAlign w:val="center"/>
            <w:hideMark/>
          </w:tcPr>
          <w:p w14:paraId="1A46072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0B8C94A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2B2F49F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COCHORCO</w:t>
            </w:r>
          </w:p>
        </w:tc>
        <w:tc>
          <w:tcPr>
            <w:tcW w:w="1075" w:type="dxa"/>
            <w:tcBorders>
              <w:top w:val="nil"/>
              <w:left w:val="nil"/>
              <w:bottom w:val="single" w:sz="4" w:space="0" w:color="auto"/>
              <w:right w:val="single" w:sz="4" w:space="0" w:color="auto"/>
            </w:tcBorders>
            <w:shd w:val="clear" w:color="auto" w:fill="auto"/>
            <w:noWrap/>
            <w:vAlign w:val="center"/>
          </w:tcPr>
          <w:p w14:paraId="50367D20" w14:textId="70A61DF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6D3C0A9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5AC8D3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452</w:t>
            </w:r>
          </w:p>
        </w:tc>
        <w:tc>
          <w:tcPr>
            <w:tcW w:w="870" w:type="dxa"/>
            <w:tcBorders>
              <w:top w:val="nil"/>
              <w:left w:val="nil"/>
              <w:bottom w:val="single" w:sz="4" w:space="0" w:color="auto"/>
              <w:right w:val="single" w:sz="4" w:space="0" w:color="auto"/>
            </w:tcBorders>
            <w:shd w:val="clear" w:color="auto" w:fill="auto"/>
            <w:noWrap/>
            <w:vAlign w:val="center"/>
            <w:hideMark/>
          </w:tcPr>
          <w:p w14:paraId="47B1A51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1309030051</w:t>
            </w:r>
          </w:p>
        </w:tc>
        <w:tc>
          <w:tcPr>
            <w:tcW w:w="3586" w:type="dxa"/>
            <w:tcBorders>
              <w:top w:val="nil"/>
              <w:left w:val="nil"/>
              <w:bottom w:val="single" w:sz="4" w:space="0" w:color="auto"/>
              <w:right w:val="single" w:sz="4" w:space="0" w:color="auto"/>
            </w:tcBorders>
            <w:shd w:val="clear" w:color="auto" w:fill="auto"/>
            <w:noWrap/>
            <w:vAlign w:val="center"/>
            <w:hideMark/>
          </w:tcPr>
          <w:p w14:paraId="0517026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CHAGUALITO</w:t>
            </w:r>
          </w:p>
        </w:tc>
        <w:tc>
          <w:tcPr>
            <w:tcW w:w="1314" w:type="dxa"/>
            <w:tcBorders>
              <w:top w:val="nil"/>
              <w:left w:val="nil"/>
              <w:bottom w:val="single" w:sz="4" w:space="0" w:color="auto"/>
              <w:right w:val="single" w:sz="4" w:space="0" w:color="auto"/>
            </w:tcBorders>
            <w:shd w:val="clear" w:color="auto" w:fill="auto"/>
            <w:noWrap/>
            <w:vAlign w:val="center"/>
            <w:hideMark/>
          </w:tcPr>
          <w:p w14:paraId="5EC2FE5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79A4CEF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42A48E6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COCHORCO</w:t>
            </w:r>
          </w:p>
        </w:tc>
        <w:tc>
          <w:tcPr>
            <w:tcW w:w="1075" w:type="dxa"/>
            <w:tcBorders>
              <w:top w:val="nil"/>
              <w:left w:val="nil"/>
              <w:bottom w:val="single" w:sz="4" w:space="0" w:color="auto"/>
              <w:right w:val="single" w:sz="4" w:space="0" w:color="auto"/>
            </w:tcBorders>
            <w:shd w:val="clear" w:color="auto" w:fill="auto"/>
            <w:noWrap/>
            <w:vAlign w:val="center"/>
          </w:tcPr>
          <w:p w14:paraId="3DF7F9EF" w14:textId="2FD87A5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30C8A14E"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36FD2C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453</w:t>
            </w:r>
          </w:p>
        </w:tc>
        <w:tc>
          <w:tcPr>
            <w:tcW w:w="870" w:type="dxa"/>
            <w:tcBorders>
              <w:top w:val="nil"/>
              <w:left w:val="nil"/>
              <w:bottom w:val="single" w:sz="4" w:space="0" w:color="auto"/>
              <w:right w:val="single" w:sz="4" w:space="0" w:color="auto"/>
            </w:tcBorders>
            <w:shd w:val="clear" w:color="auto" w:fill="auto"/>
            <w:noWrap/>
            <w:vAlign w:val="center"/>
            <w:hideMark/>
          </w:tcPr>
          <w:p w14:paraId="63F5B02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1309030092</w:t>
            </w:r>
          </w:p>
        </w:tc>
        <w:tc>
          <w:tcPr>
            <w:tcW w:w="3586" w:type="dxa"/>
            <w:tcBorders>
              <w:top w:val="nil"/>
              <w:left w:val="nil"/>
              <w:bottom w:val="single" w:sz="4" w:space="0" w:color="auto"/>
              <w:right w:val="single" w:sz="4" w:space="0" w:color="auto"/>
            </w:tcBorders>
            <w:shd w:val="clear" w:color="auto" w:fill="auto"/>
            <w:noWrap/>
            <w:vAlign w:val="center"/>
            <w:hideMark/>
          </w:tcPr>
          <w:p w14:paraId="637380D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SOQUIAN</w:t>
            </w:r>
          </w:p>
        </w:tc>
        <w:tc>
          <w:tcPr>
            <w:tcW w:w="1314" w:type="dxa"/>
            <w:tcBorders>
              <w:top w:val="nil"/>
              <w:left w:val="nil"/>
              <w:bottom w:val="single" w:sz="4" w:space="0" w:color="auto"/>
              <w:right w:val="single" w:sz="4" w:space="0" w:color="auto"/>
            </w:tcBorders>
            <w:shd w:val="clear" w:color="auto" w:fill="auto"/>
            <w:noWrap/>
            <w:vAlign w:val="center"/>
            <w:hideMark/>
          </w:tcPr>
          <w:p w14:paraId="612191B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5FDEFCE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08982BD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COCHORCO</w:t>
            </w:r>
          </w:p>
        </w:tc>
        <w:tc>
          <w:tcPr>
            <w:tcW w:w="1075" w:type="dxa"/>
            <w:tcBorders>
              <w:top w:val="nil"/>
              <w:left w:val="nil"/>
              <w:bottom w:val="single" w:sz="4" w:space="0" w:color="auto"/>
              <w:right w:val="single" w:sz="4" w:space="0" w:color="auto"/>
            </w:tcBorders>
            <w:shd w:val="clear" w:color="auto" w:fill="auto"/>
            <w:noWrap/>
            <w:vAlign w:val="center"/>
          </w:tcPr>
          <w:p w14:paraId="50D5AFDD" w14:textId="1EDA9EA5"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3E6347F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BE0F60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454</w:t>
            </w:r>
          </w:p>
        </w:tc>
        <w:tc>
          <w:tcPr>
            <w:tcW w:w="870" w:type="dxa"/>
            <w:tcBorders>
              <w:top w:val="nil"/>
              <w:left w:val="nil"/>
              <w:bottom w:val="single" w:sz="4" w:space="0" w:color="auto"/>
              <w:right w:val="single" w:sz="4" w:space="0" w:color="auto"/>
            </w:tcBorders>
            <w:shd w:val="clear" w:color="auto" w:fill="auto"/>
            <w:noWrap/>
            <w:vAlign w:val="center"/>
            <w:hideMark/>
          </w:tcPr>
          <w:p w14:paraId="204AD8A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1309070008</w:t>
            </w:r>
          </w:p>
        </w:tc>
        <w:tc>
          <w:tcPr>
            <w:tcW w:w="3586" w:type="dxa"/>
            <w:tcBorders>
              <w:top w:val="nil"/>
              <w:left w:val="nil"/>
              <w:bottom w:val="single" w:sz="4" w:space="0" w:color="auto"/>
              <w:right w:val="single" w:sz="4" w:space="0" w:color="auto"/>
            </w:tcBorders>
            <w:shd w:val="clear" w:color="auto" w:fill="auto"/>
            <w:noWrap/>
            <w:vAlign w:val="center"/>
            <w:hideMark/>
          </w:tcPr>
          <w:p w14:paraId="7265AF3E"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TIÑIN TUNGUAL</w:t>
            </w:r>
          </w:p>
        </w:tc>
        <w:tc>
          <w:tcPr>
            <w:tcW w:w="1314" w:type="dxa"/>
            <w:tcBorders>
              <w:top w:val="nil"/>
              <w:left w:val="nil"/>
              <w:bottom w:val="single" w:sz="4" w:space="0" w:color="auto"/>
              <w:right w:val="single" w:sz="4" w:space="0" w:color="auto"/>
            </w:tcBorders>
            <w:shd w:val="clear" w:color="auto" w:fill="auto"/>
            <w:noWrap/>
            <w:vAlign w:val="center"/>
            <w:hideMark/>
          </w:tcPr>
          <w:p w14:paraId="4200C90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332D9E0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7813ABF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SARIN</w:t>
            </w:r>
          </w:p>
        </w:tc>
        <w:tc>
          <w:tcPr>
            <w:tcW w:w="1075" w:type="dxa"/>
            <w:tcBorders>
              <w:top w:val="nil"/>
              <w:left w:val="nil"/>
              <w:bottom w:val="single" w:sz="4" w:space="0" w:color="auto"/>
              <w:right w:val="single" w:sz="4" w:space="0" w:color="auto"/>
            </w:tcBorders>
            <w:shd w:val="clear" w:color="auto" w:fill="auto"/>
            <w:noWrap/>
            <w:vAlign w:val="center"/>
          </w:tcPr>
          <w:p w14:paraId="25B8D229" w14:textId="4404F28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7C776F0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1CD674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455</w:t>
            </w:r>
          </w:p>
        </w:tc>
        <w:tc>
          <w:tcPr>
            <w:tcW w:w="870" w:type="dxa"/>
            <w:tcBorders>
              <w:top w:val="nil"/>
              <w:left w:val="nil"/>
              <w:bottom w:val="single" w:sz="4" w:space="0" w:color="auto"/>
              <w:right w:val="single" w:sz="4" w:space="0" w:color="auto"/>
            </w:tcBorders>
            <w:shd w:val="clear" w:color="auto" w:fill="auto"/>
            <w:noWrap/>
            <w:vAlign w:val="center"/>
            <w:hideMark/>
          </w:tcPr>
          <w:p w14:paraId="3FFF519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1309070050</w:t>
            </w:r>
          </w:p>
        </w:tc>
        <w:tc>
          <w:tcPr>
            <w:tcW w:w="3586" w:type="dxa"/>
            <w:tcBorders>
              <w:top w:val="nil"/>
              <w:left w:val="nil"/>
              <w:bottom w:val="single" w:sz="4" w:space="0" w:color="auto"/>
              <w:right w:val="single" w:sz="4" w:space="0" w:color="auto"/>
            </w:tcBorders>
            <w:shd w:val="clear" w:color="auto" w:fill="auto"/>
            <w:noWrap/>
            <w:vAlign w:val="center"/>
            <w:hideMark/>
          </w:tcPr>
          <w:p w14:paraId="40E9653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COCHAS</w:t>
            </w:r>
          </w:p>
        </w:tc>
        <w:tc>
          <w:tcPr>
            <w:tcW w:w="1314" w:type="dxa"/>
            <w:tcBorders>
              <w:top w:val="nil"/>
              <w:left w:val="nil"/>
              <w:bottom w:val="single" w:sz="4" w:space="0" w:color="auto"/>
              <w:right w:val="single" w:sz="4" w:space="0" w:color="auto"/>
            </w:tcBorders>
            <w:shd w:val="clear" w:color="auto" w:fill="auto"/>
            <w:noWrap/>
            <w:vAlign w:val="center"/>
            <w:hideMark/>
          </w:tcPr>
          <w:p w14:paraId="54DE017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63EC364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77EB5D7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SARIN</w:t>
            </w:r>
          </w:p>
        </w:tc>
        <w:tc>
          <w:tcPr>
            <w:tcW w:w="1075" w:type="dxa"/>
            <w:tcBorders>
              <w:top w:val="nil"/>
              <w:left w:val="nil"/>
              <w:bottom w:val="single" w:sz="4" w:space="0" w:color="auto"/>
              <w:right w:val="single" w:sz="4" w:space="0" w:color="auto"/>
            </w:tcBorders>
            <w:shd w:val="clear" w:color="auto" w:fill="auto"/>
            <w:noWrap/>
            <w:vAlign w:val="center"/>
          </w:tcPr>
          <w:p w14:paraId="1B6E95D9" w14:textId="0CD86BE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1F27E87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CEB97D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456</w:t>
            </w:r>
          </w:p>
        </w:tc>
        <w:tc>
          <w:tcPr>
            <w:tcW w:w="870" w:type="dxa"/>
            <w:tcBorders>
              <w:top w:val="nil"/>
              <w:left w:val="nil"/>
              <w:bottom w:val="single" w:sz="4" w:space="0" w:color="auto"/>
              <w:right w:val="single" w:sz="4" w:space="0" w:color="auto"/>
            </w:tcBorders>
            <w:shd w:val="clear" w:color="auto" w:fill="auto"/>
            <w:noWrap/>
            <w:vAlign w:val="center"/>
            <w:hideMark/>
          </w:tcPr>
          <w:p w14:paraId="452DF33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1309070056</w:t>
            </w:r>
          </w:p>
        </w:tc>
        <w:tc>
          <w:tcPr>
            <w:tcW w:w="3586" w:type="dxa"/>
            <w:tcBorders>
              <w:top w:val="nil"/>
              <w:left w:val="nil"/>
              <w:bottom w:val="single" w:sz="4" w:space="0" w:color="auto"/>
              <w:right w:val="single" w:sz="4" w:space="0" w:color="auto"/>
            </w:tcBorders>
            <w:shd w:val="clear" w:color="auto" w:fill="auto"/>
            <w:noWrap/>
            <w:vAlign w:val="center"/>
            <w:hideMark/>
          </w:tcPr>
          <w:p w14:paraId="0ED78CF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CONSUCITO</w:t>
            </w:r>
          </w:p>
        </w:tc>
        <w:tc>
          <w:tcPr>
            <w:tcW w:w="1314" w:type="dxa"/>
            <w:tcBorders>
              <w:top w:val="nil"/>
              <w:left w:val="nil"/>
              <w:bottom w:val="single" w:sz="4" w:space="0" w:color="auto"/>
              <w:right w:val="single" w:sz="4" w:space="0" w:color="auto"/>
            </w:tcBorders>
            <w:shd w:val="clear" w:color="auto" w:fill="auto"/>
            <w:noWrap/>
            <w:vAlign w:val="center"/>
            <w:hideMark/>
          </w:tcPr>
          <w:p w14:paraId="7E46FA3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03F9720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13979DC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SARIN</w:t>
            </w:r>
          </w:p>
        </w:tc>
        <w:tc>
          <w:tcPr>
            <w:tcW w:w="1075" w:type="dxa"/>
            <w:tcBorders>
              <w:top w:val="nil"/>
              <w:left w:val="nil"/>
              <w:bottom w:val="single" w:sz="4" w:space="0" w:color="auto"/>
              <w:right w:val="single" w:sz="4" w:space="0" w:color="auto"/>
            </w:tcBorders>
            <w:shd w:val="clear" w:color="auto" w:fill="auto"/>
            <w:noWrap/>
            <w:vAlign w:val="center"/>
          </w:tcPr>
          <w:p w14:paraId="3A8BC596" w14:textId="65AF3382"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3624369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90E7A1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457</w:t>
            </w:r>
          </w:p>
        </w:tc>
        <w:tc>
          <w:tcPr>
            <w:tcW w:w="870" w:type="dxa"/>
            <w:tcBorders>
              <w:top w:val="nil"/>
              <w:left w:val="nil"/>
              <w:bottom w:val="single" w:sz="4" w:space="0" w:color="auto"/>
              <w:right w:val="single" w:sz="4" w:space="0" w:color="auto"/>
            </w:tcBorders>
            <w:shd w:val="clear" w:color="auto" w:fill="auto"/>
            <w:noWrap/>
            <w:vAlign w:val="center"/>
            <w:hideMark/>
          </w:tcPr>
          <w:p w14:paraId="1B6FBD0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1309070059</w:t>
            </w:r>
          </w:p>
        </w:tc>
        <w:tc>
          <w:tcPr>
            <w:tcW w:w="3586" w:type="dxa"/>
            <w:tcBorders>
              <w:top w:val="nil"/>
              <w:left w:val="nil"/>
              <w:bottom w:val="single" w:sz="4" w:space="0" w:color="auto"/>
              <w:right w:val="single" w:sz="4" w:space="0" w:color="auto"/>
            </w:tcBorders>
            <w:shd w:val="clear" w:color="auto" w:fill="auto"/>
            <w:noWrap/>
            <w:vAlign w:val="center"/>
            <w:hideMark/>
          </w:tcPr>
          <w:p w14:paraId="28B346C7"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CASGABAMBA</w:t>
            </w:r>
          </w:p>
        </w:tc>
        <w:tc>
          <w:tcPr>
            <w:tcW w:w="1314" w:type="dxa"/>
            <w:tcBorders>
              <w:top w:val="nil"/>
              <w:left w:val="nil"/>
              <w:bottom w:val="single" w:sz="4" w:space="0" w:color="auto"/>
              <w:right w:val="single" w:sz="4" w:space="0" w:color="auto"/>
            </w:tcBorders>
            <w:shd w:val="clear" w:color="auto" w:fill="auto"/>
            <w:noWrap/>
            <w:vAlign w:val="center"/>
            <w:hideMark/>
          </w:tcPr>
          <w:p w14:paraId="00AF119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5742AAC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339E040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SARIN</w:t>
            </w:r>
          </w:p>
        </w:tc>
        <w:tc>
          <w:tcPr>
            <w:tcW w:w="1075" w:type="dxa"/>
            <w:tcBorders>
              <w:top w:val="nil"/>
              <w:left w:val="nil"/>
              <w:bottom w:val="single" w:sz="4" w:space="0" w:color="auto"/>
              <w:right w:val="single" w:sz="4" w:space="0" w:color="auto"/>
            </w:tcBorders>
            <w:shd w:val="clear" w:color="auto" w:fill="auto"/>
            <w:noWrap/>
            <w:vAlign w:val="center"/>
          </w:tcPr>
          <w:p w14:paraId="500DA29D" w14:textId="0D57F8D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3E4A413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64F9C6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458</w:t>
            </w:r>
          </w:p>
        </w:tc>
        <w:tc>
          <w:tcPr>
            <w:tcW w:w="870" w:type="dxa"/>
            <w:tcBorders>
              <w:top w:val="nil"/>
              <w:left w:val="nil"/>
              <w:bottom w:val="single" w:sz="4" w:space="0" w:color="auto"/>
              <w:right w:val="single" w:sz="4" w:space="0" w:color="auto"/>
            </w:tcBorders>
            <w:shd w:val="clear" w:color="auto" w:fill="auto"/>
            <w:noWrap/>
            <w:vAlign w:val="center"/>
            <w:hideMark/>
          </w:tcPr>
          <w:p w14:paraId="573092F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1309070061</w:t>
            </w:r>
          </w:p>
        </w:tc>
        <w:tc>
          <w:tcPr>
            <w:tcW w:w="3586" w:type="dxa"/>
            <w:tcBorders>
              <w:top w:val="nil"/>
              <w:left w:val="nil"/>
              <w:bottom w:val="single" w:sz="4" w:space="0" w:color="auto"/>
              <w:right w:val="single" w:sz="4" w:space="0" w:color="auto"/>
            </w:tcBorders>
            <w:shd w:val="clear" w:color="auto" w:fill="auto"/>
            <w:noWrap/>
            <w:vAlign w:val="center"/>
            <w:hideMark/>
          </w:tcPr>
          <w:p w14:paraId="7D83866A"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POC POC</w:t>
            </w:r>
          </w:p>
        </w:tc>
        <w:tc>
          <w:tcPr>
            <w:tcW w:w="1314" w:type="dxa"/>
            <w:tcBorders>
              <w:top w:val="nil"/>
              <w:left w:val="nil"/>
              <w:bottom w:val="single" w:sz="4" w:space="0" w:color="auto"/>
              <w:right w:val="single" w:sz="4" w:space="0" w:color="auto"/>
            </w:tcBorders>
            <w:shd w:val="clear" w:color="auto" w:fill="auto"/>
            <w:noWrap/>
            <w:vAlign w:val="center"/>
            <w:hideMark/>
          </w:tcPr>
          <w:p w14:paraId="39C88B8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5D9E10D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13F9BF1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SARIN</w:t>
            </w:r>
          </w:p>
        </w:tc>
        <w:tc>
          <w:tcPr>
            <w:tcW w:w="1075" w:type="dxa"/>
            <w:tcBorders>
              <w:top w:val="nil"/>
              <w:left w:val="nil"/>
              <w:bottom w:val="single" w:sz="4" w:space="0" w:color="auto"/>
              <w:right w:val="single" w:sz="4" w:space="0" w:color="auto"/>
            </w:tcBorders>
            <w:shd w:val="clear" w:color="auto" w:fill="auto"/>
            <w:noWrap/>
            <w:vAlign w:val="center"/>
          </w:tcPr>
          <w:p w14:paraId="6F2374F1" w14:textId="02F2183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52C7AE3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1B53BB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459</w:t>
            </w:r>
          </w:p>
        </w:tc>
        <w:tc>
          <w:tcPr>
            <w:tcW w:w="870" w:type="dxa"/>
            <w:tcBorders>
              <w:top w:val="nil"/>
              <w:left w:val="nil"/>
              <w:bottom w:val="single" w:sz="4" w:space="0" w:color="auto"/>
              <w:right w:val="single" w:sz="4" w:space="0" w:color="auto"/>
            </w:tcBorders>
            <w:shd w:val="clear" w:color="auto" w:fill="auto"/>
            <w:noWrap/>
            <w:vAlign w:val="center"/>
            <w:hideMark/>
          </w:tcPr>
          <w:p w14:paraId="60BFC52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1309070094</w:t>
            </w:r>
          </w:p>
        </w:tc>
        <w:tc>
          <w:tcPr>
            <w:tcW w:w="3586" w:type="dxa"/>
            <w:tcBorders>
              <w:top w:val="nil"/>
              <w:left w:val="nil"/>
              <w:bottom w:val="single" w:sz="4" w:space="0" w:color="auto"/>
              <w:right w:val="single" w:sz="4" w:space="0" w:color="auto"/>
            </w:tcBorders>
            <w:shd w:val="clear" w:color="auto" w:fill="auto"/>
            <w:noWrap/>
            <w:vAlign w:val="center"/>
            <w:hideMark/>
          </w:tcPr>
          <w:p w14:paraId="37FC1AF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COLPAS</w:t>
            </w:r>
          </w:p>
        </w:tc>
        <w:tc>
          <w:tcPr>
            <w:tcW w:w="1314" w:type="dxa"/>
            <w:tcBorders>
              <w:top w:val="nil"/>
              <w:left w:val="nil"/>
              <w:bottom w:val="single" w:sz="4" w:space="0" w:color="auto"/>
              <w:right w:val="single" w:sz="4" w:space="0" w:color="auto"/>
            </w:tcBorders>
            <w:shd w:val="clear" w:color="auto" w:fill="auto"/>
            <w:noWrap/>
            <w:vAlign w:val="center"/>
            <w:hideMark/>
          </w:tcPr>
          <w:p w14:paraId="5DA2C0A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47C6BC5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2E34030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SARIN</w:t>
            </w:r>
          </w:p>
        </w:tc>
        <w:tc>
          <w:tcPr>
            <w:tcW w:w="1075" w:type="dxa"/>
            <w:tcBorders>
              <w:top w:val="nil"/>
              <w:left w:val="nil"/>
              <w:bottom w:val="single" w:sz="4" w:space="0" w:color="auto"/>
              <w:right w:val="single" w:sz="4" w:space="0" w:color="auto"/>
            </w:tcBorders>
            <w:shd w:val="clear" w:color="auto" w:fill="auto"/>
            <w:noWrap/>
            <w:vAlign w:val="center"/>
          </w:tcPr>
          <w:p w14:paraId="1C6466C7" w14:textId="1C96B93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231933D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173709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460</w:t>
            </w:r>
          </w:p>
        </w:tc>
        <w:tc>
          <w:tcPr>
            <w:tcW w:w="870" w:type="dxa"/>
            <w:tcBorders>
              <w:top w:val="nil"/>
              <w:left w:val="nil"/>
              <w:bottom w:val="single" w:sz="4" w:space="0" w:color="auto"/>
              <w:right w:val="single" w:sz="4" w:space="0" w:color="auto"/>
            </w:tcBorders>
            <w:shd w:val="clear" w:color="auto" w:fill="auto"/>
            <w:noWrap/>
            <w:vAlign w:val="center"/>
            <w:hideMark/>
          </w:tcPr>
          <w:p w14:paraId="54B306F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1309070095</w:t>
            </w:r>
          </w:p>
        </w:tc>
        <w:tc>
          <w:tcPr>
            <w:tcW w:w="3586" w:type="dxa"/>
            <w:tcBorders>
              <w:top w:val="nil"/>
              <w:left w:val="nil"/>
              <w:bottom w:val="single" w:sz="4" w:space="0" w:color="auto"/>
              <w:right w:val="single" w:sz="4" w:space="0" w:color="auto"/>
            </w:tcBorders>
            <w:shd w:val="clear" w:color="auto" w:fill="auto"/>
            <w:noWrap/>
            <w:vAlign w:val="center"/>
            <w:hideMark/>
          </w:tcPr>
          <w:p w14:paraId="731E9E0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1314" w:type="dxa"/>
            <w:tcBorders>
              <w:top w:val="nil"/>
              <w:left w:val="nil"/>
              <w:bottom w:val="single" w:sz="4" w:space="0" w:color="auto"/>
              <w:right w:val="single" w:sz="4" w:space="0" w:color="auto"/>
            </w:tcBorders>
            <w:shd w:val="clear" w:color="auto" w:fill="auto"/>
            <w:noWrap/>
            <w:vAlign w:val="center"/>
            <w:hideMark/>
          </w:tcPr>
          <w:p w14:paraId="78A12EC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5A8CB05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62567D1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SARIN</w:t>
            </w:r>
          </w:p>
        </w:tc>
        <w:tc>
          <w:tcPr>
            <w:tcW w:w="1075" w:type="dxa"/>
            <w:tcBorders>
              <w:top w:val="nil"/>
              <w:left w:val="nil"/>
              <w:bottom w:val="single" w:sz="4" w:space="0" w:color="auto"/>
              <w:right w:val="single" w:sz="4" w:space="0" w:color="auto"/>
            </w:tcBorders>
            <w:shd w:val="clear" w:color="auto" w:fill="auto"/>
            <w:noWrap/>
            <w:vAlign w:val="center"/>
          </w:tcPr>
          <w:p w14:paraId="2B09694B" w14:textId="5D4D1DCC"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615760A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8E6B7E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461</w:t>
            </w:r>
          </w:p>
        </w:tc>
        <w:tc>
          <w:tcPr>
            <w:tcW w:w="870" w:type="dxa"/>
            <w:tcBorders>
              <w:top w:val="nil"/>
              <w:left w:val="nil"/>
              <w:bottom w:val="single" w:sz="4" w:space="0" w:color="auto"/>
              <w:right w:val="single" w:sz="4" w:space="0" w:color="auto"/>
            </w:tcBorders>
            <w:shd w:val="clear" w:color="auto" w:fill="auto"/>
            <w:noWrap/>
            <w:vAlign w:val="center"/>
            <w:hideMark/>
          </w:tcPr>
          <w:p w14:paraId="6629782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1309080003</w:t>
            </w:r>
          </w:p>
        </w:tc>
        <w:tc>
          <w:tcPr>
            <w:tcW w:w="3586" w:type="dxa"/>
            <w:tcBorders>
              <w:top w:val="nil"/>
              <w:left w:val="nil"/>
              <w:bottom w:val="single" w:sz="4" w:space="0" w:color="auto"/>
              <w:right w:val="single" w:sz="4" w:space="0" w:color="auto"/>
            </w:tcBorders>
            <w:shd w:val="clear" w:color="auto" w:fill="auto"/>
            <w:noWrap/>
            <w:vAlign w:val="center"/>
            <w:hideMark/>
          </w:tcPr>
          <w:p w14:paraId="5FF421B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FELIPE I</w:t>
            </w:r>
          </w:p>
        </w:tc>
        <w:tc>
          <w:tcPr>
            <w:tcW w:w="1314" w:type="dxa"/>
            <w:tcBorders>
              <w:top w:val="nil"/>
              <w:left w:val="nil"/>
              <w:bottom w:val="single" w:sz="4" w:space="0" w:color="auto"/>
              <w:right w:val="single" w:sz="4" w:space="0" w:color="auto"/>
            </w:tcBorders>
            <w:shd w:val="clear" w:color="auto" w:fill="auto"/>
            <w:noWrap/>
            <w:vAlign w:val="center"/>
            <w:hideMark/>
          </w:tcPr>
          <w:p w14:paraId="33BEAC1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34DBFDA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769F356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SARTIMBAMBA</w:t>
            </w:r>
          </w:p>
        </w:tc>
        <w:tc>
          <w:tcPr>
            <w:tcW w:w="1075" w:type="dxa"/>
            <w:tcBorders>
              <w:top w:val="nil"/>
              <w:left w:val="nil"/>
              <w:bottom w:val="single" w:sz="4" w:space="0" w:color="auto"/>
              <w:right w:val="single" w:sz="4" w:space="0" w:color="auto"/>
            </w:tcBorders>
            <w:shd w:val="clear" w:color="auto" w:fill="auto"/>
            <w:noWrap/>
            <w:vAlign w:val="center"/>
          </w:tcPr>
          <w:p w14:paraId="54D097AB" w14:textId="727CF445"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3875786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0239ED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462</w:t>
            </w:r>
          </w:p>
        </w:tc>
        <w:tc>
          <w:tcPr>
            <w:tcW w:w="870" w:type="dxa"/>
            <w:tcBorders>
              <w:top w:val="nil"/>
              <w:left w:val="nil"/>
              <w:bottom w:val="single" w:sz="4" w:space="0" w:color="auto"/>
              <w:right w:val="single" w:sz="4" w:space="0" w:color="auto"/>
            </w:tcBorders>
            <w:shd w:val="clear" w:color="auto" w:fill="auto"/>
            <w:noWrap/>
            <w:vAlign w:val="center"/>
            <w:hideMark/>
          </w:tcPr>
          <w:p w14:paraId="219266F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1309080006</w:t>
            </w:r>
          </w:p>
        </w:tc>
        <w:tc>
          <w:tcPr>
            <w:tcW w:w="3586" w:type="dxa"/>
            <w:tcBorders>
              <w:top w:val="nil"/>
              <w:left w:val="nil"/>
              <w:bottom w:val="single" w:sz="4" w:space="0" w:color="auto"/>
              <w:right w:val="single" w:sz="4" w:space="0" w:color="auto"/>
            </w:tcBorders>
            <w:shd w:val="clear" w:color="auto" w:fill="auto"/>
            <w:noWrap/>
            <w:vAlign w:val="center"/>
            <w:hideMark/>
          </w:tcPr>
          <w:p w14:paraId="0884F41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PUEBLO LIBRE</w:t>
            </w:r>
          </w:p>
        </w:tc>
        <w:tc>
          <w:tcPr>
            <w:tcW w:w="1314" w:type="dxa"/>
            <w:tcBorders>
              <w:top w:val="nil"/>
              <w:left w:val="nil"/>
              <w:bottom w:val="single" w:sz="4" w:space="0" w:color="auto"/>
              <w:right w:val="single" w:sz="4" w:space="0" w:color="auto"/>
            </w:tcBorders>
            <w:shd w:val="clear" w:color="auto" w:fill="auto"/>
            <w:noWrap/>
            <w:vAlign w:val="center"/>
            <w:hideMark/>
          </w:tcPr>
          <w:p w14:paraId="6F95C2F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5F65740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52219CA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SARTIMBAMBA</w:t>
            </w:r>
          </w:p>
        </w:tc>
        <w:tc>
          <w:tcPr>
            <w:tcW w:w="1075" w:type="dxa"/>
            <w:tcBorders>
              <w:top w:val="nil"/>
              <w:left w:val="nil"/>
              <w:bottom w:val="single" w:sz="4" w:space="0" w:color="auto"/>
              <w:right w:val="single" w:sz="4" w:space="0" w:color="auto"/>
            </w:tcBorders>
            <w:shd w:val="clear" w:color="auto" w:fill="auto"/>
            <w:noWrap/>
            <w:vAlign w:val="center"/>
          </w:tcPr>
          <w:p w14:paraId="6E8326D4" w14:textId="3EB4011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53D1EC0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D988B6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463</w:t>
            </w:r>
          </w:p>
        </w:tc>
        <w:tc>
          <w:tcPr>
            <w:tcW w:w="870" w:type="dxa"/>
            <w:tcBorders>
              <w:top w:val="nil"/>
              <w:left w:val="nil"/>
              <w:bottom w:val="single" w:sz="4" w:space="0" w:color="auto"/>
              <w:right w:val="single" w:sz="4" w:space="0" w:color="auto"/>
            </w:tcBorders>
            <w:shd w:val="clear" w:color="auto" w:fill="auto"/>
            <w:noWrap/>
            <w:vAlign w:val="center"/>
            <w:hideMark/>
          </w:tcPr>
          <w:p w14:paraId="302846D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1309080025</w:t>
            </w:r>
          </w:p>
        </w:tc>
        <w:tc>
          <w:tcPr>
            <w:tcW w:w="3586" w:type="dxa"/>
            <w:tcBorders>
              <w:top w:val="nil"/>
              <w:left w:val="nil"/>
              <w:bottom w:val="single" w:sz="4" w:space="0" w:color="auto"/>
              <w:right w:val="single" w:sz="4" w:space="0" w:color="auto"/>
            </w:tcBorders>
            <w:shd w:val="clear" w:color="auto" w:fill="auto"/>
            <w:noWrap/>
            <w:vAlign w:val="center"/>
            <w:hideMark/>
          </w:tcPr>
          <w:p w14:paraId="14331CF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LLAUPUY</w:t>
            </w:r>
          </w:p>
        </w:tc>
        <w:tc>
          <w:tcPr>
            <w:tcW w:w="1314" w:type="dxa"/>
            <w:tcBorders>
              <w:top w:val="nil"/>
              <w:left w:val="nil"/>
              <w:bottom w:val="single" w:sz="4" w:space="0" w:color="auto"/>
              <w:right w:val="single" w:sz="4" w:space="0" w:color="auto"/>
            </w:tcBorders>
            <w:shd w:val="clear" w:color="auto" w:fill="auto"/>
            <w:noWrap/>
            <w:vAlign w:val="center"/>
            <w:hideMark/>
          </w:tcPr>
          <w:p w14:paraId="07EC298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0A01A6B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7C65745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SARTIMBAMBA</w:t>
            </w:r>
          </w:p>
        </w:tc>
        <w:tc>
          <w:tcPr>
            <w:tcW w:w="1075" w:type="dxa"/>
            <w:tcBorders>
              <w:top w:val="nil"/>
              <w:left w:val="nil"/>
              <w:bottom w:val="single" w:sz="4" w:space="0" w:color="auto"/>
              <w:right w:val="single" w:sz="4" w:space="0" w:color="auto"/>
            </w:tcBorders>
            <w:shd w:val="clear" w:color="auto" w:fill="auto"/>
            <w:noWrap/>
            <w:vAlign w:val="center"/>
          </w:tcPr>
          <w:p w14:paraId="5B2C76AF" w14:textId="1A9B8DB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5F35CCF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7584A7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464</w:t>
            </w:r>
          </w:p>
        </w:tc>
        <w:tc>
          <w:tcPr>
            <w:tcW w:w="870" w:type="dxa"/>
            <w:tcBorders>
              <w:top w:val="nil"/>
              <w:left w:val="nil"/>
              <w:bottom w:val="single" w:sz="4" w:space="0" w:color="auto"/>
              <w:right w:val="single" w:sz="4" w:space="0" w:color="auto"/>
            </w:tcBorders>
            <w:shd w:val="clear" w:color="auto" w:fill="auto"/>
            <w:noWrap/>
            <w:vAlign w:val="center"/>
            <w:hideMark/>
          </w:tcPr>
          <w:p w14:paraId="512E92F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1309080039</w:t>
            </w:r>
          </w:p>
        </w:tc>
        <w:tc>
          <w:tcPr>
            <w:tcW w:w="3586" w:type="dxa"/>
            <w:tcBorders>
              <w:top w:val="nil"/>
              <w:left w:val="nil"/>
              <w:bottom w:val="single" w:sz="4" w:space="0" w:color="auto"/>
              <w:right w:val="single" w:sz="4" w:space="0" w:color="auto"/>
            </w:tcBorders>
            <w:shd w:val="clear" w:color="auto" w:fill="auto"/>
            <w:noWrap/>
            <w:vAlign w:val="center"/>
            <w:hideMark/>
          </w:tcPr>
          <w:p w14:paraId="02C9341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MANANCANCHO</w:t>
            </w:r>
          </w:p>
        </w:tc>
        <w:tc>
          <w:tcPr>
            <w:tcW w:w="1314" w:type="dxa"/>
            <w:tcBorders>
              <w:top w:val="nil"/>
              <w:left w:val="nil"/>
              <w:bottom w:val="single" w:sz="4" w:space="0" w:color="auto"/>
              <w:right w:val="single" w:sz="4" w:space="0" w:color="auto"/>
            </w:tcBorders>
            <w:shd w:val="clear" w:color="auto" w:fill="auto"/>
            <w:noWrap/>
            <w:vAlign w:val="center"/>
            <w:hideMark/>
          </w:tcPr>
          <w:p w14:paraId="7BDF79A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474B7AE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35B5C78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SARTIMBAMBA</w:t>
            </w:r>
          </w:p>
        </w:tc>
        <w:tc>
          <w:tcPr>
            <w:tcW w:w="1075" w:type="dxa"/>
            <w:tcBorders>
              <w:top w:val="nil"/>
              <w:left w:val="nil"/>
              <w:bottom w:val="single" w:sz="4" w:space="0" w:color="auto"/>
              <w:right w:val="single" w:sz="4" w:space="0" w:color="auto"/>
            </w:tcBorders>
            <w:shd w:val="clear" w:color="auto" w:fill="auto"/>
            <w:noWrap/>
            <w:vAlign w:val="center"/>
          </w:tcPr>
          <w:p w14:paraId="19B566CF" w14:textId="5C98EA64"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321F163E"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E0521A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465</w:t>
            </w:r>
          </w:p>
        </w:tc>
        <w:tc>
          <w:tcPr>
            <w:tcW w:w="870" w:type="dxa"/>
            <w:tcBorders>
              <w:top w:val="nil"/>
              <w:left w:val="nil"/>
              <w:bottom w:val="single" w:sz="4" w:space="0" w:color="auto"/>
              <w:right w:val="single" w:sz="4" w:space="0" w:color="auto"/>
            </w:tcBorders>
            <w:shd w:val="clear" w:color="auto" w:fill="auto"/>
            <w:noWrap/>
            <w:vAlign w:val="center"/>
            <w:hideMark/>
          </w:tcPr>
          <w:p w14:paraId="15E9028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1309080042</w:t>
            </w:r>
          </w:p>
        </w:tc>
        <w:tc>
          <w:tcPr>
            <w:tcW w:w="3586" w:type="dxa"/>
            <w:tcBorders>
              <w:top w:val="nil"/>
              <w:left w:val="nil"/>
              <w:bottom w:val="single" w:sz="4" w:space="0" w:color="auto"/>
              <w:right w:val="single" w:sz="4" w:space="0" w:color="auto"/>
            </w:tcBorders>
            <w:shd w:val="clear" w:color="auto" w:fill="auto"/>
            <w:noWrap/>
            <w:vAlign w:val="center"/>
            <w:hideMark/>
          </w:tcPr>
          <w:p w14:paraId="2712960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QUILCHA GRANDE</w:t>
            </w:r>
          </w:p>
        </w:tc>
        <w:tc>
          <w:tcPr>
            <w:tcW w:w="1314" w:type="dxa"/>
            <w:tcBorders>
              <w:top w:val="nil"/>
              <w:left w:val="nil"/>
              <w:bottom w:val="single" w:sz="4" w:space="0" w:color="auto"/>
              <w:right w:val="single" w:sz="4" w:space="0" w:color="auto"/>
            </w:tcBorders>
            <w:shd w:val="clear" w:color="auto" w:fill="auto"/>
            <w:noWrap/>
            <w:vAlign w:val="center"/>
            <w:hideMark/>
          </w:tcPr>
          <w:p w14:paraId="0F11C7E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382FE34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20300C1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SARTIMBAMBA</w:t>
            </w:r>
          </w:p>
        </w:tc>
        <w:tc>
          <w:tcPr>
            <w:tcW w:w="1075" w:type="dxa"/>
            <w:tcBorders>
              <w:top w:val="nil"/>
              <w:left w:val="nil"/>
              <w:bottom w:val="single" w:sz="4" w:space="0" w:color="auto"/>
              <w:right w:val="single" w:sz="4" w:space="0" w:color="auto"/>
            </w:tcBorders>
            <w:shd w:val="clear" w:color="auto" w:fill="auto"/>
            <w:noWrap/>
            <w:vAlign w:val="center"/>
          </w:tcPr>
          <w:p w14:paraId="6E4D9A23" w14:textId="7164E5A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197C1E1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DA5272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466</w:t>
            </w:r>
          </w:p>
        </w:tc>
        <w:tc>
          <w:tcPr>
            <w:tcW w:w="870" w:type="dxa"/>
            <w:tcBorders>
              <w:top w:val="nil"/>
              <w:left w:val="nil"/>
              <w:bottom w:val="single" w:sz="4" w:space="0" w:color="auto"/>
              <w:right w:val="single" w:sz="4" w:space="0" w:color="auto"/>
            </w:tcBorders>
            <w:shd w:val="clear" w:color="auto" w:fill="auto"/>
            <w:noWrap/>
            <w:vAlign w:val="center"/>
            <w:hideMark/>
          </w:tcPr>
          <w:p w14:paraId="73DC132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1309080062</w:t>
            </w:r>
          </w:p>
        </w:tc>
        <w:tc>
          <w:tcPr>
            <w:tcW w:w="3586" w:type="dxa"/>
            <w:tcBorders>
              <w:top w:val="nil"/>
              <w:left w:val="nil"/>
              <w:bottom w:val="single" w:sz="4" w:space="0" w:color="auto"/>
              <w:right w:val="single" w:sz="4" w:space="0" w:color="auto"/>
            </w:tcBorders>
            <w:shd w:val="clear" w:color="auto" w:fill="auto"/>
            <w:noWrap/>
            <w:vAlign w:val="center"/>
            <w:hideMark/>
          </w:tcPr>
          <w:p w14:paraId="5CD8AA0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 GRANDE</w:t>
            </w:r>
          </w:p>
        </w:tc>
        <w:tc>
          <w:tcPr>
            <w:tcW w:w="1314" w:type="dxa"/>
            <w:tcBorders>
              <w:top w:val="nil"/>
              <w:left w:val="nil"/>
              <w:bottom w:val="single" w:sz="4" w:space="0" w:color="auto"/>
              <w:right w:val="single" w:sz="4" w:space="0" w:color="auto"/>
            </w:tcBorders>
            <w:shd w:val="clear" w:color="auto" w:fill="auto"/>
            <w:noWrap/>
            <w:vAlign w:val="center"/>
            <w:hideMark/>
          </w:tcPr>
          <w:p w14:paraId="7F005C3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4BDE52E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2B1ED59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SARTIMBAMBA</w:t>
            </w:r>
          </w:p>
        </w:tc>
        <w:tc>
          <w:tcPr>
            <w:tcW w:w="1075" w:type="dxa"/>
            <w:tcBorders>
              <w:top w:val="nil"/>
              <w:left w:val="nil"/>
              <w:bottom w:val="single" w:sz="4" w:space="0" w:color="auto"/>
              <w:right w:val="single" w:sz="4" w:space="0" w:color="auto"/>
            </w:tcBorders>
            <w:shd w:val="clear" w:color="auto" w:fill="auto"/>
            <w:noWrap/>
            <w:vAlign w:val="center"/>
          </w:tcPr>
          <w:p w14:paraId="58F3BBE5" w14:textId="46CB2404"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536E5C8A"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99AAF9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467</w:t>
            </w:r>
          </w:p>
        </w:tc>
        <w:tc>
          <w:tcPr>
            <w:tcW w:w="870" w:type="dxa"/>
            <w:tcBorders>
              <w:top w:val="nil"/>
              <w:left w:val="nil"/>
              <w:bottom w:val="single" w:sz="4" w:space="0" w:color="auto"/>
              <w:right w:val="single" w:sz="4" w:space="0" w:color="auto"/>
            </w:tcBorders>
            <w:shd w:val="clear" w:color="auto" w:fill="auto"/>
            <w:noWrap/>
            <w:vAlign w:val="center"/>
            <w:hideMark/>
          </w:tcPr>
          <w:p w14:paraId="4E4F3B4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1309080079</w:t>
            </w:r>
          </w:p>
        </w:tc>
        <w:tc>
          <w:tcPr>
            <w:tcW w:w="3586" w:type="dxa"/>
            <w:tcBorders>
              <w:top w:val="nil"/>
              <w:left w:val="nil"/>
              <w:bottom w:val="single" w:sz="4" w:space="0" w:color="auto"/>
              <w:right w:val="single" w:sz="4" w:space="0" w:color="auto"/>
            </w:tcBorders>
            <w:shd w:val="clear" w:color="auto" w:fill="auto"/>
            <w:noWrap/>
            <w:vAlign w:val="center"/>
            <w:hideMark/>
          </w:tcPr>
          <w:p w14:paraId="50A0E8B5"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CACHO</w:t>
            </w:r>
          </w:p>
        </w:tc>
        <w:tc>
          <w:tcPr>
            <w:tcW w:w="1314" w:type="dxa"/>
            <w:tcBorders>
              <w:top w:val="nil"/>
              <w:left w:val="nil"/>
              <w:bottom w:val="single" w:sz="4" w:space="0" w:color="auto"/>
              <w:right w:val="single" w:sz="4" w:space="0" w:color="auto"/>
            </w:tcBorders>
            <w:shd w:val="clear" w:color="auto" w:fill="auto"/>
            <w:noWrap/>
            <w:vAlign w:val="center"/>
            <w:hideMark/>
          </w:tcPr>
          <w:p w14:paraId="480C352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17600B5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5AA09B5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SARTIMBAMBA</w:t>
            </w:r>
          </w:p>
        </w:tc>
        <w:tc>
          <w:tcPr>
            <w:tcW w:w="1075" w:type="dxa"/>
            <w:tcBorders>
              <w:top w:val="nil"/>
              <w:left w:val="nil"/>
              <w:bottom w:val="single" w:sz="4" w:space="0" w:color="auto"/>
              <w:right w:val="single" w:sz="4" w:space="0" w:color="auto"/>
            </w:tcBorders>
            <w:shd w:val="clear" w:color="auto" w:fill="auto"/>
            <w:noWrap/>
            <w:vAlign w:val="center"/>
          </w:tcPr>
          <w:p w14:paraId="5E7541E8" w14:textId="7A317A1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5596DB13"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BE0EC4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468</w:t>
            </w:r>
          </w:p>
        </w:tc>
        <w:tc>
          <w:tcPr>
            <w:tcW w:w="870" w:type="dxa"/>
            <w:tcBorders>
              <w:top w:val="nil"/>
              <w:left w:val="nil"/>
              <w:bottom w:val="single" w:sz="4" w:space="0" w:color="auto"/>
              <w:right w:val="single" w:sz="4" w:space="0" w:color="auto"/>
            </w:tcBorders>
            <w:shd w:val="clear" w:color="auto" w:fill="auto"/>
            <w:noWrap/>
            <w:vAlign w:val="center"/>
            <w:hideMark/>
          </w:tcPr>
          <w:p w14:paraId="0ED4567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1309080083</w:t>
            </w:r>
          </w:p>
        </w:tc>
        <w:tc>
          <w:tcPr>
            <w:tcW w:w="3586" w:type="dxa"/>
            <w:tcBorders>
              <w:top w:val="nil"/>
              <w:left w:val="nil"/>
              <w:bottom w:val="single" w:sz="4" w:space="0" w:color="auto"/>
              <w:right w:val="single" w:sz="4" w:space="0" w:color="auto"/>
            </w:tcBorders>
            <w:shd w:val="clear" w:color="auto" w:fill="auto"/>
            <w:noWrap/>
            <w:vAlign w:val="center"/>
            <w:hideMark/>
          </w:tcPr>
          <w:p w14:paraId="030555A5"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CHILCAPAMPA</w:t>
            </w:r>
          </w:p>
        </w:tc>
        <w:tc>
          <w:tcPr>
            <w:tcW w:w="1314" w:type="dxa"/>
            <w:tcBorders>
              <w:top w:val="nil"/>
              <w:left w:val="nil"/>
              <w:bottom w:val="single" w:sz="4" w:space="0" w:color="auto"/>
              <w:right w:val="single" w:sz="4" w:space="0" w:color="auto"/>
            </w:tcBorders>
            <w:shd w:val="clear" w:color="auto" w:fill="auto"/>
            <w:noWrap/>
            <w:vAlign w:val="center"/>
            <w:hideMark/>
          </w:tcPr>
          <w:p w14:paraId="7EB3429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3E0E04F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3AE1DA3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SARTIMBAMBA</w:t>
            </w:r>
          </w:p>
        </w:tc>
        <w:tc>
          <w:tcPr>
            <w:tcW w:w="1075" w:type="dxa"/>
            <w:tcBorders>
              <w:top w:val="nil"/>
              <w:left w:val="nil"/>
              <w:bottom w:val="single" w:sz="4" w:space="0" w:color="auto"/>
              <w:right w:val="single" w:sz="4" w:space="0" w:color="auto"/>
            </w:tcBorders>
            <w:shd w:val="clear" w:color="auto" w:fill="auto"/>
            <w:noWrap/>
            <w:vAlign w:val="center"/>
          </w:tcPr>
          <w:p w14:paraId="057E33D3" w14:textId="572630AE"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7E0580E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75F554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469</w:t>
            </w:r>
          </w:p>
        </w:tc>
        <w:tc>
          <w:tcPr>
            <w:tcW w:w="870" w:type="dxa"/>
            <w:tcBorders>
              <w:top w:val="nil"/>
              <w:left w:val="nil"/>
              <w:bottom w:val="single" w:sz="4" w:space="0" w:color="auto"/>
              <w:right w:val="single" w:sz="4" w:space="0" w:color="auto"/>
            </w:tcBorders>
            <w:shd w:val="clear" w:color="auto" w:fill="auto"/>
            <w:noWrap/>
            <w:vAlign w:val="center"/>
            <w:hideMark/>
          </w:tcPr>
          <w:p w14:paraId="3F5825F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1309080085</w:t>
            </w:r>
          </w:p>
        </w:tc>
        <w:tc>
          <w:tcPr>
            <w:tcW w:w="3586" w:type="dxa"/>
            <w:tcBorders>
              <w:top w:val="nil"/>
              <w:left w:val="nil"/>
              <w:bottom w:val="single" w:sz="4" w:space="0" w:color="auto"/>
              <w:right w:val="single" w:sz="4" w:space="0" w:color="auto"/>
            </w:tcBorders>
            <w:shd w:val="clear" w:color="auto" w:fill="auto"/>
            <w:noWrap/>
            <w:vAlign w:val="center"/>
            <w:hideMark/>
          </w:tcPr>
          <w:p w14:paraId="33B46685"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SARTIN GRANDE</w:t>
            </w:r>
          </w:p>
        </w:tc>
        <w:tc>
          <w:tcPr>
            <w:tcW w:w="1314" w:type="dxa"/>
            <w:tcBorders>
              <w:top w:val="nil"/>
              <w:left w:val="nil"/>
              <w:bottom w:val="single" w:sz="4" w:space="0" w:color="auto"/>
              <w:right w:val="single" w:sz="4" w:space="0" w:color="auto"/>
            </w:tcBorders>
            <w:shd w:val="clear" w:color="auto" w:fill="auto"/>
            <w:noWrap/>
            <w:vAlign w:val="center"/>
            <w:hideMark/>
          </w:tcPr>
          <w:p w14:paraId="2ACDB93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3148002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3239907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SARTIMBAMBA</w:t>
            </w:r>
          </w:p>
        </w:tc>
        <w:tc>
          <w:tcPr>
            <w:tcW w:w="1075" w:type="dxa"/>
            <w:tcBorders>
              <w:top w:val="nil"/>
              <w:left w:val="nil"/>
              <w:bottom w:val="single" w:sz="4" w:space="0" w:color="auto"/>
              <w:right w:val="single" w:sz="4" w:space="0" w:color="auto"/>
            </w:tcBorders>
            <w:shd w:val="clear" w:color="auto" w:fill="auto"/>
            <w:noWrap/>
            <w:vAlign w:val="center"/>
          </w:tcPr>
          <w:p w14:paraId="6568BC1D" w14:textId="6F26592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1DD9A3E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42FB62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470</w:t>
            </w:r>
          </w:p>
        </w:tc>
        <w:tc>
          <w:tcPr>
            <w:tcW w:w="870" w:type="dxa"/>
            <w:tcBorders>
              <w:top w:val="nil"/>
              <w:left w:val="nil"/>
              <w:bottom w:val="single" w:sz="4" w:space="0" w:color="auto"/>
              <w:right w:val="single" w:sz="4" w:space="0" w:color="auto"/>
            </w:tcBorders>
            <w:shd w:val="clear" w:color="auto" w:fill="auto"/>
            <w:noWrap/>
            <w:vAlign w:val="center"/>
            <w:hideMark/>
          </w:tcPr>
          <w:p w14:paraId="256BB68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1309080092</w:t>
            </w:r>
          </w:p>
        </w:tc>
        <w:tc>
          <w:tcPr>
            <w:tcW w:w="3586" w:type="dxa"/>
            <w:tcBorders>
              <w:top w:val="nil"/>
              <w:left w:val="nil"/>
              <w:bottom w:val="single" w:sz="4" w:space="0" w:color="auto"/>
              <w:right w:val="single" w:sz="4" w:space="0" w:color="auto"/>
            </w:tcBorders>
            <w:shd w:val="clear" w:color="auto" w:fill="auto"/>
            <w:noWrap/>
            <w:vAlign w:val="center"/>
            <w:hideMark/>
          </w:tcPr>
          <w:p w14:paraId="30465A5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FELIPE II</w:t>
            </w:r>
          </w:p>
        </w:tc>
        <w:tc>
          <w:tcPr>
            <w:tcW w:w="1314" w:type="dxa"/>
            <w:tcBorders>
              <w:top w:val="nil"/>
              <w:left w:val="nil"/>
              <w:bottom w:val="single" w:sz="4" w:space="0" w:color="auto"/>
              <w:right w:val="single" w:sz="4" w:space="0" w:color="auto"/>
            </w:tcBorders>
            <w:shd w:val="clear" w:color="auto" w:fill="auto"/>
            <w:noWrap/>
            <w:vAlign w:val="center"/>
            <w:hideMark/>
          </w:tcPr>
          <w:p w14:paraId="1605B59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741556B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71ABE4D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SARTIMBAMBA</w:t>
            </w:r>
          </w:p>
        </w:tc>
        <w:tc>
          <w:tcPr>
            <w:tcW w:w="1075" w:type="dxa"/>
            <w:tcBorders>
              <w:top w:val="nil"/>
              <w:left w:val="nil"/>
              <w:bottom w:val="single" w:sz="4" w:space="0" w:color="auto"/>
              <w:right w:val="single" w:sz="4" w:space="0" w:color="auto"/>
            </w:tcBorders>
            <w:shd w:val="clear" w:color="auto" w:fill="auto"/>
            <w:noWrap/>
            <w:vAlign w:val="center"/>
          </w:tcPr>
          <w:p w14:paraId="6A7822BD" w14:textId="2D37141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4E143BA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1707B7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471</w:t>
            </w:r>
          </w:p>
        </w:tc>
        <w:tc>
          <w:tcPr>
            <w:tcW w:w="870" w:type="dxa"/>
            <w:tcBorders>
              <w:top w:val="nil"/>
              <w:left w:val="nil"/>
              <w:bottom w:val="single" w:sz="4" w:space="0" w:color="auto"/>
              <w:right w:val="single" w:sz="4" w:space="0" w:color="auto"/>
            </w:tcBorders>
            <w:shd w:val="clear" w:color="auto" w:fill="auto"/>
            <w:noWrap/>
            <w:vAlign w:val="center"/>
            <w:hideMark/>
          </w:tcPr>
          <w:p w14:paraId="133DCC8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1309080095</w:t>
            </w:r>
          </w:p>
        </w:tc>
        <w:tc>
          <w:tcPr>
            <w:tcW w:w="3586" w:type="dxa"/>
            <w:tcBorders>
              <w:top w:val="nil"/>
              <w:left w:val="nil"/>
              <w:bottom w:val="single" w:sz="4" w:space="0" w:color="auto"/>
              <w:right w:val="single" w:sz="4" w:space="0" w:color="auto"/>
            </w:tcBorders>
            <w:shd w:val="clear" w:color="auto" w:fill="auto"/>
            <w:noWrap/>
            <w:vAlign w:val="center"/>
            <w:hideMark/>
          </w:tcPr>
          <w:p w14:paraId="44DBAB9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GRANERO</w:t>
            </w:r>
          </w:p>
        </w:tc>
        <w:tc>
          <w:tcPr>
            <w:tcW w:w="1314" w:type="dxa"/>
            <w:tcBorders>
              <w:top w:val="nil"/>
              <w:left w:val="nil"/>
              <w:bottom w:val="single" w:sz="4" w:space="0" w:color="auto"/>
              <w:right w:val="single" w:sz="4" w:space="0" w:color="auto"/>
            </w:tcBorders>
            <w:shd w:val="clear" w:color="auto" w:fill="auto"/>
            <w:noWrap/>
            <w:vAlign w:val="center"/>
            <w:hideMark/>
          </w:tcPr>
          <w:p w14:paraId="3A5265D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0619ECD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2B9F674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SARTIMBAMBA</w:t>
            </w:r>
          </w:p>
        </w:tc>
        <w:tc>
          <w:tcPr>
            <w:tcW w:w="1075" w:type="dxa"/>
            <w:tcBorders>
              <w:top w:val="nil"/>
              <w:left w:val="nil"/>
              <w:bottom w:val="single" w:sz="4" w:space="0" w:color="auto"/>
              <w:right w:val="single" w:sz="4" w:space="0" w:color="auto"/>
            </w:tcBorders>
            <w:shd w:val="clear" w:color="auto" w:fill="auto"/>
            <w:noWrap/>
            <w:vAlign w:val="center"/>
          </w:tcPr>
          <w:p w14:paraId="1D4A7FC4" w14:textId="350BB2E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3D9840F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9421B8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472</w:t>
            </w:r>
          </w:p>
        </w:tc>
        <w:tc>
          <w:tcPr>
            <w:tcW w:w="870" w:type="dxa"/>
            <w:tcBorders>
              <w:top w:val="nil"/>
              <w:left w:val="nil"/>
              <w:bottom w:val="single" w:sz="4" w:space="0" w:color="auto"/>
              <w:right w:val="single" w:sz="4" w:space="0" w:color="auto"/>
            </w:tcBorders>
            <w:shd w:val="clear" w:color="auto" w:fill="auto"/>
            <w:noWrap/>
            <w:vAlign w:val="center"/>
            <w:hideMark/>
          </w:tcPr>
          <w:p w14:paraId="78273FB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1309080103</w:t>
            </w:r>
          </w:p>
        </w:tc>
        <w:tc>
          <w:tcPr>
            <w:tcW w:w="3586" w:type="dxa"/>
            <w:tcBorders>
              <w:top w:val="nil"/>
              <w:left w:val="nil"/>
              <w:bottom w:val="single" w:sz="4" w:space="0" w:color="auto"/>
              <w:right w:val="single" w:sz="4" w:space="0" w:color="auto"/>
            </w:tcBorders>
            <w:shd w:val="clear" w:color="auto" w:fill="auto"/>
            <w:noWrap/>
            <w:vAlign w:val="center"/>
            <w:hideMark/>
          </w:tcPr>
          <w:p w14:paraId="14C5484C"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CARDONAL</w:t>
            </w:r>
          </w:p>
        </w:tc>
        <w:tc>
          <w:tcPr>
            <w:tcW w:w="1314" w:type="dxa"/>
            <w:tcBorders>
              <w:top w:val="nil"/>
              <w:left w:val="nil"/>
              <w:bottom w:val="single" w:sz="4" w:space="0" w:color="auto"/>
              <w:right w:val="single" w:sz="4" w:space="0" w:color="auto"/>
            </w:tcBorders>
            <w:shd w:val="clear" w:color="auto" w:fill="auto"/>
            <w:noWrap/>
            <w:vAlign w:val="center"/>
            <w:hideMark/>
          </w:tcPr>
          <w:p w14:paraId="6F73513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35FFA15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2ADE6CB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SARTIMBAMBA</w:t>
            </w:r>
          </w:p>
        </w:tc>
        <w:tc>
          <w:tcPr>
            <w:tcW w:w="1075" w:type="dxa"/>
            <w:tcBorders>
              <w:top w:val="nil"/>
              <w:left w:val="nil"/>
              <w:bottom w:val="single" w:sz="4" w:space="0" w:color="auto"/>
              <w:right w:val="single" w:sz="4" w:space="0" w:color="auto"/>
            </w:tcBorders>
            <w:shd w:val="clear" w:color="auto" w:fill="auto"/>
            <w:noWrap/>
            <w:vAlign w:val="center"/>
          </w:tcPr>
          <w:p w14:paraId="31FC781A" w14:textId="1CDBAA0E"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07BCC19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500C3B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473</w:t>
            </w:r>
          </w:p>
        </w:tc>
        <w:tc>
          <w:tcPr>
            <w:tcW w:w="870" w:type="dxa"/>
            <w:tcBorders>
              <w:top w:val="nil"/>
              <w:left w:val="nil"/>
              <w:bottom w:val="single" w:sz="4" w:space="0" w:color="auto"/>
              <w:right w:val="single" w:sz="4" w:space="0" w:color="auto"/>
            </w:tcBorders>
            <w:shd w:val="clear" w:color="auto" w:fill="auto"/>
            <w:noWrap/>
            <w:vAlign w:val="center"/>
            <w:hideMark/>
          </w:tcPr>
          <w:p w14:paraId="5961B6C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1309080105</w:t>
            </w:r>
          </w:p>
        </w:tc>
        <w:tc>
          <w:tcPr>
            <w:tcW w:w="3586" w:type="dxa"/>
            <w:tcBorders>
              <w:top w:val="nil"/>
              <w:left w:val="nil"/>
              <w:bottom w:val="single" w:sz="4" w:space="0" w:color="auto"/>
              <w:right w:val="single" w:sz="4" w:space="0" w:color="auto"/>
            </w:tcBorders>
            <w:shd w:val="clear" w:color="auto" w:fill="auto"/>
            <w:noWrap/>
            <w:vAlign w:val="center"/>
            <w:hideMark/>
          </w:tcPr>
          <w:p w14:paraId="14AD9B9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TAYANGO</w:t>
            </w:r>
          </w:p>
        </w:tc>
        <w:tc>
          <w:tcPr>
            <w:tcW w:w="1314" w:type="dxa"/>
            <w:tcBorders>
              <w:top w:val="nil"/>
              <w:left w:val="nil"/>
              <w:bottom w:val="single" w:sz="4" w:space="0" w:color="auto"/>
              <w:right w:val="single" w:sz="4" w:space="0" w:color="auto"/>
            </w:tcBorders>
            <w:shd w:val="clear" w:color="auto" w:fill="auto"/>
            <w:noWrap/>
            <w:vAlign w:val="center"/>
            <w:hideMark/>
          </w:tcPr>
          <w:p w14:paraId="63373C5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59127D7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SANCHEZ CARRION</w:t>
            </w:r>
          </w:p>
        </w:tc>
        <w:tc>
          <w:tcPr>
            <w:tcW w:w="2560" w:type="dxa"/>
            <w:tcBorders>
              <w:top w:val="nil"/>
              <w:left w:val="nil"/>
              <w:bottom w:val="single" w:sz="4" w:space="0" w:color="auto"/>
              <w:right w:val="single" w:sz="4" w:space="0" w:color="auto"/>
            </w:tcBorders>
            <w:shd w:val="clear" w:color="auto" w:fill="auto"/>
            <w:noWrap/>
            <w:vAlign w:val="center"/>
            <w:hideMark/>
          </w:tcPr>
          <w:p w14:paraId="3564305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SARTIMBAMBA</w:t>
            </w:r>
          </w:p>
        </w:tc>
        <w:tc>
          <w:tcPr>
            <w:tcW w:w="1075" w:type="dxa"/>
            <w:tcBorders>
              <w:top w:val="nil"/>
              <w:left w:val="nil"/>
              <w:bottom w:val="single" w:sz="4" w:space="0" w:color="auto"/>
              <w:right w:val="single" w:sz="4" w:space="0" w:color="auto"/>
            </w:tcBorders>
            <w:shd w:val="clear" w:color="auto" w:fill="auto"/>
            <w:noWrap/>
            <w:vAlign w:val="center"/>
          </w:tcPr>
          <w:p w14:paraId="5F9F924F" w14:textId="321795E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539D291D"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F5B45A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474</w:t>
            </w:r>
          </w:p>
        </w:tc>
        <w:tc>
          <w:tcPr>
            <w:tcW w:w="870" w:type="dxa"/>
            <w:tcBorders>
              <w:top w:val="nil"/>
              <w:left w:val="nil"/>
              <w:bottom w:val="single" w:sz="4" w:space="0" w:color="auto"/>
              <w:right w:val="single" w:sz="4" w:space="0" w:color="auto"/>
            </w:tcBorders>
            <w:shd w:val="clear" w:color="auto" w:fill="auto"/>
            <w:noWrap/>
            <w:vAlign w:val="center"/>
            <w:hideMark/>
          </w:tcPr>
          <w:p w14:paraId="1B8BC6F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1310010008</w:t>
            </w:r>
          </w:p>
        </w:tc>
        <w:tc>
          <w:tcPr>
            <w:tcW w:w="3586" w:type="dxa"/>
            <w:tcBorders>
              <w:top w:val="nil"/>
              <w:left w:val="nil"/>
              <w:bottom w:val="single" w:sz="4" w:space="0" w:color="auto"/>
              <w:right w:val="single" w:sz="4" w:space="0" w:color="auto"/>
            </w:tcBorders>
            <w:shd w:val="clear" w:color="auto" w:fill="auto"/>
            <w:noWrap/>
            <w:vAlign w:val="center"/>
            <w:hideMark/>
          </w:tcPr>
          <w:p w14:paraId="5C5C236E"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CONRA</w:t>
            </w:r>
          </w:p>
        </w:tc>
        <w:tc>
          <w:tcPr>
            <w:tcW w:w="1314" w:type="dxa"/>
            <w:tcBorders>
              <w:top w:val="nil"/>
              <w:left w:val="nil"/>
              <w:bottom w:val="single" w:sz="4" w:space="0" w:color="auto"/>
              <w:right w:val="single" w:sz="4" w:space="0" w:color="auto"/>
            </w:tcBorders>
            <w:shd w:val="clear" w:color="auto" w:fill="auto"/>
            <w:noWrap/>
            <w:vAlign w:val="center"/>
            <w:hideMark/>
          </w:tcPr>
          <w:p w14:paraId="55C813E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77B0F9D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CHUCO</w:t>
            </w:r>
          </w:p>
        </w:tc>
        <w:tc>
          <w:tcPr>
            <w:tcW w:w="2560" w:type="dxa"/>
            <w:tcBorders>
              <w:top w:val="nil"/>
              <w:left w:val="nil"/>
              <w:bottom w:val="single" w:sz="4" w:space="0" w:color="auto"/>
              <w:right w:val="single" w:sz="4" w:space="0" w:color="auto"/>
            </w:tcBorders>
            <w:shd w:val="clear" w:color="auto" w:fill="auto"/>
            <w:noWrap/>
            <w:vAlign w:val="center"/>
            <w:hideMark/>
          </w:tcPr>
          <w:p w14:paraId="5B6E3E7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CHUCO</w:t>
            </w:r>
          </w:p>
        </w:tc>
        <w:tc>
          <w:tcPr>
            <w:tcW w:w="1075" w:type="dxa"/>
            <w:tcBorders>
              <w:top w:val="nil"/>
              <w:left w:val="nil"/>
              <w:bottom w:val="single" w:sz="4" w:space="0" w:color="auto"/>
              <w:right w:val="single" w:sz="4" w:space="0" w:color="auto"/>
            </w:tcBorders>
            <w:shd w:val="clear" w:color="auto" w:fill="auto"/>
            <w:noWrap/>
            <w:vAlign w:val="center"/>
          </w:tcPr>
          <w:p w14:paraId="2F5E66DE" w14:textId="4DDEAF4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61D71BE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F3F2EE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475</w:t>
            </w:r>
          </w:p>
        </w:tc>
        <w:tc>
          <w:tcPr>
            <w:tcW w:w="870" w:type="dxa"/>
            <w:tcBorders>
              <w:top w:val="nil"/>
              <w:left w:val="nil"/>
              <w:bottom w:val="single" w:sz="4" w:space="0" w:color="auto"/>
              <w:right w:val="single" w:sz="4" w:space="0" w:color="auto"/>
            </w:tcBorders>
            <w:shd w:val="clear" w:color="auto" w:fill="auto"/>
            <w:noWrap/>
            <w:vAlign w:val="center"/>
            <w:hideMark/>
          </w:tcPr>
          <w:p w14:paraId="45F726F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1310010017</w:t>
            </w:r>
          </w:p>
        </w:tc>
        <w:tc>
          <w:tcPr>
            <w:tcW w:w="3586" w:type="dxa"/>
            <w:tcBorders>
              <w:top w:val="nil"/>
              <w:left w:val="nil"/>
              <w:bottom w:val="single" w:sz="4" w:space="0" w:color="auto"/>
              <w:right w:val="single" w:sz="4" w:space="0" w:color="auto"/>
            </w:tcBorders>
            <w:shd w:val="clear" w:color="auto" w:fill="auto"/>
            <w:noWrap/>
            <w:vAlign w:val="center"/>
            <w:hideMark/>
          </w:tcPr>
          <w:p w14:paraId="359DA8E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HUARAN COTAY</w:t>
            </w:r>
          </w:p>
        </w:tc>
        <w:tc>
          <w:tcPr>
            <w:tcW w:w="1314" w:type="dxa"/>
            <w:tcBorders>
              <w:top w:val="nil"/>
              <w:left w:val="nil"/>
              <w:bottom w:val="single" w:sz="4" w:space="0" w:color="auto"/>
              <w:right w:val="single" w:sz="4" w:space="0" w:color="auto"/>
            </w:tcBorders>
            <w:shd w:val="clear" w:color="auto" w:fill="auto"/>
            <w:noWrap/>
            <w:vAlign w:val="center"/>
            <w:hideMark/>
          </w:tcPr>
          <w:p w14:paraId="7C66102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72862DE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CHUCO</w:t>
            </w:r>
          </w:p>
        </w:tc>
        <w:tc>
          <w:tcPr>
            <w:tcW w:w="2560" w:type="dxa"/>
            <w:tcBorders>
              <w:top w:val="nil"/>
              <w:left w:val="nil"/>
              <w:bottom w:val="single" w:sz="4" w:space="0" w:color="auto"/>
              <w:right w:val="single" w:sz="4" w:space="0" w:color="auto"/>
            </w:tcBorders>
            <w:shd w:val="clear" w:color="auto" w:fill="auto"/>
            <w:noWrap/>
            <w:vAlign w:val="center"/>
            <w:hideMark/>
          </w:tcPr>
          <w:p w14:paraId="209D299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CHUCO</w:t>
            </w:r>
          </w:p>
        </w:tc>
        <w:tc>
          <w:tcPr>
            <w:tcW w:w="1075" w:type="dxa"/>
            <w:tcBorders>
              <w:top w:val="nil"/>
              <w:left w:val="nil"/>
              <w:bottom w:val="single" w:sz="4" w:space="0" w:color="auto"/>
              <w:right w:val="single" w:sz="4" w:space="0" w:color="auto"/>
            </w:tcBorders>
            <w:shd w:val="clear" w:color="auto" w:fill="auto"/>
            <w:noWrap/>
            <w:vAlign w:val="center"/>
          </w:tcPr>
          <w:p w14:paraId="4850E111" w14:textId="72F8553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19CDE32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4560E6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476</w:t>
            </w:r>
          </w:p>
        </w:tc>
        <w:tc>
          <w:tcPr>
            <w:tcW w:w="870" w:type="dxa"/>
            <w:tcBorders>
              <w:top w:val="nil"/>
              <w:left w:val="nil"/>
              <w:bottom w:val="single" w:sz="4" w:space="0" w:color="auto"/>
              <w:right w:val="single" w:sz="4" w:space="0" w:color="auto"/>
            </w:tcBorders>
            <w:shd w:val="clear" w:color="auto" w:fill="auto"/>
            <w:noWrap/>
            <w:vAlign w:val="center"/>
            <w:hideMark/>
          </w:tcPr>
          <w:p w14:paraId="4473B36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1310010021</w:t>
            </w:r>
          </w:p>
        </w:tc>
        <w:tc>
          <w:tcPr>
            <w:tcW w:w="3586" w:type="dxa"/>
            <w:tcBorders>
              <w:top w:val="nil"/>
              <w:left w:val="nil"/>
              <w:bottom w:val="single" w:sz="4" w:space="0" w:color="auto"/>
              <w:right w:val="single" w:sz="4" w:space="0" w:color="auto"/>
            </w:tcBorders>
            <w:shd w:val="clear" w:color="auto" w:fill="auto"/>
            <w:noWrap/>
            <w:vAlign w:val="center"/>
            <w:hideMark/>
          </w:tcPr>
          <w:p w14:paraId="25B6476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URURUPA BAJA</w:t>
            </w:r>
          </w:p>
        </w:tc>
        <w:tc>
          <w:tcPr>
            <w:tcW w:w="1314" w:type="dxa"/>
            <w:tcBorders>
              <w:top w:val="nil"/>
              <w:left w:val="nil"/>
              <w:bottom w:val="single" w:sz="4" w:space="0" w:color="auto"/>
              <w:right w:val="single" w:sz="4" w:space="0" w:color="auto"/>
            </w:tcBorders>
            <w:shd w:val="clear" w:color="auto" w:fill="auto"/>
            <w:noWrap/>
            <w:vAlign w:val="center"/>
            <w:hideMark/>
          </w:tcPr>
          <w:p w14:paraId="5CDE94E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62037B9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CHUCO</w:t>
            </w:r>
          </w:p>
        </w:tc>
        <w:tc>
          <w:tcPr>
            <w:tcW w:w="2560" w:type="dxa"/>
            <w:tcBorders>
              <w:top w:val="nil"/>
              <w:left w:val="nil"/>
              <w:bottom w:val="single" w:sz="4" w:space="0" w:color="auto"/>
              <w:right w:val="single" w:sz="4" w:space="0" w:color="auto"/>
            </w:tcBorders>
            <w:shd w:val="clear" w:color="auto" w:fill="auto"/>
            <w:noWrap/>
            <w:vAlign w:val="center"/>
            <w:hideMark/>
          </w:tcPr>
          <w:p w14:paraId="3AA964F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CHUCO</w:t>
            </w:r>
          </w:p>
        </w:tc>
        <w:tc>
          <w:tcPr>
            <w:tcW w:w="1075" w:type="dxa"/>
            <w:tcBorders>
              <w:top w:val="nil"/>
              <w:left w:val="nil"/>
              <w:bottom w:val="single" w:sz="4" w:space="0" w:color="auto"/>
              <w:right w:val="single" w:sz="4" w:space="0" w:color="auto"/>
            </w:tcBorders>
            <w:shd w:val="clear" w:color="auto" w:fill="auto"/>
            <w:noWrap/>
            <w:vAlign w:val="center"/>
          </w:tcPr>
          <w:p w14:paraId="0F931D0B" w14:textId="3BEA384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1DF15EB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A8FEC7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477</w:t>
            </w:r>
          </w:p>
        </w:tc>
        <w:tc>
          <w:tcPr>
            <w:tcW w:w="870" w:type="dxa"/>
            <w:tcBorders>
              <w:top w:val="nil"/>
              <w:left w:val="nil"/>
              <w:bottom w:val="single" w:sz="4" w:space="0" w:color="auto"/>
              <w:right w:val="single" w:sz="4" w:space="0" w:color="auto"/>
            </w:tcBorders>
            <w:shd w:val="clear" w:color="auto" w:fill="auto"/>
            <w:noWrap/>
            <w:vAlign w:val="center"/>
            <w:hideMark/>
          </w:tcPr>
          <w:p w14:paraId="4E6F6BE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1310010027</w:t>
            </w:r>
          </w:p>
        </w:tc>
        <w:tc>
          <w:tcPr>
            <w:tcW w:w="3586" w:type="dxa"/>
            <w:tcBorders>
              <w:top w:val="nil"/>
              <w:left w:val="nil"/>
              <w:bottom w:val="single" w:sz="4" w:space="0" w:color="auto"/>
              <w:right w:val="single" w:sz="4" w:space="0" w:color="auto"/>
            </w:tcBorders>
            <w:shd w:val="clear" w:color="auto" w:fill="auto"/>
            <w:noWrap/>
            <w:vAlign w:val="center"/>
            <w:hideMark/>
          </w:tcPr>
          <w:p w14:paraId="238B01CA"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HUARAN UNINGAMBAL BAJO</w:t>
            </w:r>
          </w:p>
        </w:tc>
        <w:tc>
          <w:tcPr>
            <w:tcW w:w="1314" w:type="dxa"/>
            <w:tcBorders>
              <w:top w:val="nil"/>
              <w:left w:val="nil"/>
              <w:bottom w:val="single" w:sz="4" w:space="0" w:color="auto"/>
              <w:right w:val="single" w:sz="4" w:space="0" w:color="auto"/>
            </w:tcBorders>
            <w:shd w:val="clear" w:color="auto" w:fill="auto"/>
            <w:noWrap/>
            <w:vAlign w:val="center"/>
            <w:hideMark/>
          </w:tcPr>
          <w:p w14:paraId="26D074C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261DD52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CHUCO</w:t>
            </w:r>
          </w:p>
        </w:tc>
        <w:tc>
          <w:tcPr>
            <w:tcW w:w="2560" w:type="dxa"/>
            <w:tcBorders>
              <w:top w:val="nil"/>
              <w:left w:val="nil"/>
              <w:bottom w:val="single" w:sz="4" w:space="0" w:color="auto"/>
              <w:right w:val="single" w:sz="4" w:space="0" w:color="auto"/>
            </w:tcBorders>
            <w:shd w:val="clear" w:color="auto" w:fill="auto"/>
            <w:noWrap/>
            <w:vAlign w:val="center"/>
            <w:hideMark/>
          </w:tcPr>
          <w:p w14:paraId="6188377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CHUCO</w:t>
            </w:r>
          </w:p>
        </w:tc>
        <w:tc>
          <w:tcPr>
            <w:tcW w:w="1075" w:type="dxa"/>
            <w:tcBorders>
              <w:top w:val="nil"/>
              <w:left w:val="nil"/>
              <w:bottom w:val="single" w:sz="4" w:space="0" w:color="auto"/>
              <w:right w:val="single" w:sz="4" w:space="0" w:color="auto"/>
            </w:tcBorders>
            <w:shd w:val="clear" w:color="auto" w:fill="auto"/>
            <w:noWrap/>
            <w:vAlign w:val="center"/>
          </w:tcPr>
          <w:p w14:paraId="41C42CA4" w14:textId="237E149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6165658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FCAF20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478</w:t>
            </w:r>
          </w:p>
        </w:tc>
        <w:tc>
          <w:tcPr>
            <w:tcW w:w="870" w:type="dxa"/>
            <w:tcBorders>
              <w:top w:val="nil"/>
              <w:left w:val="nil"/>
              <w:bottom w:val="single" w:sz="4" w:space="0" w:color="auto"/>
              <w:right w:val="single" w:sz="4" w:space="0" w:color="auto"/>
            </w:tcBorders>
            <w:shd w:val="clear" w:color="auto" w:fill="auto"/>
            <w:noWrap/>
            <w:vAlign w:val="center"/>
            <w:hideMark/>
          </w:tcPr>
          <w:p w14:paraId="37B42A8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1310010031</w:t>
            </w:r>
          </w:p>
        </w:tc>
        <w:tc>
          <w:tcPr>
            <w:tcW w:w="3586" w:type="dxa"/>
            <w:tcBorders>
              <w:top w:val="nil"/>
              <w:left w:val="nil"/>
              <w:bottom w:val="single" w:sz="4" w:space="0" w:color="auto"/>
              <w:right w:val="single" w:sz="4" w:space="0" w:color="auto"/>
            </w:tcBorders>
            <w:shd w:val="clear" w:color="auto" w:fill="auto"/>
            <w:noWrap/>
            <w:vAlign w:val="center"/>
            <w:hideMark/>
          </w:tcPr>
          <w:p w14:paraId="15D015B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IMBALL</w:t>
            </w:r>
          </w:p>
        </w:tc>
        <w:tc>
          <w:tcPr>
            <w:tcW w:w="1314" w:type="dxa"/>
            <w:tcBorders>
              <w:top w:val="nil"/>
              <w:left w:val="nil"/>
              <w:bottom w:val="single" w:sz="4" w:space="0" w:color="auto"/>
              <w:right w:val="single" w:sz="4" w:space="0" w:color="auto"/>
            </w:tcBorders>
            <w:shd w:val="clear" w:color="auto" w:fill="auto"/>
            <w:noWrap/>
            <w:vAlign w:val="center"/>
            <w:hideMark/>
          </w:tcPr>
          <w:p w14:paraId="6ADD1E4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3FDFC17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CHUCO</w:t>
            </w:r>
          </w:p>
        </w:tc>
        <w:tc>
          <w:tcPr>
            <w:tcW w:w="2560" w:type="dxa"/>
            <w:tcBorders>
              <w:top w:val="nil"/>
              <w:left w:val="nil"/>
              <w:bottom w:val="single" w:sz="4" w:space="0" w:color="auto"/>
              <w:right w:val="single" w:sz="4" w:space="0" w:color="auto"/>
            </w:tcBorders>
            <w:shd w:val="clear" w:color="auto" w:fill="auto"/>
            <w:noWrap/>
            <w:vAlign w:val="center"/>
            <w:hideMark/>
          </w:tcPr>
          <w:p w14:paraId="060CEDB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CHUCO</w:t>
            </w:r>
          </w:p>
        </w:tc>
        <w:tc>
          <w:tcPr>
            <w:tcW w:w="1075" w:type="dxa"/>
            <w:tcBorders>
              <w:top w:val="nil"/>
              <w:left w:val="nil"/>
              <w:bottom w:val="single" w:sz="4" w:space="0" w:color="auto"/>
              <w:right w:val="single" w:sz="4" w:space="0" w:color="auto"/>
            </w:tcBorders>
            <w:shd w:val="clear" w:color="auto" w:fill="auto"/>
            <w:noWrap/>
            <w:vAlign w:val="center"/>
          </w:tcPr>
          <w:p w14:paraId="3907200D" w14:textId="36E80CE4"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7D95B96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9F46E2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479</w:t>
            </w:r>
          </w:p>
        </w:tc>
        <w:tc>
          <w:tcPr>
            <w:tcW w:w="870" w:type="dxa"/>
            <w:tcBorders>
              <w:top w:val="nil"/>
              <w:left w:val="nil"/>
              <w:bottom w:val="single" w:sz="4" w:space="0" w:color="auto"/>
              <w:right w:val="single" w:sz="4" w:space="0" w:color="auto"/>
            </w:tcBorders>
            <w:shd w:val="clear" w:color="auto" w:fill="auto"/>
            <w:noWrap/>
            <w:vAlign w:val="center"/>
            <w:hideMark/>
          </w:tcPr>
          <w:p w14:paraId="0132383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1310010033</w:t>
            </w:r>
          </w:p>
        </w:tc>
        <w:tc>
          <w:tcPr>
            <w:tcW w:w="3586" w:type="dxa"/>
            <w:tcBorders>
              <w:top w:val="nil"/>
              <w:left w:val="nil"/>
              <w:bottom w:val="single" w:sz="4" w:space="0" w:color="auto"/>
              <w:right w:val="single" w:sz="4" w:space="0" w:color="auto"/>
            </w:tcBorders>
            <w:shd w:val="clear" w:color="auto" w:fill="auto"/>
            <w:noWrap/>
            <w:vAlign w:val="center"/>
            <w:hideMark/>
          </w:tcPr>
          <w:p w14:paraId="7EA3675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ERECRE</w:t>
            </w:r>
          </w:p>
        </w:tc>
        <w:tc>
          <w:tcPr>
            <w:tcW w:w="1314" w:type="dxa"/>
            <w:tcBorders>
              <w:top w:val="nil"/>
              <w:left w:val="nil"/>
              <w:bottom w:val="single" w:sz="4" w:space="0" w:color="auto"/>
              <w:right w:val="single" w:sz="4" w:space="0" w:color="auto"/>
            </w:tcBorders>
            <w:shd w:val="clear" w:color="auto" w:fill="auto"/>
            <w:noWrap/>
            <w:vAlign w:val="center"/>
            <w:hideMark/>
          </w:tcPr>
          <w:p w14:paraId="5DC0CB9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484EB0B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CHUCO</w:t>
            </w:r>
          </w:p>
        </w:tc>
        <w:tc>
          <w:tcPr>
            <w:tcW w:w="2560" w:type="dxa"/>
            <w:tcBorders>
              <w:top w:val="nil"/>
              <w:left w:val="nil"/>
              <w:bottom w:val="single" w:sz="4" w:space="0" w:color="auto"/>
              <w:right w:val="single" w:sz="4" w:space="0" w:color="auto"/>
            </w:tcBorders>
            <w:shd w:val="clear" w:color="auto" w:fill="auto"/>
            <w:noWrap/>
            <w:vAlign w:val="center"/>
            <w:hideMark/>
          </w:tcPr>
          <w:p w14:paraId="0DDE9FB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CHUCO</w:t>
            </w:r>
          </w:p>
        </w:tc>
        <w:tc>
          <w:tcPr>
            <w:tcW w:w="1075" w:type="dxa"/>
            <w:tcBorders>
              <w:top w:val="nil"/>
              <w:left w:val="nil"/>
              <w:bottom w:val="single" w:sz="4" w:space="0" w:color="auto"/>
              <w:right w:val="single" w:sz="4" w:space="0" w:color="auto"/>
            </w:tcBorders>
            <w:shd w:val="clear" w:color="auto" w:fill="auto"/>
            <w:noWrap/>
            <w:vAlign w:val="center"/>
          </w:tcPr>
          <w:p w14:paraId="30A32380" w14:textId="7F43573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1659728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3F7287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480</w:t>
            </w:r>
          </w:p>
        </w:tc>
        <w:tc>
          <w:tcPr>
            <w:tcW w:w="870" w:type="dxa"/>
            <w:tcBorders>
              <w:top w:val="nil"/>
              <w:left w:val="nil"/>
              <w:bottom w:val="single" w:sz="4" w:space="0" w:color="auto"/>
              <w:right w:val="single" w:sz="4" w:space="0" w:color="auto"/>
            </w:tcBorders>
            <w:shd w:val="clear" w:color="auto" w:fill="auto"/>
            <w:noWrap/>
            <w:vAlign w:val="center"/>
            <w:hideMark/>
          </w:tcPr>
          <w:p w14:paraId="6BD955E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1310010034</w:t>
            </w:r>
          </w:p>
        </w:tc>
        <w:tc>
          <w:tcPr>
            <w:tcW w:w="3586" w:type="dxa"/>
            <w:tcBorders>
              <w:top w:val="nil"/>
              <w:left w:val="nil"/>
              <w:bottom w:val="single" w:sz="4" w:space="0" w:color="auto"/>
              <w:right w:val="single" w:sz="4" w:space="0" w:color="auto"/>
            </w:tcBorders>
            <w:shd w:val="clear" w:color="auto" w:fill="auto"/>
            <w:noWrap/>
            <w:vAlign w:val="center"/>
            <w:hideMark/>
          </w:tcPr>
          <w:p w14:paraId="0BC1103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CARPABAMBA</w:t>
            </w:r>
          </w:p>
        </w:tc>
        <w:tc>
          <w:tcPr>
            <w:tcW w:w="1314" w:type="dxa"/>
            <w:tcBorders>
              <w:top w:val="nil"/>
              <w:left w:val="nil"/>
              <w:bottom w:val="single" w:sz="4" w:space="0" w:color="auto"/>
              <w:right w:val="single" w:sz="4" w:space="0" w:color="auto"/>
            </w:tcBorders>
            <w:shd w:val="clear" w:color="auto" w:fill="auto"/>
            <w:noWrap/>
            <w:vAlign w:val="center"/>
            <w:hideMark/>
          </w:tcPr>
          <w:p w14:paraId="0898596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57AAF0E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CHUCO</w:t>
            </w:r>
          </w:p>
        </w:tc>
        <w:tc>
          <w:tcPr>
            <w:tcW w:w="2560" w:type="dxa"/>
            <w:tcBorders>
              <w:top w:val="nil"/>
              <w:left w:val="nil"/>
              <w:bottom w:val="single" w:sz="4" w:space="0" w:color="auto"/>
              <w:right w:val="single" w:sz="4" w:space="0" w:color="auto"/>
            </w:tcBorders>
            <w:shd w:val="clear" w:color="auto" w:fill="auto"/>
            <w:noWrap/>
            <w:vAlign w:val="center"/>
            <w:hideMark/>
          </w:tcPr>
          <w:p w14:paraId="53E8AD0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CHUCO</w:t>
            </w:r>
          </w:p>
        </w:tc>
        <w:tc>
          <w:tcPr>
            <w:tcW w:w="1075" w:type="dxa"/>
            <w:tcBorders>
              <w:top w:val="nil"/>
              <w:left w:val="nil"/>
              <w:bottom w:val="single" w:sz="4" w:space="0" w:color="auto"/>
              <w:right w:val="single" w:sz="4" w:space="0" w:color="auto"/>
            </w:tcBorders>
            <w:shd w:val="clear" w:color="auto" w:fill="auto"/>
            <w:noWrap/>
            <w:vAlign w:val="center"/>
          </w:tcPr>
          <w:p w14:paraId="2041C619" w14:textId="55762216"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5DEB484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08C009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481</w:t>
            </w:r>
          </w:p>
        </w:tc>
        <w:tc>
          <w:tcPr>
            <w:tcW w:w="870" w:type="dxa"/>
            <w:tcBorders>
              <w:top w:val="nil"/>
              <w:left w:val="nil"/>
              <w:bottom w:val="single" w:sz="4" w:space="0" w:color="auto"/>
              <w:right w:val="single" w:sz="4" w:space="0" w:color="auto"/>
            </w:tcBorders>
            <w:shd w:val="clear" w:color="auto" w:fill="auto"/>
            <w:noWrap/>
            <w:vAlign w:val="center"/>
            <w:hideMark/>
          </w:tcPr>
          <w:p w14:paraId="15FF35E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1310010035</w:t>
            </w:r>
          </w:p>
        </w:tc>
        <w:tc>
          <w:tcPr>
            <w:tcW w:w="3586" w:type="dxa"/>
            <w:tcBorders>
              <w:top w:val="nil"/>
              <w:left w:val="nil"/>
              <w:bottom w:val="single" w:sz="4" w:space="0" w:color="auto"/>
              <w:right w:val="single" w:sz="4" w:space="0" w:color="auto"/>
            </w:tcBorders>
            <w:shd w:val="clear" w:color="auto" w:fill="auto"/>
            <w:noWrap/>
            <w:vAlign w:val="center"/>
            <w:hideMark/>
          </w:tcPr>
          <w:p w14:paraId="7AC4070E"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PUNCHAYPAMPA</w:t>
            </w:r>
          </w:p>
        </w:tc>
        <w:tc>
          <w:tcPr>
            <w:tcW w:w="1314" w:type="dxa"/>
            <w:tcBorders>
              <w:top w:val="nil"/>
              <w:left w:val="nil"/>
              <w:bottom w:val="single" w:sz="4" w:space="0" w:color="auto"/>
              <w:right w:val="single" w:sz="4" w:space="0" w:color="auto"/>
            </w:tcBorders>
            <w:shd w:val="clear" w:color="auto" w:fill="auto"/>
            <w:noWrap/>
            <w:vAlign w:val="center"/>
            <w:hideMark/>
          </w:tcPr>
          <w:p w14:paraId="4D4FA08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02CD533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CHUCO</w:t>
            </w:r>
          </w:p>
        </w:tc>
        <w:tc>
          <w:tcPr>
            <w:tcW w:w="2560" w:type="dxa"/>
            <w:tcBorders>
              <w:top w:val="nil"/>
              <w:left w:val="nil"/>
              <w:bottom w:val="single" w:sz="4" w:space="0" w:color="auto"/>
              <w:right w:val="single" w:sz="4" w:space="0" w:color="auto"/>
            </w:tcBorders>
            <w:shd w:val="clear" w:color="auto" w:fill="auto"/>
            <w:noWrap/>
            <w:vAlign w:val="center"/>
            <w:hideMark/>
          </w:tcPr>
          <w:p w14:paraId="19FD994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CHUCO</w:t>
            </w:r>
          </w:p>
        </w:tc>
        <w:tc>
          <w:tcPr>
            <w:tcW w:w="1075" w:type="dxa"/>
            <w:tcBorders>
              <w:top w:val="nil"/>
              <w:left w:val="nil"/>
              <w:bottom w:val="single" w:sz="4" w:space="0" w:color="auto"/>
              <w:right w:val="single" w:sz="4" w:space="0" w:color="auto"/>
            </w:tcBorders>
            <w:shd w:val="clear" w:color="auto" w:fill="auto"/>
            <w:noWrap/>
            <w:vAlign w:val="center"/>
          </w:tcPr>
          <w:p w14:paraId="30EF0DA5" w14:textId="300693E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3B90F25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640EE1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482</w:t>
            </w:r>
          </w:p>
        </w:tc>
        <w:tc>
          <w:tcPr>
            <w:tcW w:w="870" w:type="dxa"/>
            <w:tcBorders>
              <w:top w:val="nil"/>
              <w:left w:val="nil"/>
              <w:bottom w:val="single" w:sz="4" w:space="0" w:color="auto"/>
              <w:right w:val="single" w:sz="4" w:space="0" w:color="auto"/>
            </w:tcBorders>
            <w:shd w:val="clear" w:color="auto" w:fill="auto"/>
            <w:noWrap/>
            <w:vAlign w:val="center"/>
            <w:hideMark/>
          </w:tcPr>
          <w:p w14:paraId="23FAAC7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1310010038</w:t>
            </w:r>
          </w:p>
        </w:tc>
        <w:tc>
          <w:tcPr>
            <w:tcW w:w="3586" w:type="dxa"/>
            <w:tcBorders>
              <w:top w:val="nil"/>
              <w:left w:val="nil"/>
              <w:bottom w:val="single" w:sz="4" w:space="0" w:color="auto"/>
              <w:right w:val="single" w:sz="4" w:space="0" w:color="auto"/>
            </w:tcBorders>
            <w:shd w:val="clear" w:color="auto" w:fill="auto"/>
            <w:noWrap/>
            <w:vAlign w:val="center"/>
            <w:hideMark/>
          </w:tcPr>
          <w:p w14:paraId="62B72F57"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CRUZ DE CHUNA</w:t>
            </w:r>
          </w:p>
        </w:tc>
        <w:tc>
          <w:tcPr>
            <w:tcW w:w="1314" w:type="dxa"/>
            <w:tcBorders>
              <w:top w:val="nil"/>
              <w:left w:val="nil"/>
              <w:bottom w:val="single" w:sz="4" w:space="0" w:color="auto"/>
              <w:right w:val="single" w:sz="4" w:space="0" w:color="auto"/>
            </w:tcBorders>
            <w:shd w:val="clear" w:color="auto" w:fill="auto"/>
            <w:noWrap/>
            <w:vAlign w:val="center"/>
            <w:hideMark/>
          </w:tcPr>
          <w:p w14:paraId="289FFBD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1C8D3BC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CHUCO</w:t>
            </w:r>
          </w:p>
        </w:tc>
        <w:tc>
          <w:tcPr>
            <w:tcW w:w="2560" w:type="dxa"/>
            <w:tcBorders>
              <w:top w:val="nil"/>
              <w:left w:val="nil"/>
              <w:bottom w:val="single" w:sz="4" w:space="0" w:color="auto"/>
              <w:right w:val="single" w:sz="4" w:space="0" w:color="auto"/>
            </w:tcBorders>
            <w:shd w:val="clear" w:color="auto" w:fill="auto"/>
            <w:noWrap/>
            <w:vAlign w:val="center"/>
            <w:hideMark/>
          </w:tcPr>
          <w:p w14:paraId="713AFE8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CHUCO</w:t>
            </w:r>
          </w:p>
        </w:tc>
        <w:tc>
          <w:tcPr>
            <w:tcW w:w="1075" w:type="dxa"/>
            <w:tcBorders>
              <w:top w:val="nil"/>
              <w:left w:val="nil"/>
              <w:bottom w:val="single" w:sz="4" w:space="0" w:color="auto"/>
              <w:right w:val="single" w:sz="4" w:space="0" w:color="auto"/>
            </w:tcBorders>
            <w:shd w:val="clear" w:color="auto" w:fill="auto"/>
            <w:noWrap/>
            <w:vAlign w:val="center"/>
          </w:tcPr>
          <w:p w14:paraId="7F42AA6C" w14:textId="07653D65"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1F438E7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2ADA5E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483</w:t>
            </w:r>
          </w:p>
        </w:tc>
        <w:tc>
          <w:tcPr>
            <w:tcW w:w="870" w:type="dxa"/>
            <w:tcBorders>
              <w:top w:val="nil"/>
              <w:left w:val="nil"/>
              <w:bottom w:val="single" w:sz="4" w:space="0" w:color="auto"/>
              <w:right w:val="single" w:sz="4" w:space="0" w:color="auto"/>
            </w:tcBorders>
            <w:shd w:val="clear" w:color="auto" w:fill="auto"/>
            <w:noWrap/>
            <w:vAlign w:val="center"/>
            <w:hideMark/>
          </w:tcPr>
          <w:p w14:paraId="1AC1A45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1310010040</w:t>
            </w:r>
          </w:p>
        </w:tc>
        <w:tc>
          <w:tcPr>
            <w:tcW w:w="3586" w:type="dxa"/>
            <w:tcBorders>
              <w:top w:val="nil"/>
              <w:left w:val="nil"/>
              <w:bottom w:val="single" w:sz="4" w:space="0" w:color="auto"/>
              <w:right w:val="single" w:sz="4" w:space="0" w:color="auto"/>
            </w:tcBorders>
            <w:shd w:val="clear" w:color="auto" w:fill="auto"/>
            <w:noWrap/>
            <w:vAlign w:val="center"/>
            <w:hideMark/>
          </w:tcPr>
          <w:p w14:paraId="11CB9F1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AKE</w:t>
            </w:r>
          </w:p>
        </w:tc>
        <w:tc>
          <w:tcPr>
            <w:tcW w:w="1314" w:type="dxa"/>
            <w:tcBorders>
              <w:top w:val="nil"/>
              <w:left w:val="nil"/>
              <w:bottom w:val="single" w:sz="4" w:space="0" w:color="auto"/>
              <w:right w:val="single" w:sz="4" w:space="0" w:color="auto"/>
            </w:tcBorders>
            <w:shd w:val="clear" w:color="auto" w:fill="auto"/>
            <w:noWrap/>
            <w:vAlign w:val="center"/>
            <w:hideMark/>
          </w:tcPr>
          <w:p w14:paraId="4BA3E3C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6965B3F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CHUCO</w:t>
            </w:r>
          </w:p>
        </w:tc>
        <w:tc>
          <w:tcPr>
            <w:tcW w:w="2560" w:type="dxa"/>
            <w:tcBorders>
              <w:top w:val="nil"/>
              <w:left w:val="nil"/>
              <w:bottom w:val="single" w:sz="4" w:space="0" w:color="auto"/>
              <w:right w:val="single" w:sz="4" w:space="0" w:color="auto"/>
            </w:tcBorders>
            <w:shd w:val="clear" w:color="auto" w:fill="auto"/>
            <w:noWrap/>
            <w:vAlign w:val="center"/>
            <w:hideMark/>
          </w:tcPr>
          <w:p w14:paraId="7DB4E0F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CHUCO</w:t>
            </w:r>
          </w:p>
        </w:tc>
        <w:tc>
          <w:tcPr>
            <w:tcW w:w="1075" w:type="dxa"/>
            <w:tcBorders>
              <w:top w:val="nil"/>
              <w:left w:val="nil"/>
              <w:bottom w:val="single" w:sz="4" w:space="0" w:color="auto"/>
              <w:right w:val="single" w:sz="4" w:space="0" w:color="auto"/>
            </w:tcBorders>
            <w:shd w:val="clear" w:color="auto" w:fill="auto"/>
            <w:noWrap/>
            <w:vAlign w:val="center"/>
          </w:tcPr>
          <w:p w14:paraId="1F2666D4" w14:textId="51F106C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61EE7D0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DBC13B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484</w:t>
            </w:r>
          </w:p>
        </w:tc>
        <w:tc>
          <w:tcPr>
            <w:tcW w:w="870" w:type="dxa"/>
            <w:tcBorders>
              <w:top w:val="nil"/>
              <w:left w:val="nil"/>
              <w:bottom w:val="single" w:sz="4" w:space="0" w:color="auto"/>
              <w:right w:val="single" w:sz="4" w:space="0" w:color="auto"/>
            </w:tcBorders>
            <w:shd w:val="clear" w:color="auto" w:fill="auto"/>
            <w:noWrap/>
            <w:vAlign w:val="center"/>
            <w:hideMark/>
          </w:tcPr>
          <w:p w14:paraId="334E043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1310010042</w:t>
            </w:r>
          </w:p>
        </w:tc>
        <w:tc>
          <w:tcPr>
            <w:tcW w:w="3586" w:type="dxa"/>
            <w:tcBorders>
              <w:top w:val="nil"/>
              <w:left w:val="nil"/>
              <w:bottom w:val="single" w:sz="4" w:space="0" w:color="auto"/>
              <w:right w:val="single" w:sz="4" w:space="0" w:color="auto"/>
            </w:tcBorders>
            <w:shd w:val="clear" w:color="auto" w:fill="auto"/>
            <w:noWrap/>
            <w:vAlign w:val="center"/>
            <w:hideMark/>
          </w:tcPr>
          <w:p w14:paraId="530481A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OSAYGUE</w:t>
            </w:r>
          </w:p>
        </w:tc>
        <w:tc>
          <w:tcPr>
            <w:tcW w:w="1314" w:type="dxa"/>
            <w:tcBorders>
              <w:top w:val="nil"/>
              <w:left w:val="nil"/>
              <w:bottom w:val="single" w:sz="4" w:space="0" w:color="auto"/>
              <w:right w:val="single" w:sz="4" w:space="0" w:color="auto"/>
            </w:tcBorders>
            <w:shd w:val="clear" w:color="auto" w:fill="auto"/>
            <w:noWrap/>
            <w:vAlign w:val="center"/>
            <w:hideMark/>
          </w:tcPr>
          <w:p w14:paraId="6EEDDA8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35E61DA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CHUCO</w:t>
            </w:r>
          </w:p>
        </w:tc>
        <w:tc>
          <w:tcPr>
            <w:tcW w:w="2560" w:type="dxa"/>
            <w:tcBorders>
              <w:top w:val="nil"/>
              <w:left w:val="nil"/>
              <w:bottom w:val="single" w:sz="4" w:space="0" w:color="auto"/>
              <w:right w:val="single" w:sz="4" w:space="0" w:color="auto"/>
            </w:tcBorders>
            <w:shd w:val="clear" w:color="auto" w:fill="auto"/>
            <w:noWrap/>
            <w:vAlign w:val="center"/>
            <w:hideMark/>
          </w:tcPr>
          <w:p w14:paraId="580B6B3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CHUCO</w:t>
            </w:r>
          </w:p>
        </w:tc>
        <w:tc>
          <w:tcPr>
            <w:tcW w:w="1075" w:type="dxa"/>
            <w:tcBorders>
              <w:top w:val="nil"/>
              <w:left w:val="nil"/>
              <w:bottom w:val="single" w:sz="4" w:space="0" w:color="auto"/>
              <w:right w:val="single" w:sz="4" w:space="0" w:color="auto"/>
            </w:tcBorders>
            <w:shd w:val="clear" w:color="auto" w:fill="auto"/>
            <w:noWrap/>
            <w:vAlign w:val="center"/>
          </w:tcPr>
          <w:p w14:paraId="491C68D5" w14:textId="269F191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7ADBC41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53F8AF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485</w:t>
            </w:r>
          </w:p>
        </w:tc>
        <w:tc>
          <w:tcPr>
            <w:tcW w:w="870" w:type="dxa"/>
            <w:tcBorders>
              <w:top w:val="nil"/>
              <w:left w:val="nil"/>
              <w:bottom w:val="single" w:sz="4" w:space="0" w:color="auto"/>
              <w:right w:val="single" w:sz="4" w:space="0" w:color="auto"/>
            </w:tcBorders>
            <w:shd w:val="clear" w:color="auto" w:fill="auto"/>
            <w:noWrap/>
            <w:vAlign w:val="center"/>
            <w:hideMark/>
          </w:tcPr>
          <w:p w14:paraId="41C26D7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1310010043</w:t>
            </w:r>
          </w:p>
        </w:tc>
        <w:tc>
          <w:tcPr>
            <w:tcW w:w="3586" w:type="dxa"/>
            <w:tcBorders>
              <w:top w:val="nil"/>
              <w:left w:val="nil"/>
              <w:bottom w:val="single" w:sz="4" w:space="0" w:color="auto"/>
              <w:right w:val="single" w:sz="4" w:space="0" w:color="auto"/>
            </w:tcBorders>
            <w:shd w:val="clear" w:color="auto" w:fill="auto"/>
            <w:noWrap/>
            <w:vAlign w:val="center"/>
            <w:hideMark/>
          </w:tcPr>
          <w:p w14:paraId="5AEE11E5"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HUANABAMBA</w:t>
            </w:r>
          </w:p>
        </w:tc>
        <w:tc>
          <w:tcPr>
            <w:tcW w:w="1314" w:type="dxa"/>
            <w:tcBorders>
              <w:top w:val="nil"/>
              <w:left w:val="nil"/>
              <w:bottom w:val="single" w:sz="4" w:space="0" w:color="auto"/>
              <w:right w:val="single" w:sz="4" w:space="0" w:color="auto"/>
            </w:tcBorders>
            <w:shd w:val="clear" w:color="auto" w:fill="auto"/>
            <w:noWrap/>
            <w:vAlign w:val="center"/>
            <w:hideMark/>
          </w:tcPr>
          <w:p w14:paraId="7A3169B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54B15E0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CHUCO</w:t>
            </w:r>
          </w:p>
        </w:tc>
        <w:tc>
          <w:tcPr>
            <w:tcW w:w="2560" w:type="dxa"/>
            <w:tcBorders>
              <w:top w:val="nil"/>
              <w:left w:val="nil"/>
              <w:bottom w:val="single" w:sz="4" w:space="0" w:color="auto"/>
              <w:right w:val="single" w:sz="4" w:space="0" w:color="auto"/>
            </w:tcBorders>
            <w:shd w:val="clear" w:color="auto" w:fill="auto"/>
            <w:noWrap/>
            <w:vAlign w:val="center"/>
            <w:hideMark/>
          </w:tcPr>
          <w:p w14:paraId="3372318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CHUCO</w:t>
            </w:r>
          </w:p>
        </w:tc>
        <w:tc>
          <w:tcPr>
            <w:tcW w:w="1075" w:type="dxa"/>
            <w:tcBorders>
              <w:top w:val="nil"/>
              <w:left w:val="nil"/>
              <w:bottom w:val="single" w:sz="4" w:space="0" w:color="auto"/>
              <w:right w:val="single" w:sz="4" w:space="0" w:color="auto"/>
            </w:tcBorders>
            <w:shd w:val="clear" w:color="auto" w:fill="auto"/>
            <w:noWrap/>
            <w:vAlign w:val="center"/>
          </w:tcPr>
          <w:p w14:paraId="3EE1E35A" w14:textId="4092D57C"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359A850F"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BFEA2B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486</w:t>
            </w:r>
          </w:p>
        </w:tc>
        <w:tc>
          <w:tcPr>
            <w:tcW w:w="870" w:type="dxa"/>
            <w:tcBorders>
              <w:top w:val="nil"/>
              <w:left w:val="nil"/>
              <w:bottom w:val="single" w:sz="4" w:space="0" w:color="auto"/>
              <w:right w:val="single" w:sz="4" w:space="0" w:color="auto"/>
            </w:tcBorders>
            <w:shd w:val="clear" w:color="auto" w:fill="auto"/>
            <w:noWrap/>
            <w:vAlign w:val="center"/>
            <w:hideMark/>
          </w:tcPr>
          <w:p w14:paraId="52B5F43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1310010044</w:t>
            </w:r>
          </w:p>
        </w:tc>
        <w:tc>
          <w:tcPr>
            <w:tcW w:w="3586" w:type="dxa"/>
            <w:tcBorders>
              <w:top w:val="nil"/>
              <w:left w:val="nil"/>
              <w:bottom w:val="single" w:sz="4" w:space="0" w:color="auto"/>
              <w:right w:val="single" w:sz="4" w:space="0" w:color="auto"/>
            </w:tcBorders>
            <w:shd w:val="clear" w:color="auto" w:fill="auto"/>
            <w:noWrap/>
            <w:vAlign w:val="center"/>
            <w:hideMark/>
          </w:tcPr>
          <w:p w14:paraId="2966CDB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w:t>
            </w:r>
          </w:p>
        </w:tc>
        <w:tc>
          <w:tcPr>
            <w:tcW w:w="1314" w:type="dxa"/>
            <w:tcBorders>
              <w:top w:val="nil"/>
              <w:left w:val="nil"/>
              <w:bottom w:val="single" w:sz="4" w:space="0" w:color="auto"/>
              <w:right w:val="single" w:sz="4" w:space="0" w:color="auto"/>
            </w:tcBorders>
            <w:shd w:val="clear" w:color="auto" w:fill="auto"/>
            <w:noWrap/>
            <w:vAlign w:val="center"/>
            <w:hideMark/>
          </w:tcPr>
          <w:p w14:paraId="67EF3A0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5F92EAA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CHUCO</w:t>
            </w:r>
          </w:p>
        </w:tc>
        <w:tc>
          <w:tcPr>
            <w:tcW w:w="2560" w:type="dxa"/>
            <w:tcBorders>
              <w:top w:val="nil"/>
              <w:left w:val="nil"/>
              <w:bottom w:val="single" w:sz="4" w:space="0" w:color="auto"/>
              <w:right w:val="single" w:sz="4" w:space="0" w:color="auto"/>
            </w:tcBorders>
            <w:shd w:val="clear" w:color="auto" w:fill="auto"/>
            <w:noWrap/>
            <w:vAlign w:val="center"/>
            <w:hideMark/>
          </w:tcPr>
          <w:p w14:paraId="223FD72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CHUCO</w:t>
            </w:r>
          </w:p>
        </w:tc>
        <w:tc>
          <w:tcPr>
            <w:tcW w:w="1075" w:type="dxa"/>
            <w:tcBorders>
              <w:top w:val="nil"/>
              <w:left w:val="nil"/>
              <w:bottom w:val="single" w:sz="4" w:space="0" w:color="auto"/>
              <w:right w:val="single" w:sz="4" w:space="0" w:color="auto"/>
            </w:tcBorders>
            <w:shd w:val="clear" w:color="auto" w:fill="auto"/>
            <w:noWrap/>
            <w:vAlign w:val="center"/>
          </w:tcPr>
          <w:p w14:paraId="062E3456" w14:textId="5C14C41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0FC9123F"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3EF64A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487</w:t>
            </w:r>
          </w:p>
        </w:tc>
        <w:tc>
          <w:tcPr>
            <w:tcW w:w="870" w:type="dxa"/>
            <w:tcBorders>
              <w:top w:val="nil"/>
              <w:left w:val="nil"/>
              <w:bottom w:val="single" w:sz="4" w:space="0" w:color="auto"/>
              <w:right w:val="single" w:sz="4" w:space="0" w:color="auto"/>
            </w:tcBorders>
            <w:shd w:val="clear" w:color="auto" w:fill="auto"/>
            <w:noWrap/>
            <w:vAlign w:val="center"/>
            <w:hideMark/>
          </w:tcPr>
          <w:p w14:paraId="11F5D44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1310010045</w:t>
            </w:r>
          </w:p>
        </w:tc>
        <w:tc>
          <w:tcPr>
            <w:tcW w:w="3586" w:type="dxa"/>
            <w:tcBorders>
              <w:top w:val="nil"/>
              <w:left w:val="nil"/>
              <w:bottom w:val="single" w:sz="4" w:space="0" w:color="auto"/>
              <w:right w:val="single" w:sz="4" w:space="0" w:color="auto"/>
            </w:tcBorders>
            <w:shd w:val="clear" w:color="auto" w:fill="auto"/>
            <w:noWrap/>
            <w:vAlign w:val="center"/>
            <w:hideMark/>
          </w:tcPr>
          <w:p w14:paraId="1EDC9D2E"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MUNGURRAL</w:t>
            </w:r>
          </w:p>
        </w:tc>
        <w:tc>
          <w:tcPr>
            <w:tcW w:w="1314" w:type="dxa"/>
            <w:tcBorders>
              <w:top w:val="nil"/>
              <w:left w:val="nil"/>
              <w:bottom w:val="single" w:sz="4" w:space="0" w:color="auto"/>
              <w:right w:val="single" w:sz="4" w:space="0" w:color="auto"/>
            </w:tcBorders>
            <w:shd w:val="clear" w:color="auto" w:fill="auto"/>
            <w:noWrap/>
            <w:vAlign w:val="center"/>
            <w:hideMark/>
          </w:tcPr>
          <w:p w14:paraId="10869FD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17AEC27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CHUCO</w:t>
            </w:r>
          </w:p>
        </w:tc>
        <w:tc>
          <w:tcPr>
            <w:tcW w:w="2560" w:type="dxa"/>
            <w:tcBorders>
              <w:top w:val="nil"/>
              <w:left w:val="nil"/>
              <w:bottom w:val="single" w:sz="4" w:space="0" w:color="auto"/>
              <w:right w:val="single" w:sz="4" w:space="0" w:color="auto"/>
            </w:tcBorders>
            <w:shd w:val="clear" w:color="auto" w:fill="auto"/>
            <w:noWrap/>
            <w:vAlign w:val="center"/>
            <w:hideMark/>
          </w:tcPr>
          <w:p w14:paraId="2666198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CHUCO</w:t>
            </w:r>
          </w:p>
        </w:tc>
        <w:tc>
          <w:tcPr>
            <w:tcW w:w="1075" w:type="dxa"/>
            <w:tcBorders>
              <w:top w:val="nil"/>
              <w:left w:val="nil"/>
              <w:bottom w:val="single" w:sz="4" w:space="0" w:color="auto"/>
              <w:right w:val="single" w:sz="4" w:space="0" w:color="auto"/>
            </w:tcBorders>
            <w:shd w:val="clear" w:color="auto" w:fill="auto"/>
            <w:noWrap/>
            <w:vAlign w:val="center"/>
          </w:tcPr>
          <w:p w14:paraId="35EE3DE4" w14:textId="23B4BD7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4F3F693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FCDBA2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488</w:t>
            </w:r>
          </w:p>
        </w:tc>
        <w:tc>
          <w:tcPr>
            <w:tcW w:w="870" w:type="dxa"/>
            <w:tcBorders>
              <w:top w:val="nil"/>
              <w:left w:val="nil"/>
              <w:bottom w:val="single" w:sz="4" w:space="0" w:color="auto"/>
              <w:right w:val="single" w:sz="4" w:space="0" w:color="auto"/>
            </w:tcBorders>
            <w:shd w:val="clear" w:color="auto" w:fill="auto"/>
            <w:noWrap/>
            <w:vAlign w:val="center"/>
            <w:hideMark/>
          </w:tcPr>
          <w:p w14:paraId="026A432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1310010050</w:t>
            </w:r>
          </w:p>
        </w:tc>
        <w:tc>
          <w:tcPr>
            <w:tcW w:w="3586" w:type="dxa"/>
            <w:tcBorders>
              <w:top w:val="nil"/>
              <w:left w:val="nil"/>
              <w:bottom w:val="single" w:sz="4" w:space="0" w:color="auto"/>
              <w:right w:val="single" w:sz="4" w:space="0" w:color="auto"/>
            </w:tcBorders>
            <w:shd w:val="clear" w:color="auto" w:fill="auto"/>
            <w:noWrap/>
            <w:vAlign w:val="center"/>
            <w:hideMark/>
          </w:tcPr>
          <w:p w14:paraId="419F0DBA"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COLLAYGUIDA</w:t>
            </w:r>
          </w:p>
        </w:tc>
        <w:tc>
          <w:tcPr>
            <w:tcW w:w="1314" w:type="dxa"/>
            <w:tcBorders>
              <w:top w:val="nil"/>
              <w:left w:val="nil"/>
              <w:bottom w:val="single" w:sz="4" w:space="0" w:color="auto"/>
              <w:right w:val="single" w:sz="4" w:space="0" w:color="auto"/>
            </w:tcBorders>
            <w:shd w:val="clear" w:color="auto" w:fill="auto"/>
            <w:noWrap/>
            <w:vAlign w:val="center"/>
            <w:hideMark/>
          </w:tcPr>
          <w:p w14:paraId="0DDE7B4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2B2B3F8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CHUCO</w:t>
            </w:r>
          </w:p>
        </w:tc>
        <w:tc>
          <w:tcPr>
            <w:tcW w:w="2560" w:type="dxa"/>
            <w:tcBorders>
              <w:top w:val="nil"/>
              <w:left w:val="nil"/>
              <w:bottom w:val="single" w:sz="4" w:space="0" w:color="auto"/>
              <w:right w:val="single" w:sz="4" w:space="0" w:color="auto"/>
            </w:tcBorders>
            <w:shd w:val="clear" w:color="auto" w:fill="auto"/>
            <w:noWrap/>
            <w:vAlign w:val="center"/>
            <w:hideMark/>
          </w:tcPr>
          <w:p w14:paraId="35322DB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CHUCO</w:t>
            </w:r>
          </w:p>
        </w:tc>
        <w:tc>
          <w:tcPr>
            <w:tcW w:w="1075" w:type="dxa"/>
            <w:tcBorders>
              <w:top w:val="nil"/>
              <w:left w:val="nil"/>
              <w:bottom w:val="single" w:sz="4" w:space="0" w:color="auto"/>
              <w:right w:val="single" w:sz="4" w:space="0" w:color="auto"/>
            </w:tcBorders>
            <w:shd w:val="clear" w:color="auto" w:fill="auto"/>
            <w:noWrap/>
            <w:vAlign w:val="center"/>
          </w:tcPr>
          <w:p w14:paraId="61107402" w14:textId="67D46C45"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1A37FC4D"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EB4197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489</w:t>
            </w:r>
          </w:p>
        </w:tc>
        <w:tc>
          <w:tcPr>
            <w:tcW w:w="870" w:type="dxa"/>
            <w:tcBorders>
              <w:top w:val="nil"/>
              <w:left w:val="nil"/>
              <w:bottom w:val="single" w:sz="4" w:space="0" w:color="auto"/>
              <w:right w:val="single" w:sz="4" w:space="0" w:color="auto"/>
            </w:tcBorders>
            <w:shd w:val="clear" w:color="auto" w:fill="auto"/>
            <w:noWrap/>
            <w:vAlign w:val="center"/>
            <w:hideMark/>
          </w:tcPr>
          <w:p w14:paraId="6E41530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1310010051</w:t>
            </w:r>
          </w:p>
        </w:tc>
        <w:tc>
          <w:tcPr>
            <w:tcW w:w="3586" w:type="dxa"/>
            <w:tcBorders>
              <w:top w:val="nil"/>
              <w:left w:val="nil"/>
              <w:bottom w:val="single" w:sz="4" w:space="0" w:color="auto"/>
              <w:right w:val="single" w:sz="4" w:space="0" w:color="auto"/>
            </w:tcBorders>
            <w:shd w:val="clear" w:color="auto" w:fill="auto"/>
            <w:noWrap/>
            <w:vAlign w:val="center"/>
            <w:hideMark/>
          </w:tcPr>
          <w:p w14:paraId="5B1A1B5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OYON</w:t>
            </w:r>
          </w:p>
        </w:tc>
        <w:tc>
          <w:tcPr>
            <w:tcW w:w="1314" w:type="dxa"/>
            <w:tcBorders>
              <w:top w:val="nil"/>
              <w:left w:val="nil"/>
              <w:bottom w:val="single" w:sz="4" w:space="0" w:color="auto"/>
              <w:right w:val="single" w:sz="4" w:space="0" w:color="auto"/>
            </w:tcBorders>
            <w:shd w:val="clear" w:color="auto" w:fill="auto"/>
            <w:noWrap/>
            <w:vAlign w:val="center"/>
            <w:hideMark/>
          </w:tcPr>
          <w:p w14:paraId="13989C1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60A83DD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CHUCO</w:t>
            </w:r>
          </w:p>
        </w:tc>
        <w:tc>
          <w:tcPr>
            <w:tcW w:w="2560" w:type="dxa"/>
            <w:tcBorders>
              <w:top w:val="nil"/>
              <w:left w:val="nil"/>
              <w:bottom w:val="single" w:sz="4" w:space="0" w:color="auto"/>
              <w:right w:val="single" w:sz="4" w:space="0" w:color="auto"/>
            </w:tcBorders>
            <w:shd w:val="clear" w:color="auto" w:fill="auto"/>
            <w:noWrap/>
            <w:vAlign w:val="center"/>
            <w:hideMark/>
          </w:tcPr>
          <w:p w14:paraId="3159897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CHUCO</w:t>
            </w:r>
          </w:p>
        </w:tc>
        <w:tc>
          <w:tcPr>
            <w:tcW w:w="1075" w:type="dxa"/>
            <w:tcBorders>
              <w:top w:val="nil"/>
              <w:left w:val="nil"/>
              <w:bottom w:val="single" w:sz="4" w:space="0" w:color="auto"/>
              <w:right w:val="single" w:sz="4" w:space="0" w:color="auto"/>
            </w:tcBorders>
            <w:shd w:val="clear" w:color="auto" w:fill="auto"/>
            <w:noWrap/>
            <w:vAlign w:val="center"/>
          </w:tcPr>
          <w:p w14:paraId="52FBA00D" w14:textId="5B4A733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1767F703"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0D6C6D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490</w:t>
            </w:r>
          </w:p>
        </w:tc>
        <w:tc>
          <w:tcPr>
            <w:tcW w:w="870" w:type="dxa"/>
            <w:tcBorders>
              <w:top w:val="nil"/>
              <w:left w:val="nil"/>
              <w:bottom w:val="single" w:sz="4" w:space="0" w:color="auto"/>
              <w:right w:val="single" w:sz="4" w:space="0" w:color="auto"/>
            </w:tcBorders>
            <w:shd w:val="clear" w:color="auto" w:fill="auto"/>
            <w:noWrap/>
            <w:vAlign w:val="center"/>
            <w:hideMark/>
          </w:tcPr>
          <w:p w14:paraId="7A9676F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1310010054</w:t>
            </w:r>
          </w:p>
        </w:tc>
        <w:tc>
          <w:tcPr>
            <w:tcW w:w="3586" w:type="dxa"/>
            <w:tcBorders>
              <w:top w:val="nil"/>
              <w:left w:val="nil"/>
              <w:bottom w:val="single" w:sz="4" w:space="0" w:color="auto"/>
              <w:right w:val="single" w:sz="4" w:space="0" w:color="auto"/>
            </w:tcBorders>
            <w:shd w:val="clear" w:color="auto" w:fill="auto"/>
            <w:noWrap/>
            <w:vAlign w:val="center"/>
            <w:hideMark/>
          </w:tcPr>
          <w:p w14:paraId="795F251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CUSIPAMPA</w:t>
            </w:r>
          </w:p>
        </w:tc>
        <w:tc>
          <w:tcPr>
            <w:tcW w:w="1314" w:type="dxa"/>
            <w:tcBorders>
              <w:top w:val="nil"/>
              <w:left w:val="nil"/>
              <w:bottom w:val="single" w:sz="4" w:space="0" w:color="auto"/>
              <w:right w:val="single" w:sz="4" w:space="0" w:color="auto"/>
            </w:tcBorders>
            <w:shd w:val="clear" w:color="auto" w:fill="auto"/>
            <w:noWrap/>
            <w:vAlign w:val="center"/>
            <w:hideMark/>
          </w:tcPr>
          <w:p w14:paraId="521DEBB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60E7E28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CHUCO</w:t>
            </w:r>
          </w:p>
        </w:tc>
        <w:tc>
          <w:tcPr>
            <w:tcW w:w="2560" w:type="dxa"/>
            <w:tcBorders>
              <w:top w:val="nil"/>
              <w:left w:val="nil"/>
              <w:bottom w:val="single" w:sz="4" w:space="0" w:color="auto"/>
              <w:right w:val="single" w:sz="4" w:space="0" w:color="auto"/>
            </w:tcBorders>
            <w:shd w:val="clear" w:color="auto" w:fill="auto"/>
            <w:noWrap/>
            <w:vAlign w:val="center"/>
            <w:hideMark/>
          </w:tcPr>
          <w:p w14:paraId="3AE95CB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CHUCO</w:t>
            </w:r>
          </w:p>
        </w:tc>
        <w:tc>
          <w:tcPr>
            <w:tcW w:w="1075" w:type="dxa"/>
            <w:tcBorders>
              <w:top w:val="nil"/>
              <w:left w:val="nil"/>
              <w:bottom w:val="single" w:sz="4" w:space="0" w:color="auto"/>
              <w:right w:val="single" w:sz="4" w:space="0" w:color="auto"/>
            </w:tcBorders>
            <w:shd w:val="clear" w:color="auto" w:fill="auto"/>
            <w:noWrap/>
            <w:vAlign w:val="center"/>
          </w:tcPr>
          <w:p w14:paraId="25967089" w14:textId="5232471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2FC2CD4E"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A7BED4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491</w:t>
            </w:r>
          </w:p>
        </w:tc>
        <w:tc>
          <w:tcPr>
            <w:tcW w:w="870" w:type="dxa"/>
            <w:tcBorders>
              <w:top w:val="nil"/>
              <w:left w:val="nil"/>
              <w:bottom w:val="single" w:sz="4" w:space="0" w:color="auto"/>
              <w:right w:val="single" w:sz="4" w:space="0" w:color="auto"/>
            </w:tcBorders>
            <w:shd w:val="clear" w:color="auto" w:fill="auto"/>
            <w:noWrap/>
            <w:vAlign w:val="center"/>
            <w:hideMark/>
          </w:tcPr>
          <w:p w14:paraId="4F49B52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1310010057</w:t>
            </w:r>
          </w:p>
        </w:tc>
        <w:tc>
          <w:tcPr>
            <w:tcW w:w="3586" w:type="dxa"/>
            <w:tcBorders>
              <w:top w:val="nil"/>
              <w:left w:val="nil"/>
              <w:bottom w:val="single" w:sz="4" w:space="0" w:color="auto"/>
              <w:right w:val="single" w:sz="4" w:space="0" w:color="auto"/>
            </w:tcBorders>
            <w:shd w:val="clear" w:color="auto" w:fill="auto"/>
            <w:noWrap/>
            <w:vAlign w:val="center"/>
            <w:hideMark/>
          </w:tcPr>
          <w:p w14:paraId="59B83BAA"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MONCHUGO</w:t>
            </w:r>
          </w:p>
        </w:tc>
        <w:tc>
          <w:tcPr>
            <w:tcW w:w="1314" w:type="dxa"/>
            <w:tcBorders>
              <w:top w:val="nil"/>
              <w:left w:val="nil"/>
              <w:bottom w:val="single" w:sz="4" w:space="0" w:color="auto"/>
              <w:right w:val="single" w:sz="4" w:space="0" w:color="auto"/>
            </w:tcBorders>
            <w:shd w:val="clear" w:color="auto" w:fill="auto"/>
            <w:noWrap/>
            <w:vAlign w:val="center"/>
            <w:hideMark/>
          </w:tcPr>
          <w:p w14:paraId="0BD5CB1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23DC0AA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CHUCO</w:t>
            </w:r>
          </w:p>
        </w:tc>
        <w:tc>
          <w:tcPr>
            <w:tcW w:w="2560" w:type="dxa"/>
            <w:tcBorders>
              <w:top w:val="nil"/>
              <w:left w:val="nil"/>
              <w:bottom w:val="single" w:sz="4" w:space="0" w:color="auto"/>
              <w:right w:val="single" w:sz="4" w:space="0" w:color="auto"/>
            </w:tcBorders>
            <w:shd w:val="clear" w:color="auto" w:fill="auto"/>
            <w:noWrap/>
            <w:vAlign w:val="center"/>
            <w:hideMark/>
          </w:tcPr>
          <w:p w14:paraId="4B9109A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CHUCO</w:t>
            </w:r>
          </w:p>
        </w:tc>
        <w:tc>
          <w:tcPr>
            <w:tcW w:w="1075" w:type="dxa"/>
            <w:tcBorders>
              <w:top w:val="nil"/>
              <w:left w:val="nil"/>
              <w:bottom w:val="single" w:sz="4" w:space="0" w:color="auto"/>
              <w:right w:val="single" w:sz="4" w:space="0" w:color="auto"/>
            </w:tcBorders>
            <w:shd w:val="clear" w:color="auto" w:fill="auto"/>
            <w:noWrap/>
            <w:vAlign w:val="center"/>
          </w:tcPr>
          <w:p w14:paraId="162BF781" w14:textId="6DDE15D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66DB694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F4B011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492</w:t>
            </w:r>
          </w:p>
        </w:tc>
        <w:tc>
          <w:tcPr>
            <w:tcW w:w="870" w:type="dxa"/>
            <w:tcBorders>
              <w:top w:val="nil"/>
              <w:left w:val="nil"/>
              <w:bottom w:val="single" w:sz="4" w:space="0" w:color="auto"/>
              <w:right w:val="single" w:sz="4" w:space="0" w:color="auto"/>
            </w:tcBorders>
            <w:shd w:val="clear" w:color="auto" w:fill="auto"/>
            <w:noWrap/>
            <w:vAlign w:val="center"/>
            <w:hideMark/>
          </w:tcPr>
          <w:p w14:paraId="5B752AA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1310010058</w:t>
            </w:r>
          </w:p>
        </w:tc>
        <w:tc>
          <w:tcPr>
            <w:tcW w:w="3586" w:type="dxa"/>
            <w:tcBorders>
              <w:top w:val="nil"/>
              <w:left w:val="nil"/>
              <w:bottom w:val="single" w:sz="4" w:space="0" w:color="auto"/>
              <w:right w:val="single" w:sz="4" w:space="0" w:color="auto"/>
            </w:tcBorders>
            <w:shd w:val="clear" w:color="auto" w:fill="auto"/>
            <w:noWrap/>
            <w:vAlign w:val="center"/>
            <w:hideMark/>
          </w:tcPr>
          <w:p w14:paraId="38F1AF45"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ZAILE</w:t>
            </w:r>
          </w:p>
        </w:tc>
        <w:tc>
          <w:tcPr>
            <w:tcW w:w="1314" w:type="dxa"/>
            <w:tcBorders>
              <w:top w:val="nil"/>
              <w:left w:val="nil"/>
              <w:bottom w:val="single" w:sz="4" w:space="0" w:color="auto"/>
              <w:right w:val="single" w:sz="4" w:space="0" w:color="auto"/>
            </w:tcBorders>
            <w:shd w:val="clear" w:color="auto" w:fill="auto"/>
            <w:noWrap/>
            <w:vAlign w:val="center"/>
            <w:hideMark/>
          </w:tcPr>
          <w:p w14:paraId="2ADDADC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1561731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CHUCO</w:t>
            </w:r>
          </w:p>
        </w:tc>
        <w:tc>
          <w:tcPr>
            <w:tcW w:w="2560" w:type="dxa"/>
            <w:tcBorders>
              <w:top w:val="nil"/>
              <w:left w:val="nil"/>
              <w:bottom w:val="single" w:sz="4" w:space="0" w:color="auto"/>
              <w:right w:val="single" w:sz="4" w:space="0" w:color="auto"/>
            </w:tcBorders>
            <w:shd w:val="clear" w:color="auto" w:fill="auto"/>
            <w:noWrap/>
            <w:vAlign w:val="center"/>
            <w:hideMark/>
          </w:tcPr>
          <w:p w14:paraId="5689A04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CHUCO</w:t>
            </w:r>
          </w:p>
        </w:tc>
        <w:tc>
          <w:tcPr>
            <w:tcW w:w="1075" w:type="dxa"/>
            <w:tcBorders>
              <w:top w:val="nil"/>
              <w:left w:val="nil"/>
              <w:bottom w:val="single" w:sz="4" w:space="0" w:color="auto"/>
              <w:right w:val="single" w:sz="4" w:space="0" w:color="auto"/>
            </w:tcBorders>
            <w:shd w:val="clear" w:color="auto" w:fill="auto"/>
            <w:noWrap/>
            <w:vAlign w:val="center"/>
          </w:tcPr>
          <w:p w14:paraId="78D6E350" w14:textId="7BF8ED2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727A0EB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A61996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493</w:t>
            </w:r>
          </w:p>
        </w:tc>
        <w:tc>
          <w:tcPr>
            <w:tcW w:w="870" w:type="dxa"/>
            <w:tcBorders>
              <w:top w:val="nil"/>
              <w:left w:val="nil"/>
              <w:bottom w:val="single" w:sz="4" w:space="0" w:color="auto"/>
              <w:right w:val="single" w:sz="4" w:space="0" w:color="auto"/>
            </w:tcBorders>
            <w:shd w:val="clear" w:color="auto" w:fill="auto"/>
            <w:noWrap/>
            <w:vAlign w:val="center"/>
            <w:hideMark/>
          </w:tcPr>
          <w:p w14:paraId="5D463C5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1310010059</w:t>
            </w:r>
          </w:p>
        </w:tc>
        <w:tc>
          <w:tcPr>
            <w:tcW w:w="3586" w:type="dxa"/>
            <w:tcBorders>
              <w:top w:val="nil"/>
              <w:left w:val="nil"/>
              <w:bottom w:val="single" w:sz="4" w:space="0" w:color="auto"/>
              <w:right w:val="single" w:sz="4" w:space="0" w:color="auto"/>
            </w:tcBorders>
            <w:shd w:val="clear" w:color="auto" w:fill="auto"/>
            <w:noWrap/>
            <w:vAlign w:val="center"/>
            <w:hideMark/>
          </w:tcPr>
          <w:p w14:paraId="6A85931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HUARADAY</w:t>
            </w:r>
          </w:p>
        </w:tc>
        <w:tc>
          <w:tcPr>
            <w:tcW w:w="1314" w:type="dxa"/>
            <w:tcBorders>
              <w:top w:val="nil"/>
              <w:left w:val="nil"/>
              <w:bottom w:val="single" w:sz="4" w:space="0" w:color="auto"/>
              <w:right w:val="single" w:sz="4" w:space="0" w:color="auto"/>
            </w:tcBorders>
            <w:shd w:val="clear" w:color="auto" w:fill="auto"/>
            <w:noWrap/>
            <w:vAlign w:val="center"/>
            <w:hideMark/>
          </w:tcPr>
          <w:p w14:paraId="2169EAF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77681CB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CHUCO</w:t>
            </w:r>
          </w:p>
        </w:tc>
        <w:tc>
          <w:tcPr>
            <w:tcW w:w="2560" w:type="dxa"/>
            <w:tcBorders>
              <w:top w:val="nil"/>
              <w:left w:val="nil"/>
              <w:bottom w:val="single" w:sz="4" w:space="0" w:color="auto"/>
              <w:right w:val="single" w:sz="4" w:space="0" w:color="auto"/>
            </w:tcBorders>
            <w:shd w:val="clear" w:color="auto" w:fill="auto"/>
            <w:noWrap/>
            <w:vAlign w:val="center"/>
            <w:hideMark/>
          </w:tcPr>
          <w:p w14:paraId="70224C2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CHUCO</w:t>
            </w:r>
          </w:p>
        </w:tc>
        <w:tc>
          <w:tcPr>
            <w:tcW w:w="1075" w:type="dxa"/>
            <w:tcBorders>
              <w:top w:val="nil"/>
              <w:left w:val="nil"/>
              <w:bottom w:val="single" w:sz="4" w:space="0" w:color="auto"/>
              <w:right w:val="single" w:sz="4" w:space="0" w:color="auto"/>
            </w:tcBorders>
            <w:shd w:val="clear" w:color="auto" w:fill="auto"/>
            <w:noWrap/>
            <w:vAlign w:val="center"/>
          </w:tcPr>
          <w:p w14:paraId="6ED1676F" w14:textId="17AF3B1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4E5AA6E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F93C3B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494</w:t>
            </w:r>
          </w:p>
        </w:tc>
        <w:tc>
          <w:tcPr>
            <w:tcW w:w="870" w:type="dxa"/>
            <w:tcBorders>
              <w:top w:val="nil"/>
              <w:left w:val="nil"/>
              <w:bottom w:val="single" w:sz="4" w:space="0" w:color="auto"/>
              <w:right w:val="single" w:sz="4" w:space="0" w:color="auto"/>
            </w:tcBorders>
            <w:shd w:val="clear" w:color="auto" w:fill="auto"/>
            <w:noWrap/>
            <w:vAlign w:val="center"/>
            <w:hideMark/>
          </w:tcPr>
          <w:p w14:paraId="72C8551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1310010066</w:t>
            </w:r>
          </w:p>
        </w:tc>
        <w:tc>
          <w:tcPr>
            <w:tcW w:w="3586" w:type="dxa"/>
            <w:tcBorders>
              <w:top w:val="nil"/>
              <w:left w:val="nil"/>
              <w:bottom w:val="single" w:sz="4" w:space="0" w:color="auto"/>
              <w:right w:val="single" w:sz="4" w:space="0" w:color="auto"/>
            </w:tcBorders>
            <w:shd w:val="clear" w:color="auto" w:fill="auto"/>
            <w:noWrap/>
            <w:vAlign w:val="center"/>
            <w:hideMark/>
          </w:tcPr>
          <w:p w14:paraId="0A74443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SOGOBARA</w:t>
            </w:r>
          </w:p>
        </w:tc>
        <w:tc>
          <w:tcPr>
            <w:tcW w:w="1314" w:type="dxa"/>
            <w:tcBorders>
              <w:top w:val="nil"/>
              <w:left w:val="nil"/>
              <w:bottom w:val="single" w:sz="4" w:space="0" w:color="auto"/>
              <w:right w:val="single" w:sz="4" w:space="0" w:color="auto"/>
            </w:tcBorders>
            <w:shd w:val="clear" w:color="auto" w:fill="auto"/>
            <w:noWrap/>
            <w:vAlign w:val="center"/>
            <w:hideMark/>
          </w:tcPr>
          <w:p w14:paraId="296ADB1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0362B4C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CHUCO</w:t>
            </w:r>
          </w:p>
        </w:tc>
        <w:tc>
          <w:tcPr>
            <w:tcW w:w="2560" w:type="dxa"/>
            <w:tcBorders>
              <w:top w:val="nil"/>
              <w:left w:val="nil"/>
              <w:bottom w:val="single" w:sz="4" w:space="0" w:color="auto"/>
              <w:right w:val="single" w:sz="4" w:space="0" w:color="auto"/>
            </w:tcBorders>
            <w:shd w:val="clear" w:color="auto" w:fill="auto"/>
            <w:noWrap/>
            <w:vAlign w:val="center"/>
            <w:hideMark/>
          </w:tcPr>
          <w:p w14:paraId="7CBEFAF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CHUCO</w:t>
            </w:r>
          </w:p>
        </w:tc>
        <w:tc>
          <w:tcPr>
            <w:tcW w:w="1075" w:type="dxa"/>
            <w:tcBorders>
              <w:top w:val="nil"/>
              <w:left w:val="nil"/>
              <w:bottom w:val="single" w:sz="4" w:space="0" w:color="auto"/>
              <w:right w:val="single" w:sz="4" w:space="0" w:color="auto"/>
            </w:tcBorders>
            <w:shd w:val="clear" w:color="auto" w:fill="auto"/>
            <w:noWrap/>
            <w:vAlign w:val="center"/>
          </w:tcPr>
          <w:p w14:paraId="45AE64B7" w14:textId="387B1C0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38B3D00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6C1F7B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495</w:t>
            </w:r>
          </w:p>
        </w:tc>
        <w:tc>
          <w:tcPr>
            <w:tcW w:w="870" w:type="dxa"/>
            <w:tcBorders>
              <w:top w:val="nil"/>
              <w:left w:val="nil"/>
              <w:bottom w:val="single" w:sz="4" w:space="0" w:color="auto"/>
              <w:right w:val="single" w:sz="4" w:space="0" w:color="auto"/>
            </w:tcBorders>
            <w:shd w:val="clear" w:color="auto" w:fill="auto"/>
            <w:noWrap/>
            <w:vAlign w:val="center"/>
            <w:hideMark/>
          </w:tcPr>
          <w:p w14:paraId="5A49BEE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1310030005</w:t>
            </w:r>
          </w:p>
        </w:tc>
        <w:tc>
          <w:tcPr>
            <w:tcW w:w="3586" w:type="dxa"/>
            <w:tcBorders>
              <w:top w:val="nil"/>
              <w:left w:val="nil"/>
              <w:bottom w:val="single" w:sz="4" w:space="0" w:color="auto"/>
              <w:right w:val="single" w:sz="4" w:space="0" w:color="auto"/>
            </w:tcBorders>
            <w:shd w:val="clear" w:color="auto" w:fill="auto"/>
            <w:noWrap/>
            <w:vAlign w:val="center"/>
            <w:hideMark/>
          </w:tcPr>
          <w:p w14:paraId="5A2CF144"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TRES RIOS</w:t>
            </w:r>
          </w:p>
        </w:tc>
        <w:tc>
          <w:tcPr>
            <w:tcW w:w="1314" w:type="dxa"/>
            <w:tcBorders>
              <w:top w:val="nil"/>
              <w:left w:val="nil"/>
              <w:bottom w:val="single" w:sz="4" w:space="0" w:color="auto"/>
              <w:right w:val="single" w:sz="4" w:space="0" w:color="auto"/>
            </w:tcBorders>
            <w:shd w:val="clear" w:color="auto" w:fill="auto"/>
            <w:noWrap/>
            <w:vAlign w:val="center"/>
            <w:hideMark/>
          </w:tcPr>
          <w:p w14:paraId="09309FA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2968F33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CHUCO</w:t>
            </w:r>
          </w:p>
        </w:tc>
        <w:tc>
          <w:tcPr>
            <w:tcW w:w="2560" w:type="dxa"/>
            <w:tcBorders>
              <w:top w:val="nil"/>
              <w:left w:val="nil"/>
              <w:bottom w:val="single" w:sz="4" w:space="0" w:color="auto"/>
              <w:right w:val="single" w:sz="4" w:space="0" w:color="auto"/>
            </w:tcBorders>
            <w:shd w:val="clear" w:color="auto" w:fill="auto"/>
            <w:noWrap/>
            <w:vAlign w:val="center"/>
            <w:hideMark/>
          </w:tcPr>
          <w:p w14:paraId="3A46D43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CACHICADAN</w:t>
            </w:r>
          </w:p>
        </w:tc>
        <w:tc>
          <w:tcPr>
            <w:tcW w:w="1075" w:type="dxa"/>
            <w:tcBorders>
              <w:top w:val="nil"/>
              <w:left w:val="nil"/>
              <w:bottom w:val="single" w:sz="4" w:space="0" w:color="auto"/>
              <w:right w:val="single" w:sz="4" w:space="0" w:color="auto"/>
            </w:tcBorders>
            <w:shd w:val="clear" w:color="auto" w:fill="auto"/>
            <w:noWrap/>
            <w:vAlign w:val="center"/>
          </w:tcPr>
          <w:p w14:paraId="4A479F37" w14:textId="65EE17B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26411BD3"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5408E9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496</w:t>
            </w:r>
          </w:p>
        </w:tc>
        <w:tc>
          <w:tcPr>
            <w:tcW w:w="870" w:type="dxa"/>
            <w:tcBorders>
              <w:top w:val="nil"/>
              <w:left w:val="nil"/>
              <w:bottom w:val="single" w:sz="4" w:space="0" w:color="auto"/>
              <w:right w:val="single" w:sz="4" w:space="0" w:color="auto"/>
            </w:tcBorders>
            <w:shd w:val="clear" w:color="auto" w:fill="auto"/>
            <w:noWrap/>
            <w:vAlign w:val="center"/>
            <w:hideMark/>
          </w:tcPr>
          <w:p w14:paraId="78AAD57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1310030018</w:t>
            </w:r>
          </w:p>
        </w:tc>
        <w:tc>
          <w:tcPr>
            <w:tcW w:w="3586" w:type="dxa"/>
            <w:tcBorders>
              <w:top w:val="nil"/>
              <w:left w:val="nil"/>
              <w:bottom w:val="single" w:sz="4" w:space="0" w:color="auto"/>
              <w:right w:val="single" w:sz="4" w:space="0" w:color="auto"/>
            </w:tcBorders>
            <w:shd w:val="clear" w:color="auto" w:fill="auto"/>
            <w:noWrap/>
            <w:vAlign w:val="center"/>
            <w:hideMark/>
          </w:tcPr>
          <w:p w14:paraId="4CCD748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VICTORIA</w:t>
            </w:r>
          </w:p>
        </w:tc>
        <w:tc>
          <w:tcPr>
            <w:tcW w:w="1314" w:type="dxa"/>
            <w:tcBorders>
              <w:top w:val="nil"/>
              <w:left w:val="nil"/>
              <w:bottom w:val="single" w:sz="4" w:space="0" w:color="auto"/>
              <w:right w:val="single" w:sz="4" w:space="0" w:color="auto"/>
            </w:tcBorders>
            <w:shd w:val="clear" w:color="auto" w:fill="auto"/>
            <w:noWrap/>
            <w:vAlign w:val="center"/>
            <w:hideMark/>
          </w:tcPr>
          <w:p w14:paraId="00FB4D0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43C61EE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CHUCO</w:t>
            </w:r>
          </w:p>
        </w:tc>
        <w:tc>
          <w:tcPr>
            <w:tcW w:w="2560" w:type="dxa"/>
            <w:tcBorders>
              <w:top w:val="nil"/>
              <w:left w:val="nil"/>
              <w:bottom w:val="single" w:sz="4" w:space="0" w:color="auto"/>
              <w:right w:val="single" w:sz="4" w:space="0" w:color="auto"/>
            </w:tcBorders>
            <w:shd w:val="clear" w:color="auto" w:fill="auto"/>
            <w:noWrap/>
            <w:vAlign w:val="center"/>
            <w:hideMark/>
          </w:tcPr>
          <w:p w14:paraId="229BF08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CACHICADAN</w:t>
            </w:r>
          </w:p>
        </w:tc>
        <w:tc>
          <w:tcPr>
            <w:tcW w:w="1075" w:type="dxa"/>
            <w:tcBorders>
              <w:top w:val="nil"/>
              <w:left w:val="nil"/>
              <w:bottom w:val="single" w:sz="4" w:space="0" w:color="auto"/>
              <w:right w:val="single" w:sz="4" w:space="0" w:color="auto"/>
            </w:tcBorders>
            <w:shd w:val="clear" w:color="auto" w:fill="auto"/>
            <w:noWrap/>
            <w:vAlign w:val="center"/>
          </w:tcPr>
          <w:p w14:paraId="5366B52B" w14:textId="7A11DBD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00E6EEF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AD5220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497</w:t>
            </w:r>
          </w:p>
        </w:tc>
        <w:tc>
          <w:tcPr>
            <w:tcW w:w="870" w:type="dxa"/>
            <w:tcBorders>
              <w:top w:val="nil"/>
              <w:left w:val="nil"/>
              <w:bottom w:val="single" w:sz="4" w:space="0" w:color="auto"/>
              <w:right w:val="single" w:sz="4" w:space="0" w:color="auto"/>
            </w:tcBorders>
            <w:shd w:val="clear" w:color="auto" w:fill="auto"/>
            <w:noWrap/>
            <w:vAlign w:val="center"/>
            <w:hideMark/>
          </w:tcPr>
          <w:p w14:paraId="4D873F1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1310030022</w:t>
            </w:r>
          </w:p>
        </w:tc>
        <w:tc>
          <w:tcPr>
            <w:tcW w:w="3586" w:type="dxa"/>
            <w:tcBorders>
              <w:top w:val="nil"/>
              <w:left w:val="nil"/>
              <w:bottom w:val="single" w:sz="4" w:space="0" w:color="auto"/>
              <w:right w:val="single" w:sz="4" w:space="0" w:color="auto"/>
            </w:tcBorders>
            <w:shd w:val="clear" w:color="auto" w:fill="auto"/>
            <w:noWrap/>
            <w:vAlign w:val="center"/>
            <w:hideMark/>
          </w:tcPr>
          <w:p w14:paraId="588CE37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INGA CORRAL</w:t>
            </w:r>
          </w:p>
        </w:tc>
        <w:tc>
          <w:tcPr>
            <w:tcW w:w="1314" w:type="dxa"/>
            <w:tcBorders>
              <w:top w:val="nil"/>
              <w:left w:val="nil"/>
              <w:bottom w:val="single" w:sz="4" w:space="0" w:color="auto"/>
              <w:right w:val="single" w:sz="4" w:space="0" w:color="auto"/>
            </w:tcBorders>
            <w:shd w:val="clear" w:color="auto" w:fill="auto"/>
            <w:noWrap/>
            <w:vAlign w:val="center"/>
            <w:hideMark/>
          </w:tcPr>
          <w:p w14:paraId="2FFF6BA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74D2BA1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CHUCO</w:t>
            </w:r>
          </w:p>
        </w:tc>
        <w:tc>
          <w:tcPr>
            <w:tcW w:w="2560" w:type="dxa"/>
            <w:tcBorders>
              <w:top w:val="nil"/>
              <w:left w:val="nil"/>
              <w:bottom w:val="single" w:sz="4" w:space="0" w:color="auto"/>
              <w:right w:val="single" w:sz="4" w:space="0" w:color="auto"/>
            </w:tcBorders>
            <w:shd w:val="clear" w:color="auto" w:fill="auto"/>
            <w:noWrap/>
            <w:vAlign w:val="center"/>
            <w:hideMark/>
          </w:tcPr>
          <w:p w14:paraId="5338FF6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CACHICADAN</w:t>
            </w:r>
          </w:p>
        </w:tc>
        <w:tc>
          <w:tcPr>
            <w:tcW w:w="1075" w:type="dxa"/>
            <w:tcBorders>
              <w:top w:val="nil"/>
              <w:left w:val="nil"/>
              <w:bottom w:val="single" w:sz="4" w:space="0" w:color="auto"/>
              <w:right w:val="single" w:sz="4" w:space="0" w:color="auto"/>
            </w:tcBorders>
            <w:shd w:val="clear" w:color="auto" w:fill="auto"/>
            <w:noWrap/>
            <w:vAlign w:val="center"/>
          </w:tcPr>
          <w:p w14:paraId="4CAC1679" w14:textId="1A2CB98E"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667DD1B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6690B8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498</w:t>
            </w:r>
          </w:p>
        </w:tc>
        <w:tc>
          <w:tcPr>
            <w:tcW w:w="870" w:type="dxa"/>
            <w:tcBorders>
              <w:top w:val="nil"/>
              <w:left w:val="nil"/>
              <w:bottom w:val="single" w:sz="4" w:space="0" w:color="auto"/>
              <w:right w:val="single" w:sz="4" w:space="0" w:color="auto"/>
            </w:tcBorders>
            <w:shd w:val="clear" w:color="auto" w:fill="auto"/>
            <w:noWrap/>
            <w:vAlign w:val="center"/>
            <w:hideMark/>
          </w:tcPr>
          <w:p w14:paraId="76EC4FE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1310080037</w:t>
            </w:r>
          </w:p>
        </w:tc>
        <w:tc>
          <w:tcPr>
            <w:tcW w:w="3586" w:type="dxa"/>
            <w:tcBorders>
              <w:top w:val="nil"/>
              <w:left w:val="nil"/>
              <w:bottom w:val="single" w:sz="4" w:space="0" w:color="auto"/>
              <w:right w:val="single" w:sz="4" w:space="0" w:color="auto"/>
            </w:tcBorders>
            <w:shd w:val="clear" w:color="auto" w:fill="auto"/>
            <w:noWrap/>
            <w:vAlign w:val="center"/>
            <w:hideMark/>
          </w:tcPr>
          <w:p w14:paraId="62C21AA5"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QUISUAR CANLLE</w:t>
            </w:r>
          </w:p>
        </w:tc>
        <w:tc>
          <w:tcPr>
            <w:tcW w:w="1314" w:type="dxa"/>
            <w:tcBorders>
              <w:top w:val="nil"/>
              <w:left w:val="nil"/>
              <w:bottom w:val="single" w:sz="4" w:space="0" w:color="auto"/>
              <w:right w:val="single" w:sz="4" w:space="0" w:color="auto"/>
            </w:tcBorders>
            <w:shd w:val="clear" w:color="auto" w:fill="auto"/>
            <w:noWrap/>
            <w:vAlign w:val="center"/>
            <w:hideMark/>
          </w:tcPr>
          <w:p w14:paraId="4B8521F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4D746AB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CHUCO</w:t>
            </w:r>
          </w:p>
        </w:tc>
        <w:tc>
          <w:tcPr>
            <w:tcW w:w="2560" w:type="dxa"/>
            <w:tcBorders>
              <w:top w:val="nil"/>
              <w:left w:val="nil"/>
              <w:bottom w:val="single" w:sz="4" w:space="0" w:color="auto"/>
              <w:right w:val="single" w:sz="4" w:space="0" w:color="auto"/>
            </w:tcBorders>
            <w:shd w:val="clear" w:color="auto" w:fill="auto"/>
            <w:noWrap/>
            <w:vAlign w:val="center"/>
            <w:hideMark/>
          </w:tcPr>
          <w:p w14:paraId="062E45C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SITABAMBA</w:t>
            </w:r>
          </w:p>
        </w:tc>
        <w:tc>
          <w:tcPr>
            <w:tcW w:w="1075" w:type="dxa"/>
            <w:tcBorders>
              <w:top w:val="nil"/>
              <w:left w:val="nil"/>
              <w:bottom w:val="single" w:sz="4" w:space="0" w:color="auto"/>
              <w:right w:val="single" w:sz="4" w:space="0" w:color="auto"/>
            </w:tcBorders>
            <w:shd w:val="clear" w:color="auto" w:fill="auto"/>
            <w:noWrap/>
            <w:vAlign w:val="center"/>
          </w:tcPr>
          <w:p w14:paraId="383864BF" w14:textId="40D7314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1D41A1C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3E373F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499</w:t>
            </w:r>
          </w:p>
        </w:tc>
        <w:tc>
          <w:tcPr>
            <w:tcW w:w="870" w:type="dxa"/>
            <w:tcBorders>
              <w:top w:val="nil"/>
              <w:left w:val="nil"/>
              <w:bottom w:val="single" w:sz="4" w:space="0" w:color="auto"/>
              <w:right w:val="single" w:sz="4" w:space="0" w:color="auto"/>
            </w:tcBorders>
            <w:shd w:val="clear" w:color="auto" w:fill="auto"/>
            <w:noWrap/>
            <w:vAlign w:val="center"/>
            <w:hideMark/>
          </w:tcPr>
          <w:p w14:paraId="47E552D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1311020032</w:t>
            </w:r>
          </w:p>
        </w:tc>
        <w:tc>
          <w:tcPr>
            <w:tcW w:w="3586" w:type="dxa"/>
            <w:tcBorders>
              <w:top w:val="nil"/>
              <w:left w:val="nil"/>
              <w:bottom w:val="single" w:sz="4" w:space="0" w:color="auto"/>
              <w:right w:val="single" w:sz="4" w:space="0" w:color="auto"/>
            </w:tcBorders>
            <w:shd w:val="clear" w:color="auto" w:fill="auto"/>
            <w:noWrap/>
            <w:vAlign w:val="center"/>
            <w:hideMark/>
          </w:tcPr>
          <w:p w14:paraId="43A859E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TAMBILLO</w:t>
            </w:r>
          </w:p>
        </w:tc>
        <w:tc>
          <w:tcPr>
            <w:tcW w:w="1314" w:type="dxa"/>
            <w:tcBorders>
              <w:top w:val="nil"/>
              <w:left w:val="nil"/>
              <w:bottom w:val="single" w:sz="4" w:space="0" w:color="auto"/>
              <w:right w:val="single" w:sz="4" w:space="0" w:color="auto"/>
            </w:tcBorders>
            <w:shd w:val="clear" w:color="auto" w:fill="auto"/>
            <w:noWrap/>
            <w:vAlign w:val="center"/>
            <w:hideMark/>
          </w:tcPr>
          <w:p w14:paraId="2C8DAB3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51ED3A1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GRAN CHIMU</w:t>
            </w:r>
          </w:p>
        </w:tc>
        <w:tc>
          <w:tcPr>
            <w:tcW w:w="2560" w:type="dxa"/>
            <w:tcBorders>
              <w:top w:val="nil"/>
              <w:left w:val="nil"/>
              <w:bottom w:val="single" w:sz="4" w:space="0" w:color="auto"/>
              <w:right w:val="single" w:sz="4" w:space="0" w:color="auto"/>
            </w:tcBorders>
            <w:shd w:val="clear" w:color="auto" w:fill="auto"/>
            <w:noWrap/>
            <w:vAlign w:val="center"/>
            <w:hideMark/>
          </w:tcPr>
          <w:p w14:paraId="14DA3C2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LUCMA</w:t>
            </w:r>
          </w:p>
        </w:tc>
        <w:tc>
          <w:tcPr>
            <w:tcW w:w="1075" w:type="dxa"/>
            <w:tcBorders>
              <w:top w:val="nil"/>
              <w:left w:val="nil"/>
              <w:bottom w:val="single" w:sz="4" w:space="0" w:color="auto"/>
              <w:right w:val="single" w:sz="4" w:space="0" w:color="auto"/>
            </w:tcBorders>
            <w:shd w:val="clear" w:color="auto" w:fill="auto"/>
            <w:noWrap/>
            <w:vAlign w:val="center"/>
          </w:tcPr>
          <w:p w14:paraId="1343708E" w14:textId="1A89A56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20A3CD7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9E7E68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500</w:t>
            </w:r>
          </w:p>
        </w:tc>
        <w:tc>
          <w:tcPr>
            <w:tcW w:w="870" w:type="dxa"/>
            <w:tcBorders>
              <w:top w:val="nil"/>
              <w:left w:val="nil"/>
              <w:bottom w:val="single" w:sz="4" w:space="0" w:color="auto"/>
              <w:right w:val="single" w:sz="4" w:space="0" w:color="auto"/>
            </w:tcBorders>
            <w:shd w:val="clear" w:color="auto" w:fill="auto"/>
            <w:noWrap/>
            <w:vAlign w:val="center"/>
            <w:hideMark/>
          </w:tcPr>
          <w:p w14:paraId="508361F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1311020065</w:t>
            </w:r>
          </w:p>
        </w:tc>
        <w:tc>
          <w:tcPr>
            <w:tcW w:w="3586" w:type="dxa"/>
            <w:tcBorders>
              <w:top w:val="nil"/>
              <w:left w:val="nil"/>
              <w:bottom w:val="single" w:sz="4" w:space="0" w:color="auto"/>
              <w:right w:val="single" w:sz="4" w:space="0" w:color="auto"/>
            </w:tcBorders>
            <w:shd w:val="clear" w:color="auto" w:fill="auto"/>
            <w:noWrap/>
            <w:vAlign w:val="center"/>
            <w:hideMark/>
          </w:tcPr>
          <w:p w14:paraId="5B5339D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TRUJILLITO</w:t>
            </w:r>
          </w:p>
        </w:tc>
        <w:tc>
          <w:tcPr>
            <w:tcW w:w="1314" w:type="dxa"/>
            <w:tcBorders>
              <w:top w:val="nil"/>
              <w:left w:val="nil"/>
              <w:bottom w:val="single" w:sz="4" w:space="0" w:color="auto"/>
              <w:right w:val="single" w:sz="4" w:space="0" w:color="auto"/>
            </w:tcBorders>
            <w:shd w:val="clear" w:color="auto" w:fill="auto"/>
            <w:noWrap/>
            <w:vAlign w:val="center"/>
            <w:hideMark/>
          </w:tcPr>
          <w:p w14:paraId="22DEF4E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5E65144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GRAN CHIMU</w:t>
            </w:r>
          </w:p>
        </w:tc>
        <w:tc>
          <w:tcPr>
            <w:tcW w:w="2560" w:type="dxa"/>
            <w:tcBorders>
              <w:top w:val="nil"/>
              <w:left w:val="nil"/>
              <w:bottom w:val="single" w:sz="4" w:space="0" w:color="auto"/>
              <w:right w:val="single" w:sz="4" w:space="0" w:color="auto"/>
            </w:tcBorders>
            <w:shd w:val="clear" w:color="auto" w:fill="auto"/>
            <w:noWrap/>
            <w:vAlign w:val="center"/>
            <w:hideMark/>
          </w:tcPr>
          <w:p w14:paraId="66C8F9D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LUCMA</w:t>
            </w:r>
          </w:p>
        </w:tc>
        <w:tc>
          <w:tcPr>
            <w:tcW w:w="1075" w:type="dxa"/>
            <w:tcBorders>
              <w:top w:val="nil"/>
              <w:left w:val="nil"/>
              <w:bottom w:val="single" w:sz="4" w:space="0" w:color="auto"/>
              <w:right w:val="single" w:sz="4" w:space="0" w:color="auto"/>
            </w:tcBorders>
            <w:shd w:val="clear" w:color="auto" w:fill="auto"/>
            <w:noWrap/>
            <w:vAlign w:val="center"/>
          </w:tcPr>
          <w:p w14:paraId="47263A9F" w14:textId="2D9BB7B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7844841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70E10B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501</w:t>
            </w:r>
          </w:p>
        </w:tc>
        <w:tc>
          <w:tcPr>
            <w:tcW w:w="870" w:type="dxa"/>
            <w:tcBorders>
              <w:top w:val="nil"/>
              <w:left w:val="nil"/>
              <w:bottom w:val="single" w:sz="4" w:space="0" w:color="auto"/>
              <w:right w:val="single" w:sz="4" w:space="0" w:color="auto"/>
            </w:tcBorders>
            <w:shd w:val="clear" w:color="auto" w:fill="auto"/>
            <w:noWrap/>
            <w:vAlign w:val="center"/>
            <w:hideMark/>
          </w:tcPr>
          <w:p w14:paraId="01A3349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1311020072</w:t>
            </w:r>
          </w:p>
        </w:tc>
        <w:tc>
          <w:tcPr>
            <w:tcW w:w="3586" w:type="dxa"/>
            <w:tcBorders>
              <w:top w:val="nil"/>
              <w:left w:val="nil"/>
              <w:bottom w:val="single" w:sz="4" w:space="0" w:color="auto"/>
              <w:right w:val="single" w:sz="4" w:space="0" w:color="auto"/>
            </w:tcBorders>
            <w:shd w:val="clear" w:color="auto" w:fill="auto"/>
            <w:noWrap/>
            <w:vAlign w:val="center"/>
            <w:hideMark/>
          </w:tcPr>
          <w:p w14:paraId="6D243F1E"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LOMA</w:t>
            </w:r>
          </w:p>
        </w:tc>
        <w:tc>
          <w:tcPr>
            <w:tcW w:w="1314" w:type="dxa"/>
            <w:tcBorders>
              <w:top w:val="nil"/>
              <w:left w:val="nil"/>
              <w:bottom w:val="single" w:sz="4" w:space="0" w:color="auto"/>
              <w:right w:val="single" w:sz="4" w:space="0" w:color="auto"/>
            </w:tcBorders>
            <w:shd w:val="clear" w:color="auto" w:fill="auto"/>
            <w:noWrap/>
            <w:vAlign w:val="center"/>
            <w:hideMark/>
          </w:tcPr>
          <w:p w14:paraId="229654B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7C3BD3C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GRAN CHIMU</w:t>
            </w:r>
          </w:p>
        </w:tc>
        <w:tc>
          <w:tcPr>
            <w:tcW w:w="2560" w:type="dxa"/>
            <w:tcBorders>
              <w:top w:val="nil"/>
              <w:left w:val="nil"/>
              <w:bottom w:val="single" w:sz="4" w:space="0" w:color="auto"/>
              <w:right w:val="single" w:sz="4" w:space="0" w:color="auto"/>
            </w:tcBorders>
            <w:shd w:val="clear" w:color="auto" w:fill="auto"/>
            <w:noWrap/>
            <w:vAlign w:val="center"/>
            <w:hideMark/>
          </w:tcPr>
          <w:p w14:paraId="1E3966F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LUCMA</w:t>
            </w:r>
          </w:p>
        </w:tc>
        <w:tc>
          <w:tcPr>
            <w:tcW w:w="1075" w:type="dxa"/>
            <w:tcBorders>
              <w:top w:val="nil"/>
              <w:left w:val="nil"/>
              <w:bottom w:val="single" w:sz="4" w:space="0" w:color="auto"/>
              <w:right w:val="single" w:sz="4" w:space="0" w:color="auto"/>
            </w:tcBorders>
            <w:shd w:val="clear" w:color="auto" w:fill="auto"/>
            <w:noWrap/>
            <w:vAlign w:val="center"/>
          </w:tcPr>
          <w:p w14:paraId="1B2F14FA" w14:textId="49E2AF2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4FAA3C31"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78CA5A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502</w:t>
            </w:r>
          </w:p>
        </w:tc>
        <w:tc>
          <w:tcPr>
            <w:tcW w:w="870" w:type="dxa"/>
            <w:tcBorders>
              <w:top w:val="nil"/>
              <w:left w:val="nil"/>
              <w:bottom w:val="single" w:sz="4" w:space="0" w:color="auto"/>
              <w:right w:val="single" w:sz="4" w:space="0" w:color="auto"/>
            </w:tcBorders>
            <w:shd w:val="clear" w:color="auto" w:fill="auto"/>
            <w:noWrap/>
            <w:vAlign w:val="center"/>
            <w:hideMark/>
          </w:tcPr>
          <w:p w14:paraId="69BBA0C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1311020079</w:t>
            </w:r>
          </w:p>
        </w:tc>
        <w:tc>
          <w:tcPr>
            <w:tcW w:w="3586" w:type="dxa"/>
            <w:tcBorders>
              <w:top w:val="nil"/>
              <w:left w:val="nil"/>
              <w:bottom w:val="single" w:sz="4" w:space="0" w:color="auto"/>
              <w:right w:val="single" w:sz="4" w:space="0" w:color="auto"/>
            </w:tcBorders>
            <w:shd w:val="clear" w:color="auto" w:fill="auto"/>
            <w:noWrap/>
            <w:vAlign w:val="center"/>
            <w:hideMark/>
          </w:tcPr>
          <w:p w14:paraId="5E14CE0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DE RECUAYCITO</w:t>
            </w:r>
          </w:p>
        </w:tc>
        <w:tc>
          <w:tcPr>
            <w:tcW w:w="1314" w:type="dxa"/>
            <w:tcBorders>
              <w:top w:val="nil"/>
              <w:left w:val="nil"/>
              <w:bottom w:val="single" w:sz="4" w:space="0" w:color="auto"/>
              <w:right w:val="single" w:sz="4" w:space="0" w:color="auto"/>
            </w:tcBorders>
            <w:shd w:val="clear" w:color="auto" w:fill="auto"/>
            <w:noWrap/>
            <w:vAlign w:val="center"/>
            <w:hideMark/>
          </w:tcPr>
          <w:p w14:paraId="5F3108E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772EA93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GRAN CHIMU</w:t>
            </w:r>
          </w:p>
        </w:tc>
        <w:tc>
          <w:tcPr>
            <w:tcW w:w="2560" w:type="dxa"/>
            <w:tcBorders>
              <w:top w:val="nil"/>
              <w:left w:val="nil"/>
              <w:bottom w:val="single" w:sz="4" w:space="0" w:color="auto"/>
              <w:right w:val="single" w:sz="4" w:space="0" w:color="auto"/>
            </w:tcBorders>
            <w:shd w:val="clear" w:color="auto" w:fill="auto"/>
            <w:noWrap/>
            <w:vAlign w:val="center"/>
            <w:hideMark/>
          </w:tcPr>
          <w:p w14:paraId="541F222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LUCMA</w:t>
            </w:r>
          </w:p>
        </w:tc>
        <w:tc>
          <w:tcPr>
            <w:tcW w:w="1075" w:type="dxa"/>
            <w:tcBorders>
              <w:top w:val="nil"/>
              <w:left w:val="nil"/>
              <w:bottom w:val="single" w:sz="4" w:space="0" w:color="auto"/>
              <w:right w:val="single" w:sz="4" w:space="0" w:color="auto"/>
            </w:tcBorders>
            <w:shd w:val="clear" w:color="auto" w:fill="auto"/>
            <w:noWrap/>
            <w:vAlign w:val="center"/>
          </w:tcPr>
          <w:p w14:paraId="496F58B0" w14:textId="186671A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661C0DC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0D3FEF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503</w:t>
            </w:r>
          </w:p>
        </w:tc>
        <w:tc>
          <w:tcPr>
            <w:tcW w:w="870" w:type="dxa"/>
            <w:tcBorders>
              <w:top w:val="nil"/>
              <w:left w:val="nil"/>
              <w:bottom w:val="single" w:sz="4" w:space="0" w:color="auto"/>
              <w:right w:val="single" w:sz="4" w:space="0" w:color="auto"/>
            </w:tcBorders>
            <w:shd w:val="clear" w:color="auto" w:fill="auto"/>
            <w:noWrap/>
            <w:vAlign w:val="center"/>
            <w:hideMark/>
          </w:tcPr>
          <w:p w14:paraId="6FEA0BE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1311020081</w:t>
            </w:r>
          </w:p>
        </w:tc>
        <w:tc>
          <w:tcPr>
            <w:tcW w:w="3586" w:type="dxa"/>
            <w:tcBorders>
              <w:top w:val="nil"/>
              <w:left w:val="nil"/>
              <w:bottom w:val="single" w:sz="4" w:space="0" w:color="auto"/>
              <w:right w:val="single" w:sz="4" w:space="0" w:color="auto"/>
            </w:tcBorders>
            <w:shd w:val="clear" w:color="auto" w:fill="auto"/>
            <w:noWrap/>
            <w:vAlign w:val="center"/>
            <w:hideMark/>
          </w:tcPr>
          <w:p w14:paraId="00D838A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PROGRESO</w:t>
            </w:r>
          </w:p>
        </w:tc>
        <w:tc>
          <w:tcPr>
            <w:tcW w:w="1314" w:type="dxa"/>
            <w:tcBorders>
              <w:top w:val="nil"/>
              <w:left w:val="nil"/>
              <w:bottom w:val="single" w:sz="4" w:space="0" w:color="auto"/>
              <w:right w:val="single" w:sz="4" w:space="0" w:color="auto"/>
            </w:tcBorders>
            <w:shd w:val="clear" w:color="auto" w:fill="auto"/>
            <w:noWrap/>
            <w:vAlign w:val="center"/>
            <w:hideMark/>
          </w:tcPr>
          <w:p w14:paraId="0202F38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2280" w:type="dxa"/>
            <w:tcBorders>
              <w:top w:val="nil"/>
              <w:left w:val="nil"/>
              <w:bottom w:val="single" w:sz="4" w:space="0" w:color="auto"/>
              <w:right w:val="single" w:sz="4" w:space="0" w:color="auto"/>
            </w:tcBorders>
            <w:shd w:val="clear" w:color="auto" w:fill="auto"/>
            <w:noWrap/>
            <w:vAlign w:val="center"/>
            <w:hideMark/>
          </w:tcPr>
          <w:p w14:paraId="4645621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GRAN CHIMU</w:t>
            </w:r>
          </w:p>
        </w:tc>
        <w:tc>
          <w:tcPr>
            <w:tcW w:w="2560" w:type="dxa"/>
            <w:tcBorders>
              <w:top w:val="nil"/>
              <w:left w:val="nil"/>
              <w:bottom w:val="single" w:sz="4" w:space="0" w:color="auto"/>
              <w:right w:val="single" w:sz="4" w:space="0" w:color="auto"/>
            </w:tcBorders>
            <w:shd w:val="clear" w:color="auto" w:fill="auto"/>
            <w:noWrap/>
            <w:vAlign w:val="center"/>
            <w:hideMark/>
          </w:tcPr>
          <w:p w14:paraId="6ED15F8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LUCMA</w:t>
            </w:r>
          </w:p>
        </w:tc>
        <w:tc>
          <w:tcPr>
            <w:tcW w:w="1075" w:type="dxa"/>
            <w:tcBorders>
              <w:top w:val="nil"/>
              <w:left w:val="nil"/>
              <w:bottom w:val="single" w:sz="4" w:space="0" w:color="auto"/>
              <w:right w:val="single" w:sz="4" w:space="0" w:color="auto"/>
            </w:tcBorders>
            <w:shd w:val="clear" w:color="auto" w:fill="auto"/>
            <w:noWrap/>
            <w:vAlign w:val="center"/>
          </w:tcPr>
          <w:p w14:paraId="714B056D" w14:textId="2D236252"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389CFFCD"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D49436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504</w:t>
            </w:r>
          </w:p>
        </w:tc>
        <w:tc>
          <w:tcPr>
            <w:tcW w:w="870" w:type="dxa"/>
            <w:tcBorders>
              <w:top w:val="nil"/>
              <w:left w:val="nil"/>
              <w:bottom w:val="single" w:sz="4" w:space="0" w:color="auto"/>
              <w:right w:val="single" w:sz="4" w:space="0" w:color="auto"/>
            </w:tcBorders>
            <w:shd w:val="clear" w:color="auto" w:fill="auto"/>
            <w:noWrap/>
            <w:vAlign w:val="center"/>
            <w:hideMark/>
          </w:tcPr>
          <w:p w14:paraId="5EAC153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1401100002</w:t>
            </w:r>
          </w:p>
        </w:tc>
        <w:tc>
          <w:tcPr>
            <w:tcW w:w="3586" w:type="dxa"/>
            <w:tcBorders>
              <w:top w:val="nil"/>
              <w:left w:val="nil"/>
              <w:bottom w:val="single" w:sz="4" w:space="0" w:color="auto"/>
              <w:right w:val="single" w:sz="4" w:space="0" w:color="auto"/>
            </w:tcBorders>
            <w:shd w:val="clear" w:color="auto" w:fill="auto"/>
            <w:noWrap/>
            <w:vAlign w:val="center"/>
            <w:hideMark/>
          </w:tcPr>
          <w:p w14:paraId="0AB6EBC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TELLES</w:t>
            </w:r>
          </w:p>
        </w:tc>
        <w:tc>
          <w:tcPr>
            <w:tcW w:w="1314" w:type="dxa"/>
            <w:tcBorders>
              <w:top w:val="nil"/>
              <w:left w:val="nil"/>
              <w:bottom w:val="single" w:sz="4" w:space="0" w:color="auto"/>
              <w:right w:val="single" w:sz="4" w:space="0" w:color="auto"/>
            </w:tcBorders>
            <w:shd w:val="clear" w:color="auto" w:fill="auto"/>
            <w:noWrap/>
            <w:vAlign w:val="center"/>
            <w:hideMark/>
          </w:tcPr>
          <w:p w14:paraId="267FCA0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0F75F96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CHICLAYO</w:t>
            </w:r>
          </w:p>
        </w:tc>
        <w:tc>
          <w:tcPr>
            <w:tcW w:w="2560" w:type="dxa"/>
            <w:tcBorders>
              <w:top w:val="nil"/>
              <w:left w:val="nil"/>
              <w:bottom w:val="single" w:sz="4" w:space="0" w:color="auto"/>
              <w:right w:val="single" w:sz="4" w:space="0" w:color="auto"/>
            </w:tcBorders>
            <w:shd w:val="clear" w:color="auto" w:fill="auto"/>
            <w:noWrap/>
            <w:vAlign w:val="center"/>
            <w:hideMark/>
          </w:tcPr>
          <w:p w14:paraId="3BEDF19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OYOTUN</w:t>
            </w:r>
          </w:p>
        </w:tc>
        <w:tc>
          <w:tcPr>
            <w:tcW w:w="1075" w:type="dxa"/>
            <w:tcBorders>
              <w:top w:val="nil"/>
              <w:left w:val="nil"/>
              <w:bottom w:val="single" w:sz="4" w:space="0" w:color="auto"/>
              <w:right w:val="single" w:sz="4" w:space="0" w:color="auto"/>
            </w:tcBorders>
            <w:shd w:val="clear" w:color="auto" w:fill="auto"/>
            <w:noWrap/>
            <w:vAlign w:val="center"/>
          </w:tcPr>
          <w:p w14:paraId="3259C310" w14:textId="417FBC4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149A8D0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A0E1DC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505</w:t>
            </w:r>
          </w:p>
        </w:tc>
        <w:tc>
          <w:tcPr>
            <w:tcW w:w="870" w:type="dxa"/>
            <w:tcBorders>
              <w:top w:val="nil"/>
              <w:left w:val="nil"/>
              <w:bottom w:val="single" w:sz="4" w:space="0" w:color="auto"/>
              <w:right w:val="single" w:sz="4" w:space="0" w:color="auto"/>
            </w:tcBorders>
            <w:shd w:val="clear" w:color="auto" w:fill="auto"/>
            <w:noWrap/>
            <w:vAlign w:val="center"/>
            <w:hideMark/>
          </w:tcPr>
          <w:p w14:paraId="0A99785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1401100003</w:t>
            </w:r>
          </w:p>
        </w:tc>
        <w:tc>
          <w:tcPr>
            <w:tcW w:w="3586" w:type="dxa"/>
            <w:tcBorders>
              <w:top w:val="nil"/>
              <w:left w:val="nil"/>
              <w:bottom w:val="single" w:sz="4" w:space="0" w:color="auto"/>
              <w:right w:val="single" w:sz="4" w:space="0" w:color="auto"/>
            </w:tcBorders>
            <w:shd w:val="clear" w:color="auto" w:fill="auto"/>
            <w:noWrap/>
            <w:vAlign w:val="center"/>
            <w:hideMark/>
          </w:tcPr>
          <w:p w14:paraId="3CAA9705"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CENTRAL</w:t>
            </w:r>
          </w:p>
        </w:tc>
        <w:tc>
          <w:tcPr>
            <w:tcW w:w="1314" w:type="dxa"/>
            <w:tcBorders>
              <w:top w:val="nil"/>
              <w:left w:val="nil"/>
              <w:bottom w:val="single" w:sz="4" w:space="0" w:color="auto"/>
              <w:right w:val="single" w:sz="4" w:space="0" w:color="auto"/>
            </w:tcBorders>
            <w:shd w:val="clear" w:color="auto" w:fill="auto"/>
            <w:noWrap/>
            <w:vAlign w:val="center"/>
            <w:hideMark/>
          </w:tcPr>
          <w:p w14:paraId="7770667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2E18DB2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CHICLAYO</w:t>
            </w:r>
          </w:p>
        </w:tc>
        <w:tc>
          <w:tcPr>
            <w:tcW w:w="2560" w:type="dxa"/>
            <w:tcBorders>
              <w:top w:val="nil"/>
              <w:left w:val="nil"/>
              <w:bottom w:val="single" w:sz="4" w:space="0" w:color="auto"/>
              <w:right w:val="single" w:sz="4" w:space="0" w:color="auto"/>
            </w:tcBorders>
            <w:shd w:val="clear" w:color="auto" w:fill="auto"/>
            <w:noWrap/>
            <w:vAlign w:val="center"/>
            <w:hideMark/>
          </w:tcPr>
          <w:p w14:paraId="0A9BFF8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OYOTUN</w:t>
            </w:r>
          </w:p>
        </w:tc>
        <w:tc>
          <w:tcPr>
            <w:tcW w:w="1075" w:type="dxa"/>
            <w:tcBorders>
              <w:top w:val="nil"/>
              <w:left w:val="nil"/>
              <w:bottom w:val="single" w:sz="4" w:space="0" w:color="auto"/>
              <w:right w:val="single" w:sz="4" w:space="0" w:color="auto"/>
            </w:tcBorders>
            <w:shd w:val="clear" w:color="auto" w:fill="auto"/>
            <w:noWrap/>
            <w:vAlign w:val="center"/>
          </w:tcPr>
          <w:p w14:paraId="1DA66C6E" w14:textId="5C66DD7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3D9D59E1"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8203F6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506</w:t>
            </w:r>
          </w:p>
        </w:tc>
        <w:tc>
          <w:tcPr>
            <w:tcW w:w="870" w:type="dxa"/>
            <w:tcBorders>
              <w:top w:val="nil"/>
              <w:left w:val="nil"/>
              <w:bottom w:val="single" w:sz="4" w:space="0" w:color="auto"/>
              <w:right w:val="single" w:sz="4" w:space="0" w:color="auto"/>
            </w:tcBorders>
            <w:shd w:val="clear" w:color="auto" w:fill="auto"/>
            <w:noWrap/>
            <w:vAlign w:val="center"/>
            <w:hideMark/>
          </w:tcPr>
          <w:p w14:paraId="582DE6D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1401100014</w:t>
            </w:r>
          </w:p>
        </w:tc>
        <w:tc>
          <w:tcPr>
            <w:tcW w:w="3586" w:type="dxa"/>
            <w:tcBorders>
              <w:top w:val="nil"/>
              <w:left w:val="nil"/>
              <w:bottom w:val="single" w:sz="4" w:space="0" w:color="auto"/>
              <w:right w:val="single" w:sz="4" w:space="0" w:color="auto"/>
            </w:tcBorders>
            <w:shd w:val="clear" w:color="auto" w:fill="auto"/>
            <w:noWrap/>
            <w:vAlign w:val="center"/>
            <w:hideMark/>
          </w:tcPr>
          <w:p w14:paraId="73FD2FA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ESPINAL ALTO (CASA QUEMADA)</w:t>
            </w:r>
          </w:p>
        </w:tc>
        <w:tc>
          <w:tcPr>
            <w:tcW w:w="1314" w:type="dxa"/>
            <w:tcBorders>
              <w:top w:val="nil"/>
              <w:left w:val="nil"/>
              <w:bottom w:val="single" w:sz="4" w:space="0" w:color="auto"/>
              <w:right w:val="single" w:sz="4" w:space="0" w:color="auto"/>
            </w:tcBorders>
            <w:shd w:val="clear" w:color="auto" w:fill="auto"/>
            <w:noWrap/>
            <w:vAlign w:val="center"/>
            <w:hideMark/>
          </w:tcPr>
          <w:p w14:paraId="5318FA7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004CC1D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CHICLAYO</w:t>
            </w:r>
          </w:p>
        </w:tc>
        <w:tc>
          <w:tcPr>
            <w:tcW w:w="2560" w:type="dxa"/>
            <w:tcBorders>
              <w:top w:val="nil"/>
              <w:left w:val="nil"/>
              <w:bottom w:val="single" w:sz="4" w:space="0" w:color="auto"/>
              <w:right w:val="single" w:sz="4" w:space="0" w:color="auto"/>
            </w:tcBorders>
            <w:shd w:val="clear" w:color="auto" w:fill="auto"/>
            <w:noWrap/>
            <w:vAlign w:val="center"/>
            <w:hideMark/>
          </w:tcPr>
          <w:p w14:paraId="1BB5AB4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OYOTUN</w:t>
            </w:r>
          </w:p>
        </w:tc>
        <w:tc>
          <w:tcPr>
            <w:tcW w:w="1075" w:type="dxa"/>
            <w:tcBorders>
              <w:top w:val="nil"/>
              <w:left w:val="nil"/>
              <w:bottom w:val="single" w:sz="4" w:space="0" w:color="auto"/>
              <w:right w:val="single" w:sz="4" w:space="0" w:color="auto"/>
            </w:tcBorders>
            <w:shd w:val="clear" w:color="auto" w:fill="auto"/>
            <w:noWrap/>
            <w:vAlign w:val="center"/>
          </w:tcPr>
          <w:p w14:paraId="2377950A" w14:textId="714BDB4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2A7283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88DDDE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507</w:t>
            </w:r>
          </w:p>
        </w:tc>
        <w:tc>
          <w:tcPr>
            <w:tcW w:w="870" w:type="dxa"/>
            <w:tcBorders>
              <w:top w:val="nil"/>
              <w:left w:val="nil"/>
              <w:bottom w:val="single" w:sz="4" w:space="0" w:color="auto"/>
              <w:right w:val="single" w:sz="4" w:space="0" w:color="auto"/>
            </w:tcBorders>
            <w:shd w:val="clear" w:color="auto" w:fill="auto"/>
            <w:noWrap/>
            <w:vAlign w:val="center"/>
            <w:hideMark/>
          </w:tcPr>
          <w:p w14:paraId="55861C7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1401100019</w:t>
            </w:r>
          </w:p>
        </w:tc>
        <w:tc>
          <w:tcPr>
            <w:tcW w:w="3586" w:type="dxa"/>
            <w:tcBorders>
              <w:top w:val="nil"/>
              <w:left w:val="nil"/>
              <w:bottom w:val="single" w:sz="4" w:space="0" w:color="auto"/>
              <w:right w:val="single" w:sz="4" w:space="0" w:color="auto"/>
            </w:tcBorders>
            <w:shd w:val="clear" w:color="auto" w:fill="auto"/>
            <w:noWrap/>
            <w:vAlign w:val="center"/>
            <w:hideMark/>
          </w:tcPr>
          <w:p w14:paraId="14FDDFC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POLVAREDA</w:t>
            </w:r>
          </w:p>
        </w:tc>
        <w:tc>
          <w:tcPr>
            <w:tcW w:w="1314" w:type="dxa"/>
            <w:tcBorders>
              <w:top w:val="nil"/>
              <w:left w:val="nil"/>
              <w:bottom w:val="single" w:sz="4" w:space="0" w:color="auto"/>
              <w:right w:val="single" w:sz="4" w:space="0" w:color="auto"/>
            </w:tcBorders>
            <w:shd w:val="clear" w:color="auto" w:fill="auto"/>
            <w:noWrap/>
            <w:vAlign w:val="center"/>
            <w:hideMark/>
          </w:tcPr>
          <w:p w14:paraId="6A7E04F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7F9182B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CHICLAYO</w:t>
            </w:r>
          </w:p>
        </w:tc>
        <w:tc>
          <w:tcPr>
            <w:tcW w:w="2560" w:type="dxa"/>
            <w:tcBorders>
              <w:top w:val="nil"/>
              <w:left w:val="nil"/>
              <w:bottom w:val="single" w:sz="4" w:space="0" w:color="auto"/>
              <w:right w:val="single" w:sz="4" w:space="0" w:color="auto"/>
            </w:tcBorders>
            <w:shd w:val="clear" w:color="auto" w:fill="auto"/>
            <w:noWrap/>
            <w:vAlign w:val="center"/>
            <w:hideMark/>
          </w:tcPr>
          <w:p w14:paraId="0C50CAE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OYOTUN</w:t>
            </w:r>
          </w:p>
        </w:tc>
        <w:tc>
          <w:tcPr>
            <w:tcW w:w="1075" w:type="dxa"/>
            <w:tcBorders>
              <w:top w:val="nil"/>
              <w:left w:val="nil"/>
              <w:bottom w:val="single" w:sz="4" w:space="0" w:color="auto"/>
              <w:right w:val="single" w:sz="4" w:space="0" w:color="auto"/>
            </w:tcBorders>
            <w:shd w:val="clear" w:color="auto" w:fill="auto"/>
            <w:noWrap/>
            <w:vAlign w:val="center"/>
          </w:tcPr>
          <w:p w14:paraId="1283BAEF" w14:textId="0627141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46704C8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1BE5AB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508</w:t>
            </w:r>
          </w:p>
        </w:tc>
        <w:tc>
          <w:tcPr>
            <w:tcW w:w="870" w:type="dxa"/>
            <w:tcBorders>
              <w:top w:val="nil"/>
              <w:left w:val="nil"/>
              <w:bottom w:val="single" w:sz="4" w:space="0" w:color="auto"/>
              <w:right w:val="single" w:sz="4" w:space="0" w:color="auto"/>
            </w:tcBorders>
            <w:shd w:val="clear" w:color="auto" w:fill="auto"/>
            <w:noWrap/>
            <w:vAlign w:val="center"/>
            <w:hideMark/>
          </w:tcPr>
          <w:p w14:paraId="3EABC43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1401200003</w:t>
            </w:r>
          </w:p>
        </w:tc>
        <w:tc>
          <w:tcPr>
            <w:tcW w:w="3586" w:type="dxa"/>
            <w:tcBorders>
              <w:top w:val="nil"/>
              <w:left w:val="nil"/>
              <w:bottom w:val="single" w:sz="4" w:space="0" w:color="auto"/>
              <w:right w:val="single" w:sz="4" w:space="0" w:color="auto"/>
            </w:tcBorders>
            <w:shd w:val="clear" w:color="auto" w:fill="auto"/>
            <w:noWrap/>
            <w:vAlign w:val="center"/>
            <w:hideMark/>
          </w:tcPr>
          <w:p w14:paraId="5E92B39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VICHAYAL</w:t>
            </w:r>
          </w:p>
        </w:tc>
        <w:tc>
          <w:tcPr>
            <w:tcW w:w="1314" w:type="dxa"/>
            <w:tcBorders>
              <w:top w:val="nil"/>
              <w:left w:val="nil"/>
              <w:bottom w:val="single" w:sz="4" w:space="0" w:color="auto"/>
              <w:right w:val="single" w:sz="4" w:space="0" w:color="auto"/>
            </w:tcBorders>
            <w:shd w:val="clear" w:color="auto" w:fill="auto"/>
            <w:noWrap/>
            <w:vAlign w:val="center"/>
            <w:hideMark/>
          </w:tcPr>
          <w:p w14:paraId="3CFF8FC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333A9CE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CHICLAYO</w:t>
            </w:r>
          </w:p>
        </w:tc>
        <w:tc>
          <w:tcPr>
            <w:tcW w:w="2560" w:type="dxa"/>
            <w:tcBorders>
              <w:top w:val="nil"/>
              <w:left w:val="nil"/>
              <w:bottom w:val="single" w:sz="4" w:space="0" w:color="auto"/>
              <w:right w:val="single" w:sz="4" w:space="0" w:color="auto"/>
            </w:tcBorders>
            <w:shd w:val="clear" w:color="auto" w:fill="auto"/>
            <w:noWrap/>
            <w:vAlign w:val="center"/>
            <w:hideMark/>
          </w:tcPr>
          <w:p w14:paraId="6AA32AA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TUMAN</w:t>
            </w:r>
          </w:p>
        </w:tc>
        <w:tc>
          <w:tcPr>
            <w:tcW w:w="1075" w:type="dxa"/>
            <w:tcBorders>
              <w:top w:val="nil"/>
              <w:left w:val="nil"/>
              <w:bottom w:val="single" w:sz="4" w:space="0" w:color="auto"/>
              <w:right w:val="single" w:sz="4" w:space="0" w:color="auto"/>
            </w:tcBorders>
            <w:shd w:val="clear" w:color="auto" w:fill="auto"/>
            <w:noWrap/>
            <w:vAlign w:val="center"/>
          </w:tcPr>
          <w:p w14:paraId="10A93559" w14:textId="243AC1A6"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3D181DF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D34D5E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509</w:t>
            </w:r>
          </w:p>
        </w:tc>
        <w:tc>
          <w:tcPr>
            <w:tcW w:w="870" w:type="dxa"/>
            <w:tcBorders>
              <w:top w:val="nil"/>
              <w:left w:val="nil"/>
              <w:bottom w:val="single" w:sz="4" w:space="0" w:color="auto"/>
              <w:right w:val="single" w:sz="4" w:space="0" w:color="auto"/>
            </w:tcBorders>
            <w:shd w:val="clear" w:color="auto" w:fill="auto"/>
            <w:noWrap/>
            <w:vAlign w:val="center"/>
            <w:hideMark/>
          </w:tcPr>
          <w:p w14:paraId="4EFE9FE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1401200014</w:t>
            </w:r>
          </w:p>
        </w:tc>
        <w:tc>
          <w:tcPr>
            <w:tcW w:w="3586" w:type="dxa"/>
            <w:tcBorders>
              <w:top w:val="nil"/>
              <w:left w:val="nil"/>
              <w:bottom w:val="single" w:sz="4" w:space="0" w:color="auto"/>
              <w:right w:val="single" w:sz="4" w:space="0" w:color="auto"/>
            </w:tcBorders>
            <w:shd w:val="clear" w:color="auto" w:fill="auto"/>
            <w:noWrap/>
            <w:vAlign w:val="center"/>
            <w:hideMark/>
          </w:tcPr>
          <w:p w14:paraId="19489E4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GRANJA</w:t>
            </w:r>
          </w:p>
        </w:tc>
        <w:tc>
          <w:tcPr>
            <w:tcW w:w="1314" w:type="dxa"/>
            <w:tcBorders>
              <w:top w:val="nil"/>
              <w:left w:val="nil"/>
              <w:bottom w:val="single" w:sz="4" w:space="0" w:color="auto"/>
              <w:right w:val="single" w:sz="4" w:space="0" w:color="auto"/>
            </w:tcBorders>
            <w:shd w:val="clear" w:color="auto" w:fill="auto"/>
            <w:noWrap/>
            <w:vAlign w:val="center"/>
            <w:hideMark/>
          </w:tcPr>
          <w:p w14:paraId="11EE042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73233D7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CHICLAYO</w:t>
            </w:r>
          </w:p>
        </w:tc>
        <w:tc>
          <w:tcPr>
            <w:tcW w:w="2560" w:type="dxa"/>
            <w:tcBorders>
              <w:top w:val="nil"/>
              <w:left w:val="nil"/>
              <w:bottom w:val="single" w:sz="4" w:space="0" w:color="auto"/>
              <w:right w:val="single" w:sz="4" w:space="0" w:color="auto"/>
            </w:tcBorders>
            <w:shd w:val="clear" w:color="auto" w:fill="auto"/>
            <w:noWrap/>
            <w:vAlign w:val="center"/>
            <w:hideMark/>
          </w:tcPr>
          <w:p w14:paraId="29FACA0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TUMAN</w:t>
            </w:r>
          </w:p>
        </w:tc>
        <w:tc>
          <w:tcPr>
            <w:tcW w:w="1075" w:type="dxa"/>
            <w:tcBorders>
              <w:top w:val="nil"/>
              <w:left w:val="nil"/>
              <w:bottom w:val="single" w:sz="4" w:space="0" w:color="auto"/>
              <w:right w:val="single" w:sz="4" w:space="0" w:color="auto"/>
            </w:tcBorders>
            <w:shd w:val="clear" w:color="auto" w:fill="auto"/>
            <w:noWrap/>
            <w:vAlign w:val="center"/>
          </w:tcPr>
          <w:p w14:paraId="1524BA9F" w14:textId="7D23CA7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578FA90D"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14222A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510</w:t>
            </w:r>
          </w:p>
        </w:tc>
        <w:tc>
          <w:tcPr>
            <w:tcW w:w="870" w:type="dxa"/>
            <w:tcBorders>
              <w:top w:val="nil"/>
              <w:left w:val="nil"/>
              <w:bottom w:val="single" w:sz="4" w:space="0" w:color="auto"/>
              <w:right w:val="single" w:sz="4" w:space="0" w:color="auto"/>
            </w:tcBorders>
            <w:shd w:val="clear" w:color="auto" w:fill="auto"/>
            <w:noWrap/>
            <w:vAlign w:val="center"/>
            <w:hideMark/>
          </w:tcPr>
          <w:p w14:paraId="413975E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1402020002</w:t>
            </w:r>
          </w:p>
        </w:tc>
        <w:tc>
          <w:tcPr>
            <w:tcW w:w="3586" w:type="dxa"/>
            <w:tcBorders>
              <w:top w:val="nil"/>
              <w:left w:val="nil"/>
              <w:bottom w:val="single" w:sz="4" w:space="0" w:color="auto"/>
              <w:right w:val="single" w:sz="4" w:space="0" w:color="auto"/>
            </w:tcBorders>
            <w:shd w:val="clear" w:color="auto" w:fill="auto"/>
            <w:noWrap/>
            <w:vAlign w:val="center"/>
            <w:hideMark/>
          </w:tcPr>
          <w:p w14:paraId="546C1E9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PALO BLANCO</w:t>
            </w:r>
          </w:p>
        </w:tc>
        <w:tc>
          <w:tcPr>
            <w:tcW w:w="1314" w:type="dxa"/>
            <w:tcBorders>
              <w:top w:val="nil"/>
              <w:left w:val="nil"/>
              <w:bottom w:val="single" w:sz="4" w:space="0" w:color="auto"/>
              <w:right w:val="single" w:sz="4" w:space="0" w:color="auto"/>
            </w:tcBorders>
            <w:shd w:val="clear" w:color="auto" w:fill="auto"/>
            <w:noWrap/>
            <w:vAlign w:val="center"/>
            <w:hideMark/>
          </w:tcPr>
          <w:p w14:paraId="52DD74B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14D4959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3A7B58E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290FA091" w14:textId="611BADF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6E19545F"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D55316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511</w:t>
            </w:r>
          </w:p>
        </w:tc>
        <w:tc>
          <w:tcPr>
            <w:tcW w:w="870" w:type="dxa"/>
            <w:tcBorders>
              <w:top w:val="nil"/>
              <w:left w:val="nil"/>
              <w:bottom w:val="single" w:sz="4" w:space="0" w:color="auto"/>
              <w:right w:val="single" w:sz="4" w:space="0" w:color="auto"/>
            </w:tcBorders>
            <w:shd w:val="clear" w:color="auto" w:fill="auto"/>
            <w:noWrap/>
            <w:vAlign w:val="center"/>
            <w:hideMark/>
          </w:tcPr>
          <w:p w14:paraId="0855733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1402020004</w:t>
            </w:r>
          </w:p>
        </w:tc>
        <w:tc>
          <w:tcPr>
            <w:tcW w:w="3586" w:type="dxa"/>
            <w:tcBorders>
              <w:top w:val="nil"/>
              <w:left w:val="nil"/>
              <w:bottom w:val="single" w:sz="4" w:space="0" w:color="auto"/>
              <w:right w:val="single" w:sz="4" w:space="0" w:color="auto"/>
            </w:tcBorders>
            <w:shd w:val="clear" w:color="auto" w:fill="auto"/>
            <w:noWrap/>
            <w:vAlign w:val="center"/>
            <w:hideMark/>
          </w:tcPr>
          <w:p w14:paraId="5132F327"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SIGUES</w:t>
            </w:r>
          </w:p>
        </w:tc>
        <w:tc>
          <w:tcPr>
            <w:tcW w:w="1314" w:type="dxa"/>
            <w:tcBorders>
              <w:top w:val="nil"/>
              <w:left w:val="nil"/>
              <w:bottom w:val="single" w:sz="4" w:space="0" w:color="auto"/>
              <w:right w:val="single" w:sz="4" w:space="0" w:color="auto"/>
            </w:tcBorders>
            <w:shd w:val="clear" w:color="auto" w:fill="auto"/>
            <w:noWrap/>
            <w:vAlign w:val="center"/>
            <w:hideMark/>
          </w:tcPr>
          <w:p w14:paraId="2AA7130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6691068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64B4118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6B105EFF" w14:textId="7DEDE27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32453A7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CC6A48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512</w:t>
            </w:r>
          </w:p>
        </w:tc>
        <w:tc>
          <w:tcPr>
            <w:tcW w:w="870" w:type="dxa"/>
            <w:tcBorders>
              <w:top w:val="nil"/>
              <w:left w:val="nil"/>
              <w:bottom w:val="single" w:sz="4" w:space="0" w:color="auto"/>
              <w:right w:val="single" w:sz="4" w:space="0" w:color="auto"/>
            </w:tcBorders>
            <w:shd w:val="clear" w:color="auto" w:fill="auto"/>
            <w:noWrap/>
            <w:vAlign w:val="center"/>
            <w:hideMark/>
          </w:tcPr>
          <w:p w14:paraId="4BA32ED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1402020005</w:t>
            </w:r>
          </w:p>
        </w:tc>
        <w:tc>
          <w:tcPr>
            <w:tcW w:w="3586" w:type="dxa"/>
            <w:tcBorders>
              <w:top w:val="nil"/>
              <w:left w:val="nil"/>
              <w:bottom w:val="single" w:sz="4" w:space="0" w:color="auto"/>
              <w:right w:val="single" w:sz="4" w:space="0" w:color="auto"/>
            </w:tcBorders>
            <w:shd w:val="clear" w:color="auto" w:fill="auto"/>
            <w:noWrap/>
            <w:vAlign w:val="center"/>
            <w:hideMark/>
          </w:tcPr>
          <w:p w14:paraId="4E49508A"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SAUCEPAMPA</w:t>
            </w:r>
          </w:p>
        </w:tc>
        <w:tc>
          <w:tcPr>
            <w:tcW w:w="1314" w:type="dxa"/>
            <w:tcBorders>
              <w:top w:val="nil"/>
              <w:left w:val="nil"/>
              <w:bottom w:val="single" w:sz="4" w:space="0" w:color="auto"/>
              <w:right w:val="single" w:sz="4" w:space="0" w:color="auto"/>
            </w:tcBorders>
            <w:shd w:val="clear" w:color="auto" w:fill="auto"/>
            <w:noWrap/>
            <w:vAlign w:val="center"/>
            <w:hideMark/>
          </w:tcPr>
          <w:p w14:paraId="6DA394D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3791429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5AB354F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2CCF92F3" w14:textId="2A1644E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6E26B4FF"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4E1887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513</w:t>
            </w:r>
          </w:p>
        </w:tc>
        <w:tc>
          <w:tcPr>
            <w:tcW w:w="870" w:type="dxa"/>
            <w:tcBorders>
              <w:top w:val="nil"/>
              <w:left w:val="nil"/>
              <w:bottom w:val="single" w:sz="4" w:space="0" w:color="auto"/>
              <w:right w:val="single" w:sz="4" w:space="0" w:color="auto"/>
            </w:tcBorders>
            <w:shd w:val="clear" w:color="auto" w:fill="auto"/>
            <w:noWrap/>
            <w:vAlign w:val="center"/>
            <w:hideMark/>
          </w:tcPr>
          <w:p w14:paraId="7B3CA91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1402020006</w:t>
            </w:r>
          </w:p>
        </w:tc>
        <w:tc>
          <w:tcPr>
            <w:tcW w:w="3586" w:type="dxa"/>
            <w:tcBorders>
              <w:top w:val="nil"/>
              <w:left w:val="nil"/>
              <w:bottom w:val="single" w:sz="4" w:space="0" w:color="auto"/>
              <w:right w:val="single" w:sz="4" w:space="0" w:color="auto"/>
            </w:tcBorders>
            <w:shd w:val="clear" w:color="auto" w:fill="auto"/>
            <w:noWrap/>
            <w:vAlign w:val="center"/>
            <w:hideMark/>
          </w:tcPr>
          <w:p w14:paraId="612F1D0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MACHUCARA</w:t>
            </w:r>
          </w:p>
        </w:tc>
        <w:tc>
          <w:tcPr>
            <w:tcW w:w="1314" w:type="dxa"/>
            <w:tcBorders>
              <w:top w:val="nil"/>
              <w:left w:val="nil"/>
              <w:bottom w:val="single" w:sz="4" w:space="0" w:color="auto"/>
              <w:right w:val="single" w:sz="4" w:space="0" w:color="auto"/>
            </w:tcBorders>
            <w:shd w:val="clear" w:color="auto" w:fill="auto"/>
            <w:noWrap/>
            <w:vAlign w:val="center"/>
            <w:hideMark/>
          </w:tcPr>
          <w:p w14:paraId="677ABCA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6AA4950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46F6347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6E487E6B" w14:textId="335F137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72E3C18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DFA8AA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514</w:t>
            </w:r>
          </w:p>
        </w:tc>
        <w:tc>
          <w:tcPr>
            <w:tcW w:w="870" w:type="dxa"/>
            <w:tcBorders>
              <w:top w:val="nil"/>
              <w:left w:val="nil"/>
              <w:bottom w:val="single" w:sz="4" w:space="0" w:color="auto"/>
              <w:right w:val="single" w:sz="4" w:space="0" w:color="auto"/>
            </w:tcBorders>
            <w:shd w:val="clear" w:color="auto" w:fill="auto"/>
            <w:noWrap/>
            <w:vAlign w:val="center"/>
            <w:hideMark/>
          </w:tcPr>
          <w:p w14:paraId="6FA617C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1402020010</w:t>
            </w:r>
          </w:p>
        </w:tc>
        <w:tc>
          <w:tcPr>
            <w:tcW w:w="3586" w:type="dxa"/>
            <w:tcBorders>
              <w:top w:val="nil"/>
              <w:left w:val="nil"/>
              <w:bottom w:val="single" w:sz="4" w:space="0" w:color="auto"/>
              <w:right w:val="single" w:sz="4" w:space="0" w:color="auto"/>
            </w:tcBorders>
            <w:shd w:val="clear" w:color="auto" w:fill="auto"/>
            <w:noWrap/>
            <w:vAlign w:val="center"/>
            <w:hideMark/>
          </w:tcPr>
          <w:p w14:paraId="51EB622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HIERBA BUENA</w:t>
            </w:r>
          </w:p>
        </w:tc>
        <w:tc>
          <w:tcPr>
            <w:tcW w:w="1314" w:type="dxa"/>
            <w:tcBorders>
              <w:top w:val="nil"/>
              <w:left w:val="nil"/>
              <w:bottom w:val="single" w:sz="4" w:space="0" w:color="auto"/>
              <w:right w:val="single" w:sz="4" w:space="0" w:color="auto"/>
            </w:tcBorders>
            <w:shd w:val="clear" w:color="auto" w:fill="auto"/>
            <w:noWrap/>
            <w:vAlign w:val="center"/>
            <w:hideMark/>
          </w:tcPr>
          <w:p w14:paraId="4E21F80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0835917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0A1A696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324A9931" w14:textId="61797345"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4768677E"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684DC0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515</w:t>
            </w:r>
          </w:p>
        </w:tc>
        <w:tc>
          <w:tcPr>
            <w:tcW w:w="870" w:type="dxa"/>
            <w:tcBorders>
              <w:top w:val="nil"/>
              <w:left w:val="nil"/>
              <w:bottom w:val="single" w:sz="4" w:space="0" w:color="auto"/>
              <w:right w:val="single" w:sz="4" w:space="0" w:color="auto"/>
            </w:tcBorders>
            <w:shd w:val="clear" w:color="auto" w:fill="auto"/>
            <w:noWrap/>
            <w:vAlign w:val="center"/>
            <w:hideMark/>
          </w:tcPr>
          <w:p w14:paraId="51FA773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1402020020</w:t>
            </w:r>
          </w:p>
        </w:tc>
        <w:tc>
          <w:tcPr>
            <w:tcW w:w="3586" w:type="dxa"/>
            <w:tcBorders>
              <w:top w:val="nil"/>
              <w:left w:val="nil"/>
              <w:bottom w:val="single" w:sz="4" w:space="0" w:color="auto"/>
              <w:right w:val="single" w:sz="4" w:space="0" w:color="auto"/>
            </w:tcBorders>
            <w:shd w:val="clear" w:color="auto" w:fill="auto"/>
            <w:noWrap/>
            <w:vAlign w:val="center"/>
            <w:hideMark/>
          </w:tcPr>
          <w:p w14:paraId="10BCAEC2"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CANGREJERA</w:t>
            </w:r>
          </w:p>
        </w:tc>
        <w:tc>
          <w:tcPr>
            <w:tcW w:w="1314" w:type="dxa"/>
            <w:tcBorders>
              <w:top w:val="nil"/>
              <w:left w:val="nil"/>
              <w:bottom w:val="single" w:sz="4" w:space="0" w:color="auto"/>
              <w:right w:val="single" w:sz="4" w:space="0" w:color="auto"/>
            </w:tcBorders>
            <w:shd w:val="clear" w:color="auto" w:fill="auto"/>
            <w:noWrap/>
            <w:vAlign w:val="center"/>
            <w:hideMark/>
          </w:tcPr>
          <w:p w14:paraId="3189154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7302259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3469527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478EABFA" w14:textId="0B48182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5E22BDBF"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B57262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516</w:t>
            </w:r>
          </w:p>
        </w:tc>
        <w:tc>
          <w:tcPr>
            <w:tcW w:w="870" w:type="dxa"/>
            <w:tcBorders>
              <w:top w:val="nil"/>
              <w:left w:val="nil"/>
              <w:bottom w:val="single" w:sz="4" w:space="0" w:color="auto"/>
              <w:right w:val="single" w:sz="4" w:space="0" w:color="auto"/>
            </w:tcBorders>
            <w:shd w:val="clear" w:color="auto" w:fill="auto"/>
            <w:noWrap/>
            <w:vAlign w:val="center"/>
            <w:hideMark/>
          </w:tcPr>
          <w:p w14:paraId="295FE77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1402020024</w:t>
            </w:r>
          </w:p>
        </w:tc>
        <w:tc>
          <w:tcPr>
            <w:tcW w:w="3586" w:type="dxa"/>
            <w:tcBorders>
              <w:top w:val="nil"/>
              <w:left w:val="nil"/>
              <w:bottom w:val="single" w:sz="4" w:space="0" w:color="auto"/>
              <w:right w:val="single" w:sz="4" w:space="0" w:color="auto"/>
            </w:tcBorders>
            <w:shd w:val="clear" w:color="auto" w:fill="auto"/>
            <w:noWrap/>
            <w:vAlign w:val="center"/>
            <w:hideMark/>
          </w:tcPr>
          <w:p w14:paraId="5F404BCC"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CHILASQUE</w:t>
            </w:r>
          </w:p>
        </w:tc>
        <w:tc>
          <w:tcPr>
            <w:tcW w:w="1314" w:type="dxa"/>
            <w:tcBorders>
              <w:top w:val="nil"/>
              <w:left w:val="nil"/>
              <w:bottom w:val="single" w:sz="4" w:space="0" w:color="auto"/>
              <w:right w:val="single" w:sz="4" w:space="0" w:color="auto"/>
            </w:tcBorders>
            <w:shd w:val="clear" w:color="auto" w:fill="auto"/>
            <w:noWrap/>
            <w:vAlign w:val="center"/>
            <w:hideMark/>
          </w:tcPr>
          <w:p w14:paraId="40A8C37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255EF3A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46B66EE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5FC9DCA6" w14:textId="67D2595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1CC8DC6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5D6225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517</w:t>
            </w:r>
          </w:p>
        </w:tc>
        <w:tc>
          <w:tcPr>
            <w:tcW w:w="870" w:type="dxa"/>
            <w:tcBorders>
              <w:top w:val="nil"/>
              <w:left w:val="nil"/>
              <w:bottom w:val="single" w:sz="4" w:space="0" w:color="auto"/>
              <w:right w:val="single" w:sz="4" w:space="0" w:color="auto"/>
            </w:tcBorders>
            <w:shd w:val="clear" w:color="auto" w:fill="auto"/>
            <w:noWrap/>
            <w:vAlign w:val="center"/>
            <w:hideMark/>
          </w:tcPr>
          <w:p w14:paraId="32F19C7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1402020027</w:t>
            </w:r>
          </w:p>
        </w:tc>
        <w:tc>
          <w:tcPr>
            <w:tcW w:w="3586" w:type="dxa"/>
            <w:tcBorders>
              <w:top w:val="nil"/>
              <w:left w:val="nil"/>
              <w:bottom w:val="single" w:sz="4" w:space="0" w:color="auto"/>
              <w:right w:val="single" w:sz="4" w:space="0" w:color="auto"/>
            </w:tcBorders>
            <w:shd w:val="clear" w:color="auto" w:fill="auto"/>
            <w:noWrap/>
            <w:vAlign w:val="center"/>
            <w:hideMark/>
          </w:tcPr>
          <w:p w14:paraId="7A0D123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ALISAL</w:t>
            </w:r>
          </w:p>
        </w:tc>
        <w:tc>
          <w:tcPr>
            <w:tcW w:w="1314" w:type="dxa"/>
            <w:tcBorders>
              <w:top w:val="nil"/>
              <w:left w:val="nil"/>
              <w:bottom w:val="single" w:sz="4" w:space="0" w:color="auto"/>
              <w:right w:val="single" w:sz="4" w:space="0" w:color="auto"/>
            </w:tcBorders>
            <w:shd w:val="clear" w:color="auto" w:fill="auto"/>
            <w:noWrap/>
            <w:vAlign w:val="center"/>
            <w:hideMark/>
          </w:tcPr>
          <w:p w14:paraId="627FD72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5D6D44F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43FA824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7C63D3FF" w14:textId="0BBA5705"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457AEBC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0BCB53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518</w:t>
            </w:r>
          </w:p>
        </w:tc>
        <w:tc>
          <w:tcPr>
            <w:tcW w:w="870" w:type="dxa"/>
            <w:tcBorders>
              <w:top w:val="nil"/>
              <w:left w:val="nil"/>
              <w:bottom w:val="single" w:sz="4" w:space="0" w:color="auto"/>
              <w:right w:val="single" w:sz="4" w:space="0" w:color="auto"/>
            </w:tcBorders>
            <w:shd w:val="clear" w:color="auto" w:fill="auto"/>
            <w:noWrap/>
            <w:vAlign w:val="center"/>
            <w:hideMark/>
          </w:tcPr>
          <w:p w14:paraId="428199C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1402020034</w:t>
            </w:r>
          </w:p>
        </w:tc>
        <w:tc>
          <w:tcPr>
            <w:tcW w:w="3586" w:type="dxa"/>
            <w:tcBorders>
              <w:top w:val="nil"/>
              <w:left w:val="nil"/>
              <w:bottom w:val="single" w:sz="4" w:space="0" w:color="auto"/>
              <w:right w:val="single" w:sz="4" w:space="0" w:color="auto"/>
            </w:tcBorders>
            <w:shd w:val="clear" w:color="auto" w:fill="auto"/>
            <w:noWrap/>
            <w:vAlign w:val="center"/>
            <w:hideMark/>
          </w:tcPr>
          <w:p w14:paraId="00F494F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MITOBAMBA</w:t>
            </w:r>
          </w:p>
        </w:tc>
        <w:tc>
          <w:tcPr>
            <w:tcW w:w="1314" w:type="dxa"/>
            <w:tcBorders>
              <w:top w:val="nil"/>
              <w:left w:val="nil"/>
              <w:bottom w:val="single" w:sz="4" w:space="0" w:color="auto"/>
              <w:right w:val="single" w:sz="4" w:space="0" w:color="auto"/>
            </w:tcBorders>
            <w:shd w:val="clear" w:color="auto" w:fill="auto"/>
            <w:noWrap/>
            <w:vAlign w:val="center"/>
            <w:hideMark/>
          </w:tcPr>
          <w:p w14:paraId="4202F03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05C641D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21D82AC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7CEDAFB7" w14:textId="06A90A5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7781202E"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7B310B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519</w:t>
            </w:r>
          </w:p>
        </w:tc>
        <w:tc>
          <w:tcPr>
            <w:tcW w:w="870" w:type="dxa"/>
            <w:tcBorders>
              <w:top w:val="nil"/>
              <w:left w:val="nil"/>
              <w:bottom w:val="single" w:sz="4" w:space="0" w:color="auto"/>
              <w:right w:val="single" w:sz="4" w:space="0" w:color="auto"/>
            </w:tcBorders>
            <w:shd w:val="clear" w:color="auto" w:fill="auto"/>
            <w:noWrap/>
            <w:vAlign w:val="center"/>
            <w:hideMark/>
          </w:tcPr>
          <w:p w14:paraId="4B95593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1402020037</w:t>
            </w:r>
          </w:p>
        </w:tc>
        <w:tc>
          <w:tcPr>
            <w:tcW w:w="3586" w:type="dxa"/>
            <w:tcBorders>
              <w:top w:val="nil"/>
              <w:left w:val="nil"/>
              <w:bottom w:val="single" w:sz="4" w:space="0" w:color="auto"/>
              <w:right w:val="single" w:sz="4" w:space="0" w:color="auto"/>
            </w:tcBorders>
            <w:shd w:val="clear" w:color="auto" w:fill="auto"/>
            <w:noWrap/>
            <w:vAlign w:val="center"/>
            <w:hideMark/>
          </w:tcPr>
          <w:p w14:paraId="3B8D05F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ATUMPAMPA</w:t>
            </w:r>
          </w:p>
        </w:tc>
        <w:tc>
          <w:tcPr>
            <w:tcW w:w="1314" w:type="dxa"/>
            <w:tcBorders>
              <w:top w:val="nil"/>
              <w:left w:val="nil"/>
              <w:bottom w:val="single" w:sz="4" w:space="0" w:color="auto"/>
              <w:right w:val="single" w:sz="4" w:space="0" w:color="auto"/>
            </w:tcBorders>
            <w:shd w:val="clear" w:color="auto" w:fill="auto"/>
            <w:noWrap/>
            <w:vAlign w:val="center"/>
            <w:hideMark/>
          </w:tcPr>
          <w:p w14:paraId="2C2AFD9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0850804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1355CA2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5D393A5E" w14:textId="1DFDCBC6"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75AED0FF"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FBC847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520</w:t>
            </w:r>
          </w:p>
        </w:tc>
        <w:tc>
          <w:tcPr>
            <w:tcW w:w="870" w:type="dxa"/>
            <w:tcBorders>
              <w:top w:val="nil"/>
              <w:left w:val="nil"/>
              <w:bottom w:val="single" w:sz="4" w:space="0" w:color="auto"/>
              <w:right w:val="single" w:sz="4" w:space="0" w:color="auto"/>
            </w:tcBorders>
            <w:shd w:val="clear" w:color="auto" w:fill="auto"/>
            <w:noWrap/>
            <w:vAlign w:val="center"/>
            <w:hideMark/>
          </w:tcPr>
          <w:p w14:paraId="6E32978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1402020039</w:t>
            </w:r>
          </w:p>
        </w:tc>
        <w:tc>
          <w:tcPr>
            <w:tcW w:w="3586" w:type="dxa"/>
            <w:tcBorders>
              <w:top w:val="nil"/>
              <w:left w:val="nil"/>
              <w:bottom w:val="single" w:sz="4" w:space="0" w:color="auto"/>
              <w:right w:val="single" w:sz="4" w:space="0" w:color="auto"/>
            </w:tcBorders>
            <w:shd w:val="clear" w:color="auto" w:fill="auto"/>
            <w:noWrap/>
            <w:vAlign w:val="center"/>
            <w:hideMark/>
          </w:tcPr>
          <w:p w14:paraId="25EC0F2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TUTE</w:t>
            </w:r>
          </w:p>
        </w:tc>
        <w:tc>
          <w:tcPr>
            <w:tcW w:w="1314" w:type="dxa"/>
            <w:tcBorders>
              <w:top w:val="nil"/>
              <w:left w:val="nil"/>
              <w:bottom w:val="single" w:sz="4" w:space="0" w:color="auto"/>
              <w:right w:val="single" w:sz="4" w:space="0" w:color="auto"/>
            </w:tcBorders>
            <w:shd w:val="clear" w:color="auto" w:fill="auto"/>
            <w:noWrap/>
            <w:vAlign w:val="center"/>
            <w:hideMark/>
          </w:tcPr>
          <w:p w14:paraId="6C0D2CD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507E3BB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15C61FB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6CBBA4D1" w14:textId="2C7F388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737DA14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E94B63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521</w:t>
            </w:r>
          </w:p>
        </w:tc>
        <w:tc>
          <w:tcPr>
            <w:tcW w:w="870" w:type="dxa"/>
            <w:tcBorders>
              <w:top w:val="nil"/>
              <w:left w:val="nil"/>
              <w:bottom w:val="single" w:sz="4" w:space="0" w:color="auto"/>
              <w:right w:val="single" w:sz="4" w:space="0" w:color="auto"/>
            </w:tcBorders>
            <w:shd w:val="clear" w:color="auto" w:fill="auto"/>
            <w:noWrap/>
            <w:vAlign w:val="center"/>
            <w:hideMark/>
          </w:tcPr>
          <w:p w14:paraId="3A1ED49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1402020040</w:t>
            </w:r>
          </w:p>
        </w:tc>
        <w:tc>
          <w:tcPr>
            <w:tcW w:w="3586" w:type="dxa"/>
            <w:tcBorders>
              <w:top w:val="nil"/>
              <w:left w:val="nil"/>
              <w:bottom w:val="single" w:sz="4" w:space="0" w:color="auto"/>
              <w:right w:val="single" w:sz="4" w:space="0" w:color="auto"/>
            </w:tcBorders>
            <w:shd w:val="clear" w:color="auto" w:fill="auto"/>
            <w:noWrap/>
            <w:vAlign w:val="center"/>
            <w:hideMark/>
          </w:tcPr>
          <w:p w14:paraId="4BCD72D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LIRO PAMPA O SAN JUAN DE YOYOCA</w:t>
            </w:r>
          </w:p>
        </w:tc>
        <w:tc>
          <w:tcPr>
            <w:tcW w:w="1314" w:type="dxa"/>
            <w:tcBorders>
              <w:top w:val="nil"/>
              <w:left w:val="nil"/>
              <w:bottom w:val="single" w:sz="4" w:space="0" w:color="auto"/>
              <w:right w:val="single" w:sz="4" w:space="0" w:color="auto"/>
            </w:tcBorders>
            <w:shd w:val="clear" w:color="auto" w:fill="auto"/>
            <w:noWrap/>
            <w:vAlign w:val="center"/>
            <w:hideMark/>
          </w:tcPr>
          <w:p w14:paraId="23BAF2A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55FCB18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5A32C02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6803C3DB" w14:textId="27A98052"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601C168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5A09F7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522</w:t>
            </w:r>
          </w:p>
        </w:tc>
        <w:tc>
          <w:tcPr>
            <w:tcW w:w="870" w:type="dxa"/>
            <w:tcBorders>
              <w:top w:val="nil"/>
              <w:left w:val="nil"/>
              <w:bottom w:val="single" w:sz="4" w:space="0" w:color="auto"/>
              <w:right w:val="single" w:sz="4" w:space="0" w:color="auto"/>
            </w:tcBorders>
            <w:shd w:val="clear" w:color="auto" w:fill="auto"/>
            <w:noWrap/>
            <w:vAlign w:val="center"/>
            <w:hideMark/>
          </w:tcPr>
          <w:p w14:paraId="6E11A80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1402020043</w:t>
            </w:r>
          </w:p>
        </w:tc>
        <w:tc>
          <w:tcPr>
            <w:tcW w:w="3586" w:type="dxa"/>
            <w:tcBorders>
              <w:top w:val="nil"/>
              <w:left w:val="nil"/>
              <w:bottom w:val="single" w:sz="4" w:space="0" w:color="auto"/>
              <w:right w:val="single" w:sz="4" w:space="0" w:color="auto"/>
            </w:tcBorders>
            <w:shd w:val="clear" w:color="auto" w:fill="auto"/>
            <w:noWrap/>
            <w:vAlign w:val="center"/>
            <w:hideMark/>
          </w:tcPr>
          <w:p w14:paraId="36694AE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ELENA</w:t>
            </w:r>
          </w:p>
        </w:tc>
        <w:tc>
          <w:tcPr>
            <w:tcW w:w="1314" w:type="dxa"/>
            <w:tcBorders>
              <w:top w:val="nil"/>
              <w:left w:val="nil"/>
              <w:bottom w:val="single" w:sz="4" w:space="0" w:color="auto"/>
              <w:right w:val="single" w:sz="4" w:space="0" w:color="auto"/>
            </w:tcBorders>
            <w:shd w:val="clear" w:color="auto" w:fill="auto"/>
            <w:noWrap/>
            <w:vAlign w:val="center"/>
            <w:hideMark/>
          </w:tcPr>
          <w:p w14:paraId="006A3DE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06D6A30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7339665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7C18D7CF" w14:textId="2CAC905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130A3CD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098723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523</w:t>
            </w:r>
          </w:p>
        </w:tc>
        <w:tc>
          <w:tcPr>
            <w:tcW w:w="870" w:type="dxa"/>
            <w:tcBorders>
              <w:top w:val="nil"/>
              <w:left w:val="nil"/>
              <w:bottom w:val="single" w:sz="4" w:space="0" w:color="auto"/>
              <w:right w:val="single" w:sz="4" w:space="0" w:color="auto"/>
            </w:tcBorders>
            <w:shd w:val="clear" w:color="auto" w:fill="auto"/>
            <w:noWrap/>
            <w:vAlign w:val="center"/>
            <w:hideMark/>
          </w:tcPr>
          <w:p w14:paraId="63634F0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1402020044</w:t>
            </w:r>
          </w:p>
        </w:tc>
        <w:tc>
          <w:tcPr>
            <w:tcW w:w="3586" w:type="dxa"/>
            <w:tcBorders>
              <w:top w:val="nil"/>
              <w:left w:val="nil"/>
              <w:bottom w:val="single" w:sz="4" w:space="0" w:color="auto"/>
              <w:right w:val="single" w:sz="4" w:space="0" w:color="auto"/>
            </w:tcBorders>
            <w:shd w:val="clear" w:color="auto" w:fill="auto"/>
            <w:noWrap/>
            <w:vAlign w:val="center"/>
            <w:hideMark/>
          </w:tcPr>
          <w:p w14:paraId="73DC64BC"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NARANJO</w:t>
            </w:r>
          </w:p>
        </w:tc>
        <w:tc>
          <w:tcPr>
            <w:tcW w:w="1314" w:type="dxa"/>
            <w:tcBorders>
              <w:top w:val="nil"/>
              <w:left w:val="nil"/>
              <w:bottom w:val="single" w:sz="4" w:space="0" w:color="auto"/>
              <w:right w:val="single" w:sz="4" w:space="0" w:color="auto"/>
            </w:tcBorders>
            <w:shd w:val="clear" w:color="auto" w:fill="auto"/>
            <w:noWrap/>
            <w:vAlign w:val="center"/>
            <w:hideMark/>
          </w:tcPr>
          <w:p w14:paraId="6911774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5E19F01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241C10D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63BE3528" w14:textId="732B6A65"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4378778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ACBC60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524</w:t>
            </w:r>
          </w:p>
        </w:tc>
        <w:tc>
          <w:tcPr>
            <w:tcW w:w="870" w:type="dxa"/>
            <w:tcBorders>
              <w:top w:val="nil"/>
              <w:left w:val="nil"/>
              <w:bottom w:val="single" w:sz="4" w:space="0" w:color="auto"/>
              <w:right w:val="single" w:sz="4" w:space="0" w:color="auto"/>
            </w:tcBorders>
            <w:shd w:val="clear" w:color="auto" w:fill="auto"/>
            <w:noWrap/>
            <w:vAlign w:val="center"/>
            <w:hideMark/>
          </w:tcPr>
          <w:p w14:paraId="467841B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1402020045</w:t>
            </w:r>
          </w:p>
        </w:tc>
        <w:tc>
          <w:tcPr>
            <w:tcW w:w="3586" w:type="dxa"/>
            <w:tcBorders>
              <w:top w:val="nil"/>
              <w:left w:val="nil"/>
              <w:bottom w:val="single" w:sz="4" w:space="0" w:color="auto"/>
              <w:right w:val="single" w:sz="4" w:space="0" w:color="auto"/>
            </w:tcBorders>
            <w:shd w:val="clear" w:color="auto" w:fill="auto"/>
            <w:noWrap/>
            <w:vAlign w:val="center"/>
            <w:hideMark/>
          </w:tcPr>
          <w:p w14:paraId="0E7F225E"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CHIÑAMA</w:t>
            </w:r>
          </w:p>
        </w:tc>
        <w:tc>
          <w:tcPr>
            <w:tcW w:w="1314" w:type="dxa"/>
            <w:tcBorders>
              <w:top w:val="nil"/>
              <w:left w:val="nil"/>
              <w:bottom w:val="single" w:sz="4" w:space="0" w:color="auto"/>
              <w:right w:val="single" w:sz="4" w:space="0" w:color="auto"/>
            </w:tcBorders>
            <w:shd w:val="clear" w:color="auto" w:fill="auto"/>
            <w:noWrap/>
            <w:vAlign w:val="center"/>
            <w:hideMark/>
          </w:tcPr>
          <w:p w14:paraId="3E562BC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0ADAD4B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081EBB9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1E0F13D4" w14:textId="639D9562"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7446D80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F8EECE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525</w:t>
            </w:r>
          </w:p>
        </w:tc>
        <w:tc>
          <w:tcPr>
            <w:tcW w:w="870" w:type="dxa"/>
            <w:tcBorders>
              <w:top w:val="nil"/>
              <w:left w:val="nil"/>
              <w:bottom w:val="single" w:sz="4" w:space="0" w:color="auto"/>
              <w:right w:val="single" w:sz="4" w:space="0" w:color="auto"/>
            </w:tcBorders>
            <w:shd w:val="clear" w:color="auto" w:fill="auto"/>
            <w:noWrap/>
            <w:vAlign w:val="center"/>
            <w:hideMark/>
          </w:tcPr>
          <w:p w14:paraId="292453B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1402020046</w:t>
            </w:r>
          </w:p>
        </w:tc>
        <w:tc>
          <w:tcPr>
            <w:tcW w:w="3586" w:type="dxa"/>
            <w:tcBorders>
              <w:top w:val="nil"/>
              <w:left w:val="nil"/>
              <w:bottom w:val="single" w:sz="4" w:space="0" w:color="auto"/>
              <w:right w:val="single" w:sz="4" w:space="0" w:color="auto"/>
            </w:tcBorders>
            <w:shd w:val="clear" w:color="auto" w:fill="auto"/>
            <w:noWrap/>
            <w:vAlign w:val="center"/>
            <w:hideMark/>
          </w:tcPr>
          <w:p w14:paraId="71AC1A4C"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TOTORAS PAMPA VERDE</w:t>
            </w:r>
          </w:p>
        </w:tc>
        <w:tc>
          <w:tcPr>
            <w:tcW w:w="1314" w:type="dxa"/>
            <w:tcBorders>
              <w:top w:val="nil"/>
              <w:left w:val="nil"/>
              <w:bottom w:val="single" w:sz="4" w:space="0" w:color="auto"/>
              <w:right w:val="single" w:sz="4" w:space="0" w:color="auto"/>
            </w:tcBorders>
            <w:shd w:val="clear" w:color="auto" w:fill="auto"/>
            <w:noWrap/>
            <w:vAlign w:val="center"/>
            <w:hideMark/>
          </w:tcPr>
          <w:p w14:paraId="7279C3C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44579D8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70440D5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7DC11B72" w14:textId="2F78B1A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45A17AD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CDA68D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526</w:t>
            </w:r>
          </w:p>
        </w:tc>
        <w:tc>
          <w:tcPr>
            <w:tcW w:w="870" w:type="dxa"/>
            <w:tcBorders>
              <w:top w:val="nil"/>
              <w:left w:val="nil"/>
              <w:bottom w:val="single" w:sz="4" w:space="0" w:color="auto"/>
              <w:right w:val="single" w:sz="4" w:space="0" w:color="auto"/>
            </w:tcBorders>
            <w:shd w:val="clear" w:color="auto" w:fill="auto"/>
            <w:noWrap/>
            <w:vAlign w:val="center"/>
            <w:hideMark/>
          </w:tcPr>
          <w:p w14:paraId="41F6153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1402020047</w:t>
            </w:r>
          </w:p>
        </w:tc>
        <w:tc>
          <w:tcPr>
            <w:tcW w:w="3586" w:type="dxa"/>
            <w:tcBorders>
              <w:top w:val="nil"/>
              <w:left w:val="nil"/>
              <w:bottom w:val="single" w:sz="4" w:space="0" w:color="auto"/>
              <w:right w:val="single" w:sz="4" w:space="0" w:color="auto"/>
            </w:tcBorders>
            <w:shd w:val="clear" w:color="auto" w:fill="auto"/>
            <w:noWrap/>
            <w:vAlign w:val="center"/>
            <w:hideMark/>
          </w:tcPr>
          <w:p w14:paraId="1899CA6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ATUN LOMA</w:t>
            </w:r>
          </w:p>
        </w:tc>
        <w:tc>
          <w:tcPr>
            <w:tcW w:w="1314" w:type="dxa"/>
            <w:tcBorders>
              <w:top w:val="nil"/>
              <w:left w:val="nil"/>
              <w:bottom w:val="single" w:sz="4" w:space="0" w:color="auto"/>
              <w:right w:val="single" w:sz="4" w:space="0" w:color="auto"/>
            </w:tcBorders>
            <w:shd w:val="clear" w:color="auto" w:fill="auto"/>
            <w:noWrap/>
            <w:vAlign w:val="center"/>
            <w:hideMark/>
          </w:tcPr>
          <w:p w14:paraId="5EF5E9C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1B16E29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57FEBC0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627F3858" w14:textId="4443764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3E3AC03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EF228A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527</w:t>
            </w:r>
          </w:p>
        </w:tc>
        <w:tc>
          <w:tcPr>
            <w:tcW w:w="870" w:type="dxa"/>
            <w:tcBorders>
              <w:top w:val="nil"/>
              <w:left w:val="nil"/>
              <w:bottom w:val="single" w:sz="4" w:space="0" w:color="auto"/>
              <w:right w:val="single" w:sz="4" w:space="0" w:color="auto"/>
            </w:tcBorders>
            <w:shd w:val="clear" w:color="auto" w:fill="auto"/>
            <w:noWrap/>
            <w:vAlign w:val="center"/>
            <w:hideMark/>
          </w:tcPr>
          <w:p w14:paraId="0B0F52E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1402020052</w:t>
            </w:r>
          </w:p>
        </w:tc>
        <w:tc>
          <w:tcPr>
            <w:tcW w:w="3586" w:type="dxa"/>
            <w:tcBorders>
              <w:top w:val="nil"/>
              <w:left w:val="nil"/>
              <w:bottom w:val="single" w:sz="4" w:space="0" w:color="auto"/>
              <w:right w:val="single" w:sz="4" w:space="0" w:color="auto"/>
            </w:tcBorders>
            <w:shd w:val="clear" w:color="auto" w:fill="auto"/>
            <w:noWrap/>
            <w:vAlign w:val="center"/>
            <w:hideMark/>
          </w:tcPr>
          <w:p w14:paraId="65EB805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HUALTE</w:t>
            </w:r>
          </w:p>
        </w:tc>
        <w:tc>
          <w:tcPr>
            <w:tcW w:w="1314" w:type="dxa"/>
            <w:tcBorders>
              <w:top w:val="nil"/>
              <w:left w:val="nil"/>
              <w:bottom w:val="single" w:sz="4" w:space="0" w:color="auto"/>
              <w:right w:val="single" w:sz="4" w:space="0" w:color="auto"/>
            </w:tcBorders>
            <w:shd w:val="clear" w:color="auto" w:fill="auto"/>
            <w:noWrap/>
            <w:vAlign w:val="center"/>
            <w:hideMark/>
          </w:tcPr>
          <w:p w14:paraId="16A86EF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56B4D06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71AB790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5A4FB0B4" w14:textId="6B1E821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24246F4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EED854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528</w:t>
            </w:r>
          </w:p>
        </w:tc>
        <w:tc>
          <w:tcPr>
            <w:tcW w:w="870" w:type="dxa"/>
            <w:tcBorders>
              <w:top w:val="nil"/>
              <w:left w:val="nil"/>
              <w:bottom w:val="single" w:sz="4" w:space="0" w:color="auto"/>
              <w:right w:val="single" w:sz="4" w:space="0" w:color="auto"/>
            </w:tcBorders>
            <w:shd w:val="clear" w:color="auto" w:fill="auto"/>
            <w:noWrap/>
            <w:vAlign w:val="center"/>
            <w:hideMark/>
          </w:tcPr>
          <w:p w14:paraId="291ED99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1402020054</w:t>
            </w:r>
          </w:p>
        </w:tc>
        <w:tc>
          <w:tcPr>
            <w:tcW w:w="3586" w:type="dxa"/>
            <w:tcBorders>
              <w:top w:val="nil"/>
              <w:left w:val="nil"/>
              <w:bottom w:val="single" w:sz="4" w:space="0" w:color="auto"/>
              <w:right w:val="single" w:sz="4" w:space="0" w:color="auto"/>
            </w:tcBorders>
            <w:shd w:val="clear" w:color="auto" w:fill="auto"/>
            <w:noWrap/>
            <w:vAlign w:val="center"/>
            <w:hideMark/>
          </w:tcPr>
          <w:p w14:paraId="1F8D9BB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POZUZO</w:t>
            </w:r>
          </w:p>
        </w:tc>
        <w:tc>
          <w:tcPr>
            <w:tcW w:w="1314" w:type="dxa"/>
            <w:tcBorders>
              <w:top w:val="nil"/>
              <w:left w:val="nil"/>
              <w:bottom w:val="single" w:sz="4" w:space="0" w:color="auto"/>
              <w:right w:val="single" w:sz="4" w:space="0" w:color="auto"/>
            </w:tcBorders>
            <w:shd w:val="clear" w:color="auto" w:fill="auto"/>
            <w:noWrap/>
            <w:vAlign w:val="center"/>
            <w:hideMark/>
          </w:tcPr>
          <w:p w14:paraId="169BA7F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6C87FC4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37E5530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73AF38D6" w14:textId="0C71EB4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6747D2AE"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4CD518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529</w:t>
            </w:r>
          </w:p>
        </w:tc>
        <w:tc>
          <w:tcPr>
            <w:tcW w:w="870" w:type="dxa"/>
            <w:tcBorders>
              <w:top w:val="nil"/>
              <w:left w:val="nil"/>
              <w:bottom w:val="single" w:sz="4" w:space="0" w:color="auto"/>
              <w:right w:val="single" w:sz="4" w:space="0" w:color="auto"/>
            </w:tcBorders>
            <w:shd w:val="clear" w:color="auto" w:fill="auto"/>
            <w:noWrap/>
            <w:vAlign w:val="center"/>
            <w:hideMark/>
          </w:tcPr>
          <w:p w14:paraId="73BE83D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1402020056</w:t>
            </w:r>
          </w:p>
        </w:tc>
        <w:tc>
          <w:tcPr>
            <w:tcW w:w="3586" w:type="dxa"/>
            <w:tcBorders>
              <w:top w:val="nil"/>
              <w:left w:val="nil"/>
              <w:bottom w:val="single" w:sz="4" w:space="0" w:color="auto"/>
              <w:right w:val="single" w:sz="4" w:space="0" w:color="auto"/>
            </w:tcBorders>
            <w:shd w:val="clear" w:color="auto" w:fill="auto"/>
            <w:noWrap/>
            <w:vAlign w:val="center"/>
            <w:hideMark/>
          </w:tcPr>
          <w:p w14:paraId="6ED56F8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ALCANFOR</w:t>
            </w:r>
          </w:p>
        </w:tc>
        <w:tc>
          <w:tcPr>
            <w:tcW w:w="1314" w:type="dxa"/>
            <w:tcBorders>
              <w:top w:val="nil"/>
              <w:left w:val="nil"/>
              <w:bottom w:val="single" w:sz="4" w:space="0" w:color="auto"/>
              <w:right w:val="single" w:sz="4" w:space="0" w:color="auto"/>
            </w:tcBorders>
            <w:shd w:val="clear" w:color="auto" w:fill="auto"/>
            <w:noWrap/>
            <w:vAlign w:val="center"/>
            <w:hideMark/>
          </w:tcPr>
          <w:p w14:paraId="0D2386F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26FCDF1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4E071B6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01B3BC34" w14:textId="095BAF6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5BCB4C7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96A5B7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530</w:t>
            </w:r>
          </w:p>
        </w:tc>
        <w:tc>
          <w:tcPr>
            <w:tcW w:w="870" w:type="dxa"/>
            <w:tcBorders>
              <w:top w:val="nil"/>
              <w:left w:val="nil"/>
              <w:bottom w:val="single" w:sz="4" w:space="0" w:color="auto"/>
              <w:right w:val="single" w:sz="4" w:space="0" w:color="auto"/>
            </w:tcBorders>
            <w:shd w:val="clear" w:color="auto" w:fill="auto"/>
            <w:noWrap/>
            <w:vAlign w:val="center"/>
            <w:hideMark/>
          </w:tcPr>
          <w:p w14:paraId="1043D78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1402020057</w:t>
            </w:r>
          </w:p>
        </w:tc>
        <w:tc>
          <w:tcPr>
            <w:tcW w:w="3586" w:type="dxa"/>
            <w:tcBorders>
              <w:top w:val="nil"/>
              <w:left w:val="nil"/>
              <w:bottom w:val="single" w:sz="4" w:space="0" w:color="auto"/>
              <w:right w:val="single" w:sz="4" w:space="0" w:color="auto"/>
            </w:tcBorders>
            <w:shd w:val="clear" w:color="auto" w:fill="auto"/>
            <w:noWrap/>
            <w:vAlign w:val="center"/>
            <w:hideMark/>
          </w:tcPr>
          <w:p w14:paraId="15B0DE3E"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LAGUNA</w:t>
            </w:r>
          </w:p>
        </w:tc>
        <w:tc>
          <w:tcPr>
            <w:tcW w:w="1314" w:type="dxa"/>
            <w:tcBorders>
              <w:top w:val="nil"/>
              <w:left w:val="nil"/>
              <w:bottom w:val="single" w:sz="4" w:space="0" w:color="auto"/>
              <w:right w:val="single" w:sz="4" w:space="0" w:color="auto"/>
            </w:tcBorders>
            <w:shd w:val="clear" w:color="auto" w:fill="auto"/>
            <w:noWrap/>
            <w:vAlign w:val="center"/>
            <w:hideMark/>
          </w:tcPr>
          <w:p w14:paraId="3D4AB5D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762E86E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71F9C2D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15B4FFF0" w14:textId="1D63D2A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1F46838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141468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531</w:t>
            </w:r>
          </w:p>
        </w:tc>
        <w:tc>
          <w:tcPr>
            <w:tcW w:w="870" w:type="dxa"/>
            <w:tcBorders>
              <w:top w:val="nil"/>
              <w:left w:val="nil"/>
              <w:bottom w:val="single" w:sz="4" w:space="0" w:color="auto"/>
              <w:right w:val="single" w:sz="4" w:space="0" w:color="auto"/>
            </w:tcBorders>
            <w:shd w:val="clear" w:color="auto" w:fill="auto"/>
            <w:noWrap/>
            <w:vAlign w:val="center"/>
            <w:hideMark/>
          </w:tcPr>
          <w:p w14:paraId="603A6B1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1402020062</w:t>
            </w:r>
          </w:p>
        </w:tc>
        <w:tc>
          <w:tcPr>
            <w:tcW w:w="3586" w:type="dxa"/>
            <w:tcBorders>
              <w:top w:val="nil"/>
              <w:left w:val="nil"/>
              <w:bottom w:val="single" w:sz="4" w:space="0" w:color="auto"/>
              <w:right w:val="single" w:sz="4" w:space="0" w:color="auto"/>
            </w:tcBorders>
            <w:shd w:val="clear" w:color="auto" w:fill="auto"/>
            <w:noWrap/>
            <w:vAlign w:val="center"/>
            <w:hideMark/>
          </w:tcPr>
          <w:p w14:paraId="3C2B8CA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SHIN SHIN</w:t>
            </w:r>
          </w:p>
        </w:tc>
        <w:tc>
          <w:tcPr>
            <w:tcW w:w="1314" w:type="dxa"/>
            <w:tcBorders>
              <w:top w:val="nil"/>
              <w:left w:val="nil"/>
              <w:bottom w:val="single" w:sz="4" w:space="0" w:color="auto"/>
              <w:right w:val="single" w:sz="4" w:space="0" w:color="auto"/>
            </w:tcBorders>
            <w:shd w:val="clear" w:color="auto" w:fill="auto"/>
            <w:noWrap/>
            <w:vAlign w:val="center"/>
            <w:hideMark/>
          </w:tcPr>
          <w:p w14:paraId="6DC0A69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12C384E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71CDBB8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7C9FF352" w14:textId="19948C1C"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089AE34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F2FC94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532</w:t>
            </w:r>
          </w:p>
        </w:tc>
        <w:tc>
          <w:tcPr>
            <w:tcW w:w="870" w:type="dxa"/>
            <w:tcBorders>
              <w:top w:val="nil"/>
              <w:left w:val="nil"/>
              <w:bottom w:val="single" w:sz="4" w:space="0" w:color="auto"/>
              <w:right w:val="single" w:sz="4" w:space="0" w:color="auto"/>
            </w:tcBorders>
            <w:shd w:val="clear" w:color="auto" w:fill="auto"/>
            <w:noWrap/>
            <w:vAlign w:val="center"/>
            <w:hideMark/>
          </w:tcPr>
          <w:p w14:paraId="174A55D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1402020063</w:t>
            </w:r>
          </w:p>
        </w:tc>
        <w:tc>
          <w:tcPr>
            <w:tcW w:w="3586" w:type="dxa"/>
            <w:tcBorders>
              <w:top w:val="nil"/>
              <w:left w:val="nil"/>
              <w:bottom w:val="single" w:sz="4" w:space="0" w:color="auto"/>
              <w:right w:val="single" w:sz="4" w:space="0" w:color="auto"/>
            </w:tcBorders>
            <w:shd w:val="clear" w:color="auto" w:fill="auto"/>
            <w:noWrap/>
            <w:vAlign w:val="center"/>
            <w:hideMark/>
          </w:tcPr>
          <w:p w14:paraId="19CC861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CRISTOBAL</w:t>
            </w:r>
          </w:p>
        </w:tc>
        <w:tc>
          <w:tcPr>
            <w:tcW w:w="1314" w:type="dxa"/>
            <w:tcBorders>
              <w:top w:val="nil"/>
              <w:left w:val="nil"/>
              <w:bottom w:val="single" w:sz="4" w:space="0" w:color="auto"/>
              <w:right w:val="single" w:sz="4" w:space="0" w:color="auto"/>
            </w:tcBorders>
            <w:shd w:val="clear" w:color="auto" w:fill="auto"/>
            <w:noWrap/>
            <w:vAlign w:val="center"/>
            <w:hideMark/>
          </w:tcPr>
          <w:p w14:paraId="5641819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2A15582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0FE3589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1FC94CFA" w14:textId="72CFE04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6FE6E38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90E913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533</w:t>
            </w:r>
          </w:p>
        </w:tc>
        <w:tc>
          <w:tcPr>
            <w:tcW w:w="870" w:type="dxa"/>
            <w:tcBorders>
              <w:top w:val="nil"/>
              <w:left w:val="nil"/>
              <w:bottom w:val="single" w:sz="4" w:space="0" w:color="auto"/>
              <w:right w:val="single" w:sz="4" w:space="0" w:color="auto"/>
            </w:tcBorders>
            <w:shd w:val="clear" w:color="auto" w:fill="auto"/>
            <w:noWrap/>
            <w:vAlign w:val="center"/>
            <w:hideMark/>
          </w:tcPr>
          <w:p w14:paraId="7EE66E3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1402020065</w:t>
            </w:r>
          </w:p>
        </w:tc>
        <w:tc>
          <w:tcPr>
            <w:tcW w:w="3586" w:type="dxa"/>
            <w:tcBorders>
              <w:top w:val="nil"/>
              <w:left w:val="nil"/>
              <w:bottom w:val="single" w:sz="4" w:space="0" w:color="auto"/>
              <w:right w:val="single" w:sz="4" w:space="0" w:color="auto"/>
            </w:tcBorders>
            <w:shd w:val="clear" w:color="auto" w:fill="auto"/>
            <w:noWrap/>
            <w:vAlign w:val="center"/>
            <w:hideMark/>
          </w:tcPr>
          <w:p w14:paraId="691FB98E"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CONGACHA</w:t>
            </w:r>
          </w:p>
        </w:tc>
        <w:tc>
          <w:tcPr>
            <w:tcW w:w="1314" w:type="dxa"/>
            <w:tcBorders>
              <w:top w:val="nil"/>
              <w:left w:val="nil"/>
              <w:bottom w:val="single" w:sz="4" w:space="0" w:color="auto"/>
              <w:right w:val="single" w:sz="4" w:space="0" w:color="auto"/>
            </w:tcBorders>
            <w:shd w:val="clear" w:color="auto" w:fill="auto"/>
            <w:noWrap/>
            <w:vAlign w:val="center"/>
            <w:hideMark/>
          </w:tcPr>
          <w:p w14:paraId="011E5AA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04875E0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582F0B5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1FD2AA95" w14:textId="2BDC7A15"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51BBECF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7B3A43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534</w:t>
            </w:r>
          </w:p>
        </w:tc>
        <w:tc>
          <w:tcPr>
            <w:tcW w:w="870" w:type="dxa"/>
            <w:tcBorders>
              <w:top w:val="nil"/>
              <w:left w:val="nil"/>
              <w:bottom w:val="single" w:sz="4" w:space="0" w:color="auto"/>
              <w:right w:val="single" w:sz="4" w:space="0" w:color="auto"/>
            </w:tcBorders>
            <w:shd w:val="clear" w:color="auto" w:fill="auto"/>
            <w:noWrap/>
            <w:vAlign w:val="center"/>
            <w:hideMark/>
          </w:tcPr>
          <w:p w14:paraId="11B064B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1402020066</w:t>
            </w:r>
          </w:p>
        </w:tc>
        <w:tc>
          <w:tcPr>
            <w:tcW w:w="3586" w:type="dxa"/>
            <w:tcBorders>
              <w:top w:val="nil"/>
              <w:left w:val="nil"/>
              <w:bottom w:val="single" w:sz="4" w:space="0" w:color="auto"/>
              <w:right w:val="single" w:sz="4" w:space="0" w:color="auto"/>
            </w:tcBorders>
            <w:shd w:val="clear" w:color="auto" w:fill="auto"/>
            <w:noWrap/>
            <w:vAlign w:val="center"/>
            <w:hideMark/>
          </w:tcPr>
          <w:p w14:paraId="3715A9C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MOÑUÑO</w:t>
            </w:r>
          </w:p>
        </w:tc>
        <w:tc>
          <w:tcPr>
            <w:tcW w:w="1314" w:type="dxa"/>
            <w:tcBorders>
              <w:top w:val="nil"/>
              <w:left w:val="nil"/>
              <w:bottom w:val="single" w:sz="4" w:space="0" w:color="auto"/>
              <w:right w:val="single" w:sz="4" w:space="0" w:color="auto"/>
            </w:tcBorders>
            <w:shd w:val="clear" w:color="auto" w:fill="auto"/>
            <w:noWrap/>
            <w:vAlign w:val="center"/>
            <w:hideMark/>
          </w:tcPr>
          <w:p w14:paraId="551F58E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2EA2DB2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38BD5DD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53C54383" w14:textId="4444539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796AB02F"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17E29D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535</w:t>
            </w:r>
          </w:p>
        </w:tc>
        <w:tc>
          <w:tcPr>
            <w:tcW w:w="870" w:type="dxa"/>
            <w:tcBorders>
              <w:top w:val="nil"/>
              <w:left w:val="nil"/>
              <w:bottom w:val="single" w:sz="4" w:space="0" w:color="auto"/>
              <w:right w:val="single" w:sz="4" w:space="0" w:color="auto"/>
            </w:tcBorders>
            <w:shd w:val="clear" w:color="auto" w:fill="auto"/>
            <w:noWrap/>
            <w:vAlign w:val="center"/>
            <w:hideMark/>
          </w:tcPr>
          <w:p w14:paraId="5018688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1402020078</w:t>
            </w:r>
          </w:p>
        </w:tc>
        <w:tc>
          <w:tcPr>
            <w:tcW w:w="3586" w:type="dxa"/>
            <w:tcBorders>
              <w:top w:val="nil"/>
              <w:left w:val="nil"/>
              <w:bottom w:val="single" w:sz="4" w:space="0" w:color="auto"/>
              <w:right w:val="single" w:sz="4" w:space="0" w:color="auto"/>
            </w:tcBorders>
            <w:shd w:val="clear" w:color="auto" w:fill="auto"/>
            <w:noWrap/>
            <w:vAlign w:val="center"/>
            <w:hideMark/>
          </w:tcPr>
          <w:p w14:paraId="536F2F87"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PROGRESO</w:t>
            </w:r>
          </w:p>
        </w:tc>
        <w:tc>
          <w:tcPr>
            <w:tcW w:w="1314" w:type="dxa"/>
            <w:tcBorders>
              <w:top w:val="nil"/>
              <w:left w:val="nil"/>
              <w:bottom w:val="single" w:sz="4" w:space="0" w:color="auto"/>
              <w:right w:val="single" w:sz="4" w:space="0" w:color="auto"/>
            </w:tcBorders>
            <w:shd w:val="clear" w:color="auto" w:fill="auto"/>
            <w:noWrap/>
            <w:vAlign w:val="center"/>
            <w:hideMark/>
          </w:tcPr>
          <w:p w14:paraId="6B7F2D2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08F311B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6FFBABA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24F58136" w14:textId="0C46B6A6"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5DA544FE"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CF5E46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536</w:t>
            </w:r>
          </w:p>
        </w:tc>
        <w:tc>
          <w:tcPr>
            <w:tcW w:w="870" w:type="dxa"/>
            <w:tcBorders>
              <w:top w:val="nil"/>
              <w:left w:val="nil"/>
              <w:bottom w:val="single" w:sz="4" w:space="0" w:color="auto"/>
              <w:right w:val="single" w:sz="4" w:space="0" w:color="auto"/>
            </w:tcBorders>
            <w:shd w:val="clear" w:color="auto" w:fill="auto"/>
            <w:noWrap/>
            <w:vAlign w:val="center"/>
            <w:hideMark/>
          </w:tcPr>
          <w:p w14:paraId="5048EC0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1402020080</w:t>
            </w:r>
          </w:p>
        </w:tc>
        <w:tc>
          <w:tcPr>
            <w:tcW w:w="3586" w:type="dxa"/>
            <w:tcBorders>
              <w:top w:val="nil"/>
              <w:left w:val="nil"/>
              <w:bottom w:val="single" w:sz="4" w:space="0" w:color="auto"/>
              <w:right w:val="single" w:sz="4" w:space="0" w:color="auto"/>
            </w:tcBorders>
            <w:shd w:val="clear" w:color="auto" w:fill="auto"/>
            <w:noWrap/>
            <w:vAlign w:val="center"/>
            <w:hideMark/>
          </w:tcPr>
          <w:p w14:paraId="1894D9B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HUARHUARCUCHO</w:t>
            </w:r>
          </w:p>
        </w:tc>
        <w:tc>
          <w:tcPr>
            <w:tcW w:w="1314" w:type="dxa"/>
            <w:tcBorders>
              <w:top w:val="nil"/>
              <w:left w:val="nil"/>
              <w:bottom w:val="single" w:sz="4" w:space="0" w:color="auto"/>
              <w:right w:val="single" w:sz="4" w:space="0" w:color="auto"/>
            </w:tcBorders>
            <w:shd w:val="clear" w:color="auto" w:fill="auto"/>
            <w:noWrap/>
            <w:vAlign w:val="center"/>
            <w:hideMark/>
          </w:tcPr>
          <w:p w14:paraId="2170E1E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02980D8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1E4BB20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58F8D8E2" w14:textId="0FD9B10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4B22802E"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854BDE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537</w:t>
            </w:r>
          </w:p>
        </w:tc>
        <w:tc>
          <w:tcPr>
            <w:tcW w:w="870" w:type="dxa"/>
            <w:tcBorders>
              <w:top w:val="nil"/>
              <w:left w:val="nil"/>
              <w:bottom w:val="single" w:sz="4" w:space="0" w:color="auto"/>
              <w:right w:val="single" w:sz="4" w:space="0" w:color="auto"/>
            </w:tcBorders>
            <w:shd w:val="clear" w:color="auto" w:fill="auto"/>
            <w:noWrap/>
            <w:vAlign w:val="center"/>
            <w:hideMark/>
          </w:tcPr>
          <w:p w14:paraId="5605595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1402020108</w:t>
            </w:r>
          </w:p>
        </w:tc>
        <w:tc>
          <w:tcPr>
            <w:tcW w:w="3586" w:type="dxa"/>
            <w:tcBorders>
              <w:top w:val="nil"/>
              <w:left w:val="nil"/>
              <w:bottom w:val="single" w:sz="4" w:space="0" w:color="auto"/>
              <w:right w:val="single" w:sz="4" w:space="0" w:color="auto"/>
            </w:tcBorders>
            <w:shd w:val="clear" w:color="auto" w:fill="auto"/>
            <w:noWrap/>
            <w:vAlign w:val="center"/>
            <w:hideMark/>
          </w:tcPr>
          <w:p w14:paraId="26427C4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PALACIO</w:t>
            </w:r>
          </w:p>
        </w:tc>
        <w:tc>
          <w:tcPr>
            <w:tcW w:w="1314" w:type="dxa"/>
            <w:tcBorders>
              <w:top w:val="nil"/>
              <w:left w:val="nil"/>
              <w:bottom w:val="single" w:sz="4" w:space="0" w:color="auto"/>
              <w:right w:val="single" w:sz="4" w:space="0" w:color="auto"/>
            </w:tcBorders>
            <w:shd w:val="clear" w:color="auto" w:fill="auto"/>
            <w:noWrap/>
            <w:vAlign w:val="center"/>
            <w:hideMark/>
          </w:tcPr>
          <w:p w14:paraId="5FA6D02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1D8BC3D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15E4723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77FD4A90" w14:textId="2D69589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396A795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59C46F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538</w:t>
            </w:r>
          </w:p>
        </w:tc>
        <w:tc>
          <w:tcPr>
            <w:tcW w:w="870" w:type="dxa"/>
            <w:tcBorders>
              <w:top w:val="nil"/>
              <w:left w:val="nil"/>
              <w:bottom w:val="single" w:sz="4" w:space="0" w:color="auto"/>
              <w:right w:val="single" w:sz="4" w:space="0" w:color="auto"/>
            </w:tcBorders>
            <w:shd w:val="clear" w:color="auto" w:fill="auto"/>
            <w:noWrap/>
            <w:vAlign w:val="center"/>
            <w:hideMark/>
          </w:tcPr>
          <w:p w14:paraId="575A6A6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1402020109</w:t>
            </w:r>
          </w:p>
        </w:tc>
        <w:tc>
          <w:tcPr>
            <w:tcW w:w="3586" w:type="dxa"/>
            <w:tcBorders>
              <w:top w:val="nil"/>
              <w:left w:val="nil"/>
              <w:bottom w:val="single" w:sz="4" w:space="0" w:color="auto"/>
              <w:right w:val="single" w:sz="4" w:space="0" w:color="auto"/>
            </w:tcBorders>
            <w:shd w:val="clear" w:color="auto" w:fill="auto"/>
            <w:noWrap/>
            <w:vAlign w:val="center"/>
            <w:hideMark/>
          </w:tcPr>
          <w:p w14:paraId="42B1165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VILLA RUMI</w:t>
            </w:r>
          </w:p>
        </w:tc>
        <w:tc>
          <w:tcPr>
            <w:tcW w:w="1314" w:type="dxa"/>
            <w:tcBorders>
              <w:top w:val="nil"/>
              <w:left w:val="nil"/>
              <w:bottom w:val="single" w:sz="4" w:space="0" w:color="auto"/>
              <w:right w:val="single" w:sz="4" w:space="0" w:color="auto"/>
            </w:tcBorders>
            <w:shd w:val="clear" w:color="auto" w:fill="auto"/>
            <w:noWrap/>
            <w:vAlign w:val="center"/>
            <w:hideMark/>
          </w:tcPr>
          <w:p w14:paraId="1EB2B31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488C542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4A84AF1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5F3CC550" w14:textId="3D79A80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04C3957E"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4BE9C7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539</w:t>
            </w:r>
          </w:p>
        </w:tc>
        <w:tc>
          <w:tcPr>
            <w:tcW w:w="870" w:type="dxa"/>
            <w:tcBorders>
              <w:top w:val="nil"/>
              <w:left w:val="nil"/>
              <w:bottom w:val="single" w:sz="4" w:space="0" w:color="auto"/>
              <w:right w:val="single" w:sz="4" w:space="0" w:color="auto"/>
            </w:tcBorders>
            <w:shd w:val="clear" w:color="auto" w:fill="auto"/>
            <w:noWrap/>
            <w:vAlign w:val="center"/>
            <w:hideMark/>
          </w:tcPr>
          <w:p w14:paraId="5F850CC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1402020110</w:t>
            </w:r>
          </w:p>
        </w:tc>
        <w:tc>
          <w:tcPr>
            <w:tcW w:w="3586" w:type="dxa"/>
            <w:tcBorders>
              <w:top w:val="nil"/>
              <w:left w:val="nil"/>
              <w:bottom w:val="single" w:sz="4" w:space="0" w:color="auto"/>
              <w:right w:val="single" w:sz="4" w:space="0" w:color="auto"/>
            </w:tcBorders>
            <w:shd w:val="clear" w:color="auto" w:fill="auto"/>
            <w:noWrap/>
            <w:vAlign w:val="center"/>
            <w:hideMark/>
          </w:tcPr>
          <w:p w14:paraId="0E47BA5C"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MOYAN</w:t>
            </w:r>
          </w:p>
        </w:tc>
        <w:tc>
          <w:tcPr>
            <w:tcW w:w="1314" w:type="dxa"/>
            <w:tcBorders>
              <w:top w:val="nil"/>
              <w:left w:val="nil"/>
              <w:bottom w:val="single" w:sz="4" w:space="0" w:color="auto"/>
              <w:right w:val="single" w:sz="4" w:space="0" w:color="auto"/>
            </w:tcBorders>
            <w:shd w:val="clear" w:color="auto" w:fill="auto"/>
            <w:noWrap/>
            <w:vAlign w:val="center"/>
            <w:hideMark/>
          </w:tcPr>
          <w:p w14:paraId="70C5184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5440AF0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5088C1D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29823F4F" w14:textId="7F2ED27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793203B1"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E4AA37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540</w:t>
            </w:r>
          </w:p>
        </w:tc>
        <w:tc>
          <w:tcPr>
            <w:tcW w:w="870" w:type="dxa"/>
            <w:tcBorders>
              <w:top w:val="nil"/>
              <w:left w:val="nil"/>
              <w:bottom w:val="single" w:sz="4" w:space="0" w:color="auto"/>
              <w:right w:val="single" w:sz="4" w:space="0" w:color="auto"/>
            </w:tcBorders>
            <w:shd w:val="clear" w:color="auto" w:fill="auto"/>
            <w:noWrap/>
            <w:vAlign w:val="center"/>
            <w:hideMark/>
          </w:tcPr>
          <w:p w14:paraId="706D076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1402020112</w:t>
            </w:r>
          </w:p>
        </w:tc>
        <w:tc>
          <w:tcPr>
            <w:tcW w:w="3586" w:type="dxa"/>
            <w:tcBorders>
              <w:top w:val="nil"/>
              <w:left w:val="nil"/>
              <w:bottom w:val="single" w:sz="4" w:space="0" w:color="auto"/>
              <w:right w:val="single" w:sz="4" w:space="0" w:color="auto"/>
            </w:tcBorders>
            <w:shd w:val="clear" w:color="auto" w:fill="auto"/>
            <w:noWrap/>
            <w:vAlign w:val="center"/>
            <w:hideMark/>
          </w:tcPr>
          <w:p w14:paraId="21C11292"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RODEOPAMPA</w:t>
            </w:r>
          </w:p>
        </w:tc>
        <w:tc>
          <w:tcPr>
            <w:tcW w:w="1314" w:type="dxa"/>
            <w:tcBorders>
              <w:top w:val="nil"/>
              <w:left w:val="nil"/>
              <w:bottom w:val="single" w:sz="4" w:space="0" w:color="auto"/>
              <w:right w:val="single" w:sz="4" w:space="0" w:color="auto"/>
            </w:tcBorders>
            <w:shd w:val="clear" w:color="auto" w:fill="auto"/>
            <w:noWrap/>
            <w:vAlign w:val="center"/>
            <w:hideMark/>
          </w:tcPr>
          <w:p w14:paraId="06F2281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12F96F1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0626E88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1DB30E23" w14:textId="424D814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65D7E7AE"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EC4993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541</w:t>
            </w:r>
          </w:p>
        </w:tc>
        <w:tc>
          <w:tcPr>
            <w:tcW w:w="870" w:type="dxa"/>
            <w:tcBorders>
              <w:top w:val="nil"/>
              <w:left w:val="nil"/>
              <w:bottom w:val="single" w:sz="4" w:space="0" w:color="auto"/>
              <w:right w:val="single" w:sz="4" w:space="0" w:color="auto"/>
            </w:tcBorders>
            <w:shd w:val="clear" w:color="auto" w:fill="auto"/>
            <w:noWrap/>
            <w:vAlign w:val="center"/>
            <w:hideMark/>
          </w:tcPr>
          <w:p w14:paraId="2737570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1402020115</w:t>
            </w:r>
          </w:p>
        </w:tc>
        <w:tc>
          <w:tcPr>
            <w:tcW w:w="3586" w:type="dxa"/>
            <w:tcBorders>
              <w:top w:val="nil"/>
              <w:left w:val="nil"/>
              <w:bottom w:val="single" w:sz="4" w:space="0" w:color="auto"/>
              <w:right w:val="single" w:sz="4" w:space="0" w:color="auto"/>
            </w:tcBorders>
            <w:shd w:val="clear" w:color="auto" w:fill="auto"/>
            <w:noWrap/>
            <w:vAlign w:val="center"/>
            <w:hideMark/>
          </w:tcPr>
          <w:p w14:paraId="1113A02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PAMPAGRANDE</w:t>
            </w:r>
          </w:p>
        </w:tc>
        <w:tc>
          <w:tcPr>
            <w:tcW w:w="1314" w:type="dxa"/>
            <w:tcBorders>
              <w:top w:val="nil"/>
              <w:left w:val="nil"/>
              <w:bottom w:val="single" w:sz="4" w:space="0" w:color="auto"/>
              <w:right w:val="single" w:sz="4" w:space="0" w:color="auto"/>
            </w:tcBorders>
            <w:shd w:val="clear" w:color="auto" w:fill="auto"/>
            <w:noWrap/>
            <w:vAlign w:val="center"/>
            <w:hideMark/>
          </w:tcPr>
          <w:p w14:paraId="38F30F5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5FA0786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2A374A8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2631F6DB" w14:textId="3265CE2C"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77CF4F11"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6DFD9E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542</w:t>
            </w:r>
          </w:p>
        </w:tc>
        <w:tc>
          <w:tcPr>
            <w:tcW w:w="870" w:type="dxa"/>
            <w:tcBorders>
              <w:top w:val="nil"/>
              <w:left w:val="nil"/>
              <w:bottom w:val="single" w:sz="4" w:space="0" w:color="auto"/>
              <w:right w:val="single" w:sz="4" w:space="0" w:color="auto"/>
            </w:tcBorders>
            <w:shd w:val="clear" w:color="auto" w:fill="auto"/>
            <w:noWrap/>
            <w:vAlign w:val="center"/>
            <w:hideMark/>
          </w:tcPr>
          <w:p w14:paraId="74B8192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1402020124</w:t>
            </w:r>
          </w:p>
        </w:tc>
        <w:tc>
          <w:tcPr>
            <w:tcW w:w="3586" w:type="dxa"/>
            <w:tcBorders>
              <w:top w:val="nil"/>
              <w:left w:val="nil"/>
              <w:bottom w:val="single" w:sz="4" w:space="0" w:color="auto"/>
              <w:right w:val="single" w:sz="4" w:space="0" w:color="auto"/>
            </w:tcBorders>
            <w:shd w:val="clear" w:color="auto" w:fill="auto"/>
            <w:noWrap/>
            <w:vAlign w:val="center"/>
            <w:hideMark/>
          </w:tcPr>
          <w:p w14:paraId="55AA1F5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GREGORIO</w:t>
            </w:r>
          </w:p>
        </w:tc>
        <w:tc>
          <w:tcPr>
            <w:tcW w:w="1314" w:type="dxa"/>
            <w:tcBorders>
              <w:top w:val="nil"/>
              <w:left w:val="nil"/>
              <w:bottom w:val="single" w:sz="4" w:space="0" w:color="auto"/>
              <w:right w:val="single" w:sz="4" w:space="0" w:color="auto"/>
            </w:tcBorders>
            <w:shd w:val="clear" w:color="auto" w:fill="auto"/>
            <w:noWrap/>
            <w:vAlign w:val="center"/>
            <w:hideMark/>
          </w:tcPr>
          <w:p w14:paraId="7A81711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52DBB44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519FE1A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CAÑARIS</w:t>
            </w:r>
          </w:p>
        </w:tc>
        <w:tc>
          <w:tcPr>
            <w:tcW w:w="1075" w:type="dxa"/>
            <w:tcBorders>
              <w:top w:val="nil"/>
              <w:left w:val="nil"/>
              <w:bottom w:val="single" w:sz="4" w:space="0" w:color="auto"/>
              <w:right w:val="single" w:sz="4" w:space="0" w:color="auto"/>
            </w:tcBorders>
            <w:shd w:val="clear" w:color="auto" w:fill="auto"/>
            <w:noWrap/>
            <w:vAlign w:val="center"/>
          </w:tcPr>
          <w:p w14:paraId="7D9FD585" w14:textId="06A3431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26B8095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71933D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543</w:t>
            </w:r>
          </w:p>
        </w:tc>
        <w:tc>
          <w:tcPr>
            <w:tcW w:w="870" w:type="dxa"/>
            <w:tcBorders>
              <w:top w:val="nil"/>
              <w:left w:val="nil"/>
              <w:bottom w:val="single" w:sz="4" w:space="0" w:color="auto"/>
              <w:right w:val="single" w:sz="4" w:space="0" w:color="auto"/>
            </w:tcBorders>
            <w:shd w:val="clear" w:color="auto" w:fill="auto"/>
            <w:noWrap/>
            <w:vAlign w:val="center"/>
            <w:hideMark/>
          </w:tcPr>
          <w:p w14:paraId="4CE691E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1402030002</w:t>
            </w:r>
          </w:p>
        </w:tc>
        <w:tc>
          <w:tcPr>
            <w:tcW w:w="3586" w:type="dxa"/>
            <w:tcBorders>
              <w:top w:val="nil"/>
              <w:left w:val="nil"/>
              <w:bottom w:val="single" w:sz="4" w:space="0" w:color="auto"/>
              <w:right w:val="single" w:sz="4" w:space="0" w:color="auto"/>
            </w:tcBorders>
            <w:shd w:val="clear" w:color="auto" w:fill="auto"/>
            <w:noWrap/>
            <w:vAlign w:val="center"/>
            <w:hideMark/>
          </w:tcPr>
          <w:p w14:paraId="447819BE"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RUMICHACA</w:t>
            </w:r>
          </w:p>
        </w:tc>
        <w:tc>
          <w:tcPr>
            <w:tcW w:w="1314" w:type="dxa"/>
            <w:tcBorders>
              <w:top w:val="nil"/>
              <w:left w:val="nil"/>
              <w:bottom w:val="single" w:sz="4" w:space="0" w:color="auto"/>
              <w:right w:val="single" w:sz="4" w:space="0" w:color="auto"/>
            </w:tcBorders>
            <w:shd w:val="clear" w:color="auto" w:fill="auto"/>
            <w:noWrap/>
            <w:vAlign w:val="center"/>
            <w:hideMark/>
          </w:tcPr>
          <w:p w14:paraId="4E806B2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2F9BD54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0851759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INCAHUASI</w:t>
            </w:r>
          </w:p>
        </w:tc>
        <w:tc>
          <w:tcPr>
            <w:tcW w:w="1075" w:type="dxa"/>
            <w:tcBorders>
              <w:top w:val="nil"/>
              <w:left w:val="nil"/>
              <w:bottom w:val="single" w:sz="4" w:space="0" w:color="auto"/>
              <w:right w:val="single" w:sz="4" w:space="0" w:color="auto"/>
            </w:tcBorders>
            <w:shd w:val="clear" w:color="auto" w:fill="auto"/>
            <w:noWrap/>
            <w:vAlign w:val="center"/>
          </w:tcPr>
          <w:p w14:paraId="3818B3D7" w14:textId="4052237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13EC319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D4BE87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544</w:t>
            </w:r>
          </w:p>
        </w:tc>
        <w:tc>
          <w:tcPr>
            <w:tcW w:w="870" w:type="dxa"/>
            <w:tcBorders>
              <w:top w:val="nil"/>
              <w:left w:val="nil"/>
              <w:bottom w:val="single" w:sz="4" w:space="0" w:color="auto"/>
              <w:right w:val="single" w:sz="4" w:space="0" w:color="auto"/>
            </w:tcBorders>
            <w:shd w:val="clear" w:color="auto" w:fill="auto"/>
            <w:noWrap/>
            <w:vAlign w:val="center"/>
            <w:hideMark/>
          </w:tcPr>
          <w:p w14:paraId="6422C39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1402030003</w:t>
            </w:r>
          </w:p>
        </w:tc>
        <w:tc>
          <w:tcPr>
            <w:tcW w:w="3586" w:type="dxa"/>
            <w:tcBorders>
              <w:top w:val="nil"/>
              <w:left w:val="nil"/>
              <w:bottom w:val="single" w:sz="4" w:space="0" w:color="auto"/>
              <w:right w:val="single" w:sz="4" w:space="0" w:color="auto"/>
            </w:tcBorders>
            <w:shd w:val="clear" w:color="auto" w:fill="auto"/>
            <w:noWrap/>
            <w:vAlign w:val="center"/>
            <w:hideMark/>
          </w:tcPr>
          <w:p w14:paraId="24B79E3A"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LLAMICA</w:t>
            </w:r>
          </w:p>
        </w:tc>
        <w:tc>
          <w:tcPr>
            <w:tcW w:w="1314" w:type="dxa"/>
            <w:tcBorders>
              <w:top w:val="nil"/>
              <w:left w:val="nil"/>
              <w:bottom w:val="single" w:sz="4" w:space="0" w:color="auto"/>
              <w:right w:val="single" w:sz="4" w:space="0" w:color="auto"/>
            </w:tcBorders>
            <w:shd w:val="clear" w:color="auto" w:fill="auto"/>
            <w:noWrap/>
            <w:vAlign w:val="center"/>
            <w:hideMark/>
          </w:tcPr>
          <w:p w14:paraId="333DED6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69C8D26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583C47F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INCAHUASI</w:t>
            </w:r>
          </w:p>
        </w:tc>
        <w:tc>
          <w:tcPr>
            <w:tcW w:w="1075" w:type="dxa"/>
            <w:tcBorders>
              <w:top w:val="nil"/>
              <w:left w:val="nil"/>
              <w:bottom w:val="single" w:sz="4" w:space="0" w:color="auto"/>
              <w:right w:val="single" w:sz="4" w:space="0" w:color="auto"/>
            </w:tcBorders>
            <w:shd w:val="clear" w:color="auto" w:fill="auto"/>
            <w:noWrap/>
            <w:vAlign w:val="center"/>
          </w:tcPr>
          <w:p w14:paraId="1BA13EA0" w14:textId="2A27A96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45DEEBB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736D01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545</w:t>
            </w:r>
          </w:p>
        </w:tc>
        <w:tc>
          <w:tcPr>
            <w:tcW w:w="870" w:type="dxa"/>
            <w:tcBorders>
              <w:top w:val="nil"/>
              <w:left w:val="nil"/>
              <w:bottom w:val="single" w:sz="4" w:space="0" w:color="auto"/>
              <w:right w:val="single" w:sz="4" w:space="0" w:color="auto"/>
            </w:tcBorders>
            <w:shd w:val="clear" w:color="auto" w:fill="auto"/>
            <w:noWrap/>
            <w:vAlign w:val="center"/>
            <w:hideMark/>
          </w:tcPr>
          <w:p w14:paraId="3CDA97B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1402030010</w:t>
            </w:r>
          </w:p>
        </w:tc>
        <w:tc>
          <w:tcPr>
            <w:tcW w:w="3586" w:type="dxa"/>
            <w:tcBorders>
              <w:top w:val="nil"/>
              <w:left w:val="nil"/>
              <w:bottom w:val="single" w:sz="4" w:space="0" w:color="auto"/>
              <w:right w:val="single" w:sz="4" w:space="0" w:color="auto"/>
            </w:tcBorders>
            <w:shd w:val="clear" w:color="auto" w:fill="auto"/>
            <w:noWrap/>
            <w:vAlign w:val="center"/>
            <w:hideMark/>
          </w:tcPr>
          <w:p w14:paraId="28FC182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COTEQUERO</w:t>
            </w:r>
          </w:p>
        </w:tc>
        <w:tc>
          <w:tcPr>
            <w:tcW w:w="1314" w:type="dxa"/>
            <w:tcBorders>
              <w:top w:val="nil"/>
              <w:left w:val="nil"/>
              <w:bottom w:val="single" w:sz="4" w:space="0" w:color="auto"/>
              <w:right w:val="single" w:sz="4" w:space="0" w:color="auto"/>
            </w:tcBorders>
            <w:shd w:val="clear" w:color="auto" w:fill="auto"/>
            <w:noWrap/>
            <w:vAlign w:val="center"/>
            <w:hideMark/>
          </w:tcPr>
          <w:p w14:paraId="6A36AE7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4ECFC41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13A2EE1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INCAHUASI</w:t>
            </w:r>
          </w:p>
        </w:tc>
        <w:tc>
          <w:tcPr>
            <w:tcW w:w="1075" w:type="dxa"/>
            <w:tcBorders>
              <w:top w:val="nil"/>
              <w:left w:val="nil"/>
              <w:bottom w:val="single" w:sz="4" w:space="0" w:color="auto"/>
              <w:right w:val="single" w:sz="4" w:space="0" w:color="auto"/>
            </w:tcBorders>
            <w:shd w:val="clear" w:color="auto" w:fill="auto"/>
            <w:noWrap/>
            <w:vAlign w:val="center"/>
          </w:tcPr>
          <w:p w14:paraId="6C95B21D" w14:textId="4E9BBDF2"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28E8615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406660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546</w:t>
            </w:r>
          </w:p>
        </w:tc>
        <w:tc>
          <w:tcPr>
            <w:tcW w:w="870" w:type="dxa"/>
            <w:tcBorders>
              <w:top w:val="nil"/>
              <w:left w:val="nil"/>
              <w:bottom w:val="single" w:sz="4" w:space="0" w:color="auto"/>
              <w:right w:val="single" w:sz="4" w:space="0" w:color="auto"/>
            </w:tcBorders>
            <w:shd w:val="clear" w:color="auto" w:fill="auto"/>
            <w:noWrap/>
            <w:vAlign w:val="center"/>
            <w:hideMark/>
          </w:tcPr>
          <w:p w14:paraId="54853FD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1402030019</w:t>
            </w:r>
          </w:p>
        </w:tc>
        <w:tc>
          <w:tcPr>
            <w:tcW w:w="3586" w:type="dxa"/>
            <w:tcBorders>
              <w:top w:val="nil"/>
              <w:left w:val="nil"/>
              <w:bottom w:val="single" w:sz="4" w:space="0" w:color="auto"/>
              <w:right w:val="single" w:sz="4" w:space="0" w:color="auto"/>
            </w:tcBorders>
            <w:shd w:val="clear" w:color="auto" w:fill="auto"/>
            <w:noWrap/>
            <w:vAlign w:val="center"/>
            <w:hideMark/>
          </w:tcPr>
          <w:p w14:paraId="16EEC30C"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MACHAYCAJ</w:t>
            </w:r>
          </w:p>
        </w:tc>
        <w:tc>
          <w:tcPr>
            <w:tcW w:w="1314" w:type="dxa"/>
            <w:tcBorders>
              <w:top w:val="nil"/>
              <w:left w:val="nil"/>
              <w:bottom w:val="single" w:sz="4" w:space="0" w:color="auto"/>
              <w:right w:val="single" w:sz="4" w:space="0" w:color="auto"/>
            </w:tcBorders>
            <w:shd w:val="clear" w:color="auto" w:fill="auto"/>
            <w:noWrap/>
            <w:vAlign w:val="center"/>
            <w:hideMark/>
          </w:tcPr>
          <w:p w14:paraId="60BD4FB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59A80DB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1F226D4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INCAHUASI</w:t>
            </w:r>
          </w:p>
        </w:tc>
        <w:tc>
          <w:tcPr>
            <w:tcW w:w="1075" w:type="dxa"/>
            <w:tcBorders>
              <w:top w:val="nil"/>
              <w:left w:val="nil"/>
              <w:bottom w:val="single" w:sz="4" w:space="0" w:color="auto"/>
              <w:right w:val="single" w:sz="4" w:space="0" w:color="auto"/>
            </w:tcBorders>
            <w:shd w:val="clear" w:color="auto" w:fill="auto"/>
            <w:noWrap/>
            <w:vAlign w:val="center"/>
          </w:tcPr>
          <w:p w14:paraId="06C75A85" w14:textId="47D2D6B6"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368995AF"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5EBAD0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547</w:t>
            </w:r>
          </w:p>
        </w:tc>
        <w:tc>
          <w:tcPr>
            <w:tcW w:w="870" w:type="dxa"/>
            <w:tcBorders>
              <w:top w:val="nil"/>
              <w:left w:val="nil"/>
              <w:bottom w:val="single" w:sz="4" w:space="0" w:color="auto"/>
              <w:right w:val="single" w:sz="4" w:space="0" w:color="auto"/>
            </w:tcBorders>
            <w:shd w:val="clear" w:color="auto" w:fill="auto"/>
            <w:noWrap/>
            <w:vAlign w:val="center"/>
            <w:hideMark/>
          </w:tcPr>
          <w:p w14:paraId="6D59147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1402030024</w:t>
            </w:r>
          </w:p>
        </w:tc>
        <w:tc>
          <w:tcPr>
            <w:tcW w:w="3586" w:type="dxa"/>
            <w:tcBorders>
              <w:top w:val="nil"/>
              <w:left w:val="nil"/>
              <w:bottom w:val="single" w:sz="4" w:space="0" w:color="auto"/>
              <w:right w:val="single" w:sz="4" w:space="0" w:color="auto"/>
            </w:tcBorders>
            <w:shd w:val="clear" w:color="auto" w:fill="auto"/>
            <w:noWrap/>
            <w:vAlign w:val="center"/>
            <w:hideMark/>
          </w:tcPr>
          <w:p w14:paraId="0D732B6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SHITA</w:t>
            </w:r>
          </w:p>
        </w:tc>
        <w:tc>
          <w:tcPr>
            <w:tcW w:w="1314" w:type="dxa"/>
            <w:tcBorders>
              <w:top w:val="nil"/>
              <w:left w:val="nil"/>
              <w:bottom w:val="single" w:sz="4" w:space="0" w:color="auto"/>
              <w:right w:val="single" w:sz="4" w:space="0" w:color="auto"/>
            </w:tcBorders>
            <w:shd w:val="clear" w:color="auto" w:fill="auto"/>
            <w:noWrap/>
            <w:vAlign w:val="center"/>
            <w:hideMark/>
          </w:tcPr>
          <w:p w14:paraId="16556A0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65D19DA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359A0D5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INCAHUASI</w:t>
            </w:r>
          </w:p>
        </w:tc>
        <w:tc>
          <w:tcPr>
            <w:tcW w:w="1075" w:type="dxa"/>
            <w:tcBorders>
              <w:top w:val="nil"/>
              <w:left w:val="nil"/>
              <w:bottom w:val="single" w:sz="4" w:space="0" w:color="auto"/>
              <w:right w:val="single" w:sz="4" w:space="0" w:color="auto"/>
            </w:tcBorders>
            <w:shd w:val="clear" w:color="auto" w:fill="auto"/>
            <w:noWrap/>
            <w:vAlign w:val="center"/>
          </w:tcPr>
          <w:p w14:paraId="71FDF414" w14:textId="7E83F03C"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019014C3"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7401C2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548</w:t>
            </w:r>
          </w:p>
        </w:tc>
        <w:tc>
          <w:tcPr>
            <w:tcW w:w="870" w:type="dxa"/>
            <w:tcBorders>
              <w:top w:val="nil"/>
              <w:left w:val="nil"/>
              <w:bottom w:val="single" w:sz="4" w:space="0" w:color="auto"/>
              <w:right w:val="single" w:sz="4" w:space="0" w:color="auto"/>
            </w:tcBorders>
            <w:shd w:val="clear" w:color="auto" w:fill="auto"/>
            <w:noWrap/>
            <w:vAlign w:val="center"/>
            <w:hideMark/>
          </w:tcPr>
          <w:p w14:paraId="5184421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1402030031</w:t>
            </w:r>
          </w:p>
        </w:tc>
        <w:tc>
          <w:tcPr>
            <w:tcW w:w="3586" w:type="dxa"/>
            <w:tcBorders>
              <w:top w:val="nil"/>
              <w:left w:val="nil"/>
              <w:bottom w:val="single" w:sz="4" w:space="0" w:color="auto"/>
              <w:right w:val="single" w:sz="4" w:space="0" w:color="auto"/>
            </w:tcBorders>
            <w:shd w:val="clear" w:color="auto" w:fill="auto"/>
            <w:noWrap/>
            <w:vAlign w:val="center"/>
            <w:hideMark/>
          </w:tcPr>
          <w:p w14:paraId="59E7F18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SHANCAPAMPA</w:t>
            </w:r>
          </w:p>
        </w:tc>
        <w:tc>
          <w:tcPr>
            <w:tcW w:w="1314" w:type="dxa"/>
            <w:tcBorders>
              <w:top w:val="nil"/>
              <w:left w:val="nil"/>
              <w:bottom w:val="single" w:sz="4" w:space="0" w:color="auto"/>
              <w:right w:val="single" w:sz="4" w:space="0" w:color="auto"/>
            </w:tcBorders>
            <w:shd w:val="clear" w:color="auto" w:fill="auto"/>
            <w:noWrap/>
            <w:vAlign w:val="center"/>
            <w:hideMark/>
          </w:tcPr>
          <w:p w14:paraId="32298FF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7F852BA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32E9A57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INCAHUASI</w:t>
            </w:r>
          </w:p>
        </w:tc>
        <w:tc>
          <w:tcPr>
            <w:tcW w:w="1075" w:type="dxa"/>
            <w:tcBorders>
              <w:top w:val="nil"/>
              <w:left w:val="nil"/>
              <w:bottom w:val="single" w:sz="4" w:space="0" w:color="auto"/>
              <w:right w:val="single" w:sz="4" w:space="0" w:color="auto"/>
            </w:tcBorders>
            <w:shd w:val="clear" w:color="auto" w:fill="auto"/>
            <w:noWrap/>
            <w:vAlign w:val="center"/>
          </w:tcPr>
          <w:p w14:paraId="487D14B4" w14:textId="26A4321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0506B36F"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F79286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549</w:t>
            </w:r>
          </w:p>
        </w:tc>
        <w:tc>
          <w:tcPr>
            <w:tcW w:w="870" w:type="dxa"/>
            <w:tcBorders>
              <w:top w:val="nil"/>
              <w:left w:val="nil"/>
              <w:bottom w:val="single" w:sz="4" w:space="0" w:color="auto"/>
              <w:right w:val="single" w:sz="4" w:space="0" w:color="auto"/>
            </w:tcBorders>
            <w:shd w:val="clear" w:color="auto" w:fill="auto"/>
            <w:noWrap/>
            <w:vAlign w:val="center"/>
            <w:hideMark/>
          </w:tcPr>
          <w:p w14:paraId="360EB2C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1402030049</w:t>
            </w:r>
          </w:p>
        </w:tc>
        <w:tc>
          <w:tcPr>
            <w:tcW w:w="3586" w:type="dxa"/>
            <w:tcBorders>
              <w:top w:val="nil"/>
              <w:left w:val="nil"/>
              <w:bottom w:val="single" w:sz="4" w:space="0" w:color="auto"/>
              <w:right w:val="single" w:sz="4" w:space="0" w:color="auto"/>
            </w:tcBorders>
            <w:shd w:val="clear" w:color="auto" w:fill="auto"/>
            <w:noWrap/>
            <w:vAlign w:val="center"/>
            <w:hideMark/>
          </w:tcPr>
          <w:p w14:paraId="6CEE7C8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PIYGUNTA</w:t>
            </w:r>
          </w:p>
        </w:tc>
        <w:tc>
          <w:tcPr>
            <w:tcW w:w="1314" w:type="dxa"/>
            <w:tcBorders>
              <w:top w:val="nil"/>
              <w:left w:val="nil"/>
              <w:bottom w:val="single" w:sz="4" w:space="0" w:color="auto"/>
              <w:right w:val="single" w:sz="4" w:space="0" w:color="auto"/>
            </w:tcBorders>
            <w:shd w:val="clear" w:color="auto" w:fill="auto"/>
            <w:noWrap/>
            <w:vAlign w:val="center"/>
            <w:hideMark/>
          </w:tcPr>
          <w:p w14:paraId="142D7BE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2FF6190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0F2A83B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INCAHUASI</w:t>
            </w:r>
          </w:p>
        </w:tc>
        <w:tc>
          <w:tcPr>
            <w:tcW w:w="1075" w:type="dxa"/>
            <w:tcBorders>
              <w:top w:val="nil"/>
              <w:left w:val="nil"/>
              <w:bottom w:val="single" w:sz="4" w:space="0" w:color="auto"/>
              <w:right w:val="single" w:sz="4" w:space="0" w:color="auto"/>
            </w:tcBorders>
            <w:shd w:val="clear" w:color="auto" w:fill="auto"/>
            <w:noWrap/>
            <w:vAlign w:val="center"/>
          </w:tcPr>
          <w:p w14:paraId="6D0C1ECE" w14:textId="0423A0B6"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25D31CEE"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D1E60B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550</w:t>
            </w:r>
          </w:p>
        </w:tc>
        <w:tc>
          <w:tcPr>
            <w:tcW w:w="870" w:type="dxa"/>
            <w:tcBorders>
              <w:top w:val="nil"/>
              <w:left w:val="nil"/>
              <w:bottom w:val="single" w:sz="4" w:space="0" w:color="auto"/>
              <w:right w:val="single" w:sz="4" w:space="0" w:color="auto"/>
            </w:tcBorders>
            <w:shd w:val="clear" w:color="auto" w:fill="auto"/>
            <w:noWrap/>
            <w:vAlign w:val="center"/>
            <w:hideMark/>
          </w:tcPr>
          <w:p w14:paraId="41706F6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1402030054</w:t>
            </w:r>
          </w:p>
        </w:tc>
        <w:tc>
          <w:tcPr>
            <w:tcW w:w="3586" w:type="dxa"/>
            <w:tcBorders>
              <w:top w:val="nil"/>
              <w:left w:val="nil"/>
              <w:bottom w:val="single" w:sz="4" w:space="0" w:color="auto"/>
              <w:right w:val="single" w:sz="4" w:space="0" w:color="auto"/>
            </w:tcBorders>
            <w:shd w:val="clear" w:color="auto" w:fill="auto"/>
            <w:noWrap/>
            <w:vAlign w:val="center"/>
            <w:hideMark/>
          </w:tcPr>
          <w:p w14:paraId="116F454C"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PAYGACERCA</w:t>
            </w:r>
          </w:p>
        </w:tc>
        <w:tc>
          <w:tcPr>
            <w:tcW w:w="1314" w:type="dxa"/>
            <w:tcBorders>
              <w:top w:val="nil"/>
              <w:left w:val="nil"/>
              <w:bottom w:val="single" w:sz="4" w:space="0" w:color="auto"/>
              <w:right w:val="single" w:sz="4" w:space="0" w:color="auto"/>
            </w:tcBorders>
            <w:shd w:val="clear" w:color="auto" w:fill="auto"/>
            <w:noWrap/>
            <w:vAlign w:val="center"/>
            <w:hideMark/>
          </w:tcPr>
          <w:p w14:paraId="74C23DE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5ACD200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0A52A26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INCAHUASI</w:t>
            </w:r>
          </w:p>
        </w:tc>
        <w:tc>
          <w:tcPr>
            <w:tcW w:w="1075" w:type="dxa"/>
            <w:tcBorders>
              <w:top w:val="nil"/>
              <w:left w:val="nil"/>
              <w:bottom w:val="single" w:sz="4" w:space="0" w:color="auto"/>
              <w:right w:val="single" w:sz="4" w:space="0" w:color="auto"/>
            </w:tcBorders>
            <w:shd w:val="clear" w:color="auto" w:fill="auto"/>
            <w:noWrap/>
            <w:vAlign w:val="center"/>
          </w:tcPr>
          <w:p w14:paraId="1F2D3EE8" w14:textId="65D92A9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67CC4B1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F09975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551</w:t>
            </w:r>
          </w:p>
        </w:tc>
        <w:tc>
          <w:tcPr>
            <w:tcW w:w="870" w:type="dxa"/>
            <w:tcBorders>
              <w:top w:val="nil"/>
              <w:left w:val="nil"/>
              <w:bottom w:val="single" w:sz="4" w:space="0" w:color="auto"/>
              <w:right w:val="single" w:sz="4" w:space="0" w:color="auto"/>
            </w:tcBorders>
            <w:shd w:val="clear" w:color="auto" w:fill="auto"/>
            <w:noWrap/>
            <w:vAlign w:val="center"/>
            <w:hideMark/>
          </w:tcPr>
          <w:p w14:paraId="1E0016B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1402030086</w:t>
            </w:r>
          </w:p>
        </w:tc>
        <w:tc>
          <w:tcPr>
            <w:tcW w:w="3586" w:type="dxa"/>
            <w:tcBorders>
              <w:top w:val="nil"/>
              <w:left w:val="nil"/>
              <w:bottom w:val="single" w:sz="4" w:space="0" w:color="auto"/>
              <w:right w:val="single" w:sz="4" w:space="0" w:color="auto"/>
            </w:tcBorders>
            <w:shd w:val="clear" w:color="auto" w:fill="auto"/>
            <w:noWrap/>
            <w:vAlign w:val="center"/>
            <w:hideMark/>
          </w:tcPr>
          <w:p w14:paraId="047414BE"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TAMBUÑI</w:t>
            </w:r>
          </w:p>
        </w:tc>
        <w:tc>
          <w:tcPr>
            <w:tcW w:w="1314" w:type="dxa"/>
            <w:tcBorders>
              <w:top w:val="nil"/>
              <w:left w:val="nil"/>
              <w:bottom w:val="single" w:sz="4" w:space="0" w:color="auto"/>
              <w:right w:val="single" w:sz="4" w:space="0" w:color="auto"/>
            </w:tcBorders>
            <w:shd w:val="clear" w:color="auto" w:fill="auto"/>
            <w:noWrap/>
            <w:vAlign w:val="center"/>
            <w:hideMark/>
          </w:tcPr>
          <w:p w14:paraId="744C819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361412B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3B1DB09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INCAHUASI</w:t>
            </w:r>
          </w:p>
        </w:tc>
        <w:tc>
          <w:tcPr>
            <w:tcW w:w="1075" w:type="dxa"/>
            <w:tcBorders>
              <w:top w:val="nil"/>
              <w:left w:val="nil"/>
              <w:bottom w:val="single" w:sz="4" w:space="0" w:color="auto"/>
              <w:right w:val="single" w:sz="4" w:space="0" w:color="auto"/>
            </w:tcBorders>
            <w:shd w:val="clear" w:color="auto" w:fill="auto"/>
            <w:noWrap/>
            <w:vAlign w:val="center"/>
          </w:tcPr>
          <w:p w14:paraId="7D0C9C12" w14:textId="5744308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738D27CE"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36A52A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552</w:t>
            </w:r>
          </w:p>
        </w:tc>
        <w:tc>
          <w:tcPr>
            <w:tcW w:w="870" w:type="dxa"/>
            <w:tcBorders>
              <w:top w:val="nil"/>
              <w:left w:val="nil"/>
              <w:bottom w:val="single" w:sz="4" w:space="0" w:color="auto"/>
              <w:right w:val="single" w:sz="4" w:space="0" w:color="auto"/>
            </w:tcBorders>
            <w:shd w:val="clear" w:color="auto" w:fill="auto"/>
            <w:noWrap/>
            <w:vAlign w:val="center"/>
            <w:hideMark/>
          </w:tcPr>
          <w:p w14:paraId="40F1B69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1402030090</w:t>
            </w:r>
          </w:p>
        </w:tc>
        <w:tc>
          <w:tcPr>
            <w:tcW w:w="3586" w:type="dxa"/>
            <w:tcBorders>
              <w:top w:val="nil"/>
              <w:left w:val="nil"/>
              <w:bottom w:val="single" w:sz="4" w:space="0" w:color="auto"/>
              <w:right w:val="single" w:sz="4" w:space="0" w:color="auto"/>
            </w:tcBorders>
            <w:shd w:val="clear" w:color="auto" w:fill="auto"/>
            <w:noWrap/>
            <w:vAlign w:val="center"/>
            <w:hideMark/>
          </w:tcPr>
          <w:p w14:paraId="13F5DA14"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OXAPAMPA</w:t>
            </w:r>
          </w:p>
        </w:tc>
        <w:tc>
          <w:tcPr>
            <w:tcW w:w="1314" w:type="dxa"/>
            <w:tcBorders>
              <w:top w:val="nil"/>
              <w:left w:val="nil"/>
              <w:bottom w:val="single" w:sz="4" w:space="0" w:color="auto"/>
              <w:right w:val="single" w:sz="4" w:space="0" w:color="auto"/>
            </w:tcBorders>
            <w:shd w:val="clear" w:color="auto" w:fill="auto"/>
            <w:noWrap/>
            <w:vAlign w:val="center"/>
            <w:hideMark/>
          </w:tcPr>
          <w:p w14:paraId="59BBFF5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1C3F90C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4DA2433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INCAHUASI</w:t>
            </w:r>
          </w:p>
        </w:tc>
        <w:tc>
          <w:tcPr>
            <w:tcW w:w="1075" w:type="dxa"/>
            <w:tcBorders>
              <w:top w:val="nil"/>
              <w:left w:val="nil"/>
              <w:bottom w:val="single" w:sz="4" w:space="0" w:color="auto"/>
              <w:right w:val="single" w:sz="4" w:space="0" w:color="auto"/>
            </w:tcBorders>
            <w:shd w:val="clear" w:color="auto" w:fill="auto"/>
            <w:noWrap/>
            <w:vAlign w:val="center"/>
          </w:tcPr>
          <w:p w14:paraId="64FA5B4B" w14:textId="6E06C265"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45088DA3"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93D08B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553</w:t>
            </w:r>
          </w:p>
        </w:tc>
        <w:tc>
          <w:tcPr>
            <w:tcW w:w="870" w:type="dxa"/>
            <w:tcBorders>
              <w:top w:val="nil"/>
              <w:left w:val="nil"/>
              <w:bottom w:val="single" w:sz="4" w:space="0" w:color="auto"/>
              <w:right w:val="single" w:sz="4" w:space="0" w:color="auto"/>
            </w:tcBorders>
            <w:shd w:val="clear" w:color="auto" w:fill="auto"/>
            <w:noWrap/>
            <w:vAlign w:val="center"/>
            <w:hideMark/>
          </w:tcPr>
          <w:p w14:paraId="058335B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1402030115</w:t>
            </w:r>
          </w:p>
        </w:tc>
        <w:tc>
          <w:tcPr>
            <w:tcW w:w="3586" w:type="dxa"/>
            <w:tcBorders>
              <w:top w:val="nil"/>
              <w:left w:val="nil"/>
              <w:bottom w:val="single" w:sz="4" w:space="0" w:color="auto"/>
              <w:right w:val="single" w:sz="4" w:space="0" w:color="auto"/>
            </w:tcBorders>
            <w:shd w:val="clear" w:color="auto" w:fill="auto"/>
            <w:noWrap/>
            <w:vAlign w:val="center"/>
            <w:hideMark/>
          </w:tcPr>
          <w:p w14:paraId="15B03E9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COYUNA ALTA</w:t>
            </w:r>
          </w:p>
        </w:tc>
        <w:tc>
          <w:tcPr>
            <w:tcW w:w="1314" w:type="dxa"/>
            <w:tcBorders>
              <w:top w:val="nil"/>
              <w:left w:val="nil"/>
              <w:bottom w:val="single" w:sz="4" w:space="0" w:color="auto"/>
              <w:right w:val="single" w:sz="4" w:space="0" w:color="auto"/>
            </w:tcBorders>
            <w:shd w:val="clear" w:color="auto" w:fill="auto"/>
            <w:noWrap/>
            <w:vAlign w:val="center"/>
            <w:hideMark/>
          </w:tcPr>
          <w:p w14:paraId="255D040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7C70B26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0A79BB5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INCAHUASI</w:t>
            </w:r>
          </w:p>
        </w:tc>
        <w:tc>
          <w:tcPr>
            <w:tcW w:w="1075" w:type="dxa"/>
            <w:tcBorders>
              <w:top w:val="nil"/>
              <w:left w:val="nil"/>
              <w:bottom w:val="single" w:sz="4" w:space="0" w:color="auto"/>
              <w:right w:val="single" w:sz="4" w:space="0" w:color="auto"/>
            </w:tcBorders>
            <w:shd w:val="clear" w:color="auto" w:fill="auto"/>
            <w:noWrap/>
            <w:vAlign w:val="center"/>
          </w:tcPr>
          <w:p w14:paraId="7B13E36C" w14:textId="145C999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10D2A15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42E732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554</w:t>
            </w:r>
          </w:p>
        </w:tc>
        <w:tc>
          <w:tcPr>
            <w:tcW w:w="870" w:type="dxa"/>
            <w:tcBorders>
              <w:top w:val="nil"/>
              <w:left w:val="nil"/>
              <w:bottom w:val="single" w:sz="4" w:space="0" w:color="auto"/>
              <w:right w:val="single" w:sz="4" w:space="0" w:color="auto"/>
            </w:tcBorders>
            <w:shd w:val="clear" w:color="auto" w:fill="auto"/>
            <w:noWrap/>
            <w:vAlign w:val="center"/>
            <w:hideMark/>
          </w:tcPr>
          <w:p w14:paraId="3505010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1402050012</w:t>
            </w:r>
          </w:p>
        </w:tc>
        <w:tc>
          <w:tcPr>
            <w:tcW w:w="3586" w:type="dxa"/>
            <w:tcBorders>
              <w:top w:val="nil"/>
              <w:left w:val="nil"/>
              <w:bottom w:val="single" w:sz="4" w:space="0" w:color="auto"/>
              <w:right w:val="single" w:sz="4" w:space="0" w:color="auto"/>
            </w:tcBorders>
            <w:shd w:val="clear" w:color="auto" w:fill="auto"/>
            <w:noWrap/>
            <w:vAlign w:val="center"/>
            <w:hideMark/>
          </w:tcPr>
          <w:p w14:paraId="1C0448D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1314" w:type="dxa"/>
            <w:tcBorders>
              <w:top w:val="nil"/>
              <w:left w:val="nil"/>
              <w:bottom w:val="single" w:sz="4" w:space="0" w:color="auto"/>
              <w:right w:val="single" w:sz="4" w:space="0" w:color="auto"/>
            </w:tcBorders>
            <w:shd w:val="clear" w:color="auto" w:fill="auto"/>
            <w:noWrap/>
            <w:vAlign w:val="center"/>
            <w:hideMark/>
          </w:tcPr>
          <w:p w14:paraId="6B6A88B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710C9C7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0BDA768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PITIPO</w:t>
            </w:r>
          </w:p>
        </w:tc>
        <w:tc>
          <w:tcPr>
            <w:tcW w:w="1075" w:type="dxa"/>
            <w:tcBorders>
              <w:top w:val="nil"/>
              <w:left w:val="nil"/>
              <w:bottom w:val="single" w:sz="4" w:space="0" w:color="auto"/>
              <w:right w:val="single" w:sz="4" w:space="0" w:color="auto"/>
            </w:tcBorders>
            <w:shd w:val="clear" w:color="auto" w:fill="auto"/>
            <w:noWrap/>
            <w:vAlign w:val="center"/>
          </w:tcPr>
          <w:p w14:paraId="57025DBB" w14:textId="3F7D54A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CA3A0C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B84F26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555</w:t>
            </w:r>
          </w:p>
        </w:tc>
        <w:tc>
          <w:tcPr>
            <w:tcW w:w="870" w:type="dxa"/>
            <w:tcBorders>
              <w:top w:val="nil"/>
              <w:left w:val="nil"/>
              <w:bottom w:val="single" w:sz="4" w:space="0" w:color="auto"/>
              <w:right w:val="single" w:sz="4" w:space="0" w:color="auto"/>
            </w:tcBorders>
            <w:shd w:val="clear" w:color="auto" w:fill="auto"/>
            <w:noWrap/>
            <w:vAlign w:val="center"/>
            <w:hideMark/>
          </w:tcPr>
          <w:p w14:paraId="36544B2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1402050016</w:t>
            </w:r>
          </w:p>
        </w:tc>
        <w:tc>
          <w:tcPr>
            <w:tcW w:w="3586" w:type="dxa"/>
            <w:tcBorders>
              <w:top w:val="nil"/>
              <w:left w:val="nil"/>
              <w:bottom w:val="single" w:sz="4" w:space="0" w:color="auto"/>
              <w:right w:val="single" w:sz="4" w:space="0" w:color="auto"/>
            </w:tcBorders>
            <w:shd w:val="clear" w:color="auto" w:fill="auto"/>
            <w:noWrap/>
            <w:vAlign w:val="center"/>
            <w:hideMark/>
          </w:tcPr>
          <w:p w14:paraId="5AD4338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MOCHUMI BAJO</w:t>
            </w:r>
          </w:p>
        </w:tc>
        <w:tc>
          <w:tcPr>
            <w:tcW w:w="1314" w:type="dxa"/>
            <w:tcBorders>
              <w:top w:val="nil"/>
              <w:left w:val="nil"/>
              <w:bottom w:val="single" w:sz="4" w:space="0" w:color="auto"/>
              <w:right w:val="single" w:sz="4" w:space="0" w:color="auto"/>
            </w:tcBorders>
            <w:shd w:val="clear" w:color="auto" w:fill="auto"/>
            <w:noWrap/>
            <w:vAlign w:val="center"/>
            <w:hideMark/>
          </w:tcPr>
          <w:p w14:paraId="19CA388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7DE8905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FERREÑAFE</w:t>
            </w:r>
          </w:p>
        </w:tc>
        <w:tc>
          <w:tcPr>
            <w:tcW w:w="2560" w:type="dxa"/>
            <w:tcBorders>
              <w:top w:val="nil"/>
              <w:left w:val="nil"/>
              <w:bottom w:val="single" w:sz="4" w:space="0" w:color="auto"/>
              <w:right w:val="single" w:sz="4" w:space="0" w:color="auto"/>
            </w:tcBorders>
            <w:shd w:val="clear" w:color="auto" w:fill="auto"/>
            <w:noWrap/>
            <w:vAlign w:val="center"/>
            <w:hideMark/>
          </w:tcPr>
          <w:p w14:paraId="5DF6B4B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PITIPO</w:t>
            </w:r>
          </w:p>
        </w:tc>
        <w:tc>
          <w:tcPr>
            <w:tcW w:w="1075" w:type="dxa"/>
            <w:tcBorders>
              <w:top w:val="nil"/>
              <w:left w:val="nil"/>
              <w:bottom w:val="single" w:sz="4" w:space="0" w:color="auto"/>
              <w:right w:val="single" w:sz="4" w:space="0" w:color="auto"/>
            </w:tcBorders>
            <w:shd w:val="clear" w:color="auto" w:fill="auto"/>
            <w:noWrap/>
            <w:vAlign w:val="center"/>
          </w:tcPr>
          <w:p w14:paraId="5C7EEEFF" w14:textId="46247A5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8225A3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C5BBA9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556</w:t>
            </w:r>
          </w:p>
        </w:tc>
        <w:tc>
          <w:tcPr>
            <w:tcW w:w="870" w:type="dxa"/>
            <w:tcBorders>
              <w:top w:val="nil"/>
              <w:left w:val="nil"/>
              <w:bottom w:val="single" w:sz="4" w:space="0" w:color="auto"/>
              <w:right w:val="single" w:sz="4" w:space="0" w:color="auto"/>
            </w:tcBorders>
            <w:shd w:val="clear" w:color="auto" w:fill="auto"/>
            <w:noWrap/>
            <w:vAlign w:val="center"/>
            <w:hideMark/>
          </w:tcPr>
          <w:p w14:paraId="6612644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1403010029</w:t>
            </w:r>
          </w:p>
        </w:tc>
        <w:tc>
          <w:tcPr>
            <w:tcW w:w="3586" w:type="dxa"/>
            <w:tcBorders>
              <w:top w:val="nil"/>
              <w:left w:val="nil"/>
              <w:bottom w:val="single" w:sz="4" w:space="0" w:color="auto"/>
              <w:right w:val="single" w:sz="4" w:space="0" w:color="auto"/>
            </w:tcBorders>
            <w:shd w:val="clear" w:color="auto" w:fill="auto"/>
            <w:noWrap/>
            <w:vAlign w:val="center"/>
            <w:hideMark/>
          </w:tcPr>
          <w:p w14:paraId="6A9E2327"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YENCALA LEON EL HUABO</w:t>
            </w:r>
          </w:p>
        </w:tc>
        <w:tc>
          <w:tcPr>
            <w:tcW w:w="1314" w:type="dxa"/>
            <w:tcBorders>
              <w:top w:val="nil"/>
              <w:left w:val="nil"/>
              <w:bottom w:val="single" w:sz="4" w:space="0" w:color="auto"/>
              <w:right w:val="single" w:sz="4" w:space="0" w:color="auto"/>
            </w:tcBorders>
            <w:shd w:val="clear" w:color="auto" w:fill="auto"/>
            <w:noWrap/>
            <w:vAlign w:val="center"/>
            <w:hideMark/>
          </w:tcPr>
          <w:p w14:paraId="4FB778D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4CA2C81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1BE3C06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1075" w:type="dxa"/>
            <w:tcBorders>
              <w:top w:val="nil"/>
              <w:left w:val="nil"/>
              <w:bottom w:val="single" w:sz="4" w:space="0" w:color="auto"/>
              <w:right w:val="single" w:sz="4" w:space="0" w:color="auto"/>
            </w:tcBorders>
            <w:shd w:val="clear" w:color="auto" w:fill="auto"/>
            <w:noWrap/>
            <w:vAlign w:val="center"/>
          </w:tcPr>
          <w:p w14:paraId="0B57F36D" w14:textId="0076D50C"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3BC7571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8EAC91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557</w:t>
            </w:r>
          </w:p>
        </w:tc>
        <w:tc>
          <w:tcPr>
            <w:tcW w:w="870" w:type="dxa"/>
            <w:tcBorders>
              <w:top w:val="nil"/>
              <w:left w:val="nil"/>
              <w:bottom w:val="single" w:sz="4" w:space="0" w:color="auto"/>
              <w:right w:val="single" w:sz="4" w:space="0" w:color="auto"/>
            </w:tcBorders>
            <w:shd w:val="clear" w:color="auto" w:fill="auto"/>
            <w:noWrap/>
            <w:vAlign w:val="center"/>
            <w:hideMark/>
          </w:tcPr>
          <w:p w14:paraId="12324A0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1403010035</w:t>
            </w:r>
          </w:p>
        </w:tc>
        <w:tc>
          <w:tcPr>
            <w:tcW w:w="3586" w:type="dxa"/>
            <w:tcBorders>
              <w:top w:val="nil"/>
              <w:left w:val="nil"/>
              <w:bottom w:val="single" w:sz="4" w:space="0" w:color="auto"/>
              <w:right w:val="single" w:sz="4" w:space="0" w:color="auto"/>
            </w:tcBorders>
            <w:shd w:val="clear" w:color="auto" w:fill="auto"/>
            <w:noWrap/>
            <w:vAlign w:val="center"/>
            <w:hideMark/>
          </w:tcPr>
          <w:p w14:paraId="2E4EEF5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HUACA CHOTUNA</w:t>
            </w:r>
          </w:p>
        </w:tc>
        <w:tc>
          <w:tcPr>
            <w:tcW w:w="1314" w:type="dxa"/>
            <w:tcBorders>
              <w:top w:val="nil"/>
              <w:left w:val="nil"/>
              <w:bottom w:val="single" w:sz="4" w:space="0" w:color="auto"/>
              <w:right w:val="single" w:sz="4" w:space="0" w:color="auto"/>
            </w:tcBorders>
            <w:shd w:val="clear" w:color="auto" w:fill="auto"/>
            <w:noWrap/>
            <w:vAlign w:val="center"/>
            <w:hideMark/>
          </w:tcPr>
          <w:p w14:paraId="2540E60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45C552F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3E0C9EF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1075" w:type="dxa"/>
            <w:tcBorders>
              <w:top w:val="nil"/>
              <w:left w:val="nil"/>
              <w:bottom w:val="single" w:sz="4" w:space="0" w:color="auto"/>
              <w:right w:val="single" w:sz="4" w:space="0" w:color="auto"/>
            </w:tcBorders>
            <w:shd w:val="clear" w:color="auto" w:fill="auto"/>
            <w:noWrap/>
            <w:vAlign w:val="center"/>
          </w:tcPr>
          <w:p w14:paraId="053ACC96" w14:textId="69D7D49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1382A00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9648A2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558</w:t>
            </w:r>
          </w:p>
        </w:tc>
        <w:tc>
          <w:tcPr>
            <w:tcW w:w="870" w:type="dxa"/>
            <w:tcBorders>
              <w:top w:val="nil"/>
              <w:left w:val="nil"/>
              <w:bottom w:val="single" w:sz="4" w:space="0" w:color="auto"/>
              <w:right w:val="single" w:sz="4" w:space="0" w:color="auto"/>
            </w:tcBorders>
            <w:shd w:val="clear" w:color="auto" w:fill="auto"/>
            <w:noWrap/>
            <w:vAlign w:val="center"/>
            <w:hideMark/>
          </w:tcPr>
          <w:p w14:paraId="51141B7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1403010065</w:t>
            </w:r>
          </w:p>
        </w:tc>
        <w:tc>
          <w:tcPr>
            <w:tcW w:w="3586" w:type="dxa"/>
            <w:tcBorders>
              <w:top w:val="nil"/>
              <w:left w:val="nil"/>
              <w:bottom w:val="single" w:sz="4" w:space="0" w:color="auto"/>
              <w:right w:val="single" w:sz="4" w:space="0" w:color="auto"/>
            </w:tcBorders>
            <w:shd w:val="clear" w:color="auto" w:fill="auto"/>
            <w:noWrap/>
            <w:vAlign w:val="center"/>
            <w:hideMark/>
          </w:tcPr>
          <w:p w14:paraId="0B6E40EE"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DEMETRIO ACOSTA CHUEZ</w:t>
            </w:r>
          </w:p>
        </w:tc>
        <w:tc>
          <w:tcPr>
            <w:tcW w:w="1314" w:type="dxa"/>
            <w:tcBorders>
              <w:top w:val="nil"/>
              <w:left w:val="nil"/>
              <w:bottom w:val="single" w:sz="4" w:space="0" w:color="auto"/>
              <w:right w:val="single" w:sz="4" w:space="0" w:color="auto"/>
            </w:tcBorders>
            <w:shd w:val="clear" w:color="auto" w:fill="auto"/>
            <w:noWrap/>
            <w:vAlign w:val="center"/>
            <w:hideMark/>
          </w:tcPr>
          <w:p w14:paraId="1FBDB3B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4BA54C3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1F6A1C7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1075" w:type="dxa"/>
            <w:tcBorders>
              <w:top w:val="nil"/>
              <w:left w:val="nil"/>
              <w:bottom w:val="single" w:sz="4" w:space="0" w:color="auto"/>
              <w:right w:val="single" w:sz="4" w:space="0" w:color="auto"/>
            </w:tcBorders>
            <w:shd w:val="clear" w:color="auto" w:fill="auto"/>
            <w:noWrap/>
            <w:vAlign w:val="center"/>
          </w:tcPr>
          <w:p w14:paraId="44D3FC4B" w14:textId="1804B88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293178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54179F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559</w:t>
            </w:r>
          </w:p>
        </w:tc>
        <w:tc>
          <w:tcPr>
            <w:tcW w:w="870" w:type="dxa"/>
            <w:tcBorders>
              <w:top w:val="nil"/>
              <w:left w:val="nil"/>
              <w:bottom w:val="single" w:sz="4" w:space="0" w:color="auto"/>
              <w:right w:val="single" w:sz="4" w:space="0" w:color="auto"/>
            </w:tcBorders>
            <w:shd w:val="clear" w:color="auto" w:fill="auto"/>
            <w:noWrap/>
            <w:vAlign w:val="center"/>
            <w:hideMark/>
          </w:tcPr>
          <w:p w14:paraId="0BF0E1A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1403010066</w:t>
            </w:r>
          </w:p>
        </w:tc>
        <w:tc>
          <w:tcPr>
            <w:tcW w:w="3586" w:type="dxa"/>
            <w:tcBorders>
              <w:top w:val="nil"/>
              <w:left w:val="nil"/>
              <w:bottom w:val="single" w:sz="4" w:space="0" w:color="auto"/>
              <w:right w:val="single" w:sz="4" w:space="0" w:color="auto"/>
            </w:tcBorders>
            <w:shd w:val="clear" w:color="auto" w:fill="auto"/>
            <w:noWrap/>
            <w:vAlign w:val="center"/>
            <w:hideMark/>
          </w:tcPr>
          <w:p w14:paraId="330CC2B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SAN MIGUEL</w:t>
            </w:r>
          </w:p>
        </w:tc>
        <w:tc>
          <w:tcPr>
            <w:tcW w:w="1314" w:type="dxa"/>
            <w:tcBorders>
              <w:top w:val="nil"/>
              <w:left w:val="nil"/>
              <w:bottom w:val="single" w:sz="4" w:space="0" w:color="auto"/>
              <w:right w:val="single" w:sz="4" w:space="0" w:color="auto"/>
            </w:tcBorders>
            <w:shd w:val="clear" w:color="auto" w:fill="auto"/>
            <w:noWrap/>
            <w:vAlign w:val="center"/>
            <w:hideMark/>
          </w:tcPr>
          <w:p w14:paraId="0B96CF8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33A4613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44320F1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1075" w:type="dxa"/>
            <w:tcBorders>
              <w:top w:val="nil"/>
              <w:left w:val="nil"/>
              <w:bottom w:val="single" w:sz="4" w:space="0" w:color="auto"/>
              <w:right w:val="single" w:sz="4" w:space="0" w:color="auto"/>
            </w:tcBorders>
            <w:shd w:val="clear" w:color="auto" w:fill="auto"/>
            <w:noWrap/>
            <w:vAlign w:val="center"/>
          </w:tcPr>
          <w:p w14:paraId="4F78A65D" w14:textId="0826B23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6BEBA41"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FFB46E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560</w:t>
            </w:r>
          </w:p>
        </w:tc>
        <w:tc>
          <w:tcPr>
            <w:tcW w:w="870" w:type="dxa"/>
            <w:tcBorders>
              <w:top w:val="nil"/>
              <w:left w:val="nil"/>
              <w:bottom w:val="single" w:sz="4" w:space="0" w:color="auto"/>
              <w:right w:val="single" w:sz="4" w:space="0" w:color="auto"/>
            </w:tcBorders>
            <w:shd w:val="clear" w:color="auto" w:fill="auto"/>
            <w:noWrap/>
            <w:vAlign w:val="center"/>
            <w:hideMark/>
          </w:tcPr>
          <w:p w14:paraId="25DCCF9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1403010067</w:t>
            </w:r>
          </w:p>
        </w:tc>
        <w:tc>
          <w:tcPr>
            <w:tcW w:w="3586" w:type="dxa"/>
            <w:tcBorders>
              <w:top w:val="nil"/>
              <w:left w:val="nil"/>
              <w:bottom w:val="single" w:sz="4" w:space="0" w:color="auto"/>
              <w:right w:val="single" w:sz="4" w:space="0" w:color="auto"/>
            </w:tcBorders>
            <w:shd w:val="clear" w:color="auto" w:fill="auto"/>
            <w:noWrap/>
            <w:vAlign w:val="center"/>
            <w:hideMark/>
          </w:tcPr>
          <w:p w14:paraId="2315618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SIALUPE BACA SECTOR I</w:t>
            </w:r>
          </w:p>
        </w:tc>
        <w:tc>
          <w:tcPr>
            <w:tcW w:w="1314" w:type="dxa"/>
            <w:tcBorders>
              <w:top w:val="nil"/>
              <w:left w:val="nil"/>
              <w:bottom w:val="single" w:sz="4" w:space="0" w:color="auto"/>
              <w:right w:val="single" w:sz="4" w:space="0" w:color="auto"/>
            </w:tcBorders>
            <w:shd w:val="clear" w:color="auto" w:fill="auto"/>
            <w:noWrap/>
            <w:vAlign w:val="center"/>
            <w:hideMark/>
          </w:tcPr>
          <w:p w14:paraId="064B20F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0B3C113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1A6D96B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1075" w:type="dxa"/>
            <w:tcBorders>
              <w:top w:val="nil"/>
              <w:left w:val="nil"/>
              <w:bottom w:val="single" w:sz="4" w:space="0" w:color="auto"/>
              <w:right w:val="single" w:sz="4" w:space="0" w:color="auto"/>
            </w:tcBorders>
            <w:shd w:val="clear" w:color="auto" w:fill="auto"/>
            <w:noWrap/>
            <w:vAlign w:val="center"/>
          </w:tcPr>
          <w:p w14:paraId="793BD09B" w14:textId="4F8E8AF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5AD2388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DFC117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561</w:t>
            </w:r>
          </w:p>
        </w:tc>
        <w:tc>
          <w:tcPr>
            <w:tcW w:w="870" w:type="dxa"/>
            <w:tcBorders>
              <w:top w:val="nil"/>
              <w:left w:val="nil"/>
              <w:bottom w:val="single" w:sz="4" w:space="0" w:color="auto"/>
              <w:right w:val="single" w:sz="4" w:space="0" w:color="auto"/>
            </w:tcBorders>
            <w:shd w:val="clear" w:color="auto" w:fill="auto"/>
            <w:noWrap/>
            <w:vAlign w:val="center"/>
            <w:hideMark/>
          </w:tcPr>
          <w:p w14:paraId="2A37423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1403010068</w:t>
            </w:r>
          </w:p>
        </w:tc>
        <w:tc>
          <w:tcPr>
            <w:tcW w:w="3586" w:type="dxa"/>
            <w:tcBorders>
              <w:top w:val="nil"/>
              <w:left w:val="nil"/>
              <w:bottom w:val="single" w:sz="4" w:space="0" w:color="auto"/>
              <w:right w:val="single" w:sz="4" w:space="0" w:color="auto"/>
            </w:tcBorders>
            <w:shd w:val="clear" w:color="auto" w:fill="auto"/>
            <w:noWrap/>
            <w:vAlign w:val="center"/>
            <w:hideMark/>
          </w:tcPr>
          <w:p w14:paraId="24F35FF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HUERTAS</w:t>
            </w:r>
          </w:p>
        </w:tc>
        <w:tc>
          <w:tcPr>
            <w:tcW w:w="1314" w:type="dxa"/>
            <w:tcBorders>
              <w:top w:val="nil"/>
              <w:left w:val="nil"/>
              <w:bottom w:val="single" w:sz="4" w:space="0" w:color="auto"/>
              <w:right w:val="single" w:sz="4" w:space="0" w:color="auto"/>
            </w:tcBorders>
            <w:shd w:val="clear" w:color="auto" w:fill="auto"/>
            <w:noWrap/>
            <w:vAlign w:val="center"/>
            <w:hideMark/>
          </w:tcPr>
          <w:p w14:paraId="27B469F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4F529C5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2F43E35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1075" w:type="dxa"/>
            <w:tcBorders>
              <w:top w:val="nil"/>
              <w:left w:val="nil"/>
              <w:bottom w:val="single" w:sz="4" w:space="0" w:color="auto"/>
              <w:right w:val="single" w:sz="4" w:space="0" w:color="auto"/>
            </w:tcBorders>
            <w:shd w:val="clear" w:color="auto" w:fill="auto"/>
            <w:noWrap/>
            <w:vAlign w:val="center"/>
          </w:tcPr>
          <w:p w14:paraId="5A752325" w14:textId="2A751F8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30282161"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DCF771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562</w:t>
            </w:r>
          </w:p>
        </w:tc>
        <w:tc>
          <w:tcPr>
            <w:tcW w:w="870" w:type="dxa"/>
            <w:tcBorders>
              <w:top w:val="nil"/>
              <w:left w:val="nil"/>
              <w:bottom w:val="single" w:sz="4" w:space="0" w:color="auto"/>
              <w:right w:val="single" w:sz="4" w:space="0" w:color="auto"/>
            </w:tcBorders>
            <w:shd w:val="clear" w:color="auto" w:fill="auto"/>
            <w:noWrap/>
            <w:vAlign w:val="center"/>
            <w:hideMark/>
          </w:tcPr>
          <w:p w14:paraId="2B17DA3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1403010071</w:t>
            </w:r>
          </w:p>
        </w:tc>
        <w:tc>
          <w:tcPr>
            <w:tcW w:w="3586" w:type="dxa"/>
            <w:tcBorders>
              <w:top w:val="nil"/>
              <w:left w:val="nil"/>
              <w:bottom w:val="single" w:sz="4" w:space="0" w:color="auto"/>
              <w:right w:val="single" w:sz="4" w:space="0" w:color="auto"/>
            </w:tcBorders>
            <w:shd w:val="clear" w:color="auto" w:fill="auto"/>
            <w:noWrap/>
            <w:vAlign w:val="center"/>
            <w:hideMark/>
          </w:tcPr>
          <w:p w14:paraId="4D1A257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NARANJAL</w:t>
            </w:r>
          </w:p>
        </w:tc>
        <w:tc>
          <w:tcPr>
            <w:tcW w:w="1314" w:type="dxa"/>
            <w:tcBorders>
              <w:top w:val="nil"/>
              <w:left w:val="nil"/>
              <w:bottom w:val="single" w:sz="4" w:space="0" w:color="auto"/>
              <w:right w:val="single" w:sz="4" w:space="0" w:color="auto"/>
            </w:tcBorders>
            <w:shd w:val="clear" w:color="auto" w:fill="auto"/>
            <w:noWrap/>
            <w:vAlign w:val="center"/>
            <w:hideMark/>
          </w:tcPr>
          <w:p w14:paraId="7F1B879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5E2D8B6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1449459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1075" w:type="dxa"/>
            <w:tcBorders>
              <w:top w:val="nil"/>
              <w:left w:val="nil"/>
              <w:bottom w:val="single" w:sz="4" w:space="0" w:color="auto"/>
              <w:right w:val="single" w:sz="4" w:space="0" w:color="auto"/>
            </w:tcBorders>
            <w:shd w:val="clear" w:color="auto" w:fill="auto"/>
            <w:noWrap/>
            <w:vAlign w:val="center"/>
          </w:tcPr>
          <w:p w14:paraId="59FF3F31" w14:textId="6A479865"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42AB096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E95534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563</w:t>
            </w:r>
          </w:p>
        </w:tc>
        <w:tc>
          <w:tcPr>
            <w:tcW w:w="870" w:type="dxa"/>
            <w:tcBorders>
              <w:top w:val="nil"/>
              <w:left w:val="nil"/>
              <w:bottom w:val="single" w:sz="4" w:space="0" w:color="auto"/>
              <w:right w:val="single" w:sz="4" w:space="0" w:color="auto"/>
            </w:tcBorders>
            <w:shd w:val="clear" w:color="auto" w:fill="auto"/>
            <w:noWrap/>
            <w:vAlign w:val="center"/>
            <w:hideMark/>
          </w:tcPr>
          <w:p w14:paraId="11A8270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1403040003</w:t>
            </w:r>
          </w:p>
        </w:tc>
        <w:tc>
          <w:tcPr>
            <w:tcW w:w="3586" w:type="dxa"/>
            <w:tcBorders>
              <w:top w:val="nil"/>
              <w:left w:val="nil"/>
              <w:bottom w:val="single" w:sz="4" w:space="0" w:color="auto"/>
              <w:right w:val="single" w:sz="4" w:space="0" w:color="auto"/>
            </w:tcBorders>
            <w:shd w:val="clear" w:color="auto" w:fill="auto"/>
            <w:noWrap/>
            <w:vAlign w:val="center"/>
            <w:hideMark/>
          </w:tcPr>
          <w:p w14:paraId="7AEF0545"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LOS ANGELES</w:t>
            </w:r>
          </w:p>
        </w:tc>
        <w:tc>
          <w:tcPr>
            <w:tcW w:w="1314" w:type="dxa"/>
            <w:tcBorders>
              <w:top w:val="nil"/>
              <w:left w:val="nil"/>
              <w:bottom w:val="single" w:sz="4" w:space="0" w:color="auto"/>
              <w:right w:val="single" w:sz="4" w:space="0" w:color="auto"/>
            </w:tcBorders>
            <w:shd w:val="clear" w:color="auto" w:fill="auto"/>
            <w:noWrap/>
            <w:vAlign w:val="center"/>
            <w:hideMark/>
          </w:tcPr>
          <w:p w14:paraId="3EAA295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20FFEF0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1580C66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JAYANCA</w:t>
            </w:r>
          </w:p>
        </w:tc>
        <w:tc>
          <w:tcPr>
            <w:tcW w:w="1075" w:type="dxa"/>
            <w:tcBorders>
              <w:top w:val="nil"/>
              <w:left w:val="nil"/>
              <w:bottom w:val="single" w:sz="4" w:space="0" w:color="auto"/>
              <w:right w:val="single" w:sz="4" w:space="0" w:color="auto"/>
            </w:tcBorders>
            <w:shd w:val="clear" w:color="auto" w:fill="auto"/>
            <w:noWrap/>
            <w:vAlign w:val="center"/>
          </w:tcPr>
          <w:p w14:paraId="0847B9AE" w14:textId="57AE3B6C"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128AA7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69468F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564</w:t>
            </w:r>
          </w:p>
        </w:tc>
        <w:tc>
          <w:tcPr>
            <w:tcW w:w="870" w:type="dxa"/>
            <w:tcBorders>
              <w:top w:val="nil"/>
              <w:left w:val="nil"/>
              <w:bottom w:val="single" w:sz="4" w:space="0" w:color="auto"/>
              <w:right w:val="single" w:sz="4" w:space="0" w:color="auto"/>
            </w:tcBorders>
            <w:shd w:val="clear" w:color="auto" w:fill="auto"/>
            <w:noWrap/>
            <w:vAlign w:val="center"/>
            <w:hideMark/>
          </w:tcPr>
          <w:p w14:paraId="768ACC0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1403040041</w:t>
            </w:r>
          </w:p>
        </w:tc>
        <w:tc>
          <w:tcPr>
            <w:tcW w:w="3586" w:type="dxa"/>
            <w:tcBorders>
              <w:top w:val="nil"/>
              <w:left w:val="nil"/>
              <w:bottom w:val="single" w:sz="4" w:space="0" w:color="auto"/>
              <w:right w:val="single" w:sz="4" w:space="0" w:color="auto"/>
            </w:tcBorders>
            <w:shd w:val="clear" w:color="auto" w:fill="auto"/>
            <w:noWrap/>
            <w:vAlign w:val="center"/>
            <w:hideMark/>
          </w:tcPr>
          <w:p w14:paraId="45C2FB25"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MARQUEZ</w:t>
            </w:r>
          </w:p>
        </w:tc>
        <w:tc>
          <w:tcPr>
            <w:tcW w:w="1314" w:type="dxa"/>
            <w:tcBorders>
              <w:top w:val="nil"/>
              <w:left w:val="nil"/>
              <w:bottom w:val="single" w:sz="4" w:space="0" w:color="auto"/>
              <w:right w:val="single" w:sz="4" w:space="0" w:color="auto"/>
            </w:tcBorders>
            <w:shd w:val="clear" w:color="auto" w:fill="auto"/>
            <w:noWrap/>
            <w:vAlign w:val="center"/>
            <w:hideMark/>
          </w:tcPr>
          <w:p w14:paraId="64298DF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2938EAB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0790629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JAYANCA</w:t>
            </w:r>
          </w:p>
        </w:tc>
        <w:tc>
          <w:tcPr>
            <w:tcW w:w="1075" w:type="dxa"/>
            <w:tcBorders>
              <w:top w:val="nil"/>
              <w:left w:val="nil"/>
              <w:bottom w:val="single" w:sz="4" w:space="0" w:color="auto"/>
              <w:right w:val="single" w:sz="4" w:space="0" w:color="auto"/>
            </w:tcBorders>
            <w:shd w:val="clear" w:color="auto" w:fill="auto"/>
            <w:noWrap/>
            <w:vAlign w:val="center"/>
          </w:tcPr>
          <w:p w14:paraId="49230FF9" w14:textId="522A8B2E"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38FE108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021278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565</w:t>
            </w:r>
          </w:p>
        </w:tc>
        <w:tc>
          <w:tcPr>
            <w:tcW w:w="870" w:type="dxa"/>
            <w:tcBorders>
              <w:top w:val="nil"/>
              <w:left w:val="nil"/>
              <w:bottom w:val="single" w:sz="4" w:space="0" w:color="auto"/>
              <w:right w:val="single" w:sz="4" w:space="0" w:color="auto"/>
            </w:tcBorders>
            <w:shd w:val="clear" w:color="auto" w:fill="auto"/>
            <w:noWrap/>
            <w:vAlign w:val="center"/>
            <w:hideMark/>
          </w:tcPr>
          <w:p w14:paraId="42F5F64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1403040051</w:t>
            </w:r>
          </w:p>
        </w:tc>
        <w:tc>
          <w:tcPr>
            <w:tcW w:w="3586" w:type="dxa"/>
            <w:tcBorders>
              <w:top w:val="nil"/>
              <w:left w:val="nil"/>
              <w:bottom w:val="single" w:sz="4" w:space="0" w:color="auto"/>
              <w:right w:val="single" w:sz="4" w:space="0" w:color="auto"/>
            </w:tcBorders>
            <w:shd w:val="clear" w:color="auto" w:fill="auto"/>
            <w:noWrap/>
            <w:vAlign w:val="center"/>
            <w:hideMark/>
          </w:tcPr>
          <w:p w14:paraId="70F6D1D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JAYANCA</w:t>
            </w:r>
          </w:p>
        </w:tc>
        <w:tc>
          <w:tcPr>
            <w:tcW w:w="1314" w:type="dxa"/>
            <w:tcBorders>
              <w:top w:val="nil"/>
              <w:left w:val="nil"/>
              <w:bottom w:val="single" w:sz="4" w:space="0" w:color="auto"/>
              <w:right w:val="single" w:sz="4" w:space="0" w:color="auto"/>
            </w:tcBorders>
            <w:shd w:val="clear" w:color="auto" w:fill="auto"/>
            <w:noWrap/>
            <w:vAlign w:val="center"/>
            <w:hideMark/>
          </w:tcPr>
          <w:p w14:paraId="47DD3E8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0DB5CDC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12A4900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JAYANCA</w:t>
            </w:r>
          </w:p>
        </w:tc>
        <w:tc>
          <w:tcPr>
            <w:tcW w:w="1075" w:type="dxa"/>
            <w:tcBorders>
              <w:top w:val="nil"/>
              <w:left w:val="nil"/>
              <w:bottom w:val="single" w:sz="4" w:space="0" w:color="auto"/>
              <w:right w:val="single" w:sz="4" w:space="0" w:color="auto"/>
            </w:tcBorders>
            <w:shd w:val="clear" w:color="auto" w:fill="auto"/>
            <w:noWrap/>
            <w:vAlign w:val="center"/>
          </w:tcPr>
          <w:p w14:paraId="4E37427A" w14:textId="452A419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EA4AF5D"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5CD969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566</w:t>
            </w:r>
          </w:p>
        </w:tc>
        <w:tc>
          <w:tcPr>
            <w:tcW w:w="870" w:type="dxa"/>
            <w:tcBorders>
              <w:top w:val="nil"/>
              <w:left w:val="nil"/>
              <w:bottom w:val="single" w:sz="4" w:space="0" w:color="auto"/>
              <w:right w:val="single" w:sz="4" w:space="0" w:color="auto"/>
            </w:tcBorders>
            <w:shd w:val="clear" w:color="auto" w:fill="auto"/>
            <w:noWrap/>
            <w:vAlign w:val="center"/>
            <w:hideMark/>
          </w:tcPr>
          <w:p w14:paraId="3B17D10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1403050019</w:t>
            </w:r>
          </w:p>
        </w:tc>
        <w:tc>
          <w:tcPr>
            <w:tcW w:w="3586" w:type="dxa"/>
            <w:tcBorders>
              <w:top w:val="nil"/>
              <w:left w:val="nil"/>
              <w:bottom w:val="single" w:sz="4" w:space="0" w:color="auto"/>
              <w:right w:val="single" w:sz="4" w:space="0" w:color="auto"/>
            </w:tcBorders>
            <w:shd w:val="clear" w:color="auto" w:fill="auto"/>
            <w:noWrap/>
            <w:vAlign w:val="center"/>
            <w:hideMark/>
          </w:tcPr>
          <w:p w14:paraId="1BBA40FA"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MUY FINCA RAMA CARRIZO</w:t>
            </w:r>
          </w:p>
        </w:tc>
        <w:tc>
          <w:tcPr>
            <w:tcW w:w="1314" w:type="dxa"/>
            <w:tcBorders>
              <w:top w:val="nil"/>
              <w:left w:val="nil"/>
              <w:bottom w:val="single" w:sz="4" w:space="0" w:color="auto"/>
              <w:right w:val="single" w:sz="4" w:space="0" w:color="auto"/>
            </w:tcBorders>
            <w:shd w:val="clear" w:color="auto" w:fill="auto"/>
            <w:noWrap/>
            <w:vAlign w:val="center"/>
            <w:hideMark/>
          </w:tcPr>
          <w:p w14:paraId="535B64F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743DA07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7B41C04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MOCHUMI</w:t>
            </w:r>
          </w:p>
        </w:tc>
        <w:tc>
          <w:tcPr>
            <w:tcW w:w="1075" w:type="dxa"/>
            <w:tcBorders>
              <w:top w:val="nil"/>
              <w:left w:val="nil"/>
              <w:bottom w:val="single" w:sz="4" w:space="0" w:color="auto"/>
              <w:right w:val="single" w:sz="4" w:space="0" w:color="auto"/>
            </w:tcBorders>
            <w:shd w:val="clear" w:color="auto" w:fill="auto"/>
            <w:noWrap/>
            <w:vAlign w:val="center"/>
          </w:tcPr>
          <w:p w14:paraId="247B70D7" w14:textId="012354E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F1CFCB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EE852A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567</w:t>
            </w:r>
          </w:p>
        </w:tc>
        <w:tc>
          <w:tcPr>
            <w:tcW w:w="870" w:type="dxa"/>
            <w:tcBorders>
              <w:top w:val="nil"/>
              <w:left w:val="nil"/>
              <w:bottom w:val="single" w:sz="4" w:space="0" w:color="auto"/>
              <w:right w:val="single" w:sz="4" w:space="0" w:color="auto"/>
            </w:tcBorders>
            <w:shd w:val="clear" w:color="auto" w:fill="auto"/>
            <w:noWrap/>
            <w:vAlign w:val="center"/>
            <w:hideMark/>
          </w:tcPr>
          <w:p w14:paraId="31B7E90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1403050046</w:t>
            </w:r>
          </w:p>
        </w:tc>
        <w:tc>
          <w:tcPr>
            <w:tcW w:w="3586" w:type="dxa"/>
            <w:tcBorders>
              <w:top w:val="nil"/>
              <w:left w:val="nil"/>
              <w:bottom w:val="single" w:sz="4" w:space="0" w:color="auto"/>
              <w:right w:val="single" w:sz="4" w:space="0" w:color="auto"/>
            </w:tcBorders>
            <w:shd w:val="clear" w:color="auto" w:fill="auto"/>
            <w:noWrap/>
            <w:vAlign w:val="center"/>
            <w:hideMark/>
          </w:tcPr>
          <w:p w14:paraId="7772631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MUY FINCA RAMA DIAZ C CHI</w:t>
            </w:r>
          </w:p>
        </w:tc>
        <w:tc>
          <w:tcPr>
            <w:tcW w:w="1314" w:type="dxa"/>
            <w:tcBorders>
              <w:top w:val="nil"/>
              <w:left w:val="nil"/>
              <w:bottom w:val="single" w:sz="4" w:space="0" w:color="auto"/>
              <w:right w:val="single" w:sz="4" w:space="0" w:color="auto"/>
            </w:tcBorders>
            <w:shd w:val="clear" w:color="auto" w:fill="auto"/>
            <w:noWrap/>
            <w:vAlign w:val="center"/>
            <w:hideMark/>
          </w:tcPr>
          <w:p w14:paraId="7A513FA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1A02D32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796AC2D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MOCHUMI</w:t>
            </w:r>
          </w:p>
        </w:tc>
        <w:tc>
          <w:tcPr>
            <w:tcW w:w="1075" w:type="dxa"/>
            <w:tcBorders>
              <w:top w:val="nil"/>
              <w:left w:val="nil"/>
              <w:bottom w:val="single" w:sz="4" w:space="0" w:color="auto"/>
              <w:right w:val="single" w:sz="4" w:space="0" w:color="auto"/>
            </w:tcBorders>
            <w:shd w:val="clear" w:color="auto" w:fill="auto"/>
            <w:noWrap/>
            <w:vAlign w:val="center"/>
          </w:tcPr>
          <w:p w14:paraId="0FC1F692" w14:textId="437D4FA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91CBDF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617720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568</w:t>
            </w:r>
          </w:p>
        </w:tc>
        <w:tc>
          <w:tcPr>
            <w:tcW w:w="870" w:type="dxa"/>
            <w:tcBorders>
              <w:top w:val="nil"/>
              <w:left w:val="nil"/>
              <w:bottom w:val="single" w:sz="4" w:space="0" w:color="auto"/>
              <w:right w:val="single" w:sz="4" w:space="0" w:color="auto"/>
            </w:tcBorders>
            <w:shd w:val="clear" w:color="auto" w:fill="auto"/>
            <w:noWrap/>
            <w:vAlign w:val="center"/>
            <w:hideMark/>
          </w:tcPr>
          <w:p w14:paraId="3C7EABA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1403050048</w:t>
            </w:r>
          </w:p>
        </w:tc>
        <w:tc>
          <w:tcPr>
            <w:tcW w:w="3586" w:type="dxa"/>
            <w:tcBorders>
              <w:top w:val="nil"/>
              <w:left w:val="nil"/>
              <w:bottom w:val="single" w:sz="4" w:space="0" w:color="auto"/>
              <w:right w:val="single" w:sz="4" w:space="0" w:color="auto"/>
            </w:tcBorders>
            <w:shd w:val="clear" w:color="auto" w:fill="auto"/>
            <w:noWrap/>
            <w:vAlign w:val="center"/>
            <w:hideMark/>
          </w:tcPr>
          <w:p w14:paraId="628BB3C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MUY FINCA RAMA DIAZ C GRANDE</w:t>
            </w:r>
          </w:p>
        </w:tc>
        <w:tc>
          <w:tcPr>
            <w:tcW w:w="1314" w:type="dxa"/>
            <w:tcBorders>
              <w:top w:val="nil"/>
              <w:left w:val="nil"/>
              <w:bottom w:val="single" w:sz="4" w:space="0" w:color="auto"/>
              <w:right w:val="single" w:sz="4" w:space="0" w:color="auto"/>
            </w:tcBorders>
            <w:shd w:val="clear" w:color="auto" w:fill="auto"/>
            <w:noWrap/>
            <w:vAlign w:val="center"/>
            <w:hideMark/>
          </w:tcPr>
          <w:p w14:paraId="247BD2A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3D4CF47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4C4C0C2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MOCHUMI</w:t>
            </w:r>
          </w:p>
        </w:tc>
        <w:tc>
          <w:tcPr>
            <w:tcW w:w="1075" w:type="dxa"/>
            <w:tcBorders>
              <w:top w:val="nil"/>
              <w:left w:val="nil"/>
              <w:bottom w:val="single" w:sz="4" w:space="0" w:color="auto"/>
              <w:right w:val="single" w:sz="4" w:space="0" w:color="auto"/>
            </w:tcBorders>
            <w:shd w:val="clear" w:color="auto" w:fill="auto"/>
            <w:noWrap/>
            <w:vAlign w:val="center"/>
          </w:tcPr>
          <w:p w14:paraId="1C7AABC7" w14:textId="3966824E"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1821843"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EAFBFC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569</w:t>
            </w:r>
          </w:p>
        </w:tc>
        <w:tc>
          <w:tcPr>
            <w:tcW w:w="870" w:type="dxa"/>
            <w:tcBorders>
              <w:top w:val="nil"/>
              <w:left w:val="nil"/>
              <w:bottom w:val="single" w:sz="4" w:space="0" w:color="auto"/>
              <w:right w:val="single" w:sz="4" w:space="0" w:color="auto"/>
            </w:tcBorders>
            <w:shd w:val="clear" w:color="auto" w:fill="auto"/>
            <w:noWrap/>
            <w:vAlign w:val="center"/>
            <w:hideMark/>
          </w:tcPr>
          <w:p w14:paraId="475D57D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1403050049</w:t>
            </w:r>
          </w:p>
        </w:tc>
        <w:tc>
          <w:tcPr>
            <w:tcW w:w="3586" w:type="dxa"/>
            <w:tcBorders>
              <w:top w:val="nil"/>
              <w:left w:val="nil"/>
              <w:bottom w:val="single" w:sz="4" w:space="0" w:color="auto"/>
              <w:right w:val="single" w:sz="4" w:space="0" w:color="auto"/>
            </w:tcBorders>
            <w:shd w:val="clear" w:color="auto" w:fill="auto"/>
            <w:noWrap/>
            <w:vAlign w:val="center"/>
            <w:hideMark/>
          </w:tcPr>
          <w:p w14:paraId="62FE9F9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LOS PINOS</w:t>
            </w:r>
          </w:p>
        </w:tc>
        <w:tc>
          <w:tcPr>
            <w:tcW w:w="1314" w:type="dxa"/>
            <w:tcBorders>
              <w:top w:val="nil"/>
              <w:left w:val="nil"/>
              <w:bottom w:val="single" w:sz="4" w:space="0" w:color="auto"/>
              <w:right w:val="single" w:sz="4" w:space="0" w:color="auto"/>
            </w:tcBorders>
            <w:shd w:val="clear" w:color="auto" w:fill="auto"/>
            <w:noWrap/>
            <w:vAlign w:val="center"/>
            <w:hideMark/>
          </w:tcPr>
          <w:p w14:paraId="5D3CC28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7EFEFBF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1714636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MOCHUMI</w:t>
            </w:r>
          </w:p>
        </w:tc>
        <w:tc>
          <w:tcPr>
            <w:tcW w:w="1075" w:type="dxa"/>
            <w:tcBorders>
              <w:top w:val="nil"/>
              <w:left w:val="nil"/>
              <w:bottom w:val="single" w:sz="4" w:space="0" w:color="auto"/>
              <w:right w:val="single" w:sz="4" w:space="0" w:color="auto"/>
            </w:tcBorders>
            <w:shd w:val="clear" w:color="auto" w:fill="auto"/>
            <w:noWrap/>
            <w:vAlign w:val="center"/>
          </w:tcPr>
          <w:p w14:paraId="043572CF" w14:textId="2CA1C334"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4D8C55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6E98A7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570</w:t>
            </w:r>
          </w:p>
        </w:tc>
        <w:tc>
          <w:tcPr>
            <w:tcW w:w="870" w:type="dxa"/>
            <w:tcBorders>
              <w:top w:val="nil"/>
              <w:left w:val="nil"/>
              <w:bottom w:val="single" w:sz="4" w:space="0" w:color="auto"/>
              <w:right w:val="single" w:sz="4" w:space="0" w:color="auto"/>
            </w:tcBorders>
            <w:shd w:val="clear" w:color="auto" w:fill="auto"/>
            <w:noWrap/>
            <w:vAlign w:val="center"/>
            <w:hideMark/>
          </w:tcPr>
          <w:p w14:paraId="087300E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1403050050</w:t>
            </w:r>
          </w:p>
        </w:tc>
        <w:tc>
          <w:tcPr>
            <w:tcW w:w="3586" w:type="dxa"/>
            <w:tcBorders>
              <w:top w:val="nil"/>
              <w:left w:val="nil"/>
              <w:bottom w:val="single" w:sz="4" w:space="0" w:color="auto"/>
              <w:right w:val="single" w:sz="4" w:space="0" w:color="auto"/>
            </w:tcBorders>
            <w:shd w:val="clear" w:color="auto" w:fill="auto"/>
            <w:noWrap/>
            <w:vAlign w:val="center"/>
            <w:hideMark/>
          </w:tcPr>
          <w:p w14:paraId="3EF684C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GUANILOS</w:t>
            </w:r>
          </w:p>
        </w:tc>
        <w:tc>
          <w:tcPr>
            <w:tcW w:w="1314" w:type="dxa"/>
            <w:tcBorders>
              <w:top w:val="nil"/>
              <w:left w:val="nil"/>
              <w:bottom w:val="single" w:sz="4" w:space="0" w:color="auto"/>
              <w:right w:val="single" w:sz="4" w:space="0" w:color="auto"/>
            </w:tcBorders>
            <w:shd w:val="clear" w:color="auto" w:fill="auto"/>
            <w:noWrap/>
            <w:vAlign w:val="center"/>
            <w:hideMark/>
          </w:tcPr>
          <w:p w14:paraId="125148A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535CC72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2951A5A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MOCHUMI</w:t>
            </w:r>
          </w:p>
        </w:tc>
        <w:tc>
          <w:tcPr>
            <w:tcW w:w="1075" w:type="dxa"/>
            <w:tcBorders>
              <w:top w:val="nil"/>
              <w:left w:val="nil"/>
              <w:bottom w:val="single" w:sz="4" w:space="0" w:color="auto"/>
              <w:right w:val="single" w:sz="4" w:space="0" w:color="auto"/>
            </w:tcBorders>
            <w:shd w:val="clear" w:color="auto" w:fill="auto"/>
            <w:noWrap/>
            <w:vAlign w:val="center"/>
          </w:tcPr>
          <w:p w14:paraId="3C4D8449" w14:textId="54CA65B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6B3977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B16F51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571</w:t>
            </w:r>
          </w:p>
        </w:tc>
        <w:tc>
          <w:tcPr>
            <w:tcW w:w="870" w:type="dxa"/>
            <w:tcBorders>
              <w:top w:val="nil"/>
              <w:left w:val="nil"/>
              <w:bottom w:val="single" w:sz="4" w:space="0" w:color="auto"/>
              <w:right w:val="single" w:sz="4" w:space="0" w:color="auto"/>
            </w:tcBorders>
            <w:shd w:val="clear" w:color="auto" w:fill="auto"/>
            <w:noWrap/>
            <w:vAlign w:val="center"/>
            <w:hideMark/>
          </w:tcPr>
          <w:p w14:paraId="0AC466F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1403060098</w:t>
            </w:r>
          </w:p>
        </w:tc>
        <w:tc>
          <w:tcPr>
            <w:tcW w:w="3586" w:type="dxa"/>
            <w:tcBorders>
              <w:top w:val="nil"/>
              <w:left w:val="nil"/>
              <w:bottom w:val="single" w:sz="4" w:space="0" w:color="auto"/>
              <w:right w:val="single" w:sz="4" w:space="0" w:color="auto"/>
            </w:tcBorders>
            <w:shd w:val="clear" w:color="auto" w:fill="auto"/>
            <w:noWrap/>
            <w:vAlign w:val="center"/>
            <w:hideMark/>
          </w:tcPr>
          <w:p w14:paraId="2BADF64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09 DE SETIEMBRE</w:t>
            </w:r>
          </w:p>
        </w:tc>
        <w:tc>
          <w:tcPr>
            <w:tcW w:w="1314" w:type="dxa"/>
            <w:tcBorders>
              <w:top w:val="nil"/>
              <w:left w:val="nil"/>
              <w:bottom w:val="single" w:sz="4" w:space="0" w:color="auto"/>
              <w:right w:val="single" w:sz="4" w:space="0" w:color="auto"/>
            </w:tcBorders>
            <w:shd w:val="clear" w:color="auto" w:fill="auto"/>
            <w:noWrap/>
            <w:vAlign w:val="center"/>
            <w:hideMark/>
          </w:tcPr>
          <w:p w14:paraId="4BCCF92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117E0E7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2BFE2D9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MORROPE</w:t>
            </w:r>
          </w:p>
        </w:tc>
        <w:tc>
          <w:tcPr>
            <w:tcW w:w="1075" w:type="dxa"/>
            <w:tcBorders>
              <w:top w:val="nil"/>
              <w:left w:val="nil"/>
              <w:bottom w:val="single" w:sz="4" w:space="0" w:color="auto"/>
              <w:right w:val="single" w:sz="4" w:space="0" w:color="auto"/>
            </w:tcBorders>
            <w:shd w:val="clear" w:color="auto" w:fill="auto"/>
            <w:noWrap/>
            <w:vAlign w:val="center"/>
          </w:tcPr>
          <w:p w14:paraId="512800CD" w14:textId="73AC6CA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74738C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2C72FD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572</w:t>
            </w:r>
          </w:p>
        </w:tc>
        <w:tc>
          <w:tcPr>
            <w:tcW w:w="870" w:type="dxa"/>
            <w:tcBorders>
              <w:top w:val="nil"/>
              <w:left w:val="nil"/>
              <w:bottom w:val="single" w:sz="4" w:space="0" w:color="auto"/>
              <w:right w:val="single" w:sz="4" w:space="0" w:color="auto"/>
            </w:tcBorders>
            <w:shd w:val="clear" w:color="auto" w:fill="auto"/>
            <w:noWrap/>
            <w:vAlign w:val="center"/>
            <w:hideMark/>
          </w:tcPr>
          <w:p w14:paraId="1E82082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1403070005</w:t>
            </w:r>
          </w:p>
        </w:tc>
        <w:tc>
          <w:tcPr>
            <w:tcW w:w="3586" w:type="dxa"/>
            <w:tcBorders>
              <w:top w:val="nil"/>
              <w:left w:val="nil"/>
              <w:bottom w:val="single" w:sz="4" w:space="0" w:color="auto"/>
              <w:right w:val="single" w:sz="4" w:space="0" w:color="auto"/>
            </w:tcBorders>
            <w:shd w:val="clear" w:color="auto" w:fill="auto"/>
            <w:noWrap/>
            <w:vAlign w:val="center"/>
            <w:hideMark/>
          </w:tcPr>
          <w:p w14:paraId="7D7F352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YOCAPE</w:t>
            </w:r>
          </w:p>
        </w:tc>
        <w:tc>
          <w:tcPr>
            <w:tcW w:w="1314" w:type="dxa"/>
            <w:tcBorders>
              <w:top w:val="nil"/>
              <w:left w:val="nil"/>
              <w:bottom w:val="single" w:sz="4" w:space="0" w:color="auto"/>
              <w:right w:val="single" w:sz="4" w:space="0" w:color="auto"/>
            </w:tcBorders>
            <w:shd w:val="clear" w:color="auto" w:fill="auto"/>
            <w:noWrap/>
            <w:vAlign w:val="center"/>
            <w:hideMark/>
          </w:tcPr>
          <w:p w14:paraId="1426FE7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36FD319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2A651CB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MOTUPE</w:t>
            </w:r>
          </w:p>
        </w:tc>
        <w:tc>
          <w:tcPr>
            <w:tcW w:w="1075" w:type="dxa"/>
            <w:tcBorders>
              <w:top w:val="nil"/>
              <w:left w:val="nil"/>
              <w:bottom w:val="single" w:sz="4" w:space="0" w:color="auto"/>
              <w:right w:val="single" w:sz="4" w:space="0" w:color="auto"/>
            </w:tcBorders>
            <w:shd w:val="clear" w:color="auto" w:fill="auto"/>
            <w:noWrap/>
            <w:vAlign w:val="center"/>
          </w:tcPr>
          <w:p w14:paraId="040B79AB" w14:textId="38D025D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6C01D4F"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25A628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573</w:t>
            </w:r>
          </w:p>
        </w:tc>
        <w:tc>
          <w:tcPr>
            <w:tcW w:w="870" w:type="dxa"/>
            <w:tcBorders>
              <w:top w:val="nil"/>
              <w:left w:val="nil"/>
              <w:bottom w:val="single" w:sz="4" w:space="0" w:color="auto"/>
              <w:right w:val="single" w:sz="4" w:space="0" w:color="auto"/>
            </w:tcBorders>
            <w:shd w:val="clear" w:color="auto" w:fill="auto"/>
            <w:noWrap/>
            <w:vAlign w:val="center"/>
            <w:hideMark/>
          </w:tcPr>
          <w:p w14:paraId="30833B1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1403070006</w:t>
            </w:r>
          </w:p>
        </w:tc>
        <w:tc>
          <w:tcPr>
            <w:tcW w:w="3586" w:type="dxa"/>
            <w:tcBorders>
              <w:top w:val="nil"/>
              <w:left w:val="nil"/>
              <w:bottom w:val="single" w:sz="4" w:space="0" w:color="auto"/>
              <w:right w:val="single" w:sz="4" w:space="0" w:color="auto"/>
            </w:tcBorders>
            <w:shd w:val="clear" w:color="auto" w:fill="auto"/>
            <w:noWrap/>
            <w:vAlign w:val="center"/>
            <w:hideMark/>
          </w:tcPr>
          <w:p w14:paraId="357E13CE"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CHOLOQUE</w:t>
            </w:r>
          </w:p>
        </w:tc>
        <w:tc>
          <w:tcPr>
            <w:tcW w:w="1314" w:type="dxa"/>
            <w:tcBorders>
              <w:top w:val="nil"/>
              <w:left w:val="nil"/>
              <w:bottom w:val="single" w:sz="4" w:space="0" w:color="auto"/>
              <w:right w:val="single" w:sz="4" w:space="0" w:color="auto"/>
            </w:tcBorders>
            <w:shd w:val="clear" w:color="auto" w:fill="auto"/>
            <w:noWrap/>
            <w:vAlign w:val="center"/>
            <w:hideMark/>
          </w:tcPr>
          <w:p w14:paraId="40CA9FC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385F616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3E280E9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MOTUPE</w:t>
            </w:r>
          </w:p>
        </w:tc>
        <w:tc>
          <w:tcPr>
            <w:tcW w:w="1075" w:type="dxa"/>
            <w:tcBorders>
              <w:top w:val="nil"/>
              <w:left w:val="nil"/>
              <w:bottom w:val="single" w:sz="4" w:space="0" w:color="auto"/>
              <w:right w:val="single" w:sz="4" w:space="0" w:color="auto"/>
            </w:tcBorders>
            <w:shd w:val="clear" w:color="auto" w:fill="auto"/>
            <w:noWrap/>
            <w:vAlign w:val="center"/>
          </w:tcPr>
          <w:p w14:paraId="21C4D22F" w14:textId="2448A2B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33319A7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331171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574</w:t>
            </w:r>
          </w:p>
        </w:tc>
        <w:tc>
          <w:tcPr>
            <w:tcW w:w="870" w:type="dxa"/>
            <w:tcBorders>
              <w:top w:val="nil"/>
              <w:left w:val="nil"/>
              <w:bottom w:val="single" w:sz="4" w:space="0" w:color="auto"/>
              <w:right w:val="single" w:sz="4" w:space="0" w:color="auto"/>
            </w:tcBorders>
            <w:shd w:val="clear" w:color="auto" w:fill="auto"/>
            <w:noWrap/>
            <w:vAlign w:val="center"/>
            <w:hideMark/>
          </w:tcPr>
          <w:p w14:paraId="6D4EF04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1403070007</w:t>
            </w:r>
          </w:p>
        </w:tc>
        <w:tc>
          <w:tcPr>
            <w:tcW w:w="3586" w:type="dxa"/>
            <w:tcBorders>
              <w:top w:val="nil"/>
              <w:left w:val="nil"/>
              <w:bottom w:val="single" w:sz="4" w:space="0" w:color="auto"/>
              <w:right w:val="single" w:sz="4" w:space="0" w:color="auto"/>
            </w:tcBorders>
            <w:shd w:val="clear" w:color="auto" w:fill="auto"/>
            <w:noWrap/>
            <w:vAlign w:val="center"/>
            <w:hideMark/>
          </w:tcPr>
          <w:p w14:paraId="0865568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PUEBLO NUEVO</w:t>
            </w:r>
          </w:p>
        </w:tc>
        <w:tc>
          <w:tcPr>
            <w:tcW w:w="1314" w:type="dxa"/>
            <w:tcBorders>
              <w:top w:val="nil"/>
              <w:left w:val="nil"/>
              <w:bottom w:val="single" w:sz="4" w:space="0" w:color="auto"/>
              <w:right w:val="single" w:sz="4" w:space="0" w:color="auto"/>
            </w:tcBorders>
            <w:shd w:val="clear" w:color="auto" w:fill="auto"/>
            <w:noWrap/>
            <w:vAlign w:val="center"/>
            <w:hideMark/>
          </w:tcPr>
          <w:p w14:paraId="32B50E1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66EAB07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5481C2B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MOTUPE</w:t>
            </w:r>
          </w:p>
        </w:tc>
        <w:tc>
          <w:tcPr>
            <w:tcW w:w="1075" w:type="dxa"/>
            <w:tcBorders>
              <w:top w:val="nil"/>
              <w:left w:val="nil"/>
              <w:bottom w:val="single" w:sz="4" w:space="0" w:color="auto"/>
              <w:right w:val="single" w:sz="4" w:space="0" w:color="auto"/>
            </w:tcBorders>
            <w:shd w:val="clear" w:color="auto" w:fill="auto"/>
            <w:noWrap/>
            <w:vAlign w:val="center"/>
          </w:tcPr>
          <w:p w14:paraId="1116CFE1" w14:textId="119718C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9041B6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0FFBC1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575</w:t>
            </w:r>
          </w:p>
        </w:tc>
        <w:tc>
          <w:tcPr>
            <w:tcW w:w="870" w:type="dxa"/>
            <w:tcBorders>
              <w:top w:val="nil"/>
              <w:left w:val="nil"/>
              <w:bottom w:val="single" w:sz="4" w:space="0" w:color="auto"/>
              <w:right w:val="single" w:sz="4" w:space="0" w:color="auto"/>
            </w:tcBorders>
            <w:shd w:val="clear" w:color="auto" w:fill="auto"/>
            <w:noWrap/>
            <w:vAlign w:val="center"/>
            <w:hideMark/>
          </w:tcPr>
          <w:p w14:paraId="3DE0B28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1403070008</w:t>
            </w:r>
          </w:p>
        </w:tc>
        <w:tc>
          <w:tcPr>
            <w:tcW w:w="3586" w:type="dxa"/>
            <w:tcBorders>
              <w:top w:val="nil"/>
              <w:left w:val="nil"/>
              <w:bottom w:val="single" w:sz="4" w:space="0" w:color="auto"/>
              <w:right w:val="single" w:sz="4" w:space="0" w:color="auto"/>
            </w:tcBorders>
            <w:shd w:val="clear" w:color="auto" w:fill="auto"/>
            <w:noWrap/>
            <w:vAlign w:val="center"/>
            <w:hideMark/>
          </w:tcPr>
          <w:p w14:paraId="702DA08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LAS PAMPAS</w:t>
            </w:r>
          </w:p>
        </w:tc>
        <w:tc>
          <w:tcPr>
            <w:tcW w:w="1314" w:type="dxa"/>
            <w:tcBorders>
              <w:top w:val="nil"/>
              <w:left w:val="nil"/>
              <w:bottom w:val="single" w:sz="4" w:space="0" w:color="auto"/>
              <w:right w:val="single" w:sz="4" w:space="0" w:color="auto"/>
            </w:tcBorders>
            <w:shd w:val="clear" w:color="auto" w:fill="auto"/>
            <w:noWrap/>
            <w:vAlign w:val="center"/>
            <w:hideMark/>
          </w:tcPr>
          <w:p w14:paraId="21748A2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0EE4C0A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78C083C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MOTUPE</w:t>
            </w:r>
          </w:p>
        </w:tc>
        <w:tc>
          <w:tcPr>
            <w:tcW w:w="1075" w:type="dxa"/>
            <w:tcBorders>
              <w:top w:val="nil"/>
              <w:left w:val="nil"/>
              <w:bottom w:val="single" w:sz="4" w:space="0" w:color="auto"/>
              <w:right w:val="single" w:sz="4" w:space="0" w:color="auto"/>
            </w:tcBorders>
            <w:shd w:val="clear" w:color="auto" w:fill="auto"/>
            <w:noWrap/>
            <w:vAlign w:val="center"/>
          </w:tcPr>
          <w:p w14:paraId="0C8BC4A8" w14:textId="6C9D6885"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B7DEF9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D9C050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576</w:t>
            </w:r>
          </w:p>
        </w:tc>
        <w:tc>
          <w:tcPr>
            <w:tcW w:w="870" w:type="dxa"/>
            <w:tcBorders>
              <w:top w:val="nil"/>
              <w:left w:val="nil"/>
              <w:bottom w:val="single" w:sz="4" w:space="0" w:color="auto"/>
              <w:right w:val="single" w:sz="4" w:space="0" w:color="auto"/>
            </w:tcBorders>
            <w:shd w:val="clear" w:color="auto" w:fill="auto"/>
            <w:noWrap/>
            <w:vAlign w:val="center"/>
            <w:hideMark/>
          </w:tcPr>
          <w:p w14:paraId="4578AEE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1403070011</w:t>
            </w:r>
          </w:p>
        </w:tc>
        <w:tc>
          <w:tcPr>
            <w:tcW w:w="3586" w:type="dxa"/>
            <w:tcBorders>
              <w:top w:val="nil"/>
              <w:left w:val="nil"/>
              <w:bottom w:val="single" w:sz="4" w:space="0" w:color="auto"/>
              <w:right w:val="single" w:sz="4" w:space="0" w:color="auto"/>
            </w:tcBorders>
            <w:shd w:val="clear" w:color="auto" w:fill="auto"/>
            <w:noWrap/>
            <w:vAlign w:val="center"/>
            <w:hideMark/>
          </w:tcPr>
          <w:p w14:paraId="41DA04C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HIGUERON</w:t>
            </w:r>
          </w:p>
        </w:tc>
        <w:tc>
          <w:tcPr>
            <w:tcW w:w="1314" w:type="dxa"/>
            <w:tcBorders>
              <w:top w:val="nil"/>
              <w:left w:val="nil"/>
              <w:bottom w:val="single" w:sz="4" w:space="0" w:color="auto"/>
              <w:right w:val="single" w:sz="4" w:space="0" w:color="auto"/>
            </w:tcBorders>
            <w:shd w:val="clear" w:color="auto" w:fill="auto"/>
            <w:noWrap/>
            <w:vAlign w:val="center"/>
            <w:hideMark/>
          </w:tcPr>
          <w:p w14:paraId="63F6C0C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0C4E74C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38E1B72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MOTUPE</w:t>
            </w:r>
          </w:p>
        </w:tc>
        <w:tc>
          <w:tcPr>
            <w:tcW w:w="1075" w:type="dxa"/>
            <w:tcBorders>
              <w:top w:val="nil"/>
              <w:left w:val="nil"/>
              <w:bottom w:val="single" w:sz="4" w:space="0" w:color="auto"/>
              <w:right w:val="single" w:sz="4" w:space="0" w:color="auto"/>
            </w:tcBorders>
            <w:shd w:val="clear" w:color="auto" w:fill="auto"/>
            <w:noWrap/>
            <w:vAlign w:val="center"/>
          </w:tcPr>
          <w:p w14:paraId="463C1EFF" w14:textId="6DBFB04C"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5F12707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95D03E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577</w:t>
            </w:r>
          </w:p>
        </w:tc>
        <w:tc>
          <w:tcPr>
            <w:tcW w:w="870" w:type="dxa"/>
            <w:tcBorders>
              <w:top w:val="nil"/>
              <w:left w:val="nil"/>
              <w:bottom w:val="single" w:sz="4" w:space="0" w:color="auto"/>
              <w:right w:val="single" w:sz="4" w:space="0" w:color="auto"/>
            </w:tcBorders>
            <w:shd w:val="clear" w:color="auto" w:fill="auto"/>
            <w:noWrap/>
            <w:vAlign w:val="center"/>
            <w:hideMark/>
          </w:tcPr>
          <w:p w14:paraId="006B16B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1403070026</w:t>
            </w:r>
          </w:p>
        </w:tc>
        <w:tc>
          <w:tcPr>
            <w:tcW w:w="3586" w:type="dxa"/>
            <w:tcBorders>
              <w:top w:val="nil"/>
              <w:left w:val="nil"/>
              <w:bottom w:val="single" w:sz="4" w:space="0" w:color="auto"/>
              <w:right w:val="single" w:sz="4" w:space="0" w:color="auto"/>
            </w:tcBorders>
            <w:shd w:val="clear" w:color="auto" w:fill="auto"/>
            <w:noWrap/>
            <w:vAlign w:val="center"/>
            <w:hideMark/>
          </w:tcPr>
          <w:p w14:paraId="2753896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HUMEDADES</w:t>
            </w:r>
          </w:p>
        </w:tc>
        <w:tc>
          <w:tcPr>
            <w:tcW w:w="1314" w:type="dxa"/>
            <w:tcBorders>
              <w:top w:val="nil"/>
              <w:left w:val="nil"/>
              <w:bottom w:val="single" w:sz="4" w:space="0" w:color="auto"/>
              <w:right w:val="single" w:sz="4" w:space="0" w:color="auto"/>
            </w:tcBorders>
            <w:shd w:val="clear" w:color="auto" w:fill="auto"/>
            <w:noWrap/>
            <w:vAlign w:val="center"/>
            <w:hideMark/>
          </w:tcPr>
          <w:p w14:paraId="4ACB183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6C6D25F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3255B85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MOTUPE</w:t>
            </w:r>
          </w:p>
        </w:tc>
        <w:tc>
          <w:tcPr>
            <w:tcW w:w="1075" w:type="dxa"/>
            <w:tcBorders>
              <w:top w:val="nil"/>
              <w:left w:val="nil"/>
              <w:bottom w:val="single" w:sz="4" w:space="0" w:color="auto"/>
              <w:right w:val="single" w:sz="4" w:space="0" w:color="auto"/>
            </w:tcBorders>
            <w:shd w:val="clear" w:color="auto" w:fill="auto"/>
            <w:noWrap/>
            <w:vAlign w:val="center"/>
          </w:tcPr>
          <w:p w14:paraId="1D8DAC29" w14:textId="6DDB48B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424044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17181A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578</w:t>
            </w:r>
          </w:p>
        </w:tc>
        <w:tc>
          <w:tcPr>
            <w:tcW w:w="870" w:type="dxa"/>
            <w:tcBorders>
              <w:top w:val="nil"/>
              <w:left w:val="nil"/>
              <w:bottom w:val="single" w:sz="4" w:space="0" w:color="auto"/>
              <w:right w:val="single" w:sz="4" w:space="0" w:color="auto"/>
            </w:tcBorders>
            <w:shd w:val="clear" w:color="auto" w:fill="auto"/>
            <w:noWrap/>
            <w:vAlign w:val="center"/>
            <w:hideMark/>
          </w:tcPr>
          <w:p w14:paraId="5A890B7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1403070028</w:t>
            </w:r>
          </w:p>
        </w:tc>
        <w:tc>
          <w:tcPr>
            <w:tcW w:w="3586" w:type="dxa"/>
            <w:tcBorders>
              <w:top w:val="nil"/>
              <w:left w:val="nil"/>
              <w:bottom w:val="single" w:sz="4" w:space="0" w:color="auto"/>
              <w:right w:val="single" w:sz="4" w:space="0" w:color="auto"/>
            </w:tcBorders>
            <w:shd w:val="clear" w:color="auto" w:fill="auto"/>
            <w:noWrap/>
            <w:vAlign w:val="center"/>
            <w:hideMark/>
          </w:tcPr>
          <w:p w14:paraId="5689957E"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ISIDRO</w:t>
            </w:r>
          </w:p>
        </w:tc>
        <w:tc>
          <w:tcPr>
            <w:tcW w:w="1314" w:type="dxa"/>
            <w:tcBorders>
              <w:top w:val="nil"/>
              <w:left w:val="nil"/>
              <w:bottom w:val="single" w:sz="4" w:space="0" w:color="auto"/>
              <w:right w:val="single" w:sz="4" w:space="0" w:color="auto"/>
            </w:tcBorders>
            <w:shd w:val="clear" w:color="auto" w:fill="auto"/>
            <w:noWrap/>
            <w:vAlign w:val="center"/>
            <w:hideMark/>
          </w:tcPr>
          <w:p w14:paraId="7738E4A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5CA7D6D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2DEAEF8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MOTUPE</w:t>
            </w:r>
          </w:p>
        </w:tc>
        <w:tc>
          <w:tcPr>
            <w:tcW w:w="1075" w:type="dxa"/>
            <w:tcBorders>
              <w:top w:val="nil"/>
              <w:left w:val="nil"/>
              <w:bottom w:val="single" w:sz="4" w:space="0" w:color="auto"/>
              <w:right w:val="single" w:sz="4" w:space="0" w:color="auto"/>
            </w:tcBorders>
            <w:shd w:val="clear" w:color="auto" w:fill="auto"/>
            <w:noWrap/>
            <w:vAlign w:val="center"/>
          </w:tcPr>
          <w:p w14:paraId="28F3983C" w14:textId="1081B774"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B6CB0AA"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4C3C58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579</w:t>
            </w:r>
          </w:p>
        </w:tc>
        <w:tc>
          <w:tcPr>
            <w:tcW w:w="870" w:type="dxa"/>
            <w:tcBorders>
              <w:top w:val="nil"/>
              <w:left w:val="nil"/>
              <w:bottom w:val="single" w:sz="4" w:space="0" w:color="auto"/>
              <w:right w:val="single" w:sz="4" w:space="0" w:color="auto"/>
            </w:tcBorders>
            <w:shd w:val="clear" w:color="auto" w:fill="auto"/>
            <w:noWrap/>
            <w:vAlign w:val="center"/>
            <w:hideMark/>
          </w:tcPr>
          <w:p w14:paraId="357E4B7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1403070030</w:t>
            </w:r>
          </w:p>
        </w:tc>
        <w:tc>
          <w:tcPr>
            <w:tcW w:w="3586" w:type="dxa"/>
            <w:tcBorders>
              <w:top w:val="nil"/>
              <w:left w:val="nil"/>
              <w:bottom w:val="single" w:sz="4" w:space="0" w:color="auto"/>
              <w:right w:val="single" w:sz="4" w:space="0" w:color="auto"/>
            </w:tcBorders>
            <w:shd w:val="clear" w:color="auto" w:fill="auto"/>
            <w:noWrap/>
            <w:vAlign w:val="center"/>
            <w:hideMark/>
          </w:tcPr>
          <w:p w14:paraId="492242F7"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BRICEÑO</w:t>
            </w:r>
          </w:p>
        </w:tc>
        <w:tc>
          <w:tcPr>
            <w:tcW w:w="1314" w:type="dxa"/>
            <w:tcBorders>
              <w:top w:val="nil"/>
              <w:left w:val="nil"/>
              <w:bottom w:val="single" w:sz="4" w:space="0" w:color="auto"/>
              <w:right w:val="single" w:sz="4" w:space="0" w:color="auto"/>
            </w:tcBorders>
            <w:shd w:val="clear" w:color="auto" w:fill="auto"/>
            <w:noWrap/>
            <w:vAlign w:val="center"/>
            <w:hideMark/>
          </w:tcPr>
          <w:p w14:paraId="426FC7A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554C692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6F69E7A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MOTUPE</w:t>
            </w:r>
          </w:p>
        </w:tc>
        <w:tc>
          <w:tcPr>
            <w:tcW w:w="1075" w:type="dxa"/>
            <w:tcBorders>
              <w:top w:val="nil"/>
              <w:left w:val="nil"/>
              <w:bottom w:val="single" w:sz="4" w:space="0" w:color="auto"/>
              <w:right w:val="single" w:sz="4" w:space="0" w:color="auto"/>
            </w:tcBorders>
            <w:shd w:val="clear" w:color="auto" w:fill="auto"/>
            <w:noWrap/>
            <w:vAlign w:val="center"/>
          </w:tcPr>
          <w:p w14:paraId="4CEA1677" w14:textId="5B67935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7A17E30A"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3C2570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580</w:t>
            </w:r>
          </w:p>
        </w:tc>
        <w:tc>
          <w:tcPr>
            <w:tcW w:w="870" w:type="dxa"/>
            <w:tcBorders>
              <w:top w:val="nil"/>
              <w:left w:val="nil"/>
              <w:bottom w:val="single" w:sz="4" w:space="0" w:color="auto"/>
              <w:right w:val="single" w:sz="4" w:space="0" w:color="auto"/>
            </w:tcBorders>
            <w:shd w:val="clear" w:color="auto" w:fill="auto"/>
            <w:noWrap/>
            <w:vAlign w:val="center"/>
            <w:hideMark/>
          </w:tcPr>
          <w:p w14:paraId="719094C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1403070035</w:t>
            </w:r>
          </w:p>
        </w:tc>
        <w:tc>
          <w:tcPr>
            <w:tcW w:w="3586" w:type="dxa"/>
            <w:tcBorders>
              <w:top w:val="nil"/>
              <w:left w:val="nil"/>
              <w:bottom w:val="single" w:sz="4" w:space="0" w:color="auto"/>
              <w:right w:val="single" w:sz="4" w:space="0" w:color="auto"/>
            </w:tcBorders>
            <w:shd w:val="clear" w:color="auto" w:fill="auto"/>
            <w:noWrap/>
            <w:vAlign w:val="center"/>
            <w:hideMark/>
          </w:tcPr>
          <w:p w14:paraId="52A7B6A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PATO</w:t>
            </w:r>
          </w:p>
        </w:tc>
        <w:tc>
          <w:tcPr>
            <w:tcW w:w="1314" w:type="dxa"/>
            <w:tcBorders>
              <w:top w:val="nil"/>
              <w:left w:val="nil"/>
              <w:bottom w:val="single" w:sz="4" w:space="0" w:color="auto"/>
              <w:right w:val="single" w:sz="4" w:space="0" w:color="auto"/>
            </w:tcBorders>
            <w:shd w:val="clear" w:color="auto" w:fill="auto"/>
            <w:noWrap/>
            <w:vAlign w:val="center"/>
            <w:hideMark/>
          </w:tcPr>
          <w:p w14:paraId="07183A1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4779F22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2C4C966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MOTUPE</w:t>
            </w:r>
          </w:p>
        </w:tc>
        <w:tc>
          <w:tcPr>
            <w:tcW w:w="1075" w:type="dxa"/>
            <w:tcBorders>
              <w:top w:val="nil"/>
              <w:left w:val="nil"/>
              <w:bottom w:val="single" w:sz="4" w:space="0" w:color="auto"/>
              <w:right w:val="single" w:sz="4" w:space="0" w:color="auto"/>
            </w:tcBorders>
            <w:shd w:val="clear" w:color="auto" w:fill="auto"/>
            <w:noWrap/>
            <w:vAlign w:val="center"/>
          </w:tcPr>
          <w:p w14:paraId="11335A32" w14:textId="2F8B4A6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F2B2F5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16DDD4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581</w:t>
            </w:r>
          </w:p>
        </w:tc>
        <w:tc>
          <w:tcPr>
            <w:tcW w:w="870" w:type="dxa"/>
            <w:tcBorders>
              <w:top w:val="nil"/>
              <w:left w:val="nil"/>
              <w:bottom w:val="single" w:sz="4" w:space="0" w:color="auto"/>
              <w:right w:val="single" w:sz="4" w:space="0" w:color="auto"/>
            </w:tcBorders>
            <w:shd w:val="clear" w:color="auto" w:fill="auto"/>
            <w:noWrap/>
            <w:vAlign w:val="center"/>
            <w:hideMark/>
          </w:tcPr>
          <w:p w14:paraId="6ECF0DA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1403070040</w:t>
            </w:r>
          </w:p>
        </w:tc>
        <w:tc>
          <w:tcPr>
            <w:tcW w:w="3586" w:type="dxa"/>
            <w:tcBorders>
              <w:top w:val="nil"/>
              <w:left w:val="nil"/>
              <w:bottom w:val="single" w:sz="4" w:space="0" w:color="auto"/>
              <w:right w:val="single" w:sz="4" w:space="0" w:color="auto"/>
            </w:tcBorders>
            <w:shd w:val="clear" w:color="auto" w:fill="auto"/>
            <w:noWrap/>
            <w:vAlign w:val="center"/>
            <w:hideMark/>
          </w:tcPr>
          <w:p w14:paraId="184C0BE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CRUZ DE VALDERA</w:t>
            </w:r>
          </w:p>
        </w:tc>
        <w:tc>
          <w:tcPr>
            <w:tcW w:w="1314" w:type="dxa"/>
            <w:tcBorders>
              <w:top w:val="nil"/>
              <w:left w:val="nil"/>
              <w:bottom w:val="single" w:sz="4" w:space="0" w:color="auto"/>
              <w:right w:val="single" w:sz="4" w:space="0" w:color="auto"/>
            </w:tcBorders>
            <w:shd w:val="clear" w:color="auto" w:fill="auto"/>
            <w:noWrap/>
            <w:vAlign w:val="center"/>
            <w:hideMark/>
          </w:tcPr>
          <w:p w14:paraId="387247F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133F591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0048E3E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MOTUPE</w:t>
            </w:r>
          </w:p>
        </w:tc>
        <w:tc>
          <w:tcPr>
            <w:tcW w:w="1075" w:type="dxa"/>
            <w:tcBorders>
              <w:top w:val="nil"/>
              <w:left w:val="nil"/>
              <w:bottom w:val="single" w:sz="4" w:space="0" w:color="auto"/>
              <w:right w:val="single" w:sz="4" w:space="0" w:color="auto"/>
            </w:tcBorders>
            <w:shd w:val="clear" w:color="auto" w:fill="auto"/>
            <w:noWrap/>
            <w:vAlign w:val="center"/>
          </w:tcPr>
          <w:p w14:paraId="075CD384" w14:textId="0DB2A2F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5FFAC5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6C31FC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582</w:t>
            </w:r>
          </w:p>
        </w:tc>
        <w:tc>
          <w:tcPr>
            <w:tcW w:w="870" w:type="dxa"/>
            <w:tcBorders>
              <w:top w:val="nil"/>
              <w:left w:val="nil"/>
              <w:bottom w:val="single" w:sz="4" w:space="0" w:color="auto"/>
              <w:right w:val="single" w:sz="4" w:space="0" w:color="auto"/>
            </w:tcBorders>
            <w:shd w:val="clear" w:color="auto" w:fill="auto"/>
            <w:noWrap/>
            <w:vAlign w:val="center"/>
            <w:hideMark/>
          </w:tcPr>
          <w:p w14:paraId="06A67BA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1403090022</w:t>
            </w:r>
          </w:p>
        </w:tc>
        <w:tc>
          <w:tcPr>
            <w:tcW w:w="3586" w:type="dxa"/>
            <w:tcBorders>
              <w:top w:val="nil"/>
              <w:left w:val="nil"/>
              <w:bottom w:val="single" w:sz="4" w:space="0" w:color="auto"/>
              <w:right w:val="single" w:sz="4" w:space="0" w:color="auto"/>
            </w:tcBorders>
            <w:shd w:val="clear" w:color="auto" w:fill="auto"/>
            <w:noWrap/>
            <w:vAlign w:val="center"/>
            <w:hideMark/>
          </w:tcPr>
          <w:p w14:paraId="3BE1B46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ALAMO</w:t>
            </w:r>
          </w:p>
        </w:tc>
        <w:tc>
          <w:tcPr>
            <w:tcW w:w="1314" w:type="dxa"/>
            <w:tcBorders>
              <w:top w:val="nil"/>
              <w:left w:val="nil"/>
              <w:bottom w:val="single" w:sz="4" w:space="0" w:color="auto"/>
              <w:right w:val="single" w:sz="4" w:space="0" w:color="auto"/>
            </w:tcBorders>
            <w:shd w:val="clear" w:color="auto" w:fill="auto"/>
            <w:noWrap/>
            <w:vAlign w:val="center"/>
            <w:hideMark/>
          </w:tcPr>
          <w:p w14:paraId="5CD1CA1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774386A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7491F03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PACORA</w:t>
            </w:r>
          </w:p>
        </w:tc>
        <w:tc>
          <w:tcPr>
            <w:tcW w:w="1075" w:type="dxa"/>
            <w:tcBorders>
              <w:top w:val="nil"/>
              <w:left w:val="nil"/>
              <w:bottom w:val="single" w:sz="4" w:space="0" w:color="auto"/>
              <w:right w:val="single" w:sz="4" w:space="0" w:color="auto"/>
            </w:tcBorders>
            <w:shd w:val="clear" w:color="auto" w:fill="auto"/>
            <w:noWrap/>
            <w:vAlign w:val="center"/>
          </w:tcPr>
          <w:p w14:paraId="1DB93A56" w14:textId="1923C5F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B924D71"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C82664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583</w:t>
            </w:r>
          </w:p>
        </w:tc>
        <w:tc>
          <w:tcPr>
            <w:tcW w:w="870" w:type="dxa"/>
            <w:tcBorders>
              <w:top w:val="nil"/>
              <w:left w:val="nil"/>
              <w:bottom w:val="single" w:sz="4" w:space="0" w:color="auto"/>
              <w:right w:val="single" w:sz="4" w:space="0" w:color="auto"/>
            </w:tcBorders>
            <w:shd w:val="clear" w:color="auto" w:fill="auto"/>
            <w:noWrap/>
            <w:vAlign w:val="center"/>
            <w:hideMark/>
          </w:tcPr>
          <w:p w14:paraId="519BB81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1403090028</w:t>
            </w:r>
          </w:p>
        </w:tc>
        <w:tc>
          <w:tcPr>
            <w:tcW w:w="3586" w:type="dxa"/>
            <w:tcBorders>
              <w:top w:val="nil"/>
              <w:left w:val="nil"/>
              <w:bottom w:val="single" w:sz="4" w:space="0" w:color="auto"/>
              <w:right w:val="single" w:sz="4" w:space="0" w:color="auto"/>
            </w:tcBorders>
            <w:shd w:val="clear" w:color="auto" w:fill="auto"/>
            <w:noWrap/>
            <w:vAlign w:val="center"/>
            <w:hideMark/>
          </w:tcPr>
          <w:p w14:paraId="5DF250E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PORVENIR</w:t>
            </w:r>
          </w:p>
        </w:tc>
        <w:tc>
          <w:tcPr>
            <w:tcW w:w="1314" w:type="dxa"/>
            <w:tcBorders>
              <w:top w:val="nil"/>
              <w:left w:val="nil"/>
              <w:bottom w:val="single" w:sz="4" w:space="0" w:color="auto"/>
              <w:right w:val="single" w:sz="4" w:space="0" w:color="auto"/>
            </w:tcBorders>
            <w:shd w:val="clear" w:color="auto" w:fill="auto"/>
            <w:noWrap/>
            <w:vAlign w:val="center"/>
            <w:hideMark/>
          </w:tcPr>
          <w:p w14:paraId="341776A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032ED2D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365C09A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PACORA</w:t>
            </w:r>
          </w:p>
        </w:tc>
        <w:tc>
          <w:tcPr>
            <w:tcW w:w="1075" w:type="dxa"/>
            <w:tcBorders>
              <w:top w:val="nil"/>
              <w:left w:val="nil"/>
              <w:bottom w:val="single" w:sz="4" w:space="0" w:color="auto"/>
              <w:right w:val="single" w:sz="4" w:space="0" w:color="auto"/>
            </w:tcBorders>
            <w:shd w:val="clear" w:color="auto" w:fill="auto"/>
            <w:noWrap/>
            <w:vAlign w:val="center"/>
          </w:tcPr>
          <w:p w14:paraId="03EA38D1" w14:textId="0C6F3AF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06A374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6B1C5A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584</w:t>
            </w:r>
          </w:p>
        </w:tc>
        <w:tc>
          <w:tcPr>
            <w:tcW w:w="870" w:type="dxa"/>
            <w:tcBorders>
              <w:top w:val="nil"/>
              <w:left w:val="nil"/>
              <w:bottom w:val="single" w:sz="4" w:space="0" w:color="auto"/>
              <w:right w:val="single" w:sz="4" w:space="0" w:color="auto"/>
            </w:tcBorders>
            <w:shd w:val="clear" w:color="auto" w:fill="auto"/>
            <w:noWrap/>
            <w:vAlign w:val="center"/>
            <w:hideMark/>
          </w:tcPr>
          <w:p w14:paraId="2CF7D30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1403100003</w:t>
            </w:r>
          </w:p>
        </w:tc>
        <w:tc>
          <w:tcPr>
            <w:tcW w:w="3586" w:type="dxa"/>
            <w:tcBorders>
              <w:top w:val="nil"/>
              <w:left w:val="nil"/>
              <w:bottom w:val="single" w:sz="4" w:space="0" w:color="auto"/>
              <w:right w:val="single" w:sz="4" w:space="0" w:color="auto"/>
            </w:tcBorders>
            <w:shd w:val="clear" w:color="auto" w:fill="auto"/>
            <w:noWrap/>
            <w:vAlign w:val="center"/>
            <w:hideMark/>
          </w:tcPr>
          <w:p w14:paraId="3A67CB6C"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LAGUNA HUANAMA</w:t>
            </w:r>
          </w:p>
        </w:tc>
        <w:tc>
          <w:tcPr>
            <w:tcW w:w="1314" w:type="dxa"/>
            <w:tcBorders>
              <w:top w:val="nil"/>
              <w:left w:val="nil"/>
              <w:bottom w:val="single" w:sz="4" w:space="0" w:color="auto"/>
              <w:right w:val="single" w:sz="4" w:space="0" w:color="auto"/>
            </w:tcBorders>
            <w:shd w:val="clear" w:color="auto" w:fill="auto"/>
            <w:noWrap/>
            <w:vAlign w:val="center"/>
            <w:hideMark/>
          </w:tcPr>
          <w:p w14:paraId="3AF3CF3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3660664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2B40F66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SALAS</w:t>
            </w:r>
          </w:p>
        </w:tc>
        <w:tc>
          <w:tcPr>
            <w:tcW w:w="1075" w:type="dxa"/>
            <w:tcBorders>
              <w:top w:val="nil"/>
              <w:left w:val="nil"/>
              <w:bottom w:val="single" w:sz="4" w:space="0" w:color="auto"/>
              <w:right w:val="single" w:sz="4" w:space="0" w:color="auto"/>
            </w:tcBorders>
            <w:shd w:val="clear" w:color="auto" w:fill="auto"/>
            <w:noWrap/>
            <w:vAlign w:val="center"/>
          </w:tcPr>
          <w:p w14:paraId="7639BF3B" w14:textId="223647E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5FCEE1B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5D6F6D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585</w:t>
            </w:r>
          </w:p>
        </w:tc>
        <w:tc>
          <w:tcPr>
            <w:tcW w:w="870" w:type="dxa"/>
            <w:tcBorders>
              <w:top w:val="nil"/>
              <w:left w:val="nil"/>
              <w:bottom w:val="single" w:sz="4" w:space="0" w:color="auto"/>
              <w:right w:val="single" w:sz="4" w:space="0" w:color="auto"/>
            </w:tcBorders>
            <w:shd w:val="clear" w:color="auto" w:fill="auto"/>
            <w:noWrap/>
            <w:vAlign w:val="center"/>
            <w:hideMark/>
          </w:tcPr>
          <w:p w14:paraId="42C9108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1403100004</w:t>
            </w:r>
          </w:p>
        </w:tc>
        <w:tc>
          <w:tcPr>
            <w:tcW w:w="3586" w:type="dxa"/>
            <w:tcBorders>
              <w:top w:val="nil"/>
              <w:left w:val="nil"/>
              <w:bottom w:val="single" w:sz="4" w:space="0" w:color="auto"/>
              <w:right w:val="single" w:sz="4" w:space="0" w:color="auto"/>
            </w:tcBorders>
            <w:shd w:val="clear" w:color="auto" w:fill="auto"/>
            <w:noWrap/>
            <w:vAlign w:val="center"/>
            <w:hideMark/>
          </w:tcPr>
          <w:p w14:paraId="368B737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 DE HUANAMA</w:t>
            </w:r>
          </w:p>
        </w:tc>
        <w:tc>
          <w:tcPr>
            <w:tcW w:w="1314" w:type="dxa"/>
            <w:tcBorders>
              <w:top w:val="nil"/>
              <w:left w:val="nil"/>
              <w:bottom w:val="single" w:sz="4" w:space="0" w:color="auto"/>
              <w:right w:val="single" w:sz="4" w:space="0" w:color="auto"/>
            </w:tcBorders>
            <w:shd w:val="clear" w:color="auto" w:fill="auto"/>
            <w:noWrap/>
            <w:vAlign w:val="center"/>
            <w:hideMark/>
          </w:tcPr>
          <w:p w14:paraId="1ED8879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73D5DDD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6EACF10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SALAS</w:t>
            </w:r>
          </w:p>
        </w:tc>
        <w:tc>
          <w:tcPr>
            <w:tcW w:w="1075" w:type="dxa"/>
            <w:tcBorders>
              <w:top w:val="nil"/>
              <w:left w:val="nil"/>
              <w:bottom w:val="single" w:sz="4" w:space="0" w:color="auto"/>
              <w:right w:val="single" w:sz="4" w:space="0" w:color="auto"/>
            </w:tcBorders>
            <w:shd w:val="clear" w:color="auto" w:fill="auto"/>
            <w:noWrap/>
            <w:vAlign w:val="center"/>
          </w:tcPr>
          <w:p w14:paraId="7BA764B1" w14:textId="17718D3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3B3DE11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EB54C3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586</w:t>
            </w:r>
          </w:p>
        </w:tc>
        <w:tc>
          <w:tcPr>
            <w:tcW w:w="870" w:type="dxa"/>
            <w:tcBorders>
              <w:top w:val="nil"/>
              <w:left w:val="nil"/>
              <w:bottom w:val="single" w:sz="4" w:space="0" w:color="auto"/>
              <w:right w:val="single" w:sz="4" w:space="0" w:color="auto"/>
            </w:tcBorders>
            <w:shd w:val="clear" w:color="auto" w:fill="auto"/>
            <w:noWrap/>
            <w:vAlign w:val="center"/>
            <w:hideMark/>
          </w:tcPr>
          <w:p w14:paraId="2C38EE8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1403100007</w:t>
            </w:r>
          </w:p>
        </w:tc>
        <w:tc>
          <w:tcPr>
            <w:tcW w:w="3586" w:type="dxa"/>
            <w:tcBorders>
              <w:top w:val="nil"/>
              <w:left w:val="nil"/>
              <w:bottom w:val="single" w:sz="4" w:space="0" w:color="auto"/>
              <w:right w:val="single" w:sz="4" w:space="0" w:color="auto"/>
            </w:tcBorders>
            <w:shd w:val="clear" w:color="auto" w:fill="auto"/>
            <w:noWrap/>
            <w:vAlign w:val="center"/>
            <w:hideMark/>
          </w:tcPr>
          <w:p w14:paraId="1F23C57A"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CARDAL</w:t>
            </w:r>
          </w:p>
        </w:tc>
        <w:tc>
          <w:tcPr>
            <w:tcW w:w="1314" w:type="dxa"/>
            <w:tcBorders>
              <w:top w:val="nil"/>
              <w:left w:val="nil"/>
              <w:bottom w:val="single" w:sz="4" w:space="0" w:color="auto"/>
              <w:right w:val="single" w:sz="4" w:space="0" w:color="auto"/>
            </w:tcBorders>
            <w:shd w:val="clear" w:color="auto" w:fill="auto"/>
            <w:noWrap/>
            <w:vAlign w:val="center"/>
            <w:hideMark/>
          </w:tcPr>
          <w:p w14:paraId="3A5BACA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69FAE8D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59C2809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SALAS</w:t>
            </w:r>
          </w:p>
        </w:tc>
        <w:tc>
          <w:tcPr>
            <w:tcW w:w="1075" w:type="dxa"/>
            <w:tcBorders>
              <w:top w:val="nil"/>
              <w:left w:val="nil"/>
              <w:bottom w:val="single" w:sz="4" w:space="0" w:color="auto"/>
              <w:right w:val="single" w:sz="4" w:space="0" w:color="auto"/>
            </w:tcBorders>
            <w:shd w:val="clear" w:color="auto" w:fill="auto"/>
            <w:noWrap/>
            <w:vAlign w:val="center"/>
          </w:tcPr>
          <w:p w14:paraId="15CB81C3" w14:textId="7A441D9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373AB02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FF0311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587</w:t>
            </w:r>
          </w:p>
        </w:tc>
        <w:tc>
          <w:tcPr>
            <w:tcW w:w="870" w:type="dxa"/>
            <w:tcBorders>
              <w:top w:val="nil"/>
              <w:left w:val="nil"/>
              <w:bottom w:val="single" w:sz="4" w:space="0" w:color="auto"/>
              <w:right w:val="single" w:sz="4" w:space="0" w:color="auto"/>
            </w:tcBorders>
            <w:shd w:val="clear" w:color="auto" w:fill="auto"/>
            <w:noWrap/>
            <w:vAlign w:val="center"/>
            <w:hideMark/>
          </w:tcPr>
          <w:p w14:paraId="4C9889D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1403100013</w:t>
            </w:r>
          </w:p>
        </w:tc>
        <w:tc>
          <w:tcPr>
            <w:tcW w:w="3586" w:type="dxa"/>
            <w:tcBorders>
              <w:top w:val="nil"/>
              <w:left w:val="nil"/>
              <w:bottom w:val="single" w:sz="4" w:space="0" w:color="auto"/>
              <w:right w:val="single" w:sz="4" w:space="0" w:color="auto"/>
            </w:tcBorders>
            <w:shd w:val="clear" w:color="auto" w:fill="auto"/>
            <w:noWrap/>
            <w:vAlign w:val="center"/>
            <w:hideMark/>
          </w:tcPr>
          <w:p w14:paraId="12EBC27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PAPAIRCA</w:t>
            </w:r>
          </w:p>
        </w:tc>
        <w:tc>
          <w:tcPr>
            <w:tcW w:w="1314" w:type="dxa"/>
            <w:tcBorders>
              <w:top w:val="nil"/>
              <w:left w:val="nil"/>
              <w:bottom w:val="single" w:sz="4" w:space="0" w:color="auto"/>
              <w:right w:val="single" w:sz="4" w:space="0" w:color="auto"/>
            </w:tcBorders>
            <w:shd w:val="clear" w:color="auto" w:fill="auto"/>
            <w:noWrap/>
            <w:vAlign w:val="center"/>
            <w:hideMark/>
          </w:tcPr>
          <w:p w14:paraId="798FF0C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2215AA5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3434723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SALAS</w:t>
            </w:r>
          </w:p>
        </w:tc>
        <w:tc>
          <w:tcPr>
            <w:tcW w:w="1075" w:type="dxa"/>
            <w:tcBorders>
              <w:top w:val="nil"/>
              <w:left w:val="nil"/>
              <w:bottom w:val="single" w:sz="4" w:space="0" w:color="auto"/>
              <w:right w:val="single" w:sz="4" w:space="0" w:color="auto"/>
            </w:tcBorders>
            <w:shd w:val="clear" w:color="auto" w:fill="auto"/>
            <w:noWrap/>
            <w:vAlign w:val="center"/>
          </w:tcPr>
          <w:p w14:paraId="5B0DB08B" w14:textId="22305884"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3BC48C6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1853C2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588</w:t>
            </w:r>
          </w:p>
        </w:tc>
        <w:tc>
          <w:tcPr>
            <w:tcW w:w="870" w:type="dxa"/>
            <w:tcBorders>
              <w:top w:val="nil"/>
              <w:left w:val="nil"/>
              <w:bottom w:val="single" w:sz="4" w:space="0" w:color="auto"/>
              <w:right w:val="single" w:sz="4" w:space="0" w:color="auto"/>
            </w:tcBorders>
            <w:shd w:val="clear" w:color="auto" w:fill="auto"/>
            <w:noWrap/>
            <w:vAlign w:val="center"/>
            <w:hideMark/>
          </w:tcPr>
          <w:p w14:paraId="4F60CE6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1403100016</w:t>
            </w:r>
          </w:p>
        </w:tc>
        <w:tc>
          <w:tcPr>
            <w:tcW w:w="3586" w:type="dxa"/>
            <w:tcBorders>
              <w:top w:val="nil"/>
              <w:left w:val="nil"/>
              <w:bottom w:val="single" w:sz="4" w:space="0" w:color="auto"/>
              <w:right w:val="single" w:sz="4" w:space="0" w:color="auto"/>
            </w:tcBorders>
            <w:shd w:val="clear" w:color="auto" w:fill="auto"/>
            <w:noWrap/>
            <w:vAlign w:val="center"/>
            <w:hideMark/>
          </w:tcPr>
          <w:p w14:paraId="4FDA138A"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HUARATARA</w:t>
            </w:r>
          </w:p>
        </w:tc>
        <w:tc>
          <w:tcPr>
            <w:tcW w:w="1314" w:type="dxa"/>
            <w:tcBorders>
              <w:top w:val="nil"/>
              <w:left w:val="nil"/>
              <w:bottom w:val="single" w:sz="4" w:space="0" w:color="auto"/>
              <w:right w:val="single" w:sz="4" w:space="0" w:color="auto"/>
            </w:tcBorders>
            <w:shd w:val="clear" w:color="auto" w:fill="auto"/>
            <w:noWrap/>
            <w:vAlign w:val="center"/>
            <w:hideMark/>
          </w:tcPr>
          <w:p w14:paraId="7C2C66B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4E6DE65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692B036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SALAS</w:t>
            </w:r>
          </w:p>
        </w:tc>
        <w:tc>
          <w:tcPr>
            <w:tcW w:w="1075" w:type="dxa"/>
            <w:tcBorders>
              <w:top w:val="nil"/>
              <w:left w:val="nil"/>
              <w:bottom w:val="single" w:sz="4" w:space="0" w:color="auto"/>
              <w:right w:val="single" w:sz="4" w:space="0" w:color="auto"/>
            </w:tcBorders>
            <w:shd w:val="clear" w:color="auto" w:fill="auto"/>
            <w:noWrap/>
            <w:vAlign w:val="center"/>
          </w:tcPr>
          <w:p w14:paraId="322E7829" w14:textId="33C08304"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358A937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E4ACDD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589</w:t>
            </w:r>
          </w:p>
        </w:tc>
        <w:tc>
          <w:tcPr>
            <w:tcW w:w="870" w:type="dxa"/>
            <w:tcBorders>
              <w:top w:val="nil"/>
              <w:left w:val="nil"/>
              <w:bottom w:val="single" w:sz="4" w:space="0" w:color="auto"/>
              <w:right w:val="single" w:sz="4" w:space="0" w:color="auto"/>
            </w:tcBorders>
            <w:shd w:val="clear" w:color="auto" w:fill="auto"/>
            <w:noWrap/>
            <w:vAlign w:val="center"/>
            <w:hideMark/>
          </w:tcPr>
          <w:p w14:paraId="16C69D9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1403100017</w:t>
            </w:r>
          </w:p>
        </w:tc>
        <w:tc>
          <w:tcPr>
            <w:tcW w:w="3586" w:type="dxa"/>
            <w:tcBorders>
              <w:top w:val="nil"/>
              <w:left w:val="nil"/>
              <w:bottom w:val="single" w:sz="4" w:space="0" w:color="auto"/>
              <w:right w:val="single" w:sz="4" w:space="0" w:color="auto"/>
            </w:tcBorders>
            <w:shd w:val="clear" w:color="auto" w:fill="auto"/>
            <w:noWrap/>
            <w:vAlign w:val="center"/>
            <w:hideMark/>
          </w:tcPr>
          <w:p w14:paraId="5C97D15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 VERDE</w:t>
            </w:r>
          </w:p>
        </w:tc>
        <w:tc>
          <w:tcPr>
            <w:tcW w:w="1314" w:type="dxa"/>
            <w:tcBorders>
              <w:top w:val="nil"/>
              <w:left w:val="nil"/>
              <w:bottom w:val="single" w:sz="4" w:space="0" w:color="auto"/>
              <w:right w:val="single" w:sz="4" w:space="0" w:color="auto"/>
            </w:tcBorders>
            <w:shd w:val="clear" w:color="auto" w:fill="auto"/>
            <w:noWrap/>
            <w:vAlign w:val="center"/>
            <w:hideMark/>
          </w:tcPr>
          <w:p w14:paraId="4747C92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27FBE9D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06473B7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SALAS</w:t>
            </w:r>
          </w:p>
        </w:tc>
        <w:tc>
          <w:tcPr>
            <w:tcW w:w="1075" w:type="dxa"/>
            <w:tcBorders>
              <w:top w:val="nil"/>
              <w:left w:val="nil"/>
              <w:bottom w:val="single" w:sz="4" w:space="0" w:color="auto"/>
              <w:right w:val="single" w:sz="4" w:space="0" w:color="auto"/>
            </w:tcBorders>
            <w:shd w:val="clear" w:color="auto" w:fill="auto"/>
            <w:noWrap/>
            <w:vAlign w:val="center"/>
          </w:tcPr>
          <w:p w14:paraId="75C22ECE" w14:textId="7B6EF9B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24ED6FCF"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048152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590</w:t>
            </w:r>
          </w:p>
        </w:tc>
        <w:tc>
          <w:tcPr>
            <w:tcW w:w="870" w:type="dxa"/>
            <w:tcBorders>
              <w:top w:val="nil"/>
              <w:left w:val="nil"/>
              <w:bottom w:val="single" w:sz="4" w:space="0" w:color="auto"/>
              <w:right w:val="single" w:sz="4" w:space="0" w:color="auto"/>
            </w:tcBorders>
            <w:shd w:val="clear" w:color="auto" w:fill="auto"/>
            <w:noWrap/>
            <w:vAlign w:val="center"/>
            <w:hideMark/>
          </w:tcPr>
          <w:p w14:paraId="086103C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1403100020</w:t>
            </w:r>
          </w:p>
        </w:tc>
        <w:tc>
          <w:tcPr>
            <w:tcW w:w="3586" w:type="dxa"/>
            <w:tcBorders>
              <w:top w:val="nil"/>
              <w:left w:val="nil"/>
              <w:bottom w:val="single" w:sz="4" w:space="0" w:color="auto"/>
              <w:right w:val="single" w:sz="4" w:space="0" w:color="auto"/>
            </w:tcBorders>
            <w:shd w:val="clear" w:color="auto" w:fill="auto"/>
            <w:noWrap/>
            <w:vAlign w:val="center"/>
            <w:hideMark/>
          </w:tcPr>
          <w:p w14:paraId="0CDA3452"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MUROJAGA</w:t>
            </w:r>
          </w:p>
        </w:tc>
        <w:tc>
          <w:tcPr>
            <w:tcW w:w="1314" w:type="dxa"/>
            <w:tcBorders>
              <w:top w:val="nil"/>
              <w:left w:val="nil"/>
              <w:bottom w:val="single" w:sz="4" w:space="0" w:color="auto"/>
              <w:right w:val="single" w:sz="4" w:space="0" w:color="auto"/>
            </w:tcBorders>
            <w:shd w:val="clear" w:color="auto" w:fill="auto"/>
            <w:noWrap/>
            <w:vAlign w:val="center"/>
            <w:hideMark/>
          </w:tcPr>
          <w:p w14:paraId="2A15F78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27C578F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5DBE78C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SALAS</w:t>
            </w:r>
          </w:p>
        </w:tc>
        <w:tc>
          <w:tcPr>
            <w:tcW w:w="1075" w:type="dxa"/>
            <w:tcBorders>
              <w:top w:val="nil"/>
              <w:left w:val="nil"/>
              <w:bottom w:val="single" w:sz="4" w:space="0" w:color="auto"/>
              <w:right w:val="single" w:sz="4" w:space="0" w:color="auto"/>
            </w:tcBorders>
            <w:shd w:val="clear" w:color="auto" w:fill="auto"/>
            <w:noWrap/>
            <w:vAlign w:val="center"/>
          </w:tcPr>
          <w:p w14:paraId="6F2CCE26" w14:textId="6B6F6D7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5BAB0CF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3E7102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591</w:t>
            </w:r>
          </w:p>
        </w:tc>
        <w:tc>
          <w:tcPr>
            <w:tcW w:w="870" w:type="dxa"/>
            <w:tcBorders>
              <w:top w:val="nil"/>
              <w:left w:val="nil"/>
              <w:bottom w:val="single" w:sz="4" w:space="0" w:color="auto"/>
              <w:right w:val="single" w:sz="4" w:space="0" w:color="auto"/>
            </w:tcBorders>
            <w:shd w:val="clear" w:color="auto" w:fill="auto"/>
            <w:noWrap/>
            <w:vAlign w:val="center"/>
            <w:hideMark/>
          </w:tcPr>
          <w:p w14:paraId="126435C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1403100023</w:t>
            </w:r>
          </w:p>
        </w:tc>
        <w:tc>
          <w:tcPr>
            <w:tcW w:w="3586" w:type="dxa"/>
            <w:tcBorders>
              <w:top w:val="nil"/>
              <w:left w:val="nil"/>
              <w:bottom w:val="single" w:sz="4" w:space="0" w:color="auto"/>
              <w:right w:val="single" w:sz="4" w:space="0" w:color="auto"/>
            </w:tcBorders>
            <w:shd w:val="clear" w:color="auto" w:fill="auto"/>
            <w:noWrap/>
            <w:vAlign w:val="center"/>
            <w:hideMark/>
          </w:tcPr>
          <w:p w14:paraId="296F422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AYAHUIL</w:t>
            </w:r>
          </w:p>
        </w:tc>
        <w:tc>
          <w:tcPr>
            <w:tcW w:w="1314" w:type="dxa"/>
            <w:tcBorders>
              <w:top w:val="nil"/>
              <w:left w:val="nil"/>
              <w:bottom w:val="single" w:sz="4" w:space="0" w:color="auto"/>
              <w:right w:val="single" w:sz="4" w:space="0" w:color="auto"/>
            </w:tcBorders>
            <w:shd w:val="clear" w:color="auto" w:fill="auto"/>
            <w:noWrap/>
            <w:vAlign w:val="center"/>
            <w:hideMark/>
          </w:tcPr>
          <w:p w14:paraId="2C496A2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1779EC1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3B627E8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SALAS</w:t>
            </w:r>
          </w:p>
        </w:tc>
        <w:tc>
          <w:tcPr>
            <w:tcW w:w="1075" w:type="dxa"/>
            <w:tcBorders>
              <w:top w:val="nil"/>
              <w:left w:val="nil"/>
              <w:bottom w:val="single" w:sz="4" w:space="0" w:color="auto"/>
              <w:right w:val="single" w:sz="4" w:space="0" w:color="auto"/>
            </w:tcBorders>
            <w:shd w:val="clear" w:color="auto" w:fill="auto"/>
            <w:noWrap/>
            <w:vAlign w:val="center"/>
          </w:tcPr>
          <w:p w14:paraId="4C9DC568" w14:textId="2CC8970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09436D2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C1DF01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592</w:t>
            </w:r>
          </w:p>
        </w:tc>
        <w:tc>
          <w:tcPr>
            <w:tcW w:w="870" w:type="dxa"/>
            <w:tcBorders>
              <w:top w:val="nil"/>
              <w:left w:val="nil"/>
              <w:bottom w:val="single" w:sz="4" w:space="0" w:color="auto"/>
              <w:right w:val="single" w:sz="4" w:space="0" w:color="auto"/>
            </w:tcBorders>
            <w:shd w:val="clear" w:color="auto" w:fill="auto"/>
            <w:noWrap/>
            <w:vAlign w:val="center"/>
            <w:hideMark/>
          </w:tcPr>
          <w:p w14:paraId="3390ACA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1403100025</w:t>
            </w:r>
          </w:p>
        </w:tc>
        <w:tc>
          <w:tcPr>
            <w:tcW w:w="3586" w:type="dxa"/>
            <w:tcBorders>
              <w:top w:val="nil"/>
              <w:left w:val="nil"/>
              <w:bottom w:val="single" w:sz="4" w:space="0" w:color="auto"/>
              <w:right w:val="single" w:sz="4" w:space="0" w:color="auto"/>
            </w:tcBorders>
            <w:shd w:val="clear" w:color="auto" w:fill="auto"/>
            <w:noWrap/>
            <w:vAlign w:val="center"/>
            <w:hideMark/>
          </w:tcPr>
          <w:p w14:paraId="503D282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BOTIJILLA</w:t>
            </w:r>
          </w:p>
        </w:tc>
        <w:tc>
          <w:tcPr>
            <w:tcW w:w="1314" w:type="dxa"/>
            <w:tcBorders>
              <w:top w:val="nil"/>
              <w:left w:val="nil"/>
              <w:bottom w:val="single" w:sz="4" w:space="0" w:color="auto"/>
              <w:right w:val="single" w:sz="4" w:space="0" w:color="auto"/>
            </w:tcBorders>
            <w:shd w:val="clear" w:color="auto" w:fill="auto"/>
            <w:noWrap/>
            <w:vAlign w:val="center"/>
            <w:hideMark/>
          </w:tcPr>
          <w:p w14:paraId="553A996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441B6BC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6B02214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SALAS</w:t>
            </w:r>
          </w:p>
        </w:tc>
        <w:tc>
          <w:tcPr>
            <w:tcW w:w="1075" w:type="dxa"/>
            <w:tcBorders>
              <w:top w:val="nil"/>
              <w:left w:val="nil"/>
              <w:bottom w:val="single" w:sz="4" w:space="0" w:color="auto"/>
              <w:right w:val="single" w:sz="4" w:space="0" w:color="auto"/>
            </w:tcBorders>
            <w:shd w:val="clear" w:color="auto" w:fill="auto"/>
            <w:noWrap/>
            <w:vAlign w:val="center"/>
          </w:tcPr>
          <w:p w14:paraId="4BC2BFC3" w14:textId="2655AA3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0FE473D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ABEB49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593</w:t>
            </w:r>
          </w:p>
        </w:tc>
        <w:tc>
          <w:tcPr>
            <w:tcW w:w="870" w:type="dxa"/>
            <w:tcBorders>
              <w:top w:val="nil"/>
              <w:left w:val="nil"/>
              <w:bottom w:val="single" w:sz="4" w:space="0" w:color="auto"/>
              <w:right w:val="single" w:sz="4" w:space="0" w:color="auto"/>
            </w:tcBorders>
            <w:shd w:val="clear" w:color="auto" w:fill="auto"/>
            <w:noWrap/>
            <w:vAlign w:val="center"/>
            <w:hideMark/>
          </w:tcPr>
          <w:p w14:paraId="012440F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1403100028</w:t>
            </w:r>
          </w:p>
        </w:tc>
        <w:tc>
          <w:tcPr>
            <w:tcW w:w="3586" w:type="dxa"/>
            <w:tcBorders>
              <w:top w:val="nil"/>
              <w:left w:val="nil"/>
              <w:bottom w:val="single" w:sz="4" w:space="0" w:color="auto"/>
              <w:right w:val="single" w:sz="4" w:space="0" w:color="auto"/>
            </w:tcBorders>
            <w:shd w:val="clear" w:color="auto" w:fill="auto"/>
            <w:noWrap/>
            <w:vAlign w:val="center"/>
            <w:hideMark/>
          </w:tcPr>
          <w:p w14:paraId="66DCC0F5"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YAQUE</w:t>
            </w:r>
          </w:p>
        </w:tc>
        <w:tc>
          <w:tcPr>
            <w:tcW w:w="1314" w:type="dxa"/>
            <w:tcBorders>
              <w:top w:val="nil"/>
              <w:left w:val="nil"/>
              <w:bottom w:val="single" w:sz="4" w:space="0" w:color="auto"/>
              <w:right w:val="single" w:sz="4" w:space="0" w:color="auto"/>
            </w:tcBorders>
            <w:shd w:val="clear" w:color="auto" w:fill="auto"/>
            <w:noWrap/>
            <w:vAlign w:val="center"/>
            <w:hideMark/>
          </w:tcPr>
          <w:p w14:paraId="3DE35B8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563C591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6433710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SALAS</w:t>
            </w:r>
          </w:p>
        </w:tc>
        <w:tc>
          <w:tcPr>
            <w:tcW w:w="1075" w:type="dxa"/>
            <w:tcBorders>
              <w:top w:val="nil"/>
              <w:left w:val="nil"/>
              <w:bottom w:val="single" w:sz="4" w:space="0" w:color="auto"/>
              <w:right w:val="single" w:sz="4" w:space="0" w:color="auto"/>
            </w:tcBorders>
            <w:shd w:val="clear" w:color="auto" w:fill="auto"/>
            <w:noWrap/>
            <w:vAlign w:val="center"/>
          </w:tcPr>
          <w:p w14:paraId="2484A617" w14:textId="3F6F4024"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3E80556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A3C840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594</w:t>
            </w:r>
          </w:p>
        </w:tc>
        <w:tc>
          <w:tcPr>
            <w:tcW w:w="870" w:type="dxa"/>
            <w:tcBorders>
              <w:top w:val="nil"/>
              <w:left w:val="nil"/>
              <w:bottom w:val="single" w:sz="4" w:space="0" w:color="auto"/>
              <w:right w:val="single" w:sz="4" w:space="0" w:color="auto"/>
            </w:tcBorders>
            <w:shd w:val="clear" w:color="auto" w:fill="auto"/>
            <w:noWrap/>
            <w:vAlign w:val="center"/>
            <w:hideMark/>
          </w:tcPr>
          <w:p w14:paraId="0EA2C01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1403100044</w:t>
            </w:r>
          </w:p>
        </w:tc>
        <w:tc>
          <w:tcPr>
            <w:tcW w:w="3586" w:type="dxa"/>
            <w:tcBorders>
              <w:top w:val="nil"/>
              <w:left w:val="nil"/>
              <w:bottom w:val="single" w:sz="4" w:space="0" w:color="auto"/>
              <w:right w:val="single" w:sz="4" w:space="0" w:color="auto"/>
            </w:tcBorders>
            <w:shd w:val="clear" w:color="auto" w:fill="auto"/>
            <w:noWrap/>
            <w:vAlign w:val="center"/>
            <w:hideMark/>
          </w:tcPr>
          <w:p w14:paraId="14B0E6C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PILASCA</w:t>
            </w:r>
          </w:p>
        </w:tc>
        <w:tc>
          <w:tcPr>
            <w:tcW w:w="1314" w:type="dxa"/>
            <w:tcBorders>
              <w:top w:val="nil"/>
              <w:left w:val="nil"/>
              <w:bottom w:val="single" w:sz="4" w:space="0" w:color="auto"/>
              <w:right w:val="single" w:sz="4" w:space="0" w:color="auto"/>
            </w:tcBorders>
            <w:shd w:val="clear" w:color="auto" w:fill="auto"/>
            <w:noWrap/>
            <w:vAlign w:val="center"/>
            <w:hideMark/>
          </w:tcPr>
          <w:p w14:paraId="6191929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28B19D3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40E8680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SALAS</w:t>
            </w:r>
          </w:p>
        </w:tc>
        <w:tc>
          <w:tcPr>
            <w:tcW w:w="1075" w:type="dxa"/>
            <w:tcBorders>
              <w:top w:val="nil"/>
              <w:left w:val="nil"/>
              <w:bottom w:val="single" w:sz="4" w:space="0" w:color="auto"/>
              <w:right w:val="single" w:sz="4" w:space="0" w:color="auto"/>
            </w:tcBorders>
            <w:shd w:val="clear" w:color="auto" w:fill="auto"/>
            <w:noWrap/>
            <w:vAlign w:val="center"/>
          </w:tcPr>
          <w:p w14:paraId="2EEC68E1" w14:textId="29FC8836"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4479B5D3"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C585BA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595</w:t>
            </w:r>
          </w:p>
        </w:tc>
        <w:tc>
          <w:tcPr>
            <w:tcW w:w="870" w:type="dxa"/>
            <w:tcBorders>
              <w:top w:val="nil"/>
              <w:left w:val="nil"/>
              <w:bottom w:val="single" w:sz="4" w:space="0" w:color="auto"/>
              <w:right w:val="single" w:sz="4" w:space="0" w:color="auto"/>
            </w:tcBorders>
            <w:shd w:val="clear" w:color="auto" w:fill="auto"/>
            <w:noWrap/>
            <w:vAlign w:val="center"/>
            <w:hideMark/>
          </w:tcPr>
          <w:p w14:paraId="44C1FC3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1403100048</w:t>
            </w:r>
          </w:p>
        </w:tc>
        <w:tc>
          <w:tcPr>
            <w:tcW w:w="3586" w:type="dxa"/>
            <w:tcBorders>
              <w:top w:val="nil"/>
              <w:left w:val="nil"/>
              <w:bottom w:val="single" w:sz="4" w:space="0" w:color="auto"/>
              <w:right w:val="single" w:sz="4" w:space="0" w:color="auto"/>
            </w:tcBorders>
            <w:shd w:val="clear" w:color="auto" w:fill="auto"/>
            <w:noWrap/>
            <w:vAlign w:val="center"/>
            <w:hideMark/>
          </w:tcPr>
          <w:p w14:paraId="60F51022"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BANCO</w:t>
            </w:r>
          </w:p>
        </w:tc>
        <w:tc>
          <w:tcPr>
            <w:tcW w:w="1314" w:type="dxa"/>
            <w:tcBorders>
              <w:top w:val="nil"/>
              <w:left w:val="nil"/>
              <w:bottom w:val="single" w:sz="4" w:space="0" w:color="auto"/>
              <w:right w:val="single" w:sz="4" w:space="0" w:color="auto"/>
            </w:tcBorders>
            <w:shd w:val="clear" w:color="auto" w:fill="auto"/>
            <w:noWrap/>
            <w:vAlign w:val="center"/>
            <w:hideMark/>
          </w:tcPr>
          <w:p w14:paraId="3478DFD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1C30F04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1C7DFF0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SALAS</w:t>
            </w:r>
          </w:p>
        </w:tc>
        <w:tc>
          <w:tcPr>
            <w:tcW w:w="1075" w:type="dxa"/>
            <w:tcBorders>
              <w:top w:val="nil"/>
              <w:left w:val="nil"/>
              <w:bottom w:val="single" w:sz="4" w:space="0" w:color="auto"/>
              <w:right w:val="single" w:sz="4" w:space="0" w:color="auto"/>
            </w:tcBorders>
            <w:shd w:val="clear" w:color="auto" w:fill="auto"/>
            <w:noWrap/>
            <w:vAlign w:val="center"/>
          </w:tcPr>
          <w:p w14:paraId="28AE5EDB" w14:textId="58023F0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59D3EA3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C41375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596</w:t>
            </w:r>
          </w:p>
        </w:tc>
        <w:tc>
          <w:tcPr>
            <w:tcW w:w="870" w:type="dxa"/>
            <w:tcBorders>
              <w:top w:val="nil"/>
              <w:left w:val="nil"/>
              <w:bottom w:val="single" w:sz="4" w:space="0" w:color="auto"/>
              <w:right w:val="single" w:sz="4" w:space="0" w:color="auto"/>
            </w:tcBorders>
            <w:shd w:val="clear" w:color="auto" w:fill="auto"/>
            <w:noWrap/>
            <w:vAlign w:val="center"/>
            <w:hideMark/>
          </w:tcPr>
          <w:p w14:paraId="3CF40C3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1403100052</w:t>
            </w:r>
          </w:p>
        </w:tc>
        <w:tc>
          <w:tcPr>
            <w:tcW w:w="3586" w:type="dxa"/>
            <w:tcBorders>
              <w:top w:val="nil"/>
              <w:left w:val="nil"/>
              <w:bottom w:val="single" w:sz="4" w:space="0" w:color="auto"/>
              <w:right w:val="single" w:sz="4" w:space="0" w:color="auto"/>
            </w:tcBorders>
            <w:shd w:val="clear" w:color="auto" w:fill="auto"/>
            <w:noWrap/>
            <w:vAlign w:val="center"/>
            <w:hideMark/>
          </w:tcPr>
          <w:p w14:paraId="7984B7F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NARANJO</w:t>
            </w:r>
          </w:p>
        </w:tc>
        <w:tc>
          <w:tcPr>
            <w:tcW w:w="1314" w:type="dxa"/>
            <w:tcBorders>
              <w:top w:val="nil"/>
              <w:left w:val="nil"/>
              <w:bottom w:val="single" w:sz="4" w:space="0" w:color="auto"/>
              <w:right w:val="single" w:sz="4" w:space="0" w:color="auto"/>
            </w:tcBorders>
            <w:shd w:val="clear" w:color="auto" w:fill="auto"/>
            <w:noWrap/>
            <w:vAlign w:val="center"/>
            <w:hideMark/>
          </w:tcPr>
          <w:p w14:paraId="7392B52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5E3D8AF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7A08024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SALAS</w:t>
            </w:r>
          </w:p>
        </w:tc>
        <w:tc>
          <w:tcPr>
            <w:tcW w:w="1075" w:type="dxa"/>
            <w:tcBorders>
              <w:top w:val="nil"/>
              <w:left w:val="nil"/>
              <w:bottom w:val="single" w:sz="4" w:space="0" w:color="auto"/>
              <w:right w:val="single" w:sz="4" w:space="0" w:color="auto"/>
            </w:tcBorders>
            <w:shd w:val="clear" w:color="auto" w:fill="auto"/>
            <w:noWrap/>
            <w:vAlign w:val="center"/>
          </w:tcPr>
          <w:p w14:paraId="204D8AD6" w14:textId="6937FCD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3062568F"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1CD1BD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597</w:t>
            </w:r>
          </w:p>
        </w:tc>
        <w:tc>
          <w:tcPr>
            <w:tcW w:w="870" w:type="dxa"/>
            <w:tcBorders>
              <w:top w:val="nil"/>
              <w:left w:val="nil"/>
              <w:bottom w:val="single" w:sz="4" w:space="0" w:color="auto"/>
              <w:right w:val="single" w:sz="4" w:space="0" w:color="auto"/>
            </w:tcBorders>
            <w:shd w:val="clear" w:color="auto" w:fill="auto"/>
            <w:noWrap/>
            <w:vAlign w:val="center"/>
            <w:hideMark/>
          </w:tcPr>
          <w:p w14:paraId="24B1FB7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1403100073</w:t>
            </w:r>
          </w:p>
        </w:tc>
        <w:tc>
          <w:tcPr>
            <w:tcW w:w="3586" w:type="dxa"/>
            <w:tcBorders>
              <w:top w:val="nil"/>
              <w:left w:val="nil"/>
              <w:bottom w:val="single" w:sz="4" w:space="0" w:color="auto"/>
              <w:right w:val="single" w:sz="4" w:space="0" w:color="auto"/>
            </w:tcBorders>
            <w:shd w:val="clear" w:color="auto" w:fill="auto"/>
            <w:noWrap/>
            <w:vAlign w:val="center"/>
            <w:hideMark/>
          </w:tcPr>
          <w:p w14:paraId="5B0907CE"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CRUZ DE MAYO</w:t>
            </w:r>
          </w:p>
        </w:tc>
        <w:tc>
          <w:tcPr>
            <w:tcW w:w="1314" w:type="dxa"/>
            <w:tcBorders>
              <w:top w:val="nil"/>
              <w:left w:val="nil"/>
              <w:bottom w:val="single" w:sz="4" w:space="0" w:color="auto"/>
              <w:right w:val="single" w:sz="4" w:space="0" w:color="auto"/>
            </w:tcBorders>
            <w:shd w:val="clear" w:color="auto" w:fill="auto"/>
            <w:noWrap/>
            <w:vAlign w:val="center"/>
            <w:hideMark/>
          </w:tcPr>
          <w:p w14:paraId="047D422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5460981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18B822E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SALAS</w:t>
            </w:r>
          </w:p>
        </w:tc>
        <w:tc>
          <w:tcPr>
            <w:tcW w:w="1075" w:type="dxa"/>
            <w:tcBorders>
              <w:top w:val="nil"/>
              <w:left w:val="nil"/>
              <w:bottom w:val="single" w:sz="4" w:space="0" w:color="auto"/>
              <w:right w:val="single" w:sz="4" w:space="0" w:color="auto"/>
            </w:tcBorders>
            <w:shd w:val="clear" w:color="auto" w:fill="auto"/>
            <w:noWrap/>
            <w:vAlign w:val="center"/>
          </w:tcPr>
          <w:p w14:paraId="6B1F71EC" w14:textId="23EB2756"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0BF6094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79F6E1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598</w:t>
            </w:r>
          </w:p>
        </w:tc>
        <w:tc>
          <w:tcPr>
            <w:tcW w:w="870" w:type="dxa"/>
            <w:tcBorders>
              <w:top w:val="nil"/>
              <w:left w:val="nil"/>
              <w:bottom w:val="single" w:sz="4" w:space="0" w:color="auto"/>
              <w:right w:val="single" w:sz="4" w:space="0" w:color="auto"/>
            </w:tcBorders>
            <w:shd w:val="clear" w:color="auto" w:fill="auto"/>
            <w:noWrap/>
            <w:vAlign w:val="center"/>
            <w:hideMark/>
          </w:tcPr>
          <w:p w14:paraId="4A5010E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1403100096</w:t>
            </w:r>
          </w:p>
        </w:tc>
        <w:tc>
          <w:tcPr>
            <w:tcW w:w="3586" w:type="dxa"/>
            <w:tcBorders>
              <w:top w:val="nil"/>
              <w:left w:val="nil"/>
              <w:bottom w:val="single" w:sz="4" w:space="0" w:color="auto"/>
              <w:right w:val="single" w:sz="4" w:space="0" w:color="auto"/>
            </w:tcBorders>
            <w:shd w:val="clear" w:color="auto" w:fill="auto"/>
            <w:noWrap/>
            <w:vAlign w:val="center"/>
            <w:hideMark/>
          </w:tcPr>
          <w:p w14:paraId="7CA6050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SHITA ALTA</w:t>
            </w:r>
          </w:p>
        </w:tc>
        <w:tc>
          <w:tcPr>
            <w:tcW w:w="1314" w:type="dxa"/>
            <w:tcBorders>
              <w:top w:val="nil"/>
              <w:left w:val="nil"/>
              <w:bottom w:val="single" w:sz="4" w:space="0" w:color="auto"/>
              <w:right w:val="single" w:sz="4" w:space="0" w:color="auto"/>
            </w:tcBorders>
            <w:shd w:val="clear" w:color="auto" w:fill="auto"/>
            <w:noWrap/>
            <w:vAlign w:val="center"/>
            <w:hideMark/>
          </w:tcPr>
          <w:p w14:paraId="081BA87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281AF60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2D5C929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SALAS</w:t>
            </w:r>
          </w:p>
        </w:tc>
        <w:tc>
          <w:tcPr>
            <w:tcW w:w="1075" w:type="dxa"/>
            <w:tcBorders>
              <w:top w:val="nil"/>
              <w:left w:val="nil"/>
              <w:bottom w:val="single" w:sz="4" w:space="0" w:color="auto"/>
              <w:right w:val="single" w:sz="4" w:space="0" w:color="auto"/>
            </w:tcBorders>
            <w:shd w:val="clear" w:color="auto" w:fill="auto"/>
            <w:noWrap/>
            <w:vAlign w:val="center"/>
          </w:tcPr>
          <w:p w14:paraId="5370082A" w14:textId="0F50CB5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59D1D75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8CEB05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599</w:t>
            </w:r>
          </w:p>
        </w:tc>
        <w:tc>
          <w:tcPr>
            <w:tcW w:w="870" w:type="dxa"/>
            <w:tcBorders>
              <w:top w:val="nil"/>
              <w:left w:val="nil"/>
              <w:bottom w:val="single" w:sz="4" w:space="0" w:color="auto"/>
              <w:right w:val="single" w:sz="4" w:space="0" w:color="auto"/>
            </w:tcBorders>
            <w:shd w:val="clear" w:color="auto" w:fill="auto"/>
            <w:noWrap/>
            <w:vAlign w:val="center"/>
            <w:hideMark/>
          </w:tcPr>
          <w:p w14:paraId="2C50321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1403110015</w:t>
            </w:r>
          </w:p>
        </w:tc>
        <w:tc>
          <w:tcPr>
            <w:tcW w:w="3586" w:type="dxa"/>
            <w:tcBorders>
              <w:top w:val="nil"/>
              <w:left w:val="nil"/>
              <w:bottom w:val="single" w:sz="4" w:space="0" w:color="auto"/>
              <w:right w:val="single" w:sz="4" w:space="0" w:color="auto"/>
            </w:tcBorders>
            <w:shd w:val="clear" w:color="auto" w:fill="auto"/>
            <w:noWrap/>
            <w:vAlign w:val="center"/>
            <w:hideMark/>
          </w:tcPr>
          <w:p w14:paraId="1B9E0AE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NAZARENO</w:t>
            </w:r>
          </w:p>
        </w:tc>
        <w:tc>
          <w:tcPr>
            <w:tcW w:w="1314" w:type="dxa"/>
            <w:tcBorders>
              <w:top w:val="nil"/>
              <w:left w:val="nil"/>
              <w:bottom w:val="single" w:sz="4" w:space="0" w:color="auto"/>
              <w:right w:val="single" w:sz="4" w:space="0" w:color="auto"/>
            </w:tcBorders>
            <w:shd w:val="clear" w:color="auto" w:fill="auto"/>
            <w:noWrap/>
            <w:vAlign w:val="center"/>
            <w:hideMark/>
          </w:tcPr>
          <w:p w14:paraId="1914E70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280" w:type="dxa"/>
            <w:tcBorders>
              <w:top w:val="nil"/>
              <w:left w:val="nil"/>
              <w:bottom w:val="single" w:sz="4" w:space="0" w:color="auto"/>
              <w:right w:val="single" w:sz="4" w:space="0" w:color="auto"/>
            </w:tcBorders>
            <w:shd w:val="clear" w:color="auto" w:fill="auto"/>
            <w:noWrap/>
            <w:vAlign w:val="center"/>
            <w:hideMark/>
          </w:tcPr>
          <w:p w14:paraId="51EFF0B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LAMBAYEQUE</w:t>
            </w:r>
          </w:p>
        </w:tc>
        <w:tc>
          <w:tcPr>
            <w:tcW w:w="2560" w:type="dxa"/>
            <w:tcBorders>
              <w:top w:val="nil"/>
              <w:left w:val="nil"/>
              <w:bottom w:val="single" w:sz="4" w:space="0" w:color="auto"/>
              <w:right w:val="single" w:sz="4" w:space="0" w:color="auto"/>
            </w:tcBorders>
            <w:shd w:val="clear" w:color="auto" w:fill="auto"/>
            <w:noWrap/>
            <w:vAlign w:val="center"/>
            <w:hideMark/>
          </w:tcPr>
          <w:p w14:paraId="7CF1F83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w:t>
            </w:r>
          </w:p>
        </w:tc>
        <w:tc>
          <w:tcPr>
            <w:tcW w:w="1075" w:type="dxa"/>
            <w:tcBorders>
              <w:top w:val="nil"/>
              <w:left w:val="nil"/>
              <w:bottom w:val="single" w:sz="4" w:space="0" w:color="auto"/>
              <w:right w:val="single" w:sz="4" w:space="0" w:color="auto"/>
            </w:tcBorders>
            <w:shd w:val="clear" w:color="auto" w:fill="auto"/>
            <w:noWrap/>
            <w:vAlign w:val="center"/>
          </w:tcPr>
          <w:p w14:paraId="69CC331D" w14:textId="299470F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2E068EF"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23F35D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600</w:t>
            </w:r>
          </w:p>
        </w:tc>
        <w:tc>
          <w:tcPr>
            <w:tcW w:w="870" w:type="dxa"/>
            <w:tcBorders>
              <w:top w:val="nil"/>
              <w:left w:val="nil"/>
              <w:bottom w:val="single" w:sz="4" w:space="0" w:color="auto"/>
              <w:right w:val="single" w:sz="4" w:space="0" w:color="auto"/>
            </w:tcBorders>
            <w:shd w:val="clear" w:color="auto" w:fill="auto"/>
            <w:noWrap/>
            <w:vAlign w:val="center"/>
            <w:hideMark/>
          </w:tcPr>
          <w:p w14:paraId="2E006D8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1501060005</w:t>
            </w:r>
          </w:p>
        </w:tc>
        <w:tc>
          <w:tcPr>
            <w:tcW w:w="3586" w:type="dxa"/>
            <w:tcBorders>
              <w:top w:val="nil"/>
              <w:left w:val="nil"/>
              <w:bottom w:val="single" w:sz="4" w:space="0" w:color="auto"/>
              <w:right w:val="single" w:sz="4" w:space="0" w:color="auto"/>
            </w:tcBorders>
            <w:shd w:val="clear" w:color="auto" w:fill="auto"/>
            <w:noWrap/>
            <w:vAlign w:val="center"/>
            <w:hideMark/>
          </w:tcPr>
          <w:p w14:paraId="61762B94"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BUENAVISTA</w:t>
            </w:r>
          </w:p>
        </w:tc>
        <w:tc>
          <w:tcPr>
            <w:tcW w:w="1314" w:type="dxa"/>
            <w:tcBorders>
              <w:top w:val="nil"/>
              <w:left w:val="nil"/>
              <w:bottom w:val="single" w:sz="4" w:space="0" w:color="auto"/>
              <w:right w:val="single" w:sz="4" w:space="0" w:color="auto"/>
            </w:tcBorders>
            <w:shd w:val="clear" w:color="auto" w:fill="auto"/>
            <w:noWrap/>
            <w:vAlign w:val="center"/>
            <w:hideMark/>
          </w:tcPr>
          <w:p w14:paraId="0D72C9A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07AF9D7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w:t>
            </w:r>
          </w:p>
        </w:tc>
        <w:tc>
          <w:tcPr>
            <w:tcW w:w="2560" w:type="dxa"/>
            <w:tcBorders>
              <w:top w:val="nil"/>
              <w:left w:val="nil"/>
              <w:bottom w:val="single" w:sz="4" w:space="0" w:color="auto"/>
              <w:right w:val="single" w:sz="4" w:space="0" w:color="auto"/>
            </w:tcBorders>
            <w:shd w:val="clear" w:color="auto" w:fill="auto"/>
            <w:noWrap/>
            <w:vAlign w:val="center"/>
            <w:hideMark/>
          </w:tcPr>
          <w:p w14:paraId="7738606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CARABAYLLO</w:t>
            </w:r>
          </w:p>
        </w:tc>
        <w:tc>
          <w:tcPr>
            <w:tcW w:w="1075" w:type="dxa"/>
            <w:tcBorders>
              <w:top w:val="nil"/>
              <w:left w:val="nil"/>
              <w:bottom w:val="single" w:sz="4" w:space="0" w:color="auto"/>
              <w:right w:val="single" w:sz="4" w:space="0" w:color="auto"/>
            </w:tcBorders>
            <w:shd w:val="clear" w:color="auto" w:fill="auto"/>
            <w:noWrap/>
            <w:vAlign w:val="center"/>
          </w:tcPr>
          <w:p w14:paraId="48D73386" w14:textId="3EBE705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C45534F"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62656B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601</w:t>
            </w:r>
          </w:p>
        </w:tc>
        <w:tc>
          <w:tcPr>
            <w:tcW w:w="870" w:type="dxa"/>
            <w:tcBorders>
              <w:top w:val="nil"/>
              <w:left w:val="nil"/>
              <w:bottom w:val="single" w:sz="4" w:space="0" w:color="auto"/>
              <w:right w:val="single" w:sz="4" w:space="0" w:color="auto"/>
            </w:tcBorders>
            <w:shd w:val="clear" w:color="auto" w:fill="auto"/>
            <w:noWrap/>
            <w:vAlign w:val="center"/>
            <w:hideMark/>
          </w:tcPr>
          <w:p w14:paraId="37D985A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1501060045</w:t>
            </w:r>
          </w:p>
        </w:tc>
        <w:tc>
          <w:tcPr>
            <w:tcW w:w="3586" w:type="dxa"/>
            <w:tcBorders>
              <w:top w:val="nil"/>
              <w:left w:val="nil"/>
              <w:bottom w:val="single" w:sz="4" w:space="0" w:color="auto"/>
              <w:right w:val="single" w:sz="4" w:space="0" w:color="auto"/>
            </w:tcBorders>
            <w:shd w:val="clear" w:color="auto" w:fill="auto"/>
            <w:noWrap/>
            <w:vAlign w:val="center"/>
            <w:hideMark/>
          </w:tcPr>
          <w:p w14:paraId="2EE9E42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w:t>
            </w:r>
          </w:p>
        </w:tc>
        <w:tc>
          <w:tcPr>
            <w:tcW w:w="1314" w:type="dxa"/>
            <w:tcBorders>
              <w:top w:val="nil"/>
              <w:left w:val="nil"/>
              <w:bottom w:val="single" w:sz="4" w:space="0" w:color="auto"/>
              <w:right w:val="single" w:sz="4" w:space="0" w:color="auto"/>
            </w:tcBorders>
            <w:shd w:val="clear" w:color="auto" w:fill="auto"/>
            <w:noWrap/>
            <w:vAlign w:val="center"/>
            <w:hideMark/>
          </w:tcPr>
          <w:p w14:paraId="5DE1E59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3E31814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w:t>
            </w:r>
          </w:p>
        </w:tc>
        <w:tc>
          <w:tcPr>
            <w:tcW w:w="2560" w:type="dxa"/>
            <w:tcBorders>
              <w:top w:val="nil"/>
              <w:left w:val="nil"/>
              <w:bottom w:val="single" w:sz="4" w:space="0" w:color="auto"/>
              <w:right w:val="single" w:sz="4" w:space="0" w:color="auto"/>
            </w:tcBorders>
            <w:shd w:val="clear" w:color="auto" w:fill="auto"/>
            <w:noWrap/>
            <w:vAlign w:val="center"/>
            <w:hideMark/>
          </w:tcPr>
          <w:p w14:paraId="0C39A68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CARABAYLLO</w:t>
            </w:r>
          </w:p>
        </w:tc>
        <w:tc>
          <w:tcPr>
            <w:tcW w:w="1075" w:type="dxa"/>
            <w:tcBorders>
              <w:top w:val="nil"/>
              <w:left w:val="nil"/>
              <w:bottom w:val="single" w:sz="4" w:space="0" w:color="auto"/>
              <w:right w:val="single" w:sz="4" w:space="0" w:color="auto"/>
            </w:tcBorders>
            <w:shd w:val="clear" w:color="auto" w:fill="auto"/>
            <w:noWrap/>
            <w:vAlign w:val="center"/>
          </w:tcPr>
          <w:p w14:paraId="1AB6A785" w14:textId="2AE8DE26"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8A530A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A99EE2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602</w:t>
            </w:r>
          </w:p>
        </w:tc>
        <w:tc>
          <w:tcPr>
            <w:tcW w:w="870" w:type="dxa"/>
            <w:tcBorders>
              <w:top w:val="nil"/>
              <w:left w:val="nil"/>
              <w:bottom w:val="single" w:sz="4" w:space="0" w:color="auto"/>
              <w:right w:val="single" w:sz="4" w:space="0" w:color="auto"/>
            </w:tcBorders>
            <w:shd w:val="clear" w:color="auto" w:fill="auto"/>
            <w:noWrap/>
            <w:vAlign w:val="center"/>
            <w:hideMark/>
          </w:tcPr>
          <w:p w14:paraId="3E52B3D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1502040016</w:t>
            </w:r>
          </w:p>
        </w:tc>
        <w:tc>
          <w:tcPr>
            <w:tcW w:w="3586" w:type="dxa"/>
            <w:tcBorders>
              <w:top w:val="nil"/>
              <w:left w:val="nil"/>
              <w:bottom w:val="single" w:sz="4" w:space="0" w:color="auto"/>
              <w:right w:val="single" w:sz="4" w:space="0" w:color="auto"/>
            </w:tcBorders>
            <w:shd w:val="clear" w:color="auto" w:fill="auto"/>
            <w:noWrap/>
            <w:vAlign w:val="center"/>
            <w:hideMark/>
          </w:tcPr>
          <w:p w14:paraId="05C97515"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JESUS DE NAZARETH</w:t>
            </w:r>
          </w:p>
        </w:tc>
        <w:tc>
          <w:tcPr>
            <w:tcW w:w="1314" w:type="dxa"/>
            <w:tcBorders>
              <w:top w:val="nil"/>
              <w:left w:val="nil"/>
              <w:bottom w:val="single" w:sz="4" w:space="0" w:color="auto"/>
              <w:right w:val="single" w:sz="4" w:space="0" w:color="auto"/>
            </w:tcBorders>
            <w:shd w:val="clear" w:color="auto" w:fill="auto"/>
            <w:noWrap/>
            <w:vAlign w:val="center"/>
            <w:hideMark/>
          </w:tcPr>
          <w:p w14:paraId="1C9D486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58F02E0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BARRANCA</w:t>
            </w:r>
          </w:p>
        </w:tc>
        <w:tc>
          <w:tcPr>
            <w:tcW w:w="2560" w:type="dxa"/>
            <w:tcBorders>
              <w:top w:val="nil"/>
              <w:left w:val="nil"/>
              <w:bottom w:val="single" w:sz="4" w:space="0" w:color="auto"/>
              <w:right w:val="single" w:sz="4" w:space="0" w:color="auto"/>
            </w:tcBorders>
            <w:shd w:val="clear" w:color="auto" w:fill="auto"/>
            <w:noWrap/>
            <w:vAlign w:val="center"/>
            <w:hideMark/>
          </w:tcPr>
          <w:p w14:paraId="11219CE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SUPE</w:t>
            </w:r>
          </w:p>
        </w:tc>
        <w:tc>
          <w:tcPr>
            <w:tcW w:w="1075" w:type="dxa"/>
            <w:tcBorders>
              <w:top w:val="nil"/>
              <w:left w:val="nil"/>
              <w:bottom w:val="single" w:sz="4" w:space="0" w:color="auto"/>
              <w:right w:val="single" w:sz="4" w:space="0" w:color="auto"/>
            </w:tcBorders>
            <w:shd w:val="clear" w:color="auto" w:fill="auto"/>
            <w:noWrap/>
            <w:vAlign w:val="center"/>
          </w:tcPr>
          <w:p w14:paraId="518C2646" w14:textId="429F2D26"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7FD0EE0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448861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603</w:t>
            </w:r>
          </w:p>
        </w:tc>
        <w:tc>
          <w:tcPr>
            <w:tcW w:w="870" w:type="dxa"/>
            <w:tcBorders>
              <w:top w:val="nil"/>
              <w:left w:val="nil"/>
              <w:bottom w:val="single" w:sz="4" w:space="0" w:color="auto"/>
              <w:right w:val="single" w:sz="4" w:space="0" w:color="auto"/>
            </w:tcBorders>
            <w:shd w:val="clear" w:color="auto" w:fill="auto"/>
            <w:noWrap/>
            <w:vAlign w:val="center"/>
            <w:hideMark/>
          </w:tcPr>
          <w:p w14:paraId="2D4CA06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1502040039</w:t>
            </w:r>
          </w:p>
        </w:tc>
        <w:tc>
          <w:tcPr>
            <w:tcW w:w="3586" w:type="dxa"/>
            <w:tcBorders>
              <w:top w:val="nil"/>
              <w:left w:val="nil"/>
              <w:bottom w:val="single" w:sz="4" w:space="0" w:color="auto"/>
              <w:right w:val="single" w:sz="4" w:space="0" w:color="auto"/>
            </w:tcBorders>
            <w:shd w:val="clear" w:color="auto" w:fill="auto"/>
            <w:noWrap/>
            <w:vAlign w:val="center"/>
            <w:hideMark/>
          </w:tcPr>
          <w:p w14:paraId="6FB37CC4"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LAS MINAS</w:t>
            </w:r>
          </w:p>
        </w:tc>
        <w:tc>
          <w:tcPr>
            <w:tcW w:w="1314" w:type="dxa"/>
            <w:tcBorders>
              <w:top w:val="nil"/>
              <w:left w:val="nil"/>
              <w:bottom w:val="single" w:sz="4" w:space="0" w:color="auto"/>
              <w:right w:val="single" w:sz="4" w:space="0" w:color="auto"/>
            </w:tcBorders>
            <w:shd w:val="clear" w:color="auto" w:fill="auto"/>
            <w:noWrap/>
            <w:vAlign w:val="center"/>
            <w:hideMark/>
          </w:tcPr>
          <w:p w14:paraId="53C65F1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7C3BDBB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BARRANCA</w:t>
            </w:r>
          </w:p>
        </w:tc>
        <w:tc>
          <w:tcPr>
            <w:tcW w:w="2560" w:type="dxa"/>
            <w:tcBorders>
              <w:top w:val="nil"/>
              <w:left w:val="nil"/>
              <w:bottom w:val="single" w:sz="4" w:space="0" w:color="auto"/>
              <w:right w:val="single" w:sz="4" w:space="0" w:color="auto"/>
            </w:tcBorders>
            <w:shd w:val="clear" w:color="auto" w:fill="auto"/>
            <w:noWrap/>
            <w:vAlign w:val="center"/>
            <w:hideMark/>
          </w:tcPr>
          <w:p w14:paraId="1F69B35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SUPE</w:t>
            </w:r>
          </w:p>
        </w:tc>
        <w:tc>
          <w:tcPr>
            <w:tcW w:w="1075" w:type="dxa"/>
            <w:tcBorders>
              <w:top w:val="nil"/>
              <w:left w:val="nil"/>
              <w:bottom w:val="single" w:sz="4" w:space="0" w:color="auto"/>
              <w:right w:val="single" w:sz="4" w:space="0" w:color="auto"/>
            </w:tcBorders>
            <w:shd w:val="clear" w:color="auto" w:fill="auto"/>
            <w:noWrap/>
            <w:vAlign w:val="center"/>
          </w:tcPr>
          <w:p w14:paraId="35119D6B" w14:textId="6F93E05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1EB25C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D4892C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604</w:t>
            </w:r>
          </w:p>
        </w:tc>
        <w:tc>
          <w:tcPr>
            <w:tcW w:w="870" w:type="dxa"/>
            <w:tcBorders>
              <w:top w:val="nil"/>
              <w:left w:val="nil"/>
              <w:bottom w:val="single" w:sz="4" w:space="0" w:color="auto"/>
              <w:right w:val="single" w:sz="4" w:space="0" w:color="auto"/>
            </w:tcBorders>
            <w:shd w:val="clear" w:color="auto" w:fill="auto"/>
            <w:noWrap/>
            <w:vAlign w:val="center"/>
            <w:hideMark/>
          </w:tcPr>
          <w:p w14:paraId="3433CF7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1502040047</w:t>
            </w:r>
          </w:p>
        </w:tc>
        <w:tc>
          <w:tcPr>
            <w:tcW w:w="3586" w:type="dxa"/>
            <w:tcBorders>
              <w:top w:val="nil"/>
              <w:left w:val="nil"/>
              <w:bottom w:val="single" w:sz="4" w:space="0" w:color="auto"/>
              <w:right w:val="single" w:sz="4" w:space="0" w:color="auto"/>
            </w:tcBorders>
            <w:shd w:val="clear" w:color="auto" w:fill="auto"/>
            <w:noWrap/>
            <w:vAlign w:val="center"/>
            <w:hideMark/>
          </w:tcPr>
          <w:p w14:paraId="42AA9C5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PUEBLO NUEVO</w:t>
            </w:r>
          </w:p>
        </w:tc>
        <w:tc>
          <w:tcPr>
            <w:tcW w:w="1314" w:type="dxa"/>
            <w:tcBorders>
              <w:top w:val="nil"/>
              <w:left w:val="nil"/>
              <w:bottom w:val="single" w:sz="4" w:space="0" w:color="auto"/>
              <w:right w:val="single" w:sz="4" w:space="0" w:color="auto"/>
            </w:tcBorders>
            <w:shd w:val="clear" w:color="auto" w:fill="auto"/>
            <w:noWrap/>
            <w:vAlign w:val="center"/>
            <w:hideMark/>
          </w:tcPr>
          <w:p w14:paraId="263B769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52423EC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BARRANCA</w:t>
            </w:r>
          </w:p>
        </w:tc>
        <w:tc>
          <w:tcPr>
            <w:tcW w:w="2560" w:type="dxa"/>
            <w:tcBorders>
              <w:top w:val="nil"/>
              <w:left w:val="nil"/>
              <w:bottom w:val="single" w:sz="4" w:space="0" w:color="auto"/>
              <w:right w:val="single" w:sz="4" w:space="0" w:color="auto"/>
            </w:tcBorders>
            <w:shd w:val="clear" w:color="auto" w:fill="auto"/>
            <w:noWrap/>
            <w:vAlign w:val="center"/>
            <w:hideMark/>
          </w:tcPr>
          <w:p w14:paraId="5270092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SUPE</w:t>
            </w:r>
          </w:p>
        </w:tc>
        <w:tc>
          <w:tcPr>
            <w:tcW w:w="1075" w:type="dxa"/>
            <w:tcBorders>
              <w:top w:val="nil"/>
              <w:left w:val="nil"/>
              <w:bottom w:val="single" w:sz="4" w:space="0" w:color="auto"/>
              <w:right w:val="single" w:sz="4" w:space="0" w:color="auto"/>
            </w:tcBorders>
            <w:shd w:val="clear" w:color="auto" w:fill="auto"/>
            <w:noWrap/>
            <w:vAlign w:val="center"/>
          </w:tcPr>
          <w:p w14:paraId="2F1CE0DC" w14:textId="171386F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DF00C0F"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514EC3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605</w:t>
            </w:r>
          </w:p>
        </w:tc>
        <w:tc>
          <w:tcPr>
            <w:tcW w:w="870" w:type="dxa"/>
            <w:tcBorders>
              <w:top w:val="nil"/>
              <w:left w:val="nil"/>
              <w:bottom w:val="single" w:sz="4" w:space="0" w:color="auto"/>
              <w:right w:val="single" w:sz="4" w:space="0" w:color="auto"/>
            </w:tcBorders>
            <w:shd w:val="clear" w:color="auto" w:fill="auto"/>
            <w:noWrap/>
            <w:vAlign w:val="center"/>
            <w:hideMark/>
          </w:tcPr>
          <w:p w14:paraId="7EB6677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1502040050</w:t>
            </w:r>
          </w:p>
        </w:tc>
        <w:tc>
          <w:tcPr>
            <w:tcW w:w="3586" w:type="dxa"/>
            <w:tcBorders>
              <w:top w:val="nil"/>
              <w:left w:val="nil"/>
              <w:bottom w:val="single" w:sz="4" w:space="0" w:color="auto"/>
              <w:right w:val="single" w:sz="4" w:space="0" w:color="auto"/>
            </w:tcBorders>
            <w:shd w:val="clear" w:color="auto" w:fill="auto"/>
            <w:noWrap/>
            <w:vAlign w:val="center"/>
            <w:hideMark/>
          </w:tcPr>
          <w:p w14:paraId="36AC82F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ELENA SUR_ANGEL FLORES LA NEGRA</w:t>
            </w:r>
          </w:p>
        </w:tc>
        <w:tc>
          <w:tcPr>
            <w:tcW w:w="1314" w:type="dxa"/>
            <w:tcBorders>
              <w:top w:val="nil"/>
              <w:left w:val="nil"/>
              <w:bottom w:val="single" w:sz="4" w:space="0" w:color="auto"/>
              <w:right w:val="single" w:sz="4" w:space="0" w:color="auto"/>
            </w:tcBorders>
            <w:shd w:val="clear" w:color="auto" w:fill="auto"/>
            <w:noWrap/>
            <w:vAlign w:val="center"/>
            <w:hideMark/>
          </w:tcPr>
          <w:p w14:paraId="1329413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30B845C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BARRANCA</w:t>
            </w:r>
          </w:p>
        </w:tc>
        <w:tc>
          <w:tcPr>
            <w:tcW w:w="2560" w:type="dxa"/>
            <w:tcBorders>
              <w:top w:val="nil"/>
              <w:left w:val="nil"/>
              <w:bottom w:val="single" w:sz="4" w:space="0" w:color="auto"/>
              <w:right w:val="single" w:sz="4" w:space="0" w:color="auto"/>
            </w:tcBorders>
            <w:shd w:val="clear" w:color="auto" w:fill="auto"/>
            <w:noWrap/>
            <w:vAlign w:val="center"/>
            <w:hideMark/>
          </w:tcPr>
          <w:p w14:paraId="285AD3B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SUPE</w:t>
            </w:r>
          </w:p>
        </w:tc>
        <w:tc>
          <w:tcPr>
            <w:tcW w:w="1075" w:type="dxa"/>
            <w:tcBorders>
              <w:top w:val="nil"/>
              <w:left w:val="nil"/>
              <w:bottom w:val="single" w:sz="4" w:space="0" w:color="auto"/>
              <w:right w:val="single" w:sz="4" w:space="0" w:color="auto"/>
            </w:tcBorders>
            <w:shd w:val="clear" w:color="auto" w:fill="auto"/>
            <w:noWrap/>
            <w:vAlign w:val="center"/>
          </w:tcPr>
          <w:p w14:paraId="3F78F231" w14:textId="632E4FB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274BB6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D0B4F2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606</w:t>
            </w:r>
          </w:p>
        </w:tc>
        <w:tc>
          <w:tcPr>
            <w:tcW w:w="870" w:type="dxa"/>
            <w:tcBorders>
              <w:top w:val="nil"/>
              <w:left w:val="nil"/>
              <w:bottom w:val="single" w:sz="4" w:space="0" w:color="auto"/>
              <w:right w:val="single" w:sz="4" w:space="0" w:color="auto"/>
            </w:tcBorders>
            <w:shd w:val="clear" w:color="auto" w:fill="auto"/>
            <w:noWrap/>
            <w:vAlign w:val="center"/>
            <w:hideMark/>
          </w:tcPr>
          <w:p w14:paraId="55E84B6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1505160007</w:t>
            </w:r>
          </w:p>
        </w:tc>
        <w:tc>
          <w:tcPr>
            <w:tcW w:w="3586" w:type="dxa"/>
            <w:tcBorders>
              <w:top w:val="nil"/>
              <w:left w:val="nil"/>
              <w:bottom w:val="single" w:sz="4" w:space="0" w:color="auto"/>
              <w:right w:val="single" w:sz="4" w:space="0" w:color="auto"/>
            </w:tcBorders>
            <w:shd w:val="clear" w:color="auto" w:fill="auto"/>
            <w:noWrap/>
            <w:vAlign w:val="center"/>
            <w:hideMark/>
          </w:tcPr>
          <w:p w14:paraId="4BA0BBA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PUEBLO OBRERO DE MACHURANGA</w:t>
            </w:r>
          </w:p>
        </w:tc>
        <w:tc>
          <w:tcPr>
            <w:tcW w:w="1314" w:type="dxa"/>
            <w:tcBorders>
              <w:top w:val="nil"/>
              <w:left w:val="nil"/>
              <w:bottom w:val="single" w:sz="4" w:space="0" w:color="auto"/>
              <w:right w:val="single" w:sz="4" w:space="0" w:color="auto"/>
            </w:tcBorders>
            <w:shd w:val="clear" w:color="auto" w:fill="auto"/>
            <w:noWrap/>
            <w:vAlign w:val="center"/>
            <w:hideMark/>
          </w:tcPr>
          <w:p w14:paraId="704ADED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03539F4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CAÑETE</w:t>
            </w:r>
          </w:p>
        </w:tc>
        <w:tc>
          <w:tcPr>
            <w:tcW w:w="2560" w:type="dxa"/>
            <w:tcBorders>
              <w:top w:val="nil"/>
              <w:left w:val="nil"/>
              <w:bottom w:val="single" w:sz="4" w:space="0" w:color="auto"/>
              <w:right w:val="single" w:sz="4" w:space="0" w:color="auto"/>
            </w:tcBorders>
            <w:shd w:val="clear" w:color="auto" w:fill="auto"/>
            <w:noWrap/>
            <w:vAlign w:val="center"/>
            <w:hideMark/>
          </w:tcPr>
          <w:p w14:paraId="3A12DB4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ZUÑIGA</w:t>
            </w:r>
          </w:p>
        </w:tc>
        <w:tc>
          <w:tcPr>
            <w:tcW w:w="1075" w:type="dxa"/>
            <w:tcBorders>
              <w:top w:val="nil"/>
              <w:left w:val="nil"/>
              <w:bottom w:val="single" w:sz="4" w:space="0" w:color="auto"/>
              <w:right w:val="single" w:sz="4" w:space="0" w:color="auto"/>
            </w:tcBorders>
            <w:shd w:val="clear" w:color="auto" w:fill="auto"/>
            <w:noWrap/>
            <w:vAlign w:val="center"/>
          </w:tcPr>
          <w:p w14:paraId="00734D9A" w14:textId="02B59F24"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04787B7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346299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607</w:t>
            </w:r>
          </w:p>
        </w:tc>
        <w:tc>
          <w:tcPr>
            <w:tcW w:w="870" w:type="dxa"/>
            <w:tcBorders>
              <w:top w:val="nil"/>
              <w:left w:val="nil"/>
              <w:bottom w:val="single" w:sz="4" w:space="0" w:color="auto"/>
              <w:right w:val="single" w:sz="4" w:space="0" w:color="auto"/>
            </w:tcBorders>
            <w:shd w:val="clear" w:color="auto" w:fill="auto"/>
            <w:noWrap/>
            <w:vAlign w:val="center"/>
            <w:hideMark/>
          </w:tcPr>
          <w:p w14:paraId="25B5B27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1506060004</w:t>
            </w:r>
          </w:p>
        </w:tc>
        <w:tc>
          <w:tcPr>
            <w:tcW w:w="3586" w:type="dxa"/>
            <w:tcBorders>
              <w:top w:val="nil"/>
              <w:left w:val="nil"/>
              <w:bottom w:val="single" w:sz="4" w:space="0" w:color="auto"/>
              <w:right w:val="single" w:sz="4" w:space="0" w:color="auto"/>
            </w:tcBorders>
            <w:shd w:val="clear" w:color="auto" w:fill="auto"/>
            <w:noWrap/>
            <w:vAlign w:val="center"/>
            <w:hideMark/>
          </w:tcPr>
          <w:p w14:paraId="468C2C5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ACOTAMA</w:t>
            </w:r>
          </w:p>
        </w:tc>
        <w:tc>
          <w:tcPr>
            <w:tcW w:w="1314" w:type="dxa"/>
            <w:tcBorders>
              <w:top w:val="nil"/>
              <w:left w:val="nil"/>
              <w:bottom w:val="single" w:sz="4" w:space="0" w:color="auto"/>
              <w:right w:val="single" w:sz="4" w:space="0" w:color="auto"/>
            </w:tcBorders>
            <w:shd w:val="clear" w:color="auto" w:fill="auto"/>
            <w:noWrap/>
            <w:vAlign w:val="center"/>
            <w:hideMark/>
          </w:tcPr>
          <w:p w14:paraId="0A8DC66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7C01D54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HUARAL</w:t>
            </w:r>
          </w:p>
        </w:tc>
        <w:tc>
          <w:tcPr>
            <w:tcW w:w="2560" w:type="dxa"/>
            <w:tcBorders>
              <w:top w:val="nil"/>
              <w:left w:val="nil"/>
              <w:bottom w:val="single" w:sz="4" w:space="0" w:color="auto"/>
              <w:right w:val="single" w:sz="4" w:space="0" w:color="auto"/>
            </w:tcBorders>
            <w:shd w:val="clear" w:color="auto" w:fill="auto"/>
            <w:noWrap/>
            <w:vAlign w:val="center"/>
            <w:hideMark/>
          </w:tcPr>
          <w:p w14:paraId="6D5FFFE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IHUARI</w:t>
            </w:r>
          </w:p>
        </w:tc>
        <w:tc>
          <w:tcPr>
            <w:tcW w:w="1075" w:type="dxa"/>
            <w:tcBorders>
              <w:top w:val="nil"/>
              <w:left w:val="nil"/>
              <w:bottom w:val="single" w:sz="4" w:space="0" w:color="auto"/>
              <w:right w:val="single" w:sz="4" w:space="0" w:color="auto"/>
            </w:tcBorders>
            <w:shd w:val="clear" w:color="auto" w:fill="auto"/>
            <w:noWrap/>
            <w:vAlign w:val="center"/>
          </w:tcPr>
          <w:p w14:paraId="16E9052E" w14:textId="0CA6D244"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70C0724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D25888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608</w:t>
            </w:r>
          </w:p>
        </w:tc>
        <w:tc>
          <w:tcPr>
            <w:tcW w:w="870" w:type="dxa"/>
            <w:tcBorders>
              <w:top w:val="nil"/>
              <w:left w:val="nil"/>
              <w:bottom w:val="single" w:sz="4" w:space="0" w:color="auto"/>
              <w:right w:val="single" w:sz="4" w:space="0" w:color="auto"/>
            </w:tcBorders>
            <w:shd w:val="clear" w:color="auto" w:fill="auto"/>
            <w:noWrap/>
            <w:vAlign w:val="center"/>
            <w:hideMark/>
          </w:tcPr>
          <w:p w14:paraId="43F480E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1506060040</w:t>
            </w:r>
          </w:p>
        </w:tc>
        <w:tc>
          <w:tcPr>
            <w:tcW w:w="3586" w:type="dxa"/>
            <w:tcBorders>
              <w:top w:val="nil"/>
              <w:left w:val="nil"/>
              <w:bottom w:val="single" w:sz="4" w:space="0" w:color="auto"/>
              <w:right w:val="single" w:sz="4" w:space="0" w:color="auto"/>
            </w:tcBorders>
            <w:shd w:val="clear" w:color="auto" w:fill="auto"/>
            <w:noWrap/>
            <w:vAlign w:val="center"/>
            <w:hideMark/>
          </w:tcPr>
          <w:p w14:paraId="16013B04"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YUNGUY</w:t>
            </w:r>
          </w:p>
        </w:tc>
        <w:tc>
          <w:tcPr>
            <w:tcW w:w="1314" w:type="dxa"/>
            <w:tcBorders>
              <w:top w:val="nil"/>
              <w:left w:val="nil"/>
              <w:bottom w:val="single" w:sz="4" w:space="0" w:color="auto"/>
              <w:right w:val="single" w:sz="4" w:space="0" w:color="auto"/>
            </w:tcBorders>
            <w:shd w:val="clear" w:color="auto" w:fill="auto"/>
            <w:noWrap/>
            <w:vAlign w:val="center"/>
            <w:hideMark/>
          </w:tcPr>
          <w:p w14:paraId="4841C4E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1E2C5B9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HUARAL</w:t>
            </w:r>
          </w:p>
        </w:tc>
        <w:tc>
          <w:tcPr>
            <w:tcW w:w="2560" w:type="dxa"/>
            <w:tcBorders>
              <w:top w:val="nil"/>
              <w:left w:val="nil"/>
              <w:bottom w:val="single" w:sz="4" w:space="0" w:color="auto"/>
              <w:right w:val="single" w:sz="4" w:space="0" w:color="auto"/>
            </w:tcBorders>
            <w:shd w:val="clear" w:color="auto" w:fill="auto"/>
            <w:noWrap/>
            <w:vAlign w:val="center"/>
            <w:hideMark/>
          </w:tcPr>
          <w:p w14:paraId="26C3739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IHUARI</w:t>
            </w:r>
          </w:p>
        </w:tc>
        <w:tc>
          <w:tcPr>
            <w:tcW w:w="1075" w:type="dxa"/>
            <w:tcBorders>
              <w:top w:val="nil"/>
              <w:left w:val="nil"/>
              <w:bottom w:val="single" w:sz="4" w:space="0" w:color="auto"/>
              <w:right w:val="single" w:sz="4" w:space="0" w:color="auto"/>
            </w:tcBorders>
            <w:shd w:val="clear" w:color="auto" w:fill="auto"/>
            <w:noWrap/>
            <w:vAlign w:val="center"/>
          </w:tcPr>
          <w:p w14:paraId="33376F95" w14:textId="76DD384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712EB053"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1ED151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609</w:t>
            </w:r>
          </w:p>
        </w:tc>
        <w:tc>
          <w:tcPr>
            <w:tcW w:w="870" w:type="dxa"/>
            <w:tcBorders>
              <w:top w:val="nil"/>
              <w:left w:val="nil"/>
              <w:bottom w:val="single" w:sz="4" w:space="0" w:color="auto"/>
              <w:right w:val="single" w:sz="4" w:space="0" w:color="auto"/>
            </w:tcBorders>
            <w:shd w:val="clear" w:color="auto" w:fill="auto"/>
            <w:noWrap/>
            <w:vAlign w:val="center"/>
            <w:hideMark/>
          </w:tcPr>
          <w:p w14:paraId="1F4FD52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1506100008</w:t>
            </w:r>
          </w:p>
        </w:tc>
        <w:tc>
          <w:tcPr>
            <w:tcW w:w="3586" w:type="dxa"/>
            <w:tcBorders>
              <w:top w:val="nil"/>
              <w:left w:val="nil"/>
              <w:bottom w:val="single" w:sz="4" w:space="0" w:color="auto"/>
              <w:right w:val="single" w:sz="4" w:space="0" w:color="auto"/>
            </w:tcBorders>
            <w:shd w:val="clear" w:color="auto" w:fill="auto"/>
            <w:noWrap/>
            <w:vAlign w:val="center"/>
            <w:hideMark/>
          </w:tcPr>
          <w:p w14:paraId="54B1D87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SANTANDER</w:t>
            </w:r>
          </w:p>
        </w:tc>
        <w:tc>
          <w:tcPr>
            <w:tcW w:w="1314" w:type="dxa"/>
            <w:tcBorders>
              <w:top w:val="nil"/>
              <w:left w:val="nil"/>
              <w:bottom w:val="single" w:sz="4" w:space="0" w:color="auto"/>
              <w:right w:val="single" w:sz="4" w:space="0" w:color="auto"/>
            </w:tcBorders>
            <w:shd w:val="clear" w:color="auto" w:fill="auto"/>
            <w:noWrap/>
            <w:vAlign w:val="center"/>
            <w:hideMark/>
          </w:tcPr>
          <w:p w14:paraId="45C950A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5726E15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HUARAL</w:t>
            </w:r>
          </w:p>
        </w:tc>
        <w:tc>
          <w:tcPr>
            <w:tcW w:w="2560" w:type="dxa"/>
            <w:tcBorders>
              <w:top w:val="nil"/>
              <w:left w:val="nil"/>
              <w:bottom w:val="single" w:sz="4" w:space="0" w:color="auto"/>
              <w:right w:val="single" w:sz="4" w:space="0" w:color="auto"/>
            </w:tcBorders>
            <w:shd w:val="clear" w:color="auto" w:fill="auto"/>
            <w:noWrap/>
            <w:vAlign w:val="center"/>
            <w:hideMark/>
          </w:tcPr>
          <w:p w14:paraId="099FB0E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CRUZ DE ANDAMARCA</w:t>
            </w:r>
          </w:p>
        </w:tc>
        <w:tc>
          <w:tcPr>
            <w:tcW w:w="1075" w:type="dxa"/>
            <w:tcBorders>
              <w:top w:val="nil"/>
              <w:left w:val="nil"/>
              <w:bottom w:val="single" w:sz="4" w:space="0" w:color="auto"/>
              <w:right w:val="single" w:sz="4" w:space="0" w:color="auto"/>
            </w:tcBorders>
            <w:shd w:val="clear" w:color="auto" w:fill="auto"/>
            <w:noWrap/>
            <w:vAlign w:val="center"/>
          </w:tcPr>
          <w:p w14:paraId="4E536AA2" w14:textId="1FC591E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638CCF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72F5A7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610</w:t>
            </w:r>
          </w:p>
        </w:tc>
        <w:tc>
          <w:tcPr>
            <w:tcW w:w="870" w:type="dxa"/>
            <w:tcBorders>
              <w:top w:val="nil"/>
              <w:left w:val="nil"/>
              <w:bottom w:val="single" w:sz="4" w:space="0" w:color="auto"/>
              <w:right w:val="single" w:sz="4" w:space="0" w:color="auto"/>
            </w:tcBorders>
            <w:shd w:val="clear" w:color="auto" w:fill="auto"/>
            <w:noWrap/>
            <w:vAlign w:val="center"/>
            <w:hideMark/>
          </w:tcPr>
          <w:p w14:paraId="5EAD3EF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1507130027</w:t>
            </w:r>
          </w:p>
        </w:tc>
        <w:tc>
          <w:tcPr>
            <w:tcW w:w="3586" w:type="dxa"/>
            <w:tcBorders>
              <w:top w:val="nil"/>
              <w:left w:val="nil"/>
              <w:bottom w:val="single" w:sz="4" w:space="0" w:color="auto"/>
              <w:right w:val="single" w:sz="4" w:space="0" w:color="auto"/>
            </w:tcBorders>
            <w:shd w:val="clear" w:color="auto" w:fill="auto"/>
            <w:noWrap/>
            <w:vAlign w:val="center"/>
            <w:hideMark/>
          </w:tcPr>
          <w:p w14:paraId="3754B5F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DE CAPUTISH</w:t>
            </w:r>
          </w:p>
        </w:tc>
        <w:tc>
          <w:tcPr>
            <w:tcW w:w="1314" w:type="dxa"/>
            <w:tcBorders>
              <w:top w:val="nil"/>
              <w:left w:val="nil"/>
              <w:bottom w:val="single" w:sz="4" w:space="0" w:color="auto"/>
              <w:right w:val="single" w:sz="4" w:space="0" w:color="auto"/>
            </w:tcBorders>
            <w:shd w:val="clear" w:color="auto" w:fill="auto"/>
            <w:noWrap/>
            <w:vAlign w:val="center"/>
            <w:hideMark/>
          </w:tcPr>
          <w:p w14:paraId="47D5755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63041FD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HUAROCHIRI</w:t>
            </w:r>
          </w:p>
        </w:tc>
        <w:tc>
          <w:tcPr>
            <w:tcW w:w="2560" w:type="dxa"/>
            <w:tcBorders>
              <w:top w:val="nil"/>
              <w:left w:val="nil"/>
              <w:bottom w:val="single" w:sz="4" w:space="0" w:color="auto"/>
              <w:right w:val="single" w:sz="4" w:space="0" w:color="auto"/>
            </w:tcBorders>
            <w:shd w:val="clear" w:color="auto" w:fill="auto"/>
            <w:noWrap/>
            <w:vAlign w:val="center"/>
            <w:hideMark/>
          </w:tcPr>
          <w:p w14:paraId="304657A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MARIATANA</w:t>
            </w:r>
          </w:p>
        </w:tc>
        <w:tc>
          <w:tcPr>
            <w:tcW w:w="1075" w:type="dxa"/>
            <w:tcBorders>
              <w:top w:val="nil"/>
              <w:left w:val="nil"/>
              <w:bottom w:val="single" w:sz="4" w:space="0" w:color="auto"/>
              <w:right w:val="single" w:sz="4" w:space="0" w:color="auto"/>
            </w:tcBorders>
            <w:shd w:val="clear" w:color="auto" w:fill="auto"/>
            <w:noWrap/>
            <w:vAlign w:val="center"/>
          </w:tcPr>
          <w:p w14:paraId="159D14EF" w14:textId="797BB8A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5D065C5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C1B3BA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611</w:t>
            </w:r>
          </w:p>
        </w:tc>
        <w:tc>
          <w:tcPr>
            <w:tcW w:w="870" w:type="dxa"/>
            <w:tcBorders>
              <w:top w:val="nil"/>
              <w:left w:val="nil"/>
              <w:bottom w:val="single" w:sz="4" w:space="0" w:color="auto"/>
              <w:right w:val="single" w:sz="4" w:space="0" w:color="auto"/>
            </w:tcBorders>
            <w:shd w:val="clear" w:color="auto" w:fill="auto"/>
            <w:noWrap/>
            <w:vAlign w:val="center"/>
            <w:hideMark/>
          </w:tcPr>
          <w:p w14:paraId="0BCB4F8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1507130028</w:t>
            </w:r>
          </w:p>
        </w:tc>
        <w:tc>
          <w:tcPr>
            <w:tcW w:w="3586" w:type="dxa"/>
            <w:tcBorders>
              <w:top w:val="nil"/>
              <w:left w:val="nil"/>
              <w:bottom w:val="single" w:sz="4" w:space="0" w:color="auto"/>
              <w:right w:val="single" w:sz="4" w:space="0" w:color="auto"/>
            </w:tcBorders>
            <w:shd w:val="clear" w:color="auto" w:fill="auto"/>
            <w:noWrap/>
            <w:vAlign w:val="center"/>
            <w:hideMark/>
          </w:tcPr>
          <w:p w14:paraId="11B7B9AE"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CALAHUAYA</w:t>
            </w:r>
          </w:p>
        </w:tc>
        <w:tc>
          <w:tcPr>
            <w:tcW w:w="1314" w:type="dxa"/>
            <w:tcBorders>
              <w:top w:val="nil"/>
              <w:left w:val="nil"/>
              <w:bottom w:val="single" w:sz="4" w:space="0" w:color="auto"/>
              <w:right w:val="single" w:sz="4" w:space="0" w:color="auto"/>
            </w:tcBorders>
            <w:shd w:val="clear" w:color="auto" w:fill="auto"/>
            <w:noWrap/>
            <w:vAlign w:val="center"/>
            <w:hideMark/>
          </w:tcPr>
          <w:p w14:paraId="505AF97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4D20247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HUAROCHIRI</w:t>
            </w:r>
          </w:p>
        </w:tc>
        <w:tc>
          <w:tcPr>
            <w:tcW w:w="2560" w:type="dxa"/>
            <w:tcBorders>
              <w:top w:val="nil"/>
              <w:left w:val="nil"/>
              <w:bottom w:val="single" w:sz="4" w:space="0" w:color="auto"/>
              <w:right w:val="single" w:sz="4" w:space="0" w:color="auto"/>
            </w:tcBorders>
            <w:shd w:val="clear" w:color="auto" w:fill="auto"/>
            <w:noWrap/>
            <w:vAlign w:val="center"/>
            <w:hideMark/>
          </w:tcPr>
          <w:p w14:paraId="6524B15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MARIATANA</w:t>
            </w:r>
          </w:p>
        </w:tc>
        <w:tc>
          <w:tcPr>
            <w:tcW w:w="1075" w:type="dxa"/>
            <w:tcBorders>
              <w:top w:val="nil"/>
              <w:left w:val="nil"/>
              <w:bottom w:val="single" w:sz="4" w:space="0" w:color="auto"/>
              <w:right w:val="single" w:sz="4" w:space="0" w:color="auto"/>
            </w:tcBorders>
            <w:shd w:val="clear" w:color="auto" w:fill="auto"/>
            <w:noWrap/>
            <w:vAlign w:val="center"/>
          </w:tcPr>
          <w:p w14:paraId="4BB43FF4" w14:textId="1A6838D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CFE0E3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8105FB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612</w:t>
            </w:r>
          </w:p>
        </w:tc>
        <w:tc>
          <w:tcPr>
            <w:tcW w:w="870" w:type="dxa"/>
            <w:tcBorders>
              <w:top w:val="nil"/>
              <w:left w:val="nil"/>
              <w:bottom w:val="single" w:sz="4" w:space="0" w:color="auto"/>
              <w:right w:val="single" w:sz="4" w:space="0" w:color="auto"/>
            </w:tcBorders>
            <w:shd w:val="clear" w:color="auto" w:fill="auto"/>
            <w:noWrap/>
            <w:vAlign w:val="center"/>
            <w:hideMark/>
          </w:tcPr>
          <w:p w14:paraId="073617C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1507130030</w:t>
            </w:r>
          </w:p>
        </w:tc>
        <w:tc>
          <w:tcPr>
            <w:tcW w:w="3586" w:type="dxa"/>
            <w:tcBorders>
              <w:top w:val="nil"/>
              <w:left w:val="nil"/>
              <w:bottom w:val="single" w:sz="4" w:space="0" w:color="auto"/>
              <w:right w:val="single" w:sz="4" w:space="0" w:color="auto"/>
            </w:tcBorders>
            <w:shd w:val="clear" w:color="auto" w:fill="auto"/>
            <w:noWrap/>
            <w:vAlign w:val="center"/>
            <w:hideMark/>
          </w:tcPr>
          <w:p w14:paraId="413BDF27"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CHATACANCHA</w:t>
            </w:r>
          </w:p>
        </w:tc>
        <w:tc>
          <w:tcPr>
            <w:tcW w:w="1314" w:type="dxa"/>
            <w:tcBorders>
              <w:top w:val="nil"/>
              <w:left w:val="nil"/>
              <w:bottom w:val="single" w:sz="4" w:space="0" w:color="auto"/>
              <w:right w:val="single" w:sz="4" w:space="0" w:color="auto"/>
            </w:tcBorders>
            <w:shd w:val="clear" w:color="auto" w:fill="auto"/>
            <w:noWrap/>
            <w:vAlign w:val="center"/>
            <w:hideMark/>
          </w:tcPr>
          <w:p w14:paraId="30ECA02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00C9C35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HUAROCHIRI</w:t>
            </w:r>
          </w:p>
        </w:tc>
        <w:tc>
          <w:tcPr>
            <w:tcW w:w="2560" w:type="dxa"/>
            <w:tcBorders>
              <w:top w:val="nil"/>
              <w:left w:val="nil"/>
              <w:bottom w:val="single" w:sz="4" w:space="0" w:color="auto"/>
              <w:right w:val="single" w:sz="4" w:space="0" w:color="auto"/>
            </w:tcBorders>
            <w:shd w:val="clear" w:color="auto" w:fill="auto"/>
            <w:noWrap/>
            <w:vAlign w:val="center"/>
            <w:hideMark/>
          </w:tcPr>
          <w:p w14:paraId="575827D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MARIATANA</w:t>
            </w:r>
          </w:p>
        </w:tc>
        <w:tc>
          <w:tcPr>
            <w:tcW w:w="1075" w:type="dxa"/>
            <w:tcBorders>
              <w:top w:val="nil"/>
              <w:left w:val="nil"/>
              <w:bottom w:val="single" w:sz="4" w:space="0" w:color="auto"/>
              <w:right w:val="single" w:sz="4" w:space="0" w:color="auto"/>
            </w:tcBorders>
            <w:shd w:val="clear" w:color="auto" w:fill="auto"/>
            <w:noWrap/>
            <w:vAlign w:val="center"/>
          </w:tcPr>
          <w:p w14:paraId="6BFD3C45" w14:textId="2B5A275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58DCE78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974243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613</w:t>
            </w:r>
          </w:p>
        </w:tc>
        <w:tc>
          <w:tcPr>
            <w:tcW w:w="870" w:type="dxa"/>
            <w:tcBorders>
              <w:top w:val="nil"/>
              <w:left w:val="nil"/>
              <w:bottom w:val="single" w:sz="4" w:space="0" w:color="auto"/>
              <w:right w:val="single" w:sz="4" w:space="0" w:color="auto"/>
            </w:tcBorders>
            <w:shd w:val="clear" w:color="auto" w:fill="auto"/>
            <w:noWrap/>
            <w:vAlign w:val="center"/>
            <w:hideMark/>
          </w:tcPr>
          <w:p w14:paraId="279EB39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1507160013</w:t>
            </w:r>
          </w:p>
        </w:tc>
        <w:tc>
          <w:tcPr>
            <w:tcW w:w="3586" w:type="dxa"/>
            <w:tcBorders>
              <w:top w:val="nil"/>
              <w:left w:val="nil"/>
              <w:bottom w:val="single" w:sz="4" w:space="0" w:color="auto"/>
              <w:right w:val="single" w:sz="4" w:space="0" w:color="auto"/>
            </w:tcBorders>
            <w:shd w:val="clear" w:color="auto" w:fill="auto"/>
            <w:noWrap/>
            <w:vAlign w:val="center"/>
            <w:hideMark/>
          </w:tcPr>
          <w:p w14:paraId="0E5C7EA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HUAYCOLORO</w:t>
            </w:r>
          </w:p>
        </w:tc>
        <w:tc>
          <w:tcPr>
            <w:tcW w:w="1314" w:type="dxa"/>
            <w:tcBorders>
              <w:top w:val="nil"/>
              <w:left w:val="nil"/>
              <w:bottom w:val="single" w:sz="4" w:space="0" w:color="auto"/>
              <w:right w:val="single" w:sz="4" w:space="0" w:color="auto"/>
            </w:tcBorders>
            <w:shd w:val="clear" w:color="auto" w:fill="auto"/>
            <w:noWrap/>
            <w:vAlign w:val="center"/>
            <w:hideMark/>
          </w:tcPr>
          <w:p w14:paraId="0D7280A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7CBDD61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HUAROCHIRI</w:t>
            </w:r>
          </w:p>
        </w:tc>
        <w:tc>
          <w:tcPr>
            <w:tcW w:w="2560" w:type="dxa"/>
            <w:tcBorders>
              <w:top w:val="nil"/>
              <w:left w:val="nil"/>
              <w:bottom w:val="single" w:sz="4" w:space="0" w:color="auto"/>
              <w:right w:val="single" w:sz="4" w:space="0" w:color="auto"/>
            </w:tcBorders>
            <w:shd w:val="clear" w:color="auto" w:fill="auto"/>
            <w:noWrap/>
            <w:vAlign w:val="center"/>
            <w:hideMark/>
          </w:tcPr>
          <w:p w14:paraId="19CBFBC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w:t>
            </w:r>
          </w:p>
        </w:tc>
        <w:tc>
          <w:tcPr>
            <w:tcW w:w="1075" w:type="dxa"/>
            <w:tcBorders>
              <w:top w:val="nil"/>
              <w:left w:val="nil"/>
              <w:bottom w:val="single" w:sz="4" w:space="0" w:color="auto"/>
              <w:right w:val="single" w:sz="4" w:space="0" w:color="auto"/>
            </w:tcBorders>
            <w:shd w:val="clear" w:color="auto" w:fill="auto"/>
            <w:noWrap/>
            <w:vAlign w:val="center"/>
          </w:tcPr>
          <w:p w14:paraId="418650F7" w14:textId="3CA4F3A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506D95FE"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DA9F63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614</w:t>
            </w:r>
          </w:p>
        </w:tc>
        <w:tc>
          <w:tcPr>
            <w:tcW w:w="870" w:type="dxa"/>
            <w:tcBorders>
              <w:top w:val="nil"/>
              <w:left w:val="nil"/>
              <w:bottom w:val="single" w:sz="4" w:space="0" w:color="auto"/>
              <w:right w:val="single" w:sz="4" w:space="0" w:color="auto"/>
            </w:tcBorders>
            <w:shd w:val="clear" w:color="auto" w:fill="auto"/>
            <w:noWrap/>
            <w:vAlign w:val="center"/>
            <w:hideMark/>
          </w:tcPr>
          <w:p w14:paraId="6C565D5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1507160022</w:t>
            </w:r>
          </w:p>
        </w:tc>
        <w:tc>
          <w:tcPr>
            <w:tcW w:w="3586" w:type="dxa"/>
            <w:tcBorders>
              <w:top w:val="nil"/>
              <w:left w:val="nil"/>
              <w:bottom w:val="single" w:sz="4" w:space="0" w:color="auto"/>
              <w:right w:val="single" w:sz="4" w:space="0" w:color="auto"/>
            </w:tcBorders>
            <w:shd w:val="clear" w:color="auto" w:fill="auto"/>
            <w:noWrap/>
            <w:vAlign w:val="center"/>
            <w:hideMark/>
          </w:tcPr>
          <w:p w14:paraId="48488F07"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JICAMARCA ANEXO 2</w:t>
            </w:r>
          </w:p>
        </w:tc>
        <w:tc>
          <w:tcPr>
            <w:tcW w:w="1314" w:type="dxa"/>
            <w:tcBorders>
              <w:top w:val="nil"/>
              <w:left w:val="nil"/>
              <w:bottom w:val="single" w:sz="4" w:space="0" w:color="auto"/>
              <w:right w:val="single" w:sz="4" w:space="0" w:color="auto"/>
            </w:tcBorders>
            <w:shd w:val="clear" w:color="auto" w:fill="auto"/>
            <w:noWrap/>
            <w:vAlign w:val="center"/>
            <w:hideMark/>
          </w:tcPr>
          <w:p w14:paraId="22A3DC1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033ED19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HUAROCHIRI</w:t>
            </w:r>
          </w:p>
        </w:tc>
        <w:tc>
          <w:tcPr>
            <w:tcW w:w="2560" w:type="dxa"/>
            <w:tcBorders>
              <w:top w:val="nil"/>
              <w:left w:val="nil"/>
              <w:bottom w:val="single" w:sz="4" w:space="0" w:color="auto"/>
              <w:right w:val="single" w:sz="4" w:space="0" w:color="auto"/>
            </w:tcBorders>
            <w:shd w:val="clear" w:color="auto" w:fill="auto"/>
            <w:noWrap/>
            <w:vAlign w:val="center"/>
            <w:hideMark/>
          </w:tcPr>
          <w:p w14:paraId="1BFC78E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w:t>
            </w:r>
          </w:p>
        </w:tc>
        <w:tc>
          <w:tcPr>
            <w:tcW w:w="1075" w:type="dxa"/>
            <w:tcBorders>
              <w:top w:val="nil"/>
              <w:left w:val="nil"/>
              <w:bottom w:val="single" w:sz="4" w:space="0" w:color="auto"/>
              <w:right w:val="single" w:sz="4" w:space="0" w:color="auto"/>
            </w:tcBorders>
            <w:shd w:val="clear" w:color="auto" w:fill="auto"/>
            <w:noWrap/>
            <w:vAlign w:val="center"/>
          </w:tcPr>
          <w:p w14:paraId="3FB651D1" w14:textId="1F24117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4E94012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7200DA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615</w:t>
            </w:r>
          </w:p>
        </w:tc>
        <w:tc>
          <w:tcPr>
            <w:tcW w:w="870" w:type="dxa"/>
            <w:tcBorders>
              <w:top w:val="nil"/>
              <w:left w:val="nil"/>
              <w:bottom w:val="single" w:sz="4" w:space="0" w:color="auto"/>
              <w:right w:val="single" w:sz="4" w:space="0" w:color="auto"/>
            </w:tcBorders>
            <w:shd w:val="clear" w:color="auto" w:fill="auto"/>
            <w:noWrap/>
            <w:vAlign w:val="center"/>
            <w:hideMark/>
          </w:tcPr>
          <w:p w14:paraId="43B8E4C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1507310053</w:t>
            </w:r>
          </w:p>
        </w:tc>
        <w:tc>
          <w:tcPr>
            <w:tcW w:w="3586" w:type="dxa"/>
            <w:tcBorders>
              <w:top w:val="nil"/>
              <w:left w:val="nil"/>
              <w:bottom w:val="single" w:sz="4" w:space="0" w:color="auto"/>
              <w:right w:val="single" w:sz="4" w:space="0" w:color="auto"/>
            </w:tcBorders>
            <w:shd w:val="clear" w:color="auto" w:fill="auto"/>
            <w:noWrap/>
            <w:vAlign w:val="center"/>
            <w:hideMark/>
          </w:tcPr>
          <w:p w14:paraId="272EBFEE"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SUMACPACHA</w:t>
            </w:r>
          </w:p>
        </w:tc>
        <w:tc>
          <w:tcPr>
            <w:tcW w:w="1314" w:type="dxa"/>
            <w:tcBorders>
              <w:top w:val="nil"/>
              <w:left w:val="nil"/>
              <w:bottom w:val="single" w:sz="4" w:space="0" w:color="auto"/>
              <w:right w:val="single" w:sz="4" w:space="0" w:color="auto"/>
            </w:tcBorders>
            <w:shd w:val="clear" w:color="auto" w:fill="auto"/>
            <w:noWrap/>
            <w:vAlign w:val="center"/>
            <w:hideMark/>
          </w:tcPr>
          <w:p w14:paraId="4785C20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7172A6E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HUAROCHIRI</w:t>
            </w:r>
          </w:p>
        </w:tc>
        <w:tc>
          <w:tcPr>
            <w:tcW w:w="2560" w:type="dxa"/>
            <w:tcBorders>
              <w:top w:val="nil"/>
              <w:left w:val="nil"/>
              <w:bottom w:val="single" w:sz="4" w:space="0" w:color="auto"/>
              <w:right w:val="single" w:sz="4" w:space="0" w:color="auto"/>
            </w:tcBorders>
            <w:shd w:val="clear" w:color="auto" w:fill="auto"/>
            <w:noWrap/>
            <w:vAlign w:val="center"/>
            <w:hideMark/>
          </w:tcPr>
          <w:p w14:paraId="567A6DA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SANTO DOMINGO DE LOS OLLEROS</w:t>
            </w:r>
          </w:p>
        </w:tc>
        <w:tc>
          <w:tcPr>
            <w:tcW w:w="1075" w:type="dxa"/>
            <w:tcBorders>
              <w:top w:val="nil"/>
              <w:left w:val="nil"/>
              <w:bottom w:val="single" w:sz="4" w:space="0" w:color="auto"/>
              <w:right w:val="single" w:sz="4" w:space="0" w:color="auto"/>
            </w:tcBorders>
            <w:shd w:val="clear" w:color="auto" w:fill="auto"/>
            <w:noWrap/>
            <w:vAlign w:val="center"/>
          </w:tcPr>
          <w:p w14:paraId="31CE3355" w14:textId="45BF5DEC"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CFAB42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EFDBEC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616</w:t>
            </w:r>
          </w:p>
        </w:tc>
        <w:tc>
          <w:tcPr>
            <w:tcW w:w="870" w:type="dxa"/>
            <w:tcBorders>
              <w:top w:val="nil"/>
              <w:left w:val="nil"/>
              <w:bottom w:val="single" w:sz="4" w:space="0" w:color="auto"/>
              <w:right w:val="single" w:sz="4" w:space="0" w:color="auto"/>
            </w:tcBorders>
            <w:shd w:val="clear" w:color="auto" w:fill="auto"/>
            <w:noWrap/>
            <w:vAlign w:val="center"/>
            <w:hideMark/>
          </w:tcPr>
          <w:p w14:paraId="078D220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1507310055</w:t>
            </w:r>
          </w:p>
        </w:tc>
        <w:tc>
          <w:tcPr>
            <w:tcW w:w="3586" w:type="dxa"/>
            <w:tcBorders>
              <w:top w:val="nil"/>
              <w:left w:val="nil"/>
              <w:bottom w:val="single" w:sz="4" w:space="0" w:color="auto"/>
              <w:right w:val="single" w:sz="4" w:space="0" w:color="auto"/>
            </w:tcBorders>
            <w:shd w:val="clear" w:color="auto" w:fill="auto"/>
            <w:noWrap/>
            <w:vAlign w:val="center"/>
            <w:hideMark/>
          </w:tcPr>
          <w:p w14:paraId="4C5E32F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NEGRITILLO</w:t>
            </w:r>
          </w:p>
        </w:tc>
        <w:tc>
          <w:tcPr>
            <w:tcW w:w="1314" w:type="dxa"/>
            <w:tcBorders>
              <w:top w:val="nil"/>
              <w:left w:val="nil"/>
              <w:bottom w:val="single" w:sz="4" w:space="0" w:color="auto"/>
              <w:right w:val="single" w:sz="4" w:space="0" w:color="auto"/>
            </w:tcBorders>
            <w:shd w:val="clear" w:color="auto" w:fill="auto"/>
            <w:noWrap/>
            <w:vAlign w:val="center"/>
            <w:hideMark/>
          </w:tcPr>
          <w:p w14:paraId="54D5125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0D2D04F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HUAROCHIRI</w:t>
            </w:r>
          </w:p>
        </w:tc>
        <w:tc>
          <w:tcPr>
            <w:tcW w:w="2560" w:type="dxa"/>
            <w:tcBorders>
              <w:top w:val="nil"/>
              <w:left w:val="nil"/>
              <w:bottom w:val="single" w:sz="4" w:space="0" w:color="auto"/>
              <w:right w:val="single" w:sz="4" w:space="0" w:color="auto"/>
            </w:tcBorders>
            <w:shd w:val="clear" w:color="auto" w:fill="auto"/>
            <w:noWrap/>
            <w:vAlign w:val="center"/>
            <w:hideMark/>
          </w:tcPr>
          <w:p w14:paraId="1325745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SANTO DOMINGO DE LOS OLLEROS</w:t>
            </w:r>
          </w:p>
        </w:tc>
        <w:tc>
          <w:tcPr>
            <w:tcW w:w="1075" w:type="dxa"/>
            <w:tcBorders>
              <w:top w:val="nil"/>
              <w:left w:val="nil"/>
              <w:bottom w:val="single" w:sz="4" w:space="0" w:color="auto"/>
              <w:right w:val="single" w:sz="4" w:space="0" w:color="auto"/>
            </w:tcBorders>
            <w:shd w:val="clear" w:color="auto" w:fill="auto"/>
            <w:noWrap/>
            <w:vAlign w:val="center"/>
          </w:tcPr>
          <w:p w14:paraId="1EEE09CD" w14:textId="5982F01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4616AEA1"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8DEC66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617</w:t>
            </w:r>
          </w:p>
        </w:tc>
        <w:tc>
          <w:tcPr>
            <w:tcW w:w="870" w:type="dxa"/>
            <w:tcBorders>
              <w:top w:val="nil"/>
              <w:left w:val="nil"/>
              <w:bottom w:val="single" w:sz="4" w:space="0" w:color="auto"/>
              <w:right w:val="single" w:sz="4" w:space="0" w:color="auto"/>
            </w:tcBorders>
            <w:shd w:val="clear" w:color="auto" w:fill="auto"/>
            <w:noWrap/>
            <w:vAlign w:val="center"/>
            <w:hideMark/>
          </w:tcPr>
          <w:p w14:paraId="056DABF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1507310057</w:t>
            </w:r>
          </w:p>
        </w:tc>
        <w:tc>
          <w:tcPr>
            <w:tcW w:w="3586" w:type="dxa"/>
            <w:tcBorders>
              <w:top w:val="nil"/>
              <w:left w:val="nil"/>
              <w:bottom w:val="single" w:sz="4" w:space="0" w:color="auto"/>
              <w:right w:val="single" w:sz="4" w:space="0" w:color="auto"/>
            </w:tcBorders>
            <w:shd w:val="clear" w:color="auto" w:fill="auto"/>
            <w:noWrap/>
            <w:vAlign w:val="center"/>
            <w:hideMark/>
          </w:tcPr>
          <w:p w14:paraId="5B6B011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MANZANO</w:t>
            </w:r>
          </w:p>
        </w:tc>
        <w:tc>
          <w:tcPr>
            <w:tcW w:w="1314" w:type="dxa"/>
            <w:tcBorders>
              <w:top w:val="nil"/>
              <w:left w:val="nil"/>
              <w:bottom w:val="single" w:sz="4" w:space="0" w:color="auto"/>
              <w:right w:val="single" w:sz="4" w:space="0" w:color="auto"/>
            </w:tcBorders>
            <w:shd w:val="clear" w:color="auto" w:fill="auto"/>
            <w:noWrap/>
            <w:vAlign w:val="center"/>
            <w:hideMark/>
          </w:tcPr>
          <w:p w14:paraId="3314B6F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3CBB76F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HUAROCHIRI</w:t>
            </w:r>
          </w:p>
        </w:tc>
        <w:tc>
          <w:tcPr>
            <w:tcW w:w="2560" w:type="dxa"/>
            <w:tcBorders>
              <w:top w:val="nil"/>
              <w:left w:val="nil"/>
              <w:bottom w:val="single" w:sz="4" w:space="0" w:color="auto"/>
              <w:right w:val="single" w:sz="4" w:space="0" w:color="auto"/>
            </w:tcBorders>
            <w:shd w:val="clear" w:color="auto" w:fill="auto"/>
            <w:noWrap/>
            <w:vAlign w:val="center"/>
            <w:hideMark/>
          </w:tcPr>
          <w:p w14:paraId="7ECF069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SANTO DOMINGO DE LOS OLLEROS</w:t>
            </w:r>
          </w:p>
        </w:tc>
        <w:tc>
          <w:tcPr>
            <w:tcW w:w="1075" w:type="dxa"/>
            <w:tcBorders>
              <w:top w:val="nil"/>
              <w:left w:val="nil"/>
              <w:bottom w:val="single" w:sz="4" w:space="0" w:color="auto"/>
              <w:right w:val="single" w:sz="4" w:space="0" w:color="auto"/>
            </w:tcBorders>
            <w:shd w:val="clear" w:color="auto" w:fill="auto"/>
            <w:noWrap/>
            <w:vAlign w:val="center"/>
          </w:tcPr>
          <w:p w14:paraId="673DBA08" w14:textId="0F41758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5EF1529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F363BA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618</w:t>
            </w:r>
          </w:p>
        </w:tc>
        <w:tc>
          <w:tcPr>
            <w:tcW w:w="870" w:type="dxa"/>
            <w:tcBorders>
              <w:top w:val="nil"/>
              <w:left w:val="nil"/>
              <w:bottom w:val="single" w:sz="4" w:space="0" w:color="auto"/>
              <w:right w:val="single" w:sz="4" w:space="0" w:color="auto"/>
            </w:tcBorders>
            <w:shd w:val="clear" w:color="auto" w:fill="auto"/>
            <w:noWrap/>
            <w:vAlign w:val="center"/>
            <w:hideMark/>
          </w:tcPr>
          <w:p w14:paraId="0E9AE4A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1508060003</w:t>
            </w:r>
          </w:p>
        </w:tc>
        <w:tc>
          <w:tcPr>
            <w:tcW w:w="3586" w:type="dxa"/>
            <w:tcBorders>
              <w:top w:val="nil"/>
              <w:left w:val="nil"/>
              <w:bottom w:val="single" w:sz="4" w:space="0" w:color="auto"/>
              <w:right w:val="single" w:sz="4" w:space="0" w:color="auto"/>
            </w:tcBorders>
            <w:shd w:val="clear" w:color="auto" w:fill="auto"/>
            <w:noWrap/>
            <w:vAlign w:val="center"/>
            <w:hideMark/>
          </w:tcPr>
          <w:p w14:paraId="6742F864"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PEÑICO</w:t>
            </w:r>
          </w:p>
        </w:tc>
        <w:tc>
          <w:tcPr>
            <w:tcW w:w="1314" w:type="dxa"/>
            <w:tcBorders>
              <w:top w:val="nil"/>
              <w:left w:val="nil"/>
              <w:bottom w:val="single" w:sz="4" w:space="0" w:color="auto"/>
              <w:right w:val="single" w:sz="4" w:space="0" w:color="auto"/>
            </w:tcBorders>
            <w:shd w:val="clear" w:color="auto" w:fill="auto"/>
            <w:noWrap/>
            <w:vAlign w:val="center"/>
            <w:hideMark/>
          </w:tcPr>
          <w:p w14:paraId="0F3FFBB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24A901E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HUAURA</w:t>
            </w:r>
          </w:p>
        </w:tc>
        <w:tc>
          <w:tcPr>
            <w:tcW w:w="2560" w:type="dxa"/>
            <w:tcBorders>
              <w:top w:val="nil"/>
              <w:left w:val="nil"/>
              <w:bottom w:val="single" w:sz="4" w:space="0" w:color="auto"/>
              <w:right w:val="single" w:sz="4" w:space="0" w:color="auto"/>
            </w:tcBorders>
            <w:shd w:val="clear" w:color="auto" w:fill="auto"/>
            <w:noWrap/>
            <w:vAlign w:val="center"/>
            <w:hideMark/>
          </w:tcPr>
          <w:p w14:paraId="02BA29D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HUAURA</w:t>
            </w:r>
          </w:p>
        </w:tc>
        <w:tc>
          <w:tcPr>
            <w:tcW w:w="1075" w:type="dxa"/>
            <w:tcBorders>
              <w:top w:val="nil"/>
              <w:left w:val="nil"/>
              <w:bottom w:val="single" w:sz="4" w:space="0" w:color="auto"/>
              <w:right w:val="single" w:sz="4" w:space="0" w:color="auto"/>
            </w:tcBorders>
            <w:shd w:val="clear" w:color="auto" w:fill="auto"/>
            <w:noWrap/>
            <w:vAlign w:val="center"/>
          </w:tcPr>
          <w:p w14:paraId="3AE42F24" w14:textId="5D46875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581747B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AFA6BE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619</w:t>
            </w:r>
          </w:p>
        </w:tc>
        <w:tc>
          <w:tcPr>
            <w:tcW w:w="870" w:type="dxa"/>
            <w:tcBorders>
              <w:top w:val="nil"/>
              <w:left w:val="nil"/>
              <w:bottom w:val="single" w:sz="4" w:space="0" w:color="auto"/>
              <w:right w:val="single" w:sz="4" w:space="0" w:color="auto"/>
            </w:tcBorders>
            <w:shd w:val="clear" w:color="auto" w:fill="auto"/>
            <w:noWrap/>
            <w:vAlign w:val="center"/>
            <w:hideMark/>
          </w:tcPr>
          <w:p w14:paraId="24098EB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1508060004</w:t>
            </w:r>
          </w:p>
        </w:tc>
        <w:tc>
          <w:tcPr>
            <w:tcW w:w="3586" w:type="dxa"/>
            <w:tcBorders>
              <w:top w:val="nil"/>
              <w:left w:val="nil"/>
              <w:bottom w:val="single" w:sz="4" w:space="0" w:color="auto"/>
              <w:right w:val="single" w:sz="4" w:space="0" w:color="auto"/>
            </w:tcBorders>
            <w:shd w:val="clear" w:color="auto" w:fill="auto"/>
            <w:noWrap/>
            <w:vAlign w:val="center"/>
            <w:hideMark/>
          </w:tcPr>
          <w:p w14:paraId="1DB43B87"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MONGUETE</w:t>
            </w:r>
          </w:p>
        </w:tc>
        <w:tc>
          <w:tcPr>
            <w:tcW w:w="1314" w:type="dxa"/>
            <w:tcBorders>
              <w:top w:val="nil"/>
              <w:left w:val="nil"/>
              <w:bottom w:val="single" w:sz="4" w:space="0" w:color="auto"/>
              <w:right w:val="single" w:sz="4" w:space="0" w:color="auto"/>
            </w:tcBorders>
            <w:shd w:val="clear" w:color="auto" w:fill="auto"/>
            <w:noWrap/>
            <w:vAlign w:val="center"/>
            <w:hideMark/>
          </w:tcPr>
          <w:p w14:paraId="265C5CF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406869E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HUAURA</w:t>
            </w:r>
          </w:p>
        </w:tc>
        <w:tc>
          <w:tcPr>
            <w:tcW w:w="2560" w:type="dxa"/>
            <w:tcBorders>
              <w:top w:val="nil"/>
              <w:left w:val="nil"/>
              <w:bottom w:val="single" w:sz="4" w:space="0" w:color="auto"/>
              <w:right w:val="single" w:sz="4" w:space="0" w:color="auto"/>
            </w:tcBorders>
            <w:shd w:val="clear" w:color="auto" w:fill="auto"/>
            <w:noWrap/>
            <w:vAlign w:val="center"/>
            <w:hideMark/>
          </w:tcPr>
          <w:p w14:paraId="00B3461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HUAURA</w:t>
            </w:r>
          </w:p>
        </w:tc>
        <w:tc>
          <w:tcPr>
            <w:tcW w:w="1075" w:type="dxa"/>
            <w:tcBorders>
              <w:top w:val="nil"/>
              <w:left w:val="nil"/>
              <w:bottom w:val="single" w:sz="4" w:space="0" w:color="auto"/>
              <w:right w:val="single" w:sz="4" w:space="0" w:color="auto"/>
            </w:tcBorders>
            <w:shd w:val="clear" w:color="auto" w:fill="auto"/>
            <w:noWrap/>
            <w:vAlign w:val="center"/>
          </w:tcPr>
          <w:p w14:paraId="7893C5C6" w14:textId="75C329DC"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FEDE85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0266C5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620</w:t>
            </w:r>
          </w:p>
        </w:tc>
        <w:tc>
          <w:tcPr>
            <w:tcW w:w="870" w:type="dxa"/>
            <w:tcBorders>
              <w:top w:val="nil"/>
              <w:left w:val="nil"/>
              <w:bottom w:val="single" w:sz="4" w:space="0" w:color="auto"/>
              <w:right w:val="single" w:sz="4" w:space="0" w:color="auto"/>
            </w:tcBorders>
            <w:shd w:val="clear" w:color="auto" w:fill="auto"/>
            <w:noWrap/>
            <w:vAlign w:val="center"/>
            <w:hideMark/>
          </w:tcPr>
          <w:p w14:paraId="2D16A53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1508060049</w:t>
            </w:r>
          </w:p>
        </w:tc>
        <w:tc>
          <w:tcPr>
            <w:tcW w:w="3586" w:type="dxa"/>
            <w:tcBorders>
              <w:top w:val="nil"/>
              <w:left w:val="nil"/>
              <w:bottom w:val="single" w:sz="4" w:space="0" w:color="auto"/>
              <w:right w:val="single" w:sz="4" w:space="0" w:color="auto"/>
            </w:tcBorders>
            <w:shd w:val="clear" w:color="auto" w:fill="auto"/>
            <w:noWrap/>
            <w:vAlign w:val="center"/>
            <w:hideMark/>
          </w:tcPr>
          <w:p w14:paraId="58CDDD04"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 AFUERA DE ACARAY</w:t>
            </w:r>
          </w:p>
        </w:tc>
        <w:tc>
          <w:tcPr>
            <w:tcW w:w="1314" w:type="dxa"/>
            <w:tcBorders>
              <w:top w:val="nil"/>
              <w:left w:val="nil"/>
              <w:bottom w:val="single" w:sz="4" w:space="0" w:color="auto"/>
              <w:right w:val="single" w:sz="4" w:space="0" w:color="auto"/>
            </w:tcBorders>
            <w:shd w:val="clear" w:color="auto" w:fill="auto"/>
            <w:noWrap/>
            <w:vAlign w:val="center"/>
            <w:hideMark/>
          </w:tcPr>
          <w:p w14:paraId="6CA4C3B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07F4EE1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HUAURA</w:t>
            </w:r>
          </w:p>
        </w:tc>
        <w:tc>
          <w:tcPr>
            <w:tcW w:w="2560" w:type="dxa"/>
            <w:tcBorders>
              <w:top w:val="nil"/>
              <w:left w:val="nil"/>
              <w:bottom w:val="single" w:sz="4" w:space="0" w:color="auto"/>
              <w:right w:val="single" w:sz="4" w:space="0" w:color="auto"/>
            </w:tcBorders>
            <w:shd w:val="clear" w:color="auto" w:fill="auto"/>
            <w:noWrap/>
            <w:vAlign w:val="center"/>
            <w:hideMark/>
          </w:tcPr>
          <w:p w14:paraId="5A5FB60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HUAURA</w:t>
            </w:r>
          </w:p>
        </w:tc>
        <w:tc>
          <w:tcPr>
            <w:tcW w:w="1075" w:type="dxa"/>
            <w:tcBorders>
              <w:top w:val="nil"/>
              <w:left w:val="nil"/>
              <w:bottom w:val="single" w:sz="4" w:space="0" w:color="auto"/>
              <w:right w:val="single" w:sz="4" w:space="0" w:color="auto"/>
            </w:tcBorders>
            <w:shd w:val="clear" w:color="auto" w:fill="auto"/>
            <w:noWrap/>
            <w:vAlign w:val="center"/>
          </w:tcPr>
          <w:p w14:paraId="24D66503" w14:textId="5B29D68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7A9A044F"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4F78A6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621</w:t>
            </w:r>
          </w:p>
        </w:tc>
        <w:tc>
          <w:tcPr>
            <w:tcW w:w="870" w:type="dxa"/>
            <w:tcBorders>
              <w:top w:val="nil"/>
              <w:left w:val="nil"/>
              <w:bottom w:val="single" w:sz="4" w:space="0" w:color="auto"/>
              <w:right w:val="single" w:sz="4" w:space="0" w:color="auto"/>
            </w:tcBorders>
            <w:shd w:val="clear" w:color="auto" w:fill="auto"/>
            <w:noWrap/>
            <w:vAlign w:val="center"/>
            <w:hideMark/>
          </w:tcPr>
          <w:p w14:paraId="5784823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1508060051</w:t>
            </w:r>
          </w:p>
        </w:tc>
        <w:tc>
          <w:tcPr>
            <w:tcW w:w="3586" w:type="dxa"/>
            <w:tcBorders>
              <w:top w:val="nil"/>
              <w:left w:val="nil"/>
              <w:bottom w:val="single" w:sz="4" w:space="0" w:color="auto"/>
              <w:right w:val="single" w:sz="4" w:space="0" w:color="auto"/>
            </w:tcBorders>
            <w:shd w:val="clear" w:color="auto" w:fill="auto"/>
            <w:noWrap/>
            <w:vAlign w:val="center"/>
            <w:hideMark/>
          </w:tcPr>
          <w:p w14:paraId="1184E6EE"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CAÑAVERALES</w:t>
            </w:r>
          </w:p>
        </w:tc>
        <w:tc>
          <w:tcPr>
            <w:tcW w:w="1314" w:type="dxa"/>
            <w:tcBorders>
              <w:top w:val="nil"/>
              <w:left w:val="nil"/>
              <w:bottom w:val="single" w:sz="4" w:space="0" w:color="auto"/>
              <w:right w:val="single" w:sz="4" w:space="0" w:color="auto"/>
            </w:tcBorders>
            <w:shd w:val="clear" w:color="auto" w:fill="auto"/>
            <w:noWrap/>
            <w:vAlign w:val="center"/>
            <w:hideMark/>
          </w:tcPr>
          <w:p w14:paraId="329BF59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2429F72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HUAURA</w:t>
            </w:r>
          </w:p>
        </w:tc>
        <w:tc>
          <w:tcPr>
            <w:tcW w:w="2560" w:type="dxa"/>
            <w:tcBorders>
              <w:top w:val="nil"/>
              <w:left w:val="nil"/>
              <w:bottom w:val="single" w:sz="4" w:space="0" w:color="auto"/>
              <w:right w:val="single" w:sz="4" w:space="0" w:color="auto"/>
            </w:tcBorders>
            <w:shd w:val="clear" w:color="auto" w:fill="auto"/>
            <w:noWrap/>
            <w:vAlign w:val="center"/>
            <w:hideMark/>
          </w:tcPr>
          <w:p w14:paraId="78FC583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HUAURA</w:t>
            </w:r>
          </w:p>
        </w:tc>
        <w:tc>
          <w:tcPr>
            <w:tcW w:w="1075" w:type="dxa"/>
            <w:tcBorders>
              <w:top w:val="nil"/>
              <w:left w:val="nil"/>
              <w:bottom w:val="single" w:sz="4" w:space="0" w:color="auto"/>
              <w:right w:val="single" w:sz="4" w:space="0" w:color="auto"/>
            </w:tcBorders>
            <w:shd w:val="clear" w:color="auto" w:fill="auto"/>
            <w:noWrap/>
            <w:vAlign w:val="center"/>
          </w:tcPr>
          <w:p w14:paraId="03D0C173" w14:textId="6F17F1C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97C75FA"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1A438F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622</w:t>
            </w:r>
          </w:p>
        </w:tc>
        <w:tc>
          <w:tcPr>
            <w:tcW w:w="870" w:type="dxa"/>
            <w:tcBorders>
              <w:top w:val="nil"/>
              <w:left w:val="nil"/>
              <w:bottom w:val="single" w:sz="4" w:space="0" w:color="auto"/>
              <w:right w:val="single" w:sz="4" w:space="0" w:color="auto"/>
            </w:tcBorders>
            <w:shd w:val="clear" w:color="auto" w:fill="auto"/>
            <w:noWrap/>
            <w:vAlign w:val="center"/>
            <w:hideMark/>
          </w:tcPr>
          <w:p w14:paraId="142B508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1508070009</w:t>
            </w:r>
          </w:p>
        </w:tc>
        <w:tc>
          <w:tcPr>
            <w:tcW w:w="3586" w:type="dxa"/>
            <w:tcBorders>
              <w:top w:val="nil"/>
              <w:left w:val="nil"/>
              <w:bottom w:val="single" w:sz="4" w:space="0" w:color="auto"/>
              <w:right w:val="single" w:sz="4" w:space="0" w:color="auto"/>
            </w:tcBorders>
            <w:shd w:val="clear" w:color="auto" w:fill="auto"/>
            <w:noWrap/>
            <w:vAlign w:val="center"/>
            <w:hideMark/>
          </w:tcPr>
          <w:p w14:paraId="5CBC0B6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HUAMBOY</w:t>
            </w:r>
          </w:p>
        </w:tc>
        <w:tc>
          <w:tcPr>
            <w:tcW w:w="1314" w:type="dxa"/>
            <w:tcBorders>
              <w:top w:val="nil"/>
              <w:left w:val="nil"/>
              <w:bottom w:val="single" w:sz="4" w:space="0" w:color="auto"/>
              <w:right w:val="single" w:sz="4" w:space="0" w:color="auto"/>
            </w:tcBorders>
            <w:shd w:val="clear" w:color="auto" w:fill="auto"/>
            <w:noWrap/>
            <w:vAlign w:val="center"/>
            <w:hideMark/>
          </w:tcPr>
          <w:p w14:paraId="350D552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5B88914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HUAURA</w:t>
            </w:r>
          </w:p>
        </w:tc>
        <w:tc>
          <w:tcPr>
            <w:tcW w:w="2560" w:type="dxa"/>
            <w:tcBorders>
              <w:top w:val="nil"/>
              <w:left w:val="nil"/>
              <w:bottom w:val="single" w:sz="4" w:space="0" w:color="auto"/>
              <w:right w:val="single" w:sz="4" w:space="0" w:color="auto"/>
            </w:tcBorders>
            <w:shd w:val="clear" w:color="auto" w:fill="auto"/>
            <w:noWrap/>
            <w:vAlign w:val="center"/>
            <w:hideMark/>
          </w:tcPr>
          <w:p w14:paraId="213A686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LEONCIO PRADO</w:t>
            </w:r>
          </w:p>
        </w:tc>
        <w:tc>
          <w:tcPr>
            <w:tcW w:w="1075" w:type="dxa"/>
            <w:tcBorders>
              <w:top w:val="nil"/>
              <w:left w:val="nil"/>
              <w:bottom w:val="single" w:sz="4" w:space="0" w:color="auto"/>
              <w:right w:val="single" w:sz="4" w:space="0" w:color="auto"/>
            </w:tcBorders>
            <w:shd w:val="clear" w:color="auto" w:fill="auto"/>
            <w:noWrap/>
            <w:vAlign w:val="center"/>
          </w:tcPr>
          <w:p w14:paraId="58C2EFF5" w14:textId="04A2447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2B95A8D"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6C6C7D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623</w:t>
            </w:r>
          </w:p>
        </w:tc>
        <w:tc>
          <w:tcPr>
            <w:tcW w:w="870" w:type="dxa"/>
            <w:tcBorders>
              <w:top w:val="nil"/>
              <w:left w:val="nil"/>
              <w:bottom w:val="single" w:sz="4" w:space="0" w:color="auto"/>
              <w:right w:val="single" w:sz="4" w:space="0" w:color="auto"/>
            </w:tcBorders>
            <w:shd w:val="clear" w:color="auto" w:fill="auto"/>
            <w:noWrap/>
            <w:vAlign w:val="center"/>
            <w:hideMark/>
          </w:tcPr>
          <w:p w14:paraId="52ED830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1508070040</w:t>
            </w:r>
          </w:p>
        </w:tc>
        <w:tc>
          <w:tcPr>
            <w:tcW w:w="3586" w:type="dxa"/>
            <w:tcBorders>
              <w:top w:val="nil"/>
              <w:left w:val="nil"/>
              <w:bottom w:val="single" w:sz="4" w:space="0" w:color="auto"/>
              <w:right w:val="single" w:sz="4" w:space="0" w:color="auto"/>
            </w:tcBorders>
            <w:shd w:val="clear" w:color="auto" w:fill="auto"/>
            <w:noWrap/>
            <w:vAlign w:val="center"/>
            <w:hideMark/>
          </w:tcPr>
          <w:p w14:paraId="7CC7BFE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HUANANGUI</w:t>
            </w:r>
          </w:p>
        </w:tc>
        <w:tc>
          <w:tcPr>
            <w:tcW w:w="1314" w:type="dxa"/>
            <w:tcBorders>
              <w:top w:val="nil"/>
              <w:left w:val="nil"/>
              <w:bottom w:val="single" w:sz="4" w:space="0" w:color="auto"/>
              <w:right w:val="single" w:sz="4" w:space="0" w:color="auto"/>
            </w:tcBorders>
            <w:shd w:val="clear" w:color="auto" w:fill="auto"/>
            <w:noWrap/>
            <w:vAlign w:val="center"/>
            <w:hideMark/>
          </w:tcPr>
          <w:p w14:paraId="1619515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6452436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HUAURA</w:t>
            </w:r>
          </w:p>
        </w:tc>
        <w:tc>
          <w:tcPr>
            <w:tcW w:w="2560" w:type="dxa"/>
            <w:tcBorders>
              <w:top w:val="nil"/>
              <w:left w:val="nil"/>
              <w:bottom w:val="single" w:sz="4" w:space="0" w:color="auto"/>
              <w:right w:val="single" w:sz="4" w:space="0" w:color="auto"/>
            </w:tcBorders>
            <w:shd w:val="clear" w:color="auto" w:fill="auto"/>
            <w:noWrap/>
            <w:vAlign w:val="center"/>
            <w:hideMark/>
          </w:tcPr>
          <w:p w14:paraId="42F0CD9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LEONCIO PRADO</w:t>
            </w:r>
          </w:p>
        </w:tc>
        <w:tc>
          <w:tcPr>
            <w:tcW w:w="1075" w:type="dxa"/>
            <w:tcBorders>
              <w:top w:val="nil"/>
              <w:left w:val="nil"/>
              <w:bottom w:val="single" w:sz="4" w:space="0" w:color="auto"/>
              <w:right w:val="single" w:sz="4" w:space="0" w:color="auto"/>
            </w:tcBorders>
            <w:shd w:val="clear" w:color="auto" w:fill="auto"/>
            <w:noWrap/>
            <w:vAlign w:val="center"/>
          </w:tcPr>
          <w:p w14:paraId="2B0BE768" w14:textId="602A656C"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5A220C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BD3779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624</w:t>
            </w:r>
          </w:p>
        </w:tc>
        <w:tc>
          <w:tcPr>
            <w:tcW w:w="870" w:type="dxa"/>
            <w:tcBorders>
              <w:top w:val="nil"/>
              <w:left w:val="nil"/>
              <w:bottom w:val="single" w:sz="4" w:space="0" w:color="auto"/>
              <w:right w:val="single" w:sz="4" w:space="0" w:color="auto"/>
            </w:tcBorders>
            <w:shd w:val="clear" w:color="auto" w:fill="auto"/>
            <w:noWrap/>
            <w:vAlign w:val="center"/>
            <w:hideMark/>
          </w:tcPr>
          <w:p w14:paraId="1A9EACD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1510020007</w:t>
            </w:r>
          </w:p>
        </w:tc>
        <w:tc>
          <w:tcPr>
            <w:tcW w:w="3586" w:type="dxa"/>
            <w:tcBorders>
              <w:top w:val="nil"/>
              <w:left w:val="nil"/>
              <w:bottom w:val="single" w:sz="4" w:space="0" w:color="auto"/>
              <w:right w:val="single" w:sz="4" w:space="0" w:color="auto"/>
            </w:tcBorders>
            <w:shd w:val="clear" w:color="auto" w:fill="auto"/>
            <w:noWrap/>
            <w:vAlign w:val="center"/>
            <w:hideMark/>
          </w:tcPr>
          <w:p w14:paraId="5458FF8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CHUMPE</w:t>
            </w:r>
          </w:p>
        </w:tc>
        <w:tc>
          <w:tcPr>
            <w:tcW w:w="1314" w:type="dxa"/>
            <w:tcBorders>
              <w:top w:val="nil"/>
              <w:left w:val="nil"/>
              <w:bottom w:val="single" w:sz="4" w:space="0" w:color="auto"/>
              <w:right w:val="single" w:sz="4" w:space="0" w:color="auto"/>
            </w:tcBorders>
            <w:shd w:val="clear" w:color="auto" w:fill="auto"/>
            <w:noWrap/>
            <w:vAlign w:val="center"/>
            <w:hideMark/>
          </w:tcPr>
          <w:p w14:paraId="754EE46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6E9E57B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YAUYOS</w:t>
            </w:r>
          </w:p>
        </w:tc>
        <w:tc>
          <w:tcPr>
            <w:tcW w:w="2560" w:type="dxa"/>
            <w:tcBorders>
              <w:top w:val="nil"/>
              <w:left w:val="nil"/>
              <w:bottom w:val="single" w:sz="4" w:space="0" w:color="auto"/>
              <w:right w:val="single" w:sz="4" w:space="0" w:color="auto"/>
            </w:tcBorders>
            <w:shd w:val="clear" w:color="auto" w:fill="auto"/>
            <w:noWrap/>
            <w:vAlign w:val="center"/>
            <w:hideMark/>
          </w:tcPr>
          <w:p w14:paraId="4B987FD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ALIS</w:t>
            </w:r>
          </w:p>
        </w:tc>
        <w:tc>
          <w:tcPr>
            <w:tcW w:w="1075" w:type="dxa"/>
            <w:tcBorders>
              <w:top w:val="nil"/>
              <w:left w:val="nil"/>
              <w:bottom w:val="single" w:sz="4" w:space="0" w:color="auto"/>
              <w:right w:val="single" w:sz="4" w:space="0" w:color="auto"/>
            </w:tcBorders>
            <w:shd w:val="clear" w:color="auto" w:fill="auto"/>
            <w:noWrap/>
            <w:vAlign w:val="center"/>
          </w:tcPr>
          <w:p w14:paraId="346E46E2" w14:textId="5581BD4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060D72D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7D0092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625</w:t>
            </w:r>
          </w:p>
        </w:tc>
        <w:tc>
          <w:tcPr>
            <w:tcW w:w="870" w:type="dxa"/>
            <w:tcBorders>
              <w:top w:val="nil"/>
              <w:left w:val="nil"/>
              <w:bottom w:val="single" w:sz="4" w:space="0" w:color="auto"/>
              <w:right w:val="single" w:sz="4" w:space="0" w:color="auto"/>
            </w:tcBorders>
            <w:shd w:val="clear" w:color="auto" w:fill="auto"/>
            <w:noWrap/>
            <w:vAlign w:val="center"/>
            <w:hideMark/>
          </w:tcPr>
          <w:p w14:paraId="42FBB9A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1510030018</w:t>
            </w:r>
          </w:p>
        </w:tc>
        <w:tc>
          <w:tcPr>
            <w:tcW w:w="3586" w:type="dxa"/>
            <w:tcBorders>
              <w:top w:val="nil"/>
              <w:left w:val="nil"/>
              <w:bottom w:val="single" w:sz="4" w:space="0" w:color="auto"/>
              <w:right w:val="single" w:sz="4" w:space="0" w:color="auto"/>
            </w:tcBorders>
            <w:shd w:val="clear" w:color="auto" w:fill="auto"/>
            <w:noWrap/>
            <w:vAlign w:val="center"/>
            <w:hideMark/>
          </w:tcPr>
          <w:p w14:paraId="4E0DA35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CAPILLUCAS</w:t>
            </w:r>
          </w:p>
        </w:tc>
        <w:tc>
          <w:tcPr>
            <w:tcW w:w="1314" w:type="dxa"/>
            <w:tcBorders>
              <w:top w:val="nil"/>
              <w:left w:val="nil"/>
              <w:bottom w:val="single" w:sz="4" w:space="0" w:color="auto"/>
              <w:right w:val="single" w:sz="4" w:space="0" w:color="auto"/>
            </w:tcBorders>
            <w:shd w:val="clear" w:color="auto" w:fill="auto"/>
            <w:noWrap/>
            <w:vAlign w:val="center"/>
            <w:hideMark/>
          </w:tcPr>
          <w:p w14:paraId="7C3F32F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1F94089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YAUYOS</w:t>
            </w:r>
          </w:p>
        </w:tc>
        <w:tc>
          <w:tcPr>
            <w:tcW w:w="2560" w:type="dxa"/>
            <w:tcBorders>
              <w:top w:val="nil"/>
              <w:left w:val="nil"/>
              <w:bottom w:val="single" w:sz="4" w:space="0" w:color="auto"/>
              <w:right w:val="single" w:sz="4" w:space="0" w:color="auto"/>
            </w:tcBorders>
            <w:shd w:val="clear" w:color="auto" w:fill="auto"/>
            <w:noWrap/>
            <w:vAlign w:val="center"/>
            <w:hideMark/>
          </w:tcPr>
          <w:p w14:paraId="0D19C23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ALLAUCA</w:t>
            </w:r>
          </w:p>
        </w:tc>
        <w:tc>
          <w:tcPr>
            <w:tcW w:w="1075" w:type="dxa"/>
            <w:tcBorders>
              <w:top w:val="nil"/>
              <w:left w:val="nil"/>
              <w:bottom w:val="single" w:sz="4" w:space="0" w:color="auto"/>
              <w:right w:val="single" w:sz="4" w:space="0" w:color="auto"/>
            </w:tcBorders>
            <w:shd w:val="clear" w:color="auto" w:fill="auto"/>
            <w:noWrap/>
            <w:vAlign w:val="center"/>
          </w:tcPr>
          <w:p w14:paraId="303BED5A" w14:textId="6D47D70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03200B1"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CFB26C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626</w:t>
            </w:r>
          </w:p>
        </w:tc>
        <w:tc>
          <w:tcPr>
            <w:tcW w:w="870" w:type="dxa"/>
            <w:tcBorders>
              <w:top w:val="nil"/>
              <w:left w:val="nil"/>
              <w:bottom w:val="single" w:sz="4" w:space="0" w:color="auto"/>
              <w:right w:val="single" w:sz="4" w:space="0" w:color="auto"/>
            </w:tcBorders>
            <w:shd w:val="clear" w:color="auto" w:fill="auto"/>
            <w:noWrap/>
            <w:vAlign w:val="center"/>
            <w:hideMark/>
          </w:tcPr>
          <w:p w14:paraId="5A0A77A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1510030022</w:t>
            </w:r>
          </w:p>
        </w:tc>
        <w:tc>
          <w:tcPr>
            <w:tcW w:w="3586" w:type="dxa"/>
            <w:tcBorders>
              <w:top w:val="nil"/>
              <w:left w:val="nil"/>
              <w:bottom w:val="single" w:sz="4" w:space="0" w:color="auto"/>
              <w:right w:val="single" w:sz="4" w:space="0" w:color="auto"/>
            </w:tcBorders>
            <w:shd w:val="clear" w:color="auto" w:fill="auto"/>
            <w:noWrap/>
            <w:vAlign w:val="center"/>
            <w:hideMark/>
          </w:tcPr>
          <w:p w14:paraId="5E9C3A32"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PICAMARAN</w:t>
            </w:r>
          </w:p>
        </w:tc>
        <w:tc>
          <w:tcPr>
            <w:tcW w:w="1314" w:type="dxa"/>
            <w:tcBorders>
              <w:top w:val="nil"/>
              <w:left w:val="nil"/>
              <w:bottom w:val="single" w:sz="4" w:space="0" w:color="auto"/>
              <w:right w:val="single" w:sz="4" w:space="0" w:color="auto"/>
            </w:tcBorders>
            <w:shd w:val="clear" w:color="auto" w:fill="auto"/>
            <w:noWrap/>
            <w:vAlign w:val="center"/>
            <w:hideMark/>
          </w:tcPr>
          <w:p w14:paraId="2A7180C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5F6652B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YAUYOS</w:t>
            </w:r>
          </w:p>
        </w:tc>
        <w:tc>
          <w:tcPr>
            <w:tcW w:w="2560" w:type="dxa"/>
            <w:tcBorders>
              <w:top w:val="nil"/>
              <w:left w:val="nil"/>
              <w:bottom w:val="single" w:sz="4" w:space="0" w:color="auto"/>
              <w:right w:val="single" w:sz="4" w:space="0" w:color="auto"/>
            </w:tcBorders>
            <w:shd w:val="clear" w:color="auto" w:fill="auto"/>
            <w:noWrap/>
            <w:vAlign w:val="center"/>
            <w:hideMark/>
          </w:tcPr>
          <w:p w14:paraId="7380436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ALLAUCA</w:t>
            </w:r>
          </w:p>
        </w:tc>
        <w:tc>
          <w:tcPr>
            <w:tcW w:w="1075" w:type="dxa"/>
            <w:tcBorders>
              <w:top w:val="nil"/>
              <w:left w:val="nil"/>
              <w:bottom w:val="single" w:sz="4" w:space="0" w:color="auto"/>
              <w:right w:val="single" w:sz="4" w:space="0" w:color="auto"/>
            </w:tcBorders>
            <w:shd w:val="clear" w:color="auto" w:fill="auto"/>
            <w:noWrap/>
            <w:vAlign w:val="center"/>
          </w:tcPr>
          <w:p w14:paraId="1AA75343" w14:textId="78107616"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922F0A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951477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627</w:t>
            </w:r>
          </w:p>
        </w:tc>
        <w:tc>
          <w:tcPr>
            <w:tcW w:w="870" w:type="dxa"/>
            <w:tcBorders>
              <w:top w:val="nil"/>
              <w:left w:val="nil"/>
              <w:bottom w:val="single" w:sz="4" w:space="0" w:color="auto"/>
              <w:right w:val="single" w:sz="4" w:space="0" w:color="auto"/>
            </w:tcBorders>
            <w:shd w:val="clear" w:color="auto" w:fill="auto"/>
            <w:noWrap/>
            <w:vAlign w:val="center"/>
            <w:hideMark/>
          </w:tcPr>
          <w:p w14:paraId="7E30614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1510090002</w:t>
            </w:r>
          </w:p>
        </w:tc>
        <w:tc>
          <w:tcPr>
            <w:tcW w:w="3586" w:type="dxa"/>
            <w:tcBorders>
              <w:top w:val="nil"/>
              <w:left w:val="nil"/>
              <w:bottom w:val="single" w:sz="4" w:space="0" w:color="auto"/>
              <w:right w:val="single" w:sz="4" w:space="0" w:color="auto"/>
            </w:tcBorders>
            <w:shd w:val="clear" w:color="auto" w:fill="auto"/>
            <w:noWrap/>
            <w:vAlign w:val="center"/>
            <w:hideMark/>
          </w:tcPr>
          <w:p w14:paraId="2111871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HUANCAPUQUIO</w:t>
            </w:r>
          </w:p>
        </w:tc>
        <w:tc>
          <w:tcPr>
            <w:tcW w:w="1314" w:type="dxa"/>
            <w:tcBorders>
              <w:top w:val="nil"/>
              <w:left w:val="nil"/>
              <w:bottom w:val="single" w:sz="4" w:space="0" w:color="auto"/>
              <w:right w:val="single" w:sz="4" w:space="0" w:color="auto"/>
            </w:tcBorders>
            <w:shd w:val="clear" w:color="auto" w:fill="auto"/>
            <w:noWrap/>
            <w:vAlign w:val="center"/>
            <w:hideMark/>
          </w:tcPr>
          <w:p w14:paraId="3879299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LIMA</w:t>
            </w:r>
          </w:p>
        </w:tc>
        <w:tc>
          <w:tcPr>
            <w:tcW w:w="2280" w:type="dxa"/>
            <w:tcBorders>
              <w:top w:val="nil"/>
              <w:left w:val="nil"/>
              <w:bottom w:val="single" w:sz="4" w:space="0" w:color="auto"/>
              <w:right w:val="single" w:sz="4" w:space="0" w:color="auto"/>
            </w:tcBorders>
            <w:shd w:val="clear" w:color="auto" w:fill="auto"/>
            <w:noWrap/>
            <w:vAlign w:val="center"/>
            <w:hideMark/>
          </w:tcPr>
          <w:p w14:paraId="1B3D7FB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YAUYOS</w:t>
            </w:r>
          </w:p>
        </w:tc>
        <w:tc>
          <w:tcPr>
            <w:tcW w:w="2560" w:type="dxa"/>
            <w:tcBorders>
              <w:top w:val="nil"/>
              <w:left w:val="nil"/>
              <w:bottom w:val="single" w:sz="4" w:space="0" w:color="auto"/>
              <w:right w:val="single" w:sz="4" w:space="0" w:color="auto"/>
            </w:tcBorders>
            <w:shd w:val="clear" w:color="auto" w:fill="auto"/>
            <w:noWrap/>
            <w:vAlign w:val="center"/>
            <w:hideMark/>
          </w:tcPr>
          <w:p w14:paraId="21586A1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CHOCOS</w:t>
            </w:r>
          </w:p>
        </w:tc>
        <w:tc>
          <w:tcPr>
            <w:tcW w:w="1075" w:type="dxa"/>
            <w:tcBorders>
              <w:top w:val="nil"/>
              <w:left w:val="nil"/>
              <w:bottom w:val="single" w:sz="4" w:space="0" w:color="auto"/>
              <w:right w:val="single" w:sz="4" w:space="0" w:color="auto"/>
            </w:tcBorders>
            <w:shd w:val="clear" w:color="auto" w:fill="auto"/>
            <w:noWrap/>
            <w:vAlign w:val="center"/>
          </w:tcPr>
          <w:p w14:paraId="57EBB8F2" w14:textId="2A8F2EB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2CE208E"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C77479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628</w:t>
            </w:r>
          </w:p>
        </w:tc>
        <w:tc>
          <w:tcPr>
            <w:tcW w:w="870" w:type="dxa"/>
            <w:tcBorders>
              <w:top w:val="nil"/>
              <w:left w:val="nil"/>
              <w:bottom w:val="single" w:sz="4" w:space="0" w:color="auto"/>
              <w:right w:val="single" w:sz="4" w:space="0" w:color="auto"/>
            </w:tcBorders>
            <w:shd w:val="clear" w:color="auto" w:fill="auto"/>
            <w:noWrap/>
            <w:vAlign w:val="center"/>
            <w:hideMark/>
          </w:tcPr>
          <w:p w14:paraId="2701DDD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1601100004</w:t>
            </w:r>
          </w:p>
        </w:tc>
        <w:tc>
          <w:tcPr>
            <w:tcW w:w="3586" w:type="dxa"/>
            <w:tcBorders>
              <w:top w:val="nil"/>
              <w:left w:val="nil"/>
              <w:bottom w:val="single" w:sz="4" w:space="0" w:color="auto"/>
              <w:right w:val="single" w:sz="4" w:space="0" w:color="auto"/>
            </w:tcBorders>
            <w:shd w:val="clear" w:color="auto" w:fill="auto"/>
            <w:noWrap/>
            <w:vAlign w:val="center"/>
            <w:hideMark/>
          </w:tcPr>
          <w:p w14:paraId="0DA8829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TORRES CAUSANA</w:t>
            </w:r>
          </w:p>
        </w:tc>
        <w:tc>
          <w:tcPr>
            <w:tcW w:w="1314" w:type="dxa"/>
            <w:tcBorders>
              <w:top w:val="nil"/>
              <w:left w:val="nil"/>
              <w:bottom w:val="single" w:sz="4" w:space="0" w:color="auto"/>
              <w:right w:val="single" w:sz="4" w:space="0" w:color="auto"/>
            </w:tcBorders>
            <w:shd w:val="clear" w:color="auto" w:fill="auto"/>
            <w:noWrap/>
            <w:vAlign w:val="center"/>
            <w:hideMark/>
          </w:tcPr>
          <w:p w14:paraId="14A6632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280" w:type="dxa"/>
            <w:tcBorders>
              <w:top w:val="nil"/>
              <w:left w:val="nil"/>
              <w:bottom w:val="single" w:sz="4" w:space="0" w:color="auto"/>
              <w:right w:val="single" w:sz="4" w:space="0" w:color="auto"/>
            </w:tcBorders>
            <w:shd w:val="clear" w:color="auto" w:fill="auto"/>
            <w:noWrap/>
            <w:vAlign w:val="center"/>
            <w:hideMark/>
          </w:tcPr>
          <w:p w14:paraId="4E376F0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560" w:type="dxa"/>
            <w:tcBorders>
              <w:top w:val="nil"/>
              <w:left w:val="nil"/>
              <w:bottom w:val="single" w:sz="4" w:space="0" w:color="auto"/>
              <w:right w:val="single" w:sz="4" w:space="0" w:color="auto"/>
            </w:tcBorders>
            <w:shd w:val="clear" w:color="auto" w:fill="auto"/>
            <w:noWrap/>
            <w:vAlign w:val="center"/>
            <w:hideMark/>
          </w:tcPr>
          <w:p w14:paraId="3FABCD9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TORRES CAUSANA</w:t>
            </w:r>
          </w:p>
        </w:tc>
        <w:tc>
          <w:tcPr>
            <w:tcW w:w="1075" w:type="dxa"/>
            <w:tcBorders>
              <w:top w:val="nil"/>
              <w:left w:val="nil"/>
              <w:bottom w:val="single" w:sz="4" w:space="0" w:color="auto"/>
              <w:right w:val="single" w:sz="4" w:space="0" w:color="auto"/>
            </w:tcBorders>
            <w:shd w:val="clear" w:color="auto" w:fill="auto"/>
            <w:noWrap/>
            <w:vAlign w:val="center"/>
          </w:tcPr>
          <w:p w14:paraId="3CFAF678" w14:textId="51FF0A2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452C4D6D"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8C39B9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629</w:t>
            </w:r>
          </w:p>
        </w:tc>
        <w:tc>
          <w:tcPr>
            <w:tcW w:w="870" w:type="dxa"/>
            <w:tcBorders>
              <w:top w:val="nil"/>
              <w:left w:val="nil"/>
              <w:bottom w:val="single" w:sz="4" w:space="0" w:color="auto"/>
              <w:right w:val="single" w:sz="4" w:space="0" w:color="auto"/>
            </w:tcBorders>
            <w:shd w:val="clear" w:color="auto" w:fill="auto"/>
            <w:noWrap/>
            <w:vAlign w:val="center"/>
            <w:hideMark/>
          </w:tcPr>
          <w:p w14:paraId="4334A59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1601100014</w:t>
            </w:r>
          </w:p>
        </w:tc>
        <w:tc>
          <w:tcPr>
            <w:tcW w:w="3586" w:type="dxa"/>
            <w:tcBorders>
              <w:top w:val="nil"/>
              <w:left w:val="nil"/>
              <w:bottom w:val="single" w:sz="4" w:space="0" w:color="auto"/>
              <w:right w:val="single" w:sz="4" w:space="0" w:color="auto"/>
            </w:tcBorders>
            <w:shd w:val="clear" w:color="auto" w:fill="auto"/>
            <w:noWrap/>
            <w:vAlign w:val="center"/>
            <w:hideMark/>
          </w:tcPr>
          <w:p w14:paraId="55C118AC"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MARIA DE ANGOTERO</w:t>
            </w:r>
          </w:p>
        </w:tc>
        <w:tc>
          <w:tcPr>
            <w:tcW w:w="1314" w:type="dxa"/>
            <w:tcBorders>
              <w:top w:val="nil"/>
              <w:left w:val="nil"/>
              <w:bottom w:val="single" w:sz="4" w:space="0" w:color="auto"/>
              <w:right w:val="single" w:sz="4" w:space="0" w:color="auto"/>
            </w:tcBorders>
            <w:shd w:val="clear" w:color="auto" w:fill="auto"/>
            <w:noWrap/>
            <w:vAlign w:val="center"/>
            <w:hideMark/>
          </w:tcPr>
          <w:p w14:paraId="6BDC6CA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280" w:type="dxa"/>
            <w:tcBorders>
              <w:top w:val="nil"/>
              <w:left w:val="nil"/>
              <w:bottom w:val="single" w:sz="4" w:space="0" w:color="auto"/>
              <w:right w:val="single" w:sz="4" w:space="0" w:color="auto"/>
            </w:tcBorders>
            <w:shd w:val="clear" w:color="auto" w:fill="auto"/>
            <w:noWrap/>
            <w:vAlign w:val="center"/>
            <w:hideMark/>
          </w:tcPr>
          <w:p w14:paraId="024036C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560" w:type="dxa"/>
            <w:tcBorders>
              <w:top w:val="nil"/>
              <w:left w:val="nil"/>
              <w:bottom w:val="single" w:sz="4" w:space="0" w:color="auto"/>
              <w:right w:val="single" w:sz="4" w:space="0" w:color="auto"/>
            </w:tcBorders>
            <w:shd w:val="clear" w:color="auto" w:fill="auto"/>
            <w:noWrap/>
            <w:vAlign w:val="center"/>
            <w:hideMark/>
          </w:tcPr>
          <w:p w14:paraId="7482457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TORRES CAUSANA</w:t>
            </w:r>
          </w:p>
        </w:tc>
        <w:tc>
          <w:tcPr>
            <w:tcW w:w="1075" w:type="dxa"/>
            <w:tcBorders>
              <w:top w:val="nil"/>
              <w:left w:val="nil"/>
              <w:bottom w:val="single" w:sz="4" w:space="0" w:color="auto"/>
              <w:right w:val="single" w:sz="4" w:space="0" w:color="auto"/>
            </w:tcBorders>
            <w:shd w:val="clear" w:color="auto" w:fill="auto"/>
            <w:noWrap/>
            <w:vAlign w:val="center"/>
          </w:tcPr>
          <w:p w14:paraId="44B0940B" w14:textId="4035497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75F6E421"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FA329D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630</w:t>
            </w:r>
          </w:p>
        </w:tc>
        <w:tc>
          <w:tcPr>
            <w:tcW w:w="870" w:type="dxa"/>
            <w:tcBorders>
              <w:top w:val="nil"/>
              <w:left w:val="nil"/>
              <w:bottom w:val="single" w:sz="4" w:space="0" w:color="auto"/>
              <w:right w:val="single" w:sz="4" w:space="0" w:color="auto"/>
            </w:tcBorders>
            <w:shd w:val="clear" w:color="auto" w:fill="auto"/>
            <w:noWrap/>
            <w:vAlign w:val="center"/>
            <w:hideMark/>
          </w:tcPr>
          <w:p w14:paraId="4189BFE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1601100016</w:t>
            </w:r>
          </w:p>
        </w:tc>
        <w:tc>
          <w:tcPr>
            <w:tcW w:w="3586" w:type="dxa"/>
            <w:tcBorders>
              <w:top w:val="nil"/>
              <w:left w:val="nil"/>
              <w:bottom w:val="single" w:sz="4" w:space="0" w:color="auto"/>
              <w:right w:val="single" w:sz="4" w:space="0" w:color="auto"/>
            </w:tcBorders>
            <w:shd w:val="clear" w:color="auto" w:fill="auto"/>
            <w:noWrap/>
            <w:vAlign w:val="center"/>
            <w:hideMark/>
          </w:tcPr>
          <w:p w14:paraId="5C93D8BC"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ANGOTEROS MONTERRICO</w:t>
            </w:r>
          </w:p>
        </w:tc>
        <w:tc>
          <w:tcPr>
            <w:tcW w:w="1314" w:type="dxa"/>
            <w:tcBorders>
              <w:top w:val="nil"/>
              <w:left w:val="nil"/>
              <w:bottom w:val="single" w:sz="4" w:space="0" w:color="auto"/>
              <w:right w:val="single" w:sz="4" w:space="0" w:color="auto"/>
            </w:tcBorders>
            <w:shd w:val="clear" w:color="auto" w:fill="auto"/>
            <w:noWrap/>
            <w:vAlign w:val="center"/>
            <w:hideMark/>
          </w:tcPr>
          <w:p w14:paraId="2EEE79A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280" w:type="dxa"/>
            <w:tcBorders>
              <w:top w:val="nil"/>
              <w:left w:val="nil"/>
              <w:bottom w:val="single" w:sz="4" w:space="0" w:color="auto"/>
              <w:right w:val="single" w:sz="4" w:space="0" w:color="auto"/>
            </w:tcBorders>
            <w:shd w:val="clear" w:color="auto" w:fill="auto"/>
            <w:noWrap/>
            <w:vAlign w:val="center"/>
            <w:hideMark/>
          </w:tcPr>
          <w:p w14:paraId="0DBD5E2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560" w:type="dxa"/>
            <w:tcBorders>
              <w:top w:val="nil"/>
              <w:left w:val="nil"/>
              <w:bottom w:val="single" w:sz="4" w:space="0" w:color="auto"/>
              <w:right w:val="single" w:sz="4" w:space="0" w:color="auto"/>
            </w:tcBorders>
            <w:shd w:val="clear" w:color="auto" w:fill="auto"/>
            <w:noWrap/>
            <w:vAlign w:val="center"/>
            <w:hideMark/>
          </w:tcPr>
          <w:p w14:paraId="34D19BE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TORRES CAUSANA</w:t>
            </w:r>
          </w:p>
        </w:tc>
        <w:tc>
          <w:tcPr>
            <w:tcW w:w="1075" w:type="dxa"/>
            <w:tcBorders>
              <w:top w:val="nil"/>
              <w:left w:val="nil"/>
              <w:bottom w:val="single" w:sz="4" w:space="0" w:color="auto"/>
              <w:right w:val="single" w:sz="4" w:space="0" w:color="auto"/>
            </w:tcBorders>
            <w:shd w:val="clear" w:color="auto" w:fill="auto"/>
            <w:noWrap/>
            <w:vAlign w:val="center"/>
          </w:tcPr>
          <w:p w14:paraId="68573E1E" w14:textId="574F54A2"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0D3B730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B9AC10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631</w:t>
            </w:r>
          </w:p>
        </w:tc>
        <w:tc>
          <w:tcPr>
            <w:tcW w:w="870" w:type="dxa"/>
            <w:tcBorders>
              <w:top w:val="nil"/>
              <w:left w:val="nil"/>
              <w:bottom w:val="single" w:sz="4" w:space="0" w:color="auto"/>
              <w:right w:val="single" w:sz="4" w:space="0" w:color="auto"/>
            </w:tcBorders>
            <w:shd w:val="clear" w:color="auto" w:fill="auto"/>
            <w:noWrap/>
            <w:vAlign w:val="center"/>
            <w:hideMark/>
          </w:tcPr>
          <w:p w14:paraId="1AEBC08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1601100021</w:t>
            </w:r>
          </w:p>
        </w:tc>
        <w:tc>
          <w:tcPr>
            <w:tcW w:w="3586" w:type="dxa"/>
            <w:tcBorders>
              <w:top w:val="nil"/>
              <w:left w:val="nil"/>
              <w:bottom w:val="single" w:sz="4" w:space="0" w:color="auto"/>
              <w:right w:val="single" w:sz="4" w:space="0" w:color="auto"/>
            </w:tcBorders>
            <w:shd w:val="clear" w:color="auto" w:fill="auto"/>
            <w:noWrap/>
            <w:vAlign w:val="center"/>
            <w:hideMark/>
          </w:tcPr>
          <w:p w14:paraId="61468BA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CAMPO SERIO</w:t>
            </w:r>
          </w:p>
        </w:tc>
        <w:tc>
          <w:tcPr>
            <w:tcW w:w="1314" w:type="dxa"/>
            <w:tcBorders>
              <w:top w:val="nil"/>
              <w:left w:val="nil"/>
              <w:bottom w:val="single" w:sz="4" w:space="0" w:color="auto"/>
              <w:right w:val="single" w:sz="4" w:space="0" w:color="auto"/>
            </w:tcBorders>
            <w:shd w:val="clear" w:color="auto" w:fill="auto"/>
            <w:noWrap/>
            <w:vAlign w:val="center"/>
            <w:hideMark/>
          </w:tcPr>
          <w:p w14:paraId="6A67985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280" w:type="dxa"/>
            <w:tcBorders>
              <w:top w:val="nil"/>
              <w:left w:val="nil"/>
              <w:bottom w:val="single" w:sz="4" w:space="0" w:color="auto"/>
              <w:right w:val="single" w:sz="4" w:space="0" w:color="auto"/>
            </w:tcBorders>
            <w:shd w:val="clear" w:color="auto" w:fill="auto"/>
            <w:noWrap/>
            <w:vAlign w:val="center"/>
            <w:hideMark/>
          </w:tcPr>
          <w:p w14:paraId="234C67A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560" w:type="dxa"/>
            <w:tcBorders>
              <w:top w:val="nil"/>
              <w:left w:val="nil"/>
              <w:bottom w:val="single" w:sz="4" w:space="0" w:color="auto"/>
              <w:right w:val="single" w:sz="4" w:space="0" w:color="auto"/>
            </w:tcBorders>
            <w:shd w:val="clear" w:color="auto" w:fill="auto"/>
            <w:noWrap/>
            <w:vAlign w:val="center"/>
            <w:hideMark/>
          </w:tcPr>
          <w:p w14:paraId="4531129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TORRES CAUSANA</w:t>
            </w:r>
          </w:p>
        </w:tc>
        <w:tc>
          <w:tcPr>
            <w:tcW w:w="1075" w:type="dxa"/>
            <w:tcBorders>
              <w:top w:val="nil"/>
              <w:left w:val="nil"/>
              <w:bottom w:val="single" w:sz="4" w:space="0" w:color="auto"/>
              <w:right w:val="single" w:sz="4" w:space="0" w:color="auto"/>
            </w:tcBorders>
            <w:shd w:val="clear" w:color="auto" w:fill="auto"/>
            <w:noWrap/>
            <w:vAlign w:val="center"/>
          </w:tcPr>
          <w:p w14:paraId="06A1EE31" w14:textId="196EA9D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6B4A4C5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CB92B0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632</w:t>
            </w:r>
          </w:p>
        </w:tc>
        <w:tc>
          <w:tcPr>
            <w:tcW w:w="870" w:type="dxa"/>
            <w:tcBorders>
              <w:top w:val="nil"/>
              <w:left w:val="nil"/>
              <w:bottom w:val="single" w:sz="4" w:space="0" w:color="auto"/>
              <w:right w:val="single" w:sz="4" w:space="0" w:color="auto"/>
            </w:tcBorders>
            <w:shd w:val="clear" w:color="auto" w:fill="auto"/>
            <w:noWrap/>
            <w:vAlign w:val="center"/>
            <w:hideMark/>
          </w:tcPr>
          <w:p w14:paraId="26B4E16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1601100023</w:t>
            </w:r>
          </w:p>
        </w:tc>
        <w:tc>
          <w:tcPr>
            <w:tcW w:w="3586" w:type="dxa"/>
            <w:tcBorders>
              <w:top w:val="nil"/>
              <w:left w:val="nil"/>
              <w:bottom w:val="single" w:sz="4" w:space="0" w:color="auto"/>
              <w:right w:val="single" w:sz="4" w:space="0" w:color="auto"/>
            </w:tcBorders>
            <w:shd w:val="clear" w:color="auto" w:fill="auto"/>
            <w:noWrap/>
            <w:vAlign w:val="center"/>
            <w:hideMark/>
          </w:tcPr>
          <w:p w14:paraId="0437B377"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ELVIRA</w:t>
            </w:r>
          </w:p>
        </w:tc>
        <w:tc>
          <w:tcPr>
            <w:tcW w:w="1314" w:type="dxa"/>
            <w:tcBorders>
              <w:top w:val="nil"/>
              <w:left w:val="nil"/>
              <w:bottom w:val="single" w:sz="4" w:space="0" w:color="auto"/>
              <w:right w:val="single" w:sz="4" w:space="0" w:color="auto"/>
            </w:tcBorders>
            <w:shd w:val="clear" w:color="auto" w:fill="auto"/>
            <w:noWrap/>
            <w:vAlign w:val="center"/>
            <w:hideMark/>
          </w:tcPr>
          <w:p w14:paraId="67EC928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280" w:type="dxa"/>
            <w:tcBorders>
              <w:top w:val="nil"/>
              <w:left w:val="nil"/>
              <w:bottom w:val="single" w:sz="4" w:space="0" w:color="auto"/>
              <w:right w:val="single" w:sz="4" w:space="0" w:color="auto"/>
            </w:tcBorders>
            <w:shd w:val="clear" w:color="auto" w:fill="auto"/>
            <w:noWrap/>
            <w:vAlign w:val="center"/>
            <w:hideMark/>
          </w:tcPr>
          <w:p w14:paraId="79BF1F8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560" w:type="dxa"/>
            <w:tcBorders>
              <w:top w:val="nil"/>
              <w:left w:val="nil"/>
              <w:bottom w:val="single" w:sz="4" w:space="0" w:color="auto"/>
              <w:right w:val="single" w:sz="4" w:space="0" w:color="auto"/>
            </w:tcBorders>
            <w:shd w:val="clear" w:color="auto" w:fill="auto"/>
            <w:noWrap/>
            <w:vAlign w:val="center"/>
            <w:hideMark/>
          </w:tcPr>
          <w:p w14:paraId="3428BAD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TORRES CAUSANA</w:t>
            </w:r>
          </w:p>
        </w:tc>
        <w:tc>
          <w:tcPr>
            <w:tcW w:w="1075" w:type="dxa"/>
            <w:tcBorders>
              <w:top w:val="nil"/>
              <w:left w:val="nil"/>
              <w:bottom w:val="single" w:sz="4" w:space="0" w:color="auto"/>
              <w:right w:val="single" w:sz="4" w:space="0" w:color="auto"/>
            </w:tcBorders>
            <w:shd w:val="clear" w:color="auto" w:fill="auto"/>
            <w:noWrap/>
            <w:vAlign w:val="center"/>
          </w:tcPr>
          <w:p w14:paraId="199459EB" w14:textId="4577430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66BE8C2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C6043E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633</w:t>
            </w:r>
          </w:p>
        </w:tc>
        <w:tc>
          <w:tcPr>
            <w:tcW w:w="870" w:type="dxa"/>
            <w:tcBorders>
              <w:top w:val="nil"/>
              <w:left w:val="nil"/>
              <w:bottom w:val="single" w:sz="4" w:space="0" w:color="auto"/>
              <w:right w:val="single" w:sz="4" w:space="0" w:color="auto"/>
            </w:tcBorders>
            <w:shd w:val="clear" w:color="auto" w:fill="auto"/>
            <w:noWrap/>
            <w:vAlign w:val="center"/>
            <w:hideMark/>
          </w:tcPr>
          <w:p w14:paraId="3419F71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1601120027</w:t>
            </w:r>
          </w:p>
        </w:tc>
        <w:tc>
          <w:tcPr>
            <w:tcW w:w="3586" w:type="dxa"/>
            <w:tcBorders>
              <w:top w:val="nil"/>
              <w:left w:val="nil"/>
              <w:bottom w:val="single" w:sz="4" w:space="0" w:color="auto"/>
              <w:right w:val="single" w:sz="4" w:space="0" w:color="auto"/>
            </w:tcBorders>
            <w:shd w:val="clear" w:color="auto" w:fill="auto"/>
            <w:noWrap/>
            <w:vAlign w:val="center"/>
            <w:hideMark/>
          </w:tcPr>
          <w:p w14:paraId="63283492"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CAÑAVERAL</w:t>
            </w:r>
          </w:p>
        </w:tc>
        <w:tc>
          <w:tcPr>
            <w:tcW w:w="1314" w:type="dxa"/>
            <w:tcBorders>
              <w:top w:val="nil"/>
              <w:left w:val="nil"/>
              <w:bottom w:val="single" w:sz="4" w:space="0" w:color="auto"/>
              <w:right w:val="single" w:sz="4" w:space="0" w:color="auto"/>
            </w:tcBorders>
            <w:shd w:val="clear" w:color="auto" w:fill="auto"/>
            <w:noWrap/>
            <w:vAlign w:val="center"/>
            <w:hideMark/>
          </w:tcPr>
          <w:p w14:paraId="1875A66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280" w:type="dxa"/>
            <w:tcBorders>
              <w:top w:val="nil"/>
              <w:left w:val="nil"/>
              <w:bottom w:val="single" w:sz="4" w:space="0" w:color="auto"/>
              <w:right w:val="single" w:sz="4" w:space="0" w:color="auto"/>
            </w:tcBorders>
            <w:shd w:val="clear" w:color="auto" w:fill="auto"/>
            <w:noWrap/>
            <w:vAlign w:val="center"/>
            <w:hideMark/>
          </w:tcPr>
          <w:p w14:paraId="747C627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560" w:type="dxa"/>
            <w:tcBorders>
              <w:top w:val="nil"/>
              <w:left w:val="nil"/>
              <w:bottom w:val="single" w:sz="4" w:space="0" w:color="auto"/>
              <w:right w:val="single" w:sz="4" w:space="0" w:color="auto"/>
            </w:tcBorders>
            <w:shd w:val="clear" w:color="auto" w:fill="auto"/>
            <w:noWrap/>
            <w:vAlign w:val="center"/>
            <w:hideMark/>
          </w:tcPr>
          <w:p w14:paraId="62DAC59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BELEN</w:t>
            </w:r>
          </w:p>
        </w:tc>
        <w:tc>
          <w:tcPr>
            <w:tcW w:w="1075" w:type="dxa"/>
            <w:tcBorders>
              <w:top w:val="nil"/>
              <w:left w:val="nil"/>
              <w:bottom w:val="single" w:sz="4" w:space="0" w:color="auto"/>
              <w:right w:val="single" w:sz="4" w:space="0" w:color="auto"/>
            </w:tcBorders>
            <w:shd w:val="clear" w:color="auto" w:fill="auto"/>
            <w:noWrap/>
            <w:vAlign w:val="center"/>
          </w:tcPr>
          <w:p w14:paraId="7DDB7258" w14:textId="0B54134E"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7F6EFDE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713D3D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634</w:t>
            </w:r>
          </w:p>
        </w:tc>
        <w:tc>
          <w:tcPr>
            <w:tcW w:w="870" w:type="dxa"/>
            <w:tcBorders>
              <w:top w:val="nil"/>
              <w:left w:val="nil"/>
              <w:bottom w:val="single" w:sz="4" w:space="0" w:color="auto"/>
              <w:right w:val="single" w:sz="4" w:space="0" w:color="auto"/>
            </w:tcBorders>
            <w:shd w:val="clear" w:color="auto" w:fill="auto"/>
            <w:noWrap/>
            <w:vAlign w:val="center"/>
            <w:hideMark/>
          </w:tcPr>
          <w:p w14:paraId="0EB2BBD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1601120049</w:t>
            </w:r>
          </w:p>
        </w:tc>
        <w:tc>
          <w:tcPr>
            <w:tcW w:w="3586" w:type="dxa"/>
            <w:tcBorders>
              <w:top w:val="nil"/>
              <w:left w:val="nil"/>
              <w:bottom w:val="single" w:sz="4" w:space="0" w:color="auto"/>
              <w:right w:val="single" w:sz="4" w:space="0" w:color="auto"/>
            </w:tcBorders>
            <w:shd w:val="clear" w:color="auto" w:fill="auto"/>
            <w:noWrap/>
            <w:vAlign w:val="center"/>
            <w:hideMark/>
          </w:tcPr>
          <w:p w14:paraId="79DE088A"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MUNICH</w:t>
            </w:r>
          </w:p>
        </w:tc>
        <w:tc>
          <w:tcPr>
            <w:tcW w:w="1314" w:type="dxa"/>
            <w:tcBorders>
              <w:top w:val="nil"/>
              <w:left w:val="nil"/>
              <w:bottom w:val="single" w:sz="4" w:space="0" w:color="auto"/>
              <w:right w:val="single" w:sz="4" w:space="0" w:color="auto"/>
            </w:tcBorders>
            <w:shd w:val="clear" w:color="auto" w:fill="auto"/>
            <w:noWrap/>
            <w:vAlign w:val="center"/>
            <w:hideMark/>
          </w:tcPr>
          <w:p w14:paraId="55FA8E9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280" w:type="dxa"/>
            <w:tcBorders>
              <w:top w:val="nil"/>
              <w:left w:val="nil"/>
              <w:bottom w:val="single" w:sz="4" w:space="0" w:color="auto"/>
              <w:right w:val="single" w:sz="4" w:space="0" w:color="auto"/>
            </w:tcBorders>
            <w:shd w:val="clear" w:color="auto" w:fill="auto"/>
            <w:noWrap/>
            <w:vAlign w:val="center"/>
            <w:hideMark/>
          </w:tcPr>
          <w:p w14:paraId="083E203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560" w:type="dxa"/>
            <w:tcBorders>
              <w:top w:val="nil"/>
              <w:left w:val="nil"/>
              <w:bottom w:val="single" w:sz="4" w:space="0" w:color="auto"/>
              <w:right w:val="single" w:sz="4" w:space="0" w:color="auto"/>
            </w:tcBorders>
            <w:shd w:val="clear" w:color="auto" w:fill="auto"/>
            <w:noWrap/>
            <w:vAlign w:val="center"/>
            <w:hideMark/>
          </w:tcPr>
          <w:p w14:paraId="526779A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BELEN</w:t>
            </w:r>
          </w:p>
        </w:tc>
        <w:tc>
          <w:tcPr>
            <w:tcW w:w="1075" w:type="dxa"/>
            <w:tcBorders>
              <w:top w:val="nil"/>
              <w:left w:val="nil"/>
              <w:bottom w:val="single" w:sz="4" w:space="0" w:color="auto"/>
              <w:right w:val="single" w:sz="4" w:space="0" w:color="auto"/>
            </w:tcBorders>
            <w:shd w:val="clear" w:color="auto" w:fill="auto"/>
            <w:noWrap/>
            <w:vAlign w:val="center"/>
          </w:tcPr>
          <w:p w14:paraId="66B31665" w14:textId="3375590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E36894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00F5F4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635</w:t>
            </w:r>
          </w:p>
        </w:tc>
        <w:tc>
          <w:tcPr>
            <w:tcW w:w="870" w:type="dxa"/>
            <w:tcBorders>
              <w:top w:val="nil"/>
              <w:left w:val="nil"/>
              <w:bottom w:val="single" w:sz="4" w:space="0" w:color="auto"/>
              <w:right w:val="single" w:sz="4" w:space="0" w:color="auto"/>
            </w:tcBorders>
            <w:shd w:val="clear" w:color="auto" w:fill="auto"/>
            <w:noWrap/>
            <w:vAlign w:val="center"/>
            <w:hideMark/>
          </w:tcPr>
          <w:p w14:paraId="48C646C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1601120065</w:t>
            </w:r>
          </w:p>
        </w:tc>
        <w:tc>
          <w:tcPr>
            <w:tcW w:w="3586" w:type="dxa"/>
            <w:tcBorders>
              <w:top w:val="nil"/>
              <w:left w:val="nil"/>
              <w:bottom w:val="single" w:sz="4" w:space="0" w:color="auto"/>
              <w:right w:val="single" w:sz="4" w:space="0" w:color="auto"/>
            </w:tcBorders>
            <w:shd w:val="clear" w:color="auto" w:fill="auto"/>
            <w:noWrap/>
            <w:vAlign w:val="center"/>
            <w:hideMark/>
          </w:tcPr>
          <w:p w14:paraId="7997594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DE MUYUY</w:t>
            </w:r>
          </w:p>
        </w:tc>
        <w:tc>
          <w:tcPr>
            <w:tcW w:w="1314" w:type="dxa"/>
            <w:tcBorders>
              <w:top w:val="nil"/>
              <w:left w:val="nil"/>
              <w:bottom w:val="single" w:sz="4" w:space="0" w:color="auto"/>
              <w:right w:val="single" w:sz="4" w:space="0" w:color="auto"/>
            </w:tcBorders>
            <w:shd w:val="clear" w:color="auto" w:fill="auto"/>
            <w:noWrap/>
            <w:vAlign w:val="center"/>
            <w:hideMark/>
          </w:tcPr>
          <w:p w14:paraId="3E47D53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280" w:type="dxa"/>
            <w:tcBorders>
              <w:top w:val="nil"/>
              <w:left w:val="nil"/>
              <w:bottom w:val="single" w:sz="4" w:space="0" w:color="auto"/>
              <w:right w:val="single" w:sz="4" w:space="0" w:color="auto"/>
            </w:tcBorders>
            <w:shd w:val="clear" w:color="auto" w:fill="auto"/>
            <w:noWrap/>
            <w:vAlign w:val="center"/>
            <w:hideMark/>
          </w:tcPr>
          <w:p w14:paraId="64CBD7F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560" w:type="dxa"/>
            <w:tcBorders>
              <w:top w:val="nil"/>
              <w:left w:val="nil"/>
              <w:bottom w:val="single" w:sz="4" w:space="0" w:color="auto"/>
              <w:right w:val="single" w:sz="4" w:space="0" w:color="auto"/>
            </w:tcBorders>
            <w:shd w:val="clear" w:color="auto" w:fill="auto"/>
            <w:noWrap/>
            <w:vAlign w:val="center"/>
            <w:hideMark/>
          </w:tcPr>
          <w:p w14:paraId="7B297DB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BELEN</w:t>
            </w:r>
          </w:p>
        </w:tc>
        <w:tc>
          <w:tcPr>
            <w:tcW w:w="1075" w:type="dxa"/>
            <w:tcBorders>
              <w:top w:val="nil"/>
              <w:left w:val="nil"/>
              <w:bottom w:val="single" w:sz="4" w:space="0" w:color="auto"/>
              <w:right w:val="single" w:sz="4" w:space="0" w:color="auto"/>
            </w:tcBorders>
            <w:shd w:val="clear" w:color="auto" w:fill="auto"/>
            <w:noWrap/>
            <w:vAlign w:val="center"/>
          </w:tcPr>
          <w:p w14:paraId="01C8C4E7" w14:textId="37E606A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6BFFDDA"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D3DBEA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636</w:t>
            </w:r>
          </w:p>
        </w:tc>
        <w:tc>
          <w:tcPr>
            <w:tcW w:w="870" w:type="dxa"/>
            <w:tcBorders>
              <w:top w:val="nil"/>
              <w:left w:val="nil"/>
              <w:bottom w:val="single" w:sz="4" w:space="0" w:color="auto"/>
              <w:right w:val="single" w:sz="4" w:space="0" w:color="auto"/>
            </w:tcBorders>
            <w:shd w:val="clear" w:color="auto" w:fill="auto"/>
            <w:noWrap/>
            <w:vAlign w:val="center"/>
            <w:hideMark/>
          </w:tcPr>
          <w:p w14:paraId="24C7737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1601130023</w:t>
            </w:r>
          </w:p>
        </w:tc>
        <w:tc>
          <w:tcPr>
            <w:tcW w:w="3586" w:type="dxa"/>
            <w:tcBorders>
              <w:top w:val="nil"/>
              <w:left w:val="nil"/>
              <w:bottom w:val="single" w:sz="4" w:space="0" w:color="auto"/>
              <w:right w:val="single" w:sz="4" w:space="0" w:color="auto"/>
            </w:tcBorders>
            <w:shd w:val="clear" w:color="auto" w:fill="auto"/>
            <w:noWrap/>
            <w:vAlign w:val="center"/>
            <w:hideMark/>
          </w:tcPr>
          <w:p w14:paraId="12A6816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w:t>
            </w:r>
          </w:p>
        </w:tc>
        <w:tc>
          <w:tcPr>
            <w:tcW w:w="1314" w:type="dxa"/>
            <w:tcBorders>
              <w:top w:val="nil"/>
              <w:left w:val="nil"/>
              <w:bottom w:val="single" w:sz="4" w:space="0" w:color="auto"/>
              <w:right w:val="single" w:sz="4" w:space="0" w:color="auto"/>
            </w:tcBorders>
            <w:shd w:val="clear" w:color="auto" w:fill="auto"/>
            <w:noWrap/>
            <w:vAlign w:val="center"/>
            <w:hideMark/>
          </w:tcPr>
          <w:p w14:paraId="18BF94C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280" w:type="dxa"/>
            <w:tcBorders>
              <w:top w:val="nil"/>
              <w:left w:val="nil"/>
              <w:bottom w:val="single" w:sz="4" w:space="0" w:color="auto"/>
              <w:right w:val="single" w:sz="4" w:space="0" w:color="auto"/>
            </w:tcBorders>
            <w:shd w:val="clear" w:color="auto" w:fill="auto"/>
            <w:noWrap/>
            <w:vAlign w:val="center"/>
            <w:hideMark/>
          </w:tcPr>
          <w:p w14:paraId="08BB64E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560" w:type="dxa"/>
            <w:tcBorders>
              <w:top w:val="nil"/>
              <w:left w:val="nil"/>
              <w:bottom w:val="single" w:sz="4" w:space="0" w:color="auto"/>
              <w:right w:val="single" w:sz="4" w:space="0" w:color="auto"/>
            </w:tcBorders>
            <w:shd w:val="clear" w:color="auto" w:fill="auto"/>
            <w:noWrap/>
            <w:vAlign w:val="center"/>
            <w:hideMark/>
          </w:tcPr>
          <w:p w14:paraId="181A6D6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BAUTISTA</w:t>
            </w:r>
          </w:p>
        </w:tc>
        <w:tc>
          <w:tcPr>
            <w:tcW w:w="1075" w:type="dxa"/>
            <w:tcBorders>
              <w:top w:val="nil"/>
              <w:left w:val="nil"/>
              <w:bottom w:val="single" w:sz="4" w:space="0" w:color="auto"/>
              <w:right w:val="single" w:sz="4" w:space="0" w:color="auto"/>
            </w:tcBorders>
            <w:shd w:val="clear" w:color="auto" w:fill="auto"/>
            <w:noWrap/>
            <w:vAlign w:val="center"/>
          </w:tcPr>
          <w:p w14:paraId="48E4A5F8" w14:textId="0E9A716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7CF9B29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E7A571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637</w:t>
            </w:r>
          </w:p>
        </w:tc>
        <w:tc>
          <w:tcPr>
            <w:tcW w:w="870" w:type="dxa"/>
            <w:tcBorders>
              <w:top w:val="nil"/>
              <w:left w:val="nil"/>
              <w:bottom w:val="single" w:sz="4" w:space="0" w:color="auto"/>
              <w:right w:val="single" w:sz="4" w:space="0" w:color="auto"/>
            </w:tcBorders>
            <w:shd w:val="clear" w:color="auto" w:fill="auto"/>
            <w:noWrap/>
            <w:vAlign w:val="center"/>
            <w:hideMark/>
          </w:tcPr>
          <w:p w14:paraId="066C888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1601130058</w:t>
            </w:r>
          </w:p>
        </w:tc>
        <w:tc>
          <w:tcPr>
            <w:tcW w:w="3586" w:type="dxa"/>
            <w:tcBorders>
              <w:top w:val="nil"/>
              <w:left w:val="nil"/>
              <w:bottom w:val="single" w:sz="4" w:space="0" w:color="auto"/>
              <w:right w:val="single" w:sz="4" w:space="0" w:color="auto"/>
            </w:tcBorders>
            <w:shd w:val="clear" w:color="auto" w:fill="auto"/>
            <w:noWrap/>
            <w:vAlign w:val="center"/>
            <w:hideMark/>
          </w:tcPr>
          <w:p w14:paraId="0CBE0467"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MELITON CARBAJAL</w:t>
            </w:r>
          </w:p>
        </w:tc>
        <w:tc>
          <w:tcPr>
            <w:tcW w:w="1314" w:type="dxa"/>
            <w:tcBorders>
              <w:top w:val="nil"/>
              <w:left w:val="nil"/>
              <w:bottom w:val="single" w:sz="4" w:space="0" w:color="auto"/>
              <w:right w:val="single" w:sz="4" w:space="0" w:color="auto"/>
            </w:tcBorders>
            <w:shd w:val="clear" w:color="auto" w:fill="auto"/>
            <w:noWrap/>
            <w:vAlign w:val="center"/>
            <w:hideMark/>
          </w:tcPr>
          <w:p w14:paraId="70BB8BB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280" w:type="dxa"/>
            <w:tcBorders>
              <w:top w:val="nil"/>
              <w:left w:val="nil"/>
              <w:bottom w:val="single" w:sz="4" w:space="0" w:color="auto"/>
              <w:right w:val="single" w:sz="4" w:space="0" w:color="auto"/>
            </w:tcBorders>
            <w:shd w:val="clear" w:color="auto" w:fill="auto"/>
            <w:noWrap/>
            <w:vAlign w:val="center"/>
            <w:hideMark/>
          </w:tcPr>
          <w:p w14:paraId="65EC542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560" w:type="dxa"/>
            <w:tcBorders>
              <w:top w:val="nil"/>
              <w:left w:val="nil"/>
              <w:bottom w:val="single" w:sz="4" w:space="0" w:color="auto"/>
              <w:right w:val="single" w:sz="4" w:space="0" w:color="auto"/>
            </w:tcBorders>
            <w:shd w:val="clear" w:color="auto" w:fill="auto"/>
            <w:noWrap/>
            <w:vAlign w:val="center"/>
            <w:hideMark/>
          </w:tcPr>
          <w:p w14:paraId="3664760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BAUTISTA</w:t>
            </w:r>
          </w:p>
        </w:tc>
        <w:tc>
          <w:tcPr>
            <w:tcW w:w="1075" w:type="dxa"/>
            <w:tcBorders>
              <w:top w:val="nil"/>
              <w:left w:val="nil"/>
              <w:bottom w:val="single" w:sz="4" w:space="0" w:color="auto"/>
              <w:right w:val="single" w:sz="4" w:space="0" w:color="auto"/>
            </w:tcBorders>
            <w:shd w:val="clear" w:color="auto" w:fill="auto"/>
            <w:noWrap/>
            <w:vAlign w:val="center"/>
          </w:tcPr>
          <w:p w14:paraId="471147BB" w14:textId="55FDB83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3E3163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244322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638</w:t>
            </w:r>
          </w:p>
        </w:tc>
        <w:tc>
          <w:tcPr>
            <w:tcW w:w="870" w:type="dxa"/>
            <w:tcBorders>
              <w:top w:val="nil"/>
              <w:left w:val="nil"/>
              <w:bottom w:val="single" w:sz="4" w:space="0" w:color="auto"/>
              <w:right w:val="single" w:sz="4" w:space="0" w:color="auto"/>
            </w:tcBorders>
            <w:shd w:val="clear" w:color="auto" w:fill="auto"/>
            <w:noWrap/>
            <w:vAlign w:val="center"/>
            <w:hideMark/>
          </w:tcPr>
          <w:p w14:paraId="5D44D51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1601130086</w:t>
            </w:r>
          </w:p>
        </w:tc>
        <w:tc>
          <w:tcPr>
            <w:tcW w:w="3586" w:type="dxa"/>
            <w:tcBorders>
              <w:top w:val="nil"/>
              <w:left w:val="nil"/>
              <w:bottom w:val="single" w:sz="4" w:space="0" w:color="auto"/>
              <w:right w:val="single" w:sz="4" w:space="0" w:color="auto"/>
            </w:tcBorders>
            <w:shd w:val="clear" w:color="auto" w:fill="auto"/>
            <w:noWrap/>
            <w:vAlign w:val="center"/>
            <w:hideMark/>
          </w:tcPr>
          <w:p w14:paraId="34B0964C"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SAN JUAN</w:t>
            </w:r>
          </w:p>
        </w:tc>
        <w:tc>
          <w:tcPr>
            <w:tcW w:w="1314" w:type="dxa"/>
            <w:tcBorders>
              <w:top w:val="nil"/>
              <w:left w:val="nil"/>
              <w:bottom w:val="single" w:sz="4" w:space="0" w:color="auto"/>
              <w:right w:val="single" w:sz="4" w:space="0" w:color="auto"/>
            </w:tcBorders>
            <w:shd w:val="clear" w:color="auto" w:fill="auto"/>
            <w:noWrap/>
            <w:vAlign w:val="center"/>
            <w:hideMark/>
          </w:tcPr>
          <w:p w14:paraId="7582B68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280" w:type="dxa"/>
            <w:tcBorders>
              <w:top w:val="nil"/>
              <w:left w:val="nil"/>
              <w:bottom w:val="single" w:sz="4" w:space="0" w:color="auto"/>
              <w:right w:val="single" w:sz="4" w:space="0" w:color="auto"/>
            </w:tcBorders>
            <w:shd w:val="clear" w:color="auto" w:fill="auto"/>
            <w:noWrap/>
            <w:vAlign w:val="center"/>
            <w:hideMark/>
          </w:tcPr>
          <w:p w14:paraId="32A044F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MAYNAS</w:t>
            </w:r>
          </w:p>
        </w:tc>
        <w:tc>
          <w:tcPr>
            <w:tcW w:w="2560" w:type="dxa"/>
            <w:tcBorders>
              <w:top w:val="nil"/>
              <w:left w:val="nil"/>
              <w:bottom w:val="single" w:sz="4" w:space="0" w:color="auto"/>
              <w:right w:val="single" w:sz="4" w:space="0" w:color="auto"/>
            </w:tcBorders>
            <w:shd w:val="clear" w:color="auto" w:fill="auto"/>
            <w:noWrap/>
            <w:vAlign w:val="center"/>
            <w:hideMark/>
          </w:tcPr>
          <w:p w14:paraId="4983546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BAUTISTA</w:t>
            </w:r>
          </w:p>
        </w:tc>
        <w:tc>
          <w:tcPr>
            <w:tcW w:w="1075" w:type="dxa"/>
            <w:tcBorders>
              <w:top w:val="nil"/>
              <w:left w:val="nil"/>
              <w:bottom w:val="single" w:sz="4" w:space="0" w:color="auto"/>
              <w:right w:val="single" w:sz="4" w:space="0" w:color="auto"/>
            </w:tcBorders>
            <w:shd w:val="clear" w:color="auto" w:fill="auto"/>
            <w:noWrap/>
            <w:vAlign w:val="center"/>
          </w:tcPr>
          <w:p w14:paraId="4E490F77" w14:textId="018FEAA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618E8DB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9D8B2A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639</w:t>
            </w:r>
          </w:p>
        </w:tc>
        <w:tc>
          <w:tcPr>
            <w:tcW w:w="870" w:type="dxa"/>
            <w:tcBorders>
              <w:top w:val="nil"/>
              <w:left w:val="nil"/>
              <w:bottom w:val="single" w:sz="4" w:space="0" w:color="auto"/>
              <w:right w:val="single" w:sz="4" w:space="0" w:color="auto"/>
            </w:tcBorders>
            <w:shd w:val="clear" w:color="auto" w:fill="auto"/>
            <w:noWrap/>
            <w:vAlign w:val="center"/>
            <w:hideMark/>
          </w:tcPr>
          <w:p w14:paraId="294A3C4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1602010017</w:t>
            </w:r>
          </w:p>
        </w:tc>
        <w:tc>
          <w:tcPr>
            <w:tcW w:w="3586" w:type="dxa"/>
            <w:tcBorders>
              <w:top w:val="nil"/>
              <w:left w:val="nil"/>
              <w:bottom w:val="single" w:sz="4" w:space="0" w:color="auto"/>
              <w:right w:val="single" w:sz="4" w:space="0" w:color="auto"/>
            </w:tcBorders>
            <w:shd w:val="clear" w:color="auto" w:fill="auto"/>
            <w:noWrap/>
            <w:vAlign w:val="center"/>
            <w:hideMark/>
          </w:tcPr>
          <w:p w14:paraId="1FF775E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ZAPOTE</w:t>
            </w:r>
          </w:p>
        </w:tc>
        <w:tc>
          <w:tcPr>
            <w:tcW w:w="1314" w:type="dxa"/>
            <w:tcBorders>
              <w:top w:val="nil"/>
              <w:left w:val="nil"/>
              <w:bottom w:val="single" w:sz="4" w:space="0" w:color="auto"/>
              <w:right w:val="single" w:sz="4" w:space="0" w:color="auto"/>
            </w:tcBorders>
            <w:shd w:val="clear" w:color="auto" w:fill="auto"/>
            <w:noWrap/>
            <w:vAlign w:val="center"/>
            <w:hideMark/>
          </w:tcPr>
          <w:p w14:paraId="7373711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280" w:type="dxa"/>
            <w:tcBorders>
              <w:top w:val="nil"/>
              <w:left w:val="nil"/>
              <w:bottom w:val="single" w:sz="4" w:space="0" w:color="auto"/>
              <w:right w:val="single" w:sz="4" w:space="0" w:color="auto"/>
            </w:tcBorders>
            <w:shd w:val="clear" w:color="auto" w:fill="auto"/>
            <w:noWrap/>
            <w:vAlign w:val="center"/>
            <w:hideMark/>
          </w:tcPr>
          <w:p w14:paraId="2EC66C7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560" w:type="dxa"/>
            <w:tcBorders>
              <w:top w:val="nil"/>
              <w:left w:val="nil"/>
              <w:bottom w:val="single" w:sz="4" w:space="0" w:color="auto"/>
              <w:right w:val="single" w:sz="4" w:space="0" w:color="auto"/>
            </w:tcBorders>
            <w:shd w:val="clear" w:color="auto" w:fill="auto"/>
            <w:noWrap/>
            <w:vAlign w:val="center"/>
            <w:hideMark/>
          </w:tcPr>
          <w:p w14:paraId="0D3B639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YURIMAGUAS</w:t>
            </w:r>
          </w:p>
        </w:tc>
        <w:tc>
          <w:tcPr>
            <w:tcW w:w="1075" w:type="dxa"/>
            <w:tcBorders>
              <w:top w:val="nil"/>
              <w:left w:val="nil"/>
              <w:bottom w:val="single" w:sz="4" w:space="0" w:color="auto"/>
              <w:right w:val="single" w:sz="4" w:space="0" w:color="auto"/>
            </w:tcBorders>
            <w:shd w:val="clear" w:color="auto" w:fill="auto"/>
            <w:noWrap/>
            <w:vAlign w:val="center"/>
          </w:tcPr>
          <w:p w14:paraId="3A68CD08" w14:textId="09289FC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064301E"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4DE745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640</w:t>
            </w:r>
          </w:p>
        </w:tc>
        <w:tc>
          <w:tcPr>
            <w:tcW w:w="870" w:type="dxa"/>
            <w:tcBorders>
              <w:top w:val="nil"/>
              <w:left w:val="nil"/>
              <w:bottom w:val="single" w:sz="4" w:space="0" w:color="auto"/>
              <w:right w:val="single" w:sz="4" w:space="0" w:color="auto"/>
            </w:tcBorders>
            <w:shd w:val="clear" w:color="auto" w:fill="auto"/>
            <w:noWrap/>
            <w:vAlign w:val="center"/>
            <w:hideMark/>
          </w:tcPr>
          <w:p w14:paraId="55226B3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1602010025</w:t>
            </w:r>
          </w:p>
        </w:tc>
        <w:tc>
          <w:tcPr>
            <w:tcW w:w="3586" w:type="dxa"/>
            <w:tcBorders>
              <w:top w:val="nil"/>
              <w:left w:val="nil"/>
              <w:bottom w:val="single" w:sz="4" w:space="0" w:color="auto"/>
              <w:right w:val="single" w:sz="4" w:space="0" w:color="auto"/>
            </w:tcBorders>
            <w:shd w:val="clear" w:color="auto" w:fill="auto"/>
            <w:noWrap/>
            <w:vAlign w:val="center"/>
            <w:hideMark/>
          </w:tcPr>
          <w:p w14:paraId="247945D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ERA</w:t>
            </w:r>
          </w:p>
        </w:tc>
        <w:tc>
          <w:tcPr>
            <w:tcW w:w="1314" w:type="dxa"/>
            <w:tcBorders>
              <w:top w:val="nil"/>
              <w:left w:val="nil"/>
              <w:bottom w:val="single" w:sz="4" w:space="0" w:color="auto"/>
              <w:right w:val="single" w:sz="4" w:space="0" w:color="auto"/>
            </w:tcBorders>
            <w:shd w:val="clear" w:color="auto" w:fill="auto"/>
            <w:noWrap/>
            <w:vAlign w:val="center"/>
            <w:hideMark/>
          </w:tcPr>
          <w:p w14:paraId="5B7885B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280" w:type="dxa"/>
            <w:tcBorders>
              <w:top w:val="nil"/>
              <w:left w:val="nil"/>
              <w:bottom w:val="single" w:sz="4" w:space="0" w:color="auto"/>
              <w:right w:val="single" w:sz="4" w:space="0" w:color="auto"/>
            </w:tcBorders>
            <w:shd w:val="clear" w:color="auto" w:fill="auto"/>
            <w:noWrap/>
            <w:vAlign w:val="center"/>
            <w:hideMark/>
          </w:tcPr>
          <w:p w14:paraId="39AFBEE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560" w:type="dxa"/>
            <w:tcBorders>
              <w:top w:val="nil"/>
              <w:left w:val="nil"/>
              <w:bottom w:val="single" w:sz="4" w:space="0" w:color="auto"/>
              <w:right w:val="single" w:sz="4" w:space="0" w:color="auto"/>
            </w:tcBorders>
            <w:shd w:val="clear" w:color="auto" w:fill="auto"/>
            <w:noWrap/>
            <w:vAlign w:val="center"/>
            <w:hideMark/>
          </w:tcPr>
          <w:p w14:paraId="263BD84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YURIMAGUAS</w:t>
            </w:r>
          </w:p>
        </w:tc>
        <w:tc>
          <w:tcPr>
            <w:tcW w:w="1075" w:type="dxa"/>
            <w:tcBorders>
              <w:top w:val="nil"/>
              <w:left w:val="nil"/>
              <w:bottom w:val="single" w:sz="4" w:space="0" w:color="auto"/>
              <w:right w:val="single" w:sz="4" w:space="0" w:color="auto"/>
            </w:tcBorders>
            <w:shd w:val="clear" w:color="auto" w:fill="auto"/>
            <w:noWrap/>
            <w:vAlign w:val="center"/>
          </w:tcPr>
          <w:p w14:paraId="60E4B0EC" w14:textId="7686F3E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56E7E4B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E96B55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641</w:t>
            </w:r>
          </w:p>
        </w:tc>
        <w:tc>
          <w:tcPr>
            <w:tcW w:w="870" w:type="dxa"/>
            <w:tcBorders>
              <w:top w:val="nil"/>
              <w:left w:val="nil"/>
              <w:bottom w:val="single" w:sz="4" w:space="0" w:color="auto"/>
              <w:right w:val="single" w:sz="4" w:space="0" w:color="auto"/>
            </w:tcBorders>
            <w:shd w:val="clear" w:color="auto" w:fill="auto"/>
            <w:noWrap/>
            <w:vAlign w:val="center"/>
            <w:hideMark/>
          </w:tcPr>
          <w:p w14:paraId="56B74DD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1602010053</w:t>
            </w:r>
          </w:p>
        </w:tc>
        <w:tc>
          <w:tcPr>
            <w:tcW w:w="3586" w:type="dxa"/>
            <w:tcBorders>
              <w:top w:val="nil"/>
              <w:left w:val="nil"/>
              <w:bottom w:val="single" w:sz="4" w:space="0" w:color="auto"/>
              <w:right w:val="single" w:sz="4" w:space="0" w:color="auto"/>
            </w:tcBorders>
            <w:shd w:val="clear" w:color="auto" w:fill="auto"/>
            <w:noWrap/>
            <w:vAlign w:val="center"/>
            <w:hideMark/>
          </w:tcPr>
          <w:p w14:paraId="5131909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 DE SANIACO</w:t>
            </w:r>
          </w:p>
        </w:tc>
        <w:tc>
          <w:tcPr>
            <w:tcW w:w="1314" w:type="dxa"/>
            <w:tcBorders>
              <w:top w:val="nil"/>
              <w:left w:val="nil"/>
              <w:bottom w:val="single" w:sz="4" w:space="0" w:color="auto"/>
              <w:right w:val="single" w:sz="4" w:space="0" w:color="auto"/>
            </w:tcBorders>
            <w:shd w:val="clear" w:color="auto" w:fill="auto"/>
            <w:noWrap/>
            <w:vAlign w:val="center"/>
            <w:hideMark/>
          </w:tcPr>
          <w:p w14:paraId="7584AAC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280" w:type="dxa"/>
            <w:tcBorders>
              <w:top w:val="nil"/>
              <w:left w:val="nil"/>
              <w:bottom w:val="single" w:sz="4" w:space="0" w:color="auto"/>
              <w:right w:val="single" w:sz="4" w:space="0" w:color="auto"/>
            </w:tcBorders>
            <w:shd w:val="clear" w:color="auto" w:fill="auto"/>
            <w:noWrap/>
            <w:vAlign w:val="center"/>
            <w:hideMark/>
          </w:tcPr>
          <w:p w14:paraId="7D98576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560" w:type="dxa"/>
            <w:tcBorders>
              <w:top w:val="nil"/>
              <w:left w:val="nil"/>
              <w:bottom w:val="single" w:sz="4" w:space="0" w:color="auto"/>
              <w:right w:val="single" w:sz="4" w:space="0" w:color="auto"/>
            </w:tcBorders>
            <w:shd w:val="clear" w:color="auto" w:fill="auto"/>
            <w:noWrap/>
            <w:vAlign w:val="center"/>
            <w:hideMark/>
          </w:tcPr>
          <w:p w14:paraId="585EE73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YURIMAGUAS</w:t>
            </w:r>
          </w:p>
        </w:tc>
        <w:tc>
          <w:tcPr>
            <w:tcW w:w="1075" w:type="dxa"/>
            <w:tcBorders>
              <w:top w:val="nil"/>
              <w:left w:val="nil"/>
              <w:bottom w:val="single" w:sz="4" w:space="0" w:color="auto"/>
              <w:right w:val="single" w:sz="4" w:space="0" w:color="auto"/>
            </w:tcBorders>
            <w:shd w:val="clear" w:color="auto" w:fill="auto"/>
            <w:noWrap/>
            <w:vAlign w:val="center"/>
          </w:tcPr>
          <w:p w14:paraId="4BD8CAC6" w14:textId="3247E35C"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FA69203"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93D678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642</w:t>
            </w:r>
          </w:p>
        </w:tc>
        <w:tc>
          <w:tcPr>
            <w:tcW w:w="870" w:type="dxa"/>
            <w:tcBorders>
              <w:top w:val="nil"/>
              <w:left w:val="nil"/>
              <w:bottom w:val="single" w:sz="4" w:space="0" w:color="auto"/>
              <w:right w:val="single" w:sz="4" w:space="0" w:color="auto"/>
            </w:tcBorders>
            <w:shd w:val="clear" w:color="auto" w:fill="auto"/>
            <w:noWrap/>
            <w:vAlign w:val="center"/>
            <w:hideMark/>
          </w:tcPr>
          <w:p w14:paraId="63BA020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1602010066</w:t>
            </w:r>
          </w:p>
        </w:tc>
        <w:tc>
          <w:tcPr>
            <w:tcW w:w="3586" w:type="dxa"/>
            <w:tcBorders>
              <w:top w:val="nil"/>
              <w:left w:val="nil"/>
              <w:bottom w:val="single" w:sz="4" w:space="0" w:color="auto"/>
              <w:right w:val="single" w:sz="4" w:space="0" w:color="auto"/>
            </w:tcBorders>
            <w:shd w:val="clear" w:color="auto" w:fill="auto"/>
            <w:noWrap/>
            <w:vAlign w:val="center"/>
            <w:hideMark/>
          </w:tcPr>
          <w:p w14:paraId="71ECD222"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CHIRAPA</w:t>
            </w:r>
          </w:p>
        </w:tc>
        <w:tc>
          <w:tcPr>
            <w:tcW w:w="1314" w:type="dxa"/>
            <w:tcBorders>
              <w:top w:val="nil"/>
              <w:left w:val="nil"/>
              <w:bottom w:val="single" w:sz="4" w:space="0" w:color="auto"/>
              <w:right w:val="single" w:sz="4" w:space="0" w:color="auto"/>
            </w:tcBorders>
            <w:shd w:val="clear" w:color="auto" w:fill="auto"/>
            <w:noWrap/>
            <w:vAlign w:val="center"/>
            <w:hideMark/>
          </w:tcPr>
          <w:p w14:paraId="25464B6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280" w:type="dxa"/>
            <w:tcBorders>
              <w:top w:val="nil"/>
              <w:left w:val="nil"/>
              <w:bottom w:val="single" w:sz="4" w:space="0" w:color="auto"/>
              <w:right w:val="single" w:sz="4" w:space="0" w:color="auto"/>
            </w:tcBorders>
            <w:shd w:val="clear" w:color="auto" w:fill="auto"/>
            <w:noWrap/>
            <w:vAlign w:val="center"/>
            <w:hideMark/>
          </w:tcPr>
          <w:p w14:paraId="14C77B5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560" w:type="dxa"/>
            <w:tcBorders>
              <w:top w:val="nil"/>
              <w:left w:val="nil"/>
              <w:bottom w:val="single" w:sz="4" w:space="0" w:color="auto"/>
              <w:right w:val="single" w:sz="4" w:space="0" w:color="auto"/>
            </w:tcBorders>
            <w:shd w:val="clear" w:color="auto" w:fill="auto"/>
            <w:noWrap/>
            <w:vAlign w:val="center"/>
            <w:hideMark/>
          </w:tcPr>
          <w:p w14:paraId="43D4B3E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YURIMAGUAS</w:t>
            </w:r>
          </w:p>
        </w:tc>
        <w:tc>
          <w:tcPr>
            <w:tcW w:w="1075" w:type="dxa"/>
            <w:tcBorders>
              <w:top w:val="nil"/>
              <w:left w:val="nil"/>
              <w:bottom w:val="single" w:sz="4" w:space="0" w:color="auto"/>
              <w:right w:val="single" w:sz="4" w:space="0" w:color="auto"/>
            </w:tcBorders>
            <w:shd w:val="clear" w:color="auto" w:fill="auto"/>
            <w:noWrap/>
            <w:vAlign w:val="center"/>
          </w:tcPr>
          <w:p w14:paraId="52061D80" w14:textId="0AEA1B04"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3A61A4C1"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43C671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643</w:t>
            </w:r>
          </w:p>
        </w:tc>
        <w:tc>
          <w:tcPr>
            <w:tcW w:w="870" w:type="dxa"/>
            <w:tcBorders>
              <w:top w:val="nil"/>
              <w:left w:val="nil"/>
              <w:bottom w:val="single" w:sz="4" w:space="0" w:color="auto"/>
              <w:right w:val="single" w:sz="4" w:space="0" w:color="auto"/>
            </w:tcBorders>
            <w:shd w:val="clear" w:color="auto" w:fill="auto"/>
            <w:noWrap/>
            <w:vAlign w:val="center"/>
            <w:hideMark/>
          </w:tcPr>
          <w:p w14:paraId="5C4C9E3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1602010077</w:t>
            </w:r>
          </w:p>
        </w:tc>
        <w:tc>
          <w:tcPr>
            <w:tcW w:w="3586" w:type="dxa"/>
            <w:tcBorders>
              <w:top w:val="nil"/>
              <w:left w:val="nil"/>
              <w:bottom w:val="single" w:sz="4" w:space="0" w:color="auto"/>
              <w:right w:val="single" w:sz="4" w:space="0" w:color="auto"/>
            </w:tcBorders>
            <w:shd w:val="clear" w:color="auto" w:fill="auto"/>
            <w:noWrap/>
            <w:vAlign w:val="center"/>
            <w:hideMark/>
          </w:tcPr>
          <w:p w14:paraId="025DDC2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MICAELA BASTIDAS</w:t>
            </w:r>
          </w:p>
        </w:tc>
        <w:tc>
          <w:tcPr>
            <w:tcW w:w="1314" w:type="dxa"/>
            <w:tcBorders>
              <w:top w:val="nil"/>
              <w:left w:val="nil"/>
              <w:bottom w:val="single" w:sz="4" w:space="0" w:color="auto"/>
              <w:right w:val="single" w:sz="4" w:space="0" w:color="auto"/>
            </w:tcBorders>
            <w:shd w:val="clear" w:color="auto" w:fill="auto"/>
            <w:noWrap/>
            <w:vAlign w:val="center"/>
            <w:hideMark/>
          </w:tcPr>
          <w:p w14:paraId="65D28A0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280" w:type="dxa"/>
            <w:tcBorders>
              <w:top w:val="nil"/>
              <w:left w:val="nil"/>
              <w:bottom w:val="single" w:sz="4" w:space="0" w:color="auto"/>
              <w:right w:val="single" w:sz="4" w:space="0" w:color="auto"/>
            </w:tcBorders>
            <w:shd w:val="clear" w:color="auto" w:fill="auto"/>
            <w:noWrap/>
            <w:vAlign w:val="center"/>
            <w:hideMark/>
          </w:tcPr>
          <w:p w14:paraId="5906C0B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560" w:type="dxa"/>
            <w:tcBorders>
              <w:top w:val="nil"/>
              <w:left w:val="nil"/>
              <w:bottom w:val="single" w:sz="4" w:space="0" w:color="auto"/>
              <w:right w:val="single" w:sz="4" w:space="0" w:color="auto"/>
            </w:tcBorders>
            <w:shd w:val="clear" w:color="auto" w:fill="auto"/>
            <w:noWrap/>
            <w:vAlign w:val="center"/>
            <w:hideMark/>
          </w:tcPr>
          <w:p w14:paraId="731BC22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YURIMAGUAS</w:t>
            </w:r>
          </w:p>
        </w:tc>
        <w:tc>
          <w:tcPr>
            <w:tcW w:w="1075" w:type="dxa"/>
            <w:tcBorders>
              <w:top w:val="nil"/>
              <w:left w:val="nil"/>
              <w:bottom w:val="single" w:sz="4" w:space="0" w:color="auto"/>
              <w:right w:val="single" w:sz="4" w:space="0" w:color="auto"/>
            </w:tcBorders>
            <w:shd w:val="clear" w:color="auto" w:fill="auto"/>
            <w:noWrap/>
            <w:vAlign w:val="center"/>
          </w:tcPr>
          <w:p w14:paraId="0AF37F27" w14:textId="521B0CB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334B54E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EFA52A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644</w:t>
            </w:r>
          </w:p>
        </w:tc>
        <w:tc>
          <w:tcPr>
            <w:tcW w:w="870" w:type="dxa"/>
            <w:tcBorders>
              <w:top w:val="nil"/>
              <w:left w:val="nil"/>
              <w:bottom w:val="single" w:sz="4" w:space="0" w:color="auto"/>
              <w:right w:val="single" w:sz="4" w:space="0" w:color="auto"/>
            </w:tcBorders>
            <w:shd w:val="clear" w:color="auto" w:fill="auto"/>
            <w:noWrap/>
            <w:vAlign w:val="center"/>
            <w:hideMark/>
          </w:tcPr>
          <w:p w14:paraId="7442E3D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1602010100</w:t>
            </w:r>
          </w:p>
        </w:tc>
        <w:tc>
          <w:tcPr>
            <w:tcW w:w="3586" w:type="dxa"/>
            <w:tcBorders>
              <w:top w:val="nil"/>
              <w:left w:val="nil"/>
              <w:bottom w:val="single" w:sz="4" w:space="0" w:color="auto"/>
              <w:right w:val="single" w:sz="4" w:space="0" w:color="auto"/>
            </w:tcBorders>
            <w:shd w:val="clear" w:color="auto" w:fill="auto"/>
            <w:noWrap/>
            <w:vAlign w:val="center"/>
            <w:hideMark/>
          </w:tcPr>
          <w:p w14:paraId="452C320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LAS AMAZONAS</w:t>
            </w:r>
          </w:p>
        </w:tc>
        <w:tc>
          <w:tcPr>
            <w:tcW w:w="1314" w:type="dxa"/>
            <w:tcBorders>
              <w:top w:val="nil"/>
              <w:left w:val="nil"/>
              <w:bottom w:val="single" w:sz="4" w:space="0" w:color="auto"/>
              <w:right w:val="single" w:sz="4" w:space="0" w:color="auto"/>
            </w:tcBorders>
            <w:shd w:val="clear" w:color="auto" w:fill="auto"/>
            <w:noWrap/>
            <w:vAlign w:val="center"/>
            <w:hideMark/>
          </w:tcPr>
          <w:p w14:paraId="4B8939B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280" w:type="dxa"/>
            <w:tcBorders>
              <w:top w:val="nil"/>
              <w:left w:val="nil"/>
              <w:bottom w:val="single" w:sz="4" w:space="0" w:color="auto"/>
              <w:right w:val="single" w:sz="4" w:space="0" w:color="auto"/>
            </w:tcBorders>
            <w:shd w:val="clear" w:color="auto" w:fill="auto"/>
            <w:noWrap/>
            <w:vAlign w:val="center"/>
            <w:hideMark/>
          </w:tcPr>
          <w:p w14:paraId="6A77501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560" w:type="dxa"/>
            <w:tcBorders>
              <w:top w:val="nil"/>
              <w:left w:val="nil"/>
              <w:bottom w:val="single" w:sz="4" w:space="0" w:color="auto"/>
              <w:right w:val="single" w:sz="4" w:space="0" w:color="auto"/>
            </w:tcBorders>
            <w:shd w:val="clear" w:color="auto" w:fill="auto"/>
            <w:noWrap/>
            <w:vAlign w:val="center"/>
            <w:hideMark/>
          </w:tcPr>
          <w:p w14:paraId="7E4911F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YURIMAGUAS</w:t>
            </w:r>
          </w:p>
        </w:tc>
        <w:tc>
          <w:tcPr>
            <w:tcW w:w="1075" w:type="dxa"/>
            <w:tcBorders>
              <w:top w:val="nil"/>
              <w:left w:val="nil"/>
              <w:bottom w:val="single" w:sz="4" w:space="0" w:color="auto"/>
              <w:right w:val="single" w:sz="4" w:space="0" w:color="auto"/>
            </w:tcBorders>
            <w:shd w:val="clear" w:color="auto" w:fill="auto"/>
            <w:noWrap/>
            <w:vAlign w:val="center"/>
          </w:tcPr>
          <w:p w14:paraId="54434217" w14:textId="72C3C562"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F25248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C04247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645</w:t>
            </w:r>
          </w:p>
        </w:tc>
        <w:tc>
          <w:tcPr>
            <w:tcW w:w="870" w:type="dxa"/>
            <w:tcBorders>
              <w:top w:val="nil"/>
              <w:left w:val="nil"/>
              <w:bottom w:val="single" w:sz="4" w:space="0" w:color="auto"/>
              <w:right w:val="single" w:sz="4" w:space="0" w:color="auto"/>
            </w:tcBorders>
            <w:shd w:val="clear" w:color="auto" w:fill="auto"/>
            <w:noWrap/>
            <w:vAlign w:val="center"/>
            <w:hideMark/>
          </w:tcPr>
          <w:p w14:paraId="75F8A6B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1602010106</w:t>
            </w:r>
          </w:p>
        </w:tc>
        <w:tc>
          <w:tcPr>
            <w:tcW w:w="3586" w:type="dxa"/>
            <w:tcBorders>
              <w:top w:val="nil"/>
              <w:left w:val="nil"/>
              <w:bottom w:val="single" w:sz="4" w:space="0" w:color="auto"/>
              <w:right w:val="single" w:sz="4" w:space="0" w:color="auto"/>
            </w:tcBorders>
            <w:shd w:val="clear" w:color="auto" w:fill="auto"/>
            <w:noWrap/>
            <w:vAlign w:val="center"/>
            <w:hideMark/>
          </w:tcPr>
          <w:p w14:paraId="5F201264"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CLARA</w:t>
            </w:r>
          </w:p>
        </w:tc>
        <w:tc>
          <w:tcPr>
            <w:tcW w:w="1314" w:type="dxa"/>
            <w:tcBorders>
              <w:top w:val="nil"/>
              <w:left w:val="nil"/>
              <w:bottom w:val="single" w:sz="4" w:space="0" w:color="auto"/>
              <w:right w:val="single" w:sz="4" w:space="0" w:color="auto"/>
            </w:tcBorders>
            <w:shd w:val="clear" w:color="auto" w:fill="auto"/>
            <w:noWrap/>
            <w:vAlign w:val="center"/>
            <w:hideMark/>
          </w:tcPr>
          <w:p w14:paraId="6C6E7FC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280" w:type="dxa"/>
            <w:tcBorders>
              <w:top w:val="nil"/>
              <w:left w:val="nil"/>
              <w:bottom w:val="single" w:sz="4" w:space="0" w:color="auto"/>
              <w:right w:val="single" w:sz="4" w:space="0" w:color="auto"/>
            </w:tcBorders>
            <w:shd w:val="clear" w:color="auto" w:fill="auto"/>
            <w:noWrap/>
            <w:vAlign w:val="center"/>
            <w:hideMark/>
          </w:tcPr>
          <w:p w14:paraId="66292CB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560" w:type="dxa"/>
            <w:tcBorders>
              <w:top w:val="nil"/>
              <w:left w:val="nil"/>
              <w:bottom w:val="single" w:sz="4" w:space="0" w:color="auto"/>
              <w:right w:val="single" w:sz="4" w:space="0" w:color="auto"/>
            </w:tcBorders>
            <w:shd w:val="clear" w:color="auto" w:fill="auto"/>
            <w:noWrap/>
            <w:vAlign w:val="center"/>
            <w:hideMark/>
          </w:tcPr>
          <w:p w14:paraId="54A55B7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YURIMAGUAS</w:t>
            </w:r>
          </w:p>
        </w:tc>
        <w:tc>
          <w:tcPr>
            <w:tcW w:w="1075" w:type="dxa"/>
            <w:tcBorders>
              <w:top w:val="nil"/>
              <w:left w:val="nil"/>
              <w:bottom w:val="single" w:sz="4" w:space="0" w:color="auto"/>
              <w:right w:val="single" w:sz="4" w:space="0" w:color="auto"/>
            </w:tcBorders>
            <w:shd w:val="clear" w:color="auto" w:fill="auto"/>
            <w:noWrap/>
            <w:vAlign w:val="center"/>
          </w:tcPr>
          <w:p w14:paraId="66B3EA01" w14:textId="5B7838E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B4B65DF"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EF6DB5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646</w:t>
            </w:r>
          </w:p>
        </w:tc>
        <w:tc>
          <w:tcPr>
            <w:tcW w:w="870" w:type="dxa"/>
            <w:tcBorders>
              <w:top w:val="nil"/>
              <w:left w:val="nil"/>
              <w:bottom w:val="single" w:sz="4" w:space="0" w:color="auto"/>
              <w:right w:val="single" w:sz="4" w:space="0" w:color="auto"/>
            </w:tcBorders>
            <w:shd w:val="clear" w:color="auto" w:fill="auto"/>
            <w:noWrap/>
            <w:vAlign w:val="center"/>
            <w:hideMark/>
          </w:tcPr>
          <w:p w14:paraId="0F491DA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1602010111</w:t>
            </w:r>
          </w:p>
        </w:tc>
        <w:tc>
          <w:tcPr>
            <w:tcW w:w="3586" w:type="dxa"/>
            <w:tcBorders>
              <w:top w:val="nil"/>
              <w:left w:val="nil"/>
              <w:bottom w:val="single" w:sz="4" w:space="0" w:color="auto"/>
              <w:right w:val="single" w:sz="4" w:space="0" w:color="auto"/>
            </w:tcBorders>
            <w:shd w:val="clear" w:color="auto" w:fill="auto"/>
            <w:noWrap/>
            <w:vAlign w:val="center"/>
            <w:hideMark/>
          </w:tcPr>
          <w:p w14:paraId="0302639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FRANCISCO DE PAMPAYACU</w:t>
            </w:r>
          </w:p>
        </w:tc>
        <w:tc>
          <w:tcPr>
            <w:tcW w:w="1314" w:type="dxa"/>
            <w:tcBorders>
              <w:top w:val="nil"/>
              <w:left w:val="nil"/>
              <w:bottom w:val="single" w:sz="4" w:space="0" w:color="auto"/>
              <w:right w:val="single" w:sz="4" w:space="0" w:color="auto"/>
            </w:tcBorders>
            <w:shd w:val="clear" w:color="auto" w:fill="auto"/>
            <w:noWrap/>
            <w:vAlign w:val="center"/>
            <w:hideMark/>
          </w:tcPr>
          <w:p w14:paraId="0DB2360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280" w:type="dxa"/>
            <w:tcBorders>
              <w:top w:val="nil"/>
              <w:left w:val="nil"/>
              <w:bottom w:val="single" w:sz="4" w:space="0" w:color="auto"/>
              <w:right w:val="single" w:sz="4" w:space="0" w:color="auto"/>
            </w:tcBorders>
            <w:shd w:val="clear" w:color="auto" w:fill="auto"/>
            <w:noWrap/>
            <w:vAlign w:val="center"/>
            <w:hideMark/>
          </w:tcPr>
          <w:p w14:paraId="08CF4C3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560" w:type="dxa"/>
            <w:tcBorders>
              <w:top w:val="nil"/>
              <w:left w:val="nil"/>
              <w:bottom w:val="single" w:sz="4" w:space="0" w:color="auto"/>
              <w:right w:val="single" w:sz="4" w:space="0" w:color="auto"/>
            </w:tcBorders>
            <w:shd w:val="clear" w:color="auto" w:fill="auto"/>
            <w:noWrap/>
            <w:vAlign w:val="center"/>
            <w:hideMark/>
          </w:tcPr>
          <w:p w14:paraId="13AAAD4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YURIMAGUAS</w:t>
            </w:r>
          </w:p>
        </w:tc>
        <w:tc>
          <w:tcPr>
            <w:tcW w:w="1075" w:type="dxa"/>
            <w:tcBorders>
              <w:top w:val="nil"/>
              <w:left w:val="nil"/>
              <w:bottom w:val="single" w:sz="4" w:space="0" w:color="auto"/>
              <w:right w:val="single" w:sz="4" w:space="0" w:color="auto"/>
            </w:tcBorders>
            <w:shd w:val="clear" w:color="auto" w:fill="auto"/>
            <w:noWrap/>
            <w:vAlign w:val="center"/>
          </w:tcPr>
          <w:p w14:paraId="15C6161F" w14:textId="2E2D1E3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3D9E1C73"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690083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647</w:t>
            </w:r>
          </w:p>
        </w:tc>
        <w:tc>
          <w:tcPr>
            <w:tcW w:w="870" w:type="dxa"/>
            <w:tcBorders>
              <w:top w:val="nil"/>
              <w:left w:val="nil"/>
              <w:bottom w:val="single" w:sz="4" w:space="0" w:color="auto"/>
              <w:right w:val="single" w:sz="4" w:space="0" w:color="auto"/>
            </w:tcBorders>
            <w:shd w:val="clear" w:color="auto" w:fill="auto"/>
            <w:noWrap/>
            <w:vAlign w:val="center"/>
            <w:hideMark/>
          </w:tcPr>
          <w:p w14:paraId="1E97BE2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1602050020</w:t>
            </w:r>
          </w:p>
        </w:tc>
        <w:tc>
          <w:tcPr>
            <w:tcW w:w="3586" w:type="dxa"/>
            <w:tcBorders>
              <w:top w:val="nil"/>
              <w:left w:val="nil"/>
              <w:bottom w:val="single" w:sz="4" w:space="0" w:color="auto"/>
              <w:right w:val="single" w:sz="4" w:space="0" w:color="auto"/>
            </w:tcBorders>
            <w:shd w:val="clear" w:color="auto" w:fill="auto"/>
            <w:noWrap/>
            <w:vAlign w:val="center"/>
            <w:hideMark/>
          </w:tcPr>
          <w:p w14:paraId="3E67DE4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BETHEL</w:t>
            </w:r>
          </w:p>
        </w:tc>
        <w:tc>
          <w:tcPr>
            <w:tcW w:w="1314" w:type="dxa"/>
            <w:tcBorders>
              <w:top w:val="nil"/>
              <w:left w:val="nil"/>
              <w:bottom w:val="single" w:sz="4" w:space="0" w:color="auto"/>
              <w:right w:val="single" w:sz="4" w:space="0" w:color="auto"/>
            </w:tcBorders>
            <w:shd w:val="clear" w:color="auto" w:fill="auto"/>
            <w:noWrap/>
            <w:vAlign w:val="center"/>
            <w:hideMark/>
          </w:tcPr>
          <w:p w14:paraId="31C61A8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280" w:type="dxa"/>
            <w:tcBorders>
              <w:top w:val="nil"/>
              <w:left w:val="nil"/>
              <w:bottom w:val="single" w:sz="4" w:space="0" w:color="auto"/>
              <w:right w:val="single" w:sz="4" w:space="0" w:color="auto"/>
            </w:tcBorders>
            <w:shd w:val="clear" w:color="auto" w:fill="auto"/>
            <w:noWrap/>
            <w:vAlign w:val="center"/>
            <w:hideMark/>
          </w:tcPr>
          <w:p w14:paraId="17F4D91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AMAZONAS</w:t>
            </w:r>
          </w:p>
        </w:tc>
        <w:tc>
          <w:tcPr>
            <w:tcW w:w="2560" w:type="dxa"/>
            <w:tcBorders>
              <w:top w:val="nil"/>
              <w:left w:val="nil"/>
              <w:bottom w:val="single" w:sz="4" w:space="0" w:color="auto"/>
              <w:right w:val="single" w:sz="4" w:space="0" w:color="auto"/>
            </w:tcBorders>
            <w:shd w:val="clear" w:color="auto" w:fill="auto"/>
            <w:noWrap/>
            <w:vAlign w:val="center"/>
            <w:hideMark/>
          </w:tcPr>
          <w:p w14:paraId="2738AFE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JEBEROS</w:t>
            </w:r>
          </w:p>
        </w:tc>
        <w:tc>
          <w:tcPr>
            <w:tcW w:w="1075" w:type="dxa"/>
            <w:tcBorders>
              <w:top w:val="nil"/>
              <w:left w:val="nil"/>
              <w:bottom w:val="single" w:sz="4" w:space="0" w:color="auto"/>
              <w:right w:val="single" w:sz="4" w:space="0" w:color="auto"/>
            </w:tcBorders>
            <w:shd w:val="clear" w:color="auto" w:fill="auto"/>
            <w:noWrap/>
            <w:vAlign w:val="center"/>
          </w:tcPr>
          <w:p w14:paraId="44C11060" w14:textId="13EDD5D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6905C75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5B63EF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648</w:t>
            </w:r>
          </w:p>
        </w:tc>
        <w:tc>
          <w:tcPr>
            <w:tcW w:w="870" w:type="dxa"/>
            <w:tcBorders>
              <w:top w:val="nil"/>
              <w:left w:val="nil"/>
              <w:bottom w:val="single" w:sz="4" w:space="0" w:color="auto"/>
              <w:right w:val="single" w:sz="4" w:space="0" w:color="auto"/>
            </w:tcBorders>
            <w:shd w:val="clear" w:color="auto" w:fill="auto"/>
            <w:noWrap/>
            <w:vAlign w:val="center"/>
            <w:hideMark/>
          </w:tcPr>
          <w:p w14:paraId="6B9B809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1603020003</w:t>
            </w:r>
          </w:p>
        </w:tc>
        <w:tc>
          <w:tcPr>
            <w:tcW w:w="3586" w:type="dxa"/>
            <w:tcBorders>
              <w:top w:val="nil"/>
              <w:left w:val="nil"/>
              <w:bottom w:val="single" w:sz="4" w:space="0" w:color="auto"/>
              <w:right w:val="single" w:sz="4" w:space="0" w:color="auto"/>
            </w:tcBorders>
            <w:shd w:val="clear" w:color="auto" w:fill="auto"/>
            <w:noWrap/>
            <w:vAlign w:val="center"/>
            <w:hideMark/>
          </w:tcPr>
          <w:p w14:paraId="47A13DD5"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ROQUE</w:t>
            </w:r>
          </w:p>
        </w:tc>
        <w:tc>
          <w:tcPr>
            <w:tcW w:w="1314" w:type="dxa"/>
            <w:tcBorders>
              <w:top w:val="nil"/>
              <w:left w:val="nil"/>
              <w:bottom w:val="single" w:sz="4" w:space="0" w:color="auto"/>
              <w:right w:val="single" w:sz="4" w:space="0" w:color="auto"/>
            </w:tcBorders>
            <w:shd w:val="clear" w:color="auto" w:fill="auto"/>
            <w:noWrap/>
            <w:vAlign w:val="center"/>
            <w:hideMark/>
          </w:tcPr>
          <w:p w14:paraId="0FCDDC8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280" w:type="dxa"/>
            <w:tcBorders>
              <w:top w:val="nil"/>
              <w:left w:val="nil"/>
              <w:bottom w:val="single" w:sz="4" w:space="0" w:color="auto"/>
              <w:right w:val="single" w:sz="4" w:space="0" w:color="auto"/>
            </w:tcBorders>
            <w:shd w:val="clear" w:color="auto" w:fill="auto"/>
            <w:noWrap/>
            <w:vAlign w:val="center"/>
            <w:hideMark/>
          </w:tcPr>
          <w:p w14:paraId="67924A8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560" w:type="dxa"/>
            <w:tcBorders>
              <w:top w:val="nil"/>
              <w:left w:val="nil"/>
              <w:bottom w:val="single" w:sz="4" w:space="0" w:color="auto"/>
              <w:right w:val="single" w:sz="4" w:space="0" w:color="auto"/>
            </w:tcBorders>
            <w:shd w:val="clear" w:color="auto" w:fill="auto"/>
            <w:noWrap/>
            <w:vAlign w:val="center"/>
            <w:hideMark/>
          </w:tcPr>
          <w:p w14:paraId="724250A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PARINARI</w:t>
            </w:r>
          </w:p>
        </w:tc>
        <w:tc>
          <w:tcPr>
            <w:tcW w:w="1075" w:type="dxa"/>
            <w:tcBorders>
              <w:top w:val="nil"/>
              <w:left w:val="nil"/>
              <w:bottom w:val="single" w:sz="4" w:space="0" w:color="auto"/>
              <w:right w:val="single" w:sz="4" w:space="0" w:color="auto"/>
            </w:tcBorders>
            <w:shd w:val="clear" w:color="auto" w:fill="auto"/>
            <w:noWrap/>
            <w:vAlign w:val="center"/>
          </w:tcPr>
          <w:p w14:paraId="751CB2D7" w14:textId="26315E1E"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7DA62513"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DBCF10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649</w:t>
            </w:r>
          </w:p>
        </w:tc>
        <w:tc>
          <w:tcPr>
            <w:tcW w:w="870" w:type="dxa"/>
            <w:tcBorders>
              <w:top w:val="nil"/>
              <w:left w:val="nil"/>
              <w:bottom w:val="single" w:sz="4" w:space="0" w:color="auto"/>
              <w:right w:val="single" w:sz="4" w:space="0" w:color="auto"/>
            </w:tcBorders>
            <w:shd w:val="clear" w:color="auto" w:fill="auto"/>
            <w:noWrap/>
            <w:vAlign w:val="center"/>
            <w:hideMark/>
          </w:tcPr>
          <w:p w14:paraId="7476872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1603020004</w:t>
            </w:r>
          </w:p>
        </w:tc>
        <w:tc>
          <w:tcPr>
            <w:tcW w:w="3586" w:type="dxa"/>
            <w:tcBorders>
              <w:top w:val="nil"/>
              <w:left w:val="nil"/>
              <w:bottom w:val="single" w:sz="4" w:space="0" w:color="auto"/>
              <w:right w:val="single" w:sz="4" w:space="0" w:color="auto"/>
            </w:tcBorders>
            <w:shd w:val="clear" w:color="auto" w:fill="auto"/>
            <w:noWrap/>
            <w:vAlign w:val="center"/>
            <w:hideMark/>
          </w:tcPr>
          <w:p w14:paraId="022B000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DE LAGARTO</w:t>
            </w:r>
          </w:p>
        </w:tc>
        <w:tc>
          <w:tcPr>
            <w:tcW w:w="1314" w:type="dxa"/>
            <w:tcBorders>
              <w:top w:val="nil"/>
              <w:left w:val="nil"/>
              <w:bottom w:val="single" w:sz="4" w:space="0" w:color="auto"/>
              <w:right w:val="single" w:sz="4" w:space="0" w:color="auto"/>
            </w:tcBorders>
            <w:shd w:val="clear" w:color="auto" w:fill="auto"/>
            <w:noWrap/>
            <w:vAlign w:val="center"/>
            <w:hideMark/>
          </w:tcPr>
          <w:p w14:paraId="46AD4DA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280" w:type="dxa"/>
            <w:tcBorders>
              <w:top w:val="nil"/>
              <w:left w:val="nil"/>
              <w:bottom w:val="single" w:sz="4" w:space="0" w:color="auto"/>
              <w:right w:val="single" w:sz="4" w:space="0" w:color="auto"/>
            </w:tcBorders>
            <w:shd w:val="clear" w:color="auto" w:fill="auto"/>
            <w:noWrap/>
            <w:vAlign w:val="center"/>
            <w:hideMark/>
          </w:tcPr>
          <w:p w14:paraId="01881D1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560" w:type="dxa"/>
            <w:tcBorders>
              <w:top w:val="nil"/>
              <w:left w:val="nil"/>
              <w:bottom w:val="single" w:sz="4" w:space="0" w:color="auto"/>
              <w:right w:val="single" w:sz="4" w:space="0" w:color="auto"/>
            </w:tcBorders>
            <w:shd w:val="clear" w:color="auto" w:fill="auto"/>
            <w:noWrap/>
            <w:vAlign w:val="center"/>
            <w:hideMark/>
          </w:tcPr>
          <w:p w14:paraId="5DCFDE2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PARINARI</w:t>
            </w:r>
          </w:p>
        </w:tc>
        <w:tc>
          <w:tcPr>
            <w:tcW w:w="1075" w:type="dxa"/>
            <w:tcBorders>
              <w:top w:val="nil"/>
              <w:left w:val="nil"/>
              <w:bottom w:val="single" w:sz="4" w:space="0" w:color="auto"/>
              <w:right w:val="single" w:sz="4" w:space="0" w:color="auto"/>
            </w:tcBorders>
            <w:shd w:val="clear" w:color="auto" w:fill="auto"/>
            <w:noWrap/>
            <w:vAlign w:val="center"/>
          </w:tcPr>
          <w:p w14:paraId="0A8A7B3A" w14:textId="4EF4638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18913C2A"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9E9554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650</w:t>
            </w:r>
          </w:p>
        </w:tc>
        <w:tc>
          <w:tcPr>
            <w:tcW w:w="870" w:type="dxa"/>
            <w:tcBorders>
              <w:top w:val="nil"/>
              <w:left w:val="nil"/>
              <w:bottom w:val="single" w:sz="4" w:space="0" w:color="auto"/>
              <w:right w:val="single" w:sz="4" w:space="0" w:color="auto"/>
            </w:tcBorders>
            <w:shd w:val="clear" w:color="auto" w:fill="auto"/>
            <w:noWrap/>
            <w:vAlign w:val="center"/>
            <w:hideMark/>
          </w:tcPr>
          <w:p w14:paraId="37790C3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1603020013</w:t>
            </w:r>
          </w:p>
        </w:tc>
        <w:tc>
          <w:tcPr>
            <w:tcW w:w="3586" w:type="dxa"/>
            <w:tcBorders>
              <w:top w:val="nil"/>
              <w:left w:val="nil"/>
              <w:bottom w:val="single" w:sz="4" w:space="0" w:color="auto"/>
              <w:right w:val="single" w:sz="4" w:space="0" w:color="auto"/>
            </w:tcBorders>
            <w:shd w:val="clear" w:color="auto" w:fill="auto"/>
            <w:noWrap/>
            <w:vAlign w:val="center"/>
            <w:hideMark/>
          </w:tcPr>
          <w:p w14:paraId="39D64CC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ATENAS</w:t>
            </w:r>
          </w:p>
        </w:tc>
        <w:tc>
          <w:tcPr>
            <w:tcW w:w="1314" w:type="dxa"/>
            <w:tcBorders>
              <w:top w:val="nil"/>
              <w:left w:val="nil"/>
              <w:bottom w:val="single" w:sz="4" w:space="0" w:color="auto"/>
              <w:right w:val="single" w:sz="4" w:space="0" w:color="auto"/>
            </w:tcBorders>
            <w:shd w:val="clear" w:color="auto" w:fill="auto"/>
            <w:noWrap/>
            <w:vAlign w:val="center"/>
            <w:hideMark/>
          </w:tcPr>
          <w:p w14:paraId="6D4C745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280" w:type="dxa"/>
            <w:tcBorders>
              <w:top w:val="nil"/>
              <w:left w:val="nil"/>
              <w:bottom w:val="single" w:sz="4" w:space="0" w:color="auto"/>
              <w:right w:val="single" w:sz="4" w:space="0" w:color="auto"/>
            </w:tcBorders>
            <w:shd w:val="clear" w:color="auto" w:fill="auto"/>
            <w:noWrap/>
            <w:vAlign w:val="center"/>
            <w:hideMark/>
          </w:tcPr>
          <w:p w14:paraId="291805B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560" w:type="dxa"/>
            <w:tcBorders>
              <w:top w:val="nil"/>
              <w:left w:val="nil"/>
              <w:bottom w:val="single" w:sz="4" w:space="0" w:color="auto"/>
              <w:right w:val="single" w:sz="4" w:space="0" w:color="auto"/>
            </w:tcBorders>
            <w:shd w:val="clear" w:color="auto" w:fill="auto"/>
            <w:noWrap/>
            <w:vAlign w:val="center"/>
            <w:hideMark/>
          </w:tcPr>
          <w:p w14:paraId="19A0551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PARINARI</w:t>
            </w:r>
          </w:p>
        </w:tc>
        <w:tc>
          <w:tcPr>
            <w:tcW w:w="1075" w:type="dxa"/>
            <w:tcBorders>
              <w:top w:val="nil"/>
              <w:left w:val="nil"/>
              <w:bottom w:val="single" w:sz="4" w:space="0" w:color="auto"/>
              <w:right w:val="single" w:sz="4" w:space="0" w:color="auto"/>
            </w:tcBorders>
            <w:shd w:val="clear" w:color="auto" w:fill="auto"/>
            <w:noWrap/>
            <w:vAlign w:val="center"/>
          </w:tcPr>
          <w:p w14:paraId="36EC0BE6" w14:textId="109B794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79662E8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6BDE74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651</w:t>
            </w:r>
          </w:p>
        </w:tc>
        <w:tc>
          <w:tcPr>
            <w:tcW w:w="870" w:type="dxa"/>
            <w:tcBorders>
              <w:top w:val="nil"/>
              <w:left w:val="nil"/>
              <w:bottom w:val="single" w:sz="4" w:space="0" w:color="auto"/>
              <w:right w:val="single" w:sz="4" w:space="0" w:color="auto"/>
            </w:tcBorders>
            <w:shd w:val="clear" w:color="auto" w:fill="auto"/>
            <w:noWrap/>
            <w:vAlign w:val="center"/>
            <w:hideMark/>
          </w:tcPr>
          <w:p w14:paraId="0E5E8EB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1603020022</w:t>
            </w:r>
          </w:p>
        </w:tc>
        <w:tc>
          <w:tcPr>
            <w:tcW w:w="3586" w:type="dxa"/>
            <w:tcBorders>
              <w:top w:val="nil"/>
              <w:left w:val="nil"/>
              <w:bottom w:val="single" w:sz="4" w:space="0" w:color="auto"/>
              <w:right w:val="single" w:sz="4" w:space="0" w:color="auto"/>
            </w:tcBorders>
            <w:shd w:val="clear" w:color="auto" w:fill="auto"/>
            <w:noWrap/>
            <w:vAlign w:val="center"/>
            <w:hideMark/>
          </w:tcPr>
          <w:p w14:paraId="5C951ED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FORTUNA</w:t>
            </w:r>
          </w:p>
        </w:tc>
        <w:tc>
          <w:tcPr>
            <w:tcW w:w="1314" w:type="dxa"/>
            <w:tcBorders>
              <w:top w:val="nil"/>
              <w:left w:val="nil"/>
              <w:bottom w:val="single" w:sz="4" w:space="0" w:color="auto"/>
              <w:right w:val="single" w:sz="4" w:space="0" w:color="auto"/>
            </w:tcBorders>
            <w:shd w:val="clear" w:color="auto" w:fill="auto"/>
            <w:noWrap/>
            <w:vAlign w:val="center"/>
            <w:hideMark/>
          </w:tcPr>
          <w:p w14:paraId="5FCC6E8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280" w:type="dxa"/>
            <w:tcBorders>
              <w:top w:val="nil"/>
              <w:left w:val="nil"/>
              <w:bottom w:val="single" w:sz="4" w:space="0" w:color="auto"/>
              <w:right w:val="single" w:sz="4" w:space="0" w:color="auto"/>
            </w:tcBorders>
            <w:shd w:val="clear" w:color="auto" w:fill="auto"/>
            <w:noWrap/>
            <w:vAlign w:val="center"/>
            <w:hideMark/>
          </w:tcPr>
          <w:p w14:paraId="40B8FDC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LORETO</w:t>
            </w:r>
          </w:p>
        </w:tc>
        <w:tc>
          <w:tcPr>
            <w:tcW w:w="2560" w:type="dxa"/>
            <w:tcBorders>
              <w:top w:val="nil"/>
              <w:left w:val="nil"/>
              <w:bottom w:val="single" w:sz="4" w:space="0" w:color="auto"/>
              <w:right w:val="single" w:sz="4" w:space="0" w:color="auto"/>
            </w:tcBorders>
            <w:shd w:val="clear" w:color="auto" w:fill="auto"/>
            <w:noWrap/>
            <w:vAlign w:val="center"/>
            <w:hideMark/>
          </w:tcPr>
          <w:p w14:paraId="13EC486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PARINARI</w:t>
            </w:r>
          </w:p>
        </w:tc>
        <w:tc>
          <w:tcPr>
            <w:tcW w:w="1075" w:type="dxa"/>
            <w:tcBorders>
              <w:top w:val="nil"/>
              <w:left w:val="nil"/>
              <w:bottom w:val="single" w:sz="4" w:space="0" w:color="auto"/>
              <w:right w:val="single" w:sz="4" w:space="0" w:color="auto"/>
            </w:tcBorders>
            <w:shd w:val="clear" w:color="auto" w:fill="auto"/>
            <w:noWrap/>
            <w:vAlign w:val="center"/>
          </w:tcPr>
          <w:p w14:paraId="6AA28F73" w14:textId="378871F5"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3795B48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013E5A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652</w:t>
            </w:r>
          </w:p>
        </w:tc>
        <w:tc>
          <w:tcPr>
            <w:tcW w:w="870" w:type="dxa"/>
            <w:tcBorders>
              <w:top w:val="nil"/>
              <w:left w:val="nil"/>
              <w:bottom w:val="single" w:sz="4" w:space="0" w:color="auto"/>
              <w:right w:val="single" w:sz="4" w:space="0" w:color="auto"/>
            </w:tcBorders>
            <w:shd w:val="clear" w:color="auto" w:fill="auto"/>
            <w:noWrap/>
            <w:vAlign w:val="center"/>
            <w:hideMark/>
          </w:tcPr>
          <w:p w14:paraId="765D439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1701010034</w:t>
            </w:r>
          </w:p>
        </w:tc>
        <w:tc>
          <w:tcPr>
            <w:tcW w:w="3586" w:type="dxa"/>
            <w:tcBorders>
              <w:top w:val="nil"/>
              <w:left w:val="nil"/>
              <w:bottom w:val="single" w:sz="4" w:space="0" w:color="auto"/>
              <w:right w:val="single" w:sz="4" w:space="0" w:color="auto"/>
            </w:tcBorders>
            <w:shd w:val="clear" w:color="auto" w:fill="auto"/>
            <w:noWrap/>
            <w:vAlign w:val="center"/>
            <w:hideMark/>
          </w:tcPr>
          <w:p w14:paraId="72F75D4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TORRE</w:t>
            </w:r>
          </w:p>
        </w:tc>
        <w:tc>
          <w:tcPr>
            <w:tcW w:w="1314" w:type="dxa"/>
            <w:tcBorders>
              <w:top w:val="nil"/>
              <w:left w:val="nil"/>
              <w:bottom w:val="single" w:sz="4" w:space="0" w:color="auto"/>
              <w:right w:val="single" w:sz="4" w:space="0" w:color="auto"/>
            </w:tcBorders>
            <w:shd w:val="clear" w:color="auto" w:fill="auto"/>
            <w:noWrap/>
            <w:vAlign w:val="center"/>
            <w:hideMark/>
          </w:tcPr>
          <w:p w14:paraId="16C29A8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MADRE DE DIOS</w:t>
            </w:r>
          </w:p>
        </w:tc>
        <w:tc>
          <w:tcPr>
            <w:tcW w:w="2280" w:type="dxa"/>
            <w:tcBorders>
              <w:top w:val="nil"/>
              <w:left w:val="nil"/>
              <w:bottom w:val="single" w:sz="4" w:space="0" w:color="auto"/>
              <w:right w:val="single" w:sz="4" w:space="0" w:color="auto"/>
            </w:tcBorders>
            <w:shd w:val="clear" w:color="auto" w:fill="auto"/>
            <w:noWrap/>
            <w:vAlign w:val="center"/>
            <w:hideMark/>
          </w:tcPr>
          <w:p w14:paraId="42AFF5C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TAMBOPATA</w:t>
            </w:r>
          </w:p>
        </w:tc>
        <w:tc>
          <w:tcPr>
            <w:tcW w:w="2560" w:type="dxa"/>
            <w:tcBorders>
              <w:top w:val="nil"/>
              <w:left w:val="nil"/>
              <w:bottom w:val="single" w:sz="4" w:space="0" w:color="auto"/>
              <w:right w:val="single" w:sz="4" w:space="0" w:color="auto"/>
            </w:tcBorders>
            <w:shd w:val="clear" w:color="auto" w:fill="auto"/>
            <w:noWrap/>
            <w:vAlign w:val="center"/>
            <w:hideMark/>
          </w:tcPr>
          <w:p w14:paraId="7373C17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TAMBOPATA</w:t>
            </w:r>
          </w:p>
        </w:tc>
        <w:tc>
          <w:tcPr>
            <w:tcW w:w="1075" w:type="dxa"/>
            <w:tcBorders>
              <w:top w:val="nil"/>
              <w:left w:val="nil"/>
              <w:bottom w:val="single" w:sz="4" w:space="0" w:color="auto"/>
              <w:right w:val="single" w:sz="4" w:space="0" w:color="auto"/>
            </w:tcBorders>
            <w:shd w:val="clear" w:color="auto" w:fill="auto"/>
            <w:noWrap/>
            <w:vAlign w:val="center"/>
          </w:tcPr>
          <w:p w14:paraId="3AD279C1" w14:textId="0888A3B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1494E53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53ABF7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653</w:t>
            </w:r>
          </w:p>
        </w:tc>
        <w:tc>
          <w:tcPr>
            <w:tcW w:w="870" w:type="dxa"/>
            <w:tcBorders>
              <w:top w:val="nil"/>
              <w:left w:val="nil"/>
              <w:bottom w:val="single" w:sz="4" w:space="0" w:color="auto"/>
              <w:right w:val="single" w:sz="4" w:space="0" w:color="auto"/>
            </w:tcBorders>
            <w:shd w:val="clear" w:color="auto" w:fill="auto"/>
            <w:noWrap/>
            <w:vAlign w:val="center"/>
            <w:hideMark/>
          </w:tcPr>
          <w:p w14:paraId="39CEE7D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1701020007</w:t>
            </w:r>
          </w:p>
        </w:tc>
        <w:tc>
          <w:tcPr>
            <w:tcW w:w="3586" w:type="dxa"/>
            <w:tcBorders>
              <w:top w:val="nil"/>
              <w:left w:val="nil"/>
              <w:bottom w:val="single" w:sz="4" w:space="0" w:color="auto"/>
              <w:right w:val="single" w:sz="4" w:space="0" w:color="auto"/>
            </w:tcBorders>
            <w:shd w:val="clear" w:color="auto" w:fill="auto"/>
            <w:noWrap/>
            <w:vAlign w:val="center"/>
            <w:hideMark/>
          </w:tcPr>
          <w:p w14:paraId="51A190E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PRIMAVERA BAJA</w:t>
            </w:r>
          </w:p>
        </w:tc>
        <w:tc>
          <w:tcPr>
            <w:tcW w:w="1314" w:type="dxa"/>
            <w:tcBorders>
              <w:top w:val="nil"/>
              <w:left w:val="nil"/>
              <w:bottom w:val="single" w:sz="4" w:space="0" w:color="auto"/>
              <w:right w:val="single" w:sz="4" w:space="0" w:color="auto"/>
            </w:tcBorders>
            <w:shd w:val="clear" w:color="auto" w:fill="auto"/>
            <w:noWrap/>
            <w:vAlign w:val="center"/>
            <w:hideMark/>
          </w:tcPr>
          <w:p w14:paraId="3E41C22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MADRE DE DIOS</w:t>
            </w:r>
          </w:p>
        </w:tc>
        <w:tc>
          <w:tcPr>
            <w:tcW w:w="2280" w:type="dxa"/>
            <w:tcBorders>
              <w:top w:val="nil"/>
              <w:left w:val="nil"/>
              <w:bottom w:val="single" w:sz="4" w:space="0" w:color="auto"/>
              <w:right w:val="single" w:sz="4" w:space="0" w:color="auto"/>
            </w:tcBorders>
            <w:shd w:val="clear" w:color="auto" w:fill="auto"/>
            <w:noWrap/>
            <w:vAlign w:val="center"/>
            <w:hideMark/>
          </w:tcPr>
          <w:p w14:paraId="7BC2BEF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TAMBOPATA</w:t>
            </w:r>
          </w:p>
        </w:tc>
        <w:tc>
          <w:tcPr>
            <w:tcW w:w="2560" w:type="dxa"/>
            <w:tcBorders>
              <w:top w:val="nil"/>
              <w:left w:val="nil"/>
              <w:bottom w:val="single" w:sz="4" w:space="0" w:color="auto"/>
              <w:right w:val="single" w:sz="4" w:space="0" w:color="auto"/>
            </w:tcBorders>
            <w:shd w:val="clear" w:color="auto" w:fill="auto"/>
            <w:noWrap/>
            <w:vAlign w:val="center"/>
            <w:hideMark/>
          </w:tcPr>
          <w:p w14:paraId="7923FCC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INAMBARI</w:t>
            </w:r>
          </w:p>
        </w:tc>
        <w:tc>
          <w:tcPr>
            <w:tcW w:w="1075" w:type="dxa"/>
            <w:tcBorders>
              <w:top w:val="nil"/>
              <w:left w:val="nil"/>
              <w:bottom w:val="single" w:sz="4" w:space="0" w:color="auto"/>
              <w:right w:val="single" w:sz="4" w:space="0" w:color="auto"/>
            </w:tcBorders>
            <w:shd w:val="clear" w:color="auto" w:fill="auto"/>
            <w:noWrap/>
            <w:vAlign w:val="center"/>
          </w:tcPr>
          <w:p w14:paraId="74A5B81B" w14:textId="7CFC6F0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799A935D"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F2A16C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654</w:t>
            </w:r>
          </w:p>
        </w:tc>
        <w:tc>
          <w:tcPr>
            <w:tcW w:w="870" w:type="dxa"/>
            <w:tcBorders>
              <w:top w:val="nil"/>
              <w:left w:val="nil"/>
              <w:bottom w:val="single" w:sz="4" w:space="0" w:color="auto"/>
              <w:right w:val="single" w:sz="4" w:space="0" w:color="auto"/>
            </w:tcBorders>
            <w:shd w:val="clear" w:color="auto" w:fill="auto"/>
            <w:noWrap/>
            <w:vAlign w:val="center"/>
            <w:hideMark/>
          </w:tcPr>
          <w:p w14:paraId="7CB8485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1701020025</w:t>
            </w:r>
          </w:p>
        </w:tc>
        <w:tc>
          <w:tcPr>
            <w:tcW w:w="3586" w:type="dxa"/>
            <w:tcBorders>
              <w:top w:val="nil"/>
              <w:left w:val="nil"/>
              <w:bottom w:val="single" w:sz="4" w:space="0" w:color="auto"/>
              <w:right w:val="single" w:sz="4" w:space="0" w:color="auto"/>
            </w:tcBorders>
            <w:shd w:val="clear" w:color="auto" w:fill="auto"/>
            <w:noWrap/>
            <w:vAlign w:val="center"/>
            <w:hideMark/>
          </w:tcPr>
          <w:p w14:paraId="44BC74C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SOL NACIENTE</w:t>
            </w:r>
          </w:p>
        </w:tc>
        <w:tc>
          <w:tcPr>
            <w:tcW w:w="1314" w:type="dxa"/>
            <w:tcBorders>
              <w:top w:val="nil"/>
              <w:left w:val="nil"/>
              <w:bottom w:val="single" w:sz="4" w:space="0" w:color="auto"/>
              <w:right w:val="single" w:sz="4" w:space="0" w:color="auto"/>
            </w:tcBorders>
            <w:shd w:val="clear" w:color="auto" w:fill="auto"/>
            <w:noWrap/>
            <w:vAlign w:val="center"/>
            <w:hideMark/>
          </w:tcPr>
          <w:p w14:paraId="0CD9705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MADRE DE DIOS</w:t>
            </w:r>
          </w:p>
        </w:tc>
        <w:tc>
          <w:tcPr>
            <w:tcW w:w="2280" w:type="dxa"/>
            <w:tcBorders>
              <w:top w:val="nil"/>
              <w:left w:val="nil"/>
              <w:bottom w:val="single" w:sz="4" w:space="0" w:color="auto"/>
              <w:right w:val="single" w:sz="4" w:space="0" w:color="auto"/>
            </w:tcBorders>
            <w:shd w:val="clear" w:color="auto" w:fill="auto"/>
            <w:noWrap/>
            <w:vAlign w:val="center"/>
            <w:hideMark/>
          </w:tcPr>
          <w:p w14:paraId="0CB7258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TAMBOPATA</w:t>
            </w:r>
          </w:p>
        </w:tc>
        <w:tc>
          <w:tcPr>
            <w:tcW w:w="2560" w:type="dxa"/>
            <w:tcBorders>
              <w:top w:val="nil"/>
              <w:left w:val="nil"/>
              <w:bottom w:val="single" w:sz="4" w:space="0" w:color="auto"/>
              <w:right w:val="single" w:sz="4" w:space="0" w:color="auto"/>
            </w:tcBorders>
            <w:shd w:val="clear" w:color="auto" w:fill="auto"/>
            <w:noWrap/>
            <w:vAlign w:val="center"/>
            <w:hideMark/>
          </w:tcPr>
          <w:p w14:paraId="69276BC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INAMBARI</w:t>
            </w:r>
          </w:p>
        </w:tc>
        <w:tc>
          <w:tcPr>
            <w:tcW w:w="1075" w:type="dxa"/>
            <w:tcBorders>
              <w:top w:val="nil"/>
              <w:left w:val="nil"/>
              <w:bottom w:val="single" w:sz="4" w:space="0" w:color="auto"/>
              <w:right w:val="single" w:sz="4" w:space="0" w:color="auto"/>
            </w:tcBorders>
            <w:shd w:val="clear" w:color="auto" w:fill="auto"/>
            <w:noWrap/>
            <w:vAlign w:val="center"/>
          </w:tcPr>
          <w:p w14:paraId="285FADC8" w14:textId="7B3D36F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4451BC6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A14627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655</w:t>
            </w:r>
          </w:p>
        </w:tc>
        <w:tc>
          <w:tcPr>
            <w:tcW w:w="870" w:type="dxa"/>
            <w:tcBorders>
              <w:top w:val="nil"/>
              <w:left w:val="nil"/>
              <w:bottom w:val="single" w:sz="4" w:space="0" w:color="auto"/>
              <w:right w:val="single" w:sz="4" w:space="0" w:color="auto"/>
            </w:tcBorders>
            <w:shd w:val="clear" w:color="auto" w:fill="auto"/>
            <w:noWrap/>
            <w:vAlign w:val="center"/>
            <w:hideMark/>
          </w:tcPr>
          <w:p w14:paraId="3B11C5C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1701020026</w:t>
            </w:r>
          </w:p>
        </w:tc>
        <w:tc>
          <w:tcPr>
            <w:tcW w:w="3586" w:type="dxa"/>
            <w:tcBorders>
              <w:top w:val="nil"/>
              <w:left w:val="nil"/>
              <w:bottom w:val="single" w:sz="4" w:space="0" w:color="auto"/>
              <w:right w:val="single" w:sz="4" w:space="0" w:color="auto"/>
            </w:tcBorders>
            <w:shd w:val="clear" w:color="auto" w:fill="auto"/>
            <w:noWrap/>
            <w:vAlign w:val="center"/>
            <w:hideMark/>
          </w:tcPr>
          <w:p w14:paraId="33DDEBCA"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MANUANI MALINOSQUI</w:t>
            </w:r>
          </w:p>
        </w:tc>
        <w:tc>
          <w:tcPr>
            <w:tcW w:w="1314" w:type="dxa"/>
            <w:tcBorders>
              <w:top w:val="nil"/>
              <w:left w:val="nil"/>
              <w:bottom w:val="single" w:sz="4" w:space="0" w:color="auto"/>
              <w:right w:val="single" w:sz="4" w:space="0" w:color="auto"/>
            </w:tcBorders>
            <w:shd w:val="clear" w:color="auto" w:fill="auto"/>
            <w:noWrap/>
            <w:vAlign w:val="center"/>
            <w:hideMark/>
          </w:tcPr>
          <w:p w14:paraId="63AB859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MADRE DE DIOS</w:t>
            </w:r>
          </w:p>
        </w:tc>
        <w:tc>
          <w:tcPr>
            <w:tcW w:w="2280" w:type="dxa"/>
            <w:tcBorders>
              <w:top w:val="nil"/>
              <w:left w:val="nil"/>
              <w:bottom w:val="single" w:sz="4" w:space="0" w:color="auto"/>
              <w:right w:val="single" w:sz="4" w:space="0" w:color="auto"/>
            </w:tcBorders>
            <w:shd w:val="clear" w:color="auto" w:fill="auto"/>
            <w:noWrap/>
            <w:vAlign w:val="center"/>
            <w:hideMark/>
          </w:tcPr>
          <w:p w14:paraId="462FD5B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TAMBOPATA</w:t>
            </w:r>
          </w:p>
        </w:tc>
        <w:tc>
          <w:tcPr>
            <w:tcW w:w="2560" w:type="dxa"/>
            <w:tcBorders>
              <w:top w:val="nil"/>
              <w:left w:val="nil"/>
              <w:bottom w:val="single" w:sz="4" w:space="0" w:color="auto"/>
              <w:right w:val="single" w:sz="4" w:space="0" w:color="auto"/>
            </w:tcBorders>
            <w:shd w:val="clear" w:color="auto" w:fill="auto"/>
            <w:noWrap/>
            <w:vAlign w:val="center"/>
            <w:hideMark/>
          </w:tcPr>
          <w:p w14:paraId="342645E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INAMBARI</w:t>
            </w:r>
          </w:p>
        </w:tc>
        <w:tc>
          <w:tcPr>
            <w:tcW w:w="1075" w:type="dxa"/>
            <w:tcBorders>
              <w:top w:val="nil"/>
              <w:left w:val="nil"/>
              <w:bottom w:val="single" w:sz="4" w:space="0" w:color="auto"/>
              <w:right w:val="single" w:sz="4" w:space="0" w:color="auto"/>
            </w:tcBorders>
            <w:shd w:val="clear" w:color="auto" w:fill="auto"/>
            <w:noWrap/>
            <w:vAlign w:val="center"/>
          </w:tcPr>
          <w:p w14:paraId="3B54EE96" w14:textId="767180B5"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48D37F9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EB5489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656</w:t>
            </w:r>
          </w:p>
        </w:tc>
        <w:tc>
          <w:tcPr>
            <w:tcW w:w="870" w:type="dxa"/>
            <w:tcBorders>
              <w:top w:val="nil"/>
              <w:left w:val="nil"/>
              <w:bottom w:val="single" w:sz="4" w:space="0" w:color="auto"/>
              <w:right w:val="single" w:sz="4" w:space="0" w:color="auto"/>
            </w:tcBorders>
            <w:shd w:val="clear" w:color="auto" w:fill="auto"/>
            <w:noWrap/>
            <w:vAlign w:val="center"/>
            <w:hideMark/>
          </w:tcPr>
          <w:p w14:paraId="5BAF3AF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1701020035</w:t>
            </w:r>
          </w:p>
        </w:tc>
        <w:tc>
          <w:tcPr>
            <w:tcW w:w="3586" w:type="dxa"/>
            <w:tcBorders>
              <w:top w:val="nil"/>
              <w:left w:val="nil"/>
              <w:bottom w:val="single" w:sz="4" w:space="0" w:color="auto"/>
              <w:right w:val="single" w:sz="4" w:space="0" w:color="auto"/>
            </w:tcBorders>
            <w:shd w:val="clear" w:color="auto" w:fill="auto"/>
            <w:noWrap/>
            <w:vAlign w:val="center"/>
            <w:hideMark/>
          </w:tcPr>
          <w:p w14:paraId="6C75518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MALINOSKI</w:t>
            </w:r>
          </w:p>
        </w:tc>
        <w:tc>
          <w:tcPr>
            <w:tcW w:w="1314" w:type="dxa"/>
            <w:tcBorders>
              <w:top w:val="nil"/>
              <w:left w:val="nil"/>
              <w:bottom w:val="single" w:sz="4" w:space="0" w:color="auto"/>
              <w:right w:val="single" w:sz="4" w:space="0" w:color="auto"/>
            </w:tcBorders>
            <w:shd w:val="clear" w:color="auto" w:fill="auto"/>
            <w:noWrap/>
            <w:vAlign w:val="center"/>
            <w:hideMark/>
          </w:tcPr>
          <w:p w14:paraId="6BC6367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MADRE DE DIOS</w:t>
            </w:r>
          </w:p>
        </w:tc>
        <w:tc>
          <w:tcPr>
            <w:tcW w:w="2280" w:type="dxa"/>
            <w:tcBorders>
              <w:top w:val="nil"/>
              <w:left w:val="nil"/>
              <w:bottom w:val="single" w:sz="4" w:space="0" w:color="auto"/>
              <w:right w:val="single" w:sz="4" w:space="0" w:color="auto"/>
            </w:tcBorders>
            <w:shd w:val="clear" w:color="auto" w:fill="auto"/>
            <w:noWrap/>
            <w:vAlign w:val="center"/>
            <w:hideMark/>
          </w:tcPr>
          <w:p w14:paraId="2E24152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TAMBOPATA</w:t>
            </w:r>
          </w:p>
        </w:tc>
        <w:tc>
          <w:tcPr>
            <w:tcW w:w="2560" w:type="dxa"/>
            <w:tcBorders>
              <w:top w:val="nil"/>
              <w:left w:val="nil"/>
              <w:bottom w:val="single" w:sz="4" w:space="0" w:color="auto"/>
              <w:right w:val="single" w:sz="4" w:space="0" w:color="auto"/>
            </w:tcBorders>
            <w:shd w:val="clear" w:color="auto" w:fill="auto"/>
            <w:noWrap/>
            <w:vAlign w:val="center"/>
            <w:hideMark/>
          </w:tcPr>
          <w:p w14:paraId="394D1DC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INAMBARI</w:t>
            </w:r>
          </w:p>
        </w:tc>
        <w:tc>
          <w:tcPr>
            <w:tcW w:w="1075" w:type="dxa"/>
            <w:tcBorders>
              <w:top w:val="nil"/>
              <w:left w:val="nil"/>
              <w:bottom w:val="single" w:sz="4" w:space="0" w:color="auto"/>
              <w:right w:val="single" w:sz="4" w:space="0" w:color="auto"/>
            </w:tcBorders>
            <w:shd w:val="clear" w:color="auto" w:fill="auto"/>
            <w:noWrap/>
            <w:vAlign w:val="center"/>
          </w:tcPr>
          <w:p w14:paraId="5E7BA771" w14:textId="7B6392C4"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2DCD1E6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4D22F5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657</w:t>
            </w:r>
          </w:p>
        </w:tc>
        <w:tc>
          <w:tcPr>
            <w:tcW w:w="870" w:type="dxa"/>
            <w:tcBorders>
              <w:top w:val="nil"/>
              <w:left w:val="nil"/>
              <w:bottom w:val="single" w:sz="4" w:space="0" w:color="auto"/>
              <w:right w:val="single" w:sz="4" w:space="0" w:color="auto"/>
            </w:tcBorders>
            <w:shd w:val="clear" w:color="auto" w:fill="auto"/>
            <w:noWrap/>
            <w:vAlign w:val="center"/>
            <w:hideMark/>
          </w:tcPr>
          <w:p w14:paraId="3E6E65D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1702020003</w:t>
            </w:r>
          </w:p>
        </w:tc>
        <w:tc>
          <w:tcPr>
            <w:tcW w:w="3586" w:type="dxa"/>
            <w:tcBorders>
              <w:top w:val="nil"/>
              <w:left w:val="nil"/>
              <w:bottom w:val="single" w:sz="4" w:space="0" w:color="auto"/>
              <w:right w:val="single" w:sz="4" w:space="0" w:color="auto"/>
            </w:tcBorders>
            <w:shd w:val="clear" w:color="auto" w:fill="auto"/>
            <w:noWrap/>
            <w:vAlign w:val="center"/>
            <w:hideMark/>
          </w:tcPr>
          <w:p w14:paraId="2C457EC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TAYACOME</w:t>
            </w:r>
          </w:p>
        </w:tc>
        <w:tc>
          <w:tcPr>
            <w:tcW w:w="1314" w:type="dxa"/>
            <w:tcBorders>
              <w:top w:val="nil"/>
              <w:left w:val="nil"/>
              <w:bottom w:val="single" w:sz="4" w:space="0" w:color="auto"/>
              <w:right w:val="single" w:sz="4" w:space="0" w:color="auto"/>
            </w:tcBorders>
            <w:shd w:val="clear" w:color="auto" w:fill="auto"/>
            <w:noWrap/>
            <w:vAlign w:val="center"/>
            <w:hideMark/>
          </w:tcPr>
          <w:p w14:paraId="011CC54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MADRE DE DIOS</w:t>
            </w:r>
          </w:p>
        </w:tc>
        <w:tc>
          <w:tcPr>
            <w:tcW w:w="2280" w:type="dxa"/>
            <w:tcBorders>
              <w:top w:val="nil"/>
              <w:left w:val="nil"/>
              <w:bottom w:val="single" w:sz="4" w:space="0" w:color="auto"/>
              <w:right w:val="single" w:sz="4" w:space="0" w:color="auto"/>
            </w:tcBorders>
            <w:shd w:val="clear" w:color="auto" w:fill="auto"/>
            <w:noWrap/>
            <w:vAlign w:val="center"/>
            <w:hideMark/>
          </w:tcPr>
          <w:p w14:paraId="47C8DE6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MANU</w:t>
            </w:r>
          </w:p>
        </w:tc>
        <w:tc>
          <w:tcPr>
            <w:tcW w:w="2560" w:type="dxa"/>
            <w:tcBorders>
              <w:top w:val="nil"/>
              <w:left w:val="nil"/>
              <w:bottom w:val="single" w:sz="4" w:space="0" w:color="auto"/>
              <w:right w:val="single" w:sz="4" w:space="0" w:color="auto"/>
            </w:tcBorders>
            <w:shd w:val="clear" w:color="auto" w:fill="auto"/>
            <w:noWrap/>
            <w:vAlign w:val="center"/>
            <w:hideMark/>
          </w:tcPr>
          <w:p w14:paraId="000801D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FITZCARRALD</w:t>
            </w:r>
          </w:p>
        </w:tc>
        <w:tc>
          <w:tcPr>
            <w:tcW w:w="1075" w:type="dxa"/>
            <w:tcBorders>
              <w:top w:val="nil"/>
              <w:left w:val="nil"/>
              <w:bottom w:val="single" w:sz="4" w:space="0" w:color="auto"/>
              <w:right w:val="single" w:sz="4" w:space="0" w:color="auto"/>
            </w:tcBorders>
            <w:shd w:val="clear" w:color="auto" w:fill="auto"/>
            <w:noWrap/>
            <w:vAlign w:val="center"/>
          </w:tcPr>
          <w:p w14:paraId="4E3A4DF2" w14:textId="3602628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4C6BB6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113FC3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658</w:t>
            </w:r>
          </w:p>
        </w:tc>
        <w:tc>
          <w:tcPr>
            <w:tcW w:w="870" w:type="dxa"/>
            <w:tcBorders>
              <w:top w:val="nil"/>
              <w:left w:val="nil"/>
              <w:bottom w:val="single" w:sz="4" w:space="0" w:color="auto"/>
              <w:right w:val="single" w:sz="4" w:space="0" w:color="auto"/>
            </w:tcBorders>
            <w:shd w:val="clear" w:color="auto" w:fill="auto"/>
            <w:noWrap/>
            <w:vAlign w:val="center"/>
            <w:hideMark/>
          </w:tcPr>
          <w:p w14:paraId="66C040B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1702020008</w:t>
            </w:r>
          </w:p>
        </w:tc>
        <w:tc>
          <w:tcPr>
            <w:tcW w:w="3586" w:type="dxa"/>
            <w:tcBorders>
              <w:top w:val="nil"/>
              <w:left w:val="nil"/>
              <w:bottom w:val="single" w:sz="4" w:space="0" w:color="auto"/>
              <w:right w:val="single" w:sz="4" w:space="0" w:color="auto"/>
            </w:tcBorders>
            <w:shd w:val="clear" w:color="auto" w:fill="auto"/>
            <w:noWrap/>
            <w:vAlign w:val="center"/>
            <w:hideMark/>
          </w:tcPr>
          <w:p w14:paraId="787FB22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EDEN</w:t>
            </w:r>
          </w:p>
        </w:tc>
        <w:tc>
          <w:tcPr>
            <w:tcW w:w="1314" w:type="dxa"/>
            <w:tcBorders>
              <w:top w:val="nil"/>
              <w:left w:val="nil"/>
              <w:bottom w:val="single" w:sz="4" w:space="0" w:color="auto"/>
              <w:right w:val="single" w:sz="4" w:space="0" w:color="auto"/>
            </w:tcBorders>
            <w:shd w:val="clear" w:color="auto" w:fill="auto"/>
            <w:noWrap/>
            <w:vAlign w:val="center"/>
            <w:hideMark/>
          </w:tcPr>
          <w:p w14:paraId="55E25DC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MADRE DE DIOS</w:t>
            </w:r>
          </w:p>
        </w:tc>
        <w:tc>
          <w:tcPr>
            <w:tcW w:w="2280" w:type="dxa"/>
            <w:tcBorders>
              <w:top w:val="nil"/>
              <w:left w:val="nil"/>
              <w:bottom w:val="single" w:sz="4" w:space="0" w:color="auto"/>
              <w:right w:val="single" w:sz="4" w:space="0" w:color="auto"/>
            </w:tcBorders>
            <w:shd w:val="clear" w:color="auto" w:fill="auto"/>
            <w:noWrap/>
            <w:vAlign w:val="center"/>
            <w:hideMark/>
          </w:tcPr>
          <w:p w14:paraId="6835875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MANU</w:t>
            </w:r>
          </w:p>
        </w:tc>
        <w:tc>
          <w:tcPr>
            <w:tcW w:w="2560" w:type="dxa"/>
            <w:tcBorders>
              <w:top w:val="nil"/>
              <w:left w:val="nil"/>
              <w:bottom w:val="single" w:sz="4" w:space="0" w:color="auto"/>
              <w:right w:val="single" w:sz="4" w:space="0" w:color="auto"/>
            </w:tcBorders>
            <w:shd w:val="clear" w:color="auto" w:fill="auto"/>
            <w:noWrap/>
            <w:vAlign w:val="center"/>
            <w:hideMark/>
          </w:tcPr>
          <w:p w14:paraId="689711B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FITZCARRALD</w:t>
            </w:r>
          </w:p>
        </w:tc>
        <w:tc>
          <w:tcPr>
            <w:tcW w:w="1075" w:type="dxa"/>
            <w:tcBorders>
              <w:top w:val="nil"/>
              <w:left w:val="nil"/>
              <w:bottom w:val="single" w:sz="4" w:space="0" w:color="auto"/>
              <w:right w:val="single" w:sz="4" w:space="0" w:color="auto"/>
            </w:tcBorders>
            <w:shd w:val="clear" w:color="auto" w:fill="auto"/>
            <w:noWrap/>
            <w:vAlign w:val="center"/>
          </w:tcPr>
          <w:p w14:paraId="068E8666" w14:textId="148A186E"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A99424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70FB7F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659</w:t>
            </w:r>
          </w:p>
        </w:tc>
        <w:tc>
          <w:tcPr>
            <w:tcW w:w="870" w:type="dxa"/>
            <w:tcBorders>
              <w:top w:val="nil"/>
              <w:left w:val="nil"/>
              <w:bottom w:val="single" w:sz="4" w:space="0" w:color="auto"/>
              <w:right w:val="single" w:sz="4" w:space="0" w:color="auto"/>
            </w:tcBorders>
            <w:shd w:val="clear" w:color="auto" w:fill="auto"/>
            <w:noWrap/>
            <w:vAlign w:val="center"/>
            <w:hideMark/>
          </w:tcPr>
          <w:p w14:paraId="3111EB0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1802050007</w:t>
            </w:r>
          </w:p>
        </w:tc>
        <w:tc>
          <w:tcPr>
            <w:tcW w:w="3586" w:type="dxa"/>
            <w:tcBorders>
              <w:top w:val="nil"/>
              <w:left w:val="nil"/>
              <w:bottom w:val="single" w:sz="4" w:space="0" w:color="auto"/>
              <w:right w:val="single" w:sz="4" w:space="0" w:color="auto"/>
            </w:tcBorders>
            <w:shd w:val="clear" w:color="auto" w:fill="auto"/>
            <w:noWrap/>
            <w:vAlign w:val="center"/>
            <w:hideMark/>
          </w:tcPr>
          <w:p w14:paraId="17734E0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1314" w:type="dxa"/>
            <w:tcBorders>
              <w:top w:val="nil"/>
              <w:left w:val="nil"/>
              <w:bottom w:val="single" w:sz="4" w:space="0" w:color="auto"/>
              <w:right w:val="single" w:sz="4" w:space="0" w:color="auto"/>
            </w:tcBorders>
            <w:shd w:val="clear" w:color="auto" w:fill="auto"/>
            <w:noWrap/>
            <w:vAlign w:val="center"/>
            <w:hideMark/>
          </w:tcPr>
          <w:p w14:paraId="3D85497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MOQUEGUA</w:t>
            </w:r>
          </w:p>
        </w:tc>
        <w:tc>
          <w:tcPr>
            <w:tcW w:w="2280" w:type="dxa"/>
            <w:tcBorders>
              <w:top w:val="nil"/>
              <w:left w:val="nil"/>
              <w:bottom w:val="single" w:sz="4" w:space="0" w:color="auto"/>
              <w:right w:val="single" w:sz="4" w:space="0" w:color="auto"/>
            </w:tcBorders>
            <w:shd w:val="clear" w:color="auto" w:fill="auto"/>
            <w:noWrap/>
            <w:vAlign w:val="center"/>
            <w:hideMark/>
          </w:tcPr>
          <w:p w14:paraId="3D6156A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GENERAL SANCHEZ CERRO</w:t>
            </w:r>
          </w:p>
        </w:tc>
        <w:tc>
          <w:tcPr>
            <w:tcW w:w="2560" w:type="dxa"/>
            <w:tcBorders>
              <w:top w:val="nil"/>
              <w:left w:val="nil"/>
              <w:bottom w:val="single" w:sz="4" w:space="0" w:color="auto"/>
              <w:right w:val="single" w:sz="4" w:space="0" w:color="auto"/>
            </w:tcBorders>
            <w:shd w:val="clear" w:color="auto" w:fill="auto"/>
            <w:noWrap/>
            <w:vAlign w:val="center"/>
            <w:hideMark/>
          </w:tcPr>
          <w:p w14:paraId="5A45B2A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CAPILLA</w:t>
            </w:r>
          </w:p>
        </w:tc>
        <w:tc>
          <w:tcPr>
            <w:tcW w:w="1075" w:type="dxa"/>
            <w:tcBorders>
              <w:top w:val="nil"/>
              <w:left w:val="nil"/>
              <w:bottom w:val="single" w:sz="4" w:space="0" w:color="auto"/>
              <w:right w:val="single" w:sz="4" w:space="0" w:color="auto"/>
            </w:tcBorders>
            <w:shd w:val="clear" w:color="auto" w:fill="auto"/>
            <w:noWrap/>
            <w:vAlign w:val="center"/>
          </w:tcPr>
          <w:p w14:paraId="3EE4CD00" w14:textId="10D7E9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23E9E45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490905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660</w:t>
            </w:r>
          </w:p>
        </w:tc>
        <w:tc>
          <w:tcPr>
            <w:tcW w:w="870" w:type="dxa"/>
            <w:tcBorders>
              <w:top w:val="nil"/>
              <w:left w:val="nil"/>
              <w:bottom w:val="single" w:sz="4" w:space="0" w:color="auto"/>
              <w:right w:val="single" w:sz="4" w:space="0" w:color="auto"/>
            </w:tcBorders>
            <w:shd w:val="clear" w:color="auto" w:fill="auto"/>
            <w:noWrap/>
            <w:vAlign w:val="center"/>
            <w:hideMark/>
          </w:tcPr>
          <w:p w14:paraId="08FEE8D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1901130009</w:t>
            </w:r>
          </w:p>
        </w:tc>
        <w:tc>
          <w:tcPr>
            <w:tcW w:w="3586" w:type="dxa"/>
            <w:tcBorders>
              <w:top w:val="nil"/>
              <w:left w:val="nil"/>
              <w:bottom w:val="single" w:sz="4" w:space="0" w:color="auto"/>
              <w:right w:val="single" w:sz="4" w:space="0" w:color="auto"/>
            </w:tcBorders>
            <w:shd w:val="clear" w:color="auto" w:fill="auto"/>
            <w:noWrap/>
            <w:vAlign w:val="center"/>
            <w:hideMark/>
          </w:tcPr>
          <w:p w14:paraId="363794F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DE PITIC BAJA</w:t>
            </w:r>
          </w:p>
        </w:tc>
        <w:tc>
          <w:tcPr>
            <w:tcW w:w="1314" w:type="dxa"/>
            <w:tcBorders>
              <w:top w:val="nil"/>
              <w:left w:val="nil"/>
              <w:bottom w:val="single" w:sz="4" w:space="0" w:color="auto"/>
              <w:right w:val="single" w:sz="4" w:space="0" w:color="auto"/>
            </w:tcBorders>
            <w:shd w:val="clear" w:color="auto" w:fill="auto"/>
            <w:noWrap/>
            <w:vAlign w:val="center"/>
            <w:hideMark/>
          </w:tcPr>
          <w:p w14:paraId="0D5B84A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280" w:type="dxa"/>
            <w:tcBorders>
              <w:top w:val="nil"/>
              <w:left w:val="nil"/>
              <w:bottom w:val="single" w:sz="4" w:space="0" w:color="auto"/>
              <w:right w:val="single" w:sz="4" w:space="0" w:color="auto"/>
            </w:tcBorders>
            <w:shd w:val="clear" w:color="auto" w:fill="auto"/>
            <w:noWrap/>
            <w:vAlign w:val="center"/>
            <w:hideMark/>
          </w:tcPr>
          <w:p w14:paraId="0AFDC7B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560" w:type="dxa"/>
            <w:tcBorders>
              <w:top w:val="nil"/>
              <w:left w:val="nil"/>
              <w:bottom w:val="single" w:sz="4" w:space="0" w:color="auto"/>
              <w:right w:val="single" w:sz="4" w:space="0" w:color="auto"/>
            </w:tcBorders>
            <w:shd w:val="clear" w:color="auto" w:fill="auto"/>
            <w:noWrap/>
            <w:vAlign w:val="center"/>
            <w:hideMark/>
          </w:tcPr>
          <w:p w14:paraId="44E3ED1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YANACANCHA</w:t>
            </w:r>
          </w:p>
        </w:tc>
        <w:tc>
          <w:tcPr>
            <w:tcW w:w="1075" w:type="dxa"/>
            <w:tcBorders>
              <w:top w:val="nil"/>
              <w:left w:val="nil"/>
              <w:bottom w:val="single" w:sz="4" w:space="0" w:color="auto"/>
              <w:right w:val="single" w:sz="4" w:space="0" w:color="auto"/>
            </w:tcBorders>
            <w:shd w:val="clear" w:color="auto" w:fill="auto"/>
            <w:noWrap/>
            <w:vAlign w:val="center"/>
          </w:tcPr>
          <w:p w14:paraId="770C0A09" w14:textId="462421DE"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326EFDD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EE8EAB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661</w:t>
            </w:r>
          </w:p>
        </w:tc>
        <w:tc>
          <w:tcPr>
            <w:tcW w:w="870" w:type="dxa"/>
            <w:tcBorders>
              <w:top w:val="nil"/>
              <w:left w:val="nil"/>
              <w:bottom w:val="single" w:sz="4" w:space="0" w:color="auto"/>
              <w:right w:val="single" w:sz="4" w:space="0" w:color="auto"/>
            </w:tcBorders>
            <w:shd w:val="clear" w:color="auto" w:fill="auto"/>
            <w:noWrap/>
            <w:vAlign w:val="center"/>
            <w:hideMark/>
          </w:tcPr>
          <w:p w14:paraId="2882436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1903020024</w:t>
            </w:r>
          </w:p>
        </w:tc>
        <w:tc>
          <w:tcPr>
            <w:tcW w:w="3586" w:type="dxa"/>
            <w:tcBorders>
              <w:top w:val="nil"/>
              <w:left w:val="nil"/>
              <w:bottom w:val="single" w:sz="4" w:space="0" w:color="auto"/>
              <w:right w:val="single" w:sz="4" w:space="0" w:color="auto"/>
            </w:tcBorders>
            <w:shd w:val="clear" w:color="auto" w:fill="auto"/>
            <w:noWrap/>
            <w:vAlign w:val="center"/>
            <w:hideMark/>
          </w:tcPr>
          <w:p w14:paraId="2860B217"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TORREBAMBA</w:t>
            </w:r>
          </w:p>
        </w:tc>
        <w:tc>
          <w:tcPr>
            <w:tcW w:w="1314" w:type="dxa"/>
            <w:tcBorders>
              <w:top w:val="nil"/>
              <w:left w:val="nil"/>
              <w:bottom w:val="single" w:sz="4" w:space="0" w:color="auto"/>
              <w:right w:val="single" w:sz="4" w:space="0" w:color="auto"/>
            </w:tcBorders>
            <w:shd w:val="clear" w:color="auto" w:fill="auto"/>
            <w:noWrap/>
            <w:vAlign w:val="center"/>
            <w:hideMark/>
          </w:tcPr>
          <w:p w14:paraId="209CF6D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280" w:type="dxa"/>
            <w:tcBorders>
              <w:top w:val="nil"/>
              <w:left w:val="nil"/>
              <w:bottom w:val="single" w:sz="4" w:space="0" w:color="auto"/>
              <w:right w:val="single" w:sz="4" w:space="0" w:color="auto"/>
            </w:tcBorders>
            <w:shd w:val="clear" w:color="auto" w:fill="auto"/>
            <w:noWrap/>
            <w:vAlign w:val="center"/>
            <w:hideMark/>
          </w:tcPr>
          <w:p w14:paraId="40B78CA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OXAPAMPA</w:t>
            </w:r>
          </w:p>
        </w:tc>
        <w:tc>
          <w:tcPr>
            <w:tcW w:w="2560" w:type="dxa"/>
            <w:tcBorders>
              <w:top w:val="nil"/>
              <w:left w:val="nil"/>
              <w:bottom w:val="single" w:sz="4" w:space="0" w:color="auto"/>
              <w:right w:val="single" w:sz="4" w:space="0" w:color="auto"/>
            </w:tcBorders>
            <w:shd w:val="clear" w:color="auto" w:fill="auto"/>
            <w:noWrap/>
            <w:vAlign w:val="center"/>
            <w:hideMark/>
          </w:tcPr>
          <w:p w14:paraId="5C9C7D2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CHONTABAMBA</w:t>
            </w:r>
          </w:p>
        </w:tc>
        <w:tc>
          <w:tcPr>
            <w:tcW w:w="1075" w:type="dxa"/>
            <w:tcBorders>
              <w:top w:val="nil"/>
              <w:left w:val="nil"/>
              <w:bottom w:val="single" w:sz="4" w:space="0" w:color="auto"/>
              <w:right w:val="single" w:sz="4" w:space="0" w:color="auto"/>
            </w:tcBorders>
            <w:shd w:val="clear" w:color="auto" w:fill="auto"/>
            <w:noWrap/>
            <w:vAlign w:val="center"/>
          </w:tcPr>
          <w:p w14:paraId="7A79EC66" w14:textId="73341ED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3EF59C43"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70CF37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662</w:t>
            </w:r>
          </w:p>
        </w:tc>
        <w:tc>
          <w:tcPr>
            <w:tcW w:w="870" w:type="dxa"/>
            <w:tcBorders>
              <w:top w:val="nil"/>
              <w:left w:val="nil"/>
              <w:bottom w:val="single" w:sz="4" w:space="0" w:color="auto"/>
              <w:right w:val="single" w:sz="4" w:space="0" w:color="auto"/>
            </w:tcBorders>
            <w:shd w:val="clear" w:color="auto" w:fill="auto"/>
            <w:noWrap/>
            <w:vAlign w:val="center"/>
            <w:hideMark/>
          </w:tcPr>
          <w:p w14:paraId="76E4748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1903020047</w:t>
            </w:r>
          </w:p>
        </w:tc>
        <w:tc>
          <w:tcPr>
            <w:tcW w:w="3586" w:type="dxa"/>
            <w:tcBorders>
              <w:top w:val="nil"/>
              <w:left w:val="nil"/>
              <w:bottom w:val="single" w:sz="4" w:space="0" w:color="auto"/>
              <w:right w:val="single" w:sz="4" w:space="0" w:color="auto"/>
            </w:tcBorders>
            <w:shd w:val="clear" w:color="auto" w:fill="auto"/>
            <w:noWrap/>
            <w:vAlign w:val="center"/>
            <w:hideMark/>
          </w:tcPr>
          <w:p w14:paraId="3556E1D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TSACHOPEN (MIRAFLORES)</w:t>
            </w:r>
          </w:p>
        </w:tc>
        <w:tc>
          <w:tcPr>
            <w:tcW w:w="1314" w:type="dxa"/>
            <w:tcBorders>
              <w:top w:val="nil"/>
              <w:left w:val="nil"/>
              <w:bottom w:val="single" w:sz="4" w:space="0" w:color="auto"/>
              <w:right w:val="single" w:sz="4" w:space="0" w:color="auto"/>
            </w:tcBorders>
            <w:shd w:val="clear" w:color="auto" w:fill="auto"/>
            <w:noWrap/>
            <w:vAlign w:val="center"/>
            <w:hideMark/>
          </w:tcPr>
          <w:p w14:paraId="6121DE2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280" w:type="dxa"/>
            <w:tcBorders>
              <w:top w:val="nil"/>
              <w:left w:val="nil"/>
              <w:bottom w:val="single" w:sz="4" w:space="0" w:color="auto"/>
              <w:right w:val="single" w:sz="4" w:space="0" w:color="auto"/>
            </w:tcBorders>
            <w:shd w:val="clear" w:color="auto" w:fill="auto"/>
            <w:noWrap/>
            <w:vAlign w:val="center"/>
            <w:hideMark/>
          </w:tcPr>
          <w:p w14:paraId="6B534B3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OXAPAMPA</w:t>
            </w:r>
          </w:p>
        </w:tc>
        <w:tc>
          <w:tcPr>
            <w:tcW w:w="2560" w:type="dxa"/>
            <w:tcBorders>
              <w:top w:val="nil"/>
              <w:left w:val="nil"/>
              <w:bottom w:val="single" w:sz="4" w:space="0" w:color="auto"/>
              <w:right w:val="single" w:sz="4" w:space="0" w:color="auto"/>
            </w:tcBorders>
            <w:shd w:val="clear" w:color="auto" w:fill="auto"/>
            <w:noWrap/>
            <w:vAlign w:val="center"/>
            <w:hideMark/>
          </w:tcPr>
          <w:p w14:paraId="757A464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CHONTABAMBA</w:t>
            </w:r>
          </w:p>
        </w:tc>
        <w:tc>
          <w:tcPr>
            <w:tcW w:w="1075" w:type="dxa"/>
            <w:tcBorders>
              <w:top w:val="nil"/>
              <w:left w:val="nil"/>
              <w:bottom w:val="single" w:sz="4" w:space="0" w:color="auto"/>
              <w:right w:val="single" w:sz="4" w:space="0" w:color="auto"/>
            </w:tcBorders>
            <w:shd w:val="clear" w:color="auto" w:fill="auto"/>
            <w:noWrap/>
            <w:vAlign w:val="center"/>
          </w:tcPr>
          <w:p w14:paraId="6EE76AB5" w14:textId="3190B64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74228F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F788F9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663</w:t>
            </w:r>
          </w:p>
        </w:tc>
        <w:tc>
          <w:tcPr>
            <w:tcW w:w="870" w:type="dxa"/>
            <w:tcBorders>
              <w:top w:val="nil"/>
              <w:left w:val="nil"/>
              <w:bottom w:val="single" w:sz="4" w:space="0" w:color="auto"/>
              <w:right w:val="single" w:sz="4" w:space="0" w:color="auto"/>
            </w:tcBorders>
            <w:shd w:val="clear" w:color="auto" w:fill="auto"/>
            <w:noWrap/>
            <w:vAlign w:val="center"/>
            <w:hideMark/>
          </w:tcPr>
          <w:p w14:paraId="7F29076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1903030034</w:t>
            </w:r>
          </w:p>
        </w:tc>
        <w:tc>
          <w:tcPr>
            <w:tcW w:w="3586" w:type="dxa"/>
            <w:tcBorders>
              <w:top w:val="nil"/>
              <w:left w:val="nil"/>
              <w:bottom w:val="single" w:sz="4" w:space="0" w:color="auto"/>
              <w:right w:val="single" w:sz="4" w:space="0" w:color="auto"/>
            </w:tcBorders>
            <w:shd w:val="clear" w:color="auto" w:fill="auto"/>
            <w:noWrap/>
            <w:vAlign w:val="center"/>
            <w:hideMark/>
          </w:tcPr>
          <w:p w14:paraId="640E6804"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NAVARRA</w:t>
            </w:r>
          </w:p>
        </w:tc>
        <w:tc>
          <w:tcPr>
            <w:tcW w:w="1314" w:type="dxa"/>
            <w:tcBorders>
              <w:top w:val="nil"/>
              <w:left w:val="nil"/>
              <w:bottom w:val="single" w:sz="4" w:space="0" w:color="auto"/>
              <w:right w:val="single" w:sz="4" w:space="0" w:color="auto"/>
            </w:tcBorders>
            <w:shd w:val="clear" w:color="auto" w:fill="auto"/>
            <w:noWrap/>
            <w:vAlign w:val="center"/>
            <w:hideMark/>
          </w:tcPr>
          <w:p w14:paraId="17B93AB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280" w:type="dxa"/>
            <w:tcBorders>
              <w:top w:val="nil"/>
              <w:left w:val="nil"/>
              <w:bottom w:val="single" w:sz="4" w:space="0" w:color="auto"/>
              <w:right w:val="single" w:sz="4" w:space="0" w:color="auto"/>
            </w:tcBorders>
            <w:shd w:val="clear" w:color="auto" w:fill="auto"/>
            <w:noWrap/>
            <w:vAlign w:val="center"/>
            <w:hideMark/>
          </w:tcPr>
          <w:p w14:paraId="380D7EF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OXAPAMPA</w:t>
            </w:r>
          </w:p>
        </w:tc>
        <w:tc>
          <w:tcPr>
            <w:tcW w:w="2560" w:type="dxa"/>
            <w:tcBorders>
              <w:top w:val="nil"/>
              <w:left w:val="nil"/>
              <w:bottom w:val="single" w:sz="4" w:space="0" w:color="auto"/>
              <w:right w:val="single" w:sz="4" w:space="0" w:color="auto"/>
            </w:tcBorders>
            <w:shd w:val="clear" w:color="auto" w:fill="auto"/>
            <w:noWrap/>
            <w:vAlign w:val="center"/>
            <w:hideMark/>
          </w:tcPr>
          <w:p w14:paraId="78CC2AA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1075" w:type="dxa"/>
            <w:tcBorders>
              <w:top w:val="nil"/>
              <w:left w:val="nil"/>
              <w:bottom w:val="single" w:sz="4" w:space="0" w:color="auto"/>
              <w:right w:val="single" w:sz="4" w:space="0" w:color="auto"/>
            </w:tcBorders>
            <w:shd w:val="clear" w:color="auto" w:fill="auto"/>
            <w:noWrap/>
            <w:vAlign w:val="center"/>
          </w:tcPr>
          <w:p w14:paraId="4B8C7A71" w14:textId="17AD082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73112B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02AD62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664</w:t>
            </w:r>
          </w:p>
        </w:tc>
        <w:tc>
          <w:tcPr>
            <w:tcW w:w="870" w:type="dxa"/>
            <w:tcBorders>
              <w:top w:val="nil"/>
              <w:left w:val="nil"/>
              <w:bottom w:val="single" w:sz="4" w:space="0" w:color="auto"/>
              <w:right w:val="single" w:sz="4" w:space="0" w:color="auto"/>
            </w:tcBorders>
            <w:shd w:val="clear" w:color="auto" w:fill="auto"/>
            <w:noWrap/>
            <w:vAlign w:val="center"/>
            <w:hideMark/>
          </w:tcPr>
          <w:p w14:paraId="3667C15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1903030035</w:t>
            </w:r>
          </w:p>
        </w:tc>
        <w:tc>
          <w:tcPr>
            <w:tcW w:w="3586" w:type="dxa"/>
            <w:tcBorders>
              <w:top w:val="nil"/>
              <w:left w:val="nil"/>
              <w:bottom w:val="single" w:sz="4" w:space="0" w:color="auto"/>
              <w:right w:val="single" w:sz="4" w:space="0" w:color="auto"/>
            </w:tcBorders>
            <w:shd w:val="clear" w:color="auto" w:fill="auto"/>
            <w:noWrap/>
            <w:vAlign w:val="center"/>
            <w:hideMark/>
          </w:tcPr>
          <w:p w14:paraId="4570C84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MONTECARLO</w:t>
            </w:r>
          </w:p>
        </w:tc>
        <w:tc>
          <w:tcPr>
            <w:tcW w:w="1314" w:type="dxa"/>
            <w:tcBorders>
              <w:top w:val="nil"/>
              <w:left w:val="nil"/>
              <w:bottom w:val="single" w:sz="4" w:space="0" w:color="auto"/>
              <w:right w:val="single" w:sz="4" w:space="0" w:color="auto"/>
            </w:tcBorders>
            <w:shd w:val="clear" w:color="auto" w:fill="auto"/>
            <w:noWrap/>
            <w:vAlign w:val="center"/>
            <w:hideMark/>
          </w:tcPr>
          <w:p w14:paraId="12BF081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280" w:type="dxa"/>
            <w:tcBorders>
              <w:top w:val="nil"/>
              <w:left w:val="nil"/>
              <w:bottom w:val="single" w:sz="4" w:space="0" w:color="auto"/>
              <w:right w:val="single" w:sz="4" w:space="0" w:color="auto"/>
            </w:tcBorders>
            <w:shd w:val="clear" w:color="auto" w:fill="auto"/>
            <w:noWrap/>
            <w:vAlign w:val="center"/>
            <w:hideMark/>
          </w:tcPr>
          <w:p w14:paraId="45A5D66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OXAPAMPA</w:t>
            </w:r>
          </w:p>
        </w:tc>
        <w:tc>
          <w:tcPr>
            <w:tcW w:w="2560" w:type="dxa"/>
            <w:tcBorders>
              <w:top w:val="nil"/>
              <w:left w:val="nil"/>
              <w:bottom w:val="single" w:sz="4" w:space="0" w:color="auto"/>
              <w:right w:val="single" w:sz="4" w:space="0" w:color="auto"/>
            </w:tcBorders>
            <w:shd w:val="clear" w:color="auto" w:fill="auto"/>
            <w:noWrap/>
            <w:vAlign w:val="center"/>
            <w:hideMark/>
          </w:tcPr>
          <w:p w14:paraId="061E55C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1075" w:type="dxa"/>
            <w:tcBorders>
              <w:top w:val="nil"/>
              <w:left w:val="nil"/>
              <w:bottom w:val="single" w:sz="4" w:space="0" w:color="auto"/>
              <w:right w:val="single" w:sz="4" w:space="0" w:color="auto"/>
            </w:tcBorders>
            <w:shd w:val="clear" w:color="auto" w:fill="auto"/>
            <w:noWrap/>
            <w:vAlign w:val="center"/>
          </w:tcPr>
          <w:p w14:paraId="54CC9305" w14:textId="641F660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4E71AE1"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0A7BF8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665</w:t>
            </w:r>
          </w:p>
        </w:tc>
        <w:tc>
          <w:tcPr>
            <w:tcW w:w="870" w:type="dxa"/>
            <w:tcBorders>
              <w:top w:val="nil"/>
              <w:left w:val="nil"/>
              <w:bottom w:val="single" w:sz="4" w:space="0" w:color="auto"/>
              <w:right w:val="single" w:sz="4" w:space="0" w:color="auto"/>
            </w:tcBorders>
            <w:shd w:val="clear" w:color="auto" w:fill="auto"/>
            <w:noWrap/>
            <w:vAlign w:val="center"/>
            <w:hideMark/>
          </w:tcPr>
          <w:p w14:paraId="7E6BC86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1903030056</w:t>
            </w:r>
          </w:p>
        </w:tc>
        <w:tc>
          <w:tcPr>
            <w:tcW w:w="3586" w:type="dxa"/>
            <w:tcBorders>
              <w:top w:val="nil"/>
              <w:left w:val="nil"/>
              <w:bottom w:val="single" w:sz="4" w:space="0" w:color="auto"/>
              <w:right w:val="single" w:sz="4" w:space="0" w:color="auto"/>
            </w:tcBorders>
            <w:shd w:val="clear" w:color="auto" w:fill="auto"/>
            <w:noWrap/>
            <w:vAlign w:val="center"/>
            <w:hideMark/>
          </w:tcPr>
          <w:p w14:paraId="07F4FFC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SALSIPUEDES</w:t>
            </w:r>
          </w:p>
        </w:tc>
        <w:tc>
          <w:tcPr>
            <w:tcW w:w="1314" w:type="dxa"/>
            <w:tcBorders>
              <w:top w:val="nil"/>
              <w:left w:val="nil"/>
              <w:bottom w:val="single" w:sz="4" w:space="0" w:color="auto"/>
              <w:right w:val="single" w:sz="4" w:space="0" w:color="auto"/>
            </w:tcBorders>
            <w:shd w:val="clear" w:color="auto" w:fill="auto"/>
            <w:noWrap/>
            <w:vAlign w:val="center"/>
            <w:hideMark/>
          </w:tcPr>
          <w:p w14:paraId="5D042FD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280" w:type="dxa"/>
            <w:tcBorders>
              <w:top w:val="nil"/>
              <w:left w:val="nil"/>
              <w:bottom w:val="single" w:sz="4" w:space="0" w:color="auto"/>
              <w:right w:val="single" w:sz="4" w:space="0" w:color="auto"/>
            </w:tcBorders>
            <w:shd w:val="clear" w:color="auto" w:fill="auto"/>
            <w:noWrap/>
            <w:vAlign w:val="center"/>
            <w:hideMark/>
          </w:tcPr>
          <w:p w14:paraId="04ACCCD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OXAPAMPA</w:t>
            </w:r>
          </w:p>
        </w:tc>
        <w:tc>
          <w:tcPr>
            <w:tcW w:w="2560" w:type="dxa"/>
            <w:tcBorders>
              <w:top w:val="nil"/>
              <w:left w:val="nil"/>
              <w:bottom w:val="single" w:sz="4" w:space="0" w:color="auto"/>
              <w:right w:val="single" w:sz="4" w:space="0" w:color="auto"/>
            </w:tcBorders>
            <w:shd w:val="clear" w:color="auto" w:fill="auto"/>
            <w:noWrap/>
            <w:vAlign w:val="center"/>
            <w:hideMark/>
          </w:tcPr>
          <w:p w14:paraId="743BE7C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1075" w:type="dxa"/>
            <w:tcBorders>
              <w:top w:val="nil"/>
              <w:left w:val="nil"/>
              <w:bottom w:val="single" w:sz="4" w:space="0" w:color="auto"/>
              <w:right w:val="single" w:sz="4" w:space="0" w:color="auto"/>
            </w:tcBorders>
            <w:shd w:val="clear" w:color="auto" w:fill="auto"/>
            <w:noWrap/>
            <w:vAlign w:val="center"/>
          </w:tcPr>
          <w:p w14:paraId="39372DDC" w14:textId="239A503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37E9B6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0FEE7E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666</w:t>
            </w:r>
          </w:p>
        </w:tc>
        <w:tc>
          <w:tcPr>
            <w:tcW w:w="870" w:type="dxa"/>
            <w:tcBorders>
              <w:top w:val="nil"/>
              <w:left w:val="nil"/>
              <w:bottom w:val="single" w:sz="4" w:space="0" w:color="auto"/>
              <w:right w:val="single" w:sz="4" w:space="0" w:color="auto"/>
            </w:tcBorders>
            <w:shd w:val="clear" w:color="auto" w:fill="auto"/>
            <w:noWrap/>
            <w:vAlign w:val="center"/>
            <w:hideMark/>
          </w:tcPr>
          <w:p w14:paraId="4E14662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1903030079</w:t>
            </w:r>
          </w:p>
        </w:tc>
        <w:tc>
          <w:tcPr>
            <w:tcW w:w="3586" w:type="dxa"/>
            <w:tcBorders>
              <w:top w:val="nil"/>
              <w:left w:val="nil"/>
              <w:bottom w:val="single" w:sz="4" w:space="0" w:color="auto"/>
              <w:right w:val="single" w:sz="4" w:space="0" w:color="auto"/>
            </w:tcBorders>
            <w:shd w:val="clear" w:color="auto" w:fill="auto"/>
            <w:noWrap/>
            <w:vAlign w:val="center"/>
            <w:hideMark/>
          </w:tcPr>
          <w:p w14:paraId="7F9FFE6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ISABEL</w:t>
            </w:r>
          </w:p>
        </w:tc>
        <w:tc>
          <w:tcPr>
            <w:tcW w:w="1314" w:type="dxa"/>
            <w:tcBorders>
              <w:top w:val="nil"/>
              <w:left w:val="nil"/>
              <w:bottom w:val="single" w:sz="4" w:space="0" w:color="auto"/>
              <w:right w:val="single" w:sz="4" w:space="0" w:color="auto"/>
            </w:tcBorders>
            <w:shd w:val="clear" w:color="auto" w:fill="auto"/>
            <w:noWrap/>
            <w:vAlign w:val="center"/>
            <w:hideMark/>
          </w:tcPr>
          <w:p w14:paraId="37F05E2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280" w:type="dxa"/>
            <w:tcBorders>
              <w:top w:val="nil"/>
              <w:left w:val="nil"/>
              <w:bottom w:val="single" w:sz="4" w:space="0" w:color="auto"/>
              <w:right w:val="single" w:sz="4" w:space="0" w:color="auto"/>
            </w:tcBorders>
            <w:shd w:val="clear" w:color="auto" w:fill="auto"/>
            <w:noWrap/>
            <w:vAlign w:val="center"/>
            <w:hideMark/>
          </w:tcPr>
          <w:p w14:paraId="1B58239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OXAPAMPA</w:t>
            </w:r>
          </w:p>
        </w:tc>
        <w:tc>
          <w:tcPr>
            <w:tcW w:w="2560" w:type="dxa"/>
            <w:tcBorders>
              <w:top w:val="nil"/>
              <w:left w:val="nil"/>
              <w:bottom w:val="single" w:sz="4" w:space="0" w:color="auto"/>
              <w:right w:val="single" w:sz="4" w:space="0" w:color="auto"/>
            </w:tcBorders>
            <w:shd w:val="clear" w:color="auto" w:fill="auto"/>
            <w:noWrap/>
            <w:vAlign w:val="center"/>
            <w:hideMark/>
          </w:tcPr>
          <w:p w14:paraId="1F59CDD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1075" w:type="dxa"/>
            <w:tcBorders>
              <w:top w:val="nil"/>
              <w:left w:val="nil"/>
              <w:bottom w:val="single" w:sz="4" w:space="0" w:color="auto"/>
              <w:right w:val="single" w:sz="4" w:space="0" w:color="auto"/>
            </w:tcBorders>
            <w:shd w:val="clear" w:color="auto" w:fill="auto"/>
            <w:noWrap/>
            <w:vAlign w:val="center"/>
          </w:tcPr>
          <w:p w14:paraId="533997BA" w14:textId="720546B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771F2DA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B1BA5C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667</w:t>
            </w:r>
          </w:p>
        </w:tc>
        <w:tc>
          <w:tcPr>
            <w:tcW w:w="870" w:type="dxa"/>
            <w:tcBorders>
              <w:top w:val="nil"/>
              <w:left w:val="nil"/>
              <w:bottom w:val="single" w:sz="4" w:space="0" w:color="auto"/>
              <w:right w:val="single" w:sz="4" w:space="0" w:color="auto"/>
            </w:tcBorders>
            <w:shd w:val="clear" w:color="auto" w:fill="auto"/>
            <w:noWrap/>
            <w:vAlign w:val="center"/>
            <w:hideMark/>
          </w:tcPr>
          <w:p w14:paraId="3EB4102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1903030080</w:t>
            </w:r>
          </w:p>
        </w:tc>
        <w:tc>
          <w:tcPr>
            <w:tcW w:w="3586" w:type="dxa"/>
            <w:tcBorders>
              <w:top w:val="nil"/>
              <w:left w:val="nil"/>
              <w:bottom w:val="single" w:sz="4" w:space="0" w:color="auto"/>
              <w:right w:val="single" w:sz="4" w:space="0" w:color="auto"/>
            </w:tcBorders>
            <w:shd w:val="clear" w:color="auto" w:fill="auto"/>
            <w:noWrap/>
            <w:vAlign w:val="center"/>
            <w:hideMark/>
          </w:tcPr>
          <w:p w14:paraId="1CDC4C8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MIRAFLORES</w:t>
            </w:r>
          </w:p>
        </w:tc>
        <w:tc>
          <w:tcPr>
            <w:tcW w:w="1314" w:type="dxa"/>
            <w:tcBorders>
              <w:top w:val="nil"/>
              <w:left w:val="nil"/>
              <w:bottom w:val="single" w:sz="4" w:space="0" w:color="auto"/>
              <w:right w:val="single" w:sz="4" w:space="0" w:color="auto"/>
            </w:tcBorders>
            <w:shd w:val="clear" w:color="auto" w:fill="auto"/>
            <w:noWrap/>
            <w:vAlign w:val="center"/>
            <w:hideMark/>
          </w:tcPr>
          <w:p w14:paraId="4A6FF4B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280" w:type="dxa"/>
            <w:tcBorders>
              <w:top w:val="nil"/>
              <w:left w:val="nil"/>
              <w:bottom w:val="single" w:sz="4" w:space="0" w:color="auto"/>
              <w:right w:val="single" w:sz="4" w:space="0" w:color="auto"/>
            </w:tcBorders>
            <w:shd w:val="clear" w:color="auto" w:fill="auto"/>
            <w:noWrap/>
            <w:vAlign w:val="center"/>
            <w:hideMark/>
          </w:tcPr>
          <w:p w14:paraId="440CC48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OXAPAMPA</w:t>
            </w:r>
          </w:p>
        </w:tc>
        <w:tc>
          <w:tcPr>
            <w:tcW w:w="2560" w:type="dxa"/>
            <w:tcBorders>
              <w:top w:val="nil"/>
              <w:left w:val="nil"/>
              <w:bottom w:val="single" w:sz="4" w:space="0" w:color="auto"/>
              <w:right w:val="single" w:sz="4" w:space="0" w:color="auto"/>
            </w:tcBorders>
            <w:shd w:val="clear" w:color="auto" w:fill="auto"/>
            <w:noWrap/>
            <w:vAlign w:val="center"/>
            <w:hideMark/>
          </w:tcPr>
          <w:p w14:paraId="38DBA4D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1075" w:type="dxa"/>
            <w:tcBorders>
              <w:top w:val="nil"/>
              <w:left w:val="nil"/>
              <w:bottom w:val="single" w:sz="4" w:space="0" w:color="auto"/>
              <w:right w:val="single" w:sz="4" w:space="0" w:color="auto"/>
            </w:tcBorders>
            <w:shd w:val="clear" w:color="auto" w:fill="auto"/>
            <w:noWrap/>
            <w:vAlign w:val="center"/>
          </w:tcPr>
          <w:p w14:paraId="5D5092DE" w14:textId="4F76E5C6"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5842A98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2276C2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668</w:t>
            </w:r>
          </w:p>
        </w:tc>
        <w:tc>
          <w:tcPr>
            <w:tcW w:w="870" w:type="dxa"/>
            <w:tcBorders>
              <w:top w:val="nil"/>
              <w:left w:val="nil"/>
              <w:bottom w:val="single" w:sz="4" w:space="0" w:color="auto"/>
              <w:right w:val="single" w:sz="4" w:space="0" w:color="auto"/>
            </w:tcBorders>
            <w:shd w:val="clear" w:color="auto" w:fill="auto"/>
            <w:noWrap/>
            <w:vAlign w:val="center"/>
            <w:hideMark/>
          </w:tcPr>
          <w:p w14:paraId="3D6D2A8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1903030096</w:t>
            </w:r>
          </w:p>
        </w:tc>
        <w:tc>
          <w:tcPr>
            <w:tcW w:w="3586" w:type="dxa"/>
            <w:tcBorders>
              <w:top w:val="nil"/>
              <w:left w:val="nil"/>
              <w:bottom w:val="single" w:sz="4" w:space="0" w:color="auto"/>
              <w:right w:val="single" w:sz="4" w:space="0" w:color="auto"/>
            </w:tcBorders>
            <w:shd w:val="clear" w:color="auto" w:fill="auto"/>
            <w:noWrap/>
            <w:vAlign w:val="center"/>
            <w:hideMark/>
          </w:tcPr>
          <w:p w14:paraId="20062BE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COLLPA</w:t>
            </w:r>
          </w:p>
        </w:tc>
        <w:tc>
          <w:tcPr>
            <w:tcW w:w="1314" w:type="dxa"/>
            <w:tcBorders>
              <w:top w:val="nil"/>
              <w:left w:val="nil"/>
              <w:bottom w:val="single" w:sz="4" w:space="0" w:color="auto"/>
              <w:right w:val="single" w:sz="4" w:space="0" w:color="auto"/>
            </w:tcBorders>
            <w:shd w:val="clear" w:color="auto" w:fill="auto"/>
            <w:noWrap/>
            <w:vAlign w:val="center"/>
            <w:hideMark/>
          </w:tcPr>
          <w:p w14:paraId="27CF351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280" w:type="dxa"/>
            <w:tcBorders>
              <w:top w:val="nil"/>
              <w:left w:val="nil"/>
              <w:bottom w:val="single" w:sz="4" w:space="0" w:color="auto"/>
              <w:right w:val="single" w:sz="4" w:space="0" w:color="auto"/>
            </w:tcBorders>
            <w:shd w:val="clear" w:color="auto" w:fill="auto"/>
            <w:noWrap/>
            <w:vAlign w:val="center"/>
            <w:hideMark/>
          </w:tcPr>
          <w:p w14:paraId="53350DC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OXAPAMPA</w:t>
            </w:r>
          </w:p>
        </w:tc>
        <w:tc>
          <w:tcPr>
            <w:tcW w:w="2560" w:type="dxa"/>
            <w:tcBorders>
              <w:top w:val="nil"/>
              <w:left w:val="nil"/>
              <w:bottom w:val="single" w:sz="4" w:space="0" w:color="auto"/>
              <w:right w:val="single" w:sz="4" w:space="0" w:color="auto"/>
            </w:tcBorders>
            <w:shd w:val="clear" w:color="auto" w:fill="auto"/>
            <w:noWrap/>
            <w:vAlign w:val="center"/>
            <w:hideMark/>
          </w:tcPr>
          <w:p w14:paraId="355E2AE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1075" w:type="dxa"/>
            <w:tcBorders>
              <w:top w:val="nil"/>
              <w:left w:val="nil"/>
              <w:bottom w:val="single" w:sz="4" w:space="0" w:color="auto"/>
              <w:right w:val="single" w:sz="4" w:space="0" w:color="auto"/>
            </w:tcBorders>
            <w:shd w:val="clear" w:color="auto" w:fill="auto"/>
            <w:noWrap/>
            <w:vAlign w:val="center"/>
          </w:tcPr>
          <w:p w14:paraId="78A11F82" w14:textId="1F59AA2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051BD61"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06E57B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669</w:t>
            </w:r>
          </w:p>
        </w:tc>
        <w:tc>
          <w:tcPr>
            <w:tcW w:w="870" w:type="dxa"/>
            <w:tcBorders>
              <w:top w:val="nil"/>
              <w:left w:val="nil"/>
              <w:bottom w:val="single" w:sz="4" w:space="0" w:color="auto"/>
              <w:right w:val="single" w:sz="4" w:space="0" w:color="auto"/>
            </w:tcBorders>
            <w:shd w:val="clear" w:color="auto" w:fill="auto"/>
            <w:noWrap/>
            <w:vAlign w:val="center"/>
            <w:hideMark/>
          </w:tcPr>
          <w:p w14:paraId="7427DFB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1903030108</w:t>
            </w:r>
          </w:p>
        </w:tc>
        <w:tc>
          <w:tcPr>
            <w:tcW w:w="3586" w:type="dxa"/>
            <w:tcBorders>
              <w:top w:val="nil"/>
              <w:left w:val="nil"/>
              <w:bottom w:val="single" w:sz="4" w:space="0" w:color="auto"/>
              <w:right w:val="single" w:sz="4" w:space="0" w:color="auto"/>
            </w:tcBorders>
            <w:shd w:val="clear" w:color="auto" w:fill="auto"/>
            <w:noWrap/>
            <w:vAlign w:val="center"/>
            <w:hideMark/>
          </w:tcPr>
          <w:p w14:paraId="38BF7B2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CARAMPAYOC</w:t>
            </w:r>
          </w:p>
        </w:tc>
        <w:tc>
          <w:tcPr>
            <w:tcW w:w="1314" w:type="dxa"/>
            <w:tcBorders>
              <w:top w:val="nil"/>
              <w:left w:val="nil"/>
              <w:bottom w:val="single" w:sz="4" w:space="0" w:color="auto"/>
              <w:right w:val="single" w:sz="4" w:space="0" w:color="auto"/>
            </w:tcBorders>
            <w:shd w:val="clear" w:color="auto" w:fill="auto"/>
            <w:noWrap/>
            <w:vAlign w:val="center"/>
            <w:hideMark/>
          </w:tcPr>
          <w:p w14:paraId="24E550A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280" w:type="dxa"/>
            <w:tcBorders>
              <w:top w:val="nil"/>
              <w:left w:val="nil"/>
              <w:bottom w:val="single" w:sz="4" w:space="0" w:color="auto"/>
              <w:right w:val="single" w:sz="4" w:space="0" w:color="auto"/>
            </w:tcBorders>
            <w:shd w:val="clear" w:color="auto" w:fill="auto"/>
            <w:noWrap/>
            <w:vAlign w:val="center"/>
            <w:hideMark/>
          </w:tcPr>
          <w:p w14:paraId="0C52FDD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OXAPAMPA</w:t>
            </w:r>
          </w:p>
        </w:tc>
        <w:tc>
          <w:tcPr>
            <w:tcW w:w="2560" w:type="dxa"/>
            <w:tcBorders>
              <w:top w:val="nil"/>
              <w:left w:val="nil"/>
              <w:bottom w:val="single" w:sz="4" w:space="0" w:color="auto"/>
              <w:right w:val="single" w:sz="4" w:space="0" w:color="auto"/>
            </w:tcBorders>
            <w:shd w:val="clear" w:color="auto" w:fill="auto"/>
            <w:noWrap/>
            <w:vAlign w:val="center"/>
            <w:hideMark/>
          </w:tcPr>
          <w:p w14:paraId="66DFFFC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1075" w:type="dxa"/>
            <w:tcBorders>
              <w:top w:val="nil"/>
              <w:left w:val="nil"/>
              <w:bottom w:val="single" w:sz="4" w:space="0" w:color="auto"/>
              <w:right w:val="single" w:sz="4" w:space="0" w:color="auto"/>
            </w:tcBorders>
            <w:shd w:val="clear" w:color="auto" w:fill="auto"/>
            <w:noWrap/>
            <w:vAlign w:val="center"/>
          </w:tcPr>
          <w:p w14:paraId="3A649916" w14:textId="4DE28AF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5278818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ADB0AA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670</w:t>
            </w:r>
          </w:p>
        </w:tc>
        <w:tc>
          <w:tcPr>
            <w:tcW w:w="870" w:type="dxa"/>
            <w:tcBorders>
              <w:top w:val="nil"/>
              <w:left w:val="nil"/>
              <w:bottom w:val="single" w:sz="4" w:space="0" w:color="auto"/>
              <w:right w:val="single" w:sz="4" w:space="0" w:color="auto"/>
            </w:tcBorders>
            <w:shd w:val="clear" w:color="auto" w:fill="auto"/>
            <w:noWrap/>
            <w:vAlign w:val="center"/>
            <w:hideMark/>
          </w:tcPr>
          <w:p w14:paraId="60348F6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1903040008</w:t>
            </w:r>
          </w:p>
        </w:tc>
        <w:tc>
          <w:tcPr>
            <w:tcW w:w="3586" w:type="dxa"/>
            <w:tcBorders>
              <w:top w:val="nil"/>
              <w:left w:val="nil"/>
              <w:bottom w:val="single" w:sz="4" w:space="0" w:color="auto"/>
              <w:right w:val="single" w:sz="4" w:space="0" w:color="auto"/>
            </w:tcBorders>
            <w:shd w:val="clear" w:color="auto" w:fill="auto"/>
            <w:noWrap/>
            <w:vAlign w:val="center"/>
            <w:hideMark/>
          </w:tcPr>
          <w:p w14:paraId="5B6DF0A7"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 NEGRO(CHORRILLOS)</w:t>
            </w:r>
          </w:p>
        </w:tc>
        <w:tc>
          <w:tcPr>
            <w:tcW w:w="1314" w:type="dxa"/>
            <w:tcBorders>
              <w:top w:val="nil"/>
              <w:left w:val="nil"/>
              <w:bottom w:val="single" w:sz="4" w:space="0" w:color="auto"/>
              <w:right w:val="single" w:sz="4" w:space="0" w:color="auto"/>
            </w:tcBorders>
            <w:shd w:val="clear" w:color="auto" w:fill="auto"/>
            <w:noWrap/>
            <w:vAlign w:val="center"/>
            <w:hideMark/>
          </w:tcPr>
          <w:p w14:paraId="23B6242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280" w:type="dxa"/>
            <w:tcBorders>
              <w:top w:val="nil"/>
              <w:left w:val="nil"/>
              <w:bottom w:val="single" w:sz="4" w:space="0" w:color="auto"/>
              <w:right w:val="single" w:sz="4" w:space="0" w:color="auto"/>
            </w:tcBorders>
            <w:shd w:val="clear" w:color="auto" w:fill="auto"/>
            <w:noWrap/>
            <w:vAlign w:val="center"/>
            <w:hideMark/>
          </w:tcPr>
          <w:p w14:paraId="1D953B0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OXAPAMPA</w:t>
            </w:r>
          </w:p>
        </w:tc>
        <w:tc>
          <w:tcPr>
            <w:tcW w:w="2560" w:type="dxa"/>
            <w:tcBorders>
              <w:top w:val="nil"/>
              <w:left w:val="nil"/>
              <w:bottom w:val="single" w:sz="4" w:space="0" w:color="auto"/>
              <w:right w:val="single" w:sz="4" w:space="0" w:color="auto"/>
            </w:tcBorders>
            <w:shd w:val="clear" w:color="auto" w:fill="auto"/>
            <w:noWrap/>
            <w:vAlign w:val="center"/>
            <w:hideMark/>
          </w:tcPr>
          <w:p w14:paraId="0105DC4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PALCAZU</w:t>
            </w:r>
          </w:p>
        </w:tc>
        <w:tc>
          <w:tcPr>
            <w:tcW w:w="1075" w:type="dxa"/>
            <w:tcBorders>
              <w:top w:val="nil"/>
              <w:left w:val="nil"/>
              <w:bottom w:val="single" w:sz="4" w:space="0" w:color="auto"/>
              <w:right w:val="single" w:sz="4" w:space="0" w:color="auto"/>
            </w:tcBorders>
            <w:shd w:val="clear" w:color="auto" w:fill="auto"/>
            <w:noWrap/>
            <w:vAlign w:val="center"/>
          </w:tcPr>
          <w:p w14:paraId="58E13343" w14:textId="06FA00EC"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73B4D56A"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40D3A4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671</w:t>
            </w:r>
          </w:p>
        </w:tc>
        <w:tc>
          <w:tcPr>
            <w:tcW w:w="870" w:type="dxa"/>
            <w:tcBorders>
              <w:top w:val="nil"/>
              <w:left w:val="nil"/>
              <w:bottom w:val="single" w:sz="4" w:space="0" w:color="auto"/>
              <w:right w:val="single" w:sz="4" w:space="0" w:color="auto"/>
            </w:tcBorders>
            <w:shd w:val="clear" w:color="auto" w:fill="auto"/>
            <w:noWrap/>
            <w:vAlign w:val="center"/>
            <w:hideMark/>
          </w:tcPr>
          <w:p w14:paraId="3A82B99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1903040060</w:t>
            </w:r>
          </w:p>
        </w:tc>
        <w:tc>
          <w:tcPr>
            <w:tcW w:w="3586" w:type="dxa"/>
            <w:tcBorders>
              <w:top w:val="nil"/>
              <w:left w:val="nil"/>
              <w:bottom w:val="single" w:sz="4" w:space="0" w:color="auto"/>
              <w:right w:val="single" w:sz="4" w:space="0" w:color="auto"/>
            </w:tcBorders>
            <w:shd w:val="clear" w:color="auto" w:fill="auto"/>
            <w:noWrap/>
            <w:vAlign w:val="center"/>
            <w:hideMark/>
          </w:tcPr>
          <w:p w14:paraId="4417E932"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LAGUNA RAYA</w:t>
            </w:r>
          </w:p>
        </w:tc>
        <w:tc>
          <w:tcPr>
            <w:tcW w:w="1314" w:type="dxa"/>
            <w:tcBorders>
              <w:top w:val="nil"/>
              <w:left w:val="nil"/>
              <w:bottom w:val="single" w:sz="4" w:space="0" w:color="auto"/>
              <w:right w:val="single" w:sz="4" w:space="0" w:color="auto"/>
            </w:tcBorders>
            <w:shd w:val="clear" w:color="auto" w:fill="auto"/>
            <w:noWrap/>
            <w:vAlign w:val="center"/>
            <w:hideMark/>
          </w:tcPr>
          <w:p w14:paraId="6459F43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280" w:type="dxa"/>
            <w:tcBorders>
              <w:top w:val="nil"/>
              <w:left w:val="nil"/>
              <w:bottom w:val="single" w:sz="4" w:space="0" w:color="auto"/>
              <w:right w:val="single" w:sz="4" w:space="0" w:color="auto"/>
            </w:tcBorders>
            <w:shd w:val="clear" w:color="auto" w:fill="auto"/>
            <w:noWrap/>
            <w:vAlign w:val="center"/>
            <w:hideMark/>
          </w:tcPr>
          <w:p w14:paraId="69FB902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OXAPAMPA</w:t>
            </w:r>
          </w:p>
        </w:tc>
        <w:tc>
          <w:tcPr>
            <w:tcW w:w="2560" w:type="dxa"/>
            <w:tcBorders>
              <w:top w:val="nil"/>
              <w:left w:val="nil"/>
              <w:bottom w:val="single" w:sz="4" w:space="0" w:color="auto"/>
              <w:right w:val="single" w:sz="4" w:space="0" w:color="auto"/>
            </w:tcBorders>
            <w:shd w:val="clear" w:color="auto" w:fill="auto"/>
            <w:noWrap/>
            <w:vAlign w:val="center"/>
            <w:hideMark/>
          </w:tcPr>
          <w:p w14:paraId="72D68A7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PALCAZU</w:t>
            </w:r>
          </w:p>
        </w:tc>
        <w:tc>
          <w:tcPr>
            <w:tcW w:w="1075" w:type="dxa"/>
            <w:tcBorders>
              <w:top w:val="nil"/>
              <w:left w:val="nil"/>
              <w:bottom w:val="single" w:sz="4" w:space="0" w:color="auto"/>
              <w:right w:val="single" w:sz="4" w:space="0" w:color="auto"/>
            </w:tcBorders>
            <w:shd w:val="clear" w:color="auto" w:fill="auto"/>
            <w:noWrap/>
            <w:vAlign w:val="center"/>
          </w:tcPr>
          <w:p w14:paraId="2B8A4CE6" w14:textId="40021362"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614ABBE1"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B6C36B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672</w:t>
            </w:r>
          </w:p>
        </w:tc>
        <w:tc>
          <w:tcPr>
            <w:tcW w:w="870" w:type="dxa"/>
            <w:tcBorders>
              <w:top w:val="nil"/>
              <w:left w:val="nil"/>
              <w:bottom w:val="single" w:sz="4" w:space="0" w:color="auto"/>
              <w:right w:val="single" w:sz="4" w:space="0" w:color="auto"/>
            </w:tcBorders>
            <w:shd w:val="clear" w:color="auto" w:fill="auto"/>
            <w:noWrap/>
            <w:vAlign w:val="center"/>
            <w:hideMark/>
          </w:tcPr>
          <w:p w14:paraId="017D255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1903040061</w:t>
            </w:r>
          </w:p>
        </w:tc>
        <w:tc>
          <w:tcPr>
            <w:tcW w:w="3586" w:type="dxa"/>
            <w:tcBorders>
              <w:top w:val="nil"/>
              <w:left w:val="nil"/>
              <w:bottom w:val="single" w:sz="4" w:space="0" w:color="auto"/>
              <w:right w:val="single" w:sz="4" w:space="0" w:color="auto"/>
            </w:tcBorders>
            <w:shd w:val="clear" w:color="auto" w:fill="auto"/>
            <w:noWrap/>
            <w:vAlign w:val="center"/>
            <w:hideMark/>
          </w:tcPr>
          <w:p w14:paraId="390D458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LOMA LINDA</w:t>
            </w:r>
          </w:p>
        </w:tc>
        <w:tc>
          <w:tcPr>
            <w:tcW w:w="1314" w:type="dxa"/>
            <w:tcBorders>
              <w:top w:val="nil"/>
              <w:left w:val="nil"/>
              <w:bottom w:val="single" w:sz="4" w:space="0" w:color="auto"/>
              <w:right w:val="single" w:sz="4" w:space="0" w:color="auto"/>
            </w:tcBorders>
            <w:shd w:val="clear" w:color="auto" w:fill="auto"/>
            <w:noWrap/>
            <w:vAlign w:val="center"/>
            <w:hideMark/>
          </w:tcPr>
          <w:p w14:paraId="4D303EB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280" w:type="dxa"/>
            <w:tcBorders>
              <w:top w:val="nil"/>
              <w:left w:val="nil"/>
              <w:bottom w:val="single" w:sz="4" w:space="0" w:color="auto"/>
              <w:right w:val="single" w:sz="4" w:space="0" w:color="auto"/>
            </w:tcBorders>
            <w:shd w:val="clear" w:color="auto" w:fill="auto"/>
            <w:noWrap/>
            <w:vAlign w:val="center"/>
            <w:hideMark/>
          </w:tcPr>
          <w:p w14:paraId="4EE35B3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OXAPAMPA</w:t>
            </w:r>
          </w:p>
        </w:tc>
        <w:tc>
          <w:tcPr>
            <w:tcW w:w="2560" w:type="dxa"/>
            <w:tcBorders>
              <w:top w:val="nil"/>
              <w:left w:val="nil"/>
              <w:bottom w:val="single" w:sz="4" w:space="0" w:color="auto"/>
              <w:right w:val="single" w:sz="4" w:space="0" w:color="auto"/>
            </w:tcBorders>
            <w:shd w:val="clear" w:color="auto" w:fill="auto"/>
            <w:noWrap/>
            <w:vAlign w:val="center"/>
            <w:hideMark/>
          </w:tcPr>
          <w:p w14:paraId="032EE0D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PALCAZU</w:t>
            </w:r>
          </w:p>
        </w:tc>
        <w:tc>
          <w:tcPr>
            <w:tcW w:w="1075" w:type="dxa"/>
            <w:tcBorders>
              <w:top w:val="nil"/>
              <w:left w:val="nil"/>
              <w:bottom w:val="single" w:sz="4" w:space="0" w:color="auto"/>
              <w:right w:val="single" w:sz="4" w:space="0" w:color="auto"/>
            </w:tcBorders>
            <w:shd w:val="clear" w:color="auto" w:fill="auto"/>
            <w:noWrap/>
            <w:vAlign w:val="center"/>
          </w:tcPr>
          <w:p w14:paraId="387450C1" w14:textId="2AAE728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1C9A080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B16875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673</w:t>
            </w:r>
          </w:p>
        </w:tc>
        <w:tc>
          <w:tcPr>
            <w:tcW w:w="870" w:type="dxa"/>
            <w:tcBorders>
              <w:top w:val="nil"/>
              <w:left w:val="nil"/>
              <w:bottom w:val="single" w:sz="4" w:space="0" w:color="auto"/>
              <w:right w:val="single" w:sz="4" w:space="0" w:color="auto"/>
            </w:tcBorders>
            <w:shd w:val="clear" w:color="auto" w:fill="auto"/>
            <w:noWrap/>
            <w:vAlign w:val="center"/>
            <w:hideMark/>
          </w:tcPr>
          <w:p w14:paraId="7A5233C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1903040062</w:t>
            </w:r>
          </w:p>
        </w:tc>
        <w:tc>
          <w:tcPr>
            <w:tcW w:w="3586" w:type="dxa"/>
            <w:tcBorders>
              <w:top w:val="nil"/>
              <w:left w:val="nil"/>
              <w:bottom w:val="single" w:sz="4" w:space="0" w:color="auto"/>
              <w:right w:val="single" w:sz="4" w:space="0" w:color="auto"/>
            </w:tcBorders>
            <w:shd w:val="clear" w:color="auto" w:fill="auto"/>
            <w:noWrap/>
            <w:vAlign w:val="center"/>
            <w:hideMark/>
          </w:tcPr>
          <w:p w14:paraId="3E99FF3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ALDEA</w:t>
            </w:r>
          </w:p>
        </w:tc>
        <w:tc>
          <w:tcPr>
            <w:tcW w:w="1314" w:type="dxa"/>
            <w:tcBorders>
              <w:top w:val="nil"/>
              <w:left w:val="nil"/>
              <w:bottom w:val="single" w:sz="4" w:space="0" w:color="auto"/>
              <w:right w:val="single" w:sz="4" w:space="0" w:color="auto"/>
            </w:tcBorders>
            <w:shd w:val="clear" w:color="auto" w:fill="auto"/>
            <w:noWrap/>
            <w:vAlign w:val="center"/>
            <w:hideMark/>
          </w:tcPr>
          <w:p w14:paraId="34E190D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PASCO</w:t>
            </w:r>
          </w:p>
        </w:tc>
        <w:tc>
          <w:tcPr>
            <w:tcW w:w="2280" w:type="dxa"/>
            <w:tcBorders>
              <w:top w:val="nil"/>
              <w:left w:val="nil"/>
              <w:bottom w:val="single" w:sz="4" w:space="0" w:color="auto"/>
              <w:right w:val="single" w:sz="4" w:space="0" w:color="auto"/>
            </w:tcBorders>
            <w:shd w:val="clear" w:color="auto" w:fill="auto"/>
            <w:noWrap/>
            <w:vAlign w:val="center"/>
            <w:hideMark/>
          </w:tcPr>
          <w:p w14:paraId="4C7D6A9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OXAPAMPA</w:t>
            </w:r>
          </w:p>
        </w:tc>
        <w:tc>
          <w:tcPr>
            <w:tcW w:w="2560" w:type="dxa"/>
            <w:tcBorders>
              <w:top w:val="nil"/>
              <w:left w:val="nil"/>
              <w:bottom w:val="single" w:sz="4" w:space="0" w:color="auto"/>
              <w:right w:val="single" w:sz="4" w:space="0" w:color="auto"/>
            </w:tcBorders>
            <w:shd w:val="clear" w:color="auto" w:fill="auto"/>
            <w:noWrap/>
            <w:vAlign w:val="center"/>
            <w:hideMark/>
          </w:tcPr>
          <w:p w14:paraId="026F9D7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PALCAZU</w:t>
            </w:r>
          </w:p>
        </w:tc>
        <w:tc>
          <w:tcPr>
            <w:tcW w:w="1075" w:type="dxa"/>
            <w:tcBorders>
              <w:top w:val="nil"/>
              <w:left w:val="nil"/>
              <w:bottom w:val="single" w:sz="4" w:space="0" w:color="auto"/>
              <w:right w:val="single" w:sz="4" w:space="0" w:color="auto"/>
            </w:tcBorders>
            <w:shd w:val="clear" w:color="auto" w:fill="auto"/>
            <w:noWrap/>
            <w:vAlign w:val="center"/>
          </w:tcPr>
          <w:p w14:paraId="0EF9B4CE" w14:textId="016CED1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01200FB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C31A53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674</w:t>
            </w:r>
          </w:p>
        </w:tc>
        <w:tc>
          <w:tcPr>
            <w:tcW w:w="870" w:type="dxa"/>
            <w:tcBorders>
              <w:top w:val="nil"/>
              <w:left w:val="nil"/>
              <w:bottom w:val="single" w:sz="4" w:space="0" w:color="auto"/>
              <w:right w:val="single" w:sz="4" w:space="0" w:color="auto"/>
            </w:tcBorders>
            <w:shd w:val="clear" w:color="auto" w:fill="auto"/>
            <w:noWrap/>
            <w:vAlign w:val="center"/>
            <w:hideMark/>
          </w:tcPr>
          <w:p w14:paraId="779C182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2101070003</w:t>
            </w:r>
          </w:p>
        </w:tc>
        <w:tc>
          <w:tcPr>
            <w:tcW w:w="3586" w:type="dxa"/>
            <w:tcBorders>
              <w:top w:val="nil"/>
              <w:left w:val="nil"/>
              <w:bottom w:val="single" w:sz="4" w:space="0" w:color="auto"/>
              <w:right w:val="single" w:sz="4" w:space="0" w:color="auto"/>
            </w:tcBorders>
            <w:shd w:val="clear" w:color="auto" w:fill="auto"/>
            <w:noWrap/>
            <w:vAlign w:val="center"/>
            <w:hideMark/>
          </w:tcPr>
          <w:p w14:paraId="3A58777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CRUZ DE CAPARA</w:t>
            </w:r>
          </w:p>
        </w:tc>
        <w:tc>
          <w:tcPr>
            <w:tcW w:w="1314" w:type="dxa"/>
            <w:tcBorders>
              <w:top w:val="nil"/>
              <w:left w:val="nil"/>
              <w:bottom w:val="single" w:sz="4" w:space="0" w:color="auto"/>
              <w:right w:val="single" w:sz="4" w:space="0" w:color="auto"/>
            </w:tcBorders>
            <w:shd w:val="clear" w:color="auto" w:fill="auto"/>
            <w:noWrap/>
            <w:vAlign w:val="center"/>
            <w:hideMark/>
          </w:tcPr>
          <w:p w14:paraId="6EEB4F6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5452912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560" w:type="dxa"/>
            <w:tcBorders>
              <w:top w:val="nil"/>
              <w:left w:val="nil"/>
              <w:bottom w:val="single" w:sz="4" w:space="0" w:color="auto"/>
              <w:right w:val="single" w:sz="4" w:space="0" w:color="auto"/>
            </w:tcBorders>
            <w:shd w:val="clear" w:color="auto" w:fill="auto"/>
            <w:noWrap/>
            <w:vAlign w:val="center"/>
            <w:hideMark/>
          </w:tcPr>
          <w:p w14:paraId="7E96E0D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COATA</w:t>
            </w:r>
          </w:p>
        </w:tc>
        <w:tc>
          <w:tcPr>
            <w:tcW w:w="1075" w:type="dxa"/>
            <w:tcBorders>
              <w:top w:val="nil"/>
              <w:left w:val="nil"/>
              <w:bottom w:val="single" w:sz="4" w:space="0" w:color="auto"/>
              <w:right w:val="single" w:sz="4" w:space="0" w:color="auto"/>
            </w:tcBorders>
            <w:shd w:val="clear" w:color="auto" w:fill="auto"/>
            <w:noWrap/>
            <w:vAlign w:val="center"/>
          </w:tcPr>
          <w:p w14:paraId="7D3BFB2E" w14:textId="4AD0D78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70AB32F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607D0F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675</w:t>
            </w:r>
          </w:p>
        </w:tc>
        <w:tc>
          <w:tcPr>
            <w:tcW w:w="870" w:type="dxa"/>
            <w:tcBorders>
              <w:top w:val="nil"/>
              <w:left w:val="nil"/>
              <w:bottom w:val="single" w:sz="4" w:space="0" w:color="auto"/>
              <w:right w:val="single" w:sz="4" w:space="0" w:color="auto"/>
            </w:tcBorders>
            <w:shd w:val="clear" w:color="auto" w:fill="auto"/>
            <w:noWrap/>
            <w:vAlign w:val="center"/>
            <w:hideMark/>
          </w:tcPr>
          <w:p w14:paraId="34E9A79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2101070004</w:t>
            </w:r>
          </w:p>
        </w:tc>
        <w:tc>
          <w:tcPr>
            <w:tcW w:w="3586" w:type="dxa"/>
            <w:tcBorders>
              <w:top w:val="nil"/>
              <w:left w:val="nil"/>
              <w:bottom w:val="single" w:sz="4" w:space="0" w:color="auto"/>
              <w:right w:val="single" w:sz="4" w:space="0" w:color="auto"/>
            </w:tcBorders>
            <w:shd w:val="clear" w:color="auto" w:fill="auto"/>
            <w:noWrap/>
            <w:vAlign w:val="center"/>
            <w:hideMark/>
          </w:tcPr>
          <w:p w14:paraId="02CF592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SAMUCHACA</w:t>
            </w:r>
          </w:p>
        </w:tc>
        <w:tc>
          <w:tcPr>
            <w:tcW w:w="1314" w:type="dxa"/>
            <w:tcBorders>
              <w:top w:val="nil"/>
              <w:left w:val="nil"/>
              <w:bottom w:val="single" w:sz="4" w:space="0" w:color="auto"/>
              <w:right w:val="single" w:sz="4" w:space="0" w:color="auto"/>
            </w:tcBorders>
            <w:shd w:val="clear" w:color="auto" w:fill="auto"/>
            <w:noWrap/>
            <w:vAlign w:val="center"/>
            <w:hideMark/>
          </w:tcPr>
          <w:p w14:paraId="679CB67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0211BA8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560" w:type="dxa"/>
            <w:tcBorders>
              <w:top w:val="nil"/>
              <w:left w:val="nil"/>
              <w:bottom w:val="single" w:sz="4" w:space="0" w:color="auto"/>
              <w:right w:val="single" w:sz="4" w:space="0" w:color="auto"/>
            </w:tcBorders>
            <w:shd w:val="clear" w:color="auto" w:fill="auto"/>
            <w:noWrap/>
            <w:vAlign w:val="center"/>
            <w:hideMark/>
          </w:tcPr>
          <w:p w14:paraId="7D2D5A6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COATA</w:t>
            </w:r>
          </w:p>
        </w:tc>
        <w:tc>
          <w:tcPr>
            <w:tcW w:w="1075" w:type="dxa"/>
            <w:tcBorders>
              <w:top w:val="nil"/>
              <w:left w:val="nil"/>
              <w:bottom w:val="single" w:sz="4" w:space="0" w:color="auto"/>
              <w:right w:val="single" w:sz="4" w:space="0" w:color="auto"/>
            </w:tcBorders>
            <w:shd w:val="clear" w:color="auto" w:fill="auto"/>
            <w:noWrap/>
            <w:vAlign w:val="center"/>
          </w:tcPr>
          <w:p w14:paraId="4FF121D1" w14:textId="48E97B7C"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52C376C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2CEA74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676</w:t>
            </w:r>
          </w:p>
        </w:tc>
        <w:tc>
          <w:tcPr>
            <w:tcW w:w="870" w:type="dxa"/>
            <w:tcBorders>
              <w:top w:val="nil"/>
              <w:left w:val="nil"/>
              <w:bottom w:val="single" w:sz="4" w:space="0" w:color="auto"/>
              <w:right w:val="single" w:sz="4" w:space="0" w:color="auto"/>
            </w:tcBorders>
            <w:shd w:val="clear" w:color="auto" w:fill="auto"/>
            <w:noWrap/>
            <w:vAlign w:val="center"/>
            <w:hideMark/>
          </w:tcPr>
          <w:p w14:paraId="7CF4840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2101070018</w:t>
            </w:r>
          </w:p>
        </w:tc>
        <w:tc>
          <w:tcPr>
            <w:tcW w:w="3586" w:type="dxa"/>
            <w:tcBorders>
              <w:top w:val="nil"/>
              <w:left w:val="nil"/>
              <w:bottom w:val="single" w:sz="4" w:space="0" w:color="auto"/>
              <w:right w:val="single" w:sz="4" w:space="0" w:color="auto"/>
            </w:tcBorders>
            <w:shd w:val="clear" w:color="auto" w:fill="auto"/>
            <w:noWrap/>
            <w:vAlign w:val="center"/>
            <w:hideMark/>
          </w:tcPr>
          <w:p w14:paraId="4B7A82D2"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LUCERO</w:t>
            </w:r>
          </w:p>
        </w:tc>
        <w:tc>
          <w:tcPr>
            <w:tcW w:w="1314" w:type="dxa"/>
            <w:tcBorders>
              <w:top w:val="nil"/>
              <w:left w:val="nil"/>
              <w:bottom w:val="single" w:sz="4" w:space="0" w:color="auto"/>
              <w:right w:val="single" w:sz="4" w:space="0" w:color="auto"/>
            </w:tcBorders>
            <w:shd w:val="clear" w:color="auto" w:fill="auto"/>
            <w:noWrap/>
            <w:vAlign w:val="center"/>
            <w:hideMark/>
          </w:tcPr>
          <w:p w14:paraId="35F990A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422E17E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560" w:type="dxa"/>
            <w:tcBorders>
              <w:top w:val="nil"/>
              <w:left w:val="nil"/>
              <w:bottom w:val="single" w:sz="4" w:space="0" w:color="auto"/>
              <w:right w:val="single" w:sz="4" w:space="0" w:color="auto"/>
            </w:tcBorders>
            <w:shd w:val="clear" w:color="auto" w:fill="auto"/>
            <w:noWrap/>
            <w:vAlign w:val="center"/>
            <w:hideMark/>
          </w:tcPr>
          <w:p w14:paraId="7D57C13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COATA</w:t>
            </w:r>
          </w:p>
        </w:tc>
        <w:tc>
          <w:tcPr>
            <w:tcW w:w="1075" w:type="dxa"/>
            <w:tcBorders>
              <w:top w:val="nil"/>
              <w:left w:val="nil"/>
              <w:bottom w:val="single" w:sz="4" w:space="0" w:color="auto"/>
              <w:right w:val="single" w:sz="4" w:space="0" w:color="auto"/>
            </w:tcBorders>
            <w:shd w:val="clear" w:color="auto" w:fill="auto"/>
            <w:noWrap/>
            <w:vAlign w:val="center"/>
          </w:tcPr>
          <w:p w14:paraId="2A9C8C6A" w14:textId="40332BB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1EF786F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FB099F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677</w:t>
            </w:r>
          </w:p>
        </w:tc>
        <w:tc>
          <w:tcPr>
            <w:tcW w:w="870" w:type="dxa"/>
            <w:tcBorders>
              <w:top w:val="nil"/>
              <w:left w:val="nil"/>
              <w:bottom w:val="single" w:sz="4" w:space="0" w:color="auto"/>
              <w:right w:val="single" w:sz="4" w:space="0" w:color="auto"/>
            </w:tcBorders>
            <w:shd w:val="clear" w:color="auto" w:fill="auto"/>
            <w:noWrap/>
            <w:vAlign w:val="center"/>
            <w:hideMark/>
          </w:tcPr>
          <w:p w14:paraId="250E90B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2102010005</w:t>
            </w:r>
          </w:p>
        </w:tc>
        <w:tc>
          <w:tcPr>
            <w:tcW w:w="3586" w:type="dxa"/>
            <w:tcBorders>
              <w:top w:val="nil"/>
              <w:left w:val="nil"/>
              <w:bottom w:val="single" w:sz="4" w:space="0" w:color="auto"/>
              <w:right w:val="single" w:sz="4" w:space="0" w:color="auto"/>
            </w:tcBorders>
            <w:shd w:val="clear" w:color="auto" w:fill="auto"/>
            <w:noWrap/>
            <w:vAlign w:val="center"/>
            <w:hideMark/>
          </w:tcPr>
          <w:p w14:paraId="3AD3628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INCAPUCARA CONDORIRI</w:t>
            </w:r>
          </w:p>
        </w:tc>
        <w:tc>
          <w:tcPr>
            <w:tcW w:w="1314" w:type="dxa"/>
            <w:tcBorders>
              <w:top w:val="nil"/>
              <w:left w:val="nil"/>
              <w:bottom w:val="single" w:sz="4" w:space="0" w:color="auto"/>
              <w:right w:val="single" w:sz="4" w:space="0" w:color="auto"/>
            </w:tcBorders>
            <w:shd w:val="clear" w:color="auto" w:fill="auto"/>
            <w:noWrap/>
            <w:vAlign w:val="center"/>
            <w:hideMark/>
          </w:tcPr>
          <w:p w14:paraId="5A76990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12DA455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5AA1F3B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1075" w:type="dxa"/>
            <w:tcBorders>
              <w:top w:val="nil"/>
              <w:left w:val="nil"/>
              <w:bottom w:val="single" w:sz="4" w:space="0" w:color="auto"/>
              <w:right w:val="single" w:sz="4" w:space="0" w:color="auto"/>
            </w:tcBorders>
            <w:shd w:val="clear" w:color="auto" w:fill="auto"/>
            <w:noWrap/>
            <w:vAlign w:val="center"/>
          </w:tcPr>
          <w:p w14:paraId="12108629" w14:textId="0622273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3C049C8E"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901BB2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678</w:t>
            </w:r>
          </w:p>
        </w:tc>
        <w:tc>
          <w:tcPr>
            <w:tcW w:w="870" w:type="dxa"/>
            <w:tcBorders>
              <w:top w:val="nil"/>
              <w:left w:val="nil"/>
              <w:bottom w:val="single" w:sz="4" w:space="0" w:color="auto"/>
              <w:right w:val="single" w:sz="4" w:space="0" w:color="auto"/>
            </w:tcBorders>
            <w:shd w:val="clear" w:color="auto" w:fill="auto"/>
            <w:noWrap/>
            <w:vAlign w:val="center"/>
            <w:hideMark/>
          </w:tcPr>
          <w:p w14:paraId="72757F9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2102010012</w:t>
            </w:r>
          </w:p>
        </w:tc>
        <w:tc>
          <w:tcPr>
            <w:tcW w:w="3586" w:type="dxa"/>
            <w:tcBorders>
              <w:top w:val="nil"/>
              <w:left w:val="nil"/>
              <w:bottom w:val="single" w:sz="4" w:space="0" w:color="auto"/>
              <w:right w:val="single" w:sz="4" w:space="0" w:color="auto"/>
            </w:tcBorders>
            <w:shd w:val="clear" w:color="auto" w:fill="auto"/>
            <w:noWrap/>
            <w:vAlign w:val="center"/>
            <w:hideMark/>
          </w:tcPr>
          <w:p w14:paraId="20AC9514"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CARCAPUNCO</w:t>
            </w:r>
          </w:p>
        </w:tc>
        <w:tc>
          <w:tcPr>
            <w:tcW w:w="1314" w:type="dxa"/>
            <w:tcBorders>
              <w:top w:val="nil"/>
              <w:left w:val="nil"/>
              <w:bottom w:val="single" w:sz="4" w:space="0" w:color="auto"/>
              <w:right w:val="single" w:sz="4" w:space="0" w:color="auto"/>
            </w:tcBorders>
            <w:shd w:val="clear" w:color="auto" w:fill="auto"/>
            <w:noWrap/>
            <w:vAlign w:val="center"/>
            <w:hideMark/>
          </w:tcPr>
          <w:p w14:paraId="17DFF63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05F5363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2B2D58C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1075" w:type="dxa"/>
            <w:tcBorders>
              <w:top w:val="nil"/>
              <w:left w:val="nil"/>
              <w:bottom w:val="single" w:sz="4" w:space="0" w:color="auto"/>
              <w:right w:val="single" w:sz="4" w:space="0" w:color="auto"/>
            </w:tcBorders>
            <w:shd w:val="clear" w:color="auto" w:fill="auto"/>
            <w:noWrap/>
            <w:vAlign w:val="center"/>
          </w:tcPr>
          <w:p w14:paraId="05B2EB96" w14:textId="674720E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598B625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7F6BCD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679</w:t>
            </w:r>
          </w:p>
        </w:tc>
        <w:tc>
          <w:tcPr>
            <w:tcW w:w="870" w:type="dxa"/>
            <w:tcBorders>
              <w:top w:val="nil"/>
              <w:left w:val="nil"/>
              <w:bottom w:val="single" w:sz="4" w:space="0" w:color="auto"/>
              <w:right w:val="single" w:sz="4" w:space="0" w:color="auto"/>
            </w:tcBorders>
            <w:shd w:val="clear" w:color="auto" w:fill="auto"/>
            <w:noWrap/>
            <w:vAlign w:val="center"/>
            <w:hideMark/>
          </w:tcPr>
          <w:p w14:paraId="6FB85CD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2102010023</w:t>
            </w:r>
          </w:p>
        </w:tc>
        <w:tc>
          <w:tcPr>
            <w:tcW w:w="3586" w:type="dxa"/>
            <w:tcBorders>
              <w:top w:val="nil"/>
              <w:left w:val="nil"/>
              <w:bottom w:val="single" w:sz="4" w:space="0" w:color="auto"/>
              <w:right w:val="single" w:sz="4" w:space="0" w:color="auto"/>
            </w:tcBorders>
            <w:shd w:val="clear" w:color="auto" w:fill="auto"/>
            <w:noWrap/>
            <w:vAlign w:val="center"/>
            <w:hideMark/>
          </w:tcPr>
          <w:p w14:paraId="0ECEE69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HUANCARANI</w:t>
            </w:r>
          </w:p>
        </w:tc>
        <w:tc>
          <w:tcPr>
            <w:tcW w:w="1314" w:type="dxa"/>
            <w:tcBorders>
              <w:top w:val="nil"/>
              <w:left w:val="nil"/>
              <w:bottom w:val="single" w:sz="4" w:space="0" w:color="auto"/>
              <w:right w:val="single" w:sz="4" w:space="0" w:color="auto"/>
            </w:tcBorders>
            <w:shd w:val="clear" w:color="auto" w:fill="auto"/>
            <w:noWrap/>
            <w:vAlign w:val="center"/>
            <w:hideMark/>
          </w:tcPr>
          <w:p w14:paraId="327229E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60BEF32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18826C9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1075" w:type="dxa"/>
            <w:tcBorders>
              <w:top w:val="nil"/>
              <w:left w:val="nil"/>
              <w:bottom w:val="single" w:sz="4" w:space="0" w:color="auto"/>
              <w:right w:val="single" w:sz="4" w:space="0" w:color="auto"/>
            </w:tcBorders>
            <w:shd w:val="clear" w:color="auto" w:fill="auto"/>
            <w:noWrap/>
            <w:vAlign w:val="center"/>
          </w:tcPr>
          <w:p w14:paraId="5E8CC5C1" w14:textId="2EC51E8C"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3ABE2B7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3488CA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680</w:t>
            </w:r>
          </w:p>
        </w:tc>
        <w:tc>
          <w:tcPr>
            <w:tcW w:w="870" w:type="dxa"/>
            <w:tcBorders>
              <w:top w:val="nil"/>
              <w:left w:val="nil"/>
              <w:bottom w:val="single" w:sz="4" w:space="0" w:color="auto"/>
              <w:right w:val="single" w:sz="4" w:space="0" w:color="auto"/>
            </w:tcBorders>
            <w:shd w:val="clear" w:color="auto" w:fill="auto"/>
            <w:noWrap/>
            <w:vAlign w:val="center"/>
            <w:hideMark/>
          </w:tcPr>
          <w:p w14:paraId="2148D5D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2102010025</w:t>
            </w:r>
          </w:p>
        </w:tc>
        <w:tc>
          <w:tcPr>
            <w:tcW w:w="3586" w:type="dxa"/>
            <w:tcBorders>
              <w:top w:val="nil"/>
              <w:left w:val="nil"/>
              <w:bottom w:val="single" w:sz="4" w:space="0" w:color="auto"/>
              <w:right w:val="single" w:sz="4" w:space="0" w:color="auto"/>
            </w:tcBorders>
            <w:shd w:val="clear" w:color="auto" w:fill="auto"/>
            <w:noWrap/>
            <w:vAlign w:val="center"/>
            <w:hideMark/>
          </w:tcPr>
          <w:p w14:paraId="02402D3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ROSARIO HUANCARANI</w:t>
            </w:r>
          </w:p>
        </w:tc>
        <w:tc>
          <w:tcPr>
            <w:tcW w:w="1314" w:type="dxa"/>
            <w:tcBorders>
              <w:top w:val="nil"/>
              <w:left w:val="nil"/>
              <w:bottom w:val="single" w:sz="4" w:space="0" w:color="auto"/>
              <w:right w:val="single" w:sz="4" w:space="0" w:color="auto"/>
            </w:tcBorders>
            <w:shd w:val="clear" w:color="auto" w:fill="auto"/>
            <w:noWrap/>
            <w:vAlign w:val="center"/>
            <w:hideMark/>
          </w:tcPr>
          <w:p w14:paraId="731257F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21C65EA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522AF4A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1075" w:type="dxa"/>
            <w:tcBorders>
              <w:top w:val="nil"/>
              <w:left w:val="nil"/>
              <w:bottom w:val="single" w:sz="4" w:space="0" w:color="auto"/>
              <w:right w:val="single" w:sz="4" w:space="0" w:color="auto"/>
            </w:tcBorders>
            <w:shd w:val="clear" w:color="auto" w:fill="auto"/>
            <w:noWrap/>
            <w:vAlign w:val="center"/>
          </w:tcPr>
          <w:p w14:paraId="54F79FE6" w14:textId="5B31AD4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65FE599F"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C96908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681</w:t>
            </w:r>
          </w:p>
        </w:tc>
        <w:tc>
          <w:tcPr>
            <w:tcW w:w="870" w:type="dxa"/>
            <w:tcBorders>
              <w:top w:val="nil"/>
              <w:left w:val="nil"/>
              <w:bottom w:val="single" w:sz="4" w:space="0" w:color="auto"/>
              <w:right w:val="single" w:sz="4" w:space="0" w:color="auto"/>
            </w:tcBorders>
            <w:shd w:val="clear" w:color="auto" w:fill="auto"/>
            <w:noWrap/>
            <w:vAlign w:val="center"/>
            <w:hideMark/>
          </w:tcPr>
          <w:p w14:paraId="2733878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2102010030</w:t>
            </w:r>
          </w:p>
        </w:tc>
        <w:tc>
          <w:tcPr>
            <w:tcW w:w="3586" w:type="dxa"/>
            <w:tcBorders>
              <w:top w:val="nil"/>
              <w:left w:val="nil"/>
              <w:bottom w:val="single" w:sz="4" w:space="0" w:color="auto"/>
              <w:right w:val="single" w:sz="4" w:space="0" w:color="auto"/>
            </w:tcBorders>
            <w:shd w:val="clear" w:color="auto" w:fill="auto"/>
            <w:noWrap/>
            <w:vAlign w:val="center"/>
            <w:hideMark/>
          </w:tcPr>
          <w:p w14:paraId="7EE20805"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PUNTA JALLAPISI</w:t>
            </w:r>
          </w:p>
        </w:tc>
        <w:tc>
          <w:tcPr>
            <w:tcW w:w="1314" w:type="dxa"/>
            <w:tcBorders>
              <w:top w:val="nil"/>
              <w:left w:val="nil"/>
              <w:bottom w:val="single" w:sz="4" w:space="0" w:color="auto"/>
              <w:right w:val="single" w:sz="4" w:space="0" w:color="auto"/>
            </w:tcBorders>
            <w:shd w:val="clear" w:color="auto" w:fill="auto"/>
            <w:noWrap/>
            <w:vAlign w:val="center"/>
            <w:hideMark/>
          </w:tcPr>
          <w:p w14:paraId="405AB5C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72FD81C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0268258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1075" w:type="dxa"/>
            <w:tcBorders>
              <w:top w:val="nil"/>
              <w:left w:val="nil"/>
              <w:bottom w:val="single" w:sz="4" w:space="0" w:color="auto"/>
              <w:right w:val="single" w:sz="4" w:space="0" w:color="auto"/>
            </w:tcBorders>
            <w:shd w:val="clear" w:color="auto" w:fill="auto"/>
            <w:noWrap/>
            <w:vAlign w:val="center"/>
          </w:tcPr>
          <w:p w14:paraId="70757B0B" w14:textId="1BD1ADD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62E163E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9C106A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682</w:t>
            </w:r>
          </w:p>
        </w:tc>
        <w:tc>
          <w:tcPr>
            <w:tcW w:w="870" w:type="dxa"/>
            <w:tcBorders>
              <w:top w:val="nil"/>
              <w:left w:val="nil"/>
              <w:bottom w:val="single" w:sz="4" w:space="0" w:color="auto"/>
              <w:right w:val="single" w:sz="4" w:space="0" w:color="auto"/>
            </w:tcBorders>
            <w:shd w:val="clear" w:color="auto" w:fill="auto"/>
            <w:noWrap/>
            <w:vAlign w:val="center"/>
            <w:hideMark/>
          </w:tcPr>
          <w:p w14:paraId="2D28D8A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2102010058</w:t>
            </w:r>
          </w:p>
        </w:tc>
        <w:tc>
          <w:tcPr>
            <w:tcW w:w="3586" w:type="dxa"/>
            <w:tcBorders>
              <w:top w:val="nil"/>
              <w:left w:val="nil"/>
              <w:bottom w:val="single" w:sz="4" w:space="0" w:color="auto"/>
              <w:right w:val="single" w:sz="4" w:space="0" w:color="auto"/>
            </w:tcBorders>
            <w:shd w:val="clear" w:color="auto" w:fill="auto"/>
            <w:noWrap/>
            <w:vAlign w:val="center"/>
            <w:hideMark/>
          </w:tcPr>
          <w:p w14:paraId="130B9FE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PRIMER CHIMA JALLAPISI</w:t>
            </w:r>
          </w:p>
        </w:tc>
        <w:tc>
          <w:tcPr>
            <w:tcW w:w="1314" w:type="dxa"/>
            <w:tcBorders>
              <w:top w:val="nil"/>
              <w:left w:val="nil"/>
              <w:bottom w:val="single" w:sz="4" w:space="0" w:color="auto"/>
              <w:right w:val="single" w:sz="4" w:space="0" w:color="auto"/>
            </w:tcBorders>
            <w:shd w:val="clear" w:color="auto" w:fill="auto"/>
            <w:noWrap/>
            <w:vAlign w:val="center"/>
            <w:hideMark/>
          </w:tcPr>
          <w:p w14:paraId="4001838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1520D25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2732928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1075" w:type="dxa"/>
            <w:tcBorders>
              <w:top w:val="nil"/>
              <w:left w:val="nil"/>
              <w:bottom w:val="single" w:sz="4" w:space="0" w:color="auto"/>
              <w:right w:val="single" w:sz="4" w:space="0" w:color="auto"/>
            </w:tcBorders>
            <w:shd w:val="clear" w:color="auto" w:fill="auto"/>
            <w:noWrap/>
            <w:vAlign w:val="center"/>
          </w:tcPr>
          <w:p w14:paraId="5A2BF1A0" w14:textId="56073FF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1C9F29E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BC1D05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683</w:t>
            </w:r>
          </w:p>
        </w:tc>
        <w:tc>
          <w:tcPr>
            <w:tcW w:w="870" w:type="dxa"/>
            <w:tcBorders>
              <w:top w:val="nil"/>
              <w:left w:val="nil"/>
              <w:bottom w:val="single" w:sz="4" w:space="0" w:color="auto"/>
              <w:right w:val="single" w:sz="4" w:space="0" w:color="auto"/>
            </w:tcBorders>
            <w:shd w:val="clear" w:color="auto" w:fill="auto"/>
            <w:noWrap/>
            <w:vAlign w:val="center"/>
            <w:hideMark/>
          </w:tcPr>
          <w:p w14:paraId="55632B8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2102010062</w:t>
            </w:r>
          </w:p>
        </w:tc>
        <w:tc>
          <w:tcPr>
            <w:tcW w:w="3586" w:type="dxa"/>
            <w:tcBorders>
              <w:top w:val="nil"/>
              <w:left w:val="nil"/>
              <w:bottom w:val="single" w:sz="4" w:space="0" w:color="auto"/>
              <w:right w:val="single" w:sz="4" w:space="0" w:color="auto"/>
            </w:tcBorders>
            <w:shd w:val="clear" w:color="auto" w:fill="auto"/>
            <w:noWrap/>
            <w:vAlign w:val="center"/>
            <w:hideMark/>
          </w:tcPr>
          <w:p w14:paraId="588A5055"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COLLANA</w:t>
            </w:r>
          </w:p>
        </w:tc>
        <w:tc>
          <w:tcPr>
            <w:tcW w:w="1314" w:type="dxa"/>
            <w:tcBorders>
              <w:top w:val="nil"/>
              <w:left w:val="nil"/>
              <w:bottom w:val="single" w:sz="4" w:space="0" w:color="auto"/>
              <w:right w:val="single" w:sz="4" w:space="0" w:color="auto"/>
            </w:tcBorders>
            <w:shd w:val="clear" w:color="auto" w:fill="auto"/>
            <w:noWrap/>
            <w:vAlign w:val="center"/>
            <w:hideMark/>
          </w:tcPr>
          <w:p w14:paraId="4D38A8B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11AE4F0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671A766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1075" w:type="dxa"/>
            <w:tcBorders>
              <w:top w:val="nil"/>
              <w:left w:val="nil"/>
              <w:bottom w:val="single" w:sz="4" w:space="0" w:color="auto"/>
              <w:right w:val="single" w:sz="4" w:space="0" w:color="auto"/>
            </w:tcBorders>
            <w:shd w:val="clear" w:color="auto" w:fill="auto"/>
            <w:noWrap/>
            <w:vAlign w:val="center"/>
          </w:tcPr>
          <w:p w14:paraId="7D3CB2AA" w14:textId="6F2EA4CC"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20690D8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1167BF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684</w:t>
            </w:r>
          </w:p>
        </w:tc>
        <w:tc>
          <w:tcPr>
            <w:tcW w:w="870" w:type="dxa"/>
            <w:tcBorders>
              <w:top w:val="nil"/>
              <w:left w:val="nil"/>
              <w:bottom w:val="single" w:sz="4" w:space="0" w:color="auto"/>
              <w:right w:val="single" w:sz="4" w:space="0" w:color="auto"/>
            </w:tcBorders>
            <w:shd w:val="clear" w:color="auto" w:fill="auto"/>
            <w:noWrap/>
            <w:vAlign w:val="center"/>
            <w:hideMark/>
          </w:tcPr>
          <w:p w14:paraId="769ED41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2102010065</w:t>
            </w:r>
          </w:p>
        </w:tc>
        <w:tc>
          <w:tcPr>
            <w:tcW w:w="3586" w:type="dxa"/>
            <w:tcBorders>
              <w:top w:val="nil"/>
              <w:left w:val="nil"/>
              <w:bottom w:val="single" w:sz="4" w:space="0" w:color="auto"/>
              <w:right w:val="single" w:sz="4" w:space="0" w:color="auto"/>
            </w:tcBorders>
            <w:shd w:val="clear" w:color="auto" w:fill="auto"/>
            <w:noWrap/>
            <w:vAlign w:val="center"/>
            <w:hideMark/>
          </w:tcPr>
          <w:p w14:paraId="463CB334"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TAHUACACHI</w:t>
            </w:r>
          </w:p>
        </w:tc>
        <w:tc>
          <w:tcPr>
            <w:tcW w:w="1314" w:type="dxa"/>
            <w:tcBorders>
              <w:top w:val="nil"/>
              <w:left w:val="nil"/>
              <w:bottom w:val="single" w:sz="4" w:space="0" w:color="auto"/>
              <w:right w:val="single" w:sz="4" w:space="0" w:color="auto"/>
            </w:tcBorders>
            <w:shd w:val="clear" w:color="auto" w:fill="auto"/>
            <w:noWrap/>
            <w:vAlign w:val="center"/>
            <w:hideMark/>
          </w:tcPr>
          <w:p w14:paraId="21B3BB2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07201BF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75DDA72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1075" w:type="dxa"/>
            <w:tcBorders>
              <w:top w:val="nil"/>
              <w:left w:val="nil"/>
              <w:bottom w:val="single" w:sz="4" w:space="0" w:color="auto"/>
              <w:right w:val="single" w:sz="4" w:space="0" w:color="auto"/>
            </w:tcBorders>
            <w:shd w:val="clear" w:color="auto" w:fill="auto"/>
            <w:noWrap/>
            <w:vAlign w:val="center"/>
          </w:tcPr>
          <w:p w14:paraId="53633806" w14:textId="6B7528C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66C26E8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938DB9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685</w:t>
            </w:r>
          </w:p>
        </w:tc>
        <w:tc>
          <w:tcPr>
            <w:tcW w:w="870" w:type="dxa"/>
            <w:tcBorders>
              <w:top w:val="nil"/>
              <w:left w:val="nil"/>
              <w:bottom w:val="single" w:sz="4" w:space="0" w:color="auto"/>
              <w:right w:val="single" w:sz="4" w:space="0" w:color="auto"/>
            </w:tcBorders>
            <w:shd w:val="clear" w:color="auto" w:fill="auto"/>
            <w:noWrap/>
            <w:vAlign w:val="center"/>
            <w:hideMark/>
          </w:tcPr>
          <w:p w14:paraId="154D311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2102010069</w:t>
            </w:r>
          </w:p>
        </w:tc>
        <w:tc>
          <w:tcPr>
            <w:tcW w:w="3586" w:type="dxa"/>
            <w:tcBorders>
              <w:top w:val="nil"/>
              <w:left w:val="nil"/>
              <w:bottom w:val="single" w:sz="4" w:space="0" w:color="auto"/>
              <w:right w:val="single" w:sz="4" w:space="0" w:color="auto"/>
            </w:tcBorders>
            <w:shd w:val="clear" w:color="auto" w:fill="auto"/>
            <w:noWrap/>
            <w:vAlign w:val="center"/>
            <w:hideMark/>
          </w:tcPr>
          <w:p w14:paraId="4D61BF6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PRIMER ACHOSITA</w:t>
            </w:r>
          </w:p>
        </w:tc>
        <w:tc>
          <w:tcPr>
            <w:tcW w:w="1314" w:type="dxa"/>
            <w:tcBorders>
              <w:top w:val="nil"/>
              <w:left w:val="nil"/>
              <w:bottom w:val="single" w:sz="4" w:space="0" w:color="auto"/>
              <w:right w:val="single" w:sz="4" w:space="0" w:color="auto"/>
            </w:tcBorders>
            <w:shd w:val="clear" w:color="auto" w:fill="auto"/>
            <w:noWrap/>
            <w:vAlign w:val="center"/>
            <w:hideMark/>
          </w:tcPr>
          <w:p w14:paraId="39F805F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7B0AB09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6426AB5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1075" w:type="dxa"/>
            <w:tcBorders>
              <w:top w:val="nil"/>
              <w:left w:val="nil"/>
              <w:bottom w:val="single" w:sz="4" w:space="0" w:color="auto"/>
              <w:right w:val="single" w:sz="4" w:space="0" w:color="auto"/>
            </w:tcBorders>
            <w:shd w:val="clear" w:color="auto" w:fill="auto"/>
            <w:noWrap/>
            <w:vAlign w:val="center"/>
          </w:tcPr>
          <w:p w14:paraId="3A86F71A" w14:textId="08AA787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03CE608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C16C87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686</w:t>
            </w:r>
          </w:p>
        </w:tc>
        <w:tc>
          <w:tcPr>
            <w:tcW w:w="870" w:type="dxa"/>
            <w:tcBorders>
              <w:top w:val="nil"/>
              <w:left w:val="nil"/>
              <w:bottom w:val="single" w:sz="4" w:space="0" w:color="auto"/>
              <w:right w:val="single" w:sz="4" w:space="0" w:color="auto"/>
            </w:tcBorders>
            <w:shd w:val="clear" w:color="auto" w:fill="auto"/>
            <w:noWrap/>
            <w:vAlign w:val="center"/>
            <w:hideMark/>
          </w:tcPr>
          <w:p w14:paraId="2116845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2102010073</w:t>
            </w:r>
          </w:p>
        </w:tc>
        <w:tc>
          <w:tcPr>
            <w:tcW w:w="3586" w:type="dxa"/>
            <w:tcBorders>
              <w:top w:val="nil"/>
              <w:left w:val="nil"/>
              <w:bottom w:val="single" w:sz="4" w:space="0" w:color="auto"/>
              <w:right w:val="single" w:sz="4" w:space="0" w:color="auto"/>
            </w:tcBorders>
            <w:shd w:val="clear" w:color="auto" w:fill="auto"/>
            <w:noWrap/>
            <w:vAlign w:val="center"/>
            <w:hideMark/>
          </w:tcPr>
          <w:p w14:paraId="77E0773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PRIMER JILAHUATA</w:t>
            </w:r>
          </w:p>
        </w:tc>
        <w:tc>
          <w:tcPr>
            <w:tcW w:w="1314" w:type="dxa"/>
            <w:tcBorders>
              <w:top w:val="nil"/>
              <w:left w:val="nil"/>
              <w:bottom w:val="single" w:sz="4" w:space="0" w:color="auto"/>
              <w:right w:val="single" w:sz="4" w:space="0" w:color="auto"/>
            </w:tcBorders>
            <w:shd w:val="clear" w:color="auto" w:fill="auto"/>
            <w:noWrap/>
            <w:vAlign w:val="center"/>
            <w:hideMark/>
          </w:tcPr>
          <w:p w14:paraId="79496E5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111BBE6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706530F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1075" w:type="dxa"/>
            <w:tcBorders>
              <w:top w:val="nil"/>
              <w:left w:val="nil"/>
              <w:bottom w:val="single" w:sz="4" w:space="0" w:color="auto"/>
              <w:right w:val="single" w:sz="4" w:space="0" w:color="auto"/>
            </w:tcBorders>
            <w:shd w:val="clear" w:color="auto" w:fill="auto"/>
            <w:noWrap/>
            <w:vAlign w:val="center"/>
          </w:tcPr>
          <w:p w14:paraId="7513631E" w14:textId="0EDC582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1E25E1A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F59BA7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687</w:t>
            </w:r>
          </w:p>
        </w:tc>
        <w:tc>
          <w:tcPr>
            <w:tcW w:w="870" w:type="dxa"/>
            <w:tcBorders>
              <w:top w:val="nil"/>
              <w:left w:val="nil"/>
              <w:bottom w:val="single" w:sz="4" w:space="0" w:color="auto"/>
              <w:right w:val="single" w:sz="4" w:space="0" w:color="auto"/>
            </w:tcBorders>
            <w:shd w:val="clear" w:color="auto" w:fill="auto"/>
            <w:noWrap/>
            <w:vAlign w:val="center"/>
            <w:hideMark/>
          </w:tcPr>
          <w:p w14:paraId="505238A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2102010078</w:t>
            </w:r>
          </w:p>
        </w:tc>
        <w:tc>
          <w:tcPr>
            <w:tcW w:w="3586" w:type="dxa"/>
            <w:tcBorders>
              <w:top w:val="nil"/>
              <w:left w:val="nil"/>
              <w:bottom w:val="single" w:sz="4" w:space="0" w:color="auto"/>
              <w:right w:val="single" w:sz="4" w:space="0" w:color="auto"/>
            </w:tcBorders>
            <w:shd w:val="clear" w:color="auto" w:fill="auto"/>
            <w:noWrap/>
            <w:vAlign w:val="center"/>
            <w:hideMark/>
          </w:tcPr>
          <w:p w14:paraId="7D54099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TIRUYO</w:t>
            </w:r>
          </w:p>
        </w:tc>
        <w:tc>
          <w:tcPr>
            <w:tcW w:w="1314" w:type="dxa"/>
            <w:tcBorders>
              <w:top w:val="nil"/>
              <w:left w:val="nil"/>
              <w:bottom w:val="single" w:sz="4" w:space="0" w:color="auto"/>
              <w:right w:val="single" w:sz="4" w:space="0" w:color="auto"/>
            </w:tcBorders>
            <w:shd w:val="clear" w:color="auto" w:fill="auto"/>
            <w:noWrap/>
            <w:vAlign w:val="center"/>
            <w:hideMark/>
          </w:tcPr>
          <w:p w14:paraId="1C0135D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757BF56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2F81C73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1075" w:type="dxa"/>
            <w:tcBorders>
              <w:top w:val="nil"/>
              <w:left w:val="nil"/>
              <w:bottom w:val="single" w:sz="4" w:space="0" w:color="auto"/>
              <w:right w:val="single" w:sz="4" w:space="0" w:color="auto"/>
            </w:tcBorders>
            <w:shd w:val="clear" w:color="auto" w:fill="auto"/>
            <w:noWrap/>
            <w:vAlign w:val="center"/>
          </w:tcPr>
          <w:p w14:paraId="20C419FE" w14:textId="362EB1B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40A8E71E"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E4F200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688</w:t>
            </w:r>
          </w:p>
        </w:tc>
        <w:tc>
          <w:tcPr>
            <w:tcW w:w="870" w:type="dxa"/>
            <w:tcBorders>
              <w:top w:val="nil"/>
              <w:left w:val="nil"/>
              <w:bottom w:val="single" w:sz="4" w:space="0" w:color="auto"/>
              <w:right w:val="single" w:sz="4" w:space="0" w:color="auto"/>
            </w:tcBorders>
            <w:shd w:val="clear" w:color="auto" w:fill="auto"/>
            <w:noWrap/>
            <w:vAlign w:val="center"/>
            <w:hideMark/>
          </w:tcPr>
          <w:p w14:paraId="2C8CB49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2102010107</w:t>
            </w:r>
          </w:p>
        </w:tc>
        <w:tc>
          <w:tcPr>
            <w:tcW w:w="3586" w:type="dxa"/>
            <w:tcBorders>
              <w:top w:val="nil"/>
              <w:left w:val="nil"/>
              <w:bottom w:val="single" w:sz="4" w:space="0" w:color="auto"/>
              <w:right w:val="single" w:sz="4" w:space="0" w:color="auto"/>
            </w:tcBorders>
            <w:shd w:val="clear" w:color="auto" w:fill="auto"/>
            <w:noWrap/>
            <w:vAlign w:val="center"/>
            <w:hideMark/>
          </w:tcPr>
          <w:p w14:paraId="2CF9BF7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CARAVILQUE</w:t>
            </w:r>
          </w:p>
        </w:tc>
        <w:tc>
          <w:tcPr>
            <w:tcW w:w="1314" w:type="dxa"/>
            <w:tcBorders>
              <w:top w:val="nil"/>
              <w:left w:val="nil"/>
              <w:bottom w:val="single" w:sz="4" w:space="0" w:color="auto"/>
              <w:right w:val="single" w:sz="4" w:space="0" w:color="auto"/>
            </w:tcBorders>
            <w:shd w:val="clear" w:color="auto" w:fill="auto"/>
            <w:noWrap/>
            <w:vAlign w:val="center"/>
            <w:hideMark/>
          </w:tcPr>
          <w:p w14:paraId="0433A05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4B9BB89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3006856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1075" w:type="dxa"/>
            <w:tcBorders>
              <w:top w:val="nil"/>
              <w:left w:val="nil"/>
              <w:bottom w:val="single" w:sz="4" w:space="0" w:color="auto"/>
              <w:right w:val="single" w:sz="4" w:space="0" w:color="auto"/>
            </w:tcBorders>
            <w:shd w:val="clear" w:color="auto" w:fill="auto"/>
            <w:noWrap/>
            <w:vAlign w:val="center"/>
          </w:tcPr>
          <w:p w14:paraId="05379702" w14:textId="3864F314"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33F73A0F"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AB7370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689</w:t>
            </w:r>
          </w:p>
        </w:tc>
        <w:tc>
          <w:tcPr>
            <w:tcW w:w="870" w:type="dxa"/>
            <w:tcBorders>
              <w:top w:val="nil"/>
              <w:left w:val="nil"/>
              <w:bottom w:val="single" w:sz="4" w:space="0" w:color="auto"/>
              <w:right w:val="single" w:sz="4" w:space="0" w:color="auto"/>
            </w:tcBorders>
            <w:shd w:val="clear" w:color="auto" w:fill="auto"/>
            <w:noWrap/>
            <w:vAlign w:val="center"/>
            <w:hideMark/>
          </w:tcPr>
          <w:p w14:paraId="51C5D15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2102010110</w:t>
            </w:r>
          </w:p>
        </w:tc>
        <w:tc>
          <w:tcPr>
            <w:tcW w:w="3586" w:type="dxa"/>
            <w:tcBorders>
              <w:top w:val="nil"/>
              <w:left w:val="nil"/>
              <w:bottom w:val="single" w:sz="4" w:space="0" w:color="auto"/>
              <w:right w:val="single" w:sz="4" w:space="0" w:color="auto"/>
            </w:tcBorders>
            <w:shd w:val="clear" w:color="auto" w:fill="auto"/>
            <w:noWrap/>
            <w:vAlign w:val="center"/>
            <w:hideMark/>
          </w:tcPr>
          <w:p w14:paraId="2CFBF3D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TINTIRI</w:t>
            </w:r>
          </w:p>
        </w:tc>
        <w:tc>
          <w:tcPr>
            <w:tcW w:w="1314" w:type="dxa"/>
            <w:tcBorders>
              <w:top w:val="nil"/>
              <w:left w:val="nil"/>
              <w:bottom w:val="single" w:sz="4" w:space="0" w:color="auto"/>
              <w:right w:val="single" w:sz="4" w:space="0" w:color="auto"/>
            </w:tcBorders>
            <w:shd w:val="clear" w:color="auto" w:fill="auto"/>
            <w:noWrap/>
            <w:vAlign w:val="center"/>
            <w:hideMark/>
          </w:tcPr>
          <w:p w14:paraId="58C6F3D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6384A24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725208E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1075" w:type="dxa"/>
            <w:tcBorders>
              <w:top w:val="nil"/>
              <w:left w:val="nil"/>
              <w:bottom w:val="single" w:sz="4" w:space="0" w:color="auto"/>
              <w:right w:val="single" w:sz="4" w:space="0" w:color="auto"/>
            </w:tcBorders>
            <w:shd w:val="clear" w:color="auto" w:fill="auto"/>
            <w:noWrap/>
            <w:vAlign w:val="center"/>
          </w:tcPr>
          <w:p w14:paraId="502B9B72" w14:textId="13CE1D2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68567E9F"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E7B1C8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690</w:t>
            </w:r>
          </w:p>
        </w:tc>
        <w:tc>
          <w:tcPr>
            <w:tcW w:w="870" w:type="dxa"/>
            <w:tcBorders>
              <w:top w:val="nil"/>
              <w:left w:val="nil"/>
              <w:bottom w:val="single" w:sz="4" w:space="0" w:color="auto"/>
              <w:right w:val="single" w:sz="4" w:space="0" w:color="auto"/>
            </w:tcBorders>
            <w:shd w:val="clear" w:color="auto" w:fill="auto"/>
            <w:noWrap/>
            <w:vAlign w:val="center"/>
            <w:hideMark/>
          </w:tcPr>
          <w:p w14:paraId="4402410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2102010126</w:t>
            </w:r>
          </w:p>
        </w:tc>
        <w:tc>
          <w:tcPr>
            <w:tcW w:w="3586" w:type="dxa"/>
            <w:tcBorders>
              <w:top w:val="nil"/>
              <w:left w:val="nil"/>
              <w:bottom w:val="single" w:sz="4" w:space="0" w:color="auto"/>
              <w:right w:val="single" w:sz="4" w:space="0" w:color="auto"/>
            </w:tcBorders>
            <w:shd w:val="clear" w:color="auto" w:fill="auto"/>
            <w:noWrap/>
            <w:vAlign w:val="center"/>
            <w:hideMark/>
          </w:tcPr>
          <w:p w14:paraId="2585AF84"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CAYACAYANI</w:t>
            </w:r>
          </w:p>
        </w:tc>
        <w:tc>
          <w:tcPr>
            <w:tcW w:w="1314" w:type="dxa"/>
            <w:tcBorders>
              <w:top w:val="nil"/>
              <w:left w:val="nil"/>
              <w:bottom w:val="single" w:sz="4" w:space="0" w:color="auto"/>
              <w:right w:val="single" w:sz="4" w:space="0" w:color="auto"/>
            </w:tcBorders>
            <w:shd w:val="clear" w:color="auto" w:fill="auto"/>
            <w:noWrap/>
            <w:vAlign w:val="center"/>
            <w:hideMark/>
          </w:tcPr>
          <w:p w14:paraId="14AB2C1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05C7B06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58C7E3F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1075" w:type="dxa"/>
            <w:tcBorders>
              <w:top w:val="nil"/>
              <w:left w:val="nil"/>
              <w:bottom w:val="single" w:sz="4" w:space="0" w:color="auto"/>
              <w:right w:val="single" w:sz="4" w:space="0" w:color="auto"/>
            </w:tcBorders>
            <w:shd w:val="clear" w:color="auto" w:fill="auto"/>
            <w:noWrap/>
            <w:vAlign w:val="center"/>
          </w:tcPr>
          <w:p w14:paraId="0780840C" w14:textId="65426286"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61CD70E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94497C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691</w:t>
            </w:r>
          </w:p>
        </w:tc>
        <w:tc>
          <w:tcPr>
            <w:tcW w:w="870" w:type="dxa"/>
            <w:tcBorders>
              <w:top w:val="nil"/>
              <w:left w:val="nil"/>
              <w:bottom w:val="single" w:sz="4" w:space="0" w:color="auto"/>
              <w:right w:val="single" w:sz="4" w:space="0" w:color="auto"/>
            </w:tcBorders>
            <w:shd w:val="clear" w:color="auto" w:fill="auto"/>
            <w:noWrap/>
            <w:vAlign w:val="center"/>
            <w:hideMark/>
          </w:tcPr>
          <w:p w14:paraId="37800E2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2102010154</w:t>
            </w:r>
          </w:p>
        </w:tc>
        <w:tc>
          <w:tcPr>
            <w:tcW w:w="3586" w:type="dxa"/>
            <w:tcBorders>
              <w:top w:val="nil"/>
              <w:left w:val="nil"/>
              <w:bottom w:val="single" w:sz="4" w:space="0" w:color="auto"/>
              <w:right w:val="single" w:sz="4" w:space="0" w:color="auto"/>
            </w:tcBorders>
            <w:shd w:val="clear" w:color="auto" w:fill="auto"/>
            <w:noWrap/>
            <w:vAlign w:val="center"/>
            <w:hideMark/>
          </w:tcPr>
          <w:p w14:paraId="46ABCBFA"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COLLANA LAYUYO PANTIPANTI</w:t>
            </w:r>
          </w:p>
        </w:tc>
        <w:tc>
          <w:tcPr>
            <w:tcW w:w="1314" w:type="dxa"/>
            <w:tcBorders>
              <w:top w:val="nil"/>
              <w:left w:val="nil"/>
              <w:bottom w:val="single" w:sz="4" w:space="0" w:color="auto"/>
              <w:right w:val="single" w:sz="4" w:space="0" w:color="auto"/>
            </w:tcBorders>
            <w:shd w:val="clear" w:color="auto" w:fill="auto"/>
            <w:noWrap/>
            <w:vAlign w:val="center"/>
            <w:hideMark/>
          </w:tcPr>
          <w:p w14:paraId="47BD1F8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3D6FFCA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0C3C4E6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1075" w:type="dxa"/>
            <w:tcBorders>
              <w:top w:val="nil"/>
              <w:left w:val="nil"/>
              <w:bottom w:val="single" w:sz="4" w:space="0" w:color="auto"/>
              <w:right w:val="single" w:sz="4" w:space="0" w:color="auto"/>
            </w:tcBorders>
            <w:shd w:val="clear" w:color="auto" w:fill="auto"/>
            <w:noWrap/>
            <w:vAlign w:val="center"/>
          </w:tcPr>
          <w:p w14:paraId="0097FCE4" w14:textId="3ECA8F56"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18604553"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170F8A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692</w:t>
            </w:r>
          </w:p>
        </w:tc>
        <w:tc>
          <w:tcPr>
            <w:tcW w:w="870" w:type="dxa"/>
            <w:tcBorders>
              <w:top w:val="nil"/>
              <w:left w:val="nil"/>
              <w:bottom w:val="single" w:sz="4" w:space="0" w:color="auto"/>
              <w:right w:val="single" w:sz="4" w:space="0" w:color="auto"/>
            </w:tcBorders>
            <w:shd w:val="clear" w:color="auto" w:fill="auto"/>
            <w:noWrap/>
            <w:vAlign w:val="center"/>
            <w:hideMark/>
          </w:tcPr>
          <w:p w14:paraId="05FF0BF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2102010155</w:t>
            </w:r>
          </w:p>
        </w:tc>
        <w:tc>
          <w:tcPr>
            <w:tcW w:w="3586" w:type="dxa"/>
            <w:tcBorders>
              <w:top w:val="nil"/>
              <w:left w:val="nil"/>
              <w:bottom w:val="single" w:sz="4" w:space="0" w:color="auto"/>
              <w:right w:val="single" w:sz="4" w:space="0" w:color="auto"/>
            </w:tcBorders>
            <w:shd w:val="clear" w:color="auto" w:fill="auto"/>
            <w:noWrap/>
            <w:vAlign w:val="center"/>
            <w:hideMark/>
          </w:tcPr>
          <w:p w14:paraId="247A9D2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MILAGROS</w:t>
            </w:r>
          </w:p>
        </w:tc>
        <w:tc>
          <w:tcPr>
            <w:tcW w:w="1314" w:type="dxa"/>
            <w:tcBorders>
              <w:top w:val="nil"/>
              <w:left w:val="nil"/>
              <w:bottom w:val="single" w:sz="4" w:space="0" w:color="auto"/>
              <w:right w:val="single" w:sz="4" w:space="0" w:color="auto"/>
            </w:tcBorders>
            <w:shd w:val="clear" w:color="auto" w:fill="auto"/>
            <w:noWrap/>
            <w:vAlign w:val="center"/>
            <w:hideMark/>
          </w:tcPr>
          <w:p w14:paraId="0EECCC2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2D5F960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470A8EE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1075" w:type="dxa"/>
            <w:tcBorders>
              <w:top w:val="nil"/>
              <w:left w:val="nil"/>
              <w:bottom w:val="single" w:sz="4" w:space="0" w:color="auto"/>
              <w:right w:val="single" w:sz="4" w:space="0" w:color="auto"/>
            </w:tcBorders>
            <w:shd w:val="clear" w:color="auto" w:fill="auto"/>
            <w:noWrap/>
            <w:vAlign w:val="center"/>
          </w:tcPr>
          <w:p w14:paraId="7B1965B8" w14:textId="7BE9BC3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3656F28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0502FD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693</w:t>
            </w:r>
          </w:p>
        </w:tc>
        <w:tc>
          <w:tcPr>
            <w:tcW w:w="870" w:type="dxa"/>
            <w:tcBorders>
              <w:top w:val="nil"/>
              <w:left w:val="nil"/>
              <w:bottom w:val="single" w:sz="4" w:space="0" w:color="auto"/>
              <w:right w:val="single" w:sz="4" w:space="0" w:color="auto"/>
            </w:tcBorders>
            <w:shd w:val="clear" w:color="auto" w:fill="auto"/>
            <w:noWrap/>
            <w:vAlign w:val="center"/>
            <w:hideMark/>
          </w:tcPr>
          <w:p w14:paraId="5F47DE6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2102010162</w:t>
            </w:r>
          </w:p>
        </w:tc>
        <w:tc>
          <w:tcPr>
            <w:tcW w:w="3586" w:type="dxa"/>
            <w:tcBorders>
              <w:top w:val="nil"/>
              <w:left w:val="nil"/>
              <w:bottom w:val="single" w:sz="4" w:space="0" w:color="auto"/>
              <w:right w:val="single" w:sz="4" w:space="0" w:color="auto"/>
            </w:tcBorders>
            <w:shd w:val="clear" w:color="auto" w:fill="auto"/>
            <w:noWrap/>
            <w:vAlign w:val="center"/>
            <w:hideMark/>
          </w:tcPr>
          <w:p w14:paraId="632D434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COLLANA LAYUYO PANTIPANTINI</w:t>
            </w:r>
          </w:p>
        </w:tc>
        <w:tc>
          <w:tcPr>
            <w:tcW w:w="1314" w:type="dxa"/>
            <w:tcBorders>
              <w:top w:val="nil"/>
              <w:left w:val="nil"/>
              <w:bottom w:val="single" w:sz="4" w:space="0" w:color="auto"/>
              <w:right w:val="single" w:sz="4" w:space="0" w:color="auto"/>
            </w:tcBorders>
            <w:shd w:val="clear" w:color="auto" w:fill="auto"/>
            <w:noWrap/>
            <w:vAlign w:val="center"/>
            <w:hideMark/>
          </w:tcPr>
          <w:p w14:paraId="5A7AFDC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3B66358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5B20300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1075" w:type="dxa"/>
            <w:tcBorders>
              <w:top w:val="nil"/>
              <w:left w:val="nil"/>
              <w:bottom w:val="single" w:sz="4" w:space="0" w:color="auto"/>
              <w:right w:val="single" w:sz="4" w:space="0" w:color="auto"/>
            </w:tcBorders>
            <w:shd w:val="clear" w:color="auto" w:fill="auto"/>
            <w:noWrap/>
            <w:vAlign w:val="center"/>
          </w:tcPr>
          <w:p w14:paraId="7CDFF214" w14:textId="50E6925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2651766F"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0A3429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694</w:t>
            </w:r>
          </w:p>
        </w:tc>
        <w:tc>
          <w:tcPr>
            <w:tcW w:w="870" w:type="dxa"/>
            <w:tcBorders>
              <w:top w:val="nil"/>
              <w:left w:val="nil"/>
              <w:bottom w:val="single" w:sz="4" w:space="0" w:color="auto"/>
              <w:right w:val="single" w:sz="4" w:space="0" w:color="auto"/>
            </w:tcBorders>
            <w:shd w:val="clear" w:color="auto" w:fill="auto"/>
            <w:noWrap/>
            <w:vAlign w:val="center"/>
            <w:hideMark/>
          </w:tcPr>
          <w:p w14:paraId="523F80D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2102030015</w:t>
            </w:r>
          </w:p>
        </w:tc>
        <w:tc>
          <w:tcPr>
            <w:tcW w:w="3586" w:type="dxa"/>
            <w:tcBorders>
              <w:top w:val="nil"/>
              <w:left w:val="nil"/>
              <w:bottom w:val="single" w:sz="4" w:space="0" w:color="auto"/>
              <w:right w:val="single" w:sz="4" w:space="0" w:color="auto"/>
            </w:tcBorders>
            <w:shd w:val="clear" w:color="auto" w:fill="auto"/>
            <w:noWrap/>
            <w:vAlign w:val="center"/>
            <w:hideMark/>
          </w:tcPr>
          <w:p w14:paraId="693F737A"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PICAFLOR CUTUTUNI</w:t>
            </w:r>
          </w:p>
        </w:tc>
        <w:tc>
          <w:tcPr>
            <w:tcW w:w="1314" w:type="dxa"/>
            <w:tcBorders>
              <w:top w:val="nil"/>
              <w:left w:val="nil"/>
              <w:bottom w:val="single" w:sz="4" w:space="0" w:color="auto"/>
              <w:right w:val="single" w:sz="4" w:space="0" w:color="auto"/>
            </w:tcBorders>
            <w:shd w:val="clear" w:color="auto" w:fill="auto"/>
            <w:noWrap/>
            <w:vAlign w:val="center"/>
            <w:hideMark/>
          </w:tcPr>
          <w:p w14:paraId="423DFD5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5F2BD8C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302827A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ARAPA</w:t>
            </w:r>
          </w:p>
        </w:tc>
        <w:tc>
          <w:tcPr>
            <w:tcW w:w="1075" w:type="dxa"/>
            <w:tcBorders>
              <w:top w:val="nil"/>
              <w:left w:val="nil"/>
              <w:bottom w:val="single" w:sz="4" w:space="0" w:color="auto"/>
              <w:right w:val="single" w:sz="4" w:space="0" w:color="auto"/>
            </w:tcBorders>
            <w:shd w:val="clear" w:color="auto" w:fill="auto"/>
            <w:noWrap/>
            <w:vAlign w:val="center"/>
          </w:tcPr>
          <w:p w14:paraId="0F8617F3" w14:textId="388950A6"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A4D03D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E3939C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695</w:t>
            </w:r>
          </w:p>
        </w:tc>
        <w:tc>
          <w:tcPr>
            <w:tcW w:w="870" w:type="dxa"/>
            <w:tcBorders>
              <w:top w:val="nil"/>
              <w:left w:val="nil"/>
              <w:bottom w:val="single" w:sz="4" w:space="0" w:color="auto"/>
              <w:right w:val="single" w:sz="4" w:space="0" w:color="auto"/>
            </w:tcBorders>
            <w:shd w:val="clear" w:color="auto" w:fill="auto"/>
            <w:noWrap/>
            <w:vAlign w:val="center"/>
            <w:hideMark/>
          </w:tcPr>
          <w:p w14:paraId="146B06C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2102030082</w:t>
            </w:r>
          </w:p>
        </w:tc>
        <w:tc>
          <w:tcPr>
            <w:tcW w:w="3586" w:type="dxa"/>
            <w:tcBorders>
              <w:top w:val="nil"/>
              <w:left w:val="nil"/>
              <w:bottom w:val="single" w:sz="4" w:space="0" w:color="auto"/>
              <w:right w:val="single" w:sz="4" w:space="0" w:color="auto"/>
            </w:tcBorders>
            <w:shd w:val="clear" w:color="auto" w:fill="auto"/>
            <w:noWrap/>
            <w:vAlign w:val="center"/>
            <w:hideMark/>
          </w:tcPr>
          <w:p w14:paraId="68F0A915"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CCALLA</w:t>
            </w:r>
          </w:p>
        </w:tc>
        <w:tc>
          <w:tcPr>
            <w:tcW w:w="1314" w:type="dxa"/>
            <w:tcBorders>
              <w:top w:val="nil"/>
              <w:left w:val="nil"/>
              <w:bottom w:val="single" w:sz="4" w:space="0" w:color="auto"/>
              <w:right w:val="single" w:sz="4" w:space="0" w:color="auto"/>
            </w:tcBorders>
            <w:shd w:val="clear" w:color="auto" w:fill="auto"/>
            <w:noWrap/>
            <w:vAlign w:val="center"/>
            <w:hideMark/>
          </w:tcPr>
          <w:p w14:paraId="739376D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7B42619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3CA65E6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ARAPA</w:t>
            </w:r>
          </w:p>
        </w:tc>
        <w:tc>
          <w:tcPr>
            <w:tcW w:w="1075" w:type="dxa"/>
            <w:tcBorders>
              <w:top w:val="nil"/>
              <w:left w:val="nil"/>
              <w:bottom w:val="single" w:sz="4" w:space="0" w:color="auto"/>
              <w:right w:val="single" w:sz="4" w:space="0" w:color="auto"/>
            </w:tcBorders>
            <w:shd w:val="clear" w:color="auto" w:fill="auto"/>
            <w:noWrap/>
            <w:vAlign w:val="center"/>
          </w:tcPr>
          <w:p w14:paraId="557F9391" w14:textId="06E7D4D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9D7F60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798DA4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696</w:t>
            </w:r>
          </w:p>
        </w:tc>
        <w:tc>
          <w:tcPr>
            <w:tcW w:w="870" w:type="dxa"/>
            <w:tcBorders>
              <w:top w:val="nil"/>
              <w:left w:val="nil"/>
              <w:bottom w:val="single" w:sz="4" w:space="0" w:color="auto"/>
              <w:right w:val="single" w:sz="4" w:space="0" w:color="auto"/>
            </w:tcBorders>
            <w:shd w:val="clear" w:color="auto" w:fill="auto"/>
            <w:noWrap/>
            <w:vAlign w:val="center"/>
            <w:hideMark/>
          </w:tcPr>
          <w:p w14:paraId="5DFA656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2102070002</w:t>
            </w:r>
          </w:p>
        </w:tc>
        <w:tc>
          <w:tcPr>
            <w:tcW w:w="3586" w:type="dxa"/>
            <w:tcBorders>
              <w:top w:val="nil"/>
              <w:left w:val="nil"/>
              <w:bottom w:val="single" w:sz="4" w:space="0" w:color="auto"/>
              <w:right w:val="single" w:sz="4" w:space="0" w:color="auto"/>
            </w:tcBorders>
            <w:shd w:val="clear" w:color="auto" w:fill="auto"/>
            <w:noWrap/>
            <w:vAlign w:val="center"/>
            <w:hideMark/>
          </w:tcPr>
          <w:p w14:paraId="6A100BA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PEDRO DE BUENA VISTA (CHOCOROSI)</w:t>
            </w:r>
          </w:p>
        </w:tc>
        <w:tc>
          <w:tcPr>
            <w:tcW w:w="1314" w:type="dxa"/>
            <w:tcBorders>
              <w:top w:val="nil"/>
              <w:left w:val="nil"/>
              <w:bottom w:val="single" w:sz="4" w:space="0" w:color="auto"/>
              <w:right w:val="single" w:sz="4" w:space="0" w:color="auto"/>
            </w:tcBorders>
            <w:shd w:val="clear" w:color="auto" w:fill="auto"/>
            <w:noWrap/>
            <w:vAlign w:val="center"/>
            <w:hideMark/>
          </w:tcPr>
          <w:p w14:paraId="049D236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1B64C0D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0346294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JOSE DOMINGO CHOQUEHUANCA</w:t>
            </w:r>
          </w:p>
        </w:tc>
        <w:tc>
          <w:tcPr>
            <w:tcW w:w="1075" w:type="dxa"/>
            <w:tcBorders>
              <w:top w:val="nil"/>
              <w:left w:val="nil"/>
              <w:bottom w:val="single" w:sz="4" w:space="0" w:color="auto"/>
              <w:right w:val="single" w:sz="4" w:space="0" w:color="auto"/>
            </w:tcBorders>
            <w:shd w:val="clear" w:color="auto" w:fill="auto"/>
            <w:noWrap/>
            <w:vAlign w:val="center"/>
          </w:tcPr>
          <w:p w14:paraId="35AA85B3" w14:textId="06DDCCA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74368A6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D0543E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697</w:t>
            </w:r>
          </w:p>
        </w:tc>
        <w:tc>
          <w:tcPr>
            <w:tcW w:w="870" w:type="dxa"/>
            <w:tcBorders>
              <w:top w:val="nil"/>
              <w:left w:val="nil"/>
              <w:bottom w:val="single" w:sz="4" w:space="0" w:color="auto"/>
              <w:right w:val="single" w:sz="4" w:space="0" w:color="auto"/>
            </w:tcBorders>
            <w:shd w:val="clear" w:color="auto" w:fill="auto"/>
            <w:noWrap/>
            <w:vAlign w:val="center"/>
            <w:hideMark/>
          </w:tcPr>
          <w:p w14:paraId="6E0ACFF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2102070012</w:t>
            </w:r>
          </w:p>
        </w:tc>
        <w:tc>
          <w:tcPr>
            <w:tcW w:w="3586" w:type="dxa"/>
            <w:tcBorders>
              <w:top w:val="nil"/>
              <w:left w:val="nil"/>
              <w:bottom w:val="single" w:sz="4" w:space="0" w:color="auto"/>
              <w:right w:val="single" w:sz="4" w:space="0" w:color="auto"/>
            </w:tcBorders>
            <w:shd w:val="clear" w:color="auto" w:fill="auto"/>
            <w:noWrap/>
            <w:vAlign w:val="center"/>
            <w:hideMark/>
          </w:tcPr>
          <w:p w14:paraId="2FD8B815"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KOJRA GRANDE</w:t>
            </w:r>
          </w:p>
        </w:tc>
        <w:tc>
          <w:tcPr>
            <w:tcW w:w="1314" w:type="dxa"/>
            <w:tcBorders>
              <w:top w:val="nil"/>
              <w:left w:val="nil"/>
              <w:bottom w:val="single" w:sz="4" w:space="0" w:color="auto"/>
              <w:right w:val="single" w:sz="4" w:space="0" w:color="auto"/>
            </w:tcBorders>
            <w:shd w:val="clear" w:color="auto" w:fill="auto"/>
            <w:noWrap/>
            <w:vAlign w:val="center"/>
            <w:hideMark/>
          </w:tcPr>
          <w:p w14:paraId="281ABB9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249B986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003172C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JOSE DOMINGO CHOQUEHUANCA</w:t>
            </w:r>
          </w:p>
        </w:tc>
        <w:tc>
          <w:tcPr>
            <w:tcW w:w="1075" w:type="dxa"/>
            <w:tcBorders>
              <w:top w:val="nil"/>
              <w:left w:val="nil"/>
              <w:bottom w:val="single" w:sz="4" w:space="0" w:color="auto"/>
              <w:right w:val="single" w:sz="4" w:space="0" w:color="auto"/>
            </w:tcBorders>
            <w:shd w:val="clear" w:color="auto" w:fill="auto"/>
            <w:noWrap/>
            <w:vAlign w:val="center"/>
          </w:tcPr>
          <w:p w14:paraId="040CA585" w14:textId="05FFBB4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7429ACA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B68644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698</w:t>
            </w:r>
          </w:p>
        </w:tc>
        <w:tc>
          <w:tcPr>
            <w:tcW w:w="870" w:type="dxa"/>
            <w:tcBorders>
              <w:top w:val="nil"/>
              <w:left w:val="nil"/>
              <w:bottom w:val="single" w:sz="4" w:space="0" w:color="auto"/>
              <w:right w:val="single" w:sz="4" w:space="0" w:color="auto"/>
            </w:tcBorders>
            <w:shd w:val="clear" w:color="auto" w:fill="auto"/>
            <w:noWrap/>
            <w:vAlign w:val="center"/>
            <w:hideMark/>
          </w:tcPr>
          <w:p w14:paraId="1EDBB6C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2102080008</w:t>
            </w:r>
          </w:p>
        </w:tc>
        <w:tc>
          <w:tcPr>
            <w:tcW w:w="3586" w:type="dxa"/>
            <w:tcBorders>
              <w:top w:val="nil"/>
              <w:left w:val="nil"/>
              <w:bottom w:val="single" w:sz="4" w:space="0" w:color="auto"/>
              <w:right w:val="single" w:sz="4" w:space="0" w:color="auto"/>
            </w:tcBorders>
            <w:shd w:val="clear" w:color="auto" w:fill="auto"/>
            <w:noWrap/>
            <w:vAlign w:val="center"/>
            <w:hideMark/>
          </w:tcPr>
          <w:p w14:paraId="6E00F3E5"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CALLATOMASA</w:t>
            </w:r>
          </w:p>
        </w:tc>
        <w:tc>
          <w:tcPr>
            <w:tcW w:w="1314" w:type="dxa"/>
            <w:tcBorders>
              <w:top w:val="nil"/>
              <w:left w:val="nil"/>
              <w:bottom w:val="single" w:sz="4" w:space="0" w:color="auto"/>
              <w:right w:val="single" w:sz="4" w:space="0" w:color="auto"/>
            </w:tcBorders>
            <w:shd w:val="clear" w:color="auto" w:fill="auto"/>
            <w:noWrap/>
            <w:vAlign w:val="center"/>
            <w:hideMark/>
          </w:tcPr>
          <w:p w14:paraId="35998A1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5E53251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36C1C40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MUÑANI</w:t>
            </w:r>
          </w:p>
        </w:tc>
        <w:tc>
          <w:tcPr>
            <w:tcW w:w="1075" w:type="dxa"/>
            <w:tcBorders>
              <w:top w:val="nil"/>
              <w:left w:val="nil"/>
              <w:bottom w:val="single" w:sz="4" w:space="0" w:color="auto"/>
              <w:right w:val="single" w:sz="4" w:space="0" w:color="auto"/>
            </w:tcBorders>
            <w:shd w:val="clear" w:color="auto" w:fill="auto"/>
            <w:noWrap/>
            <w:vAlign w:val="center"/>
          </w:tcPr>
          <w:p w14:paraId="428B46D8" w14:textId="3EC0E352"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5D5953F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DD24B6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699</w:t>
            </w:r>
          </w:p>
        </w:tc>
        <w:tc>
          <w:tcPr>
            <w:tcW w:w="870" w:type="dxa"/>
            <w:tcBorders>
              <w:top w:val="nil"/>
              <w:left w:val="nil"/>
              <w:bottom w:val="single" w:sz="4" w:space="0" w:color="auto"/>
              <w:right w:val="single" w:sz="4" w:space="0" w:color="auto"/>
            </w:tcBorders>
            <w:shd w:val="clear" w:color="auto" w:fill="auto"/>
            <w:noWrap/>
            <w:vAlign w:val="center"/>
            <w:hideMark/>
          </w:tcPr>
          <w:p w14:paraId="07A29CB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2102080014</w:t>
            </w:r>
          </w:p>
        </w:tc>
        <w:tc>
          <w:tcPr>
            <w:tcW w:w="3586" w:type="dxa"/>
            <w:tcBorders>
              <w:top w:val="nil"/>
              <w:left w:val="nil"/>
              <w:bottom w:val="single" w:sz="4" w:space="0" w:color="auto"/>
              <w:right w:val="single" w:sz="4" w:space="0" w:color="auto"/>
            </w:tcBorders>
            <w:shd w:val="clear" w:color="auto" w:fill="auto"/>
            <w:noWrap/>
            <w:vAlign w:val="center"/>
            <w:hideMark/>
          </w:tcPr>
          <w:p w14:paraId="0461B454"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MALQUINI TUPAC AMARU</w:t>
            </w:r>
          </w:p>
        </w:tc>
        <w:tc>
          <w:tcPr>
            <w:tcW w:w="1314" w:type="dxa"/>
            <w:tcBorders>
              <w:top w:val="nil"/>
              <w:left w:val="nil"/>
              <w:bottom w:val="single" w:sz="4" w:space="0" w:color="auto"/>
              <w:right w:val="single" w:sz="4" w:space="0" w:color="auto"/>
            </w:tcBorders>
            <w:shd w:val="clear" w:color="auto" w:fill="auto"/>
            <w:noWrap/>
            <w:vAlign w:val="center"/>
            <w:hideMark/>
          </w:tcPr>
          <w:p w14:paraId="334FAA5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1245E14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1DE06AA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MUÑANI</w:t>
            </w:r>
          </w:p>
        </w:tc>
        <w:tc>
          <w:tcPr>
            <w:tcW w:w="1075" w:type="dxa"/>
            <w:tcBorders>
              <w:top w:val="nil"/>
              <w:left w:val="nil"/>
              <w:bottom w:val="single" w:sz="4" w:space="0" w:color="auto"/>
              <w:right w:val="single" w:sz="4" w:space="0" w:color="auto"/>
            </w:tcBorders>
            <w:shd w:val="clear" w:color="auto" w:fill="auto"/>
            <w:noWrap/>
            <w:vAlign w:val="center"/>
          </w:tcPr>
          <w:p w14:paraId="4568B7A0" w14:textId="08DD87A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419D9AA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6F7C2B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700</w:t>
            </w:r>
          </w:p>
        </w:tc>
        <w:tc>
          <w:tcPr>
            <w:tcW w:w="870" w:type="dxa"/>
            <w:tcBorders>
              <w:top w:val="nil"/>
              <w:left w:val="nil"/>
              <w:bottom w:val="single" w:sz="4" w:space="0" w:color="auto"/>
              <w:right w:val="single" w:sz="4" w:space="0" w:color="auto"/>
            </w:tcBorders>
            <w:shd w:val="clear" w:color="auto" w:fill="auto"/>
            <w:noWrap/>
            <w:vAlign w:val="center"/>
            <w:hideMark/>
          </w:tcPr>
          <w:p w14:paraId="29F69E7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2102080015</w:t>
            </w:r>
          </w:p>
        </w:tc>
        <w:tc>
          <w:tcPr>
            <w:tcW w:w="3586" w:type="dxa"/>
            <w:tcBorders>
              <w:top w:val="nil"/>
              <w:left w:val="nil"/>
              <w:bottom w:val="single" w:sz="4" w:space="0" w:color="auto"/>
              <w:right w:val="single" w:sz="4" w:space="0" w:color="auto"/>
            </w:tcBorders>
            <w:shd w:val="clear" w:color="auto" w:fill="auto"/>
            <w:noWrap/>
            <w:vAlign w:val="center"/>
            <w:hideMark/>
          </w:tcPr>
          <w:p w14:paraId="752ABC02"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JUAN VELASCO ALVARADO</w:t>
            </w:r>
          </w:p>
        </w:tc>
        <w:tc>
          <w:tcPr>
            <w:tcW w:w="1314" w:type="dxa"/>
            <w:tcBorders>
              <w:top w:val="nil"/>
              <w:left w:val="nil"/>
              <w:bottom w:val="single" w:sz="4" w:space="0" w:color="auto"/>
              <w:right w:val="single" w:sz="4" w:space="0" w:color="auto"/>
            </w:tcBorders>
            <w:shd w:val="clear" w:color="auto" w:fill="auto"/>
            <w:noWrap/>
            <w:vAlign w:val="center"/>
            <w:hideMark/>
          </w:tcPr>
          <w:p w14:paraId="037B851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34ACF68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6A7B787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MUÑANI</w:t>
            </w:r>
          </w:p>
        </w:tc>
        <w:tc>
          <w:tcPr>
            <w:tcW w:w="1075" w:type="dxa"/>
            <w:tcBorders>
              <w:top w:val="nil"/>
              <w:left w:val="nil"/>
              <w:bottom w:val="single" w:sz="4" w:space="0" w:color="auto"/>
              <w:right w:val="single" w:sz="4" w:space="0" w:color="auto"/>
            </w:tcBorders>
            <w:shd w:val="clear" w:color="auto" w:fill="auto"/>
            <w:noWrap/>
            <w:vAlign w:val="center"/>
          </w:tcPr>
          <w:p w14:paraId="1DC8F64D" w14:textId="35AAA4E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194FAFFA"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641BDD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701</w:t>
            </w:r>
          </w:p>
        </w:tc>
        <w:tc>
          <w:tcPr>
            <w:tcW w:w="870" w:type="dxa"/>
            <w:tcBorders>
              <w:top w:val="nil"/>
              <w:left w:val="nil"/>
              <w:bottom w:val="single" w:sz="4" w:space="0" w:color="auto"/>
              <w:right w:val="single" w:sz="4" w:space="0" w:color="auto"/>
            </w:tcBorders>
            <w:shd w:val="clear" w:color="auto" w:fill="auto"/>
            <w:noWrap/>
            <w:vAlign w:val="center"/>
            <w:hideMark/>
          </w:tcPr>
          <w:p w14:paraId="331DF45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2102080019</w:t>
            </w:r>
          </w:p>
        </w:tc>
        <w:tc>
          <w:tcPr>
            <w:tcW w:w="3586" w:type="dxa"/>
            <w:tcBorders>
              <w:top w:val="nil"/>
              <w:left w:val="nil"/>
              <w:bottom w:val="single" w:sz="4" w:space="0" w:color="auto"/>
              <w:right w:val="single" w:sz="4" w:space="0" w:color="auto"/>
            </w:tcBorders>
            <w:shd w:val="clear" w:color="auto" w:fill="auto"/>
            <w:noWrap/>
            <w:vAlign w:val="center"/>
            <w:hideMark/>
          </w:tcPr>
          <w:p w14:paraId="1F34AA9E"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VILUYO</w:t>
            </w:r>
          </w:p>
        </w:tc>
        <w:tc>
          <w:tcPr>
            <w:tcW w:w="1314" w:type="dxa"/>
            <w:tcBorders>
              <w:top w:val="nil"/>
              <w:left w:val="nil"/>
              <w:bottom w:val="single" w:sz="4" w:space="0" w:color="auto"/>
              <w:right w:val="single" w:sz="4" w:space="0" w:color="auto"/>
            </w:tcBorders>
            <w:shd w:val="clear" w:color="auto" w:fill="auto"/>
            <w:noWrap/>
            <w:vAlign w:val="center"/>
            <w:hideMark/>
          </w:tcPr>
          <w:p w14:paraId="42823B8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1932728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3F5F64C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MUÑANI</w:t>
            </w:r>
          </w:p>
        </w:tc>
        <w:tc>
          <w:tcPr>
            <w:tcW w:w="1075" w:type="dxa"/>
            <w:tcBorders>
              <w:top w:val="nil"/>
              <w:left w:val="nil"/>
              <w:bottom w:val="single" w:sz="4" w:space="0" w:color="auto"/>
              <w:right w:val="single" w:sz="4" w:space="0" w:color="auto"/>
            </w:tcBorders>
            <w:shd w:val="clear" w:color="auto" w:fill="auto"/>
            <w:noWrap/>
            <w:vAlign w:val="center"/>
          </w:tcPr>
          <w:p w14:paraId="49A9FCAF" w14:textId="6E842BF2"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51ABD76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11EBA9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702</w:t>
            </w:r>
          </w:p>
        </w:tc>
        <w:tc>
          <w:tcPr>
            <w:tcW w:w="870" w:type="dxa"/>
            <w:tcBorders>
              <w:top w:val="nil"/>
              <w:left w:val="nil"/>
              <w:bottom w:val="single" w:sz="4" w:space="0" w:color="auto"/>
              <w:right w:val="single" w:sz="4" w:space="0" w:color="auto"/>
            </w:tcBorders>
            <w:shd w:val="clear" w:color="auto" w:fill="auto"/>
            <w:noWrap/>
            <w:vAlign w:val="center"/>
            <w:hideMark/>
          </w:tcPr>
          <w:p w14:paraId="32E962F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2102080022</w:t>
            </w:r>
          </w:p>
        </w:tc>
        <w:tc>
          <w:tcPr>
            <w:tcW w:w="3586" w:type="dxa"/>
            <w:tcBorders>
              <w:top w:val="nil"/>
              <w:left w:val="nil"/>
              <w:bottom w:val="single" w:sz="4" w:space="0" w:color="auto"/>
              <w:right w:val="single" w:sz="4" w:space="0" w:color="auto"/>
            </w:tcBorders>
            <w:shd w:val="clear" w:color="auto" w:fill="auto"/>
            <w:noWrap/>
            <w:vAlign w:val="center"/>
            <w:hideMark/>
          </w:tcPr>
          <w:p w14:paraId="3E85657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EZEQUIEL URVIOLA RIVERA QUILCA</w:t>
            </w:r>
          </w:p>
        </w:tc>
        <w:tc>
          <w:tcPr>
            <w:tcW w:w="1314" w:type="dxa"/>
            <w:tcBorders>
              <w:top w:val="nil"/>
              <w:left w:val="nil"/>
              <w:bottom w:val="single" w:sz="4" w:space="0" w:color="auto"/>
              <w:right w:val="single" w:sz="4" w:space="0" w:color="auto"/>
            </w:tcBorders>
            <w:shd w:val="clear" w:color="auto" w:fill="auto"/>
            <w:noWrap/>
            <w:vAlign w:val="center"/>
            <w:hideMark/>
          </w:tcPr>
          <w:p w14:paraId="1E9306C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0978247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611B9BB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MUÑANI</w:t>
            </w:r>
          </w:p>
        </w:tc>
        <w:tc>
          <w:tcPr>
            <w:tcW w:w="1075" w:type="dxa"/>
            <w:tcBorders>
              <w:top w:val="nil"/>
              <w:left w:val="nil"/>
              <w:bottom w:val="single" w:sz="4" w:space="0" w:color="auto"/>
              <w:right w:val="single" w:sz="4" w:space="0" w:color="auto"/>
            </w:tcBorders>
            <w:shd w:val="clear" w:color="auto" w:fill="auto"/>
            <w:noWrap/>
            <w:vAlign w:val="center"/>
          </w:tcPr>
          <w:p w14:paraId="7B323F1B" w14:textId="5F96C57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45D9450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873A08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703</w:t>
            </w:r>
          </w:p>
        </w:tc>
        <w:tc>
          <w:tcPr>
            <w:tcW w:w="870" w:type="dxa"/>
            <w:tcBorders>
              <w:top w:val="nil"/>
              <w:left w:val="nil"/>
              <w:bottom w:val="single" w:sz="4" w:space="0" w:color="auto"/>
              <w:right w:val="single" w:sz="4" w:space="0" w:color="auto"/>
            </w:tcBorders>
            <w:shd w:val="clear" w:color="auto" w:fill="auto"/>
            <w:noWrap/>
            <w:vAlign w:val="center"/>
            <w:hideMark/>
          </w:tcPr>
          <w:p w14:paraId="16E121A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2102080029</w:t>
            </w:r>
          </w:p>
        </w:tc>
        <w:tc>
          <w:tcPr>
            <w:tcW w:w="3586" w:type="dxa"/>
            <w:tcBorders>
              <w:top w:val="nil"/>
              <w:left w:val="nil"/>
              <w:bottom w:val="single" w:sz="4" w:space="0" w:color="auto"/>
              <w:right w:val="single" w:sz="4" w:space="0" w:color="auto"/>
            </w:tcBorders>
            <w:shd w:val="clear" w:color="auto" w:fill="auto"/>
            <w:noWrap/>
            <w:vAlign w:val="center"/>
            <w:hideMark/>
          </w:tcPr>
          <w:p w14:paraId="55D58EC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OXANI</w:t>
            </w:r>
          </w:p>
        </w:tc>
        <w:tc>
          <w:tcPr>
            <w:tcW w:w="1314" w:type="dxa"/>
            <w:tcBorders>
              <w:top w:val="nil"/>
              <w:left w:val="nil"/>
              <w:bottom w:val="single" w:sz="4" w:space="0" w:color="auto"/>
              <w:right w:val="single" w:sz="4" w:space="0" w:color="auto"/>
            </w:tcBorders>
            <w:shd w:val="clear" w:color="auto" w:fill="auto"/>
            <w:noWrap/>
            <w:vAlign w:val="center"/>
            <w:hideMark/>
          </w:tcPr>
          <w:p w14:paraId="7CD3A3E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5E441B4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75D65EF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MUÑANI</w:t>
            </w:r>
          </w:p>
        </w:tc>
        <w:tc>
          <w:tcPr>
            <w:tcW w:w="1075" w:type="dxa"/>
            <w:tcBorders>
              <w:top w:val="nil"/>
              <w:left w:val="nil"/>
              <w:bottom w:val="single" w:sz="4" w:space="0" w:color="auto"/>
              <w:right w:val="single" w:sz="4" w:space="0" w:color="auto"/>
            </w:tcBorders>
            <w:shd w:val="clear" w:color="auto" w:fill="auto"/>
            <w:noWrap/>
            <w:vAlign w:val="center"/>
          </w:tcPr>
          <w:p w14:paraId="3C05CEBF" w14:textId="36217ADC"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565E736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B3A475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704</w:t>
            </w:r>
          </w:p>
        </w:tc>
        <w:tc>
          <w:tcPr>
            <w:tcW w:w="870" w:type="dxa"/>
            <w:tcBorders>
              <w:top w:val="nil"/>
              <w:left w:val="nil"/>
              <w:bottom w:val="single" w:sz="4" w:space="0" w:color="auto"/>
              <w:right w:val="single" w:sz="4" w:space="0" w:color="auto"/>
            </w:tcBorders>
            <w:shd w:val="clear" w:color="auto" w:fill="auto"/>
            <w:noWrap/>
            <w:vAlign w:val="center"/>
            <w:hideMark/>
          </w:tcPr>
          <w:p w14:paraId="45CF524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2102080031</w:t>
            </w:r>
          </w:p>
        </w:tc>
        <w:tc>
          <w:tcPr>
            <w:tcW w:w="3586" w:type="dxa"/>
            <w:tcBorders>
              <w:top w:val="nil"/>
              <w:left w:val="nil"/>
              <w:bottom w:val="single" w:sz="4" w:space="0" w:color="auto"/>
              <w:right w:val="single" w:sz="4" w:space="0" w:color="auto"/>
            </w:tcBorders>
            <w:shd w:val="clear" w:color="auto" w:fill="auto"/>
            <w:noWrap/>
            <w:vAlign w:val="center"/>
            <w:hideMark/>
          </w:tcPr>
          <w:p w14:paraId="3D947C2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OCRA ORDIGA</w:t>
            </w:r>
          </w:p>
        </w:tc>
        <w:tc>
          <w:tcPr>
            <w:tcW w:w="1314" w:type="dxa"/>
            <w:tcBorders>
              <w:top w:val="nil"/>
              <w:left w:val="nil"/>
              <w:bottom w:val="single" w:sz="4" w:space="0" w:color="auto"/>
              <w:right w:val="single" w:sz="4" w:space="0" w:color="auto"/>
            </w:tcBorders>
            <w:shd w:val="clear" w:color="auto" w:fill="auto"/>
            <w:noWrap/>
            <w:vAlign w:val="center"/>
            <w:hideMark/>
          </w:tcPr>
          <w:p w14:paraId="046BE8D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3AD15A6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0C86CFE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MUÑANI</w:t>
            </w:r>
          </w:p>
        </w:tc>
        <w:tc>
          <w:tcPr>
            <w:tcW w:w="1075" w:type="dxa"/>
            <w:tcBorders>
              <w:top w:val="nil"/>
              <w:left w:val="nil"/>
              <w:bottom w:val="single" w:sz="4" w:space="0" w:color="auto"/>
              <w:right w:val="single" w:sz="4" w:space="0" w:color="auto"/>
            </w:tcBorders>
            <w:shd w:val="clear" w:color="auto" w:fill="auto"/>
            <w:noWrap/>
            <w:vAlign w:val="center"/>
          </w:tcPr>
          <w:p w14:paraId="2AE2B5A0" w14:textId="3D73189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025A8E7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07DD35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705</w:t>
            </w:r>
          </w:p>
        </w:tc>
        <w:tc>
          <w:tcPr>
            <w:tcW w:w="870" w:type="dxa"/>
            <w:tcBorders>
              <w:top w:val="nil"/>
              <w:left w:val="nil"/>
              <w:bottom w:val="single" w:sz="4" w:space="0" w:color="auto"/>
              <w:right w:val="single" w:sz="4" w:space="0" w:color="auto"/>
            </w:tcBorders>
            <w:shd w:val="clear" w:color="auto" w:fill="auto"/>
            <w:noWrap/>
            <w:vAlign w:val="center"/>
            <w:hideMark/>
          </w:tcPr>
          <w:p w14:paraId="76218EC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2102080035</w:t>
            </w:r>
          </w:p>
        </w:tc>
        <w:tc>
          <w:tcPr>
            <w:tcW w:w="3586" w:type="dxa"/>
            <w:tcBorders>
              <w:top w:val="nil"/>
              <w:left w:val="nil"/>
              <w:bottom w:val="single" w:sz="4" w:space="0" w:color="auto"/>
              <w:right w:val="single" w:sz="4" w:space="0" w:color="auto"/>
            </w:tcBorders>
            <w:shd w:val="clear" w:color="auto" w:fill="auto"/>
            <w:noWrap/>
            <w:vAlign w:val="center"/>
            <w:hideMark/>
          </w:tcPr>
          <w:p w14:paraId="006FC197"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CHECAYANI PEDRO VILCAPAZA</w:t>
            </w:r>
          </w:p>
        </w:tc>
        <w:tc>
          <w:tcPr>
            <w:tcW w:w="1314" w:type="dxa"/>
            <w:tcBorders>
              <w:top w:val="nil"/>
              <w:left w:val="nil"/>
              <w:bottom w:val="single" w:sz="4" w:space="0" w:color="auto"/>
              <w:right w:val="single" w:sz="4" w:space="0" w:color="auto"/>
            </w:tcBorders>
            <w:shd w:val="clear" w:color="auto" w:fill="auto"/>
            <w:noWrap/>
            <w:vAlign w:val="center"/>
            <w:hideMark/>
          </w:tcPr>
          <w:p w14:paraId="5A62739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0DF8D7A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1E76BDC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MUÑANI</w:t>
            </w:r>
          </w:p>
        </w:tc>
        <w:tc>
          <w:tcPr>
            <w:tcW w:w="1075" w:type="dxa"/>
            <w:tcBorders>
              <w:top w:val="nil"/>
              <w:left w:val="nil"/>
              <w:bottom w:val="single" w:sz="4" w:space="0" w:color="auto"/>
              <w:right w:val="single" w:sz="4" w:space="0" w:color="auto"/>
            </w:tcBorders>
            <w:shd w:val="clear" w:color="auto" w:fill="auto"/>
            <w:noWrap/>
            <w:vAlign w:val="center"/>
          </w:tcPr>
          <w:p w14:paraId="4C5C0C8E" w14:textId="038374C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7C83073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71712E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706</w:t>
            </w:r>
          </w:p>
        </w:tc>
        <w:tc>
          <w:tcPr>
            <w:tcW w:w="870" w:type="dxa"/>
            <w:tcBorders>
              <w:top w:val="nil"/>
              <w:left w:val="nil"/>
              <w:bottom w:val="single" w:sz="4" w:space="0" w:color="auto"/>
              <w:right w:val="single" w:sz="4" w:space="0" w:color="auto"/>
            </w:tcBorders>
            <w:shd w:val="clear" w:color="auto" w:fill="auto"/>
            <w:noWrap/>
            <w:vAlign w:val="center"/>
            <w:hideMark/>
          </w:tcPr>
          <w:p w14:paraId="7B3D65A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2102080048</w:t>
            </w:r>
          </w:p>
        </w:tc>
        <w:tc>
          <w:tcPr>
            <w:tcW w:w="3586" w:type="dxa"/>
            <w:tcBorders>
              <w:top w:val="nil"/>
              <w:left w:val="nil"/>
              <w:bottom w:val="single" w:sz="4" w:space="0" w:color="auto"/>
              <w:right w:val="single" w:sz="4" w:space="0" w:color="auto"/>
            </w:tcBorders>
            <w:shd w:val="clear" w:color="auto" w:fill="auto"/>
            <w:noWrap/>
            <w:vAlign w:val="center"/>
            <w:hideMark/>
          </w:tcPr>
          <w:p w14:paraId="7D710BC2"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ARCOPUNCO</w:t>
            </w:r>
          </w:p>
        </w:tc>
        <w:tc>
          <w:tcPr>
            <w:tcW w:w="1314" w:type="dxa"/>
            <w:tcBorders>
              <w:top w:val="nil"/>
              <w:left w:val="nil"/>
              <w:bottom w:val="single" w:sz="4" w:space="0" w:color="auto"/>
              <w:right w:val="single" w:sz="4" w:space="0" w:color="auto"/>
            </w:tcBorders>
            <w:shd w:val="clear" w:color="auto" w:fill="auto"/>
            <w:noWrap/>
            <w:vAlign w:val="center"/>
            <w:hideMark/>
          </w:tcPr>
          <w:p w14:paraId="74DD00E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5D782EE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AZANGARO</w:t>
            </w:r>
          </w:p>
        </w:tc>
        <w:tc>
          <w:tcPr>
            <w:tcW w:w="2560" w:type="dxa"/>
            <w:tcBorders>
              <w:top w:val="nil"/>
              <w:left w:val="nil"/>
              <w:bottom w:val="single" w:sz="4" w:space="0" w:color="auto"/>
              <w:right w:val="single" w:sz="4" w:space="0" w:color="auto"/>
            </w:tcBorders>
            <w:shd w:val="clear" w:color="auto" w:fill="auto"/>
            <w:noWrap/>
            <w:vAlign w:val="center"/>
            <w:hideMark/>
          </w:tcPr>
          <w:p w14:paraId="66AD1CE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MUÑANI</w:t>
            </w:r>
          </w:p>
        </w:tc>
        <w:tc>
          <w:tcPr>
            <w:tcW w:w="1075" w:type="dxa"/>
            <w:tcBorders>
              <w:top w:val="nil"/>
              <w:left w:val="nil"/>
              <w:bottom w:val="single" w:sz="4" w:space="0" w:color="auto"/>
              <w:right w:val="single" w:sz="4" w:space="0" w:color="auto"/>
            </w:tcBorders>
            <w:shd w:val="clear" w:color="auto" w:fill="auto"/>
            <w:noWrap/>
            <w:vAlign w:val="center"/>
          </w:tcPr>
          <w:p w14:paraId="1A3BA058" w14:textId="6523F645"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0D6B514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9B7B79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707</w:t>
            </w:r>
          </w:p>
        </w:tc>
        <w:tc>
          <w:tcPr>
            <w:tcW w:w="870" w:type="dxa"/>
            <w:tcBorders>
              <w:top w:val="nil"/>
              <w:left w:val="nil"/>
              <w:bottom w:val="single" w:sz="4" w:space="0" w:color="auto"/>
              <w:right w:val="single" w:sz="4" w:space="0" w:color="auto"/>
            </w:tcBorders>
            <w:shd w:val="clear" w:color="auto" w:fill="auto"/>
            <w:noWrap/>
            <w:vAlign w:val="center"/>
            <w:hideMark/>
          </w:tcPr>
          <w:p w14:paraId="280C19E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2103060024</w:t>
            </w:r>
          </w:p>
        </w:tc>
        <w:tc>
          <w:tcPr>
            <w:tcW w:w="3586" w:type="dxa"/>
            <w:tcBorders>
              <w:top w:val="nil"/>
              <w:left w:val="nil"/>
              <w:bottom w:val="single" w:sz="4" w:space="0" w:color="auto"/>
              <w:right w:val="single" w:sz="4" w:space="0" w:color="auto"/>
            </w:tcBorders>
            <w:shd w:val="clear" w:color="auto" w:fill="auto"/>
            <w:noWrap/>
            <w:vAlign w:val="center"/>
            <w:hideMark/>
          </w:tcPr>
          <w:p w14:paraId="734B06F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OSCOROQUE</w:t>
            </w:r>
          </w:p>
        </w:tc>
        <w:tc>
          <w:tcPr>
            <w:tcW w:w="1314" w:type="dxa"/>
            <w:tcBorders>
              <w:top w:val="nil"/>
              <w:left w:val="nil"/>
              <w:bottom w:val="single" w:sz="4" w:space="0" w:color="auto"/>
              <w:right w:val="single" w:sz="4" w:space="0" w:color="auto"/>
            </w:tcBorders>
            <w:shd w:val="clear" w:color="auto" w:fill="auto"/>
            <w:noWrap/>
            <w:vAlign w:val="center"/>
            <w:hideMark/>
          </w:tcPr>
          <w:p w14:paraId="20570D3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46A2EEF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CARABAYA</w:t>
            </w:r>
          </w:p>
        </w:tc>
        <w:tc>
          <w:tcPr>
            <w:tcW w:w="2560" w:type="dxa"/>
            <w:tcBorders>
              <w:top w:val="nil"/>
              <w:left w:val="nil"/>
              <w:bottom w:val="single" w:sz="4" w:space="0" w:color="auto"/>
              <w:right w:val="single" w:sz="4" w:space="0" w:color="auto"/>
            </w:tcBorders>
            <w:shd w:val="clear" w:color="auto" w:fill="auto"/>
            <w:noWrap/>
            <w:vAlign w:val="center"/>
            <w:hideMark/>
          </w:tcPr>
          <w:p w14:paraId="73B565F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CRUCERO</w:t>
            </w:r>
          </w:p>
        </w:tc>
        <w:tc>
          <w:tcPr>
            <w:tcW w:w="1075" w:type="dxa"/>
            <w:tcBorders>
              <w:top w:val="nil"/>
              <w:left w:val="nil"/>
              <w:bottom w:val="single" w:sz="4" w:space="0" w:color="auto"/>
              <w:right w:val="single" w:sz="4" w:space="0" w:color="auto"/>
            </w:tcBorders>
            <w:shd w:val="clear" w:color="auto" w:fill="auto"/>
            <w:noWrap/>
            <w:vAlign w:val="center"/>
          </w:tcPr>
          <w:p w14:paraId="1115D3CE" w14:textId="2FAB983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6B10DF51"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91A5A5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708</w:t>
            </w:r>
          </w:p>
        </w:tc>
        <w:tc>
          <w:tcPr>
            <w:tcW w:w="870" w:type="dxa"/>
            <w:tcBorders>
              <w:top w:val="nil"/>
              <w:left w:val="nil"/>
              <w:bottom w:val="single" w:sz="4" w:space="0" w:color="auto"/>
              <w:right w:val="single" w:sz="4" w:space="0" w:color="auto"/>
            </w:tcBorders>
            <w:shd w:val="clear" w:color="auto" w:fill="auto"/>
            <w:noWrap/>
            <w:vAlign w:val="center"/>
            <w:hideMark/>
          </w:tcPr>
          <w:p w14:paraId="3308F9B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2103080002</w:t>
            </w:r>
          </w:p>
        </w:tc>
        <w:tc>
          <w:tcPr>
            <w:tcW w:w="3586" w:type="dxa"/>
            <w:tcBorders>
              <w:top w:val="nil"/>
              <w:left w:val="nil"/>
              <w:bottom w:val="single" w:sz="4" w:space="0" w:color="auto"/>
              <w:right w:val="single" w:sz="4" w:space="0" w:color="auto"/>
            </w:tcBorders>
            <w:shd w:val="clear" w:color="auto" w:fill="auto"/>
            <w:noWrap/>
            <w:vAlign w:val="center"/>
            <w:hideMark/>
          </w:tcPr>
          <w:p w14:paraId="7A601B0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PARUSANI</w:t>
            </w:r>
          </w:p>
        </w:tc>
        <w:tc>
          <w:tcPr>
            <w:tcW w:w="1314" w:type="dxa"/>
            <w:tcBorders>
              <w:top w:val="nil"/>
              <w:left w:val="nil"/>
              <w:bottom w:val="single" w:sz="4" w:space="0" w:color="auto"/>
              <w:right w:val="single" w:sz="4" w:space="0" w:color="auto"/>
            </w:tcBorders>
            <w:shd w:val="clear" w:color="auto" w:fill="auto"/>
            <w:noWrap/>
            <w:vAlign w:val="center"/>
            <w:hideMark/>
          </w:tcPr>
          <w:p w14:paraId="53FA7F1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4BEA663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CARABAYA</w:t>
            </w:r>
          </w:p>
        </w:tc>
        <w:tc>
          <w:tcPr>
            <w:tcW w:w="2560" w:type="dxa"/>
            <w:tcBorders>
              <w:top w:val="nil"/>
              <w:left w:val="nil"/>
              <w:bottom w:val="single" w:sz="4" w:space="0" w:color="auto"/>
              <w:right w:val="single" w:sz="4" w:space="0" w:color="auto"/>
            </w:tcBorders>
            <w:shd w:val="clear" w:color="auto" w:fill="auto"/>
            <w:noWrap/>
            <w:vAlign w:val="center"/>
            <w:hideMark/>
          </w:tcPr>
          <w:p w14:paraId="7A5FB25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OLLACHEA</w:t>
            </w:r>
          </w:p>
        </w:tc>
        <w:tc>
          <w:tcPr>
            <w:tcW w:w="1075" w:type="dxa"/>
            <w:tcBorders>
              <w:top w:val="nil"/>
              <w:left w:val="nil"/>
              <w:bottom w:val="single" w:sz="4" w:space="0" w:color="auto"/>
              <w:right w:val="single" w:sz="4" w:space="0" w:color="auto"/>
            </w:tcBorders>
            <w:shd w:val="clear" w:color="auto" w:fill="auto"/>
            <w:noWrap/>
            <w:vAlign w:val="center"/>
          </w:tcPr>
          <w:p w14:paraId="444A2241" w14:textId="64FA9BE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4352DEBF"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154201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709</w:t>
            </w:r>
          </w:p>
        </w:tc>
        <w:tc>
          <w:tcPr>
            <w:tcW w:w="870" w:type="dxa"/>
            <w:tcBorders>
              <w:top w:val="nil"/>
              <w:left w:val="nil"/>
              <w:bottom w:val="single" w:sz="4" w:space="0" w:color="auto"/>
              <w:right w:val="single" w:sz="4" w:space="0" w:color="auto"/>
            </w:tcBorders>
            <w:shd w:val="clear" w:color="auto" w:fill="auto"/>
            <w:noWrap/>
            <w:vAlign w:val="center"/>
            <w:hideMark/>
          </w:tcPr>
          <w:p w14:paraId="1360AB6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2103080004</w:t>
            </w:r>
          </w:p>
        </w:tc>
        <w:tc>
          <w:tcPr>
            <w:tcW w:w="3586" w:type="dxa"/>
            <w:tcBorders>
              <w:top w:val="nil"/>
              <w:left w:val="nil"/>
              <w:bottom w:val="single" w:sz="4" w:space="0" w:color="auto"/>
              <w:right w:val="single" w:sz="4" w:space="0" w:color="auto"/>
            </w:tcBorders>
            <w:shd w:val="clear" w:color="auto" w:fill="auto"/>
            <w:noWrap/>
            <w:vAlign w:val="center"/>
            <w:hideMark/>
          </w:tcPr>
          <w:p w14:paraId="7E9CC1C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1314" w:type="dxa"/>
            <w:tcBorders>
              <w:top w:val="nil"/>
              <w:left w:val="nil"/>
              <w:bottom w:val="single" w:sz="4" w:space="0" w:color="auto"/>
              <w:right w:val="single" w:sz="4" w:space="0" w:color="auto"/>
            </w:tcBorders>
            <w:shd w:val="clear" w:color="auto" w:fill="auto"/>
            <w:noWrap/>
            <w:vAlign w:val="center"/>
            <w:hideMark/>
          </w:tcPr>
          <w:p w14:paraId="5EC38E9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0F42AA4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CARABAYA</w:t>
            </w:r>
          </w:p>
        </w:tc>
        <w:tc>
          <w:tcPr>
            <w:tcW w:w="2560" w:type="dxa"/>
            <w:tcBorders>
              <w:top w:val="nil"/>
              <w:left w:val="nil"/>
              <w:bottom w:val="single" w:sz="4" w:space="0" w:color="auto"/>
              <w:right w:val="single" w:sz="4" w:space="0" w:color="auto"/>
            </w:tcBorders>
            <w:shd w:val="clear" w:color="auto" w:fill="auto"/>
            <w:noWrap/>
            <w:vAlign w:val="center"/>
            <w:hideMark/>
          </w:tcPr>
          <w:p w14:paraId="0B8C053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OLLACHEA</w:t>
            </w:r>
          </w:p>
        </w:tc>
        <w:tc>
          <w:tcPr>
            <w:tcW w:w="1075" w:type="dxa"/>
            <w:tcBorders>
              <w:top w:val="nil"/>
              <w:left w:val="nil"/>
              <w:bottom w:val="single" w:sz="4" w:space="0" w:color="auto"/>
              <w:right w:val="single" w:sz="4" w:space="0" w:color="auto"/>
            </w:tcBorders>
            <w:shd w:val="clear" w:color="auto" w:fill="auto"/>
            <w:noWrap/>
            <w:vAlign w:val="center"/>
          </w:tcPr>
          <w:p w14:paraId="15B1067E" w14:textId="7D3C537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1D2209C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D38307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710</w:t>
            </w:r>
          </w:p>
        </w:tc>
        <w:tc>
          <w:tcPr>
            <w:tcW w:w="870" w:type="dxa"/>
            <w:tcBorders>
              <w:top w:val="nil"/>
              <w:left w:val="nil"/>
              <w:bottom w:val="single" w:sz="4" w:space="0" w:color="auto"/>
              <w:right w:val="single" w:sz="4" w:space="0" w:color="auto"/>
            </w:tcBorders>
            <w:shd w:val="clear" w:color="auto" w:fill="auto"/>
            <w:noWrap/>
            <w:vAlign w:val="center"/>
            <w:hideMark/>
          </w:tcPr>
          <w:p w14:paraId="4FA7E7F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2103080005</w:t>
            </w:r>
          </w:p>
        </w:tc>
        <w:tc>
          <w:tcPr>
            <w:tcW w:w="3586" w:type="dxa"/>
            <w:tcBorders>
              <w:top w:val="nil"/>
              <w:left w:val="nil"/>
              <w:bottom w:val="single" w:sz="4" w:space="0" w:color="auto"/>
              <w:right w:val="single" w:sz="4" w:space="0" w:color="auto"/>
            </w:tcBorders>
            <w:shd w:val="clear" w:color="auto" w:fill="auto"/>
            <w:noWrap/>
            <w:vAlign w:val="center"/>
            <w:hideMark/>
          </w:tcPr>
          <w:p w14:paraId="777C064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CHULLUPAMPA</w:t>
            </w:r>
          </w:p>
        </w:tc>
        <w:tc>
          <w:tcPr>
            <w:tcW w:w="1314" w:type="dxa"/>
            <w:tcBorders>
              <w:top w:val="nil"/>
              <w:left w:val="nil"/>
              <w:bottom w:val="single" w:sz="4" w:space="0" w:color="auto"/>
              <w:right w:val="single" w:sz="4" w:space="0" w:color="auto"/>
            </w:tcBorders>
            <w:shd w:val="clear" w:color="auto" w:fill="auto"/>
            <w:noWrap/>
            <w:vAlign w:val="center"/>
            <w:hideMark/>
          </w:tcPr>
          <w:p w14:paraId="6C09365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3877A21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CARABAYA</w:t>
            </w:r>
          </w:p>
        </w:tc>
        <w:tc>
          <w:tcPr>
            <w:tcW w:w="2560" w:type="dxa"/>
            <w:tcBorders>
              <w:top w:val="nil"/>
              <w:left w:val="nil"/>
              <w:bottom w:val="single" w:sz="4" w:space="0" w:color="auto"/>
              <w:right w:val="single" w:sz="4" w:space="0" w:color="auto"/>
            </w:tcBorders>
            <w:shd w:val="clear" w:color="auto" w:fill="auto"/>
            <w:noWrap/>
            <w:vAlign w:val="center"/>
            <w:hideMark/>
          </w:tcPr>
          <w:p w14:paraId="609151F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OLLACHEA</w:t>
            </w:r>
          </w:p>
        </w:tc>
        <w:tc>
          <w:tcPr>
            <w:tcW w:w="1075" w:type="dxa"/>
            <w:tcBorders>
              <w:top w:val="nil"/>
              <w:left w:val="nil"/>
              <w:bottom w:val="single" w:sz="4" w:space="0" w:color="auto"/>
              <w:right w:val="single" w:sz="4" w:space="0" w:color="auto"/>
            </w:tcBorders>
            <w:shd w:val="clear" w:color="auto" w:fill="auto"/>
            <w:noWrap/>
            <w:vAlign w:val="center"/>
          </w:tcPr>
          <w:p w14:paraId="42038C16" w14:textId="0E5B1F4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5D6022DD"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DDDCC5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711</w:t>
            </w:r>
          </w:p>
        </w:tc>
        <w:tc>
          <w:tcPr>
            <w:tcW w:w="870" w:type="dxa"/>
            <w:tcBorders>
              <w:top w:val="nil"/>
              <w:left w:val="nil"/>
              <w:bottom w:val="single" w:sz="4" w:space="0" w:color="auto"/>
              <w:right w:val="single" w:sz="4" w:space="0" w:color="auto"/>
            </w:tcBorders>
            <w:shd w:val="clear" w:color="auto" w:fill="auto"/>
            <w:noWrap/>
            <w:vAlign w:val="center"/>
            <w:hideMark/>
          </w:tcPr>
          <w:p w14:paraId="00F5168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2103080007</w:t>
            </w:r>
          </w:p>
        </w:tc>
        <w:tc>
          <w:tcPr>
            <w:tcW w:w="3586" w:type="dxa"/>
            <w:tcBorders>
              <w:top w:val="nil"/>
              <w:left w:val="nil"/>
              <w:bottom w:val="single" w:sz="4" w:space="0" w:color="auto"/>
              <w:right w:val="single" w:sz="4" w:space="0" w:color="auto"/>
            </w:tcBorders>
            <w:shd w:val="clear" w:color="auto" w:fill="auto"/>
            <w:noWrap/>
            <w:vAlign w:val="center"/>
            <w:hideMark/>
          </w:tcPr>
          <w:p w14:paraId="556DE24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MUNAYPATA</w:t>
            </w:r>
          </w:p>
        </w:tc>
        <w:tc>
          <w:tcPr>
            <w:tcW w:w="1314" w:type="dxa"/>
            <w:tcBorders>
              <w:top w:val="nil"/>
              <w:left w:val="nil"/>
              <w:bottom w:val="single" w:sz="4" w:space="0" w:color="auto"/>
              <w:right w:val="single" w:sz="4" w:space="0" w:color="auto"/>
            </w:tcBorders>
            <w:shd w:val="clear" w:color="auto" w:fill="auto"/>
            <w:noWrap/>
            <w:vAlign w:val="center"/>
            <w:hideMark/>
          </w:tcPr>
          <w:p w14:paraId="738DADB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1D4DD2B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CARABAYA</w:t>
            </w:r>
          </w:p>
        </w:tc>
        <w:tc>
          <w:tcPr>
            <w:tcW w:w="2560" w:type="dxa"/>
            <w:tcBorders>
              <w:top w:val="nil"/>
              <w:left w:val="nil"/>
              <w:bottom w:val="single" w:sz="4" w:space="0" w:color="auto"/>
              <w:right w:val="single" w:sz="4" w:space="0" w:color="auto"/>
            </w:tcBorders>
            <w:shd w:val="clear" w:color="auto" w:fill="auto"/>
            <w:noWrap/>
            <w:vAlign w:val="center"/>
            <w:hideMark/>
          </w:tcPr>
          <w:p w14:paraId="4D9AA2B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OLLACHEA</w:t>
            </w:r>
          </w:p>
        </w:tc>
        <w:tc>
          <w:tcPr>
            <w:tcW w:w="1075" w:type="dxa"/>
            <w:tcBorders>
              <w:top w:val="nil"/>
              <w:left w:val="nil"/>
              <w:bottom w:val="single" w:sz="4" w:space="0" w:color="auto"/>
              <w:right w:val="single" w:sz="4" w:space="0" w:color="auto"/>
            </w:tcBorders>
            <w:shd w:val="clear" w:color="auto" w:fill="auto"/>
            <w:noWrap/>
            <w:vAlign w:val="center"/>
          </w:tcPr>
          <w:p w14:paraId="4060D1DF" w14:textId="58CBA3DC"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605D5ABD"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C2663B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712</w:t>
            </w:r>
          </w:p>
        </w:tc>
        <w:tc>
          <w:tcPr>
            <w:tcW w:w="870" w:type="dxa"/>
            <w:tcBorders>
              <w:top w:val="nil"/>
              <w:left w:val="nil"/>
              <w:bottom w:val="single" w:sz="4" w:space="0" w:color="auto"/>
              <w:right w:val="single" w:sz="4" w:space="0" w:color="auto"/>
            </w:tcBorders>
            <w:shd w:val="clear" w:color="auto" w:fill="auto"/>
            <w:noWrap/>
            <w:vAlign w:val="center"/>
            <w:hideMark/>
          </w:tcPr>
          <w:p w14:paraId="77CCE8E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2103080008</w:t>
            </w:r>
          </w:p>
        </w:tc>
        <w:tc>
          <w:tcPr>
            <w:tcW w:w="3586" w:type="dxa"/>
            <w:tcBorders>
              <w:top w:val="nil"/>
              <w:left w:val="nil"/>
              <w:bottom w:val="single" w:sz="4" w:space="0" w:color="auto"/>
              <w:right w:val="single" w:sz="4" w:space="0" w:color="auto"/>
            </w:tcBorders>
            <w:shd w:val="clear" w:color="auto" w:fill="auto"/>
            <w:noWrap/>
            <w:vAlign w:val="center"/>
            <w:hideMark/>
          </w:tcPr>
          <w:p w14:paraId="0B0FDC4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PALCA</w:t>
            </w:r>
          </w:p>
        </w:tc>
        <w:tc>
          <w:tcPr>
            <w:tcW w:w="1314" w:type="dxa"/>
            <w:tcBorders>
              <w:top w:val="nil"/>
              <w:left w:val="nil"/>
              <w:bottom w:val="single" w:sz="4" w:space="0" w:color="auto"/>
              <w:right w:val="single" w:sz="4" w:space="0" w:color="auto"/>
            </w:tcBorders>
            <w:shd w:val="clear" w:color="auto" w:fill="auto"/>
            <w:noWrap/>
            <w:vAlign w:val="center"/>
            <w:hideMark/>
          </w:tcPr>
          <w:p w14:paraId="7A8375D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204DEE8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CARABAYA</w:t>
            </w:r>
          </w:p>
        </w:tc>
        <w:tc>
          <w:tcPr>
            <w:tcW w:w="2560" w:type="dxa"/>
            <w:tcBorders>
              <w:top w:val="nil"/>
              <w:left w:val="nil"/>
              <w:bottom w:val="single" w:sz="4" w:space="0" w:color="auto"/>
              <w:right w:val="single" w:sz="4" w:space="0" w:color="auto"/>
            </w:tcBorders>
            <w:shd w:val="clear" w:color="auto" w:fill="auto"/>
            <w:noWrap/>
            <w:vAlign w:val="center"/>
            <w:hideMark/>
          </w:tcPr>
          <w:p w14:paraId="68C4E7C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OLLACHEA</w:t>
            </w:r>
          </w:p>
        </w:tc>
        <w:tc>
          <w:tcPr>
            <w:tcW w:w="1075" w:type="dxa"/>
            <w:tcBorders>
              <w:top w:val="nil"/>
              <w:left w:val="nil"/>
              <w:bottom w:val="single" w:sz="4" w:space="0" w:color="auto"/>
              <w:right w:val="single" w:sz="4" w:space="0" w:color="auto"/>
            </w:tcBorders>
            <w:shd w:val="clear" w:color="auto" w:fill="auto"/>
            <w:noWrap/>
            <w:vAlign w:val="center"/>
          </w:tcPr>
          <w:p w14:paraId="64FD3168" w14:textId="175A0A3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12622A0F"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86EFD7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713</w:t>
            </w:r>
          </w:p>
        </w:tc>
        <w:tc>
          <w:tcPr>
            <w:tcW w:w="870" w:type="dxa"/>
            <w:tcBorders>
              <w:top w:val="nil"/>
              <w:left w:val="nil"/>
              <w:bottom w:val="single" w:sz="4" w:space="0" w:color="auto"/>
              <w:right w:val="single" w:sz="4" w:space="0" w:color="auto"/>
            </w:tcBorders>
            <w:shd w:val="clear" w:color="auto" w:fill="auto"/>
            <w:noWrap/>
            <w:vAlign w:val="center"/>
            <w:hideMark/>
          </w:tcPr>
          <w:p w14:paraId="54FDD0C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2103080012</w:t>
            </w:r>
          </w:p>
        </w:tc>
        <w:tc>
          <w:tcPr>
            <w:tcW w:w="3586" w:type="dxa"/>
            <w:tcBorders>
              <w:top w:val="nil"/>
              <w:left w:val="nil"/>
              <w:bottom w:val="single" w:sz="4" w:space="0" w:color="auto"/>
              <w:right w:val="single" w:sz="4" w:space="0" w:color="auto"/>
            </w:tcBorders>
            <w:shd w:val="clear" w:color="auto" w:fill="auto"/>
            <w:noWrap/>
            <w:vAlign w:val="center"/>
            <w:hideMark/>
          </w:tcPr>
          <w:p w14:paraId="283E944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ALTIPLANO CHIA</w:t>
            </w:r>
          </w:p>
        </w:tc>
        <w:tc>
          <w:tcPr>
            <w:tcW w:w="1314" w:type="dxa"/>
            <w:tcBorders>
              <w:top w:val="nil"/>
              <w:left w:val="nil"/>
              <w:bottom w:val="single" w:sz="4" w:space="0" w:color="auto"/>
              <w:right w:val="single" w:sz="4" w:space="0" w:color="auto"/>
            </w:tcBorders>
            <w:shd w:val="clear" w:color="auto" w:fill="auto"/>
            <w:noWrap/>
            <w:vAlign w:val="center"/>
            <w:hideMark/>
          </w:tcPr>
          <w:p w14:paraId="03CBD7B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3E1F527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CARABAYA</w:t>
            </w:r>
          </w:p>
        </w:tc>
        <w:tc>
          <w:tcPr>
            <w:tcW w:w="2560" w:type="dxa"/>
            <w:tcBorders>
              <w:top w:val="nil"/>
              <w:left w:val="nil"/>
              <w:bottom w:val="single" w:sz="4" w:space="0" w:color="auto"/>
              <w:right w:val="single" w:sz="4" w:space="0" w:color="auto"/>
            </w:tcBorders>
            <w:shd w:val="clear" w:color="auto" w:fill="auto"/>
            <w:noWrap/>
            <w:vAlign w:val="center"/>
            <w:hideMark/>
          </w:tcPr>
          <w:p w14:paraId="52AC321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OLLACHEA</w:t>
            </w:r>
          </w:p>
        </w:tc>
        <w:tc>
          <w:tcPr>
            <w:tcW w:w="1075" w:type="dxa"/>
            <w:tcBorders>
              <w:top w:val="nil"/>
              <w:left w:val="nil"/>
              <w:bottom w:val="single" w:sz="4" w:space="0" w:color="auto"/>
              <w:right w:val="single" w:sz="4" w:space="0" w:color="auto"/>
            </w:tcBorders>
            <w:shd w:val="clear" w:color="auto" w:fill="auto"/>
            <w:noWrap/>
            <w:vAlign w:val="center"/>
          </w:tcPr>
          <w:p w14:paraId="330999E8" w14:textId="7445900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626615C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AF42D9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714</w:t>
            </w:r>
          </w:p>
        </w:tc>
        <w:tc>
          <w:tcPr>
            <w:tcW w:w="870" w:type="dxa"/>
            <w:tcBorders>
              <w:top w:val="nil"/>
              <w:left w:val="nil"/>
              <w:bottom w:val="single" w:sz="4" w:space="0" w:color="auto"/>
              <w:right w:val="single" w:sz="4" w:space="0" w:color="auto"/>
            </w:tcBorders>
            <w:shd w:val="clear" w:color="auto" w:fill="auto"/>
            <w:noWrap/>
            <w:vAlign w:val="center"/>
            <w:hideMark/>
          </w:tcPr>
          <w:p w14:paraId="6485867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2103100047</w:t>
            </w:r>
          </w:p>
        </w:tc>
        <w:tc>
          <w:tcPr>
            <w:tcW w:w="3586" w:type="dxa"/>
            <w:tcBorders>
              <w:top w:val="nil"/>
              <w:left w:val="nil"/>
              <w:bottom w:val="single" w:sz="4" w:space="0" w:color="auto"/>
              <w:right w:val="single" w:sz="4" w:space="0" w:color="auto"/>
            </w:tcBorders>
            <w:shd w:val="clear" w:color="auto" w:fill="auto"/>
            <w:noWrap/>
            <w:vAlign w:val="center"/>
            <w:hideMark/>
          </w:tcPr>
          <w:p w14:paraId="71838AA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CHUSPINI</w:t>
            </w:r>
          </w:p>
        </w:tc>
        <w:tc>
          <w:tcPr>
            <w:tcW w:w="1314" w:type="dxa"/>
            <w:tcBorders>
              <w:top w:val="nil"/>
              <w:left w:val="nil"/>
              <w:bottom w:val="single" w:sz="4" w:space="0" w:color="auto"/>
              <w:right w:val="single" w:sz="4" w:space="0" w:color="auto"/>
            </w:tcBorders>
            <w:shd w:val="clear" w:color="auto" w:fill="auto"/>
            <w:noWrap/>
            <w:vAlign w:val="center"/>
            <w:hideMark/>
          </w:tcPr>
          <w:p w14:paraId="5E6BB85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658C6D2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CARABAYA</w:t>
            </w:r>
          </w:p>
        </w:tc>
        <w:tc>
          <w:tcPr>
            <w:tcW w:w="2560" w:type="dxa"/>
            <w:tcBorders>
              <w:top w:val="nil"/>
              <w:left w:val="nil"/>
              <w:bottom w:val="single" w:sz="4" w:space="0" w:color="auto"/>
              <w:right w:val="single" w:sz="4" w:space="0" w:color="auto"/>
            </w:tcBorders>
            <w:shd w:val="clear" w:color="auto" w:fill="auto"/>
            <w:noWrap/>
            <w:vAlign w:val="center"/>
            <w:hideMark/>
          </w:tcPr>
          <w:p w14:paraId="5745235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USICAYOS</w:t>
            </w:r>
          </w:p>
        </w:tc>
        <w:tc>
          <w:tcPr>
            <w:tcW w:w="1075" w:type="dxa"/>
            <w:tcBorders>
              <w:top w:val="nil"/>
              <w:left w:val="nil"/>
              <w:bottom w:val="single" w:sz="4" w:space="0" w:color="auto"/>
              <w:right w:val="single" w:sz="4" w:space="0" w:color="auto"/>
            </w:tcBorders>
            <w:shd w:val="clear" w:color="auto" w:fill="auto"/>
            <w:noWrap/>
            <w:vAlign w:val="center"/>
          </w:tcPr>
          <w:p w14:paraId="1269080A" w14:textId="2BB440E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3DE4B06D"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15EBC0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715</w:t>
            </w:r>
          </w:p>
        </w:tc>
        <w:tc>
          <w:tcPr>
            <w:tcW w:w="870" w:type="dxa"/>
            <w:tcBorders>
              <w:top w:val="nil"/>
              <w:left w:val="nil"/>
              <w:bottom w:val="single" w:sz="4" w:space="0" w:color="auto"/>
              <w:right w:val="single" w:sz="4" w:space="0" w:color="auto"/>
            </w:tcBorders>
            <w:shd w:val="clear" w:color="auto" w:fill="auto"/>
            <w:noWrap/>
            <w:vAlign w:val="center"/>
            <w:hideMark/>
          </w:tcPr>
          <w:p w14:paraId="2A60239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2103100050</w:t>
            </w:r>
          </w:p>
        </w:tc>
        <w:tc>
          <w:tcPr>
            <w:tcW w:w="3586" w:type="dxa"/>
            <w:tcBorders>
              <w:top w:val="nil"/>
              <w:left w:val="nil"/>
              <w:bottom w:val="single" w:sz="4" w:space="0" w:color="auto"/>
              <w:right w:val="single" w:sz="4" w:space="0" w:color="auto"/>
            </w:tcBorders>
            <w:shd w:val="clear" w:color="auto" w:fill="auto"/>
            <w:noWrap/>
            <w:vAlign w:val="center"/>
            <w:hideMark/>
          </w:tcPr>
          <w:p w14:paraId="454364C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ANTAPANTA</w:t>
            </w:r>
          </w:p>
        </w:tc>
        <w:tc>
          <w:tcPr>
            <w:tcW w:w="1314" w:type="dxa"/>
            <w:tcBorders>
              <w:top w:val="nil"/>
              <w:left w:val="nil"/>
              <w:bottom w:val="single" w:sz="4" w:space="0" w:color="auto"/>
              <w:right w:val="single" w:sz="4" w:space="0" w:color="auto"/>
            </w:tcBorders>
            <w:shd w:val="clear" w:color="auto" w:fill="auto"/>
            <w:noWrap/>
            <w:vAlign w:val="center"/>
            <w:hideMark/>
          </w:tcPr>
          <w:p w14:paraId="457D04D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68304BA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CARABAYA</w:t>
            </w:r>
          </w:p>
        </w:tc>
        <w:tc>
          <w:tcPr>
            <w:tcW w:w="2560" w:type="dxa"/>
            <w:tcBorders>
              <w:top w:val="nil"/>
              <w:left w:val="nil"/>
              <w:bottom w:val="single" w:sz="4" w:space="0" w:color="auto"/>
              <w:right w:val="single" w:sz="4" w:space="0" w:color="auto"/>
            </w:tcBorders>
            <w:shd w:val="clear" w:color="auto" w:fill="auto"/>
            <w:noWrap/>
            <w:vAlign w:val="center"/>
            <w:hideMark/>
          </w:tcPr>
          <w:p w14:paraId="1FD4314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USICAYOS</w:t>
            </w:r>
          </w:p>
        </w:tc>
        <w:tc>
          <w:tcPr>
            <w:tcW w:w="1075" w:type="dxa"/>
            <w:tcBorders>
              <w:top w:val="nil"/>
              <w:left w:val="nil"/>
              <w:bottom w:val="single" w:sz="4" w:space="0" w:color="auto"/>
              <w:right w:val="single" w:sz="4" w:space="0" w:color="auto"/>
            </w:tcBorders>
            <w:shd w:val="clear" w:color="auto" w:fill="auto"/>
            <w:noWrap/>
            <w:vAlign w:val="center"/>
          </w:tcPr>
          <w:p w14:paraId="2A73F758" w14:textId="3D2AB34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7B3C099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9512E0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716</w:t>
            </w:r>
          </w:p>
        </w:tc>
        <w:tc>
          <w:tcPr>
            <w:tcW w:w="870" w:type="dxa"/>
            <w:tcBorders>
              <w:top w:val="nil"/>
              <w:left w:val="nil"/>
              <w:bottom w:val="single" w:sz="4" w:space="0" w:color="auto"/>
              <w:right w:val="single" w:sz="4" w:space="0" w:color="auto"/>
            </w:tcBorders>
            <w:shd w:val="clear" w:color="auto" w:fill="auto"/>
            <w:noWrap/>
            <w:vAlign w:val="center"/>
            <w:hideMark/>
          </w:tcPr>
          <w:p w14:paraId="0A60642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2103100088</w:t>
            </w:r>
          </w:p>
        </w:tc>
        <w:tc>
          <w:tcPr>
            <w:tcW w:w="3586" w:type="dxa"/>
            <w:tcBorders>
              <w:top w:val="nil"/>
              <w:left w:val="nil"/>
              <w:bottom w:val="single" w:sz="4" w:space="0" w:color="auto"/>
              <w:right w:val="single" w:sz="4" w:space="0" w:color="auto"/>
            </w:tcBorders>
            <w:shd w:val="clear" w:color="auto" w:fill="auto"/>
            <w:noWrap/>
            <w:vAlign w:val="center"/>
            <w:hideMark/>
          </w:tcPr>
          <w:p w14:paraId="2EEE947E"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1314" w:type="dxa"/>
            <w:tcBorders>
              <w:top w:val="nil"/>
              <w:left w:val="nil"/>
              <w:bottom w:val="single" w:sz="4" w:space="0" w:color="auto"/>
              <w:right w:val="single" w:sz="4" w:space="0" w:color="auto"/>
            </w:tcBorders>
            <w:shd w:val="clear" w:color="auto" w:fill="auto"/>
            <w:noWrap/>
            <w:vAlign w:val="center"/>
            <w:hideMark/>
          </w:tcPr>
          <w:p w14:paraId="11C3705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11B9161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CARABAYA</w:t>
            </w:r>
          </w:p>
        </w:tc>
        <w:tc>
          <w:tcPr>
            <w:tcW w:w="2560" w:type="dxa"/>
            <w:tcBorders>
              <w:top w:val="nil"/>
              <w:left w:val="nil"/>
              <w:bottom w:val="single" w:sz="4" w:space="0" w:color="auto"/>
              <w:right w:val="single" w:sz="4" w:space="0" w:color="auto"/>
            </w:tcBorders>
            <w:shd w:val="clear" w:color="auto" w:fill="auto"/>
            <w:noWrap/>
            <w:vAlign w:val="center"/>
            <w:hideMark/>
          </w:tcPr>
          <w:p w14:paraId="0491467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USICAYOS</w:t>
            </w:r>
          </w:p>
        </w:tc>
        <w:tc>
          <w:tcPr>
            <w:tcW w:w="1075" w:type="dxa"/>
            <w:tcBorders>
              <w:top w:val="nil"/>
              <w:left w:val="nil"/>
              <w:bottom w:val="single" w:sz="4" w:space="0" w:color="auto"/>
              <w:right w:val="single" w:sz="4" w:space="0" w:color="auto"/>
            </w:tcBorders>
            <w:shd w:val="clear" w:color="auto" w:fill="auto"/>
            <w:noWrap/>
            <w:vAlign w:val="center"/>
          </w:tcPr>
          <w:p w14:paraId="5448784D" w14:textId="2A2BE6E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3F7A4D5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949147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717</w:t>
            </w:r>
          </w:p>
        </w:tc>
        <w:tc>
          <w:tcPr>
            <w:tcW w:w="870" w:type="dxa"/>
            <w:tcBorders>
              <w:top w:val="nil"/>
              <w:left w:val="nil"/>
              <w:bottom w:val="single" w:sz="4" w:space="0" w:color="auto"/>
              <w:right w:val="single" w:sz="4" w:space="0" w:color="auto"/>
            </w:tcBorders>
            <w:shd w:val="clear" w:color="auto" w:fill="auto"/>
            <w:noWrap/>
            <w:vAlign w:val="center"/>
            <w:hideMark/>
          </w:tcPr>
          <w:p w14:paraId="13A1EF3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2103100095</w:t>
            </w:r>
          </w:p>
        </w:tc>
        <w:tc>
          <w:tcPr>
            <w:tcW w:w="3586" w:type="dxa"/>
            <w:tcBorders>
              <w:top w:val="nil"/>
              <w:left w:val="nil"/>
              <w:bottom w:val="single" w:sz="4" w:space="0" w:color="auto"/>
              <w:right w:val="single" w:sz="4" w:space="0" w:color="auto"/>
            </w:tcBorders>
            <w:shd w:val="clear" w:color="auto" w:fill="auto"/>
            <w:noWrap/>
            <w:vAlign w:val="center"/>
            <w:hideMark/>
          </w:tcPr>
          <w:p w14:paraId="46630BB7"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OSCOROQUE</w:t>
            </w:r>
          </w:p>
        </w:tc>
        <w:tc>
          <w:tcPr>
            <w:tcW w:w="1314" w:type="dxa"/>
            <w:tcBorders>
              <w:top w:val="nil"/>
              <w:left w:val="nil"/>
              <w:bottom w:val="single" w:sz="4" w:space="0" w:color="auto"/>
              <w:right w:val="single" w:sz="4" w:space="0" w:color="auto"/>
            </w:tcBorders>
            <w:shd w:val="clear" w:color="auto" w:fill="auto"/>
            <w:noWrap/>
            <w:vAlign w:val="center"/>
            <w:hideMark/>
          </w:tcPr>
          <w:p w14:paraId="60C5332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08498BC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CARABAYA</w:t>
            </w:r>
          </w:p>
        </w:tc>
        <w:tc>
          <w:tcPr>
            <w:tcW w:w="2560" w:type="dxa"/>
            <w:tcBorders>
              <w:top w:val="nil"/>
              <w:left w:val="nil"/>
              <w:bottom w:val="single" w:sz="4" w:space="0" w:color="auto"/>
              <w:right w:val="single" w:sz="4" w:space="0" w:color="auto"/>
            </w:tcBorders>
            <w:shd w:val="clear" w:color="auto" w:fill="auto"/>
            <w:noWrap/>
            <w:vAlign w:val="center"/>
            <w:hideMark/>
          </w:tcPr>
          <w:p w14:paraId="08836AB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USICAYOS</w:t>
            </w:r>
          </w:p>
        </w:tc>
        <w:tc>
          <w:tcPr>
            <w:tcW w:w="1075" w:type="dxa"/>
            <w:tcBorders>
              <w:top w:val="nil"/>
              <w:left w:val="nil"/>
              <w:bottom w:val="single" w:sz="4" w:space="0" w:color="auto"/>
              <w:right w:val="single" w:sz="4" w:space="0" w:color="auto"/>
            </w:tcBorders>
            <w:shd w:val="clear" w:color="auto" w:fill="auto"/>
            <w:noWrap/>
            <w:vAlign w:val="center"/>
          </w:tcPr>
          <w:p w14:paraId="34A1D522" w14:textId="71463CC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66FAB34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1F61A8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718</w:t>
            </w:r>
          </w:p>
        </w:tc>
        <w:tc>
          <w:tcPr>
            <w:tcW w:w="870" w:type="dxa"/>
            <w:tcBorders>
              <w:top w:val="nil"/>
              <w:left w:val="nil"/>
              <w:bottom w:val="single" w:sz="4" w:space="0" w:color="auto"/>
              <w:right w:val="single" w:sz="4" w:space="0" w:color="auto"/>
            </w:tcBorders>
            <w:shd w:val="clear" w:color="auto" w:fill="auto"/>
            <w:noWrap/>
            <w:vAlign w:val="center"/>
            <w:hideMark/>
          </w:tcPr>
          <w:p w14:paraId="6965C7D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2103100139</w:t>
            </w:r>
          </w:p>
        </w:tc>
        <w:tc>
          <w:tcPr>
            <w:tcW w:w="3586" w:type="dxa"/>
            <w:tcBorders>
              <w:top w:val="nil"/>
              <w:left w:val="nil"/>
              <w:bottom w:val="single" w:sz="4" w:space="0" w:color="auto"/>
              <w:right w:val="single" w:sz="4" w:space="0" w:color="auto"/>
            </w:tcBorders>
            <w:shd w:val="clear" w:color="auto" w:fill="auto"/>
            <w:noWrap/>
            <w:vAlign w:val="center"/>
            <w:hideMark/>
          </w:tcPr>
          <w:p w14:paraId="00B1B3B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RANRAPAMPA</w:t>
            </w:r>
          </w:p>
        </w:tc>
        <w:tc>
          <w:tcPr>
            <w:tcW w:w="1314" w:type="dxa"/>
            <w:tcBorders>
              <w:top w:val="nil"/>
              <w:left w:val="nil"/>
              <w:bottom w:val="single" w:sz="4" w:space="0" w:color="auto"/>
              <w:right w:val="single" w:sz="4" w:space="0" w:color="auto"/>
            </w:tcBorders>
            <w:shd w:val="clear" w:color="auto" w:fill="auto"/>
            <w:noWrap/>
            <w:vAlign w:val="center"/>
            <w:hideMark/>
          </w:tcPr>
          <w:p w14:paraId="3C4951E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63D892A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CARABAYA</w:t>
            </w:r>
          </w:p>
        </w:tc>
        <w:tc>
          <w:tcPr>
            <w:tcW w:w="2560" w:type="dxa"/>
            <w:tcBorders>
              <w:top w:val="nil"/>
              <w:left w:val="nil"/>
              <w:bottom w:val="single" w:sz="4" w:space="0" w:color="auto"/>
              <w:right w:val="single" w:sz="4" w:space="0" w:color="auto"/>
            </w:tcBorders>
            <w:shd w:val="clear" w:color="auto" w:fill="auto"/>
            <w:noWrap/>
            <w:vAlign w:val="center"/>
            <w:hideMark/>
          </w:tcPr>
          <w:p w14:paraId="067F777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USICAYOS</w:t>
            </w:r>
          </w:p>
        </w:tc>
        <w:tc>
          <w:tcPr>
            <w:tcW w:w="1075" w:type="dxa"/>
            <w:tcBorders>
              <w:top w:val="nil"/>
              <w:left w:val="nil"/>
              <w:bottom w:val="single" w:sz="4" w:space="0" w:color="auto"/>
              <w:right w:val="single" w:sz="4" w:space="0" w:color="auto"/>
            </w:tcBorders>
            <w:shd w:val="clear" w:color="auto" w:fill="auto"/>
            <w:noWrap/>
            <w:vAlign w:val="center"/>
          </w:tcPr>
          <w:p w14:paraId="63163BA2" w14:textId="2E95963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3CB1044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ABCAD8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719</w:t>
            </w:r>
          </w:p>
        </w:tc>
        <w:tc>
          <w:tcPr>
            <w:tcW w:w="870" w:type="dxa"/>
            <w:tcBorders>
              <w:top w:val="nil"/>
              <w:left w:val="nil"/>
              <w:bottom w:val="single" w:sz="4" w:space="0" w:color="auto"/>
              <w:right w:val="single" w:sz="4" w:space="0" w:color="auto"/>
            </w:tcBorders>
            <w:shd w:val="clear" w:color="auto" w:fill="auto"/>
            <w:noWrap/>
            <w:vAlign w:val="center"/>
            <w:hideMark/>
          </w:tcPr>
          <w:p w14:paraId="735A85E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2103100140</w:t>
            </w:r>
          </w:p>
        </w:tc>
        <w:tc>
          <w:tcPr>
            <w:tcW w:w="3586" w:type="dxa"/>
            <w:tcBorders>
              <w:top w:val="nil"/>
              <w:left w:val="nil"/>
              <w:bottom w:val="single" w:sz="4" w:space="0" w:color="auto"/>
              <w:right w:val="single" w:sz="4" w:space="0" w:color="auto"/>
            </w:tcBorders>
            <w:shd w:val="clear" w:color="auto" w:fill="auto"/>
            <w:noWrap/>
            <w:vAlign w:val="center"/>
            <w:hideMark/>
          </w:tcPr>
          <w:p w14:paraId="72D0225E"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CHURUPAMPA</w:t>
            </w:r>
          </w:p>
        </w:tc>
        <w:tc>
          <w:tcPr>
            <w:tcW w:w="1314" w:type="dxa"/>
            <w:tcBorders>
              <w:top w:val="nil"/>
              <w:left w:val="nil"/>
              <w:bottom w:val="single" w:sz="4" w:space="0" w:color="auto"/>
              <w:right w:val="single" w:sz="4" w:space="0" w:color="auto"/>
            </w:tcBorders>
            <w:shd w:val="clear" w:color="auto" w:fill="auto"/>
            <w:noWrap/>
            <w:vAlign w:val="center"/>
            <w:hideMark/>
          </w:tcPr>
          <w:p w14:paraId="35C3718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25E7FC6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CARABAYA</w:t>
            </w:r>
          </w:p>
        </w:tc>
        <w:tc>
          <w:tcPr>
            <w:tcW w:w="2560" w:type="dxa"/>
            <w:tcBorders>
              <w:top w:val="nil"/>
              <w:left w:val="nil"/>
              <w:bottom w:val="single" w:sz="4" w:space="0" w:color="auto"/>
              <w:right w:val="single" w:sz="4" w:space="0" w:color="auto"/>
            </w:tcBorders>
            <w:shd w:val="clear" w:color="auto" w:fill="auto"/>
            <w:noWrap/>
            <w:vAlign w:val="center"/>
            <w:hideMark/>
          </w:tcPr>
          <w:p w14:paraId="4FC9B3A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USICAYOS</w:t>
            </w:r>
          </w:p>
        </w:tc>
        <w:tc>
          <w:tcPr>
            <w:tcW w:w="1075" w:type="dxa"/>
            <w:tcBorders>
              <w:top w:val="nil"/>
              <w:left w:val="nil"/>
              <w:bottom w:val="single" w:sz="4" w:space="0" w:color="auto"/>
              <w:right w:val="single" w:sz="4" w:space="0" w:color="auto"/>
            </w:tcBorders>
            <w:shd w:val="clear" w:color="auto" w:fill="auto"/>
            <w:noWrap/>
            <w:vAlign w:val="center"/>
          </w:tcPr>
          <w:p w14:paraId="07FE2A7F" w14:textId="3BB0E7F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154A8FE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DFE163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720</w:t>
            </w:r>
          </w:p>
        </w:tc>
        <w:tc>
          <w:tcPr>
            <w:tcW w:w="870" w:type="dxa"/>
            <w:tcBorders>
              <w:top w:val="nil"/>
              <w:left w:val="nil"/>
              <w:bottom w:val="single" w:sz="4" w:space="0" w:color="auto"/>
              <w:right w:val="single" w:sz="4" w:space="0" w:color="auto"/>
            </w:tcBorders>
            <w:shd w:val="clear" w:color="auto" w:fill="auto"/>
            <w:noWrap/>
            <w:vAlign w:val="center"/>
            <w:hideMark/>
          </w:tcPr>
          <w:p w14:paraId="47A6666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2103100151</w:t>
            </w:r>
          </w:p>
        </w:tc>
        <w:tc>
          <w:tcPr>
            <w:tcW w:w="3586" w:type="dxa"/>
            <w:tcBorders>
              <w:top w:val="nil"/>
              <w:left w:val="nil"/>
              <w:bottom w:val="single" w:sz="4" w:space="0" w:color="auto"/>
              <w:right w:val="single" w:sz="4" w:space="0" w:color="auto"/>
            </w:tcBorders>
            <w:shd w:val="clear" w:color="auto" w:fill="auto"/>
            <w:noWrap/>
            <w:vAlign w:val="center"/>
            <w:hideMark/>
          </w:tcPr>
          <w:p w14:paraId="55B3B9D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SAUCO</w:t>
            </w:r>
          </w:p>
        </w:tc>
        <w:tc>
          <w:tcPr>
            <w:tcW w:w="1314" w:type="dxa"/>
            <w:tcBorders>
              <w:top w:val="nil"/>
              <w:left w:val="nil"/>
              <w:bottom w:val="single" w:sz="4" w:space="0" w:color="auto"/>
              <w:right w:val="single" w:sz="4" w:space="0" w:color="auto"/>
            </w:tcBorders>
            <w:shd w:val="clear" w:color="auto" w:fill="auto"/>
            <w:noWrap/>
            <w:vAlign w:val="center"/>
            <w:hideMark/>
          </w:tcPr>
          <w:p w14:paraId="6AEE267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4D4621C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CARABAYA</w:t>
            </w:r>
          </w:p>
        </w:tc>
        <w:tc>
          <w:tcPr>
            <w:tcW w:w="2560" w:type="dxa"/>
            <w:tcBorders>
              <w:top w:val="nil"/>
              <w:left w:val="nil"/>
              <w:bottom w:val="single" w:sz="4" w:space="0" w:color="auto"/>
              <w:right w:val="single" w:sz="4" w:space="0" w:color="auto"/>
            </w:tcBorders>
            <w:shd w:val="clear" w:color="auto" w:fill="auto"/>
            <w:noWrap/>
            <w:vAlign w:val="center"/>
            <w:hideMark/>
          </w:tcPr>
          <w:p w14:paraId="168BCAC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USICAYOS</w:t>
            </w:r>
          </w:p>
        </w:tc>
        <w:tc>
          <w:tcPr>
            <w:tcW w:w="1075" w:type="dxa"/>
            <w:tcBorders>
              <w:top w:val="nil"/>
              <w:left w:val="nil"/>
              <w:bottom w:val="single" w:sz="4" w:space="0" w:color="auto"/>
              <w:right w:val="single" w:sz="4" w:space="0" w:color="auto"/>
            </w:tcBorders>
            <w:shd w:val="clear" w:color="auto" w:fill="auto"/>
            <w:noWrap/>
            <w:vAlign w:val="center"/>
          </w:tcPr>
          <w:p w14:paraId="0BF01B0E" w14:textId="0CBEDD3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74F861CD"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87E492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721</w:t>
            </w:r>
          </w:p>
        </w:tc>
        <w:tc>
          <w:tcPr>
            <w:tcW w:w="870" w:type="dxa"/>
            <w:tcBorders>
              <w:top w:val="nil"/>
              <w:left w:val="nil"/>
              <w:bottom w:val="single" w:sz="4" w:space="0" w:color="auto"/>
              <w:right w:val="single" w:sz="4" w:space="0" w:color="auto"/>
            </w:tcBorders>
            <w:shd w:val="clear" w:color="auto" w:fill="auto"/>
            <w:noWrap/>
            <w:vAlign w:val="center"/>
            <w:hideMark/>
          </w:tcPr>
          <w:p w14:paraId="4FC979F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2105020030</w:t>
            </w:r>
          </w:p>
        </w:tc>
        <w:tc>
          <w:tcPr>
            <w:tcW w:w="3586" w:type="dxa"/>
            <w:tcBorders>
              <w:top w:val="nil"/>
              <w:left w:val="nil"/>
              <w:bottom w:val="single" w:sz="4" w:space="0" w:color="auto"/>
              <w:right w:val="single" w:sz="4" w:space="0" w:color="auto"/>
            </w:tcBorders>
            <w:shd w:val="clear" w:color="auto" w:fill="auto"/>
            <w:noWrap/>
            <w:vAlign w:val="center"/>
            <w:hideMark/>
          </w:tcPr>
          <w:p w14:paraId="7F59E5C7"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CHALLAPALCA</w:t>
            </w:r>
          </w:p>
        </w:tc>
        <w:tc>
          <w:tcPr>
            <w:tcW w:w="1314" w:type="dxa"/>
            <w:tcBorders>
              <w:top w:val="nil"/>
              <w:left w:val="nil"/>
              <w:bottom w:val="single" w:sz="4" w:space="0" w:color="auto"/>
              <w:right w:val="single" w:sz="4" w:space="0" w:color="auto"/>
            </w:tcBorders>
            <w:shd w:val="clear" w:color="auto" w:fill="auto"/>
            <w:noWrap/>
            <w:vAlign w:val="center"/>
            <w:hideMark/>
          </w:tcPr>
          <w:p w14:paraId="36D101B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0B3AF3F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COLLAO</w:t>
            </w:r>
          </w:p>
        </w:tc>
        <w:tc>
          <w:tcPr>
            <w:tcW w:w="2560" w:type="dxa"/>
            <w:tcBorders>
              <w:top w:val="nil"/>
              <w:left w:val="nil"/>
              <w:bottom w:val="single" w:sz="4" w:space="0" w:color="auto"/>
              <w:right w:val="single" w:sz="4" w:space="0" w:color="auto"/>
            </w:tcBorders>
            <w:shd w:val="clear" w:color="auto" w:fill="auto"/>
            <w:noWrap/>
            <w:vAlign w:val="center"/>
            <w:hideMark/>
          </w:tcPr>
          <w:p w14:paraId="6FAF011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CAPAZO</w:t>
            </w:r>
          </w:p>
        </w:tc>
        <w:tc>
          <w:tcPr>
            <w:tcW w:w="1075" w:type="dxa"/>
            <w:tcBorders>
              <w:top w:val="nil"/>
              <w:left w:val="nil"/>
              <w:bottom w:val="single" w:sz="4" w:space="0" w:color="auto"/>
              <w:right w:val="single" w:sz="4" w:space="0" w:color="auto"/>
            </w:tcBorders>
            <w:shd w:val="clear" w:color="auto" w:fill="auto"/>
            <w:noWrap/>
            <w:vAlign w:val="center"/>
          </w:tcPr>
          <w:p w14:paraId="27C96A1B" w14:textId="113990E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1486428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7CCE71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722</w:t>
            </w:r>
          </w:p>
        </w:tc>
        <w:tc>
          <w:tcPr>
            <w:tcW w:w="870" w:type="dxa"/>
            <w:tcBorders>
              <w:top w:val="nil"/>
              <w:left w:val="nil"/>
              <w:bottom w:val="single" w:sz="4" w:space="0" w:color="auto"/>
              <w:right w:val="single" w:sz="4" w:space="0" w:color="auto"/>
            </w:tcBorders>
            <w:shd w:val="clear" w:color="auto" w:fill="auto"/>
            <w:noWrap/>
            <w:vAlign w:val="center"/>
            <w:hideMark/>
          </w:tcPr>
          <w:p w14:paraId="0AC938B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2106020039</w:t>
            </w:r>
          </w:p>
        </w:tc>
        <w:tc>
          <w:tcPr>
            <w:tcW w:w="3586" w:type="dxa"/>
            <w:tcBorders>
              <w:top w:val="nil"/>
              <w:left w:val="nil"/>
              <w:bottom w:val="single" w:sz="4" w:space="0" w:color="auto"/>
              <w:right w:val="single" w:sz="4" w:space="0" w:color="auto"/>
            </w:tcBorders>
            <w:shd w:val="clear" w:color="auto" w:fill="auto"/>
            <w:noWrap/>
            <w:vAlign w:val="center"/>
            <w:hideMark/>
          </w:tcPr>
          <w:p w14:paraId="6492821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SORAYCHO UMABAMBA</w:t>
            </w:r>
          </w:p>
        </w:tc>
        <w:tc>
          <w:tcPr>
            <w:tcW w:w="1314" w:type="dxa"/>
            <w:tcBorders>
              <w:top w:val="nil"/>
              <w:left w:val="nil"/>
              <w:bottom w:val="single" w:sz="4" w:space="0" w:color="auto"/>
              <w:right w:val="single" w:sz="4" w:space="0" w:color="auto"/>
            </w:tcBorders>
            <w:shd w:val="clear" w:color="auto" w:fill="auto"/>
            <w:noWrap/>
            <w:vAlign w:val="center"/>
            <w:hideMark/>
          </w:tcPr>
          <w:p w14:paraId="6395F84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0B63D8E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HUANCANE</w:t>
            </w:r>
          </w:p>
        </w:tc>
        <w:tc>
          <w:tcPr>
            <w:tcW w:w="2560" w:type="dxa"/>
            <w:tcBorders>
              <w:top w:val="nil"/>
              <w:left w:val="nil"/>
              <w:bottom w:val="single" w:sz="4" w:space="0" w:color="auto"/>
              <w:right w:val="single" w:sz="4" w:space="0" w:color="auto"/>
            </w:tcBorders>
            <w:shd w:val="clear" w:color="auto" w:fill="auto"/>
            <w:noWrap/>
            <w:vAlign w:val="center"/>
            <w:hideMark/>
          </w:tcPr>
          <w:p w14:paraId="1083CB9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COJATA</w:t>
            </w:r>
          </w:p>
        </w:tc>
        <w:tc>
          <w:tcPr>
            <w:tcW w:w="1075" w:type="dxa"/>
            <w:tcBorders>
              <w:top w:val="nil"/>
              <w:left w:val="nil"/>
              <w:bottom w:val="single" w:sz="4" w:space="0" w:color="auto"/>
              <w:right w:val="single" w:sz="4" w:space="0" w:color="auto"/>
            </w:tcBorders>
            <w:shd w:val="clear" w:color="auto" w:fill="auto"/>
            <w:noWrap/>
            <w:vAlign w:val="center"/>
          </w:tcPr>
          <w:p w14:paraId="2B270F64" w14:textId="687996EE"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50E22C7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DB1F3C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723</w:t>
            </w:r>
          </w:p>
        </w:tc>
        <w:tc>
          <w:tcPr>
            <w:tcW w:w="870" w:type="dxa"/>
            <w:tcBorders>
              <w:top w:val="nil"/>
              <w:left w:val="nil"/>
              <w:bottom w:val="single" w:sz="4" w:space="0" w:color="auto"/>
              <w:right w:val="single" w:sz="4" w:space="0" w:color="auto"/>
            </w:tcBorders>
            <w:shd w:val="clear" w:color="auto" w:fill="auto"/>
            <w:noWrap/>
            <w:vAlign w:val="center"/>
            <w:hideMark/>
          </w:tcPr>
          <w:p w14:paraId="2EE2EE5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2106020041</w:t>
            </w:r>
          </w:p>
        </w:tc>
        <w:tc>
          <w:tcPr>
            <w:tcW w:w="3586" w:type="dxa"/>
            <w:tcBorders>
              <w:top w:val="nil"/>
              <w:left w:val="nil"/>
              <w:bottom w:val="single" w:sz="4" w:space="0" w:color="auto"/>
              <w:right w:val="single" w:sz="4" w:space="0" w:color="auto"/>
            </w:tcBorders>
            <w:shd w:val="clear" w:color="auto" w:fill="auto"/>
            <w:noWrap/>
            <w:vAlign w:val="center"/>
            <w:hideMark/>
          </w:tcPr>
          <w:p w14:paraId="52DF5F65"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MECANI</w:t>
            </w:r>
          </w:p>
        </w:tc>
        <w:tc>
          <w:tcPr>
            <w:tcW w:w="1314" w:type="dxa"/>
            <w:tcBorders>
              <w:top w:val="nil"/>
              <w:left w:val="nil"/>
              <w:bottom w:val="single" w:sz="4" w:space="0" w:color="auto"/>
              <w:right w:val="single" w:sz="4" w:space="0" w:color="auto"/>
            </w:tcBorders>
            <w:shd w:val="clear" w:color="auto" w:fill="auto"/>
            <w:noWrap/>
            <w:vAlign w:val="center"/>
            <w:hideMark/>
          </w:tcPr>
          <w:p w14:paraId="5E5B77F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7616032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HUANCANE</w:t>
            </w:r>
          </w:p>
        </w:tc>
        <w:tc>
          <w:tcPr>
            <w:tcW w:w="2560" w:type="dxa"/>
            <w:tcBorders>
              <w:top w:val="nil"/>
              <w:left w:val="nil"/>
              <w:bottom w:val="single" w:sz="4" w:space="0" w:color="auto"/>
              <w:right w:val="single" w:sz="4" w:space="0" w:color="auto"/>
            </w:tcBorders>
            <w:shd w:val="clear" w:color="auto" w:fill="auto"/>
            <w:noWrap/>
            <w:vAlign w:val="center"/>
            <w:hideMark/>
          </w:tcPr>
          <w:p w14:paraId="45834FB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COJATA</w:t>
            </w:r>
          </w:p>
        </w:tc>
        <w:tc>
          <w:tcPr>
            <w:tcW w:w="1075" w:type="dxa"/>
            <w:tcBorders>
              <w:top w:val="nil"/>
              <w:left w:val="nil"/>
              <w:bottom w:val="single" w:sz="4" w:space="0" w:color="auto"/>
              <w:right w:val="single" w:sz="4" w:space="0" w:color="auto"/>
            </w:tcBorders>
            <w:shd w:val="clear" w:color="auto" w:fill="auto"/>
            <w:noWrap/>
            <w:vAlign w:val="center"/>
          </w:tcPr>
          <w:p w14:paraId="599554C7" w14:textId="1BA0299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54F1BDB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FD0805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724</w:t>
            </w:r>
          </w:p>
        </w:tc>
        <w:tc>
          <w:tcPr>
            <w:tcW w:w="870" w:type="dxa"/>
            <w:tcBorders>
              <w:top w:val="nil"/>
              <w:left w:val="nil"/>
              <w:bottom w:val="single" w:sz="4" w:space="0" w:color="auto"/>
              <w:right w:val="single" w:sz="4" w:space="0" w:color="auto"/>
            </w:tcBorders>
            <w:shd w:val="clear" w:color="auto" w:fill="auto"/>
            <w:noWrap/>
            <w:vAlign w:val="center"/>
            <w:hideMark/>
          </w:tcPr>
          <w:p w14:paraId="4CD92CE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2106020043</w:t>
            </w:r>
          </w:p>
        </w:tc>
        <w:tc>
          <w:tcPr>
            <w:tcW w:w="3586" w:type="dxa"/>
            <w:tcBorders>
              <w:top w:val="nil"/>
              <w:left w:val="nil"/>
              <w:bottom w:val="single" w:sz="4" w:space="0" w:color="auto"/>
              <w:right w:val="single" w:sz="4" w:space="0" w:color="auto"/>
            </w:tcBorders>
            <w:shd w:val="clear" w:color="auto" w:fill="auto"/>
            <w:noWrap/>
            <w:vAlign w:val="center"/>
            <w:hideMark/>
          </w:tcPr>
          <w:p w14:paraId="429D6254"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CALLENUTA KANTATI URURI</w:t>
            </w:r>
          </w:p>
        </w:tc>
        <w:tc>
          <w:tcPr>
            <w:tcW w:w="1314" w:type="dxa"/>
            <w:tcBorders>
              <w:top w:val="nil"/>
              <w:left w:val="nil"/>
              <w:bottom w:val="single" w:sz="4" w:space="0" w:color="auto"/>
              <w:right w:val="single" w:sz="4" w:space="0" w:color="auto"/>
            </w:tcBorders>
            <w:shd w:val="clear" w:color="auto" w:fill="auto"/>
            <w:noWrap/>
            <w:vAlign w:val="center"/>
            <w:hideMark/>
          </w:tcPr>
          <w:p w14:paraId="2AD20F6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57A4AE1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HUANCANE</w:t>
            </w:r>
          </w:p>
        </w:tc>
        <w:tc>
          <w:tcPr>
            <w:tcW w:w="2560" w:type="dxa"/>
            <w:tcBorders>
              <w:top w:val="nil"/>
              <w:left w:val="nil"/>
              <w:bottom w:val="single" w:sz="4" w:space="0" w:color="auto"/>
              <w:right w:val="single" w:sz="4" w:space="0" w:color="auto"/>
            </w:tcBorders>
            <w:shd w:val="clear" w:color="auto" w:fill="auto"/>
            <w:noWrap/>
            <w:vAlign w:val="center"/>
            <w:hideMark/>
          </w:tcPr>
          <w:p w14:paraId="63B693F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COJATA</w:t>
            </w:r>
          </w:p>
        </w:tc>
        <w:tc>
          <w:tcPr>
            <w:tcW w:w="1075" w:type="dxa"/>
            <w:tcBorders>
              <w:top w:val="nil"/>
              <w:left w:val="nil"/>
              <w:bottom w:val="single" w:sz="4" w:space="0" w:color="auto"/>
              <w:right w:val="single" w:sz="4" w:space="0" w:color="auto"/>
            </w:tcBorders>
            <w:shd w:val="clear" w:color="auto" w:fill="auto"/>
            <w:noWrap/>
            <w:vAlign w:val="center"/>
          </w:tcPr>
          <w:p w14:paraId="6E5884F6" w14:textId="6A6751E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4AAA3AAA"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907E22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725</w:t>
            </w:r>
          </w:p>
        </w:tc>
        <w:tc>
          <w:tcPr>
            <w:tcW w:w="870" w:type="dxa"/>
            <w:tcBorders>
              <w:top w:val="nil"/>
              <w:left w:val="nil"/>
              <w:bottom w:val="single" w:sz="4" w:space="0" w:color="auto"/>
              <w:right w:val="single" w:sz="4" w:space="0" w:color="auto"/>
            </w:tcBorders>
            <w:shd w:val="clear" w:color="auto" w:fill="auto"/>
            <w:noWrap/>
            <w:vAlign w:val="center"/>
            <w:hideMark/>
          </w:tcPr>
          <w:p w14:paraId="1E7B053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2106080007</w:t>
            </w:r>
          </w:p>
        </w:tc>
        <w:tc>
          <w:tcPr>
            <w:tcW w:w="3586" w:type="dxa"/>
            <w:tcBorders>
              <w:top w:val="nil"/>
              <w:left w:val="nil"/>
              <w:bottom w:val="single" w:sz="4" w:space="0" w:color="auto"/>
              <w:right w:val="single" w:sz="4" w:space="0" w:color="auto"/>
            </w:tcBorders>
            <w:shd w:val="clear" w:color="auto" w:fill="auto"/>
            <w:noWrap/>
            <w:vAlign w:val="center"/>
            <w:hideMark/>
          </w:tcPr>
          <w:p w14:paraId="7084317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LIBERTAD</w:t>
            </w:r>
          </w:p>
        </w:tc>
        <w:tc>
          <w:tcPr>
            <w:tcW w:w="1314" w:type="dxa"/>
            <w:tcBorders>
              <w:top w:val="nil"/>
              <w:left w:val="nil"/>
              <w:bottom w:val="single" w:sz="4" w:space="0" w:color="auto"/>
              <w:right w:val="single" w:sz="4" w:space="0" w:color="auto"/>
            </w:tcBorders>
            <w:shd w:val="clear" w:color="auto" w:fill="auto"/>
            <w:noWrap/>
            <w:vAlign w:val="center"/>
            <w:hideMark/>
          </w:tcPr>
          <w:p w14:paraId="1A6BD48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35C49DB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HUANCANE</w:t>
            </w:r>
          </w:p>
        </w:tc>
        <w:tc>
          <w:tcPr>
            <w:tcW w:w="2560" w:type="dxa"/>
            <w:tcBorders>
              <w:top w:val="nil"/>
              <w:left w:val="nil"/>
              <w:bottom w:val="single" w:sz="4" w:space="0" w:color="auto"/>
              <w:right w:val="single" w:sz="4" w:space="0" w:color="auto"/>
            </w:tcBorders>
            <w:shd w:val="clear" w:color="auto" w:fill="auto"/>
            <w:noWrap/>
            <w:vAlign w:val="center"/>
            <w:hideMark/>
          </w:tcPr>
          <w:p w14:paraId="52E2BC6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VILQUE CHICO</w:t>
            </w:r>
          </w:p>
        </w:tc>
        <w:tc>
          <w:tcPr>
            <w:tcW w:w="1075" w:type="dxa"/>
            <w:tcBorders>
              <w:top w:val="nil"/>
              <w:left w:val="nil"/>
              <w:bottom w:val="single" w:sz="4" w:space="0" w:color="auto"/>
              <w:right w:val="single" w:sz="4" w:space="0" w:color="auto"/>
            </w:tcBorders>
            <w:shd w:val="clear" w:color="auto" w:fill="auto"/>
            <w:noWrap/>
            <w:vAlign w:val="center"/>
          </w:tcPr>
          <w:p w14:paraId="5F61EC11" w14:textId="18BCF30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F51623E"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F997A9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726</w:t>
            </w:r>
          </w:p>
        </w:tc>
        <w:tc>
          <w:tcPr>
            <w:tcW w:w="870" w:type="dxa"/>
            <w:tcBorders>
              <w:top w:val="nil"/>
              <w:left w:val="nil"/>
              <w:bottom w:val="single" w:sz="4" w:space="0" w:color="auto"/>
              <w:right w:val="single" w:sz="4" w:space="0" w:color="auto"/>
            </w:tcBorders>
            <w:shd w:val="clear" w:color="auto" w:fill="auto"/>
            <w:noWrap/>
            <w:vAlign w:val="center"/>
            <w:hideMark/>
          </w:tcPr>
          <w:p w14:paraId="3E004C0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2106080009</w:t>
            </w:r>
          </w:p>
        </w:tc>
        <w:tc>
          <w:tcPr>
            <w:tcW w:w="3586" w:type="dxa"/>
            <w:tcBorders>
              <w:top w:val="nil"/>
              <w:left w:val="nil"/>
              <w:bottom w:val="single" w:sz="4" w:space="0" w:color="auto"/>
              <w:right w:val="single" w:sz="4" w:space="0" w:color="auto"/>
            </w:tcBorders>
            <w:shd w:val="clear" w:color="auto" w:fill="auto"/>
            <w:noWrap/>
            <w:vAlign w:val="center"/>
            <w:hideMark/>
          </w:tcPr>
          <w:p w14:paraId="2C72188A"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1314" w:type="dxa"/>
            <w:tcBorders>
              <w:top w:val="nil"/>
              <w:left w:val="nil"/>
              <w:bottom w:val="single" w:sz="4" w:space="0" w:color="auto"/>
              <w:right w:val="single" w:sz="4" w:space="0" w:color="auto"/>
            </w:tcBorders>
            <w:shd w:val="clear" w:color="auto" w:fill="auto"/>
            <w:noWrap/>
            <w:vAlign w:val="center"/>
            <w:hideMark/>
          </w:tcPr>
          <w:p w14:paraId="3024381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788932B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HUANCANE</w:t>
            </w:r>
          </w:p>
        </w:tc>
        <w:tc>
          <w:tcPr>
            <w:tcW w:w="2560" w:type="dxa"/>
            <w:tcBorders>
              <w:top w:val="nil"/>
              <w:left w:val="nil"/>
              <w:bottom w:val="single" w:sz="4" w:space="0" w:color="auto"/>
              <w:right w:val="single" w:sz="4" w:space="0" w:color="auto"/>
            </w:tcBorders>
            <w:shd w:val="clear" w:color="auto" w:fill="auto"/>
            <w:noWrap/>
            <w:vAlign w:val="center"/>
            <w:hideMark/>
          </w:tcPr>
          <w:p w14:paraId="426B2DD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VILQUE CHICO</w:t>
            </w:r>
          </w:p>
        </w:tc>
        <w:tc>
          <w:tcPr>
            <w:tcW w:w="1075" w:type="dxa"/>
            <w:tcBorders>
              <w:top w:val="nil"/>
              <w:left w:val="nil"/>
              <w:bottom w:val="single" w:sz="4" w:space="0" w:color="auto"/>
              <w:right w:val="single" w:sz="4" w:space="0" w:color="auto"/>
            </w:tcBorders>
            <w:shd w:val="clear" w:color="auto" w:fill="auto"/>
            <w:noWrap/>
            <w:vAlign w:val="center"/>
          </w:tcPr>
          <w:p w14:paraId="24CB1E2D" w14:textId="23C4995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6137B61"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032995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727</w:t>
            </w:r>
          </w:p>
        </w:tc>
        <w:tc>
          <w:tcPr>
            <w:tcW w:w="870" w:type="dxa"/>
            <w:tcBorders>
              <w:top w:val="nil"/>
              <w:left w:val="nil"/>
              <w:bottom w:val="single" w:sz="4" w:space="0" w:color="auto"/>
              <w:right w:val="single" w:sz="4" w:space="0" w:color="auto"/>
            </w:tcBorders>
            <w:shd w:val="clear" w:color="auto" w:fill="auto"/>
            <w:noWrap/>
            <w:vAlign w:val="center"/>
            <w:hideMark/>
          </w:tcPr>
          <w:p w14:paraId="0031C75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2106080013</w:t>
            </w:r>
          </w:p>
        </w:tc>
        <w:tc>
          <w:tcPr>
            <w:tcW w:w="3586" w:type="dxa"/>
            <w:tcBorders>
              <w:top w:val="nil"/>
              <w:left w:val="nil"/>
              <w:bottom w:val="single" w:sz="4" w:space="0" w:color="auto"/>
              <w:right w:val="single" w:sz="4" w:space="0" w:color="auto"/>
            </w:tcBorders>
            <w:shd w:val="clear" w:color="auto" w:fill="auto"/>
            <w:noWrap/>
            <w:vAlign w:val="center"/>
            <w:hideMark/>
          </w:tcPr>
          <w:p w14:paraId="10B956E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PANASCACHI (LACAYANI)</w:t>
            </w:r>
          </w:p>
        </w:tc>
        <w:tc>
          <w:tcPr>
            <w:tcW w:w="1314" w:type="dxa"/>
            <w:tcBorders>
              <w:top w:val="nil"/>
              <w:left w:val="nil"/>
              <w:bottom w:val="single" w:sz="4" w:space="0" w:color="auto"/>
              <w:right w:val="single" w:sz="4" w:space="0" w:color="auto"/>
            </w:tcBorders>
            <w:shd w:val="clear" w:color="auto" w:fill="auto"/>
            <w:noWrap/>
            <w:vAlign w:val="center"/>
            <w:hideMark/>
          </w:tcPr>
          <w:p w14:paraId="3147D74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2C1999B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HUANCANE</w:t>
            </w:r>
          </w:p>
        </w:tc>
        <w:tc>
          <w:tcPr>
            <w:tcW w:w="2560" w:type="dxa"/>
            <w:tcBorders>
              <w:top w:val="nil"/>
              <w:left w:val="nil"/>
              <w:bottom w:val="single" w:sz="4" w:space="0" w:color="auto"/>
              <w:right w:val="single" w:sz="4" w:space="0" w:color="auto"/>
            </w:tcBorders>
            <w:shd w:val="clear" w:color="auto" w:fill="auto"/>
            <w:noWrap/>
            <w:vAlign w:val="center"/>
            <w:hideMark/>
          </w:tcPr>
          <w:p w14:paraId="6D2A908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VILQUE CHICO</w:t>
            </w:r>
          </w:p>
        </w:tc>
        <w:tc>
          <w:tcPr>
            <w:tcW w:w="1075" w:type="dxa"/>
            <w:tcBorders>
              <w:top w:val="nil"/>
              <w:left w:val="nil"/>
              <w:bottom w:val="single" w:sz="4" w:space="0" w:color="auto"/>
              <w:right w:val="single" w:sz="4" w:space="0" w:color="auto"/>
            </w:tcBorders>
            <w:shd w:val="clear" w:color="auto" w:fill="auto"/>
            <w:noWrap/>
            <w:vAlign w:val="center"/>
          </w:tcPr>
          <w:p w14:paraId="14F7EB88" w14:textId="483BFFE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55E9195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470E9D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728</w:t>
            </w:r>
          </w:p>
        </w:tc>
        <w:tc>
          <w:tcPr>
            <w:tcW w:w="870" w:type="dxa"/>
            <w:tcBorders>
              <w:top w:val="nil"/>
              <w:left w:val="nil"/>
              <w:bottom w:val="single" w:sz="4" w:space="0" w:color="auto"/>
              <w:right w:val="single" w:sz="4" w:space="0" w:color="auto"/>
            </w:tcBorders>
            <w:shd w:val="clear" w:color="auto" w:fill="auto"/>
            <w:noWrap/>
            <w:vAlign w:val="center"/>
            <w:hideMark/>
          </w:tcPr>
          <w:p w14:paraId="6AC7C06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2106080088</w:t>
            </w:r>
          </w:p>
        </w:tc>
        <w:tc>
          <w:tcPr>
            <w:tcW w:w="3586" w:type="dxa"/>
            <w:tcBorders>
              <w:top w:val="nil"/>
              <w:left w:val="nil"/>
              <w:bottom w:val="single" w:sz="4" w:space="0" w:color="auto"/>
              <w:right w:val="single" w:sz="4" w:space="0" w:color="auto"/>
            </w:tcBorders>
            <w:shd w:val="clear" w:color="auto" w:fill="auto"/>
            <w:noWrap/>
            <w:vAlign w:val="center"/>
            <w:hideMark/>
          </w:tcPr>
          <w:p w14:paraId="0C2C634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UTATA (SAN SALVADOR LLACHACATA)</w:t>
            </w:r>
          </w:p>
        </w:tc>
        <w:tc>
          <w:tcPr>
            <w:tcW w:w="1314" w:type="dxa"/>
            <w:tcBorders>
              <w:top w:val="nil"/>
              <w:left w:val="nil"/>
              <w:bottom w:val="single" w:sz="4" w:space="0" w:color="auto"/>
              <w:right w:val="single" w:sz="4" w:space="0" w:color="auto"/>
            </w:tcBorders>
            <w:shd w:val="clear" w:color="auto" w:fill="auto"/>
            <w:noWrap/>
            <w:vAlign w:val="center"/>
            <w:hideMark/>
          </w:tcPr>
          <w:p w14:paraId="1DE9F91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340657E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HUANCANE</w:t>
            </w:r>
          </w:p>
        </w:tc>
        <w:tc>
          <w:tcPr>
            <w:tcW w:w="2560" w:type="dxa"/>
            <w:tcBorders>
              <w:top w:val="nil"/>
              <w:left w:val="nil"/>
              <w:bottom w:val="single" w:sz="4" w:space="0" w:color="auto"/>
              <w:right w:val="single" w:sz="4" w:space="0" w:color="auto"/>
            </w:tcBorders>
            <w:shd w:val="clear" w:color="auto" w:fill="auto"/>
            <w:noWrap/>
            <w:vAlign w:val="center"/>
            <w:hideMark/>
          </w:tcPr>
          <w:p w14:paraId="726608C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VILQUE CHICO</w:t>
            </w:r>
          </w:p>
        </w:tc>
        <w:tc>
          <w:tcPr>
            <w:tcW w:w="1075" w:type="dxa"/>
            <w:tcBorders>
              <w:top w:val="nil"/>
              <w:left w:val="nil"/>
              <w:bottom w:val="single" w:sz="4" w:space="0" w:color="auto"/>
              <w:right w:val="single" w:sz="4" w:space="0" w:color="auto"/>
            </w:tcBorders>
            <w:shd w:val="clear" w:color="auto" w:fill="auto"/>
            <w:noWrap/>
            <w:vAlign w:val="center"/>
          </w:tcPr>
          <w:p w14:paraId="4F6AF941" w14:textId="40D59544"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BAB499D"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A7DF99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729</w:t>
            </w:r>
          </w:p>
        </w:tc>
        <w:tc>
          <w:tcPr>
            <w:tcW w:w="870" w:type="dxa"/>
            <w:tcBorders>
              <w:top w:val="nil"/>
              <w:left w:val="nil"/>
              <w:bottom w:val="single" w:sz="4" w:space="0" w:color="auto"/>
              <w:right w:val="single" w:sz="4" w:space="0" w:color="auto"/>
            </w:tcBorders>
            <w:shd w:val="clear" w:color="auto" w:fill="auto"/>
            <w:noWrap/>
            <w:vAlign w:val="center"/>
            <w:hideMark/>
          </w:tcPr>
          <w:p w14:paraId="7DDC1D2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2106080133</w:t>
            </w:r>
          </w:p>
        </w:tc>
        <w:tc>
          <w:tcPr>
            <w:tcW w:w="3586" w:type="dxa"/>
            <w:tcBorders>
              <w:top w:val="nil"/>
              <w:left w:val="nil"/>
              <w:bottom w:val="single" w:sz="4" w:space="0" w:color="auto"/>
              <w:right w:val="single" w:sz="4" w:space="0" w:color="auto"/>
            </w:tcBorders>
            <w:shd w:val="clear" w:color="auto" w:fill="auto"/>
            <w:noWrap/>
            <w:vAlign w:val="center"/>
            <w:hideMark/>
          </w:tcPr>
          <w:p w14:paraId="0056FCB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PARAHUAYCHO</w:t>
            </w:r>
          </w:p>
        </w:tc>
        <w:tc>
          <w:tcPr>
            <w:tcW w:w="1314" w:type="dxa"/>
            <w:tcBorders>
              <w:top w:val="nil"/>
              <w:left w:val="nil"/>
              <w:bottom w:val="single" w:sz="4" w:space="0" w:color="auto"/>
              <w:right w:val="single" w:sz="4" w:space="0" w:color="auto"/>
            </w:tcBorders>
            <w:shd w:val="clear" w:color="auto" w:fill="auto"/>
            <w:noWrap/>
            <w:vAlign w:val="center"/>
            <w:hideMark/>
          </w:tcPr>
          <w:p w14:paraId="242AD8D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1ACEA04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HUANCANE</w:t>
            </w:r>
          </w:p>
        </w:tc>
        <w:tc>
          <w:tcPr>
            <w:tcW w:w="2560" w:type="dxa"/>
            <w:tcBorders>
              <w:top w:val="nil"/>
              <w:left w:val="nil"/>
              <w:bottom w:val="single" w:sz="4" w:space="0" w:color="auto"/>
              <w:right w:val="single" w:sz="4" w:space="0" w:color="auto"/>
            </w:tcBorders>
            <w:shd w:val="clear" w:color="auto" w:fill="auto"/>
            <w:noWrap/>
            <w:vAlign w:val="center"/>
            <w:hideMark/>
          </w:tcPr>
          <w:p w14:paraId="03E8A88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VILQUE CHICO</w:t>
            </w:r>
          </w:p>
        </w:tc>
        <w:tc>
          <w:tcPr>
            <w:tcW w:w="1075" w:type="dxa"/>
            <w:tcBorders>
              <w:top w:val="nil"/>
              <w:left w:val="nil"/>
              <w:bottom w:val="single" w:sz="4" w:space="0" w:color="auto"/>
              <w:right w:val="single" w:sz="4" w:space="0" w:color="auto"/>
            </w:tcBorders>
            <w:shd w:val="clear" w:color="auto" w:fill="auto"/>
            <w:noWrap/>
            <w:vAlign w:val="center"/>
          </w:tcPr>
          <w:p w14:paraId="0F9614DE" w14:textId="5CCC22B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7E8282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533D20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730</w:t>
            </w:r>
          </w:p>
        </w:tc>
        <w:tc>
          <w:tcPr>
            <w:tcW w:w="870" w:type="dxa"/>
            <w:tcBorders>
              <w:top w:val="nil"/>
              <w:left w:val="nil"/>
              <w:bottom w:val="single" w:sz="4" w:space="0" w:color="auto"/>
              <w:right w:val="single" w:sz="4" w:space="0" w:color="auto"/>
            </w:tcBorders>
            <w:shd w:val="clear" w:color="auto" w:fill="auto"/>
            <w:noWrap/>
            <w:vAlign w:val="center"/>
            <w:hideMark/>
          </w:tcPr>
          <w:p w14:paraId="700CD65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2107050042</w:t>
            </w:r>
          </w:p>
        </w:tc>
        <w:tc>
          <w:tcPr>
            <w:tcW w:w="3586" w:type="dxa"/>
            <w:tcBorders>
              <w:top w:val="nil"/>
              <w:left w:val="nil"/>
              <w:bottom w:val="single" w:sz="4" w:space="0" w:color="auto"/>
              <w:right w:val="single" w:sz="4" w:space="0" w:color="auto"/>
            </w:tcBorders>
            <w:shd w:val="clear" w:color="auto" w:fill="auto"/>
            <w:noWrap/>
            <w:vAlign w:val="center"/>
            <w:hideMark/>
          </w:tcPr>
          <w:p w14:paraId="3786CCB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CAYCHO</w:t>
            </w:r>
          </w:p>
        </w:tc>
        <w:tc>
          <w:tcPr>
            <w:tcW w:w="1314" w:type="dxa"/>
            <w:tcBorders>
              <w:top w:val="nil"/>
              <w:left w:val="nil"/>
              <w:bottom w:val="single" w:sz="4" w:space="0" w:color="auto"/>
              <w:right w:val="single" w:sz="4" w:space="0" w:color="auto"/>
            </w:tcBorders>
            <w:shd w:val="clear" w:color="auto" w:fill="auto"/>
            <w:noWrap/>
            <w:vAlign w:val="center"/>
            <w:hideMark/>
          </w:tcPr>
          <w:p w14:paraId="4968B33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50B129C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LAMPA</w:t>
            </w:r>
          </w:p>
        </w:tc>
        <w:tc>
          <w:tcPr>
            <w:tcW w:w="2560" w:type="dxa"/>
            <w:tcBorders>
              <w:top w:val="nil"/>
              <w:left w:val="nil"/>
              <w:bottom w:val="single" w:sz="4" w:space="0" w:color="auto"/>
              <w:right w:val="single" w:sz="4" w:space="0" w:color="auto"/>
            </w:tcBorders>
            <w:shd w:val="clear" w:color="auto" w:fill="auto"/>
            <w:noWrap/>
            <w:vAlign w:val="center"/>
            <w:hideMark/>
          </w:tcPr>
          <w:p w14:paraId="379D032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OCUVIRI</w:t>
            </w:r>
          </w:p>
        </w:tc>
        <w:tc>
          <w:tcPr>
            <w:tcW w:w="1075" w:type="dxa"/>
            <w:tcBorders>
              <w:top w:val="nil"/>
              <w:left w:val="nil"/>
              <w:bottom w:val="single" w:sz="4" w:space="0" w:color="auto"/>
              <w:right w:val="single" w:sz="4" w:space="0" w:color="auto"/>
            </w:tcBorders>
            <w:shd w:val="clear" w:color="auto" w:fill="auto"/>
            <w:noWrap/>
            <w:vAlign w:val="center"/>
          </w:tcPr>
          <w:p w14:paraId="1D8F9231" w14:textId="1E5C146E"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53154EA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05975E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731</w:t>
            </w:r>
          </w:p>
        </w:tc>
        <w:tc>
          <w:tcPr>
            <w:tcW w:w="870" w:type="dxa"/>
            <w:tcBorders>
              <w:top w:val="nil"/>
              <w:left w:val="nil"/>
              <w:bottom w:val="single" w:sz="4" w:space="0" w:color="auto"/>
              <w:right w:val="single" w:sz="4" w:space="0" w:color="auto"/>
            </w:tcBorders>
            <w:shd w:val="clear" w:color="auto" w:fill="auto"/>
            <w:noWrap/>
            <w:vAlign w:val="center"/>
            <w:hideMark/>
          </w:tcPr>
          <w:p w14:paraId="530BE91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2107050770</w:t>
            </w:r>
          </w:p>
        </w:tc>
        <w:tc>
          <w:tcPr>
            <w:tcW w:w="3586" w:type="dxa"/>
            <w:tcBorders>
              <w:top w:val="nil"/>
              <w:left w:val="nil"/>
              <w:bottom w:val="single" w:sz="4" w:space="0" w:color="auto"/>
              <w:right w:val="single" w:sz="4" w:space="0" w:color="auto"/>
            </w:tcBorders>
            <w:shd w:val="clear" w:color="auto" w:fill="auto"/>
            <w:noWrap/>
            <w:vAlign w:val="center"/>
            <w:hideMark/>
          </w:tcPr>
          <w:p w14:paraId="0AF9111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OCOVIRI</w:t>
            </w:r>
          </w:p>
        </w:tc>
        <w:tc>
          <w:tcPr>
            <w:tcW w:w="1314" w:type="dxa"/>
            <w:tcBorders>
              <w:top w:val="nil"/>
              <w:left w:val="nil"/>
              <w:bottom w:val="single" w:sz="4" w:space="0" w:color="auto"/>
              <w:right w:val="single" w:sz="4" w:space="0" w:color="auto"/>
            </w:tcBorders>
            <w:shd w:val="clear" w:color="auto" w:fill="auto"/>
            <w:noWrap/>
            <w:vAlign w:val="center"/>
            <w:hideMark/>
          </w:tcPr>
          <w:p w14:paraId="10113FA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00C3A82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LAMPA</w:t>
            </w:r>
          </w:p>
        </w:tc>
        <w:tc>
          <w:tcPr>
            <w:tcW w:w="2560" w:type="dxa"/>
            <w:tcBorders>
              <w:top w:val="nil"/>
              <w:left w:val="nil"/>
              <w:bottom w:val="single" w:sz="4" w:space="0" w:color="auto"/>
              <w:right w:val="single" w:sz="4" w:space="0" w:color="auto"/>
            </w:tcBorders>
            <w:shd w:val="clear" w:color="auto" w:fill="auto"/>
            <w:noWrap/>
            <w:vAlign w:val="center"/>
            <w:hideMark/>
          </w:tcPr>
          <w:p w14:paraId="6D16F31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OCUVIRI</w:t>
            </w:r>
          </w:p>
        </w:tc>
        <w:tc>
          <w:tcPr>
            <w:tcW w:w="1075" w:type="dxa"/>
            <w:tcBorders>
              <w:top w:val="nil"/>
              <w:left w:val="nil"/>
              <w:bottom w:val="single" w:sz="4" w:space="0" w:color="auto"/>
              <w:right w:val="single" w:sz="4" w:space="0" w:color="auto"/>
            </w:tcBorders>
            <w:shd w:val="clear" w:color="auto" w:fill="auto"/>
            <w:noWrap/>
            <w:vAlign w:val="center"/>
          </w:tcPr>
          <w:p w14:paraId="24790DDB" w14:textId="4D888CE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326D8A8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377D43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732</w:t>
            </w:r>
          </w:p>
        </w:tc>
        <w:tc>
          <w:tcPr>
            <w:tcW w:w="870" w:type="dxa"/>
            <w:tcBorders>
              <w:top w:val="nil"/>
              <w:left w:val="nil"/>
              <w:bottom w:val="single" w:sz="4" w:space="0" w:color="auto"/>
              <w:right w:val="single" w:sz="4" w:space="0" w:color="auto"/>
            </w:tcBorders>
            <w:shd w:val="clear" w:color="auto" w:fill="auto"/>
            <w:noWrap/>
            <w:vAlign w:val="center"/>
            <w:hideMark/>
          </w:tcPr>
          <w:p w14:paraId="5715BAA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2107060007</w:t>
            </w:r>
          </w:p>
        </w:tc>
        <w:tc>
          <w:tcPr>
            <w:tcW w:w="3586" w:type="dxa"/>
            <w:tcBorders>
              <w:top w:val="nil"/>
              <w:left w:val="nil"/>
              <w:bottom w:val="single" w:sz="4" w:space="0" w:color="auto"/>
              <w:right w:val="single" w:sz="4" w:space="0" w:color="auto"/>
            </w:tcBorders>
            <w:shd w:val="clear" w:color="auto" w:fill="auto"/>
            <w:noWrap/>
            <w:vAlign w:val="center"/>
            <w:hideMark/>
          </w:tcPr>
          <w:p w14:paraId="77A706D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UMAÑA</w:t>
            </w:r>
          </w:p>
        </w:tc>
        <w:tc>
          <w:tcPr>
            <w:tcW w:w="1314" w:type="dxa"/>
            <w:tcBorders>
              <w:top w:val="nil"/>
              <w:left w:val="nil"/>
              <w:bottom w:val="single" w:sz="4" w:space="0" w:color="auto"/>
              <w:right w:val="single" w:sz="4" w:space="0" w:color="auto"/>
            </w:tcBorders>
            <w:shd w:val="clear" w:color="auto" w:fill="auto"/>
            <w:noWrap/>
            <w:vAlign w:val="center"/>
            <w:hideMark/>
          </w:tcPr>
          <w:p w14:paraId="5DBF36D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0BA76E9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LAMPA</w:t>
            </w:r>
          </w:p>
        </w:tc>
        <w:tc>
          <w:tcPr>
            <w:tcW w:w="2560" w:type="dxa"/>
            <w:tcBorders>
              <w:top w:val="nil"/>
              <w:left w:val="nil"/>
              <w:bottom w:val="single" w:sz="4" w:space="0" w:color="auto"/>
              <w:right w:val="single" w:sz="4" w:space="0" w:color="auto"/>
            </w:tcBorders>
            <w:shd w:val="clear" w:color="auto" w:fill="auto"/>
            <w:noWrap/>
            <w:vAlign w:val="center"/>
            <w:hideMark/>
          </w:tcPr>
          <w:p w14:paraId="314B195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PALCA</w:t>
            </w:r>
          </w:p>
        </w:tc>
        <w:tc>
          <w:tcPr>
            <w:tcW w:w="1075" w:type="dxa"/>
            <w:tcBorders>
              <w:top w:val="nil"/>
              <w:left w:val="nil"/>
              <w:bottom w:val="single" w:sz="4" w:space="0" w:color="auto"/>
              <w:right w:val="single" w:sz="4" w:space="0" w:color="auto"/>
            </w:tcBorders>
            <w:shd w:val="clear" w:color="auto" w:fill="auto"/>
            <w:noWrap/>
            <w:vAlign w:val="center"/>
          </w:tcPr>
          <w:p w14:paraId="2918AB3A" w14:textId="0A92B564"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5541AA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F67B78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733</w:t>
            </w:r>
          </w:p>
        </w:tc>
        <w:tc>
          <w:tcPr>
            <w:tcW w:w="870" w:type="dxa"/>
            <w:tcBorders>
              <w:top w:val="nil"/>
              <w:left w:val="nil"/>
              <w:bottom w:val="single" w:sz="4" w:space="0" w:color="auto"/>
              <w:right w:val="single" w:sz="4" w:space="0" w:color="auto"/>
            </w:tcBorders>
            <w:shd w:val="clear" w:color="auto" w:fill="auto"/>
            <w:noWrap/>
            <w:vAlign w:val="center"/>
            <w:hideMark/>
          </w:tcPr>
          <w:p w14:paraId="38F7A9A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2107060016</w:t>
            </w:r>
          </w:p>
        </w:tc>
        <w:tc>
          <w:tcPr>
            <w:tcW w:w="3586" w:type="dxa"/>
            <w:tcBorders>
              <w:top w:val="nil"/>
              <w:left w:val="nil"/>
              <w:bottom w:val="single" w:sz="4" w:space="0" w:color="auto"/>
              <w:right w:val="single" w:sz="4" w:space="0" w:color="auto"/>
            </w:tcBorders>
            <w:shd w:val="clear" w:color="auto" w:fill="auto"/>
            <w:noWrap/>
            <w:vAlign w:val="center"/>
            <w:hideMark/>
          </w:tcPr>
          <w:p w14:paraId="10335032"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CENTRAL UMPOCO</w:t>
            </w:r>
          </w:p>
        </w:tc>
        <w:tc>
          <w:tcPr>
            <w:tcW w:w="1314" w:type="dxa"/>
            <w:tcBorders>
              <w:top w:val="nil"/>
              <w:left w:val="nil"/>
              <w:bottom w:val="single" w:sz="4" w:space="0" w:color="auto"/>
              <w:right w:val="single" w:sz="4" w:space="0" w:color="auto"/>
            </w:tcBorders>
            <w:shd w:val="clear" w:color="auto" w:fill="auto"/>
            <w:noWrap/>
            <w:vAlign w:val="center"/>
            <w:hideMark/>
          </w:tcPr>
          <w:p w14:paraId="1B98455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3BA7DBE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LAMPA</w:t>
            </w:r>
          </w:p>
        </w:tc>
        <w:tc>
          <w:tcPr>
            <w:tcW w:w="2560" w:type="dxa"/>
            <w:tcBorders>
              <w:top w:val="nil"/>
              <w:left w:val="nil"/>
              <w:bottom w:val="single" w:sz="4" w:space="0" w:color="auto"/>
              <w:right w:val="single" w:sz="4" w:space="0" w:color="auto"/>
            </w:tcBorders>
            <w:shd w:val="clear" w:color="auto" w:fill="auto"/>
            <w:noWrap/>
            <w:vAlign w:val="center"/>
            <w:hideMark/>
          </w:tcPr>
          <w:p w14:paraId="31AC6F4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PALCA</w:t>
            </w:r>
          </w:p>
        </w:tc>
        <w:tc>
          <w:tcPr>
            <w:tcW w:w="1075" w:type="dxa"/>
            <w:tcBorders>
              <w:top w:val="nil"/>
              <w:left w:val="nil"/>
              <w:bottom w:val="single" w:sz="4" w:space="0" w:color="auto"/>
              <w:right w:val="single" w:sz="4" w:space="0" w:color="auto"/>
            </w:tcBorders>
            <w:shd w:val="clear" w:color="auto" w:fill="auto"/>
            <w:noWrap/>
            <w:vAlign w:val="center"/>
          </w:tcPr>
          <w:p w14:paraId="3F35FDBD" w14:textId="394582A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5B3DF13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68FF83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734</w:t>
            </w:r>
          </w:p>
        </w:tc>
        <w:tc>
          <w:tcPr>
            <w:tcW w:w="870" w:type="dxa"/>
            <w:tcBorders>
              <w:top w:val="nil"/>
              <w:left w:val="nil"/>
              <w:bottom w:val="single" w:sz="4" w:space="0" w:color="auto"/>
              <w:right w:val="single" w:sz="4" w:space="0" w:color="auto"/>
            </w:tcBorders>
            <w:shd w:val="clear" w:color="auto" w:fill="auto"/>
            <w:noWrap/>
            <w:vAlign w:val="center"/>
            <w:hideMark/>
          </w:tcPr>
          <w:p w14:paraId="6C3378D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2107060031</w:t>
            </w:r>
          </w:p>
        </w:tc>
        <w:tc>
          <w:tcPr>
            <w:tcW w:w="3586" w:type="dxa"/>
            <w:tcBorders>
              <w:top w:val="nil"/>
              <w:left w:val="nil"/>
              <w:bottom w:val="single" w:sz="4" w:space="0" w:color="auto"/>
              <w:right w:val="single" w:sz="4" w:space="0" w:color="auto"/>
            </w:tcBorders>
            <w:shd w:val="clear" w:color="auto" w:fill="auto"/>
            <w:noWrap/>
            <w:vAlign w:val="center"/>
            <w:hideMark/>
          </w:tcPr>
          <w:p w14:paraId="0DAF451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ROSASANI</w:t>
            </w:r>
          </w:p>
        </w:tc>
        <w:tc>
          <w:tcPr>
            <w:tcW w:w="1314" w:type="dxa"/>
            <w:tcBorders>
              <w:top w:val="nil"/>
              <w:left w:val="nil"/>
              <w:bottom w:val="single" w:sz="4" w:space="0" w:color="auto"/>
              <w:right w:val="single" w:sz="4" w:space="0" w:color="auto"/>
            </w:tcBorders>
            <w:shd w:val="clear" w:color="auto" w:fill="auto"/>
            <w:noWrap/>
            <w:vAlign w:val="center"/>
            <w:hideMark/>
          </w:tcPr>
          <w:p w14:paraId="17FA68B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7C90C4E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LAMPA</w:t>
            </w:r>
          </w:p>
        </w:tc>
        <w:tc>
          <w:tcPr>
            <w:tcW w:w="2560" w:type="dxa"/>
            <w:tcBorders>
              <w:top w:val="nil"/>
              <w:left w:val="nil"/>
              <w:bottom w:val="single" w:sz="4" w:space="0" w:color="auto"/>
              <w:right w:val="single" w:sz="4" w:space="0" w:color="auto"/>
            </w:tcBorders>
            <w:shd w:val="clear" w:color="auto" w:fill="auto"/>
            <w:noWrap/>
            <w:vAlign w:val="center"/>
            <w:hideMark/>
          </w:tcPr>
          <w:p w14:paraId="58DF564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PALCA</w:t>
            </w:r>
          </w:p>
        </w:tc>
        <w:tc>
          <w:tcPr>
            <w:tcW w:w="1075" w:type="dxa"/>
            <w:tcBorders>
              <w:top w:val="nil"/>
              <w:left w:val="nil"/>
              <w:bottom w:val="single" w:sz="4" w:space="0" w:color="auto"/>
              <w:right w:val="single" w:sz="4" w:space="0" w:color="auto"/>
            </w:tcBorders>
            <w:shd w:val="clear" w:color="auto" w:fill="auto"/>
            <w:noWrap/>
            <w:vAlign w:val="center"/>
          </w:tcPr>
          <w:p w14:paraId="0AFE5CE2" w14:textId="3AB181B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7E9001D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25B9DC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735</w:t>
            </w:r>
          </w:p>
        </w:tc>
        <w:tc>
          <w:tcPr>
            <w:tcW w:w="870" w:type="dxa"/>
            <w:tcBorders>
              <w:top w:val="nil"/>
              <w:left w:val="nil"/>
              <w:bottom w:val="single" w:sz="4" w:space="0" w:color="auto"/>
              <w:right w:val="single" w:sz="4" w:space="0" w:color="auto"/>
            </w:tcBorders>
            <w:shd w:val="clear" w:color="auto" w:fill="auto"/>
            <w:noWrap/>
            <w:vAlign w:val="center"/>
            <w:hideMark/>
          </w:tcPr>
          <w:p w14:paraId="3FC0AA1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2108020007</w:t>
            </w:r>
          </w:p>
        </w:tc>
        <w:tc>
          <w:tcPr>
            <w:tcW w:w="3586" w:type="dxa"/>
            <w:tcBorders>
              <w:top w:val="nil"/>
              <w:left w:val="nil"/>
              <w:bottom w:val="single" w:sz="4" w:space="0" w:color="auto"/>
              <w:right w:val="single" w:sz="4" w:space="0" w:color="auto"/>
            </w:tcBorders>
            <w:shd w:val="clear" w:color="auto" w:fill="auto"/>
            <w:noWrap/>
            <w:vAlign w:val="center"/>
            <w:hideMark/>
          </w:tcPr>
          <w:p w14:paraId="5D4B1E0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RAFAEL</w:t>
            </w:r>
          </w:p>
        </w:tc>
        <w:tc>
          <w:tcPr>
            <w:tcW w:w="1314" w:type="dxa"/>
            <w:tcBorders>
              <w:top w:val="nil"/>
              <w:left w:val="nil"/>
              <w:bottom w:val="single" w:sz="4" w:space="0" w:color="auto"/>
              <w:right w:val="single" w:sz="4" w:space="0" w:color="auto"/>
            </w:tcBorders>
            <w:shd w:val="clear" w:color="auto" w:fill="auto"/>
            <w:noWrap/>
            <w:vAlign w:val="center"/>
            <w:hideMark/>
          </w:tcPr>
          <w:p w14:paraId="25CC10A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20A7477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MELGAR</w:t>
            </w:r>
          </w:p>
        </w:tc>
        <w:tc>
          <w:tcPr>
            <w:tcW w:w="2560" w:type="dxa"/>
            <w:tcBorders>
              <w:top w:val="nil"/>
              <w:left w:val="nil"/>
              <w:bottom w:val="single" w:sz="4" w:space="0" w:color="auto"/>
              <w:right w:val="single" w:sz="4" w:space="0" w:color="auto"/>
            </w:tcBorders>
            <w:shd w:val="clear" w:color="auto" w:fill="auto"/>
            <w:noWrap/>
            <w:vAlign w:val="center"/>
            <w:hideMark/>
          </w:tcPr>
          <w:p w14:paraId="4C6D323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ANTAUTA</w:t>
            </w:r>
          </w:p>
        </w:tc>
        <w:tc>
          <w:tcPr>
            <w:tcW w:w="1075" w:type="dxa"/>
            <w:tcBorders>
              <w:top w:val="nil"/>
              <w:left w:val="nil"/>
              <w:bottom w:val="single" w:sz="4" w:space="0" w:color="auto"/>
              <w:right w:val="single" w:sz="4" w:space="0" w:color="auto"/>
            </w:tcBorders>
            <w:shd w:val="clear" w:color="auto" w:fill="auto"/>
            <w:noWrap/>
            <w:vAlign w:val="center"/>
          </w:tcPr>
          <w:p w14:paraId="142C323D" w14:textId="46CAA69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r>
      <w:tr w:rsidR="008F3CA6" w:rsidRPr="008F3CA6" w14:paraId="633A0863"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5A43B7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736</w:t>
            </w:r>
          </w:p>
        </w:tc>
        <w:tc>
          <w:tcPr>
            <w:tcW w:w="870" w:type="dxa"/>
            <w:tcBorders>
              <w:top w:val="nil"/>
              <w:left w:val="nil"/>
              <w:bottom w:val="single" w:sz="4" w:space="0" w:color="auto"/>
              <w:right w:val="single" w:sz="4" w:space="0" w:color="auto"/>
            </w:tcBorders>
            <w:shd w:val="clear" w:color="auto" w:fill="auto"/>
            <w:noWrap/>
            <w:vAlign w:val="center"/>
            <w:hideMark/>
          </w:tcPr>
          <w:p w14:paraId="388B6A9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2108020117</w:t>
            </w:r>
          </w:p>
        </w:tc>
        <w:tc>
          <w:tcPr>
            <w:tcW w:w="3586" w:type="dxa"/>
            <w:tcBorders>
              <w:top w:val="nil"/>
              <w:left w:val="nil"/>
              <w:bottom w:val="single" w:sz="4" w:space="0" w:color="auto"/>
              <w:right w:val="single" w:sz="4" w:space="0" w:color="auto"/>
            </w:tcBorders>
            <w:shd w:val="clear" w:color="auto" w:fill="auto"/>
            <w:noWrap/>
            <w:vAlign w:val="center"/>
            <w:hideMark/>
          </w:tcPr>
          <w:p w14:paraId="57856C5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MILLUNI SAN JUAN</w:t>
            </w:r>
          </w:p>
        </w:tc>
        <w:tc>
          <w:tcPr>
            <w:tcW w:w="1314" w:type="dxa"/>
            <w:tcBorders>
              <w:top w:val="nil"/>
              <w:left w:val="nil"/>
              <w:bottom w:val="single" w:sz="4" w:space="0" w:color="auto"/>
              <w:right w:val="single" w:sz="4" w:space="0" w:color="auto"/>
            </w:tcBorders>
            <w:shd w:val="clear" w:color="auto" w:fill="auto"/>
            <w:noWrap/>
            <w:vAlign w:val="center"/>
            <w:hideMark/>
          </w:tcPr>
          <w:p w14:paraId="349A09A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1470AFB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MELGAR</w:t>
            </w:r>
          </w:p>
        </w:tc>
        <w:tc>
          <w:tcPr>
            <w:tcW w:w="2560" w:type="dxa"/>
            <w:tcBorders>
              <w:top w:val="nil"/>
              <w:left w:val="nil"/>
              <w:bottom w:val="single" w:sz="4" w:space="0" w:color="auto"/>
              <w:right w:val="single" w:sz="4" w:space="0" w:color="auto"/>
            </w:tcBorders>
            <w:shd w:val="clear" w:color="auto" w:fill="auto"/>
            <w:noWrap/>
            <w:vAlign w:val="center"/>
            <w:hideMark/>
          </w:tcPr>
          <w:p w14:paraId="4212093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ANTAUTA</w:t>
            </w:r>
          </w:p>
        </w:tc>
        <w:tc>
          <w:tcPr>
            <w:tcW w:w="1075" w:type="dxa"/>
            <w:tcBorders>
              <w:top w:val="nil"/>
              <w:left w:val="nil"/>
              <w:bottom w:val="single" w:sz="4" w:space="0" w:color="auto"/>
              <w:right w:val="single" w:sz="4" w:space="0" w:color="auto"/>
            </w:tcBorders>
            <w:shd w:val="clear" w:color="auto" w:fill="auto"/>
            <w:noWrap/>
            <w:vAlign w:val="center"/>
          </w:tcPr>
          <w:p w14:paraId="48F7BDD2" w14:textId="6765EFE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71F2E2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460BBC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737</w:t>
            </w:r>
          </w:p>
        </w:tc>
        <w:tc>
          <w:tcPr>
            <w:tcW w:w="870" w:type="dxa"/>
            <w:tcBorders>
              <w:top w:val="nil"/>
              <w:left w:val="nil"/>
              <w:bottom w:val="single" w:sz="4" w:space="0" w:color="auto"/>
              <w:right w:val="single" w:sz="4" w:space="0" w:color="auto"/>
            </w:tcBorders>
            <w:shd w:val="clear" w:color="auto" w:fill="auto"/>
            <w:noWrap/>
            <w:vAlign w:val="center"/>
            <w:hideMark/>
          </w:tcPr>
          <w:p w14:paraId="4E104D6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2111030010</w:t>
            </w:r>
          </w:p>
        </w:tc>
        <w:tc>
          <w:tcPr>
            <w:tcW w:w="3586" w:type="dxa"/>
            <w:tcBorders>
              <w:top w:val="nil"/>
              <w:left w:val="nil"/>
              <w:bottom w:val="single" w:sz="4" w:space="0" w:color="auto"/>
              <w:right w:val="single" w:sz="4" w:space="0" w:color="auto"/>
            </w:tcBorders>
            <w:shd w:val="clear" w:color="auto" w:fill="auto"/>
            <w:noWrap/>
            <w:vAlign w:val="center"/>
            <w:hideMark/>
          </w:tcPr>
          <w:p w14:paraId="62775F22"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ACHACUNE</w:t>
            </w:r>
          </w:p>
        </w:tc>
        <w:tc>
          <w:tcPr>
            <w:tcW w:w="1314" w:type="dxa"/>
            <w:tcBorders>
              <w:top w:val="nil"/>
              <w:left w:val="nil"/>
              <w:bottom w:val="single" w:sz="4" w:space="0" w:color="auto"/>
              <w:right w:val="single" w:sz="4" w:space="0" w:color="auto"/>
            </w:tcBorders>
            <w:shd w:val="clear" w:color="auto" w:fill="auto"/>
            <w:noWrap/>
            <w:vAlign w:val="center"/>
            <w:hideMark/>
          </w:tcPr>
          <w:p w14:paraId="188983F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6E97F0F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ROMAN</w:t>
            </w:r>
          </w:p>
        </w:tc>
        <w:tc>
          <w:tcPr>
            <w:tcW w:w="2560" w:type="dxa"/>
            <w:tcBorders>
              <w:top w:val="nil"/>
              <w:left w:val="nil"/>
              <w:bottom w:val="single" w:sz="4" w:space="0" w:color="auto"/>
              <w:right w:val="single" w:sz="4" w:space="0" w:color="auto"/>
            </w:tcBorders>
            <w:shd w:val="clear" w:color="auto" w:fill="auto"/>
            <w:noWrap/>
            <w:vAlign w:val="center"/>
            <w:hideMark/>
          </w:tcPr>
          <w:p w14:paraId="560539C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CABANILLAS</w:t>
            </w:r>
          </w:p>
        </w:tc>
        <w:tc>
          <w:tcPr>
            <w:tcW w:w="1075" w:type="dxa"/>
            <w:tcBorders>
              <w:top w:val="nil"/>
              <w:left w:val="nil"/>
              <w:bottom w:val="single" w:sz="4" w:space="0" w:color="auto"/>
              <w:right w:val="single" w:sz="4" w:space="0" w:color="auto"/>
            </w:tcBorders>
            <w:shd w:val="clear" w:color="auto" w:fill="auto"/>
            <w:noWrap/>
            <w:vAlign w:val="center"/>
          </w:tcPr>
          <w:p w14:paraId="218785A7" w14:textId="4CB082B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CED09A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239BFB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738</w:t>
            </w:r>
          </w:p>
        </w:tc>
        <w:tc>
          <w:tcPr>
            <w:tcW w:w="870" w:type="dxa"/>
            <w:tcBorders>
              <w:top w:val="nil"/>
              <w:left w:val="nil"/>
              <w:bottom w:val="single" w:sz="4" w:space="0" w:color="auto"/>
              <w:right w:val="single" w:sz="4" w:space="0" w:color="auto"/>
            </w:tcBorders>
            <w:shd w:val="clear" w:color="auto" w:fill="auto"/>
            <w:noWrap/>
            <w:vAlign w:val="center"/>
            <w:hideMark/>
          </w:tcPr>
          <w:p w14:paraId="6C7CC8D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2111030011</w:t>
            </w:r>
          </w:p>
        </w:tc>
        <w:tc>
          <w:tcPr>
            <w:tcW w:w="3586" w:type="dxa"/>
            <w:tcBorders>
              <w:top w:val="nil"/>
              <w:left w:val="nil"/>
              <w:bottom w:val="single" w:sz="4" w:space="0" w:color="auto"/>
              <w:right w:val="single" w:sz="4" w:space="0" w:color="auto"/>
            </w:tcBorders>
            <w:shd w:val="clear" w:color="auto" w:fill="auto"/>
            <w:noWrap/>
            <w:vAlign w:val="center"/>
            <w:hideMark/>
          </w:tcPr>
          <w:p w14:paraId="0A32AA05"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CAHUARANI</w:t>
            </w:r>
          </w:p>
        </w:tc>
        <w:tc>
          <w:tcPr>
            <w:tcW w:w="1314" w:type="dxa"/>
            <w:tcBorders>
              <w:top w:val="nil"/>
              <w:left w:val="nil"/>
              <w:bottom w:val="single" w:sz="4" w:space="0" w:color="auto"/>
              <w:right w:val="single" w:sz="4" w:space="0" w:color="auto"/>
            </w:tcBorders>
            <w:shd w:val="clear" w:color="auto" w:fill="auto"/>
            <w:noWrap/>
            <w:vAlign w:val="center"/>
            <w:hideMark/>
          </w:tcPr>
          <w:p w14:paraId="54B12C4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2BFD5F7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ROMAN</w:t>
            </w:r>
          </w:p>
        </w:tc>
        <w:tc>
          <w:tcPr>
            <w:tcW w:w="2560" w:type="dxa"/>
            <w:tcBorders>
              <w:top w:val="nil"/>
              <w:left w:val="nil"/>
              <w:bottom w:val="single" w:sz="4" w:space="0" w:color="auto"/>
              <w:right w:val="single" w:sz="4" w:space="0" w:color="auto"/>
            </w:tcBorders>
            <w:shd w:val="clear" w:color="auto" w:fill="auto"/>
            <w:noWrap/>
            <w:vAlign w:val="center"/>
            <w:hideMark/>
          </w:tcPr>
          <w:p w14:paraId="324320E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CABANILLAS</w:t>
            </w:r>
          </w:p>
        </w:tc>
        <w:tc>
          <w:tcPr>
            <w:tcW w:w="1075" w:type="dxa"/>
            <w:tcBorders>
              <w:top w:val="nil"/>
              <w:left w:val="nil"/>
              <w:bottom w:val="single" w:sz="4" w:space="0" w:color="auto"/>
              <w:right w:val="single" w:sz="4" w:space="0" w:color="auto"/>
            </w:tcBorders>
            <w:shd w:val="clear" w:color="auto" w:fill="auto"/>
            <w:noWrap/>
            <w:vAlign w:val="center"/>
          </w:tcPr>
          <w:p w14:paraId="545145BB" w14:textId="2A92DF7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4D1960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C9802A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739</w:t>
            </w:r>
          </w:p>
        </w:tc>
        <w:tc>
          <w:tcPr>
            <w:tcW w:w="870" w:type="dxa"/>
            <w:tcBorders>
              <w:top w:val="nil"/>
              <w:left w:val="nil"/>
              <w:bottom w:val="single" w:sz="4" w:space="0" w:color="auto"/>
              <w:right w:val="single" w:sz="4" w:space="0" w:color="auto"/>
            </w:tcBorders>
            <w:shd w:val="clear" w:color="auto" w:fill="auto"/>
            <w:noWrap/>
            <w:vAlign w:val="center"/>
            <w:hideMark/>
          </w:tcPr>
          <w:p w14:paraId="2EAB1A0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2111030012</w:t>
            </w:r>
          </w:p>
        </w:tc>
        <w:tc>
          <w:tcPr>
            <w:tcW w:w="3586" w:type="dxa"/>
            <w:tcBorders>
              <w:top w:val="nil"/>
              <w:left w:val="nil"/>
              <w:bottom w:val="single" w:sz="4" w:space="0" w:color="auto"/>
              <w:right w:val="single" w:sz="4" w:space="0" w:color="auto"/>
            </w:tcBorders>
            <w:shd w:val="clear" w:color="auto" w:fill="auto"/>
            <w:noWrap/>
            <w:vAlign w:val="center"/>
            <w:hideMark/>
          </w:tcPr>
          <w:p w14:paraId="7512A2C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JUCUYANI</w:t>
            </w:r>
          </w:p>
        </w:tc>
        <w:tc>
          <w:tcPr>
            <w:tcW w:w="1314" w:type="dxa"/>
            <w:tcBorders>
              <w:top w:val="nil"/>
              <w:left w:val="nil"/>
              <w:bottom w:val="single" w:sz="4" w:space="0" w:color="auto"/>
              <w:right w:val="single" w:sz="4" w:space="0" w:color="auto"/>
            </w:tcBorders>
            <w:shd w:val="clear" w:color="auto" w:fill="auto"/>
            <w:noWrap/>
            <w:vAlign w:val="center"/>
            <w:hideMark/>
          </w:tcPr>
          <w:p w14:paraId="66FBD8D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66BB095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ROMAN</w:t>
            </w:r>
          </w:p>
        </w:tc>
        <w:tc>
          <w:tcPr>
            <w:tcW w:w="2560" w:type="dxa"/>
            <w:tcBorders>
              <w:top w:val="nil"/>
              <w:left w:val="nil"/>
              <w:bottom w:val="single" w:sz="4" w:space="0" w:color="auto"/>
              <w:right w:val="single" w:sz="4" w:space="0" w:color="auto"/>
            </w:tcBorders>
            <w:shd w:val="clear" w:color="auto" w:fill="auto"/>
            <w:noWrap/>
            <w:vAlign w:val="center"/>
            <w:hideMark/>
          </w:tcPr>
          <w:p w14:paraId="30617EB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CABANILLAS</w:t>
            </w:r>
          </w:p>
        </w:tc>
        <w:tc>
          <w:tcPr>
            <w:tcW w:w="1075" w:type="dxa"/>
            <w:tcBorders>
              <w:top w:val="nil"/>
              <w:left w:val="nil"/>
              <w:bottom w:val="single" w:sz="4" w:space="0" w:color="auto"/>
              <w:right w:val="single" w:sz="4" w:space="0" w:color="auto"/>
            </w:tcBorders>
            <w:shd w:val="clear" w:color="auto" w:fill="auto"/>
            <w:noWrap/>
            <w:vAlign w:val="center"/>
          </w:tcPr>
          <w:p w14:paraId="2747B403" w14:textId="5F93111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518F5DE"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7757A8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740</w:t>
            </w:r>
          </w:p>
        </w:tc>
        <w:tc>
          <w:tcPr>
            <w:tcW w:w="870" w:type="dxa"/>
            <w:tcBorders>
              <w:top w:val="nil"/>
              <w:left w:val="nil"/>
              <w:bottom w:val="single" w:sz="4" w:space="0" w:color="auto"/>
              <w:right w:val="single" w:sz="4" w:space="0" w:color="auto"/>
            </w:tcBorders>
            <w:shd w:val="clear" w:color="auto" w:fill="auto"/>
            <w:noWrap/>
            <w:vAlign w:val="center"/>
            <w:hideMark/>
          </w:tcPr>
          <w:p w14:paraId="70EBAEF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2112010009</w:t>
            </w:r>
          </w:p>
        </w:tc>
        <w:tc>
          <w:tcPr>
            <w:tcW w:w="3586" w:type="dxa"/>
            <w:tcBorders>
              <w:top w:val="nil"/>
              <w:left w:val="nil"/>
              <w:bottom w:val="single" w:sz="4" w:space="0" w:color="auto"/>
              <w:right w:val="single" w:sz="4" w:space="0" w:color="auto"/>
            </w:tcBorders>
            <w:shd w:val="clear" w:color="auto" w:fill="auto"/>
            <w:noWrap/>
            <w:vAlign w:val="center"/>
            <w:hideMark/>
          </w:tcPr>
          <w:p w14:paraId="1CA5279C"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CHINTA</w:t>
            </w:r>
          </w:p>
        </w:tc>
        <w:tc>
          <w:tcPr>
            <w:tcW w:w="1314" w:type="dxa"/>
            <w:tcBorders>
              <w:top w:val="nil"/>
              <w:left w:val="nil"/>
              <w:bottom w:val="single" w:sz="4" w:space="0" w:color="auto"/>
              <w:right w:val="single" w:sz="4" w:space="0" w:color="auto"/>
            </w:tcBorders>
            <w:shd w:val="clear" w:color="auto" w:fill="auto"/>
            <w:noWrap/>
            <w:vAlign w:val="center"/>
            <w:hideMark/>
          </w:tcPr>
          <w:p w14:paraId="06ED3D5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5657699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727A425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SANDIA</w:t>
            </w:r>
          </w:p>
        </w:tc>
        <w:tc>
          <w:tcPr>
            <w:tcW w:w="1075" w:type="dxa"/>
            <w:tcBorders>
              <w:top w:val="nil"/>
              <w:left w:val="nil"/>
              <w:bottom w:val="single" w:sz="4" w:space="0" w:color="auto"/>
              <w:right w:val="single" w:sz="4" w:space="0" w:color="auto"/>
            </w:tcBorders>
            <w:shd w:val="clear" w:color="auto" w:fill="auto"/>
            <w:noWrap/>
            <w:vAlign w:val="center"/>
          </w:tcPr>
          <w:p w14:paraId="574FA27A" w14:textId="2804C40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7A498B3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99D0D6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741</w:t>
            </w:r>
          </w:p>
        </w:tc>
        <w:tc>
          <w:tcPr>
            <w:tcW w:w="870" w:type="dxa"/>
            <w:tcBorders>
              <w:top w:val="nil"/>
              <w:left w:val="nil"/>
              <w:bottom w:val="single" w:sz="4" w:space="0" w:color="auto"/>
              <w:right w:val="single" w:sz="4" w:space="0" w:color="auto"/>
            </w:tcBorders>
            <w:shd w:val="clear" w:color="auto" w:fill="auto"/>
            <w:noWrap/>
            <w:vAlign w:val="center"/>
            <w:hideMark/>
          </w:tcPr>
          <w:p w14:paraId="29190F4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2112010014</w:t>
            </w:r>
          </w:p>
        </w:tc>
        <w:tc>
          <w:tcPr>
            <w:tcW w:w="3586" w:type="dxa"/>
            <w:tcBorders>
              <w:top w:val="nil"/>
              <w:left w:val="nil"/>
              <w:bottom w:val="single" w:sz="4" w:space="0" w:color="auto"/>
              <w:right w:val="single" w:sz="4" w:space="0" w:color="auto"/>
            </w:tcBorders>
            <w:shd w:val="clear" w:color="auto" w:fill="auto"/>
            <w:noWrap/>
            <w:vAlign w:val="center"/>
            <w:hideMark/>
          </w:tcPr>
          <w:p w14:paraId="416ADF5E"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URA QUENEQUE</w:t>
            </w:r>
          </w:p>
        </w:tc>
        <w:tc>
          <w:tcPr>
            <w:tcW w:w="1314" w:type="dxa"/>
            <w:tcBorders>
              <w:top w:val="nil"/>
              <w:left w:val="nil"/>
              <w:bottom w:val="single" w:sz="4" w:space="0" w:color="auto"/>
              <w:right w:val="single" w:sz="4" w:space="0" w:color="auto"/>
            </w:tcBorders>
            <w:shd w:val="clear" w:color="auto" w:fill="auto"/>
            <w:noWrap/>
            <w:vAlign w:val="center"/>
            <w:hideMark/>
          </w:tcPr>
          <w:p w14:paraId="3C08002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19FB8ED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62A2EB4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SANDIA</w:t>
            </w:r>
          </w:p>
        </w:tc>
        <w:tc>
          <w:tcPr>
            <w:tcW w:w="1075" w:type="dxa"/>
            <w:tcBorders>
              <w:top w:val="nil"/>
              <w:left w:val="nil"/>
              <w:bottom w:val="single" w:sz="4" w:space="0" w:color="auto"/>
              <w:right w:val="single" w:sz="4" w:space="0" w:color="auto"/>
            </w:tcBorders>
            <w:shd w:val="clear" w:color="auto" w:fill="auto"/>
            <w:noWrap/>
            <w:vAlign w:val="center"/>
          </w:tcPr>
          <w:p w14:paraId="1F28C63B" w14:textId="59E029DC"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201083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26DB4C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742</w:t>
            </w:r>
          </w:p>
        </w:tc>
        <w:tc>
          <w:tcPr>
            <w:tcW w:w="870" w:type="dxa"/>
            <w:tcBorders>
              <w:top w:val="nil"/>
              <w:left w:val="nil"/>
              <w:bottom w:val="single" w:sz="4" w:space="0" w:color="auto"/>
              <w:right w:val="single" w:sz="4" w:space="0" w:color="auto"/>
            </w:tcBorders>
            <w:shd w:val="clear" w:color="auto" w:fill="auto"/>
            <w:noWrap/>
            <w:vAlign w:val="center"/>
            <w:hideMark/>
          </w:tcPr>
          <w:p w14:paraId="75BC6E4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2112010015</w:t>
            </w:r>
          </w:p>
        </w:tc>
        <w:tc>
          <w:tcPr>
            <w:tcW w:w="3586" w:type="dxa"/>
            <w:tcBorders>
              <w:top w:val="nil"/>
              <w:left w:val="nil"/>
              <w:bottom w:val="single" w:sz="4" w:space="0" w:color="auto"/>
              <w:right w:val="single" w:sz="4" w:space="0" w:color="auto"/>
            </w:tcBorders>
            <w:shd w:val="clear" w:color="auto" w:fill="auto"/>
            <w:noWrap/>
            <w:vAlign w:val="center"/>
            <w:hideMark/>
          </w:tcPr>
          <w:p w14:paraId="58DFD17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PACAYPAMPA</w:t>
            </w:r>
          </w:p>
        </w:tc>
        <w:tc>
          <w:tcPr>
            <w:tcW w:w="1314" w:type="dxa"/>
            <w:tcBorders>
              <w:top w:val="nil"/>
              <w:left w:val="nil"/>
              <w:bottom w:val="single" w:sz="4" w:space="0" w:color="auto"/>
              <w:right w:val="single" w:sz="4" w:space="0" w:color="auto"/>
            </w:tcBorders>
            <w:shd w:val="clear" w:color="auto" w:fill="auto"/>
            <w:noWrap/>
            <w:vAlign w:val="center"/>
            <w:hideMark/>
          </w:tcPr>
          <w:p w14:paraId="1D72BDA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55E3B00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1AE5B58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SANDIA</w:t>
            </w:r>
          </w:p>
        </w:tc>
        <w:tc>
          <w:tcPr>
            <w:tcW w:w="1075" w:type="dxa"/>
            <w:tcBorders>
              <w:top w:val="nil"/>
              <w:left w:val="nil"/>
              <w:bottom w:val="single" w:sz="4" w:space="0" w:color="auto"/>
              <w:right w:val="single" w:sz="4" w:space="0" w:color="auto"/>
            </w:tcBorders>
            <w:shd w:val="clear" w:color="auto" w:fill="auto"/>
            <w:noWrap/>
            <w:vAlign w:val="center"/>
          </w:tcPr>
          <w:p w14:paraId="79717E23" w14:textId="07B2D26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93027C3"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CA4F76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743</w:t>
            </w:r>
          </w:p>
        </w:tc>
        <w:tc>
          <w:tcPr>
            <w:tcW w:w="870" w:type="dxa"/>
            <w:tcBorders>
              <w:top w:val="nil"/>
              <w:left w:val="nil"/>
              <w:bottom w:val="single" w:sz="4" w:space="0" w:color="auto"/>
              <w:right w:val="single" w:sz="4" w:space="0" w:color="auto"/>
            </w:tcBorders>
            <w:shd w:val="clear" w:color="auto" w:fill="auto"/>
            <w:noWrap/>
            <w:vAlign w:val="center"/>
            <w:hideMark/>
          </w:tcPr>
          <w:p w14:paraId="6FB4FB7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2112010018</w:t>
            </w:r>
          </w:p>
        </w:tc>
        <w:tc>
          <w:tcPr>
            <w:tcW w:w="3586" w:type="dxa"/>
            <w:tcBorders>
              <w:top w:val="nil"/>
              <w:left w:val="nil"/>
              <w:bottom w:val="single" w:sz="4" w:space="0" w:color="auto"/>
              <w:right w:val="single" w:sz="4" w:space="0" w:color="auto"/>
            </w:tcBorders>
            <w:shd w:val="clear" w:color="auto" w:fill="auto"/>
            <w:noWrap/>
            <w:vAlign w:val="center"/>
            <w:hideMark/>
          </w:tcPr>
          <w:p w14:paraId="0D1F1F0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PALLIPUJGIO</w:t>
            </w:r>
          </w:p>
        </w:tc>
        <w:tc>
          <w:tcPr>
            <w:tcW w:w="1314" w:type="dxa"/>
            <w:tcBorders>
              <w:top w:val="nil"/>
              <w:left w:val="nil"/>
              <w:bottom w:val="single" w:sz="4" w:space="0" w:color="auto"/>
              <w:right w:val="single" w:sz="4" w:space="0" w:color="auto"/>
            </w:tcBorders>
            <w:shd w:val="clear" w:color="auto" w:fill="auto"/>
            <w:noWrap/>
            <w:vAlign w:val="center"/>
            <w:hideMark/>
          </w:tcPr>
          <w:p w14:paraId="7DF5341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42DB4DB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724026C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SANDIA</w:t>
            </w:r>
          </w:p>
        </w:tc>
        <w:tc>
          <w:tcPr>
            <w:tcW w:w="1075" w:type="dxa"/>
            <w:tcBorders>
              <w:top w:val="nil"/>
              <w:left w:val="nil"/>
              <w:bottom w:val="single" w:sz="4" w:space="0" w:color="auto"/>
              <w:right w:val="single" w:sz="4" w:space="0" w:color="auto"/>
            </w:tcBorders>
            <w:shd w:val="clear" w:color="auto" w:fill="auto"/>
            <w:noWrap/>
            <w:vAlign w:val="center"/>
          </w:tcPr>
          <w:p w14:paraId="221CE2A9" w14:textId="723ED8C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0F80E0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77250C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744</w:t>
            </w:r>
          </w:p>
        </w:tc>
        <w:tc>
          <w:tcPr>
            <w:tcW w:w="870" w:type="dxa"/>
            <w:tcBorders>
              <w:top w:val="nil"/>
              <w:left w:val="nil"/>
              <w:bottom w:val="single" w:sz="4" w:space="0" w:color="auto"/>
              <w:right w:val="single" w:sz="4" w:space="0" w:color="auto"/>
            </w:tcBorders>
            <w:shd w:val="clear" w:color="auto" w:fill="auto"/>
            <w:noWrap/>
            <w:vAlign w:val="center"/>
            <w:hideMark/>
          </w:tcPr>
          <w:p w14:paraId="57920CE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2112010030</w:t>
            </w:r>
          </w:p>
        </w:tc>
        <w:tc>
          <w:tcPr>
            <w:tcW w:w="3586" w:type="dxa"/>
            <w:tcBorders>
              <w:top w:val="nil"/>
              <w:left w:val="nil"/>
              <w:bottom w:val="single" w:sz="4" w:space="0" w:color="auto"/>
              <w:right w:val="single" w:sz="4" w:space="0" w:color="auto"/>
            </w:tcBorders>
            <w:shd w:val="clear" w:color="auto" w:fill="auto"/>
            <w:noWrap/>
            <w:vAlign w:val="center"/>
            <w:hideMark/>
          </w:tcPr>
          <w:p w14:paraId="1905EA9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TUANA</w:t>
            </w:r>
          </w:p>
        </w:tc>
        <w:tc>
          <w:tcPr>
            <w:tcW w:w="1314" w:type="dxa"/>
            <w:tcBorders>
              <w:top w:val="nil"/>
              <w:left w:val="nil"/>
              <w:bottom w:val="single" w:sz="4" w:space="0" w:color="auto"/>
              <w:right w:val="single" w:sz="4" w:space="0" w:color="auto"/>
            </w:tcBorders>
            <w:shd w:val="clear" w:color="auto" w:fill="auto"/>
            <w:noWrap/>
            <w:vAlign w:val="center"/>
            <w:hideMark/>
          </w:tcPr>
          <w:p w14:paraId="130643B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726032D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6F8B7C3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SANDIA</w:t>
            </w:r>
          </w:p>
        </w:tc>
        <w:tc>
          <w:tcPr>
            <w:tcW w:w="1075" w:type="dxa"/>
            <w:tcBorders>
              <w:top w:val="nil"/>
              <w:left w:val="nil"/>
              <w:bottom w:val="single" w:sz="4" w:space="0" w:color="auto"/>
              <w:right w:val="single" w:sz="4" w:space="0" w:color="auto"/>
            </w:tcBorders>
            <w:shd w:val="clear" w:color="auto" w:fill="auto"/>
            <w:noWrap/>
            <w:vAlign w:val="center"/>
          </w:tcPr>
          <w:p w14:paraId="5529D5B3" w14:textId="700FA4A2"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7C5FD4C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73E8F1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745</w:t>
            </w:r>
          </w:p>
        </w:tc>
        <w:tc>
          <w:tcPr>
            <w:tcW w:w="870" w:type="dxa"/>
            <w:tcBorders>
              <w:top w:val="nil"/>
              <w:left w:val="nil"/>
              <w:bottom w:val="single" w:sz="4" w:space="0" w:color="auto"/>
              <w:right w:val="single" w:sz="4" w:space="0" w:color="auto"/>
            </w:tcBorders>
            <w:shd w:val="clear" w:color="auto" w:fill="auto"/>
            <w:noWrap/>
            <w:vAlign w:val="center"/>
            <w:hideMark/>
          </w:tcPr>
          <w:p w14:paraId="060329F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2112050025</w:t>
            </w:r>
          </w:p>
        </w:tc>
        <w:tc>
          <w:tcPr>
            <w:tcW w:w="3586" w:type="dxa"/>
            <w:tcBorders>
              <w:top w:val="nil"/>
              <w:left w:val="nil"/>
              <w:bottom w:val="single" w:sz="4" w:space="0" w:color="auto"/>
              <w:right w:val="single" w:sz="4" w:space="0" w:color="auto"/>
            </w:tcBorders>
            <w:shd w:val="clear" w:color="auto" w:fill="auto"/>
            <w:noWrap/>
            <w:vAlign w:val="center"/>
            <w:hideMark/>
          </w:tcPr>
          <w:p w14:paraId="426D9157"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CAHUICHAÑA</w:t>
            </w:r>
          </w:p>
        </w:tc>
        <w:tc>
          <w:tcPr>
            <w:tcW w:w="1314" w:type="dxa"/>
            <w:tcBorders>
              <w:top w:val="nil"/>
              <w:left w:val="nil"/>
              <w:bottom w:val="single" w:sz="4" w:space="0" w:color="auto"/>
              <w:right w:val="single" w:sz="4" w:space="0" w:color="auto"/>
            </w:tcBorders>
            <w:shd w:val="clear" w:color="auto" w:fill="auto"/>
            <w:noWrap/>
            <w:vAlign w:val="center"/>
            <w:hideMark/>
          </w:tcPr>
          <w:p w14:paraId="006DA1A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08E0595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21D0433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PHARA</w:t>
            </w:r>
          </w:p>
        </w:tc>
        <w:tc>
          <w:tcPr>
            <w:tcW w:w="1075" w:type="dxa"/>
            <w:tcBorders>
              <w:top w:val="nil"/>
              <w:left w:val="nil"/>
              <w:bottom w:val="single" w:sz="4" w:space="0" w:color="auto"/>
              <w:right w:val="single" w:sz="4" w:space="0" w:color="auto"/>
            </w:tcBorders>
            <w:shd w:val="clear" w:color="auto" w:fill="auto"/>
            <w:noWrap/>
            <w:vAlign w:val="center"/>
          </w:tcPr>
          <w:p w14:paraId="4DB037F7" w14:textId="232BC062"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871B8D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373014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746</w:t>
            </w:r>
          </w:p>
        </w:tc>
        <w:tc>
          <w:tcPr>
            <w:tcW w:w="870" w:type="dxa"/>
            <w:tcBorders>
              <w:top w:val="nil"/>
              <w:left w:val="nil"/>
              <w:bottom w:val="single" w:sz="4" w:space="0" w:color="auto"/>
              <w:right w:val="single" w:sz="4" w:space="0" w:color="auto"/>
            </w:tcBorders>
            <w:shd w:val="clear" w:color="auto" w:fill="auto"/>
            <w:noWrap/>
            <w:vAlign w:val="center"/>
            <w:hideMark/>
          </w:tcPr>
          <w:p w14:paraId="6E04EE1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2112050054</w:t>
            </w:r>
          </w:p>
        </w:tc>
        <w:tc>
          <w:tcPr>
            <w:tcW w:w="3586" w:type="dxa"/>
            <w:tcBorders>
              <w:top w:val="nil"/>
              <w:left w:val="nil"/>
              <w:bottom w:val="single" w:sz="4" w:space="0" w:color="auto"/>
              <w:right w:val="single" w:sz="4" w:space="0" w:color="auto"/>
            </w:tcBorders>
            <w:shd w:val="clear" w:color="auto" w:fill="auto"/>
            <w:noWrap/>
            <w:vAlign w:val="center"/>
            <w:hideMark/>
          </w:tcPr>
          <w:p w14:paraId="4E2FA8E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CCOTANI CCAPAC MAYO</w:t>
            </w:r>
          </w:p>
        </w:tc>
        <w:tc>
          <w:tcPr>
            <w:tcW w:w="1314" w:type="dxa"/>
            <w:tcBorders>
              <w:top w:val="nil"/>
              <w:left w:val="nil"/>
              <w:bottom w:val="single" w:sz="4" w:space="0" w:color="auto"/>
              <w:right w:val="single" w:sz="4" w:space="0" w:color="auto"/>
            </w:tcBorders>
            <w:shd w:val="clear" w:color="auto" w:fill="auto"/>
            <w:noWrap/>
            <w:vAlign w:val="center"/>
            <w:hideMark/>
          </w:tcPr>
          <w:p w14:paraId="156F5BC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6C21453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53698AA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PHARA</w:t>
            </w:r>
          </w:p>
        </w:tc>
        <w:tc>
          <w:tcPr>
            <w:tcW w:w="1075" w:type="dxa"/>
            <w:tcBorders>
              <w:top w:val="nil"/>
              <w:left w:val="nil"/>
              <w:bottom w:val="single" w:sz="4" w:space="0" w:color="auto"/>
              <w:right w:val="single" w:sz="4" w:space="0" w:color="auto"/>
            </w:tcBorders>
            <w:shd w:val="clear" w:color="auto" w:fill="auto"/>
            <w:noWrap/>
            <w:vAlign w:val="center"/>
          </w:tcPr>
          <w:p w14:paraId="12F9E924" w14:textId="608027D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D4AA75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DCCAA6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747</w:t>
            </w:r>
          </w:p>
        </w:tc>
        <w:tc>
          <w:tcPr>
            <w:tcW w:w="870" w:type="dxa"/>
            <w:tcBorders>
              <w:top w:val="nil"/>
              <w:left w:val="nil"/>
              <w:bottom w:val="single" w:sz="4" w:space="0" w:color="auto"/>
              <w:right w:val="single" w:sz="4" w:space="0" w:color="auto"/>
            </w:tcBorders>
            <w:shd w:val="clear" w:color="auto" w:fill="auto"/>
            <w:noWrap/>
            <w:vAlign w:val="center"/>
            <w:hideMark/>
          </w:tcPr>
          <w:p w14:paraId="0FB2284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2112070032</w:t>
            </w:r>
          </w:p>
        </w:tc>
        <w:tc>
          <w:tcPr>
            <w:tcW w:w="3586" w:type="dxa"/>
            <w:tcBorders>
              <w:top w:val="nil"/>
              <w:left w:val="nil"/>
              <w:bottom w:val="single" w:sz="4" w:space="0" w:color="auto"/>
              <w:right w:val="single" w:sz="4" w:space="0" w:color="auto"/>
            </w:tcBorders>
            <w:shd w:val="clear" w:color="auto" w:fill="auto"/>
            <w:noWrap/>
            <w:vAlign w:val="center"/>
            <w:hideMark/>
          </w:tcPr>
          <w:p w14:paraId="40BF229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SANTANA</w:t>
            </w:r>
          </w:p>
        </w:tc>
        <w:tc>
          <w:tcPr>
            <w:tcW w:w="1314" w:type="dxa"/>
            <w:tcBorders>
              <w:top w:val="nil"/>
              <w:left w:val="nil"/>
              <w:bottom w:val="single" w:sz="4" w:space="0" w:color="auto"/>
              <w:right w:val="single" w:sz="4" w:space="0" w:color="auto"/>
            </w:tcBorders>
            <w:shd w:val="clear" w:color="auto" w:fill="auto"/>
            <w:noWrap/>
            <w:vAlign w:val="center"/>
            <w:hideMark/>
          </w:tcPr>
          <w:p w14:paraId="7F9F316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1936425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519CA17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DEL ORO</w:t>
            </w:r>
          </w:p>
        </w:tc>
        <w:tc>
          <w:tcPr>
            <w:tcW w:w="1075" w:type="dxa"/>
            <w:tcBorders>
              <w:top w:val="nil"/>
              <w:left w:val="nil"/>
              <w:bottom w:val="single" w:sz="4" w:space="0" w:color="auto"/>
              <w:right w:val="single" w:sz="4" w:space="0" w:color="auto"/>
            </w:tcBorders>
            <w:shd w:val="clear" w:color="auto" w:fill="auto"/>
            <w:noWrap/>
            <w:vAlign w:val="center"/>
          </w:tcPr>
          <w:p w14:paraId="00EADDC6" w14:textId="2F867FA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6690B45E"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403314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748</w:t>
            </w:r>
          </w:p>
        </w:tc>
        <w:tc>
          <w:tcPr>
            <w:tcW w:w="870" w:type="dxa"/>
            <w:tcBorders>
              <w:top w:val="nil"/>
              <w:left w:val="nil"/>
              <w:bottom w:val="single" w:sz="4" w:space="0" w:color="auto"/>
              <w:right w:val="single" w:sz="4" w:space="0" w:color="auto"/>
            </w:tcBorders>
            <w:shd w:val="clear" w:color="auto" w:fill="auto"/>
            <w:noWrap/>
            <w:vAlign w:val="center"/>
            <w:hideMark/>
          </w:tcPr>
          <w:p w14:paraId="4985CF8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2112070051</w:t>
            </w:r>
          </w:p>
        </w:tc>
        <w:tc>
          <w:tcPr>
            <w:tcW w:w="3586" w:type="dxa"/>
            <w:tcBorders>
              <w:top w:val="nil"/>
              <w:left w:val="nil"/>
              <w:bottom w:val="single" w:sz="4" w:space="0" w:color="auto"/>
              <w:right w:val="single" w:sz="4" w:space="0" w:color="auto"/>
            </w:tcBorders>
            <w:shd w:val="clear" w:color="auto" w:fill="auto"/>
            <w:noWrap/>
            <w:vAlign w:val="center"/>
            <w:hideMark/>
          </w:tcPr>
          <w:p w14:paraId="2D772F02"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CHALLUMA</w:t>
            </w:r>
          </w:p>
        </w:tc>
        <w:tc>
          <w:tcPr>
            <w:tcW w:w="1314" w:type="dxa"/>
            <w:tcBorders>
              <w:top w:val="nil"/>
              <w:left w:val="nil"/>
              <w:bottom w:val="single" w:sz="4" w:space="0" w:color="auto"/>
              <w:right w:val="single" w:sz="4" w:space="0" w:color="auto"/>
            </w:tcBorders>
            <w:shd w:val="clear" w:color="auto" w:fill="auto"/>
            <w:noWrap/>
            <w:vAlign w:val="center"/>
            <w:hideMark/>
          </w:tcPr>
          <w:p w14:paraId="505325B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20DA839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79F82FB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DEL ORO</w:t>
            </w:r>
          </w:p>
        </w:tc>
        <w:tc>
          <w:tcPr>
            <w:tcW w:w="1075" w:type="dxa"/>
            <w:tcBorders>
              <w:top w:val="nil"/>
              <w:left w:val="nil"/>
              <w:bottom w:val="single" w:sz="4" w:space="0" w:color="auto"/>
              <w:right w:val="single" w:sz="4" w:space="0" w:color="auto"/>
            </w:tcBorders>
            <w:shd w:val="clear" w:color="auto" w:fill="auto"/>
            <w:noWrap/>
            <w:vAlign w:val="center"/>
          </w:tcPr>
          <w:p w14:paraId="414A9DB3" w14:textId="55DC5494"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40B8D14A"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86459E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749</w:t>
            </w:r>
          </w:p>
        </w:tc>
        <w:tc>
          <w:tcPr>
            <w:tcW w:w="870" w:type="dxa"/>
            <w:tcBorders>
              <w:top w:val="nil"/>
              <w:left w:val="nil"/>
              <w:bottom w:val="single" w:sz="4" w:space="0" w:color="auto"/>
              <w:right w:val="single" w:sz="4" w:space="0" w:color="auto"/>
            </w:tcBorders>
            <w:shd w:val="clear" w:color="auto" w:fill="auto"/>
            <w:noWrap/>
            <w:vAlign w:val="center"/>
            <w:hideMark/>
          </w:tcPr>
          <w:p w14:paraId="1CD9F85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2112080008</w:t>
            </w:r>
          </w:p>
        </w:tc>
        <w:tc>
          <w:tcPr>
            <w:tcW w:w="3586" w:type="dxa"/>
            <w:tcBorders>
              <w:top w:val="nil"/>
              <w:left w:val="nil"/>
              <w:bottom w:val="single" w:sz="4" w:space="0" w:color="auto"/>
              <w:right w:val="single" w:sz="4" w:space="0" w:color="auto"/>
            </w:tcBorders>
            <w:shd w:val="clear" w:color="auto" w:fill="auto"/>
            <w:noWrap/>
            <w:vAlign w:val="center"/>
            <w:hideMark/>
          </w:tcPr>
          <w:p w14:paraId="7119F4E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HUAÑARAYA</w:t>
            </w:r>
          </w:p>
        </w:tc>
        <w:tc>
          <w:tcPr>
            <w:tcW w:w="1314" w:type="dxa"/>
            <w:tcBorders>
              <w:top w:val="nil"/>
              <w:left w:val="nil"/>
              <w:bottom w:val="single" w:sz="4" w:space="0" w:color="auto"/>
              <w:right w:val="single" w:sz="4" w:space="0" w:color="auto"/>
            </w:tcBorders>
            <w:shd w:val="clear" w:color="auto" w:fill="auto"/>
            <w:noWrap/>
            <w:vAlign w:val="center"/>
            <w:hideMark/>
          </w:tcPr>
          <w:p w14:paraId="0BD4479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69CA217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0A7307B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YANAHUAYA</w:t>
            </w:r>
          </w:p>
        </w:tc>
        <w:tc>
          <w:tcPr>
            <w:tcW w:w="1075" w:type="dxa"/>
            <w:tcBorders>
              <w:top w:val="nil"/>
              <w:left w:val="nil"/>
              <w:bottom w:val="single" w:sz="4" w:space="0" w:color="auto"/>
              <w:right w:val="single" w:sz="4" w:space="0" w:color="auto"/>
            </w:tcBorders>
            <w:shd w:val="clear" w:color="auto" w:fill="auto"/>
            <w:noWrap/>
            <w:vAlign w:val="center"/>
          </w:tcPr>
          <w:p w14:paraId="79FB820B" w14:textId="00A597F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DFF2AB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D41CFF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750</w:t>
            </w:r>
          </w:p>
        </w:tc>
        <w:tc>
          <w:tcPr>
            <w:tcW w:w="870" w:type="dxa"/>
            <w:tcBorders>
              <w:top w:val="nil"/>
              <w:left w:val="nil"/>
              <w:bottom w:val="single" w:sz="4" w:space="0" w:color="auto"/>
              <w:right w:val="single" w:sz="4" w:space="0" w:color="auto"/>
            </w:tcBorders>
            <w:shd w:val="clear" w:color="auto" w:fill="auto"/>
            <w:noWrap/>
            <w:vAlign w:val="center"/>
            <w:hideMark/>
          </w:tcPr>
          <w:p w14:paraId="30D2EBA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2112080010</w:t>
            </w:r>
          </w:p>
        </w:tc>
        <w:tc>
          <w:tcPr>
            <w:tcW w:w="3586" w:type="dxa"/>
            <w:tcBorders>
              <w:top w:val="nil"/>
              <w:left w:val="nil"/>
              <w:bottom w:val="single" w:sz="4" w:space="0" w:color="auto"/>
              <w:right w:val="single" w:sz="4" w:space="0" w:color="auto"/>
            </w:tcBorders>
            <w:shd w:val="clear" w:color="auto" w:fill="auto"/>
            <w:noWrap/>
            <w:vAlign w:val="center"/>
            <w:hideMark/>
          </w:tcPr>
          <w:p w14:paraId="26A81C3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POROMPATA</w:t>
            </w:r>
          </w:p>
        </w:tc>
        <w:tc>
          <w:tcPr>
            <w:tcW w:w="1314" w:type="dxa"/>
            <w:tcBorders>
              <w:top w:val="nil"/>
              <w:left w:val="nil"/>
              <w:bottom w:val="single" w:sz="4" w:space="0" w:color="auto"/>
              <w:right w:val="single" w:sz="4" w:space="0" w:color="auto"/>
            </w:tcBorders>
            <w:shd w:val="clear" w:color="auto" w:fill="auto"/>
            <w:noWrap/>
            <w:vAlign w:val="center"/>
            <w:hideMark/>
          </w:tcPr>
          <w:p w14:paraId="1A5072E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1B54F5D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2567FE7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YANAHUAYA</w:t>
            </w:r>
          </w:p>
        </w:tc>
        <w:tc>
          <w:tcPr>
            <w:tcW w:w="1075" w:type="dxa"/>
            <w:tcBorders>
              <w:top w:val="nil"/>
              <w:left w:val="nil"/>
              <w:bottom w:val="single" w:sz="4" w:space="0" w:color="auto"/>
              <w:right w:val="single" w:sz="4" w:space="0" w:color="auto"/>
            </w:tcBorders>
            <w:shd w:val="clear" w:color="auto" w:fill="auto"/>
            <w:noWrap/>
            <w:vAlign w:val="center"/>
          </w:tcPr>
          <w:p w14:paraId="219AE2E5" w14:textId="6BC3D5A4"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74DDB2C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11722F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751</w:t>
            </w:r>
          </w:p>
        </w:tc>
        <w:tc>
          <w:tcPr>
            <w:tcW w:w="870" w:type="dxa"/>
            <w:tcBorders>
              <w:top w:val="nil"/>
              <w:left w:val="nil"/>
              <w:bottom w:val="single" w:sz="4" w:space="0" w:color="auto"/>
              <w:right w:val="single" w:sz="4" w:space="0" w:color="auto"/>
            </w:tcBorders>
            <w:shd w:val="clear" w:color="auto" w:fill="auto"/>
            <w:noWrap/>
            <w:vAlign w:val="center"/>
            <w:hideMark/>
          </w:tcPr>
          <w:p w14:paraId="7FA5788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2112090016</w:t>
            </w:r>
          </w:p>
        </w:tc>
        <w:tc>
          <w:tcPr>
            <w:tcW w:w="3586" w:type="dxa"/>
            <w:tcBorders>
              <w:top w:val="nil"/>
              <w:left w:val="nil"/>
              <w:bottom w:val="single" w:sz="4" w:space="0" w:color="auto"/>
              <w:right w:val="single" w:sz="4" w:space="0" w:color="auto"/>
            </w:tcBorders>
            <w:shd w:val="clear" w:color="auto" w:fill="auto"/>
            <w:noWrap/>
            <w:vAlign w:val="center"/>
            <w:hideMark/>
          </w:tcPr>
          <w:p w14:paraId="0A0DDD97"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SELVA ALEGRE</w:t>
            </w:r>
          </w:p>
        </w:tc>
        <w:tc>
          <w:tcPr>
            <w:tcW w:w="1314" w:type="dxa"/>
            <w:tcBorders>
              <w:top w:val="nil"/>
              <w:left w:val="nil"/>
              <w:bottom w:val="single" w:sz="4" w:space="0" w:color="auto"/>
              <w:right w:val="single" w:sz="4" w:space="0" w:color="auto"/>
            </w:tcBorders>
            <w:shd w:val="clear" w:color="auto" w:fill="auto"/>
            <w:noWrap/>
            <w:vAlign w:val="center"/>
            <w:hideMark/>
          </w:tcPr>
          <w:p w14:paraId="50FA97C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389DE11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1BD239B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INAMBARI</w:t>
            </w:r>
          </w:p>
        </w:tc>
        <w:tc>
          <w:tcPr>
            <w:tcW w:w="1075" w:type="dxa"/>
            <w:tcBorders>
              <w:top w:val="nil"/>
              <w:left w:val="nil"/>
              <w:bottom w:val="single" w:sz="4" w:space="0" w:color="auto"/>
              <w:right w:val="single" w:sz="4" w:space="0" w:color="auto"/>
            </w:tcBorders>
            <w:shd w:val="clear" w:color="auto" w:fill="auto"/>
            <w:noWrap/>
            <w:vAlign w:val="center"/>
          </w:tcPr>
          <w:p w14:paraId="6AFC8741" w14:textId="52E7D88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27A2F4A"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820B1B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752</w:t>
            </w:r>
          </w:p>
        </w:tc>
        <w:tc>
          <w:tcPr>
            <w:tcW w:w="870" w:type="dxa"/>
            <w:tcBorders>
              <w:top w:val="nil"/>
              <w:left w:val="nil"/>
              <w:bottom w:val="single" w:sz="4" w:space="0" w:color="auto"/>
              <w:right w:val="single" w:sz="4" w:space="0" w:color="auto"/>
            </w:tcBorders>
            <w:shd w:val="clear" w:color="auto" w:fill="auto"/>
            <w:noWrap/>
            <w:vAlign w:val="center"/>
            <w:hideMark/>
          </w:tcPr>
          <w:p w14:paraId="194DCA1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2112090019</w:t>
            </w:r>
          </w:p>
        </w:tc>
        <w:tc>
          <w:tcPr>
            <w:tcW w:w="3586" w:type="dxa"/>
            <w:tcBorders>
              <w:top w:val="nil"/>
              <w:left w:val="nil"/>
              <w:bottom w:val="single" w:sz="4" w:space="0" w:color="auto"/>
              <w:right w:val="single" w:sz="4" w:space="0" w:color="auto"/>
            </w:tcBorders>
            <w:shd w:val="clear" w:color="auto" w:fill="auto"/>
            <w:noWrap/>
            <w:vAlign w:val="center"/>
            <w:hideMark/>
          </w:tcPr>
          <w:p w14:paraId="584D9DE7"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YANAMAYO SANTA ROSA</w:t>
            </w:r>
          </w:p>
        </w:tc>
        <w:tc>
          <w:tcPr>
            <w:tcW w:w="1314" w:type="dxa"/>
            <w:tcBorders>
              <w:top w:val="nil"/>
              <w:left w:val="nil"/>
              <w:bottom w:val="single" w:sz="4" w:space="0" w:color="auto"/>
              <w:right w:val="single" w:sz="4" w:space="0" w:color="auto"/>
            </w:tcBorders>
            <w:shd w:val="clear" w:color="auto" w:fill="auto"/>
            <w:noWrap/>
            <w:vAlign w:val="center"/>
            <w:hideMark/>
          </w:tcPr>
          <w:p w14:paraId="34AF9BC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4FF9157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21B931B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INAMBARI</w:t>
            </w:r>
          </w:p>
        </w:tc>
        <w:tc>
          <w:tcPr>
            <w:tcW w:w="1075" w:type="dxa"/>
            <w:tcBorders>
              <w:top w:val="nil"/>
              <w:left w:val="nil"/>
              <w:bottom w:val="single" w:sz="4" w:space="0" w:color="auto"/>
              <w:right w:val="single" w:sz="4" w:space="0" w:color="auto"/>
            </w:tcBorders>
            <w:shd w:val="clear" w:color="auto" w:fill="auto"/>
            <w:noWrap/>
            <w:vAlign w:val="center"/>
          </w:tcPr>
          <w:p w14:paraId="58B56896" w14:textId="236ACAA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3BE1FFA"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474F9D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753</w:t>
            </w:r>
          </w:p>
        </w:tc>
        <w:tc>
          <w:tcPr>
            <w:tcW w:w="870" w:type="dxa"/>
            <w:tcBorders>
              <w:top w:val="nil"/>
              <w:left w:val="nil"/>
              <w:bottom w:val="single" w:sz="4" w:space="0" w:color="auto"/>
              <w:right w:val="single" w:sz="4" w:space="0" w:color="auto"/>
            </w:tcBorders>
            <w:shd w:val="clear" w:color="auto" w:fill="auto"/>
            <w:noWrap/>
            <w:vAlign w:val="center"/>
            <w:hideMark/>
          </w:tcPr>
          <w:p w14:paraId="76A132F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2112090023</w:t>
            </w:r>
          </w:p>
        </w:tc>
        <w:tc>
          <w:tcPr>
            <w:tcW w:w="3586" w:type="dxa"/>
            <w:tcBorders>
              <w:top w:val="nil"/>
              <w:left w:val="nil"/>
              <w:bottom w:val="single" w:sz="4" w:space="0" w:color="auto"/>
              <w:right w:val="single" w:sz="4" w:space="0" w:color="auto"/>
            </w:tcBorders>
            <w:shd w:val="clear" w:color="auto" w:fill="auto"/>
            <w:noWrap/>
            <w:vAlign w:val="center"/>
            <w:hideMark/>
          </w:tcPr>
          <w:p w14:paraId="212C749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CHUNCHUSMAYO</w:t>
            </w:r>
          </w:p>
        </w:tc>
        <w:tc>
          <w:tcPr>
            <w:tcW w:w="1314" w:type="dxa"/>
            <w:tcBorders>
              <w:top w:val="nil"/>
              <w:left w:val="nil"/>
              <w:bottom w:val="single" w:sz="4" w:space="0" w:color="auto"/>
              <w:right w:val="single" w:sz="4" w:space="0" w:color="auto"/>
            </w:tcBorders>
            <w:shd w:val="clear" w:color="auto" w:fill="auto"/>
            <w:noWrap/>
            <w:vAlign w:val="center"/>
            <w:hideMark/>
          </w:tcPr>
          <w:p w14:paraId="41807B8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790F9AE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66B62D8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INAMBARI</w:t>
            </w:r>
          </w:p>
        </w:tc>
        <w:tc>
          <w:tcPr>
            <w:tcW w:w="1075" w:type="dxa"/>
            <w:tcBorders>
              <w:top w:val="nil"/>
              <w:left w:val="nil"/>
              <w:bottom w:val="single" w:sz="4" w:space="0" w:color="auto"/>
              <w:right w:val="single" w:sz="4" w:space="0" w:color="auto"/>
            </w:tcBorders>
            <w:shd w:val="clear" w:color="auto" w:fill="auto"/>
            <w:noWrap/>
            <w:vAlign w:val="center"/>
          </w:tcPr>
          <w:p w14:paraId="75FCF133" w14:textId="52EC2135"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39BF6EC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FDD636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754</w:t>
            </w:r>
          </w:p>
        </w:tc>
        <w:tc>
          <w:tcPr>
            <w:tcW w:w="870" w:type="dxa"/>
            <w:tcBorders>
              <w:top w:val="nil"/>
              <w:left w:val="nil"/>
              <w:bottom w:val="single" w:sz="4" w:space="0" w:color="auto"/>
              <w:right w:val="single" w:sz="4" w:space="0" w:color="auto"/>
            </w:tcBorders>
            <w:shd w:val="clear" w:color="auto" w:fill="auto"/>
            <w:noWrap/>
            <w:vAlign w:val="center"/>
            <w:hideMark/>
          </w:tcPr>
          <w:p w14:paraId="5B3B5F5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2112090040</w:t>
            </w:r>
          </w:p>
        </w:tc>
        <w:tc>
          <w:tcPr>
            <w:tcW w:w="3586" w:type="dxa"/>
            <w:tcBorders>
              <w:top w:val="nil"/>
              <w:left w:val="nil"/>
              <w:bottom w:val="single" w:sz="4" w:space="0" w:color="auto"/>
              <w:right w:val="single" w:sz="4" w:space="0" w:color="auto"/>
            </w:tcBorders>
            <w:shd w:val="clear" w:color="auto" w:fill="auto"/>
            <w:noWrap/>
            <w:vAlign w:val="center"/>
            <w:hideMark/>
          </w:tcPr>
          <w:p w14:paraId="0FC5DFF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PUCARMAYO</w:t>
            </w:r>
          </w:p>
        </w:tc>
        <w:tc>
          <w:tcPr>
            <w:tcW w:w="1314" w:type="dxa"/>
            <w:tcBorders>
              <w:top w:val="nil"/>
              <w:left w:val="nil"/>
              <w:bottom w:val="single" w:sz="4" w:space="0" w:color="auto"/>
              <w:right w:val="single" w:sz="4" w:space="0" w:color="auto"/>
            </w:tcBorders>
            <w:shd w:val="clear" w:color="auto" w:fill="auto"/>
            <w:noWrap/>
            <w:vAlign w:val="center"/>
            <w:hideMark/>
          </w:tcPr>
          <w:p w14:paraId="352E635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4FA5110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0A8B74B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INAMBARI</w:t>
            </w:r>
          </w:p>
        </w:tc>
        <w:tc>
          <w:tcPr>
            <w:tcW w:w="1075" w:type="dxa"/>
            <w:tcBorders>
              <w:top w:val="nil"/>
              <w:left w:val="nil"/>
              <w:bottom w:val="single" w:sz="4" w:space="0" w:color="auto"/>
              <w:right w:val="single" w:sz="4" w:space="0" w:color="auto"/>
            </w:tcBorders>
            <w:shd w:val="clear" w:color="auto" w:fill="auto"/>
            <w:noWrap/>
            <w:vAlign w:val="center"/>
          </w:tcPr>
          <w:p w14:paraId="23096048" w14:textId="47C2DA3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32A042A"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00A23E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755</w:t>
            </w:r>
          </w:p>
        </w:tc>
        <w:tc>
          <w:tcPr>
            <w:tcW w:w="870" w:type="dxa"/>
            <w:tcBorders>
              <w:top w:val="nil"/>
              <w:left w:val="nil"/>
              <w:bottom w:val="single" w:sz="4" w:space="0" w:color="auto"/>
              <w:right w:val="single" w:sz="4" w:space="0" w:color="auto"/>
            </w:tcBorders>
            <w:shd w:val="clear" w:color="auto" w:fill="auto"/>
            <w:noWrap/>
            <w:vAlign w:val="center"/>
            <w:hideMark/>
          </w:tcPr>
          <w:p w14:paraId="2010640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2112090043</w:t>
            </w:r>
          </w:p>
        </w:tc>
        <w:tc>
          <w:tcPr>
            <w:tcW w:w="3586" w:type="dxa"/>
            <w:tcBorders>
              <w:top w:val="nil"/>
              <w:left w:val="nil"/>
              <w:bottom w:val="single" w:sz="4" w:space="0" w:color="auto"/>
              <w:right w:val="single" w:sz="4" w:space="0" w:color="auto"/>
            </w:tcBorders>
            <w:shd w:val="clear" w:color="auto" w:fill="auto"/>
            <w:noWrap/>
            <w:vAlign w:val="center"/>
            <w:hideMark/>
          </w:tcPr>
          <w:p w14:paraId="2FDA5E3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CRUZ PATA</w:t>
            </w:r>
          </w:p>
        </w:tc>
        <w:tc>
          <w:tcPr>
            <w:tcW w:w="1314" w:type="dxa"/>
            <w:tcBorders>
              <w:top w:val="nil"/>
              <w:left w:val="nil"/>
              <w:bottom w:val="single" w:sz="4" w:space="0" w:color="auto"/>
              <w:right w:val="single" w:sz="4" w:space="0" w:color="auto"/>
            </w:tcBorders>
            <w:shd w:val="clear" w:color="auto" w:fill="auto"/>
            <w:noWrap/>
            <w:vAlign w:val="center"/>
            <w:hideMark/>
          </w:tcPr>
          <w:p w14:paraId="675CA31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67E99E0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085FF88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INAMBARI</w:t>
            </w:r>
          </w:p>
        </w:tc>
        <w:tc>
          <w:tcPr>
            <w:tcW w:w="1075" w:type="dxa"/>
            <w:tcBorders>
              <w:top w:val="nil"/>
              <w:left w:val="nil"/>
              <w:bottom w:val="single" w:sz="4" w:space="0" w:color="auto"/>
              <w:right w:val="single" w:sz="4" w:space="0" w:color="auto"/>
            </w:tcBorders>
            <w:shd w:val="clear" w:color="auto" w:fill="auto"/>
            <w:noWrap/>
            <w:vAlign w:val="center"/>
          </w:tcPr>
          <w:p w14:paraId="64CE8DFD" w14:textId="193AB31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6D3B37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DEEB69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756</w:t>
            </w:r>
          </w:p>
        </w:tc>
        <w:tc>
          <w:tcPr>
            <w:tcW w:w="870" w:type="dxa"/>
            <w:tcBorders>
              <w:top w:val="nil"/>
              <w:left w:val="nil"/>
              <w:bottom w:val="single" w:sz="4" w:space="0" w:color="auto"/>
              <w:right w:val="single" w:sz="4" w:space="0" w:color="auto"/>
            </w:tcBorders>
            <w:shd w:val="clear" w:color="auto" w:fill="auto"/>
            <w:noWrap/>
            <w:vAlign w:val="center"/>
            <w:hideMark/>
          </w:tcPr>
          <w:p w14:paraId="29E0B2C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2112090046</w:t>
            </w:r>
          </w:p>
        </w:tc>
        <w:tc>
          <w:tcPr>
            <w:tcW w:w="3586" w:type="dxa"/>
            <w:tcBorders>
              <w:top w:val="nil"/>
              <w:left w:val="nil"/>
              <w:bottom w:val="single" w:sz="4" w:space="0" w:color="auto"/>
              <w:right w:val="single" w:sz="4" w:space="0" w:color="auto"/>
            </w:tcBorders>
            <w:shd w:val="clear" w:color="auto" w:fill="auto"/>
            <w:noWrap/>
            <w:vAlign w:val="center"/>
            <w:hideMark/>
          </w:tcPr>
          <w:p w14:paraId="2C382F6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YANACOCHA</w:t>
            </w:r>
          </w:p>
        </w:tc>
        <w:tc>
          <w:tcPr>
            <w:tcW w:w="1314" w:type="dxa"/>
            <w:tcBorders>
              <w:top w:val="nil"/>
              <w:left w:val="nil"/>
              <w:bottom w:val="single" w:sz="4" w:space="0" w:color="auto"/>
              <w:right w:val="single" w:sz="4" w:space="0" w:color="auto"/>
            </w:tcBorders>
            <w:shd w:val="clear" w:color="auto" w:fill="auto"/>
            <w:noWrap/>
            <w:vAlign w:val="center"/>
            <w:hideMark/>
          </w:tcPr>
          <w:p w14:paraId="028030F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0AE3D27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610F064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INAMBARI</w:t>
            </w:r>
          </w:p>
        </w:tc>
        <w:tc>
          <w:tcPr>
            <w:tcW w:w="1075" w:type="dxa"/>
            <w:tcBorders>
              <w:top w:val="nil"/>
              <w:left w:val="nil"/>
              <w:bottom w:val="single" w:sz="4" w:space="0" w:color="auto"/>
              <w:right w:val="single" w:sz="4" w:space="0" w:color="auto"/>
            </w:tcBorders>
            <w:shd w:val="clear" w:color="auto" w:fill="auto"/>
            <w:noWrap/>
            <w:vAlign w:val="center"/>
          </w:tcPr>
          <w:p w14:paraId="18711F8A" w14:textId="7BF5794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21EA68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297ECB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757</w:t>
            </w:r>
          </w:p>
        </w:tc>
        <w:tc>
          <w:tcPr>
            <w:tcW w:w="870" w:type="dxa"/>
            <w:tcBorders>
              <w:top w:val="nil"/>
              <w:left w:val="nil"/>
              <w:bottom w:val="single" w:sz="4" w:space="0" w:color="auto"/>
              <w:right w:val="single" w:sz="4" w:space="0" w:color="auto"/>
            </w:tcBorders>
            <w:shd w:val="clear" w:color="auto" w:fill="auto"/>
            <w:noWrap/>
            <w:vAlign w:val="center"/>
            <w:hideMark/>
          </w:tcPr>
          <w:p w14:paraId="5961DDB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2112100002</w:t>
            </w:r>
          </w:p>
        </w:tc>
        <w:tc>
          <w:tcPr>
            <w:tcW w:w="3586" w:type="dxa"/>
            <w:tcBorders>
              <w:top w:val="nil"/>
              <w:left w:val="nil"/>
              <w:bottom w:val="single" w:sz="4" w:space="0" w:color="auto"/>
              <w:right w:val="single" w:sz="4" w:space="0" w:color="auto"/>
            </w:tcBorders>
            <w:shd w:val="clear" w:color="auto" w:fill="auto"/>
            <w:noWrap/>
            <w:vAlign w:val="center"/>
            <w:hideMark/>
          </w:tcPr>
          <w:p w14:paraId="1A835ACC"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AZATA</w:t>
            </w:r>
          </w:p>
        </w:tc>
        <w:tc>
          <w:tcPr>
            <w:tcW w:w="1314" w:type="dxa"/>
            <w:tcBorders>
              <w:top w:val="nil"/>
              <w:left w:val="nil"/>
              <w:bottom w:val="single" w:sz="4" w:space="0" w:color="auto"/>
              <w:right w:val="single" w:sz="4" w:space="0" w:color="auto"/>
            </w:tcBorders>
            <w:shd w:val="clear" w:color="auto" w:fill="auto"/>
            <w:noWrap/>
            <w:vAlign w:val="center"/>
            <w:hideMark/>
          </w:tcPr>
          <w:p w14:paraId="3C3F091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594DA8E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13557A1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PEDRO DE PUTINA PUNCO</w:t>
            </w:r>
          </w:p>
        </w:tc>
        <w:tc>
          <w:tcPr>
            <w:tcW w:w="1075" w:type="dxa"/>
            <w:tcBorders>
              <w:top w:val="nil"/>
              <w:left w:val="nil"/>
              <w:bottom w:val="single" w:sz="4" w:space="0" w:color="auto"/>
              <w:right w:val="single" w:sz="4" w:space="0" w:color="auto"/>
            </w:tcBorders>
            <w:shd w:val="clear" w:color="auto" w:fill="auto"/>
            <w:noWrap/>
            <w:vAlign w:val="center"/>
          </w:tcPr>
          <w:p w14:paraId="513890FA" w14:textId="1339B524"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9D4111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CE67AF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758</w:t>
            </w:r>
          </w:p>
        </w:tc>
        <w:tc>
          <w:tcPr>
            <w:tcW w:w="870" w:type="dxa"/>
            <w:tcBorders>
              <w:top w:val="nil"/>
              <w:left w:val="nil"/>
              <w:bottom w:val="single" w:sz="4" w:space="0" w:color="auto"/>
              <w:right w:val="single" w:sz="4" w:space="0" w:color="auto"/>
            </w:tcBorders>
            <w:shd w:val="clear" w:color="auto" w:fill="auto"/>
            <w:noWrap/>
            <w:vAlign w:val="center"/>
            <w:hideMark/>
          </w:tcPr>
          <w:p w14:paraId="6108BA0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2112100003</w:t>
            </w:r>
          </w:p>
        </w:tc>
        <w:tc>
          <w:tcPr>
            <w:tcW w:w="3586" w:type="dxa"/>
            <w:tcBorders>
              <w:top w:val="nil"/>
              <w:left w:val="nil"/>
              <w:bottom w:val="single" w:sz="4" w:space="0" w:color="auto"/>
              <w:right w:val="single" w:sz="4" w:space="0" w:color="auto"/>
            </w:tcBorders>
            <w:shd w:val="clear" w:color="auto" w:fill="auto"/>
            <w:noWrap/>
            <w:vAlign w:val="center"/>
            <w:hideMark/>
          </w:tcPr>
          <w:p w14:paraId="26D5EDB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COLORADO</w:t>
            </w:r>
          </w:p>
        </w:tc>
        <w:tc>
          <w:tcPr>
            <w:tcW w:w="1314" w:type="dxa"/>
            <w:tcBorders>
              <w:top w:val="nil"/>
              <w:left w:val="nil"/>
              <w:bottom w:val="single" w:sz="4" w:space="0" w:color="auto"/>
              <w:right w:val="single" w:sz="4" w:space="0" w:color="auto"/>
            </w:tcBorders>
            <w:shd w:val="clear" w:color="auto" w:fill="auto"/>
            <w:noWrap/>
            <w:vAlign w:val="center"/>
            <w:hideMark/>
          </w:tcPr>
          <w:p w14:paraId="780D8EB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3B2A2C9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5BFDC31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PEDRO DE PUTINA PUNCO</w:t>
            </w:r>
          </w:p>
        </w:tc>
        <w:tc>
          <w:tcPr>
            <w:tcW w:w="1075" w:type="dxa"/>
            <w:tcBorders>
              <w:top w:val="nil"/>
              <w:left w:val="nil"/>
              <w:bottom w:val="single" w:sz="4" w:space="0" w:color="auto"/>
              <w:right w:val="single" w:sz="4" w:space="0" w:color="auto"/>
            </w:tcBorders>
            <w:shd w:val="clear" w:color="auto" w:fill="auto"/>
            <w:noWrap/>
            <w:vAlign w:val="center"/>
          </w:tcPr>
          <w:p w14:paraId="3133586D" w14:textId="27E6E9B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259225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7A12BE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759</w:t>
            </w:r>
          </w:p>
        </w:tc>
        <w:tc>
          <w:tcPr>
            <w:tcW w:w="870" w:type="dxa"/>
            <w:tcBorders>
              <w:top w:val="nil"/>
              <w:left w:val="nil"/>
              <w:bottom w:val="single" w:sz="4" w:space="0" w:color="auto"/>
              <w:right w:val="single" w:sz="4" w:space="0" w:color="auto"/>
            </w:tcBorders>
            <w:shd w:val="clear" w:color="auto" w:fill="auto"/>
            <w:noWrap/>
            <w:vAlign w:val="center"/>
            <w:hideMark/>
          </w:tcPr>
          <w:p w14:paraId="7D1DF06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2112100004</w:t>
            </w:r>
          </w:p>
        </w:tc>
        <w:tc>
          <w:tcPr>
            <w:tcW w:w="3586" w:type="dxa"/>
            <w:tcBorders>
              <w:top w:val="nil"/>
              <w:left w:val="nil"/>
              <w:bottom w:val="single" w:sz="4" w:space="0" w:color="auto"/>
              <w:right w:val="single" w:sz="4" w:space="0" w:color="auto"/>
            </w:tcBorders>
            <w:shd w:val="clear" w:color="auto" w:fill="auto"/>
            <w:noWrap/>
            <w:vAlign w:val="center"/>
            <w:hideMark/>
          </w:tcPr>
          <w:p w14:paraId="009C247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VICTORIA</w:t>
            </w:r>
          </w:p>
        </w:tc>
        <w:tc>
          <w:tcPr>
            <w:tcW w:w="1314" w:type="dxa"/>
            <w:tcBorders>
              <w:top w:val="nil"/>
              <w:left w:val="nil"/>
              <w:bottom w:val="single" w:sz="4" w:space="0" w:color="auto"/>
              <w:right w:val="single" w:sz="4" w:space="0" w:color="auto"/>
            </w:tcBorders>
            <w:shd w:val="clear" w:color="auto" w:fill="auto"/>
            <w:noWrap/>
            <w:vAlign w:val="center"/>
            <w:hideMark/>
          </w:tcPr>
          <w:p w14:paraId="012EBD2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791A1F5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7A30F9B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PEDRO DE PUTINA PUNCO</w:t>
            </w:r>
          </w:p>
        </w:tc>
        <w:tc>
          <w:tcPr>
            <w:tcW w:w="1075" w:type="dxa"/>
            <w:tcBorders>
              <w:top w:val="nil"/>
              <w:left w:val="nil"/>
              <w:bottom w:val="single" w:sz="4" w:space="0" w:color="auto"/>
              <w:right w:val="single" w:sz="4" w:space="0" w:color="auto"/>
            </w:tcBorders>
            <w:shd w:val="clear" w:color="auto" w:fill="auto"/>
            <w:noWrap/>
            <w:vAlign w:val="center"/>
          </w:tcPr>
          <w:p w14:paraId="43E9FB43" w14:textId="60A1D252"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47729DD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086434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760</w:t>
            </w:r>
          </w:p>
        </w:tc>
        <w:tc>
          <w:tcPr>
            <w:tcW w:w="870" w:type="dxa"/>
            <w:tcBorders>
              <w:top w:val="nil"/>
              <w:left w:val="nil"/>
              <w:bottom w:val="single" w:sz="4" w:space="0" w:color="auto"/>
              <w:right w:val="single" w:sz="4" w:space="0" w:color="auto"/>
            </w:tcBorders>
            <w:shd w:val="clear" w:color="auto" w:fill="auto"/>
            <w:noWrap/>
            <w:vAlign w:val="center"/>
            <w:hideMark/>
          </w:tcPr>
          <w:p w14:paraId="29CF1FE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2112100005</w:t>
            </w:r>
          </w:p>
        </w:tc>
        <w:tc>
          <w:tcPr>
            <w:tcW w:w="3586" w:type="dxa"/>
            <w:tcBorders>
              <w:top w:val="nil"/>
              <w:left w:val="nil"/>
              <w:bottom w:val="single" w:sz="4" w:space="0" w:color="auto"/>
              <w:right w:val="single" w:sz="4" w:space="0" w:color="auto"/>
            </w:tcBorders>
            <w:shd w:val="clear" w:color="auto" w:fill="auto"/>
            <w:noWrap/>
            <w:vAlign w:val="center"/>
            <w:hideMark/>
          </w:tcPr>
          <w:p w14:paraId="0A07EB77"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SAN FERMIN</w:t>
            </w:r>
          </w:p>
        </w:tc>
        <w:tc>
          <w:tcPr>
            <w:tcW w:w="1314" w:type="dxa"/>
            <w:tcBorders>
              <w:top w:val="nil"/>
              <w:left w:val="nil"/>
              <w:bottom w:val="single" w:sz="4" w:space="0" w:color="auto"/>
              <w:right w:val="single" w:sz="4" w:space="0" w:color="auto"/>
            </w:tcBorders>
            <w:shd w:val="clear" w:color="auto" w:fill="auto"/>
            <w:noWrap/>
            <w:vAlign w:val="center"/>
            <w:hideMark/>
          </w:tcPr>
          <w:p w14:paraId="6CE0E21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0A4E462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77E5154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PEDRO DE PUTINA PUNCO</w:t>
            </w:r>
          </w:p>
        </w:tc>
        <w:tc>
          <w:tcPr>
            <w:tcW w:w="1075" w:type="dxa"/>
            <w:tcBorders>
              <w:top w:val="nil"/>
              <w:left w:val="nil"/>
              <w:bottom w:val="single" w:sz="4" w:space="0" w:color="auto"/>
              <w:right w:val="single" w:sz="4" w:space="0" w:color="auto"/>
            </w:tcBorders>
            <w:shd w:val="clear" w:color="auto" w:fill="auto"/>
            <w:noWrap/>
            <w:vAlign w:val="center"/>
          </w:tcPr>
          <w:p w14:paraId="2A6D8ACD" w14:textId="3B0E8BC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78445F63"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31DD98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761</w:t>
            </w:r>
          </w:p>
        </w:tc>
        <w:tc>
          <w:tcPr>
            <w:tcW w:w="870" w:type="dxa"/>
            <w:tcBorders>
              <w:top w:val="nil"/>
              <w:left w:val="nil"/>
              <w:bottom w:val="single" w:sz="4" w:space="0" w:color="auto"/>
              <w:right w:val="single" w:sz="4" w:space="0" w:color="auto"/>
            </w:tcBorders>
            <w:shd w:val="clear" w:color="auto" w:fill="auto"/>
            <w:noWrap/>
            <w:vAlign w:val="center"/>
            <w:hideMark/>
          </w:tcPr>
          <w:p w14:paraId="7B2F187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2112100007</w:t>
            </w:r>
          </w:p>
        </w:tc>
        <w:tc>
          <w:tcPr>
            <w:tcW w:w="3586" w:type="dxa"/>
            <w:tcBorders>
              <w:top w:val="nil"/>
              <w:left w:val="nil"/>
              <w:bottom w:val="single" w:sz="4" w:space="0" w:color="auto"/>
              <w:right w:val="single" w:sz="4" w:space="0" w:color="auto"/>
            </w:tcBorders>
            <w:shd w:val="clear" w:color="auto" w:fill="auto"/>
            <w:noWrap/>
            <w:vAlign w:val="center"/>
            <w:hideMark/>
          </w:tcPr>
          <w:p w14:paraId="58CB4455"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MONTE SINAI</w:t>
            </w:r>
          </w:p>
        </w:tc>
        <w:tc>
          <w:tcPr>
            <w:tcW w:w="1314" w:type="dxa"/>
            <w:tcBorders>
              <w:top w:val="nil"/>
              <w:left w:val="nil"/>
              <w:bottom w:val="single" w:sz="4" w:space="0" w:color="auto"/>
              <w:right w:val="single" w:sz="4" w:space="0" w:color="auto"/>
            </w:tcBorders>
            <w:shd w:val="clear" w:color="auto" w:fill="auto"/>
            <w:noWrap/>
            <w:vAlign w:val="center"/>
            <w:hideMark/>
          </w:tcPr>
          <w:p w14:paraId="0909515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45813B2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09C675B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PEDRO DE PUTINA PUNCO</w:t>
            </w:r>
          </w:p>
        </w:tc>
        <w:tc>
          <w:tcPr>
            <w:tcW w:w="1075" w:type="dxa"/>
            <w:tcBorders>
              <w:top w:val="nil"/>
              <w:left w:val="nil"/>
              <w:bottom w:val="single" w:sz="4" w:space="0" w:color="auto"/>
              <w:right w:val="single" w:sz="4" w:space="0" w:color="auto"/>
            </w:tcBorders>
            <w:shd w:val="clear" w:color="auto" w:fill="auto"/>
            <w:noWrap/>
            <w:vAlign w:val="center"/>
          </w:tcPr>
          <w:p w14:paraId="1D9F030A" w14:textId="3814172C"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B261BBA"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20C411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762</w:t>
            </w:r>
          </w:p>
        </w:tc>
        <w:tc>
          <w:tcPr>
            <w:tcW w:w="870" w:type="dxa"/>
            <w:tcBorders>
              <w:top w:val="nil"/>
              <w:left w:val="nil"/>
              <w:bottom w:val="single" w:sz="4" w:space="0" w:color="auto"/>
              <w:right w:val="single" w:sz="4" w:space="0" w:color="auto"/>
            </w:tcBorders>
            <w:shd w:val="clear" w:color="auto" w:fill="auto"/>
            <w:noWrap/>
            <w:vAlign w:val="center"/>
            <w:hideMark/>
          </w:tcPr>
          <w:p w14:paraId="5B2AE1F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2112100008</w:t>
            </w:r>
          </w:p>
        </w:tc>
        <w:tc>
          <w:tcPr>
            <w:tcW w:w="3586" w:type="dxa"/>
            <w:tcBorders>
              <w:top w:val="nil"/>
              <w:left w:val="nil"/>
              <w:bottom w:val="single" w:sz="4" w:space="0" w:color="auto"/>
              <w:right w:val="single" w:sz="4" w:space="0" w:color="auto"/>
            </w:tcBorders>
            <w:shd w:val="clear" w:color="auto" w:fill="auto"/>
            <w:noWrap/>
            <w:vAlign w:val="center"/>
            <w:hideMark/>
          </w:tcPr>
          <w:p w14:paraId="172B478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AZATA</w:t>
            </w:r>
          </w:p>
        </w:tc>
        <w:tc>
          <w:tcPr>
            <w:tcW w:w="1314" w:type="dxa"/>
            <w:tcBorders>
              <w:top w:val="nil"/>
              <w:left w:val="nil"/>
              <w:bottom w:val="single" w:sz="4" w:space="0" w:color="auto"/>
              <w:right w:val="single" w:sz="4" w:space="0" w:color="auto"/>
            </w:tcBorders>
            <w:shd w:val="clear" w:color="auto" w:fill="auto"/>
            <w:noWrap/>
            <w:vAlign w:val="center"/>
            <w:hideMark/>
          </w:tcPr>
          <w:p w14:paraId="7264B40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1C5A64A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52D42FD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PEDRO DE PUTINA PUNCO</w:t>
            </w:r>
          </w:p>
        </w:tc>
        <w:tc>
          <w:tcPr>
            <w:tcW w:w="1075" w:type="dxa"/>
            <w:tcBorders>
              <w:top w:val="nil"/>
              <w:left w:val="nil"/>
              <w:bottom w:val="single" w:sz="4" w:space="0" w:color="auto"/>
              <w:right w:val="single" w:sz="4" w:space="0" w:color="auto"/>
            </w:tcBorders>
            <w:shd w:val="clear" w:color="auto" w:fill="auto"/>
            <w:noWrap/>
            <w:vAlign w:val="center"/>
          </w:tcPr>
          <w:p w14:paraId="313CF8EB" w14:textId="75C9C554"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044ABC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002659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763</w:t>
            </w:r>
          </w:p>
        </w:tc>
        <w:tc>
          <w:tcPr>
            <w:tcW w:w="870" w:type="dxa"/>
            <w:tcBorders>
              <w:top w:val="nil"/>
              <w:left w:val="nil"/>
              <w:bottom w:val="single" w:sz="4" w:space="0" w:color="auto"/>
              <w:right w:val="single" w:sz="4" w:space="0" w:color="auto"/>
            </w:tcBorders>
            <w:shd w:val="clear" w:color="auto" w:fill="auto"/>
            <w:noWrap/>
            <w:vAlign w:val="center"/>
            <w:hideMark/>
          </w:tcPr>
          <w:p w14:paraId="06FF51F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2112100011</w:t>
            </w:r>
          </w:p>
        </w:tc>
        <w:tc>
          <w:tcPr>
            <w:tcW w:w="3586" w:type="dxa"/>
            <w:tcBorders>
              <w:top w:val="nil"/>
              <w:left w:val="nil"/>
              <w:bottom w:val="single" w:sz="4" w:space="0" w:color="auto"/>
              <w:right w:val="single" w:sz="4" w:space="0" w:color="auto"/>
            </w:tcBorders>
            <w:shd w:val="clear" w:color="auto" w:fill="auto"/>
            <w:noWrap/>
            <w:vAlign w:val="center"/>
            <w:hideMark/>
          </w:tcPr>
          <w:p w14:paraId="0BF7D52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PAUJI PLAYA</w:t>
            </w:r>
          </w:p>
        </w:tc>
        <w:tc>
          <w:tcPr>
            <w:tcW w:w="1314" w:type="dxa"/>
            <w:tcBorders>
              <w:top w:val="nil"/>
              <w:left w:val="nil"/>
              <w:bottom w:val="single" w:sz="4" w:space="0" w:color="auto"/>
              <w:right w:val="single" w:sz="4" w:space="0" w:color="auto"/>
            </w:tcBorders>
            <w:shd w:val="clear" w:color="auto" w:fill="auto"/>
            <w:noWrap/>
            <w:vAlign w:val="center"/>
            <w:hideMark/>
          </w:tcPr>
          <w:p w14:paraId="3DB93F5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06C0B8D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2A7FD2B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PEDRO DE PUTINA PUNCO</w:t>
            </w:r>
          </w:p>
        </w:tc>
        <w:tc>
          <w:tcPr>
            <w:tcW w:w="1075" w:type="dxa"/>
            <w:tcBorders>
              <w:top w:val="nil"/>
              <w:left w:val="nil"/>
              <w:bottom w:val="single" w:sz="4" w:space="0" w:color="auto"/>
              <w:right w:val="single" w:sz="4" w:space="0" w:color="auto"/>
            </w:tcBorders>
            <w:shd w:val="clear" w:color="auto" w:fill="auto"/>
            <w:noWrap/>
            <w:vAlign w:val="center"/>
          </w:tcPr>
          <w:p w14:paraId="04C3A2AE" w14:textId="58A4194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6F97D6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57EBE7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764</w:t>
            </w:r>
          </w:p>
        </w:tc>
        <w:tc>
          <w:tcPr>
            <w:tcW w:w="870" w:type="dxa"/>
            <w:tcBorders>
              <w:top w:val="nil"/>
              <w:left w:val="nil"/>
              <w:bottom w:val="single" w:sz="4" w:space="0" w:color="auto"/>
              <w:right w:val="single" w:sz="4" w:space="0" w:color="auto"/>
            </w:tcBorders>
            <w:shd w:val="clear" w:color="auto" w:fill="auto"/>
            <w:noWrap/>
            <w:vAlign w:val="center"/>
            <w:hideMark/>
          </w:tcPr>
          <w:p w14:paraId="2A5DDEE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2112100034</w:t>
            </w:r>
          </w:p>
        </w:tc>
        <w:tc>
          <w:tcPr>
            <w:tcW w:w="3586" w:type="dxa"/>
            <w:tcBorders>
              <w:top w:val="nil"/>
              <w:left w:val="nil"/>
              <w:bottom w:val="single" w:sz="4" w:space="0" w:color="auto"/>
              <w:right w:val="single" w:sz="4" w:space="0" w:color="auto"/>
            </w:tcBorders>
            <w:shd w:val="clear" w:color="auto" w:fill="auto"/>
            <w:noWrap/>
            <w:vAlign w:val="center"/>
            <w:hideMark/>
          </w:tcPr>
          <w:p w14:paraId="6E3C3D0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PALMERANI</w:t>
            </w:r>
          </w:p>
        </w:tc>
        <w:tc>
          <w:tcPr>
            <w:tcW w:w="1314" w:type="dxa"/>
            <w:tcBorders>
              <w:top w:val="nil"/>
              <w:left w:val="nil"/>
              <w:bottom w:val="single" w:sz="4" w:space="0" w:color="auto"/>
              <w:right w:val="single" w:sz="4" w:space="0" w:color="auto"/>
            </w:tcBorders>
            <w:shd w:val="clear" w:color="auto" w:fill="auto"/>
            <w:noWrap/>
            <w:vAlign w:val="center"/>
            <w:hideMark/>
          </w:tcPr>
          <w:p w14:paraId="17FED10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25A4A62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3887B02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PEDRO DE PUTINA PUNCO</w:t>
            </w:r>
          </w:p>
        </w:tc>
        <w:tc>
          <w:tcPr>
            <w:tcW w:w="1075" w:type="dxa"/>
            <w:tcBorders>
              <w:top w:val="nil"/>
              <w:left w:val="nil"/>
              <w:bottom w:val="single" w:sz="4" w:space="0" w:color="auto"/>
              <w:right w:val="single" w:sz="4" w:space="0" w:color="auto"/>
            </w:tcBorders>
            <w:shd w:val="clear" w:color="auto" w:fill="auto"/>
            <w:noWrap/>
            <w:vAlign w:val="center"/>
          </w:tcPr>
          <w:p w14:paraId="487E0E5A" w14:textId="2A69C8A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0C2971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C4C585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765</w:t>
            </w:r>
          </w:p>
        </w:tc>
        <w:tc>
          <w:tcPr>
            <w:tcW w:w="870" w:type="dxa"/>
            <w:tcBorders>
              <w:top w:val="nil"/>
              <w:left w:val="nil"/>
              <w:bottom w:val="single" w:sz="4" w:space="0" w:color="auto"/>
              <w:right w:val="single" w:sz="4" w:space="0" w:color="auto"/>
            </w:tcBorders>
            <w:shd w:val="clear" w:color="auto" w:fill="auto"/>
            <w:noWrap/>
            <w:vAlign w:val="center"/>
            <w:hideMark/>
          </w:tcPr>
          <w:p w14:paraId="27E5FAD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2112100046</w:t>
            </w:r>
          </w:p>
        </w:tc>
        <w:tc>
          <w:tcPr>
            <w:tcW w:w="3586" w:type="dxa"/>
            <w:tcBorders>
              <w:top w:val="nil"/>
              <w:left w:val="nil"/>
              <w:bottom w:val="single" w:sz="4" w:space="0" w:color="auto"/>
              <w:right w:val="single" w:sz="4" w:space="0" w:color="auto"/>
            </w:tcBorders>
            <w:shd w:val="clear" w:color="auto" w:fill="auto"/>
            <w:noWrap/>
            <w:vAlign w:val="center"/>
            <w:hideMark/>
          </w:tcPr>
          <w:p w14:paraId="3CD4DFE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 GLORIA</w:t>
            </w:r>
          </w:p>
        </w:tc>
        <w:tc>
          <w:tcPr>
            <w:tcW w:w="1314" w:type="dxa"/>
            <w:tcBorders>
              <w:top w:val="nil"/>
              <w:left w:val="nil"/>
              <w:bottom w:val="single" w:sz="4" w:space="0" w:color="auto"/>
              <w:right w:val="single" w:sz="4" w:space="0" w:color="auto"/>
            </w:tcBorders>
            <w:shd w:val="clear" w:color="auto" w:fill="auto"/>
            <w:noWrap/>
            <w:vAlign w:val="center"/>
            <w:hideMark/>
          </w:tcPr>
          <w:p w14:paraId="4D9E539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4DF8D9C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5EC7D46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PEDRO DE PUTINA PUNCO</w:t>
            </w:r>
          </w:p>
        </w:tc>
        <w:tc>
          <w:tcPr>
            <w:tcW w:w="1075" w:type="dxa"/>
            <w:tcBorders>
              <w:top w:val="nil"/>
              <w:left w:val="nil"/>
              <w:bottom w:val="single" w:sz="4" w:space="0" w:color="auto"/>
              <w:right w:val="single" w:sz="4" w:space="0" w:color="auto"/>
            </w:tcBorders>
            <w:shd w:val="clear" w:color="auto" w:fill="auto"/>
            <w:noWrap/>
            <w:vAlign w:val="center"/>
          </w:tcPr>
          <w:p w14:paraId="332B5758" w14:textId="37427F3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3CB584D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42B628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766</w:t>
            </w:r>
          </w:p>
        </w:tc>
        <w:tc>
          <w:tcPr>
            <w:tcW w:w="870" w:type="dxa"/>
            <w:tcBorders>
              <w:top w:val="nil"/>
              <w:left w:val="nil"/>
              <w:bottom w:val="single" w:sz="4" w:space="0" w:color="auto"/>
              <w:right w:val="single" w:sz="4" w:space="0" w:color="auto"/>
            </w:tcBorders>
            <w:shd w:val="clear" w:color="auto" w:fill="auto"/>
            <w:noWrap/>
            <w:vAlign w:val="center"/>
            <w:hideMark/>
          </w:tcPr>
          <w:p w14:paraId="6F70146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2112100057</w:t>
            </w:r>
          </w:p>
        </w:tc>
        <w:tc>
          <w:tcPr>
            <w:tcW w:w="3586" w:type="dxa"/>
            <w:tcBorders>
              <w:top w:val="nil"/>
              <w:left w:val="nil"/>
              <w:bottom w:val="single" w:sz="4" w:space="0" w:color="auto"/>
              <w:right w:val="single" w:sz="4" w:space="0" w:color="auto"/>
            </w:tcBorders>
            <w:shd w:val="clear" w:color="auto" w:fill="auto"/>
            <w:noWrap/>
            <w:vAlign w:val="center"/>
            <w:hideMark/>
          </w:tcPr>
          <w:p w14:paraId="39CBD68A"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ROMAN</w:t>
            </w:r>
          </w:p>
        </w:tc>
        <w:tc>
          <w:tcPr>
            <w:tcW w:w="1314" w:type="dxa"/>
            <w:tcBorders>
              <w:top w:val="nil"/>
              <w:left w:val="nil"/>
              <w:bottom w:val="single" w:sz="4" w:space="0" w:color="auto"/>
              <w:right w:val="single" w:sz="4" w:space="0" w:color="auto"/>
            </w:tcBorders>
            <w:shd w:val="clear" w:color="auto" w:fill="auto"/>
            <w:noWrap/>
            <w:vAlign w:val="center"/>
            <w:hideMark/>
          </w:tcPr>
          <w:p w14:paraId="5BF2303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753198A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0AB95E1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PEDRO DE PUTINA PUNCO</w:t>
            </w:r>
          </w:p>
        </w:tc>
        <w:tc>
          <w:tcPr>
            <w:tcW w:w="1075" w:type="dxa"/>
            <w:tcBorders>
              <w:top w:val="nil"/>
              <w:left w:val="nil"/>
              <w:bottom w:val="single" w:sz="4" w:space="0" w:color="auto"/>
              <w:right w:val="single" w:sz="4" w:space="0" w:color="auto"/>
            </w:tcBorders>
            <w:shd w:val="clear" w:color="auto" w:fill="auto"/>
            <w:noWrap/>
            <w:vAlign w:val="center"/>
          </w:tcPr>
          <w:p w14:paraId="045B46BD" w14:textId="0D161ED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C3D836E"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AB6378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767</w:t>
            </w:r>
          </w:p>
        </w:tc>
        <w:tc>
          <w:tcPr>
            <w:tcW w:w="870" w:type="dxa"/>
            <w:tcBorders>
              <w:top w:val="nil"/>
              <w:left w:val="nil"/>
              <w:bottom w:val="single" w:sz="4" w:space="0" w:color="auto"/>
              <w:right w:val="single" w:sz="4" w:space="0" w:color="auto"/>
            </w:tcBorders>
            <w:shd w:val="clear" w:color="auto" w:fill="auto"/>
            <w:noWrap/>
            <w:vAlign w:val="center"/>
            <w:hideMark/>
          </w:tcPr>
          <w:p w14:paraId="5B7DD0F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2112100058</w:t>
            </w:r>
          </w:p>
        </w:tc>
        <w:tc>
          <w:tcPr>
            <w:tcW w:w="3586" w:type="dxa"/>
            <w:tcBorders>
              <w:top w:val="nil"/>
              <w:left w:val="nil"/>
              <w:bottom w:val="single" w:sz="4" w:space="0" w:color="auto"/>
              <w:right w:val="single" w:sz="4" w:space="0" w:color="auto"/>
            </w:tcBorders>
            <w:shd w:val="clear" w:color="auto" w:fill="auto"/>
            <w:noWrap/>
            <w:vAlign w:val="center"/>
            <w:hideMark/>
          </w:tcPr>
          <w:p w14:paraId="04C6B58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HUARANCA</w:t>
            </w:r>
          </w:p>
        </w:tc>
        <w:tc>
          <w:tcPr>
            <w:tcW w:w="1314" w:type="dxa"/>
            <w:tcBorders>
              <w:top w:val="nil"/>
              <w:left w:val="nil"/>
              <w:bottom w:val="single" w:sz="4" w:space="0" w:color="auto"/>
              <w:right w:val="single" w:sz="4" w:space="0" w:color="auto"/>
            </w:tcBorders>
            <w:shd w:val="clear" w:color="auto" w:fill="auto"/>
            <w:noWrap/>
            <w:vAlign w:val="center"/>
            <w:hideMark/>
          </w:tcPr>
          <w:p w14:paraId="562DCF8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3680758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792A321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PEDRO DE PUTINA PUNCO</w:t>
            </w:r>
          </w:p>
        </w:tc>
        <w:tc>
          <w:tcPr>
            <w:tcW w:w="1075" w:type="dxa"/>
            <w:tcBorders>
              <w:top w:val="nil"/>
              <w:left w:val="nil"/>
              <w:bottom w:val="single" w:sz="4" w:space="0" w:color="auto"/>
              <w:right w:val="single" w:sz="4" w:space="0" w:color="auto"/>
            </w:tcBorders>
            <w:shd w:val="clear" w:color="auto" w:fill="auto"/>
            <w:noWrap/>
            <w:vAlign w:val="center"/>
          </w:tcPr>
          <w:p w14:paraId="62D12321" w14:textId="24AA061C"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59CD636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EE7CFA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768</w:t>
            </w:r>
          </w:p>
        </w:tc>
        <w:tc>
          <w:tcPr>
            <w:tcW w:w="870" w:type="dxa"/>
            <w:tcBorders>
              <w:top w:val="nil"/>
              <w:left w:val="nil"/>
              <w:bottom w:val="single" w:sz="4" w:space="0" w:color="auto"/>
              <w:right w:val="single" w:sz="4" w:space="0" w:color="auto"/>
            </w:tcBorders>
            <w:shd w:val="clear" w:color="auto" w:fill="auto"/>
            <w:noWrap/>
            <w:vAlign w:val="center"/>
            <w:hideMark/>
          </w:tcPr>
          <w:p w14:paraId="0E16187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2112100070</w:t>
            </w:r>
          </w:p>
        </w:tc>
        <w:tc>
          <w:tcPr>
            <w:tcW w:w="3586" w:type="dxa"/>
            <w:tcBorders>
              <w:top w:val="nil"/>
              <w:left w:val="nil"/>
              <w:bottom w:val="single" w:sz="4" w:space="0" w:color="auto"/>
              <w:right w:val="single" w:sz="4" w:space="0" w:color="auto"/>
            </w:tcBorders>
            <w:shd w:val="clear" w:color="auto" w:fill="auto"/>
            <w:noWrap/>
            <w:vAlign w:val="center"/>
            <w:hideMark/>
          </w:tcPr>
          <w:p w14:paraId="00B4EB5E"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MIRAFLORES LANZA</w:t>
            </w:r>
          </w:p>
        </w:tc>
        <w:tc>
          <w:tcPr>
            <w:tcW w:w="1314" w:type="dxa"/>
            <w:tcBorders>
              <w:top w:val="nil"/>
              <w:left w:val="nil"/>
              <w:bottom w:val="single" w:sz="4" w:space="0" w:color="auto"/>
              <w:right w:val="single" w:sz="4" w:space="0" w:color="auto"/>
            </w:tcBorders>
            <w:shd w:val="clear" w:color="auto" w:fill="auto"/>
            <w:noWrap/>
            <w:vAlign w:val="center"/>
            <w:hideMark/>
          </w:tcPr>
          <w:p w14:paraId="37B624B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61ABDA8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18EB1BA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PEDRO DE PUTINA PUNCO</w:t>
            </w:r>
          </w:p>
        </w:tc>
        <w:tc>
          <w:tcPr>
            <w:tcW w:w="1075" w:type="dxa"/>
            <w:tcBorders>
              <w:top w:val="nil"/>
              <w:left w:val="nil"/>
              <w:bottom w:val="single" w:sz="4" w:space="0" w:color="auto"/>
              <w:right w:val="single" w:sz="4" w:space="0" w:color="auto"/>
            </w:tcBorders>
            <w:shd w:val="clear" w:color="auto" w:fill="auto"/>
            <w:noWrap/>
            <w:vAlign w:val="center"/>
          </w:tcPr>
          <w:p w14:paraId="0E908866" w14:textId="29B91825"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32E606B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76B690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769</w:t>
            </w:r>
          </w:p>
        </w:tc>
        <w:tc>
          <w:tcPr>
            <w:tcW w:w="870" w:type="dxa"/>
            <w:tcBorders>
              <w:top w:val="nil"/>
              <w:left w:val="nil"/>
              <w:bottom w:val="single" w:sz="4" w:space="0" w:color="auto"/>
              <w:right w:val="single" w:sz="4" w:space="0" w:color="auto"/>
            </w:tcBorders>
            <w:shd w:val="clear" w:color="auto" w:fill="auto"/>
            <w:noWrap/>
            <w:vAlign w:val="center"/>
            <w:hideMark/>
          </w:tcPr>
          <w:p w14:paraId="2EA8AF4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2112100080</w:t>
            </w:r>
          </w:p>
        </w:tc>
        <w:tc>
          <w:tcPr>
            <w:tcW w:w="3586" w:type="dxa"/>
            <w:tcBorders>
              <w:top w:val="nil"/>
              <w:left w:val="nil"/>
              <w:bottom w:val="single" w:sz="4" w:space="0" w:color="auto"/>
              <w:right w:val="single" w:sz="4" w:space="0" w:color="auto"/>
            </w:tcBorders>
            <w:shd w:val="clear" w:color="auto" w:fill="auto"/>
            <w:noWrap/>
            <w:vAlign w:val="center"/>
            <w:hideMark/>
          </w:tcPr>
          <w:p w14:paraId="1859BF3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CENTRO ARCO PUNCO</w:t>
            </w:r>
          </w:p>
        </w:tc>
        <w:tc>
          <w:tcPr>
            <w:tcW w:w="1314" w:type="dxa"/>
            <w:tcBorders>
              <w:top w:val="nil"/>
              <w:left w:val="nil"/>
              <w:bottom w:val="single" w:sz="4" w:space="0" w:color="auto"/>
              <w:right w:val="single" w:sz="4" w:space="0" w:color="auto"/>
            </w:tcBorders>
            <w:shd w:val="clear" w:color="auto" w:fill="auto"/>
            <w:noWrap/>
            <w:vAlign w:val="center"/>
            <w:hideMark/>
          </w:tcPr>
          <w:p w14:paraId="46097B3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PUNO</w:t>
            </w:r>
          </w:p>
        </w:tc>
        <w:tc>
          <w:tcPr>
            <w:tcW w:w="2280" w:type="dxa"/>
            <w:tcBorders>
              <w:top w:val="nil"/>
              <w:left w:val="nil"/>
              <w:bottom w:val="single" w:sz="4" w:space="0" w:color="auto"/>
              <w:right w:val="single" w:sz="4" w:space="0" w:color="auto"/>
            </w:tcBorders>
            <w:shd w:val="clear" w:color="auto" w:fill="auto"/>
            <w:noWrap/>
            <w:vAlign w:val="center"/>
            <w:hideMark/>
          </w:tcPr>
          <w:p w14:paraId="74C7FB5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SANDIA</w:t>
            </w:r>
          </w:p>
        </w:tc>
        <w:tc>
          <w:tcPr>
            <w:tcW w:w="2560" w:type="dxa"/>
            <w:tcBorders>
              <w:top w:val="nil"/>
              <w:left w:val="nil"/>
              <w:bottom w:val="single" w:sz="4" w:space="0" w:color="auto"/>
              <w:right w:val="single" w:sz="4" w:space="0" w:color="auto"/>
            </w:tcBorders>
            <w:shd w:val="clear" w:color="auto" w:fill="auto"/>
            <w:noWrap/>
            <w:vAlign w:val="center"/>
            <w:hideMark/>
          </w:tcPr>
          <w:p w14:paraId="3701173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PEDRO DE PUTINA PUNCO</w:t>
            </w:r>
          </w:p>
        </w:tc>
        <w:tc>
          <w:tcPr>
            <w:tcW w:w="1075" w:type="dxa"/>
            <w:tcBorders>
              <w:top w:val="nil"/>
              <w:left w:val="nil"/>
              <w:bottom w:val="single" w:sz="4" w:space="0" w:color="auto"/>
              <w:right w:val="single" w:sz="4" w:space="0" w:color="auto"/>
            </w:tcBorders>
            <w:shd w:val="clear" w:color="auto" w:fill="auto"/>
            <w:noWrap/>
            <w:vAlign w:val="center"/>
          </w:tcPr>
          <w:p w14:paraId="3FE442DE" w14:textId="3CE0113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DDDE50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D9D03B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770</w:t>
            </w:r>
          </w:p>
        </w:tc>
        <w:tc>
          <w:tcPr>
            <w:tcW w:w="870" w:type="dxa"/>
            <w:tcBorders>
              <w:top w:val="nil"/>
              <w:left w:val="nil"/>
              <w:bottom w:val="single" w:sz="4" w:space="0" w:color="auto"/>
              <w:right w:val="single" w:sz="4" w:space="0" w:color="auto"/>
            </w:tcBorders>
            <w:shd w:val="clear" w:color="auto" w:fill="auto"/>
            <w:noWrap/>
            <w:vAlign w:val="center"/>
            <w:hideMark/>
          </w:tcPr>
          <w:p w14:paraId="4BA507E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2201010011</w:t>
            </w:r>
          </w:p>
        </w:tc>
        <w:tc>
          <w:tcPr>
            <w:tcW w:w="3586" w:type="dxa"/>
            <w:tcBorders>
              <w:top w:val="nil"/>
              <w:left w:val="nil"/>
              <w:bottom w:val="single" w:sz="4" w:space="0" w:color="auto"/>
              <w:right w:val="single" w:sz="4" w:space="0" w:color="auto"/>
            </w:tcBorders>
            <w:shd w:val="clear" w:color="auto" w:fill="auto"/>
            <w:noWrap/>
            <w:vAlign w:val="center"/>
            <w:hideMark/>
          </w:tcPr>
          <w:p w14:paraId="152E1DF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VIÑA DE LOS ALPES</w:t>
            </w:r>
          </w:p>
        </w:tc>
        <w:tc>
          <w:tcPr>
            <w:tcW w:w="1314" w:type="dxa"/>
            <w:tcBorders>
              <w:top w:val="nil"/>
              <w:left w:val="nil"/>
              <w:bottom w:val="single" w:sz="4" w:space="0" w:color="auto"/>
              <w:right w:val="single" w:sz="4" w:space="0" w:color="auto"/>
            </w:tcBorders>
            <w:shd w:val="clear" w:color="auto" w:fill="auto"/>
            <w:noWrap/>
            <w:vAlign w:val="center"/>
            <w:hideMark/>
          </w:tcPr>
          <w:p w14:paraId="2541354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51A67BE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MOYOBAMBA</w:t>
            </w:r>
          </w:p>
        </w:tc>
        <w:tc>
          <w:tcPr>
            <w:tcW w:w="2560" w:type="dxa"/>
            <w:tcBorders>
              <w:top w:val="nil"/>
              <w:left w:val="nil"/>
              <w:bottom w:val="single" w:sz="4" w:space="0" w:color="auto"/>
              <w:right w:val="single" w:sz="4" w:space="0" w:color="auto"/>
            </w:tcBorders>
            <w:shd w:val="clear" w:color="auto" w:fill="auto"/>
            <w:noWrap/>
            <w:vAlign w:val="center"/>
            <w:hideMark/>
          </w:tcPr>
          <w:p w14:paraId="7AEC17D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MOYOBAMBA</w:t>
            </w:r>
          </w:p>
        </w:tc>
        <w:tc>
          <w:tcPr>
            <w:tcW w:w="1075" w:type="dxa"/>
            <w:tcBorders>
              <w:top w:val="nil"/>
              <w:left w:val="nil"/>
              <w:bottom w:val="single" w:sz="4" w:space="0" w:color="auto"/>
              <w:right w:val="single" w:sz="4" w:space="0" w:color="auto"/>
            </w:tcBorders>
            <w:shd w:val="clear" w:color="auto" w:fill="auto"/>
            <w:noWrap/>
            <w:vAlign w:val="center"/>
          </w:tcPr>
          <w:p w14:paraId="4E5BABE2" w14:textId="7B0159A5"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44385C43"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4A814E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771</w:t>
            </w:r>
          </w:p>
        </w:tc>
        <w:tc>
          <w:tcPr>
            <w:tcW w:w="870" w:type="dxa"/>
            <w:tcBorders>
              <w:top w:val="nil"/>
              <w:left w:val="nil"/>
              <w:bottom w:val="single" w:sz="4" w:space="0" w:color="auto"/>
              <w:right w:val="single" w:sz="4" w:space="0" w:color="auto"/>
            </w:tcBorders>
            <w:shd w:val="clear" w:color="auto" w:fill="auto"/>
            <w:noWrap/>
            <w:vAlign w:val="center"/>
            <w:hideMark/>
          </w:tcPr>
          <w:p w14:paraId="2F37008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2201010022</w:t>
            </w:r>
          </w:p>
        </w:tc>
        <w:tc>
          <w:tcPr>
            <w:tcW w:w="3586" w:type="dxa"/>
            <w:tcBorders>
              <w:top w:val="nil"/>
              <w:left w:val="nil"/>
              <w:bottom w:val="single" w:sz="4" w:space="0" w:color="auto"/>
              <w:right w:val="single" w:sz="4" w:space="0" w:color="auto"/>
            </w:tcBorders>
            <w:shd w:val="clear" w:color="auto" w:fill="auto"/>
            <w:noWrap/>
            <w:vAlign w:val="center"/>
            <w:hideMark/>
          </w:tcPr>
          <w:p w14:paraId="6C1C9C6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PEDRO</w:t>
            </w:r>
          </w:p>
        </w:tc>
        <w:tc>
          <w:tcPr>
            <w:tcW w:w="1314" w:type="dxa"/>
            <w:tcBorders>
              <w:top w:val="nil"/>
              <w:left w:val="nil"/>
              <w:bottom w:val="single" w:sz="4" w:space="0" w:color="auto"/>
              <w:right w:val="single" w:sz="4" w:space="0" w:color="auto"/>
            </w:tcBorders>
            <w:shd w:val="clear" w:color="auto" w:fill="auto"/>
            <w:noWrap/>
            <w:vAlign w:val="center"/>
            <w:hideMark/>
          </w:tcPr>
          <w:p w14:paraId="20A9E9D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317C109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MOYOBAMBA</w:t>
            </w:r>
          </w:p>
        </w:tc>
        <w:tc>
          <w:tcPr>
            <w:tcW w:w="2560" w:type="dxa"/>
            <w:tcBorders>
              <w:top w:val="nil"/>
              <w:left w:val="nil"/>
              <w:bottom w:val="single" w:sz="4" w:space="0" w:color="auto"/>
              <w:right w:val="single" w:sz="4" w:space="0" w:color="auto"/>
            </w:tcBorders>
            <w:shd w:val="clear" w:color="auto" w:fill="auto"/>
            <w:noWrap/>
            <w:vAlign w:val="center"/>
            <w:hideMark/>
          </w:tcPr>
          <w:p w14:paraId="7F95D2B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MOYOBAMBA</w:t>
            </w:r>
          </w:p>
        </w:tc>
        <w:tc>
          <w:tcPr>
            <w:tcW w:w="1075" w:type="dxa"/>
            <w:tcBorders>
              <w:top w:val="nil"/>
              <w:left w:val="nil"/>
              <w:bottom w:val="single" w:sz="4" w:space="0" w:color="auto"/>
              <w:right w:val="single" w:sz="4" w:space="0" w:color="auto"/>
            </w:tcBorders>
            <w:shd w:val="clear" w:color="auto" w:fill="auto"/>
            <w:noWrap/>
            <w:vAlign w:val="center"/>
          </w:tcPr>
          <w:p w14:paraId="31C0959C" w14:textId="7DD91A0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03DED3C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13840F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772</w:t>
            </w:r>
          </w:p>
        </w:tc>
        <w:tc>
          <w:tcPr>
            <w:tcW w:w="870" w:type="dxa"/>
            <w:tcBorders>
              <w:top w:val="nil"/>
              <w:left w:val="nil"/>
              <w:bottom w:val="single" w:sz="4" w:space="0" w:color="auto"/>
              <w:right w:val="single" w:sz="4" w:space="0" w:color="auto"/>
            </w:tcBorders>
            <w:shd w:val="clear" w:color="auto" w:fill="auto"/>
            <w:noWrap/>
            <w:vAlign w:val="center"/>
            <w:hideMark/>
          </w:tcPr>
          <w:p w14:paraId="262140A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2201010085</w:t>
            </w:r>
          </w:p>
        </w:tc>
        <w:tc>
          <w:tcPr>
            <w:tcW w:w="3586" w:type="dxa"/>
            <w:tcBorders>
              <w:top w:val="nil"/>
              <w:left w:val="nil"/>
              <w:bottom w:val="single" w:sz="4" w:space="0" w:color="auto"/>
              <w:right w:val="single" w:sz="4" w:space="0" w:color="auto"/>
            </w:tcBorders>
            <w:shd w:val="clear" w:color="auto" w:fill="auto"/>
            <w:noWrap/>
            <w:vAlign w:val="center"/>
            <w:hideMark/>
          </w:tcPr>
          <w:p w14:paraId="64B97F2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NARANJAL</w:t>
            </w:r>
          </w:p>
        </w:tc>
        <w:tc>
          <w:tcPr>
            <w:tcW w:w="1314" w:type="dxa"/>
            <w:tcBorders>
              <w:top w:val="nil"/>
              <w:left w:val="nil"/>
              <w:bottom w:val="single" w:sz="4" w:space="0" w:color="auto"/>
              <w:right w:val="single" w:sz="4" w:space="0" w:color="auto"/>
            </w:tcBorders>
            <w:shd w:val="clear" w:color="auto" w:fill="auto"/>
            <w:noWrap/>
            <w:vAlign w:val="center"/>
            <w:hideMark/>
          </w:tcPr>
          <w:p w14:paraId="3B51235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32C57E5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MOYOBAMBA</w:t>
            </w:r>
          </w:p>
        </w:tc>
        <w:tc>
          <w:tcPr>
            <w:tcW w:w="2560" w:type="dxa"/>
            <w:tcBorders>
              <w:top w:val="nil"/>
              <w:left w:val="nil"/>
              <w:bottom w:val="single" w:sz="4" w:space="0" w:color="auto"/>
              <w:right w:val="single" w:sz="4" w:space="0" w:color="auto"/>
            </w:tcBorders>
            <w:shd w:val="clear" w:color="auto" w:fill="auto"/>
            <w:noWrap/>
            <w:vAlign w:val="center"/>
            <w:hideMark/>
          </w:tcPr>
          <w:p w14:paraId="5D8CE99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MOYOBAMBA</w:t>
            </w:r>
          </w:p>
        </w:tc>
        <w:tc>
          <w:tcPr>
            <w:tcW w:w="1075" w:type="dxa"/>
            <w:tcBorders>
              <w:top w:val="nil"/>
              <w:left w:val="nil"/>
              <w:bottom w:val="single" w:sz="4" w:space="0" w:color="auto"/>
              <w:right w:val="single" w:sz="4" w:space="0" w:color="auto"/>
            </w:tcBorders>
            <w:shd w:val="clear" w:color="auto" w:fill="auto"/>
            <w:noWrap/>
            <w:vAlign w:val="center"/>
          </w:tcPr>
          <w:p w14:paraId="01E9DD63" w14:textId="0CC79D5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6462725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66FC86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773</w:t>
            </w:r>
          </w:p>
        </w:tc>
        <w:tc>
          <w:tcPr>
            <w:tcW w:w="870" w:type="dxa"/>
            <w:tcBorders>
              <w:top w:val="nil"/>
              <w:left w:val="nil"/>
              <w:bottom w:val="single" w:sz="4" w:space="0" w:color="auto"/>
              <w:right w:val="single" w:sz="4" w:space="0" w:color="auto"/>
            </w:tcBorders>
            <w:shd w:val="clear" w:color="auto" w:fill="auto"/>
            <w:noWrap/>
            <w:vAlign w:val="center"/>
            <w:hideMark/>
          </w:tcPr>
          <w:p w14:paraId="5967BD9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2201010111</w:t>
            </w:r>
          </w:p>
        </w:tc>
        <w:tc>
          <w:tcPr>
            <w:tcW w:w="3586" w:type="dxa"/>
            <w:tcBorders>
              <w:top w:val="nil"/>
              <w:left w:val="nil"/>
              <w:bottom w:val="single" w:sz="4" w:space="0" w:color="auto"/>
              <w:right w:val="single" w:sz="4" w:space="0" w:color="auto"/>
            </w:tcBorders>
            <w:shd w:val="clear" w:color="auto" w:fill="auto"/>
            <w:noWrap/>
            <w:vAlign w:val="center"/>
            <w:hideMark/>
          </w:tcPr>
          <w:p w14:paraId="7BE25FC7"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CREACION 2000</w:t>
            </w:r>
          </w:p>
        </w:tc>
        <w:tc>
          <w:tcPr>
            <w:tcW w:w="1314" w:type="dxa"/>
            <w:tcBorders>
              <w:top w:val="nil"/>
              <w:left w:val="nil"/>
              <w:bottom w:val="single" w:sz="4" w:space="0" w:color="auto"/>
              <w:right w:val="single" w:sz="4" w:space="0" w:color="auto"/>
            </w:tcBorders>
            <w:shd w:val="clear" w:color="auto" w:fill="auto"/>
            <w:noWrap/>
            <w:vAlign w:val="center"/>
            <w:hideMark/>
          </w:tcPr>
          <w:p w14:paraId="368143B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1810799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MOYOBAMBA</w:t>
            </w:r>
          </w:p>
        </w:tc>
        <w:tc>
          <w:tcPr>
            <w:tcW w:w="2560" w:type="dxa"/>
            <w:tcBorders>
              <w:top w:val="nil"/>
              <w:left w:val="nil"/>
              <w:bottom w:val="single" w:sz="4" w:space="0" w:color="auto"/>
              <w:right w:val="single" w:sz="4" w:space="0" w:color="auto"/>
            </w:tcBorders>
            <w:shd w:val="clear" w:color="auto" w:fill="auto"/>
            <w:noWrap/>
            <w:vAlign w:val="center"/>
            <w:hideMark/>
          </w:tcPr>
          <w:p w14:paraId="4B16283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MOYOBAMBA</w:t>
            </w:r>
          </w:p>
        </w:tc>
        <w:tc>
          <w:tcPr>
            <w:tcW w:w="1075" w:type="dxa"/>
            <w:tcBorders>
              <w:top w:val="nil"/>
              <w:left w:val="nil"/>
              <w:bottom w:val="single" w:sz="4" w:space="0" w:color="auto"/>
              <w:right w:val="single" w:sz="4" w:space="0" w:color="auto"/>
            </w:tcBorders>
            <w:shd w:val="clear" w:color="auto" w:fill="auto"/>
            <w:noWrap/>
            <w:vAlign w:val="center"/>
          </w:tcPr>
          <w:p w14:paraId="2C12B2CF" w14:textId="60ECBC25"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266FD0DD"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FC91D7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774</w:t>
            </w:r>
          </w:p>
        </w:tc>
        <w:tc>
          <w:tcPr>
            <w:tcW w:w="870" w:type="dxa"/>
            <w:tcBorders>
              <w:top w:val="nil"/>
              <w:left w:val="nil"/>
              <w:bottom w:val="single" w:sz="4" w:space="0" w:color="auto"/>
              <w:right w:val="single" w:sz="4" w:space="0" w:color="auto"/>
            </w:tcBorders>
            <w:shd w:val="clear" w:color="auto" w:fill="auto"/>
            <w:noWrap/>
            <w:vAlign w:val="center"/>
            <w:hideMark/>
          </w:tcPr>
          <w:p w14:paraId="517D32D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2201010114</w:t>
            </w:r>
          </w:p>
        </w:tc>
        <w:tc>
          <w:tcPr>
            <w:tcW w:w="3586" w:type="dxa"/>
            <w:tcBorders>
              <w:top w:val="nil"/>
              <w:left w:val="nil"/>
              <w:bottom w:val="single" w:sz="4" w:space="0" w:color="auto"/>
              <w:right w:val="single" w:sz="4" w:space="0" w:color="auto"/>
            </w:tcBorders>
            <w:shd w:val="clear" w:color="auto" w:fill="auto"/>
            <w:noWrap/>
            <w:vAlign w:val="center"/>
            <w:hideMark/>
          </w:tcPr>
          <w:p w14:paraId="4B14CB5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TORNILLAL</w:t>
            </w:r>
          </w:p>
        </w:tc>
        <w:tc>
          <w:tcPr>
            <w:tcW w:w="1314" w:type="dxa"/>
            <w:tcBorders>
              <w:top w:val="nil"/>
              <w:left w:val="nil"/>
              <w:bottom w:val="single" w:sz="4" w:space="0" w:color="auto"/>
              <w:right w:val="single" w:sz="4" w:space="0" w:color="auto"/>
            </w:tcBorders>
            <w:shd w:val="clear" w:color="auto" w:fill="auto"/>
            <w:noWrap/>
            <w:vAlign w:val="center"/>
            <w:hideMark/>
          </w:tcPr>
          <w:p w14:paraId="77CA4D0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26FAFA9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MOYOBAMBA</w:t>
            </w:r>
          </w:p>
        </w:tc>
        <w:tc>
          <w:tcPr>
            <w:tcW w:w="2560" w:type="dxa"/>
            <w:tcBorders>
              <w:top w:val="nil"/>
              <w:left w:val="nil"/>
              <w:bottom w:val="single" w:sz="4" w:space="0" w:color="auto"/>
              <w:right w:val="single" w:sz="4" w:space="0" w:color="auto"/>
            </w:tcBorders>
            <w:shd w:val="clear" w:color="auto" w:fill="auto"/>
            <w:noWrap/>
            <w:vAlign w:val="center"/>
            <w:hideMark/>
          </w:tcPr>
          <w:p w14:paraId="056D1B8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MOYOBAMBA</w:t>
            </w:r>
          </w:p>
        </w:tc>
        <w:tc>
          <w:tcPr>
            <w:tcW w:w="1075" w:type="dxa"/>
            <w:tcBorders>
              <w:top w:val="nil"/>
              <w:left w:val="nil"/>
              <w:bottom w:val="single" w:sz="4" w:space="0" w:color="auto"/>
              <w:right w:val="single" w:sz="4" w:space="0" w:color="auto"/>
            </w:tcBorders>
            <w:shd w:val="clear" w:color="auto" w:fill="auto"/>
            <w:noWrap/>
            <w:vAlign w:val="center"/>
          </w:tcPr>
          <w:p w14:paraId="45C4B565" w14:textId="74FABC9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4C234EC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AAC7AB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775</w:t>
            </w:r>
          </w:p>
        </w:tc>
        <w:tc>
          <w:tcPr>
            <w:tcW w:w="870" w:type="dxa"/>
            <w:tcBorders>
              <w:top w:val="nil"/>
              <w:left w:val="nil"/>
              <w:bottom w:val="single" w:sz="4" w:space="0" w:color="auto"/>
              <w:right w:val="single" w:sz="4" w:space="0" w:color="auto"/>
            </w:tcBorders>
            <w:shd w:val="clear" w:color="auto" w:fill="auto"/>
            <w:noWrap/>
            <w:vAlign w:val="center"/>
            <w:hideMark/>
          </w:tcPr>
          <w:p w14:paraId="35EC7C7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2201010119</w:t>
            </w:r>
          </w:p>
        </w:tc>
        <w:tc>
          <w:tcPr>
            <w:tcW w:w="3586" w:type="dxa"/>
            <w:tcBorders>
              <w:top w:val="nil"/>
              <w:left w:val="nil"/>
              <w:bottom w:val="single" w:sz="4" w:space="0" w:color="auto"/>
              <w:right w:val="single" w:sz="4" w:space="0" w:color="auto"/>
            </w:tcBorders>
            <w:shd w:val="clear" w:color="auto" w:fill="auto"/>
            <w:noWrap/>
            <w:vAlign w:val="center"/>
            <w:hideMark/>
          </w:tcPr>
          <w:p w14:paraId="4C6F0392"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PARAJE</w:t>
            </w:r>
          </w:p>
        </w:tc>
        <w:tc>
          <w:tcPr>
            <w:tcW w:w="1314" w:type="dxa"/>
            <w:tcBorders>
              <w:top w:val="nil"/>
              <w:left w:val="nil"/>
              <w:bottom w:val="single" w:sz="4" w:space="0" w:color="auto"/>
              <w:right w:val="single" w:sz="4" w:space="0" w:color="auto"/>
            </w:tcBorders>
            <w:shd w:val="clear" w:color="auto" w:fill="auto"/>
            <w:noWrap/>
            <w:vAlign w:val="center"/>
            <w:hideMark/>
          </w:tcPr>
          <w:p w14:paraId="59E8CFE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537DB9C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MOYOBAMBA</w:t>
            </w:r>
          </w:p>
        </w:tc>
        <w:tc>
          <w:tcPr>
            <w:tcW w:w="2560" w:type="dxa"/>
            <w:tcBorders>
              <w:top w:val="nil"/>
              <w:left w:val="nil"/>
              <w:bottom w:val="single" w:sz="4" w:space="0" w:color="auto"/>
              <w:right w:val="single" w:sz="4" w:space="0" w:color="auto"/>
            </w:tcBorders>
            <w:shd w:val="clear" w:color="auto" w:fill="auto"/>
            <w:noWrap/>
            <w:vAlign w:val="center"/>
            <w:hideMark/>
          </w:tcPr>
          <w:p w14:paraId="194CB26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MOYOBAMBA</w:t>
            </w:r>
          </w:p>
        </w:tc>
        <w:tc>
          <w:tcPr>
            <w:tcW w:w="1075" w:type="dxa"/>
            <w:tcBorders>
              <w:top w:val="nil"/>
              <w:left w:val="nil"/>
              <w:bottom w:val="single" w:sz="4" w:space="0" w:color="auto"/>
              <w:right w:val="single" w:sz="4" w:space="0" w:color="auto"/>
            </w:tcBorders>
            <w:shd w:val="clear" w:color="auto" w:fill="auto"/>
            <w:noWrap/>
            <w:vAlign w:val="center"/>
          </w:tcPr>
          <w:p w14:paraId="2E63F7B9" w14:textId="5221F54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23F3D2F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192B2B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776</w:t>
            </w:r>
          </w:p>
        </w:tc>
        <w:tc>
          <w:tcPr>
            <w:tcW w:w="870" w:type="dxa"/>
            <w:tcBorders>
              <w:top w:val="nil"/>
              <w:left w:val="nil"/>
              <w:bottom w:val="single" w:sz="4" w:space="0" w:color="auto"/>
              <w:right w:val="single" w:sz="4" w:space="0" w:color="auto"/>
            </w:tcBorders>
            <w:shd w:val="clear" w:color="auto" w:fill="auto"/>
            <w:noWrap/>
            <w:vAlign w:val="center"/>
            <w:hideMark/>
          </w:tcPr>
          <w:p w14:paraId="73DFD33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2201010137</w:t>
            </w:r>
          </w:p>
        </w:tc>
        <w:tc>
          <w:tcPr>
            <w:tcW w:w="3586" w:type="dxa"/>
            <w:tcBorders>
              <w:top w:val="nil"/>
              <w:left w:val="nil"/>
              <w:bottom w:val="single" w:sz="4" w:space="0" w:color="auto"/>
              <w:right w:val="single" w:sz="4" w:space="0" w:color="auto"/>
            </w:tcBorders>
            <w:shd w:val="clear" w:color="auto" w:fill="auto"/>
            <w:noWrap/>
            <w:vAlign w:val="center"/>
            <w:hideMark/>
          </w:tcPr>
          <w:p w14:paraId="6CB643DC"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 HERMOSA</w:t>
            </w:r>
          </w:p>
        </w:tc>
        <w:tc>
          <w:tcPr>
            <w:tcW w:w="1314" w:type="dxa"/>
            <w:tcBorders>
              <w:top w:val="nil"/>
              <w:left w:val="nil"/>
              <w:bottom w:val="single" w:sz="4" w:space="0" w:color="auto"/>
              <w:right w:val="single" w:sz="4" w:space="0" w:color="auto"/>
            </w:tcBorders>
            <w:shd w:val="clear" w:color="auto" w:fill="auto"/>
            <w:noWrap/>
            <w:vAlign w:val="center"/>
            <w:hideMark/>
          </w:tcPr>
          <w:p w14:paraId="27564FB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353D4F5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MOYOBAMBA</w:t>
            </w:r>
          </w:p>
        </w:tc>
        <w:tc>
          <w:tcPr>
            <w:tcW w:w="2560" w:type="dxa"/>
            <w:tcBorders>
              <w:top w:val="nil"/>
              <w:left w:val="nil"/>
              <w:bottom w:val="single" w:sz="4" w:space="0" w:color="auto"/>
              <w:right w:val="single" w:sz="4" w:space="0" w:color="auto"/>
            </w:tcBorders>
            <w:shd w:val="clear" w:color="auto" w:fill="auto"/>
            <w:noWrap/>
            <w:vAlign w:val="center"/>
            <w:hideMark/>
          </w:tcPr>
          <w:p w14:paraId="0C197C0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MOYOBAMBA</w:t>
            </w:r>
          </w:p>
        </w:tc>
        <w:tc>
          <w:tcPr>
            <w:tcW w:w="1075" w:type="dxa"/>
            <w:tcBorders>
              <w:top w:val="nil"/>
              <w:left w:val="nil"/>
              <w:bottom w:val="single" w:sz="4" w:space="0" w:color="auto"/>
              <w:right w:val="single" w:sz="4" w:space="0" w:color="auto"/>
            </w:tcBorders>
            <w:shd w:val="clear" w:color="auto" w:fill="auto"/>
            <w:noWrap/>
            <w:vAlign w:val="center"/>
          </w:tcPr>
          <w:p w14:paraId="48B6B2BD" w14:textId="7BCC5BF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4F18E451"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BF1A44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777</w:t>
            </w:r>
          </w:p>
        </w:tc>
        <w:tc>
          <w:tcPr>
            <w:tcW w:w="870" w:type="dxa"/>
            <w:tcBorders>
              <w:top w:val="nil"/>
              <w:left w:val="nil"/>
              <w:bottom w:val="single" w:sz="4" w:space="0" w:color="auto"/>
              <w:right w:val="single" w:sz="4" w:space="0" w:color="auto"/>
            </w:tcBorders>
            <w:shd w:val="clear" w:color="auto" w:fill="auto"/>
            <w:noWrap/>
            <w:vAlign w:val="center"/>
            <w:hideMark/>
          </w:tcPr>
          <w:p w14:paraId="6037068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2201050022</w:t>
            </w:r>
          </w:p>
        </w:tc>
        <w:tc>
          <w:tcPr>
            <w:tcW w:w="3586" w:type="dxa"/>
            <w:tcBorders>
              <w:top w:val="nil"/>
              <w:left w:val="nil"/>
              <w:bottom w:val="single" w:sz="4" w:space="0" w:color="auto"/>
              <w:right w:val="single" w:sz="4" w:space="0" w:color="auto"/>
            </w:tcBorders>
            <w:shd w:val="clear" w:color="auto" w:fill="auto"/>
            <w:noWrap/>
            <w:vAlign w:val="center"/>
            <w:hideMark/>
          </w:tcPr>
          <w:p w14:paraId="3A01B292"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ESPERANZA</w:t>
            </w:r>
          </w:p>
        </w:tc>
        <w:tc>
          <w:tcPr>
            <w:tcW w:w="1314" w:type="dxa"/>
            <w:tcBorders>
              <w:top w:val="nil"/>
              <w:left w:val="nil"/>
              <w:bottom w:val="single" w:sz="4" w:space="0" w:color="auto"/>
              <w:right w:val="single" w:sz="4" w:space="0" w:color="auto"/>
            </w:tcBorders>
            <w:shd w:val="clear" w:color="auto" w:fill="auto"/>
            <w:noWrap/>
            <w:vAlign w:val="center"/>
            <w:hideMark/>
          </w:tcPr>
          <w:p w14:paraId="6E2C62D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37D940E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MOYOBAMBA</w:t>
            </w:r>
          </w:p>
        </w:tc>
        <w:tc>
          <w:tcPr>
            <w:tcW w:w="2560" w:type="dxa"/>
            <w:tcBorders>
              <w:top w:val="nil"/>
              <w:left w:val="nil"/>
              <w:bottom w:val="single" w:sz="4" w:space="0" w:color="auto"/>
              <w:right w:val="single" w:sz="4" w:space="0" w:color="auto"/>
            </w:tcBorders>
            <w:shd w:val="clear" w:color="auto" w:fill="auto"/>
            <w:noWrap/>
            <w:vAlign w:val="center"/>
            <w:hideMark/>
          </w:tcPr>
          <w:p w14:paraId="249BB39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SORITOR</w:t>
            </w:r>
          </w:p>
        </w:tc>
        <w:tc>
          <w:tcPr>
            <w:tcW w:w="1075" w:type="dxa"/>
            <w:tcBorders>
              <w:top w:val="nil"/>
              <w:left w:val="nil"/>
              <w:bottom w:val="single" w:sz="4" w:space="0" w:color="auto"/>
              <w:right w:val="single" w:sz="4" w:space="0" w:color="auto"/>
            </w:tcBorders>
            <w:shd w:val="clear" w:color="auto" w:fill="auto"/>
            <w:noWrap/>
            <w:vAlign w:val="center"/>
          </w:tcPr>
          <w:p w14:paraId="04446665" w14:textId="69F1207E"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92FA743"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8FBD70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778</w:t>
            </w:r>
          </w:p>
        </w:tc>
        <w:tc>
          <w:tcPr>
            <w:tcW w:w="870" w:type="dxa"/>
            <w:tcBorders>
              <w:top w:val="nil"/>
              <w:left w:val="nil"/>
              <w:bottom w:val="single" w:sz="4" w:space="0" w:color="auto"/>
              <w:right w:val="single" w:sz="4" w:space="0" w:color="auto"/>
            </w:tcBorders>
            <w:shd w:val="clear" w:color="auto" w:fill="auto"/>
            <w:noWrap/>
            <w:vAlign w:val="center"/>
            <w:hideMark/>
          </w:tcPr>
          <w:p w14:paraId="4075456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2201050031</w:t>
            </w:r>
          </w:p>
        </w:tc>
        <w:tc>
          <w:tcPr>
            <w:tcW w:w="3586" w:type="dxa"/>
            <w:tcBorders>
              <w:top w:val="nil"/>
              <w:left w:val="nil"/>
              <w:bottom w:val="single" w:sz="4" w:space="0" w:color="auto"/>
              <w:right w:val="single" w:sz="4" w:space="0" w:color="auto"/>
            </w:tcBorders>
            <w:shd w:val="clear" w:color="auto" w:fill="auto"/>
            <w:noWrap/>
            <w:vAlign w:val="center"/>
            <w:hideMark/>
          </w:tcPr>
          <w:p w14:paraId="6DF4E8D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SELVA ALEGRE</w:t>
            </w:r>
          </w:p>
        </w:tc>
        <w:tc>
          <w:tcPr>
            <w:tcW w:w="1314" w:type="dxa"/>
            <w:tcBorders>
              <w:top w:val="nil"/>
              <w:left w:val="nil"/>
              <w:bottom w:val="single" w:sz="4" w:space="0" w:color="auto"/>
              <w:right w:val="single" w:sz="4" w:space="0" w:color="auto"/>
            </w:tcBorders>
            <w:shd w:val="clear" w:color="auto" w:fill="auto"/>
            <w:noWrap/>
            <w:vAlign w:val="center"/>
            <w:hideMark/>
          </w:tcPr>
          <w:p w14:paraId="6795918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6FFD4AB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MOYOBAMBA</w:t>
            </w:r>
          </w:p>
        </w:tc>
        <w:tc>
          <w:tcPr>
            <w:tcW w:w="2560" w:type="dxa"/>
            <w:tcBorders>
              <w:top w:val="nil"/>
              <w:left w:val="nil"/>
              <w:bottom w:val="single" w:sz="4" w:space="0" w:color="auto"/>
              <w:right w:val="single" w:sz="4" w:space="0" w:color="auto"/>
            </w:tcBorders>
            <w:shd w:val="clear" w:color="auto" w:fill="auto"/>
            <w:noWrap/>
            <w:vAlign w:val="center"/>
            <w:hideMark/>
          </w:tcPr>
          <w:p w14:paraId="6327A09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SORITOR</w:t>
            </w:r>
          </w:p>
        </w:tc>
        <w:tc>
          <w:tcPr>
            <w:tcW w:w="1075" w:type="dxa"/>
            <w:tcBorders>
              <w:top w:val="nil"/>
              <w:left w:val="nil"/>
              <w:bottom w:val="single" w:sz="4" w:space="0" w:color="auto"/>
              <w:right w:val="single" w:sz="4" w:space="0" w:color="auto"/>
            </w:tcBorders>
            <w:shd w:val="clear" w:color="auto" w:fill="auto"/>
            <w:noWrap/>
            <w:vAlign w:val="center"/>
          </w:tcPr>
          <w:p w14:paraId="0249EDAD" w14:textId="62787516"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7EB573C3"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430B5F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779</w:t>
            </w:r>
          </w:p>
        </w:tc>
        <w:tc>
          <w:tcPr>
            <w:tcW w:w="870" w:type="dxa"/>
            <w:tcBorders>
              <w:top w:val="nil"/>
              <w:left w:val="nil"/>
              <w:bottom w:val="single" w:sz="4" w:space="0" w:color="auto"/>
              <w:right w:val="single" w:sz="4" w:space="0" w:color="auto"/>
            </w:tcBorders>
            <w:shd w:val="clear" w:color="auto" w:fill="auto"/>
            <w:noWrap/>
            <w:vAlign w:val="center"/>
            <w:hideMark/>
          </w:tcPr>
          <w:p w14:paraId="3BC2BD6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2201050094</w:t>
            </w:r>
          </w:p>
        </w:tc>
        <w:tc>
          <w:tcPr>
            <w:tcW w:w="3586" w:type="dxa"/>
            <w:tcBorders>
              <w:top w:val="nil"/>
              <w:left w:val="nil"/>
              <w:bottom w:val="single" w:sz="4" w:space="0" w:color="auto"/>
              <w:right w:val="single" w:sz="4" w:space="0" w:color="auto"/>
            </w:tcBorders>
            <w:shd w:val="clear" w:color="auto" w:fill="auto"/>
            <w:noWrap/>
            <w:vAlign w:val="center"/>
            <w:hideMark/>
          </w:tcPr>
          <w:p w14:paraId="38E8A9A7"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PROGRESO</w:t>
            </w:r>
          </w:p>
        </w:tc>
        <w:tc>
          <w:tcPr>
            <w:tcW w:w="1314" w:type="dxa"/>
            <w:tcBorders>
              <w:top w:val="nil"/>
              <w:left w:val="nil"/>
              <w:bottom w:val="single" w:sz="4" w:space="0" w:color="auto"/>
              <w:right w:val="single" w:sz="4" w:space="0" w:color="auto"/>
            </w:tcBorders>
            <w:shd w:val="clear" w:color="auto" w:fill="auto"/>
            <w:noWrap/>
            <w:vAlign w:val="center"/>
            <w:hideMark/>
          </w:tcPr>
          <w:p w14:paraId="50C13CF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204CACA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MOYOBAMBA</w:t>
            </w:r>
          </w:p>
        </w:tc>
        <w:tc>
          <w:tcPr>
            <w:tcW w:w="2560" w:type="dxa"/>
            <w:tcBorders>
              <w:top w:val="nil"/>
              <w:left w:val="nil"/>
              <w:bottom w:val="single" w:sz="4" w:space="0" w:color="auto"/>
              <w:right w:val="single" w:sz="4" w:space="0" w:color="auto"/>
            </w:tcBorders>
            <w:shd w:val="clear" w:color="auto" w:fill="auto"/>
            <w:noWrap/>
            <w:vAlign w:val="center"/>
            <w:hideMark/>
          </w:tcPr>
          <w:p w14:paraId="3887F26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SORITOR</w:t>
            </w:r>
          </w:p>
        </w:tc>
        <w:tc>
          <w:tcPr>
            <w:tcW w:w="1075" w:type="dxa"/>
            <w:tcBorders>
              <w:top w:val="nil"/>
              <w:left w:val="nil"/>
              <w:bottom w:val="single" w:sz="4" w:space="0" w:color="auto"/>
              <w:right w:val="single" w:sz="4" w:space="0" w:color="auto"/>
            </w:tcBorders>
            <w:shd w:val="clear" w:color="auto" w:fill="auto"/>
            <w:noWrap/>
            <w:vAlign w:val="center"/>
          </w:tcPr>
          <w:p w14:paraId="526B7006" w14:textId="4230BBB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0D0E01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226FB0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780</w:t>
            </w:r>
          </w:p>
        </w:tc>
        <w:tc>
          <w:tcPr>
            <w:tcW w:w="870" w:type="dxa"/>
            <w:tcBorders>
              <w:top w:val="nil"/>
              <w:left w:val="nil"/>
              <w:bottom w:val="single" w:sz="4" w:space="0" w:color="auto"/>
              <w:right w:val="single" w:sz="4" w:space="0" w:color="auto"/>
            </w:tcBorders>
            <w:shd w:val="clear" w:color="auto" w:fill="auto"/>
            <w:noWrap/>
            <w:vAlign w:val="center"/>
            <w:hideMark/>
          </w:tcPr>
          <w:p w14:paraId="7C78E05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2202020002</w:t>
            </w:r>
          </w:p>
        </w:tc>
        <w:tc>
          <w:tcPr>
            <w:tcW w:w="3586" w:type="dxa"/>
            <w:tcBorders>
              <w:top w:val="nil"/>
              <w:left w:val="nil"/>
              <w:bottom w:val="single" w:sz="4" w:space="0" w:color="auto"/>
              <w:right w:val="single" w:sz="4" w:space="0" w:color="auto"/>
            </w:tcBorders>
            <w:shd w:val="clear" w:color="auto" w:fill="auto"/>
            <w:noWrap/>
            <w:vAlign w:val="center"/>
            <w:hideMark/>
          </w:tcPr>
          <w:p w14:paraId="4442FDD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ABANCAY</w:t>
            </w:r>
          </w:p>
        </w:tc>
        <w:tc>
          <w:tcPr>
            <w:tcW w:w="1314" w:type="dxa"/>
            <w:tcBorders>
              <w:top w:val="nil"/>
              <w:left w:val="nil"/>
              <w:bottom w:val="single" w:sz="4" w:space="0" w:color="auto"/>
              <w:right w:val="single" w:sz="4" w:space="0" w:color="auto"/>
            </w:tcBorders>
            <w:shd w:val="clear" w:color="auto" w:fill="auto"/>
            <w:noWrap/>
            <w:vAlign w:val="center"/>
            <w:hideMark/>
          </w:tcPr>
          <w:p w14:paraId="5910D66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75FD26B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0BC2643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BIAVO</w:t>
            </w:r>
          </w:p>
        </w:tc>
        <w:tc>
          <w:tcPr>
            <w:tcW w:w="1075" w:type="dxa"/>
            <w:tcBorders>
              <w:top w:val="nil"/>
              <w:left w:val="nil"/>
              <w:bottom w:val="single" w:sz="4" w:space="0" w:color="auto"/>
              <w:right w:val="single" w:sz="4" w:space="0" w:color="auto"/>
            </w:tcBorders>
            <w:shd w:val="clear" w:color="auto" w:fill="auto"/>
            <w:noWrap/>
            <w:vAlign w:val="center"/>
          </w:tcPr>
          <w:p w14:paraId="3B8C4F74" w14:textId="629F06F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55213683"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830DE9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781</w:t>
            </w:r>
          </w:p>
        </w:tc>
        <w:tc>
          <w:tcPr>
            <w:tcW w:w="870" w:type="dxa"/>
            <w:tcBorders>
              <w:top w:val="nil"/>
              <w:left w:val="nil"/>
              <w:bottom w:val="single" w:sz="4" w:space="0" w:color="auto"/>
              <w:right w:val="single" w:sz="4" w:space="0" w:color="auto"/>
            </w:tcBorders>
            <w:shd w:val="clear" w:color="auto" w:fill="auto"/>
            <w:noWrap/>
            <w:vAlign w:val="center"/>
            <w:hideMark/>
          </w:tcPr>
          <w:p w14:paraId="45D82EB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2202020016</w:t>
            </w:r>
          </w:p>
        </w:tc>
        <w:tc>
          <w:tcPr>
            <w:tcW w:w="3586" w:type="dxa"/>
            <w:tcBorders>
              <w:top w:val="nil"/>
              <w:left w:val="nil"/>
              <w:bottom w:val="single" w:sz="4" w:space="0" w:color="auto"/>
              <w:right w:val="single" w:sz="4" w:space="0" w:color="auto"/>
            </w:tcBorders>
            <w:shd w:val="clear" w:color="auto" w:fill="auto"/>
            <w:noWrap/>
            <w:vAlign w:val="center"/>
            <w:hideMark/>
          </w:tcPr>
          <w:p w14:paraId="1184A62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CHOTALO</w:t>
            </w:r>
          </w:p>
        </w:tc>
        <w:tc>
          <w:tcPr>
            <w:tcW w:w="1314" w:type="dxa"/>
            <w:tcBorders>
              <w:top w:val="nil"/>
              <w:left w:val="nil"/>
              <w:bottom w:val="single" w:sz="4" w:space="0" w:color="auto"/>
              <w:right w:val="single" w:sz="4" w:space="0" w:color="auto"/>
            </w:tcBorders>
            <w:shd w:val="clear" w:color="auto" w:fill="auto"/>
            <w:noWrap/>
            <w:vAlign w:val="center"/>
            <w:hideMark/>
          </w:tcPr>
          <w:p w14:paraId="28E6FC3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406584F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11ABF00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BIAVO</w:t>
            </w:r>
          </w:p>
        </w:tc>
        <w:tc>
          <w:tcPr>
            <w:tcW w:w="1075" w:type="dxa"/>
            <w:tcBorders>
              <w:top w:val="nil"/>
              <w:left w:val="nil"/>
              <w:bottom w:val="single" w:sz="4" w:space="0" w:color="auto"/>
              <w:right w:val="single" w:sz="4" w:space="0" w:color="auto"/>
            </w:tcBorders>
            <w:shd w:val="clear" w:color="auto" w:fill="auto"/>
            <w:noWrap/>
            <w:vAlign w:val="center"/>
          </w:tcPr>
          <w:p w14:paraId="0C23D14D" w14:textId="09DB329C"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691C151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6351AA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782</w:t>
            </w:r>
          </w:p>
        </w:tc>
        <w:tc>
          <w:tcPr>
            <w:tcW w:w="870" w:type="dxa"/>
            <w:tcBorders>
              <w:top w:val="nil"/>
              <w:left w:val="nil"/>
              <w:bottom w:val="single" w:sz="4" w:space="0" w:color="auto"/>
              <w:right w:val="single" w:sz="4" w:space="0" w:color="auto"/>
            </w:tcBorders>
            <w:shd w:val="clear" w:color="auto" w:fill="auto"/>
            <w:noWrap/>
            <w:vAlign w:val="center"/>
            <w:hideMark/>
          </w:tcPr>
          <w:p w14:paraId="6E4B609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2202020019</w:t>
            </w:r>
          </w:p>
        </w:tc>
        <w:tc>
          <w:tcPr>
            <w:tcW w:w="3586" w:type="dxa"/>
            <w:tcBorders>
              <w:top w:val="nil"/>
              <w:left w:val="nil"/>
              <w:bottom w:val="single" w:sz="4" w:space="0" w:color="auto"/>
              <w:right w:val="single" w:sz="4" w:space="0" w:color="auto"/>
            </w:tcBorders>
            <w:shd w:val="clear" w:color="auto" w:fill="auto"/>
            <w:noWrap/>
            <w:vAlign w:val="center"/>
            <w:hideMark/>
          </w:tcPr>
          <w:p w14:paraId="5CC458A4"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GONZALES PRADA</w:t>
            </w:r>
          </w:p>
        </w:tc>
        <w:tc>
          <w:tcPr>
            <w:tcW w:w="1314" w:type="dxa"/>
            <w:tcBorders>
              <w:top w:val="nil"/>
              <w:left w:val="nil"/>
              <w:bottom w:val="single" w:sz="4" w:space="0" w:color="auto"/>
              <w:right w:val="single" w:sz="4" w:space="0" w:color="auto"/>
            </w:tcBorders>
            <w:shd w:val="clear" w:color="auto" w:fill="auto"/>
            <w:noWrap/>
            <w:vAlign w:val="center"/>
            <w:hideMark/>
          </w:tcPr>
          <w:p w14:paraId="73896DC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7A467D0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7D3880C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BIAVO</w:t>
            </w:r>
          </w:p>
        </w:tc>
        <w:tc>
          <w:tcPr>
            <w:tcW w:w="1075" w:type="dxa"/>
            <w:tcBorders>
              <w:top w:val="nil"/>
              <w:left w:val="nil"/>
              <w:bottom w:val="single" w:sz="4" w:space="0" w:color="auto"/>
              <w:right w:val="single" w:sz="4" w:space="0" w:color="auto"/>
            </w:tcBorders>
            <w:shd w:val="clear" w:color="auto" w:fill="auto"/>
            <w:noWrap/>
            <w:vAlign w:val="center"/>
          </w:tcPr>
          <w:p w14:paraId="7BB1A536" w14:textId="39314E55"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2D178A7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5629CD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783</w:t>
            </w:r>
          </w:p>
        </w:tc>
        <w:tc>
          <w:tcPr>
            <w:tcW w:w="870" w:type="dxa"/>
            <w:tcBorders>
              <w:top w:val="nil"/>
              <w:left w:val="nil"/>
              <w:bottom w:val="single" w:sz="4" w:space="0" w:color="auto"/>
              <w:right w:val="single" w:sz="4" w:space="0" w:color="auto"/>
            </w:tcBorders>
            <w:shd w:val="clear" w:color="auto" w:fill="auto"/>
            <w:noWrap/>
            <w:vAlign w:val="center"/>
            <w:hideMark/>
          </w:tcPr>
          <w:p w14:paraId="632739B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2202020029</w:t>
            </w:r>
          </w:p>
        </w:tc>
        <w:tc>
          <w:tcPr>
            <w:tcW w:w="3586" w:type="dxa"/>
            <w:tcBorders>
              <w:top w:val="nil"/>
              <w:left w:val="nil"/>
              <w:bottom w:val="single" w:sz="4" w:space="0" w:color="auto"/>
              <w:right w:val="single" w:sz="4" w:space="0" w:color="auto"/>
            </w:tcBorders>
            <w:shd w:val="clear" w:color="auto" w:fill="auto"/>
            <w:noWrap/>
            <w:vAlign w:val="center"/>
            <w:hideMark/>
          </w:tcPr>
          <w:p w14:paraId="72DD42FE"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TRUJILLO</w:t>
            </w:r>
          </w:p>
        </w:tc>
        <w:tc>
          <w:tcPr>
            <w:tcW w:w="1314" w:type="dxa"/>
            <w:tcBorders>
              <w:top w:val="nil"/>
              <w:left w:val="nil"/>
              <w:bottom w:val="single" w:sz="4" w:space="0" w:color="auto"/>
              <w:right w:val="single" w:sz="4" w:space="0" w:color="auto"/>
            </w:tcBorders>
            <w:shd w:val="clear" w:color="auto" w:fill="auto"/>
            <w:noWrap/>
            <w:vAlign w:val="center"/>
            <w:hideMark/>
          </w:tcPr>
          <w:p w14:paraId="2D60089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5836DF6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4C24412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BIAVO</w:t>
            </w:r>
          </w:p>
        </w:tc>
        <w:tc>
          <w:tcPr>
            <w:tcW w:w="1075" w:type="dxa"/>
            <w:tcBorders>
              <w:top w:val="nil"/>
              <w:left w:val="nil"/>
              <w:bottom w:val="single" w:sz="4" w:space="0" w:color="auto"/>
              <w:right w:val="single" w:sz="4" w:space="0" w:color="auto"/>
            </w:tcBorders>
            <w:shd w:val="clear" w:color="auto" w:fill="auto"/>
            <w:noWrap/>
            <w:vAlign w:val="center"/>
          </w:tcPr>
          <w:p w14:paraId="25E3BEB2" w14:textId="3396ED8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1F4042D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B28660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784</w:t>
            </w:r>
          </w:p>
        </w:tc>
        <w:tc>
          <w:tcPr>
            <w:tcW w:w="870" w:type="dxa"/>
            <w:tcBorders>
              <w:top w:val="nil"/>
              <w:left w:val="nil"/>
              <w:bottom w:val="single" w:sz="4" w:space="0" w:color="auto"/>
              <w:right w:val="single" w:sz="4" w:space="0" w:color="auto"/>
            </w:tcBorders>
            <w:shd w:val="clear" w:color="auto" w:fill="auto"/>
            <w:noWrap/>
            <w:vAlign w:val="center"/>
            <w:hideMark/>
          </w:tcPr>
          <w:p w14:paraId="57DEF01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2202020030</w:t>
            </w:r>
          </w:p>
        </w:tc>
        <w:tc>
          <w:tcPr>
            <w:tcW w:w="3586" w:type="dxa"/>
            <w:tcBorders>
              <w:top w:val="nil"/>
              <w:left w:val="nil"/>
              <w:bottom w:val="single" w:sz="4" w:space="0" w:color="auto"/>
              <w:right w:val="single" w:sz="4" w:space="0" w:color="auto"/>
            </w:tcBorders>
            <w:shd w:val="clear" w:color="auto" w:fill="auto"/>
            <w:noWrap/>
            <w:vAlign w:val="center"/>
            <w:hideMark/>
          </w:tcPr>
          <w:p w14:paraId="1EAE4CCC"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LOS ANGELES</w:t>
            </w:r>
          </w:p>
        </w:tc>
        <w:tc>
          <w:tcPr>
            <w:tcW w:w="1314" w:type="dxa"/>
            <w:tcBorders>
              <w:top w:val="nil"/>
              <w:left w:val="nil"/>
              <w:bottom w:val="single" w:sz="4" w:space="0" w:color="auto"/>
              <w:right w:val="single" w:sz="4" w:space="0" w:color="auto"/>
            </w:tcBorders>
            <w:shd w:val="clear" w:color="auto" w:fill="auto"/>
            <w:noWrap/>
            <w:vAlign w:val="center"/>
            <w:hideMark/>
          </w:tcPr>
          <w:p w14:paraId="1FC4F3C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61C989B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0BB5ED1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BIAVO</w:t>
            </w:r>
          </w:p>
        </w:tc>
        <w:tc>
          <w:tcPr>
            <w:tcW w:w="1075" w:type="dxa"/>
            <w:tcBorders>
              <w:top w:val="nil"/>
              <w:left w:val="nil"/>
              <w:bottom w:val="single" w:sz="4" w:space="0" w:color="auto"/>
              <w:right w:val="single" w:sz="4" w:space="0" w:color="auto"/>
            </w:tcBorders>
            <w:shd w:val="clear" w:color="auto" w:fill="auto"/>
            <w:noWrap/>
            <w:vAlign w:val="center"/>
          </w:tcPr>
          <w:p w14:paraId="5D54F4CD" w14:textId="4023BF1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39AA54FA"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F50772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785</w:t>
            </w:r>
          </w:p>
        </w:tc>
        <w:tc>
          <w:tcPr>
            <w:tcW w:w="870" w:type="dxa"/>
            <w:tcBorders>
              <w:top w:val="nil"/>
              <w:left w:val="nil"/>
              <w:bottom w:val="single" w:sz="4" w:space="0" w:color="auto"/>
              <w:right w:val="single" w:sz="4" w:space="0" w:color="auto"/>
            </w:tcBorders>
            <w:shd w:val="clear" w:color="auto" w:fill="auto"/>
            <w:noWrap/>
            <w:vAlign w:val="center"/>
            <w:hideMark/>
          </w:tcPr>
          <w:p w14:paraId="4CF7556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2202020031</w:t>
            </w:r>
          </w:p>
        </w:tc>
        <w:tc>
          <w:tcPr>
            <w:tcW w:w="3586" w:type="dxa"/>
            <w:tcBorders>
              <w:top w:val="nil"/>
              <w:left w:val="nil"/>
              <w:bottom w:val="single" w:sz="4" w:space="0" w:color="auto"/>
              <w:right w:val="single" w:sz="4" w:space="0" w:color="auto"/>
            </w:tcBorders>
            <w:shd w:val="clear" w:color="auto" w:fill="auto"/>
            <w:noWrap/>
            <w:vAlign w:val="center"/>
            <w:hideMark/>
          </w:tcPr>
          <w:p w14:paraId="47951D0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FRANCO</w:t>
            </w:r>
          </w:p>
        </w:tc>
        <w:tc>
          <w:tcPr>
            <w:tcW w:w="1314" w:type="dxa"/>
            <w:tcBorders>
              <w:top w:val="nil"/>
              <w:left w:val="nil"/>
              <w:bottom w:val="single" w:sz="4" w:space="0" w:color="auto"/>
              <w:right w:val="single" w:sz="4" w:space="0" w:color="auto"/>
            </w:tcBorders>
            <w:shd w:val="clear" w:color="auto" w:fill="auto"/>
            <w:noWrap/>
            <w:vAlign w:val="center"/>
            <w:hideMark/>
          </w:tcPr>
          <w:p w14:paraId="3E8754A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68C6A27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2752AFD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BIAVO</w:t>
            </w:r>
          </w:p>
        </w:tc>
        <w:tc>
          <w:tcPr>
            <w:tcW w:w="1075" w:type="dxa"/>
            <w:tcBorders>
              <w:top w:val="nil"/>
              <w:left w:val="nil"/>
              <w:bottom w:val="single" w:sz="4" w:space="0" w:color="auto"/>
              <w:right w:val="single" w:sz="4" w:space="0" w:color="auto"/>
            </w:tcBorders>
            <w:shd w:val="clear" w:color="auto" w:fill="auto"/>
            <w:noWrap/>
            <w:vAlign w:val="center"/>
          </w:tcPr>
          <w:p w14:paraId="2A312021" w14:textId="3666CE24"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5D24CD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68ABD2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786</w:t>
            </w:r>
          </w:p>
        </w:tc>
        <w:tc>
          <w:tcPr>
            <w:tcW w:w="870" w:type="dxa"/>
            <w:tcBorders>
              <w:top w:val="nil"/>
              <w:left w:val="nil"/>
              <w:bottom w:val="single" w:sz="4" w:space="0" w:color="auto"/>
              <w:right w:val="single" w:sz="4" w:space="0" w:color="auto"/>
            </w:tcBorders>
            <w:shd w:val="clear" w:color="auto" w:fill="auto"/>
            <w:noWrap/>
            <w:vAlign w:val="center"/>
            <w:hideMark/>
          </w:tcPr>
          <w:p w14:paraId="238691A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2202020039</w:t>
            </w:r>
          </w:p>
        </w:tc>
        <w:tc>
          <w:tcPr>
            <w:tcW w:w="3586" w:type="dxa"/>
            <w:tcBorders>
              <w:top w:val="nil"/>
              <w:left w:val="nil"/>
              <w:bottom w:val="single" w:sz="4" w:space="0" w:color="auto"/>
              <w:right w:val="single" w:sz="4" w:space="0" w:color="auto"/>
            </w:tcBorders>
            <w:shd w:val="clear" w:color="auto" w:fill="auto"/>
            <w:noWrap/>
            <w:vAlign w:val="center"/>
            <w:hideMark/>
          </w:tcPr>
          <w:p w14:paraId="7C8F68E5"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RAMON CASTILLA</w:t>
            </w:r>
          </w:p>
        </w:tc>
        <w:tc>
          <w:tcPr>
            <w:tcW w:w="1314" w:type="dxa"/>
            <w:tcBorders>
              <w:top w:val="nil"/>
              <w:left w:val="nil"/>
              <w:bottom w:val="single" w:sz="4" w:space="0" w:color="auto"/>
              <w:right w:val="single" w:sz="4" w:space="0" w:color="auto"/>
            </w:tcBorders>
            <w:shd w:val="clear" w:color="auto" w:fill="auto"/>
            <w:noWrap/>
            <w:vAlign w:val="center"/>
            <w:hideMark/>
          </w:tcPr>
          <w:p w14:paraId="24B80B3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4393C1F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1684A09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BIAVO</w:t>
            </w:r>
          </w:p>
        </w:tc>
        <w:tc>
          <w:tcPr>
            <w:tcW w:w="1075" w:type="dxa"/>
            <w:tcBorders>
              <w:top w:val="nil"/>
              <w:left w:val="nil"/>
              <w:bottom w:val="single" w:sz="4" w:space="0" w:color="auto"/>
              <w:right w:val="single" w:sz="4" w:space="0" w:color="auto"/>
            </w:tcBorders>
            <w:shd w:val="clear" w:color="auto" w:fill="auto"/>
            <w:noWrap/>
            <w:vAlign w:val="center"/>
          </w:tcPr>
          <w:p w14:paraId="79114007" w14:textId="20FF0D6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0FD2165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FD9ECE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787</w:t>
            </w:r>
          </w:p>
        </w:tc>
        <w:tc>
          <w:tcPr>
            <w:tcW w:w="870" w:type="dxa"/>
            <w:tcBorders>
              <w:top w:val="nil"/>
              <w:left w:val="nil"/>
              <w:bottom w:val="single" w:sz="4" w:space="0" w:color="auto"/>
              <w:right w:val="single" w:sz="4" w:space="0" w:color="auto"/>
            </w:tcBorders>
            <w:shd w:val="clear" w:color="auto" w:fill="auto"/>
            <w:noWrap/>
            <w:vAlign w:val="center"/>
            <w:hideMark/>
          </w:tcPr>
          <w:p w14:paraId="36633BB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2202020067</w:t>
            </w:r>
          </w:p>
        </w:tc>
        <w:tc>
          <w:tcPr>
            <w:tcW w:w="3586" w:type="dxa"/>
            <w:tcBorders>
              <w:top w:val="nil"/>
              <w:left w:val="nil"/>
              <w:bottom w:val="single" w:sz="4" w:space="0" w:color="auto"/>
              <w:right w:val="single" w:sz="4" w:space="0" w:color="auto"/>
            </w:tcBorders>
            <w:shd w:val="clear" w:color="auto" w:fill="auto"/>
            <w:noWrap/>
            <w:vAlign w:val="center"/>
            <w:hideMark/>
          </w:tcPr>
          <w:p w14:paraId="17F7438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SHITARI</w:t>
            </w:r>
          </w:p>
        </w:tc>
        <w:tc>
          <w:tcPr>
            <w:tcW w:w="1314" w:type="dxa"/>
            <w:tcBorders>
              <w:top w:val="nil"/>
              <w:left w:val="nil"/>
              <w:bottom w:val="single" w:sz="4" w:space="0" w:color="auto"/>
              <w:right w:val="single" w:sz="4" w:space="0" w:color="auto"/>
            </w:tcBorders>
            <w:shd w:val="clear" w:color="auto" w:fill="auto"/>
            <w:noWrap/>
            <w:vAlign w:val="center"/>
            <w:hideMark/>
          </w:tcPr>
          <w:p w14:paraId="03E6A70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42A188B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4A07770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BIAVO</w:t>
            </w:r>
          </w:p>
        </w:tc>
        <w:tc>
          <w:tcPr>
            <w:tcW w:w="1075" w:type="dxa"/>
            <w:tcBorders>
              <w:top w:val="nil"/>
              <w:left w:val="nil"/>
              <w:bottom w:val="single" w:sz="4" w:space="0" w:color="auto"/>
              <w:right w:val="single" w:sz="4" w:space="0" w:color="auto"/>
            </w:tcBorders>
            <w:shd w:val="clear" w:color="auto" w:fill="auto"/>
            <w:noWrap/>
            <w:vAlign w:val="center"/>
          </w:tcPr>
          <w:p w14:paraId="1B6F1700" w14:textId="73B2D9F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9E10FE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9B0026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788</w:t>
            </w:r>
          </w:p>
        </w:tc>
        <w:tc>
          <w:tcPr>
            <w:tcW w:w="870" w:type="dxa"/>
            <w:tcBorders>
              <w:top w:val="nil"/>
              <w:left w:val="nil"/>
              <w:bottom w:val="single" w:sz="4" w:space="0" w:color="auto"/>
              <w:right w:val="single" w:sz="4" w:space="0" w:color="auto"/>
            </w:tcBorders>
            <w:shd w:val="clear" w:color="auto" w:fill="auto"/>
            <w:noWrap/>
            <w:vAlign w:val="center"/>
            <w:hideMark/>
          </w:tcPr>
          <w:p w14:paraId="40596B2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2202030019</w:t>
            </w:r>
          </w:p>
        </w:tc>
        <w:tc>
          <w:tcPr>
            <w:tcW w:w="3586" w:type="dxa"/>
            <w:tcBorders>
              <w:top w:val="nil"/>
              <w:left w:val="nil"/>
              <w:bottom w:val="single" w:sz="4" w:space="0" w:color="auto"/>
              <w:right w:val="single" w:sz="4" w:space="0" w:color="auto"/>
            </w:tcBorders>
            <w:shd w:val="clear" w:color="auto" w:fill="auto"/>
            <w:noWrap/>
            <w:vAlign w:val="center"/>
            <w:hideMark/>
          </w:tcPr>
          <w:p w14:paraId="4171B94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FLOR</w:t>
            </w:r>
          </w:p>
        </w:tc>
        <w:tc>
          <w:tcPr>
            <w:tcW w:w="1314" w:type="dxa"/>
            <w:tcBorders>
              <w:top w:val="nil"/>
              <w:left w:val="nil"/>
              <w:bottom w:val="single" w:sz="4" w:space="0" w:color="auto"/>
              <w:right w:val="single" w:sz="4" w:space="0" w:color="auto"/>
            </w:tcBorders>
            <w:shd w:val="clear" w:color="auto" w:fill="auto"/>
            <w:noWrap/>
            <w:vAlign w:val="center"/>
            <w:hideMark/>
          </w:tcPr>
          <w:p w14:paraId="42DD8C0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4852652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1BFE626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BAJO BIAVO</w:t>
            </w:r>
          </w:p>
        </w:tc>
        <w:tc>
          <w:tcPr>
            <w:tcW w:w="1075" w:type="dxa"/>
            <w:tcBorders>
              <w:top w:val="nil"/>
              <w:left w:val="nil"/>
              <w:bottom w:val="single" w:sz="4" w:space="0" w:color="auto"/>
              <w:right w:val="single" w:sz="4" w:space="0" w:color="auto"/>
            </w:tcBorders>
            <w:shd w:val="clear" w:color="auto" w:fill="auto"/>
            <w:noWrap/>
            <w:vAlign w:val="center"/>
          </w:tcPr>
          <w:p w14:paraId="0910F058" w14:textId="2F611B52"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53D180DE"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A2CB42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789</w:t>
            </w:r>
          </w:p>
        </w:tc>
        <w:tc>
          <w:tcPr>
            <w:tcW w:w="870" w:type="dxa"/>
            <w:tcBorders>
              <w:top w:val="nil"/>
              <w:left w:val="nil"/>
              <w:bottom w:val="single" w:sz="4" w:space="0" w:color="auto"/>
              <w:right w:val="single" w:sz="4" w:space="0" w:color="auto"/>
            </w:tcBorders>
            <w:shd w:val="clear" w:color="auto" w:fill="auto"/>
            <w:noWrap/>
            <w:vAlign w:val="center"/>
            <w:hideMark/>
          </w:tcPr>
          <w:p w14:paraId="20088A8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2202030022</w:t>
            </w:r>
          </w:p>
        </w:tc>
        <w:tc>
          <w:tcPr>
            <w:tcW w:w="3586" w:type="dxa"/>
            <w:tcBorders>
              <w:top w:val="nil"/>
              <w:left w:val="nil"/>
              <w:bottom w:val="single" w:sz="4" w:space="0" w:color="auto"/>
              <w:right w:val="single" w:sz="4" w:space="0" w:color="auto"/>
            </w:tcBorders>
            <w:shd w:val="clear" w:color="auto" w:fill="auto"/>
            <w:noWrap/>
            <w:vAlign w:val="center"/>
            <w:hideMark/>
          </w:tcPr>
          <w:p w14:paraId="02B6F37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PONAL</w:t>
            </w:r>
          </w:p>
        </w:tc>
        <w:tc>
          <w:tcPr>
            <w:tcW w:w="1314" w:type="dxa"/>
            <w:tcBorders>
              <w:top w:val="nil"/>
              <w:left w:val="nil"/>
              <w:bottom w:val="single" w:sz="4" w:space="0" w:color="auto"/>
              <w:right w:val="single" w:sz="4" w:space="0" w:color="auto"/>
            </w:tcBorders>
            <w:shd w:val="clear" w:color="auto" w:fill="auto"/>
            <w:noWrap/>
            <w:vAlign w:val="center"/>
            <w:hideMark/>
          </w:tcPr>
          <w:p w14:paraId="3FA6422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684538B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429DFE8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BAJO BIAVO</w:t>
            </w:r>
          </w:p>
        </w:tc>
        <w:tc>
          <w:tcPr>
            <w:tcW w:w="1075" w:type="dxa"/>
            <w:tcBorders>
              <w:top w:val="nil"/>
              <w:left w:val="nil"/>
              <w:bottom w:val="single" w:sz="4" w:space="0" w:color="auto"/>
              <w:right w:val="single" w:sz="4" w:space="0" w:color="auto"/>
            </w:tcBorders>
            <w:shd w:val="clear" w:color="auto" w:fill="auto"/>
            <w:noWrap/>
            <w:vAlign w:val="center"/>
          </w:tcPr>
          <w:p w14:paraId="423A5B68" w14:textId="3B61E7F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8CB7C8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749A78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790</w:t>
            </w:r>
          </w:p>
        </w:tc>
        <w:tc>
          <w:tcPr>
            <w:tcW w:w="870" w:type="dxa"/>
            <w:tcBorders>
              <w:top w:val="nil"/>
              <w:left w:val="nil"/>
              <w:bottom w:val="single" w:sz="4" w:space="0" w:color="auto"/>
              <w:right w:val="single" w:sz="4" w:space="0" w:color="auto"/>
            </w:tcBorders>
            <w:shd w:val="clear" w:color="auto" w:fill="auto"/>
            <w:noWrap/>
            <w:vAlign w:val="center"/>
            <w:hideMark/>
          </w:tcPr>
          <w:p w14:paraId="4FADC36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2202030024</w:t>
            </w:r>
          </w:p>
        </w:tc>
        <w:tc>
          <w:tcPr>
            <w:tcW w:w="3586" w:type="dxa"/>
            <w:tcBorders>
              <w:top w:val="nil"/>
              <w:left w:val="nil"/>
              <w:bottom w:val="single" w:sz="4" w:space="0" w:color="auto"/>
              <w:right w:val="single" w:sz="4" w:space="0" w:color="auto"/>
            </w:tcBorders>
            <w:shd w:val="clear" w:color="auto" w:fill="auto"/>
            <w:noWrap/>
            <w:vAlign w:val="center"/>
            <w:hideMark/>
          </w:tcPr>
          <w:p w14:paraId="582F52CA"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DE BOMBONAJILLO</w:t>
            </w:r>
          </w:p>
        </w:tc>
        <w:tc>
          <w:tcPr>
            <w:tcW w:w="1314" w:type="dxa"/>
            <w:tcBorders>
              <w:top w:val="nil"/>
              <w:left w:val="nil"/>
              <w:bottom w:val="single" w:sz="4" w:space="0" w:color="auto"/>
              <w:right w:val="single" w:sz="4" w:space="0" w:color="auto"/>
            </w:tcBorders>
            <w:shd w:val="clear" w:color="auto" w:fill="auto"/>
            <w:noWrap/>
            <w:vAlign w:val="center"/>
            <w:hideMark/>
          </w:tcPr>
          <w:p w14:paraId="2A87E49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3A58C96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7B331A6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BAJO BIAVO</w:t>
            </w:r>
          </w:p>
        </w:tc>
        <w:tc>
          <w:tcPr>
            <w:tcW w:w="1075" w:type="dxa"/>
            <w:tcBorders>
              <w:top w:val="nil"/>
              <w:left w:val="nil"/>
              <w:bottom w:val="single" w:sz="4" w:space="0" w:color="auto"/>
              <w:right w:val="single" w:sz="4" w:space="0" w:color="auto"/>
            </w:tcBorders>
            <w:shd w:val="clear" w:color="auto" w:fill="auto"/>
            <w:noWrap/>
            <w:vAlign w:val="center"/>
          </w:tcPr>
          <w:p w14:paraId="7288E524" w14:textId="360DAE86"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3A6C88CD"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174466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791</w:t>
            </w:r>
          </w:p>
        </w:tc>
        <w:tc>
          <w:tcPr>
            <w:tcW w:w="870" w:type="dxa"/>
            <w:tcBorders>
              <w:top w:val="nil"/>
              <w:left w:val="nil"/>
              <w:bottom w:val="single" w:sz="4" w:space="0" w:color="auto"/>
              <w:right w:val="single" w:sz="4" w:space="0" w:color="auto"/>
            </w:tcBorders>
            <w:shd w:val="clear" w:color="auto" w:fill="auto"/>
            <w:noWrap/>
            <w:vAlign w:val="center"/>
            <w:hideMark/>
          </w:tcPr>
          <w:p w14:paraId="64BD48E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2202030026</w:t>
            </w:r>
          </w:p>
        </w:tc>
        <w:tc>
          <w:tcPr>
            <w:tcW w:w="3586" w:type="dxa"/>
            <w:tcBorders>
              <w:top w:val="nil"/>
              <w:left w:val="nil"/>
              <w:bottom w:val="single" w:sz="4" w:space="0" w:color="auto"/>
              <w:right w:val="single" w:sz="4" w:space="0" w:color="auto"/>
            </w:tcBorders>
            <w:shd w:val="clear" w:color="auto" w:fill="auto"/>
            <w:noWrap/>
            <w:vAlign w:val="center"/>
            <w:hideMark/>
          </w:tcPr>
          <w:p w14:paraId="4CA20F25"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ESPERANZA</w:t>
            </w:r>
          </w:p>
        </w:tc>
        <w:tc>
          <w:tcPr>
            <w:tcW w:w="1314" w:type="dxa"/>
            <w:tcBorders>
              <w:top w:val="nil"/>
              <w:left w:val="nil"/>
              <w:bottom w:val="single" w:sz="4" w:space="0" w:color="auto"/>
              <w:right w:val="single" w:sz="4" w:space="0" w:color="auto"/>
            </w:tcBorders>
            <w:shd w:val="clear" w:color="auto" w:fill="auto"/>
            <w:noWrap/>
            <w:vAlign w:val="center"/>
            <w:hideMark/>
          </w:tcPr>
          <w:p w14:paraId="002BEC3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3011B16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31D08C5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BAJO BIAVO</w:t>
            </w:r>
          </w:p>
        </w:tc>
        <w:tc>
          <w:tcPr>
            <w:tcW w:w="1075" w:type="dxa"/>
            <w:tcBorders>
              <w:top w:val="nil"/>
              <w:left w:val="nil"/>
              <w:bottom w:val="single" w:sz="4" w:space="0" w:color="auto"/>
              <w:right w:val="single" w:sz="4" w:space="0" w:color="auto"/>
            </w:tcBorders>
            <w:shd w:val="clear" w:color="auto" w:fill="auto"/>
            <w:noWrap/>
            <w:vAlign w:val="center"/>
          </w:tcPr>
          <w:p w14:paraId="28A41955" w14:textId="45ED2DC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789F85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0C8FFC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792</w:t>
            </w:r>
          </w:p>
        </w:tc>
        <w:tc>
          <w:tcPr>
            <w:tcW w:w="870" w:type="dxa"/>
            <w:tcBorders>
              <w:top w:val="nil"/>
              <w:left w:val="nil"/>
              <w:bottom w:val="single" w:sz="4" w:space="0" w:color="auto"/>
              <w:right w:val="single" w:sz="4" w:space="0" w:color="auto"/>
            </w:tcBorders>
            <w:shd w:val="clear" w:color="auto" w:fill="auto"/>
            <w:noWrap/>
            <w:vAlign w:val="center"/>
            <w:hideMark/>
          </w:tcPr>
          <w:p w14:paraId="6A09774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2202030034</w:t>
            </w:r>
          </w:p>
        </w:tc>
        <w:tc>
          <w:tcPr>
            <w:tcW w:w="3586" w:type="dxa"/>
            <w:tcBorders>
              <w:top w:val="nil"/>
              <w:left w:val="nil"/>
              <w:bottom w:val="single" w:sz="4" w:space="0" w:color="auto"/>
              <w:right w:val="single" w:sz="4" w:space="0" w:color="auto"/>
            </w:tcBorders>
            <w:shd w:val="clear" w:color="auto" w:fill="auto"/>
            <w:noWrap/>
            <w:vAlign w:val="center"/>
            <w:hideMark/>
          </w:tcPr>
          <w:p w14:paraId="083257C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PACASMAYO</w:t>
            </w:r>
          </w:p>
        </w:tc>
        <w:tc>
          <w:tcPr>
            <w:tcW w:w="1314" w:type="dxa"/>
            <w:tcBorders>
              <w:top w:val="nil"/>
              <w:left w:val="nil"/>
              <w:bottom w:val="single" w:sz="4" w:space="0" w:color="auto"/>
              <w:right w:val="single" w:sz="4" w:space="0" w:color="auto"/>
            </w:tcBorders>
            <w:shd w:val="clear" w:color="auto" w:fill="auto"/>
            <w:noWrap/>
            <w:vAlign w:val="center"/>
            <w:hideMark/>
          </w:tcPr>
          <w:p w14:paraId="0E5E5DD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5542ADD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7A13D57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BAJO BIAVO</w:t>
            </w:r>
          </w:p>
        </w:tc>
        <w:tc>
          <w:tcPr>
            <w:tcW w:w="1075" w:type="dxa"/>
            <w:tcBorders>
              <w:top w:val="nil"/>
              <w:left w:val="nil"/>
              <w:bottom w:val="single" w:sz="4" w:space="0" w:color="auto"/>
              <w:right w:val="single" w:sz="4" w:space="0" w:color="auto"/>
            </w:tcBorders>
            <w:shd w:val="clear" w:color="auto" w:fill="auto"/>
            <w:noWrap/>
            <w:vAlign w:val="center"/>
          </w:tcPr>
          <w:p w14:paraId="65F01CB3" w14:textId="370343F4"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7D9ACB5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308D80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793</w:t>
            </w:r>
          </w:p>
        </w:tc>
        <w:tc>
          <w:tcPr>
            <w:tcW w:w="870" w:type="dxa"/>
            <w:tcBorders>
              <w:top w:val="nil"/>
              <w:left w:val="nil"/>
              <w:bottom w:val="single" w:sz="4" w:space="0" w:color="auto"/>
              <w:right w:val="single" w:sz="4" w:space="0" w:color="auto"/>
            </w:tcBorders>
            <w:shd w:val="clear" w:color="auto" w:fill="auto"/>
            <w:noWrap/>
            <w:vAlign w:val="center"/>
            <w:hideMark/>
          </w:tcPr>
          <w:p w14:paraId="5553734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2202030039</w:t>
            </w:r>
          </w:p>
        </w:tc>
        <w:tc>
          <w:tcPr>
            <w:tcW w:w="3586" w:type="dxa"/>
            <w:tcBorders>
              <w:top w:val="nil"/>
              <w:left w:val="nil"/>
              <w:bottom w:val="single" w:sz="4" w:space="0" w:color="auto"/>
              <w:right w:val="single" w:sz="4" w:space="0" w:color="auto"/>
            </w:tcBorders>
            <w:shd w:val="clear" w:color="auto" w:fill="auto"/>
            <w:noWrap/>
            <w:vAlign w:val="center"/>
            <w:hideMark/>
          </w:tcPr>
          <w:p w14:paraId="7D797D1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PERLA DEL PONASILLO</w:t>
            </w:r>
          </w:p>
        </w:tc>
        <w:tc>
          <w:tcPr>
            <w:tcW w:w="1314" w:type="dxa"/>
            <w:tcBorders>
              <w:top w:val="nil"/>
              <w:left w:val="nil"/>
              <w:bottom w:val="single" w:sz="4" w:space="0" w:color="auto"/>
              <w:right w:val="single" w:sz="4" w:space="0" w:color="auto"/>
            </w:tcBorders>
            <w:shd w:val="clear" w:color="auto" w:fill="auto"/>
            <w:noWrap/>
            <w:vAlign w:val="center"/>
            <w:hideMark/>
          </w:tcPr>
          <w:p w14:paraId="38C104E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5FE6874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29E1B6A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BAJO BIAVO</w:t>
            </w:r>
          </w:p>
        </w:tc>
        <w:tc>
          <w:tcPr>
            <w:tcW w:w="1075" w:type="dxa"/>
            <w:tcBorders>
              <w:top w:val="nil"/>
              <w:left w:val="nil"/>
              <w:bottom w:val="single" w:sz="4" w:space="0" w:color="auto"/>
              <w:right w:val="single" w:sz="4" w:space="0" w:color="auto"/>
            </w:tcBorders>
            <w:shd w:val="clear" w:color="auto" w:fill="auto"/>
            <w:noWrap/>
            <w:vAlign w:val="center"/>
          </w:tcPr>
          <w:p w14:paraId="53299736" w14:textId="1352B4B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56385B5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677581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794</w:t>
            </w:r>
          </w:p>
        </w:tc>
        <w:tc>
          <w:tcPr>
            <w:tcW w:w="870" w:type="dxa"/>
            <w:tcBorders>
              <w:top w:val="nil"/>
              <w:left w:val="nil"/>
              <w:bottom w:val="single" w:sz="4" w:space="0" w:color="auto"/>
              <w:right w:val="single" w:sz="4" w:space="0" w:color="auto"/>
            </w:tcBorders>
            <w:shd w:val="clear" w:color="auto" w:fill="auto"/>
            <w:noWrap/>
            <w:vAlign w:val="center"/>
            <w:hideMark/>
          </w:tcPr>
          <w:p w14:paraId="1B7C417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2202030044</w:t>
            </w:r>
          </w:p>
        </w:tc>
        <w:tc>
          <w:tcPr>
            <w:tcW w:w="3586" w:type="dxa"/>
            <w:tcBorders>
              <w:top w:val="nil"/>
              <w:left w:val="nil"/>
              <w:bottom w:val="single" w:sz="4" w:space="0" w:color="auto"/>
              <w:right w:val="single" w:sz="4" w:space="0" w:color="auto"/>
            </w:tcBorders>
            <w:shd w:val="clear" w:color="auto" w:fill="auto"/>
            <w:noWrap/>
            <w:vAlign w:val="center"/>
            <w:hideMark/>
          </w:tcPr>
          <w:p w14:paraId="08E7CEB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 HERMOSA</w:t>
            </w:r>
          </w:p>
        </w:tc>
        <w:tc>
          <w:tcPr>
            <w:tcW w:w="1314" w:type="dxa"/>
            <w:tcBorders>
              <w:top w:val="nil"/>
              <w:left w:val="nil"/>
              <w:bottom w:val="single" w:sz="4" w:space="0" w:color="auto"/>
              <w:right w:val="single" w:sz="4" w:space="0" w:color="auto"/>
            </w:tcBorders>
            <w:shd w:val="clear" w:color="auto" w:fill="auto"/>
            <w:noWrap/>
            <w:vAlign w:val="center"/>
            <w:hideMark/>
          </w:tcPr>
          <w:p w14:paraId="3FF2189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45A58DE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7B42A4B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BAJO BIAVO</w:t>
            </w:r>
          </w:p>
        </w:tc>
        <w:tc>
          <w:tcPr>
            <w:tcW w:w="1075" w:type="dxa"/>
            <w:tcBorders>
              <w:top w:val="nil"/>
              <w:left w:val="nil"/>
              <w:bottom w:val="single" w:sz="4" w:space="0" w:color="auto"/>
              <w:right w:val="single" w:sz="4" w:space="0" w:color="auto"/>
            </w:tcBorders>
            <w:shd w:val="clear" w:color="auto" w:fill="auto"/>
            <w:noWrap/>
            <w:vAlign w:val="center"/>
          </w:tcPr>
          <w:p w14:paraId="46B62F10" w14:textId="66ECB35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F28400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B15135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795</w:t>
            </w:r>
          </w:p>
        </w:tc>
        <w:tc>
          <w:tcPr>
            <w:tcW w:w="870" w:type="dxa"/>
            <w:tcBorders>
              <w:top w:val="nil"/>
              <w:left w:val="nil"/>
              <w:bottom w:val="single" w:sz="4" w:space="0" w:color="auto"/>
              <w:right w:val="single" w:sz="4" w:space="0" w:color="auto"/>
            </w:tcBorders>
            <w:shd w:val="clear" w:color="auto" w:fill="auto"/>
            <w:noWrap/>
            <w:vAlign w:val="center"/>
            <w:hideMark/>
          </w:tcPr>
          <w:p w14:paraId="0293B85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2202030047</w:t>
            </w:r>
          </w:p>
        </w:tc>
        <w:tc>
          <w:tcPr>
            <w:tcW w:w="3586" w:type="dxa"/>
            <w:tcBorders>
              <w:top w:val="nil"/>
              <w:left w:val="nil"/>
              <w:bottom w:val="single" w:sz="4" w:space="0" w:color="auto"/>
              <w:right w:val="single" w:sz="4" w:space="0" w:color="auto"/>
            </w:tcBorders>
            <w:shd w:val="clear" w:color="auto" w:fill="auto"/>
            <w:noWrap/>
            <w:vAlign w:val="center"/>
            <w:hideMark/>
          </w:tcPr>
          <w:p w14:paraId="7812A86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DOS DE MAYO</w:t>
            </w:r>
          </w:p>
        </w:tc>
        <w:tc>
          <w:tcPr>
            <w:tcW w:w="1314" w:type="dxa"/>
            <w:tcBorders>
              <w:top w:val="nil"/>
              <w:left w:val="nil"/>
              <w:bottom w:val="single" w:sz="4" w:space="0" w:color="auto"/>
              <w:right w:val="single" w:sz="4" w:space="0" w:color="auto"/>
            </w:tcBorders>
            <w:shd w:val="clear" w:color="auto" w:fill="auto"/>
            <w:noWrap/>
            <w:vAlign w:val="center"/>
            <w:hideMark/>
          </w:tcPr>
          <w:p w14:paraId="7ED290D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6F0B85C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281754D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BAJO BIAVO</w:t>
            </w:r>
          </w:p>
        </w:tc>
        <w:tc>
          <w:tcPr>
            <w:tcW w:w="1075" w:type="dxa"/>
            <w:tcBorders>
              <w:top w:val="nil"/>
              <w:left w:val="nil"/>
              <w:bottom w:val="single" w:sz="4" w:space="0" w:color="auto"/>
              <w:right w:val="single" w:sz="4" w:space="0" w:color="auto"/>
            </w:tcBorders>
            <w:shd w:val="clear" w:color="auto" w:fill="auto"/>
            <w:noWrap/>
            <w:vAlign w:val="center"/>
          </w:tcPr>
          <w:p w14:paraId="221EB591" w14:textId="21A8F40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5540C3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62C7FB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796</w:t>
            </w:r>
          </w:p>
        </w:tc>
        <w:tc>
          <w:tcPr>
            <w:tcW w:w="870" w:type="dxa"/>
            <w:tcBorders>
              <w:top w:val="nil"/>
              <w:left w:val="nil"/>
              <w:bottom w:val="single" w:sz="4" w:space="0" w:color="auto"/>
              <w:right w:val="single" w:sz="4" w:space="0" w:color="auto"/>
            </w:tcBorders>
            <w:shd w:val="clear" w:color="auto" w:fill="auto"/>
            <w:noWrap/>
            <w:vAlign w:val="center"/>
            <w:hideMark/>
          </w:tcPr>
          <w:p w14:paraId="442D6EE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2202030049</w:t>
            </w:r>
          </w:p>
        </w:tc>
        <w:tc>
          <w:tcPr>
            <w:tcW w:w="3586" w:type="dxa"/>
            <w:tcBorders>
              <w:top w:val="nil"/>
              <w:left w:val="nil"/>
              <w:bottom w:val="single" w:sz="4" w:space="0" w:color="auto"/>
              <w:right w:val="single" w:sz="4" w:space="0" w:color="auto"/>
            </w:tcBorders>
            <w:shd w:val="clear" w:color="auto" w:fill="auto"/>
            <w:noWrap/>
            <w:vAlign w:val="center"/>
            <w:hideMark/>
          </w:tcPr>
          <w:p w14:paraId="1E041CF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NUEVO</w:t>
            </w:r>
          </w:p>
        </w:tc>
        <w:tc>
          <w:tcPr>
            <w:tcW w:w="1314" w:type="dxa"/>
            <w:tcBorders>
              <w:top w:val="nil"/>
              <w:left w:val="nil"/>
              <w:bottom w:val="single" w:sz="4" w:space="0" w:color="auto"/>
              <w:right w:val="single" w:sz="4" w:space="0" w:color="auto"/>
            </w:tcBorders>
            <w:shd w:val="clear" w:color="auto" w:fill="auto"/>
            <w:noWrap/>
            <w:vAlign w:val="center"/>
            <w:hideMark/>
          </w:tcPr>
          <w:p w14:paraId="1ED8C89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7D930E0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0D8F35C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BAJO BIAVO</w:t>
            </w:r>
          </w:p>
        </w:tc>
        <w:tc>
          <w:tcPr>
            <w:tcW w:w="1075" w:type="dxa"/>
            <w:tcBorders>
              <w:top w:val="nil"/>
              <w:left w:val="nil"/>
              <w:bottom w:val="single" w:sz="4" w:space="0" w:color="auto"/>
              <w:right w:val="single" w:sz="4" w:space="0" w:color="auto"/>
            </w:tcBorders>
            <w:shd w:val="clear" w:color="auto" w:fill="auto"/>
            <w:noWrap/>
            <w:vAlign w:val="center"/>
          </w:tcPr>
          <w:p w14:paraId="4A101074" w14:textId="69A6D88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6A5BC6A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4650D7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797</w:t>
            </w:r>
          </w:p>
        </w:tc>
        <w:tc>
          <w:tcPr>
            <w:tcW w:w="870" w:type="dxa"/>
            <w:tcBorders>
              <w:top w:val="nil"/>
              <w:left w:val="nil"/>
              <w:bottom w:val="single" w:sz="4" w:space="0" w:color="auto"/>
              <w:right w:val="single" w:sz="4" w:space="0" w:color="auto"/>
            </w:tcBorders>
            <w:shd w:val="clear" w:color="auto" w:fill="auto"/>
            <w:noWrap/>
            <w:vAlign w:val="center"/>
            <w:hideMark/>
          </w:tcPr>
          <w:p w14:paraId="13C281A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2202030061</w:t>
            </w:r>
          </w:p>
        </w:tc>
        <w:tc>
          <w:tcPr>
            <w:tcW w:w="3586" w:type="dxa"/>
            <w:tcBorders>
              <w:top w:val="nil"/>
              <w:left w:val="nil"/>
              <w:bottom w:val="single" w:sz="4" w:space="0" w:color="auto"/>
              <w:right w:val="single" w:sz="4" w:space="0" w:color="auto"/>
            </w:tcBorders>
            <w:shd w:val="clear" w:color="auto" w:fill="auto"/>
            <w:noWrap/>
            <w:vAlign w:val="center"/>
            <w:hideMark/>
          </w:tcPr>
          <w:p w14:paraId="27F3801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PLATAFORMA</w:t>
            </w:r>
          </w:p>
        </w:tc>
        <w:tc>
          <w:tcPr>
            <w:tcW w:w="1314" w:type="dxa"/>
            <w:tcBorders>
              <w:top w:val="nil"/>
              <w:left w:val="nil"/>
              <w:bottom w:val="single" w:sz="4" w:space="0" w:color="auto"/>
              <w:right w:val="single" w:sz="4" w:space="0" w:color="auto"/>
            </w:tcBorders>
            <w:shd w:val="clear" w:color="auto" w:fill="auto"/>
            <w:noWrap/>
            <w:vAlign w:val="center"/>
            <w:hideMark/>
          </w:tcPr>
          <w:p w14:paraId="438699B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1DC4291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0969643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BAJO BIAVO</w:t>
            </w:r>
          </w:p>
        </w:tc>
        <w:tc>
          <w:tcPr>
            <w:tcW w:w="1075" w:type="dxa"/>
            <w:tcBorders>
              <w:top w:val="nil"/>
              <w:left w:val="nil"/>
              <w:bottom w:val="single" w:sz="4" w:space="0" w:color="auto"/>
              <w:right w:val="single" w:sz="4" w:space="0" w:color="auto"/>
            </w:tcBorders>
            <w:shd w:val="clear" w:color="auto" w:fill="auto"/>
            <w:noWrap/>
            <w:vAlign w:val="center"/>
          </w:tcPr>
          <w:p w14:paraId="2B36A4C4" w14:textId="40CDBC6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DC2B38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DE19BA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798</w:t>
            </w:r>
          </w:p>
        </w:tc>
        <w:tc>
          <w:tcPr>
            <w:tcW w:w="870" w:type="dxa"/>
            <w:tcBorders>
              <w:top w:val="nil"/>
              <w:left w:val="nil"/>
              <w:bottom w:val="single" w:sz="4" w:space="0" w:color="auto"/>
              <w:right w:val="single" w:sz="4" w:space="0" w:color="auto"/>
            </w:tcBorders>
            <w:shd w:val="clear" w:color="auto" w:fill="auto"/>
            <w:noWrap/>
            <w:vAlign w:val="center"/>
            <w:hideMark/>
          </w:tcPr>
          <w:p w14:paraId="331D80C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2202030067</w:t>
            </w:r>
          </w:p>
        </w:tc>
        <w:tc>
          <w:tcPr>
            <w:tcW w:w="3586" w:type="dxa"/>
            <w:tcBorders>
              <w:top w:val="nil"/>
              <w:left w:val="nil"/>
              <w:bottom w:val="single" w:sz="4" w:space="0" w:color="auto"/>
              <w:right w:val="single" w:sz="4" w:space="0" w:color="auto"/>
            </w:tcBorders>
            <w:shd w:val="clear" w:color="auto" w:fill="auto"/>
            <w:noWrap/>
            <w:vAlign w:val="center"/>
            <w:hideMark/>
          </w:tcPr>
          <w:p w14:paraId="0DE33395"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CHALLUAL</w:t>
            </w:r>
          </w:p>
        </w:tc>
        <w:tc>
          <w:tcPr>
            <w:tcW w:w="1314" w:type="dxa"/>
            <w:tcBorders>
              <w:top w:val="nil"/>
              <w:left w:val="nil"/>
              <w:bottom w:val="single" w:sz="4" w:space="0" w:color="auto"/>
              <w:right w:val="single" w:sz="4" w:space="0" w:color="auto"/>
            </w:tcBorders>
            <w:shd w:val="clear" w:color="auto" w:fill="auto"/>
            <w:noWrap/>
            <w:vAlign w:val="center"/>
            <w:hideMark/>
          </w:tcPr>
          <w:p w14:paraId="603E9F5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5D72A52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1236313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BAJO BIAVO</w:t>
            </w:r>
          </w:p>
        </w:tc>
        <w:tc>
          <w:tcPr>
            <w:tcW w:w="1075" w:type="dxa"/>
            <w:tcBorders>
              <w:top w:val="nil"/>
              <w:left w:val="nil"/>
              <w:bottom w:val="single" w:sz="4" w:space="0" w:color="auto"/>
              <w:right w:val="single" w:sz="4" w:space="0" w:color="auto"/>
            </w:tcBorders>
            <w:shd w:val="clear" w:color="auto" w:fill="auto"/>
            <w:noWrap/>
            <w:vAlign w:val="center"/>
          </w:tcPr>
          <w:p w14:paraId="4409F9D8" w14:textId="2FC0F9C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4F49EC5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16E16A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799</w:t>
            </w:r>
          </w:p>
        </w:tc>
        <w:tc>
          <w:tcPr>
            <w:tcW w:w="870" w:type="dxa"/>
            <w:tcBorders>
              <w:top w:val="nil"/>
              <w:left w:val="nil"/>
              <w:bottom w:val="single" w:sz="4" w:space="0" w:color="auto"/>
              <w:right w:val="single" w:sz="4" w:space="0" w:color="auto"/>
            </w:tcBorders>
            <w:shd w:val="clear" w:color="auto" w:fill="auto"/>
            <w:noWrap/>
            <w:vAlign w:val="center"/>
            <w:hideMark/>
          </w:tcPr>
          <w:p w14:paraId="376747D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2202030068</w:t>
            </w:r>
          </w:p>
        </w:tc>
        <w:tc>
          <w:tcPr>
            <w:tcW w:w="3586" w:type="dxa"/>
            <w:tcBorders>
              <w:top w:val="nil"/>
              <w:left w:val="nil"/>
              <w:bottom w:val="single" w:sz="4" w:space="0" w:color="auto"/>
              <w:right w:val="single" w:sz="4" w:space="0" w:color="auto"/>
            </w:tcBorders>
            <w:shd w:val="clear" w:color="auto" w:fill="auto"/>
            <w:noWrap/>
            <w:vAlign w:val="center"/>
            <w:hideMark/>
          </w:tcPr>
          <w:p w14:paraId="103B56FA"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LAS PALMAS</w:t>
            </w:r>
          </w:p>
        </w:tc>
        <w:tc>
          <w:tcPr>
            <w:tcW w:w="1314" w:type="dxa"/>
            <w:tcBorders>
              <w:top w:val="nil"/>
              <w:left w:val="nil"/>
              <w:bottom w:val="single" w:sz="4" w:space="0" w:color="auto"/>
              <w:right w:val="single" w:sz="4" w:space="0" w:color="auto"/>
            </w:tcBorders>
            <w:shd w:val="clear" w:color="auto" w:fill="auto"/>
            <w:noWrap/>
            <w:vAlign w:val="center"/>
            <w:hideMark/>
          </w:tcPr>
          <w:p w14:paraId="4F8468D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25B61C6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566B71C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BAJO BIAVO</w:t>
            </w:r>
          </w:p>
        </w:tc>
        <w:tc>
          <w:tcPr>
            <w:tcW w:w="1075" w:type="dxa"/>
            <w:tcBorders>
              <w:top w:val="nil"/>
              <w:left w:val="nil"/>
              <w:bottom w:val="single" w:sz="4" w:space="0" w:color="auto"/>
              <w:right w:val="single" w:sz="4" w:space="0" w:color="auto"/>
            </w:tcBorders>
            <w:shd w:val="clear" w:color="auto" w:fill="auto"/>
            <w:noWrap/>
            <w:vAlign w:val="center"/>
          </w:tcPr>
          <w:p w14:paraId="72F8D680" w14:textId="193B430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5E235E7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1FC27D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800</w:t>
            </w:r>
          </w:p>
        </w:tc>
        <w:tc>
          <w:tcPr>
            <w:tcW w:w="870" w:type="dxa"/>
            <w:tcBorders>
              <w:top w:val="nil"/>
              <w:left w:val="nil"/>
              <w:bottom w:val="single" w:sz="4" w:space="0" w:color="auto"/>
              <w:right w:val="single" w:sz="4" w:space="0" w:color="auto"/>
            </w:tcBorders>
            <w:shd w:val="clear" w:color="auto" w:fill="auto"/>
            <w:noWrap/>
            <w:vAlign w:val="center"/>
            <w:hideMark/>
          </w:tcPr>
          <w:p w14:paraId="2191F87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2202030075</w:t>
            </w:r>
          </w:p>
        </w:tc>
        <w:tc>
          <w:tcPr>
            <w:tcW w:w="3586" w:type="dxa"/>
            <w:tcBorders>
              <w:top w:val="nil"/>
              <w:left w:val="nil"/>
              <w:bottom w:val="single" w:sz="4" w:space="0" w:color="auto"/>
              <w:right w:val="single" w:sz="4" w:space="0" w:color="auto"/>
            </w:tcBorders>
            <w:shd w:val="clear" w:color="auto" w:fill="auto"/>
            <w:noWrap/>
            <w:vAlign w:val="center"/>
            <w:hideMark/>
          </w:tcPr>
          <w:p w14:paraId="77F6BDE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w:t>
            </w:r>
          </w:p>
        </w:tc>
        <w:tc>
          <w:tcPr>
            <w:tcW w:w="1314" w:type="dxa"/>
            <w:tcBorders>
              <w:top w:val="nil"/>
              <w:left w:val="nil"/>
              <w:bottom w:val="single" w:sz="4" w:space="0" w:color="auto"/>
              <w:right w:val="single" w:sz="4" w:space="0" w:color="auto"/>
            </w:tcBorders>
            <w:shd w:val="clear" w:color="auto" w:fill="auto"/>
            <w:noWrap/>
            <w:vAlign w:val="center"/>
            <w:hideMark/>
          </w:tcPr>
          <w:p w14:paraId="4FDF653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483AA7D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0D462AD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BAJO BIAVO</w:t>
            </w:r>
          </w:p>
        </w:tc>
        <w:tc>
          <w:tcPr>
            <w:tcW w:w="1075" w:type="dxa"/>
            <w:tcBorders>
              <w:top w:val="nil"/>
              <w:left w:val="nil"/>
              <w:bottom w:val="single" w:sz="4" w:space="0" w:color="auto"/>
              <w:right w:val="single" w:sz="4" w:space="0" w:color="auto"/>
            </w:tcBorders>
            <w:shd w:val="clear" w:color="auto" w:fill="auto"/>
            <w:noWrap/>
            <w:vAlign w:val="center"/>
          </w:tcPr>
          <w:p w14:paraId="57E743DD" w14:textId="11862C92"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3FCCF5FF"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DEC95C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801</w:t>
            </w:r>
          </w:p>
        </w:tc>
        <w:tc>
          <w:tcPr>
            <w:tcW w:w="870" w:type="dxa"/>
            <w:tcBorders>
              <w:top w:val="nil"/>
              <w:left w:val="nil"/>
              <w:bottom w:val="single" w:sz="4" w:space="0" w:color="auto"/>
              <w:right w:val="single" w:sz="4" w:space="0" w:color="auto"/>
            </w:tcBorders>
            <w:shd w:val="clear" w:color="auto" w:fill="auto"/>
            <w:noWrap/>
            <w:vAlign w:val="center"/>
            <w:hideMark/>
          </w:tcPr>
          <w:p w14:paraId="483B189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2202030080</w:t>
            </w:r>
          </w:p>
        </w:tc>
        <w:tc>
          <w:tcPr>
            <w:tcW w:w="3586" w:type="dxa"/>
            <w:tcBorders>
              <w:top w:val="nil"/>
              <w:left w:val="nil"/>
              <w:bottom w:val="single" w:sz="4" w:space="0" w:color="auto"/>
              <w:right w:val="single" w:sz="4" w:space="0" w:color="auto"/>
            </w:tcBorders>
            <w:shd w:val="clear" w:color="auto" w:fill="auto"/>
            <w:noWrap/>
            <w:vAlign w:val="center"/>
            <w:hideMark/>
          </w:tcPr>
          <w:p w14:paraId="1E2B00C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PORVENIR DEL PARAISO</w:t>
            </w:r>
          </w:p>
        </w:tc>
        <w:tc>
          <w:tcPr>
            <w:tcW w:w="1314" w:type="dxa"/>
            <w:tcBorders>
              <w:top w:val="nil"/>
              <w:left w:val="nil"/>
              <w:bottom w:val="single" w:sz="4" w:space="0" w:color="auto"/>
              <w:right w:val="single" w:sz="4" w:space="0" w:color="auto"/>
            </w:tcBorders>
            <w:shd w:val="clear" w:color="auto" w:fill="auto"/>
            <w:noWrap/>
            <w:vAlign w:val="center"/>
            <w:hideMark/>
          </w:tcPr>
          <w:p w14:paraId="72CA3E7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53CB497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38CDA21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BAJO BIAVO</w:t>
            </w:r>
          </w:p>
        </w:tc>
        <w:tc>
          <w:tcPr>
            <w:tcW w:w="1075" w:type="dxa"/>
            <w:tcBorders>
              <w:top w:val="nil"/>
              <w:left w:val="nil"/>
              <w:bottom w:val="single" w:sz="4" w:space="0" w:color="auto"/>
              <w:right w:val="single" w:sz="4" w:space="0" w:color="auto"/>
            </w:tcBorders>
            <w:shd w:val="clear" w:color="auto" w:fill="auto"/>
            <w:noWrap/>
            <w:vAlign w:val="center"/>
          </w:tcPr>
          <w:p w14:paraId="43D0E423" w14:textId="6368A126"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5E6C47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50604F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802</w:t>
            </w:r>
          </w:p>
        </w:tc>
        <w:tc>
          <w:tcPr>
            <w:tcW w:w="870" w:type="dxa"/>
            <w:tcBorders>
              <w:top w:val="nil"/>
              <w:left w:val="nil"/>
              <w:bottom w:val="single" w:sz="4" w:space="0" w:color="auto"/>
              <w:right w:val="single" w:sz="4" w:space="0" w:color="auto"/>
            </w:tcBorders>
            <w:shd w:val="clear" w:color="auto" w:fill="auto"/>
            <w:noWrap/>
            <w:vAlign w:val="center"/>
            <w:hideMark/>
          </w:tcPr>
          <w:p w14:paraId="42F93C9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2202030082</w:t>
            </w:r>
          </w:p>
        </w:tc>
        <w:tc>
          <w:tcPr>
            <w:tcW w:w="3586" w:type="dxa"/>
            <w:tcBorders>
              <w:top w:val="nil"/>
              <w:left w:val="nil"/>
              <w:bottom w:val="single" w:sz="4" w:space="0" w:color="auto"/>
              <w:right w:val="single" w:sz="4" w:space="0" w:color="auto"/>
            </w:tcBorders>
            <w:shd w:val="clear" w:color="auto" w:fill="auto"/>
            <w:noWrap/>
            <w:vAlign w:val="center"/>
            <w:hideMark/>
          </w:tcPr>
          <w:p w14:paraId="6E9643E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LAMBAYEQUE</w:t>
            </w:r>
          </w:p>
        </w:tc>
        <w:tc>
          <w:tcPr>
            <w:tcW w:w="1314" w:type="dxa"/>
            <w:tcBorders>
              <w:top w:val="nil"/>
              <w:left w:val="nil"/>
              <w:bottom w:val="single" w:sz="4" w:space="0" w:color="auto"/>
              <w:right w:val="single" w:sz="4" w:space="0" w:color="auto"/>
            </w:tcBorders>
            <w:shd w:val="clear" w:color="auto" w:fill="auto"/>
            <w:noWrap/>
            <w:vAlign w:val="center"/>
            <w:hideMark/>
          </w:tcPr>
          <w:p w14:paraId="15B8912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64A42AC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0908F57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BAJO BIAVO</w:t>
            </w:r>
          </w:p>
        </w:tc>
        <w:tc>
          <w:tcPr>
            <w:tcW w:w="1075" w:type="dxa"/>
            <w:tcBorders>
              <w:top w:val="nil"/>
              <w:left w:val="nil"/>
              <w:bottom w:val="single" w:sz="4" w:space="0" w:color="auto"/>
              <w:right w:val="single" w:sz="4" w:space="0" w:color="auto"/>
            </w:tcBorders>
            <w:shd w:val="clear" w:color="auto" w:fill="auto"/>
            <w:noWrap/>
            <w:vAlign w:val="center"/>
          </w:tcPr>
          <w:p w14:paraId="37BCED42" w14:textId="3FFB0CE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76396063"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10BA14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803</w:t>
            </w:r>
          </w:p>
        </w:tc>
        <w:tc>
          <w:tcPr>
            <w:tcW w:w="870" w:type="dxa"/>
            <w:tcBorders>
              <w:top w:val="nil"/>
              <w:left w:val="nil"/>
              <w:bottom w:val="single" w:sz="4" w:space="0" w:color="auto"/>
              <w:right w:val="single" w:sz="4" w:space="0" w:color="auto"/>
            </w:tcBorders>
            <w:shd w:val="clear" w:color="auto" w:fill="auto"/>
            <w:noWrap/>
            <w:vAlign w:val="center"/>
            <w:hideMark/>
          </w:tcPr>
          <w:p w14:paraId="16372CC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2202030083</w:t>
            </w:r>
          </w:p>
        </w:tc>
        <w:tc>
          <w:tcPr>
            <w:tcW w:w="3586" w:type="dxa"/>
            <w:tcBorders>
              <w:top w:val="nil"/>
              <w:left w:val="nil"/>
              <w:bottom w:val="single" w:sz="4" w:space="0" w:color="auto"/>
              <w:right w:val="single" w:sz="4" w:space="0" w:color="auto"/>
            </w:tcBorders>
            <w:shd w:val="clear" w:color="auto" w:fill="auto"/>
            <w:noWrap/>
            <w:vAlign w:val="center"/>
            <w:hideMark/>
          </w:tcPr>
          <w:p w14:paraId="5DBCF40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PRIMAVERA</w:t>
            </w:r>
          </w:p>
        </w:tc>
        <w:tc>
          <w:tcPr>
            <w:tcW w:w="1314" w:type="dxa"/>
            <w:tcBorders>
              <w:top w:val="nil"/>
              <w:left w:val="nil"/>
              <w:bottom w:val="single" w:sz="4" w:space="0" w:color="auto"/>
              <w:right w:val="single" w:sz="4" w:space="0" w:color="auto"/>
            </w:tcBorders>
            <w:shd w:val="clear" w:color="auto" w:fill="auto"/>
            <w:noWrap/>
            <w:vAlign w:val="center"/>
            <w:hideMark/>
          </w:tcPr>
          <w:p w14:paraId="34E9A8E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0302486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09A0ECD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BAJO BIAVO</w:t>
            </w:r>
          </w:p>
        </w:tc>
        <w:tc>
          <w:tcPr>
            <w:tcW w:w="1075" w:type="dxa"/>
            <w:tcBorders>
              <w:top w:val="nil"/>
              <w:left w:val="nil"/>
              <w:bottom w:val="single" w:sz="4" w:space="0" w:color="auto"/>
              <w:right w:val="single" w:sz="4" w:space="0" w:color="auto"/>
            </w:tcBorders>
            <w:shd w:val="clear" w:color="auto" w:fill="auto"/>
            <w:noWrap/>
            <w:vAlign w:val="center"/>
          </w:tcPr>
          <w:p w14:paraId="7DA9CD64" w14:textId="1D2B4C3E"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78411B5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233BC9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804</w:t>
            </w:r>
          </w:p>
        </w:tc>
        <w:tc>
          <w:tcPr>
            <w:tcW w:w="870" w:type="dxa"/>
            <w:tcBorders>
              <w:top w:val="nil"/>
              <w:left w:val="nil"/>
              <w:bottom w:val="single" w:sz="4" w:space="0" w:color="auto"/>
              <w:right w:val="single" w:sz="4" w:space="0" w:color="auto"/>
            </w:tcBorders>
            <w:shd w:val="clear" w:color="auto" w:fill="auto"/>
            <w:noWrap/>
            <w:vAlign w:val="center"/>
            <w:hideMark/>
          </w:tcPr>
          <w:p w14:paraId="65D7963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2202030095</w:t>
            </w:r>
          </w:p>
        </w:tc>
        <w:tc>
          <w:tcPr>
            <w:tcW w:w="3586" w:type="dxa"/>
            <w:tcBorders>
              <w:top w:val="nil"/>
              <w:left w:val="nil"/>
              <w:bottom w:val="single" w:sz="4" w:space="0" w:color="auto"/>
              <w:right w:val="single" w:sz="4" w:space="0" w:color="auto"/>
            </w:tcBorders>
            <w:shd w:val="clear" w:color="auto" w:fill="auto"/>
            <w:noWrap/>
            <w:vAlign w:val="center"/>
            <w:hideMark/>
          </w:tcPr>
          <w:p w14:paraId="1AABC61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CORAZON DE JESUS</w:t>
            </w:r>
          </w:p>
        </w:tc>
        <w:tc>
          <w:tcPr>
            <w:tcW w:w="1314" w:type="dxa"/>
            <w:tcBorders>
              <w:top w:val="nil"/>
              <w:left w:val="nil"/>
              <w:bottom w:val="single" w:sz="4" w:space="0" w:color="auto"/>
              <w:right w:val="single" w:sz="4" w:space="0" w:color="auto"/>
            </w:tcBorders>
            <w:shd w:val="clear" w:color="auto" w:fill="auto"/>
            <w:noWrap/>
            <w:vAlign w:val="center"/>
            <w:hideMark/>
          </w:tcPr>
          <w:p w14:paraId="4ADBBDC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6B0BFEB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4638802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BAJO BIAVO</w:t>
            </w:r>
          </w:p>
        </w:tc>
        <w:tc>
          <w:tcPr>
            <w:tcW w:w="1075" w:type="dxa"/>
            <w:tcBorders>
              <w:top w:val="nil"/>
              <w:left w:val="nil"/>
              <w:bottom w:val="single" w:sz="4" w:space="0" w:color="auto"/>
              <w:right w:val="single" w:sz="4" w:space="0" w:color="auto"/>
            </w:tcBorders>
            <w:shd w:val="clear" w:color="auto" w:fill="auto"/>
            <w:noWrap/>
            <w:vAlign w:val="center"/>
          </w:tcPr>
          <w:p w14:paraId="009892B7" w14:textId="2118BB32"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16E472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4C2E6E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805</w:t>
            </w:r>
          </w:p>
        </w:tc>
        <w:tc>
          <w:tcPr>
            <w:tcW w:w="870" w:type="dxa"/>
            <w:tcBorders>
              <w:top w:val="nil"/>
              <w:left w:val="nil"/>
              <w:bottom w:val="single" w:sz="4" w:space="0" w:color="auto"/>
              <w:right w:val="single" w:sz="4" w:space="0" w:color="auto"/>
            </w:tcBorders>
            <w:shd w:val="clear" w:color="auto" w:fill="auto"/>
            <w:noWrap/>
            <w:vAlign w:val="center"/>
            <w:hideMark/>
          </w:tcPr>
          <w:p w14:paraId="7420C22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2202040029</w:t>
            </w:r>
          </w:p>
        </w:tc>
        <w:tc>
          <w:tcPr>
            <w:tcW w:w="3586" w:type="dxa"/>
            <w:tcBorders>
              <w:top w:val="nil"/>
              <w:left w:val="nil"/>
              <w:bottom w:val="single" w:sz="4" w:space="0" w:color="auto"/>
              <w:right w:val="single" w:sz="4" w:space="0" w:color="auto"/>
            </w:tcBorders>
            <w:shd w:val="clear" w:color="auto" w:fill="auto"/>
            <w:noWrap/>
            <w:vAlign w:val="center"/>
            <w:hideMark/>
          </w:tcPr>
          <w:p w14:paraId="27C5E9E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GRAN BRETAÑA</w:t>
            </w:r>
          </w:p>
        </w:tc>
        <w:tc>
          <w:tcPr>
            <w:tcW w:w="1314" w:type="dxa"/>
            <w:tcBorders>
              <w:top w:val="nil"/>
              <w:left w:val="nil"/>
              <w:bottom w:val="single" w:sz="4" w:space="0" w:color="auto"/>
              <w:right w:val="single" w:sz="4" w:space="0" w:color="auto"/>
            </w:tcBorders>
            <w:shd w:val="clear" w:color="auto" w:fill="auto"/>
            <w:noWrap/>
            <w:vAlign w:val="center"/>
            <w:hideMark/>
          </w:tcPr>
          <w:p w14:paraId="6EAA12C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0D9E9B4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18B6F35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HUALLAGA</w:t>
            </w:r>
          </w:p>
        </w:tc>
        <w:tc>
          <w:tcPr>
            <w:tcW w:w="1075" w:type="dxa"/>
            <w:tcBorders>
              <w:top w:val="nil"/>
              <w:left w:val="nil"/>
              <w:bottom w:val="single" w:sz="4" w:space="0" w:color="auto"/>
              <w:right w:val="single" w:sz="4" w:space="0" w:color="auto"/>
            </w:tcBorders>
            <w:shd w:val="clear" w:color="auto" w:fill="auto"/>
            <w:noWrap/>
            <w:vAlign w:val="center"/>
          </w:tcPr>
          <w:p w14:paraId="3DA22B92" w14:textId="4CD22A6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33C7B97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EAC3EB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806</w:t>
            </w:r>
          </w:p>
        </w:tc>
        <w:tc>
          <w:tcPr>
            <w:tcW w:w="870" w:type="dxa"/>
            <w:tcBorders>
              <w:top w:val="nil"/>
              <w:left w:val="nil"/>
              <w:bottom w:val="single" w:sz="4" w:space="0" w:color="auto"/>
              <w:right w:val="single" w:sz="4" w:space="0" w:color="auto"/>
            </w:tcBorders>
            <w:shd w:val="clear" w:color="auto" w:fill="auto"/>
            <w:noWrap/>
            <w:vAlign w:val="center"/>
            <w:hideMark/>
          </w:tcPr>
          <w:p w14:paraId="40EFD2D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2202040036</w:t>
            </w:r>
          </w:p>
        </w:tc>
        <w:tc>
          <w:tcPr>
            <w:tcW w:w="3586" w:type="dxa"/>
            <w:tcBorders>
              <w:top w:val="nil"/>
              <w:left w:val="nil"/>
              <w:bottom w:val="single" w:sz="4" w:space="0" w:color="auto"/>
              <w:right w:val="single" w:sz="4" w:space="0" w:color="auto"/>
            </w:tcBorders>
            <w:shd w:val="clear" w:color="auto" w:fill="auto"/>
            <w:noWrap/>
            <w:vAlign w:val="center"/>
            <w:hideMark/>
          </w:tcPr>
          <w:p w14:paraId="4B79724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PAÑASAPA</w:t>
            </w:r>
          </w:p>
        </w:tc>
        <w:tc>
          <w:tcPr>
            <w:tcW w:w="1314" w:type="dxa"/>
            <w:tcBorders>
              <w:top w:val="nil"/>
              <w:left w:val="nil"/>
              <w:bottom w:val="single" w:sz="4" w:space="0" w:color="auto"/>
              <w:right w:val="single" w:sz="4" w:space="0" w:color="auto"/>
            </w:tcBorders>
            <w:shd w:val="clear" w:color="auto" w:fill="auto"/>
            <w:noWrap/>
            <w:vAlign w:val="center"/>
            <w:hideMark/>
          </w:tcPr>
          <w:p w14:paraId="0D22E42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0E970FB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2560" w:type="dxa"/>
            <w:tcBorders>
              <w:top w:val="nil"/>
              <w:left w:val="nil"/>
              <w:bottom w:val="single" w:sz="4" w:space="0" w:color="auto"/>
              <w:right w:val="single" w:sz="4" w:space="0" w:color="auto"/>
            </w:tcBorders>
            <w:shd w:val="clear" w:color="auto" w:fill="auto"/>
            <w:noWrap/>
            <w:vAlign w:val="center"/>
            <w:hideMark/>
          </w:tcPr>
          <w:p w14:paraId="5441F89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HUALLAGA</w:t>
            </w:r>
          </w:p>
        </w:tc>
        <w:tc>
          <w:tcPr>
            <w:tcW w:w="1075" w:type="dxa"/>
            <w:tcBorders>
              <w:top w:val="nil"/>
              <w:left w:val="nil"/>
              <w:bottom w:val="single" w:sz="4" w:space="0" w:color="auto"/>
              <w:right w:val="single" w:sz="4" w:space="0" w:color="auto"/>
            </w:tcBorders>
            <w:shd w:val="clear" w:color="auto" w:fill="auto"/>
            <w:noWrap/>
            <w:vAlign w:val="center"/>
          </w:tcPr>
          <w:p w14:paraId="01EB1D17" w14:textId="35B0B47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AA016D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02320B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807</w:t>
            </w:r>
          </w:p>
        </w:tc>
        <w:tc>
          <w:tcPr>
            <w:tcW w:w="870" w:type="dxa"/>
            <w:tcBorders>
              <w:top w:val="nil"/>
              <w:left w:val="nil"/>
              <w:bottom w:val="single" w:sz="4" w:space="0" w:color="auto"/>
              <w:right w:val="single" w:sz="4" w:space="0" w:color="auto"/>
            </w:tcBorders>
            <w:shd w:val="clear" w:color="auto" w:fill="auto"/>
            <w:noWrap/>
            <w:vAlign w:val="center"/>
            <w:hideMark/>
          </w:tcPr>
          <w:p w14:paraId="2EA9E69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2203020017</w:t>
            </w:r>
          </w:p>
        </w:tc>
        <w:tc>
          <w:tcPr>
            <w:tcW w:w="3586" w:type="dxa"/>
            <w:tcBorders>
              <w:top w:val="nil"/>
              <w:left w:val="nil"/>
              <w:bottom w:val="single" w:sz="4" w:space="0" w:color="auto"/>
              <w:right w:val="single" w:sz="4" w:space="0" w:color="auto"/>
            </w:tcBorders>
            <w:shd w:val="clear" w:color="auto" w:fill="auto"/>
            <w:noWrap/>
            <w:vAlign w:val="center"/>
            <w:hideMark/>
          </w:tcPr>
          <w:p w14:paraId="470002DA"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AZAMGIHUA (PACASMAYO)</w:t>
            </w:r>
          </w:p>
        </w:tc>
        <w:tc>
          <w:tcPr>
            <w:tcW w:w="1314" w:type="dxa"/>
            <w:tcBorders>
              <w:top w:val="nil"/>
              <w:left w:val="nil"/>
              <w:bottom w:val="single" w:sz="4" w:space="0" w:color="auto"/>
              <w:right w:val="single" w:sz="4" w:space="0" w:color="auto"/>
            </w:tcBorders>
            <w:shd w:val="clear" w:color="auto" w:fill="auto"/>
            <w:noWrap/>
            <w:vAlign w:val="center"/>
            <w:hideMark/>
          </w:tcPr>
          <w:p w14:paraId="667A306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78A0872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DORADO</w:t>
            </w:r>
          </w:p>
        </w:tc>
        <w:tc>
          <w:tcPr>
            <w:tcW w:w="2560" w:type="dxa"/>
            <w:tcBorders>
              <w:top w:val="nil"/>
              <w:left w:val="nil"/>
              <w:bottom w:val="single" w:sz="4" w:space="0" w:color="auto"/>
              <w:right w:val="single" w:sz="4" w:space="0" w:color="auto"/>
            </w:tcBorders>
            <w:shd w:val="clear" w:color="auto" w:fill="auto"/>
            <w:noWrap/>
            <w:vAlign w:val="center"/>
            <w:hideMark/>
          </w:tcPr>
          <w:p w14:paraId="416E074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AGUA BLANCA</w:t>
            </w:r>
          </w:p>
        </w:tc>
        <w:tc>
          <w:tcPr>
            <w:tcW w:w="1075" w:type="dxa"/>
            <w:tcBorders>
              <w:top w:val="nil"/>
              <w:left w:val="nil"/>
              <w:bottom w:val="single" w:sz="4" w:space="0" w:color="auto"/>
              <w:right w:val="single" w:sz="4" w:space="0" w:color="auto"/>
            </w:tcBorders>
            <w:shd w:val="clear" w:color="auto" w:fill="auto"/>
            <w:noWrap/>
            <w:vAlign w:val="center"/>
          </w:tcPr>
          <w:p w14:paraId="35196763" w14:textId="5707076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BBBDCB3"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A98C95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808</w:t>
            </w:r>
          </w:p>
        </w:tc>
        <w:tc>
          <w:tcPr>
            <w:tcW w:w="870" w:type="dxa"/>
            <w:tcBorders>
              <w:top w:val="nil"/>
              <w:left w:val="nil"/>
              <w:bottom w:val="single" w:sz="4" w:space="0" w:color="auto"/>
              <w:right w:val="single" w:sz="4" w:space="0" w:color="auto"/>
            </w:tcBorders>
            <w:shd w:val="clear" w:color="auto" w:fill="auto"/>
            <w:noWrap/>
            <w:vAlign w:val="center"/>
            <w:hideMark/>
          </w:tcPr>
          <w:p w14:paraId="3271C26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2203020024</w:t>
            </w:r>
          </w:p>
        </w:tc>
        <w:tc>
          <w:tcPr>
            <w:tcW w:w="3586" w:type="dxa"/>
            <w:tcBorders>
              <w:top w:val="nil"/>
              <w:left w:val="nil"/>
              <w:bottom w:val="single" w:sz="4" w:space="0" w:color="auto"/>
              <w:right w:val="single" w:sz="4" w:space="0" w:color="auto"/>
            </w:tcBorders>
            <w:shd w:val="clear" w:color="auto" w:fill="auto"/>
            <w:noWrap/>
            <w:vAlign w:val="center"/>
            <w:hideMark/>
          </w:tcPr>
          <w:p w14:paraId="513C16E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ALGARROBO</w:t>
            </w:r>
          </w:p>
        </w:tc>
        <w:tc>
          <w:tcPr>
            <w:tcW w:w="1314" w:type="dxa"/>
            <w:tcBorders>
              <w:top w:val="nil"/>
              <w:left w:val="nil"/>
              <w:bottom w:val="single" w:sz="4" w:space="0" w:color="auto"/>
              <w:right w:val="single" w:sz="4" w:space="0" w:color="auto"/>
            </w:tcBorders>
            <w:shd w:val="clear" w:color="auto" w:fill="auto"/>
            <w:noWrap/>
            <w:vAlign w:val="center"/>
            <w:hideMark/>
          </w:tcPr>
          <w:p w14:paraId="09467C5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701C33A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DORADO</w:t>
            </w:r>
          </w:p>
        </w:tc>
        <w:tc>
          <w:tcPr>
            <w:tcW w:w="2560" w:type="dxa"/>
            <w:tcBorders>
              <w:top w:val="nil"/>
              <w:left w:val="nil"/>
              <w:bottom w:val="single" w:sz="4" w:space="0" w:color="auto"/>
              <w:right w:val="single" w:sz="4" w:space="0" w:color="auto"/>
            </w:tcBorders>
            <w:shd w:val="clear" w:color="auto" w:fill="auto"/>
            <w:noWrap/>
            <w:vAlign w:val="center"/>
            <w:hideMark/>
          </w:tcPr>
          <w:p w14:paraId="04F73E2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AGUA BLANCA</w:t>
            </w:r>
          </w:p>
        </w:tc>
        <w:tc>
          <w:tcPr>
            <w:tcW w:w="1075" w:type="dxa"/>
            <w:tcBorders>
              <w:top w:val="nil"/>
              <w:left w:val="nil"/>
              <w:bottom w:val="single" w:sz="4" w:space="0" w:color="auto"/>
              <w:right w:val="single" w:sz="4" w:space="0" w:color="auto"/>
            </w:tcBorders>
            <w:shd w:val="clear" w:color="auto" w:fill="auto"/>
            <w:noWrap/>
            <w:vAlign w:val="center"/>
          </w:tcPr>
          <w:p w14:paraId="1C192562" w14:textId="43B4B92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2CB3FC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10E661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809</w:t>
            </w:r>
          </w:p>
        </w:tc>
        <w:tc>
          <w:tcPr>
            <w:tcW w:w="870" w:type="dxa"/>
            <w:tcBorders>
              <w:top w:val="nil"/>
              <w:left w:val="nil"/>
              <w:bottom w:val="single" w:sz="4" w:space="0" w:color="auto"/>
              <w:right w:val="single" w:sz="4" w:space="0" w:color="auto"/>
            </w:tcBorders>
            <w:shd w:val="clear" w:color="auto" w:fill="auto"/>
            <w:noWrap/>
            <w:vAlign w:val="center"/>
            <w:hideMark/>
          </w:tcPr>
          <w:p w14:paraId="606E660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2203020025</w:t>
            </w:r>
          </w:p>
        </w:tc>
        <w:tc>
          <w:tcPr>
            <w:tcW w:w="3586" w:type="dxa"/>
            <w:tcBorders>
              <w:top w:val="nil"/>
              <w:left w:val="nil"/>
              <w:bottom w:val="single" w:sz="4" w:space="0" w:color="auto"/>
              <w:right w:val="single" w:sz="4" w:space="0" w:color="auto"/>
            </w:tcBorders>
            <w:shd w:val="clear" w:color="auto" w:fill="auto"/>
            <w:noWrap/>
            <w:vAlign w:val="center"/>
            <w:hideMark/>
          </w:tcPr>
          <w:p w14:paraId="064C075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BAJO ALGARROBO</w:t>
            </w:r>
          </w:p>
        </w:tc>
        <w:tc>
          <w:tcPr>
            <w:tcW w:w="1314" w:type="dxa"/>
            <w:tcBorders>
              <w:top w:val="nil"/>
              <w:left w:val="nil"/>
              <w:bottom w:val="single" w:sz="4" w:space="0" w:color="auto"/>
              <w:right w:val="single" w:sz="4" w:space="0" w:color="auto"/>
            </w:tcBorders>
            <w:shd w:val="clear" w:color="auto" w:fill="auto"/>
            <w:noWrap/>
            <w:vAlign w:val="center"/>
            <w:hideMark/>
          </w:tcPr>
          <w:p w14:paraId="2DC13E7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698609C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DORADO</w:t>
            </w:r>
          </w:p>
        </w:tc>
        <w:tc>
          <w:tcPr>
            <w:tcW w:w="2560" w:type="dxa"/>
            <w:tcBorders>
              <w:top w:val="nil"/>
              <w:left w:val="nil"/>
              <w:bottom w:val="single" w:sz="4" w:space="0" w:color="auto"/>
              <w:right w:val="single" w:sz="4" w:space="0" w:color="auto"/>
            </w:tcBorders>
            <w:shd w:val="clear" w:color="auto" w:fill="auto"/>
            <w:noWrap/>
            <w:vAlign w:val="center"/>
            <w:hideMark/>
          </w:tcPr>
          <w:p w14:paraId="56314FF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AGUA BLANCA</w:t>
            </w:r>
          </w:p>
        </w:tc>
        <w:tc>
          <w:tcPr>
            <w:tcW w:w="1075" w:type="dxa"/>
            <w:tcBorders>
              <w:top w:val="nil"/>
              <w:left w:val="nil"/>
              <w:bottom w:val="single" w:sz="4" w:space="0" w:color="auto"/>
              <w:right w:val="single" w:sz="4" w:space="0" w:color="auto"/>
            </w:tcBorders>
            <w:shd w:val="clear" w:color="auto" w:fill="auto"/>
            <w:noWrap/>
            <w:vAlign w:val="center"/>
          </w:tcPr>
          <w:p w14:paraId="3CD56D34" w14:textId="07304E9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38C19B9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A599D1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810</w:t>
            </w:r>
          </w:p>
        </w:tc>
        <w:tc>
          <w:tcPr>
            <w:tcW w:w="870" w:type="dxa"/>
            <w:tcBorders>
              <w:top w:val="nil"/>
              <w:left w:val="nil"/>
              <w:bottom w:val="single" w:sz="4" w:space="0" w:color="auto"/>
              <w:right w:val="single" w:sz="4" w:space="0" w:color="auto"/>
            </w:tcBorders>
            <w:shd w:val="clear" w:color="auto" w:fill="auto"/>
            <w:noWrap/>
            <w:vAlign w:val="center"/>
            <w:hideMark/>
          </w:tcPr>
          <w:p w14:paraId="4AED3EB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2203040007</w:t>
            </w:r>
          </w:p>
        </w:tc>
        <w:tc>
          <w:tcPr>
            <w:tcW w:w="3586" w:type="dxa"/>
            <w:tcBorders>
              <w:top w:val="nil"/>
              <w:left w:val="nil"/>
              <w:bottom w:val="single" w:sz="4" w:space="0" w:color="auto"/>
              <w:right w:val="single" w:sz="4" w:space="0" w:color="auto"/>
            </w:tcBorders>
            <w:shd w:val="clear" w:color="auto" w:fill="auto"/>
            <w:noWrap/>
            <w:vAlign w:val="center"/>
            <w:hideMark/>
          </w:tcPr>
          <w:p w14:paraId="0A8CFDB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ESPERANZA</w:t>
            </w:r>
          </w:p>
        </w:tc>
        <w:tc>
          <w:tcPr>
            <w:tcW w:w="1314" w:type="dxa"/>
            <w:tcBorders>
              <w:top w:val="nil"/>
              <w:left w:val="nil"/>
              <w:bottom w:val="single" w:sz="4" w:space="0" w:color="auto"/>
              <w:right w:val="single" w:sz="4" w:space="0" w:color="auto"/>
            </w:tcBorders>
            <w:shd w:val="clear" w:color="auto" w:fill="auto"/>
            <w:noWrap/>
            <w:vAlign w:val="center"/>
            <w:hideMark/>
          </w:tcPr>
          <w:p w14:paraId="5DEEA85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27BC7D9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DORADO</w:t>
            </w:r>
          </w:p>
        </w:tc>
        <w:tc>
          <w:tcPr>
            <w:tcW w:w="2560" w:type="dxa"/>
            <w:tcBorders>
              <w:top w:val="nil"/>
              <w:left w:val="nil"/>
              <w:bottom w:val="single" w:sz="4" w:space="0" w:color="auto"/>
              <w:right w:val="single" w:sz="4" w:space="0" w:color="auto"/>
            </w:tcBorders>
            <w:shd w:val="clear" w:color="auto" w:fill="auto"/>
            <w:noWrap/>
            <w:vAlign w:val="center"/>
            <w:hideMark/>
          </w:tcPr>
          <w:p w14:paraId="052B43A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w:t>
            </w:r>
          </w:p>
        </w:tc>
        <w:tc>
          <w:tcPr>
            <w:tcW w:w="1075" w:type="dxa"/>
            <w:tcBorders>
              <w:top w:val="nil"/>
              <w:left w:val="nil"/>
              <w:bottom w:val="single" w:sz="4" w:space="0" w:color="auto"/>
              <w:right w:val="single" w:sz="4" w:space="0" w:color="auto"/>
            </w:tcBorders>
            <w:shd w:val="clear" w:color="auto" w:fill="auto"/>
            <w:noWrap/>
            <w:vAlign w:val="center"/>
          </w:tcPr>
          <w:p w14:paraId="67D02FAB" w14:textId="634296A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8FD05C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67A11D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811</w:t>
            </w:r>
          </w:p>
        </w:tc>
        <w:tc>
          <w:tcPr>
            <w:tcW w:w="870" w:type="dxa"/>
            <w:tcBorders>
              <w:top w:val="nil"/>
              <w:left w:val="nil"/>
              <w:bottom w:val="single" w:sz="4" w:space="0" w:color="auto"/>
              <w:right w:val="single" w:sz="4" w:space="0" w:color="auto"/>
            </w:tcBorders>
            <w:shd w:val="clear" w:color="auto" w:fill="auto"/>
            <w:noWrap/>
            <w:vAlign w:val="center"/>
            <w:hideMark/>
          </w:tcPr>
          <w:p w14:paraId="440A80B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2203040020</w:t>
            </w:r>
          </w:p>
        </w:tc>
        <w:tc>
          <w:tcPr>
            <w:tcW w:w="3586" w:type="dxa"/>
            <w:tcBorders>
              <w:top w:val="nil"/>
              <w:left w:val="nil"/>
              <w:bottom w:val="single" w:sz="4" w:space="0" w:color="auto"/>
              <w:right w:val="single" w:sz="4" w:space="0" w:color="auto"/>
            </w:tcBorders>
            <w:shd w:val="clear" w:color="auto" w:fill="auto"/>
            <w:noWrap/>
            <w:vAlign w:val="center"/>
            <w:hideMark/>
          </w:tcPr>
          <w:p w14:paraId="61F843F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ELENA</w:t>
            </w:r>
          </w:p>
        </w:tc>
        <w:tc>
          <w:tcPr>
            <w:tcW w:w="1314" w:type="dxa"/>
            <w:tcBorders>
              <w:top w:val="nil"/>
              <w:left w:val="nil"/>
              <w:bottom w:val="single" w:sz="4" w:space="0" w:color="auto"/>
              <w:right w:val="single" w:sz="4" w:space="0" w:color="auto"/>
            </w:tcBorders>
            <w:shd w:val="clear" w:color="auto" w:fill="auto"/>
            <w:noWrap/>
            <w:vAlign w:val="center"/>
            <w:hideMark/>
          </w:tcPr>
          <w:p w14:paraId="0C536A7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7729138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DORADO</w:t>
            </w:r>
          </w:p>
        </w:tc>
        <w:tc>
          <w:tcPr>
            <w:tcW w:w="2560" w:type="dxa"/>
            <w:tcBorders>
              <w:top w:val="nil"/>
              <w:left w:val="nil"/>
              <w:bottom w:val="single" w:sz="4" w:space="0" w:color="auto"/>
              <w:right w:val="single" w:sz="4" w:space="0" w:color="auto"/>
            </w:tcBorders>
            <w:shd w:val="clear" w:color="auto" w:fill="auto"/>
            <w:noWrap/>
            <w:vAlign w:val="center"/>
            <w:hideMark/>
          </w:tcPr>
          <w:p w14:paraId="7DDE0A6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w:t>
            </w:r>
          </w:p>
        </w:tc>
        <w:tc>
          <w:tcPr>
            <w:tcW w:w="1075" w:type="dxa"/>
            <w:tcBorders>
              <w:top w:val="nil"/>
              <w:left w:val="nil"/>
              <w:bottom w:val="single" w:sz="4" w:space="0" w:color="auto"/>
              <w:right w:val="single" w:sz="4" w:space="0" w:color="auto"/>
            </w:tcBorders>
            <w:shd w:val="clear" w:color="auto" w:fill="auto"/>
            <w:noWrap/>
            <w:vAlign w:val="center"/>
          </w:tcPr>
          <w:p w14:paraId="4A415F97" w14:textId="0C9B0C5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5347738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DD3D95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812</w:t>
            </w:r>
          </w:p>
        </w:tc>
        <w:tc>
          <w:tcPr>
            <w:tcW w:w="870" w:type="dxa"/>
            <w:tcBorders>
              <w:top w:val="nil"/>
              <w:left w:val="nil"/>
              <w:bottom w:val="single" w:sz="4" w:space="0" w:color="auto"/>
              <w:right w:val="single" w:sz="4" w:space="0" w:color="auto"/>
            </w:tcBorders>
            <w:shd w:val="clear" w:color="auto" w:fill="auto"/>
            <w:noWrap/>
            <w:vAlign w:val="center"/>
            <w:hideMark/>
          </w:tcPr>
          <w:p w14:paraId="3346D3D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2203040095</w:t>
            </w:r>
          </w:p>
        </w:tc>
        <w:tc>
          <w:tcPr>
            <w:tcW w:w="3586" w:type="dxa"/>
            <w:tcBorders>
              <w:top w:val="nil"/>
              <w:left w:val="nil"/>
              <w:bottom w:val="single" w:sz="4" w:space="0" w:color="auto"/>
              <w:right w:val="single" w:sz="4" w:space="0" w:color="auto"/>
            </w:tcBorders>
            <w:shd w:val="clear" w:color="auto" w:fill="auto"/>
            <w:noWrap/>
            <w:vAlign w:val="center"/>
            <w:hideMark/>
          </w:tcPr>
          <w:p w14:paraId="3F3915FA"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CHONTAL</w:t>
            </w:r>
          </w:p>
        </w:tc>
        <w:tc>
          <w:tcPr>
            <w:tcW w:w="1314" w:type="dxa"/>
            <w:tcBorders>
              <w:top w:val="nil"/>
              <w:left w:val="nil"/>
              <w:bottom w:val="single" w:sz="4" w:space="0" w:color="auto"/>
              <w:right w:val="single" w:sz="4" w:space="0" w:color="auto"/>
            </w:tcBorders>
            <w:shd w:val="clear" w:color="auto" w:fill="auto"/>
            <w:noWrap/>
            <w:vAlign w:val="center"/>
            <w:hideMark/>
          </w:tcPr>
          <w:p w14:paraId="0C0CE6E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6601C4B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DORADO</w:t>
            </w:r>
          </w:p>
        </w:tc>
        <w:tc>
          <w:tcPr>
            <w:tcW w:w="2560" w:type="dxa"/>
            <w:tcBorders>
              <w:top w:val="nil"/>
              <w:left w:val="nil"/>
              <w:bottom w:val="single" w:sz="4" w:space="0" w:color="auto"/>
              <w:right w:val="single" w:sz="4" w:space="0" w:color="auto"/>
            </w:tcBorders>
            <w:shd w:val="clear" w:color="auto" w:fill="auto"/>
            <w:noWrap/>
            <w:vAlign w:val="center"/>
            <w:hideMark/>
          </w:tcPr>
          <w:p w14:paraId="6CE37F4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w:t>
            </w:r>
          </w:p>
        </w:tc>
        <w:tc>
          <w:tcPr>
            <w:tcW w:w="1075" w:type="dxa"/>
            <w:tcBorders>
              <w:top w:val="nil"/>
              <w:left w:val="nil"/>
              <w:bottom w:val="single" w:sz="4" w:space="0" w:color="auto"/>
              <w:right w:val="single" w:sz="4" w:space="0" w:color="auto"/>
            </w:tcBorders>
            <w:shd w:val="clear" w:color="auto" w:fill="auto"/>
            <w:noWrap/>
            <w:vAlign w:val="center"/>
          </w:tcPr>
          <w:p w14:paraId="6E97DEB3" w14:textId="333546D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DAB650A"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728280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813</w:t>
            </w:r>
          </w:p>
        </w:tc>
        <w:tc>
          <w:tcPr>
            <w:tcW w:w="870" w:type="dxa"/>
            <w:tcBorders>
              <w:top w:val="nil"/>
              <w:left w:val="nil"/>
              <w:bottom w:val="single" w:sz="4" w:space="0" w:color="auto"/>
              <w:right w:val="single" w:sz="4" w:space="0" w:color="auto"/>
            </w:tcBorders>
            <w:shd w:val="clear" w:color="auto" w:fill="auto"/>
            <w:noWrap/>
            <w:vAlign w:val="center"/>
            <w:hideMark/>
          </w:tcPr>
          <w:p w14:paraId="5A93BB6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2203040097</w:t>
            </w:r>
          </w:p>
        </w:tc>
        <w:tc>
          <w:tcPr>
            <w:tcW w:w="3586" w:type="dxa"/>
            <w:tcBorders>
              <w:top w:val="nil"/>
              <w:left w:val="nil"/>
              <w:bottom w:val="single" w:sz="4" w:space="0" w:color="auto"/>
              <w:right w:val="single" w:sz="4" w:space="0" w:color="auto"/>
            </w:tcBorders>
            <w:shd w:val="clear" w:color="auto" w:fill="auto"/>
            <w:noWrap/>
            <w:vAlign w:val="center"/>
            <w:hideMark/>
          </w:tcPr>
          <w:p w14:paraId="70884C6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SATIPO</w:t>
            </w:r>
          </w:p>
        </w:tc>
        <w:tc>
          <w:tcPr>
            <w:tcW w:w="1314" w:type="dxa"/>
            <w:tcBorders>
              <w:top w:val="nil"/>
              <w:left w:val="nil"/>
              <w:bottom w:val="single" w:sz="4" w:space="0" w:color="auto"/>
              <w:right w:val="single" w:sz="4" w:space="0" w:color="auto"/>
            </w:tcBorders>
            <w:shd w:val="clear" w:color="auto" w:fill="auto"/>
            <w:noWrap/>
            <w:vAlign w:val="center"/>
            <w:hideMark/>
          </w:tcPr>
          <w:p w14:paraId="37E724C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397A530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DORADO</w:t>
            </w:r>
          </w:p>
        </w:tc>
        <w:tc>
          <w:tcPr>
            <w:tcW w:w="2560" w:type="dxa"/>
            <w:tcBorders>
              <w:top w:val="nil"/>
              <w:left w:val="nil"/>
              <w:bottom w:val="single" w:sz="4" w:space="0" w:color="auto"/>
              <w:right w:val="single" w:sz="4" w:space="0" w:color="auto"/>
            </w:tcBorders>
            <w:shd w:val="clear" w:color="auto" w:fill="auto"/>
            <w:noWrap/>
            <w:vAlign w:val="center"/>
            <w:hideMark/>
          </w:tcPr>
          <w:p w14:paraId="24D0665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w:t>
            </w:r>
          </w:p>
        </w:tc>
        <w:tc>
          <w:tcPr>
            <w:tcW w:w="1075" w:type="dxa"/>
            <w:tcBorders>
              <w:top w:val="nil"/>
              <w:left w:val="nil"/>
              <w:bottom w:val="single" w:sz="4" w:space="0" w:color="auto"/>
              <w:right w:val="single" w:sz="4" w:space="0" w:color="auto"/>
            </w:tcBorders>
            <w:shd w:val="clear" w:color="auto" w:fill="auto"/>
            <w:noWrap/>
            <w:vAlign w:val="center"/>
          </w:tcPr>
          <w:p w14:paraId="69F240C3" w14:textId="1DEC5D4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8D4DD9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34FEF3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814</w:t>
            </w:r>
          </w:p>
        </w:tc>
        <w:tc>
          <w:tcPr>
            <w:tcW w:w="870" w:type="dxa"/>
            <w:tcBorders>
              <w:top w:val="nil"/>
              <w:left w:val="nil"/>
              <w:bottom w:val="single" w:sz="4" w:space="0" w:color="auto"/>
              <w:right w:val="single" w:sz="4" w:space="0" w:color="auto"/>
            </w:tcBorders>
            <w:shd w:val="clear" w:color="auto" w:fill="auto"/>
            <w:noWrap/>
            <w:vAlign w:val="center"/>
            <w:hideMark/>
          </w:tcPr>
          <w:p w14:paraId="2C9844B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2203050009</w:t>
            </w:r>
          </w:p>
        </w:tc>
        <w:tc>
          <w:tcPr>
            <w:tcW w:w="3586" w:type="dxa"/>
            <w:tcBorders>
              <w:top w:val="nil"/>
              <w:left w:val="nil"/>
              <w:bottom w:val="single" w:sz="4" w:space="0" w:color="auto"/>
              <w:right w:val="single" w:sz="4" w:space="0" w:color="auto"/>
            </w:tcBorders>
            <w:shd w:val="clear" w:color="auto" w:fill="auto"/>
            <w:noWrap/>
            <w:vAlign w:val="center"/>
            <w:hideMark/>
          </w:tcPr>
          <w:p w14:paraId="68908AA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PROGRESO</w:t>
            </w:r>
          </w:p>
        </w:tc>
        <w:tc>
          <w:tcPr>
            <w:tcW w:w="1314" w:type="dxa"/>
            <w:tcBorders>
              <w:top w:val="nil"/>
              <w:left w:val="nil"/>
              <w:bottom w:val="single" w:sz="4" w:space="0" w:color="auto"/>
              <w:right w:val="single" w:sz="4" w:space="0" w:color="auto"/>
            </w:tcBorders>
            <w:shd w:val="clear" w:color="auto" w:fill="auto"/>
            <w:noWrap/>
            <w:vAlign w:val="center"/>
            <w:hideMark/>
          </w:tcPr>
          <w:p w14:paraId="0C25052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0343C87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DORADO</w:t>
            </w:r>
          </w:p>
        </w:tc>
        <w:tc>
          <w:tcPr>
            <w:tcW w:w="2560" w:type="dxa"/>
            <w:tcBorders>
              <w:top w:val="nil"/>
              <w:left w:val="nil"/>
              <w:bottom w:val="single" w:sz="4" w:space="0" w:color="auto"/>
              <w:right w:val="single" w:sz="4" w:space="0" w:color="auto"/>
            </w:tcBorders>
            <w:shd w:val="clear" w:color="auto" w:fill="auto"/>
            <w:noWrap/>
            <w:vAlign w:val="center"/>
            <w:hideMark/>
          </w:tcPr>
          <w:p w14:paraId="5A6E5D8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SHATOJA</w:t>
            </w:r>
          </w:p>
        </w:tc>
        <w:tc>
          <w:tcPr>
            <w:tcW w:w="1075" w:type="dxa"/>
            <w:tcBorders>
              <w:top w:val="nil"/>
              <w:left w:val="nil"/>
              <w:bottom w:val="single" w:sz="4" w:space="0" w:color="auto"/>
              <w:right w:val="single" w:sz="4" w:space="0" w:color="auto"/>
            </w:tcBorders>
            <w:shd w:val="clear" w:color="auto" w:fill="auto"/>
            <w:noWrap/>
            <w:vAlign w:val="center"/>
          </w:tcPr>
          <w:p w14:paraId="57065417" w14:textId="0FC37A9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A83690D"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94668B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815</w:t>
            </w:r>
          </w:p>
        </w:tc>
        <w:tc>
          <w:tcPr>
            <w:tcW w:w="870" w:type="dxa"/>
            <w:tcBorders>
              <w:top w:val="nil"/>
              <w:left w:val="nil"/>
              <w:bottom w:val="single" w:sz="4" w:space="0" w:color="auto"/>
              <w:right w:val="single" w:sz="4" w:space="0" w:color="auto"/>
            </w:tcBorders>
            <w:shd w:val="clear" w:color="auto" w:fill="auto"/>
            <w:noWrap/>
            <w:vAlign w:val="center"/>
            <w:hideMark/>
          </w:tcPr>
          <w:p w14:paraId="6D2AF88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2204020021</w:t>
            </w:r>
          </w:p>
        </w:tc>
        <w:tc>
          <w:tcPr>
            <w:tcW w:w="3586" w:type="dxa"/>
            <w:tcBorders>
              <w:top w:val="nil"/>
              <w:left w:val="nil"/>
              <w:bottom w:val="single" w:sz="4" w:space="0" w:color="auto"/>
              <w:right w:val="single" w:sz="4" w:space="0" w:color="auto"/>
            </w:tcBorders>
            <w:shd w:val="clear" w:color="auto" w:fill="auto"/>
            <w:noWrap/>
            <w:vAlign w:val="center"/>
            <w:hideMark/>
          </w:tcPr>
          <w:p w14:paraId="248E70E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LOS OLIVOS</w:t>
            </w:r>
          </w:p>
        </w:tc>
        <w:tc>
          <w:tcPr>
            <w:tcW w:w="1314" w:type="dxa"/>
            <w:tcBorders>
              <w:top w:val="nil"/>
              <w:left w:val="nil"/>
              <w:bottom w:val="single" w:sz="4" w:space="0" w:color="auto"/>
              <w:right w:val="single" w:sz="4" w:space="0" w:color="auto"/>
            </w:tcBorders>
            <w:shd w:val="clear" w:color="auto" w:fill="auto"/>
            <w:noWrap/>
            <w:vAlign w:val="center"/>
            <w:hideMark/>
          </w:tcPr>
          <w:p w14:paraId="078CFCA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46C5136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HUALLAGA</w:t>
            </w:r>
          </w:p>
        </w:tc>
        <w:tc>
          <w:tcPr>
            <w:tcW w:w="2560" w:type="dxa"/>
            <w:tcBorders>
              <w:top w:val="nil"/>
              <w:left w:val="nil"/>
              <w:bottom w:val="single" w:sz="4" w:space="0" w:color="auto"/>
              <w:right w:val="single" w:sz="4" w:space="0" w:color="auto"/>
            </w:tcBorders>
            <w:shd w:val="clear" w:color="auto" w:fill="auto"/>
            <w:noWrap/>
            <w:vAlign w:val="center"/>
            <w:hideMark/>
          </w:tcPr>
          <w:p w14:paraId="1186C2A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SAPOSOA</w:t>
            </w:r>
          </w:p>
        </w:tc>
        <w:tc>
          <w:tcPr>
            <w:tcW w:w="1075" w:type="dxa"/>
            <w:tcBorders>
              <w:top w:val="nil"/>
              <w:left w:val="nil"/>
              <w:bottom w:val="single" w:sz="4" w:space="0" w:color="auto"/>
              <w:right w:val="single" w:sz="4" w:space="0" w:color="auto"/>
            </w:tcBorders>
            <w:shd w:val="clear" w:color="auto" w:fill="auto"/>
            <w:noWrap/>
            <w:vAlign w:val="center"/>
          </w:tcPr>
          <w:p w14:paraId="79E6E8F1" w14:textId="59418CE6"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2A8C6D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E61E92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816</w:t>
            </w:r>
          </w:p>
        </w:tc>
        <w:tc>
          <w:tcPr>
            <w:tcW w:w="870" w:type="dxa"/>
            <w:tcBorders>
              <w:top w:val="nil"/>
              <w:left w:val="nil"/>
              <w:bottom w:val="single" w:sz="4" w:space="0" w:color="auto"/>
              <w:right w:val="single" w:sz="4" w:space="0" w:color="auto"/>
            </w:tcBorders>
            <w:shd w:val="clear" w:color="auto" w:fill="auto"/>
            <w:noWrap/>
            <w:vAlign w:val="center"/>
            <w:hideMark/>
          </w:tcPr>
          <w:p w14:paraId="5D3B017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2204020025</w:t>
            </w:r>
          </w:p>
        </w:tc>
        <w:tc>
          <w:tcPr>
            <w:tcW w:w="3586" w:type="dxa"/>
            <w:tcBorders>
              <w:top w:val="nil"/>
              <w:left w:val="nil"/>
              <w:bottom w:val="single" w:sz="4" w:space="0" w:color="auto"/>
              <w:right w:val="single" w:sz="4" w:space="0" w:color="auto"/>
            </w:tcBorders>
            <w:shd w:val="clear" w:color="auto" w:fill="auto"/>
            <w:noWrap/>
            <w:vAlign w:val="center"/>
            <w:hideMark/>
          </w:tcPr>
          <w:p w14:paraId="3BB4332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PALMERAS</w:t>
            </w:r>
          </w:p>
        </w:tc>
        <w:tc>
          <w:tcPr>
            <w:tcW w:w="1314" w:type="dxa"/>
            <w:tcBorders>
              <w:top w:val="nil"/>
              <w:left w:val="nil"/>
              <w:bottom w:val="single" w:sz="4" w:space="0" w:color="auto"/>
              <w:right w:val="single" w:sz="4" w:space="0" w:color="auto"/>
            </w:tcBorders>
            <w:shd w:val="clear" w:color="auto" w:fill="auto"/>
            <w:noWrap/>
            <w:vAlign w:val="center"/>
            <w:hideMark/>
          </w:tcPr>
          <w:p w14:paraId="0B1C5CB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5A1D3BE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HUALLAGA</w:t>
            </w:r>
          </w:p>
        </w:tc>
        <w:tc>
          <w:tcPr>
            <w:tcW w:w="2560" w:type="dxa"/>
            <w:tcBorders>
              <w:top w:val="nil"/>
              <w:left w:val="nil"/>
              <w:bottom w:val="single" w:sz="4" w:space="0" w:color="auto"/>
              <w:right w:val="single" w:sz="4" w:space="0" w:color="auto"/>
            </w:tcBorders>
            <w:shd w:val="clear" w:color="auto" w:fill="auto"/>
            <w:noWrap/>
            <w:vAlign w:val="center"/>
            <w:hideMark/>
          </w:tcPr>
          <w:p w14:paraId="2E9111C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SAPOSOA</w:t>
            </w:r>
          </w:p>
        </w:tc>
        <w:tc>
          <w:tcPr>
            <w:tcW w:w="1075" w:type="dxa"/>
            <w:tcBorders>
              <w:top w:val="nil"/>
              <w:left w:val="nil"/>
              <w:bottom w:val="single" w:sz="4" w:space="0" w:color="auto"/>
              <w:right w:val="single" w:sz="4" w:space="0" w:color="auto"/>
            </w:tcBorders>
            <w:shd w:val="clear" w:color="auto" w:fill="auto"/>
            <w:noWrap/>
            <w:vAlign w:val="center"/>
          </w:tcPr>
          <w:p w14:paraId="0E648E03" w14:textId="42C7424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EAA17CF"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FE0A6A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817</w:t>
            </w:r>
          </w:p>
        </w:tc>
        <w:tc>
          <w:tcPr>
            <w:tcW w:w="870" w:type="dxa"/>
            <w:tcBorders>
              <w:top w:val="nil"/>
              <w:left w:val="nil"/>
              <w:bottom w:val="single" w:sz="4" w:space="0" w:color="auto"/>
              <w:right w:val="single" w:sz="4" w:space="0" w:color="auto"/>
            </w:tcBorders>
            <w:shd w:val="clear" w:color="auto" w:fill="auto"/>
            <w:noWrap/>
            <w:vAlign w:val="center"/>
            <w:hideMark/>
          </w:tcPr>
          <w:p w14:paraId="486552B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2204020044</w:t>
            </w:r>
          </w:p>
        </w:tc>
        <w:tc>
          <w:tcPr>
            <w:tcW w:w="3586" w:type="dxa"/>
            <w:tcBorders>
              <w:top w:val="nil"/>
              <w:left w:val="nil"/>
              <w:bottom w:val="single" w:sz="4" w:space="0" w:color="auto"/>
              <w:right w:val="single" w:sz="4" w:space="0" w:color="auto"/>
            </w:tcBorders>
            <w:shd w:val="clear" w:color="auto" w:fill="auto"/>
            <w:noWrap/>
            <w:vAlign w:val="center"/>
            <w:hideMark/>
          </w:tcPr>
          <w:p w14:paraId="72241E35"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CLARA</w:t>
            </w:r>
          </w:p>
        </w:tc>
        <w:tc>
          <w:tcPr>
            <w:tcW w:w="1314" w:type="dxa"/>
            <w:tcBorders>
              <w:top w:val="nil"/>
              <w:left w:val="nil"/>
              <w:bottom w:val="single" w:sz="4" w:space="0" w:color="auto"/>
              <w:right w:val="single" w:sz="4" w:space="0" w:color="auto"/>
            </w:tcBorders>
            <w:shd w:val="clear" w:color="auto" w:fill="auto"/>
            <w:noWrap/>
            <w:vAlign w:val="center"/>
            <w:hideMark/>
          </w:tcPr>
          <w:p w14:paraId="6EA7D9A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3854D16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HUALLAGA</w:t>
            </w:r>
          </w:p>
        </w:tc>
        <w:tc>
          <w:tcPr>
            <w:tcW w:w="2560" w:type="dxa"/>
            <w:tcBorders>
              <w:top w:val="nil"/>
              <w:left w:val="nil"/>
              <w:bottom w:val="single" w:sz="4" w:space="0" w:color="auto"/>
              <w:right w:val="single" w:sz="4" w:space="0" w:color="auto"/>
            </w:tcBorders>
            <w:shd w:val="clear" w:color="auto" w:fill="auto"/>
            <w:noWrap/>
            <w:vAlign w:val="center"/>
            <w:hideMark/>
          </w:tcPr>
          <w:p w14:paraId="28F317A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SAPOSOA</w:t>
            </w:r>
          </w:p>
        </w:tc>
        <w:tc>
          <w:tcPr>
            <w:tcW w:w="1075" w:type="dxa"/>
            <w:tcBorders>
              <w:top w:val="nil"/>
              <w:left w:val="nil"/>
              <w:bottom w:val="single" w:sz="4" w:space="0" w:color="auto"/>
              <w:right w:val="single" w:sz="4" w:space="0" w:color="auto"/>
            </w:tcBorders>
            <w:shd w:val="clear" w:color="auto" w:fill="auto"/>
            <w:noWrap/>
            <w:vAlign w:val="center"/>
          </w:tcPr>
          <w:p w14:paraId="10DECEA4" w14:textId="7147494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529BD8C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E603CC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818</w:t>
            </w:r>
          </w:p>
        </w:tc>
        <w:tc>
          <w:tcPr>
            <w:tcW w:w="870" w:type="dxa"/>
            <w:tcBorders>
              <w:top w:val="nil"/>
              <w:left w:val="nil"/>
              <w:bottom w:val="single" w:sz="4" w:space="0" w:color="auto"/>
              <w:right w:val="single" w:sz="4" w:space="0" w:color="auto"/>
            </w:tcBorders>
            <w:shd w:val="clear" w:color="auto" w:fill="auto"/>
            <w:noWrap/>
            <w:vAlign w:val="center"/>
            <w:hideMark/>
          </w:tcPr>
          <w:p w14:paraId="7D09BE8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2204020045</w:t>
            </w:r>
          </w:p>
        </w:tc>
        <w:tc>
          <w:tcPr>
            <w:tcW w:w="3586" w:type="dxa"/>
            <w:tcBorders>
              <w:top w:val="nil"/>
              <w:left w:val="nil"/>
              <w:bottom w:val="single" w:sz="4" w:space="0" w:color="auto"/>
              <w:right w:val="single" w:sz="4" w:space="0" w:color="auto"/>
            </w:tcBorders>
            <w:shd w:val="clear" w:color="auto" w:fill="auto"/>
            <w:noWrap/>
            <w:vAlign w:val="center"/>
            <w:hideMark/>
          </w:tcPr>
          <w:p w14:paraId="79DECEC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VALLE GRANDE</w:t>
            </w:r>
          </w:p>
        </w:tc>
        <w:tc>
          <w:tcPr>
            <w:tcW w:w="1314" w:type="dxa"/>
            <w:tcBorders>
              <w:top w:val="nil"/>
              <w:left w:val="nil"/>
              <w:bottom w:val="single" w:sz="4" w:space="0" w:color="auto"/>
              <w:right w:val="single" w:sz="4" w:space="0" w:color="auto"/>
            </w:tcBorders>
            <w:shd w:val="clear" w:color="auto" w:fill="auto"/>
            <w:noWrap/>
            <w:vAlign w:val="center"/>
            <w:hideMark/>
          </w:tcPr>
          <w:p w14:paraId="73AEA53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0E06215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HUALLAGA</w:t>
            </w:r>
          </w:p>
        </w:tc>
        <w:tc>
          <w:tcPr>
            <w:tcW w:w="2560" w:type="dxa"/>
            <w:tcBorders>
              <w:top w:val="nil"/>
              <w:left w:val="nil"/>
              <w:bottom w:val="single" w:sz="4" w:space="0" w:color="auto"/>
              <w:right w:val="single" w:sz="4" w:space="0" w:color="auto"/>
            </w:tcBorders>
            <w:shd w:val="clear" w:color="auto" w:fill="auto"/>
            <w:noWrap/>
            <w:vAlign w:val="center"/>
            <w:hideMark/>
          </w:tcPr>
          <w:p w14:paraId="1C3A4DD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SAPOSOA</w:t>
            </w:r>
          </w:p>
        </w:tc>
        <w:tc>
          <w:tcPr>
            <w:tcW w:w="1075" w:type="dxa"/>
            <w:tcBorders>
              <w:top w:val="nil"/>
              <w:left w:val="nil"/>
              <w:bottom w:val="single" w:sz="4" w:space="0" w:color="auto"/>
              <w:right w:val="single" w:sz="4" w:space="0" w:color="auto"/>
            </w:tcBorders>
            <w:shd w:val="clear" w:color="auto" w:fill="auto"/>
            <w:noWrap/>
            <w:vAlign w:val="center"/>
          </w:tcPr>
          <w:p w14:paraId="03C90A46" w14:textId="56D329A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32F42C9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FD715D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819</w:t>
            </w:r>
          </w:p>
        </w:tc>
        <w:tc>
          <w:tcPr>
            <w:tcW w:w="870" w:type="dxa"/>
            <w:tcBorders>
              <w:top w:val="nil"/>
              <w:left w:val="nil"/>
              <w:bottom w:val="single" w:sz="4" w:space="0" w:color="auto"/>
              <w:right w:val="single" w:sz="4" w:space="0" w:color="auto"/>
            </w:tcBorders>
            <w:shd w:val="clear" w:color="auto" w:fill="auto"/>
            <w:noWrap/>
            <w:vAlign w:val="center"/>
            <w:hideMark/>
          </w:tcPr>
          <w:p w14:paraId="396EB08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2205050019</w:t>
            </w:r>
          </w:p>
        </w:tc>
        <w:tc>
          <w:tcPr>
            <w:tcW w:w="3586" w:type="dxa"/>
            <w:tcBorders>
              <w:top w:val="nil"/>
              <w:left w:val="nil"/>
              <w:bottom w:val="single" w:sz="4" w:space="0" w:color="auto"/>
              <w:right w:val="single" w:sz="4" w:space="0" w:color="auto"/>
            </w:tcBorders>
            <w:shd w:val="clear" w:color="auto" w:fill="auto"/>
            <w:noWrap/>
            <w:vAlign w:val="center"/>
            <w:hideMark/>
          </w:tcPr>
          <w:p w14:paraId="667609F2"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PROGRESO</w:t>
            </w:r>
          </w:p>
        </w:tc>
        <w:tc>
          <w:tcPr>
            <w:tcW w:w="1314" w:type="dxa"/>
            <w:tcBorders>
              <w:top w:val="nil"/>
              <w:left w:val="nil"/>
              <w:bottom w:val="single" w:sz="4" w:space="0" w:color="auto"/>
              <w:right w:val="single" w:sz="4" w:space="0" w:color="auto"/>
            </w:tcBorders>
            <w:shd w:val="clear" w:color="auto" w:fill="auto"/>
            <w:noWrap/>
            <w:vAlign w:val="center"/>
            <w:hideMark/>
          </w:tcPr>
          <w:p w14:paraId="596874E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1758F87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LAMAS</w:t>
            </w:r>
          </w:p>
        </w:tc>
        <w:tc>
          <w:tcPr>
            <w:tcW w:w="2560" w:type="dxa"/>
            <w:tcBorders>
              <w:top w:val="nil"/>
              <w:left w:val="nil"/>
              <w:bottom w:val="single" w:sz="4" w:space="0" w:color="auto"/>
              <w:right w:val="single" w:sz="4" w:space="0" w:color="auto"/>
            </w:tcBorders>
            <w:shd w:val="clear" w:color="auto" w:fill="auto"/>
            <w:noWrap/>
            <w:vAlign w:val="center"/>
            <w:hideMark/>
          </w:tcPr>
          <w:p w14:paraId="4B41ACF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CUÑUMBUQUI</w:t>
            </w:r>
          </w:p>
        </w:tc>
        <w:tc>
          <w:tcPr>
            <w:tcW w:w="1075" w:type="dxa"/>
            <w:tcBorders>
              <w:top w:val="nil"/>
              <w:left w:val="nil"/>
              <w:bottom w:val="single" w:sz="4" w:space="0" w:color="auto"/>
              <w:right w:val="single" w:sz="4" w:space="0" w:color="auto"/>
            </w:tcBorders>
            <w:shd w:val="clear" w:color="auto" w:fill="auto"/>
            <w:noWrap/>
            <w:vAlign w:val="center"/>
          </w:tcPr>
          <w:p w14:paraId="3194C271" w14:textId="7DF26F24"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133C95F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C5E5D0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820</w:t>
            </w:r>
          </w:p>
        </w:tc>
        <w:tc>
          <w:tcPr>
            <w:tcW w:w="870" w:type="dxa"/>
            <w:tcBorders>
              <w:top w:val="nil"/>
              <w:left w:val="nil"/>
              <w:bottom w:val="single" w:sz="4" w:space="0" w:color="auto"/>
              <w:right w:val="single" w:sz="4" w:space="0" w:color="auto"/>
            </w:tcBorders>
            <w:shd w:val="clear" w:color="auto" w:fill="auto"/>
            <w:noWrap/>
            <w:vAlign w:val="center"/>
            <w:hideMark/>
          </w:tcPr>
          <w:p w14:paraId="2B24227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2205060042</w:t>
            </w:r>
          </w:p>
        </w:tc>
        <w:tc>
          <w:tcPr>
            <w:tcW w:w="3586" w:type="dxa"/>
            <w:tcBorders>
              <w:top w:val="nil"/>
              <w:left w:val="nil"/>
              <w:bottom w:val="single" w:sz="4" w:space="0" w:color="auto"/>
              <w:right w:val="single" w:sz="4" w:space="0" w:color="auto"/>
            </w:tcBorders>
            <w:shd w:val="clear" w:color="auto" w:fill="auto"/>
            <w:noWrap/>
            <w:vAlign w:val="center"/>
            <w:hideMark/>
          </w:tcPr>
          <w:p w14:paraId="244B4DA2"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VICTORIA</w:t>
            </w:r>
          </w:p>
        </w:tc>
        <w:tc>
          <w:tcPr>
            <w:tcW w:w="1314" w:type="dxa"/>
            <w:tcBorders>
              <w:top w:val="nil"/>
              <w:left w:val="nil"/>
              <w:bottom w:val="single" w:sz="4" w:space="0" w:color="auto"/>
              <w:right w:val="single" w:sz="4" w:space="0" w:color="auto"/>
            </w:tcBorders>
            <w:shd w:val="clear" w:color="auto" w:fill="auto"/>
            <w:noWrap/>
            <w:vAlign w:val="center"/>
            <w:hideMark/>
          </w:tcPr>
          <w:p w14:paraId="77EDF2E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7E8B6FF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LAMAS</w:t>
            </w:r>
          </w:p>
        </w:tc>
        <w:tc>
          <w:tcPr>
            <w:tcW w:w="2560" w:type="dxa"/>
            <w:tcBorders>
              <w:top w:val="nil"/>
              <w:left w:val="nil"/>
              <w:bottom w:val="single" w:sz="4" w:space="0" w:color="auto"/>
              <w:right w:val="single" w:sz="4" w:space="0" w:color="auto"/>
            </w:tcBorders>
            <w:shd w:val="clear" w:color="auto" w:fill="auto"/>
            <w:noWrap/>
            <w:vAlign w:val="center"/>
            <w:hideMark/>
          </w:tcPr>
          <w:p w14:paraId="4653227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PINTO RECODO</w:t>
            </w:r>
          </w:p>
        </w:tc>
        <w:tc>
          <w:tcPr>
            <w:tcW w:w="1075" w:type="dxa"/>
            <w:tcBorders>
              <w:top w:val="nil"/>
              <w:left w:val="nil"/>
              <w:bottom w:val="single" w:sz="4" w:space="0" w:color="auto"/>
              <w:right w:val="single" w:sz="4" w:space="0" w:color="auto"/>
            </w:tcBorders>
            <w:shd w:val="clear" w:color="auto" w:fill="auto"/>
            <w:noWrap/>
            <w:vAlign w:val="center"/>
          </w:tcPr>
          <w:p w14:paraId="7E5EBB18" w14:textId="589EB91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50D295E3"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650C26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821</w:t>
            </w:r>
          </w:p>
        </w:tc>
        <w:tc>
          <w:tcPr>
            <w:tcW w:w="870" w:type="dxa"/>
            <w:tcBorders>
              <w:top w:val="nil"/>
              <w:left w:val="nil"/>
              <w:bottom w:val="single" w:sz="4" w:space="0" w:color="auto"/>
              <w:right w:val="single" w:sz="4" w:space="0" w:color="auto"/>
            </w:tcBorders>
            <w:shd w:val="clear" w:color="auto" w:fill="auto"/>
            <w:noWrap/>
            <w:vAlign w:val="center"/>
            <w:hideMark/>
          </w:tcPr>
          <w:p w14:paraId="333D9A7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2205080002</w:t>
            </w:r>
          </w:p>
        </w:tc>
        <w:tc>
          <w:tcPr>
            <w:tcW w:w="3586" w:type="dxa"/>
            <w:tcBorders>
              <w:top w:val="nil"/>
              <w:left w:val="nil"/>
              <w:bottom w:val="single" w:sz="4" w:space="0" w:color="auto"/>
              <w:right w:val="single" w:sz="4" w:space="0" w:color="auto"/>
            </w:tcBorders>
            <w:shd w:val="clear" w:color="auto" w:fill="auto"/>
            <w:noWrap/>
            <w:vAlign w:val="center"/>
            <w:hideMark/>
          </w:tcPr>
          <w:p w14:paraId="5D5BACE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AVIACION</w:t>
            </w:r>
          </w:p>
        </w:tc>
        <w:tc>
          <w:tcPr>
            <w:tcW w:w="1314" w:type="dxa"/>
            <w:tcBorders>
              <w:top w:val="nil"/>
              <w:left w:val="nil"/>
              <w:bottom w:val="single" w:sz="4" w:space="0" w:color="auto"/>
              <w:right w:val="single" w:sz="4" w:space="0" w:color="auto"/>
            </w:tcBorders>
            <w:shd w:val="clear" w:color="auto" w:fill="auto"/>
            <w:noWrap/>
            <w:vAlign w:val="center"/>
            <w:hideMark/>
          </w:tcPr>
          <w:p w14:paraId="21052CC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5E93A8B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LAMAS</w:t>
            </w:r>
          </w:p>
        </w:tc>
        <w:tc>
          <w:tcPr>
            <w:tcW w:w="2560" w:type="dxa"/>
            <w:tcBorders>
              <w:top w:val="nil"/>
              <w:left w:val="nil"/>
              <w:bottom w:val="single" w:sz="4" w:space="0" w:color="auto"/>
              <w:right w:val="single" w:sz="4" w:space="0" w:color="auto"/>
            </w:tcBorders>
            <w:shd w:val="clear" w:color="auto" w:fill="auto"/>
            <w:noWrap/>
            <w:vAlign w:val="center"/>
            <w:hideMark/>
          </w:tcPr>
          <w:p w14:paraId="61BCF0F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ROQUE DE CUMBAZA</w:t>
            </w:r>
          </w:p>
        </w:tc>
        <w:tc>
          <w:tcPr>
            <w:tcW w:w="1075" w:type="dxa"/>
            <w:tcBorders>
              <w:top w:val="nil"/>
              <w:left w:val="nil"/>
              <w:bottom w:val="single" w:sz="4" w:space="0" w:color="auto"/>
              <w:right w:val="single" w:sz="4" w:space="0" w:color="auto"/>
            </w:tcBorders>
            <w:shd w:val="clear" w:color="auto" w:fill="auto"/>
            <w:noWrap/>
            <w:vAlign w:val="center"/>
          </w:tcPr>
          <w:p w14:paraId="2875F8B2" w14:textId="5C30128E"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405B10CE"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9CCFB6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822</w:t>
            </w:r>
          </w:p>
        </w:tc>
        <w:tc>
          <w:tcPr>
            <w:tcW w:w="870" w:type="dxa"/>
            <w:tcBorders>
              <w:top w:val="nil"/>
              <w:left w:val="nil"/>
              <w:bottom w:val="single" w:sz="4" w:space="0" w:color="auto"/>
              <w:right w:val="single" w:sz="4" w:space="0" w:color="auto"/>
            </w:tcBorders>
            <w:shd w:val="clear" w:color="auto" w:fill="auto"/>
            <w:noWrap/>
            <w:vAlign w:val="center"/>
            <w:hideMark/>
          </w:tcPr>
          <w:p w14:paraId="07D5ABB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2206020012</w:t>
            </w:r>
          </w:p>
        </w:tc>
        <w:tc>
          <w:tcPr>
            <w:tcW w:w="3586" w:type="dxa"/>
            <w:tcBorders>
              <w:top w:val="nil"/>
              <w:left w:val="nil"/>
              <w:bottom w:val="single" w:sz="4" w:space="0" w:color="auto"/>
              <w:right w:val="single" w:sz="4" w:space="0" w:color="auto"/>
            </w:tcBorders>
            <w:shd w:val="clear" w:color="auto" w:fill="auto"/>
            <w:noWrap/>
            <w:vAlign w:val="center"/>
            <w:hideMark/>
          </w:tcPr>
          <w:p w14:paraId="2B2A14CE"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CINCO UNIDOS</w:t>
            </w:r>
          </w:p>
        </w:tc>
        <w:tc>
          <w:tcPr>
            <w:tcW w:w="1314" w:type="dxa"/>
            <w:tcBorders>
              <w:top w:val="nil"/>
              <w:left w:val="nil"/>
              <w:bottom w:val="single" w:sz="4" w:space="0" w:color="auto"/>
              <w:right w:val="single" w:sz="4" w:space="0" w:color="auto"/>
            </w:tcBorders>
            <w:shd w:val="clear" w:color="auto" w:fill="auto"/>
            <w:noWrap/>
            <w:vAlign w:val="center"/>
            <w:hideMark/>
          </w:tcPr>
          <w:p w14:paraId="086CDD9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537D603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CACERES</w:t>
            </w:r>
          </w:p>
        </w:tc>
        <w:tc>
          <w:tcPr>
            <w:tcW w:w="2560" w:type="dxa"/>
            <w:tcBorders>
              <w:top w:val="nil"/>
              <w:left w:val="nil"/>
              <w:bottom w:val="single" w:sz="4" w:space="0" w:color="auto"/>
              <w:right w:val="single" w:sz="4" w:space="0" w:color="auto"/>
            </w:tcBorders>
            <w:shd w:val="clear" w:color="auto" w:fill="auto"/>
            <w:noWrap/>
            <w:vAlign w:val="center"/>
            <w:hideMark/>
          </w:tcPr>
          <w:p w14:paraId="0BE0011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CAMPANILLA</w:t>
            </w:r>
          </w:p>
        </w:tc>
        <w:tc>
          <w:tcPr>
            <w:tcW w:w="1075" w:type="dxa"/>
            <w:tcBorders>
              <w:top w:val="nil"/>
              <w:left w:val="nil"/>
              <w:bottom w:val="single" w:sz="4" w:space="0" w:color="auto"/>
              <w:right w:val="single" w:sz="4" w:space="0" w:color="auto"/>
            </w:tcBorders>
            <w:shd w:val="clear" w:color="auto" w:fill="auto"/>
            <w:noWrap/>
            <w:vAlign w:val="center"/>
          </w:tcPr>
          <w:p w14:paraId="2B964ED5" w14:textId="3B44B1F2"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9301EB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0A076F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823</w:t>
            </w:r>
          </w:p>
        </w:tc>
        <w:tc>
          <w:tcPr>
            <w:tcW w:w="870" w:type="dxa"/>
            <w:tcBorders>
              <w:top w:val="nil"/>
              <w:left w:val="nil"/>
              <w:bottom w:val="single" w:sz="4" w:space="0" w:color="auto"/>
              <w:right w:val="single" w:sz="4" w:space="0" w:color="auto"/>
            </w:tcBorders>
            <w:shd w:val="clear" w:color="auto" w:fill="auto"/>
            <w:noWrap/>
            <w:vAlign w:val="center"/>
            <w:hideMark/>
          </w:tcPr>
          <w:p w14:paraId="2701C50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2206020060</w:t>
            </w:r>
          </w:p>
        </w:tc>
        <w:tc>
          <w:tcPr>
            <w:tcW w:w="3586" w:type="dxa"/>
            <w:tcBorders>
              <w:top w:val="nil"/>
              <w:left w:val="nil"/>
              <w:bottom w:val="single" w:sz="4" w:space="0" w:color="auto"/>
              <w:right w:val="single" w:sz="4" w:space="0" w:color="auto"/>
            </w:tcBorders>
            <w:shd w:val="clear" w:color="auto" w:fill="auto"/>
            <w:noWrap/>
            <w:vAlign w:val="center"/>
            <w:hideMark/>
          </w:tcPr>
          <w:p w14:paraId="09F0F784"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VALLE</w:t>
            </w:r>
          </w:p>
        </w:tc>
        <w:tc>
          <w:tcPr>
            <w:tcW w:w="1314" w:type="dxa"/>
            <w:tcBorders>
              <w:top w:val="nil"/>
              <w:left w:val="nil"/>
              <w:bottom w:val="single" w:sz="4" w:space="0" w:color="auto"/>
              <w:right w:val="single" w:sz="4" w:space="0" w:color="auto"/>
            </w:tcBorders>
            <w:shd w:val="clear" w:color="auto" w:fill="auto"/>
            <w:noWrap/>
            <w:vAlign w:val="center"/>
            <w:hideMark/>
          </w:tcPr>
          <w:p w14:paraId="7C542AA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43F4300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CACERES</w:t>
            </w:r>
          </w:p>
        </w:tc>
        <w:tc>
          <w:tcPr>
            <w:tcW w:w="2560" w:type="dxa"/>
            <w:tcBorders>
              <w:top w:val="nil"/>
              <w:left w:val="nil"/>
              <w:bottom w:val="single" w:sz="4" w:space="0" w:color="auto"/>
              <w:right w:val="single" w:sz="4" w:space="0" w:color="auto"/>
            </w:tcBorders>
            <w:shd w:val="clear" w:color="auto" w:fill="auto"/>
            <w:noWrap/>
            <w:vAlign w:val="center"/>
            <w:hideMark/>
          </w:tcPr>
          <w:p w14:paraId="09E2599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CAMPANILLA</w:t>
            </w:r>
          </w:p>
        </w:tc>
        <w:tc>
          <w:tcPr>
            <w:tcW w:w="1075" w:type="dxa"/>
            <w:tcBorders>
              <w:top w:val="nil"/>
              <w:left w:val="nil"/>
              <w:bottom w:val="single" w:sz="4" w:space="0" w:color="auto"/>
              <w:right w:val="single" w:sz="4" w:space="0" w:color="auto"/>
            </w:tcBorders>
            <w:shd w:val="clear" w:color="auto" w:fill="auto"/>
            <w:noWrap/>
            <w:vAlign w:val="center"/>
          </w:tcPr>
          <w:p w14:paraId="4B93339E" w14:textId="556B5B04"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3658C69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6176F6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824</w:t>
            </w:r>
          </w:p>
        </w:tc>
        <w:tc>
          <w:tcPr>
            <w:tcW w:w="870" w:type="dxa"/>
            <w:tcBorders>
              <w:top w:val="nil"/>
              <w:left w:val="nil"/>
              <w:bottom w:val="single" w:sz="4" w:space="0" w:color="auto"/>
              <w:right w:val="single" w:sz="4" w:space="0" w:color="auto"/>
            </w:tcBorders>
            <w:shd w:val="clear" w:color="auto" w:fill="auto"/>
            <w:noWrap/>
            <w:vAlign w:val="center"/>
            <w:hideMark/>
          </w:tcPr>
          <w:p w14:paraId="7C18C3B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2206020061</w:t>
            </w:r>
          </w:p>
        </w:tc>
        <w:tc>
          <w:tcPr>
            <w:tcW w:w="3586" w:type="dxa"/>
            <w:tcBorders>
              <w:top w:val="nil"/>
              <w:left w:val="nil"/>
              <w:bottom w:val="single" w:sz="4" w:space="0" w:color="auto"/>
              <w:right w:val="single" w:sz="4" w:space="0" w:color="auto"/>
            </w:tcBorders>
            <w:shd w:val="clear" w:color="auto" w:fill="auto"/>
            <w:noWrap/>
            <w:vAlign w:val="center"/>
            <w:hideMark/>
          </w:tcPr>
          <w:p w14:paraId="5D19177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CHONTALI</w:t>
            </w:r>
          </w:p>
        </w:tc>
        <w:tc>
          <w:tcPr>
            <w:tcW w:w="1314" w:type="dxa"/>
            <w:tcBorders>
              <w:top w:val="nil"/>
              <w:left w:val="nil"/>
              <w:bottom w:val="single" w:sz="4" w:space="0" w:color="auto"/>
              <w:right w:val="single" w:sz="4" w:space="0" w:color="auto"/>
            </w:tcBorders>
            <w:shd w:val="clear" w:color="auto" w:fill="auto"/>
            <w:noWrap/>
            <w:vAlign w:val="center"/>
            <w:hideMark/>
          </w:tcPr>
          <w:p w14:paraId="26A66EA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59EEB8A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CACERES</w:t>
            </w:r>
          </w:p>
        </w:tc>
        <w:tc>
          <w:tcPr>
            <w:tcW w:w="2560" w:type="dxa"/>
            <w:tcBorders>
              <w:top w:val="nil"/>
              <w:left w:val="nil"/>
              <w:bottom w:val="single" w:sz="4" w:space="0" w:color="auto"/>
              <w:right w:val="single" w:sz="4" w:space="0" w:color="auto"/>
            </w:tcBorders>
            <w:shd w:val="clear" w:color="auto" w:fill="auto"/>
            <w:noWrap/>
            <w:vAlign w:val="center"/>
            <w:hideMark/>
          </w:tcPr>
          <w:p w14:paraId="362ED84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CAMPANILLA</w:t>
            </w:r>
          </w:p>
        </w:tc>
        <w:tc>
          <w:tcPr>
            <w:tcW w:w="1075" w:type="dxa"/>
            <w:tcBorders>
              <w:top w:val="nil"/>
              <w:left w:val="nil"/>
              <w:bottom w:val="single" w:sz="4" w:space="0" w:color="auto"/>
              <w:right w:val="single" w:sz="4" w:space="0" w:color="auto"/>
            </w:tcBorders>
            <w:shd w:val="clear" w:color="auto" w:fill="auto"/>
            <w:noWrap/>
            <w:vAlign w:val="center"/>
          </w:tcPr>
          <w:p w14:paraId="3E2BEE11" w14:textId="128F9AF2"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572BC8C3"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6C73C1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825</w:t>
            </w:r>
          </w:p>
        </w:tc>
        <w:tc>
          <w:tcPr>
            <w:tcW w:w="870" w:type="dxa"/>
            <w:tcBorders>
              <w:top w:val="nil"/>
              <w:left w:val="nil"/>
              <w:bottom w:val="single" w:sz="4" w:space="0" w:color="auto"/>
              <w:right w:val="single" w:sz="4" w:space="0" w:color="auto"/>
            </w:tcBorders>
            <w:shd w:val="clear" w:color="auto" w:fill="auto"/>
            <w:noWrap/>
            <w:vAlign w:val="center"/>
            <w:hideMark/>
          </w:tcPr>
          <w:p w14:paraId="2459F34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2206020065</w:t>
            </w:r>
          </w:p>
        </w:tc>
        <w:tc>
          <w:tcPr>
            <w:tcW w:w="3586" w:type="dxa"/>
            <w:tcBorders>
              <w:top w:val="nil"/>
              <w:left w:val="nil"/>
              <w:bottom w:val="single" w:sz="4" w:space="0" w:color="auto"/>
              <w:right w:val="single" w:sz="4" w:space="0" w:color="auto"/>
            </w:tcBorders>
            <w:shd w:val="clear" w:color="auto" w:fill="auto"/>
            <w:noWrap/>
            <w:vAlign w:val="center"/>
            <w:hideMark/>
          </w:tcPr>
          <w:p w14:paraId="29D70DB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DEL 33</w:t>
            </w:r>
          </w:p>
        </w:tc>
        <w:tc>
          <w:tcPr>
            <w:tcW w:w="1314" w:type="dxa"/>
            <w:tcBorders>
              <w:top w:val="nil"/>
              <w:left w:val="nil"/>
              <w:bottom w:val="single" w:sz="4" w:space="0" w:color="auto"/>
              <w:right w:val="single" w:sz="4" w:space="0" w:color="auto"/>
            </w:tcBorders>
            <w:shd w:val="clear" w:color="auto" w:fill="auto"/>
            <w:noWrap/>
            <w:vAlign w:val="center"/>
            <w:hideMark/>
          </w:tcPr>
          <w:p w14:paraId="3A34EE6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1BABD57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CACERES</w:t>
            </w:r>
          </w:p>
        </w:tc>
        <w:tc>
          <w:tcPr>
            <w:tcW w:w="2560" w:type="dxa"/>
            <w:tcBorders>
              <w:top w:val="nil"/>
              <w:left w:val="nil"/>
              <w:bottom w:val="single" w:sz="4" w:space="0" w:color="auto"/>
              <w:right w:val="single" w:sz="4" w:space="0" w:color="auto"/>
            </w:tcBorders>
            <w:shd w:val="clear" w:color="auto" w:fill="auto"/>
            <w:noWrap/>
            <w:vAlign w:val="center"/>
            <w:hideMark/>
          </w:tcPr>
          <w:p w14:paraId="2A29187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CAMPANILLA</w:t>
            </w:r>
          </w:p>
        </w:tc>
        <w:tc>
          <w:tcPr>
            <w:tcW w:w="1075" w:type="dxa"/>
            <w:tcBorders>
              <w:top w:val="nil"/>
              <w:left w:val="nil"/>
              <w:bottom w:val="single" w:sz="4" w:space="0" w:color="auto"/>
              <w:right w:val="single" w:sz="4" w:space="0" w:color="auto"/>
            </w:tcBorders>
            <w:shd w:val="clear" w:color="auto" w:fill="auto"/>
            <w:noWrap/>
            <w:vAlign w:val="center"/>
          </w:tcPr>
          <w:p w14:paraId="059C45BB" w14:textId="2A37FE5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30E2E8E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5C1B2A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826</w:t>
            </w:r>
          </w:p>
        </w:tc>
        <w:tc>
          <w:tcPr>
            <w:tcW w:w="870" w:type="dxa"/>
            <w:tcBorders>
              <w:top w:val="nil"/>
              <w:left w:val="nil"/>
              <w:bottom w:val="single" w:sz="4" w:space="0" w:color="auto"/>
              <w:right w:val="single" w:sz="4" w:space="0" w:color="auto"/>
            </w:tcBorders>
            <w:shd w:val="clear" w:color="auto" w:fill="auto"/>
            <w:noWrap/>
            <w:vAlign w:val="center"/>
            <w:hideMark/>
          </w:tcPr>
          <w:p w14:paraId="32EFE4B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2206050045</w:t>
            </w:r>
          </w:p>
        </w:tc>
        <w:tc>
          <w:tcPr>
            <w:tcW w:w="3586" w:type="dxa"/>
            <w:tcBorders>
              <w:top w:val="nil"/>
              <w:left w:val="nil"/>
              <w:bottom w:val="single" w:sz="4" w:space="0" w:color="auto"/>
              <w:right w:val="single" w:sz="4" w:space="0" w:color="auto"/>
            </w:tcBorders>
            <w:shd w:val="clear" w:color="auto" w:fill="auto"/>
            <w:noWrap/>
            <w:vAlign w:val="center"/>
            <w:hideMark/>
          </w:tcPr>
          <w:p w14:paraId="3826533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BAJO JUÑAO</w:t>
            </w:r>
          </w:p>
        </w:tc>
        <w:tc>
          <w:tcPr>
            <w:tcW w:w="1314" w:type="dxa"/>
            <w:tcBorders>
              <w:top w:val="nil"/>
              <w:left w:val="nil"/>
              <w:bottom w:val="single" w:sz="4" w:space="0" w:color="auto"/>
              <w:right w:val="single" w:sz="4" w:space="0" w:color="auto"/>
            </w:tcBorders>
            <w:shd w:val="clear" w:color="auto" w:fill="auto"/>
            <w:noWrap/>
            <w:vAlign w:val="center"/>
            <w:hideMark/>
          </w:tcPr>
          <w:p w14:paraId="31524B4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3D1FB44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CACERES</w:t>
            </w:r>
          </w:p>
        </w:tc>
        <w:tc>
          <w:tcPr>
            <w:tcW w:w="2560" w:type="dxa"/>
            <w:tcBorders>
              <w:top w:val="nil"/>
              <w:left w:val="nil"/>
              <w:bottom w:val="single" w:sz="4" w:space="0" w:color="auto"/>
              <w:right w:val="single" w:sz="4" w:space="0" w:color="auto"/>
            </w:tcBorders>
            <w:shd w:val="clear" w:color="auto" w:fill="auto"/>
            <w:noWrap/>
            <w:vAlign w:val="center"/>
            <w:hideMark/>
          </w:tcPr>
          <w:p w14:paraId="0453991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PAJARILLO</w:t>
            </w:r>
          </w:p>
        </w:tc>
        <w:tc>
          <w:tcPr>
            <w:tcW w:w="1075" w:type="dxa"/>
            <w:tcBorders>
              <w:top w:val="nil"/>
              <w:left w:val="nil"/>
              <w:bottom w:val="single" w:sz="4" w:space="0" w:color="auto"/>
              <w:right w:val="single" w:sz="4" w:space="0" w:color="auto"/>
            </w:tcBorders>
            <w:shd w:val="clear" w:color="auto" w:fill="auto"/>
            <w:noWrap/>
            <w:vAlign w:val="center"/>
          </w:tcPr>
          <w:p w14:paraId="162552B7" w14:textId="41264EC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E3F0E5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C0DEF7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827</w:t>
            </w:r>
          </w:p>
        </w:tc>
        <w:tc>
          <w:tcPr>
            <w:tcW w:w="870" w:type="dxa"/>
            <w:tcBorders>
              <w:top w:val="nil"/>
              <w:left w:val="nil"/>
              <w:bottom w:val="single" w:sz="4" w:space="0" w:color="auto"/>
              <w:right w:val="single" w:sz="4" w:space="0" w:color="auto"/>
            </w:tcBorders>
            <w:shd w:val="clear" w:color="auto" w:fill="auto"/>
            <w:noWrap/>
            <w:vAlign w:val="center"/>
            <w:hideMark/>
          </w:tcPr>
          <w:p w14:paraId="0DA954C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2206050053</w:t>
            </w:r>
          </w:p>
        </w:tc>
        <w:tc>
          <w:tcPr>
            <w:tcW w:w="3586" w:type="dxa"/>
            <w:tcBorders>
              <w:top w:val="nil"/>
              <w:left w:val="nil"/>
              <w:bottom w:val="single" w:sz="4" w:space="0" w:color="auto"/>
              <w:right w:val="single" w:sz="4" w:space="0" w:color="auto"/>
            </w:tcBorders>
            <w:shd w:val="clear" w:color="auto" w:fill="auto"/>
            <w:noWrap/>
            <w:vAlign w:val="center"/>
            <w:hideMark/>
          </w:tcPr>
          <w:p w14:paraId="3425D28C"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DOS UNIDOS</w:t>
            </w:r>
          </w:p>
        </w:tc>
        <w:tc>
          <w:tcPr>
            <w:tcW w:w="1314" w:type="dxa"/>
            <w:tcBorders>
              <w:top w:val="nil"/>
              <w:left w:val="nil"/>
              <w:bottom w:val="single" w:sz="4" w:space="0" w:color="auto"/>
              <w:right w:val="single" w:sz="4" w:space="0" w:color="auto"/>
            </w:tcBorders>
            <w:shd w:val="clear" w:color="auto" w:fill="auto"/>
            <w:noWrap/>
            <w:vAlign w:val="center"/>
            <w:hideMark/>
          </w:tcPr>
          <w:p w14:paraId="2A0B1B8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072CD02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CACERES</w:t>
            </w:r>
          </w:p>
        </w:tc>
        <w:tc>
          <w:tcPr>
            <w:tcW w:w="2560" w:type="dxa"/>
            <w:tcBorders>
              <w:top w:val="nil"/>
              <w:left w:val="nil"/>
              <w:bottom w:val="single" w:sz="4" w:space="0" w:color="auto"/>
              <w:right w:val="single" w:sz="4" w:space="0" w:color="auto"/>
            </w:tcBorders>
            <w:shd w:val="clear" w:color="auto" w:fill="auto"/>
            <w:noWrap/>
            <w:vAlign w:val="center"/>
            <w:hideMark/>
          </w:tcPr>
          <w:p w14:paraId="5D396F0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PAJARILLO</w:t>
            </w:r>
          </w:p>
        </w:tc>
        <w:tc>
          <w:tcPr>
            <w:tcW w:w="1075" w:type="dxa"/>
            <w:tcBorders>
              <w:top w:val="nil"/>
              <w:left w:val="nil"/>
              <w:bottom w:val="single" w:sz="4" w:space="0" w:color="auto"/>
              <w:right w:val="single" w:sz="4" w:space="0" w:color="auto"/>
            </w:tcBorders>
            <w:shd w:val="clear" w:color="auto" w:fill="auto"/>
            <w:noWrap/>
            <w:vAlign w:val="center"/>
          </w:tcPr>
          <w:p w14:paraId="7F648494" w14:textId="75A971C6"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B9CDF4A"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415DAB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828</w:t>
            </w:r>
          </w:p>
        </w:tc>
        <w:tc>
          <w:tcPr>
            <w:tcW w:w="870" w:type="dxa"/>
            <w:tcBorders>
              <w:top w:val="nil"/>
              <w:left w:val="nil"/>
              <w:bottom w:val="single" w:sz="4" w:space="0" w:color="auto"/>
              <w:right w:val="single" w:sz="4" w:space="0" w:color="auto"/>
            </w:tcBorders>
            <w:shd w:val="clear" w:color="auto" w:fill="auto"/>
            <w:noWrap/>
            <w:vAlign w:val="center"/>
            <w:hideMark/>
          </w:tcPr>
          <w:p w14:paraId="3574D11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2206050057</w:t>
            </w:r>
          </w:p>
        </w:tc>
        <w:tc>
          <w:tcPr>
            <w:tcW w:w="3586" w:type="dxa"/>
            <w:tcBorders>
              <w:top w:val="nil"/>
              <w:left w:val="nil"/>
              <w:bottom w:val="single" w:sz="4" w:space="0" w:color="auto"/>
              <w:right w:val="single" w:sz="4" w:space="0" w:color="auto"/>
            </w:tcBorders>
            <w:shd w:val="clear" w:color="auto" w:fill="auto"/>
            <w:noWrap/>
            <w:vAlign w:val="center"/>
            <w:hideMark/>
          </w:tcPr>
          <w:p w14:paraId="5D86FA35"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RETAMA (VICTOR RAUL HAYA DE LA TORRE)</w:t>
            </w:r>
          </w:p>
        </w:tc>
        <w:tc>
          <w:tcPr>
            <w:tcW w:w="1314" w:type="dxa"/>
            <w:tcBorders>
              <w:top w:val="nil"/>
              <w:left w:val="nil"/>
              <w:bottom w:val="single" w:sz="4" w:space="0" w:color="auto"/>
              <w:right w:val="single" w:sz="4" w:space="0" w:color="auto"/>
            </w:tcBorders>
            <w:shd w:val="clear" w:color="auto" w:fill="auto"/>
            <w:noWrap/>
            <w:vAlign w:val="center"/>
            <w:hideMark/>
          </w:tcPr>
          <w:p w14:paraId="1E39B7B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2748E57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CACERES</w:t>
            </w:r>
          </w:p>
        </w:tc>
        <w:tc>
          <w:tcPr>
            <w:tcW w:w="2560" w:type="dxa"/>
            <w:tcBorders>
              <w:top w:val="nil"/>
              <w:left w:val="nil"/>
              <w:bottom w:val="single" w:sz="4" w:space="0" w:color="auto"/>
              <w:right w:val="single" w:sz="4" w:space="0" w:color="auto"/>
            </w:tcBorders>
            <w:shd w:val="clear" w:color="auto" w:fill="auto"/>
            <w:noWrap/>
            <w:vAlign w:val="center"/>
            <w:hideMark/>
          </w:tcPr>
          <w:p w14:paraId="329873E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PAJARILLO</w:t>
            </w:r>
          </w:p>
        </w:tc>
        <w:tc>
          <w:tcPr>
            <w:tcW w:w="1075" w:type="dxa"/>
            <w:tcBorders>
              <w:top w:val="nil"/>
              <w:left w:val="nil"/>
              <w:bottom w:val="single" w:sz="4" w:space="0" w:color="auto"/>
              <w:right w:val="single" w:sz="4" w:space="0" w:color="auto"/>
            </w:tcBorders>
            <w:shd w:val="clear" w:color="auto" w:fill="auto"/>
            <w:noWrap/>
            <w:vAlign w:val="center"/>
          </w:tcPr>
          <w:p w14:paraId="1DA3450E" w14:textId="007EA355"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E0C415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C2ECC0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829</w:t>
            </w:r>
          </w:p>
        </w:tc>
        <w:tc>
          <w:tcPr>
            <w:tcW w:w="870" w:type="dxa"/>
            <w:tcBorders>
              <w:top w:val="nil"/>
              <w:left w:val="nil"/>
              <w:bottom w:val="single" w:sz="4" w:space="0" w:color="auto"/>
              <w:right w:val="single" w:sz="4" w:space="0" w:color="auto"/>
            </w:tcBorders>
            <w:shd w:val="clear" w:color="auto" w:fill="auto"/>
            <w:noWrap/>
            <w:vAlign w:val="center"/>
            <w:hideMark/>
          </w:tcPr>
          <w:p w14:paraId="5A55566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2206050061</w:t>
            </w:r>
          </w:p>
        </w:tc>
        <w:tc>
          <w:tcPr>
            <w:tcW w:w="3586" w:type="dxa"/>
            <w:tcBorders>
              <w:top w:val="nil"/>
              <w:left w:val="nil"/>
              <w:bottom w:val="single" w:sz="4" w:space="0" w:color="auto"/>
              <w:right w:val="single" w:sz="4" w:space="0" w:color="auto"/>
            </w:tcBorders>
            <w:shd w:val="clear" w:color="auto" w:fill="auto"/>
            <w:noWrap/>
            <w:vAlign w:val="center"/>
            <w:hideMark/>
          </w:tcPr>
          <w:p w14:paraId="16E14414"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ARMAYARI</w:t>
            </w:r>
          </w:p>
        </w:tc>
        <w:tc>
          <w:tcPr>
            <w:tcW w:w="1314" w:type="dxa"/>
            <w:tcBorders>
              <w:top w:val="nil"/>
              <w:left w:val="nil"/>
              <w:bottom w:val="single" w:sz="4" w:space="0" w:color="auto"/>
              <w:right w:val="single" w:sz="4" w:space="0" w:color="auto"/>
            </w:tcBorders>
            <w:shd w:val="clear" w:color="auto" w:fill="auto"/>
            <w:noWrap/>
            <w:vAlign w:val="center"/>
            <w:hideMark/>
          </w:tcPr>
          <w:p w14:paraId="5AFD7AB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495AD62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CACERES</w:t>
            </w:r>
          </w:p>
        </w:tc>
        <w:tc>
          <w:tcPr>
            <w:tcW w:w="2560" w:type="dxa"/>
            <w:tcBorders>
              <w:top w:val="nil"/>
              <w:left w:val="nil"/>
              <w:bottom w:val="single" w:sz="4" w:space="0" w:color="auto"/>
              <w:right w:val="single" w:sz="4" w:space="0" w:color="auto"/>
            </w:tcBorders>
            <w:shd w:val="clear" w:color="auto" w:fill="auto"/>
            <w:noWrap/>
            <w:vAlign w:val="center"/>
            <w:hideMark/>
          </w:tcPr>
          <w:p w14:paraId="3CD6EED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PAJARILLO</w:t>
            </w:r>
          </w:p>
        </w:tc>
        <w:tc>
          <w:tcPr>
            <w:tcW w:w="1075" w:type="dxa"/>
            <w:tcBorders>
              <w:top w:val="nil"/>
              <w:left w:val="nil"/>
              <w:bottom w:val="single" w:sz="4" w:space="0" w:color="auto"/>
              <w:right w:val="single" w:sz="4" w:space="0" w:color="auto"/>
            </w:tcBorders>
            <w:shd w:val="clear" w:color="auto" w:fill="auto"/>
            <w:noWrap/>
            <w:vAlign w:val="center"/>
          </w:tcPr>
          <w:p w14:paraId="1C965374" w14:textId="154CA4A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AACC12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73362E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830</w:t>
            </w:r>
          </w:p>
        </w:tc>
        <w:tc>
          <w:tcPr>
            <w:tcW w:w="870" w:type="dxa"/>
            <w:tcBorders>
              <w:top w:val="nil"/>
              <w:left w:val="nil"/>
              <w:bottom w:val="single" w:sz="4" w:space="0" w:color="auto"/>
              <w:right w:val="single" w:sz="4" w:space="0" w:color="auto"/>
            </w:tcBorders>
            <w:shd w:val="clear" w:color="auto" w:fill="auto"/>
            <w:noWrap/>
            <w:vAlign w:val="center"/>
            <w:hideMark/>
          </w:tcPr>
          <w:p w14:paraId="1966DA0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2206050062</w:t>
            </w:r>
          </w:p>
        </w:tc>
        <w:tc>
          <w:tcPr>
            <w:tcW w:w="3586" w:type="dxa"/>
            <w:tcBorders>
              <w:top w:val="nil"/>
              <w:left w:val="nil"/>
              <w:bottom w:val="single" w:sz="4" w:space="0" w:color="auto"/>
              <w:right w:val="single" w:sz="4" w:space="0" w:color="auto"/>
            </w:tcBorders>
            <w:shd w:val="clear" w:color="auto" w:fill="auto"/>
            <w:noWrap/>
            <w:vAlign w:val="center"/>
            <w:hideMark/>
          </w:tcPr>
          <w:p w14:paraId="19C79777"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CAPIRONA</w:t>
            </w:r>
          </w:p>
        </w:tc>
        <w:tc>
          <w:tcPr>
            <w:tcW w:w="1314" w:type="dxa"/>
            <w:tcBorders>
              <w:top w:val="nil"/>
              <w:left w:val="nil"/>
              <w:bottom w:val="single" w:sz="4" w:space="0" w:color="auto"/>
              <w:right w:val="single" w:sz="4" w:space="0" w:color="auto"/>
            </w:tcBorders>
            <w:shd w:val="clear" w:color="auto" w:fill="auto"/>
            <w:noWrap/>
            <w:vAlign w:val="center"/>
            <w:hideMark/>
          </w:tcPr>
          <w:p w14:paraId="190A5DF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3DC2926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CACERES</w:t>
            </w:r>
          </w:p>
        </w:tc>
        <w:tc>
          <w:tcPr>
            <w:tcW w:w="2560" w:type="dxa"/>
            <w:tcBorders>
              <w:top w:val="nil"/>
              <w:left w:val="nil"/>
              <w:bottom w:val="single" w:sz="4" w:space="0" w:color="auto"/>
              <w:right w:val="single" w:sz="4" w:space="0" w:color="auto"/>
            </w:tcBorders>
            <w:shd w:val="clear" w:color="auto" w:fill="auto"/>
            <w:noWrap/>
            <w:vAlign w:val="center"/>
            <w:hideMark/>
          </w:tcPr>
          <w:p w14:paraId="6C769D6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PAJARILLO</w:t>
            </w:r>
          </w:p>
        </w:tc>
        <w:tc>
          <w:tcPr>
            <w:tcW w:w="1075" w:type="dxa"/>
            <w:tcBorders>
              <w:top w:val="nil"/>
              <w:left w:val="nil"/>
              <w:bottom w:val="single" w:sz="4" w:space="0" w:color="auto"/>
              <w:right w:val="single" w:sz="4" w:space="0" w:color="auto"/>
            </w:tcBorders>
            <w:shd w:val="clear" w:color="auto" w:fill="auto"/>
            <w:noWrap/>
            <w:vAlign w:val="center"/>
          </w:tcPr>
          <w:p w14:paraId="1D817686" w14:textId="3855A46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7FDD991"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079EFA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831</w:t>
            </w:r>
          </w:p>
        </w:tc>
        <w:tc>
          <w:tcPr>
            <w:tcW w:w="870" w:type="dxa"/>
            <w:tcBorders>
              <w:top w:val="nil"/>
              <w:left w:val="nil"/>
              <w:bottom w:val="single" w:sz="4" w:space="0" w:color="auto"/>
              <w:right w:val="single" w:sz="4" w:space="0" w:color="auto"/>
            </w:tcBorders>
            <w:shd w:val="clear" w:color="auto" w:fill="auto"/>
            <w:noWrap/>
            <w:vAlign w:val="center"/>
            <w:hideMark/>
          </w:tcPr>
          <w:p w14:paraId="00EB72E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2206050076</w:t>
            </w:r>
          </w:p>
        </w:tc>
        <w:tc>
          <w:tcPr>
            <w:tcW w:w="3586" w:type="dxa"/>
            <w:tcBorders>
              <w:top w:val="nil"/>
              <w:left w:val="nil"/>
              <w:bottom w:val="single" w:sz="4" w:space="0" w:color="auto"/>
              <w:right w:val="single" w:sz="4" w:space="0" w:color="auto"/>
            </w:tcBorders>
            <w:shd w:val="clear" w:color="auto" w:fill="auto"/>
            <w:noWrap/>
            <w:vAlign w:val="center"/>
            <w:hideMark/>
          </w:tcPr>
          <w:p w14:paraId="63A4836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HUACAMAYO</w:t>
            </w:r>
          </w:p>
        </w:tc>
        <w:tc>
          <w:tcPr>
            <w:tcW w:w="1314" w:type="dxa"/>
            <w:tcBorders>
              <w:top w:val="nil"/>
              <w:left w:val="nil"/>
              <w:bottom w:val="single" w:sz="4" w:space="0" w:color="auto"/>
              <w:right w:val="single" w:sz="4" w:space="0" w:color="auto"/>
            </w:tcBorders>
            <w:shd w:val="clear" w:color="auto" w:fill="auto"/>
            <w:noWrap/>
            <w:vAlign w:val="center"/>
            <w:hideMark/>
          </w:tcPr>
          <w:p w14:paraId="3950EA3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703549D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CACERES</w:t>
            </w:r>
          </w:p>
        </w:tc>
        <w:tc>
          <w:tcPr>
            <w:tcW w:w="2560" w:type="dxa"/>
            <w:tcBorders>
              <w:top w:val="nil"/>
              <w:left w:val="nil"/>
              <w:bottom w:val="single" w:sz="4" w:space="0" w:color="auto"/>
              <w:right w:val="single" w:sz="4" w:space="0" w:color="auto"/>
            </w:tcBorders>
            <w:shd w:val="clear" w:color="auto" w:fill="auto"/>
            <w:noWrap/>
            <w:vAlign w:val="center"/>
            <w:hideMark/>
          </w:tcPr>
          <w:p w14:paraId="475DC5F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PAJARILLO</w:t>
            </w:r>
          </w:p>
        </w:tc>
        <w:tc>
          <w:tcPr>
            <w:tcW w:w="1075" w:type="dxa"/>
            <w:tcBorders>
              <w:top w:val="nil"/>
              <w:left w:val="nil"/>
              <w:bottom w:val="single" w:sz="4" w:space="0" w:color="auto"/>
              <w:right w:val="single" w:sz="4" w:space="0" w:color="auto"/>
            </w:tcBorders>
            <w:shd w:val="clear" w:color="auto" w:fill="auto"/>
            <w:noWrap/>
            <w:vAlign w:val="center"/>
          </w:tcPr>
          <w:p w14:paraId="73809C6C" w14:textId="489049C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31B98A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0904CB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832</w:t>
            </w:r>
          </w:p>
        </w:tc>
        <w:tc>
          <w:tcPr>
            <w:tcW w:w="870" w:type="dxa"/>
            <w:tcBorders>
              <w:top w:val="nil"/>
              <w:left w:val="nil"/>
              <w:bottom w:val="single" w:sz="4" w:space="0" w:color="auto"/>
              <w:right w:val="single" w:sz="4" w:space="0" w:color="auto"/>
            </w:tcBorders>
            <w:shd w:val="clear" w:color="auto" w:fill="auto"/>
            <w:noWrap/>
            <w:vAlign w:val="center"/>
            <w:hideMark/>
          </w:tcPr>
          <w:p w14:paraId="4ADCF04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2206050077</w:t>
            </w:r>
          </w:p>
        </w:tc>
        <w:tc>
          <w:tcPr>
            <w:tcW w:w="3586" w:type="dxa"/>
            <w:tcBorders>
              <w:top w:val="nil"/>
              <w:left w:val="nil"/>
              <w:bottom w:val="single" w:sz="4" w:space="0" w:color="auto"/>
              <w:right w:val="single" w:sz="4" w:space="0" w:color="auto"/>
            </w:tcBorders>
            <w:shd w:val="clear" w:color="auto" w:fill="auto"/>
            <w:noWrap/>
            <w:vAlign w:val="center"/>
            <w:hideMark/>
          </w:tcPr>
          <w:p w14:paraId="18FB038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PLAYA HERMOSA</w:t>
            </w:r>
          </w:p>
        </w:tc>
        <w:tc>
          <w:tcPr>
            <w:tcW w:w="1314" w:type="dxa"/>
            <w:tcBorders>
              <w:top w:val="nil"/>
              <w:left w:val="nil"/>
              <w:bottom w:val="single" w:sz="4" w:space="0" w:color="auto"/>
              <w:right w:val="single" w:sz="4" w:space="0" w:color="auto"/>
            </w:tcBorders>
            <w:shd w:val="clear" w:color="auto" w:fill="auto"/>
            <w:noWrap/>
            <w:vAlign w:val="center"/>
            <w:hideMark/>
          </w:tcPr>
          <w:p w14:paraId="70C21D5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61EB81C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MARISCAL CACERES</w:t>
            </w:r>
          </w:p>
        </w:tc>
        <w:tc>
          <w:tcPr>
            <w:tcW w:w="2560" w:type="dxa"/>
            <w:tcBorders>
              <w:top w:val="nil"/>
              <w:left w:val="nil"/>
              <w:bottom w:val="single" w:sz="4" w:space="0" w:color="auto"/>
              <w:right w:val="single" w:sz="4" w:space="0" w:color="auto"/>
            </w:tcBorders>
            <w:shd w:val="clear" w:color="auto" w:fill="auto"/>
            <w:noWrap/>
            <w:vAlign w:val="center"/>
            <w:hideMark/>
          </w:tcPr>
          <w:p w14:paraId="22DE383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PAJARILLO</w:t>
            </w:r>
          </w:p>
        </w:tc>
        <w:tc>
          <w:tcPr>
            <w:tcW w:w="1075" w:type="dxa"/>
            <w:tcBorders>
              <w:top w:val="nil"/>
              <w:left w:val="nil"/>
              <w:bottom w:val="single" w:sz="4" w:space="0" w:color="auto"/>
              <w:right w:val="single" w:sz="4" w:space="0" w:color="auto"/>
            </w:tcBorders>
            <w:shd w:val="clear" w:color="auto" w:fill="auto"/>
            <w:noWrap/>
            <w:vAlign w:val="center"/>
          </w:tcPr>
          <w:p w14:paraId="421F3AB2" w14:textId="626A8D4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31380B3E"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4BC1E4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833</w:t>
            </w:r>
          </w:p>
        </w:tc>
        <w:tc>
          <w:tcPr>
            <w:tcW w:w="870" w:type="dxa"/>
            <w:tcBorders>
              <w:top w:val="nil"/>
              <w:left w:val="nil"/>
              <w:bottom w:val="single" w:sz="4" w:space="0" w:color="auto"/>
              <w:right w:val="single" w:sz="4" w:space="0" w:color="auto"/>
            </w:tcBorders>
            <w:shd w:val="clear" w:color="auto" w:fill="auto"/>
            <w:noWrap/>
            <w:vAlign w:val="center"/>
            <w:hideMark/>
          </w:tcPr>
          <w:p w14:paraId="0FE25AF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2208010008</w:t>
            </w:r>
          </w:p>
        </w:tc>
        <w:tc>
          <w:tcPr>
            <w:tcW w:w="3586" w:type="dxa"/>
            <w:tcBorders>
              <w:top w:val="nil"/>
              <w:left w:val="nil"/>
              <w:bottom w:val="single" w:sz="4" w:space="0" w:color="auto"/>
              <w:right w:val="single" w:sz="4" w:space="0" w:color="auto"/>
            </w:tcBorders>
            <w:shd w:val="clear" w:color="auto" w:fill="auto"/>
            <w:noWrap/>
            <w:vAlign w:val="center"/>
            <w:hideMark/>
          </w:tcPr>
          <w:p w14:paraId="79C79E8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TAMBOYACU</w:t>
            </w:r>
          </w:p>
        </w:tc>
        <w:tc>
          <w:tcPr>
            <w:tcW w:w="1314" w:type="dxa"/>
            <w:tcBorders>
              <w:top w:val="nil"/>
              <w:left w:val="nil"/>
              <w:bottom w:val="single" w:sz="4" w:space="0" w:color="auto"/>
              <w:right w:val="single" w:sz="4" w:space="0" w:color="auto"/>
            </w:tcBorders>
            <w:shd w:val="clear" w:color="auto" w:fill="auto"/>
            <w:noWrap/>
            <w:vAlign w:val="center"/>
            <w:hideMark/>
          </w:tcPr>
          <w:p w14:paraId="7A1965C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3B61665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RIOJA</w:t>
            </w:r>
          </w:p>
        </w:tc>
        <w:tc>
          <w:tcPr>
            <w:tcW w:w="2560" w:type="dxa"/>
            <w:tcBorders>
              <w:top w:val="nil"/>
              <w:left w:val="nil"/>
              <w:bottom w:val="single" w:sz="4" w:space="0" w:color="auto"/>
              <w:right w:val="single" w:sz="4" w:space="0" w:color="auto"/>
            </w:tcBorders>
            <w:shd w:val="clear" w:color="auto" w:fill="auto"/>
            <w:noWrap/>
            <w:vAlign w:val="center"/>
            <w:hideMark/>
          </w:tcPr>
          <w:p w14:paraId="229F1D1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RIOJA</w:t>
            </w:r>
          </w:p>
        </w:tc>
        <w:tc>
          <w:tcPr>
            <w:tcW w:w="1075" w:type="dxa"/>
            <w:tcBorders>
              <w:top w:val="nil"/>
              <w:left w:val="nil"/>
              <w:bottom w:val="single" w:sz="4" w:space="0" w:color="auto"/>
              <w:right w:val="single" w:sz="4" w:space="0" w:color="auto"/>
            </w:tcBorders>
            <w:shd w:val="clear" w:color="auto" w:fill="auto"/>
            <w:noWrap/>
            <w:vAlign w:val="center"/>
          </w:tcPr>
          <w:p w14:paraId="4D2C2298" w14:textId="2CBA31DC"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48F9856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E14243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834</w:t>
            </w:r>
          </w:p>
        </w:tc>
        <w:tc>
          <w:tcPr>
            <w:tcW w:w="870" w:type="dxa"/>
            <w:tcBorders>
              <w:top w:val="nil"/>
              <w:left w:val="nil"/>
              <w:bottom w:val="single" w:sz="4" w:space="0" w:color="auto"/>
              <w:right w:val="single" w:sz="4" w:space="0" w:color="auto"/>
            </w:tcBorders>
            <w:shd w:val="clear" w:color="auto" w:fill="auto"/>
            <w:noWrap/>
            <w:vAlign w:val="center"/>
            <w:hideMark/>
          </w:tcPr>
          <w:p w14:paraId="75BD170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2208010009</w:t>
            </w:r>
          </w:p>
        </w:tc>
        <w:tc>
          <w:tcPr>
            <w:tcW w:w="3586" w:type="dxa"/>
            <w:tcBorders>
              <w:top w:val="nil"/>
              <w:left w:val="nil"/>
              <w:bottom w:val="single" w:sz="4" w:space="0" w:color="auto"/>
              <w:right w:val="single" w:sz="4" w:space="0" w:color="auto"/>
            </w:tcBorders>
            <w:shd w:val="clear" w:color="auto" w:fill="auto"/>
            <w:noWrap/>
            <w:vAlign w:val="center"/>
            <w:hideMark/>
          </w:tcPr>
          <w:p w14:paraId="722986B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RAMIRO PRIALE</w:t>
            </w:r>
          </w:p>
        </w:tc>
        <w:tc>
          <w:tcPr>
            <w:tcW w:w="1314" w:type="dxa"/>
            <w:tcBorders>
              <w:top w:val="nil"/>
              <w:left w:val="nil"/>
              <w:bottom w:val="single" w:sz="4" w:space="0" w:color="auto"/>
              <w:right w:val="single" w:sz="4" w:space="0" w:color="auto"/>
            </w:tcBorders>
            <w:shd w:val="clear" w:color="auto" w:fill="auto"/>
            <w:noWrap/>
            <w:vAlign w:val="center"/>
            <w:hideMark/>
          </w:tcPr>
          <w:p w14:paraId="3E2106A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1408D9C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RIOJA</w:t>
            </w:r>
          </w:p>
        </w:tc>
        <w:tc>
          <w:tcPr>
            <w:tcW w:w="2560" w:type="dxa"/>
            <w:tcBorders>
              <w:top w:val="nil"/>
              <w:left w:val="nil"/>
              <w:bottom w:val="single" w:sz="4" w:space="0" w:color="auto"/>
              <w:right w:val="single" w:sz="4" w:space="0" w:color="auto"/>
            </w:tcBorders>
            <w:shd w:val="clear" w:color="auto" w:fill="auto"/>
            <w:noWrap/>
            <w:vAlign w:val="center"/>
            <w:hideMark/>
          </w:tcPr>
          <w:p w14:paraId="3296BDF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RIOJA</w:t>
            </w:r>
          </w:p>
        </w:tc>
        <w:tc>
          <w:tcPr>
            <w:tcW w:w="1075" w:type="dxa"/>
            <w:tcBorders>
              <w:top w:val="nil"/>
              <w:left w:val="nil"/>
              <w:bottom w:val="single" w:sz="4" w:space="0" w:color="auto"/>
              <w:right w:val="single" w:sz="4" w:space="0" w:color="auto"/>
            </w:tcBorders>
            <w:shd w:val="clear" w:color="auto" w:fill="auto"/>
            <w:noWrap/>
            <w:vAlign w:val="center"/>
          </w:tcPr>
          <w:p w14:paraId="5C01B7EA" w14:textId="7E179BA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F531C8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77F310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835</w:t>
            </w:r>
          </w:p>
        </w:tc>
        <w:tc>
          <w:tcPr>
            <w:tcW w:w="870" w:type="dxa"/>
            <w:tcBorders>
              <w:top w:val="nil"/>
              <w:left w:val="nil"/>
              <w:bottom w:val="single" w:sz="4" w:space="0" w:color="auto"/>
              <w:right w:val="single" w:sz="4" w:space="0" w:color="auto"/>
            </w:tcBorders>
            <w:shd w:val="clear" w:color="auto" w:fill="auto"/>
            <w:noWrap/>
            <w:vAlign w:val="center"/>
            <w:hideMark/>
          </w:tcPr>
          <w:p w14:paraId="5589DD3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2208010010</w:t>
            </w:r>
          </w:p>
        </w:tc>
        <w:tc>
          <w:tcPr>
            <w:tcW w:w="3586" w:type="dxa"/>
            <w:tcBorders>
              <w:top w:val="nil"/>
              <w:left w:val="nil"/>
              <w:bottom w:val="single" w:sz="4" w:space="0" w:color="auto"/>
              <w:right w:val="single" w:sz="4" w:space="0" w:color="auto"/>
            </w:tcBorders>
            <w:shd w:val="clear" w:color="auto" w:fill="auto"/>
            <w:noWrap/>
            <w:vAlign w:val="center"/>
            <w:hideMark/>
          </w:tcPr>
          <w:p w14:paraId="24F8A634"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1314" w:type="dxa"/>
            <w:tcBorders>
              <w:top w:val="nil"/>
              <w:left w:val="nil"/>
              <w:bottom w:val="single" w:sz="4" w:space="0" w:color="auto"/>
              <w:right w:val="single" w:sz="4" w:space="0" w:color="auto"/>
            </w:tcBorders>
            <w:shd w:val="clear" w:color="auto" w:fill="auto"/>
            <w:noWrap/>
            <w:vAlign w:val="center"/>
            <w:hideMark/>
          </w:tcPr>
          <w:p w14:paraId="720CF23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75B4A28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RIOJA</w:t>
            </w:r>
          </w:p>
        </w:tc>
        <w:tc>
          <w:tcPr>
            <w:tcW w:w="2560" w:type="dxa"/>
            <w:tcBorders>
              <w:top w:val="nil"/>
              <w:left w:val="nil"/>
              <w:bottom w:val="single" w:sz="4" w:space="0" w:color="auto"/>
              <w:right w:val="single" w:sz="4" w:space="0" w:color="auto"/>
            </w:tcBorders>
            <w:shd w:val="clear" w:color="auto" w:fill="auto"/>
            <w:noWrap/>
            <w:vAlign w:val="center"/>
            <w:hideMark/>
          </w:tcPr>
          <w:p w14:paraId="2DCB4B8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RIOJA</w:t>
            </w:r>
          </w:p>
        </w:tc>
        <w:tc>
          <w:tcPr>
            <w:tcW w:w="1075" w:type="dxa"/>
            <w:tcBorders>
              <w:top w:val="nil"/>
              <w:left w:val="nil"/>
              <w:bottom w:val="single" w:sz="4" w:space="0" w:color="auto"/>
              <w:right w:val="single" w:sz="4" w:space="0" w:color="auto"/>
            </w:tcBorders>
            <w:shd w:val="clear" w:color="auto" w:fill="auto"/>
            <w:noWrap/>
            <w:vAlign w:val="center"/>
          </w:tcPr>
          <w:p w14:paraId="6B1DBFC7" w14:textId="6ABC95D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106C0A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27AE60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836</w:t>
            </w:r>
          </w:p>
        </w:tc>
        <w:tc>
          <w:tcPr>
            <w:tcW w:w="870" w:type="dxa"/>
            <w:tcBorders>
              <w:top w:val="nil"/>
              <w:left w:val="nil"/>
              <w:bottom w:val="single" w:sz="4" w:space="0" w:color="auto"/>
              <w:right w:val="single" w:sz="4" w:space="0" w:color="auto"/>
            </w:tcBorders>
            <w:shd w:val="clear" w:color="auto" w:fill="auto"/>
            <w:noWrap/>
            <w:vAlign w:val="center"/>
            <w:hideMark/>
          </w:tcPr>
          <w:p w14:paraId="1FD752D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2208010018</w:t>
            </w:r>
          </w:p>
        </w:tc>
        <w:tc>
          <w:tcPr>
            <w:tcW w:w="3586" w:type="dxa"/>
            <w:tcBorders>
              <w:top w:val="nil"/>
              <w:left w:val="nil"/>
              <w:bottom w:val="single" w:sz="4" w:space="0" w:color="auto"/>
              <w:right w:val="single" w:sz="4" w:space="0" w:color="auto"/>
            </w:tcBorders>
            <w:shd w:val="clear" w:color="auto" w:fill="auto"/>
            <w:noWrap/>
            <w:vAlign w:val="center"/>
            <w:hideMark/>
          </w:tcPr>
          <w:p w14:paraId="2290DF37"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PERLA DE CASCAYUNGA</w:t>
            </w:r>
          </w:p>
        </w:tc>
        <w:tc>
          <w:tcPr>
            <w:tcW w:w="1314" w:type="dxa"/>
            <w:tcBorders>
              <w:top w:val="nil"/>
              <w:left w:val="nil"/>
              <w:bottom w:val="single" w:sz="4" w:space="0" w:color="auto"/>
              <w:right w:val="single" w:sz="4" w:space="0" w:color="auto"/>
            </w:tcBorders>
            <w:shd w:val="clear" w:color="auto" w:fill="auto"/>
            <w:noWrap/>
            <w:vAlign w:val="center"/>
            <w:hideMark/>
          </w:tcPr>
          <w:p w14:paraId="2ACFF8C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0788B6A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RIOJA</w:t>
            </w:r>
          </w:p>
        </w:tc>
        <w:tc>
          <w:tcPr>
            <w:tcW w:w="2560" w:type="dxa"/>
            <w:tcBorders>
              <w:top w:val="nil"/>
              <w:left w:val="nil"/>
              <w:bottom w:val="single" w:sz="4" w:space="0" w:color="auto"/>
              <w:right w:val="single" w:sz="4" w:space="0" w:color="auto"/>
            </w:tcBorders>
            <w:shd w:val="clear" w:color="auto" w:fill="auto"/>
            <w:noWrap/>
            <w:vAlign w:val="center"/>
            <w:hideMark/>
          </w:tcPr>
          <w:p w14:paraId="22D4DB6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RIOJA</w:t>
            </w:r>
          </w:p>
        </w:tc>
        <w:tc>
          <w:tcPr>
            <w:tcW w:w="1075" w:type="dxa"/>
            <w:tcBorders>
              <w:top w:val="nil"/>
              <w:left w:val="nil"/>
              <w:bottom w:val="single" w:sz="4" w:space="0" w:color="auto"/>
              <w:right w:val="single" w:sz="4" w:space="0" w:color="auto"/>
            </w:tcBorders>
            <w:shd w:val="clear" w:color="auto" w:fill="auto"/>
            <w:noWrap/>
            <w:vAlign w:val="center"/>
          </w:tcPr>
          <w:p w14:paraId="5AF195A5" w14:textId="5FCC358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5FEBCA7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B1859E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837</w:t>
            </w:r>
          </w:p>
        </w:tc>
        <w:tc>
          <w:tcPr>
            <w:tcW w:w="870" w:type="dxa"/>
            <w:tcBorders>
              <w:top w:val="nil"/>
              <w:left w:val="nil"/>
              <w:bottom w:val="single" w:sz="4" w:space="0" w:color="auto"/>
              <w:right w:val="single" w:sz="4" w:space="0" w:color="auto"/>
            </w:tcBorders>
            <w:shd w:val="clear" w:color="auto" w:fill="auto"/>
            <w:noWrap/>
            <w:vAlign w:val="center"/>
            <w:hideMark/>
          </w:tcPr>
          <w:p w14:paraId="703D80A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2208010023</w:t>
            </w:r>
          </w:p>
        </w:tc>
        <w:tc>
          <w:tcPr>
            <w:tcW w:w="3586" w:type="dxa"/>
            <w:tcBorders>
              <w:top w:val="nil"/>
              <w:left w:val="nil"/>
              <w:bottom w:val="single" w:sz="4" w:space="0" w:color="auto"/>
              <w:right w:val="single" w:sz="4" w:space="0" w:color="auto"/>
            </w:tcBorders>
            <w:shd w:val="clear" w:color="auto" w:fill="auto"/>
            <w:noWrap/>
            <w:vAlign w:val="center"/>
            <w:hideMark/>
          </w:tcPr>
          <w:p w14:paraId="027C8F2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SALABAMBA</w:t>
            </w:r>
          </w:p>
        </w:tc>
        <w:tc>
          <w:tcPr>
            <w:tcW w:w="1314" w:type="dxa"/>
            <w:tcBorders>
              <w:top w:val="nil"/>
              <w:left w:val="nil"/>
              <w:bottom w:val="single" w:sz="4" w:space="0" w:color="auto"/>
              <w:right w:val="single" w:sz="4" w:space="0" w:color="auto"/>
            </w:tcBorders>
            <w:shd w:val="clear" w:color="auto" w:fill="auto"/>
            <w:noWrap/>
            <w:vAlign w:val="center"/>
            <w:hideMark/>
          </w:tcPr>
          <w:p w14:paraId="7F8CD64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59067A4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RIOJA</w:t>
            </w:r>
          </w:p>
        </w:tc>
        <w:tc>
          <w:tcPr>
            <w:tcW w:w="2560" w:type="dxa"/>
            <w:tcBorders>
              <w:top w:val="nil"/>
              <w:left w:val="nil"/>
              <w:bottom w:val="single" w:sz="4" w:space="0" w:color="auto"/>
              <w:right w:val="single" w:sz="4" w:space="0" w:color="auto"/>
            </w:tcBorders>
            <w:shd w:val="clear" w:color="auto" w:fill="auto"/>
            <w:noWrap/>
            <w:vAlign w:val="center"/>
            <w:hideMark/>
          </w:tcPr>
          <w:p w14:paraId="688ED89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RIOJA</w:t>
            </w:r>
          </w:p>
        </w:tc>
        <w:tc>
          <w:tcPr>
            <w:tcW w:w="1075" w:type="dxa"/>
            <w:tcBorders>
              <w:top w:val="nil"/>
              <w:left w:val="nil"/>
              <w:bottom w:val="single" w:sz="4" w:space="0" w:color="auto"/>
              <w:right w:val="single" w:sz="4" w:space="0" w:color="auto"/>
            </w:tcBorders>
            <w:shd w:val="clear" w:color="auto" w:fill="auto"/>
            <w:noWrap/>
            <w:vAlign w:val="center"/>
          </w:tcPr>
          <w:p w14:paraId="4B17823A" w14:textId="382EB4F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2EB7E2E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3C2A6B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838</w:t>
            </w:r>
          </w:p>
        </w:tc>
        <w:tc>
          <w:tcPr>
            <w:tcW w:w="870" w:type="dxa"/>
            <w:tcBorders>
              <w:top w:val="nil"/>
              <w:left w:val="nil"/>
              <w:bottom w:val="single" w:sz="4" w:space="0" w:color="auto"/>
              <w:right w:val="single" w:sz="4" w:space="0" w:color="auto"/>
            </w:tcBorders>
            <w:shd w:val="clear" w:color="auto" w:fill="auto"/>
            <w:noWrap/>
            <w:vAlign w:val="center"/>
            <w:hideMark/>
          </w:tcPr>
          <w:p w14:paraId="0D83C8B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2208030008</w:t>
            </w:r>
          </w:p>
        </w:tc>
        <w:tc>
          <w:tcPr>
            <w:tcW w:w="3586" w:type="dxa"/>
            <w:tcBorders>
              <w:top w:val="nil"/>
              <w:left w:val="nil"/>
              <w:bottom w:val="single" w:sz="4" w:space="0" w:color="auto"/>
              <w:right w:val="single" w:sz="4" w:space="0" w:color="auto"/>
            </w:tcBorders>
            <w:shd w:val="clear" w:color="auto" w:fill="auto"/>
            <w:noWrap/>
            <w:vAlign w:val="center"/>
            <w:hideMark/>
          </w:tcPr>
          <w:p w14:paraId="13B84B3C"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VICTORIA</w:t>
            </w:r>
          </w:p>
        </w:tc>
        <w:tc>
          <w:tcPr>
            <w:tcW w:w="1314" w:type="dxa"/>
            <w:tcBorders>
              <w:top w:val="nil"/>
              <w:left w:val="nil"/>
              <w:bottom w:val="single" w:sz="4" w:space="0" w:color="auto"/>
              <w:right w:val="single" w:sz="4" w:space="0" w:color="auto"/>
            </w:tcBorders>
            <w:shd w:val="clear" w:color="auto" w:fill="auto"/>
            <w:noWrap/>
            <w:vAlign w:val="center"/>
            <w:hideMark/>
          </w:tcPr>
          <w:p w14:paraId="202AF11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2A701DA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RIOJA</w:t>
            </w:r>
          </w:p>
        </w:tc>
        <w:tc>
          <w:tcPr>
            <w:tcW w:w="2560" w:type="dxa"/>
            <w:tcBorders>
              <w:top w:val="nil"/>
              <w:left w:val="nil"/>
              <w:bottom w:val="single" w:sz="4" w:space="0" w:color="auto"/>
              <w:right w:val="single" w:sz="4" w:space="0" w:color="auto"/>
            </w:tcBorders>
            <w:shd w:val="clear" w:color="auto" w:fill="auto"/>
            <w:noWrap/>
            <w:vAlign w:val="center"/>
            <w:hideMark/>
          </w:tcPr>
          <w:p w14:paraId="2A2F6EA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ELIAS SOPLIN VARGAS</w:t>
            </w:r>
          </w:p>
        </w:tc>
        <w:tc>
          <w:tcPr>
            <w:tcW w:w="1075" w:type="dxa"/>
            <w:tcBorders>
              <w:top w:val="nil"/>
              <w:left w:val="nil"/>
              <w:bottom w:val="single" w:sz="4" w:space="0" w:color="auto"/>
              <w:right w:val="single" w:sz="4" w:space="0" w:color="auto"/>
            </w:tcBorders>
            <w:shd w:val="clear" w:color="auto" w:fill="auto"/>
            <w:noWrap/>
            <w:vAlign w:val="center"/>
          </w:tcPr>
          <w:p w14:paraId="78B40F32" w14:textId="72E14CA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756B654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F88ADE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839</w:t>
            </w:r>
          </w:p>
        </w:tc>
        <w:tc>
          <w:tcPr>
            <w:tcW w:w="870" w:type="dxa"/>
            <w:tcBorders>
              <w:top w:val="nil"/>
              <w:left w:val="nil"/>
              <w:bottom w:val="single" w:sz="4" w:space="0" w:color="auto"/>
              <w:right w:val="single" w:sz="4" w:space="0" w:color="auto"/>
            </w:tcBorders>
            <w:shd w:val="clear" w:color="auto" w:fill="auto"/>
            <w:noWrap/>
            <w:vAlign w:val="center"/>
            <w:hideMark/>
          </w:tcPr>
          <w:p w14:paraId="1985608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2208050003</w:t>
            </w:r>
          </w:p>
        </w:tc>
        <w:tc>
          <w:tcPr>
            <w:tcW w:w="3586" w:type="dxa"/>
            <w:tcBorders>
              <w:top w:val="nil"/>
              <w:left w:val="nil"/>
              <w:bottom w:val="single" w:sz="4" w:space="0" w:color="auto"/>
              <w:right w:val="single" w:sz="4" w:space="0" w:color="auto"/>
            </w:tcBorders>
            <w:shd w:val="clear" w:color="auto" w:fill="auto"/>
            <w:noWrap/>
            <w:vAlign w:val="center"/>
            <w:hideMark/>
          </w:tcPr>
          <w:p w14:paraId="2CD4BF1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ELTRIUNFO</w:t>
            </w:r>
          </w:p>
        </w:tc>
        <w:tc>
          <w:tcPr>
            <w:tcW w:w="1314" w:type="dxa"/>
            <w:tcBorders>
              <w:top w:val="nil"/>
              <w:left w:val="nil"/>
              <w:bottom w:val="single" w:sz="4" w:space="0" w:color="auto"/>
              <w:right w:val="single" w:sz="4" w:space="0" w:color="auto"/>
            </w:tcBorders>
            <w:shd w:val="clear" w:color="auto" w:fill="auto"/>
            <w:noWrap/>
            <w:vAlign w:val="center"/>
            <w:hideMark/>
          </w:tcPr>
          <w:p w14:paraId="78B370A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16F4AED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RIOJA</w:t>
            </w:r>
          </w:p>
        </w:tc>
        <w:tc>
          <w:tcPr>
            <w:tcW w:w="2560" w:type="dxa"/>
            <w:tcBorders>
              <w:top w:val="nil"/>
              <w:left w:val="nil"/>
              <w:bottom w:val="single" w:sz="4" w:space="0" w:color="auto"/>
              <w:right w:val="single" w:sz="4" w:space="0" w:color="auto"/>
            </w:tcBorders>
            <w:shd w:val="clear" w:color="auto" w:fill="auto"/>
            <w:noWrap/>
            <w:vAlign w:val="center"/>
            <w:hideMark/>
          </w:tcPr>
          <w:p w14:paraId="43E3A28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PARDO MIGUEL</w:t>
            </w:r>
          </w:p>
        </w:tc>
        <w:tc>
          <w:tcPr>
            <w:tcW w:w="1075" w:type="dxa"/>
            <w:tcBorders>
              <w:top w:val="nil"/>
              <w:left w:val="nil"/>
              <w:bottom w:val="single" w:sz="4" w:space="0" w:color="auto"/>
              <w:right w:val="single" w:sz="4" w:space="0" w:color="auto"/>
            </w:tcBorders>
            <w:shd w:val="clear" w:color="auto" w:fill="auto"/>
            <w:noWrap/>
            <w:vAlign w:val="center"/>
          </w:tcPr>
          <w:p w14:paraId="0EDDFE24" w14:textId="4846BC92"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05FD5B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419F39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840</w:t>
            </w:r>
          </w:p>
        </w:tc>
        <w:tc>
          <w:tcPr>
            <w:tcW w:w="870" w:type="dxa"/>
            <w:tcBorders>
              <w:top w:val="nil"/>
              <w:left w:val="nil"/>
              <w:bottom w:val="single" w:sz="4" w:space="0" w:color="auto"/>
              <w:right w:val="single" w:sz="4" w:space="0" w:color="auto"/>
            </w:tcBorders>
            <w:shd w:val="clear" w:color="auto" w:fill="auto"/>
            <w:noWrap/>
            <w:vAlign w:val="center"/>
            <w:hideMark/>
          </w:tcPr>
          <w:p w14:paraId="62A3DA8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2208050006</w:t>
            </w:r>
          </w:p>
        </w:tc>
        <w:tc>
          <w:tcPr>
            <w:tcW w:w="3586" w:type="dxa"/>
            <w:tcBorders>
              <w:top w:val="nil"/>
              <w:left w:val="nil"/>
              <w:bottom w:val="single" w:sz="4" w:space="0" w:color="auto"/>
              <w:right w:val="single" w:sz="4" w:space="0" w:color="auto"/>
            </w:tcBorders>
            <w:shd w:val="clear" w:color="auto" w:fill="auto"/>
            <w:noWrap/>
            <w:vAlign w:val="center"/>
            <w:hideMark/>
          </w:tcPr>
          <w:p w14:paraId="4303369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EDEN</w:t>
            </w:r>
          </w:p>
        </w:tc>
        <w:tc>
          <w:tcPr>
            <w:tcW w:w="1314" w:type="dxa"/>
            <w:tcBorders>
              <w:top w:val="nil"/>
              <w:left w:val="nil"/>
              <w:bottom w:val="single" w:sz="4" w:space="0" w:color="auto"/>
              <w:right w:val="single" w:sz="4" w:space="0" w:color="auto"/>
            </w:tcBorders>
            <w:shd w:val="clear" w:color="auto" w:fill="auto"/>
            <w:noWrap/>
            <w:vAlign w:val="center"/>
            <w:hideMark/>
          </w:tcPr>
          <w:p w14:paraId="6D5359D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31AA4C0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RIOJA</w:t>
            </w:r>
          </w:p>
        </w:tc>
        <w:tc>
          <w:tcPr>
            <w:tcW w:w="2560" w:type="dxa"/>
            <w:tcBorders>
              <w:top w:val="nil"/>
              <w:left w:val="nil"/>
              <w:bottom w:val="single" w:sz="4" w:space="0" w:color="auto"/>
              <w:right w:val="single" w:sz="4" w:space="0" w:color="auto"/>
            </w:tcBorders>
            <w:shd w:val="clear" w:color="auto" w:fill="auto"/>
            <w:noWrap/>
            <w:vAlign w:val="center"/>
            <w:hideMark/>
          </w:tcPr>
          <w:p w14:paraId="6D34320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PARDO MIGUEL</w:t>
            </w:r>
          </w:p>
        </w:tc>
        <w:tc>
          <w:tcPr>
            <w:tcW w:w="1075" w:type="dxa"/>
            <w:tcBorders>
              <w:top w:val="nil"/>
              <w:left w:val="nil"/>
              <w:bottom w:val="single" w:sz="4" w:space="0" w:color="auto"/>
              <w:right w:val="single" w:sz="4" w:space="0" w:color="auto"/>
            </w:tcBorders>
            <w:shd w:val="clear" w:color="auto" w:fill="auto"/>
            <w:noWrap/>
            <w:vAlign w:val="center"/>
          </w:tcPr>
          <w:p w14:paraId="066F8C23" w14:textId="5CBD0A7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37AFFDF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795728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841</w:t>
            </w:r>
          </w:p>
        </w:tc>
        <w:tc>
          <w:tcPr>
            <w:tcW w:w="870" w:type="dxa"/>
            <w:tcBorders>
              <w:top w:val="nil"/>
              <w:left w:val="nil"/>
              <w:bottom w:val="single" w:sz="4" w:space="0" w:color="auto"/>
              <w:right w:val="single" w:sz="4" w:space="0" w:color="auto"/>
            </w:tcBorders>
            <w:shd w:val="clear" w:color="auto" w:fill="auto"/>
            <w:noWrap/>
            <w:vAlign w:val="center"/>
            <w:hideMark/>
          </w:tcPr>
          <w:p w14:paraId="3B57FB6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2208050009</w:t>
            </w:r>
          </w:p>
        </w:tc>
        <w:tc>
          <w:tcPr>
            <w:tcW w:w="3586" w:type="dxa"/>
            <w:tcBorders>
              <w:top w:val="nil"/>
              <w:left w:val="nil"/>
              <w:bottom w:val="single" w:sz="4" w:space="0" w:color="auto"/>
              <w:right w:val="single" w:sz="4" w:space="0" w:color="auto"/>
            </w:tcBorders>
            <w:shd w:val="clear" w:color="auto" w:fill="auto"/>
            <w:noWrap/>
            <w:vAlign w:val="center"/>
            <w:hideMark/>
          </w:tcPr>
          <w:p w14:paraId="3954ED4C"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AFLUENTE</w:t>
            </w:r>
          </w:p>
        </w:tc>
        <w:tc>
          <w:tcPr>
            <w:tcW w:w="1314" w:type="dxa"/>
            <w:tcBorders>
              <w:top w:val="nil"/>
              <w:left w:val="nil"/>
              <w:bottom w:val="single" w:sz="4" w:space="0" w:color="auto"/>
              <w:right w:val="single" w:sz="4" w:space="0" w:color="auto"/>
            </w:tcBorders>
            <w:shd w:val="clear" w:color="auto" w:fill="auto"/>
            <w:noWrap/>
            <w:vAlign w:val="center"/>
            <w:hideMark/>
          </w:tcPr>
          <w:p w14:paraId="0A2043A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12CFCBE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RIOJA</w:t>
            </w:r>
          </w:p>
        </w:tc>
        <w:tc>
          <w:tcPr>
            <w:tcW w:w="2560" w:type="dxa"/>
            <w:tcBorders>
              <w:top w:val="nil"/>
              <w:left w:val="nil"/>
              <w:bottom w:val="single" w:sz="4" w:space="0" w:color="auto"/>
              <w:right w:val="single" w:sz="4" w:space="0" w:color="auto"/>
            </w:tcBorders>
            <w:shd w:val="clear" w:color="auto" w:fill="auto"/>
            <w:noWrap/>
            <w:vAlign w:val="center"/>
            <w:hideMark/>
          </w:tcPr>
          <w:p w14:paraId="48CE819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PARDO MIGUEL</w:t>
            </w:r>
          </w:p>
        </w:tc>
        <w:tc>
          <w:tcPr>
            <w:tcW w:w="1075" w:type="dxa"/>
            <w:tcBorders>
              <w:top w:val="nil"/>
              <w:left w:val="nil"/>
              <w:bottom w:val="single" w:sz="4" w:space="0" w:color="auto"/>
              <w:right w:val="single" w:sz="4" w:space="0" w:color="auto"/>
            </w:tcBorders>
            <w:shd w:val="clear" w:color="auto" w:fill="auto"/>
            <w:noWrap/>
            <w:vAlign w:val="center"/>
          </w:tcPr>
          <w:p w14:paraId="354F20F4" w14:textId="5B47B13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328EC15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5AED7F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842</w:t>
            </w:r>
          </w:p>
        </w:tc>
        <w:tc>
          <w:tcPr>
            <w:tcW w:w="870" w:type="dxa"/>
            <w:tcBorders>
              <w:top w:val="nil"/>
              <w:left w:val="nil"/>
              <w:bottom w:val="single" w:sz="4" w:space="0" w:color="auto"/>
              <w:right w:val="single" w:sz="4" w:space="0" w:color="auto"/>
            </w:tcBorders>
            <w:shd w:val="clear" w:color="auto" w:fill="auto"/>
            <w:noWrap/>
            <w:vAlign w:val="center"/>
            <w:hideMark/>
          </w:tcPr>
          <w:p w14:paraId="4F9F82B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2208050018</w:t>
            </w:r>
          </w:p>
        </w:tc>
        <w:tc>
          <w:tcPr>
            <w:tcW w:w="3586" w:type="dxa"/>
            <w:tcBorders>
              <w:top w:val="nil"/>
              <w:left w:val="nil"/>
              <w:bottom w:val="single" w:sz="4" w:space="0" w:color="auto"/>
              <w:right w:val="single" w:sz="4" w:space="0" w:color="auto"/>
            </w:tcBorders>
            <w:shd w:val="clear" w:color="auto" w:fill="auto"/>
            <w:noWrap/>
            <w:vAlign w:val="center"/>
            <w:hideMark/>
          </w:tcPr>
          <w:p w14:paraId="3566364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TIWINZA</w:t>
            </w:r>
          </w:p>
        </w:tc>
        <w:tc>
          <w:tcPr>
            <w:tcW w:w="1314" w:type="dxa"/>
            <w:tcBorders>
              <w:top w:val="nil"/>
              <w:left w:val="nil"/>
              <w:bottom w:val="single" w:sz="4" w:space="0" w:color="auto"/>
              <w:right w:val="single" w:sz="4" w:space="0" w:color="auto"/>
            </w:tcBorders>
            <w:shd w:val="clear" w:color="auto" w:fill="auto"/>
            <w:noWrap/>
            <w:vAlign w:val="center"/>
            <w:hideMark/>
          </w:tcPr>
          <w:p w14:paraId="2D3D9B3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2F792B4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RIOJA</w:t>
            </w:r>
          </w:p>
        </w:tc>
        <w:tc>
          <w:tcPr>
            <w:tcW w:w="2560" w:type="dxa"/>
            <w:tcBorders>
              <w:top w:val="nil"/>
              <w:left w:val="nil"/>
              <w:bottom w:val="single" w:sz="4" w:space="0" w:color="auto"/>
              <w:right w:val="single" w:sz="4" w:space="0" w:color="auto"/>
            </w:tcBorders>
            <w:shd w:val="clear" w:color="auto" w:fill="auto"/>
            <w:noWrap/>
            <w:vAlign w:val="center"/>
            <w:hideMark/>
          </w:tcPr>
          <w:p w14:paraId="567E44D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PARDO MIGUEL</w:t>
            </w:r>
          </w:p>
        </w:tc>
        <w:tc>
          <w:tcPr>
            <w:tcW w:w="1075" w:type="dxa"/>
            <w:tcBorders>
              <w:top w:val="nil"/>
              <w:left w:val="nil"/>
              <w:bottom w:val="single" w:sz="4" w:space="0" w:color="auto"/>
              <w:right w:val="single" w:sz="4" w:space="0" w:color="auto"/>
            </w:tcBorders>
            <w:shd w:val="clear" w:color="auto" w:fill="auto"/>
            <w:noWrap/>
            <w:vAlign w:val="center"/>
          </w:tcPr>
          <w:p w14:paraId="4524DF13" w14:textId="6865EB4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B115AF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99C97A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843</w:t>
            </w:r>
          </w:p>
        </w:tc>
        <w:tc>
          <w:tcPr>
            <w:tcW w:w="870" w:type="dxa"/>
            <w:tcBorders>
              <w:top w:val="nil"/>
              <w:left w:val="nil"/>
              <w:bottom w:val="single" w:sz="4" w:space="0" w:color="auto"/>
              <w:right w:val="single" w:sz="4" w:space="0" w:color="auto"/>
            </w:tcBorders>
            <w:shd w:val="clear" w:color="auto" w:fill="auto"/>
            <w:noWrap/>
            <w:vAlign w:val="center"/>
            <w:hideMark/>
          </w:tcPr>
          <w:p w14:paraId="7772A21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2208050035</w:t>
            </w:r>
          </w:p>
        </w:tc>
        <w:tc>
          <w:tcPr>
            <w:tcW w:w="3586" w:type="dxa"/>
            <w:tcBorders>
              <w:top w:val="nil"/>
              <w:left w:val="nil"/>
              <w:bottom w:val="single" w:sz="4" w:space="0" w:color="auto"/>
              <w:right w:val="single" w:sz="4" w:space="0" w:color="auto"/>
            </w:tcBorders>
            <w:shd w:val="clear" w:color="auto" w:fill="auto"/>
            <w:noWrap/>
            <w:vAlign w:val="center"/>
            <w:hideMark/>
          </w:tcPr>
          <w:p w14:paraId="03C1C7BE"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ORIENTE NUEVO</w:t>
            </w:r>
          </w:p>
        </w:tc>
        <w:tc>
          <w:tcPr>
            <w:tcW w:w="1314" w:type="dxa"/>
            <w:tcBorders>
              <w:top w:val="nil"/>
              <w:left w:val="nil"/>
              <w:bottom w:val="single" w:sz="4" w:space="0" w:color="auto"/>
              <w:right w:val="single" w:sz="4" w:space="0" w:color="auto"/>
            </w:tcBorders>
            <w:shd w:val="clear" w:color="auto" w:fill="auto"/>
            <w:noWrap/>
            <w:vAlign w:val="center"/>
            <w:hideMark/>
          </w:tcPr>
          <w:p w14:paraId="3C18871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1403204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RIOJA</w:t>
            </w:r>
          </w:p>
        </w:tc>
        <w:tc>
          <w:tcPr>
            <w:tcW w:w="2560" w:type="dxa"/>
            <w:tcBorders>
              <w:top w:val="nil"/>
              <w:left w:val="nil"/>
              <w:bottom w:val="single" w:sz="4" w:space="0" w:color="auto"/>
              <w:right w:val="single" w:sz="4" w:space="0" w:color="auto"/>
            </w:tcBorders>
            <w:shd w:val="clear" w:color="auto" w:fill="auto"/>
            <w:noWrap/>
            <w:vAlign w:val="center"/>
            <w:hideMark/>
          </w:tcPr>
          <w:p w14:paraId="56F9E9A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PARDO MIGUEL</w:t>
            </w:r>
          </w:p>
        </w:tc>
        <w:tc>
          <w:tcPr>
            <w:tcW w:w="1075" w:type="dxa"/>
            <w:tcBorders>
              <w:top w:val="nil"/>
              <w:left w:val="nil"/>
              <w:bottom w:val="single" w:sz="4" w:space="0" w:color="auto"/>
              <w:right w:val="single" w:sz="4" w:space="0" w:color="auto"/>
            </w:tcBorders>
            <w:shd w:val="clear" w:color="auto" w:fill="auto"/>
            <w:noWrap/>
            <w:vAlign w:val="center"/>
          </w:tcPr>
          <w:p w14:paraId="4C84BB46" w14:textId="29002FB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08DB1C46"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3DAF30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844</w:t>
            </w:r>
          </w:p>
        </w:tc>
        <w:tc>
          <w:tcPr>
            <w:tcW w:w="870" w:type="dxa"/>
            <w:tcBorders>
              <w:top w:val="nil"/>
              <w:left w:val="nil"/>
              <w:bottom w:val="single" w:sz="4" w:space="0" w:color="auto"/>
              <w:right w:val="single" w:sz="4" w:space="0" w:color="auto"/>
            </w:tcBorders>
            <w:shd w:val="clear" w:color="auto" w:fill="auto"/>
            <w:noWrap/>
            <w:vAlign w:val="center"/>
            <w:hideMark/>
          </w:tcPr>
          <w:p w14:paraId="01AAD3E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2208070002</w:t>
            </w:r>
          </w:p>
        </w:tc>
        <w:tc>
          <w:tcPr>
            <w:tcW w:w="3586" w:type="dxa"/>
            <w:tcBorders>
              <w:top w:val="nil"/>
              <w:left w:val="nil"/>
              <w:bottom w:val="single" w:sz="4" w:space="0" w:color="auto"/>
              <w:right w:val="single" w:sz="4" w:space="0" w:color="auto"/>
            </w:tcBorders>
            <w:shd w:val="clear" w:color="auto" w:fill="auto"/>
            <w:noWrap/>
            <w:vAlign w:val="center"/>
            <w:hideMark/>
          </w:tcPr>
          <w:p w14:paraId="118EFAEA"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SURQUILLO</w:t>
            </w:r>
          </w:p>
        </w:tc>
        <w:tc>
          <w:tcPr>
            <w:tcW w:w="1314" w:type="dxa"/>
            <w:tcBorders>
              <w:top w:val="nil"/>
              <w:left w:val="nil"/>
              <w:bottom w:val="single" w:sz="4" w:space="0" w:color="auto"/>
              <w:right w:val="single" w:sz="4" w:space="0" w:color="auto"/>
            </w:tcBorders>
            <w:shd w:val="clear" w:color="auto" w:fill="auto"/>
            <w:noWrap/>
            <w:vAlign w:val="center"/>
            <w:hideMark/>
          </w:tcPr>
          <w:p w14:paraId="353CA1E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721AE81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RIOJA</w:t>
            </w:r>
          </w:p>
        </w:tc>
        <w:tc>
          <w:tcPr>
            <w:tcW w:w="2560" w:type="dxa"/>
            <w:tcBorders>
              <w:top w:val="nil"/>
              <w:left w:val="nil"/>
              <w:bottom w:val="single" w:sz="4" w:space="0" w:color="auto"/>
              <w:right w:val="single" w:sz="4" w:space="0" w:color="auto"/>
            </w:tcBorders>
            <w:shd w:val="clear" w:color="auto" w:fill="auto"/>
            <w:noWrap/>
            <w:vAlign w:val="center"/>
            <w:hideMark/>
          </w:tcPr>
          <w:p w14:paraId="0D4597E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FERNANDO</w:t>
            </w:r>
          </w:p>
        </w:tc>
        <w:tc>
          <w:tcPr>
            <w:tcW w:w="1075" w:type="dxa"/>
            <w:tcBorders>
              <w:top w:val="nil"/>
              <w:left w:val="nil"/>
              <w:bottom w:val="single" w:sz="4" w:space="0" w:color="auto"/>
              <w:right w:val="single" w:sz="4" w:space="0" w:color="auto"/>
            </w:tcBorders>
            <w:shd w:val="clear" w:color="auto" w:fill="auto"/>
            <w:noWrap/>
            <w:vAlign w:val="center"/>
          </w:tcPr>
          <w:p w14:paraId="41E1A747" w14:textId="0733D51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7B3ABD0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8D855D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845</w:t>
            </w:r>
          </w:p>
        </w:tc>
        <w:tc>
          <w:tcPr>
            <w:tcW w:w="870" w:type="dxa"/>
            <w:tcBorders>
              <w:top w:val="nil"/>
              <w:left w:val="nil"/>
              <w:bottom w:val="single" w:sz="4" w:space="0" w:color="auto"/>
              <w:right w:val="single" w:sz="4" w:space="0" w:color="auto"/>
            </w:tcBorders>
            <w:shd w:val="clear" w:color="auto" w:fill="auto"/>
            <w:noWrap/>
            <w:vAlign w:val="center"/>
            <w:hideMark/>
          </w:tcPr>
          <w:p w14:paraId="7E62CE1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2209070003</w:t>
            </w:r>
          </w:p>
        </w:tc>
        <w:tc>
          <w:tcPr>
            <w:tcW w:w="3586" w:type="dxa"/>
            <w:tcBorders>
              <w:top w:val="nil"/>
              <w:left w:val="nil"/>
              <w:bottom w:val="single" w:sz="4" w:space="0" w:color="auto"/>
              <w:right w:val="single" w:sz="4" w:space="0" w:color="auto"/>
            </w:tcBorders>
            <w:shd w:val="clear" w:color="auto" w:fill="auto"/>
            <w:noWrap/>
            <w:vAlign w:val="center"/>
            <w:hideMark/>
          </w:tcPr>
          <w:p w14:paraId="2F89E54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DOS DE MAYO</w:t>
            </w:r>
          </w:p>
        </w:tc>
        <w:tc>
          <w:tcPr>
            <w:tcW w:w="1314" w:type="dxa"/>
            <w:tcBorders>
              <w:top w:val="nil"/>
              <w:left w:val="nil"/>
              <w:bottom w:val="single" w:sz="4" w:space="0" w:color="auto"/>
              <w:right w:val="single" w:sz="4" w:space="0" w:color="auto"/>
            </w:tcBorders>
            <w:shd w:val="clear" w:color="auto" w:fill="auto"/>
            <w:noWrap/>
            <w:vAlign w:val="center"/>
            <w:hideMark/>
          </w:tcPr>
          <w:p w14:paraId="582ED92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184D4B4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560" w:type="dxa"/>
            <w:tcBorders>
              <w:top w:val="nil"/>
              <w:left w:val="nil"/>
              <w:bottom w:val="single" w:sz="4" w:space="0" w:color="auto"/>
              <w:right w:val="single" w:sz="4" w:space="0" w:color="auto"/>
            </w:tcBorders>
            <w:shd w:val="clear" w:color="auto" w:fill="auto"/>
            <w:noWrap/>
            <w:vAlign w:val="center"/>
            <w:hideMark/>
          </w:tcPr>
          <w:p w14:paraId="684E307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HUIMBAYOC</w:t>
            </w:r>
          </w:p>
        </w:tc>
        <w:tc>
          <w:tcPr>
            <w:tcW w:w="1075" w:type="dxa"/>
            <w:tcBorders>
              <w:top w:val="nil"/>
              <w:left w:val="nil"/>
              <w:bottom w:val="single" w:sz="4" w:space="0" w:color="auto"/>
              <w:right w:val="single" w:sz="4" w:space="0" w:color="auto"/>
            </w:tcBorders>
            <w:shd w:val="clear" w:color="auto" w:fill="auto"/>
            <w:noWrap/>
            <w:vAlign w:val="center"/>
          </w:tcPr>
          <w:p w14:paraId="1AA65C97" w14:textId="6A831AD0"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6F07530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772D43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846</w:t>
            </w:r>
          </w:p>
        </w:tc>
        <w:tc>
          <w:tcPr>
            <w:tcW w:w="870" w:type="dxa"/>
            <w:tcBorders>
              <w:top w:val="nil"/>
              <w:left w:val="nil"/>
              <w:bottom w:val="single" w:sz="4" w:space="0" w:color="auto"/>
              <w:right w:val="single" w:sz="4" w:space="0" w:color="auto"/>
            </w:tcBorders>
            <w:shd w:val="clear" w:color="auto" w:fill="auto"/>
            <w:noWrap/>
            <w:vAlign w:val="center"/>
            <w:hideMark/>
          </w:tcPr>
          <w:p w14:paraId="2B451D9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2209070004</w:t>
            </w:r>
          </w:p>
        </w:tc>
        <w:tc>
          <w:tcPr>
            <w:tcW w:w="3586" w:type="dxa"/>
            <w:tcBorders>
              <w:top w:val="nil"/>
              <w:left w:val="nil"/>
              <w:bottom w:val="single" w:sz="4" w:space="0" w:color="auto"/>
              <w:right w:val="single" w:sz="4" w:space="0" w:color="auto"/>
            </w:tcBorders>
            <w:shd w:val="clear" w:color="auto" w:fill="auto"/>
            <w:noWrap/>
            <w:vAlign w:val="center"/>
            <w:hideMark/>
          </w:tcPr>
          <w:p w14:paraId="158C5C15"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MARTHA</w:t>
            </w:r>
          </w:p>
        </w:tc>
        <w:tc>
          <w:tcPr>
            <w:tcW w:w="1314" w:type="dxa"/>
            <w:tcBorders>
              <w:top w:val="nil"/>
              <w:left w:val="nil"/>
              <w:bottom w:val="single" w:sz="4" w:space="0" w:color="auto"/>
              <w:right w:val="single" w:sz="4" w:space="0" w:color="auto"/>
            </w:tcBorders>
            <w:shd w:val="clear" w:color="auto" w:fill="auto"/>
            <w:noWrap/>
            <w:vAlign w:val="center"/>
            <w:hideMark/>
          </w:tcPr>
          <w:p w14:paraId="44B556A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7BC9903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560" w:type="dxa"/>
            <w:tcBorders>
              <w:top w:val="nil"/>
              <w:left w:val="nil"/>
              <w:bottom w:val="single" w:sz="4" w:space="0" w:color="auto"/>
              <w:right w:val="single" w:sz="4" w:space="0" w:color="auto"/>
            </w:tcBorders>
            <w:shd w:val="clear" w:color="auto" w:fill="auto"/>
            <w:noWrap/>
            <w:vAlign w:val="center"/>
            <w:hideMark/>
          </w:tcPr>
          <w:p w14:paraId="7EAE887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HUIMBAYOC</w:t>
            </w:r>
          </w:p>
        </w:tc>
        <w:tc>
          <w:tcPr>
            <w:tcW w:w="1075" w:type="dxa"/>
            <w:tcBorders>
              <w:top w:val="nil"/>
              <w:left w:val="nil"/>
              <w:bottom w:val="single" w:sz="4" w:space="0" w:color="auto"/>
              <w:right w:val="single" w:sz="4" w:space="0" w:color="auto"/>
            </w:tcBorders>
            <w:shd w:val="clear" w:color="auto" w:fill="auto"/>
            <w:noWrap/>
            <w:vAlign w:val="center"/>
          </w:tcPr>
          <w:p w14:paraId="08B6FCA7" w14:textId="42A88BA2"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1A8A4F6F"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70934D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847</w:t>
            </w:r>
          </w:p>
        </w:tc>
        <w:tc>
          <w:tcPr>
            <w:tcW w:w="870" w:type="dxa"/>
            <w:tcBorders>
              <w:top w:val="nil"/>
              <w:left w:val="nil"/>
              <w:bottom w:val="single" w:sz="4" w:space="0" w:color="auto"/>
              <w:right w:val="single" w:sz="4" w:space="0" w:color="auto"/>
            </w:tcBorders>
            <w:shd w:val="clear" w:color="auto" w:fill="auto"/>
            <w:noWrap/>
            <w:vAlign w:val="center"/>
            <w:hideMark/>
          </w:tcPr>
          <w:p w14:paraId="073E164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2209070014</w:t>
            </w:r>
          </w:p>
        </w:tc>
        <w:tc>
          <w:tcPr>
            <w:tcW w:w="3586" w:type="dxa"/>
            <w:tcBorders>
              <w:top w:val="nil"/>
              <w:left w:val="nil"/>
              <w:bottom w:val="single" w:sz="4" w:space="0" w:color="auto"/>
              <w:right w:val="single" w:sz="4" w:space="0" w:color="auto"/>
            </w:tcBorders>
            <w:shd w:val="clear" w:color="auto" w:fill="auto"/>
            <w:noWrap/>
            <w:vAlign w:val="center"/>
            <w:hideMark/>
          </w:tcPr>
          <w:p w14:paraId="73E924F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PONGO ISLA (LETICIA)</w:t>
            </w:r>
          </w:p>
        </w:tc>
        <w:tc>
          <w:tcPr>
            <w:tcW w:w="1314" w:type="dxa"/>
            <w:tcBorders>
              <w:top w:val="nil"/>
              <w:left w:val="nil"/>
              <w:bottom w:val="single" w:sz="4" w:space="0" w:color="auto"/>
              <w:right w:val="single" w:sz="4" w:space="0" w:color="auto"/>
            </w:tcBorders>
            <w:shd w:val="clear" w:color="auto" w:fill="auto"/>
            <w:noWrap/>
            <w:vAlign w:val="center"/>
            <w:hideMark/>
          </w:tcPr>
          <w:p w14:paraId="523AFD2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3C0EA5A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560" w:type="dxa"/>
            <w:tcBorders>
              <w:top w:val="nil"/>
              <w:left w:val="nil"/>
              <w:bottom w:val="single" w:sz="4" w:space="0" w:color="auto"/>
              <w:right w:val="single" w:sz="4" w:space="0" w:color="auto"/>
            </w:tcBorders>
            <w:shd w:val="clear" w:color="auto" w:fill="auto"/>
            <w:noWrap/>
            <w:vAlign w:val="center"/>
            <w:hideMark/>
          </w:tcPr>
          <w:p w14:paraId="18F59B0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HUIMBAYOC</w:t>
            </w:r>
          </w:p>
        </w:tc>
        <w:tc>
          <w:tcPr>
            <w:tcW w:w="1075" w:type="dxa"/>
            <w:tcBorders>
              <w:top w:val="nil"/>
              <w:left w:val="nil"/>
              <w:bottom w:val="single" w:sz="4" w:space="0" w:color="auto"/>
              <w:right w:val="single" w:sz="4" w:space="0" w:color="auto"/>
            </w:tcBorders>
            <w:shd w:val="clear" w:color="auto" w:fill="auto"/>
            <w:noWrap/>
            <w:vAlign w:val="center"/>
          </w:tcPr>
          <w:p w14:paraId="214977EC" w14:textId="5701992C"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6FB2DBC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7161FB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848</w:t>
            </w:r>
          </w:p>
        </w:tc>
        <w:tc>
          <w:tcPr>
            <w:tcW w:w="870" w:type="dxa"/>
            <w:tcBorders>
              <w:top w:val="nil"/>
              <w:left w:val="nil"/>
              <w:bottom w:val="single" w:sz="4" w:space="0" w:color="auto"/>
              <w:right w:val="single" w:sz="4" w:space="0" w:color="auto"/>
            </w:tcBorders>
            <w:shd w:val="clear" w:color="auto" w:fill="auto"/>
            <w:noWrap/>
            <w:vAlign w:val="center"/>
            <w:hideMark/>
          </w:tcPr>
          <w:p w14:paraId="36CC0A9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2210040003</w:t>
            </w:r>
          </w:p>
        </w:tc>
        <w:tc>
          <w:tcPr>
            <w:tcW w:w="3586" w:type="dxa"/>
            <w:tcBorders>
              <w:top w:val="nil"/>
              <w:left w:val="nil"/>
              <w:bottom w:val="single" w:sz="4" w:space="0" w:color="auto"/>
              <w:right w:val="single" w:sz="4" w:space="0" w:color="auto"/>
            </w:tcBorders>
            <w:shd w:val="clear" w:color="auto" w:fill="auto"/>
            <w:noWrap/>
            <w:vAlign w:val="center"/>
            <w:hideMark/>
          </w:tcPr>
          <w:p w14:paraId="4CBE616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BELEN</w:t>
            </w:r>
          </w:p>
        </w:tc>
        <w:tc>
          <w:tcPr>
            <w:tcW w:w="1314" w:type="dxa"/>
            <w:tcBorders>
              <w:top w:val="nil"/>
              <w:left w:val="nil"/>
              <w:bottom w:val="single" w:sz="4" w:space="0" w:color="auto"/>
              <w:right w:val="single" w:sz="4" w:space="0" w:color="auto"/>
            </w:tcBorders>
            <w:shd w:val="clear" w:color="auto" w:fill="auto"/>
            <w:noWrap/>
            <w:vAlign w:val="center"/>
            <w:hideMark/>
          </w:tcPr>
          <w:p w14:paraId="3EAA6DA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2B3D67F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2560" w:type="dxa"/>
            <w:tcBorders>
              <w:top w:val="nil"/>
              <w:left w:val="nil"/>
              <w:bottom w:val="single" w:sz="4" w:space="0" w:color="auto"/>
              <w:right w:val="single" w:sz="4" w:space="0" w:color="auto"/>
            </w:tcBorders>
            <w:shd w:val="clear" w:color="auto" w:fill="auto"/>
            <w:noWrap/>
            <w:vAlign w:val="center"/>
            <w:hideMark/>
          </w:tcPr>
          <w:p w14:paraId="6DCAA02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SHUNTE</w:t>
            </w:r>
          </w:p>
        </w:tc>
        <w:tc>
          <w:tcPr>
            <w:tcW w:w="1075" w:type="dxa"/>
            <w:tcBorders>
              <w:top w:val="nil"/>
              <w:left w:val="nil"/>
              <w:bottom w:val="single" w:sz="4" w:space="0" w:color="auto"/>
              <w:right w:val="single" w:sz="4" w:space="0" w:color="auto"/>
            </w:tcBorders>
            <w:shd w:val="clear" w:color="auto" w:fill="auto"/>
            <w:noWrap/>
            <w:vAlign w:val="center"/>
          </w:tcPr>
          <w:p w14:paraId="116F2388" w14:textId="735E063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C2D7B01"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BA5D35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849</w:t>
            </w:r>
          </w:p>
        </w:tc>
        <w:tc>
          <w:tcPr>
            <w:tcW w:w="870" w:type="dxa"/>
            <w:tcBorders>
              <w:top w:val="nil"/>
              <w:left w:val="nil"/>
              <w:bottom w:val="single" w:sz="4" w:space="0" w:color="auto"/>
              <w:right w:val="single" w:sz="4" w:space="0" w:color="auto"/>
            </w:tcBorders>
            <w:shd w:val="clear" w:color="auto" w:fill="auto"/>
            <w:noWrap/>
            <w:vAlign w:val="center"/>
            <w:hideMark/>
          </w:tcPr>
          <w:p w14:paraId="63AA2C4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2210040005</w:t>
            </w:r>
          </w:p>
        </w:tc>
        <w:tc>
          <w:tcPr>
            <w:tcW w:w="3586" w:type="dxa"/>
            <w:tcBorders>
              <w:top w:val="nil"/>
              <w:left w:val="nil"/>
              <w:bottom w:val="single" w:sz="4" w:space="0" w:color="auto"/>
              <w:right w:val="single" w:sz="4" w:space="0" w:color="auto"/>
            </w:tcBorders>
            <w:shd w:val="clear" w:color="auto" w:fill="auto"/>
            <w:noWrap/>
            <w:vAlign w:val="center"/>
            <w:hideMark/>
          </w:tcPr>
          <w:p w14:paraId="1271F1B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SHUNTE</w:t>
            </w:r>
          </w:p>
        </w:tc>
        <w:tc>
          <w:tcPr>
            <w:tcW w:w="1314" w:type="dxa"/>
            <w:tcBorders>
              <w:top w:val="nil"/>
              <w:left w:val="nil"/>
              <w:bottom w:val="single" w:sz="4" w:space="0" w:color="auto"/>
              <w:right w:val="single" w:sz="4" w:space="0" w:color="auto"/>
            </w:tcBorders>
            <w:shd w:val="clear" w:color="auto" w:fill="auto"/>
            <w:noWrap/>
            <w:vAlign w:val="center"/>
            <w:hideMark/>
          </w:tcPr>
          <w:p w14:paraId="3853DE3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0480B5C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2560" w:type="dxa"/>
            <w:tcBorders>
              <w:top w:val="nil"/>
              <w:left w:val="nil"/>
              <w:bottom w:val="single" w:sz="4" w:space="0" w:color="auto"/>
              <w:right w:val="single" w:sz="4" w:space="0" w:color="auto"/>
            </w:tcBorders>
            <w:shd w:val="clear" w:color="auto" w:fill="auto"/>
            <w:noWrap/>
            <w:vAlign w:val="center"/>
            <w:hideMark/>
          </w:tcPr>
          <w:p w14:paraId="58CB60C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SHUNTE</w:t>
            </w:r>
          </w:p>
        </w:tc>
        <w:tc>
          <w:tcPr>
            <w:tcW w:w="1075" w:type="dxa"/>
            <w:tcBorders>
              <w:top w:val="nil"/>
              <w:left w:val="nil"/>
              <w:bottom w:val="single" w:sz="4" w:space="0" w:color="auto"/>
              <w:right w:val="single" w:sz="4" w:space="0" w:color="auto"/>
            </w:tcBorders>
            <w:shd w:val="clear" w:color="auto" w:fill="auto"/>
            <w:noWrap/>
            <w:vAlign w:val="center"/>
          </w:tcPr>
          <w:p w14:paraId="0D4D5E76" w14:textId="79219F5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7FB7FBC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7D4C0A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850</w:t>
            </w:r>
          </w:p>
        </w:tc>
        <w:tc>
          <w:tcPr>
            <w:tcW w:w="870" w:type="dxa"/>
            <w:tcBorders>
              <w:top w:val="nil"/>
              <w:left w:val="nil"/>
              <w:bottom w:val="single" w:sz="4" w:space="0" w:color="auto"/>
              <w:right w:val="single" w:sz="4" w:space="0" w:color="auto"/>
            </w:tcBorders>
            <w:shd w:val="clear" w:color="auto" w:fill="auto"/>
            <w:noWrap/>
            <w:vAlign w:val="center"/>
            <w:hideMark/>
          </w:tcPr>
          <w:p w14:paraId="27EFF16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2210040006</w:t>
            </w:r>
          </w:p>
        </w:tc>
        <w:tc>
          <w:tcPr>
            <w:tcW w:w="3586" w:type="dxa"/>
            <w:tcBorders>
              <w:top w:val="nil"/>
              <w:left w:val="nil"/>
              <w:bottom w:val="single" w:sz="4" w:space="0" w:color="auto"/>
              <w:right w:val="single" w:sz="4" w:space="0" w:color="auto"/>
            </w:tcBorders>
            <w:shd w:val="clear" w:color="auto" w:fill="auto"/>
            <w:noWrap/>
            <w:vAlign w:val="center"/>
            <w:hideMark/>
          </w:tcPr>
          <w:p w14:paraId="3B0DE13A"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VICTORIA</w:t>
            </w:r>
          </w:p>
        </w:tc>
        <w:tc>
          <w:tcPr>
            <w:tcW w:w="1314" w:type="dxa"/>
            <w:tcBorders>
              <w:top w:val="nil"/>
              <w:left w:val="nil"/>
              <w:bottom w:val="single" w:sz="4" w:space="0" w:color="auto"/>
              <w:right w:val="single" w:sz="4" w:space="0" w:color="auto"/>
            </w:tcBorders>
            <w:shd w:val="clear" w:color="auto" w:fill="auto"/>
            <w:noWrap/>
            <w:vAlign w:val="center"/>
            <w:hideMark/>
          </w:tcPr>
          <w:p w14:paraId="1E8646D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2059492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2560" w:type="dxa"/>
            <w:tcBorders>
              <w:top w:val="nil"/>
              <w:left w:val="nil"/>
              <w:bottom w:val="single" w:sz="4" w:space="0" w:color="auto"/>
              <w:right w:val="single" w:sz="4" w:space="0" w:color="auto"/>
            </w:tcBorders>
            <w:shd w:val="clear" w:color="auto" w:fill="auto"/>
            <w:noWrap/>
            <w:vAlign w:val="center"/>
            <w:hideMark/>
          </w:tcPr>
          <w:p w14:paraId="1C573D5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SHUNTE</w:t>
            </w:r>
          </w:p>
        </w:tc>
        <w:tc>
          <w:tcPr>
            <w:tcW w:w="1075" w:type="dxa"/>
            <w:tcBorders>
              <w:top w:val="nil"/>
              <w:left w:val="nil"/>
              <w:bottom w:val="single" w:sz="4" w:space="0" w:color="auto"/>
              <w:right w:val="single" w:sz="4" w:space="0" w:color="auto"/>
            </w:tcBorders>
            <w:shd w:val="clear" w:color="auto" w:fill="auto"/>
            <w:noWrap/>
            <w:vAlign w:val="center"/>
          </w:tcPr>
          <w:p w14:paraId="59D94850" w14:textId="19EB6092"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1B32987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041FB0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851</w:t>
            </w:r>
          </w:p>
        </w:tc>
        <w:tc>
          <w:tcPr>
            <w:tcW w:w="870" w:type="dxa"/>
            <w:tcBorders>
              <w:top w:val="nil"/>
              <w:left w:val="nil"/>
              <w:bottom w:val="single" w:sz="4" w:space="0" w:color="auto"/>
              <w:right w:val="single" w:sz="4" w:space="0" w:color="auto"/>
            </w:tcBorders>
            <w:shd w:val="clear" w:color="auto" w:fill="auto"/>
            <w:noWrap/>
            <w:vAlign w:val="center"/>
            <w:hideMark/>
          </w:tcPr>
          <w:p w14:paraId="0E47DBD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2210040008</w:t>
            </w:r>
          </w:p>
        </w:tc>
        <w:tc>
          <w:tcPr>
            <w:tcW w:w="3586" w:type="dxa"/>
            <w:tcBorders>
              <w:top w:val="nil"/>
              <w:left w:val="nil"/>
              <w:bottom w:val="single" w:sz="4" w:space="0" w:color="auto"/>
              <w:right w:val="single" w:sz="4" w:space="0" w:color="auto"/>
            </w:tcBorders>
            <w:shd w:val="clear" w:color="auto" w:fill="auto"/>
            <w:noWrap/>
            <w:vAlign w:val="center"/>
            <w:hideMark/>
          </w:tcPr>
          <w:p w14:paraId="75C9859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TAMBO DE PAJA (METAL)</w:t>
            </w:r>
          </w:p>
        </w:tc>
        <w:tc>
          <w:tcPr>
            <w:tcW w:w="1314" w:type="dxa"/>
            <w:tcBorders>
              <w:top w:val="nil"/>
              <w:left w:val="nil"/>
              <w:bottom w:val="single" w:sz="4" w:space="0" w:color="auto"/>
              <w:right w:val="single" w:sz="4" w:space="0" w:color="auto"/>
            </w:tcBorders>
            <w:shd w:val="clear" w:color="auto" w:fill="auto"/>
            <w:noWrap/>
            <w:vAlign w:val="center"/>
            <w:hideMark/>
          </w:tcPr>
          <w:p w14:paraId="4F1704C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411F9AD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2560" w:type="dxa"/>
            <w:tcBorders>
              <w:top w:val="nil"/>
              <w:left w:val="nil"/>
              <w:bottom w:val="single" w:sz="4" w:space="0" w:color="auto"/>
              <w:right w:val="single" w:sz="4" w:space="0" w:color="auto"/>
            </w:tcBorders>
            <w:shd w:val="clear" w:color="auto" w:fill="auto"/>
            <w:noWrap/>
            <w:vAlign w:val="center"/>
            <w:hideMark/>
          </w:tcPr>
          <w:p w14:paraId="7484F62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SHUNTE</w:t>
            </w:r>
          </w:p>
        </w:tc>
        <w:tc>
          <w:tcPr>
            <w:tcW w:w="1075" w:type="dxa"/>
            <w:tcBorders>
              <w:top w:val="nil"/>
              <w:left w:val="nil"/>
              <w:bottom w:val="single" w:sz="4" w:space="0" w:color="auto"/>
              <w:right w:val="single" w:sz="4" w:space="0" w:color="auto"/>
            </w:tcBorders>
            <w:shd w:val="clear" w:color="auto" w:fill="auto"/>
            <w:noWrap/>
            <w:vAlign w:val="center"/>
          </w:tcPr>
          <w:p w14:paraId="2BE56A7A" w14:textId="75E473E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3C71D4B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F101EB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852</w:t>
            </w:r>
          </w:p>
        </w:tc>
        <w:tc>
          <w:tcPr>
            <w:tcW w:w="870" w:type="dxa"/>
            <w:tcBorders>
              <w:top w:val="nil"/>
              <w:left w:val="nil"/>
              <w:bottom w:val="single" w:sz="4" w:space="0" w:color="auto"/>
              <w:right w:val="single" w:sz="4" w:space="0" w:color="auto"/>
            </w:tcBorders>
            <w:shd w:val="clear" w:color="auto" w:fill="auto"/>
            <w:noWrap/>
            <w:vAlign w:val="center"/>
            <w:hideMark/>
          </w:tcPr>
          <w:p w14:paraId="28782F2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2210050074</w:t>
            </w:r>
          </w:p>
        </w:tc>
        <w:tc>
          <w:tcPr>
            <w:tcW w:w="3586" w:type="dxa"/>
            <w:tcBorders>
              <w:top w:val="nil"/>
              <w:left w:val="nil"/>
              <w:bottom w:val="single" w:sz="4" w:space="0" w:color="auto"/>
              <w:right w:val="single" w:sz="4" w:space="0" w:color="auto"/>
            </w:tcBorders>
            <w:shd w:val="clear" w:color="auto" w:fill="auto"/>
            <w:noWrap/>
            <w:vAlign w:val="center"/>
            <w:hideMark/>
          </w:tcPr>
          <w:p w14:paraId="25B498D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LOS URUGUAYOS</w:t>
            </w:r>
          </w:p>
        </w:tc>
        <w:tc>
          <w:tcPr>
            <w:tcW w:w="1314" w:type="dxa"/>
            <w:tcBorders>
              <w:top w:val="nil"/>
              <w:left w:val="nil"/>
              <w:bottom w:val="single" w:sz="4" w:space="0" w:color="auto"/>
              <w:right w:val="single" w:sz="4" w:space="0" w:color="auto"/>
            </w:tcBorders>
            <w:shd w:val="clear" w:color="auto" w:fill="auto"/>
            <w:noWrap/>
            <w:vAlign w:val="center"/>
            <w:hideMark/>
          </w:tcPr>
          <w:p w14:paraId="1C58757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2280" w:type="dxa"/>
            <w:tcBorders>
              <w:top w:val="nil"/>
              <w:left w:val="nil"/>
              <w:bottom w:val="single" w:sz="4" w:space="0" w:color="auto"/>
              <w:right w:val="single" w:sz="4" w:space="0" w:color="auto"/>
            </w:tcBorders>
            <w:shd w:val="clear" w:color="auto" w:fill="auto"/>
            <w:noWrap/>
            <w:vAlign w:val="center"/>
            <w:hideMark/>
          </w:tcPr>
          <w:p w14:paraId="089FAF7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TOCACHE</w:t>
            </w:r>
          </w:p>
        </w:tc>
        <w:tc>
          <w:tcPr>
            <w:tcW w:w="2560" w:type="dxa"/>
            <w:tcBorders>
              <w:top w:val="nil"/>
              <w:left w:val="nil"/>
              <w:bottom w:val="single" w:sz="4" w:space="0" w:color="auto"/>
              <w:right w:val="single" w:sz="4" w:space="0" w:color="auto"/>
            </w:tcBorders>
            <w:shd w:val="clear" w:color="auto" w:fill="auto"/>
            <w:noWrap/>
            <w:vAlign w:val="center"/>
            <w:hideMark/>
          </w:tcPr>
          <w:p w14:paraId="711A985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UCHIZA</w:t>
            </w:r>
          </w:p>
        </w:tc>
        <w:tc>
          <w:tcPr>
            <w:tcW w:w="1075" w:type="dxa"/>
            <w:tcBorders>
              <w:top w:val="nil"/>
              <w:left w:val="nil"/>
              <w:bottom w:val="single" w:sz="4" w:space="0" w:color="auto"/>
              <w:right w:val="single" w:sz="4" w:space="0" w:color="auto"/>
            </w:tcBorders>
            <w:shd w:val="clear" w:color="auto" w:fill="auto"/>
            <w:noWrap/>
            <w:vAlign w:val="center"/>
          </w:tcPr>
          <w:p w14:paraId="2453C323" w14:textId="583FBEA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44AD2403"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5FADA8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853</w:t>
            </w:r>
          </w:p>
        </w:tc>
        <w:tc>
          <w:tcPr>
            <w:tcW w:w="870" w:type="dxa"/>
            <w:tcBorders>
              <w:top w:val="nil"/>
              <w:left w:val="nil"/>
              <w:bottom w:val="single" w:sz="4" w:space="0" w:color="auto"/>
              <w:right w:val="single" w:sz="4" w:space="0" w:color="auto"/>
            </w:tcBorders>
            <w:shd w:val="clear" w:color="auto" w:fill="auto"/>
            <w:noWrap/>
            <w:vAlign w:val="center"/>
            <w:hideMark/>
          </w:tcPr>
          <w:p w14:paraId="339F648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2304010003</w:t>
            </w:r>
          </w:p>
        </w:tc>
        <w:tc>
          <w:tcPr>
            <w:tcW w:w="3586" w:type="dxa"/>
            <w:tcBorders>
              <w:top w:val="nil"/>
              <w:left w:val="nil"/>
              <w:bottom w:val="single" w:sz="4" w:space="0" w:color="auto"/>
              <w:right w:val="single" w:sz="4" w:space="0" w:color="auto"/>
            </w:tcBorders>
            <w:shd w:val="clear" w:color="auto" w:fill="auto"/>
            <w:noWrap/>
            <w:vAlign w:val="center"/>
            <w:hideMark/>
          </w:tcPr>
          <w:p w14:paraId="04DFB0D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CHALLAPALCA</w:t>
            </w:r>
          </w:p>
        </w:tc>
        <w:tc>
          <w:tcPr>
            <w:tcW w:w="1314" w:type="dxa"/>
            <w:tcBorders>
              <w:top w:val="nil"/>
              <w:left w:val="nil"/>
              <w:bottom w:val="single" w:sz="4" w:space="0" w:color="auto"/>
              <w:right w:val="single" w:sz="4" w:space="0" w:color="auto"/>
            </w:tcBorders>
            <w:shd w:val="clear" w:color="auto" w:fill="auto"/>
            <w:noWrap/>
            <w:vAlign w:val="center"/>
            <w:hideMark/>
          </w:tcPr>
          <w:p w14:paraId="1490B56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TACNA</w:t>
            </w:r>
          </w:p>
        </w:tc>
        <w:tc>
          <w:tcPr>
            <w:tcW w:w="2280" w:type="dxa"/>
            <w:tcBorders>
              <w:top w:val="nil"/>
              <w:left w:val="nil"/>
              <w:bottom w:val="single" w:sz="4" w:space="0" w:color="auto"/>
              <w:right w:val="single" w:sz="4" w:space="0" w:color="auto"/>
            </w:tcBorders>
            <w:shd w:val="clear" w:color="auto" w:fill="auto"/>
            <w:noWrap/>
            <w:vAlign w:val="center"/>
            <w:hideMark/>
          </w:tcPr>
          <w:p w14:paraId="0E8BDCD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TARATA</w:t>
            </w:r>
          </w:p>
        </w:tc>
        <w:tc>
          <w:tcPr>
            <w:tcW w:w="2560" w:type="dxa"/>
            <w:tcBorders>
              <w:top w:val="nil"/>
              <w:left w:val="nil"/>
              <w:bottom w:val="single" w:sz="4" w:space="0" w:color="auto"/>
              <w:right w:val="single" w:sz="4" w:space="0" w:color="auto"/>
            </w:tcBorders>
            <w:shd w:val="clear" w:color="auto" w:fill="auto"/>
            <w:noWrap/>
            <w:vAlign w:val="center"/>
            <w:hideMark/>
          </w:tcPr>
          <w:p w14:paraId="26A4660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TARATA</w:t>
            </w:r>
          </w:p>
        </w:tc>
        <w:tc>
          <w:tcPr>
            <w:tcW w:w="1075" w:type="dxa"/>
            <w:tcBorders>
              <w:top w:val="nil"/>
              <w:left w:val="nil"/>
              <w:bottom w:val="single" w:sz="4" w:space="0" w:color="auto"/>
              <w:right w:val="single" w:sz="4" w:space="0" w:color="auto"/>
            </w:tcBorders>
            <w:shd w:val="clear" w:color="auto" w:fill="auto"/>
            <w:noWrap/>
            <w:vAlign w:val="center"/>
          </w:tcPr>
          <w:p w14:paraId="0BEAAAF5" w14:textId="20822D8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5DD5B707"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14B6AF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854</w:t>
            </w:r>
          </w:p>
        </w:tc>
        <w:tc>
          <w:tcPr>
            <w:tcW w:w="870" w:type="dxa"/>
            <w:tcBorders>
              <w:top w:val="nil"/>
              <w:left w:val="nil"/>
              <w:bottom w:val="single" w:sz="4" w:space="0" w:color="auto"/>
              <w:right w:val="single" w:sz="4" w:space="0" w:color="auto"/>
            </w:tcBorders>
            <w:shd w:val="clear" w:color="auto" w:fill="auto"/>
            <w:noWrap/>
            <w:vAlign w:val="center"/>
            <w:hideMark/>
          </w:tcPr>
          <w:p w14:paraId="05538AC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2501020004</w:t>
            </w:r>
          </w:p>
        </w:tc>
        <w:tc>
          <w:tcPr>
            <w:tcW w:w="3586" w:type="dxa"/>
            <w:tcBorders>
              <w:top w:val="nil"/>
              <w:left w:val="nil"/>
              <w:bottom w:val="single" w:sz="4" w:space="0" w:color="auto"/>
              <w:right w:val="single" w:sz="4" w:space="0" w:color="auto"/>
            </w:tcBorders>
            <w:shd w:val="clear" w:color="auto" w:fill="auto"/>
            <w:noWrap/>
            <w:vAlign w:val="center"/>
            <w:hideMark/>
          </w:tcPr>
          <w:p w14:paraId="7100CB1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JUVENTUD</w:t>
            </w:r>
          </w:p>
        </w:tc>
        <w:tc>
          <w:tcPr>
            <w:tcW w:w="1314" w:type="dxa"/>
            <w:tcBorders>
              <w:top w:val="nil"/>
              <w:left w:val="nil"/>
              <w:bottom w:val="single" w:sz="4" w:space="0" w:color="auto"/>
              <w:right w:val="single" w:sz="4" w:space="0" w:color="auto"/>
            </w:tcBorders>
            <w:shd w:val="clear" w:color="auto" w:fill="auto"/>
            <w:noWrap/>
            <w:vAlign w:val="center"/>
            <w:hideMark/>
          </w:tcPr>
          <w:p w14:paraId="467C0B6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1FCEEE9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560" w:type="dxa"/>
            <w:tcBorders>
              <w:top w:val="nil"/>
              <w:left w:val="nil"/>
              <w:bottom w:val="single" w:sz="4" w:space="0" w:color="auto"/>
              <w:right w:val="single" w:sz="4" w:space="0" w:color="auto"/>
            </w:tcBorders>
            <w:shd w:val="clear" w:color="auto" w:fill="auto"/>
            <w:noWrap/>
            <w:vAlign w:val="center"/>
            <w:hideMark/>
          </w:tcPr>
          <w:p w14:paraId="60A43E8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CAMPOVERDE</w:t>
            </w:r>
          </w:p>
        </w:tc>
        <w:tc>
          <w:tcPr>
            <w:tcW w:w="1075" w:type="dxa"/>
            <w:tcBorders>
              <w:top w:val="nil"/>
              <w:left w:val="nil"/>
              <w:bottom w:val="single" w:sz="4" w:space="0" w:color="auto"/>
              <w:right w:val="single" w:sz="4" w:space="0" w:color="auto"/>
            </w:tcBorders>
            <w:shd w:val="clear" w:color="auto" w:fill="auto"/>
            <w:noWrap/>
            <w:vAlign w:val="center"/>
          </w:tcPr>
          <w:p w14:paraId="180047F8" w14:textId="3D19E04C"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63C0EB4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ADB81C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855</w:t>
            </w:r>
          </w:p>
        </w:tc>
        <w:tc>
          <w:tcPr>
            <w:tcW w:w="870" w:type="dxa"/>
            <w:tcBorders>
              <w:top w:val="nil"/>
              <w:left w:val="nil"/>
              <w:bottom w:val="single" w:sz="4" w:space="0" w:color="auto"/>
              <w:right w:val="single" w:sz="4" w:space="0" w:color="auto"/>
            </w:tcBorders>
            <w:shd w:val="clear" w:color="auto" w:fill="auto"/>
            <w:noWrap/>
            <w:vAlign w:val="center"/>
            <w:hideMark/>
          </w:tcPr>
          <w:p w14:paraId="020D866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2501020008</w:t>
            </w:r>
          </w:p>
        </w:tc>
        <w:tc>
          <w:tcPr>
            <w:tcW w:w="3586" w:type="dxa"/>
            <w:tcBorders>
              <w:top w:val="nil"/>
              <w:left w:val="nil"/>
              <w:bottom w:val="single" w:sz="4" w:space="0" w:color="auto"/>
              <w:right w:val="single" w:sz="4" w:space="0" w:color="auto"/>
            </w:tcBorders>
            <w:shd w:val="clear" w:color="auto" w:fill="auto"/>
            <w:noWrap/>
            <w:vAlign w:val="center"/>
            <w:hideMark/>
          </w:tcPr>
          <w:p w14:paraId="5BEA0DBC"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PUEBLO LIBRE</w:t>
            </w:r>
          </w:p>
        </w:tc>
        <w:tc>
          <w:tcPr>
            <w:tcW w:w="1314" w:type="dxa"/>
            <w:tcBorders>
              <w:top w:val="nil"/>
              <w:left w:val="nil"/>
              <w:bottom w:val="single" w:sz="4" w:space="0" w:color="auto"/>
              <w:right w:val="single" w:sz="4" w:space="0" w:color="auto"/>
            </w:tcBorders>
            <w:shd w:val="clear" w:color="auto" w:fill="auto"/>
            <w:noWrap/>
            <w:vAlign w:val="center"/>
            <w:hideMark/>
          </w:tcPr>
          <w:p w14:paraId="3D1DC9D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3AD597E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560" w:type="dxa"/>
            <w:tcBorders>
              <w:top w:val="nil"/>
              <w:left w:val="nil"/>
              <w:bottom w:val="single" w:sz="4" w:space="0" w:color="auto"/>
              <w:right w:val="single" w:sz="4" w:space="0" w:color="auto"/>
            </w:tcBorders>
            <w:shd w:val="clear" w:color="auto" w:fill="auto"/>
            <w:noWrap/>
            <w:vAlign w:val="center"/>
            <w:hideMark/>
          </w:tcPr>
          <w:p w14:paraId="2F31150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CAMPOVERDE</w:t>
            </w:r>
          </w:p>
        </w:tc>
        <w:tc>
          <w:tcPr>
            <w:tcW w:w="1075" w:type="dxa"/>
            <w:tcBorders>
              <w:top w:val="nil"/>
              <w:left w:val="nil"/>
              <w:bottom w:val="single" w:sz="4" w:space="0" w:color="auto"/>
              <w:right w:val="single" w:sz="4" w:space="0" w:color="auto"/>
            </w:tcBorders>
            <w:shd w:val="clear" w:color="auto" w:fill="auto"/>
            <w:noWrap/>
            <w:vAlign w:val="center"/>
          </w:tcPr>
          <w:p w14:paraId="090018B7" w14:textId="24BEA34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75BC284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B0F424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856</w:t>
            </w:r>
          </w:p>
        </w:tc>
        <w:tc>
          <w:tcPr>
            <w:tcW w:w="870" w:type="dxa"/>
            <w:tcBorders>
              <w:top w:val="nil"/>
              <w:left w:val="nil"/>
              <w:bottom w:val="single" w:sz="4" w:space="0" w:color="auto"/>
              <w:right w:val="single" w:sz="4" w:space="0" w:color="auto"/>
            </w:tcBorders>
            <w:shd w:val="clear" w:color="auto" w:fill="auto"/>
            <w:noWrap/>
            <w:vAlign w:val="center"/>
            <w:hideMark/>
          </w:tcPr>
          <w:p w14:paraId="136FB50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2501020016</w:t>
            </w:r>
          </w:p>
        </w:tc>
        <w:tc>
          <w:tcPr>
            <w:tcW w:w="3586" w:type="dxa"/>
            <w:tcBorders>
              <w:top w:val="nil"/>
              <w:left w:val="nil"/>
              <w:bottom w:val="single" w:sz="4" w:space="0" w:color="auto"/>
              <w:right w:val="single" w:sz="4" w:space="0" w:color="auto"/>
            </w:tcBorders>
            <w:shd w:val="clear" w:color="auto" w:fill="auto"/>
            <w:noWrap/>
            <w:vAlign w:val="center"/>
            <w:hideMark/>
          </w:tcPr>
          <w:p w14:paraId="3F80AFC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BELEN</w:t>
            </w:r>
          </w:p>
        </w:tc>
        <w:tc>
          <w:tcPr>
            <w:tcW w:w="1314" w:type="dxa"/>
            <w:tcBorders>
              <w:top w:val="nil"/>
              <w:left w:val="nil"/>
              <w:bottom w:val="single" w:sz="4" w:space="0" w:color="auto"/>
              <w:right w:val="single" w:sz="4" w:space="0" w:color="auto"/>
            </w:tcBorders>
            <w:shd w:val="clear" w:color="auto" w:fill="auto"/>
            <w:noWrap/>
            <w:vAlign w:val="center"/>
            <w:hideMark/>
          </w:tcPr>
          <w:p w14:paraId="46E41DC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3857A69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560" w:type="dxa"/>
            <w:tcBorders>
              <w:top w:val="nil"/>
              <w:left w:val="nil"/>
              <w:bottom w:val="single" w:sz="4" w:space="0" w:color="auto"/>
              <w:right w:val="single" w:sz="4" w:space="0" w:color="auto"/>
            </w:tcBorders>
            <w:shd w:val="clear" w:color="auto" w:fill="auto"/>
            <w:noWrap/>
            <w:vAlign w:val="center"/>
            <w:hideMark/>
          </w:tcPr>
          <w:p w14:paraId="159E273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CAMPOVERDE</w:t>
            </w:r>
          </w:p>
        </w:tc>
        <w:tc>
          <w:tcPr>
            <w:tcW w:w="1075" w:type="dxa"/>
            <w:tcBorders>
              <w:top w:val="nil"/>
              <w:left w:val="nil"/>
              <w:bottom w:val="single" w:sz="4" w:space="0" w:color="auto"/>
              <w:right w:val="single" w:sz="4" w:space="0" w:color="auto"/>
            </w:tcBorders>
            <w:shd w:val="clear" w:color="auto" w:fill="auto"/>
            <w:noWrap/>
            <w:vAlign w:val="center"/>
          </w:tcPr>
          <w:p w14:paraId="6F539D08" w14:textId="408B4C5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7F786A8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E61124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857</w:t>
            </w:r>
          </w:p>
        </w:tc>
        <w:tc>
          <w:tcPr>
            <w:tcW w:w="870" w:type="dxa"/>
            <w:tcBorders>
              <w:top w:val="nil"/>
              <w:left w:val="nil"/>
              <w:bottom w:val="single" w:sz="4" w:space="0" w:color="auto"/>
              <w:right w:val="single" w:sz="4" w:space="0" w:color="auto"/>
            </w:tcBorders>
            <w:shd w:val="clear" w:color="auto" w:fill="auto"/>
            <w:noWrap/>
            <w:vAlign w:val="center"/>
            <w:hideMark/>
          </w:tcPr>
          <w:p w14:paraId="7D068DA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2501020027</w:t>
            </w:r>
          </w:p>
        </w:tc>
        <w:tc>
          <w:tcPr>
            <w:tcW w:w="3586" w:type="dxa"/>
            <w:tcBorders>
              <w:top w:val="nil"/>
              <w:left w:val="nil"/>
              <w:bottom w:val="single" w:sz="4" w:space="0" w:color="auto"/>
              <w:right w:val="single" w:sz="4" w:space="0" w:color="auto"/>
            </w:tcBorders>
            <w:shd w:val="clear" w:color="auto" w:fill="auto"/>
            <w:noWrap/>
            <w:vAlign w:val="center"/>
            <w:hideMark/>
          </w:tcPr>
          <w:p w14:paraId="7F74F61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CRISTOBAL DE AGUA BLANCA</w:t>
            </w:r>
          </w:p>
        </w:tc>
        <w:tc>
          <w:tcPr>
            <w:tcW w:w="1314" w:type="dxa"/>
            <w:tcBorders>
              <w:top w:val="nil"/>
              <w:left w:val="nil"/>
              <w:bottom w:val="single" w:sz="4" w:space="0" w:color="auto"/>
              <w:right w:val="single" w:sz="4" w:space="0" w:color="auto"/>
            </w:tcBorders>
            <w:shd w:val="clear" w:color="auto" w:fill="auto"/>
            <w:noWrap/>
            <w:vAlign w:val="center"/>
            <w:hideMark/>
          </w:tcPr>
          <w:p w14:paraId="4510BF3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2E84A77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560" w:type="dxa"/>
            <w:tcBorders>
              <w:top w:val="nil"/>
              <w:left w:val="nil"/>
              <w:bottom w:val="single" w:sz="4" w:space="0" w:color="auto"/>
              <w:right w:val="single" w:sz="4" w:space="0" w:color="auto"/>
            </w:tcBorders>
            <w:shd w:val="clear" w:color="auto" w:fill="auto"/>
            <w:noWrap/>
            <w:vAlign w:val="center"/>
            <w:hideMark/>
          </w:tcPr>
          <w:p w14:paraId="3219CEE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CAMPOVERDE</w:t>
            </w:r>
          </w:p>
        </w:tc>
        <w:tc>
          <w:tcPr>
            <w:tcW w:w="1075" w:type="dxa"/>
            <w:tcBorders>
              <w:top w:val="nil"/>
              <w:left w:val="nil"/>
              <w:bottom w:val="single" w:sz="4" w:space="0" w:color="auto"/>
              <w:right w:val="single" w:sz="4" w:space="0" w:color="auto"/>
            </w:tcBorders>
            <w:shd w:val="clear" w:color="auto" w:fill="auto"/>
            <w:noWrap/>
            <w:vAlign w:val="center"/>
          </w:tcPr>
          <w:p w14:paraId="23228C98" w14:textId="3AFD56A4"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07001AF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99C7A1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858</w:t>
            </w:r>
          </w:p>
        </w:tc>
        <w:tc>
          <w:tcPr>
            <w:tcW w:w="870" w:type="dxa"/>
            <w:tcBorders>
              <w:top w:val="nil"/>
              <w:left w:val="nil"/>
              <w:bottom w:val="single" w:sz="4" w:space="0" w:color="auto"/>
              <w:right w:val="single" w:sz="4" w:space="0" w:color="auto"/>
            </w:tcBorders>
            <w:shd w:val="clear" w:color="auto" w:fill="auto"/>
            <w:noWrap/>
            <w:vAlign w:val="center"/>
            <w:hideMark/>
          </w:tcPr>
          <w:p w14:paraId="1303A5B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2501020031</w:t>
            </w:r>
          </w:p>
        </w:tc>
        <w:tc>
          <w:tcPr>
            <w:tcW w:w="3586" w:type="dxa"/>
            <w:tcBorders>
              <w:top w:val="nil"/>
              <w:left w:val="nil"/>
              <w:bottom w:val="single" w:sz="4" w:space="0" w:color="auto"/>
              <w:right w:val="single" w:sz="4" w:space="0" w:color="auto"/>
            </w:tcBorders>
            <w:shd w:val="clear" w:color="auto" w:fill="auto"/>
            <w:noWrap/>
            <w:vAlign w:val="center"/>
            <w:hideMark/>
          </w:tcPr>
          <w:p w14:paraId="0DF9E2A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HIERBAS BUENAS</w:t>
            </w:r>
          </w:p>
        </w:tc>
        <w:tc>
          <w:tcPr>
            <w:tcW w:w="1314" w:type="dxa"/>
            <w:tcBorders>
              <w:top w:val="nil"/>
              <w:left w:val="nil"/>
              <w:bottom w:val="single" w:sz="4" w:space="0" w:color="auto"/>
              <w:right w:val="single" w:sz="4" w:space="0" w:color="auto"/>
            </w:tcBorders>
            <w:shd w:val="clear" w:color="auto" w:fill="auto"/>
            <w:noWrap/>
            <w:vAlign w:val="center"/>
            <w:hideMark/>
          </w:tcPr>
          <w:p w14:paraId="467A0EB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5392823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560" w:type="dxa"/>
            <w:tcBorders>
              <w:top w:val="nil"/>
              <w:left w:val="nil"/>
              <w:bottom w:val="single" w:sz="4" w:space="0" w:color="auto"/>
              <w:right w:val="single" w:sz="4" w:space="0" w:color="auto"/>
            </w:tcBorders>
            <w:shd w:val="clear" w:color="auto" w:fill="auto"/>
            <w:noWrap/>
            <w:vAlign w:val="center"/>
            <w:hideMark/>
          </w:tcPr>
          <w:p w14:paraId="3699DFE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CAMPOVERDE</w:t>
            </w:r>
          </w:p>
        </w:tc>
        <w:tc>
          <w:tcPr>
            <w:tcW w:w="1075" w:type="dxa"/>
            <w:tcBorders>
              <w:top w:val="nil"/>
              <w:left w:val="nil"/>
              <w:bottom w:val="single" w:sz="4" w:space="0" w:color="auto"/>
              <w:right w:val="single" w:sz="4" w:space="0" w:color="auto"/>
            </w:tcBorders>
            <w:shd w:val="clear" w:color="auto" w:fill="auto"/>
            <w:noWrap/>
            <w:vAlign w:val="center"/>
          </w:tcPr>
          <w:p w14:paraId="48307B89" w14:textId="23F196A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F68B6A3"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A16B08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859</w:t>
            </w:r>
          </w:p>
        </w:tc>
        <w:tc>
          <w:tcPr>
            <w:tcW w:w="870" w:type="dxa"/>
            <w:tcBorders>
              <w:top w:val="nil"/>
              <w:left w:val="nil"/>
              <w:bottom w:val="single" w:sz="4" w:space="0" w:color="auto"/>
              <w:right w:val="single" w:sz="4" w:space="0" w:color="auto"/>
            </w:tcBorders>
            <w:shd w:val="clear" w:color="auto" w:fill="auto"/>
            <w:noWrap/>
            <w:vAlign w:val="center"/>
            <w:hideMark/>
          </w:tcPr>
          <w:p w14:paraId="437DD84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2501020046</w:t>
            </w:r>
          </w:p>
        </w:tc>
        <w:tc>
          <w:tcPr>
            <w:tcW w:w="3586" w:type="dxa"/>
            <w:tcBorders>
              <w:top w:val="nil"/>
              <w:left w:val="nil"/>
              <w:bottom w:val="single" w:sz="4" w:space="0" w:color="auto"/>
              <w:right w:val="single" w:sz="4" w:space="0" w:color="auto"/>
            </w:tcBorders>
            <w:shd w:val="clear" w:color="auto" w:fill="auto"/>
            <w:noWrap/>
            <w:vAlign w:val="center"/>
            <w:hideMark/>
          </w:tcPr>
          <w:p w14:paraId="4DDEAAA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DOS DE DICIEMBRE</w:t>
            </w:r>
          </w:p>
        </w:tc>
        <w:tc>
          <w:tcPr>
            <w:tcW w:w="1314" w:type="dxa"/>
            <w:tcBorders>
              <w:top w:val="nil"/>
              <w:left w:val="nil"/>
              <w:bottom w:val="single" w:sz="4" w:space="0" w:color="auto"/>
              <w:right w:val="single" w:sz="4" w:space="0" w:color="auto"/>
            </w:tcBorders>
            <w:shd w:val="clear" w:color="auto" w:fill="auto"/>
            <w:noWrap/>
            <w:vAlign w:val="center"/>
            <w:hideMark/>
          </w:tcPr>
          <w:p w14:paraId="7244BAF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51C5F68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560" w:type="dxa"/>
            <w:tcBorders>
              <w:top w:val="nil"/>
              <w:left w:val="nil"/>
              <w:bottom w:val="single" w:sz="4" w:space="0" w:color="auto"/>
              <w:right w:val="single" w:sz="4" w:space="0" w:color="auto"/>
            </w:tcBorders>
            <w:shd w:val="clear" w:color="auto" w:fill="auto"/>
            <w:noWrap/>
            <w:vAlign w:val="center"/>
            <w:hideMark/>
          </w:tcPr>
          <w:p w14:paraId="328EFCC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CAMPOVERDE</w:t>
            </w:r>
          </w:p>
        </w:tc>
        <w:tc>
          <w:tcPr>
            <w:tcW w:w="1075" w:type="dxa"/>
            <w:tcBorders>
              <w:top w:val="nil"/>
              <w:left w:val="nil"/>
              <w:bottom w:val="single" w:sz="4" w:space="0" w:color="auto"/>
              <w:right w:val="single" w:sz="4" w:space="0" w:color="auto"/>
            </w:tcBorders>
            <w:shd w:val="clear" w:color="auto" w:fill="auto"/>
            <w:noWrap/>
            <w:vAlign w:val="center"/>
          </w:tcPr>
          <w:p w14:paraId="3284E598" w14:textId="062DBD5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3399FDDB"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5F334A7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860</w:t>
            </w:r>
          </w:p>
        </w:tc>
        <w:tc>
          <w:tcPr>
            <w:tcW w:w="870" w:type="dxa"/>
            <w:tcBorders>
              <w:top w:val="nil"/>
              <w:left w:val="nil"/>
              <w:bottom w:val="single" w:sz="4" w:space="0" w:color="auto"/>
              <w:right w:val="single" w:sz="4" w:space="0" w:color="auto"/>
            </w:tcBorders>
            <w:shd w:val="clear" w:color="auto" w:fill="auto"/>
            <w:noWrap/>
            <w:vAlign w:val="center"/>
            <w:hideMark/>
          </w:tcPr>
          <w:p w14:paraId="4DBC29A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2501020116</w:t>
            </w:r>
          </w:p>
        </w:tc>
        <w:tc>
          <w:tcPr>
            <w:tcW w:w="3586" w:type="dxa"/>
            <w:tcBorders>
              <w:top w:val="nil"/>
              <w:left w:val="nil"/>
              <w:bottom w:val="single" w:sz="4" w:space="0" w:color="auto"/>
              <w:right w:val="single" w:sz="4" w:space="0" w:color="auto"/>
            </w:tcBorders>
            <w:shd w:val="clear" w:color="auto" w:fill="auto"/>
            <w:noWrap/>
            <w:vAlign w:val="center"/>
            <w:hideMark/>
          </w:tcPr>
          <w:p w14:paraId="469763AE"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PUMAYACO</w:t>
            </w:r>
          </w:p>
        </w:tc>
        <w:tc>
          <w:tcPr>
            <w:tcW w:w="1314" w:type="dxa"/>
            <w:tcBorders>
              <w:top w:val="nil"/>
              <w:left w:val="nil"/>
              <w:bottom w:val="single" w:sz="4" w:space="0" w:color="auto"/>
              <w:right w:val="single" w:sz="4" w:space="0" w:color="auto"/>
            </w:tcBorders>
            <w:shd w:val="clear" w:color="auto" w:fill="auto"/>
            <w:noWrap/>
            <w:vAlign w:val="center"/>
            <w:hideMark/>
          </w:tcPr>
          <w:p w14:paraId="38D7ECE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4EA7C92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560" w:type="dxa"/>
            <w:tcBorders>
              <w:top w:val="nil"/>
              <w:left w:val="nil"/>
              <w:bottom w:val="single" w:sz="4" w:space="0" w:color="auto"/>
              <w:right w:val="single" w:sz="4" w:space="0" w:color="auto"/>
            </w:tcBorders>
            <w:shd w:val="clear" w:color="auto" w:fill="auto"/>
            <w:noWrap/>
            <w:vAlign w:val="center"/>
            <w:hideMark/>
          </w:tcPr>
          <w:p w14:paraId="15DC032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CAMPOVERDE</w:t>
            </w:r>
          </w:p>
        </w:tc>
        <w:tc>
          <w:tcPr>
            <w:tcW w:w="1075" w:type="dxa"/>
            <w:tcBorders>
              <w:top w:val="nil"/>
              <w:left w:val="nil"/>
              <w:bottom w:val="single" w:sz="4" w:space="0" w:color="auto"/>
              <w:right w:val="single" w:sz="4" w:space="0" w:color="auto"/>
            </w:tcBorders>
            <w:shd w:val="clear" w:color="auto" w:fill="auto"/>
            <w:noWrap/>
            <w:vAlign w:val="center"/>
          </w:tcPr>
          <w:p w14:paraId="3472CFC8" w14:textId="23C68F2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6BAED1EA"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5AC780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861</w:t>
            </w:r>
          </w:p>
        </w:tc>
        <w:tc>
          <w:tcPr>
            <w:tcW w:w="870" w:type="dxa"/>
            <w:tcBorders>
              <w:top w:val="nil"/>
              <w:left w:val="nil"/>
              <w:bottom w:val="single" w:sz="4" w:space="0" w:color="auto"/>
              <w:right w:val="single" w:sz="4" w:space="0" w:color="auto"/>
            </w:tcBorders>
            <w:shd w:val="clear" w:color="auto" w:fill="auto"/>
            <w:noWrap/>
            <w:vAlign w:val="center"/>
            <w:hideMark/>
          </w:tcPr>
          <w:p w14:paraId="34846FB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2501020118</w:t>
            </w:r>
          </w:p>
        </w:tc>
        <w:tc>
          <w:tcPr>
            <w:tcW w:w="3586" w:type="dxa"/>
            <w:tcBorders>
              <w:top w:val="nil"/>
              <w:left w:val="nil"/>
              <w:bottom w:val="single" w:sz="4" w:space="0" w:color="auto"/>
              <w:right w:val="single" w:sz="4" w:space="0" w:color="auto"/>
            </w:tcBorders>
            <w:shd w:val="clear" w:color="auto" w:fill="auto"/>
            <w:noWrap/>
            <w:vAlign w:val="center"/>
            <w:hideMark/>
          </w:tcPr>
          <w:p w14:paraId="57BF9A66"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AMA QUELLA</w:t>
            </w:r>
          </w:p>
        </w:tc>
        <w:tc>
          <w:tcPr>
            <w:tcW w:w="1314" w:type="dxa"/>
            <w:tcBorders>
              <w:top w:val="nil"/>
              <w:left w:val="nil"/>
              <w:bottom w:val="single" w:sz="4" w:space="0" w:color="auto"/>
              <w:right w:val="single" w:sz="4" w:space="0" w:color="auto"/>
            </w:tcBorders>
            <w:shd w:val="clear" w:color="auto" w:fill="auto"/>
            <w:noWrap/>
            <w:vAlign w:val="center"/>
            <w:hideMark/>
          </w:tcPr>
          <w:p w14:paraId="6C9314B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618FA71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560" w:type="dxa"/>
            <w:tcBorders>
              <w:top w:val="nil"/>
              <w:left w:val="nil"/>
              <w:bottom w:val="single" w:sz="4" w:space="0" w:color="auto"/>
              <w:right w:val="single" w:sz="4" w:space="0" w:color="auto"/>
            </w:tcBorders>
            <w:shd w:val="clear" w:color="auto" w:fill="auto"/>
            <w:noWrap/>
            <w:vAlign w:val="center"/>
            <w:hideMark/>
          </w:tcPr>
          <w:p w14:paraId="5F0B31E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CAMPOVERDE</w:t>
            </w:r>
          </w:p>
        </w:tc>
        <w:tc>
          <w:tcPr>
            <w:tcW w:w="1075" w:type="dxa"/>
            <w:tcBorders>
              <w:top w:val="nil"/>
              <w:left w:val="nil"/>
              <w:bottom w:val="single" w:sz="4" w:space="0" w:color="auto"/>
              <w:right w:val="single" w:sz="4" w:space="0" w:color="auto"/>
            </w:tcBorders>
            <w:shd w:val="clear" w:color="auto" w:fill="auto"/>
            <w:noWrap/>
            <w:vAlign w:val="center"/>
          </w:tcPr>
          <w:p w14:paraId="4B85EBAB" w14:textId="136F648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737A6623"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CB7F33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862</w:t>
            </w:r>
          </w:p>
        </w:tc>
        <w:tc>
          <w:tcPr>
            <w:tcW w:w="870" w:type="dxa"/>
            <w:tcBorders>
              <w:top w:val="nil"/>
              <w:left w:val="nil"/>
              <w:bottom w:val="single" w:sz="4" w:space="0" w:color="auto"/>
              <w:right w:val="single" w:sz="4" w:space="0" w:color="auto"/>
            </w:tcBorders>
            <w:shd w:val="clear" w:color="auto" w:fill="auto"/>
            <w:noWrap/>
            <w:vAlign w:val="center"/>
            <w:hideMark/>
          </w:tcPr>
          <w:p w14:paraId="27F9A24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2501020124</w:t>
            </w:r>
          </w:p>
        </w:tc>
        <w:tc>
          <w:tcPr>
            <w:tcW w:w="3586" w:type="dxa"/>
            <w:tcBorders>
              <w:top w:val="nil"/>
              <w:left w:val="nil"/>
              <w:bottom w:val="single" w:sz="4" w:space="0" w:color="auto"/>
              <w:right w:val="single" w:sz="4" w:space="0" w:color="auto"/>
            </w:tcBorders>
            <w:shd w:val="clear" w:color="auto" w:fill="auto"/>
            <w:noWrap/>
            <w:vAlign w:val="center"/>
            <w:hideMark/>
          </w:tcPr>
          <w:p w14:paraId="2ED4355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LAS FLORES</w:t>
            </w:r>
          </w:p>
        </w:tc>
        <w:tc>
          <w:tcPr>
            <w:tcW w:w="1314" w:type="dxa"/>
            <w:tcBorders>
              <w:top w:val="nil"/>
              <w:left w:val="nil"/>
              <w:bottom w:val="single" w:sz="4" w:space="0" w:color="auto"/>
              <w:right w:val="single" w:sz="4" w:space="0" w:color="auto"/>
            </w:tcBorders>
            <w:shd w:val="clear" w:color="auto" w:fill="auto"/>
            <w:noWrap/>
            <w:vAlign w:val="center"/>
            <w:hideMark/>
          </w:tcPr>
          <w:p w14:paraId="1E0F54D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4D36E78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560" w:type="dxa"/>
            <w:tcBorders>
              <w:top w:val="nil"/>
              <w:left w:val="nil"/>
              <w:bottom w:val="single" w:sz="4" w:space="0" w:color="auto"/>
              <w:right w:val="single" w:sz="4" w:space="0" w:color="auto"/>
            </w:tcBorders>
            <w:shd w:val="clear" w:color="auto" w:fill="auto"/>
            <w:noWrap/>
            <w:vAlign w:val="center"/>
            <w:hideMark/>
          </w:tcPr>
          <w:p w14:paraId="4E5D89C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CAMPOVERDE</w:t>
            </w:r>
          </w:p>
        </w:tc>
        <w:tc>
          <w:tcPr>
            <w:tcW w:w="1075" w:type="dxa"/>
            <w:tcBorders>
              <w:top w:val="nil"/>
              <w:left w:val="nil"/>
              <w:bottom w:val="single" w:sz="4" w:space="0" w:color="auto"/>
              <w:right w:val="single" w:sz="4" w:space="0" w:color="auto"/>
            </w:tcBorders>
            <w:shd w:val="clear" w:color="auto" w:fill="auto"/>
            <w:noWrap/>
            <w:vAlign w:val="center"/>
          </w:tcPr>
          <w:p w14:paraId="757A64D0" w14:textId="337044D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4E826548"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9AD402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863</w:t>
            </w:r>
          </w:p>
        </w:tc>
        <w:tc>
          <w:tcPr>
            <w:tcW w:w="870" w:type="dxa"/>
            <w:tcBorders>
              <w:top w:val="nil"/>
              <w:left w:val="nil"/>
              <w:bottom w:val="single" w:sz="4" w:space="0" w:color="auto"/>
              <w:right w:val="single" w:sz="4" w:space="0" w:color="auto"/>
            </w:tcBorders>
            <w:shd w:val="clear" w:color="auto" w:fill="auto"/>
            <w:noWrap/>
            <w:vAlign w:val="center"/>
            <w:hideMark/>
          </w:tcPr>
          <w:p w14:paraId="4683FB1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2501030022</w:t>
            </w:r>
          </w:p>
        </w:tc>
        <w:tc>
          <w:tcPr>
            <w:tcW w:w="3586" w:type="dxa"/>
            <w:tcBorders>
              <w:top w:val="nil"/>
              <w:left w:val="nil"/>
              <w:bottom w:val="single" w:sz="4" w:space="0" w:color="auto"/>
              <w:right w:val="single" w:sz="4" w:space="0" w:color="auto"/>
            </w:tcBorders>
            <w:shd w:val="clear" w:color="auto" w:fill="auto"/>
            <w:noWrap/>
            <w:vAlign w:val="center"/>
            <w:hideMark/>
          </w:tcPr>
          <w:p w14:paraId="5044FED8"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VISTA ALEGRE</w:t>
            </w:r>
          </w:p>
        </w:tc>
        <w:tc>
          <w:tcPr>
            <w:tcW w:w="1314" w:type="dxa"/>
            <w:tcBorders>
              <w:top w:val="nil"/>
              <w:left w:val="nil"/>
              <w:bottom w:val="single" w:sz="4" w:space="0" w:color="auto"/>
              <w:right w:val="single" w:sz="4" w:space="0" w:color="auto"/>
            </w:tcBorders>
            <w:shd w:val="clear" w:color="auto" w:fill="auto"/>
            <w:noWrap/>
            <w:vAlign w:val="center"/>
            <w:hideMark/>
          </w:tcPr>
          <w:p w14:paraId="01F17B9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281FF30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560" w:type="dxa"/>
            <w:tcBorders>
              <w:top w:val="nil"/>
              <w:left w:val="nil"/>
              <w:bottom w:val="single" w:sz="4" w:space="0" w:color="auto"/>
              <w:right w:val="single" w:sz="4" w:space="0" w:color="auto"/>
            </w:tcBorders>
            <w:shd w:val="clear" w:color="auto" w:fill="auto"/>
            <w:noWrap/>
            <w:vAlign w:val="center"/>
            <w:hideMark/>
          </w:tcPr>
          <w:p w14:paraId="6CBB27D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IPARIA</w:t>
            </w:r>
          </w:p>
        </w:tc>
        <w:tc>
          <w:tcPr>
            <w:tcW w:w="1075" w:type="dxa"/>
            <w:tcBorders>
              <w:top w:val="nil"/>
              <w:left w:val="nil"/>
              <w:bottom w:val="single" w:sz="4" w:space="0" w:color="auto"/>
              <w:right w:val="single" w:sz="4" w:space="0" w:color="auto"/>
            </w:tcBorders>
            <w:shd w:val="clear" w:color="auto" w:fill="auto"/>
            <w:noWrap/>
            <w:vAlign w:val="center"/>
          </w:tcPr>
          <w:p w14:paraId="62F43AD8" w14:textId="750DD5F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2E2E923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B745BC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864</w:t>
            </w:r>
          </w:p>
        </w:tc>
        <w:tc>
          <w:tcPr>
            <w:tcW w:w="870" w:type="dxa"/>
            <w:tcBorders>
              <w:top w:val="nil"/>
              <w:left w:val="nil"/>
              <w:bottom w:val="single" w:sz="4" w:space="0" w:color="auto"/>
              <w:right w:val="single" w:sz="4" w:space="0" w:color="auto"/>
            </w:tcBorders>
            <w:shd w:val="clear" w:color="auto" w:fill="auto"/>
            <w:noWrap/>
            <w:vAlign w:val="center"/>
            <w:hideMark/>
          </w:tcPr>
          <w:p w14:paraId="39F3208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2501030025</w:t>
            </w:r>
          </w:p>
        </w:tc>
        <w:tc>
          <w:tcPr>
            <w:tcW w:w="3586" w:type="dxa"/>
            <w:tcBorders>
              <w:top w:val="nil"/>
              <w:left w:val="nil"/>
              <w:bottom w:val="single" w:sz="4" w:space="0" w:color="auto"/>
              <w:right w:val="single" w:sz="4" w:space="0" w:color="auto"/>
            </w:tcBorders>
            <w:shd w:val="clear" w:color="auto" w:fill="auto"/>
            <w:noWrap/>
            <w:vAlign w:val="center"/>
            <w:hideMark/>
          </w:tcPr>
          <w:p w14:paraId="3F343037"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PERU</w:t>
            </w:r>
          </w:p>
        </w:tc>
        <w:tc>
          <w:tcPr>
            <w:tcW w:w="1314" w:type="dxa"/>
            <w:tcBorders>
              <w:top w:val="nil"/>
              <w:left w:val="nil"/>
              <w:bottom w:val="single" w:sz="4" w:space="0" w:color="auto"/>
              <w:right w:val="single" w:sz="4" w:space="0" w:color="auto"/>
            </w:tcBorders>
            <w:shd w:val="clear" w:color="auto" w:fill="auto"/>
            <w:noWrap/>
            <w:vAlign w:val="center"/>
            <w:hideMark/>
          </w:tcPr>
          <w:p w14:paraId="502A7EE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0953445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560" w:type="dxa"/>
            <w:tcBorders>
              <w:top w:val="nil"/>
              <w:left w:val="nil"/>
              <w:bottom w:val="single" w:sz="4" w:space="0" w:color="auto"/>
              <w:right w:val="single" w:sz="4" w:space="0" w:color="auto"/>
            </w:tcBorders>
            <w:shd w:val="clear" w:color="auto" w:fill="auto"/>
            <w:noWrap/>
            <w:vAlign w:val="center"/>
            <w:hideMark/>
          </w:tcPr>
          <w:p w14:paraId="5A7201C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IPARIA</w:t>
            </w:r>
          </w:p>
        </w:tc>
        <w:tc>
          <w:tcPr>
            <w:tcW w:w="1075" w:type="dxa"/>
            <w:tcBorders>
              <w:top w:val="nil"/>
              <w:left w:val="nil"/>
              <w:bottom w:val="single" w:sz="4" w:space="0" w:color="auto"/>
              <w:right w:val="single" w:sz="4" w:space="0" w:color="auto"/>
            </w:tcBorders>
            <w:shd w:val="clear" w:color="auto" w:fill="auto"/>
            <w:noWrap/>
            <w:vAlign w:val="center"/>
          </w:tcPr>
          <w:p w14:paraId="62BAAA92" w14:textId="2ED6CAE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7B49FA4E"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BACD08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865</w:t>
            </w:r>
          </w:p>
        </w:tc>
        <w:tc>
          <w:tcPr>
            <w:tcW w:w="870" w:type="dxa"/>
            <w:tcBorders>
              <w:top w:val="nil"/>
              <w:left w:val="nil"/>
              <w:bottom w:val="single" w:sz="4" w:space="0" w:color="auto"/>
              <w:right w:val="single" w:sz="4" w:space="0" w:color="auto"/>
            </w:tcBorders>
            <w:shd w:val="clear" w:color="auto" w:fill="auto"/>
            <w:noWrap/>
            <w:vAlign w:val="center"/>
            <w:hideMark/>
          </w:tcPr>
          <w:p w14:paraId="3FC9996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2501030041</w:t>
            </w:r>
          </w:p>
        </w:tc>
        <w:tc>
          <w:tcPr>
            <w:tcW w:w="3586" w:type="dxa"/>
            <w:tcBorders>
              <w:top w:val="nil"/>
              <w:left w:val="nil"/>
              <w:bottom w:val="single" w:sz="4" w:space="0" w:color="auto"/>
              <w:right w:val="single" w:sz="4" w:space="0" w:color="auto"/>
            </w:tcBorders>
            <w:shd w:val="clear" w:color="auto" w:fill="auto"/>
            <w:noWrap/>
            <w:vAlign w:val="center"/>
            <w:hideMark/>
          </w:tcPr>
          <w:p w14:paraId="340DBDC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JUANCITO DE SIPIRIA</w:t>
            </w:r>
          </w:p>
        </w:tc>
        <w:tc>
          <w:tcPr>
            <w:tcW w:w="1314" w:type="dxa"/>
            <w:tcBorders>
              <w:top w:val="nil"/>
              <w:left w:val="nil"/>
              <w:bottom w:val="single" w:sz="4" w:space="0" w:color="auto"/>
              <w:right w:val="single" w:sz="4" w:space="0" w:color="auto"/>
            </w:tcBorders>
            <w:shd w:val="clear" w:color="auto" w:fill="auto"/>
            <w:noWrap/>
            <w:vAlign w:val="center"/>
            <w:hideMark/>
          </w:tcPr>
          <w:p w14:paraId="0E368D8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5DE149A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560" w:type="dxa"/>
            <w:tcBorders>
              <w:top w:val="nil"/>
              <w:left w:val="nil"/>
              <w:bottom w:val="single" w:sz="4" w:space="0" w:color="auto"/>
              <w:right w:val="single" w:sz="4" w:space="0" w:color="auto"/>
            </w:tcBorders>
            <w:shd w:val="clear" w:color="auto" w:fill="auto"/>
            <w:noWrap/>
            <w:vAlign w:val="center"/>
            <w:hideMark/>
          </w:tcPr>
          <w:p w14:paraId="26D2F63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IPARIA</w:t>
            </w:r>
          </w:p>
        </w:tc>
        <w:tc>
          <w:tcPr>
            <w:tcW w:w="1075" w:type="dxa"/>
            <w:tcBorders>
              <w:top w:val="nil"/>
              <w:left w:val="nil"/>
              <w:bottom w:val="single" w:sz="4" w:space="0" w:color="auto"/>
              <w:right w:val="single" w:sz="4" w:space="0" w:color="auto"/>
            </w:tcBorders>
            <w:shd w:val="clear" w:color="auto" w:fill="auto"/>
            <w:noWrap/>
            <w:vAlign w:val="center"/>
          </w:tcPr>
          <w:p w14:paraId="063D5DF3" w14:textId="0133267D"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r>
      <w:tr w:rsidR="008F3CA6" w:rsidRPr="008F3CA6" w14:paraId="3C1EA523"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0148A0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866</w:t>
            </w:r>
          </w:p>
        </w:tc>
        <w:tc>
          <w:tcPr>
            <w:tcW w:w="870" w:type="dxa"/>
            <w:tcBorders>
              <w:top w:val="nil"/>
              <w:left w:val="nil"/>
              <w:bottom w:val="single" w:sz="4" w:space="0" w:color="auto"/>
              <w:right w:val="single" w:sz="4" w:space="0" w:color="auto"/>
            </w:tcBorders>
            <w:shd w:val="clear" w:color="auto" w:fill="auto"/>
            <w:noWrap/>
            <w:vAlign w:val="center"/>
            <w:hideMark/>
          </w:tcPr>
          <w:p w14:paraId="0F002CF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2501030058</w:t>
            </w:r>
          </w:p>
        </w:tc>
        <w:tc>
          <w:tcPr>
            <w:tcW w:w="3586" w:type="dxa"/>
            <w:tcBorders>
              <w:top w:val="nil"/>
              <w:left w:val="nil"/>
              <w:bottom w:val="single" w:sz="4" w:space="0" w:color="auto"/>
              <w:right w:val="single" w:sz="4" w:space="0" w:color="auto"/>
            </w:tcBorders>
            <w:shd w:val="clear" w:color="auto" w:fill="auto"/>
            <w:noWrap/>
            <w:vAlign w:val="center"/>
            <w:hideMark/>
          </w:tcPr>
          <w:p w14:paraId="14C92A2A"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FATIMA</w:t>
            </w:r>
          </w:p>
        </w:tc>
        <w:tc>
          <w:tcPr>
            <w:tcW w:w="1314" w:type="dxa"/>
            <w:tcBorders>
              <w:top w:val="nil"/>
              <w:left w:val="nil"/>
              <w:bottom w:val="single" w:sz="4" w:space="0" w:color="auto"/>
              <w:right w:val="single" w:sz="4" w:space="0" w:color="auto"/>
            </w:tcBorders>
            <w:shd w:val="clear" w:color="auto" w:fill="auto"/>
            <w:noWrap/>
            <w:vAlign w:val="center"/>
            <w:hideMark/>
          </w:tcPr>
          <w:p w14:paraId="0463567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71F8D87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560" w:type="dxa"/>
            <w:tcBorders>
              <w:top w:val="nil"/>
              <w:left w:val="nil"/>
              <w:bottom w:val="single" w:sz="4" w:space="0" w:color="auto"/>
              <w:right w:val="single" w:sz="4" w:space="0" w:color="auto"/>
            </w:tcBorders>
            <w:shd w:val="clear" w:color="auto" w:fill="auto"/>
            <w:noWrap/>
            <w:vAlign w:val="center"/>
            <w:hideMark/>
          </w:tcPr>
          <w:p w14:paraId="729520C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IPARIA</w:t>
            </w:r>
          </w:p>
        </w:tc>
        <w:tc>
          <w:tcPr>
            <w:tcW w:w="1075" w:type="dxa"/>
            <w:tcBorders>
              <w:top w:val="nil"/>
              <w:left w:val="nil"/>
              <w:bottom w:val="single" w:sz="4" w:space="0" w:color="auto"/>
              <w:right w:val="single" w:sz="4" w:space="0" w:color="auto"/>
            </w:tcBorders>
            <w:shd w:val="clear" w:color="auto" w:fill="auto"/>
            <w:noWrap/>
            <w:vAlign w:val="center"/>
          </w:tcPr>
          <w:p w14:paraId="5E173A26" w14:textId="225834B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85C27E3"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EB207A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867</w:t>
            </w:r>
          </w:p>
        </w:tc>
        <w:tc>
          <w:tcPr>
            <w:tcW w:w="870" w:type="dxa"/>
            <w:tcBorders>
              <w:top w:val="nil"/>
              <w:left w:val="nil"/>
              <w:bottom w:val="single" w:sz="4" w:space="0" w:color="auto"/>
              <w:right w:val="single" w:sz="4" w:space="0" w:color="auto"/>
            </w:tcBorders>
            <w:shd w:val="clear" w:color="auto" w:fill="auto"/>
            <w:noWrap/>
            <w:vAlign w:val="center"/>
            <w:hideMark/>
          </w:tcPr>
          <w:p w14:paraId="0EDD817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2501050055</w:t>
            </w:r>
          </w:p>
        </w:tc>
        <w:tc>
          <w:tcPr>
            <w:tcW w:w="3586" w:type="dxa"/>
            <w:tcBorders>
              <w:top w:val="nil"/>
              <w:left w:val="nil"/>
              <w:bottom w:val="single" w:sz="4" w:space="0" w:color="auto"/>
              <w:right w:val="single" w:sz="4" w:space="0" w:color="auto"/>
            </w:tcBorders>
            <w:shd w:val="clear" w:color="auto" w:fill="auto"/>
            <w:noWrap/>
            <w:vAlign w:val="center"/>
            <w:hideMark/>
          </w:tcPr>
          <w:p w14:paraId="62BD8C2C"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PADRE BERNARDO</w:t>
            </w:r>
          </w:p>
        </w:tc>
        <w:tc>
          <w:tcPr>
            <w:tcW w:w="1314" w:type="dxa"/>
            <w:tcBorders>
              <w:top w:val="nil"/>
              <w:left w:val="nil"/>
              <w:bottom w:val="single" w:sz="4" w:space="0" w:color="auto"/>
              <w:right w:val="single" w:sz="4" w:space="0" w:color="auto"/>
            </w:tcBorders>
            <w:shd w:val="clear" w:color="auto" w:fill="auto"/>
            <w:noWrap/>
            <w:vAlign w:val="center"/>
            <w:hideMark/>
          </w:tcPr>
          <w:p w14:paraId="1CB7662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42D79F4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560" w:type="dxa"/>
            <w:tcBorders>
              <w:top w:val="nil"/>
              <w:left w:val="nil"/>
              <w:bottom w:val="single" w:sz="4" w:space="0" w:color="auto"/>
              <w:right w:val="single" w:sz="4" w:space="0" w:color="auto"/>
            </w:tcBorders>
            <w:shd w:val="clear" w:color="auto" w:fill="auto"/>
            <w:noWrap/>
            <w:vAlign w:val="center"/>
            <w:hideMark/>
          </w:tcPr>
          <w:p w14:paraId="6506DD0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YARINACOCHA</w:t>
            </w:r>
          </w:p>
        </w:tc>
        <w:tc>
          <w:tcPr>
            <w:tcW w:w="1075" w:type="dxa"/>
            <w:tcBorders>
              <w:top w:val="nil"/>
              <w:left w:val="nil"/>
              <w:bottom w:val="single" w:sz="4" w:space="0" w:color="auto"/>
              <w:right w:val="single" w:sz="4" w:space="0" w:color="auto"/>
            </w:tcBorders>
            <w:shd w:val="clear" w:color="auto" w:fill="auto"/>
            <w:noWrap/>
            <w:vAlign w:val="center"/>
          </w:tcPr>
          <w:p w14:paraId="53596A9F" w14:textId="2CEB503C"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0E24B4FE"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272E5E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868</w:t>
            </w:r>
          </w:p>
        </w:tc>
        <w:tc>
          <w:tcPr>
            <w:tcW w:w="870" w:type="dxa"/>
            <w:tcBorders>
              <w:top w:val="nil"/>
              <w:left w:val="nil"/>
              <w:bottom w:val="single" w:sz="4" w:space="0" w:color="auto"/>
              <w:right w:val="single" w:sz="4" w:space="0" w:color="auto"/>
            </w:tcBorders>
            <w:shd w:val="clear" w:color="auto" w:fill="auto"/>
            <w:noWrap/>
            <w:vAlign w:val="center"/>
            <w:hideMark/>
          </w:tcPr>
          <w:p w14:paraId="3CEC040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2501050096</w:t>
            </w:r>
          </w:p>
        </w:tc>
        <w:tc>
          <w:tcPr>
            <w:tcW w:w="3586" w:type="dxa"/>
            <w:tcBorders>
              <w:top w:val="nil"/>
              <w:left w:val="nil"/>
              <w:bottom w:val="single" w:sz="4" w:space="0" w:color="auto"/>
              <w:right w:val="single" w:sz="4" w:space="0" w:color="auto"/>
            </w:tcBorders>
            <w:shd w:val="clear" w:color="auto" w:fill="auto"/>
            <w:noWrap/>
            <w:vAlign w:val="center"/>
            <w:hideMark/>
          </w:tcPr>
          <w:p w14:paraId="456434D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PARIS</w:t>
            </w:r>
          </w:p>
        </w:tc>
        <w:tc>
          <w:tcPr>
            <w:tcW w:w="1314" w:type="dxa"/>
            <w:tcBorders>
              <w:top w:val="nil"/>
              <w:left w:val="nil"/>
              <w:bottom w:val="single" w:sz="4" w:space="0" w:color="auto"/>
              <w:right w:val="single" w:sz="4" w:space="0" w:color="auto"/>
            </w:tcBorders>
            <w:shd w:val="clear" w:color="auto" w:fill="auto"/>
            <w:noWrap/>
            <w:vAlign w:val="center"/>
            <w:hideMark/>
          </w:tcPr>
          <w:p w14:paraId="304D3A2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1DBD06F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CORONEL PORTILLO</w:t>
            </w:r>
          </w:p>
        </w:tc>
        <w:tc>
          <w:tcPr>
            <w:tcW w:w="2560" w:type="dxa"/>
            <w:tcBorders>
              <w:top w:val="nil"/>
              <w:left w:val="nil"/>
              <w:bottom w:val="single" w:sz="4" w:space="0" w:color="auto"/>
              <w:right w:val="single" w:sz="4" w:space="0" w:color="auto"/>
            </w:tcBorders>
            <w:shd w:val="clear" w:color="auto" w:fill="auto"/>
            <w:noWrap/>
            <w:vAlign w:val="center"/>
            <w:hideMark/>
          </w:tcPr>
          <w:p w14:paraId="77C21EC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YARINACOCHA</w:t>
            </w:r>
          </w:p>
        </w:tc>
        <w:tc>
          <w:tcPr>
            <w:tcW w:w="1075" w:type="dxa"/>
            <w:tcBorders>
              <w:top w:val="nil"/>
              <w:left w:val="nil"/>
              <w:bottom w:val="single" w:sz="4" w:space="0" w:color="auto"/>
              <w:right w:val="single" w:sz="4" w:space="0" w:color="auto"/>
            </w:tcBorders>
            <w:shd w:val="clear" w:color="auto" w:fill="auto"/>
            <w:noWrap/>
            <w:vAlign w:val="center"/>
          </w:tcPr>
          <w:p w14:paraId="6D23B6B2" w14:textId="5A71E786"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48A13A0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1401E2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869</w:t>
            </w:r>
          </w:p>
        </w:tc>
        <w:tc>
          <w:tcPr>
            <w:tcW w:w="870" w:type="dxa"/>
            <w:tcBorders>
              <w:top w:val="nil"/>
              <w:left w:val="nil"/>
              <w:bottom w:val="single" w:sz="4" w:space="0" w:color="auto"/>
              <w:right w:val="single" w:sz="4" w:space="0" w:color="auto"/>
            </w:tcBorders>
            <w:shd w:val="clear" w:color="auto" w:fill="auto"/>
            <w:noWrap/>
            <w:vAlign w:val="center"/>
            <w:hideMark/>
          </w:tcPr>
          <w:p w14:paraId="03D1D2F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2502020012</w:t>
            </w:r>
          </w:p>
        </w:tc>
        <w:tc>
          <w:tcPr>
            <w:tcW w:w="3586" w:type="dxa"/>
            <w:tcBorders>
              <w:top w:val="nil"/>
              <w:left w:val="nil"/>
              <w:bottom w:val="single" w:sz="4" w:space="0" w:color="auto"/>
              <w:right w:val="single" w:sz="4" w:space="0" w:color="auto"/>
            </w:tcBorders>
            <w:shd w:val="clear" w:color="auto" w:fill="auto"/>
            <w:noWrap/>
            <w:vAlign w:val="center"/>
            <w:hideMark/>
          </w:tcPr>
          <w:p w14:paraId="2397909F"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UNION MIRAFLORES CAPIRONA</w:t>
            </w:r>
          </w:p>
        </w:tc>
        <w:tc>
          <w:tcPr>
            <w:tcW w:w="1314" w:type="dxa"/>
            <w:tcBorders>
              <w:top w:val="nil"/>
              <w:left w:val="nil"/>
              <w:bottom w:val="single" w:sz="4" w:space="0" w:color="auto"/>
              <w:right w:val="single" w:sz="4" w:space="0" w:color="auto"/>
            </w:tcBorders>
            <w:shd w:val="clear" w:color="auto" w:fill="auto"/>
            <w:noWrap/>
            <w:vAlign w:val="center"/>
            <w:hideMark/>
          </w:tcPr>
          <w:p w14:paraId="0893E86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2D47533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560" w:type="dxa"/>
            <w:tcBorders>
              <w:top w:val="nil"/>
              <w:left w:val="nil"/>
              <w:bottom w:val="single" w:sz="4" w:space="0" w:color="auto"/>
              <w:right w:val="single" w:sz="4" w:space="0" w:color="auto"/>
            </w:tcBorders>
            <w:shd w:val="clear" w:color="auto" w:fill="auto"/>
            <w:noWrap/>
            <w:vAlign w:val="center"/>
            <w:hideMark/>
          </w:tcPr>
          <w:p w14:paraId="24504DB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SEPAHUA</w:t>
            </w:r>
          </w:p>
        </w:tc>
        <w:tc>
          <w:tcPr>
            <w:tcW w:w="1075" w:type="dxa"/>
            <w:tcBorders>
              <w:top w:val="nil"/>
              <w:left w:val="nil"/>
              <w:bottom w:val="single" w:sz="4" w:space="0" w:color="auto"/>
              <w:right w:val="single" w:sz="4" w:space="0" w:color="auto"/>
            </w:tcBorders>
            <w:shd w:val="clear" w:color="auto" w:fill="auto"/>
            <w:noWrap/>
            <w:vAlign w:val="center"/>
          </w:tcPr>
          <w:p w14:paraId="37C2D63A" w14:textId="5ECBDA14"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61951B01"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6C3ADE0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870</w:t>
            </w:r>
          </w:p>
        </w:tc>
        <w:tc>
          <w:tcPr>
            <w:tcW w:w="870" w:type="dxa"/>
            <w:tcBorders>
              <w:top w:val="nil"/>
              <w:left w:val="nil"/>
              <w:bottom w:val="single" w:sz="4" w:space="0" w:color="auto"/>
              <w:right w:val="single" w:sz="4" w:space="0" w:color="auto"/>
            </w:tcBorders>
            <w:shd w:val="clear" w:color="auto" w:fill="auto"/>
            <w:noWrap/>
            <w:vAlign w:val="center"/>
            <w:hideMark/>
          </w:tcPr>
          <w:p w14:paraId="2965809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2502020016</w:t>
            </w:r>
          </w:p>
        </w:tc>
        <w:tc>
          <w:tcPr>
            <w:tcW w:w="3586" w:type="dxa"/>
            <w:tcBorders>
              <w:top w:val="nil"/>
              <w:left w:val="nil"/>
              <w:bottom w:val="single" w:sz="4" w:space="0" w:color="auto"/>
              <w:right w:val="single" w:sz="4" w:space="0" w:color="auto"/>
            </w:tcBorders>
            <w:shd w:val="clear" w:color="auto" w:fill="auto"/>
            <w:noWrap/>
            <w:vAlign w:val="center"/>
            <w:hideMark/>
          </w:tcPr>
          <w:p w14:paraId="360257F4"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PEDRO</w:t>
            </w:r>
          </w:p>
        </w:tc>
        <w:tc>
          <w:tcPr>
            <w:tcW w:w="1314" w:type="dxa"/>
            <w:tcBorders>
              <w:top w:val="nil"/>
              <w:left w:val="nil"/>
              <w:bottom w:val="single" w:sz="4" w:space="0" w:color="auto"/>
              <w:right w:val="single" w:sz="4" w:space="0" w:color="auto"/>
            </w:tcBorders>
            <w:shd w:val="clear" w:color="auto" w:fill="auto"/>
            <w:noWrap/>
            <w:vAlign w:val="center"/>
            <w:hideMark/>
          </w:tcPr>
          <w:p w14:paraId="12F4E93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58A4621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ATALAYA</w:t>
            </w:r>
          </w:p>
        </w:tc>
        <w:tc>
          <w:tcPr>
            <w:tcW w:w="2560" w:type="dxa"/>
            <w:tcBorders>
              <w:top w:val="nil"/>
              <w:left w:val="nil"/>
              <w:bottom w:val="single" w:sz="4" w:space="0" w:color="auto"/>
              <w:right w:val="single" w:sz="4" w:space="0" w:color="auto"/>
            </w:tcBorders>
            <w:shd w:val="clear" w:color="auto" w:fill="auto"/>
            <w:noWrap/>
            <w:vAlign w:val="center"/>
            <w:hideMark/>
          </w:tcPr>
          <w:p w14:paraId="3554B8A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SEPAHUA</w:t>
            </w:r>
          </w:p>
        </w:tc>
        <w:tc>
          <w:tcPr>
            <w:tcW w:w="1075" w:type="dxa"/>
            <w:tcBorders>
              <w:top w:val="nil"/>
              <w:left w:val="nil"/>
              <w:bottom w:val="single" w:sz="4" w:space="0" w:color="auto"/>
              <w:right w:val="single" w:sz="4" w:space="0" w:color="auto"/>
            </w:tcBorders>
            <w:shd w:val="clear" w:color="auto" w:fill="auto"/>
            <w:noWrap/>
            <w:vAlign w:val="center"/>
          </w:tcPr>
          <w:p w14:paraId="0E3D5290" w14:textId="4D7A240E"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77B4E64C"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3039D42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871</w:t>
            </w:r>
          </w:p>
        </w:tc>
        <w:tc>
          <w:tcPr>
            <w:tcW w:w="870" w:type="dxa"/>
            <w:tcBorders>
              <w:top w:val="nil"/>
              <w:left w:val="nil"/>
              <w:bottom w:val="single" w:sz="4" w:space="0" w:color="auto"/>
              <w:right w:val="single" w:sz="4" w:space="0" w:color="auto"/>
            </w:tcBorders>
            <w:shd w:val="clear" w:color="auto" w:fill="auto"/>
            <w:noWrap/>
            <w:vAlign w:val="center"/>
            <w:hideMark/>
          </w:tcPr>
          <w:p w14:paraId="358C870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2503020017</w:t>
            </w:r>
          </w:p>
        </w:tc>
        <w:tc>
          <w:tcPr>
            <w:tcW w:w="3586" w:type="dxa"/>
            <w:tcBorders>
              <w:top w:val="nil"/>
              <w:left w:val="nil"/>
              <w:bottom w:val="single" w:sz="4" w:space="0" w:color="auto"/>
              <w:right w:val="single" w:sz="4" w:space="0" w:color="auto"/>
            </w:tcBorders>
            <w:shd w:val="clear" w:color="auto" w:fill="auto"/>
            <w:noWrap/>
            <w:vAlign w:val="center"/>
            <w:hideMark/>
          </w:tcPr>
          <w:p w14:paraId="6B24ED7C"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TAHUANTINSUYO</w:t>
            </w:r>
          </w:p>
        </w:tc>
        <w:tc>
          <w:tcPr>
            <w:tcW w:w="1314" w:type="dxa"/>
            <w:tcBorders>
              <w:top w:val="nil"/>
              <w:left w:val="nil"/>
              <w:bottom w:val="single" w:sz="4" w:space="0" w:color="auto"/>
              <w:right w:val="single" w:sz="4" w:space="0" w:color="auto"/>
            </w:tcBorders>
            <w:shd w:val="clear" w:color="auto" w:fill="auto"/>
            <w:noWrap/>
            <w:vAlign w:val="center"/>
            <w:hideMark/>
          </w:tcPr>
          <w:p w14:paraId="02B7950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57DBEAA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PADRE ABAD</w:t>
            </w:r>
          </w:p>
        </w:tc>
        <w:tc>
          <w:tcPr>
            <w:tcW w:w="2560" w:type="dxa"/>
            <w:tcBorders>
              <w:top w:val="nil"/>
              <w:left w:val="nil"/>
              <w:bottom w:val="single" w:sz="4" w:space="0" w:color="auto"/>
              <w:right w:val="single" w:sz="4" w:space="0" w:color="auto"/>
            </w:tcBorders>
            <w:shd w:val="clear" w:color="auto" w:fill="auto"/>
            <w:noWrap/>
            <w:vAlign w:val="center"/>
            <w:hideMark/>
          </w:tcPr>
          <w:p w14:paraId="2AC5F7B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IRAZOLA</w:t>
            </w:r>
          </w:p>
        </w:tc>
        <w:tc>
          <w:tcPr>
            <w:tcW w:w="1075" w:type="dxa"/>
            <w:tcBorders>
              <w:top w:val="nil"/>
              <w:left w:val="nil"/>
              <w:bottom w:val="single" w:sz="4" w:space="0" w:color="auto"/>
              <w:right w:val="single" w:sz="4" w:space="0" w:color="auto"/>
            </w:tcBorders>
            <w:shd w:val="clear" w:color="auto" w:fill="auto"/>
            <w:noWrap/>
            <w:vAlign w:val="center"/>
          </w:tcPr>
          <w:p w14:paraId="07BCF94E" w14:textId="61C6116A"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3DE7F610"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1F3DDF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872</w:t>
            </w:r>
          </w:p>
        </w:tc>
        <w:tc>
          <w:tcPr>
            <w:tcW w:w="870" w:type="dxa"/>
            <w:tcBorders>
              <w:top w:val="nil"/>
              <w:left w:val="nil"/>
              <w:bottom w:val="single" w:sz="4" w:space="0" w:color="auto"/>
              <w:right w:val="single" w:sz="4" w:space="0" w:color="auto"/>
            </w:tcBorders>
            <w:shd w:val="clear" w:color="auto" w:fill="auto"/>
            <w:noWrap/>
            <w:vAlign w:val="center"/>
            <w:hideMark/>
          </w:tcPr>
          <w:p w14:paraId="3396CCA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2503020118</w:t>
            </w:r>
          </w:p>
        </w:tc>
        <w:tc>
          <w:tcPr>
            <w:tcW w:w="3586" w:type="dxa"/>
            <w:tcBorders>
              <w:top w:val="nil"/>
              <w:left w:val="nil"/>
              <w:bottom w:val="single" w:sz="4" w:space="0" w:color="auto"/>
              <w:right w:val="single" w:sz="4" w:space="0" w:color="auto"/>
            </w:tcBorders>
            <w:shd w:val="clear" w:color="auto" w:fill="auto"/>
            <w:noWrap/>
            <w:vAlign w:val="center"/>
            <w:hideMark/>
          </w:tcPr>
          <w:p w14:paraId="3B361BFA"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LECHE VINAGRE</w:t>
            </w:r>
          </w:p>
        </w:tc>
        <w:tc>
          <w:tcPr>
            <w:tcW w:w="1314" w:type="dxa"/>
            <w:tcBorders>
              <w:top w:val="nil"/>
              <w:left w:val="nil"/>
              <w:bottom w:val="single" w:sz="4" w:space="0" w:color="auto"/>
              <w:right w:val="single" w:sz="4" w:space="0" w:color="auto"/>
            </w:tcBorders>
            <w:shd w:val="clear" w:color="auto" w:fill="auto"/>
            <w:noWrap/>
            <w:vAlign w:val="center"/>
            <w:hideMark/>
          </w:tcPr>
          <w:p w14:paraId="25DC229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0927830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PADRE ABAD</w:t>
            </w:r>
          </w:p>
        </w:tc>
        <w:tc>
          <w:tcPr>
            <w:tcW w:w="2560" w:type="dxa"/>
            <w:tcBorders>
              <w:top w:val="nil"/>
              <w:left w:val="nil"/>
              <w:bottom w:val="single" w:sz="4" w:space="0" w:color="auto"/>
              <w:right w:val="single" w:sz="4" w:space="0" w:color="auto"/>
            </w:tcBorders>
            <w:shd w:val="clear" w:color="auto" w:fill="auto"/>
            <w:noWrap/>
            <w:vAlign w:val="center"/>
            <w:hideMark/>
          </w:tcPr>
          <w:p w14:paraId="4BDA4F4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IRAZOLA</w:t>
            </w:r>
          </w:p>
        </w:tc>
        <w:tc>
          <w:tcPr>
            <w:tcW w:w="1075" w:type="dxa"/>
            <w:tcBorders>
              <w:top w:val="nil"/>
              <w:left w:val="nil"/>
              <w:bottom w:val="single" w:sz="4" w:space="0" w:color="auto"/>
              <w:right w:val="single" w:sz="4" w:space="0" w:color="auto"/>
            </w:tcBorders>
            <w:shd w:val="clear" w:color="auto" w:fill="auto"/>
            <w:noWrap/>
            <w:vAlign w:val="center"/>
          </w:tcPr>
          <w:p w14:paraId="112119D0" w14:textId="0696F1A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3219EB42"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6D791D1"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873</w:t>
            </w:r>
          </w:p>
        </w:tc>
        <w:tc>
          <w:tcPr>
            <w:tcW w:w="870" w:type="dxa"/>
            <w:tcBorders>
              <w:top w:val="nil"/>
              <w:left w:val="nil"/>
              <w:bottom w:val="single" w:sz="4" w:space="0" w:color="auto"/>
              <w:right w:val="single" w:sz="4" w:space="0" w:color="auto"/>
            </w:tcBorders>
            <w:shd w:val="clear" w:color="auto" w:fill="auto"/>
            <w:noWrap/>
            <w:vAlign w:val="center"/>
            <w:hideMark/>
          </w:tcPr>
          <w:p w14:paraId="1701B5C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2503030002</w:t>
            </w:r>
          </w:p>
        </w:tc>
        <w:tc>
          <w:tcPr>
            <w:tcW w:w="3586" w:type="dxa"/>
            <w:tcBorders>
              <w:top w:val="nil"/>
              <w:left w:val="nil"/>
              <w:bottom w:val="single" w:sz="4" w:space="0" w:color="auto"/>
              <w:right w:val="single" w:sz="4" w:space="0" w:color="auto"/>
            </w:tcBorders>
            <w:shd w:val="clear" w:color="auto" w:fill="auto"/>
            <w:noWrap/>
            <w:vAlign w:val="center"/>
            <w:hideMark/>
          </w:tcPr>
          <w:p w14:paraId="37A74545"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ROCA FUERTE</w:t>
            </w:r>
          </w:p>
        </w:tc>
        <w:tc>
          <w:tcPr>
            <w:tcW w:w="1314" w:type="dxa"/>
            <w:tcBorders>
              <w:top w:val="nil"/>
              <w:left w:val="nil"/>
              <w:bottom w:val="single" w:sz="4" w:space="0" w:color="auto"/>
              <w:right w:val="single" w:sz="4" w:space="0" w:color="auto"/>
            </w:tcBorders>
            <w:shd w:val="clear" w:color="auto" w:fill="auto"/>
            <w:noWrap/>
            <w:vAlign w:val="center"/>
            <w:hideMark/>
          </w:tcPr>
          <w:p w14:paraId="271947D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0FE548B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PADRE ABAD</w:t>
            </w:r>
          </w:p>
        </w:tc>
        <w:tc>
          <w:tcPr>
            <w:tcW w:w="2560" w:type="dxa"/>
            <w:tcBorders>
              <w:top w:val="nil"/>
              <w:left w:val="nil"/>
              <w:bottom w:val="single" w:sz="4" w:space="0" w:color="auto"/>
              <w:right w:val="single" w:sz="4" w:space="0" w:color="auto"/>
            </w:tcBorders>
            <w:shd w:val="clear" w:color="auto" w:fill="auto"/>
            <w:noWrap/>
            <w:vAlign w:val="center"/>
            <w:hideMark/>
          </w:tcPr>
          <w:p w14:paraId="6A24416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CURIMANA</w:t>
            </w:r>
          </w:p>
        </w:tc>
        <w:tc>
          <w:tcPr>
            <w:tcW w:w="1075" w:type="dxa"/>
            <w:tcBorders>
              <w:top w:val="nil"/>
              <w:left w:val="nil"/>
              <w:bottom w:val="single" w:sz="4" w:space="0" w:color="auto"/>
              <w:right w:val="single" w:sz="4" w:space="0" w:color="auto"/>
            </w:tcBorders>
            <w:shd w:val="clear" w:color="auto" w:fill="auto"/>
            <w:noWrap/>
            <w:vAlign w:val="center"/>
          </w:tcPr>
          <w:p w14:paraId="0BED8527" w14:textId="67C1DEA6"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0199CAD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762FE6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874</w:t>
            </w:r>
          </w:p>
        </w:tc>
        <w:tc>
          <w:tcPr>
            <w:tcW w:w="870" w:type="dxa"/>
            <w:tcBorders>
              <w:top w:val="nil"/>
              <w:left w:val="nil"/>
              <w:bottom w:val="single" w:sz="4" w:space="0" w:color="auto"/>
              <w:right w:val="single" w:sz="4" w:space="0" w:color="auto"/>
            </w:tcBorders>
            <w:shd w:val="clear" w:color="auto" w:fill="auto"/>
            <w:noWrap/>
            <w:vAlign w:val="center"/>
            <w:hideMark/>
          </w:tcPr>
          <w:p w14:paraId="1BC6441B"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2503030004</w:t>
            </w:r>
          </w:p>
        </w:tc>
        <w:tc>
          <w:tcPr>
            <w:tcW w:w="3586" w:type="dxa"/>
            <w:tcBorders>
              <w:top w:val="nil"/>
              <w:left w:val="nil"/>
              <w:bottom w:val="single" w:sz="4" w:space="0" w:color="auto"/>
              <w:right w:val="single" w:sz="4" w:space="0" w:color="auto"/>
            </w:tcBorders>
            <w:shd w:val="clear" w:color="auto" w:fill="auto"/>
            <w:noWrap/>
            <w:vAlign w:val="center"/>
            <w:hideMark/>
          </w:tcPr>
          <w:p w14:paraId="202F8A5D"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TAHUAPOA</w:t>
            </w:r>
          </w:p>
        </w:tc>
        <w:tc>
          <w:tcPr>
            <w:tcW w:w="1314" w:type="dxa"/>
            <w:tcBorders>
              <w:top w:val="nil"/>
              <w:left w:val="nil"/>
              <w:bottom w:val="single" w:sz="4" w:space="0" w:color="auto"/>
              <w:right w:val="single" w:sz="4" w:space="0" w:color="auto"/>
            </w:tcBorders>
            <w:shd w:val="clear" w:color="auto" w:fill="auto"/>
            <w:noWrap/>
            <w:vAlign w:val="center"/>
            <w:hideMark/>
          </w:tcPr>
          <w:p w14:paraId="5ADBE15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40615C8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PADRE ABAD</w:t>
            </w:r>
          </w:p>
        </w:tc>
        <w:tc>
          <w:tcPr>
            <w:tcW w:w="2560" w:type="dxa"/>
            <w:tcBorders>
              <w:top w:val="nil"/>
              <w:left w:val="nil"/>
              <w:bottom w:val="single" w:sz="4" w:space="0" w:color="auto"/>
              <w:right w:val="single" w:sz="4" w:space="0" w:color="auto"/>
            </w:tcBorders>
            <w:shd w:val="clear" w:color="auto" w:fill="auto"/>
            <w:noWrap/>
            <w:vAlign w:val="center"/>
            <w:hideMark/>
          </w:tcPr>
          <w:p w14:paraId="7227027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CURIMANA</w:t>
            </w:r>
          </w:p>
        </w:tc>
        <w:tc>
          <w:tcPr>
            <w:tcW w:w="1075" w:type="dxa"/>
            <w:tcBorders>
              <w:top w:val="nil"/>
              <w:left w:val="nil"/>
              <w:bottom w:val="single" w:sz="4" w:space="0" w:color="auto"/>
              <w:right w:val="single" w:sz="4" w:space="0" w:color="auto"/>
            </w:tcBorders>
            <w:shd w:val="clear" w:color="auto" w:fill="auto"/>
            <w:noWrap/>
            <w:vAlign w:val="center"/>
          </w:tcPr>
          <w:p w14:paraId="5D96E9F2" w14:textId="1387629F"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4FDA13D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0407A9D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875</w:t>
            </w:r>
          </w:p>
        </w:tc>
        <w:tc>
          <w:tcPr>
            <w:tcW w:w="870" w:type="dxa"/>
            <w:tcBorders>
              <w:top w:val="nil"/>
              <w:left w:val="nil"/>
              <w:bottom w:val="single" w:sz="4" w:space="0" w:color="auto"/>
              <w:right w:val="single" w:sz="4" w:space="0" w:color="auto"/>
            </w:tcBorders>
            <w:shd w:val="clear" w:color="auto" w:fill="auto"/>
            <w:noWrap/>
            <w:vAlign w:val="center"/>
            <w:hideMark/>
          </w:tcPr>
          <w:p w14:paraId="350A9F9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2503030006</w:t>
            </w:r>
          </w:p>
        </w:tc>
        <w:tc>
          <w:tcPr>
            <w:tcW w:w="3586" w:type="dxa"/>
            <w:tcBorders>
              <w:top w:val="nil"/>
              <w:left w:val="nil"/>
              <w:bottom w:val="single" w:sz="4" w:space="0" w:color="auto"/>
              <w:right w:val="single" w:sz="4" w:space="0" w:color="auto"/>
            </w:tcBorders>
            <w:shd w:val="clear" w:color="auto" w:fill="auto"/>
            <w:noWrap/>
            <w:vAlign w:val="center"/>
            <w:hideMark/>
          </w:tcPr>
          <w:p w14:paraId="7399B2C3"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 DE NOVIEMBRE</w:t>
            </w:r>
          </w:p>
        </w:tc>
        <w:tc>
          <w:tcPr>
            <w:tcW w:w="1314" w:type="dxa"/>
            <w:tcBorders>
              <w:top w:val="nil"/>
              <w:left w:val="nil"/>
              <w:bottom w:val="single" w:sz="4" w:space="0" w:color="auto"/>
              <w:right w:val="single" w:sz="4" w:space="0" w:color="auto"/>
            </w:tcBorders>
            <w:shd w:val="clear" w:color="auto" w:fill="auto"/>
            <w:noWrap/>
            <w:vAlign w:val="center"/>
            <w:hideMark/>
          </w:tcPr>
          <w:p w14:paraId="6A6BDF4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4760C55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PADRE ABAD</w:t>
            </w:r>
          </w:p>
        </w:tc>
        <w:tc>
          <w:tcPr>
            <w:tcW w:w="2560" w:type="dxa"/>
            <w:tcBorders>
              <w:top w:val="nil"/>
              <w:left w:val="nil"/>
              <w:bottom w:val="single" w:sz="4" w:space="0" w:color="auto"/>
              <w:right w:val="single" w:sz="4" w:space="0" w:color="auto"/>
            </w:tcBorders>
            <w:shd w:val="clear" w:color="auto" w:fill="auto"/>
            <w:noWrap/>
            <w:vAlign w:val="center"/>
            <w:hideMark/>
          </w:tcPr>
          <w:p w14:paraId="667E5BD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CURIMANA</w:t>
            </w:r>
          </w:p>
        </w:tc>
        <w:tc>
          <w:tcPr>
            <w:tcW w:w="1075" w:type="dxa"/>
            <w:tcBorders>
              <w:top w:val="nil"/>
              <w:left w:val="nil"/>
              <w:bottom w:val="single" w:sz="4" w:space="0" w:color="auto"/>
              <w:right w:val="single" w:sz="4" w:space="0" w:color="auto"/>
            </w:tcBorders>
            <w:shd w:val="clear" w:color="auto" w:fill="auto"/>
            <w:noWrap/>
            <w:vAlign w:val="center"/>
          </w:tcPr>
          <w:p w14:paraId="18960F6A" w14:textId="4BDF18D8"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1EC5B969"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7C384A7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876</w:t>
            </w:r>
          </w:p>
        </w:tc>
        <w:tc>
          <w:tcPr>
            <w:tcW w:w="870" w:type="dxa"/>
            <w:tcBorders>
              <w:top w:val="nil"/>
              <w:left w:val="nil"/>
              <w:bottom w:val="single" w:sz="4" w:space="0" w:color="auto"/>
              <w:right w:val="single" w:sz="4" w:space="0" w:color="auto"/>
            </w:tcBorders>
            <w:shd w:val="clear" w:color="auto" w:fill="auto"/>
            <w:noWrap/>
            <w:vAlign w:val="center"/>
            <w:hideMark/>
          </w:tcPr>
          <w:p w14:paraId="168DA0E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2503030008</w:t>
            </w:r>
          </w:p>
        </w:tc>
        <w:tc>
          <w:tcPr>
            <w:tcW w:w="3586" w:type="dxa"/>
            <w:tcBorders>
              <w:top w:val="nil"/>
              <w:left w:val="nil"/>
              <w:bottom w:val="single" w:sz="4" w:space="0" w:color="auto"/>
              <w:right w:val="single" w:sz="4" w:space="0" w:color="auto"/>
            </w:tcBorders>
            <w:shd w:val="clear" w:color="auto" w:fill="auto"/>
            <w:noWrap/>
            <w:vAlign w:val="center"/>
            <w:hideMark/>
          </w:tcPr>
          <w:p w14:paraId="5261B612"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VISTA ALEGRE</w:t>
            </w:r>
          </w:p>
        </w:tc>
        <w:tc>
          <w:tcPr>
            <w:tcW w:w="1314" w:type="dxa"/>
            <w:tcBorders>
              <w:top w:val="nil"/>
              <w:left w:val="nil"/>
              <w:bottom w:val="single" w:sz="4" w:space="0" w:color="auto"/>
              <w:right w:val="single" w:sz="4" w:space="0" w:color="auto"/>
            </w:tcBorders>
            <w:shd w:val="clear" w:color="auto" w:fill="auto"/>
            <w:noWrap/>
            <w:vAlign w:val="center"/>
            <w:hideMark/>
          </w:tcPr>
          <w:p w14:paraId="0992C4A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5E900F84"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PADRE ABAD</w:t>
            </w:r>
          </w:p>
        </w:tc>
        <w:tc>
          <w:tcPr>
            <w:tcW w:w="2560" w:type="dxa"/>
            <w:tcBorders>
              <w:top w:val="nil"/>
              <w:left w:val="nil"/>
              <w:bottom w:val="single" w:sz="4" w:space="0" w:color="auto"/>
              <w:right w:val="single" w:sz="4" w:space="0" w:color="auto"/>
            </w:tcBorders>
            <w:shd w:val="clear" w:color="auto" w:fill="auto"/>
            <w:noWrap/>
            <w:vAlign w:val="center"/>
            <w:hideMark/>
          </w:tcPr>
          <w:p w14:paraId="57B01FA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CURIMANA</w:t>
            </w:r>
          </w:p>
        </w:tc>
        <w:tc>
          <w:tcPr>
            <w:tcW w:w="1075" w:type="dxa"/>
            <w:tcBorders>
              <w:top w:val="nil"/>
              <w:left w:val="nil"/>
              <w:bottom w:val="single" w:sz="4" w:space="0" w:color="auto"/>
              <w:right w:val="single" w:sz="4" w:space="0" w:color="auto"/>
            </w:tcBorders>
            <w:shd w:val="clear" w:color="auto" w:fill="auto"/>
            <w:noWrap/>
            <w:vAlign w:val="center"/>
          </w:tcPr>
          <w:p w14:paraId="1ABB4EAB" w14:textId="48C90151"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r>
      <w:tr w:rsidR="008F3CA6" w:rsidRPr="008F3CA6" w14:paraId="2135ECFE"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266A8F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877</w:t>
            </w:r>
          </w:p>
        </w:tc>
        <w:tc>
          <w:tcPr>
            <w:tcW w:w="870" w:type="dxa"/>
            <w:tcBorders>
              <w:top w:val="nil"/>
              <w:left w:val="nil"/>
              <w:bottom w:val="single" w:sz="4" w:space="0" w:color="auto"/>
              <w:right w:val="single" w:sz="4" w:space="0" w:color="auto"/>
            </w:tcBorders>
            <w:shd w:val="clear" w:color="auto" w:fill="auto"/>
            <w:noWrap/>
            <w:vAlign w:val="center"/>
            <w:hideMark/>
          </w:tcPr>
          <w:p w14:paraId="576CF1EE"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2503030011</w:t>
            </w:r>
          </w:p>
        </w:tc>
        <w:tc>
          <w:tcPr>
            <w:tcW w:w="3586" w:type="dxa"/>
            <w:tcBorders>
              <w:top w:val="nil"/>
              <w:left w:val="nil"/>
              <w:bottom w:val="single" w:sz="4" w:space="0" w:color="auto"/>
              <w:right w:val="single" w:sz="4" w:space="0" w:color="auto"/>
            </w:tcBorders>
            <w:shd w:val="clear" w:color="auto" w:fill="auto"/>
            <w:noWrap/>
            <w:vAlign w:val="center"/>
            <w:hideMark/>
          </w:tcPr>
          <w:p w14:paraId="098A2E60"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SAN JOSE</w:t>
            </w:r>
          </w:p>
        </w:tc>
        <w:tc>
          <w:tcPr>
            <w:tcW w:w="1314" w:type="dxa"/>
            <w:tcBorders>
              <w:top w:val="nil"/>
              <w:left w:val="nil"/>
              <w:bottom w:val="single" w:sz="4" w:space="0" w:color="auto"/>
              <w:right w:val="single" w:sz="4" w:space="0" w:color="auto"/>
            </w:tcBorders>
            <w:shd w:val="clear" w:color="auto" w:fill="auto"/>
            <w:noWrap/>
            <w:vAlign w:val="center"/>
            <w:hideMark/>
          </w:tcPr>
          <w:p w14:paraId="1521D67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4E2D78E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PADRE ABAD</w:t>
            </w:r>
          </w:p>
        </w:tc>
        <w:tc>
          <w:tcPr>
            <w:tcW w:w="2560" w:type="dxa"/>
            <w:tcBorders>
              <w:top w:val="nil"/>
              <w:left w:val="nil"/>
              <w:bottom w:val="single" w:sz="4" w:space="0" w:color="auto"/>
              <w:right w:val="single" w:sz="4" w:space="0" w:color="auto"/>
            </w:tcBorders>
            <w:shd w:val="clear" w:color="auto" w:fill="auto"/>
            <w:noWrap/>
            <w:vAlign w:val="center"/>
            <w:hideMark/>
          </w:tcPr>
          <w:p w14:paraId="418448C7"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CURIMANA</w:t>
            </w:r>
          </w:p>
        </w:tc>
        <w:tc>
          <w:tcPr>
            <w:tcW w:w="1075" w:type="dxa"/>
            <w:tcBorders>
              <w:top w:val="nil"/>
              <w:left w:val="nil"/>
              <w:bottom w:val="single" w:sz="4" w:space="0" w:color="auto"/>
              <w:right w:val="single" w:sz="4" w:space="0" w:color="auto"/>
            </w:tcBorders>
            <w:shd w:val="clear" w:color="auto" w:fill="auto"/>
            <w:noWrap/>
            <w:vAlign w:val="center"/>
          </w:tcPr>
          <w:p w14:paraId="0AE8D4BC" w14:textId="62445B03"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2E375473"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2CD184B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878</w:t>
            </w:r>
          </w:p>
        </w:tc>
        <w:tc>
          <w:tcPr>
            <w:tcW w:w="870" w:type="dxa"/>
            <w:tcBorders>
              <w:top w:val="nil"/>
              <w:left w:val="nil"/>
              <w:bottom w:val="single" w:sz="4" w:space="0" w:color="auto"/>
              <w:right w:val="single" w:sz="4" w:space="0" w:color="auto"/>
            </w:tcBorders>
            <w:shd w:val="clear" w:color="auto" w:fill="auto"/>
            <w:noWrap/>
            <w:vAlign w:val="center"/>
            <w:hideMark/>
          </w:tcPr>
          <w:p w14:paraId="7CDC71E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2503030012</w:t>
            </w:r>
          </w:p>
        </w:tc>
        <w:tc>
          <w:tcPr>
            <w:tcW w:w="3586" w:type="dxa"/>
            <w:tcBorders>
              <w:top w:val="nil"/>
              <w:left w:val="nil"/>
              <w:bottom w:val="single" w:sz="4" w:space="0" w:color="auto"/>
              <w:right w:val="single" w:sz="4" w:space="0" w:color="auto"/>
            </w:tcBorders>
            <w:shd w:val="clear" w:color="auto" w:fill="auto"/>
            <w:noWrap/>
            <w:vAlign w:val="center"/>
            <w:hideMark/>
          </w:tcPr>
          <w:p w14:paraId="3009E769"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LAS MERCEDES</w:t>
            </w:r>
          </w:p>
        </w:tc>
        <w:tc>
          <w:tcPr>
            <w:tcW w:w="1314" w:type="dxa"/>
            <w:tcBorders>
              <w:top w:val="nil"/>
              <w:left w:val="nil"/>
              <w:bottom w:val="single" w:sz="4" w:space="0" w:color="auto"/>
              <w:right w:val="single" w:sz="4" w:space="0" w:color="auto"/>
            </w:tcBorders>
            <w:shd w:val="clear" w:color="auto" w:fill="auto"/>
            <w:noWrap/>
            <w:vAlign w:val="center"/>
            <w:hideMark/>
          </w:tcPr>
          <w:p w14:paraId="06FF67D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0F3E40A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PADRE ABAD</w:t>
            </w:r>
          </w:p>
        </w:tc>
        <w:tc>
          <w:tcPr>
            <w:tcW w:w="2560" w:type="dxa"/>
            <w:tcBorders>
              <w:top w:val="nil"/>
              <w:left w:val="nil"/>
              <w:bottom w:val="single" w:sz="4" w:space="0" w:color="auto"/>
              <w:right w:val="single" w:sz="4" w:space="0" w:color="auto"/>
            </w:tcBorders>
            <w:shd w:val="clear" w:color="auto" w:fill="auto"/>
            <w:noWrap/>
            <w:vAlign w:val="center"/>
            <w:hideMark/>
          </w:tcPr>
          <w:p w14:paraId="6243E378"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CURIMANA</w:t>
            </w:r>
          </w:p>
        </w:tc>
        <w:tc>
          <w:tcPr>
            <w:tcW w:w="1075" w:type="dxa"/>
            <w:tcBorders>
              <w:top w:val="nil"/>
              <w:left w:val="nil"/>
              <w:bottom w:val="single" w:sz="4" w:space="0" w:color="auto"/>
              <w:right w:val="single" w:sz="4" w:space="0" w:color="auto"/>
            </w:tcBorders>
            <w:shd w:val="clear" w:color="auto" w:fill="auto"/>
            <w:noWrap/>
            <w:vAlign w:val="center"/>
          </w:tcPr>
          <w:p w14:paraId="617A5C64" w14:textId="73647314"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0D1DB02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BAF9DB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879</w:t>
            </w:r>
          </w:p>
        </w:tc>
        <w:tc>
          <w:tcPr>
            <w:tcW w:w="870" w:type="dxa"/>
            <w:tcBorders>
              <w:top w:val="nil"/>
              <w:left w:val="nil"/>
              <w:bottom w:val="single" w:sz="4" w:space="0" w:color="auto"/>
              <w:right w:val="single" w:sz="4" w:space="0" w:color="auto"/>
            </w:tcBorders>
            <w:shd w:val="clear" w:color="auto" w:fill="auto"/>
            <w:noWrap/>
            <w:vAlign w:val="center"/>
            <w:hideMark/>
          </w:tcPr>
          <w:p w14:paraId="3B432CF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2503030016</w:t>
            </w:r>
          </w:p>
        </w:tc>
        <w:tc>
          <w:tcPr>
            <w:tcW w:w="3586" w:type="dxa"/>
            <w:tcBorders>
              <w:top w:val="nil"/>
              <w:left w:val="nil"/>
              <w:bottom w:val="single" w:sz="4" w:space="0" w:color="auto"/>
              <w:right w:val="single" w:sz="4" w:space="0" w:color="auto"/>
            </w:tcBorders>
            <w:shd w:val="clear" w:color="auto" w:fill="auto"/>
            <w:noWrap/>
            <w:vAlign w:val="center"/>
            <w:hideMark/>
          </w:tcPr>
          <w:p w14:paraId="1B208FEB"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LIBERTAD RIO NESHU</w:t>
            </w:r>
          </w:p>
        </w:tc>
        <w:tc>
          <w:tcPr>
            <w:tcW w:w="1314" w:type="dxa"/>
            <w:tcBorders>
              <w:top w:val="nil"/>
              <w:left w:val="nil"/>
              <w:bottom w:val="single" w:sz="4" w:space="0" w:color="auto"/>
              <w:right w:val="single" w:sz="4" w:space="0" w:color="auto"/>
            </w:tcBorders>
            <w:shd w:val="clear" w:color="auto" w:fill="auto"/>
            <w:noWrap/>
            <w:vAlign w:val="center"/>
            <w:hideMark/>
          </w:tcPr>
          <w:p w14:paraId="4B3DE6D6"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20CD8FFD"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PADRE ABAD</w:t>
            </w:r>
          </w:p>
        </w:tc>
        <w:tc>
          <w:tcPr>
            <w:tcW w:w="2560" w:type="dxa"/>
            <w:tcBorders>
              <w:top w:val="nil"/>
              <w:left w:val="nil"/>
              <w:bottom w:val="single" w:sz="4" w:space="0" w:color="auto"/>
              <w:right w:val="single" w:sz="4" w:space="0" w:color="auto"/>
            </w:tcBorders>
            <w:shd w:val="clear" w:color="auto" w:fill="auto"/>
            <w:noWrap/>
            <w:vAlign w:val="center"/>
            <w:hideMark/>
          </w:tcPr>
          <w:p w14:paraId="0919942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CURIMANA</w:t>
            </w:r>
          </w:p>
        </w:tc>
        <w:tc>
          <w:tcPr>
            <w:tcW w:w="1075" w:type="dxa"/>
            <w:tcBorders>
              <w:top w:val="nil"/>
              <w:left w:val="nil"/>
              <w:bottom w:val="single" w:sz="4" w:space="0" w:color="auto"/>
              <w:right w:val="single" w:sz="4" w:space="0" w:color="auto"/>
            </w:tcBorders>
            <w:shd w:val="clear" w:color="auto" w:fill="auto"/>
            <w:noWrap/>
            <w:vAlign w:val="center"/>
          </w:tcPr>
          <w:p w14:paraId="3554B12C" w14:textId="6F9FC32B"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8F3CA6" w:rsidRPr="008F3CA6" w14:paraId="07492EF5"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46FB0FAC"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880</w:t>
            </w:r>
          </w:p>
        </w:tc>
        <w:tc>
          <w:tcPr>
            <w:tcW w:w="870" w:type="dxa"/>
            <w:tcBorders>
              <w:top w:val="nil"/>
              <w:left w:val="nil"/>
              <w:bottom w:val="single" w:sz="4" w:space="0" w:color="auto"/>
              <w:right w:val="single" w:sz="4" w:space="0" w:color="auto"/>
            </w:tcBorders>
            <w:shd w:val="clear" w:color="auto" w:fill="auto"/>
            <w:noWrap/>
            <w:vAlign w:val="center"/>
            <w:hideMark/>
          </w:tcPr>
          <w:p w14:paraId="289514F9"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2503030021</w:t>
            </w:r>
          </w:p>
        </w:tc>
        <w:tc>
          <w:tcPr>
            <w:tcW w:w="3586" w:type="dxa"/>
            <w:tcBorders>
              <w:top w:val="nil"/>
              <w:left w:val="nil"/>
              <w:bottom w:val="single" w:sz="4" w:space="0" w:color="auto"/>
              <w:right w:val="single" w:sz="4" w:space="0" w:color="auto"/>
            </w:tcBorders>
            <w:shd w:val="clear" w:color="auto" w:fill="auto"/>
            <w:noWrap/>
            <w:vAlign w:val="center"/>
            <w:hideMark/>
          </w:tcPr>
          <w:p w14:paraId="7A5265FA"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PUEBLO LIBRE</w:t>
            </w:r>
          </w:p>
        </w:tc>
        <w:tc>
          <w:tcPr>
            <w:tcW w:w="1314" w:type="dxa"/>
            <w:tcBorders>
              <w:top w:val="nil"/>
              <w:left w:val="nil"/>
              <w:bottom w:val="single" w:sz="4" w:space="0" w:color="auto"/>
              <w:right w:val="single" w:sz="4" w:space="0" w:color="auto"/>
            </w:tcBorders>
            <w:shd w:val="clear" w:color="auto" w:fill="auto"/>
            <w:noWrap/>
            <w:vAlign w:val="center"/>
            <w:hideMark/>
          </w:tcPr>
          <w:p w14:paraId="461F19A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322758C2"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PADRE ABAD</w:t>
            </w:r>
          </w:p>
        </w:tc>
        <w:tc>
          <w:tcPr>
            <w:tcW w:w="2560" w:type="dxa"/>
            <w:tcBorders>
              <w:top w:val="nil"/>
              <w:left w:val="nil"/>
              <w:bottom w:val="single" w:sz="4" w:space="0" w:color="auto"/>
              <w:right w:val="single" w:sz="4" w:space="0" w:color="auto"/>
            </w:tcBorders>
            <w:shd w:val="clear" w:color="auto" w:fill="auto"/>
            <w:noWrap/>
            <w:vAlign w:val="center"/>
            <w:hideMark/>
          </w:tcPr>
          <w:p w14:paraId="2A84DC73"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CURIMANA</w:t>
            </w:r>
          </w:p>
        </w:tc>
        <w:tc>
          <w:tcPr>
            <w:tcW w:w="1075" w:type="dxa"/>
            <w:tcBorders>
              <w:top w:val="nil"/>
              <w:left w:val="nil"/>
              <w:bottom w:val="single" w:sz="4" w:space="0" w:color="auto"/>
              <w:right w:val="single" w:sz="4" w:space="0" w:color="auto"/>
            </w:tcBorders>
            <w:shd w:val="clear" w:color="auto" w:fill="auto"/>
            <w:noWrap/>
            <w:vAlign w:val="center"/>
          </w:tcPr>
          <w:p w14:paraId="4609F6AD" w14:textId="5F0F410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r w:rsidR="004D0FDA" w:rsidRPr="008F3CA6" w14:paraId="432CBB74" w14:textId="77777777" w:rsidTr="00CF03E6">
        <w:trPr>
          <w:trHeight w:val="270"/>
          <w:jc w:val="center"/>
        </w:trPr>
        <w:tc>
          <w:tcPr>
            <w:tcW w:w="359" w:type="dxa"/>
            <w:tcBorders>
              <w:top w:val="nil"/>
              <w:left w:val="single" w:sz="4" w:space="0" w:color="auto"/>
              <w:bottom w:val="single" w:sz="4" w:space="0" w:color="auto"/>
              <w:right w:val="single" w:sz="4" w:space="0" w:color="auto"/>
            </w:tcBorders>
            <w:shd w:val="clear" w:color="auto" w:fill="auto"/>
            <w:noWrap/>
            <w:vAlign w:val="center"/>
            <w:hideMark/>
          </w:tcPr>
          <w:p w14:paraId="1D9B13E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881</w:t>
            </w:r>
          </w:p>
        </w:tc>
        <w:tc>
          <w:tcPr>
            <w:tcW w:w="870" w:type="dxa"/>
            <w:tcBorders>
              <w:top w:val="nil"/>
              <w:left w:val="nil"/>
              <w:bottom w:val="single" w:sz="4" w:space="0" w:color="auto"/>
              <w:right w:val="single" w:sz="4" w:space="0" w:color="auto"/>
            </w:tcBorders>
            <w:shd w:val="clear" w:color="auto" w:fill="auto"/>
            <w:noWrap/>
            <w:vAlign w:val="center"/>
            <w:hideMark/>
          </w:tcPr>
          <w:p w14:paraId="6156F615"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2503030037</w:t>
            </w:r>
          </w:p>
        </w:tc>
        <w:tc>
          <w:tcPr>
            <w:tcW w:w="3586" w:type="dxa"/>
            <w:tcBorders>
              <w:top w:val="nil"/>
              <w:left w:val="nil"/>
              <w:bottom w:val="single" w:sz="4" w:space="0" w:color="auto"/>
              <w:right w:val="single" w:sz="4" w:space="0" w:color="auto"/>
            </w:tcBorders>
            <w:shd w:val="clear" w:color="auto" w:fill="auto"/>
            <w:noWrap/>
            <w:vAlign w:val="center"/>
            <w:hideMark/>
          </w:tcPr>
          <w:p w14:paraId="602B5ED1" w14:textId="77777777" w:rsidR="004D0FDA" w:rsidRPr="008F3CA6" w:rsidRDefault="004D0FDA" w:rsidP="004D0FDA">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AMAZONAS</w:t>
            </w:r>
          </w:p>
        </w:tc>
        <w:tc>
          <w:tcPr>
            <w:tcW w:w="1314" w:type="dxa"/>
            <w:tcBorders>
              <w:top w:val="nil"/>
              <w:left w:val="nil"/>
              <w:bottom w:val="single" w:sz="4" w:space="0" w:color="auto"/>
              <w:right w:val="single" w:sz="4" w:space="0" w:color="auto"/>
            </w:tcBorders>
            <w:shd w:val="clear" w:color="auto" w:fill="auto"/>
            <w:noWrap/>
            <w:vAlign w:val="center"/>
            <w:hideMark/>
          </w:tcPr>
          <w:p w14:paraId="7AE153EF"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UCAYALI</w:t>
            </w:r>
          </w:p>
        </w:tc>
        <w:tc>
          <w:tcPr>
            <w:tcW w:w="2280" w:type="dxa"/>
            <w:tcBorders>
              <w:top w:val="nil"/>
              <w:left w:val="nil"/>
              <w:bottom w:val="single" w:sz="4" w:space="0" w:color="auto"/>
              <w:right w:val="single" w:sz="4" w:space="0" w:color="auto"/>
            </w:tcBorders>
            <w:shd w:val="clear" w:color="auto" w:fill="auto"/>
            <w:noWrap/>
            <w:vAlign w:val="center"/>
            <w:hideMark/>
          </w:tcPr>
          <w:p w14:paraId="315DFA20"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PADRE ABAD</w:t>
            </w:r>
          </w:p>
        </w:tc>
        <w:tc>
          <w:tcPr>
            <w:tcW w:w="2560" w:type="dxa"/>
            <w:tcBorders>
              <w:top w:val="nil"/>
              <w:left w:val="nil"/>
              <w:bottom w:val="single" w:sz="4" w:space="0" w:color="auto"/>
              <w:right w:val="single" w:sz="4" w:space="0" w:color="auto"/>
            </w:tcBorders>
            <w:shd w:val="clear" w:color="auto" w:fill="auto"/>
            <w:noWrap/>
            <w:vAlign w:val="center"/>
            <w:hideMark/>
          </w:tcPr>
          <w:p w14:paraId="7D5172AA" w14:textId="77777777"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CURIMANA</w:t>
            </w:r>
          </w:p>
        </w:tc>
        <w:tc>
          <w:tcPr>
            <w:tcW w:w="1075" w:type="dxa"/>
            <w:tcBorders>
              <w:top w:val="nil"/>
              <w:left w:val="nil"/>
              <w:bottom w:val="single" w:sz="4" w:space="0" w:color="auto"/>
              <w:right w:val="single" w:sz="4" w:space="0" w:color="auto"/>
            </w:tcBorders>
            <w:shd w:val="clear" w:color="auto" w:fill="auto"/>
            <w:noWrap/>
            <w:vAlign w:val="center"/>
          </w:tcPr>
          <w:p w14:paraId="38A8EA2E" w14:textId="673EA5D9" w:rsidR="004D0FDA" w:rsidRPr="008F3CA6" w:rsidRDefault="004D0FDA" w:rsidP="004D0FDA">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w:t>
            </w:r>
          </w:p>
        </w:tc>
      </w:tr>
    </w:tbl>
    <w:p w14:paraId="515946FD" w14:textId="77777777" w:rsidR="00750834" w:rsidRPr="008F3CA6" w:rsidRDefault="00750834" w:rsidP="005212EC">
      <w:pPr>
        <w:rPr>
          <w:rFonts w:ascii="Arial" w:hAnsi="Arial" w:cs="Arial"/>
        </w:rPr>
      </w:pPr>
    </w:p>
    <w:p w14:paraId="44B30D4E" w14:textId="629AC147" w:rsidR="00D201C9" w:rsidRPr="008F3CA6" w:rsidRDefault="00D201C9">
      <w:pPr>
        <w:rPr>
          <w:rFonts w:ascii="Arial" w:hAnsi="Arial" w:cs="Arial"/>
        </w:rPr>
      </w:pPr>
      <w:r w:rsidRPr="008F3CA6">
        <w:rPr>
          <w:rFonts w:ascii="Arial" w:hAnsi="Arial" w:cs="Arial"/>
        </w:rPr>
        <w:br w:type="page"/>
      </w:r>
    </w:p>
    <w:p w14:paraId="4EBB9F9D" w14:textId="77777777" w:rsidR="00FE39CE" w:rsidRPr="008F3CA6" w:rsidRDefault="00FE39CE" w:rsidP="00FE39CE">
      <w:pPr>
        <w:jc w:val="center"/>
        <w:rPr>
          <w:rFonts w:ascii="Arial" w:hAnsi="Arial" w:cs="Arial"/>
          <w:b/>
          <w:bCs/>
        </w:rPr>
      </w:pPr>
      <w:r w:rsidRPr="008F3CA6">
        <w:rPr>
          <w:rFonts w:ascii="Arial" w:hAnsi="Arial" w:cs="Arial"/>
          <w:b/>
          <w:bCs/>
        </w:rPr>
        <w:lastRenderedPageBreak/>
        <w:t>Anexo Nº 8 de las Bases</w:t>
      </w:r>
    </w:p>
    <w:p w14:paraId="0EE719C3" w14:textId="77777777" w:rsidR="00FE39CE" w:rsidRPr="008F3CA6" w:rsidRDefault="00FE39CE" w:rsidP="00FE39CE">
      <w:pPr>
        <w:jc w:val="center"/>
        <w:rPr>
          <w:rFonts w:ascii="Arial" w:hAnsi="Arial" w:cs="Arial"/>
          <w:b/>
          <w:bCs/>
        </w:rPr>
      </w:pPr>
    </w:p>
    <w:p w14:paraId="52D40B81" w14:textId="17C3BF03" w:rsidR="00FE39CE" w:rsidRPr="008F3CA6" w:rsidRDefault="00FE39CE" w:rsidP="00FE39CE">
      <w:pPr>
        <w:jc w:val="center"/>
        <w:rPr>
          <w:rFonts w:ascii="Arial" w:hAnsi="Arial" w:cs="Arial"/>
          <w:b/>
          <w:bCs/>
        </w:rPr>
      </w:pPr>
      <w:r w:rsidRPr="008F3CA6">
        <w:rPr>
          <w:rFonts w:ascii="Arial" w:hAnsi="Arial" w:cs="Arial"/>
          <w:b/>
          <w:bCs/>
        </w:rPr>
        <w:t>Formulario Nº 1 – Modelo de Propuesta Técnica del Sobre Nº 2 – Localidades Obligatorias Fijas – Banda AWS-3</w:t>
      </w:r>
    </w:p>
    <w:p w14:paraId="1418651F" w14:textId="592BA87A" w:rsidR="00FF0D8D" w:rsidRPr="008F3CA6" w:rsidRDefault="00FF0D8D" w:rsidP="00FF0D8D">
      <w:pPr>
        <w:jc w:val="center"/>
        <w:rPr>
          <w:rFonts w:ascii="Arial" w:hAnsi="Arial" w:cs="Arial"/>
          <w:b/>
          <w:bCs/>
        </w:rPr>
      </w:pPr>
      <w:r w:rsidRPr="008F3CA6">
        <w:rPr>
          <w:rFonts w:ascii="Arial" w:hAnsi="Arial" w:cs="Arial"/>
          <w:b/>
          <w:bCs/>
        </w:rPr>
        <w:t>Referencia: numeral 18.</w:t>
      </w:r>
      <w:r w:rsidR="001A7526" w:rsidRPr="008F3CA6">
        <w:rPr>
          <w:rFonts w:ascii="Arial" w:hAnsi="Arial" w:cs="Arial"/>
          <w:b/>
          <w:bCs/>
        </w:rPr>
        <w:t>3</w:t>
      </w:r>
      <w:r w:rsidRPr="008F3CA6">
        <w:rPr>
          <w:rFonts w:ascii="Arial" w:hAnsi="Arial" w:cs="Arial"/>
          <w:b/>
          <w:bCs/>
        </w:rPr>
        <w:t>.2</w:t>
      </w:r>
    </w:p>
    <w:p w14:paraId="2BCA4083" w14:textId="77777777" w:rsidR="00FE39CE" w:rsidRPr="008F3CA6" w:rsidRDefault="00FE39CE" w:rsidP="00FE39CE">
      <w:pPr>
        <w:rPr>
          <w:rFonts w:ascii="Arial" w:hAnsi="Arial" w:cs="Arial"/>
        </w:rPr>
      </w:pPr>
    </w:p>
    <w:p w14:paraId="0919A39B" w14:textId="77777777" w:rsidR="00FE39CE" w:rsidRPr="008F3CA6" w:rsidRDefault="00FE39CE" w:rsidP="00FE39CE">
      <w:pPr>
        <w:rPr>
          <w:rFonts w:ascii="Arial" w:hAnsi="Arial" w:cs="Arial"/>
        </w:rPr>
      </w:pPr>
      <w:r w:rsidRPr="008F3CA6">
        <w:rPr>
          <w:rFonts w:ascii="Arial" w:hAnsi="Arial" w:cs="Arial"/>
        </w:rPr>
        <w:t>Postor: ..................................................................................................</w:t>
      </w:r>
    </w:p>
    <w:p w14:paraId="37A625C2" w14:textId="77777777" w:rsidR="00FE39CE" w:rsidRPr="008F3CA6" w:rsidRDefault="00FE39CE" w:rsidP="00FE39CE">
      <w:pPr>
        <w:rPr>
          <w:rFonts w:ascii="Arial" w:hAnsi="Arial" w:cs="Arial"/>
        </w:rPr>
      </w:pPr>
    </w:p>
    <w:p w14:paraId="7C036302" w14:textId="77777777" w:rsidR="00FE39CE" w:rsidRPr="008F3CA6" w:rsidRDefault="00FE39CE" w:rsidP="00FE39CE">
      <w:pPr>
        <w:rPr>
          <w:rFonts w:ascii="Arial" w:hAnsi="Arial" w:cs="Arial"/>
          <w:b/>
          <w:bCs/>
        </w:rPr>
      </w:pPr>
      <w:r w:rsidRPr="008F3CA6">
        <w:rPr>
          <w:rFonts w:ascii="Arial" w:hAnsi="Arial" w:cs="Arial"/>
          <w:b/>
          <w:bCs/>
        </w:rPr>
        <w:t>Implementación de una Red de Acceso Móvil 4G:</w:t>
      </w:r>
    </w:p>
    <w:p w14:paraId="0AF6B006" w14:textId="1A58C3FC" w:rsidR="00FE39CE" w:rsidRPr="008F3CA6" w:rsidRDefault="00FE39CE">
      <w:pPr>
        <w:rPr>
          <w:rFonts w:ascii="Arial" w:hAnsi="Arial" w:cs="Arial"/>
        </w:rPr>
      </w:pPr>
    </w:p>
    <w:tbl>
      <w:tblPr>
        <w:tblW w:w="11420" w:type="dxa"/>
        <w:jc w:val="center"/>
        <w:tblCellMar>
          <w:left w:w="70" w:type="dxa"/>
          <w:right w:w="70" w:type="dxa"/>
        </w:tblCellMar>
        <w:tblLook w:val="04A0" w:firstRow="1" w:lastRow="0" w:firstColumn="1" w:lastColumn="0" w:noHBand="0" w:noVBand="1"/>
      </w:tblPr>
      <w:tblGrid>
        <w:gridCol w:w="359"/>
        <w:gridCol w:w="870"/>
        <w:gridCol w:w="2840"/>
        <w:gridCol w:w="980"/>
        <w:gridCol w:w="1940"/>
        <w:gridCol w:w="2340"/>
        <w:gridCol w:w="1060"/>
        <w:gridCol w:w="1060"/>
      </w:tblGrid>
      <w:tr w:rsidR="008F3CA6" w:rsidRPr="008F3CA6" w14:paraId="6142DDB5" w14:textId="77777777" w:rsidTr="00D94711">
        <w:trPr>
          <w:trHeight w:val="270"/>
          <w:tblHeader/>
          <w:jc w:val="center"/>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08424" w14:textId="2E039776" w:rsidR="00F937AD" w:rsidRPr="008F3CA6" w:rsidRDefault="00F937AD" w:rsidP="00D94711">
            <w:pPr>
              <w:jc w:val="center"/>
              <w:rPr>
                <w:rFonts w:ascii="Arial Narrow" w:eastAsia="Times New Roman" w:hAnsi="Arial Narrow" w:cs="Times New Roman"/>
                <w:b/>
                <w:bCs/>
                <w:sz w:val="16"/>
                <w:szCs w:val="16"/>
                <w:lang w:eastAsia="es-PE"/>
              </w:rPr>
            </w:pPr>
            <w:r w:rsidRPr="008F3CA6">
              <w:rPr>
                <w:rFonts w:ascii="Arial Narrow" w:eastAsia="Times New Roman" w:hAnsi="Arial Narrow" w:cs="Times New Roman"/>
                <w:b/>
                <w:bCs/>
                <w:sz w:val="16"/>
                <w:szCs w:val="16"/>
                <w:lang w:eastAsia="es-PE"/>
              </w:rPr>
              <w:t>N</w:t>
            </w:r>
            <w:r w:rsidR="002A31C3" w:rsidRPr="008F3CA6">
              <w:rPr>
                <w:rFonts w:ascii="Arial Narrow" w:eastAsia="Times New Roman" w:hAnsi="Arial Narrow" w:cs="Times New Roman"/>
                <w:b/>
                <w:bCs/>
                <w:sz w:val="16"/>
                <w:szCs w:val="16"/>
                <w:lang w:eastAsia="es-PE"/>
              </w:rPr>
              <w:t>º</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649A3995" w14:textId="77777777" w:rsidR="00F937AD" w:rsidRPr="008F3CA6" w:rsidRDefault="00F937AD" w:rsidP="00D94711">
            <w:pPr>
              <w:jc w:val="center"/>
              <w:rPr>
                <w:rFonts w:ascii="Arial Narrow" w:eastAsia="Times New Roman" w:hAnsi="Arial Narrow" w:cs="Times New Roman"/>
                <w:b/>
                <w:bCs/>
                <w:sz w:val="16"/>
                <w:szCs w:val="16"/>
                <w:lang w:eastAsia="es-PE"/>
              </w:rPr>
            </w:pPr>
            <w:r w:rsidRPr="008F3CA6">
              <w:rPr>
                <w:rFonts w:ascii="Arial Narrow" w:eastAsia="Times New Roman" w:hAnsi="Arial Narrow" w:cs="Times New Roman"/>
                <w:b/>
                <w:bCs/>
                <w:sz w:val="16"/>
                <w:szCs w:val="16"/>
                <w:lang w:eastAsia="es-PE"/>
              </w:rPr>
              <w:t>UBIGEO</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0BA00789" w14:textId="77777777" w:rsidR="00F937AD" w:rsidRPr="008F3CA6" w:rsidRDefault="00F937AD" w:rsidP="00D94711">
            <w:pPr>
              <w:jc w:val="center"/>
              <w:rPr>
                <w:rFonts w:ascii="Arial Narrow" w:eastAsia="Times New Roman" w:hAnsi="Arial Narrow" w:cs="Times New Roman"/>
                <w:b/>
                <w:bCs/>
                <w:sz w:val="16"/>
                <w:szCs w:val="16"/>
                <w:lang w:eastAsia="es-PE"/>
              </w:rPr>
            </w:pPr>
            <w:r w:rsidRPr="008F3CA6">
              <w:rPr>
                <w:rFonts w:ascii="Arial Narrow" w:eastAsia="Times New Roman" w:hAnsi="Arial Narrow" w:cs="Times New Roman"/>
                <w:b/>
                <w:bCs/>
                <w:sz w:val="16"/>
                <w:szCs w:val="16"/>
                <w:lang w:eastAsia="es-PE"/>
              </w:rPr>
              <w:t>Localidad obligatoria fija</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154DD6A8" w14:textId="77777777" w:rsidR="00F937AD" w:rsidRPr="008F3CA6" w:rsidRDefault="00F937AD" w:rsidP="00D94711">
            <w:pPr>
              <w:jc w:val="center"/>
              <w:rPr>
                <w:rFonts w:ascii="Arial Narrow" w:eastAsia="Times New Roman" w:hAnsi="Arial Narrow" w:cs="Times New Roman"/>
                <w:b/>
                <w:bCs/>
                <w:sz w:val="16"/>
                <w:szCs w:val="16"/>
                <w:lang w:eastAsia="es-PE"/>
              </w:rPr>
            </w:pPr>
            <w:r w:rsidRPr="008F3CA6">
              <w:rPr>
                <w:rFonts w:ascii="Arial Narrow" w:eastAsia="Times New Roman" w:hAnsi="Arial Narrow" w:cs="Times New Roman"/>
                <w:b/>
                <w:bCs/>
                <w:sz w:val="16"/>
                <w:szCs w:val="16"/>
                <w:lang w:eastAsia="es-PE"/>
              </w:rPr>
              <w:t>Región</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6630B43C" w14:textId="77777777" w:rsidR="00F937AD" w:rsidRPr="008F3CA6" w:rsidRDefault="00F937AD" w:rsidP="00D94711">
            <w:pPr>
              <w:jc w:val="center"/>
              <w:rPr>
                <w:rFonts w:ascii="Arial Narrow" w:eastAsia="Times New Roman" w:hAnsi="Arial Narrow" w:cs="Times New Roman"/>
                <w:b/>
                <w:bCs/>
                <w:sz w:val="16"/>
                <w:szCs w:val="16"/>
                <w:lang w:eastAsia="es-PE"/>
              </w:rPr>
            </w:pPr>
            <w:r w:rsidRPr="008F3CA6">
              <w:rPr>
                <w:rFonts w:ascii="Arial Narrow" w:eastAsia="Times New Roman" w:hAnsi="Arial Narrow" w:cs="Times New Roman"/>
                <w:b/>
                <w:bCs/>
                <w:sz w:val="16"/>
                <w:szCs w:val="16"/>
                <w:lang w:eastAsia="es-PE"/>
              </w:rPr>
              <w:t>Provincia</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757F4D64" w14:textId="77777777" w:rsidR="00F937AD" w:rsidRPr="008F3CA6" w:rsidRDefault="00F937AD" w:rsidP="00D94711">
            <w:pPr>
              <w:jc w:val="center"/>
              <w:rPr>
                <w:rFonts w:ascii="Arial Narrow" w:eastAsia="Times New Roman" w:hAnsi="Arial Narrow" w:cs="Times New Roman"/>
                <w:b/>
                <w:bCs/>
                <w:sz w:val="16"/>
                <w:szCs w:val="16"/>
                <w:lang w:eastAsia="es-PE"/>
              </w:rPr>
            </w:pPr>
            <w:r w:rsidRPr="008F3CA6">
              <w:rPr>
                <w:rFonts w:ascii="Arial Narrow" w:eastAsia="Times New Roman" w:hAnsi="Arial Narrow" w:cs="Times New Roman"/>
                <w:b/>
                <w:bCs/>
                <w:sz w:val="16"/>
                <w:szCs w:val="16"/>
                <w:lang w:eastAsia="es-PE"/>
              </w:rPr>
              <w:t>Distrito</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2FC8EF3D" w14:textId="77777777" w:rsidR="00F937AD" w:rsidRPr="008F3CA6" w:rsidRDefault="00F937AD" w:rsidP="00D94711">
            <w:pPr>
              <w:jc w:val="center"/>
              <w:rPr>
                <w:rFonts w:ascii="Arial Narrow" w:eastAsia="Times New Roman" w:hAnsi="Arial Narrow" w:cs="Times New Roman"/>
                <w:b/>
                <w:bCs/>
                <w:sz w:val="16"/>
                <w:szCs w:val="16"/>
                <w:lang w:eastAsia="es-PE"/>
              </w:rPr>
            </w:pPr>
            <w:r w:rsidRPr="008F3CA6">
              <w:rPr>
                <w:rFonts w:ascii="Arial Narrow" w:eastAsia="Times New Roman" w:hAnsi="Arial Narrow" w:cs="Times New Roman"/>
                <w:b/>
                <w:bCs/>
                <w:sz w:val="16"/>
                <w:szCs w:val="16"/>
                <w:lang w:eastAsia="es-PE"/>
              </w:rPr>
              <w:t>Año 1 (*)</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4A8EBF04" w14:textId="77777777" w:rsidR="00F937AD" w:rsidRPr="008F3CA6" w:rsidRDefault="00F937AD" w:rsidP="00D94711">
            <w:pPr>
              <w:jc w:val="center"/>
              <w:rPr>
                <w:rFonts w:ascii="Arial Narrow" w:eastAsia="Times New Roman" w:hAnsi="Arial Narrow" w:cs="Times New Roman"/>
                <w:b/>
                <w:bCs/>
                <w:sz w:val="16"/>
                <w:szCs w:val="16"/>
                <w:lang w:eastAsia="es-PE"/>
              </w:rPr>
            </w:pPr>
            <w:r w:rsidRPr="008F3CA6">
              <w:rPr>
                <w:rFonts w:ascii="Arial Narrow" w:eastAsia="Times New Roman" w:hAnsi="Arial Narrow" w:cs="Times New Roman"/>
                <w:b/>
                <w:bCs/>
                <w:sz w:val="16"/>
                <w:szCs w:val="16"/>
                <w:lang w:eastAsia="es-PE"/>
              </w:rPr>
              <w:t>Año 2 (*)</w:t>
            </w:r>
          </w:p>
        </w:tc>
      </w:tr>
      <w:tr w:rsidR="008F3CA6" w:rsidRPr="008F3CA6" w14:paraId="5CC2E290"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D40601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w:t>
            </w:r>
          </w:p>
        </w:tc>
        <w:tc>
          <w:tcPr>
            <w:tcW w:w="860" w:type="dxa"/>
            <w:tcBorders>
              <w:top w:val="nil"/>
              <w:left w:val="nil"/>
              <w:bottom w:val="single" w:sz="4" w:space="0" w:color="auto"/>
              <w:right w:val="single" w:sz="4" w:space="0" w:color="auto"/>
            </w:tcBorders>
            <w:shd w:val="clear" w:color="auto" w:fill="auto"/>
            <w:noWrap/>
            <w:vAlign w:val="center"/>
            <w:hideMark/>
          </w:tcPr>
          <w:p w14:paraId="09B41FF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0601010061</w:t>
            </w:r>
          </w:p>
        </w:tc>
        <w:tc>
          <w:tcPr>
            <w:tcW w:w="2840" w:type="dxa"/>
            <w:tcBorders>
              <w:top w:val="nil"/>
              <w:left w:val="nil"/>
              <w:bottom w:val="single" w:sz="4" w:space="0" w:color="auto"/>
              <w:right w:val="single" w:sz="4" w:space="0" w:color="auto"/>
            </w:tcBorders>
            <w:shd w:val="clear" w:color="auto" w:fill="auto"/>
            <w:noWrap/>
            <w:vAlign w:val="center"/>
            <w:hideMark/>
          </w:tcPr>
          <w:p w14:paraId="5E3A0723"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CHAQUISINIEGA</w:t>
            </w:r>
          </w:p>
        </w:tc>
        <w:tc>
          <w:tcPr>
            <w:tcW w:w="980" w:type="dxa"/>
            <w:tcBorders>
              <w:top w:val="nil"/>
              <w:left w:val="nil"/>
              <w:bottom w:val="single" w:sz="4" w:space="0" w:color="auto"/>
              <w:right w:val="single" w:sz="4" w:space="0" w:color="auto"/>
            </w:tcBorders>
            <w:shd w:val="clear" w:color="auto" w:fill="auto"/>
            <w:noWrap/>
            <w:vAlign w:val="center"/>
            <w:hideMark/>
          </w:tcPr>
          <w:p w14:paraId="7330B87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F214C2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2B7434F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060" w:type="dxa"/>
            <w:tcBorders>
              <w:top w:val="nil"/>
              <w:left w:val="nil"/>
              <w:bottom w:val="single" w:sz="4" w:space="0" w:color="auto"/>
              <w:right w:val="single" w:sz="4" w:space="0" w:color="auto"/>
            </w:tcBorders>
            <w:shd w:val="clear" w:color="auto" w:fill="auto"/>
            <w:noWrap/>
            <w:vAlign w:val="center"/>
          </w:tcPr>
          <w:p w14:paraId="241FA5D1"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D291977"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57AE576"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B7AA3B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w:t>
            </w:r>
          </w:p>
        </w:tc>
        <w:tc>
          <w:tcPr>
            <w:tcW w:w="860" w:type="dxa"/>
            <w:tcBorders>
              <w:top w:val="nil"/>
              <w:left w:val="nil"/>
              <w:bottom w:val="single" w:sz="4" w:space="0" w:color="auto"/>
              <w:right w:val="single" w:sz="4" w:space="0" w:color="auto"/>
            </w:tcBorders>
            <w:shd w:val="clear" w:color="auto" w:fill="auto"/>
            <w:noWrap/>
            <w:vAlign w:val="center"/>
            <w:hideMark/>
          </w:tcPr>
          <w:p w14:paraId="6AE7E23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0601010062</w:t>
            </w:r>
          </w:p>
        </w:tc>
        <w:tc>
          <w:tcPr>
            <w:tcW w:w="2840" w:type="dxa"/>
            <w:tcBorders>
              <w:top w:val="nil"/>
              <w:left w:val="nil"/>
              <w:bottom w:val="single" w:sz="4" w:space="0" w:color="auto"/>
              <w:right w:val="single" w:sz="4" w:space="0" w:color="auto"/>
            </w:tcBorders>
            <w:shd w:val="clear" w:color="auto" w:fill="auto"/>
            <w:noWrap/>
            <w:vAlign w:val="center"/>
            <w:hideMark/>
          </w:tcPr>
          <w:p w14:paraId="5CDF7642"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CHILCALOMA</w:t>
            </w:r>
          </w:p>
        </w:tc>
        <w:tc>
          <w:tcPr>
            <w:tcW w:w="980" w:type="dxa"/>
            <w:tcBorders>
              <w:top w:val="nil"/>
              <w:left w:val="nil"/>
              <w:bottom w:val="single" w:sz="4" w:space="0" w:color="auto"/>
              <w:right w:val="single" w:sz="4" w:space="0" w:color="auto"/>
            </w:tcBorders>
            <w:shd w:val="clear" w:color="auto" w:fill="auto"/>
            <w:noWrap/>
            <w:vAlign w:val="center"/>
            <w:hideMark/>
          </w:tcPr>
          <w:p w14:paraId="03C8A70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3BD9F3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5C913C9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060" w:type="dxa"/>
            <w:tcBorders>
              <w:top w:val="nil"/>
              <w:left w:val="nil"/>
              <w:bottom w:val="single" w:sz="4" w:space="0" w:color="auto"/>
              <w:right w:val="single" w:sz="4" w:space="0" w:color="auto"/>
            </w:tcBorders>
            <w:shd w:val="clear" w:color="auto" w:fill="auto"/>
            <w:noWrap/>
            <w:vAlign w:val="center"/>
          </w:tcPr>
          <w:p w14:paraId="4ACD8D19"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AAACCAD"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A725530"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6C1A6D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w:t>
            </w:r>
          </w:p>
        </w:tc>
        <w:tc>
          <w:tcPr>
            <w:tcW w:w="860" w:type="dxa"/>
            <w:tcBorders>
              <w:top w:val="nil"/>
              <w:left w:val="nil"/>
              <w:bottom w:val="single" w:sz="4" w:space="0" w:color="auto"/>
              <w:right w:val="single" w:sz="4" w:space="0" w:color="auto"/>
            </w:tcBorders>
            <w:shd w:val="clear" w:color="auto" w:fill="auto"/>
            <w:noWrap/>
            <w:vAlign w:val="center"/>
            <w:hideMark/>
          </w:tcPr>
          <w:p w14:paraId="6E29C70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0601020007</w:t>
            </w:r>
          </w:p>
        </w:tc>
        <w:tc>
          <w:tcPr>
            <w:tcW w:w="2840" w:type="dxa"/>
            <w:tcBorders>
              <w:top w:val="nil"/>
              <w:left w:val="nil"/>
              <w:bottom w:val="single" w:sz="4" w:space="0" w:color="auto"/>
              <w:right w:val="single" w:sz="4" w:space="0" w:color="auto"/>
            </w:tcBorders>
            <w:shd w:val="clear" w:color="auto" w:fill="auto"/>
            <w:noWrap/>
            <w:vAlign w:val="center"/>
            <w:hideMark/>
          </w:tcPr>
          <w:p w14:paraId="53C4C08A"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MOLLEPATA</w:t>
            </w:r>
          </w:p>
        </w:tc>
        <w:tc>
          <w:tcPr>
            <w:tcW w:w="980" w:type="dxa"/>
            <w:tcBorders>
              <w:top w:val="nil"/>
              <w:left w:val="nil"/>
              <w:bottom w:val="single" w:sz="4" w:space="0" w:color="auto"/>
              <w:right w:val="single" w:sz="4" w:space="0" w:color="auto"/>
            </w:tcBorders>
            <w:shd w:val="clear" w:color="auto" w:fill="auto"/>
            <w:noWrap/>
            <w:vAlign w:val="center"/>
            <w:hideMark/>
          </w:tcPr>
          <w:p w14:paraId="3E1B511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9039D5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5AB85B0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ASUNCION</w:t>
            </w:r>
          </w:p>
        </w:tc>
        <w:tc>
          <w:tcPr>
            <w:tcW w:w="1060" w:type="dxa"/>
            <w:tcBorders>
              <w:top w:val="nil"/>
              <w:left w:val="nil"/>
              <w:bottom w:val="single" w:sz="4" w:space="0" w:color="auto"/>
              <w:right w:val="single" w:sz="4" w:space="0" w:color="auto"/>
            </w:tcBorders>
            <w:shd w:val="clear" w:color="auto" w:fill="auto"/>
            <w:noWrap/>
            <w:vAlign w:val="center"/>
          </w:tcPr>
          <w:p w14:paraId="6D896433"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AD5E300"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04BB8EF"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F3AD24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w:t>
            </w:r>
          </w:p>
        </w:tc>
        <w:tc>
          <w:tcPr>
            <w:tcW w:w="860" w:type="dxa"/>
            <w:tcBorders>
              <w:top w:val="nil"/>
              <w:left w:val="nil"/>
              <w:bottom w:val="single" w:sz="4" w:space="0" w:color="auto"/>
              <w:right w:val="single" w:sz="4" w:space="0" w:color="auto"/>
            </w:tcBorders>
            <w:shd w:val="clear" w:color="auto" w:fill="auto"/>
            <w:noWrap/>
            <w:vAlign w:val="center"/>
            <w:hideMark/>
          </w:tcPr>
          <w:p w14:paraId="6EA1BE5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0601020009</w:t>
            </w:r>
          </w:p>
        </w:tc>
        <w:tc>
          <w:tcPr>
            <w:tcW w:w="2840" w:type="dxa"/>
            <w:tcBorders>
              <w:top w:val="nil"/>
              <w:left w:val="nil"/>
              <w:bottom w:val="single" w:sz="4" w:space="0" w:color="auto"/>
              <w:right w:val="single" w:sz="4" w:space="0" w:color="auto"/>
            </w:tcBorders>
            <w:shd w:val="clear" w:color="auto" w:fill="auto"/>
            <w:noWrap/>
            <w:vAlign w:val="center"/>
            <w:hideMark/>
          </w:tcPr>
          <w:p w14:paraId="4E0FF38F"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 DE MATARITA</w:t>
            </w:r>
          </w:p>
        </w:tc>
        <w:tc>
          <w:tcPr>
            <w:tcW w:w="980" w:type="dxa"/>
            <w:tcBorders>
              <w:top w:val="nil"/>
              <w:left w:val="nil"/>
              <w:bottom w:val="single" w:sz="4" w:space="0" w:color="auto"/>
              <w:right w:val="single" w:sz="4" w:space="0" w:color="auto"/>
            </w:tcBorders>
            <w:shd w:val="clear" w:color="auto" w:fill="auto"/>
            <w:noWrap/>
            <w:vAlign w:val="center"/>
            <w:hideMark/>
          </w:tcPr>
          <w:p w14:paraId="54FF9AC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CE1985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259EF9F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ASUNCION</w:t>
            </w:r>
          </w:p>
        </w:tc>
        <w:tc>
          <w:tcPr>
            <w:tcW w:w="1060" w:type="dxa"/>
            <w:tcBorders>
              <w:top w:val="nil"/>
              <w:left w:val="nil"/>
              <w:bottom w:val="single" w:sz="4" w:space="0" w:color="auto"/>
              <w:right w:val="single" w:sz="4" w:space="0" w:color="auto"/>
            </w:tcBorders>
            <w:shd w:val="clear" w:color="auto" w:fill="auto"/>
            <w:noWrap/>
            <w:vAlign w:val="center"/>
          </w:tcPr>
          <w:p w14:paraId="5EE8F610"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A34A286"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E0F12BC"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40282E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w:t>
            </w:r>
          </w:p>
        </w:tc>
        <w:tc>
          <w:tcPr>
            <w:tcW w:w="860" w:type="dxa"/>
            <w:tcBorders>
              <w:top w:val="nil"/>
              <w:left w:val="nil"/>
              <w:bottom w:val="single" w:sz="4" w:space="0" w:color="auto"/>
              <w:right w:val="single" w:sz="4" w:space="0" w:color="auto"/>
            </w:tcBorders>
            <w:shd w:val="clear" w:color="auto" w:fill="auto"/>
            <w:noWrap/>
            <w:vAlign w:val="center"/>
            <w:hideMark/>
          </w:tcPr>
          <w:p w14:paraId="5F64250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0601020025</w:t>
            </w:r>
          </w:p>
        </w:tc>
        <w:tc>
          <w:tcPr>
            <w:tcW w:w="2840" w:type="dxa"/>
            <w:tcBorders>
              <w:top w:val="nil"/>
              <w:left w:val="nil"/>
              <w:bottom w:val="single" w:sz="4" w:space="0" w:color="auto"/>
              <w:right w:val="single" w:sz="4" w:space="0" w:color="auto"/>
            </w:tcBorders>
            <w:shd w:val="clear" w:color="auto" w:fill="auto"/>
            <w:noWrap/>
            <w:vAlign w:val="center"/>
            <w:hideMark/>
          </w:tcPr>
          <w:p w14:paraId="1FEDE406"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CATULLA</w:t>
            </w:r>
          </w:p>
        </w:tc>
        <w:tc>
          <w:tcPr>
            <w:tcW w:w="980" w:type="dxa"/>
            <w:tcBorders>
              <w:top w:val="nil"/>
              <w:left w:val="nil"/>
              <w:bottom w:val="single" w:sz="4" w:space="0" w:color="auto"/>
              <w:right w:val="single" w:sz="4" w:space="0" w:color="auto"/>
            </w:tcBorders>
            <w:shd w:val="clear" w:color="auto" w:fill="auto"/>
            <w:noWrap/>
            <w:vAlign w:val="center"/>
            <w:hideMark/>
          </w:tcPr>
          <w:p w14:paraId="0451898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715E79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2E628D1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ASUNCION</w:t>
            </w:r>
          </w:p>
        </w:tc>
        <w:tc>
          <w:tcPr>
            <w:tcW w:w="1060" w:type="dxa"/>
            <w:tcBorders>
              <w:top w:val="nil"/>
              <w:left w:val="nil"/>
              <w:bottom w:val="single" w:sz="4" w:space="0" w:color="auto"/>
              <w:right w:val="single" w:sz="4" w:space="0" w:color="auto"/>
            </w:tcBorders>
            <w:shd w:val="clear" w:color="auto" w:fill="auto"/>
            <w:noWrap/>
            <w:vAlign w:val="center"/>
          </w:tcPr>
          <w:p w14:paraId="15CC2B50"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4A6621F"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C08221C"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34E771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w:t>
            </w:r>
          </w:p>
        </w:tc>
        <w:tc>
          <w:tcPr>
            <w:tcW w:w="860" w:type="dxa"/>
            <w:tcBorders>
              <w:top w:val="nil"/>
              <w:left w:val="nil"/>
              <w:bottom w:val="single" w:sz="4" w:space="0" w:color="auto"/>
              <w:right w:val="single" w:sz="4" w:space="0" w:color="auto"/>
            </w:tcBorders>
            <w:shd w:val="clear" w:color="auto" w:fill="auto"/>
            <w:noWrap/>
            <w:vAlign w:val="center"/>
            <w:hideMark/>
          </w:tcPr>
          <w:p w14:paraId="243C4B9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0601020029</w:t>
            </w:r>
          </w:p>
        </w:tc>
        <w:tc>
          <w:tcPr>
            <w:tcW w:w="2840" w:type="dxa"/>
            <w:tcBorders>
              <w:top w:val="nil"/>
              <w:left w:val="nil"/>
              <w:bottom w:val="single" w:sz="4" w:space="0" w:color="auto"/>
              <w:right w:val="single" w:sz="4" w:space="0" w:color="auto"/>
            </w:tcBorders>
            <w:shd w:val="clear" w:color="auto" w:fill="auto"/>
            <w:noWrap/>
            <w:vAlign w:val="center"/>
            <w:hideMark/>
          </w:tcPr>
          <w:p w14:paraId="382C67E0"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CONGACRUZ</w:t>
            </w:r>
          </w:p>
        </w:tc>
        <w:tc>
          <w:tcPr>
            <w:tcW w:w="980" w:type="dxa"/>
            <w:tcBorders>
              <w:top w:val="nil"/>
              <w:left w:val="nil"/>
              <w:bottom w:val="single" w:sz="4" w:space="0" w:color="auto"/>
              <w:right w:val="single" w:sz="4" w:space="0" w:color="auto"/>
            </w:tcBorders>
            <w:shd w:val="clear" w:color="auto" w:fill="auto"/>
            <w:noWrap/>
            <w:vAlign w:val="center"/>
            <w:hideMark/>
          </w:tcPr>
          <w:p w14:paraId="1A99C09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77D130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344FCEA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ASUNCION</w:t>
            </w:r>
          </w:p>
        </w:tc>
        <w:tc>
          <w:tcPr>
            <w:tcW w:w="1060" w:type="dxa"/>
            <w:tcBorders>
              <w:top w:val="nil"/>
              <w:left w:val="nil"/>
              <w:bottom w:val="single" w:sz="4" w:space="0" w:color="auto"/>
              <w:right w:val="single" w:sz="4" w:space="0" w:color="auto"/>
            </w:tcBorders>
            <w:shd w:val="clear" w:color="auto" w:fill="auto"/>
            <w:noWrap/>
            <w:vAlign w:val="center"/>
          </w:tcPr>
          <w:p w14:paraId="74B7D812"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BE930F6"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E1A6161"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F1176B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w:t>
            </w:r>
          </w:p>
        </w:tc>
        <w:tc>
          <w:tcPr>
            <w:tcW w:w="860" w:type="dxa"/>
            <w:tcBorders>
              <w:top w:val="nil"/>
              <w:left w:val="nil"/>
              <w:bottom w:val="single" w:sz="4" w:space="0" w:color="auto"/>
              <w:right w:val="single" w:sz="4" w:space="0" w:color="auto"/>
            </w:tcBorders>
            <w:shd w:val="clear" w:color="auto" w:fill="auto"/>
            <w:noWrap/>
            <w:vAlign w:val="center"/>
            <w:hideMark/>
          </w:tcPr>
          <w:p w14:paraId="0C0455E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0601020031</w:t>
            </w:r>
          </w:p>
        </w:tc>
        <w:tc>
          <w:tcPr>
            <w:tcW w:w="2840" w:type="dxa"/>
            <w:tcBorders>
              <w:top w:val="nil"/>
              <w:left w:val="nil"/>
              <w:bottom w:val="single" w:sz="4" w:space="0" w:color="auto"/>
              <w:right w:val="single" w:sz="4" w:space="0" w:color="auto"/>
            </w:tcBorders>
            <w:shd w:val="clear" w:color="auto" w:fill="auto"/>
            <w:noWrap/>
            <w:vAlign w:val="center"/>
            <w:hideMark/>
          </w:tcPr>
          <w:p w14:paraId="1D6119ED"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COCHAPAMPA</w:t>
            </w:r>
          </w:p>
        </w:tc>
        <w:tc>
          <w:tcPr>
            <w:tcW w:w="980" w:type="dxa"/>
            <w:tcBorders>
              <w:top w:val="nil"/>
              <w:left w:val="nil"/>
              <w:bottom w:val="single" w:sz="4" w:space="0" w:color="auto"/>
              <w:right w:val="single" w:sz="4" w:space="0" w:color="auto"/>
            </w:tcBorders>
            <w:shd w:val="clear" w:color="auto" w:fill="auto"/>
            <w:noWrap/>
            <w:vAlign w:val="center"/>
            <w:hideMark/>
          </w:tcPr>
          <w:p w14:paraId="312C4EB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BD5D15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24CC321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ASUNCION</w:t>
            </w:r>
          </w:p>
        </w:tc>
        <w:tc>
          <w:tcPr>
            <w:tcW w:w="1060" w:type="dxa"/>
            <w:tcBorders>
              <w:top w:val="nil"/>
              <w:left w:val="nil"/>
              <w:bottom w:val="single" w:sz="4" w:space="0" w:color="auto"/>
              <w:right w:val="single" w:sz="4" w:space="0" w:color="auto"/>
            </w:tcBorders>
            <w:shd w:val="clear" w:color="auto" w:fill="auto"/>
            <w:noWrap/>
            <w:vAlign w:val="center"/>
          </w:tcPr>
          <w:p w14:paraId="48ABA85A"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C665D68"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61E77A8"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516B72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w:t>
            </w:r>
          </w:p>
        </w:tc>
        <w:tc>
          <w:tcPr>
            <w:tcW w:w="860" w:type="dxa"/>
            <w:tcBorders>
              <w:top w:val="nil"/>
              <w:left w:val="nil"/>
              <w:bottom w:val="single" w:sz="4" w:space="0" w:color="auto"/>
              <w:right w:val="single" w:sz="4" w:space="0" w:color="auto"/>
            </w:tcBorders>
            <w:shd w:val="clear" w:color="auto" w:fill="auto"/>
            <w:noWrap/>
            <w:vAlign w:val="center"/>
            <w:hideMark/>
          </w:tcPr>
          <w:p w14:paraId="637D492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0601020039</w:t>
            </w:r>
          </w:p>
        </w:tc>
        <w:tc>
          <w:tcPr>
            <w:tcW w:w="2840" w:type="dxa"/>
            <w:tcBorders>
              <w:top w:val="nil"/>
              <w:left w:val="nil"/>
              <w:bottom w:val="single" w:sz="4" w:space="0" w:color="auto"/>
              <w:right w:val="single" w:sz="4" w:space="0" w:color="auto"/>
            </w:tcBorders>
            <w:shd w:val="clear" w:color="auto" w:fill="auto"/>
            <w:noWrap/>
            <w:vAlign w:val="center"/>
            <w:hideMark/>
          </w:tcPr>
          <w:p w14:paraId="586D46C5"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RINCONADA</w:t>
            </w:r>
          </w:p>
        </w:tc>
        <w:tc>
          <w:tcPr>
            <w:tcW w:w="980" w:type="dxa"/>
            <w:tcBorders>
              <w:top w:val="nil"/>
              <w:left w:val="nil"/>
              <w:bottom w:val="single" w:sz="4" w:space="0" w:color="auto"/>
              <w:right w:val="single" w:sz="4" w:space="0" w:color="auto"/>
            </w:tcBorders>
            <w:shd w:val="clear" w:color="auto" w:fill="auto"/>
            <w:noWrap/>
            <w:vAlign w:val="center"/>
            <w:hideMark/>
          </w:tcPr>
          <w:p w14:paraId="7340E45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B8478E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441E2E1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ASUNCION</w:t>
            </w:r>
          </w:p>
        </w:tc>
        <w:tc>
          <w:tcPr>
            <w:tcW w:w="1060" w:type="dxa"/>
            <w:tcBorders>
              <w:top w:val="nil"/>
              <w:left w:val="nil"/>
              <w:bottom w:val="single" w:sz="4" w:space="0" w:color="auto"/>
              <w:right w:val="single" w:sz="4" w:space="0" w:color="auto"/>
            </w:tcBorders>
            <w:shd w:val="clear" w:color="auto" w:fill="auto"/>
            <w:noWrap/>
            <w:vAlign w:val="center"/>
          </w:tcPr>
          <w:p w14:paraId="54DA5CAD"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8224784"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309CCBB"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9E146A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w:t>
            </w:r>
          </w:p>
        </w:tc>
        <w:tc>
          <w:tcPr>
            <w:tcW w:w="860" w:type="dxa"/>
            <w:tcBorders>
              <w:top w:val="nil"/>
              <w:left w:val="nil"/>
              <w:bottom w:val="single" w:sz="4" w:space="0" w:color="auto"/>
              <w:right w:val="single" w:sz="4" w:space="0" w:color="auto"/>
            </w:tcBorders>
            <w:shd w:val="clear" w:color="auto" w:fill="auto"/>
            <w:noWrap/>
            <w:vAlign w:val="center"/>
            <w:hideMark/>
          </w:tcPr>
          <w:p w14:paraId="6260D16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0601020047</w:t>
            </w:r>
          </w:p>
        </w:tc>
        <w:tc>
          <w:tcPr>
            <w:tcW w:w="2840" w:type="dxa"/>
            <w:tcBorders>
              <w:top w:val="nil"/>
              <w:left w:val="nil"/>
              <w:bottom w:val="single" w:sz="4" w:space="0" w:color="auto"/>
              <w:right w:val="single" w:sz="4" w:space="0" w:color="auto"/>
            </w:tcBorders>
            <w:shd w:val="clear" w:color="auto" w:fill="auto"/>
            <w:noWrap/>
            <w:vAlign w:val="center"/>
            <w:hideMark/>
          </w:tcPr>
          <w:p w14:paraId="374E60F8"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CHIMCHIM</w:t>
            </w:r>
          </w:p>
        </w:tc>
        <w:tc>
          <w:tcPr>
            <w:tcW w:w="980" w:type="dxa"/>
            <w:tcBorders>
              <w:top w:val="nil"/>
              <w:left w:val="nil"/>
              <w:bottom w:val="single" w:sz="4" w:space="0" w:color="auto"/>
              <w:right w:val="single" w:sz="4" w:space="0" w:color="auto"/>
            </w:tcBorders>
            <w:shd w:val="clear" w:color="auto" w:fill="auto"/>
            <w:noWrap/>
            <w:vAlign w:val="center"/>
            <w:hideMark/>
          </w:tcPr>
          <w:p w14:paraId="54EAC9E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E51A65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2D686E7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ASUNCION</w:t>
            </w:r>
          </w:p>
        </w:tc>
        <w:tc>
          <w:tcPr>
            <w:tcW w:w="1060" w:type="dxa"/>
            <w:tcBorders>
              <w:top w:val="nil"/>
              <w:left w:val="nil"/>
              <w:bottom w:val="single" w:sz="4" w:space="0" w:color="auto"/>
              <w:right w:val="single" w:sz="4" w:space="0" w:color="auto"/>
            </w:tcBorders>
            <w:shd w:val="clear" w:color="auto" w:fill="auto"/>
            <w:noWrap/>
            <w:vAlign w:val="center"/>
          </w:tcPr>
          <w:p w14:paraId="1A62B0E9"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729A0C7"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10EEEED"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A0004F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c>
          <w:tcPr>
            <w:tcW w:w="860" w:type="dxa"/>
            <w:tcBorders>
              <w:top w:val="nil"/>
              <w:left w:val="nil"/>
              <w:bottom w:val="single" w:sz="4" w:space="0" w:color="auto"/>
              <w:right w:val="single" w:sz="4" w:space="0" w:color="auto"/>
            </w:tcBorders>
            <w:shd w:val="clear" w:color="auto" w:fill="auto"/>
            <w:noWrap/>
            <w:vAlign w:val="center"/>
            <w:hideMark/>
          </w:tcPr>
          <w:p w14:paraId="4DCC3CD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0601020053</w:t>
            </w:r>
          </w:p>
        </w:tc>
        <w:tc>
          <w:tcPr>
            <w:tcW w:w="2840" w:type="dxa"/>
            <w:tcBorders>
              <w:top w:val="nil"/>
              <w:left w:val="nil"/>
              <w:bottom w:val="single" w:sz="4" w:space="0" w:color="auto"/>
              <w:right w:val="single" w:sz="4" w:space="0" w:color="auto"/>
            </w:tcBorders>
            <w:shd w:val="clear" w:color="auto" w:fill="auto"/>
            <w:noWrap/>
            <w:vAlign w:val="center"/>
            <w:hideMark/>
          </w:tcPr>
          <w:p w14:paraId="2F4709A1"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CRUZ DE HUATUN</w:t>
            </w:r>
          </w:p>
        </w:tc>
        <w:tc>
          <w:tcPr>
            <w:tcW w:w="980" w:type="dxa"/>
            <w:tcBorders>
              <w:top w:val="nil"/>
              <w:left w:val="nil"/>
              <w:bottom w:val="single" w:sz="4" w:space="0" w:color="auto"/>
              <w:right w:val="single" w:sz="4" w:space="0" w:color="auto"/>
            </w:tcBorders>
            <w:shd w:val="clear" w:color="auto" w:fill="auto"/>
            <w:noWrap/>
            <w:vAlign w:val="center"/>
            <w:hideMark/>
          </w:tcPr>
          <w:p w14:paraId="5349333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A3DA02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6935478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ASUNCION</w:t>
            </w:r>
          </w:p>
        </w:tc>
        <w:tc>
          <w:tcPr>
            <w:tcW w:w="1060" w:type="dxa"/>
            <w:tcBorders>
              <w:top w:val="nil"/>
              <w:left w:val="nil"/>
              <w:bottom w:val="single" w:sz="4" w:space="0" w:color="auto"/>
              <w:right w:val="single" w:sz="4" w:space="0" w:color="auto"/>
            </w:tcBorders>
            <w:shd w:val="clear" w:color="auto" w:fill="auto"/>
            <w:noWrap/>
            <w:vAlign w:val="center"/>
          </w:tcPr>
          <w:p w14:paraId="3C065765"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A53847F"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D903A10"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4F0DE6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w:t>
            </w:r>
          </w:p>
        </w:tc>
        <w:tc>
          <w:tcPr>
            <w:tcW w:w="860" w:type="dxa"/>
            <w:tcBorders>
              <w:top w:val="nil"/>
              <w:left w:val="nil"/>
              <w:bottom w:val="single" w:sz="4" w:space="0" w:color="auto"/>
              <w:right w:val="single" w:sz="4" w:space="0" w:color="auto"/>
            </w:tcBorders>
            <w:shd w:val="clear" w:color="auto" w:fill="auto"/>
            <w:noWrap/>
            <w:vAlign w:val="center"/>
            <w:hideMark/>
          </w:tcPr>
          <w:p w14:paraId="6791DDC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0601020054</w:t>
            </w:r>
          </w:p>
        </w:tc>
        <w:tc>
          <w:tcPr>
            <w:tcW w:w="2840" w:type="dxa"/>
            <w:tcBorders>
              <w:top w:val="nil"/>
              <w:left w:val="nil"/>
              <w:bottom w:val="single" w:sz="4" w:space="0" w:color="auto"/>
              <w:right w:val="single" w:sz="4" w:space="0" w:color="auto"/>
            </w:tcBorders>
            <w:shd w:val="clear" w:color="auto" w:fill="auto"/>
            <w:noWrap/>
            <w:vAlign w:val="center"/>
            <w:hideMark/>
          </w:tcPr>
          <w:p w14:paraId="61F50D01"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PAMPAS DE CAPAN</w:t>
            </w:r>
          </w:p>
        </w:tc>
        <w:tc>
          <w:tcPr>
            <w:tcW w:w="980" w:type="dxa"/>
            <w:tcBorders>
              <w:top w:val="nil"/>
              <w:left w:val="nil"/>
              <w:bottom w:val="single" w:sz="4" w:space="0" w:color="auto"/>
              <w:right w:val="single" w:sz="4" w:space="0" w:color="auto"/>
            </w:tcBorders>
            <w:shd w:val="clear" w:color="auto" w:fill="auto"/>
            <w:noWrap/>
            <w:vAlign w:val="center"/>
            <w:hideMark/>
          </w:tcPr>
          <w:p w14:paraId="1100BBA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42CAD4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2101011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ASUNCION</w:t>
            </w:r>
          </w:p>
        </w:tc>
        <w:tc>
          <w:tcPr>
            <w:tcW w:w="1060" w:type="dxa"/>
            <w:tcBorders>
              <w:top w:val="nil"/>
              <w:left w:val="nil"/>
              <w:bottom w:val="single" w:sz="4" w:space="0" w:color="auto"/>
              <w:right w:val="single" w:sz="4" w:space="0" w:color="auto"/>
            </w:tcBorders>
            <w:shd w:val="clear" w:color="auto" w:fill="auto"/>
            <w:noWrap/>
            <w:vAlign w:val="center"/>
          </w:tcPr>
          <w:p w14:paraId="3E93D04F"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7AB3154"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0C2FD4B"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110236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w:t>
            </w:r>
          </w:p>
        </w:tc>
        <w:tc>
          <w:tcPr>
            <w:tcW w:w="860" w:type="dxa"/>
            <w:tcBorders>
              <w:top w:val="nil"/>
              <w:left w:val="nil"/>
              <w:bottom w:val="single" w:sz="4" w:space="0" w:color="auto"/>
              <w:right w:val="single" w:sz="4" w:space="0" w:color="auto"/>
            </w:tcBorders>
            <w:shd w:val="clear" w:color="auto" w:fill="auto"/>
            <w:noWrap/>
            <w:vAlign w:val="center"/>
            <w:hideMark/>
          </w:tcPr>
          <w:p w14:paraId="132BB52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0601020058</w:t>
            </w:r>
          </w:p>
        </w:tc>
        <w:tc>
          <w:tcPr>
            <w:tcW w:w="2840" w:type="dxa"/>
            <w:tcBorders>
              <w:top w:val="nil"/>
              <w:left w:val="nil"/>
              <w:bottom w:val="single" w:sz="4" w:space="0" w:color="auto"/>
              <w:right w:val="single" w:sz="4" w:space="0" w:color="auto"/>
            </w:tcBorders>
            <w:shd w:val="clear" w:color="auto" w:fill="auto"/>
            <w:noWrap/>
            <w:vAlign w:val="center"/>
            <w:hideMark/>
          </w:tcPr>
          <w:p w14:paraId="0ED0BD89"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SAPALI</w:t>
            </w:r>
          </w:p>
        </w:tc>
        <w:tc>
          <w:tcPr>
            <w:tcW w:w="980" w:type="dxa"/>
            <w:tcBorders>
              <w:top w:val="nil"/>
              <w:left w:val="nil"/>
              <w:bottom w:val="single" w:sz="4" w:space="0" w:color="auto"/>
              <w:right w:val="single" w:sz="4" w:space="0" w:color="auto"/>
            </w:tcBorders>
            <w:shd w:val="clear" w:color="auto" w:fill="auto"/>
            <w:noWrap/>
            <w:vAlign w:val="center"/>
            <w:hideMark/>
          </w:tcPr>
          <w:p w14:paraId="7903DE9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480804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70C53F9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ASUNCION</w:t>
            </w:r>
          </w:p>
        </w:tc>
        <w:tc>
          <w:tcPr>
            <w:tcW w:w="1060" w:type="dxa"/>
            <w:tcBorders>
              <w:top w:val="nil"/>
              <w:left w:val="nil"/>
              <w:bottom w:val="single" w:sz="4" w:space="0" w:color="auto"/>
              <w:right w:val="single" w:sz="4" w:space="0" w:color="auto"/>
            </w:tcBorders>
            <w:shd w:val="clear" w:color="auto" w:fill="auto"/>
            <w:noWrap/>
            <w:vAlign w:val="center"/>
          </w:tcPr>
          <w:p w14:paraId="5A26497E"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9DE5080"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1C0CDD0"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37BE1F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w:t>
            </w:r>
          </w:p>
        </w:tc>
        <w:tc>
          <w:tcPr>
            <w:tcW w:w="860" w:type="dxa"/>
            <w:tcBorders>
              <w:top w:val="nil"/>
              <w:left w:val="nil"/>
              <w:bottom w:val="single" w:sz="4" w:space="0" w:color="auto"/>
              <w:right w:val="single" w:sz="4" w:space="0" w:color="auto"/>
            </w:tcBorders>
            <w:shd w:val="clear" w:color="auto" w:fill="auto"/>
            <w:noWrap/>
            <w:vAlign w:val="center"/>
            <w:hideMark/>
          </w:tcPr>
          <w:p w14:paraId="029891A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0601020063</w:t>
            </w:r>
          </w:p>
        </w:tc>
        <w:tc>
          <w:tcPr>
            <w:tcW w:w="2840" w:type="dxa"/>
            <w:tcBorders>
              <w:top w:val="nil"/>
              <w:left w:val="nil"/>
              <w:bottom w:val="single" w:sz="4" w:space="0" w:color="auto"/>
              <w:right w:val="single" w:sz="4" w:space="0" w:color="auto"/>
            </w:tcBorders>
            <w:shd w:val="clear" w:color="auto" w:fill="auto"/>
            <w:noWrap/>
            <w:vAlign w:val="center"/>
            <w:hideMark/>
          </w:tcPr>
          <w:p w14:paraId="3218941A"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SAPUC</w:t>
            </w:r>
          </w:p>
        </w:tc>
        <w:tc>
          <w:tcPr>
            <w:tcW w:w="980" w:type="dxa"/>
            <w:tcBorders>
              <w:top w:val="nil"/>
              <w:left w:val="nil"/>
              <w:bottom w:val="single" w:sz="4" w:space="0" w:color="auto"/>
              <w:right w:val="single" w:sz="4" w:space="0" w:color="auto"/>
            </w:tcBorders>
            <w:shd w:val="clear" w:color="auto" w:fill="auto"/>
            <w:noWrap/>
            <w:vAlign w:val="center"/>
            <w:hideMark/>
          </w:tcPr>
          <w:p w14:paraId="73F67A8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1C71F5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5F09994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ASUNCION</w:t>
            </w:r>
          </w:p>
        </w:tc>
        <w:tc>
          <w:tcPr>
            <w:tcW w:w="1060" w:type="dxa"/>
            <w:tcBorders>
              <w:top w:val="nil"/>
              <w:left w:val="nil"/>
              <w:bottom w:val="single" w:sz="4" w:space="0" w:color="auto"/>
              <w:right w:val="single" w:sz="4" w:space="0" w:color="auto"/>
            </w:tcBorders>
            <w:shd w:val="clear" w:color="auto" w:fill="auto"/>
            <w:noWrap/>
            <w:vAlign w:val="center"/>
          </w:tcPr>
          <w:p w14:paraId="0E4A28BD"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E099C5F"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25DDF5B"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CA4949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c>
          <w:tcPr>
            <w:tcW w:w="860" w:type="dxa"/>
            <w:tcBorders>
              <w:top w:val="nil"/>
              <w:left w:val="nil"/>
              <w:bottom w:val="single" w:sz="4" w:space="0" w:color="auto"/>
              <w:right w:val="single" w:sz="4" w:space="0" w:color="auto"/>
            </w:tcBorders>
            <w:shd w:val="clear" w:color="auto" w:fill="auto"/>
            <w:noWrap/>
            <w:vAlign w:val="center"/>
            <w:hideMark/>
          </w:tcPr>
          <w:p w14:paraId="10E4E0D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0601020070</w:t>
            </w:r>
          </w:p>
        </w:tc>
        <w:tc>
          <w:tcPr>
            <w:tcW w:w="2840" w:type="dxa"/>
            <w:tcBorders>
              <w:top w:val="nil"/>
              <w:left w:val="nil"/>
              <w:bottom w:val="single" w:sz="4" w:space="0" w:color="auto"/>
              <w:right w:val="single" w:sz="4" w:space="0" w:color="auto"/>
            </w:tcBorders>
            <w:shd w:val="clear" w:color="auto" w:fill="auto"/>
            <w:noWrap/>
            <w:vAlign w:val="center"/>
            <w:hideMark/>
          </w:tcPr>
          <w:p w14:paraId="37914662"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PACHANI</w:t>
            </w:r>
          </w:p>
        </w:tc>
        <w:tc>
          <w:tcPr>
            <w:tcW w:w="980" w:type="dxa"/>
            <w:tcBorders>
              <w:top w:val="nil"/>
              <w:left w:val="nil"/>
              <w:bottom w:val="single" w:sz="4" w:space="0" w:color="auto"/>
              <w:right w:val="single" w:sz="4" w:space="0" w:color="auto"/>
            </w:tcBorders>
            <w:shd w:val="clear" w:color="auto" w:fill="auto"/>
            <w:noWrap/>
            <w:vAlign w:val="center"/>
            <w:hideMark/>
          </w:tcPr>
          <w:p w14:paraId="5B45E7A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3D3F70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15B7FAA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ASUNCION</w:t>
            </w:r>
          </w:p>
        </w:tc>
        <w:tc>
          <w:tcPr>
            <w:tcW w:w="1060" w:type="dxa"/>
            <w:tcBorders>
              <w:top w:val="nil"/>
              <w:left w:val="nil"/>
              <w:bottom w:val="single" w:sz="4" w:space="0" w:color="auto"/>
              <w:right w:val="single" w:sz="4" w:space="0" w:color="auto"/>
            </w:tcBorders>
            <w:shd w:val="clear" w:color="auto" w:fill="auto"/>
            <w:noWrap/>
            <w:vAlign w:val="center"/>
          </w:tcPr>
          <w:p w14:paraId="4E183E0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3104619"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DFE9C51"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64EA1B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w:t>
            </w:r>
          </w:p>
        </w:tc>
        <w:tc>
          <w:tcPr>
            <w:tcW w:w="860" w:type="dxa"/>
            <w:tcBorders>
              <w:top w:val="nil"/>
              <w:left w:val="nil"/>
              <w:bottom w:val="single" w:sz="4" w:space="0" w:color="auto"/>
              <w:right w:val="single" w:sz="4" w:space="0" w:color="auto"/>
            </w:tcBorders>
            <w:shd w:val="clear" w:color="auto" w:fill="auto"/>
            <w:noWrap/>
            <w:vAlign w:val="center"/>
            <w:hideMark/>
          </w:tcPr>
          <w:p w14:paraId="619DD20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0601040004</w:t>
            </w:r>
          </w:p>
        </w:tc>
        <w:tc>
          <w:tcPr>
            <w:tcW w:w="2840" w:type="dxa"/>
            <w:tcBorders>
              <w:top w:val="nil"/>
              <w:left w:val="nil"/>
              <w:bottom w:val="single" w:sz="4" w:space="0" w:color="auto"/>
              <w:right w:val="single" w:sz="4" w:space="0" w:color="auto"/>
            </w:tcBorders>
            <w:shd w:val="clear" w:color="auto" w:fill="auto"/>
            <w:noWrap/>
            <w:vAlign w:val="center"/>
            <w:hideMark/>
          </w:tcPr>
          <w:p w14:paraId="7E9012E3"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HUARIGURO</w:t>
            </w:r>
          </w:p>
        </w:tc>
        <w:tc>
          <w:tcPr>
            <w:tcW w:w="980" w:type="dxa"/>
            <w:tcBorders>
              <w:top w:val="nil"/>
              <w:left w:val="nil"/>
              <w:bottom w:val="single" w:sz="4" w:space="0" w:color="auto"/>
              <w:right w:val="single" w:sz="4" w:space="0" w:color="auto"/>
            </w:tcBorders>
            <w:shd w:val="clear" w:color="auto" w:fill="auto"/>
            <w:noWrap/>
            <w:vAlign w:val="center"/>
            <w:hideMark/>
          </w:tcPr>
          <w:p w14:paraId="78318A5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F944F5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17B5B26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COSPAN</w:t>
            </w:r>
          </w:p>
        </w:tc>
        <w:tc>
          <w:tcPr>
            <w:tcW w:w="1060" w:type="dxa"/>
            <w:tcBorders>
              <w:top w:val="nil"/>
              <w:left w:val="nil"/>
              <w:bottom w:val="single" w:sz="4" w:space="0" w:color="auto"/>
              <w:right w:val="single" w:sz="4" w:space="0" w:color="auto"/>
            </w:tcBorders>
            <w:shd w:val="clear" w:color="auto" w:fill="auto"/>
            <w:noWrap/>
            <w:vAlign w:val="center"/>
          </w:tcPr>
          <w:p w14:paraId="308ABAF1"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53283FE"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9D77767"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BBF784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w:t>
            </w:r>
          </w:p>
        </w:tc>
        <w:tc>
          <w:tcPr>
            <w:tcW w:w="860" w:type="dxa"/>
            <w:tcBorders>
              <w:top w:val="nil"/>
              <w:left w:val="nil"/>
              <w:bottom w:val="single" w:sz="4" w:space="0" w:color="auto"/>
              <w:right w:val="single" w:sz="4" w:space="0" w:color="auto"/>
            </w:tcBorders>
            <w:shd w:val="clear" w:color="auto" w:fill="auto"/>
            <w:noWrap/>
            <w:vAlign w:val="center"/>
            <w:hideMark/>
          </w:tcPr>
          <w:p w14:paraId="7B757BF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0601040015</w:t>
            </w:r>
          </w:p>
        </w:tc>
        <w:tc>
          <w:tcPr>
            <w:tcW w:w="2840" w:type="dxa"/>
            <w:tcBorders>
              <w:top w:val="nil"/>
              <w:left w:val="nil"/>
              <w:bottom w:val="single" w:sz="4" w:space="0" w:color="auto"/>
              <w:right w:val="single" w:sz="4" w:space="0" w:color="auto"/>
            </w:tcBorders>
            <w:shd w:val="clear" w:color="auto" w:fill="auto"/>
            <w:noWrap/>
            <w:vAlign w:val="center"/>
            <w:hideMark/>
          </w:tcPr>
          <w:p w14:paraId="652122C5"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HUAYCOT</w:t>
            </w:r>
          </w:p>
        </w:tc>
        <w:tc>
          <w:tcPr>
            <w:tcW w:w="980" w:type="dxa"/>
            <w:tcBorders>
              <w:top w:val="nil"/>
              <w:left w:val="nil"/>
              <w:bottom w:val="single" w:sz="4" w:space="0" w:color="auto"/>
              <w:right w:val="single" w:sz="4" w:space="0" w:color="auto"/>
            </w:tcBorders>
            <w:shd w:val="clear" w:color="auto" w:fill="auto"/>
            <w:noWrap/>
            <w:vAlign w:val="center"/>
            <w:hideMark/>
          </w:tcPr>
          <w:p w14:paraId="433FC56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08487C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7759160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COSPAN</w:t>
            </w:r>
          </w:p>
        </w:tc>
        <w:tc>
          <w:tcPr>
            <w:tcW w:w="1060" w:type="dxa"/>
            <w:tcBorders>
              <w:top w:val="nil"/>
              <w:left w:val="nil"/>
              <w:bottom w:val="single" w:sz="4" w:space="0" w:color="auto"/>
              <w:right w:val="single" w:sz="4" w:space="0" w:color="auto"/>
            </w:tcBorders>
            <w:shd w:val="clear" w:color="auto" w:fill="auto"/>
            <w:noWrap/>
            <w:vAlign w:val="center"/>
          </w:tcPr>
          <w:p w14:paraId="2FAF3B1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07A2B2E"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C4E1B21"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A0C6F4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w:t>
            </w:r>
          </w:p>
        </w:tc>
        <w:tc>
          <w:tcPr>
            <w:tcW w:w="860" w:type="dxa"/>
            <w:tcBorders>
              <w:top w:val="nil"/>
              <w:left w:val="nil"/>
              <w:bottom w:val="single" w:sz="4" w:space="0" w:color="auto"/>
              <w:right w:val="single" w:sz="4" w:space="0" w:color="auto"/>
            </w:tcBorders>
            <w:shd w:val="clear" w:color="auto" w:fill="auto"/>
            <w:noWrap/>
            <w:vAlign w:val="center"/>
            <w:hideMark/>
          </w:tcPr>
          <w:p w14:paraId="4A15CDD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0601040035</w:t>
            </w:r>
          </w:p>
        </w:tc>
        <w:tc>
          <w:tcPr>
            <w:tcW w:w="2840" w:type="dxa"/>
            <w:tcBorders>
              <w:top w:val="nil"/>
              <w:left w:val="nil"/>
              <w:bottom w:val="single" w:sz="4" w:space="0" w:color="auto"/>
              <w:right w:val="single" w:sz="4" w:space="0" w:color="auto"/>
            </w:tcBorders>
            <w:shd w:val="clear" w:color="auto" w:fill="auto"/>
            <w:noWrap/>
            <w:vAlign w:val="center"/>
            <w:hideMark/>
          </w:tcPr>
          <w:p w14:paraId="41874D75"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SANTO DOMINGO DE CULQUIMARCA</w:t>
            </w:r>
          </w:p>
        </w:tc>
        <w:tc>
          <w:tcPr>
            <w:tcW w:w="980" w:type="dxa"/>
            <w:tcBorders>
              <w:top w:val="nil"/>
              <w:left w:val="nil"/>
              <w:bottom w:val="single" w:sz="4" w:space="0" w:color="auto"/>
              <w:right w:val="single" w:sz="4" w:space="0" w:color="auto"/>
            </w:tcBorders>
            <w:shd w:val="clear" w:color="auto" w:fill="auto"/>
            <w:noWrap/>
            <w:vAlign w:val="center"/>
            <w:hideMark/>
          </w:tcPr>
          <w:p w14:paraId="7EB367D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3A41B0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09AE50C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COSPAN</w:t>
            </w:r>
          </w:p>
        </w:tc>
        <w:tc>
          <w:tcPr>
            <w:tcW w:w="1060" w:type="dxa"/>
            <w:tcBorders>
              <w:top w:val="nil"/>
              <w:left w:val="nil"/>
              <w:bottom w:val="single" w:sz="4" w:space="0" w:color="auto"/>
              <w:right w:val="single" w:sz="4" w:space="0" w:color="auto"/>
            </w:tcBorders>
            <w:shd w:val="clear" w:color="auto" w:fill="auto"/>
            <w:noWrap/>
            <w:vAlign w:val="center"/>
          </w:tcPr>
          <w:p w14:paraId="7F5DF60C"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2B5320E"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9C300FD"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B7384E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w:t>
            </w:r>
          </w:p>
        </w:tc>
        <w:tc>
          <w:tcPr>
            <w:tcW w:w="860" w:type="dxa"/>
            <w:tcBorders>
              <w:top w:val="nil"/>
              <w:left w:val="nil"/>
              <w:bottom w:val="single" w:sz="4" w:space="0" w:color="auto"/>
              <w:right w:val="single" w:sz="4" w:space="0" w:color="auto"/>
            </w:tcBorders>
            <w:shd w:val="clear" w:color="auto" w:fill="auto"/>
            <w:noWrap/>
            <w:vAlign w:val="center"/>
            <w:hideMark/>
          </w:tcPr>
          <w:p w14:paraId="09BD4E9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0601050009</w:t>
            </w:r>
          </w:p>
        </w:tc>
        <w:tc>
          <w:tcPr>
            <w:tcW w:w="2840" w:type="dxa"/>
            <w:tcBorders>
              <w:top w:val="nil"/>
              <w:left w:val="nil"/>
              <w:bottom w:val="single" w:sz="4" w:space="0" w:color="auto"/>
              <w:right w:val="single" w:sz="4" w:space="0" w:color="auto"/>
            </w:tcBorders>
            <w:shd w:val="clear" w:color="auto" w:fill="auto"/>
            <w:noWrap/>
            <w:vAlign w:val="center"/>
            <w:hideMark/>
          </w:tcPr>
          <w:p w14:paraId="3E7C6F5D"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SANTIAGO DE CHANTA ALTA</w:t>
            </w:r>
          </w:p>
        </w:tc>
        <w:tc>
          <w:tcPr>
            <w:tcW w:w="980" w:type="dxa"/>
            <w:tcBorders>
              <w:top w:val="nil"/>
              <w:left w:val="nil"/>
              <w:bottom w:val="single" w:sz="4" w:space="0" w:color="auto"/>
              <w:right w:val="single" w:sz="4" w:space="0" w:color="auto"/>
            </w:tcBorders>
            <w:shd w:val="clear" w:color="auto" w:fill="auto"/>
            <w:noWrap/>
            <w:vAlign w:val="center"/>
            <w:hideMark/>
          </w:tcPr>
          <w:p w14:paraId="46C9165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B6A82A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302367A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ENCAÑADA</w:t>
            </w:r>
          </w:p>
        </w:tc>
        <w:tc>
          <w:tcPr>
            <w:tcW w:w="1060" w:type="dxa"/>
            <w:tcBorders>
              <w:top w:val="nil"/>
              <w:left w:val="nil"/>
              <w:bottom w:val="single" w:sz="4" w:space="0" w:color="auto"/>
              <w:right w:val="single" w:sz="4" w:space="0" w:color="auto"/>
            </w:tcBorders>
            <w:shd w:val="clear" w:color="auto" w:fill="auto"/>
            <w:noWrap/>
            <w:vAlign w:val="center"/>
          </w:tcPr>
          <w:p w14:paraId="594D79B1"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C426255"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498426C"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909C6E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w:t>
            </w:r>
          </w:p>
        </w:tc>
        <w:tc>
          <w:tcPr>
            <w:tcW w:w="860" w:type="dxa"/>
            <w:tcBorders>
              <w:top w:val="nil"/>
              <w:left w:val="nil"/>
              <w:bottom w:val="single" w:sz="4" w:space="0" w:color="auto"/>
              <w:right w:val="single" w:sz="4" w:space="0" w:color="auto"/>
            </w:tcBorders>
            <w:shd w:val="clear" w:color="auto" w:fill="auto"/>
            <w:noWrap/>
            <w:vAlign w:val="center"/>
            <w:hideMark/>
          </w:tcPr>
          <w:p w14:paraId="072028F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0601050013</w:t>
            </w:r>
          </w:p>
        </w:tc>
        <w:tc>
          <w:tcPr>
            <w:tcW w:w="2840" w:type="dxa"/>
            <w:tcBorders>
              <w:top w:val="nil"/>
              <w:left w:val="nil"/>
              <w:bottom w:val="single" w:sz="4" w:space="0" w:color="auto"/>
              <w:right w:val="single" w:sz="4" w:space="0" w:color="auto"/>
            </w:tcBorders>
            <w:shd w:val="clear" w:color="auto" w:fill="auto"/>
            <w:noWrap/>
            <w:vAlign w:val="center"/>
            <w:hideMark/>
          </w:tcPr>
          <w:p w14:paraId="77D15E07"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CERRO AZUL LA LIBERTAD</w:t>
            </w:r>
          </w:p>
        </w:tc>
        <w:tc>
          <w:tcPr>
            <w:tcW w:w="980" w:type="dxa"/>
            <w:tcBorders>
              <w:top w:val="nil"/>
              <w:left w:val="nil"/>
              <w:bottom w:val="single" w:sz="4" w:space="0" w:color="auto"/>
              <w:right w:val="single" w:sz="4" w:space="0" w:color="auto"/>
            </w:tcBorders>
            <w:shd w:val="clear" w:color="auto" w:fill="auto"/>
            <w:noWrap/>
            <w:vAlign w:val="center"/>
            <w:hideMark/>
          </w:tcPr>
          <w:p w14:paraId="361136D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D72B41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4473E79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ENCAÑADA</w:t>
            </w:r>
          </w:p>
        </w:tc>
        <w:tc>
          <w:tcPr>
            <w:tcW w:w="1060" w:type="dxa"/>
            <w:tcBorders>
              <w:top w:val="nil"/>
              <w:left w:val="nil"/>
              <w:bottom w:val="single" w:sz="4" w:space="0" w:color="auto"/>
              <w:right w:val="single" w:sz="4" w:space="0" w:color="auto"/>
            </w:tcBorders>
            <w:shd w:val="clear" w:color="auto" w:fill="auto"/>
            <w:noWrap/>
            <w:vAlign w:val="center"/>
          </w:tcPr>
          <w:p w14:paraId="2D87804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2507B55"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049490B"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038FB3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c>
          <w:tcPr>
            <w:tcW w:w="860" w:type="dxa"/>
            <w:tcBorders>
              <w:top w:val="nil"/>
              <w:left w:val="nil"/>
              <w:bottom w:val="single" w:sz="4" w:space="0" w:color="auto"/>
              <w:right w:val="single" w:sz="4" w:space="0" w:color="auto"/>
            </w:tcBorders>
            <w:shd w:val="clear" w:color="auto" w:fill="auto"/>
            <w:noWrap/>
            <w:vAlign w:val="center"/>
            <w:hideMark/>
          </w:tcPr>
          <w:p w14:paraId="2509EF2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0601050014</w:t>
            </w:r>
          </w:p>
        </w:tc>
        <w:tc>
          <w:tcPr>
            <w:tcW w:w="2840" w:type="dxa"/>
            <w:tcBorders>
              <w:top w:val="nil"/>
              <w:left w:val="nil"/>
              <w:bottom w:val="single" w:sz="4" w:space="0" w:color="auto"/>
              <w:right w:val="single" w:sz="4" w:space="0" w:color="auto"/>
            </w:tcBorders>
            <w:shd w:val="clear" w:color="auto" w:fill="auto"/>
            <w:noWrap/>
            <w:vAlign w:val="center"/>
            <w:hideMark/>
          </w:tcPr>
          <w:p w14:paraId="09288F47"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 DE PACHACHACA</w:t>
            </w:r>
          </w:p>
        </w:tc>
        <w:tc>
          <w:tcPr>
            <w:tcW w:w="980" w:type="dxa"/>
            <w:tcBorders>
              <w:top w:val="nil"/>
              <w:left w:val="nil"/>
              <w:bottom w:val="single" w:sz="4" w:space="0" w:color="auto"/>
              <w:right w:val="single" w:sz="4" w:space="0" w:color="auto"/>
            </w:tcBorders>
            <w:shd w:val="clear" w:color="auto" w:fill="auto"/>
            <w:noWrap/>
            <w:vAlign w:val="center"/>
            <w:hideMark/>
          </w:tcPr>
          <w:p w14:paraId="740D4C1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D2C07A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5D2DBB9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ENCAÑADA</w:t>
            </w:r>
          </w:p>
        </w:tc>
        <w:tc>
          <w:tcPr>
            <w:tcW w:w="1060" w:type="dxa"/>
            <w:tcBorders>
              <w:top w:val="nil"/>
              <w:left w:val="nil"/>
              <w:bottom w:val="single" w:sz="4" w:space="0" w:color="auto"/>
              <w:right w:val="single" w:sz="4" w:space="0" w:color="auto"/>
            </w:tcBorders>
            <w:shd w:val="clear" w:color="auto" w:fill="auto"/>
            <w:noWrap/>
            <w:vAlign w:val="center"/>
          </w:tcPr>
          <w:p w14:paraId="3E81DB8E"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6D0B8AB"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CF12DBB"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6840B6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w:t>
            </w:r>
          </w:p>
        </w:tc>
        <w:tc>
          <w:tcPr>
            <w:tcW w:w="860" w:type="dxa"/>
            <w:tcBorders>
              <w:top w:val="nil"/>
              <w:left w:val="nil"/>
              <w:bottom w:val="single" w:sz="4" w:space="0" w:color="auto"/>
              <w:right w:val="single" w:sz="4" w:space="0" w:color="auto"/>
            </w:tcBorders>
            <w:shd w:val="clear" w:color="auto" w:fill="auto"/>
            <w:noWrap/>
            <w:vAlign w:val="center"/>
            <w:hideMark/>
          </w:tcPr>
          <w:p w14:paraId="42B74C0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0601050015</w:t>
            </w:r>
          </w:p>
        </w:tc>
        <w:tc>
          <w:tcPr>
            <w:tcW w:w="2840" w:type="dxa"/>
            <w:tcBorders>
              <w:top w:val="nil"/>
              <w:left w:val="nil"/>
              <w:bottom w:val="single" w:sz="4" w:space="0" w:color="auto"/>
              <w:right w:val="single" w:sz="4" w:space="0" w:color="auto"/>
            </w:tcBorders>
            <w:shd w:val="clear" w:color="auto" w:fill="auto"/>
            <w:noWrap/>
            <w:vAlign w:val="center"/>
            <w:hideMark/>
          </w:tcPr>
          <w:p w14:paraId="0CECBD6E"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YANACANCHA GRANDE</w:t>
            </w:r>
          </w:p>
        </w:tc>
        <w:tc>
          <w:tcPr>
            <w:tcW w:w="980" w:type="dxa"/>
            <w:tcBorders>
              <w:top w:val="nil"/>
              <w:left w:val="nil"/>
              <w:bottom w:val="single" w:sz="4" w:space="0" w:color="auto"/>
              <w:right w:val="single" w:sz="4" w:space="0" w:color="auto"/>
            </w:tcBorders>
            <w:shd w:val="clear" w:color="auto" w:fill="auto"/>
            <w:noWrap/>
            <w:vAlign w:val="center"/>
            <w:hideMark/>
          </w:tcPr>
          <w:p w14:paraId="712BD55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9A537A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1255375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ENCAÑADA</w:t>
            </w:r>
          </w:p>
        </w:tc>
        <w:tc>
          <w:tcPr>
            <w:tcW w:w="1060" w:type="dxa"/>
            <w:tcBorders>
              <w:top w:val="nil"/>
              <w:left w:val="nil"/>
              <w:bottom w:val="single" w:sz="4" w:space="0" w:color="auto"/>
              <w:right w:val="single" w:sz="4" w:space="0" w:color="auto"/>
            </w:tcBorders>
            <w:shd w:val="clear" w:color="auto" w:fill="auto"/>
            <w:noWrap/>
            <w:vAlign w:val="center"/>
          </w:tcPr>
          <w:p w14:paraId="6A39FD58"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DB8FDE6"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6D28263"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B743C3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22</w:t>
            </w:r>
          </w:p>
        </w:tc>
        <w:tc>
          <w:tcPr>
            <w:tcW w:w="860" w:type="dxa"/>
            <w:tcBorders>
              <w:top w:val="nil"/>
              <w:left w:val="nil"/>
              <w:bottom w:val="single" w:sz="4" w:space="0" w:color="auto"/>
              <w:right w:val="single" w:sz="4" w:space="0" w:color="auto"/>
            </w:tcBorders>
            <w:shd w:val="clear" w:color="auto" w:fill="auto"/>
            <w:noWrap/>
            <w:vAlign w:val="center"/>
            <w:hideMark/>
          </w:tcPr>
          <w:p w14:paraId="15370FA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0601050032</w:t>
            </w:r>
          </w:p>
        </w:tc>
        <w:tc>
          <w:tcPr>
            <w:tcW w:w="2840" w:type="dxa"/>
            <w:tcBorders>
              <w:top w:val="nil"/>
              <w:left w:val="nil"/>
              <w:bottom w:val="single" w:sz="4" w:space="0" w:color="auto"/>
              <w:right w:val="single" w:sz="4" w:space="0" w:color="auto"/>
            </w:tcBorders>
            <w:shd w:val="clear" w:color="auto" w:fill="auto"/>
            <w:noWrap/>
            <w:vAlign w:val="center"/>
            <w:hideMark/>
          </w:tcPr>
          <w:p w14:paraId="7C60554D"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LUIS</w:t>
            </w:r>
          </w:p>
        </w:tc>
        <w:tc>
          <w:tcPr>
            <w:tcW w:w="980" w:type="dxa"/>
            <w:tcBorders>
              <w:top w:val="nil"/>
              <w:left w:val="nil"/>
              <w:bottom w:val="single" w:sz="4" w:space="0" w:color="auto"/>
              <w:right w:val="single" w:sz="4" w:space="0" w:color="auto"/>
            </w:tcBorders>
            <w:shd w:val="clear" w:color="auto" w:fill="auto"/>
            <w:noWrap/>
            <w:vAlign w:val="center"/>
            <w:hideMark/>
          </w:tcPr>
          <w:p w14:paraId="16B570C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9B5057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409FB1B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ENCAÑADA</w:t>
            </w:r>
          </w:p>
        </w:tc>
        <w:tc>
          <w:tcPr>
            <w:tcW w:w="1060" w:type="dxa"/>
            <w:tcBorders>
              <w:top w:val="nil"/>
              <w:left w:val="nil"/>
              <w:bottom w:val="single" w:sz="4" w:space="0" w:color="auto"/>
              <w:right w:val="single" w:sz="4" w:space="0" w:color="auto"/>
            </w:tcBorders>
            <w:shd w:val="clear" w:color="auto" w:fill="auto"/>
            <w:noWrap/>
            <w:vAlign w:val="center"/>
          </w:tcPr>
          <w:p w14:paraId="4972CE78"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467A284"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0679BB2"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4E0E10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23</w:t>
            </w:r>
          </w:p>
        </w:tc>
        <w:tc>
          <w:tcPr>
            <w:tcW w:w="860" w:type="dxa"/>
            <w:tcBorders>
              <w:top w:val="nil"/>
              <w:left w:val="nil"/>
              <w:bottom w:val="single" w:sz="4" w:space="0" w:color="auto"/>
              <w:right w:val="single" w:sz="4" w:space="0" w:color="auto"/>
            </w:tcBorders>
            <w:shd w:val="clear" w:color="auto" w:fill="auto"/>
            <w:noWrap/>
            <w:vAlign w:val="center"/>
            <w:hideMark/>
          </w:tcPr>
          <w:p w14:paraId="722604A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0601050033</w:t>
            </w:r>
          </w:p>
        </w:tc>
        <w:tc>
          <w:tcPr>
            <w:tcW w:w="2840" w:type="dxa"/>
            <w:tcBorders>
              <w:top w:val="nil"/>
              <w:left w:val="nil"/>
              <w:bottom w:val="single" w:sz="4" w:space="0" w:color="auto"/>
              <w:right w:val="single" w:sz="4" w:space="0" w:color="auto"/>
            </w:tcBorders>
            <w:shd w:val="clear" w:color="auto" w:fill="auto"/>
            <w:noWrap/>
            <w:vAlign w:val="center"/>
            <w:hideMark/>
          </w:tcPr>
          <w:p w14:paraId="378CD07C"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YERBA BUENA CHICA</w:t>
            </w:r>
          </w:p>
        </w:tc>
        <w:tc>
          <w:tcPr>
            <w:tcW w:w="980" w:type="dxa"/>
            <w:tcBorders>
              <w:top w:val="nil"/>
              <w:left w:val="nil"/>
              <w:bottom w:val="single" w:sz="4" w:space="0" w:color="auto"/>
              <w:right w:val="single" w:sz="4" w:space="0" w:color="auto"/>
            </w:tcBorders>
            <w:shd w:val="clear" w:color="auto" w:fill="auto"/>
            <w:noWrap/>
            <w:vAlign w:val="center"/>
            <w:hideMark/>
          </w:tcPr>
          <w:p w14:paraId="3026F4D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18BED7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5021D6C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ENCAÑADA</w:t>
            </w:r>
          </w:p>
        </w:tc>
        <w:tc>
          <w:tcPr>
            <w:tcW w:w="1060" w:type="dxa"/>
            <w:tcBorders>
              <w:top w:val="nil"/>
              <w:left w:val="nil"/>
              <w:bottom w:val="single" w:sz="4" w:space="0" w:color="auto"/>
              <w:right w:val="single" w:sz="4" w:space="0" w:color="auto"/>
            </w:tcBorders>
            <w:shd w:val="clear" w:color="auto" w:fill="auto"/>
            <w:noWrap/>
            <w:vAlign w:val="center"/>
          </w:tcPr>
          <w:p w14:paraId="3D3892DD"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E66FF94"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D80F244"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1CCC7B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w:t>
            </w:r>
          </w:p>
        </w:tc>
        <w:tc>
          <w:tcPr>
            <w:tcW w:w="860" w:type="dxa"/>
            <w:tcBorders>
              <w:top w:val="nil"/>
              <w:left w:val="nil"/>
              <w:bottom w:val="single" w:sz="4" w:space="0" w:color="auto"/>
              <w:right w:val="single" w:sz="4" w:space="0" w:color="auto"/>
            </w:tcBorders>
            <w:shd w:val="clear" w:color="auto" w:fill="auto"/>
            <w:noWrap/>
            <w:vAlign w:val="center"/>
            <w:hideMark/>
          </w:tcPr>
          <w:p w14:paraId="58169F5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0601050037</w:t>
            </w:r>
          </w:p>
        </w:tc>
        <w:tc>
          <w:tcPr>
            <w:tcW w:w="2840" w:type="dxa"/>
            <w:tcBorders>
              <w:top w:val="nil"/>
              <w:left w:val="nil"/>
              <w:bottom w:val="single" w:sz="4" w:space="0" w:color="auto"/>
              <w:right w:val="single" w:sz="4" w:space="0" w:color="auto"/>
            </w:tcBorders>
            <w:shd w:val="clear" w:color="auto" w:fill="auto"/>
            <w:noWrap/>
            <w:vAlign w:val="center"/>
            <w:hideMark/>
          </w:tcPr>
          <w:p w14:paraId="76EB506C"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PABELLON</w:t>
            </w:r>
          </w:p>
        </w:tc>
        <w:tc>
          <w:tcPr>
            <w:tcW w:w="980" w:type="dxa"/>
            <w:tcBorders>
              <w:top w:val="nil"/>
              <w:left w:val="nil"/>
              <w:bottom w:val="single" w:sz="4" w:space="0" w:color="auto"/>
              <w:right w:val="single" w:sz="4" w:space="0" w:color="auto"/>
            </w:tcBorders>
            <w:shd w:val="clear" w:color="auto" w:fill="auto"/>
            <w:noWrap/>
            <w:vAlign w:val="center"/>
            <w:hideMark/>
          </w:tcPr>
          <w:p w14:paraId="3C79498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4078C0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0094A2C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ENCAÑADA</w:t>
            </w:r>
          </w:p>
        </w:tc>
        <w:tc>
          <w:tcPr>
            <w:tcW w:w="1060" w:type="dxa"/>
            <w:tcBorders>
              <w:top w:val="nil"/>
              <w:left w:val="nil"/>
              <w:bottom w:val="single" w:sz="4" w:space="0" w:color="auto"/>
              <w:right w:val="single" w:sz="4" w:space="0" w:color="auto"/>
            </w:tcBorders>
            <w:shd w:val="clear" w:color="auto" w:fill="auto"/>
            <w:noWrap/>
            <w:vAlign w:val="center"/>
          </w:tcPr>
          <w:p w14:paraId="613617F1"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3415C5B"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647628E"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6DAE11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w:t>
            </w:r>
          </w:p>
        </w:tc>
        <w:tc>
          <w:tcPr>
            <w:tcW w:w="860" w:type="dxa"/>
            <w:tcBorders>
              <w:top w:val="nil"/>
              <w:left w:val="nil"/>
              <w:bottom w:val="single" w:sz="4" w:space="0" w:color="auto"/>
              <w:right w:val="single" w:sz="4" w:space="0" w:color="auto"/>
            </w:tcBorders>
            <w:shd w:val="clear" w:color="auto" w:fill="auto"/>
            <w:noWrap/>
            <w:vAlign w:val="center"/>
            <w:hideMark/>
          </w:tcPr>
          <w:p w14:paraId="55F8EBC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0601050038</w:t>
            </w:r>
          </w:p>
        </w:tc>
        <w:tc>
          <w:tcPr>
            <w:tcW w:w="2840" w:type="dxa"/>
            <w:tcBorders>
              <w:top w:val="nil"/>
              <w:left w:val="nil"/>
              <w:bottom w:val="single" w:sz="4" w:space="0" w:color="auto"/>
              <w:right w:val="single" w:sz="4" w:space="0" w:color="auto"/>
            </w:tcBorders>
            <w:shd w:val="clear" w:color="auto" w:fill="auto"/>
            <w:noWrap/>
            <w:vAlign w:val="center"/>
            <w:hideMark/>
          </w:tcPr>
          <w:p w14:paraId="497AA170"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 ALTA</w:t>
            </w:r>
          </w:p>
        </w:tc>
        <w:tc>
          <w:tcPr>
            <w:tcW w:w="980" w:type="dxa"/>
            <w:tcBorders>
              <w:top w:val="nil"/>
              <w:left w:val="nil"/>
              <w:bottom w:val="single" w:sz="4" w:space="0" w:color="auto"/>
              <w:right w:val="single" w:sz="4" w:space="0" w:color="auto"/>
            </w:tcBorders>
            <w:shd w:val="clear" w:color="auto" w:fill="auto"/>
            <w:noWrap/>
            <w:vAlign w:val="center"/>
            <w:hideMark/>
          </w:tcPr>
          <w:p w14:paraId="0090259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4FF253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3B447A0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ENCAÑADA</w:t>
            </w:r>
          </w:p>
        </w:tc>
        <w:tc>
          <w:tcPr>
            <w:tcW w:w="1060" w:type="dxa"/>
            <w:tcBorders>
              <w:top w:val="nil"/>
              <w:left w:val="nil"/>
              <w:bottom w:val="single" w:sz="4" w:space="0" w:color="auto"/>
              <w:right w:val="single" w:sz="4" w:space="0" w:color="auto"/>
            </w:tcBorders>
            <w:shd w:val="clear" w:color="auto" w:fill="auto"/>
            <w:noWrap/>
            <w:vAlign w:val="center"/>
          </w:tcPr>
          <w:p w14:paraId="4D09BD29"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9AABDFE"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D30E75B"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B9CE50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26</w:t>
            </w:r>
          </w:p>
        </w:tc>
        <w:tc>
          <w:tcPr>
            <w:tcW w:w="860" w:type="dxa"/>
            <w:tcBorders>
              <w:top w:val="nil"/>
              <w:left w:val="nil"/>
              <w:bottom w:val="single" w:sz="4" w:space="0" w:color="auto"/>
              <w:right w:val="single" w:sz="4" w:space="0" w:color="auto"/>
            </w:tcBorders>
            <w:shd w:val="clear" w:color="auto" w:fill="auto"/>
            <w:noWrap/>
            <w:vAlign w:val="center"/>
            <w:hideMark/>
          </w:tcPr>
          <w:p w14:paraId="3D0A6EA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0601050039</w:t>
            </w:r>
          </w:p>
        </w:tc>
        <w:tc>
          <w:tcPr>
            <w:tcW w:w="2840" w:type="dxa"/>
            <w:tcBorders>
              <w:top w:val="nil"/>
              <w:left w:val="nil"/>
              <w:bottom w:val="single" w:sz="4" w:space="0" w:color="auto"/>
              <w:right w:val="single" w:sz="4" w:space="0" w:color="auto"/>
            </w:tcBorders>
            <w:shd w:val="clear" w:color="auto" w:fill="auto"/>
            <w:noWrap/>
            <w:vAlign w:val="center"/>
            <w:hideMark/>
          </w:tcPr>
          <w:p w14:paraId="54437F84"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MILAGRO</w:t>
            </w:r>
          </w:p>
        </w:tc>
        <w:tc>
          <w:tcPr>
            <w:tcW w:w="980" w:type="dxa"/>
            <w:tcBorders>
              <w:top w:val="nil"/>
              <w:left w:val="nil"/>
              <w:bottom w:val="single" w:sz="4" w:space="0" w:color="auto"/>
              <w:right w:val="single" w:sz="4" w:space="0" w:color="auto"/>
            </w:tcBorders>
            <w:shd w:val="clear" w:color="auto" w:fill="auto"/>
            <w:noWrap/>
            <w:vAlign w:val="center"/>
            <w:hideMark/>
          </w:tcPr>
          <w:p w14:paraId="3C7FC10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C1DB7E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6B2440B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ENCAÑADA</w:t>
            </w:r>
          </w:p>
        </w:tc>
        <w:tc>
          <w:tcPr>
            <w:tcW w:w="1060" w:type="dxa"/>
            <w:tcBorders>
              <w:top w:val="nil"/>
              <w:left w:val="nil"/>
              <w:bottom w:val="single" w:sz="4" w:space="0" w:color="auto"/>
              <w:right w:val="single" w:sz="4" w:space="0" w:color="auto"/>
            </w:tcBorders>
            <w:shd w:val="clear" w:color="auto" w:fill="auto"/>
            <w:noWrap/>
            <w:vAlign w:val="center"/>
          </w:tcPr>
          <w:p w14:paraId="68D4016D"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8479521"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20E897E"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8287C2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27</w:t>
            </w:r>
          </w:p>
        </w:tc>
        <w:tc>
          <w:tcPr>
            <w:tcW w:w="860" w:type="dxa"/>
            <w:tcBorders>
              <w:top w:val="nil"/>
              <w:left w:val="nil"/>
              <w:bottom w:val="single" w:sz="4" w:space="0" w:color="auto"/>
              <w:right w:val="single" w:sz="4" w:space="0" w:color="auto"/>
            </w:tcBorders>
            <w:shd w:val="clear" w:color="auto" w:fill="auto"/>
            <w:noWrap/>
            <w:vAlign w:val="center"/>
            <w:hideMark/>
          </w:tcPr>
          <w:p w14:paraId="042ED15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0601050054</w:t>
            </w:r>
          </w:p>
        </w:tc>
        <w:tc>
          <w:tcPr>
            <w:tcW w:w="2840" w:type="dxa"/>
            <w:tcBorders>
              <w:top w:val="nil"/>
              <w:left w:val="nil"/>
              <w:bottom w:val="single" w:sz="4" w:space="0" w:color="auto"/>
              <w:right w:val="single" w:sz="4" w:space="0" w:color="auto"/>
            </w:tcBorders>
            <w:shd w:val="clear" w:color="auto" w:fill="auto"/>
            <w:noWrap/>
            <w:vAlign w:val="center"/>
            <w:hideMark/>
          </w:tcPr>
          <w:p w14:paraId="13209CF1"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SOGORON</w:t>
            </w:r>
          </w:p>
        </w:tc>
        <w:tc>
          <w:tcPr>
            <w:tcW w:w="980" w:type="dxa"/>
            <w:tcBorders>
              <w:top w:val="nil"/>
              <w:left w:val="nil"/>
              <w:bottom w:val="single" w:sz="4" w:space="0" w:color="auto"/>
              <w:right w:val="single" w:sz="4" w:space="0" w:color="auto"/>
            </w:tcBorders>
            <w:shd w:val="clear" w:color="auto" w:fill="auto"/>
            <w:noWrap/>
            <w:vAlign w:val="center"/>
            <w:hideMark/>
          </w:tcPr>
          <w:p w14:paraId="653189D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881D11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673F9DA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ENCAÑADA</w:t>
            </w:r>
          </w:p>
        </w:tc>
        <w:tc>
          <w:tcPr>
            <w:tcW w:w="1060" w:type="dxa"/>
            <w:tcBorders>
              <w:top w:val="nil"/>
              <w:left w:val="nil"/>
              <w:bottom w:val="single" w:sz="4" w:space="0" w:color="auto"/>
              <w:right w:val="single" w:sz="4" w:space="0" w:color="auto"/>
            </w:tcBorders>
            <w:shd w:val="clear" w:color="auto" w:fill="auto"/>
            <w:noWrap/>
            <w:vAlign w:val="center"/>
          </w:tcPr>
          <w:p w14:paraId="0E90B76A"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0D90E82"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16CD3BA"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2BD485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28</w:t>
            </w:r>
          </w:p>
        </w:tc>
        <w:tc>
          <w:tcPr>
            <w:tcW w:w="860" w:type="dxa"/>
            <w:tcBorders>
              <w:top w:val="nil"/>
              <w:left w:val="nil"/>
              <w:bottom w:val="single" w:sz="4" w:space="0" w:color="auto"/>
              <w:right w:val="single" w:sz="4" w:space="0" w:color="auto"/>
            </w:tcBorders>
            <w:shd w:val="clear" w:color="auto" w:fill="auto"/>
            <w:noWrap/>
            <w:vAlign w:val="center"/>
            <w:hideMark/>
          </w:tcPr>
          <w:p w14:paraId="328D19D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0601050059</w:t>
            </w:r>
          </w:p>
        </w:tc>
        <w:tc>
          <w:tcPr>
            <w:tcW w:w="2840" w:type="dxa"/>
            <w:tcBorders>
              <w:top w:val="nil"/>
              <w:left w:val="nil"/>
              <w:bottom w:val="single" w:sz="4" w:space="0" w:color="auto"/>
              <w:right w:val="single" w:sz="4" w:space="0" w:color="auto"/>
            </w:tcBorders>
            <w:shd w:val="clear" w:color="auto" w:fill="auto"/>
            <w:noWrap/>
            <w:vAlign w:val="center"/>
            <w:hideMark/>
          </w:tcPr>
          <w:p w14:paraId="6A24E440"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MICHIQUILLAY</w:t>
            </w:r>
          </w:p>
        </w:tc>
        <w:tc>
          <w:tcPr>
            <w:tcW w:w="980" w:type="dxa"/>
            <w:tcBorders>
              <w:top w:val="nil"/>
              <w:left w:val="nil"/>
              <w:bottom w:val="single" w:sz="4" w:space="0" w:color="auto"/>
              <w:right w:val="single" w:sz="4" w:space="0" w:color="auto"/>
            </w:tcBorders>
            <w:shd w:val="clear" w:color="auto" w:fill="auto"/>
            <w:noWrap/>
            <w:vAlign w:val="center"/>
            <w:hideMark/>
          </w:tcPr>
          <w:p w14:paraId="245568A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B9DB79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6C9940F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ENCAÑADA</w:t>
            </w:r>
          </w:p>
        </w:tc>
        <w:tc>
          <w:tcPr>
            <w:tcW w:w="1060" w:type="dxa"/>
            <w:tcBorders>
              <w:top w:val="nil"/>
              <w:left w:val="nil"/>
              <w:bottom w:val="single" w:sz="4" w:space="0" w:color="auto"/>
              <w:right w:val="single" w:sz="4" w:space="0" w:color="auto"/>
            </w:tcBorders>
            <w:shd w:val="clear" w:color="auto" w:fill="auto"/>
            <w:noWrap/>
            <w:vAlign w:val="center"/>
          </w:tcPr>
          <w:p w14:paraId="4E5F5D5D"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B8D93D3"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E17DE90"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7036AC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29</w:t>
            </w:r>
          </w:p>
        </w:tc>
        <w:tc>
          <w:tcPr>
            <w:tcW w:w="860" w:type="dxa"/>
            <w:tcBorders>
              <w:top w:val="nil"/>
              <w:left w:val="nil"/>
              <w:bottom w:val="single" w:sz="4" w:space="0" w:color="auto"/>
              <w:right w:val="single" w:sz="4" w:space="0" w:color="auto"/>
            </w:tcBorders>
            <w:shd w:val="clear" w:color="auto" w:fill="auto"/>
            <w:noWrap/>
            <w:vAlign w:val="center"/>
            <w:hideMark/>
          </w:tcPr>
          <w:p w14:paraId="29231BF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0601050064</w:t>
            </w:r>
          </w:p>
        </w:tc>
        <w:tc>
          <w:tcPr>
            <w:tcW w:w="2840" w:type="dxa"/>
            <w:tcBorders>
              <w:top w:val="nil"/>
              <w:left w:val="nil"/>
              <w:bottom w:val="single" w:sz="4" w:space="0" w:color="auto"/>
              <w:right w:val="single" w:sz="4" w:space="0" w:color="auto"/>
            </w:tcBorders>
            <w:shd w:val="clear" w:color="auto" w:fill="auto"/>
            <w:noWrap/>
            <w:vAlign w:val="center"/>
            <w:hideMark/>
          </w:tcPr>
          <w:p w14:paraId="42F4D93A"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SOGORON BAJO</w:t>
            </w:r>
          </w:p>
        </w:tc>
        <w:tc>
          <w:tcPr>
            <w:tcW w:w="980" w:type="dxa"/>
            <w:tcBorders>
              <w:top w:val="nil"/>
              <w:left w:val="nil"/>
              <w:bottom w:val="single" w:sz="4" w:space="0" w:color="auto"/>
              <w:right w:val="single" w:sz="4" w:space="0" w:color="auto"/>
            </w:tcBorders>
            <w:shd w:val="clear" w:color="auto" w:fill="auto"/>
            <w:noWrap/>
            <w:vAlign w:val="center"/>
            <w:hideMark/>
          </w:tcPr>
          <w:p w14:paraId="463E61A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2345C5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0DC7634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ENCAÑADA</w:t>
            </w:r>
          </w:p>
        </w:tc>
        <w:tc>
          <w:tcPr>
            <w:tcW w:w="1060" w:type="dxa"/>
            <w:tcBorders>
              <w:top w:val="nil"/>
              <w:left w:val="nil"/>
              <w:bottom w:val="single" w:sz="4" w:space="0" w:color="auto"/>
              <w:right w:val="single" w:sz="4" w:space="0" w:color="auto"/>
            </w:tcBorders>
            <w:shd w:val="clear" w:color="auto" w:fill="auto"/>
            <w:noWrap/>
            <w:vAlign w:val="center"/>
          </w:tcPr>
          <w:p w14:paraId="353957D1"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3EAB468"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73394AB"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4C1F9A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30</w:t>
            </w:r>
          </w:p>
        </w:tc>
        <w:tc>
          <w:tcPr>
            <w:tcW w:w="860" w:type="dxa"/>
            <w:tcBorders>
              <w:top w:val="nil"/>
              <w:left w:val="nil"/>
              <w:bottom w:val="single" w:sz="4" w:space="0" w:color="auto"/>
              <w:right w:val="single" w:sz="4" w:space="0" w:color="auto"/>
            </w:tcBorders>
            <w:shd w:val="clear" w:color="auto" w:fill="auto"/>
            <w:noWrap/>
            <w:vAlign w:val="center"/>
            <w:hideMark/>
          </w:tcPr>
          <w:p w14:paraId="60925B9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0601050067</w:t>
            </w:r>
          </w:p>
        </w:tc>
        <w:tc>
          <w:tcPr>
            <w:tcW w:w="2840" w:type="dxa"/>
            <w:tcBorders>
              <w:top w:val="nil"/>
              <w:left w:val="nil"/>
              <w:bottom w:val="single" w:sz="4" w:space="0" w:color="auto"/>
              <w:right w:val="single" w:sz="4" w:space="0" w:color="auto"/>
            </w:tcBorders>
            <w:shd w:val="clear" w:color="auto" w:fill="auto"/>
            <w:noWrap/>
            <w:vAlign w:val="center"/>
            <w:hideMark/>
          </w:tcPr>
          <w:p w14:paraId="69D1BD33"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QUINUAMAYO ALTO</w:t>
            </w:r>
          </w:p>
        </w:tc>
        <w:tc>
          <w:tcPr>
            <w:tcW w:w="980" w:type="dxa"/>
            <w:tcBorders>
              <w:top w:val="nil"/>
              <w:left w:val="nil"/>
              <w:bottom w:val="single" w:sz="4" w:space="0" w:color="auto"/>
              <w:right w:val="single" w:sz="4" w:space="0" w:color="auto"/>
            </w:tcBorders>
            <w:shd w:val="clear" w:color="auto" w:fill="auto"/>
            <w:noWrap/>
            <w:vAlign w:val="center"/>
            <w:hideMark/>
          </w:tcPr>
          <w:p w14:paraId="2E54309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ED8A2E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07EEBC3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ENCAÑADA</w:t>
            </w:r>
          </w:p>
        </w:tc>
        <w:tc>
          <w:tcPr>
            <w:tcW w:w="1060" w:type="dxa"/>
            <w:tcBorders>
              <w:top w:val="nil"/>
              <w:left w:val="nil"/>
              <w:bottom w:val="single" w:sz="4" w:space="0" w:color="auto"/>
              <w:right w:val="single" w:sz="4" w:space="0" w:color="auto"/>
            </w:tcBorders>
            <w:shd w:val="clear" w:color="auto" w:fill="auto"/>
            <w:noWrap/>
            <w:vAlign w:val="center"/>
          </w:tcPr>
          <w:p w14:paraId="6CB7F960"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8E6BED3"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D8BAEC4"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0DB532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31</w:t>
            </w:r>
          </w:p>
        </w:tc>
        <w:tc>
          <w:tcPr>
            <w:tcW w:w="860" w:type="dxa"/>
            <w:tcBorders>
              <w:top w:val="nil"/>
              <w:left w:val="nil"/>
              <w:bottom w:val="single" w:sz="4" w:space="0" w:color="auto"/>
              <w:right w:val="single" w:sz="4" w:space="0" w:color="auto"/>
            </w:tcBorders>
            <w:shd w:val="clear" w:color="auto" w:fill="auto"/>
            <w:noWrap/>
            <w:vAlign w:val="center"/>
            <w:hideMark/>
          </w:tcPr>
          <w:p w14:paraId="4912539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0601050090</w:t>
            </w:r>
          </w:p>
        </w:tc>
        <w:tc>
          <w:tcPr>
            <w:tcW w:w="2840" w:type="dxa"/>
            <w:tcBorders>
              <w:top w:val="nil"/>
              <w:left w:val="nil"/>
              <w:bottom w:val="single" w:sz="4" w:space="0" w:color="auto"/>
              <w:right w:val="single" w:sz="4" w:space="0" w:color="auto"/>
            </w:tcBorders>
            <w:shd w:val="clear" w:color="auto" w:fill="auto"/>
            <w:noWrap/>
            <w:vAlign w:val="center"/>
            <w:hideMark/>
          </w:tcPr>
          <w:p w14:paraId="5F1D9FD2"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TAMBOMAYO</w:t>
            </w:r>
          </w:p>
        </w:tc>
        <w:tc>
          <w:tcPr>
            <w:tcW w:w="980" w:type="dxa"/>
            <w:tcBorders>
              <w:top w:val="nil"/>
              <w:left w:val="nil"/>
              <w:bottom w:val="single" w:sz="4" w:space="0" w:color="auto"/>
              <w:right w:val="single" w:sz="4" w:space="0" w:color="auto"/>
            </w:tcBorders>
            <w:shd w:val="clear" w:color="auto" w:fill="auto"/>
            <w:noWrap/>
            <w:vAlign w:val="center"/>
            <w:hideMark/>
          </w:tcPr>
          <w:p w14:paraId="0E891E9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D66945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23569F0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ENCAÑADA</w:t>
            </w:r>
          </w:p>
        </w:tc>
        <w:tc>
          <w:tcPr>
            <w:tcW w:w="1060" w:type="dxa"/>
            <w:tcBorders>
              <w:top w:val="nil"/>
              <w:left w:val="nil"/>
              <w:bottom w:val="single" w:sz="4" w:space="0" w:color="auto"/>
              <w:right w:val="single" w:sz="4" w:space="0" w:color="auto"/>
            </w:tcBorders>
            <w:shd w:val="clear" w:color="auto" w:fill="auto"/>
            <w:noWrap/>
            <w:vAlign w:val="center"/>
          </w:tcPr>
          <w:p w14:paraId="4D1EE6CB"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588D622"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5C797C6"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2BC7BE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32</w:t>
            </w:r>
          </w:p>
        </w:tc>
        <w:tc>
          <w:tcPr>
            <w:tcW w:w="860" w:type="dxa"/>
            <w:tcBorders>
              <w:top w:val="nil"/>
              <w:left w:val="nil"/>
              <w:bottom w:val="single" w:sz="4" w:space="0" w:color="auto"/>
              <w:right w:val="single" w:sz="4" w:space="0" w:color="auto"/>
            </w:tcBorders>
            <w:shd w:val="clear" w:color="auto" w:fill="auto"/>
            <w:noWrap/>
            <w:vAlign w:val="center"/>
            <w:hideMark/>
          </w:tcPr>
          <w:p w14:paraId="23EB346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0601050092</w:t>
            </w:r>
          </w:p>
        </w:tc>
        <w:tc>
          <w:tcPr>
            <w:tcW w:w="2840" w:type="dxa"/>
            <w:tcBorders>
              <w:top w:val="nil"/>
              <w:left w:val="nil"/>
              <w:bottom w:val="single" w:sz="4" w:space="0" w:color="auto"/>
              <w:right w:val="single" w:sz="4" w:space="0" w:color="auto"/>
            </w:tcBorders>
            <w:shd w:val="clear" w:color="auto" w:fill="auto"/>
            <w:noWrap/>
            <w:vAlign w:val="center"/>
            <w:hideMark/>
          </w:tcPr>
          <w:p w14:paraId="114700B5"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MANGLE</w:t>
            </w:r>
          </w:p>
        </w:tc>
        <w:tc>
          <w:tcPr>
            <w:tcW w:w="980" w:type="dxa"/>
            <w:tcBorders>
              <w:top w:val="nil"/>
              <w:left w:val="nil"/>
              <w:bottom w:val="single" w:sz="4" w:space="0" w:color="auto"/>
              <w:right w:val="single" w:sz="4" w:space="0" w:color="auto"/>
            </w:tcBorders>
            <w:shd w:val="clear" w:color="auto" w:fill="auto"/>
            <w:noWrap/>
            <w:vAlign w:val="center"/>
            <w:hideMark/>
          </w:tcPr>
          <w:p w14:paraId="6BF2E1B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FC9172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4089CA2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ENCAÑADA</w:t>
            </w:r>
          </w:p>
        </w:tc>
        <w:tc>
          <w:tcPr>
            <w:tcW w:w="1060" w:type="dxa"/>
            <w:tcBorders>
              <w:top w:val="nil"/>
              <w:left w:val="nil"/>
              <w:bottom w:val="single" w:sz="4" w:space="0" w:color="auto"/>
              <w:right w:val="single" w:sz="4" w:space="0" w:color="auto"/>
            </w:tcBorders>
            <w:shd w:val="clear" w:color="auto" w:fill="auto"/>
            <w:noWrap/>
            <w:vAlign w:val="center"/>
          </w:tcPr>
          <w:p w14:paraId="011DCAC3"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EF846F8"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D662610"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51659B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33</w:t>
            </w:r>
          </w:p>
        </w:tc>
        <w:tc>
          <w:tcPr>
            <w:tcW w:w="860" w:type="dxa"/>
            <w:tcBorders>
              <w:top w:val="nil"/>
              <w:left w:val="nil"/>
              <w:bottom w:val="single" w:sz="4" w:space="0" w:color="auto"/>
              <w:right w:val="single" w:sz="4" w:space="0" w:color="auto"/>
            </w:tcBorders>
            <w:shd w:val="clear" w:color="auto" w:fill="auto"/>
            <w:noWrap/>
            <w:vAlign w:val="center"/>
            <w:hideMark/>
          </w:tcPr>
          <w:p w14:paraId="157D036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0601050102</w:t>
            </w:r>
          </w:p>
        </w:tc>
        <w:tc>
          <w:tcPr>
            <w:tcW w:w="2840" w:type="dxa"/>
            <w:tcBorders>
              <w:top w:val="nil"/>
              <w:left w:val="nil"/>
              <w:bottom w:val="single" w:sz="4" w:space="0" w:color="auto"/>
              <w:right w:val="single" w:sz="4" w:space="0" w:color="auto"/>
            </w:tcBorders>
            <w:shd w:val="clear" w:color="auto" w:fill="auto"/>
            <w:noWrap/>
            <w:vAlign w:val="center"/>
            <w:hideMark/>
          </w:tcPr>
          <w:p w14:paraId="77F816D3"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w:t>
            </w:r>
          </w:p>
        </w:tc>
        <w:tc>
          <w:tcPr>
            <w:tcW w:w="980" w:type="dxa"/>
            <w:tcBorders>
              <w:top w:val="nil"/>
              <w:left w:val="nil"/>
              <w:bottom w:val="single" w:sz="4" w:space="0" w:color="auto"/>
              <w:right w:val="single" w:sz="4" w:space="0" w:color="auto"/>
            </w:tcBorders>
            <w:shd w:val="clear" w:color="auto" w:fill="auto"/>
            <w:noWrap/>
            <w:vAlign w:val="center"/>
            <w:hideMark/>
          </w:tcPr>
          <w:p w14:paraId="0390946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C997DF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078365E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ENCAÑADA</w:t>
            </w:r>
          </w:p>
        </w:tc>
        <w:tc>
          <w:tcPr>
            <w:tcW w:w="1060" w:type="dxa"/>
            <w:tcBorders>
              <w:top w:val="nil"/>
              <w:left w:val="nil"/>
              <w:bottom w:val="single" w:sz="4" w:space="0" w:color="auto"/>
              <w:right w:val="single" w:sz="4" w:space="0" w:color="auto"/>
            </w:tcBorders>
            <w:shd w:val="clear" w:color="auto" w:fill="auto"/>
            <w:noWrap/>
            <w:vAlign w:val="center"/>
          </w:tcPr>
          <w:p w14:paraId="56E9D0BF"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2FA0A33"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9FEA6B5"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2CEFDF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34</w:t>
            </w:r>
          </w:p>
        </w:tc>
        <w:tc>
          <w:tcPr>
            <w:tcW w:w="860" w:type="dxa"/>
            <w:tcBorders>
              <w:top w:val="nil"/>
              <w:left w:val="nil"/>
              <w:bottom w:val="single" w:sz="4" w:space="0" w:color="auto"/>
              <w:right w:val="single" w:sz="4" w:space="0" w:color="auto"/>
            </w:tcBorders>
            <w:shd w:val="clear" w:color="auto" w:fill="auto"/>
            <w:noWrap/>
            <w:vAlign w:val="center"/>
            <w:hideMark/>
          </w:tcPr>
          <w:p w14:paraId="19F2CC5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0601050106</w:t>
            </w:r>
          </w:p>
        </w:tc>
        <w:tc>
          <w:tcPr>
            <w:tcW w:w="2840" w:type="dxa"/>
            <w:tcBorders>
              <w:top w:val="nil"/>
              <w:left w:val="nil"/>
              <w:bottom w:val="single" w:sz="4" w:space="0" w:color="auto"/>
              <w:right w:val="single" w:sz="4" w:space="0" w:color="auto"/>
            </w:tcBorders>
            <w:shd w:val="clear" w:color="auto" w:fill="auto"/>
            <w:noWrap/>
            <w:vAlign w:val="center"/>
            <w:hideMark/>
          </w:tcPr>
          <w:p w14:paraId="12971CD9"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LUIS DE POLLOQUITO</w:t>
            </w:r>
          </w:p>
        </w:tc>
        <w:tc>
          <w:tcPr>
            <w:tcW w:w="980" w:type="dxa"/>
            <w:tcBorders>
              <w:top w:val="nil"/>
              <w:left w:val="nil"/>
              <w:bottom w:val="single" w:sz="4" w:space="0" w:color="auto"/>
              <w:right w:val="single" w:sz="4" w:space="0" w:color="auto"/>
            </w:tcBorders>
            <w:shd w:val="clear" w:color="auto" w:fill="auto"/>
            <w:noWrap/>
            <w:vAlign w:val="center"/>
            <w:hideMark/>
          </w:tcPr>
          <w:p w14:paraId="4A3A7D7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0ECD0E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58179D2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ENCAÑADA</w:t>
            </w:r>
          </w:p>
        </w:tc>
        <w:tc>
          <w:tcPr>
            <w:tcW w:w="1060" w:type="dxa"/>
            <w:tcBorders>
              <w:top w:val="nil"/>
              <w:left w:val="nil"/>
              <w:bottom w:val="single" w:sz="4" w:space="0" w:color="auto"/>
              <w:right w:val="single" w:sz="4" w:space="0" w:color="auto"/>
            </w:tcBorders>
            <w:shd w:val="clear" w:color="auto" w:fill="auto"/>
            <w:noWrap/>
            <w:vAlign w:val="center"/>
          </w:tcPr>
          <w:p w14:paraId="1CF52D4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4D6A82E"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45189A0"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94E37D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35</w:t>
            </w:r>
          </w:p>
        </w:tc>
        <w:tc>
          <w:tcPr>
            <w:tcW w:w="860" w:type="dxa"/>
            <w:tcBorders>
              <w:top w:val="nil"/>
              <w:left w:val="nil"/>
              <w:bottom w:val="single" w:sz="4" w:space="0" w:color="auto"/>
              <w:right w:val="single" w:sz="4" w:space="0" w:color="auto"/>
            </w:tcBorders>
            <w:shd w:val="clear" w:color="auto" w:fill="auto"/>
            <w:noWrap/>
            <w:vAlign w:val="center"/>
            <w:hideMark/>
          </w:tcPr>
          <w:p w14:paraId="48C1BF0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0601060049</w:t>
            </w:r>
          </w:p>
        </w:tc>
        <w:tc>
          <w:tcPr>
            <w:tcW w:w="2840" w:type="dxa"/>
            <w:tcBorders>
              <w:top w:val="nil"/>
              <w:left w:val="nil"/>
              <w:bottom w:val="single" w:sz="4" w:space="0" w:color="auto"/>
              <w:right w:val="single" w:sz="4" w:space="0" w:color="auto"/>
            </w:tcBorders>
            <w:shd w:val="clear" w:color="auto" w:fill="auto"/>
            <w:noWrap/>
            <w:vAlign w:val="center"/>
            <w:hideMark/>
          </w:tcPr>
          <w:p w14:paraId="4BCB1E2E"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TRANCA 1</w:t>
            </w:r>
          </w:p>
        </w:tc>
        <w:tc>
          <w:tcPr>
            <w:tcW w:w="980" w:type="dxa"/>
            <w:tcBorders>
              <w:top w:val="nil"/>
              <w:left w:val="nil"/>
              <w:bottom w:val="single" w:sz="4" w:space="0" w:color="auto"/>
              <w:right w:val="single" w:sz="4" w:space="0" w:color="auto"/>
            </w:tcBorders>
            <w:shd w:val="clear" w:color="auto" w:fill="auto"/>
            <w:noWrap/>
            <w:vAlign w:val="center"/>
            <w:hideMark/>
          </w:tcPr>
          <w:p w14:paraId="4A5196F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71A3E4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04D4FA6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JESUS</w:t>
            </w:r>
          </w:p>
        </w:tc>
        <w:tc>
          <w:tcPr>
            <w:tcW w:w="1060" w:type="dxa"/>
            <w:tcBorders>
              <w:top w:val="nil"/>
              <w:left w:val="nil"/>
              <w:bottom w:val="single" w:sz="4" w:space="0" w:color="auto"/>
              <w:right w:val="single" w:sz="4" w:space="0" w:color="auto"/>
            </w:tcBorders>
            <w:shd w:val="clear" w:color="auto" w:fill="auto"/>
            <w:noWrap/>
            <w:vAlign w:val="center"/>
          </w:tcPr>
          <w:p w14:paraId="7995E5A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6981B07"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7019FE2"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7198DC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36</w:t>
            </w:r>
          </w:p>
        </w:tc>
        <w:tc>
          <w:tcPr>
            <w:tcW w:w="860" w:type="dxa"/>
            <w:tcBorders>
              <w:top w:val="nil"/>
              <w:left w:val="nil"/>
              <w:bottom w:val="single" w:sz="4" w:space="0" w:color="auto"/>
              <w:right w:val="single" w:sz="4" w:space="0" w:color="auto"/>
            </w:tcBorders>
            <w:shd w:val="clear" w:color="auto" w:fill="auto"/>
            <w:noWrap/>
            <w:vAlign w:val="center"/>
            <w:hideMark/>
          </w:tcPr>
          <w:p w14:paraId="4A61C0A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0601060061</w:t>
            </w:r>
          </w:p>
        </w:tc>
        <w:tc>
          <w:tcPr>
            <w:tcW w:w="2840" w:type="dxa"/>
            <w:tcBorders>
              <w:top w:val="nil"/>
              <w:left w:val="nil"/>
              <w:bottom w:val="single" w:sz="4" w:space="0" w:color="auto"/>
              <w:right w:val="single" w:sz="4" w:space="0" w:color="auto"/>
            </w:tcBorders>
            <w:shd w:val="clear" w:color="auto" w:fill="auto"/>
            <w:noWrap/>
            <w:vAlign w:val="center"/>
            <w:hideMark/>
          </w:tcPr>
          <w:p w14:paraId="2329601A"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PROGRESO</w:t>
            </w:r>
          </w:p>
        </w:tc>
        <w:tc>
          <w:tcPr>
            <w:tcW w:w="980" w:type="dxa"/>
            <w:tcBorders>
              <w:top w:val="nil"/>
              <w:left w:val="nil"/>
              <w:bottom w:val="single" w:sz="4" w:space="0" w:color="auto"/>
              <w:right w:val="single" w:sz="4" w:space="0" w:color="auto"/>
            </w:tcBorders>
            <w:shd w:val="clear" w:color="auto" w:fill="auto"/>
            <w:noWrap/>
            <w:vAlign w:val="center"/>
            <w:hideMark/>
          </w:tcPr>
          <w:p w14:paraId="0558823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F88375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17C1049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JESUS</w:t>
            </w:r>
          </w:p>
        </w:tc>
        <w:tc>
          <w:tcPr>
            <w:tcW w:w="1060" w:type="dxa"/>
            <w:tcBorders>
              <w:top w:val="nil"/>
              <w:left w:val="nil"/>
              <w:bottom w:val="single" w:sz="4" w:space="0" w:color="auto"/>
              <w:right w:val="single" w:sz="4" w:space="0" w:color="auto"/>
            </w:tcBorders>
            <w:shd w:val="clear" w:color="auto" w:fill="auto"/>
            <w:noWrap/>
            <w:vAlign w:val="center"/>
          </w:tcPr>
          <w:p w14:paraId="62DAD15A"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F9E4D1F"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C7BC214"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45FAA9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37</w:t>
            </w:r>
          </w:p>
        </w:tc>
        <w:tc>
          <w:tcPr>
            <w:tcW w:w="860" w:type="dxa"/>
            <w:tcBorders>
              <w:top w:val="nil"/>
              <w:left w:val="nil"/>
              <w:bottom w:val="single" w:sz="4" w:space="0" w:color="auto"/>
              <w:right w:val="single" w:sz="4" w:space="0" w:color="auto"/>
            </w:tcBorders>
            <w:shd w:val="clear" w:color="auto" w:fill="auto"/>
            <w:noWrap/>
            <w:vAlign w:val="center"/>
            <w:hideMark/>
          </w:tcPr>
          <w:p w14:paraId="35206F0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0601070020</w:t>
            </w:r>
          </w:p>
        </w:tc>
        <w:tc>
          <w:tcPr>
            <w:tcW w:w="2840" w:type="dxa"/>
            <w:tcBorders>
              <w:top w:val="nil"/>
              <w:left w:val="nil"/>
              <w:bottom w:val="single" w:sz="4" w:space="0" w:color="auto"/>
              <w:right w:val="single" w:sz="4" w:space="0" w:color="auto"/>
            </w:tcBorders>
            <w:shd w:val="clear" w:color="auto" w:fill="auto"/>
            <w:noWrap/>
            <w:vAlign w:val="center"/>
            <w:hideMark/>
          </w:tcPr>
          <w:p w14:paraId="3850F36E"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TAMBO</w:t>
            </w:r>
          </w:p>
        </w:tc>
        <w:tc>
          <w:tcPr>
            <w:tcW w:w="980" w:type="dxa"/>
            <w:tcBorders>
              <w:top w:val="nil"/>
              <w:left w:val="nil"/>
              <w:bottom w:val="single" w:sz="4" w:space="0" w:color="auto"/>
              <w:right w:val="single" w:sz="4" w:space="0" w:color="auto"/>
            </w:tcBorders>
            <w:shd w:val="clear" w:color="auto" w:fill="auto"/>
            <w:noWrap/>
            <w:vAlign w:val="center"/>
            <w:hideMark/>
          </w:tcPr>
          <w:p w14:paraId="1497952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642035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7D86D1F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LLACANORA</w:t>
            </w:r>
          </w:p>
        </w:tc>
        <w:tc>
          <w:tcPr>
            <w:tcW w:w="1060" w:type="dxa"/>
            <w:tcBorders>
              <w:top w:val="nil"/>
              <w:left w:val="nil"/>
              <w:bottom w:val="single" w:sz="4" w:space="0" w:color="auto"/>
              <w:right w:val="single" w:sz="4" w:space="0" w:color="auto"/>
            </w:tcBorders>
            <w:shd w:val="clear" w:color="auto" w:fill="auto"/>
            <w:noWrap/>
            <w:vAlign w:val="center"/>
          </w:tcPr>
          <w:p w14:paraId="38327EEC"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43BFD94"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87BE8C8"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2D12C4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38</w:t>
            </w:r>
          </w:p>
        </w:tc>
        <w:tc>
          <w:tcPr>
            <w:tcW w:w="860" w:type="dxa"/>
            <w:tcBorders>
              <w:top w:val="nil"/>
              <w:left w:val="nil"/>
              <w:bottom w:val="single" w:sz="4" w:space="0" w:color="auto"/>
              <w:right w:val="single" w:sz="4" w:space="0" w:color="auto"/>
            </w:tcBorders>
            <w:shd w:val="clear" w:color="auto" w:fill="auto"/>
            <w:noWrap/>
            <w:vAlign w:val="center"/>
            <w:hideMark/>
          </w:tcPr>
          <w:p w14:paraId="2D9D077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0601070031</w:t>
            </w:r>
          </w:p>
        </w:tc>
        <w:tc>
          <w:tcPr>
            <w:tcW w:w="2840" w:type="dxa"/>
            <w:tcBorders>
              <w:top w:val="nil"/>
              <w:left w:val="nil"/>
              <w:bottom w:val="single" w:sz="4" w:space="0" w:color="auto"/>
              <w:right w:val="single" w:sz="4" w:space="0" w:color="auto"/>
            </w:tcBorders>
            <w:shd w:val="clear" w:color="auto" w:fill="auto"/>
            <w:noWrap/>
            <w:vAlign w:val="center"/>
            <w:hideMark/>
          </w:tcPr>
          <w:p w14:paraId="7C3478B5"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SULLUSCOCHA</w:t>
            </w:r>
          </w:p>
        </w:tc>
        <w:tc>
          <w:tcPr>
            <w:tcW w:w="980" w:type="dxa"/>
            <w:tcBorders>
              <w:top w:val="nil"/>
              <w:left w:val="nil"/>
              <w:bottom w:val="single" w:sz="4" w:space="0" w:color="auto"/>
              <w:right w:val="single" w:sz="4" w:space="0" w:color="auto"/>
            </w:tcBorders>
            <w:shd w:val="clear" w:color="auto" w:fill="auto"/>
            <w:noWrap/>
            <w:vAlign w:val="center"/>
            <w:hideMark/>
          </w:tcPr>
          <w:p w14:paraId="0407C11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887B3F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491033C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LLACANORA</w:t>
            </w:r>
          </w:p>
        </w:tc>
        <w:tc>
          <w:tcPr>
            <w:tcW w:w="1060" w:type="dxa"/>
            <w:tcBorders>
              <w:top w:val="nil"/>
              <w:left w:val="nil"/>
              <w:bottom w:val="single" w:sz="4" w:space="0" w:color="auto"/>
              <w:right w:val="single" w:sz="4" w:space="0" w:color="auto"/>
            </w:tcBorders>
            <w:shd w:val="clear" w:color="auto" w:fill="auto"/>
            <w:noWrap/>
            <w:vAlign w:val="center"/>
          </w:tcPr>
          <w:p w14:paraId="0D9EDE0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2B803F1"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021B3DF"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49DE4E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39</w:t>
            </w:r>
          </w:p>
        </w:tc>
        <w:tc>
          <w:tcPr>
            <w:tcW w:w="860" w:type="dxa"/>
            <w:tcBorders>
              <w:top w:val="nil"/>
              <w:left w:val="nil"/>
              <w:bottom w:val="single" w:sz="4" w:space="0" w:color="auto"/>
              <w:right w:val="single" w:sz="4" w:space="0" w:color="auto"/>
            </w:tcBorders>
            <w:shd w:val="clear" w:color="auto" w:fill="auto"/>
            <w:noWrap/>
            <w:vAlign w:val="center"/>
            <w:hideMark/>
          </w:tcPr>
          <w:p w14:paraId="0864084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0601080002</w:t>
            </w:r>
          </w:p>
        </w:tc>
        <w:tc>
          <w:tcPr>
            <w:tcW w:w="2840" w:type="dxa"/>
            <w:tcBorders>
              <w:top w:val="nil"/>
              <w:left w:val="nil"/>
              <w:bottom w:val="single" w:sz="4" w:space="0" w:color="auto"/>
              <w:right w:val="single" w:sz="4" w:space="0" w:color="auto"/>
            </w:tcBorders>
            <w:shd w:val="clear" w:color="auto" w:fill="auto"/>
            <w:noWrap/>
            <w:vAlign w:val="center"/>
            <w:hideMark/>
          </w:tcPr>
          <w:p w14:paraId="009E5DC5"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CARHUAQUERO</w:t>
            </w:r>
          </w:p>
        </w:tc>
        <w:tc>
          <w:tcPr>
            <w:tcW w:w="980" w:type="dxa"/>
            <w:tcBorders>
              <w:top w:val="nil"/>
              <w:left w:val="nil"/>
              <w:bottom w:val="single" w:sz="4" w:space="0" w:color="auto"/>
              <w:right w:val="single" w:sz="4" w:space="0" w:color="auto"/>
            </w:tcBorders>
            <w:shd w:val="clear" w:color="auto" w:fill="auto"/>
            <w:noWrap/>
            <w:vAlign w:val="center"/>
            <w:hideMark/>
          </w:tcPr>
          <w:p w14:paraId="567FF71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637848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1AE4EDF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LOS BAÑOS DEL INCA</w:t>
            </w:r>
          </w:p>
        </w:tc>
        <w:tc>
          <w:tcPr>
            <w:tcW w:w="1060" w:type="dxa"/>
            <w:tcBorders>
              <w:top w:val="nil"/>
              <w:left w:val="nil"/>
              <w:bottom w:val="single" w:sz="4" w:space="0" w:color="auto"/>
              <w:right w:val="single" w:sz="4" w:space="0" w:color="auto"/>
            </w:tcBorders>
            <w:shd w:val="clear" w:color="auto" w:fill="auto"/>
            <w:noWrap/>
            <w:vAlign w:val="center"/>
          </w:tcPr>
          <w:p w14:paraId="5B88EC6C"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EE2DC14"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392E583"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7FE4C3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40</w:t>
            </w:r>
          </w:p>
        </w:tc>
        <w:tc>
          <w:tcPr>
            <w:tcW w:w="860" w:type="dxa"/>
            <w:tcBorders>
              <w:top w:val="nil"/>
              <w:left w:val="nil"/>
              <w:bottom w:val="single" w:sz="4" w:space="0" w:color="auto"/>
              <w:right w:val="single" w:sz="4" w:space="0" w:color="auto"/>
            </w:tcBorders>
            <w:shd w:val="clear" w:color="auto" w:fill="auto"/>
            <w:noWrap/>
            <w:vAlign w:val="center"/>
            <w:hideMark/>
          </w:tcPr>
          <w:p w14:paraId="31BF1B3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0601080003</w:t>
            </w:r>
          </w:p>
        </w:tc>
        <w:tc>
          <w:tcPr>
            <w:tcW w:w="2840" w:type="dxa"/>
            <w:tcBorders>
              <w:top w:val="nil"/>
              <w:left w:val="nil"/>
              <w:bottom w:val="single" w:sz="4" w:space="0" w:color="auto"/>
              <w:right w:val="single" w:sz="4" w:space="0" w:color="auto"/>
            </w:tcBorders>
            <w:shd w:val="clear" w:color="auto" w:fill="auto"/>
            <w:noWrap/>
            <w:vAlign w:val="center"/>
            <w:hideMark/>
          </w:tcPr>
          <w:p w14:paraId="0B841E7F"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CALVARIO</w:t>
            </w:r>
          </w:p>
        </w:tc>
        <w:tc>
          <w:tcPr>
            <w:tcW w:w="980" w:type="dxa"/>
            <w:tcBorders>
              <w:top w:val="nil"/>
              <w:left w:val="nil"/>
              <w:bottom w:val="single" w:sz="4" w:space="0" w:color="auto"/>
              <w:right w:val="single" w:sz="4" w:space="0" w:color="auto"/>
            </w:tcBorders>
            <w:shd w:val="clear" w:color="auto" w:fill="auto"/>
            <w:noWrap/>
            <w:vAlign w:val="center"/>
            <w:hideMark/>
          </w:tcPr>
          <w:p w14:paraId="669297D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0D9268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45A7945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LOS BAÑOS DEL INCA</w:t>
            </w:r>
          </w:p>
        </w:tc>
        <w:tc>
          <w:tcPr>
            <w:tcW w:w="1060" w:type="dxa"/>
            <w:tcBorders>
              <w:top w:val="nil"/>
              <w:left w:val="nil"/>
              <w:bottom w:val="single" w:sz="4" w:space="0" w:color="auto"/>
              <w:right w:val="single" w:sz="4" w:space="0" w:color="auto"/>
            </w:tcBorders>
            <w:shd w:val="clear" w:color="auto" w:fill="auto"/>
            <w:noWrap/>
            <w:vAlign w:val="center"/>
          </w:tcPr>
          <w:p w14:paraId="48F3514F"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9830CE8"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B8DBB5D"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57BCC7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41</w:t>
            </w:r>
          </w:p>
        </w:tc>
        <w:tc>
          <w:tcPr>
            <w:tcW w:w="860" w:type="dxa"/>
            <w:tcBorders>
              <w:top w:val="nil"/>
              <w:left w:val="nil"/>
              <w:bottom w:val="single" w:sz="4" w:space="0" w:color="auto"/>
              <w:right w:val="single" w:sz="4" w:space="0" w:color="auto"/>
            </w:tcBorders>
            <w:shd w:val="clear" w:color="auto" w:fill="auto"/>
            <w:noWrap/>
            <w:vAlign w:val="center"/>
            <w:hideMark/>
          </w:tcPr>
          <w:p w14:paraId="5961125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0601080004</w:t>
            </w:r>
          </w:p>
        </w:tc>
        <w:tc>
          <w:tcPr>
            <w:tcW w:w="2840" w:type="dxa"/>
            <w:tcBorders>
              <w:top w:val="nil"/>
              <w:left w:val="nil"/>
              <w:bottom w:val="single" w:sz="4" w:space="0" w:color="auto"/>
              <w:right w:val="single" w:sz="4" w:space="0" w:color="auto"/>
            </w:tcBorders>
            <w:shd w:val="clear" w:color="auto" w:fill="auto"/>
            <w:noWrap/>
            <w:vAlign w:val="center"/>
            <w:hideMark/>
          </w:tcPr>
          <w:p w14:paraId="7C0A0E50"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APALIN ALTO</w:t>
            </w:r>
          </w:p>
        </w:tc>
        <w:tc>
          <w:tcPr>
            <w:tcW w:w="980" w:type="dxa"/>
            <w:tcBorders>
              <w:top w:val="nil"/>
              <w:left w:val="nil"/>
              <w:bottom w:val="single" w:sz="4" w:space="0" w:color="auto"/>
              <w:right w:val="single" w:sz="4" w:space="0" w:color="auto"/>
            </w:tcBorders>
            <w:shd w:val="clear" w:color="auto" w:fill="auto"/>
            <w:noWrap/>
            <w:vAlign w:val="center"/>
            <w:hideMark/>
          </w:tcPr>
          <w:p w14:paraId="28D40A6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9A0B8B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55DAF20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LOS BAÑOS DEL INCA</w:t>
            </w:r>
          </w:p>
        </w:tc>
        <w:tc>
          <w:tcPr>
            <w:tcW w:w="1060" w:type="dxa"/>
            <w:tcBorders>
              <w:top w:val="nil"/>
              <w:left w:val="nil"/>
              <w:bottom w:val="single" w:sz="4" w:space="0" w:color="auto"/>
              <w:right w:val="single" w:sz="4" w:space="0" w:color="auto"/>
            </w:tcBorders>
            <w:shd w:val="clear" w:color="auto" w:fill="auto"/>
            <w:noWrap/>
            <w:vAlign w:val="center"/>
          </w:tcPr>
          <w:p w14:paraId="4B842DE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8E16FE0"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D418378"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759DA9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42</w:t>
            </w:r>
          </w:p>
        </w:tc>
        <w:tc>
          <w:tcPr>
            <w:tcW w:w="860" w:type="dxa"/>
            <w:tcBorders>
              <w:top w:val="nil"/>
              <w:left w:val="nil"/>
              <w:bottom w:val="single" w:sz="4" w:space="0" w:color="auto"/>
              <w:right w:val="single" w:sz="4" w:space="0" w:color="auto"/>
            </w:tcBorders>
            <w:shd w:val="clear" w:color="auto" w:fill="auto"/>
            <w:noWrap/>
            <w:vAlign w:val="center"/>
            <w:hideMark/>
          </w:tcPr>
          <w:p w14:paraId="0D22C93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0601080007</w:t>
            </w:r>
          </w:p>
        </w:tc>
        <w:tc>
          <w:tcPr>
            <w:tcW w:w="2840" w:type="dxa"/>
            <w:tcBorders>
              <w:top w:val="nil"/>
              <w:left w:val="nil"/>
              <w:bottom w:val="single" w:sz="4" w:space="0" w:color="auto"/>
              <w:right w:val="single" w:sz="4" w:space="0" w:color="auto"/>
            </w:tcBorders>
            <w:shd w:val="clear" w:color="auto" w:fill="auto"/>
            <w:noWrap/>
            <w:vAlign w:val="center"/>
            <w:hideMark/>
          </w:tcPr>
          <w:p w14:paraId="0A8E02F9"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BARROJO</w:t>
            </w:r>
          </w:p>
        </w:tc>
        <w:tc>
          <w:tcPr>
            <w:tcW w:w="980" w:type="dxa"/>
            <w:tcBorders>
              <w:top w:val="nil"/>
              <w:left w:val="nil"/>
              <w:bottom w:val="single" w:sz="4" w:space="0" w:color="auto"/>
              <w:right w:val="single" w:sz="4" w:space="0" w:color="auto"/>
            </w:tcBorders>
            <w:shd w:val="clear" w:color="auto" w:fill="auto"/>
            <w:noWrap/>
            <w:vAlign w:val="center"/>
            <w:hideMark/>
          </w:tcPr>
          <w:p w14:paraId="0514C29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879837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38B5C5C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LOS BAÑOS DEL INCA</w:t>
            </w:r>
          </w:p>
        </w:tc>
        <w:tc>
          <w:tcPr>
            <w:tcW w:w="1060" w:type="dxa"/>
            <w:tcBorders>
              <w:top w:val="nil"/>
              <w:left w:val="nil"/>
              <w:bottom w:val="single" w:sz="4" w:space="0" w:color="auto"/>
              <w:right w:val="single" w:sz="4" w:space="0" w:color="auto"/>
            </w:tcBorders>
            <w:shd w:val="clear" w:color="auto" w:fill="auto"/>
            <w:noWrap/>
            <w:vAlign w:val="center"/>
          </w:tcPr>
          <w:p w14:paraId="307015D7"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702B0B2"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8FD7729"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55D4E2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43</w:t>
            </w:r>
          </w:p>
        </w:tc>
        <w:tc>
          <w:tcPr>
            <w:tcW w:w="860" w:type="dxa"/>
            <w:tcBorders>
              <w:top w:val="nil"/>
              <w:left w:val="nil"/>
              <w:bottom w:val="single" w:sz="4" w:space="0" w:color="auto"/>
              <w:right w:val="single" w:sz="4" w:space="0" w:color="auto"/>
            </w:tcBorders>
            <w:shd w:val="clear" w:color="auto" w:fill="auto"/>
            <w:noWrap/>
            <w:vAlign w:val="center"/>
            <w:hideMark/>
          </w:tcPr>
          <w:p w14:paraId="178C643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0601080010</w:t>
            </w:r>
          </w:p>
        </w:tc>
        <w:tc>
          <w:tcPr>
            <w:tcW w:w="2840" w:type="dxa"/>
            <w:tcBorders>
              <w:top w:val="nil"/>
              <w:left w:val="nil"/>
              <w:bottom w:val="single" w:sz="4" w:space="0" w:color="auto"/>
              <w:right w:val="single" w:sz="4" w:space="0" w:color="auto"/>
            </w:tcBorders>
            <w:shd w:val="clear" w:color="auto" w:fill="auto"/>
            <w:noWrap/>
            <w:vAlign w:val="center"/>
            <w:hideMark/>
          </w:tcPr>
          <w:p w14:paraId="7FEE8758"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SHINSHILPAMPA</w:t>
            </w:r>
          </w:p>
        </w:tc>
        <w:tc>
          <w:tcPr>
            <w:tcW w:w="980" w:type="dxa"/>
            <w:tcBorders>
              <w:top w:val="nil"/>
              <w:left w:val="nil"/>
              <w:bottom w:val="single" w:sz="4" w:space="0" w:color="auto"/>
              <w:right w:val="single" w:sz="4" w:space="0" w:color="auto"/>
            </w:tcBorders>
            <w:shd w:val="clear" w:color="auto" w:fill="auto"/>
            <w:noWrap/>
            <w:vAlign w:val="center"/>
            <w:hideMark/>
          </w:tcPr>
          <w:p w14:paraId="7CCB3F9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C53712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4829A5C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LOS BAÑOS DEL INCA</w:t>
            </w:r>
          </w:p>
        </w:tc>
        <w:tc>
          <w:tcPr>
            <w:tcW w:w="1060" w:type="dxa"/>
            <w:tcBorders>
              <w:top w:val="nil"/>
              <w:left w:val="nil"/>
              <w:bottom w:val="single" w:sz="4" w:space="0" w:color="auto"/>
              <w:right w:val="single" w:sz="4" w:space="0" w:color="auto"/>
            </w:tcBorders>
            <w:shd w:val="clear" w:color="auto" w:fill="auto"/>
            <w:noWrap/>
            <w:vAlign w:val="center"/>
          </w:tcPr>
          <w:p w14:paraId="00C9F31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E7EFEAF"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C25E30D"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ED1414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44</w:t>
            </w:r>
          </w:p>
        </w:tc>
        <w:tc>
          <w:tcPr>
            <w:tcW w:w="860" w:type="dxa"/>
            <w:tcBorders>
              <w:top w:val="nil"/>
              <w:left w:val="nil"/>
              <w:bottom w:val="single" w:sz="4" w:space="0" w:color="auto"/>
              <w:right w:val="single" w:sz="4" w:space="0" w:color="auto"/>
            </w:tcBorders>
            <w:shd w:val="clear" w:color="auto" w:fill="auto"/>
            <w:noWrap/>
            <w:vAlign w:val="center"/>
            <w:hideMark/>
          </w:tcPr>
          <w:p w14:paraId="7CC305E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0601080012</w:t>
            </w:r>
          </w:p>
        </w:tc>
        <w:tc>
          <w:tcPr>
            <w:tcW w:w="2840" w:type="dxa"/>
            <w:tcBorders>
              <w:top w:val="nil"/>
              <w:left w:val="nil"/>
              <w:bottom w:val="single" w:sz="4" w:space="0" w:color="auto"/>
              <w:right w:val="single" w:sz="4" w:space="0" w:color="auto"/>
            </w:tcBorders>
            <w:shd w:val="clear" w:color="auto" w:fill="auto"/>
            <w:noWrap/>
            <w:vAlign w:val="center"/>
            <w:hideMark/>
          </w:tcPr>
          <w:p w14:paraId="60C67470"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MUYOC</w:t>
            </w:r>
          </w:p>
        </w:tc>
        <w:tc>
          <w:tcPr>
            <w:tcW w:w="980" w:type="dxa"/>
            <w:tcBorders>
              <w:top w:val="nil"/>
              <w:left w:val="nil"/>
              <w:bottom w:val="single" w:sz="4" w:space="0" w:color="auto"/>
              <w:right w:val="single" w:sz="4" w:space="0" w:color="auto"/>
            </w:tcBorders>
            <w:shd w:val="clear" w:color="auto" w:fill="auto"/>
            <w:noWrap/>
            <w:vAlign w:val="center"/>
            <w:hideMark/>
          </w:tcPr>
          <w:p w14:paraId="386DE0E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A59CD3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1221B16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LOS BAÑOS DEL INCA</w:t>
            </w:r>
          </w:p>
        </w:tc>
        <w:tc>
          <w:tcPr>
            <w:tcW w:w="1060" w:type="dxa"/>
            <w:tcBorders>
              <w:top w:val="nil"/>
              <w:left w:val="nil"/>
              <w:bottom w:val="single" w:sz="4" w:space="0" w:color="auto"/>
              <w:right w:val="single" w:sz="4" w:space="0" w:color="auto"/>
            </w:tcBorders>
            <w:shd w:val="clear" w:color="auto" w:fill="auto"/>
            <w:noWrap/>
            <w:vAlign w:val="center"/>
          </w:tcPr>
          <w:p w14:paraId="319EDB9D"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65BD5CD"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D74E3AA"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48451C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45</w:t>
            </w:r>
          </w:p>
        </w:tc>
        <w:tc>
          <w:tcPr>
            <w:tcW w:w="860" w:type="dxa"/>
            <w:tcBorders>
              <w:top w:val="nil"/>
              <w:left w:val="nil"/>
              <w:bottom w:val="single" w:sz="4" w:space="0" w:color="auto"/>
              <w:right w:val="single" w:sz="4" w:space="0" w:color="auto"/>
            </w:tcBorders>
            <w:shd w:val="clear" w:color="auto" w:fill="auto"/>
            <w:noWrap/>
            <w:vAlign w:val="center"/>
            <w:hideMark/>
          </w:tcPr>
          <w:p w14:paraId="7342E47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0601080013</w:t>
            </w:r>
          </w:p>
        </w:tc>
        <w:tc>
          <w:tcPr>
            <w:tcW w:w="2840" w:type="dxa"/>
            <w:tcBorders>
              <w:top w:val="nil"/>
              <w:left w:val="nil"/>
              <w:bottom w:val="single" w:sz="4" w:space="0" w:color="auto"/>
              <w:right w:val="single" w:sz="4" w:space="0" w:color="auto"/>
            </w:tcBorders>
            <w:shd w:val="clear" w:color="auto" w:fill="auto"/>
            <w:noWrap/>
            <w:vAlign w:val="center"/>
            <w:hideMark/>
          </w:tcPr>
          <w:p w14:paraId="68446008"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LAPARPAMPA</w:t>
            </w:r>
          </w:p>
        </w:tc>
        <w:tc>
          <w:tcPr>
            <w:tcW w:w="980" w:type="dxa"/>
            <w:tcBorders>
              <w:top w:val="nil"/>
              <w:left w:val="nil"/>
              <w:bottom w:val="single" w:sz="4" w:space="0" w:color="auto"/>
              <w:right w:val="single" w:sz="4" w:space="0" w:color="auto"/>
            </w:tcBorders>
            <w:shd w:val="clear" w:color="auto" w:fill="auto"/>
            <w:noWrap/>
            <w:vAlign w:val="center"/>
            <w:hideMark/>
          </w:tcPr>
          <w:p w14:paraId="2224FDD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02A8F9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7BD2C0E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LOS BAÑOS DEL INCA</w:t>
            </w:r>
          </w:p>
        </w:tc>
        <w:tc>
          <w:tcPr>
            <w:tcW w:w="1060" w:type="dxa"/>
            <w:tcBorders>
              <w:top w:val="nil"/>
              <w:left w:val="nil"/>
              <w:bottom w:val="single" w:sz="4" w:space="0" w:color="auto"/>
              <w:right w:val="single" w:sz="4" w:space="0" w:color="auto"/>
            </w:tcBorders>
            <w:shd w:val="clear" w:color="auto" w:fill="auto"/>
            <w:noWrap/>
            <w:vAlign w:val="center"/>
          </w:tcPr>
          <w:p w14:paraId="5F3F8190"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25A4E27"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43FB801"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84EE52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46</w:t>
            </w:r>
          </w:p>
        </w:tc>
        <w:tc>
          <w:tcPr>
            <w:tcW w:w="860" w:type="dxa"/>
            <w:tcBorders>
              <w:top w:val="nil"/>
              <w:left w:val="nil"/>
              <w:bottom w:val="single" w:sz="4" w:space="0" w:color="auto"/>
              <w:right w:val="single" w:sz="4" w:space="0" w:color="auto"/>
            </w:tcBorders>
            <w:shd w:val="clear" w:color="auto" w:fill="auto"/>
            <w:noWrap/>
            <w:vAlign w:val="center"/>
            <w:hideMark/>
          </w:tcPr>
          <w:p w14:paraId="55B8B38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0601080021</w:t>
            </w:r>
          </w:p>
        </w:tc>
        <w:tc>
          <w:tcPr>
            <w:tcW w:w="2840" w:type="dxa"/>
            <w:tcBorders>
              <w:top w:val="nil"/>
              <w:left w:val="nil"/>
              <w:bottom w:val="single" w:sz="4" w:space="0" w:color="auto"/>
              <w:right w:val="single" w:sz="4" w:space="0" w:color="auto"/>
            </w:tcBorders>
            <w:shd w:val="clear" w:color="auto" w:fill="auto"/>
            <w:noWrap/>
            <w:vAlign w:val="center"/>
            <w:hideMark/>
          </w:tcPr>
          <w:p w14:paraId="29CCE12B"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LUYCHUPUCRO ALTO</w:t>
            </w:r>
          </w:p>
        </w:tc>
        <w:tc>
          <w:tcPr>
            <w:tcW w:w="980" w:type="dxa"/>
            <w:tcBorders>
              <w:top w:val="nil"/>
              <w:left w:val="nil"/>
              <w:bottom w:val="single" w:sz="4" w:space="0" w:color="auto"/>
              <w:right w:val="single" w:sz="4" w:space="0" w:color="auto"/>
            </w:tcBorders>
            <w:shd w:val="clear" w:color="auto" w:fill="auto"/>
            <w:noWrap/>
            <w:vAlign w:val="center"/>
            <w:hideMark/>
          </w:tcPr>
          <w:p w14:paraId="33E70A4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181656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1C1D3CE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LOS BAÑOS DEL INCA</w:t>
            </w:r>
          </w:p>
        </w:tc>
        <w:tc>
          <w:tcPr>
            <w:tcW w:w="1060" w:type="dxa"/>
            <w:tcBorders>
              <w:top w:val="nil"/>
              <w:left w:val="nil"/>
              <w:bottom w:val="single" w:sz="4" w:space="0" w:color="auto"/>
              <w:right w:val="single" w:sz="4" w:space="0" w:color="auto"/>
            </w:tcBorders>
            <w:shd w:val="clear" w:color="auto" w:fill="auto"/>
            <w:noWrap/>
            <w:vAlign w:val="center"/>
          </w:tcPr>
          <w:p w14:paraId="28B61AC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D2DE1E3"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6F7AFC0"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B82BFA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47</w:t>
            </w:r>
          </w:p>
        </w:tc>
        <w:tc>
          <w:tcPr>
            <w:tcW w:w="860" w:type="dxa"/>
            <w:tcBorders>
              <w:top w:val="nil"/>
              <w:left w:val="nil"/>
              <w:bottom w:val="single" w:sz="4" w:space="0" w:color="auto"/>
              <w:right w:val="single" w:sz="4" w:space="0" w:color="auto"/>
            </w:tcBorders>
            <w:shd w:val="clear" w:color="auto" w:fill="auto"/>
            <w:noWrap/>
            <w:vAlign w:val="center"/>
            <w:hideMark/>
          </w:tcPr>
          <w:p w14:paraId="11FE3EF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0601080023</w:t>
            </w:r>
          </w:p>
        </w:tc>
        <w:tc>
          <w:tcPr>
            <w:tcW w:w="2840" w:type="dxa"/>
            <w:tcBorders>
              <w:top w:val="nil"/>
              <w:left w:val="nil"/>
              <w:bottom w:val="single" w:sz="4" w:space="0" w:color="auto"/>
              <w:right w:val="single" w:sz="4" w:space="0" w:color="auto"/>
            </w:tcBorders>
            <w:shd w:val="clear" w:color="auto" w:fill="auto"/>
            <w:noWrap/>
            <w:vAlign w:val="center"/>
            <w:hideMark/>
          </w:tcPr>
          <w:p w14:paraId="61C305B6"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CARAHUANGA I</w:t>
            </w:r>
          </w:p>
        </w:tc>
        <w:tc>
          <w:tcPr>
            <w:tcW w:w="980" w:type="dxa"/>
            <w:tcBorders>
              <w:top w:val="nil"/>
              <w:left w:val="nil"/>
              <w:bottom w:val="single" w:sz="4" w:space="0" w:color="auto"/>
              <w:right w:val="single" w:sz="4" w:space="0" w:color="auto"/>
            </w:tcBorders>
            <w:shd w:val="clear" w:color="auto" w:fill="auto"/>
            <w:noWrap/>
            <w:vAlign w:val="center"/>
            <w:hideMark/>
          </w:tcPr>
          <w:p w14:paraId="11BF11D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A1C9FE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672F343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LOS BAÑOS DEL INCA</w:t>
            </w:r>
          </w:p>
        </w:tc>
        <w:tc>
          <w:tcPr>
            <w:tcW w:w="1060" w:type="dxa"/>
            <w:tcBorders>
              <w:top w:val="nil"/>
              <w:left w:val="nil"/>
              <w:bottom w:val="single" w:sz="4" w:space="0" w:color="auto"/>
              <w:right w:val="single" w:sz="4" w:space="0" w:color="auto"/>
            </w:tcBorders>
            <w:shd w:val="clear" w:color="auto" w:fill="auto"/>
            <w:noWrap/>
            <w:vAlign w:val="center"/>
          </w:tcPr>
          <w:p w14:paraId="18F3E167"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F1AECB4"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373F2D0"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71E23F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48</w:t>
            </w:r>
          </w:p>
        </w:tc>
        <w:tc>
          <w:tcPr>
            <w:tcW w:w="860" w:type="dxa"/>
            <w:tcBorders>
              <w:top w:val="nil"/>
              <w:left w:val="nil"/>
              <w:bottom w:val="single" w:sz="4" w:space="0" w:color="auto"/>
              <w:right w:val="single" w:sz="4" w:space="0" w:color="auto"/>
            </w:tcBorders>
            <w:shd w:val="clear" w:color="auto" w:fill="auto"/>
            <w:noWrap/>
            <w:vAlign w:val="center"/>
            <w:hideMark/>
          </w:tcPr>
          <w:p w14:paraId="2A5715B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0601080028</w:t>
            </w:r>
          </w:p>
        </w:tc>
        <w:tc>
          <w:tcPr>
            <w:tcW w:w="2840" w:type="dxa"/>
            <w:tcBorders>
              <w:top w:val="nil"/>
              <w:left w:val="nil"/>
              <w:bottom w:val="single" w:sz="4" w:space="0" w:color="auto"/>
              <w:right w:val="single" w:sz="4" w:space="0" w:color="auto"/>
            </w:tcBorders>
            <w:shd w:val="clear" w:color="auto" w:fill="auto"/>
            <w:noWrap/>
            <w:vAlign w:val="center"/>
            <w:hideMark/>
          </w:tcPr>
          <w:p w14:paraId="69EA17C0"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LICLIGONGA</w:t>
            </w:r>
          </w:p>
        </w:tc>
        <w:tc>
          <w:tcPr>
            <w:tcW w:w="980" w:type="dxa"/>
            <w:tcBorders>
              <w:top w:val="nil"/>
              <w:left w:val="nil"/>
              <w:bottom w:val="single" w:sz="4" w:space="0" w:color="auto"/>
              <w:right w:val="single" w:sz="4" w:space="0" w:color="auto"/>
            </w:tcBorders>
            <w:shd w:val="clear" w:color="auto" w:fill="auto"/>
            <w:noWrap/>
            <w:vAlign w:val="center"/>
            <w:hideMark/>
          </w:tcPr>
          <w:p w14:paraId="549E190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032500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3534B80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LOS BAÑOS DEL INCA</w:t>
            </w:r>
          </w:p>
        </w:tc>
        <w:tc>
          <w:tcPr>
            <w:tcW w:w="1060" w:type="dxa"/>
            <w:tcBorders>
              <w:top w:val="nil"/>
              <w:left w:val="nil"/>
              <w:bottom w:val="single" w:sz="4" w:space="0" w:color="auto"/>
              <w:right w:val="single" w:sz="4" w:space="0" w:color="auto"/>
            </w:tcBorders>
            <w:shd w:val="clear" w:color="auto" w:fill="auto"/>
            <w:noWrap/>
            <w:vAlign w:val="center"/>
          </w:tcPr>
          <w:p w14:paraId="42854ADF"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E9634CA"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CAEAC9A"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236EFB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49</w:t>
            </w:r>
          </w:p>
        </w:tc>
        <w:tc>
          <w:tcPr>
            <w:tcW w:w="860" w:type="dxa"/>
            <w:tcBorders>
              <w:top w:val="nil"/>
              <w:left w:val="nil"/>
              <w:bottom w:val="single" w:sz="4" w:space="0" w:color="auto"/>
              <w:right w:val="single" w:sz="4" w:space="0" w:color="auto"/>
            </w:tcBorders>
            <w:shd w:val="clear" w:color="auto" w:fill="auto"/>
            <w:noWrap/>
            <w:vAlign w:val="center"/>
            <w:hideMark/>
          </w:tcPr>
          <w:p w14:paraId="1096939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0601080042</w:t>
            </w:r>
          </w:p>
        </w:tc>
        <w:tc>
          <w:tcPr>
            <w:tcW w:w="2840" w:type="dxa"/>
            <w:tcBorders>
              <w:top w:val="nil"/>
              <w:left w:val="nil"/>
              <w:bottom w:val="single" w:sz="4" w:space="0" w:color="auto"/>
              <w:right w:val="single" w:sz="4" w:space="0" w:color="auto"/>
            </w:tcBorders>
            <w:shd w:val="clear" w:color="auto" w:fill="auto"/>
            <w:noWrap/>
            <w:vAlign w:val="center"/>
            <w:hideMark/>
          </w:tcPr>
          <w:p w14:paraId="7BA8374E"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CHAQUILPAMPA</w:t>
            </w:r>
          </w:p>
        </w:tc>
        <w:tc>
          <w:tcPr>
            <w:tcW w:w="980" w:type="dxa"/>
            <w:tcBorders>
              <w:top w:val="nil"/>
              <w:left w:val="nil"/>
              <w:bottom w:val="single" w:sz="4" w:space="0" w:color="auto"/>
              <w:right w:val="single" w:sz="4" w:space="0" w:color="auto"/>
            </w:tcBorders>
            <w:shd w:val="clear" w:color="auto" w:fill="auto"/>
            <w:noWrap/>
            <w:vAlign w:val="center"/>
            <w:hideMark/>
          </w:tcPr>
          <w:p w14:paraId="7F5EB86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FD608A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0116235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LOS BAÑOS DEL INCA</w:t>
            </w:r>
          </w:p>
        </w:tc>
        <w:tc>
          <w:tcPr>
            <w:tcW w:w="1060" w:type="dxa"/>
            <w:tcBorders>
              <w:top w:val="nil"/>
              <w:left w:val="nil"/>
              <w:bottom w:val="single" w:sz="4" w:space="0" w:color="auto"/>
              <w:right w:val="single" w:sz="4" w:space="0" w:color="auto"/>
            </w:tcBorders>
            <w:shd w:val="clear" w:color="auto" w:fill="auto"/>
            <w:noWrap/>
            <w:vAlign w:val="center"/>
          </w:tcPr>
          <w:p w14:paraId="49579202"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F892DCB"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60B30F8"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42039F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50</w:t>
            </w:r>
          </w:p>
        </w:tc>
        <w:tc>
          <w:tcPr>
            <w:tcW w:w="860" w:type="dxa"/>
            <w:tcBorders>
              <w:top w:val="nil"/>
              <w:left w:val="nil"/>
              <w:bottom w:val="single" w:sz="4" w:space="0" w:color="auto"/>
              <w:right w:val="single" w:sz="4" w:space="0" w:color="auto"/>
            </w:tcBorders>
            <w:shd w:val="clear" w:color="auto" w:fill="auto"/>
            <w:noWrap/>
            <w:vAlign w:val="center"/>
            <w:hideMark/>
          </w:tcPr>
          <w:p w14:paraId="035D283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0601080043</w:t>
            </w:r>
          </w:p>
        </w:tc>
        <w:tc>
          <w:tcPr>
            <w:tcW w:w="2840" w:type="dxa"/>
            <w:tcBorders>
              <w:top w:val="nil"/>
              <w:left w:val="nil"/>
              <w:bottom w:val="single" w:sz="4" w:space="0" w:color="auto"/>
              <w:right w:val="single" w:sz="4" w:space="0" w:color="auto"/>
            </w:tcBorders>
            <w:shd w:val="clear" w:color="auto" w:fill="auto"/>
            <w:noWrap/>
            <w:vAlign w:val="center"/>
            <w:hideMark/>
          </w:tcPr>
          <w:p w14:paraId="27DC1A73"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DE CHAQUIL</w:t>
            </w:r>
          </w:p>
        </w:tc>
        <w:tc>
          <w:tcPr>
            <w:tcW w:w="980" w:type="dxa"/>
            <w:tcBorders>
              <w:top w:val="nil"/>
              <w:left w:val="nil"/>
              <w:bottom w:val="single" w:sz="4" w:space="0" w:color="auto"/>
              <w:right w:val="single" w:sz="4" w:space="0" w:color="auto"/>
            </w:tcBorders>
            <w:shd w:val="clear" w:color="auto" w:fill="auto"/>
            <w:noWrap/>
            <w:vAlign w:val="center"/>
            <w:hideMark/>
          </w:tcPr>
          <w:p w14:paraId="41EF732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A21CD6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1DD0C1C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LOS BAÑOS DEL INCA</w:t>
            </w:r>
          </w:p>
        </w:tc>
        <w:tc>
          <w:tcPr>
            <w:tcW w:w="1060" w:type="dxa"/>
            <w:tcBorders>
              <w:top w:val="nil"/>
              <w:left w:val="nil"/>
              <w:bottom w:val="single" w:sz="4" w:space="0" w:color="auto"/>
              <w:right w:val="single" w:sz="4" w:space="0" w:color="auto"/>
            </w:tcBorders>
            <w:shd w:val="clear" w:color="auto" w:fill="auto"/>
            <w:noWrap/>
            <w:vAlign w:val="center"/>
          </w:tcPr>
          <w:p w14:paraId="6CA6CA5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5ACECF4"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4DF0770"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6627C4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51</w:t>
            </w:r>
          </w:p>
        </w:tc>
        <w:tc>
          <w:tcPr>
            <w:tcW w:w="860" w:type="dxa"/>
            <w:tcBorders>
              <w:top w:val="nil"/>
              <w:left w:val="nil"/>
              <w:bottom w:val="single" w:sz="4" w:space="0" w:color="auto"/>
              <w:right w:val="single" w:sz="4" w:space="0" w:color="auto"/>
            </w:tcBorders>
            <w:shd w:val="clear" w:color="auto" w:fill="auto"/>
            <w:noWrap/>
            <w:vAlign w:val="center"/>
            <w:hideMark/>
          </w:tcPr>
          <w:p w14:paraId="1B457B2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0601090006</w:t>
            </w:r>
          </w:p>
        </w:tc>
        <w:tc>
          <w:tcPr>
            <w:tcW w:w="2840" w:type="dxa"/>
            <w:tcBorders>
              <w:top w:val="nil"/>
              <w:left w:val="nil"/>
              <w:bottom w:val="single" w:sz="4" w:space="0" w:color="auto"/>
              <w:right w:val="single" w:sz="4" w:space="0" w:color="auto"/>
            </w:tcBorders>
            <w:shd w:val="clear" w:color="auto" w:fill="auto"/>
            <w:noWrap/>
            <w:vAlign w:val="center"/>
            <w:hideMark/>
          </w:tcPr>
          <w:p w14:paraId="5391F064"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VENTANILLAS</w:t>
            </w:r>
          </w:p>
        </w:tc>
        <w:tc>
          <w:tcPr>
            <w:tcW w:w="980" w:type="dxa"/>
            <w:tcBorders>
              <w:top w:val="nil"/>
              <w:left w:val="nil"/>
              <w:bottom w:val="single" w:sz="4" w:space="0" w:color="auto"/>
              <w:right w:val="single" w:sz="4" w:space="0" w:color="auto"/>
            </w:tcBorders>
            <w:shd w:val="clear" w:color="auto" w:fill="auto"/>
            <w:noWrap/>
            <w:vAlign w:val="center"/>
            <w:hideMark/>
          </w:tcPr>
          <w:p w14:paraId="20BFFDC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0777FC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036DCFE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MAGDALENA</w:t>
            </w:r>
          </w:p>
        </w:tc>
        <w:tc>
          <w:tcPr>
            <w:tcW w:w="1060" w:type="dxa"/>
            <w:tcBorders>
              <w:top w:val="nil"/>
              <w:left w:val="nil"/>
              <w:bottom w:val="single" w:sz="4" w:space="0" w:color="auto"/>
              <w:right w:val="single" w:sz="4" w:space="0" w:color="auto"/>
            </w:tcBorders>
            <w:shd w:val="clear" w:color="auto" w:fill="auto"/>
            <w:noWrap/>
            <w:vAlign w:val="center"/>
          </w:tcPr>
          <w:p w14:paraId="26CCDBBC"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C1676FA"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ACCD087"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B2D0EC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52</w:t>
            </w:r>
          </w:p>
        </w:tc>
        <w:tc>
          <w:tcPr>
            <w:tcW w:w="860" w:type="dxa"/>
            <w:tcBorders>
              <w:top w:val="nil"/>
              <w:left w:val="nil"/>
              <w:bottom w:val="single" w:sz="4" w:space="0" w:color="auto"/>
              <w:right w:val="single" w:sz="4" w:space="0" w:color="auto"/>
            </w:tcBorders>
            <w:shd w:val="clear" w:color="auto" w:fill="auto"/>
            <w:noWrap/>
            <w:vAlign w:val="center"/>
            <w:hideMark/>
          </w:tcPr>
          <w:p w14:paraId="2A9C6AC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0601090075</w:t>
            </w:r>
          </w:p>
        </w:tc>
        <w:tc>
          <w:tcPr>
            <w:tcW w:w="2840" w:type="dxa"/>
            <w:tcBorders>
              <w:top w:val="nil"/>
              <w:left w:val="nil"/>
              <w:bottom w:val="single" w:sz="4" w:space="0" w:color="auto"/>
              <w:right w:val="single" w:sz="4" w:space="0" w:color="auto"/>
            </w:tcBorders>
            <w:shd w:val="clear" w:color="auto" w:fill="auto"/>
            <w:noWrap/>
            <w:vAlign w:val="center"/>
            <w:hideMark/>
          </w:tcPr>
          <w:p w14:paraId="4DBA2AC1"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HUAQUILLAS</w:t>
            </w:r>
          </w:p>
        </w:tc>
        <w:tc>
          <w:tcPr>
            <w:tcW w:w="980" w:type="dxa"/>
            <w:tcBorders>
              <w:top w:val="nil"/>
              <w:left w:val="nil"/>
              <w:bottom w:val="single" w:sz="4" w:space="0" w:color="auto"/>
              <w:right w:val="single" w:sz="4" w:space="0" w:color="auto"/>
            </w:tcBorders>
            <w:shd w:val="clear" w:color="auto" w:fill="auto"/>
            <w:noWrap/>
            <w:vAlign w:val="center"/>
            <w:hideMark/>
          </w:tcPr>
          <w:p w14:paraId="7A06FBF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8FE71E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546485F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MAGDALENA</w:t>
            </w:r>
          </w:p>
        </w:tc>
        <w:tc>
          <w:tcPr>
            <w:tcW w:w="1060" w:type="dxa"/>
            <w:tcBorders>
              <w:top w:val="nil"/>
              <w:left w:val="nil"/>
              <w:bottom w:val="single" w:sz="4" w:space="0" w:color="auto"/>
              <w:right w:val="single" w:sz="4" w:space="0" w:color="auto"/>
            </w:tcBorders>
            <w:shd w:val="clear" w:color="auto" w:fill="auto"/>
            <w:noWrap/>
            <w:vAlign w:val="center"/>
          </w:tcPr>
          <w:p w14:paraId="2F73D628"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9EB8152"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80B7227"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E68853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53</w:t>
            </w:r>
          </w:p>
        </w:tc>
        <w:tc>
          <w:tcPr>
            <w:tcW w:w="860" w:type="dxa"/>
            <w:tcBorders>
              <w:top w:val="nil"/>
              <w:left w:val="nil"/>
              <w:bottom w:val="single" w:sz="4" w:space="0" w:color="auto"/>
              <w:right w:val="single" w:sz="4" w:space="0" w:color="auto"/>
            </w:tcBorders>
            <w:shd w:val="clear" w:color="auto" w:fill="auto"/>
            <w:noWrap/>
            <w:vAlign w:val="center"/>
            <w:hideMark/>
          </w:tcPr>
          <w:p w14:paraId="5ACA5A7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0601090092</w:t>
            </w:r>
          </w:p>
        </w:tc>
        <w:tc>
          <w:tcPr>
            <w:tcW w:w="2840" w:type="dxa"/>
            <w:tcBorders>
              <w:top w:val="nil"/>
              <w:left w:val="nil"/>
              <w:bottom w:val="single" w:sz="4" w:space="0" w:color="auto"/>
              <w:right w:val="single" w:sz="4" w:space="0" w:color="auto"/>
            </w:tcBorders>
            <w:shd w:val="clear" w:color="auto" w:fill="auto"/>
            <w:noWrap/>
            <w:vAlign w:val="center"/>
            <w:hideMark/>
          </w:tcPr>
          <w:p w14:paraId="1FFDE492"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CALLATPAMPA</w:t>
            </w:r>
          </w:p>
        </w:tc>
        <w:tc>
          <w:tcPr>
            <w:tcW w:w="980" w:type="dxa"/>
            <w:tcBorders>
              <w:top w:val="nil"/>
              <w:left w:val="nil"/>
              <w:bottom w:val="single" w:sz="4" w:space="0" w:color="auto"/>
              <w:right w:val="single" w:sz="4" w:space="0" w:color="auto"/>
            </w:tcBorders>
            <w:shd w:val="clear" w:color="auto" w:fill="auto"/>
            <w:noWrap/>
            <w:vAlign w:val="center"/>
            <w:hideMark/>
          </w:tcPr>
          <w:p w14:paraId="6A367E3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795FC1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5FF604C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MAGDALENA</w:t>
            </w:r>
          </w:p>
        </w:tc>
        <w:tc>
          <w:tcPr>
            <w:tcW w:w="1060" w:type="dxa"/>
            <w:tcBorders>
              <w:top w:val="nil"/>
              <w:left w:val="nil"/>
              <w:bottom w:val="single" w:sz="4" w:space="0" w:color="auto"/>
              <w:right w:val="single" w:sz="4" w:space="0" w:color="auto"/>
            </w:tcBorders>
            <w:shd w:val="clear" w:color="auto" w:fill="auto"/>
            <w:noWrap/>
            <w:vAlign w:val="center"/>
          </w:tcPr>
          <w:p w14:paraId="7C2340FA"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F80B778"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0678558"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A2709E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54</w:t>
            </w:r>
          </w:p>
        </w:tc>
        <w:tc>
          <w:tcPr>
            <w:tcW w:w="860" w:type="dxa"/>
            <w:tcBorders>
              <w:top w:val="nil"/>
              <w:left w:val="nil"/>
              <w:bottom w:val="single" w:sz="4" w:space="0" w:color="auto"/>
              <w:right w:val="single" w:sz="4" w:space="0" w:color="auto"/>
            </w:tcBorders>
            <w:shd w:val="clear" w:color="auto" w:fill="auto"/>
            <w:noWrap/>
            <w:vAlign w:val="center"/>
            <w:hideMark/>
          </w:tcPr>
          <w:p w14:paraId="36B2A9B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0601110008</w:t>
            </w:r>
          </w:p>
        </w:tc>
        <w:tc>
          <w:tcPr>
            <w:tcW w:w="2840" w:type="dxa"/>
            <w:tcBorders>
              <w:top w:val="nil"/>
              <w:left w:val="nil"/>
              <w:bottom w:val="single" w:sz="4" w:space="0" w:color="auto"/>
              <w:right w:val="single" w:sz="4" w:space="0" w:color="auto"/>
            </w:tcBorders>
            <w:shd w:val="clear" w:color="auto" w:fill="auto"/>
            <w:noWrap/>
            <w:vAlign w:val="center"/>
            <w:hideMark/>
          </w:tcPr>
          <w:p w14:paraId="7F24EAE6"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HUAYLLAMASMA</w:t>
            </w:r>
          </w:p>
        </w:tc>
        <w:tc>
          <w:tcPr>
            <w:tcW w:w="980" w:type="dxa"/>
            <w:tcBorders>
              <w:top w:val="nil"/>
              <w:left w:val="nil"/>
              <w:bottom w:val="single" w:sz="4" w:space="0" w:color="auto"/>
              <w:right w:val="single" w:sz="4" w:space="0" w:color="auto"/>
            </w:tcBorders>
            <w:shd w:val="clear" w:color="auto" w:fill="auto"/>
            <w:noWrap/>
            <w:vAlign w:val="center"/>
            <w:hideMark/>
          </w:tcPr>
          <w:p w14:paraId="4654869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3BB632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36D8DB3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NAMORA</w:t>
            </w:r>
          </w:p>
        </w:tc>
        <w:tc>
          <w:tcPr>
            <w:tcW w:w="1060" w:type="dxa"/>
            <w:tcBorders>
              <w:top w:val="nil"/>
              <w:left w:val="nil"/>
              <w:bottom w:val="single" w:sz="4" w:space="0" w:color="auto"/>
              <w:right w:val="single" w:sz="4" w:space="0" w:color="auto"/>
            </w:tcBorders>
            <w:shd w:val="clear" w:color="auto" w:fill="auto"/>
            <w:noWrap/>
            <w:vAlign w:val="center"/>
          </w:tcPr>
          <w:p w14:paraId="385F92D8"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5914096"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F9894B0"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E736C6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55</w:t>
            </w:r>
          </w:p>
        </w:tc>
        <w:tc>
          <w:tcPr>
            <w:tcW w:w="860" w:type="dxa"/>
            <w:tcBorders>
              <w:top w:val="nil"/>
              <w:left w:val="nil"/>
              <w:bottom w:val="single" w:sz="4" w:space="0" w:color="auto"/>
              <w:right w:val="single" w:sz="4" w:space="0" w:color="auto"/>
            </w:tcBorders>
            <w:shd w:val="clear" w:color="auto" w:fill="auto"/>
            <w:noWrap/>
            <w:vAlign w:val="center"/>
            <w:hideMark/>
          </w:tcPr>
          <w:p w14:paraId="3D130AA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0601110016</w:t>
            </w:r>
          </w:p>
        </w:tc>
        <w:tc>
          <w:tcPr>
            <w:tcW w:w="2840" w:type="dxa"/>
            <w:tcBorders>
              <w:top w:val="nil"/>
              <w:left w:val="nil"/>
              <w:bottom w:val="single" w:sz="4" w:space="0" w:color="auto"/>
              <w:right w:val="single" w:sz="4" w:space="0" w:color="auto"/>
            </w:tcBorders>
            <w:shd w:val="clear" w:color="auto" w:fill="auto"/>
            <w:noWrap/>
            <w:vAlign w:val="center"/>
            <w:hideMark/>
          </w:tcPr>
          <w:p w14:paraId="1E8BA073"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YERBA BUENA</w:t>
            </w:r>
          </w:p>
        </w:tc>
        <w:tc>
          <w:tcPr>
            <w:tcW w:w="980" w:type="dxa"/>
            <w:tcBorders>
              <w:top w:val="nil"/>
              <w:left w:val="nil"/>
              <w:bottom w:val="single" w:sz="4" w:space="0" w:color="auto"/>
              <w:right w:val="single" w:sz="4" w:space="0" w:color="auto"/>
            </w:tcBorders>
            <w:shd w:val="clear" w:color="auto" w:fill="auto"/>
            <w:noWrap/>
            <w:vAlign w:val="center"/>
            <w:hideMark/>
          </w:tcPr>
          <w:p w14:paraId="6D972D1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BA90ED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7FAA246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NAMORA</w:t>
            </w:r>
          </w:p>
        </w:tc>
        <w:tc>
          <w:tcPr>
            <w:tcW w:w="1060" w:type="dxa"/>
            <w:tcBorders>
              <w:top w:val="nil"/>
              <w:left w:val="nil"/>
              <w:bottom w:val="single" w:sz="4" w:space="0" w:color="auto"/>
              <w:right w:val="single" w:sz="4" w:space="0" w:color="auto"/>
            </w:tcBorders>
            <w:shd w:val="clear" w:color="auto" w:fill="auto"/>
            <w:noWrap/>
            <w:vAlign w:val="center"/>
          </w:tcPr>
          <w:p w14:paraId="3D430092"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E79BEC6"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BFA9871"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B8CE6D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56</w:t>
            </w:r>
          </w:p>
        </w:tc>
        <w:tc>
          <w:tcPr>
            <w:tcW w:w="860" w:type="dxa"/>
            <w:tcBorders>
              <w:top w:val="nil"/>
              <w:left w:val="nil"/>
              <w:bottom w:val="single" w:sz="4" w:space="0" w:color="auto"/>
              <w:right w:val="single" w:sz="4" w:space="0" w:color="auto"/>
            </w:tcBorders>
            <w:shd w:val="clear" w:color="auto" w:fill="auto"/>
            <w:noWrap/>
            <w:vAlign w:val="center"/>
            <w:hideMark/>
          </w:tcPr>
          <w:p w14:paraId="3780F48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0601110041</w:t>
            </w:r>
          </w:p>
        </w:tc>
        <w:tc>
          <w:tcPr>
            <w:tcW w:w="2840" w:type="dxa"/>
            <w:tcBorders>
              <w:top w:val="nil"/>
              <w:left w:val="nil"/>
              <w:bottom w:val="single" w:sz="4" w:space="0" w:color="auto"/>
              <w:right w:val="single" w:sz="4" w:space="0" w:color="auto"/>
            </w:tcBorders>
            <w:shd w:val="clear" w:color="auto" w:fill="auto"/>
            <w:noWrap/>
            <w:vAlign w:val="center"/>
            <w:hideMark/>
          </w:tcPr>
          <w:p w14:paraId="69322693"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LAGUNA SAN NICOLAS</w:t>
            </w:r>
          </w:p>
        </w:tc>
        <w:tc>
          <w:tcPr>
            <w:tcW w:w="980" w:type="dxa"/>
            <w:tcBorders>
              <w:top w:val="nil"/>
              <w:left w:val="nil"/>
              <w:bottom w:val="single" w:sz="4" w:space="0" w:color="auto"/>
              <w:right w:val="single" w:sz="4" w:space="0" w:color="auto"/>
            </w:tcBorders>
            <w:shd w:val="clear" w:color="auto" w:fill="auto"/>
            <w:noWrap/>
            <w:vAlign w:val="center"/>
            <w:hideMark/>
          </w:tcPr>
          <w:p w14:paraId="43FECA7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0A9204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134710D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NAMORA</w:t>
            </w:r>
          </w:p>
        </w:tc>
        <w:tc>
          <w:tcPr>
            <w:tcW w:w="1060" w:type="dxa"/>
            <w:tcBorders>
              <w:top w:val="nil"/>
              <w:left w:val="nil"/>
              <w:bottom w:val="single" w:sz="4" w:space="0" w:color="auto"/>
              <w:right w:val="single" w:sz="4" w:space="0" w:color="auto"/>
            </w:tcBorders>
            <w:shd w:val="clear" w:color="auto" w:fill="auto"/>
            <w:noWrap/>
            <w:vAlign w:val="center"/>
          </w:tcPr>
          <w:p w14:paraId="285ED16B"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894B542"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2879D62"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7B6FD5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57</w:t>
            </w:r>
          </w:p>
        </w:tc>
        <w:tc>
          <w:tcPr>
            <w:tcW w:w="860" w:type="dxa"/>
            <w:tcBorders>
              <w:top w:val="nil"/>
              <w:left w:val="nil"/>
              <w:bottom w:val="single" w:sz="4" w:space="0" w:color="auto"/>
              <w:right w:val="single" w:sz="4" w:space="0" w:color="auto"/>
            </w:tcBorders>
            <w:shd w:val="clear" w:color="auto" w:fill="auto"/>
            <w:noWrap/>
            <w:vAlign w:val="center"/>
            <w:hideMark/>
          </w:tcPr>
          <w:p w14:paraId="0222E29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0601110042</w:t>
            </w:r>
          </w:p>
        </w:tc>
        <w:tc>
          <w:tcPr>
            <w:tcW w:w="2840" w:type="dxa"/>
            <w:tcBorders>
              <w:top w:val="nil"/>
              <w:left w:val="nil"/>
              <w:bottom w:val="single" w:sz="4" w:space="0" w:color="auto"/>
              <w:right w:val="single" w:sz="4" w:space="0" w:color="auto"/>
            </w:tcBorders>
            <w:shd w:val="clear" w:color="auto" w:fill="auto"/>
            <w:noWrap/>
            <w:vAlign w:val="center"/>
            <w:hideMark/>
          </w:tcPr>
          <w:p w14:paraId="0F5B2308"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COSE</w:t>
            </w:r>
          </w:p>
        </w:tc>
        <w:tc>
          <w:tcPr>
            <w:tcW w:w="980" w:type="dxa"/>
            <w:tcBorders>
              <w:top w:val="nil"/>
              <w:left w:val="nil"/>
              <w:bottom w:val="single" w:sz="4" w:space="0" w:color="auto"/>
              <w:right w:val="single" w:sz="4" w:space="0" w:color="auto"/>
            </w:tcBorders>
            <w:shd w:val="clear" w:color="auto" w:fill="auto"/>
            <w:noWrap/>
            <w:vAlign w:val="center"/>
            <w:hideMark/>
          </w:tcPr>
          <w:p w14:paraId="365BA68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510517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0E1367C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NAMORA</w:t>
            </w:r>
          </w:p>
        </w:tc>
        <w:tc>
          <w:tcPr>
            <w:tcW w:w="1060" w:type="dxa"/>
            <w:tcBorders>
              <w:top w:val="nil"/>
              <w:left w:val="nil"/>
              <w:bottom w:val="single" w:sz="4" w:space="0" w:color="auto"/>
              <w:right w:val="single" w:sz="4" w:space="0" w:color="auto"/>
            </w:tcBorders>
            <w:shd w:val="clear" w:color="auto" w:fill="auto"/>
            <w:noWrap/>
            <w:vAlign w:val="center"/>
          </w:tcPr>
          <w:p w14:paraId="198113D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7E2CAB8"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60CE094"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7AD765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58</w:t>
            </w:r>
          </w:p>
        </w:tc>
        <w:tc>
          <w:tcPr>
            <w:tcW w:w="860" w:type="dxa"/>
            <w:tcBorders>
              <w:top w:val="nil"/>
              <w:left w:val="nil"/>
              <w:bottom w:val="single" w:sz="4" w:space="0" w:color="auto"/>
              <w:right w:val="single" w:sz="4" w:space="0" w:color="auto"/>
            </w:tcBorders>
            <w:shd w:val="clear" w:color="auto" w:fill="auto"/>
            <w:noWrap/>
            <w:vAlign w:val="center"/>
            <w:hideMark/>
          </w:tcPr>
          <w:p w14:paraId="64A1DB3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0601110047</w:t>
            </w:r>
          </w:p>
        </w:tc>
        <w:tc>
          <w:tcPr>
            <w:tcW w:w="2840" w:type="dxa"/>
            <w:tcBorders>
              <w:top w:val="nil"/>
              <w:left w:val="nil"/>
              <w:bottom w:val="single" w:sz="4" w:space="0" w:color="auto"/>
              <w:right w:val="single" w:sz="4" w:space="0" w:color="auto"/>
            </w:tcBorders>
            <w:shd w:val="clear" w:color="auto" w:fill="auto"/>
            <w:noWrap/>
            <w:vAlign w:val="center"/>
            <w:hideMark/>
          </w:tcPr>
          <w:p w14:paraId="3063D799"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PROGRESO</w:t>
            </w:r>
          </w:p>
        </w:tc>
        <w:tc>
          <w:tcPr>
            <w:tcW w:w="980" w:type="dxa"/>
            <w:tcBorders>
              <w:top w:val="nil"/>
              <w:left w:val="nil"/>
              <w:bottom w:val="single" w:sz="4" w:space="0" w:color="auto"/>
              <w:right w:val="single" w:sz="4" w:space="0" w:color="auto"/>
            </w:tcBorders>
            <w:shd w:val="clear" w:color="auto" w:fill="auto"/>
            <w:noWrap/>
            <w:vAlign w:val="center"/>
            <w:hideMark/>
          </w:tcPr>
          <w:p w14:paraId="0152E3C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3F8D89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2340" w:type="dxa"/>
            <w:tcBorders>
              <w:top w:val="nil"/>
              <w:left w:val="nil"/>
              <w:bottom w:val="single" w:sz="4" w:space="0" w:color="auto"/>
              <w:right w:val="single" w:sz="4" w:space="0" w:color="auto"/>
            </w:tcBorders>
            <w:shd w:val="clear" w:color="auto" w:fill="auto"/>
            <w:noWrap/>
            <w:vAlign w:val="center"/>
            <w:hideMark/>
          </w:tcPr>
          <w:p w14:paraId="5C9981B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NAMORA</w:t>
            </w:r>
          </w:p>
        </w:tc>
        <w:tc>
          <w:tcPr>
            <w:tcW w:w="1060" w:type="dxa"/>
            <w:tcBorders>
              <w:top w:val="nil"/>
              <w:left w:val="nil"/>
              <w:bottom w:val="single" w:sz="4" w:space="0" w:color="auto"/>
              <w:right w:val="single" w:sz="4" w:space="0" w:color="auto"/>
            </w:tcBorders>
            <w:shd w:val="clear" w:color="auto" w:fill="auto"/>
            <w:noWrap/>
            <w:vAlign w:val="center"/>
          </w:tcPr>
          <w:p w14:paraId="0811B6D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A9F8DBA"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EA05FB0"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710569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59</w:t>
            </w:r>
          </w:p>
        </w:tc>
        <w:tc>
          <w:tcPr>
            <w:tcW w:w="860" w:type="dxa"/>
            <w:tcBorders>
              <w:top w:val="nil"/>
              <w:left w:val="nil"/>
              <w:bottom w:val="single" w:sz="4" w:space="0" w:color="auto"/>
              <w:right w:val="single" w:sz="4" w:space="0" w:color="auto"/>
            </w:tcBorders>
            <w:shd w:val="clear" w:color="auto" w:fill="auto"/>
            <w:noWrap/>
            <w:vAlign w:val="center"/>
            <w:hideMark/>
          </w:tcPr>
          <w:p w14:paraId="48D6F45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0602020007</w:t>
            </w:r>
          </w:p>
        </w:tc>
        <w:tc>
          <w:tcPr>
            <w:tcW w:w="2840" w:type="dxa"/>
            <w:tcBorders>
              <w:top w:val="nil"/>
              <w:left w:val="nil"/>
              <w:bottom w:val="single" w:sz="4" w:space="0" w:color="auto"/>
              <w:right w:val="single" w:sz="4" w:space="0" w:color="auto"/>
            </w:tcBorders>
            <w:shd w:val="clear" w:color="auto" w:fill="auto"/>
            <w:noWrap/>
            <w:vAlign w:val="center"/>
            <w:hideMark/>
          </w:tcPr>
          <w:p w14:paraId="79686F77"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CRUZ</w:t>
            </w:r>
          </w:p>
        </w:tc>
        <w:tc>
          <w:tcPr>
            <w:tcW w:w="980" w:type="dxa"/>
            <w:tcBorders>
              <w:top w:val="nil"/>
              <w:left w:val="nil"/>
              <w:bottom w:val="single" w:sz="4" w:space="0" w:color="auto"/>
              <w:right w:val="single" w:sz="4" w:space="0" w:color="auto"/>
            </w:tcBorders>
            <w:shd w:val="clear" w:color="auto" w:fill="auto"/>
            <w:noWrap/>
            <w:vAlign w:val="center"/>
            <w:hideMark/>
          </w:tcPr>
          <w:p w14:paraId="36891B7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4EFB28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CAJABAMBA</w:t>
            </w:r>
          </w:p>
        </w:tc>
        <w:tc>
          <w:tcPr>
            <w:tcW w:w="2340" w:type="dxa"/>
            <w:tcBorders>
              <w:top w:val="nil"/>
              <w:left w:val="nil"/>
              <w:bottom w:val="single" w:sz="4" w:space="0" w:color="auto"/>
              <w:right w:val="single" w:sz="4" w:space="0" w:color="auto"/>
            </w:tcBorders>
            <w:shd w:val="clear" w:color="auto" w:fill="auto"/>
            <w:noWrap/>
            <w:vAlign w:val="center"/>
            <w:hideMark/>
          </w:tcPr>
          <w:p w14:paraId="3AA06FA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CACHACHI</w:t>
            </w:r>
          </w:p>
        </w:tc>
        <w:tc>
          <w:tcPr>
            <w:tcW w:w="1060" w:type="dxa"/>
            <w:tcBorders>
              <w:top w:val="nil"/>
              <w:left w:val="nil"/>
              <w:bottom w:val="single" w:sz="4" w:space="0" w:color="auto"/>
              <w:right w:val="single" w:sz="4" w:space="0" w:color="auto"/>
            </w:tcBorders>
            <w:shd w:val="clear" w:color="auto" w:fill="auto"/>
            <w:noWrap/>
            <w:vAlign w:val="center"/>
          </w:tcPr>
          <w:p w14:paraId="37E95E79"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EDA0FE4"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4F85372"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983D62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60</w:t>
            </w:r>
          </w:p>
        </w:tc>
        <w:tc>
          <w:tcPr>
            <w:tcW w:w="860" w:type="dxa"/>
            <w:tcBorders>
              <w:top w:val="nil"/>
              <w:left w:val="nil"/>
              <w:bottom w:val="single" w:sz="4" w:space="0" w:color="auto"/>
              <w:right w:val="single" w:sz="4" w:space="0" w:color="auto"/>
            </w:tcBorders>
            <w:shd w:val="clear" w:color="auto" w:fill="auto"/>
            <w:noWrap/>
            <w:vAlign w:val="center"/>
            <w:hideMark/>
          </w:tcPr>
          <w:p w14:paraId="61BC641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0602020010</w:t>
            </w:r>
          </w:p>
        </w:tc>
        <w:tc>
          <w:tcPr>
            <w:tcW w:w="2840" w:type="dxa"/>
            <w:tcBorders>
              <w:top w:val="nil"/>
              <w:left w:val="nil"/>
              <w:bottom w:val="single" w:sz="4" w:space="0" w:color="auto"/>
              <w:right w:val="single" w:sz="4" w:space="0" w:color="auto"/>
            </w:tcBorders>
            <w:shd w:val="clear" w:color="auto" w:fill="auto"/>
            <w:noWrap/>
            <w:vAlign w:val="center"/>
            <w:hideMark/>
          </w:tcPr>
          <w:p w14:paraId="1359E90F"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REDONDO</w:t>
            </w:r>
          </w:p>
        </w:tc>
        <w:tc>
          <w:tcPr>
            <w:tcW w:w="980" w:type="dxa"/>
            <w:tcBorders>
              <w:top w:val="nil"/>
              <w:left w:val="nil"/>
              <w:bottom w:val="single" w:sz="4" w:space="0" w:color="auto"/>
              <w:right w:val="single" w:sz="4" w:space="0" w:color="auto"/>
            </w:tcBorders>
            <w:shd w:val="clear" w:color="auto" w:fill="auto"/>
            <w:noWrap/>
            <w:vAlign w:val="center"/>
            <w:hideMark/>
          </w:tcPr>
          <w:p w14:paraId="7B4E983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132B04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CAJABAMBA</w:t>
            </w:r>
          </w:p>
        </w:tc>
        <w:tc>
          <w:tcPr>
            <w:tcW w:w="2340" w:type="dxa"/>
            <w:tcBorders>
              <w:top w:val="nil"/>
              <w:left w:val="nil"/>
              <w:bottom w:val="single" w:sz="4" w:space="0" w:color="auto"/>
              <w:right w:val="single" w:sz="4" w:space="0" w:color="auto"/>
            </w:tcBorders>
            <w:shd w:val="clear" w:color="auto" w:fill="auto"/>
            <w:noWrap/>
            <w:vAlign w:val="center"/>
            <w:hideMark/>
          </w:tcPr>
          <w:p w14:paraId="60A076A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CACHACHI</w:t>
            </w:r>
          </w:p>
        </w:tc>
        <w:tc>
          <w:tcPr>
            <w:tcW w:w="1060" w:type="dxa"/>
            <w:tcBorders>
              <w:top w:val="nil"/>
              <w:left w:val="nil"/>
              <w:bottom w:val="single" w:sz="4" w:space="0" w:color="auto"/>
              <w:right w:val="single" w:sz="4" w:space="0" w:color="auto"/>
            </w:tcBorders>
            <w:shd w:val="clear" w:color="auto" w:fill="auto"/>
            <w:noWrap/>
            <w:vAlign w:val="center"/>
          </w:tcPr>
          <w:p w14:paraId="06F55BC9"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DCEE372"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FBB1953"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5A61DB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61</w:t>
            </w:r>
          </w:p>
        </w:tc>
        <w:tc>
          <w:tcPr>
            <w:tcW w:w="860" w:type="dxa"/>
            <w:tcBorders>
              <w:top w:val="nil"/>
              <w:left w:val="nil"/>
              <w:bottom w:val="single" w:sz="4" w:space="0" w:color="auto"/>
              <w:right w:val="single" w:sz="4" w:space="0" w:color="auto"/>
            </w:tcBorders>
            <w:shd w:val="clear" w:color="auto" w:fill="auto"/>
            <w:noWrap/>
            <w:vAlign w:val="center"/>
            <w:hideMark/>
          </w:tcPr>
          <w:p w14:paraId="60D0005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0602020047</w:t>
            </w:r>
          </w:p>
        </w:tc>
        <w:tc>
          <w:tcPr>
            <w:tcW w:w="2840" w:type="dxa"/>
            <w:tcBorders>
              <w:top w:val="nil"/>
              <w:left w:val="nil"/>
              <w:bottom w:val="single" w:sz="4" w:space="0" w:color="auto"/>
              <w:right w:val="single" w:sz="4" w:space="0" w:color="auto"/>
            </w:tcBorders>
            <w:shd w:val="clear" w:color="auto" w:fill="auto"/>
            <w:noWrap/>
            <w:vAlign w:val="center"/>
            <w:hideMark/>
          </w:tcPr>
          <w:p w14:paraId="26AA5FFA"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MEZAPATA</w:t>
            </w:r>
          </w:p>
        </w:tc>
        <w:tc>
          <w:tcPr>
            <w:tcW w:w="980" w:type="dxa"/>
            <w:tcBorders>
              <w:top w:val="nil"/>
              <w:left w:val="nil"/>
              <w:bottom w:val="single" w:sz="4" w:space="0" w:color="auto"/>
              <w:right w:val="single" w:sz="4" w:space="0" w:color="auto"/>
            </w:tcBorders>
            <w:shd w:val="clear" w:color="auto" w:fill="auto"/>
            <w:noWrap/>
            <w:vAlign w:val="center"/>
            <w:hideMark/>
          </w:tcPr>
          <w:p w14:paraId="7130C72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754C1A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CAJABAMBA</w:t>
            </w:r>
          </w:p>
        </w:tc>
        <w:tc>
          <w:tcPr>
            <w:tcW w:w="2340" w:type="dxa"/>
            <w:tcBorders>
              <w:top w:val="nil"/>
              <w:left w:val="nil"/>
              <w:bottom w:val="single" w:sz="4" w:space="0" w:color="auto"/>
              <w:right w:val="single" w:sz="4" w:space="0" w:color="auto"/>
            </w:tcBorders>
            <w:shd w:val="clear" w:color="auto" w:fill="auto"/>
            <w:noWrap/>
            <w:vAlign w:val="center"/>
            <w:hideMark/>
          </w:tcPr>
          <w:p w14:paraId="09966DE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CACHACHI</w:t>
            </w:r>
          </w:p>
        </w:tc>
        <w:tc>
          <w:tcPr>
            <w:tcW w:w="1060" w:type="dxa"/>
            <w:tcBorders>
              <w:top w:val="nil"/>
              <w:left w:val="nil"/>
              <w:bottom w:val="single" w:sz="4" w:space="0" w:color="auto"/>
              <w:right w:val="single" w:sz="4" w:space="0" w:color="auto"/>
            </w:tcBorders>
            <w:shd w:val="clear" w:color="auto" w:fill="auto"/>
            <w:noWrap/>
            <w:vAlign w:val="center"/>
          </w:tcPr>
          <w:p w14:paraId="6B02F3FB"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B56E5CF"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1CCB73B"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7C7915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62</w:t>
            </w:r>
          </w:p>
        </w:tc>
        <w:tc>
          <w:tcPr>
            <w:tcW w:w="860" w:type="dxa"/>
            <w:tcBorders>
              <w:top w:val="nil"/>
              <w:left w:val="nil"/>
              <w:bottom w:val="single" w:sz="4" w:space="0" w:color="auto"/>
              <w:right w:val="single" w:sz="4" w:space="0" w:color="auto"/>
            </w:tcBorders>
            <w:shd w:val="clear" w:color="auto" w:fill="auto"/>
            <w:noWrap/>
            <w:vAlign w:val="center"/>
            <w:hideMark/>
          </w:tcPr>
          <w:p w14:paraId="4E1FB11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0602020070</w:t>
            </w:r>
          </w:p>
        </w:tc>
        <w:tc>
          <w:tcPr>
            <w:tcW w:w="2840" w:type="dxa"/>
            <w:tcBorders>
              <w:top w:val="nil"/>
              <w:left w:val="nil"/>
              <w:bottom w:val="single" w:sz="4" w:space="0" w:color="auto"/>
              <w:right w:val="single" w:sz="4" w:space="0" w:color="auto"/>
            </w:tcBorders>
            <w:shd w:val="clear" w:color="auto" w:fill="auto"/>
            <w:noWrap/>
            <w:vAlign w:val="center"/>
            <w:hideMark/>
          </w:tcPr>
          <w:p w14:paraId="30DA7EB3"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LICLIPAMPA BAJO</w:t>
            </w:r>
          </w:p>
        </w:tc>
        <w:tc>
          <w:tcPr>
            <w:tcW w:w="980" w:type="dxa"/>
            <w:tcBorders>
              <w:top w:val="nil"/>
              <w:left w:val="nil"/>
              <w:bottom w:val="single" w:sz="4" w:space="0" w:color="auto"/>
              <w:right w:val="single" w:sz="4" w:space="0" w:color="auto"/>
            </w:tcBorders>
            <w:shd w:val="clear" w:color="auto" w:fill="auto"/>
            <w:noWrap/>
            <w:vAlign w:val="center"/>
            <w:hideMark/>
          </w:tcPr>
          <w:p w14:paraId="493B78B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992B63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CAJABAMBA</w:t>
            </w:r>
          </w:p>
        </w:tc>
        <w:tc>
          <w:tcPr>
            <w:tcW w:w="2340" w:type="dxa"/>
            <w:tcBorders>
              <w:top w:val="nil"/>
              <w:left w:val="nil"/>
              <w:bottom w:val="single" w:sz="4" w:space="0" w:color="auto"/>
              <w:right w:val="single" w:sz="4" w:space="0" w:color="auto"/>
            </w:tcBorders>
            <w:shd w:val="clear" w:color="auto" w:fill="auto"/>
            <w:noWrap/>
            <w:vAlign w:val="center"/>
            <w:hideMark/>
          </w:tcPr>
          <w:p w14:paraId="5C65E6A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CACHACHI</w:t>
            </w:r>
          </w:p>
        </w:tc>
        <w:tc>
          <w:tcPr>
            <w:tcW w:w="1060" w:type="dxa"/>
            <w:tcBorders>
              <w:top w:val="nil"/>
              <w:left w:val="nil"/>
              <w:bottom w:val="single" w:sz="4" w:space="0" w:color="auto"/>
              <w:right w:val="single" w:sz="4" w:space="0" w:color="auto"/>
            </w:tcBorders>
            <w:shd w:val="clear" w:color="auto" w:fill="auto"/>
            <w:noWrap/>
            <w:vAlign w:val="center"/>
          </w:tcPr>
          <w:p w14:paraId="4C4E59C0"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4D606B8"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8C21542"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59E2BF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63</w:t>
            </w:r>
          </w:p>
        </w:tc>
        <w:tc>
          <w:tcPr>
            <w:tcW w:w="860" w:type="dxa"/>
            <w:tcBorders>
              <w:top w:val="nil"/>
              <w:left w:val="nil"/>
              <w:bottom w:val="single" w:sz="4" w:space="0" w:color="auto"/>
              <w:right w:val="single" w:sz="4" w:space="0" w:color="auto"/>
            </w:tcBorders>
            <w:shd w:val="clear" w:color="auto" w:fill="auto"/>
            <w:noWrap/>
            <w:vAlign w:val="center"/>
            <w:hideMark/>
          </w:tcPr>
          <w:p w14:paraId="1009CB9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0602020072</w:t>
            </w:r>
          </w:p>
        </w:tc>
        <w:tc>
          <w:tcPr>
            <w:tcW w:w="2840" w:type="dxa"/>
            <w:tcBorders>
              <w:top w:val="nil"/>
              <w:left w:val="nil"/>
              <w:bottom w:val="single" w:sz="4" w:space="0" w:color="auto"/>
              <w:right w:val="single" w:sz="4" w:space="0" w:color="auto"/>
            </w:tcBorders>
            <w:shd w:val="clear" w:color="auto" w:fill="auto"/>
            <w:noWrap/>
            <w:vAlign w:val="center"/>
            <w:hideMark/>
          </w:tcPr>
          <w:p w14:paraId="62D55645"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PAUQUILLA BAJA</w:t>
            </w:r>
          </w:p>
        </w:tc>
        <w:tc>
          <w:tcPr>
            <w:tcW w:w="980" w:type="dxa"/>
            <w:tcBorders>
              <w:top w:val="nil"/>
              <w:left w:val="nil"/>
              <w:bottom w:val="single" w:sz="4" w:space="0" w:color="auto"/>
              <w:right w:val="single" w:sz="4" w:space="0" w:color="auto"/>
            </w:tcBorders>
            <w:shd w:val="clear" w:color="auto" w:fill="auto"/>
            <w:noWrap/>
            <w:vAlign w:val="center"/>
            <w:hideMark/>
          </w:tcPr>
          <w:p w14:paraId="2D5B882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B83405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CAJABAMBA</w:t>
            </w:r>
          </w:p>
        </w:tc>
        <w:tc>
          <w:tcPr>
            <w:tcW w:w="2340" w:type="dxa"/>
            <w:tcBorders>
              <w:top w:val="nil"/>
              <w:left w:val="nil"/>
              <w:bottom w:val="single" w:sz="4" w:space="0" w:color="auto"/>
              <w:right w:val="single" w:sz="4" w:space="0" w:color="auto"/>
            </w:tcBorders>
            <w:shd w:val="clear" w:color="auto" w:fill="auto"/>
            <w:noWrap/>
            <w:vAlign w:val="center"/>
            <w:hideMark/>
          </w:tcPr>
          <w:p w14:paraId="65494E2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CACHACHI</w:t>
            </w:r>
          </w:p>
        </w:tc>
        <w:tc>
          <w:tcPr>
            <w:tcW w:w="1060" w:type="dxa"/>
            <w:tcBorders>
              <w:top w:val="nil"/>
              <w:left w:val="nil"/>
              <w:bottom w:val="single" w:sz="4" w:space="0" w:color="auto"/>
              <w:right w:val="single" w:sz="4" w:space="0" w:color="auto"/>
            </w:tcBorders>
            <w:shd w:val="clear" w:color="auto" w:fill="auto"/>
            <w:noWrap/>
            <w:vAlign w:val="center"/>
          </w:tcPr>
          <w:p w14:paraId="48493A77"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C54B575"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9E20D7D"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8B650F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64</w:t>
            </w:r>
          </w:p>
        </w:tc>
        <w:tc>
          <w:tcPr>
            <w:tcW w:w="860" w:type="dxa"/>
            <w:tcBorders>
              <w:top w:val="nil"/>
              <w:left w:val="nil"/>
              <w:bottom w:val="single" w:sz="4" w:space="0" w:color="auto"/>
              <w:right w:val="single" w:sz="4" w:space="0" w:color="auto"/>
            </w:tcBorders>
            <w:shd w:val="clear" w:color="auto" w:fill="auto"/>
            <w:noWrap/>
            <w:vAlign w:val="center"/>
            <w:hideMark/>
          </w:tcPr>
          <w:p w14:paraId="354C818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0602020078</w:t>
            </w:r>
          </w:p>
        </w:tc>
        <w:tc>
          <w:tcPr>
            <w:tcW w:w="2840" w:type="dxa"/>
            <w:tcBorders>
              <w:top w:val="nil"/>
              <w:left w:val="nil"/>
              <w:bottom w:val="single" w:sz="4" w:space="0" w:color="auto"/>
              <w:right w:val="single" w:sz="4" w:space="0" w:color="auto"/>
            </w:tcBorders>
            <w:shd w:val="clear" w:color="auto" w:fill="auto"/>
            <w:noWrap/>
            <w:vAlign w:val="center"/>
            <w:hideMark/>
          </w:tcPr>
          <w:p w14:paraId="5311C633"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LICLIPAMPA ALTO</w:t>
            </w:r>
          </w:p>
        </w:tc>
        <w:tc>
          <w:tcPr>
            <w:tcW w:w="980" w:type="dxa"/>
            <w:tcBorders>
              <w:top w:val="nil"/>
              <w:left w:val="nil"/>
              <w:bottom w:val="single" w:sz="4" w:space="0" w:color="auto"/>
              <w:right w:val="single" w:sz="4" w:space="0" w:color="auto"/>
            </w:tcBorders>
            <w:shd w:val="clear" w:color="auto" w:fill="auto"/>
            <w:noWrap/>
            <w:vAlign w:val="center"/>
            <w:hideMark/>
          </w:tcPr>
          <w:p w14:paraId="6BED682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DC22B1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CAJABAMBA</w:t>
            </w:r>
          </w:p>
        </w:tc>
        <w:tc>
          <w:tcPr>
            <w:tcW w:w="2340" w:type="dxa"/>
            <w:tcBorders>
              <w:top w:val="nil"/>
              <w:left w:val="nil"/>
              <w:bottom w:val="single" w:sz="4" w:space="0" w:color="auto"/>
              <w:right w:val="single" w:sz="4" w:space="0" w:color="auto"/>
            </w:tcBorders>
            <w:shd w:val="clear" w:color="auto" w:fill="auto"/>
            <w:noWrap/>
            <w:vAlign w:val="center"/>
            <w:hideMark/>
          </w:tcPr>
          <w:p w14:paraId="6CFADEF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CACHACHI</w:t>
            </w:r>
          </w:p>
        </w:tc>
        <w:tc>
          <w:tcPr>
            <w:tcW w:w="1060" w:type="dxa"/>
            <w:tcBorders>
              <w:top w:val="nil"/>
              <w:left w:val="nil"/>
              <w:bottom w:val="single" w:sz="4" w:space="0" w:color="auto"/>
              <w:right w:val="single" w:sz="4" w:space="0" w:color="auto"/>
            </w:tcBorders>
            <w:shd w:val="clear" w:color="auto" w:fill="auto"/>
            <w:noWrap/>
            <w:vAlign w:val="center"/>
          </w:tcPr>
          <w:p w14:paraId="6F47FDD2"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7E150B5"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35CCC9F"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02C572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65</w:t>
            </w:r>
          </w:p>
        </w:tc>
        <w:tc>
          <w:tcPr>
            <w:tcW w:w="860" w:type="dxa"/>
            <w:tcBorders>
              <w:top w:val="nil"/>
              <w:left w:val="nil"/>
              <w:bottom w:val="single" w:sz="4" w:space="0" w:color="auto"/>
              <w:right w:val="single" w:sz="4" w:space="0" w:color="auto"/>
            </w:tcBorders>
            <w:shd w:val="clear" w:color="auto" w:fill="auto"/>
            <w:noWrap/>
            <w:vAlign w:val="center"/>
            <w:hideMark/>
          </w:tcPr>
          <w:p w14:paraId="5018CF8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0602020093</w:t>
            </w:r>
          </w:p>
        </w:tc>
        <w:tc>
          <w:tcPr>
            <w:tcW w:w="2840" w:type="dxa"/>
            <w:tcBorders>
              <w:top w:val="nil"/>
              <w:left w:val="nil"/>
              <w:bottom w:val="single" w:sz="4" w:space="0" w:color="auto"/>
              <w:right w:val="single" w:sz="4" w:space="0" w:color="auto"/>
            </w:tcBorders>
            <w:shd w:val="clear" w:color="auto" w:fill="auto"/>
            <w:noWrap/>
            <w:vAlign w:val="center"/>
            <w:hideMark/>
          </w:tcPr>
          <w:p w14:paraId="62DE761C"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w:t>
            </w:r>
          </w:p>
        </w:tc>
        <w:tc>
          <w:tcPr>
            <w:tcW w:w="980" w:type="dxa"/>
            <w:tcBorders>
              <w:top w:val="nil"/>
              <w:left w:val="nil"/>
              <w:bottom w:val="single" w:sz="4" w:space="0" w:color="auto"/>
              <w:right w:val="single" w:sz="4" w:space="0" w:color="auto"/>
            </w:tcBorders>
            <w:shd w:val="clear" w:color="auto" w:fill="auto"/>
            <w:noWrap/>
            <w:vAlign w:val="center"/>
            <w:hideMark/>
          </w:tcPr>
          <w:p w14:paraId="0B660AF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4C00DD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CAJABAMBA</w:t>
            </w:r>
          </w:p>
        </w:tc>
        <w:tc>
          <w:tcPr>
            <w:tcW w:w="2340" w:type="dxa"/>
            <w:tcBorders>
              <w:top w:val="nil"/>
              <w:left w:val="nil"/>
              <w:bottom w:val="single" w:sz="4" w:space="0" w:color="auto"/>
              <w:right w:val="single" w:sz="4" w:space="0" w:color="auto"/>
            </w:tcBorders>
            <w:shd w:val="clear" w:color="auto" w:fill="auto"/>
            <w:noWrap/>
            <w:vAlign w:val="center"/>
            <w:hideMark/>
          </w:tcPr>
          <w:p w14:paraId="36E0801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CACHACHI</w:t>
            </w:r>
          </w:p>
        </w:tc>
        <w:tc>
          <w:tcPr>
            <w:tcW w:w="1060" w:type="dxa"/>
            <w:tcBorders>
              <w:top w:val="nil"/>
              <w:left w:val="nil"/>
              <w:bottom w:val="single" w:sz="4" w:space="0" w:color="auto"/>
              <w:right w:val="single" w:sz="4" w:space="0" w:color="auto"/>
            </w:tcBorders>
            <w:shd w:val="clear" w:color="auto" w:fill="auto"/>
            <w:noWrap/>
            <w:vAlign w:val="center"/>
          </w:tcPr>
          <w:p w14:paraId="5D9FFEE0"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E01BA81"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D134C29"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A22968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66</w:t>
            </w:r>
          </w:p>
        </w:tc>
        <w:tc>
          <w:tcPr>
            <w:tcW w:w="860" w:type="dxa"/>
            <w:tcBorders>
              <w:top w:val="nil"/>
              <w:left w:val="nil"/>
              <w:bottom w:val="single" w:sz="4" w:space="0" w:color="auto"/>
              <w:right w:val="single" w:sz="4" w:space="0" w:color="auto"/>
            </w:tcBorders>
            <w:shd w:val="clear" w:color="auto" w:fill="auto"/>
            <w:noWrap/>
            <w:vAlign w:val="center"/>
            <w:hideMark/>
          </w:tcPr>
          <w:p w14:paraId="3BF482D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0602020107</w:t>
            </w:r>
          </w:p>
        </w:tc>
        <w:tc>
          <w:tcPr>
            <w:tcW w:w="2840" w:type="dxa"/>
            <w:tcBorders>
              <w:top w:val="nil"/>
              <w:left w:val="nil"/>
              <w:bottom w:val="single" w:sz="4" w:space="0" w:color="auto"/>
              <w:right w:val="single" w:sz="4" w:space="0" w:color="auto"/>
            </w:tcBorders>
            <w:shd w:val="clear" w:color="auto" w:fill="auto"/>
            <w:noWrap/>
            <w:vAlign w:val="center"/>
            <w:hideMark/>
          </w:tcPr>
          <w:p w14:paraId="2E4B6F5B"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MOYAN BAJO</w:t>
            </w:r>
          </w:p>
        </w:tc>
        <w:tc>
          <w:tcPr>
            <w:tcW w:w="980" w:type="dxa"/>
            <w:tcBorders>
              <w:top w:val="nil"/>
              <w:left w:val="nil"/>
              <w:bottom w:val="single" w:sz="4" w:space="0" w:color="auto"/>
              <w:right w:val="single" w:sz="4" w:space="0" w:color="auto"/>
            </w:tcBorders>
            <w:shd w:val="clear" w:color="auto" w:fill="auto"/>
            <w:noWrap/>
            <w:vAlign w:val="center"/>
            <w:hideMark/>
          </w:tcPr>
          <w:p w14:paraId="1EFBD15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D9A19C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CAJABAMBA</w:t>
            </w:r>
          </w:p>
        </w:tc>
        <w:tc>
          <w:tcPr>
            <w:tcW w:w="2340" w:type="dxa"/>
            <w:tcBorders>
              <w:top w:val="nil"/>
              <w:left w:val="nil"/>
              <w:bottom w:val="single" w:sz="4" w:space="0" w:color="auto"/>
              <w:right w:val="single" w:sz="4" w:space="0" w:color="auto"/>
            </w:tcBorders>
            <w:shd w:val="clear" w:color="auto" w:fill="auto"/>
            <w:noWrap/>
            <w:vAlign w:val="center"/>
            <w:hideMark/>
          </w:tcPr>
          <w:p w14:paraId="5BDB726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CACHACHI</w:t>
            </w:r>
          </w:p>
        </w:tc>
        <w:tc>
          <w:tcPr>
            <w:tcW w:w="1060" w:type="dxa"/>
            <w:tcBorders>
              <w:top w:val="nil"/>
              <w:left w:val="nil"/>
              <w:bottom w:val="single" w:sz="4" w:space="0" w:color="auto"/>
              <w:right w:val="single" w:sz="4" w:space="0" w:color="auto"/>
            </w:tcBorders>
            <w:shd w:val="clear" w:color="auto" w:fill="auto"/>
            <w:noWrap/>
            <w:vAlign w:val="center"/>
          </w:tcPr>
          <w:p w14:paraId="0CBFEEF3"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A3E8F7C"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E83CC76"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85D78A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67</w:t>
            </w:r>
          </w:p>
        </w:tc>
        <w:tc>
          <w:tcPr>
            <w:tcW w:w="860" w:type="dxa"/>
            <w:tcBorders>
              <w:top w:val="nil"/>
              <w:left w:val="nil"/>
              <w:bottom w:val="single" w:sz="4" w:space="0" w:color="auto"/>
              <w:right w:val="single" w:sz="4" w:space="0" w:color="auto"/>
            </w:tcBorders>
            <w:shd w:val="clear" w:color="auto" w:fill="auto"/>
            <w:noWrap/>
            <w:vAlign w:val="center"/>
            <w:hideMark/>
          </w:tcPr>
          <w:p w14:paraId="74EA0AC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0602020117</w:t>
            </w:r>
          </w:p>
        </w:tc>
        <w:tc>
          <w:tcPr>
            <w:tcW w:w="2840" w:type="dxa"/>
            <w:tcBorders>
              <w:top w:val="nil"/>
              <w:left w:val="nil"/>
              <w:bottom w:val="single" w:sz="4" w:space="0" w:color="auto"/>
              <w:right w:val="single" w:sz="4" w:space="0" w:color="auto"/>
            </w:tcBorders>
            <w:shd w:val="clear" w:color="auto" w:fill="auto"/>
            <w:noWrap/>
            <w:vAlign w:val="center"/>
            <w:hideMark/>
          </w:tcPr>
          <w:p w14:paraId="51ADA23B"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LLUCHUCAUDAY</w:t>
            </w:r>
          </w:p>
        </w:tc>
        <w:tc>
          <w:tcPr>
            <w:tcW w:w="980" w:type="dxa"/>
            <w:tcBorders>
              <w:top w:val="nil"/>
              <w:left w:val="nil"/>
              <w:bottom w:val="single" w:sz="4" w:space="0" w:color="auto"/>
              <w:right w:val="single" w:sz="4" w:space="0" w:color="auto"/>
            </w:tcBorders>
            <w:shd w:val="clear" w:color="auto" w:fill="auto"/>
            <w:noWrap/>
            <w:vAlign w:val="center"/>
            <w:hideMark/>
          </w:tcPr>
          <w:p w14:paraId="0D35952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BA83D0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CAJABAMBA</w:t>
            </w:r>
          </w:p>
        </w:tc>
        <w:tc>
          <w:tcPr>
            <w:tcW w:w="2340" w:type="dxa"/>
            <w:tcBorders>
              <w:top w:val="nil"/>
              <w:left w:val="nil"/>
              <w:bottom w:val="single" w:sz="4" w:space="0" w:color="auto"/>
              <w:right w:val="single" w:sz="4" w:space="0" w:color="auto"/>
            </w:tcBorders>
            <w:shd w:val="clear" w:color="auto" w:fill="auto"/>
            <w:noWrap/>
            <w:vAlign w:val="center"/>
            <w:hideMark/>
          </w:tcPr>
          <w:p w14:paraId="603A2E6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CACHACHI</w:t>
            </w:r>
          </w:p>
        </w:tc>
        <w:tc>
          <w:tcPr>
            <w:tcW w:w="1060" w:type="dxa"/>
            <w:tcBorders>
              <w:top w:val="nil"/>
              <w:left w:val="nil"/>
              <w:bottom w:val="single" w:sz="4" w:space="0" w:color="auto"/>
              <w:right w:val="single" w:sz="4" w:space="0" w:color="auto"/>
            </w:tcBorders>
            <w:shd w:val="clear" w:color="auto" w:fill="auto"/>
            <w:noWrap/>
            <w:vAlign w:val="center"/>
          </w:tcPr>
          <w:p w14:paraId="3312FEBC"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AC3398D"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24136F5"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147969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68</w:t>
            </w:r>
          </w:p>
        </w:tc>
        <w:tc>
          <w:tcPr>
            <w:tcW w:w="860" w:type="dxa"/>
            <w:tcBorders>
              <w:top w:val="nil"/>
              <w:left w:val="nil"/>
              <w:bottom w:val="single" w:sz="4" w:space="0" w:color="auto"/>
              <w:right w:val="single" w:sz="4" w:space="0" w:color="auto"/>
            </w:tcBorders>
            <w:shd w:val="clear" w:color="auto" w:fill="auto"/>
            <w:noWrap/>
            <w:vAlign w:val="center"/>
            <w:hideMark/>
          </w:tcPr>
          <w:p w14:paraId="026A1DB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0602020120</w:t>
            </w:r>
          </w:p>
        </w:tc>
        <w:tc>
          <w:tcPr>
            <w:tcW w:w="2840" w:type="dxa"/>
            <w:tcBorders>
              <w:top w:val="nil"/>
              <w:left w:val="nil"/>
              <w:bottom w:val="single" w:sz="4" w:space="0" w:color="auto"/>
              <w:right w:val="single" w:sz="4" w:space="0" w:color="auto"/>
            </w:tcBorders>
            <w:shd w:val="clear" w:color="auto" w:fill="auto"/>
            <w:noWrap/>
            <w:vAlign w:val="center"/>
            <w:hideMark/>
          </w:tcPr>
          <w:p w14:paraId="3C03BC8B"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QUILLISH PAMPA</w:t>
            </w:r>
          </w:p>
        </w:tc>
        <w:tc>
          <w:tcPr>
            <w:tcW w:w="980" w:type="dxa"/>
            <w:tcBorders>
              <w:top w:val="nil"/>
              <w:left w:val="nil"/>
              <w:bottom w:val="single" w:sz="4" w:space="0" w:color="auto"/>
              <w:right w:val="single" w:sz="4" w:space="0" w:color="auto"/>
            </w:tcBorders>
            <w:shd w:val="clear" w:color="auto" w:fill="auto"/>
            <w:noWrap/>
            <w:vAlign w:val="center"/>
            <w:hideMark/>
          </w:tcPr>
          <w:p w14:paraId="7664F50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A18871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CAJABAMBA</w:t>
            </w:r>
          </w:p>
        </w:tc>
        <w:tc>
          <w:tcPr>
            <w:tcW w:w="2340" w:type="dxa"/>
            <w:tcBorders>
              <w:top w:val="nil"/>
              <w:left w:val="nil"/>
              <w:bottom w:val="single" w:sz="4" w:space="0" w:color="auto"/>
              <w:right w:val="single" w:sz="4" w:space="0" w:color="auto"/>
            </w:tcBorders>
            <w:shd w:val="clear" w:color="auto" w:fill="auto"/>
            <w:noWrap/>
            <w:vAlign w:val="center"/>
            <w:hideMark/>
          </w:tcPr>
          <w:p w14:paraId="3A03B29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CACHACHI</w:t>
            </w:r>
          </w:p>
        </w:tc>
        <w:tc>
          <w:tcPr>
            <w:tcW w:w="1060" w:type="dxa"/>
            <w:tcBorders>
              <w:top w:val="nil"/>
              <w:left w:val="nil"/>
              <w:bottom w:val="single" w:sz="4" w:space="0" w:color="auto"/>
              <w:right w:val="single" w:sz="4" w:space="0" w:color="auto"/>
            </w:tcBorders>
            <w:shd w:val="clear" w:color="auto" w:fill="auto"/>
            <w:noWrap/>
            <w:vAlign w:val="center"/>
          </w:tcPr>
          <w:p w14:paraId="3AE7CD0F"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9B28FBD"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39D30B1"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AE5FAB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69</w:t>
            </w:r>
          </w:p>
        </w:tc>
        <w:tc>
          <w:tcPr>
            <w:tcW w:w="860" w:type="dxa"/>
            <w:tcBorders>
              <w:top w:val="nil"/>
              <w:left w:val="nil"/>
              <w:bottom w:val="single" w:sz="4" w:space="0" w:color="auto"/>
              <w:right w:val="single" w:sz="4" w:space="0" w:color="auto"/>
            </w:tcBorders>
            <w:shd w:val="clear" w:color="auto" w:fill="auto"/>
            <w:noWrap/>
            <w:vAlign w:val="center"/>
            <w:hideMark/>
          </w:tcPr>
          <w:p w14:paraId="03CF402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0602020131</w:t>
            </w:r>
          </w:p>
        </w:tc>
        <w:tc>
          <w:tcPr>
            <w:tcW w:w="2840" w:type="dxa"/>
            <w:tcBorders>
              <w:top w:val="nil"/>
              <w:left w:val="nil"/>
              <w:bottom w:val="single" w:sz="4" w:space="0" w:color="auto"/>
              <w:right w:val="single" w:sz="4" w:space="0" w:color="auto"/>
            </w:tcBorders>
            <w:shd w:val="clear" w:color="auto" w:fill="auto"/>
            <w:noWrap/>
            <w:vAlign w:val="center"/>
            <w:hideMark/>
          </w:tcPr>
          <w:p w14:paraId="40DCFF92"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MIRAFLORES</w:t>
            </w:r>
          </w:p>
        </w:tc>
        <w:tc>
          <w:tcPr>
            <w:tcW w:w="980" w:type="dxa"/>
            <w:tcBorders>
              <w:top w:val="nil"/>
              <w:left w:val="nil"/>
              <w:bottom w:val="single" w:sz="4" w:space="0" w:color="auto"/>
              <w:right w:val="single" w:sz="4" w:space="0" w:color="auto"/>
            </w:tcBorders>
            <w:shd w:val="clear" w:color="auto" w:fill="auto"/>
            <w:noWrap/>
            <w:vAlign w:val="center"/>
            <w:hideMark/>
          </w:tcPr>
          <w:p w14:paraId="794550F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340E8A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CAJABAMBA</w:t>
            </w:r>
          </w:p>
        </w:tc>
        <w:tc>
          <w:tcPr>
            <w:tcW w:w="2340" w:type="dxa"/>
            <w:tcBorders>
              <w:top w:val="nil"/>
              <w:left w:val="nil"/>
              <w:bottom w:val="single" w:sz="4" w:space="0" w:color="auto"/>
              <w:right w:val="single" w:sz="4" w:space="0" w:color="auto"/>
            </w:tcBorders>
            <w:shd w:val="clear" w:color="auto" w:fill="auto"/>
            <w:noWrap/>
            <w:vAlign w:val="center"/>
            <w:hideMark/>
          </w:tcPr>
          <w:p w14:paraId="1C2A3A7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CACHACHI</w:t>
            </w:r>
          </w:p>
        </w:tc>
        <w:tc>
          <w:tcPr>
            <w:tcW w:w="1060" w:type="dxa"/>
            <w:tcBorders>
              <w:top w:val="nil"/>
              <w:left w:val="nil"/>
              <w:bottom w:val="single" w:sz="4" w:space="0" w:color="auto"/>
              <w:right w:val="single" w:sz="4" w:space="0" w:color="auto"/>
            </w:tcBorders>
            <w:shd w:val="clear" w:color="auto" w:fill="auto"/>
            <w:noWrap/>
            <w:vAlign w:val="center"/>
          </w:tcPr>
          <w:p w14:paraId="1B12B5F0"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7DA7A93"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BE6D928"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061E79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70</w:t>
            </w:r>
          </w:p>
        </w:tc>
        <w:tc>
          <w:tcPr>
            <w:tcW w:w="860" w:type="dxa"/>
            <w:tcBorders>
              <w:top w:val="nil"/>
              <w:left w:val="nil"/>
              <w:bottom w:val="single" w:sz="4" w:space="0" w:color="auto"/>
              <w:right w:val="single" w:sz="4" w:space="0" w:color="auto"/>
            </w:tcBorders>
            <w:shd w:val="clear" w:color="auto" w:fill="auto"/>
            <w:noWrap/>
            <w:vAlign w:val="center"/>
            <w:hideMark/>
          </w:tcPr>
          <w:p w14:paraId="56FE7E4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0602020135</w:t>
            </w:r>
          </w:p>
        </w:tc>
        <w:tc>
          <w:tcPr>
            <w:tcW w:w="2840" w:type="dxa"/>
            <w:tcBorders>
              <w:top w:val="nil"/>
              <w:left w:val="nil"/>
              <w:bottom w:val="single" w:sz="4" w:space="0" w:color="auto"/>
              <w:right w:val="single" w:sz="4" w:space="0" w:color="auto"/>
            </w:tcBorders>
            <w:shd w:val="clear" w:color="auto" w:fill="auto"/>
            <w:noWrap/>
            <w:vAlign w:val="center"/>
            <w:hideMark/>
          </w:tcPr>
          <w:p w14:paraId="7C3F04EA"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CORRAL PAMPA</w:t>
            </w:r>
          </w:p>
        </w:tc>
        <w:tc>
          <w:tcPr>
            <w:tcW w:w="980" w:type="dxa"/>
            <w:tcBorders>
              <w:top w:val="nil"/>
              <w:left w:val="nil"/>
              <w:bottom w:val="single" w:sz="4" w:space="0" w:color="auto"/>
              <w:right w:val="single" w:sz="4" w:space="0" w:color="auto"/>
            </w:tcBorders>
            <w:shd w:val="clear" w:color="auto" w:fill="auto"/>
            <w:noWrap/>
            <w:vAlign w:val="center"/>
            <w:hideMark/>
          </w:tcPr>
          <w:p w14:paraId="18AC7BC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C150AA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CAJABAMBA</w:t>
            </w:r>
          </w:p>
        </w:tc>
        <w:tc>
          <w:tcPr>
            <w:tcW w:w="2340" w:type="dxa"/>
            <w:tcBorders>
              <w:top w:val="nil"/>
              <w:left w:val="nil"/>
              <w:bottom w:val="single" w:sz="4" w:space="0" w:color="auto"/>
              <w:right w:val="single" w:sz="4" w:space="0" w:color="auto"/>
            </w:tcBorders>
            <w:shd w:val="clear" w:color="auto" w:fill="auto"/>
            <w:noWrap/>
            <w:vAlign w:val="center"/>
            <w:hideMark/>
          </w:tcPr>
          <w:p w14:paraId="3E46C3E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CACHACHI</w:t>
            </w:r>
          </w:p>
        </w:tc>
        <w:tc>
          <w:tcPr>
            <w:tcW w:w="1060" w:type="dxa"/>
            <w:tcBorders>
              <w:top w:val="nil"/>
              <w:left w:val="nil"/>
              <w:bottom w:val="single" w:sz="4" w:space="0" w:color="auto"/>
              <w:right w:val="single" w:sz="4" w:space="0" w:color="auto"/>
            </w:tcBorders>
            <w:shd w:val="clear" w:color="auto" w:fill="auto"/>
            <w:noWrap/>
            <w:vAlign w:val="center"/>
          </w:tcPr>
          <w:p w14:paraId="3BD6F5FF"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0A8197E"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30F779B"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22599F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71</w:t>
            </w:r>
          </w:p>
        </w:tc>
        <w:tc>
          <w:tcPr>
            <w:tcW w:w="860" w:type="dxa"/>
            <w:tcBorders>
              <w:top w:val="nil"/>
              <w:left w:val="nil"/>
              <w:bottom w:val="single" w:sz="4" w:space="0" w:color="auto"/>
              <w:right w:val="single" w:sz="4" w:space="0" w:color="auto"/>
            </w:tcBorders>
            <w:shd w:val="clear" w:color="auto" w:fill="auto"/>
            <w:noWrap/>
            <w:vAlign w:val="center"/>
            <w:hideMark/>
          </w:tcPr>
          <w:p w14:paraId="679068A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0602020141</w:t>
            </w:r>
          </w:p>
        </w:tc>
        <w:tc>
          <w:tcPr>
            <w:tcW w:w="2840" w:type="dxa"/>
            <w:tcBorders>
              <w:top w:val="nil"/>
              <w:left w:val="nil"/>
              <w:bottom w:val="single" w:sz="4" w:space="0" w:color="auto"/>
              <w:right w:val="single" w:sz="4" w:space="0" w:color="auto"/>
            </w:tcBorders>
            <w:shd w:val="clear" w:color="auto" w:fill="auto"/>
            <w:noWrap/>
            <w:vAlign w:val="center"/>
            <w:hideMark/>
          </w:tcPr>
          <w:p w14:paraId="2A0CADC9"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LLURY</w:t>
            </w:r>
          </w:p>
        </w:tc>
        <w:tc>
          <w:tcPr>
            <w:tcW w:w="980" w:type="dxa"/>
            <w:tcBorders>
              <w:top w:val="nil"/>
              <w:left w:val="nil"/>
              <w:bottom w:val="single" w:sz="4" w:space="0" w:color="auto"/>
              <w:right w:val="single" w:sz="4" w:space="0" w:color="auto"/>
            </w:tcBorders>
            <w:shd w:val="clear" w:color="auto" w:fill="auto"/>
            <w:noWrap/>
            <w:vAlign w:val="center"/>
            <w:hideMark/>
          </w:tcPr>
          <w:p w14:paraId="4373B1F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87E2DB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CAJABAMBA</w:t>
            </w:r>
          </w:p>
        </w:tc>
        <w:tc>
          <w:tcPr>
            <w:tcW w:w="2340" w:type="dxa"/>
            <w:tcBorders>
              <w:top w:val="nil"/>
              <w:left w:val="nil"/>
              <w:bottom w:val="single" w:sz="4" w:space="0" w:color="auto"/>
              <w:right w:val="single" w:sz="4" w:space="0" w:color="auto"/>
            </w:tcBorders>
            <w:shd w:val="clear" w:color="auto" w:fill="auto"/>
            <w:noWrap/>
            <w:vAlign w:val="center"/>
            <w:hideMark/>
          </w:tcPr>
          <w:p w14:paraId="2BAB893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CACHACHI</w:t>
            </w:r>
          </w:p>
        </w:tc>
        <w:tc>
          <w:tcPr>
            <w:tcW w:w="1060" w:type="dxa"/>
            <w:tcBorders>
              <w:top w:val="nil"/>
              <w:left w:val="nil"/>
              <w:bottom w:val="single" w:sz="4" w:space="0" w:color="auto"/>
              <w:right w:val="single" w:sz="4" w:space="0" w:color="auto"/>
            </w:tcBorders>
            <w:shd w:val="clear" w:color="auto" w:fill="auto"/>
            <w:noWrap/>
            <w:vAlign w:val="center"/>
          </w:tcPr>
          <w:p w14:paraId="6EBABE8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D2BC41E"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70606E4"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36C64C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72</w:t>
            </w:r>
          </w:p>
        </w:tc>
        <w:tc>
          <w:tcPr>
            <w:tcW w:w="860" w:type="dxa"/>
            <w:tcBorders>
              <w:top w:val="nil"/>
              <w:left w:val="nil"/>
              <w:bottom w:val="single" w:sz="4" w:space="0" w:color="auto"/>
              <w:right w:val="single" w:sz="4" w:space="0" w:color="auto"/>
            </w:tcBorders>
            <w:shd w:val="clear" w:color="auto" w:fill="auto"/>
            <w:noWrap/>
            <w:vAlign w:val="center"/>
            <w:hideMark/>
          </w:tcPr>
          <w:p w14:paraId="5063F11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0602040019</w:t>
            </w:r>
          </w:p>
        </w:tc>
        <w:tc>
          <w:tcPr>
            <w:tcW w:w="2840" w:type="dxa"/>
            <w:tcBorders>
              <w:top w:val="nil"/>
              <w:left w:val="nil"/>
              <w:bottom w:val="single" w:sz="4" w:space="0" w:color="auto"/>
              <w:right w:val="single" w:sz="4" w:space="0" w:color="auto"/>
            </w:tcBorders>
            <w:shd w:val="clear" w:color="auto" w:fill="auto"/>
            <w:noWrap/>
            <w:vAlign w:val="center"/>
            <w:hideMark/>
          </w:tcPr>
          <w:p w14:paraId="25254A1D"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HUAMBORCO</w:t>
            </w:r>
          </w:p>
        </w:tc>
        <w:tc>
          <w:tcPr>
            <w:tcW w:w="980" w:type="dxa"/>
            <w:tcBorders>
              <w:top w:val="nil"/>
              <w:left w:val="nil"/>
              <w:bottom w:val="single" w:sz="4" w:space="0" w:color="auto"/>
              <w:right w:val="single" w:sz="4" w:space="0" w:color="auto"/>
            </w:tcBorders>
            <w:shd w:val="clear" w:color="auto" w:fill="auto"/>
            <w:noWrap/>
            <w:vAlign w:val="center"/>
            <w:hideMark/>
          </w:tcPr>
          <w:p w14:paraId="229901F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2EC585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CAJABAMBA</w:t>
            </w:r>
          </w:p>
        </w:tc>
        <w:tc>
          <w:tcPr>
            <w:tcW w:w="2340" w:type="dxa"/>
            <w:tcBorders>
              <w:top w:val="nil"/>
              <w:left w:val="nil"/>
              <w:bottom w:val="single" w:sz="4" w:space="0" w:color="auto"/>
              <w:right w:val="single" w:sz="4" w:space="0" w:color="auto"/>
            </w:tcBorders>
            <w:shd w:val="clear" w:color="auto" w:fill="auto"/>
            <w:noWrap/>
            <w:vAlign w:val="center"/>
            <w:hideMark/>
          </w:tcPr>
          <w:p w14:paraId="2006AB2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SITACOCHA</w:t>
            </w:r>
          </w:p>
        </w:tc>
        <w:tc>
          <w:tcPr>
            <w:tcW w:w="1060" w:type="dxa"/>
            <w:tcBorders>
              <w:top w:val="nil"/>
              <w:left w:val="nil"/>
              <w:bottom w:val="single" w:sz="4" w:space="0" w:color="auto"/>
              <w:right w:val="single" w:sz="4" w:space="0" w:color="auto"/>
            </w:tcBorders>
            <w:shd w:val="clear" w:color="auto" w:fill="auto"/>
            <w:noWrap/>
            <w:vAlign w:val="center"/>
          </w:tcPr>
          <w:p w14:paraId="3AE08F98"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3F19C4D"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D947759"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D435FA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73</w:t>
            </w:r>
          </w:p>
        </w:tc>
        <w:tc>
          <w:tcPr>
            <w:tcW w:w="860" w:type="dxa"/>
            <w:tcBorders>
              <w:top w:val="nil"/>
              <w:left w:val="nil"/>
              <w:bottom w:val="single" w:sz="4" w:space="0" w:color="auto"/>
              <w:right w:val="single" w:sz="4" w:space="0" w:color="auto"/>
            </w:tcBorders>
            <w:shd w:val="clear" w:color="auto" w:fill="auto"/>
            <w:noWrap/>
            <w:vAlign w:val="center"/>
            <w:hideMark/>
          </w:tcPr>
          <w:p w14:paraId="5CB84E4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0602040033</w:t>
            </w:r>
          </w:p>
        </w:tc>
        <w:tc>
          <w:tcPr>
            <w:tcW w:w="2840" w:type="dxa"/>
            <w:tcBorders>
              <w:top w:val="nil"/>
              <w:left w:val="nil"/>
              <w:bottom w:val="single" w:sz="4" w:space="0" w:color="auto"/>
              <w:right w:val="single" w:sz="4" w:space="0" w:color="auto"/>
            </w:tcBorders>
            <w:shd w:val="clear" w:color="auto" w:fill="auto"/>
            <w:noWrap/>
            <w:vAlign w:val="center"/>
            <w:hideMark/>
          </w:tcPr>
          <w:p w14:paraId="259FA268"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JALCAHUASI</w:t>
            </w:r>
          </w:p>
        </w:tc>
        <w:tc>
          <w:tcPr>
            <w:tcW w:w="980" w:type="dxa"/>
            <w:tcBorders>
              <w:top w:val="nil"/>
              <w:left w:val="nil"/>
              <w:bottom w:val="single" w:sz="4" w:space="0" w:color="auto"/>
              <w:right w:val="single" w:sz="4" w:space="0" w:color="auto"/>
            </w:tcBorders>
            <w:shd w:val="clear" w:color="auto" w:fill="auto"/>
            <w:noWrap/>
            <w:vAlign w:val="center"/>
            <w:hideMark/>
          </w:tcPr>
          <w:p w14:paraId="7826347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CB88EE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CAJABAMBA</w:t>
            </w:r>
          </w:p>
        </w:tc>
        <w:tc>
          <w:tcPr>
            <w:tcW w:w="2340" w:type="dxa"/>
            <w:tcBorders>
              <w:top w:val="nil"/>
              <w:left w:val="nil"/>
              <w:bottom w:val="single" w:sz="4" w:space="0" w:color="auto"/>
              <w:right w:val="single" w:sz="4" w:space="0" w:color="auto"/>
            </w:tcBorders>
            <w:shd w:val="clear" w:color="auto" w:fill="auto"/>
            <w:noWrap/>
            <w:vAlign w:val="center"/>
            <w:hideMark/>
          </w:tcPr>
          <w:p w14:paraId="7F4F188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SITACOCHA</w:t>
            </w:r>
          </w:p>
        </w:tc>
        <w:tc>
          <w:tcPr>
            <w:tcW w:w="1060" w:type="dxa"/>
            <w:tcBorders>
              <w:top w:val="nil"/>
              <w:left w:val="nil"/>
              <w:bottom w:val="single" w:sz="4" w:space="0" w:color="auto"/>
              <w:right w:val="single" w:sz="4" w:space="0" w:color="auto"/>
            </w:tcBorders>
            <w:shd w:val="clear" w:color="auto" w:fill="auto"/>
            <w:noWrap/>
            <w:vAlign w:val="center"/>
          </w:tcPr>
          <w:p w14:paraId="186D8A9A"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D6B0465"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5669636"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3B3774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74</w:t>
            </w:r>
          </w:p>
        </w:tc>
        <w:tc>
          <w:tcPr>
            <w:tcW w:w="860" w:type="dxa"/>
            <w:tcBorders>
              <w:top w:val="nil"/>
              <w:left w:val="nil"/>
              <w:bottom w:val="single" w:sz="4" w:space="0" w:color="auto"/>
              <w:right w:val="single" w:sz="4" w:space="0" w:color="auto"/>
            </w:tcBorders>
            <w:shd w:val="clear" w:color="auto" w:fill="auto"/>
            <w:noWrap/>
            <w:vAlign w:val="center"/>
            <w:hideMark/>
          </w:tcPr>
          <w:p w14:paraId="26F4F3B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0603030006</w:t>
            </w:r>
          </w:p>
        </w:tc>
        <w:tc>
          <w:tcPr>
            <w:tcW w:w="2840" w:type="dxa"/>
            <w:tcBorders>
              <w:top w:val="nil"/>
              <w:left w:val="nil"/>
              <w:bottom w:val="single" w:sz="4" w:space="0" w:color="auto"/>
              <w:right w:val="single" w:sz="4" w:space="0" w:color="auto"/>
            </w:tcBorders>
            <w:shd w:val="clear" w:color="auto" w:fill="auto"/>
            <w:noWrap/>
            <w:vAlign w:val="center"/>
            <w:hideMark/>
          </w:tcPr>
          <w:p w14:paraId="1E3630B6"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MUSADEN</w:t>
            </w:r>
          </w:p>
        </w:tc>
        <w:tc>
          <w:tcPr>
            <w:tcW w:w="980" w:type="dxa"/>
            <w:tcBorders>
              <w:top w:val="nil"/>
              <w:left w:val="nil"/>
              <w:bottom w:val="single" w:sz="4" w:space="0" w:color="auto"/>
              <w:right w:val="single" w:sz="4" w:space="0" w:color="auto"/>
            </w:tcBorders>
            <w:shd w:val="clear" w:color="auto" w:fill="auto"/>
            <w:noWrap/>
            <w:vAlign w:val="center"/>
            <w:hideMark/>
          </w:tcPr>
          <w:p w14:paraId="1FF7744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335CB6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71C8D39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CORTEGANA</w:t>
            </w:r>
          </w:p>
        </w:tc>
        <w:tc>
          <w:tcPr>
            <w:tcW w:w="1060" w:type="dxa"/>
            <w:tcBorders>
              <w:top w:val="nil"/>
              <w:left w:val="nil"/>
              <w:bottom w:val="single" w:sz="4" w:space="0" w:color="auto"/>
              <w:right w:val="single" w:sz="4" w:space="0" w:color="auto"/>
            </w:tcBorders>
            <w:shd w:val="clear" w:color="auto" w:fill="auto"/>
            <w:noWrap/>
            <w:vAlign w:val="center"/>
          </w:tcPr>
          <w:p w14:paraId="4069D891"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7A5F9A2"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44FEED4"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B9D981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75</w:t>
            </w:r>
          </w:p>
        </w:tc>
        <w:tc>
          <w:tcPr>
            <w:tcW w:w="860" w:type="dxa"/>
            <w:tcBorders>
              <w:top w:val="nil"/>
              <w:left w:val="nil"/>
              <w:bottom w:val="single" w:sz="4" w:space="0" w:color="auto"/>
              <w:right w:val="single" w:sz="4" w:space="0" w:color="auto"/>
            </w:tcBorders>
            <w:shd w:val="clear" w:color="auto" w:fill="auto"/>
            <w:noWrap/>
            <w:vAlign w:val="center"/>
            <w:hideMark/>
          </w:tcPr>
          <w:p w14:paraId="67DFA72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0603030025</w:t>
            </w:r>
          </w:p>
        </w:tc>
        <w:tc>
          <w:tcPr>
            <w:tcW w:w="2840" w:type="dxa"/>
            <w:tcBorders>
              <w:top w:val="nil"/>
              <w:left w:val="nil"/>
              <w:bottom w:val="single" w:sz="4" w:space="0" w:color="auto"/>
              <w:right w:val="single" w:sz="4" w:space="0" w:color="auto"/>
            </w:tcBorders>
            <w:shd w:val="clear" w:color="auto" w:fill="auto"/>
            <w:noWrap/>
            <w:vAlign w:val="center"/>
            <w:hideMark/>
          </w:tcPr>
          <w:p w14:paraId="0A1C816D"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VISTA ALEGRE</w:t>
            </w:r>
          </w:p>
        </w:tc>
        <w:tc>
          <w:tcPr>
            <w:tcW w:w="980" w:type="dxa"/>
            <w:tcBorders>
              <w:top w:val="nil"/>
              <w:left w:val="nil"/>
              <w:bottom w:val="single" w:sz="4" w:space="0" w:color="auto"/>
              <w:right w:val="single" w:sz="4" w:space="0" w:color="auto"/>
            </w:tcBorders>
            <w:shd w:val="clear" w:color="auto" w:fill="auto"/>
            <w:noWrap/>
            <w:vAlign w:val="center"/>
            <w:hideMark/>
          </w:tcPr>
          <w:p w14:paraId="029DE88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EEF144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34EADF3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CORTEGANA</w:t>
            </w:r>
          </w:p>
        </w:tc>
        <w:tc>
          <w:tcPr>
            <w:tcW w:w="1060" w:type="dxa"/>
            <w:tcBorders>
              <w:top w:val="nil"/>
              <w:left w:val="nil"/>
              <w:bottom w:val="single" w:sz="4" w:space="0" w:color="auto"/>
              <w:right w:val="single" w:sz="4" w:space="0" w:color="auto"/>
            </w:tcBorders>
            <w:shd w:val="clear" w:color="auto" w:fill="auto"/>
            <w:noWrap/>
            <w:vAlign w:val="center"/>
          </w:tcPr>
          <w:p w14:paraId="3180FFBE"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CDFE48E"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7E1F2EA"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98A33A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76</w:t>
            </w:r>
          </w:p>
        </w:tc>
        <w:tc>
          <w:tcPr>
            <w:tcW w:w="860" w:type="dxa"/>
            <w:tcBorders>
              <w:top w:val="nil"/>
              <w:left w:val="nil"/>
              <w:bottom w:val="single" w:sz="4" w:space="0" w:color="auto"/>
              <w:right w:val="single" w:sz="4" w:space="0" w:color="auto"/>
            </w:tcBorders>
            <w:shd w:val="clear" w:color="auto" w:fill="auto"/>
            <w:noWrap/>
            <w:vAlign w:val="center"/>
            <w:hideMark/>
          </w:tcPr>
          <w:p w14:paraId="05EC523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0603030028</w:t>
            </w:r>
          </w:p>
        </w:tc>
        <w:tc>
          <w:tcPr>
            <w:tcW w:w="2840" w:type="dxa"/>
            <w:tcBorders>
              <w:top w:val="nil"/>
              <w:left w:val="nil"/>
              <w:bottom w:val="single" w:sz="4" w:space="0" w:color="auto"/>
              <w:right w:val="single" w:sz="4" w:space="0" w:color="auto"/>
            </w:tcBorders>
            <w:shd w:val="clear" w:color="auto" w:fill="auto"/>
            <w:noWrap/>
            <w:vAlign w:val="center"/>
            <w:hideMark/>
          </w:tcPr>
          <w:p w14:paraId="561B5CA0"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w:t>
            </w:r>
          </w:p>
        </w:tc>
        <w:tc>
          <w:tcPr>
            <w:tcW w:w="980" w:type="dxa"/>
            <w:tcBorders>
              <w:top w:val="nil"/>
              <w:left w:val="nil"/>
              <w:bottom w:val="single" w:sz="4" w:space="0" w:color="auto"/>
              <w:right w:val="single" w:sz="4" w:space="0" w:color="auto"/>
            </w:tcBorders>
            <w:shd w:val="clear" w:color="auto" w:fill="auto"/>
            <w:noWrap/>
            <w:vAlign w:val="center"/>
            <w:hideMark/>
          </w:tcPr>
          <w:p w14:paraId="72BD52F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425D78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1ACB310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CORTEGANA</w:t>
            </w:r>
          </w:p>
        </w:tc>
        <w:tc>
          <w:tcPr>
            <w:tcW w:w="1060" w:type="dxa"/>
            <w:tcBorders>
              <w:top w:val="nil"/>
              <w:left w:val="nil"/>
              <w:bottom w:val="single" w:sz="4" w:space="0" w:color="auto"/>
              <w:right w:val="single" w:sz="4" w:space="0" w:color="auto"/>
            </w:tcBorders>
            <w:shd w:val="clear" w:color="auto" w:fill="auto"/>
            <w:noWrap/>
            <w:vAlign w:val="center"/>
          </w:tcPr>
          <w:p w14:paraId="002506EE"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7879814"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448003C"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230ACF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77</w:t>
            </w:r>
          </w:p>
        </w:tc>
        <w:tc>
          <w:tcPr>
            <w:tcW w:w="860" w:type="dxa"/>
            <w:tcBorders>
              <w:top w:val="nil"/>
              <w:left w:val="nil"/>
              <w:bottom w:val="single" w:sz="4" w:space="0" w:color="auto"/>
              <w:right w:val="single" w:sz="4" w:space="0" w:color="auto"/>
            </w:tcBorders>
            <w:shd w:val="clear" w:color="auto" w:fill="auto"/>
            <w:noWrap/>
            <w:vAlign w:val="center"/>
            <w:hideMark/>
          </w:tcPr>
          <w:p w14:paraId="30691F4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0603030037</w:t>
            </w:r>
          </w:p>
        </w:tc>
        <w:tc>
          <w:tcPr>
            <w:tcW w:w="2840" w:type="dxa"/>
            <w:tcBorders>
              <w:top w:val="nil"/>
              <w:left w:val="nil"/>
              <w:bottom w:val="single" w:sz="4" w:space="0" w:color="auto"/>
              <w:right w:val="single" w:sz="4" w:space="0" w:color="auto"/>
            </w:tcBorders>
            <w:shd w:val="clear" w:color="auto" w:fill="auto"/>
            <w:noWrap/>
            <w:vAlign w:val="center"/>
            <w:hideMark/>
          </w:tcPr>
          <w:p w14:paraId="4BE2D26B"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ANDAMACHAY</w:t>
            </w:r>
          </w:p>
        </w:tc>
        <w:tc>
          <w:tcPr>
            <w:tcW w:w="980" w:type="dxa"/>
            <w:tcBorders>
              <w:top w:val="nil"/>
              <w:left w:val="nil"/>
              <w:bottom w:val="single" w:sz="4" w:space="0" w:color="auto"/>
              <w:right w:val="single" w:sz="4" w:space="0" w:color="auto"/>
            </w:tcBorders>
            <w:shd w:val="clear" w:color="auto" w:fill="auto"/>
            <w:noWrap/>
            <w:vAlign w:val="center"/>
            <w:hideMark/>
          </w:tcPr>
          <w:p w14:paraId="57AF3FF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935D28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20DB53A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CORTEGANA</w:t>
            </w:r>
          </w:p>
        </w:tc>
        <w:tc>
          <w:tcPr>
            <w:tcW w:w="1060" w:type="dxa"/>
            <w:tcBorders>
              <w:top w:val="nil"/>
              <w:left w:val="nil"/>
              <w:bottom w:val="single" w:sz="4" w:space="0" w:color="auto"/>
              <w:right w:val="single" w:sz="4" w:space="0" w:color="auto"/>
            </w:tcBorders>
            <w:shd w:val="clear" w:color="auto" w:fill="auto"/>
            <w:noWrap/>
            <w:vAlign w:val="center"/>
          </w:tcPr>
          <w:p w14:paraId="1925CF6B"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A92FEDB"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0A48018"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93DCE1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78</w:t>
            </w:r>
          </w:p>
        </w:tc>
        <w:tc>
          <w:tcPr>
            <w:tcW w:w="860" w:type="dxa"/>
            <w:tcBorders>
              <w:top w:val="nil"/>
              <w:left w:val="nil"/>
              <w:bottom w:val="single" w:sz="4" w:space="0" w:color="auto"/>
              <w:right w:val="single" w:sz="4" w:space="0" w:color="auto"/>
            </w:tcBorders>
            <w:shd w:val="clear" w:color="auto" w:fill="auto"/>
            <w:noWrap/>
            <w:vAlign w:val="center"/>
            <w:hideMark/>
          </w:tcPr>
          <w:p w14:paraId="03194A5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0603030039</w:t>
            </w:r>
          </w:p>
        </w:tc>
        <w:tc>
          <w:tcPr>
            <w:tcW w:w="2840" w:type="dxa"/>
            <w:tcBorders>
              <w:top w:val="nil"/>
              <w:left w:val="nil"/>
              <w:bottom w:val="single" w:sz="4" w:space="0" w:color="auto"/>
              <w:right w:val="single" w:sz="4" w:space="0" w:color="auto"/>
            </w:tcBorders>
            <w:shd w:val="clear" w:color="auto" w:fill="auto"/>
            <w:noWrap/>
            <w:vAlign w:val="center"/>
            <w:hideMark/>
          </w:tcPr>
          <w:p w14:paraId="7C44AABD"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DOS DE MAYO</w:t>
            </w:r>
          </w:p>
        </w:tc>
        <w:tc>
          <w:tcPr>
            <w:tcW w:w="980" w:type="dxa"/>
            <w:tcBorders>
              <w:top w:val="nil"/>
              <w:left w:val="nil"/>
              <w:bottom w:val="single" w:sz="4" w:space="0" w:color="auto"/>
              <w:right w:val="single" w:sz="4" w:space="0" w:color="auto"/>
            </w:tcBorders>
            <w:shd w:val="clear" w:color="auto" w:fill="auto"/>
            <w:noWrap/>
            <w:vAlign w:val="center"/>
            <w:hideMark/>
          </w:tcPr>
          <w:p w14:paraId="7157000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1A92EE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4279922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CORTEGANA</w:t>
            </w:r>
          </w:p>
        </w:tc>
        <w:tc>
          <w:tcPr>
            <w:tcW w:w="1060" w:type="dxa"/>
            <w:tcBorders>
              <w:top w:val="nil"/>
              <w:left w:val="nil"/>
              <w:bottom w:val="single" w:sz="4" w:space="0" w:color="auto"/>
              <w:right w:val="single" w:sz="4" w:space="0" w:color="auto"/>
            </w:tcBorders>
            <w:shd w:val="clear" w:color="auto" w:fill="auto"/>
            <w:noWrap/>
            <w:vAlign w:val="center"/>
          </w:tcPr>
          <w:p w14:paraId="4CE90FDA"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411F9AF"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93437AA"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1D30A8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79</w:t>
            </w:r>
          </w:p>
        </w:tc>
        <w:tc>
          <w:tcPr>
            <w:tcW w:w="860" w:type="dxa"/>
            <w:tcBorders>
              <w:top w:val="nil"/>
              <w:left w:val="nil"/>
              <w:bottom w:val="single" w:sz="4" w:space="0" w:color="auto"/>
              <w:right w:val="single" w:sz="4" w:space="0" w:color="auto"/>
            </w:tcBorders>
            <w:shd w:val="clear" w:color="auto" w:fill="auto"/>
            <w:noWrap/>
            <w:vAlign w:val="center"/>
            <w:hideMark/>
          </w:tcPr>
          <w:p w14:paraId="3848003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0603030045</w:t>
            </w:r>
          </w:p>
        </w:tc>
        <w:tc>
          <w:tcPr>
            <w:tcW w:w="2840" w:type="dxa"/>
            <w:tcBorders>
              <w:top w:val="nil"/>
              <w:left w:val="nil"/>
              <w:bottom w:val="single" w:sz="4" w:space="0" w:color="auto"/>
              <w:right w:val="single" w:sz="4" w:space="0" w:color="auto"/>
            </w:tcBorders>
            <w:shd w:val="clear" w:color="auto" w:fill="auto"/>
            <w:noWrap/>
            <w:vAlign w:val="center"/>
            <w:hideMark/>
          </w:tcPr>
          <w:p w14:paraId="3D3DEF2A"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VILLANUEVA</w:t>
            </w:r>
          </w:p>
        </w:tc>
        <w:tc>
          <w:tcPr>
            <w:tcW w:w="980" w:type="dxa"/>
            <w:tcBorders>
              <w:top w:val="nil"/>
              <w:left w:val="nil"/>
              <w:bottom w:val="single" w:sz="4" w:space="0" w:color="auto"/>
              <w:right w:val="single" w:sz="4" w:space="0" w:color="auto"/>
            </w:tcBorders>
            <w:shd w:val="clear" w:color="auto" w:fill="auto"/>
            <w:noWrap/>
            <w:vAlign w:val="center"/>
            <w:hideMark/>
          </w:tcPr>
          <w:p w14:paraId="0C0CF14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791148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43CD297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CORTEGANA</w:t>
            </w:r>
          </w:p>
        </w:tc>
        <w:tc>
          <w:tcPr>
            <w:tcW w:w="1060" w:type="dxa"/>
            <w:tcBorders>
              <w:top w:val="nil"/>
              <w:left w:val="nil"/>
              <w:bottom w:val="single" w:sz="4" w:space="0" w:color="auto"/>
              <w:right w:val="single" w:sz="4" w:space="0" w:color="auto"/>
            </w:tcBorders>
            <w:shd w:val="clear" w:color="auto" w:fill="auto"/>
            <w:noWrap/>
            <w:vAlign w:val="center"/>
          </w:tcPr>
          <w:p w14:paraId="30BC19A3"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B305B88"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DD7A7B1"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34844A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80</w:t>
            </w:r>
          </w:p>
        </w:tc>
        <w:tc>
          <w:tcPr>
            <w:tcW w:w="860" w:type="dxa"/>
            <w:tcBorders>
              <w:top w:val="nil"/>
              <w:left w:val="nil"/>
              <w:bottom w:val="single" w:sz="4" w:space="0" w:color="auto"/>
              <w:right w:val="single" w:sz="4" w:space="0" w:color="auto"/>
            </w:tcBorders>
            <w:shd w:val="clear" w:color="auto" w:fill="auto"/>
            <w:noWrap/>
            <w:vAlign w:val="center"/>
            <w:hideMark/>
          </w:tcPr>
          <w:p w14:paraId="367DC67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0603030049</w:t>
            </w:r>
          </w:p>
        </w:tc>
        <w:tc>
          <w:tcPr>
            <w:tcW w:w="2840" w:type="dxa"/>
            <w:tcBorders>
              <w:top w:val="nil"/>
              <w:left w:val="nil"/>
              <w:bottom w:val="single" w:sz="4" w:space="0" w:color="auto"/>
              <w:right w:val="single" w:sz="4" w:space="0" w:color="auto"/>
            </w:tcBorders>
            <w:shd w:val="clear" w:color="auto" w:fill="auto"/>
            <w:noWrap/>
            <w:vAlign w:val="center"/>
            <w:hideMark/>
          </w:tcPr>
          <w:p w14:paraId="1233349F"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MIRAFLORES</w:t>
            </w:r>
          </w:p>
        </w:tc>
        <w:tc>
          <w:tcPr>
            <w:tcW w:w="980" w:type="dxa"/>
            <w:tcBorders>
              <w:top w:val="nil"/>
              <w:left w:val="nil"/>
              <w:bottom w:val="single" w:sz="4" w:space="0" w:color="auto"/>
              <w:right w:val="single" w:sz="4" w:space="0" w:color="auto"/>
            </w:tcBorders>
            <w:shd w:val="clear" w:color="auto" w:fill="auto"/>
            <w:noWrap/>
            <w:vAlign w:val="center"/>
            <w:hideMark/>
          </w:tcPr>
          <w:p w14:paraId="5176817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A528E6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5C2EA24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CORTEGANA</w:t>
            </w:r>
          </w:p>
        </w:tc>
        <w:tc>
          <w:tcPr>
            <w:tcW w:w="1060" w:type="dxa"/>
            <w:tcBorders>
              <w:top w:val="nil"/>
              <w:left w:val="nil"/>
              <w:bottom w:val="single" w:sz="4" w:space="0" w:color="auto"/>
              <w:right w:val="single" w:sz="4" w:space="0" w:color="auto"/>
            </w:tcBorders>
            <w:shd w:val="clear" w:color="auto" w:fill="auto"/>
            <w:noWrap/>
            <w:vAlign w:val="center"/>
          </w:tcPr>
          <w:p w14:paraId="0415080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5E14317"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B118F05"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548FF1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81</w:t>
            </w:r>
          </w:p>
        </w:tc>
        <w:tc>
          <w:tcPr>
            <w:tcW w:w="860" w:type="dxa"/>
            <w:tcBorders>
              <w:top w:val="nil"/>
              <w:left w:val="nil"/>
              <w:bottom w:val="single" w:sz="4" w:space="0" w:color="auto"/>
              <w:right w:val="single" w:sz="4" w:space="0" w:color="auto"/>
            </w:tcBorders>
            <w:shd w:val="clear" w:color="auto" w:fill="auto"/>
            <w:noWrap/>
            <w:vAlign w:val="center"/>
            <w:hideMark/>
          </w:tcPr>
          <w:p w14:paraId="0C6E6A9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0603040007</w:t>
            </w:r>
          </w:p>
        </w:tc>
        <w:tc>
          <w:tcPr>
            <w:tcW w:w="2840" w:type="dxa"/>
            <w:tcBorders>
              <w:top w:val="nil"/>
              <w:left w:val="nil"/>
              <w:bottom w:val="single" w:sz="4" w:space="0" w:color="auto"/>
              <w:right w:val="single" w:sz="4" w:space="0" w:color="auto"/>
            </w:tcBorders>
            <w:shd w:val="clear" w:color="auto" w:fill="auto"/>
            <w:noWrap/>
            <w:vAlign w:val="center"/>
            <w:hideMark/>
          </w:tcPr>
          <w:p w14:paraId="02FB47D2"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ISIDRO</w:t>
            </w:r>
          </w:p>
        </w:tc>
        <w:tc>
          <w:tcPr>
            <w:tcW w:w="980" w:type="dxa"/>
            <w:tcBorders>
              <w:top w:val="nil"/>
              <w:left w:val="nil"/>
              <w:bottom w:val="single" w:sz="4" w:space="0" w:color="auto"/>
              <w:right w:val="single" w:sz="4" w:space="0" w:color="auto"/>
            </w:tcBorders>
            <w:shd w:val="clear" w:color="auto" w:fill="auto"/>
            <w:noWrap/>
            <w:vAlign w:val="center"/>
            <w:hideMark/>
          </w:tcPr>
          <w:p w14:paraId="7CFF028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E10DA9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479E089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HUASMIN</w:t>
            </w:r>
          </w:p>
        </w:tc>
        <w:tc>
          <w:tcPr>
            <w:tcW w:w="1060" w:type="dxa"/>
            <w:tcBorders>
              <w:top w:val="nil"/>
              <w:left w:val="nil"/>
              <w:bottom w:val="single" w:sz="4" w:space="0" w:color="auto"/>
              <w:right w:val="single" w:sz="4" w:space="0" w:color="auto"/>
            </w:tcBorders>
            <w:shd w:val="clear" w:color="auto" w:fill="auto"/>
            <w:noWrap/>
            <w:vAlign w:val="center"/>
          </w:tcPr>
          <w:p w14:paraId="14BCD590"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B59B215"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DBCB0A7"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BA87FE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82</w:t>
            </w:r>
          </w:p>
        </w:tc>
        <w:tc>
          <w:tcPr>
            <w:tcW w:w="860" w:type="dxa"/>
            <w:tcBorders>
              <w:top w:val="nil"/>
              <w:left w:val="nil"/>
              <w:bottom w:val="single" w:sz="4" w:space="0" w:color="auto"/>
              <w:right w:val="single" w:sz="4" w:space="0" w:color="auto"/>
            </w:tcBorders>
            <w:shd w:val="clear" w:color="auto" w:fill="auto"/>
            <w:noWrap/>
            <w:vAlign w:val="center"/>
            <w:hideMark/>
          </w:tcPr>
          <w:p w14:paraId="6A4030B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0603040008</w:t>
            </w:r>
          </w:p>
        </w:tc>
        <w:tc>
          <w:tcPr>
            <w:tcW w:w="2840" w:type="dxa"/>
            <w:tcBorders>
              <w:top w:val="nil"/>
              <w:left w:val="nil"/>
              <w:bottom w:val="single" w:sz="4" w:space="0" w:color="auto"/>
              <w:right w:val="single" w:sz="4" w:space="0" w:color="auto"/>
            </w:tcBorders>
            <w:shd w:val="clear" w:color="auto" w:fill="auto"/>
            <w:noWrap/>
            <w:vAlign w:val="center"/>
            <w:hideMark/>
          </w:tcPr>
          <w:p w14:paraId="3B98B35E"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LAGUNAS</w:t>
            </w:r>
          </w:p>
        </w:tc>
        <w:tc>
          <w:tcPr>
            <w:tcW w:w="980" w:type="dxa"/>
            <w:tcBorders>
              <w:top w:val="nil"/>
              <w:left w:val="nil"/>
              <w:bottom w:val="single" w:sz="4" w:space="0" w:color="auto"/>
              <w:right w:val="single" w:sz="4" w:space="0" w:color="auto"/>
            </w:tcBorders>
            <w:shd w:val="clear" w:color="auto" w:fill="auto"/>
            <w:noWrap/>
            <w:vAlign w:val="center"/>
            <w:hideMark/>
          </w:tcPr>
          <w:p w14:paraId="6C25F86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7B7B72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2DF91E8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HUASMIN</w:t>
            </w:r>
          </w:p>
        </w:tc>
        <w:tc>
          <w:tcPr>
            <w:tcW w:w="1060" w:type="dxa"/>
            <w:tcBorders>
              <w:top w:val="nil"/>
              <w:left w:val="nil"/>
              <w:bottom w:val="single" w:sz="4" w:space="0" w:color="auto"/>
              <w:right w:val="single" w:sz="4" w:space="0" w:color="auto"/>
            </w:tcBorders>
            <w:shd w:val="clear" w:color="auto" w:fill="auto"/>
            <w:noWrap/>
            <w:vAlign w:val="center"/>
          </w:tcPr>
          <w:p w14:paraId="49148A4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4092427"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2BF902A"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AD1D14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83</w:t>
            </w:r>
          </w:p>
        </w:tc>
        <w:tc>
          <w:tcPr>
            <w:tcW w:w="860" w:type="dxa"/>
            <w:tcBorders>
              <w:top w:val="nil"/>
              <w:left w:val="nil"/>
              <w:bottom w:val="single" w:sz="4" w:space="0" w:color="auto"/>
              <w:right w:val="single" w:sz="4" w:space="0" w:color="auto"/>
            </w:tcBorders>
            <w:shd w:val="clear" w:color="auto" w:fill="auto"/>
            <w:noWrap/>
            <w:vAlign w:val="center"/>
            <w:hideMark/>
          </w:tcPr>
          <w:p w14:paraId="4E559B9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0603040009</w:t>
            </w:r>
          </w:p>
        </w:tc>
        <w:tc>
          <w:tcPr>
            <w:tcW w:w="2840" w:type="dxa"/>
            <w:tcBorders>
              <w:top w:val="nil"/>
              <w:left w:val="nil"/>
              <w:bottom w:val="single" w:sz="4" w:space="0" w:color="auto"/>
              <w:right w:val="single" w:sz="4" w:space="0" w:color="auto"/>
            </w:tcBorders>
            <w:shd w:val="clear" w:color="auto" w:fill="auto"/>
            <w:noWrap/>
            <w:vAlign w:val="center"/>
            <w:hideMark/>
          </w:tcPr>
          <w:p w14:paraId="453F5FDA"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TUPAC AMARU</w:t>
            </w:r>
          </w:p>
        </w:tc>
        <w:tc>
          <w:tcPr>
            <w:tcW w:w="980" w:type="dxa"/>
            <w:tcBorders>
              <w:top w:val="nil"/>
              <w:left w:val="nil"/>
              <w:bottom w:val="single" w:sz="4" w:space="0" w:color="auto"/>
              <w:right w:val="single" w:sz="4" w:space="0" w:color="auto"/>
            </w:tcBorders>
            <w:shd w:val="clear" w:color="auto" w:fill="auto"/>
            <w:noWrap/>
            <w:vAlign w:val="center"/>
            <w:hideMark/>
          </w:tcPr>
          <w:p w14:paraId="2B4D002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40C408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2514126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HUASMIN</w:t>
            </w:r>
          </w:p>
        </w:tc>
        <w:tc>
          <w:tcPr>
            <w:tcW w:w="1060" w:type="dxa"/>
            <w:tcBorders>
              <w:top w:val="nil"/>
              <w:left w:val="nil"/>
              <w:bottom w:val="single" w:sz="4" w:space="0" w:color="auto"/>
              <w:right w:val="single" w:sz="4" w:space="0" w:color="auto"/>
            </w:tcBorders>
            <w:shd w:val="clear" w:color="auto" w:fill="auto"/>
            <w:noWrap/>
            <w:vAlign w:val="center"/>
          </w:tcPr>
          <w:p w14:paraId="0E13867D"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E1B274E"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6D6F0DF"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A0A50E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84</w:t>
            </w:r>
          </w:p>
        </w:tc>
        <w:tc>
          <w:tcPr>
            <w:tcW w:w="860" w:type="dxa"/>
            <w:tcBorders>
              <w:top w:val="nil"/>
              <w:left w:val="nil"/>
              <w:bottom w:val="single" w:sz="4" w:space="0" w:color="auto"/>
              <w:right w:val="single" w:sz="4" w:space="0" w:color="auto"/>
            </w:tcBorders>
            <w:shd w:val="clear" w:color="auto" w:fill="auto"/>
            <w:noWrap/>
            <w:vAlign w:val="center"/>
            <w:hideMark/>
          </w:tcPr>
          <w:p w14:paraId="58CEB03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0603040010</w:t>
            </w:r>
          </w:p>
        </w:tc>
        <w:tc>
          <w:tcPr>
            <w:tcW w:w="2840" w:type="dxa"/>
            <w:tcBorders>
              <w:top w:val="nil"/>
              <w:left w:val="nil"/>
              <w:bottom w:val="single" w:sz="4" w:space="0" w:color="auto"/>
              <w:right w:val="single" w:sz="4" w:space="0" w:color="auto"/>
            </w:tcBorders>
            <w:shd w:val="clear" w:color="auto" w:fill="auto"/>
            <w:noWrap/>
            <w:vAlign w:val="center"/>
            <w:hideMark/>
          </w:tcPr>
          <w:p w14:paraId="0C4B2951"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NAMO</w:t>
            </w:r>
          </w:p>
        </w:tc>
        <w:tc>
          <w:tcPr>
            <w:tcW w:w="980" w:type="dxa"/>
            <w:tcBorders>
              <w:top w:val="nil"/>
              <w:left w:val="nil"/>
              <w:bottom w:val="single" w:sz="4" w:space="0" w:color="auto"/>
              <w:right w:val="single" w:sz="4" w:space="0" w:color="auto"/>
            </w:tcBorders>
            <w:shd w:val="clear" w:color="auto" w:fill="auto"/>
            <w:noWrap/>
            <w:vAlign w:val="center"/>
            <w:hideMark/>
          </w:tcPr>
          <w:p w14:paraId="3A7CBB2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E249FE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3E167D5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HUASMIN</w:t>
            </w:r>
          </w:p>
        </w:tc>
        <w:tc>
          <w:tcPr>
            <w:tcW w:w="1060" w:type="dxa"/>
            <w:tcBorders>
              <w:top w:val="nil"/>
              <w:left w:val="nil"/>
              <w:bottom w:val="single" w:sz="4" w:space="0" w:color="auto"/>
              <w:right w:val="single" w:sz="4" w:space="0" w:color="auto"/>
            </w:tcBorders>
            <w:shd w:val="clear" w:color="auto" w:fill="auto"/>
            <w:noWrap/>
            <w:vAlign w:val="center"/>
          </w:tcPr>
          <w:p w14:paraId="7FD33D15"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5DB3D99"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CA26401"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EE3702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85</w:t>
            </w:r>
          </w:p>
        </w:tc>
        <w:tc>
          <w:tcPr>
            <w:tcW w:w="860" w:type="dxa"/>
            <w:tcBorders>
              <w:top w:val="nil"/>
              <w:left w:val="nil"/>
              <w:bottom w:val="single" w:sz="4" w:space="0" w:color="auto"/>
              <w:right w:val="single" w:sz="4" w:space="0" w:color="auto"/>
            </w:tcBorders>
            <w:shd w:val="clear" w:color="auto" w:fill="auto"/>
            <w:noWrap/>
            <w:vAlign w:val="center"/>
            <w:hideMark/>
          </w:tcPr>
          <w:p w14:paraId="1651890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0603040017</w:t>
            </w:r>
          </w:p>
        </w:tc>
        <w:tc>
          <w:tcPr>
            <w:tcW w:w="2840" w:type="dxa"/>
            <w:tcBorders>
              <w:top w:val="nil"/>
              <w:left w:val="nil"/>
              <w:bottom w:val="single" w:sz="4" w:space="0" w:color="auto"/>
              <w:right w:val="single" w:sz="4" w:space="0" w:color="auto"/>
            </w:tcBorders>
            <w:shd w:val="clear" w:color="auto" w:fill="auto"/>
            <w:noWrap/>
            <w:vAlign w:val="center"/>
            <w:hideMark/>
          </w:tcPr>
          <w:p w14:paraId="51022EED"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VISTA ALEGRE</w:t>
            </w:r>
          </w:p>
        </w:tc>
        <w:tc>
          <w:tcPr>
            <w:tcW w:w="980" w:type="dxa"/>
            <w:tcBorders>
              <w:top w:val="nil"/>
              <w:left w:val="nil"/>
              <w:bottom w:val="single" w:sz="4" w:space="0" w:color="auto"/>
              <w:right w:val="single" w:sz="4" w:space="0" w:color="auto"/>
            </w:tcBorders>
            <w:shd w:val="clear" w:color="auto" w:fill="auto"/>
            <w:noWrap/>
            <w:vAlign w:val="center"/>
            <w:hideMark/>
          </w:tcPr>
          <w:p w14:paraId="5BCF171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2B56A6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74C0C3B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HUASMIN</w:t>
            </w:r>
          </w:p>
        </w:tc>
        <w:tc>
          <w:tcPr>
            <w:tcW w:w="1060" w:type="dxa"/>
            <w:tcBorders>
              <w:top w:val="nil"/>
              <w:left w:val="nil"/>
              <w:bottom w:val="single" w:sz="4" w:space="0" w:color="auto"/>
              <w:right w:val="single" w:sz="4" w:space="0" w:color="auto"/>
            </w:tcBorders>
            <w:shd w:val="clear" w:color="auto" w:fill="auto"/>
            <w:noWrap/>
            <w:vAlign w:val="center"/>
          </w:tcPr>
          <w:p w14:paraId="222147CE"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1CC7B48"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B0A327B"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CE3551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86</w:t>
            </w:r>
          </w:p>
        </w:tc>
        <w:tc>
          <w:tcPr>
            <w:tcW w:w="860" w:type="dxa"/>
            <w:tcBorders>
              <w:top w:val="nil"/>
              <w:left w:val="nil"/>
              <w:bottom w:val="single" w:sz="4" w:space="0" w:color="auto"/>
              <w:right w:val="single" w:sz="4" w:space="0" w:color="auto"/>
            </w:tcBorders>
            <w:shd w:val="clear" w:color="auto" w:fill="auto"/>
            <w:noWrap/>
            <w:vAlign w:val="center"/>
            <w:hideMark/>
          </w:tcPr>
          <w:p w14:paraId="08449F0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0603040039</w:t>
            </w:r>
          </w:p>
        </w:tc>
        <w:tc>
          <w:tcPr>
            <w:tcW w:w="2840" w:type="dxa"/>
            <w:tcBorders>
              <w:top w:val="nil"/>
              <w:left w:val="nil"/>
              <w:bottom w:val="single" w:sz="4" w:space="0" w:color="auto"/>
              <w:right w:val="single" w:sz="4" w:space="0" w:color="auto"/>
            </w:tcBorders>
            <w:shd w:val="clear" w:color="auto" w:fill="auto"/>
            <w:noWrap/>
            <w:vAlign w:val="center"/>
            <w:hideMark/>
          </w:tcPr>
          <w:p w14:paraId="4B950464"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LIRIO</w:t>
            </w:r>
          </w:p>
        </w:tc>
        <w:tc>
          <w:tcPr>
            <w:tcW w:w="980" w:type="dxa"/>
            <w:tcBorders>
              <w:top w:val="nil"/>
              <w:left w:val="nil"/>
              <w:bottom w:val="single" w:sz="4" w:space="0" w:color="auto"/>
              <w:right w:val="single" w:sz="4" w:space="0" w:color="auto"/>
            </w:tcBorders>
            <w:shd w:val="clear" w:color="auto" w:fill="auto"/>
            <w:noWrap/>
            <w:vAlign w:val="center"/>
            <w:hideMark/>
          </w:tcPr>
          <w:p w14:paraId="2ED6430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CD7119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11CA3C0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HUASMIN</w:t>
            </w:r>
          </w:p>
        </w:tc>
        <w:tc>
          <w:tcPr>
            <w:tcW w:w="1060" w:type="dxa"/>
            <w:tcBorders>
              <w:top w:val="nil"/>
              <w:left w:val="nil"/>
              <w:bottom w:val="single" w:sz="4" w:space="0" w:color="auto"/>
              <w:right w:val="single" w:sz="4" w:space="0" w:color="auto"/>
            </w:tcBorders>
            <w:shd w:val="clear" w:color="auto" w:fill="auto"/>
            <w:noWrap/>
            <w:vAlign w:val="center"/>
          </w:tcPr>
          <w:p w14:paraId="166D835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253FC7E"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C37FD2F"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13F882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87</w:t>
            </w:r>
          </w:p>
        </w:tc>
        <w:tc>
          <w:tcPr>
            <w:tcW w:w="860" w:type="dxa"/>
            <w:tcBorders>
              <w:top w:val="nil"/>
              <w:left w:val="nil"/>
              <w:bottom w:val="single" w:sz="4" w:space="0" w:color="auto"/>
              <w:right w:val="single" w:sz="4" w:space="0" w:color="auto"/>
            </w:tcBorders>
            <w:shd w:val="clear" w:color="auto" w:fill="auto"/>
            <w:noWrap/>
            <w:vAlign w:val="center"/>
            <w:hideMark/>
          </w:tcPr>
          <w:p w14:paraId="7D58220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0603040060</w:t>
            </w:r>
          </w:p>
        </w:tc>
        <w:tc>
          <w:tcPr>
            <w:tcW w:w="2840" w:type="dxa"/>
            <w:tcBorders>
              <w:top w:val="nil"/>
              <w:left w:val="nil"/>
              <w:bottom w:val="single" w:sz="4" w:space="0" w:color="auto"/>
              <w:right w:val="single" w:sz="4" w:space="0" w:color="auto"/>
            </w:tcBorders>
            <w:shd w:val="clear" w:color="auto" w:fill="auto"/>
            <w:noWrap/>
            <w:vAlign w:val="center"/>
            <w:hideMark/>
          </w:tcPr>
          <w:p w14:paraId="391F48A8"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SENDAMAL</w:t>
            </w:r>
          </w:p>
        </w:tc>
        <w:tc>
          <w:tcPr>
            <w:tcW w:w="980" w:type="dxa"/>
            <w:tcBorders>
              <w:top w:val="nil"/>
              <w:left w:val="nil"/>
              <w:bottom w:val="single" w:sz="4" w:space="0" w:color="auto"/>
              <w:right w:val="single" w:sz="4" w:space="0" w:color="auto"/>
            </w:tcBorders>
            <w:shd w:val="clear" w:color="auto" w:fill="auto"/>
            <w:noWrap/>
            <w:vAlign w:val="center"/>
            <w:hideMark/>
          </w:tcPr>
          <w:p w14:paraId="003324A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513044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0597BBD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HUASMIN</w:t>
            </w:r>
          </w:p>
        </w:tc>
        <w:tc>
          <w:tcPr>
            <w:tcW w:w="1060" w:type="dxa"/>
            <w:tcBorders>
              <w:top w:val="nil"/>
              <w:left w:val="nil"/>
              <w:bottom w:val="single" w:sz="4" w:space="0" w:color="auto"/>
              <w:right w:val="single" w:sz="4" w:space="0" w:color="auto"/>
            </w:tcBorders>
            <w:shd w:val="clear" w:color="auto" w:fill="auto"/>
            <w:noWrap/>
            <w:vAlign w:val="center"/>
          </w:tcPr>
          <w:p w14:paraId="290DD0C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20EC8BF"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C43D8D3"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AF8DDF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88</w:t>
            </w:r>
          </w:p>
        </w:tc>
        <w:tc>
          <w:tcPr>
            <w:tcW w:w="860" w:type="dxa"/>
            <w:tcBorders>
              <w:top w:val="nil"/>
              <w:left w:val="nil"/>
              <w:bottom w:val="single" w:sz="4" w:space="0" w:color="auto"/>
              <w:right w:val="single" w:sz="4" w:space="0" w:color="auto"/>
            </w:tcBorders>
            <w:shd w:val="clear" w:color="auto" w:fill="auto"/>
            <w:noWrap/>
            <w:vAlign w:val="center"/>
            <w:hideMark/>
          </w:tcPr>
          <w:p w14:paraId="6867800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0603040061</w:t>
            </w:r>
          </w:p>
        </w:tc>
        <w:tc>
          <w:tcPr>
            <w:tcW w:w="2840" w:type="dxa"/>
            <w:tcBorders>
              <w:top w:val="nil"/>
              <w:left w:val="nil"/>
              <w:bottom w:val="single" w:sz="4" w:space="0" w:color="auto"/>
              <w:right w:val="single" w:sz="4" w:space="0" w:color="auto"/>
            </w:tcBorders>
            <w:shd w:val="clear" w:color="auto" w:fill="auto"/>
            <w:noWrap/>
            <w:vAlign w:val="center"/>
            <w:hideMark/>
          </w:tcPr>
          <w:p w14:paraId="65A68033"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AGUAS CLARAS</w:t>
            </w:r>
          </w:p>
        </w:tc>
        <w:tc>
          <w:tcPr>
            <w:tcW w:w="980" w:type="dxa"/>
            <w:tcBorders>
              <w:top w:val="nil"/>
              <w:left w:val="nil"/>
              <w:bottom w:val="single" w:sz="4" w:space="0" w:color="auto"/>
              <w:right w:val="single" w:sz="4" w:space="0" w:color="auto"/>
            </w:tcBorders>
            <w:shd w:val="clear" w:color="auto" w:fill="auto"/>
            <w:noWrap/>
            <w:vAlign w:val="center"/>
            <w:hideMark/>
          </w:tcPr>
          <w:p w14:paraId="3F911C9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D0199B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01725C9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HUASMIN</w:t>
            </w:r>
          </w:p>
        </w:tc>
        <w:tc>
          <w:tcPr>
            <w:tcW w:w="1060" w:type="dxa"/>
            <w:tcBorders>
              <w:top w:val="nil"/>
              <w:left w:val="nil"/>
              <w:bottom w:val="single" w:sz="4" w:space="0" w:color="auto"/>
              <w:right w:val="single" w:sz="4" w:space="0" w:color="auto"/>
            </w:tcBorders>
            <w:shd w:val="clear" w:color="auto" w:fill="auto"/>
            <w:noWrap/>
            <w:vAlign w:val="center"/>
          </w:tcPr>
          <w:p w14:paraId="1B57E527"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5FED526"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F36081B"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1E1F9D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89</w:t>
            </w:r>
          </w:p>
        </w:tc>
        <w:tc>
          <w:tcPr>
            <w:tcW w:w="860" w:type="dxa"/>
            <w:tcBorders>
              <w:top w:val="nil"/>
              <w:left w:val="nil"/>
              <w:bottom w:val="single" w:sz="4" w:space="0" w:color="auto"/>
              <w:right w:val="single" w:sz="4" w:space="0" w:color="auto"/>
            </w:tcBorders>
            <w:shd w:val="clear" w:color="auto" w:fill="auto"/>
            <w:noWrap/>
            <w:vAlign w:val="center"/>
            <w:hideMark/>
          </w:tcPr>
          <w:p w14:paraId="5539C36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0603040072</w:t>
            </w:r>
          </w:p>
        </w:tc>
        <w:tc>
          <w:tcPr>
            <w:tcW w:w="2840" w:type="dxa"/>
            <w:tcBorders>
              <w:top w:val="nil"/>
              <w:left w:val="nil"/>
              <w:bottom w:val="single" w:sz="4" w:space="0" w:color="auto"/>
              <w:right w:val="single" w:sz="4" w:space="0" w:color="auto"/>
            </w:tcBorders>
            <w:shd w:val="clear" w:color="auto" w:fill="auto"/>
            <w:noWrap/>
            <w:vAlign w:val="center"/>
            <w:hideMark/>
          </w:tcPr>
          <w:p w14:paraId="24095521"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PRIMAVERA</w:t>
            </w:r>
          </w:p>
        </w:tc>
        <w:tc>
          <w:tcPr>
            <w:tcW w:w="980" w:type="dxa"/>
            <w:tcBorders>
              <w:top w:val="nil"/>
              <w:left w:val="nil"/>
              <w:bottom w:val="single" w:sz="4" w:space="0" w:color="auto"/>
              <w:right w:val="single" w:sz="4" w:space="0" w:color="auto"/>
            </w:tcBorders>
            <w:shd w:val="clear" w:color="auto" w:fill="auto"/>
            <w:noWrap/>
            <w:vAlign w:val="center"/>
            <w:hideMark/>
          </w:tcPr>
          <w:p w14:paraId="1513AB4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E9DB56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7345139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HUASMIN</w:t>
            </w:r>
          </w:p>
        </w:tc>
        <w:tc>
          <w:tcPr>
            <w:tcW w:w="1060" w:type="dxa"/>
            <w:tcBorders>
              <w:top w:val="nil"/>
              <w:left w:val="nil"/>
              <w:bottom w:val="single" w:sz="4" w:space="0" w:color="auto"/>
              <w:right w:val="single" w:sz="4" w:space="0" w:color="auto"/>
            </w:tcBorders>
            <w:shd w:val="clear" w:color="auto" w:fill="auto"/>
            <w:noWrap/>
            <w:vAlign w:val="center"/>
          </w:tcPr>
          <w:p w14:paraId="3C0EA77C"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93C091B"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9B68092"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6E1CF9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90</w:t>
            </w:r>
          </w:p>
        </w:tc>
        <w:tc>
          <w:tcPr>
            <w:tcW w:w="860" w:type="dxa"/>
            <w:tcBorders>
              <w:top w:val="nil"/>
              <w:left w:val="nil"/>
              <w:bottom w:val="single" w:sz="4" w:space="0" w:color="auto"/>
              <w:right w:val="single" w:sz="4" w:space="0" w:color="auto"/>
            </w:tcBorders>
            <w:shd w:val="clear" w:color="auto" w:fill="auto"/>
            <w:noWrap/>
            <w:vAlign w:val="center"/>
            <w:hideMark/>
          </w:tcPr>
          <w:p w14:paraId="5FE5E79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0603040073</w:t>
            </w:r>
          </w:p>
        </w:tc>
        <w:tc>
          <w:tcPr>
            <w:tcW w:w="2840" w:type="dxa"/>
            <w:tcBorders>
              <w:top w:val="nil"/>
              <w:left w:val="nil"/>
              <w:bottom w:val="single" w:sz="4" w:space="0" w:color="auto"/>
              <w:right w:val="single" w:sz="4" w:space="0" w:color="auto"/>
            </w:tcBorders>
            <w:shd w:val="clear" w:color="auto" w:fill="auto"/>
            <w:noWrap/>
            <w:vAlign w:val="center"/>
            <w:hideMark/>
          </w:tcPr>
          <w:p w14:paraId="11F3535F"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TACARPO</w:t>
            </w:r>
          </w:p>
        </w:tc>
        <w:tc>
          <w:tcPr>
            <w:tcW w:w="980" w:type="dxa"/>
            <w:tcBorders>
              <w:top w:val="nil"/>
              <w:left w:val="nil"/>
              <w:bottom w:val="single" w:sz="4" w:space="0" w:color="auto"/>
              <w:right w:val="single" w:sz="4" w:space="0" w:color="auto"/>
            </w:tcBorders>
            <w:shd w:val="clear" w:color="auto" w:fill="auto"/>
            <w:noWrap/>
            <w:vAlign w:val="center"/>
            <w:hideMark/>
          </w:tcPr>
          <w:p w14:paraId="3ED2151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C80DCD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16A40B4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HUASMIN</w:t>
            </w:r>
          </w:p>
        </w:tc>
        <w:tc>
          <w:tcPr>
            <w:tcW w:w="1060" w:type="dxa"/>
            <w:tcBorders>
              <w:top w:val="nil"/>
              <w:left w:val="nil"/>
              <w:bottom w:val="single" w:sz="4" w:space="0" w:color="auto"/>
              <w:right w:val="single" w:sz="4" w:space="0" w:color="auto"/>
            </w:tcBorders>
            <w:shd w:val="clear" w:color="auto" w:fill="auto"/>
            <w:noWrap/>
            <w:vAlign w:val="center"/>
          </w:tcPr>
          <w:p w14:paraId="2E508179"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183D606"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BD5D4CC"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96F131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91</w:t>
            </w:r>
          </w:p>
        </w:tc>
        <w:tc>
          <w:tcPr>
            <w:tcW w:w="860" w:type="dxa"/>
            <w:tcBorders>
              <w:top w:val="nil"/>
              <w:left w:val="nil"/>
              <w:bottom w:val="single" w:sz="4" w:space="0" w:color="auto"/>
              <w:right w:val="single" w:sz="4" w:space="0" w:color="auto"/>
            </w:tcBorders>
            <w:shd w:val="clear" w:color="auto" w:fill="auto"/>
            <w:noWrap/>
            <w:vAlign w:val="center"/>
            <w:hideMark/>
          </w:tcPr>
          <w:p w14:paraId="053C401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0603060003</w:t>
            </w:r>
          </w:p>
        </w:tc>
        <w:tc>
          <w:tcPr>
            <w:tcW w:w="2840" w:type="dxa"/>
            <w:tcBorders>
              <w:top w:val="nil"/>
              <w:left w:val="nil"/>
              <w:bottom w:val="single" w:sz="4" w:space="0" w:color="auto"/>
              <w:right w:val="single" w:sz="4" w:space="0" w:color="auto"/>
            </w:tcBorders>
            <w:shd w:val="clear" w:color="auto" w:fill="auto"/>
            <w:noWrap/>
            <w:vAlign w:val="center"/>
            <w:hideMark/>
          </w:tcPr>
          <w:p w14:paraId="73734097"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HUAÑAMBRA</w:t>
            </w:r>
          </w:p>
        </w:tc>
        <w:tc>
          <w:tcPr>
            <w:tcW w:w="980" w:type="dxa"/>
            <w:tcBorders>
              <w:top w:val="nil"/>
              <w:left w:val="nil"/>
              <w:bottom w:val="single" w:sz="4" w:space="0" w:color="auto"/>
              <w:right w:val="single" w:sz="4" w:space="0" w:color="auto"/>
            </w:tcBorders>
            <w:shd w:val="clear" w:color="auto" w:fill="auto"/>
            <w:noWrap/>
            <w:vAlign w:val="center"/>
            <w:hideMark/>
          </w:tcPr>
          <w:p w14:paraId="2781CE5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9D52E8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4266CBD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JOSE GALVEZ</w:t>
            </w:r>
          </w:p>
        </w:tc>
        <w:tc>
          <w:tcPr>
            <w:tcW w:w="1060" w:type="dxa"/>
            <w:tcBorders>
              <w:top w:val="nil"/>
              <w:left w:val="nil"/>
              <w:bottom w:val="single" w:sz="4" w:space="0" w:color="auto"/>
              <w:right w:val="single" w:sz="4" w:space="0" w:color="auto"/>
            </w:tcBorders>
            <w:shd w:val="clear" w:color="auto" w:fill="auto"/>
            <w:noWrap/>
            <w:vAlign w:val="center"/>
          </w:tcPr>
          <w:p w14:paraId="7CA77017"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E8412E6"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F175460"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5518EB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92</w:t>
            </w:r>
          </w:p>
        </w:tc>
        <w:tc>
          <w:tcPr>
            <w:tcW w:w="860" w:type="dxa"/>
            <w:tcBorders>
              <w:top w:val="nil"/>
              <w:left w:val="nil"/>
              <w:bottom w:val="single" w:sz="4" w:space="0" w:color="auto"/>
              <w:right w:val="single" w:sz="4" w:space="0" w:color="auto"/>
            </w:tcBorders>
            <w:shd w:val="clear" w:color="auto" w:fill="auto"/>
            <w:noWrap/>
            <w:vAlign w:val="center"/>
            <w:hideMark/>
          </w:tcPr>
          <w:p w14:paraId="24DDF9F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0603060019</w:t>
            </w:r>
          </w:p>
        </w:tc>
        <w:tc>
          <w:tcPr>
            <w:tcW w:w="2840" w:type="dxa"/>
            <w:tcBorders>
              <w:top w:val="nil"/>
              <w:left w:val="nil"/>
              <w:bottom w:val="single" w:sz="4" w:space="0" w:color="auto"/>
              <w:right w:val="single" w:sz="4" w:space="0" w:color="auto"/>
            </w:tcBorders>
            <w:shd w:val="clear" w:color="auto" w:fill="auto"/>
            <w:noWrap/>
            <w:vAlign w:val="center"/>
            <w:hideMark/>
          </w:tcPr>
          <w:p w14:paraId="72CA9A78"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FRAYLECOCHA</w:t>
            </w:r>
          </w:p>
        </w:tc>
        <w:tc>
          <w:tcPr>
            <w:tcW w:w="980" w:type="dxa"/>
            <w:tcBorders>
              <w:top w:val="nil"/>
              <w:left w:val="nil"/>
              <w:bottom w:val="single" w:sz="4" w:space="0" w:color="auto"/>
              <w:right w:val="single" w:sz="4" w:space="0" w:color="auto"/>
            </w:tcBorders>
            <w:shd w:val="clear" w:color="auto" w:fill="auto"/>
            <w:noWrap/>
            <w:vAlign w:val="center"/>
            <w:hideMark/>
          </w:tcPr>
          <w:p w14:paraId="6194DA7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68DDE3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2B93062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JOSE GALVEZ</w:t>
            </w:r>
          </w:p>
        </w:tc>
        <w:tc>
          <w:tcPr>
            <w:tcW w:w="1060" w:type="dxa"/>
            <w:tcBorders>
              <w:top w:val="nil"/>
              <w:left w:val="nil"/>
              <w:bottom w:val="single" w:sz="4" w:space="0" w:color="auto"/>
              <w:right w:val="single" w:sz="4" w:space="0" w:color="auto"/>
            </w:tcBorders>
            <w:shd w:val="clear" w:color="auto" w:fill="auto"/>
            <w:noWrap/>
            <w:vAlign w:val="center"/>
          </w:tcPr>
          <w:p w14:paraId="425ED629"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B4AC93F"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59037F9"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D0C9C3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93</w:t>
            </w:r>
          </w:p>
        </w:tc>
        <w:tc>
          <w:tcPr>
            <w:tcW w:w="860" w:type="dxa"/>
            <w:tcBorders>
              <w:top w:val="nil"/>
              <w:left w:val="nil"/>
              <w:bottom w:val="single" w:sz="4" w:space="0" w:color="auto"/>
              <w:right w:val="single" w:sz="4" w:space="0" w:color="auto"/>
            </w:tcBorders>
            <w:shd w:val="clear" w:color="auto" w:fill="auto"/>
            <w:noWrap/>
            <w:vAlign w:val="center"/>
            <w:hideMark/>
          </w:tcPr>
          <w:p w14:paraId="37D21D2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0603070002</w:t>
            </w:r>
          </w:p>
        </w:tc>
        <w:tc>
          <w:tcPr>
            <w:tcW w:w="2840" w:type="dxa"/>
            <w:tcBorders>
              <w:top w:val="nil"/>
              <w:left w:val="nil"/>
              <w:bottom w:val="single" w:sz="4" w:space="0" w:color="auto"/>
              <w:right w:val="single" w:sz="4" w:space="0" w:color="auto"/>
            </w:tcBorders>
            <w:shd w:val="clear" w:color="auto" w:fill="auto"/>
            <w:noWrap/>
            <w:vAlign w:val="center"/>
            <w:hideMark/>
          </w:tcPr>
          <w:p w14:paraId="12B486CF"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PERU</w:t>
            </w:r>
          </w:p>
        </w:tc>
        <w:tc>
          <w:tcPr>
            <w:tcW w:w="980" w:type="dxa"/>
            <w:tcBorders>
              <w:top w:val="nil"/>
              <w:left w:val="nil"/>
              <w:bottom w:val="single" w:sz="4" w:space="0" w:color="auto"/>
              <w:right w:val="single" w:sz="4" w:space="0" w:color="auto"/>
            </w:tcBorders>
            <w:shd w:val="clear" w:color="auto" w:fill="auto"/>
            <w:noWrap/>
            <w:vAlign w:val="center"/>
            <w:hideMark/>
          </w:tcPr>
          <w:p w14:paraId="32A4646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7AD906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08897AF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MIGUEL IGLESIAS</w:t>
            </w:r>
          </w:p>
        </w:tc>
        <w:tc>
          <w:tcPr>
            <w:tcW w:w="1060" w:type="dxa"/>
            <w:tcBorders>
              <w:top w:val="nil"/>
              <w:left w:val="nil"/>
              <w:bottom w:val="single" w:sz="4" w:space="0" w:color="auto"/>
              <w:right w:val="single" w:sz="4" w:space="0" w:color="auto"/>
            </w:tcBorders>
            <w:shd w:val="clear" w:color="auto" w:fill="auto"/>
            <w:noWrap/>
            <w:vAlign w:val="center"/>
          </w:tcPr>
          <w:p w14:paraId="1D3FFEE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B227FDE"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414D98D"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8C01A8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94</w:t>
            </w:r>
          </w:p>
        </w:tc>
        <w:tc>
          <w:tcPr>
            <w:tcW w:w="860" w:type="dxa"/>
            <w:tcBorders>
              <w:top w:val="nil"/>
              <w:left w:val="nil"/>
              <w:bottom w:val="single" w:sz="4" w:space="0" w:color="auto"/>
              <w:right w:val="single" w:sz="4" w:space="0" w:color="auto"/>
            </w:tcBorders>
            <w:shd w:val="clear" w:color="auto" w:fill="auto"/>
            <w:noWrap/>
            <w:vAlign w:val="center"/>
            <w:hideMark/>
          </w:tcPr>
          <w:p w14:paraId="7CC5B8E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0603070004</w:t>
            </w:r>
          </w:p>
        </w:tc>
        <w:tc>
          <w:tcPr>
            <w:tcW w:w="2840" w:type="dxa"/>
            <w:tcBorders>
              <w:top w:val="nil"/>
              <w:left w:val="nil"/>
              <w:bottom w:val="single" w:sz="4" w:space="0" w:color="auto"/>
              <w:right w:val="single" w:sz="4" w:space="0" w:color="auto"/>
            </w:tcBorders>
            <w:shd w:val="clear" w:color="auto" w:fill="auto"/>
            <w:noWrap/>
            <w:vAlign w:val="center"/>
            <w:hideMark/>
          </w:tcPr>
          <w:p w14:paraId="48536171"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JORGE CHAVEZ</w:t>
            </w:r>
          </w:p>
        </w:tc>
        <w:tc>
          <w:tcPr>
            <w:tcW w:w="980" w:type="dxa"/>
            <w:tcBorders>
              <w:top w:val="nil"/>
              <w:left w:val="nil"/>
              <w:bottom w:val="single" w:sz="4" w:space="0" w:color="auto"/>
              <w:right w:val="single" w:sz="4" w:space="0" w:color="auto"/>
            </w:tcBorders>
            <w:shd w:val="clear" w:color="auto" w:fill="auto"/>
            <w:noWrap/>
            <w:vAlign w:val="center"/>
            <w:hideMark/>
          </w:tcPr>
          <w:p w14:paraId="41CDF8B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5CAE44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23A3B42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MIGUEL IGLESIAS</w:t>
            </w:r>
          </w:p>
        </w:tc>
        <w:tc>
          <w:tcPr>
            <w:tcW w:w="1060" w:type="dxa"/>
            <w:tcBorders>
              <w:top w:val="nil"/>
              <w:left w:val="nil"/>
              <w:bottom w:val="single" w:sz="4" w:space="0" w:color="auto"/>
              <w:right w:val="single" w:sz="4" w:space="0" w:color="auto"/>
            </w:tcBorders>
            <w:shd w:val="clear" w:color="auto" w:fill="auto"/>
            <w:noWrap/>
            <w:vAlign w:val="center"/>
          </w:tcPr>
          <w:p w14:paraId="5A42555D"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DD1C8E5"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A335709"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EEAC05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95</w:t>
            </w:r>
          </w:p>
        </w:tc>
        <w:tc>
          <w:tcPr>
            <w:tcW w:w="860" w:type="dxa"/>
            <w:tcBorders>
              <w:top w:val="nil"/>
              <w:left w:val="nil"/>
              <w:bottom w:val="single" w:sz="4" w:space="0" w:color="auto"/>
              <w:right w:val="single" w:sz="4" w:space="0" w:color="auto"/>
            </w:tcBorders>
            <w:shd w:val="clear" w:color="auto" w:fill="auto"/>
            <w:noWrap/>
            <w:vAlign w:val="center"/>
            <w:hideMark/>
          </w:tcPr>
          <w:p w14:paraId="2EE122A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0603070017</w:t>
            </w:r>
          </w:p>
        </w:tc>
        <w:tc>
          <w:tcPr>
            <w:tcW w:w="2840" w:type="dxa"/>
            <w:tcBorders>
              <w:top w:val="nil"/>
              <w:left w:val="nil"/>
              <w:bottom w:val="single" w:sz="4" w:space="0" w:color="auto"/>
              <w:right w:val="single" w:sz="4" w:space="0" w:color="auto"/>
            </w:tcBorders>
            <w:shd w:val="clear" w:color="auto" w:fill="auto"/>
            <w:noWrap/>
            <w:vAlign w:val="center"/>
            <w:hideMark/>
          </w:tcPr>
          <w:p w14:paraId="0DFADC67"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PIZON</w:t>
            </w:r>
          </w:p>
        </w:tc>
        <w:tc>
          <w:tcPr>
            <w:tcW w:w="980" w:type="dxa"/>
            <w:tcBorders>
              <w:top w:val="nil"/>
              <w:left w:val="nil"/>
              <w:bottom w:val="single" w:sz="4" w:space="0" w:color="auto"/>
              <w:right w:val="single" w:sz="4" w:space="0" w:color="auto"/>
            </w:tcBorders>
            <w:shd w:val="clear" w:color="auto" w:fill="auto"/>
            <w:noWrap/>
            <w:vAlign w:val="center"/>
            <w:hideMark/>
          </w:tcPr>
          <w:p w14:paraId="6BE6015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1CDF04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0487718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MIGUEL IGLESIAS</w:t>
            </w:r>
          </w:p>
        </w:tc>
        <w:tc>
          <w:tcPr>
            <w:tcW w:w="1060" w:type="dxa"/>
            <w:tcBorders>
              <w:top w:val="nil"/>
              <w:left w:val="nil"/>
              <w:bottom w:val="single" w:sz="4" w:space="0" w:color="auto"/>
              <w:right w:val="single" w:sz="4" w:space="0" w:color="auto"/>
            </w:tcBorders>
            <w:shd w:val="clear" w:color="auto" w:fill="auto"/>
            <w:noWrap/>
            <w:vAlign w:val="center"/>
          </w:tcPr>
          <w:p w14:paraId="5B1B9951"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CD59EA1"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28B32BD"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E9ED83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96</w:t>
            </w:r>
          </w:p>
        </w:tc>
        <w:tc>
          <w:tcPr>
            <w:tcW w:w="860" w:type="dxa"/>
            <w:tcBorders>
              <w:top w:val="nil"/>
              <w:left w:val="nil"/>
              <w:bottom w:val="single" w:sz="4" w:space="0" w:color="auto"/>
              <w:right w:val="single" w:sz="4" w:space="0" w:color="auto"/>
            </w:tcBorders>
            <w:shd w:val="clear" w:color="auto" w:fill="auto"/>
            <w:noWrap/>
            <w:vAlign w:val="center"/>
            <w:hideMark/>
          </w:tcPr>
          <w:p w14:paraId="0ED9E86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0603080039</w:t>
            </w:r>
          </w:p>
        </w:tc>
        <w:tc>
          <w:tcPr>
            <w:tcW w:w="2840" w:type="dxa"/>
            <w:tcBorders>
              <w:top w:val="nil"/>
              <w:left w:val="nil"/>
              <w:bottom w:val="single" w:sz="4" w:space="0" w:color="auto"/>
              <w:right w:val="single" w:sz="4" w:space="0" w:color="auto"/>
            </w:tcBorders>
            <w:shd w:val="clear" w:color="auto" w:fill="auto"/>
            <w:noWrap/>
            <w:vAlign w:val="center"/>
            <w:hideMark/>
          </w:tcPr>
          <w:p w14:paraId="58B4E419"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QUINUA</w:t>
            </w:r>
          </w:p>
        </w:tc>
        <w:tc>
          <w:tcPr>
            <w:tcW w:w="980" w:type="dxa"/>
            <w:tcBorders>
              <w:top w:val="nil"/>
              <w:left w:val="nil"/>
              <w:bottom w:val="single" w:sz="4" w:space="0" w:color="auto"/>
              <w:right w:val="single" w:sz="4" w:space="0" w:color="auto"/>
            </w:tcBorders>
            <w:shd w:val="clear" w:color="auto" w:fill="auto"/>
            <w:noWrap/>
            <w:vAlign w:val="center"/>
            <w:hideMark/>
          </w:tcPr>
          <w:p w14:paraId="2E9F6D8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5396A5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76B29D4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OXAMARCA</w:t>
            </w:r>
          </w:p>
        </w:tc>
        <w:tc>
          <w:tcPr>
            <w:tcW w:w="1060" w:type="dxa"/>
            <w:tcBorders>
              <w:top w:val="nil"/>
              <w:left w:val="nil"/>
              <w:bottom w:val="single" w:sz="4" w:space="0" w:color="auto"/>
              <w:right w:val="single" w:sz="4" w:space="0" w:color="auto"/>
            </w:tcBorders>
            <w:shd w:val="clear" w:color="auto" w:fill="auto"/>
            <w:noWrap/>
            <w:vAlign w:val="center"/>
          </w:tcPr>
          <w:p w14:paraId="3D493DD5"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DD5EA52"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C5A2DC4"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1266C8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97</w:t>
            </w:r>
          </w:p>
        </w:tc>
        <w:tc>
          <w:tcPr>
            <w:tcW w:w="860" w:type="dxa"/>
            <w:tcBorders>
              <w:top w:val="nil"/>
              <w:left w:val="nil"/>
              <w:bottom w:val="single" w:sz="4" w:space="0" w:color="auto"/>
              <w:right w:val="single" w:sz="4" w:space="0" w:color="auto"/>
            </w:tcBorders>
            <w:shd w:val="clear" w:color="auto" w:fill="auto"/>
            <w:noWrap/>
            <w:vAlign w:val="center"/>
            <w:hideMark/>
          </w:tcPr>
          <w:p w14:paraId="7A1E582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0603080049</w:t>
            </w:r>
          </w:p>
        </w:tc>
        <w:tc>
          <w:tcPr>
            <w:tcW w:w="2840" w:type="dxa"/>
            <w:tcBorders>
              <w:top w:val="nil"/>
              <w:left w:val="nil"/>
              <w:bottom w:val="single" w:sz="4" w:space="0" w:color="auto"/>
              <w:right w:val="single" w:sz="4" w:space="0" w:color="auto"/>
            </w:tcBorders>
            <w:shd w:val="clear" w:color="auto" w:fill="auto"/>
            <w:noWrap/>
            <w:vAlign w:val="center"/>
            <w:hideMark/>
          </w:tcPr>
          <w:p w14:paraId="7928933A"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TALLAMBO BAJO</w:t>
            </w:r>
          </w:p>
        </w:tc>
        <w:tc>
          <w:tcPr>
            <w:tcW w:w="980" w:type="dxa"/>
            <w:tcBorders>
              <w:top w:val="nil"/>
              <w:left w:val="nil"/>
              <w:bottom w:val="single" w:sz="4" w:space="0" w:color="auto"/>
              <w:right w:val="single" w:sz="4" w:space="0" w:color="auto"/>
            </w:tcBorders>
            <w:shd w:val="clear" w:color="auto" w:fill="auto"/>
            <w:noWrap/>
            <w:vAlign w:val="center"/>
            <w:hideMark/>
          </w:tcPr>
          <w:p w14:paraId="24A507C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A28A3A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341A29C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OXAMARCA</w:t>
            </w:r>
          </w:p>
        </w:tc>
        <w:tc>
          <w:tcPr>
            <w:tcW w:w="1060" w:type="dxa"/>
            <w:tcBorders>
              <w:top w:val="nil"/>
              <w:left w:val="nil"/>
              <w:bottom w:val="single" w:sz="4" w:space="0" w:color="auto"/>
              <w:right w:val="single" w:sz="4" w:space="0" w:color="auto"/>
            </w:tcBorders>
            <w:shd w:val="clear" w:color="auto" w:fill="auto"/>
            <w:noWrap/>
            <w:vAlign w:val="center"/>
          </w:tcPr>
          <w:p w14:paraId="6AC0E23F"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4B484E0"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F2BC934"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A9A680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98</w:t>
            </w:r>
          </w:p>
        </w:tc>
        <w:tc>
          <w:tcPr>
            <w:tcW w:w="860" w:type="dxa"/>
            <w:tcBorders>
              <w:top w:val="nil"/>
              <w:left w:val="nil"/>
              <w:bottom w:val="single" w:sz="4" w:space="0" w:color="auto"/>
              <w:right w:val="single" w:sz="4" w:space="0" w:color="auto"/>
            </w:tcBorders>
            <w:shd w:val="clear" w:color="auto" w:fill="auto"/>
            <w:noWrap/>
            <w:vAlign w:val="center"/>
            <w:hideMark/>
          </w:tcPr>
          <w:p w14:paraId="2094EA3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0603080057</w:t>
            </w:r>
          </w:p>
        </w:tc>
        <w:tc>
          <w:tcPr>
            <w:tcW w:w="2840" w:type="dxa"/>
            <w:tcBorders>
              <w:top w:val="nil"/>
              <w:left w:val="nil"/>
              <w:bottom w:val="single" w:sz="4" w:space="0" w:color="auto"/>
              <w:right w:val="single" w:sz="4" w:space="0" w:color="auto"/>
            </w:tcBorders>
            <w:shd w:val="clear" w:color="auto" w:fill="auto"/>
            <w:noWrap/>
            <w:vAlign w:val="center"/>
            <w:hideMark/>
          </w:tcPr>
          <w:p w14:paraId="0BEA49DA"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YERBA BUENA BAJA</w:t>
            </w:r>
          </w:p>
        </w:tc>
        <w:tc>
          <w:tcPr>
            <w:tcW w:w="980" w:type="dxa"/>
            <w:tcBorders>
              <w:top w:val="nil"/>
              <w:left w:val="nil"/>
              <w:bottom w:val="single" w:sz="4" w:space="0" w:color="auto"/>
              <w:right w:val="single" w:sz="4" w:space="0" w:color="auto"/>
            </w:tcBorders>
            <w:shd w:val="clear" w:color="auto" w:fill="auto"/>
            <w:noWrap/>
            <w:vAlign w:val="center"/>
            <w:hideMark/>
          </w:tcPr>
          <w:p w14:paraId="361FEC1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1B000A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58169EA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OXAMARCA</w:t>
            </w:r>
          </w:p>
        </w:tc>
        <w:tc>
          <w:tcPr>
            <w:tcW w:w="1060" w:type="dxa"/>
            <w:tcBorders>
              <w:top w:val="nil"/>
              <w:left w:val="nil"/>
              <w:bottom w:val="single" w:sz="4" w:space="0" w:color="auto"/>
              <w:right w:val="single" w:sz="4" w:space="0" w:color="auto"/>
            </w:tcBorders>
            <w:shd w:val="clear" w:color="auto" w:fill="auto"/>
            <w:noWrap/>
            <w:vAlign w:val="center"/>
          </w:tcPr>
          <w:p w14:paraId="76D224AB"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6D5B272"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8813BA3"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DD2D19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99</w:t>
            </w:r>
          </w:p>
        </w:tc>
        <w:tc>
          <w:tcPr>
            <w:tcW w:w="860" w:type="dxa"/>
            <w:tcBorders>
              <w:top w:val="nil"/>
              <w:left w:val="nil"/>
              <w:bottom w:val="single" w:sz="4" w:space="0" w:color="auto"/>
              <w:right w:val="single" w:sz="4" w:space="0" w:color="auto"/>
            </w:tcBorders>
            <w:shd w:val="clear" w:color="auto" w:fill="auto"/>
            <w:noWrap/>
            <w:vAlign w:val="center"/>
            <w:hideMark/>
          </w:tcPr>
          <w:p w14:paraId="2BBF77E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0603080058</w:t>
            </w:r>
          </w:p>
        </w:tc>
        <w:tc>
          <w:tcPr>
            <w:tcW w:w="2840" w:type="dxa"/>
            <w:tcBorders>
              <w:top w:val="nil"/>
              <w:left w:val="nil"/>
              <w:bottom w:val="single" w:sz="4" w:space="0" w:color="auto"/>
              <w:right w:val="single" w:sz="4" w:space="0" w:color="auto"/>
            </w:tcBorders>
            <w:shd w:val="clear" w:color="auto" w:fill="auto"/>
            <w:noWrap/>
            <w:vAlign w:val="center"/>
            <w:hideMark/>
          </w:tcPr>
          <w:p w14:paraId="6B66CD66"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COCAN</w:t>
            </w:r>
          </w:p>
        </w:tc>
        <w:tc>
          <w:tcPr>
            <w:tcW w:w="980" w:type="dxa"/>
            <w:tcBorders>
              <w:top w:val="nil"/>
              <w:left w:val="nil"/>
              <w:bottom w:val="single" w:sz="4" w:space="0" w:color="auto"/>
              <w:right w:val="single" w:sz="4" w:space="0" w:color="auto"/>
            </w:tcBorders>
            <w:shd w:val="clear" w:color="auto" w:fill="auto"/>
            <w:noWrap/>
            <w:vAlign w:val="center"/>
            <w:hideMark/>
          </w:tcPr>
          <w:p w14:paraId="61E2BA0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206FDF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71492C9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OXAMARCA</w:t>
            </w:r>
          </w:p>
        </w:tc>
        <w:tc>
          <w:tcPr>
            <w:tcW w:w="1060" w:type="dxa"/>
            <w:tcBorders>
              <w:top w:val="nil"/>
              <w:left w:val="nil"/>
              <w:bottom w:val="single" w:sz="4" w:space="0" w:color="auto"/>
              <w:right w:val="single" w:sz="4" w:space="0" w:color="auto"/>
            </w:tcBorders>
            <w:shd w:val="clear" w:color="auto" w:fill="auto"/>
            <w:noWrap/>
            <w:vAlign w:val="center"/>
          </w:tcPr>
          <w:p w14:paraId="1F408A7A"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A0D3A46"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4A545D8"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0D9BC7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c>
          <w:tcPr>
            <w:tcW w:w="860" w:type="dxa"/>
            <w:tcBorders>
              <w:top w:val="nil"/>
              <w:left w:val="nil"/>
              <w:bottom w:val="single" w:sz="4" w:space="0" w:color="auto"/>
              <w:right w:val="single" w:sz="4" w:space="0" w:color="auto"/>
            </w:tcBorders>
            <w:shd w:val="clear" w:color="auto" w:fill="auto"/>
            <w:noWrap/>
            <w:vAlign w:val="center"/>
            <w:hideMark/>
          </w:tcPr>
          <w:p w14:paraId="4C213DA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0603090004</w:t>
            </w:r>
          </w:p>
        </w:tc>
        <w:tc>
          <w:tcPr>
            <w:tcW w:w="2840" w:type="dxa"/>
            <w:tcBorders>
              <w:top w:val="nil"/>
              <w:left w:val="nil"/>
              <w:bottom w:val="single" w:sz="4" w:space="0" w:color="auto"/>
              <w:right w:val="single" w:sz="4" w:space="0" w:color="auto"/>
            </w:tcBorders>
            <w:shd w:val="clear" w:color="auto" w:fill="auto"/>
            <w:noWrap/>
            <w:vAlign w:val="center"/>
            <w:hideMark/>
          </w:tcPr>
          <w:p w14:paraId="32466677"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CHUGURMAYO</w:t>
            </w:r>
          </w:p>
        </w:tc>
        <w:tc>
          <w:tcPr>
            <w:tcW w:w="980" w:type="dxa"/>
            <w:tcBorders>
              <w:top w:val="nil"/>
              <w:left w:val="nil"/>
              <w:bottom w:val="single" w:sz="4" w:space="0" w:color="auto"/>
              <w:right w:val="single" w:sz="4" w:space="0" w:color="auto"/>
            </w:tcBorders>
            <w:shd w:val="clear" w:color="auto" w:fill="auto"/>
            <w:noWrap/>
            <w:vAlign w:val="center"/>
            <w:hideMark/>
          </w:tcPr>
          <w:p w14:paraId="51D5AB5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D19EBD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367A41E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SOROCHUCO</w:t>
            </w:r>
          </w:p>
        </w:tc>
        <w:tc>
          <w:tcPr>
            <w:tcW w:w="1060" w:type="dxa"/>
            <w:tcBorders>
              <w:top w:val="nil"/>
              <w:left w:val="nil"/>
              <w:bottom w:val="single" w:sz="4" w:space="0" w:color="auto"/>
              <w:right w:val="single" w:sz="4" w:space="0" w:color="auto"/>
            </w:tcBorders>
            <w:shd w:val="clear" w:color="auto" w:fill="auto"/>
            <w:noWrap/>
            <w:vAlign w:val="center"/>
          </w:tcPr>
          <w:p w14:paraId="0B3FBCE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73E85F1"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163E866"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3753A6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101</w:t>
            </w:r>
          </w:p>
        </w:tc>
        <w:tc>
          <w:tcPr>
            <w:tcW w:w="860" w:type="dxa"/>
            <w:tcBorders>
              <w:top w:val="nil"/>
              <w:left w:val="nil"/>
              <w:bottom w:val="single" w:sz="4" w:space="0" w:color="auto"/>
              <w:right w:val="single" w:sz="4" w:space="0" w:color="auto"/>
            </w:tcBorders>
            <w:shd w:val="clear" w:color="auto" w:fill="auto"/>
            <w:noWrap/>
            <w:vAlign w:val="center"/>
            <w:hideMark/>
          </w:tcPr>
          <w:p w14:paraId="734E271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0603090022</w:t>
            </w:r>
          </w:p>
        </w:tc>
        <w:tc>
          <w:tcPr>
            <w:tcW w:w="2840" w:type="dxa"/>
            <w:tcBorders>
              <w:top w:val="nil"/>
              <w:left w:val="nil"/>
              <w:bottom w:val="single" w:sz="4" w:space="0" w:color="auto"/>
              <w:right w:val="single" w:sz="4" w:space="0" w:color="auto"/>
            </w:tcBorders>
            <w:shd w:val="clear" w:color="auto" w:fill="auto"/>
            <w:noWrap/>
            <w:vAlign w:val="center"/>
            <w:hideMark/>
          </w:tcPr>
          <w:p w14:paraId="183F1EBD"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CRUZPAMPA</w:t>
            </w:r>
          </w:p>
        </w:tc>
        <w:tc>
          <w:tcPr>
            <w:tcW w:w="980" w:type="dxa"/>
            <w:tcBorders>
              <w:top w:val="nil"/>
              <w:left w:val="nil"/>
              <w:bottom w:val="single" w:sz="4" w:space="0" w:color="auto"/>
              <w:right w:val="single" w:sz="4" w:space="0" w:color="auto"/>
            </w:tcBorders>
            <w:shd w:val="clear" w:color="auto" w:fill="auto"/>
            <w:noWrap/>
            <w:vAlign w:val="center"/>
            <w:hideMark/>
          </w:tcPr>
          <w:p w14:paraId="488AE9B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435D08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6F8D8ED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SOROCHUCO</w:t>
            </w:r>
          </w:p>
        </w:tc>
        <w:tc>
          <w:tcPr>
            <w:tcW w:w="1060" w:type="dxa"/>
            <w:tcBorders>
              <w:top w:val="nil"/>
              <w:left w:val="nil"/>
              <w:bottom w:val="single" w:sz="4" w:space="0" w:color="auto"/>
              <w:right w:val="single" w:sz="4" w:space="0" w:color="auto"/>
            </w:tcBorders>
            <w:shd w:val="clear" w:color="auto" w:fill="auto"/>
            <w:noWrap/>
            <w:vAlign w:val="center"/>
          </w:tcPr>
          <w:p w14:paraId="24AE29CC"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8864077"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81EED0F"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0D782B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102</w:t>
            </w:r>
          </w:p>
        </w:tc>
        <w:tc>
          <w:tcPr>
            <w:tcW w:w="860" w:type="dxa"/>
            <w:tcBorders>
              <w:top w:val="nil"/>
              <w:left w:val="nil"/>
              <w:bottom w:val="single" w:sz="4" w:space="0" w:color="auto"/>
              <w:right w:val="single" w:sz="4" w:space="0" w:color="auto"/>
            </w:tcBorders>
            <w:shd w:val="clear" w:color="auto" w:fill="auto"/>
            <w:noWrap/>
            <w:vAlign w:val="center"/>
            <w:hideMark/>
          </w:tcPr>
          <w:p w14:paraId="76BEBBB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0603090030</w:t>
            </w:r>
          </w:p>
        </w:tc>
        <w:tc>
          <w:tcPr>
            <w:tcW w:w="2840" w:type="dxa"/>
            <w:tcBorders>
              <w:top w:val="nil"/>
              <w:left w:val="nil"/>
              <w:bottom w:val="single" w:sz="4" w:space="0" w:color="auto"/>
              <w:right w:val="single" w:sz="4" w:space="0" w:color="auto"/>
            </w:tcBorders>
            <w:shd w:val="clear" w:color="auto" w:fill="auto"/>
            <w:noWrap/>
            <w:vAlign w:val="center"/>
            <w:hideMark/>
          </w:tcPr>
          <w:p w14:paraId="0E3514E9"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UÑIGAN LIRIO</w:t>
            </w:r>
          </w:p>
        </w:tc>
        <w:tc>
          <w:tcPr>
            <w:tcW w:w="980" w:type="dxa"/>
            <w:tcBorders>
              <w:top w:val="nil"/>
              <w:left w:val="nil"/>
              <w:bottom w:val="single" w:sz="4" w:space="0" w:color="auto"/>
              <w:right w:val="single" w:sz="4" w:space="0" w:color="auto"/>
            </w:tcBorders>
            <w:shd w:val="clear" w:color="auto" w:fill="auto"/>
            <w:noWrap/>
            <w:vAlign w:val="center"/>
            <w:hideMark/>
          </w:tcPr>
          <w:p w14:paraId="256FDAA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F231DD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113D9D2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SOROCHUCO</w:t>
            </w:r>
          </w:p>
        </w:tc>
        <w:tc>
          <w:tcPr>
            <w:tcW w:w="1060" w:type="dxa"/>
            <w:tcBorders>
              <w:top w:val="nil"/>
              <w:left w:val="nil"/>
              <w:bottom w:val="single" w:sz="4" w:space="0" w:color="auto"/>
              <w:right w:val="single" w:sz="4" w:space="0" w:color="auto"/>
            </w:tcBorders>
            <w:shd w:val="clear" w:color="auto" w:fill="auto"/>
            <w:noWrap/>
            <w:vAlign w:val="center"/>
          </w:tcPr>
          <w:p w14:paraId="03C289EF"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932421B"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65DBEC0"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5793DD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103</w:t>
            </w:r>
          </w:p>
        </w:tc>
        <w:tc>
          <w:tcPr>
            <w:tcW w:w="860" w:type="dxa"/>
            <w:tcBorders>
              <w:top w:val="nil"/>
              <w:left w:val="nil"/>
              <w:bottom w:val="single" w:sz="4" w:space="0" w:color="auto"/>
              <w:right w:val="single" w:sz="4" w:space="0" w:color="auto"/>
            </w:tcBorders>
            <w:shd w:val="clear" w:color="auto" w:fill="auto"/>
            <w:noWrap/>
            <w:vAlign w:val="center"/>
            <w:hideMark/>
          </w:tcPr>
          <w:p w14:paraId="2745BEB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0603090071</w:t>
            </w:r>
          </w:p>
        </w:tc>
        <w:tc>
          <w:tcPr>
            <w:tcW w:w="2840" w:type="dxa"/>
            <w:tcBorders>
              <w:top w:val="nil"/>
              <w:left w:val="nil"/>
              <w:bottom w:val="single" w:sz="4" w:space="0" w:color="auto"/>
              <w:right w:val="single" w:sz="4" w:space="0" w:color="auto"/>
            </w:tcBorders>
            <w:shd w:val="clear" w:color="auto" w:fill="auto"/>
            <w:noWrap/>
            <w:vAlign w:val="center"/>
            <w:hideMark/>
          </w:tcPr>
          <w:p w14:paraId="39B23E02"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CHORRERA</w:t>
            </w:r>
          </w:p>
        </w:tc>
        <w:tc>
          <w:tcPr>
            <w:tcW w:w="980" w:type="dxa"/>
            <w:tcBorders>
              <w:top w:val="nil"/>
              <w:left w:val="nil"/>
              <w:bottom w:val="single" w:sz="4" w:space="0" w:color="auto"/>
              <w:right w:val="single" w:sz="4" w:space="0" w:color="auto"/>
            </w:tcBorders>
            <w:shd w:val="clear" w:color="auto" w:fill="auto"/>
            <w:noWrap/>
            <w:vAlign w:val="center"/>
            <w:hideMark/>
          </w:tcPr>
          <w:p w14:paraId="0601B02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9D0022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0BEEF27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SOROCHUCO</w:t>
            </w:r>
          </w:p>
        </w:tc>
        <w:tc>
          <w:tcPr>
            <w:tcW w:w="1060" w:type="dxa"/>
            <w:tcBorders>
              <w:top w:val="nil"/>
              <w:left w:val="nil"/>
              <w:bottom w:val="single" w:sz="4" w:space="0" w:color="auto"/>
              <w:right w:val="single" w:sz="4" w:space="0" w:color="auto"/>
            </w:tcBorders>
            <w:shd w:val="clear" w:color="auto" w:fill="auto"/>
            <w:noWrap/>
            <w:vAlign w:val="center"/>
          </w:tcPr>
          <w:p w14:paraId="68D8EC2A"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4E8E9C9"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5F350DB"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56BB9D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104</w:t>
            </w:r>
          </w:p>
        </w:tc>
        <w:tc>
          <w:tcPr>
            <w:tcW w:w="860" w:type="dxa"/>
            <w:tcBorders>
              <w:top w:val="nil"/>
              <w:left w:val="nil"/>
              <w:bottom w:val="single" w:sz="4" w:space="0" w:color="auto"/>
              <w:right w:val="single" w:sz="4" w:space="0" w:color="auto"/>
            </w:tcBorders>
            <w:shd w:val="clear" w:color="auto" w:fill="auto"/>
            <w:noWrap/>
            <w:vAlign w:val="center"/>
            <w:hideMark/>
          </w:tcPr>
          <w:p w14:paraId="70C4809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0603100008</w:t>
            </w:r>
          </w:p>
        </w:tc>
        <w:tc>
          <w:tcPr>
            <w:tcW w:w="2840" w:type="dxa"/>
            <w:tcBorders>
              <w:top w:val="nil"/>
              <w:left w:val="nil"/>
              <w:bottom w:val="single" w:sz="4" w:space="0" w:color="auto"/>
              <w:right w:val="single" w:sz="4" w:space="0" w:color="auto"/>
            </w:tcBorders>
            <w:shd w:val="clear" w:color="auto" w:fill="auto"/>
            <w:noWrap/>
            <w:vAlign w:val="center"/>
            <w:hideMark/>
          </w:tcPr>
          <w:p w14:paraId="3D86B9E9"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TINCAT (EL TRIUNFO)</w:t>
            </w:r>
          </w:p>
        </w:tc>
        <w:tc>
          <w:tcPr>
            <w:tcW w:w="980" w:type="dxa"/>
            <w:tcBorders>
              <w:top w:val="nil"/>
              <w:left w:val="nil"/>
              <w:bottom w:val="single" w:sz="4" w:space="0" w:color="auto"/>
              <w:right w:val="single" w:sz="4" w:space="0" w:color="auto"/>
            </w:tcBorders>
            <w:shd w:val="clear" w:color="auto" w:fill="auto"/>
            <w:noWrap/>
            <w:vAlign w:val="center"/>
            <w:hideMark/>
          </w:tcPr>
          <w:p w14:paraId="7497065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0DC457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7D62209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SUCRE</w:t>
            </w:r>
          </w:p>
        </w:tc>
        <w:tc>
          <w:tcPr>
            <w:tcW w:w="1060" w:type="dxa"/>
            <w:tcBorders>
              <w:top w:val="nil"/>
              <w:left w:val="nil"/>
              <w:bottom w:val="single" w:sz="4" w:space="0" w:color="auto"/>
              <w:right w:val="single" w:sz="4" w:space="0" w:color="auto"/>
            </w:tcBorders>
            <w:shd w:val="clear" w:color="auto" w:fill="auto"/>
            <w:noWrap/>
            <w:vAlign w:val="center"/>
          </w:tcPr>
          <w:p w14:paraId="38889DA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C146854"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4482C5E"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271C29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105</w:t>
            </w:r>
          </w:p>
        </w:tc>
        <w:tc>
          <w:tcPr>
            <w:tcW w:w="860" w:type="dxa"/>
            <w:tcBorders>
              <w:top w:val="nil"/>
              <w:left w:val="nil"/>
              <w:bottom w:val="single" w:sz="4" w:space="0" w:color="auto"/>
              <w:right w:val="single" w:sz="4" w:space="0" w:color="auto"/>
            </w:tcBorders>
            <w:shd w:val="clear" w:color="auto" w:fill="auto"/>
            <w:noWrap/>
            <w:vAlign w:val="center"/>
            <w:hideMark/>
          </w:tcPr>
          <w:p w14:paraId="2142FD5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0603100011</w:t>
            </w:r>
          </w:p>
        </w:tc>
        <w:tc>
          <w:tcPr>
            <w:tcW w:w="2840" w:type="dxa"/>
            <w:tcBorders>
              <w:top w:val="nil"/>
              <w:left w:val="nil"/>
              <w:bottom w:val="single" w:sz="4" w:space="0" w:color="auto"/>
              <w:right w:val="single" w:sz="4" w:space="0" w:color="auto"/>
            </w:tcBorders>
            <w:shd w:val="clear" w:color="auto" w:fill="auto"/>
            <w:noWrap/>
            <w:vAlign w:val="center"/>
            <w:hideMark/>
          </w:tcPr>
          <w:p w14:paraId="21FCB377"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CALCONGA</w:t>
            </w:r>
          </w:p>
        </w:tc>
        <w:tc>
          <w:tcPr>
            <w:tcW w:w="980" w:type="dxa"/>
            <w:tcBorders>
              <w:top w:val="nil"/>
              <w:left w:val="nil"/>
              <w:bottom w:val="single" w:sz="4" w:space="0" w:color="auto"/>
              <w:right w:val="single" w:sz="4" w:space="0" w:color="auto"/>
            </w:tcBorders>
            <w:shd w:val="clear" w:color="auto" w:fill="auto"/>
            <w:noWrap/>
            <w:vAlign w:val="center"/>
            <w:hideMark/>
          </w:tcPr>
          <w:p w14:paraId="767DA80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DA51A6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51F2718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SUCRE</w:t>
            </w:r>
          </w:p>
        </w:tc>
        <w:tc>
          <w:tcPr>
            <w:tcW w:w="1060" w:type="dxa"/>
            <w:tcBorders>
              <w:top w:val="nil"/>
              <w:left w:val="nil"/>
              <w:bottom w:val="single" w:sz="4" w:space="0" w:color="auto"/>
              <w:right w:val="single" w:sz="4" w:space="0" w:color="auto"/>
            </w:tcBorders>
            <w:shd w:val="clear" w:color="auto" w:fill="auto"/>
            <w:noWrap/>
            <w:vAlign w:val="center"/>
          </w:tcPr>
          <w:p w14:paraId="5CFA23E7"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3404949"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36AD221"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FDAEA7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106</w:t>
            </w:r>
          </w:p>
        </w:tc>
        <w:tc>
          <w:tcPr>
            <w:tcW w:w="860" w:type="dxa"/>
            <w:tcBorders>
              <w:top w:val="nil"/>
              <w:left w:val="nil"/>
              <w:bottom w:val="single" w:sz="4" w:space="0" w:color="auto"/>
              <w:right w:val="single" w:sz="4" w:space="0" w:color="auto"/>
            </w:tcBorders>
            <w:shd w:val="clear" w:color="auto" w:fill="auto"/>
            <w:noWrap/>
            <w:vAlign w:val="center"/>
            <w:hideMark/>
          </w:tcPr>
          <w:p w14:paraId="3C62B42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0603100015</w:t>
            </w:r>
          </w:p>
        </w:tc>
        <w:tc>
          <w:tcPr>
            <w:tcW w:w="2840" w:type="dxa"/>
            <w:tcBorders>
              <w:top w:val="nil"/>
              <w:left w:val="nil"/>
              <w:bottom w:val="single" w:sz="4" w:space="0" w:color="auto"/>
              <w:right w:val="single" w:sz="4" w:space="0" w:color="auto"/>
            </w:tcBorders>
            <w:shd w:val="clear" w:color="auto" w:fill="auto"/>
            <w:noWrap/>
            <w:vAlign w:val="center"/>
            <w:hideMark/>
          </w:tcPr>
          <w:p w14:paraId="31A6D214"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PORVENIR</w:t>
            </w:r>
          </w:p>
        </w:tc>
        <w:tc>
          <w:tcPr>
            <w:tcW w:w="980" w:type="dxa"/>
            <w:tcBorders>
              <w:top w:val="nil"/>
              <w:left w:val="nil"/>
              <w:bottom w:val="single" w:sz="4" w:space="0" w:color="auto"/>
              <w:right w:val="single" w:sz="4" w:space="0" w:color="auto"/>
            </w:tcBorders>
            <w:shd w:val="clear" w:color="auto" w:fill="auto"/>
            <w:noWrap/>
            <w:vAlign w:val="center"/>
            <w:hideMark/>
          </w:tcPr>
          <w:p w14:paraId="67D617C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B5B880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217D969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SUCRE</w:t>
            </w:r>
          </w:p>
        </w:tc>
        <w:tc>
          <w:tcPr>
            <w:tcW w:w="1060" w:type="dxa"/>
            <w:tcBorders>
              <w:top w:val="nil"/>
              <w:left w:val="nil"/>
              <w:bottom w:val="single" w:sz="4" w:space="0" w:color="auto"/>
              <w:right w:val="single" w:sz="4" w:space="0" w:color="auto"/>
            </w:tcBorders>
            <w:shd w:val="clear" w:color="auto" w:fill="auto"/>
            <w:noWrap/>
            <w:vAlign w:val="center"/>
          </w:tcPr>
          <w:p w14:paraId="6A06B482"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E47CC06"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EA7EC77"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40C0E8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107</w:t>
            </w:r>
          </w:p>
        </w:tc>
        <w:tc>
          <w:tcPr>
            <w:tcW w:w="860" w:type="dxa"/>
            <w:tcBorders>
              <w:top w:val="nil"/>
              <w:left w:val="nil"/>
              <w:bottom w:val="single" w:sz="4" w:space="0" w:color="auto"/>
              <w:right w:val="single" w:sz="4" w:space="0" w:color="auto"/>
            </w:tcBorders>
            <w:shd w:val="clear" w:color="auto" w:fill="auto"/>
            <w:noWrap/>
            <w:vAlign w:val="center"/>
            <w:hideMark/>
          </w:tcPr>
          <w:p w14:paraId="0D97643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0603100022</w:t>
            </w:r>
          </w:p>
        </w:tc>
        <w:tc>
          <w:tcPr>
            <w:tcW w:w="2840" w:type="dxa"/>
            <w:tcBorders>
              <w:top w:val="nil"/>
              <w:left w:val="nil"/>
              <w:bottom w:val="single" w:sz="4" w:space="0" w:color="auto"/>
              <w:right w:val="single" w:sz="4" w:space="0" w:color="auto"/>
            </w:tcBorders>
            <w:shd w:val="clear" w:color="auto" w:fill="auto"/>
            <w:noWrap/>
            <w:vAlign w:val="center"/>
            <w:hideMark/>
          </w:tcPr>
          <w:p w14:paraId="03ED1503"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 DE CAJEN</w:t>
            </w:r>
          </w:p>
        </w:tc>
        <w:tc>
          <w:tcPr>
            <w:tcW w:w="980" w:type="dxa"/>
            <w:tcBorders>
              <w:top w:val="nil"/>
              <w:left w:val="nil"/>
              <w:bottom w:val="single" w:sz="4" w:space="0" w:color="auto"/>
              <w:right w:val="single" w:sz="4" w:space="0" w:color="auto"/>
            </w:tcBorders>
            <w:shd w:val="clear" w:color="auto" w:fill="auto"/>
            <w:noWrap/>
            <w:vAlign w:val="center"/>
            <w:hideMark/>
          </w:tcPr>
          <w:p w14:paraId="394BC4F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ACF3BE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6B38D08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SUCRE</w:t>
            </w:r>
          </w:p>
        </w:tc>
        <w:tc>
          <w:tcPr>
            <w:tcW w:w="1060" w:type="dxa"/>
            <w:tcBorders>
              <w:top w:val="nil"/>
              <w:left w:val="nil"/>
              <w:bottom w:val="single" w:sz="4" w:space="0" w:color="auto"/>
              <w:right w:val="single" w:sz="4" w:space="0" w:color="auto"/>
            </w:tcBorders>
            <w:shd w:val="clear" w:color="auto" w:fill="auto"/>
            <w:noWrap/>
            <w:vAlign w:val="center"/>
          </w:tcPr>
          <w:p w14:paraId="7DA57255"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F20213C"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F9AEF72"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B2759C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108</w:t>
            </w:r>
          </w:p>
        </w:tc>
        <w:tc>
          <w:tcPr>
            <w:tcW w:w="860" w:type="dxa"/>
            <w:tcBorders>
              <w:top w:val="nil"/>
              <w:left w:val="nil"/>
              <w:bottom w:val="single" w:sz="4" w:space="0" w:color="auto"/>
              <w:right w:val="single" w:sz="4" w:space="0" w:color="auto"/>
            </w:tcBorders>
            <w:shd w:val="clear" w:color="auto" w:fill="auto"/>
            <w:noWrap/>
            <w:vAlign w:val="center"/>
            <w:hideMark/>
          </w:tcPr>
          <w:p w14:paraId="1FAB611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0603120011</w:t>
            </w:r>
          </w:p>
        </w:tc>
        <w:tc>
          <w:tcPr>
            <w:tcW w:w="2840" w:type="dxa"/>
            <w:tcBorders>
              <w:top w:val="nil"/>
              <w:left w:val="nil"/>
              <w:bottom w:val="single" w:sz="4" w:space="0" w:color="auto"/>
              <w:right w:val="single" w:sz="4" w:space="0" w:color="auto"/>
            </w:tcBorders>
            <w:shd w:val="clear" w:color="auto" w:fill="auto"/>
            <w:noWrap/>
            <w:vAlign w:val="center"/>
            <w:hideMark/>
          </w:tcPr>
          <w:p w14:paraId="0CB85B44"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QUINUAMAYO</w:t>
            </w:r>
          </w:p>
        </w:tc>
        <w:tc>
          <w:tcPr>
            <w:tcW w:w="980" w:type="dxa"/>
            <w:tcBorders>
              <w:top w:val="nil"/>
              <w:left w:val="nil"/>
              <w:bottom w:val="single" w:sz="4" w:space="0" w:color="auto"/>
              <w:right w:val="single" w:sz="4" w:space="0" w:color="auto"/>
            </w:tcBorders>
            <w:shd w:val="clear" w:color="auto" w:fill="auto"/>
            <w:noWrap/>
            <w:vAlign w:val="center"/>
            <w:hideMark/>
          </w:tcPr>
          <w:p w14:paraId="1792041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7B4A02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4770ED4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 DE PALLAN</w:t>
            </w:r>
          </w:p>
        </w:tc>
        <w:tc>
          <w:tcPr>
            <w:tcW w:w="1060" w:type="dxa"/>
            <w:tcBorders>
              <w:top w:val="nil"/>
              <w:left w:val="nil"/>
              <w:bottom w:val="single" w:sz="4" w:space="0" w:color="auto"/>
              <w:right w:val="single" w:sz="4" w:space="0" w:color="auto"/>
            </w:tcBorders>
            <w:shd w:val="clear" w:color="auto" w:fill="auto"/>
            <w:noWrap/>
            <w:vAlign w:val="center"/>
          </w:tcPr>
          <w:p w14:paraId="524BB953"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E117AA5"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1163B71"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5E0CAA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109</w:t>
            </w:r>
          </w:p>
        </w:tc>
        <w:tc>
          <w:tcPr>
            <w:tcW w:w="860" w:type="dxa"/>
            <w:tcBorders>
              <w:top w:val="nil"/>
              <w:left w:val="nil"/>
              <w:bottom w:val="single" w:sz="4" w:space="0" w:color="auto"/>
              <w:right w:val="single" w:sz="4" w:space="0" w:color="auto"/>
            </w:tcBorders>
            <w:shd w:val="clear" w:color="auto" w:fill="auto"/>
            <w:noWrap/>
            <w:vAlign w:val="center"/>
            <w:hideMark/>
          </w:tcPr>
          <w:p w14:paraId="0BCAFAC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0603120028</w:t>
            </w:r>
          </w:p>
        </w:tc>
        <w:tc>
          <w:tcPr>
            <w:tcW w:w="2840" w:type="dxa"/>
            <w:tcBorders>
              <w:top w:val="nil"/>
              <w:left w:val="nil"/>
              <w:bottom w:val="single" w:sz="4" w:space="0" w:color="auto"/>
              <w:right w:val="single" w:sz="4" w:space="0" w:color="auto"/>
            </w:tcBorders>
            <w:shd w:val="clear" w:color="auto" w:fill="auto"/>
            <w:noWrap/>
            <w:vAlign w:val="center"/>
            <w:hideMark/>
          </w:tcPr>
          <w:p w14:paraId="050462AB"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CALLACAT BAJO</w:t>
            </w:r>
          </w:p>
        </w:tc>
        <w:tc>
          <w:tcPr>
            <w:tcW w:w="980" w:type="dxa"/>
            <w:tcBorders>
              <w:top w:val="nil"/>
              <w:left w:val="nil"/>
              <w:bottom w:val="single" w:sz="4" w:space="0" w:color="auto"/>
              <w:right w:val="single" w:sz="4" w:space="0" w:color="auto"/>
            </w:tcBorders>
            <w:shd w:val="clear" w:color="auto" w:fill="auto"/>
            <w:noWrap/>
            <w:vAlign w:val="center"/>
            <w:hideMark/>
          </w:tcPr>
          <w:p w14:paraId="1449E59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1F9461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CELENDIN</w:t>
            </w:r>
          </w:p>
        </w:tc>
        <w:tc>
          <w:tcPr>
            <w:tcW w:w="2340" w:type="dxa"/>
            <w:tcBorders>
              <w:top w:val="nil"/>
              <w:left w:val="nil"/>
              <w:bottom w:val="single" w:sz="4" w:space="0" w:color="auto"/>
              <w:right w:val="single" w:sz="4" w:space="0" w:color="auto"/>
            </w:tcBorders>
            <w:shd w:val="clear" w:color="auto" w:fill="auto"/>
            <w:noWrap/>
            <w:vAlign w:val="center"/>
            <w:hideMark/>
          </w:tcPr>
          <w:p w14:paraId="0302CCB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 DE PALLAN</w:t>
            </w:r>
          </w:p>
        </w:tc>
        <w:tc>
          <w:tcPr>
            <w:tcW w:w="1060" w:type="dxa"/>
            <w:tcBorders>
              <w:top w:val="nil"/>
              <w:left w:val="nil"/>
              <w:bottom w:val="single" w:sz="4" w:space="0" w:color="auto"/>
              <w:right w:val="single" w:sz="4" w:space="0" w:color="auto"/>
            </w:tcBorders>
            <w:shd w:val="clear" w:color="auto" w:fill="auto"/>
            <w:noWrap/>
            <w:vAlign w:val="center"/>
          </w:tcPr>
          <w:p w14:paraId="1D73E20B"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1B392E0"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21EC576"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CF3545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110</w:t>
            </w:r>
          </w:p>
        </w:tc>
        <w:tc>
          <w:tcPr>
            <w:tcW w:w="860" w:type="dxa"/>
            <w:tcBorders>
              <w:top w:val="nil"/>
              <w:left w:val="nil"/>
              <w:bottom w:val="single" w:sz="4" w:space="0" w:color="auto"/>
              <w:right w:val="single" w:sz="4" w:space="0" w:color="auto"/>
            </w:tcBorders>
            <w:shd w:val="clear" w:color="auto" w:fill="auto"/>
            <w:noWrap/>
            <w:vAlign w:val="center"/>
            <w:hideMark/>
          </w:tcPr>
          <w:p w14:paraId="0DF85D5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0604020007</w:t>
            </w:r>
          </w:p>
        </w:tc>
        <w:tc>
          <w:tcPr>
            <w:tcW w:w="2840" w:type="dxa"/>
            <w:tcBorders>
              <w:top w:val="nil"/>
              <w:left w:val="nil"/>
              <w:bottom w:val="single" w:sz="4" w:space="0" w:color="auto"/>
              <w:right w:val="single" w:sz="4" w:space="0" w:color="auto"/>
            </w:tcBorders>
            <w:shd w:val="clear" w:color="auto" w:fill="auto"/>
            <w:noWrap/>
            <w:vAlign w:val="center"/>
            <w:hideMark/>
          </w:tcPr>
          <w:p w14:paraId="0C2269A4"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TENDAL</w:t>
            </w:r>
          </w:p>
        </w:tc>
        <w:tc>
          <w:tcPr>
            <w:tcW w:w="980" w:type="dxa"/>
            <w:tcBorders>
              <w:top w:val="nil"/>
              <w:left w:val="nil"/>
              <w:bottom w:val="single" w:sz="4" w:space="0" w:color="auto"/>
              <w:right w:val="single" w:sz="4" w:space="0" w:color="auto"/>
            </w:tcBorders>
            <w:shd w:val="clear" w:color="auto" w:fill="auto"/>
            <w:noWrap/>
            <w:vAlign w:val="center"/>
            <w:hideMark/>
          </w:tcPr>
          <w:p w14:paraId="1F3B7C8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8258A4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6337B9C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ANGUIA</w:t>
            </w:r>
          </w:p>
        </w:tc>
        <w:tc>
          <w:tcPr>
            <w:tcW w:w="1060" w:type="dxa"/>
            <w:tcBorders>
              <w:top w:val="nil"/>
              <w:left w:val="nil"/>
              <w:bottom w:val="single" w:sz="4" w:space="0" w:color="auto"/>
              <w:right w:val="single" w:sz="4" w:space="0" w:color="auto"/>
            </w:tcBorders>
            <w:shd w:val="clear" w:color="auto" w:fill="auto"/>
            <w:noWrap/>
            <w:vAlign w:val="center"/>
          </w:tcPr>
          <w:p w14:paraId="6BE0347B"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34A3D4F"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F4D4504"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189F77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111</w:t>
            </w:r>
          </w:p>
        </w:tc>
        <w:tc>
          <w:tcPr>
            <w:tcW w:w="860" w:type="dxa"/>
            <w:tcBorders>
              <w:top w:val="nil"/>
              <w:left w:val="nil"/>
              <w:bottom w:val="single" w:sz="4" w:space="0" w:color="auto"/>
              <w:right w:val="single" w:sz="4" w:space="0" w:color="auto"/>
            </w:tcBorders>
            <w:shd w:val="clear" w:color="auto" w:fill="auto"/>
            <w:noWrap/>
            <w:vAlign w:val="center"/>
            <w:hideMark/>
          </w:tcPr>
          <w:p w14:paraId="74E7618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0604020017</w:t>
            </w:r>
          </w:p>
        </w:tc>
        <w:tc>
          <w:tcPr>
            <w:tcW w:w="2840" w:type="dxa"/>
            <w:tcBorders>
              <w:top w:val="nil"/>
              <w:left w:val="nil"/>
              <w:bottom w:val="single" w:sz="4" w:space="0" w:color="auto"/>
              <w:right w:val="single" w:sz="4" w:space="0" w:color="auto"/>
            </w:tcBorders>
            <w:shd w:val="clear" w:color="auto" w:fill="auto"/>
            <w:noWrap/>
            <w:vAlign w:val="center"/>
            <w:hideMark/>
          </w:tcPr>
          <w:p w14:paraId="6B9554F4"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CHAMANA (LA CHAMANA)</w:t>
            </w:r>
          </w:p>
        </w:tc>
        <w:tc>
          <w:tcPr>
            <w:tcW w:w="980" w:type="dxa"/>
            <w:tcBorders>
              <w:top w:val="nil"/>
              <w:left w:val="nil"/>
              <w:bottom w:val="single" w:sz="4" w:space="0" w:color="auto"/>
              <w:right w:val="single" w:sz="4" w:space="0" w:color="auto"/>
            </w:tcBorders>
            <w:shd w:val="clear" w:color="auto" w:fill="auto"/>
            <w:noWrap/>
            <w:vAlign w:val="center"/>
            <w:hideMark/>
          </w:tcPr>
          <w:p w14:paraId="5AE8F77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66AA6E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34921D3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ANGUIA</w:t>
            </w:r>
          </w:p>
        </w:tc>
        <w:tc>
          <w:tcPr>
            <w:tcW w:w="1060" w:type="dxa"/>
            <w:tcBorders>
              <w:top w:val="nil"/>
              <w:left w:val="nil"/>
              <w:bottom w:val="single" w:sz="4" w:space="0" w:color="auto"/>
              <w:right w:val="single" w:sz="4" w:space="0" w:color="auto"/>
            </w:tcBorders>
            <w:shd w:val="clear" w:color="auto" w:fill="auto"/>
            <w:noWrap/>
            <w:vAlign w:val="center"/>
          </w:tcPr>
          <w:p w14:paraId="6476FE39"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403C299"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B89BD3B"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25D97B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112</w:t>
            </w:r>
          </w:p>
        </w:tc>
        <w:tc>
          <w:tcPr>
            <w:tcW w:w="860" w:type="dxa"/>
            <w:tcBorders>
              <w:top w:val="nil"/>
              <w:left w:val="nil"/>
              <w:bottom w:val="single" w:sz="4" w:space="0" w:color="auto"/>
              <w:right w:val="single" w:sz="4" w:space="0" w:color="auto"/>
            </w:tcBorders>
            <w:shd w:val="clear" w:color="auto" w:fill="auto"/>
            <w:noWrap/>
            <w:vAlign w:val="center"/>
            <w:hideMark/>
          </w:tcPr>
          <w:p w14:paraId="4B91816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0604030011</w:t>
            </w:r>
          </w:p>
        </w:tc>
        <w:tc>
          <w:tcPr>
            <w:tcW w:w="2840" w:type="dxa"/>
            <w:tcBorders>
              <w:top w:val="nil"/>
              <w:left w:val="nil"/>
              <w:bottom w:val="single" w:sz="4" w:space="0" w:color="auto"/>
              <w:right w:val="single" w:sz="4" w:space="0" w:color="auto"/>
            </w:tcBorders>
            <w:shd w:val="clear" w:color="auto" w:fill="auto"/>
            <w:noWrap/>
            <w:vAlign w:val="center"/>
            <w:hideMark/>
          </w:tcPr>
          <w:p w14:paraId="281EEC72"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w:t>
            </w:r>
          </w:p>
        </w:tc>
        <w:tc>
          <w:tcPr>
            <w:tcW w:w="980" w:type="dxa"/>
            <w:tcBorders>
              <w:top w:val="nil"/>
              <w:left w:val="nil"/>
              <w:bottom w:val="single" w:sz="4" w:space="0" w:color="auto"/>
              <w:right w:val="single" w:sz="4" w:space="0" w:color="auto"/>
            </w:tcBorders>
            <w:shd w:val="clear" w:color="auto" w:fill="auto"/>
            <w:noWrap/>
            <w:vAlign w:val="center"/>
            <w:hideMark/>
          </w:tcPr>
          <w:p w14:paraId="45618D9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A81617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6086333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CHADIN</w:t>
            </w:r>
          </w:p>
        </w:tc>
        <w:tc>
          <w:tcPr>
            <w:tcW w:w="1060" w:type="dxa"/>
            <w:tcBorders>
              <w:top w:val="nil"/>
              <w:left w:val="nil"/>
              <w:bottom w:val="single" w:sz="4" w:space="0" w:color="auto"/>
              <w:right w:val="single" w:sz="4" w:space="0" w:color="auto"/>
            </w:tcBorders>
            <w:shd w:val="clear" w:color="auto" w:fill="auto"/>
            <w:noWrap/>
            <w:vAlign w:val="center"/>
          </w:tcPr>
          <w:p w14:paraId="17674B9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0CB1FA4"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D7D61D0"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E2D549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113</w:t>
            </w:r>
          </w:p>
        </w:tc>
        <w:tc>
          <w:tcPr>
            <w:tcW w:w="860" w:type="dxa"/>
            <w:tcBorders>
              <w:top w:val="nil"/>
              <w:left w:val="nil"/>
              <w:bottom w:val="single" w:sz="4" w:space="0" w:color="auto"/>
              <w:right w:val="single" w:sz="4" w:space="0" w:color="auto"/>
            </w:tcBorders>
            <w:shd w:val="clear" w:color="auto" w:fill="auto"/>
            <w:noWrap/>
            <w:vAlign w:val="center"/>
            <w:hideMark/>
          </w:tcPr>
          <w:p w14:paraId="1C128AE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0604030013</w:t>
            </w:r>
          </w:p>
        </w:tc>
        <w:tc>
          <w:tcPr>
            <w:tcW w:w="2840" w:type="dxa"/>
            <w:tcBorders>
              <w:top w:val="nil"/>
              <w:left w:val="nil"/>
              <w:bottom w:val="single" w:sz="4" w:space="0" w:color="auto"/>
              <w:right w:val="single" w:sz="4" w:space="0" w:color="auto"/>
            </w:tcBorders>
            <w:shd w:val="clear" w:color="auto" w:fill="auto"/>
            <w:noWrap/>
            <w:vAlign w:val="center"/>
            <w:hideMark/>
          </w:tcPr>
          <w:p w14:paraId="0E68AC26"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VAQUERIA</w:t>
            </w:r>
          </w:p>
        </w:tc>
        <w:tc>
          <w:tcPr>
            <w:tcW w:w="980" w:type="dxa"/>
            <w:tcBorders>
              <w:top w:val="nil"/>
              <w:left w:val="nil"/>
              <w:bottom w:val="single" w:sz="4" w:space="0" w:color="auto"/>
              <w:right w:val="single" w:sz="4" w:space="0" w:color="auto"/>
            </w:tcBorders>
            <w:shd w:val="clear" w:color="auto" w:fill="auto"/>
            <w:noWrap/>
            <w:vAlign w:val="center"/>
            <w:hideMark/>
          </w:tcPr>
          <w:p w14:paraId="60A0DF8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6AD3BC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0EDC12E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CHADIN</w:t>
            </w:r>
          </w:p>
        </w:tc>
        <w:tc>
          <w:tcPr>
            <w:tcW w:w="1060" w:type="dxa"/>
            <w:tcBorders>
              <w:top w:val="nil"/>
              <w:left w:val="nil"/>
              <w:bottom w:val="single" w:sz="4" w:space="0" w:color="auto"/>
              <w:right w:val="single" w:sz="4" w:space="0" w:color="auto"/>
            </w:tcBorders>
            <w:shd w:val="clear" w:color="auto" w:fill="auto"/>
            <w:noWrap/>
            <w:vAlign w:val="center"/>
          </w:tcPr>
          <w:p w14:paraId="2BCEAD58"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2DCD8FE"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92842EE"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E1E44B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114</w:t>
            </w:r>
          </w:p>
        </w:tc>
        <w:tc>
          <w:tcPr>
            <w:tcW w:w="860" w:type="dxa"/>
            <w:tcBorders>
              <w:top w:val="nil"/>
              <w:left w:val="nil"/>
              <w:bottom w:val="single" w:sz="4" w:space="0" w:color="auto"/>
              <w:right w:val="single" w:sz="4" w:space="0" w:color="auto"/>
            </w:tcBorders>
            <w:shd w:val="clear" w:color="auto" w:fill="auto"/>
            <w:noWrap/>
            <w:vAlign w:val="center"/>
            <w:hideMark/>
          </w:tcPr>
          <w:p w14:paraId="5A3F571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0604030016</w:t>
            </w:r>
          </w:p>
        </w:tc>
        <w:tc>
          <w:tcPr>
            <w:tcW w:w="2840" w:type="dxa"/>
            <w:tcBorders>
              <w:top w:val="nil"/>
              <w:left w:val="nil"/>
              <w:bottom w:val="single" w:sz="4" w:space="0" w:color="auto"/>
              <w:right w:val="single" w:sz="4" w:space="0" w:color="auto"/>
            </w:tcBorders>
            <w:shd w:val="clear" w:color="auto" w:fill="auto"/>
            <w:noWrap/>
            <w:vAlign w:val="center"/>
            <w:hideMark/>
          </w:tcPr>
          <w:p w14:paraId="4AFC8D5B"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PUENTECILLA</w:t>
            </w:r>
          </w:p>
        </w:tc>
        <w:tc>
          <w:tcPr>
            <w:tcW w:w="980" w:type="dxa"/>
            <w:tcBorders>
              <w:top w:val="nil"/>
              <w:left w:val="nil"/>
              <w:bottom w:val="single" w:sz="4" w:space="0" w:color="auto"/>
              <w:right w:val="single" w:sz="4" w:space="0" w:color="auto"/>
            </w:tcBorders>
            <w:shd w:val="clear" w:color="auto" w:fill="auto"/>
            <w:noWrap/>
            <w:vAlign w:val="center"/>
            <w:hideMark/>
          </w:tcPr>
          <w:p w14:paraId="55C7B5E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99A0A3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55872C7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CHADIN</w:t>
            </w:r>
          </w:p>
        </w:tc>
        <w:tc>
          <w:tcPr>
            <w:tcW w:w="1060" w:type="dxa"/>
            <w:tcBorders>
              <w:top w:val="nil"/>
              <w:left w:val="nil"/>
              <w:bottom w:val="single" w:sz="4" w:space="0" w:color="auto"/>
              <w:right w:val="single" w:sz="4" w:space="0" w:color="auto"/>
            </w:tcBorders>
            <w:shd w:val="clear" w:color="auto" w:fill="auto"/>
            <w:noWrap/>
            <w:vAlign w:val="center"/>
          </w:tcPr>
          <w:p w14:paraId="3DC17918"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24F5979"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C64A8A1"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89CABB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115</w:t>
            </w:r>
          </w:p>
        </w:tc>
        <w:tc>
          <w:tcPr>
            <w:tcW w:w="860" w:type="dxa"/>
            <w:tcBorders>
              <w:top w:val="nil"/>
              <w:left w:val="nil"/>
              <w:bottom w:val="single" w:sz="4" w:space="0" w:color="auto"/>
              <w:right w:val="single" w:sz="4" w:space="0" w:color="auto"/>
            </w:tcBorders>
            <w:shd w:val="clear" w:color="auto" w:fill="auto"/>
            <w:noWrap/>
            <w:vAlign w:val="center"/>
            <w:hideMark/>
          </w:tcPr>
          <w:p w14:paraId="4D74135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0604030018</w:t>
            </w:r>
          </w:p>
        </w:tc>
        <w:tc>
          <w:tcPr>
            <w:tcW w:w="2840" w:type="dxa"/>
            <w:tcBorders>
              <w:top w:val="nil"/>
              <w:left w:val="nil"/>
              <w:bottom w:val="single" w:sz="4" w:space="0" w:color="auto"/>
              <w:right w:val="single" w:sz="4" w:space="0" w:color="auto"/>
            </w:tcBorders>
            <w:shd w:val="clear" w:color="auto" w:fill="auto"/>
            <w:noWrap/>
            <w:vAlign w:val="center"/>
            <w:hideMark/>
          </w:tcPr>
          <w:p w14:paraId="791719F1"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CHACAPAMPA</w:t>
            </w:r>
          </w:p>
        </w:tc>
        <w:tc>
          <w:tcPr>
            <w:tcW w:w="980" w:type="dxa"/>
            <w:tcBorders>
              <w:top w:val="nil"/>
              <w:left w:val="nil"/>
              <w:bottom w:val="single" w:sz="4" w:space="0" w:color="auto"/>
              <w:right w:val="single" w:sz="4" w:space="0" w:color="auto"/>
            </w:tcBorders>
            <w:shd w:val="clear" w:color="auto" w:fill="auto"/>
            <w:noWrap/>
            <w:vAlign w:val="center"/>
            <w:hideMark/>
          </w:tcPr>
          <w:p w14:paraId="064B1FE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B12887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610986D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CHADIN</w:t>
            </w:r>
          </w:p>
        </w:tc>
        <w:tc>
          <w:tcPr>
            <w:tcW w:w="1060" w:type="dxa"/>
            <w:tcBorders>
              <w:top w:val="nil"/>
              <w:left w:val="nil"/>
              <w:bottom w:val="single" w:sz="4" w:space="0" w:color="auto"/>
              <w:right w:val="single" w:sz="4" w:space="0" w:color="auto"/>
            </w:tcBorders>
            <w:shd w:val="clear" w:color="auto" w:fill="auto"/>
            <w:noWrap/>
            <w:vAlign w:val="center"/>
          </w:tcPr>
          <w:p w14:paraId="4586782A"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2BCB47B"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231A3AD"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CA5E91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116</w:t>
            </w:r>
          </w:p>
        </w:tc>
        <w:tc>
          <w:tcPr>
            <w:tcW w:w="860" w:type="dxa"/>
            <w:tcBorders>
              <w:top w:val="nil"/>
              <w:left w:val="nil"/>
              <w:bottom w:val="single" w:sz="4" w:space="0" w:color="auto"/>
              <w:right w:val="single" w:sz="4" w:space="0" w:color="auto"/>
            </w:tcBorders>
            <w:shd w:val="clear" w:color="auto" w:fill="auto"/>
            <w:noWrap/>
            <w:vAlign w:val="center"/>
            <w:hideMark/>
          </w:tcPr>
          <w:p w14:paraId="73EB6DC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0604040007</w:t>
            </w:r>
          </w:p>
        </w:tc>
        <w:tc>
          <w:tcPr>
            <w:tcW w:w="2840" w:type="dxa"/>
            <w:tcBorders>
              <w:top w:val="nil"/>
              <w:left w:val="nil"/>
              <w:bottom w:val="single" w:sz="4" w:space="0" w:color="auto"/>
              <w:right w:val="single" w:sz="4" w:space="0" w:color="auto"/>
            </w:tcBorders>
            <w:shd w:val="clear" w:color="auto" w:fill="auto"/>
            <w:noWrap/>
            <w:vAlign w:val="center"/>
            <w:hideMark/>
          </w:tcPr>
          <w:p w14:paraId="29DEFFAD"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SACUS</w:t>
            </w:r>
          </w:p>
        </w:tc>
        <w:tc>
          <w:tcPr>
            <w:tcW w:w="980" w:type="dxa"/>
            <w:tcBorders>
              <w:top w:val="nil"/>
              <w:left w:val="nil"/>
              <w:bottom w:val="single" w:sz="4" w:space="0" w:color="auto"/>
              <w:right w:val="single" w:sz="4" w:space="0" w:color="auto"/>
            </w:tcBorders>
            <w:shd w:val="clear" w:color="auto" w:fill="auto"/>
            <w:noWrap/>
            <w:vAlign w:val="center"/>
            <w:hideMark/>
          </w:tcPr>
          <w:p w14:paraId="6B0352E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9907DE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373BB97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CHIGUIRIP</w:t>
            </w:r>
          </w:p>
        </w:tc>
        <w:tc>
          <w:tcPr>
            <w:tcW w:w="1060" w:type="dxa"/>
            <w:tcBorders>
              <w:top w:val="nil"/>
              <w:left w:val="nil"/>
              <w:bottom w:val="single" w:sz="4" w:space="0" w:color="auto"/>
              <w:right w:val="single" w:sz="4" w:space="0" w:color="auto"/>
            </w:tcBorders>
            <w:shd w:val="clear" w:color="auto" w:fill="auto"/>
            <w:noWrap/>
            <w:vAlign w:val="center"/>
          </w:tcPr>
          <w:p w14:paraId="09464E37"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9335ADC"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2D3DE66"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5612A6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117</w:t>
            </w:r>
          </w:p>
        </w:tc>
        <w:tc>
          <w:tcPr>
            <w:tcW w:w="860" w:type="dxa"/>
            <w:tcBorders>
              <w:top w:val="nil"/>
              <w:left w:val="nil"/>
              <w:bottom w:val="single" w:sz="4" w:space="0" w:color="auto"/>
              <w:right w:val="single" w:sz="4" w:space="0" w:color="auto"/>
            </w:tcBorders>
            <w:shd w:val="clear" w:color="auto" w:fill="auto"/>
            <w:noWrap/>
            <w:vAlign w:val="center"/>
            <w:hideMark/>
          </w:tcPr>
          <w:p w14:paraId="2BA52D6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0604060011</w:t>
            </w:r>
          </w:p>
        </w:tc>
        <w:tc>
          <w:tcPr>
            <w:tcW w:w="2840" w:type="dxa"/>
            <w:tcBorders>
              <w:top w:val="nil"/>
              <w:left w:val="nil"/>
              <w:bottom w:val="single" w:sz="4" w:space="0" w:color="auto"/>
              <w:right w:val="single" w:sz="4" w:space="0" w:color="auto"/>
            </w:tcBorders>
            <w:shd w:val="clear" w:color="auto" w:fill="auto"/>
            <w:noWrap/>
            <w:vAlign w:val="center"/>
            <w:hideMark/>
          </w:tcPr>
          <w:p w14:paraId="7ACB9CDC"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LAMPARERO</w:t>
            </w:r>
          </w:p>
        </w:tc>
        <w:tc>
          <w:tcPr>
            <w:tcW w:w="980" w:type="dxa"/>
            <w:tcBorders>
              <w:top w:val="nil"/>
              <w:left w:val="nil"/>
              <w:bottom w:val="single" w:sz="4" w:space="0" w:color="auto"/>
              <w:right w:val="single" w:sz="4" w:space="0" w:color="auto"/>
            </w:tcBorders>
            <w:shd w:val="clear" w:color="auto" w:fill="auto"/>
            <w:noWrap/>
            <w:vAlign w:val="center"/>
            <w:hideMark/>
          </w:tcPr>
          <w:p w14:paraId="704D98F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BF1E4B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39E0281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CHOROPAMPA</w:t>
            </w:r>
          </w:p>
        </w:tc>
        <w:tc>
          <w:tcPr>
            <w:tcW w:w="1060" w:type="dxa"/>
            <w:tcBorders>
              <w:top w:val="nil"/>
              <w:left w:val="nil"/>
              <w:bottom w:val="single" w:sz="4" w:space="0" w:color="auto"/>
              <w:right w:val="single" w:sz="4" w:space="0" w:color="auto"/>
            </w:tcBorders>
            <w:shd w:val="clear" w:color="auto" w:fill="auto"/>
            <w:noWrap/>
            <w:vAlign w:val="center"/>
          </w:tcPr>
          <w:p w14:paraId="676F75BD"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A04BD03"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E2513F8"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507E5B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118</w:t>
            </w:r>
          </w:p>
        </w:tc>
        <w:tc>
          <w:tcPr>
            <w:tcW w:w="860" w:type="dxa"/>
            <w:tcBorders>
              <w:top w:val="nil"/>
              <w:left w:val="nil"/>
              <w:bottom w:val="single" w:sz="4" w:space="0" w:color="auto"/>
              <w:right w:val="single" w:sz="4" w:space="0" w:color="auto"/>
            </w:tcBorders>
            <w:shd w:val="clear" w:color="auto" w:fill="auto"/>
            <w:noWrap/>
            <w:vAlign w:val="center"/>
            <w:hideMark/>
          </w:tcPr>
          <w:p w14:paraId="4B05791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0604060017</w:t>
            </w:r>
          </w:p>
        </w:tc>
        <w:tc>
          <w:tcPr>
            <w:tcW w:w="2840" w:type="dxa"/>
            <w:tcBorders>
              <w:top w:val="nil"/>
              <w:left w:val="nil"/>
              <w:bottom w:val="single" w:sz="4" w:space="0" w:color="auto"/>
              <w:right w:val="single" w:sz="4" w:space="0" w:color="auto"/>
            </w:tcBorders>
            <w:shd w:val="clear" w:color="auto" w:fill="auto"/>
            <w:noWrap/>
            <w:vAlign w:val="center"/>
            <w:hideMark/>
          </w:tcPr>
          <w:p w14:paraId="2C0299A8"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NARANJO MAYO</w:t>
            </w:r>
          </w:p>
        </w:tc>
        <w:tc>
          <w:tcPr>
            <w:tcW w:w="980" w:type="dxa"/>
            <w:tcBorders>
              <w:top w:val="nil"/>
              <w:left w:val="nil"/>
              <w:bottom w:val="single" w:sz="4" w:space="0" w:color="auto"/>
              <w:right w:val="single" w:sz="4" w:space="0" w:color="auto"/>
            </w:tcBorders>
            <w:shd w:val="clear" w:color="auto" w:fill="auto"/>
            <w:noWrap/>
            <w:vAlign w:val="center"/>
            <w:hideMark/>
          </w:tcPr>
          <w:p w14:paraId="7ACD8E0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ACDC39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02D60C4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CHOROPAMPA</w:t>
            </w:r>
          </w:p>
        </w:tc>
        <w:tc>
          <w:tcPr>
            <w:tcW w:w="1060" w:type="dxa"/>
            <w:tcBorders>
              <w:top w:val="nil"/>
              <w:left w:val="nil"/>
              <w:bottom w:val="single" w:sz="4" w:space="0" w:color="auto"/>
              <w:right w:val="single" w:sz="4" w:space="0" w:color="auto"/>
            </w:tcBorders>
            <w:shd w:val="clear" w:color="auto" w:fill="auto"/>
            <w:noWrap/>
            <w:vAlign w:val="center"/>
          </w:tcPr>
          <w:p w14:paraId="68A16950"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3520F63"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9593D4A"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F7BE41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119</w:t>
            </w:r>
          </w:p>
        </w:tc>
        <w:tc>
          <w:tcPr>
            <w:tcW w:w="860" w:type="dxa"/>
            <w:tcBorders>
              <w:top w:val="nil"/>
              <w:left w:val="nil"/>
              <w:bottom w:val="single" w:sz="4" w:space="0" w:color="auto"/>
              <w:right w:val="single" w:sz="4" w:space="0" w:color="auto"/>
            </w:tcBorders>
            <w:shd w:val="clear" w:color="auto" w:fill="auto"/>
            <w:noWrap/>
            <w:vAlign w:val="center"/>
            <w:hideMark/>
          </w:tcPr>
          <w:p w14:paraId="4EEB104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0604060018</w:t>
            </w:r>
          </w:p>
        </w:tc>
        <w:tc>
          <w:tcPr>
            <w:tcW w:w="2840" w:type="dxa"/>
            <w:tcBorders>
              <w:top w:val="nil"/>
              <w:left w:val="nil"/>
              <w:bottom w:val="single" w:sz="4" w:space="0" w:color="auto"/>
              <w:right w:val="single" w:sz="4" w:space="0" w:color="auto"/>
            </w:tcBorders>
            <w:shd w:val="clear" w:color="auto" w:fill="auto"/>
            <w:noWrap/>
            <w:vAlign w:val="center"/>
            <w:hideMark/>
          </w:tcPr>
          <w:p w14:paraId="2ADBD18D"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CONGONA</w:t>
            </w:r>
          </w:p>
        </w:tc>
        <w:tc>
          <w:tcPr>
            <w:tcW w:w="980" w:type="dxa"/>
            <w:tcBorders>
              <w:top w:val="nil"/>
              <w:left w:val="nil"/>
              <w:bottom w:val="single" w:sz="4" w:space="0" w:color="auto"/>
              <w:right w:val="single" w:sz="4" w:space="0" w:color="auto"/>
            </w:tcBorders>
            <w:shd w:val="clear" w:color="auto" w:fill="auto"/>
            <w:noWrap/>
            <w:vAlign w:val="center"/>
            <w:hideMark/>
          </w:tcPr>
          <w:p w14:paraId="4E02E7B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07F202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08007FF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CHOROPAMPA</w:t>
            </w:r>
          </w:p>
        </w:tc>
        <w:tc>
          <w:tcPr>
            <w:tcW w:w="1060" w:type="dxa"/>
            <w:tcBorders>
              <w:top w:val="nil"/>
              <w:left w:val="nil"/>
              <w:bottom w:val="single" w:sz="4" w:space="0" w:color="auto"/>
              <w:right w:val="single" w:sz="4" w:space="0" w:color="auto"/>
            </w:tcBorders>
            <w:shd w:val="clear" w:color="auto" w:fill="auto"/>
            <w:noWrap/>
            <w:vAlign w:val="center"/>
          </w:tcPr>
          <w:p w14:paraId="163AB2E7"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4EDFEEA"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1459D8D"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F90F10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w:t>
            </w:r>
          </w:p>
        </w:tc>
        <w:tc>
          <w:tcPr>
            <w:tcW w:w="860" w:type="dxa"/>
            <w:tcBorders>
              <w:top w:val="nil"/>
              <w:left w:val="nil"/>
              <w:bottom w:val="single" w:sz="4" w:space="0" w:color="auto"/>
              <w:right w:val="single" w:sz="4" w:space="0" w:color="auto"/>
            </w:tcBorders>
            <w:shd w:val="clear" w:color="auto" w:fill="auto"/>
            <w:noWrap/>
            <w:vAlign w:val="center"/>
            <w:hideMark/>
          </w:tcPr>
          <w:p w14:paraId="467BC61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0604090005</w:t>
            </w:r>
          </w:p>
        </w:tc>
        <w:tc>
          <w:tcPr>
            <w:tcW w:w="2840" w:type="dxa"/>
            <w:tcBorders>
              <w:top w:val="nil"/>
              <w:left w:val="nil"/>
              <w:bottom w:val="single" w:sz="4" w:space="0" w:color="auto"/>
              <w:right w:val="single" w:sz="4" w:space="0" w:color="auto"/>
            </w:tcBorders>
            <w:shd w:val="clear" w:color="auto" w:fill="auto"/>
            <w:noWrap/>
            <w:vAlign w:val="center"/>
            <w:hideMark/>
          </w:tcPr>
          <w:p w14:paraId="156BB980"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MOLLEBAMBA</w:t>
            </w:r>
          </w:p>
        </w:tc>
        <w:tc>
          <w:tcPr>
            <w:tcW w:w="980" w:type="dxa"/>
            <w:tcBorders>
              <w:top w:val="nil"/>
              <w:left w:val="nil"/>
              <w:bottom w:val="single" w:sz="4" w:space="0" w:color="auto"/>
              <w:right w:val="single" w:sz="4" w:space="0" w:color="auto"/>
            </w:tcBorders>
            <w:shd w:val="clear" w:color="auto" w:fill="auto"/>
            <w:noWrap/>
            <w:vAlign w:val="center"/>
            <w:hideMark/>
          </w:tcPr>
          <w:p w14:paraId="60B8261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39AEC5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396AB71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HUAMBOS</w:t>
            </w:r>
          </w:p>
        </w:tc>
        <w:tc>
          <w:tcPr>
            <w:tcW w:w="1060" w:type="dxa"/>
            <w:tcBorders>
              <w:top w:val="nil"/>
              <w:left w:val="nil"/>
              <w:bottom w:val="single" w:sz="4" w:space="0" w:color="auto"/>
              <w:right w:val="single" w:sz="4" w:space="0" w:color="auto"/>
            </w:tcBorders>
            <w:shd w:val="clear" w:color="auto" w:fill="auto"/>
            <w:noWrap/>
            <w:vAlign w:val="center"/>
          </w:tcPr>
          <w:p w14:paraId="4DFE4771"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F079756"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4E3DDF2"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6BA05D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121</w:t>
            </w:r>
          </w:p>
        </w:tc>
        <w:tc>
          <w:tcPr>
            <w:tcW w:w="860" w:type="dxa"/>
            <w:tcBorders>
              <w:top w:val="nil"/>
              <w:left w:val="nil"/>
              <w:bottom w:val="single" w:sz="4" w:space="0" w:color="auto"/>
              <w:right w:val="single" w:sz="4" w:space="0" w:color="auto"/>
            </w:tcBorders>
            <w:shd w:val="clear" w:color="auto" w:fill="auto"/>
            <w:noWrap/>
            <w:vAlign w:val="center"/>
            <w:hideMark/>
          </w:tcPr>
          <w:p w14:paraId="597FA86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0604090012</w:t>
            </w:r>
          </w:p>
        </w:tc>
        <w:tc>
          <w:tcPr>
            <w:tcW w:w="2840" w:type="dxa"/>
            <w:tcBorders>
              <w:top w:val="nil"/>
              <w:left w:val="nil"/>
              <w:bottom w:val="single" w:sz="4" w:space="0" w:color="auto"/>
              <w:right w:val="single" w:sz="4" w:space="0" w:color="auto"/>
            </w:tcBorders>
            <w:shd w:val="clear" w:color="auto" w:fill="auto"/>
            <w:noWrap/>
            <w:vAlign w:val="center"/>
            <w:hideMark/>
          </w:tcPr>
          <w:p w14:paraId="116B7AF7"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AÑICO</w:t>
            </w:r>
          </w:p>
        </w:tc>
        <w:tc>
          <w:tcPr>
            <w:tcW w:w="980" w:type="dxa"/>
            <w:tcBorders>
              <w:top w:val="nil"/>
              <w:left w:val="nil"/>
              <w:bottom w:val="single" w:sz="4" w:space="0" w:color="auto"/>
              <w:right w:val="single" w:sz="4" w:space="0" w:color="auto"/>
            </w:tcBorders>
            <w:shd w:val="clear" w:color="auto" w:fill="auto"/>
            <w:noWrap/>
            <w:vAlign w:val="center"/>
            <w:hideMark/>
          </w:tcPr>
          <w:p w14:paraId="6359148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B75146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059C5DF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HUAMBOS</w:t>
            </w:r>
          </w:p>
        </w:tc>
        <w:tc>
          <w:tcPr>
            <w:tcW w:w="1060" w:type="dxa"/>
            <w:tcBorders>
              <w:top w:val="nil"/>
              <w:left w:val="nil"/>
              <w:bottom w:val="single" w:sz="4" w:space="0" w:color="auto"/>
              <w:right w:val="single" w:sz="4" w:space="0" w:color="auto"/>
            </w:tcBorders>
            <w:shd w:val="clear" w:color="auto" w:fill="auto"/>
            <w:noWrap/>
            <w:vAlign w:val="center"/>
          </w:tcPr>
          <w:p w14:paraId="5ACE2040"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0B82EB0"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33D77B3"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4C655B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122</w:t>
            </w:r>
          </w:p>
        </w:tc>
        <w:tc>
          <w:tcPr>
            <w:tcW w:w="860" w:type="dxa"/>
            <w:tcBorders>
              <w:top w:val="nil"/>
              <w:left w:val="nil"/>
              <w:bottom w:val="single" w:sz="4" w:space="0" w:color="auto"/>
              <w:right w:val="single" w:sz="4" w:space="0" w:color="auto"/>
            </w:tcBorders>
            <w:shd w:val="clear" w:color="auto" w:fill="auto"/>
            <w:noWrap/>
            <w:vAlign w:val="center"/>
            <w:hideMark/>
          </w:tcPr>
          <w:p w14:paraId="57D4492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0604090015</w:t>
            </w:r>
          </w:p>
        </w:tc>
        <w:tc>
          <w:tcPr>
            <w:tcW w:w="2840" w:type="dxa"/>
            <w:tcBorders>
              <w:top w:val="nil"/>
              <w:left w:val="nil"/>
              <w:bottom w:val="single" w:sz="4" w:space="0" w:color="auto"/>
              <w:right w:val="single" w:sz="4" w:space="0" w:color="auto"/>
            </w:tcBorders>
            <w:shd w:val="clear" w:color="auto" w:fill="auto"/>
            <w:noWrap/>
            <w:vAlign w:val="center"/>
            <w:hideMark/>
          </w:tcPr>
          <w:p w14:paraId="0606D23B"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CUSILGUAN</w:t>
            </w:r>
          </w:p>
        </w:tc>
        <w:tc>
          <w:tcPr>
            <w:tcW w:w="980" w:type="dxa"/>
            <w:tcBorders>
              <w:top w:val="nil"/>
              <w:left w:val="nil"/>
              <w:bottom w:val="single" w:sz="4" w:space="0" w:color="auto"/>
              <w:right w:val="single" w:sz="4" w:space="0" w:color="auto"/>
            </w:tcBorders>
            <w:shd w:val="clear" w:color="auto" w:fill="auto"/>
            <w:noWrap/>
            <w:vAlign w:val="center"/>
            <w:hideMark/>
          </w:tcPr>
          <w:p w14:paraId="4EBBE75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9A6E08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31FF7DE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HUAMBOS</w:t>
            </w:r>
          </w:p>
        </w:tc>
        <w:tc>
          <w:tcPr>
            <w:tcW w:w="1060" w:type="dxa"/>
            <w:tcBorders>
              <w:top w:val="nil"/>
              <w:left w:val="nil"/>
              <w:bottom w:val="single" w:sz="4" w:space="0" w:color="auto"/>
              <w:right w:val="single" w:sz="4" w:space="0" w:color="auto"/>
            </w:tcBorders>
            <w:shd w:val="clear" w:color="auto" w:fill="auto"/>
            <w:noWrap/>
            <w:vAlign w:val="center"/>
          </w:tcPr>
          <w:p w14:paraId="318E7E08"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285D4B2"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2311256"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825C90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123</w:t>
            </w:r>
          </w:p>
        </w:tc>
        <w:tc>
          <w:tcPr>
            <w:tcW w:w="860" w:type="dxa"/>
            <w:tcBorders>
              <w:top w:val="nil"/>
              <w:left w:val="nil"/>
              <w:bottom w:val="single" w:sz="4" w:space="0" w:color="auto"/>
              <w:right w:val="single" w:sz="4" w:space="0" w:color="auto"/>
            </w:tcBorders>
            <w:shd w:val="clear" w:color="auto" w:fill="auto"/>
            <w:noWrap/>
            <w:vAlign w:val="center"/>
            <w:hideMark/>
          </w:tcPr>
          <w:p w14:paraId="2C9CB69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0604100002</w:t>
            </w:r>
          </w:p>
        </w:tc>
        <w:tc>
          <w:tcPr>
            <w:tcW w:w="2840" w:type="dxa"/>
            <w:tcBorders>
              <w:top w:val="nil"/>
              <w:left w:val="nil"/>
              <w:bottom w:val="single" w:sz="4" w:space="0" w:color="auto"/>
              <w:right w:val="single" w:sz="4" w:space="0" w:color="auto"/>
            </w:tcBorders>
            <w:shd w:val="clear" w:color="auto" w:fill="auto"/>
            <w:noWrap/>
            <w:vAlign w:val="center"/>
            <w:hideMark/>
          </w:tcPr>
          <w:p w14:paraId="1316153A"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PAMPACANCHA</w:t>
            </w:r>
          </w:p>
        </w:tc>
        <w:tc>
          <w:tcPr>
            <w:tcW w:w="980" w:type="dxa"/>
            <w:tcBorders>
              <w:top w:val="nil"/>
              <w:left w:val="nil"/>
              <w:bottom w:val="single" w:sz="4" w:space="0" w:color="auto"/>
              <w:right w:val="single" w:sz="4" w:space="0" w:color="auto"/>
            </w:tcBorders>
            <w:shd w:val="clear" w:color="auto" w:fill="auto"/>
            <w:noWrap/>
            <w:vAlign w:val="center"/>
            <w:hideMark/>
          </w:tcPr>
          <w:p w14:paraId="51391F6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77650E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310AF81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LAJAS</w:t>
            </w:r>
          </w:p>
        </w:tc>
        <w:tc>
          <w:tcPr>
            <w:tcW w:w="1060" w:type="dxa"/>
            <w:tcBorders>
              <w:top w:val="nil"/>
              <w:left w:val="nil"/>
              <w:bottom w:val="single" w:sz="4" w:space="0" w:color="auto"/>
              <w:right w:val="single" w:sz="4" w:space="0" w:color="auto"/>
            </w:tcBorders>
            <w:shd w:val="clear" w:color="auto" w:fill="auto"/>
            <w:noWrap/>
            <w:vAlign w:val="center"/>
          </w:tcPr>
          <w:p w14:paraId="0CDBCD4B"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75F684C"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1E1E3C8"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F99483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124</w:t>
            </w:r>
          </w:p>
        </w:tc>
        <w:tc>
          <w:tcPr>
            <w:tcW w:w="860" w:type="dxa"/>
            <w:tcBorders>
              <w:top w:val="nil"/>
              <w:left w:val="nil"/>
              <w:bottom w:val="single" w:sz="4" w:space="0" w:color="auto"/>
              <w:right w:val="single" w:sz="4" w:space="0" w:color="auto"/>
            </w:tcBorders>
            <w:shd w:val="clear" w:color="auto" w:fill="auto"/>
            <w:noWrap/>
            <w:vAlign w:val="center"/>
            <w:hideMark/>
          </w:tcPr>
          <w:p w14:paraId="7673E05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0604100007</w:t>
            </w:r>
          </w:p>
        </w:tc>
        <w:tc>
          <w:tcPr>
            <w:tcW w:w="2840" w:type="dxa"/>
            <w:tcBorders>
              <w:top w:val="nil"/>
              <w:left w:val="nil"/>
              <w:bottom w:val="single" w:sz="4" w:space="0" w:color="auto"/>
              <w:right w:val="single" w:sz="4" w:space="0" w:color="auto"/>
            </w:tcBorders>
            <w:shd w:val="clear" w:color="auto" w:fill="auto"/>
            <w:noWrap/>
            <w:vAlign w:val="center"/>
            <w:hideMark/>
          </w:tcPr>
          <w:p w14:paraId="567311B9"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SOCORRO</w:t>
            </w:r>
          </w:p>
        </w:tc>
        <w:tc>
          <w:tcPr>
            <w:tcW w:w="980" w:type="dxa"/>
            <w:tcBorders>
              <w:top w:val="nil"/>
              <w:left w:val="nil"/>
              <w:bottom w:val="single" w:sz="4" w:space="0" w:color="auto"/>
              <w:right w:val="single" w:sz="4" w:space="0" w:color="auto"/>
            </w:tcBorders>
            <w:shd w:val="clear" w:color="auto" w:fill="auto"/>
            <w:noWrap/>
            <w:vAlign w:val="center"/>
            <w:hideMark/>
          </w:tcPr>
          <w:p w14:paraId="177BBA0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09D686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31BA1B0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LAJAS</w:t>
            </w:r>
          </w:p>
        </w:tc>
        <w:tc>
          <w:tcPr>
            <w:tcW w:w="1060" w:type="dxa"/>
            <w:tcBorders>
              <w:top w:val="nil"/>
              <w:left w:val="nil"/>
              <w:bottom w:val="single" w:sz="4" w:space="0" w:color="auto"/>
              <w:right w:val="single" w:sz="4" w:space="0" w:color="auto"/>
            </w:tcBorders>
            <w:shd w:val="clear" w:color="auto" w:fill="auto"/>
            <w:noWrap/>
            <w:vAlign w:val="center"/>
          </w:tcPr>
          <w:p w14:paraId="4BAC4B9D"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BDDAA7A"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E0EAE41"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1EC6B3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125</w:t>
            </w:r>
          </w:p>
        </w:tc>
        <w:tc>
          <w:tcPr>
            <w:tcW w:w="860" w:type="dxa"/>
            <w:tcBorders>
              <w:top w:val="nil"/>
              <w:left w:val="nil"/>
              <w:bottom w:val="single" w:sz="4" w:space="0" w:color="auto"/>
              <w:right w:val="single" w:sz="4" w:space="0" w:color="auto"/>
            </w:tcBorders>
            <w:shd w:val="clear" w:color="auto" w:fill="auto"/>
            <w:noWrap/>
            <w:vAlign w:val="center"/>
            <w:hideMark/>
          </w:tcPr>
          <w:p w14:paraId="65D9E4A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0604100031</w:t>
            </w:r>
          </w:p>
        </w:tc>
        <w:tc>
          <w:tcPr>
            <w:tcW w:w="2840" w:type="dxa"/>
            <w:tcBorders>
              <w:top w:val="nil"/>
              <w:left w:val="nil"/>
              <w:bottom w:val="single" w:sz="4" w:space="0" w:color="auto"/>
              <w:right w:val="single" w:sz="4" w:space="0" w:color="auto"/>
            </w:tcBorders>
            <w:shd w:val="clear" w:color="auto" w:fill="auto"/>
            <w:noWrap/>
            <w:vAlign w:val="center"/>
            <w:hideMark/>
          </w:tcPr>
          <w:p w14:paraId="73270742"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TAURIPAMPA</w:t>
            </w:r>
          </w:p>
        </w:tc>
        <w:tc>
          <w:tcPr>
            <w:tcW w:w="980" w:type="dxa"/>
            <w:tcBorders>
              <w:top w:val="nil"/>
              <w:left w:val="nil"/>
              <w:bottom w:val="single" w:sz="4" w:space="0" w:color="auto"/>
              <w:right w:val="single" w:sz="4" w:space="0" w:color="auto"/>
            </w:tcBorders>
            <w:shd w:val="clear" w:color="auto" w:fill="auto"/>
            <w:noWrap/>
            <w:vAlign w:val="center"/>
            <w:hideMark/>
          </w:tcPr>
          <w:p w14:paraId="3B4E5F3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8A7C51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6740730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LAJAS</w:t>
            </w:r>
          </w:p>
        </w:tc>
        <w:tc>
          <w:tcPr>
            <w:tcW w:w="1060" w:type="dxa"/>
            <w:tcBorders>
              <w:top w:val="nil"/>
              <w:left w:val="nil"/>
              <w:bottom w:val="single" w:sz="4" w:space="0" w:color="auto"/>
              <w:right w:val="single" w:sz="4" w:space="0" w:color="auto"/>
            </w:tcBorders>
            <w:shd w:val="clear" w:color="auto" w:fill="auto"/>
            <w:noWrap/>
            <w:vAlign w:val="center"/>
          </w:tcPr>
          <w:p w14:paraId="2E897018"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99E040F"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152E434"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43FE8A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126</w:t>
            </w:r>
          </w:p>
        </w:tc>
        <w:tc>
          <w:tcPr>
            <w:tcW w:w="860" w:type="dxa"/>
            <w:tcBorders>
              <w:top w:val="nil"/>
              <w:left w:val="nil"/>
              <w:bottom w:val="single" w:sz="4" w:space="0" w:color="auto"/>
              <w:right w:val="single" w:sz="4" w:space="0" w:color="auto"/>
            </w:tcBorders>
            <w:shd w:val="clear" w:color="auto" w:fill="auto"/>
            <w:noWrap/>
            <w:vAlign w:val="center"/>
            <w:hideMark/>
          </w:tcPr>
          <w:p w14:paraId="62CD1E0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0604100032</w:t>
            </w:r>
          </w:p>
        </w:tc>
        <w:tc>
          <w:tcPr>
            <w:tcW w:w="2840" w:type="dxa"/>
            <w:tcBorders>
              <w:top w:val="nil"/>
              <w:left w:val="nil"/>
              <w:bottom w:val="single" w:sz="4" w:space="0" w:color="auto"/>
              <w:right w:val="single" w:sz="4" w:space="0" w:color="auto"/>
            </w:tcBorders>
            <w:shd w:val="clear" w:color="auto" w:fill="auto"/>
            <w:noWrap/>
            <w:vAlign w:val="center"/>
            <w:hideMark/>
          </w:tcPr>
          <w:p w14:paraId="72056700"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CADMALCA BAJO</w:t>
            </w:r>
          </w:p>
        </w:tc>
        <w:tc>
          <w:tcPr>
            <w:tcW w:w="980" w:type="dxa"/>
            <w:tcBorders>
              <w:top w:val="nil"/>
              <w:left w:val="nil"/>
              <w:bottom w:val="single" w:sz="4" w:space="0" w:color="auto"/>
              <w:right w:val="single" w:sz="4" w:space="0" w:color="auto"/>
            </w:tcBorders>
            <w:shd w:val="clear" w:color="auto" w:fill="auto"/>
            <w:noWrap/>
            <w:vAlign w:val="center"/>
            <w:hideMark/>
          </w:tcPr>
          <w:p w14:paraId="544D6C4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93EB9D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366BC70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LAJAS</w:t>
            </w:r>
          </w:p>
        </w:tc>
        <w:tc>
          <w:tcPr>
            <w:tcW w:w="1060" w:type="dxa"/>
            <w:tcBorders>
              <w:top w:val="nil"/>
              <w:left w:val="nil"/>
              <w:bottom w:val="single" w:sz="4" w:space="0" w:color="auto"/>
              <w:right w:val="single" w:sz="4" w:space="0" w:color="auto"/>
            </w:tcBorders>
            <w:shd w:val="clear" w:color="auto" w:fill="auto"/>
            <w:noWrap/>
            <w:vAlign w:val="center"/>
          </w:tcPr>
          <w:p w14:paraId="5FBFC058"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A42D785"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31D56DA"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409856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127</w:t>
            </w:r>
          </w:p>
        </w:tc>
        <w:tc>
          <w:tcPr>
            <w:tcW w:w="860" w:type="dxa"/>
            <w:tcBorders>
              <w:top w:val="nil"/>
              <w:left w:val="nil"/>
              <w:bottom w:val="single" w:sz="4" w:space="0" w:color="auto"/>
              <w:right w:val="single" w:sz="4" w:space="0" w:color="auto"/>
            </w:tcBorders>
            <w:shd w:val="clear" w:color="auto" w:fill="auto"/>
            <w:noWrap/>
            <w:vAlign w:val="center"/>
            <w:hideMark/>
          </w:tcPr>
          <w:p w14:paraId="2C4F39C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0604100033</w:t>
            </w:r>
          </w:p>
        </w:tc>
        <w:tc>
          <w:tcPr>
            <w:tcW w:w="2840" w:type="dxa"/>
            <w:tcBorders>
              <w:top w:val="nil"/>
              <w:left w:val="nil"/>
              <w:bottom w:val="single" w:sz="4" w:space="0" w:color="auto"/>
              <w:right w:val="single" w:sz="4" w:space="0" w:color="auto"/>
            </w:tcBorders>
            <w:shd w:val="clear" w:color="auto" w:fill="auto"/>
            <w:noWrap/>
            <w:vAlign w:val="center"/>
            <w:hideMark/>
          </w:tcPr>
          <w:p w14:paraId="76674E4B"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LANCHEBAMBA EL PARAJE</w:t>
            </w:r>
          </w:p>
        </w:tc>
        <w:tc>
          <w:tcPr>
            <w:tcW w:w="980" w:type="dxa"/>
            <w:tcBorders>
              <w:top w:val="nil"/>
              <w:left w:val="nil"/>
              <w:bottom w:val="single" w:sz="4" w:space="0" w:color="auto"/>
              <w:right w:val="single" w:sz="4" w:space="0" w:color="auto"/>
            </w:tcBorders>
            <w:shd w:val="clear" w:color="auto" w:fill="auto"/>
            <w:noWrap/>
            <w:vAlign w:val="center"/>
            <w:hideMark/>
          </w:tcPr>
          <w:p w14:paraId="7433816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6F7B3C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17B8495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LAJAS</w:t>
            </w:r>
          </w:p>
        </w:tc>
        <w:tc>
          <w:tcPr>
            <w:tcW w:w="1060" w:type="dxa"/>
            <w:tcBorders>
              <w:top w:val="nil"/>
              <w:left w:val="nil"/>
              <w:bottom w:val="single" w:sz="4" w:space="0" w:color="auto"/>
              <w:right w:val="single" w:sz="4" w:space="0" w:color="auto"/>
            </w:tcBorders>
            <w:shd w:val="clear" w:color="auto" w:fill="auto"/>
            <w:noWrap/>
            <w:vAlign w:val="center"/>
          </w:tcPr>
          <w:p w14:paraId="13E227B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61A1ED2"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42D399A"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799A6A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128</w:t>
            </w:r>
          </w:p>
        </w:tc>
        <w:tc>
          <w:tcPr>
            <w:tcW w:w="860" w:type="dxa"/>
            <w:tcBorders>
              <w:top w:val="nil"/>
              <w:left w:val="nil"/>
              <w:bottom w:val="single" w:sz="4" w:space="0" w:color="auto"/>
              <w:right w:val="single" w:sz="4" w:space="0" w:color="auto"/>
            </w:tcBorders>
            <w:shd w:val="clear" w:color="auto" w:fill="auto"/>
            <w:noWrap/>
            <w:vAlign w:val="center"/>
            <w:hideMark/>
          </w:tcPr>
          <w:p w14:paraId="0C9A92F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0604100037</w:t>
            </w:r>
          </w:p>
        </w:tc>
        <w:tc>
          <w:tcPr>
            <w:tcW w:w="2840" w:type="dxa"/>
            <w:tcBorders>
              <w:top w:val="nil"/>
              <w:left w:val="nil"/>
              <w:bottom w:val="single" w:sz="4" w:space="0" w:color="auto"/>
              <w:right w:val="single" w:sz="4" w:space="0" w:color="auto"/>
            </w:tcBorders>
            <w:shd w:val="clear" w:color="auto" w:fill="auto"/>
            <w:noWrap/>
            <w:vAlign w:val="center"/>
            <w:hideMark/>
          </w:tcPr>
          <w:p w14:paraId="21048F62"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OLMOS</w:t>
            </w:r>
          </w:p>
        </w:tc>
        <w:tc>
          <w:tcPr>
            <w:tcW w:w="980" w:type="dxa"/>
            <w:tcBorders>
              <w:top w:val="nil"/>
              <w:left w:val="nil"/>
              <w:bottom w:val="single" w:sz="4" w:space="0" w:color="auto"/>
              <w:right w:val="single" w:sz="4" w:space="0" w:color="auto"/>
            </w:tcBorders>
            <w:shd w:val="clear" w:color="auto" w:fill="auto"/>
            <w:noWrap/>
            <w:vAlign w:val="center"/>
            <w:hideMark/>
          </w:tcPr>
          <w:p w14:paraId="46FD55E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FD64F3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5BA912C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LAJAS</w:t>
            </w:r>
          </w:p>
        </w:tc>
        <w:tc>
          <w:tcPr>
            <w:tcW w:w="1060" w:type="dxa"/>
            <w:tcBorders>
              <w:top w:val="nil"/>
              <w:left w:val="nil"/>
              <w:bottom w:val="single" w:sz="4" w:space="0" w:color="auto"/>
              <w:right w:val="single" w:sz="4" w:space="0" w:color="auto"/>
            </w:tcBorders>
            <w:shd w:val="clear" w:color="auto" w:fill="auto"/>
            <w:noWrap/>
            <w:vAlign w:val="center"/>
          </w:tcPr>
          <w:p w14:paraId="0042E9AA"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20AD229"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55C5124"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6078E7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129</w:t>
            </w:r>
          </w:p>
        </w:tc>
        <w:tc>
          <w:tcPr>
            <w:tcW w:w="860" w:type="dxa"/>
            <w:tcBorders>
              <w:top w:val="nil"/>
              <w:left w:val="nil"/>
              <w:bottom w:val="single" w:sz="4" w:space="0" w:color="auto"/>
              <w:right w:val="single" w:sz="4" w:space="0" w:color="auto"/>
            </w:tcBorders>
            <w:shd w:val="clear" w:color="auto" w:fill="auto"/>
            <w:noWrap/>
            <w:vAlign w:val="center"/>
            <w:hideMark/>
          </w:tcPr>
          <w:p w14:paraId="0AF1CDB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0604120008</w:t>
            </w:r>
          </w:p>
        </w:tc>
        <w:tc>
          <w:tcPr>
            <w:tcW w:w="2840" w:type="dxa"/>
            <w:tcBorders>
              <w:top w:val="nil"/>
              <w:left w:val="nil"/>
              <w:bottom w:val="single" w:sz="4" w:space="0" w:color="auto"/>
              <w:right w:val="single" w:sz="4" w:space="0" w:color="auto"/>
            </w:tcBorders>
            <w:shd w:val="clear" w:color="auto" w:fill="auto"/>
            <w:noWrap/>
            <w:vAlign w:val="center"/>
            <w:hideMark/>
          </w:tcPr>
          <w:p w14:paraId="796EA951"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UNICAN</w:t>
            </w:r>
          </w:p>
        </w:tc>
        <w:tc>
          <w:tcPr>
            <w:tcW w:w="980" w:type="dxa"/>
            <w:tcBorders>
              <w:top w:val="nil"/>
              <w:left w:val="nil"/>
              <w:bottom w:val="single" w:sz="4" w:space="0" w:color="auto"/>
              <w:right w:val="single" w:sz="4" w:space="0" w:color="auto"/>
            </w:tcBorders>
            <w:shd w:val="clear" w:color="auto" w:fill="auto"/>
            <w:noWrap/>
            <w:vAlign w:val="center"/>
            <w:hideMark/>
          </w:tcPr>
          <w:p w14:paraId="25628A9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06B16D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3759515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MIRACOSTA</w:t>
            </w:r>
          </w:p>
        </w:tc>
        <w:tc>
          <w:tcPr>
            <w:tcW w:w="1060" w:type="dxa"/>
            <w:tcBorders>
              <w:top w:val="nil"/>
              <w:left w:val="nil"/>
              <w:bottom w:val="single" w:sz="4" w:space="0" w:color="auto"/>
              <w:right w:val="single" w:sz="4" w:space="0" w:color="auto"/>
            </w:tcBorders>
            <w:shd w:val="clear" w:color="auto" w:fill="auto"/>
            <w:noWrap/>
            <w:vAlign w:val="center"/>
          </w:tcPr>
          <w:p w14:paraId="78913DE7"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700D0EF"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1DEDB30"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1A1B6B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w:t>
            </w:r>
          </w:p>
        </w:tc>
        <w:tc>
          <w:tcPr>
            <w:tcW w:w="860" w:type="dxa"/>
            <w:tcBorders>
              <w:top w:val="nil"/>
              <w:left w:val="nil"/>
              <w:bottom w:val="single" w:sz="4" w:space="0" w:color="auto"/>
              <w:right w:val="single" w:sz="4" w:space="0" w:color="auto"/>
            </w:tcBorders>
            <w:shd w:val="clear" w:color="auto" w:fill="auto"/>
            <w:noWrap/>
            <w:vAlign w:val="center"/>
            <w:hideMark/>
          </w:tcPr>
          <w:p w14:paraId="63EB157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0604130004</w:t>
            </w:r>
          </w:p>
        </w:tc>
        <w:tc>
          <w:tcPr>
            <w:tcW w:w="2840" w:type="dxa"/>
            <w:tcBorders>
              <w:top w:val="nil"/>
              <w:left w:val="nil"/>
              <w:bottom w:val="single" w:sz="4" w:space="0" w:color="auto"/>
              <w:right w:val="single" w:sz="4" w:space="0" w:color="auto"/>
            </w:tcBorders>
            <w:shd w:val="clear" w:color="auto" w:fill="auto"/>
            <w:noWrap/>
            <w:vAlign w:val="center"/>
            <w:hideMark/>
          </w:tcPr>
          <w:p w14:paraId="4CA47796"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REJOPAMPA</w:t>
            </w:r>
          </w:p>
        </w:tc>
        <w:tc>
          <w:tcPr>
            <w:tcW w:w="980" w:type="dxa"/>
            <w:tcBorders>
              <w:top w:val="nil"/>
              <w:left w:val="nil"/>
              <w:bottom w:val="single" w:sz="4" w:space="0" w:color="auto"/>
              <w:right w:val="single" w:sz="4" w:space="0" w:color="auto"/>
            </w:tcBorders>
            <w:shd w:val="clear" w:color="auto" w:fill="auto"/>
            <w:noWrap/>
            <w:vAlign w:val="center"/>
            <w:hideMark/>
          </w:tcPr>
          <w:p w14:paraId="5C8C962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86915C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12757BA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PACCHA</w:t>
            </w:r>
          </w:p>
        </w:tc>
        <w:tc>
          <w:tcPr>
            <w:tcW w:w="1060" w:type="dxa"/>
            <w:tcBorders>
              <w:top w:val="nil"/>
              <w:left w:val="nil"/>
              <w:bottom w:val="single" w:sz="4" w:space="0" w:color="auto"/>
              <w:right w:val="single" w:sz="4" w:space="0" w:color="auto"/>
            </w:tcBorders>
            <w:shd w:val="clear" w:color="auto" w:fill="auto"/>
            <w:noWrap/>
            <w:vAlign w:val="center"/>
          </w:tcPr>
          <w:p w14:paraId="4015F2B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50D14AC"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B79169E"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D8B659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w:t>
            </w:r>
          </w:p>
        </w:tc>
        <w:tc>
          <w:tcPr>
            <w:tcW w:w="860" w:type="dxa"/>
            <w:tcBorders>
              <w:top w:val="nil"/>
              <w:left w:val="nil"/>
              <w:bottom w:val="single" w:sz="4" w:space="0" w:color="auto"/>
              <w:right w:val="single" w:sz="4" w:space="0" w:color="auto"/>
            </w:tcBorders>
            <w:shd w:val="clear" w:color="auto" w:fill="auto"/>
            <w:noWrap/>
            <w:vAlign w:val="center"/>
            <w:hideMark/>
          </w:tcPr>
          <w:p w14:paraId="47C5A26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0604130006</w:t>
            </w:r>
          </w:p>
        </w:tc>
        <w:tc>
          <w:tcPr>
            <w:tcW w:w="2840" w:type="dxa"/>
            <w:tcBorders>
              <w:top w:val="nil"/>
              <w:left w:val="nil"/>
              <w:bottom w:val="single" w:sz="4" w:space="0" w:color="auto"/>
              <w:right w:val="single" w:sz="4" w:space="0" w:color="auto"/>
            </w:tcBorders>
            <w:shd w:val="clear" w:color="auto" w:fill="auto"/>
            <w:noWrap/>
            <w:vAlign w:val="center"/>
            <w:hideMark/>
          </w:tcPr>
          <w:p w14:paraId="03F3677E"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QUIDEN</w:t>
            </w:r>
          </w:p>
        </w:tc>
        <w:tc>
          <w:tcPr>
            <w:tcW w:w="980" w:type="dxa"/>
            <w:tcBorders>
              <w:top w:val="nil"/>
              <w:left w:val="nil"/>
              <w:bottom w:val="single" w:sz="4" w:space="0" w:color="auto"/>
              <w:right w:val="single" w:sz="4" w:space="0" w:color="auto"/>
            </w:tcBorders>
            <w:shd w:val="clear" w:color="auto" w:fill="auto"/>
            <w:noWrap/>
            <w:vAlign w:val="center"/>
            <w:hideMark/>
          </w:tcPr>
          <w:p w14:paraId="2BD5F0B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98163B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03DA5FC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PACCHA</w:t>
            </w:r>
          </w:p>
        </w:tc>
        <w:tc>
          <w:tcPr>
            <w:tcW w:w="1060" w:type="dxa"/>
            <w:tcBorders>
              <w:top w:val="nil"/>
              <w:left w:val="nil"/>
              <w:bottom w:val="single" w:sz="4" w:space="0" w:color="auto"/>
              <w:right w:val="single" w:sz="4" w:space="0" w:color="auto"/>
            </w:tcBorders>
            <w:shd w:val="clear" w:color="auto" w:fill="auto"/>
            <w:noWrap/>
            <w:vAlign w:val="center"/>
          </w:tcPr>
          <w:p w14:paraId="6B9862E0"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0161D91"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EF70C98"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F65AE8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132</w:t>
            </w:r>
          </w:p>
        </w:tc>
        <w:tc>
          <w:tcPr>
            <w:tcW w:w="860" w:type="dxa"/>
            <w:tcBorders>
              <w:top w:val="nil"/>
              <w:left w:val="nil"/>
              <w:bottom w:val="single" w:sz="4" w:space="0" w:color="auto"/>
              <w:right w:val="single" w:sz="4" w:space="0" w:color="auto"/>
            </w:tcBorders>
            <w:shd w:val="clear" w:color="auto" w:fill="auto"/>
            <w:noWrap/>
            <w:vAlign w:val="center"/>
            <w:hideMark/>
          </w:tcPr>
          <w:p w14:paraId="2AE51FB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0604130017</w:t>
            </w:r>
          </w:p>
        </w:tc>
        <w:tc>
          <w:tcPr>
            <w:tcW w:w="2840" w:type="dxa"/>
            <w:tcBorders>
              <w:top w:val="nil"/>
              <w:left w:val="nil"/>
              <w:bottom w:val="single" w:sz="4" w:space="0" w:color="auto"/>
              <w:right w:val="single" w:sz="4" w:space="0" w:color="auto"/>
            </w:tcBorders>
            <w:shd w:val="clear" w:color="auto" w:fill="auto"/>
            <w:noWrap/>
            <w:vAlign w:val="center"/>
            <w:hideMark/>
          </w:tcPr>
          <w:p w14:paraId="32FEDC57"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LIRIO</w:t>
            </w:r>
          </w:p>
        </w:tc>
        <w:tc>
          <w:tcPr>
            <w:tcW w:w="980" w:type="dxa"/>
            <w:tcBorders>
              <w:top w:val="nil"/>
              <w:left w:val="nil"/>
              <w:bottom w:val="single" w:sz="4" w:space="0" w:color="auto"/>
              <w:right w:val="single" w:sz="4" w:space="0" w:color="auto"/>
            </w:tcBorders>
            <w:shd w:val="clear" w:color="auto" w:fill="auto"/>
            <w:noWrap/>
            <w:vAlign w:val="center"/>
            <w:hideMark/>
          </w:tcPr>
          <w:p w14:paraId="7657D12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200371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7D4F1AF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PACCHA</w:t>
            </w:r>
          </w:p>
        </w:tc>
        <w:tc>
          <w:tcPr>
            <w:tcW w:w="1060" w:type="dxa"/>
            <w:tcBorders>
              <w:top w:val="nil"/>
              <w:left w:val="nil"/>
              <w:bottom w:val="single" w:sz="4" w:space="0" w:color="auto"/>
              <w:right w:val="single" w:sz="4" w:space="0" w:color="auto"/>
            </w:tcBorders>
            <w:shd w:val="clear" w:color="auto" w:fill="auto"/>
            <w:noWrap/>
            <w:vAlign w:val="center"/>
          </w:tcPr>
          <w:p w14:paraId="5EC96D5C"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0754C25"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8F41C38"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6AB057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133</w:t>
            </w:r>
          </w:p>
        </w:tc>
        <w:tc>
          <w:tcPr>
            <w:tcW w:w="860" w:type="dxa"/>
            <w:tcBorders>
              <w:top w:val="nil"/>
              <w:left w:val="nil"/>
              <w:bottom w:val="single" w:sz="4" w:space="0" w:color="auto"/>
              <w:right w:val="single" w:sz="4" w:space="0" w:color="auto"/>
            </w:tcBorders>
            <w:shd w:val="clear" w:color="auto" w:fill="auto"/>
            <w:noWrap/>
            <w:vAlign w:val="center"/>
            <w:hideMark/>
          </w:tcPr>
          <w:p w14:paraId="29FCEBA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0604150004</w:t>
            </w:r>
          </w:p>
        </w:tc>
        <w:tc>
          <w:tcPr>
            <w:tcW w:w="2840" w:type="dxa"/>
            <w:tcBorders>
              <w:top w:val="nil"/>
              <w:left w:val="nil"/>
              <w:bottom w:val="single" w:sz="4" w:space="0" w:color="auto"/>
              <w:right w:val="single" w:sz="4" w:space="0" w:color="auto"/>
            </w:tcBorders>
            <w:shd w:val="clear" w:color="auto" w:fill="auto"/>
            <w:noWrap/>
            <w:vAlign w:val="center"/>
            <w:hideMark/>
          </w:tcPr>
          <w:p w14:paraId="66E8A467"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CUCHO</w:t>
            </w:r>
          </w:p>
        </w:tc>
        <w:tc>
          <w:tcPr>
            <w:tcW w:w="980" w:type="dxa"/>
            <w:tcBorders>
              <w:top w:val="nil"/>
              <w:left w:val="nil"/>
              <w:bottom w:val="single" w:sz="4" w:space="0" w:color="auto"/>
              <w:right w:val="single" w:sz="4" w:space="0" w:color="auto"/>
            </w:tcBorders>
            <w:shd w:val="clear" w:color="auto" w:fill="auto"/>
            <w:noWrap/>
            <w:vAlign w:val="center"/>
            <w:hideMark/>
          </w:tcPr>
          <w:p w14:paraId="05F7FB9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57C2A4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576E856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QUEROCOTO</w:t>
            </w:r>
          </w:p>
        </w:tc>
        <w:tc>
          <w:tcPr>
            <w:tcW w:w="1060" w:type="dxa"/>
            <w:tcBorders>
              <w:top w:val="nil"/>
              <w:left w:val="nil"/>
              <w:bottom w:val="single" w:sz="4" w:space="0" w:color="auto"/>
              <w:right w:val="single" w:sz="4" w:space="0" w:color="auto"/>
            </w:tcBorders>
            <w:shd w:val="clear" w:color="auto" w:fill="auto"/>
            <w:noWrap/>
            <w:vAlign w:val="center"/>
          </w:tcPr>
          <w:p w14:paraId="46010002"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F6A3806"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C9CC1D1"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7EB423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134</w:t>
            </w:r>
          </w:p>
        </w:tc>
        <w:tc>
          <w:tcPr>
            <w:tcW w:w="860" w:type="dxa"/>
            <w:tcBorders>
              <w:top w:val="nil"/>
              <w:left w:val="nil"/>
              <w:bottom w:val="single" w:sz="4" w:space="0" w:color="auto"/>
              <w:right w:val="single" w:sz="4" w:space="0" w:color="auto"/>
            </w:tcBorders>
            <w:shd w:val="clear" w:color="auto" w:fill="auto"/>
            <w:noWrap/>
            <w:vAlign w:val="center"/>
            <w:hideMark/>
          </w:tcPr>
          <w:p w14:paraId="475943A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0604150005</w:t>
            </w:r>
          </w:p>
        </w:tc>
        <w:tc>
          <w:tcPr>
            <w:tcW w:w="2840" w:type="dxa"/>
            <w:tcBorders>
              <w:top w:val="nil"/>
              <w:left w:val="nil"/>
              <w:bottom w:val="single" w:sz="4" w:space="0" w:color="auto"/>
              <w:right w:val="single" w:sz="4" w:space="0" w:color="auto"/>
            </w:tcBorders>
            <w:shd w:val="clear" w:color="auto" w:fill="auto"/>
            <w:noWrap/>
            <w:vAlign w:val="center"/>
            <w:hideMark/>
          </w:tcPr>
          <w:p w14:paraId="4686270D"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MARAY</w:t>
            </w:r>
          </w:p>
        </w:tc>
        <w:tc>
          <w:tcPr>
            <w:tcW w:w="980" w:type="dxa"/>
            <w:tcBorders>
              <w:top w:val="nil"/>
              <w:left w:val="nil"/>
              <w:bottom w:val="single" w:sz="4" w:space="0" w:color="auto"/>
              <w:right w:val="single" w:sz="4" w:space="0" w:color="auto"/>
            </w:tcBorders>
            <w:shd w:val="clear" w:color="auto" w:fill="auto"/>
            <w:noWrap/>
            <w:vAlign w:val="center"/>
            <w:hideMark/>
          </w:tcPr>
          <w:p w14:paraId="23950A7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7BE806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5250796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QUEROCOTO</w:t>
            </w:r>
          </w:p>
        </w:tc>
        <w:tc>
          <w:tcPr>
            <w:tcW w:w="1060" w:type="dxa"/>
            <w:tcBorders>
              <w:top w:val="nil"/>
              <w:left w:val="nil"/>
              <w:bottom w:val="single" w:sz="4" w:space="0" w:color="auto"/>
              <w:right w:val="single" w:sz="4" w:space="0" w:color="auto"/>
            </w:tcBorders>
            <w:shd w:val="clear" w:color="auto" w:fill="auto"/>
            <w:noWrap/>
            <w:vAlign w:val="center"/>
          </w:tcPr>
          <w:p w14:paraId="744D8482"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CE15C3F"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4530B3A"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4C43C1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135</w:t>
            </w:r>
          </w:p>
        </w:tc>
        <w:tc>
          <w:tcPr>
            <w:tcW w:w="860" w:type="dxa"/>
            <w:tcBorders>
              <w:top w:val="nil"/>
              <w:left w:val="nil"/>
              <w:bottom w:val="single" w:sz="4" w:space="0" w:color="auto"/>
              <w:right w:val="single" w:sz="4" w:space="0" w:color="auto"/>
            </w:tcBorders>
            <w:shd w:val="clear" w:color="auto" w:fill="auto"/>
            <w:noWrap/>
            <w:vAlign w:val="center"/>
            <w:hideMark/>
          </w:tcPr>
          <w:p w14:paraId="67428EB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0604150006</w:t>
            </w:r>
          </w:p>
        </w:tc>
        <w:tc>
          <w:tcPr>
            <w:tcW w:w="2840" w:type="dxa"/>
            <w:tcBorders>
              <w:top w:val="nil"/>
              <w:left w:val="nil"/>
              <w:bottom w:val="single" w:sz="4" w:space="0" w:color="auto"/>
              <w:right w:val="single" w:sz="4" w:space="0" w:color="auto"/>
            </w:tcBorders>
            <w:shd w:val="clear" w:color="auto" w:fill="auto"/>
            <w:noWrap/>
            <w:vAlign w:val="center"/>
            <w:hideMark/>
          </w:tcPr>
          <w:p w14:paraId="7F6A7B3D"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PARIAMARCA</w:t>
            </w:r>
          </w:p>
        </w:tc>
        <w:tc>
          <w:tcPr>
            <w:tcW w:w="980" w:type="dxa"/>
            <w:tcBorders>
              <w:top w:val="nil"/>
              <w:left w:val="nil"/>
              <w:bottom w:val="single" w:sz="4" w:space="0" w:color="auto"/>
              <w:right w:val="single" w:sz="4" w:space="0" w:color="auto"/>
            </w:tcBorders>
            <w:shd w:val="clear" w:color="auto" w:fill="auto"/>
            <w:noWrap/>
            <w:vAlign w:val="center"/>
            <w:hideMark/>
          </w:tcPr>
          <w:p w14:paraId="3306D52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82C656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4A3BF72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QUEROCOTO</w:t>
            </w:r>
          </w:p>
        </w:tc>
        <w:tc>
          <w:tcPr>
            <w:tcW w:w="1060" w:type="dxa"/>
            <w:tcBorders>
              <w:top w:val="nil"/>
              <w:left w:val="nil"/>
              <w:bottom w:val="single" w:sz="4" w:space="0" w:color="auto"/>
              <w:right w:val="single" w:sz="4" w:space="0" w:color="auto"/>
            </w:tcBorders>
            <w:shd w:val="clear" w:color="auto" w:fill="auto"/>
            <w:noWrap/>
            <w:vAlign w:val="center"/>
          </w:tcPr>
          <w:p w14:paraId="7984F32C"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C71C9AE"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03ABCF6"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0E2830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136</w:t>
            </w:r>
          </w:p>
        </w:tc>
        <w:tc>
          <w:tcPr>
            <w:tcW w:w="860" w:type="dxa"/>
            <w:tcBorders>
              <w:top w:val="nil"/>
              <w:left w:val="nil"/>
              <w:bottom w:val="single" w:sz="4" w:space="0" w:color="auto"/>
              <w:right w:val="single" w:sz="4" w:space="0" w:color="auto"/>
            </w:tcBorders>
            <w:shd w:val="clear" w:color="auto" w:fill="auto"/>
            <w:noWrap/>
            <w:vAlign w:val="center"/>
            <w:hideMark/>
          </w:tcPr>
          <w:p w14:paraId="3CC90D3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0604150017</w:t>
            </w:r>
          </w:p>
        </w:tc>
        <w:tc>
          <w:tcPr>
            <w:tcW w:w="2840" w:type="dxa"/>
            <w:tcBorders>
              <w:top w:val="nil"/>
              <w:left w:val="nil"/>
              <w:bottom w:val="single" w:sz="4" w:space="0" w:color="auto"/>
              <w:right w:val="single" w:sz="4" w:space="0" w:color="auto"/>
            </w:tcBorders>
            <w:shd w:val="clear" w:color="auto" w:fill="auto"/>
            <w:noWrap/>
            <w:vAlign w:val="center"/>
            <w:hideMark/>
          </w:tcPr>
          <w:p w14:paraId="080CCC07"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MITOBAMBA</w:t>
            </w:r>
          </w:p>
        </w:tc>
        <w:tc>
          <w:tcPr>
            <w:tcW w:w="980" w:type="dxa"/>
            <w:tcBorders>
              <w:top w:val="nil"/>
              <w:left w:val="nil"/>
              <w:bottom w:val="single" w:sz="4" w:space="0" w:color="auto"/>
              <w:right w:val="single" w:sz="4" w:space="0" w:color="auto"/>
            </w:tcBorders>
            <w:shd w:val="clear" w:color="auto" w:fill="auto"/>
            <w:noWrap/>
            <w:vAlign w:val="center"/>
            <w:hideMark/>
          </w:tcPr>
          <w:p w14:paraId="6DFBE23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32312C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239352C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QUEROCOTO</w:t>
            </w:r>
          </w:p>
        </w:tc>
        <w:tc>
          <w:tcPr>
            <w:tcW w:w="1060" w:type="dxa"/>
            <w:tcBorders>
              <w:top w:val="nil"/>
              <w:left w:val="nil"/>
              <w:bottom w:val="single" w:sz="4" w:space="0" w:color="auto"/>
              <w:right w:val="single" w:sz="4" w:space="0" w:color="auto"/>
            </w:tcBorders>
            <w:shd w:val="clear" w:color="auto" w:fill="auto"/>
            <w:noWrap/>
            <w:vAlign w:val="center"/>
          </w:tcPr>
          <w:p w14:paraId="65DC5079"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0080F2B"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C496ACA"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870092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137</w:t>
            </w:r>
          </w:p>
        </w:tc>
        <w:tc>
          <w:tcPr>
            <w:tcW w:w="860" w:type="dxa"/>
            <w:tcBorders>
              <w:top w:val="nil"/>
              <w:left w:val="nil"/>
              <w:bottom w:val="single" w:sz="4" w:space="0" w:color="auto"/>
              <w:right w:val="single" w:sz="4" w:space="0" w:color="auto"/>
            </w:tcBorders>
            <w:shd w:val="clear" w:color="auto" w:fill="auto"/>
            <w:noWrap/>
            <w:vAlign w:val="center"/>
            <w:hideMark/>
          </w:tcPr>
          <w:p w14:paraId="0D1AEFB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0604150020</w:t>
            </w:r>
          </w:p>
        </w:tc>
        <w:tc>
          <w:tcPr>
            <w:tcW w:w="2840" w:type="dxa"/>
            <w:tcBorders>
              <w:top w:val="nil"/>
              <w:left w:val="nil"/>
              <w:bottom w:val="single" w:sz="4" w:space="0" w:color="auto"/>
              <w:right w:val="single" w:sz="4" w:space="0" w:color="auto"/>
            </w:tcBorders>
            <w:shd w:val="clear" w:color="auto" w:fill="auto"/>
            <w:noWrap/>
            <w:vAlign w:val="center"/>
            <w:hideMark/>
          </w:tcPr>
          <w:p w14:paraId="5D6ADFD9"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PAMPA</w:t>
            </w:r>
          </w:p>
        </w:tc>
        <w:tc>
          <w:tcPr>
            <w:tcW w:w="980" w:type="dxa"/>
            <w:tcBorders>
              <w:top w:val="nil"/>
              <w:left w:val="nil"/>
              <w:bottom w:val="single" w:sz="4" w:space="0" w:color="auto"/>
              <w:right w:val="single" w:sz="4" w:space="0" w:color="auto"/>
            </w:tcBorders>
            <w:shd w:val="clear" w:color="auto" w:fill="auto"/>
            <w:noWrap/>
            <w:vAlign w:val="center"/>
            <w:hideMark/>
          </w:tcPr>
          <w:p w14:paraId="681A73A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9D3B61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29FE7EA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QUEROCOTO</w:t>
            </w:r>
          </w:p>
        </w:tc>
        <w:tc>
          <w:tcPr>
            <w:tcW w:w="1060" w:type="dxa"/>
            <w:tcBorders>
              <w:top w:val="nil"/>
              <w:left w:val="nil"/>
              <w:bottom w:val="single" w:sz="4" w:space="0" w:color="auto"/>
              <w:right w:val="single" w:sz="4" w:space="0" w:color="auto"/>
            </w:tcBorders>
            <w:shd w:val="clear" w:color="auto" w:fill="auto"/>
            <w:noWrap/>
            <w:vAlign w:val="center"/>
          </w:tcPr>
          <w:p w14:paraId="234EB4A0"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D7428AE"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12AC70B"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792771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138</w:t>
            </w:r>
          </w:p>
        </w:tc>
        <w:tc>
          <w:tcPr>
            <w:tcW w:w="860" w:type="dxa"/>
            <w:tcBorders>
              <w:top w:val="nil"/>
              <w:left w:val="nil"/>
              <w:bottom w:val="single" w:sz="4" w:space="0" w:color="auto"/>
              <w:right w:val="single" w:sz="4" w:space="0" w:color="auto"/>
            </w:tcBorders>
            <w:shd w:val="clear" w:color="auto" w:fill="auto"/>
            <w:noWrap/>
            <w:vAlign w:val="center"/>
            <w:hideMark/>
          </w:tcPr>
          <w:p w14:paraId="48F0620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0604150022</w:t>
            </w:r>
          </w:p>
        </w:tc>
        <w:tc>
          <w:tcPr>
            <w:tcW w:w="2840" w:type="dxa"/>
            <w:tcBorders>
              <w:top w:val="nil"/>
              <w:left w:val="nil"/>
              <w:bottom w:val="single" w:sz="4" w:space="0" w:color="auto"/>
              <w:right w:val="single" w:sz="4" w:space="0" w:color="auto"/>
            </w:tcBorders>
            <w:shd w:val="clear" w:color="auto" w:fill="auto"/>
            <w:noWrap/>
            <w:vAlign w:val="center"/>
            <w:hideMark/>
          </w:tcPr>
          <w:p w14:paraId="48EEC113"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VISTA ALEGRE</w:t>
            </w:r>
          </w:p>
        </w:tc>
        <w:tc>
          <w:tcPr>
            <w:tcW w:w="980" w:type="dxa"/>
            <w:tcBorders>
              <w:top w:val="nil"/>
              <w:left w:val="nil"/>
              <w:bottom w:val="single" w:sz="4" w:space="0" w:color="auto"/>
              <w:right w:val="single" w:sz="4" w:space="0" w:color="auto"/>
            </w:tcBorders>
            <w:shd w:val="clear" w:color="auto" w:fill="auto"/>
            <w:noWrap/>
            <w:vAlign w:val="center"/>
            <w:hideMark/>
          </w:tcPr>
          <w:p w14:paraId="0A71D7C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C6F0FD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5BC0315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QUEROCOTO</w:t>
            </w:r>
          </w:p>
        </w:tc>
        <w:tc>
          <w:tcPr>
            <w:tcW w:w="1060" w:type="dxa"/>
            <w:tcBorders>
              <w:top w:val="nil"/>
              <w:left w:val="nil"/>
              <w:bottom w:val="single" w:sz="4" w:space="0" w:color="auto"/>
              <w:right w:val="single" w:sz="4" w:space="0" w:color="auto"/>
            </w:tcBorders>
            <w:shd w:val="clear" w:color="auto" w:fill="auto"/>
            <w:noWrap/>
            <w:vAlign w:val="center"/>
          </w:tcPr>
          <w:p w14:paraId="77324001"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DCE5F4C"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A62EF06"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122C21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139</w:t>
            </w:r>
          </w:p>
        </w:tc>
        <w:tc>
          <w:tcPr>
            <w:tcW w:w="860" w:type="dxa"/>
            <w:tcBorders>
              <w:top w:val="nil"/>
              <w:left w:val="nil"/>
              <w:bottom w:val="single" w:sz="4" w:space="0" w:color="auto"/>
              <w:right w:val="single" w:sz="4" w:space="0" w:color="auto"/>
            </w:tcBorders>
            <w:shd w:val="clear" w:color="auto" w:fill="auto"/>
            <w:noWrap/>
            <w:vAlign w:val="center"/>
            <w:hideMark/>
          </w:tcPr>
          <w:p w14:paraId="5D7BF48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0604150028</w:t>
            </w:r>
          </w:p>
        </w:tc>
        <w:tc>
          <w:tcPr>
            <w:tcW w:w="2840" w:type="dxa"/>
            <w:tcBorders>
              <w:top w:val="nil"/>
              <w:left w:val="nil"/>
              <w:bottom w:val="single" w:sz="4" w:space="0" w:color="auto"/>
              <w:right w:val="single" w:sz="4" w:space="0" w:color="auto"/>
            </w:tcBorders>
            <w:shd w:val="clear" w:color="auto" w:fill="auto"/>
            <w:noWrap/>
            <w:vAlign w:val="center"/>
            <w:hideMark/>
          </w:tcPr>
          <w:p w14:paraId="776167C3"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SIGUES</w:t>
            </w:r>
          </w:p>
        </w:tc>
        <w:tc>
          <w:tcPr>
            <w:tcW w:w="980" w:type="dxa"/>
            <w:tcBorders>
              <w:top w:val="nil"/>
              <w:left w:val="nil"/>
              <w:bottom w:val="single" w:sz="4" w:space="0" w:color="auto"/>
              <w:right w:val="single" w:sz="4" w:space="0" w:color="auto"/>
            </w:tcBorders>
            <w:shd w:val="clear" w:color="auto" w:fill="auto"/>
            <w:noWrap/>
            <w:vAlign w:val="center"/>
            <w:hideMark/>
          </w:tcPr>
          <w:p w14:paraId="6ED699E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9DBFD2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478AA15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QUEROCOTO</w:t>
            </w:r>
          </w:p>
        </w:tc>
        <w:tc>
          <w:tcPr>
            <w:tcW w:w="1060" w:type="dxa"/>
            <w:tcBorders>
              <w:top w:val="nil"/>
              <w:left w:val="nil"/>
              <w:bottom w:val="single" w:sz="4" w:space="0" w:color="auto"/>
              <w:right w:val="single" w:sz="4" w:space="0" w:color="auto"/>
            </w:tcBorders>
            <w:shd w:val="clear" w:color="auto" w:fill="auto"/>
            <w:noWrap/>
            <w:vAlign w:val="center"/>
          </w:tcPr>
          <w:p w14:paraId="2C5C9C50"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7E57FC0"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6C358DB"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0787FD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c>
          <w:tcPr>
            <w:tcW w:w="860" w:type="dxa"/>
            <w:tcBorders>
              <w:top w:val="nil"/>
              <w:left w:val="nil"/>
              <w:bottom w:val="single" w:sz="4" w:space="0" w:color="auto"/>
              <w:right w:val="single" w:sz="4" w:space="0" w:color="auto"/>
            </w:tcBorders>
            <w:shd w:val="clear" w:color="auto" w:fill="auto"/>
            <w:noWrap/>
            <w:vAlign w:val="center"/>
            <w:hideMark/>
          </w:tcPr>
          <w:p w14:paraId="29CD199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0604150045</w:t>
            </w:r>
          </w:p>
        </w:tc>
        <w:tc>
          <w:tcPr>
            <w:tcW w:w="2840" w:type="dxa"/>
            <w:tcBorders>
              <w:top w:val="nil"/>
              <w:left w:val="nil"/>
              <w:bottom w:val="single" w:sz="4" w:space="0" w:color="auto"/>
              <w:right w:val="single" w:sz="4" w:space="0" w:color="auto"/>
            </w:tcBorders>
            <w:shd w:val="clear" w:color="auto" w:fill="auto"/>
            <w:noWrap/>
            <w:vAlign w:val="center"/>
            <w:hideMark/>
          </w:tcPr>
          <w:p w14:paraId="3C5BC8CB"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NARANJO</w:t>
            </w:r>
          </w:p>
        </w:tc>
        <w:tc>
          <w:tcPr>
            <w:tcW w:w="980" w:type="dxa"/>
            <w:tcBorders>
              <w:top w:val="nil"/>
              <w:left w:val="nil"/>
              <w:bottom w:val="single" w:sz="4" w:space="0" w:color="auto"/>
              <w:right w:val="single" w:sz="4" w:space="0" w:color="auto"/>
            </w:tcBorders>
            <w:shd w:val="clear" w:color="auto" w:fill="auto"/>
            <w:noWrap/>
            <w:vAlign w:val="center"/>
            <w:hideMark/>
          </w:tcPr>
          <w:p w14:paraId="2832DA4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1ED366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444DE2D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QUEROCOTO</w:t>
            </w:r>
          </w:p>
        </w:tc>
        <w:tc>
          <w:tcPr>
            <w:tcW w:w="1060" w:type="dxa"/>
            <w:tcBorders>
              <w:top w:val="nil"/>
              <w:left w:val="nil"/>
              <w:bottom w:val="single" w:sz="4" w:space="0" w:color="auto"/>
              <w:right w:val="single" w:sz="4" w:space="0" w:color="auto"/>
            </w:tcBorders>
            <w:shd w:val="clear" w:color="auto" w:fill="auto"/>
            <w:noWrap/>
            <w:vAlign w:val="center"/>
          </w:tcPr>
          <w:p w14:paraId="7B052E5E"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0D0D68B"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8441260"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F34928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141</w:t>
            </w:r>
          </w:p>
        </w:tc>
        <w:tc>
          <w:tcPr>
            <w:tcW w:w="860" w:type="dxa"/>
            <w:tcBorders>
              <w:top w:val="nil"/>
              <w:left w:val="nil"/>
              <w:bottom w:val="single" w:sz="4" w:space="0" w:color="auto"/>
              <w:right w:val="single" w:sz="4" w:space="0" w:color="auto"/>
            </w:tcBorders>
            <w:shd w:val="clear" w:color="auto" w:fill="auto"/>
            <w:noWrap/>
            <w:vAlign w:val="center"/>
            <w:hideMark/>
          </w:tcPr>
          <w:p w14:paraId="1EE68ED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0604150046</w:t>
            </w:r>
          </w:p>
        </w:tc>
        <w:tc>
          <w:tcPr>
            <w:tcW w:w="2840" w:type="dxa"/>
            <w:tcBorders>
              <w:top w:val="nil"/>
              <w:left w:val="nil"/>
              <w:bottom w:val="single" w:sz="4" w:space="0" w:color="auto"/>
              <w:right w:val="single" w:sz="4" w:space="0" w:color="auto"/>
            </w:tcBorders>
            <w:shd w:val="clear" w:color="auto" w:fill="auto"/>
            <w:noWrap/>
            <w:vAlign w:val="center"/>
            <w:hideMark/>
          </w:tcPr>
          <w:p w14:paraId="0E0214A4"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ROCOTO</w:t>
            </w:r>
          </w:p>
        </w:tc>
        <w:tc>
          <w:tcPr>
            <w:tcW w:w="980" w:type="dxa"/>
            <w:tcBorders>
              <w:top w:val="nil"/>
              <w:left w:val="nil"/>
              <w:bottom w:val="single" w:sz="4" w:space="0" w:color="auto"/>
              <w:right w:val="single" w:sz="4" w:space="0" w:color="auto"/>
            </w:tcBorders>
            <w:shd w:val="clear" w:color="auto" w:fill="auto"/>
            <w:noWrap/>
            <w:vAlign w:val="center"/>
            <w:hideMark/>
          </w:tcPr>
          <w:p w14:paraId="00DE7ED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2B4DED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1FD5A4B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QUEROCOTO</w:t>
            </w:r>
          </w:p>
        </w:tc>
        <w:tc>
          <w:tcPr>
            <w:tcW w:w="1060" w:type="dxa"/>
            <w:tcBorders>
              <w:top w:val="nil"/>
              <w:left w:val="nil"/>
              <w:bottom w:val="single" w:sz="4" w:space="0" w:color="auto"/>
              <w:right w:val="single" w:sz="4" w:space="0" w:color="auto"/>
            </w:tcBorders>
            <w:shd w:val="clear" w:color="auto" w:fill="auto"/>
            <w:noWrap/>
            <w:vAlign w:val="center"/>
          </w:tcPr>
          <w:p w14:paraId="621BDD5C"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2080210"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34CF81A"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681E2A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142</w:t>
            </w:r>
          </w:p>
        </w:tc>
        <w:tc>
          <w:tcPr>
            <w:tcW w:w="860" w:type="dxa"/>
            <w:tcBorders>
              <w:top w:val="nil"/>
              <w:left w:val="nil"/>
              <w:bottom w:val="single" w:sz="4" w:space="0" w:color="auto"/>
              <w:right w:val="single" w:sz="4" w:space="0" w:color="auto"/>
            </w:tcBorders>
            <w:shd w:val="clear" w:color="auto" w:fill="auto"/>
            <w:noWrap/>
            <w:vAlign w:val="center"/>
            <w:hideMark/>
          </w:tcPr>
          <w:p w14:paraId="0FE15BE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0604170009</w:t>
            </w:r>
          </w:p>
        </w:tc>
        <w:tc>
          <w:tcPr>
            <w:tcW w:w="2840" w:type="dxa"/>
            <w:tcBorders>
              <w:top w:val="nil"/>
              <w:left w:val="nil"/>
              <w:bottom w:val="single" w:sz="4" w:space="0" w:color="auto"/>
              <w:right w:val="single" w:sz="4" w:space="0" w:color="auto"/>
            </w:tcBorders>
            <w:shd w:val="clear" w:color="auto" w:fill="auto"/>
            <w:noWrap/>
            <w:vAlign w:val="center"/>
            <w:hideMark/>
          </w:tcPr>
          <w:p w14:paraId="538FF6C6"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PABLO</w:t>
            </w:r>
          </w:p>
        </w:tc>
        <w:tc>
          <w:tcPr>
            <w:tcW w:w="980" w:type="dxa"/>
            <w:tcBorders>
              <w:top w:val="nil"/>
              <w:left w:val="nil"/>
              <w:bottom w:val="single" w:sz="4" w:space="0" w:color="auto"/>
              <w:right w:val="single" w:sz="4" w:space="0" w:color="auto"/>
            </w:tcBorders>
            <w:shd w:val="clear" w:color="auto" w:fill="auto"/>
            <w:noWrap/>
            <w:vAlign w:val="center"/>
            <w:hideMark/>
          </w:tcPr>
          <w:p w14:paraId="54FAF0C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9F4F7B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05D0CC8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TACABAMBA</w:t>
            </w:r>
          </w:p>
        </w:tc>
        <w:tc>
          <w:tcPr>
            <w:tcW w:w="1060" w:type="dxa"/>
            <w:tcBorders>
              <w:top w:val="nil"/>
              <w:left w:val="nil"/>
              <w:bottom w:val="single" w:sz="4" w:space="0" w:color="auto"/>
              <w:right w:val="single" w:sz="4" w:space="0" w:color="auto"/>
            </w:tcBorders>
            <w:shd w:val="clear" w:color="auto" w:fill="auto"/>
            <w:noWrap/>
            <w:vAlign w:val="center"/>
          </w:tcPr>
          <w:p w14:paraId="364319BB"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73EE7BC"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5C3732F"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AD6F15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143</w:t>
            </w:r>
          </w:p>
        </w:tc>
        <w:tc>
          <w:tcPr>
            <w:tcW w:w="860" w:type="dxa"/>
            <w:tcBorders>
              <w:top w:val="nil"/>
              <w:left w:val="nil"/>
              <w:bottom w:val="single" w:sz="4" w:space="0" w:color="auto"/>
              <w:right w:val="single" w:sz="4" w:space="0" w:color="auto"/>
            </w:tcBorders>
            <w:shd w:val="clear" w:color="auto" w:fill="auto"/>
            <w:noWrap/>
            <w:vAlign w:val="center"/>
            <w:hideMark/>
          </w:tcPr>
          <w:p w14:paraId="32F6303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0604170046</w:t>
            </w:r>
          </w:p>
        </w:tc>
        <w:tc>
          <w:tcPr>
            <w:tcW w:w="2840" w:type="dxa"/>
            <w:tcBorders>
              <w:top w:val="nil"/>
              <w:left w:val="nil"/>
              <w:bottom w:val="single" w:sz="4" w:space="0" w:color="auto"/>
              <w:right w:val="single" w:sz="4" w:space="0" w:color="auto"/>
            </w:tcBorders>
            <w:shd w:val="clear" w:color="auto" w:fill="auto"/>
            <w:noWrap/>
            <w:vAlign w:val="center"/>
            <w:hideMark/>
          </w:tcPr>
          <w:p w14:paraId="29A36C25"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NUNGO</w:t>
            </w:r>
          </w:p>
        </w:tc>
        <w:tc>
          <w:tcPr>
            <w:tcW w:w="980" w:type="dxa"/>
            <w:tcBorders>
              <w:top w:val="nil"/>
              <w:left w:val="nil"/>
              <w:bottom w:val="single" w:sz="4" w:space="0" w:color="auto"/>
              <w:right w:val="single" w:sz="4" w:space="0" w:color="auto"/>
            </w:tcBorders>
            <w:shd w:val="clear" w:color="auto" w:fill="auto"/>
            <w:noWrap/>
            <w:vAlign w:val="center"/>
            <w:hideMark/>
          </w:tcPr>
          <w:p w14:paraId="7D787E9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29D34B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33FBD31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TACABAMBA</w:t>
            </w:r>
          </w:p>
        </w:tc>
        <w:tc>
          <w:tcPr>
            <w:tcW w:w="1060" w:type="dxa"/>
            <w:tcBorders>
              <w:top w:val="nil"/>
              <w:left w:val="nil"/>
              <w:bottom w:val="single" w:sz="4" w:space="0" w:color="auto"/>
              <w:right w:val="single" w:sz="4" w:space="0" w:color="auto"/>
            </w:tcBorders>
            <w:shd w:val="clear" w:color="auto" w:fill="auto"/>
            <w:noWrap/>
            <w:vAlign w:val="center"/>
          </w:tcPr>
          <w:p w14:paraId="5EDE73FF"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714D887"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B43A829"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626982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144</w:t>
            </w:r>
          </w:p>
        </w:tc>
        <w:tc>
          <w:tcPr>
            <w:tcW w:w="860" w:type="dxa"/>
            <w:tcBorders>
              <w:top w:val="nil"/>
              <w:left w:val="nil"/>
              <w:bottom w:val="single" w:sz="4" w:space="0" w:color="auto"/>
              <w:right w:val="single" w:sz="4" w:space="0" w:color="auto"/>
            </w:tcBorders>
            <w:shd w:val="clear" w:color="auto" w:fill="auto"/>
            <w:noWrap/>
            <w:vAlign w:val="center"/>
            <w:hideMark/>
          </w:tcPr>
          <w:p w14:paraId="11A723D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0604170063</w:t>
            </w:r>
          </w:p>
        </w:tc>
        <w:tc>
          <w:tcPr>
            <w:tcW w:w="2840" w:type="dxa"/>
            <w:tcBorders>
              <w:top w:val="nil"/>
              <w:left w:val="nil"/>
              <w:bottom w:val="single" w:sz="4" w:space="0" w:color="auto"/>
              <w:right w:val="single" w:sz="4" w:space="0" w:color="auto"/>
            </w:tcBorders>
            <w:shd w:val="clear" w:color="auto" w:fill="auto"/>
            <w:noWrap/>
            <w:vAlign w:val="center"/>
            <w:hideMark/>
          </w:tcPr>
          <w:p w14:paraId="54161677"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PALMA CONCHUD</w:t>
            </w:r>
          </w:p>
        </w:tc>
        <w:tc>
          <w:tcPr>
            <w:tcW w:w="980" w:type="dxa"/>
            <w:tcBorders>
              <w:top w:val="nil"/>
              <w:left w:val="nil"/>
              <w:bottom w:val="single" w:sz="4" w:space="0" w:color="auto"/>
              <w:right w:val="single" w:sz="4" w:space="0" w:color="auto"/>
            </w:tcBorders>
            <w:shd w:val="clear" w:color="auto" w:fill="auto"/>
            <w:noWrap/>
            <w:vAlign w:val="center"/>
            <w:hideMark/>
          </w:tcPr>
          <w:p w14:paraId="6E68B1A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173B55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0EFFF56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TACABAMBA</w:t>
            </w:r>
          </w:p>
        </w:tc>
        <w:tc>
          <w:tcPr>
            <w:tcW w:w="1060" w:type="dxa"/>
            <w:tcBorders>
              <w:top w:val="nil"/>
              <w:left w:val="nil"/>
              <w:bottom w:val="single" w:sz="4" w:space="0" w:color="auto"/>
              <w:right w:val="single" w:sz="4" w:space="0" w:color="auto"/>
            </w:tcBorders>
            <w:shd w:val="clear" w:color="auto" w:fill="auto"/>
            <w:noWrap/>
            <w:vAlign w:val="center"/>
          </w:tcPr>
          <w:p w14:paraId="0C76A932"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F4593CB"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501F68A"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D972FC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145</w:t>
            </w:r>
          </w:p>
        </w:tc>
        <w:tc>
          <w:tcPr>
            <w:tcW w:w="860" w:type="dxa"/>
            <w:tcBorders>
              <w:top w:val="nil"/>
              <w:left w:val="nil"/>
              <w:bottom w:val="single" w:sz="4" w:space="0" w:color="auto"/>
              <w:right w:val="single" w:sz="4" w:space="0" w:color="auto"/>
            </w:tcBorders>
            <w:shd w:val="clear" w:color="auto" w:fill="auto"/>
            <w:noWrap/>
            <w:vAlign w:val="center"/>
            <w:hideMark/>
          </w:tcPr>
          <w:p w14:paraId="4C11652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0604170073</w:t>
            </w:r>
          </w:p>
        </w:tc>
        <w:tc>
          <w:tcPr>
            <w:tcW w:w="2840" w:type="dxa"/>
            <w:tcBorders>
              <w:top w:val="nil"/>
              <w:left w:val="nil"/>
              <w:bottom w:val="single" w:sz="4" w:space="0" w:color="auto"/>
              <w:right w:val="single" w:sz="4" w:space="0" w:color="auto"/>
            </w:tcBorders>
            <w:shd w:val="clear" w:color="auto" w:fill="auto"/>
            <w:noWrap/>
            <w:vAlign w:val="center"/>
            <w:hideMark/>
          </w:tcPr>
          <w:p w14:paraId="52632E70"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LANCHE</w:t>
            </w:r>
          </w:p>
        </w:tc>
        <w:tc>
          <w:tcPr>
            <w:tcW w:w="980" w:type="dxa"/>
            <w:tcBorders>
              <w:top w:val="nil"/>
              <w:left w:val="nil"/>
              <w:bottom w:val="single" w:sz="4" w:space="0" w:color="auto"/>
              <w:right w:val="single" w:sz="4" w:space="0" w:color="auto"/>
            </w:tcBorders>
            <w:shd w:val="clear" w:color="auto" w:fill="auto"/>
            <w:noWrap/>
            <w:vAlign w:val="center"/>
            <w:hideMark/>
          </w:tcPr>
          <w:p w14:paraId="41F9564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56FC89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7C6F512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TACABAMBA</w:t>
            </w:r>
          </w:p>
        </w:tc>
        <w:tc>
          <w:tcPr>
            <w:tcW w:w="1060" w:type="dxa"/>
            <w:tcBorders>
              <w:top w:val="nil"/>
              <w:left w:val="nil"/>
              <w:bottom w:val="single" w:sz="4" w:space="0" w:color="auto"/>
              <w:right w:val="single" w:sz="4" w:space="0" w:color="auto"/>
            </w:tcBorders>
            <w:shd w:val="clear" w:color="auto" w:fill="auto"/>
            <w:noWrap/>
            <w:vAlign w:val="center"/>
          </w:tcPr>
          <w:p w14:paraId="55890827"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50AA8FF"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D79F059"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75BAC9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146</w:t>
            </w:r>
          </w:p>
        </w:tc>
        <w:tc>
          <w:tcPr>
            <w:tcW w:w="860" w:type="dxa"/>
            <w:tcBorders>
              <w:top w:val="nil"/>
              <w:left w:val="nil"/>
              <w:bottom w:val="single" w:sz="4" w:space="0" w:color="auto"/>
              <w:right w:val="single" w:sz="4" w:space="0" w:color="auto"/>
            </w:tcBorders>
            <w:shd w:val="clear" w:color="auto" w:fill="auto"/>
            <w:noWrap/>
            <w:vAlign w:val="center"/>
            <w:hideMark/>
          </w:tcPr>
          <w:p w14:paraId="52F8763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0604190026</w:t>
            </w:r>
          </w:p>
        </w:tc>
        <w:tc>
          <w:tcPr>
            <w:tcW w:w="2840" w:type="dxa"/>
            <w:tcBorders>
              <w:top w:val="nil"/>
              <w:left w:val="nil"/>
              <w:bottom w:val="single" w:sz="4" w:space="0" w:color="auto"/>
              <w:right w:val="single" w:sz="4" w:space="0" w:color="auto"/>
            </w:tcBorders>
            <w:shd w:val="clear" w:color="auto" w:fill="auto"/>
            <w:noWrap/>
            <w:vAlign w:val="center"/>
            <w:hideMark/>
          </w:tcPr>
          <w:p w14:paraId="20DB1A22"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UNION</w:t>
            </w:r>
          </w:p>
        </w:tc>
        <w:tc>
          <w:tcPr>
            <w:tcW w:w="980" w:type="dxa"/>
            <w:tcBorders>
              <w:top w:val="nil"/>
              <w:left w:val="nil"/>
              <w:bottom w:val="single" w:sz="4" w:space="0" w:color="auto"/>
              <w:right w:val="single" w:sz="4" w:space="0" w:color="auto"/>
            </w:tcBorders>
            <w:shd w:val="clear" w:color="auto" w:fill="auto"/>
            <w:noWrap/>
            <w:vAlign w:val="center"/>
            <w:hideMark/>
          </w:tcPr>
          <w:p w14:paraId="1086462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A3DD15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0094863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CHALAMARCA</w:t>
            </w:r>
          </w:p>
        </w:tc>
        <w:tc>
          <w:tcPr>
            <w:tcW w:w="1060" w:type="dxa"/>
            <w:tcBorders>
              <w:top w:val="nil"/>
              <w:left w:val="nil"/>
              <w:bottom w:val="single" w:sz="4" w:space="0" w:color="auto"/>
              <w:right w:val="single" w:sz="4" w:space="0" w:color="auto"/>
            </w:tcBorders>
            <w:shd w:val="clear" w:color="auto" w:fill="auto"/>
            <w:noWrap/>
            <w:vAlign w:val="center"/>
          </w:tcPr>
          <w:p w14:paraId="5CECD73F"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50A76BD"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4DB602F"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A066F4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147</w:t>
            </w:r>
          </w:p>
        </w:tc>
        <w:tc>
          <w:tcPr>
            <w:tcW w:w="860" w:type="dxa"/>
            <w:tcBorders>
              <w:top w:val="nil"/>
              <w:left w:val="nil"/>
              <w:bottom w:val="single" w:sz="4" w:space="0" w:color="auto"/>
              <w:right w:val="single" w:sz="4" w:space="0" w:color="auto"/>
            </w:tcBorders>
            <w:shd w:val="clear" w:color="auto" w:fill="auto"/>
            <w:noWrap/>
            <w:vAlign w:val="center"/>
            <w:hideMark/>
          </w:tcPr>
          <w:p w14:paraId="73E8EF9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0604190030</w:t>
            </w:r>
          </w:p>
        </w:tc>
        <w:tc>
          <w:tcPr>
            <w:tcW w:w="2840" w:type="dxa"/>
            <w:tcBorders>
              <w:top w:val="nil"/>
              <w:left w:val="nil"/>
              <w:bottom w:val="single" w:sz="4" w:space="0" w:color="auto"/>
              <w:right w:val="single" w:sz="4" w:space="0" w:color="auto"/>
            </w:tcBorders>
            <w:shd w:val="clear" w:color="auto" w:fill="auto"/>
            <w:noWrap/>
            <w:vAlign w:val="center"/>
            <w:hideMark/>
          </w:tcPr>
          <w:p w14:paraId="4A3CF934"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 ANDINA</w:t>
            </w:r>
          </w:p>
        </w:tc>
        <w:tc>
          <w:tcPr>
            <w:tcW w:w="980" w:type="dxa"/>
            <w:tcBorders>
              <w:top w:val="nil"/>
              <w:left w:val="nil"/>
              <w:bottom w:val="single" w:sz="4" w:space="0" w:color="auto"/>
              <w:right w:val="single" w:sz="4" w:space="0" w:color="auto"/>
            </w:tcBorders>
            <w:shd w:val="clear" w:color="auto" w:fill="auto"/>
            <w:noWrap/>
            <w:vAlign w:val="center"/>
            <w:hideMark/>
          </w:tcPr>
          <w:p w14:paraId="20312F5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9F0C75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451CF03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CHALAMARCA</w:t>
            </w:r>
          </w:p>
        </w:tc>
        <w:tc>
          <w:tcPr>
            <w:tcW w:w="1060" w:type="dxa"/>
            <w:tcBorders>
              <w:top w:val="nil"/>
              <w:left w:val="nil"/>
              <w:bottom w:val="single" w:sz="4" w:space="0" w:color="auto"/>
              <w:right w:val="single" w:sz="4" w:space="0" w:color="auto"/>
            </w:tcBorders>
            <w:shd w:val="clear" w:color="auto" w:fill="auto"/>
            <w:noWrap/>
            <w:vAlign w:val="center"/>
          </w:tcPr>
          <w:p w14:paraId="02380EA7"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B96D7A3"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585E14E"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F05BEF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148</w:t>
            </w:r>
          </w:p>
        </w:tc>
        <w:tc>
          <w:tcPr>
            <w:tcW w:w="860" w:type="dxa"/>
            <w:tcBorders>
              <w:top w:val="nil"/>
              <w:left w:val="nil"/>
              <w:bottom w:val="single" w:sz="4" w:space="0" w:color="auto"/>
              <w:right w:val="single" w:sz="4" w:space="0" w:color="auto"/>
            </w:tcBorders>
            <w:shd w:val="clear" w:color="auto" w:fill="auto"/>
            <w:noWrap/>
            <w:vAlign w:val="center"/>
            <w:hideMark/>
          </w:tcPr>
          <w:p w14:paraId="6A7D00E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0604190031</w:t>
            </w:r>
          </w:p>
        </w:tc>
        <w:tc>
          <w:tcPr>
            <w:tcW w:w="2840" w:type="dxa"/>
            <w:tcBorders>
              <w:top w:val="nil"/>
              <w:left w:val="nil"/>
              <w:bottom w:val="single" w:sz="4" w:space="0" w:color="auto"/>
              <w:right w:val="single" w:sz="4" w:space="0" w:color="auto"/>
            </w:tcBorders>
            <w:shd w:val="clear" w:color="auto" w:fill="auto"/>
            <w:noWrap/>
            <w:vAlign w:val="center"/>
            <w:hideMark/>
          </w:tcPr>
          <w:p w14:paraId="58983D3D"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MIRADOR</w:t>
            </w:r>
          </w:p>
        </w:tc>
        <w:tc>
          <w:tcPr>
            <w:tcW w:w="980" w:type="dxa"/>
            <w:tcBorders>
              <w:top w:val="nil"/>
              <w:left w:val="nil"/>
              <w:bottom w:val="single" w:sz="4" w:space="0" w:color="auto"/>
              <w:right w:val="single" w:sz="4" w:space="0" w:color="auto"/>
            </w:tcBorders>
            <w:shd w:val="clear" w:color="auto" w:fill="auto"/>
            <w:noWrap/>
            <w:vAlign w:val="center"/>
            <w:hideMark/>
          </w:tcPr>
          <w:p w14:paraId="6372242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CE1C19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CHOTA</w:t>
            </w:r>
          </w:p>
        </w:tc>
        <w:tc>
          <w:tcPr>
            <w:tcW w:w="2340" w:type="dxa"/>
            <w:tcBorders>
              <w:top w:val="nil"/>
              <w:left w:val="nil"/>
              <w:bottom w:val="single" w:sz="4" w:space="0" w:color="auto"/>
              <w:right w:val="single" w:sz="4" w:space="0" w:color="auto"/>
            </w:tcBorders>
            <w:shd w:val="clear" w:color="auto" w:fill="auto"/>
            <w:noWrap/>
            <w:vAlign w:val="center"/>
            <w:hideMark/>
          </w:tcPr>
          <w:p w14:paraId="6BCC740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CHALAMARCA</w:t>
            </w:r>
          </w:p>
        </w:tc>
        <w:tc>
          <w:tcPr>
            <w:tcW w:w="1060" w:type="dxa"/>
            <w:tcBorders>
              <w:top w:val="nil"/>
              <w:left w:val="nil"/>
              <w:bottom w:val="single" w:sz="4" w:space="0" w:color="auto"/>
              <w:right w:val="single" w:sz="4" w:space="0" w:color="auto"/>
            </w:tcBorders>
            <w:shd w:val="clear" w:color="auto" w:fill="auto"/>
            <w:noWrap/>
            <w:vAlign w:val="center"/>
          </w:tcPr>
          <w:p w14:paraId="1D8C16E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2572DD4"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FEBF784"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C21252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149</w:t>
            </w:r>
          </w:p>
        </w:tc>
        <w:tc>
          <w:tcPr>
            <w:tcW w:w="860" w:type="dxa"/>
            <w:tcBorders>
              <w:top w:val="nil"/>
              <w:left w:val="nil"/>
              <w:bottom w:val="single" w:sz="4" w:space="0" w:color="auto"/>
              <w:right w:val="single" w:sz="4" w:space="0" w:color="auto"/>
            </w:tcBorders>
            <w:shd w:val="clear" w:color="auto" w:fill="auto"/>
            <w:noWrap/>
            <w:vAlign w:val="center"/>
            <w:hideMark/>
          </w:tcPr>
          <w:p w14:paraId="1E9B55B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0605010079</w:t>
            </w:r>
          </w:p>
        </w:tc>
        <w:tc>
          <w:tcPr>
            <w:tcW w:w="2840" w:type="dxa"/>
            <w:tcBorders>
              <w:top w:val="nil"/>
              <w:left w:val="nil"/>
              <w:bottom w:val="single" w:sz="4" w:space="0" w:color="auto"/>
              <w:right w:val="single" w:sz="4" w:space="0" w:color="auto"/>
            </w:tcBorders>
            <w:shd w:val="clear" w:color="auto" w:fill="auto"/>
            <w:noWrap/>
            <w:vAlign w:val="center"/>
            <w:hideMark/>
          </w:tcPr>
          <w:p w14:paraId="4834DDD8"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SALCOT</w:t>
            </w:r>
          </w:p>
        </w:tc>
        <w:tc>
          <w:tcPr>
            <w:tcW w:w="980" w:type="dxa"/>
            <w:tcBorders>
              <w:top w:val="nil"/>
              <w:left w:val="nil"/>
              <w:bottom w:val="single" w:sz="4" w:space="0" w:color="auto"/>
              <w:right w:val="single" w:sz="4" w:space="0" w:color="auto"/>
            </w:tcBorders>
            <w:shd w:val="clear" w:color="auto" w:fill="auto"/>
            <w:noWrap/>
            <w:vAlign w:val="center"/>
            <w:hideMark/>
          </w:tcPr>
          <w:p w14:paraId="2F2F8B6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E0493E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CONTUMAZA</w:t>
            </w:r>
          </w:p>
        </w:tc>
        <w:tc>
          <w:tcPr>
            <w:tcW w:w="2340" w:type="dxa"/>
            <w:tcBorders>
              <w:top w:val="nil"/>
              <w:left w:val="nil"/>
              <w:bottom w:val="single" w:sz="4" w:space="0" w:color="auto"/>
              <w:right w:val="single" w:sz="4" w:space="0" w:color="auto"/>
            </w:tcBorders>
            <w:shd w:val="clear" w:color="auto" w:fill="auto"/>
            <w:noWrap/>
            <w:vAlign w:val="center"/>
            <w:hideMark/>
          </w:tcPr>
          <w:p w14:paraId="20AB3E2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CONTUMAZA</w:t>
            </w:r>
          </w:p>
        </w:tc>
        <w:tc>
          <w:tcPr>
            <w:tcW w:w="1060" w:type="dxa"/>
            <w:tcBorders>
              <w:top w:val="nil"/>
              <w:left w:val="nil"/>
              <w:bottom w:val="single" w:sz="4" w:space="0" w:color="auto"/>
              <w:right w:val="single" w:sz="4" w:space="0" w:color="auto"/>
            </w:tcBorders>
            <w:shd w:val="clear" w:color="auto" w:fill="auto"/>
            <w:noWrap/>
            <w:vAlign w:val="center"/>
          </w:tcPr>
          <w:p w14:paraId="647BC58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B553C01"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5EA7998"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A832DE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150</w:t>
            </w:r>
          </w:p>
        </w:tc>
        <w:tc>
          <w:tcPr>
            <w:tcW w:w="860" w:type="dxa"/>
            <w:tcBorders>
              <w:top w:val="nil"/>
              <w:left w:val="nil"/>
              <w:bottom w:val="single" w:sz="4" w:space="0" w:color="auto"/>
              <w:right w:val="single" w:sz="4" w:space="0" w:color="auto"/>
            </w:tcBorders>
            <w:shd w:val="clear" w:color="auto" w:fill="auto"/>
            <w:noWrap/>
            <w:vAlign w:val="center"/>
            <w:hideMark/>
          </w:tcPr>
          <w:p w14:paraId="45843A6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0605050040</w:t>
            </w:r>
          </w:p>
        </w:tc>
        <w:tc>
          <w:tcPr>
            <w:tcW w:w="2840" w:type="dxa"/>
            <w:tcBorders>
              <w:top w:val="nil"/>
              <w:left w:val="nil"/>
              <w:bottom w:val="single" w:sz="4" w:space="0" w:color="auto"/>
              <w:right w:val="single" w:sz="4" w:space="0" w:color="auto"/>
            </w:tcBorders>
            <w:shd w:val="clear" w:color="auto" w:fill="auto"/>
            <w:noWrap/>
            <w:vAlign w:val="center"/>
            <w:hideMark/>
          </w:tcPr>
          <w:p w14:paraId="7CC057B4"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ANA</w:t>
            </w:r>
          </w:p>
        </w:tc>
        <w:tc>
          <w:tcPr>
            <w:tcW w:w="980" w:type="dxa"/>
            <w:tcBorders>
              <w:top w:val="nil"/>
              <w:left w:val="nil"/>
              <w:bottom w:val="single" w:sz="4" w:space="0" w:color="auto"/>
              <w:right w:val="single" w:sz="4" w:space="0" w:color="auto"/>
            </w:tcBorders>
            <w:shd w:val="clear" w:color="auto" w:fill="auto"/>
            <w:noWrap/>
            <w:vAlign w:val="center"/>
            <w:hideMark/>
          </w:tcPr>
          <w:p w14:paraId="79F184A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17A189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CONTUMAZA</w:t>
            </w:r>
          </w:p>
        </w:tc>
        <w:tc>
          <w:tcPr>
            <w:tcW w:w="2340" w:type="dxa"/>
            <w:tcBorders>
              <w:top w:val="nil"/>
              <w:left w:val="nil"/>
              <w:bottom w:val="single" w:sz="4" w:space="0" w:color="auto"/>
              <w:right w:val="single" w:sz="4" w:space="0" w:color="auto"/>
            </w:tcBorders>
            <w:shd w:val="clear" w:color="auto" w:fill="auto"/>
            <w:noWrap/>
            <w:vAlign w:val="center"/>
            <w:hideMark/>
          </w:tcPr>
          <w:p w14:paraId="040E155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BENITO</w:t>
            </w:r>
          </w:p>
        </w:tc>
        <w:tc>
          <w:tcPr>
            <w:tcW w:w="1060" w:type="dxa"/>
            <w:tcBorders>
              <w:top w:val="nil"/>
              <w:left w:val="nil"/>
              <w:bottom w:val="single" w:sz="4" w:space="0" w:color="auto"/>
              <w:right w:val="single" w:sz="4" w:space="0" w:color="auto"/>
            </w:tcBorders>
            <w:shd w:val="clear" w:color="auto" w:fill="auto"/>
            <w:noWrap/>
            <w:vAlign w:val="center"/>
          </w:tcPr>
          <w:p w14:paraId="2B54DB09"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1639F7D"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9102BB0"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F47875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151</w:t>
            </w:r>
          </w:p>
        </w:tc>
        <w:tc>
          <w:tcPr>
            <w:tcW w:w="860" w:type="dxa"/>
            <w:tcBorders>
              <w:top w:val="nil"/>
              <w:left w:val="nil"/>
              <w:bottom w:val="single" w:sz="4" w:space="0" w:color="auto"/>
              <w:right w:val="single" w:sz="4" w:space="0" w:color="auto"/>
            </w:tcBorders>
            <w:shd w:val="clear" w:color="auto" w:fill="auto"/>
            <w:noWrap/>
            <w:vAlign w:val="center"/>
            <w:hideMark/>
          </w:tcPr>
          <w:p w14:paraId="5621287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0605070005</w:t>
            </w:r>
          </w:p>
        </w:tc>
        <w:tc>
          <w:tcPr>
            <w:tcW w:w="2840" w:type="dxa"/>
            <w:tcBorders>
              <w:top w:val="nil"/>
              <w:left w:val="nil"/>
              <w:bottom w:val="single" w:sz="4" w:space="0" w:color="auto"/>
              <w:right w:val="single" w:sz="4" w:space="0" w:color="auto"/>
            </w:tcBorders>
            <w:shd w:val="clear" w:color="auto" w:fill="auto"/>
            <w:noWrap/>
            <w:vAlign w:val="center"/>
            <w:hideMark/>
          </w:tcPr>
          <w:p w14:paraId="511A5F15"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SAPO</w:t>
            </w:r>
          </w:p>
        </w:tc>
        <w:tc>
          <w:tcPr>
            <w:tcW w:w="980" w:type="dxa"/>
            <w:tcBorders>
              <w:top w:val="nil"/>
              <w:left w:val="nil"/>
              <w:bottom w:val="single" w:sz="4" w:space="0" w:color="auto"/>
              <w:right w:val="single" w:sz="4" w:space="0" w:color="auto"/>
            </w:tcBorders>
            <w:shd w:val="clear" w:color="auto" w:fill="auto"/>
            <w:noWrap/>
            <w:vAlign w:val="center"/>
            <w:hideMark/>
          </w:tcPr>
          <w:p w14:paraId="7BBE7A2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560F59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CONTUMAZA</w:t>
            </w:r>
          </w:p>
        </w:tc>
        <w:tc>
          <w:tcPr>
            <w:tcW w:w="2340" w:type="dxa"/>
            <w:tcBorders>
              <w:top w:val="nil"/>
              <w:left w:val="nil"/>
              <w:bottom w:val="single" w:sz="4" w:space="0" w:color="auto"/>
              <w:right w:val="single" w:sz="4" w:space="0" w:color="auto"/>
            </w:tcBorders>
            <w:shd w:val="clear" w:color="auto" w:fill="auto"/>
            <w:noWrap/>
            <w:vAlign w:val="center"/>
            <w:hideMark/>
          </w:tcPr>
          <w:p w14:paraId="03BBAB4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TANTARICA</w:t>
            </w:r>
          </w:p>
        </w:tc>
        <w:tc>
          <w:tcPr>
            <w:tcW w:w="1060" w:type="dxa"/>
            <w:tcBorders>
              <w:top w:val="nil"/>
              <w:left w:val="nil"/>
              <w:bottom w:val="single" w:sz="4" w:space="0" w:color="auto"/>
              <w:right w:val="single" w:sz="4" w:space="0" w:color="auto"/>
            </w:tcBorders>
            <w:shd w:val="clear" w:color="auto" w:fill="auto"/>
            <w:noWrap/>
            <w:vAlign w:val="center"/>
          </w:tcPr>
          <w:p w14:paraId="51A7A14F"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6E4229A"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4873631"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C68CC3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152</w:t>
            </w:r>
          </w:p>
        </w:tc>
        <w:tc>
          <w:tcPr>
            <w:tcW w:w="860" w:type="dxa"/>
            <w:tcBorders>
              <w:top w:val="nil"/>
              <w:left w:val="nil"/>
              <w:bottom w:val="single" w:sz="4" w:space="0" w:color="auto"/>
              <w:right w:val="single" w:sz="4" w:space="0" w:color="auto"/>
            </w:tcBorders>
            <w:shd w:val="clear" w:color="auto" w:fill="auto"/>
            <w:noWrap/>
            <w:vAlign w:val="center"/>
            <w:hideMark/>
          </w:tcPr>
          <w:p w14:paraId="7B6E31B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0606010004</w:t>
            </w:r>
          </w:p>
        </w:tc>
        <w:tc>
          <w:tcPr>
            <w:tcW w:w="2840" w:type="dxa"/>
            <w:tcBorders>
              <w:top w:val="nil"/>
              <w:left w:val="nil"/>
              <w:bottom w:val="single" w:sz="4" w:space="0" w:color="auto"/>
              <w:right w:val="single" w:sz="4" w:space="0" w:color="auto"/>
            </w:tcBorders>
            <w:shd w:val="clear" w:color="auto" w:fill="auto"/>
            <w:noWrap/>
            <w:vAlign w:val="center"/>
            <w:hideMark/>
          </w:tcPr>
          <w:p w14:paraId="4D752E7D"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CHUPICAMONTE</w:t>
            </w:r>
          </w:p>
        </w:tc>
        <w:tc>
          <w:tcPr>
            <w:tcW w:w="980" w:type="dxa"/>
            <w:tcBorders>
              <w:top w:val="nil"/>
              <w:left w:val="nil"/>
              <w:bottom w:val="single" w:sz="4" w:space="0" w:color="auto"/>
              <w:right w:val="single" w:sz="4" w:space="0" w:color="auto"/>
            </w:tcBorders>
            <w:shd w:val="clear" w:color="auto" w:fill="auto"/>
            <w:noWrap/>
            <w:vAlign w:val="center"/>
            <w:hideMark/>
          </w:tcPr>
          <w:p w14:paraId="23854D8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BFAE40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730B4AD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1060" w:type="dxa"/>
            <w:tcBorders>
              <w:top w:val="nil"/>
              <w:left w:val="nil"/>
              <w:bottom w:val="single" w:sz="4" w:space="0" w:color="auto"/>
              <w:right w:val="single" w:sz="4" w:space="0" w:color="auto"/>
            </w:tcBorders>
            <w:shd w:val="clear" w:color="auto" w:fill="auto"/>
            <w:noWrap/>
            <w:vAlign w:val="center"/>
          </w:tcPr>
          <w:p w14:paraId="134319F0"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046BB2C"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4804910"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236B9E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153</w:t>
            </w:r>
          </w:p>
        </w:tc>
        <w:tc>
          <w:tcPr>
            <w:tcW w:w="860" w:type="dxa"/>
            <w:tcBorders>
              <w:top w:val="nil"/>
              <w:left w:val="nil"/>
              <w:bottom w:val="single" w:sz="4" w:space="0" w:color="auto"/>
              <w:right w:val="single" w:sz="4" w:space="0" w:color="auto"/>
            </w:tcBorders>
            <w:shd w:val="clear" w:color="auto" w:fill="auto"/>
            <w:noWrap/>
            <w:vAlign w:val="center"/>
            <w:hideMark/>
          </w:tcPr>
          <w:p w14:paraId="1886FDC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0606010005</w:t>
            </w:r>
          </w:p>
        </w:tc>
        <w:tc>
          <w:tcPr>
            <w:tcW w:w="2840" w:type="dxa"/>
            <w:tcBorders>
              <w:top w:val="nil"/>
              <w:left w:val="nil"/>
              <w:bottom w:val="single" w:sz="4" w:space="0" w:color="auto"/>
              <w:right w:val="single" w:sz="4" w:space="0" w:color="auto"/>
            </w:tcBorders>
            <w:shd w:val="clear" w:color="auto" w:fill="auto"/>
            <w:noWrap/>
            <w:vAlign w:val="center"/>
            <w:hideMark/>
          </w:tcPr>
          <w:p w14:paraId="0DC1B45A"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PENCA</w:t>
            </w:r>
          </w:p>
        </w:tc>
        <w:tc>
          <w:tcPr>
            <w:tcW w:w="980" w:type="dxa"/>
            <w:tcBorders>
              <w:top w:val="nil"/>
              <w:left w:val="nil"/>
              <w:bottom w:val="single" w:sz="4" w:space="0" w:color="auto"/>
              <w:right w:val="single" w:sz="4" w:space="0" w:color="auto"/>
            </w:tcBorders>
            <w:shd w:val="clear" w:color="auto" w:fill="auto"/>
            <w:noWrap/>
            <w:vAlign w:val="center"/>
            <w:hideMark/>
          </w:tcPr>
          <w:p w14:paraId="5B308F0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0EAD69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7C36D4F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1060" w:type="dxa"/>
            <w:tcBorders>
              <w:top w:val="nil"/>
              <w:left w:val="nil"/>
              <w:bottom w:val="single" w:sz="4" w:space="0" w:color="auto"/>
              <w:right w:val="single" w:sz="4" w:space="0" w:color="auto"/>
            </w:tcBorders>
            <w:shd w:val="clear" w:color="auto" w:fill="auto"/>
            <w:noWrap/>
            <w:vAlign w:val="center"/>
          </w:tcPr>
          <w:p w14:paraId="5E94E278"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0C0EE3D"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20A9C77"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87FDFC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154</w:t>
            </w:r>
          </w:p>
        </w:tc>
        <w:tc>
          <w:tcPr>
            <w:tcW w:w="860" w:type="dxa"/>
            <w:tcBorders>
              <w:top w:val="nil"/>
              <w:left w:val="nil"/>
              <w:bottom w:val="single" w:sz="4" w:space="0" w:color="auto"/>
              <w:right w:val="single" w:sz="4" w:space="0" w:color="auto"/>
            </w:tcBorders>
            <w:shd w:val="clear" w:color="auto" w:fill="auto"/>
            <w:noWrap/>
            <w:vAlign w:val="center"/>
            <w:hideMark/>
          </w:tcPr>
          <w:p w14:paraId="3CB89D8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0606010011</w:t>
            </w:r>
          </w:p>
        </w:tc>
        <w:tc>
          <w:tcPr>
            <w:tcW w:w="2840" w:type="dxa"/>
            <w:tcBorders>
              <w:top w:val="nil"/>
              <w:left w:val="nil"/>
              <w:bottom w:val="single" w:sz="4" w:space="0" w:color="auto"/>
              <w:right w:val="single" w:sz="4" w:space="0" w:color="auto"/>
            </w:tcBorders>
            <w:shd w:val="clear" w:color="auto" w:fill="auto"/>
            <w:noWrap/>
            <w:vAlign w:val="center"/>
            <w:hideMark/>
          </w:tcPr>
          <w:p w14:paraId="117FFB6B"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MISQUIRUME</w:t>
            </w:r>
          </w:p>
        </w:tc>
        <w:tc>
          <w:tcPr>
            <w:tcW w:w="980" w:type="dxa"/>
            <w:tcBorders>
              <w:top w:val="nil"/>
              <w:left w:val="nil"/>
              <w:bottom w:val="single" w:sz="4" w:space="0" w:color="auto"/>
              <w:right w:val="single" w:sz="4" w:space="0" w:color="auto"/>
            </w:tcBorders>
            <w:shd w:val="clear" w:color="auto" w:fill="auto"/>
            <w:noWrap/>
            <w:vAlign w:val="center"/>
            <w:hideMark/>
          </w:tcPr>
          <w:p w14:paraId="75DCF44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893979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112C43D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1060" w:type="dxa"/>
            <w:tcBorders>
              <w:top w:val="nil"/>
              <w:left w:val="nil"/>
              <w:bottom w:val="single" w:sz="4" w:space="0" w:color="auto"/>
              <w:right w:val="single" w:sz="4" w:space="0" w:color="auto"/>
            </w:tcBorders>
            <w:shd w:val="clear" w:color="auto" w:fill="auto"/>
            <w:noWrap/>
            <w:vAlign w:val="center"/>
          </w:tcPr>
          <w:p w14:paraId="6A32845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F0BC829"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DD49E43"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C217DB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155</w:t>
            </w:r>
          </w:p>
        </w:tc>
        <w:tc>
          <w:tcPr>
            <w:tcW w:w="860" w:type="dxa"/>
            <w:tcBorders>
              <w:top w:val="nil"/>
              <w:left w:val="nil"/>
              <w:bottom w:val="single" w:sz="4" w:space="0" w:color="auto"/>
              <w:right w:val="single" w:sz="4" w:space="0" w:color="auto"/>
            </w:tcBorders>
            <w:shd w:val="clear" w:color="auto" w:fill="auto"/>
            <w:noWrap/>
            <w:vAlign w:val="center"/>
            <w:hideMark/>
          </w:tcPr>
          <w:p w14:paraId="4BDF978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0606010014</w:t>
            </w:r>
          </w:p>
        </w:tc>
        <w:tc>
          <w:tcPr>
            <w:tcW w:w="2840" w:type="dxa"/>
            <w:tcBorders>
              <w:top w:val="nil"/>
              <w:left w:val="nil"/>
              <w:bottom w:val="single" w:sz="4" w:space="0" w:color="auto"/>
              <w:right w:val="single" w:sz="4" w:space="0" w:color="auto"/>
            </w:tcBorders>
            <w:shd w:val="clear" w:color="auto" w:fill="auto"/>
            <w:noWrap/>
            <w:vAlign w:val="center"/>
            <w:hideMark/>
          </w:tcPr>
          <w:p w14:paraId="5BC5515D"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VISTA ALEGRE DE CAMSE</w:t>
            </w:r>
          </w:p>
        </w:tc>
        <w:tc>
          <w:tcPr>
            <w:tcW w:w="980" w:type="dxa"/>
            <w:tcBorders>
              <w:top w:val="nil"/>
              <w:left w:val="nil"/>
              <w:bottom w:val="single" w:sz="4" w:space="0" w:color="auto"/>
              <w:right w:val="single" w:sz="4" w:space="0" w:color="auto"/>
            </w:tcBorders>
            <w:shd w:val="clear" w:color="auto" w:fill="auto"/>
            <w:noWrap/>
            <w:vAlign w:val="center"/>
            <w:hideMark/>
          </w:tcPr>
          <w:p w14:paraId="3BCF3A8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804E31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0E8812D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1060" w:type="dxa"/>
            <w:tcBorders>
              <w:top w:val="nil"/>
              <w:left w:val="nil"/>
              <w:bottom w:val="single" w:sz="4" w:space="0" w:color="auto"/>
              <w:right w:val="single" w:sz="4" w:space="0" w:color="auto"/>
            </w:tcBorders>
            <w:shd w:val="clear" w:color="auto" w:fill="auto"/>
            <w:noWrap/>
            <w:vAlign w:val="center"/>
          </w:tcPr>
          <w:p w14:paraId="1546974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0260683"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CDA5C8D"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0C865E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156</w:t>
            </w:r>
          </w:p>
        </w:tc>
        <w:tc>
          <w:tcPr>
            <w:tcW w:w="860" w:type="dxa"/>
            <w:tcBorders>
              <w:top w:val="nil"/>
              <w:left w:val="nil"/>
              <w:bottom w:val="single" w:sz="4" w:space="0" w:color="auto"/>
              <w:right w:val="single" w:sz="4" w:space="0" w:color="auto"/>
            </w:tcBorders>
            <w:shd w:val="clear" w:color="auto" w:fill="auto"/>
            <w:noWrap/>
            <w:vAlign w:val="center"/>
            <w:hideMark/>
          </w:tcPr>
          <w:p w14:paraId="62FA288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0606010015</w:t>
            </w:r>
          </w:p>
        </w:tc>
        <w:tc>
          <w:tcPr>
            <w:tcW w:w="2840" w:type="dxa"/>
            <w:tcBorders>
              <w:top w:val="nil"/>
              <w:left w:val="nil"/>
              <w:bottom w:val="single" w:sz="4" w:space="0" w:color="auto"/>
              <w:right w:val="single" w:sz="4" w:space="0" w:color="auto"/>
            </w:tcBorders>
            <w:shd w:val="clear" w:color="auto" w:fill="auto"/>
            <w:noWrap/>
            <w:vAlign w:val="center"/>
            <w:hideMark/>
          </w:tcPr>
          <w:p w14:paraId="31F1CC8A"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DE TAPO</w:t>
            </w:r>
          </w:p>
        </w:tc>
        <w:tc>
          <w:tcPr>
            <w:tcW w:w="980" w:type="dxa"/>
            <w:tcBorders>
              <w:top w:val="nil"/>
              <w:left w:val="nil"/>
              <w:bottom w:val="single" w:sz="4" w:space="0" w:color="auto"/>
              <w:right w:val="single" w:sz="4" w:space="0" w:color="auto"/>
            </w:tcBorders>
            <w:shd w:val="clear" w:color="auto" w:fill="auto"/>
            <w:noWrap/>
            <w:vAlign w:val="center"/>
            <w:hideMark/>
          </w:tcPr>
          <w:p w14:paraId="2440898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AE8A6C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2A531CF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1060" w:type="dxa"/>
            <w:tcBorders>
              <w:top w:val="nil"/>
              <w:left w:val="nil"/>
              <w:bottom w:val="single" w:sz="4" w:space="0" w:color="auto"/>
              <w:right w:val="single" w:sz="4" w:space="0" w:color="auto"/>
            </w:tcBorders>
            <w:shd w:val="clear" w:color="auto" w:fill="auto"/>
            <w:noWrap/>
            <w:vAlign w:val="center"/>
          </w:tcPr>
          <w:p w14:paraId="518B5FE3"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AEA62BA"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AA19EB1"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01D651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157</w:t>
            </w:r>
          </w:p>
        </w:tc>
        <w:tc>
          <w:tcPr>
            <w:tcW w:w="860" w:type="dxa"/>
            <w:tcBorders>
              <w:top w:val="nil"/>
              <w:left w:val="nil"/>
              <w:bottom w:val="single" w:sz="4" w:space="0" w:color="auto"/>
              <w:right w:val="single" w:sz="4" w:space="0" w:color="auto"/>
            </w:tcBorders>
            <w:shd w:val="clear" w:color="auto" w:fill="auto"/>
            <w:noWrap/>
            <w:vAlign w:val="center"/>
            <w:hideMark/>
          </w:tcPr>
          <w:p w14:paraId="22BCE5D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0606010021</w:t>
            </w:r>
          </w:p>
        </w:tc>
        <w:tc>
          <w:tcPr>
            <w:tcW w:w="2840" w:type="dxa"/>
            <w:tcBorders>
              <w:top w:val="nil"/>
              <w:left w:val="nil"/>
              <w:bottom w:val="single" w:sz="4" w:space="0" w:color="auto"/>
              <w:right w:val="single" w:sz="4" w:space="0" w:color="auto"/>
            </w:tcBorders>
            <w:shd w:val="clear" w:color="auto" w:fill="auto"/>
            <w:noWrap/>
            <w:vAlign w:val="center"/>
            <w:hideMark/>
          </w:tcPr>
          <w:p w14:paraId="43CA8747"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LLIPA</w:t>
            </w:r>
          </w:p>
        </w:tc>
        <w:tc>
          <w:tcPr>
            <w:tcW w:w="980" w:type="dxa"/>
            <w:tcBorders>
              <w:top w:val="nil"/>
              <w:left w:val="nil"/>
              <w:bottom w:val="single" w:sz="4" w:space="0" w:color="auto"/>
              <w:right w:val="single" w:sz="4" w:space="0" w:color="auto"/>
            </w:tcBorders>
            <w:shd w:val="clear" w:color="auto" w:fill="auto"/>
            <w:noWrap/>
            <w:vAlign w:val="center"/>
            <w:hideMark/>
          </w:tcPr>
          <w:p w14:paraId="4BB499A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A77032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72C1533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1060" w:type="dxa"/>
            <w:tcBorders>
              <w:top w:val="nil"/>
              <w:left w:val="nil"/>
              <w:bottom w:val="single" w:sz="4" w:space="0" w:color="auto"/>
              <w:right w:val="single" w:sz="4" w:space="0" w:color="auto"/>
            </w:tcBorders>
            <w:shd w:val="clear" w:color="auto" w:fill="auto"/>
            <w:noWrap/>
            <w:vAlign w:val="center"/>
          </w:tcPr>
          <w:p w14:paraId="7DA394CA"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79001CC"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1E03F32"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551ACE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158</w:t>
            </w:r>
          </w:p>
        </w:tc>
        <w:tc>
          <w:tcPr>
            <w:tcW w:w="860" w:type="dxa"/>
            <w:tcBorders>
              <w:top w:val="nil"/>
              <w:left w:val="nil"/>
              <w:bottom w:val="single" w:sz="4" w:space="0" w:color="auto"/>
              <w:right w:val="single" w:sz="4" w:space="0" w:color="auto"/>
            </w:tcBorders>
            <w:shd w:val="clear" w:color="auto" w:fill="auto"/>
            <w:noWrap/>
            <w:vAlign w:val="center"/>
            <w:hideMark/>
          </w:tcPr>
          <w:p w14:paraId="0962705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0606010028</w:t>
            </w:r>
          </w:p>
        </w:tc>
        <w:tc>
          <w:tcPr>
            <w:tcW w:w="2840" w:type="dxa"/>
            <w:tcBorders>
              <w:top w:val="nil"/>
              <w:left w:val="nil"/>
              <w:bottom w:val="single" w:sz="4" w:space="0" w:color="auto"/>
              <w:right w:val="single" w:sz="4" w:space="0" w:color="auto"/>
            </w:tcBorders>
            <w:shd w:val="clear" w:color="auto" w:fill="auto"/>
            <w:noWrap/>
            <w:vAlign w:val="center"/>
            <w:hideMark/>
          </w:tcPr>
          <w:p w14:paraId="207C4DFD"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SAHUAL PAMPA</w:t>
            </w:r>
          </w:p>
        </w:tc>
        <w:tc>
          <w:tcPr>
            <w:tcW w:w="980" w:type="dxa"/>
            <w:tcBorders>
              <w:top w:val="nil"/>
              <w:left w:val="nil"/>
              <w:bottom w:val="single" w:sz="4" w:space="0" w:color="auto"/>
              <w:right w:val="single" w:sz="4" w:space="0" w:color="auto"/>
            </w:tcBorders>
            <w:shd w:val="clear" w:color="auto" w:fill="auto"/>
            <w:noWrap/>
            <w:vAlign w:val="center"/>
            <w:hideMark/>
          </w:tcPr>
          <w:p w14:paraId="5BC8A5F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B940AB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396CC0D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1060" w:type="dxa"/>
            <w:tcBorders>
              <w:top w:val="nil"/>
              <w:left w:val="nil"/>
              <w:bottom w:val="single" w:sz="4" w:space="0" w:color="auto"/>
              <w:right w:val="single" w:sz="4" w:space="0" w:color="auto"/>
            </w:tcBorders>
            <w:shd w:val="clear" w:color="auto" w:fill="auto"/>
            <w:noWrap/>
            <w:vAlign w:val="center"/>
          </w:tcPr>
          <w:p w14:paraId="1C2FADB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C27E745"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C34B479"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2E5483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159</w:t>
            </w:r>
          </w:p>
        </w:tc>
        <w:tc>
          <w:tcPr>
            <w:tcW w:w="860" w:type="dxa"/>
            <w:tcBorders>
              <w:top w:val="nil"/>
              <w:left w:val="nil"/>
              <w:bottom w:val="single" w:sz="4" w:space="0" w:color="auto"/>
              <w:right w:val="single" w:sz="4" w:space="0" w:color="auto"/>
            </w:tcBorders>
            <w:shd w:val="clear" w:color="auto" w:fill="auto"/>
            <w:noWrap/>
            <w:vAlign w:val="center"/>
            <w:hideMark/>
          </w:tcPr>
          <w:p w14:paraId="510F504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0606010074</w:t>
            </w:r>
          </w:p>
        </w:tc>
        <w:tc>
          <w:tcPr>
            <w:tcW w:w="2840" w:type="dxa"/>
            <w:tcBorders>
              <w:top w:val="nil"/>
              <w:left w:val="nil"/>
              <w:bottom w:val="single" w:sz="4" w:space="0" w:color="auto"/>
              <w:right w:val="single" w:sz="4" w:space="0" w:color="auto"/>
            </w:tcBorders>
            <w:shd w:val="clear" w:color="auto" w:fill="auto"/>
            <w:noWrap/>
            <w:vAlign w:val="center"/>
            <w:hideMark/>
          </w:tcPr>
          <w:p w14:paraId="53876A6A"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SUMIDERO</w:t>
            </w:r>
          </w:p>
        </w:tc>
        <w:tc>
          <w:tcPr>
            <w:tcW w:w="980" w:type="dxa"/>
            <w:tcBorders>
              <w:top w:val="nil"/>
              <w:left w:val="nil"/>
              <w:bottom w:val="single" w:sz="4" w:space="0" w:color="auto"/>
              <w:right w:val="single" w:sz="4" w:space="0" w:color="auto"/>
            </w:tcBorders>
            <w:shd w:val="clear" w:color="auto" w:fill="auto"/>
            <w:noWrap/>
            <w:vAlign w:val="center"/>
            <w:hideMark/>
          </w:tcPr>
          <w:p w14:paraId="0D0A4E4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F6AF27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24E4507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1060" w:type="dxa"/>
            <w:tcBorders>
              <w:top w:val="nil"/>
              <w:left w:val="nil"/>
              <w:bottom w:val="single" w:sz="4" w:space="0" w:color="auto"/>
              <w:right w:val="single" w:sz="4" w:space="0" w:color="auto"/>
            </w:tcBorders>
            <w:shd w:val="clear" w:color="auto" w:fill="auto"/>
            <w:noWrap/>
            <w:vAlign w:val="center"/>
          </w:tcPr>
          <w:p w14:paraId="65EFB687"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83A35F4"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053CB38"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CFC4FD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160</w:t>
            </w:r>
          </w:p>
        </w:tc>
        <w:tc>
          <w:tcPr>
            <w:tcW w:w="860" w:type="dxa"/>
            <w:tcBorders>
              <w:top w:val="nil"/>
              <w:left w:val="nil"/>
              <w:bottom w:val="single" w:sz="4" w:space="0" w:color="auto"/>
              <w:right w:val="single" w:sz="4" w:space="0" w:color="auto"/>
            </w:tcBorders>
            <w:shd w:val="clear" w:color="auto" w:fill="auto"/>
            <w:noWrap/>
            <w:vAlign w:val="center"/>
            <w:hideMark/>
          </w:tcPr>
          <w:p w14:paraId="768FA25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0606010083</w:t>
            </w:r>
          </w:p>
        </w:tc>
        <w:tc>
          <w:tcPr>
            <w:tcW w:w="2840" w:type="dxa"/>
            <w:tcBorders>
              <w:top w:val="nil"/>
              <w:left w:val="nil"/>
              <w:bottom w:val="single" w:sz="4" w:space="0" w:color="auto"/>
              <w:right w:val="single" w:sz="4" w:space="0" w:color="auto"/>
            </w:tcBorders>
            <w:shd w:val="clear" w:color="auto" w:fill="auto"/>
            <w:noWrap/>
            <w:vAlign w:val="center"/>
            <w:hideMark/>
          </w:tcPr>
          <w:p w14:paraId="7F534568"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MUÑUÑO</w:t>
            </w:r>
          </w:p>
        </w:tc>
        <w:tc>
          <w:tcPr>
            <w:tcW w:w="980" w:type="dxa"/>
            <w:tcBorders>
              <w:top w:val="nil"/>
              <w:left w:val="nil"/>
              <w:bottom w:val="single" w:sz="4" w:space="0" w:color="auto"/>
              <w:right w:val="single" w:sz="4" w:space="0" w:color="auto"/>
            </w:tcBorders>
            <w:shd w:val="clear" w:color="auto" w:fill="auto"/>
            <w:noWrap/>
            <w:vAlign w:val="center"/>
            <w:hideMark/>
          </w:tcPr>
          <w:p w14:paraId="389A9F5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EDFB07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068263C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1060" w:type="dxa"/>
            <w:tcBorders>
              <w:top w:val="nil"/>
              <w:left w:val="nil"/>
              <w:bottom w:val="single" w:sz="4" w:space="0" w:color="auto"/>
              <w:right w:val="single" w:sz="4" w:space="0" w:color="auto"/>
            </w:tcBorders>
            <w:shd w:val="clear" w:color="auto" w:fill="auto"/>
            <w:noWrap/>
            <w:vAlign w:val="center"/>
          </w:tcPr>
          <w:p w14:paraId="5339D3BB"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C7C86FF"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E4E4C9C"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9A7CA1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161</w:t>
            </w:r>
          </w:p>
        </w:tc>
        <w:tc>
          <w:tcPr>
            <w:tcW w:w="860" w:type="dxa"/>
            <w:tcBorders>
              <w:top w:val="nil"/>
              <w:left w:val="nil"/>
              <w:bottom w:val="single" w:sz="4" w:space="0" w:color="auto"/>
              <w:right w:val="single" w:sz="4" w:space="0" w:color="auto"/>
            </w:tcBorders>
            <w:shd w:val="clear" w:color="auto" w:fill="auto"/>
            <w:noWrap/>
            <w:vAlign w:val="center"/>
            <w:hideMark/>
          </w:tcPr>
          <w:p w14:paraId="25005DF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0606010085</w:t>
            </w:r>
          </w:p>
        </w:tc>
        <w:tc>
          <w:tcPr>
            <w:tcW w:w="2840" w:type="dxa"/>
            <w:tcBorders>
              <w:top w:val="nil"/>
              <w:left w:val="nil"/>
              <w:bottom w:val="single" w:sz="4" w:space="0" w:color="auto"/>
              <w:right w:val="single" w:sz="4" w:space="0" w:color="auto"/>
            </w:tcBorders>
            <w:shd w:val="clear" w:color="auto" w:fill="auto"/>
            <w:noWrap/>
            <w:vAlign w:val="center"/>
            <w:hideMark/>
          </w:tcPr>
          <w:p w14:paraId="1A20FEBC"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RAMBRAN</w:t>
            </w:r>
          </w:p>
        </w:tc>
        <w:tc>
          <w:tcPr>
            <w:tcW w:w="980" w:type="dxa"/>
            <w:tcBorders>
              <w:top w:val="nil"/>
              <w:left w:val="nil"/>
              <w:bottom w:val="single" w:sz="4" w:space="0" w:color="auto"/>
              <w:right w:val="single" w:sz="4" w:space="0" w:color="auto"/>
            </w:tcBorders>
            <w:shd w:val="clear" w:color="auto" w:fill="auto"/>
            <w:noWrap/>
            <w:vAlign w:val="center"/>
            <w:hideMark/>
          </w:tcPr>
          <w:p w14:paraId="7ED9226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B09946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698FC65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1060" w:type="dxa"/>
            <w:tcBorders>
              <w:top w:val="nil"/>
              <w:left w:val="nil"/>
              <w:bottom w:val="single" w:sz="4" w:space="0" w:color="auto"/>
              <w:right w:val="single" w:sz="4" w:space="0" w:color="auto"/>
            </w:tcBorders>
            <w:shd w:val="clear" w:color="auto" w:fill="auto"/>
            <w:noWrap/>
            <w:vAlign w:val="center"/>
          </w:tcPr>
          <w:p w14:paraId="4BB86F4A"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D923D80"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6494EBC"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CDDF94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162</w:t>
            </w:r>
          </w:p>
        </w:tc>
        <w:tc>
          <w:tcPr>
            <w:tcW w:w="860" w:type="dxa"/>
            <w:tcBorders>
              <w:top w:val="nil"/>
              <w:left w:val="nil"/>
              <w:bottom w:val="single" w:sz="4" w:space="0" w:color="auto"/>
              <w:right w:val="single" w:sz="4" w:space="0" w:color="auto"/>
            </w:tcBorders>
            <w:shd w:val="clear" w:color="auto" w:fill="auto"/>
            <w:noWrap/>
            <w:vAlign w:val="center"/>
            <w:hideMark/>
          </w:tcPr>
          <w:p w14:paraId="7AB0F55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0606010089</w:t>
            </w:r>
          </w:p>
        </w:tc>
        <w:tc>
          <w:tcPr>
            <w:tcW w:w="2840" w:type="dxa"/>
            <w:tcBorders>
              <w:top w:val="nil"/>
              <w:left w:val="nil"/>
              <w:bottom w:val="single" w:sz="4" w:space="0" w:color="auto"/>
              <w:right w:val="single" w:sz="4" w:space="0" w:color="auto"/>
            </w:tcBorders>
            <w:shd w:val="clear" w:color="auto" w:fill="auto"/>
            <w:noWrap/>
            <w:vAlign w:val="center"/>
            <w:hideMark/>
          </w:tcPr>
          <w:p w14:paraId="71C07DDD"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YAMAPACCHA</w:t>
            </w:r>
          </w:p>
        </w:tc>
        <w:tc>
          <w:tcPr>
            <w:tcW w:w="980" w:type="dxa"/>
            <w:tcBorders>
              <w:top w:val="nil"/>
              <w:left w:val="nil"/>
              <w:bottom w:val="single" w:sz="4" w:space="0" w:color="auto"/>
              <w:right w:val="single" w:sz="4" w:space="0" w:color="auto"/>
            </w:tcBorders>
            <w:shd w:val="clear" w:color="auto" w:fill="auto"/>
            <w:noWrap/>
            <w:vAlign w:val="center"/>
            <w:hideMark/>
          </w:tcPr>
          <w:p w14:paraId="00A98C4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3778FE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1CD78FE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1060" w:type="dxa"/>
            <w:tcBorders>
              <w:top w:val="nil"/>
              <w:left w:val="nil"/>
              <w:bottom w:val="single" w:sz="4" w:space="0" w:color="auto"/>
              <w:right w:val="single" w:sz="4" w:space="0" w:color="auto"/>
            </w:tcBorders>
            <w:shd w:val="clear" w:color="auto" w:fill="auto"/>
            <w:noWrap/>
            <w:vAlign w:val="center"/>
          </w:tcPr>
          <w:p w14:paraId="14B80B69"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39A6CB5"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2547209"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55E3E9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163</w:t>
            </w:r>
          </w:p>
        </w:tc>
        <w:tc>
          <w:tcPr>
            <w:tcW w:w="860" w:type="dxa"/>
            <w:tcBorders>
              <w:top w:val="nil"/>
              <w:left w:val="nil"/>
              <w:bottom w:val="single" w:sz="4" w:space="0" w:color="auto"/>
              <w:right w:val="single" w:sz="4" w:space="0" w:color="auto"/>
            </w:tcBorders>
            <w:shd w:val="clear" w:color="auto" w:fill="auto"/>
            <w:noWrap/>
            <w:vAlign w:val="center"/>
            <w:hideMark/>
          </w:tcPr>
          <w:p w14:paraId="4B94EF5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0606010090</w:t>
            </w:r>
          </w:p>
        </w:tc>
        <w:tc>
          <w:tcPr>
            <w:tcW w:w="2840" w:type="dxa"/>
            <w:tcBorders>
              <w:top w:val="nil"/>
              <w:left w:val="nil"/>
              <w:bottom w:val="single" w:sz="4" w:space="0" w:color="auto"/>
              <w:right w:val="single" w:sz="4" w:space="0" w:color="auto"/>
            </w:tcBorders>
            <w:shd w:val="clear" w:color="auto" w:fill="auto"/>
            <w:noWrap/>
            <w:vAlign w:val="center"/>
            <w:hideMark/>
          </w:tcPr>
          <w:p w14:paraId="2BAEC26F"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LLICA</w:t>
            </w:r>
          </w:p>
        </w:tc>
        <w:tc>
          <w:tcPr>
            <w:tcW w:w="980" w:type="dxa"/>
            <w:tcBorders>
              <w:top w:val="nil"/>
              <w:left w:val="nil"/>
              <w:bottom w:val="single" w:sz="4" w:space="0" w:color="auto"/>
              <w:right w:val="single" w:sz="4" w:space="0" w:color="auto"/>
            </w:tcBorders>
            <w:shd w:val="clear" w:color="auto" w:fill="auto"/>
            <w:noWrap/>
            <w:vAlign w:val="center"/>
            <w:hideMark/>
          </w:tcPr>
          <w:p w14:paraId="6A65F06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3C424E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76C7FC4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1060" w:type="dxa"/>
            <w:tcBorders>
              <w:top w:val="nil"/>
              <w:left w:val="nil"/>
              <w:bottom w:val="single" w:sz="4" w:space="0" w:color="auto"/>
              <w:right w:val="single" w:sz="4" w:space="0" w:color="auto"/>
            </w:tcBorders>
            <w:shd w:val="clear" w:color="auto" w:fill="auto"/>
            <w:noWrap/>
            <w:vAlign w:val="center"/>
          </w:tcPr>
          <w:p w14:paraId="7125BACE"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F7C65A6"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BAEDD38"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CA7B03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164</w:t>
            </w:r>
          </w:p>
        </w:tc>
        <w:tc>
          <w:tcPr>
            <w:tcW w:w="860" w:type="dxa"/>
            <w:tcBorders>
              <w:top w:val="nil"/>
              <w:left w:val="nil"/>
              <w:bottom w:val="single" w:sz="4" w:space="0" w:color="auto"/>
              <w:right w:val="single" w:sz="4" w:space="0" w:color="auto"/>
            </w:tcBorders>
            <w:shd w:val="clear" w:color="auto" w:fill="auto"/>
            <w:noWrap/>
            <w:vAlign w:val="center"/>
            <w:hideMark/>
          </w:tcPr>
          <w:p w14:paraId="38200C0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0606010096</w:t>
            </w:r>
          </w:p>
        </w:tc>
        <w:tc>
          <w:tcPr>
            <w:tcW w:w="2840" w:type="dxa"/>
            <w:tcBorders>
              <w:top w:val="nil"/>
              <w:left w:val="nil"/>
              <w:bottom w:val="single" w:sz="4" w:space="0" w:color="auto"/>
              <w:right w:val="single" w:sz="4" w:space="0" w:color="auto"/>
            </w:tcBorders>
            <w:shd w:val="clear" w:color="auto" w:fill="auto"/>
            <w:noWrap/>
            <w:vAlign w:val="center"/>
            <w:hideMark/>
          </w:tcPr>
          <w:p w14:paraId="4079CDB8"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JAYUA</w:t>
            </w:r>
          </w:p>
        </w:tc>
        <w:tc>
          <w:tcPr>
            <w:tcW w:w="980" w:type="dxa"/>
            <w:tcBorders>
              <w:top w:val="nil"/>
              <w:left w:val="nil"/>
              <w:bottom w:val="single" w:sz="4" w:space="0" w:color="auto"/>
              <w:right w:val="single" w:sz="4" w:space="0" w:color="auto"/>
            </w:tcBorders>
            <w:shd w:val="clear" w:color="auto" w:fill="auto"/>
            <w:noWrap/>
            <w:vAlign w:val="center"/>
            <w:hideMark/>
          </w:tcPr>
          <w:p w14:paraId="1BD5E4A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7B0FE0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5C0F4BC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1060" w:type="dxa"/>
            <w:tcBorders>
              <w:top w:val="nil"/>
              <w:left w:val="nil"/>
              <w:bottom w:val="single" w:sz="4" w:space="0" w:color="auto"/>
              <w:right w:val="single" w:sz="4" w:space="0" w:color="auto"/>
            </w:tcBorders>
            <w:shd w:val="clear" w:color="auto" w:fill="auto"/>
            <w:noWrap/>
            <w:vAlign w:val="center"/>
          </w:tcPr>
          <w:p w14:paraId="51DC0D41"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1F55447"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88D9B65"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E69746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165</w:t>
            </w:r>
          </w:p>
        </w:tc>
        <w:tc>
          <w:tcPr>
            <w:tcW w:w="860" w:type="dxa"/>
            <w:tcBorders>
              <w:top w:val="nil"/>
              <w:left w:val="nil"/>
              <w:bottom w:val="single" w:sz="4" w:space="0" w:color="auto"/>
              <w:right w:val="single" w:sz="4" w:space="0" w:color="auto"/>
            </w:tcBorders>
            <w:shd w:val="clear" w:color="auto" w:fill="auto"/>
            <w:noWrap/>
            <w:vAlign w:val="center"/>
            <w:hideMark/>
          </w:tcPr>
          <w:p w14:paraId="6EA27F3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0606010098</w:t>
            </w:r>
          </w:p>
        </w:tc>
        <w:tc>
          <w:tcPr>
            <w:tcW w:w="2840" w:type="dxa"/>
            <w:tcBorders>
              <w:top w:val="nil"/>
              <w:left w:val="nil"/>
              <w:bottom w:val="single" w:sz="4" w:space="0" w:color="auto"/>
              <w:right w:val="single" w:sz="4" w:space="0" w:color="auto"/>
            </w:tcBorders>
            <w:shd w:val="clear" w:color="auto" w:fill="auto"/>
            <w:noWrap/>
            <w:vAlign w:val="center"/>
            <w:hideMark/>
          </w:tcPr>
          <w:p w14:paraId="6AF70984"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LAS PALMAS DE TINGAYOC</w:t>
            </w:r>
          </w:p>
        </w:tc>
        <w:tc>
          <w:tcPr>
            <w:tcW w:w="980" w:type="dxa"/>
            <w:tcBorders>
              <w:top w:val="nil"/>
              <w:left w:val="nil"/>
              <w:bottom w:val="single" w:sz="4" w:space="0" w:color="auto"/>
              <w:right w:val="single" w:sz="4" w:space="0" w:color="auto"/>
            </w:tcBorders>
            <w:shd w:val="clear" w:color="auto" w:fill="auto"/>
            <w:noWrap/>
            <w:vAlign w:val="center"/>
            <w:hideMark/>
          </w:tcPr>
          <w:p w14:paraId="2234F12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41379A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5A2E960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1060" w:type="dxa"/>
            <w:tcBorders>
              <w:top w:val="nil"/>
              <w:left w:val="nil"/>
              <w:bottom w:val="single" w:sz="4" w:space="0" w:color="auto"/>
              <w:right w:val="single" w:sz="4" w:space="0" w:color="auto"/>
            </w:tcBorders>
            <w:shd w:val="clear" w:color="auto" w:fill="auto"/>
            <w:noWrap/>
            <w:vAlign w:val="center"/>
          </w:tcPr>
          <w:p w14:paraId="483EFB70"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340D08E"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4A8DB20"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B8F5A4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166</w:t>
            </w:r>
          </w:p>
        </w:tc>
        <w:tc>
          <w:tcPr>
            <w:tcW w:w="860" w:type="dxa"/>
            <w:tcBorders>
              <w:top w:val="nil"/>
              <w:left w:val="nil"/>
              <w:bottom w:val="single" w:sz="4" w:space="0" w:color="auto"/>
              <w:right w:val="single" w:sz="4" w:space="0" w:color="auto"/>
            </w:tcBorders>
            <w:shd w:val="clear" w:color="auto" w:fill="auto"/>
            <w:noWrap/>
            <w:vAlign w:val="center"/>
            <w:hideMark/>
          </w:tcPr>
          <w:p w14:paraId="5587B89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0606010099</w:t>
            </w:r>
          </w:p>
        </w:tc>
        <w:tc>
          <w:tcPr>
            <w:tcW w:w="2840" w:type="dxa"/>
            <w:tcBorders>
              <w:top w:val="nil"/>
              <w:left w:val="nil"/>
              <w:bottom w:val="single" w:sz="4" w:space="0" w:color="auto"/>
              <w:right w:val="single" w:sz="4" w:space="0" w:color="auto"/>
            </w:tcBorders>
            <w:shd w:val="clear" w:color="auto" w:fill="auto"/>
            <w:noWrap/>
            <w:vAlign w:val="center"/>
            <w:hideMark/>
          </w:tcPr>
          <w:p w14:paraId="52C1BF1D"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TRIGOPAMPA</w:t>
            </w:r>
          </w:p>
        </w:tc>
        <w:tc>
          <w:tcPr>
            <w:tcW w:w="980" w:type="dxa"/>
            <w:tcBorders>
              <w:top w:val="nil"/>
              <w:left w:val="nil"/>
              <w:bottom w:val="single" w:sz="4" w:space="0" w:color="auto"/>
              <w:right w:val="single" w:sz="4" w:space="0" w:color="auto"/>
            </w:tcBorders>
            <w:shd w:val="clear" w:color="auto" w:fill="auto"/>
            <w:noWrap/>
            <w:vAlign w:val="center"/>
            <w:hideMark/>
          </w:tcPr>
          <w:p w14:paraId="6DCDAD3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67A6C6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219E3E7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1060" w:type="dxa"/>
            <w:tcBorders>
              <w:top w:val="nil"/>
              <w:left w:val="nil"/>
              <w:bottom w:val="single" w:sz="4" w:space="0" w:color="auto"/>
              <w:right w:val="single" w:sz="4" w:space="0" w:color="auto"/>
            </w:tcBorders>
            <w:shd w:val="clear" w:color="auto" w:fill="auto"/>
            <w:noWrap/>
            <w:vAlign w:val="center"/>
          </w:tcPr>
          <w:p w14:paraId="4ECFC6F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410696B"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2DA69FC"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CEB4FB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167</w:t>
            </w:r>
          </w:p>
        </w:tc>
        <w:tc>
          <w:tcPr>
            <w:tcW w:w="860" w:type="dxa"/>
            <w:tcBorders>
              <w:top w:val="nil"/>
              <w:left w:val="nil"/>
              <w:bottom w:val="single" w:sz="4" w:space="0" w:color="auto"/>
              <w:right w:val="single" w:sz="4" w:space="0" w:color="auto"/>
            </w:tcBorders>
            <w:shd w:val="clear" w:color="auto" w:fill="auto"/>
            <w:noWrap/>
            <w:vAlign w:val="center"/>
            <w:hideMark/>
          </w:tcPr>
          <w:p w14:paraId="1A5EDBD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0606010109</w:t>
            </w:r>
          </w:p>
        </w:tc>
        <w:tc>
          <w:tcPr>
            <w:tcW w:w="2840" w:type="dxa"/>
            <w:tcBorders>
              <w:top w:val="nil"/>
              <w:left w:val="nil"/>
              <w:bottom w:val="single" w:sz="4" w:space="0" w:color="auto"/>
              <w:right w:val="single" w:sz="4" w:space="0" w:color="auto"/>
            </w:tcBorders>
            <w:shd w:val="clear" w:color="auto" w:fill="auto"/>
            <w:noWrap/>
            <w:vAlign w:val="center"/>
            <w:hideMark/>
          </w:tcPr>
          <w:p w14:paraId="442429A9"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VALLE CALLACATE</w:t>
            </w:r>
          </w:p>
        </w:tc>
        <w:tc>
          <w:tcPr>
            <w:tcW w:w="980" w:type="dxa"/>
            <w:tcBorders>
              <w:top w:val="nil"/>
              <w:left w:val="nil"/>
              <w:bottom w:val="single" w:sz="4" w:space="0" w:color="auto"/>
              <w:right w:val="single" w:sz="4" w:space="0" w:color="auto"/>
            </w:tcBorders>
            <w:shd w:val="clear" w:color="auto" w:fill="auto"/>
            <w:noWrap/>
            <w:vAlign w:val="center"/>
            <w:hideMark/>
          </w:tcPr>
          <w:p w14:paraId="3A5F037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A1512F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4584AD8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1060" w:type="dxa"/>
            <w:tcBorders>
              <w:top w:val="nil"/>
              <w:left w:val="nil"/>
              <w:bottom w:val="single" w:sz="4" w:space="0" w:color="auto"/>
              <w:right w:val="single" w:sz="4" w:space="0" w:color="auto"/>
            </w:tcBorders>
            <w:shd w:val="clear" w:color="auto" w:fill="auto"/>
            <w:noWrap/>
            <w:vAlign w:val="center"/>
          </w:tcPr>
          <w:p w14:paraId="0E01BED5"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40299FD"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FEA887A"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020B1C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168</w:t>
            </w:r>
          </w:p>
        </w:tc>
        <w:tc>
          <w:tcPr>
            <w:tcW w:w="860" w:type="dxa"/>
            <w:tcBorders>
              <w:top w:val="nil"/>
              <w:left w:val="nil"/>
              <w:bottom w:val="single" w:sz="4" w:space="0" w:color="auto"/>
              <w:right w:val="single" w:sz="4" w:space="0" w:color="auto"/>
            </w:tcBorders>
            <w:shd w:val="clear" w:color="auto" w:fill="auto"/>
            <w:noWrap/>
            <w:vAlign w:val="center"/>
            <w:hideMark/>
          </w:tcPr>
          <w:p w14:paraId="714FFE5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0606010121</w:t>
            </w:r>
          </w:p>
        </w:tc>
        <w:tc>
          <w:tcPr>
            <w:tcW w:w="2840" w:type="dxa"/>
            <w:tcBorders>
              <w:top w:val="nil"/>
              <w:left w:val="nil"/>
              <w:bottom w:val="single" w:sz="4" w:space="0" w:color="auto"/>
              <w:right w:val="single" w:sz="4" w:space="0" w:color="auto"/>
            </w:tcBorders>
            <w:shd w:val="clear" w:color="auto" w:fill="auto"/>
            <w:noWrap/>
            <w:vAlign w:val="center"/>
            <w:hideMark/>
          </w:tcPr>
          <w:p w14:paraId="24DD6FE1"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FELIPE</w:t>
            </w:r>
          </w:p>
        </w:tc>
        <w:tc>
          <w:tcPr>
            <w:tcW w:w="980" w:type="dxa"/>
            <w:tcBorders>
              <w:top w:val="nil"/>
              <w:left w:val="nil"/>
              <w:bottom w:val="single" w:sz="4" w:space="0" w:color="auto"/>
              <w:right w:val="single" w:sz="4" w:space="0" w:color="auto"/>
            </w:tcBorders>
            <w:shd w:val="clear" w:color="auto" w:fill="auto"/>
            <w:noWrap/>
            <w:vAlign w:val="center"/>
            <w:hideMark/>
          </w:tcPr>
          <w:p w14:paraId="5E19D29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FB0F27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6253035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1060" w:type="dxa"/>
            <w:tcBorders>
              <w:top w:val="nil"/>
              <w:left w:val="nil"/>
              <w:bottom w:val="single" w:sz="4" w:space="0" w:color="auto"/>
              <w:right w:val="single" w:sz="4" w:space="0" w:color="auto"/>
            </w:tcBorders>
            <w:shd w:val="clear" w:color="auto" w:fill="auto"/>
            <w:noWrap/>
            <w:vAlign w:val="center"/>
          </w:tcPr>
          <w:p w14:paraId="25B321D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4258EF7"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6A82DDB"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38275A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169</w:t>
            </w:r>
          </w:p>
        </w:tc>
        <w:tc>
          <w:tcPr>
            <w:tcW w:w="860" w:type="dxa"/>
            <w:tcBorders>
              <w:top w:val="nil"/>
              <w:left w:val="nil"/>
              <w:bottom w:val="single" w:sz="4" w:space="0" w:color="auto"/>
              <w:right w:val="single" w:sz="4" w:space="0" w:color="auto"/>
            </w:tcBorders>
            <w:shd w:val="clear" w:color="auto" w:fill="auto"/>
            <w:noWrap/>
            <w:vAlign w:val="center"/>
            <w:hideMark/>
          </w:tcPr>
          <w:p w14:paraId="2EE77C0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0606020014</w:t>
            </w:r>
          </w:p>
        </w:tc>
        <w:tc>
          <w:tcPr>
            <w:tcW w:w="2840" w:type="dxa"/>
            <w:tcBorders>
              <w:top w:val="nil"/>
              <w:left w:val="nil"/>
              <w:bottom w:val="single" w:sz="4" w:space="0" w:color="auto"/>
              <w:right w:val="single" w:sz="4" w:space="0" w:color="auto"/>
            </w:tcBorders>
            <w:shd w:val="clear" w:color="auto" w:fill="auto"/>
            <w:noWrap/>
            <w:vAlign w:val="center"/>
            <w:hideMark/>
          </w:tcPr>
          <w:p w14:paraId="018CF607"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CHURAZ</w:t>
            </w:r>
          </w:p>
        </w:tc>
        <w:tc>
          <w:tcPr>
            <w:tcW w:w="980" w:type="dxa"/>
            <w:tcBorders>
              <w:top w:val="nil"/>
              <w:left w:val="nil"/>
              <w:bottom w:val="single" w:sz="4" w:space="0" w:color="auto"/>
              <w:right w:val="single" w:sz="4" w:space="0" w:color="auto"/>
            </w:tcBorders>
            <w:shd w:val="clear" w:color="auto" w:fill="auto"/>
            <w:noWrap/>
            <w:vAlign w:val="center"/>
            <w:hideMark/>
          </w:tcPr>
          <w:p w14:paraId="17C71ED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CF7161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3E16681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CALLAYUC</w:t>
            </w:r>
          </w:p>
        </w:tc>
        <w:tc>
          <w:tcPr>
            <w:tcW w:w="1060" w:type="dxa"/>
            <w:tcBorders>
              <w:top w:val="nil"/>
              <w:left w:val="nil"/>
              <w:bottom w:val="single" w:sz="4" w:space="0" w:color="auto"/>
              <w:right w:val="single" w:sz="4" w:space="0" w:color="auto"/>
            </w:tcBorders>
            <w:shd w:val="clear" w:color="auto" w:fill="auto"/>
            <w:noWrap/>
            <w:vAlign w:val="center"/>
          </w:tcPr>
          <w:p w14:paraId="7CA46809"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A38231F"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68C5313"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CF4235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170</w:t>
            </w:r>
          </w:p>
        </w:tc>
        <w:tc>
          <w:tcPr>
            <w:tcW w:w="860" w:type="dxa"/>
            <w:tcBorders>
              <w:top w:val="nil"/>
              <w:left w:val="nil"/>
              <w:bottom w:val="single" w:sz="4" w:space="0" w:color="auto"/>
              <w:right w:val="single" w:sz="4" w:space="0" w:color="auto"/>
            </w:tcBorders>
            <w:shd w:val="clear" w:color="auto" w:fill="auto"/>
            <w:noWrap/>
            <w:vAlign w:val="center"/>
            <w:hideMark/>
          </w:tcPr>
          <w:p w14:paraId="1CFCB95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0606020016</w:t>
            </w:r>
          </w:p>
        </w:tc>
        <w:tc>
          <w:tcPr>
            <w:tcW w:w="2840" w:type="dxa"/>
            <w:tcBorders>
              <w:top w:val="nil"/>
              <w:left w:val="nil"/>
              <w:bottom w:val="single" w:sz="4" w:space="0" w:color="auto"/>
              <w:right w:val="single" w:sz="4" w:space="0" w:color="auto"/>
            </w:tcBorders>
            <w:shd w:val="clear" w:color="auto" w:fill="auto"/>
            <w:noWrap/>
            <w:vAlign w:val="center"/>
            <w:hideMark/>
          </w:tcPr>
          <w:p w14:paraId="265E23CE"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TERESA DE QUEROMARCA</w:t>
            </w:r>
          </w:p>
        </w:tc>
        <w:tc>
          <w:tcPr>
            <w:tcW w:w="980" w:type="dxa"/>
            <w:tcBorders>
              <w:top w:val="nil"/>
              <w:left w:val="nil"/>
              <w:bottom w:val="single" w:sz="4" w:space="0" w:color="auto"/>
              <w:right w:val="single" w:sz="4" w:space="0" w:color="auto"/>
            </w:tcBorders>
            <w:shd w:val="clear" w:color="auto" w:fill="auto"/>
            <w:noWrap/>
            <w:vAlign w:val="center"/>
            <w:hideMark/>
          </w:tcPr>
          <w:p w14:paraId="0490655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28C635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4ECCDFC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CALLAYUC</w:t>
            </w:r>
          </w:p>
        </w:tc>
        <w:tc>
          <w:tcPr>
            <w:tcW w:w="1060" w:type="dxa"/>
            <w:tcBorders>
              <w:top w:val="nil"/>
              <w:left w:val="nil"/>
              <w:bottom w:val="single" w:sz="4" w:space="0" w:color="auto"/>
              <w:right w:val="single" w:sz="4" w:space="0" w:color="auto"/>
            </w:tcBorders>
            <w:shd w:val="clear" w:color="auto" w:fill="auto"/>
            <w:noWrap/>
            <w:vAlign w:val="center"/>
          </w:tcPr>
          <w:p w14:paraId="24B25600"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899FD03"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71389C8"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05BEAD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171</w:t>
            </w:r>
          </w:p>
        </w:tc>
        <w:tc>
          <w:tcPr>
            <w:tcW w:w="860" w:type="dxa"/>
            <w:tcBorders>
              <w:top w:val="nil"/>
              <w:left w:val="nil"/>
              <w:bottom w:val="single" w:sz="4" w:space="0" w:color="auto"/>
              <w:right w:val="single" w:sz="4" w:space="0" w:color="auto"/>
            </w:tcBorders>
            <w:shd w:val="clear" w:color="auto" w:fill="auto"/>
            <w:noWrap/>
            <w:vAlign w:val="center"/>
            <w:hideMark/>
          </w:tcPr>
          <w:p w14:paraId="614C824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0606020023</w:t>
            </w:r>
          </w:p>
        </w:tc>
        <w:tc>
          <w:tcPr>
            <w:tcW w:w="2840" w:type="dxa"/>
            <w:tcBorders>
              <w:top w:val="nil"/>
              <w:left w:val="nil"/>
              <w:bottom w:val="single" w:sz="4" w:space="0" w:color="auto"/>
              <w:right w:val="single" w:sz="4" w:space="0" w:color="auto"/>
            </w:tcBorders>
            <w:shd w:val="clear" w:color="auto" w:fill="auto"/>
            <w:noWrap/>
            <w:vAlign w:val="center"/>
            <w:hideMark/>
          </w:tcPr>
          <w:p w14:paraId="4F2EF7FF"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BATANCILLO</w:t>
            </w:r>
          </w:p>
        </w:tc>
        <w:tc>
          <w:tcPr>
            <w:tcW w:w="980" w:type="dxa"/>
            <w:tcBorders>
              <w:top w:val="nil"/>
              <w:left w:val="nil"/>
              <w:bottom w:val="single" w:sz="4" w:space="0" w:color="auto"/>
              <w:right w:val="single" w:sz="4" w:space="0" w:color="auto"/>
            </w:tcBorders>
            <w:shd w:val="clear" w:color="auto" w:fill="auto"/>
            <w:noWrap/>
            <w:vAlign w:val="center"/>
            <w:hideMark/>
          </w:tcPr>
          <w:p w14:paraId="57ECD2D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3608C5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19F3EAF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CALLAYUC</w:t>
            </w:r>
          </w:p>
        </w:tc>
        <w:tc>
          <w:tcPr>
            <w:tcW w:w="1060" w:type="dxa"/>
            <w:tcBorders>
              <w:top w:val="nil"/>
              <w:left w:val="nil"/>
              <w:bottom w:val="single" w:sz="4" w:space="0" w:color="auto"/>
              <w:right w:val="single" w:sz="4" w:space="0" w:color="auto"/>
            </w:tcBorders>
            <w:shd w:val="clear" w:color="auto" w:fill="auto"/>
            <w:noWrap/>
            <w:vAlign w:val="center"/>
          </w:tcPr>
          <w:p w14:paraId="3D8938DB"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456F576"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31B26BD"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399964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172</w:t>
            </w:r>
          </w:p>
        </w:tc>
        <w:tc>
          <w:tcPr>
            <w:tcW w:w="860" w:type="dxa"/>
            <w:tcBorders>
              <w:top w:val="nil"/>
              <w:left w:val="nil"/>
              <w:bottom w:val="single" w:sz="4" w:space="0" w:color="auto"/>
              <w:right w:val="single" w:sz="4" w:space="0" w:color="auto"/>
            </w:tcBorders>
            <w:shd w:val="clear" w:color="auto" w:fill="auto"/>
            <w:noWrap/>
            <w:vAlign w:val="center"/>
            <w:hideMark/>
          </w:tcPr>
          <w:p w14:paraId="2627B6E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0606020047</w:t>
            </w:r>
          </w:p>
        </w:tc>
        <w:tc>
          <w:tcPr>
            <w:tcW w:w="2840" w:type="dxa"/>
            <w:tcBorders>
              <w:top w:val="nil"/>
              <w:left w:val="nil"/>
              <w:bottom w:val="single" w:sz="4" w:space="0" w:color="auto"/>
              <w:right w:val="single" w:sz="4" w:space="0" w:color="auto"/>
            </w:tcBorders>
            <w:shd w:val="clear" w:color="auto" w:fill="auto"/>
            <w:noWrap/>
            <w:vAlign w:val="center"/>
            <w:hideMark/>
          </w:tcPr>
          <w:p w14:paraId="5C9FA456"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ISIDRO</w:t>
            </w:r>
          </w:p>
        </w:tc>
        <w:tc>
          <w:tcPr>
            <w:tcW w:w="980" w:type="dxa"/>
            <w:tcBorders>
              <w:top w:val="nil"/>
              <w:left w:val="nil"/>
              <w:bottom w:val="single" w:sz="4" w:space="0" w:color="auto"/>
              <w:right w:val="single" w:sz="4" w:space="0" w:color="auto"/>
            </w:tcBorders>
            <w:shd w:val="clear" w:color="auto" w:fill="auto"/>
            <w:noWrap/>
            <w:vAlign w:val="center"/>
            <w:hideMark/>
          </w:tcPr>
          <w:p w14:paraId="737065D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9FFA07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1EBC4B2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CALLAYUC</w:t>
            </w:r>
          </w:p>
        </w:tc>
        <w:tc>
          <w:tcPr>
            <w:tcW w:w="1060" w:type="dxa"/>
            <w:tcBorders>
              <w:top w:val="nil"/>
              <w:left w:val="nil"/>
              <w:bottom w:val="single" w:sz="4" w:space="0" w:color="auto"/>
              <w:right w:val="single" w:sz="4" w:space="0" w:color="auto"/>
            </w:tcBorders>
            <w:shd w:val="clear" w:color="auto" w:fill="auto"/>
            <w:noWrap/>
            <w:vAlign w:val="center"/>
          </w:tcPr>
          <w:p w14:paraId="389BE10C"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F1566F2"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6C4357B"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3A9C57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173</w:t>
            </w:r>
          </w:p>
        </w:tc>
        <w:tc>
          <w:tcPr>
            <w:tcW w:w="860" w:type="dxa"/>
            <w:tcBorders>
              <w:top w:val="nil"/>
              <w:left w:val="nil"/>
              <w:bottom w:val="single" w:sz="4" w:space="0" w:color="auto"/>
              <w:right w:val="single" w:sz="4" w:space="0" w:color="auto"/>
            </w:tcBorders>
            <w:shd w:val="clear" w:color="auto" w:fill="auto"/>
            <w:noWrap/>
            <w:vAlign w:val="center"/>
            <w:hideMark/>
          </w:tcPr>
          <w:p w14:paraId="6308ADB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0606020052</w:t>
            </w:r>
          </w:p>
        </w:tc>
        <w:tc>
          <w:tcPr>
            <w:tcW w:w="2840" w:type="dxa"/>
            <w:tcBorders>
              <w:top w:val="nil"/>
              <w:left w:val="nil"/>
              <w:bottom w:val="single" w:sz="4" w:space="0" w:color="auto"/>
              <w:right w:val="single" w:sz="4" w:space="0" w:color="auto"/>
            </w:tcBorders>
            <w:shd w:val="clear" w:color="auto" w:fill="auto"/>
            <w:noWrap/>
            <w:vAlign w:val="center"/>
            <w:hideMark/>
          </w:tcPr>
          <w:p w14:paraId="5EFDF7C9"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YAPANA</w:t>
            </w:r>
          </w:p>
        </w:tc>
        <w:tc>
          <w:tcPr>
            <w:tcW w:w="980" w:type="dxa"/>
            <w:tcBorders>
              <w:top w:val="nil"/>
              <w:left w:val="nil"/>
              <w:bottom w:val="single" w:sz="4" w:space="0" w:color="auto"/>
              <w:right w:val="single" w:sz="4" w:space="0" w:color="auto"/>
            </w:tcBorders>
            <w:shd w:val="clear" w:color="auto" w:fill="auto"/>
            <w:noWrap/>
            <w:vAlign w:val="center"/>
            <w:hideMark/>
          </w:tcPr>
          <w:p w14:paraId="5017C8D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B80AC6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526201F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CALLAYUC</w:t>
            </w:r>
          </w:p>
        </w:tc>
        <w:tc>
          <w:tcPr>
            <w:tcW w:w="1060" w:type="dxa"/>
            <w:tcBorders>
              <w:top w:val="nil"/>
              <w:left w:val="nil"/>
              <w:bottom w:val="single" w:sz="4" w:space="0" w:color="auto"/>
              <w:right w:val="single" w:sz="4" w:space="0" w:color="auto"/>
            </w:tcBorders>
            <w:shd w:val="clear" w:color="auto" w:fill="auto"/>
            <w:noWrap/>
            <w:vAlign w:val="center"/>
          </w:tcPr>
          <w:p w14:paraId="14F357AD"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67738A0"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4502790"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04483F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174</w:t>
            </w:r>
          </w:p>
        </w:tc>
        <w:tc>
          <w:tcPr>
            <w:tcW w:w="860" w:type="dxa"/>
            <w:tcBorders>
              <w:top w:val="nil"/>
              <w:left w:val="nil"/>
              <w:bottom w:val="single" w:sz="4" w:space="0" w:color="auto"/>
              <w:right w:val="single" w:sz="4" w:space="0" w:color="auto"/>
            </w:tcBorders>
            <w:shd w:val="clear" w:color="auto" w:fill="auto"/>
            <w:noWrap/>
            <w:vAlign w:val="center"/>
            <w:hideMark/>
          </w:tcPr>
          <w:p w14:paraId="7F87F4E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0606020059</w:t>
            </w:r>
          </w:p>
        </w:tc>
        <w:tc>
          <w:tcPr>
            <w:tcW w:w="2840" w:type="dxa"/>
            <w:tcBorders>
              <w:top w:val="nil"/>
              <w:left w:val="nil"/>
              <w:bottom w:val="single" w:sz="4" w:space="0" w:color="auto"/>
              <w:right w:val="single" w:sz="4" w:space="0" w:color="auto"/>
            </w:tcBorders>
            <w:shd w:val="clear" w:color="auto" w:fill="auto"/>
            <w:noWrap/>
            <w:vAlign w:val="center"/>
            <w:hideMark/>
          </w:tcPr>
          <w:p w14:paraId="1DCBD92E"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CUMBE</w:t>
            </w:r>
          </w:p>
        </w:tc>
        <w:tc>
          <w:tcPr>
            <w:tcW w:w="980" w:type="dxa"/>
            <w:tcBorders>
              <w:top w:val="nil"/>
              <w:left w:val="nil"/>
              <w:bottom w:val="single" w:sz="4" w:space="0" w:color="auto"/>
              <w:right w:val="single" w:sz="4" w:space="0" w:color="auto"/>
            </w:tcBorders>
            <w:shd w:val="clear" w:color="auto" w:fill="auto"/>
            <w:noWrap/>
            <w:vAlign w:val="center"/>
            <w:hideMark/>
          </w:tcPr>
          <w:p w14:paraId="30576C4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4E21DA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1198C0E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CALLAYUC</w:t>
            </w:r>
          </w:p>
        </w:tc>
        <w:tc>
          <w:tcPr>
            <w:tcW w:w="1060" w:type="dxa"/>
            <w:tcBorders>
              <w:top w:val="nil"/>
              <w:left w:val="nil"/>
              <w:bottom w:val="single" w:sz="4" w:space="0" w:color="auto"/>
              <w:right w:val="single" w:sz="4" w:space="0" w:color="auto"/>
            </w:tcBorders>
            <w:shd w:val="clear" w:color="auto" w:fill="auto"/>
            <w:noWrap/>
            <w:vAlign w:val="center"/>
          </w:tcPr>
          <w:p w14:paraId="2C2C1B1B"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318AA75"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E87AC16"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20AB01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175</w:t>
            </w:r>
          </w:p>
        </w:tc>
        <w:tc>
          <w:tcPr>
            <w:tcW w:w="860" w:type="dxa"/>
            <w:tcBorders>
              <w:top w:val="nil"/>
              <w:left w:val="nil"/>
              <w:bottom w:val="single" w:sz="4" w:space="0" w:color="auto"/>
              <w:right w:val="single" w:sz="4" w:space="0" w:color="auto"/>
            </w:tcBorders>
            <w:shd w:val="clear" w:color="auto" w:fill="auto"/>
            <w:noWrap/>
            <w:vAlign w:val="center"/>
            <w:hideMark/>
          </w:tcPr>
          <w:p w14:paraId="0F11D74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0606030011</w:t>
            </w:r>
          </w:p>
        </w:tc>
        <w:tc>
          <w:tcPr>
            <w:tcW w:w="2840" w:type="dxa"/>
            <w:tcBorders>
              <w:top w:val="nil"/>
              <w:left w:val="nil"/>
              <w:bottom w:val="single" w:sz="4" w:space="0" w:color="auto"/>
              <w:right w:val="single" w:sz="4" w:space="0" w:color="auto"/>
            </w:tcBorders>
            <w:shd w:val="clear" w:color="auto" w:fill="auto"/>
            <w:noWrap/>
            <w:vAlign w:val="center"/>
            <w:hideMark/>
          </w:tcPr>
          <w:p w14:paraId="3A7C2A0A"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ISIDRO</w:t>
            </w:r>
          </w:p>
        </w:tc>
        <w:tc>
          <w:tcPr>
            <w:tcW w:w="980" w:type="dxa"/>
            <w:tcBorders>
              <w:top w:val="nil"/>
              <w:left w:val="nil"/>
              <w:bottom w:val="single" w:sz="4" w:space="0" w:color="auto"/>
              <w:right w:val="single" w:sz="4" w:space="0" w:color="auto"/>
            </w:tcBorders>
            <w:shd w:val="clear" w:color="auto" w:fill="auto"/>
            <w:noWrap/>
            <w:vAlign w:val="center"/>
            <w:hideMark/>
          </w:tcPr>
          <w:p w14:paraId="48658F6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B3B777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33625B7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CHOROS</w:t>
            </w:r>
          </w:p>
        </w:tc>
        <w:tc>
          <w:tcPr>
            <w:tcW w:w="1060" w:type="dxa"/>
            <w:tcBorders>
              <w:top w:val="nil"/>
              <w:left w:val="nil"/>
              <w:bottom w:val="single" w:sz="4" w:space="0" w:color="auto"/>
              <w:right w:val="single" w:sz="4" w:space="0" w:color="auto"/>
            </w:tcBorders>
            <w:shd w:val="clear" w:color="auto" w:fill="auto"/>
            <w:noWrap/>
            <w:vAlign w:val="center"/>
          </w:tcPr>
          <w:p w14:paraId="5F5C5C51"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54E7912"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60ACCE2"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5E1AE4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176</w:t>
            </w:r>
          </w:p>
        </w:tc>
        <w:tc>
          <w:tcPr>
            <w:tcW w:w="860" w:type="dxa"/>
            <w:tcBorders>
              <w:top w:val="nil"/>
              <w:left w:val="nil"/>
              <w:bottom w:val="single" w:sz="4" w:space="0" w:color="auto"/>
              <w:right w:val="single" w:sz="4" w:space="0" w:color="auto"/>
            </w:tcBorders>
            <w:shd w:val="clear" w:color="auto" w:fill="auto"/>
            <w:noWrap/>
            <w:vAlign w:val="center"/>
            <w:hideMark/>
          </w:tcPr>
          <w:p w14:paraId="0DE7649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0606030012</w:t>
            </w:r>
          </w:p>
        </w:tc>
        <w:tc>
          <w:tcPr>
            <w:tcW w:w="2840" w:type="dxa"/>
            <w:tcBorders>
              <w:top w:val="nil"/>
              <w:left w:val="nil"/>
              <w:bottom w:val="single" w:sz="4" w:space="0" w:color="auto"/>
              <w:right w:val="single" w:sz="4" w:space="0" w:color="auto"/>
            </w:tcBorders>
            <w:shd w:val="clear" w:color="auto" w:fill="auto"/>
            <w:noWrap/>
            <w:vAlign w:val="center"/>
            <w:hideMark/>
          </w:tcPr>
          <w:p w14:paraId="010A87F7"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MESARUME</w:t>
            </w:r>
          </w:p>
        </w:tc>
        <w:tc>
          <w:tcPr>
            <w:tcW w:w="980" w:type="dxa"/>
            <w:tcBorders>
              <w:top w:val="nil"/>
              <w:left w:val="nil"/>
              <w:bottom w:val="single" w:sz="4" w:space="0" w:color="auto"/>
              <w:right w:val="single" w:sz="4" w:space="0" w:color="auto"/>
            </w:tcBorders>
            <w:shd w:val="clear" w:color="auto" w:fill="auto"/>
            <w:noWrap/>
            <w:vAlign w:val="center"/>
            <w:hideMark/>
          </w:tcPr>
          <w:p w14:paraId="0C0ECE6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F11C7D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582CA12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CHOROS</w:t>
            </w:r>
          </w:p>
        </w:tc>
        <w:tc>
          <w:tcPr>
            <w:tcW w:w="1060" w:type="dxa"/>
            <w:tcBorders>
              <w:top w:val="nil"/>
              <w:left w:val="nil"/>
              <w:bottom w:val="single" w:sz="4" w:space="0" w:color="auto"/>
              <w:right w:val="single" w:sz="4" w:space="0" w:color="auto"/>
            </w:tcBorders>
            <w:shd w:val="clear" w:color="auto" w:fill="auto"/>
            <w:noWrap/>
            <w:vAlign w:val="center"/>
          </w:tcPr>
          <w:p w14:paraId="432FBBD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945CE5F"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E8BB4F2"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762C0B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177</w:t>
            </w:r>
          </w:p>
        </w:tc>
        <w:tc>
          <w:tcPr>
            <w:tcW w:w="860" w:type="dxa"/>
            <w:tcBorders>
              <w:top w:val="nil"/>
              <w:left w:val="nil"/>
              <w:bottom w:val="single" w:sz="4" w:space="0" w:color="auto"/>
              <w:right w:val="single" w:sz="4" w:space="0" w:color="auto"/>
            </w:tcBorders>
            <w:shd w:val="clear" w:color="auto" w:fill="auto"/>
            <w:noWrap/>
            <w:vAlign w:val="center"/>
            <w:hideMark/>
          </w:tcPr>
          <w:p w14:paraId="7286D77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0606030014</w:t>
            </w:r>
          </w:p>
        </w:tc>
        <w:tc>
          <w:tcPr>
            <w:tcW w:w="2840" w:type="dxa"/>
            <w:tcBorders>
              <w:top w:val="nil"/>
              <w:left w:val="nil"/>
              <w:bottom w:val="single" w:sz="4" w:space="0" w:color="auto"/>
              <w:right w:val="single" w:sz="4" w:space="0" w:color="auto"/>
            </w:tcBorders>
            <w:shd w:val="clear" w:color="auto" w:fill="auto"/>
            <w:noWrap/>
            <w:vAlign w:val="center"/>
            <w:hideMark/>
          </w:tcPr>
          <w:p w14:paraId="3A049432"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PEDRO</w:t>
            </w:r>
          </w:p>
        </w:tc>
        <w:tc>
          <w:tcPr>
            <w:tcW w:w="980" w:type="dxa"/>
            <w:tcBorders>
              <w:top w:val="nil"/>
              <w:left w:val="nil"/>
              <w:bottom w:val="single" w:sz="4" w:space="0" w:color="auto"/>
              <w:right w:val="single" w:sz="4" w:space="0" w:color="auto"/>
            </w:tcBorders>
            <w:shd w:val="clear" w:color="auto" w:fill="auto"/>
            <w:noWrap/>
            <w:vAlign w:val="center"/>
            <w:hideMark/>
          </w:tcPr>
          <w:p w14:paraId="5CB6233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271179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57A3FC2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CHOROS</w:t>
            </w:r>
          </w:p>
        </w:tc>
        <w:tc>
          <w:tcPr>
            <w:tcW w:w="1060" w:type="dxa"/>
            <w:tcBorders>
              <w:top w:val="nil"/>
              <w:left w:val="nil"/>
              <w:bottom w:val="single" w:sz="4" w:space="0" w:color="auto"/>
              <w:right w:val="single" w:sz="4" w:space="0" w:color="auto"/>
            </w:tcBorders>
            <w:shd w:val="clear" w:color="auto" w:fill="auto"/>
            <w:noWrap/>
            <w:vAlign w:val="center"/>
          </w:tcPr>
          <w:p w14:paraId="490DA31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B3655F0"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A1073F2"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0A9A32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178</w:t>
            </w:r>
          </w:p>
        </w:tc>
        <w:tc>
          <w:tcPr>
            <w:tcW w:w="860" w:type="dxa"/>
            <w:tcBorders>
              <w:top w:val="nil"/>
              <w:left w:val="nil"/>
              <w:bottom w:val="single" w:sz="4" w:space="0" w:color="auto"/>
              <w:right w:val="single" w:sz="4" w:space="0" w:color="auto"/>
            </w:tcBorders>
            <w:shd w:val="clear" w:color="auto" w:fill="auto"/>
            <w:noWrap/>
            <w:vAlign w:val="center"/>
            <w:hideMark/>
          </w:tcPr>
          <w:p w14:paraId="76E5A11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0606030015</w:t>
            </w:r>
          </w:p>
        </w:tc>
        <w:tc>
          <w:tcPr>
            <w:tcW w:w="2840" w:type="dxa"/>
            <w:tcBorders>
              <w:top w:val="nil"/>
              <w:left w:val="nil"/>
              <w:bottom w:val="single" w:sz="4" w:space="0" w:color="auto"/>
              <w:right w:val="single" w:sz="4" w:space="0" w:color="auto"/>
            </w:tcBorders>
            <w:shd w:val="clear" w:color="auto" w:fill="auto"/>
            <w:noWrap/>
            <w:vAlign w:val="center"/>
            <w:hideMark/>
          </w:tcPr>
          <w:p w14:paraId="626265A5"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VISTA ALEGRE</w:t>
            </w:r>
          </w:p>
        </w:tc>
        <w:tc>
          <w:tcPr>
            <w:tcW w:w="980" w:type="dxa"/>
            <w:tcBorders>
              <w:top w:val="nil"/>
              <w:left w:val="nil"/>
              <w:bottom w:val="single" w:sz="4" w:space="0" w:color="auto"/>
              <w:right w:val="single" w:sz="4" w:space="0" w:color="auto"/>
            </w:tcBorders>
            <w:shd w:val="clear" w:color="auto" w:fill="auto"/>
            <w:noWrap/>
            <w:vAlign w:val="center"/>
            <w:hideMark/>
          </w:tcPr>
          <w:p w14:paraId="73E246E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AC5FAB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282FCAF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CHOROS</w:t>
            </w:r>
          </w:p>
        </w:tc>
        <w:tc>
          <w:tcPr>
            <w:tcW w:w="1060" w:type="dxa"/>
            <w:tcBorders>
              <w:top w:val="nil"/>
              <w:left w:val="nil"/>
              <w:bottom w:val="single" w:sz="4" w:space="0" w:color="auto"/>
              <w:right w:val="single" w:sz="4" w:space="0" w:color="auto"/>
            </w:tcBorders>
            <w:shd w:val="clear" w:color="auto" w:fill="auto"/>
            <w:noWrap/>
            <w:vAlign w:val="center"/>
          </w:tcPr>
          <w:p w14:paraId="4C8B58ED"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8DF5018"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7166AD8"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43CF2D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179</w:t>
            </w:r>
          </w:p>
        </w:tc>
        <w:tc>
          <w:tcPr>
            <w:tcW w:w="860" w:type="dxa"/>
            <w:tcBorders>
              <w:top w:val="nil"/>
              <w:left w:val="nil"/>
              <w:bottom w:val="single" w:sz="4" w:space="0" w:color="auto"/>
              <w:right w:val="single" w:sz="4" w:space="0" w:color="auto"/>
            </w:tcBorders>
            <w:shd w:val="clear" w:color="auto" w:fill="auto"/>
            <w:noWrap/>
            <w:vAlign w:val="center"/>
            <w:hideMark/>
          </w:tcPr>
          <w:p w14:paraId="613CF97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0606030019</w:t>
            </w:r>
          </w:p>
        </w:tc>
        <w:tc>
          <w:tcPr>
            <w:tcW w:w="2840" w:type="dxa"/>
            <w:tcBorders>
              <w:top w:val="nil"/>
              <w:left w:val="nil"/>
              <w:bottom w:val="single" w:sz="4" w:space="0" w:color="auto"/>
              <w:right w:val="single" w:sz="4" w:space="0" w:color="auto"/>
            </w:tcBorders>
            <w:shd w:val="clear" w:color="auto" w:fill="auto"/>
            <w:noWrap/>
            <w:vAlign w:val="center"/>
            <w:hideMark/>
          </w:tcPr>
          <w:p w14:paraId="7B3B6900"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ROLLO</w:t>
            </w:r>
          </w:p>
        </w:tc>
        <w:tc>
          <w:tcPr>
            <w:tcW w:w="980" w:type="dxa"/>
            <w:tcBorders>
              <w:top w:val="nil"/>
              <w:left w:val="nil"/>
              <w:bottom w:val="single" w:sz="4" w:space="0" w:color="auto"/>
              <w:right w:val="single" w:sz="4" w:space="0" w:color="auto"/>
            </w:tcBorders>
            <w:shd w:val="clear" w:color="auto" w:fill="auto"/>
            <w:noWrap/>
            <w:vAlign w:val="center"/>
            <w:hideMark/>
          </w:tcPr>
          <w:p w14:paraId="3138213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15FB49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5F9EFA3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CHOROS</w:t>
            </w:r>
          </w:p>
        </w:tc>
        <w:tc>
          <w:tcPr>
            <w:tcW w:w="1060" w:type="dxa"/>
            <w:tcBorders>
              <w:top w:val="nil"/>
              <w:left w:val="nil"/>
              <w:bottom w:val="single" w:sz="4" w:space="0" w:color="auto"/>
              <w:right w:val="single" w:sz="4" w:space="0" w:color="auto"/>
            </w:tcBorders>
            <w:shd w:val="clear" w:color="auto" w:fill="auto"/>
            <w:noWrap/>
            <w:vAlign w:val="center"/>
          </w:tcPr>
          <w:p w14:paraId="70F2CEA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DEEA400"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E864BBE"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20DA7F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180</w:t>
            </w:r>
          </w:p>
        </w:tc>
        <w:tc>
          <w:tcPr>
            <w:tcW w:w="860" w:type="dxa"/>
            <w:tcBorders>
              <w:top w:val="nil"/>
              <w:left w:val="nil"/>
              <w:bottom w:val="single" w:sz="4" w:space="0" w:color="auto"/>
              <w:right w:val="single" w:sz="4" w:space="0" w:color="auto"/>
            </w:tcBorders>
            <w:shd w:val="clear" w:color="auto" w:fill="auto"/>
            <w:noWrap/>
            <w:vAlign w:val="center"/>
            <w:hideMark/>
          </w:tcPr>
          <w:p w14:paraId="10F0FA0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0606040008</w:t>
            </w:r>
          </w:p>
        </w:tc>
        <w:tc>
          <w:tcPr>
            <w:tcW w:w="2840" w:type="dxa"/>
            <w:tcBorders>
              <w:top w:val="nil"/>
              <w:left w:val="nil"/>
              <w:bottom w:val="single" w:sz="4" w:space="0" w:color="auto"/>
              <w:right w:val="single" w:sz="4" w:space="0" w:color="auto"/>
            </w:tcBorders>
            <w:shd w:val="clear" w:color="auto" w:fill="auto"/>
            <w:noWrap/>
            <w:vAlign w:val="center"/>
            <w:hideMark/>
          </w:tcPr>
          <w:p w14:paraId="07B5D0C4"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FRANCISCO</w:t>
            </w:r>
          </w:p>
        </w:tc>
        <w:tc>
          <w:tcPr>
            <w:tcW w:w="980" w:type="dxa"/>
            <w:tcBorders>
              <w:top w:val="nil"/>
              <w:left w:val="nil"/>
              <w:bottom w:val="single" w:sz="4" w:space="0" w:color="auto"/>
              <w:right w:val="single" w:sz="4" w:space="0" w:color="auto"/>
            </w:tcBorders>
            <w:shd w:val="clear" w:color="auto" w:fill="auto"/>
            <w:noWrap/>
            <w:vAlign w:val="center"/>
            <w:hideMark/>
          </w:tcPr>
          <w:p w14:paraId="6516B55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3377EA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7303BC4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CUJILLO</w:t>
            </w:r>
          </w:p>
        </w:tc>
        <w:tc>
          <w:tcPr>
            <w:tcW w:w="1060" w:type="dxa"/>
            <w:tcBorders>
              <w:top w:val="nil"/>
              <w:left w:val="nil"/>
              <w:bottom w:val="single" w:sz="4" w:space="0" w:color="auto"/>
              <w:right w:val="single" w:sz="4" w:space="0" w:color="auto"/>
            </w:tcBorders>
            <w:shd w:val="clear" w:color="auto" w:fill="auto"/>
            <w:noWrap/>
            <w:vAlign w:val="center"/>
          </w:tcPr>
          <w:p w14:paraId="715A5B7C"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2749BB5"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2026A3B"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1147B7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181</w:t>
            </w:r>
          </w:p>
        </w:tc>
        <w:tc>
          <w:tcPr>
            <w:tcW w:w="860" w:type="dxa"/>
            <w:tcBorders>
              <w:top w:val="nil"/>
              <w:left w:val="nil"/>
              <w:bottom w:val="single" w:sz="4" w:space="0" w:color="auto"/>
              <w:right w:val="single" w:sz="4" w:space="0" w:color="auto"/>
            </w:tcBorders>
            <w:shd w:val="clear" w:color="auto" w:fill="auto"/>
            <w:noWrap/>
            <w:vAlign w:val="center"/>
            <w:hideMark/>
          </w:tcPr>
          <w:p w14:paraId="49D123A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0606040015</w:t>
            </w:r>
          </w:p>
        </w:tc>
        <w:tc>
          <w:tcPr>
            <w:tcW w:w="2840" w:type="dxa"/>
            <w:tcBorders>
              <w:top w:val="nil"/>
              <w:left w:val="nil"/>
              <w:bottom w:val="single" w:sz="4" w:space="0" w:color="auto"/>
              <w:right w:val="single" w:sz="4" w:space="0" w:color="auto"/>
            </w:tcBorders>
            <w:shd w:val="clear" w:color="auto" w:fill="auto"/>
            <w:noWrap/>
            <w:vAlign w:val="center"/>
            <w:hideMark/>
          </w:tcPr>
          <w:p w14:paraId="77508F15"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ROLLO</w:t>
            </w:r>
          </w:p>
        </w:tc>
        <w:tc>
          <w:tcPr>
            <w:tcW w:w="980" w:type="dxa"/>
            <w:tcBorders>
              <w:top w:val="nil"/>
              <w:left w:val="nil"/>
              <w:bottom w:val="single" w:sz="4" w:space="0" w:color="auto"/>
              <w:right w:val="single" w:sz="4" w:space="0" w:color="auto"/>
            </w:tcBorders>
            <w:shd w:val="clear" w:color="auto" w:fill="auto"/>
            <w:noWrap/>
            <w:vAlign w:val="center"/>
            <w:hideMark/>
          </w:tcPr>
          <w:p w14:paraId="688E104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D13C3D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6A4E057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CUJILLO</w:t>
            </w:r>
          </w:p>
        </w:tc>
        <w:tc>
          <w:tcPr>
            <w:tcW w:w="1060" w:type="dxa"/>
            <w:tcBorders>
              <w:top w:val="nil"/>
              <w:left w:val="nil"/>
              <w:bottom w:val="single" w:sz="4" w:space="0" w:color="auto"/>
              <w:right w:val="single" w:sz="4" w:space="0" w:color="auto"/>
            </w:tcBorders>
            <w:shd w:val="clear" w:color="auto" w:fill="auto"/>
            <w:noWrap/>
            <w:vAlign w:val="center"/>
          </w:tcPr>
          <w:p w14:paraId="4E33D289"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520AFBB"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6ED500E"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1B2365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182</w:t>
            </w:r>
          </w:p>
        </w:tc>
        <w:tc>
          <w:tcPr>
            <w:tcW w:w="860" w:type="dxa"/>
            <w:tcBorders>
              <w:top w:val="nil"/>
              <w:left w:val="nil"/>
              <w:bottom w:val="single" w:sz="4" w:space="0" w:color="auto"/>
              <w:right w:val="single" w:sz="4" w:space="0" w:color="auto"/>
            </w:tcBorders>
            <w:shd w:val="clear" w:color="auto" w:fill="auto"/>
            <w:noWrap/>
            <w:vAlign w:val="center"/>
            <w:hideMark/>
          </w:tcPr>
          <w:p w14:paraId="5CDBB0C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0606040019</w:t>
            </w:r>
          </w:p>
        </w:tc>
        <w:tc>
          <w:tcPr>
            <w:tcW w:w="2840" w:type="dxa"/>
            <w:tcBorders>
              <w:top w:val="nil"/>
              <w:left w:val="nil"/>
              <w:bottom w:val="single" w:sz="4" w:space="0" w:color="auto"/>
              <w:right w:val="single" w:sz="4" w:space="0" w:color="auto"/>
            </w:tcBorders>
            <w:shd w:val="clear" w:color="auto" w:fill="auto"/>
            <w:noWrap/>
            <w:vAlign w:val="center"/>
            <w:hideMark/>
          </w:tcPr>
          <w:p w14:paraId="731A726D"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CONTULIAN</w:t>
            </w:r>
          </w:p>
        </w:tc>
        <w:tc>
          <w:tcPr>
            <w:tcW w:w="980" w:type="dxa"/>
            <w:tcBorders>
              <w:top w:val="nil"/>
              <w:left w:val="nil"/>
              <w:bottom w:val="single" w:sz="4" w:space="0" w:color="auto"/>
              <w:right w:val="single" w:sz="4" w:space="0" w:color="auto"/>
            </w:tcBorders>
            <w:shd w:val="clear" w:color="auto" w:fill="auto"/>
            <w:noWrap/>
            <w:vAlign w:val="center"/>
            <w:hideMark/>
          </w:tcPr>
          <w:p w14:paraId="58A4A42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F3A3D0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38439BE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CUJILLO</w:t>
            </w:r>
          </w:p>
        </w:tc>
        <w:tc>
          <w:tcPr>
            <w:tcW w:w="1060" w:type="dxa"/>
            <w:tcBorders>
              <w:top w:val="nil"/>
              <w:left w:val="nil"/>
              <w:bottom w:val="single" w:sz="4" w:space="0" w:color="auto"/>
              <w:right w:val="single" w:sz="4" w:space="0" w:color="auto"/>
            </w:tcBorders>
            <w:shd w:val="clear" w:color="auto" w:fill="auto"/>
            <w:noWrap/>
            <w:vAlign w:val="center"/>
          </w:tcPr>
          <w:p w14:paraId="14C15B91"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8E2914E"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F712B7C"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924E01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183</w:t>
            </w:r>
          </w:p>
        </w:tc>
        <w:tc>
          <w:tcPr>
            <w:tcW w:w="860" w:type="dxa"/>
            <w:tcBorders>
              <w:top w:val="nil"/>
              <w:left w:val="nil"/>
              <w:bottom w:val="single" w:sz="4" w:space="0" w:color="auto"/>
              <w:right w:val="single" w:sz="4" w:space="0" w:color="auto"/>
            </w:tcBorders>
            <w:shd w:val="clear" w:color="auto" w:fill="auto"/>
            <w:noWrap/>
            <w:vAlign w:val="center"/>
            <w:hideMark/>
          </w:tcPr>
          <w:p w14:paraId="76B56BE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0606050004</w:t>
            </w:r>
          </w:p>
        </w:tc>
        <w:tc>
          <w:tcPr>
            <w:tcW w:w="2840" w:type="dxa"/>
            <w:tcBorders>
              <w:top w:val="nil"/>
              <w:left w:val="nil"/>
              <w:bottom w:val="single" w:sz="4" w:space="0" w:color="auto"/>
              <w:right w:val="single" w:sz="4" w:space="0" w:color="auto"/>
            </w:tcBorders>
            <w:shd w:val="clear" w:color="auto" w:fill="auto"/>
            <w:noWrap/>
            <w:vAlign w:val="center"/>
            <w:hideMark/>
          </w:tcPr>
          <w:p w14:paraId="28F97ACD"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LAGUNA</w:t>
            </w:r>
          </w:p>
        </w:tc>
        <w:tc>
          <w:tcPr>
            <w:tcW w:w="980" w:type="dxa"/>
            <w:tcBorders>
              <w:top w:val="nil"/>
              <w:left w:val="nil"/>
              <w:bottom w:val="single" w:sz="4" w:space="0" w:color="auto"/>
              <w:right w:val="single" w:sz="4" w:space="0" w:color="auto"/>
            </w:tcBorders>
            <w:shd w:val="clear" w:color="auto" w:fill="auto"/>
            <w:noWrap/>
            <w:vAlign w:val="center"/>
            <w:hideMark/>
          </w:tcPr>
          <w:p w14:paraId="05E8C3F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DB1DA9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3B1C2EE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RAMADA</w:t>
            </w:r>
          </w:p>
        </w:tc>
        <w:tc>
          <w:tcPr>
            <w:tcW w:w="1060" w:type="dxa"/>
            <w:tcBorders>
              <w:top w:val="nil"/>
              <w:left w:val="nil"/>
              <w:bottom w:val="single" w:sz="4" w:space="0" w:color="auto"/>
              <w:right w:val="single" w:sz="4" w:space="0" w:color="auto"/>
            </w:tcBorders>
            <w:shd w:val="clear" w:color="auto" w:fill="auto"/>
            <w:noWrap/>
            <w:vAlign w:val="center"/>
          </w:tcPr>
          <w:p w14:paraId="4340D991"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9E7749B"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2EE1A0D"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39E115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184</w:t>
            </w:r>
          </w:p>
        </w:tc>
        <w:tc>
          <w:tcPr>
            <w:tcW w:w="860" w:type="dxa"/>
            <w:tcBorders>
              <w:top w:val="nil"/>
              <w:left w:val="nil"/>
              <w:bottom w:val="single" w:sz="4" w:space="0" w:color="auto"/>
              <w:right w:val="single" w:sz="4" w:space="0" w:color="auto"/>
            </w:tcBorders>
            <w:shd w:val="clear" w:color="auto" w:fill="auto"/>
            <w:noWrap/>
            <w:vAlign w:val="center"/>
            <w:hideMark/>
          </w:tcPr>
          <w:p w14:paraId="020BC93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0606050006</w:t>
            </w:r>
          </w:p>
        </w:tc>
        <w:tc>
          <w:tcPr>
            <w:tcW w:w="2840" w:type="dxa"/>
            <w:tcBorders>
              <w:top w:val="nil"/>
              <w:left w:val="nil"/>
              <w:bottom w:val="single" w:sz="4" w:space="0" w:color="auto"/>
              <w:right w:val="single" w:sz="4" w:space="0" w:color="auto"/>
            </w:tcBorders>
            <w:shd w:val="clear" w:color="auto" w:fill="auto"/>
            <w:noWrap/>
            <w:vAlign w:val="center"/>
            <w:hideMark/>
          </w:tcPr>
          <w:p w14:paraId="19321214"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CARDON</w:t>
            </w:r>
          </w:p>
        </w:tc>
        <w:tc>
          <w:tcPr>
            <w:tcW w:w="980" w:type="dxa"/>
            <w:tcBorders>
              <w:top w:val="nil"/>
              <w:left w:val="nil"/>
              <w:bottom w:val="single" w:sz="4" w:space="0" w:color="auto"/>
              <w:right w:val="single" w:sz="4" w:space="0" w:color="auto"/>
            </w:tcBorders>
            <w:shd w:val="clear" w:color="auto" w:fill="auto"/>
            <w:noWrap/>
            <w:vAlign w:val="center"/>
            <w:hideMark/>
          </w:tcPr>
          <w:p w14:paraId="30EC425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2BAC3F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01FE022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RAMADA</w:t>
            </w:r>
          </w:p>
        </w:tc>
        <w:tc>
          <w:tcPr>
            <w:tcW w:w="1060" w:type="dxa"/>
            <w:tcBorders>
              <w:top w:val="nil"/>
              <w:left w:val="nil"/>
              <w:bottom w:val="single" w:sz="4" w:space="0" w:color="auto"/>
              <w:right w:val="single" w:sz="4" w:space="0" w:color="auto"/>
            </w:tcBorders>
            <w:shd w:val="clear" w:color="auto" w:fill="auto"/>
            <w:noWrap/>
            <w:vAlign w:val="center"/>
          </w:tcPr>
          <w:p w14:paraId="08A55708"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A087E9D"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5AC6B06"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36A4B2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185</w:t>
            </w:r>
          </w:p>
        </w:tc>
        <w:tc>
          <w:tcPr>
            <w:tcW w:w="860" w:type="dxa"/>
            <w:tcBorders>
              <w:top w:val="nil"/>
              <w:left w:val="nil"/>
              <w:bottom w:val="single" w:sz="4" w:space="0" w:color="auto"/>
              <w:right w:val="single" w:sz="4" w:space="0" w:color="auto"/>
            </w:tcBorders>
            <w:shd w:val="clear" w:color="auto" w:fill="auto"/>
            <w:noWrap/>
            <w:vAlign w:val="center"/>
            <w:hideMark/>
          </w:tcPr>
          <w:p w14:paraId="5FD1D64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0606050008</w:t>
            </w:r>
          </w:p>
        </w:tc>
        <w:tc>
          <w:tcPr>
            <w:tcW w:w="2840" w:type="dxa"/>
            <w:tcBorders>
              <w:top w:val="nil"/>
              <w:left w:val="nil"/>
              <w:bottom w:val="single" w:sz="4" w:space="0" w:color="auto"/>
              <w:right w:val="single" w:sz="4" w:space="0" w:color="auto"/>
            </w:tcBorders>
            <w:shd w:val="clear" w:color="auto" w:fill="auto"/>
            <w:noWrap/>
            <w:vAlign w:val="center"/>
            <w:hideMark/>
          </w:tcPr>
          <w:p w14:paraId="10157992"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CUBILLINA</w:t>
            </w:r>
          </w:p>
        </w:tc>
        <w:tc>
          <w:tcPr>
            <w:tcW w:w="980" w:type="dxa"/>
            <w:tcBorders>
              <w:top w:val="nil"/>
              <w:left w:val="nil"/>
              <w:bottom w:val="single" w:sz="4" w:space="0" w:color="auto"/>
              <w:right w:val="single" w:sz="4" w:space="0" w:color="auto"/>
            </w:tcBorders>
            <w:shd w:val="clear" w:color="auto" w:fill="auto"/>
            <w:noWrap/>
            <w:vAlign w:val="center"/>
            <w:hideMark/>
          </w:tcPr>
          <w:p w14:paraId="22E5967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CCAA84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65A5889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RAMADA</w:t>
            </w:r>
          </w:p>
        </w:tc>
        <w:tc>
          <w:tcPr>
            <w:tcW w:w="1060" w:type="dxa"/>
            <w:tcBorders>
              <w:top w:val="nil"/>
              <w:left w:val="nil"/>
              <w:bottom w:val="single" w:sz="4" w:space="0" w:color="auto"/>
              <w:right w:val="single" w:sz="4" w:space="0" w:color="auto"/>
            </w:tcBorders>
            <w:shd w:val="clear" w:color="auto" w:fill="auto"/>
            <w:noWrap/>
            <w:vAlign w:val="center"/>
          </w:tcPr>
          <w:p w14:paraId="1A763E42"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53F3A4D"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99456C8"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29290D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186</w:t>
            </w:r>
          </w:p>
        </w:tc>
        <w:tc>
          <w:tcPr>
            <w:tcW w:w="860" w:type="dxa"/>
            <w:tcBorders>
              <w:top w:val="nil"/>
              <w:left w:val="nil"/>
              <w:bottom w:val="single" w:sz="4" w:space="0" w:color="auto"/>
              <w:right w:val="single" w:sz="4" w:space="0" w:color="auto"/>
            </w:tcBorders>
            <w:shd w:val="clear" w:color="auto" w:fill="auto"/>
            <w:noWrap/>
            <w:vAlign w:val="center"/>
            <w:hideMark/>
          </w:tcPr>
          <w:p w14:paraId="2BCC0CE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0606050011</w:t>
            </w:r>
          </w:p>
        </w:tc>
        <w:tc>
          <w:tcPr>
            <w:tcW w:w="2840" w:type="dxa"/>
            <w:tcBorders>
              <w:top w:val="nil"/>
              <w:left w:val="nil"/>
              <w:bottom w:val="single" w:sz="4" w:space="0" w:color="auto"/>
              <w:right w:val="single" w:sz="4" w:space="0" w:color="auto"/>
            </w:tcBorders>
            <w:shd w:val="clear" w:color="auto" w:fill="auto"/>
            <w:noWrap/>
            <w:vAlign w:val="center"/>
            <w:hideMark/>
          </w:tcPr>
          <w:p w14:paraId="4E18EB77"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SIPIAN</w:t>
            </w:r>
          </w:p>
        </w:tc>
        <w:tc>
          <w:tcPr>
            <w:tcW w:w="980" w:type="dxa"/>
            <w:tcBorders>
              <w:top w:val="nil"/>
              <w:left w:val="nil"/>
              <w:bottom w:val="single" w:sz="4" w:space="0" w:color="auto"/>
              <w:right w:val="single" w:sz="4" w:space="0" w:color="auto"/>
            </w:tcBorders>
            <w:shd w:val="clear" w:color="auto" w:fill="auto"/>
            <w:noWrap/>
            <w:vAlign w:val="center"/>
            <w:hideMark/>
          </w:tcPr>
          <w:p w14:paraId="2D0E086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E64240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32C7735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RAMADA</w:t>
            </w:r>
          </w:p>
        </w:tc>
        <w:tc>
          <w:tcPr>
            <w:tcW w:w="1060" w:type="dxa"/>
            <w:tcBorders>
              <w:top w:val="nil"/>
              <w:left w:val="nil"/>
              <w:bottom w:val="single" w:sz="4" w:space="0" w:color="auto"/>
              <w:right w:val="single" w:sz="4" w:space="0" w:color="auto"/>
            </w:tcBorders>
            <w:shd w:val="clear" w:color="auto" w:fill="auto"/>
            <w:noWrap/>
            <w:vAlign w:val="center"/>
          </w:tcPr>
          <w:p w14:paraId="289FC28B"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3F7195A"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2809DA0"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AD1FC4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187</w:t>
            </w:r>
          </w:p>
        </w:tc>
        <w:tc>
          <w:tcPr>
            <w:tcW w:w="860" w:type="dxa"/>
            <w:tcBorders>
              <w:top w:val="nil"/>
              <w:left w:val="nil"/>
              <w:bottom w:val="single" w:sz="4" w:space="0" w:color="auto"/>
              <w:right w:val="single" w:sz="4" w:space="0" w:color="auto"/>
            </w:tcBorders>
            <w:shd w:val="clear" w:color="auto" w:fill="auto"/>
            <w:noWrap/>
            <w:vAlign w:val="center"/>
            <w:hideMark/>
          </w:tcPr>
          <w:p w14:paraId="04C78CB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0606050012</w:t>
            </w:r>
          </w:p>
        </w:tc>
        <w:tc>
          <w:tcPr>
            <w:tcW w:w="2840" w:type="dxa"/>
            <w:tcBorders>
              <w:top w:val="nil"/>
              <w:left w:val="nil"/>
              <w:bottom w:val="single" w:sz="4" w:space="0" w:color="auto"/>
              <w:right w:val="single" w:sz="4" w:space="0" w:color="auto"/>
            </w:tcBorders>
            <w:shd w:val="clear" w:color="auto" w:fill="auto"/>
            <w:noWrap/>
            <w:vAlign w:val="center"/>
            <w:hideMark/>
          </w:tcPr>
          <w:p w14:paraId="766E951B"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LLUSHCAPAMPA</w:t>
            </w:r>
          </w:p>
        </w:tc>
        <w:tc>
          <w:tcPr>
            <w:tcW w:w="980" w:type="dxa"/>
            <w:tcBorders>
              <w:top w:val="nil"/>
              <w:left w:val="nil"/>
              <w:bottom w:val="single" w:sz="4" w:space="0" w:color="auto"/>
              <w:right w:val="single" w:sz="4" w:space="0" w:color="auto"/>
            </w:tcBorders>
            <w:shd w:val="clear" w:color="auto" w:fill="auto"/>
            <w:noWrap/>
            <w:vAlign w:val="center"/>
            <w:hideMark/>
          </w:tcPr>
          <w:p w14:paraId="0B5B2F5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433B9E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0F6FAD9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RAMADA</w:t>
            </w:r>
          </w:p>
        </w:tc>
        <w:tc>
          <w:tcPr>
            <w:tcW w:w="1060" w:type="dxa"/>
            <w:tcBorders>
              <w:top w:val="nil"/>
              <w:left w:val="nil"/>
              <w:bottom w:val="single" w:sz="4" w:space="0" w:color="auto"/>
              <w:right w:val="single" w:sz="4" w:space="0" w:color="auto"/>
            </w:tcBorders>
            <w:shd w:val="clear" w:color="auto" w:fill="auto"/>
            <w:noWrap/>
            <w:vAlign w:val="center"/>
          </w:tcPr>
          <w:p w14:paraId="4A62FEBA"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2D2F7FE"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C63FEA0"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B2BA82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188</w:t>
            </w:r>
          </w:p>
        </w:tc>
        <w:tc>
          <w:tcPr>
            <w:tcW w:w="860" w:type="dxa"/>
            <w:tcBorders>
              <w:top w:val="nil"/>
              <w:left w:val="nil"/>
              <w:bottom w:val="single" w:sz="4" w:space="0" w:color="auto"/>
              <w:right w:val="single" w:sz="4" w:space="0" w:color="auto"/>
            </w:tcBorders>
            <w:shd w:val="clear" w:color="auto" w:fill="auto"/>
            <w:noWrap/>
            <w:vAlign w:val="center"/>
            <w:hideMark/>
          </w:tcPr>
          <w:p w14:paraId="74DE3C9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0606050014</w:t>
            </w:r>
          </w:p>
        </w:tc>
        <w:tc>
          <w:tcPr>
            <w:tcW w:w="2840" w:type="dxa"/>
            <w:tcBorders>
              <w:top w:val="nil"/>
              <w:left w:val="nil"/>
              <w:bottom w:val="single" w:sz="4" w:space="0" w:color="auto"/>
              <w:right w:val="single" w:sz="4" w:space="0" w:color="auto"/>
            </w:tcBorders>
            <w:shd w:val="clear" w:color="auto" w:fill="auto"/>
            <w:noWrap/>
            <w:vAlign w:val="center"/>
            <w:hideMark/>
          </w:tcPr>
          <w:p w14:paraId="0CC6DFE5"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SUROCHICO LAS PALMAS</w:t>
            </w:r>
          </w:p>
        </w:tc>
        <w:tc>
          <w:tcPr>
            <w:tcW w:w="980" w:type="dxa"/>
            <w:tcBorders>
              <w:top w:val="nil"/>
              <w:left w:val="nil"/>
              <w:bottom w:val="single" w:sz="4" w:space="0" w:color="auto"/>
              <w:right w:val="single" w:sz="4" w:space="0" w:color="auto"/>
            </w:tcBorders>
            <w:shd w:val="clear" w:color="auto" w:fill="auto"/>
            <w:noWrap/>
            <w:vAlign w:val="center"/>
            <w:hideMark/>
          </w:tcPr>
          <w:p w14:paraId="44881DD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4EDD68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234B40C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RAMADA</w:t>
            </w:r>
          </w:p>
        </w:tc>
        <w:tc>
          <w:tcPr>
            <w:tcW w:w="1060" w:type="dxa"/>
            <w:tcBorders>
              <w:top w:val="nil"/>
              <w:left w:val="nil"/>
              <w:bottom w:val="single" w:sz="4" w:space="0" w:color="auto"/>
              <w:right w:val="single" w:sz="4" w:space="0" w:color="auto"/>
            </w:tcBorders>
            <w:shd w:val="clear" w:color="auto" w:fill="auto"/>
            <w:noWrap/>
            <w:vAlign w:val="center"/>
          </w:tcPr>
          <w:p w14:paraId="1900B5F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B516387"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DAA34DC"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32BE5A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189</w:t>
            </w:r>
          </w:p>
        </w:tc>
        <w:tc>
          <w:tcPr>
            <w:tcW w:w="860" w:type="dxa"/>
            <w:tcBorders>
              <w:top w:val="nil"/>
              <w:left w:val="nil"/>
              <w:bottom w:val="single" w:sz="4" w:space="0" w:color="auto"/>
              <w:right w:val="single" w:sz="4" w:space="0" w:color="auto"/>
            </w:tcBorders>
            <w:shd w:val="clear" w:color="auto" w:fill="auto"/>
            <w:noWrap/>
            <w:vAlign w:val="center"/>
            <w:hideMark/>
          </w:tcPr>
          <w:p w14:paraId="761684A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0606050015</w:t>
            </w:r>
          </w:p>
        </w:tc>
        <w:tc>
          <w:tcPr>
            <w:tcW w:w="2840" w:type="dxa"/>
            <w:tcBorders>
              <w:top w:val="nil"/>
              <w:left w:val="nil"/>
              <w:bottom w:val="single" w:sz="4" w:space="0" w:color="auto"/>
              <w:right w:val="single" w:sz="4" w:space="0" w:color="auto"/>
            </w:tcBorders>
            <w:shd w:val="clear" w:color="auto" w:fill="auto"/>
            <w:noWrap/>
            <w:vAlign w:val="center"/>
            <w:hideMark/>
          </w:tcPr>
          <w:p w14:paraId="58EC9320"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VALLE GRANDE</w:t>
            </w:r>
          </w:p>
        </w:tc>
        <w:tc>
          <w:tcPr>
            <w:tcW w:w="980" w:type="dxa"/>
            <w:tcBorders>
              <w:top w:val="nil"/>
              <w:left w:val="nil"/>
              <w:bottom w:val="single" w:sz="4" w:space="0" w:color="auto"/>
              <w:right w:val="single" w:sz="4" w:space="0" w:color="auto"/>
            </w:tcBorders>
            <w:shd w:val="clear" w:color="auto" w:fill="auto"/>
            <w:noWrap/>
            <w:vAlign w:val="center"/>
            <w:hideMark/>
          </w:tcPr>
          <w:p w14:paraId="06D507F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59F8AA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44975FD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RAMADA</w:t>
            </w:r>
          </w:p>
        </w:tc>
        <w:tc>
          <w:tcPr>
            <w:tcW w:w="1060" w:type="dxa"/>
            <w:tcBorders>
              <w:top w:val="nil"/>
              <w:left w:val="nil"/>
              <w:bottom w:val="single" w:sz="4" w:space="0" w:color="auto"/>
              <w:right w:val="single" w:sz="4" w:space="0" w:color="auto"/>
            </w:tcBorders>
            <w:shd w:val="clear" w:color="auto" w:fill="auto"/>
            <w:noWrap/>
            <w:vAlign w:val="center"/>
          </w:tcPr>
          <w:p w14:paraId="7E45A5C1"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0F4E2B6"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6D132DE"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5BAC67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190</w:t>
            </w:r>
          </w:p>
        </w:tc>
        <w:tc>
          <w:tcPr>
            <w:tcW w:w="860" w:type="dxa"/>
            <w:tcBorders>
              <w:top w:val="nil"/>
              <w:left w:val="nil"/>
              <w:bottom w:val="single" w:sz="4" w:space="0" w:color="auto"/>
              <w:right w:val="single" w:sz="4" w:space="0" w:color="auto"/>
            </w:tcBorders>
            <w:shd w:val="clear" w:color="auto" w:fill="auto"/>
            <w:noWrap/>
            <w:vAlign w:val="center"/>
            <w:hideMark/>
          </w:tcPr>
          <w:p w14:paraId="495CCEA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0606060006</w:t>
            </w:r>
          </w:p>
        </w:tc>
        <w:tc>
          <w:tcPr>
            <w:tcW w:w="2840" w:type="dxa"/>
            <w:tcBorders>
              <w:top w:val="nil"/>
              <w:left w:val="nil"/>
              <w:bottom w:val="single" w:sz="4" w:space="0" w:color="auto"/>
              <w:right w:val="single" w:sz="4" w:space="0" w:color="auto"/>
            </w:tcBorders>
            <w:shd w:val="clear" w:color="auto" w:fill="auto"/>
            <w:noWrap/>
            <w:vAlign w:val="center"/>
            <w:hideMark/>
          </w:tcPr>
          <w:p w14:paraId="0871779A"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LORENZO</w:t>
            </w:r>
          </w:p>
        </w:tc>
        <w:tc>
          <w:tcPr>
            <w:tcW w:w="980" w:type="dxa"/>
            <w:tcBorders>
              <w:top w:val="nil"/>
              <w:left w:val="nil"/>
              <w:bottom w:val="single" w:sz="4" w:space="0" w:color="auto"/>
              <w:right w:val="single" w:sz="4" w:space="0" w:color="auto"/>
            </w:tcBorders>
            <w:shd w:val="clear" w:color="auto" w:fill="auto"/>
            <w:noWrap/>
            <w:vAlign w:val="center"/>
            <w:hideMark/>
          </w:tcPr>
          <w:p w14:paraId="0405FDA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4DFC32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474FB6A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PIMPINGOS</w:t>
            </w:r>
          </w:p>
        </w:tc>
        <w:tc>
          <w:tcPr>
            <w:tcW w:w="1060" w:type="dxa"/>
            <w:tcBorders>
              <w:top w:val="nil"/>
              <w:left w:val="nil"/>
              <w:bottom w:val="single" w:sz="4" w:space="0" w:color="auto"/>
              <w:right w:val="single" w:sz="4" w:space="0" w:color="auto"/>
            </w:tcBorders>
            <w:shd w:val="clear" w:color="auto" w:fill="auto"/>
            <w:noWrap/>
            <w:vAlign w:val="center"/>
          </w:tcPr>
          <w:p w14:paraId="581F9ACE"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F82C520"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3685A1C"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2994B1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191</w:t>
            </w:r>
          </w:p>
        </w:tc>
        <w:tc>
          <w:tcPr>
            <w:tcW w:w="860" w:type="dxa"/>
            <w:tcBorders>
              <w:top w:val="nil"/>
              <w:left w:val="nil"/>
              <w:bottom w:val="single" w:sz="4" w:space="0" w:color="auto"/>
              <w:right w:val="single" w:sz="4" w:space="0" w:color="auto"/>
            </w:tcBorders>
            <w:shd w:val="clear" w:color="auto" w:fill="auto"/>
            <w:noWrap/>
            <w:vAlign w:val="center"/>
            <w:hideMark/>
          </w:tcPr>
          <w:p w14:paraId="4DE3508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0606060010</w:t>
            </w:r>
          </w:p>
        </w:tc>
        <w:tc>
          <w:tcPr>
            <w:tcW w:w="2840" w:type="dxa"/>
            <w:tcBorders>
              <w:top w:val="nil"/>
              <w:left w:val="nil"/>
              <w:bottom w:val="single" w:sz="4" w:space="0" w:color="auto"/>
              <w:right w:val="single" w:sz="4" w:space="0" w:color="auto"/>
            </w:tcBorders>
            <w:shd w:val="clear" w:color="auto" w:fill="auto"/>
            <w:noWrap/>
            <w:vAlign w:val="center"/>
            <w:hideMark/>
          </w:tcPr>
          <w:p w14:paraId="24963A32"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MICHINO</w:t>
            </w:r>
          </w:p>
        </w:tc>
        <w:tc>
          <w:tcPr>
            <w:tcW w:w="980" w:type="dxa"/>
            <w:tcBorders>
              <w:top w:val="nil"/>
              <w:left w:val="nil"/>
              <w:bottom w:val="single" w:sz="4" w:space="0" w:color="auto"/>
              <w:right w:val="single" w:sz="4" w:space="0" w:color="auto"/>
            </w:tcBorders>
            <w:shd w:val="clear" w:color="auto" w:fill="auto"/>
            <w:noWrap/>
            <w:vAlign w:val="center"/>
            <w:hideMark/>
          </w:tcPr>
          <w:p w14:paraId="32435C2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D32B1F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7CE1FEE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PIMPINGOS</w:t>
            </w:r>
          </w:p>
        </w:tc>
        <w:tc>
          <w:tcPr>
            <w:tcW w:w="1060" w:type="dxa"/>
            <w:tcBorders>
              <w:top w:val="nil"/>
              <w:left w:val="nil"/>
              <w:bottom w:val="single" w:sz="4" w:space="0" w:color="auto"/>
              <w:right w:val="single" w:sz="4" w:space="0" w:color="auto"/>
            </w:tcBorders>
            <w:shd w:val="clear" w:color="auto" w:fill="auto"/>
            <w:noWrap/>
            <w:vAlign w:val="center"/>
          </w:tcPr>
          <w:p w14:paraId="04FC201D"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7689D53"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5508BDD"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555BFA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192</w:t>
            </w:r>
          </w:p>
        </w:tc>
        <w:tc>
          <w:tcPr>
            <w:tcW w:w="860" w:type="dxa"/>
            <w:tcBorders>
              <w:top w:val="nil"/>
              <w:left w:val="nil"/>
              <w:bottom w:val="single" w:sz="4" w:space="0" w:color="auto"/>
              <w:right w:val="single" w:sz="4" w:space="0" w:color="auto"/>
            </w:tcBorders>
            <w:shd w:val="clear" w:color="auto" w:fill="auto"/>
            <w:noWrap/>
            <w:vAlign w:val="center"/>
            <w:hideMark/>
          </w:tcPr>
          <w:p w14:paraId="35A687E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0606060012</w:t>
            </w:r>
          </w:p>
        </w:tc>
        <w:tc>
          <w:tcPr>
            <w:tcW w:w="2840" w:type="dxa"/>
            <w:tcBorders>
              <w:top w:val="nil"/>
              <w:left w:val="nil"/>
              <w:bottom w:val="single" w:sz="4" w:space="0" w:color="auto"/>
              <w:right w:val="single" w:sz="4" w:space="0" w:color="auto"/>
            </w:tcBorders>
            <w:shd w:val="clear" w:color="auto" w:fill="auto"/>
            <w:noWrap/>
            <w:vAlign w:val="center"/>
            <w:hideMark/>
          </w:tcPr>
          <w:p w14:paraId="50B90DD3"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ESPERANZA</w:t>
            </w:r>
          </w:p>
        </w:tc>
        <w:tc>
          <w:tcPr>
            <w:tcW w:w="980" w:type="dxa"/>
            <w:tcBorders>
              <w:top w:val="nil"/>
              <w:left w:val="nil"/>
              <w:bottom w:val="single" w:sz="4" w:space="0" w:color="auto"/>
              <w:right w:val="single" w:sz="4" w:space="0" w:color="auto"/>
            </w:tcBorders>
            <w:shd w:val="clear" w:color="auto" w:fill="auto"/>
            <w:noWrap/>
            <w:vAlign w:val="center"/>
            <w:hideMark/>
          </w:tcPr>
          <w:p w14:paraId="66542E1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67A264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571AD1B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PIMPINGOS</w:t>
            </w:r>
          </w:p>
        </w:tc>
        <w:tc>
          <w:tcPr>
            <w:tcW w:w="1060" w:type="dxa"/>
            <w:tcBorders>
              <w:top w:val="nil"/>
              <w:left w:val="nil"/>
              <w:bottom w:val="single" w:sz="4" w:space="0" w:color="auto"/>
              <w:right w:val="single" w:sz="4" w:space="0" w:color="auto"/>
            </w:tcBorders>
            <w:shd w:val="clear" w:color="auto" w:fill="auto"/>
            <w:noWrap/>
            <w:vAlign w:val="center"/>
          </w:tcPr>
          <w:p w14:paraId="3AEC89F0"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F748CF6"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DF238D8"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E12769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193</w:t>
            </w:r>
          </w:p>
        </w:tc>
        <w:tc>
          <w:tcPr>
            <w:tcW w:w="860" w:type="dxa"/>
            <w:tcBorders>
              <w:top w:val="nil"/>
              <w:left w:val="nil"/>
              <w:bottom w:val="single" w:sz="4" w:space="0" w:color="auto"/>
              <w:right w:val="single" w:sz="4" w:space="0" w:color="auto"/>
            </w:tcBorders>
            <w:shd w:val="clear" w:color="auto" w:fill="auto"/>
            <w:noWrap/>
            <w:vAlign w:val="center"/>
            <w:hideMark/>
          </w:tcPr>
          <w:p w14:paraId="755CB93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0606060014</w:t>
            </w:r>
          </w:p>
        </w:tc>
        <w:tc>
          <w:tcPr>
            <w:tcW w:w="2840" w:type="dxa"/>
            <w:tcBorders>
              <w:top w:val="nil"/>
              <w:left w:val="nil"/>
              <w:bottom w:val="single" w:sz="4" w:space="0" w:color="auto"/>
              <w:right w:val="single" w:sz="4" w:space="0" w:color="auto"/>
            </w:tcBorders>
            <w:shd w:val="clear" w:color="auto" w:fill="auto"/>
            <w:noWrap/>
            <w:vAlign w:val="center"/>
            <w:hideMark/>
          </w:tcPr>
          <w:p w14:paraId="0139CFC5"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CASA BLANCA</w:t>
            </w:r>
          </w:p>
        </w:tc>
        <w:tc>
          <w:tcPr>
            <w:tcW w:w="980" w:type="dxa"/>
            <w:tcBorders>
              <w:top w:val="nil"/>
              <w:left w:val="nil"/>
              <w:bottom w:val="single" w:sz="4" w:space="0" w:color="auto"/>
              <w:right w:val="single" w:sz="4" w:space="0" w:color="auto"/>
            </w:tcBorders>
            <w:shd w:val="clear" w:color="auto" w:fill="auto"/>
            <w:noWrap/>
            <w:vAlign w:val="center"/>
            <w:hideMark/>
          </w:tcPr>
          <w:p w14:paraId="21E45DF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0F54BF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6D70C89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PIMPINGOS</w:t>
            </w:r>
          </w:p>
        </w:tc>
        <w:tc>
          <w:tcPr>
            <w:tcW w:w="1060" w:type="dxa"/>
            <w:tcBorders>
              <w:top w:val="nil"/>
              <w:left w:val="nil"/>
              <w:bottom w:val="single" w:sz="4" w:space="0" w:color="auto"/>
              <w:right w:val="single" w:sz="4" w:space="0" w:color="auto"/>
            </w:tcBorders>
            <w:shd w:val="clear" w:color="auto" w:fill="auto"/>
            <w:noWrap/>
            <w:vAlign w:val="center"/>
          </w:tcPr>
          <w:p w14:paraId="1ACB45E2"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344B577"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EF549D9"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07BB38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194</w:t>
            </w:r>
          </w:p>
        </w:tc>
        <w:tc>
          <w:tcPr>
            <w:tcW w:w="860" w:type="dxa"/>
            <w:tcBorders>
              <w:top w:val="nil"/>
              <w:left w:val="nil"/>
              <w:bottom w:val="single" w:sz="4" w:space="0" w:color="auto"/>
              <w:right w:val="single" w:sz="4" w:space="0" w:color="auto"/>
            </w:tcBorders>
            <w:shd w:val="clear" w:color="auto" w:fill="auto"/>
            <w:noWrap/>
            <w:vAlign w:val="center"/>
            <w:hideMark/>
          </w:tcPr>
          <w:p w14:paraId="34A3129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0606070004</w:t>
            </w:r>
          </w:p>
        </w:tc>
        <w:tc>
          <w:tcPr>
            <w:tcW w:w="2840" w:type="dxa"/>
            <w:tcBorders>
              <w:top w:val="nil"/>
              <w:left w:val="nil"/>
              <w:bottom w:val="single" w:sz="4" w:space="0" w:color="auto"/>
              <w:right w:val="single" w:sz="4" w:space="0" w:color="auto"/>
            </w:tcBorders>
            <w:shd w:val="clear" w:color="auto" w:fill="auto"/>
            <w:noWrap/>
            <w:vAlign w:val="center"/>
            <w:hideMark/>
          </w:tcPr>
          <w:p w14:paraId="6F0D0ECF"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HUANCAS</w:t>
            </w:r>
          </w:p>
        </w:tc>
        <w:tc>
          <w:tcPr>
            <w:tcW w:w="980" w:type="dxa"/>
            <w:tcBorders>
              <w:top w:val="nil"/>
              <w:left w:val="nil"/>
              <w:bottom w:val="single" w:sz="4" w:space="0" w:color="auto"/>
              <w:right w:val="single" w:sz="4" w:space="0" w:color="auto"/>
            </w:tcBorders>
            <w:shd w:val="clear" w:color="auto" w:fill="auto"/>
            <w:noWrap/>
            <w:vAlign w:val="center"/>
            <w:hideMark/>
          </w:tcPr>
          <w:p w14:paraId="62FE00E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5747DF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21108E5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QUEROCOTILLO</w:t>
            </w:r>
          </w:p>
        </w:tc>
        <w:tc>
          <w:tcPr>
            <w:tcW w:w="1060" w:type="dxa"/>
            <w:tcBorders>
              <w:top w:val="nil"/>
              <w:left w:val="nil"/>
              <w:bottom w:val="single" w:sz="4" w:space="0" w:color="auto"/>
              <w:right w:val="single" w:sz="4" w:space="0" w:color="auto"/>
            </w:tcBorders>
            <w:shd w:val="clear" w:color="auto" w:fill="auto"/>
            <w:noWrap/>
            <w:vAlign w:val="center"/>
          </w:tcPr>
          <w:p w14:paraId="1330BEBA"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0119E5E"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8C58E16"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31EF18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195</w:t>
            </w:r>
          </w:p>
        </w:tc>
        <w:tc>
          <w:tcPr>
            <w:tcW w:w="860" w:type="dxa"/>
            <w:tcBorders>
              <w:top w:val="nil"/>
              <w:left w:val="nil"/>
              <w:bottom w:val="single" w:sz="4" w:space="0" w:color="auto"/>
              <w:right w:val="single" w:sz="4" w:space="0" w:color="auto"/>
            </w:tcBorders>
            <w:shd w:val="clear" w:color="auto" w:fill="auto"/>
            <w:noWrap/>
            <w:vAlign w:val="center"/>
            <w:hideMark/>
          </w:tcPr>
          <w:p w14:paraId="4524D73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0606070008</w:t>
            </w:r>
          </w:p>
        </w:tc>
        <w:tc>
          <w:tcPr>
            <w:tcW w:w="2840" w:type="dxa"/>
            <w:tcBorders>
              <w:top w:val="nil"/>
              <w:left w:val="nil"/>
              <w:bottom w:val="single" w:sz="4" w:space="0" w:color="auto"/>
              <w:right w:val="single" w:sz="4" w:space="0" w:color="auto"/>
            </w:tcBorders>
            <w:shd w:val="clear" w:color="auto" w:fill="auto"/>
            <w:noWrap/>
            <w:vAlign w:val="center"/>
            <w:hideMark/>
          </w:tcPr>
          <w:p w14:paraId="3161D0B2"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CHUMBICATE</w:t>
            </w:r>
          </w:p>
        </w:tc>
        <w:tc>
          <w:tcPr>
            <w:tcW w:w="980" w:type="dxa"/>
            <w:tcBorders>
              <w:top w:val="nil"/>
              <w:left w:val="nil"/>
              <w:bottom w:val="single" w:sz="4" w:space="0" w:color="auto"/>
              <w:right w:val="single" w:sz="4" w:space="0" w:color="auto"/>
            </w:tcBorders>
            <w:shd w:val="clear" w:color="auto" w:fill="auto"/>
            <w:noWrap/>
            <w:vAlign w:val="center"/>
            <w:hideMark/>
          </w:tcPr>
          <w:p w14:paraId="1090037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FE2056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1CF564E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QUEROCOTILLO</w:t>
            </w:r>
          </w:p>
        </w:tc>
        <w:tc>
          <w:tcPr>
            <w:tcW w:w="1060" w:type="dxa"/>
            <w:tcBorders>
              <w:top w:val="nil"/>
              <w:left w:val="nil"/>
              <w:bottom w:val="single" w:sz="4" w:space="0" w:color="auto"/>
              <w:right w:val="single" w:sz="4" w:space="0" w:color="auto"/>
            </w:tcBorders>
            <w:shd w:val="clear" w:color="auto" w:fill="auto"/>
            <w:noWrap/>
            <w:vAlign w:val="center"/>
          </w:tcPr>
          <w:p w14:paraId="0D2DE0B2"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411C529"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BBE6862"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DE8B3D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196</w:t>
            </w:r>
          </w:p>
        </w:tc>
        <w:tc>
          <w:tcPr>
            <w:tcW w:w="860" w:type="dxa"/>
            <w:tcBorders>
              <w:top w:val="nil"/>
              <w:left w:val="nil"/>
              <w:bottom w:val="single" w:sz="4" w:space="0" w:color="auto"/>
              <w:right w:val="single" w:sz="4" w:space="0" w:color="auto"/>
            </w:tcBorders>
            <w:shd w:val="clear" w:color="auto" w:fill="auto"/>
            <w:noWrap/>
            <w:vAlign w:val="center"/>
            <w:hideMark/>
          </w:tcPr>
          <w:p w14:paraId="234719E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0606070012</w:t>
            </w:r>
          </w:p>
        </w:tc>
        <w:tc>
          <w:tcPr>
            <w:tcW w:w="2840" w:type="dxa"/>
            <w:tcBorders>
              <w:top w:val="nil"/>
              <w:left w:val="nil"/>
              <w:bottom w:val="single" w:sz="4" w:space="0" w:color="auto"/>
              <w:right w:val="single" w:sz="4" w:space="0" w:color="auto"/>
            </w:tcBorders>
            <w:shd w:val="clear" w:color="auto" w:fill="auto"/>
            <w:noWrap/>
            <w:vAlign w:val="center"/>
            <w:hideMark/>
          </w:tcPr>
          <w:p w14:paraId="79B905CF"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MOLINO</w:t>
            </w:r>
          </w:p>
        </w:tc>
        <w:tc>
          <w:tcPr>
            <w:tcW w:w="980" w:type="dxa"/>
            <w:tcBorders>
              <w:top w:val="nil"/>
              <w:left w:val="nil"/>
              <w:bottom w:val="single" w:sz="4" w:space="0" w:color="auto"/>
              <w:right w:val="single" w:sz="4" w:space="0" w:color="auto"/>
            </w:tcBorders>
            <w:shd w:val="clear" w:color="auto" w:fill="auto"/>
            <w:noWrap/>
            <w:vAlign w:val="center"/>
            <w:hideMark/>
          </w:tcPr>
          <w:p w14:paraId="4A20C91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6CE562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14CD2E1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QUEROCOTILLO</w:t>
            </w:r>
          </w:p>
        </w:tc>
        <w:tc>
          <w:tcPr>
            <w:tcW w:w="1060" w:type="dxa"/>
            <w:tcBorders>
              <w:top w:val="nil"/>
              <w:left w:val="nil"/>
              <w:bottom w:val="single" w:sz="4" w:space="0" w:color="auto"/>
              <w:right w:val="single" w:sz="4" w:space="0" w:color="auto"/>
            </w:tcBorders>
            <w:shd w:val="clear" w:color="auto" w:fill="auto"/>
            <w:noWrap/>
            <w:vAlign w:val="center"/>
          </w:tcPr>
          <w:p w14:paraId="1E6D896A"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B3D5A4F"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AA5E523"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2B74FC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197</w:t>
            </w:r>
          </w:p>
        </w:tc>
        <w:tc>
          <w:tcPr>
            <w:tcW w:w="860" w:type="dxa"/>
            <w:tcBorders>
              <w:top w:val="nil"/>
              <w:left w:val="nil"/>
              <w:bottom w:val="single" w:sz="4" w:space="0" w:color="auto"/>
              <w:right w:val="single" w:sz="4" w:space="0" w:color="auto"/>
            </w:tcBorders>
            <w:shd w:val="clear" w:color="auto" w:fill="auto"/>
            <w:noWrap/>
            <w:vAlign w:val="center"/>
            <w:hideMark/>
          </w:tcPr>
          <w:p w14:paraId="0D7CF09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0606070015</w:t>
            </w:r>
          </w:p>
        </w:tc>
        <w:tc>
          <w:tcPr>
            <w:tcW w:w="2840" w:type="dxa"/>
            <w:tcBorders>
              <w:top w:val="nil"/>
              <w:left w:val="nil"/>
              <w:bottom w:val="single" w:sz="4" w:space="0" w:color="auto"/>
              <w:right w:val="single" w:sz="4" w:space="0" w:color="auto"/>
            </w:tcBorders>
            <w:shd w:val="clear" w:color="auto" w:fill="auto"/>
            <w:noWrap/>
            <w:vAlign w:val="center"/>
            <w:hideMark/>
          </w:tcPr>
          <w:p w14:paraId="0D25D201"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LIMON</w:t>
            </w:r>
          </w:p>
        </w:tc>
        <w:tc>
          <w:tcPr>
            <w:tcW w:w="980" w:type="dxa"/>
            <w:tcBorders>
              <w:top w:val="nil"/>
              <w:left w:val="nil"/>
              <w:bottom w:val="single" w:sz="4" w:space="0" w:color="auto"/>
              <w:right w:val="single" w:sz="4" w:space="0" w:color="auto"/>
            </w:tcBorders>
            <w:shd w:val="clear" w:color="auto" w:fill="auto"/>
            <w:noWrap/>
            <w:vAlign w:val="center"/>
            <w:hideMark/>
          </w:tcPr>
          <w:p w14:paraId="7EF6365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68FC0D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13E596C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QUEROCOTILLO</w:t>
            </w:r>
          </w:p>
        </w:tc>
        <w:tc>
          <w:tcPr>
            <w:tcW w:w="1060" w:type="dxa"/>
            <w:tcBorders>
              <w:top w:val="nil"/>
              <w:left w:val="nil"/>
              <w:bottom w:val="single" w:sz="4" w:space="0" w:color="auto"/>
              <w:right w:val="single" w:sz="4" w:space="0" w:color="auto"/>
            </w:tcBorders>
            <w:shd w:val="clear" w:color="auto" w:fill="auto"/>
            <w:noWrap/>
            <w:vAlign w:val="center"/>
          </w:tcPr>
          <w:p w14:paraId="69D528C0"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1894842"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7D7B1D5"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95475C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198</w:t>
            </w:r>
          </w:p>
        </w:tc>
        <w:tc>
          <w:tcPr>
            <w:tcW w:w="860" w:type="dxa"/>
            <w:tcBorders>
              <w:top w:val="nil"/>
              <w:left w:val="nil"/>
              <w:bottom w:val="single" w:sz="4" w:space="0" w:color="auto"/>
              <w:right w:val="single" w:sz="4" w:space="0" w:color="auto"/>
            </w:tcBorders>
            <w:shd w:val="clear" w:color="auto" w:fill="auto"/>
            <w:noWrap/>
            <w:vAlign w:val="center"/>
            <w:hideMark/>
          </w:tcPr>
          <w:p w14:paraId="4836920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0606070022</w:t>
            </w:r>
          </w:p>
        </w:tc>
        <w:tc>
          <w:tcPr>
            <w:tcW w:w="2840" w:type="dxa"/>
            <w:tcBorders>
              <w:top w:val="nil"/>
              <w:left w:val="nil"/>
              <w:bottom w:val="single" w:sz="4" w:space="0" w:color="auto"/>
              <w:right w:val="single" w:sz="4" w:space="0" w:color="auto"/>
            </w:tcBorders>
            <w:shd w:val="clear" w:color="auto" w:fill="auto"/>
            <w:noWrap/>
            <w:vAlign w:val="center"/>
            <w:hideMark/>
          </w:tcPr>
          <w:p w14:paraId="708D0EBA"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PALMO ALTO</w:t>
            </w:r>
          </w:p>
        </w:tc>
        <w:tc>
          <w:tcPr>
            <w:tcW w:w="980" w:type="dxa"/>
            <w:tcBorders>
              <w:top w:val="nil"/>
              <w:left w:val="nil"/>
              <w:bottom w:val="single" w:sz="4" w:space="0" w:color="auto"/>
              <w:right w:val="single" w:sz="4" w:space="0" w:color="auto"/>
            </w:tcBorders>
            <w:shd w:val="clear" w:color="auto" w:fill="auto"/>
            <w:noWrap/>
            <w:vAlign w:val="center"/>
            <w:hideMark/>
          </w:tcPr>
          <w:p w14:paraId="6E7ADCE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A79299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153E3F9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QUEROCOTILLO</w:t>
            </w:r>
          </w:p>
        </w:tc>
        <w:tc>
          <w:tcPr>
            <w:tcW w:w="1060" w:type="dxa"/>
            <w:tcBorders>
              <w:top w:val="nil"/>
              <w:left w:val="nil"/>
              <w:bottom w:val="single" w:sz="4" w:space="0" w:color="auto"/>
              <w:right w:val="single" w:sz="4" w:space="0" w:color="auto"/>
            </w:tcBorders>
            <w:shd w:val="clear" w:color="auto" w:fill="auto"/>
            <w:noWrap/>
            <w:vAlign w:val="center"/>
          </w:tcPr>
          <w:p w14:paraId="1019FEFD"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057EACE"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E29F30D"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8CE1FC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199</w:t>
            </w:r>
          </w:p>
        </w:tc>
        <w:tc>
          <w:tcPr>
            <w:tcW w:w="860" w:type="dxa"/>
            <w:tcBorders>
              <w:top w:val="nil"/>
              <w:left w:val="nil"/>
              <w:bottom w:val="single" w:sz="4" w:space="0" w:color="auto"/>
              <w:right w:val="single" w:sz="4" w:space="0" w:color="auto"/>
            </w:tcBorders>
            <w:shd w:val="clear" w:color="auto" w:fill="auto"/>
            <w:noWrap/>
            <w:vAlign w:val="center"/>
            <w:hideMark/>
          </w:tcPr>
          <w:p w14:paraId="66A6089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0606070025</w:t>
            </w:r>
          </w:p>
        </w:tc>
        <w:tc>
          <w:tcPr>
            <w:tcW w:w="2840" w:type="dxa"/>
            <w:tcBorders>
              <w:top w:val="nil"/>
              <w:left w:val="nil"/>
              <w:bottom w:val="single" w:sz="4" w:space="0" w:color="auto"/>
              <w:right w:val="single" w:sz="4" w:space="0" w:color="auto"/>
            </w:tcBorders>
            <w:shd w:val="clear" w:color="auto" w:fill="auto"/>
            <w:noWrap/>
            <w:vAlign w:val="center"/>
            <w:hideMark/>
          </w:tcPr>
          <w:p w14:paraId="0AA5110E"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MINAS</w:t>
            </w:r>
          </w:p>
        </w:tc>
        <w:tc>
          <w:tcPr>
            <w:tcW w:w="980" w:type="dxa"/>
            <w:tcBorders>
              <w:top w:val="nil"/>
              <w:left w:val="nil"/>
              <w:bottom w:val="single" w:sz="4" w:space="0" w:color="auto"/>
              <w:right w:val="single" w:sz="4" w:space="0" w:color="auto"/>
            </w:tcBorders>
            <w:shd w:val="clear" w:color="auto" w:fill="auto"/>
            <w:noWrap/>
            <w:vAlign w:val="center"/>
            <w:hideMark/>
          </w:tcPr>
          <w:p w14:paraId="798C0B6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C9DFC3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23E140E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QUEROCOTILLO</w:t>
            </w:r>
          </w:p>
        </w:tc>
        <w:tc>
          <w:tcPr>
            <w:tcW w:w="1060" w:type="dxa"/>
            <w:tcBorders>
              <w:top w:val="nil"/>
              <w:left w:val="nil"/>
              <w:bottom w:val="single" w:sz="4" w:space="0" w:color="auto"/>
              <w:right w:val="single" w:sz="4" w:space="0" w:color="auto"/>
            </w:tcBorders>
            <w:shd w:val="clear" w:color="auto" w:fill="auto"/>
            <w:noWrap/>
            <w:vAlign w:val="center"/>
          </w:tcPr>
          <w:p w14:paraId="13842BAD"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08C3715"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FCEDE26"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A5E0C1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w:t>
            </w:r>
          </w:p>
        </w:tc>
        <w:tc>
          <w:tcPr>
            <w:tcW w:w="860" w:type="dxa"/>
            <w:tcBorders>
              <w:top w:val="nil"/>
              <w:left w:val="nil"/>
              <w:bottom w:val="single" w:sz="4" w:space="0" w:color="auto"/>
              <w:right w:val="single" w:sz="4" w:space="0" w:color="auto"/>
            </w:tcBorders>
            <w:shd w:val="clear" w:color="auto" w:fill="auto"/>
            <w:noWrap/>
            <w:vAlign w:val="center"/>
            <w:hideMark/>
          </w:tcPr>
          <w:p w14:paraId="2501D9E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0606070030</w:t>
            </w:r>
          </w:p>
        </w:tc>
        <w:tc>
          <w:tcPr>
            <w:tcW w:w="2840" w:type="dxa"/>
            <w:tcBorders>
              <w:top w:val="nil"/>
              <w:left w:val="nil"/>
              <w:bottom w:val="single" w:sz="4" w:space="0" w:color="auto"/>
              <w:right w:val="single" w:sz="4" w:space="0" w:color="auto"/>
            </w:tcBorders>
            <w:shd w:val="clear" w:color="auto" w:fill="auto"/>
            <w:noWrap/>
            <w:vAlign w:val="center"/>
            <w:hideMark/>
          </w:tcPr>
          <w:p w14:paraId="5311DBDF"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LAS DELICIAS</w:t>
            </w:r>
          </w:p>
        </w:tc>
        <w:tc>
          <w:tcPr>
            <w:tcW w:w="980" w:type="dxa"/>
            <w:tcBorders>
              <w:top w:val="nil"/>
              <w:left w:val="nil"/>
              <w:bottom w:val="single" w:sz="4" w:space="0" w:color="auto"/>
              <w:right w:val="single" w:sz="4" w:space="0" w:color="auto"/>
            </w:tcBorders>
            <w:shd w:val="clear" w:color="auto" w:fill="auto"/>
            <w:noWrap/>
            <w:vAlign w:val="center"/>
            <w:hideMark/>
          </w:tcPr>
          <w:p w14:paraId="6F2CC92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42D165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70BFAEB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QUEROCOTILLO</w:t>
            </w:r>
          </w:p>
        </w:tc>
        <w:tc>
          <w:tcPr>
            <w:tcW w:w="1060" w:type="dxa"/>
            <w:tcBorders>
              <w:top w:val="nil"/>
              <w:left w:val="nil"/>
              <w:bottom w:val="single" w:sz="4" w:space="0" w:color="auto"/>
              <w:right w:val="single" w:sz="4" w:space="0" w:color="auto"/>
            </w:tcBorders>
            <w:shd w:val="clear" w:color="auto" w:fill="auto"/>
            <w:noWrap/>
            <w:vAlign w:val="center"/>
          </w:tcPr>
          <w:p w14:paraId="049FC1BD"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FD815F2"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95CB5F6"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E2D2DB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201</w:t>
            </w:r>
          </w:p>
        </w:tc>
        <w:tc>
          <w:tcPr>
            <w:tcW w:w="860" w:type="dxa"/>
            <w:tcBorders>
              <w:top w:val="nil"/>
              <w:left w:val="nil"/>
              <w:bottom w:val="single" w:sz="4" w:space="0" w:color="auto"/>
              <w:right w:val="single" w:sz="4" w:space="0" w:color="auto"/>
            </w:tcBorders>
            <w:shd w:val="clear" w:color="auto" w:fill="auto"/>
            <w:noWrap/>
            <w:vAlign w:val="center"/>
            <w:hideMark/>
          </w:tcPr>
          <w:p w14:paraId="0640DF5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0606070038</w:t>
            </w:r>
          </w:p>
        </w:tc>
        <w:tc>
          <w:tcPr>
            <w:tcW w:w="2840" w:type="dxa"/>
            <w:tcBorders>
              <w:top w:val="nil"/>
              <w:left w:val="nil"/>
              <w:bottom w:val="single" w:sz="4" w:space="0" w:color="auto"/>
              <w:right w:val="single" w:sz="4" w:space="0" w:color="auto"/>
            </w:tcBorders>
            <w:shd w:val="clear" w:color="auto" w:fill="auto"/>
            <w:noWrap/>
            <w:vAlign w:val="center"/>
            <w:hideMark/>
          </w:tcPr>
          <w:p w14:paraId="01C4D61D"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CORRAL</w:t>
            </w:r>
          </w:p>
        </w:tc>
        <w:tc>
          <w:tcPr>
            <w:tcW w:w="980" w:type="dxa"/>
            <w:tcBorders>
              <w:top w:val="nil"/>
              <w:left w:val="nil"/>
              <w:bottom w:val="single" w:sz="4" w:space="0" w:color="auto"/>
              <w:right w:val="single" w:sz="4" w:space="0" w:color="auto"/>
            </w:tcBorders>
            <w:shd w:val="clear" w:color="auto" w:fill="auto"/>
            <w:noWrap/>
            <w:vAlign w:val="center"/>
            <w:hideMark/>
          </w:tcPr>
          <w:p w14:paraId="7756D14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8A77A3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2C0896A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QUEROCOTILLO</w:t>
            </w:r>
          </w:p>
        </w:tc>
        <w:tc>
          <w:tcPr>
            <w:tcW w:w="1060" w:type="dxa"/>
            <w:tcBorders>
              <w:top w:val="nil"/>
              <w:left w:val="nil"/>
              <w:bottom w:val="single" w:sz="4" w:space="0" w:color="auto"/>
              <w:right w:val="single" w:sz="4" w:space="0" w:color="auto"/>
            </w:tcBorders>
            <w:shd w:val="clear" w:color="auto" w:fill="auto"/>
            <w:noWrap/>
            <w:vAlign w:val="center"/>
          </w:tcPr>
          <w:p w14:paraId="6087619F"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4B90760"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4ED84A3"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4BD47C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202</w:t>
            </w:r>
          </w:p>
        </w:tc>
        <w:tc>
          <w:tcPr>
            <w:tcW w:w="860" w:type="dxa"/>
            <w:tcBorders>
              <w:top w:val="nil"/>
              <w:left w:val="nil"/>
              <w:bottom w:val="single" w:sz="4" w:space="0" w:color="auto"/>
              <w:right w:val="single" w:sz="4" w:space="0" w:color="auto"/>
            </w:tcBorders>
            <w:shd w:val="clear" w:color="auto" w:fill="auto"/>
            <w:noWrap/>
            <w:vAlign w:val="center"/>
            <w:hideMark/>
          </w:tcPr>
          <w:p w14:paraId="2C786E7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0606070039</w:t>
            </w:r>
          </w:p>
        </w:tc>
        <w:tc>
          <w:tcPr>
            <w:tcW w:w="2840" w:type="dxa"/>
            <w:tcBorders>
              <w:top w:val="nil"/>
              <w:left w:val="nil"/>
              <w:bottom w:val="single" w:sz="4" w:space="0" w:color="auto"/>
              <w:right w:val="single" w:sz="4" w:space="0" w:color="auto"/>
            </w:tcBorders>
            <w:shd w:val="clear" w:color="auto" w:fill="auto"/>
            <w:noWrap/>
            <w:vAlign w:val="center"/>
            <w:hideMark/>
          </w:tcPr>
          <w:p w14:paraId="2332DA1F"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PATIPAMPA</w:t>
            </w:r>
          </w:p>
        </w:tc>
        <w:tc>
          <w:tcPr>
            <w:tcW w:w="980" w:type="dxa"/>
            <w:tcBorders>
              <w:top w:val="nil"/>
              <w:left w:val="nil"/>
              <w:bottom w:val="single" w:sz="4" w:space="0" w:color="auto"/>
              <w:right w:val="single" w:sz="4" w:space="0" w:color="auto"/>
            </w:tcBorders>
            <w:shd w:val="clear" w:color="auto" w:fill="auto"/>
            <w:noWrap/>
            <w:vAlign w:val="center"/>
            <w:hideMark/>
          </w:tcPr>
          <w:p w14:paraId="70E699A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9A14C9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1C04549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QUEROCOTILLO</w:t>
            </w:r>
          </w:p>
        </w:tc>
        <w:tc>
          <w:tcPr>
            <w:tcW w:w="1060" w:type="dxa"/>
            <w:tcBorders>
              <w:top w:val="nil"/>
              <w:left w:val="nil"/>
              <w:bottom w:val="single" w:sz="4" w:space="0" w:color="auto"/>
              <w:right w:val="single" w:sz="4" w:space="0" w:color="auto"/>
            </w:tcBorders>
            <w:shd w:val="clear" w:color="auto" w:fill="auto"/>
            <w:noWrap/>
            <w:vAlign w:val="center"/>
          </w:tcPr>
          <w:p w14:paraId="6D2DD183"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1CB7253"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6BF7A77"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7063AA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203</w:t>
            </w:r>
          </w:p>
        </w:tc>
        <w:tc>
          <w:tcPr>
            <w:tcW w:w="860" w:type="dxa"/>
            <w:tcBorders>
              <w:top w:val="nil"/>
              <w:left w:val="nil"/>
              <w:bottom w:val="single" w:sz="4" w:space="0" w:color="auto"/>
              <w:right w:val="single" w:sz="4" w:space="0" w:color="auto"/>
            </w:tcBorders>
            <w:shd w:val="clear" w:color="auto" w:fill="auto"/>
            <w:noWrap/>
            <w:vAlign w:val="center"/>
            <w:hideMark/>
          </w:tcPr>
          <w:p w14:paraId="7505FA6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0606070044</w:t>
            </w:r>
          </w:p>
        </w:tc>
        <w:tc>
          <w:tcPr>
            <w:tcW w:w="2840" w:type="dxa"/>
            <w:tcBorders>
              <w:top w:val="nil"/>
              <w:left w:val="nil"/>
              <w:bottom w:val="single" w:sz="4" w:space="0" w:color="auto"/>
              <w:right w:val="single" w:sz="4" w:space="0" w:color="auto"/>
            </w:tcBorders>
            <w:shd w:val="clear" w:color="auto" w:fill="auto"/>
            <w:noWrap/>
            <w:vAlign w:val="center"/>
            <w:hideMark/>
          </w:tcPr>
          <w:p w14:paraId="01642F6B"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SUCCHA</w:t>
            </w:r>
          </w:p>
        </w:tc>
        <w:tc>
          <w:tcPr>
            <w:tcW w:w="980" w:type="dxa"/>
            <w:tcBorders>
              <w:top w:val="nil"/>
              <w:left w:val="nil"/>
              <w:bottom w:val="single" w:sz="4" w:space="0" w:color="auto"/>
              <w:right w:val="single" w:sz="4" w:space="0" w:color="auto"/>
            </w:tcBorders>
            <w:shd w:val="clear" w:color="auto" w:fill="auto"/>
            <w:noWrap/>
            <w:vAlign w:val="center"/>
            <w:hideMark/>
          </w:tcPr>
          <w:p w14:paraId="7B7BC1D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5C8F24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1903A5F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QUEROCOTILLO</w:t>
            </w:r>
          </w:p>
        </w:tc>
        <w:tc>
          <w:tcPr>
            <w:tcW w:w="1060" w:type="dxa"/>
            <w:tcBorders>
              <w:top w:val="nil"/>
              <w:left w:val="nil"/>
              <w:bottom w:val="single" w:sz="4" w:space="0" w:color="auto"/>
              <w:right w:val="single" w:sz="4" w:space="0" w:color="auto"/>
            </w:tcBorders>
            <w:shd w:val="clear" w:color="auto" w:fill="auto"/>
            <w:noWrap/>
            <w:vAlign w:val="center"/>
          </w:tcPr>
          <w:p w14:paraId="3C0317ED"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DB9AA19"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B4E9E5F"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ACA0AF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204</w:t>
            </w:r>
          </w:p>
        </w:tc>
        <w:tc>
          <w:tcPr>
            <w:tcW w:w="860" w:type="dxa"/>
            <w:tcBorders>
              <w:top w:val="nil"/>
              <w:left w:val="nil"/>
              <w:bottom w:val="single" w:sz="4" w:space="0" w:color="auto"/>
              <w:right w:val="single" w:sz="4" w:space="0" w:color="auto"/>
            </w:tcBorders>
            <w:shd w:val="clear" w:color="auto" w:fill="auto"/>
            <w:noWrap/>
            <w:vAlign w:val="center"/>
            <w:hideMark/>
          </w:tcPr>
          <w:p w14:paraId="6413502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0606070046</w:t>
            </w:r>
          </w:p>
        </w:tc>
        <w:tc>
          <w:tcPr>
            <w:tcW w:w="2840" w:type="dxa"/>
            <w:tcBorders>
              <w:top w:val="nil"/>
              <w:left w:val="nil"/>
              <w:bottom w:val="single" w:sz="4" w:space="0" w:color="auto"/>
              <w:right w:val="single" w:sz="4" w:space="0" w:color="auto"/>
            </w:tcBorders>
            <w:shd w:val="clear" w:color="auto" w:fill="auto"/>
            <w:noWrap/>
            <w:vAlign w:val="center"/>
            <w:hideMark/>
          </w:tcPr>
          <w:p w14:paraId="53F647B9"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w:t>
            </w:r>
          </w:p>
        </w:tc>
        <w:tc>
          <w:tcPr>
            <w:tcW w:w="980" w:type="dxa"/>
            <w:tcBorders>
              <w:top w:val="nil"/>
              <w:left w:val="nil"/>
              <w:bottom w:val="single" w:sz="4" w:space="0" w:color="auto"/>
              <w:right w:val="single" w:sz="4" w:space="0" w:color="auto"/>
            </w:tcBorders>
            <w:shd w:val="clear" w:color="auto" w:fill="auto"/>
            <w:noWrap/>
            <w:vAlign w:val="center"/>
            <w:hideMark/>
          </w:tcPr>
          <w:p w14:paraId="2A2A6B7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8694CE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3AB74AB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QUEROCOTILLO</w:t>
            </w:r>
          </w:p>
        </w:tc>
        <w:tc>
          <w:tcPr>
            <w:tcW w:w="1060" w:type="dxa"/>
            <w:tcBorders>
              <w:top w:val="nil"/>
              <w:left w:val="nil"/>
              <w:bottom w:val="single" w:sz="4" w:space="0" w:color="auto"/>
              <w:right w:val="single" w:sz="4" w:space="0" w:color="auto"/>
            </w:tcBorders>
            <w:shd w:val="clear" w:color="auto" w:fill="auto"/>
            <w:noWrap/>
            <w:vAlign w:val="center"/>
          </w:tcPr>
          <w:p w14:paraId="24BA8622"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2B8818C"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D7A4E6C"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21E531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205</w:t>
            </w:r>
          </w:p>
        </w:tc>
        <w:tc>
          <w:tcPr>
            <w:tcW w:w="860" w:type="dxa"/>
            <w:tcBorders>
              <w:top w:val="nil"/>
              <w:left w:val="nil"/>
              <w:bottom w:val="single" w:sz="4" w:space="0" w:color="auto"/>
              <w:right w:val="single" w:sz="4" w:space="0" w:color="auto"/>
            </w:tcBorders>
            <w:shd w:val="clear" w:color="auto" w:fill="auto"/>
            <w:noWrap/>
            <w:vAlign w:val="center"/>
            <w:hideMark/>
          </w:tcPr>
          <w:p w14:paraId="506581A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0606070058</w:t>
            </w:r>
          </w:p>
        </w:tc>
        <w:tc>
          <w:tcPr>
            <w:tcW w:w="2840" w:type="dxa"/>
            <w:tcBorders>
              <w:top w:val="nil"/>
              <w:left w:val="nil"/>
              <w:bottom w:val="single" w:sz="4" w:space="0" w:color="auto"/>
              <w:right w:val="single" w:sz="4" w:space="0" w:color="auto"/>
            </w:tcBorders>
            <w:shd w:val="clear" w:color="auto" w:fill="auto"/>
            <w:noWrap/>
            <w:vAlign w:val="center"/>
            <w:hideMark/>
          </w:tcPr>
          <w:p w14:paraId="612AB7C8"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QUILAGAN</w:t>
            </w:r>
          </w:p>
        </w:tc>
        <w:tc>
          <w:tcPr>
            <w:tcW w:w="980" w:type="dxa"/>
            <w:tcBorders>
              <w:top w:val="nil"/>
              <w:left w:val="nil"/>
              <w:bottom w:val="single" w:sz="4" w:space="0" w:color="auto"/>
              <w:right w:val="single" w:sz="4" w:space="0" w:color="auto"/>
            </w:tcBorders>
            <w:shd w:val="clear" w:color="auto" w:fill="auto"/>
            <w:noWrap/>
            <w:vAlign w:val="center"/>
            <w:hideMark/>
          </w:tcPr>
          <w:p w14:paraId="3ED959A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3507DD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31F92AE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QUEROCOTILLO</w:t>
            </w:r>
          </w:p>
        </w:tc>
        <w:tc>
          <w:tcPr>
            <w:tcW w:w="1060" w:type="dxa"/>
            <w:tcBorders>
              <w:top w:val="nil"/>
              <w:left w:val="nil"/>
              <w:bottom w:val="single" w:sz="4" w:space="0" w:color="auto"/>
              <w:right w:val="single" w:sz="4" w:space="0" w:color="auto"/>
            </w:tcBorders>
            <w:shd w:val="clear" w:color="auto" w:fill="auto"/>
            <w:noWrap/>
            <w:vAlign w:val="center"/>
          </w:tcPr>
          <w:p w14:paraId="3EEEB7EE"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712F628"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17625F8"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81F62A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206</w:t>
            </w:r>
          </w:p>
        </w:tc>
        <w:tc>
          <w:tcPr>
            <w:tcW w:w="860" w:type="dxa"/>
            <w:tcBorders>
              <w:top w:val="nil"/>
              <w:left w:val="nil"/>
              <w:bottom w:val="single" w:sz="4" w:space="0" w:color="auto"/>
              <w:right w:val="single" w:sz="4" w:space="0" w:color="auto"/>
            </w:tcBorders>
            <w:shd w:val="clear" w:color="auto" w:fill="auto"/>
            <w:noWrap/>
            <w:vAlign w:val="center"/>
            <w:hideMark/>
          </w:tcPr>
          <w:p w14:paraId="2719275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0606070061</w:t>
            </w:r>
          </w:p>
        </w:tc>
        <w:tc>
          <w:tcPr>
            <w:tcW w:w="2840" w:type="dxa"/>
            <w:tcBorders>
              <w:top w:val="nil"/>
              <w:left w:val="nil"/>
              <w:bottom w:val="single" w:sz="4" w:space="0" w:color="auto"/>
              <w:right w:val="single" w:sz="4" w:space="0" w:color="auto"/>
            </w:tcBorders>
            <w:shd w:val="clear" w:color="auto" w:fill="auto"/>
            <w:noWrap/>
            <w:vAlign w:val="center"/>
            <w:hideMark/>
          </w:tcPr>
          <w:p w14:paraId="0B08148C"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COLPA</w:t>
            </w:r>
          </w:p>
        </w:tc>
        <w:tc>
          <w:tcPr>
            <w:tcW w:w="980" w:type="dxa"/>
            <w:tcBorders>
              <w:top w:val="nil"/>
              <w:left w:val="nil"/>
              <w:bottom w:val="single" w:sz="4" w:space="0" w:color="auto"/>
              <w:right w:val="single" w:sz="4" w:space="0" w:color="auto"/>
            </w:tcBorders>
            <w:shd w:val="clear" w:color="auto" w:fill="auto"/>
            <w:noWrap/>
            <w:vAlign w:val="center"/>
            <w:hideMark/>
          </w:tcPr>
          <w:p w14:paraId="5008F8B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339F3E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614F791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QUEROCOTILLO</w:t>
            </w:r>
          </w:p>
        </w:tc>
        <w:tc>
          <w:tcPr>
            <w:tcW w:w="1060" w:type="dxa"/>
            <w:tcBorders>
              <w:top w:val="nil"/>
              <w:left w:val="nil"/>
              <w:bottom w:val="single" w:sz="4" w:space="0" w:color="auto"/>
              <w:right w:val="single" w:sz="4" w:space="0" w:color="auto"/>
            </w:tcBorders>
            <w:shd w:val="clear" w:color="auto" w:fill="auto"/>
            <w:noWrap/>
            <w:vAlign w:val="center"/>
          </w:tcPr>
          <w:p w14:paraId="40E5C885"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A4A5A47"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F36005B"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C9B5C3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207</w:t>
            </w:r>
          </w:p>
        </w:tc>
        <w:tc>
          <w:tcPr>
            <w:tcW w:w="860" w:type="dxa"/>
            <w:tcBorders>
              <w:top w:val="nil"/>
              <w:left w:val="nil"/>
              <w:bottom w:val="single" w:sz="4" w:space="0" w:color="auto"/>
              <w:right w:val="single" w:sz="4" w:space="0" w:color="auto"/>
            </w:tcBorders>
            <w:shd w:val="clear" w:color="auto" w:fill="auto"/>
            <w:noWrap/>
            <w:vAlign w:val="center"/>
            <w:hideMark/>
          </w:tcPr>
          <w:p w14:paraId="7F2D312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0606070064</w:t>
            </w:r>
          </w:p>
        </w:tc>
        <w:tc>
          <w:tcPr>
            <w:tcW w:w="2840" w:type="dxa"/>
            <w:tcBorders>
              <w:top w:val="nil"/>
              <w:left w:val="nil"/>
              <w:bottom w:val="single" w:sz="4" w:space="0" w:color="auto"/>
              <w:right w:val="single" w:sz="4" w:space="0" w:color="auto"/>
            </w:tcBorders>
            <w:shd w:val="clear" w:color="auto" w:fill="auto"/>
            <w:noWrap/>
            <w:vAlign w:val="center"/>
            <w:hideMark/>
          </w:tcPr>
          <w:p w14:paraId="03C44F9D"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AGUA BLANCA</w:t>
            </w:r>
          </w:p>
        </w:tc>
        <w:tc>
          <w:tcPr>
            <w:tcW w:w="980" w:type="dxa"/>
            <w:tcBorders>
              <w:top w:val="nil"/>
              <w:left w:val="nil"/>
              <w:bottom w:val="single" w:sz="4" w:space="0" w:color="auto"/>
              <w:right w:val="single" w:sz="4" w:space="0" w:color="auto"/>
            </w:tcBorders>
            <w:shd w:val="clear" w:color="auto" w:fill="auto"/>
            <w:noWrap/>
            <w:vAlign w:val="center"/>
            <w:hideMark/>
          </w:tcPr>
          <w:p w14:paraId="1D2ED96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9582EE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370CE50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QUEROCOTILLO</w:t>
            </w:r>
          </w:p>
        </w:tc>
        <w:tc>
          <w:tcPr>
            <w:tcW w:w="1060" w:type="dxa"/>
            <w:tcBorders>
              <w:top w:val="nil"/>
              <w:left w:val="nil"/>
              <w:bottom w:val="single" w:sz="4" w:space="0" w:color="auto"/>
              <w:right w:val="single" w:sz="4" w:space="0" w:color="auto"/>
            </w:tcBorders>
            <w:shd w:val="clear" w:color="auto" w:fill="auto"/>
            <w:noWrap/>
            <w:vAlign w:val="center"/>
          </w:tcPr>
          <w:p w14:paraId="04BB40D2"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EB274C2"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A460F2D"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5B880A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208</w:t>
            </w:r>
          </w:p>
        </w:tc>
        <w:tc>
          <w:tcPr>
            <w:tcW w:w="860" w:type="dxa"/>
            <w:tcBorders>
              <w:top w:val="nil"/>
              <w:left w:val="nil"/>
              <w:bottom w:val="single" w:sz="4" w:space="0" w:color="auto"/>
              <w:right w:val="single" w:sz="4" w:space="0" w:color="auto"/>
            </w:tcBorders>
            <w:shd w:val="clear" w:color="auto" w:fill="auto"/>
            <w:noWrap/>
            <w:vAlign w:val="center"/>
            <w:hideMark/>
          </w:tcPr>
          <w:p w14:paraId="622C0EC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0606070068</w:t>
            </w:r>
          </w:p>
        </w:tc>
        <w:tc>
          <w:tcPr>
            <w:tcW w:w="2840" w:type="dxa"/>
            <w:tcBorders>
              <w:top w:val="nil"/>
              <w:left w:val="nil"/>
              <w:bottom w:val="single" w:sz="4" w:space="0" w:color="auto"/>
              <w:right w:val="single" w:sz="4" w:space="0" w:color="auto"/>
            </w:tcBorders>
            <w:shd w:val="clear" w:color="auto" w:fill="auto"/>
            <w:noWrap/>
            <w:vAlign w:val="center"/>
            <w:hideMark/>
          </w:tcPr>
          <w:p w14:paraId="4F3F19FE"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MARAYBAMBA ALTO</w:t>
            </w:r>
          </w:p>
        </w:tc>
        <w:tc>
          <w:tcPr>
            <w:tcW w:w="980" w:type="dxa"/>
            <w:tcBorders>
              <w:top w:val="nil"/>
              <w:left w:val="nil"/>
              <w:bottom w:val="single" w:sz="4" w:space="0" w:color="auto"/>
              <w:right w:val="single" w:sz="4" w:space="0" w:color="auto"/>
            </w:tcBorders>
            <w:shd w:val="clear" w:color="auto" w:fill="auto"/>
            <w:noWrap/>
            <w:vAlign w:val="center"/>
            <w:hideMark/>
          </w:tcPr>
          <w:p w14:paraId="42D5063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15CE0E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632D8F4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QUEROCOTILLO</w:t>
            </w:r>
          </w:p>
        </w:tc>
        <w:tc>
          <w:tcPr>
            <w:tcW w:w="1060" w:type="dxa"/>
            <w:tcBorders>
              <w:top w:val="nil"/>
              <w:left w:val="nil"/>
              <w:bottom w:val="single" w:sz="4" w:space="0" w:color="auto"/>
              <w:right w:val="single" w:sz="4" w:space="0" w:color="auto"/>
            </w:tcBorders>
            <w:shd w:val="clear" w:color="auto" w:fill="auto"/>
            <w:noWrap/>
            <w:vAlign w:val="center"/>
          </w:tcPr>
          <w:p w14:paraId="65DDA26E"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2AD37E5"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F4E2921"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CC11A0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209</w:t>
            </w:r>
          </w:p>
        </w:tc>
        <w:tc>
          <w:tcPr>
            <w:tcW w:w="860" w:type="dxa"/>
            <w:tcBorders>
              <w:top w:val="nil"/>
              <w:left w:val="nil"/>
              <w:bottom w:val="single" w:sz="4" w:space="0" w:color="auto"/>
              <w:right w:val="single" w:sz="4" w:space="0" w:color="auto"/>
            </w:tcBorders>
            <w:shd w:val="clear" w:color="auto" w:fill="auto"/>
            <w:noWrap/>
            <w:vAlign w:val="center"/>
            <w:hideMark/>
          </w:tcPr>
          <w:p w14:paraId="17103F8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0606070070</w:t>
            </w:r>
          </w:p>
        </w:tc>
        <w:tc>
          <w:tcPr>
            <w:tcW w:w="2840" w:type="dxa"/>
            <w:tcBorders>
              <w:top w:val="nil"/>
              <w:left w:val="nil"/>
              <w:bottom w:val="single" w:sz="4" w:space="0" w:color="auto"/>
              <w:right w:val="single" w:sz="4" w:space="0" w:color="auto"/>
            </w:tcBorders>
            <w:shd w:val="clear" w:color="auto" w:fill="auto"/>
            <w:noWrap/>
            <w:vAlign w:val="center"/>
            <w:hideMark/>
          </w:tcPr>
          <w:p w14:paraId="65612448"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LAS PALMAS</w:t>
            </w:r>
          </w:p>
        </w:tc>
        <w:tc>
          <w:tcPr>
            <w:tcW w:w="980" w:type="dxa"/>
            <w:tcBorders>
              <w:top w:val="nil"/>
              <w:left w:val="nil"/>
              <w:bottom w:val="single" w:sz="4" w:space="0" w:color="auto"/>
              <w:right w:val="single" w:sz="4" w:space="0" w:color="auto"/>
            </w:tcBorders>
            <w:shd w:val="clear" w:color="auto" w:fill="auto"/>
            <w:noWrap/>
            <w:vAlign w:val="center"/>
            <w:hideMark/>
          </w:tcPr>
          <w:p w14:paraId="5AB9D7F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69FEC1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6030E66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QUEROCOTILLO</w:t>
            </w:r>
          </w:p>
        </w:tc>
        <w:tc>
          <w:tcPr>
            <w:tcW w:w="1060" w:type="dxa"/>
            <w:tcBorders>
              <w:top w:val="nil"/>
              <w:left w:val="nil"/>
              <w:bottom w:val="single" w:sz="4" w:space="0" w:color="auto"/>
              <w:right w:val="single" w:sz="4" w:space="0" w:color="auto"/>
            </w:tcBorders>
            <w:shd w:val="clear" w:color="auto" w:fill="auto"/>
            <w:noWrap/>
            <w:vAlign w:val="center"/>
          </w:tcPr>
          <w:p w14:paraId="4F03D229"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0A25971"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3981C51"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48CB21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210</w:t>
            </w:r>
          </w:p>
        </w:tc>
        <w:tc>
          <w:tcPr>
            <w:tcW w:w="860" w:type="dxa"/>
            <w:tcBorders>
              <w:top w:val="nil"/>
              <w:left w:val="nil"/>
              <w:bottom w:val="single" w:sz="4" w:space="0" w:color="auto"/>
              <w:right w:val="single" w:sz="4" w:space="0" w:color="auto"/>
            </w:tcBorders>
            <w:shd w:val="clear" w:color="auto" w:fill="auto"/>
            <w:noWrap/>
            <w:vAlign w:val="center"/>
            <w:hideMark/>
          </w:tcPr>
          <w:p w14:paraId="2499647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0606070072</w:t>
            </w:r>
          </w:p>
        </w:tc>
        <w:tc>
          <w:tcPr>
            <w:tcW w:w="2840" w:type="dxa"/>
            <w:tcBorders>
              <w:top w:val="nil"/>
              <w:left w:val="nil"/>
              <w:bottom w:val="single" w:sz="4" w:space="0" w:color="auto"/>
              <w:right w:val="single" w:sz="4" w:space="0" w:color="auto"/>
            </w:tcBorders>
            <w:shd w:val="clear" w:color="auto" w:fill="auto"/>
            <w:noWrap/>
            <w:vAlign w:val="center"/>
            <w:hideMark/>
          </w:tcPr>
          <w:p w14:paraId="2BB0EF78"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CORO</w:t>
            </w:r>
          </w:p>
        </w:tc>
        <w:tc>
          <w:tcPr>
            <w:tcW w:w="980" w:type="dxa"/>
            <w:tcBorders>
              <w:top w:val="nil"/>
              <w:left w:val="nil"/>
              <w:bottom w:val="single" w:sz="4" w:space="0" w:color="auto"/>
              <w:right w:val="single" w:sz="4" w:space="0" w:color="auto"/>
            </w:tcBorders>
            <w:shd w:val="clear" w:color="auto" w:fill="auto"/>
            <w:noWrap/>
            <w:vAlign w:val="center"/>
            <w:hideMark/>
          </w:tcPr>
          <w:p w14:paraId="3DDFA33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784450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3859CAA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QUEROCOTILLO</w:t>
            </w:r>
          </w:p>
        </w:tc>
        <w:tc>
          <w:tcPr>
            <w:tcW w:w="1060" w:type="dxa"/>
            <w:tcBorders>
              <w:top w:val="nil"/>
              <w:left w:val="nil"/>
              <w:bottom w:val="single" w:sz="4" w:space="0" w:color="auto"/>
              <w:right w:val="single" w:sz="4" w:space="0" w:color="auto"/>
            </w:tcBorders>
            <w:shd w:val="clear" w:color="auto" w:fill="auto"/>
            <w:noWrap/>
            <w:vAlign w:val="center"/>
          </w:tcPr>
          <w:p w14:paraId="67C14F93"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E16967C"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1717773"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D83204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211</w:t>
            </w:r>
          </w:p>
        </w:tc>
        <w:tc>
          <w:tcPr>
            <w:tcW w:w="860" w:type="dxa"/>
            <w:tcBorders>
              <w:top w:val="nil"/>
              <w:left w:val="nil"/>
              <w:bottom w:val="single" w:sz="4" w:space="0" w:color="auto"/>
              <w:right w:val="single" w:sz="4" w:space="0" w:color="auto"/>
            </w:tcBorders>
            <w:shd w:val="clear" w:color="auto" w:fill="auto"/>
            <w:noWrap/>
            <w:vAlign w:val="center"/>
            <w:hideMark/>
          </w:tcPr>
          <w:p w14:paraId="6A79F6E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0606090008</w:t>
            </w:r>
          </w:p>
        </w:tc>
        <w:tc>
          <w:tcPr>
            <w:tcW w:w="2840" w:type="dxa"/>
            <w:tcBorders>
              <w:top w:val="nil"/>
              <w:left w:val="nil"/>
              <w:bottom w:val="single" w:sz="4" w:space="0" w:color="auto"/>
              <w:right w:val="single" w:sz="4" w:space="0" w:color="auto"/>
            </w:tcBorders>
            <w:shd w:val="clear" w:color="auto" w:fill="auto"/>
            <w:noWrap/>
            <w:vAlign w:val="center"/>
            <w:hideMark/>
          </w:tcPr>
          <w:p w14:paraId="64018462"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w:t>
            </w:r>
          </w:p>
        </w:tc>
        <w:tc>
          <w:tcPr>
            <w:tcW w:w="980" w:type="dxa"/>
            <w:tcBorders>
              <w:top w:val="nil"/>
              <w:left w:val="nil"/>
              <w:bottom w:val="single" w:sz="4" w:space="0" w:color="auto"/>
              <w:right w:val="single" w:sz="4" w:space="0" w:color="auto"/>
            </w:tcBorders>
            <w:shd w:val="clear" w:color="auto" w:fill="auto"/>
            <w:noWrap/>
            <w:vAlign w:val="center"/>
            <w:hideMark/>
          </w:tcPr>
          <w:p w14:paraId="2940919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D1E66E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025FBC3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CUTERVO</w:t>
            </w:r>
          </w:p>
        </w:tc>
        <w:tc>
          <w:tcPr>
            <w:tcW w:w="1060" w:type="dxa"/>
            <w:tcBorders>
              <w:top w:val="nil"/>
              <w:left w:val="nil"/>
              <w:bottom w:val="single" w:sz="4" w:space="0" w:color="auto"/>
              <w:right w:val="single" w:sz="4" w:space="0" w:color="auto"/>
            </w:tcBorders>
            <w:shd w:val="clear" w:color="auto" w:fill="auto"/>
            <w:noWrap/>
            <w:vAlign w:val="center"/>
          </w:tcPr>
          <w:p w14:paraId="2DC33D5A"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6157D37"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849C0B7"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9007A2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212</w:t>
            </w:r>
          </w:p>
        </w:tc>
        <w:tc>
          <w:tcPr>
            <w:tcW w:w="860" w:type="dxa"/>
            <w:tcBorders>
              <w:top w:val="nil"/>
              <w:left w:val="nil"/>
              <w:bottom w:val="single" w:sz="4" w:space="0" w:color="auto"/>
              <w:right w:val="single" w:sz="4" w:space="0" w:color="auto"/>
            </w:tcBorders>
            <w:shd w:val="clear" w:color="auto" w:fill="auto"/>
            <w:noWrap/>
            <w:vAlign w:val="center"/>
            <w:hideMark/>
          </w:tcPr>
          <w:p w14:paraId="125A078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0606090028</w:t>
            </w:r>
          </w:p>
        </w:tc>
        <w:tc>
          <w:tcPr>
            <w:tcW w:w="2840" w:type="dxa"/>
            <w:tcBorders>
              <w:top w:val="nil"/>
              <w:left w:val="nil"/>
              <w:bottom w:val="single" w:sz="4" w:space="0" w:color="auto"/>
              <w:right w:val="single" w:sz="4" w:space="0" w:color="auto"/>
            </w:tcBorders>
            <w:shd w:val="clear" w:color="auto" w:fill="auto"/>
            <w:noWrap/>
            <w:vAlign w:val="center"/>
            <w:hideMark/>
          </w:tcPr>
          <w:p w14:paraId="22DE863B"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CRUZ DE LA SUCCHA</w:t>
            </w:r>
          </w:p>
        </w:tc>
        <w:tc>
          <w:tcPr>
            <w:tcW w:w="980" w:type="dxa"/>
            <w:tcBorders>
              <w:top w:val="nil"/>
              <w:left w:val="nil"/>
              <w:bottom w:val="single" w:sz="4" w:space="0" w:color="auto"/>
              <w:right w:val="single" w:sz="4" w:space="0" w:color="auto"/>
            </w:tcBorders>
            <w:shd w:val="clear" w:color="auto" w:fill="auto"/>
            <w:noWrap/>
            <w:vAlign w:val="center"/>
            <w:hideMark/>
          </w:tcPr>
          <w:p w14:paraId="4DD038E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824145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2B2C40D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CUTERVO</w:t>
            </w:r>
          </w:p>
        </w:tc>
        <w:tc>
          <w:tcPr>
            <w:tcW w:w="1060" w:type="dxa"/>
            <w:tcBorders>
              <w:top w:val="nil"/>
              <w:left w:val="nil"/>
              <w:bottom w:val="single" w:sz="4" w:space="0" w:color="auto"/>
              <w:right w:val="single" w:sz="4" w:space="0" w:color="auto"/>
            </w:tcBorders>
            <w:shd w:val="clear" w:color="auto" w:fill="auto"/>
            <w:noWrap/>
            <w:vAlign w:val="center"/>
          </w:tcPr>
          <w:p w14:paraId="5BBF602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7D883EB"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C89B680"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072E70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213</w:t>
            </w:r>
          </w:p>
        </w:tc>
        <w:tc>
          <w:tcPr>
            <w:tcW w:w="860" w:type="dxa"/>
            <w:tcBorders>
              <w:top w:val="nil"/>
              <w:left w:val="nil"/>
              <w:bottom w:val="single" w:sz="4" w:space="0" w:color="auto"/>
              <w:right w:val="single" w:sz="4" w:space="0" w:color="auto"/>
            </w:tcBorders>
            <w:shd w:val="clear" w:color="auto" w:fill="auto"/>
            <w:noWrap/>
            <w:vAlign w:val="center"/>
            <w:hideMark/>
          </w:tcPr>
          <w:p w14:paraId="4314BF8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0606100002</w:t>
            </w:r>
          </w:p>
        </w:tc>
        <w:tc>
          <w:tcPr>
            <w:tcW w:w="2840" w:type="dxa"/>
            <w:tcBorders>
              <w:top w:val="nil"/>
              <w:left w:val="nil"/>
              <w:bottom w:val="single" w:sz="4" w:space="0" w:color="auto"/>
              <w:right w:val="single" w:sz="4" w:space="0" w:color="auto"/>
            </w:tcBorders>
            <w:shd w:val="clear" w:color="auto" w:fill="auto"/>
            <w:noWrap/>
            <w:vAlign w:val="center"/>
            <w:hideMark/>
          </w:tcPr>
          <w:p w14:paraId="0E0426F6"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SANTO DOMINGO</w:t>
            </w:r>
          </w:p>
        </w:tc>
        <w:tc>
          <w:tcPr>
            <w:tcW w:w="980" w:type="dxa"/>
            <w:tcBorders>
              <w:top w:val="nil"/>
              <w:left w:val="nil"/>
              <w:bottom w:val="single" w:sz="4" w:space="0" w:color="auto"/>
              <w:right w:val="single" w:sz="4" w:space="0" w:color="auto"/>
            </w:tcBorders>
            <w:shd w:val="clear" w:color="auto" w:fill="auto"/>
            <w:noWrap/>
            <w:vAlign w:val="center"/>
            <w:hideMark/>
          </w:tcPr>
          <w:p w14:paraId="5057767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667CD6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173FC80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LUIS DE LUCMA</w:t>
            </w:r>
          </w:p>
        </w:tc>
        <w:tc>
          <w:tcPr>
            <w:tcW w:w="1060" w:type="dxa"/>
            <w:tcBorders>
              <w:top w:val="nil"/>
              <w:left w:val="nil"/>
              <w:bottom w:val="single" w:sz="4" w:space="0" w:color="auto"/>
              <w:right w:val="single" w:sz="4" w:space="0" w:color="auto"/>
            </w:tcBorders>
            <w:shd w:val="clear" w:color="auto" w:fill="auto"/>
            <w:noWrap/>
            <w:vAlign w:val="center"/>
          </w:tcPr>
          <w:p w14:paraId="04E985B2"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DBAA647"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9A5B4B6"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A2B3BF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214</w:t>
            </w:r>
          </w:p>
        </w:tc>
        <w:tc>
          <w:tcPr>
            <w:tcW w:w="860" w:type="dxa"/>
            <w:tcBorders>
              <w:top w:val="nil"/>
              <w:left w:val="nil"/>
              <w:bottom w:val="single" w:sz="4" w:space="0" w:color="auto"/>
              <w:right w:val="single" w:sz="4" w:space="0" w:color="auto"/>
            </w:tcBorders>
            <w:shd w:val="clear" w:color="auto" w:fill="auto"/>
            <w:noWrap/>
            <w:vAlign w:val="center"/>
            <w:hideMark/>
          </w:tcPr>
          <w:p w14:paraId="47A963E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0606120017</w:t>
            </w:r>
          </w:p>
        </w:tc>
        <w:tc>
          <w:tcPr>
            <w:tcW w:w="2840" w:type="dxa"/>
            <w:tcBorders>
              <w:top w:val="nil"/>
              <w:left w:val="nil"/>
              <w:bottom w:val="single" w:sz="4" w:space="0" w:color="auto"/>
              <w:right w:val="single" w:sz="4" w:space="0" w:color="auto"/>
            </w:tcBorders>
            <w:shd w:val="clear" w:color="auto" w:fill="auto"/>
            <w:noWrap/>
            <w:vAlign w:val="center"/>
            <w:hideMark/>
          </w:tcPr>
          <w:p w14:paraId="486A6C95"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PALO QUEMADO</w:t>
            </w:r>
          </w:p>
        </w:tc>
        <w:tc>
          <w:tcPr>
            <w:tcW w:w="980" w:type="dxa"/>
            <w:tcBorders>
              <w:top w:val="nil"/>
              <w:left w:val="nil"/>
              <w:bottom w:val="single" w:sz="4" w:space="0" w:color="auto"/>
              <w:right w:val="single" w:sz="4" w:space="0" w:color="auto"/>
            </w:tcBorders>
            <w:shd w:val="clear" w:color="auto" w:fill="auto"/>
            <w:noWrap/>
            <w:vAlign w:val="center"/>
            <w:hideMark/>
          </w:tcPr>
          <w:p w14:paraId="35D47DE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3EEBE5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6909DF8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SANTO DOMINGO DE LA CAPILLA</w:t>
            </w:r>
          </w:p>
        </w:tc>
        <w:tc>
          <w:tcPr>
            <w:tcW w:w="1060" w:type="dxa"/>
            <w:tcBorders>
              <w:top w:val="nil"/>
              <w:left w:val="nil"/>
              <w:bottom w:val="single" w:sz="4" w:space="0" w:color="auto"/>
              <w:right w:val="single" w:sz="4" w:space="0" w:color="auto"/>
            </w:tcBorders>
            <w:shd w:val="clear" w:color="auto" w:fill="auto"/>
            <w:noWrap/>
            <w:vAlign w:val="center"/>
          </w:tcPr>
          <w:p w14:paraId="3AD06361"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7816251"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5AF4B80"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5128A8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215</w:t>
            </w:r>
          </w:p>
        </w:tc>
        <w:tc>
          <w:tcPr>
            <w:tcW w:w="860" w:type="dxa"/>
            <w:tcBorders>
              <w:top w:val="nil"/>
              <w:left w:val="nil"/>
              <w:bottom w:val="single" w:sz="4" w:space="0" w:color="auto"/>
              <w:right w:val="single" w:sz="4" w:space="0" w:color="auto"/>
            </w:tcBorders>
            <w:shd w:val="clear" w:color="auto" w:fill="auto"/>
            <w:noWrap/>
            <w:vAlign w:val="center"/>
            <w:hideMark/>
          </w:tcPr>
          <w:p w14:paraId="035A144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0606120018</w:t>
            </w:r>
          </w:p>
        </w:tc>
        <w:tc>
          <w:tcPr>
            <w:tcW w:w="2840" w:type="dxa"/>
            <w:tcBorders>
              <w:top w:val="nil"/>
              <w:left w:val="nil"/>
              <w:bottom w:val="single" w:sz="4" w:space="0" w:color="auto"/>
              <w:right w:val="single" w:sz="4" w:space="0" w:color="auto"/>
            </w:tcBorders>
            <w:shd w:val="clear" w:color="auto" w:fill="auto"/>
            <w:noWrap/>
            <w:vAlign w:val="center"/>
            <w:hideMark/>
          </w:tcPr>
          <w:p w14:paraId="31C96F9E"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GERTRUDIS</w:t>
            </w:r>
          </w:p>
        </w:tc>
        <w:tc>
          <w:tcPr>
            <w:tcW w:w="980" w:type="dxa"/>
            <w:tcBorders>
              <w:top w:val="nil"/>
              <w:left w:val="nil"/>
              <w:bottom w:val="single" w:sz="4" w:space="0" w:color="auto"/>
              <w:right w:val="single" w:sz="4" w:space="0" w:color="auto"/>
            </w:tcBorders>
            <w:shd w:val="clear" w:color="auto" w:fill="auto"/>
            <w:noWrap/>
            <w:vAlign w:val="center"/>
            <w:hideMark/>
          </w:tcPr>
          <w:p w14:paraId="17CBC93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FF3A52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41150A9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SANTO DOMINGO DE LA CAPILLA</w:t>
            </w:r>
          </w:p>
        </w:tc>
        <w:tc>
          <w:tcPr>
            <w:tcW w:w="1060" w:type="dxa"/>
            <w:tcBorders>
              <w:top w:val="nil"/>
              <w:left w:val="nil"/>
              <w:bottom w:val="single" w:sz="4" w:space="0" w:color="auto"/>
              <w:right w:val="single" w:sz="4" w:space="0" w:color="auto"/>
            </w:tcBorders>
            <w:shd w:val="clear" w:color="auto" w:fill="auto"/>
            <w:noWrap/>
            <w:vAlign w:val="center"/>
          </w:tcPr>
          <w:p w14:paraId="5F4408E9"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016CC7A"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53EE186"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0F0258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216</w:t>
            </w:r>
          </w:p>
        </w:tc>
        <w:tc>
          <w:tcPr>
            <w:tcW w:w="860" w:type="dxa"/>
            <w:tcBorders>
              <w:top w:val="nil"/>
              <w:left w:val="nil"/>
              <w:bottom w:val="single" w:sz="4" w:space="0" w:color="auto"/>
              <w:right w:val="single" w:sz="4" w:space="0" w:color="auto"/>
            </w:tcBorders>
            <w:shd w:val="clear" w:color="auto" w:fill="auto"/>
            <w:noWrap/>
            <w:vAlign w:val="center"/>
            <w:hideMark/>
          </w:tcPr>
          <w:p w14:paraId="17DD409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0606130004</w:t>
            </w:r>
          </w:p>
        </w:tc>
        <w:tc>
          <w:tcPr>
            <w:tcW w:w="2840" w:type="dxa"/>
            <w:tcBorders>
              <w:top w:val="nil"/>
              <w:left w:val="nil"/>
              <w:bottom w:val="single" w:sz="4" w:space="0" w:color="auto"/>
              <w:right w:val="single" w:sz="4" w:space="0" w:color="auto"/>
            </w:tcBorders>
            <w:shd w:val="clear" w:color="auto" w:fill="auto"/>
            <w:noWrap/>
            <w:vAlign w:val="center"/>
            <w:hideMark/>
          </w:tcPr>
          <w:p w14:paraId="1E043E7F"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VIZA</w:t>
            </w:r>
          </w:p>
        </w:tc>
        <w:tc>
          <w:tcPr>
            <w:tcW w:w="980" w:type="dxa"/>
            <w:tcBorders>
              <w:top w:val="nil"/>
              <w:left w:val="nil"/>
              <w:bottom w:val="single" w:sz="4" w:space="0" w:color="auto"/>
              <w:right w:val="single" w:sz="4" w:space="0" w:color="auto"/>
            </w:tcBorders>
            <w:shd w:val="clear" w:color="auto" w:fill="auto"/>
            <w:noWrap/>
            <w:vAlign w:val="center"/>
            <w:hideMark/>
          </w:tcPr>
          <w:p w14:paraId="23DE585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3F05E7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576483F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SANTO TOMAS</w:t>
            </w:r>
          </w:p>
        </w:tc>
        <w:tc>
          <w:tcPr>
            <w:tcW w:w="1060" w:type="dxa"/>
            <w:tcBorders>
              <w:top w:val="nil"/>
              <w:left w:val="nil"/>
              <w:bottom w:val="single" w:sz="4" w:space="0" w:color="auto"/>
              <w:right w:val="single" w:sz="4" w:space="0" w:color="auto"/>
            </w:tcBorders>
            <w:shd w:val="clear" w:color="auto" w:fill="auto"/>
            <w:noWrap/>
            <w:vAlign w:val="center"/>
          </w:tcPr>
          <w:p w14:paraId="46274135"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AFD5F53"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C86FCE8"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85E9A9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217</w:t>
            </w:r>
          </w:p>
        </w:tc>
        <w:tc>
          <w:tcPr>
            <w:tcW w:w="860" w:type="dxa"/>
            <w:tcBorders>
              <w:top w:val="nil"/>
              <w:left w:val="nil"/>
              <w:bottom w:val="single" w:sz="4" w:space="0" w:color="auto"/>
              <w:right w:val="single" w:sz="4" w:space="0" w:color="auto"/>
            </w:tcBorders>
            <w:shd w:val="clear" w:color="auto" w:fill="auto"/>
            <w:noWrap/>
            <w:vAlign w:val="center"/>
            <w:hideMark/>
          </w:tcPr>
          <w:p w14:paraId="505D3C3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0606130033</w:t>
            </w:r>
          </w:p>
        </w:tc>
        <w:tc>
          <w:tcPr>
            <w:tcW w:w="2840" w:type="dxa"/>
            <w:tcBorders>
              <w:top w:val="nil"/>
              <w:left w:val="nil"/>
              <w:bottom w:val="single" w:sz="4" w:space="0" w:color="auto"/>
              <w:right w:val="single" w:sz="4" w:space="0" w:color="auto"/>
            </w:tcBorders>
            <w:shd w:val="clear" w:color="auto" w:fill="auto"/>
            <w:noWrap/>
            <w:vAlign w:val="center"/>
            <w:hideMark/>
          </w:tcPr>
          <w:p w14:paraId="23DBEE03"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w:t>
            </w:r>
          </w:p>
        </w:tc>
        <w:tc>
          <w:tcPr>
            <w:tcW w:w="980" w:type="dxa"/>
            <w:tcBorders>
              <w:top w:val="nil"/>
              <w:left w:val="nil"/>
              <w:bottom w:val="single" w:sz="4" w:space="0" w:color="auto"/>
              <w:right w:val="single" w:sz="4" w:space="0" w:color="auto"/>
            </w:tcBorders>
            <w:shd w:val="clear" w:color="auto" w:fill="auto"/>
            <w:noWrap/>
            <w:vAlign w:val="center"/>
            <w:hideMark/>
          </w:tcPr>
          <w:p w14:paraId="4746AF5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DC2B7E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32155A4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SANTO TOMAS</w:t>
            </w:r>
          </w:p>
        </w:tc>
        <w:tc>
          <w:tcPr>
            <w:tcW w:w="1060" w:type="dxa"/>
            <w:tcBorders>
              <w:top w:val="nil"/>
              <w:left w:val="nil"/>
              <w:bottom w:val="single" w:sz="4" w:space="0" w:color="auto"/>
              <w:right w:val="single" w:sz="4" w:space="0" w:color="auto"/>
            </w:tcBorders>
            <w:shd w:val="clear" w:color="auto" w:fill="auto"/>
            <w:noWrap/>
            <w:vAlign w:val="center"/>
          </w:tcPr>
          <w:p w14:paraId="78353553"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C4BA1B2"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060D8E5"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1A148E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218</w:t>
            </w:r>
          </w:p>
        </w:tc>
        <w:tc>
          <w:tcPr>
            <w:tcW w:w="860" w:type="dxa"/>
            <w:tcBorders>
              <w:top w:val="nil"/>
              <w:left w:val="nil"/>
              <w:bottom w:val="single" w:sz="4" w:space="0" w:color="auto"/>
              <w:right w:val="single" w:sz="4" w:space="0" w:color="auto"/>
            </w:tcBorders>
            <w:shd w:val="clear" w:color="auto" w:fill="auto"/>
            <w:noWrap/>
            <w:vAlign w:val="center"/>
            <w:hideMark/>
          </w:tcPr>
          <w:p w14:paraId="737723E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0606130036</w:t>
            </w:r>
          </w:p>
        </w:tc>
        <w:tc>
          <w:tcPr>
            <w:tcW w:w="2840" w:type="dxa"/>
            <w:tcBorders>
              <w:top w:val="nil"/>
              <w:left w:val="nil"/>
              <w:bottom w:val="single" w:sz="4" w:space="0" w:color="auto"/>
              <w:right w:val="single" w:sz="4" w:space="0" w:color="auto"/>
            </w:tcBorders>
            <w:shd w:val="clear" w:color="auto" w:fill="auto"/>
            <w:noWrap/>
            <w:vAlign w:val="center"/>
            <w:hideMark/>
          </w:tcPr>
          <w:p w14:paraId="3CAA4305"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TAMBILLO</w:t>
            </w:r>
          </w:p>
        </w:tc>
        <w:tc>
          <w:tcPr>
            <w:tcW w:w="980" w:type="dxa"/>
            <w:tcBorders>
              <w:top w:val="nil"/>
              <w:left w:val="nil"/>
              <w:bottom w:val="single" w:sz="4" w:space="0" w:color="auto"/>
              <w:right w:val="single" w:sz="4" w:space="0" w:color="auto"/>
            </w:tcBorders>
            <w:shd w:val="clear" w:color="auto" w:fill="auto"/>
            <w:noWrap/>
            <w:vAlign w:val="center"/>
            <w:hideMark/>
          </w:tcPr>
          <w:p w14:paraId="6AD9DD7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3124FD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2340" w:type="dxa"/>
            <w:tcBorders>
              <w:top w:val="nil"/>
              <w:left w:val="nil"/>
              <w:bottom w:val="single" w:sz="4" w:space="0" w:color="auto"/>
              <w:right w:val="single" w:sz="4" w:space="0" w:color="auto"/>
            </w:tcBorders>
            <w:shd w:val="clear" w:color="auto" w:fill="auto"/>
            <w:noWrap/>
            <w:vAlign w:val="center"/>
            <w:hideMark/>
          </w:tcPr>
          <w:p w14:paraId="308CA4E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SANTO TOMAS</w:t>
            </w:r>
          </w:p>
        </w:tc>
        <w:tc>
          <w:tcPr>
            <w:tcW w:w="1060" w:type="dxa"/>
            <w:tcBorders>
              <w:top w:val="nil"/>
              <w:left w:val="nil"/>
              <w:bottom w:val="single" w:sz="4" w:space="0" w:color="auto"/>
              <w:right w:val="single" w:sz="4" w:space="0" w:color="auto"/>
            </w:tcBorders>
            <w:shd w:val="clear" w:color="auto" w:fill="auto"/>
            <w:noWrap/>
            <w:vAlign w:val="center"/>
          </w:tcPr>
          <w:p w14:paraId="1E9FBAB8"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0CAD52B"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B6F4036"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E6D8FD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219</w:t>
            </w:r>
          </w:p>
        </w:tc>
        <w:tc>
          <w:tcPr>
            <w:tcW w:w="860" w:type="dxa"/>
            <w:tcBorders>
              <w:top w:val="nil"/>
              <w:left w:val="nil"/>
              <w:bottom w:val="single" w:sz="4" w:space="0" w:color="auto"/>
              <w:right w:val="single" w:sz="4" w:space="0" w:color="auto"/>
            </w:tcBorders>
            <w:shd w:val="clear" w:color="auto" w:fill="auto"/>
            <w:noWrap/>
            <w:vAlign w:val="center"/>
            <w:hideMark/>
          </w:tcPr>
          <w:p w14:paraId="1C345CB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0607030044</w:t>
            </w:r>
          </w:p>
        </w:tc>
        <w:tc>
          <w:tcPr>
            <w:tcW w:w="2840" w:type="dxa"/>
            <w:tcBorders>
              <w:top w:val="nil"/>
              <w:left w:val="nil"/>
              <w:bottom w:val="single" w:sz="4" w:space="0" w:color="auto"/>
              <w:right w:val="single" w:sz="4" w:space="0" w:color="auto"/>
            </w:tcBorders>
            <w:shd w:val="clear" w:color="auto" w:fill="auto"/>
            <w:noWrap/>
            <w:vAlign w:val="center"/>
            <w:hideMark/>
          </w:tcPr>
          <w:p w14:paraId="1FD49226"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YERBA SANTA ALTA</w:t>
            </w:r>
          </w:p>
        </w:tc>
        <w:tc>
          <w:tcPr>
            <w:tcW w:w="980" w:type="dxa"/>
            <w:tcBorders>
              <w:top w:val="nil"/>
              <w:left w:val="nil"/>
              <w:bottom w:val="single" w:sz="4" w:space="0" w:color="auto"/>
              <w:right w:val="single" w:sz="4" w:space="0" w:color="auto"/>
            </w:tcBorders>
            <w:shd w:val="clear" w:color="auto" w:fill="auto"/>
            <w:noWrap/>
            <w:vAlign w:val="center"/>
            <w:hideMark/>
          </w:tcPr>
          <w:p w14:paraId="38F776D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89741C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HUALGAYOC</w:t>
            </w:r>
          </w:p>
        </w:tc>
        <w:tc>
          <w:tcPr>
            <w:tcW w:w="2340" w:type="dxa"/>
            <w:tcBorders>
              <w:top w:val="nil"/>
              <w:left w:val="nil"/>
              <w:bottom w:val="single" w:sz="4" w:space="0" w:color="auto"/>
              <w:right w:val="single" w:sz="4" w:space="0" w:color="auto"/>
            </w:tcBorders>
            <w:shd w:val="clear" w:color="auto" w:fill="auto"/>
            <w:noWrap/>
            <w:vAlign w:val="center"/>
            <w:hideMark/>
          </w:tcPr>
          <w:p w14:paraId="2DC2DB5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HUALGAYOC</w:t>
            </w:r>
          </w:p>
        </w:tc>
        <w:tc>
          <w:tcPr>
            <w:tcW w:w="1060" w:type="dxa"/>
            <w:tcBorders>
              <w:top w:val="nil"/>
              <w:left w:val="nil"/>
              <w:bottom w:val="single" w:sz="4" w:space="0" w:color="auto"/>
              <w:right w:val="single" w:sz="4" w:space="0" w:color="auto"/>
            </w:tcBorders>
            <w:shd w:val="clear" w:color="auto" w:fill="auto"/>
            <w:noWrap/>
            <w:vAlign w:val="center"/>
          </w:tcPr>
          <w:p w14:paraId="27664C7D"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A9118C0"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F598D13"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5FF35E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220</w:t>
            </w:r>
          </w:p>
        </w:tc>
        <w:tc>
          <w:tcPr>
            <w:tcW w:w="860" w:type="dxa"/>
            <w:tcBorders>
              <w:top w:val="nil"/>
              <w:left w:val="nil"/>
              <w:bottom w:val="single" w:sz="4" w:space="0" w:color="auto"/>
              <w:right w:val="single" w:sz="4" w:space="0" w:color="auto"/>
            </w:tcBorders>
            <w:shd w:val="clear" w:color="auto" w:fill="auto"/>
            <w:noWrap/>
            <w:vAlign w:val="center"/>
            <w:hideMark/>
          </w:tcPr>
          <w:p w14:paraId="2AC2BF8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0608010020</w:t>
            </w:r>
          </w:p>
        </w:tc>
        <w:tc>
          <w:tcPr>
            <w:tcW w:w="2840" w:type="dxa"/>
            <w:tcBorders>
              <w:top w:val="nil"/>
              <w:left w:val="nil"/>
              <w:bottom w:val="single" w:sz="4" w:space="0" w:color="auto"/>
              <w:right w:val="single" w:sz="4" w:space="0" w:color="auto"/>
            </w:tcBorders>
            <w:shd w:val="clear" w:color="auto" w:fill="auto"/>
            <w:noWrap/>
            <w:vAlign w:val="center"/>
            <w:hideMark/>
          </w:tcPr>
          <w:p w14:paraId="0C3B2A4A"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PALMA DE JAEN</w:t>
            </w:r>
          </w:p>
        </w:tc>
        <w:tc>
          <w:tcPr>
            <w:tcW w:w="980" w:type="dxa"/>
            <w:tcBorders>
              <w:top w:val="nil"/>
              <w:left w:val="nil"/>
              <w:bottom w:val="single" w:sz="4" w:space="0" w:color="auto"/>
              <w:right w:val="single" w:sz="4" w:space="0" w:color="auto"/>
            </w:tcBorders>
            <w:shd w:val="clear" w:color="auto" w:fill="auto"/>
            <w:noWrap/>
            <w:vAlign w:val="center"/>
            <w:hideMark/>
          </w:tcPr>
          <w:p w14:paraId="54D216D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AC364F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550615C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1060" w:type="dxa"/>
            <w:tcBorders>
              <w:top w:val="nil"/>
              <w:left w:val="nil"/>
              <w:bottom w:val="single" w:sz="4" w:space="0" w:color="auto"/>
              <w:right w:val="single" w:sz="4" w:space="0" w:color="auto"/>
            </w:tcBorders>
            <w:shd w:val="clear" w:color="auto" w:fill="auto"/>
            <w:noWrap/>
            <w:vAlign w:val="center"/>
          </w:tcPr>
          <w:p w14:paraId="657F35C8"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C3F3177"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9B6964E"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98612D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221</w:t>
            </w:r>
          </w:p>
        </w:tc>
        <w:tc>
          <w:tcPr>
            <w:tcW w:w="860" w:type="dxa"/>
            <w:tcBorders>
              <w:top w:val="nil"/>
              <w:left w:val="nil"/>
              <w:bottom w:val="single" w:sz="4" w:space="0" w:color="auto"/>
              <w:right w:val="single" w:sz="4" w:space="0" w:color="auto"/>
            </w:tcBorders>
            <w:shd w:val="clear" w:color="auto" w:fill="auto"/>
            <w:noWrap/>
            <w:vAlign w:val="center"/>
            <w:hideMark/>
          </w:tcPr>
          <w:p w14:paraId="178E264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0608010026</w:t>
            </w:r>
          </w:p>
        </w:tc>
        <w:tc>
          <w:tcPr>
            <w:tcW w:w="2840" w:type="dxa"/>
            <w:tcBorders>
              <w:top w:val="nil"/>
              <w:left w:val="nil"/>
              <w:bottom w:val="single" w:sz="4" w:space="0" w:color="auto"/>
              <w:right w:val="single" w:sz="4" w:space="0" w:color="auto"/>
            </w:tcBorders>
            <w:shd w:val="clear" w:color="auto" w:fill="auto"/>
            <w:noWrap/>
            <w:vAlign w:val="center"/>
            <w:hideMark/>
          </w:tcPr>
          <w:p w14:paraId="435EB5DA"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 DE LA ALIANZA</w:t>
            </w:r>
          </w:p>
        </w:tc>
        <w:tc>
          <w:tcPr>
            <w:tcW w:w="980" w:type="dxa"/>
            <w:tcBorders>
              <w:top w:val="nil"/>
              <w:left w:val="nil"/>
              <w:bottom w:val="single" w:sz="4" w:space="0" w:color="auto"/>
              <w:right w:val="single" w:sz="4" w:space="0" w:color="auto"/>
            </w:tcBorders>
            <w:shd w:val="clear" w:color="auto" w:fill="auto"/>
            <w:noWrap/>
            <w:vAlign w:val="center"/>
            <w:hideMark/>
          </w:tcPr>
          <w:p w14:paraId="23733A0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686ADA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47C0006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1060" w:type="dxa"/>
            <w:tcBorders>
              <w:top w:val="nil"/>
              <w:left w:val="nil"/>
              <w:bottom w:val="single" w:sz="4" w:space="0" w:color="auto"/>
              <w:right w:val="single" w:sz="4" w:space="0" w:color="auto"/>
            </w:tcBorders>
            <w:shd w:val="clear" w:color="auto" w:fill="auto"/>
            <w:noWrap/>
            <w:vAlign w:val="center"/>
          </w:tcPr>
          <w:p w14:paraId="2BDD815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BB78001"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EBCA6FB"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CB1168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222</w:t>
            </w:r>
          </w:p>
        </w:tc>
        <w:tc>
          <w:tcPr>
            <w:tcW w:w="860" w:type="dxa"/>
            <w:tcBorders>
              <w:top w:val="nil"/>
              <w:left w:val="nil"/>
              <w:bottom w:val="single" w:sz="4" w:space="0" w:color="auto"/>
              <w:right w:val="single" w:sz="4" w:space="0" w:color="auto"/>
            </w:tcBorders>
            <w:shd w:val="clear" w:color="auto" w:fill="auto"/>
            <w:noWrap/>
            <w:vAlign w:val="center"/>
            <w:hideMark/>
          </w:tcPr>
          <w:p w14:paraId="60BB5F4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0608010066</w:t>
            </w:r>
          </w:p>
        </w:tc>
        <w:tc>
          <w:tcPr>
            <w:tcW w:w="2840" w:type="dxa"/>
            <w:tcBorders>
              <w:top w:val="nil"/>
              <w:left w:val="nil"/>
              <w:bottom w:val="single" w:sz="4" w:space="0" w:color="auto"/>
              <w:right w:val="single" w:sz="4" w:space="0" w:color="auto"/>
            </w:tcBorders>
            <w:shd w:val="clear" w:color="auto" w:fill="auto"/>
            <w:noWrap/>
            <w:vAlign w:val="center"/>
            <w:hideMark/>
          </w:tcPr>
          <w:p w14:paraId="0F427C29"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TABACAL</w:t>
            </w:r>
          </w:p>
        </w:tc>
        <w:tc>
          <w:tcPr>
            <w:tcW w:w="980" w:type="dxa"/>
            <w:tcBorders>
              <w:top w:val="nil"/>
              <w:left w:val="nil"/>
              <w:bottom w:val="single" w:sz="4" w:space="0" w:color="auto"/>
              <w:right w:val="single" w:sz="4" w:space="0" w:color="auto"/>
            </w:tcBorders>
            <w:shd w:val="clear" w:color="auto" w:fill="auto"/>
            <w:noWrap/>
            <w:vAlign w:val="center"/>
            <w:hideMark/>
          </w:tcPr>
          <w:p w14:paraId="04A1FD2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57A576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5176E84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1060" w:type="dxa"/>
            <w:tcBorders>
              <w:top w:val="nil"/>
              <w:left w:val="nil"/>
              <w:bottom w:val="single" w:sz="4" w:space="0" w:color="auto"/>
              <w:right w:val="single" w:sz="4" w:space="0" w:color="auto"/>
            </w:tcBorders>
            <w:shd w:val="clear" w:color="auto" w:fill="auto"/>
            <w:noWrap/>
            <w:vAlign w:val="center"/>
          </w:tcPr>
          <w:p w14:paraId="59B99C92"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0B87065"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0FE37E7"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65EF8A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223</w:t>
            </w:r>
          </w:p>
        </w:tc>
        <w:tc>
          <w:tcPr>
            <w:tcW w:w="860" w:type="dxa"/>
            <w:tcBorders>
              <w:top w:val="nil"/>
              <w:left w:val="nil"/>
              <w:bottom w:val="single" w:sz="4" w:space="0" w:color="auto"/>
              <w:right w:val="single" w:sz="4" w:space="0" w:color="auto"/>
            </w:tcBorders>
            <w:shd w:val="clear" w:color="auto" w:fill="auto"/>
            <w:noWrap/>
            <w:vAlign w:val="center"/>
            <w:hideMark/>
          </w:tcPr>
          <w:p w14:paraId="2475CFB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0608010078</w:t>
            </w:r>
          </w:p>
        </w:tc>
        <w:tc>
          <w:tcPr>
            <w:tcW w:w="2840" w:type="dxa"/>
            <w:tcBorders>
              <w:top w:val="nil"/>
              <w:left w:val="nil"/>
              <w:bottom w:val="single" w:sz="4" w:space="0" w:color="auto"/>
              <w:right w:val="single" w:sz="4" w:space="0" w:color="auto"/>
            </w:tcBorders>
            <w:shd w:val="clear" w:color="auto" w:fill="auto"/>
            <w:noWrap/>
            <w:vAlign w:val="center"/>
            <w:hideMark/>
          </w:tcPr>
          <w:p w14:paraId="56AFAB40"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NOGAL</w:t>
            </w:r>
          </w:p>
        </w:tc>
        <w:tc>
          <w:tcPr>
            <w:tcW w:w="980" w:type="dxa"/>
            <w:tcBorders>
              <w:top w:val="nil"/>
              <w:left w:val="nil"/>
              <w:bottom w:val="single" w:sz="4" w:space="0" w:color="auto"/>
              <w:right w:val="single" w:sz="4" w:space="0" w:color="auto"/>
            </w:tcBorders>
            <w:shd w:val="clear" w:color="auto" w:fill="auto"/>
            <w:noWrap/>
            <w:vAlign w:val="center"/>
            <w:hideMark/>
          </w:tcPr>
          <w:p w14:paraId="2C49A06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F9C37D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4716D61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1060" w:type="dxa"/>
            <w:tcBorders>
              <w:top w:val="nil"/>
              <w:left w:val="nil"/>
              <w:bottom w:val="single" w:sz="4" w:space="0" w:color="auto"/>
              <w:right w:val="single" w:sz="4" w:space="0" w:color="auto"/>
            </w:tcBorders>
            <w:shd w:val="clear" w:color="auto" w:fill="auto"/>
            <w:noWrap/>
            <w:vAlign w:val="center"/>
          </w:tcPr>
          <w:p w14:paraId="52205040"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CB398EB"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E3CA238"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3B36C2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224</w:t>
            </w:r>
          </w:p>
        </w:tc>
        <w:tc>
          <w:tcPr>
            <w:tcW w:w="860" w:type="dxa"/>
            <w:tcBorders>
              <w:top w:val="nil"/>
              <w:left w:val="nil"/>
              <w:bottom w:val="single" w:sz="4" w:space="0" w:color="auto"/>
              <w:right w:val="single" w:sz="4" w:space="0" w:color="auto"/>
            </w:tcBorders>
            <w:shd w:val="clear" w:color="auto" w:fill="auto"/>
            <w:noWrap/>
            <w:vAlign w:val="center"/>
            <w:hideMark/>
          </w:tcPr>
          <w:p w14:paraId="5549598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0608010088</w:t>
            </w:r>
          </w:p>
        </w:tc>
        <w:tc>
          <w:tcPr>
            <w:tcW w:w="2840" w:type="dxa"/>
            <w:tcBorders>
              <w:top w:val="nil"/>
              <w:left w:val="nil"/>
              <w:bottom w:val="single" w:sz="4" w:space="0" w:color="auto"/>
              <w:right w:val="single" w:sz="4" w:space="0" w:color="auto"/>
            </w:tcBorders>
            <w:shd w:val="clear" w:color="auto" w:fill="auto"/>
            <w:noWrap/>
            <w:vAlign w:val="center"/>
            <w:hideMark/>
          </w:tcPr>
          <w:p w14:paraId="79FC7AD0"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VALILLO</w:t>
            </w:r>
          </w:p>
        </w:tc>
        <w:tc>
          <w:tcPr>
            <w:tcW w:w="980" w:type="dxa"/>
            <w:tcBorders>
              <w:top w:val="nil"/>
              <w:left w:val="nil"/>
              <w:bottom w:val="single" w:sz="4" w:space="0" w:color="auto"/>
              <w:right w:val="single" w:sz="4" w:space="0" w:color="auto"/>
            </w:tcBorders>
            <w:shd w:val="clear" w:color="auto" w:fill="auto"/>
            <w:noWrap/>
            <w:vAlign w:val="center"/>
            <w:hideMark/>
          </w:tcPr>
          <w:p w14:paraId="6600778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AF7049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3178AAD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1060" w:type="dxa"/>
            <w:tcBorders>
              <w:top w:val="nil"/>
              <w:left w:val="nil"/>
              <w:bottom w:val="single" w:sz="4" w:space="0" w:color="auto"/>
              <w:right w:val="single" w:sz="4" w:space="0" w:color="auto"/>
            </w:tcBorders>
            <w:shd w:val="clear" w:color="auto" w:fill="auto"/>
            <w:noWrap/>
            <w:vAlign w:val="center"/>
          </w:tcPr>
          <w:p w14:paraId="7D3ECF98"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DAF0416"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3761939"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72843A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225</w:t>
            </w:r>
          </w:p>
        </w:tc>
        <w:tc>
          <w:tcPr>
            <w:tcW w:w="860" w:type="dxa"/>
            <w:tcBorders>
              <w:top w:val="nil"/>
              <w:left w:val="nil"/>
              <w:bottom w:val="single" w:sz="4" w:space="0" w:color="auto"/>
              <w:right w:val="single" w:sz="4" w:space="0" w:color="auto"/>
            </w:tcBorders>
            <w:shd w:val="clear" w:color="auto" w:fill="auto"/>
            <w:noWrap/>
            <w:vAlign w:val="center"/>
            <w:hideMark/>
          </w:tcPr>
          <w:p w14:paraId="4EB7C9D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0608010091</w:t>
            </w:r>
          </w:p>
        </w:tc>
        <w:tc>
          <w:tcPr>
            <w:tcW w:w="2840" w:type="dxa"/>
            <w:tcBorders>
              <w:top w:val="nil"/>
              <w:left w:val="nil"/>
              <w:bottom w:val="single" w:sz="4" w:space="0" w:color="auto"/>
              <w:right w:val="single" w:sz="4" w:space="0" w:color="auto"/>
            </w:tcBorders>
            <w:shd w:val="clear" w:color="auto" w:fill="auto"/>
            <w:noWrap/>
            <w:vAlign w:val="center"/>
            <w:hideMark/>
          </w:tcPr>
          <w:p w14:paraId="7BC6053A"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LAUREL</w:t>
            </w:r>
          </w:p>
        </w:tc>
        <w:tc>
          <w:tcPr>
            <w:tcW w:w="980" w:type="dxa"/>
            <w:tcBorders>
              <w:top w:val="nil"/>
              <w:left w:val="nil"/>
              <w:bottom w:val="single" w:sz="4" w:space="0" w:color="auto"/>
              <w:right w:val="single" w:sz="4" w:space="0" w:color="auto"/>
            </w:tcBorders>
            <w:shd w:val="clear" w:color="auto" w:fill="auto"/>
            <w:noWrap/>
            <w:vAlign w:val="center"/>
            <w:hideMark/>
          </w:tcPr>
          <w:p w14:paraId="76C38C0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6DF385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7C82299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1060" w:type="dxa"/>
            <w:tcBorders>
              <w:top w:val="nil"/>
              <w:left w:val="nil"/>
              <w:bottom w:val="single" w:sz="4" w:space="0" w:color="auto"/>
              <w:right w:val="single" w:sz="4" w:space="0" w:color="auto"/>
            </w:tcBorders>
            <w:shd w:val="clear" w:color="auto" w:fill="auto"/>
            <w:noWrap/>
            <w:vAlign w:val="center"/>
          </w:tcPr>
          <w:p w14:paraId="28817B17"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A5BEBEA"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FD489D5"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4B24F6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226</w:t>
            </w:r>
          </w:p>
        </w:tc>
        <w:tc>
          <w:tcPr>
            <w:tcW w:w="860" w:type="dxa"/>
            <w:tcBorders>
              <w:top w:val="nil"/>
              <w:left w:val="nil"/>
              <w:bottom w:val="single" w:sz="4" w:space="0" w:color="auto"/>
              <w:right w:val="single" w:sz="4" w:space="0" w:color="auto"/>
            </w:tcBorders>
            <w:shd w:val="clear" w:color="auto" w:fill="auto"/>
            <w:noWrap/>
            <w:vAlign w:val="center"/>
            <w:hideMark/>
          </w:tcPr>
          <w:p w14:paraId="279E4A3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0608010099</w:t>
            </w:r>
          </w:p>
        </w:tc>
        <w:tc>
          <w:tcPr>
            <w:tcW w:w="2840" w:type="dxa"/>
            <w:tcBorders>
              <w:top w:val="nil"/>
              <w:left w:val="nil"/>
              <w:bottom w:val="single" w:sz="4" w:space="0" w:color="auto"/>
              <w:right w:val="single" w:sz="4" w:space="0" w:color="auto"/>
            </w:tcBorders>
            <w:shd w:val="clear" w:color="auto" w:fill="auto"/>
            <w:noWrap/>
            <w:vAlign w:val="center"/>
            <w:hideMark/>
          </w:tcPr>
          <w:p w14:paraId="7E91E13D"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VISTA ALEGRE DE ZONANGA</w:t>
            </w:r>
          </w:p>
        </w:tc>
        <w:tc>
          <w:tcPr>
            <w:tcW w:w="980" w:type="dxa"/>
            <w:tcBorders>
              <w:top w:val="nil"/>
              <w:left w:val="nil"/>
              <w:bottom w:val="single" w:sz="4" w:space="0" w:color="auto"/>
              <w:right w:val="single" w:sz="4" w:space="0" w:color="auto"/>
            </w:tcBorders>
            <w:shd w:val="clear" w:color="auto" w:fill="auto"/>
            <w:noWrap/>
            <w:vAlign w:val="center"/>
            <w:hideMark/>
          </w:tcPr>
          <w:p w14:paraId="3D7AE96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F5810C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608829E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1060" w:type="dxa"/>
            <w:tcBorders>
              <w:top w:val="nil"/>
              <w:left w:val="nil"/>
              <w:bottom w:val="single" w:sz="4" w:space="0" w:color="auto"/>
              <w:right w:val="single" w:sz="4" w:space="0" w:color="auto"/>
            </w:tcBorders>
            <w:shd w:val="clear" w:color="auto" w:fill="auto"/>
            <w:noWrap/>
            <w:vAlign w:val="center"/>
          </w:tcPr>
          <w:p w14:paraId="62BDA3E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0455B84"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F72D896"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7B870A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227</w:t>
            </w:r>
          </w:p>
        </w:tc>
        <w:tc>
          <w:tcPr>
            <w:tcW w:w="860" w:type="dxa"/>
            <w:tcBorders>
              <w:top w:val="nil"/>
              <w:left w:val="nil"/>
              <w:bottom w:val="single" w:sz="4" w:space="0" w:color="auto"/>
              <w:right w:val="single" w:sz="4" w:space="0" w:color="auto"/>
            </w:tcBorders>
            <w:shd w:val="clear" w:color="auto" w:fill="auto"/>
            <w:noWrap/>
            <w:vAlign w:val="center"/>
            <w:hideMark/>
          </w:tcPr>
          <w:p w14:paraId="39C7241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0608010118</w:t>
            </w:r>
          </w:p>
        </w:tc>
        <w:tc>
          <w:tcPr>
            <w:tcW w:w="2840" w:type="dxa"/>
            <w:tcBorders>
              <w:top w:val="nil"/>
              <w:left w:val="nil"/>
              <w:bottom w:val="single" w:sz="4" w:space="0" w:color="auto"/>
              <w:right w:val="single" w:sz="4" w:space="0" w:color="auto"/>
            </w:tcBorders>
            <w:shd w:val="clear" w:color="auto" w:fill="auto"/>
            <w:noWrap/>
            <w:vAlign w:val="center"/>
            <w:hideMark/>
          </w:tcPr>
          <w:p w14:paraId="27C15E21"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FE</w:t>
            </w:r>
          </w:p>
        </w:tc>
        <w:tc>
          <w:tcPr>
            <w:tcW w:w="980" w:type="dxa"/>
            <w:tcBorders>
              <w:top w:val="nil"/>
              <w:left w:val="nil"/>
              <w:bottom w:val="single" w:sz="4" w:space="0" w:color="auto"/>
              <w:right w:val="single" w:sz="4" w:space="0" w:color="auto"/>
            </w:tcBorders>
            <w:shd w:val="clear" w:color="auto" w:fill="auto"/>
            <w:noWrap/>
            <w:vAlign w:val="center"/>
            <w:hideMark/>
          </w:tcPr>
          <w:p w14:paraId="4044D98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C5ACD9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328DEBC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1060" w:type="dxa"/>
            <w:tcBorders>
              <w:top w:val="nil"/>
              <w:left w:val="nil"/>
              <w:bottom w:val="single" w:sz="4" w:space="0" w:color="auto"/>
              <w:right w:val="single" w:sz="4" w:space="0" w:color="auto"/>
            </w:tcBorders>
            <w:shd w:val="clear" w:color="auto" w:fill="auto"/>
            <w:noWrap/>
            <w:vAlign w:val="center"/>
          </w:tcPr>
          <w:p w14:paraId="099A130C"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6D97538"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8B82764"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3EBB40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228</w:t>
            </w:r>
          </w:p>
        </w:tc>
        <w:tc>
          <w:tcPr>
            <w:tcW w:w="860" w:type="dxa"/>
            <w:tcBorders>
              <w:top w:val="nil"/>
              <w:left w:val="nil"/>
              <w:bottom w:val="single" w:sz="4" w:space="0" w:color="auto"/>
              <w:right w:val="single" w:sz="4" w:space="0" w:color="auto"/>
            </w:tcBorders>
            <w:shd w:val="clear" w:color="auto" w:fill="auto"/>
            <w:noWrap/>
            <w:vAlign w:val="center"/>
            <w:hideMark/>
          </w:tcPr>
          <w:p w14:paraId="4467547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0608020026</w:t>
            </w:r>
          </w:p>
        </w:tc>
        <w:tc>
          <w:tcPr>
            <w:tcW w:w="2840" w:type="dxa"/>
            <w:tcBorders>
              <w:top w:val="nil"/>
              <w:left w:val="nil"/>
              <w:bottom w:val="single" w:sz="4" w:space="0" w:color="auto"/>
              <w:right w:val="single" w:sz="4" w:space="0" w:color="auto"/>
            </w:tcBorders>
            <w:shd w:val="clear" w:color="auto" w:fill="auto"/>
            <w:noWrap/>
            <w:vAlign w:val="center"/>
            <w:hideMark/>
          </w:tcPr>
          <w:p w14:paraId="4B1FB809"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ALTAMIZA DE CHINGAMA</w:t>
            </w:r>
          </w:p>
        </w:tc>
        <w:tc>
          <w:tcPr>
            <w:tcW w:w="980" w:type="dxa"/>
            <w:tcBorders>
              <w:top w:val="nil"/>
              <w:left w:val="nil"/>
              <w:bottom w:val="single" w:sz="4" w:space="0" w:color="auto"/>
              <w:right w:val="single" w:sz="4" w:space="0" w:color="auto"/>
            </w:tcBorders>
            <w:shd w:val="clear" w:color="auto" w:fill="auto"/>
            <w:noWrap/>
            <w:vAlign w:val="center"/>
            <w:hideMark/>
          </w:tcPr>
          <w:p w14:paraId="1AE41F9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C9BBF8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3E0FDE0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1060" w:type="dxa"/>
            <w:tcBorders>
              <w:top w:val="nil"/>
              <w:left w:val="nil"/>
              <w:bottom w:val="single" w:sz="4" w:space="0" w:color="auto"/>
              <w:right w:val="single" w:sz="4" w:space="0" w:color="auto"/>
            </w:tcBorders>
            <w:shd w:val="clear" w:color="auto" w:fill="auto"/>
            <w:noWrap/>
            <w:vAlign w:val="center"/>
          </w:tcPr>
          <w:p w14:paraId="01C4DA82"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7FF504A"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5D39075"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BCBDF2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229</w:t>
            </w:r>
          </w:p>
        </w:tc>
        <w:tc>
          <w:tcPr>
            <w:tcW w:w="860" w:type="dxa"/>
            <w:tcBorders>
              <w:top w:val="nil"/>
              <w:left w:val="nil"/>
              <w:bottom w:val="single" w:sz="4" w:space="0" w:color="auto"/>
              <w:right w:val="single" w:sz="4" w:space="0" w:color="auto"/>
            </w:tcBorders>
            <w:shd w:val="clear" w:color="auto" w:fill="auto"/>
            <w:noWrap/>
            <w:vAlign w:val="center"/>
            <w:hideMark/>
          </w:tcPr>
          <w:p w14:paraId="073C9B0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0608020031</w:t>
            </w:r>
          </w:p>
        </w:tc>
        <w:tc>
          <w:tcPr>
            <w:tcW w:w="2840" w:type="dxa"/>
            <w:tcBorders>
              <w:top w:val="nil"/>
              <w:left w:val="nil"/>
              <w:bottom w:val="single" w:sz="4" w:space="0" w:color="auto"/>
              <w:right w:val="single" w:sz="4" w:space="0" w:color="auto"/>
            </w:tcBorders>
            <w:shd w:val="clear" w:color="auto" w:fill="auto"/>
            <w:noWrap/>
            <w:vAlign w:val="center"/>
            <w:hideMark/>
          </w:tcPr>
          <w:p w14:paraId="3B136C46"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ELENA</w:t>
            </w:r>
          </w:p>
        </w:tc>
        <w:tc>
          <w:tcPr>
            <w:tcW w:w="980" w:type="dxa"/>
            <w:tcBorders>
              <w:top w:val="nil"/>
              <w:left w:val="nil"/>
              <w:bottom w:val="single" w:sz="4" w:space="0" w:color="auto"/>
              <w:right w:val="single" w:sz="4" w:space="0" w:color="auto"/>
            </w:tcBorders>
            <w:shd w:val="clear" w:color="auto" w:fill="auto"/>
            <w:noWrap/>
            <w:vAlign w:val="center"/>
            <w:hideMark/>
          </w:tcPr>
          <w:p w14:paraId="732D9D6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7FB9E4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4AF3F65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1060" w:type="dxa"/>
            <w:tcBorders>
              <w:top w:val="nil"/>
              <w:left w:val="nil"/>
              <w:bottom w:val="single" w:sz="4" w:space="0" w:color="auto"/>
              <w:right w:val="single" w:sz="4" w:space="0" w:color="auto"/>
            </w:tcBorders>
            <w:shd w:val="clear" w:color="auto" w:fill="auto"/>
            <w:noWrap/>
            <w:vAlign w:val="center"/>
          </w:tcPr>
          <w:p w14:paraId="0C3F2F32"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F0249BB"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00361E7"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059A65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230</w:t>
            </w:r>
          </w:p>
        </w:tc>
        <w:tc>
          <w:tcPr>
            <w:tcW w:w="860" w:type="dxa"/>
            <w:tcBorders>
              <w:top w:val="nil"/>
              <w:left w:val="nil"/>
              <w:bottom w:val="single" w:sz="4" w:space="0" w:color="auto"/>
              <w:right w:val="single" w:sz="4" w:space="0" w:color="auto"/>
            </w:tcBorders>
            <w:shd w:val="clear" w:color="auto" w:fill="auto"/>
            <w:noWrap/>
            <w:vAlign w:val="center"/>
            <w:hideMark/>
          </w:tcPr>
          <w:p w14:paraId="6A4FC05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0608020040</w:t>
            </w:r>
          </w:p>
        </w:tc>
        <w:tc>
          <w:tcPr>
            <w:tcW w:w="2840" w:type="dxa"/>
            <w:tcBorders>
              <w:top w:val="nil"/>
              <w:left w:val="nil"/>
              <w:bottom w:val="single" w:sz="4" w:space="0" w:color="auto"/>
              <w:right w:val="single" w:sz="4" w:space="0" w:color="auto"/>
            </w:tcBorders>
            <w:shd w:val="clear" w:color="auto" w:fill="auto"/>
            <w:noWrap/>
            <w:vAlign w:val="center"/>
            <w:hideMark/>
          </w:tcPr>
          <w:p w14:paraId="10925D77"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GRAMALOTAL DE CHINGAMA</w:t>
            </w:r>
          </w:p>
        </w:tc>
        <w:tc>
          <w:tcPr>
            <w:tcW w:w="980" w:type="dxa"/>
            <w:tcBorders>
              <w:top w:val="nil"/>
              <w:left w:val="nil"/>
              <w:bottom w:val="single" w:sz="4" w:space="0" w:color="auto"/>
              <w:right w:val="single" w:sz="4" w:space="0" w:color="auto"/>
            </w:tcBorders>
            <w:shd w:val="clear" w:color="auto" w:fill="auto"/>
            <w:noWrap/>
            <w:vAlign w:val="center"/>
            <w:hideMark/>
          </w:tcPr>
          <w:p w14:paraId="5A1856E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2C9B58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3F44DF7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1060" w:type="dxa"/>
            <w:tcBorders>
              <w:top w:val="nil"/>
              <w:left w:val="nil"/>
              <w:bottom w:val="single" w:sz="4" w:space="0" w:color="auto"/>
              <w:right w:val="single" w:sz="4" w:space="0" w:color="auto"/>
            </w:tcBorders>
            <w:shd w:val="clear" w:color="auto" w:fill="auto"/>
            <w:noWrap/>
            <w:vAlign w:val="center"/>
          </w:tcPr>
          <w:p w14:paraId="503CDA4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98EA2AB"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69165F3"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CCF7DF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231</w:t>
            </w:r>
          </w:p>
        </w:tc>
        <w:tc>
          <w:tcPr>
            <w:tcW w:w="860" w:type="dxa"/>
            <w:tcBorders>
              <w:top w:val="nil"/>
              <w:left w:val="nil"/>
              <w:bottom w:val="single" w:sz="4" w:space="0" w:color="auto"/>
              <w:right w:val="single" w:sz="4" w:space="0" w:color="auto"/>
            </w:tcBorders>
            <w:shd w:val="clear" w:color="auto" w:fill="auto"/>
            <w:noWrap/>
            <w:vAlign w:val="center"/>
            <w:hideMark/>
          </w:tcPr>
          <w:p w14:paraId="5F2106A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0608020052</w:t>
            </w:r>
          </w:p>
        </w:tc>
        <w:tc>
          <w:tcPr>
            <w:tcW w:w="2840" w:type="dxa"/>
            <w:tcBorders>
              <w:top w:val="nil"/>
              <w:left w:val="nil"/>
              <w:bottom w:val="single" w:sz="4" w:space="0" w:color="auto"/>
              <w:right w:val="single" w:sz="4" w:space="0" w:color="auto"/>
            </w:tcBorders>
            <w:shd w:val="clear" w:color="auto" w:fill="auto"/>
            <w:noWrap/>
            <w:vAlign w:val="center"/>
            <w:hideMark/>
          </w:tcPr>
          <w:p w14:paraId="110A62F2"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UÑEGATO</w:t>
            </w:r>
          </w:p>
        </w:tc>
        <w:tc>
          <w:tcPr>
            <w:tcW w:w="980" w:type="dxa"/>
            <w:tcBorders>
              <w:top w:val="nil"/>
              <w:left w:val="nil"/>
              <w:bottom w:val="single" w:sz="4" w:space="0" w:color="auto"/>
              <w:right w:val="single" w:sz="4" w:space="0" w:color="auto"/>
            </w:tcBorders>
            <w:shd w:val="clear" w:color="auto" w:fill="auto"/>
            <w:noWrap/>
            <w:vAlign w:val="center"/>
            <w:hideMark/>
          </w:tcPr>
          <w:p w14:paraId="5682A75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D5AB51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4BE2BA5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1060" w:type="dxa"/>
            <w:tcBorders>
              <w:top w:val="nil"/>
              <w:left w:val="nil"/>
              <w:bottom w:val="single" w:sz="4" w:space="0" w:color="auto"/>
              <w:right w:val="single" w:sz="4" w:space="0" w:color="auto"/>
            </w:tcBorders>
            <w:shd w:val="clear" w:color="auto" w:fill="auto"/>
            <w:noWrap/>
            <w:vAlign w:val="center"/>
          </w:tcPr>
          <w:p w14:paraId="5413FE1D"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E087C33"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FD473AD"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30108A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232</w:t>
            </w:r>
          </w:p>
        </w:tc>
        <w:tc>
          <w:tcPr>
            <w:tcW w:w="860" w:type="dxa"/>
            <w:tcBorders>
              <w:top w:val="nil"/>
              <w:left w:val="nil"/>
              <w:bottom w:val="single" w:sz="4" w:space="0" w:color="auto"/>
              <w:right w:val="single" w:sz="4" w:space="0" w:color="auto"/>
            </w:tcBorders>
            <w:shd w:val="clear" w:color="auto" w:fill="auto"/>
            <w:noWrap/>
            <w:vAlign w:val="center"/>
            <w:hideMark/>
          </w:tcPr>
          <w:p w14:paraId="69B68FD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0608020053</w:t>
            </w:r>
          </w:p>
        </w:tc>
        <w:tc>
          <w:tcPr>
            <w:tcW w:w="2840" w:type="dxa"/>
            <w:tcBorders>
              <w:top w:val="nil"/>
              <w:left w:val="nil"/>
              <w:bottom w:val="single" w:sz="4" w:space="0" w:color="auto"/>
              <w:right w:val="single" w:sz="4" w:space="0" w:color="auto"/>
            </w:tcBorders>
            <w:shd w:val="clear" w:color="auto" w:fill="auto"/>
            <w:noWrap/>
            <w:vAlign w:val="center"/>
            <w:hideMark/>
          </w:tcPr>
          <w:p w14:paraId="1BB81CE5"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SERMA</w:t>
            </w:r>
          </w:p>
        </w:tc>
        <w:tc>
          <w:tcPr>
            <w:tcW w:w="980" w:type="dxa"/>
            <w:tcBorders>
              <w:top w:val="nil"/>
              <w:left w:val="nil"/>
              <w:bottom w:val="single" w:sz="4" w:space="0" w:color="auto"/>
              <w:right w:val="single" w:sz="4" w:space="0" w:color="auto"/>
            </w:tcBorders>
            <w:shd w:val="clear" w:color="auto" w:fill="auto"/>
            <w:noWrap/>
            <w:vAlign w:val="center"/>
            <w:hideMark/>
          </w:tcPr>
          <w:p w14:paraId="01393A1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B77118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71E7205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1060" w:type="dxa"/>
            <w:tcBorders>
              <w:top w:val="nil"/>
              <w:left w:val="nil"/>
              <w:bottom w:val="single" w:sz="4" w:space="0" w:color="auto"/>
              <w:right w:val="single" w:sz="4" w:space="0" w:color="auto"/>
            </w:tcBorders>
            <w:shd w:val="clear" w:color="auto" w:fill="auto"/>
            <w:noWrap/>
            <w:vAlign w:val="center"/>
          </w:tcPr>
          <w:p w14:paraId="4AD14BFD"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A5D13FB"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2DB0D7B"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466987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233</w:t>
            </w:r>
          </w:p>
        </w:tc>
        <w:tc>
          <w:tcPr>
            <w:tcW w:w="860" w:type="dxa"/>
            <w:tcBorders>
              <w:top w:val="nil"/>
              <w:left w:val="nil"/>
              <w:bottom w:val="single" w:sz="4" w:space="0" w:color="auto"/>
              <w:right w:val="single" w:sz="4" w:space="0" w:color="auto"/>
            </w:tcBorders>
            <w:shd w:val="clear" w:color="auto" w:fill="auto"/>
            <w:noWrap/>
            <w:vAlign w:val="center"/>
            <w:hideMark/>
          </w:tcPr>
          <w:p w14:paraId="7EF457F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0608020077</w:t>
            </w:r>
          </w:p>
        </w:tc>
        <w:tc>
          <w:tcPr>
            <w:tcW w:w="2840" w:type="dxa"/>
            <w:tcBorders>
              <w:top w:val="nil"/>
              <w:left w:val="nil"/>
              <w:bottom w:val="single" w:sz="4" w:space="0" w:color="auto"/>
              <w:right w:val="single" w:sz="4" w:space="0" w:color="auto"/>
            </w:tcBorders>
            <w:shd w:val="clear" w:color="auto" w:fill="auto"/>
            <w:noWrap/>
            <w:vAlign w:val="center"/>
            <w:hideMark/>
          </w:tcPr>
          <w:p w14:paraId="7EE04C50"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PALTO</w:t>
            </w:r>
          </w:p>
        </w:tc>
        <w:tc>
          <w:tcPr>
            <w:tcW w:w="980" w:type="dxa"/>
            <w:tcBorders>
              <w:top w:val="nil"/>
              <w:left w:val="nil"/>
              <w:bottom w:val="single" w:sz="4" w:space="0" w:color="auto"/>
              <w:right w:val="single" w:sz="4" w:space="0" w:color="auto"/>
            </w:tcBorders>
            <w:shd w:val="clear" w:color="auto" w:fill="auto"/>
            <w:noWrap/>
            <w:vAlign w:val="center"/>
            <w:hideMark/>
          </w:tcPr>
          <w:p w14:paraId="7DDC9D4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38BD07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75C94D4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1060" w:type="dxa"/>
            <w:tcBorders>
              <w:top w:val="nil"/>
              <w:left w:val="nil"/>
              <w:bottom w:val="single" w:sz="4" w:space="0" w:color="auto"/>
              <w:right w:val="single" w:sz="4" w:space="0" w:color="auto"/>
            </w:tcBorders>
            <w:shd w:val="clear" w:color="auto" w:fill="auto"/>
            <w:noWrap/>
            <w:vAlign w:val="center"/>
          </w:tcPr>
          <w:p w14:paraId="46A78EA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517F33C"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FF02965"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8A0E28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234</w:t>
            </w:r>
          </w:p>
        </w:tc>
        <w:tc>
          <w:tcPr>
            <w:tcW w:w="860" w:type="dxa"/>
            <w:tcBorders>
              <w:top w:val="nil"/>
              <w:left w:val="nil"/>
              <w:bottom w:val="single" w:sz="4" w:space="0" w:color="auto"/>
              <w:right w:val="single" w:sz="4" w:space="0" w:color="auto"/>
            </w:tcBorders>
            <w:shd w:val="clear" w:color="auto" w:fill="auto"/>
            <w:noWrap/>
            <w:vAlign w:val="center"/>
            <w:hideMark/>
          </w:tcPr>
          <w:p w14:paraId="5F1E38E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0608040004</w:t>
            </w:r>
          </w:p>
        </w:tc>
        <w:tc>
          <w:tcPr>
            <w:tcW w:w="2840" w:type="dxa"/>
            <w:tcBorders>
              <w:top w:val="nil"/>
              <w:left w:val="nil"/>
              <w:bottom w:val="single" w:sz="4" w:space="0" w:color="auto"/>
              <w:right w:val="single" w:sz="4" w:space="0" w:color="auto"/>
            </w:tcBorders>
            <w:shd w:val="clear" w:color="auto" w:fill="auto"/>
            <w:noWrap/>
            <w:vAlign w:val="center"/>
            <w:hideMark/>
          </w:tcPr>
          <w:p w14:paraId="25796E5A"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FRANCISCO</w:t>
            </w:r>
          </w:p>
        </w:tc>
        <w:tc>
          <w:tcPr>
            <w:tcW w:w="980" w:type="dxa"/>
            <w:tcBorders>
              <w:top w:val="nil"/>
              <w:left w:val="nil"/>
              <w:bottom w:val="single" w:sz="4" w:space="0" w:color="auto"/>
              <w:right w:val="single" w:sz="4" w:space="0" w:color="auto"/>
            </w:tcBorders>
            <w:shd w:val="clear" w:color="auto" w:fill="auto"/>
            <w:noWrap/>
            <w:vAlign w:val="center"/>
            <w:hideMark/>
          </w:tcPr>
          <w:p w14:paraId="3E8B3F4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F072C5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513C92C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COLASAY</w:t>
            </w:r>
          </w:p>
        </w:tc>
        <w:tc>
          <w:tcPr>
            <w:tcW w:w="1060" w:type="dxa"/>
            <w:tcBorders>
              <w:top w:val="nil"/>
              <w:left w:val="nil"/>
              <w:bottom w:val="single" w:sz="4" w:space="0" w:color="auto"/>
              <w:right w:val="single" w:sz="4" w:space="0" w:color="auto"/>
            </w:tcBorders>
            <w:shd w:val="clear" w:color="auto" w:fill="auto"/>
            <w:noWrap/>
            <w:vAlign w:val="center"/>
          </w:tcPr>
          <w:p w14:paraId="1BD84E6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444013B"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E927940"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B70F64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235</w:t>
            </w:r>
          </w:p>
        </w:tc>
        <w:tc>
          <w:tcPr>
            <w:tcW w:w="860" w:type="dxa"/>
            <w:tcBorders>
              <w:top w:val="nil"/>
              <w:left w:val="nil"/>
              <w:bottom w:val="single" w:sz="4" w:space="0" w:color="auto"/>
              <w:right w:val="single" w:sz="4" w:space="0" w:color="auto"/>
            </w:tcBorders>
            <w:shd w:val="clear" w:color="auto" w:fill="auto"/>
            <w:noWrap/>
            <w:vAlign w:val="center"/>
            <w:hideMark/>
          </w:tcPr>
          <w:p w14:paraId="47A52C4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0608040011</w:t>
            </w:r>
          </w:p>
        </w:tc>
        <w:tc>
          <w:tcPr>
            <w:tcW w:w="2840" w:type="dxa"/>
            <w:tcBorders>
              <w:top w:val="nil"/>
              <w:left w:val="nil"/>
              <w:bottom w:val="single" w:sz="4" w:space="0" w:color="auto"/>
              <w:right w:val="single" w:sz="4" w:space="0" w:color="auto"/>
            </w:tcBorders>
            <w:shd w:val="clear" w:color="auto" w:fill="auto"/>
            <w:noWrap/>
            <w:vAlign w:val="center"/>
            <w:hideMark/>
          </w:tcPr>
          <w:p w14:paraId="269F9C5F"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HIGUERA</w:t>
            </w:r>
          </w:p>
        </w:tc>
        <w:tc>
          <w:tcPr>
            <w:tcW w:w="980" w:type="dxa"/>
            <w:tcBorders>
              <w:top w:val="nil"/>
              <w:left w:val="nil"/>
              <w:bottom w:val="single" w:sz="4" w:space="0" w:color="auto"/>
              <w:right w:val="single" w:sz="4" w:space="0" w:color="auto"/>
            </w:tcBorders>
            <w:shd w:val="clear" w:color="auto" w:fill="auto"/>
            <w:noWrap/>
            <w:vAlign w:val="center"/>
            <w:hideMark/>
          </w:tcPr>
          <w:p w14:paraId="543EAB6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3432FF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439304F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COLASAY</w:t>
            </w:r>
          </w:p>
        </w:tc>
        <w:tc>
          <w:tcPr>
            <w:tcW w:w="1060" w:type="dxa"/>
            <w:tcBorders>
              <w:top w:val="nil"/>
              <w:left w:val="nil"/>
              <w:bottom w:val="single" w:sz="4" w:space="0" w:color="auto"/>
              <w:right w:val="single" w:sz="4" w:space="0" w:color="auto"/>
            </w:tcBorders>
            <w:shd w:val="clear" w:color="auto" w:fill="auto"/>
            <w:noWrap/>
            <w:vAlign w:val="center"/>
          </w:tcPr>
          <w:p w14:paraId="7A33794F"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3C1D844"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032F97C"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442703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236</w:t>
            </w:r>
          </w:p>
        </w:tc>
        <w:tc>
          <w:tcPr>
            <w:tcW w:w="860" w:type="dxa"/>
            <w:tcBorders>
              <w:top w:val="nil"/>
              <w:left w:val="nil"/>
              <w:bottom w:val="single" w:sz="4" w:space="0" w:color="auto"/>
              <w:right w:val="single" w:sz="4" w:space="0" w:color="auto"/>
            </w:tcBorders>
            <w:shd w:val="clear" w:color="auto" w:fill="auto"/>
            <w:noWrap/>
            <w:vAlign w:val="center"/>
            <w:hideMark/>
          </w:tcPr>
          <w:p w14:paraId="73D7609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0608040014</w:t>
            </w:r>
          </w:p>
        </w:tc>
        <w:tc>
          <w:tcPr>
            <w:tcW w:w="2840" w:type="dxa"/>
            <w:tcBorders>
              <w:top w:val="nil"/>
              <w:left w:val="nil"/>
              <w:bottom w:val="single" w:sz="4" w:space="0" w:color="auto"/>
              <w:right w:val="single" w:sz="4" w:space="0" w:color="auto"/>
            </w:tcBorders>
            <w:shd w:val="clear" w:color="auto" w:fill="auto"/>
            <w:noWrap/>
            <w:vAlign w:val="center"/>
            <w:hideMark/>
          </w:tcPr>
          <w:p w14:paraId="28A0872C"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BOLIVAR</w:t>
            </w:r>
          </w:p>
        </w:tc>
        <w:tc>
          <w:tcPr>
            <w:tcW w:w="980" w:type="dxa"/>
            <w:tcBorders>
              <w:top w:val="nil"/>
              <w:left w:val="nil"/>
              <w:bottom w:val="single" w:sz="4" w:space="0" w:color="auto"/>
              <w:right w:val="single" w:sz="4" w:space="0" w:color="auto"/>
            </w:tcBorders>
            <w:shd w:val="clear" w:color="auto" w:fill="auto"/>
            <w:noWrap/>
            <w:vAlign w:val="center"/>
            <w:hideMark/>
          </w:tcPr>
          <w:p w14:paraId="316E7D6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6CE7B4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6A5CA4A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COLASAY</w:t>
            </w:r>
          </w:p>
        </w:tc>
        <w:tc>
          <w:tcPr>
            <w:tcW w:w="1060" w:type="dxa"/>
            <w:tcBorders>
              <w:top w:val="nil"/>
              <w:left w:val="nil"/>
              <w:bottom w:val="single" w:sz="4" w:space="0" w:color="auto"/>
              <w:right w:val="single" w:sz="4" w:space="0" w:color="auto"/>
            </w:tcBorders>
            <w:shd w:val="clear" w:color="auto" w:fill="auto"/>
            <w:noWrap/>
            <w:vAlign w:val="center"/>
          </w:tcPr>
          <w:p w14:paraId="7F26056A"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0AAB6C8"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DE875EC"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E99FA5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237</w:t>
            </w:r>
          </w:p>
        </w:tc>
        <w:tc>
          <w:tcPr>
            <w:tcW w:w="860" w:type="dxa"/>
            <w:tcBorders>
              <w:top w:val="nil"/>
              <w:left w:val="nil"/>
              <w:bottom w:val="single" w:sz="4" w:space="0" w:color="auto"/>
              <w:right w:val="single" w:sz="4" w:space="0" w:color="auto"/>
            </w:tcBorders>
            <w:shd w:val="clear" w:color="auto" w:fill="auto"/>
            <w:noWrap/>
            <w:vAlign w:val="center"/>
            <w:hideMark/>
          </w:tcPr>
          <w:p w14:paraId="1426A65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0608040018</w:t>
            </w:r>
          </w:p>
        </w:tc>
        <w:tc>
          <w:tcPr>
            <w:tcW w:w="2840" w:type="dxa"/>
            <w:tcBorders>
              <w:top w:val="nil"/>
              <w:left w:val="nil"/>
              <w:bottom w:val="single" w:sz="4" w:space="0" w:color="auto"/>
              <w:right w:val="single" w:sz="4" w:space="0" w:color="auto"/>
            </w:tcBorders>
            <w:shd w:val="clear" w:color="auto" w:fill="auto"/>
            <w:noWrap/>
            <w:vAlign w:val="center"/>
            <w:hideMark/>
          </w:tcPr>
          <w:p w14:paraId="29C8284E"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CHUNCHUCA</w:t>
            </w:r>
          </w:p>
        </w:tc>
        <w:tc>
          <w:tcPr>
            <w:tcW w:w="980" w:type="dxa"/>
            <w:tcBorders>
              <w:top w:val="nil"/>
              <w:left w:val="nil"/>
              <w:bottom w:val="single" w:sz="4" w:space="0" w:color="auto"/>
              <w:right w:val="single" w:sz="4" w:space="0" w:color="auto"/>
            </w:tcBorders>
            <w:shd w:val="clear" w:color="auto" w:fill="auto"/>
            <w:noWrap/>
            <w:vAlign w:val="center"/>
            <w:hideMark/>
          </w:tcPr>
          <w:p w14:paraId="7EBF03D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10412B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144F0A2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COLASAY</w:t>
            </w:r>
          </w:p>
        </w:tc>
        <w:tc>
          <w:tcPr>
            <w:tcW w:w="1060" w:type="dxa"/>
            <w:tcBorders>
              <w:top w:val="nil"/>
              <w:left w:val="nil"/>
              <w:bottom w:val="single" w:sz="4" w:space="0" w:color="auto"/>
              <w:right w:val="single" w:sz="4" w:space="0" w:color="auto"/>
            </w:tcBorders>
            <w:shd w:val="clear" w:color="auto" w:fill="auto"/>
            <w:noWrap/>
            <w:vAlign w:val="center"/>
          </w:tcPr>
          <w:p w14:paraId="3745C7A0"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B08065B"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D1E5684"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A00C6A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238</w:t>
            </w:r>
          </w:p>
        </w:tc>
        <w:tc>
          <w:tcPr>
            <w:tcW w:w="860" w:type="dxa"/>
            <w:tcBorders>
              <w:top w:val="nil"/>
              <w:left w:val="nil"/>
              <w:bottom w:val="single" w:sz="4" w:space="0" w:color="auto"/>
              <w:right w:val="single" w:sz="4" w:space="0" w:color="auto"/>
            </w:tcBorders>
            <w:shd w:val="clear" w:color="auto" w:fill="auto"/>
            <w:noWrap/>
            <w:vAlign w:val="center"/>
            <w:hideMark/>
          </w:tcPr>
          <w:p w14:paraId="3AD218C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0608040020</w:t>
            </w:r>
          </w:p>
        </w:tc>
        <w:tc>
          <w:tcPr>
            <w:tcW w:w="2840" w:type="dxa"/>
            <w:tcBorders>
              <w:top w:val="nil"/>
              <w:left w:val="nil"/>
              <w:bottom w:val="single" w:sz="4" w:space="0" w:color="auto"/>
              <w:right w:val="single" w:sz="4" w:space="0" w:color="auto"/>
            </w:tcBorders>
            <w:shd w:val="clear" w:color="auto" w:fill="auto"/>
            <w:noWrap/>
            <w:vAlign w:val="center"/>
            <w:hideMark/>
          </w:tcPr>
          <w:p w14:paraId="290CC2BD"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JERUSALEN</w:t>
            </w:r>
          </w:p>
        </w:tc>
        <w:tc>
          <w:tcPr>
            <w:tcW w:w="980" w:type="dxa"/>
            <w:tcBorders>
              <w:top w:val="nil"/>
              <w:left w:val="nil"/>
              <w:bottom w:val="single" w:sz="4" w:space="0" w:color="auto"/>
              <w:right w:val="single" w:sz="4" w:space="0" w:color="auto"/>
            </w:tcBorders>
            <w:shd w:val="clear" w:color="auto" w:fill="auto"/>
            <w:noWrap/>
            <w:vAlign w:val="center"/>
            <w:hideMark/>
          </w:tcPr>
          <w:p w14:paraId="6997949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72C4D1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7995EB8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COLASAY</w:t>
            </w:r>
          </w:p>
        </w:tc>
        <w:tc>
          <w:tcPr>
            <w:tcW w:w="1060" w:type="dxa"/>
            <w:tcBorders>
              <w:top w:val="nil"/>
              <w:left w:val="nil"/>
              <w:bottom w:val="single" w:sz="4" w:space="0" w:color="auto"/>
              <w:right w:val="single" w:sz="4" w:space="0" w:color="auto"/>
            </w:tcBorders>
            <w:shd w:val="clear" w:color="auto" w:fill="auto"/>
            <w:noWrap/>
            <w:vAlign w:val="center"/>
          </w:tcPr>
          <w:p w14:paraId="07789BCB"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8FD6BD3"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0232461"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FE9F02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239</w:t>
            </w:r>
          </w:p>
        </w:tc>
        <w:tc>
          <w:tcPr>
            <w:tcW w:w="860" w:type="dxa"/>
            <w:tcBorders>
              <w:top w:val="nil"/>
              <w:left w:val="nil"/>
              <w:bottom w:val="single" w:sz="4" w:space="0" w:color="auto"/>
              <w:right w:val="single" w:sz="4" w:space="0" w:color="auto"/>
            </w:tcBorders>
            <w:shd w:val="clear" w:color="auto" w:fill="auto"/>
            <w:noWrap/>
            <w:vAlign w:val="center"/>
            <w:hideMark/>
          </w:tcPr>
          <w:p w14:paraId="0CADE44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0608040027</w:t>
            </w:r>
          </w:p>
        </w:tc>
        <w:tc>
          <w:tcPr>
            <w:tcW w:w="2840" w:type="dxa"/>
            <w:tcBorders>
              <w:top w:val="nil"/>
              <w:left w:val="nil"/>
              <w:bottom w:val="single" w:sz="4" w:space="0" w:color="auto"/>
              <w:right w:val="single" w:sz="4" w:space="0" w:color="auto"/>
            </w:tcBorders>
            <w:shd w:val="clear" w:color="auto" w:fill="auto"/>
            <w:noWrap/>
            <w:vAlign w:val="center"/>
            <w:hideMark/>
          </w:tcPr>
          <w:p w14:paraId="061C2E4D"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JUAN DIAZ</w:t>
            </w:r>
          </w:p>
        </w:tc>
        <w:tc>
          <w:tcPr>
            <w:tcW w:w="980" w:type="dxa"/>
            <w:tcBorders>
              <w:top w:val="nil"/>
              <w:left w:val="nil"/>
              <w:bottom w:val="single" w:sz="4" w:space="0" w:color="auto"/>
              <w:right w:val="single" w:sz="4" w:space="0" w:color="auto"/>
            </w:tcBorders>
            <w:shd w:val="clear" w:color="auto" w:fill="auto"/>
            <w:noWrap/>
            <w:vAlign w:val="center"/>
            <w:hideMark/>
          </w:tcPr>
          <w:p w14:paraId="0228E8A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672671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1DE908E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COLASAY</w:t>
            </w:r>
          </w:p>
        </w:tc>
        <w:tc>
          <w:tcPr>
            <w:tcW w:w="1060" w:type="dxa"/>
            <w:tcBorders>
              <w:top w:val="nil"/>
              <w:left w:val="nil"/>
              <w:bottom w:val="single" w:sz="4" w:space="0" w:color="auto"/>
              <w:right w:val="single" w:sz="4" w:space="0" w:color="auto"/>
            </w:tcBorders>
            <w:shd w:val="clear" w:color="auto" w:fill="auto"/>
            <w:noWrap/>
            <w:vAlign w:val="center"/>
          </w:tcPr>
          <w:p w14:paraId="1007CEA7"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68FA7C0"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393CE1A"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F37567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240</w:t>
            </w:r>
          </w:p>
        </w:tc>
        <w:tc>
          <w:tcPr>
            <w:tcW w:w="860" w:type="dxa"/>
            <w:tcBorders>
              <w:top w:val="nil"/>
              <w:left w:val="nil"/>
              <w:bottom w:val="single" w:sz="4" w:space="0" w:color="auto"/>
              <w:right w:val="single" w:sz="4" w:space="0" w:color="auto"/>
            </w:tcBorders>
            <w:shd w:val="clear" w:color="auto" w:fill="auto"/>
            <w:noWrap/>
            <w:vAlign w:val="center"/>
            <w:hideMark/>
          </w:tcPr>
          <w:p w14:paraId="08FDA43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0608040032</w:t>
            </w:r>
          </w:p>
        </w:tc>
        <w:tc>
          <w:tcPr>
            <w:tcW w:w="2840" w:type="dxa"/>
            <w:tcBorders>
              <w:top w:val="nil"/>
              <w:left w:val="nil"/>
              <w:bottom w:val="single" w:sz="4" w:space="0" w:color="auto"/>
              <w:right w:val="single" w:sz="4" w:space="0" w:color="auto"/>
            </w:tcBorders>
            <w:shd w:val="clear" w:color="auto" w:fill="auto"/>
            <w:noWrap/>
            <w:vAlign w:val="center"/>
            <w:hideMark/>
          </w:tcPr>
          <w:p w14:paraId="0590E138"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LORENZO DE BARBASCO</w:t>
            </w:r>
          </w:p>
        </w:tc>
        <w:tc>
          <w:tcPr>
            <w:tcW w:w="980" w:type="dxa"/>
            <w:tcBorders>
              <w:top w:val="nil"/>
              <w:left w:val="nil"/>
              <w:bottom w:val="single" w:sz="4" w:space="0" w:color="auto"/>
              <w:right w:val="single" w:sz="4" w:space="0" w:color="auto"/>
            </w:tcBorders>
            <w:shd w:val="clear" w:color="auto" w:fill="auto"/>
            <w:noWrap/>
            <w:vAlign w:val="center"/>
            <w:hideMark/>
          </w:tcPr>
          <w:p w14:paraId="221CC6A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4FE066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6048826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COLASAY</w:t>
            </w:r>
          </w:p>
        </w:tc>
        <w:tc>
          <w:tcPr>
            <w:tcW w:w="1060" w:type="dxa"/>
            <w:tcBorders>
              <w:top w:val="nil"/>
              <w:left w:val="nil"/>
              <w:bottom w:val="single" w:sz="4" w:space="0" w:color="auto"/>
              <w:right w:val="single" w:sz="4" w:space="0" w:color="auto"/>
            </w:tcBorders>
            <w:shd w:val="clear" w:color="auto" w:fill="auto"/>
            <w:noWrap/>
            <w:vAlign w:val="center"/>
          </w:tcPr>
          <w:p w14:paraId="58C03D61"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1FF8B67"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5DDAA6B"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856938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241</w:t>
            </w:r>
          </w:p>
        </w:tc>
        <w:tc>
          <w:tcPr>
            <w:tcW w:w="860" w:type="dxa"/>
            <w:tcBorders>
              <w:top w:val="nil"/>
              <w:left w:val="nil"/>
              <w:bottom w:val="single" w:sz="4" w:space="0" w:color="auto"/>
              <w:right w:val="single" w:sz="4" w:space="0" w:color="auto"/>
            </w:tcBorders>
            <w:shd w:val="clear" w:color="auto" w:fill="auto"/>
            <w:noWrap/>
            <w:vAlign w:val="center"/>
            <w:hideMark/>
          </w:tcPr>
          <w:p w14:paraId="2C67C62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0608040034</w:t>
            </w:r>
          </w:p>
        </w:tc>
        <w:tc>
          <w:tcPr>
            <w:tcW w:w="2840" w:type="dxa"/>
            <w:tcBorders>
              <w:top w:val="nil"/>
              <w:left w:val="nil"/>
              <w:bottom w:val="single" w:sz="4" w:space="0" w:color="auto"/>
              <w:right w:val="single" w:sz="4" w:space="0" w:color="auto"/>
            </w:tcBorders>
            <w:shd w:val="clear" w:color="auto" w:fill="auto"/>
            <w:noWrap/>
            <w:vAlign w:val="center"/>
            <w:hideMark/>
          </w:tcPr>
          <w:p w14:paraId="242A24C8"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BOMBOCA</w:t>
            </w:r>
          </w:p>
        </w:tc>
        <w:tc>
          <w:tcPr>
            <w:tcW w:w="980" w:type="dxa"/>
            <w:tcBorders>
              <w:top w:val="nil"/>
              <w:left w:val="nil"/>
              <w:bottom w:val="single" w:sz="4" w:space="0" w:color="auto"/>
              <w:right w:val="single" w:sz="4" w:space="0" w:color="auto"/>
            </w:tcBorders>
            <w:shd w:val="clear" w:color="auto" w:fill="auto"/>
            <w:noWrap/>
            <w:vAlign w:val="center"/>
            <w:hideMark/>
          </w:tcPr>
          <w:p w14:paraId="7FD1D93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0879EB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5DE0130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COLASAY</w:t>
            </w:r>
          </w:p>
        </w:tc>
        <w:tc>
          <w:tcPr>
            <w:tcW w:w="1060" w:type="dxa"/>
            <w:tcBorders>
              <w:top w:val="nil"/>
              <w:left w:val="nil"/>
              <w:bottom w:val="single" w:sz="4" w:space="0" w:color="auto"/>
              <w:right w:val="single" w:sz="4" w:space="0" w:color="auto"/>
            </w:tcBorders>
            <w:shd w:val="clear" w:color="auto" w:fill="auto"/>
            <w:noWrap/>
            <w:vAlign w:val="center"/>
          </w:tcPr>
          <w:p w14:paraId="7846600F"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EE016F6"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FA1ACFC"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3DF968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242</w:t>
            </w:r>
          </w:p>
        </w:tc>
        <w:tc>
          <w:tcPr>
            <w:tcW w:w="860" w:type="dxa"/>
            <w:tcBorders>
              <w:top w:val="nil"/>
              <w:left w:val="nil"/>
              <w:bottom w:val="single" w:sz="4" w:space="0" w:color="auto"/>
              <w:right w:val="single" w:sz="4" w:space="0" w:color="auto"/>
            </w:tcBorders>
            <w:shd w:val="clear" w:color="auto" w:fill="auto"/>
            <w:noWrap/>
            <w:vAlign w:val="center"/>
            <w:hideMark/>
          </w:tcPr>
          <w:p w14:paraId="039F643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0608040042</w:t>
            </w:r>
          </w:p>
        </w:tc>
        <w:tc>
          <w:tcPr>
            <w:tcW w:w="2840" w:type="dxa"/>
            <w:tcBorders>
              <w:top w:val="nil"/>
              <w:left w:val="nil"/>
              <w:bottom w:val="single" w:sz="4" w:space="0" w:color="auto"/>
              <w:right w:val="single" w:sz="4" w:space="0" w:color="auto"/>
            </w:tcBorders>
            <w:shd w:val="clear" w:color="auto" w:fill="auto"/>
            <w:noWrap/>
            <w:vAlign w:val="center"/>
            <w:hideMark/>
          </w:tcPr>
          <w:p w14:paraId="14D51071"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PALMA</w:t>
            </w:r>
          </w:p>
        </w:tc>
        <w:tc>
          <w:tcPr>
            <w:tcW w:w="980" w:type="dxa"/>
            <w:tcBorders>
              <w:top w:val="nil"/>
              <w:left w:val="nil"/>
              <w:bottom w:val="single" w:sz="4" w:space="0" w:color="auto"/>
              <w:right w:val="single" w:sz="4" w:space="0" w:color="auto"/>
            </w:tcBorders>
            <w:shd w:val="clear" w:color="auto" w:fill="auto"/>
            <w:noWrap/>
            <w:vAlign w:val="center"/>
            <w:hideMark/>
          </w:tcPr>
          <w:p w14:paraId="4CE46CD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230008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3691B42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COLASAY</w:t>
            </w:r>
          </w:p>
        </w:tc>
        <w:tc>
          <w:tcPr>
            <w:tcW w:w="1060" w:type="dxa"/>
            <w:tcBorders>
              <w:top w:val="nil"/>
              <w:left w:val="nil"/>
              <w:bottom w:val="single" w:sz="4" w:space="0" w:color="auto"/>
              <w:right w:val="single" w:sz="4" w:space="0" w:color="auto"/>
            </w:tcBorders>
            <w:shd w:val="clear" w:color="auto" w:fill="auto"/>
            <w:noWrap/>
            <w:vAlign w:val="center"/>
          </w:tcPr>
          <w:p w14:paraId="0EBA20E8"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58D0FBE"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7C8FBC1"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8762BE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243</w:t>
            </w:r>
          </w:p>
        </w:tc>
        <w:tc>
          <w:tcPr>
            <w:tcW w:w="860" w:type="dxa"/>
            <w:tcBorders>
              <w:top w:val="nil"/>
              <w:left w:val="nil"/>
              <w:bottom w:val="single" w:sz="4" w:space="0" w:color="auto"/>
              <w:right w:val="single" w:sz="4" w:space="0" w:color="auto"/>
            </w:tcBorders>
            <w:shd w:val="clear" w:color="auto" w:fill="auto"/>
            <w:noWrap/>
            <w:vAlign w:val="center"/>
            <w:hideMark/>
          </w:tcPr>
          <w:p w14:paraId="487EBCB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0608040043</w:t>
            </w:r>
          </w:p>
        </w:tc>
        <w:tc>
          <w:tcPr>
            <w:tcW w:w="2840" w:type="dxa"/>
            <w:tcBorders>
              <w:top w:val="nil"/>
              <w:left w:val="nil"/>
              <w:bottom w:val="single" w:sz="4" w:space="0" w:color="auto"/>
              <w:right w:val="single" w:sz="4" w:space="0" w:color="auto"/>
            </w:tcBorders>
            <w:shd w:val="clear" w:color="auto" w:fill="auto"/>
            <w:noWrap/>
            <w:vAlign w:val="center"/>
            <w:hideMark/>
          </w:tcPr>
          <w:p w14:paraId="4119BD99"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AHUYACA</w:t>
            </w:r>
          </w:p>
        </w:tc>
        <w:tc>
          <w:tcPr>
            <w:tcW w:w="980" w:type="dxa"/>
            <w:tcBorders>
              <w:top w:val="nil"/>
              <w:left w:val="nil"/>
              <w:bottom w:val="single" w:sz="4" w:space="0" w:color="auto"/>
              <w:right w:val="single" w:sz="4" w:space="0" w:color="auto"/>
            </w:tcBorders>
            <w:shd w:val="clear" w:color="auto" w:fill="auto"/>
            <w:noWrap/>
            <w:vAlign w:val="center"/>
            <w:hideMark/>
          </w:tcPr>
          <w:p w14:paraId="138B749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805A9A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3C4AB78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COLASAY</w:t>
            </w:r>
          </w:p>
        </w:tc>
        <w:tc>
          <w:tcPr>
            <w:tcW w:w="1060" w:type="dxa"/>
            <w:tcBorders>
              <w:top w:val="nil"/>
              <w:left w:val="nil"/>
              <w:bottom w:val="single" w:sz="4" w:space="0" w:color="auto"/>
              <w:right w:val="single" w:sz="4" w:space="0" w:color="auto"/>
            </w:tcBorders>
            <w:shd w:val="clear" w:color="auto" w:fill="auto"/>
            <w:noWrap/>
            <w:vAlign w:val="center"/>
          </w:tcPr>
          <w:p w14:paraId="19705911"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615A78A"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24E45C1"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46ECB7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244</w:t>
            </w:r>
          </w:p>
        </w:tc>
        <w:tc>
          <w:tcPr>
            <w:tcW w:w="860" w:type="dxa"/>
            <w:tcBorders>
              <w:top w:val="nil"/>
              <w:left w:val="nil"/>
              <w:bottom w:val="single" w:sz="4" w:space="0" w:color="auto"/>
              <w:right w:val="single" w:sz="4" w:space="0" w:color="auto"/>
            </w:tcBorders>
            <w:shd w:val="clear" w:color="auto" w:fill="auto"/>
            <w:noWrap/>
            <w:vAlign w:val="center"/>
            <w:hideMark/>
          </w:tcPr>
          <w:p w14:paraId="697F8DF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0608040053</w:t>
            </w:r>
          </w:p>
        </w:tc>
        <w:tc>
          <w:tcPr>
            <w:tcW w:w="2840" w:type="dxa"/>
            <w:tcBorders>
              <w:top w:val="nil"/>
              <w:left w:val="nil"/>
              <w:bottom w:val="single" w:sz="4" w:space="0" w:color="auto"/>
              <w:right w:val="single" w:sz="4" w:space="0" w:color="auto"/>
            </w:tcBorders>
            <w:shd w:val="clear" w:color="auto" w:fill="auto"/>
            <w:noWrap/>
            <w:vAlign w:val="center"/>
            <w:hideMark/>
          </w:tcPr>
          <w:p w14:paraId="5D75DD06"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AGUA BLANCA</w:t>
            </w:r>
          </w:p>
        </w:tc>
        <w:tc>
          <w:tcPr>
            <w:tcW w:w="980" w:type="dxa"/>
            <w:tcBorders>
              <w:top w:val="nil"/>
              <w:left w:val="nil"/>
              <w:bottom w:val="single" w:sz="4" w:space="0" w:color="auto"/>
              <w:right w:val="single" w:sz="4" w:space="0" w:color="auto"/>
            </w:tcBorders>
            <w:shd w:val="clear" w:color="auto" w:fill="auto"/>
            <w:noWrap/>
            <w:vAlign w:val="center"/>
            <w:hideMark/>
          </w:tcPr>
          <w:p w14:paraId="0DAD140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3E6637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788320B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COLASAY</w:t>
            </w:r>
          </w:p>
        </w:tc>
        <w:tc>
          <w:tcPr>
            <w:tcW w:w="1060" w:type="dxa"/>
            <w:tcBorders>
              <w:top w:val="nil"/>
              <w:left w:val="nil"/>
              <w:bottom w:val="single" w:sz="4" w:space="0" w:color="auto"/>
              <w:right w:val="single" w:sz="4" w:space="0" w:color="auto"/>
            </w:tcBorders>
            <w:shd w:val="clear" w:color="auto" w:fill="auto"/>
            <w:noWrap/>
            <w:vAlign w:val="center"/>
          </w:tcPr>
          <w:p w14:paraId="598B5E81"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2B55A19"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5BAED1B"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FD6BA5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245</w:t>
            </w:r>
          </w:p>
        </w:tc>
        <w:tc>
          <w:tcPr>
            <w:tcW w:w="860" w:type="dxa"/>
            <w:tcBorders>
              <w:top w:val="nil"/>
              <w:left w:val="nil"/>
              <w:bottom w:val="single" w:sz="4" w:space="0" w:color="auto"/>
              <w:right w:val="single" w:sz="4" w:space="0" w:color="auto"/>
            </w:tcBorders>
            <w:shd w:val="clear" w:color="auto" w:fill="auto"/>
            <w:noWrap/>
            <w:vAlign w:val="center"/>
            <w:hideMark/>
          </w:tcPr>
          <w:p w14:paraId="4BB711B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0608040058</w:t>
            </w:r>
          </w:p>
        </w:tc>
        <w:tc>
          <w:tcPr>
            <w:tcW w:w="2840" w:type="dxa"/>
            <w:tcBorders>
              <w:top w:val="nil"/>
              <w:left w:val="nil"/>
              <w:bottom w:val="single" w:sz="4" w:space="0" w:color="auto"/>
              <w:right w:val="single" w:sz="4" w:space="0" w:color="auto"/>
            </w:tcBorders>
            <w:shd w:val="clear" w:color="auto" w:fill="auto"/>
            <w:noWrap/>
            <w:vAlign w:val="center"/>
            <w:hideMark/>
          </w:tcPr>
          <w:p w14:paraId="492F7438"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GERARDO DE CHURCA</w:t>
            </w:r>
          </w:p>
        </w:tc>
        <w:tc>
          <w:tcPr>
            <w:tcW w:w="980" w:type="dxa"/>
            <w:tcBorders>
              <w:top w:val="nil"/>
              <w:left w:val="nil"/>
              <w:bottom w:val="single" w:sz="4" w:space="0" w:color="auto"/>
              <w:right w:val="single" w:sz="4" w:space="0" w:color="auto"/>
            </w:tcBorders>
            <w:shd w:val="clear" w:color="auto" w:fill="auto"/>
            <w:noWrap/>
            <w:vAlign w:val="center"/>
            <w:hideMark/>
          </w:tcPr>
          <w:p w14:paraId="3C8A60E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3B498F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625C4EA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COLASAY</w:t>
            </w:r>
          </w:p>
        </w:tc>
        <w:tc>
          <w:tcPr>
            <w:tcW w:w="1060" w:type="dxa"/>
            <w:tcBorders>
              <w:top w:val="nil"/>
              <w:left w:val="nil"/>
              <w:bottom w:val="single" w:sz="4" w:space="0" w:color="auto"/>
              <w:right w:val="single" w:sz="4" w:space="0" w:color="auto"/>
            </w:tcBorders>
            <w:shd w:val="clear" w:color="auto" w:fill="auto"/>
            <w:noWrap/>
            <w:vAlign w:val="center"/>
          </w:tcPr>
          <w:p w14:paraId="0A418B13"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F8112CD"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E724B98"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F270C3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246</w:t>
            </w:r>
          </w:p>
        </w:tc>
        <w:tc>
          <w:tcPr>
            <w:tcW w:w="860" w:type="dxa"/>
            <w:tcBorders>
              <w:top w:val="nil"/>
              <w:left w:val="nil"/>
              <w:bottom w:val="single" w:sz="4" w:space="0" w:color="auto"/>
              <w:right w:val="single" w:sz="4" w:space="0" w:color="auto"/>
            </w:tcBorders>
            <w:shd w:val="clear" w:color="auto" w:fill="auto"/>
            <w:noWrap/>
            <w:vAlign w:val="center"/>
            <w:hideMark/>
          </w:tcPr>
          <w:p w14:paraId="280C409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0608050002</w:t>
            </w:r>
          </w:p>
        </w:tc>
        <w:tc>
          <w:tcPr>
            <w:tcW w:w="2840" w:type="dxa"/>
            <w:tcBorders>
              <w:top w:val="nil"/>
              <w:left w:val="nil"/>
              <w:bottom w:val="single" w:sz="4" w:space="0" w:color="auto"/>
              <w:right w:val="single" w:sz="4" w:space="0" w:color="auto"/>
            </w:tcBorders>
            <w:shd w:val="clear" w:color="auto" w:fill="auto"/>
            <w:noWrap/>
            <w:vAlign w:val="center"/>
            <w:hideMark/>
          </w:tcPr>
          <w:p w14:paraId="7915E96B"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CAJONES</w:t>
            </w:r>
          </w:p>
        </w:tc>
        <w:tc>
          <w:tcPr>
            <w:tcW w:w="980" w:type="dxa"/>
            <w:tcBorders>
              <w:top w:val="nil"/>
              <w:left w:val="nil"/>
              <w:bottom w:val="single" w:sz="4" w:space="0" w:color="auto"/>
              <w:right w:val="single" w:sz="4" w:space="0" w:color="auto"/>
            </w:tcBorders>
            <w:shd w:val="clear" w:color="auto" w:fill="auto"/>
            <w:noWrap/>
            <w:vAlign w:val="center"/>
            <w:hideMark/>
          </w:tcPr>
          <w:p w14:paraId="58A8998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717441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329BCA9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HUABAL</w:t>
            </w:r>
          </w:p>
        </w:tc>
        <w:tc>
          <w:tcPr>
            <w:tcW w:w="1060" w:type="dxa"/>
            <w:tcBorders>
              <w:top w:val="nil"/>
              <w:left w:val="nil"/>
              <w:bottom w:val="single" w:sz="4" w:space="0" w:color="auto"/>
              <w:right w:val="single" w:sz="4" w:space="0" w:color="auto"/>
            </w:tcBorders>
            <w:shd w:val="clear" w:color="auto" w:fill="auto"/>
            <w:noWrap/>
            <w:vAlign w:val="center"/>
          </w:tcPr>
          <w:p w14:paraId="1DB90C4E"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F19DE4E"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496F8B5"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1CB10B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247</w:t>
            </w:r>
          </w:p>
        </w:tc>
        <w:tc>
          <w:tcPr>
            <w:tcW w:w="860" w:type="dxa"/>
            <w:tcBorders>
              <w:top w:val="nil"/>
              <w:left w:val="nil"/>
              <w:bottom w:val="single" w:sz="4" w:space="0" w:color="auto"/>
              <w:right w:val="single" w:sz="4" w:space="0" w:color="auto"/>
            </w:tcBorders>
            <w:shd w:val="clear" w:color="auto" w:fill="auto"/>
            <w:noWrap/>
            <w:vAlign w:val="center"/>
            <w:hideMark/>
          </w:tcPr>
          <w:p w14:paraId="664BFD3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0608050005</w:t>
            </w:r>
          </w:p>
        </w:tc>
        <w:tc>
          <w:tcPr>
            <w:tcW w:w="2840" w:type="dxa"/>
            <w:tcBorders>
              <w:top w:val="nil"/>
              <w:left w:val="nil"/>
              <w:bottom w:val="single" w:sz="4" w:space="0" w:color="auto"/>
              <w:right w:val="single" w:sz="4" w:space="0" w:color="auto"/>
            </w:tcBorders>
            <w:shd w:val="clear" w:color="auto" w:fill="auto"/>
            <w:noWrap/>
            <w:vAlign w:val="center"/>
            <w:hideMark/>
          </w:tcPr>
          <w:p w14:paraId="0C3CFEB3"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ESPERANZA</w:t>
            </w:r>
          </w:p>
        </w:tc>
        <w:tc>
          <w:tcPr>
            <w:tcW w:w="980" w:type="dxa"/>
            <w:tcBorders>
              <w:top w:val="nil"/>
              <w:left w:val="nil"/>
              <w:bottom w:val="single" w:sz="4" w:space="0" w:color="auto"/>
              <w:right w:val="single" w:sz="4" w:space="0" w:color="auto"/>
            </w:tcBorders>
            <w:shd w:val="clear" w:color="auto" w:fill="auto"/>
            <w:noWrap/>
            <w:vAlign w:val="center"/>
            <w:hideMark/>
          </w:tcPr>
          <w:p w14:paraId="1B03BE7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9AFBAB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659B019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HUABAL</w:t>
            </w:r>
          </w:p>
        </w:tc>
        <w:tc>
          <w:tcPr>
            <w:tcW w:w="1060" w:type="dxa"/>
            <w:tcBorders>
              <w:top w:val="nil"/>
              <w:left w:val="nil"/>
              <w:bottom w:val="single" w:sz="4" w:space="0" w:color="auto"/>
              <w:right w:val="single" w:sz="4" w:space="0" w:color="auto"/>
            </w:tcBorders>
            <w:shd w:val="clear" w:color="auto" w:fill="auto"/>
            <w:noWrap/>
            <w:vAlign w:val="center"/>
          </w:tcPr>
          <w:p w14:paraId="06996C5B"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6DE98C1"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9034B89"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ED0145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248</w:t>
            </w:r>
          </w:p>
        </w:tc>
        <w:tc>
          <w:tcPr>
            <w:tcW w:w="860" w:type="dxa"/>
            <w:tcBorders>
              <w:top w:val="nil"/>
              <w:left w:val="nil"/>
              <w:bottom w:val="single" w:sz="4" w:space="0" w:color="auto"/>
              <w:right w:val="single" w:sz="4" w:space="0" w:color="auto"/>
            </w:tcBorders>
            <w:shd w:val="clear" w:color="auto" w:fill="auto"/>
            <w:noWrap/>
            <w:vAlign w:val="center"/>
            <w:hideMark/>
          </w:tcPr>
          <w:p w14:paraId="5FAA211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0608050006</w:t>
            </w:r>
          </w:p>
        </w:tc>
        <w:tc>
          <w:tcPr>
            <w:tcW w:w="2840" w:type="dxa"/>
            <w:tcBorders>
              <w:top w:val="nil"/>
              <w:left w:val="nil"/>
              <w:bottom w:val="single" w:sz="4" w:space="0" w:color="auto"/>
              <w:right w:val="single" w:sz="4" w:space="0" w:color="auto"/>
            </w:tcBorders>
            <w:shd w:val="clear" w:color="auto" w:fill="auto"/>
            <w:noWrap/>
            <w:vAlign w:val="center"/>
            <w:hideMark/>
          </w:tcPr>
          <w:p w14:paraId="1CC4E32D"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FRANCISCO DE ASIS</w:t>
            </w:r>
          </w:p>
        </w:tc>
        <w:tc>
          <w:tcPr>
            <w:tcW w:w="980" w:type="dxa"/>
            <w:tcBorders>
              <w:top w:val="nil"/>
              <w:left w:val="nil"/>
              <w:bottom w:val="single" w:sz="4" w:space="0" w:color="auto"/>
              <w:right w:val="single" w:sz="4" w:space="0" w:color="auto"/>
            </w:tcBorders>
            <w:shd w:val="clear" w:color="auto" w:fill="auto"/>
            <w:noWrap/>
            <w:vAlign w:val="center"/>
            <w:hideMark/>
          </w:tcPr>
          <w:p w14:paraId="484BEB1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385F47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64FF8A4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HUABAL</w:t>
            </w:r>
          </w:p>
        </w:tc>
        <w:tc>
          <w:tcPr>
            <w:tcW w:w="1060" w:type="dxa"/>
            <w:tcBorders>
              <w:top w:val="nil"/>
              <w:left w:val="nil"/>
              <w:bottom w:val="single" w:sz="4" w:space="0" w:color="auto"/>
              <w:right w:val="single" w:sz="4" w:space="0" w:color="auto"/>
            </w:tcBorders>
            <w:shd w:val="clear" w:color="auto" w:fill="auto"/>
            <w:noWrap/>
            <w:vAlign w:val="center"/>
          </w:tcPr>
          <w:p w14:paraId="3A6805CE"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3B38508"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E67EBDE"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E75B97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249</w:t>
            </w:r>
          </w:p>
        </w:tc>
        <w:tc>
          <w:tcPr>
            <w:tcW w:w="860" w:type="dxa"/>
            <w:tcBorders>
              <w:top w:val="nil"/>
              <w:left w:val="nil"/>
              <w:bottom w:val="single" w:sz="4" w:space="0" w:color="auto"/>
              <w:right w:val="single" w:sz="4" w:space="0" w:color="auto"/>
            </w:tcBorders>
            <w:shd w:val="clear" w:color="auto" w:fill="auto"/>
            <w:noWrap/>
            <w:vAlign w:val="center"/>
            <w:hideMark/>
          </w:tcPr>
          <w:p w14:paraId="3559A76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0608050009</w:t>
            </w:r>
          </w:p>
        </w:tc>
        <w:tc>
          <w:tcPr>
            <w:tcW w:w="2840" w:type="dxa"/>
            <w:tcBorders>
              <w:top w:val="nil"/>
              <w:left w:val="nil"/>
              <w:bottom w:val="single" w:sz="4" w:space="0" w:color="auto"/>
              <w:right w:val="single" w:sz="4" w:space="0" w:color="auto"/>
            </w:tcBorders>
            <w:shd w:val="clear" w:color="auto" w:fill="auto"/>
            <w:noWrap/>
            <w:vAlign w:val="center"/>
            <w:hideMark/>
          </w:tcPr>
          <w:p w14:paraId="4B782735"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HUACA</w:t>
            </w:r>
          </w:p>
        </w:tc>
        <w:tc>
          <w:tcPr>
            <w:tcW w:w="980" w:type="dxa"/>
            <w:tcBorders>
              <w:top w:val="nil"/>
              <w:left w:val="nil"/>
              <w:bottom w:val="single" w:sz="4" w:space="0" w:color="auto"/>
              <w:right w:val="single" w:sz="4" w:space="0" w:color="auto"/>
            </w:tcBorders>
            <w:shd w:val="clear" w:color="auto" w:fill="auto"/>
            <w:noWrap/>
            <w:vAlign w:val="center"/>
            <w:hideMark/>
          </w:tcPr>
          <w:p w14:paraId="5B8501B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89F545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33739AC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HUABAL</w:t>
            </w:r>
          </w:p>
        </w:tc>
        <w:tc>
          <w:tcPr>
            <w:tcW w:w="1060" w:type="dxa"/>
            <w:tcBorders>
              <w:top w:val="nil"/>
              <w:left w:val="nil"/>
              <w:bottom w:val="single" w:sz="4" w:space="0" w:color="auto"/>
              <w:right w:val="single" w:sz="4" w:space="0" w:color="auto"/>
            </w:tcBorders>
            <w:shd w:val="clear" w:color="auto" w:fill="auto"/>
            <w:noWrap/>
            <w:vAlign w:val="center"/>
          </w:tcPr>
          <w:p w14:paraId="7505597F"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947467C"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ED41086"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3D0A84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250</w:t>
            </w:r>
          </w:p>
        </w:tc>
        <w:tc>
          <w:tcPr>
            <w:tcW w:w="860" w:type="dxa"/>
            <w:tcBorders>
              <w:top w:val="nil"/>
              <w:left w:val="nil"/>
              <w:bottom w:val="single" w:sz="4" w:space="0" w:color="auto"/>
              <w:right w:val="single" w:sz="4" w:space="0" w:color="auto"/>
            </w:tcBorders>
            <w:shd w:val="clear" w:color="auto" w:fill="auto"/>
            <w:noWrap/>
            <w:vAlign w:val="center"/>
            <w:hideMark/>
          </w:tcPr>
          <w:p w14:paraId="16D44C6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0608050011</w:t>
            </w:r>
          </w:p>
        </w:tc>
        <w:tc>
          <w:tcPr>
            <w:tcW w:w="2840" w:type="dxa"/>
            <w:tcBorders>
              <w:top w:val="nil"/>
              <w:left w:val="nil"/>
              <w:bottom w:val="single" w:sz="4" w:space="0" w:color="auto"/>
              <w:right w:val="single" w:sz="4" w:space="0" w:color="auto"/>
            </w:tcBorders>
            <w:shd w:val="clear" w:color="auto" w:fill="auto"/>
            <w:noWrap/>
            <w:vAlign w:val="center"/>
            <w:hideMark/>
          </w:tcPr>
          <w:p w14:paraId="69834C53"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HUACO</w:t>
            </w:r>
          </w:p>
        </w:tc>
        <w:tc>
          <w:tcPr>
            <w:tcW w:w="980" w:type="dxa"/>
            <w:tcBorders>
              <w:top w:val="nil"/>
              <w:left w:val="nil"/>
              <w:bottom w:val="single" w:sz="4" w:space="0" w:color="auto"/>
              <w:right w:val="single" w:sz="4" w:space="0" w:color="auto"/>
            </w:tcBorders>
            <w:shd w:val="clear" w:color="auto" w:fill="auto"/>
            <w:noWrap/>
            <w:vAlign w:val="center"/>
            <w:hideMark/>
          </w:tcPr>
          <w:p w14:paraId="6D140E9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5810CD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32D6D80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HUABAL</w:t>
            </w:r>
          </w:p>
        </w:tc>
        <w:tc>
          <w:tcPr>
            <w:tcW w:w="1060" w:type="dxa"/>
            <w:tcBorders>
              <w:top w:val="nil"/>
              <w:left w:val="nil"/>
              <w:bottom w:val="single" w:sz="4" w:space="0" w:color="auto"/>
              <w:right w:val="single" w:sz="4" w:space="0" w:color="auto"/>
            </w:tcBorders>
            <w:shd w:val="clear" w:color="auto" w:fill="auto"/>
            <w:noWrap/>
            <w:vAlign w:val="center"/>
          </w:tcPr>
          <w:p w14:paraId="772AF775"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6643F10"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767203A"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88A91A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251</w:t>
            </w:r>
          </w:p>
        </w:tc>
        <w:tc>
          <w:tcPr>
            <w:tcW w:w="860" w:type="dxa"/>
            <w:tcBorders>
              <w:top w:val="nil"/>
              <w:left w:val="nil"/>
              <w:bottom w:val="single" w:sz="4" w:space="0" w:color="auto"/>
              <w:right w:val="single" w:sz="4" w:space="0" w:color="auto"/>
            </w:tcBorders>
            <w:shd w:val="clear" w:color="auto" w:fill="auto"/>
            <w:noWrap/>
            <w:vAlign w:val="center"/>
            <w:hideMark/>
          </w:tcPr>
          <w:p w14:paraId="7701F37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0608050013</w:t>
            </w:r>
          </w:p>
        </w:tc>
        <w:tc>
          <w:tcPr>
            <w:tcW w:w="2840" w:type="dxa"/>
            <w:tcBorders>
              <w:top w:val="nil"/>
              <w:left w:val="nil"/>
              <w:bottom w:val="single" w:sz="4" w:space="0" w:color="auto"/>
              <w:right w:val="single" w:sz="4" w:space="0" w:color="auto"/>
            </w:tcBorders>
            <w:shd w:val="clear" w:color="auto" w:fill="auto"/>
            <w:noWrap/>
            <w:vAlign w:val="center"/>
            <w:hideMark/>
          </w:tcPr>
          <w:p w14:paraId="20E58FDF"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SANTO DOMINGO DE GUZMAN</w:t>
            </w:r>
          </w:p>
        </w:tc>
        <w:tc>
          <w:tcPr>
            <w:tcW w:w="980" w:type="dxa"/>
            <w:tcBorders>
              <w:top w:val="nil"/>
              <w:left w:val="nil"/>
              <w:bottom w:val="single" w:sz="4" w:space="0" w:color="auto"/>
              <w:right w:val="single" w:sz="4" w:space="0" w:color="auto"/>
            </w:tcBorders>
            <w:shd w:val="clear" w:color="auto" w:fill="auto"/>
            <w:noWrap/>
            <w:vAlign w:val="center"/>
            <w:hideMark/>
          </w:tcPr>
          <w:p w14:paraId="21CD12B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352B80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276A2F4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HUABAL</w:t>
            </w:r>
          </w:p>
        </w:tc>
        <w:tc>
          <w:tcPr>
            <w:tcW w:w="1060" w:type="dxa"/>
            <w:tcBorders>
              <w:top w:val="nil"/>
              <w:left w:val="nil"/>
              <w:bottom w:val="single" w:sz="4" w:space="0" w:color="auto"/>
              <w:right w:val="single" w:sz="4" w:space="0" w:color="auto"/>
            </w:tcBorders>
            <w:shd w:val="clear" w:color="auto" w:fill="auto"/>
            <w:noWrap/>
            <w:vAlign w:val="center"/>
          </w:tcPr>
          <w:p w14:paraId="2FA43E4A"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AF656A7"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EAC77D3"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A4C4FE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252</w:t>
            </w:r>
          </w:p>
        </w:tc>
        <w:tc>
          <w:tcPr>
            <w:tcW w:w="860" w:type="dxa"/>
            <w:tcBorders>
              <w:top w:val="nil"/>
              <w:left w:val="nil"/>
              <w:bottom w:val="single" w:sz="4" w:space="0" w:color="auto"/>
              <w:right w:val="single" w:sz="4" w:space="0" w:color="auto"/>
            </w:tcBorders>
            <w:shd w:val="clear" w:color="auto" w:fill="auto"/>
            <w:noWrap/>
            <w:vAlign w:val="center"/>
            <w:hideMark/>
          </w:tcPr>
          <w:p w14:paraId="5CA2FE6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0608050014</w:t>
            </w:r>
          </w:p>
        </w:tc>
        <w:tc>
          <w:tcPr>
            <w:tcW w:w="2840" w:type="dxa"/>
            <w:tcBorders>
              <w:top w:val="nil"/>
              <w:left w:val="nil"/>
              <w:bottom w:val="single" w:sz="4" w:space="0" w:color="auto"/>
              <w:right w:val="single" w:sz="4" w:space="0" w:color="auto"/>
            </w:tcBorders>
            <w:shd w:val="clear" w:color="auto" w:fill="auto"/>
            <w:noWrap/>
            <w:vAlign w:val="center"/>
            <w:hideMark/>
          </w:tcPr>
          <w:p w14:paraId="740798CD"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LA MONTAÑA</w:t>
            </w:r>
          </w:p>
        </w:tc>
        <w:tc>
          <w:tcPr>
            <w:tcW w:w="980" w:type="dxa"/>
            <w:tcBorders>
              <w:top w:val="nil"/>
              <w:left w:val="nil"/>
              <w:bottom w:val="single" w:sz="4" w:space="0" w:color="auto"/>
              <w:right w:val="single" w:sz="4" w:space="0" w:color="auto"/>
            </w:tcBorders>
            <w:shd w:val="clear" w:color="auto" w:fill="auto"/>
            <w:noWrap/>
            <w:vAlign w:val="center"/>
            <w:hideMark/>
          </w:tcPr>
          <w:p w14:paraId="627DDE5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1C6AE5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0E1BA63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HUABAL</w:t>
            </w:r>
          </w:p>
        </w:tc>
        <w:tc>
          <w:tcPr>
            <w:tcW w:w="1060" w:type="dxa"/>
            <w:tcBorders>
              <w:top w:val="nil"/>
              <w:left w:val="nil"/>
              <w:bottom w:val="single" w:sz="4" w:space="0" w:color="auto"/>
              <w:right w:val="single" w:sz="4" w:space="0" w:color="auto"/>
            </w:tcBorders>
            <w:shd w:val="clear" w:color="auto" w:fill="auto"/>
            <w:noWrap/>
            <w:vAlign w:val="center"/>
          </w:tcPr>
          <w:p w14:paraId="55C52915"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7C5E9F1"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1904982"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97DB91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253</w:t>
            </w:r>
          </w:p>
        </w:tc>
        <w:tc>
          <w:tcPr>
            <w:tcW w:w="860" w:type="dxa"/>
            <w:tcBorders>
              <w:top w:val="nil"/>
              <w:left w:val="nil"/>
              <w:bottom w:val="single" w:sz="4" w:space="0" w:color="auto"/>
              <w:right w:val="single" w:sz="4" w:space="0" w:color="auto"/>
            </w:tcBorders>
            <w:shd w:val="clear" w:color="auto" w:fill="auto"/>
            <w:noWrap/>
            <w:vAlign w:val="center"/>
            <w:hideMark/>
          </w:tcPr>
          <w:p w14:paraId="773350B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0608050015</w:t>
            </w:r>
          </w:p>
        </w:tc>
        <w:tc>
          <w:tcPr>
            <w:tcW w:w="2840" w:type="dxa"/>
            <w:tcBorders>
              <w:top w:val="nil"/>
              <w:left w:val="nil"/>
              <w:bottom w:val="single" w:sz="4" w:space="0" w:color="auto"/>
              <w:right w:val="single" w:sz="4" w:space="0" w:color="auto"/>
            </w:tcBorders>
            <w:shd w:val="clear" w:color="auto" w:fill="auto"/>
            <w:noWrap/>
            <w:vAlign w:val="center"/>
            <w:hideMark/>
          </w:tcPr>
          <w:p w14:paraId="06AD869B"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FLOR DEL NORTE</w:t>
            </w:r>
          </w:p>
        </w:tc>
        <w:tc>
          <w:tcPr>
            <w:tcW w:w="980" w:type="dxa"/>
            <w:tcBorders>
              <w:top w:val="nil"/>
              <w:left w:val="nil"/>
              <w:bottom w:val="single" w:sz="4" w:space="0" w:color="auto"/>
              <w:right w:val="single" w:sz="4" w:space="0" w:color="auto"/>
            </w:tcBorders>
            <w:shd w:val="clear" w:color="auto" w:fill="auto"/>
            <w:noWrap/>
            <w:vAlign w:val="center"/>
            <w:hideMark/>
          </w:tcPr>
          <w:p w14:paraId="4A11AC4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30AA33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6A2542A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HUABAL</w:t>
            </w:r>
          </w:p>
        </w:tc>
        <w:tc>
          <w:tcPr>
            <w:tcW w:w="1060" w:type="dxa"/>
            <w:tcBorders>
              <w:top w:val="nil"/>
              <w:left w:val="nil"/>
              <w:bottom w:val="single" w:sz="4" w:space="0" w:color="auto"/>
              <w:right w:val="single" w:sz="4" w:space="0" w:color="auto"/>
            </w:tcBorders>
            <w:shd w:val="clear" w:color="auto" w:fill="auto"/>
            <w:noWrap/>
            <w:vAlign w:val="center"/>
          </w:tcPr>
          <w:p w14:paraId="327A3B23"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63B71FA"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9197225"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760B0D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254</w:t>
            </w:r>
          </w:p>
        </w:tc>
        <w:tc>
          <w:tcPr>
            <w:tcW w:w="860" w:type="dxa"/>
            <w:tcBorders>
              <w:top w:val="nil"/>
              <w:left w:val="nil"/>
              <w:bottom w:val="single" w:sz="4" w:space="0" w:color="auto"/>
              <w:right w:val="single" w:sz="4" w:space="0" w:color="auto"/>
            </w:tcBorders>
            <w:shd w:val="clear" w:color="auto" w:fill="auto"/>
            <w:noWrap/>
            <w:vAlign w:val="center"/>
            <w:hideMark/>
          </w:tcPr>
          <w:p w14:paraId="736D96F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0608050018</w:t>
            </w:r>
          </w:p>
        </w:tc>
        <w:tc>
          <w:tcPr>
            <w:tcW w:w="2840" w:type="dxa"/>
            <w:tcBorders>
              <w:top w:val="nil"/>
              <w:left w:val="nil"/>
              <w:bottom w:val="single" w:sz="4" w:space="0" w:color="auto"/>
              <w:right w:val="single" w:sz="4" w:space="0" w:color="auto"/>
            </w:tcBorders>
            <w:shd w:val="clear" w:color="auto" w:fill="auto"/>
            <w:noWrap/>
            <w:vAlign w:val="center"/>
            <w:hideMark/>
          </w:tcPr>
          <w:p w14:paraId="4E45DCDC"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w:t>
            </w:r>
          </w:p>
        </w:tc>
        <w:tc>
          <w:tcPr>
            <w:tcW w:w="980" w:type="dxa"/>
            <w:tcBorders>
              <w:top w:val="nil"/>
              <w:left w:val="nil"/>
              <w:bottom w:val="single" w:sz="4" w:space="0" w:color="auto"/>
              <w:right w:val="single" w:sz="4" w:space="0" w:color="auto"/>
            </w:tcBorders>
            <w:shd w:val="clear" w:color="auto" w:fill="auto"/>
            <w:noWrap/>
            <w:vAlign w:val="center"/>
            <w:hideMark/>
          </w:tcPr>
          <w:p w14:paraId="6936B2A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27146A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7EB04A2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HUABAL</w:t>
            </w:r>
          </w:p>
        </w:tc>
        <w:tc>
          <w:tcPr>
            <w:tcW w:w="1060" w:type="dxa"/>
            <w:tcBorders>
              <w:top w:val="nil"/>
              <w:left w:val="nil"/>
              <w:bottom w:val="single" w:sz="4" w:space="0" w:color="auto"/>
              <w:right w:val="single" w:sz="4" w:space="0" w:color="auto"/>
            </w:tcBorders>
            <w:shd w:val="clear" w:color="auto" w:fill="auto"/>
            <w:noWrap/>
            <w:vAlign w:val="center"/>
          </w:tcPr>
          <w:p w14:paraId="4C19EA79"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9450D3C"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A95F6FA"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03CA38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255</w:t>
            </w:r>
          </w:p>
        </w:tc>
        <w:tc>
          <w:tcPr>
            <w:tcW w:w="860" w:type="dxa"/>
            <w:tcBorders>
              <w:top w:val="nil"/>
              <w:left w:val="nil"/>
              <w:bottom w:val="single" w:sz="4" w:space="0" w:color="auto"/>
              <w:right w:val="single" w:sz="4" w:space="0" w:color="auto"/>
            </w:tcBorders>
            <w:shd w:val="clear" w:color="auto" w:fill="auto"/>
            <w:noWrap/>
            <w:vAlign w:val="center"/>
            <w:hideMark/>
          </w:tcPr>
          <w:p w14:paraId="215A1A5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0608050020</w:t>
            </w:r>
          </w:p>
        </w:tc>
        <w:tc>
          <w:tcPr>
            <w:tcW w:w="2840" w:type="dxa"/>
            <w:tcBorders>
              <w:top w:val="nil"/>
              <w:left w:val="nil"/>
              <w:bottom w:val="single" w:sz="4" w:space="0" w:color="auto"/>
              <w:right w:val="single" w:sz="4" w:space="0" w:color="auto"/>
            </w:tcBorders>
            <w:shd w:val="clear" w:color="auto" w:fill="auto"/>
            <w:noWrap/>
            <w:vAlign w:val="center"/>
            <w:hideMark/>
          </w:tcPr>
          <w:p w14:paraId="18B1E443"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FRANCISCO DEL AGUA COLORADA</w:t>
            </w:r>
          </w:p>
        </w:tc>
        <w:tc>
          <w:tcPr>
            <w:tcW w:w="980" w:type="dxa"/>
            <w:tcBorders>
              <w:top w:val="nil"/>
              <w:left w:val="nil"/>
              <w:bottom w:val="single" w:sz="4" w:space="0" w:color="auto"/>
              <w:right w:val="single" w:sz="4" w:space="0" w:color="auto"/>
            </w:tcBorders>
            <w:shd w:val="clear" w:color="auto" w:fill="auto"/>
            <w:noWrap/>
            <w:vAlign w:val="center"/>
            <w:hideMark/>
          </w:tcPr>
          <w:p w14:paraId="7B8E919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77430F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2F88196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HUABAL</w:t>
            </w:r>
          </w:p>
        </w:tc>
        <w:tc>
          <w:tcPr>
            <w:tcW w:w="1060" w:type="dxa"/>
            <w:tcBorders>
              <w:top w:val="nil"/>
              <w:left w:val="nil"/>
              <w:bottom w:val="single" w:sz="4" w:space="0" w:color="auto"/>
              <w:right w:val="single" w:sz="4" w:space="0" w:color="auto"/>
            </w:tcBorders>
            <w:shd w:val="clear" w:color="auto" w:fill="auto"/>
            <w:noWrap/>
            <w:vAlign w:val="center"/>
          </w:tcPr>
          <w:p w14:paraId="13424BF3"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168551C"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1C892AE"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630AC8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256</w:t>
            </w:r>
          </w:p>
        </w:tc>
        <w:tc>
          <w:tcPr>
            <w:tcW w:w="860" w:type="dxa"/>
            <w:tcBorders>
              <w:top w:val="nil"/>
              <w:left w:val="nil"/>
              <w:bottom w:val="single" w:sz="4" w:space="0" w:color="auto"/>
              <w:right w:val="single" w:sz="4" w:space="0" w:color="auto"/>
            </w:tcBorders>
            <w:shd w:val="clear" w:color="auto" w:fill="auto"/>
            <w:noWrap/>
            <w:vAlign w:val="center"/>
            <w:hideMark/>
          </w:tcPr>
          <w:p w14:paraId="4458DEB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0608050021</w:t>
            </w:r>
          </w:p>
        </w:tc>
        <w:tc>
          <w:tcPr>
            <w:tcW w:w="2840" w:type="dxa"/>
            <w:tcBorders>
              <w:top w:val="nil"/>
              <w:left w:val="nil"/>
              <w:bottom w:val="single" w:sz="4" w:space="0" w:color="auto"/>
              <w:right w:val="single" w:sz="4" w:space="0" w:color="auto"/>
            </w:tcBorders>
            <w:shd w:val="clear" w:color="auto" w:fill="auto"/>
            <w:noWrap/>
            <w:vAlign w:val="center"/>
            <w:hideMark/>
          </w:tcPr>
          <w:p w14:paraId="2063DFC7"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MOYOBAMBA</w:t>
            </w:r>
          </w:p>
        </w:tc>
        <w:tc>
          <w:tcPr>
            <w:tcW w:w="980" w:type="dxa"/>
            <w:tcBorders>
              <w:top w:val="nil"/>
              <w:left w:val="nil"/>
              <w:bottom w:val="single" w:sz="4" w:space="0" w:color="auto"/>
              <w:right w:val="single" w:sz="4" w:space="0" w:color="auto"/>
            </w:tcBorders>
            <w:shd w:val="clear" w:color="auto" w:fill="auto"/>
            <w:noWrap/>
            <w:vAlign w:val="center"/>
            <w:hideMark/>
          </w:tcPr>
          <w:p w14:paraId="328CA6F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8EE2B1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43F9127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HUABAL</w:t>
            </w:r>
          </w:p>
        </w:tc>
        <w:tc>
          <w:tcPr>
            <w:tcW w:w="1060" w:type="dxa"/>
            <w:tcBorders>
              <w:top w:val="nil"/>
              <w:left w:val="nil"/>
              <w:bottom w:val="single" w:sz="4" w:space="0" w:color="auto"/>
              <w:right w:val="single" w:sz="4" w:space="0" w:color="auto"/>
            </w:tcBorders>
            <w:shd w:val="clear" w:color="auto" w:fill="auto"/>
            <w:noWrap/>
            <w:vAlign w:val="center"/>
          </w:tcPr>
          <w:p w14:paraId="4547112A"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26A443C"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0B5E5D7"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6AFF1B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257</w:t>
            </w:r>
          </w:p>
        </w:tc>
        <w:tc>
          <w:tcPr>
            <w:tcW w:w="860" w:type="dxa"/>
            <w:tcBorders>
              <w:top w:val="nil"/>
              <w:left w:val="nil"/>
              <w:bottom w:val="single" w:sz="4" w:space="0" w:color="auto"/>
              <w:right w:val="single" w:sz="4" w:space="0" w:color="auto"/>
            </w:tcBorders>
            <w:shd w:val="clear" w:color="auto" w:fill="auto"/>
            <w:noWrap/>
            <w:vAlign w:val="center"/>
            <w:hideMark/>
          </w:tcPr>
          <w:p w14:paraId="76D9689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0608050024</w:t>
            </w:r>
          </w:p>
        </w:tc>
        <w:tc>
          <w:tcPr>
            <w:tcW w:w="2840" w:type="dxa"/>
            <w:tcBorders>
              <w:top w:val="nil"/>
              <w:left w:val="nil"/>
              <w:bottom w:val="single" w:sz="4" w:space="0" w:color="auto"/>
              <w:right w:val="single" w:sz="4" w:space="0" w:color="auto"/>
            </w:tcBorders>
            <w:shd w:val="clear" w:color="auto" w:fill="auto"/>
            <w:noWrap/>
            <w:vAlign w:val="center"/>
            <w:hideMark/>
          </w:tcPr>
          <w:p w14:paraId="0D8DC0D9"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CORAZON DE JESUS</w:t>
            </w:r>
          </w:p>
        </w:tc>
        <w:tc>
          <w:tcPr>
            <w:tcW w:w="980" w:type="dxa"/>
            <w:tcBorders>
              <w:top w:val="nil"/>
              <w:left w:val="nil"/>
              <w:bottom w:val="single" w:sz="4" w:space="0" w:color="auto"/>
              <w:right w:val="single" w:sz="4" w:space="0" w:color="auto"/>
            </w:tcBorders>
            <w:shd w:val="clear" w:color="auto" w:fill="auto"/>
            <w:noWrap/>
            <w:vAlign w:val="center"/>
            <w:hideMark/>
          </w:tcPr>
          <w:p w14:paraId="122BF89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BED3FD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17B77D7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HUABAL</w:t>
            </w:r>
          </w:p>
        </w:tc>
        <w:tc>
          <w:tcPr>
            <w:tcW w:w="1060" w:type="dxa"/>
            <w:tcBorders>
              <w:top w:val="nil"/>
              <w:left w:val="nil"/>
              <w:bottom w:val="single" w:sz="4" w:space="0" w:color="auto"/>
              <w:right w:val="single" w:sz="4" w:space="0" w:color="auto"/>
            </w:tcBorders>
            <w:shd w:val="clear" w:color="auto" w:fill="auto"/>
            <w:noWrap/>
            <w:vAlign w:val="center"/>
          </w:tcPr>
          <w:p w14:paraId="75550DF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B052DAB"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DB70872"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D3F587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258</w:t>
            </w:r>
          </w:p>
        </w:tc>
        <w:tc>
          <w:tcPr>
            <w:tcW w:w="860" w:type="dxa"/>
            <w:tcBorders>
              <w:top w:val="nil"/>
              <w:left w:val="nil"/>
              <w:bottom w:val="single" w:sz="4" w:space="0" w:color="auto"/>
              <w:right w:val="single" w:sz="4" w:space="0" w:color="auto"/>
            </w:tcBorders>
            <w:shd w:val="clear" w:color="auto" w:fill="auto"/>
            <w:noWrap/>
            <w:vAlign w:val="center"/>
            <w:hideMark/>
          </w:tcPr>
          <w:p w14:paraId="52310A9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0608050025</w:t>
            </w:r>
          </w:p>
        </w:tc>
        <w:tc>
          <w:tcPr>
            <w:tcW w:w="2840" w:type="dxa"/>
            <w:tcBorders>
              <w:top w:val="nil"/>
              <w:left w:val="nil"/>
              <w:bottom w:val="single" w:sz="4" w:space="0" w:color="auto"/>
              <w:right w:val="single" w:sz="4" w:space="0" w:color="auto"/>
            </w:tcBorders>
            <w:shd w:val="clear" w:color="auto" w:fill="auto"/>
            <w:noWrap/>
            <w:vAlign w:val="center"/>
            <w:hideMark/>
          </w:tcPr>
          <w:p w14:paraId="3E713D3E"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RAMON</w:t>
            </w:r>
          </w:p>
        </w:tc>
        <w:tc>
          <w:tcPr>
            <w:tcW w:w="980" w:type="dxa"/>
            <w:tcBorders>
              <w:top w:val="nil"/>
              <w:left w:val="nil"/>
              <w:bottom w:val="single" w:sz="4" w:space="0" w:color="auto"/>
              <w:right w:val="single" w:sz="4" w:space="0" w:color="auto"/>
            </w:tcBorders>
            <w:shd w:val="clear" w:color="auto" w:fill="auto"/>
            <w:noWrap/>
            <w:vAlign w:val="center"/>
            <w:hideMark/>
          </w:tcPr>
          <w:p w14:paraId="1947584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113679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407957E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HUABAL</w:t>
            </w:r>
          </w:p>
        </w:tc>
        <w:tc>
          <w:tcPr>
            <w:tcW w:w="1060" w:type="dxa"/>
            <w:tcBorders>
              <w:top w:val="nil"/>
              <w:left w:val="nil"/>
              <w:bottom w:val="single" w:sz="4" w:space="0" w:color="auto"/>
              <w:right w:val="single" w:sz="4" w:space="0" w:color="auto"/>
            </w:tcBorders>
            <w:shd w:val="clear" w:color="auto" w:fill="auto"/>
            <w:noWrap/>
            <w:vAlign w:val="center"/>
          </w:tcPr>
          <w:p w14:paraId="0A2F240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D85B67F"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1B90377"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1CBBCE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259</w:t>
            </w:r>
          </w:p>
        </w:tc>
        <w:tc>
          <w:tcPr>
            <w:tcW w:w="860" w:type="dxa"/>
            <w:tcBorders>
              <w:top w:val="nil"/>
              <w:left w:val="nil"/>
              <w:bottom w:val="single" w:sz="4" w:space="0" w:color="auto"/>
              <w:right w:val="single" w:sz="4" w:space="0" w:color="auto"/>
            </w:tcBorders>
            <w:shd w:val="clear" w:color="auto" w:fill="auto"/>
            <w:noWrap/>
            <w:vAlign w:val="center"/>
            <w:hideMark/>
          </w:tcPr>
          <w:p w14:paraId="5019D7C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0608080005</w:t>
            </w:r>
          </w:p>
        </w:tc>
        <w:tc>
          <w:tcPr>
            <w:tcW w:w="2840" w:type="dxa"/>
            <w:tcBorders>
              <w:top w:val="nil"/>
              <w:left w:val="nil"/>
              <w:bottom w:val="single" w:sz="4" w:space="0" w:color="auto"/>
              <w:right w:val="single" w:sz="4" w:space="0" w:color="auto"/>
            </w:tcBorders>
            <w:shd w:val="clear" w:color="auto" w:fill="auto"/>
            <w:noWrap/>
            <w:vAlign w:val="center"/>
            <w:hideMark/>
          </w:tcPr>
          <w:p w14:paraId="0A78F266"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TAURANA</w:t>
            </w:r>
          </w:p>
        </w:tc>
        <w:tc>
          <w:tcPr>
            <w:tcW w:w="980" w:type="dxa"/>
            <w:tcBorders>
              <w:top w:val="nil"/>
              <w:left w:val="nil"/>
              <w:bottom w:val="single" w:sz="4" w:space="0" w:color="auto"/>
              <w:right w:val="single" w:sz="4" w:space="0" w:color="auto"/>
            </w:tcBorders>
            <w:shd w:val="clear" w:color="auto" w:fill="auto"/>
            <w:noWrap/>
            <w:vAlign w:val="center"/>
            <w:hideMark/>
          </w:tcPr>
          <w:p w14:paraId="5CF7F07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ED20FE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4BB7F91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PUCARA</w:t>
            </w:r>
          </w:p>
        </w:tc>
        <w:tc>
          <w:tcPr>
            <w:tcW w:w="1060" w:type="dxa"/>
            <w:tcBorders>
              <w:top w:val="nil"/>
              <w:left w:val="nil"/>
              <w:bottom w:val="single" w:sz="4" w:space="0" w:color="auto"/>
              <w:right w:val="single" w:sz="4" w:space="0" w:color="auto"/>
            </w:tcBorders>
            <w:shd w:val="clear" w:color="auto" w:fill="auto"/>
            <w:noWrap/>
            <w:vAlign w:val="center"/>
          </w:tcPr>
          <w:p w14:paraId="6BDCA739"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B081FCF"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9F2A200"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1C6E01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260</w:t>
            </w:r>
          </w:p>
        </w:tc>
        <w:tc>
          <w:tcPr>
            <w:tcW w:w="860" w:type="dxa"/>
            <w:tcBorders>
              <w:top w:val="nil"/>
              <w:left w:val="nil"/>
              <w:bottom w:val="single" w:sz="4" w:space="0" w:color="auto"/>
              <w:right w:val="single" w:sz="4" w:space="0" w:color="auto"/>
            </w:tcBorders>
            <w:shd w:val="clear" w:color="auto" w:fill="auto"/>
            <w:noWrap/>
            <w:vAlign w:val="center"/>
            <w:hideMark/>
          </w:tcPr>
          <w:p w14:paraId="058EE55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0608080006</w:t>
            </w:r>
          </w:p>
        </w:tc>
        <w:tc>
          <w:tcPr>
            <w:tcW w:w="2840" w:type="dxa"/>
            <w:tcBorders>
              <w:top w:val="nil"/>
              <w:left w:val="nil"/>
              <w:bottom w:val="single" w:sz="4" w:space="0" w:color="auto"/>
              <w:right w:val="single" w:sz="4" w:space="0" w:color="auto"/>
            </w:tcBorders>
            <w:shd w:val="clear" w:color="auto" w:fill="auto"/>
            <w:noWrap/>
            <w:vAlign w:val="center"/>
            <w:hideMark/>
          </w:tcPr>
          <w:p w14:paraId="5600E311"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TAPUSCA</w:t>
            </w:r>
          </w:p>
        </w:tc>
        <w:tc>
          <w:tcPr>
            <w:tcW w:w="980" w:type="dxa"/>
            <w:tcBorders>
              <w:top w:val="nil"/>
              <w:left w:val="nil"/>
              <w:bottom w:val="single" w:sz="4" w:space="0" w:color="auto"/>
              <w:right w:val="single" w:sz="4" w:space="0" w:color="auto"/>
            </w:tcBorders>
            <w:shd w:val="clear" w:color="auto" w:fill="auto"/>
            <w:noWrap/>
            <w:vAlign w:val="center"/>
            <w:hideMark/>
          </w:tcPr>
          <w:p w14:paraId="7B13E04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4912E6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10AF3C5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PUCARA</w:t>
            </w:r>
          </w:p>
        </w:tc>
        <w:tc>
          <w:tcPr>
            <w:tcW w:w="1060" w:type="dxa"/>
            <w:tcBorders>
              <w:top w:val="nil"/>
              <w:left w:val="nil"/>
              <w:bottom w:val="single" w:sz="4" w:space="0" w:color="auto"/>
              <w:right w:val="single" w:sz="4" w:space="0" w:color="auto"/>
            </w:tcBorders>
            <w:shd w:val="clear" w:color="auto" w:fill="auto"/>
            <w:noWrap/>
            <w:vAlign w:val="center"/>
          </w:tcPr>
          <w:p w14:paraId="2DAB3558"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C2A32FC"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46A36FD"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C3D932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261</w:t>
            </w:r>
          </w:p>
        </w:tc>
        <w:tc>
          <w:tcPr>
            <w:tcW w:w="860" w:type="dxa"/>
            <w:tcBorders>
              <w:top w:val="nil"/>
              <w:left w:val="nil"/>
              <w:bottom w:val="single" w:sz="4" w:space="0" w:color="auto"/>
              <w:right w:val="single" w:sz="4" w:space="0" w:color="auto"/>
            </w:tcBorders>
            <w:shd w:val="clear" w:color="auto" w:fill="auto"/>
            <w:noWrap/>
            <w:vAlign w:val="center"/>
            <w:hideMark/>
          </w:tcPr>
          <w:p w14:paraId="3143C92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0608100003</w:t>
            </w:r>
          </w:p>
        </w:tc>
        <w:tc>
          <w:tcPr>
            <w:tcW w:w="2840" w:type="dxa"/>
            <w:tcBorders>
              <w:top w:val="nil"/>
              <w:left w:val="nil"/>
              <w:bottom w:val="single" w:sz="4" w:space="0" w:color="auto"/>
              <w:right w:val="single" w:sz="4" w:space="0" w:color="auto"/>
            </w:tcBorders>
            <w:shd w:val="clear" w:color="auto" w:fill="auto"/>
            <w:noWrap/>
            <w:vAlign w:val="center"/>
            <w:hideMark/>
          </w:tcPr>
          <w:p w14:paraId="1089235B"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TABLON</w:t>
            </w:r>
          </w:p>
        </w:tc>
        <w:tc>
          <w:tcPr>
            <w:tcW w:w="980" w:type="dxa"/>
            <w:tcBorders>
              <w:top w:val="nil"/>
              <w:left w:val="nil"/>
              <w:bottom w:val="single" w:sz="4" w:space="0" w:color="auto"/>
              <w:right w:val="single" w:sz="4" w:space="0" w:color="auto"/>
            </w:tcBorders>
            <w:shd w:val="clear" w:color="auto" w:fill="auto"/>
            <w:noWrap/>
            <w:vAlign w:val="center"/>
            <w:hideMark/>
          </w:tcPr>
          <w:p w14:paraId="781E1E6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680D55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078563E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FELIPE</w:t>
            </w:r>
          </w:p>
        </w:tc>
        <w:tc>
          <w:tcPr>
            <w:tcW w:w="1060" w:type="dxa"/>
            <w:tcBorders>
              <w:top w:val="nil"/>
              <w:left w:val="nil"/>
              <w:bottom w:val="single" w:sz="4" w:space="0" w:color="auto"/>
              <w:right w:val="single" w:sz="4" w:space="0" w:color="auto"/>
            </w:tcBorders>
            <w:shd w:val="clear" w:color="auto" w:fill="auto"/>
            <w:noWrap/>
            <w:vAlign w:val="center"/>
          </w:tcPr>
          <w:p w14:paraId="2356E4C5"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7932E76"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CB868FF"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9CC64B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262</w:t>
            </w:r>
          </w:p>
        </w:tc>
        <w:tc>
          <w:tcPr>
            <w:tcW w:w="860" w:type="dxa"/>
            <w:tcBorders>
              <w:top w:val="nil"/>
              <w:left w:val="nil"/>
              <w:bottom w:val="single" w:sz="4" w:space="0" w:color="auto"/>
              <w:right w:val="single" w:sz="4" w:space="0" w:color="auto"/>
            </w:tcBorders>
            <w:shd w:val="clear" w:color="auto" w:fill="auto"/>
            <w:noWrap/>
            <w:vAlign w:val="center"/>
            <w:hideMark/>
          </w:tcPr>
          <w:p w14:paraId="7141CF3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0608100008</w:t>
            </w:r>
          </w:p>
        </w:tc>
        <w:tc>
          <w:tcPr>
            <w:tcW w:w="2840" w:type="dxa"/>
            <w:tcBorders>
              <w:top w:val="nil"/>
              <w:left w:val="nil"/>
              <w:bottom w:val="single" w:sz="4" w:space="0" w:color="auto"/>
              <w:right w:val="single" w:sz="4" w:space="0" w:color="auto"/>
            </w:tcBorders>
            <w:shd w:val="clear" w:color="auto" w:fill="auto"/>
            <w:noWrap/>
            <w:vAlign w:val="center"/>
            <w:hideMark/>
          </w:tcPr>
          <w:p w14:paraId="04B89841"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PIQUIJACA</w:t>
            </w:r>
          </w:p>
        </w:tc>
        <w:tc>
          <w:tcPr>
            <w:tcW w:w="980" w:type="dxa"/>
            <w:tcBorders>
              <w:top w:val="nil"/>
              <w:left w:val="nil"/>
              <w:bottom w:val="single" w:sz="4" w:space="0" w:color="auto"/>
              <w:right w:val="single" w:sz="4" w:space="0" w:color="auto"/>
            </w:tcBorders>
            <w:shd w:val="clear" w:color="auto" w:fill="auto"/>
            <w:noWrap/>
            <w:vAlign w:val="center"/>
            <w:hideMark/>
          </w:tcPr>
          <w:p w14:paraId="38B5AC8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CA8E31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661C51E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FELIPE</w:t>
            </w:r>
          </w:p>
        </w:tc>
        <w:tc>
          <w:tcPr>
            <w:tcW w:w="1060" w:type="dxa"/>
            <w:tcBorders>
              <w:top w:val="nil"/>
              <w:left w:val="nil"/>
              <w:bottom w:val="single" w:sz="4" w:space="0" w:color="auto"/>
              <w:right w:val="single" w:sz="4" w:space="0" w:color="auto"/>
            </w:tcBorders>
            <w:shd w:val="clear" w:color="auto" w:fill="auto"/>
            <w:noWrap/>
            <w:vAlign w:val="center"/>
          </w:tcPr>
          <w:p w14:paraId="677EEA60"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AF24E74"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DDA8FF7"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9A0C29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263</w:t>
            </w:r>
          </w:p>
        </w:tc>
        <w:tc>
          <w:tcPr>
            <w:tcW w:w="860" w:type="dxa"/>
            <w:tcBorders>
              <w:top w:val="nil"/>
              <w:left w:val="nil"/>
              <w:bottom w:val="single" w:sz="4" w:space="0" w:color="auto"/>
              <w:right w:val="single" w:sz="4" w:space="0" w:color="auto"/>
            </w:tcBorders>
            <w:shd w:val="clear" w:color="auto" w:fill="auto"/>
            <w:noWrap/>
            <w:vAlign w:val="center"/>
            <w:hideMark/>
          </w:tcPr>
          <w:p w14:paraId="475637C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0608100034</w:t>
            </w:r>
          </w:p>
        </w:tc>
        <w:tc>
          <w:tcPr>
            <w:tcW w:w="2840" w:type="dxa"/>
            <w:tcBorders>
              <w:top w:val="nil"/>
              <w:left w:val="nil"/>
              <w:bottom w:val="single" w:sz="4" w:space="0" w:color="auto"/>
              <w:right w:val="single" w:sz="4" w:space="0" w:color="auto"/>
            </w:tcBorders>
            <w:shd w:val="clear" w:color="auto" w:fill="auto"/>
            <w:noWrap/>
            <w:vAlign w:val="center"/>
            <w:hideMark/>
          </w:tcPr>
          <w:p w14:paraId="51A5CE97"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HUABAL</w:t>
            </w:r>
          </w:p>
        </w:tc>
        <w:tc>
          <w:tcPr>
            <w:tcW w:w="980" w:type="dxa"/>
            <w:tcBorders>
              <w:top w:val="nil"/>
              <w:left w:val="nil"/>
              <w:bottom w:val="single" w:sz="4" w:space="0" w:color="auto"/>
              <w:right w:val="single" w:sz="4" w:space="0" w:color="auto"/>
            </w:tcBorders>
            <w:shd w:val="clear" w:color="auto" w:fill="auto"/>
            <w:noWrap/>
            <w:vAlign w:val="center"/>
            <w:hideMark/>
          </w:tcPr>
          <w:p w14:paraId="60F34AC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088788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3E85A54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FELIPE</w:t>
            </w:r>
          </w:p>
        </w:tc>
        <w:tc>
          <w:tcPr>
            <w:tcW w:w="1060" w:type="dxa"/>
            <w:tcBorders>
              <w:top w:val="nil"/>
              <w:left w:val="nil"/>
              <w:bottom w:val="single" w:sz="4" w:space="0" w:color="auto"/>
              <w:right w:val="single" w:sz="4" w:space="0" w:color="auto"/>
            </w:tcBorders>
            <w:shd w:val="clear" w:color="auto" w:fill="auto"/>
            <w:noWrap/>
            <w:vAlign w:val="center"/>
          </w:tcPr>
          <w:p w14:paraId="28221F3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014179C"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F0F2B9B"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4D1DDD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264</w:t>
            </w:r>
          </w:p>
        </w:tc>
        <w:tc>
          <w:tcPr>
            <w:tcW w:w="860" w:type="dxa"/>
            <w:tcBorders>
              <w:top w:val="nil"/>
              <w:left w:val="nil"/>
              <w:bottom w:val="single" w:sz="4" w:space="0" w:color="auto"/>
              <w:right w:val="single" w:sz="4" w:space="0" w:color="auto"/>
            </w:tcBorders>
            <w:shd w:val="clear" w:color="auto" w:fill="auto"/>
            <w:noWrap/>
            <w:vAlign w:val="center"/>
            <w:hideMark/>
          </w:tcPr>
          <w:p w14:paraId="22380BD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0608120015</w:t>
            </w:r>
          </w:p>
        </w:tc>
        <w:tc>
          <w:tcPr>
            <w:tcW w:w="2840" w:type="dxa"/>
            <w:tcBorders>
              <w:top w:val="nil"/>
              <w:left w:val="nil"/>
              <w:bottom w:val="single" w:sz="4" w:space="0" w:color="auto"/>
              <w:right w:val="single" w:sz="4" w:space="0" w:color="auto"/>
            </w:tcBorders>
            <w:shd w:val="clear" w:color="auto" w:fill="auto"/>
            <w:noWrap/>
            <w:vAlign w:val="center"/>
            <w:hideMark/>
          </w:tcPr>
          <w:p w14:paraId="5B2A5027"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LAS CHONTAS</w:t>
            </w:r>
          </w:p>
        </w:tc>
        <w:tc>
          <w:tcPr>
            <w:tcW w:w="980" w:type="dxa"/>
            <w:tcBorders>
              <w:top w:val="nil"/>
              <w:left w:val="nil"/>
              <w:bottom w:val="single" w:sz="4" w:space="0" w:color="auto"/>
              <w:right w:val="single" w:sz="4" w:space="0" w:color="auto"/>
            </w:tcBorders>
            <w:shd w:val="clear" w:color="auto" w:fill="auto"/>
            <w:noWrap/>
            <w:vAlign w:val="center"/>
            <w:hideMark/>
          </w:tcPr>
          <w:p w14:paraId="0151D25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AFF3C3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6CB5869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w:t>
            </w:r>
          </w:p>
        </w:tc>
        <w:tc>
          <w:tcPr>
            <w:tcW w:w="1060" w:type="dxa"/>
            <w:tcBorders>
              <w:top w:val="nil"/>
              <w:left w:val="nil"/>
              <w:bottom w:val="single" w:sz="4" w:space="0" w:color="auto"/>
              <w:right w:val="single" w:sz="4" w:space="0" w:color="auto"/>
            </w:tcBorders>
            <w:shd w:val="clear" w:color="auto" w:fill="auto"/>
            <w:noWrap/>
            <w:vAlign w:val="center"/>
          </w:tcPr>
          <w:p w14:paraId="0AF9ED4F"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111B310"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C425355"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408950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265</w:t>
            </w:r>
          </w:p>
        </w:tc>
        <w:tc>
          <w:tcPr>
            <w:tcW w:w="860" w:type="dxa"/>
            <w:tcBorders>
              <w:top w:val="nil"/>
              <w:left w:val="nil"/>
              <w:bottom w:val="single" w:sz="4" w:space="0" w:color="auto"/>
              <w:right w:val="single" w:sz="4" w:space="0" w:color="auto"/>
            </w:tcBorders>
            <w:shd w:val="clear" w:color="auto" w:fill="auto"/>
            <w:noWrap/>
            <w:vAlign w:val="center"/>
            <w:hideMark/>
          </w:tcPr>
          <w:p w14:paraId="6849FE7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0608120028</w:t>
            </w:r>
          </w:p>
        </w:tc>
        <w:tc>
          <w:tcPr>
            <w:tcW w:w="2840" w:type="dxa"/>
            <w:tcBorders>
              <w:top w:val="nil"/>
              <w:left w:val="nil"/>
              <w:bottom w:val="single" w:sz="4" w:space="0" w:color="auto"/>
              <w:right w:val="single" w:sz="4" w:space="0" w:color="auto"/>
            </w:tcBorders>
            <w:shd w:val="clear" w:color="auto" w:fill="auto"/>
            <w:noWrap/>
            <w:vAlign w:val="center"/>
            <w:hideMark/>
          </w:tcPr>
          <w:p w14:paraId="79B3FBA9"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ALIANZA</w:t>
            </w:r>
          </w:p>
        </w:tc>
        <w:tc>
          <w:tcPr>
            <w:tcW w:w="980" w:type="dxa"/>
            <w:tcBorders>
              <w:top w:val="nil"/>
              <w:left w:val="nil"/>
              <w:bottom w:val="single" w:sz="4" w:space="0" w:color="auto"/>
              <w:right w:val="single" w:sz="4" w:space="0" w:color="auto"/>
            </w:tcBorders>
            <w:shd w:val="clear" w:color="auto" w:fill="auto"/>
            <w:noWrap/>
            <w:vAlign w:val="center"/>
            <w:hideMark/>
          </w:tcPr>
          <w:p w14:paraId="08CA79D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AB0A88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2340" w:type="dxa"/>
            <w:tcBorders>
              <w:top w:val="nil"/>
              <w:left w:val="nil"/>
              <w:bottom w:val="single" w:sz="4" w:space="0" w:color="auto"/>
              <w:right w:val="single" w:sz="4" w:space="0" w:color="auto"/>
            </w:tcBorders>
            <w:shd w:val="clear" w:color="auto" w:fill="auto"/>
            <w:noWrap/>
            <w:vAlign w:val="center"/>
            <w:hideMark/>
          </w:tcPr>
          <w:p w14:paraId="463E668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w:t>
            </w:r>
          </w:p>
        </w:tc>
        <w:tc>
          <w:tcPr>
            <w:tcW w:w="1060" w:type="dxa"/>
            <w:tcBorders>
              <w:top w:val="nil"/>
              <w:left w:val="nil"/>
              <w:bottom w:val="single" w:sz="4" w:space="0" w:color="auto"/>
              <w:right w:val="single" w:sz="4" w:space="0" w:color="auto"/>
            </w:tcBorders>
            <w:shd w:val="clear" w:color="auto" w:fill="auto"/>
            <w:noWrap/>
            <w:vAlign w:val="center"/>
          </w:tcPr>
          <w:p w14:paraId="62F07CA5"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EEAAED7"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CE0F7FE"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783CCE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266</w:t>
            </w:r>
          </w:p>
        </w:tc>
        <w:tc>
          <w:tcPr>
            <w:tcW w:w="860" w:type="dxa"/>
            <w:tcBorders>
              <w:top w:val="nil"/>
              <w:left w:val="nil"/>
              <w:bottom w:val="single" w:sz="4" w:space="0" w:color="auto"/>
              <w:right w:val="single" w:sz="4" w:space="0" w:color="auto"/>
            </w:tcBorders>
            <w:shd w:val="clear" w:color="auto" w:fill="auto"/>
            <w:noWrap/>
            <w:vAlign w:val="center"/>
            <w:hideMark/>
          </w:tcPr>
          <w:p w14:paraId="0659934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0609010096</w:t>
            </w:r>
          </w:p>
        </w:tc>
        <w:tc>
          <w:tcPr>
            <w:tcW w:w="2840" w:type="dxa"/>
            <w:tcBorders>
              <w:top w:val="nil"/>
              <w:left w:val="nil"/>
              <w:bottom w:val="single" w:sz="4" w:space="0" w:color="auto"/>
              <w:right w:val="single" w:sz="4" w:space="0" w:color="auto"/>
            </w:tcBorders>
            <w:shd w:val="clear" w:color="auto" w:fill="auto"/>
            <w:noWrap/>
            <w:vAlign w:val="center"/>
            <w:hideMark/>
          </w:tcPr>
          <w:p w14:paraId="35735226"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VISTA HERMOSA</w:t>
            </w:r>
          </w:p>
        </w:tc>
        <w:tc>
          <w:tcPr>
            <w:tcW w:w="980" w:type="dxa"/>
            <w:tcBorders>
              <w:top w:val="nil"/>
              <w:left w:val="nil"/>
              <w:bottom w:val="single" w:sz="4" w:space="0" w:color="auto"/>
              <w:right w:val="single" w:sz="4" w:space="0" w:color="auto"/>
            </w:tcBorders>
            <w:shd w:val="clear" w:color="auto" w:fill="auto"/>
            <w:noWrap/>
            <w:vAlign w:val="center"/>
            <w:hideMark/>
          </w:tcPr>
          <w:p w14:paraId="2423495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8C201D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45CCC65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1060" w:type="dxa"/>
            <w:tcBorders>
              <w:top w:val="nil"/>
              <w:left w:val="nil"/>
              <w:bottom w:val="single" w:sz="4" w:space="0" w:color="auto"/>
              <w:right w:val="single" w:sz="4" w:space="0" w:color="auto"/>
            </w:tcBorders>
            <w:shd w:val="clear" w:color="auto" w:fill="auto"/>
            <w:noWrap/>
            <w:vAlign w:val="center"/>
          </w:tcPr>
          <w:p w14:paraId="5BE26EA5"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8BB84C3"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FC6B44E"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D96AC3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267</w:t>
            </w:r>
          </w:p>
        </w:tc>
        <w:tc>
          <w:tcPr>
            <w:tcW w:w="860" w:type="dxa"/>
            <w:tcBorders>
              <w:top w:val="nil"/>
              <w:left w:val="nil"/>
              <w:bottom w:val="single" w:sz="4" w:space="0" w:color="auto"/>
              <w:right w:val="single" w:sz="4" w:space="0" w:color="auto"/>
            </w:tcBorders>
            <w:shd w:val="clear" w:color="auto" w:fill="auto"/>
            <w:noWrap/>
            <w:vAlign w:val="center"/>
            <w:hideMark/>
          </w:tcPr>
          <w:p w14:paraId="685A2F1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0609030005</w:t>
            </w:r>
          </w:p>
        </w:tc>
        <w:tc>
          <w:tcPr>
            <w:tcW w:w="2840" w:type="dxa"/>
            <w:tcBorders>
              <w:top w:val="nil"/>
              <w:left w:val="nil"/>
              <w:bottom w:val="single" w:sz="4" w:space="0" w:color="auto"/>
              <w:right w:val="single" w:sz="4" w:space="0" w:color="auto"/>
            </w:tcBorders>
            <w:shd w:val="clear" w:color="auto" w:fill="auto"/>
            <w:noWrap/>
            <w:vAlign w:val="center"/>
            <w:hideMark/>
          </w:tcPr>
          <w:p w14:paraId="66CCA4FF"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SUPAYAKU</w:t>
            </w:r>
          </w:p>
        </w:tc>
        <w:tc>
          <w:tcPr>
            <w:tcW w:w="980" w:type="dxa"/>
            <w:tcBorders>
              <w:top w:val="nil"/>
              <w:left w:val="nil"/>
              <w:bottom w:val="single" w:sz="4" w:space="0" w:color="auto"/>
              <w:right w:val="single" w:sz="4" w:space="0" w:color="auto"/>
            </w:tcBorders>
            <w:shd w:val="clear" w:color="auto" w:fill="auto"/>
            <w:noWrap/>
            <w:vAlign w:val="center"/>
            <w:hideMark/>
          </w:tcPr>
          <w:p w14:paraId="53E2B43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B2852D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14FE9FB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HUARANGO</w:t>
            </w:r>
          </w:p>
        </w:tc>
        <w:tc>
          <w:tcPr>
            <w:tcW w:w="1060" w:type="dxa"/>
            <w:tcBorders>
              <w:top w:val="nil"/>
              <w:left w:val="nil"/>
              <w:bottom w:val="single" w:sz="4" w:space="0" w:color="auto"/>
              <w:right w:val="single" w:sz="4" w:space="0" w:color="auto"/>
            </w:tcBorders>
            <w:shd w:val="clear" w:color="auto" w:fill="auto"/>
            <w:noWrap/>
            <w:vAlign w:val="center"/>
          </w:tcPr>
          <w:p w14:paraId="07418C91"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8BA57C9"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8A7B49A"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4FFD89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268</w:t>
            </w:r>
          </w:p>
        </w:tc>
        <w:tc>
          <w:tcPr>
            <w:tcW w:w="860" w:type="dxa"/>
            <w:tcBorders>
              <w:top w:val="nil"/>
              <w:left w:val="nil"/>
              <w:bottom w:val="single" w:sz="4" w:space="0" w:color="auto"/>
              <w:right w:val="single" w:sz="4" w:space="0" w:color="auto"/>
            </w:tcBorders>
            <w:shd w:val="clear" w:color="auto" w:fill="auto"/>
            <w:noWrap/>
            <w:vAlign w:val="center"/>
            <w:hideMark/>
          </w:tcPr>
          <w:p w14:paraId="06252B4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0609030006</w:t>
            </w:r>
          </w:p>
        </w:tc>
        <w:tc>
          <w:tcPr>
            <w:tcW w:w="2840" w:type="dxa"/>
            <w:tcBorders>
              <w:top w:val="nil"/>
              <w:left w:val="nil"/>
              <w:bottom w:val="single" w:sz="4" w:space="0" w:color="auto"/>
              <w:right w:val="single" w:sz="4" w:space="0" w:color="auto"/>
            </w:tcBorders>
            <w:shd w:val="clear" w:color="auto" w:fill="auto"/>
            <w:noWrap/>
            <w:vAlign w:val="center"/>
            <w:hideMark/>
          </w:tcPr>
          <w:p w14:paraId="5AF9A6B2"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YAMAKEY</w:t>
            </w:r>
          </w:p>
        </w:tc>
        <w:tc>
          <w:tcPr>
            <w:tcW w:w="980" w:type="dxa"/>
            <w:tcBorders>
              <w:top w:val="nil"/>
              <w:left w:val="nil"/>
              <w:bottom w:val="single" w:sz="4" w:space="0" w:color="auto"/>
              <w:right w:val="single" w:sz="4" w:space="0" w:color="auto"/>
            </w:tcBorders>
            <w:shd w:val="clear" w:color="auto" w:fill="auto"/>
            <w:noWrap/>
            <w:vAlign w:val="center"/>
            <w:hideMark/>
          </w:tcPr>
          <w:p w14:paraId="367CD01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D47922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6DBF3B9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HUARANGO</w:t>
            </w:r>
          </w:p>
        </w:tc>
        <w:tc>
          <w:tcPr>
            <w:tcW w:w="1060" w:type="dxa"/>
            <w:tcBorders>
              <w:top w:val="nil"/>
              <w:left w:val="nil"/>
              <w:bottom w:val="single" w:sz="4" w:space="0" w:color="auto"/>
              <w:right w:val="single" w:sz="4" w:space="0" w:color="auto"/>
            </w:tcBorders>
            <w:shd w:val="clear" w:color="auto" w:fill="auto"/>
            <w:noWrap/>
            <w:vAlign w:val="center"/>
          </w:tcPr>
          <w:p w14:paraId="5C5EAE4E"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751D010"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0153855"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4C85A0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269</w:t>
            </w:r>
          </w:p>
        </w:tc>
        <w:tc>
          <w:tcPr>
            <w:tcW w:w="860" w:type="dxa"/>
            <w:tcBorders>
              <w:top w:val="nil"/>
              <w:left w:val="nil"/>
              <w:bottom w:val="single" w:sz="4" w:space="0" w:color="auto"/>
              <w:right w:val="single" w:sz="4" w:space="0" w:color="auto"/>
            </w:tcBorders>
            <w:shd w:val="clear" w:color="auto" w:fill="auto"/>
            <w:noWrap/>
            <w:vAlign w:val="center"/>
            <w:hideMark/>
          </w:tcPr>
          <w:p w14:paraId="05328F7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0609030007</w:t>
            </w:r>
          </w:p>
        </w:tc>
        <w:tc>
          <w:tcPr>
            <w:tcW w:w="2840" w:type="dxa"/>
            <w:tcBorders>
              <w:top w:val="nil"/>
              <w:left w:val="nil"/>
              <w:bottom w:val="single" w:sz="4" w:space="0" w:color="auto"/>
              <w:right w:val="single" w:sz="4" w:space="0" w:color="auto"/>
            </w:tcBorders>
            <w:shd w:val="clear" w:color="auto" w:fill="auto"/>
            <w:noWrap/>
            <w:vAlign w:val="center"/>
            <w:hideMark/>
          </w:tcPr>
          <w:p w14:paraId="7FB6A8A9"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BURGOS</w:t>
            </w:r>
          </w:p>
        </w:tc>
        <w:tc>
          <w:tcPr>
            <w:tcW w:w="980" w:type="dxa"/>
            <w:tcBorders>
              <w:top w:val="nil"/>
              <w:left w:val="nil"/>
              <w:bottom w:val="single" w:sz="4" w:space="0" w:color="auto"/>
              <w:right w:val="single" w:sz="4" w:space="0" w:color="auto"/>
            </w:tcBorders>
            <w:shd w:val="clear" w:color="auto" w:fill="auto"/>
            <w:noWrap/>
            <w:vAlign w:val="center"/>
            <w:hideMark/>
          </w:tcPr>
          <w:p w14:paraId="1D7152D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F837D8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1273C78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HUARANGO</w:t>
            </w:r>
          </w:p>
        </w:tc>
        <w:tc>
          <w:tcPr>
            <w:tcW w:w="1060" w:type="dxa"/>
            <w:tcBorders>
              <w:top w:val="nil"/>
              <w:left w:val="nil"/>
              <w:bottom w:val="single" w:sz="4" w:space="0" w:color="auto"/>
              <w:right w:val="single" w:sz="4" w:space="0" w:color="auto"/>
            </w:tcBorders>
            <w:shd w:val="clear" w:color="auto" w:fill="auto"/>
            <w:noWrap/>
            <w:vAlign w:val="center"/>
          </w:tcPr>
          <w:p w14:paraId="7EBAB9A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C70D7D7"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CC07940"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91EFDE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270</w:t>
            </w:r>
          </w:p>
        </w:tc>
        <w:tc>
          <w:tcPr>
            <w:tcW w:w="860" w:type="dxa"/>
            <w:tcBorders>
              <w:top w:val="nil"/>
              <w:left w:val="nil"/>
              <w:bottom w:val="single" w:sz="4" w:space="0" w:color="auto"/>
              <w:right w:val="single" w:sz="4" w:space="0" w:color="auto"/>
            </w:tcBorders>
            <w:shd w:val="clear" w:color="auto" w:fill="auto"/>
            <w:noWrap/>
            <w:vAlign w:val="center"/>
            <w:hideMark/>
          </w:tcPr>
          <w:p w14:paraId="3500606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0609030011</w:t>
            </w:r>
          </w:p>
        </w:tc>
        <w:tc>
          <w:tcPr>
            <w:tcW w:w="2840" w:type="dxa"/>
            <w:tcBorders>
              <w:top w:val="nil"/>
              <w:left w:val="nil"/>
              <w:bottom w:val="single" w:sz="4" w:space="0" w:color="auto"/>
              <w:right w:val="single" w:sz="4" w:space="0" w:color="auto"/>
            </w:tcBorders>
            <w:shd w:val="clear" w:color="auto" w:fill="auto"/>
            <w:noWrap/>
            <w:vAlign w:val="center"/>
            <w:hideMark/>
          </w:tcPr>
          <w:p w14:paraId="6A7F8AF6"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MIRAFLORES</w:t>
            </w:r>
          </w:p>
        </w:tc>
        <w:tc>
          <w:tcPr>
            <w:tcW w:w="980" w:type="dxa"/>
            <w:tcBorders>
              <w:top w:val="nil"/>
              <w:left w:val="nil"/>
              <w:bottom w:val="single" w:sz="4" w:space="0" w:color="auto"/>
              <w:right w:val="single" w:sz="4" w:space="0" w:color="auto"/>
            </w:tcBorders>
            <w:shd w:val="clear" w:color="auto" w:fill="auto"/>
            <w:noWrap/>
            <w:vAlign w:val="center"/>
            <w:hideMark/>
          </w:tcPr>
          <w:p w14:paraId="3A02F20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E0B0D1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2903224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HUARANGO</w:t>
            </w:r>
          </w:p>
        </w:tc>
        <w:tc>
          <w:tcPr>
            <w:tcW w:w="1060" w:type="dxa"/>
            <w:tcBorders>
              <w:top w:val="nil"/>
              <w:left w:val="nil"/>
              <w:bottom w:val="single" w:sz="4" w:space="0" w:color="auto"/>
              <w:right w:val="single" w:sz="4" w:space="0" w:color="auto"/>
            </w:tcBorders>
            <w:shd w:val="clear" w:color="auto" w:fill="auto"/>
            <w:noWrap/>
            <w:vAlign w:val="center"/>
          </w:tcPr>
          <w:p w14:paraId="784794BF"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D226D1A"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028CC18"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EF8815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271</w:t>
            </w:r>
          </w:p>
        </w:tc>
        <w:tc>
          <w:tcPr>
            <w:tcW w:w="860" w:type="dxa"/>
            <w:tcBorders>
              <w:top w:val="nil"/>
              <w:left w:val="nil"/>
              <w:bottom w:val="single" w:sz="4" w:space="0" w:color="auto"/>
              <w:right w:val="single" w:sz="4" w:space="0" w:color="auto"/>
            </w:tcBorders>
            <w:shd w:val="clear" w:color="auto" w:fill="auto"/>
            <w:noWrap/>
            <w:vAlign w:val="center"/>
            <w:hideMark/>
          </w:tcPr>
          <w:p w14:paraId="7E87A2F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0609030060</w:t>
            </w:r>
          </w:p>
        </w:tc>
        <w:tc>
          <w:tcPr>
            <w:tcW w:w="2840" w:type="dxa"/>
            <w:tcBorders>
              <w:top w:val="nil"/>
              <w:left w:val="nil"/>
              <w:bottom w:val="single" w:sz="4" w:space="0" w:color="auto"/>
              <w:right w:val="single" w:sz="4" w:space="0" w:color="auto"/>
            </w:tcBorders>
            <w:shd w:val="clear" w:color="auto" w:fill="auto"/>
            <w:noWrap/>
            <w:vAlign w:val="center"/>
            <w:hideMark/>
          </w:tcPr>
          <w:p w14:paraId="34834023"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VISTA FLORIDA</w:t>
            </w:r>
          </w:p>
        </w:tc>
        <w:tc>
          <w:tcPr>
            <w:tcW w:w="980" w:type="dxa"/>
            <w:tcBorders>
              <w:top w:val="nil"/>
              <w:left w:val="nil"/>
              <w:bottom w:val="single" w:sz="4" w:space="0" w:color="auto"/>
              <w:right w:val="single" w:sz="4" w:space="0" w:color="auto"/>
            </w:tcBorders>
            <w:shd w:val="clear" w:color="auto" w:fill="auto"/>
            <w:noWrap/>
            <w:vAlign w:val="center"/>
            <w:hideMark/>
          </w:tcPr>
          <w:p w14:paraId="2A403BE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D4802A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4E9AE82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HUARANGO</w:t>
            </w:r>
          </w:p>
        </w:tc>
        <w:tc>
          <w:tcPr>
            <w:tcW w:w="1060" w:type="dxa"/>
            <w:tcBorders>
              <w:top w:val="nil"/>
              <w:left w:val="nil"/>
              <w:bottom w:val="single" w:sz="4" w:space="0" w:color="auto"/>
              <w:right w:val="single" w:sz="4" w:space="0" w:color="auto"/>
            </w:tcBorders>
            <w:shd w:val="clear" w:color="auto" w:fill="auto"/>
            <w:noWrap/>
            <w:vAlign w:val="center"/>
          </w:tcPr>
          <w:p w14:paraId="27C838FE"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73F3D8B"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652BA5B"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82AA35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272</w:t>
            </w:r>
          </w:p>
        </w:tc>
        <w:tc>
          <w:tcPr>
            <w:tcW w:w="860" w:type="dxa"/>
            <w:tcBorders>
              <w:top w:val="nil"/>
              <w:left w:val="nil"/>
              <w:bottom w:val="single" w:sz="4" w:space="0" w:color="auto"/>
              <w:right w:val="single" w:sz="4" w:space="0" w:color="auto"/>
            </w:tcBorders>
            <w:shd w:val="clear" w:color="auto" w:fill="auto"/>
            <w:noWrap/>
            <w:vAlign w:val="center"/>
            <w:hideMark/>
          </w:tcPr>
          <w:p w14:paraId="36C811C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0609030063</w:t>
            </w:r>
          </w:p>
        </w:tc>
        <w:tc>
          <w:tcPr>
            <w:tcW w:w="2840" w:type="dxa"/>
            <w:tcBorders>
              <w:top w:val="nil"/>
              <w:left w:val="nil"/>
              <w:bottom w:val="single" w:sz="4" w:space="0" w:color="auto"/>
              <w:right w:val="single" w:sz="4" w:space="0" w:color="auto"/>
            </w:tcBorders>
            <w:shd w:val="clear" w:color="auto" w:fill="auto"/>
            <w:noWrap/>
            <w:vAlign w:val="center"/>
            <w:hideMark/>
          </w:tcPr>
          <w:p w14:paraId="345FA1DE"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TUPAC AMARU</w:t>
            </w:r>
          </w:p>
        </w:tc>
        <w:tc>
          <w:tcPr>
            <w:tcW w:w="980" w:type="dxa"/>
            <w:tcBorders>
              <w:top w:val="nil"/>
              <w:left w:val="nil"/>
              <w:bottom w:val="single" w:sz="4" w:space="0" w:color="auto"/>
              <w:right w:val="single" w:sz="4" w:space="0" w:color="auto"/>
            </w:tcBorders>
            <w:shd w:val="clear" w:color="auto" w:fill="auto"/>
            <w:noWrap/>
            <w:vAlign w:val="center"/>
            <w:hideMark/>
          </w:tcPr>
          <w:p w14:paraId="53D1848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7D743A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084B587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HUARANGO</w:t>
            </w:r>
          </w:p>
        </w:tc>
        <w:tc>
          <w:tcPr>
            <w:tcW w:w="1060" w:type="dxa"/>
            <w:tcBorders>
              <w:top w:val="nil"/>
              <w:left w:val="nil"/>
              <w:bottom w:val="single" w:sz="4" w:space="0" w:color="auto"/>
              <w:right w:val="single" w:sz="4" w:space="0" w:color="auto"/>
            </w:tcBorders>
            <w:shd w:val="clear" w:color="auto" w:fill="auto"/>
            <w:noWrap/>
            <w:vAlign w:val="center"/>
          </w:tcPr>
          <w:p w14:paraId="4D8E0EFF"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DE21BD6"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76F454C"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EC4183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273</w:t>
            </w:r>
          </w:p>
        </w:tc>
        <w:tc>
          <w:tcPr>
            <w:tcW w:w="860" w:type="dxa"/>
            <w:tcBorders>
              <w:top w:val="nil"/>
              <w:left w:val="nil"/>
              <w:bottom w:val="single" w:sz="4" w:space="0" w:color="auto"/>
              <w:right w:val="single" w:sz="4" w:space="0" w:color="auto"/>
            </w:tcBorders>
            <w:shd w:val="clear" w:color="auto" w:fill="auto"/>
            <w:noWrap/>
            <w:vAlign w:val="center"/>
            <w:hideMark/>
          </w:tcPr>
          <w:p w14:paraId="73E0CF3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0609030070</w:t>
            </w:r>
          </w:p>
        </w:tc>
        <w:tc>
          <w:tcPr>
            <w:tcW w:w="2840" w:type="dxa"/>
            <w:tcBorders>
              <w:top w:val="nil"/>
              <w:left w:val="nil"/>
              <w:bottom w:val="single" w:sz="4" w:space="0" w:color="auto"/>
              <w:right w:val="single" w:sz="4" w:space="0" w:color="auto"/>
            </w:tcBorders>
            <w:shd w:val="clear" w:color="auto" w:fill="auto"/>
            <w:noWrap/>
            <w:vAlign w:val="center"/>
            <w:hideMark/>
          </w:tcPr>
          <w:p w14:paraId="1279580E"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MONTE GRANDE LA CAPILLA</w:t>
            </w:r>
          </w:p>
        </w:tc>
        <w:tc>
          <w:tcPr>
            <w:tcW w:w="980" w:type="dxa"/>
            <w:tcBorders>
              <w:top w:val="nil"/>
              <w:left w:val="nil"/>
              <w:bottom w:val="single" w:sz="4" w:space="0" w:color="auto"/>
              <w:right w:val="single" w:sz="4" w:space="0" w:color="auto"/>
            </w:tcBorders>
            <w:shd w:val="clear" w:color="auto" w:fill="auto"/>
            <w:noWrap/>
            <w:vAlign w:val="center"/>
            <w:hideMark/>
          </w:tcPr>
          <w:p w14:paraId="5433CF0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29B07E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708A1AA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HUARANGO</w:t>
            </w:r>
          </w:p>
        </w:tc>
        <w:tc>
          <w:tcPr>
            <w:tcW w:w="1060" w:type="dxa"/>
            <w:tcBorders>
              <w:top w:val="nil"/>
              <w:left w:val="nil"/>
              <w:bottom w:val="single" w:sz="4" w:space="0" w:color="auto"/>
              <w:right w:val="single" w:sz="4" w:space="0" w:color="auto"/>
            </w:tcBorders>
            <w:shd w:val="clear" w:color="auto" w:fill="auto"/>
            <w:noWrap/>
            <w:vAlign w:val="center"/>
          </w:tcPr>
          <w:p w14:paraId="7D2C6ECC"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CA37FEC"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2FEFF71"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2C22FC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274</w:t>
            </w:r>
          </w:p>
        </w:tc>
        <w:tc>
          <w:tcPr>
            <w:tcW w:w="860" w:type="dxa"/>
            <w:tcBorders>
              <w:top w:val="nil"/>
              <w:left w:val="nil"/>
              <w:bottom w:val="single" w:sz="4" w:space="0" w:color="auto"/>
              <w:right w:val="single" w:sz="4" w:space="0" w:color="auto"/>
            </w:tcBorders>
            <w:shd w:val="clear" w:color="auto" w:fill="auto"/>
            <w:noWrap/>
            <w:vAlign w:val="center"/>
            <w:hideMark/>
          </w:tcPr>
          <w:p w14:paraId="0EB0B85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0609040015</w:t>
            </w:r>
          </w:p>
        </w:tc>
        <w:tc>
          <w:tcPr>
            <w:tcW w:w="2840" w:type="dxa"/>
            <w:tcBorders>
              <w:top w:val="nil"/>
              <w:left w:val="nil"/>
              <w:bottom w:val="single" w:sz="4" w:space="0" w:color="auto"/>
              <w:right w:val="single" w:sz="4" w:space="0" w:color="auto"/>
            </w:tcBorders>
            <w:shd w:val="clear" w:color="auto" w:fill="auto"/>
            <w:noWrap/>
            <w:vAlign w:val="center"/>
            <w:hideMark/>
          </w:tcPr>
          <w:p w14:paraId="2C9CDEE3"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ESTRELLA DIVINA</w:t>
            </w:r>
          </w:p>
        </w:tc>
        <w:tc>
          <w:tcPr>
            <w:tcW w:w="980" w:type="dxa"/>
            <w:tcBorders>
              <w:top w:val="nil"/>
              <w:left w:val="nil"/>
              <w:bottom w:val="single" w:sz="4" w:space="0" w:color="auto"/>
              <w:right w:val="single" w:sz="4" w:space="0" w:color="auto"/>
            </w:tcBorders>
            <w:shd w:val="clear" w:color="auto" w:fill="auto"/>
            <w:noWrap/>
            <w:vAlign w:val="center"/>
            <w:hideMark/>
          </w:tcPr>
          <w:p w14:paraId="191F78E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76E89A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16A424B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COIPA</w:t>
            </w:r>
          </w:p>
        </w:tc>
        <w:tc>
          <w:tcPr>
            <w:tcW w:w="1060" w:type="dxa"/>
            <w:tcBorders>
              <w:top w:val="nil"/>
              <w:left w:val="nil"/>
              <w:bottom w:val="single" w:sz="4" w:space="0" w:color="auto"/>
              <w:right w:val="single" w:sz="4" w:space="0" w:color="auto"/>
            </w:tcBorders>
            <w:shd w:val="clear" w:color="auto" w:fill="auto"/>
            <w:noWrap/>
            <w:vAlign w:val="center"/>
          </w:tcPr>
          <w:p w14:paraId="3222224E"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28AD44A"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CBD614E"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B9A3C6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275</w:t>
            </w:r>
          </w:p>
        </w:tc>
        <w:tc>
          <w:tcPr>
            <w:tcW w:w="860" w:type="dxa"/>
            <w:tcBorders>
              <w:top w:val="nil"/>
              <w:left w:val="nil"/>
              <w:bottom w:val="single" w:sz="4" w:space="0" w:color="auto"/>
              <w:right w:val="single" w:sz="4" w:space="0" w:color="auto"/>
            </w:tcBorders>
            <w:shd w:val="clear" w:color="auto" w:fill="auto"/>
            <w:noWrap/>
            <w:vAlign w:val="center"/>
            <w:hideMark/>
          </w:tcPr>
          <w:p w14:paraId="370B6D7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0609040058</w:t>
            </w:r>
          </w:p>
        </w:tc>
        <w:tc>
          <w:tcPr>
            <w:tcW w:w="2840" w:type="dxa"/>
            <w:tcBorders>
              <w:top w:val="nil"/>
              <w:left w:val="nil"/>
              <w:bottom w:val="single" w:sz="4" w:space="0" w:color="auto"/>
              <w:right w:val="single" w:sz="4" w:space="0" w:color="auto"/>
            </w:tcBorders>
            <w:shd w:val="clear" w:color="auto" w:fill="auto"/>
            <w:noWrap/>
            <w:vAlign w:val="center"/>
            <w:hideMark/>
          </w:tcPr>
          <w:p w14:paraId="4C746F34"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PINDO</w:t>
            </w:r>
          </w:p>
        </w:tc>
        <w:tc>
          <w:tcPr>
            <w:tcW w:w="980" w:type="dxa"/>
            <w:tcBorders>
              <w:top w:val="nil"/>
              <w:left w:val="nil"/>
              <w:bottom w:val="single" w:sz="4" w:space="0" w:color="auto"/>
              <w:right w:val="single" w:sz="4" w:space="0" w:color="auto"/>
            </w:tcBorders>
            <w:shd w:val="clear" w:color="auto" w:fill="auto"/>
            <w:noWrap/>
            <w:vAlign w:val="center"/>
            <w:hideMark/>
          </w:tcPr>
          <w:p w14:paraId="29DAF2C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FA0DB2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6903D0E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COIPA</w:t>
            </w:r>
          </w:p>
        </w:tc>
        <w:tc>
          <w:tcPr>
            <w:tcW w:w="1060" w:type="dxa"/>
            <w:tcBorders>
              <w:top w:val="nil"/>
              <w:left w:val="nil"/>
              <w:bottom w:val="single" w:sz="4" w:space="0" w:color="auto"/>
              <w:right w:val="single" w:sz="4" w:space="0" w:color="auto"/>
            </w:tcBorders>
            <w:shd w:val="clear" w:color="auto" w:fill="auto"/>
            <w:noWrap/>
            <w:vAlign w:val="center"/>
          </w:tcPr>
          <w:p w14:paraId="52727CDE"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D2D4504"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109834C"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84A9F5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276</w:t>
            </w:r>
          </w:p>
        </w:tc>
        <w:tc>
          <w:tcPr>
            <w:tcW w:w="860" w:type="dxa"/>
            <w:tcBorders>
              <w:top w:val="nil"/>
              <w:left w:val="nil"/>
              <w:bottom w:val="single" w:sz="4" w:space="0" w:color="auto"/>
              <w:right w:val="single" w:sz="4" w:space="0" w:color="auto"/>
            </w:tcBorders>
            <w:shd w:val="clear" w:color="auto" w:fill="auto"/>
            <w:noWrap/>
            <w:vAlign w:val="center"/>
            <w:hideMark/>
          </w:tcPr>
          <w:p w14:paraId="51CE9FD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0609040059</w:t>
            </w:r>
          </w:p>
        </w:tc>
        <w:tc>
          <w:tcPr>
            <w:tcW w:w="2840" w:type="dxa"/>
            <w:tcBorders>
              <w:top w:val="nil"/>
              <w:left w:val="nil"/>
              <w:bottom w:val="single" w:sz="4" w:space="0" w:color="auto"/>
              <w:right w:val="single" w:sz="4" w:space="0" w:color="auto"/>
            </w:tcBorders>
            <w:shd w:val="clear" w:color="auto" w:fill="auto"/>
            <w:noWrap/>
            <w:vAlign w:val="center"/>
            <w:hideMark/>
          </w:tcPr>
          <w:p w14:paraId="7ED61A5F"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FRANCISCO</w:t>
            </w:r>
          </w:p>
        </w:tc>
        <w:tc>
          <w:tcPr>
            <w:tcW w:w="980" w:type="dxa"/>
            <w:tcBorders>
              <w:top w:val="nil"/>
              <w:left w:val="nil"/>
              <w:bottom w:val="single" w:sz="4" w:space="0" w:color="auto"/>
              <w:right w:val="single" w:sz="4" w:space="0" w:color="auto"/>
            </w:tcBorders>
            <w:shd w:val="clear" w:color="auto" w:fill="auto"/>
            <w:noWrap/>
            <w:vAlign w:val="center"/>
            <w:hideMark/>
          </w:tcPr>
          <w:p w14:paraId="76BE9B9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964752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6DEE5B8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COIPA</w:t>
            </w:r>
          </w:p>
        </w:tc>
        <w:tc>
          <w:tcPr>
            <w:tcW w:w="1060" w:type="dxa"/>
            <w:tcBorders>
              <w:top w:val="nil"/>
              <w:left w:val="nil"/>
              <w:bottom w:val="single" w:sz="4" w:space="0" w:color="auto"/>
              <w:right w:val="single" w:sz="4" w:space="0" w:color="auto"/>
            </w:tcBorders>
            <w:shd w:val="clear" w:color="auto" w:fill="auto"/>
            <w:noWrap/>
            <w:vAlign w:val="center"/>
          </w:tcPr>
          <w:p w14:paraId="6C39995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8BC760B"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918907C"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4FEEBD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277</w:t>
            </w:r>
          </w:p>
        </w:tc>
        <w:tc>
          <w:tcPr>
            <w:tcW w:w="860" w:type="dxa"/>
            <w:tcBorders>
              <w:top w:val="nil"/>
              <w:left w:val="nil"/>
              <w:bottom w:val="single" w:sz="4" w:space="0" w:color="auto"/>
              <w:right w:val="single" w:sz="4" w:space="0" w:color="auto"/>
            </w:tcBorders>
            <w:shd w:val="clear" w:color="auto" w:fill="auto"/>
            <w:noWrap/>
            <w:vAlign w:val="center"/>
            <w:hideMark/>
          </w:tcPr>
          <w:p w14:paraId="12A9E92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0609040061</w:t>
            </w:r>
          </w:p>
        </w:tc>
        <w:tc>
          <w:tcPr>
            <w:tcW w:w="2840" w:type="dxa"/>
            <w:tcBorders>
              <w:top w:val="nil"/>
              <w:left w:val="nil"/>
              <w:bottom w:val="single" w:sz="4" w:space="0" w:color="auto"/>
              <w:right w:val="single" w:sz="4" w:space="0" w:color="auto"/>
            </w:tcBorders>
            <w:shd w:val="clear" w:color="auto" w:fill="auto"/>
            <w:noWrap/>
            <w:vAlign w:val="center"/>
            <w:hideMark/>
          </w:tcPr>
          <w:p w14:paraId="1B632FED"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FLOR DE LOMA LARGA</w:t>
            </w:r>
          </w:p>
        </w:tc>
        <w:tc>
          <w:tcPr>
            <w:tcW w:w="980" w:type="dxa"/>
            <w:tcBorders>
              <w:top w:val="nil"/>
              <w:left w:val="nil"/>
              <w:bottom w:val="single" w:sz="4" w:space="0" w:color="auto"/>
              <w:right w:val="single" w:sz="4" w:space="0" w:color="auto"/>
            </w:tcBorders>
            <w:shd w:val="clear" w:color="auto" w:fill="auto"/>
            <w:noWrap/>
            <w:vAlign w:val="center"/>
            <w:hideMark/>
          </w:tcPr>
          <w:p w14:paraId="4732630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30CD0E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4DB779A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COIPA</w:t>
            </w:r>
          </w:p>
        </w:tc>
        <w:tc>
          <w:tcPr>
            <w:tcW w:w="1060" w:type="dxa"/>
            <w:tcBorders>
              <w:top w:val="nil"/>
              <w:left w:val="nil"/>
              <w:bottom w:val="single" w:sz="4" w:space="0" w:color="auto"/>
              <w:right w:val="single" w:sz="4" w:space="0" w:color="auto"/>
            </w:tcBorders>
            <w:shd w:val="clear" w:color="auto" w:fill="auto"/>
            <w:noWrap/>
            <w:vAlign w:val="center"/>
          </w:tcPr>
          <w:p w14:paraId="12C2AAA7"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11977DF"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F7783AA"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E6BC32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278</w:t>
            </w:r>
          </w:p>
        </w:tc>
        <w:tc>
          <w:tcPr>
            <w:tcW w:w="860" w:type="dxa"/>
            <w:tcBorders>
              <w:top w:val="nil"/>
              <w:left w:val="nil"/>
              <w:bottom w:val="single" w:sz="4" w:space="0" w:color="auto"/>
              <w:right w:val="single" w:sz="4" w:space="0" w:color="auto"/>
            </w:tcBorders>
            <w:shd w:val="clear" w:color="auto" w:fill="auto"/>
            <w:noWrap/>
            <w:vAlign w:val="center"/>
            <w:hideMark/>
          </w:tcPr>
          <w:p w14:paraId="272AB4C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0609040062</w:t>
            </w:r>
          </w:p>
        </w:tc>
        <w:tc>
          <w:tcPr>
            <w:tcW w:w="2840" w:type="dxa"/>
            <w:tcBorders>
              <w:top w:val="nil"/>
              <w:left w:val="nil"/>
              <w:bottom w:val="single" w:sz="4" w:space="0" w:color="auto"/>
              <w:right w:val="single" w:sz="4" w:space="0" w:color="auto"/>
            </w:tcBorders>
            <w:shd w:val="clear" w:color="auto" w:fill="auto"/>
            <w:noWrap/>
            <w:vAlign w:val="center"/>
            <w:hideMark/>
          </w:tcPr>
          <w:p w14:paraId="2C6597E0"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HUACORA</w:t>
            </w:r>
          </w:p>
        </w:tc>
        <w:tc>
          <w:tcPr>
            <w:tcW w:w="980" w:type="dxa"/>
            <w:tcBorders>
              <w:top w:val="nil"/>
              <w:left w:val="nil"/>
              <w:bottom w:val="single" w:sz="4" w:space="0" w:color="auto"/>
              <w:right w:val="single" w:sz="4" w:space="0" w:color="auto"/>
            </w:tcBorders>
            <w:shd w:val="clear" w:color="auto" w:fill="auto"/>
            <w:noWrap/>
            <w:vAlign w:val="center"/>
            <w:hideMark/>
          </w:tcPr>
          <w:p w14:paraId="5080299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FC86F0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275946D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COIPA</w:t>
            </w:r>
          </w:p>
        </w:tc>
        <w:tc>
          <w:tcPr>
            <w:tcW w:w="1060" w:type="dxa"/>
            <w:tcBorders>
              <w:top w:val="nil"/>
              <w:left w:val="nil"/>
              <w:bottom w:val="single" w:sz="4" w:space="0" w:color="auto"/>
              <w:right w:val="single" w:sz="4" w:space="0" w:color="auto"/>
            </w:tcBorders>
            <w:shd w:val="clear" w:color="auto" w:fill="auto"/>
            <w:noWrap/>
            <w:vAlign w:val="center"/>
          </w:tcPr>
          <w:p w14:paraId="26FEE538"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BAC63A5"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E91E143"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702D89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279</w:t>
            </w:r>
          </w:p>
        </w:tc>
        <w:tc>
          <w:tcPr>
            <w:tcW w:w="860" w:type="dxa"/>
            <w:tcBorders>
              <w:top w:val="nil"/>
              <w:left w:val="nil"/>
              <w:bottom w:val="single" w:sz="4" w:space="0" w:color="auto"/>
              <w:right w:val="single" w:sz="4" w:space="0" w:color="auto"/>
            </w:tcBorders>
            <w:shd w:val="clear" w:color="auto" w:fill="auto"/>
            <w:noWrap/>
            <w:vAlign w:val="center"/>
            <w:hideMark/>
          </w:tcPr>
          <w:p w14:paraId="733CE04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0609040068</w:t>
            </w:r>
          </w:p>
        </w:tc>
        <w:tc>
          <w:tcPr>
            <w:tcW w:w="2840" w:type="dxa"/>
            <w:tcBorders>
              <w:top w:val="nil"/>
              <w:left w:val="nil"/>
              <w:bottom w:val="single" w:sz="4" w:space="0" w:color="auto"/>
              <w:right w:val="single" w:sz="4" w:space="0" w:color="auto"/>
            </w:tcBorders>
            <w:shd w:val="clear" w:color="auto" w:fill="auto"/>
            <w:noWrap/>
            <w:vAlign w:val="center"/>
            <w:hideMark/>
          </w:tcPr>
          <w:p w14:paraId="01756E3F"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LLANO GRANDE</w:t>
            </w:r>
          </w:p>
        </w:tc>
        <w:tc>
          <w:tcPr>
            <w:tcW w:w="980" w:type="dxa"/>
            <w:tcBorders>
              <w:top w:val="nil"/>
              <w:left w:val="nil"/>
              <w:bottom w:val="single" w:sz="4" w:space="0" w:color="auto"/>
              <w:right w:val="single" w:sz="4" w:space="0" w:color="auto"/>
            </w:tcBorders>
            <w:shd w:val="clear" w:color="auto" w:fill="auto"/>
            <w:noWrap/>
            <w:vAlign w:val="center"/>
            <w:hideMark/>
          </w:tcPr>
          <w:p w14:paraId="1113280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6F25BE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3ABD3C7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COIPA</w:t>
            </w:r>
          </w:p>
        </w:tc>
        <w:tc>
          <w:tcPr>
            <w:tcW w:w="1060" w:type="dxa"/>
            <w:tcBorders>
              <w:top w:val="nil"/>
              <w:left w:val="nil"/>
              <w:bottom w:val="single" w:sz="4" w:space="0" w:color="auto"/>
              <w:right w:val="single" w:sz="4" w:space="0" w:color="auto"/>
            </w:tcBorders>
            <w:shd w:val="clear" w:color="auto" w:fill="auto"/>
            <w:noWrap/>
            <w:vAlign w:val="center"/>
          </w:tcPr>
          <w:p w14:paraId="08C6A879"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839DAF6"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9F0A143"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D7BB5A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280</w:t>
            </w:r>
          </w:p>
        </w:tc>
        <w:tc>
          <w:tcPr>
            <w:tcW w:w="860" w:type="dxa"/>
            <w:tcBorders>
              <w:top w:val="nil"/>
              <w:left w:val="nil"/>
              <w:bottom w:val="single" w:sz="4" w:space="0" w:color="auto"/>
              <w:right w:val="single" w:sz="4" w:space="0" w:color="auto"/>
            </w:tcBorders>
            <w:shd w:val="clear" w:color="auto" w:fill="auto"/>
            <w:noWrap/>
            <w:vAlign w:val="center"/>
            <w:hideMark/>
          </w:tcPr>
          <w:p w14:paraId="3DF3F01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0609040083</w:t>
            </w:r>
          </w:p>
        </w:tc>
        <w:tc>
          <w:tcPr>
            <w:tcW w:w="2840" w:type="dxa"/>
            <w:tcBorders>
              <w:top w:val="nil"/>
              <w:left w:val="nil"/>
              <w:bottom w:val="single" w:sz="4" w:space="0" w:color="auto"/>
              <w:right w:val="single" w:sz="4" w:space="0" w:color="auto"/>
            </w:tcBorders>
            <w:shd w:val="clear" w:color="auto" w:fill="auto"/>
            <w:noWrap/>
            <w:vAlign w:val="center"/>
            <w:hideMark/>
          </w:tcPr>
          <w:p w14:paraId="524DFC37"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LAUREL</w:t>
            </w:r>
          </w:p>
        </w:tc>
        <w:tc>
          <w:tcPr>
            <w:tcW w:w="980" w:type="dxa"/>
            <w:tcBorders>
              <w:top w:val="nil"/>
              <w:left w:val="nil"/>
              <w:bottom w:val="single" w:sz="4" w:space="0" w:color="auto"/>
              <w:right w:val="single" w:sz="4" w:space="0" w:color="auto"/>
            </w:tcBorders>
            <w:shd w:val="clear" w:color="auto" w:fill="auto"/>
            <w:noWrap/>
            <w:vAlign w:val="center"/>
            <w:hideMark/>
          </w:tcPr>
          <w:p w14:paraId="14D1B8B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CA87CE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76CB9E4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COIPA</w:t>
            </w:r>
          </w:p>
        </w:tc>
        <w:tc>
          <w:tcPr>
            <w:tcW w:w="1060" w:type="dxa"/>
            <w:tcBorders>
              <w:top w:val="nil"/>
              <w:left w:val="nil"/>
              <w:bottom w:val="single" w:sz="4" w:space="0" w:color="auto"/>
              <w:right w:val="single" w:sz="4" w:space="0" w:color="auto"/>
            </w:tcBorders>
            <w:shd w:val="clear" w:color="auto" w:fill="auto"/>
            <w:noWrap/>
            <w:vAlign w:val="center"/>
          </w:tcPr>
          <w:p w14:paraId="7C82E745"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4EF432B"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4E8F0C2"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F675C9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281</w:t>
            </w:r>
          </w:p>
        </w:tc>
        <w:tc>
          <w:tcPr>
            <w:tcW w:w="860" w:type="dxa"/>
            <w:tcBorders>
              <w:top w:val="nil"/>
              <w:left w:val="nil"/>
              <w:bottom w:val="single" w:sz="4" w:space="0" w:color="auto"/>
              <w:right w:val="single" w:sz="4" w:space="0" w:color="auto"/>
            </w:tcBorders>
            <w:shd w:val="clear" w:color="auto" w:fill="auto"/>
            <w:noWrap/>
            <w:vAlign w:val="center"/>
            <w:hideMark/>
          </w:tcPr>
          <w:p w14:paraId="0B589B4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0609040086</w:t>
            </w:r>
          </w:p>
        </w:tc>
        <w:tc>
          <w:tcPr>
            <w:tcW w:w="2840" w:type="dxa"/>
            <w:tcBorders>
              <w:top w:val="nil"/>
              <w:left w:val="nil"/>
              <w:bottom w:val="single" w:sz="4" w:space="0" w:color="auto"/>
              <w:right w:val="single" w:sz="4" w:space="0" w:color="auto"/>
            </w:tcBorders>
            <w:shd w:val="clear" w:color="auto" w:fill="auto"/>
            <w:noWrap/>
            <w:vAlign w:val="center"/>
            <w:hideMark/>
          </w:tcPr>
          <w:p w14:paraId="614994A9"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RAYOS DEL SOL</w:t>
            </w:r>
          </w:p>
        </w:tc>
        <w:tc>
          <w:tcPr>
            <w:tcW w:w="980" w:type="dxa"/>
            <w:tcBorders>
              <w:top w:val="nil"/>
              <w:left w:val="nil"/>
              <w:bottom w:val="single" w:sz="4" w:space="0" w:color="auto"/>
              <w:right w:val="single" w:sz="4" w:space="0" w:color="auto"/>
            </w:tcBorders>
            <w:shd w:val="clear" w:color="auto" w:fill="auto"/>
            <w:noWrap/>
            <w:vAlign w:val="center"/>
            <w:hideMark/>
          </w:tcPr>
          <w:p w14:paraId="5ED8F52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440D5B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0654C34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COIPA</w:t>
            </w:r>
          </w:p>
        </w:tc>
        <w:tc>
          <w:tcPr>
            <w:tcW w:w="1060" w:type="dxa"/>
            <w:tcBorders>
              <w:top w:val="nil"/>
              <w:left w:val="nil"/>
              <w:bottom w:val="single" w:sz="4" w:space="0" w:color="auto"/>
              <w:right w:val="single" w:sz="4" w:space="0" w:color="auto"/>
            </w:tcBorders>
            <w:shd w:val="clear" w:color="auto" w:fill="auto"/>
            <w:noWrap/>
            <w:vAlign w:val="center"/>
          </w:tcPr>
          <w:p w14:paraId="7CD51C50"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6AC23DF"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E3687D6"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7693F0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282</w:t>
            </w:r>
          </w:p>
        </w:tc>
        <w:tc>
          <w:tcPr>
            <w:tcW w:w="860" w:type="dxa"/>
            <w:tcBorders>
              <w:top w:val="nil"/>
              <w:left w:val="nil"/>
              <w:bottom w:val="single" w:sz="4" w:space="0" w:color="auto"/>
              <w:right w:val="single" w:sz="4" w:space="0" w:color="auto"/>
            </w:tcBorders>
            <w:shd w:val="clear" w:color="auto" w:fill="auto"/>
            <w:noWrap/>
            <w:vAlign w:val="center"/>
            <w:hideMark/>
          </w:tcPr>
          <w:p w14:paraId="7BA3053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0609050006</w:t>
            </w:r>
          </w:p>
        </w:tc>
        <w:tc>
          <w:tcPr>
            <w:tcW w:w="2840" w:type="dxa"/>
            <w:tcBorders>
              <w:top w:val="nil"/>
              <w:left w:val="nil"/>
              <w:bottom w:val="single" w:sz="4" w:space="0" w:color="auto"/>
              <w:right w:val="single" w:sz="4" w:space="0" w:color="auto"/>
            </w:tcBorders>
            <w:shd w:val="clear" w:color="auto" w:fill="auto"/>
            <w:noWrap/>
            <w:vAlign w:val="center"/>
            <w:hideMark/>
          </w:tcPr>
          <w:p w14:paraId="380C18D9"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COLORADO</w:t>
            </w:r>
          </w:p>
        </w:tc>
        <w:tc>
          <w:tcPr>
            <w:tcW w:w="980" w:type="dxa"/>
            <w:tcBorders>
              <w:top w:val="nil"/>
              <w:left w:val="nil"/>
              <w:bottom w:val="single" w:sz="4" w:space="0" w:color="auto"/>
              <w:right w:val="single" w:sz="4" w:space="0" w:color="auto"/>
            </w:tcBorders>
            <w:shd w:val="clear" w:color="auto" w:fill="auto"/>
            <w:noWrap/>
            <w:vAlign w:val="center"/>
            <w:hideMark/>
          </w:tcPr>
          <w:p w14:paraId="43221F1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F0E87A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3B77A9A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NAMBALLE</w:t>
            </w:r>
          </w:p>
        </w:tc>
        <w:tc>
          <w:tcPr>
            <w:tcW w:w="1060" w:type="dxa"/>
            <w:tcBorders>
              <w:top w:val="nil"/>
              <w:left w:val="nil"/>
              <w:bottom w:val="single" w:sz="4" w:space="0" w:color="auto"/>
              <w:right w:val="single" w:sz="4" w:space="0" w:color="auto"/>
            </w:tcBorders>
            <w:shd w:val="clear" w:color="auto" w:fill="auto"/>
            <w:noWrap/>
            <w:vAlign w:val="center"/>
          </w:tcPr>
          <w:p w14:paraId="78B523AB"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8263E72"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4CD4EC7"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D05F03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283</w:t>
            </w:r>
          </w:p>
        </w:tc>
        <w:tc>
          <w:tcPr>
            <w:tcW w:w="860" w:type="dxa"/>
            <w:tcBorders>
              <w:top w:val="nil"/>
              <w:left w:val="nil"/>
              <w:bottom w:val="single" w:sz="4" w:space="0" w:color="auto"/>
              <w:right w:val="single" w:sz="4" w:space="0" w:color="auto"/>
            </w:tcBorders>
            <w:shd w:val="clear" w:color="auto" w:fill="auto"/>
            <w:noWrap/>
            <w:vAlign w:val="center"/>
            <w:hideMark/>
          </w:tcPr>
          <w:p w14:paraId="07DD2EC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0609050009</w:t>
            </w:r>
          </w:p>
        </w:tc>
        <w:tc>
          <w:tcPr>
            <w:tcW w:w="2840" w:type="dxa"/>
            <w:tcBorders>
              <w:top w:val="nil"/>
              <w:left w:val="nil"/>
              <w:bottom w:val="single" w:sz="4" w:space="0" w:color="auto"/>
              <w:right w:val="single" w:sz="4" w:space="0" w:color="auto"/>
            </w:tcBorders>
            <w:shd w:val="clear" w:color="auto" w:fill="auto"/>
            <w:noWrap/>
            <w:vAlign w:val="center"/>
            <w:hideMark/>
          </w:tcPr>
          <w:p w14:paraId="4B590028"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 DE PAJON</w:t>
            </w:r>
          </w:p>
        </w:tc>
        <w:tc>
          <w:tcPr>
            <w:tcW w:w="980" w:type="dxa"/>
            <w:tcBorders>
              <w:top w:val="nil"/>
              <w:left w:val="nil"/>
              <w:bottom w:val="single" w:sz="4" w:space="0" w:color="auto"/>
              <w:right w:val="single" w:sz="4" w:space="0" w:color="auto"/>
            </w:tcBorders>
            <w:shd w:val="clear" w:color="auto" w:fill="auto"/>
            <w:noWrap/>
            <w:vAlign w:val="center"/>
            <w:hideMark/>
          </w:tcPr>
          <w:p w14:paraId="3067D34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A210EF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014871E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NAMBALLE</w:t>
            </w:r>
          </w:p>
        </w:tc>
        <w:tc>
          <w:tcPr>
            <w:tcW w:w="1060" w:type="dxa"/>
            <w:tcBorders>
              <w:top w:val="nil"/>
              <w:left w:val="nil"/>
              <w:bottom w:val="single" w:sz="4" w:space="0" w:color="auto"/>
              <w:right w:val="single" w:sz="4" w:space="0" w:color="auto"/>
            </w:tcBorders>
            <w:shd w:val="clear" w:color="auto" w:fill="auto"/>
            <w:noWrap/>
            <w:vAlign w:val="center"/>
          </w:tcPr>
          <w:p w14:paraId="53465FAB"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DD0F82A"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50F8214"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3541B3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284</w:t>
            </w:r>
          </w:p>
        </w:tc>
        <w:tc>
          <w:tcPr>
            <w:tcW w:w="860" w:type="dxa"/>
            <w:tcBorders>
              <w:top w:val="nil"/>
              <w:left w:val="nil"/>
              <w:bottom w:val="single" w:sz="4" w:space="0" w:color="auto"/>
              <w:right w:val="single" w:sz="4" w:space="0" w:color="auto"/>
            </w:tcBorders>
            <w:shd w:val="clear" w:color="auto" w:fill="auto"/>
            <w:noWrap/>
            <w:vAlign w:val="center"/>
            <w:hideMark/>
          </w:tcPr>
          <w:p w14:paraId="3CA598B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0609050011</w:t>
            </w:r>
          </w:p>
        </w:tc>
        <w:tc>
          <w:tcPr>
            <w:tcW w:w="2840" w:type="dxa"/>
            <w:tcBorders>
              <w:top w:val="nil"/>
              <w:left w:val="nil"/>
              <w:bottom w:val="single" w:sz="4" w:space="0" w:color="auto"/>
              <w:right w:val="single" w:sz="4" w:space="0" w:color="auto"/>
            </w:tcBorders>
            <w:shd w:val="clear" w:color="auto" w:fill="auto"/>
            <w:noWrap/>
            <w:vAlign w:val="center"/>
            <w:hideMark/>
          </w:tcPr>
          <w:p w14:paraId="37DFE4F1"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ZUNGA</w:t>
            </w:r>
          </w:p>
        </w:tc>
        <w:tc>
          <w:tcPr>
            <w:tcW w:w="980" w:type="dxa"/>
            <w:tcBorders>
              <w:top w:val="nil"/>
              <w:left w:val="nil"/>
              <w:bottom w:val="single" w:sz="4" w:space="0" w:color="auto"/>
              <w:right w:val="single" w:sz="4" w:space="0" w:color="auto"/>
            </w:tcBorders>
            <w:shd w:val="clear" w:color="auto" w:fill="auto"/>
            <w:noWrap/>
            <w:vAlign w:val="center"/>
            <w:hideMark/>
          </w:tcPr>
          <w:p w14:paraId="235ECA3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67F8F1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66A0742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NAMBALLE</w:t>
            </w:r>
          </w:p>
        </w:tc>
        <w:tc>
          <w:tcPr>
            <w:tcW w:w="1060" w:type="dxa"/>
            <w:tcBorders>
              <w:top w:val="nil"/>
              <w:left w:val="nil"/>
              <w:bottom w:val="single" w:sz="4" w:space="0" w:color="auto"/>
              <w:right w:val="single" w:sz="4" w:space="0" w:color="auto"/>
            </w:tcBorders>
            <w:shd w:val="clear" w:color="auto" w:fill="auto"/>
            <w:noWrap/>
            <w:vAlign w:val="center"/>
          </w:tcPr>
          <w:p w14:paraId="3494514F"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900216F"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D592980"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EFE228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285</w:t>
            </w:r>
          </w:p>
        </w:tc>
        <w:tc>
          <w:tcPr>
            <w:tcW w:w="860" w:type="dxa"/>
            <w:tcBorders>
              <w:top w:val="nil"/>
              <w:left w:val="nil"/>
              <w:bottom w:val="single" w:sz="4" w:space="0" w:color="auto"/>
              <w:right w:val="single" w:sz="4" w:space="0" w:color="auto"/>
            </w:tcBorders>
            <w:shd w:val="clear" w:color="auto" w:fill="auto"/>
            <w:noWrap/>
            <w:vAlign w:val="center"/>
            <w:hideMark/>
          </w:tcPr>
          <w:p w14:paraId="067FE9D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0609050012</w:t>
            </w:r>
          </w:p>
        </w:tc>
        <w:tc>
          <w:tcPr>
            <w:tcW w:w="2840" w:type="dxa"/>
            <w:tcBorders>
              <w:top w:val="nil"/>
              <w:left w:val="nil"/>
              <w:bottom w:val="single" w:sz="4" w:space="0" w:color="auto"/>
              <w:right w:val="single" w:sz="4" w:space="0" w:color="auto"/>
            </w:tcBorders>
            <w:shd w:val="clear" w:color="auto" w:fill="auto"/>
            <w:noWrap/>
            <w:vAlign w:val="center"/>
            <w:hideMark/>
          </w:tcPr>
          <w:p w14:paraId="743AB18C"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PERU</w:t>
            </w:r>
          </w:p>
        </w:tc>
        <w:tc>
          <w:tcPr>
            <w:tcW w:w="980" w:type="dxa"/>
            <w:tcBorders>
              <w:top w:val="nil"/>
              <w:left w:val="nil"/>
              <w:bottom w:val="single" w:sz="4" w:space="0" w:color="auto"/>
              <w:right w:val="single" w:sz="4" w:space="0" w:color="auto"/>
            </w:tcBorders>
            <w:shd w:val="clear" w:color="auto" w:fill="auto"/>
            <w:noWrap/>
            <w:vAlign w:val="center"/>
            <w:hideMark/>
          </w:tcPr>
          <w:p w14:paraId="0ABA3CE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5BF12E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2E450F7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NAMBALLE</w:t>
            </w:r>
          </w:p>
        </w:tc>
        <w:tc>
          <w:tcPr>
            <w:tcW w:w="1060" w:type="dxa"/>
            <w:tcBorders>
              <w:top w:val="nil"/>
              <w:left w:val="nil"/>
              <w:bottom w:val="single" w:sz="4" w:space="0" w:color="auto"/>
              <w:right w:val="single" w:sz="4" w:space="0" w:color="auto"/>
            </w:tcBorders>
            <w:shd w:val="clear" w:color="auto" w:fill="auto"/>
            <w:noWrap/>
            <w:vAlign w:val="center"/>
          </w:tcPr>
          <w:p w14:paraId="2A6F497C"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A62DA30"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AB58AD7"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099C09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286</w:t>
            </w:r>
          </w:p>
        </w:tc>
        <w:tc>
          <w:tcPr>
            <w:tcW w:w="860" w:type="dxa"/>
            <w:tcBorders>
              <w:top w:val="nil"/>
              <w:left w:val="nil"/>
              <w:bottom w:val="single" w:sz="4" w:space="0" w:color="auto"/>
              <w:right w:val="single" w:sz="4" w:space="0" w:color="auto"/>
            </w:tcBorders>
            <w:shd w:val="clear" w:color="auto" w:fill="auto"/>
            <w:noWrap/>
            <w:vAlign w:val="center"/>
            <w:hideMark/>
          </w:tcPr>
          <w:p w14:paraId="157EE17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0609050013</w:t>
            </w:r>
          </w:p>
        </w:tc>
        <w:tc>
          <w:tcPr>
            <w:tcW w:w="2840" w:type="dxa"/>
            <w:tcBorders>
              <w:top w:val="nil"/>
              <w:left w:val="nil"/>
              <w:bottom w:val="single" w:sz="4" w:space="0" w:color="auto"/>
              <w:right w:val="single" w:sz="4" w:space="0" w:color="auto"/>
            </w:tcBorders>
            <w:shd w:val="clear" w:color="auto" w:fill="auto"/>
            <w:noWrap/>
            <w:vAlign w:val="center"/>
            <w:hideMark/>
          </w:tcPr>
          <w:p w14:paraId="3F9D3075"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BALZAL</w:t>
            </w:r>
          </w:p>
        </w:tc>
        <w:tc>
          <w:tcPr>
            <w:tcW w:w="980" w:type="dxa"/>
            <w:tcBorders>
              <w:top w:val="nil"/>
              <w:left w:val="nil"/>
              <w:bottom w:val="single" w:sz="4" w:space="0" w:color="auto"/>
              <w:right w:val="single" w:sz="4" w:space="0" w:color="auto"/>
            </w:tcBorders>
            <w:shd w:val="clear" w:color="auto" w:fill="auto"/>
            <w:noWrap/>
            <w:vAlign w:val="center"/>
            <w:hideMark/>
          </w:tcPr>
          <w:p w14:paraId="0C58CD4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5C6D46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77D08B6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NAMBALLE</w:t>
            </w:r>
          </w:p>
        </w:tc>
        <w:tc>
          <w:tcPr>
            <w:tcW w:w="1060" w:type="dxa"/>
            <w:tcBorders>
              <w:top w:val="nil"/>
              <w:left w:val="nil"/>
              <w:bottom w:val="single" w:sz="4" w:space="0" w:color="auto"/>
              <w:right w:val="single" w:sz="4" w:space="0" w:color="auto"/>
            </w:tcBorders>
            <w:shd w:val="clear" w:color="auto" w:fill="auto"/>
            <w:noWrap/>
            <w:vAlign w:val="center"/>
          </w:tcPr>
          <w:p w14:paraId="1680C989"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5C03B73"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44FBFE5"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19C085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287</w:t>
            </w:r>
          </w:p>
        </w:tc>
        <w:tc>
          <w:tcPr>
            <w:tcW w:w="860" w:type="dxa"/>
            <w:tcBorders>
              <w:top w:val="nil"/>
              <w:left w:val="nil"/>
              <w:bottom w:val="single" w:sz="4" w:space="0" w:color="auto"/>
              <w:right w:val="single" w:sz="4" w:space="0" w:color="auto"/>
            </w:tcBorders>
            <w:shd w:val="clear" w:color="auto" w:fill="auto"/>
            <w:noWrap/>
            <w:vAlign w:val="center"/>
            <w:hideMark/>
          </w:tcPr>
          <w:p w14:paraId="19F8A7D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0609050015</w:t>
            </w:r>
          </w:p>
        </w:tc>
        <w:tc>
          <w:tcPr>
            <w:tcW w:w="2840" w:type="dxa"/>
            <w:tcBorders>
              <w:top w:val="nil"/>
              <w:left w:val="nil"/>
              <w:bottom w:val="single" w:sz="4" w:space="0" w:color="auto"/>
              <w:right w:val="single" w:sz="4" w:space="0" w:color="auto"/>
            </w:tcBorders>
            <w:shd w:val="clear" w:color="auto" w:fill="auto"/>
            <w:noWrap/>
            <w:vAlign w:val="center"/>
            <w:hideMark/>
          </w:tcPr>
          <w:p w14:paraId="734C4383"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HUABO</w:t>
            </w:r>
          </w:p>
        </w:tc>
        <w:tc>
          <w:tcPr>
            <w:tcW w:w="980" w:type="dxa"/>
            <w:tcBorders>
              <w:top w:val="nil"/>
              <w:left w:val="nil"/>
              <w:bottom w:val="single" w:sz="4" w:space="0" w:color="auto"/>
              <w:right w:val="single" w:sz="4" w:space="0" w:color="auto"/>
            </w:tcBorders>
            <w:shd w:val="clear" w:color="auto" w:fill="auto"/>
            <w:noWrap/>
            <w:vAlign w:val="center"/>
            <w:hideMark/>
          </w:tcPr>
          <w:p w14:paraId="4FC6F95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F5774A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7923683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NAMBALLE</w:t>
            </w:r>
          </w:p>
        </w:tc>
        <w:tc>
          <w:tcPr>
            <w:tcW w:w="1060" w:type="dxa"/>
            <w:tcBorders>
              <w:top w:val="nil"/>
              <w:left w:val="nil"/>
              <w:bottom w:val="single" w:sz="4" w:space="0" w:color="auto"/>
              <w:right w:val="single" w:sz="4" w:space="0" w:color="auto"/>
            </w:tcBorders>
            <w:shd w:val="clear" w:color="auto" w:fill="auto"/>
            <w:noWrap/>
            <w:vAlign w:val="center"/>
          </w:tcPr>
          <w:p w14:paraId="5E62B4C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BBD9D7F"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2D877AB"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28174D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288</w:t>
            </w:r>
          </w:p>
        </w:tc>
        <w:tc>
          <w:tcPr>
            <w:tcW w:w="860" w:type="dxa"/>
            <w:tcBorders>
              <w:top w:val="nil"/>
              <w:left w:val="nil"/>
              <w:bottom w:val="single" w:sz="4" w:space="0" w:color="auto"/>
              <w:right w:val="single" w:sz="4" w:space="0" w:color="auto"/>
            </w:tcBorders>
            <w:shd w:val="clear" w:color="auto" w:fill="auto"/>
            <w:noWrap/>
            <w:vAlign w:val="center"/>
            <w:hideMark/>
          </w:tcPr>
          <w:p w14:paraId="3B6CC60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0609050023</w:t>
            </w:r>
          </w:p>
        </w:tc>
        <w:tc>
          <w:tcPr>
            <w:tcW w:w="2840" w:type="dxa"/>
            <w:tcBorders>
              <w:top w:val="nil"/>
              <w:left w:val="nil"/>
              <w:bottom w:val="single" w:sz="4" w:space="0" w:color="auto"/>
              <w:right w:val="single" w:sz="4" w:space="0" w:color="auto"/>
            </w:tcBorders>
            <w:shd w:val="clear" w:color="auto" w:fill="auto"/>
            <w:noWrap/>
            <w:vAlign w:val="center"/>
            <w:hideMark/>
          </w:tcPr>
          <w:p w14:paraId="56F5FDE5"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MIRACASA</w:t>
            </w:r>
          </w:p>
        </w:tc>
        <w:tc>
          <w:tcPr>
            <w:tcW w:w="980" w:type="dxa"/>
            <w:tcBorders>
              <w:top w:val="nil"/>
              <w:left w:val="nil"/>
              <w:bottom w:val="single" w:sz="4" w:space="0" w:color="auto"/>
              <w:right w:val="single" w:sz="4" w:space="0" w:color="auto"/>
            </w:tcBorders>
            <w:shd w:val="clear" w:color="auto" w:fill="auto"/>
            <w:noWrap/>
            <w:vAlign w:val="center"/>
            <w:hideMark/>
          </w:tcPr>
          <w:p w14:paraId="361A14A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196478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1D437E4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NAMBALLE</w:t>
            </w:r>
          </w:p>
        </w:tc>
        <w:tc>
          <w:tcPr>
            <w:tcW w:w="1060" w:type="dxa"/>
            <w:tcBorders>
              <w:top w:val="nil"/>
              <w:left w:val="nil"/>
              <w:bottom w:val="single" w:sz="4" w:space="0" w:color="auto"/>
              <w:right w:val="single" w:sz="4" w:space="0" w:color="auto"/>
            </w:tcBorders>
            <w:shd w:val="clear" w:color="auto" w:fill="auto"/>
            <w:noWrap/>
            <w:vAlign w:val="center"/>
          </w:tcPr>
          <w:p w14:paraId="41506161"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3B49C2E"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1CCCFF5"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5737E4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289</w:t>
            </w:r>
          </w:p>
        </w:tc>
        <w:tc>
          <w:tcPr>
            <w:tcW w:w="860" w:type="dxa"/>
            <w:tcBorders>
              <w:top w:val="nil"/>
              <w:left w:val="nil"/>
              <w:bottom w:val="single" w:sz="4" w:space="0" w:color="auto"/>
              <w:right w:val="single" w:sz="4" w:space="0" w:color="auto"/>
            </w:tcBorders>
            <w:shd w:val="clear" w:color="auto" w:fill="auto"/>
            <w:noWrap/>
            <w:vAlign w:val="center"/>
            <w:hideMark/>
          </w:tcPr>
          <w:p w14:paraId="7ABFB17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0609050024</w:t>
            </w:r>
          </w:p>
        </w:tc>
        <w:tc>
          <w:tcPr>
            <w:tcW w:w="2840" w:type="dxa"/>
            <w:tcBorders>
              <w:top w:val="nil"/>
              <w:left w:val="nil"/>
              <w:bottom w:val="single" w:sz="4" w:space="0" w:color="auto"/>
              <w:right w:val="single" w:sz="4" w:space="0" w:color="auto"/>
            </w:tcBorders>
            <w:shd w:val="clear" w:color="auto" w:fill="auto"/>
            <w:noWrap/>
            <w:vAlign w:val="center"/>
            <w:hideMark/>
          </w:tcPr>
          <w:p w14:paraId="270762D8"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PEDRO</w:t>
            </w:r>
          </w:p>
        </w:tc>
        <w:tc>
          <w:tcPr>
            <w:tcW w:w="980" w:type="dxa"/>
            <w:tcBorders>
              <w:top w:val="nil"/>
              <w:left w:val="nil"/>
              <w:bottom w:val="single" w:sz="4" w:space="0" w:color="auto"/>
              <w:right w:val="single" w:sz="4" w:space="0" w:color="auto"/>
            </w:tcBorders>
            <w:shd w:val="clear" w:color="auto" w:fill="auto"/>
            <w:noWrap/>
            <w:vAlign w:val="center"/>
            <w:hideMark/>
          </w:tcPr>
          <w:p w14:paraId="6167B8D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32A9E5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75095D1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NAMBALLE</w:t>
            </w:r>
          </w:p>
        </w:tc>
        <w:tc>
          <w:tcPr>
            <w:tcW w:w="1060" w:type="dxa"/>
            <w:tcBorders>
              <w:top w:val="nil"/>
              <w:left w:val="nil"/>
              <w:bottom w:val="single" w:sz="4" w:space="0" w:color="auto"/>
              <w:right w:val="single" w:sz="4" w:space="0" w:color="auto"/>
            </w:tcBorders>
            <w:shd w:val="clear" w:color="auto" w:fill="auto"/>
            <w:noWrap/>
            <w:vAlign w:val="center"/>
          </w:tcPr>
          <w:p w14:paraId="03448A35"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776C0BB"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9A13E0F"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952A48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290</w:t>
            </w:r>
          </w:p>
        </w:tc>
        <w:tc>
          <w:tcPr>
            <w:tcW w:w="860" w:type="dxa"/>
            <w:tcBorders>
              <w:top w:val="nil"/>
              <w:left w:val="nil"/>
              <w:bottom w:val="single" w:sz="4" w:space="0" w:color="auto"/>
              <w:right w:val="single" w:sz="4" w:space="0" w:color="auto"/>
            </w:tcBorders>
            <w:shd w:val="clear" w:color="auto" w:fill="auto"/>
            <w:noWrap/>
            <w:vAlign w:val="center"/>
            <w:hideMark/>
          </w:tcPr>
          <w:p w14:paraId="027E7D3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0609050029</w:t>
            </w:r>
          </w:p>
        </w:tc>
        <w:tc>
          <w:tcPr>
            <w:tcW w:w="2840" w:type="dxa"/>
            <w:tcBorders>
              <w:top w:val="nil"/>
              <w:left w:val="nil"/>
              <w:bottom w:val="single" w:sz="4" w:space="0" w:color="auto"/>
              <w:right w:val="single" w:sz="4" w:space="0" w:color="auto"/>
            </w:tcBorders>
            <w:shd w:val="clear" w:color="auto" w:fill="auto"/>
            <w:noWrap/>
            <w:vAlign w:val="center"/>
            <w:hideMark/>
          </w:tcPr>
          <w:p w14:paraId="4995E32C"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CORAZON DE LA NARANJA</w:t>
            </w:r>
          </w:p>
        </w:tc>
        <w:tc>
          <w:tcPr>
            <w:tcW w:w="980" w:type="dxa"/>
            <w:tcBorders>
              <w:top w:val="nil"/>
              <w:left w:val="nil"/>
              <w:bottom w:val="single" w:sz="4" w:space="0" w:color="auto"/>
              <w:right w:val="single" w:sz="4" w:space="0" w:color="auto"/>
            </w:tcBorders>
            <w:shd w:val="clear" w:color="auto" w:fill="auto"/>
            <w:noWrap/>
            <w:vAlign w:val="center"/>
            <w:hideMark/>
          </w:tcPr>
          <w:p w14:paraId="1638DA1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E1288C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48171D6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NAMBALLE</w:t>
            </w:r>
          </w:p>
        </w:tc>
        <w:tc>
          <w:tcPr>
            <w:tcW w:w="1060" w:type="dxa"/>
            <w:tcBorders>
              <w:top w:val="nil"/>
              <w:left w:val="nil"/>
              <w:bottom w:val="single" w:sz="4" w:space="0" w:color="auto"/>
              <w:right w:val="single" w:sz="4" w:space="0" w:color="auto"/>
            </w:tcBorders>
            <w:shd w:val="clear" w:color="auto" w:fill="auto"/>
            <w:noWrap/>
            <w:vAlign w:val="center"/>
          </w:tcPr>
          <w:p w14:paraId="39CEE43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115BA84"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E2E93ED"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9D692B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291</w:t>
            </w:r>
          </w:p>
        </w:tc>
        <w:tc>
          <w:tcPr>
            <w:tcW w:w="860" w:type="dxa"/>
            <w:tcBorders>
              <w:top w:val="nil"/>
              <w:left w:val="nil"/>
              <w:bottom w:val="single" w:sz="4" w:space="0" w:color="auto"/>
              <w:right w:val="single" w:sz="4" w:space="0" w:color="auto"/>
            </w:tcBorders>
            <w:shd w:val="clear" w:color="auto" w:fill="auto"/>
            <w:noWrap/>
            <w:vAlign w:val="center"/>
            <w:hideMark/>
          </w:tcPr>
          <w:p w14:paraId="47C6C14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0609050031</w:t>
            </w:r>
          </w:p>
        </w:tc>
        <w:tc>
          <w:tcPr>
            <w:tcW w:w="2840" w:type="dxa"/>
            <w:tcBorders>
              <w:top w:val="nil"/>
              <w:left w:val="nil"/>
              <w:bottom w:val="single" w:sz="4" w:space="0" w:color="auto"/>
              <w:right w:val="single" w:sz="4" w:space="0" w:color="auto"/>
            </w:tcBorders>
            <w:shd w:val="clear" w:color="auto" w:fill="auto"/>
            <w:noWrap/>
            <w:vAlign w:val="center"/>
            <w:hideMark/>
          </w:tcPr>
          <w:p w14:paraId="2EF1C258"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LORENZO</w:t>
            </w:r>
          </w:p>
        </w:tc>
        <w:tc>
          <w:tcPr>
            <w:tcW w:w="980" w:type="dxa"/>
            <w:tcBorders>
              <w:top w:val="nil"/>
              <w:left w:val="nil"/>
              <w:bottom w:val="single" w:sz="4" w:space="0" w:color="auto"/>
              <w:right w:val="single" w:sz="4" w:space="0" w:color="auto"/>
            </w:tcBorders>
            <w:shd w:val="clear" w:color="auto" w:fill="auto"/>
            <w:noWrap/>
            <w:vAlign w:val="center"/>
            <w:hideMark/>
          </w:tcPr>
          <w:p w14:paraId="0BB985F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755CA1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6137DC3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NAMBALLE</w:t>
            </w:r>
          </w:p>
        </w:tc>
        <w:tc>
          <w:tcPr>
            <w:tcW w:w="1060" w:type="dxa"/>
            <w:tcBorders>
              <w:top w:val="nil"/>
              <w:left w:val="nil"/>
              <w:bottom w:val="single" w:sz="4" w:space="0" w:color="auto"/>
              <w:right w:val="single" w:sz="4" w:space="0" w:color="auto"/>
            </w:tcBorders>
            <w:shd w:val="clear" w:color="auto" w:fill="auto"/>
            <w:noWrap/>
            <w:vAlign w:val="center"/>
          </w:tcPr>
          <w:p w14:paraId="37089C8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0699965"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6AA7374"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BEDDBF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292</w:t>
            </w:r>
          </w:p>
        </w:tc>
        <w:tc>
          <w:tcPr>
            <w:tcW w:w="860" w:type="dxa"/>
            <w:tcBorders>
              <w:top w:val="nil"/>
              <w:left w:val="nil"/>
              <w:bottom w:val="single" w:sz="4" w:space="0" w:color="auto"/>
              <w:right w:val="single" w:sz="4" w:space="0" w:color="auto"/>
            </w:tcBorders>
            <w:shd w:val="clear" w:color="auto" w:fill="auto"/>
            <w:noWrap/>
            <w:vAlign w:val="center"/>
            <w:hideMark/>
          </w:tcPr>
          <w:p w14:paraId="1F1B752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0609060004</w:t>
            </w:r>
          </w:p>
        </w:tc>
        <w:tc>
          <w:tcPr>
            <w:tcW w:w="2840" w:type="dxa"/>
            <w:tcBorders>
              <w:top w:val="nil"/>
              <w:left w:val="nil"/>
              <w:bottom w:val="single" w:sz="4" w:space="0" w:color="auto"/>
              <w:right w:val="single" w:sz="4" w:space="0" w:color="auto"/>
            </w:tcBorders>
            <w:shd w:val="clear" w:color="auto" w:fill="auto"/>
            <w:noWrap/>
            <w:vAlign w:val="center"/>
            <w:hideMark/>
          </w:tcPr>
          <w:p w14:paraId="7B6A59D1"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LOS NARANJOS</w:t>
            </w:r>
          </w:p>
        </w:tc>
        <w:tc>
          <w:tcPr>
            <w:tcW w:w="980" w:type="dxa"/>
            <w:tcBorders>
              <w:top w:val="nil"/>
              <w:left w:val="nil"/>
              <w:bottom w:val="single" w:sz="4" w:space="0" w:color="auto"/>
              <w:right w:val="single" w:sz="4" w:space="0" w:color="auto"/>
            </w:tcBorders>
            <w:shd w:val="clear" w:color="auto" w:fill="auto"/>
            <w:noWrap/>
            <w:vAlign w:val="center"/>
            <w:hideMark/>
          </w:tcPr>
          <w:p w14:paraId="3A04A26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ED756C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062A13A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 DE LOURDES</w:t>
            </w:r>
          </w:p>
        </w:tc>
        <w:tc>
          <w:tcPr>
            <w:tcW w:w="1060" w:type="dxa"/>
            <w:tcBorders>
              <w:top w:val="nil"/>
              <w:left w:val="nil"/>
              <w:bottom w:val="single" w:sz="4" w:space="0" w:color="auto"/>
              <w:right w:val="single" w:sz="4" w:space="0" w:color="auto"/>
            </w:tcBorders>
            <w:shd w:val="clear" w:color="auto" w:fill="auto"/>
            <w:noWrap/>
            <w:vAlign w:val="center"/>
          </w:tcPr>
          <w:p w14:paraId="17418A79"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86A0764"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0B50D1A"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41BE0B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293</w:t>
            </w:r>
          </w:p>
        </w:tc>
        <w:tc>
          <w:tcPr>
            <w:tcW w:w="860" w:type="dxa"/>
            <w:tcBorders>
              <w:top w:val="nil"/>
              <w:left w:val="nil"/>
              <w:bottom w:val="single" w:sz="4" w:space="0" w:color="auto"/>
              <w:right w:val="single" w:sz="4" w:space="0" w:color="auto"/>
            </w:tcBorders>
            <w:shd w:val="clear" w:color="auto" w:fill="auto"/>
            <w:noWrap/>
            <w:vAlign w:val="center"/>
            <w:hideMark/>
          </w:tcPr>
          <w:p w14:paraId="6C8983F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0609060009</w:t>
            </w:r>
          </w:p>
        </w:tc>
        <w:tc>
          <w:tcPr>
            <w:tcW w:w="2840" w:type="dxa"/>
            <w:tcBorders>
              <w:top w:val="nil"/>
              <w:left w:val="nil"/>
              <w:bottom w:val="single" w:sz="4" w:space="0" w:color="auto"/>
              <w:right w:val="single" w:sz="4" w:space="0" w:color="auto"/>
            </w:tcBorders>
            <w:shd w:val="clear" w:color="auto" w:fill="auto"/>
            <w:noWrap/>
            <w:vAlign w:val="center"/>
            <w:hideMark/>
          </w:tcPr>
          <w:p w14:paraId="72982AFD"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APANGOYA</w:t>
            </w:r>
          </w:p>
        </w:tc>
        <w:tc>
          <w:tcPr>
            <w:tcW w:w="980" w:type="dxa"/>
            <w:tcBorders>
              <w:top w:val="nil"/>
              <w:left w:val="nil"/>
              <w:bottom w:val="single" w:sz="4" w:space="0" w:color="auto"/>
              <w:right w:val="single" w:sz="4" w:space="0" w:color="auto"/>
            </w:tcBorders>
            <w:shd w:val="clear" w:color="auto" w:fill="auto"/>
            <w:noWrap/>
            <w:vAlign w:val="center"/>
            <w:hideMark/>
          </w:tcPr>
          <w:p w14:paraId="52B615C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E6E8CD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621D351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 DE LOURDES</w:t>
            </w:r>
          </w:p>
        </w:tc>
        <w:tc>
          <w:tcPr>
            <w:tcW w:w="1060" w:type="dxa"/>
            <w:tcBorders>
              <w:top w:val="nil"/>
              <w:left w:val="nil"/>
              <w:bottom w:val="single" w:sz="4" w:space="0" w:color="auto"/>
              <w:right w:val="single" w:sz="4" w:space="0" w:color="auto"/>
            </w:tcBorders>
            <w:shd w:val="clear" w:color="auto" w:fill="auto"/>
            <w:noWrap/>
            <w:vAlign w:val="center"/>
          </w:tcPr>
          <w:p w14:paraId="158ACDA3"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8FF999F"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3E1D5F2"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CC47BF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294</w:t>
            </w:r>
          </w:p>
        </w:tc>
        <w:tc>
          <w:tcPr>
            <w:tcW w:w="860" w:type="dxa"/>
            <w:tcBorders>
              <w:top w:val="nil"/>
              <w:left w:val="nil"/>
              <w:bottom w:val="single" w:sz="4" w:space="0" w:color="auto"/>
              <w:right w:val="single" w:sz="4" w:space="0" w:color="auto"/>
            </w:tcBorders>
            <w:shd w:val="clear" w:color="auto" w:fill="auto"/>
            <w:noWrap/>
            <w:vAlign w:val="center"/>
            <w:hideMark/>
          </w:tcPr>
          <w:p w14:paraId="28D433D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0609060010</w:t>
            </w:r>
          </w:p>
        </w:tc>
        <w:tc>
          <w:tcPr>
            <w:tcW w:w="2840" w:type="dxa"/>
            <w:tcBorders>
              <w:top w:val="nil"/>
              <w:left w:val="nil"/>
              <w:bottom w:val="single" w:sz="4" w:space="0" w:color="auto"/>
              <w:right w:val="single" w:sz="4" w:space="0" w:color="auto"/>
            </w:tcBorders>
            <w:shd w:val="clear" w:color="auto" w:fill="auto"/>
            <w:noWrap/>
            <w:vAlign w:val="center"/>
            <w:hideMark/>
          </w:tcPr>
          <w:p w14:paraId="6FD627D5"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FRONTERA SAN FRANCISCO</w:t>
            </w:r>
          </w:p>
        </w:tc>
        <w:tc>
          <w:tcPr>
            <w:tcW w:w="980" w:type="dxa"/>
            <w:tcBorders>
              <w:top w:val="nil"/>
              <w:left w:val="nil"/>
              <w:bottom w:val="single" w:sz="4" w:space="0" w:color="auto"/>
              <w:right w:val="single" w:sz="4" w:space="0" w:color="auto"/>
            </w:tcBorders>
            <w:shd w:val="clear" w:color="auto" w:fill="auto"/>
            <w:noWrap/>
            <w:vAlign w:val="center"/>
            <w:hideMark/>
          </w:tcPr>
          <w:p w14:paraId="05C2F6F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3891A7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5DC89AD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 DE LOURDES</w:t>
            </w:r>
          </w:p>
        </w:tc>
        <w:tc>
          <w:tcPr>
            <w:tcW w:w="1060" w:type="dxa"/>
            <w:tcBorders>
              <w:top w:val="nil"/>
              <w:left w:val="nil"/>
              <w:bottom w:val="single" w:sz="4" w:space="0" w:color="auto"/>
              <w:right w:val="single" w:sz="4" w:space="0" w:color="auto"/>
            </w:tcBorders>
            <w:shd w:val="clear" w:color="auto" w:fill="auto"/>
            <w:noWrap/>
            <w:vAlign w:val="center"/>
          </w:tcPr>
          <w:p w14:paraId="73EA48D5"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DF8FBD3"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FECD180"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9D98E5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295</w:t>
            </w:r>
          </w:p>
        </w:tc>
        <w:tc>
          <w:tcPr>
            <w:tcW w:w="860" w:type="dxa"/>
            <w:tcBorders>
              <w:top w:val="nil"/>
              <w:left w:val="nil"/>
              <w:bottom w:val="single" w:sz="4" w:space="0" w:color="auto"/>
              <w:right w:val="single" w:sz="4" w:space="0" w:color="auto"/>
            </w:tcBorders>
            <w:shd w:val="clear" w:color="auto" w:fill="auto"/>
            <w:noWrap/>
            <w:vAlign w:val="center"/>
            <w:hideMark/>
          </w:tcPr>
          <w:p w14:paraId="4A3668E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0609060011</w:t>
            </w:r>
          </w:p>
        </w:tc>
        <w:tc>
          <w:tcPr>
            <w:tcW w:w="2840" w:type="dxa"/>
            <w:tcBorders>
              <w:top w:val="nil"/>
              <w:left w:val="nil"/>
              <w:bottom w:val="single" w:sz="4" w:space="0" w:color="auto"/>
              <w:right w:val="single" w:sz="4" w:space="0" w:color="auto"/>
            </w:tcBorders>
            <w:shd w:val="clear" w:color="auto" w:fill="auto"/>
            <w:noWrap/>
            <w:vAlign w:val="center"/>
            <w:hideMark/>
          </w:tcPr>
          <w:p w14:paraId="246298AB"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LAS MERCEDES</w:t>
            </w:r>
          </w:p>
        </w:tc>
        <w:tc>
          <w:tcPr>
            <w:tcW w:w="980" w:type="dxa"/>
            <w:tcBorders>
              <w:top w:val="nil"/>
              <w:left w:val="nil"/>
              <w:bottom w:val="single" w:sz="4" w:space="0" w:color="auto"/>
              <w:right w:val="single" w:sz="4" w:space="0" w:color="auto"/>
            </w:tcBorders>
            <w:shd w:val="clear" w:color="auto" w:fill="auto"/>
            <w:noWrap/>
            <w:vAlign w:val="center"/>
            <w:hideMark/>
          </w:tcPr>
          <w:p w14:paraId="7587A78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0336E0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0010664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 DE LOURDES</w:t>
            </w:r>
          </w:p>
        </w:tc>
        <w:tc>
          <w:tcPr>
            <w:tcW w:w="1060" w:type="dxa"/>
            <w:tcBorders>
              <w:top w:val="nil"/>
              <w:left w:val="nil"/>
              <w:bottom w:val="single" w:sz="4" w:space="0" w:color="auto"/>
              <w:right w:val="single" w:sz="4" w:space="0" w:color="auto"/>
            </w:tcBorders>
            <w:shd w:val="clear" w:color="auto" w:fill="auto"/>
            <w:noWrap/>
            <w:vAlign w:val="center"/>
          </w:tcPr>
          <w:p w14:paraId="1031392B"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B6AEC01"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06A8A9F"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B2DFBC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296</w:t>
            </w:r>
          </w:p>
        </w:tc>
        <w:tc>
          <w:tcPr>
            <w:tcW w:w="860" w:type="dxa"/>
            <w:tcBorders>
              <w:top w:val="nil"/>
              <w:left w:val="nil"/>
              <w:bottom w:val="single" w:sz="4" w:space="0" w:color="auto"/>
              <w:right w:val="single" w:sz="4" w:space="0" w:color="auto"/>
            </w:tcBorders>
            <w:shd w:val="clear" w:color="auto" w:fill="auto"/>
            <w:noWrap/>
            <w:vAlign w:val="center"/>
            <w:hideMark/>
          </w:tcPr>
          <w:p w14:paraId="4E21112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0609060024</w:t>
            </w:r>
          </w:p>
        </w:tc>
        <w:tc>
          <w:tcPr>
            <w:tcW w:w="2840" w:type="dxa"/>
            <w:tcBorders>
              <w:top w:val="nil"/>
              <w:left w:val="nil"/>
              <w:bottom w:val="single" w:sz="4" w:space="0" w:color="auto"/>
              <w:right w:val="single" w:sz="4" w:space="0" w:color="auto"/>
            </w:tcBorders>
            <w:shd w:val="clear" w:color="auto" w:fill="auto"/>
            <w:noWrap/>
            <w:vAlign w:val="center"/>
            <w:hideMark/>
          </w:tcPr>
          <w:p w14:paraId="659BFBC7"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LAUREL</w:t>
            </w:r>
          </w:p>
        </w:tc>
        <w:tc>
          <w:tcPr>
            <w:tcW w:w="980" w:type="dxa"/>
            <w:tcBorders>
              <w:top w:val="nil"/>
              <w:left w:val="nil"/>
              <w:bottom w:val="single" w:sz="4" w:space="0" w:color="auto"/>
              <w:right w:val="single" w:sz="4" w:space="0" w:color="auto"/>
            </w:tcBorders>
            <w:shd w:val="clear" w:color="auto" w:fill="auto"/>
            <w:noWrap/>
            <w:vAlign w:val="center"/>
            <w:hideMark/>
          </w:tcPr>
          <w:p w14:paraId="2C16EFB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6F7F57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7190748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 DE LOURDES</w:t>
            </w:r>
          </w:p>
        </w:tc>
        <w:tc>
          <w:tcPr>
            <w:tcW w:w="1060" w:type="dxa"/>
            <w:tcBorders>
              <w:top w:val="nil"/>
              <w:left w:val="nil"/>
              <w:bottom w:val="single" w:sz="4" w:space="0" w:color="auto"/>
              <w:right w:val="single" w:sz="4" w:space="0" w:color="auto"/>
            </w:tcBorders>
            <w:shd w:val="clear" w:color="auto" w:fill="auto"/>
            <w:noWrap/>
            <w:vAlign w:val="center"/>
          </w:tcPr>
          <w:p w14:paraId="4DD23B0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52F3E02"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542DB0F"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254E2E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297</w:t>
            </w:r>
          </w:p>
        </w:tc>
        <w:tc>
          <w:tcPr>
            <w:tcW w:w="860" w:type="dxa"/>
            <w:tcBorders>
              <w:top w:val="nil"/>
              <w:left w:val="nil"/>
              <w:bottom w:val="single" w:sz="4" w:space="0" w:color="auto"/>
              <w:right w:val="single" w:sz="4" w:space="0" w:color="auto"/>
            </w:tcBorders>
            <w:shd w:val="clear" w:color="auto" w:fill="auto"/>
            <w:noWrap/>
            <w:vAlign w:val="center"/>
            <w:hideMark/>
          </w:tcPr>
          <w:p w14:paraId="2D92B74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0609060048</w:t>
            </w:r>
          </w:p>
        </w:tc>
        <w:tc>
          <w:tcPr>
            <w:tcW w:w="2840" w:type="dxa"/>
            <w:tcBorders>
              <w:top w:val="nil"/>
              <w:left w:val="nil"/>
              <w:bottom w:val="single" w:sz="4" w:space="0" w:color="auto"/>
              <w:right w:val="single" w:sz="4" w:space="0" w:color="auto"/>
            </w:tcBorders>
            <w:shd w:val="clear" w:color="auto" w:fill="auto"/>
            <w:noWrap/>
            <w:vAlign w:val="center"/>
            <w:hideMark/>
          </w:tcPr>
          <w:p w14:paraId="708CF694"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SANTO TOMAS</w:t>
            </w:r>
          </w:p>
        </w:tc>
        <w:tc>
          <w:tcPr>
            <w:tcW w:w="980" w:type="dxa"/>
            <w:tcBorders>
              <w:top w:val="nil"/>
              <w:left w:val="nil"/>
              <w:bottom w:val="single" w:sz="4" w:space="0" w:color="auto"/>
              <w:right w:val="single" w:sz="4" w:space="0" w:color="auto"/>
            </w:tcBorders>
            <w:shd w:val="clear" w:color="auto" w:fill="auto"/>
            <w:noWrap/>
            <w:vAlign w:val="center"/>
            <w:hideMark/>
          </w:tcPr>
          <w:p w14:paraId="6ADC6DE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571CEC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1A166C4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 DE LOURDES</w:t>
            </w:r>
          </w:p>
        </w:tc>
        <w:tc>
          <w:tcPr>
            <w:tcW w:w="1060" w:type="dxa"/>
            <w:tcBorders>
              <w:top w:val="nil"/>
              <w:left w:val="nil"/>
              <w:bottom w:val="single" w:sz="4" w:space="0" w:color="auto"/>
              <w:right w:val="single" w:sz="4" w:space="0" w:color="auto"/>
            </w:tcBorders>
            <w:shd w:val="clear" w:color="auto" w:fill="auto"/>
            <w:noWrap/>
            <w:vAlign w:val="center"/>
          </w:tcPr>
          <w:p w14:paraId="6943C9C9"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8A10B7E"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AEE057F"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0DA92B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298</w:t>
            </w:r>
          </w:p>
        </w:tc>
        <w:tc>
          <w:tcPr>
            <w:tcW w:w="860" w:type="dxa"/>
            <w:tcBorders>
              <w:top w:val="nil"/>
              <w:left w:val="nil"/>
              <w:bottom w:val="single" w:sz="4" w:space="0" w:color="auto"/>
              <w:right w:val="single" w:sz="4" w:space="0" w:color="auto"/>
            </w:tcBorders>
            <w:shd w:val="clear" w:color="auto" w:fill="auto"/>
            <w:noWrap/>
            <w:vAlign w:val="center"/>
            <w:hideMark/>
          </w:tcPr>
          <w:p w14:paraId="0C3B15C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0609060077</w:t>
            </w:r>
          </w:p>
        </w:tc>
        <w:tc>
          <w:tcPr>
            <w:tcW w:w="2840" w:type="dxa"/>
            <w:tcBorders>
              <w:top w:val="nil"/>
              <w:left w:val="nil"/>
              <w:bottom w:val="single" w:sz="4" w:space="0" w:color="auto"/>
              <w:right w:val="single" w:sz="4" w:space="0" w:color="auto"/>
            </w:tcBorders>
            <w:shd w:val="clear" w:color="auto" w:fill="auto"/>
            <w:noWrap/>
            <w:vAlign w:val="center"/>
            <w:hideMark/>
          </w:tcPr>
          <w:p w14:paraId="51C0309D"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BELLO HORIZONTE</w:t>
            </w:r>
          </w:p>
        </w:tc>
        <w:tc>
          <w:tcPr>
            <w:tcW w:w="980" w:type="dxa"/>
            <w:tcBorders>
              <w:top w:val="nil"/>
              <w:left w:val="nil"/>
              <w:bottom w:val="single" w:sz="4" w:space="0" w:color="auto"/>
              <w:right w:val="single" w:sz="4" w:space="0" w:color="auto"/>
            </w:tcBorders>
            <w:shd w:val="clear" w:color="auto" w:fill="auto"/>
            <w:noWrap/>
            <w:vAlign w:val="center"/>
            <w:hideMark/>
          </w:tcPr>
          <w:p w14:paraId="5515DA6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268029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2B3974D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 DE LOURDES</w:t>
            </w:r>
          </w:p>
        </w:tc>
        <w:tc>
          <w:tcPr>
            <w:tcW w:w="1060" w:type="dxa"/>
            <w:tcBorders>
              <w:top w:val="nil"/>
              <w:left w:val="nil"/>
              <w:bottom w:val="single" w:sz="4" w:space="0" w:color="auto"/>
              <w:right w:val="single" w:sz="4" w:space="0" w:color="auto"/>
            </w:tcBorders>
            <w:shd w:val="clear" w:color="auto" w:fill="auto"/>
            <w:noWrap/>
            <w:vAlign w:val="center"/>
          </w:tcPr>
          <w:p w14:paraId="564519BA"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3F8CD70"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95A19D2"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855C1B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299</w:t>
            </w:r>
          </w:p>
        </w:tc>
        <w:tc>
          <w:tcPr>
            <w:tcW w:w="860" w:type="dxa"/>
            <w:tcBorders>
              <w:top w:val="nil"/>
              <w:left w:val="nil"/>
              <w:bottom w:val="single" w:sz="4" w:space="0" w:color="auto"/>
              <w:right w:val="single" w:sz="4" w:space="0" w:color="auto"/>
            </w:tcBorders>
            <w:shd w:val="clear" w:color="auto" w:fill="auto"/>
            <w:noWrap/>
            <w:vAlign w:val="center"/>
            <w:hideMark/>
          </w:tcPr>
          <w:p w14:paraId="1CF6390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0609060081</w:t>
            </w:r>
          </w:p>
        </w:tc>
        <w:tc>
          <w:tcPr>
            <w:tcW w:w="2840" w:type="dxa"/>
            <w:tcBorders>
              <w:top w:val="nil"/>
              <w:left w:val="nil"/>
              <w:bottom w:val="single" w:sz="4" w:space="0" w:color="auto"/>
              <w:right w:val="single" w:sz="4" w:space="0" w:color="auto"/>
            </w:tcBorders>
            <w:shd w:val="clear" w:color="auto" w:fill="auto"/>
            <w:noWrap/>
            <w:vAlign w:val="center"/>
            <w:hideMark/>
          </w:tcPr>
          <w:p w14:paraId="2CF621A0"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FAIQUE</w:t>
            </w:r>
          </w:p>
        </w:tc>
        <w:tc>
          <w:tcPr>
            <w:tcW w:w="980" w:type="dxa"/>
            <w:tcBorders>
              <w:top w:val="nil"/>
              <w:left w:val="nil"/>
              <w:bottom w:val="single" w:sz="4" w:space="0" w:color="auto"/>
              <w:right w:val="single" w:sz="4" w:space="0" w:color="auto"/>
            </w:tcBorders>
            <w:shd w:val="clear" w:color="auto" w:fill="auto"/>
            <w:noWrap/>
            <w:vAlign w:val="center"/>
            <w:hideMark/>
          </w:tcPr>
          <w:p w14:paraId="7974C26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F53BE7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1ABFBB0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 DE LOURDES</w:t>
            </w:r>
          </w:p>
        </w:tc>
        <w:tc>
          <w:tcPr>
            <w:tcW w:w="1060" w:type="dxa"/>
            <w:tcBorders>
              <w:top w:val="nil"/>
              <w:left w:val="nil"/>
              <w:bottom w:val="single" w:sz="4" w:space="0" w:color="auto"/>
              <w:right w:val="single" w:sz="4" w:space="0" w:color="auto"/>
            </w:tcBorders>
            <w:shd w:val="clear" w:color="auto" w:fill="auto"/>
            <w:noWrap/>
            <w:vAlign w:val="center"/>
          </w:tcPr>
          <w:p w14:paraId="4876811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54313C5"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2BF332E"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09D826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300</w:t>
            </w:r>
          </w:p>
        </w:tc>
        <w:tc>
          <w:tcPr>
            <w:tcW w:w="860" w:type="dxa"/>
            <w:tcBorders>
              <w:top w:val="nil"/>
              <w:left w:val="nil"/>
              <w:bottom w:val="single" w:sz="4" w:space="0" w:color="auto"/>
              <w:right w:val="single" w:sz="4" w:space="0" w:color="auto"/>
            </w:tcBorders>
            <w:shd w:val="clear" w:color="auto" w:fill="auto"/>
            <w:noWrap/>
            <w:vAlign w:val="center"/>
            <w:hideMark/>
          </w:tcPr>
          <w:p w14:paraId="05A07FA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0609070003</w:t>
            </w:r>
          </w:p>
        </w:tc>
        <w:tc>
          <w:tcPr>
            <w:tcW w:w="2840" w:type="dxa"/>
            <w:tcBorders>
              <w:top w:val="nil"/>
              <w:left w:val="nil"/>
              <w:bottom w:val="single" w:sz="4" w:space="0" w:color="auto"/>
              <w:right w:val="single" w:sz="4" w:space="0" w:color="auto"/>
            </w:tcBorders>
            <w:shd w:val="clear" w:color="auto" w:fill="auto"/>
            <w:noWrap/>
            <w:vAlign w:val="center"/>
            <w:hideMark/>
          </w:tcPr>
          <w:p w14:paraId="794E52DA"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TINAJAS</w:t>
            </w:r>
          </w:p>
        </w:tc>
        <w:tc>
          <w:tcPr>
            <w:tcW w:w="980" w:type="dxa"/>
            <w:tcBorders>
              <w:top w:val="nil"/>
              <w:left w:val="nil"/>
              <w:bottom w:val="single" w:sz="4" w:space="0" w:color="auto"/>
              <w:right w:val="single" w:sz="4" w:space="0" w:color="auto"/>
            </w:tcBorders>
            <w:shd w:val="clear" w:color="auto" w:fill="auto"/>
            <w:noWrap/>
            <w:vAlign w:val="center"/>
            <w:hideMark/>
          </w:tcPr>
          <w:p w14:paraId="4CCD7AF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1F2523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484983B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TABACONAS</w:t>
            </w:r>
          </w:p>
        </w:tc>
        <w:tc>
          <w:tcPr>
            <w:tcW w:w="1060" w:type="dxa"/>
            <w:tcBorders>
              <w:top w:val="nil"/>
              <w:left w:val="nil"/>
              <w:bottom w:val="single" w:sz="4" w:space="0" w:color="auto"/>
              <w:right w:val="single" w:sz="4" w:space="0" w:color="auto"/>
            </w:tcBorders>
            <w:shd w:val="clear" w:color="auto" w:fill="auto"/>
            <w:noWrap/>
            <w:vAlign w:val="center"/>
          </w:tcPr>
          <w:p w14:paraId="474FCF7D"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BD7D97B"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E525412"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C1B29F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301</w:t>
            </w:r>
          </w:p>
        </w:tc>
        <w:tc>
          <w:tcPr>
            <w:tcW w:w="860" w:type="dxa"/>
            <w:tcBorders>
              <w:top w:val="nil"/>
              <w:left w:val="nil"/>
              <w:bottom w:val="single" w:sz="4" w:space="0" w:color="auto"/>
              <w:right w:val="single" w:sz="4" w:space="0" w:color="auto"/>
            </w:tcBorders>
            <w:shd w:val="clear" w:color="auto" w:fill="auto"/>
            <w:noWrap/>
            <w:vAlign w:val="center"/>
            <w:hideMark/>
          </w:tcPr>
          <w:p w14:paraId="3926337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0609070011</w:t>
            </w:r>
          </w:p>
        </w:tc>
        <w:tc>
          <w:tcPr>
            <w:tcW w:w="2840" w:type="dxa"/>
            <w:tcBorders>
              <w:top w:val="nil"/>
              <w:left w:val="nil"/>
              <w:bottom w:val="single" w:sz="4" w:space="0" w:color="auto"/>
              <w:right w:val="single" w:sz="4" w:space="0" w:color="auto"/>
            </w:tcBorders>
            <w:shd w:val="clear" w:color="auto" w:fill="auto"/>
            <w:noWrap/>
            <w:vAlign w:val="center"/>
            <w:hideMark/>
          </w:tcPr>
          <w:p w14:paraId="099220E6"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CHUSPIURCO ALTO</w:t>
            </w:r>
          </w:p>
        </w:tc>
        <w:tc>
          <w:tcPr>
            <w:tcW w:w="980" w:type="dxa"/>
            <w:tcBorders>
              <w:top w:val="nil"/>
              <w:left w:val="nil"/>
              <w:bottom w:val="single" w:sz="4" w:space="0" w:color="auto"/>
              <w:right w:val="single" w:sz="4" w:space="0" w:color="auto"/>
            </w:tcBorders>
            <w:shd w:val="clear" w:color="auto" w:fill="auto"/>
            <w:noWrap/>
            <w:vAlign w:val="center"/>
            <w:hideMark/>
          </w:tcPr>
          <w:p w14:paraId="4604CCE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135A05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4155356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TABACONAS</w:t>
            </w:r>
          </w:p>
        </w:tc>
        <w:tc>
          <w:tcPr>
            <w:tcW w:w="1060" w:type="dxa"/>
            <w:tcBorders>
              <w:top w:val="nil"/>
              <w:left w:val="nil"/>
              <w:bottom w:val="single" w:sz="4" w:space="0" w:color="auto"/>
              <w:right w:val="single" w:sz="4" w:space="0" w:color="auto"/>
            </w:tcBorders>
            <w:shd w:val="clear" w:color="auto" w:fill="auto"/>
            <w:noWrap/>
            <w:vAlign w:val="center"/>
          </w:tcPr>
          <w:p w14:paraId="7CEF47D2"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2A35075"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E3BC7B6"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7701FE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302</w:t>
            </w:r>
          </w:p>
        </w:tc>
        <w:tc>
          <w:tcPr>
            <w:tcW w:w="860" w:type="dxa"/>
            <w:tcBorders>
              <w:top w:val="nil"/>
              <w:left w:val="nil"/>
              <w:bottom w:val="single" w:sz="4" w:space="0" w:color="auto"/>
              <w:right w:val="single" w:sz="4" w:space="0" w:color="auto"/>
            </w:tcBorders>
            <w:shd w:val="clear" w:color="auto" w:fill="auto"/>
            <w:noWrap/>
            <w:vAlign w:val="center"/>
            <w:hideMark/>
          </w:tcPr>
          <w:p w14:paraId="3384472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0609070012</w:t>
            </w:r>
          </w:p>
        </w:tc>
        <w:tc>
          <w:tcPr>
            <w:tcW w:w="2840" w:type="dxa"/>
            <w:tcBorders>
              <w:top w:val="nil"/>
              <w:left w:val="nil"/>
              <w:bottom w:val="single" w:sz="4" w:space="0" w:color="auto"/>
              <w:right w:val="single" w:sz="4" w:space="0" w:color="auto"/>
            </w:tcBorders>
            <w:shd w:val="clear" w:color="auto" w:fill="auto"/>
            <w:noWrap/>
            <w:vAlign w:val="center"/>
            <w:hideMark/>
          </w:tcPr>
          <w:p w14:paraId="74AA1DB2"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PUERTO SAN FRANCISCO</w:t>
            </w:r>
          </w:p>
        </w:tc>
        <w:tc>
          <w:tcPr>
            <w:tcW w:w="980" w:type="dxa"/>
            <w:tcBorders>
              <w:top w:val="nil"/>
              <w:left w:val="nil"/>
              <w:bottom w:val="single" w:sz="4" w:space="0" w:color="auto"/>
              <w:right w:val="single" w:sz="4" w:space="0" w:color="auto"/>
            </w:tcBorders>
            <w:shd w:val="clear" w:color="auto" w:fill="auto"/>
            <w:noWrap/>
            <w:vAlign w:val="center"/>
            <w:hideMark/>
          </w:tcPr>
          <w:p w14:paraId="3D422BE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E9B08A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0CA87A7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TABACONAS</w:t>
            </w:r>
          </w:p>
        </w:tc>
        <w:tc>
          <w:tcPr>
            <w:tcW w:w="1060" w:type="dxa"/>
            <w:tcBorders>
              <w:top w:val="nil"/>
              <w:left w:val="nil"/>
              <w:bottom w:val="single" w:sz="4" w:space="0" w:color="auto"/>
              <w:right w:val="single" w:sz="4" w:space="0" w:color="auto"/>
            </w:tcBorders>
            <w:shd w:val="clear" w:color="auto" w:fill="auto"/>
            <w:noWrap/>
            <w:vAlign w:val="center"/>
          </w:tcPr>
          <w:p w14:paraId="366EE1C0"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6D75745"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E5AAA7C"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6695C3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303</w:t>
            </w:r>
          </w:p>
        </w:tc>
        <w:tc>
          <w:tcPr>
            <w:tcW w:w="860" w:type="dxa"/>
            <w:tcBorders>
              <w:top w:val="nil"/>
              <w:left w:val="nil"/>
              <w:bottom w:val="single" w:sz="4" w:space="0" w:color="auto"/>
              <w:right w:val="single" w:sz="4" w:space="0" w:color="auto"/>
            </w:tcBorders>
            <w:shd w:val="clear" w:color="auto" w:fill="auto"/>
            <w:noWrap/>
            <w:vAlign w:val="center"/>
            <w:hideMark/>
          </w:tcPr>
          <w:p w14:paraId="4302C42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0609070014</w:t>
            </w:r>
          </w:p>
        </w:tc>
        <w:tc>
          <w:tcPr>
            <w:tcW w:w="2840" w:type="dxa"/>
            <w:tcBorders>
              <w:top w:val="nil"/>
              <w:left w:val="nil"/>
              <w:bottom w:val="single" w:sz="4" w:space="0" w:color="auto"/>
              <w:right w:val="single" w:sz="4" w:space="0" w:color="auto"/>
            </w:tcBorders>
            <w:shd w:val="clear" w:color="auto" w:fill="auto"/>
            <w:noWrap/>
            <w:vAlign w:val="center"/>
            <w:hideMark/>
          </w:tcPr>
          <w:p w14:paraId="5C2BEBDA"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UCUMAYO</w:t>
            </w:r>
          </w:p>
        </w:tc>
        <w:tc>
          <w:tcPr>
            <w:tcW w:w="980" w:type="dxa"/>
            <w:tcBorders>
              <w:top w:val="nil"/>
              <w:left w:val="nil"/>
              <w:bottom w:val="single" w:sz="4" w:space="0" w:color="auto"/>
              <w:right w:val="single" w:sz="4" w:space="0" w:color="auto"/>
            </w:tcBorders>
            <w:shd w:val="clear" w:color="auto" w:fill="auto"/>
            <w:noWrap/>
            <w:vAlign w:val="center"/>
            <w:hideMark/>
          </w:tcPr>
          <w:p w14:paraId="1C03E25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C0DE1E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1BA0B97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TABACONAS</w:t>
            </w:r>
          </w:p>
        </w:tc>
        <w:tc>
          <w:tcPr>
            <w:tcW w:w="1060" w:type="dxa"/>
            <w:tcBorders>
              <w:top w:val="nil"/>
              <w:left w:val="nil"/>
              <w:bottom w:val="single" w:sz="4" w:space="0" w:color="auto"/>
              <w:right w:val="single" w:sz="4" w:space="0" w:color="auto"/>
            </w:tcBorders>
            <w:shd w:val="clear" w:color="auto" w:fill="auto"/>
            <w:noWrap/>
            <w:vAlign w:val="center"/>
          </w:tcPr>
          <w:p w14:paraId="7FF7831C"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56DBF8F"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930DF5F"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74B599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304</w:t>
            </w:r>
          </w:p>
        </w:tc>
        <w:tc>
          <w:tcPr>
            <w:tcW w:w="860" w:type="dxa"/>
            <w:tcBorders>
              <w:top w:val="nil"/>
              <w:left w:val="nil"/>
              <w:bottom w:val="single" w:sz="4" w:space="0" w:color="auto"/>
              <w:right w:val="single" w:sz="4" w:space="0" w:color="auto"/>
            </w:tcBorders>
            <w:shd w:val="clear" w:color="auto" w:fill="auto"/>
            <w:noWrap/>
            <w:vAlign w:val="center"/>
            <w:hideMark/>
          </w:tcPr>
          <w:p w14:paraId="10B8201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0609070016</w:t>
            </w:r>
          </w:p>
        </w:tc>
        <w:tc>
          <w:tcPr>
            <w:tcW w:w="2840" w:type="dxa"/>
            <w:tcBorders>
              <w:top w:val="nil"/>
              <w:left w:val="nil"/>
              <w:bottom w:val="single" w:sz="4" w:space="0" w:color="auto"/>
              <w:right w:val="single" w:sz="4" w:space="0" w:color="auto"/>
            </w:tcBorders>
            <w:shd w:val="clear" w:color="auto" w:fill="auto"/>
            <w:noWrap/>
            <w:vAlign w:val="center"/>
            <w:hideMark/>
          </w:tcPr>
          <w:p w14:paraId="02B2E07B"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JACTA TOCTO</w:t>
            </w:r>
          </w:p>
        </w:tc>
        <w:tc>
          <w:tcPr>
            <w:tcW w:w="980" w:type="dxa"/>
            <w:tcBorders>
              <w:top w:val="nil"/>
              <w:left w:val="nil"/>
              <w:bottom w:val="single" w:sz="4" w:space="0" w:color="auto"/>
              <w:right w:val="single" w:sz="4" w:space="0" w:color="auto"/>
            </w:tcBorders>
            <w:shd w:val="clear" w:color="auto" w:fill="auto"/>
            <w:noWrap/>
            <w:vAlign w:val="center"/>
            <w:hideMark/>
          </w:tcPr>
          <w:p w14:paraId="235A79E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103FEC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71529B1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TABACONAS</w:t>
            </w:r>
          </w:p>
        </w:tc>
        <w:tc>
          <w:tcPr>
            <w:tcW w:w="1060" w:type="dxa"/>
            <w:tcBorders>
              <w:top w:val="nil"/>
              <w:left w:val="nil"/>
              <w:bottom w:val="single" w:sz="4" w:space="0" w:color="auto"/>
              <w:right w:val="single" w:sz="4" w:space="0" w:color="auto"/>
            </w:tcBorders>
            <w:shd w:val="clear" w:color="auto" w:fill="auto"/>
            <w:noWrap/>
            <w:vAlign w:val="center"/>
          </w:tcPr>
          <w:p w14:paraId="0914D06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E8B8316"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DEB9807"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2F62D6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305</w:t>
            </w:r>
          </w:p>
        </w:tc>
        <w:tc>
          <w:tcPr>
            <w:tcW w:w="860" w:type="dxa"/>
            <w:tcBorders>
              <w:top w:val="nil"/>
              <w:left w:val="nil"/>
              <w:bottom w:val="single" w:sz="4" w:space="0" w:color="auto"/>
              <w:right w:val="single" w:sz="4" w:space="0" w:color="auto"/>
            </w:tcBorders>
            <w:shd w:val="clear" w:color="auto" w:fill="auto"/>
            <w:noWrap/>
            <w:vAlign w:val="center"/>
            <w:hideMark/>
          </w:tcPr>
          <w:p w14:paraId="6939C0B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0609070018</w:t>
            </w:r>
          </w:p>
        </w:tc>
        <w:tc>
          <w:tcPr>
            <w:tcW w:w="2840" w:type="dxa"/>
            <w:tcBorders>
              <w:top w:val="nil"/>
              <w:left w:val="nil"/>
              <w:bottom w:val="single" w:sz="4" w:space="0" w:color="auto"/>
              <w:right w:val="single" w:sz="4" w:space="0" w:color="auto"/>
            </w:tcBorders>
            <w:shd w:val="clear" w:color="auto" w:fill="auto"/>
            <w:noWrap/>
            <w:vAlign w:val="center"/>
            <w:hideMark/>
          </w:tcPr>
          <w:p w14:paraId="67A2C162"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PALLA PESA</w:t>
            </w:r>
          </w:p>
        </w:tc>
        <w:tc>
          <w:tcPr>
            <w:tcW w:w="980" w:type="dxa"/>
            <w:tcBorders>
              <w:top w:val="nil"/>
              <w:left w:val="nil"/>
              <w:bottom w:val="single" w:sz="4" w:space="0" w:color="auto"/>
              <w:right w:val="single" w:sz="4" w:space="0" w:color="auto"/>
            </w:tcBorders>
            <w:shd w:val="clear" w:color="auto" w:fill="auto"/>
            <w:noWrap/>
            <w:vAlign w:val="center"/>
            <w:hideMark/>
          </w:tcPr>
          <w:p w14:paraId="69E1C07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4A081D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6CA230A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TABACONAS</w:t>
            </w:r>
          </w:p>
        </w:tc>
        <w:tc>
          <w:tcPr>
            <w:tcW w:w="1060" w:type="dxa"/>
            <w:tcBorders>
              <w:top w:val="nil"/>
              <w:left w:val="nil"/>
              <w:bottom w:val="single" w:sz="4" w:space="0" w:color="auto"/>
              <w:right w:val="single" w:sz="4" w:space="0" w:color="auto"/>
            </w:tcBorders>
            <w:shd w:val="clear" w:color="auto" w:fill="auto"/>
            <w:noWrap/>
            <w:vAlign w:val="center"/>
          </w:tcPr>
          <w:p w14:paraId="25317A2B"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6289511"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3189D03"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233F8E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306</w:t>
            </w:r>
          </w:p>
        </w:tc>
        <w:tc>
          <w:tcPr>
            <w:tcW w:w="860" w:type="dxa"/>
            <w:tcBorders>
              <w:top w:val="nil"/>
              <w:left w:val="nil"/>
              <w:bottom w:val="single" w:sz="4" w:space="0" w:color="auto"/>
              <w:right w:val="single" w:sz="4" w:space="0" w:color="auto"/>
            </w:tcBorders>
            <w:shd w:val="clear" w:color="auto" w:fill="auto"/>
            <w:noWrap/>
            <w:vAlign w:val="center"/>
            <w:hideMark/>
          </w:tcPr>
          <w:p w14:paraId="3EE127F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0609070031</w:t>
            </w:r>
          </w:p>
        </w:tc>
        <w:tc>
          <w:tcPr>
            <w:tcW w:w="2840" w:type="dxa"/>
            <w:tcBorders>
              <w:top w:val="nil"/>
              <w:left w:val="nil"/>
              <w:bottom w:val="single" w:sz="4" w:space="0" w:color="auto"/>
              <w:right w:val="single" w:sz="4" w:space="0" w:color="auto"/>
            </w:tcBorders>
            <w:shd w:val="clear" w:color="auto" w:fill="auto"/>
            <w:noWrap/>
            <w:vAlign w:val="center"/>
            <w:hideMark/>
          </w:tcPr>
          <w:p w14:paraId="5EC5F07C"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HIGUERON</w:t>
            </w:r>
          </w:p>
        </w:tc>
        <w:tc>
          <w:tcPr>
            <w:tcW w:w="980" w:type="dxa"/>
            <w:tcBorders>
              <w:top w:val="nil"/>
              <w:left w:val="nil"/>
              <w:bottom w:val="single" w:sz="4" w:space="0" w:color="auto"/>
              <w:right w:val="single" w:sz="4" w:space="0" w:color="auto"/>
            </w:tcBorders>
            <w:shd w:val="clear" w:color="auto" w:fill="auto"/>
            <w:noWrap/>
            <w:vAlign w:val="center"/>
            <w:hideMark/>
          </w:tcPr>
          <w:p w14:paraId="6AA7BE2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035E63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6ECD608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TABACONAS</w:t>
            </w:r>
          </w:p>
        </w:tc>
        <w:tc>
          <w:tcPr>
            <w:tcW w:w="1060" w:type="dxa"/>
            <w:tcBorders>
              <w:top w:val="nil"/>
              <w:left w:val="nil"/>
              <w:bottom w:val="single" w:sz="4" w:space="0" w:color="auto"/>
              <w:right w:val="single" w:sz="4" w:space="0" w:color="auto"/>
            </w:tcBorders>
            <w:shd w:val="clear" w:color="auto" w:fill="auto"/>
            <w:noWrap/>
            <w:vAlign w:val="center"/>
          </w:tcPr>
          <w:p w14:paraId="57FC529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5F92BF9"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A05AE41"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24C66B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307</w:t>
            </w:r>
          </w:p>
        </w:tc>
        <w:tc>
          <w:tcPr>
            <w:tcW w:w="860" w:type="dxa"/>
            <w:tcBorders>
              <w:top w:val="nil"/>
              <w:left w:val="nil"/>
              <w:bottom w:val="single" w:sz="4" w:space="0" w:color="auto"/>
              <w:right w:val="single" w:sz="4" w:space="0" w:color="auto"/>
            </w:tcBorders>
            <w:shd w:val="clear" w:color="auto" w:fill="auto"/>
            <w:noWrap/>
            <w:vAlign w:val="center"/>
            <w:hideMark/>
          </w:tcPr>
          <w:p w14:paraId="680D402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0609070033</w:t>
            </w:r>
          </w:p>
        </w:tc>
        <w:tc>
          <w:tcPr>
            <w:tcW w:w="2840" w:type="dxa"/>
            <w:tcBorders>
              <w:top w:val="nil"/>
              <w:left w:val="nil"/>
              <w:bottom w:val="single" w:sz="4" w:space="0" w:color="auto"/>
              <w:right w:val="single" w:sz="4" w:space="0" w:color="auto"/>
            </w:tcBorders>
            <w:shd w:val="clear" w:color="auto" w:fill="auto"/>
            <w:noWrap/>
            <w:vAlign w:val="center"/>
            <w:hideMark/>
          </w:tcPr>
          <w:p w14:paraId="5F63623F"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HUAHUAYA CRISTAL</w:t>
            </w:r>
          </w:p>
        </w:tc>
        <w:tc>
          <w:tcPr>
            <w:tcW w:w="980" w:type="dxa"/>
            <w:tcBorders>
              <w:top w:val="nil"/>
              <w:left w:val="nil"/>
              <w:bottom w:val="single" w:sz="4" w:space="0" w:color="auto"/>
              <w:right w:val="single" w:sz="4" w:space="0" w:color="auto"/>
            </w:tcBorders>
            <w:shd w:val="clear" w:color="auto" w:fill="auto"/>
            <w:noWrap/>
            <w:vAlign w:val="center"/>
            <w:hideMark/>
          </w:tcPr>
          <w:p w14:paraId="02BD06A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8B5AAA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5C60D56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TABACONAS</w:t>
            </w:r>
          </w:p>
        </w:tc>
        <w:tc>
          <w:tcPr>
            <w:tcW w:w="1060" w:type="dxa"/>
            <w:tcBorders>
              <w:top w:val="nil"/>
              <w:left w:val="nil"/>
              <w:bottom w:val="single" w:sz="4" w:space="0" w:color="auto"/>
              <w:right w:val="single" w:sz="4" w:space="0" w:color="auto"/>
            </w:tcBorders>
            <w:shd w:val="clear" w:color="auto" w:fill="auto"/>
            <w:noWrap/>
            <w:vAlign w:val="center"/>
          </w:tcPr>
          <w:p w14:paraId="09E70618"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EE172FF"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3D11E22"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6FAB2C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308</w:t>
            </w:r>
          </w:p>
        </w:tc>
        <w:tc>
          <w:tcPr>
            <w:tcW w:w="860" w:type="dxa"/>
            <w:tcBorders>
              <w:top w:val="nil"/>
              <w:left w:val="nil"/>
              <w:bottom w:val="single" w:sz="4" w:space="0" w:color="auto"/>
              <w:right w:val="single" w:sz="4" w:space="0" w:color="auto"/>
            </w:tcBorders>
            <w:shd w:val="clear" w:color="auto" w:fill="auto"/>
            <w:noWrap/>
            <w:vAlign w:val="center"/>
            <w:hideMark/>
          </w:tcPr>
          <w:p w14:paraId="4AA95AD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0609070036</w:t>
            </w:r>
          </w:p>
        </w:tc>
        <w:tc>
          <w:tcPr>
            <w:tcW w:w="2840" w:type="dxa"/>
            <w:tcBorders>
              <w:top w:val="nil"/>
              <w:left w:val="nil"/>
              <w:bottom w:val="single" w:sz="4" w:space="0" w:color="auto"/>
              <w:right w:val="single" w:sz="4" w:space="0" w:color="auto"/>
            </w:tcBorders>
            <w:shd w:val="clear" w:color="auto" w:fill="auto"/>
            <w:noWrap/>
            <w:vAlign w:val="center"/>
            <w:hideMark/>
          </w:tcPr>
          <w:p w14:paraId="5E0F3FE0"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FLORIDA</w:t>
            </w:r>
          </w:p>
        </w:tc>
        <w:tc>
          <w:tcPr>
            <w:tcW w:w="980" w:type="dxa"/>
            <w:tcBorders>
              <w:top w:val="nil"/>
              <w:left w:val="nil"/>
              <w:bottom w:val="single" w:sz="4" w:space="0" w:color="auto"/>
              <w:right w:val="single" w:sz="4" w:space="0" w:color="auto"/>
            </w:tcBorders>
            <w:shd w:val="clear" w:color="auto" w:fill="auto"/>
            <w:noWrap/>
            <w:vAlign w:val="center"/>
            <w:hideMark/>
          </w:tcPr>
          <w:p w14:paraId="0A1256A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C94370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5D104EB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TABACONAS</w:t>
            </w:r>
          </w:p>
        </w:tc>
        <w:tc>
          <w:tcPr>
            <w:tcW w:w="1060" w:type="dxa"/>
            <w:tcBorders>
              <w:top w:val="nil"/>
              <w:left w:val="nil"/>
              <w:bottom w:val="single" w:sz="4" w:space="0" w:color="auto"/>
              <w:right w:val="single" w:sz="4" w:space="0" w:color="auto"/>
            </w:tcBorders>
            <w:shd w:val="clear" w:color="auto" w:fill="auto"/>
            <w:noWrap/>
            <w:vAlign w:val="center"/>
          </w:tcPr>
          <w:p w14:paraId="55A821BC"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E231B0A"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08A52F7"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87DCD7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309</w:t>
            </w:r>
          </w:p>
        </w:tc>
        <w:tc>
          <w:tcPr>
            <w:tcW w:w="860" w:type="dxa"/>
            <w:tcBorders>
              <w:top w:val="nil"/>
              <w:left w:val="nil"/>
              <w:bottom w:val="single" w:sz="4" w:space="0" w:color="auto"/>
              <w:right w:val="single" w:sz="4" w:space="0" w:color="auto"/>
            </w:tcBorders>
            <w:shd w:val="clear" w:color="auto" w:fill="auto"/>
            <w:noWrap/>
            <w:vAlign w:val="center"/>
            <w:hideMark/>
          </w:tcPr>
          <w:p w14:paraId="6D4093F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0609070037</w:t>
            </w:r>
          </w:p>
        </w:tc>
        <w:tc>
          <w:tcPr>
            <w:tcW w:w="2840" w:type="dxa"/>
            <w:tcBorders>
              <w:top w:val="nil"/>
              <w:left w:val="nil"/>
              <w:bottom w:val="single" w:sz="4" w:space="0" w:color="auto"/>
              <w:right w:val="single" w:sz="4" w:space="0" w:color="auto"/>
            </w:tcBorders>
            <w:shd w:val="clear" w:color="auto" w:fill="auto"/>
            <w:noWrap/>
            <w:vAlign w:val="center"/>
            <w:hideMark/>
          </w:tcPr>
          <w:p w14:paraId="617951FB"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HUAHUAYA ALIZANA</w:t>
            </w:r>
          </w:p>
        </w:tc>
        <w:tc>
          <w:tcPr>
            <w:tcW w:w="980" w:type="dxa"/>
            <w:tcBorders>
              <w:top w:val="nil"/>
              <w:left w:val="nil"/>
              <w:bottom w:val="single" w:sz="4" w:space="0" w:color="auto"/>
              <w:right w:val="single" w:sz="4" w:space="0" w:color="auto"/>
            </w:tcBorders>
            <w:shd w:val="clear" w:color="auto" w:fill="auto"/>
            <w:noWrap/>
            <w:vAlign w:val="center"/>
            <w:hideMark/>
          </w:tcPr>
          <w:p w14:paraId="064AEFB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3DAF7A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025C8A8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TABACONAS</w:t>
            </w:r>
          </w:p>
        </w:tc>
        <w:tc>
          <w:tcPr>
            <w:tcW w:w="1060" w:type="dxa"/>
            <w:tcBorders>
              <w:top w:val="nil"/>
              <w:left w:val="nil"/>
              <w:bottom w:val="single" w:sz="4" w:space="0" w:color="auto"/>
              <w:right w:val="single" w:sz="4" w:space="0" w:color="auto"/>
            </w:tcBorders>
            <w:shd w:val="clear" w:color="auto" w:fill="auto"/>
            <w:noWrap/>
            <w:vAlign w:val="center"/>
          </w:tcPr>
          <w:p w14:paraId="333B3F5A"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2FA1F2A"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868651E"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59DBD3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310</w:t>
            </w:r>
          </w:p>
        </w:tc>
        <w:tc>
          <w:tcPr>
            <w:tcW w:w="860" w:type="dxa"/>
            <w:tcBorders>
              <w:top w:val="nil"/>
              <w:left w:val="nil"/>
              <w:bottom w:val="single" w:sz="4" w:space="0" w:color="auto"/>
              <w:right w:val="single" w:sz="4" w:space="0" w:color="auto"/>
            </w:tcBorders>
            <w:shd w:val="clear" w:color="auto" w:fill="auto"/>
            <w:noWrap/>
            <w:vAlign w:val="center"/>
            <w:hideMark/>
          </w:tcPr>
          <w:p w14:paraId="6F712F5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0609070044</w:t>
            </w:r>
          </w:p>
        </w:tc>
        <w:tc>
          <w:tcPr>
            <w:tcW w:w="2840" w:type="dxa"/>
            <w:tcBorders>
              <w:top w:val="nil"/>
              <w:left w:val="nil"/>
              <w:bottom w:val="single" w:sz="4" w:space="0" w:color="auto"/>
              <w:right w:val="single" w:sz="4" w:space="0" w:color="auto"/>
            </w:tcBorders>
            <w:shd w:val="clear" w:color="auto" w:fill="auto"/>
            <w:noWrap/>
            <w:vAlign w:val="center"/>
            <w:hideMark/>
          </w:tcPr>
          <w:p w14:paraId="6431EB34"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RODIOPAMPA</w:t>
            </w:r>
          </w:p>
        </w:tc>
        <w:tc>
          <w:tcPr>
            <w:tcW w:w="980" w:type="dxa"/>
            <w:tcBorders>
              <w:top w:val="nil"/>
              <w:left w:val="nil"/>
              <w:bottom w:val="single" w:sz="4" w:space="0" w:color="auto"/>
              <w:right w:val="single" w:sz="4" w:space="0" w:color="auto"/>
            </w:tcBorders>
            <w:shd w:val="clear" w:color="auto" w:fill="auto"/>
            <w:noWrap/>
            <w:vAlign w:val="center"/>
            <w:hideMark/>
          </w:tcPr>
          <w:p w14:paraId="6A19188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FD00AA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4B35874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TABACONAS</w:t>
            </w:r>
          </w:p>
        </w:tc>
        <w:tc>
          <w:tcPr>
            <w:tcW w:w="1060" w:type="dxa"/>
            <w:tcBorders>
              <w:top w:val="nil"/>
              <w:left w:val="nil"/>
              <w:bottom w:val="single" w:sz="4" w:space="0" w:color="auto"/>
              <w:right w:val="single" w:sz="4" w:space="0" w:color="auto"/>
            </w:tcBorders>
            <w:shd w:val="clear" w:color="auto" w:fill="auto"/>
            <w:noWrap/>
            <w:vAlign w:val="center"/>
          </w:tcPr>
          <w:p w14:paraId="5F947E9F"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ECA77F2"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AA38DAA"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7FC007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311</w:t>
            </w:r>
          </w:p>
        </w:tc>
        <w:tc>
          <w:tcPr>
            <w:tcW w:w="860" w:type="dxa"/>
            <w:tcBorders>
              <w:top w:val="nil"/>
              <w:left w:val="nil"/>
              <w:bottom w:val="single" w:sz="4" w:space="0" w:color="auto"/>
              <w:right w:val="single" w:sz="4" w:space="0" w:color="auto"/>
            </w:tcBorders>
            <w:shd w:val="clear" w:color="auto" w:fill="auto"/>
            <w:noWrap/>
            <w:vAlign w:val="center"/>
            <w:hideMark/>
          </w:tcPr>
          <w:p w14:paraId="19A9F95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0609070051</w:t>
            </w:r>
          </w:p>
        </w:tc>
        <w:tc>
          <w:tcPr>
            <w:tcW w:w="2840" w:type="dxa"/>
            <w:tcBorders>
              <w:top w:val="nil"/>
              <w:left w:val="nil"/>
              <w:bottom w:val="single" w:sz="4" w:space="0" w:color="auto"/>
              <w:right w:val="single" w:sz="4" w:space="0" w:color="auto"/>
            </w:tcBorders>
            <w:shd w:val="clear" w:color="auto" w:fill="auto"/>
            <w:noWrap/>
            <w:vAlign w:val="center"/>
            <w:hideMark/>
          </w:tcPr>
          <w:p w14:paraId="28D070FA"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URUMBA ALTO</w:t>
            </w:r>
          </w:p>
        </w:tc>
        <w:tc>
          <w:tcPr>
            <w:tcW w:w="980" w:type="dxa"/>
            <w:tcBorders>
              <w:top w:val="nil"/>
              <w:left w:val="nil"/>
              <w:bottom w:val="single" w:sz="4" w:space="0" w:color="auto"/>
              <w:right w:val="single" w:sz="4" w:space="0" w:color="auto"/>
            </w:tcBorders>
            <w:shd w:val="clear" w:color="auto" w:fill="auto"/>
            <w:noWrap/>
            <w:vAlign w:val="center"/>
            <w:hideMark/>
          </w:tcPr>
          <w:p w14:paraId="5F8AFAE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1C7CF0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195DFCF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TABACONAS</w:t>
            </w:r>
          </w:p>
        </w:tc>
        <w:tc>
          <w:tcPr>
            <w:tcW w:w="1060" w:type="dxa"/>
            <w:tcBorders>
              <w:top w:val="nil"/>
              <w:left w:val="nil"/>
              <w:bottom w:val="single" w:sz="4" w:space="0" w:color="auto"/>
              <w:right w:val="single" w:sz="4" w:space="0" w:color="auto"/>
            </w:tcBorders>
            <w:shd w:val="clear" w:color="auto" w:fill="auto"/>
            <w:noWrap/>
            <w:vAlign w:val="center"/>
          </w:tcPr>
          <w:p w14:paraId="45BF274A"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1531042"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D46D2EE"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F7E9CD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312</w:t>
            </w:r>
          </w:p>
        </w:tc>
        <w:tc>
          <w:tcPr>
            <w:tcW w:w="860" w:type="dxa"/>
            <w:tcBorders>
              <w:top w:val="nil"/>
              <w:left w:val="nil"/>
              <w:bottom w:val="single" w:sz="4" w:space="0" w:color="auto"/>
              <w:right w:val="single" w:sz="4" w:space="0" w:color="auto"/>
            </w:tcBorders>
            <w:shd w:val="clear" w:color="auto" w:fill="auto"/>
            <w:noWrap/>
            <w:vAlign w:val="center"/>
            <w:hideMark/>
          </w:tcPr>
          <w:p w14:paraId="67545F3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0609070052</w:t>
            </w:r>
          </w:p>
        </w:tc>
        <w:tc>
          <w:tcPr>
            <w:tcW w:w="2840" w:type="dxa"/>
            <w:tcBorders>
              <w:top w:val="nil"/>
              <w:left w:val="nil"/>
              <w:bottom w:val="single" w:sz="4" w:space="0" w:color="auto"/>
              <w:right w:val="single" w:sz="4" w:space="0" w:color="auto"/>
            </w:tcBorders>
            <w:shd w:val="clear" w:color="auto" w:fill="auto"/>
            <w:noWrap/>
            <w:vAlign w:val="center"/>
            <w:hideMark/>
          </w:tcPr>
          <w:p w14:paraId="2AD4A85A"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GUAYAQUIL</w:t>
            </w:r>
          </w:p>
        </w:tc>
        <w:tc>
          <w:tcPr>
            <w:tcW w:w="980" w:type="dxa"/>
            <w:tcBorders>
              <w:top w:val="nil"/>
              <w:left w:val="nil"/>
              <w:bottom w:val="single" w:sz="4" w:space="0" w:color="auto"/>
              <w:right w:val="single" w:sz="4" w:space="0" w:color="auto"/>
            </w:tcBorders>
            <w:shd w:val="clear" w:color="auto" w:fill="auto"/>
            <w:noWrap/>
            <w:vAlign w:val="center"/>
            <w:hideMark/>
          </w:tcPr>
          <w:p w14:paraId="3B4B5E7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5739F9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4FBD818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TABACONAS</w:t>
            </w:r>
          </w:p>
        </w:tc>
        <w:tc>
          <w:tcPr>
            <w:tcW w:w="1060" w:type="dxa"/>
            <w:tcBorders>
              <w:top w:val="nil"/>
              <w:left w:val="nil"/>
              <w:bottom w:val="single" w:sz="4" w:space="0" w:color="auto"/>
              <w:right w:val="single" w:sz="4" w:space="0" w:color="auto"/>
            </w:tcBorders>
            <w:shd w:val="clear" w:color="auto" w:fill="auto"/>
            <w:noWrap/>
            <w:vAlign w:val="center"/>
          </w:tcPr>
          <w:p w14:paraId="341FCC13"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2E4C42D"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D6067BC"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116D37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313</w:t>
            </w:r>
          </w:p>
        </w:tc>
        <w:tc>
          <w:tcPr>
            <w:tcW w:w="860" w:type="dxa"/>
            <w:tcBorders>
              <w:top w:val="nil"/>
              <w:left w:val="nil"/>
              <w:bottom w:val="single" w:sz="4" w:space="0" w:color="auto"/>
              <w:right w:val="single" w:sz="4" w:space="0" w:color="auto"/>
            </w:tcBorders>
            <w:shd w:val="clear" w:color="auto" w:fill="auto"/>
            <w:noWrap/>
            <w:vAlign w:val="center"/>
            <w:hideMark/>
          </w:tcPr>
          <w:p w14:paraId="63BB88B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0609070056</w:t>
            </w:r>
          </w:p>
        </w:tc>
        <w:tc>
          <w:tcPr>
            <w:tcW w:w="2840" w:type="dxa"/>
            <w:tcBorders>
              <w:top w:val="nil"/>
              <w:left w:val="nil"/>
              <w:bottom w:val="single" w:sz="4" w:space="0" w:color="auto"/>
              <w:right w:val="single" w:sz="4" w:space="0" w:color="auto"/>
            </w:tcBorders>
            <w:shd w:val="clear" w:color="auto" w:fill="auto"/>
            <w:noWrap/>
            <w:vAlign w:val="center"/>
            <w:hideMark/>
          </w:tcPr>
          <w:p w14:paraId="2C78EACA"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MANCHARA</w:t>
            </w:r>
          </w:p>
        </w:tc>
        <w:tc>
          <w:tcPr>
            <w:tcW w:w="980" w:type="dxa"/>
            <w:tcBorders>
              <w:top w:val="nil"/>
              <w:left w:val="nil"/>
              <w:bottom w:val="single" w:sz="4" w:space="0" w:color="auto"/>
              <w:right w:val="single" w:sz="4" w:space="0" w:color="auto"/>
            </w:tcBorders>
            <w:shd w:val="clear" w:color="auto" w:fill="auto"/>
            <w:noWrap/>
            <w:vAlign w:val="center"/>
            <w:hideMark/>
          </w:tcPr>
          <w:p w14:paraId="35D4148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4258F3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4FF4D01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TABACONAS</w:t>
            </w:r>
          </w:p>
        </w:tc>
        <w:tc>
          <w:tcPr>
            <w:tcW w:w="1060" w:type="dxa"/>
            <w:tcBorders>
              <w:top w:val="nil"/>
              <w:left w:val="nil"/>
              <w:bottom w:val="single" w:sz="4" w:space="0" w:color="auto"/>
              <w:right w:val="single" w:sz="4" w:space="0" w:color="auto"/>
            </w:tcBorders>
            <w:shd w:val="clear" w:color="auto" w:fill="auto"/>
            <w:noWrap/>
            <w:vAlign w:val="center"/>
          </w:tcPr>
          <w:p w14:paraId="7DE07771"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7532FE0"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E7C68CD"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6787C7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314</w:t>
            </w:r>
          </w:p>
        </w:tc>
        <w:tc>
          <w:tcPr>
            <w:tcW w:w="860" w:type="dxa"/>
            <w:tcBorders>
              <w:top w:val="nil"/>
              <w:left w:val="nil"/>
              <w:bottom w:val="single" w:sz="4" w:space="0" w:color="auto"/>
              <w:right w:val="single" w:sz="4" w:space="0" w:color="auto"/>
            </w:tcBorders>
            <w:shd w:val="clear" w:color="auto" w:fill="auto"/>
            <w:noWrap/>
            <w:vAlign w:val="center"/>
            <w:hideMark/>
          </w:tcPr>
          <w:p w14:paraId="474B29D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0609070057</w:t>
            </w:r>
          </w:p>
        </w:tc>
        <w:tc>
          <w:tcPr>
            <w:tcW w:w="2840" w:type="dxa"/>
            <w:tcBorders>
              <w:top w:val="nil"/>
              <w:left w:val="nil"/>
              <w:bottom w:val="single" w:sz="4" w:space="0" w:color="auto"/>
              <w:right w:val="single" w:sz="4" w:space="0" w:color="auto"/>
            </w:tcBorders>
            <w:shd w:val="clear" w:color="auto" w:fill="auto"/>
            <w:noWrap/>
            <w:vAlign w:val="center"/>
            <w:hideMark/>
          </w:tcPr>
          <w:p w14:paraId="2991ADD9"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CORRALHUICHE</w:t>
            </w:r>
          </w:p>
        </w:tc>
        <w:tc>
          <w:tcPr>
            <w:tcW w:w="980" w:type="dxa"/>
            <w:tcBorders>
              <w:top w:val="nil"/>
              <w:left w:val="nil"/>
              <w:bottom w:val="single" w:sz="4" w:space="0" w:color="auto"/>
              <w:right w:val="single" w:sz="4" w:space="0" w:color="auto"/>
            </w:tcBorders>
            <w:shd w:val="clear" w:color="auto" w:fill="auto"/>
            <w:noWrap/>
            <w:vAlign w:val="center"/>
            <w:hideMark/>
          </w:tcPr>
          <w:p w14:paraId="54C717E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4ECC9F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3B0DDD4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TABACONAS</w:t>
            </w:r>
          </w:p>
        </w:tc>
        <w:tc>
          <w:tcPr>
            <w:tcW w:w="1060" w:type="dxa"/>
            <w:tcBorders>
              <w:top w:val="nil"/>
              <w:left w:val="nil"/>
              <w:bottom w:val="single" w:sz="4" w:space="0" w:color="auto"/>
              <w:right w:val="single" w:sz="4" w:space="0" w:color="auto"/>
            </w:tcBorders>
            <w:shd w:val="clear" w:color="auto" w:fill="auto"/>
            <w:noWrap/>
            <w:vAlign w:val="center"/>
          </w:tcPr>
          <w:p w14:paraId="1DEEDC10"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F7D2189"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6070D7C"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5CD46D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315</w:t>
            </w:r>
          </w:p>
        </w:tc>
        <w:tc>
          <w:tcPr>
            <w:tcW w:w="860" w:type="dxa"/>
            <w:tcBorders>
              <w:top w:val="nil"/>
              <w:left w:val="nil"/>
              <w:bottom w:val="single" w:sz="4" w:space="0" w:color="auto"/>
              <w:right w:val="single" w:sz="4" w:space="0" w:color="auto"/>
            </w:tcBorders>
            <w:shd w:val="clear" w:color="auto" w:fill="auto"/>
            <w:noWrap/>
            <w:vAlign w:val="center"/>
            <w:hideMark/>
          </w:tcPr>
          <w:p w14:paraId="5F23225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0609070058</w:t>
            </w:r>
          </w:p>
        </w:tc>
        <w:tc>
          <w:tcPr>
            <w:tcW w:w="2840" w:type="dxa"/>
            <w:tcBorders>
              <w:top w:val="nil"/>
              <w:left w:val="nil"/>
              <w:bottom w:val="single" w:sz="4" w:space="0" w:color="auto"/>
              <w:right w:val="single" w:sz="4" w:space="0" w:color="auto"/>
            </w:tcBorders>
            <w:shd w:val="clear" w:color="auto" w:fill="auto"/>
            <w:noWrap/>
            <w:vAlign w:val="center"/>
            <w:hideMark/>
          </w:tcPr>
          <w:p w14:paraId="61E9FA43"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LIBERTAD</w:t>
            </w:r>
          </w:p>
        </w:tc>
        <w:tc>
          <w:tcPr>
            <w:tcW w:w="980" w:type="dxa"/>
            <w:tcBorders>
              <w:top w:val="nil"/>
              <w:left w:val="nil"/>
              <w:bottom w:val="single" w:sz="4" w:space="0" w:color="auto"/>
              <w:right w:val="single" w:sz="4" w:space="0" w:color="auto"/>
            </w:tcBorders>
            <w:shd w:val="clear" w:color="auto" w:fill="auto"/>
            <w:noWrap/>
            <w:vAlign w:val="center"/>
            <w:hideMark/>
          </w:tcPr>
          <w:p w14:paraId="6832CA2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F8351D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6BE7FDC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TABACONAS</w:t>
            </w:r>
          </w:p>
        </w:tc>
        <w:tc>
          <w:tcPr>
            <w:tcW w:w="1060" w:type="dxa"/>
            <w:tcBorders>
              <w:top w:val="nil"/>
              <w:left w:val="nil"/>
              <w:bottom w:val="single" w:sz="4" w:space="0" w:color="auto"/>
              <w:right w:val="single" w:sz="4" w:space="0" w:color="auto"/>
            </w:tcBorders>
            <w:shd w:val="clear" w:color="auto" w:fill="auto"/>
            <w:noWrap/>
            <w:vAlign w:val="center"/>
          </w:tcPr>
          <w:p w14:paraId="3E0060A3"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F882BDA"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7B3D9F9"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79D05D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316</w:t>
            </w:r>
          </w:p>
        </w:tc>
        <w:tc>
          <w:tcPr>
            <w:tcW w:w="860" w:type="dxa"/>
            <w:tcBorders>
              <w:top w:val="nil"/>
              <w:left w:val="nil"/>
              <w:bottom w:val="single" w:sz="4" w:space="0" w:color="auto"/>
              <w:right w:val="single" w:sz="4" w:space="0" w:color="auto"/>
            </w:tcBorders>
            <w:shd w:val="clear" w:color="auto" w:fill="auto"/>
            <w:noWrap/>
            <w:vAlign w:val="center"/>
            <w:hideMark/>
          </w:tcPr>
          <w:p w14:paraId="4DF6FBD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0609070060</w:t>
            </w:r>
          </w:p>
        </w:tc>
        <w:tc>
          <w:tcPr>
            <w:tcW w:w="2840" w:type="dxa"/>
            <w:tcBorders>
              <w:top w:val="nil"/>
              <w:left w:val="nil"/>
              <w:bottom w:val="single" w:sz="4" w:space="0" w:color="auto"/>
              <w:right w:val="single" w:sz="4" w:space="0" w:color="auto"/>
            </w:tcBorders>
            <w:shd w:val="clear" w:color="auto" w:fill="auto"/>
            <w:noWrap/>
            <w:vAlign w:val="center"/>
            <w:hideMark/>
          </w:tcPr>
          <w:p w14:paraId="1728AABF"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HUAQUILLO</w:t>
            </w:r>
          </w:p>
        </w:tc>
        <w:tc>
          <w:tcPr>
            <w:tcW w:w="980" w:type="dxa"/>
            <w:tcBorders>
              <w:top w:val="nil"/>
              <w:left w:val="nil"/>
              <w:bottom w:val="single" w:sz="4" w:space="0" w:color="auto"/>
              <w:right w:val="single" w:sz="4" w:space="0" w:color="auto"/>
            </w:tcBorders>
            <w:shd w:val="clear" w:color="auto" w:fill="auto"/>
            <w:noWrap/>
            <w:vAlign w:val="center"/>
            <w:hideMark/>
          </w:tcPr>
          <w:p w14:paraId="0E2B1EF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750428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4D13EEA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TABACONAS</w:t>
            </w:r>
          </w:p>
        </w:tc>
        <w:tc>
          <w:tcPr>
            <w:tcW w:w="1060" w:type="dxa"/>
            <w:tcBorders>
              <w:top w:val="nil"/>
              <w:left w:val="nil"/>
              <w:bottom w:val="single" w:sz="4" w:space="0" w:color="auto"/>
              <w:right w:val="single" w:sz="4" w:space="0" w:color="auto"/>
            </w:tcBorders>
            <w:shd w:val="clear" w:color="auto" w:fill="auto"/>
            <w:noWrap/>
            <w:vAlign w:val="center"/>
          </w:tcPr>
          <w:p w14:paraId="10B6974B"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7D6D4F0"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1A13879"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9BDF6A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317</w:t>
            </w:r>
          </w:p>
        </w:tc>
        <w:tc>
          <w:tcPr>
            <w:tcW w:w="860" w:type="dxa"/>
            <w:tcBorders>
              <w:top w:val="nil"/>
              <w:left w:val="nil"/>
              <w:bottom w:val="single" w:sz="4" w:space="0" w:color="auto"/>
              <w:right w:val="single" w:sz="4" w:space="0" w:color="auto"/>
            </w:tcBorders>
            <w:shd w:val="clear" w:color="auto" w:fill="auto"/>
            <w:noWrap/>
            <w:vAlign w:val="center"/>
            <w:hideMark/>
          </w:tcPr>
          <w:p w14:paraId="37AD472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0609070063</w:t>
            </w:r>
          </w:p>
        </w:tc>
        <w:tc>
          <w:tcPr>
            <w:tcW w:w="2840" w:type="dxa"/>
            <w:tcBorders>
              <w:top w:val="nil"/>
              <w:left w:val="nil"/>
              <w:bottom w:val="single" w:sz="4" w:space="0" w:color="auto"/>
              <w:right w:val="single" w:sz="4" w:space="0" w:color="auto"/>
            </w:tcBorders>
            <w:shd w:val="clear" w:color="auto" w:fill="auto"/>
            <w:noWrap/>
            <w:vAlign w:val="center"/>
            <w:hideMark/>
          </w:tcPr>
          <w:p w14:paraId="0D8F8A1F"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PALMAPAMPA</w:t>
            </w:r>
          </w:p>
        </w:tc>
        <w:tc>
          <w:tcPr>
            <w:tcW w:w="980" w:type="dxa"/>
            <w:tcBorders>
              <w:top w:val="nil"/>
              <w:left w:val="nil"/>
              <w:bottom w:val="single" w:sz="4" w:space="0" w:color="auto"/>
              <w:right w:val="single" w:sz="4" w:space="0" w:color="auto"/>
            </w:tcBorders>
            <w:shd w:val="clear" w:color="auto" w:fill="auto"/>
            <w:noWrap/>
            <w:vAlign w:val="center"/>
            <w:hideMark/>
          </w:tcPr>
          <w:p w14:paraId="56B290C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B68905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1575102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TABACONAS</w:t>
            </w:r>
          </w:p>
        </w:tc>
        <w:tc>
          <w:tcPr>
            <w:tcW w:w="1060" w:type="dxa"/>
            <w:tcBorders>
              <w:top w:val="nil"/>
              <w:left w:val="nil"/>
              <w:bottom w:val="single" w:sz="4" w:space="0" w:color="auto"/>
              <w:right w:val="single" w:sz="4" w:space="0" w:color="auto"/>
            </w:tcBorders>
            <w:shd w:val="clear" w:color="auto" w:fill="auto"/>
            <w:noWrap/>
            <w:vAlign w:val="center"/>
          </w:tcPr>
          <w:p w14:paraId="46F864E8"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243E47C"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63BBF70"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100421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318</w:t>
            </w:r>
          </w:p>
        </w:tc>
        <w:tc>
          <w:tcPr>
            <w:tcW w:w="860" w:type="dxa"/>
            <w:tcBorders>
              <w:top w:val="nil"/>
              <w:left w:val="nil"/>
              <w:bottom w:val="single" w:sz="4" w:space="0" w:color="auto"/>
              <w:right w:val="single" w:sz="4" w:space="0" w:color="auto"/>
            </w:tcBorders>
            <w:shd w:val="clear" w:color="auto" w:fill="auto"/>
            <w:noWrap/>
            <w:vAlign w:val="center"/>
            <w:hideMark/>
          </w:tcPr>
          <w:p w14:paraId="61F5294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0609070068</w:t>
            </w:r>
          </w:p>
        </w:tc>
        <w:tc>
          <w:tcPr>
            <w:tcW w:w="2840" w:type="dxa"/>
            <w:tcBorders>
              <w:top w:val="nil"/>
              <w:left w:val="nil"/>
              <w:bottom w:val="single" w:sz="4" w:space="0" w:color="auto"/>
              <w:right w:val="single" w:sz="4" w:space="0" w:color="auto"/>
            </w:tcBorders>
            <w:shd w:val="clear" w:color="auto" w:fill="auto"/>
            <w:noWrap/>
            <w:vAlign w:val="center"/>
            <w:hideMark/>
          </w:tcPr>
          <w:p w14:paraId="153E55DA"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PEDRO</w:t>
            </w:r>
          </w:p>
        </w:tc>
        <w:tc>
          <w:tcPr>
            <w:tcW w:w="980" w:type="dxa"/>
            <w:tcBorders>
              <w:top w:val="nil"/>
              <w:left w:val="nil"/>
              <w:bottom w:val="single" w:sz="4" w:space="0" w:color="auto"/>
              <w:right w:val="single" w:sz="4" w:space="0" w:color="auto"/>
            </w:tcBorders>
            <w:shd w:val="clear" w:color="auto" w:fill="auto"/>
            <w:noWrap/>
            <w:vAlign w:val="center"/>
            <w:hideMark/>
          </w:tcPr>
          <w:p w14:paraId="13704EB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689412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6A95AAF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TABACONAS</w:t>
            </w:r>
          </w:p>
        </w:tc>
        <w:tc>
          <w:tcPr>
            <w:tcW w:w="1060" w:type="dxa"/>
            <w:tcBorders>
              <w:top w:val="nil"/>
              <w:left w:val="nil"/>
              <w:bottom w:val="single" w:sz="4" w:space="0" w:color="auto"/>
              <w:right w:val="single" w:sz="4" w:space="0" w:color="auto"/>
            </w:tcBorders>
            <w:shd w:val="clear" w:color="auto" w:fill="auto"/>
            <w:noWrap/>
            <w:vAlign w:val="center"/>
          </w:tcPr>
          <w:p w14:paraId="0ACBD2B8"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85F974A"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1585358"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D2BDF1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319</w:t>
            </w:r>
          </w:p>
        </w:tc>
        <w:tc>
          <w:tcPr>
            <w:tcW w:w="860" w:type="dxa"/>
            <w:tcBorders>
              <w:top w:val="nil"/>
              <w:left w:val="nil"/>
              <w:bottom w:val="single" w:sz="4" w:space="0" w:color="auto"/>
              <w:right w:val="single" w:sz="4" w:space="0" w:color="auto"/>
            </w:tcBorders>
            <w:shd w:val="clear" w:color="auto" w:fill="auto"/>
            <w:noWrap/>
            <w:vAlign w:val="center"/>
            <w:hideMark/>
          </w:tcPr>
          <w:p w14:paraId="671A400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0609070070</w:t>
            </w:r>
          </w:p>
        </w:tc>
        <w:tc>
          <w:tcPr>
            <w:tcW w:w="2840" w:type="dxa"/>
            <w:tcBorders>
              <w:top w:val="nil"/>
              <w:left w:val="nil"/>
              <w:bottom w:val="single" w:sz="4" w:space="0" w:color="auto"/>
              <w:right w:val="single" w:sz="4" w:space="0" w:color="auto"/>
            </w:tcBorders>
            <w:shd w:val="clear" w:color="auto" w:fill="auto"/>
            <w:noWrap/>
            <w:vAlign w:val="center"/>
            <w:hideMark/>
          </w:tcPr>
          <w:p w14:paraId="75185CF5"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PALMA</w:t>
            </w:r>
          </w:p>
        </w:tc>
        <w:tc>
          <w:tcPr>
            <w:tcW w:w="980" w:type="dxa"/>
            <w:tcBorders>
              <w:top w:val="nil"/>
              <w:left w:val="nil"/>
              <w:bottom w:val="single" w:sz="4" w:space="0" w:color="auto"/>
              <w:right w:val="single" w:sz="4" w:space="0" w:color="auto"/>
            </w:tcBorders>
            <w:shd w:val="clear" w:color="auto" w:fill="auto"/>
            <w:noWrap/>
            <w:vAlign w:val="center"/>
            <w:hideMark/>
          </w:tcPr>
          <w:p w14:paraId="42B3173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B8E8EB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570503D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TABACONAS</w:t>
            </w:r>
          </w:p>
        </w:tc>
        <w:tc>
          <w:tcPr>
            <w:tcW w:w="1060" w:type="dxa"/>
            <w:tcBorders>
              <w:top w:val="nil"/>
              <w:left w:val="nil"/>
              <w:bottom w:val="single" w:sz="4" w:space="0" w:color="auto"/>
              <w:right w:val="single" w:sz="4" w:space="0" w:color="auto"/>
            </w:tcBorders>
            <w:shd w:val="clear" w:color="auto" w:fill="auto"/>
            <w:noWrap/>
            <w:vAlign w:val="center"/>
          </w:tcPr>
          <w:p w14:paraId="76719D3B"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FA9D4DE"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4EA0F7B"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48212D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320</w:t>
            </w:r>
          </w:p>
        </w:tc>
        <w:tc>
          <w:tcPr>
            <w:tcW w:w="860" w:type="dxa"/>
            <w:tcBorders>
              <w:top w:val="nil"/>
              <w:left w:val="nil"/>
              <w:bottom w:val="single" w:sz="4" w:space="0" w:color="auto"/>
              <w:right w:val="single" w:sz="4" w:space="0" w:color="auto"/>
            </w:tcBorders>
            <w:shd w:val="clear" w:color="auto" w:fill="auto"/>
            <w:noWrap/>
            <w:vAlign w:val="center"/>
            <w:hideMark/>
          </w:tcPr>
          <w:p w14:paraId="2D197A9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0609070080</w:t>
            </w:r>
          </w:p>
        </w:tc>
        <w:tc>
          <w:tcPr>
            <w:tcW w:w="2840" w:type="dxa"/>
            <w:tcBorders>
              <w:top w:val="nil"/>
              <w:left w:val="nil"/>
              <w:bottom w:val="single" w:sz="4" w:space="0" w:color="auto"/>
              <w:right w:val="single" w:sz="4" w:space="0" w:color="auto"/>
            </w:tcBorders>
            <w:shd w:val="clear" w:color="auto" w:fill="auto"/>
            <w:noWrap/>
            <w:vAlign w:val="center"/>
            <w:hideMark/>
          </w:tcPr>
          <w:p w14:paraId="45813E23"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MONTE DE LOS OLIVOS</w:t>
            </w:r>
          </w:p>
        </w:tc>
        <w:tc>
          <w:tcPr>
            <w:tcW w:w="980" w:type="dxa"/>
            <w:tcBorders>
              <w:top w:val="nil"/>
              <w:left w:val="nil"/>
              <w:bottom w:val="single" w:sz="4" w:space="0" w:color="auto"/>
              <w:right w:val="single" w:sz="4" w:space="0" w:color="auto"/>
            </w:tcBorders>
            <w:shd w:val="clear" w:color="auto" w:fill="auto"/>
            <w:noWrap/>
            <w:vAlign w:val="center"/>
            <w:hideMark/>
          </w:tcPr>
          <w:p w14:paraId="0A39968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E50ED1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61A49E1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TABACONAS</w:t>
            </w:r>
          </w:p>
        </w:tc>
        <w:tc>
          <w:tcPr>
            <w:tcW w:w="1060" w:type="dxa"/>
            <w:tcBorders>
              <w:top w:val="nil"/>
              <w:left w:val="nil"/>
              <w:bottom w:val="single" w:sz="4" w:space="0" w:color="auto"/>
              <w:right w:val="single" w:sz="4" w:space="0" w:color="auto"/>
            </w:tcBorders>
            <w:shd w:val="clear" w:color="auto" w:fill="auto"/>
            <w:noWrap/>
            <w:vAlign w:val="center"/>
          </w:tcPr>
          <w:p w14:paraId="0350BEAE"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BAFDE25"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4AFC543"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260AA9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321</w:t>
            </w:r>
          </w:p>
        </w:tc>
        <w:tc>
          <w:tcPr>
            <w:tcW w:w="860" w:type="dxa"/>
            <w:tcBorders>
              <w:top w:val="nil"/>
              <w:left w:val="nil"/>
              <w:bottom w:val="single" w:sz="4" w:space="0" w:color="auto"/>
              <w:right w:val="single" w:sz="4" w:space="0" w:color="auto"/>
            </w:tcBorders>
            <w:shd w:val="clear" w:color="auto" w:fill="auto"/>
            <w:noWrap/>
            <w:vAlign w:val="center"/>
            <w:hideMark/>
          </w:tcPr>
          <w:p w14:paraId="217D329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0609070082</w:t>
            </w:r>
          </w:p>
        </w:tc>
        <w:tc>
          <w:tcPr>
            <w:tcW w:w="2840" w:type="dxa"/>
            <w:tcBorders>
              <w:top w:val="nil"/>
              <w:left w:val="nil"/>
              <w:bottom w:val="single" w:sz="4" w:space="0" w:color="auto"/>
              <w:right w:val="single" w:sz="4" w:space="0" w:color="auto"/>
            </w:tcBorders>
            <w:shd w:val="clear" w:color="auto" w:fill="auto"/>
            <w:noWrap/>
            <w:vAlign w:val="center"/>
            <w:hideMark/>
          </w:tcPr>
          <w:p w14:paraId="5B0A3BCB"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LAS MERCEDES</w:t>
            </w:r>
          </w:p>
        </w:tc>
        <w:tc>
          <w:tcPr>
            <w:tcW w:w="980" w:type="dxa"/>
            <w:tcBorders>
              <w:top w:val="nil"/>
              <w:left w:val="nil"/>
              <w:bottom w:val="single" w:sz="4" w:space="0" w:color="auto"/>
              <w:right w:val="single" w:sz="4" w:space="0" w:color="auto"/>
            </w:tcBorders>
            <w:shd w:val="clear" w:color="auto" w:fill="auto"/>
            <w:noWrap/>
            <w:vAlign w:val="center"/>
            <w:hideMark/>
          </w:tcPr>
          <w:p w14:paraId="32A4C76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6822FB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7B6CE73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TABACONAS</w:t>
            </w:r>
          </w:p>
        </w:tc>
        <w:tc>
          <w:tcPr>
            <w:tcW w:w="1060" w:type="dxa"/>
            <w:tcBorders>
              <w:top w:val="nil"/>
              <w:left w:val="nil"/>
              <w:bottom w:val="single" w:sz="4" w:space="0" w:color="auto"/>
              <w:right w:val="single" w:sz="4" w:space="0" w:color="auto"/>
            </w:tcBorders>
            <w:shd w:val="clear" w:color="auto" w:fill="auto"/>
            <w:noWrap/>
            <w:vAlign w:val="center"/>
          </w:tcPr>
          <w:p w14:paraId="1BEE956D"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AE740DA"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FA8275D"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62F5B8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322</w:t>
            </w:r>
          </w:p>
        </w:tc>
        <w:tc>
          <w:tcPr>
            <w:tcW w:w="860" w:type="dxa"/>
            <w:tcBorders>
              <w:top w:val="nil"/>
              <w:left w:val="nil"/>
              <w:bottom w:val="single" w:sz="4" w:space="0" w:color="auto"/>
              <w:right w:val="single" w:sz="4" w:space="0" w:color="auto"/>
            </w:tcBorders>
            <w:shd w:val="clear" w:color="auto" w:fill="auto"/>
            <w:noWrap/>
            <w:vAlign w:val="center"/>
            <w:hideMark/>
          </w:tcPr>
          <w:p w14:paraId="41D8239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0609070083</w:t>
            </w:r>
          </w:p>
        </w:tc>
        <w:tc>
          <w:tcPr>
            <w:tcW w:w="2840" w:type="dxa"/>
            <w:tcBorders>
              <w:top w:val="nil"/>
              <w:left w:val="nil"/>
              <w:bottom w:val="single" w:sz="4" w:space="0" w:color="auto"/>
              <w:right w:val="single" w:sz="4" w:space="0" w:color="auto"/>
            </w:tcBorders>
            <w:shd w:val="clear" w:color="auto" w:fill="auto"/>
            <w:noWrap/>
            <w:vAlign w:val="center"/>
            <w:hideMark/>
          </w:tcPr>
          <w:p w14:paraId="1BDB0D63"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TOROHUACA</w:t>
            </w:r>
          </w:p>
        </w:tc>
        <w:tc>
          <w:tcPr>
            <w:tcW w:w="980" w:type="dxa"/>
            <w:tcBorders>
              <w:top w:val="nil"/>
              <w:left w:val="nil"/>
              <w:bottom w:val="single" w:sz="4" w:space="0" w:color="auto"/>
              <w:right w:val="single" w:sz="4" w:space="0" w:color="auto"/>
            </w:tcBorders>
            <w:shd w:val="clear" w:color="auto" w:fill="auto"/>
            <w:noWrap/>
            <w:vAlign w:val="center"/>
            <w:hideMark/>
          </w:tcPr>
          <w:p w14:paraId="3D9D502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718C30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6BFFD69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TABACONAS</w:t>
            </w:r>
          </w:p>
        </w:tc>
        <w:tc>
          <w:tcPr>
            <w:tcW w:w="1060" w:type="dxa"/>
            <w:tcBorders>
              <w:top w:val="nil"/>
              <w:left w:val="nil"/>
              <w:bottom w:val="single" w:sz="4" w:space="0" w:color="auto"/>
              <w:right w:val="single" w:sz="4" w:space="0" w:color="auto"/>
            </w:tcBorders>
            <w:shd w:val="clear" w:color="auto" w:fill="auto"/>
            <w:noWrap/>
            <w:vAlign w:val="center"/>
          </w:tcPr>
          <w:p w14:paraId="50D824EA"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F0CF88E"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0694850"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0FB1B6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323</w:t>
            </w:r>
          </w:p>
        </w:tc>
        <w:tc>
          <w:tcPr>
            <w:tcW w:w="860" w:type="dxa"/>
            <w:tcBorders>
              <w:top w:val="nil"/>
              <w:left w:val="nil"/>
              <w:bottom w:val="single" w:sz="4" w:space="0" w:color="auto"/>
              <w:right w:val="single" w:sz="4" w:space="0" w:color="auto"/>
            </w:tcBorders>
            <w:shd w:val="clear" w:color="auto" w:fill="auto"/>
            <w:noWrap/>
            <w:vAlign w:val="center"/>
            <w:hideMark/>
          </w:tcPr>
          <w:p w14:paraId="6C586CE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0609070085</w:t>
            </w:r>
          </w:p>
        </w:tc>
        <w:tc>
          <w:tcPr>
            <w:tcW w:w="2840" w:type="dxa"/>
            <w:tcBorders>
              <w:top w:val="nil"/>
              <w:left w:val="nil"/>
              <w:bottom w:val="single" w:sz="4" w:space="0" w:color="auto"/>
              <w:right w:val="single" w:sz="4" w:space="0" w:color="auto"/>
            </w:tcBorders>
            <w:shd w:val="clear" w:color="auto" w:fill="auto"/>
            <w:noWrap/>
            <w:vAlign w:val="center"/>
            <w:hideMark/>
          </w:tcPr>
          <w:p w14:paraId="1755E1D0"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CORAZON DE JESUS</w:t>
            </w:r>
          </w:p>
        </w:tc>
        <w:tc>
          <w:tcPr>
            <w:tcW w:w="980" w:type="dxa"/>
            <w:tcBorders>
              <w:top w:val="nil"/>
              <w:left w:val="nil"/>
              <w:bottom w:val="single" w:sz="4" w:space="0" w:color="auto"/>
              <w:right w:val="single" w:sz="4" w:space="0" w:color="auto"/>
            </w:tcBorders>
            <w:shd w:val="clear" w:color="auto" w:fill="auto"/>
            <w:noWrap/>
            <w:vAlign w:val="center"/>
            <w:hideMark/>
          </w:tcPr>
          <w:p w14:paraId="54C4959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4ABC86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1D34E02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TABACONAS</w:t>
            </w:r>
          </w:p>
        </w:tc>
        <w:tc>
          <w:tcPr>
            <w:tcW w:w="1060" w:type="dxa"/>
            <w:tcBorders>
              <w:top w:val="nil"/>
              <w:left w:val="nil"/>
              <w:bottom w:val="single" w:sz="4" w:space="0" w:color="auto"/>
              <w:right w:val="single" w:sz="4" w:space="0" w:color="auto"/>
            </w:tcBorders>
            <w:shd w:val="clear" w:color="auto" w:fill="auto"/>
            <w:noWrap/>
            <w:vAlign w:val="center"/>
          </w:tcPr>
          <w:p w14:paraId="1087265C"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BD75F21"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E51527D"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207D7F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324</w:t>
            </w:r>
          </w:p>
        </w:tc>
        <w:tc>
          <w:tcPr>
            <w:tcW w:w="860" w:type="dxa"/>
            <w:tcBorders>
              <w:top w:val="nil"/>
              <w:left w:val="nil"/>
              <w:bottom w:val="single" w:sz="4" w:space="0" w:color="auto"/>
              <w:right w:val="single" w:sz="4" w:space="0" w:color="auto"/>
            </w:tcBorders>
            <w:shd w:val="clear" w:color="auto" w:fill="auto"/>
            <w:noWrap/>
            <w:vAlign w:val="center"/>
            <w:hideMark/>
          </w:tcPr>
          <w:p w14:paraId="61F3F8D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0609070088</w:t>
            </w:r>
          </w:p>
        </w:tc>
        <w:tc>
          <w:tcPr>
            <w:tcW w:w="2840" w:type="dxa"/>
            <w:tcBorders>
              <w:top w:val="nil"/>
              <w:left w:val="nil"/>
              <w:bottom w:val="single" w:sz="4" w:space="0" w:color="auto"/>
              <w:right w:val="single" w:sz="4" w:space="0" w:color="auto"/>
            </w:tcBorders>
            <w:shd w:val="clear" w:color="auto" w:fill="auto"/>
            <w:noWrap/>
            <w:vAlign w:val="center"/>
            <w:hideMark/>
          </w:tcPr>
          <w:p w14:paraId="679E327C"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PUEBLO NUEVO</w:t>
            </w:r>
          </w:p>
        </w:tc>
        <w:tc>
          <w:tcPr>
            <w:tcW w:w="980" w:type="dxa"/>
            <w:tcBorders>
              <w:top w:val="nil"/>
              <w:left w:val="nil"/>
              <w:bottom w:val="single" w:sz="4" w:space="0" w:color="auto"/>
              <w:right w:val="single" w:sz="4" w:space="0" w:color="auto"/>
            </w:tcBorders>
            <w:shd w:val="clear" w:color="auto" w:fill="auto"/>
            <w:noWrap/>
            <w:vAlign w:val="center"/>
            <w:hideMark/>
          </w:tcPr>
          <w:p w14:paraId="3B03ABD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6E44D6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2340" w:type="dxa"/>
            <w:tcBorders>
              <w:top w:val="nil"/>
              <w:left w:val="nil"/>
              <w:bottom w:val="single" w:sz="4" w:space="0" w:color="auto"/>
              <w:right w:val="single" w:sz="4" w:space="0" w:color="auto"/>
            </w:tcBorders>
            <w:shd w:val="clear" w:color="auto" w:fill="auto"/>
            <w:noWrap/>
            <w:vAlign w:val="center"/>
            <w:hideMark/>
          </w:tcPr>
          <w:p w14:paraId="4F7AD47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TABACONAS</w:t>
            </w:r>
          </w:p>
        </w:tc>
        <w:tc>
          <w:tcPr>
            <w:tcW w:w="1060" w:type="dxa"/>
            <w:tcBorders>
              <w:top w:val="nil"/>
              <w:left w:val="nil"/>
              <w:bottom w:val="single" w:sz="4" w:space="0" w:color="auto"/>
              <w:right w:val="single" w:sz="4" w:space="0" w:color="auto"/>
            </w:tcBorders>
            <w:shd w:val="clear" w:color="auto" w:fill="auto"/>
            <w:noWrap/>
            <w:vAlign w:val="center"/>
          </w:tcPr>
          <w:p w14:paraId="3634D35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39C4D61"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479ED96"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0D64D7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325</w:t>
            </w:r>
          </w:p>
        </w:tc>
        <w:tc>
          <w:tcPr>
            <w:tcW w:w="860" w:type="dxa"/>
            <w:tcBorders>
              <w:top w:val="nil"/>
              <w:left w:val="nil"/>
              <w:bottom w:val="single" w:sz="4" w:space="0" w:color="auto"/>
              <w:right w:val="single" w:sz="4" w:space="0" w:color="auto"/>
            </w:tcBorders>
            <w:shd w:val="clear" w:color="auto" w:fill="auto"/>
            <w:noWrap/>
            <w:vAlign w:val="center"/>
            <w:hideMark/>
          </w:tcPr>
          <w:p w14:paraId="4867AA9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0610040007</w:t>
            </w:r>
          </w:p>
        </w:tc>
        <w:tc>
          <w:tcPr>
            <w:tcW w:w="2840" w:type="dxa"/>
            <w:tcBorders>
              <w:top w:val="nil"/>
              <w:left w:val="nil"/>
              <w:bottom w:val="single" w:sz="4" w:space="0" w:color="auto"/>
              <w:right w:val="single" w:sz="4" w:space="0" w:color="auto"/>
            </w:tcBorders>
            <w:shd w:val="clear" w:color="auto" w:fill="auto"/>
            <w:noWrap/>
            <w:vAlign w:val="center"/>
            <w:hideMark/>
          </w:tcPr>
          <w:p w14:paraId="4C078E09"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MUYOC</w:t>
            </w:r>
          </w:p>
        </w:tc>
        <w:tc>
          <w:tcPr>
            <w:tcW w:w="980" w:type="dxa"/>
            <w:tcBorders>
              <w:top w:val="nil"/>
              <w:left w:val="nil"/>
              <w:bottom w:val="single" w:sz="4" w:space="0" w:color="auto"/>
              <w:right w:val="single" w:sz="4" w:space="0" w:color="auto"/>
            </w:tcBorders>
            <w:shd w:val="clear" w:color="auto" w:fill="auto"/>
            <w:noWrap/>
            <w:vAlign w:val="center"/>
            <w:hideMark/>
          </w:tcPr>
          <w:p w14:paraId="58E0D7C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4C36F7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MARCOS</w:t>
            </w:r>
          </w:p>
        </w:tc>
        <w:tc>
          <w:tcPr>
            <w:tcW w:w="2340" w:type="dxa"/>
            <w:tcBorders>
              <w:top w:val="nil"/>
              <w:left w:val="nil"/>
              <w:bottom w:val="single" w:sz="4" w:space="0" w:color="auto"/>
              <w:right w:val="single" w:sz="4" w:space="0" w:color="auto"/>
            </w:tcBorders>
            <w:shd w:val="clear" w:color="auto" w:fill="auto"/>
            <w:noWrap/>
            <w:vAlign w:val="center"/>
            <w:hideMark/>
          </w:tcPr>
          <w:p w14:paraId="1899326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GREGORIO PITA</w:t>
            </w:r>
          </w:p>
        </w:tc>
        <w:tc>
          <w:tcPr>
            <w:tcW w:w="1060" w:type="dxa"/>
            <w:tcBorders>
              <w:top w:val="nil"/>
              <w:left w:val="nil"/>
              <w:bottom w:val="single" w:sz="4" w:space="0" w:color="auto"/>
              <w:right w:val="single" w:sz="4" w:space="0" w:color="auto"/>
            </w:tcBorders>
            <w:shd w:val="clear" w:color="auto" w:fill="auto"/>
            <w:noWrap/>
            <w:vAlign w:val="center"/>
          </w:tcPr>
          <w:p w14:paraId="483070E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567A6E2"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BFB4123"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49C8A4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326</w:t>
            </w:r>
          </w:p>
        </w:tc>
        <w:tc>
          <w:tcPr>
            <w:tcW w:w="860" w:type="dxa"/>
            <w:tcBorders>
              <w:top w:val="nil"/>
              <w:left w:val="nil"/>
              <w:bottom w:val="single" w:sz="4" w:space="0" w:color="auto"/>
              <w:right w:val="single" w:sz="4" w:space="0" w:color="auto"/>
            </w:tcBorders>
            <w:shd w:val="clear" w:color="auto" w:fill="auto"/>
            <w:noWrap/>
            <w:vAlign w:val="center"/>
            <w:hideMark/>
          </w:tcPr>
          <w:p w14:paraId="0470B5B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0610070059</w:t>
            </w:r>
          </w:p>
        </w:tc>
        <w:tc>
          <w:tcPr>
            <w:tcW w:w="2840" w:type="dxa"/>
            <w:tcBorders>
              <w:top w:val="nil"/>
              <w:left w:val="nil"/>
              <w:bottom w:val="single" w:sz="4" w:space="0" w:color="auto"/>
              <w:right w:val="single" w:sz="4" w:space="0" w:color="auto"/>
            </w:tcBorders>
            <w:shd w:val="clear" w:color="auto" w:fill="auto"/>
            <w:noWrap/>
            <w:vAlign w:val="center"/>
            <w:hideMark/>
          </w:tcPr>
          <w:p w14:paraId="72F7AF47"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TOTORA NUEVA</w:t>
            </w:r>
          </w:p>
        </w:tc>
        <w:tc>
          <w:tcPr>
            <w:tcW w:w="980" w:type="dxa"/>
            <w:tcBorders>
              <w:top w:val="nil"/>
              <w:left w:val="nil"/>
              <w:bottom w:val="single" w:sz="4" w:space="0" w:color="auto"/>
              <w:right w:val="single" w:sz="4" w:space="0" w:color="auto"/>
            </w:tcBorders>
            <w:shd w:val="clear" w:color="auto" w:fill="auto"/>
            <w:noWrap/>
            <w:vAlign w:val="center"/>
            <w:hideMark/>
          </w:tcPr>
          <w:p w14:paraId="230C1E6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2F7D0C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MARCOS</w:t>
            </w:r>
          </w:p>
        </w:tc>
        <w:tc>
          <w:tcPr>
            <w:tcW w:w="2340" w:type="dxa"/>
            <w:tcBorders>
              <w:top w:val="nil"/>
              <w:left w:val="nil"/>
              <w:bottom w:val="single" w:sz="4" w:space="0" w:color="auto"/>
              <w:right w:val="single" w:sz="4" w:space="0" w:color="auto"/>
            </w:tcBorders>
            <w:shd w:val="clear" w:color="auto" w:fill="auto"/>
            <w:noWrap/>
            <w:vAlign w:val="center"/>
            <w:hideMark/>
          </w:tcPr>
          <w:p w14:paraId="181231D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JOSE SABOGAL</w:t>
            </w:r>
          </w:p>
        </w:tc>
        <w:tc>
          <w:tcPr>
            <w:tcW w:w="1060" w:type="dxa"/>
            <w:tcBorders>
              <w:top w:val="nil"/>
              <w:left w:val="nil"/>
              <w:bottom w:val="single" w:sz="4" w:space="0" w:color="auto"/>
              <w:right w:val="single" w:sz="4" w:space="0" w:color="auto"/>
            </w:tcBorders>
            <w:shd w:val="clear" w:color="auto" w:fill="auto"/>
            <w:noWrap/>
            <w:vAlign w:val="center"/>
          </w:tcPr>
          <w:p w14:paraId="0D0E2DF8"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4062D0D"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392E09C"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0FEA77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327</w:t>
            </w:r>
          </w:p>
        </w:tc>
        <w:tc>
          <w:tcPr>
            <w:tcW w:w="860" w:type="dxa"/>
            <w:tcBorders>
              <w:top w:val="nil"/>
              <w:left w:val="nil"/>
              <w:bottom w:val="single" w:sz="4" w:space="0" w:color="auto"/>
              <w:right w:val="single" w:sz="4" w:space="0" w:color="auto"/>
            </w:tcBorders>
            <w:shd w:val="clear" w:color="auto" w:fill="auto"/>
            <w:noWrap/>
            <w:vAlign w:val="center"/>
            <w:hideMark/>
          </w:tcPr>
          <w:p w14:paraId="246B729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0610070072</w:t>
            </w:r>
          </w:p>
        </w:tc>
        <w:tc>
          <w:tcPr>
            <w:tcW w:w="2840" w:type="dxa"/>
            <w:tcBorders>
              <w:top w:val="nil"/>
              <w:left w:val="nil"/>
              <w:bottom w:val="single" w:sz="4" w:space="0" w:color="auto"/>
              <w:right w:val="single" w:sz="4" w:space="0" w:color="auto"/>
            </w:tcBorders>
            <w:shd w:val="clear" w:color="auto" w:fill="auto"/>
            <w:noWrap/>
            <w:vAlign w:val="center"/>
            <w:hideMark/>
          </w:tcPr>
          <w:p w14:paraId="49172BEC"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ASUNCION</w:t>
            </w:r>
          </w:p>
        </w:tc>
        <w:tc>
          <w:tcPr>
            <w:tcW w:w="980" w:type="dxa"/>
            <w:tcBorders>
              <w:top w:val="nil"/>
              <w:left w:val="nil"/>
              <w:bottom w:val="single" w:sz="4" w:space="0" w:color="auto"/>
              <w:right w:val="single" w:sz="4" w:space="0" w:color="auto"/>
            </w:tcBorders>
            <w:shd w:val="clear" w:color="auto" w:fill="auto"/>
            <w:noWrap/>
            <w:vAlign w:val="center"/>
            <w:hideMark/>
          </w:tcPr>
          <w:p w14:paraId="18FCD14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5F4804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MARCOS</w:t>
            </w:r>
          </w:p>
        </w:tc>
        <w:tc>
          <w:tcPr>
            <w:tcW w:w="2340" w:type="dxa"/>
            <w:tcBorders>
              <w:top w:val="nil"/>
              <w:left w:val="nil"/>
              <w:bottom w:val="single" w:sz="4" w:space="0" w:color="auto"/>
              <w:right w:val="single" w:sz="4" w:space="0" w:color="auto"/>
            </w:tcBorders>
            <w:shd w:val="clear" w:color="auto" w:fill="auto"/>
            <w:noWrap/>
            <w:vAlign w:val="center"/>
            <w:hideMark/>
          </w:tcPr>
          <w:p w14:paraId="7FE92F0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JOSE SABOGAL</w:t>
            </w:r>
          </w:p>
        </w:tc>
        <w:tc>
          <w:tcPr>
            <w:tcW w:w="1060" w:type="dxa"/>
            <w:tcBorders>
              <w:top w:val="nil"/>
              <w:left w:val="nil"/>
              <w:bottom w:val="single" w:sz="4" w:space="0" w:color="auto"/>
              <w:right w:val="single" w:sz="4" w:space="0" w:color="auto"/>
            </w:tcBorders>
            <w:shd w:val="clear" w:color="auto" w:fill="auto"/>
            <w:noWrap/>
            <w:vAlign w:val="center"/>
          </w:tcPr>
          <w:p w14:paraId="2FBF0613"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E58E696"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F70B476"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4BF8B8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328</w:t>
            </w:r>
          </w:p>
        </w:tc>
        <w:tc>
          <w:tcPr>
            <w:tcW w:w="860" w:type="dxa"/>
            <w:tcBorders>
              <w:top w:val="nil"/>
              <w:left w:val="nil"/>
              <w:bottom w:val="single" w:sz="4" w:space="0" w:color="auto"/>
              <w:right w:val="single" w:sz="4" w:space="0" w:color="auto"/>
            </w:tcBorders>
            <w:shd w:val="clear" w:color="auto" w:fill="auto"/>
            <w:noWrap/>
            <w:vAlign w:val="center"/>
            <w:hideMark/>
          </w:tcPr>
          <w:p w14:paraId="73587F2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0611030007</w:t>
            </w:r>
          </w:p>
        </w:tc>
        <w:tc>
          <w:tcPr>
            <w:tcW w:w="2840" w:type="dxa"/>
            <w:tcBorders>
              <w:top w:val="nil"/>
              <w:left w:val="nil"/>
              <w:bottom w:val="single" w:sz="4" w:space="0" w:color="auto"/>
              <w:right w:val="single" w:sz="4" w:space="0" w:color="auto"/>
            </w:tcBorders>
            <w:shd w:val="clear" w:color="auto" w:fill="auto"/>
            <w:noWrap/>
            <w:vAlign w:val="center"/>
            <w:hideMark/>
          </w:tcPr>
          <w:p w14:paraId="2511DAC0"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LORENZO BAJO</w:t>
            </w:r>
          </w:p>
        </w:tc>
        <w:tc>
          <w:tcPr>
            <w:tcW w:w="980" w:type="dxa"/>
            <w:tcBorders>
              <w:top w:val="nil"/>
              <w:left w:val="nil"/>
              <w:bottom w:val="single" w:sz="4" w:space="0" w:color="auto"/>
              <w:right w:val="single" w:sz="4" w:space="0" w:color="auto"/>
            </w:tcBorders>
            <w:shd w:val="clear" w:color="auto" w:fill="auto"/>
            <w:noWrap/>
            <w:vAlign w:val="center"/>
            <w:hideMark/>
          </w:tcPr>
          <w:p w14:paraId="3901AF6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10B39A8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w:t>
            </w:r>
          </w:p>
        </w:tc>
        <w:tc>
          <w:tcPr>
            <w:tcW w:w="2340" w:type="dxa"/>
            <w:tcBorders>
              <w:top w:val="nil"/>
              <w:left w:val="nil"/>
              <w:bottom w:val="single" w:sz="4" w:space="0" w:color="auto"/>
              <w:right w:val="single" w:sz="4" w:space="0" w:color="auto"/>
            </w:tcBorders>
            <w:shd w:val="clear" w:color="auto" w:fill="auto"/>
            <w:noWrap/>
            <w:vAlign w:val="center"/>
            <w:hideMark/>
          </w:tcPr>
          <w:p w14:paraId="553AF94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CALQUIS</w:t>
            </w:r>
          </w:p>
        </w:tc>
        <w:tc>
          <w:tcPr>
            <w:tcW w:w="1060" w:type="dxa"/>
            <w:tcBorders>
              <w:top w:val="nil"/>
              <w:left w:val="nil"/>
              <w:bottom w:val="single" w:sz="4" w:space="0" w:color="auto"/>
              <w:right w:val="single" w:sz="4" w:space="0" w:color="auto"/>
            </w:tcBorders>
            <w:shd w:val="clear" w:color="auto" w:fill="auto"/>
            <w:noWrap/>
            <w:vAlign w:val="center"/>
          </w:tcPr>
          <w:p w14:paraId="527A6F1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E048BB7"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32EA6E6"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1C7E98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329</w:t>
            </w:r>
          </w:p>
        </w:tc>
        <w:tc>
          <w:tcPr>
            <w:tcW w:w="860" w:type="dxa"/>
            <w:tcBorders>
              <w:top w:val="nil"/>
              <w:left w:val="nil"/>
              <w:bottom w:val="single" w:sz="4" w:space="0" w:color="auto"/>
              <w:right w:val="single" w:sz="4" w:space="0" w:color="auto"/>
            </w:tcBorders>
            <w:shd w:val="clear" w:color="auto" w:fill="auto"/>
            <w:noWrap/>
            <w:vAlign w:val="center"/>
            <w:hideMark/>
          </w:tcPr>
          <w:p w14:paraId="5D57F2D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0611030008</w:t>
            </w:r>
          </w:p>
        </w:tc>
        <w:tc>
          <w:tcPr>
            <w:tcW w:w="2840" w:type="dxa"/>
            <w:tcBorders>
              <w:top w:val="nil"/>
              <w:left w:val="nil"/>
              <w:bottom w:val="single" w:sz="4" w:space="0" w:color="auto"/>
              <w:right w:val="single" w:sz="4" w:space="0" w:color="auto"/>
            </w:tcBorders>
            <w:shd w:val="clear" w:color="auto" w:fill="auto"/>
            <w:noWrap/>
            <w:vAlign w:val="center"/>
            <w:hideMark/>
          </w:tcPr>
          <w:p w14:paraId="120CA895"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PALMITO</w:t>
            </w:r>
          </w:p>
        </w:tc>
        <w:tc>
          <w:tcPr>
            <w:tcW w:w="980" w:type="dxa"/>
            <w:tcBorders>
              <w:top w:val="nil"/>
              <w:left w:val="nil"/>
              <w:bottom w:val="single" w:sz="4" w:space="0" w:color="auto"/>
              <w:right w:val="single" w:sz="4" w:space="0" w:color="auto"/>
            </w:tcBorders>
            <w:shd w:val="clear" w:color="auto" w:fill="auto"/>
            <w:noWrap/>
            <w:vAlign w:val="center"/>
            <w:hideMark/>
          </w:tcPr>
          <w:p w14:paraId="0AAC1A9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7860BF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w:t>
            </w:r>
          </w:p>
        </w:tc>
        <w:tc>
          <w:tcPr>
            <w:tcW w:w="2340" w:type="dxa"/>
            <w:tcBorders>
              <w:top w:val="nil"/>
              <w:left w:val="nil"/>
              <w:bottom w:val="single" w:sz="4" w:space="0" w:color="auto"/>
              <w:right w:val="single" w:sz="4" w:space="0" w:color="auto"/>
            </w:tcBorders>
            <w:shd w:val="clear" w:color="auto" w:fill="auto"/>
            <w:noWrap/>
            <w:vAlign w:val="center"/>
            <w:hideMark/>
          </w:tcPr>
          <w:p w14:paraId="3C860A8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CALQUIS</w:t>
            </w:r>
          </w:p>
        </w:tc>
        <w:tc>
          <w:tcPr>
            <w:tcW w:w="1060" w:type="dxa"/>
            <w:tcBorders>
              <w:top w:val="nil"/>
              <w:left w:val="nil"/>
              <w:bottom w:val="single" w:sz="4" w:space="0" w:color="auto"/>
              <w:right w:val="single" w:sz="4" w:space="0" w:color="auto"/>
            </w:tcBorders>
            <w:shd w:val="clear" w:color="auto" w:fill="auto"/>
            <w:noWrap/>
            <w:vAlign w:val="center"/>
          </w:tcPr>
          <w:p w14:paraId="7D4DAF6E"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850147C"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1C3A974"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FC594D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330</w:t>
            </w:r>
          </w:p>
        </w:tc>
        <w:tc>
          <w:tcPr>
            <w:tcW w:w="860" w:type="dxa"/>
            <w:tcBorders>
              <w:top w:val="nil"/>
              <w:left w:val="nil"/>
              <w:bottom w:val="single" w:sz="4" w:space="0" w:color="auto"/>
              <w:right w:val="single" w:sz="4" w:space="0" w:color="auto"/>
            </w:tcBorders>
            <w:shd w:val="clear" w:color="auto" w:fill="auto"/>
            <w:noWrap/>
            <w:vAlign w:val="center"/>
            <w:hideMark/>
          </w:tcPr>
          <w:p w14:paraId="69EB699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0611030010</w:t>
            </w:r>
          </w:p>
        </w:tc>
        <w:tc>
          <w:tcPr>
            <w:tcW w:w="2840" w:type="dxa"/>
            <w:tcBorders>
              <w:top w:val="nil"/>
              <w:left w:val="nil"/>
              <w:bottom w:val="single" w:sz="4" w:space="0" w:color="auto"/>
              <w:right w:val="single" w:sz="4" w:space="0" w:color="auto"/>
            </w:tcBorders>
            <w:shd w:val="clear" w:color="auto" w:fill="auto"/>
            <w:noWrap/>
            <w:vAlign w:val="center"/>
            <w:hideMark/>
          </w:tcPr>
          <w:p w14:paraId="073EF198"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PALMITO</w:t>
            </w:r>
          </w:p>
        </w:tc>
        <w:tc>
          <w:tcPr>
            <w:tcW w:w="980" w:type="dxa"/>
            <w:tcBorders>
              <w:top w:val="nil"/>
              <w:left w:val="nil"/>
              <w:bottom w:val="single" w:sz="4" w:space="0" w:color="auto"/>
              <w:right w:val="single" w:sz="4" w:space="0" w:color="auto"/>
            </w:tcBorders>
            <w:shd w:val="clear" w:color="auto" w:fill="auto"/>
            <w:noWrap/>
            <w:vAlign w:val="center"/>
            <w:hideMark/>
          </w:tcPr>
          <w:p w14:paraId="14C713F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456742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w:t>
            </w:r>
          </w:p>
        </w:tc>
        <w:tc>
          <w:tcPr>
            <w:tcW w:w="2340" w:type="dxa"/>
            <w:tcBorders>
              <w:top w:val="nil"/>
              <w:left w:val="nil"/>
              <w:bottom w:val="single" w:sz="4" w:space="0" w:color="auto"/>
              <w:right w:val="single" w:sz="4" w:space="0" w:color="auto"/>
            </w:tcBorders>
            <w:shd w:val="clear" w:color="auto" w:fill="auto"/>
            <w:noWrap/>
            <w:vAlign w:val="center"/>
            <w:hideMark/>
          </w:tcPr>
          <w:p w14:paraId="73B1D7B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CALQUIS</w:t>
            </w:r>
          </w:p>
        </w:tc>
        <w:tc>
          <w:tcPr>
            <w:tcW w:w="1060" w:type="dxa"/>
            <w:tcBorders>
              <w:top w:val="nil"/>
              <w:left w:val="nil"/>
              <w:bottom w:val="single" w:sz="4" w:space="0" w:color="auto"/>
              <w:right w:val="single" w:sz="4" w:space="0" w:color="auto"/>
            </w:tcBorders>
            <w:shd w:val="clear" w:color="auto" w:fill="auto"/>
            <w:noWrap/>
            <w:vAlign w:val="center"/>
          </w:tcPr>
          <w:p w14:paraId="08ACD35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9342D88"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39329FB"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A4881F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331</w:t>
            </w:r>
          </w:p>
        </w:tc>
        <w:tc>
          <w:tcPr>
            <w:tcW w:w="860" w:type="dxa"/>
            <w:tcBorders>
              <w:top w:val="nil"/>
              <w:left w:val="nil"/>
              <w:bottom w:val="single" w:sz="4" w:space="0" w:color="auto"/>
              <w:right w:val="single" w:sz="4" w:space="0" w:color="auto"/>
            </w:tcBorders>
            <w:shd w:val="clear" w:color="auto" w:fill="auto"/>
            <w:noWrap/>
            <w:vAlign w:val="center"/>
            <w:hideMark/>
          </w:tcPr>
          <w:p w14:paraId="6AAE846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0611040009</w:t>
            </w:r>
          </w:p>
        </w:tc>
        <w:tc>
          <w:tcPr>
            <w:tcW w:w="2840" w:type="dxa"/>
            <w:tcBorders>
              <w:top w:val="nil"/>
              <w:left w:val="nil"/>
              <w:bottom w:val="single" w:sz="4" w:space="0" w:color="auto"/>
              <w:right w:val="single" w:sz="4" w:space="0" w:color="auto"/>
            </w:tcBorders>
            <w:shd w:val="clear" w:color="auto" w:fill="auto"/>
            <w:noWrap/>
            <w:vAlign w:val="center"/>
            <w:hideMark/>
          </w:tcPr>
          <w:p w14:paraId="441A0237"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ZOGNAD</w:t>
            </w:r>
          </w:p>
        </w:tc>
        <w:tc>
          <w:tcPr>
            <w:tcW w:w="980" w:type="dxa"/>
            <w:tcBorders>
              <w:top w:val="nil"/>
              <w:left w:val="nil"/>
              <w:bottom w:val="single" w:sz="4" w:space="0" w:color="auto"/>
              <w:right w:val="single" w:sz="4" w:space="0" w:color="auto"/>
            </w:tcBorders>
            <w:shd w:val="clear" w:color="auto" w:fill="auto"/>
            <w:noWrap/>
            <w:vAlign w:val="center"/>
            <w:hideMark/>
          </w:tcPr>
          <w:p w14:paraId="34D3C48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3B286DD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w:t>
            </w:r>
          </w:p>
        </w:tc>
        <w:tc>
          <w:tcPr>
            <w:tcW w:w="2340" w:type="dxa"/>
            <w:tcBorders>
              <w:top w:val="nil"/>
              <w:left w:val="nil"/>
              <w:bottom w:val="single" w:sz="4" w:space="0" w:color="auto"/>
              <w:right w:val="single" w:sz="4" w:space="0" w:color="auto"/>
            </w:tcBorders>
            <w:shd w:val="clear" w:color="auto" w:fill="auto"/>
            <w:noWrap/>
            <w:vAlign w:val="center"/>
            <w:hideMark/>
          </w:tcPr>
          <w:p w14:paraId="190B1E1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CATILLUC</w:t>
            </w:r>
          </w:p>
        </w:tc>
        <w:tc>
          <w:tcPr>
            <w:tcW w:w="1060" w:type="dxa"/>
            <w:tcBorders>
              <w:top w:val="nil"/>
              <w:left w:val="nil"/>
              <w:bottom w:val="single" w:sz="4" w:space="0" w:color="auto"/>
              <w:right w:val="single" w:sz="4" w:space="0" w:color="auto"/>
            </w:tcBorders>
            <w:shd w:val="clear" w:color="auto" w:fill="auto"/>
            <w:noWrap/>
            <w:vAlign w:val="center"/>
          </w:tcPr>
          <w:p w14:paraId="5A8EF0D0"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8B930D5"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D3C8172"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FBE4A6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332</w:t>
            </w:r>
          </w:p>
        </w:tc>
        <w:tc>
          <w:tcPr>
            <w:tcW w:w="860" w:type="dxa"/>
            <w:tcBorders>
              <w:top w:val="nil"/>
              <w:left w:val="nil"/>
              <w:bottom w:val="single" w:sz="4" w:space="0" w:color="auto"/>
              <w:right w:val="single" w:sz="4" w:space="0" w:color="auto"/>
            </w:tcBorders>
            <w:shd w:val="clear" w:color="auto" w:fill="auto"/>
            <w:noWrap/>
            <w:vAlign w:val="center"/>
            <w:hideMark/>
          </w:tcPr>
          <w:p w14:paraId="3239A23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0611050010</w:t>
            </w:r>
          </w:p>
        </w:tc>
        <w:tc>
          <w:tcPr>
            <w:tcW w:w="2840" w:type="dxa"/>
            <w:tcBorders>
              <w:top w:val="nil"/>
              <w:left w:val="nil"/>
              <w:bottom w:val="single" w:sz="4" w:space="0" w:color="auto"/>
              <w:right w:val="single" w:sz="4" w:space="0" w:color="auto"/>
            </w:tcBorders>
            <w:shd w:val="clear" w:color="auto" w:fill="auto"/>
            <w:noWrap/>
            <w:vAlign w:val="center"/>
            <w:hideMark/>
          </w:tcPr>
          <w:p w14:paraId="68120747"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GUAYO</w:t>
            </w:r>
          </w:p>
        </w:tc>
        <w:tc>
          <w:tcPr>
            <w:tcW w:w="980" w:type="dxa"/>
            <w:tcBorders>
              <w:top w:val="nil"/>
              <w:left w:val="nil"/>
              <w:bottom w:val="single" w:sz="4" w:space="0" w:color="auto"/>
              <w:right w:val="single" w:sz="4" w:space="0" w:color="auto"/>
            </w:tcBorders>
            <w:shd w:val="clear" w:color="auto" w:fill="auto"/>
            <w:noWrap/>
            <w:vAlign w:val="center"/>
            <w:hideMark/>
          </w:tcPr>
          <w:p w14:paraId="16AE181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FDE25E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w:t>
            </w:r>
          </w:p>
        </w:tc>
        <w:tc>
          <w:tcPr>
            <w:tcW w:w="2340" w:type="dxa"/>
            <w:tcBorders>
              <w:top w:val="nil"/>
              <w:left w:val="nil"/>
              <w:bottom w:val="single" w:sz="4" w:space="0" w:color="auto"/>
              <w:right w:val="single" w:sz="4" w:space="0" w:color="auto"/>
            </w:tcBorders>
            <w:shd w:val="clear" w:color="auto" w:fill="auto"/>
            <w:noWrap/>
            <w:vAlign w:val="center"/>
            <w:hideMark/>
          </w:tcPr>
          <w:p w14:paraId="7860238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PRADO</w:t>
            </w:r>
          </w:p>
        </w:tc>
        <w:tc>
          <w:tcPr>
            <w:tcW w:w="1060" w:type="dxa"/>
            <w:tcBorders>
              <w:top w:val="nil"/>
              <w:left w:val="nil"/>
              <w:bottom w:val="single" w:sz="4" w:space="0" w:color="auto"/>
              <w:right w:val="single" w:sz="4" w:space="0" w:color="auto"/>
            </w:tcBorders>
            <w:shd w:val="clear" w:color="auto" w:fill="auto"/>
            <w:noWrap/>
            <w:vAlign w:val="center"/>
          </w:tcPr>
          <w:p w14:paraId="1B408089"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48FD71F"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268E7E3"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53EF3A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333</w:t>
            </w:r>
          </w:p>
        </w:tc>
        <w:tc>
          <w:tcPr>
            <w:tcW w:w="860" w:type="dxa"/>
            <w:tcBorders>
              <w:top w:val="nil"/>
              <w:left w:val="nil"/>
              <w:bottom w:val="single" w:sz="4" w:space="0" w:color="auto"/>
              <w:right w:val="single" w:sz="4" w:space="0" w:color="auto"/>
            </w:tcBorders>
            <w:shd w:val="clear" w:color="auto" w:fill="auto"/>
            <w:noWrap/>
            <w:vAlign w:val="center"/>
            <w:hideMark/>
          </w:tcPr>
          <w:p w14:paraId="1B16A75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0611110006</w:t>
            </w:r>
          </w:p>
        </w:tc>
        <w:tc>
          <w:tcPr>
            <w:tcW w:w="2840" w:type="dxa"/>
            <w:tcBorders>
              <w:top w:val="nil"/>
              <w:left w:val="nil"/>
              <w:bottom w:val="single" w:sz="4" w:space="0" w:color="auto"/>
              <w:right w:val="single" w:sz="4" w:space="0" w:color="auto"/>
            </w:tcBorders>
            <w:shd w:val="clear" w:color="auto" w:fill="auto"/>
            <w:noWrap/>
            <w:vAlign w:val="center"/>
            <w:hideMark/>
          </w:tcPr>
          <w:p w14:paraId="4F1E5B45"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ESPINA AMARILLA</w:t>
            </w:r>
          </w:p>
        </w:tc>
        <w:tc>
          <w:tcPr>
            <w:tcW w:w="980" w:type="dxa"/>
            <w:tcBorders>
              <w:top w:val="nil"/>
              <w:left w:val="nil"/>
              <w:bottom w:val="single" w:sz="4" w:space="0" w:color="auto"/>
              <w:right w:val="single" w:sz="4" w:space="0" w:color="auto"/>
            </w:tcBorders>
            <w:shd w:val="clear" w:color="auto" w:fill="auto"/>
            <w:noWrap/>
            <w:vAlign w:val="center"/>
            <w:hideMark/>
          </w:tcPr>
          <w:p w14:paraId="5AA0356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4F2E0B0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w:t>
            </w:r>
          </w:p>
        </w:tc>
        <w:tc>
          <w:tcPr>
            <w:tcW w:w="2340" w:type="dxa"/>
            <w:tcBorders>
              <w:top w:val="nil"/>
              <w:left w:val="nil"/>
              <w:bottom w:val="single" w:sz="4" w:space="0" w:color="auto"/>
              <w:right w:val="single" w:sz="4" w:space="0" w:color="auto"/>
            </w:tcBorders>
            <w:shd w:val="clear" w:color="auto" w:fill="auto"/>
            <w:noWrap/>
            <w:vAlign w:val="center"/>
            <w:hideMark/>
          </w:tcPr>
          <w:p w14:paraId="346B195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SILVESTRE DE COCHAN</w:t>
            </w:r>
          </w:p>
        </w:tc>
        <w:tc>
          <w:tcPr>
            <w:tcW w:w="1060" w:type="dxa"/>
            <w:tcBorders>
              <w:top w:val="nil"/>
              <w:left w:val="nil"/>
              <w:bottom w:val="single" w:sz="4" w:space="0" w:color="auto"/>
              <w:right w:val="single" w:sz="4" w:space="0" w:color="auto"/>
            </w:tcBorders>
            <w:shd w:val="clear" w:color="auto" w:fill="auto"/>
            <w:noWrap/>
            <w:vAlign w:val="center"/>
          </w:tcPr>
          <w:p w14:paraId="0BB7DEBF"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7E90B72"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7615E28"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D94B04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334</w:t>
            </w:r>
          </w:p>
        </w:tc>
        <w:tc>
          <w:tcPr>
            <w:tcW w:w="860" w:type="dxa"/>
            <w:tcBorders>
              <w:top w:val="nil"/>
              <w:left w:val="nil"/>
              <w:bottom w:val="single" w:sz="4" w:space="0" w:color="auto"/>
              <w:right w:val="single" w:sz="4" w:space="0" w:color="auto"/>
            </w:tcBorders>
            <w:shd w:val="clear" w:color="auto" w:fill="auto"/>
            <w:noWrap/>
            <w:vAlign w:val="center"/>
            <w:hideMark/>
          </w:tcPr>
          <w:p w14:paraId="4C3B723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0611110011</w:t>
            </w:r>
          </w:p>
        </w:tc>
        <w:tc>
          <w:tcPr>
            <w:tcW w:w="2840" w:type="dxa"/>
            <w:tcBorders>
              <w:top w:val="nil"/>
              <w:left w:val="nil"/>
              <w:bottom w:val="single" w:sz="4" w:space="0" w:color="auto"/>
              <w:right w:val="single" w:sz="4" w:space="0" w:color="auto"/>
            </w:tcBorders>
            <w:shd w:val="clear" w:color="auto" w:fill="auto"/>
            <w:noWrap/>
            <w:vAlign w:val="center"/>
            <w:hideMark/>
          </w:tcPr>
          <w:p w14:paraId="1F9909A3"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TANTACHUAL BAJO (EL COSPHE)</w:t>
            </w:r>
          </w:p>
        </w:tc>
        <w:tc>
          <w:tcPr>
            <w:tcW w:w="980" w:type="dxa"/>
            <w:tcBorders>
              <w:top w:val="nil"/>
              <w:left w:val="nil"/>
              <w:bottom w:val="single" w:sz="4" w:space="0" w:color="auto"/>
              <w:right w:val="single" w:sz="4" w:space="0" w:color="auto"/>
            </w:tcBorders>
            <w:shd w:val="clear" w:color="auto" w:fill="auto"/>
            <w:noWrap/>
            <w:vAlign w:val="center"/>
            <w:hideMark/>
          </w:tcPr>
          <w:p w14:paraId="4D13766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7EB20C2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w:t>
            </w:r>
          </w:p>
        </w:tc>
        <w:tc>
          <w:tcPr>
            <w:tcW w:w="2340" w:type="dxa"/>
            <w:tcBorders>
              <w:top w:val="nil"/>
              <w:left w:val="nil"/>
              <w:bottom w:val="single" w:sz="4" w:space="0" w:color="auto"/>
              <w:right w:val="single" w:sz="4" w:space="0" w:color="auto"/>
            </w:tcBorders>
            <w:shd w:val="clear" w:color="auto" w:fill="auto"/>
            <w:noWrap/>
            <w:vAlign w:val="center"/>
            <w:hideMark/>
          </w:tcPr>
          <w:p w14:paraId="0F884F7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SILVESTRE DE COCHAN</w:t>
            </w:r>
          </w:p>
        </w:tc>
        <w:tc>
          <w:tcPr>
            <w:tcW w:w="1060" w:type="dxa"/>
            <w:tcBorders>
              <w:top w:val="nil"/>
              <w:left w:val="nil"/>
              <w:bottom w:val="single" w:sz="4" w:space="0" w:color="auto"/>
              <w:right w:val="single" w:sz="4" w:space="0" w:color="auto"/>
            </w:tcBorders>
            <w:shd w:val="clear" w:color="auto" w:fill="auto"/>
            <w:noWrap/>
            <w:vAlign w:val="center"/>
          </w:tcPr>
          <w:p w14:paraId="7B5D5D45"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7D0267D"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C6CD2C4"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D65E8B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335</w:t>
            </w:r>
          </w:p>
        </w:tc>
        <w:tc>
          <w:tcPr>
            <w:tcW w:w="860" w:type="dxa"/>
            <w:tcBorders>
              <w:top w:val="nil"/>
              <w:left w:val="nil"/>
              <w:bottom w:val="single" w:sz="4" w:space="0" w:color="auto"/>
              <w:right w:val="single" w:sz="4" w:space="0" w:color="auto"/>
            </w:tcBorders>
            <w:shd w:val="clear" w:color="auto" w:fill="auto"/>
            <w:noWrap/>
            <w:vAlign w:val="center"/>
            <w:hideMark/>
          </w:tcPr>
          <w:p w14:paraId="199D999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0611120003</w:t>
            </w:r>
          </w:p>
        </w:tc>
        <w:tc>
          <w:tcPr>
            <w:tcW w:w="2840" w:type="dxa"/>
            <w:tcBorders>
              <w:top w:val="nil"/>
              <w:left w:val="nil"/>
              <w:bottom w:val="single" w:sz="4" w:space="0" w:color="auto"/>
              <w:right w:val="single" w:sz="4" w:space="0" w:color="auto"/>
            </w:tcBorders>
            <w:shd w:val="clear" w:color="auto" w:fill="auto"/>
            <w:noWrap/>
            <w:vAlign w:val="center"/>
            <w:hideMark/>
          </w:tcPr>
          <w:p w14:paraId="4E18DE10"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LUCUMA</w:t>
            </w:r>
          </w:p>
        </w:tc>
        <w:tc>
          <w:tcPr>
            <w:tcW w:w="980" w:type="dxa"/>
            <w:tcBorders>
              <w:top w:val="nil"/>
              <w:left w:val="nil"/>
              <w:bottom w:val="single" w:sz="4" w:space="0" w:color="auto"/>
              <w:right w:val="single" w:sz="4" w:space="0" w:color="auto"/>
            </w:tcBorders>
            <w:shd w:val="clear" w:color="auto" w:fill="auto"/>
            <w:noWrap/>
            <w:vAlign w:val="center"/>
            <w:hideMark/>
          </w:tcPr>
          <w:p w14:paraId="2B0BE0D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1BE119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w:t>
            </w:r>
          </w:p>
        </w:tc>
        <w:tc>
          <w:tcPr>
            <w:tcW w:w="2340" w:type="dxa"/>
            <w:tcBorders>
              <w:top w:val="nil"/>
              <w:left w:val="nil"/>
              <w:bottom w:val="single" w:sz="4" w:space="0" w:color="auto"/>
              <w:right w:val="single" w:sz="4" w:space="0" w:color="auto"/>
            </w:tcBorders>
            <w:shd w:val="clear" w:color="auto" w:fill="auto"/>
            <w:noWrap/>
            <w:vAlign w:val="center"/>
            <w:hideMark/>
          </w:tcPr>
          <w:p w14:paraId="73B6AEF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TONGOD</w:t>
            </w:r>
          </w:p>
        </w:tc>
        <w:tc>
          <w:tcPr>
            <w:tcW w:w="1060" w:type="dxa"/>
            <w:tcBorders>
              <w:top w:val="nil"/>
              <w:left w:val="nil"/>
              <w:bottom w:val="single" w:sz="4" w:space="0" w:color="auto"/>
              <w:right w:val="single" w:sz="4" w:space="0" w:color="auto"/>
            </w:tcBorders>
            <w:shd w:val="clear" w:color="auto" w:fill="auto"/>
            <w:noWrap/>
            <w:vAlign w:val="center"/>
          </w:tcPr>
          <w:p w14:paraId="426422E3"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69B3C81"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98C93E9"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5DE81F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336</w:t>
            </w:r>
          </w:p>
        </w:tc>
        <w:tc>
          <w:tcPr>
            <w:tcW w:w="860" w:type="dxa"/>
            <w:tcBorders>
              <w:top w:val="nil"/>
              <w:left w:val="nil"/>
              <w:bottom w:val="single" w:sz="4" w:space="0" w:color="auto"/>
              <w:right w:val="single" w:sz="4" w:space="0" w:color="auto"/>
            </w:tcBorders>
            <w:shd w:val="clear" w:color="auto" w:fill="auto"/>
            <w:noWrap/>
            <w:vAlign w:val="center"/>
            <w:hideMark/>
          </w:tcPr>
          <w:p w14:paraId="542DD07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0612040009</w:t>
            </w:r>
          </w:p>
        </w:tc>
        <w:tc>
          <w:tcPr>
            <w:tcW w:w="2840" w:type="dxa"/>
            <w:tcBorders>
              <w:top w:val="nil"/>
              <w:left w:val="nil"/>
              <w:bottom w:val="single" w:sz="4" w:space="0" w:color="auto"/>
              <w:right w:val="single" w:sz="4" w:space="0" w:color="auto"/>
            </w:tcBorders>
            <w:shd w:val="clear" w:color="auto" w:fill="auto"/>
            <w:noWrap/>
            <w:vAlign w:val="center"/>
            <w:hideMark/>
          </w:tcPr>
          <w:p w14:paraId="7CA3C50A"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CHAUPIRUME</w:t>
            </w:r>
          </w:p>
        </w:tc>
        <w:tc>
          <w:tcPr>
            <w:tcW w:w="980" w:type="dxa"/>
            <w:tcBorders>
              <w:top w:val="nil"/>
              <w:left w:val="nil"/>
              <w:bottom w:val="single" w:sz="4" w:space="0" w:color="auto"/>
              <w:right w:val="single" w:sz="4" w:space="0" w:color="auto"/>
            </w:tcBorders>
            <w:shd w:val="clear" w:color="auto" w:fill="auto"/>
            <w:noWrap/>
            <w:vAlign w:val="center"/>
            <w:hideMark/>
          </w:tcPr>
          <w:p w14:paraId="31CAFFF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3CAF0A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PABLO</w:t>
            </w:r>
          </w:p>
        </w:tc>
        <w:tc>
          <w:tcPr>
            <w:tcW w:w="2340" w:type="dxa"/>
            <w:tcBorders>
              <w:top w:val="nil"/>
              <w:left w:val="nil"/>
              <w:bottom w:val="single" w:sz="4" w:space="0" w:color="auto"/>
              <w:right w:val="single" w:sz="4" w:space="0" w:color="auto"/>
            </w:tcBorders>
            <w:shd w:val="clear" w:color="auto" w:fill="auto"/>
            <w:noWrap/>
            <w:vAlign w:val="center"/>
            <w:hideMark/>
          </w:tcPr>
          <w:p w14:paraId="2B7F713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TUMBADEN</w:t>
            </w:r>
          </w:p>
        </w:tc>
        <w:tc>
          <w:tcPr>
            <w:tcW w:w="1060" w:type="dxa"/>
            <w:tcBorders>
              <w:top w:val="nil"/>
              <w:left w:val="nil"/>
              <w:bottom w:val="single" w:sz="4" w:space="0" w:color="auto"/>
              <w:right w:val="single" w:sz="4" w:space="0" w:color="auto"/>
            </w:tcBorders>
            <w:shd w:val="clear" w:color="auto" w:fill="auto"/>
            <w:noWrap/>
            <w:vAlign w:val="center"/>
          </w:tcPr>
          <w:p w14:paraId="532815F0"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3DE7DCA"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8C24AAD"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113303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337</w:t>
            </w:r>
          </w:p>
        </w:tc>
        <w:tc>
          <w:tcPr>
            <w:tcW w:w="860" w:type="dxa"/>
            <w:tcBorders>
              <w:top w:val="nil"/>
              <w:left w:val="nil"/>
              <w:bottom w:val="single" w:sz="4" w:space="0" w:color="auto"/>
              <w:right w:val="single" w:sz="4" w:space="0" w:color="auto"/>
            </w:tcBorders>
            <w:shd w:val="clear" w:color="auto" w:fill="auto"/>
            <w:noWrap/>
            <w:vAlign w:val="center"/>
            <w:hideMark/>
          </w:tcPr>
          <w:p w14:paraId="482D1D9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0612040016</w:t>
            </w:r>
          </w:p>
        </w:tc>
        <w:tc>
          <w:tcPr>
            <w:tcW w:w="2840" w:type="dxa"/>
            <w:tcBorders>
              <w:top w:val="nil"/>
              <w:left w:val="nil"/>
              <w:bottom w:val="single" w:sz="4" w:space="0" w:color="auto"/>
              <w:right w:val="single" w:sz="4" w:space="0" w:color="auto"/>
            </w:tcBorders>
            <w:shd w:val="clear" w:color="auto" w:fill="auto"/>
            <w:noWrap/>
            <w:vAlign w:val="center"/>
            <w:hideMark/>
          </w:tcPr>
          <w:p w14:paraId="05D44C59"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PEÑA BLANCA</w:t>
            </w:r>
          </w:p>
        </w:tc>
        <w:tc>
          <w:tcPr>
            <w:tcW w:w="980" w:type="dxa"/>
            <w:tcBorders>
              <w:top w:val="nil"/>
              <w:left w:val="nil"/>
              <w:bottom w:val="single" w:sz="4" w:space="0" w:color="auto"/>
              <w:right w:val="single" w:sz="4" w:space="0" w:color="auto"/>
            </w:tcBorders>
            <w:shd w:val="clear" w:color="auto" w:fill="auto"/>
            <w:noWrap/>
            <w:vAlign w:val="center"/>
            <w:hideMark/>
          </w:tcPr>
          <w:p w14:paraId="3C81B1C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68EB32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PABLO</w:t>
            </w:r>
          </w:p>
        </w:tc>
        <w:tc>
          <w:tcPr>
            <w:tcW w:w="2340" w:type="dxa"/>
            <w:tcBorders>
              <w:top w:val="nil"/>
              <w:left w:val="nil"/>
              <w:bottom w:val="single" w:sz="4" w:space="0" w:color="auto"/>
              <w:right w:val="single" w:sz="4" w:space="0" w:color="auto"/>
            </w:tcBorders>
            <w:shd w:val="clear" w:color="auto" w:fill="auto"/>
            <w:noWrap/>
            <w:vAlign w:val="center"/>
            <w:hideMark/>
          </w:tcPr>
          <w:p w14:paraId="3B7CBDE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TUMBADEN</w:t>
            </w:r>
          </w:p>
        </w:tc>
        <w:tc>
          <w:tcPr>
            <w:tcW w:w="1060" w:type="dxa"/>
            <w:tcBorders>
              <w:top w:val="nil"/>
              <w:left w:val="nil"/>
              <w:bottom w:val="single" w:sz="4" w:space="0" w:color="auto"/>
              <w:right w:val="single" w:sz="4" w:space="0" w:color="auto"/>
            </w:tcBorders>
            <w:shd w:val="clear" w:color="auto" w:fill="auto"/>
            <w:noWrap/>
            <w:vAlign w:val="center"/>
          </w:tcPr>
          <w:p w14:paraId="3B8E511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DC990BB"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28AF707"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0B7822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338</w:t>
            </w:r>
          </w:p>
        </w:tc>
        <w:tc>
          <w:tcPr>
            <w:tcW w:w="860" w:type="dxa"/>
            <w:tcBorders>
              <w:top w:val="nil"/>
              <w:left w:val="nil"/>
              <w:bottom w:val="single" w:sz="4" w:space="0" w:color="auto"/>
              <w:right w:val="single" w:sz="4" w:space="0" w:color="auto"/>
            </w:tcBorders>
            <w:shd w:val="clear" w:color="auto" w:fill="auto"/>
            <w:noWrap/>
            <w:vAlign w:val="center"/>
            <w:hideMark/>
          </w:tcPr>
          <w:p w14:paraId="4B09BC1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0613010048</w:t>
            </w:r>
          </w:p>
        </w:tc>
        <w:tc>
          <w:tcPr>
            <w:tcW w:w="2840" w:type="dxa"/>
            <w:tcBorders>
              <w:top w:val="nil"/>
              <w:left w:val="nil"/>
              <w:bottom w:val="single" w:sz="4" w:space="0" w:color="auto"/>
              <w:right w:val="single" w:sz="4" w:space="0" w:color="auto"/>
            </w:tcBorders>
            <w:shd w:val="clear" w:color="auto" w:fill="auto"/>
            <w:noWrap/>
            <w:vAlign w:val="center"/>
            <w:hideMark/>
          </w:tcPr>
          <w:p w14:paraId="4F815343"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LLUSHPIMAYO</w:t>
            </w:r>
          </w:p>
        </w:tc>
        <w:tc>
          <w:tcPr>
            <w:tcW w:w="980" w:type="dxa"/>
            <w:tcBorders>
              <w:top w:val="nil"/>
              <w:left w:val="nil"/>
              <w:bottom w:val="single" w:sz="4" w:space="0" w:color="auto"/>
              <w:right w:val="single" w:sz="4" w:space="0" w:color="auto"/>
            </w:tcBorders>
            <w:shd w:val="clear" w:color="auto" w:fill="auto"/>
            <w:noWrap/>
            <w:vAlign w:val="center"/>
            <w:hideMark/>
          </w:tcPr>
          <w:p w14:paraId="2F63FED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A336AB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CRUZ</w:t>
            </w:r>
          </w:p>
        </w:tc>
        <w:tc>
          <w:tcPr>
            <w:tcW w:w="2340" w:type="dxa"/>
            <w:tcBorders>
              <w:top w:val="nil"/>
              <w:left w:val="nil"/>
              <w:bottom w:val="single" w:sz="4" w:space="0" w:color="auto"/>
              <w:right w:val="single" w:sz="4" w:space="0" w:color="auto"/>
            </w:tcBorders>
            <w:shd w:val="clear" w:color="auto" w:fill="auto"/>
            <w:noWrap/>
            <w:vAlign w:val="center"/>
            <w:hideMark/>
          </w:tcPr>
          <w:p w14:paraId="11920A0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CRUZ</w:t>
            </w:r>
          </w:p>
        </w:tc>
        <w:tc>
          <w:tcPr>
            <w:tcW w:w="1060" w:type="dxa"/>
            <w:tcBorders>
              <w:top w:val="nil"/>
              <w:left w:val="nil"/>
              <w:bottom w:val="single" w:sz="4" w:space="0" w:color="auto"/>
              <w:right w:val="single" w:sz="4" w:space="0" w:color="auto"/>
            </w:tcBorders>
            <w:shd w:val="clear" w:color="auto" w:fill="auto"/>
            <w:noWrap/>
            <w:vAlign w:val="center"/>
          </w:tcPr>
          <w:p w14:paraId="2A97B20B"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896215F"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F564BEA"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833A64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339</w:t>
            </w:r>
          </w:p>
        </w:tc>
        <w:tc>
          <w:tcPr>
            <w:tcW w:w="860" w:type="dxa"/>
            <w:tcBorders>
              <w:top w:val="nil"/>
              <w:left w:val="nil"/>
              <w:bottom w:val="single" w:sz="4" w:space="0" w:color="auto"/>
              <w:right w:val="single" w:sz="4" w:space="0" w:color="auto"/>
            </w:tcBorders>
            <w:shd w:val="clear" w:color="auto" w:fill="auto"/>
            <w:noWrap/>
            <w:vAlign w:val="center"/>
            <w:hideMark/>
          </w:tcPr>
          <w:p w14:paraId="307DD5D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0613030029</w:t>
            </w:r>
          </w:p>
        </w:tc>
        <w:tc>
          <w:tcPr>
            <w:tcW w:w="2840" w:type="dxa"/>
            <w:tcBorders>
              <w:top w:val="nil"/>
              <w:left w:val="nil"/>
              <w:bottom w:val="single" w:sz="4" w:space="0" w:color="auto"/>
              <w:right w:val="single" w:sz="4" w:space="0" w:color="auto"/>
            </w:tcBorders>
            <w:shd w:val="clear" w:color="auto" w:fill="auto"/>
            <w:noWrap/>
            <w:vAlign w:val="center"/>
            <w:hideMark/>
          </w:tcPr>
          <w:p w14:paraId="66827FB6"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LIBERTAD</w:t>
            </w:r>
          </w:p>
        </w:tc>
        <w:tc>
          <w:tcPr>
            <w:tcW w:w="980" w:type="dxa"/>
            <w:tcBorders>
              <w:top w:val="nil"/>
              <w:left w:val="nil"/>
              <w:bottom w:val="single" w:sz="4" w:space="0" w:color="auto"/>
              <w:right w:val="single" w:sz="4" w:space="0" w:color="auto"/>
            </w:tcBorders>
            <w:shd w:val="clear" w:color="auto" w:fill="auto"/>
            <w:noWrap/>
            <w:vAlign w:val="center"/>
            <w:hideMark/>
          </w:tcPr>
          <w:p w14:paraId="376A4FB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04802CB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CRUZ</w:t>
            </w:r>
          </w:p>
        </w:tc>
        <w:tc>
          <w:tcPr>
            <w:tcW w:w="2340" w:type="dxa"/>
            <w:tcBorders>
              <w:top w:val="nil"/>
              <w:left w:val="nil"/>
              <w:bottom w:val="single" w:sz="4" w:space="0" w:color="auto"/>
              <w:right w:val="single" w:sz="4" w:space="0" w:color="auto"/>
            </w:tcBorders>
            <w:shd w:val="clear" w:color="auto" w:fill="auto"/>
            <w:noWrap/>
            <w:vAlign w:val="center"/>
            <w:hideMark/>
          </w:tcPr>
          <w:p w14:paraId="443F51A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CATACHE</w:t>
            </w:r>
          </w:p>
        </w:tc>
        <w:tc>
          <w:tcPr>
            <w:tcW w:w="1060" w:type="dxa"/>
            <w:tcBorders>
              <w:top w:val="nil"/>
              <w:left w:val="nil"/>
              <w:bottom w:val="single" w:sz="4" w:space="0" w:color="auto"/>
              <w:right w:val="single" w:sz="4" w:space="0" w:color="auto"/>
            </w:tcBorders>
            <w:shd w:val="clear" w:color="auto" w:fill="auto"/>
            <w:noWrap/>
            <w:vAlign w:val="center"/>
          </w:tcPr>
          <w:p w14:paraId="4C2C34DB"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6F49072"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97E78AF"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CAB3C6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340</w:t>
            </w:r>
          </w:p>
        </w:tc>
        <w:tc>
          <w:tcPr>
            <w:tcW w:w="860" w:type="dxa"/>
            <w:tcBorders>
              <w:top w:val="nil"/>
              <w:left w:val="nil"/>
              <w:bottom w:val="single" w:sz="4" w:space="0" w:color="auto"/>
              <w:right w:val="single" w:sz="4" w:space="0" w:color="auto"/>
            </w:tcBorders>
            <w:shd w:val="clear" w:color="auto" w:fill="auto"/>
            <w:noWrap/>
            <w:vAlign w:val="center"/>
            <w:hideMark/>
          </w:tcPr>
          <w:p w14:paraId="403A1B8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0613030094</w:t>
            </w:r>
          </w:p>
        </w:tc>
        <w:tc>
          <w:tcPr>
            <w:tcW w:w="2840" w:type="dxa"/>
            <w:tcBorders>
              <w:top w:val="nil"/>
              <w:left w:val="nil"/>
              <w:bottom w:val="single" w:sz="4" w:space="0" w:color="auto"/>
              <w:right w:val="single" w:sz="4" w:space="0" w:color="auto"/>
            </w:tcBorders>
            <w:shd w:val="clear" w:color="auto" w:fill="auto"/>
            <w:noWrap/>
            <w:vAlign w:val="center"/>
            <w:hideMark/>
          </w:tcPr>
          <w:p w14:paraId="103E1203"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PORVENIR</w:t>
            </w:r>
          </w:p>
        </w:tc>
        <w:tc>
          <w:tcPr>
            <w:tcW w:w="980" w:type="dxa"/>
            <w:tcBorders>
              <w:top w:val="nil"/>
              <w:left w:val="nil"/>
              <w:bottom w:val="single" w:sz="4" w:space="0" w:color="auto"/>
              <w:right w:val="single" w:sz="4" w:space="0" w:color="auto"/>
            </w:tcBorders>
            <w:shd w:val="clear" w:color="auto" w:fill="auto"/>
            <w:noWrap/>
            <w:vAlign w:val="center"/>
            <w:hideMark/>
          </w:tcPr>
          <w:p w14:paraId="3845B10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64A4BB9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CRUZ</w:t>
            </w:r>
          </w:p>
        </w:tc>
        <w:tc>
          <w:tcPr>
            <w:tcW w:w="2340" w:type="dxa"/>
            <w:tcBorders>
              <w:top w:val="nil"/>
              <w:left w:val="nil"/>
              <w:bottom w:val="single" w:sz="4" w:space="0" w:color="auto"/>
              <w:right w:val="single" w:sz="4" w:space="0" w:color="auto"/>
            </w:tcBorders>
            <w:shd w:val="clear" w:color="auto" w:fill="auto"/>
            <w:noWrap/>
            <w:vAlign w:val="center"/>
            <w:hideMark/>
          </w:tcPr>
          <w:p w14:paraId="1EBCB71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CATACHE</w:t>
            </w:r>
          </w:p>
        </w:tc>
        <w:tc>
          <w:tcPr>
            <w:tcW w:w="1060" w:type="dxa"/>
            <w:tcBorders>
              <w:top w:val="nil"/>
              <w:left w:val="nil"/>
              <w:bottom w:val="single" w:sz="4" w:space="0" w:color="auto"/>
              <w:right w:val="single" w:sz="4" w:space="0" w:color="auto"/>
            </w:tcBorders>
            <w:shd w:val="clear" w:color="auto" w:fill="auto"/>
            <w:noWrap/>
            <w:vAlign w:val="center"/>
          </w:tcPr>
          <w:p w14:paraId="48C7D7A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5A8D84B"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6C2F095"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3E8975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341</w:t>
            </w:r>
          </w:p>
        </w:tc>
        <w:tc>
          <w:tcPr>
            <w:tcW w:w="860" w:type="dxa"/>
            <w:tcBorders>
              <w:top w:val="nil"/>
              <w:left w:val="nil"/>
              <w:bottom w:val="single" w:sz="4" w:space="0" w:color="auto"/>
              <w:right w:val="single" w:sz="4" w:space="0" w:color="auto"/>
            </w:tcBorders>
            <w:shd w:val="clear" w:color="auto" w:fill="auto"/>
            <w:noWrap/>
            <w:vAlign w:val="center"/>
            <w:hideMark/>
          </w:tcPr>
          <w:p w14:paraId="3D0275D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0613070011</w:t>
            </w:r>
          </w:p>
        </w:tc>
        <w:tc>
          <w:tcPr>
            <w:tcW w:w="2840" w:type="dxa"/>
            <w:tcBorders>
              <w:top w:val="nil"/>
              <w:left w:val="nil"/>
              <w:bottom w:val="single" w:sz="4" w:space="0" w:color="auto"/>
              <w:right w:val="single" w:sz="4" w:space="0" w:color="auto"/>
            </w:tcBorders>
            <w:shd w:val="clear" w:color="auto" w:fill="auto"/>
            <w:noWrap/>
            <w:vAlign w:val="center"/>
            <w:hideMark/>
          </w:tcPr>
          <w:p w14:paraId="226F8A8E"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TOSTEN</w:t>
            </w:r>
          </w:p>
        </w:tc>
        <w:tc>
          <w:tcPr>
            <w:tcW w:w="980" w:type="dxa"/>
            <w:tcBorders>
              <w:top w:val="nil"/>
              <w:left w:val="nil"/>
              <w:bottom w:val="single" w:sz="4" w:space="0" w:color="auto"/>
              <w:right w:val="single" w:sz="4" w:space="0" w:color="auto"/>
            </w:tcBorders>
            <w:shd w:val="clear" w:color="auto" w:fill="auto"/>
            <w:noWrap/>
            <w:vAlign w:val="center"/>
            <w:hideMark/>
          </w:tcPr>
          <w:p w14:paraId="2C232E1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CAB432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CRUZ</w:t>
            </w:r>
          </w:p>
        </w:tc>
        <w:tc>
          <w:tcPr>
            <w:tcW w:w="2340" w:type="dxa"/>
            <w:tcBorders>
              <w:top w:val="nil"/>
              <w:left w:val="nil"/>
              <w:bottom w:val="single" w:sz="4" w:space="0" w:color="auto"/>
              <w:right w:val="single" w:sz="4" w:space="0" w:color="auto"/>
            </w:tcBorders>
            <w:shd w:val="clear" w:color="auto" w:fill="auto"/>
            <w:noWrap/>
            <w:vAlign w:val="center"/>
            <w:hideMark/>
          </w:tcPr>
          <w:p w14:paraId="313B139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PULAN</w:t>
            </w:r>
          </w:p>
        </w:tc>
        <w:tc>
          <w:tcPr>
            <w:tcW w:w="1060" w:type="dxa"/>
            <w:tcBorders>
              <w:top w:val="nil"/>
              <w:left w:val="nil"/>
              <w:bottom w:val="single" w:sz="4" w:space="0" w:color="auto"/>
              <w:right w:val="single" w:sz="4" w:space="0" w:color="auto"/>
            </w:tcBorders>
            <w:shd w:val="clear" w:color="auto" w:fill="auto"/>
            <w:noWrap/>
            <w:vAlign w:val="center"/>
          </w:tcPr>
          <w:p w14:paraId="426C6AF1"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44F7185"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A2EA9D7"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F9441D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342</w:t>
            </w:r>
          </w:p>
        </w:tc>
        <w:tc>
          <w:tcPr>
            <w:tcW w:w="860" w:type="dxa"/>
            <w:tcBorders>
              <w:top w:val="nil"/>
              <w:left w:val="nil"/>
              <w:bottom w:val="single" w:sz="4" w:space="0" w:color="auto"/>
              <w:right w:val="single" w:sz="4" w:space="0" w:color="auto"/>
            </w:tcBorders>
            <w:shd w:val="clear" w:color="auto" w:fill="auto"/>
            <w:noWrap/>
            <w:vAlign w:val="center"/>
            <w:hideMark/>
          </w:tcPr>
          <w:p w14:paraId="75AFD54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0613070012</w:t>
            </w:r>
          </w:p>
        </w:tc>
        <w:tc>
          <w:tcPr>
            <w:tcW w:w="2840" w:type="dxa"/>
            <w:tcBorders>
              <w:top w:val="nil"/>
              <w:left w:val="nil"/>
              <w:bottom w:val="single" w:sz="4" w:space="0" w:color="auto"/>
              <w:right w:val="single" w:sz="4" w:space="0" w:color="auto"/>
            </w:tcBorders>
            <w:shd w:val="clear" w:color="auto" w:fill="auto"/>
            <w:noWrap/>
            <w:vAlign w:val="center"/>
            <w:hideMark/>
          </w:tcPr>
          <w:p w14:paraId="75954FAA"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CHACATO</w:t>
            </w:r>
          </w:p>
        </w:tc>
        <w:tc>
          <w:tcPr>
            <w:tcW w:w="980" w:type="dxa"/>
            <w:tcBorders>
              <w:top w:val="nil"/>
              <w:left w:val="nil"/>
              <w:bottom w:val="single" w:sz="4" w:space="0" w:color="auto"/>
              <w:right w:val="single" w:sz="4" w:space="0" w:color="auto"/>
            </w:tcBorders>
            <w:shd w:val="clear" w:color="auto" w:fill="auto"/>
            <w:noWrap/>
            <w:vAlign w:val="center"/>
            <w:hideMark/>
          </w:tcPr>
          <w:p w14:paraId="7C1E355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2DF19CA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CRUZ</w:t>
            </w:r>
          </w:p>
        </w:tc>
        <w:tc>
          <w:tcPr>
            <w:tcW w:w="2340" w:type="dxa"/>
            <w:tcBorders>
              <w:top w:val="nil"/>
              <w:left w:val="nil"/>
              <w:bottom w:val="single" w:sz="4" w:space="0" w:color="auto"/>
              <w:right w:val="single" w:sz="4" w:space="0" w:color="auto"/>
            </w:tcBorders>
            <w:shd w:val="clear" w:color="auto" w:fill="auto"/>
            <w:noWrap/>
            <w:vAlign w:val="center"/>
            <w:hideMark/>
          </w:tcPr>
          <w:p w14:paraId="2912ABB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PULAN</w:t>
            </w:r>
          </w:p>
        </w:tc>
        <w:tc>
          <w:tcPr>
            <w:tcW w:w="1060" w:type="dxa"/>
            <w:tcBorders>
              <w:top w:val="nil"/>
              <w:left w:val="nil"/>
              <w:bottom w:val="single" w:sz="4" w:space="0" w:color="auto"/>
              <w:right w:val="single" w:sz="4" w:space="0" w:color="auto"/>
            </w:tcBorders>
            <w:shd w:val="clear" w:color="auto" w:fill="auto"/>
            <w:noWrap/>
            <w:vAlign w:val="center"/>
          </w:tcPr>
          <w:p w14:paraId="4C52ACE0"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ABEF0F5"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C276811"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B3677D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343</w:t>
            </w:r>
          </w:p>
        </w:tc>
        <w:tc>
          <w:tcPr>
            <w:tcW w:w="860" w:type="dxa"/>
            <w:tcBorders>
              <w:top w:val="nil"/>
              <w:left w:val="nil"/>
              <w:bottom w:val="single" w:sz="4" w:space="0" w:color="auto"/>
              <w:right w:val="single" w:sz="4" w:space="0" w:color="auto"/>
            </w:tcBorders>
            <w:shd w:val="clear" w:color="auto" w:fill="auto"/>
            <w:noWrap/>
            <w:vAlign w:val="center"/>
            <w:hideMark/>
          </w:tcPr>
          <w:p w14:paraId="53A0720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0613070018</w:t>
            </w:r>
          </w:p>
        </w:tc>
        <w:tc>
          <w:tcPr>
            <w:tcW w:w="2840" w:type="dxa"/>
            <w:tcBorders>
              <w:top w:val="nil"/>
              <w:left w:val="nil"/>
              <w:bottom w:val="single" w:sz="4" w:space="0" w:color="auto"/>
              <w:right w:val="single" w:sz="4" w:space="0" w:color="auto"/>
            </w:tcBorders>
            <w:shd w:val="clear" w:color="auto" w:fill="auto"/>
            <w:noWrap/>
            <w:vAlign w:val="center"/>
            <w:hideMark/>
          </w:tcPr>
          <w:p w14:paraId="4D439192"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ROBLE</w:t>
            </w:r>
          </w:p>
        </w:tc>
        <w:tc>
          <w:tcPr>
            <w:tcW w:w="980" w:type="dxa"/>
            <w:tcBorders>
              <w:top w:val="nil"/>
              <w:left w:val="nil"/>
              <w:bottom w:val="single" w:sz="4" w:space="0" w:color="auto"/>
              <w:right w:val="single" w:sz="4" w:space="0" w:color="auto"/>
            </w:tcBorders>
            <w:shd w:val="clear" w:color="auto" w:fill="auto"/>
            <w:noWrap/>
            <w:vAlign w:val="center"/>
            <w:hideMark/>
          </w:tcPr>
          <w:p w14:paraId="343460C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940" w:type="dxa"/>
            <w:tcBorders>
              <w:top w:val="nil"/>
              <w:left w:val="nil"/>
              <w:bottom w:val="single" w:sz="4" w:space="0" w:color="auto"/>
              <w:right w:val="single" w:sz="4" w:space="0" w:color="auto"/>
            </w:tcBorders>
            <w:shd w:val="clear" w:color="auto" w:fill="auto"/>
            <w:noWrap/>
            <w:vAlign w:val="center"/>
            <w:hideMark/>
          </w:tcPr>
          <w:p w14:paraId="5870E0B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CRUZ</w:t>
            </w:r>
          </w:p>
        </w:tc>
        <w:tc>
          <w:tcPr>
            <w:tcW w:w="2340" w:type="dxa"/>
            <w:tcBorders>
              <w:top w:val="nil"/>
              <w:left w:val="nil"/>
              <w:bottom w:val="single" w:sz="4" w:space="0" w:color="auto"/>
              <w:right w:val="single" w:sz="4" w:space="0" w:color="auto"/>
            </w:tcBorders>
            <w:shd w:val="clear" w:color="auto" w:fill="auto"/>
            <w:noWrap/>
            <w:vAlign w:val="center"/>
            <w:hideMark/>
          </w:tcPr>
          <w:p w14:paraId="7D68EDE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PULAN</w:t>
            </w:r>
          </w:p>
        </w:tc>
        <w:tc>
          <w:tcPr>
            <w:tcW w:w="1060" w:type="dxa"/>
            <w:tcBorders>
              <w:top w:val="nil"/>
              <w:left w:val="nil"/>
              <w:bottom w:val="single" w:sz="4" w:space="0" w:color="auto"/>
              <w:right w:val="single" w:sz="4" w:space="0" w:color="auto"/>
            </w:tcBorders>
            <w:shd w:val="clear" w:color="auto" w:fill="auto"/>
            <w:noWrap/>
            <w:vAlign w:val="center"/>
          </w:tcPr>
          <w:p w14:paraId="3D7C47BB"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3D8B868"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F593BF5"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ED0186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344</w:t>
            </w:r>
          </w:p>
        </w:tc>
        <w:tc>
          <w:tcPr>
            <w:tcW w:w="860" w:type="dxa"/>
            <w:tcBorders>
              <w:top w:val="nil"/>
              <w:left w:val="nil"/>
              <w:bottom w:val="single" w:sz="4" w:space="0" w:color="auto"/>
              <w:right w:val="single" w:sz="4" w:space="0" w:color="auto"/>
            </w:tcBorders>
            <w:shd w:val="clear" w:color="auto" w:fill="auto"/>
            <w:noWrap/>
            <w:vAlign w:val="center"/>
            <w:hideMark/>
          </w:tcPr>
          <w:p w14:paraId="7046465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2002010008</w:t>
            </w:r>
          </w:p>
        </w:tc>
        <w:tc>
          <w:tcPr>
            <w:tcW w:w="2840" w:type="dxa"/>
            <w:tcBorders>
              <w:top w:val="nil"/>
              <w:left w:val="nil"/>
              <w:bottom w:val="single" w:sz="4" w:space="0" w:color="auto"/>
              <w:right w:val="single" w:sz="4" w:space="0" w:color="auto"/>
            </w:tcBorders>
            <w:shd w:val="clear" w:color="auto" w:fill="auto"/>
            <w:noWrap/>
            <w:vAlign w:val="center"/>
            <w:hideMark/>
          </w:tcPr>
          <w:p w14:paraId="53068181"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w:t>
            </w:r>
          </w:p>
        </w:tc>
        <w:tc>
          <w:tcPr>
            <w:tcW w:w="980" w:type="dxa"/>
            <w:tcBorders>
              <w:top w:val="nil"/>
              <w:left w:val="nil"/>
              <w:bottom w:val="single" w:sz="4" w:space="0" w:color="auto"/>
              <w:right w:val="single" w:sz="4" w:space="0" w:color="auto"/>
            </w:tcBorders>
            <w:shd w:val="clear" w:color="auto" w:fill="auto"/>
            <w:noWrap/>
            <w:vAlign w:val="center"/>
            <w:hideMark/>
          </w:tcPr>
          <w:p w14:paraId="3BA3075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785E118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4BD4A38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060" w:type="dxa"/>
            <w:tcBorders>
              <w:top w:val="nil"/>
              <w:left w:val="nil"/>
              <w:bottom w:val="single" w:sz="4" w:space="0" w:color="auto"/>
              <w:right w:val="single" w:sz="4" w:space="0" w:color="auto"/>
            </w:tcBorders>
            <w:shd w:val="clear" w:color="auto" w:fill="auto"/>
            <w:noWrap/>
            <w:vAlign w:val="center"/>
          </w:tcPr>
          <w:p w14:paraId="3792EA6E"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A385D1F"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5125419"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D5E341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345</w:t>
            </w:r>
          </w:p>
        </w:tc>
        <w:tc>
          <w:tcPr>
            <w:tcW w:w="860" w:type="dxa"/>
            <w:tcBorders>
              <w:top w:val="nil"/>
              <w:left w:val="nil"/>
              <w:bottom w:val="single" w:sz="4" w:space="0" w:color="auto"/>
              <w:right w:val="single" w:sz="4" w:space="0" w:color="auto"/>
            </w:tcBorders>
            <w:shd w:val="clear" w:color="auto" w:fill="auto"/>
            <w:noWrap/>
            <w:vAlign w:val="center"/>
            <w:hideMark/>
          </w:tcPr>
          <w:p w14:paraId="4200590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2002010017</w:t>
            </w:r>
          </w:p>
        </w:tc>
        <w:tc>
          <w:tcPr>
            <w:tcW w:w="2840" w:type="dxa"/>
            <w:tcBorders>
              <w:top w:val="nil"/>
              <w:left w:val="nil"/>
              <w:bottom w:val="single" w:sz="4" w:space="0" w:color="auto"/>
              <w:right w:val="single" w:sz="4" w:space="0" w:color="auto"/>
            </w:tcBorders>
            <w:shd w:val="clear" w:color="auto" w:fill="auto"/>
            <w:noWrap/>
            <w:vAlign w:val="center"/>
            <w:hideMark/>
          </w:tcPr>
          <w:p w14:paraId="22633343"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HUIRIGUINGUE</w:t>
            </w:r>
          </w:p>
        </w:tc>
        <w:tc>
          <w:tcPr>
            <w:tcW w:w="980" w:type="dxa"/>
            <w:tcBorders>
              <w:top w:val="nil"/>
              <w:left w:val="nil"/>
              <w:bottom w:val="single" w:sz="4" w:space="0" w:color="auto"/>
              <w:right w:val="single" w:sz="4" w:space="0" w:color="auto"/>
            </w:tcBorders>
            <w:shd w:val="clear" w:color="auto" w:fill="auto"/>
            <w:noWrap/>
            <w:vAlign w:val="center"/>
            <w:hideMark/>
          </w:tcPr>
          <w:p w14:paraId="52B2582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1EEC763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708099C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060" w:type="dxa"/>
            <w:tcBorders>
              <w:top w:val="nil"/>
              <w:left w:val="nil"/>
              <w:bottom w:val="single" w:sz="4" w:space="0" w:color="auto"/>
              <w:right w:val="single" w:sz="4" w:space="0" w:color="auto"/>
            </w:tcBorders>
            <w:shd w:val="clear" w:color="auto" w:fill="auto"/>
            <w:noWrap/>
            <w:vAlign w:val="center"/>
          </w:tcPr>
          <w:p w14:paraId="1097B000"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647A1AE"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9D1CDBB"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B310C4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346</w:t>
            </w:r>
          </w:p>
        </w:tc>
        <w:tc>
          <w:tcPr>
            <w:tcW w:w="860" w:type="dxa"/>
            <w:tcBorders>
              <w:top w:val="nil"/>
              <w:left w:val="nil"/>
              <w:bottom w:val="single" w:sz="4" w:space="0" w:color="auto"/>
              <w:right w:val="single" w:sz="4" w:space="0" w:color="auto"/>
            </w:tcBorders>
            <w:shd w:val="clear" w:color="auto" w:fill="auto"/>
            <w:noWrap/>
            <w:vAlign w:val="center"/>
            <w:hideMark/>
          </w:tcPr>
          <w:p w14:paraId="33B1381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2002010022</w:t>
            </w:r>
          </w:p>
        </w:tc>
        <w:tc>
          <w:tcPr>
            <w:tcW w:w="2840" w:type="dxa"/>
            <w:tcBorders>
              <w:top w:val="nil"/>
              <w:left w:val="nil"/>
              <w:bottom w:val="single" w:sz="4" w:space="0" w:color="auto"/>
              <w:right w:val="single" w:sz="4" w:space="0" w:color="auto"/>
            </w:tcBorders>
            <w:shd w:val="clear" w:color="auto" w:fill="auto"/>
            <w:noWrap/>
            <w:vAlign w:val="center"/>
            <w:hideMark/>
          </w:tcPr>
          <w:p w14:paraId="30C2AA72"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HUACHUMA CENTRO</w:t>
            </w:r>
          </w:p>
        </w:tc>
        <w:tc>
          <w:tcPr>
            <w:tcW w:w="980" w:type="dxa"/>
            <w:tcBorders>
              <w:top w:val="nil"/>
              <w:left w:val="nil"/>
              <w:bottom w:val="single" w:sz="4" w:space="0" w:color="auto"/>
              <w:right w:val="single" w:sz="4" w:space="0" w:color="auto"/>
            </w:tcBorders>
            <w:shd w:val="clear" w:color="auto" w:fill="auto"/>
            <w:noWrap/>
            <w:vAlign w:val="center"/>
            <w:hideMark/>
          </w:tcPr>
          <w:p w14:paraId="37119F3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3A151B7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56CB064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060" w:type="dxa"/>
            <w:tcBorders>
              <w:top w:val="nil"/>
              <w:left w:val="nil"/>
              <w:bottom w:val="single" w:sz="4" w:space="0" w:color="auto"/>
              <w:right w:val="single" w:sz="4" w:space="0" w:color="auto"/>
            </w:tcBorders>
            <w:shd w:val="clear" w:color="auto" w:fill="auto"/>
            <w:noWrap/>
            <w:vAlign w:val="center"/>
          </w:tcPr>
          <w:p w14:paraId="45BBF901"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74C6BD6"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822038D"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0CE425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347</w:t>
            </w:r>
          </w:p>
        </w:tc>
        <w:tc>
          <w:tcPr>
            <w:tcW w:w="860" w:type="dxa"/>
            <w:tcBorders>
              <w:top w:val="nil"/>
              <w:left w:val="nil"/>
              <w:bottom w:val="single" w:sz="4" w:space="0" w:color="auto"/>
              <w:right w:val="single" w:sz="4" w:space="0" w:color="auto"/>
            </w:tcBorders>
            <w:shd w:val="clear" w:color="auto" w:fill="auto"/>
            <w:noWrap/>
            <w:vAlign w:val="center"/>
            <w:hideMark/>
          </w:tcPr>
          <w:p w14:paraId="33D4FC4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2002010025</w:t>
            </w:r>
          </w:p>
        </w:tc>
        <w:tc>
          <w:tcPr>
            <w:tcW w:w="2840" w:type="dxa"/>
            <w:tcBorders>
              <w:top w:val="nil"/>
              <w:left w:val="nil"/>
              <w:bottom w:val="single" w:sz="4" w:space="0" w:color="auto"/>
              <w:right w:val="single" w:sz="4" w:space="0" w:color="auto"/>
            </w:tcBorders>
            <w:shd w:val="clear" w:color="auto" w:fill="auto"/>
            <w:noWrap/>
            <w:vAlign w:val="center"/>
            <w:hideMark/>
          </w:tcPr>
          <w:p w14:paraId="0CDEC11B"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GICLAS</w:t>
            </w:r>
          </w:p>
        </w:tc>
        <w:tc>
          <w:tcPr>
            <w:tcW w:w="980" w:type="dxa"/>
            <w:tcBorders>
              <w:top w:val="nil"/>
              <w:left w:val="nil"/>
              <w:bottom w:val="single" w:sz="4" w:space="0" w:color="auto"/>
              <w:right w:val="single" w:sz="4" w:space="0" w:color="auto"/>
            </w:tcBorders>
            <w:shd w:val="clear" w:color="auto" w:fill="auto"/>
            <w:noWrap/>
            <w:vAlign w:val="center"/>
            <w:hideMark/>
          </w:tcPr>
          <w:p w14:paraId="58A2DAB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7AAD50E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6605B77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060" w:type="dxa"/>
            <w:tcBorders>
              <w:top w:val="nil"/>
              <w:left w:val="nil"/>
              <w:bottom w:val="single" w:sz="4" w:space="0" w:color="auto"/>
              <w:right w:val="single" w:sz="4" w:space="0" w:color="auto"/>
            </w:tcBorders>
            <w:shd w:val="clear" w:color="auto" w:fill="auto"/>
            <w:noWrap/>
            <w:vAlign w:val="center"/>
          </w:tcPr>
          <w:p w14:paraId="045CFCC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E59DA8B"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935EAA5"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BEF183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348</w:t>
            </w:r>
          </w:p>
        </w:tc>
        <w:tc>
          <w:tcPr>
            <w:tcW w:w="860" w:type="dxa"/>
            <w:tcBorders>
              <w:top w:val="nil"/>
              <w:left w:val="nil"/>
              <w:bottom w:val="single" w:sz="4" w:space="0" w:color="auto"/>
              <w:right w:val="single" w:sz="4" w:space="0" w:color="auto"/>
            </w:tcBorders>
            <w:shd w:val="clear" w:color="auto" w:fill="auto"/>
            <w:noWrap/>
            <w:vAlign w:val="center"/>
            <w:hideMark/>
          </w:tcPr>
          <w:p w14:paraId="0E8076E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2002010030</w:t>
            </w:r>
          </w:p>
        </w:tc>
        <w:tc>
          <w:tcPr>
            <w:tcW w:w="2840" w:type="dxa"/>
            <w:tcBorders>
              <w:top w:val="nil"/>
              <w:left w:val="nil"/>
              <w:bottom w:val="single" w:sz="4" w:space="0" w:color="auto"/>
              <w:right w:val="single" w:sz="4" w:space="0" w:color="auto"/>
            </w:tcBorders>
            <w:shd w:val="clear" w:color="auto" w:fill="auto"/>
            <w:noWrap/>
            <w:vAlign w:val="center"/>
            <w:hideMark/>
          </w:tcPr>
          <w:p w14:paraId="715D7678"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CALVAS DE FLORES</w:t>
            </w:r>
          </w:p>
        </w:tc>
        <w:tc>
          <w:tcPr>
            <w:tcW w:w="980" w:type="dxa"/>
            <w:tcBorders>
              <w:top w:val="nil"/>
              <w:left w:val="nil"/>
              <w:bottom w:val="single" w:sz="4" w:space="0" w:color="auto"/>
              <w:right w:val="single" w:sz="4" w:space="0" w:color="auto"/>
            </w:tcBorders>
            <w:shd w:val="clear" w:color="auto" w:fill="auto"/>
            <w:noWrap/>
            <w:vAlign w:val="center"/>
            <w:hideMark/>
          </w:tcPr>
          <w:p w14:paraId="2996C68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184B7A2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229A9BE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060" w:type="dxa"/>
            <w:tcBorders>
              <w:top w:val="nil"/>
              <w:left w:val="nil"/>
              <w:bottom w:val="single" w:sz="4" w:space="0" w:color="auto"/>
              <w:right w:val="single" w:sz="4" w:space="0" w:color="auto"/>
            </w:tcBorders>
            <w:shd w:val="clear" w:color="auto" w:fill="auto"/>
            <w:noWrap/>
            <w:vAlign w:val="center"/>
          </w:tcPr>
          <w:p w14:paraId="205B2C42"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4BD9CD1"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E4E5742"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477AB4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349</w:t>
            </w:r>
          </w:p>
        </w:tc>
        <w:tc>
          <w:tcPr>
            <w:tcW w:w="860" w:type="dxa"/>
            <w:tcBorders>
              <w:top w:val="nil"/>
              <w:left w:val="nil"/>
              <w:bottom w:val="single" w:sz="4" w:space="0" w:color="auto"/>
              <w:right w:val="single" w:sz="4" w:space="0" w:color="auto"/>
            </w:tcBorders>
            <w:shd w:val="clear" w:color="auto" w:fill="auto"/>
            <w:noWrap/>
            <w:vAlign w:val="center"/>
            <w:hideMark/>
          </w:tcPr>
          <w:p w14:paraId="7DF2E63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2002010072</w:t>
            </w:r>
          </w:p>
        </w:tc>
        <w:tc>
          <w:tcPr>
            <w:tcW w:w="2840" w:type="dxa"/>
            <w:tcBorders>
              <w:top w:val="nil"/>
              <w:left w:val="nil"/>
              <w:bottom w:val="single" w:sz="4" w:space="0" w:color="auto"/>
              <w:right w:val="single" w:sz="4" w:space="0" w:color="auto"/>
            </w:tcBorders>
            <w:shd w:val="clear" w:color="auto" w:fill="auto"/>
            <w:noWrap/>
            <w:vAlign w:val="center"/>
            <w:hideMark/>
          </w:tcPr>
          <w:p w14:paraId="6A768586"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CHIRINOS LAQUE</w:t>
            </w:r>
          </w:p>
        </w:tc>
        <w:tc>
          <w:tcPr>
            <w:tcW w:w="980" w:type="dxa"/>
            <w:tcBorders>
              <w:top w:val="nil"/>
              <w:left w:val="nil"/>
              <w:bottom w:val="single" w:sz="4" w:space="0" w:color="auto"/>
              <w:right w:val="single" w:sz="4" w:space="0" w:color="auto"/>
            </w:tcBorders>
            <w:shd w:val="clear" w:color="auto" w:fill="auto"/>
            <w:noWrap/>
            <w:vAlign w:val="center"/>
            <w:hideMark/>
          </w:tcPr>
          <w:p w14:paraId="5FED52B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2E8A81E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12A5815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060" w:type="dxa"/>
            <w:tcBorders>
              <w:top w:val="nil"/>
              <w:left w:val="nil"/>
              <w:bottom w:val="single" w:sz="4" w:space="0" w:color="auto"/>
              <w:right w:val="single" w:sz="4" w:space="0" w:color="auto"/>
            </w:tcBorders>
            <w:shd w:val="clear" w:color="auto" w:fill="auto"/>
            <w:noWrap/>
            <w:vAlign w:val="center"/>
          </w:tcPr>
          <w:p w14:paraId="725E951A"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18B0BBE"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9442EBF"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E7653A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350</w:t>
            </w:r>
          </w:p>
        </w:tc>
        <w:tc>
          <w:tcPr>
            <w:tcW w:w="860" w:type="dxa"/>
            <w:tcBorders>
              <w:top w:val="nil"/>
              <w:left w:val="nil"/>
              <w:bottom w:val="single" w:sz="4" w:space="0" w:color="auto"/>
              <w:right w:val="single" w:sz="4" w:space="0" w:color="auto"/>
            </w:tcBorders>
            <w:shd w:val="clear" w:color="auto" w:fill="auto"/>
            <w:noWrap/>
            <w:vAlign w:val="center"/>
            <w:hideMark/>
          </w:tcPr>
          <w:p w14:paraId="7C73C48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2002010074</w:t>
            </w:r>
          </w:p>
        </w:tc>
        <w:tc>
          <w:tcPr>
            <w:tcW w:w="2840" w:type="dxa"/>
            <w:tcBorders>
              <w:top w:val="nil"/>
              <w:left w:val="nil"/>
              <w:bottom w:val="single" w:sz="4" w:space="0" w:color="auto"/>
              <w:right w:val="single" w:sz="4" w:space="0" w:color="auto"/>
            </w:tcBorders>
            <w:shd w:val="clear" w:color="auto" w:fill="auto"/>
            <w:noWrap/>
            <w:vAlign w:val="center"/>
            <w:hideMark/>
          </w:tcPr>
          <w:p w14:paraId="00470B85"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SAMANGUILLA</w:t>
            </w:r>
          </w:p>
        </w:tc>
        <w:tc>
          <w:tcPr>
            <w:tcW w:w="980" w:type="dxa"/>
            <w:tcBorders>
              <w:top w:val="nil"/>
              <w:left w:val="nil"/>
              <w:bottom w:val="single" w:sz="4" w:space="0" w:color="auto"/>
              <w:right w:val="single" w:sz="4" w:space="0" w:color="auto"/>
            </w:tcBorders>
            <w:shd w:val="clear" w:color="auto" w:fill="auto"/>
            <w:noWrap/>
            <w:vAlign w:val="center"/>
            <w:hideMark/>
          </w:tcPr>
          <w:p w14:paraId="4091A1B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2DF4DBD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25A3B05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060" w:type="dxa"/>
            <w:tcBorders>
              <w:top w:val="nil"/>
              <w:left w:val="nil"/>
              <w:bottom w:val="single" w:sz="4" w:space="0" w:color="auto"/>
              <w:right w:val="single" w:sz="4" w:space="0" w:color="auto"/>
            </w:tcBorders>
            <w:shd w:val="clear" w:color="auto" w:fill="auto"/>
            <w:noWrap/>
            <w:vAlign w:val="center"/>
          </w:tcPr>
          <w:p w14:paraId="13B0A12C"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A23C4DC"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3C1A08A"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7C234E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351</w:t>
            </w:r>
          </w:p>
        </w:tc>
        <w:tc>
          <w:tcPr>
            <w:tcW w:w="860" w:type="dxa"/>
            <w:tcBorders>
              <w:top w:val="nil"/>
              <w:left w:val="nil"/>
              <w:bottom w:val="single" w:sz="4" w:space="0" w:color="auto"/>
              <w:right w:val="single" w:sz="4" w:space="0" w:color="auto"/>
            </w:tcBorders>
            <w:shd w:val="clear" w:color="auto" w:fill="auto"/>
            <w:noWrap/>
            <w:vAlign w:val="center"/>
            <w:hideMark/>
          </w:tcPr>
          <w:p w14:paraId="50750BE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2002010107</w:t>
            </w:r>
          </w:p>
        </w:tc>
        <w:tc>
          <w:tcPr>
            <w:tcW w:w="2840" w:type="dxa"/>
            <w:tcBorders>
              <w:top w:val="nil"/>
              <w:left w:val="nil"/>
              <w:bottom w:val="single" w:sz="4" w:space="0" w:color="auto"/>
              <w:right w:val="single" w:sz="4" w:space="0" w:color="auto"/>
            </w:tcBorders>
            <w:shd w:val="clear" w:color="auto" w:fill="auto"/>
            <w:noWrap/>
            <w:vAlign w:val="center"/>
            <w:hideMark/>
          </w:tcPr>
          <w:p w14:paraId="3556E31B"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MORROPON</w:t>
            </w:r>
          </w:p>
        </w:tc>
        <w:tc>
          <w:tcPr>
            <w:tcW w:w="980" w:type="dxa"/>
            <w:tcBorders>
              <w:top w:val="nil"/>
              <w:left w:val="nil"/>
              <w:bottom w:val="single" w:sz="4" w:space="0" w:color="auto"/>
              <w:right w:val="single" w:sz="4" w:space="0" w:color="auto"/>
            </w:tcBorders>
            <w:shd w:val="clear" w:color="auto" w:fill="auto"/>
            <w:noWrap/>
            <w:vAlign w:val="center"/>
            <w:hideMark/>
          </w:tcPr>
          <w:p w14:paraId="6153472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52DD231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0898229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060" w:type="dxa"/>
            <w:tcBorders>
              <w:top w:val="nil"/>
              <w:left w:val="nil"/>
              <w:bottom w:val="single" w:sz="4" w:space="0" w:color="auto"/>
              <w:right w:val="single" w:sz="4" w:space="0" w:color="auto"/>
            </w:tcBorders>
            <w:shd w:val="clear" w:color="auto" w:fill="auto"/>
            <w:noWrap/>
            <w:vAlign w:val="center"/>
          </w:tcPr>
          <w:p w14:paraId="4F73D0A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9184952"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9B0E743"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638882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352</w:t>
            </w:r>
          </w:p>
        </w:tc>
        <w:tc>
          <w:tcPr>
            <w:tcW w:w="860" w:type="dxa"/>
            <w:tcBorders>
              <w:top w:val="nil"/>
              <w:left w:val="nil"/>
              <w:bottom w:val="single" w:sz="4" w:space="0" w:color="auto"/>
              <w:right w:val="single" w:sz="4" w:space="0" w:color="auto"/>
            </w:tcBorders>
            <w:shd w:val="clear" w:color="auto" w:fill="auto"/>
            <w:noWrap/>
            <w:vAlign w:val="center"/>
            <w:hideMark/>
          </w:tcPr>
          <w:p w14:paraId="51CB241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2002010112</w:t>
            </w:r>
          </w:p>
        </w:tc>
        <w:tc>
          <w:tcPr>
            <w:tcW w:w="2840" w:type="dxa"/>
            <w:tcBorders>
              <w:top w:val="nil"/>
              <w:left w:val="nil"/>
              <w:bottom w:val="single" w:sz="4" w:space="0" w:color="auto"/>
              <w:right w:val="single" w:sz="4" w:space="0" w:color="auto"/>
            </w:tcBorders>
            <w:shd w:val="clear" w:color="auto" w:fill="auto"/>
            <w:noWrap/>
            <w:vAlign w:val="center"/>
            <w:hideMark/>
          </w:tcPr>
          <w:p w14:paraId="793478D8"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LAGUNAS DE CANLY</w:t>
            </w:r>
          </w:p>
        </w:tc>
        <w:tc>
          <w:tcPr>
            <w:tcW w:w="980" w:type="dxa"/>
            <w:tcBorders>
              <w:top w:val="nil"/>
              <w:left w:val="nil"/>
              <w:bottom w:val="single" w:sz="4" w:space="0" w:color="auto"/>
              <w:right w:val="single" w:sz="4" w:space="0" w:color="auto"/>
            </w:tcBorders>
            <w:shd w:val="clear" w:color="auto" w:fill="auto"/>
            <w:noWrap/>
            <w:vAlign w:val="center"/>
            <w:hideMark/>
          </w:tcPr>
          <w:p w14:paraId="6D0CE54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22C5143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7DA61F3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060" w:type="dxa"/>
            <w:tcBorders>
              <w:top w:val="nil"/>
              <w:left w:val="nil"/>
              <w:bottom w:val="single" w:sz="4" w:space="0" w:color="auto"/>
              <w:right w:val="single" w:sz="4" w:space="0" w:color="auto"/>
            </w:tcBorders>
            <w:shd w:val="clear" w:color="auto" w:fill="auto"/>
            <w:noWrap/>
            <w:vAlign w:val="center"/>
          </w:tcPr>
          <w:p w14:paraId="690907AD"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A7871C2"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524F7DC"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2A4A94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353</w:t>
            </w:r>
          </w:p>
        </w:tc>
        <w:tc>
          <w:tcPr>
            <w:tcW w:w="860" w:type="dxa"/>
            <w:tcBorders>
              <w:top w:val="nil"/>
              <w:left w:val="nil"/>
              <w:bottom w:val="single" w:sz="4" w:space="0" w:color="auto"/>
              <w:right w:val="single" w:sz="4" w:space="0" w:color="auto"/>
            </w:tcBorders>
            <w:shd w:val="clear" w:color="auto" w:fill="auto"/>
            <w:noWrap/>
            <w:vAlign w:val="center"/>
            <w:hideMark/>
          </w:tcPr>
          <w:p w14:paraId="71FE6AD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2002010141</w:t>
            </w:r>
          </w:p>
        </w:tc>
        <w:tc>
          <w:tcPr>
            <w:tcW w:w="2840" w:type="dxa"/>
            <w:tcBorders>
              <w:top w:val="nil"/>
              <w:left w:val="nil"/>
              <w:bottom w:val="single" w:sz="4" w:space="0" w:color="auto"/>
              <w:right w:val="single" w:sz="4" w:space="0" w:color="auto"/>
            </w:tcBorders>
            <w:shd w:val="clear" w:color="auto" w:fill="auto"/>
            <w:noWrap/>
            <w:vAlign w:val="center"/>
            <w:hideMark/>
          </w:tcPr>
          <w:p w14:paraId="4854E151"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TALAL</w:t>
            </w:r>
          </w:p>
        </w:tc>
        <w:tc>
          <w:tcPr>
            <w:tcW w:w="980" w:type="dxa"/>
            <w:tcBorders>
              <w:top w:val="nil"/>
              <w:left w:val="nil"/>
              <w:bottom w:val="single" w:sz="4" w:space="0" w:color="auto"/>
              <w:right w:val="single" w:sz="4" w:space="0" w:color="auto"/>
            </w:tcBorders>
            <w:shd w:val="clear" w:color="auto" w:fill="auto"/>
            <w:noWrap/>
            <w:vAlign w:val="center"/>
            <w:hideMark/>
          </w:tcPr>
          <w:p w14:paraId="7B54B0F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7B16246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1B7FB5F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060" w:type="dxa"/>
            <w:tcBorders>
              <w:top w:val="nil"/>
              <w:left w:val="nil"/>
              <w:bottom w:val="single" w:sz="4" w:space="0" w:color="auto"/>
              <w:right w:val="single" w:sz="4" w:space="0" w:color="auto"/>
            </w:tcBorders>
            <w:shd w:val="clear" w:color="auto" w:fill="auto"/>
            <w:noWrap/>
            <w:vAlign w:val="center"/>
          </w:tcPr>
          <w:p w14:paraId="0D74E59B"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8991E1C"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E002198"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64564A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354</w:t>
            </w:r>
          </w:p>
        </w:tc>
        <w:tc>
          <w:tcPr>
            <w:tcW w:w="860" w:type="dxa"/>
            <w:tcBorders>
              <w:top w:val="nil"/>
              <w:left w:val="nil"/>
              <w:bottom w:val="single" w:sz="4" w:space="0" w:color="auto"/>
              <w:right w:val="single" w:sz="4" w:space="0" w:color="auto"/>
            </w:tcBorders>
            <w:shd w:val="clear" w:color="auto" w:fill="auto"/>
            <w:noWrap/>
            <w:vAlign w:val="center"/>
            <w:hideMark/>
          </w:tcPr>
          <w:p w14:paraId="5F340BB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2002010160</w:t>
            </w:r>
          </w:p>
        </w:tc>
        <w:tc>
          <w:tcPr>
            <w:tcW w:w="2840" w:type="dxa"/>
            <w:tcBorders>
              <w:top w:val="nil"/>
              <w:left w:val="nil"/>
              <w:bottom w:val="single" w:sz="4" w:space="0" w:color="auto"/>
              <w:right w:val="single" w:sz="4" w:space="0" w:color="auto"/>
            </w:tcBorders>
            <w:shd w:val="clear" w:color="auto" w:fill="auto"/>
            <w:noWrap/>
            <w:vAlign w:val="center"/>
            <w:hideMark/>
          </w:tcPr>
          <w:p w14:paraId="6AB1BD8C"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SACALLA</w:t>
            </w:r>
          </w:p>
        </w:tc>
        <w:tc>
          <w:tcPr>
            <w:tcW w:w="980" w:type="dxa"/>
            <w:tcBorders>
              <w:top w:val="nil"/>
              <w:left w:val="nil"/>
              <w:bottom w:val="single" w:sz="4" w:space="0" w:color="auto"/>
              <w:right w:val="single" w:sz="4" w:space="0" w:color="auto"/>
            </w:tcBorders>
            <w:shd w:val="clear" w:color="auto" w:fill="auto"/>
            <w:noWrap/>
            <w:vAlign w:val="center"/>
            <w:hideMark/>
          </w:tcPr>
          <w:p w14:paraId="3FC196C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00C3026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543EF6C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060" w:type="dxa"/>
            <w:tcBorders>
              <w:top w:val="nil"/>
              <w:left w:val="nil"/>
              <w:bottom w:val="single" w:sz="4" w:space="0" w:color="auto"/>
              <w:right w:val="single" w:sz="4" w:space="0" w:color="auto"/>
            </w:tcBorders>
            <w:shd w:val="clear" w:color="auto" w:fill="auto"/>
            <w:noWrap/>
            <w:vAlign w:val="center"/>
          </w:tcPr>
          <w:p w14:paraId="0E8E7C07"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B38D2EA"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396D171"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6157BB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355</w:t>
            </w:r>
          </w:p>
        </w:tc>
        <w:tc>
          <w:tcPr>
            <w:tcW w:w="860" w:type="dxa"/>
            <w:tcBorders>
              <w:top w:val="nil"/>
              <w:left w:val="nil"/>
              <w:bottom w:val="single" w:sz="4" w:space="0" w:color="auto"/>
              <w:right w:val="single" w:sz="4" w:space="0" w:color="auto"/>
            </w:tcBorders>
            <w:shd w:val="clear" w:color="auto" w:fill="auto"/>
            <w:noWrap/>
            <w:vAlign w:val="center"/>
            <w:hideMark/>
          </w:tcPr>
          <w:p w14:paraId="0138F25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2002010164</w:t>
            </w:r>
          </w:p>
        </w:tc>
        <w:tc>
          <w:tcPr>
            <w:tcW w:w="2840" w:type="dxa"/>
            <w:tcBorders>
              <w:top w:val="nil"/>
              <w:left w:val="nil"/>
              <w:bottom w:val="single" w:sz="4" w:space="0" w:color="auto"/>
              <w:right w:val="single" w:sz="4" w:space="0" w:color="auto"/>
            </w:tcBorders>
            <w:shd w:val="clear" w:color="auto" w:fill="auto"/>
            <w:noWrap/>
            <w:vAlign w:val="center"/>
            <w:hideMark/>
          </w:tcPr>
          <w:p w14:paraId="00B647BB"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CABUYAL</w:t>
            </w:r>
          </w:p>
        </w:tc>
        <w:tc>
          <w:tcPr>
            <w:tcW w:w="980" w:type="dxa"/>
            <w:tcBorders>
              <w:top w:val="nil"/>
              <w:left w:val="nil"/>
              <w:bottom w:val="single" w:sz="4" w:space="0" w:color="auto"/>
              <w:right w:val="single" w:sz="4" w:space="0" w:color="auto"/>
            </w:tcBorders>
            <w:shd w:val="clear" w:color="auto" w:fill="auto"/>
            <w:noWrap/>
            <w:vAlign w:val="center"/>
            <w:hideMark/>
          </w:tcPr>
          <w:p w14:paraId="6BEA8D0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20311E7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1769BEE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060" w:type="dxa"/>
            <w:tcBorders>
              <w:top w:val="nil"/>
              <w:left w:val="nil"/>
              <w:bottom w:val="single" w:sz="4" w:space="0" w:color="auto"/>
              <w:right w:val="single" w:sz="4" w:space="0" w:color="auto"/>
            </w:tcBorders>
            <w:shd w:val="clear" w:color="auto" w:fill="auto"/>
            <w:noWrap/>
            <w:vAlign w:val="center"/>
          </w:tcPr>
          <w:p w14:paraId="4ECE56D3"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CE5B67D"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E6F6E7F"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BEDDBC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356</w:t>
            </w:r>
          </w:p>
        </w:tc>
        <w:tc>
          <w:tcPr>
            <w:tcW w:w="860" w:type="dxa"/>
            <w:tcBorders>
              <w:top w:val="nil"/>
              <w:left w:val="nil"/>
              <w:bottom w:val="single" w:sz="4" w:space="0" w:color="auto"/>
              <w:right w:val="single" w:sz="4" w:space="0" w:color="auto"/>
            </w:tcBorders>
            <w:shd w:val="clear" w:color="auto" w:fill="auto"/>
            <w:noWrap/>
            <w:vAlign w:val="center"/>
            <w:hideMark/>
          </w:tcPr>
          <w:p w14:paraId="6F163C2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2002010167</w:t>
            </w:r>
          </w:p>
        </w:tc>
        <w:tc>
          <w:tcPr>
            <w:tcW w:w="2840" w:type="dxa"/>
            <w:tcBorders>
              <w:top w:val="nil"/>
              <w:left w:val="nil"/>
              <w:bottom w:val="single" w:sz="4" w:space="0" w:color="auto"/>
              <w:right w:val="single" w:sz="4" w:space="0" w:color="auto"/>
            </w:tcBorders>
            <w:shd w:val="clear" w:color="auto" w:fill="auto"/>
            <w:noWrap/>
            <w:vAlign w:val="center"/>
            <w:hideMark/>
          </w:tcPr>
          <w:p w14:paraId="430DDD83"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TAPAL BAJO</w:t>
            </w:r>
          </w:p>
        </w:tc>
        <w:tc>
          <w:tcPr>
            <w:tcW w:w="980" w:type="dxa"/>
            <w:tcBorders>
              <w:top w:val="nil"/>
              <w:left w:val="nil"/>
              <w:bottom w:val="single" w:sz="4" w:space="0" w:color="auto"/>
              <w:right w:val="single" w:sz="4" w:space="0" w:color="auto"/>
            </w:tcBorders>
            <w:shd w:val="clear" w:color="auto" w:fill="auto"/>
            <w:noWrap/>
            <w:vAlign w:val="center"/>
            <w:hideMark/>
          </w:tcPr>
          <w:p w14:paraId="05F7B97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0B93D48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414C993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060" w:type="dxa"/>
            <w:tcBorders>
              <w:top w:val="nil"/>
              <w:left w:val="nil"/>
              <w:bottom w:val="single" w:sz="4" w:space="0" w:color="auto"/>
              <w:right w:val="single" w:sz="4" w:space="0" w:color="auto"/>
            </w:tcBorders>
            <w:shd w:val="clear" w:color="auto" w:fill="auto"/>
            <w:noWrap/>
            <w:vAlign w:val="center"/>
          </w:tcPr>
          <w:p w14:paraId="329E4425"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CA91AA0"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257180D"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3EF007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357</w:t>
            </w:r>
          </w:p>
        </w:tc>
        <w:tc>
          <w:tcPr>
            <w:tcW w:w="860" w:type="dxa"/>
            <w:tcBorders>
              <w:top w:val="nil"/>
              <w:left w:val="nil"/>
              <w:bottom w:val="single" w:sz="4" w:space="0" w:color="auto"/>
              <w:right w:val="single" w:sz="4" w:space="0" w:color="auto"/>
            </w:tcBorders>
            <w:shd w:val="clear" w:color="auto" w:fill="auto"/>
            <w:noWrap/>
            <w:vAlign w:val="center"/>
            <w:hideMark/>
          </w:tcPr>
          <w:p w14:paraId="52F09DB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2002010171</w:t>
            </w:r>
          </w:p>
        </w:tc>
        <w:tc>
          <w:tcPr>
            <w:tcW w:w="2840" w:type="dxa"/>
            <w:tcBorders>
              <w:top w:val="nil"/>
              <w:left w:val="nil"/>
              <w:bottom w:val="single" w:sz="4" w:space="0" w:color="auto"/>
              <w:right w:val="single" w:sz="4" w:space="0" w:color="auto"/>
            </w:tcBorders>
            <w:shd w:val="clear" w:color="auto" w:fill="auto"/>
            <w:noWrap/>
            <w:vAlign w:val="center"/>
            <w:hideMark/>
          </w:tcPr>
          <w:p w14:paraId="73DFEEFD"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CULCAPAMPA</w:t>
            </w:r>
          </w:p>
        </w:tc>
        <w:tc>
          <w:tcPr>
            <w:tcW w:w="980" w:type="dxa"/>
            <w:tcBorders>
              <w:top w:val="nil"/>
              <w:left w:val="nil"/>
              <w:bottom w:val="single" w:sz="4" w:space="0" w:color="auto"/>
              <w:right w:val="single" w:sz="4" w:space="0" w:color="auto"/>
            </w:tcBorders>
            <w:shd w:val="clear" w:color="auto" w:fill="auto"/>
            <w:noWrap/>
            <w:vAlign w:val="center"/>
            <w:hideMark/>
          </w:tcPr>
          <w:p w14:paraId="70E05AD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6A0AD35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3C5A583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060" w:type="dxa"/>
            <w:tcBorders>
              <w:top w:val="nil"/>
              <w:left w:val="nil"/>
              <w:bottom w:val="single" w:sz="4" w:space="0" w:color="auto"/>
              <w:right w:val="single" w:sz="4" w:space="0" w:color="auto"/>
            </w:tcBorders>
            <w:shd w:val="clear" w:color="auto" w:fill="auto"/>
            <w:noWrap/>
            <w:vAlign w:val="center"/>
          </w:tcPr>
          <w:p w14:paraId="70F81FBB"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9E647A2"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184214B"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2426A7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358</w:t>
            </w:r>
          </w:p>
        </w:tc>
        <w:tc>
          <w:tcPr>
            <w:tcW w:w="860" w:type="dxa"/>
            <w:tcBorders>
              <w:top w:val="nil"/>
              <w:left w:val="nil"/>
              <w:bottom w:val="single" w:sz="4" w:space="0" w:color="auto"/>
              <w:right w:val="single" w:sz="4" w:space="0" w:color="auto"/>
            </w:tcBorders>
            <w:shd w:val="clear" w:color="auto" w:fill="auto"/>
            <w:noWrap/>
            <w:vAlign w:val="center"/>
            <w:hideMark/>
          </w:tcPr>
          <w:p w14:paraId="38FC06F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2002010179</w:t>
            </w:r>
          </w:p>
        </w:tc>
        <w:tc>
          <w:tcPr>
            <w:tcW w:w="2840" w:type="dxa"/>
            <w:tcBorders>
              <w:top w:val="nil"/>
              <w:left w:val="nil"/>
              <w:bottom w:val="single" w:sz="4" w:space="0" w:color="auto"/>
              <w:right w:val="single" w:sz="4" w:space="0" w:color="auto"/>
            </w:tcBorders>
            <w:shd w:val="clear" w:color="auto" w:fill="auto"/>
            <w:noWrap/>
            <w:vAlign w:val="center"/>
            <w:hideMark/>
          </w:tcPr>
          <w:p w14:paraId="37A4FFFD"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ANIA</w:t>
            </w:r>
          </w:p>
        </w:tc>
        <w:tc>
          <w:tcPr>
            <w:tcW w:w="980" w:type="dxa"/>
            <w:tcBorders>
              <w:top w:val="nil"/>
              <w:left w:val="nil"/>
              <w:bottom w:val="single" w:sz="4" w:space="0" w:color="auto"/>
              <w:right w:val="single" w:sz="4" w:space="0" w:color="auto"/>
            </w:tcBorders>
            <w:shd w:val="clear" w:color="auto" w:fill="auto"/>
            <w:noWrap/>
            <w:vAlign w:val="center"/>
            <w:hideMark/>
          </w:tcPr>
          <w:p w14:paraId="4FFD4BD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4353B3D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7D277AD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060" w:type="dxa"/>
            <w:tcBorders>
              <w:top w:val="nil"/>
              <w:left w:val="nil"/>
              <w:bottom w:val="single" w:sz="4" w:space="0" w:color="auto"/>
              <w:right w:val="single" w:sz="4" w:space="0" w:color="auto"/>
            </w:tcBorders>
            <w:shd w:val="clear" w:color="auto" w:fill="auto"/>
            <w:noWrap/>
            <w:vAlign w:val="center"/>
          </w:tcPr>
          <w:p w14:paraId="6EA1C48E"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EFE6C0D"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B96BE17"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4FDE34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359</w:t>
            </w:r>
          </w:p>
        </w:tc>
        <w:tc>
          <w:tcPr>
            <w:tcW w:w="860" w:type="dxa"/>
            <w:tcBorders>
              <w:top w:val="nil"/>
              <w:left w:val="nil"/>
              <w:bottom w:val="single" w:sz="4" w:space="0" w:color="auto"/>
              <w:right w:val="single" w:sz="4" w:space="0" w:color="auto"/>
            </w:tcBorders>
            <w:shd w:val="clear" w:color="auto" w:fill="auto"/>
            <w:noWrap/>
            <w:vAlign w:val="center"/>
            <w:hideMark/>
          </w:tcPr>
          <w:p w14:paraId="6B0615D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2002010225</w:t>
            </w:r>
          </w:p>
        </w:tc>
        <w:tc>
          <w:tcPr>
            <w:tcW w:w="2840" w:type="dxa"/>
            <w:tcBorders>
              <w:top w:val="nil"/>
              <w:left w:val="nil"/>
              <w:bottom w:val="single" w:sz="4" w:space="0" w:color="auto"/>
              <w:right w:val="single" w:sz="4" w:space="0" w:color="auto"/>
            </w:tcBorders>
            <w:shd w:val="clear" w:color="auto" w:fill="auto"/>
            <w:noWrap/>
            <w:vAlign w:val="center"/>
            <w:hideMark/>
          </w:tcPr>
          <w:p w14:paraId="63814953"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HUILCO</w:t>
            </w:r>
          </w:p>
        </w:tc>
        <w:tc>
          <w:tcPr>
            <w:tcW w:w="980" w:type="dxa"/>
            <w:tcBorders>
              <w:top w:val="nil"/>
              <w:left w:val="nil"/>
              <w:bottom w:val="single" w:sz="4" w:space="0" w:color="auto"/>
              <w:right w:val="single" w:sz="4" w:space="0" w:color="auto"/>
            </w:tcBorders>
            <w:shd w:val="clear" w:color="auto" w:fill="auto"/>
            <w:noWrap/>
            <w:vAlign w:val="center"/>
            <w:hideMark/>
          </w:tcPr>
          <w:p w14:paraId="71E6DC2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4099A12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60C9653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060" w:type="dxa"/>
            <w:tcBorders>
              <w:top w:val="nil"/>
              <w:left w:val="nil"/>
              <w:bottom w:val="single" w:sz="4" w:space="0" w:color="auto"/>
              <w:right w:val="single" w:sz="4" w:space="0" w:color="auto"/>
            </w:tcBorders>
            <w:shd w:val="clear" w:color="auto" w:fill="auto"/>
            <w:noWrap/>
            <w:vAlign w:val="center"/>
          </w:tcPr>
          <w:p w14:paraId="293C99FE"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4EC62CB"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6DEE897"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10768F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360</w:t>
            </w:r>
          </w:p>
        </w:tc>
        <w:tc>
          <w:tcPr>
            <w:tcW w:w="860" w:type="dxa"/>
            <w:tcBorders>
              <w:top w:val="nil"/>
              <w:left w:val="nil"/>
              <w:bottom w:val="single" w:sz="4" w:space="0" w:color="auto"/>
              <w:right w:val="single" w:sz="4" w:space="0" w:color="auto"/>
            </w:tcBorders>
            <w:shd w:val="clear" w:color="auto" w:fill="auto"/>
            <w:noWrap/>
            <w:vAlign w:val="center"/>
            <w:hideMark/>
          </w:tcPr>
          <w:p w14:paraId="4452F28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2002010243</w:t>
            </w:r>
          </w:p>
        </w:tc>
        <w:tc>
          <w:tcPr>
            <w:tcW w:w="2840" w:type="dxa"/>
            <w:tcBorders>
              <w:top w:val="nil"/>
              <w:left w:val="nil"/>
              <w:bottom w:val="single" w:sz="4" w:space="0" w:color="auto"/>
              <w:right w:val="single" w:sz="4" w:space="0" w:color="auto"/>
            </w:tcBorders>
            <w:shd w:val="clear" w:color="auto" w:fill="auto"/>
            <w:noWrap/>
            <w:vAlign w:val="center"/>
            <w:hideMark/>
          </w:tcPr>
          <w:p w14:paraId="3D2EBF0B"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CARRIZAL ALTO</w:t>
            </w:r>
          </w:p>
        </w:tc>
        <w:tc>
          <w:tcPr>
            <w:tcW w:w="980" w:type="dxa"/>
            <w:tcBorders>
              <w:top w:val="nil"/>
              <w:left w:val="nil"/>
              <w:bottom w:val="single" w:sz="4" w:space="0" w:color="auto"/>
              <w:right w:val="single" w:sz="4" w:space="0" w:color="auto"/>
            </w:tcBorders>
            <w:shd w:val="clear" w:color="auto" w:fill="auto"/>
            <w:noWrap/>
            <w:vAlign w:val="center"/>
            <w:hideMark/>
          </w:tcPr>
          <w:p w14:paraId="4563E3F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242D1B7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7183D94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060" w:type="dxa"/>
            <w:tcBorders>
              <w:top w:val="nil"/>
              <w:left w:val="nil"/>
              <w:bottom w:val="single" w:sz="4" w:space="0" w:color="auto"/>
              <w:right w:val="single" w:sz="4" w:space="0" w:color="auto"/>
            </w:tcBorders>
            <w:shd w:val="clear" w:color="auto" w:fill="auto"/>
            <w:noWrap/>
            <w:vAlign w:val="center"/>
          </w:tcPr>
          <w:p w14:paraId="6A328CD2"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0513805"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630B12A"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08DBB5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361</w:t>
            </w:r>
          </w:p>
        </w:tc>
        <w:tc>
          <w:tcPr>
            <w:tcW w:w="860" w:type="dxa"/>
            <w:tcBorders>
              <w:top w:val="nil"/>
              <w:left w:val="nil"/>
              <w:bottom w:val="single" w:sz="4" w:space="0" w:color="auto"/>
              <w:right w:val="single" w:sz="4" w:space="0" w:color="auto"/>
            </w:tcBorders>
            <w:shd w:val="clear" w:color="auto" w:fill="auto"/>
            <w:noWrap/>
            <w:vAlign w:val="center"/>
            <w:hideMark/>
          </w:tcPr>
          <w:p w14:paraId="7859450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2002020003</w:t>
            </w:r>
          </w:p>
        </w:tc>
        <w:tc>
          <w:tcPr>
            <w:tcW w:w="2840" w:type="dxa"/>
            <w:tcBorders>
              <w:top w:val="nil"/>
              <w:left w:val="nil"/>
              <w:bottom w:val="single" w:sz="4" w:space="0" w:color="auto"/>
              <w:right w:val="single" w:sz="4" w:space="0" w:color="auto"/>
            </w:tcBorders>
            <w:shd w:val="clear" w:color="auto" w:fill="auto"/>
            <w:noWrap/>
            <w:vAlign w:val="center"/>
            <w:hideMark/>
          </w:tcPr>
          <w:p w14:paraId="13B94B5A"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PUEBLO NUEVO DE GERALDO</w:t>
            </w:r>
          </w:p>
        </w:tc>
        <w:tc>
          <w:tcPr>
            <w:tcW w:w="980" w:type="dxa"/>
            <w:tcBorders>
              <w:top w:val="nil"/>
              <w:left w:val="nil"/>
              <w:bottom w:val="single" w:sz="4" w:space="0" w:color="auto"/>
              <w:right w:val="single" w:sz="4" w:space="0" w:color="auto"/>
            </w:tcBorders>
            <w:shd w:val="clear" w:color="auto" w:fill="auto"/>
            <w:noWrap/>
            <w:vAlign w:val="center"/>
            <w:hideMark/>
          </w:tcPr>
          <w:p w14:paraId="468C654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13164DB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59B0B8D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FRIAS</w:t>
            </w:r>
          </w:p>
        </w:tc>
        <w:tc>
          <w:tcPr>
            <w:tcW w:w="1060" w:type="dxa"/>
            <w:tcBorders>
              <w:top w:val="nil"/>
              <w:left w:val="nil"/>
              <w:bottom w:val="single" w:sz="4" w:space="0" w:color="auto"/>
              <w:right w:val="single" w:sz="4" w:space="0" w:color="auto"/>
            </w:tcBorders>
            <w:shd w:val="clear" w:color="auto" w:fill="auto"/>
            <w:noWrap/>
            <w:vAlign w:val="center"/>
          </w:tcPr>
          <w:p w14:paraId="6BB06CB1"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A46B8E9"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2A970D7"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5096F0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362</w:t>
            </w:r>
          </w:p>
        </w:tc>
        <w:tc>
          <w:tcPr>
            <w:tcW w:w="860" w:type="dxa"/>
            <w:tcBorders>
              <w:top w:val="nil"/>
              <w:left w:val="nil"/>
              <w:bottom w:val="single" w:sz="4" w:space="0" w:color="auto"/>
              <w:right w:val="single" w:sz="4" w:space="0" w:color="auto"/>
            </w:tcBorders>
            <w:shd w:val="clear" w:color="auto" w:fill="auto"/>
            <w:noWrap/>
            <w:vAlign w:val="center"/>
            <w:hideMark/>
          </w:tcPr>
          <w:p w14:paraId="55F5200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2002020004</w:t>
            </w:r>
          </w:p>
        </w:tc>
        <w:tc>
          <w:tcPr>
            <w:tcW w:w="2840" w:type="dxa"/>
            <w:tcBorders>
              <w:top w:val="nil"/>
              <w:left w:val="nil"/>
              <w:bottom w:val="single" w:sz="4" w:space="0" w:color="auto"/>
              <w:right w:val="single" w:sz="4" w:space="0" w:color="auto"/>
            </w:tcBorders>
            <w:shd w:val="clear" w:color="auto" w:fill="auto"/>
            <w:noWrap/>
            <w:vAlign w:val="center"/>
            <w:hideMark/>
          </w:tcPr>
          <w:p w14:paraId="37DBA1FD"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CACHIRIS</w:t>
            </w:r>
          </w:p>
        </w:tc>
        <w:tc>
          <w:tcPr>
            <w:tcW w:w="980" w:type="dxa"/>
            <w:tcBorders>
              <w:top w:val="nil"/>
              <w:left w:val="nil"/>
              <w:bottom w:val="single" w:sz="4" w:space="0" w:color="auto"/>
              <w:right w:val="single" w:sz="4" w:space="0" w:color="auto"/>
            </w:tcBorders>
            <w:shd w:val="clear" w:color="auto" w:fill="auto"/>
            <w:noWrap/>
            <w:vAlign w:val="center"/>
            <w:hideMark/>
          </w:tcPr>
          <w:p w14:paraId="7FE225C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21D005F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44823B2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FRIAS</w:t>
            </w:r>
          </w:p>
        </w:tc>
        <w:tc>
          <w:tcPr>
            <w:tcW w:w="1060" w:type="dxa"/>
            <w:tcBorders>
              <w:top w:val="nil"/>
              <w:left w:val="nil"/>
              <w:bottom w:val="single" w:sz="4" w:space="0" w:color="auto"/>
              <w:right w:val="single" w:sz="4" w:space="0" w:color="auto"/>
            </w:tcBorders>
            <w:shd w:val="clear" w:color="auto" w:fill="auto"/>
            <w:noWrap/>
            <w:vAlign w:val="center"/>
          </w:tcPr>
          <w:p w14:paraId="53237618"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2766265"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D46D1F3"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95AD22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363</w:t>
            </w:r>
          </w:p>
        </w:tc>
        <w:tc>
          <w:tcPr>
            <w:tcW w:w="860" w:type="dxa"/>
            <w:tcBorders>
              <w:top w:val="nil"/>
              <w:left w:val="nil"/>
              <w:bottom w:val="single" w:sz="4" w:space="0" w:color="auto"/>
              <w:right w:val="single" w:sz="4" w:space="0" w:color="auto"/>
            </w:tcBorders>
            <w:shd w:val="clear" w:color="auto" w:fill="auto"/>
            <w:noWrap/>
            <w:vAlign w:val="center"/>
            <w:hideMark/>
          </w:tcPr>
          <w:p w14:paraId="4C3C16A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2002020008</w:t>
            </w:r>
          </w:p>
        </w:tc>
        <w:tc>
          <w:tcPr>
            <w:tcW w:w="2840" w:type="dxa"/>
            <w:tcBorders>
              <w:top w:val="nil"/>
              <w:left w:val="nil"/>
              <w:bottom w:val="single" w:sz="4" w:space="0" w:color="auto"/>
              <w:right w:val="single" w:sz="4" w:space="0" w:color="auto"/>
            </w:tcBorders>
            <w:shd w:val="clear" w:color="auto" w:fill="auto"/>
            <w:noWrap/>
            <w:vAlign w:val="center"/>
            <w:hideMark/>
          </w:tcPr>
          <w:p w14:paraId="383DD644"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MEJICO</w:t>
            </w:r>
          </w:p>
        </w:tc>
        <w:tc>
          <w:tcPr>
            <w:tcW w:w="980" w:type="dxa"/>
            <w:tcBorders>
              <w:top w:val="nil"/>
              <w:left w:val="nil"/>
              <w:bottom w:val="single" w:sz="4" w:space="0" w:color="auto"/>
              <w:right w:val="single" w:sz="4" w:space="0" w:color="auto"/>
            </w:tcBorders>
            <w:shd w:val="clear" w:color="auto" w:fill="auto"/>
            <w:noWrap/>
            <w:vAlign w:val="center"/>
            <w:hideMark/>
          </w:tcPr>
          <w:p w14:paraId="3751C12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566ABAF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5793ADD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FRIAS</w:t>
            </w:r>
          </w:p>
        </w:tc>
        <w:tc>
          <w:tcPr>
            <w:tcW w:w="1060" w:type="dxa"/>
            <w:tcBorders>
              <w:top w:val="nil"/>
              <w:left w:val="nil"/>
              <w:bottom w:val="single" w:sz="4" w:space="0" w:color="auto"/>
              <w:right w:val="single" w:sz="4" w:space="0" w:color="auto"/>
            </w:tcBorders>
            <w:shd w:val="clear" w:color="auto" w:fill="auto"/>
            <w:noWrap/>
            <w:vAlign w:val="center"/>
          </w:tcPr>
          <w:p w14:paraId="5780BA3D"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075ABA7"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E79D31E"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0F13E8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364</w:t>
            </w:r>
          </w:p>
        </w:tc>
        <w:tc>
          <w:tcPr>
            <w:tcW w:w="860" w:type="dxa"/>
            <w:tcBorders>
              <w:top w:val="nil"/>
              <w:left w:val="nil"/>
              <w:bottom w:val="single" w:sz="4" w:space="0" w:color="auto"/>
              <w:right w:val="single" w:sz="4" w:space="0" w:color="auto"/>
            </w:tcBorders>
            <w:shd w:val="clear" w:color="auto" w:fill="auto"/>
            <w:noWrap/>
            <w:vAlign w:val="center"/>
            <w:hideMark/>
          </w:tcPr>
          <w:p w14:paraId="21F8B1E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2002020011</w:t>
            </w:r>
          </w:p>
        </w:tc>
        <w:tc>
          <w:tcPr>
            <w:tcW w:w="2840" w:type="dxa"/>
            <w:tcBorders>
              <w:top w:val="nil"/>
              <w:left w:val="nil"/>
              <w:bottom w:val="single" w:sz="4" w:space="0" w:color="auto"/>
              <w:right w:val="single" w:sz="4" w:space="0" w:color="auto"/>
            </w:tcBorders>
            <w:shd w:val="clear" w:color="auto" w:fill="auto"/>
            <w:noWrap/>
            <w:vAlign w:val="center"/>
            <w:hideMark/>
          </w:tcPr>
          <w:p w14:paraId="5CCD1A12"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DIEGO</w:t>
            </w:r>
          </w:p>
        </w:tc>
        <w:tc>
          <w:tcPr>
            <w:tcW w:w="980" w:type="dxa"/>
            <w:tcBorders>
              <w:top w:val="nil"/>
              <w:left w:val="nil"/>
              <w:bottom w:val="single" w:sz="4" w:space="0" w:color="auto"/>
              <w:right w:val="single" w:sz="4" w:space="0" w:color="auto"/>
            </w:tcBorders>
            <w:shd w:val="clear" w:color="auto" w:fill="auto"/>
            <w:noWrap/>
            <w:vAlign w:val="center"/>
            <w:hideMark/>
          </w:tcPr>
          <w:p w14:paraId="436DFEC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6DD3004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52BDF57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FRIAS</w:t>
            </w:r>
          </w:p>
        </w:tc>
        <w:tc>
          <w:tcPr>
            <w:tcW w:w="1060" w:type="dxa"/>
            <w:tcBorders>
              <w:top w:val="nil"/>
              <w:left w:val="nil"/>
              <w:bottom w:val="single" w:sz="4" w:space="0" w:color="auto"/>
              <w:right w:val="single" w:sz="4" w:space="0" w:color="auto"/>
            </w:tcBorders>
            <w:shd w:val="clear" w:color="auto" w:fill="auto"/>
            <w:noWrap/>
            <w:vAlign w:val="center"/>
          </w:tcPr>
          <w:p w14:paraId="5C7F8CA8"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443F77A"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907DE45"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2A510E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365</w:t>
            </w:r>
          </w:p>
        </w:tc>
        <w:tc>
          <w:tcPr>
            <w:tcW w:w="860" w:type="dxa"/>
            <w:tcBorders>
              <w:top w:val="nil"/>
              <w:left w:val="nil"/>
              <w:bottom w:val="single" w:sz="4" w:space="0" w:color="auto"/>
              <w:right w:val="single" w:sz="4" w:space="0" w:color="auto"/>
            </w:tcBorders>
            <w:shd w:val="clear" w:color="auto" w:fill="auto"/>
            <w:noWrap/>
            <w:vAlign w:val="center"/>
            <w:hideMark/>
          </w:tcPr>
          <w:p w14:paraId="118609B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2002020017</w:t>
            </w:r>
          </w:p>
        </w:tc>
        <w:tc>
          <w:tcPr>
            <w:tcW w:w="2840" w:type="dxa"/>
            <w:tcBorders>
              <w:top w:val="nil"/>
              <w:left w:val="nil"/>
              <w:bottom w:val="single" w:sz="4" w:space="0" w:color="auto"/>
              <w:right w:val="single" w:sz="4" w:space="0" w:color="auto"/>
            </w:tcBorders>
            <w:shd w:val="clear" w:color="auto" w:fill="auto"/>
            <w:noWrap/>
            <w:vAlign w:val="center"/>
            <w:hideMark/>
          </w:tcPr>
          <w:p w14:paraId="5E2F9A3B"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GERALDO</w:t>
            </w:r>
          </w:p>
        </w:tc>
        <w:tc>
          <w:tcPr>
            <w:tcW w:w="980" w:type="dxa"/>
            <w:tcBorders>
              <w:top w:val="nil"/>
              <w:left w:val="nil"/>
              <w:bottom w:val="single" w:sz="4" w:space="0" w:color="auto"/>
              <w:right w:val="single" w:sz="4" w:space="0" w:color="auto"/>
            </w:tcBorders>
            <w:shd w:val="clear" w:color="auto" w:fill="auto"/>
            <w:noWrap/>
            <w:vAlign w:val="center"/>
            <w:hideMark/>
          </w:tcPr>
          <w:p w14:paraId="633CB7B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2B6142C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4D4C58F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FRIAS</w:t>
            </w:r>
          </w:p>
        </w:tc>
        <w:tc>
          <w:tcPr>
            <w:tcW w:w="1060" w:type="dxa"/>
            <w:tcBorders>
              <w:top w:val="nil"/>
              <w:left w:val="nil"/>
              <w:bottom w:val="single" w:sz="4" w:space="0" w:color="auto"/>
              <w:right w:val="single" w:sz="4" w:space="0" w:color="auto"/>
            </w:tcBorders>
            <w:shd w:val="clear" w:color="auto" w:fill="auto"/>
            <w:noWrap/>
            <w:vAlign w:val="center"/>
          </w:tcPr>
          <w:p w14:paraId="04FEA35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7CC7095"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C393906"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DE6C43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366</w:t>
            </w:r>
          </w:p>
        </w:tc>
        <w:tc>
          <w:tcPr>
            <w:tcW w:w="860" w:type="dxa"/>
            <w:tcBorders>
              <w:top w:val="nil"/>
              <w:left w:val="nil"/>
              <w:bottom w:val="single" w:sz="4" w:space="0" w:color="auto"/>
              <w:right w:val="single" w:sz="4" w:space="0" w:color="auto"/>
            </w:tcBorders>
            <w:shd w:val="clear" w:color="auto" w:fill="auto"/>
            <w:noWrap/>
            <w:vAlign w:val="center"/>
            <w:hideMark/>
          </w:tcPr>
          <w:p w14:paraId="1903942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2002020020</w:t>
            </w:r>
          </w:p>
        </w:tc>
        <w:tc>
          <w:tcPr>
            <w:tcW w:w="2840" w:type="dxa"/>
            <w:tcBorders>
              <w:top w:val="nil"/>
              <w:left w:val="nil"/>
              <w:bottom w:val="single" w:sz="4" w:space="0" w:color="auto"/>
              <w:right w:val="single" w:sz="4" w:space="0" w:color="auto"/>
            </w:tcBorders>
            <w:shd w:val="clear" w:color="auto" w:fill="auto"/>
            <w:noWrap/>
            <w:vAlign w:val="center"/>
            <w:hideMark/>
          </w:tcPr>
          <w:p w14:paraId="39579255"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LAS CUEVAS</w:t>
            </w:r>
          </w:p>
        </w:tc>
        <w:tc>
          <w:tcPr>
            <w:tcW w:w="980" w:type="dxa"/>
            <w:tcBorders>
              <w:top w:val="nil"/>
              <w:left w:val="nil"/>
              <w:bottom w:val="single" w:sz="4" w:space="0" w:color="auto"/>
              <w:right w:val="single" w:sz="4" w:space="0" w:color="auto"/>
            </w:tcBorders>
            <w:shd w:val="clear" w:color="auto" w:fill="auto"/>
            <w:noWrap/>
            <w:vAlign w:val="center"/>
            <w:hideMark/>
          </w:tcPr>
          <w:p w14:paraId="6F958B8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5716091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0368865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FRIAS</w:t>
            </w:r>
          </w:p>
        </w:tc>
        <w:tc>
          <w:tcPr>
            <w:tcW w:w="1060" w:type="dxa"/>
            <w:tcBorders>
              <w:top w:val="nil"/>
              <w:left w:val="nil"/>
              <w:bottom w:val="single" w:sz="4" w:space="0" w:color="auto"/>
              <w:right w:val="single" w:sz="4" w:space="0" w:color="auto"/>
            </w:tcBorders>
            <w:shd w:val="clear" w:color="auto" w:fill="auto"/>
            <w:noWrap/>
            <w:vAlign w:val="center"/>
          </w:tcPr>
          <w:p w14:paraId="5BF755AE"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A9EE162"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CFBAED1"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A4DA5D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367</w:t>
            </w:r>
          </w:p>
        </w:tc>
        <w:tc>
          <w:tcPr>
            <w:tcW w:w="860" w:type="dxa"/>
            <w:tcBorders>
              <w:top w:val="nil"/>
              <w:left w:val="nil"/>
              <w:bottom w:val="single" w:sz="4" w:space="0" w:color="auto"/>
              <w:right w:val="single" w:sz="4" w:space="0" w:color="auto"/>
            </w:tcBorders>
            <w:shd w:val="clear" w:color="auto" w:fill="auto"/>
            <w:noWrap/>
            <w:vAlign w:val="center"/>
            <w:hideMark/>
          </w:tcPr>
          <w:p w14:paraId="4FE13E3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2002020023</w:t>
            </w:r>
          </w:p>
        </w:tc>
        <w:tc>
          <w:tcPr>
            <w:tcW w:w="2840" w:type="dxa"/>
            <w:tcBorders>
              <w:top w:val="nil"/>
              <w:left w:val="nil"/>
              <w:bottom w:val="single" w:sz="4" w:space="0" w:color="auto"/>
              <w:right w:val="single" w:sz="4" w:space="0" w:color="auto"/>
            </w:tcBorders>
            <w:shd w:val="clear" w:color="auto" w:fill="auto"/>
            <w:noWrap/>
            <w:vAlign w:val="center"/>
            <w:hideMark/>
          </w:tcPr>
          <w:p w14:paraId="0F1DAF63"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CEIBAL</w:t>
            </w:r>
          </w:p>
        </w:tc>
        <w:tc>
          <w:tcPr>
            <w:tcW w:w="980" w:type="dxa"/>
            <w:tcBorders>
              <w:top w:val="nil"/>
              <w:left w:val="nil"/>
              <w:bottom w:val="single" w:sz="4" w:space="0" w:color="auto"/>
              <w:right w:val="single" w:sz="4" w:space="0" w:color="auto"/>
            </w:tcBorders>
            <w:shd w:val="clear" w:color="auto" w:fill="auto"/>
            <w:noWrap/>
            <w:vAlign w:val="center"/>
            <w:hideMark/>
          </w:tcPr>
          <w:p w14:paraId="00DE1AC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63B6AF9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727A350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FRIAS</w:t>
            </w:r>
          </w:p>
        </w:tc>
        <w:tc>
          <w:tcPr>
            <w:tcW w:w="1060" w:type="dxa"/>
            <w:tcBorders>
              <w:top w:val="nil"/>
              <w:left w:val="nil"/>
              <w:bottom w:val="single" w:sz="4" w:space="0" w:color="auto"/>
              <w:right w:val="single" w:sz="4" w:space="0" w:color="auto"/>
            </w:tcBorders>
            <w:shd w:val="clear" w:color="auto" w:fill="auto"/>
            <w:noWrap/>
            <w:vAlign w:val="center"/>
          </w:tcPr>
          <w:p w14:paraId="555038CF"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1A04820"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BC1546B"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E6E74C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368</w:t>
            </w:r>
          </w:p>
        </w:tc>
        <w:tc>
          <w:tcPr>
            <w:tcW w:w="860" w:type="dxa"/>
            <w:tcBorders>
              <w:top w:val="nil"/>
              <w:left w:val="nil"/>
              <w:bottom w:val="single" w:sz="4" w:space="0" w:color="auto"/>
              <w:right w:val="single" w:sz="4" w:space="0" w:color="auto"/>
            </w:tcBorders>
            <w:shd w:val="clear" w:color="auto" w:fill="auto"/>
            <w:noWrap/>
            <w:vAlign w:val="center"/>
            <w:hideMark/>
          </w:tcPr>
          <w:p w14:paraId="4E8398A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2002020074</w:t>
            </w:r>
          </w:p>
        </w:tc>
        <w:tc>
          <w:tcPr>
            <w:tcW w:w="2840" w:type="dxa"/>
            <w:tcBorders>
              <w:top w:val="nil"/>
              <w:left w:val="nil"/>
              <w:bottom w:val="single" w:sz="4" w:space="0" w:color="auto"/>
              <w:right w:val="single" w:sz="4" w:space="0" w:color="auto"/>
            </w:tcBorders>
            <w:shd w:val="clear" w:color="auto" w:fill="auto"/>
            <w:noWrap/>
            <w:vAlign w:val="center"/>
            <w:hideMark/>
          </w:tcPr>
          <w:p w14:paraId="29839FF3"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NARANJO DE CULCAS</w:t>
            </w:r>
          </w:p>
        </w:tc>
        <w:tc>
          <w:tcPr>
            <w:tcW w:w="980" w:type="dxa"/>
            <w:tcBorders>
              <w:top w:val="nil"/>
              <w:left w:val="nil"/>
              <w:bottom w:val="single" w:sz="4" w:space="0" w:color="auto"/>
              <w:right w:val="single" w:sz="4" w:space="0" w:color="auto"/>
            </w:tcBorders>
            <w:shd w:val="clear" w:color="auto" w:fill="auto"/>
            <w:noWrap/>
            <w:vAlign w:val="center"/>
            <w:hideMark/>
          </w:tcPr>
          <w:p w14:paraId="399BF4F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2F123AD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69692FE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FRIAS</w:t>
            </w:r>
          </w:p>
        </w:tc>
        <w:tc>
          <w:tcPr>
            <w:tcW w:w="1060" w:type="dxa"/>
            <w:tcBorders>
              <w:top w:val="nil"/>
              <w:left w:val="nil"/>
              <w:bottom w:val="single" w:sz="4" w:space="0" w:color="auto"/>
              <w:right w:val="single" w:sz="4" w:space="0" w:color="auto"/>
            </w:tcBorders>
            <w:shd w:val="clear" w:color="auto" w:fill="auto"/>
            <w:noWrap/>
            <w:vAlign w:val="center"/>
          </w:tcPr>
          <w:p w14:paraId="035EFE1F"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E4798E4"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D43AEE0"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2D074C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369</w:t>
            </w:r>
          </w:p>
        </w:tc>
        <w:tc>
          <w:tcPr>
            <w:tcW w:w="860" w:type="dxa"/>
            <w:tcBorders>
              <w:top w:val="nil"/>
              <w:left w:val="nil"/>
              <w:bottom w:val="single" w:sz="4" w:space="0" w:color="auto"/>
              <w:right w:val="single" w:sz="4" w:space="0" w:color="auto"/>
            </w:tcBorders>
            <w:shd w:val="clear" w:color="auto" w:fill="auto"/>
            <w:noWrap/>
            <w:vAlign w:val="center"/>
            <w:hideMark/>
          </w:tcPr>
          <w:p w14:paraId="221D8D7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2002020075</w:t>
            </w:r>
          </w:p>
        </w:tc>
        <w:tc>
          <w:tcPr>
            <w:tcW w:w="2840" w:type="dxa"/>
            <w:tcBorders>
              <w:top w:val="nil"/>
              <w:left w:val="nil"/>
              <w:bottom w:val="single" w:sz="4" w:space="0" w:color="auto"/>
              <w:right w:val="single" w:sz="4" w:space="0" w:color="auto"/>
            </w:tcBorders>
            <w:shd w:val="clear" w:color="auto" w:fill="auto"/>
            <w:noWrap/>
            <w:vAlign w:val="center"/>
            <w:hideMark/>
          </w:tcPr>
          <w:p w14:paraId="62C95337"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PUTAGAS</w:t>
            </w:r>
          </w:p>
        </w:tc>
        <w:tc>
          <w:tcPr>
            <w:tcW w:w="980" w:type="dxa"/>
            <w:tcBorders>
              <w:top w:val="nil"/>
              <w:left w:val="nil"/>
              <w:bottom w:val="single" w:sz="4" w:space="0" w:color="auto"/>
              <w:right w:val="single" w:sz="4" w:space="0" w:color="auto"/>
            </w:tcBorders>
            <w:shd w:val="clear" w:color="auto" w:fill="auto"/>
            <w:noWrap/>
            <w:vAlign w:val="center"/>
            <w:hideMark/>
          </w:tcPr>
          <w:p w14:paraId="608A534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35A98CA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4485D5E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FRIAS</w:t>
            </w:r>
          </w:p>
        </w:tc>
        <w:tc>
          <w:tcPr>
            <w:tcW w:w="1060" w:type="dxa"/>
            <w:tcBorders>
              <w:top w:val="nil"/>
              <w:left w:val="nil"/>
              <w:bottom w:val="single" w:sz="4" w:space="0" w:color="auto"/>
              <w:right w:val="single" w:sz="4" w:space="0" w:color="auto"/>
            </w:tcBorders>
            <w:shd w:val="clear" w:color="auto" w:fill="auto"/>
            <w:noWrap/>
            <w:vAlign w:val="center"/>
          </w:tcPr>
          <w:p w14:paraId="5D6C0D0E"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53DC1E2"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F037F94"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898B4E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370</w:t>
            </w:r>
          </w:p>
        </w:tc>
        <w:tc>
          <w:tcPr>
            <w:tcW w:w="860" w:type="dxa"/>
            <w:tcBorders>
              <w:top w:val="nil"/>
              <w:left w:val="nil"/>
              <w:bottom w:val="single" w:sz="4" w:space="0" w:color="auto"/>
              <w:right w:val="single" w:sz="4" w:space="0" w:color="auto"/>
            </w:tcBorders>
            <w:shd w:val="clear" w:color="auto" w:fill="auto"/>
            <w:noWrap/>
            <w:vAlign w:val="center"/>
            <w:hideMark/>
          </w:tcPr>
          <w:p w14:paraId="05618AC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2002020076</w:t>
            </w:r>
          </w:p>
        </w:tc>
        <w:tc>
          <w:tcPr>
            <w:tcW w:w="2840" w:type="dxa"/>
            <w:tcBorders>
              <w:top w:val="nil"/>
              <w:left w:val="nil"/>
              <w:bottom w:val="single" w:sz="4" w:space="0" w:color="auto"/>
              <w:right w:val="single" w:sz="4" w:space="0" w:color="auto"/>
            </w:tcBorders>
            <w:shd w:val="clear" w:color="auto" w:fill="auto"/>
            <w:noWrap/>
            <w:vAlign w:val="center"/>
            <w:hideMark/>
          </w:tcPr>
          <w:p w14:paraId="0A16450C"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PROGRESO DE CULCAS</w:t>
            </w:r>
          </w:p>
        </w:tc>
        <w:tc>
          <w:tcPr>
            <w:tcW w:w="980" w:type="dxa"/>
            <w:tcBorders>
              <w:top w:val="nil"/>
              <w:left w:val="nil"/>
              <w:bottom w:val="single" w:sz="4" w:space="0" w:color="auto"/>
              <w:right w:val="single" w:sz="4" w:space="0" w:color="auto"/>
            </w:tcBorders>
            <w:shd w:val="clear" w:color="auto" w:fill="auto"/>
            <w:noWrap/>
            <w:vAlign w:val="center"/>
            <w:hideMark/>
          </w:tcPr>
          <w:p w14:paraId="136392C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6E02F00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01C0040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FRIAS</w:t>
            </w:r>
          </w:p>
        </w:tc>
        <w:tc>
          <w:tcPr>
            <w:tcW w:w="1060" w:type="dxa"/>
            <w:tcBorders>
              <w:top w:val="nil"/>
              <w:left w:val="nil"/>
              <w:bottom w:val="single" w:sz="4" w:space="0" w:color="auto"/>
              <w:right w:val="single" w:sz="4" w:space="0" w:color="auto"/>
            </w:tcBorders>
            <w:shd w:val="clear" w:color="auto" w:fill="auto"/>
            <w:noWrap/>
            <w:vAlign w:val="center"/>
          </w:tcPr>
          <w:p w14:paraId="3E686521"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5FC66E0"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370BDF0"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44259A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371</w:t>
            </w:r>
          </w:p>
        </w:tc>
        <w:tc>
          <w:tcPr>
            <w:tcW w:w="860" w:type="dxa"/>
            <w:tcBorders>
              <w:top w:val="nil"/>
              <w:left w:val="nil"/>
              <w:bottom w:val="single" w:sz="4" w:space="0" w:color="auto"/>
              <w:right w:val="single" w:sz="4" w:space="0" w:color="auto"/>
            </w:tcBorders>
            <w:shd w:val="clear" w:color="auto" w:fill="auto"/>
            <w:noWrap/>
            <w:vAlign w:val="center"/>
            <w:hideMark/>
          </w:tcPr>
          <w:p w14:paraId="40767CD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2002020085</w:t>
            </w:r>
          </w:p>
        </w:tc>
        <w:tc>
          <w:tcPr>
            <w:tcW w:w="2840" w:type="dxa"/>
            <w:tcBorders>
              <w:top w:val="nil"/>
              <w:left w:val="nil"/>
              <w:bottom w:val="single" w:sz="4" w:space="0" w:color="auto"/>
              <w:right w:val="single" w:sz="4" w:space="0" w:color="auto"/>
            </w:tcBorders>
            <w:shd w:val="clear" w:color="auto" w:fill="auto"/>
            <w:noWrap/>
            <w:vAlign w:val="center"/>
            <w:hideMark/>
          </w:tcPr>
          <w:p w14:paraId="1CA012C8"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CRIA</w:t>
            </w:r>
          </w:p>
        </w:tc>
        <w:tc>
          <w:tcPr>
            <w:tcW w:w="980" w:type="dxa"/>
            <w:tcBorders>
              <w:top w:val="nil"/>
              <w:left w:val="nil"/>
              <w:bottom w:val="single" w:sz="4" w:space="0" w:color="auto"/>
              <w:right w:val="single" w:sz="4" w:space="0" w:color="auto"/>
            </w:tcBorders>
            <w:shd w:val="clear" w:color="auto" w:fill="auto"/>
            <w:noWrap/>
            <w:vAlign w:val="center"/>
            <w:hideMark/>
          </w:tcPr>
          <w:p w14:paraId="43FD51D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683A182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17BE331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FRIAS</w:t>
            </w:r>
          </w:p>
        </w:tc>
        <w:tc>
          <w:tcPr>
            <w:tcW w:w="1060" w:type="dxa"/>
            <w:tcBorders>
              <w:top w:val="nil"/>
              <w:left w:val="nil"/>
              <w:bottom w:val="single" w:sz="4" w:space="0" w:color="auto"/>
              <w:right w:val="single" w:sz="4" w:space="0" w:color="auto"/>
            </w:tcBorders>
            <w:shd w:val="clear" w:color="auto" w:fill="auto"/>
            <w:noWrap/>
            <w:vAlign w:val="center"/>
          </w:tcPr>
          <w:p w14:paraId="76BBC549"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C8C74FD"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5FBFD1D"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7338A9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372</w:t>
            </w:r>
          </w:p>
        </w:tc>
        <w:tc>
          <w:tcPr>
            <w:tcW w:w="860" w:type="dxa"/>
            <w:tcBorders>
              <w:top w:val="nil"/>
              <w:left w:val="nil"/>
              <w:bottom w:val="single" w:sz="4" w:space="0" w:color="auto"/>
              <w:right w:val="single" w:sz="4" w:space="0" w:color="auto"/>
            </w:tcBorders>
            <w:shd w:val="clear" w:color="auto" w:fill="auto"/>
            <w:noWrap/>
            <w:vAlign w:val="center"/>
            <w:hideMark/>
          </w:tcPr>
          <w:p w14:paraId="7F5873A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2002020090</w:t>
            </w:r>
          </w:p>
        </w:tc>
        <w:tc>
          <w:tcPr>
            <w:tcW w:w="2840" w:type="dxa"/>
            <w:tcBorders>
              <w:top w:val="nil"/>
              <w:left w:val="nil"/>
              <w:bottom w:val="single" w:sz="4" w:space="0" w:color="auto"/>
              <w:right w:val="single" w:sz="4" w:space="0" w:color="auto"/>
            </w:tcBorders>
            <w:shd w:val="clear" w:color="auto" w:fill="auto"/>
            <w:noWrap/>
            <w:vAlign w:val="center"/>
            <w:hideMark/>
          </w:tcPr>
          <w:p w14:paraId="7F58F134"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RAMADA GRANDE</w:t>
            </w:r>
          </w:p>
        </w:tc>
        <w:tc>
          <w:tcPr>
            <w:tcW w:w="980" w:type="dxa"/>
            <w:tcBorders>
              <w:top w:val="nil"/>
              <w:left w:val="nil"/>
              <w:bottom w:val="single" w:sz="4" w:space="0" w:color="auto"/>
              <w:right w:val="single" w:sz="4" w:space="0" w:color="auto"/>
            </w:tcBorders>
            <w:shd w:val="clear" w:color="auto" w:fill="auto"/>
            <w:noWrap/>
            <w:vAlign w:val="center"/>
            <w:hideMark/>
          </w:tcPr>
          <w:p w14:paraId="122A52B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7CB36BC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0A3A877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FRIAS</w:t>
            </w:r>
          </w:p>
        </w:tc>
        <w:tc>
          <w:tcPr>
            <w:tcW w:w="1060" w:type="dxa"/>
            <w:tcBorders>
              <w:top w:val="nil"/>
              <w:left w:val="nil"/>
              <w:bottom w:val="single" w:sz="4" w:space="0" w:color="auto"/>
              <w:right w:val="single" w:sz="4" w:space="0" w:color="auto"/>
            </w:tcBorders>
            <w:shd w:val="clear" w:color="auto" w:fill="auto"/>
            <w:noWrap/>
            <w:vAlign w:val="center"/>
          </w:tcPr>
          <w:p w14:paraId="026B8F8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36D5FAA"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AB5AD10"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F2A11C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373</w:t>
            </w:r>
          </w:p>
        </w:tc>
        <w:tc>
          <w:tcPr>
            <w:tcW w:w="860" w:type="dxa"/>
            <w:tcBorders>
              <w:top w:val="nil"/>
              <w:left w:val="nil"/>
              <w:bottom w:val="single" w:sz="4" w:space="0" w:color="auto"/>
              <w:right w:val="single" w:sz="4" w:space="0" w:color="auto"/>
            </w:tcBorders>
            <w:shd w:val="clear" w:color="auto" w:fill="auto"/>
            <w:noWrap/>
            <w:vAlign w:val="center"/>
            <w:hideMark/>
          </w:tcPr>
          <w:p w14:paraId="3BF9141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2002020102</w:t>
            </w:r>
          </w:p>
        </w:tc>
        <w:tc>
          <w:tcPr>
            <w:tcW w:w="2840" w:type="dxa"/>
            <w:tcBorders>
              <w:top w:val="nil"/>
              <w:left w:val="nil"/>
              <w:bottom w:val="single" w:sz="4" w:space="0" w:color="auto"/>
              <w:right w:val="single" w:sz="4" w:space="0" w:color="auto"/>
            </w:tcBorders>
            <w:shd w:val="clear" w:color="auto" w:fill="auto"/>
            <w:noWrap/>
            <w:vAlign w:val="center"/>
            <w:hideMark/>
          </w:tcPr>
          <w:p w14:paraId="5D84F964"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BAJO HUALA</w:t>
            </w:r>
          </w:p>
        </w:tc>
        <w:tc>
          <w:tcPr>
            <w:tcW w:w="980" w:type="dxa"/>
            <w:tcBorders>
              <w:top w:val="nil"/>
              <w:left w:val="nil"/>
              <w:bottom w:val="single" w:sz="4" w:space="0" w:color="auto"/>
              <w:right w:val="single" w:sz="4" w:space="0" w:color="auto"/>
            </w:tcBorders>
            <w:shd w:val="clear" w:color="auto" w:fill="auto"/>
            <w:noWrap/>
            <w:vAlign w:val="center"/>
            <w:hideMark/>
          </w:tcPr>
          <w:p w14:paraId="51606A4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7AD96C9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0228F94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FRIAS</w:t>
            </w:r>
          </w:p>
        </w:tc>
        <w:tc>
          <w:tcPr>
            <w:tcW w:w="1060" w:type="dxa"/>
            <w:tcBorders>
              <w:top w:val="nil"/>
              <w:left w:val="nil"/>
              <w:bottom w:val="single" w:sz="4" w:space="0" w:color="auto"/>
              <w:right w:val="single" w:sz="4" w:space="0" w:color="auto"/>
            </w:tcBorders>
            <w:shd w:val="clear" w:color="auto" w:fill="auto"/>
            <w:noWrap/>
            <w:vAlign w:val="center"/>
          </w:tcPr>
          <w:p w14:paraId="78EF4F9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FCD1BF1"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3C39AD0"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6BD27B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374</w:t>
            </w:r>
          </w:p>
        </w:tc>
        <w:tc>
          <w:tcPr>
            <w:tcW w:w="860" w:type="dxa"/>
            <w:tcBorders>
              <w:top w:val="nil"/>
              <w:left w:val="nil"/>
              <w:bottom w:val="single" w:sz="4" w:space="0" w:color="auto"/>
              <w:right w:val="single" w:sz="4" w:space="0" w:color="auto"/>
            </w:tcBorders>
            <w:shd w:val="clear" w:color="auto" w:fill="auto"/>
            <w:noWrap/>
            <w:vAlign w:val="center"/>
            <w:hideMark/>
          </w:tcPr>
          <w:p w14:paraId="11A9565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2002020104</w:t>
            </w:r>
          </w:p>
        </w:tc>
        <w:tc>
          <w:tcPr>
            <w:tcW w:w="2840" w:type="dxa"/>
            <w:tcBorders>
              <w:top w:val="nil"/>
              <w:left w:val="nil"/>
              <w:bottom w:val="single" w:sz="4" w:space="0" w:color="auto"/>
              <w:right w:val="single" w:sz="4" w:space="0" w:color="auto"/>
            </w:tcBorders>
            <w:shd w:val="clear" w:color="auto" w:fill="auto"/>
            <w:noWrap/>
            <w:vAlign w:val="center"/>
            <w:hideMark/>
          </w:tcPr>
          <w:p w14:paraId="28625705"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 DE HUALA</w:t>
            </w:r>
          </w:p>
        </w:tc>
        <w:tc>
          <w:tcPr>
            <w:tcW w:w="980" w:type="dxa"/>
            <w:tcBorders>
              <w:top w:val="nil"/>
              <w:left w:val="nil"/>
              <w:bottom w:val="single" w:sz="4" w:space="0" w:color="auto"/>
              <w:right w:val="single" w:sz="4" w:space="0" w:color="auto"/>
            </w:tcBorders>
            <w:shd w:val="clear" w:color="auto" w:fill="auto"/>
            <w:noWrap/>
            <w:vAlign w:val="center"/>
            <w:hideMark/>
          </w:tcPr>
          <w:p w14:paraId="5FB1279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2A49B93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6952F3C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FRIAS</w:t>
            </w:r>
          </w:p>
        </w:tc>
        <w:tc>
          <w:tcPr>
            <w:tcW w:w="1060" w:type="dxa"/>
            <w:tcBorders>
              <w:top w:val="nil"/>
              <w:left w:val="nil"/>
              <w:bottom w:val="single" w:sz="4" w:space="0" w:color="auto"/>
              <w:right w:val="single" w:sz="4" w:space="0" w:color="auto"/>
            </w:tcBorders>
            <w:shd w:val="clear" w:color="auto" w:fill="auto"/>
            <w:noWrap/>
            <w:vAlign w:val="center"/>
          </w:tcPr>
          <w:p w14:paraId="2E5FFF9A"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3DD81A6"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AC63D0A"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21711C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375</w:t>
            </w:r>
          </w:p>
        </w:tc>
        <w:tc>
          <w:tcPr>
            <w:tcW w:w="860" w:type="dxa"/>
            <w:tcBorders>
              <w:top w:val="nil"/>
              <w:left w:val="nil"/>
              <w:bottom w:val="single" w:sz="4" w:space="0" w:color="auto"/>
              <w:right w:val="single" w:sz="4" w:space="0" w:color="auto"/>
            </w:tcBorders>
            <w:shd w:val="clear" w:color="auto" w:fill="auto"/>
            <w:noWrap/>
            <w:vAlign w:val="center"/>
            <w:hideMark/>
          </w:tcPr>
          <w:p w14:paraId="1A11CE9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2002020106</w:t>
            </w:r>
          </w:p>
        </w:tc>
        <w:tc>
          <w:tcPr>
            <w:tcW w:w="2840" w:type="dxa"/>
            <w:tcBorders>
              <w:top w:val="nil"/>
              <w:left w:val="nil"/>
              <w:bottom w:val="single" w:sz="4" w:space="0" w:color="auto"/>
              <w:right w:val="single" w:sz="4" w:space="0" w:color="auto"/>
            </w:tcBorders>
            <w:shd w:val="clear" w:color="auto" w:fill="auto"/>
            <w:noWrap/>
            <w:vAlign w:val="center"/>
            <w:hideMark/>
          </w:tcPr>
          <w:p w14:paraId="382E7142"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CENTRO SAN PEDRO</w:t>
            </w:r>
          </w:p>
        </w:tc>
        <w:tc>
          <w:tcPr>
            <w:tcW w:w="980" w:type="dxa"/>
            <w:tcBorders>
              <w:top w:val="nil"/>
              <w:left w:val="nil"/>
              <w:bottom w:val="single" w:sz="4" w:space="0" w:color="auto"/>
              <w:right w:val="single" w:sz="4" w:space="0" w:color="auto"/>
            </w:tcBorders>
            <w:shd w:val="clear" w:color="auto" w:fill="auto"/>
            <w:noWrap/>
            <w:vAlign w:val="center"/>
            <w:hideMark/>
          </w:tcPr>
          <w:p w14:paraId="68BBCFF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0826DCA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55ECA26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FRIAS</w:t>
            </w:r>
          </w:p>
        </w:tc>
        <w:tc>
          <w:tcPr>
            <w:tcW w:w="1060" w:type="dxa"/>
            <w:tcBorders>
              <w:top w:val="nil"/>
              <w:left w:val="nil"/>
              <w:bottom w:val="single" w:sz="4" w:space="0" w:color="auto"/>
              <w:right w:val="single" w:sz="4" w:space="0" w:color="auto"/>
            </w:tcBorders>
            <w:shd w:val="clear" w:color="auto" w:fill="auto"/>
            <w:noWrap/>
            <w:vAlign w:val="center"/>
          </w:tcPr>
          <w:p w14:paraId="722017AC"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43906C9"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25555DC"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220715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376</w:t>
            </w:r>
          </w:p>
        </w:tc>
        <w:tc>
          <w:tcPr>
            <w:tcW w:w="860" w:type="dxa"/>
            <w:tcBorders>
              <w:top w:val="nil"/>
              <w:left w:val="nil"/>
              <w:bottom w:val="single" w:sz="4" w:space="0" w:color="auto"/>
              <w:right w:val="single" w:sz="4" w:space="0" w:color="auto"/>
            </w:tcBorders>
            <w:shd w:val="clear" w:color="auto" w:fill="auto"/>
            <w:noWrap/>
            <w:vAlign w:val="center"/>
            <w:hideMark/>
          </w:tcPr>
          <w:p w14:paraId="01A7EB4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2002020114</w:t>
            </w:r>
          </w:p>
        </w:tc>
        <w:tc>
          <w:tcPr>
            <w:tcW w:w="2840" w:type="dxa"/>
            <w:tcBorders>
              <w:top w:val="nil"/>
              <w:left w:val="nil"/>
              <w:bottom w:val="single" w:sz="4" w:space="0" w:color="auto"/>
              <w:right w:val="single" w:sz="4" w:space="0" w:color="auto"/>
            </w:tcBorders>
            <w:shd w:val="clear" w:color="auto" w:fill="auto"/>
            <w:noWrap/>
            <w:vAlign w:val="center"/>
            <w:hideMark/>
          </w:tcPr>
          <w:p w14:paraId="21F899EB"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NOGAL CENTRO</w:t>
            </w:r>
          </w:p>
        </w:tc>
        <w:tc>
          <w:tcPr>
            <w:tcW w:w="980" w:type="dxa"/>
            <w:tcBorders>
              <w:top w:val="nil"/>
              <w:left w:val="nil"/>
              <w:bottom w:val="single" w:sz="4" w:space="0" w:color="auto"/>
              <w:right w:val="single" w:sz="4" w:space="0" w:color="auto"/>
            </w:tcBorders>
            <w:shd w:val="clear" w:color="auto" w:fill="auto"/>
            <w:noWrap/>
            <w:vAlign w:val="center"/>
            <w:hideMark/>
          </w:tcPr>
          <w:p w14:paraId="5935918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771CE67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2AC2FD9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FRIAS</w:t>
            </w:r>
          </w:p>
        </w:tc>
        <w:tc>
          <w:tcPr>
            <w:tcW w:w="1060" w:type="dxa"/>
            <w:tcBorders>
              <w:top w:val="nil"/>
              <w:left w:val="nil"/>
              <w:bottom w:val="single" w:sz="4" w:space="0" w:color="auto"/>
              <w:right w:val="single" w:sz="4" w:space="0" w:color="auto"/>
            </w:tcBorders>
            <w:shd w:val="clear" w:color="auto" w:fill="auto"/>
            <w:noWrap/>
            <w:vAlign w:val="center"/>
          </w:tcPr>
          <w:p w14:paraId="158640FA"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A776B1E"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1D8DB13"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ECBAB5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377</w:t>
            </w:r>
          </w:p>
        </w:tc>
        <w:tc>
          <w:tcPr>
            <w:tcW w:w="860" w:type="dxa"/>
            <w:tcBorders>
              <w:top w:val="nil"/>
              <w:left w:val="nil"/>
              <w:bottom w:val="single" w:sz="4" w:space="0" w:color="auto"/>
              <w:right w:val="single" w:sz="4" w:space="0" w:color="auto"/>
            </w:tcBorders>
            <w:shd w:val="clear" w:color="auto" w:fill="auto"/>
            <w:noWrap/>
            <w:vAlign w:val="center"/>
            <w:hideMark/>
          </w:tcPr>
          <w:p w14:paraId="3679215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2002020155</w:t>
            </w:r>
          </w:p>
        </w:tc>
        <w:tc>
          <w:tcPr>
            <w:tcW w:w="2840" w:type="dxa"/>
            <w:tcBorders>
              <w:top w:val="nil"/>
              <w:left w:val="nil"/>
              <w:bottom w:val="single" w:sz="4" w:space="0" w:color="auto"/>
              <w:right w:val="single" w:sz="4" w:space="0" w:color="auto"/>
            </w:tcBorders>
            <w:shd w:val="clear" w:color="auto" w:fill="auto"/>
            <w:noWrap/>
            <w:vAlign w:val="center"/>
            <w:hideMark/>
          </w:tcPr>
          <w:p w14:paraId="5FFFEBCD"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PROGRESO DE SILAHUA</w:t>
            </w:r>
          </w:p>
        </w:tc>
        <w:tc>
          <w:tcPr>
            <w:tcW w:w="980" w:type="dxa"/>
            <w:tcBorders>
              <w:top w:val="nil"/>
              <w:left w:val="nil"/>
              <w:bottom w:val="single" w:sz="4" w:space="0" w:color="auto"/>
              <w:right w:val="single" w:sz="4" w:space="0" w:color="auto"/>
            </w:tcBorders>
            <w:shd w:val="clear" w:color="auto" w:fill="auto"/>
            <w:noWrap/>
            <w:vAlign w:val="center"/>
            <w:hideMark/>
          </w:tcPr>
          <w:p w14:paraId="78060D5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1B3A6B5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2B35C7C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FRIAS</w:t>
            </w:r>
          </w:p>
        </w:tc>
        <w:tc>
          <w:tcPr>
            <w:tcW w:w="1060" w:type="dxa"/>
            <w:tcBorders>
              <w:top w:val="nil"/>
              <w:left w:val="nil"/>
              <w:bottom w:val="single" w:sz="4" w:space="0" w:color="auto"/>
              <w:right w:val="single" w:sz="4" w:space="0" w:color="auto"/>
            </w:tcBorders>
            <w:shd w:val="clear" w:color="auto" w:fill="auto"/>
            <w:noWrap/>
            <w:vAlign w:val="center"/>
          </w:tcPr>
          <w:p w14:paraId="493E9DFF"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2402505"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E82E01A"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75952D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378</w:t>
            </w:r>
          </w:p>
        </w:tc>
        <w:tc>
          <w:tcPr>
            <w:tcW w:w="860" w:type="dxa"/>
            <w:tcBorders>
              <w:top w:val="nil"/>
              <w:left w:val="nil"/>
              <w:bottom w:val="single" w:sz="4" w:space="0" w:color="auto"/>
              <w:right w:val="single" w:sz="4" w:space="0" w:color="auto"/>
            </w:tcBorders>
            <w:shd w:val="clear" w:color="auto" w:fill="auto"/>
            <w:noWrap/>
            <w:vAlign w:val="center"/>
            <w:hideMark/>
          </w:tcPr>
          <w:p w14:paraId="28CB613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2002030002</w:t>
            </w:r>
          </w:p>
        </w:tc>
        <w:tc>
          <w:tcPr>
            <w:tcW w:w="2840" w:type="dxa"/>
            <w:tcBorders>
              <w:top w:val="nil"/>
              <w:left w:val="nil"/>
              <w:bottom w:val="single" w:sz="4" w:space="0" w:color="auto"/>
              <w:right w:val="single" w:sz="4" w:space="0" w:color="auto"/>
            </w:tcBorders>
            <w:shd w:val="clear" w:color="auto" w:fill="auto"/>
            <w:noWrap/>
            <w:vAlign w:val="center"/>
            <w:hideMark/>
          </w:tcPr>
          <w:p w14:paraId="1D5D386D"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CUCUYAS BAJO</w:t>
            </w:r>
          </w:p>
        </w:tc>
        <w:tc>
          <w:tcPr>
            <w:tcW w:w="980" w:type="dxa"/>
            <w:tcBorders>
              <w:top w:val="nil"/>
              <w:left w:val="nil"/>
              <w:bottom w:val="single" w:sz="4" w:space="0" w:color="auto"/>
              <w:right w:val="single" w:sz="4" w:space="0" w:color="auto"/>
            </w:tcBorders>
            <w:shd w:val="clear" w:color="auto" w:fill="auto"/>
            <w:noWrap/>
            <w:vAlign w:val="center"/>
            <w:hideMark/>
          </w:tcPr>
          <w:p w14:paraId="1C4A5EF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6C2A6B3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325F36D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JILILI</w:t>
            </w:r>
          </w:p>
        </w:tc>
        <w:tc>
          <w:tcPr>
            <w:tcW w:w="1060" w:type="dxa"/>
            <w:tcBorders>
              <w:top w:val="nil"/>
              <w:left w:val="nil"/>
              <w:bottom w:val="single" w:sz="4" w:space="0" w:color="auto"/>
              <w:right w:val="single" w:sz="4" w:space="0" w:color="auto"/>
            </w:tcBorders>
            <w:shd w:val="clear" w:color="auto" w:fill="auto"/>
            <w:noWrap/>
            <w:vAlign w:val="center"/>
          </w:tcPr>
          <w:p w14:paraId="09C8335F"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06785BF"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9F4D7D1"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DDC3EF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379</w:t>
            </w:r>
          </w:p>
        </w:tc>
        <w:tc>
          <w:tcPr>
            <w:tcW w:w="860" w:type="dxa"/>
            <w:tcBorders>
              <w:top w:val="nil"/>
              <w:left w:val="nil"/>
              <w:bottom w:val="single" w:sz="4" w:space="0" w:color="auto"/>
              <w:right w:val="single" w:sz="4" w:space="0" w:color="auto"/>
            </w:tcBorders>
            <w:shd w:val="clear" w:color="auto" w:fill="auto"/>
            <w:noWrap/>
            <w:vAlign w:val="center"/>
            <w:hideMark/>
          </w:tcPr>
          <w:p w14:paraId="0568EEA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2002080007</w:t>
            </w:r>
          </w:p>
        </w:tc>
        <w:tc>
          <w:tcPr>
            <w:tcW w:w="2840" w:type="dxa"/>
            <w:tcBorders>
              <w:top w:val="nil"/>
              <w:left w:val="nil"/>
              <w:bottom w:val="single" w:sz="4" w:space="0" w:color="auto"/>
              <w:right w:val="single" w:sz="4" w:space="0" w:color="auto"/>
            </w:tcBorders>
            <w:shd w:val="clear" w:color="auto" w:fill="auto"/>
            <w:noWrap/>
            <w:vAlign w:val="center"/>
            <w:hideMark/>
          </w:tcPr>
          <w:p w14:paraId="2597B9C2"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 VERDE</w:t>
            </w:r>
          </w:p>
        </w:tc>
        <w:tc>
          <w:tcPr>
            <w:tcW w:w="980" w:type="dxa"/>
            <w:tcBorders>
              <w:top w:val="nil"/>
              <w:left w:val="nil"/>
              <w:bottom w:val="single" w:sz="4" w:space="0" w:color="auto"/>
              <w:right w:val="single" w:sz="4" w:space="0" w:color="auto"/>
            </w:tcBorders>
            <w:shd w:val="clear" w:color="auto" w:fill="auto"/>
            <w:noWrap/>
            <w:vAlign w:val="center"/>
            <w:hideMark/>
          </w:tcPr>
          <w:p w14:paraId="48BE197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3FE31FA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074313F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SAPILLICA</w:t>
            </w:r>
          </w:p>
        </w:tc>
        <w:tc>
          <w:tcPr>
            <w:tcW w:w="1060" w:type="dxa"/>
            <w:tcBorders>
              <w:top w:val="nil"/>
              <w:left w:val="nil"/>
              <w:bottom w:val="single" w:sz="4" w:space="0" w:color="auto"/>
              <w:right w:val="single" w:sz="4" w:space="0" w:color="auto"/>
            </w:tcBorders>
            <w:shd w:val="clear" w:color="auto" w:fill="auto"/>
            <w:noWrap/>
            <w:vAlign w:val="center"/>
          </w:tcPr>
          <w:p w14:paraId="336144E5"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59CC315"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F3F8558"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10848F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380</w:t>
            </w:r>
          </w:p>
        </w:tc>
        <w:tc>
          <w:tcPr>
            <w:tcW w:w="860" w:type="dxa"/>
            <w:tcBorders>
              <w:top w:val="nil"/>
              <w:left w:val="nil"/>
              <w:bottom w:val="single" w:sz="4" w:space="0" w:color="auto"/>
              <w:right w:val="single" w:sz="4" w:space="0" w:color="auto"/>
            </w:tcBorders>
            <w:shd w:val="clear" w:color="auto" w:fill="auto"/>
            <w:noWrap/>
            <w:vAlign w:val="center"/>
            <w:hideMark/>
          </w:tcPr>
          <w:p w14:paraId="55E2FB2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2002080009</w:t>
            </w:r>
          </w:p>
        </w:tc>
        <w:tc>
          <w:tcPr>
            <w:tcW w:w="2840" w:type="dxa"/>
            <w:tcBorders>
              <w:top w:val="nil"/>
              <w:left w:val="nil"/>
              <w:bottom w:val="single" w:sz="4" w:space="0" w:color="auto"/>
              <w:right w:val="single" w:sz="4" w:space="0" w:color="auto"/>
            </w:tcBorders>
            <w:shd w:val="clear" w:color="auto" w:fill="auto"/>
            <w:noWrap/>
            <w:vAlign w:val="center"/>
            <w:hideMark/>
          </w:tcPr>
          <w:p w14:paraId="7FC8CF97"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TIMBES SAPILLICA</w:t>
            </w:r>
          </w:p>
        </w:tc>
        <w:tc>
          <w:tcPr>
            <w:tcW w:w="980" w:type="dxa"/>
            <w:tcBorders>
              <w:top w:val="nil"/>
              <w:left w:val="nil"/>
              <w:bottom w:val="single" w:sz="4" w:space="0" w:color="auto"/>
              <w:right w:val="single" w:sz="4" w:space="0" w:color="auto"/>
            </w:tcBorders>
            <w:shd w:val="clear" w:color="auto" w:fill="auto"/>
            <w:noWrap/>
            <w:vAlign w:val="center"/>
            <w:hideMark/>
          </w:tcPr>
          <w:p w14:paraId="55D0D34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4747567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16CDDC9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SAPILLICA</w:t>
            </w:r>
          </w:p>
        </w:tc>
        <w:tc>
          <w:tcPr>
            <w:tcW w:w="1060" w:type="dxa"/>
            <w:tcBorders>
              <w:top w:val="nil"/>
              <w:left w:val="nil"/>
              <w:bottom w:val="single" w:sz="4" w:space="0" w:color="auto"/>
              <w:right w:val="single" w:sz="4" w:space="0" w:color="auto"/>
            </w:tcBorders>
            <w:shd w:val="clear" w:color="auto" w:fill="auto"/>
            <w:noWrap/>
            <w:vAlign w:val="center"/>
          </w:tcPr>
          <w:p w14:paraId="72955FC1"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7875E74"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D2423A7"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2EB6ED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381</w:t>
            </w:r>
          </w:p>
        </w:tc>
        <w:tc>
          <w:tcPr>
            <w:tcW w:w="860" w:type="dxa"/>
            <w:tcBorders>
              <w:top w:val="nil"/>
              <w:left w:val="nil"/>
              <w:bottom w:val="single" w:sz="4" w:space="0" w:color="auto"/>
              <w:right w:val="single" w:sz="4" w:space="0" w:color="auto"/>
            </w:tcBorders>
            <w:shd w:val="clear" w:color="auto" w:fill="auto"/>
            <w:noWrap/>
            <w:vAlign w:val="center"/>
            <w:hideMark/>
          </w:tcPr>
          <w:p w14:paraId="2D07065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2002080016</w:t>
            </w:r>
          </w:p>
        </w:tc>
        <w:tc>
          <w:tcPr>
            <w:tcW w:w="2840" w:type="dxa"/>
            <w:tcBorders>
              <w:top w:val="nil"/>
              <w:left w:val="nil"/>
              <w:bottom w:val="single" w:sz="4" w:space="0" w:color="auto"/>
              <w:right w:val="single" w:sz="4" w:space="0" w:color="auto"/>
            </w:tcBorders>
            <w:shd w:val="clear" w:color="auto" w:fill="auto"/>
            <w:noWrap/>
            <w:vAlign w:val="center"/>
            <w:hideMark/>
          </w:tcPr>
          <w:p w14:paraId="018B1D36"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ZAPOTAL DE LLICSA</w:t>
            </w:r>
          </w:p>
        </w:tc>
        <w:tc>
          <w:tcPr>
            <w:tcW w:w="980" w:type="dxa"/>
            <w:tcBorders>
              <w:top w:val="nil"/>
              <w:left w:val="nil"/>
              <w:bottom w:val="single" w:sz="4" w:space="0" w:color="auto"/>
              <w:right w:val="single" w:sz="4" w:space="0" w:color="auto"/>
            </w:tcBorders>
            <w:shd w:val="clear" w:color="auto" w:fill="auto"/>
            <w:noWrap/>
            <w:vAlign w:val="center"/>
            <w:hideMark/>
          </w:tcPr>
          <w:p w14:paraId="50EC5FC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17235A3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4248DE2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SAPILLICA</w:t>
            </w:r>
          </w:p>
        </w:tc>
        <w:tc>
          <w:tcPr>
            <w:tcW w:w="1060" w:type="dxa"/>
            <w:tcBorders>
              <w:top w:val="nil"/>
              <w:left w:val="nil"/>
              <w:bottom w:val="single" w:sz="4" w:space="0" w:color="auto"/>
              <w:right w:val="single" w:sz="4" w:space="0" w:color="auto"/>
            </w:tcBorders>
            <w:shd w:val="clear" w:color="auto" w:fill="auto"/>
            <w:noWrap/>
            <w:vAlign w:val="center"/>
          </w:tcPr>
          <w:p w14:paraId="007E4BEB"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8332521"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5CBB27F"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E7899A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382</w:t>
            </w:r>
          </w:p>
        </w:tc>
        <w:tc>
          <w:tcPr>
            <w:tcW w:w="860" w:type="dxa"/>
            <w:tcBorders>
              <w:top w:val="nil"/>
              <w:left w:val="nil"/>
              <w:bottom w:val="single" w:sz="4" w:space="0" w:color="auto"/>
              <w:right w:val="single" w:sz="4" w:space="0" w:color="auto"/>
            </w:tcBorders>
            <w:shd w:val="clear" w:color="auto" w:fill="auto"/>
            <w:noWrap/>
            <w:vAlign w:val="center"/>
            <w:hideMark/>
          </w:tcPr>
          <w:p w14:paraId="53AB143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2002080021</w:t>
            </w:r>
          </w:p>
        </w:tc>
        <w:tc>
          <w:tcPr>
            <w:tcW w:w="2840" w:type="dxa"/>
            <w:tcBorders>
              <w:top w:val="nil"/>
              <w:left w:val="nil"/>
              <w:bottom w:val="single" w:sz="4" w:space="0" w:color="auto"/>
              <w:right w:val="single" w:sz="4" w:space="0" w:color="auto"/>
            </w:tcBorders>
            <w:shd w:val="clear" w:color="auto" w:fill="auto"/>
            <w:noWrap/>
            <w:vAlign w:val="center"/>
            <w:hideMark/>
          </w:tcPr>
          <w:p w14:paraId="653345DD"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TRES MARIAS</w:t>
            </w:r>
          </w:p>
        </w:tc>
        <w:tc>
          <w:tcPr>
            <w:tcW w:w="980" w:type="dxa"/>
            <w:tcBorders>
              <w:top w:val="nil"/>
              <w:left w:val="nil"/>
              <w:bottom w:val="single" w:sz="4" w:space="0" w:color="auto"/>
              <w:right w:val="single" w:sz="4" w:space="0" w:color="auto"/>
            </w:tcBorders>
            <w:shd w:val="clear" w:color="auto" w:fill="auto"/>
            <w:noWrap/>
            <w:vAlign w:val="center"/>
            <w:hideMark/>
          </w:tcPr>
          <w:p w14:paraId="7B0C1ED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1B087CC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2FA84B4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SAPILLICA</w:t>
            </w:r>
          </w:p>
        </w:tc>
        <w:tc>
          <w:tcPr>
            <w:tcW w:w="1060" w:type="dxa"/>
            <w:tcBorders>
              <w:top w:val="nil"/>
              <w:left w:val="nil"/>
              <w:bottom w:val="single" w:sz="4" w:space="0" w:color="auto"/>
              <w:right w:val="single" w:sz="4" w:space="0" w:color="auto"/>
            </w:tcBorders>
            <w:shd w:val="clear" w:color="auto" w:fill="auto"/>
            <w:noWrap/>
            <w:vAlign w:val="center"/>
          </w:tcPr>
          <w:p w14:paraId="665D440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3079AD5"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F06CFE2"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28B992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383</w:t>
            </w:r>
          </w:p>
        </w:tc>
        <w:tc>
          <w:tcPr>
            <w:tcW w:w="860" w:type="dxa"/>
            <w:tcBorders>
              <w:top w:val="nil"/>
              <w:left w:val="nil"/>
              <w:bottom w:val="single" w:sz="4" w:space="0" w:color="auto"/>
              <w:right w:val="single" w:sz="4" w:space="0" w:color="auto"/>
            </w:tcBorders>
            <w:shd w:val="clear" w:color="auto" w:fill="auto"/>
            <w:noWrap/>
            <w:vAlign w:val="center"/>
            <w:hideMark/>
          </w:tcPr>
          <w:p w14:paraId="607FB0C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2002080037</w:t>
            </w:r>
          </w:p>
        </w:tc>
        <w:tc>
          <w:tcPr>
            <w:tcW w:w="2840" w:type="dxa"/>
            <w:tcBorders>
              <w:top w:val="nil"/>
              <w:left w:val="nil"/>
              <w:bottom w:val="single" w:sz="4" w:space="0" w:color="auto"/>
              <w:right w:val="single" w:sz="4" w:space="0" w:color="auto"/>
            </w:tcBorders>
            <w:shd w:val="clear" w:color="auto" w:fill="auto"/>
            <w:noWrap/>
            <w:vAlign w:val="center"/>
            <w:hideMark/>
          </w:tcPr>
          <w:p w14:paraId="1DAEB2CB"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MONTE GRANDE</w:t>
            </w:r>
          </w:p>
        </w:tc>
        <w:tc>
          <w:tcPr>
            <w:tcW w:w="980" w:type="dxa"/>
            <w:tcBorders>
              <w:top w:val="nil"/>
              <w:left w:val="nil"/>
              <w:bottom w:val="single" w:sz="4" w:space="0" w:color="auto"/>
              <w:right w:val="single" w:sz="4" w:space="0" w:color="auto"/>
            </w:tcBorders>
            <w:shd w:val="clear" w:color="auto" w:fill="auto"/>
            <w:noWrap/>
            <w:vAlign w:val="center"/>
            <w:hideMark/>
          </w:tcPr>
          <w:p w14:paraId="520DD50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77B38CF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3E32FA5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SAPILLICA</w:t>
            </w:r>
          </w:p>
        </w:tc>
        <w:tc>
          <w:tcPr>
            <w:tcW w:w="1060" w:type="dxa"/>
            <w:tcBorders>
              <w:top w:val="nil"/>
              <w:left w:val="nil"/>
              <w:bottom w:val="single" w:sz="4" w:space="0" w:color="auto"/>
              <w:right w:val="single" w:sz="4" w:space="0" w:color="auto"/>
            </w:tcBorders>
            <w:shd w:val="clear" w:color="auto" w:fill="auto"/>
            <w:noWrap/>
            <w:vAlign w:val="center"/>
          </w:tcPr>
          <w:p w14:paraId="44BB31D3"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C735167"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162334E"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361E76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384</w:t>
            </w:r>
          </w:p>
        </w:tc>
        <w:tc>
          <w:tcPr>
            <w:tcW w:w="860" w:type="dxa"/>
            <w:tcBorders>
              <w:top w:val="nil"/>
              <w:left w:val="nil"/>
              <w:bottom w:val="single" w:sz="4" w:space="0" w:color="auto"/>
              <w:right w:val="single" w:sz="4" w:space="0" w:color="auto"/>
            </w:tcBorders>
            <w:shd w:val="clear" w:color="auto" w:fill="auto"/>
            <w:noWrap/>
            <w:vAlign w:val="center"/>
            <w:hideMark/>
          </w:tcPr>
          <w:p w14:paraId="6DF7D74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2002080040</w:t>
            </w:r>
          </w:p>
        </w:tc>
        <w:tc>
          <w:tcPr>
            <w:tcW w:w="2840" w:type="dxa"/>
            <w:tcBorders>
              <w:top w:val="nil"/>
              <w:left w:val="nil"/>
              <w:bottom w:val="single" w:sz="4" w:space="0" w:color="auto"/>
              <w:right w:val="single" w:sz="4" w:space="0" w:color="auto"/>
            </w:tcBorders>
            <w:shd w:val="clear" w:color="auto" w:fill="auto"/>
            <w:noWrap/>
            <w:vAlign w:val="center"/>
            <w:hideMark/>
          </w:tcPr>
          <w:p w14:paraId="580B803C"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SAUCE ALTO</w:t>
            </w:r>
          </w:p>
        </w:tc>
        <w:tc>
          <w:tcPr>
            <w:tcW w:w="980" w:type="dxa"/>
            <w:tcBorders>
              <w:top w:val="nil"/>
              <w:left w:val="nil"/>
              <w:bottom w:val="single" w:sz="4" w:space="0" w:color="auto"/>
              <w:right w:val="single" w:sz="4" w:space="0" w:color="auto"/>
            </w:tcBorders>
            <w:shd w:val="clear" w:color="auto" w:fill="auto"/>
            <w:noWrap/>
            <w:vAlign w:val="center"/>
            <w:hideMark/>
          </w:tcPr>
          <w:p w14:paraId="4C4360E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4FEA49D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6A1FFD4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SAPILLICA</w:t>
            </w:r>
          </w:p>
        </w:tc>
        <w:tc>
          <w:tcPr>
            <w:tcW w:w="1060" w:type="dxa"/>
            <w:tcBorders>
              <w:top w:val="nil"/>
              <w:left w:val="nil"/>
              <w:bottom w:val="single" w:sz="4" w:space="0" w:color="auto"/>
              <w:right w:val="single" w:sz="4" w:space="0" w:color="auto"/>
            </w:tcBorders>
            <w:shd w:val="clear" w:color="auto" w:fill="auto"/>
            <w:noWrap/>
            <w:vAlign w:val="center"/>
          </w:tcPr>
          <w:p w14:paraId="684522ED"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F59C187"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3DD5A77"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F571A5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385</w:t>
            </w:r>
          </w:p>
        </w:tc>
        <w:tc>
          <w:tcPr>
            <w:tcW w:w="860" w:type="dxa"/>
            <w:tcBorders>
              <w:top w:val="nil"/>
              <w:left w:val="nil"/>
              <w:bottom w:val="single" w:sz="4" w:space="0" w:color="auto"/>
              <w:right w:val="single" w:sz="4" w:space="0" w:color="auto"/>
            </w:tcBorders>
            <w:shd w:val="clear" w:color="auto" w:fill="auto"/>
            <w:noWrap/>
            <w:vAlign w:val="center"/>
            <w:hideMark/>
          </w:tcPr>
          <w:p w14:paraId="2B996D5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2002080042</w:t>
            </w:r>
          </w:p>
        </w:tc>
        <w:tc>
          <w:tcPr>
            <w:tcW w:w="2840" w:type="dxa"/>
            <w:tcBorders>
              <w:top w:val="nil"/>
              <w:left w:val="nil"/>
              <w:bottom w:val="single" w:sz="4" w:space="0" w:color="auto"/>
              <w:right w:val="single" w:sz="4" w:space="0" w:color="auto"/>
            </w:tcBorders>
            <w:shd w:val="clear" w:color="auto" w:fill="auto"/>
            <w:noWrap/>
            <w:vAlign w:val="center"/>
            <w:hideMark/>
          </w:tcPr>
          <w:p w14:paraId="380398BD"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HUABAL</w:t>
            </w:r>
          </w:p>
        </w:tc>
        <w:tc>
          <w:tcPr>
            <w:tcW w:w="980" w:type="dxa"/>
            <w:tcBorders>
              <w:top w:val="nil"/>
              <w:left w:val="nil"/>
              <w:bottom w:val="single" w:sz="4" w:space="0" w:color="auto"/>
              <w:right w:val="single" w:sz="4" w:space="0" w:color="auto"/>
            </w:tcBorders>
            <w:shd w:val="clear" w:color="auto" w:fill="auto"/>
            <w:noWrap/>
            <w:vAlign w:val="center"/>
            <w:hideMark/>
          </w:tcPr>
          <w:p w14:paraId="7D075C1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1E6562A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3286A1C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SAPILLICA</w:t>
            </w:r>
          </w:p>
        </w:tc>
        <w:tc>
          <w:tcPr>
            <w:tcW w:w="1060" w:type="dxa"/>
            <w:tcBorders>
              <w:top w:val="nil"/>
              <w:left w:val="nil"/>
              <w:bottom w:val="single" w:sz="4" w:space="0" w:color="auto"/>
              <w:right w:val="single" w:sz="4" w:space="0" w:color="auto"/>
            </w:tcBorders>
            <w:shd w:val="clear" w:color="auto" w:fill="auto"/>
            <w:noWrap/>
            <w:vAlign w:val="center"/>
          </w:tcPr>
          <w:p w14:paraId="71F8DB21"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2FB75A6"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21E80DF"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DE4562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386</w:t>
            </w:r>
          </w:p>
        </w:tc>
        <w:tc>
          <w:tcPr>
            <w:tcW w:w="860" w:type="dxa"/>
            <w:tcBorders>
              <w:top w:val="nil"/>
              <w:left w:val="nil"/>
              <w:bottom w:val="single" w:sz="4" w:space="0" w:color="auto"/>
              <w:right w:val="single" w:sz="4" w:space="0" w:color="auto"/>
            </w:tcBorders>
            <w:shd w:val="clear" w:color="auto" w:fill="auto"/>
            <w:noWrap/>
            <w:vAlign w:val="center"/>
            <w:hideMark/>
          </w:tcPr>
          <w:p w14:paraId="4BC9141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2002080046</w:t>
            </w:r>
          </w:p>
        </w:tc>
        <w:tc>
          <w:tcPr>
            <w:tcW w:w="2840" w:type="dxa"/>
            <w:tcBorders>
              <w:top w:val="nil"/>
              <w:left w:val="nil"/>
              <w:bottom w:val="single" w:sz="4" w:space="0" w:color="auto"/>
              <w:right w:val="single" w:sz="4" w:space="0" w:color="auto"/>
            </w:tcBorders>
            <w:shd w:val="clear" w:color="auto" w:fill="auto"/>
            <w:noWrap/>
            <w:vAlign w:val="center"/>
            <w:hideMark/>
          </w:tcPr>
          <w:p w14:paraId="7C14A9F7"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SAUCE RAPELA</w:t>
            </w:r>
          </w:p>
        </w:tc>
        <w:tc>
          <w:tcPr>
            <w:tcW w:w="980" w:type="dxa"/>
            <w:tcBorders>
              <w:top w:val="nil"/>
              <w:left w:val="nil"/>
              <w:bottom w:val="single" w:sz="4" w:space="0" w:color="auto"/>
              <w:right w:val="single" w:sz="4" w:space="0" w:color="auto"/>
            </w:tcBorders>
            <w:shd w:val="clear" w:color="auto" w:fill="auto"/>
            <w:noWrap/>
            <w:vAlign w:val="center"/>
            <w:hideMark/>
          </w:tcPr>
          <w:p w14:paraId="3FC9735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2E5AF8A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7302A21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SAPILLICA</w:t>
            </w:r>
          </w:p>
        </w:tc>
        <w:tc>
          <w:tcPr>
            <w:tcW w:w="1060" w:type="dxa"/>
            <w:tcBorders>
              <w:top w:val="nil"/>
              <w:left w:val="nil"/>
              <w:bottom w:val="single" w:sz="4" w:space="0" w:color="auto"/>
              <w:right w:val="single" w:sz="4" w:space="0" w:color="auto"/>
            </w:tcBorders>
            <w:shd w:val="clear" w:color="auto" w:fill="auto"/>
            <w:noWrap/>
            <w:vAlign w:val="center"/>
          </w:tcPr>
          <w:p w14:paraId="4710603C"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A48B397"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3B98F5D"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742BCC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387</w:t>
            </w:r>
          </w:p>
        </w:tc>
        <w:tc>
          <w:tcPr>
            <w:tcW w:w="860" w:type="dxa"/>
            <w:tcBorders>
              <w:top w:val="nil"/>
              <w:left w:val="nil"/>
              <w:bottom w:val="single" w:sz="4" w:space="0" w:color="auto"/>
              <w:right w:val="single" w:sz="4" w:space="0" w:color="auto"/>
            </w:tcBorders>
            <w:shd w:val="clear" w:color="auto" w:fill="auto"/>
            <w:noWrap/>
            <w:vAlign w:val="center"/>
            <w:hideMark/>
          </w:tcPr>
          <w:p w14:paraId="36503ED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2002080051</w:t>
            </w:r>
          </w:p>
        </w:tc>
        <w:tc>
          <w:tcPr>
            <w:tcW w:w="2840" w:type="dxa"/>
            <w:tcBorders>
              <w:top w:val="nil"/>
              <w:left w:val="nil"/>
              <w:bottom w:val="single" w:sz="4" w:space="0" w:color="auto"/>
              <w:right w:val="single" w:sz="4" w:space="0" w:color="auto"/>
            </w:tcBorders>
            <w:shd w:val="clear" w:color="auto" w:fill="auto"/>
            <w:noWrap/>
            <w:vAlign w:val="center"/>
            <w:hideMark/>
          </w:tcPr>
          <w:p w14:paraId="3F8761D9"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CHACHACOMAL</w:t>
            </w:r>
          </w:p>
        </w:tc>
        <w:tc>
          <w:tcPr>
            <w:tcW w:w="980" w:type="dxa"/>
            <w:tcBorders>
              <w:top w:val="nil"/>
              <w:left w:val="nil"/>
              <w:bottom w:val="single" w:sz="4" w:space="0" w:color="auto"/>
              <w:right w:val="single" w:sz="4" w:space="0" w:color="auto"/>
            </w:tcBorders>
            <w:shd w:val="clear" w:color="auto" w:fill="auto"/>
            <w:noWrap/>
            <w:vAlign w:val="center"/>
            <w:hideMark/>
          </w:tcPr>
          <w:p w14:paraId="47C18DF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676FDED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49C410E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SAPILLICA</w:t>
            </w:r>
          </w:p>
        </w:tc>
        <w:tc>
          <w:tcPr>
            <w:tcW w:w="1060" w:type="dxa"/>
            <w:tcBorders>
              <w:top w:val="nil"/>
              <w:left w:val="nil"/>
              <w:bottom w:val="single" w:sz="4" w:space="0" w:color="auto"/>
              <w:right w:val="single" w:sz="4" w:space="0" w:color="auto"/>
            </w:tcBorders>
            <w:shd w:val="clear" w:color="auto" w:fill="auto"/>
            <w:noWrap/>
            <w:vAlign w:val="center"/>
          </w:tcPr>
          <w:p w14:paraId="01CA50DB"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98CA598"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3D760D1"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0BDB6C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388</w:t>
            </w:r>
          </w:p>
        </w:tc>
        <w:tc>
          <w:tcPr>
            <w:tcW w:w="860" w:type="dxa"/>
            <w:tcBorders>
              <w:top w:val="nil"/>
              <w:left w:val="nil"/>
              <w:bottom w:val="single" w:sz="4" w:space="0" w:color="auto"/>
              <w:right w:val="single" w:sz="4" w:space="0" w:color="auto"/>
            </w:tcBorders>
            <w:shd w:val="clear" w:color="auto" w:fill="auto"/>
            <w:noWrap/>
            <w:vAlign w:val="center"/>
            <w:hideMark/>
          </w:tcPr>
          <w:p w14:paraId="3919E1E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2002080052</w:t>
            </w:r>
          </w:p>
        </w:tc>
        <w:tc>
          <w:tcPr>
            <w:tcW w:w="2840" w:type="dxa"/>
            <w:tcBorders>
              <w:top w:val="nil"/>
              <w:left w:val="nil"/>
              <w:bottom w:val="single" w:sz="4" w:space="0" w:color="auto"/>
              <w:right w:val="single" w:sz="4" w:space="0" w:color="auto"/>
            </w:tcBorders>
            <w:shd w:val="clear" w:color="auto" w:fill="auto"/>
            <w:noWrap/>
            <w:vAlign w:val="center"/>
            <w:hideMark/>
          </w:tcPr>
          <w:p w14:paraId="30FB8307"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LLICSA CHICA</w:t>
            </w:r>
          </w:p>
        </w:tc>
        <w:tc>
          <w:tcPr>
            <w:tcW w:w="980" w:type="dxa"/>
            <w:tcBorders>
              <w:top w:val="nil"/>
              <w:left w:val="nil"/>
              <w:bottom w:val="single" w:sz="4" w:space="0" w:color="auto"/>
              <w:right w:val="single" w:sz="4" w:space="0" w:color="auto"/>
            </w:tcBorders>
            <w:shd w:val="clear" w:color="auto" w:fill="auto"/>
            <w:noWrap/>
            <w:vAlign w:val="center"/>
            <w:hideMark/>
          </w:tcPr>
          <w:p w14:paraId="3BDE7AE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611E0E8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5920B26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SAPILLICA</w:t>
            </w:r>
          </w:p>
        </w:tc>
        <w:tc>
          <w:tcPr>
            <w:tcW w:w="1060" w:type="dxa"/>
            <w:tcBorders>
              <w:top w:val="nil"/>
              <w:left w:val="nil"/>
              <w:bottom w:val="single" w:sz="4" w:space="0" w:color="auto"/>
              <w:right w:val="single" w:sz="4" w:space="0" w:color="auto"/>
            </w:tcBorders>
            <w:shd w:val="clear" w:color="auto" w:fill="auto"/>
            <w:noWrap/>
            <w:vAlign w:val="center"/>
          </w:tcPr>
          <w:p w14:paraId="5669E7D2"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7EF5688"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0608D88"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8AA21B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389</w:t>
            </w:r>
          </w:p>
        </w:tc>
        <w:tc>
          <w:tcPr>
            <w:tcW w:w="860" w:type="dxa"/>
            <w:tcBorders>
              <w:top w:val="nil"/>
              <w:left w:val="nil"/>
              <w:bottom w:val="single" w:sz="4" w:space="0" w:color="auto"/>
              <w:right w:val="single" w:sz="4" w:space="0" w:color="auto"/>
            </w:tcBorders>
            <w:shd w:val="clear" w:color="auto" w:fill="auto"/>
            <w:noWrap/>
            <w:vAlign w:val="center"/>
            <w:hideMark/>
          </w:tcPr>
          <w:p w14:paraId="21DC69F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2002080058</w:t>
            </w:r>
          </w:p>
        </w:tc>
        <w:tc>
          <w:tcPr>
            <w:tcW w:w="2840" w:type="dxa"/>
            <w:tcBorders>
              <w:top w:val="nil"/>
              <w:left w:val="nil"/>
              <w:bottom w:val="single" w:sz="4" w:space="0" w:color="auto"/>
              <w:right w:val="single" w:sz="4" w:space="0" w:color="auto"/>
            </w:tcBorders>
            <w:shd w:val="clear" w:color="auto" w:fill="auto"/>
            <w:noWrap/>
            <w:vAlign w:val="center"/>
            <w:hideMark/>
          </w:tcPr>
          <w:p w14:paraId="1FDAAFBB"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ALISOS</w:t>
            </w:r>
          </w:p>
        </w:tc>
        <w:tc>
          <w:tcPr>
            <w:tcW w:w="980" w:type="dxa"/>
            <w:tcBorders>
              <w:top w:val="nil"/>
              <w:left w:val="nil"/>
              <w:bottom w:val="single" w:sz="4" w:space="0" w:color="auto"/>
              <w:right w:val="single" w:sz="4" w:space="0" w:color="auto"/>
            </w:tcBorders>
            <w:shd w:val="clear" w:color="auto" w:fill="auto"/>
            <w:noWrap/>
            <w:vAlign w:val="center"/>
            <w:hideMark/>
          </w:tcPr>
          <w:p w14:paraId="239461D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0E7A44D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03AF5D0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SAPILLICA</w:t>
            </w:r>
          </w:p>
        </w:tc>
        <w:tc>
          <w:tcPr>
            <w:tcW w:w="1060" w:type="dxa"/>
            <w:tcBorders>
              <w:top w:val="nil"/>
              <w:left w:val="nil"/>
              <w:bottom w:val="single" w:sz="4" w:space="0" w:color="auto"/>
              <w:right w:val="single" w:sz="4" w:space="0" w:color="auto"/>
            </w:tcBorders>
            <w:shd w:val="clear" w:color="auto" w:fill="auto"/>
            <w:noWrap/>
            <w:vAlign w:val="center"/>
          </w:tcPr>
          <w:p w14:paraId="79915BA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8758AF4"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1DC5FAB"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3225A8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390</w:t>
            </w:r>
          </w:p>
        </w:tc>
        <w:tc>
          <w:tcPr>
            <w:tcW w:w="860" w:type="dxa"/>
            <w:tcBorders>
              <w:top w:val="nil"/>
              <w:left w:val="nil"/>
              <w:bottom w:val="single" w:sz="4" w:space="0" w:color="auto"/>
              <w:right w:val="single" w:sz="4" w:space="0" w:color="auto"/>
            </w:tcBorders>
            <w:shd w:val="clear" w:color="auto" w:fill="auto"/>
            <w:noWrap/>
            <w:vAlign w:val="center"/>
            <w:hideMark/>
          </w:tcPr>
          <w:p w14:paraId="57F872E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2002080076</w:t>
            </w:r>
          </w:p>
        </w:tc>
        <w:tc>
          <w:tcPr>
            <w:tcW w:w="2840" w:type="dxa"/>
            <w:tcBorders>
              <w:top w:val="nil"/>
              <w:left w:val="nil"/>
              <w:bottom w:val="single" w:sz="4" w:space="0" w:color="auto"/>
              <w:right w:val="single" w:sz="4" w:space="0" w:color="auto"/>
            </w:tcBorders>
            <w:shd w:val="clear" w:color="auto" w:fill="auto"/>
            <w:noWrap/>
            <w:vAlign w:val="center"/>
            <w:hideMark/>
          </w:tcPr>
          <w:p w14:paraId="715D74D7"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HUACA</w:t>
            </w:r>
          </w:p>
        </w:tc>
        <w:tc>
          <w:tcPr>
            <w:tcW w:w="980" w:type="dxa"/>
            <w:tcBorders>
              <w:top w:val="nil"/>
              <w:left w:val="nil"/>
              <w:bottom w:val="single" w:sz="4" w:space="0" w:color="auto"/>
              <w:right w:val="single" w:sz="4" w:space="0" w:color="auto"/>
            </w:tcBorders>
            <w:shd w:val="clear" w:color="auto" w:fill="auto"/>
            <w:noWrap/>
            <w:vAlign w:val="center"/>
            <w:hideMark/>
          </w:tcPr>
          <w:p w14:paraId="29585A4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3D8C77D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50DF2ED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SAPILLICA</w:t>
            </w:r>
          </w:p>
        </w:tc>
        <w:tc>
          <w:tcPr>
            <w:tcW w:w="1060" w:type="dxa"/>
            <w:tcBorders>
              <w:top w:val="nil"/>
              <w:left w:val="nil"/>
              <w:bottom w:val="single" w:sz="4" w:space="0" w:color="auto"/>
              <w:right w:val="single" w:sz="4" w:space="0" w:color="auto"/>
            </w:tcBorders>
            <w:shd w:val="clear" w:color="auto" w:fill="auto"/>
            <w:noWrap/>
            <w:vAlign w:val="center"/>
          </w:tcPr>
          <w:p w14:paraId="1D154BAC"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504BD3B"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8B83B3E"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E4EF7C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391</w:t>
            </w:r>
          </w:p>
        </w:tc>
        <w:tc>
          <w:tcPr>
            <w:tcW w:w="860" w:type="dxa"/>
            <w:tcBorders>
              <w:top w:val="nil"/>
              <w:left w:val="nil"/>
              <w:bottom w:val="single" w:sz="4" w:space="0" w:color="auto"/>
              <w:right w:val="single" w:sz="4" w:space="0" w:color="auto"/>
            </w:tcBorders>
            <w:shd w:val="clear" w:color="auto" w:fill="auto"/>
            <w:noWrap/>
            <w:vAlign w:val="center"/>
            <w:hideMark/>
          </w:tcPr>
          <w:p w14:paraId="6684E3F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2002100004</w:t>
            </w:r>
          </w:p>
        </w:tc>
        <w:tc>
          <w:tcPr>
            <w:tcW w:w="2840" w:type="dxa"/>
            <w:tcBorders>
              <w:top w:val="nil"/>
              <w:left w:val="nil"/>
              <w:bottom w:val="single" w:sz="4" w:space="0" w:color="auto"/>
              <w:right w:val="single" w:sz="4" w:space="0" w:color="auto"/>
            </w:tcBorders>
            <w:shd w:val="clear" w:color="auto" w:fill="auto"/>
            <w:noWrap/>
            <w:vAlign w:val="center"/>
            <w:hideMark/>
          </w:tcPr>
          <w:p w14:paraId="132A3DA5"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ZAPACILLAS</w:t>
            </w:r>
          </w:p>
        </w:tc>
        <w:tc>
          <w:tcPr>
            <w:tcW w:w="980" w:type="dxa"/>
            <w:tcBorders>
              <w:top w:val="nil"/>
              <w:left w:val="nil"/>
              <w:bottom w:val="single" w:sz="4" w:space="0" w:color="auto"/>
              <w:right w:val="single" w:sz="4" w:space="0" w:color="auto"/>
            </w:tcBorders>
            <w:shd w:val="clear" w:color="auto" w:fill="auto"/>
            <w:noWrap/>
            <w:vAlign w:val="center"/>
            <w:hideMark/>
          </w:tcPr>
          <w:p w14:paraId="568B9E4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45442AF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6331146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SUYO</w:t>
            </w:r>
          </w:p>
        </w:tc>
        <w:tc>
          <w:tcPr>
            <w:tcW w:w="1060" w:type="dxa"/>
            <w:tcBorders>
              <w:top w:val="nil"/>
              <w:left w:val="nil"/>
              <w:bottom w:val="single" w:sz="4" w:space="0" w:color="auto"/>
              <w:right w:val="single" w:sz="4" w:space="0" w:color="auto"/>
            </w:tcBorders>
            <w:shd w:val="clear" w:color="auto" w:fill="auto"/>
            <w:noWrap/>
            <w:vAlign w:val="center"/>
          </w:tcPr>
          <w:p w14:paraId="6CE8A8FA"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4A77ECD"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DF6AB61"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EC578E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392</w:t>
            </w:r>
          </w:p>
        </w:tc>
        <w:tc>
          <w:tcPr>
            <w:tcW w:w="860" w:type="dxa"/>
            <w:tcBorders>
              <w:top w:val="nil"/>
              <w:left w:val="nil"/>
              <w:bottom w:val="single" w:sz="4" w:space="0" w:color="auto"/>
              <w:right w:val="single" w:sz="4" w:space="0" w:color="auto"/>
            </w:tcBorders>
            <w:shd w:val="clear" w:color="auto" w:fill="auto"/>
            <w:noWrap/>
            <w:vAlign w:val="center"/>
            <w:hideMark/>
          </w:tcPr>
          <w:p w14:paraId="28BC761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2002100017</w:t>
            </w:r>
          </w:p>
        </w:tc>
        <w:tc>
          <w:tcPr>
            <w:tcW w:w="2840" w:type="dxa"/>
            <w:tcBorders>
              <w:top w:val="nil"/>
              <w:left w:val="nil"/>
              <w:bottom w:val="single" w:sz="4" w:space="0" w:color="auto"/>
              <w:right w:val="single" w:sz="4" w:space="0" w:color="auto"/>
            </w:tcBorders>
            <w:shd w:val="clear" w:color="auto" w:fill="auto"/>
            <w:noWrap/>
            <w:vAlign w:val="center"/>
            <w:hideMark/>
          </w:tcPr>
          <w:p w14:paraId="610BE690"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SAUCILLO</w:t>
            </w:r>
          </w:p>
        </w:tc>
        <w:tc>
          <w:tcPr>
            <w:tcW w:w="980" w:type="dxa"/>
            <w:tcBorders>
              <w:top w:val="nil"/>
              <w:left w:val="nil"/>
              <w:bottom w:val="single" w:sz="4" w:space="0" w:color="auto"/>
              <w:right w:val="single" w:sz="4" w:space="0" w:color="auto"/>
            </w:tcBorders>
            <w:shd w:val="clear" w:color="auto" w:fill="auto"/>
            <w:noWrap/>
            <w:vAlign w:val="center"/>
            <w:hideMark/>
          </w:tcPr>
          <w:p w14:paraId="20990CB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2A89794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76FDBC5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SUYO</w:t>
            </w:r>
          </w:p>
        </w:tc>
        <w:tc>
          <w:tcPr>
            <w:tcW w:w="1060" w:type="dxa"/>
            <w:tcBorders>
              <w:top w:val="nil"/>
              <w:left w:val="nil"/>
              <w:bottom w:val="single" w:sz="4" w:space="0" w:color="auto"/>
              <w:right w:val="single" w:sz="4" w:space="0" w:color="auto"/>
            </w:tcBorders>
            <w:shd w:val="clear" w:color="auto" w:fill="auto"/>
            <w:noWrap/>
            <w:vAlign w:val="center"/>
          </w:tcPr>
          <w:p w14:paraId="7F2EDD2B"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3E7C829"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D3352D7"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B1983F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393</w:t>
            </w:r>
          </w:p>
        </w:tc>
        <w:tc>
          <w:tcPr>
            <w:tcW w:w="860" w:type="dxa"/>
            <w:tcBorders>
              <w:top w:val="nil"/>
              <w:left w:val="nil"/>
              <w:bottom w:val="single" w:sz="4" w:space="0" w:color="auto"/>
              <w:right w:val="single" w:sz="4" w:space="0" w:color="auto"/>
            </w:tcBorders>
            <w:shd w:val="clear" w:color="auto" w:fill="auto"/>
            <w:noWrap/>
            <w:vAlign w:val="center"/>
            <w:hideMark/>
          </w:tcPr>
          <w:p w14:paraId="4CE7E7B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2002100018</w:t>
            </w:r>
          </w:p>
        </w:tc>
        <w:tc>
          <w:tcPr>
            <w:tcW w:w="2840" w:type="dxa"/>
            <w:tcBorders>
              <w:top w:val="nil"/>
              <w:left w:val="nil"/>
              <w:bottom w:val="single" w:sz="4" w:space="0" w:color="auto"/>
              <w:right w:val="single" w:sz="4" w:space="0" w:color="auto"/>
            </w:tcBorders>
            <w:shd w:val="clear" w:color="auto" w:fill="auto"/>
            <w:noWrap/>
            <w:vAlign w:val="center"/>
            <w:hideMark/>
          </w:tcPr>
          <w:p w14:paraId="77B0C9EA"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GUITARRAS</w:t>
            </w:r>
          </w:p>
        </w:tc>
        <w:tc>
          <w:tcPr>
            <w:tcW w:w="980" w:type="dxa"/>
            <w:tcBorders>
              <w:top w:val="nil"/>
              <w:left w:val="nil"/>
              <w:bottom w:val="single" w:sz="4" w:space="0" w:color="auto"/>
              <w:right w:val="single" w:sz="4" w:space="0" w:color="auto"/>
            </w:tcBorders>
            <w:shd w:val="clear" w:color="auto" w:fill="auto"/>
            <w:noWrap/>
            <w:vAlign w:val="center"/>
            <w:hideMark/>
          </w:tcPr>
          <w:p w14:paraId="543F1AE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13F8FF4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5266AA2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SUYO</w:t>
            </w:r>
          </w:p>
        </w:tc>
        <w:tc>
          <w:tcPr>
            <w:tcW w:w="1060" w:type="dxa"/>
            <w:tcBorders>
              <w:top w:val="nil"/>
              <w:left w:val="nil"/>
              <w:bottom w:val="single" w:sz="4" w:space="0" w:color="auto"/>
              <w:right w:val="single" w:sz="4" w:space="0" w:color="auto"/>
            </w:tcBorders>
            <w:shd w:val="clear" w:color="auto" w:fill="auto"/>
            <w:noWrap/>
            <w:vAlign w:val="center"/>
          </w:tcPr>
          <w:p w14:paraId="47996B3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3B2CB6F"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CCEB5FD"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4FDE31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394</w:t>
            </w:r>
          </w:p>
        </w:tc>
        <w:tc>
          <w:tcPr>
            <w:tcW w:w="860" w:type="dxa"/>
            <w:tcBorders>
              <w:top w:val="nil"/>
              <w:left w:val="nil"/>
              <w:bottom w:val="single" w:sz="4" w:space="0" w:color="auto"/>
              <w:right w:val="single" w:sz="4" w:space="0" w:color="auto"/>
            </w:tcBorders>
            <w:shd w:val="clear" w:color="auto" w:fill="auto"/>
            <w:noWrap/>
            <w:vAlign w:val="center"/>
            <w:hideMark/>
          </w:tcPr>
          <w:p w14:paraId="6AFCB84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2002100023</w:t>
            </w:r>
          </w:p>
        </w:tc>
        <w:tc>
          <w:tcPr>
            <w:tcW w:w="2840" w:type="dxa"/>
            <w:tcBorders>
              <w:top w:val="nil"/>
              <w:left w:val="nil"/>
              <w:bottom w:val="single" w:sz="4" w:space="0" w:color="auto"/>
              <w:right w:val="single" w:sz="4" w:space="0" w:color="auto"/>
            </w:tcBorders>
            <w:shd w:val="clear" w:color="auto" w:fill="auto"/>
            <w:noWrap/>
            <w:vAlign w:val="center"/>
            <w:hideMark/>
          </w:tcPr>
          <w:p w14:paraId="7C37337E"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CACHACO GRANDE</w:t>
            </w:r>
          </w:p>
        </w:tc>
        <w:tc>
          <w:tcPr>
            <w:tcW w:w="980" w:type="dxa"/>
            <w:tcBorders>
              <w:top w:val="nil"/>
              <w:left w:val="nil"/>
              <w:bottom w:val="single" w:sz="4" w:space="0" w:color="auto"/>
              <w:right w:val="single" w:sz="4" w:space="0" w:color="auto"/>
            </w:tcBorders>
            <w:shd w:val="clear" w:color="auto" w:fill="auto"/>
            <w:noWrap/>
            <w:vAlign w:val="center"/>
            <w:hideMark/>
          </w:tcPr>
          <w:p w14:paraId="6CBF5A9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0403296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0858001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SUYO</w:t>
            </w:r>
          </w:p>
        </w:tc>
        <w:tc>
          <w:tcPr>
            <w:tcW w:w="1060" w:type="dxa"/>
            <w:tcBorders>
              <w:top w:val="nil"/>
              <w:left w:val="nil"/>
              <w:bottom w:val="single" w:sz="4" w:space="0" w:color="auto"/>
              <w:right w:val="single" w:sz="4" w:space="0" w:color="auto"/>
            </w:tcBorders>
            <w:shd w:val="clear" w:color="auto" w:fill="auto"/>
            <w:noWrap/>
            <w:vAlign w:val="center"/>
          </w:tcPr>
          <w:p w14:paraId="3308BB50"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106CC0B"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6DF3E16"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128654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395</w:t>
            </w:r>
          </w:p>
        </w:tc>
        <w:tc>
          <w:tcPr>
            <w:tcW w:w="860" w:type="dxa"/>
            <w:tcBorders>
              <w:top w:val="nil"/>
              <w:left w:val="nil"/>
              <w:bottom w:val="single" w:sz="4" w:space="0" w:color="auto"/>
              <w:right w:val="single" w:sz="4" w:space="0" w:color="auto"/>
            </w:tcBorders>
            <w:shd w:val="clear" w:color="auto" w:fill="auto"/>
            <w:noWrap/>
            <w:vAlign w:val="center"/>
            <w:hideMark/>
          </w:tcPr>
          <w:p w14:paraId="55C241B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2002100032</w:t>
            </w:r>
          </w:p>
        </w:tc>
        <w:tc>
          <w:tcPr>
            <w:tcW w:w="2840" w:type="dxa"/>
            <w:tcBorders>
              <w:top w:val="nil"/>
              <w:left w:val="nil"/>
              <w:bottom w:val="single" w:sz="4" w:space="0" w:color="auto"/>
              <w:right w:val="single" w:sz="4" w:space="0" w:color="auto"/>
            </w:tcBorders>
            <w:shd w:val="clear" w:color="auto" w:fill="auto"/>
            <w:noWrap/>
            <w:vAlign w:val="center"/>
            <w:hideMark/>
          </w:tcPr>
          <w:p w14:paraId="1860CD8C"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CUCUYAS</w:t>
            </w:r>
          </w:p>
        </w:tc>
        <w:tc>
          <w:tcPr>
            <w:tcW w:w="980" w:type="dxa"/>
            <w:tcBorders>
              <w:top w:val="nil"/>
              <w:left w:val="nil"/>
              <w:bottom w:val="single" w:sz="4" w:space="0" w:color="auto"/>
              <w:right w:val="single" w:sz="4" w:space="0" w:color="auto"/>
            </w:tcBorders>
            <w:shd w:val="clear" w:color="auto" w:fill="auto"/>
            <w:noWrap/>
            <w:vAlign w:val="center"/>
            <w:hideMark/>
          </w:tcPr>
          <w:p w14:paraId="54BA3E3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07F0987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3416160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SUYO</w:t>
            </w:r>
          </w:p>
        </w:tc>
        <w:tc>
          <w:tcPr>
            <w:tcW w:w="1060" w:type="dxa"/>
            <w:tcBorders>
              <w:top w:val="nil"/>
              <w:left w:val="nil"/>
              <w:bottom w:val="single" w:sz="4" w:space="0" w:color="auto"/>
              <w:right w:val="single" w:sz="4" w:space="0" w:color="auto"/>
            </w:tcBorders>
            <w:shd w:val="clear" w:color="auto" w:fill="auto"/>
            <w:noWrap/>
            <w:vAlign w:val="center"/>
          </w:tcPr>
          <w:p w14:paraId="4E58BE1F"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D829D74"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D238F7F"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D5DAEC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396</w:t>
            </w:r>
          </w:p>
        </w:tc>
        <w:tc>
          <w:tcPr>
            <w:tcW w:w="860" w:type="dxa"/>
            <w:tcBorders>
              <w:top w:val="nil"/>
              <w:left w:val="nil"/>
              <w:bottom w:val="single" w:sz="4" w:space="0" w:color="auto"/>
              <w:right w:val="single" w:sz="4" w:space="0" w:color="auto"/>
            </w:tcBorders>
            <w:shd w:val="clear" w:color="auto" w:fill="auto"/>
            <w:noWrap/>
            <w:vAlign w:val="center"/>
            <w:hideMark/>
          </w:tcPr>
          <w:p w14:paraId="1E05F70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2002100077</w:t>
            </w:r>
          </w:p>
        </w:tc>
        <w:tc>
          <w:tcPr>
            <w:tcW w:w="2840" w:type="dxa"/>
            <w:tcBorders>
              <w:top w:val="nil"/>
              <w:left w:val="nil"/>
              <w:bottom w:val="single" w:sz="4" w:space="0" w:color="auto"/>
              <w:right w:val="single" w:sz="4" w:space="0" w:color="auto"/>
            </w:tcBorders>
            <w:shd w:val="clear" w:color="auto" w:fill="auto"/>
            <w:noWrap/>
            <w:vAlign w:val="center"/>
            <w:hideMark/>
          </w:tcPr>
          <w:p w14:paraId="65E1D9D9"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PUENTE QUIROZ</w:t>
            </w:r>
          </w:p>
        </w:tc>
        <w:tc>
          <w:tcPr>
            <w:tcW w:w="980" w:type="dxa"/>
            <w:tcBorders>
              <w:top w:val="nil"/>
              <w:left w:val="nil"/>
              <w:bottom w:val="single" w:sz="4" w:space="0" w:color="auto"/>
              <w:right w:val="single" w:sz="4" w:space="0" w:color="auto"/>
            </w:tcBorders>
            <w:shd w:val="clear" w:color="auto" w:fill="auto"/>
            <w:noWrap/>
            <w:vAlign w:val="center"/>
            <w:hideMark/>
          </w:tcPr>
          <w:p w14:paraId="246F36A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599119F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2E9EA68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SUYO</w:t>
            </w:r>
          </w:p>
        </w:tc>
        <w:tc>
          <w:tcPr>
            <w:tcW w:w="1060" w:type="dxa"/>
            <w:tcBorders>
              <w:top w:val="nil"/>
              <w:left w:val="nil"/>
              <w:bottom w:val="single" w:sz="4" w:space="0" w:color="auto"/>
              <w:right w:val="single" w:sz="4" w:space="0" w:color="auto"/>
            </w:tcBorders>
            <w:shd w:val="clear" w:color="auto" w:fill="auto"/>
            <w:noWrap/>
            <w:vAlign w:val="center"/>
          </w:tcPr>
          <w:p w14:paraId="17682613"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18958E2"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F587B7F"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844DA3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397</w:t>
            </w:r>
          </w:p>
        </w:tc>
        <w:tc>
          <w:tcPr>
            <w:tcW w:w="860" w:type="dxa"/>
            <w:tcBorders>
              <w:top w:val="nil"/>
              <w:left w:val="nil"/>
              <w:bottom w:val="single" w:sz="4" w:space="0" w:color="auto"/>
              <w:right w:val="single" w:sz="4" w:space="0" w:color="auto"/>
            </w:tcBorders>
            <w:shd w:val="clear" w:color="auto" w:fill="auto"/>
            <w:noWrap/>
            <w:vAlign w:val="center"/>
            <w:hideMark/>
          </w:tcPr>
          <w:p w14:paraId="4474837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2002100081</w:t>
            </w:r>
          </w:p>
        </w:tc>
        <w:tc>
          <w:tcPr>
            <w:tcW w:w="2840" w:type="dxa"/>
            <w:tcBorders>
              <w:top w:val="nil"/>
              <w:left w:val="nil"/>
              <w:bottom w:val="single" w:sz="4" w:space="0" w:color="auto"/>
              <w:right w:val="single" w:sz="4" w:space="0" w:color="auto"/>
            </w:tcBorders>
            <w:shd w:val="clear" w:color="auto" w:fill="auto"/>
            <w:noWrap/>
            <w:vAlign w:val="center"/>
            <w:hideMark/>
          </w:tcPr>
          <w:p w14:paraId="44E34B82"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COPA</w:t>
            </w:r>
          </w:p>
        </w:tc>
        <w:tc>
          <w:tcPr>
            <w:tcW w:w="980" w:type="dxa"/>
            <w:tcBorders>
              <w:top w:val="nil"/>
              <w:left w:val="nil"/>
              <w:bottom w:val="single" w:sz="4" w:space="0" w:color="auto"/>
              <w:right w:val="single" w:sz="4" w:space="0" w:color="auto"/>
            </w:tcBorders>
            <w:shd w:val="clear" w:color="auto" w:fill="auto"/>
            <w:noWrap/>
            <w:vAlign w:val="center"/>
            <w:hideMark/>
          </w:tcPr>
          <w:p w14:paraId="5ED4A2A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1E71A8A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2340" w:type="dxa"/>
            <w:tcBorders>
              <w:top w:val="nil"/>
              <w:left w:val="nil"/>
              <w:bottom w:val="single" w:sz="4" w:space="0" w:color="auto"/>
              <w:right w:val="single" w:sz="4" w:space="0" w:color="auto"/>
            </w:tcBorders>
            <w:shd w:val="clear" w:color="auto" w:fill="auto"/>
            <w:noWrap/>
            <w:vAlign w:val="center"/>
            <w:hideMark/>
          </w:tcPr>
          <w:p w14:paraId="095F03E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SUYO</w:t>
            </w:r>
          </w:p>
        </w:tc>
        <w:tc>
          <w:tcPr>
            <w:tcW w:w="1060" w:type="dxa"/>
            <w:tcBorders>
              <w:top w:val="nil"/>
              <w:left w:val="nil"/>
              <w:bottom w:val="single" w:sz="4" w:space="0" w:color="auto"/>
              <w:right w:val="single" w:sz="4" w:space="0" w:color="auto"/>
            </w:tcBorders>
            <w:shd w:val="clear" w:color="auto" w:fill="auto"/>
            <w:noWrap/>
            <w:vAlign w:val="center"/>
          </w:tcPr>
          <w:p w14:paraId="1D257F79"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2981488"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32F588F"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086AC0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398</w:t>
            </w:r>
          </w:p>
        </w:tc>
        <w:tc>
          <w:tcPr>
            <w:tcW w:w="860" w:type="dxa"/>
            <w:tcBorders>
              <w:top w:val="nil"/>
              <w:left w:val="nil"/>
              <w:bottom w:val="single" w:sz="4" w:space="0" w:color="auto"/>
              <w:right w:val="single" w:sz="4" w:space="0" w:color="auto"/>
            </w:tcBorders>
            <w:shd w:val="clear" w:color="auto" w:fill="auto"/>
            <w:noWrap/>
            <w:vAlign w:val="center"/>
            <w:hideMark/>
          </w:tcPr>
          <w:p w14:paraId="298249C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2003020025</w:t>
            </w:r>
          </w:p>
        </w:tc>
        <w:tc>
          <w:tcPr>
            <w:tcW w:w="2840" w:type="dxa"/>
            <w:tcBorders>
              <w:top w:val="nil"/>
              <w:left w:val="nil"/>
              <w:bottom w:val="single" w:sz="4" w:space="0" w:color="auto"/>
              <w:right w:val="single" w:sz="4" w:space="0" w:color="auto"/>
            </w:tcBorders>
            <w:shd w:val="clear" w:color="auto" w:fill="auto"/>
            <w:noWrap/>
            <w:vAlign w:val="center"/>
            <w:hideMark/>
          </w:tcPr>
          <w:p w14:paraId="065645B2"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MARTIN DE PAJONAL</w:t>
            </w:r>
          </w:p>
        </w:tc>
        <w:tc>
          <w:tcPr>
            <w:tcW w:w="980" w:type="dxa"/>
            <w:tcBorders>
              <w:top w:val="nil"/>
              <w:left w:val="nil"/>
              <w:bottom w:val="single" w:sz="4" w:space="0" w:color="auto"/>
              <w:right w:val="single" w:sz="4" w:space="0" w:color="auto"/>
            </w:tcBorders>
            <w:shd w:val="clear" w:color="auto" w:fill="auto"/>
            <w:noWrap/>
            <w:vAlign w:val="center"/>
            <w:hideMark/>
          </w:tcPr>
          <w:p w14:paraId="36BC79A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7794F50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28881DA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CANCHAQUE</w:t>
            </w:r>
          </w:p>
        </w:tc>
        <w:tc>
          <w:tcPr>
            <w:tcW w:w="1060" w:type="dxa"/>
            <w:tcBorders>
              <w:top w:val="nil"/>
              <w:left w:val="nil"/>
              <w:bottom w:val="single" w:sz="4" w:space="0" w:color="auto"/>
              <w:right w:val="single" w:sz="4" w:space="0" w:color="auto"/>
            </w:tcBorders>
            <w:shd w:val="clear" w:color="auto" w:fill="auto"/>
            <w:noWrap/>
            <w:vAlign w:val="center"/>
          </w:tcPr>
          <w:p w14:paraId="08E7487F"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BD4F107"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421E955"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A65369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399</w:t>
            </w:r>
          </w:p>
        </w:tc>
        <w:tc>
          <w:tcPr>
            <w:tcW w:w="860" w:type="dxa"/>
            <w:tcBorders>
              <w:top w:val="nil"/>
              <w:left w:val="nil"/>
              <w:bottom w:val="single" w:sz="4" w:space="0" w:color="auto"/>
              <w:right w:val="single" w:sz="4" w:space="0" w:color="auto"/>
            </w:tcBorders>
            <w:shd w:val="clear" w:color="auto" w:fill="auto"/>
            <w:noWrap/>
            <w:vAlign w:val="center"/>
            <w:hideMark/>
          </w:tcPr>
          <w:p w14:paraId="47EB69F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2003020028</w:t>
            </w:r>
          </w:p>
        </w:tc>
        <w:tc>
          <w:tcPr>
            <w:tcW w:w="2840" w:type="dxa"/>
            <w:tcBorders>
              <w:top w:val="nil"/>
              <w:left w:val="nil"/>
              <w:bottom w:val="single" w:sz="4" w:space="0" w:color="auto"/>
              <w:right w:val="single" w:sz="4" w:space="0" w:color="auto"/>
            </w:tcBorders>
            <w:shd w:val="clear" w:color="auto" w:fill="auto"/>
            <w:noWrap/>
            <w:vAlign w:val="center"/>
            <w:hideMark/>
          </w:tcPr>
          <w:p w14:paraId="2D4CE3ED"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CASHUPAMPA</w:t>
            </w:r>
          </w:p>
        </w:tc>
        <w:tc>
          <w:tcPr>
            <w:tcW w:w="980" w:type="dxa"/>
            <w:tcBorders>
              <w:top w:val="nil"/>
              <w:left w:val="nil"/>
              <w:bottom w:val="single" w:sz="4" w:space="0" w:color="auto"/>
              <w:right w:val="single" w:sz="4" w:space="0" w:color="auto"/>
            </w:tcBorders>
            <w:shd w:val="clear" w:color="auto" w:fill="auto"/>
            <w:noWrap/>
            <w:vAlign w:val="center"/>
            <w:hideMark/>
          </w:tcPr>
          <w:p w14:paraId="79D0C19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58A02E3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141A358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CANCHAQUE</w:t>
            </w:r>
          </w:p>
        </w:tc>
        <w:tc>
          <w:tcPr>
            <w:tcW w:w="1060" w:type="dxa"/>
            <w:tcBorders>
              <w:top w:val="nil"/>
              <w:left w:val="nil"/>
              <w:bottom w:val="single" w:sz="4" w:space="0" w:color="auto"/>
              <w:right w:val="single" w:sz="4" w:space="0" w:color="auto"/>
            </w:tcBorders>
            <w:shd w:val="clear" w:color="auto" w:fill="auto"/>
            <w:noWrap/>
            <w:vAlign w:val="center"/>
          </w:tcPr>
          <w:p w14:paraId="4C840FF9"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165A970"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06CAA6C"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4012BD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400</w:t>
            </w:r>
          </w:p>
        </w:tc>
        <w:tc>
          <w:tcPr>
            <w:tcW w:w="860" w:type="dxa"/>
            <w:tcBorders>
              <w:top w:val="nil"/>
              <w:left w:val="nil"/>
              <w:bottom w:val="single" w:sz="4" w:space="0" w:color="auto"/>
              <w:right w:val="single" w:sz="4" w:space="0" w:color="auto"/>
            </w:tcBorders>
            <w:shd w:val="clear" w:color="auto" w:fill="auto"/>
            <w:noWrap/>
            <w:vAlign w:val="center"/>
            <w:hideMark/>
          </w:tcPr>
          <w:p w14:paraId="0BFB7A7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2003020053</w:t>
            </w:r>
          </w:p>
        </w:tc>
        <w:tc>
          <w:tcPr>
            <w:tcW w:w="2840" w:type="dxa"/>
            <w:tcBorders>
              <w:top w:val="nil"/>
              <w:left w:val="nil"/>
              <w:bottom w:val="single" w:sz="4" w:space="0" w:color="auto"/>
              <w:right w:val="single" w:sz="4" w:space="0" w:color="auto"/>
            </w:tcBorders>
            <w:shd w:val="clear" w:color="auto" w:fill="auto"/>
            <w:noWrap/>
            <w:vAlign w:val="center"/>
            <w:hideMark/>
          </w:tcPr>
          <w:p w14:paraId="4994D3AC"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HUARAPOS</w:t>
            </w:r>
          </w:p>
        </w:tc>
        <w:tc>
          <w:tcPr>
            <w:tcW w:w="980" w:type="dxa"/>
            <w:tcBorders>
              <w:top w:val="nil"/>
              <w:left w:val="nil"/>
              <w:bottom w:val="single" w:sz="4" w:space="0" w:color="auto"/>
              <w:right w:val="single" w:sz="4" w:space="0" w:color="auto"/>
            </w:tcBorders>
            <w:shd w:val="clear" w:color="auto" w:fill="auto"/>
            <w:noWrap/>
            <w:vAlign w:val="center"/>
            <w:hideMark/>
          </w:tcPr>
          <w:p w14:paraId="6D89396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446CD4C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1E2BA98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CANCHAQUE</w:t>
            </w:r>
          </w:p>
        </w:tc>
        <w:tc>
          <w:tcPr>
            <w:tcW w:w="1060" w:type="dxa"/>
            <w:tcBorders>
              <w:top w:val="nil"/>
              <w:left w:val="nil"/>
              <w:bottom w:val="single" w:sz="4" w:space="0" w:color="auto"/>
              <w:right w:val="single" w:sz="4" w:space="0" w:color="auto"/>
            </w:tcBorders>
            <w:shd w:val="clear" w:color="auto" w:fill="auto"/>
            <w:noWrap/>
            <w:vAlign w:val="center"/>
          </w:tcPr>
          <w:p w14:paraId="0C13E568"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2548B30"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1DAA94B"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3D2BFF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401</w:t>
            </w:r>
          </w:p>
        </w:tc>
        <w:tc>
          <w:tcPr>
            <w:tcW w:w="860" w:type="dxa"/>
            <w:tcBorders>
              <w:top w:val="nil"/>
              <w:left w:val="nil"/>
              <w:bottom w:val="single" w:sz="4" w:space="0" w:color="auto"/>
              <w:right w:val="single" w:sz="4" w:space="0" w:color="auto"/>
            </w:tcBorders>
            <w:shd w:val="clear" w:color="auto" w:fill="auto"/>
            <w:noWrap/>
            <w:vAlign w:val="center"/>
            <w:hideMark/>
          </w:tcPr>
          <w:p w14:paraId="571BFCB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2003030002</w:t>
            </w:r>
          </w:p>
        </w:tc>
        <w:tc>
          <w:tcPr>
            <w:tcW w:w="2840" w:type="dxa"/>
            <w:tcBorders>
              <w:top w:val="nil"/>
              <w:left w:val="nil"/>
              <w:bottom w:val="single" w:sz="4" w:space="0" w:color="auto"/>
              <w:right w:val="single" w:sz="4" w:space="0" w:color="auto"/>
            </w:tcBorders>
            <w:shd w:val="clear" w:color="auto" w:fill="auto"/>
            <w:noWrap/>
            <w:vAlign w:val="center"/>
            <w:hideMark/>
          </w:tcPr>
          <w:p w14:paraId="67BACDF9"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PAN DE AZUCAR</w:t>
            </w:r>
          </w:p>
        </w:tc>
        <w:tc>
          <w:tcPr>
            <w:tcW w:w="980" w:type="dxa"/>
            <w:tcBorders>
              <w:top w:val="nil"/>
              <w:left w:val="nil"/>
              <w:bottom w:val="single" w:sz="4" w:space="0" w:color="auto"/>
              <w:right w:val="single" w:sz="4" w:space="0" w:color="auto"/>
            </w:tcBorders>
            <w:shd w:val="clear" w:color="auto" w:fill="auto"/>
            <w:noWrap/>
            <w:vAlign w:val="center"/>
            <w:hideMark/>
          </w:tcPr>
          <w:p w14:paraId="047CACF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3E043B9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436F3B7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CARMEN DE LA FRONTERA</w:t>
            </w:r>
          </w:p>
        </w:tc>
        <w:tc>
          <w:tcPr>
            <w:tcW w:w="1060" w:type="dxa"/>
            <w:tcBorders>
              <w:top w:val="nil"/>
              <w:left w:val="nil"/>
              <w:bottom w:val="single" w:sz="4" w:space="0" w:color="auto"/>
              <w:right w:val="single" w:sz="4" w:space="0" w:color="auto"/>
            </w:tcBorders>
            <w:shd w:val="clear" w:color="auto" w:fill="auto"/>
            <w:noWrap/>
            <w:vAlign w:val="center"/>
          </w:tcPr>
          <w:p w14:paraId="1D48363E"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655BA58"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56D131F"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C9D8EA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402</w:t>
            </w:r>
          </w:p>
        </w:tc>
        <w:tc>
          <w:tcPr>
            <w:tcW w:w="860" w:type="dxa"/>
            <w:tcBorders>
              <w:top w:val="nil"/>
              <w:left w:val="nil"/>
              <w:bottom w:val="single" w:sz="4" w:space="0" w:color="auto"/>
              <w:right w:val="single" w:sz="4" w:space="0" w:color="auto"/>
            </w:tcBorders>
            <w:shd w:val="clear" w:color="auto" w:fill="auto"/>
            <w:noWrap/>
            <w:vAlign w:val="center"/>
            <w:hideMark/>
          </w:tcPr>
          <w:p w14:paraId="5377099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2003030006</w:t>
            </w:r>
          </w:p>
        </w:tc>
        <w:tc>
          <w:tcPr>
            <w:tcW w:w="2840" w:type="dxa"/>
            <w:tcBorders>
              <w:top w:val="nil"/>
              <w:left w:val="nil"/>
              <w:bottom w:val="single" w:sz="4" w:space="0" w:color="auto"/>
              <w:right w:val="single" w:sz="4" w:space="0" w:color="auto"/>
            </w:tcBorders>
            <w:shd w:val="clear" w:color="auto" w:fill="auto"/>
            <w:noWrap/>
            <w:vAlign w:val="center"/>
            <w:hideMark/>
          </w:tcPr>
          <w:p w14:paraId="18B7CD09"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ROSARIO BAJO</w:t>
            </w:r>
          </w:p>
        </w:tc>
        <w:tc>
          <w:tcPr>
            <w:tcW w:w="980" w:type="dxa"/>
            <w:tcBorders>
              <w:top w:val="nil"/>
              <w:left w:val="nil"/>
              <w:bottom w:val="single" w:sz="4" w:space="0" w:color="auto"/>
              <w:right w:val="single" w:sz="4" w:space="0" w:color="auto"/>
            </w:tcBorders>
            <w:shd w:val="clear" w:color="auto" w:fill="auto"/>
            <w:noWrap/>
            <w:vAlign w:val="center"/>
            <w:hideMark/>
          </w:tcPr>
          <w:p w14:paraId="5E418A5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13641A2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024CCE2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CARMEN DE LA FRONTERA</w:t>
            </w:r>
          </w:p>
        </w:tc>
        <w:tc>
          <w:tcPr>
            <w:tcW w:w="1060" w:type="dxa"/>
            <w:tcBorders>
              <w:top w:val="nil"/>
              <w:left w:val="nil"/>
              <w:bottom w:val="single" w:sz="4" w:space="0" w:color="auto"/>
              <w:right w:val="single" w:sz="4" w:space="0" w:color="auto"/>
            </w:tcBorders>
            <w:shd w:val="clear" w:color="auto" w:fill="auto"/>
            <w:noWrap/>
            <w:vAlign w:val="center"/>
          </w:tcPr>
          <w:p w14:paraId="578E2CB3"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455AA25"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3DF66F3"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483899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403</w:t>
            </w:r>
          </w:p>
        </w:tc>
        <w:tc>
          <w:tcPr>
            <w:tcW w:w="860" w:type="dxa"/>
            <w:tcBorders>
              <w:top w:val="nil"/>
              <w:left w:val="nil"/>
              <w:bottom w:val="single" w:sz="4" w:space="0" w:color="auto"/>
              <w:right w:val="single" w:sz="4" w:space="0" w:color="auto"/>
            </w:tcBorders>
            <w:shd w:val="clear" w:color="auto" w:fill="auto"/>
            <w:noWrap/>
            <w:vAlign w:val="center"/>
            <w:hideMark/>
          </w:tcPr>
          <w:p w14:paraId="654347D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2003030012</w:t>
            </w:r>
          </w:p>
        </w:tc>
        <w:tc>
          <w:tcPr>
            <w:tcW w:w="2840" w:type="dxa"/>
            <w:tcBorders>
              <w:top w:val="nil"/>
              <w:left w:val="nil"/>
              <w:bottom w:val="single" w:sz="4" w:space="0" w:color="auto"/>
              <w:right w:val="single" w:sz="4" w:space="0" w:color="auto"/>
            </w:tcBorders>
            <w:shd w:val="clear" w:color="auto" w:fill="auto"/>
            <w:noWrap/>
            <w:vAlign w:val="center"/>
            <w:hideMark/>
          </w:tcPr>
          <w:p w14:paraId="6126F976"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HORMIGUEROS</w:t>
            </w:r>
          </w:p>
        </w:tc>
        <w:tc>
          <w:tcPr>
            <w:tcW w:w="980" w:type="dxa"/>
            <w:tcBorders>
              <w:top w:val="nil"/>
              <w:left w:val="nil"/>
              <w:bottom w:val="single" w:sz="4" w:space="0" w:color="auto"/>
              <w:right w:val="single" w:sz="4" w:space="0" w:color="auto"/>
            </w:tcBorders>
            <w:shd w:val="clear" w:color="auto" w:fill="auto"/>
            <w:noWrap/>
            <w:vAlign w:val="center"/>
            <w:hideMark/>
          </w:tcPr>
          <w:p w14:paraId="2F3D0A3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53BDE4D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370074B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CARMEN DE LA FRONTERA</w:t>
            </w:r>
          </w:p>
        </w:tc>
        <w:tc>
          <w:tcPr>
            <w:tcW w:w="1060" w:type="dxa"/>
            <w:tcBorders>
              <w:top w:val="nil"/>
              <w:left w:val="nil"/>
              <w:bottom w:val="single" w:sz="4" w:space="0" w:color="auto"/>
              <w:right w:val="single" w:sz="4" w:space="0" w:color="auto"/>
            </w:tcBorders>
            <w:shd w:val="clear" w:color="auto" w:fill="auto"/>
            <w:noWrap/>
            <w:vAlign w:val="center"/>
          </w:tcPr>
          <w:p w14:paraId="278AEA00"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73FC118"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18E6BE8"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C7D38B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404</w:t>
            </w:r>
          </w:p>
        </w:tc>
        <w:tc>
          <w:tcPr>
            <w:tcW w:w="860" w:type="dxa"/>
            <w:tcBorders>
              <w:top w:val="nil"/>
              <w:left w:val="nil"/>
              <w:bottom w:val="single" w:sz="4" w:space="0" w:color="auto"/>
              <w:right w:val="single" w:sz="4" w:space="0" w:color="auto"/>
            </w:tcBorders>
            <w:shd w:val="clear" w:color="auto" w:fill="auto"/>
            <w:noWrap/>
            <w:vAlign w:val="center"/>
            <w:hideMark/>
          </w:tcPr>
          <w:p w14:paraId="5AF5A66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2003030013</w:t>
            </w:r>
          </w:p>
        </w:tc>
        <w:tc>
          <w:tcPr>
            <w:tcW w:w="2840" w:type="dxa"/>
            <w:tcBorders>
              <w:top w:val="nil"/>
              <w:left w:val="nil"/>
              <w:bottom w:val="single" w:sz="4" w:space="0" w:color="auto"/>
              <w:right w:val="single" w:sz="4" w:space="0" w:color="auto"/>
            </w:tcBorders>
            <w:shd w:val="clear" w:color="auto" w:fill="auto"/>
            <w:noWrap/>
            <w:vAlign w:val="center"/>
            <w:hideMark/>
          </w:tcPr>
          <w:p w14:paraId="1CFDF37F"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LOMA DE LA ESPERANZA</w:t>
            </w:r>
          </w:p>
        </w:tc>
        <w:tc>
          <w:tcPr>
            <w:tcW w:w="980" w:type="dxa"/>
            <w:tcBorders>
              <w:top w:val="nil"/>
              <w:left w:val="nil"/>
              <w:bottom w:val="single" w:sz="4" w:space="0" w:color="auto"/>
              <w:right w:val="single" w:sz="4" w:space="0" w:color="auto"/>
            </w:tcBorders>
            <w:shd w:val="clear" w:color="auto" w:fill="auto"/>
            <w:noWrap/>
            <w:vAlign w:val="center"/>
            <w:hideMark/>
          </w:tcPr>
          <w:p w14:paraId="5573117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3A71391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24A8697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CARMEN DE LA FRONTERA</w:t>
            </w:r>
          </w:p>
        </w:tc>
        <w:tc>
          <w:tcPr>
            <w:tcW w:w="1060" w:type="dxa"/>
            <w:tcBorders>
              <w:top w:val="nil"/>
              <w:left w:val="nil"/>
              <w:bottom w:val="single" w:sz="4" w:space="0" w:color="auto"/>
              <w:right w:val="single" w:sz="4" w:space="0" w:color="auto"/>
            </w:tcBorders>
            <w:shd w:val="clear" w:color="auto" w:fill="auto"/>
            <w:noWrap/>
            <w:vAlign w:val="center"/>
          </w:tcPr>
          <w:p w14:paraId="6BE3F8D0"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3CD2EF0"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5D3D875"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FCE580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405</w:t>
            </w:r>
          </w:p>
        </w:tc>
        <w:tc>
          <w:tcPr>
            <w:tcW w:w="860" w:type="dxa"/>
            <w:tcBorders>
              <w:top w:val="nil"/>
              <w:left w:val="nil"/>
              <w:bottom w:val="single" w:sz="4" w:space="0" w:color="auto"/>
              <w:right w:val="single" w:sz="4" w:space="0" w:color="auto"/>
            </w:tcBorders>
            <w:shd w:val="clear" w:color="auto" w:fill="auto"/>
            <w:noWrap/>
            <w:vAlign w:val="center"/>
            <w:hideMark/>
          </w:tcPr>
          <w:p w14:paraId="4A13FFF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2003030014</w:t>
            </w:r>
          </w:p>
        </w:tc>
        <w:tc>
          <w:tcPr>
            <w:tcW w:w="2840" w:type="dxa"/>
            <w:tcBorders>
              <w:top w:val="nil"/>
              <w:left w:val="nil"/>
              <w:bottom w:val="single" w:sz="4" w:space="0" w:color="auto"/>
              <w:right w:val="single" w:sz="4" w:space="0" w:color="auto"/>
            </w:tcBorders>
            <w:shd w:val="clear" w:color="auto" w:fill="auto"/>
            <w:noWrap/>
            <w:vAlign w:val="center"/>
            <w:hideMark/>
          </w:tcPr>
          <w:p w14:paraId="7C4EED55"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CHAUPE BAJO</w:t>
            </w:r>
          </w:p>
        </w:tc>
        <w:tc>
          <w:tcPr>
            <w:tcW w:w="980" w:type="dxa"/>
            <w:tcBorders>
              <w:top w:val="nil"/>
              <w:left w:val="nil"/>
              <w:bottom w:val="single" w:sz="4" w:space="0" w:color="auto"/>
              <w:right w:val="single" w:sz="4" w:space="0" w:color="auto"/>
            </w:tcBorders>
            <w:shd w:val="clear" w:color="auto" w:fill="auto"/>
            <w:noWrap/>
            <w:vAlign w:val="center"/>
            <w:hideMark/>
          </w:tcPr>
          <w:p w14:paraId="7AF3D0D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769F7E6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5FC20FF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CARMEN DE LA FRONTERA</w:t>
            </w:r>
          </w:p>
        </w:tc>
        <w:tc>
          <w:tcPr>
            <w:tcW w:w="1060" w:type="dxa"/>
            <w:tcBorders>
              <w:top w:val="nil"/>
              <w:left w:val="nil"/>
              <w:bottom w:val="single" w:sz="4" w:space="0" w:color="auto"/>
              <w:right w:val="single" w:sz="4" w:space="0" w:color="auto"/>
            </w:tcBorders>
            <w:shd w:val="clear" w:color="auto" w:fill="auto"/>
            <w:noWrap/>
            <w:vAlign w:val="center"/>
          </w:tcPr>
          <w:p w14:paraId="32EB2DA7"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3433EFB"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76D07FF"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B23DFF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406</w:t>
            </w:r>
          </w:p>
        </w:tc>
        <w:tc>
          <w:tcPr>
            <w:tcW w:w="860" w:type="dxa"/>
            <w:tcBorders>
              <w:top w:val="nil"/>
              <w:left w:val="nil"/>
              <w:bottom w:val="single" w:sz="4" w:space="0" w:color="auto"/>
              <w:right w:val="single" w:sz="4" w:space="0" w:color="auto"/>
            </w:tcBorders>
            <w:shd w:val="clear" w:color="auto" w:fill="auto"/>
            <w:noWrap/>
            <w:vAlign w:val="center"/>
            <w:hideMark/>
          </w:tcPr>
          <w:p w14:paraId="5A53E0F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2003030016</w:t>
            </w:r>
          </w:p>
        </w:tc>
        <w:tc>
          <w:tcPr>
            <w:tcW w:w="2840" w:type="dxa"/>
            <w:tcBorders>
              <w:top w:val="nil"/>
              <w:left w:val="nil"/>
              <w:bottom w:val="single" w:sz="4" w:space="0" w:color="auto"/>
              <w:right w:val="single" w:sz="4" w:space="0" w:color="auto"/>
            </w:tcBorders>
            <w:shd w:val="clear" w:color="auto" w:fill="auto"/>
            <w:noWrap/>
            <w:vAlign w:val="center"/>
            <w:hideMark/>
          </w:tcPr>
          <w:p w14:paraId="5EE97210"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CARMEN</w:t>
            </w:r>
          </w:p>
        </w:tc>
        <w:tc>
          <w:tcPr>
            <w:tcW w:w="980" w:type="dxa"/>
            <w:tcBorders>
              <w:top w:val="nil"/>
              <w:left w:val="nil"/>
              <w:bottom w:val="single" w:sz="4" w:space="0" w:color="auto"/>
              <w:right w:val="single" w:sz="4" w:space="0" w:color="auto"/>
            </w:tcBorders>
            <w:shd w:val="clear" w:color="auto" w:fill="auto"/>
            <w:noWrap/>
            <w:vAlign w:val="center"/>
            <w:hideMark/>
          </w:tcPr>
          <w:p w14:paraId="3CC9BAF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22163F7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4A8D98B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CARMEN DE LA FRONTERA</w:t>
            </w:r>
          </w:p>
        </w:tc>
        <w:tc>
          <w:tcPr>
            <w:tcW w:w="1060" w:type="dxa"/>
            <w:tcBorders>
              <w:top w:val="nil"/>
              <w:left w:val="nil"/>
              <w:bottom w:val="single" w:sz="4" w:space="0" w:color="auto"/>
              <w:right w:val="single" w:sz="4" w:space="0" w:color="auto"/>
            </w:tcBorders>
            <w:shd w:val="clear" w:color="auto" w:fill="auto"/>
            <w:noWrap/>
            <w:vAlign w:val="center"/>
          </w:tcPr>
          <w:p w14:paraId="352962B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FBC5747"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D81F18D"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CD8AD3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407</w:t>
            </w:r>
          </w:p>
        </w:tc>
        <w:tc>
          <w:tcPr>
            <w:tcW w:w="860" w:type="dxa"/>
            <w:tcBorders>
              <w:top w:val="nil"/>
              <w:left w:val="nil"/>
              <w:bottom w:val="single" w:sz="4" w:space="0" w:color="auto"/>
              <w:right w:val="single" w:sz="4" w:space="0" w:color="auto"/>
            </w:tcBorders>
            <w:shd w:val="clear" w:color="auto" w:fill="auto"/>
            <w:noWrap/>
            <w:vAlign w:val="center"/>
            <w:hideMark/>
          </w:tcPr>
          <w:p w14:paraId="5F7AAA5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2003030017</w:t>
            </w:r>
          </w:p>
        </w:tc>
        <w:tc>
          <w:tcPr>
            <w:tcW w:w="2840" w:type="dxa"/>
            <w:tcBorders>
              <w:top w:val="nil"/>
              <w:left w:val="nil"/>
              <w:bottom w:val="single" w:sz="4" w:space="0" w:color="auto"/>
              <w:right w:val="single" w:sz="4" w:space="0" w:color="auto"/>
            </w:tcBorders>
            <w:shd w:val="clear" w:color="auto" w:fill="auto"/>
            <w:noWrap/>
            <w:vAlign w:val="center"/>
            <w:hideMark/>
          </w:tcPr>
          <w:p w14:paraId="7FE5B9BF"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HUACHUMO</w:t>
            </w:r>
          </w:p>
        </w:tc>
        <w:tc>
          <w:tcPr>
            <w:tcW w:w="980" w:type="dxa"/>
            <w:tcBorders>
              <w:top w:val="nil"/>
              <w:left w:val="nil"/>
              <w:bottom w:val="single" w:sz="4" w:space="0" w:color="auto"/>
              <w:right w:val="single" w:sz="4" w:space="0" w:color="auto"/>
            </w:tcBorders>
            <w:shd w:val="clear" w:color="auto" w:fill="auto"/>
            <w:noWrap/>
            <w:vAlign w:val="center"/>
            <w:hideMark/>
          </w:tcPr>
          <w:p w14:paraId="2B13D50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32E0B5D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71AC4DA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CARMEN DE LA FRONTERA</w:t>
            </w:r>
          </w:p>
        </w:tc>
        <w:tc>
          <w:tcPr>
            <w:tcW w:w="1060" w:type="dxa"/>
            <w:tcBorders>
              <w:top w:val="nil"/>
              <w:left w:val="nil"/>
              <w:bottom w:val="single" w:sz="4" w:space="0" w:color="auto"/>
              <w:right w:val="single" w:sz="4" w:space="0" w:color="auto"/>
            </w:tcBorders>
            <w:shd w:val="clear" w:color="auto" w:fill="auto"/>
            <w:noWrap/>
            <w:vAlign w:val="center"/>
          </w:tcPr>
          <w:p w14:paraId="7A2BA5A7"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77EFB77"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38D5513"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D1C88A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408</w:t>
            </w:r>
          </w:p>
        </w:tc>
        <w:tc>
          <w:tcPr>
            <w:tcW w:w="860" w:type="dxa"/>
            <w:tcBorders>
              <w:top w:val="nil"/>
              <w:left w:val="nil"/>
              <w:bottom w:val="single" w:sz="4" w:space="0" w:color="auto"/>
              <w:right w:val="single" w:sz="4" w:space="0" w:color="auto"/>
            </w:tcBorders>
            <w:shd w:val="clear" w:color="auto" w:fill="auto"/>
            <w:noWrap/>
            <w:vAlign w:val="center"/>
            <w:hideMark/>
          </w:tcPr>
          <w:p w14:paraId="2AB39E7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2003030021</w:t>
            </w:r>
          </w:p>
        </w:tc>
        <w:tc>
          <w:tcPr>
            <w:tcW w:w="2840" w:type="dxa"/>
            <w:tcBorders>
              <w:top w:val="nil"/>
              <w:left w:val="nil"/>
              <w:bottom w:val="single" w:sz="4" w:space="0" w:color="auto"/>
              <w:right w:val="single" w:sz="4" w:space="0" w:color="auto"/>
            </w:tcBorders>
            <w:shd w:val="clear" w:color="auto" w:fill="auto"/>
            <w:noWrap/>
            <w:vAlign w:val="center"/>
            <w:hideMark/>
          </w:tcPr>
          <w:p w14:paraId="47D28090"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TAMBILLO</w:t>
            </w:r>
          </w:p>
        </w:tc>
        <w:tc>
          <w:tcPr>
            <w:tcW w:w="980" w:type="dxa"/>
            <w:tcBorders>
              <w:top w:val="nil"/>
              <w:left w:val="nil"/>
              <w:bottom w:val="single" w:sz="4" w:space="0" w:color="auto"/>
              <w:right w:val="single" w:sz="4" w:space="0" w:color="auto"/>
            </w:tcBorders>
            <w:shd w:val="clear" w:color="auto" w:fill="auto"/>
            <w:noWrap/>
            <w:vAlign w:val="center"/>
            <w:hideMark/>
          </w:tcPr>
          <w:p w14:paraId="719AE58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5E648EB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52C3C32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CARMEN DE LA FRONTERA</w:t>
            </w:r>
          </w:p>
        </w:tc>
        <w:tc>
          <w:tcPr>
            <w:tcW w:w="1060" w:type="dxa"/>
            <w:tcBorders>
              <w:top w:val="nil"/>
              <w:left w:val="nil"/>
              <w:bottom w:val="single" w:sz="4" w:space="0" w:color="auto"/>
              <w:right w:val="single" w:sz="4" w:space="0" w:color="auto"/>
            </w:tcBorders>
            <w:shd w:val="clear" w:color="auto" w:fill="auto"/>
            <w:noWrap/>
            <w:vAlign w:val="center"/>
          </w:tcPr>
          <w:p w14:paraId="3B2232EA"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A0817FF"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4026D19"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0057FA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409</w:t>
            </w:r>
          </w:p>
        </w:tc>
        <w:tc>
          <w:tcPr>
            <w:tcW w:w="860" w:type="dxa"/>
            <w:tcBorders>
              <w:top w:val="nil"/>
              <w:left w:val="nil"/>
              <w:bottom w:val="single" w:sz="4" w:space="0" w:color="auto"/>
              <w:right w:val="single" w:sz="4" w:space="0" w:color="auto"/>
            </w:tcBorders>
            <w:shd w:val="clear" w:color="auto" w:fill="auto"/>
            <w:noWrap/>
            <w:vAlign w:val="center"/>
            <w:hideMark/>
          </w:tcPr>
          <w:p w14:paraId="5DFF545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2003040013</w:t>
            </w:r>
          </w:p>
        </w:tc>
        <w:tc>
          <w:tcPr>
            <w:tcW w:w="2840" w:type="dxa"/>
            <w:tcBorders>
              <w:top w:val="nil"/>
              <w:left w:val="nil"/>
              <w:bottom w:val="single" w:sz="4" w:space="0" w:color="auto"/>
              <w:right w:val="single" w:sz="4" w:space="0" w:color="auto"/>
            </w:tcBorders>
            <w:shd w:val="clear" w:color="auto" w:fill="auto"/>
            <w:noWrap/>
            <w:vAlign w:val="center"/>
            <w:hideMark/>
          </w:tcPr>
          <w:p w14:paraId="2753F85C"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ZURURAN</w:t>
            </w:r>
          </w:p>
        </w:tc>
        <w:tc>
          <w:tcPr>
            <w:tcW w:w="980" w:type="dxa"/>
            <w:tcBorders>
              <w:top w:val="nil"/>
              <w:left w:val="nil"/>
              <w:bottom w:val="single" w:sz="4" w:space="0" w:color="auto"/>
              <w:right w:val="single" w:sz="4" w:space="0" w:color="auto"/>
            </w:tcBorders>
            <w:shd w:val="clear" w:color="auto" w:fill="auto"/>
            <w:noWrap/>
            <w:vAlign w:val="center"/>
            <w:hideMark/>
          </w:tcPr>
          <w:p w14:paraId="5B6B97F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49B1E7E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491B38F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3465AC68"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B93E69A"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1EE90B8"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C20390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410</w:t>
            </w:r>
          </w:p>
        </w:tc>
        <w:tc>
          <w:tcPr>
            <w:tcW w:w="860" w:type="dxa"/>
            <w:tcBorders>
              <w:top w:val="nil"/>
              <w:left w:val="nil"/>
              <w:bottom w:val="single" w:sz="4" w:space="0" w:color="auto"/>
              <w:right w:val="single" w:sz="4" w:space="0" w:color="auto"/>
            </w:tcBorders>
            <w:shd w:val="clear" w:color="auto" w:fill="auto"/>
            <w:noWrap/>
            <w:vAlign w:val="center"/>
            <w:hideMark/>
          </w:tcPr>
          <w:p w14:paraId="5B39101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2003040037</w:t>
            </w:r>
          </w:p>
        </w:tc>
        <w:tc>
          <w:tcPr>
            <w:tcW w:w="2840" w:type="dxa"/>
            <w:tcBorders>
              <w:top w:val="nil"/>
              <w:left w:val="nil"/>
              <w:bottom w:val="single" w:sz="4" w:space="0" w:color="auto"/>
              <w:right w:val="single" w:sz="4" w:space="0" w:color="auto"/>
            </w:tcBorders>
            <w:shd w:val="clear" w:color="auto" w:fill="auto"/>
            <w:noWrap/>
            <w:vAlign w:val="center"/>
            <w:hideMark/>
          </w:tcPr>
          <w:p w14:paraId="372C46C9"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PASMILLAN</w:t>
            </w:r>
          </w:p>
        </w:tc>
        <w:tc>
          <w:tcPr>
            <w:tcW w:w="980" w:type="dxa"/>
            <w:tcBorders>
              <w:top w:val="nil"/>
              <w:left w:val="nil"/>
              <w:bottom w:val="single" w:sz="4" w:space="0" w:color="auto"/>
              <w:right w:val="single" w:sz="4" w:space="0" w:color="auto"/>
            </w:tcBorders>
            <w:shd w:val="clear" w:color="auto" w:fill="auto"/>
            <w:noWrap/>
            <w:vAlign w:val="center"/>
            <w:hideMark/>
          </w:tcPr>
          <w:p w14:paraId="38A4587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13E2F06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042E509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7FD6F6F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4CD4575"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DA15638"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832960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411</w:t>
            </w:r>
          </w:p>
        </w:tc>
        <w:tc>
          <w:tcPr>
            <w:tcW w:w="860" w:type="dxa"/>
            <w:tcBorders>
              <w:top w:val="nil"/>
              <w:left w:val="nil"/>
              <w:bottom w:val="single" w:sz="4" w:space="0" w:color="auto"/>
              <w:right w:val="single" w:sz="4" w:space="0" w:color="auto"/>
            </w:tcBorders>
            <w:shd w:val="clear" w:color="auto" w:fill="auto"/>
            <w:noWrap/>
            <w:vAlign w:val="center"/>
            <w:hideMark/>
          </w:tcPr>
          <w:p w14:paraId="07B219F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2003040041</w:t>
            </w:r>
          </w:p>
        </w:tc>
        <w:tc>
          <w:tcPr>
            <w:tcW w:w="2840" w:type="dxa"/>
            <w:tcBorders>
              <w:top w:val="nil"/>
              <w:left w:val="nil"/>
              <w:bottom w:val="single" w:sz="4" w:space="0" w:color="auto"/>
              <w:right w:val="single" w:sz="4" w:space="0" w:color="auto"/>
            </w:tcBorders>
            <w:shd w:val="clear" w:color="auto" w:fill="auto"/>
            <w:noWrap/>
            <w:vAlign w:val="center"/>
            <w:hideMark/>
          </w:tcPr>
          <w:p w14:paraId="569B8CB2"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HUALANGAYUC</w:t>
            </w:r>
          </w:p>
        </w:tc>
        <w:tc>
          <w:tcPr>
            <w:tcW w:w="980" w:type="dxa"/>
            <w:tcBorders>
              <w:top w:val="nil"/>
              <w:left w:val="nil"/>
              <w:bottom w:val="single" w:sz="4" w:space="0" w:color="auto"/>
              <w:right w:val="single" w:sz="4" w:space="0" w:color="auto"/>
            </w:tcBorders>
            <w:shd w:val="clear" w:color="auto" w:fill="auto"/>
            <w:noWrap/>
            <w:vAlign w:val="center"/>
            <w:hideMark/>
          </w:tcPr>
          <w:p w14:paraId="287172B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2349A49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5B3C798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3A0F9BEB"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3DD58B9"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C05ED1D"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175983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412</w:t>
            </w:r>
          </w:p>
        </w:tc>
        <w:tc>
          <w:tcPr>
            <w:tcW w:w="860" w:type="dxa"/>
            <w:tcBorders>
              <w:top w:val="nil"/>
              <w:left w:val="nil"/>
              <w:bottom w:val="single" w:sz="4" w:space="0" w:color="auto"/>
              <w:right w:val="single" w:sz="4" w:space="0" w:color="auto"/>
            </w:tcBorders>
            <w:shd w:val="clear" w:color="auto" w:fill="auto"/>
            <w:noWrap/>
            <w:vAlign w:val="center"/>
            <w:hideMark/>
          </w:tcPr>
          <w:p w14:paraId="675CF86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2003040052</w:t>
            </w:r>
          </w:p>
        </w:tc>
        <w:tc>
          <w:tcPr>
            <w:tcW w:w="2840" w:type="dxa"/>
            <w:tcBorders>
              <w:top w:val="nil"/>
              <w:left w:val="nil"/>
              <w:bottom w:val="single" w:sz="4" w:space="0" w:color="auto"/>
              <w:right w:val="single" w:sz="4" w:space="0" w:color="auto"/>
            </w:tcBorders>
            <w:shd w:val="clear" w:color="auto" w:fill="auto"/>
            <w:noWrap/>
            <w:vAlign w:val="center"/>
            <w:hideMark/>
          </w:tcPr>
          <w:p w14:paraId="74B173E2"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MOLULO</w:t>
            </w:r>
          </w:p>
        </w:tc>
        <w:tc>
          <w:tcPr>
            <w:tcW w:w="980" w:type="dxa"/>
            <w:tcBorders>
              <w:top w:val="nil"/>
              <w:left w:val="nil"/>
              <w:bottom w:val="single" w:sz="4" w:space="0" w:color="auto"/>
              <w:right w:val="single" w:sz="4" w:space="0" w:color="auto"/>
            </w:tcBorders>
            <w:shd w:val="clear" w:color="auto" w:fill="auto"/>
            <w:noWrap/>
            <w:vAlign w:val="center"/>
            <w:hideMark/>
          </w:tcPr>
          <w:p w14:paraId="56B78C5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5A903E3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6AAFEF4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7A7AE661"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7E51FE8"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CE2DEC5"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A661F3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413</w:t>
            </w:r>
          </w:p>
        </w:tc>
        <w:tc>
          <w:tcPr>
            <w:tcW w:w="860" w:type="dxa"/>
            <w:tcBorders>
              <w:top w:val="nil"/>
              <w:left w:val="nil"/>
              <w:bottom w:val="single" w:sz="4" w:space="0" w:color="auto"/>
              <w:right w:val="single" w:sz="4" w:space="0" w:color="auto"/>
            </w:tcBorders>
            <w:shd w:val="clear" w:color="auto" w:fill="auto"/>
            <w:noWrap/>
            <w:vAlign w:val="center"/>
            <w:hideMark/>
          </w:tcPr>
          <w:p w14:paraId="1AC95FB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2003040068</w:t>
            </w:r>
          </w:p>
        </w:tc>
        <w:tc>
          <w:tcPr>
            <w:tcW w:w="2840" w:type="dxa"/>
            <w:tcBorders>
              <w:top w:val="nil"/>
              <w:left w:val="nil"/>
              <w:bottom w:val="single" w:sz="4" w:space="0" w:color="auto"/>
              <w:right w:val="single" w:sz="4" w:space="0" w:color="auto"/>
            </w:tcBorders>
            <w:shd w:val="clear" w:color="auto" w:fill="auto"/>
            <w:noWrap/>
            <w:vAlign w:val="center"/>
            <w:hideMark/>
          </w:tcPr>
          <w:p w14:paraId="3A69F9A6"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SHIGUA</w:t>
            </w:r>
          </w:p>
        </w:tc>
        <w:tc>
          <w:tcPr>
            <w:tcW w:w="980" w:type="dxa"/>
            <w:tcBorders>
              <w:top w:val="nil"/>
              <w:left w:val="nil"/>
              <w:bottom w:val="single" w:sz="4" w:space="0" w:color="auto"/>
              <w:right w:val="single" w:sz="4" w:space="0" w:color="auto"/>
            </w:tcBorders>
            <w:shd w:val="clear" w:color="auto" w:fill="auto"/>
            <w:noWrap/>
            <w:vAlign w:val="center"/>
            <w:hideMark/>
          </w:tcPr>
          <w:p w14:paraId="0E9B2D0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721BF3B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35624CF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173049B9"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2890072"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7A306D3"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688FEB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414</w:t>
            </w:r>
          </w:p>
        </w:tc>
        <w:tc>
          <w:tcPr>
            <w:tcW w:w="860" w:type="dxa"/>
            <w:tcBorders>
              <w:top w:val="nil"/>
              <w:left w:val="nil"/>
              <w:bottom w:val="single" w:sz="4" w:space="0" w:color="auto"/>
              <w:right w:val="single" w:sz="4" w:space="0" w:color="auto"/>
            </w:tcBorders>
            <w:shd w:val="clear" w:color="auto" w:fill="auto"/>
            <w:noWrap/>
            <w:vAlign w:val="center"/>
            <w:hideMark/>
          </w:tcPr>
          <w:p w14:paraId="40A163F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2003040072</w:t>
            </w:r>
          </w:p>
        </w:tc>
        <w:tc>
          <w:tcPr>
            <w:tcW w:w="2840" w:type="dxa"/>
            <w:tcBorders>
              <w:top w:val="nil"/>
              <w:left w:val="nil"/>
              <w:bottom w:val="single" w:sz="4" w:space="0" w:color="auto"/>
              <w:right w:val="single" w:sz="4" w:space="0" w:color="auto"/>
            </w:tcBorders>
            <w:shd w:val="clear" w:color="auto" w:fill="auto"/>
            <w:noWrap/>
            <w:vAlign w:val="center"/>
            <w:hideMark/>
          </w:tcPr>
          <w:p w14:paraId="0A84C344"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FALSO CORRAL</w:t>
            </w:r>
          </w:p>
        </w:tc>
        <w:tc>
          <w:tcPr>
            <w:tcW w:w="980" w:type="dxa"/>
            <w:tcBorders>
              <w:top w:val="nil"/>
              <w:left w:val="nil"/>
              <w:bottom w:val="single" w:sz="4" w:space="0" w:color="auto"/>
              <w:right w:val="single" w:sz="4" w:space="0" w:color="auto"/>
            </w:tcBorders>
            <w:shd w:val="clear" w:color="auto" w:fill="auto"/>
            <w:noWrap/>
            <w:vAlign w:val="center"/>
            <w:hideMark/>
          </w:tcPr>
          <w:p w14:paraId="2243B49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1A73B0C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6351139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386A41A8"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F6598C7"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6E50999"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449A22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415</w:t>
            </w:r>
          </w:p>
        </w:tc>
        <w:tc>
          <w:tcPr>
            <w:tcW w:w="860" w:type="dxa"/>
            <w:tcBorders>
              <w:top w:val="nil"/>
              <w:left w:val="nil"/>
              <w:bottom w:val="single" w:sz="4" w:space="0" w:color="auto"/>
              <w:right w:val="single" w:sz="4" w:space="0" w:color="auto"/>
            </w:tcBorders>
            <w:shd w:val="clear" w:color="auto" w:fill="auto"/>
            <w:noWrap/>
            <w:vAlign w:val="center"/>
            <w:hideMark/>
          </w:tcPr>
          <w:p w14:paraId="37DE48F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2003040073</w:t>
            </w:r>
          </w:p>
        </w:tc>
        <w:tc>
          <w:tcPr>
            <w:tcW w:w="2840" w:type="dxa"/>
            <w:tcBorders>
              <w:top w:val="nil"/>
              <w:left w:val="nil"/>
              <w:bottom w:val="single" w:sz="4" w:space="0" w:color="auto"/>
              <w:right w:val="single" w:sz="4" w:space="0" w:color="auto"/>
            </w:tcBorders>
            <w:shd w:val="clear" w:color="auto" w:fill="auto"/>
            <w:noWrap/>
            <w:vAlign w:val="center"/>
            <w:hideMark/>
          </w:tcPr>
          <w:p w14:paraId="65A14E25"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RUMICHACA</w:t>
            </w:r>
          </w:p>
        </w:tc>
        <w:tc>
          <w:tcPr>
            <w:tcW w:w="980" w:type="dxa"/>
            <w:tcBorders>
              <w:top w:val="nil"/>
              <w:left w:val="nil"/>
              <w:bottom w:val="single" w:sz="4" w:space="0" w:color="auto"/>
              <w:right w:val="single" w:sz="4" w:space="0" w:color="auto"/>
            </w:tcBorders>
            <w:shd w:val="clear" w:color="auto" w:fill="auto"/>
            <w:noWrap/>
            <w:vAlign w:val="center"/>
            <w:hideMark/>
          </w:tcPr>
          <w:p w14:paraId="783FC04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40C1222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4C48772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13100177"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814F417"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F39F590"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BADF3F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416</w:t>
            </w:r>
          </w:p>
        </w:tc>
        <w:tc>
          <w:tcPr>
            <w:tcW w:w="860" w:type="dxa"/>
            <w:tcBorders>
              <w:top w:val="nil"/>
              <w:left w:val="nil"/>
              <w:bottom w:val="single" w:sz="4" w:space="0" w:color="auto"/>
              <w:right w:val="single" w:sz="4" w:space="0" w:color="auto"/>
            </w:tcBorders>
            <w:shd w:val="clear" w:color="auto" w:fill="auto"/>
            <w:noWrap/>
            <w:vAlign w:val="center"/>
            <w:hideMark/>
          </w:tcPr>
          <w:p w14:paraId="7B76471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2003040081</w:t>
            </w:r>
          </w:p>
        </w:tc>
        <w:tc>
          <w:tcPr>
            <w:tcW w:w="2840" w:type="dxa"/>
            <w:tcBorders>
              <w:top w:val="nil"/>
              <w:left w:val="nil"/>
              <w:bottom w:val="single" w:sz="4" w:space="0" w:color="auto"/>
              <w:right w:val="single" w:sz="4" w:space="0" w:color="auto"/>
            </w:tcBorders>
            <w:shd w:val="clear" w:color="auto" w:fill="auto"/>
            <w:noWrap/>
            <w:vAlign w:val="center"/>
            <w:hideMark/>
          </w:tcPr>
          <w:p w14:paraId="03913152"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LOMA</w:t>
            </w:r>
          </w:p>
        </w:tc>
        <w:tc>
          <w:tcPr>
            <w:tcW w:w="980" w:type="dxa"/>
            <w:tcBorders>
              <w:top w:val="nil"/>
              <w:left w:val="nil"/>
              <w:bottom w:val="single" w:sz="4" w:space="0" w:color="auto"/>
              <w:right w:val="single" w:sz="4" w:space="0" w:color="auto"/>
            </w:tcBorders>
            <w:shd w:val="clear" w:color="auto" w:fill="auto"/>
            <w:noWrap/>
            <w:vAlign w:val="center"/>
            <w:hideMark/>
          </w:tcPr>
          <w:p w14:paraId="741DB7A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331C847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6811FB8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14EB5C63"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443FC7C"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9BE69E4"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D8E915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417</w:t>
            </w:r>
          </w:p>
        </w:tc>
        <w:tc>
          <w:tcPr>
            <w:tcW w:w="860" w:type="dxa"/>
            <w:tcBorders>
              <w:top w:val="nil"/>
              <w:left w:val="nil"/>
              <w:bottom w:val="single" w:sz="4" w:space="0" w:color="auto"/>
              <w:right w:val="single" w:sz="4" w:space="0" w:color="auto"/>
            </w:tcBorders>
            <w:shd w:val="clear" w:color="auto" w:fill="auto"/>
            <w:noWrap/>
            <w:vAlign w:val="center"/>
            <w:hideMark/>
          </w:tcPr>
          <w:p w14:paraId="7169C1D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2003040082</w:t>
            </w:r>
          </w:p>
        </w:tc>
        <w:tc>
          <w:tcPr>
            <w:tcW w:w="2840" w:type="dxa"/>
            <w:tcBorders>
              <w:top w:val="nil"/>
              <w:left w:val="nil"/>
              <w:bottom w:val="single" w:sz="4" w:space="0" w:color="auto"/>
              <w:right w:val="single" w:sz="4" w:space="0" w:color="auto"/>
            </w:tcBorders>
            <w:shd w:val="clear" w:color="auto" w:fill="auto"/>
            <w:noWrap/>
            <w:vAlign w:val="center"/>
            <w:hideMark/>
          </w:tcPr>
          <w:p w14:paraId="013F3BA4"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MARAYPAMPA</w:t>
            </w:r>
          </w:p>
        </w:tc>
        <w:tc>
          <w:tcPr>
            <w:tcW w:w="980" w:type="dxa"/>
            <w:tcBorders>
              <w:top w:val="nil"/>
              <w:left w:val="nil"/>
              <w:bottom w:val="single" w:sz="4" w:space="0" w:color="auto"/>
              <w:right w:val="single" w:sz="4" w:space="0" w:color="auto"/>
            </w:tcBorders>
            <w:shd w:val="clear" w:color="auto" w:fill="auto"/>
            <w:noWrap/>
            <w:vAlign w:val="center"/>
            <w:hideMark/>
          </w:tcPr>
          <w:p w14:paraId="71DFBBE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2F383EA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1BC922E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0E4BD5C7"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E54E413"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1A8AF52"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8F14A7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418</w:t>
            </w:r>
          </w:p>
        </w:tc>
        <w:tc>
          <w:tcPr>
            <w:tcW w:w="860" w:type="dxa"/>
            <w:tcBorders>
              <w:top w:val="nil"/>
              <w:left w:val="nil"/>
              <w:bottom w:val="single" w:sz="4" w:space="0" w:color="auto"/>
              <w:right w:val="single" w:sz="4" w:space="0" w:color="auto"/>
            </w:tcBorders>
            <w:shd w:val="clear" w:color="auto" w:fill="auto"/>
            <w:noWrap/>
            <w:vAlign w:val="center"/>
            <w:hideMark/>
          </w:tcPr>
          <w:p w14:paraId="6BC35E2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2003040086</w:t>
            </w:r>
          </w:p>
        </w:tc>
        <w:tc>
          <w:tcPr>
            <w:tcW w:w="2840" w:type="dxa"/>
            <w:tcBorders>
              <w:top w:val="nil"/>
              <w:left w:val="nil"/>
              <w:bottom w:val="single" w:sz="4" w:space="0" w:color="auto"/>
              <w:right w:val="single" w:sz="4" w:space="0" w:color="auto"/>
            </w:tcBorders>
            <w:shd w:val="clear" w:color="auto" w:fill="auto"/>
            <w:noWrap/>
            <w:vAlign w:val="center"/>
            <w:hideMark/>
          </w:tcPr>
          <w:p w14:paraId="40FFAF3F"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YATAMA</w:t>
            </w:r>
          </w:p>
        </w:tc>
        <w:tc>
          <w:tcPr>
            <w:tcW w:w="980" w:type="dxa"/>
            <w:tcBorders>
              <w:top w:val="nil"/>
              <w:left w:val="nil"/>
              <w:bottom w:val="single" w:sz="4" w:space="0" w:color="auto"/>
              <w:right w:val="single" w:sz="4" w:space="0" w:color="auto"/>
            </w:tcBorders>
            <w:shd w:val="clear" w:color="auto" w:fill="auto"/>
            <w:noWrap/>
            <w:vAlign w:val="center"/>
            <w:hideMark/>
          </w:tcPr>
          <w:p w14:paraId="2BF2DCD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1F0E7BC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09AFFF3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3FDF1DCD"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D87111E"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3115E7D"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F5ACDB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419</w:t>
            </w:r>
          </w:p>
        </w:tc>
        <w:tc>
          <w:tcPr>
            <w:tcW w:w="860" w:type="dxa"/>
            <w:tcBorders>
              <w:top w:val="nil"/>
              <w:left w:val="nil"/>
              <w:bottom w:val="single" w:sz="4" w:space="0" w:color="auto"/>
              <w:right w:val="single" w:sz="4" w:space="0" w:color="auto"/>
            </w:tcBorders>
            <w:shd w:val="clear" w:color="auto" w:fill="auto"/>
            <w:noWrap/>
            <w:vAlign w:val="center"/>
            <w:hideMark/>
          </w:tcPr>
          <w:p w14:paraId="0992686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2003040087</w:t>
            </w:r>
          </w:p>
        </w:tc>
        <w:tc>
          <w:tcPr>
            <w:tcW w:w="2840" w:type="dxa"/>
            <w:tcBorders>
              <w:top w:val="nil"/>
              <w:left w:val="nil"/>
              <w:bottom w:val="single" w:sz="4" w:space="0" w:color="auto"/>
              <w:right w:val="single" w:sz="4" w:space="0" w:color="auto"/>
            </w:tcBorders>
            <w:shd w:val="clear" w:color="auto" w:fill="auto"/>
            <w:noWrap/>
            <w:vAlign w:val="center"/>
            <w:hideMark/>
          </w:tcPr>
          <w:p w14:paraId="50BC148E"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VISNAGA</w:t>
            </w:r>
          </w:p>
        </w:tc>
        <w:tc>
          <w:tcPr>
            <w:tcW w:w="980" w:type="dxa"/>
            <w:tcBorders>
              <w:top w:val="nil"/>
              <w:left w:val="nil"/>
              <w:bottom w:val="single" w:sz="4" w:space="0" w:color="auto"/>
              <w:right w:val="single" w:sz="4" w:space="0" w:color="auto"/>
            </w:tcBorders>
            <w:shd w:val="clear" w:color="auto" w:fill="auto"/>
            <w:noWrap/>
            <w:vAlign w:val="center"/>
            <w:hideMark/>
          </w:tcPr>
          <w:p w14:paraId="5A6D5CF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309406E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39D8EAD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51B4F7D1"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693E6FE"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953083F"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C62AE7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420</w:t>
            </w:r>
          </w:p>
        </w:tc>
        <w:tc>
          <w:tcPr>
            <w:tcW w:w="860" w:type="dxa"/>
            <w:tcBorders>
              <w:top w:val="nil"/>
              <w:left w:val="nil"/>
              <w:bottom w:val="single" w:sz="4" w:space="0" w:color="auto"/>
              <w:right w:val="single" w:sz="4" w:space="0" w:color="auto"/>
            </w:tcBorders>
            <w:shd w:val="clear" w:color="auto" w:fill="auto"/>
            <w:noWrap/>
            <w:vAlign w:val="center"/>
            <w:hideMark/>
          </w:tcPr>
          <w:p w14:paraId="10CACE0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2003040095</w:t>
            </w:r>
          </w:p>
        </w:tc>
        <w:tc>
          <w:tcPr>
            <w:tcW w:w="2840" w:type="dxa"/>
            <w:tcBorders>
              <w:top w:val="nil"/>
              <w:left w:val="nil"/>
              <w:bottom w:val="single" w:sz="4" w:space="0" w:color="auto"/>
              <w:right w:val="single" w:sz="4" w:space="0" w:color="auto"/>
            </w:tcBorders>
            <w:shd w:val="clear" w:color="auto" w:fill="auto"/>
            <w:noWrap/>
            <w:vAlign w:val="center"/>
            <w:hideMark/>
          </w:tcPr>
          <w:p w14:paraId="4F4F16D2"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MINAS DE TRIGAL</w:t>
            </w:r>
          </w:p>
        </w:tc>
        <w:tc>
          <w:tcPr>
            <w:tcW w:w="980" w:type="dxa"/>
            <w:tcBorders>
              <w:top w:val="nil"/>
              <w:left w:val="nil"/>
              <w:bottom w:val="single" w:sz="4" w:space="0" w:color="auto"/>
              <w:right w:val="single" w:sz="4" w:space="0" w:color="auto"/>
            </w:tcBorders>
            <w:shd w:val="clear" w:color="auto" w:fill="auto"/>
            <w:noWrap/>
            <w:vAlign w:val="center"/>
            <w:hideMark/>
          </w:tcPr>
          <w:p w14:paraId="282B512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20D611D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4F779E4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3AFEF71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259C7CE"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5952BBB"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1702DA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421</w:t>
            </w:r>
          </w:p>
        </w:tc>
        <w:tc>
          <w:tcPr>
            <w:tcW w:w="860" w:type="dxa"/>
            <w:tcBorders>
              <w:top w:val="nil"/>
              <w:left w:val="nil"/>
              <w:bottom w:val="single" w:sz="4" w:space="0" w:color="auto"/>
              <w:right w:val="single" w:sz="4" w:space="0" w:color="auto"/>
            </w:tcBorders>
            <w:shd w:val="clear" w:color="auto" w:fill="auto"/>
            <w:noWrap/>
            <w:vAlign w:val="center"/>
            <w:hideMark/>
          </w:tcPr>
          <w:p w14:paraId="7793640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2003040096</w:t>
            </w:r>
          </w:p>
        </w:tc>
        <w:tc>
          <w:tcPr>
            <w:tcW w:w="2840" w:type="dxa"/>
            <w:tcBorders>
              <w:top w:val="nil"/>
              <w:left w:val="nil"/>
              <w:bottom w:val="single" w:sz="4" w:space="0" w:color="auto"/>
              <w:right w:val="single" w:sz="4" w:space="0" w:color="auto"/>
            </w:tcBorders>
            <w:shd w:val="clear" w:color="auto" w:fill="auto"/>
            <w:noWrap/>
            <w:vAlign w:val="center"/>
            <w:hideMark/>
          </w:tcPr>
          <w:p w14:paraId="6C71927F"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TRIGAL</w:t>
            </w:r>
          </w:p>
        </w:tc>
        <w:tc>
          <w:tcPr>
            <w:tcW w:w="980" w:type="dxa"/>
            <w:tcBorders>
              <w:top w:val="nil"/>
              <w:left w:val="nil"/>
              <w:bottom w:val="single" w:sz="4" w:space="0" w:color="auto"/>
              <w:right w:val="single" w:sz="4" w:space="0" w:color="auto"/>
            </w:tcBorders>
            <w:shd w:val="clear" w:color="auto" w:fill="auto"/>
            <w:noWrap/>
            <w:vAlign w:val="center"/>
            <w:hideMark/>
          </w:tcPr>
          <w:p w14:paraId="5C0DFB4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1F6D0D3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359FA7B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48F27ABD"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95B7B48"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29DBA26"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6BB961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422</w:t>
            </w:r>
          </w:p>
        </w:tc>
        <w:tc>
          <w:tcPr>
            <w:tcW w:w="860" w:type="dxa"/>
            <w:tcBorders>
              <w:top w:val="nil"/>
              <w:left w:val="nil"/>
              <w:bottom w:val="single" w:sz="4" w:space="0" w:color="auto"/>
              <w:right w:val="single" w:sz="4" w:space="0" w:color="auto"/>
            </w:tcBorders>
            <w:shd w:val="clear" w:color="auto" w:fill="auto"/>
            <w:noWrap/>
            <w:vAlign w:val="center"/>
            <w:hideMark/>
          </w:tcPr>
          <w:p w14:paraId="05793B6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2003040097</w:t>
            </w:r>
          </w:p>
        </w:tc>
        <w:tc>
          <w:tcPr>
            <w:tcW w:w="2840" w:type="dxa"/>
            <w:tcBorders>
              <w:top w:val="nil"/>
              <w:left w:val="nil"/>
              <w:bottom w:val="single" w:sz="4" w:space="0" w:color="auto"/>
              <w:right w:val="single" w:sz="4" w:space="0" w:color="auto"/>
            </w:tcBorders>
            <w:shd w:val="clear" w:color="auto" w:fill="auto"/>
            <w:noWrap/>
            <w:vAlign w:val="center"/>
            <w:hideMark/>
          </w:tcPr>
          <w:p w14:paraId="16E7E855"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LOMA GRANDE</w:t>
            </w:r>
          </w:p>
        </w:tc>
        <w:tc>
          <w:tcPr>
            <w:tcW w:w="980" w:type="dxa"/>
            <w:tcBorders>
              <w:top w:val="nil"/>
              <w:left w:val="nil"/>
              <w:bottom w:val="single" w:sz="4" w:space="0" w:color="auto"/>
              <w:right w:val="single" w:sz="4" w:space="0" w:color="auto"/>
            </w:tcBorders>
            <w:shd w:val="clear" w:color="auto" w:fill="auto"/>
            <w:noWrap/>
            <w:vAlign w:val="center"/>
            <w:hideMark/>
          </w:tcPr>
          <w:p w14:paraId="59C8D48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088E1C1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4ED9023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7636B99D"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C7BC0BC"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22E0FB3"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7FB131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423</w:t>
            </w:r>
          </w:p>
        </w:tc>
        <w:tc>
          <w:tcPr>
            <w:tcW w:w="860" w:type="dxa"/>
            <w:tcBorders>
              <w:top w:val="nil"/>
              <w:left w:val="nil"/>
              <w:bottom w:val="single" w:sz="4" w:space="0" w:color="auto"/>
              <w:right w:val="single" w:sz="4" w:space="0" w:color="auto"/>
            </w:tcBorders>
            <w:shd w:val="clear" w:color="auto" w:fill="auto"/>
            <w:noWrap/>
            <w:vAlign w:val="center"/>
            <w:hideMark/>
          </w:tcPr>
          <w:p w14:paraId="1617C6D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2003040100</w:t>
            </w:r>
          </w:p>
        </w:tc>
        <w:tc>
          <w:tcPr>
            <w:tcW w:w="2840" w:type="dxa"/>
            <w:tcBorders>
              <w:top w:val="nil"/>
              <w:left w:val="nil"/>
              <w:bottom w:val="single" w:sz="4" w:space="0" w:color="auto"/>
              <w:right w:val="single" w:sz="4" w:space="0" w:color="auto"/>
            </w:tcBorders>
            <w:shd w:val="clear" w:color="auto" w:fill="auto"/>
            <w:noWrap/>
            <w:vAlign w:val="center"/>
            <w:hideMark/>
          </w:tcPr>
          <w:p w14:paraId="293451D8"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MONTE GRANDE ALTO</w:t>
            </w:r>
          </w:p>
        </w:tc>
        <w:tc>
          <w:tcPr>
            <w:tcW w:w="980" w:type="dxa"/>
            <w:tcBorders>
              <w:top w:val="nil"/>
              <w:left w:val="nil"/>
              <w:bottom w:val="single" w:sz="4" w:space="0" w:color="auto"/>
              <w:right w:val="single" w:sz="4" w:space="0" w:color="auto"/>
            </w:tcBorders>
            <w:shd w:val="clear" w:color="auto" w:fill="auto"/>
            <w:noWrap/>
            <w:vAlign w:val="center"/>
            <w:hideMark/>
          </w:tcPr>
          <w:p w14:paraId="57348B3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15CE466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256EB8F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23BA2795"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78D48C9"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A8FD152"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C1D273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424</w:t>
            </w:r>
          </w:p>
        </w:tc>
        <w:tc>
          <w:tcPr>
            <w:tcW w:w="860" w:type="dxa"/>
            <w:tcBorders>
              <w:top w:val="nil"/>
              <w:left w:val="nil"/>
              <w:bottom w:val="single" w:sz="4" w:space="0" w:color="auto"/>
              <w:right w:val="single" w:sz="4" w:space="0" w:color="auto"/>
            </w:tcBorders>
            <w:shd w:val="clear" w:color="auto" w:fill="auto"/>
            <w:noWrap/>
            <w:vAlign w:val="center"/>
            <w:hideMark/>
          </w:tcPr>
          <w:p w14:paraId="05760CA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2003040101</w:t>
            </w:r>
          </w:p>
        </w:tc>
        <w:tc>
          <w:tcPr>
            <w:tcW w:w="2840" w:type="dxa"/>
            <w:tcBorders>
              <w:top w:val="nil"/>
              <w:left w:val="nil"/>
              <w:bottom w:val="single" w:sz="4" w:space="0" w:color="auto"/>
              <w:right w:val="single" w:sz="4" w:space="0" w:color="auto"/>
            </w:tcBorders>
            <w:shd w:val="clear" w:color="auto" w:fill="auto"/>
            <w:noWrap/>
            <w:vAlign w:val="center"/>
            <w:hideMark/>
          </w:tcPr>
          <w:p w14:paraId="1CD00177"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MONTE GRANDE BAJO</w:t>
            </w:r>
          </w:p>
        </w:tc>
        <w:tc>
          <w:tcPr>
            <w:tcW w:w="980" w:type="dxa"/>
            <w:tcBorders>
              <w:top w:val="nil"/>
              <w:left w:val="nil"/>
              <w:bottom w:val="single" w:sz="4" w:space="0" w:color="auto"/>
              <w:right w:val="single" w:sz="4" w:space="0" w:color="auto"/>
            </w:tcBorders>
            <w:shd w:val="clear" w:color="auto" w:fill="auto"/>
            <w:noWrap/>
            <w:vAlign w:val="center"/>
            <w:hideMark/>
          </w:tcPr>
          <w:p w14:paraId="72D4FEC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7040171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65C31A6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08D9F403"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C72C8D8"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8ED7C76"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A5E223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425</w:t>
            </w:r>
          </w:p>
        </w:tc>
        <w:tc>
          <w:tcPr>
            <w:tcW w:w="860" w:type="dxa"/>
            <w:tcBorders>
              <w:top w:val="nil"/>
              <w:left w:val="nil"/>
              <w:bottom w:val="single" w:sz="4" w:space="0" w:color="auto"/>
              <w:right w:val="single" w:sz="4" w:space="0" w:color="auto"/>
            </w:tcBorders>
            <w:shd w:val="clear" w:color="auto" w:fill="auto"/>
            <w:noWrap/>
            <w:vAlign w:val="center"/>
            <w:hideMark/>
          </w:tcPr>
          <w:p w14:paraId="585443C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2003040102</w:t>
            </w:r>
          </w:p>
        </w:tc>
        <w:tc>
          <w:tcPr>
            <w:tcW w:w="2840" w:type="dxa"/>
            <w:tcBorders>
              <w:top w:val="nil"/>
              <w:left w:val="nil"/>
              <w:bottom w:val="single" w:sz="4" w:space="0" w:color="auto"/>
              <w:right w:val="single" w:sz="4" w:space="0" w:color="auto"/>
            </w:tcBorders>
            <w:shd w:val="clear" w:color="auto" w:fill="auto"/>
            <w:noWrap/>
            <w:vAlign w:val="center"/>
            <w:hideMark/>
          </w:tcPr>
          <w:p w14:paraId="33B8AC97"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ROCOTO</w:t>
            </w:r>
          </w:p>
        </w:tc>
        <w:tc>
          <w:tcPr>
            <w:tcW w:w="980" w:type="dxa"/>
            <w:tcBorders>
              <w:top w:val="nil"/>
              <w:left w:val="nil"/>
              <w:bottom w:val="single" w:sz="4" w:space="0" w:color="auto"/>
              <w:right w:val="single" w:sz="4" w:space="0" w:color="auto"/>
            </w:tcBorders>
            <w:shd w:val="clear" w:color="auto" w:fill="auto"/>
            <w:noWrap/>
            <w:vAlign w:val="center"/>
            <w:hideMark/>
          </w:tcPr>
          <w:p w14:paraId="4EC1F66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02165CD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2EF5011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0836DC4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BAD0D8C"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F5206C2"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9CCBB7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426</w:t>
            </w:r>
          </w:p>
        </w:tc>
        <w:tc>
          <w:tcPr>
            <w:tcW w:w="860" w:type="dxa"/>
            <w:tcBorders>
              <w:top w:val="nil"/>
              <w:left w:val="nil"/>
              <w:bottom w:val="single" w:sz="4" w:space="0" w:color="auto"/>
              <w:right w:val="single" w:sz="4" w:space="0" w:color="auto"/>
            </w:tcBorders>
            <w:shd w:val="clear" w:color="auto" w:fill="auto"/>
            <w:noWrap/>
            <w:vAlign w:val="center"/>
            <w:hideMark/>
          </w:tcPr>
          <w:p w14:paraId="4E3FD29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2003040104</w:t>
            </w:r>
          </w:p>
        </w:tc>
        <w:tc>
          <w:tcPr>
            <w:tcW w:w="2840" w:type="dxa"/>
            <w:tcBorders>
              <w:top w:val="nil"/>
              <w:left w:val="nil"/>
              <w:bottom w:val="single" w:sz="4" w:space="0" w:color="auto"/>
              <w:right w:val="single" w:sz="4" w:space="0" w:color="auto"/>
            </w:tcBorders>
            <w:shd w:val="clear" w:color="auto" w:fill="auto"/>
            <w:noWrap/>
            <w:vAlign w:val="center"/>
            <w:hideMark/>
          </w:tcPr>
          <w:p w14:paraId="017DC977"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SHAIN</w:t>
            </w:r>
          </w:p>
        </w:tc>
        <w:tc>
          <w:tcPr>
            <w:tcW w:w="980" w:type="dxa"/>
            <w:tcBorders>
              <w:top w:val="nil"/>
              <w:left w:val="nil"/>
              <w:bottom w:val="single" w:sz="4" w:space="0" w:color="auto"/>
              <w:right w:val="single" w:sz="4" w:space="0" w:color="auto"/>
            </w:tcBorders>
            <w:shd w:val="clear" w:color="auto" w:fill="auto"/>
            <w:noWrap/>
            <w:vAlign w:val="center"/>
            <w:hideMark/>
          </w:tcPr>
          <w:p w14:paraId="51A683F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7C217B3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2B81B6A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2A4979FE"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FD9BDC5"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C8B22D0"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8DA124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427</w:t>
            </w:r>
          </w:p>
        </w:tc>
        <w:tc>
          <w:tcPr>
            <w:tcW w:w="860" w:type="dxa"/>
            <w:tcBorders>
              <w:top w:val="nil"/>
              <w:left w:val="nil"/>
              <w:bottom w:val="single" w:sz="4" w:space="0" w:color="auto"/>
              <w:right w:val="single" w:sz="4" w:space="0" w:color="auto"/>
            </w:tcBorders>
            <w:shd w:val="clear" w:color="auto" w:fill="auto"/>
            <w:noWrap/>
            <w:vAlign w:val="center"/>
            <w:hideMark/>
          </w:tcPr>
          <w:p w14:paraId="70FCD4E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2003040106</w:t>
            </w:r>
          </w:p>
        </w:tc>
        <w:tc>
          <w:tcPr>
            <w:tcW w:w="2840" w:type="dxa"/>
            <w:tcBorders>
              <w:top w:val="nil"/>
              <w:left w:val="nil"/>
              <w:bottom w:val="single" w:sz="4" w:space="0" w:color="auto"/>
              <w:right w:val="single" w:sz="4" w:space="0" w:color="auto"/>
            </w:tcBorders>
            <w:shd w:val="clear" w:color="auto" w:fill="auto"/>
            <w:noWrap/>
            <w:vAlign w:val="center"/>
            <w:hideMark/>
          </w:tcPr>
          <w:p w14:paraId="2E81C12C"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w:t>
            </w:r>
          </w:p>
        </w:tc>
        <w:tc>
          <w:tcPr>
            <w:tcW w:w="980" w:type="dxa"/>
            <w:tcBorders>
              <w:top w:val="nil"/>
              <w:left w:val="nil"/>
              <w:bottom w:val="single" w:sz="4" w:space="0" w:color="auto"/>
              <w:right w:val="single" w:sz="4" w:space="0" w:color="auto"/>
            </w:tcBorders>
            <w:shd w:val="clear" w:color="auto" w:fill="auto"/>
            <w:noWrap/>
            <w:vAlign w:val="center"/>
            <w:hideMark/>
          </w:tcPr>
          <w:p w14:paraId="42DC81A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20661D1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0876AAC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4B82BA09"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127BD03"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223392A"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0C34FD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428</w:t>
            </w:r>
          </w:p>
        </w:tc>
        <w:tc>
          <w:tcPr>
            <w:tcW w:w="860" w:type="dxa"/>
            <w:tcBorders>
              <w:top w:val="nil"/>
              <w:left w:val="nil"/>
              <w:bottom w:val="single" w:sz="4" w:space="0" w:color="auto"/>
              <w:right w:val="single" w:sz="4" w:space="0" w:color="auto"/>
            </w:tcBorders>
            <w:shd w:val="clear" w:color="auto" w:fill="auto"/>
            <w:noWrap/>
            <w:vAlign w:val="center"/>
            <w:hideMark/>
          </w:tcPr>
          <w:p w14:paraId="7FD9DEF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2003040108</w:t>
            </w:r>
          </w:p>
        </w:tc>
        <w:tc>
          <w:tcPr>
            <w:tcW w:w="2840" w:type="dxa"/>
            <w:tcBorders>
              <w:top w:val="nil"/>
              <w:left w:val="nil"/>
              <w:bottom w:val="single" w:sz="4" w:space="0" w:color="auto"/>
              <w:right w:val="single" w:sz="4" w:space="0" w:color="auto"/>
            </w:tcBorders>
            <w:shd w:val="clear" w:color="auto" w:fill="auto"/>
            <w:noWrap/>
            <w:vAlign w:val="center"/>
            <w:hideMark/>
          </w:tcPr>
          <w:p w14:paraId="644C767C"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PIRGA</w:t>
            </w:r>
          </w:p>
        </w:tc>
        <w:tc>
          <w:tcPr>
            <w:tcW w:w="980" w:type="dxa"/>
            <w:tcBorders>
              <w:top w:val="nil"/>
              <w:left w:val="nil"/>
              <w:bottom w:val="single" w:sz="4" w:space="0" w:color="auto"/>
              <w:right w:val="single" w:sz="4" w:space="0" w:color="auto"/>
            </w:tcBorders>
            <w:shd w:val="clear" w:color="auto" w:fill="auto"/>
            <w:noWrap/>
            <w:vAlign w:val="center"/>
            <w:hideMark/>
          </w:tcPr>
          <w:p w14:paraId="646A668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60EB85E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467CF8B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435E3961"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0CC2139"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9B56B19"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C54AF3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429</w:t>
            </w:r>
          </w:p>
        </w:tc>
        <w:tc>
          <w:tcPr>
            <w:tcW w:w="860" w:type="dxa"/>
            <w:tcBorders>
              <w:top w:val="nil"/>
              <w:left w:val="nil"/>
              <w:bottom w:val="single" w:sz="4" w:space="0" w:color="auto"/>
              <w:right w:val="single" w:sz="4" w:space="0" w:color="auto"/>
            </w:tcBorders>
            <w:shd w:val="clear" w:color="auto" w:fill="auto"/>
            <w:noWrap/>
            <w:vAlign w:val="center"/>
            <w:hideMark/>
          </w:tcPr>
          <w:p w14:paraId="77D38CB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2003040115</w:t>
            </w:r>
          </w:p>
        </w:tc>
        <w:tc>
          <w:tcPr>
            <w:tcW w:w="2840" w:type="dxa"/>
            <w:tcBorders>
              <w:top w:val="nil"/>
              <w:left w:val="nil"/>
              <w:bottom w:val="single" w:sz="4" w:space="0" w:color="auto"/>
              <w:right w:val="single" w:sz="4" w:space="0" w:color="auto"/>
            </w:tcBorders>
            <w:shd w:val="clear" w:color="auto" w:fill="auto"/>
            <w:noWrap/>
            <w:vAlign w:val="center"/>
            <w:hideMark/>
          </w:tcPr>
          <w:p w14:paraId="09CABD0D"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TALLURAN</w:t>
            </w:r>
          </w:p>
        </w:tc>
        <w:tc>
          <w:tcPr>
            <w:tcW w:w="980" w:type="dxa"/>
            <w:tcBorders>
              <w:top w:val="nil"/>
              <w:left w:val="nil"/>
              <w:bottom w:val="single" w:sz="4" w:space="0" w:color="auto"/>
              <w:right w:val="single" w:sz="4" w:space="0" w:color="auto"/>
            </w:tcBorders>
            <w:shd w:val="clear" w:color="auto" w:fill="auto"/>
            <w:noWrap/>
            <w:vAlign w:val="center"/>
            <w:hideMark/>
          </w:tcPr>
          <w:p w14:paraId="41C34A6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7C0A317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2E18E9E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0CD292B3"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5528498"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F4BE258"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FDA7A8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430</w:t>
            </w:r>
          </w:p>
        </w:tc>
        <w:tc>
          <w:tcPr>
            <w:tcW w:w="860" w:type="dxa"/>
            <w:tcBorders>
              <w:top w:val="nil"/>
              <w:left w:val="nil"/>
              <w:bottom w:val="single" w:sz="4" w:space="0" w:color="auto"/>
              <w:right w:val="single" w:sz="4" w:space="0" w:color="auto"/>
            </w:tcBorders>
            <w:shd w:val="clear" w:color="auto" w:fill="auto"/>
            <w:noWrap/>
            <w:vAlign w:val="center"/>
            <w:hideMark/>
          </w:tcPr>
          <w:p w14:paraId="0B9C05E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2003040116</w:t>
            </w:r>
          </w:p>
        </w:tc>
        <w:tc>
          <w:tcPr>
            <w:tcW w:w="2840" w:type="dxa"/>
            <w:tcBorders>
              <w:top w:val="nil"/>
              <w:left w:val="nil"/>
              <w:bottom w:val="single" w:sz="4" w:space="0" w:color="auto"/>
              <w:right w:val="single" w:sz="4" w:space="0" w:color="auto"/>
            </w:tcBorders>
            <w:shd w:val="clear" w:color="auto" w:fill="auto"/>
            <w:noWrap/>
            <w:vAlign w:val="center"/>
            <w:hideMark/>
          </w:tcPr>
          <w:p w14:paraId="7B9A6B57"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COLLONA DE TALLURAN</w:t>
            </w:r>
          </w:p>
        </w:tc>
        <w:tc>
          <w:tcPr>
            <w:tcW w:w="980" w:type="dxa"/>
            <w:tcBorders>
              <w:top w:val="nil"/>
              <w:left w:val="nil"/>
              <w:bottom w:val="single" w:sz="4" w:space="0" w:color="auto"/>
              <w:right w:val="single" w:sz="4" w:space="0" w:color="auto"/>
            </w:tcBorders>
            <w:shd w:val="clear" w:color="auto" w:fill="auto"/>
            <w:noWrap/>
            <w:vAlign w:val="center"/>
            <w:hideMark/>
          </w:tcPr>
          <w:p w14:paraId="6E14EA4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336D9C5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0F14502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19540D7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895362B"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0CE8222"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D3711D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431</w:t>
            </w:r>
          </w:p>
        </w:tc>
        <w:tc>
          <w:tcPr>
            <w:tcW w:w="860" w:type="dxa"/>
            <w:tcBorders>
              <w:top w:val="nil"/>
              <w:left w:val="nil"/>
              <w:bottom w:val="single" w:sz="4" w:space="0" w:color="auto"/>
              <w:right w:val="single" w:sz="4" w:space="0" w:color="auto"/>
            </w:tcBorders>
            <w:shd w:val="clear" w:color="auto" w:fill="auto"/>
            <w:noWrap/>
            <w:vAlign w:val="center"/>
            <w:hideMark/>
          </w:tcPr>
          <w:p w14:paraId="04B3ACE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2003040117</w:t>
            </w:r>
          </w:p>
        </w:tc>
        <w:tc>
          <w:tcPr>
            <w:tcW w:w="2840" w:type="dxa"/>
            <w:tcBorders>
              <w:top w:val="nil"/>
              <w:left w:val="nil"/>
              <w:bottom w:val="single" w:sz="4" w:space="0" w:color="auto"/>
              <w:right w:val="single" w:sz="4" w:space="0" w:color="auto"/>
            </w:tcBorders>
            <w:shd w:val="clear" w:color="auto" w:fill="auto"/>
            <w:noWrap/>
            <w:vAlign w:val="center"/>
            <w:hideMark/>
          </w:tcPr>
          <w:p w14:paraId="7BFD37A4"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HIERBA BUENA</w:t>
            </w:r>
          </w:p>
        </w:tc>
        <w:tc>
          <w:tcPr>
            <w:tcW w:w="980" w:type="dxa"/>
            <w:tcBorders>
              <w:top w:val="nil"/>
              <w:left w:val="nil"/>
              <w:bottom w:val="single" w:sz="4" w:space="0" w:color="auto"/>
              <w:right w:val="single" w:sz="4" w:space="0" w:color="auto"/>
            </w:tcBorders>
            <w:shd w:val="clear" w:color="auto" w:fill="auto"/>
            <w:noWrap/>
            <w:vAlign w:val="center"/>
            <w:hideMark/>
          </w:tcPr>
          <w:p w14:paraId="3C4C75F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5C56EB2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0D87661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1E649265"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350E0D8"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B86DA66"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D6306A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432</w:t>
            </w:r>
          </w:p>
        </w:tc>
        <w:tc>
          <w:tcPr>
            <w:tcW w:w="860" w:type="dxa"/>
            <w:tcBorders>
              <w:top w:val="nil"/>
              <w:left w:val="nil"/>
              <w:bottom w:val="single" w:sz="4" w:space="0" w:color="auto"/>
              <w:right w:val="single" w:sz="4" w:space="0" w:color="auto"/>
            </w:tcBorders>
            <w:shd w:val="clear" w:color="auto" w:fill="auto"/>
            <w:noWrap/>
            <w:vAlign w:val="center"/>
            <w:hideMark/>
          </w:tcPr>
          <w:p w14:paraId="4B03064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2003040122</w:t>
            </w:r>
          </w:p>
        </w:tc>
        <w:tc>
          <w:tcPr>
            <w:tcW w:w="2840" w:type="dxa"/>
            <w:tcBorders>
              <w:top w:val="nil"/>
              <w:left w:val="nil"/>
              <w:bottom w:val="single" w:sz="4" w:space="0" w:color="auto"/>
              <w:right w:val="single" w:sz="4" w:space="0" w:color="auto"/>
            </w:tcBorders>
            <w:shd w:val="clear" w:color="auto" w:fill="auto"/>
            <w:noWrap/>
            <w:vAlign w:val="center"/>
            <w:hideMark/>
          </w:tcPr>
          <w:p w14:paraId="4E143120"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PARGUYUC</w:t>
            </w:r>
          </w:p>
        </w:tc>
        <w:tc>
          <w:tcPr>
            <w:tcW w:w="980" w:type="dxa"/>
            <w:tcBorders>
              <w:top w:val="nil"/>
              <w:left w:val="nil"/>
              <w:bottom w:val="single" w:sz="4" w:space="0" w:color="auto"/>
              <w:right w:val="single" w:sz="4" w:space="0" w:color="auto"/>
            </w:tcBorders>
            <w:shd w:val="clear" w:color="auto" w:fill="auto"/>
            <w:noWrap/>
            <w:vAlign w:val="center"/>
            <w:hideMark/>
          </w:tcPr>
          <w:p w14:paraId="77AD6AF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52ED9DD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00CCEA6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5048DB63"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61555BC"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C052FF2"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F75516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433</w:t>
            </w:r>
          </w:p>
        </w:tc>
        <w:tc>
          <w:tcPr>
            <w:tcW w:w="860" w:type="dxa"/>
            <w:tcBorders>
              <w:top w:val="nil"/>
              <w:left w:val="nil"/>
              <w:bottom w:val="single" w:sz="4" w:space="0" w:color="auto"/>
              <w:right w:val="single" w:sz="4" w:space="0" w:color="auto"/>
            </w:tcBorders>
            <w:shd w:val="clear" w:color="auto" w:fill="auto"/>
            <w:noWrap/>
            <w:vAlign w:val="center"/>
            <w:hideMark/>
          </w:tcPr>
          <w:p w14:paraId="22BF8CF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2003040123</w:t>
            </w:r>
          </w:p>
        </w:tc>
        <w:tc>
          <w:tcPr>
            <w:tcW w:w="2840" w:type="dxa"/>
            <w:tcBorders>
              <w:top w:val="nil"/>
              <w:left w:val="nil"/>
              <w:bottom w:val="single" w:sz="4" w:space="0" w:color="auto"/>
              <w:right w:val="single" w:sz="4" w:space="0" w:color="auto"/>
            </w:tcBorders>
            <w:shd w:val="clear" w:color="auto" w:fill="auto"/>
            <w:noWrap/>
            <w:vAlign w:val="center"/>
            <w:hideMark/>
          </w:tcPr>
          <w:p w14:paraId="298ED4D1"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CRUZ DE PIEDRA</w:t>
            </w:r>
          </w:p>
        </w:tc>
        <w:tc>
          <w:tcPr>
            <w:tcW w:w="980" w:type="dxa"/>
            <w:tcBorders>
              <w:top w:val="nil"/>
              <w:left w:val="nil"/>
              <w:bottom w:val="single" w:sz="4" w:space="0" w:color="auto"/>
              <w:right w:val="single" w:sz="4" w:space="0" w:color="auto"/>
            </w:tcBorders>
            <w:shd w:val="clear" w:color="auto" w:fill="auto"/>
            <w:noWrap/>
            <w:vAlign w:val="center"/>
            <w:hideMark/>
          </w:tcPr>
          <w:p w14:paraId="6787128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43DF365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6533706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016C1B5A"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B620FCF"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56B91C9"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E0D41A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434</w:t>
            </w:r>
          </w:p>
        </w:tc>
        <w:tc>
          <w:tcPr>
            <w:tcW w:w="860" w:type="dxa"/>
            <w:tcBorders>
              <w:top w:val="nil"/>
              <w:left w:val="nil"/>
              <w:bottom w:val="single" w:sz="4" w:space="0" w:color="auto"/>
              <w:right w:val="single" w:sz="4" w:space="0" w:color="auto"/>
            </w:tcBorders>
            <w:shd w:val="clear" w:color="auto" w:fill="auto"/>
            <w:noWrap/>
            <w:vAlign w:val="center"/>
            <w:hideMark/>
          </w:tcPr>
          <w:p w14:paraId="7D9C60B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2003040124</w:t>
            </w:r>
          </w:p>
        </w:tc>
        <w:tc>
          <w:tcPr>
            <w:tcW w:w="2840" w:type="dxa"/>
            <w:tcBorders>
              <w:top w:val="nil"/>
              <w:left w:val="nil"/>
              <w:bottom w:val="single" w:sz="4" w:space="0" w:color="auto"/>
              <w:right w:val="single" w:sz="4" w:space="0" w:color="auto"/>
            </w:tcBorders>
            <w:shd w:val="clear" w:color="auto" w:fill="auto"/>
            <w:noWrap/>
            <w:vAlign w:val="center"/>
            <w:hideMark/>
          </w:tcPr>
          <w:p w14:paraId="7337E78F"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UNION TUNASPAMPA</w:t>
            </w:r>
          </w:p>
        </w:tc>
        <w:tc>
          <w:tcPr>
            <w:tcW w:w="980" w:type="dxa"/>
            <w:tcBorders>
              <w:top w:val="nil"/>
              <w:left w:val="nil"/>
              <w:bottom w:val="single" w:sz="4" w:space="0" w:color="auto"/>
              <w:right w:val="single" w:sz="4" w:space="0" w:color="auto"/>
            </w:tcBorders>
            <w:shd w:val="clear" w:color="auto" w:fill="auto"/>
            <w:noWrap/>
            <w:vAlign w:val="center"/>
            <w:hideMark/>
          </w:tcPr>
          <w:p w14:paraId="42BB3C1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23FCB11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3022B9C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3F3E4C9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40CAD92"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3D3C43B"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AC4740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435</w:t>
            </w:r>
          </w:p>
        </w:tc>
        <w:tc>
          <w:tcPr>
            <w:tcW w:w="860" w:type="dxa"/>
            <w:tcBorders>
              <w:top w:val="nil"/>
              <w:left w:val="nil"/>
              <w:bottom w:val="single" w:sz="4" w:space="0" w:color="auto"/>
              <w:right w:val="single" w:sz="4" w:space="0" w:color="auto"/>
            </w:tcBorders>
            <w:shd w:val="clear" w:color="auto" w:fill="auto"/>
            <w:noWrap/>
            <w:vAlign w:val="center"/>
            <w:hideMark/>
          </w:tcPr>
          <w:p w14:paraId="2DA4309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2003040126</w:t>
            </w:r>
          </w:p>
        </w:tc>
        <w:tc>
          <w:tcPr>
            <w:tcW w:w="2840" w:type="dxa"/>
            <w:tcBorders>
              <w:top w:val="nil"/>
              <w:left w:val="nil"/>
              <w:bottom w:val="single" w:sz="4" w:space="0" w:color="auto"/>
              <w:right w:val="single" w:sz="4" w:space="0" w:color="auto"/>
            </w:tcBorders>
            <w:shd w:val="clear" w:color="auto" w:fill="auto"/>
            <w:noWrap/>
            <w:vAlign w:val="center"/>
            <w:hideMark/>
          </w:tcPr>
          <w:p w14:paraId="0EE92152"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TERESA</w:t>
            </w:r>
          </w:p>
        </w:tc>
        <w:tc>
          <w:tcPr>
            <w:tcW w:w="980" w:type="dxa"/>
            <w:tcBorders>
              <w:top w:val="nil"/>
              <w:left w:val="nil"/>
              <w:bottom w:val="single" w:sz="4" w:space="0" w:color="auto"/>
              <w:right w:val="single" w:sz="4" w:space="0" w:color="auto"/>
            </w:tcBorders>
            <w:shd w:val="clear" w:color="auto" w:fill="auto"/>
            <w:noWrap/>
            <w:vAlign w:val="center"/>
            <w:hideMark/>
          </w:tcPr>
          <w:p w14:paraId="20B0020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1B4BC6E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451B44E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422ED40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9887A97"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D33B5DF"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E1BC8F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436</w:t>
            </w:r>
          </w:p>
        </w:tc>
        <w:tc>
          <w:tcPr>
            <w:tcW w:w="860" w:type="dxa"/>
            <w:tcBorders>
              <w:top w:val="nil"/>
              <w:left w:val="nil"/>
              <w:bottom w:val="single" w:sz="4" w:space="0" w:color="auto"/>
              <w:right w:val="single" w:sz="4" w:space="0" w:color="auto"/>
            </w:tcBorders>
            <w:shd w:val="clear" w:color="auto" w:fill="auto"/>
            <w:noWrap/>
            <w:vAlign w:val="center"/>
            <w:hideMark/>
          </w:tcPr>
          <w:p w14:paraId="5AF8F0F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2003040129</w:t>
            </w:r>
          </w:p>
        </w:tc>
        <w:tc>
          <w:tcPr>
            <w:tcW w:w="2840" w:type="dxa"/>
            <w:tcBorders>
              <w:top w:val="nil"/>
              <w:left w:val="nil"/>
              <w:bottom w:val="single" w:sz="4" w:space="0" w:color="auto"/>
              <w:right w:val="single" w:sz="4" w:space="0" w:color="auto"/>
            </w:tcBorders>
            <w:shd w:val="clear" w:color="auto" w:fill="auto"/>
            <w:noWrap/>
            <w:vAlign w:val="center"/>
            <w:hideMark/>
          </w:tcPr>
          <w:p w14:paraId="1B41E42B"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SUCCHAPAMPA DE CONGOÑA</w:t>
            </w:r>
          </w:p>
        </w:tc>
        <w:tc>
          <w:tcPr>
            <w:tcW w:w="980" w:type="dxa"/>
            <w:tcBorders>
              <w:top w:val="nil"/>
              <w:left w:val="nil"/>
              <w:bottom w:val="single" w:sz="4" w:space="0" w:color="auto"/>
              <w:right w:val="single" w:sz="4" w:space="0" w:color="auto"/>
            </w:tcBorders>
            <w:shd w:val="clear" w:color="auto" w:fill="auto"/>
            <w:noWrap/>
            <w:vAlign w:val="center"/>
            <w:hideMark/>
          </w:tcPr>
          <w:p w14:paraId="49DAF95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709BA55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1E23D42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5F8F91B2"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1D54138"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E4B3D9C"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3D4EC2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437</w:t>
            </w:r>
          </w:p>
        </w:tc>
        <w:tc>
          <w:tcPr>
            <w:tcW w:w="860" w:type="dxa"/>
            <w:tcBorders>
              <w:top w:val="nil"/>
              <w:left w:val="nil"/>
              <w:bottom w:val="single" w:sz="4" w:space="0" w:color="auto"/>
              <w:right w:val="single" w:sz="4" w:space="0" w:color="auto"/>
            </w:tcBorders>
            <w:shd w:val="clear" w:color="auto" w:fill="auto"/>
            <w:noWrap/>
            <w:vAlign w:val="center"/>
            <w:hideMark/>
          </w:tcPr>
          <w:p w14:paraId="6A745A3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2003040140</w:t>
            </w:r>
          </w:p>
        </w:tc>
        <w:tc>
          <w:tcPr>
            <w:tcW w:w="2840" w:type="dxa"/>
            <w:tcBorders>
              <w:top w:val="nil"/>
              <w:left w:val="nil"/>
              <w:bottom w:val="single" w:sz="4" w:space="0" w:color="auto"/>
              <w:right w:val="single" w:sz="4" w:space="0" w:color="auto"/>
            </w:tcBorders>
            <w:shd w:val="clear" w:color="auto" w:fill="auto"/>
            <w:noWrap/>
            <w:vAlign w:val="center"/>
            <w:hideMark/>
          </w:tcPr>
          <w:p w14:paraId="0CB6368B"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JAJAN</w:t>
            </w:r>
          </w:p>
        </w:tc>
        <w:tc>
          <w:tcPr>
            <w:tcW w:w="980" w:type="dxa"/>
            <w:tcBorders>
              <w:top w:val="nil"/>
              <w:left w:val="nil"/>
              <w:bottom w:val="single" w:sz="4" w:space="0" w:color="auto"/>
              <w:right w:val="single" w:sz="4" w:space="0" w:color="auto"/>
            </w:tcBorders>
            <w:shd w:val="clear" w:color="auto" w:fill="auto"/>
            <w:noWrap/>
            <w:vAlign w:val="center"/>
            <w:hideMark/>
          </w:tcPr>
          <w:p w14:paraId="4557334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3D583C1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7D06D2E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09D6458F"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C373DD0"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222C1FF"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7877CF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438</w:t>
            </w:r>
          </w:p>
        </w:tc>
        <w:tc>
          <w:tcPr>
            <w:tcW w:w="860" w:type="dxa"/>
            <w:tcBorders>
              <w:top w:val="nil"/>
              <w:left w:val="nil"/>
              <w:bottom w:val="single" w:sz="4" w:space="0" w:color="auto"/>
              <w:right w:val="single" w:sz="4" w:space="0" w:color="auto"/>
            </w:tcBorders>
            <w:shd w:val="clear" w:color="auto" w:fill="auto"/>
            <w:noWrap/>
            <w:vAlign w:val="center"/>
            <w:hideMark/>
          </w:tcPr>
          <w:p w14:paraId="03D2BE5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2003040141</w:t>
            </w:r>
          </w:p>
        </w:tc>
        <w:tc>
          <w:tcPr>
            <w:tcW w:w="2840" w:type="dxa"/>
            <w:tcBorders>
              <w:top w:val="nil"/>
              <w:left w:val="nil"/>
              <w:bottom w:val="single" w:sz="4" w:space="0" w:color="auto"/>
              <w:right w:val="single" w:sz="4" w:space="0" w:color="auto"/>
            </w:tcBorders>
            <w:shd w:val="clear" w:color="auto" w:fill="auto"/>
            <w:noWrap/>
            <w:vAlign w:val="center"/>
            <w:hideMark/>
          </w:tcPr>
          <w:p w14:paraId="46DDE86D"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CRUZ DE CHALPON</w:t>
            </w:r>
          </w:p>
        </w:tc>
        <w:tc>
          <w:tcPr>
            <w:tcW w:w="980" w:type="dxa"/>
            <w:tcBorders>
              <w:top w:val="nil"/>
              <w:left w:val="nil"/>
              <w:bottom w:val="single" w:sz="4" w:space="0" w:color="auto"/>
              <w:right w:val="single" w:sz="4" w:space="0" w:color="auto"/>
            </w:tcBorders>
            <w:shd w:val="clear" w:color="auto" w:fill="auto"/>
            <w:noWrap/>
            <w:vAlign w:val="center"/>
            <w:hideMark/>
          </w:tcPr>
          <w:p w14:paraId="4A2A73F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59B09B4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6742FCD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0FEAA777"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8272E2A"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C6C949E"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A792B1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439</w:t>
            </w:r>
          </w:p>
        </w:tc>
        <w:tc>
          <w:tcPr>
            <w:tcW w:w="860" w:type="dxa"/>
            <w:tcBorders>
              <w:top w:val="nil"/>
              <w:left w:val="nil"/>
              <w:bottom w:val="single" w:sz="4" w:space="0" w:color="auto"/>
              <w:right w:val="single" w:sz="4" w:space="0" w:color="auto"/>
            </w:tcBorders>
            <w:shd w:val="clear" w:color="auto" w:fill="auto"/>
            <w:noWrap/>
            <w:vAlign w:val="center"/>
            <w:hideMark/>
          </w:tcPr>
          <w:p w14:paraId="3576772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2003040144</w:t>
            </w:r>
          </w:p>
        </w:tc>
        <w:tc>
          <w:tcPr>
            <w:tcW w:w="2840" w:type="dxa"/>
            <w:tcBorders>
              <w:top w:val="nil"/>
              <w:left w:val="nil"/>
              <w:bottom w:val="single" w:sz="4" w:space="0" w:color="auto"/>
              <w:right w:val="single" w:sz="4" w:space="0" w:color="auto"/>
            </w:tcBorders>
            <w:shd w:val="clear" w:color="auto" w:fill="auto"/>
            <w:noWrap/>
            <w:vAlign w:val="center"/>
            <w:hideMark/>
          </w:tcPr>
          <w:p w14:paraId="1CC5172A"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ANIMAS</w:t>
            </w:r>
          </w:p>
        </w:tc>
        <w:tc>
          <w:tcPr>
            <w:tcW w:w="980" w:type="dxa"/>
            <w:tcBorders>
              <w:top w:val="nil"/>
              <w:left w:val="nil"/>
              <w:bottom w:val="single" w:sz="4" w:space="0" w:color="auto"/>
              <w:right w:val="single" w:sz="4" w:space="0" w:color="auto"/>
            </w:tcBorders>
            <w:shd w:val="clear" w:color="auto" w:fill="auto"/>
            <w:noWrap/>
            <w:vAlign w:val="center"/>
            <w:hideMark/>
          </w:tcPr>
          <w:p w14:paraId="5016687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06B3997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331449F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2C659438"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FF3F0E0"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B5D7CB2"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C8E6A0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440</w:t>
            </w:r>
          </w:p>
        </w:tc>
        <w:tc>
          <w:tcPr>
            <w:tcW w:w="860" w:type="dxa"/>
            <w:tcBorders>
              <w:top w:val="nil"/>
              <w:left w:val="nil"/>
              <w:bottom w:val="single" w:sz="4" w:space="0" w:color="auto"/>
              <w:right w:val="single" w:sz="4" w:space="0" w:color="auto"/>
            </w:tcBorders>
            <w:shd w:val="clear" w:color="auto" w:fill="auto"/>
            <w:noWrap/>
            <w:vAlign w:val="center"/>
            <w:hideMark/>
          </w:tcPr>
          <w:p w14:paraId="0E869FA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2003040150</w:t>
            </w:r>
          </w:p>
        </w:tc>
        <w:tc>
          <w:tcPr>
            <w:tcW w:w="2840" w:type="dxa"/>
            <w:tcBorders>
              <w:top w:val="nil"/>
              <w:left w:val="nil"/>
              <w:bottom w:val="single" w:sz="4" w:space="0" w:color="auto"/>
              <w:right w:val="single" w:sz="4" w:space="0" w:color="auto"/>
            </w:tcBorders>
            <w:shd w:val="clear" w:color="auto" w:fill="auto"/>
            <w:noWrap/>
            <w:vAlign w:val="center"/>
            <w:hideMark/>
          </w:tcPr>
          <w:p w14:paraId="5DA8A9D4"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RAMOS</w:t>
            </w:r>
          </w:p>
        </w:tc>
        <w:tc>
          <w:tcPr>
            <w:tcW w:w="980" w:type="dxa"/>
            <w:tcBorders>
              <w:top w:val="nil"/>
              <w:left w:val="nil"/>
              <w:bottom w:val="single" w:sz="4" w:space="0" w:color="auto"/>
              <w:right w:val="single" w:sz="4" w:space="0" w:color="auto"/>
            </w:tcBorders>
            <w:shd w:val="clear" w:color="auto" w:fill="auto"/>
            <w:noWrap/>
            <w:vAlign w:val="center"/>
            <w:hideMark/>
          </w:tcPr>
          <w:p w14:paraId="2A881F2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431F0B2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18FBD30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0FDB70B0"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07ECBCD"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83FCB98"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C85910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441</w:t>
            </w:r>
          </w:p>
        </w:tc>
        <w:tc>
          <w:tcPr>
            <w:tcW w:w="860" w:type="dxa"/>
            <w:tcBorders>
              <w:top w:val="nil"/>
              <w:left w:val="nil"/>
              <w:bottom w:val="single" w:sz="4" w:space="0" w:color="auto"/>
              <w:right w:val="single" w:sz="4" w:space="0" w:color="auto"/>
            </w:tcBorders>
            <w:shd w:val="clear" w:color="auto" w:fill="auto"/>
            <w:noWrap/>
            <w:vAlign w:val="center"/>
            <w:hideMark/>
          </w:tcPr>
          <w:p w14:paraId="0B18B32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2003040182</w:t>
            </w:r>
          </w:p>
        </w:tc>
        <w:tc>
          <w:tcPr>
            <w:tcW w:w="2840" w:type="dxa"/>
            <w:tcBorders>
              <w:top w:val="nil"/>
              <w:left w:val="nil"/>
              <w:bottom w:val="single" w:sz="4" w:space="0" w:color="auto"/>
              <w:right w:val="single" w:sz="4" w:space="0" w:color="auto"/>
            </w:tcBorders>
            <w:shd w:val="clear" w:color="auto" w:fill="auto"/>
            <w:noWrap/>
            <w:vAlign w:val="center"/>
            <w:hideMark/>
          </w:tcPr>
          <w:p w14:paraId="4D9C8B58"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EUCALIPTO DE PORCUYA</w:t>
            </w:r>
          </w:p>
        </w:tc>
        <w:tc>
          <w:tcPr>
            <w:tcW w:w="980" w:type="dxa"/>
            <w:tcBorders>
              <w:top w:val="nil"/>
              <w:left w:val="nil"/>
              <w:bottom w:val="single" w:sz="4" w:space="0" w:color="auto"/>
              <w:right w:val="single" w:sz="4" w:space="0" w:color="auto"/>
            </w:tcBorders>
            <w:shd w:val="clear" w:color="auto" w:fill="auto"/>
            <w:noWrap/>
            <w:vAlign w:val="center"/>
            <w:hideMark/>
          </w:tcPr>
          <w:p w14:paraId="099A9C1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0B61FDA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494C184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074D23C2"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5617E87"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C11A542"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2727C2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442</w:t>
            </w:r>
          </w:p>
        </w:tc>
        <w:tc>
          <w:tcPr>
            <w:tcW w:w="860" w:type="dxa"/>
            <w:tcBorders>
              <w:top w:val="nil"/>
              <w:left w:val="nil"/>
              <w:bottom w:val="single" w:sz="4" w:space="0" w:color="auto"/>
              <w:right w:val="single" w:sz="4" w:space="0" w:color="auto"/>
            </w:tcBorders>
            <w:shd w:val="clear" w:color="auto" w:fill="auto"/>
            <w:noWrap/>
            <w:vAlign w:val="center"/>
            <w:hideMark/>
          </w:tcPr>
          <w:p w14:paraId="3D11E0C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2003040190</w:t>
            </w:r>
          </w:p>
        </w:tc>
        <w:tc>
          <w:tcPr>
            <w:tcW w:w="2840" w:type="dxa"/>
            <w:tcBorders>
              <w:top w:val="nil"/>
              <w:left w:val="nil"/>
              <w:bottom w:val="single" w:sz="4" w:space="0" w:color="auto"/>
              <w:right w:val="single" w:sz="4" w:space="0" w:color="auto"/>
            </w:tcBorders>
            <w:shd w:val="clear" w:color="auto" w:fill="auto"/>
            <w:noWrap/>
            <w:vAlign w:val="center"/>
            <w:hideMark/>
          </w:tcPr>
          <w:p w14:paraId="71E8E863"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CHINCHE</w:t>
            </w:r>
          </w:p>
        </w:tc>
        <w:tc>
          <w:tcPr>
            <w:tcW w:w="980" w:type="dxa"/>
            <w:tcBorders>
              <w:top w:val="nil"/>
              <w:left w:val="nil"/>
              <w:bottom w:val="single" w:sz="4" w:space="0" w:color="auto"/>
              <w:right w:val="single" w:sz="4" w:space="0" w:color="auto"/>
            </w:tcBorders>
            <w:shd w:val="clear" w:color="auto" w:fill="auto"/>
            <w:noWrap/>
            <w:vAlign w:val="center"/>
            <w:hideMark/>
          </w:tcPr>
          <w:p w14:paraId="0F2823B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11EEDFC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140C776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3D4E035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4E2CE4F"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A5F56C6"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BFDB8D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443</w:t>
            </w:r>
          </w:p>
        </w:tc>
        <w:tc>
          <w:tcPr>
            <w:tcW w:w="860" w:type="dxa"/>
            <w:tcBorders>
              <w:top w:val="nil"/>
              <w:left w:val="nil"/>
              <w:bottom w:val="single" w:sz="4" w:space="0" w:color="auto"/>
              <w:right w:val="single" w:sz="4" w:space="0" w:color="auto"/>
            </w:tcBorders>
            <w:shd w:val="clear" w:color="auto" w:fill="auto"/>
            <w:noWrap/>
            <w:vAlign w:val="center"/>
            <w:hideMark/>
          </w:tcPr>
          <w:p w14:paraId="1FA9884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2003040192</w:t>
            </w:r>
          </w:p>
        </w:tc>
        <w:tc>
          <w:tcPr>
            <w:tcW w:w="2840" w:type="dxa"/>
            <w:tcBorders>
              <w:top w:val="nil"/>
              <w:left w:val="nil"/>
              <w:bottom w:val="single" w:sz="4" w:space="0" w:color="auto"/>
              <w:right w:val="single" w:sz="4" w:space="0" w:color="auto"/>
            </w:tcBorders>
            <w:shd w:val="clear" w:color="auto" w:fill="auto"/>
            <w:noWrap/>
            <w:vAlign w:val="center"/>
            <w:hideMark/>
          </w:tcPr>
          <w:p w14:paraId="45DD8952"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HIGUERON PAMPA</w:t>
            </w:r>
          </w:p>
        </w:tc>
        <w:tc>
          <w:tcPr>
            <w:tcW w:w="980" w:type="dxa"/>
            <w:tcBorders>
              <w:top w:val="nil"/>
              <w:left w:val="nil"/>
              <w:bottom w:val="single" w:sz="4" w:space="0" w:color="auto"/>
              <w:right w:val="single" w:sz="4" w:space="0" w:color="auto"/>
            </w:tcBorders>
            <w:shd w:val="clear" w:color="auto" w:fill="auto"/>
            <w:noWrap/>
            <w:vAlign w:val="center"/>
            <w:hideMark/>
          </w:tcPr>
          <w:p w14:paraId="5EE9E8D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4E96D9C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0C2D4DF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41147F5A"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A66873F"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25E18FD"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690D06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444</w:t>
            </w:r>
          </w:p>
        </w:tc>
        <w:tc>
          <w:tcPr>
            <w:tcW w:w="860" w:type="dxa"/>
            <w:tcBorders>
              <w:top w:val="nil"/>
              <w:left w:val="nil"/>
              <w:bottom w:val="single" w:sz="4" w:space="0" w:color="auto"/>
              <w:right w:val="single" w:sz="4" w:space="0" w:color="auto"/>
            </w:tcBorders>
            <w:shd w:val="clear" w:color="auto" w:fill="auto"/>
            <w:noWrap/>
            <w:vAlign w:val="center"/>
            <w:hideMark/>
          </w:tcPr>
          <w:p w14:paraId="4C98F86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2003040276</w:t>
            </w:r>
          </w:p>
        </w:tc>
        <w:tc>
          <w:tcPr>
            <w:tcW w:w="2840" w:type="dxa"/>
            <w:tcBorders>
              <w:top w:val="nil"/>
              <w:left w:val="nil"/>
              <w:bottom w:val="single" w:sz="4" w:space="0" w:color="auto"/>
              <w:right w:val="single" w:sz="4" w:space="0" w:color="auto"/>
            </w:tcBorders>
            <w:shd w:val="clear" w:color="auto" w:fill="auto"/>
            <w:noWrap/>
            <w:vAlign w:val="center"/>
            <w:hideMark/>
          </w:tcPr>
          <w:p w14:paraId="237D9B13"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FRANCISCO DE LAGUNA</w:t>
            </w:r>
          </w:p>
        </w:tc>
        <w:tc>
          <w:tcPr>
            <w:tcW w:w="980" w:type="dxa"/>
            <w:tcBorders>
              <w:top w:val="nil"/>
              <w:left w:val="nil"/>
              <w:bottom w:val="single" w:sz="4" w:space="0" w:color="auto"/>
              <w:right w:val="single" w:sz="4" w:space="0" w:color="auto"/>
            </w:tcBorders>
            <w:shd w:val="clear" w:color="auto" w:fill="auto"/>
            <w:noWrap/>
            <w:vAlign w:val="center"/>
            <w:hideMark/>
          </w:tcPr>
          <w:p w14:paraId="24B2E8B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7E9692E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718E099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711210A9"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D160F84"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A74BE6C"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EF17A2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445</w:t>
            </w:r>
          </w:p>
        </w:tc>
        <w:tc>
          <w:tcPr>
            <w:tcW w:w="860" w:type="dxa"/>
            <w:tcBorders>
              <w:top w:val="nil"/>
              <w:left w:val="nil"/>
              <w:bottom w:val="single" w:sz="4" w:space="0" w:color="auto"/>
              <w:right w:val="single" w:sz="4" w:space="0" w:color="auto"/>
            </w:tcBorders>
            <w:shd w:val="clear" w:color="auto" w:fill="auto"/>
            <w:noWrap/>
            <w:vAlign w:val="center"/>
            <w:hideMark/>
          </w:tcPr>
          <w:p w14:paraId="70E8E92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2003040367</w:t>
            </w:r>
          </w:p>
        </w:tc>
        <w:tc>
          <w:tcPr>
            <w:tcW w:w="2840" w:type="dxa"/>
            <w:tcBorders>
              <w:top w:val="nil"/>
              <w:left w:val="nil"/>
              <w:bottom w:val="single" w:sz="4" w:space="0" w:color="auto"/>
              <w:right w:val="single" w:sz="4" w:space="0" w:color="auto"/>
            </w:tcBorders>
            <w:shd w:val="clear" w:color="auto" w:fill="auto"/>
            <w:noWrap/>
            <w:vAlign w:val="center"/>
            <w:hideMark/>
          </w:tcPr>
          <w:p w14:paraId="3244C6EC"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 DE UCHUPITE</w:t>
            </w:r>
          </w:p>
        </w:tc>
        <w:tc>
          <w:tcPr>
            <w:tcW w:w="980" w:type="dxa"/>
            <w:tcBorders>
              <w:top w:val="nil"/>
              <w:left w:val="nil"/>
              <w:bottom w:val="single" w:sz="4" w:space="0" w:color="auto"/>
              <w:right w:val="single" w:sz="4" w:space="0" w:color="auto"/>
            </w:tcBorders>
            <w:shd w:val="clear" w:color="auto" w:fill="auto"/>
            <w:noWrap/>
            <w:vAlign w:val="center"/>
            <w:hideMark/>
          </w:tcPr>
          <w:p w14:paraId="1390121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1912EBB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05E908B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HUARMACA</w:t>
            </w:r>
          </w:p>
        </w:tc>
        <w:tc>
          <w:tcPr>
            <w:tcW w:w="1060" w:type="dxa"/>
            <w:tcBorders>
              <w:top w:val="nil"/>
              <w:left w:val="nil"/>
              <w:bottom w:val="single" w:sz="4" w:space="0" w:color="auto"/>
              <w:right w:val="single" w:sz="4" w:space="0" w:color="auto"/>
            </w:tcBorders>
            <w:shd w:val="clear" w:color="auto" w:fill="auto"/>
            <w:noWrap/>
            <w:vAlign w:val="center"/>
          </w:tcPr>
          <w:p w14:paraId="58005AC0"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0A664C6"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6DC1748"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BB9FB7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446</w:t>
            </w:r>
          </w:p>
        </w:tc>
        <w:tc>
          <w:tcPr>
            <w:tcW w:w="860" w:type="dxa"/>
            <w:tcBorders>
              <w:top w:val="nil"/>
              <w:left w:val="nil"/>
              <w:bottom w:val="single" w:sz="4" w:space="0" w:color="auto"/>
              <w:right w:val="single" w:sz="4" w:space="0" w:color="auto"/>
            </w:tcBorders>
            <w:shd w:val="clear" w:color="auto" w:fill="auto"/>
            <w:noWrap/>
            <w:vAlign w:val="center"/>
            <w:hideMark/>
          </w:tcPr>
          <w:p w14:paraId="08EFFF7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2003050008</w:t>
            </w:r>
          </w:p>
        </w:tc>
        <w:tc>
          <w:tcPr>
            <w:tcW w:w="2840" w:type="dxa"/>
            <w:tcBorders>
              <w:top w:val="nil"/>
              <w:left w:val="nil"/>
              <w:bottom w:val="single" w:sz="4" w:space="0" w:color="auto"/>
              <w:right w:val="single" w:sz="4" w:space="0" w:color="auto"/>
            </w:tcBorders>
            <w:shd w:val="clear" w:color="auto" w:fill="auto"/>
            <w:noWrap/>
            <w:vAlign w:val="center"/>
            <w:hideMark/>
          </w:tcPr>
          <w:p w14:paraId="7A280A6F"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PAYACA</w:t>
            </w:r>
          </w:p>
        </w:tc>
        <w:tc>
          <w:tcPr>
            <w:tcW w:w="980" w:type="dxa"/>
            <w:tcBorders>
              <w:top w:val="nil"/>
              <w:left w:val="nil"/>
              <w:bottom w:val="single" w:sz="4" w:space="0" w:color="auto"/>
              <w:right w:val="single" w:sz="4" w:space="0" w:color="auto"/>
            </w:tcBorders>
            <w:shd w:val="clear" w:color="auto" w:fill="auto"/>
            <w:noWrap/>
            <w:vAlign w:val="center"/>
            <w:hideMark/>
          </w:tcPr>
          <w:p w14:paraId="6D2549D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4A8ED7A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64F523E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LALAQUIZ</w:t>
            </w:r>
          </w:p>
        </w:tc>
        <w:tc>
          <w:tcPr>
            <w:tcW w:w="1060" w:type="dxa"/>
            <w:tcBorders>
              <w:top w:val="nil"/>
              <w:left w:val="nil"/>
              <w:bottom w:val="single" w:sz="4" w:space="0" w:color="auto"/>
              <w:right w:val="single" w:sz="4" w:space="0" w:color="auto"/>
            </w:tcBorders>
            <w:shd w:val="clear" w:color="auto" w:fill="auto"/>
            <w:noWrap/>
            <w:vAlign w:val="center"/>
          </w:tcPr>
          <w:p w14:paraId="2B6FFC49"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22E5769"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0D9480C"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476119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447</w:t>
            </w:r>
          </w:p>
        </w:tc>
        <w:tc>
          <w:tcPr>
            <w:tcW w:w="860" w:type="dxa"/>
            <w:tcBorders>
              <w:top w:val="nil"/>
              <w:left w:val="nil"/>
              <w:bottom w:val="single" w:sz="4" w:space="0" w:color="auto"/>
              <w:right w:val="single" w:sz="4" w:space="0" w:color="auto"/>
            </w:tcBorders>
            <w:shd w:val="clear" w:color="auto" w:fill="auto"/>
            <w:noWrap/>
            <w:vAlign w:val="center"/>
            <w:hideMark/>
          </w:tcPr>
          <w:p w14:paraId="408D453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2003050011</w:t>
            </w:r>
          </w:p>
        </w:tc>
        <w:tc>
          <w:tcPr>
            <w:tcW w:w="2840" w:type="dxa"/>
            <w:tcBorders>
              <w:top w:val="nil"/>
              <w:left w:val="nil"/>
              <w:bottom w:val="single" w:sz="4" w:space="0" w:color="auto"/>
              <w:right w:val="single" w:sz="4" w:space="0" w:color="auto"/>
            </w:tcBorders>
            <w:shd w:val="clear" w:color="auto" w:fill="auto"/>
            <w:noWrap/>
            <w:vAlign w:val="center"/>
            <w:hideMark/>
          </w:tcPr>
          <w:p w14:paraId="06A61346"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TAMBO GRANDE</w:t>
            </w:r>
          </w:p>
        </w:tc>
        <w:tc>
          <w:tcPr>
            <w:tcW w:w="980" w:type="dxa"/>
            <w:tcBorders>
              <w:top w:val="nil"/>
              <w:left w:val="nil"/>
              <w:bottom w:val="single" w:sz="4" w:space="0" w:color="auto"/>
              <w:right w:val="single" w:sz="4" w:space="0" w:color="auto"/>
            </w:tcBorders>
            <w:shd w:val="clear" w:color="auto" w:fill="auto"/>
            <w:noWrap/>
            <w:vAlign w:val="center"/>
            <w:hideMark/>
          </w:tcPr>
          <w:p w14:paraId="2C3E1D4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65F6E7A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4C21622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LALAQUIZ</w:t>
            </w:r>
          </w:p>
        </w:tc>
        <w:tc>
          <w:tcPr>
            <w:tcW w:w="1060" w:type="dxa"/>
            <w:tcBorders>
              <w:top w:val="nil"/>
              <w:left w:val="nil"/>
              <w:bottom w:val="single" w:sz="4" w:space="0" w:color="auto"/>
              <w:right w:val="single" w:sz="4" w:space="0" w:color="auto"/>
            </w:tcBorders>
            <w:shd w:val="clear" w:color="auto" w:fill="auto"/>
            <w:noWrap/>
            <w:vAlign w:val="center"/>
          </w:tcPr>
          <w:p w14:paraId="37BF81BB"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8E0BDAC"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508830B"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AADE90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448</w:t>
            </w:r>
          </w:p>
        </w:tc>
        <w:tc>
          <w:tcPr>
            <w:tcW w:w="860" w:type="dxa"/>
            <w:tcBorders>
              <w:top w:val="nil"/>
              <w:left w:val="nil"/>
              <w:bottom w:val="single" w:sz="4" w:space="0" w:color="auto"/>
              <w:right w:val="single" w:sz="4" w:space="0" w:color="auto"/>
            </w:tcBorders>
            <w:shd w:val="clear" w:color="auto" w:fill="auto"/>
            <w:noWrap/>
            <w:vAlign w:val="center"/>
            <w:hideMark/>
          </w:tcPr>
          <w:p w14:paraId="5CD15DF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2003070013</w:t>
            </w:r>
          </w:p>
        </w:tc>
        <w:tc>
          <w:tcPr>
            <w:tcW w:w="2840" w:type="dxa"/>
            <w:tcBorders>
              <w:top w:val="nil"/>
              <w:left w:val="nil"/>
              <w:bottom w:val="single" w:sz="4" w:space="0" w:color="auto"/>
              <w:right w:val="single" w:sz="4" w:space="0" w:color="auto"/>
            </w:tcBorders>
            <w:shd w:val="clear" w:color="auto" w:fill="auto"/>
            <w:noWrap/>
            <w:vAlign w:val="center"/>
            <w:hideMark/>
          </w:tcPr>
          <w:p w14:paraId="670F0EA5"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SHUMAYA</w:t>
            </w:r>
          </w:p>
        </w:tc>
        <w:tc>
          <w:tcPr>
            <w:tcW w:w="980" w:type="dxa"/>
            <w:tcBorders>
              <w:top w:val="nil"/>
              <w:left w:val="nil"/>
              <w:bottom w:val="single" w:sz="4" w:space="0" w:color="auto"/>
              <w:right w:val="single" w:sz="4" w:space="0" w:color="auto"/>
            </w:tcBorders>
            <w:shd w:val="clear" w:color="auto" w:fill="auto"/>
            <w:noWrap/>
            <w:vAlign w:val="center"/>
            <w:hideMark/>
          </w:tcPr>
          <w:p w14:paraId="47B1AD1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0649A9A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52FDB61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SONDOR</w:t>
            </w:r>
          </w:p>
        </w:tc>
        <w:tc>
          <w:tcPr>
            <w:tcW w:w="1060" w:type="dxa"/>
            <w:tcBorders>
              <w:top w:val="nil"/>
              <w:left w:val="nil"/>
              <w:bottom w:val="single" w:sz="4" w:space="0" w:color="auto"/>
              <w:right w:val="single" w:sz="4" w:space="0" w:color="auto"/>
            </w:tcBorders>
            <w:shd w:val="clear" w:color="auto" w:fill="auto"/>
            <w:noWrap/>
            <w:vAlign w:val="center"/>
          </w:tcPr>
          <w:p w14:paraId="6A3F956D"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4546738"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DA86685"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298239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449</w:t>
            </w:r>
          </w:p>
        </w:tc>
        <w:tc>
          <w:tcPr>
            <w:tcW w:w="860" w:type="dxa"/>
            <w:tcBorders>
              <w:top w:val="nil"/>
              <w:left w:val="nil"/>
              <w:bottom w:val="single" w:sz="4" w:space="0" w:color="auto"/>
              <w:right w:val="single" w:sz="4" w:space="0" w:color="auto"/>
            </w:tcBorders>
            <w:shd w:val="clear" w:color="auto" w:fill="auto"/>
            <w:noWrap/>
            <w:vAlign w:val="center"/>
            <w:hideMark/>
          </w:tcPr>
          <w:p w14:paraId="61998B6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2003070015</w:t>
            </w:r>
          </w:p>
        </w:tc>
        <w:tc>
          <w:tcPr>
            <w:tcW w:w="2840" w:type="dxa"/>
            <w:tcBorders>
              <w:top w:val="nil"/>
              <w:left w:val="nil"/>
              <w:bottom w:val="single" w:sz="4" w:space="0" w:color="auto"/>
              <w:right w:val="single" w:sz="4" w:space="0" w:color="auto"/>
            </w:tcBorders>
            <w:shd w:val="clear" w:color="auto" w:fill="auto"/>
            <w:noWrap/>
            <w:vAlign w:val="center"/>
            <w:hideMark/>
          </w:tcPr>
          <w:p w14:paraId="5A86CA4F"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MANCUCUR</w:t>
            </w:r>
          </w:p>
        </w:tc>
        <w:tc>
          <w:tcPr>
            <w:tcW w:w="980" w:type="dxa"/>
            <w:tcBorders>
              <w:top w:val="nil"/>
              <w:left w:val="nil"/>
              <w:bottom w:val="single" w:sz="4" w:space="0" w:color="auto"/>
              <w:right w:val="single" w:sz="4" w:space="0" w:color="auto"/>
            </w:tcBorders>
            <w:shd w:val="clear" w:color="auto" w:fill="auto"/>
            <w:noWrap/>
            <w:vAlign w:val="center"/>
            <w:hideMark/>
          </w:tcPr>
          <w:p w14:paraId="000C204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6C3E122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244AAF3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SONDOR</w:t>
            </w:r>
          </w:p>
        </w:tc>
        <w:tc>
          <w:tcPr>
            <w:tcW w:w="1060" w:type="dxa"/>
            <w:tcBorders>
              <w:top w:val="nil"/>
              <w:left w:val="nil"/>
              <w:bottom w:val="single" w:sz="4" w:space="0" w:color="auto"/>
              <w:right w:val="single" w:sz="4" w:space="0" w:color="auto"/>
            </w:tcBorders>
            <w:shd w:val="clear" w:color="auto" w:fill="auto"/>
            <w:noWrap/>
            <w:vAlign w:val="center"/>
          </w:tcPr>
          <w:p w14:paraId="6030CB30"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AEFD417"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B84D2CA"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071F94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450</w:t>
            </w:r>
          </w:p>
        </w:tc>
        <w:tc>
          <w:tcPr>
            <w:tcW w:w="860" w:type="dxa"/>
            <w:tcBorders>
              <w:top w:val="nil"/>
              <w:left w:val="nil"/>
              <w:bottom w:val="single" w:sz="4" w:space="0" w:color="auto"/>
              <w:right w:val="single" w:sz="4" w:space="0" w:color="auto"/>
            </w:tcBorders>
            <w:shd w:val="clear" w:color="auto" w:fill="auto"/>
            <w:noWrap/>
            <w:vAlign w:val="center"/>
            <w:hideMark/>
          </w:tcPr>
          <w:p w14:paraId="5F75B18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2003070019</w:t>
            </w:r>
          </w:p>
        </w:tc>
        <w:tc>
          <w:tcPr>
            <w:tcW w:w="2840" w:type="dxa"/>
            <w:tcBorders>
              <w:top w:val="nil"/>
              <w:left w:val="nil"/>
              <w:bottom w:val="single" w:sz="4" w:space="0" w:color="auto"/>
              <w:right w:val="single" w:sz="4" w:space="0" w:color="auto"/>
            </w:tcBorders>
            <w:shd w:val="clear" w:color="auto" w:fill="auto"/>
            <w:noWrap/>
            <w:vAlign w:val="center"/>
            <w:hideMark/>
          </w:tcPr>
          <w:p w14:paraId="41293914"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GUARDALAPA</w:t>
            </w:r>
          </w:p>
        </w:tc>
        <w:tc>
          <w:tcPr>
            <w:tcW w:w="980" w:type="dxa"/>
            <w:tcBorders>
              <w:top w:val="nil"/>
              <w:left w:val="nil"/>
              <w:bottom w:val="single" w:sz="4" w:space="0" w:color="auto"/>
              <w:right w:val="single" w:sz="4" w:space="0" w:color="auto"/>
            </w:tcBorders>
            <w:shd w:val="clear" w:color="auto" w:fill="auto"/>
            <w:noWrap/>
            <w:vAlign w:val="center"/>
            <w:hideMark/>
          </w:tcPr>
          <w:p w14:paraId="657F795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665F374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6DD97B5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SONDOR</w:t>
            </w:r>
          </w:p>
        </w:tc>
        <w:tc>
          <w:tcPr>
            <w:tcW w:w="1060" w:type="dxa"/>
            <w:tcBorders>
              <w:top w:val="nil"/>
              <w:left w:val="nil"/>
              <w:bottom w:val="single" w:sz="4" w:space="0" w:color="auto"/>
              <w:right w:val="single" w:sz="4" w:space="0" w:color="auto"/>
            </w:tcBorders>
            <w:shd w:val="clear" w:color="auto" w:fill="auto"/>
            <w:noWrap/>
            <w:vAlign w:val="center"/>
          </w:tcPr>
          <w:p w14:paraId="4B5E51F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C7B269A"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8205F5E"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197582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451</w:t>
            </w:r>
          </w:p>
        </w:tc>
        <w:tc>
          <w:tcPr>
            <w:tcW w:w="860" w:type="dxa"/>
            <w:tcBorders>
              <w:top w:val="nil"/>
              <w:left w:val="nil"/>
              <w:bottom w:val="single" w:sz="4" w:space="0" w:color="auto"/>
              <w:right w:val="single" w:sz="4" w:space="0" w:color="auto"/>
            </w:tcBorders>
            <w:shd w:val="clear" w:color="auto" w:fill="auto"/>
            <w:noWrap/>
            <w:vAlign w:val="center"/>
            <w:hideMark/>
          </w:tcPr>
          <w:p w14:paraId="361D1ED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2003070023</w:t>
            </w:r>
          </w:p>
        </w:tc>
        <w:tc>
          <w:tcPr>
            <w:tcW w:w="2840" w:type="dxa"/>
            <w:tcBorders>
              <w:top w:val="nil"/>
              <w:left w:val="nil"/>
              <w:bottom w:val="single" w:sz="4" w:space="0" w:color="auto"/>
              <w:right w:val="single" w:sz="4" w:space="0" w:color="auto"/>
            </w:tcBorders>
            <w:shd w:val="clear" w:color="auto" w:fill="auto"/>
            <w:noWrap/>
            <w:vAlign w:val="center"/>
            <w:hideMark/>
          </w:tcPr>
          <w:p w14:paraId="1635F08F"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CHURIPAMPA</w:t>
            </w:r>
          </w:p>
        </w:tc>
        <w:tc>
          <w:tcPr>
            <w:tcW w:w="980" w:type="dxa"/>
            <w:tcBorders>
              <w:top w:val="nil"/>
              <w:left w:val="nil"/>
              <w:bottom w:val="single" w:sz="4" w:space="0" w:color="auto"/>
              <w:right w:val="single" w:sz="4" w:space="0" w:color="auto"/>
            </w:tcBorders>
            <w:shd w:val="clear" w:color="auto" w:fill="auto"/>
            <w:noWrap/>
            <w:vAlign w:val="center"/>
            <w:hideMark/>
          </w:tcPr>
          <w:p w14:paraId="2E5A637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5CA7551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1A78A41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SONDOR</w:t>
            </w:r>
          </w:p>
        </w:tc>
        <w:tc>
          <w:tcPr>
            <w:tcW w:w="1060" w:type="dxa"/>
            <w:tcBorders>
              <w:top w:val="nil"/>
              <w:left w:val="nil"/>
              <w:bottom w:val="single" w:sz="4" w:space="0" w:color="auto"/>
              <w:right w:val="single" w:sz="4" w:space="0" w:color="auto"/>
            </w:tcBorders>
            <w:shd w:val="clear" w:color="auto" w:fill="auto"/>
            <w:noWrap/>
            <w:vAlign w:val="center"/>
          </w:tcPr>
          <w:p w14:paraId="213C7B99"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85E639E"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A921C98"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CF7711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452</w:t>
            </w:r>
          </w:p>
        </w:tc>
        <w:tc>
          <w:tcPr>
            <w:tcW w:w="860" w:type="dxa"/>
            <w:tcBorders>
              <w:top w:val="nil"/>
              <w:left w:val="nil"/>
              <w:bottom w:val="single" w:sz="4" w:space="0" w:color="auto"/>
              <w:right w:val="single" w:sz="4" w:space="0" w:color="auto"/>
            </w:tcBorders>
            <w:shd w:val="clear" w:color="auto" w:fill="auto"/>
            <w:noWrap/>
            <w:vAlign w:val="center"/>
            <w:hideMark/>
          </w:tcPr>
          <w:p w14:paraId="5BBB48D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2003070026</w:t>
            </w:r>
          </w:p>
        </w:tc>
        <w:tc>
          <w:tcPr>
            <w:tcW w:w="2840" w:type="dxa"/>
            <w:tcBorders>
              <w:top w:val="nil"/>
              <w:left w:val="nil"/>
              <w:bottom w:val="single" w:sz="4" w:space="0" w:color="auto"/>
              <w:right w:val="single" w:sz="4" w:space="0" w:color="auto"/>
            </w:tcBorders>
            <w:shd w:val="clear" w:color="auto" w:fill="auto"/>
            <w:noWrap/>
            <w:vAlign w:val="center"/>
            <w:hideMark/>
          </w:tcPr>
          <w:p w14:paraId="3AE54741"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CASHAYNAMO</w:t>
            </w:r>
          </w:p>
        </w:tc>
        <w:tc>
          <w:tcPr>
            <w:tcW w:w="980" w:type="dxa"/>
            <w:tcBorders>
              <w:top w:val="nil"/>
              <w:left w:val="nil"/>
              <w:bottom w:val="single" w:sz="4" w:space="0" w:color="auto"/>
              <w:right w:val="single" w:sz="4" w:space="0" w:color="auto"/>
            </w:tcBorders>
            <w:shd w:val="clear" w:color="auto" w:fill="auto"/>
            <w:noWrap/>
            <w:vAlign w:val="center"/>
            <w:hideMark/>
          </w:tcPr>
          <w:p w14:paraId="08EB4D7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4607F20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39DCAC9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SONDOR</w:t>
            </w:r>
          </w:p>
        </w:tc>
        <w:tc>
          <w:tcPr>
            <w:tcW w:w="1060" w:type="dxa"/>
            <w:tcBorders>
              <w:top w:val="nil"/>
              <w:left w:val="nil"/>
              <w:bottom w:val="single" w:sz="4" w:space="0" w:color="auto"/>
              <w:right w:val="single" w:sz="4" w:space="0" w:color="auto"/>
            </w:tcBorders>
            <w:shd w:val="clear" w:color="auto" w:fill="auto"/>
            <w:noWrap/>
            <w:vAlign w:val="center"/>
          </w:tcPr>
          <w:p w14:paraId="61D50F17"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5B0CC15"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F13469B"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25FBA5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453</w:t>
            </w:r>
          </w:p>
        </w:tc>
        <w:tc>
          <w:tcPr>
            <w:tcW w:w="860" w:type="dxa"/>
            <w:tcBorders>
              <w:top w:val="nil"/>
              <w:left w:val="nil"/>
              <w:bottom w:val="single" w:sz="4" w:space="0" w:color="auto"/>
              <w:right w:val="single" w:sz="4" w:space="0" w:color="auto"/>
            </w:tcBorders>
            <w:shd w:val="clear" w:color="auto" w:fill="auto"/>
            <w:noWrap/>
            <w:vAlign w:val="center"/>
            <w:hideMark/>
          </w:tcPr>
          <w:p w14:paraId="6D7BEA7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2003070027</w:t>
            </w:r>
          </w:p>
        </w:tc>
        <w:tc>
          <w:tcPr>
            <w:tcW w:w="2840" w:type="dxa"/>
            <w:tcBorders>
              <w:top w:val="nil"/>
              <w:left w:val="nil"/>
              <w:bottom w:val="single" w:sz="4" w:space="0" w:color="auto"/>
              <w:right w:val="single" w:sz="4" w:space="0" w:color="auto"/>
            </w:tcBorders>
            <w:shd w:val="clear" w:color="auto" w:fill="auto"/>
            <w:noWrap/>
            <w:vAlign w:val="center"/>
            <w:hideMark/>
          </w:tcPr>
          <w:p w14:paraId="45DE37FC"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QUEVEDOS</w:t>
            </w:r>
          </w:p>
        </w:tc>
        <w:tc>
          <w:tcPr>
            <w:tcW w:w="980" w:type="dxa"/>
            <w:tcBorders>
              <w:top w:val="nil"/>
              <w:left w:val="nil"/>
              <w:bottom w:val="single" w:sz="4" w:space="0" w:color="auto"/>
              <w:right w:val="single" w:sz="4" w:space="0" w:color="auto"/>
            </w:tcBorders>
            <w:shd w:val="clear" w:color="auto" w:fill="auto"/>
            <w:noWrap/>
            <w:vAlign w:val="center"/>
            <w:hideMark/>
          </w:tcPr>
          <w:p w14:paraId="7916A24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745C4E9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2340" w:type="dxa"/>
            <w:tcBorders>
              <w:top w:val="nil"/>
              <w:left w:val="nil"/>
              <w:bottom w:val="single" w:sz="4" w:space="0" w:color="auto"/>
              <w:right w:val="single" w:sz="4" w:space="0" w:color="auto"/>
            </w:tcBorders>
            <w:shd w:val="clear" w:color="auto" w:fill="auto"/>
            <w:noWrap/>
            <w:vAlign w:val="center"/>
            <w:hideMark/>
          </w:tcPr>
          <w:p w14:paraId="143EE35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SONDOR</w:t>
            </w:r>
          </w:p>
        </w:tc>
        <w:tc>
          <w:tcPr>
            <w:tcW w:w="1060" w:type="dxa"/>
            <w:tcBorders>
              <w:top w:val="nil"/>
              <w:left w:val="nil"/>
              <w:bottom w:val="single" w:sz="4" w:space="0" w:color="auto"/>
              <w:right w:val="single" w:sz="4" w:space="0" w:color="auto"/>
            </w:tcBorders>
            <w:shd w:val="clear" w:color="auto" w:fill="auto"/>
            <w:noWrap/>
            <w:vAlign w:val="center"/>
          </w:tcPr>
          <w:p w14:paraId="4BA3A81D"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0754CE1"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7058B7E"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1886D3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454</w:t>
            </w:r>
          </w:p>
        </w:tc>
        <w:tc>
          <w:tcPr>
            <w:tcW w:w="860" w:type="dxa"/>
            <w:tcBorders>
              <w:top w:val="nil"/>
              <w:left w:val="nil"/>
              <w:bottom w:val="single" w:sz="4" w:space="0" w:color="auto"/>
              <w:right w:val="single" w:sz="4" w:space="0" w:color="auto"/>
            </w:tcBorders>
            <w:shd w:val="clear" w:color="auto" w:fill="auto"/>
            <w:noWrap/>
            <w:vAlign w:val="center"/>
            <w:hideMark/>
          </w:tcPr>
          <w:p w14:paraId="19D3C19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2004010011</w:t>
            </w:r>
          </w:p>
        </w:tc>
        <w:tc>
          <w:tcPr>
            <w:tcW w:w="2840" w:type="dxa"/>
            <w:tcBorders>
              <w:top w:val="nil"/>
              <w:left w:val="nil"/>
              <w:bottom w:val="single" w:sz="4" w:space="0" w:color="auto"/>
              <w:right w:val="single" w:sz="4" w:space="0" w:color="auto"/>
            </w:tcBorders>
            <w:shd w:val="clear" w:color="auto" w:fill="auto"/>
            <w:noWrap/>
            <w:vAlign w:val="center"/>
            <w:hideMark/>
          </w:tcPr>
          <w:p w14:paraId="6BB5634A"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PLATANAL BAJO</w:t>
            </w:r>
          </w:p>
        </w:tc>
        <w:tc>
          <w:tcPr>
            <w:tcW w:w="980" w:type="dxa"/>
            <w:tcBorders>
              <w:top w:val="nil"/>
              <w:left w:val="nil"/>
              <w:bottom w:val="single" w:sz="4" w:space="0" w:color="auto"/>
              <w:right w:val="single" w:sz="4" w:space="0" w:color="auto"/>
            </w:tcBorders>
            <w:shd w:val="clear" w:color="auto" w:fill="auto"/>
            <w:noWrap/>
            <w:vAlign w:val="center"/>
            <w:hideMark/>
          </w:tcPr>
          <w:p w14:paraId="28AEEDA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59DF8BD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MORROPON</w:t>
            </w:r>
          </w:p>
        </w:tc>
        <w:tc>
          <w:tcPr>
            <w:tcW w:w="2340" w:type="dxa"/>
            <w:tcBorders>
              <w:top w:val="nil"/>
              <w:left w:val="nil"/>
              <w:bottom w:val="single" w:sz="4" w:space="0" w:color="auto"/>
              <w:right w:val="single" w:sz="4" w:space="0" w:color="auto"/>
            </w:tcBorders>
            <w:shd w:val="clear" w:color="auto" w:fill="auto"/>
            <w:noWrap/>
            <w:vAlign w:val="center"/>
            <w:hideMark/>
          </w:tcPr>
          <w:p w14:paraId="70037F3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CHULUCANAS</w:t>
            </w:r>
          </w:p>
        </w:tc>
        <w:tc>
          <w:tcPr>
            <w:tcW w:w="1060" w:type="dxa"/>
            <w:tcBorders>
              <w:top w:val="nil"/>
              <w:left w:val="nil"/>
              <w:bottom w:val="single" w:sz="4" w:space="0" w:color="auto"/>
              <w:right w:val="single" w:sz="4" w:space="0" w:color="auto"/>
            </w:tcBorders>
            <w:shd w:val="clear" w:color="auto" w:fill="auto"/>
            <w:noWrap/>
            <w:vAlign w:val="center"/>
          </w:tcPr>
          <w:p w14:paraId="5134DE03"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436025C"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6FD77B9"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AC5353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455</w:t>
            </w:r>
          </w:p>
        </w:tc>
        <w:tc>
          <w:tcPr>
            <w:tcW w:w="860" w:type="dxa"/>
            <w:tcBorders>
              <w:top w:val="nil"/>
              <w:left w:val="nil"/>
              <w:bottom w:val="single" w:sz="4" w:space="0" w:color="auto"/>
              <w:right w:val="single" w:sz="4" w:space="0" w:color="auto"/>
            </w:tcBorders>
            <w:shd w:val="clear" w:color="auto" w:fill="auto"/>
            <w:noWrap/>
            <w:vAlign w:val="center"/>
            <w:hideMark/>
          </w:tcPr>
          <w:p w14:paraId="4A97740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2004010022</w:t>
            </w:r>
          </w:p>
        </w:tc>
        <w:tc>
          <w:tcPr>
            <w:tcW w:w="2840" w:type="dxa"/>
            <w:tcBorders>
              <w:top w:val="nil"/>
              <w:left w:val="nil"/>
              <w:bottom w:val="single" w:sz="4" w:space="0" w:color="auto"/>
              <w:right w:val="single" w:sz="4" w:space="0" w:color="auto"/>
            </w:tcBorders>
            <w:shd w:val="clear" w:color="auto" w:fill="auto"/>
            <w:noWrap/>
            <w:vAlign w:val="center"/>
            <w:hideMark/>
          </w:tcPr>
          <w:p w14:paraId="2F4AB304"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DE ÑOMALA</w:t>
            </w:r>
          </w:p>
        </w:tc>
        <w:tc>
          <w:tcPr>
            <w:tcW w:w="980" w:type="dxa"/>
            <w:tcBorders>
              <w:top w:val="nil"/>
              <w:left w:val="nil"/>
              <w:bottom w:val="single" w:sz="4" w:space="0" w:color="auto"/>
              <w:right w:val="single" w:sz="4" w:space="0" w:color="auto"/>
            </w:tcBorders>
            <w:shd w:val="clear" w:color="auto" w:fill="auto"/>
            <w:noWrap/>
            <w:vAlign w:val="center"/>
            <w:hideMark/>
          </w:tcPr>
          <w:p w14:paraId="5FC27A1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42D1C14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MORROPON</w:t>
            </w:r>
          </w:p>
        </w:tc>
        <w:tc>
          <w:tcPr>
            <w:tcW w:w="2340" w:type="dxa"/>
            <w:tcBorders>
              <w:top w:val="nil"/>
              <w:left w:val="nil"/>
              <w:bottom w:val="single" w:sz="4" w:space="0" w:color="auto"/>
              <w:right w:val="single" w:sz="4" w:space="0" w:color="auto"/>
            </w:tcBorders>
            <w:shd w:val="clear" w:color="auto" w:fill="auto"/>
            <w:noWrap/>
            <w:vAlign w:val="center"/>
            <w:hideMark/>
          </w:tcPr>
          <w:p w14:paraId="03F1B31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CHULUCANAS</w:t>
            </w:r>
          </w:p>
        </w:tc>
        <w:tc>
          <w:tcPr>
            <w:tcW w:w="1060" w:type="dxa"/>
            <w:tcBorders>
              <w:top w:val="nil"/>
              <w:left w:val="nil"/>
              <w:bottom w:val="single" w:sz="4" w:space="0" w:color="auto"/>
              <w:right w:val="single" w:sz="4" w:space="0" w:color="auto"/>
            </w:tcBorders>
            <w:shd w:val="clear" w:color="auto" w:fill="auto"/>
            <w:noWrap/>
            <w:vAlign w:val="center"/>
          </w:tcPr>
          <w:p w14:paraId="6A70467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04BCCD2"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3B5EFB7"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4E6A92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456</w:t>
            </w:r>
          </w:p>
        </w:tc>
        <w:tc>
          <w:tcPr>
            <w:tcW w:w="860" w:type="dxa"/>
            <w:tcBorders>
              <w:top w:val="nil"/>
              <w:left w:val="nil"/>
              <w:bottom w:val="single" w:sz="4" w:space="0" w:color="auto"/>
              <w:right w:val="single" w:sz="4" w:space="0" w:color="auto"/>
            </w:tcBorders>
            <w:shd w:val="clear" w:color="auto" w:fill="auto"/>
            <w:noWrap/>
            <w:vAlign w:val="center"/>
            <w:hideMark/>
          </w:tcPr>
          <w:p w14:paraId="7FF533A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2004010024</w:t>
            </w:r>
          </w:p>
        </w:tc>
        <w:tc>
          <w:tcPr>
            <w:tcW w:w="2840" w:type="dxa"/>
            <w:tcBorders>
              <w:top w:val="nil"/>
              <w:left w:val="nil"/>
              <w:bottom w:val="single" w:sz="4" w:space="0" w:color="auto"/>
              <w:right w:val="single" w:sz="4" w:space="0" w:color="auto"/>
            </w:tcBorders>
            <w:shd w:val="clear" w:color="auto" w:fill="auto"/>
            <w:noWrap/>
            <w:vAlign w:val="center"/>
            <w:hideMark/>
          </w:tcPr>
          <w:p w14:paraId="7CCBAE16"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SAUSAL</w:t>
            </w:r>
          </w:p>
        </w:tc>
        <w:tc>
          <w:tcPr>
            <w:tcW w:w="980" w:type="dxa"/>
            <w:tcBorders>
              <w:top w:val="nil"/>
              <w:left w:val="nil"/>
              <w:bottom w:val="single" w:sz="4" w:space="0" w:color="auto"/>
              <w:right w:val="single" w:sz="4" w:space="0" w:color="auto"/>
            </w:tcBorders>
            <w:shd w:val="clear" w:color="auto" w:fill="auto"/>
            <w:noWrap/>
            <w:vAlign w:val="center"/>
            <w:hideMark/>
          </w:tcPr>
          <w:p w14:paraId="2CE27E2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080E50E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MORROPON</w:t>
            </w:r>
          </w:p>
        </w:tc>
        <w:tc>
          <w:tcPr>
            <w:tcW w:w="2340" w:type="dxa"/>
            <w:tcBorders>
              <w:top w:val="nil"/>
              <w:left w:val="nil"/>
              <w:bottom w:val="single" w:sz="4" w:space="0" w:color="auto"/>
              <w:right w:val="single" w:sz="4" w:space="0" w:color="auto"/>
            </w:tcBorders>
            <w:shd w:val="clear" w:color="auto" w:fill="auto"/>
            <w:noWrap/>
            <w:vAlign w:val="center"/>
            <w:hideMark/>
          </w:tcPr>
          <w:p w14:paraId="284239E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CHULUCANAS</w:t>
            </w:r>
          </w:p>
        </w:tc>
        <w:tc>
          <w:tcPr>
            <w:tcW w:w="1060" w:type="dxa"/>
            <w:tcBorders>
              <w:top w:val="nil"/>
              <w:left w:val="nil"/>
              <w:bottom w:val="single" w:sz="4" w:space="0" w:color="auto"/>
              <w:right w:val="single" w:sz="4" w:space="0" w:color="auto"/>
            </w:tcBorders>
            <w:shd w:val="clear" w:color="auto" w:fill="auto"/>
            <w:noWrap/>
            <w:vAlign w:val="center"/>
          </w:tcPr>
          <w:p w14:paraId="0FB45585"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44199CC"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2C45DFC"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5BA19B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457</w:t>
            </w:r>
          </w:p>
        </w:tc>
        <w:tc>
          <w:tcPr>
            <w:tcW w:w="860" w:type="dxa"/>
            <w:tcBorders>
              <w:top w:val="nil"/>
              <w:left w:val="nil"/>
              <w:bottom w:val="single" w:sz="4" w:space="0" w:color="auto"/>
              <w:right w:val="single" w:sz="4" w:space="0" w:color="auto"/>
            </w:tcBorders>
            <w:shd w:val="clear" w:color="auto" w:fill="auto"/>
            <w:noWrap/>
            <w:vAlign w:val="center"/>
            <w:hideMark/>
          </w:tcPr>
          <w:p w14:paraId="2F788FD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2004040024</w:t>
            </w:r>
          </w:p>
        </w:tc>
        <w:tc>
          <w:tcPr>
            <w:tcW w:w="2840" w:type="dxa"/>
            <w:tcBorders>
              <w:top w:val="nil"/>
              <w:left w:val="nil"/>
              <w:bottom w:val="single" w:sz="4" w:space="0" w:color="auto"/>
              <w:right w:val="single" w:sz="4" w:space="0" w:color="auto"/>
            </w:tcBorders>
            <w:shd w:val="clear" w:color="auto" w:fill="auto"/>
            <w:noWrap/>
            <w:vAlign w:val="center"/>
            <w:hideMark/>
          </w:tcPr>
          <w:p w14:paraId="3F3209B6"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TERNIQUE</w:t>
            </w:r>
          </w:p>
        </w:tc>
        <w:tc>
          <w:tcPr>
            <w:tcW w:w="980" w:type="dxa"/>
            <w:tcBorders>
              <w:top w:val="nil"/>
              <w:left w:val="nil"/>
              <w:bottom w:val="single" w:sz="4" w:space="0" w:color="auto"/>
              <w:right w:val="single" w:sz="4" w:space="0" w:color="auto"/>
            </w:tcBorders>
            <w:shd w:val="clear" w:color="auto" w:fill="auto"/>
            <w:noWrap/>
            <w:vAlign w:val="center"/>
            <w:hideMark/>
          </w:tcPr>
          <w:p w14:paraId="7DAB5B3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31D72D7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MORROPON</w:t>
            </w:r>
          </w:p>
        </w:tc>
        <w:tc>
          <w:tcPr>
            <w:tcW w:w="2340" w:type="dxa"/>
            <w:tcBorders>
              <w:top w:val="nil"/>
              <w:left w:val="nil"/>
              <w:bottom w:val="single" w:sz="4" w:space="0" w:color="auto"/>
              <w:right w:val="single" w:sz="4" w:space="0" w:color="auto"/>
            </w:tcBorders>
            <w:shd w:val="clear" w:color="auto" w:fill="auto"/>
            <w:noWrap/>
            <w:vAlign w:val="center"/>
            <w:hideMark/>
          </w:tcPr>
          <w:p w14:paraId="26F8EC7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MATANZA</w:t>
            </w:r>
          </w:p>
        </w:tc>
        <w:tc>
          <w:tcPr>
            <w:tcW w:w="1060" w:type="dxa"/>
            <w:tcBorders>
              <w:top w:val="nil"/>
              <w:left w:val="nil"/>
              <w:bottom w:val="single" w:sz="4" w:space="0" w:color="auto"/>
              <w:right w:val="single" w:sz="4" w:space="0" w:color="auto"/>
            </w:tcBorders>
            <w:shd w:val="clear" w:color="auto" w:fill="auto"/>
            <w:noWrap/>
            <w:vAlign w:val="center"/>
          </w:tcPr>
          <w:p w14:paraId="3693E207"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252EFBF"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3B449AB"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256601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458</w:t>
            </w:r>
          </w:p>
        </w:tc>
        <w:tc>
          <w:tcPr>
            <w:tcW w:w="860" w:type="dxa"/>
            <w:tcBorders>
              <w:top w:val="nil"/>
              <w:left w:val="nil"/>
              <w:bottom w:val="single" w:sz="4" w:space="0" w:color="auto"/>
              <w:right w:val="single" w:sz="4" w:space="0" w:color="auto"/>
            </w:tcBorders>
            <w:shd w:val="clear" w:color="auto" w:fill="auto"/>
            <w:noWrap/>
            <w:vAlign w:val="center"/>
            <w:hideMark/>
          </w:tcPr>
          <w:p w14:paraId="26B1408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2004040028</w:t>
            </w:r>
          </w:p>
        </w:tc>
        <w:tc>
          <w:tcPr>
            <w:tcW w:w="2840" w:type="dxa"/>
            <w:tcBorders>
              <w:top w:val="nil"/>
              <w:left w:val="nil"/>
              <w:bottom w:val="single" w:sz="4" w:space="0" w:color="auto"/>
              <w:right w:val="single" w:sz="4" w:space="0" w:color="auto"/>
            </w:tcBorders>
            <w:shd w:val="clear" w:color="auto" w:fill="auto"/>
            <w:noWrap/>
            <w:vAlign w:val="center"/>
            <w:hideMark/>
          </w:tcPr>
          <w:p w14:paraId="790448C9"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 DE LOS SILVA</w:t>
            </w:r>
          </w:p>
        </w:tc>
        <w:tc>
          <w:tcPr>
            <w:tcW w:w="980" w:type="dxa"/>
            <w:tcBorders>
              <w:top w:val="nil"/>
              <w:left w:val="nil"/>
              <w:bottom w:val="single" w:sz="4" w:space="0" w:color="auto"/>
              <w:right w:val="single" w:sz="4" w:space="0" w:color="auto"/>
            </w:tcBorders>
            <w:shd w:val="clear" w:color="auto" w:fill="auto"/>
            <w:noWrap/>
            <w:vAlign w:val="center"/>
            <w:hideMark/>
          </w:tcPr>
          <w:p w14:paraId="3469428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45290F8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MORROPON</w:t>
            </w:r>
          </w:p>
        </w:tc>
        <w:tc>
          <w:tcPr>
            <w:tcW w:w="2340" w:type="dxa"/>
            <w:tcBorders>
              <w:top w:val="nil"/>
              <w:left w:val="nil"/>
              <w:bottom w:val="single" w:sz="4" w:space="0" w:color="auto"/>
              <w:right w:val="single" w:sz="4" w:space="0" w:color="auto"/>
            </w:tcBorders>
            <w:shd w:val="clear" w:color="auto" w:fill="auto"/>
            <w:noWrap/>
            <w:vAlign w:val="center"/>
            <w:hideMark/>
          </w:tcPr>
          <w:p w14:paraId="53457E8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MATANZA</w:t>
            </w:r>
          </w:p>
        </w:tc>
        <w:tc>
          <w:tcPr>
            <w:tcW w:w="1060" w:type="dxa"/>
            <w:tcBorders>
              <w:top w:val="nil"/>
              <w:left w:val="nil"/>
              <w:bottom w:val="single" w:sz="4" w:space="0" w:color="auto"/>
              <w:right w:val="single" w:sz="4" w:space="0" w:color="auto"/>
            </w:tcBorders>
            <w:shd w:val="clear" w:color="auto" w:fill="auto"/>
            <w:noWrap/>
            <w:vAlign w:val="center"/>
          </w:tcPr>
          <w:p w14:paraId="2C136AF1"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FFA62FC"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08951FE"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67B032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459</w:t>
            </w:r>
          </w:p>
        </w:tc>
        <w:tc>
          <w:tcPr>
            <w:tcW w:w="860" w:type="dxa"/>
            <w:tcBorders>
              <w:top w:val="nil"/>
              <w:left w:val="nil"/>
              <w:bottom w:val="single" w:sz="4" w:space="0" w:color="auto"/>
              <w:right w:val="single" w:sz="4" w:space="0" w:color="auto"/>
            </w:tcBorders>
            <w:shd w:val="clear" w:color="auto" w:fill="auto"/>
            <w:noWrap/>
            <w:vAlign w:val="center"/>
            <w:hideMark/>
          </w:tcPr>
          <w:p w14:paraId="6834EDC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2004040033</w:t>
            </w:r>
          </w:p>
        </w:tc>
        <w:tc>
          <w:tcPr>
            <w:tcW w:w="2840" w:type="dxa"/>
            <w:tcBorders>
              <w:top w:val="nil"/>
              <w:left w:val="nil"/>
              <w:bottom w:val="single" w:sz="4" w:space="0" w:color="auto"/>
              <w:right w:val="single" w:sz="4" w:space="0" w:color="auto"/>
            </w:tcBorders>
            <w:shd w:val="clear" w:color="auto" w:fill="auto"/>
            <w:noWrap/>
            <w:vAlign w:val="center"/>
            <w:hideMark/>
          </w:tcPr>
          <w:p w14:paraId="5193840C"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TIERRAS DURAS DEL VIRREY</w:t>
            </w:r>
          </w:p>
        </w:tc>
        <w:tc>
          <w:tcPr>
            <w:tcW w:w="980" w:type="dxa"/>
            <w:tcBorders>
              <w:top w:val="nil"/>
              <w:left w:val="nil"/>
              <w:bottom w:val="single" w:sz="4" w:space="0" w:color="auto"/>
              <w:right w:val="single" w:sz="4" w:space="0" w:color="auto"/>
            </w:tcBorders>
            <w:shd w:val="clear" w:color="auto" w:fill="auto"/>
            <w:noWrap/>
            <w:vAlign w:val="center"/>
            <w:hideMark/>
          </w:tcPr>
          <w:p w14:paraId="233DB18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10CF5FF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MORROPON</w:t>
            </w:r>
          </w:p>
        </w:tc>
        <w:tc>
          <w:tcPr>
            <w:tcW w:w="2340" w:type="dxa"/>
            <w:tcBorders>
              <w:top w:val="nil"/>
              <w:left w:val="nil"/>
              <w:bottom w:val="single" w:sz="4" w:space="0" w:color="auto"/>
              <w:right w:val="single" w:sz="4" w:space="0" w:color="auto"/>
            </w:tcBorders>
            <w:shd w:val="clear" w:color="auto" w:fill="auto"/>
            <w:noWrap/>
            <w:vAlign w:val="center"/>
            <w:hideMark/>
          </w:tcPr>
          <w:p w14:paraId="7EA1E9E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MATANZA</w:t>
            </w:r>
          </w:p>
        </w:tc>
        <w:tc>
          <w:tcPr>
            <w:tcW w:w="1060" w:type="dxa"/>
            <w:tcBorders>
              <w:top w:val="nil"/>
              <w:left w:val="nil"/>
              <w:bottom w:val="single" w:sz="4" w:space="0" w:color="auto"/>
              <w:right w:val="single" w:sz="4" w:space="0" w:color="auto"/>
            </w:tcBorders>
            <w:shd w:val="clear" w:color="auto" w:fill="auto"/>
            <w:noWrap/>
            <w:vAlign w:val="center"/>
          </w:tcPr>
          <w:p w14:paraId="249785A9"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3EF5B2A"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AB28685"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F1B612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460</w:t>
            </w:r>
          </w:p>
        </w:tc>
        <w:tc>
          <w:tcPr>
            <w:tcW w:w="860" w:type="dxa"/>
            <w:tcBorders>
              <w:top w:val="nil"/>
              <w:left w:val="nil"/>
              <w:bottom w:val="single" w:sz="4" w:space="0" w:color="auto"/>
              <w:right w:val="single" w:sz="4" w:space="0" w:color="auto"/>
            </w:tcBorders>
            <w:shd w:val="clear" w:color="auto" w:fill="auto"/>
            <w:noWrap/>
            <w:vAlign w:val="center"/>
            <w:hideMark/>
          </w:tcPr>
          <w:p w14:paraId="386AF3F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2004080004</w:t>
            </w:r>
          </w:p>
        </w:tc>
        <w:tc>
          <w:tcPr>
            <w:tcW w:w="2840" w:type="dxa"/>
            <w:tcBorders>
              <w:top w:val="nil"/>
              <w:left w:val="nil"/>
              <w:bottom w:val="single" w:sz="4" w:space="0" w:color="auto"/>
              <w:right w:val="single" w:sz="4" w:space="0" w:color="auto"/>
            </w:tcBorders>
            <w:shd w:val="clear" w:color="auto" w:fill="auto"/>
            <w:noWrap/>
            <w:vAlign w:val="center"/>
            <w:hideMark/>
          </w:tcPr>
          <w:p w14:paraId="7A1DA8DC"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PAMBARUMBE</w:t>
            </w:r>
          </w:p>
        </w:tc>
        <w:tc>
          <w:tcPr>
            <w:tcW w:w="980" w:type="dxa"/>
            <w:tcBorders>
              <w:top w:val="nil"/>
              <w:left w:val="nil"/>
              <w:bottom w:val="single" w:sz="4" w:space="0" w:color="auto"/>
              <w:right w:val="single" w:sz="4" w:space="0" w:color="auto"/>
            </w:tcBorders>
            <w:shd w:val="clear" w:color="auto" w:fill="auto"/>
            <w:noWrap/>
            <w:vAlign w:val="center"/>
            <w:hideMark/>
          </w:tcPr>
          <w:p w14:paraId="5EE3FC3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6B50241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MORROPON</w:t>
            </w:r>
          </w:p>
        </w:tc>
        <w:tc>
          <w:tcPr>
            <w:tcW w:w="2340" w:type="dxa"/>
            <w:tcBorders>
              <w:top w:val="nil"/>
              <w:left w:val="nil"/>
              <w:bottom w:val="single" w:sz="4" w:space="0" w:color="auto"/>
              <w:right w:val="single" w:sz="4" w:space="0" w:color="auto"/>
            </w:tcBorders>
            <w:shd w:val="clear" w:color="auto" w:fill="auto"/>
            <w:noWrap/>
            <w:vAlign w:val="center"/>
            <w:hideMark/>
          </w:tcPr>
          <w:p w14:paraId="7C85A38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CATALINA DE MOSSA</w:t>
            </w:r>
          </w:p>
        </w:tc>
        <w:tc>
          <w:tcPr>
            <w:tcW w:w="1060" w:type="dxa"/>
            <w:tcBorders>
              <w:top w:val="nil"/>
              <w:left w:val="nil"/>
              <w:bottom w:val="single" w:sz="4" w:space="0" w:color="auto"/>
              <w:right w:val="single" w:sz="4" w:space="0" w:color="auto"/>
            </w:tcBorders>
            <w:shd w:val="clear" w:color="auto" w:fill="auto"/>
            <w:noWrap/>
            <w:vAlign w:val="center"/>
          </w:tcPr>
          <w:p w14:paraId="2DE05BB9"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32B99A8"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169780E"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DDF508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461</w:t>
            </w:r>
          </w:p>
        </w:tc>
        <w:tc>
          <w:tcPr>
            <w:tcW w:w="860" w:type="dxa"/>
            <w:tcBorders>
              <w:top w:val="nil"/>
              <w:left w:val="nil"/>
              <w:bottom w:val="single" w:sz="4" w:space="0" w:color="auto"/>
              <w:right w:val="single" w:sz="4" w:space="0" w:color="auto"/>
            </w:tcBorders>
            <w:shd w:val="clear" w:color="auto" w:fill="auto"/>
            <w:noWrap/>
            <w:vAlign w:val="center"/>
            <w:hideMark/>
          </w:tcPr>
          <w:p w14:paraId="7B21AF1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2004080006</w:t>
            </w:r>
          </w:p>
        </w:tc>
        <w:tc>
          <w:tcPr>
            <w:tcW w:w="2840" w:type="dxa"/>
            <w:tcBorders>
              <w:top w:val="nil"/>
              <w:left w:val="nil"/>
              <w:bottom w:val="single" w:sz="4" w:space="0" w:color="auto"/>
              <w:right w:val="single" w:sz="4" w:space="0" w:color="auto"/>
            </w:tcBorders>
            <w:shd w:val="clear" w:color="auto" w:fill="auto"/>
            <w:noWrap/>
            <w:vAlign w:val="center"/>
            <w:hideMark/>
          </w:tcPr>
          <w:p w14:paraId="5648352B"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CRUZ AZUL</w:t>
            </w:r>
          </w:p>
        </w:tc>
        <w:tc>
          <w:tcPr>
            <w:tcW w:w="980" w:type="dxa"/>
            <w:tcBorders>
              <w:top w:val="nil"/>
              <w:left w:val="nil"/>
              <w:bottom w:val="single" w:sz="4" w:space="0" w:color="auto"/>
              <w:right w:val="single" w:sz="4" w:space="0" w:color="auto"/>
            </w:tcBorders>
            <w:shd w:val="clear" w:color="auto" w:fill="auto"/>
            <w:noWrap/>
            <w:vAlign w:val="center"/>
            <w:hideMark/>
          </w:tcPr>
          <w:p w14:paraId="2B2C84A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65EA69F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MORROPON</w:t>
            </w:r>
          </w:p>
        </w:tc>
        <w:tc>
          <w:tcPr>
            <w:tcW w:w="2340" w:type="dxa"/>
            <w:tcBorders>
              <w:top w:val="nil"/>
              <w:left w:val="nil"/>
              <w:bottom w:val="single" w:sz="4" w:space="0" w:color="auto"/>
              <w:right w:val="single" w:sz="4" w:space="0" w:color="auto"/>
            </w:tcBorders>
            <w:shd w:val="clear" w:color="auto" w:fill="auto"/>
            <w:noWrap/>
            <w:vAlign w:val="center"/>
            <w:hideMark/>
          </w:tcPr>
          <w:p w14:paraId="6CF0EEE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CATALINA DE MOSSA</w:t>
            </w:r>
          </w:p>
        </w:tc>
        <w:tc>
          <w:tcPr>
            <w:tcW w:w="1060" w:type="dxa"/>
            <w:tcBorders>
              <w:top w:val="nil"/>
              <w:left w:val="nil"/>
              <w:bottom w:val="single" w:sz="4" w:space="0" w:color="auto"/>
              <w:right w:val="single" w:sz="4" w:space="0" w:color="auto"/>
            </w:tcBorders>
            <w:shd w:val="clear" w:color="auto" w:fill="auto"/>
            <w:noWrap/>
            <w:vAlign w:val="center"/>
          </w:tcPr>
          <w:p w14:paraId="720994D0"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49EF6A8"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70710CB"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62F6FA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462</w:t>
            </w:r>
          </w:p>
        </w:tc>
        <w:tc>
          <w:tcPr>
            <w:tcW w:w="860" w:type="dxa"/>
            <w:tcBorders>
              <w:top w:val="nil"/>
              <w:left w:val="nil"/>
              <w:bottom w:val="single" w:sz="4" w:space="0" w:color="auto"/>
              <w:right w:val="single" w:sz="4" w:space="0" w:color="auto"/>
            </w:tcBorders>
            <w:shd w:val="clear" w:color="auto" w:fill="auto"/>
            <w:noWrap/>
            <w:vAlign w:val="center"/>
            <w:hideMark/>
          </w:tcPr>
          <w:p w14:paraId="34DB26D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2004080019</w:t>
            </w:r>
          </w:p>
        </w:tc>
        <w:tc>
          <w:tcPr>
            <w:tcW w:w="2840" w:type="dxa"/>
            <w:tcBorders>
              <w:top w:val="nil"/>
              <w:left w:val="nil"/>
              <w:bottom w:val="single" w:sz="4" w:space="0" w:color="auto"/>
              <w:right w:val="single" w:sz="4" w:space="0" w:color="auto"/>
            </w:tcBorders>
            <w:shd w:val="clear" w:color="auto" w:fill="auto"/>
            <w:noWrap/>
            <w:vAlign w:val="center"/>
            <w:hideMark/>
          </w:tcPr>
          <w:p w14:paraId="566E09C1"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 DE CHIRIMOYOS</w:t>
            </w:r>
          </w:p>
        </w:tc>
        <w:tc>
          <w:tcPr>
            <w:tcW w:w="980" w:type="dxa"/>
            <w:tcBorders>
              <w:top w:val="nil"/>
              <w:left w:val="nil"/>
              <w:bottom w:val="single" w:sz="4" w:space="0" w:color="auto"/>
              <w:right w:val="single" w:sz="4" w:space="0" w:color="auto"/>
            </w:tcBorders>
            <w:shd w:val="clear" w:color="auto" w:fill="auto"/>
            <w:noWrap/>
            <w:vAlign w:val="center"/>
            <w:hideMark/>
          </w:tcPr>
          <w:p w14:paraId="5679106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7D77DAD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MORROPON</w:t>
            </w:r>
          </w:p>
        </w:tc>
        <w:tc>
          <w:tcPr>
            <w:tcW w:w="2340" w:type="dxa"/>
            <w:tcBorders>
              <w:top w:val="nil"/>
              <w:left w:val="nil"/>
              <w:bottom w:val="single" w:sz="4" w:space="0" w:color="auto"/>
              <w:right w:val="single" w:sz="4" w:space="0" w:color="auto"/>
            </w:tcBorders>
            <w:shd w:val="clear" w:color="auto" w:fill="auto"/>
            <w:noWrap/>
            <w:vAlign w:val="center"/>
            <w:hideMark/>
          </w:tcPr>
          <w:p w14:paraId="7A147C7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CATALINA DE MOSSA</w:t>
            </w:r>
          </w:p>
        </w:tc>
        <w:tc>
          <w:tcPr>
            <w:tcW w:w="1060" w:type="dxa"/>
            <w:tcBorders>
              <w:top w:val="nil"/>
              <w:left w:val="nil"/>
              <w:bottom w:val="single" w:sz="4" w:space="0" w:color="auto"/>
              <w:right w:val="single" w:sz="4" w:space="0" w:color="auto"/>
            </w:tcBorders>
            <w:shd w:val="clear" w:color="auto" w:fill="auto"/>
            <w:noWrap/>
            <w:vAlign w:val="center"/>
          </w:tcPr>
          <w:p w14:paraId="7EF7F150"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8F195A8"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CAC3222"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51C0F8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463</w:t>
            </w:r>
          </w:p>
        </w:tc>
        <w:tc>
          <w:tcPr>
            <w:tcW w:w="860" w:type="dxa"/>
            <w:tcBorders>
              <w:top w:val="nil"/>
              <w:left w:val="nil"/>
              <w:bottom w:val="single" w:sz="4" w:space="0" w:color="auto"/>
              <w:right w:val="single" w:sz="4" w:space="0" w:color="auto"/>
            </w:tcBorders>
            <w:shd w:val="clear" w:color="auto" w:fill="auto"/>
            <w:noWrap/>
            <w:vAlign w:val="center"/>
            <w:hideMark/>
          </w:tcPr>
          <w:p w14:paraId="408C17A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2004080028</w:t>
            </w:r>
          </w:p>
        </w:tc>
        <w:tc>
          <w:tcPr>
            <w:tcW w:w="2840" w:type="dxa"/>
            <w:tcBorders>
              <w:top w:val="nil"/>
              <w:left w:val="nil"/>
              <w:bottom w:val="single" w:sz="4" w:space="0" w:color="auto"/>
              <w:right w:val="single" w:sz="4" w:space="0" w:color="auto"/>
            </w:tcBorders>
            <w:shd w:val="clear" w:color="auto" w:fill="auto"/>
            <w:noWrap/>
            <w:vAlign w:val="center"/>
            <w:hideMark/>
          </w:tcPr>
          <w:p w14:paraId="5973BC81"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ALGODONAL</w:t>
            </w:r>
          </w:p>
        </w:tc>
        <w:tc>
          <w:tcPr>
            <w:tcW w:w="980" w:type="dxa"/>
            <w:tcBorders>
              <w:top w:val="nil"/>
              <w:left w:val="nil"/>
              <w:bottom w:val="single" w:sz="4" w:space="0" w:color="auto"/>
              <w:right w:val="single" w:sz="4" w:space="0" w:color="auto"/>
            </w:tcBorders>
            <w:shd w:val="clear" w:color="auto" w:fill="auto"/>
            <w:noWrap/>
            <w:vAlign w:val="center"/>
            <w:hideMark/>
          </w:tcPr>
          <w:p w14:paraId="4813771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2DCD234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MORROPON</w:t>
            </w:r>
          </w:p>
        </w:tc>
        <w:tc>
          <w:tcPr>
            <w:tcW w:w="2340" w:type="dxa"/>
            <w:tcBorders>
              <w:top w:val="nil"/>
              <w:left w:val="nil"/>
              <w:bottom w:val="single" w:sz="4" w:space="0" w:color="auto"/>
              <w:right w:val="single" w:sz="4" w:space="0" w:color="auto"/>
            </w:tcBorders>
            <w:shd w:val="clear" w:color="auto" w:fill="auto"/>
            <w:noWrap/>
            <w:vAlign w:val="center"/>
            <w:hideMark/>
          </w:tcPr>
          <w:p w14:paraId="31CEED7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CATALINA DE MOSSA</w:t>
            </w:r>
          </w:p>
        </w:tc>
        <w:tc>
          <w:tcPr>
            <w:tcW w:w="1060" w:type="dxa"/>
            <w:tcBorders>
              <w:top w:val="nil"/>
              <w:left w:val="nil"/>
              <w:bottom w:val="single" w:sz="4" w:space="0" w:color="auto"/>
              <w:right w:val="single" w:sz="4" w:space="0" w:color="auto"/>
            </w:tcBorders>
            <w:shd w:val="clear" w:color="auto" w:fill="auto"/>
            <w:noWrap/>
            <w:vAlign w:val="center"/>
          </w:tcPr>
          <w:p w14:paraId="6A783761"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0F185F1"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594813A"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50C3C6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464</w:t>
            </w:r>
          </w:p>
        </w:tc>
        <w:tc>
          <w:tcPr>
            <w:tcW w:w="860" w:type="dxa"/>
            <w:tcBorders>
              <w:top w:val="nil"/>
              <w:left w:val="nil"/>
              <w:bottom w:val="single" w:sz="4" w:space="0" w:color="auto"/>
              <w:right w:val="single" w:sz="4" w:space="0" w:color="auto"/>
            </w:tcBorders>
            <w:shd w:val="clear" w:color="auto" w:fill="auto"/>
            <w:noWrap/>
            <w:vAlign w:val="center"/>
            <w:hideMark/>
          </w:tcPr>
          <w:p w14:paraId="61765DF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2004100005</w:t>
            </w:r>
          </w:p>
        </w:tc>
        <w:tc>
          <w:tcPr>
            <w:tcW w:w="2840" w:type="dxa"/>
            <w:tcBorders>
              <w:top w:val="nil"/>
              <w:left w:val="nil"/>
              <w:bottom w:val="single" w:sz="4" w:space="0" w:color="auto"/>
              <w:right w:val="single" w:sz="4" w:space="0" w:color="auto"/>
            </w:tcBorders>
            <w:shd w:val="clear" w:color="auto" w:fill="auto"/>
            <w:noWrap/>
            <w:vAlign w:val="center"/>
            <w:hideMark/>
          </w:tcPr>
          <w:p w14:paraId="14FE9935"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CHONTALI</w:t>
            </w:r>
          </w:p>
        </w:tc>
        <w:tc>
          <w:tcPr>
            <w:tcW w:w="980" w:type="dxa"/>
            <w:tcBorders>
              <w:top w:val="nil"/>
              <w:left w:val="nil"/>
              <w:bottom w:val="single" w:sz="4" w:space="0" w:color="auto"/>
              <w:right w:val="single" w:sz="4" w:space="0" w:color="auto"/>
            </w:tcBorders>
            <w:shd w:val="clear" w:color="auto" w:fill="auto"/>
            <w:noWrap/>
            <w:vAlign w:val="center"/>
            <w:hideMark/>
          </w:tcPr>
          <w:p w14:paraId="064831A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1AA51A9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MORROPON</w:t>
            </w:r>
          </w:p>
        </w:tc>
        <w:tc>
          <w:tcPr>
            <w:tcW w:w="2340" w:type="dxa"/>
            <w:tcBorders>
              <w:top w:val="nil"/>
              <w:left w:val="nil"/>
              <w:bottom w:val="single" w:sz="4" w:space="0" w:color="auto"/>
              <w:right w:val="single" w:sz="4" w:space="0" w:color="auto"/>
            </w:tcBorders>
            <w:shd w:val="clear" w:color="auto" w:fill="auto"/>
            <w:noWrap/>
            <w:vAlign w:val="center"/>
            <w:hideMark/>
          </w:tcPr>
          <w:p w14:paraId="4AF9438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YAMANGO</w:t>
            </w:r>
          </w:p>
        </w:tc>
        <w:tc>
          <w:tcPr>
            <w:tcW w:w="1060" w:type="dxa"/>
            <w:tcBorders>
              <w:top w:val="nil"/>
              <w:left w:val="nil"/>
              <w:bottom w:val="single" w:sz="4" w:space="0" w:color="auto"/>
              <w:right w:val="single" w:sz="4" w:space="0" w:color="auto"/>
            </w:tcBorders>
            <w:shd w:val="clear" w:color="auto" w:fill="auto"/>
            <w:noWrap/>
            <w:vAlign w:val="center"/>
          </w:tcPr>
          <w:p w14:paraId="579F9E5A"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18AD184"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34E53F4"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D2E8AD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465</w:t>
            </w:r>
          </w:p>
        </w:tc>
        <w:tc>
          <w:tcPr>
            <w:tcW w:w="860" w:type="dxa"/>
            <w:tcBorders>
              <w:top w:val="nil"/>
              <w:left w:val="nil"/>
              <w:bottom w:val="single" w:sz="4" w:space="0" w:color="auto"/>
              <w:right w:val="single" w:sz="4" w:space="0" w:color="auto"/>
            </w:tcBorders>
            <w:shd w:val="clear" w:color="auto" w:fill="auto"/>
            <w:noWrap/>
            <w:vAlign w:val="center"/>
            <w:hideMark/>
          </w:tcPr>
          <w:p w14:paraId="4D90AB0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2004100008</w:t>
            </w:r>
          </w:p>
        </w:tc>
        <w:tc>
          <w:tcPr>
            <w:tcW w:w="2840" w:type="dxa"/>
            <w:tcBorders>
              <w:top w:val="nil"/>
              <w:left w:val="nil"/>
              <w:bottom w:val="single" w:sz="4" w:space="0" w:color="auto"/>
              <w:right w:val="single" w:sz="4" w:space="0" w:color="auto"/>
            </w:tcBorders>
            <w:shd w:val="clear" w:color="auto" w:fill="auto"/>
            <w:noWrap/>
            <w:vAlign w:val="center"/>
            <w:hideMark/>
          </w:tcPr>
          <w:p w14:paraId="41FEE8DD"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TABLONES</w:t>
            </w:r>
          </w:p>
        </w:tc>
        <w:tc>
          <w:tcPr>
            <w:tcW w:w="980" w:type="dxa"/>
            <w:tcBorders>
              <w:top w:val="nil"/>
              <w:left w:val="nil"/>
              <w:bottom w:val="single" w:sz="4" w:space="0" w:color="auto"/>
              <w:right w:val="single" w:sz="4" w:space="0" w:color="auto"/>
            </w:tcBorders>
            <w:shd w:val="clear" w:color="auto" w:fill="auto"/>
            <w:noWrap/>
            <w:vAlign w:val="center"/>
            <w:hideMark/>
          </w:tcPr>
          <w:p w14:paraId="6B3849A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696DECD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MORROPON</w:t>
            </w:r>
          </w:p>
        </w:tc>
        <w:tc>
          <w:tcPr>
            <w:tcW w:w="2340" w:type="dxa"/>
            <w:tcBorders>
              <w:top w:val="nil"/>
              <w:left w:val="nil"/>
              <w:bottom w:val="single" w:sz="4" w:space="0" w:color="auto"/>
              <w:right w:val="single" w:sz="4" w:space="0" w:color="auto"/>
            </w:tcBorders>
            <w:shd w:val="clear" w:color="auto" w:fill="auto"/>
            <w:noWrap/>
            <w:vAlign w:val="center"/>
            <w:hideMark/>
          </w:tcPr>
          <w:p w14:paraId="39250E3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YAMANGO</w:t>
            </w:r>
          </w:p>
        </w:tc>
        <w:tc>
          <w:tcPr>
            <w:tcW w:w="1060" w:type="dxa"/>
            <w:tcBorders>
              <w:top w:val="nil"/>
              <w:left w:val="nil"/>
              <w:bottom w:val="single" w:sz="4" w:space="0" w:color="auto"/>
              <w:right w:val="single" w:sz="4" w:space="0" w:color="auto"/>
            </w:tcBorders>
            <w:shd w:val="clear" w:color="auto" w:fill="auto"/>
            <w:noWrap/>
            <w:vAlign w:val="center"/>
          </w:tcPr>
          <w:p w14:paraId="5D9E25D8"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71ECA94"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32F682A"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EF7765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466</w:t>
            </w:r>
          </w:p>
        </w:tc>
        <w:tc>
          <w:tcPr>
            <w:tcW w:w="860" w:type="dxa"/>
            <w:tcBorders>
              <w:top w:val="nil"/>
              <w:left w:val="nil"/>
              <w:bottom w:val="single" w:sz="4" w:space="0" w:color="auto"/>
              <w:right w:val="single" w:sz="4" w:space="0" w:color="auto"/>
            </w:tcBorders>
            <w:shd w:val="clear" w:color="auto" w:fill="auto"/>
            <w:noWrap/>
            <w:vAlign w:val="center"/>
            <w:hideMark/>
          </w:tcPr>
          <w:p w14:paraId="36845C2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2004100013</w:t>
            </w:r>
          </w:p>
        </w:tc>
        <w:tc>
          <w:tcPr>
            <w:tcW w:w="2840" w:type="dxa"/>
            <w:tcBorders>
              <w:top w:val="nil"/>
              <w:left w:val="nil"/>
              <w:bottom w:val="single" w:sz="4" w:space="0" w:color="auto"/>
              <w:right w:val="single" w:sz="4" w:space="0" w:color="auto"/>
            </w:tcBorders>
            <w:shd w:val="clear" w:color="auto" w:fill="auto"/>
            <w:noWrap/>
            <w:vAlign w:val="center"/>
            <w:hideMark/>
          </w:tcPr>
          <w:p w14:paraId="0ED0D908"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ALTO HUANCABAMBA</w:t>
            </w:r>
          </w:p>
        </w:tc>
        <w:tc>
          <w:tcPr>
            <w:tcW w:w="980" w:type="dxa"/>
            <w:tcBorders>
              <w:top w:val="nil"/>
              <w:left w:val="nil"/>
              <w:bottom w:val="single" w:sz="4" w:space="0" w:color="auto"/>
              <w:right w:val="single" w:sz="4" w:space="0" w:color="auto"/>
            </w:tcBorders>
            <w:shd w:val="clear" w:color="auto" w:fill="auto"/>
            <w:noWrap/>
            <w:vAlign w:val="center"/>
            <w:hideMark/>
          </w:tcPr>
          <w:p w14:paraId="7D22C19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396A058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MORROPON</w:t>
            </w:r>
          </w:p>
        </w:tc>
        <w:tc>
          <w:tcPr>
            <w:tcW w:w="2340" w:type="dxa"/>
            <w:tcBorders>
              <w:top w:val="nil"/>
              <w:left w:val="nil"/>
              <w:bottom w:val="single" w:sz="4" w:space="0" w:color="auto"/>
              <w:right w:val="single" w:sz="4" w:space="0" w:color="auto"/>
            </w:tcBorders>
            <w:shd w:val="clear" w:color="auto" w:fill="auto"/>
            <w:noWrap/>
            <w:vAlign w:val="center"/>
            <w:hideMark/>
          </w:tcPr>
          <w:p w14:paraId="33635BD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YAMANGO</w:t>
            </w:r>
          </w:p>
        </w:tc>
        <w:tc>
          <w:tcPr>
            <w:tcW w:w="1060" w:type="dxa"/>
            <w:tcBorders>
              <w:top w:val="nil"/>
              <w:left w:val="nil"/>
              <w:bottom w:val="single" w:sz="4" w:space="0" w:color="auto"/>
              <w:right w:val="single" w:sz="4" w:space="0" w:color="auto"/>
            </w:tcBorders>
            <w:shd w:val="clear" w:color="auto" w:fill="auto"/>
            <w:noWrap/>
            <w:vAlign w:val="center"/>
          </w:tcPr>
          <w:p w14:paraId="05C65538"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4BFF53A"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FC36BC0"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CBC190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467</w:t>
            </w:r>
          </w:p>
        </w:tc>
        <w:tc>
          <w:tcPr>
            <w:tcW w:w="860" w:type="dxa"/>
            <w:tcBorders>
              <w:top w:val="nil"/>
              <w:left w:val="nil"/>
              <w:bottom w:val="single" w:sz="4" w:space="0" w:color="auto"/>
              <w:right w:val="single" w:sz="4" w:space="0" w:color="auto"/>
            </w:tcBorders>
            <w:shd w:val="clear" w:color="auto" w:fill="auto"/>
            <w:noWrap/>
            <w:vAlign w:val="center"/>
            <w:hideMark/>
          </w:tcPr>
          <w:p w14:paraId="57181E0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2004100015</w:t>
            </w:r>
          </w:p>
        </w:tc>
        <w:tc>
          <w:tcPr>
            <w:tcW w:w="2840" w:type="dxa"/>
            <w:tcBorders>
              <w:top w:val="nil"/>
              <w:left w:val="nil"/>
              <w:bottom w:val="single" w:sz="4" w:space="0" w:color="auto"/>
              <w:right w:val="single" w:sz="4" w:space="0" w:color="auto"/>
            </w:tcBorders>
            <w:shd w:val="clear" w:color="auto" w:fill="auto"/>
            <w:noWrap/>
            <w:vAlign w:val="center"/>
            <w:hideMark/>
          </w:tcPr>
          <w:p w14:paraId="53456E60"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CHOCO</w:t>
            </w:r>
          </w:p>
        </w:tc>
        <w:tc>
          <w:tcPr>
            <w:tcW w:w="980" w:type="dxa"/>
            <w:tcBorders>
              <w:top w:val="nil"/>
              <w:left w:val="nil"/>
              <w:bottom w:val="single" w:sz="4" w:space="0" w:color="auto"/>
              <w:right w:val="single" w:sz="4" w:space="0" w:color="auto"/>
            </w:tcBorders>
            <w:shd w:val="clear" w:color="auto" w:fill="auto"/>
            <w:noWrap/>
            <w:vAlign w:val="center"/>
            <w:hideMark/>
          </w:tcPr>
          <w:p w14:paraId="29A845A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3785A76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MORROPON</w:t>
            </w:r>
          </w:p>
        </w:tc>
        <w:tc>
          <w:tcPr>
            <w:tcW w:w="2340" w:type="dxa"/>
            <w:tcBorders>
              <w:top w:val="nil"/>
              <w:left w:val="nil"/>
              <w:bottom w:val="single" w:sz="4" w:space="0" w:color="auto"/>
              <w:right w:val="single" w:sz="4" w:space="0" w:color="auto"/>
            </w:tcBorders>
            <w:shd w:val="clear" w:color="auto" w:fill="auto"/>
            <w:noWrap/>
            <w:vAlign w:val="center"/>
            <w:hideMark/>
          </w:tcPr>
          <w:p w14:paraId="1D751FE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YAMANGO</w:t>
            </w:r>
          </w:p>
        </w:tc>
        <w:tc>
          <w:tcPr>
            <w:tcW w:w="1060" w:type="dxa"/>
            <w:tcBorders>
              <w:top w:val="nil"/>
              <w:left w:val="nil"/>
              <w:bottom w:val="single" w:sz="4" w:space="0" w:color="auto"/>
              <w:right w:val="single" w:sz="4" w:space="0" w:color="auto"/>
            </w:tcBorders>
            <w:shd w:val="clear" w:color="auto" w:fill="auto"/>
            <w:noWrap/>
            <w:vAlign w:val="center"/>
          </w:tcPr>
          <w:p w14:paraId="3155747A"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6622F75"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B41BD62"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709933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468</w:t>
            </w:r>
          </w:p>
        </w:tc>
        <w:tc>
          <w:tcPr>
            <w:tcW w:w="860" w:type="dxa"/>
            <w:tcBorders>
              <w:top w:val="nil"/>
              <w:left w:val="nil"/>
              <w:bottom w:val="single" w:sz="4" w:space="0" w:color="auto"/>
              <w:right w:val="single" w:sz="4" w:space="0" w:color="auto"/>
            </w:tcBorders>
            <w:shd w:val="clear" w:color="auto" w:fill="auto"/>
            <w:noWrap/>
            <w:vAlign w:val="center"/>
            <w:hideMark/>
          </w:tcPr>
          <w:p w14:paraId="0560B51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2004100048</w:t>
            </w:r>
          </w:p>
        </w:tc>
        <w:tc>
          <w:tcPr>
            <w:tcW w:w="2840" w:type="dxa"/>
            <w:tcBorders>
              <w:top w:val="nil"/>
              <w:left w:val="nil"/>
              <w:bottom w:val="single" w:sz="4" w:space="0" w:color="auto"/>
              <w:right w:val="single" w:sz="4" w:space="0" w:color="auto"/>
            </w:tcBorders>
            <w:shd w:val="clear" w:color="auto" w:fill="auto"/>
            <w:noWrap/>
            <w:vAlign w:val="center"/>
            <w:hideMark/>
          </w:tcPr>
          <w:p w14:paraId="6A10EC1B"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FRANCISCO</w:t>
            </w:r>
          </w:p>
        </w:tc>
        <w:tc>
          <w:tcPr>
            <w:tcW w:w="980" w:type="dxa"/>
            <w:tcBorders>
              <w:top w:val="nil"/>
              <w:left w:val="nil"/>
              <w:bottom w:val="single" w:sz="4" w:space="0" w:color="auto"/>
              <w:right w:val="single" w:sz="4" w:space="0" w:color="auto"/>
            </w:tcBorders>
            <w:shd w:val="clear" w:color="auto" w:fill="auto"/>
            <w:noWrap/>
            <w:vAlign w:val="center"/>
            <w:hideMark/>
          </w:tcPr>
          <w:p w14:paraId="263EA81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4CC363D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MORROPON</w:t>
            </w:r>
          </w:p>
        </w:tc>
        <w:tc>
          <w:tcPr>
            <w:tcW w:w="2340" w:type="dxa"/>
            <w:tcBorders>
              <w:top w:val="nil"/>
              <w:left w:val="nil"/>
              <w:bottom w:val="single" w:sz="4" w:space="0" w:color="auto"/>
              <w:right w:val="single" w:sz="4" w:space="0" w:color="auto"/>
            </w:tcBorders>
            <w:shd w:val="clear" w:color="auto" w:fill="auto"/>
            <w:noWrap/>
            <w:vAlign w:val="center"/>
            <w:hideMark/>
          </w:tcPr>
          <w:p w14:paraId="7EDA98C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YAMANGO</w:t>
            </w:r>
          </w:p>
        </w:tc>
        <w:tc>
          <w:tcPr>
            <w:tcW w:w="1060" w:type="dxa"/>
            <w:tcBorders>
              <w:top w:val="nil"/>
              <w:left w:val="nil"/>
              <w:bottom w:val="single" w:sz="4" w:space="0" w:color="auto"/>
              <w:right w:val="single" w:sz="4" w:space="0" w:color="auto"/>
            </w:tcBorders>
            <w:shd w:val="clear" w:color="auto" w:fill="auto"/>
            <w:noWrap/>
            <w:vAlign w:val="center"/>
          </w:tcPr>
          <w:p w14:paraId="23250548"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E486B1A"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1BDC987"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40B128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469</w:t>
            </w:r>
          </w:p>
        </w:tc>
        <w:tc>
          <w:tcPr>
            <w:tcW w:w="860" w:type="dxa"/>
            <w:tcBorders>
              <w:top w:val="nil"/>
              <w:left w:val="nil"/>
              <w:bottom w:val="single" w:sz="4" w:space="0" w:color="auto"/>
              <w:right w:val="single" w:sz="4" w:space="0" w:color="auto"/>
            </w:tcBorders>
            <w:shd w:val="clear" w:color="auto" w:fill="auto"/>
            <w:noWrap/>
            <w:vAlign w:val="center"/>
            <w:hideMark/>
          </w:tcPr>
          <w:p w14:paraId="77D261D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2004100052</w:t>
            </w:r>
          </w:p>
        </w:tc>
        <w:tc>
          <w:tcPr>
            <w:tcW w:w="2840" w:type="dxa"/>
            <w:tcBorders>
              <w:top w:val="nil"/>
              <w:left w:val="nil"/>
              <w:bottom w:val="single" w:sz="4" w:space="0" w:color="auto"/>
              <w:right w:val="single" w:sz="4" w:space="0" w:color="auto"/>
            </w:tcBorders>
            <w:shd w:val="clear" w:color="auto" w:fill="auto"/>
            <w:noWrap/>
            <w:vAlign w:val="center"/>
            <w:hideMark/>
          </w:tcPr>
          <w:p w14:paraId="5CFF5F2C"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COCA</w:t>
            </w:r>
          </w:p>
        </w:tc>
        <w:tc>
          <w:tcPr>
            <w:tcW w:w="980" w:type="dxa"/>
            <w:tcBorders>
              <w:top w:val="nil"/>
              <w:left w:val="nil"/>
              <w:bottom w:val="single" w:sz="4" w:space="0" w:color="auto"/>
              <w:right w:val="single" w:sz="4" w:space="0" w:color="auto"/>
            </w:tcBorders>
            <w:shd w:val="clear" w:color="auto" w:fill="auto"/>
            <w:noWrap/>
            <w:vAlign w:val="center"/>
            <w:hideMark/>
          </w:tcPr>
          <w:p w14:paraId="4BF3098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45C070A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MORROPON</w:t>
            </w:r>
          </w:p>
        </w:tc>
        <w:tc>
          <w:tcPr>
            <w:tcW w:w="2340" w:type="dxa"/>
            <w:tcBorders>
              <w:top w:val="nil"/>
              <w:left w:val="nil"/>
              <w:bottom w:val="single" w:sz="4" w:space="0" w:color="auto"/>
              <w:right w:val="single" w:sz="4" w:space="0" w:color="auto"/>
            </w:tcBorders>
            <w:shd w:val="clear" w:color="auto" w:fill="auto"/>
            <w:noWrap/>
            <w:vAlign w:val="center"/>
            <w:hideMark/>
          </w:tcPr>
          <w:p w14:paraId="02ADB75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YAMANGO</w:t>
            </w:r>
          </w:p>
        </w:tc>
        <w:tc>
          <w:tcPr>
            <w:tcW w:w="1060" w:type="dxa"/>
            <w:tcBorders>
              <w:top w:val="nil"/>
              <w:left w:val="nil"/>
              <w:bottom w:val="single" w:sz="4" w:space="0" w:color="auto"/>
              <w:right w:val="single" w:sz="4" w:space="0" w:color="auto"/>
            </w:tcBorders>
            <w:shd w:val="clear" w:color="auto" w:fill="auto"/>
            <w:noWrap/>
            <w:vAlign w:val="center"/>
          </w:tcPr>
          <w:p w14:paraId="5D6053AF"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37745CE"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1CC7303"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8E903C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470</w:t>
            </w:r>
          </w:p>
        </w:tc>
        <w:tc>
          <w:tcPr>
            <w:tcW w:w="860" w:type="dxa"/>
            <w:tcBorders>
              <w:top w:val="nil"/>
              <w:left w:val="nil"/>
              <w:bottom w:val="single" w:sz="4" w:space="0" w:color="auto"/>
              <w:right w:val="single" w:sz="4" w:space="0" w:color="auto"/>
            </w:tcBorders>
            <w:shd w:val="clear" w:color="auto" w:fill="auto"/>
            <w:noWrap/>
            <w:vAlign w:val="center"/>
            <w:hideMark/>
          </w:tcPr>
          <w:p w14:paraId="6E42CAE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2004100059</w:t>
            </w:r>
          </w:p>
        </w:tc>
        <w:tc>
          <w:tcPr>
            <w:tcW w:w="2840" w:type="dxa"/>
            <w:tcBorders>
              <w:top w:val="nil"/>
              <w:left w:val="nil"/>
              <w:bottom w:val="single" w:sz="4" w:space="0" w:color="auto"/>
              <w:right w:val="single" w:sz="4" w:space="0" w:color="auto"/>
            </w:tcBorders>
            <w:shd w:val="clear" w:color="auto" w:fill="auto"/>
            <w:noWrap/>
            <w:vAlign w:val="center"/>
            <w:hideMark/>
          </w:tcPr>
          <w:p w14:paraId="136FB394"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PISCAN BAJO (PISCAN)</w:t>
            </w:r>
          </w:p>
        </w:tc>
        <w:tc>
          <w:tcPr>
            <w:tcW w:w="980" w:type="dxa"/>
            <w:tcBorders>
              <w:top w:val="nil"/>
              <w:left w:val="nil"/>
              <w:bottom w:val="single" w:sz="4" w:space="0" w:color="auto"/>
              <w:right w:val="single" w:sz="4" w:space="0" w:color="auto"/>
            </w:tcBorders>
            <w:shd w:val="clear" w:color="auto" w:fill="auto"/>
            <w:noWrap/>
            <w:vAlign w:val="center"/>
            <w:hideMark/>
          </w:tcPr>
          <w:p w14:paraId="3F48E15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69F9F01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MORROPON</w:t>
            </w:r>
          </w:p>
        </w:tc>
        <w:tc>
          <w:tcPr>
            <w:tcW w:w="2340" w:type="dxa"/>
            <w:tcBorders>
              <w:top w:val="nil"/>
              <w:left w:val="nil"/>
              <w:bottom w:val="single" w:sz="4" w:space="0" w:color="auto"/>
              <w:right w:val="single" w:sz="4" w:space="0" w:color="auto"/>
            </w:tcBorders>
            <w:shd w:val="clear" w:color="auto" w:fill="auto"/>
            <w:noWrap/>
            <w:vAlign w:val="center"/>
            <w:hideMark/>
          </w:tcPr>
          <w:p w14:paraId="347C9D9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YAMANGO</w:t>
            </w:r>
          </w:p>
        </w:tc>
        <w:tc>
          <w:tcPr>
            <w:tcW w:w="1060" w:type="dxa"/>
            <w:tcBorders>
              <w:top w:val="nil"/>
              <w:left w:val="nil"/>
              <w:bottom w:val="single" w:sz="4" w:space="0" w:color="auto"/>
              <w:right w:val="single" w:sz="4" w:space="0" w:color="auto"/>
            </w:tcBorders>
            <w:shd w:val="clear" w:color="auto" w:fill="auto"/>
            <w:noWrap/>
            <w:vAlign w:val="center"/>
          </w:tcPr>
          <w:p w14:paraId="2BB76228"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53D755E"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B21993F"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B65081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471</w:t>
            </w:r>
          </w:p>
        </w:tc>
        <w:tc>
          <w:tcPr>
            <w:tcW w:w="860" w:type="dxa"/>
            <w:tcBorders>
              <w:top w:val="nil"/>
              <w:left w:val="nil"/>
              <w:bottom w:val="single" w:sz="4" w:space="0" w:color="auto"/>
              <w:right w:val="single" w:sz="4" w:space="0" w:color="auto"/>
            </w:tcBorders>
            <w:shd w:val="clear" w:color="auto" w:fill="auto"/>
            <w:noWrap/>
            <w:vAlign w:val="center"/>
            <w:hideMark/>
          </w:tcPr>
          <w:p w14:paraId="1DF4379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2006040032</w:t>
            </w:r>
          </w:p>
        </w:tc>
        <w:tc>
          <w:tcPr>
            <w:tcW w:w="2840" w:type="dxa"/>
            <w:tcBorders>
              <w:top w:val="nil"/>
              <w:left w:val="nil"/>
              <w:bottom w:val="single" w:sz="4" w:space="0" w:color="auto"/>
              <w:right w:val="single" w:sz="4" w:space="0" w:color="auto"/>
            </w:tcBorders>
            <w:shd w:val="clear" w:color="auto" w:fill="auto"/>
            <w:noWrap/>
            <w:vAlign w:val="center"/>
            <w:hideMark/>
          </w:tcPr>
          <w:p w14:paraId="3D048E04"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HUASIMAL DE LOS ENCUENTROS</w:t>
            </w:r>
          </w:p>
        </w:tc>
        <w:tc>
          <w:tcPr>
            <w:tcW w:w="980" w:type="dxa"/>
            <w:tcBorders>
              <w:top w:val="nil"/>
              <w:left w:val="nil"/>
              <w:bottom w:val="single" w:sz="4" w:space="0" w:color="auto"/>
              <w:right w:val="single" w:sz="4" w:space="0" w:color="auto"/>
            </w:tcBorders>
            <w:shd w:val="clear" w:color="auto" w:fill="auto"/>
            <w:noWrap/>
            <w:vAlign w:val="center"/>
            <w:hideMark/>
          </w:tcPr>
          <w:p w14:paraId="72C90F3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265969B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SULLANA</w:t>
            </w:r>
          </w:p>
        </w:tc>
        <w:tc>
          <w:tcPr>
            <w:tcW w:w="2340" w:type="dxa"/>
            <w:tcBorders>
              <w:top w:val="nil"/>
              <w:left w:val="nil"/>
              <w:bottom w:val="single" w:sz="4" w:space="0" w:color="auto"/>
              <w:right w:val="single" w:sz="4" w:space="0" w:color="auto"/>
            </w:tcBorders>
            <w:shd w:val="clear" w:color="auto" w:fill="auto"/>
            <w:noWrap/>
            <w:vAlign w:val="center"/>
            <w:hideMark/>
          </w:tcPr>
          <w:p w14:paraId="4F38E53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LANCONES</w:t>
            </w:r>
          </w:p>
        </w:tc>
        <w:tc>
          <w:tcPr>
            <w:tcW w:w="1060" w:type="dxa"/>
            <w:tcBorders>
              <w:top w:val="nil"/>
              <w:left w:val="nil"/>
              <w:bottom w:val="single" w:sz="4" w:space="0" w:color="auto"/>
              <w:right w:val="single" w:sz="4" w:space="0" w:color="auto"/>
            </w:tcBorders>
            <w:shd w:val="clear" w:color="auto" w:fill="auto"/>
            <w:noWrap/>
            <w:vAlign w:val="center"/>
          </w:tcPr>
          <w:p w14:paraId="54BDA1F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9FAF1F9"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E0AF77A"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301042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472</w:t>
            </w:r>
          </w:p>
        </w:tc>
        <w:tc>
          <w:tcPr>
            <w:tcW w:w="860" w:type="dxa"/>
            <w:tcBorders>
              <w:top w:val="nil"/>
              <w:left w:val="nil"/>
              <w:bottom w:val="single" w:sz="4" w:space="0" w:color="auto"/>
              <w:right w:val="single" w:sz="4" w:space="0" w:color="auto"/>
            </w:tcBorders>
            <w:shd w:val="clear" w:color="auto" w:fill="auto"/>
            <w:noWrap/>
            <w:vAlign w:val="center"/>
            <w:hideMark/>
          </w:tcPr>
          <w:p w14:paraId="6908B57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2006040034</w:t>
            </w:r>
          </w:p>
        </w:tc>
        <w:tc>
          <w:tcPr>
            <w:tcW w:w="2840" w:type="dxa"/>
            <w:tcBorders>
              <w:top w:val="nil"/>
              <w:left w:val="nil"/>
              <w:bottom w:val="single" w:sz="4" w:space="0" w:color="auto"/>
              <w:right w:val="single" w:sz="4" w:space="0" w:color="auto"/>
            </w:tcBorders>
            <w:shd w:val="clear" w:color="auto" w:fill="auto"/>
            <w:noWrap/>
            <w:vAlign w:val="center"/>
            <w:hideMark/>
          </w:tcPr>
          <w:p w14:paraId="0E266EA6"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CHAPANGOS</w:t>
            </w:r>
          </w:p>
        </w:tc>
        <w:tc>
          <w:tcPr>
            <w:tcW w:w="980" w:type="dxa"/>
            <w:tcBorders>
              <w:top w:val="nil"/>
              <w:left w:val="nil"/>
              <w:bottom w:val="single" w:sz="4" w:space="0" w:color="auto"/>
              <w:right w:val="single" w:sz="4" w:space="0" w:color="auto"/>
            </w:tcBorders>
            <w:shd w:val="clear" w:color="auto" w:fill="auto"/>
            <w:noWrap/>
            <w:vAlign w:val="center"/>
            <w:hideMark/>
          </w:tcPr>
          <w:p w14:paraId="736F96A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1AF3F91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SULLANA</w:t>
            </w:r>
          </w:p>
        </w:tc>
        <w:tc>
          <w:tcPr>
            <w:tcW w:w="2340" w:type="dxa"/>
            <w:tcBorders>
              <w:top w:val="nil"/>
              <w:left w:val="nil"/>
              <w:bottom w:val="single" w:sz="4" w:space="0" w:color="auto"/>
              <w:right w:val="single" w:sz="4" w:space="0" w:color="auto"/>
            </w:tcBorders>
            <w:shd w:val="clear" w:color="auto" w:fill="auto"/>
            <w:noWrap/>
            <w:vAlign w:val="center"/>
            <w:hideMark/>
          </w:tcPr>
          <w:p w14:paraId="1CA7884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LANCONES</w:t>
            </w:r>
          </w:p>
        </w:tc>
        <w:tc>
          <w:tcPr>
            <w:tcW w:w="1060" w:type="dxa"/>
            <w:tcBorders>
              <w:top w:val="nil"/>
              <w:left w:val="nil"/>
              <w:bottom w:val="single" w:sz="4" w:space="0" w:color="auto"/>
              <w:right w:val="single" w:sz="4" w:space="0" w:color="auto"/>
            </w:tcBorders>
            <w:shd w:val="clear" w:color="auto" w:fill="auto"/>
            <w:noWrap/>
            <w:vAlign w:val="center"/>
          </w:tcPr>
          <w:p w14:paraId="6222CF1F"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C70CA3A"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3F0F97A"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5C4C61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473</w:t>
            </w:r>
          </w:p>
        </w:tc>
        <w:tc>
          <w:tcPr>
            <w:tcW w:w="860" w:type="dxa"/>
            <w:tcBorders>
              <w:top w:val="nil"/>
              <w:left w:val="nil"/>
              <w:bottom w:val="single" w:sz="4" w:space="0" w:color="auto"/>
              <w:right w:val="single" w:sz="4" w:space="0" w:color="auto"/>
            </w:tcBorders>
            <w:shd w:val="clear" w:color="auto" w:fill="auto"/>
            <w:noWrap/>
            <w:vAlign w:val="center"/>
            <w:hideMark/>
          </w:tcPr>
          <w:p w14:paraId="28EFE76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2006040046</w:t>
            </w:r>
          </w:p>
        </w:tc>
        <w:tc>
          <w:tcPr>
            <w:tcW w:w="2840" w:type="dxa"/>
            <w:tcBorders>
              <w:top w:val="nil"/>
              <w:left w:val="nil"/>
              <w:bottom w:val="single" w:sz="4" w:space="0" w:color="auto"/>
              <w:right w:val="single" w:sz="4" w:space="0" w:color="auto"/>
            </w:tcBorders>
            <w:shd w:val="clear" w:color="auto" w:fill="auto"/>
            <w:noWrap/>
            <w:vAlign w:val="center"/>
            <w:hideMark/>
          </w:tcPr>
          <w:p w14:paraId="168D10BE"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JAGUAY NEGRO</w:t>
            </w:r>
          </w:p>
        </w:tc>
        <w:tc>
          <w:tcPr>
            <w:tcW w:w="980" w:type="dxa"/>
            <w:tcBorders>
              <w:top w:val="nil"/>
              <w:left w:val="nil"/>
              <w:bottom w:val="single" w:sz="4" w:space="0" w:color="auto"/>
              <w:right w:val="single" w:sz="4" w:space="0" w:color="auto"/>
            </w:tcBorders>
            <w:shd w:val="clear" w:color="auto" w:fill="auto"/>
            <w:noWrap/>
            <w:vAlign w:val="center"/>
            <w:hideMark/>
          </w:tcPr>
          <w:p w14:paraId="3CC816F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63253E8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SULLANA</w:t>
            </w:r>
          </w:p>
        </w:tc>
        <w:tc>
          <w:tcPr>
            <w:tcW w:w="2340" w:type="dxa"/>
            <w:tcBorders>
              <w:top w:val="nil"/>
              <w:left w:val="nil"/>
              <w:bottom w:val="single" w:sz="4" w:space="0" w:color="auto"/>
              <w:right w:val="single" w:sz="4" w:space="0" w:color="auto"/>
            </w:tcBorders>
            <w:shd w:val="clear" w:color="auto" w:fill="auto"/>
            <w:noWrap/>
            <w:vAlign w:val="center"/>
            <w:hideMark/>
          </w:tcPr>
          <w:p w14:paraId="26DC50C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LANCONES</w:t>
            </w:r>
          </w:p>
        </w:tc>
        <w:tc>
          <w:tcPr>
            <w:tcW w:w="1060" w:type="dxa"/>
            <w:tcBorders>
              <w:top w:val="nil"/>
              <w:left w:val="nil"/>
              <w:bottom w:val="single" w:sz="4" w:space="0" w:color="auto"/>
              <w:right w:val="single" w:sz="4" w:space="0" w:color="auto"/>
            </w:tcBorders>
            <w:shd w:val="clear" w:color="auto" w:fill="auto"/>
            <w:noWrap/>
            <w:vAlign w:val="center"/>
          </w:tcPr>
          <w:p w14:paraId="6D13C1AD"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9F9EC74"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36D85BE"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E9FA74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474</w:t>
            </w:r>
          </w:p>
        </w:tc>
        <w:tc>
          <w:tcPr>
            <w:tcW w:w="860" w:type="dxa"/>
            <w:tcBorders>
              <w:top w:val="nil"/>
              <w:left w:val="nil"/>
              <w:bottom w:val="single" w:sz="4" w:space="0" w:color="auto"/>
              <w:right w:val="single" w:sz="4" w:space="0" w:color="auto"/>
            </w:tcBorders>
            <w:shd w:val="clear" w:color="auto" w:fill="auto"/>
            <w:noWrap/>
            <w:vAlign w:val="center"/>
            <w:hideMark/>
          </w:tcPr>
          <w:p w14:paraId="4DE0D5E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2006040050</w:t>
            </w:r>
          </w:p>
        </w:tc>
        <w:tc>
          <w:tcPr>
            <w:tcW w:w="2840" w:type="dxa"/>
            <w:tcBorders>
              <w:top w:val="nil"/>
              <w:left w:val="nil"/>
              <w:bottom w:val="single" w:sz="4" w:space="0" w:color="auto"/>
              <w:right w:val="single" w:sz="4" w:space="0" w:color="auto"/>
            </w:tcBorders>
            <w:shd w:val="clear" w:color="auto" w:fill="auto"/>
            <w:noWrap/>
            <w:vAlign w:val="center"/>
            <w:hideMark/>
          </w:tcPr>
          <w:p w14:paraId="457B2F60"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LEONES</w:t>
            </w:r>
          </w:p>
        </w:tc>
        <w:tc>
          <w:tcPr>
            <w:tcW w:w="980" w:type="dxa"/>
            <w:tcBorders>
              <w:top w:val="nil"/>
              <w:left w:val="nil"/>
              <w:bottom w:val="single" w:sz="4" w:space="0" w:color="auto"/>
              <w:right w:val="single" w:sz="4" w:space="0" w:color="auto"/>
            </w:tcBorders>
            <w:shd w:val="clear" w:color="auto" w:fill="auto"/>
            <w:noWrap/>
            <w:vAlign w:val="center"/>
            <w:hideMark/>
          </w:tcPr>
          <w:p w14:paraId="21D546A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0E0420C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SULLANA</w:t>
            </w:r>
          </w:p>
        </w:tc>
        <w:tc>
          <w:tcPr>
            <w:tcW w:w="2340" w:type="dxa"/>
            <w:tcBorders>
              <w:top w:val="nil"/>
              <w:left w:val="nil"/>
              <w:bottom w:val="single" w:sz="4" w:space="0" w:color="auto"/>
              <w:right w:val="single" w:sz="4" w:space="0" w:color="auto"/>
            </w:tcBorders>
            <w:shd w:val="clear" w:color="auto" w:fill="auto"/>
            <w:noWrap/>
            <w:vAlign w:val="center"/>
            <w:hideMark/>
          </w:tcPr>
          <w:p w14:paraId="4F6B31C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LANCONES</w:t>
            </w:r>
          </w:p>
        </w:tc>
        <w:tc>
          <w:tcPr>
            <w:tcW w:w="1060" w:type="dxa"/>
            <w:tcBorders>
              <w:top w:val="nil"/>
              <w:left w:val="nil"/>
              <w:bottom w:val="single" w:sz="4" w:space="0" w:color="auto"/>
              <w:right w:val="single" w:sz="4" w:space="0" w:color="auto"/>
            </w:tcBorders>
            <w:shd w:val="clear" w:color="auto" w:fill="auto"/>
            <w:noWrap/>
            <w:vAlign w:val="center"/>
          </w:tcPr>
          <w:p w14:paraId="5E61D9A3"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AE73873"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E027071"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BB0AE8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475</w:t>
            </w:r>
          </w:p>
        </w:tc>
        <w:tc>
          <w:tcPr>
            <w:tcW w:w="860" w:type="dxa"/>
            <w:tcBorders>
              <w:top w:val="nil"/>
              <w:left w:val="nil"/>
              <w:bottom w:val="single" w:sz="4" w:space="0" w:color="auto"/>
              <w:right w:val="single" w:sz="4" w:space="0" w:color="auto"/>
            </w:tcBorders>
            <w:shd w:val="clear" w:color="auto" w:fill="auto"/>
            <w:noWrap/>
            <w:vAlign w:val="center"/>
            <w:hideMark/>
          </w:tcPr>
          <w:p w14:paraId="2423549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2006040064</w:t>
            </w:r>
          </w:p>
        </w:tc>
        <w:tc>
          <w:tcPr>
            <w:tcW w:w="2840" w:type="dxa"/>
            <w:tcBorders>
              <w:top w:val="nil"/>
              <w:left w:val="nil"/>
              <w:bottom w:val="single" w:sz="4" w:space="0" w:color="auto"/>
              <w:right w:val="single" w:sz="4" w:space="0" w:color="auto"/>
            </w:tcBorders>
            <w:shd w:val="clear" w:color="auto" w:fill="auto"/>
            <w:noWrap/>
            <w:vAlign w:val="center"/>
            <w:hideMark/>
          </w:tcPr>
          <w:p w14:paraId="7A711ADD"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PICHINCHE</w:t>
            </w:r>
          </w:p>
        </w:tc>
        <w:tc>
          <w:tcPr>
            <w:tcW w:w="980" w:type="dxa"/>
            <w:tcBorders>
              <w:top w:val="nil"/>
              <w:left w:val="nil"/>
              <w:bottom w:val="single" w:sz="4" w:space="0" w:color="auto"/>
              <w:right w:val="single" w:sz="4" w:space="0" w:color="auto"/>
            </w:tcBorders>
            <w:shd w:val="clear" w:color="auto" w:fill="auto"/>
            <w:noWrap/>
            <w:vAlign w:val="center"/>
            <w:hideMark/>
          </w:tcPr>
          <w:p w14:paraId="602093B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5CCF77A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SULLANA</w:t>
            </w:r>
          </w:p>
        </w:tc>
        <w:tc>
          <w:tcPr>
            <w:tcW w:w="2340" w:type="dxa"/>
            <w:tcBorders>
              <w:top w:val="nil"/>
              <w:left w:val="nil"/>
              <w:bottom w:val="single" w:sz="4" w:space="0" w:color="auto"/>
              <w:right w:val="single" w:sz="4" w:space="0" w:color="auto"/>
            </w:tcBorders>
            <w:shd w:val="clear" w:color="auto" w:fill="auto"/>
            <w:noWrap/>
            <w:vAlign w:val="center"/>
            <w:hideMark/>
          </w:tcPr>
          <w:p w14:paraId="1E2ED11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LANCONES</w:t>
            </w:r>
          </w:p>
        </w:tc>
        <w:tc>
          <w:tcPr>
            <w:tcW w:w="1060" w:type="dxa"/>
            <w:tcBorders>
              <w:top w:val="nil"/>
              <w:left w:val="nil"/>
              <w:bottom w:val="single" w:sz="4" w:space="0" w:color="auto"/>
              <w:right w:val="single" w:sz="4" w:space="0" w:color="auto"/>
            </w:tcBorders>
            <w:shd w:val="clear" w:color="auto" w:fill="auto"/>
            <w:noWrap/>
            <w:vAlign w:val="center"/>
          </w:tcPr>
          <w:p w14:paraId="0517028C"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EC95D05"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D8FB963"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EA080E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476</w:t>
            </w:r>
          </w:p>
        </w:tc>
        <w:tc>
          <w:tcPr>
            <w:tcW w:w="860" w:type="dxa"/>
            <w:tcBorders>
              <w:top w:val="nil"/>
              <w:left w:val="nil"/>
              <w:bottom w:val="single" w:sz="4" w:space="0" w:color="auto"/>
              <w:right w:val="single" w:sz="4" w:space="0" w:color="auto"/>
            </w:tcBorders>
            <w:shd w:val="clear" w:color="auto" w:fill="auto"/>
            <w:noWrap/>
            <w:vAlign w:val="center"/>
            <w:hideMark/>
          </w:tcPr>
          <w:p w14:paraId="1E7E26D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2006040074</w:t>
            </w:r>
          </w:p>
        </w:tc>
        <w:tc>
          <w:tcPr>
            <w:tcW w:w="2840" w:type="dxa"/>
            <w:tcBorders>
              <w:top w:val="nil"/>
              <w:left w:val="nil"/>
              <w:bottom w:val="single" w:sz="4" w:space="0" w:color="auto"/>
              <w:right w:val="single" w:sz="4" w:space="0" w:color="auto"/>
            </w:tcBorders>
            <w:shd w:val="clear" w:color="auto" w:fill="auto"/>
            <w:noWrap/>
            <w:vAlign w:val="center"/>
            <w:hideMark/>
          </w:tcPr>
          <w:p w14:paraId="68A3CE01"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HUASIMAL DE LA SOLANA</w:t>
            </w:r>
          </w:p>
        </w:tc>
        <w:tc>
          <w:tcPr>
            <w:tcW w:w="980" w:type="dxa"/>
            <w:tcBorders>
              <w:top w:val="nil"/>
              <w:left w:val="nil"/>
              <w:bottom w:val="single" w:sz="4" w:space="0" w:color="auto"/>
              <w:right w:val="single" w:sz="4" w:space="0" w:color="auto"/>
            </w:tcBorders>
            <w:shd w:val="clear" w:color="auto" w:fill="auto"/>
            <w:noWrap/>
            <w:vAlign w:val="center"/>
            <w:hideMark/>
          </w:tcPr>
          <w:p w14:paraId="6F22F16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2A93CB9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SULLANA</w:t>
            </w:r>
          </w:p>
        </w:tc>
        <w:tc>
          <w:tcPr>
            <w:tcW w:w="2340" w:type="dxa"/>
            <w:tcBorders>
              <w:top w:val="nil"/>
              <w:left w:val="nil"/>
              <w:bottom w:val="single" w:sz="4" w:space="0" w:color="auto"/>
              <w:right w:val="single" w:sz="4" w:space="0" w:color="auto"/>
            </w:tcBorders>
            <w:shd w:val="clear" w:color="auto" w:fill="auto"/>
            <w:noWrap/>
            <w:vAlign w:val="center"/>
            <w:hideMark/>
          </w:tcPr>
          <w:p w14:paraId="02F7461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LANCONES</w:t>
            </w:r>
          </w:p>
        </w:tc>
        <w:tc>
          <w:tcPr>
            <w:tcW w:w="1060" w:type="dxa"/>
            <w:tcBorders>
              <w:top w:val="nil"/>
              <w:left w:val="nil"/>
              <w:bottom w:val="single" w:sz="4" w:space="0" w:color="auto"/>
              <w:right w:val="single" w:sz="4" w:space="0" w:color="auto"/>
            </w:tcBorders>
            <w:shd w:val="clear" w:color="auto" w:fill="auto"/>
            <w:noWrap/>
            <w:vAlign w:val="center"/>
          </w:tcPr>
          <w:p w14:paraId="6348A417"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4CBE7FD"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B90F9BC"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DC7FB2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477</w:t>
            </w:r>
          </w:p>
        </w:tc>
        <w:tc>
          <w:tcPr>
            <w:tcW w:w="860" w:type="dxa"/>
            <w:tcBorders>
              <w:top w:val="nil"/>
              <w:left w:val="nil"/>
              <w:bottom w:val="single" w:sz="4" w:space="0" w:color="auto"/>
              <w:right w:val="single" w:sz="4" w:space="0" w:color="auto"/>
            </w:tcBorders>
            <w:shd w:val="clear" w:color="auto" w:fill="auto"/>
            <w:noWrap/>
            <w:vAlign w:val="center"/>
            <w:hideMark/>
          </w:tcPr>
          <w:p w14:paraId="1BFA1DF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2006040083</w:t>
            </w:r>
          </w:p>
        </w:tc>
        <w:tc>
          <w:tcPr>
            <w:tcW w:w="2840" w:type="dxa"/>
            <w:tcBorders>
              <w:top w:val="nil"/>
              <w:left w:val="nil"/>
              <w:bottom w:val="single" w:sz="4" w:space="0" w:color="auto"/>
              <w:right w:val="single" w:sz="4" w:space="0" w:color="auto"/>
            </w:tcBorders>
            <w:shd w:val="clear" w:color="auto" w:fill="auto"/>
            <w:noWrap/>
            <w:vAlign w:val="center"/>
            <w:hideMark/>
          </w:tcPr>
          <w:p w14:paraId="655C8C08"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ALUMBRE</w:t>
            </w:r>
          </w:p>
        </w:tc>
        <w:tc>
          <w:tcPr>
            <w:tcW w:w="980" w:type="dxa"/>
            <w:tcBorders>
              <w:top w:val="nil"/>
              <w:left w:val="nil"/>
              <w:bottom w:val="single" w:sz="4" w:space="0" w:color="auto"/>
              <w:right w:val="single" w:sz="4" w:space="0" w:color="auto"/>
            </w:tcBorders>
            <w:shd w:val="clear" w:color="auto" w:fill="auto"/>
            <w:noWrap/>
            <w:vAlign w:val="center"/>
            <w:hideMark/>
          </w:tcPr>
          <w:p w14:paraId="2A75000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658FB0D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SULLANA</w:t>
            </w:r>
          </w:p>
        </w:tc>
        <w:tc>
          <w:tcPr>
            <w:tcW w:w="2340" w:type="dxa"/>
            <w:tcBorders>
              <w:top w:val="nil"/>
              <w:left w:val="nil"/>
              <w:bottom w:val="single" w:sz="4" w:space="0" w:color="auto"/>
              <w:right w:val="single" w:sz="4" w:space="0" w:color="auto"/>
            </w:tcBorders>
            <w:shd w:val="clear" w:color="auto" w:fill="auto"/>
            <w:noWrap/>
            <w:vAlign w:val="center"/>
            <w:hideMark/>
          </w:tcPr>
          <w:p w14:paraId="547FF1D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LANCONES</w:t>
            </w:r>
          </w:p>
        </w:tc>
        <w:tc>
          <w:tcPr>
            <w:tcW w:w="1060" w:type="dxa"/>
            <w:tcBorders>
              <w:top w:val="nil"/>
              <w:left w:val="nil"/>
              <w:bottom w:val="single" w:sz="4" w:space="0" w:color="auto"/>
              <w:right w:val="single" w:sz="4" w:space="0" w:color="auto"/>
            </w:tcBorders>
            <w:shd w:val="clear" w:color="auto" w:fill="auto"/>
            <w:noWrap/>
            <w:vAlign w:val="center"/>
          </w:tcPr>
          <w:p w14:paraId="4B6D6E6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030CF64"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CFCDD19"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3C962E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478</w:t>
            </w:r>
          </w:p>
        </w:tc>
        <w:tc>
          <w:tcPr>
            <w:tcW w:w="860" w:type="dxa"/>
            <w:tcBorders>
              <w:top w:val="nil"/>
              <w:left w:val="nil"/>
              <w:bottom w:val="single" w:sz="4" w:space="0" w:color="auto"/>
              <w:right w:val="single" w:sz="4" w:space="0" w:color="auto"/>
            </w:tcBorders>
            <w:shd w:val="clear" w:color="auto" w:fill="auto"/>
            <w:noWrap/>
            <w:vAlign w:val="center"/>
            <w:hideMark/>
          </w:tcPr>
          <w:p w14:paraId="0FE5492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2006040085</w:t>
            </w:r>
          </w:p>
        </w:tc>
        <w:tc>
          <w:tcPr>
            <w:tcW w:w="2840" w:type="dxa"/>
            <w:tcBorders>
              <w:top w:val="nil"/>
              <w:left w:val="nil"/>
              <w:bottom w:val="single" w:sz="4" w:space="0" w:color="auto"/>
              <w:right w:val="single" w:sz="4" w:space="0" w:color="auto"/>
            </w:tcBorders>
            <w:shd w:val="clear" w:color="auto" w:fill="auto"/>
            <w:noWrap/>
            <w:vAlign w:val="center"/>
            <w:hideMark/>
          </w:tcPr>
          <w:p w14:paraId="6A3477BE"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PEÑITA</w:t>
            </w:r>
          </w:p>
        </w:tc>
        <w:tc>
          <w:tcPr>
            <w:tcW w:w="980" w:type="dxa"/>
            <w:tcBorders>
              <w:top w:val="nil"/>
              <w:left w:val="nil"/>
              <w:bottom w:val="single" w:sz="4" w:space="0" w:color="auto"/>
              <w:right w:val="single" w:sz="4" w:space="0" w:color="auto"/>
            </w:tcBorders>
            <w:shd w:val="clear" w:color="auto" w:fill="auto"/>
            <w:noWrap/>
            <w:vAlign w:val="center"/>
            <w:hideMark/>
          </w:tcPr>
          <w:p w14:paraId="79E2A9A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079398F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SULLANA</w:t>
            </w:r>
          </w:p>
        </w:tc>
        <w:tc>
          <w:tcPr>
            <w:tcW w:w="2340" w:type="dxa"/>
            <w:tcBorders>
              <w:top w:val="nil"/>
              <w:left w:val="nil"/>
              <w:bottom w:val="single" w:sz="4" w:space="0" w:color="auto"/>
              <w:right w:val="single" w:sz="4" w:space="0" w:color="auto"/>
            </w:tcBorders>
            <w:shd w:val="clear" w:color="auto" w:fill="auto"/>
            <w:noWrap/>
            <w:vAlign w:val="center"/>
            <w:hideMark/>
          </w:tcPr>
          <w:p w14:paraId="44608DE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LANCONES</w:t>
            </w:r>
          </w:p>
        </w:tc>
        <w:tc>
          <w:tcPr>
            <w:tcW w:w="1060" w:type="dxa"/>
            <w:tcBorders>
              <w:top w:val="nil"/>
              <w:left w:val="nil"/>
              <w:bottom w:val="single" w:sz="4" w:space="0" w:color="auto"/>
              <w:right w:val="single" w:sz="4" w:space="0" w:color="auto"/>
            </w:tcBorders>
            <w:shd w:val="clear" w:color="auto" w:fill="auto"/>
            <w:noWrap/>
            <w:vAlign w:val="center"/>
          </w:tcPr>
          <w:p w14:paraId="4730C403"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4DC92EA"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8E987ED"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BBAC38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479</w:t>
            </w:r>
          </w:p>
        </w:tc>
        <w:tc>
          <w:tcPr>
            <w:tcW w:w="860" w:type="dxa"/>
            <w:tcBorders>
              <w:top w:val="nil"/>
              <w:left w:val="nil"/>
              <w:bottom w:val="single" w:sz="4" w:space="0" w:color="auto"/>
              <w:right w:val="single" w:sz="4" w:space="0" w:color="auto"/>
            </w:tcBorders>
            <w:shd w:val="clear" w:color="auto" w:fill="auto"/>
            <w:noWrap/>
            <w:vAlign w:val="center"/>
            <w:hideMark/>
          </w:tcPr>
          <w:p w14:paraId="26EAE0E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2006040087</w:t>
            </w:r>
          </w:p>
        </w:tc>
        <w:tc>
          <w:tcPr>
            <w:tcW w:w="2840" w:type="dxa"/>
            <w:tcBorders>
              <w:top w:val="nil"/>
              <w:left w:val="nil"/>
              <w:bottom w:val="single" w:sz="4" w:space="0" w:color="auto"/>
              <w:right w:val="single" w:sz="4" w:space="0" w:color="auto"/>
            </w:tcBorders>
            <w:shd w:val="clear" w:color="auto" w:fill="auto"/>
            <w:noWrap/>
            <w:vAlign w:val="center"/>
            <w:hideMark/>
          </w:tcPr>
          <w:p w14:paraId="1BC33B90"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ENCANTADOS</w:t>
            </w:r>
          </w:p>
        </w:tc>
        <w:tc>
          <w:tcPr>
            <w:tcW w:w="980" w:type="dxa"/>
            <w:tcBorders>
              <w:top w:val="nil"/>
              <w:left w:val="nil"/>
              <w:bottom w:val="single" w:sz="4" w:space="0" w:color="auto"/>
              <w:right w:val="single" w:sz="4" w:space="0" w:color="auto"/>
            </w:tcBorders>
            <w:shd w:val="clear" w:color="auto" w:fill="auto"/>
            <w:noWrap/>
            <w:vAlign w:val="center"/>
            <w:hideMark/>
          </w:tcPr>
          <w:p w14:paraId="2BD0D2E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0537249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SULLANA</w:t>
            </w:r>
          </w:p>
        </w:tc>
        <w:tc>
          <w:tcPr>
            <w:tcW w:w="2340" w:type="dxa"/>
            <w:tcBorders>
              <w:top w:val="nil"/>
              <w:left w:val="nil"/>
              <w:bottom w:val="single" w:sz="4" w:space="0" w:color="auto"/>
              <w:right w:val="single" w:sz="4" w:space="0" w:color="auto"/>
            </w:tcBorders>
            <w:shd w:val="clear" w:color="auto" w:fill="auto"/>
            <w:noWrap/>
            <w:vAlign w:val="center"/>
            <w:hideMark/>
          </w:tcPr>
          <w:p w14:paraId="2F82507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LANCONES</w:t>
            </w:r>
          </w:p>
        </w:tc>
        <w:tc>
          <w:tcPr>
            <w:tcW w:w="1060" w:type="dxa"/>
            <w:tcBorders>
              <w:top w:val="nil"/>
              <w:left w:val="nil"/>
              <w:bottom w:val="single" w:sz="4" w:space="0" w:color="auto"/>
              <w:right w:val="single" w:sz="4" w:space="0" w:color="auto"/>
            </w:tcBorders>
            <w:shd w:val="clear" w:color="auto" w:fill="auto"/>
            <w:noWrap/>
            <w:vAlign w:val="center"/>
          </w:tcPr>
          <w:p w14:paraId="35561995"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3204AFC"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2265E36"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2107BE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480</w:t>
            </w:r>
          </w:p>
        </w:tc>
        <w:tc>
          <w:tcPr>
            <w:tcW w:w="860" w:type="dxa"/>
            <w:tcBorders>
              <w:top w:val="nil"/>
              <w:left w:val="nil"/>
              <w:bottom w:val="single" w:sz="4" w:space="0" w:color="auto"/>
              <w:right w:val="single" w:sz="4" w:space="0" w:color="auto"/>
            </w:tcBorders>
            <w:shd w:val="clear" w:color="auto" w:fill="auto"/>
            <w:noWrap/>
            <w:vAlign w:val="center"/>
            <w:hideMark/>
          </w:tcPr>
          <w:p w14:paraId="0D6DD02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2006040094</w:t>
            </w:r>
          </w:p>
        </w:tc>
        <w:tc>
          <w:tcPr>
            <w:tcW w:w="2840" w:type="dxa"/>
            <w:tcBorders>
              <w:top w:val="nil"/>
              <w:left w:val="nil"/>
              <w:bottom w:val="single" w:sz="4" w:space="0" w:color="auto"/>
              <w:right w:val="single" w:sz="4" w:space="0" w:color="auto"/>
            </w:tcBorders>
            <w:shd w:val="clear" w:color="auto" w:fill="auto"/>
            <w:noWrap/>
            <w:vAlign w:val="center"/>
            <w:hideMark/>
          </w:tcPr>
          <w:p w14:paraId="48D6C7A6"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CORRAL DE VACAS</w:t>
            </w:r>
          </w:p>
        </w:tc>
        <w:tc>
          <w:tcPr>
            <w:tcW w:w="980" w:type="dxa"/>
            <w:tcBorders>
              <w:top w:val="nil"/>
              <w:left w:val="nil"/>
              <w:bottom w:val="single" w:sz="4" w:space="0" w:color="auto"/>
              <w:right w:val="single" w:sz="4" w:space="0" w:color="auto"/>
            </w:tcBorders>
            <w:shd w:val="clear" w:color="auto" w:fill="auto"/>
            <w:noWrap/>
            <w:vAlign w:val="center"/>
            <w:hideMark/>
          </w:tcPr>
          <w:p w14:paraId="72B60B9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4CE762F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SULLANA</w:t>
            </w:r>
          </w:p>
        </w:tc>
        <w:tc>
          <w:tcPr>
            <w:tcW w:w="2340" w:type="dxa"/>
            <w:tcBorders>
              <w:top w:val="nil"/>
              <w:left w:val="nil"/>
              <w:bottom w:val="single" w:sz="4" w:space="0" w:color="auto"/>
              <w:right w:val="single" w:sz="4" w:space="0" w:color="auto"/>
            </w:tcBorders>
            <w:shd w:val="clear" w:color="auto" w:fill="auto"/>
            <w:noWrap/>
            <w:vAlign w:val="center"/>
            <w:hideMark/>
          </w:tcPr>
          <w:p w14:paraId="63CD7A8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LANCONES</w:t>
            </w:r>
          </w:p>
        </w:tc>
        <w:tc>
          <w:tcPr>
            <w:tcW w:w="1060" w:type="dxa"/>
            <w:tcBorders>
              <w:top w:val="nil"/>
              <w:left w:val="nil"/>
              <w:bottom w:val="single" w:sz="4" w:space="0" w:color="auto"/>
              <w:right w:val="single" w:sz="4" w:space="0" w:color="auto"/>
            </w:tcBorders>
            <w:shd w:val="clear" w:color="auto" w:fill="auto"/>
            <w:noWrap/>
            <w:vAlign w:val="center"/>
          </w:tcPr>
          <w:p w14:paraId="5CE22EC2"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C28BEA3"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F59DA4E"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4F9262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481</w:t>
            </w:r>
          </w:p>
        </w:tc>
        <w:tc>
          <w:tcPr>
            <w:tcW w:w="860" w:type="dxa"/>
            <w:tcBorders>
              <w:top w:val="nil"/>
              <w:left w:val="nil"/>
              <w:bottom w:val="single" w:sz="4" w:space="0" w:color="auto"/>
              <w:right w:val="single" w:sz="4" w:space="0" w:color="auto"/>
            </w:tcBorders>
            <w:shd w:val="clear" w:color="auto" w:fill="auto"/>
            <w:noWrap/>
            <w:vAlign w:val="center"/>
            <w:hideMark/>
          </w:tcPr>
          <w:p w14:paraId="25391BE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2006040096</w:t>
            </w:r>
          </w:p>
        </w:tc>
        <w:tc>
          <w:tcPr>
            <w:tcW w:w="2840" w:type="dxa"/>
            <w:tcBorders>
              <w:top w:val="nil"/>
              <w:left w:val="nil"/>
              <w:bottom w:val="single" w:sz="4" w:space="0" w:color="auto"/>
              <w:right w:val="single" w:sz="4" w:space="0" w:color="auto"/>
            </w:tcBorders>
            <w:shd w:val="clear" w:color="auto" w:fill="auto"/>
            <w:noWrap/>
            <w:vAlign w:val="center"/>
            <w:hideMark/>
          </w:tcPr>
          <w:p w14:paraId="1AF04B2E"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VENADOS</w:t>
            </w:r>
          </w:p>
        </w:tc>
        <w:tc>
          <w:tcPr>
            <w:tcW w:w="980" w:type="dxa"/>
            <w:tcBorders>
              <w:top w:val="nil"/>
              <w:left w:val="nil"/>
              <w:bottom w:val="single" w:sz="4" w:space="0" w:color="auto"/>
              <w:right w:val="single" w:sz="4" w:space="0" w:color="auto"/>
            </w:tcBorders>
            <w:shd w:val="clear" w:color="auto" w:fill="auto"/>
            <w:noWrap/>
            <w:vAlign w:val="center"/>
            <w:hideMark/>
          </w:tcPr>
          <w:p w14:paraId="0F80EA8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5FB1BCB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SULLANA</w:t>
            </w:r>
          </w:p>
        </w:tc>
        <w:tc>
          <w:tcPr>
            <w:tcW w:w="2340" w:type="dxa"/>
            <w:tcBorders>
              <w:top w:val="nil"/>
              <w:left w:val="nil"/>
              <w:bottom w:val="single" w:sz="4" w:space="0" w:color="auto"/>
              <w:right w:val="single" w:sz="4" w:space="0" w:color="auto"/>
            </w:tcBorders>
            <w:shd w:val="clear" w:color="auto" w:fill="auto"/>
            <w:noWrap/>
            <w:vAlign w:val="center"/>
            <w:hideMark/>
          </w:tcPr>
          <w:p w14:paraId="40A2A95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LANCONES</w:t>
            </w:r>
          </w:p>
        </w:tc>
        <w:tc>
          <w:tcPr>
            <w:tcW w:w="1060" w:type="dxa"/>
            <w:tcBorders>
              <w:top w:val="nil"/>
              <w:left w:val="nil"/>
              <w:bottom w:val="single" w:sz="4" w:space="0" w:color="auto"/>
              <w:right w:val="single" w:sz="4" w:space="0" w:color="auto"/>
            </w:tcBorders>
            <w:shd w:val="clear" w:color="auto" w:fill="auto"/>
            <w:noWrap/>
            <w:vAlign w:val="center"/>
          </w:tcPr>
          <w:p w14:paraId="3B47C3DA"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B315A16"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D890BAE"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518B3C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482</w:t>
            </w:r>
          </w:p>
        </w:tc>
        <w:tc>
          <w:tcPr>
            <w:tcW w:w="860" w:type="dxa"/>
            <w:tcBorders>
              <w:top w:val="nil"/>
              <w:left w:val="nil"/>
              <w:bottom w:val="single" w:sz="4" w:space="0" w:color="auto"/>
              <w:right w:val="single" w:sz="4" w:space="0" w:color="auto"/>
            </w:tcBorders>
            <w:shd w:val="clear" w:color="auto" w:fill="auto"/>
            <w:noWrap/>
            <w:vAlign w:val="center"/>
            <w:hideMark/>
          </w:tcPr>
          <w:p w14:paraId="4FB5EA8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2006040097</w:t>
            </w:r>
          </w:p>
        </w:tc>
        <w:tc>
          <w:tcPr>
            <w:tcW w:w="2840" w:type="dxa"/>
            <w:tcBorders>
              <w:top w:val="nil"/>
              <w:left w:val="nil"/>
              <w:bottom w:val="single" w:sz="4" w:space="0" w:color="auto"/>
              <w:right w:val="single" w:sz="4" w:space="0" w:color="auto"/>
            </w:tcBorders>
            <w:shd w:val="clear" w:color="auto" w:fill="auto"/>
            <w:noWrap/>
            <w:vAlign w:val="center"/>
            <w:hideMark/>
          </w:tcPr>
          <w:p w14:paraId="10F2319B"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SOLANA CENTRAL</w:t>
            </w:r>
          </w:p>
        </w:tc>
        <w:tc>
          <w:tcPr>
            <w:tcW w:w="980" w:type="dxa"/>
            <w:tcBorders>
              <w:top w:val="nil"/>
              <w:left w:val="nil"/>
              <w:bottom w:val="single" w:sz="4" w:space="0" w:color="auto"/>
              <w:right w:val="single" w:sz="4" w:space="0" w:color="auto"/>
            </w:tcBorders>
            <w:shd w:val="clear" w:color="auto" w:fill="auto"/>
            <w:noWrap/>
            <w:vAlign w:val="center"/>
            <w:hideMark/>
          </w:tcPr>
          <w:p w14:paraId="3665B98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778AA4E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SULLANA</w:t>
            </w:r>
          </w:p>
        </w:tc>
        <w:tc>
          <w:tcPr>
            <w:tcW w:w="2340" w:type="dxa"/>
            <w:tcBorders>
              <w:top w:val="nil"/>
              <w:left w:val="nil"/>
              <w:bottom w:val="single" w:sz="4" w:space="0" w:color="auto"/>
              <w:right w:val="single" w:sz="4" w:space="0" w:color="auto"/>
            </w:tcBorders>
            <w:shd w:val="clear" w:color="auto" w:fill="auto"/>
            <w:noWrap/>
            <w:vAlign w:val="center"/>
            <w:hideMark/>
          </w:tcPr>
          <w:p w14:paraId="1CE4918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LANCONES</w:t>
            </w:r>
          </w:p>
        </w:tc>
        <w:tc>
          <w:tcPr>
            <w:tcW w:w="1060" w:type="dxa"/>
            <w:tcBorders>
              <w:top w:val="nil"/>
              <w:left w:val="nil"/>
              <w:bottom w:val="single" w:sz="4" w:space="0" w:color="auto"/>
              <w:right w:val="single" w:sz="4" w:space="0" w:color="auto"/>
            </w:tcBorders>
            <w:shd w:val="clear" w:color="auto" w:fill="auto"/>
            <w:noWrap/>
            <w:vAlign w:val="center"/>
          </w:tcPr>
          <w:p w14:paraId="07B09615"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C7A5E86"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9631184"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D91D34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483</w:t>
            </w:r>
          </w:p>
        </w:tc>
        <w:tc>
          <w:tcPr>
            <w:tcW w:w="860" w:type="dxa"/>
            <w:tcBorders>
              <w:top w:val="nil"/>
              <w:left w:val="nil"/>
              <w:bottom w:val="single" w:sz="4" w:space="0" w:color="auto"/>
              <w:right w:val="single" w:sz="4" w:space="0" w:color="auto"/>
            </w:tcBorders>
            <w:shd w:val="clear" w:color="auto" w:fill="auto"/>
            <w:noWrap/>
            <w:vAlign w:val="center"/>
            <w:hideMark/>
          </w:tcPr>
          <w:p w14:paraId="4E620B3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2006040109</w:t>
            </w:r>
          </w:p>
        </w:tc>
        <w:tc>
          <w:tcPr>
            <w:tcW w:w="2840" w:type="dxa"/>
            <w:tcBorders>
              <w:top w:val="nil"/>
              <w:left w:val="nil"/>
              <w:bottom w:val="single" w:sz="4" w:space="0" w:color="auto"/>
              <w:right w:val="single" w:sz="4" w:space="0" w:color="auto"/>
            </w:tcBorders>
            <w:shd w:val="clear" w:color="auto" w:fill="auto"/>
            <w:noWrap/>
            <w:vAlign w:val="center"/>
            <w:hideMark/>
          </w:tcPr>
          <w:p w14:paraId="22549246"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JERGUITAS</w:t>
            </w:r>
          </w:p>
        </w:tc>
        <w:tc>
          <w:tcPr>
            <w:tcW w:w="980" w:type="dxa"/>
            <w:tcBorders>
              <w:top w:val="nil"/>
              <w:left w:val="nil"/>
              <w:bottom w:val="single" w:sz="4" w:space="0" w:color="auto"/>
              <w:right w:val="single" w:sz="4" w:space="0" w:color="auto"/>
            </w:tcBorders>
            <w:shd w:val="clear" w:color="auto" w:fill="auto"/>
            <w:noWrap/>
            <w:vAlign w:val="center"/>
            <w:hideMark/>
          </w:tcPr>
          <w:p w14:paraId="217C4CB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3898C92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SULLANA</w:t>
            </w:r>
          </w:p>
        </w:tc>
        <w:tc>
          <w:tcPr>
            <w:tcW w:w="2340" w:type="dxa"/>
            <w:tcBorders>
              <w:top w:val="nil"/>
              <w:left w:val="nil"/>
              <w:bottom w:val="single" w:sz="4" w:space="0" w:color="auto"/>
              <w:right w:val="single" w:sz="4" w:space="0" w:color="auto"/>
            </w:tcBorders>
            <w:shd w:val="clear" w:color="auto" w:fill="auto"/>
            <w:noWrap/>
            <w:vAlign w:val="center"/>
            <w:hideMark/>
          </w:tcPr>
          <w:p w14:paraId="586A870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LANCONES</w:t>
            </w:r>
          </w:p>
        </w:tc>
        <w:tc>
          <w:tcPr>
            <w:tcW w:w="1060" w:type="dxa"/>
            <w:tcBorders>
              <w:top w:val="nil"/>
              <w:left w:val="nil"/>
              <w:bottom w:val="single" w:sz="4" w:space="0" w:color="auto"/>
              <w:right w:val="single" w:sz="4" w:space="0" w:color="auto"/>
            </w:tcBorders>
            <w:shd w:val="clear" w:color="auto" w:fill="auto"/>
            <w:noWrap/>
            <w:vAlign w:val="center"/>
          </w:tcPr>
          <w:p w14:paraId="09CA3265"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CFBF7ED"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5EC3F01"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8A3EDA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484</w:t>
            </w:r>
          </w:p>
        </w:tc>
        <w:tc>
          <w:tcPr>
            <w:tcW w:w="860" w:type="dxa"/>
            <w:tcBorders>
              <w:top w:val="nil"/>
              <w:left w:val="nil"/>
              <w:bottom w:val="single" w:sz="4" w:space="0" w:color="auto"/>
              <w:right w:val="single" w:sz="4" w:space="0" w:color="auto"/>
            </w:tcBorders>
            <w:shd w:val="clear" w:color="auto" w:fill="auto"/>
            <w:noWrap/>
            <w:vAlign w:val="center"/>
            <w:hideMark/>
          </w:tcPr>
          <w:p w14:paraId="53E15E2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2006040124</w:t>
            </w:r>
          </w:p>
        </w:tc>
        <w:tc>
          <w:tcPr>
            <w:tcW w:w="2840" w:type="dxa"/>
            <w:tcBorders>
              <w:top w:val="nil"/>
              <w:left w:val="nil"/>
              <w:bottom w:val="single" w:sz="4" w:space="0" w:color="auto"/>
              <w:right w:val="single" w:sz="4" w:space="0" w:color="auto"/>
            </w:tcBorders>
            <w:shd w:val="clear" w:color="auto" w:fill="auto"/>
            <w:noWrap/>
            <w:vAlign w:val="center"/>
            <w:hideMark/>
          </w:tcPr>
          <w:p w14:paraId="07E53438"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SAUCE</w:t>
            </w:r>
          </w:p>
        </w:tc>
        <w:tc>
          <w:tcPr>
            <w:tcW w:w="980" w:type="dxa"/>
            <w:tcBorders>
              <w:top w:val="nil"/>
              <w:left w:val="nil"/>
              <w:bottom w:val="single" w:sz="4" w:space="0" w:color="auto"/>
              <w:right w:val="single" w:sz="4" w:space="0" w:color="auto"/>
            </w:tcBorders>
            <w:shd w:val="clear" w:color="auto" w:fill="auto"/>
            <w:noWrap/>
            <w:vAlign w:val="center"/>
            <w:hideMark/>
          </w:tcPr>
          <w:p w14:paraId="7F10F11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47FE6B7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SULLANA</w:t>
            </w:r>
          </w:p>
        </w:tc>
        <w:tc>
          <w:tcPr>
            <w:tcW w:w="2340" w:type="dxa"/>
            <w:tcBorders>
              <w:top w:val="nil"/>
              <w:left w:val="nil"/>
              <w:bottom w:val="single" w:sz="4" w:space="0" w:color="auto"/>
              <w:right w:val="single" w:sz="4" w:space="0" w:color="auto"/>
            </w:tcBorders>
            <w:shd w:val="clear" w:color="auto" w:fill="auto"/>
            <w:noWrap/>
            <w:vAlign w:val="center"/>
            <w:hideMark/>
          </w:tcPr>
          <w:p w14:paraId="066D287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LANCONES</w:t>
            </w:r>
          </w:p>
        </w:tc>
        <w:tc>
          <w:tcPr>
            <w:tcW w:w="1060" w:type="dxa"/>
            <w:tcBorders>
              <w:top w:val="nil"/>
              <w:left w:val="nil"/>
              <w:bottom w:val="single" w:sz="4" w:space="0" w:color="auto"/>
              <w:right w:val="single" w:sz="4" w:space="0" w:color="auto"/>
            </w:tcBorders>
            <w:shd w:val="clear" w:color="auto" w:fill="auto"/>
            <w:noWrap/>
            <w:vAlign w:val="center"/>
          </w:tcPr>
          <w:p w14:paraId="24B6499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0317F46"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C490933"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339C10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485</w:t>
            </w:r>
          </w:p>
        </w:tc>
        <w:tc>
          <w:tcPr>
            <w:tcW w:w="860" w:type="dxa"/>
            <w:tcBorders>
              <w:top w:val="nil"/>
              <w:left w:val="nil"/>
              <w:bottom w:val="single" w:sz="4" w:space="0" w:color="auto"/>
              <w:right w:val="single" w:sz="4" w:space="0" w:color="auto"/>
            </w:tcBorders>
            <w:shd w:val="clear" w:color="auto" w:fill="auto"/>
            <w:noWrap/>
            <w:vAlign w:val="center"/>
            <w:hideMark/>
          </w:tcPr>
          <w:p w14:paraId="69AF5CE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2006040133</w:t>
            </w:r>
          </w:p>
        </w:tc>
        <w:tc>
          <w:tcPr>
            <w:tcW w:w="2840" w:type="dxa"/>
            <w:tcBorders>
              <w:top w:val="nil"/>
              <w:left w:val="nil"/>
              <w:bottom w:val="single" w:sz="4" w:space="0" w:color="auto"/>
              <w:right w:val="single" w:sz="4" w:space="0" w:color="auto"/>
            </w:tcBorders>
            <w:shd w:val="clear" w:color="auto" w:fill="auto"/>
            <w:noWrap/>
            <w:vAlign w:val="center"/>
            <w:hideMark/>
          </w:tcPr>
          <w:p w14:paraId="078C13CA"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PUEBLO NUEVO DE PELADOS</w:t>
            </w:r>
          </w:p>
        </w:tc>
        <w:tc>
          <w:tcPr>
            <w:tcW w:w="980" w:type="dxa"/>
            <w:tcBorders>
              <w:top w:val="nil"/>
              <w:left w:val="nil"/>
              <w:bottom w:val="single" w:sz="4" w:space="0" w:color="auto"/>
              <w:right w:val="single" w:sz="4" w:space="0" w:color="auto"/>
            </w:tcBorders>
            <w:shd w:val="clear" w:color="auto" w:fill="auto"/>
            <w:noWrap/>
            <w:vAlign w:val="center"/>
            <w:hideMark/>
          </w:tcPr>
          <w:p w14:paraId="23DFE84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5FDDBE1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SULLANA</w:t>
            </w:r>
          </w:p>
        </w:tc>
        <w:tc>
          <w:tcPr>
            <w:tcW w:w="2340" w:type="dxa"/>
            <w:tcBorders>
              <w:top w:val="nil"/>
              <w:left w:val="nil"/>
              <w:bottom w:val="single" w:sz="4" w:space="0" w:color="auto"/>
              <w:right w:val="single" w:sz="4" w:space="0" w:color="auto"/>
            </w:tcBorders>
            <w:shd w:val="clear" w:color="auto" w:fill="auto"/>
            <w:noWrap/>
            <w:vAlign w:val="center"/>
            <w:hideMark/>
          </w:tcPr>
          <w:p w14:paraId="58D3105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LANCONES</w:t>
            </w:r>
          </w:p>
        </w:tc>
        <w:tc>
          <w:tcPr>
            <w:tcW w:w="1060" w:type="dxa"/>
            <w:tcBorders>
              <w:top w:val="nil"/>
              <w:left w:val="nil"/>
              <w:bottom w:val="single" w:sz="4" w:space="0" w:color="auto"/>
              <w:right w:val="single" w:sz="4" w:space="0" w:color="auto"/>
            </w:tcBorders>
            <w:shd w:val="clear" w:color="auto" w:fill="auto"/>
            <w:noWrap/>
            <w:vAlign w:val="center"/>
          </w:tcPr>
          <w:p w14:paraId="3427919C"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D09CEA2"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DEBC9E8"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8F2B62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486</w:t>
            </w:r>
          </w:p>
        </w:tc>
        <w:tc>
          <w:tcPr>
            <w:tcW w:w="860" w:type="dxa"/>
            <w:tcBorders>
              <w:top w:val="nil"/>
              <w:left w:val="nil"/>
              <w:bottom w:val="single" w:sz="4" w:space="0" w:color="auto"/>
              <w:right w:val="single" w:sz="4" w:space="0" w:color="auto"/>
            </w:tcBorders>
            <w:shd w:val="clear" w:color="auto" w:fill="auto"/>
            <w:noWrap/>
            <w:vAlign w:val="center"/>
            <w:hideMark/>
          </w:tcPr>
          <w:p w14:paraId="6243D59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2006040163</w:t>
            </w:r>
          </w:p>
        </w:tc>
        <w:tc>
          <w:tcPr>
            <w:tcW w:w="2840" w:type="dxa"/>
            <w:tcBorders>
              <w:top w:val="nil"/>
              <w:left w:val="nil"/>
              <w:bottom w:val="single" w:sz="4" w:space="0" w:color="auto"/>
              <w:right w:val="single" w:sz="4" w:space="0" w:color="auto"/>
            </w:tcBorders>
            <w:shd w:val="clear" w:color="auto" w:fill="auto"/>
            <w:noWrap/>
            <w:vAlign w:val="center"/>
            <w:hideMark/>
          </w:tcPr>
          <w:p w14:paraId="5F658AEC"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PALMA</w:t>
            </w:r>
          </w:p>
        </w:tc>
        <w:tc>
          <w:tcPr>
            <w:tcW w:w="980" w:type="dxa"/>
            <w:tcBorders>
              <w:top w:val="nil"/>
              <w:left w:val="nil"/>
              <w:bottom w:val="single" w:sz="4" w:space="0" w:color="auto"/>
              <w:right w:val="single" w:sz="4" w:space="0" w:color="auto"/>
            </w:tcBorders>
            <w:shd w:val="clear" w:color="auto" w:fill="auto"/>
            <w:noWrap/>
            <w:vAlign w:val="center"/>
            <w:hideMark/>
          </w:tcPr>
          <w:p w14:paraId="558F58C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774C8F7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SULLANA</w:t>
            </w:r>
          </w:p>
        </w:tc>
        <w:tc>
          <w:tcPr>
            <w:tcW w:w="2340" w:type="dxa"/>
            <w:tcBorders>
              <w:top w:val="nil"/>
              <w:left w:val="nil"/>
              <w:bottom w:val="single" w:sz="4" w:space="0" w:color="auto"/>
              <w:right w:val="single" w:sz="4" w:space="0" w:color="auto"/>
            </w:tcBorders>
            <w:shd w:val="clear" w:color="auto" w:fill="auto"/>
            <w:noWrap/>
            <w:vAlign w:val="center"/>
            <w:hideMark/>
          </w:tcPr>
          <w:p w14:paraId="4F29DB7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LANCONES</w:t>
            </w:r>
          </w:p>
        </w:tc>
        <w:tc>
          <w:tcPr>
            <w:tcW w:w="1060" w:type="dxa"/>
            <w:tcBorders>
              <w:top w:val="nil"/>
              <w:left w:val="nil"/>
              <w:bottom w:val="single" w:sz="4" w:space="0" w:color="auto"/>
              <w:right w:val="single" w:sz="4" w:space="0" w:color="auto"/>
            </w:tcBorders>
            <w:shd w:val="clear" w:color="auto" w:fill="auto"/>
            <w:noWrap/>
            <w:vAlign w:val="center"/>
          </w:tcPr>
          <w:p w14:paraId="13D66165"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2631365"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69A037F"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9AD964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487</w:t>
            </w:r>
          </w:p>
        </w:tc>
        <w:tc>
          <w:tcPr>
            <w:tcW w:w="860" w:type="dxa"/>
            <w:tcBorders>
              <w:top w:val="nil"/>
              <w:left w:val="nil"/>
              <w:bottom w:val="single" w:sz="4" w:space="0" w:color="auto"/>
              <w:right w:val="single" w:sz="4" w:space="0" w:color="auto"/>
            </w:tcBorders>
            <w:shd w:val="clear" w:color="auto" w:fill="auto"/>
            <w:noWrap/>
            <w:vAlign w:val="center"/>
            <w:hideMark/>
          </w:tcPr>
          <w:p w14:paraId="436C240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2006070003</w:t>
            </w:r>
          </w:p>
        </w:tc>
        <w:tc>
          <w:tcPr>
            <w:tcW w:w="2840" w:type="dxa"/>
            <w:tcBorders>
              <w:top w:val="nil"/>
              <w:left w:val="nil"/>
              <w:bottom w:val="single" w:sz="4" w:space="0" w:color="auto"/>
              <w:right w:val="single" w:sz="4" w:space="0" w:color="auto"/>
            </w:tcBorders>
            <w:shd w:val="clear" w:color="auto" w:fill="auto"/>
            <w:noWrap/>
            <w:vAlign w:val="center"/>
            <w:hideMark/>
          </w:tcPr>
          <w:p w14:paraId="26AFC7EA"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JAGUAY DE POECHOS</w:t>
            </w:r>
          </w:p>
        </w:tc>
        <w:tc>
          <w:tcPr>
            <w:tcW w:w="980" w:type="dxa"/>
            <w:tcBorders>
              <w:top w:val="nil"/>
              <w:left w:val="nil"/>
              <w:bottom w:val="single" w:sz="4" w:space="0" w:color="auto"/>
              <w:right w:val="single" w:sz="4" w:space="0" w:color="auto"/>
            </w:tcBorders>
            <w:shd w:val="clear" w:color="auto" w:fill="auto"/>
            <w:noWrap/>
            <w:vAlign w:val="center"/>
            <w:hideMark/>
          </w:tcPr>
          <w:p w14:paraId="4095108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31A817E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SULLANA</w:t>
            </w:r>
          </w:p>
        </w:tc>
        <w:tc>
          <w:tcPr>
            <w:tcW w:w="2340" w:type="dxa"/>
            <w:tcBorders>
              <w:top w:val="nil"/>
              <w:left w:val="nil"/>
              <w:bottom w:val="single" w:sz="4" w:space="0" w:color="auto"/>
              <w:right w:val="single" w:sz="4" w:space="0" w:color="auto"/>
            </w:tcBorders>
            <w:shd w:val="clear" w:color="auto" w:fill="auto"/>
            <w:noWrap/>
            <w:vAlign w:val="center"/>
            <w:hideMark/>
          </w:tcPr>
          <w:p w14:paraId="18AA0BB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QUERECOTILLO</w:t>
            </w:r>
          </w:p>
        </w:tc>
        <w:tc>
          <w:tcPr>
            <w:tcW w:w="1060" w:type="dxa"/>
            <w:tcBorders>
              <w:top w:val="nil"/>
              <w:left w:val="nil"/>
              <w:bottom w:val="single" w:sz="4" w:space="0" w:color="auto"/>
              <w:right w:val="single" w:sz="4" w:space="0" w:color="auto"/>
            </w:tcBorders>
            <w:shd w:val="clear" w:color="auto" w:fill="auto"/>
            <w:noWrap/>
            <w:vAlign w:val="center"/>
          </w:tcPr>
          <w:p w14:paraId="4E8FCBDC"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D8C9E18"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32FA6E9"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D84CD8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488</w:t>
            </w:r>
          </w:p>
        </w:tc>
        <w:tc>
          <w:tcPr>
            <w:tcW w:w="860" w:type="dxa"/>
            <w:tcBorders>
              <w:top w:val="nil"/>
              <w:left w:val="nil"/>
              <w:bottom w:val="single" w:sz="4" w:space="0" w:color="auto"/>
              <w:right w:val="single" w:sz="4" w:space="0" w:color="auto"/>
            </w:tcBorders>
            <w:shd w:val="clear" w:color="auto" w:fill="auto"/>
            <w:noWrap/>
            <w:vAlign w:val="center"/>
            <w:hideMark/>
          </w:tcPr>
          <w:p w14:paraId="5ACD2B8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2008030011</w:t>
            </w:r>
          </w:p>
        </w:tc>
        <w:tc>
          <w:tcPr>
            <w:tcW w:w="2840" w:type="dxa"/>
            <w:tcBorders>
              <w:top w:val="nil"/>
              <w:left w:val="nil"/>
              <w:bottom w:val="single" w:sz="4" w:space="0" w:color="auto"/>
              <w:right w:val="single" w:sz="4" w:space="0" w:color="auto"/>
            </w:tcBorders>
            <w:shd w:val="clear" w:color="auto" w:fill="auto"/>
            <w:noWrap/>
            <w:vAlign w:val="center"/>
            <w:hideMark/>
          </w:tcPr>
          <w:p w14:paraId="0C0AB295"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POZO OSCURO ANTIGUO</w:t>
            </w:r>
          </w:p>
        </w:tc>
        <w:tc>
          <w:tcPr>
            <w:tcW w:w="980" w:type="dxa"/>
            <w:tcBorders>
              <w:top w:val="nil"/>
              <w:left w:val="nil"/>
              <w:bottom w:val="single" w:sz="4" w:space="0" w:color="auto"/>
              <w:right w:val="single" w:sz="4" w:space="0" w:color="auto"/>
            </w:tcBorders>
            <w:shd w:val="clear" w:color="auto" w:fill="auto"/>
            <w:noWrap/>
            <w:vAlign w:val="center"/>
            <w:hideMark/>
          </w:tcPr>
          <w:p w14:paraId="1171B2E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40" w:type="dxa"/>
            <w:tcBorders>
              <w:top w:val="nil"/>
              <w:left w:val="nil"/>
              <w:bottom w:val="single" w:sz="4" w:space="0" w:color="auto"/>
              <w:right w:val="single" w:sz="4" w:space="0" w:color="auto"/>
            </w:tcBorders>
            <w:shd w:val="clear" w:color="auto" w:fill="auto"/>
            <w:noWrap/>
            <w:vAlign w:val="center"/>
            <w:hideMark/>
          </w:tcPr>
          <w:p w14:paraId="51E836C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SECHURA</w:t>
            </w:r>
          </w:p>
        </w:tc>
        <w:tc>
          <w:tcPr>
            <w:tcW w:w="2340" w:type="dxa"/>
            <w:tcBorders>
              <w:top w:val="nil"/>
              <w:left w:val="nil"/>
              <w:bottom w:val="single" w:sz="4" w:space="0" w:color="auto"/>
              <w:right w:val="single" w:sz="4" w:space="0" w:color="auto"/>
            </w:tcBorders>
            <w:shd w:val="clear" w:color="auto" w:fill="auto"/>
            <w:noWrap/>
            <w:vAlign w:val="center"/>
            <w:hideMark/>
          </w:tcPr>
          <w:p w14:paraId="548A76B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BERNAL</w:t>
            </w:r>
          </w:p>
        </w:tc>
        <w:tc>
          <w:tcPr>
            <w:tcW w:w="1060" w:type="dxa"/>
            <w:tcBorders>
              <w:top w:val="nil"/>
              <w:left w:val="nil"/>
              <w:bottom w:val="single" w:sz="4" w:space="0" w:color="auto"/>
              <w:right w:val="single" w:sz="4" w:space="0" w:color="auto"/>
            </w:tcBorders>
            <w:shd w:val="clear" w:color="auto" w:fill="auto"/>
            <w:noWrap/>
            <w:vAlign w:val="center"/>
          </w:tcPr>
          <w:p w14:paraId="5EF91F13"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629F884"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7457491"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623130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489</w:t>
            </w:r>
          </w:p>
        </w:tc>
        <w:tc>
          <w:tcPr>
            <w:tcW w:w="860" w:type="dxa"/>
            <w:tcBorders>
              <w:top w:val="nil"/>
              <w:left w:val="nil"/>
              <w:bottom w:val="single" w:sz="4" w:space="0" w:color="auto"/>
              <w:right w:val="single" w:sz="4" w:space="0" w:color="auto"/>
            </w:tcBorders>
            <w:shd w:val="clear" w:color="auto" w:fill="auto"/>
            <w:noWrap/>
            <w:vAlign w:val="center"/>
            <w:hideMark/>
          </w:tcPr>
          <w:p w14:paraId="7A9D0FC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2401040004</w:t>
            </w:r>
          </w:p>
        </w:tc>
        <w:tc>
          <w:tcPr>
            <w:tcW w:w="2840" w:type="dxa"/>
            <w:tcBorders>
              <w:top w:val="nil"/>
              <w:left w:val="nil"/>
              <w:bottom w:val="single" w:sz="4" w:space="0" w:color="auto"/>
              <w:right w:val="single" w:sz="4" w:space="0" w:color="auto"/>
            </w:tcBorders>
            <w:shd w:val="clear" w:color="auto" w:fill="auto"/>
            <w:noWrap/>
            <w:vAlign w:val="center"/>
            <w:hideMark/>
          </w:tcPr>
          <w:p w14:paraId="76748177"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PEÑA BLANCA</w:t>
            </w:r>
          </w:p>
        </w:tc>
        <w:tc>
          <w:tcPr>
            <w:tcW w:w="980" w:type="dxa"/>
            <w:tcBorders>
              <w:top w:val="nil"/>
              <w:left w:val="nil"/>
              <w:bottom w:val="single" w:sz="4" w:space="0" w:color="auto"/>
              <w:right w:val="single" w:sz="4" w:space="0" w:color="auto"/>
            </w:tcBorders>
            <w:shd w:val="clear" w:color="auto" w:fill="auto"/>
            <w:noWrap/>
            <w:vAlign w:val="center"/>
            <w:hideMark/>
          </w:tcPr>
          <w:p w14:paraId="6E97A97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TUMBES</w:t>
            </w:r>
          </w:p>
        </w:tc>
        <w:tc>
          <w:tcPr>
            <w:tcW w:w="1940" w:type="dxa"/>
            <w:tcBorders>
              <w:top w:val="nil"/>
              <w:left w:val="nil"/>
              <w:bottom w:val="single" w:sz="4" w:space="0" w:color="auto"/>
              <w:right w:val="single" w:sz="4" w:space="0" w:color="auto"/>
            </w:tcBorders>
            <w:shd w:val="clear" w:color="auto" w:fill="auto"/>
            <w:noWrap/>
            <w:vAlign w:val="center"/>
            <w:hideMark/>
          </w:tcPr>
          <w:p w14:paraId="4B4C2D9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TUMBES</w:t>
            </w:r>
          </w:p>
        </w:tc>
        <w:tc>
          <w:tcPr>
            <w:tcW w:w="2340" w:type="dxa"/>
            <w:tcBorders>
              <w:top w:val="nil"/>
              <w:left w:val="nil"/>
              <w:bottom w:val="single" w:sz="4" w:space="0" w:color="auto"/>
              <w:right w:val="single" w:sz="4" w:space="0" w:color="auto"/>
            </w:tcBorders>
            <w:shd w:val="clear" w:color="auto" w:fill="auto"/>
            <w:noWrap/>
            <w:vAlign w:val="center"/>
            <w:hideMark/>
          </w:tcPr>
          <w:p w14:paraId="447DD61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PAMPAS DE HOSPITAL</w:t>
            </w:r>
          </w:p>
        </w:tc>
        <w:tc>
          <w:tcPr>
            <w:tcW w:w="1060" w:type="dxa"/>
            <w:tcBorders>
              <w:top w:val="nil"/>
              <w:left w:val="nil"/>
              <w:bottom w:val="single" w:sz="4" w:space="0" w:color="auto"/>
              <w:right w:val="single" w:sz="4" w:space="0" w:color="auto"/>
            </w:tcBorders>
            <w:shd w:val="clear" w:color="auto" w:fill="auto"/>
            <w:noWrap/>
            <w:vAlign w:val="center"/>
          </w:tcPr>
          <w:p w14:paraId="2A8B2133"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6856A22"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D54A74A"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E95ACD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490</w:t>
            </w:r>
          </w:p>
        </w:tc>
        <w:tc>
          <w:tcPr>
            <w:tcW w:w="860" w:type="dxa"/>
            <w:tcBorders>
              <w:top w:val="nil"/>
              <w:left w:val="nil"/>
              <w:bottom w:val="single" w:sz="4" w:space="0" w:color="auto"/>
              <w:right w:val="single" w:sz="4" w:space="0" w:color="auto"/>
            </w:tcBorders>
            <w:shd w:val="clear" w:color="auto" w:fill="auto"/>
            <w:noWrap/>
            <w:vAlign w:val="center"/>
            <w:hideMark/>
          </w:tcPr>
          <w:p w14:paraId="4F1405C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2401040005</w:t>
            </w:r>
          </w:p>
        </w:tc>
        <w:tc>
          <w:tcPr>
            <w:tcW w:w="2840" w:type="dxa"/>
            <w:tcBorders>
              <w:top w:val="nil"/>
              <w:left w:val="nil"/>
              <w:bottom w:val="single" w:sz="4" w:space="0" w:color="auto"/>
              <w:right w:val="single" w:sz="4" w:space="0" w:color="auto"/>
            </w:tcBorders>
            <w:shd w:val="clear" w:color="auto" w:fill="auto"/>
            <w:noWrap/>
            <w:vAlign w:val="center"/>
            <w:hideMark/>
          </w:tcPr>
          <w:p w14:paraId="4E2F59B8"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BIGOTES</w:t>
            </w:r>
          </w:p>
        </w:tc>
        <w:tc>
          <w:tcPr>
            <w:tcW w:w="980" w:type="dxa"/>
            <w:tcBorders>
              <w:top w:val="nil"/>
              <w:left w:val="nil"/>
              <w:bottom w:val="single" w:sz="4" w:space="0" w:color="auto"/>
              <w:right w:val="single" w:sz="4" w:space="0" w:color="auto"/>
            </w:tcBorders>
            <w:shd w:val="clear" w:color="auto" w:fill="auto"/>
            <w:noWrap/>
            <w:vAlign w:val="center"/>
            <w:hideMark/>
          </w:tcPr>
          <w:p w14:paraId="0991D64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TUMBES</w:t>
            </w:r>
          </w:p>
        </w:tc>
        <w:tc>
          <w:tcPr>
            <w:tcW w:w="1940" w:type="dxa"/>
            <w:tcBorders>
              <w:top w:val="nil"/>
              <w:left w:val="nil"/>
              <w:bottom w:val="single" w:sz="4" w:space="0" w:color="auto"/>
              <w:right w:val="single" w:sz="4" w:space="0" w:color="auto"/>
            </w:tcBorders>
            <w:shd w:val="clear" w:color="auto" w:fill="auto"/>
            <w:noWrap/>
            <w:vAlign w:val="center"/>
            <w:hideMark/>
          </w:tcPr>
          <w:p w14:paraId="3AD6A4A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TUMBES</w:t>
            </w:r>
          </w:p>
        </w:tc>
        <w:tc>
          <w:tcPr>
            <w:tcW w:w="2340" w:type="dxa"/>
            <w:tcBorders>
              <w:top w:val="nil"/>
              <w:left w:val="nil"/>
              <w:bottom w:val="single" w:sz="4" w:space="0" w:color="auto"/>
              <w:right w:val="single" w:sz="4" w:space="0" w:color="auto"/>
            </w:tcBorders>
            <w:shd w:val="clear" w:color="auto" w:fill="auto"/>
            <w:noWrap/>
            <w:vAlign w:val="center"/>
            <w:hideMark/>
          </w:tcPr>
          <w:p w14:paraId="5778923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PAMPAS DE HOSPITAL</w:t>
            </w:r>
          </w:p>
        </w:tc>
        <w:tc>
          <w:tcPr>
            <w:tcW w:w="1060" w:type="dxa"/>
            <w:tcBorders>
              <w:top w:val="nil"/>
              <w:left w:val="nil"/>
              <w:bottom w:val="single" w:sz="4" w:space="0" w:color="auto"/>
              <w:right w:val="single" w:sz="4" w:space="0" w:color="auto"/>
            </w:tcBorders>
            <w:shd w:val="clear" w:color="auto" w:fill="auto"/>
            <w:noWrap/>
            <w:vAlign w:val="center"/>
          </w:tcPr>
          <w:p w14:paraId="478DE3C7"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968320B"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4CD2A01"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3A28CC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491</w:t>
            </w:r>
          </w:p>
        </w:tc>
        <w:tc>
          <w:tcPr>
            <w:tcW w:w="860" w:type="dxa"/>
            <w:tcBorders>
              <w:top w:val="nil"/>
              <w:left w:val="nil"/>
              <w:bottom w:val="single" w:sz="4" w:space="0" w:color="auto"/>
              <w:right w:val="single" w:sz="4" w:space="0" w:color="auto"/>
            </w:tcBorders>
            <w:shd w:val="clear" w:color="auto" w:fill="auto"/>
            <w:noWrap/>
            <w:vAlign w:val="center"/>
            <w:hideMark/>
          </w:tcPr>
          <w:p w14:paraId="1E00D39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2401040008</w:t>
            </w:r>
          </w:p>
        </w:tc>
        <w:tc>
          <w:tcPr>
            <w:tcW w:w="2840" w:type="dxa"/>
            <w:tcBorders>
              <w:top w:val="nil"/>
              <w:left w:val="nil"/>
              <w:bottom w:val="single" w:sz="4" w:space="0" w:color="auto"/>
              <w:right w:val="single" w:sz="4" w:space="0" w:color="auto"/>
            </w:tcBorders>
            <w:shd w:val="clear" w:color="auto" w:fill="auto"/>
            <w:noWrap/>
            <w:vAlign w:val="center"/>
            <w:hideMark/>
          </w:tcPr>
          <w:p w14:paraId="20C315E3"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CHACRITAS</w:t>
            </w:r>
          </w:p>
        </w:tc>
        <w:tc>
          <w:tcPr>
            <w:tcW w:w="980" w:type="dxa"/>
            <w:tcBorders>
              <w:top w:val="nil"/>
              <w:left w:val="nil"/>
              <w:bottom w:val="single" w:sz="4" w:space="0" w:color="auto"/>
              <w:right w:val="single" w:sz="4" w:space="0" w:color="auto"/>
            </w:tcBorders>
            <w:shd w:val="clear" w:color="auto" w:fill="auto"/>
            <w:noWrap/>
            <w:vAlign w:val="center"/>
            <w:hideMark/>
          </w:tcPr>
          <w:p w14:paraId="772B75D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TUMBES</w:t>
            </w:r>
          </w:p>
        </w:tc>
        <w:tc>
          <w:tcPr>
            <w:tcW w:w="1940" w:type="dxa"/>
            <w:tcBorders>
              <w:top w:val="nil"/>
              <w:left w:val="nil"/>
              <w:bottom w:val="single" w:sz="4" w:space="0" w:color="auto"/>
              <w:right w:val="single" w:sz="4" w:space="0" w:color="auto"/>
            </w:tcBorders>
            <w:shd w:val="clear" w:color="auto" w:fill="auto"/>
            <w:noWrap/>
            <w:vAlign w:val="center"/>
            <w:hideMark/>
          </w:tcPr>
          <w:p w14:paraId="5955754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TUMBES</w:t>
            </w:r>
          </w:p>
        </w:tc>
        <w:tc>
          <w:tcPr>
            <w:tcW w:w="2340" w:type="dxa"/>
            <w:tcBorders>
              <w:top w:val="nil"/>
              <w:left w:val="nil"/>
              <w:bottom w:val="single" w:sz="4" w:space="0" w:color="auto"/>
              <w:right w:val="single" w:sz="4" w:space="0" w:color="auto"/>
            </w:tcBorders>
            <w:shd w:val="clear" w:color="auto" w:fill="auto"/>
            <w:noWrap/>
            <w:vAlign w:val="center"/>
            <w:hideMark/>
          </w:tcPr>
          <w:p w14:paraId="3E81F8E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PAMPAS DE HOSPITAL</w:t>
            </w:r>
          </w:p>
        </w:tc>
        <w:tc>
          <w:tcPr>
            <w:tcW w:w="1060" w:type="dxa"/>
            <w:tcBorders>
              <w:top w:val="nil"/>
              <w:left w:val="nil"/>
              <w:bottom w:val="single" w:sz="4" w:space="0" w:color="auto"/>
              <w:right w:val="single" w:sz="4" w:space="0" w:color="auto"/>
            </w:tcBorders>
            <w:shd w:val="clear" w:color="auto" w:fill="auto"/>
            <w:noWrap/>
            <w:vAlign w:val="center"/>
          </w:tcPr>
          <w:p w14:paraId="1B362E9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8A59EE3"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463A3E4"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DD1436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492</w:t>
            </w:r>
          </w:p>
        </w:tc>
        <w:tc>
          <w:tcPr>
            <w:tcW w:w="860" w:type="dxa"/>
            <w:tcBorders>
              <w:top w:val="nil"/>
              <w:left w:val="nil"/>
              <w:bottom w:val="single" w:sz="4" w:space="0" w:color="auto"/>
              <w:right w:val="single" w:sz="4" w:space="0" w:color="auto"/>
            </w:tcBorders>
            <w:shd w:val="clear" w:color="auto" w:fill="auto"/>
            <w:noWrap/>
            <w:vAlign w:val="center"/>
            <w:hideMark/>
          </w:tcPr>
          <w:p w14:paraId="4013947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2401040016</w:t>
            </w:r>
          </w:p>
        </w:tc>
        <w:tc>
          <w:tcPr>
            <w:tcW w:w="2840" w:type="dxa"/>
            <w:tcBorders>
              <w:top w:val="nil"/>
              <w:left w:val="nil"/>
              <w:bottom w:val="single" w:sz="4" w:space="0" w:color="auto"/>
              <w:right w:val="single" w:sz="4" w:space="0" w:color="auto"/>
            </w:tcBorders>
            <w:shd w:val="clear" w:color="auto" w:fill="auto"/>
            <w:noWrap/>
            <w:vAlign w:val="center"/>
            <w:hideMark/>
          </w:tcPr>
          <w:p w14:paraId="4A3489F4"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ANGOSTURA</w:t>
            </w:r>
          </w:p>
        </w:tc>
        <w:tc>
          <w:tcPr>
            <w:tcW w:w="980" w:type="dxa"/>
            <w:tcBorders>
              <w:top w:val="nil"/>
              <w:left w:val="nil"/>
              <w:bottom w:val="single" w:sz="4" w:space="0" w:color="auto"/>
              <w:right w:val="single" w:sz="4" w:space="0" w:color="auto"/>
            </w:tcBorders>
            <w:shd w:val="clear" w:color="auto" w:fill="auto"/>
            <w:noWrap/>
            <w:vAlign w:val="center"/>
            <w:hideMark/>
          </w:tcPr>
          <w:p w14:paraId="5C9D29D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TUMBES</w:t>
            </w:r>
          </w:p>
        </w:tc>
        <w:tc>
          <w:tcPr>
            <w:tcW w:w="1940" w:type="dxa"/>
            <w:tcBorders>
              <w:top w:val="nil"/>
              <w:left w:val="nil"/>
              <w:bottom w:val="single" w:sz="4" w:space="0" w:color="auto"/>
              <w:right w:val="single" w:sz="4" w:space="0" w:color="auto"/>
            </w:tcBorders>
            <w:shd w:val="clear" w:color="auto" w:fill="auto"/>
            <w:noWrap/>
            <w:vAlign w:val="center"/>
            <w:hideMark/>
          </w:tcPr>
          <w:p w14:paraId="145BBD0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TUMBES</w:t>
            </w:r>
          </w:p>
        </w:tc>
        <w:tc>
          <w:tcPr>
            <w:tcW w:w="2340" w:type="dxa"/>
            <w:tcBorders>
              <w:top w:val="nil"/>
              <w:left w:val="nil"/>
              <w:bottom w:val="single" w:sz="4" w:space="0" w:color="auto"/>
              <w:right w:val="single" w:sz="4" w:space="0" w:color="auto"/>
            </w:tcBorders>
            <w:shd w:val="clear" w:color="auto" w:fill="auto"/>
            <w:noWrap/>
            <w:vAlign w:val="center"/>
            <w:hideMark/>
          </w:tcPr>
          <w:p w14:paraId="1E709DA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PAMPAS DE HOSPITAL</w:t>
            </w:r>
          </w:p>
        </w:tc>
        <w:tc>
          <w:tcPr>
            <w:tcW w:w="1060" w:type="dxa"/>
            <w:tcBorders>
              <w:top w:val="nil"/>
              <w:left w:val="nil"/>
              <w:bottom w:val="single" w:sz="4" w:space="0" w:color="auto"/>
              <w:right w:val="single" w:sz="4" w:space="0" w:color="auto"/>
            </w:tcBorders>
            <w:shd w:val="clear" w:color="auto" w:fill="auto"/>
            <w:noWrap/>
            <w:vAlign w:val="center"/>
          </w:tcPr>
          <w:p w14:paraId="615CC1CB"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E837671"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E523EFE"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D934FA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493</w:t>
            </w:r>
          </w:p>
        </w:tc>
        <w:tc>
          <w:tcPr>
            <w:tcW w:w="860" w:type="dxa"/>
            <w:tcBorders>
              <w:top w:val="nil"/>
              <w:left w:val="nil"/>
              <w:bottom w:val="single" w:sz="4" w:space="0" w:color="auto"/>
              <w:right w:val="single" w:sz="4" w:space="0" w:color="auto"/>
            </w:tcBorders>
            <w:shd w:val="clear" w:color="auto" w:fill="auto"/>
            <w:noWrap/>
            <w:vAlign w:val="center"/>
            <w:hideMark/>
          </w:tcPr>
          <w:p w14:paraId="67645E4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2401050016</w:t>
            </w:r>
          </w:p>
        </w:tc>
        <w:tc>
          <w:tcPr>
            <w:tcW w:w="2840" w:type="dxa"/>
            <w:tcBorders>
              <w:top w:val="nil"/>
              <w:left w:val="nil"/>
              <w:bottom w:val="single" w:sz="4" w:space="0" w:color="auto"/>
              <w:right w:val="single" w:sz="4" w:space="0" w:color="auto"/>
            </w:tcBorders>
            <w:shd w:val="clear" w:color="auto" w:fill="auto"/>
            <w:noWrap/>
            <w:vAlign w:val="center"/>
            <w:hideMark/>
          </w:tcPr>
          <w:p w14:paraId="108115F2"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CAPITAN HOYLE</w:t>
            </w:r>
          </w:p>
        </w:tc>
        <w:tc>
          <w:tcPr>
            <w:tcW w:w="980" w:type="dxa"/>
            <w:tcBorders>
              <w:top w:val="nil"/>
              <w:left w:val="nil"/>
              <w:bottom w:val="single" w:sz="4" w:space="0" w:color="auto"/>
              <w:right w:val="single" w:sz="4" w:space="0" w:color="auto"/>
            </w:tcBorders>
            <w:shd w:val="clear" w:color="auto" w:fill="auto"/>
            <w:noWrap/>
            <w:vAlign w:val="center"/>
            <w:hideMark/>
          </w:tcPr>
          <w:p w14:paraId="4333A41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TUMBES</w:t>
            </w:r>
          </w:p>
        </w:tc>
        <w:tc>
          <w:tcPr>
            <w:tcW w:w="1940" w:type="dxa"/>
            <w:tcBorders>
              <w:top w:val="nil"/>
              <w:left w:val="nil"/>
              <w:bottom w:val="single" w:sz="4" w:space="0" w:color="auto"/>
              <w:right w:val="single" w:sz="4" w:space="0" w:color="auto"/>
            </w:tcBorders>
            <w:shd w:val="clear" w:color="auto" w:fill="auto"/>
            <w:noWrap/>
            <w:vAlign w:val="center"/>
            <w:hideMark/>
          </w:tcPr>
          <w:p w14:paraId="2F2A71D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TUMBES</w:t>
            </w:r>
          </w:p>
        </w:tc>
        <w:tc>
          <w:tcPr>
            <w:tcW w:w="2340" w:type="dxa"/>
            <w:tcBorders>
              <w:top w:val="nil"/>
              <w:left w:val="nil"/>
              <w:bottom w:val="single" w:sz="4" w:space="0" w:color="auto"/>
              <w:right w:val="single" w:sz="4" w:space="0" w:color="auto"/>
            </w:tcBorders>
            <w:shd w:val="clear" w:color="auto" w:fill="auto"/>
            <w:noWrap/>
            <w:vAlign w:val="center"/>
            <w:hideMark/>
          </w:tcPr>
          <w:p w14:paraId="0A5D8E5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JACINTO</w:t>
            </w:r>
          </w:p>
        </w:tc>
        <w:tc>
          <w:tcPr>
            <w:tcW w:w="1060" w:type="dxa"/>
            <w:tcBorders>
              <w:top w:val="nil"/>
              <w:left w:val="nil"/>
              <w:bottom w:val="single" w:sz="4" w:space="0" w:color="auto"/>
              <w:right w:val="single" w:sz="4" w:space="0" w:color="auto"/>
            </w:tcBorders>
            <w:shd w:val="clear" w:color="auto" w:fill="auto"/>
            <w:noWrap/>
            <w:vAlign w:val="center"/>
          </w:tcPr>
          <w:p w14:paraId="422A352F"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84731E6"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3D696CB"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447421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494</w:t>
            </w:r>
          </w:p>
        </w:tc>
        <w:tc>
          <w:tcPr>
            <w:tcW w:w="860" w:type="dxa"/>
            <w:tcBorders>
              <w:top w:val="nil"/>
              <w:left w:val="nil"/>
              <w:bottom w:val="single" w:sz="4" w:space="0" w:color="auto"/>
              <w:right w:val="single" w:sz="4" w:space="0" w:color="auto"/>
            </w:tcBorders>
            <w:shd w:val="clear" w:color="auto" w:fill="auto"/>
            <w:noWrap/>
            <w:vAlign w:val="center"/>
            <w:hideMark/>
          </w:tcPr>
          <w:p w14:paraId="3CBFE99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2401060006</w:t>
            </w:r>
          </w:p>
        </w:tc>
        <w:tc>
          <w:tcPr>
            <w:tcW w:w="2840" w:type="dxa"/>
            <w:tcBorders>
              <w:top w:val="nil"/>
              <w:left w:val="nil"/>
              <w:bottom w:val="single" w:sz="4" w:space="0" w:color="auto"/>
              <w:right w:val="single" w:sz="4" w:space="0" w:color="auto"/>
            </w:tcBorders>
            <w:shd w:val="clear" w:color="auto" w:fill="auto"/>
            <w:noWrap/>
            <w:vAlign w:val="center"/>
            <w:hideMark/>
          </w:tcPr>
          <w:p w14:paraId="297203C7"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MIRAFLORES</w:t>
            </w:r>
          </w:p>
        </w:tc>
        <w:tc>
          <w:tcPr>
            <w:tcW w:w="980" w:type="dxa"/>
            <w:tcBorders>
              <w:top w:val="nil"/>
              <w:left w:val="nil"/>
              <w:bottom w:val="single" w:sz="4" w:space="0" w:color="auto"/>
              <w:right w:val="single" w:sz="4" w:space="0" w:color="auto"/>
            </w:tcBorders>
            <w:shd w:val="clear" w:color="auto" w:fill="auto"/>
            <w:noWrap/>
            <w:vAlign w:val="center"/>
            <w:hideMark/>
          </w:tcPr>
          <w:p w14:paraId="1607B7A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TUMBES</w:t>
            </w:r>
          </w:p>
        </w:tc>
        <w:tc>
          <w:tcPr>
            <w:tcW w:w="1940" w:type="dxa"/>
            <w:tcBorders>
              <w:top w:val="nil"/>
              <w:left w:val="nil"/>
              <w:bottom w:val="single" w:sz="4" w:space="0" w:color="auto"/>
              <w:right w:val="single" w:sz="4" w:space="0" w:color="auto"/>
            </w:tcBorders>
            <w:shd w:val="clear" w:color="auto" w:fill="auto"/>
            <w:noWrap/>
            <w:vAlign w:val="center"/>
            <w:hideMark/>
          </w:tcPr>
          <w:p w14:paraId="411DF4C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TUMBES</w:t>
            </w:r>
          </w:p>
        </w:tc>
        <w:tc>
          <w:tcPr>
            <w:tcW w:w="2340" w:type="dxa"/>
            <w:tcBorders>
              <w:top w:val="nil"/>
              <w:left w:val="nil"/>
              <w:bottom w:val="single" w:sz="4" w:space="0" w:color="auto"/>
              <w:right w:val="single" w:sz="4" w:space="0" w:color="auto"/>
            </w:tcBorders>
            <w:shd w:val="clear" w:color="auto" w:fill="auto"/>
            <w:noWrap/>
            <w:vAlign w:val="center"/>
            <w:hideMark/>
          </w:tcPr>
          <w:p w14:paraId="3545934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LA VIRGEN</w:t>
            </w:r>
          </w:p>
        </w:tc>
        <w:tc>
          <w:tcPr>
            <w:tcW w:w="1060" w:type="dxa"/>
            <w:tcBorders>
              <w:top w:val="nil"/>
              <w:left w:val="nil"/>
              <w:bottom w:val="single" w:sz="4" w:space="0" w:color="auto"/>
              <w:right w:val="single" w:sz="4" w:space="0" w:color="auto"/>
            </w:tcBorders>
            <w:shd w:val="clear" w:color="auto" w:fill="auto"/>
            <w:noWrap/>
            <w:vAlign w:val="center"/>
          </w:tcPr>
          <w:p w14:paraId="4930AC3E"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B4C93FF"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CD58CB0"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A63DF0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495</w:t>
            </w:r>
          </w:p>
        </w:tc>
        <w:tc>
          <w:tcPr>
            <w:tcW w:w="860" w:type="dxa"/>
            <w:tcBorders>
              <w:top w:val="nil"/>
              <w:left w:val="nil"/>
              <w:bottom w:val="single" w:sz="4" w:space="0" w:color="auto"/>
              <w:right w:val="single" w:sz="4" w:space="0" w:color="auto"/>
            </w:tcBorders>
            <w:shd w:val="clear" w:color="auto" w:fill="auto"/>
            <w:noWrap/>
            <w:vAlign w:val="center"/>
            <w:hideMark/>
          </w:tcPr>
          <w:p w14:paraId="346F33E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2402010011</w:t>
            </w:r>
          </w:p>
        </w:tc>
        <w:tc>
          <w:tcPr>
            <w:tcW w:w="2840" w:type="dxa"/>
            <w:tcBorders>
              <w:top w:val="nil"/>
              <w:left w:val="nil"/>
              <w:bottom w:val="single" w:sz="4" w:space="0" w:color="auto"/>
              <w:right w:val="single" w:sz="4" w:space="0" w:color="auto"/>
            </w:tcBorders>
            <w:shd w:val="clear" w:color="auto" w:fill="auto"/>
            <w:noWrap/>
            <w:vAlign w:val="center"/>
            <w:hideMark/>
          </w:tcPr>
          <w:p w14:paraId="29271F81"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PEDREGAL</w:t>
            </w:r>
          </w:p>
        </w:tc>
        <w:tc>
          <w:tcPr>
            <w:tcW w:w="980" w:type="dxa"/>
            <w:tcBorders>
              <w:top w:val="nil"/>
              <w:left w:val="nil"/>
              <w:bottom w:val="single" w:sz="4" w:space="0" w:color="auto"/>
              <w:right w:val="single" w:sz="4" w:space="0" w:color="auto"/>
            </w:tcBorders>
            <w:shd w:val="clear" w:color="auto" w:fill="auto"/>
            <w:noWrap/>
            <w:vAlign w:val="center"/>
            <w:hideMark/>
          </w:tcPr>
          <w:p w14:paraId="5CF051A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TUMBES</w:t>
            </w:r>
          </w:p>
        </w:tc>
        <w:tc>
          <w:tcPr>
            <w:tcW w:w="1940" w:type="dxa"/>
            <w:tcBorders>
              <w:top w:val="nil"/>
              <w:left w:val="nil"/>
              <w:bottom w:val="single" w:sz="4" w:space="0" w:color="auto"/>
              <w:right w:val="single" w:sz="4" w:space="0" w:color="auto"/>
            </w:tcBorders>
            <w:shd w:val="clear" w:color="auto" w:fill="auto"/>
            <w:noWrap/>
            <w:vAlign w:val="center"/>
            <w:hideMark/>
          </w:tcPr>
          <w:p w14:paraId="0A788F6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CONTRALMIRANTE VILLAR</w:t>
            </w:r>
          </w:p>
        </w:tc>
        <w:tc>
          <w:tcPr>
            <w:tcW w:w="2340" w:type="dxa"/>
            <w:tcBorders>
              <w:top w:val="nil"/>
              <w:left w:val="nil"/>
              <w:bottom w:val="single" w:sz="4" w:space="0" w:color="auto"/>
              <w:right w:val="single" w:sz="4" w:space="0" w:color="auto"/>
            </w:tcBorders>
            <w:shd w:val="clear" w:color="auto" w:fill="auto"/>
            <w:noWrap/>
            <w:vAlign w:val="center"/>
            <w:hideMark/>
          </w:tcPr>
          <w:p w14:paraId="4E22ADF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ZORRITOS</w:t>
            </w:r>
          </w:p>
        </w:tc>
        <w:tc>
          <w:tcPr>
            <w:tcW w:w="1060" w:type="dxa"/>
            <w:tcBorders>
              <w:top w:val="nil"/>
              <w:left w:val="nil"/>
              <w:bottom w:val="single" w:sz="4" w:space="0" w:color="auto"/>
              <w:right w:val="single" w:sz="4" w:space="0" w:color="auto"/>
            </w:tcBorders>
            <w:shd w:val="clear" w:color="auto" w:fill="auto"/>
            <w:noWrap/>
            <w:vAlign w:val="center"/>
          </w:tcPr>
          <w:p w14:paraId="2379FD55"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9F87CB9"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D1519FB"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78320B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496</w:t>
            </w:r>
          </w:p>
        </w:tc>
        <w:tc>
          <w:tcPr>
            <w:tcW w:w="860" w:type="dxa"/>
            <w:tcBorders>
              <w:top w:val="nil"/>
              <w:left w:val="nil"/>
              <w:bottom w:val="single" w:sz="4" w:space="0" w:color="auto"/>
              <w:right w:val="single" w:sz="4" w:space="0" w:color="auto"/>
            </w:tcBorders>
            <w:shd w:val="clear" w:color="auto" w:fill="auto"/>
            <w:noWrap/>
            <w:vAlign w:val="center"/>
            <w:hideMark/>
          </w:tcPr>
          <w:p w14:paraId="5C8AF22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2402010017</w:t>
            </w:r>
          </w:p>
        </w:tc>
        <w:tc>
          <w:tcPr>
            <w:tcW w:w="2840" w:type="dxa"/>
            <w:tcBorders>
              <w:top w:val="nil"/>
              <w:left w:val="nil"/>
              <w:bottom w:val="single" w:sz="4" w:space="0" w:color="auto"/>
              <w:right w:val="single" w:sz="4" w:space="0" w:color="auto"/>
            </w:tcBorders>
            <w:shd w:val="clear" w:color="auto" w:fill="auto"/>
            <w:noWrap/>
            <w:vAlign w:val="center"/>
            <w:hideMark/>
          </w:tcPr>
          <w:p w14:paraId="5978D507"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RUBIO</w:t>
            </w:r>
          </w:p>
        </w:tc>
        <w:tc>
          <w:tcPr>
            <w:tcW w:w="980" w:type="dxa"/>
            <w:tcBorders>
              <w:top w:val="nil"/>
              <w:left w:val="nil"/>
              <w:bottom w:val="single" w:sz="4" w:space="0" w:color="auto"/>
              <w:right w:val="single" w:sz="4" w:space="0" w:color="auto"/>
            </w:tcBorders>
            <w:shd w:val="clear" w:color="auto" w:fill="auto"/>
            <w:noWrap/>
            <w:vAlign w:val="center"/>
            <w:hideMark/>
          </w:tcPr>
          <w:p w14:paraId="0B9147F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TUMBES</w:t>
            </w:r>
          </w:p>
        </w:tc>
        <w:tc>
          <w:tcPr>
            <w:tcW w:w="1940" w:type="dxa"/>
            <w:tcBorders>
              <w:top w:val="nil"/>
              <w:left w:val="nil"/>
              <w:bottom w:val="single" w:sz="4" w:space="0" w:color="auto"/>
              <w:right w:val="single" w:sz="4" w:space="0" w:color="auto"/>
            </w:tcBorders>
            <w:shd w:val="clear" w:color="auto" w:fill="auto"/>
            <w:noWrap/>
            <w:vAlign w:val="center"/>
            <w:hideMark/>
          </w:tcPr>
          <w:p w14:paraId="5F834B3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CONTRALMIRANTE VILLAR</w:t>
            </w:r>
          </w:p>
        </w:tc>
        <w:tc>
          <w:tcPr>
            <w:tcW w:w="2340" w:type="dxa"/>
            <w:tcBorders>
              <w:top w:val="nil"/>
              <w:left w:val="nil"/>
              <w:bottom w:val="single" w:sz="4" w:space="0" w:color="auto"/>
              <w:right w:val="single" w:sz="4" w:space="0" w:color="auto"/>
            </w:tcBorders>
            <w:shd w:val="clear" w:color="auto" w:fill="auto"/>
            <w:noWrap/>
            <w:vAlign w:val="center"/>
            <w:hideMark/>
          </w:tcPr>
          <w:p w14:paraId="4AEA41F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ZORRITOS</w:t>
            </w:r>
          </w:p>
        </w:tc>
        <w:tc>
          <w:tcPr>
            <w:tcW w:w="1060" w:type="dxa"/>
            <w:tcBorders>
              <w:top w:val="nil"/>
              <w:left w:val="nil"/>
              <w:bottom w:val="single" w:sz="4" w:space="0" w:color="auto"/>
              <w:right w:val="single" w:sz="4" w:space="0" w:color="auto"/>
            </w:tcBorders>
            <w:shd w:val="clear" w:color="auto" w:fill="auto"/>
            <w:noWrap/>
            <w:vAlign w:val="center"/>
          </w:tcPr>
          <w:p w14:paraId="17F0B22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7EEBEA9"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B2F79AF"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D92A20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497</w:t>
            </w:r>
          </w:p>
        </w:tc>
        <w:tc>
          <w:tcPr>
            <w:tcW w:w="860" w:type="dxa"/>
            <w:tcBorders>
              <w:top w:val="nil"/>
              <w:left w:val="nil"/>
              <w:bottom w:val="single" w:sz="4" w:space="0" w:color="auto"/>
              <w:right w:val="single" w:sz="4" w:space="0" w:color="auto"/>
            </w:tcBorders>
            <w:shd w:val="clear" w:color="auto" w:fill="auto"/>
            <w:noWrap/>
            <w:vAlign w:val="center"/>
            <w:hideMark/>
          </w:tcPr>
          <w:p w14:paraId="5D5FADE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2402020002</w:t>
            </w:r>
          </w:p>
        </w:tc>
        <w:tc>
          <w:tcPr>
            <w:tcW w:w="2840" w:type="dxa"/>
            <w:tcBorders>
              <w:top w:val="nil"/>
              <w:left w:val="nil"/>
              <w:bottom w:val="single" w:sz="4" w:space="0" w:color="auto"/>
              <w:right w:val="single" w:sz="4" w:space="0" w:color="auto"/>
            </w:tcBorders>
            <w:shd w:val="clear" w:color="auto" w:fill="auto"/>
            <w:noWrap/>
            <w:vAlign w:val="center"/>
            <w:hideMark/>
          </w:tcPr>
          <w:p w14:paraId="3A9F6750"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TRIGAL</w:t>
            </w:r>
          </w:p>
        </w:tc>
        <w:tc>
          <w:tcPr>
            <w:tcW w:w="980" w:type="dxa"/>
            <w:tcBorders>
              <w:top w:val="nil"/>
              <w:left w:val="nil"/>
              <w:bottom w:val="single" w:sz="4" w:space="0" w:color="auto"/>
              <w:right w:val="single" w:sz="4" w:space="0" w:color="auto"/>
            </w:tcBorders>
            <w:shd w:val="clear" w:color="auto" w:fill="auto"/>
            <w:noWrap/>
            <w:vAlign w:val="center"/>
            <w:hideMark/>
          </w:tcPr>
          <w:p w14:paraId="104B2D3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TUMBES</w:t>
            </w:r>
          </w:p>
        </w:tc>
        <w:tc>
          <w:tcPr>
            <w:tcW w:w="1940" w:type="dxa"/>
            <w:tcBorders>
              <w:top w:val="nil"/>
              <w:left w:val="nil"/>
              <w:bottom w:val="single" w:sz="4" w:space="0" w:color="auto"/>
              <w:right w:val="single" w:sz="4" w:space="0" w:color="auto"/>
            </w:tcBorders>
            <w:shd w:val="clear" w:color="auto" w:fill="auto"/>
            <w:noWrap/>
            <w:vAlign w:val="center"/>
            <w:hideMark/>
          </w:tcPr>
          <w:p w14:paraId="2F12B04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CONTRALMIRANTE VILLAR</w:t>
            </w:r>
          </w:p>
        </w:tc>
        <w:tc>
          <w:tcPr>
            <w:tcW w:w="2340" w:type="dxa"/>
            <w:tcBorders>
              <w:top w:val="nil"/>
              <w:left w:val="nil"/>
              <w:bottom w:val="single" w:sz="4" w:space="0" w:color="auto"/>
              <w:right w:val="single" w:sz="4" w:space="0" w:color="auto"/>
            </w:tcBorders>
            <w:shd w:val="clear" w:color="auto" w:fill="auto"/>
            <w:noWrap/>
            <w:vAlign w:val="center"/>
            <w:hideMark/>
          </w:tcPr>
          <w:p w14:paraId="7B01AC6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CASITAS</w:t>
            </w:r>
          </w:p>
        </w:tc>
        <w:tc>
          <w:tcPr>
            <w:tcW w:w="1060" w:type="dxa"/>
            <w:tcBorders>
              <w:top w:val="nil"/>
              <w:left w:val="nil"/>
              <w:bottom w:val="single" w:sz="4" w:space="0" w:color="auto"/>
              <w:right w:val="single" w:sz="4" w:space="0" w:color="auto"/>
            </w:tcBorders>
            <w:shd w:val="clear" w:color="auto" w:fill="auto"/>
            <w:noWrap/>
            <w:vAlign w:val="center"/>
          </w:tcPr>
          <w:p w14:paraId="0A408527"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840DB71"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91D8635"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75BFD2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498</w:t>
            </w:r>
          </w:p>
        </w:tc>
        <w:tc>
          <w:tcPr>
            <w:tcW w:w="860" w:type="dxa"/>
            <w:tcBorders>
              <w:top w:val="nil"/>
              <w:left w:val="nil"/>
              <w:bottom w:val="single" w:sz="4" w:space="0" w:color="auto"/>
              <w:right w:val="single" w:sz="4" w:space="0" w:color="auto"/>
            </w:tcBorders>
            <w:shd w:val="clear" w:color="auto" w:fill="auto"/>
            <w:noWrap/>
            <w:vAlign w:val="center"/>
            <w:hideMark/>
          </w:tcPr>
          <w:p w14:paraId="6F0C6F9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2402020003</w:t>
            </w:r>
          </w:p>
        </w:tc>
        <w:tc>
          <w:tcPr>
            <w:tcW w:w="2840" w:type="dxa"/>
            <w:tcBorders>
              <w:top w:val="nil"/>
              <w:left w:val="nil"/>
              <w:bottom w:val="single" w:sz="4" w:space="0" w:color="auto"/>
              <w:right w:val="single" w:sz="4" w:space="0" w:color="auto"/>
            </w:tcBorders>
            <w:shd w:val="clear" w:color="auto" w:fill="auto"/>
            <w:noWrap/>
            <w:vAlign w:val="center"/>
            <w:hideMark/>
          </w:tcPr>
          <w:p w14:paraId="4B215E80"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 DEL TRIGAL</w:t>
            </w:r>
          </w:p>
        </w:tc>
        <w:tc>
          <w:tcPr>
            <w:tcW w:w="980" w:type="dxa"/>
            <w:tcBorders>
              <w:top w:val="nil"/>
              <w:left w:val="nil"/>
              <w:bottom w:val="single" w:sz="4" w:space="0" w:color="auto"/>
              <w:right w:val="single" w:sz="4" w:space="0" w:color="auto"/>
            </w:tcBorders>
            <w:shd w:val="clear" w:color="auto" w:fill="auto"/>
            <w:noWrap/>
            <w:vAlign w:val="center"/>
            <w:hideMark/>
          </w:tcPr>
          <w:p w14:paraId="5A33375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TUMBES</w:t>
            </w:r>
          </w:p>
        </w:tc>
        <w:tc>
          <w:tcPr>
            <w:tcW w:w="1940" w:type="dxa"/>
            <w:tcBorders>
              <w:top w:val="nil"/>
              <w:left w:val="nil"/>
              <w:bottom w:val="single" w:sz="4" w:space="0" w:color="auto"/>
              <w:right w:val="single" w:sz="4" w:space="0" w:color="auto"/>
            </w:tcBorders>
            <w:shd w:val="clear" w:color="auto" w:fill="auto"/>
            <w:noWrap/>
            <w:vAlign w:val="center"/>
            <w:hideMark/>
          </w:tcPr>
          <w:p w14:paraId="79DE81C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CONTRALMIRANTE VILLAR</w:t>
            </w:r>
          </w:p>
        </w:tc>
        <w:tc>
          <w:tcPr>
            <w:tcW w:w="2340" w:type="dxa"/>
            <w:tcBorders>
              <w:top w:val="nil"/>
              <w:left w:val="nil"/>
              <w:bottom w:val="single" w:sz="4" w:space="0" w:color="auto"/>
              <w:right w:val="single" w:sz="4" w:space="0" w:color="auto"/>
            </w:tcBorders>
            <w:shd w:val="clear" w:color="auto" w:fill="auto"/>
            <w:noWrap/>
            <w:vAlign w:val="center"/>
            <w:hideMark/>
          </w:tcPr>
          <w:p w14:paraId="6824CD0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CASITAS</w:t>
            </w:r>
          </w:p>
        </w:tc>
        <w:tc>
          <w:tcPr>
            <w:tcW w:w="1060" w:type="dxa"/>
            <w:tcBorders>
              <w:top w:val="nil"/>
              <w:left w:val="nil"/>
              <w:bottom w:val="single" w:sz="4" w:space="0" w:color="auto"/>
              <w:right w:val="single" w:sz="4" w:space="0" w:color="auto"/>
            </w:tcBorders>
            <w:shd w:val="clear" w:color="auto" w:fill="auto"/>
            <w:noWrap/>
            <w:vAlign w:val="center"/>
          </w:tcPr>
          <w:p w14:paraId="66DBB3B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589F8E1"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D65018C"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CB2A17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499</w:t>
            </w:r>
          </w:p>
        </w:tc>
        <w:tc>
          <w:tcPr>
            <w:tcW w:w="860" w:type="dxa"/>
            <w:tcBorders>
              <w:top w:val="nil"/>
              <w:left w:val="nil"/>
              <w:bottom w:val="single" w:sz="4" w:space="0" w:color="auto"/>
              <w:right w:val="single" w:sz="4" w:space="0" w:color="auto"/>
            </w:tcBorders>
            <w:shd w:val="clear" w:color="auto" w:fill="auto"/>
            <w:noWrap/>
            <w:vAlign w:val="center"/>
            <w:hideMark/>
          </w:tcPr>
          <w:p w14:paraId="5BE9B9A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2402020004</w:t>
            </w:r>
          </w:p>
        </w:tc>
        <w:tc>
          <w:tcPr>
            <w:tcW w:w="2840" w:type="dxa"/>
            <w:tcBorders>
              <w:top w:val="nil"/>
              <w:left w:val="nil"/>
              <w:bottom w:val="single" w:sz="4" w:space="0" w:color="auto"/>
              <w:right w:val="single" w:sz="4" w:space="0" w:color="auto"/>
            </w:tcBorders>
            <w:shd w:val="clear" w:color="auto" w:fill="auto"/>
            <w:noWrap/>
            <w:vAlign w:val="center"/>
            <w:hideMark/>
          </w:tcPr>
          <w:p w14:paraId="30854BC9"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PUEBLO NUEVO</w:t>
            </w:r>
          </w:p>
        </w:tc>
        <w:tc>
          <w:tcPr>
            <w:tcW w:w="980" w:type="dxa"/>
            <w:tcBorders>
              <w:top w:val="nil"/>
              <w:left w:val="nil"/>
              <w:bottom w:val="single" w:sz="4" w:space="0" w:color="auto"/>
              <w:right w:val="single" w:sz="4" w:space="0" w:color="auto"/>
            </w:tcBorders>
            <w:shd w:val="clear" w:color="auto" w:fill="auto"/>
            <w:noWrap/>
            <w:vAlign w:val="center"/>
            <w:hideMark/>
          </w:tcPr>
          <w:p w14:paraId="04B9365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TUMBES</w:t>
            </w:r>
          </w:p>
        </w:tc>
        <w:tc>
          <w:tcPr>
            <w:tcW w:w="1940" w:type="dxa"/>
            <w:tcBorders>
              <w:top w:val="nil"/>
              <w:left w:val="nil"/>
              <w:bottom w:val="single" w:sz="4" w:space="0" w:color="auto"/>
              <w:right w:val="single" w:sz="4" w:space="0" w:color="auto"/>
            </w:tcBorders>
            <w:shd w:val="clear" w:color="auto" w:fill="auto"/>
            <w:noWrap/>
            <w:vAlign w:val="center"/>
            <w:hideMark/>
          </w:tcPr>
          <w:p w14:paraId="5067472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CONTRALMIRANTE VILLAR</w:t>
            </w:r>
          </w:p>
        </w:tc>
        <w:tc>
          <w:tcPr>
            <w:tcW w:w="2340" w:type="dxa"/>
            <w:tcBorders>
              <w:top w:val="nil"/>
              <w:left w:val="nil"/>
              <w:bottom w:val="single" w:sz="4" w:space="0" w:color="auto"/>
              <w:right w:val="single" w:sz="4" w:space="0" w:color="auto"/>
            </w:tcBorders>
            <w:shd w:val="clear" w:color="auto" w:fill="auto"/>
            <w:noWrap/>
            <w:vAlign w:val="center"/>
            <w:hideMark/>
          </w:tcPr>
          <w:p w14:paraId="25228EC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CASITAS</w:t>
            </w:r>
          </w:p>
        </w:tc>
        <w:tc>
          <w:tcPr>
            <w:tcW w:w="1060" w:type="dxa"/>
            <w:tcBorders>
              <w:top w:val="nil"/>
              <w:left w:val="nil"/>
              <w:bottom w:val="single" w:sz="4" w:space="0" w:color="auto"/>
              <w:right w:val="single" w:sz="4" w:space="0" w:color="auto"/>
            </w:tcBorders>
            <w:shd w:val="clear" w:color="auto" w:fill="auto"/>
            <w:noWrap/>
            <w:vAlign w:val="center"/>
          </w:tcPr>
          <w:p w14:paraId="39CCEED8"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5F399EE"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6BA4B62"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6F939A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500</w:t>
            </w:r>
          </w:p>
        </w:tc>
        <w:tc>
          <w:tcPr>
            <w:tcW w:w="860" w:type="dxa"/>
            <w:tcBorders>
              <w:top w:val="nil"/>
              <w:left w:val="nil"/>
              <w:bottom w:val="single" w:sz="4" w:space="0" w:color="auto"/>
              <w:right w:val="single" w:sz="4" w:space="0" w:color="auto"/>
            </w:tcBorders>
            <w:shd w:val="clear" w:color="auto" w:fill="auto"/>
            <w:noWrap/>
            <w:vAlign w:val="center"/>
            <w:hideMark/>
          </w:tcPr>
          <w:p w14:paraId="3225241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2402020007</w:t>
            </w:r>
          </w:p>
        </w:tc>
        <w:tc>
          <w:tcPr>
            <w:tcW w:w="2840" w:type="dxa"/>
            <w:tcBorders>
              <w:top w:val="nil"/>
              <w:left w:val="nil"/>
              <w:bottom w:val="single" w:sz="4" w:space="0" w:color="auto"/>
              <w:right w:val="single" w:sz="4" w:space="0" w:color="auto"/>
            </w:tcBorders>
            <w:shd w:val="clear" w:color="auto" w:fill="auto"/>
            <w:noWrap/>
            <w:vAlign w:val="center"/>
            <w:hideMark/>
          </w:tcPr>
          <w:p w14:paraId="55E571B2"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TAMARINDO</w:t>
            </w:r>
          </w:p>
        </w:tc>
        <w:tc>
          <w:tcPr>
            <w:tcW w:w="980" w:type="dxa"/>
            <w:tcBorders>
              <w:top w:val="nil"/>
              <w:left w:val="nil"/>
              <w:bottom w:val="single" w:sz="4" w:space="0" w:color="auto"/>
              <w:right w:val="single" w:sz="4" w:space="0" w:color="auto"/>
            </w:tcBorders>
            <w:shd w:val="clear" w:color="auto" w:fill="auto"/>
            <w:noWrap/>
            <w:vAlign w:val="center"/>
            <w:hideMark/>
          </w:tcPr>
          <w:p w14:paraId="5E47AB7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TUMBES</w:t>
            </w:r>
          </w:p>
        </w:tc>
        <w:tc>
          <w:tcPr>
            <w:tcW w:w="1940" w:type="dxa"/>
            <w:tcBorders>
              <w:top w:val="nil"/>
              <w:left w:val="nil"/>
              <w:bottom w:val="single" w:sz="4" w:space="0" w:color="auto"/>
              <w:right w:val="single" w:sz="4" w:space="0" w:color="auto"/>
            </w:tcBorders>
            <w:shd w:val="clear" w:color="auto" w:fill="auto"/>
            <w:noWrap/>
            <w:vAlign w:val="center"/>
            <w:hideMark/>
          </w:tcPr>
          <w:p w14:paraId="7E8A642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CONTRALMIRANTE VILLAR</w:t>
            </w:r>
          </w:p>
        </w:tc>
        <w:tc>
          <w:tcPr>
            <w:tcW w:w="2340" w:type="dxa"/>
            <w:tcBorders>
              <w:top w:val="nil"/>
              <w:left w:val="nil"/>
              <w:bottom w:val="single" w:sz="4" w:space="0" w:color="auto"/>
              <w:right w:val="single" w:sz="4" w:space="0" w:color="auto"/>
            </w:tcBorders>
            <w:shd w:val="clear" w:color="auto" w:fill="auto"/>
            <w:noWrap/>
            <w:vAlign w:val="center"/>
            <w:hideMark/>
          </w:tcPr>
          <w:p w14:paraId="1E30F72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CASITAS</w:t>
            </w:r>
          </w:p>
        </w:tc>
        <w:tc>
          <w:tcPr>
            <w:tcW w:w="1060" w:type="dxa"/>
            <w:tcBorders>
              <w:top w:val="nil"/>
              <w:left w:val="nil"/>
              <w:bottom w:val="single" w:sz="4" w:space="0" w:color="auto"/>
              <w:right w:val="single" w:sz="4" w:space="0" w:color="auto"/>
            </w:tcBorders>
            <w:shd w:val="clear" w:color="auto" w:fill="auto"/>
            <w:noWrap/>
            <w:vAlign w:val="center"/>
          </w:tcPr>
          <w:p w14:paraId="5787261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6CCB7F6"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31ED8FF"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3EAC18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501</w:t>
            </w:r>
          </w:p>
        </w:tc>
        <w:tc>
          <w:tcPr>
            <w:tcW w:w="860" w:type="dxa"/>
            <w:tcBorders>
              <w:top w:val="nil"/>
              <w:left w:val="nil"/>
              <w:bottom w:val="single" w:sz="4" w:space="0" w:color="auto"/>
              <w:right w:val="single" w:sz="4" w:space="0" w:color="auto"/>
            </w:tcBorders>
            <w:shd w:val="clear" w:color="auto" w:fill="auto"/>
            <w:noWrap/>
            <w:vAlign w:val="center"/>
            <w:hideMark/>
          </w:tcPr>
          <w:p w14:paraId="700FF49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2402020015</w:t>
            </w:r>
          </w:p>
        </w:tc>
        <w:tc>
          <w:tcPr>
            <w:tcW w:w="2840" w:type="dxa"/>
            <w:tcBorders>
              <w:top w:val="nil"/>
              <w:left w:val="nil"/>
              <w:bottom w:val="single" w:sz="4" w:space="0" w:color="auto"/>
              <w:right w:val="single" w:sz="4" w:space="0" w:color="auto"/>
            </w:tcBorders>
            <w:shd w:val="clear" w:color="auto" w:fill="auto"/>
            <w:noWrap/>
            <w:vAlign w:val="center"/>
            <w:hideMark/>
          </w:tcPr>
          <w:p w14:paraId="2F284CA8"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TACNA LIBRE</w:t>
            </w:r>
          </w:p>
        </w:tc>
        <w:tc>
          <w:tcPr>
            <w:tcW w:w="980" w:type="dxa"/>
            <w:tcBorders>
              <w:top w:val="nil"/>
              <w:left w:val="nil"/>
              <w:bottom w:val="single" w:sz="4" w:space="0" w:color="auto"/>
              <w:right w:val="single" w:sz="4" w:space="0" w:color="auto"/>
            </w:tcBorders>
            <w:shd w:val="clear" w:color="auto" w:fill="auto"/>
            <w:noWrap/>
            <w:vAlign w:val="center"/>
            <w:hideMark/>
          </w:tcPr>
          <w:p w14:paraId="38119B3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TUMBES</w:t>
            </w:r>
          </w:p>
        </w:tc>
        <w:tc>
          <w:tcPr>
            <w:tcW w:w="1940" w:type="dxa"/>
            <w:tcBorders>
              <w:top w:val="nil"/>
              <w:left w:val="nil"/>
              <w:bottom w:val="single" w:sz="4" w:space="0" w:color="auto"/>
              <w:right w:val="single" w:sz="4" w:space="0" w:color="auto"/>
            </w:tcBorders>
            <w:shd w:val="clear" w:color="auto" w:fill="auto"/>
            <w:noWrap/>
            <w:vAlign w:val="center"/>
            <w:hideMark/>
          </w:tcPr>
          <w:p w14:paraId="167CE3E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CONTRALMIRANTE VILLAR</w:t>
            </w:r>
          </w:p>
        </w:tc>
        <w:tc>
          <w:tcPr>
            <w:tcW w:w="2340" w:type="dxa"/>
            <w:tcBorders>
              <w:top w:val="nil"/>
              <w:left w:val="nil"/>
              <w:bottom w:val="single" w:sz="4" w:space="0" w:color="auto"/>
              <w:right w:val="single" w:sz="4" w:space="0" w:color="auto"/>
            </w:tcBorders>
            <w:shd w:val="clear" w:color="auto" w:fill="auto"/>
            <w:noWrap/>
            <w:vAlign w:val="center"/>
            <w:hideMark/>
          </w:tcPr>
          <w:p w14:paraId="503EE01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CASITAS</w:t>
            </w:r>
          </w:p>
        </w:tc>
        <w:tc>
          <w:tcPr>
            <w:tcW w:w="1060" w:type="dxa"/>
            <w:tcBorders>
              <w:top w:val="nil"/>
              <w:left w:val="nil"/>
              <w:bottom w:val="single" w:sz="4" w:space="0" w:color="auto"/>
              <w:right w:val="single" w:sz="4" w:space="0" w:color="auto"/>
            </w:tcBorders>
            <w:shd w:val="clear" w:color="auto" w:fill="auto"/>
            <w:noWrap/>
            <w:vAlign w:val="center"/>
          </w:tcPr>
          <w:p w14:paraId="1728AD47"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E8C301F"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385E421"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177904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502</w:t>
            </w:r>
          </w:p>
        </w:tc>
        <w:tc>
          <w:tcPr>
            <w:tcW w:w="860" w:type="dxa"/>
            <w:tcBorders>
              <w:top w:val="nil"/>
              <w:left w:val="nil"/>
              <w:bottom w:val="single" w:sz="4" w:space="0" w:color="auto"/>
              <w:right w:val="single" w:sz="4" w:space="0" w:color="auto"/>
            </w:tcBorders>
            <w:shd w:val="clear" w:color="auto" w:fill="auto"/>
            <w:noWrap/>
            <w:vAlign w:val="center"/>
            <w:hideMark/>
          </w:tcPr>
          <w:p w14:paraId="22E6748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2402020016</w:t>
            </w:r>
          </w:p>
        </w:tc>
        <w:tc>
          <w:tcPr>
            <w:tcW w:w="2840" w:type="dxa"/>
            <w:tcBorders>
              <w:top w:val="nil"/>
              <w:left w:val="nil"/>
              <w:bottom w:val="single" w:sz="4" w:space="0" w:color="auto"/>
              <w:right w:val="single" w:sz="4" w:space="0" w:color="auto"/>
            </w:tcBorders>
            <w:shd w:val="clear" w:color="auto" w:fill="auto"/>
            <w:noWrap/>
            <w:vAlign w:val="center"/>
            <w:hideMark/>
          </w:tcPr>
          <w:p w14:paraId="7E11CB4A"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PALMO</w:t>
            </w:r>
          </w:p>
        </w:tc>
        <w:tc>
          <w:tcPr>
            <w:tcW w:w="980" w:type="dxa"/>
            <w:tcBorders>
              <w:top w:val="nil"/>
              <w:left w:val="nil"/>
              <w:bottom w:val="single" w:sz="4" w:space="0" w:color="auto"/>
              <w:right w:val="single" w:sz="4" w:space="0" w:color="auto"/>
            </w:tcBorders>
            <w:shd w:val="clear" w:color="auto" w:fill="auto"/>
            <w:noWrap/>
            <w:vAlign w:val="center"/>
            <w:hideMark/>
          </w:tcPr>
          <w:p w14:paraId="0BB0CB1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TUMBES</w:t>
            </w:r>
          </w:p>
        </w:tc>
        <w:tc>
          <w:tcPr>
            <w:tcW w:w="1940" w:type="dxa"/>
            <w:tcBorders>
              <w:top w:val="nil"/>
              <w:left w:val="nil"/>
              <w:bottom w:val="single" w:sz="4" w:space="0" w:color="auto"/>
              <w:right w:val="single" w:sz="4" w:space="0" w:color="auto"/>
            </w:tcBorders>
            <w:shd w:val="clear" w:color="auto" w:fill="auto"/>
            <w:noWrap/>
            <w:vAlign w:val="center"/>
            <w:hideMark/>
          </w:tcPr>
          <w:p w14:paraId="186B4EA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CONTRALMIRANTE VILLAR</w:t>
            </w:r>
          </w:p>
        </w:tc>
        <w:tc>
          <w:tcPr>
            <w:tcW w:w="2340" w:type="dxa"/>
            <w:tcBorders>
              <w:top w:val="nil"/>
              <w:left w:val="nil"/>
              <w:bottom w:val="single" w:sz="4" w:space="0" w:color="auto"/>
              <w:right w:val="single" w:sz="4" w:space="0" w:color="auto"/>
            </w:tcBorders>
            <w:shd w:val="clear" w:color="auto" w:fill="auto"/>
            <w:noWrap/>
            <w:vAlign w:val="center"/>
            <w:hideMark/>
          </w:tcPr>
          <w:p w14:paraId="67B6143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CASITAS</w:t>
            </w:r>
          </w:p>
        </w:tc>
        <w:tc>
          <w:tcPr>
            <w:tcW w:w="1060" w:type="dxa"/>
            <w:tcBorders>
              <w:top w:val="nil"/>
              <w:left w:val="nil"/>
              <w:bottom w:val="single" w:sz="4" w:space="0" w:color="auto"/>
              <w:right w:val="single" w:sz="4" w:space="0" w:color="auto"/>
            </w:tcBorders>
            <w:shd w:val="clear" w:color="auto" w:fill="auto"/>
            <w:noWrap/>
            <w:vAlign w:val="center"/>
          </w:tcPr>
          <w:p w14:paraId="4F328C39"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13A456A"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A8EE210"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28D79B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503</w:t>
            </w:r>
          </w:p>
        </w:tc>
        <w:tc>
          <w:tcPr>
            <w:tcW w:w="860" w:type="dxa"/>
            <w:tcBorders>
              <w:top w:val="nil"/>
              <w:left w:val="nil"/>
              <w:bottom w:val="single" w:sz="4" w:space="0" w:color="auto"/>
              <w:right w:val="single" w:sz="4" w:space="0" w:color="auto"/>
            </w:tcBorders>
            <w:shd w:val="clear" w:color="auto" w:fill="auto"/>
            <w:noWrap/>
            <w:vAlign w:val="center"/>
            <w:hideMark/>
          </w:tcPr>
          <w:p w14:paraId="58823B8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2402020017</w:t>
            </w:r>
          </w:p>
        </w:tc>
        <w:tc>
          <w:tcPr>
            <w:tcW w:w="2840" w:type="dxa"/>
            <w:tcBorders>
              <w:top w:val="nil"/>
              <w:left w:val="nil"/>
              <w:bottom w:val="single" w:sz="4" w:space="0" w:color="auto"/>
              <w:right w:val="single" w:sz="4" w:space="0" w:color="auto"/>
            </w:tcBorders>
            <w:shd w:val="clear" w:color="auto" w:fill="auto"/>
            <w:noWrap/>
            <w:vAlign w:val="center"/>
            <w:hideMark/>
          </w:tcPr>
          <w:p w14:paraId="173203FB"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w:t>
            </w:r>
          </w:p>
        </w:tc>
        <w:tc>
          <w:tcPr>
            <w:tcW w:w="980" w:type="dxa"/>
            <w:tcBorders>
              <w:top w:val="nil"/>
              <w:left w:val="nil"/>
              <w:bottom w:val="single" w:sz="4" w:space="0" w:color="auto"/>
              <w:right w:val="single" w:sz="4" w:space="0" w:color="auto"/>
            </w:tcBorders>
            <w:shd w:val="clear" w:color="auto" w:fill="auto"/>
            <w:noWrap/>
            <w:vAlign w:val="center"/>
            <w:hideMark/>
          </w:tcPr>
          <w:p w14:paraId="74CF838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TUMBES</w:t>
            </w:r>
          </w:p>
        </w:tc>
        <w:tc>
          <w:tcPr>
            <w:tcW w:w="1940" w:type="dxa"/>
            <w:tcBorders>
              <w:top w:val="nil"/>
              <w:left w:val="nil"/>
              <w:bottom w:val="single" w:sz="4" w:space="0" w:color="auto"/>
              <w:right w:val="single" w:sz="4" w:space="0" w:color="auto"/>
            </w:tcBorders>
            <w:shd w:val="clear" w:color="auto" w:fill="auto"/>
            <w:noWrap/>
            <w:vAlign w:val="center"/>
            <w:hideMark/>
          </w:tcPr>
          <w:p w14:paraId="57F5DFF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CONTRALMIRANTE VILLAR</w:t>
            </w:r>
          </w:p>
        </w:tc>
        <w:tc>
          <w:tcPr>
            <w:tcW w:w="2340" w:type="dxa"/>
            <w:tcBorders>
              <w:top w:val="nil"/>
              <w:left w:val="nil"/>
              <w:bottom w:val="single" w:sz="4" w:space="0" w:color="auto"/>
              <w:right w:val="single" w:sz="4" w:space="0" w:color="auto"/>
            </w:tcBorders>
            <w:shd w:val="clear" w:color="auto" w:fill="auto"/>
            <w:noWrap/>
            <w:vAlign w:val="center"/>
            <w:hideMark/>
          </w:tcPr>
          <w:p w14:paraId="0E9D950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CASITAS</w:t>
            </w:r>
          </w:p>
        </w:tc>
        <w:tc>
          <w:tcPr>
            <w:tcW w:w="1060" w:type="dxa"/>
            <w:tcBorders>
              <w:top w:val="nil"/>
              <w:left w:val="nil"/>
              <w:bottom w:val="single" w:sz="4" w:space="0" w:color="auto"/>
              <w:right w:val="single" w:sz="4" w:space="0" w:color="auto"/>
            </w:tcBorders>
            <w:shd w:val="clear" w:color="auto" w:fill="auto"/>
            <w:noWrap/>
            <w:vAlign w:val="center"/>
          </w:tcPr>
          <w:p w14:paraId="4E6B9512"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042B7B9"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53BB861"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6835FF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504</w:t>
            </w:r>
          </w:p>
        </w:tc>
        <w:tc>
          <w:tcPr>
            <w:tcW w:w="860" w:type="dxa"/>
            <w:tcBorders>
              <w:top w:val="nil"/>
              <w:left w:val="nil"/>
              <w:bottom w:val="single" w:sz="4" w:space="0" w:color="auto"/>
              <w:right w:val="single" w:sz="4" w:space="0" w:color="auto"/>
            </w:tcBorders>
            <w:shd w:val="clear" w:color="auto" w:fill="auto"/>
            <w:noWrap/>
            <w:vAlign w:val="center"/>
            <w:hideMark/>
          </w:tcPr>
          <w:p w14:paraId="7904A27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2402020019</w:t>
            </w:r>
          </w:p>
        </w:tc>
        <w:tc>
          <w:tcPr>
            <w:tcW w:w="2840" w:type="dxa"/>
            <w:tcBorders>
              <w:top w:val="nil"/>
              <w:left w:val="nil"/>
              <w:bottom w:val="single" w:sz="4" w:space="0" w:color="auto"/>
              <w:right w:val="single" w:sz="4" w:space="0" w:color="auto"/>
            </w:tcBorders>
            <w:shd w:val="clear" w:color="auto" w:fill="auto"/>
            <w:noWrap/>
            <w:vAlign w:val="center"/>
            <w:hideMark/>
          </w:tcPr>
          <w:p w14:paraId="41D9FAD0"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CHOZA</w:t>
            </w:r>
          </w:p>
        </w:tc>
        <w:tc>
          <w:tcPr>
            <w:tcW w:w="980" w:type="dxa"/>
            <w:tcBorders>
              <w:top w:val="nil"/>
              <w:left w:val="nil"/>
              <w:bottom w:val="single" w:sz="4" w:space="0" w:color="auto"/>
              <w:right w:val="single" w:sz="4" w:space="0" w:color="auto"/>
            </w:tcBorders>
            <w:shd w:val="clear" w:color="auto" w:fill="auto"/>
            <w:noWrap/>
            <w:vAlign w:val="center"/>
            <w:hideMark/>
          </w:tcPr>
          <w:p w14:paraId="6277C4F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TUMBES</w:t>
            </w:r>
          </w:p>
        </w:tc>
        <w:tc>
          <w:tcPr>
            <w:tcW w:w="1940" w:type="dxa"/>
            <w:tcBorders>
              <w:top w:val="nil"/>
              <w:left w:val="nil"/>
              <w:bottom w:val="single" w:sz="4" w:space="0" w:color="auto"/>
              <w:right w:val="single" w:sz="4" w:space="0" w:color="auto"/>
            </w:tcBorders>
            <w:shd w:val="clear" w:color="auto" w:fill="auto"/>
            <w:noWrap/>
            <w:vAlign w:val="center"/>
            <w:hideMark/>
          </w:tcPr>
          <w:p w14:paraId="27CC3BE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CONTRALMIRANTE VILLAR</w:t>
            </w:r>
          </w:p>
        </w:tc>
        <w:tc>
          <w:tcPr>
            <w:tcW w:w="2340" w:type="dxa"/>
            <w:tcBorders>
              <w:top w:val="nil"/>
              <w:left w:val="nil"/>
              <w:bottom w:val="single" w:sz="4" w:space="0" w:color="auto"/>
              <w:right w:val="single" w:sz="4" w:space="0" w:color="auto"/>
            </w:tcBorders>
            <w:shd w:val="clear" w:color="auto" w:fill="auto"/>
            <w:noWrap/>
            <w:vAlign w:val="center"/>
            <w:hideMark/>
          </w:tcPr>
          <w:p w14:paraId="6122F6A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CASITAS</w:t>
            </w:r>
          </w:p>
        </w:tc>
        <w:tc>
          <w:tcPr>
            <w:tcW w:w="1060" w:type="dxa"/>
            <w:tcBorders>
              <w:top w:val="nil"/>
              <w:left w:val="nil"/>
              <w:bottom w:val="single" w:sz="4" w:space="0" w:color="auto"/>
              <w:right w:val="single" w:sz="4" w:space="0" w:color="auto"/>
            </w:tcBorders>
            <w:shd w:val="clear" w:color="auto" w:fill="auto"/>
            <w:noWrap/>
            <w:vAlign w:val="center"/>
          </w:tcPr>
          <w:p w14:paraId="155CD6BC"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5A6A604"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4644C26"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F1D1B4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505</w:t>
            </w:r>
          </w:p>
        </w:tc>
        <w:tc>
          <w:tcPr>
            <w:tcW w:w="860" w:type="dxa"/>
            <w:tcBorders>
              <w:top w:val="nil"/>
              <w:left w:val="nil"/>
              <w:bottom w:val="single" w:sz="4" w:space="0" w:color="auto"/>
              <w:right w:val="single" w:sz="4" w:space="0" w:color="auto"/>
            </w:tcBorders>
            <w:shd w:val="clear" w:color="auto" w:fill="auto"/>
            <w:noWrap/>
            <w:vAlign w:val="center"/>
            <w:hideMark/>
          </w:tcPr>
          <w:p w14:paraId="7AAD76C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2402030002</w:t>
            </w:r>
          </w:p>
        </w:tc>
        <w:tc>
          <w:tcPr>
            <w:tcW w:w="2840" w:type="dxa"/>
            <w:tcBorders>
              <w:top w:val="nil"/>
              <w:left w:val="nil"/>
              <w:bottom w:val="single" w:sz="4" w:space="0" w:color="auto"/>
              <w:right w:val="single" w:sz="4" w:space="0" w:color="auto"/>
            </w:tcBorders>
            <w:shd w:val="clear" w:color="auto" w:fill="auto"/>
            <w:noWrap/>
            <w:vAlign w:val="center"/>
            <w:hideMark/>
          </w:tcPr>
          <w:p w14:paraId="6BB251EF"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PLATERITOS</w:t>
            </w:r>
          </w:p>
        </w:tc>
        <w:tc>
          <w:tcPr>
            <w:tcW w:w="980" w:type="dxa"/>
            <w:tcBorders>
              <w:top w:val="nil"/>
              <w:left w:val="nil"/>
              <w:bottom w:val="single" w:sz="4" w:space="0" w:color="auto"/>
              <w:right w:val="single" w:sz="4" w:space="0" w:color="auto"/>
            </w:tcBorders>
            <w:shd w:val="clear" w:color="auto" w:fill="auto"/>
            <w:noWrap/>
            <w:vAlign w:val="center"/>
            <w:hideMark/>
          </w:tcPr>
          <w:p w14:paraId="32FE2D1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TUMBES</w:t>
            </w:r>
          </w:p>
        </w:tc>
        <w:tc>
          <w:tcPr>
            <w:tcW w:w="1940" w:type="dxa"/>
            <w:tcBorders>
              <w:top w:val="nil"/>
              <w:left w:val="nil"/>
              <w:bottom w:val="single" w:sz="4" w:space="0" w:color="auto"/>
              <w:right w:val="single" w:sz="4" w:space="0" w:color="auto"/>
            </w:tcBorders>
            <w:shd w:val="clear" w:color="auto" w:fill="auto"/>
            <w:noWrap/>
            <w:vAlign w:val="center"/>
            <w:hideMark/>
          </w:tcPr>
          <w:p w14:paraId="5C14C18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CONTRALMIRANTE VILLAR</w:t>
            </w:r>
          </w:p>
        </w:tc>
        <w:tc>
          <w:tcPr>
            <w:tcW w:w="2340" w:type="dxa"/>
            <w:tcBorders>
              <w:top w:val="nil"/>
              <w:left w:val="nil"/>
              <w:bottom w:val="single" w:sz="4" w:space="0" w:color="auto"/>
              <w:right w:val="single" w:sz="4" w:space="0" w:color="auto"/>
            </w:tcBorders>
            <w:shd w:val="clear" w:color="auto" w:fill="auto"/>
            <w:noWrap/>
            <w:vAlign w:val="center"/>
            <w:hideMark/>
          </w:tcPr>
          <w:p w14:paraId="2350CFF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CANOAS DE PUNTA SAL</w:t>
            </w:r>
          </w:p>
        </w:tc>
        <w:tc>
          <w:tcPr>
            <w:tcW w:w="1060" w:type="dxa"/>
            <w:tcBorders>
              <w:top w:val="nil"/>
              <w:left w:val="nil"/>
              <w:bottom w:val="single" w:sz="4" w:space="0" w:color="auto"/>
              <w:right w:val="single" w:sz="4" w:space="0" w:color="auto"/>
            </w:tcBorders>
            <w:shd w:val="clear" w:color="auto" w:fill="auto"/>
            <w:noWrap/>
            <w:vAlign w:val="center"/>
          </w:tcPr>
          <w:p w14:paraId="6E4685CD"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287F239"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B463FD2"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6CA26A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506</w:t>
            </w:r>
          </w:p>
        </w:tc>
        <w:tc>
          <w:tcPr>
            <w:tcW w:w="860" w:type="dxa"/>
            <w:tcBorders>
              <w:top w:val="nil"/>
              <w:left w:val="nil"/>
              <w:bottom w:val="single" w:sz="4" w:space="0" w:color="auto"/>
              <w:right w:val="single" w:sz="4" w:space="0" w:color="auto"/>
            </w:tcBorders>
            <w:shd w:val="clear" w:color="auto" w:fill="auto"/>
            <w:noWrap/>
            <w:vAlign w:val="center"/>
            <w:hideMark/>
          </w:tcPr>
          <w:p w14:paraId="343A584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2402030009</w:t>
            </w:r>
          </w:p>
        </w:tc>
        <w:tc>
          <w:tcPr>
            <w:tcW w:w="2840" w:type="dxa"/>
            <w:tcBorders>
              <w:top w:val="nil"/>
              <w:left w:val="nil"/>
              <w:bottom w:val="single" w:sz="4" w:space="0" w:color="auto"/>
              <w:right w:val="single" w:sz="4" w:space="0" w:color="auto"/>
            </w:tcBorders>
            <w:shd w:val="clear" w:color="auto" w:fill="auto"/>
            <w:noWrap/>
            <w:vAlign w:val="center"/>
            <w:hideMark/>
          </w:tcPr>
          <w:p w14:paraId="3D5A1DD9"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QUEBRADA SECA</w:t>
            </w:r>
          </w:p>
        </w:tc>
        <w:tc>
          <w:tcPr>
            <w:tcW w:w="980" w:type="dxa"/>
            <w:tcBorders>
              <w:top w:val="nil"/>
              <w:left w:val="nil"/>
              <w:bottom w:val="single" w:sz="4" w:space="0" w:color="auto"/>
              <w:right w:val="single" w:sz="4" w:space="0" w:color="auto"/>
            </w:tcBorders>
            <w:shd w:val="clear" w:color="auto" w:fill="auto"/>
            <w:noWrap/>
            <w:vAlign w:val="center"/>
            <w:hideMark/>
          </w:tcPr>
          <w:p w14:paraId="4537D73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TUMBES</w:t>
            </w:r>
          </w:p>
        </w:tc>
        <w:tc>
          <w:tcPr>
            <w:tcW w:w="1940" w:type="dxa"/>
            <w:tcBorders>
              <w:top w:val="nil"/>
              <w:left w:val="nil"/>
              <w:bottom w:val="single" w:sz="4" w:space="0" w:color="auto"/>
              <w:right w:val="single" w:sz="4" w:space="0" w:color="auto"/>
            </w:tcBorders>
            <w:shd w:val="clear" w:color="auto" w:fill="auto"/>
            <w:noWrap/>
            <w:vAlign w:val="center"/>
            <w:hideMark/>
          </w:tcPr>
          <w:p w14:paraId="0A471F9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CONTRALMIRANTE VILLAR</w:t>
            </w:r>
          </w:p>
        </w:tc>
        <w:tc>
          <w:tcPr>
            <w:tcW w:w="2340" w:type="dxa"/>
            <w:tcBorders>
              <w:top w:val="nil"/>
              <w:left w:val="nil"/>
              <w:bottom w:val="single" w:sz="4" w:space="0" w:color="auto"/>
              <w:right w:val="single" w:sz="4" w:space="0" w:color="auto"/>
            </w:tcBorders>
            <w:shd w:val="clear" w:color="auto" w:fill="auto"/>
            <w:noWrap/>
            <w:vAlign w:val="center"/>
            <w:hideMark/>
          </w:tcPr>
          <w:p w14:paraId="65946EF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CANOAS DE PUNTA SAL</w:t>
            </w:r>
          </w:p>
        </w:tc>
        <w:tc>
          <w:tcPr>
            <w:tcW w:w="1060" w:type="dxa"/>
            <w:tcBorders>
              <w:top w:val="nil"/>
              <w:left w:val="nil"/>
              <w:bottom w:val="single" w:sz="4" w:space="0" w:color="auto"/>
              <w:right w:val="single" w:sz="4" w:space="0" w:color="auto"/>
            </w:tcBorders>
            <w:shd w:val="clear" w:color="auto" w:fill="auto"/>
            <w:noWrap/>
            <w:vAlign w:val="center"/>
          </w:tcPr>
          <w:p w14:paraId="0A72355B"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A7590F0"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7218772"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10B461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507</w:t>
            </w:r>
          </w:p>
        </w:tc>
        <w:tc>
          <w:tcPr>
            <w:tcW w:w="860" w:type="dxa"/>
            <w:tcBorders>
              <w:top w:val="nil"/>
              <w:left w:val="nil"/>
              <w:bottom w:val="single" w:sz="4" w:space="0" w:color="auto"/>
              <w:right w:val="single" w:sz="4" w:space="0" w:color="auto"/>
            </w:tcBorders>
            <w:shd w:val="clear" w:color="auto" w:fill="auto"/>
            <w:noWrap/>
            <w:vAlign w:val="center"/>
            <w:hideMark/>
          </w:tcPr>
          <w:p w14:paraId="288BA78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2402030011</w:t>
            </w:r>
          </w:p>
        </w:tc>
        <w:tc>
          <w:tcPr>
            <w:tcW w:w="2840" w:type="dxa"/>
            <w:tcBorders>
              <w:top w:val="nil"/>
              <w:left w:val="nil"/>
              <w:bottom w:val="single" w:sz="4" w:space="0" w:color="auto"/>
              <w:right w:val="single" w:sz="4" w:space="0" w:color="auto"/>
            </w:tcBorders>
            <w:shd w:val="clear" w:color="auto" w:fill="auto"/>
            <w:noWrap/>
            <w:vAlign w:val="center"/>
            <w:hideMark/>
          </w:tcPr>
          <w:p w14:paraId="10A5FBF3"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PAJARITOS</w:t>
            </w:r>
          </w:p>
        </w:tc>
        <w:tc>
          <w:tcPr>
            <w:tcW w:w="980" w:type="dxa"/>
            <w:tcBorders>
              <w:top w:val="nil"/>
              <w:left w:val="nil"/>
              <w:bottom w:val="single" w:sz="4" w:space="0" w:color="auto"/>
              <w:right w:val="single" w:sz="4" w:space="0" w:color="auto"/>
            </w:tcBorders>
            <w:shd w:val="clear" w:color="auto" w:fill="auto"/>
            <w:noWrap/>
            <w:vAlign w:val="center"/>
            <w:hideMark/>
          </w:tcPr>
          <w:p w14:paraId="4ABF507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TUMBES</w:t>
            </w:r>
          </w:p>
        </w:tc>
        <w:tc>
          <w:tcPr>
            <w:tcW w:w="1940" w:type="dxa"/>
            <w:tcBorders>
              <w:top w:val="nil"/>
              <w:left w:val="nil"/>
              <w:bottom w:val="single" w:sz="4" w:space="0" w:color="auto"/>
              <w:right w:val="single" w:sz="4" w:space="0" w:color="auto"/>
            </w:tcBorders>
            <w:shd w:val="clear" w:color="auto" w:fill="auto"/>
            <w:noWrap/>
            <w:vAlign w:val="center"/>
            <w:hideMark/>
          </w:tcPr>
          <w:p w14:paraId="287EA36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CONTRALMIRANTE VILLAR</w:t>
            </w:r>
          </w:p>
        </w:tc>
        <w:tc>
          <w:tcPr>
            <w:tcW w:w="2340" w:type="dxa"/>
            <w:tcBorders>
              <w:top w:val="nil"/>
              <w:left w:val="nil"/>
              <w:bottom w:val="single" w:sz="4" w:space="0" w:color="auto"/>
              <w:right w:val="single" w:sz="4" w:space="0" w:color="auto"/>
            </w:tcBorders>
            <w:shd w:val="clear" w:color="auto" w:fill="auto"/>
            <w:noWrap/>
            <w:vAlign w:val="center"/>
            <w:hideMark/>
          </w:tcPr>
          <w:p w14:paraId="1D4EC6F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CANOAS DE PUNTA SAL</w:t>
            </w:r>
          </w:p>
        </w:tc>
        <w:tc>
          <w:tcPr>
            <w:tcW w:w="1060" w:type="dxa"/>
            <w:tcBorders>
              <w:top w:val="nil"/>
              <w:left w:val="nil"/>
              <w:bottom w:val="single" w:sz="4" w:space="0" w:color="auto"/>
              <w:right w:val="single" w:sz="4" w:space="0" w:color="auto"/>
            </w:tcBorders>
            <w:shd w:val="clear" w:color="auto" w:fill="auto"/>
            <w:noWrap/>
            <w:vAlign w:val="center"/>
          </w:tcPr>
          <w:p w14:paraId="72339578"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FFA0F16"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1E5FE0C"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C56130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508</w:t>
            </w:r>
          </w:p>
        </w:tc>
        <w:tc>
          <w:tcPr>
            <w:tcW w:w="860" w:type="dxa"/>
            <w:tcBorders>
              <w:top w:val="nil"/>
              <w:left w:val="nil"/>
              <w:bottom w:val="single" w:sz="4" w:space="0" w:color="auto"/>
              <w:right w:val="single" w:sz="4" w:space="0" w:color="auto"/>
            </w:tcBorders>
            <w:shd w:val="clear" w:color="auto" w:fill="auto"/>
            <w:noWrap/>
            <w:vAlign w:val="center"/>
            <w:hideMark/>
          </w:tcPr>
          <w:p w14:paraId="6D25D6A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2402030016</w:t>
            </w:r>
          </w:p>
        </w:tc>
        <w:tc>
          <w:tcPr>
            <w:tcW w:w="2840" w:type="dxa"/>
            <w:tcBorders>
              <w:top w:val="nil"/>
              <w:left w:val="nil"/>
              <w:bottom w:val="single" w:sz="4" w:space="0" w:color="auto"/>
              <w:right w:val="single" w:sz="4" w:space="0" w:color="auto"/>
            </w:tcBorders>
            <w:shd w:val="clear" w:color="auto" w:fill="auto"/>
            <w:noWrap/>
            <w:vAlign w:val="center"/>
            <w:hideMark/>
          </w:tcPr>
          <w:p w14:paraId="5FA7B075"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ANGOLO</w:t>
            </w:r>
          </w:p>
        </w:tc>
        <w:tc>
          <w:tcPr>
            <w:tcW w:w="980" w:type="dxa"/>
            <w:tcBorders>
              <w:top w:val="nil"/>
              <w:left w:val="nil"/>
              <w:bottom w:val="single" w:sz="4" w:space="0" w:color="auto"/>
              <w:right w:val="single" w:sz="4" w:space="0" w:color="auto"/>
            </w:tcBorders>
            <w:shd w:val="clear" w:color="auto" w:fill="auto"/>
            <w:noWrap/>
            <w:vAlign w:val="center"/>
            <w:hideMark/>
          </w:tcPr>
          <w:p w14:paraId="3F296DE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TUMBES</w:t>
            </w:r>
          </w:p>
        </w:tc>
        <w:tc>
          <w:tcPr>
            <w:tcW w:w="1940" w:type="dxa"/>
            <w:tcBorders>
              <w:top w:val="nil"/>
              <w:left w:val="nil"/>
              <w:bottom w:val="single" w:sz="4" w:space="0" w:color="auto"/>
              <w:right w:val="single" w:sz="4" w:space="0" w:color="auto"/>
            </w:tcBorders>
            <w:shd w:val="clear" w:color="auto" w:fill="auto"/>
            <w:noWrap/>
            <w:vAlign w:val="center"/>
            <w:hideMark/>
          </w:tcPr>
          <w:p w14:paraId="336A9C0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CONTRALMIRANTE VILLAR</w:t>
            </w:r>
          </w:p>
        </w:tc>
        <w:tc>
          <w:tcPr>
            <w:tcW w:w="2340" w:type="dxa"/>
            <w:tcBorders>
              <w:top w:val="nil"/>
              <w:left w:val="nil"/>
              <w:bottom w:val="single" w:sz="4" w:space="0" w:color="auto"/>
              <w:right w:val="single" w:sz="4" w:space="0" w:color="auto"/>
            </w:tcBorders>
            <w:shd w:val="clear" w:color="auto" w:fill="auto"/>
            <w:noWrap/>
            <w:vAlign w:val="center"/>
            <w:hideMark/>
          </w:tcPr>
          <w:p w14:paraId="1BF163B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CANOAS DE PUNTA SAL</w:t>
            </w:r>
          </w:p>
        </w:tc>
        <w:tc>
          <w:tcPr>
            <w:tcW w:w="1060" w:type="dxa"/>
            <w:tcBorders>
              <w:top w:val="nil"/>
              <w:left w:val="nil"/>
              <w:bottom w:val="single" w:sz="4" w:space="0" w:color="auto"/>
              <w:right w:val="single" w:sz="4" w:space="0" w:color="auto"/>
            </w:tcBorders>
            <w:shd w:val="clear" w:color="auto" w:fill="auto"/>
            <w:noWrap/>
            <w:vAlign w:val="center"/>
          </w:tcPr>
          <w:p w14:paraId="168BE1F1"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F678856"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AD5A7A0"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F4FCBA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509</w:t>
            </w:r>
          </w:p>
        </w:tc>
        <w:tc>
          <w:tcPr>
            <w:tcW w:w="860" w:type="dxa"/>
            <w:tcBorders>
              <w:top w:val="nil"/>
              <w:left w:val="nil"/>
              <w:bottom w:val="single" w:sz="4" w:space="0" w:color="auto"/>
              <w:right w:val="single" w:sz="4" w:space="0" w:color="auto"/>
            </w:tcBorders>
            <w:shd w:val="clear" w:color="auto" w:fill="auto"/>
            <w:noWrap/>
            <w:vAlign w:val="center"/>
            <w:hideMark/>
          </w:tcPr>
          <w:p w14:paraId="7345AA5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2402030019</w:t>
            </w:r>
          </w:p>
        </w:tc>
        <w:tc>
          <w:tcPr>
            <w:tcW w:w="2840" w:type="dxa"/>
            <w:tcBorders>
              <w:top w:val="nil"/>
              <w:left w:val="nil"/>
              <w:bottom w:val="single" w:sz="4" w:space="0" w:color="auto"/>
              <w:right w:val="single" w:sz="4" w:space="0" w:color="auto"/>
            </w:tcBorders>
            <w:shd w:val="clear" w:color="auto" w:fill="auto"/>
            <w:noWrap/>
            <w:vAlign w:val="center"/>
            <w:hideMark/>
          </w:tcPr>
          <w:p w14:paraId="52A4235E"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FERNANDEZ</w:t>
            </w:r>
          </w:p>
        </w:tc>
        <w:tc>
          <w:tcPr>
            <w:tcW w:w="980" w:type="dxa"/>
            <w:tcBorders>
              <w:top w:val="nil"/>
              <w:left w:val="nil"/>
              <w:bottom w:val="single" w:sz="4" w:space="0" w:color="auto"/>
              <w:right w:val="single" w:sz="4" w:space="0" w:color="auto"/>
            </w:tcBorders>
            <w:shd w:val="clear" w:color="auto" w:fill="auto"/>
            <w:noWrap/>
            <w:vAlign w:val="center"/>
            <w:hideMark/>
          </w:tcPr>
          <w:p w14:paraId="7DEDB8A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TUMBES</w:t>
            </w:r>
          </w:p>
        </w:tc>
        <w:tc>
          <w:tcPr>
            <w:tcW w:w="1940" w:type="dxa"/>
            <w:tcBorders>
              <w:top w:val="nil"/>
              <w:left w:val="nil"/>
              <w:bottom w:val="single" w:sz="4" w:space="0" w:color="auto"/>
              <w:right w:val="single" w:sz="4" w:space="0" w:color="auto"/>
            </w:tcBorders>
            <w:shd w:val="clear" w:color="auto" w:fill="auto"/>
            <w:noWrap/>
            <w:vAlign w:val="center"/>
            <w:hideMark/>
          </w:tcPr>
          <w:p w14:paraId="23D26B1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CONTRALMIRANTE VILLAR</w:t>
            </w:r>
          </w:p>
        </w:tc>
        <w:tc>
          <w:tcPr>
            <w:tcW w:w="2340" w:type="dxa"/>
            <w:tcBorders>
              <w:top w:val="nil"/>
              <w:left w:val="nil"/>
              <w:bottom w:val="single" w:sz="4" w:space="0" w:color="auto"/>
              <w:right w:val="single" w:sz="4" w:space="0" w:color="auto"/>
            </w:tcBorders>
            <w:shd w:val="clear" w:color="auto" w:fill="auto"/>
            <w:noWrap/>
            <w:vAlign w:val="center"/>
            <w:hideMark/>
          </w:tcPr>
          <w:p w14:paraId="5A6210D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CANOAS DE PUNTA SAL</w:t>
            </w:r>
          </w:p>
        </w:tc>
        <w:tc>
          <w:tcPr>
            <w:tcW w:w="1060" w:type="dxa"/>
            <w:tcBorders>
              <w:top w:val="nil"/>
              <w:left w:val="nil"/>
              <w:bottom w:val="single" w:sz="4" w:space="0" w:color="auto"/>
              <w:right w:val="single" w:sz="4" w:space="0" w:color="auto"/>
            </w:tcBorders>
            <w:shd w:val="clear" w:color="auto" w:fill="auto"/>
            <w:noWrap/>
            <w:vAlign w:val="center"/>
          </w:tcPr>
          <w:p w14:paraId="7F2DD622"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C7CCD1E"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57AD2EF" w14:textId="77777777" w:rsidTr="00D94711">
        <w:trPr>
          <w:trHeight w:val="270"/>
          <w:jc w:val="center"/>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C9A0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510</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39FD4CB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2402030026</w:t>
            </w:r>
          </w:p>
        </w:tc>
        <w:tc>
          <w:tcPr>
            <w:tcW w:w="2840" w:type="dxa"/>
            <w:tcBorders>
              <w:top w:val="single" w:sz="4" w:space="0" w:color="auto"/>
              <w:left w:val="nil"/>
              <w:bottom w:val="single" w:sz="4" w:space="0" w:color="auto"/>
              <w:right w:val="single" w:sz="4" w:space="0" w:color="auto"/>
            </w:tcBorders>
            <w:shd w:val="clear" w:color="auto" w:fill="auto"/>
            <w:noWrap/>
            <w:vAlign w:val="center"/>
            <w:hideMark/>
          </w:tcPr>
          <w:p w14:paraId="4574EA69"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CURO</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3151A77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TUMBES</w:t>
            </w:r>
          </w:p>
        </w:tc>
        <w:tc>
          <w:tcPr>
            <w:tcW w:w="1940" w:type="dxa"/>
            <w:tcBorders>
              <w:top w:val="single" w:sz="4" w:space="0" w:color="auto"/>
              <w:left w:val="nil"/>
              <w:bottom w:val="single" w:sz="4" w:space="0" w:color="auto"/>
              <w:right w:val="single" w:sz="4" w:space="0" w:color="auto"/>
            </w:tcBorders>
            <w:shd w:val="clear" w:color="auto" w:fill="auto"/>
            <w:noWrap/>
            <w:vAlign w:val="center"/>
            <w:hideMark/>
          </w:tcPr>
          <w:p w14:paraId="2493757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CONTRALMIRANTE VILLAR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14:paraId="480D8D1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CANOAS DE PUNTA SAL</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4AEAED7F"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31A5ECD1"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079D338" w14:textId="77777777" w:rsidTr="00D94711">
        <w:trPr>
          <w:trHeight w:val="270"/>
          <w:jc w:val="center"/>
        </w:trPr>
        <w:tc>
          <w:tcPr>
            <w:tcW w:w="340" w:type="dxa"/>
            <w:tcBorders>
              <w:top w:val="single" w:sz="4" w:space="0" w:color="auto"/>
            </w:tcBorders>
            <w:shd w:val="clear" w:color="auto" w:fill="auto"/>
            <w:noWrap/>
            <w:vAlign w:val="center"/>
          </w:tcPr>
          <w:p w14:paraId="13FAFFD5"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860" w:type="dxa"/>
            <w:tcBorders>
              <w:top w:val="single" w:sz="4" w:space="0" w:color="auto"/>
            </w:tcBorders>
            <w:shd w:val="clear" w:color="auto" w:fill="auto"/>
            <w:noWrap/>
            <w:vAlign w:val="center"/>
          </w:tcPr>
          <w:p w14:paraId="1F353C2A"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2840" w:type="dxa"/>
            <w:tcBorders>
              <w:top w:val="single" w:sz="4" w:space="0" w:color="auto"/>
            </w:tcBorders>
            <w:shd w:val="clear" w:color="auto" w:fill="auto"/>
            <w:noWrap/>
            <w:vAlign w:val="center"/>
          </w:tcPr>
          <w:p w14:paraId="5851CA0F" w14:textId="77777777" w:rsidR="00F937AD" w:rsidRPr="008F3CA6" w:rsidRDefault="00F937AD" w:rsidP="00D94711">
            <w:pPr>
              <w:jc w:val="left"/>
              <w:rPr>
                <w:rFonts w:ascii="Arial Narrow" w:eastAsia="Times New Roman" w:hAnsi="Arial Narrow" w:cs="Times New Roman"/>
                <w:sz w:val="16"/>
                <w:szCs w:val="16"/>
                <w:lang w:eastAsia="es-PE"/>
              </w:rPr>
            </w:pPr>
          </w:p>
        </w:tc>
        <w:tc>
          <w:tcPr>
            <w:tcW w:w="980" w:type="dxa"/>
            <w:tcBorders>
              <w:top w:val="single" w:sz="4" w:space="0" w:color="auto"/>
            </w:tcBorders>
            <w:shd w:val="clear" w:color="auto" w:fill="auto"/>
            <w:noWrap/>
            <w:vAlign w:val="center"/>
          </w:tcPr>
          <w:p w14:paraId="54C18122"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940" w:type="dxa"/>
            <w:tcBorders>
              <w:top w:val="single" w:sz="4" w:space="0" w:color="auto"/>
              <w:right w:val="single" w:sz="4" w:space="0" w:color="auto"/>
            </w:tcBorders>
            <w:shd w:val="clear" w:color="auto" w:fill="auto"/>
            <w:noWrap/>
            <w:vAlign w:val="center"/>
          </w:tcPr>
          <w:p w14:paraId="1E83CD78"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2340" w:type="dxa"/>
            <w:tcBorders>
              <w:top w:val="single" w:sz="4" w:space="0" w:color="auto"/>
              <w:left w:val="nil"/>
              <w:bottom w:val="single" w:sz="4" w:space="0" w:color="auto"/>
              <w:right w:val="single" w:sz="4" w:space="0" w:color="auto"/>
            </w:tcBorders>
            <w:shd w:val="clear" w:color="auto" w:fill="auto"/>
            <w:noWrap/>
            <w:vAlign w:val="center"/>
          </w:tcPr>
          <w:p w14:paraId="416E3F73" w14:textId="6BEFFD1E" w:rsidR="00F937AD" w:rsidRPr="008F3CA6" w:rsidRDefault="00F937AD" w:rsidP="00D94711">
            <w:pPr>
              <w:jc w:val="center"/>
              <w:rPr>
                <w:rFonts w:ascii="Arial Narrow" w:eastAsia="Times New Roman" w:hAnsi="Arial Narrow" w:cs="Times New Roman"/>
                <w:b/>
                <w:bCs/>
                <w:sz w:val="16"/>
                <w:szCs w:val="16"/>
                <w:lang w:eastAsia="es-PE"/>
              </w:rPr>
            </w:pPr>
            <w:r w:rsidRPr="008F3CA6">
              <w:rPr>
                <w:rFonts w:ascii="Arial Narrow" w:eastAsia="Times New Roman" w:hAnsi="Arial Narrow" w:cs="Times New Roman"/>
                <w:b/>
                <w:bCs/>
                <w:sz w:val="16"/>
                <w:szCs w:val="16"/>
                <w:lang w:eastAsia="es-PE"/>
              </w:rPr>
              <w:t>N</w:t>
            </w:r>
            <w:r w:rsidR="002A31C3" w:rsidRPr="008F3CA6">
              <w:rPr>
                <w:rFonts w:ascii="Arial Narrow" w:eastAsia="Times New Roman" w:hAnsi="Arial Narrow" w:cs="Times New Roman"/>
                <w:b/>
                <w:bCs/>
                <w:sz w:val="16"/>
                <w:szCs w:val="16"/>
                <w:lang w:eastAsia="es-PE"/>
              </w:rPr>
              <w:t>º</w:t>
            </w:r>
            <w:r w:rsidRPr="008F3CA6">
              <w:rPr>
                <w:rFonts w:ascii="Arial Narrow" w:eastAsia="Times New Roman" w:hAnsi="Arial Narrow" w:cs="Times New Roman"/>
                <w:b/>
                <w:bCs/>
                <w:sz w:val="16"/>
                <w:szCs w:val="16"/>
                <w:lang w:eastAsia="es-PE"/>
              </w:rPr>
              <w:t xml:space="preserve"> de localidades</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3D84E3DD"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2E265AE5"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F937AD" w:rsidRPr="008F3CA6" w14:paraId="48BA5F4E" w14:textId="77777777" w:rsidTr="00D94711">
        <w:trPr>
          <w:trHeight w:val="270"/>
          <w:jc w:val="center"/>
        </w:trPr>
        <w:tc>
          <w:tcPr>
            <w:tcW w:w="340" w:type="dxa"/>
            <w:shd w:val="clear" w:color="auto" w:fill="auto"/>
            <w:noWrap/>
            <w:vAlign w:val="center"/>
          </w:tcPr>
          <w:p w14:paraId="2CA8BE85"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860" w:type="dxa"/>
            <w:shd w:val="clear" w:color="auto" w:fill="auto"/>
            <w:noWrap/>
            <w:vAlign w:val="center"/>
          </w:tcPr>
          <w:p w14:paraId="60A1D07A"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2840" w:type="dxa"/>
            <w:shd w:val="clear" w:color="auto" w:fill="auto"/>
            <w:noWrap/>
            <w:vAlign w:val="center"/>
          </w:tcPr>
          <w:p w14:paraId="3AC7C232" w14:textId="77777777" w:rsidR="00F937AD" w:rsidRPr="008F3CA6" w:rsidRDefault="00F937AD" w:rsidP="00D94711">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1C71C4E5"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940" w:type="dxa"/>
            <w:tcBorders>
              <w:right w:val="single" w:sz="4" w:space="0" w:color="auto"/>
            </w:tcBorders>
            <w:shd w:val="clear" w:color="auto" w:fill="auto"/>
            <w:noWrap/>
            <w:vAlign w:val="center"/>
          </w:tcPr>
          <w:p w14:paraId="539B38AB"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2340" w:type="dxa"/>
            <w:tcBorders>
              <w:top w:val="single" w:sz="4" w:space="0" w:color="auto"/>
              <w:left w:val="nil"/>
              <w:bottom w:val="single" w:sz="4" w:space="0" w:color="auto"/>
              <w:right w:val="single" w:sz="4" w:space="0" w:color="auto"/>
            </w:tcBorders>
            <w:shd w:val="clear" w:color="auto" w:fill="auto"/>
            <w:noWrap/>
            <w:vAlign w:val="center"/>
          </w:tcPr>
          <w:p w14:paraId="04D9C9CC" w14:textId="77777777" w:rsidR="00F937AD" w:rsidRPr="008F3CA6" w:rsidRDefault="00F937AD" w:rsidP="00D94711">
            <w:pPr>
              <w:jc w:val="center"/>
              <w:rPr>
                <w:rFonts w:ascii="Arial Narrow" w:eastAsia="Times New Roman" w:hAnsi="Arial Narrow" w:cs="Times New Roman"/>
                <w:b/>
                <w:bCs/>
                <w:sz w:val="16"/>
                <w:szCs w:val="16"/>
                <w:lang w:eastAsia="es-PE"/>
              </w:rPr>
            </w:pPr>
            <w:r w:rsidRPr="008F3CA6">
              <w:rPr>
                <w:rFonts w:ascii="Arial Narrow" w:eastAsia="Times New Roman" w:hAnsi="Arial Narrow" w:cs="Times New Roman"/>
                <w:b/>
                <w:bCs/>
                <w:sz w:val="16"/>
                <w:szCs w:val="16"/>
                <w:lang w:eastAsia="es-PE"/>
              </w:rPr>
              <w:t>% de localidades</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321F4A23"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756BEEF0" w14:textId="77777777" w:rsidR="00F937AD" w:rsidRPr="008F3CA6" w:rsidRDefault="00F937AD" w:rsidP="00D94711">
            <w:pPr>
              <w:jc w:val="center"/>
              <w:rPr>
                <w:rFonts w:ascii="Arial Narrow" w:eastAsia="Times New Roman" w:hAnsi="Arial Narrow" w:cs="Times New Roman"/>
                <w:sz w:val="16"/>
                <w:szCs w:val="16"/>
                <w:lang w:eastAsia="es-PE"/>
              </w:rPr>
            </w:pPr>
          </w:p>
        </w:tc>
      </w:tr>
    </w:tbl>
    <w:p w14:paraId="5A636BEB" w14:textId="332FFA40" w:rsidR="004E19A6" w:rsidRPr="008F3CA6" w:rsidRDefault="004E19A6">
      <w:pPr>
        <w:rPr>
          <w:rFonts w:ascii="Arial" w:hAnsi="Arial" w:cs="Arial"/>
        </w:rPr>
      </w:pPr>
    </w:p>
    <w:p w14:paraId="77E00031" w14:textId="53510799" w:rsidR="00FE39CE" w:rsidRPr="008F3CA6" w:rsidRDefault="00FE39CE">
      <w:pPr>
        <w:rPr>
          <w:rFonts w:ascii="Arial" w:hAnsi="Arial" w:cs="Arial"/>
        </w:rPr>
      </w:pPr>
      <w:r w:rsidRPr="008F3CA6">
        <w:rPr>
          <w:rFonts w:ascii="Arial" w:hAnsi="Arial" w:cs="Arial"/>
        </w:rPr>
        <w:lastRenderedPageBreak/>
        <w:t xml:space="preserve">(*) Marcar con una </w:t>
      </w:r>
      <w:r w:rsidR="004E19A6" w:rsidRPr="008F3CA6">
        <w:rPr>
          <w:rFonts w:ascii="Arial" w:hAnsi="Arial" w:cs="Arial"/>
        </w:rPr>
        <w:t>“</w:t>
      </w:r>
      <w:r w:rsidRPr="008F3CA6">
        <w:rPr>
          <w:rFonts w:ascii="Arial" w:hAnsi="Arial" w:cs="Arial"/>
        </w:rPr>
        <w:t>X</w:t>
      </w:r>
      <w:r w:rsidR="004E19A6" w:rsidRPr="008F3CA6">
        <w:rPr>
          <w:rFonts w:ascii="Arial" w:hAnsi="Arial" w:cs="Arial"/>
        </w:rPr>
        <w:t>”</w:t>
      </w:r>
      <w:r w:rsidRPr="008F3CA6">
        <w:rPr>
          <w:rFonts w:ascii="Arial" w:hAnsi="Arial" w:cs="Arial"/>
        </w:rPr>
        <w:t xml:space="preserve"> el </w:t>
      </w:r>
      <w:r w:rsidR="00750834" w:rsidRPr="008F3CA6">
        <w:rPr>
          <w:rFonts w:ascii="Arial" w:hAnsi="Arial" w:cs="Arial"/>
        </w:rPr>
        <w:t xml:space="preserve">Año (contado desde la Fecha de Cierre) </w:t>
      </w:r>
      <w:r w:rsidRPr="008F3CA6">
        <w:rPr>
          <w:rFonts w:ascii="Arial" w:hAnsi="Arial" w:cs="Arial"/>
        </w:rPr>
        <w:t>en el cual se brindará cobertura a cada una de las localidades obligatorias fijas.</w:t>
      </w:r>
    </w:p>
    <w:p w14:paraId="762D0700" w14:textId="205A8D83" w:rsidR="00FE39CE" w:rsidRPr="008F3CA6" w:rsidRDefault="00FE39CE">
      <w:pPr>
        <w:rPr>
          <w:rFonts w:ascii="Arial" w:hAnsi="Arial" w:cs="Arial"/>
        </w:rPr>
      </w:pPr>
    </w:p>
    <w:p w14:paraId="37E884FA" w14:textId="77777777" w:rsidR="00FE39CE" w:rsidRPr="008F3CA6" w:rsidRDefault="00FE39CE" w:rsidP="00FE39CE">
      <w:pPr>
        <w:rPr>
          <w:rFonts w:ascii="Arial" w:hAnsi="Arial" w:cs="Arial"/>
        </w:rPr>
      </w:pPr>
      <w:r w:rsidRPr="008F3CA6">
        <w:rPr>
          <w:rFonts w:ascii="Arial" w:hAnsi="Arial" w:cs="Arial"/>
        </w:rPr>
        <w:t>Lugar y fecha: ..............., .....de .................. de 20...</w:t>
      </w:r>
    </w:p>
    <w:p w14:paraId="6E4236A5" w14:textId="77777777" w:rsidR="00FE39CE" w:rsidRPr="008F3CA6" w:rsidRDefault="00FE39CE" w:rsidP="00FE39CE">
      <w:pPr>
        <w:rPr>
          <w:rFonts w:ascii="Arial" w:hAnsi="Arial" w:cs="Arial"/>
        </w:rPr>
      </w:pPr>
    </w:p>
    <w:p w14:paraId="7D37513F" w14:textId="77777777" w:rsidR="00FE39CE" w:rsidRPr="008F3CA6" w:rsidRDefault="00FE39CE" w:rsidP="00FE39CE">
      <w:pPr>
        <w:rPr>
          <w:rFonts w:ascii="Arial" w:hAnsi="Arial" w:cs="Arial"/>
        </w:rPr>
      </w:pPr>
      <w:r w:rsidRPr="008F3CA6">
        <w:rPr>
          <w:rFonts w:ascii="Arial" w:hAnsi="Arial" w:cs="Arial"/>
        </w:rPr>
        <w:t>Entidad</w:t>
      </w:r>
      <w:r w:rsidRPr="008F3CA6">
        <w:rPr>
          <w:rFonts w:ascii="Arial" w:hAnsi="Arial" w:cs="Arial"/>
        </w:rPr>
        <w:tab/>
        <w:t>...........................................................</w:t>
      </w:r>
    </w:p>
    <w:p w14:paraId="4E34E116" w14:textId="7919D0DD" w:rsidR="00FE39CE" w:rsidRPr="008F3CA6" w:rsidRDefault="00FE39CE" w:rsidP="00FE39CE">
      <w:pPr>
        <w:rPr>
          <w:rFonts w:ascii="Arial" w:hAnsi="Arial" w:cs="Arial"/>
        </w:rPr>
      </w:pPr>
      <w:r w:rsidRPr="008F3CA6">
        <w:rPr>
          <w:rFonts w:ascii="Arial" w:hAnsi="Arial" w:cs="Arial"/>
        </w:rPr>
        <w:t>Postor Precalificado</w:t>
      </w:r>
    </w:p>
    <w:p w14:paraId="5DABE4ED" w14:textId="77777777" w:rsidR="00FE39CE" w:rsidRPr="008F3CA6" w:rsidRDefault="00FE39CE" w:rsidP="00FE39CE">
      <w:pPr>
        <w:rPr>
          <w:rFonts w:ascii="Arial" w:hAnsi="Arial" w:cs="Arial"/>
        </w:rPr>
      </w:pPr>
    </w:p>
    <w:p w14:paraId="267A536E" w14:textId="77777777" w:rsidR="00FE39CE" w:rsidRPr="008F3CA6" w:rsidRDefault="00FE39CE" w:rsidP="00FE39CE">
      <w:pPr>
        <w:rPr>
          <w:rFonts w:ascii="Arial" w:hAnsi="Arial" w:cs="Arial"/>
        </w:rPr>
      </w:pPr>
      <w:r w:rsidRPr="008F3CA6">
        <w:rPr>
          <w:rFonts w:ascii="Arial" w:hAnsi="Arial" w:cs="Arial"/>
        </w:rPr>
        <w:t>Nombre</w:t>
      </w:r>
      <w:r w:rsidRPr="008F3CA6">
        <w:rPr>
          <w:rFonts w:ascii="Arial" w:hAnsi="Arial" w:cs="Arial"/>
        </w:rPr>
        <w:tab/>
        <w:t>.............................................................</w:t>
      </w:r>
    </w:p>
    <w:p w14:paraId="3DDF7C0D" w14:textId="77777777" w:rsidR="00FE39CE" w:rsidRPr="008F3CA6" w:rsidRDefault="00FE39CE" w:rsidP="00FE39CE">
      <w:pPr>
        <w:rPr>
          <w:rFonts w:ascii="Arial" w:hAnsi="Arial" w:cs="Arial"/>
        </w:rPr>
      </w:pPr>
      <w:r w:rsidRPr="008F3CA6">
        <w:rPr>
          <w:rFonts w:ascii="Arial" w:hAnsi="Arial" w:cs="Arial"/>
        </w:rPr>
        <w:t>Nombre del Representante Legal del Postor Precalificado</w:t>
      </w:r>
    </w:p>
    <w:p w14:paraId="41A6D770" w14:textId="77777777" w:rsidR="00FE39CE" w:rsidRPr="008F3CA6" w:rsidRDefault="00FE39CE" w:rsidP="00FE39CE">
      <w:pPr>
        <w:rPr>
          <w:rFonts w:ascii="Arial" w:hAnsi="Arial" w:cs="Arial"/>
        </w:rPr>
      </w:pPr>
    </w:p>
    <w:p w14:paraId="38A3BFED" w14:textId="77777777" w:rsidR="00FE39CE" w:rsidRPr="008F3CA6" w:rsidRDefault="00FE39CE" w:rsidP="00FE39CE">
      <w:pPr>
        <w:rPr>
          <w:rFonts w:ascii="Arial" w:hAnsi="Arial" w:cs="Arial"/>
        </w:rPr>
      </w:pPr>
      <w:r w:rsidRPr="008F3CA6">
        <w:rPr>
          <w:rFonts w:ascii="Arial" w:hAnsi="Arial" w:cs="Arial"/>
        </w:rPr>
        <w:t>Firma</w:t>
      </w:r>
      <w:r w:rsidRPr="008F3CA6">
        <w:rPr>
          <w:rFonts w:ascii="Arial" w:hAnsi="Arial" w:cs="Arial"/>
        </w:rPr>
        <w:tab/>
      </w:r>
      <w:r w:rsidRPr="008F3CA6">
        <w:rPr>
          <w:rFonts w:ascii="Arial" w:hAnsi="Arial" w:cs="Arial"/>
        </w:rPr>
        <w:tab/>
        <w:t>............................................................</w:t>
      </w:r>
    </w:p>
    <w:p w14:paraId="7D06B193" w14:textId="77777777" w:rsidR="00FE39CE" w:rsidRPr="008F3CA6" w:rsidRDefault="00FE39CE" w:rsidP="00FE39CE">
      <w:pPr>
        <w:rPr>
          <w:rFonts w:ascii="Arial" w:hAnsi="Arial" w:cs="Arial"/>
        </w:rPr>
      </w:pPr>
      <w:r w:rsidRPr="008F3CA6">
        <w:rPr>
          <w:rFonts w:ascii="Arial" w:hAnsi="Arial" w:cs="Arial"/>
        </w:rPr>
        <w:t>Firma del Representante Legal del Postor Precalificado</w:t>
      </w:r>
    </w:p>
    <w:p w14:paraId="4CF396AF" w14:textId="77777777" w:rsidR="00FE39CE" w:rsidRPr="008F3CA6" w:rsidRDefault="00FE39CE">
      <w:pPr>
        <w:rPr>
          <w:rFonts w:ascii="Arial" w:hAnsi="Arial" w:cs="Arial"/>
        </w:rPr>
      </w:pPr>
    </w:p>
    <w:p w14:paraId="49C2BC38" w14:textId="67745D52" w:rsidR="00FE39CE" w:rsidRPr="008F3CA6" w:rsidRDefault="00FE39CE">
      <w:pPr>
        <w:rPr>
          <w:rFonts w:ascii="Arial" w:hAnsi="Arial" w:cs="Arial"/>
          <w:b/>
          <w:bCs/>
        </w:rPr>
      </w:pPr>
      <w:r w:rsidRPr="008F3CA6">
        <w:rPr>
          <w:rFonts w:ascii="Arial" w:hAnsi="Arial" w:cs="Arial"/>
          <w:b/>
          <w:bCs/>
        </w:rPr>
        <w:br w:type="page"/>
      </w:r>
    </w:p>
    <w:p w14:paraId="42DD4486" w14:textId="77777777" w:rsidR="00FE39CE" w:rsidRPr="008F3CA6" w:rsidRDefault="00FE39CE" w:rsidP="00FE39CE">
      <w:pPr>
        <w:jc w:val="center"/>
        <w:rPr>
          <w:rFonts w:ascii="Arial" w:hAnsi="Arial" w:cs="Arial"/>
          <w:b/>
          <w:bCs/>
        </w:rPr>
      </w:pPr>
      <w:r w:rsidRPr="008F3CA6">
        <w:rPr>
          <w:rFonts w:ascii="Arial" w:hAnsi="Arial" w:cs="Arial"/>
          <w:b/>
          <w:bCs/>
        </w:rPr>
        <w:lastRenderedPageBreak/>
        <w:t>Anexo Nº 8 de las Bases</w:t>
      </w:r>
    </w:p>
    <w:p w14:paraId="3D9A9435" w14:textId="77777777" w:rsidR="00FE39CE" w:rsidRPr="008F3CA6" w:rsidRDefault="00FE39CE" w:rsidP="00FE39CE">
      <w:pPr>
        <w:jc w:val="center"/>
        <w:rPr>
          <w:rFonts w:ascii="Arial" w:hAnsi="Arial" w:cs="Arial"/>
          <w:b/>
          <w:bCs/>
        </w:rPr>
      </w:pPr>
    </w:p>
    <w:p w14:paraId="6E3492B0" w14:textId="69542E3E" w:rsidR="00FE39CE" w:rsidRPr="008F3CA6" w:rsidRDefault="00FE39CE" w:rsidP="00FE39CE">
      <w:pPr>
        <w:jc w:val="center"/>
        <w:rPr>
          <w:rFonts w:ascii="Arial" w:hAnsi="Arial" w:cs="Arial"/>
          <w:b/>
          <w:bCs/>
        </w:rPr>
      </w:pPr>
      <w:r w:rsidRPr="008F3CA6">
        <w:rPr>
          <w:rFonts w:ascii="Arial" w:hAnsi="Arial" w:cs="Arial"/>
          <w:b/>
          <w:bCs/>
        </w:rPr>
        <w:t>Formulario Nº 2 – Modelo de Propuesta Técnica del Sobre Nº 2 – Localidades Obligatorias Fijas – Banda 2.3 GHz</w:t>
      </w:r>
    </w:p>
    <w:p w14:paraId="6B9F3900" w14:textId="7AEB33BF" w:rsidR="00FF0D8D" w:rsidRPr="008F3CA6" w:rsidRDefault="00FF0D8D" w:rsidP="00FF0D8D">
      <w:pPr>
        <w:jc w:val="center"/>
        <w:rPr>
          <w:rFonts w:ascii="Arial" w:hAnsi="Arial" w:cs="Arial"/>
          <w:b/>
          <w:bCs/>
        </w:rPr>
      </w:pPr>
      <w:r w:rsidRPr="008F3CA6">
        <w:rPr>
          <w:rFonts w:ascii="Arial" w:hAnsi="Arial" w:cs="Arial"/>
          <w:b/>
          <w:bCs/>
        </w:rPr>
        <w:t>Referencia: numeral 18.</w:t>
      </w:r>
      <w:r w:rsidR="001A7526" w:rsidRPr="008F3CA6">
        <w:rPr>
          <w:rFonts w:ascii="Arial" w:hAnsi="Arial" w:cs="Arial"/>
          <w:b/>
          <w:bCs/>
        </w:rPr>
        <w:t>3</w:t>
      </w:r>
      <w:r w:rsidRPr="008F3CA6">
        <w:rPr>
          <w:rFonts w:ascii="Arial" w:hAnsi="Arial" w:cs="Arial"/>
          <w:b/>
          <w:bCs/>
        </w:rPr>
        <w:t>.2</w:t>
      </w:r>
    </w:p>
    <w:p w14:paraId="71EC572E" w14:textId="77777777" w:rsidR="00FE39CE" w:rsidRPr="008F3CA6" w:rsidRDefault="00FE39CE" w:rsidP="00FE39CE">
      <w:pPr>
        <w:rPr>
          <w:rFonts w:ascii="Arial" w:hAnsi="Arial" w:cs="Arial"/>
        </w:rPr>
      </w:pPr>
    </w:p>
    <w:p w14:paraId="12D9799F" w14:textId="77777777" w:rsidR="00FE39CE" w:rsidRPr="008F3CA6" w:rsidRDefault="00FE39CE" w:rsidP="00FE39CE">
      <w:pPr>
        <w:rPr>
          <w:rFonts w:ascii="Arial" w:hAnsi="Arial" w:cs="Arial"/>
        </w:rPr>
      </w:pPr>
      <w:r w:rsidRPr="008F3CA6">
        <w:rPr>
          <w:rFonts w:ascii="Arial" w:hAnsi="Arial" w:cs="Arial"/>
        </w:rPr>
        <w:t>Postor: ..................................................................................................</w:t>
      </w:r>
    </w:p>
    <w:p w14:paraId="3C1B909E" w14:textId="77777777" w:rsidR="00FE39CE" w:rsidRPr="008F3CA6" w:rsidRDefault="00FE39CE" w:rsidP="00FE39CE">
      <w:pPr>
        <w:rPr>
          <w:rFonts w:ascii="Arial" w:hAnsi="Arial" w:cs="Arial"/>
        </w:rPr>
      </w:pPr>
    </w:p>
    <w:p w14:paraId="0887DEA9" w14:textId="77777777" w:rsidR="00FE39CE" w:rsidRPr="008F3CA6" w:rsidRDefault="00FE39CE" w:rsidP="00FE39CE">
      <w:pPr>
        <w:rPr>
          <w:rFonts w:ascii="Arial" w:hAnsi="Arial" w:cs="Arial"/>
          <w:b/>
          <w:bCs/>
        </w:rPr>
      </w:pPr>
      <w:r w:rsidRPr="008F3CA6">
        <w:rPr>
          <w:rFonts w:ascii="Arial" w:hAnsi="Arial" w:cs="Arial"/>
          <w:b/>
          <w:bCs/>
        </w:rPr>
        <w:t>Implementación de una Red de Acceso Móvil 4G:</w:t>
      </w:r>
    </w:p>
    <w:p w14:paraId="5F75A407" w14:textId="669D56D7" w:rsidR="00FE39CE" w:rsidRPr="008F3CA6" w:rsidRDefault="00FE39CE" w:rsidP="00FE39CE">
      <w:pPr>
        <w:rPr>
          <w:rFonts w:ascii="Arial" w:hAnsi="Arial" w:cs="Arial"/>
        </w:rPr>
      </w:pPr>
    </w:p>
    <w:tbl>
      <w:tblPr>
        <w:tblW w:w="10380" w:type="dxa"/>
        <w:jc w:val="center"/>
        <w:tblCellMar>
          <w:left w:w="70" w:type="dxa"/>
          <w:right w:w="70" w:type="dxa"/>
        </w:tblCellMar>
        <w:tblLook w:val="04A0" w:firstRow="1" w:lastRow="0" w:firstColumn="1" w:lastColumn="0" w:noHBand="0" w:noVBand="1"/>
      </w:tblPr>
      <w:tblGrid>
        <w:gridCol w:w="359"/>
        <w:gridCol w:w="870"/>
        <w:gridCol w:w="2940"/>
        <w:gridCol w:w="980"/>
        <w:gridCol w:w="1180"/>
        <w:gridCol w:w="1960"/>
        <w:gridCol w:w="1060"/>
        <w:gridCol w:w="1060"/>
      </w:tblGrid>
      <w:tr w:rsidR="008F3CA6" w:rsidRPr="008F3CA6" w14:paraId="44212EE6" w14:textId="77777777" w:rsidTr="00D94711">
        <w:trPr>
          <w:trHeight w:val="270"/>
          <w:tblHeader/>
          <w:jc w:val="center"/>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5E0A22" w14:textId="34BF75C5" w:rsidR="00F937AD" w:rsidRPr="008F3CA6" w:rsidRDefault="00F937AD" w:rsidP="00D94711">
            <w:pPr>
              <w:jc w:val="center"/>
              <w:rPr>
                <w:rFonts w:ascii="Arial Narrow" w:eastAsia="Times New Roman" w:hAnsi="Arial Narrow" w:cs="Times New Roman"/>
                <w:b/>
                <w:bCs/>
                <w:sz w:val="16"/>
                <w:szCs w:val="16"/>
                <w:lang w:eastAsia="es-PE"/>
              </w:rPr>
            </w:pPr>
            <w:r w:rsidRPr="008F3CA6">
              <w:rPr>
                <w:rFonts w:ascii="Arial Narrow" w:eastAsia="Times New Roman" w:hAnsi="Arial Narrow" w:cs="Times New Roman"/>
                <w:b/>
                <w:bCs/>
                <w:sz w:val="16"/>
                <w:szCs w:val="16"/>
                <w:lang w:eastAsia="es-PE"/>
              </w:rPr>
              <w:t>N</w:t>
            </w:r>
            <w:r w:rsidR="002A31C3" w:rsidRPr="008F3CA6">
              <w:rPr>
                <w:rFonts w:ascii="Arial Narrow" w:eastAsia="Times New Roman" w:hAnsi="Arial Narrow" w:cs="Times New Roman"/>
                <w:b/>
                <w:bCs/>
                <w:sz w:val="16"/>
                <w:szCs w:val="16"/>
                <w:lang w:eastAsia="es-PE"/>
              </w:rPr>
              <w:t>º</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4CB7B3E3" w14:textId="77777777" w:rsidR="00F937AD" w:rsidRPr="008F3CA6" w:rsidRDefault="00F937AD" w:rsidP="00D94711">
            <w:pPr>
              <w:jc w:val="center"/>
              <w:rPr>
                <w:rFonts w:ascii="Arial Narrow" w:eastAsia="Times New Roman" w:hAnsi="Arial Narrow" w:cs="Times New Roman"/>
                <w:b/>
                <w:bCs/>
                <w:sz w:val="16"/>
                <w:szCs w:val="16"/>
                <w:lang w:eastAsia="es-PE"/>
              </w:rPr>
            </w:pPr>
            <w:r w:rsidRPr="008F3CA6">
              <w:rPr>
                <w:rFonts w:ascii="Arial Narrow" w:eastAsia="Times New Roman" w:hAnsi="Arial Narrow" w:cs="Times New Roman"/>
                <w:b/>
                <w:bCs/>
                <w:sz w:val="16"/>
                <w:szCs w:val="16"/>
                <w:lang w:eastAsia="es-PE"/>
              </w:rPr>
              <w:t>UBIGEO</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14:paraId="3E7CD6C5" w14:textId="77777777" w:rsidR="00F937AD" w:rsidRPr="008F3CA6" w:rsidRDefault="00F937AD" w:rsidP="00D94711">
            <w:pPr>
              <w:jc w:val="center"/>
              <w:rPr>
                <w:rFonts w:ascii="Arial Narrow" w:eastAsia="Times New Roman" w:hAnsi="Arial Narrow" w:cs="Times New Roman"/>
                <w:b/>
                <w:bCs/>
                <w:sz w:val="16"/>
                <w:szCs w:val="16"/>
                <w:lang w:eastAsia="es-PE"/>
              </w:rPr>
            </w:pPr>
            <w:r w:rsidRPr="008F3CA6">
              <w:rPr>
                <w:rFonts w:ascii="Arial Narrow" w:eastAsia="Times New Roman" w:hAnsi="Arial Narrow" w:cs="Times New Roman"/>
                <w:b/>
                <w:bCs/>
                <w:sz w:val="16"/>
                <w:szCs w:val="16"/>
                <w:lang w:eastAsia="es-PE"/>
              </w:rPr>
              <w:t>Localidad obligatoria fija</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56480C19" w14:textId="77777777" w:rsidR="00F937AD" w:rsidRPr="008F3CA6" w:rsidRDefault="00F937AD" w:rsidP="00D94711">
            <w:pPr>
              <w:jc w:val="center"/>
              <w:rPr>
                <w:rFonts w:ascii="Arial Narrow" w:eastAsia="Times New Roman" w:hAnsi="Arial Narrow" w:cs="Times New Roman"/>
                <w:b/>
                <w:bCs/>
                <w:sz w:val="16"/>
                <w:szCs w:val="16"/>
                <w:lang w:eastAsia="es-PE"/>
              </w:rPr>
            </w:pPr>
            <w:r w:rsidRPr="008F3CA6">
              <w:rPr>
                <w:rFonts w:ascii="Arial Narrow" w:eastAsia="Times New Roman" w:hAnsi="Arial Narrow" w:cs="Times New Roman"/>
                <w:b/>
                <w:bCs/>
                <w:sz w:val="16"/>
                <w:szCs w:val="16"/>
                <w:lang w:eastAsia="es-PE"/>
              </w:rPr>
              <w:t>Región</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2504EE54" w14:textId="77777777" w:rsidR="00F937AD" w:rsidRPr="008F3CA6" w:rsidRDefault="00F937AD" w:rsidP="00D94711">
            <w:pPr>
              <w:jc w:val="center"/>
              <w:rPr>
                <w:rFonts w:ascii="Arial Narrow" w:eastAsia="Times New Roman" w:hAnsi="Arial Narrow" w:cs="Times New Roman"/>
                <w:b/>
                <w:bCs/>
                <w:sz w:val="16"/>
                <w:szCs w:val="16"/>
                <w:lang w:eastAsia="es-PE"/>
              </w:rPr>
            </w:pPr>
            <w:r w:rsidRPr="008F3CA6">
              <w:rPr>
                <w:rFonts w:ascii="Arial Narrow" w:eastAsia="Times New Roman" w:hAnsi="Arial Narrow" w:cs="Times New Roman"/>
                <w:b/>
                <w:bCs/>
                <w:sz w:val="16"/>
                <w:szCs w:val="16"/>
                <w:lang w:eastAsia="es-PE"/>
              </w:rPr>
              <w:t>Provincia</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4937DEC9" w14:textId="77777777" w:rsidR="00F937AD" w:rsidRPr="008F3CA6" w:rsidRDefault="00F937AD" w:rsidP="00D94711">
            <w:pPr>
              <w:jc w:val="center"/>
              <w:rPr>
                <w:rFonts w:ascii="Arial Narrow" w:eastAsia="Times New Roman" w:hAnsi="Arial Narrow" w:cs="Times New Roman"/>
                <w:b/>
                <w:bCs/>
                <w:sz w:val="16"/>
                <w:szCs w:val="16"/>
                <w:lang w:eastAsia="es-PE"/>
              </w:rPr>
            </w:pPr>
            <w:r w:rsidRPr="008F3CA6">
              <w:rPr>
                <w:rFonts w:ascii="Arial Narrow" w:eastAsia="Times New Roman" w:hAnsi="Arial Narrow" w:cs="Times New Roman"/>
                <w:b/>
                <w:bCs/>
                <w:sz w:val="16"/>
                <w:szCs w:val="16"/>
                <w:lang w:eastAsia="es-PE"/>
              </w:rPr>
              <w:t>Distrito</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7F6AAFCA" w14:textId="77777777" w:rsidR="00F937AD" w:rsidRPr="008F3CA6" w:rsidRDefault="00F937AD" w:rsidP="00D94711">
            <w:pPr>
              <w:jc w:val="center"/>
              <w:rPr>
                <w:rFonts w:ascii="Arial Narrow" w:eastAsia="Times New Roman" w:hAnsi="Arial Narrow" w:cs="Times New Roman"/>
                <w:b/>
                <w:bCs/>
                <w:sz w:val="16"/>
                <w:szCs w:val="16"/>
                <w:lang w:eastAsia="es-PE"/>
              </w:rPr>
            </w:pPr>
            <w:r w:rsidRPr="008F3CA6">
              <w:rPr>
                <w:rFonts w:ascii="Arial Narrow" w:eastAsia="Times New Roman" w:hAnsi="Arial Narrow" w:cs="Times New Roman"/>
                <w:b/>
                <w:bCs/>
                <w:sz w:val="16"/>
                <w:szCs w:val="16"/>
                <w:lang w:eastAsia="es-PE"/>
              </w:rPr>
              <w:t>Año 1 (*)</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3AE6D25E" w14:textId="77777777" w:rsidR="00F937AD" w:rsidRPr="008F3CA6" w:rsidRDefault="00F937AD" w:rsidP="00D94711">
            <w:pPr>
              <w:jc w:val="center"/>
              <w:rPr>
                <w:rFonts w:ascii="Arial Narrow" w:eastAsia="Times New Roman" w:hAnsi="Arial Narrow" w:cs="Times New Roman"/>
                <w:b/>
                <w:bCs/>
                <w:sz w:val="16"/>
                <w:szCs w:val="16"/>
                <w:lang w:eastAsia="es-PE"/>
              </w:rPr>
            </w:pPr>
            <w:r w:rsidRPr="008F3CA6">
              <w:rPr>
                <w:rFonts w:ascii="Arial Narrow" w:eastAsia="Times New Roman" w:hAnsi="Arial Narrow" w:cs="Times New Roman"/>
                <w:b/>
                <w:bCs/>
                <w:sz w:val="16"/>
                <w:szCs w:val="16"/>
                <w:lang w:eastAsia="es-PE"/>
              </w:rPr>
              <w:t>Año 2 (*)</w:t>
            </w:r>
          </w:p>
        </w:tc>
      </w:tr>
      <w:tr w:rsidR="008F3CA6" w:rsidRPr="008F3CA6" w14:paraId="4252A6DA"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81103B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w:t>
            </w:r>
          </w:p>
        </w:tc>
        <w:tc>
          <w:tcPr>
            <w:tcW w:w="860" w:type="dxa"/>
            <w:tcBorders>
              <w:top w:val="nil"/>
              <w:left w:val="nil"/>
              <w:bottom w:val="single" w:sz="4" w:space="0" w:color="auto"/>
              <w:right w:val="single" w:sz="4" w:space="0" w:color="auto"/>
            </w:tcBorders>
            <w:shd w:val="clear" w:color="auto" w:fill="auto"/>
            <w:noWrap/>
            <w:vAlign w:val="center"/>
            <w:hideMark/>
          </w:tcPr>
          <w:p w14:paraId="4FC8A5B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0603010015</w:t>
            </w:r>
          </w:p>
        </w:tc>
        <w:tc>
          <w:tcPr>
            <w:tcW w:w="2940" w:type="dxa"/>
            <w:tcBorders>
              <w:top w:val="nil"/>
              <w:left w:val="nil"/>
              <w:bottom w:val="single" w:sz="4" w:space="0" w:color="auto"/>
              <w:right w:val="single" w:sz="4" w:space="0" w:color="auto"/>
            </w:tcBorders>
            <w:shd w:val="clear" w:color="auto" w:fill="auto"/>
            <w:noWrap/>
            <w:vAlign w:val="center"/>
            <w:hideMark/>
          </w:tcPr>
          <w:p w14:paraId="5F89A788"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LLANGUAT</w:t>
            </w:r>
          </w:p>
        </w:tc>
        <w:tc>
          <w:tcPr>
            <w:tcW w:w="980" w:type="dxa"/>
            <w:tcBorders>
              <w:top w:val="nil"/>
              <w:left w:val="nil"/>
              <w:bottom w:val="single" w:sz="4" w:space="0" w:color="auto"/>
              <w:right w:val="single" w:sz="4" w:space="0" w:color="auto"/>
            </w:tcBorders>
            <w:shd w:val="clear" w:color="auto" w:fill="auto"/>
            <w:noWrap/>
            <w:vAlign w:val="center"/>
            <w:hideMark/>
          </w:tcPr>
          <w:p w14:paraId="3EECEEA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228BC21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CELENDIN</w:t>
            </w:r>
          </w:p>
        </w:tc>
        <w:tc>
          <w:tcPr>
            <w:tcW w:w="1960" w:type="dxa"/>
            <w:tcBorders>
              <w:top w:val="nil"/>
              <w:left w:val="nil"/>
              <w:bottom w:val="single" w:sz="4" w:space="0" w:color="auto"/>
              <w:right w:val="single" w:sz="4" w:space="0" w:color="auto"/>
            </w:tcBorders>
            <w:shd w:val="clear" w:color="auto" w:fill="auto"/>
            <w:noWrap/>
            <w:vAlign w:val="center"/>
            <w:hideMark/>
          </w:tcPr>
          <w:p w14:paraId="66A12B1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CELENDIN</w:t>
            </w:r>
          </w:p>
        </w:tc>
        <w:tc>
          <w:tcPr>
            <w:tcW w:w="1060" w:type="dxa"/>
            <w:tcBorders>
              <w:top w:val="nil"/>
              <w:left w:val="nil"/>
              <w:bottom w:val="single" w:sz="4" w:space="0" w:color="auto"/>
              <w:right w:val="single" w:sz="4" w:space="0" w:color="auto"/>
            </w:tcBorders>
            <w:shd w:val="clear" w:color="auto" w:fill="auto"/>
            <w:noWrap/>
            <w:vAlign w:val="center"/>
          </w:tcPr>
          <w:p w14:paraId="4FFF098A"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61DDA76"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B5F4D38"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7D7C5B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w:t>
            </w:r>
          </w:p>
        </w:tc>
        <w:tc>
          <w:tcPr>
            <w:tcW w:w="860" w:type="dxa"/>
            <w:tcBorders>
              <w:top w:val="nil"/>
              <w:left w:val="nil"/>
              <w:bottom w:val="single" w:sz="4" w:space="0" w:color="auto"/>
              <w:right w:val="single" w:sz="4" w:space="0" w:color="auto"/>
            </w:tcBorders>
            <w:shd w:val="clear" w:color="auto" w:fill="auto"/>
            <w:noWrap/>
            <w:vAlign w:val="center"/>
            <w:hideMark/>
          </w:tcPr>
          <w:p w14:paraId="2BC828F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0603010056</w:t>
            </w:r>
          </w:p>
        </w:tc>
        <w:tc>
          <w:tcPr>
            <w:tcW w:w="2940" w:type="dxa"/>
            <w:tcBorders>
              <w:top w:val="nil"/>
              <w:left w:val="nil"/>
              <w:bottom w:val="single" w:sz="4" w:space="0" w:color="auto"/>
              <w:right w:val="single" w:sz="4" w:space="0" w:color="auto"/>
            </w:tcBorders>
            <w:shd w:val="clear" w:color="auto" w:fill="auto"/>
            <w:noWrap/>
            <w:vAlign w:val="center"/>
            <w:hideMark/>
          </w:tcPr>
          <w:p w14:paraId="38D84367"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MALCAT</w:t>
            </w:r>
          </w:p>
        </w:tc>
        <w:tc>
          <w:tcPr>
            <w:tcW w:w="980" w:type="dxa"/>
            <w:tcBorders>
              <w:top w:val="nil"/>
              <w:left w:val="nil"/>
              <w:bottom w:val="single" w:sz="4" w:space="0" w:color="auto"/>
              <w:right w:val="single" w:sz="4" w:space="0" w:color="auto"/>
            </w:tcBorders>
            <w:shd w:val="clear" w:color="auto" w:fill="auto"/>
            <w:noWrap/>
            <w:vAlign w:val="center"/>
            <w:hideMark/>
          </w:tcPr>
          <w:p w14:paraId="5B9E9EA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6F3A785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CELENDIN</w:t>
            </w:r>
          </w:p>
        </w:tc>
        <w:tc>
          <w:tcPr>
            <w:tcW w:w="1960" w:type="dxa"/>
            <w:tcBorders>
              <w:top w:val="nil"/>
              <w:left w:val="nil"/>
              <w:bottom w:val="single" w:sz="4" w:space="0" w:color="auto"/>
              <w:right w:val="single" w:sz="4" w:space="0" w:color="auto"/>
            </w:tcBorders>
            <w:shd w:val="clear" w:color="auto" w:fill="auto"/>
            <w:noWrap/>
            <w:vAlign w:val="center"/>
            <w:hideMark/>
          </w:tcPr>
          <w:p w14:paraId="31286AF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CELENDIN</w:t>
            </w:r>
          </w:p>
        </w:tc>
        <w:tc>
          <w:tcPr>
            <w:tcW w:w="1060" w:type="dxa"/>
            <w:tcBorders>
              <w:top w:val="nil"/>
              <w:left w:val="nil"/>
              <w:bottom w:val="single" w:sz="4" w:space="0" w:color="auto"/>
              <w:right w:val="single" w:sz="4" w:space="0" w:color="auto"/>
            </w:tcBorders>
            <w:shd w:val="clear" w:color="auto" w:fill="auto"/>
            <w:noWrap/>
            <w:vAlign w:val="center"/>
          </w:tcPr>
          <w:p w14:paraId="769D58A1"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D5E07D6"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37926ED"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2224B3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w:t>
            </w:r>
          </w:p>
        </w:tc>
        <w:tc>
          <w:tcPr>
            <w:tcW w:w="860" w:type="dxa"/>
            <w:tcBorders>
              <w:top w:val="nil"/>
              <w:left w:val="nil"/>
              <w:bottom w:val="single" w:sz="4" w:space="0" w:color="auto"/>
              <w:right w:val="single" w:sz="4" w:space="0" w:color="auto"/>
            </w:tcBorders>
            <w:shd w:val="clear" w:color="auto" w:fill="auto"/>
            <w:noWrap/>
            <w:vAlign w:val="center"/>
            <w:hideMark/>
          </w:tcPr>
          <w:p w14:paraId="38AB555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0604010003</w:t>
            </w:r>
          </w:p>
        </w:tc>
        <w:tc>
          <w:tcPr>
            <w:tcW w:w="2940" w:type="dxa"/>
            <w:tcBorders>
              <w:top w:val="nil"/>
              <w:left w:val="nil"/>
              <w:bottom w:val="single" w:sz="4" w:space="0" w:color="auto"/>
              <w:right w:val="single" w:sz="4" w:space="0" w:color="auto"/>
            </w:tcBorders>
            <w:shd w:val="clear" w:color="auto" w:fill="auto"/>
            <w:noWrap/>
            <w:vAlign w:val="center"/>
            <w:hideMark/>
          </w:tcPr>
          <w:p w14:paraId="1FF6C454"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PAMPAGRANDE</w:t>
            </w:r>
          </w:p>
        </w:tc>
        <w:tc>
          <w:tcPr>
            <w:tcW w:w="980" w:type="dxa"/>
            <w:tcBorders>
              <w:top w:val="nil"/>
              <w:left w:val="nil"/>
              <w:bottom w:val="single" w:sz="4" w:space="0" w:color="auto"/>
              <w:right w:val="single" w:sz="4" w:space="0" w:color="auto"/>
            </w:tcBorders>
            <w:shd w:val="clear" w:color="auto" w:fill="auto"/>
            <w:noWrap/>
            <w:vAlign w:val="center"/>
            <w:hideMark/>
          </w:tcPr>
          <w:p w14:paraId="58D6817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383084F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CHOTA</w:t>
            </w:r>
          </w:p>
        </w:tc>
        <w:tc>
          <w:tcPr>
            <w:tcW w:w="1960" w:type="dxa"/>
            <w:tcBorders>
              <w:top w:val="nil"/>
              <w:left w:val="nil"/>
              <w:bottom w:val="single" w:sz="4" w:space="0" w:color="auto"/>
              <w:right w:val="single" w:sz="4" w:space="0" w:color="auto"/>
            </w:tcBorders>
            <w:shd w:val="clear" w:color="auto" w:fill="auto"/>
            <w:noWrap/>
            <w:vAlign w:val="center"/>
            <w:hideMark/>
          </w:tcPr>
          <w:p w14:paraId="386B064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CHOTA</w:t>
            </w:r>
          </w:p>
        </w:tc>
        <w:tc>
          <w:tcPr>
            <w:tcW w:w="1060" w:type="dxa"/>
            <w:tcBorders>
              <w:top w:val="nil"/>
              <w:left w:val="nil"/>
              <w:bottom w:val="single" w:sz="4" w:space="0" w:color="auto"/>
              <w:right w:val="single" w:sz="4" w:space="0" w:color="auto"/>
            </w:tcBorders>
            <w:shd w:val="clear" w:color="auto" w:fill="auto"/>
            <w:noWrap/>
            <w:vAlign w:val="center"/>
          </w:tcPr>
          <w:p w14:paraId="7CDC8AE3"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3C9100A"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275CA7C"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9D71D0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w:t>
            </w:r>
          </w:p>
        </w:tc>
        <w:tc>
          <w:tcPr>
            <w:tcW w:w="860" w:type="dxa"/>
            <w:tcBorders>
              <w:top w:val="nil"/>
              <w:left w:val="nil"/>
              <w:bottom w:val="single" w:sz="4" w:space="0" w:color="auto"/>
              <w:right w:val="single" w:sz="4" w:space="0" w:color="auto"/>
            </w:tcBorders>
            <w:shd w:val="clear" w:color="auto" w:fill="auto"/>
            <w:noWrap/>
            <w:vAlign w:val="center"/>
            <w:hideMark/>
          </w:tcPr>
          <w:p w14:paraId="6C81619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0604010056</w:t>
            </w:r>
          </w:p>
        </w:tc>
        <w:tc>
          <w:tcPr>
            <w:tcW w:w="2940" w:type="dxa"/>
            <w:tcBorders>
              <w:top w:val="nil"/>
              <w:left w:val="nil"/>
              <w:bottom w:val="single" w:sz="4" w:space="0" w:color="auto"/>
              <w:right w:val="single" w:sz="4" w:space="0" w:color="auto"/>
            </w:tcBorders>
            <w:shd w:val="clear" w:color="auto" w:fill="auto"/>
            <w:noWrap/>
            <w:vAlign w:val="center"/>
            <w:hideMark/>
          </w:tcPr>
          <w:p w14:paraId="3A89EC12"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 LA LAGUNA</w:t>
            </w:r>
          </w:p>
        </w:tc>
        <w:tc>
          <w:tcPr>
            <w:tcW w:w="980" w:type="dxa"/>
            <w:tcBorders>
              <w:top w:val="nil"/>
              <w:left w:val="nil"/>
              <w:bottom w:val="single" w:sz="4" w:space="0" w:color="auto"/>
              <w:right w:val="single" w:sz="4" w:space="0" w:color="auto"/>
            </w:tcBorders>
            <w:shd w:val="clear" w:color="auto" w:fill="auto"/>
            <w:noWrap/>
            <w:vAlign w:val="center"/>
            <w:hideMark/>
          </w:tcPr>
          <w:p w14:paraId="58323F1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1AAB12F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CHOTA</w:t>
            </w:r>
          </w:p>
        </w:tc>
        <w:tc>
          <w:tcPr>
            <w:tcW w:w="1960" w:type="dxa"/>
            <w:tcBorders>
              <w:top w:val="nil"/>
              <w:left w:val="nil"/>
              <w:bottom w:val="single" w:sz="4" w:space="0" w:color="auto"/>
              <w:right w:val="single" w:sz="4" w:space="0" w:color="auto"/>
            </w:tcBorders>
            <w:shd w:val="clear" w:color="auto" w:fill="auto"/>
            <w:noWrap/>
            <w:vAlign w:val="center"/>
            <w:hideMark/>
          </w:tcPr>
          <w:p w14:paraId="3002B39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CHOTA</w:t>
            </w:r>
          </w:p>
        </w:tc>
        <w:tc>
          <w:tcPr>
            <w:tcW w:w="1060" w:type="dxa"/>
            <w:tcBorders>
              <w:top w:val="nil"/>
              <w:left w:val="nil"/>
              <w:bottom w:val="single" w:sz="4" w:space="0" w:color="auto"/>
              <w:right w:val="single" w:sz="4" w:space="0" w:color="auto"/>
            </w:tcBorders>
            <w:shd w:val="clear" w:color="auto" w:fill="auto"/>
            <w:noWrap/>
            <w:vAlign w:val="center"/>
          </w:tcPr>
          <w:p w14:paraId="72B09459"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B381B21"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42B32A9"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BE5B68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w:t>
            </w:r>
          </w:p>
        </w:tc>
        <w:tc>
          <w:tcPr>
            <w:tcW w:w="860" w:type="dxa"/>
            <w:tcBorders>
              <w:top w:val="nil"/>
              <w:left w:val="nil"/>
              <w:bottom w:val="single" w:sz="4" w:space="0" w:color="auto"/>
              <w:right w:val="single" w:sz="4" w:space="0" w:color="auto"/>
            </w:tcBorders>
            <w:shd w:val="clear" w:color="auto" w:fill="auto"/>
            <w:noWrap/>
            <w:vAlign w:val="center"/>
            <w:hideMark/>
          </w:tcPr>
          <w:p w14:paraId="669793A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0604070022</w:t>
            </w:r>
          </w:p>
        </w:tc>
        <w:tc>
          <w:tcPr>
            <w:tcW w:w="2940" w:type="dxa"/>
            <w:tcBorders>
              <w:top w:val="nil"/>
              <w:left w:val="nil"/>
              <w:bottom w:val="single" w:sz="4" w:space="0" w:color="auto"/>
              <w:right w:val="single" w:sz="4" w:space="0" w:color="auto"/>
            </w:tcBorders>
            <w:shd w:val="clear" w:color="auto" w:fill="auto"/>
            <w:noWrap/>
            <w:vAlign w:val="center"/>
            <w:hideMark/>
          </w:tcPr>
          <w:p w14:paraId="60088CBD"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MAMARURIBAMBA BAJO</w:t>
            </w:r>
          </w:p>
        </w:tc>
        <w:tc>
          <w:tcPr>
            <w:tcW w:w="980" w:type="dxa"/>
            <w:tcBorders>
              <w:top w:val="nil"/>
              <w:left w:val="nil"/>
              <w:bottom w:val="single" w:sz="4" w:space="0" w:color="auto"/>
              <w:right w:val="single" w:sz="4" w:space="0" w:color="auto"/>
            </w:tcBorders>
            <w:shd w:val="clear" w:color="auto" w:fill="auto"/>
            <w:noWrap/>
            <w:vAlign w:val="center"/>
            <w:hideMark/>
          </w:tcPr>
          <w:p w14:paraId="430C206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4343DEE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CHOTA</w:t>
            </w:r>
          </w:p>
        </w:tc>
        <w:tc>
          <w:tcPr>
            <w:tcW w:w="1960" w:type="dxa"/>
            <w:tcBorders>
              <w:top w:val="nil"/>
              <w:left w:val="nil"/>
              <w:bottom w:val="single" w:sz="4" w:space="0" w:color="auto"/>
              <w:right w:val="single" w:sz="4" w:space="0" w:color="auto"/>
            </w:tcBorders>
            <w:shd w:val="clear" w:color="auto" w:fill="auto"/>
            <w:noWrap/>
            <w:vAlign w:val="center"/>
            <w:hideMark/>
          </w:tcPr>
          <w:p w14:paraId="1DCBAC7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COCHABAMBA</w:t>
            </w:r>
          </w:p>
        </w:tc>
        <w:tc>
          <w:tcPr>
            <w:tcW w:w="1060" w:type="dxa"/>
            <w:tcBorders>
              <w:top w:val="nil"/>
              <w:left w:val="nil"/>
              <w:bottom w:val="single" w:sz="4" w:space="0" w:color="auto"/>
              <w:right w:val="single" w:sz="4" w:space="0" w:color="auto"/>
            </w:tcBorders>
            <w:shd w:val="clear" w:color="auto" w:fill="auto"/>
            <w:noWrap/>
            <w:vAlign w:val="center"/>
          </w:tcPr>
          <w:p w14:paraId="29A556C9"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6FF1DE8"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53E97D8"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8434E0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w:t>
            </w:r>
          </w:p>
        </w:tc>
        <w:tc>
          <w:tcPr>
            <w:tcW w:w="860" w:type="dxa"/>
            <w:tcBorders>
              <w:top w:val="nil"/>
              <w:left w:val="nil"/>
              <w:bottom w:val="single" w:sz="4" w:space="0" w:color="auto"/>
              <w:right w:val="single" w:sz="4" w:space="0" w:color="auto"/>
            </w:tcBorders>
            <w:shd w:val="clear" w:color="auto" w:fill="auto"/>
            <w:noWrap/>
            <w:vAlign w:val="center"/>
            <w:hideMark/>
          </w:tcPr>
          <w:p w14:paraId="5914DA6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0604110057</w:t>
            </w:r>
          </w:p>
        </w:tc>
        <w:tc>
          <w:tcPr>
            <w:tcW w:w="2940" w:type="dxa"/>
            <w:tcBorders>
              <w:top w:val="nil"/>
              <w:left w:val="nil"/>
              <w:bottom w:val="single" w:sz="4" w:space="0" w:color="auto"/>
              <w:right w:val="single" w:sz="4" w:space="0" w:color="auto"/>
            </w:tcBorders>
            <w:shd w:val="clear" w:color="auto" w:fill="auto"/>
            <w:noWrap/>
            <w:vAlign w:val="center"/>
            <w:hideMark/>
          </w:tcPr>
          <w:p w14:paraId="100A766F"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POTRERILLO</w:t>
            </w:r>
          </w:p>
        </w:tc>
        <w:tc>
          <w:tcPr>
            <w:tcW w:w="980" w:type="dxa"/>
            <w:tcBorders>
              <w:top w:val="nil"/>
              <w:left w:val="nil"/>
              <w:bottom w:val="single" w:sz="4" w:space="0" w:color="auto"/>
              <w:right w:val="single" w:sz="4" w:space="0" w:color="auto"/>
            </w:tcBorders>
            <w:shd w:val="clear" w:color="auto" w:fill="auto"/>
            <w:noWrap/>
            <w:vAlign w:val="center"/>
            <w:hideMark/>
          </w:tcPr>
          <w:p w14:paraId="7C6E46D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2DA0304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CHOTA</w:t>
            </w:r>
          </w:p>
        </w:tc>
        <w:tc>
          <w:tcPr>
            <w:tcW w:w="1960" w:type="dxa"/>
            <w:tcBorders>
              <w:top w:val="nil"/>
              <w:left w:val="nil"/>
              <w:bottom w:val="single" w:sz="4" w:space="0" w:color="auto"/>
              <w:right w:val="single" w:sz="4" w:space="0" w:color="auto"/>
            </w:tcBorders>
            <w:shd w:val="clear" w:color="auto" w:fill="auto"/>
            <w:noWrap/>
            <w:vAlign w:val="center"/>
            <w:hideMark/>
          </w:tcPr>
          <w:p w14:paraId="7569A20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LLAMA</w:t>
            </w:r>
          </w:p>
        </w:tc>
        <w:tc>
          <w:tcPr>
            <w:tcW w:w="1060" w:type="dxa"/>
            <w:tcBorders>
              <w:top w:val="nil"/>
              <w:left w:val="nil"/>
              <w:bottom w:val="single" w:sz="4" w:space="0" w:color="auto"/>
              <w:right w:val="single" w:sz="4" w:space="0" w:color="auto"/>
            </w:tcBorders>
            <w:shd w:val="clear" w:color="auto" w:fill="auto"/>
            <w:noWrap/>
            <w:vAlign w:val="center"/>
          </w:tcPr>
          <w:p w14:paraId="707AFA1B"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8D9C3F0"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AD96B4C"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D54022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w:t>
            </w:r>
          </w:p>
        </w:tc>
        <w:tc>
          <w:tcPr>
            <w:tcW w:w="860" w:type="dxa"/>
            <w:tcBorders>
              <w:top w:val="nil"/>
              <w:left w:val="nil"/>
              <w:bottom w:val="single" w:sz="4" w:space="0" w:color="auto"/>
              <w:right w:val="single" w:sz="4" w:space="0" w:color="auto"/>
            </w:tcBorders>
            <w:shd w:val="clear" w:color="auto" w:fill="auto"/>
            <w:noWrap/>
            <w:vAlign w:val="center"/>
            <w:hideMark/>
          </w:tcPr>
          <w:p w14:paraId="3AE34CF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0604110067</w:t>
            </w:r>
          </w:p>
        </w:tc>
        <w:tc>
          <w:tcPr>
            <w:tcW w:w="2940" w:type="dxa"/>
            <w:tcBorders>
              <w:top w:val="nil"/>
              <w:left w:val="nil"/>
              <w:bottom w:val="single" w:sz="4" w:space="0" w:color="auto"/>
              <w:right w:val="single" w:sz="4" w:space="0" w:color="auto"/>
            </w:tcBorders>
            <w:shd w:val="clear" w:color="auto" w:fill="auto"/>
            <w:noWrap/>
            <w:vAlign w:val="center"/>
            <w:hideMark/>
          </w:tcPr>
          <w:p w14:paraId="3D0D4FF1"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CARRIZAL</w:t>
            </w:r>
          </w:p>
        </w:tc>
        <w:tc>
          <w:tcPr>
            <w:tcW w:w="980" w:type="dxa"/>
            <w:tcBorders>
              <w:top w:val="nil"/>
              <w:left w:val="nil"/>
              <w:bottom w:val="single" w:sz="4" w:space="0" w:color="auto"/>
              <w:right w:val="single" w:sz="4" w:space="0" w:color="auto"/>
            </w:tcBorders>
            <w:shd w:val="clear" w:color="auto" w:fill="auto"/>
            <w:noWrap/>
            <w:vAlign w:val="center"/>
            <w:hideMark/>
          </w:tcPr>
          <w:p w14:paraId="42C095B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713C33B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CHOTA</w:t>
            </w:r>
          </w:p>
        </w:tc>
        <w:tc>
          <w:tcPr>
            <w:tcW w:w="1960" w:type="dxa"/>
            <w:tcBorders>
              <w:top w:val="nil"/>
              <w:left w:val="nil"/>
              <w:bottom w:val="single" w:sz="4" w:space="0" w:color="auto"/>
              <w:right w:val="single" w:sz="4" w:space="0" w:color="auto"/>
            </w:tcBorders>
            <w:shd w:val="clear" w:color="auto" w:fill="auto"/>
            <w:noWrap/>
            <w:vAlign w:val="center"/>
            <w:hideMark/>
          </w:tcPr>
          <w:p w14:paraId="2D97FF9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LLAMA</w:t>
            </w:r>
          </w:p>
        </w:tc>
        <w:tc>
          <w:tcPr>
            <w:tcW w:w="1060" w:type="dxa"/>
            <w:tcBorders>
              <w:top w:val="nil"/>
              <w:left w:val="nil"/>
              <w:bottom w:val="single" w:sz="4" w:space="0" w:color="auto"/>
              <w:right w:val="single" w:sz="4" w:space="0" w:color="auto"/>
            </w:tcBorders>
            <w:shd w:val="clear" w:color="auto" w:fill="auto"/>
            <w:noWrap/>
            <w:vAlign w:val="center"/>
          </w:tcPr>
          <w:p w14:paraId="3B3437AA"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D48545D"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6308811"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1F6119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w:t>
            </w:r>
          </w:p>
        </w:tc>
        <w:tc>
          <w:tcPr>
            <w:tcW w:w="860" w:type="dxa"/>
            <w:tcBorders>
              <w:top w:val="nil"/>
              <w:left w:val="nil"/>
              <w:bottom w:val="single" w:sz="4" w:space="0" w:color="auto"/>
              <w:right w:val="single" w:sz="4" w:space="0" w:color="auto"/>
            </w:tcBorders>
            <w:shd w:val="clear" w:color="auto" w:fill="auto"/>
            <w:noWrap/>
            <w:vAlign w:val="center"/>
            <w:hideMark/>
          </w:tcPr>
          <w:p w14:paraId="180D6C3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0606140005</w:t>
            </w:r>
          </w:p>
        </w:tc>
        <w:tc>
          <w:tcPr>
            <w:tcW w:w="2940" w:type="dxa"/>
            <w:tcBorders>
              <w:top w:val="nil"/>
              <w:left w:val="nil"/>
              <w:bottom w:val="single" w:sz="4" w:space="0" w:color="auto"/>
              <w:right w:val="single" w:sz="4" w:space="0" w:color="auto"/>
            </w:tcBorders>
            <w:shd w:val="clear" w:color="auto" w:fill="auto"/>
            <w:noWrap/>
            <w:vAlign w:val="center"/>
            <w:hideMark/>
          </w:tcPr>
          <w:p w14:paraId="55FCD005"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RINCONADA DE MIRAFLORES</w:t>
            </w:r>
          </w:p>
        </w:tc>
        <w:tc>
          <w:tcPr>
            <w:tcW w:w="980" w:type="dxa"/>
            <w:tcBorders>
              <w:top w:val="nil"/>
              <w:left w:val="nil"/>
              <w:bottom w:val="single" w:sz="4" w:space="0" w:color="auto"/>
              <w:right w:val="single" w:sz="4" w:space="0" w:color="auto"/>
            </w:tcBorders>
            <w:shd w:val="clear" w:color="auto" w:fill="auto"/>
            <w:noWrap/>
            <w:vAlign w:val="center"/>
            <w:hideMark/>
          </w:tcPr>
          <w:p w14:paraId="5EC5347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4E79D11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1960" w:type="dxa"/>
            <w:tcBorders>
              <w:top w:val="nil"/>
              <w:left w:val="nil"/>
              <w:bottom w:val="single" w:sz="4" w:space="0" w:color="auto"/>
              <w:right w:val="single" w:sz="4" w:space="0" w:color="auto"/>
            </w:tcBorders>
            <w:shd w:val="clear" w:color="auto" w:fill="auto"/>
            <w:noWrap/>
            <w:vAlign w:val="center"/>
            <w:hideMark/>
          </w:tcPr>
          <w:p w14:paraId="3256DA0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SOCOTA</w:t>
            </w:r>
          </w:p>
        </w:tc>
        <w:tc>
          <w:tcPr>
            <w:tcW w:w="1060" w:type="dxa"/>
            <w:tcBorders>
              <w:top w:val="nil"/>
              <w:left w:val="nil"/>
              <w:bottom w:val="single" w:sz="4" w:space="0" w:color="auto"/>
              <w:right w:val="single" w:sz="4" w:space="0" w:color="auto"/>
            </w:tcBorders>
            <w:shd w:val="clear" w:color="auto" w:fill="auto"/>
            <w:noWrap/>
            <w:vAlign w:val="center"/>
          </w:tcPr>
          <w:p w14:paraId="48F7691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6870DFD"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FC9F47C"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EE0AFE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w:t>
            </w:r>
          </w:p>
        </w:tc>
        <w:tc>
          <w:tcPr>
            <w:tcW w:w="860" w:type="dxa"/>
            <w:tcBorders>
              <w:top w:val="nil"/>
              <w:left w:val="nil"/>
              <w:bottom w:val="single" w:sz="4" w:space="0" w:color="auto"/>
              <w:right w:val="single" w:sz="4" w:space="0" w:color="auto"/>
            </w:tcBorders>
            <w:shd w:val="clear" w:color="auto" w:fill="auto"/>
            <w:noWrap/>
            <w:vAlign w:val="center"/>
            <w:hideMark/>
          </w:tcPr>
          <w:p w14:paraId="6CC8B51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0606140006</w:t>
            </w:r>
          </w:p>
        </w:tc>
        <w:tc>
          <w:tcPr>
            <w:tcW w:w="2940" w:type="dxa"/>
            <w:tcBorders>
              <w:top w:val="nil"/>
              <w:left w:val="nil"/>
              <w:bottom w:val="single" w:sz="4" w:space="0" w:color="auto"/>
              <w:right w:val="single" w:sz="4" w:space="0" w:color="auto"/>
            </w:tcBorders>
            <w:shd w:val="clear" w:color="auto" w:fill="auto"/>
            <w:noWrap/>
            <w:vAlign w:val="center"/>
            <w:hideMark/>
          </w:tcPr>
          <w:p w14:paraId="6AD8F9F7"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QUIJOS MIRADOR</w:t>
            </w:r>
          </w:p>
        </w:tc>
        <w:tc>
          <w:tcPr>
            <w:tcW w:w="980" w:type="dxa"/>
            <w:tcBorders>
              <w:top w:val="nil"/>
              <w:left w:val="nil"/>
              <w:bottom w:val="single" w:sz="4" w:space="0" w:color="auto"/>
              <w:right w:val="single" w:sz="4" w:space="0" w:color="auto"/>
            </w:tcBorders>
            <w:shd w:val="clear" w:color="auto" w:fill="auto"/>
            <w:noWrap/>
            <w:vAlign w:val="center"/>
            <w:hideMark/>
          </w:tcPr>
          <w:p w14:paraId="20FA703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42B0C99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1960" w:type="dxa"/>
            <w:tcBorders>
              <w:top w:val="nil"/>
              <w:left w:val="nil"/>
              <w:bottom w:val="single" w:sz="4" w:space="0" w:color="auto"/>
              <w:right w:val="single" w:sz="4" w:space="0" w:color="auto"/>
            </w:tcBorders>
            <w:shd w:val="clear" w:color="auto" w:fill="auto"/>
            <w:noWrap/>
            <w:vAlign w:val="center"/>
            <w:hideMark/>
          </w:tcPr>
          <w:p w14:paraId="1331D81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SOCOTA</w:t>
            </w:r>
          </w:p>
        </w:tc>
        <w:tc>
          <w:tcPr>
            <w:tcW w:w="1060" w:type="dxa"/>
            <w:tcBorders>
              <w:top w:val="nil"/>
              <w:left w:val="nil"/>
              <w:bottom w:val="single" w:sz="4" w:space="0" w:color="auto"/>
              <w:right w:val="single" w:sz="4" w:space="0" w:color="auto"/>
            </w:tcBorders>
            <w:shd w:val="clear" w:color="auto" w:fill="auto"/>
            <w:noWrap/>
            <w:vAlign w:val="center"/>
          </w:tcPr>
          <w:p w14:paraId="7A3B62A2"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343EC38"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B6D0B56"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1B5389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w:t>
            </w:r>
          </w:p>
        </w:tc>
        <w:tc>
          <w:tcPr>
            <w:tcW w:w="860" w:type="dxa"/>
            <w:tcBorders>
              <w:top w:val="nil"/>
              <w:left w:val="nil"/>
              <w:bottom w:val="single" w:sz="4" w:space="0" w:color="auto"/>
              <w:right w:val="single" w:sz="4" w:space="0" w:color="auto"/>
            </w:tcBorders>
            <w:shd w:val="clear" w:color="auto" w:fill="auto"/>
            <w:noWrap/>
            <w:vAlign w:val="center"/>
            <w:hideMark/>
          </w:tcPr>
          <w:p w14:paraId="10483F3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0606140008</w:t>
            </w:r>
          </w:p>
        </w:tc>
        <w:tc>
          <w:tcPr>
            <w:tcW w:w="2940" w:type="dxa"/>
            <w:tcBorders>
              <w:top w:val="nil"/>
              <w:left w:val="nil"/>
              <w:bottom w:val="single" w:sz="4" w:space="0" w:color="auto"/>
              <w:right w:val="single" w:sz="4" w:space="0" w:color="auto"/>
            </w:tcBorders>
            <w:shd w:val="clear" w:color="auto" w:fill="auto"/>
            <w:noWrap/>
            <w:vAlign w:val="center"/>
            <w:hideMark/>
          </w:tcPr>
          <w:p w14:paraId="3EAEC6DA"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 DE LA RIOJA</w:t>
            </w:r>
          </w:p>
        </w:tc>
        <w:tc>
          <w:tcPr>
            <w:tcW w:w="980" w:type="dxa"/>
            <w:tcBorders>
              <w:top w:val="nil"/>
              <w:left w:val="nil"/>
              <w:bottom w:val="single" w:sz="4" w:space="0" w:color="auto"/>
              <w:right w:val="single" w:sz="4" w:space="0" w:color="auto"/>
            </w:tcBorders>
            <w:shd w:val="clear" w:color="auto" w:fill="auto"/>
            <w:noWrap/>
            <w:vAlign w:val="center"/>
            <w:hideMark/>
          </w:tcPr>
          <w:p w14:paraId="520F5BC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3241DA0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1960" w:type="dxa"/>
            <w:tcBorders>
              <w:top w:val="nil"/>
              <w:left w:val="nil"/>
              <w:bottom w:val="single" w:sz="4" w:space="0" w:color="auto"/>
              <w:right w:val="single" w:sz="4" w:space="0" w:color="auto"/>
            </w:tcBorders>
            <w:shd w:val="clear" w:color="auto" w:fill="auto"/>
            <w:noWrap/>
            <w:vAlign w:val="center"/>
            <w:hideMark/>
          </w:tcPr>
          <w:p w14:paraId="235649D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SOCOTA</w:t>
            </w:r>
          </w:p>
        </w:tc>
        <w:tc>
          <w:tcPr>
            <w:tcW w:w="1060" w:type="dxa"/>
            <w:tcBorders>
              <w:top w:val="nil"/>
              <w:left w:val="nil"/>
              <w:bottom w:val="single" w:sz="4" w:space="0" w:color="auto"/>
              <w:right w:val="single" w:sz="4" w:space="0" w:color="auto"/>
            </w:tcBorders>
            <w:shd w:val="clear" w:color="auto" w:fill="auto"/>
            <w:noWrap/>
            <w:vAlign w:val="center"/>
          </w:tcPr>
          <w:p w14:paraId="405B63EB"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D150BA9"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FAF003B"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158E43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w:t>
            </w:r>
          </w:p>
        </w:tc>
        <w:tc>
          <w:tcPr>
            <w:tcW w:w="860" w:type="dxa"/>
            <w:tcBorders>
              <w:top w:val="nil"/>
              <w:left w:val="nil"/>
              <w:bottom w:val="single" w:sz="4" w:space="0" w:color="auto"/>
              <w:right w:val="single" w:sz="4" w:space="0" w:color="auto"/>
            </w:tcBorders>
            <w:shd w:val="clear" w:color="auto" w:fill="auto"/>
            <w:noWrap/>
            <w:vAlign w:val="center"/>
            <w:hideMark/>
          </w:tcPr>
          <w:p w14:paraId="6A38FE0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0606140010</w:t>
            </w:r>
          </w:p>
        </w:tc>
        <w:tc>
          <w:tcPr>
            <w:tcW w:w="2940" w:type="dxa"/>
            <w:tcBorders>
              <w:top w:val="nil"/>
              <w:left w:val="nil"/>
              <w:bottom w:val="single" w:sz="4" w:space="0" w:color="auto"/>
              <w:right w:val="single" w:sz="4" w:space="0" w:color="auto"/>
            </w:tcBorders>
            <w:shd w:val="clear" w:color="auto" w:fill="auto"/>
            <w:noWrap/>
            <w:vAlign w:val="center"/>
            <w:hideMark/>
          </w:tcPr>
          <w:p w14:paraId="27774FA1"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CHISIGLE</w:t>
            </w:r>
          </w:p>
        </w:tc>
        <w:tc>
          <w:tcPr>
            <w:tcW w:w="980" w:type="dxa"/>
            <w:tcBorders>
              <w:top w:val="nil"/>
              <w:left w:val="nil"/>
              <w:bottom w:val="single" w:sz="4" w:space="0" w:color="auto"/>
              <w:right w:val="single" w:sz="4" w:space="0" w:color="auto"/>
            </w:tcBorders>
            <w:shd w:val="clear" w:color="auto" w:fill="auto"/>
            <w:noWrap/>
            <w:vAlign w:val="center"/>
            <w:hideMark/>
          </w:tcPr>
          <w:p w14:paraId="2736A69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76A18CD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1960" w:type="dxa"/>
            <w:tcBorders>
              <w:top w:val="nil"/>
              <w:left w:val="nil"/>
              <w:bottom w:val="single" w:sz="4" w:space="0" w:color="auto"/>
              <w:right w:val="single" w:sz="4" w:space="0" w:color="auto"/>
            </w:tcBorders>
            <w:shd w:val="clear" w:color="auto" w:fill="auto"/>
            <w:noWrap/>
            <w:vAlign w:val="center"/>
            <w:hideMark/>
          </w:tcPr>
          <w:p w14:paraId="2EA46DA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SOCOTA</w:t>
            </w:r>
          </w:p>
        </w:tc>
        <w:tc>
          <w:tcPr>
            <w:tcW w:w="1060" w:type="dxa"/>
            <w:tcBorders>
              <w:top w:val="nil"/>
              <w:left w:val="nil"/>
              <w:bottom w:val="single" w:sz="4" w:space="0" w:color="auto"/>
              <w:right w:val="single" w:sz="4" w:space="0" w:color="auto"/>
            </w:tcBorders>
            <w:shd w:val="clear" w:color="auto" w:fill="auto"/>
            <w:noWrap/>
            <w:vAlign w:val="center"/>
          </w:tcPr>
          <w:p w14:paraId="75100C10"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3ABC4F1"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C492C97"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7A8B77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w:t>
            </w:r>
          </w:p>
        </w:tc>
        <w:tc>
          <w:tcPr>
            <w:tcW w:w="860" w:type="dxa"/>
            <w:tcBorders>
              <w:top w:val="nil"/>
              <w:left w:val="nil"/>
              <w:bottom w:val="single" w:sz="4" w:space="0" w:color="auto"/>
              <w:right w:val="single" w:sz="4" w:space="0" w:color="auto"/>
            </w:tcBorders>
            <w:shd w:val="clear" w:color="auto" w:fill="auto"/>
            <w:noWrap/>
            <w:vAlign w:val="center"/>
            <w:hideMark/>
          </w:tcPr>
          <w:p w14:paraId="0E94318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0606140011</w:t>
            </w:r>
          </w:p>
        </w:tc>
        <w:tc>
          <w:tcPr>
            <w:tcW w:w="2940" w:type="dxa"/>
            <w:tcBorders>
              <w:top w:val="nil"/>
              <w:left w:val="nil"/>
              <w:bottom w:val="single" w:sz="4" w:space="0" w:color="auto"/>
              <w:right w:val="single" w:sz="4" w:space="0" w:color="auto"/>
            </w:tcBorders>
            <w:shd w:val="clear" w:color="auto" w:fill="auto"/>
            <w:noWrap/>
            <w:vAlign w:val="center"/>
            <w:hideMark/>
          </w:tcPr>
          <w:p w14:paraId="663C7F80"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ORIENTE</w:t>
            </w:r>
          </w:p>
        </w:tc>
        <w:tc>
          <w:tcPr>
            <w:tcW w:w="980" w:type="dxa"/>
            <w:tcBorders>
              <w:top w:val="nil"/>
              <w:left w:val="nil"/>
              <w:bottom w:val="single" w:sz="4" w:space="0" w:color="auto"/>
              <w:right w:val="single" w:sz="4" w:space="0" w:color="auto"/>
            </w:tcBorders>
            <w:shd w:val="clear" w:color="auto" w:fill="auto"/>
            <w:noWrap/>
            <w:vAlign w:val="center"/>
            <w:hideMark/>
          </w:tcPr>
          <w:p w14:paraId="39F4369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68DEA6E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1960" w:type="dxa"/>
            <w:tcBorders>
              <w:top w:val="nil"/>
              <w:left w:val="nil"/>
              <w:bottom w:val="single" w:sz="4" w:space="0" w:color="auto"/>
              <w:right w:val="single" w:sz="4" w:space="0" w:color="auto"/>
            </w:tcBorders>
            <w:shd w:val="clear" w:color="auto" w:fill="auto"/>
            <w:noWrap/>
            <w:vAlign w:val="center"/>
            <w:hideMark/>
          </w:tcPr>
          <w:p w14:paraId="40B4DAC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SOCOTA</w:t>
            </w:r>
          </w:p>
        </w:tc>
        <w:tc>
          <w:tcPr>
            <w:tcW w:w="1060" w:type="dxa"/>
            <w:tcBorders>
              <w:top w:val="nil"/>
              <w:left w:val="nil"/>
              <w:bottom w:val="single" w:sz="4" w:space="0" w:color="auto"/>
              <w:right w:val="single" w:sz="4" w:space="0" w:color="auto"/>
            </w:tcBorders>
            <w:shd w:val="clear" w:color="auto" w:fill="auto"/>
            <w:noWrap/>
            <w:vAlign w:val="center"/>
          </w:tcPr>
          <w:p w14:paraId="753A0AB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EB9E313"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9B76654"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E406AC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w:t>
            </w:r>
          </w:p>
        </w:tc>
        <w:tc>
          <w:tcPr>
            <w:tcW w:w="860" w:type="dxa"/>
            <w:tcBorders>
              <w:top w:val="nil"/>
              <w:left w:val="nil"/>
              <w:bottom w:val="single" w:sz="4" w:space="0" w:color="auto"/>
              <w:right w:val="single" w:sz="4" w:space="0" w:color="auto"/>
            </w:tcBorders>
            <w:shd w:val="clear" w:color="auto" w:fill="auto"/>
            <w:noWrap/>
            <w:vAlign w:val="center"/>
            <w:hideMark/>
          </w:tcPr>
          <w:p w14:paraId="784D50E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0606140024</w:t>
            </w:r>
          </w:p>
        </w:tc>
        <w:tc>
          <w:tcPr>
            <w:tcW w:w="2940" w:type="dxa"/>
            <w:tcBorders>
              <w:top w:val="nil"/>
              <w:left w:val="nil"/>
              <w:bottom w:val="single" w:sz="4" w:space="0" w:color="auto"/>
              <w:right w:val="single" w:sz="4" w:space="0" w:color="auto"/>
            </w:tcBorders>
            <w:shd w:val="clear" w:color="auto" w:fill="auto"/>
            <w:noWrap/>
            <w:vAlign w:val="center"/>
            <w:hideMark/>
          </w:tcPr>
          <w:p w14:paraId="49256404"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PROVIDENCIA</w:t>
            </w:r>
          </w:p>
        </w:tc>
        <w:tc>
          <w:tcPr>
            <w:tcW w:w="980" w:type="dxa"/>
            <w:tcBorders>
              <w:top w:val="nil"/>
              <w:left w:val="nil"/>
              <w:bottom w:val="single" w:sz="4" w:space="0" w:color="auto"/>
              <w:right w:val="single" w:sz="4" w:space="0" w:color="auto"/>
            </w:tcBorders>
            <w:shd w:val="clear" w:color="auto" w:fill="auto"/>
            <w:noWrap/>
            <w:vAlign w:val="center"/>
            <w:hideMark/>
          </w:tcPr>
          <w:p w14:paraId="3A7ACCF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1416D01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1960" w:type="dxa"/>
            <w:tcBorders>
              <w:top w:val="nil"/>
              <w:left w:val="nil"/>
              <w:bottom w:val="single" w:sz="4" w:space="0" w:color="auto"/>
              <w:right w:val="single" w:sz="4" w:space="0" w:color="auto"/>
            </w:tcBorders>
            <w:shd w:val="clear" w:color="auto" w:fill="auto"/>
            <w:noWrap/>
            <w:vAlign w:val="center"/>
            <w:hideMark/>
          </w:tcPr>
          <w:p w14:paraId="4A39D57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SOCOTA</w:t>
            </w:r>
          </w:p>
        </w:tc>
        <w:tc>
          <w:tcPr>
            <w:tcW w:w="1060" w:type="dxa"/>
            <w:tcBorders>
              <w:top w:val="nil"/>
              <w:left w:val="nil"/>
              <w:bottom w:val="single" w:sz="4" w:space="0" w:color="auto"/>
              <w:right w:val="single" w:sz="4" w:space="0" w:color="auto"/>
            </w:tcBorders>
            <w:shd w:val="clear" w:color="auto" w:fill="auto"/>
            <w:noWrap/>
            <w:vAlign w:val="center"/>
          </w:tcPr>
          <w:p w14:paraId="27BE877A"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3601FF9"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CD5CA11"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BDD7A4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w:t>
            </w:r>
          </w:p>
        </w:tc>
        <w:tc>
          <w:tcPr>
            <w:tcW w:w="860" w:type="dxa"/>
            <w:tcBorders>
              <w:top w:val="nil"/>
              <w:left w:val="nil"/>
              <w:bottom w:val="single" w:sz="4" w:space="0" w:color="auto"/>
              <w:right w:val="single" w:sz="4" w:space="0" w:color="auto"/>
            </w:tcBorders>
            <w:shd w:val="clear" w:color="auto" w:fill="auto"/>
            <w:noWrap/>
            <w:vAlign w:val="center"/>
            <w:hideMark/>
          </w:tcPr>
          <w:p w14:paraId="7AAA01B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0606140035</w:t>
            </w:r>
          </w:p>
        </w:tc>
        <w:tc>
          <w:tcPr>
            <w:tcW w:w="2940" w:type="dxa"/>
            <w:tcBorders>
              <w:top w:val="nil"/>
              <w:left w:val="nil"/>
              <w:bottom w:val="single" w:sz="4" w:space="0" w:color="auto"/>
              <w:right w:val="single" w:sz="4" w:space="0" w:color="auto"/>
            </w:tcBorders>
            <w:shd w:val="clear" w:color="auto" w:fill="auto"/>
            <w:noWrap/>
            <w:vAlign w:val="center"/>
            <w:hideMark/>
          </w:tcPr>
          <w:p w14:paraId="67109B3A"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ELENA</w:t>
            </w:r>
          </w:p>
        </w:tc>
        <w:tc>
          <w:tcPr>
            <w:tcW w:w="980" w:type="dxa"/>
            <w:tcBorders>
              <w:top w:val="nil"/>
              <w:left w:val="nil"/>
              <w:bottom w:val="single" w:sz="4" w:space="0" w:color="auto"/>
              <w:right w:val="single" w:sz="4" w:space="0" w:color="auto"/>
            </w:tcBorders>
            <w:shd w:val="clear" w:color="auto" w:fill="auto"/>
            <w:noWrap/>
            <w:vAlign w:val="center"/>
            <w:hideMark/>
          </w:tcPr>
          <w:p w14:paraId="031FE08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78F485E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1960" w:type="dxa"/>
            <w:tcBorders>
              <w:top w:val="nil"/>
              <w:left w:val="nil"/>
              <w:bottom w:val="single" w:sz="4" w:space="0" w:color="auto"/>
              <w:right w:val="single" w:sz="4" w:space="0" w:color="auto"/>
            </w:tcBorders>
            <w:shd w:val="clear" w:color="auto" w:fill="auto"/>
            <w:noWrap/>
            <w:vAlign w:val="center"/>
            <w:hideMark/>
          </w:tcPr>
          <w:p w14:paraId="57C3103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SOCOTA</w:t>
            </w:r>
          </w:p>
        </w:tc>
        <w:tc>
          <w:tcPr>
            <w:tcW w:w="1060" w:type="dxa"/>
            <w:tcBorders>
              <w:top w:val="nil"/>
              <w:left w:val="nil"/>
              <w:bottom w:val="single" w:sz="4" w:space="0" w:color="auto"/>
              <w:right w:val="single" w:sz="4" w:space="0" w:color="auto"/>
            </w:tcBorders>
            <w:shd w:val="clear" w:color="auto" w:fill="auto"/>
            <w:noWrap/>
            <w:vAlign w:val="center"/>
          </w:tcPr>
          <w:p w14:paraId="71512DFF"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25E75B0"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C729D84"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0B59B9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w:t>
            </w:r>
          </w:p>
        </w:tc>
        <w:tc>
          <w:tcPr>
            <w:tcW w:w="860" w:type="dxa"/>
            <w:tcBorders>
              <w:top w:val="nil"/>
              <w:left w:val="nil"/>
              <w:bottom w:val="single" w:sz="4" w:space="0" w:color="auto"/>
              <w:right w:val="single" w:sz="4" w:space="0" w:color="auto"/>
            </w:tcBorders>
            <w:shd w:val="clear" w:color="auto" w:fill="auto"/>
            <w:noWrap/>
            <w:vAlign w:val="center"/>
            <w:hideMark/>
          </w:tcPr>
          <w:p w14:paraId="521E7FD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0606140038</w:t>
            </w:r>
          </w:p>
        </w:tc>
        <w:tc>
          <w:tcPr>
            <w:tcW w:w="2940" w:type="dxa"/>
            <w:tcBorders>
              <w:top w:val="nil"/>
              <w:left w:val="nil"/>
              <w:bottom w:val="single" w:sz="4" w:space="0" w:color="auto"/>
              <w:right w:val="single" w:sz="4" w:space="0" w:color="auto"/>
            </w:tcBorders>
            <w:shd w:val="clear" w:color="auto" w:fill="auto"/>
            <w:noWrap/>
            <w:vAlign w:val="center"/>
            <w:hideMark/>
          </w:tcPr>
          <w:p w14:paraId="771A42D9"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CHURUMAYO ALTO</w:t>
            </w:r>
          </w:p>
        </w:tc>
        <w:tc>
          <w:tcPr>
            <w:tcW w:w="980" w:type="dxa"/>
            <w:tcBorders>
              <w:top w:val="nil"/>
              <w:left w:val="nil"/>
              <w:bottom w:val="single" w:sz="4" w:space="0" w:color="auto"/>
              <w:right w:val="single" w:sz="4" w:space="0" w:color="auto"/>
            </w:tcBorders>
            <w:shd w:val="clear" w:color="auto" w:fill="auto"/>
            <w:noWrap/>
            <w:vAlign w:val="center"/>
            <w:hideMark/>
          </w:tcPr>
          <w:p w14:paraId="458386E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61DB205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CUTERVO</w:t>
            </w:r>
          </w:p>
        </w:tc>
        <w:tc>
          <w:tcPr>
            <w:tcW w:w="1960" w:type="dxa"/>
            <w:tcBorders>
              <w:top w:val="nil"/>
              <w:left w:val="nil"/>
              <w:bottom w:val="single" w:sz="4" w:space="0" w:color="auto"/>
              <w:right w:val="single" w:sz="4" w:space="0" w:color="auto"/>
            </w:tcBorders>
            <w:shd w:val="clear" w:color="auto" w:fill="auto"/>
            <w:noWrap/>
            <w:vAlign w:val="center"/>
            <w:hideMark/>
          </w:tcPr>
          <w:p w14:paraId="2E755E7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SOCOTA</w:t>
            </w:r>
          </w:p>
        </w:tc>
        <w:tc>
          <w:tcPr>
            <w:tcW w:w="1060" w:type="dxa"/>
            <w:tcBorders>
              <w:top w:val="nil"/>
              <w:left w:val="nil"/>
              <w:bottom w:val="single" w:sz="4" w:space="0" w:color="auto"/>
              <w:right w:val="single" w:sz="4" w:space="0" w:color="auto"/>
            </w:tcBorders>
            <w:shd w:val="clear" w:color="auto" w:fill="auto"/>
            <w:noWrap/>
            <w:vAlign w:val="center"/>
          </w:tcPr>
          <w:p w14:paraId="67B5A410"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E63F9CA"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DD1579D"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411905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16</w:t>
            </w:r>
          </w:p>
        </w:tc>
        <w:tc>
          <w:tcPr>
            <w:tcW w:w="860" w:type="dxa"/>
            <w:tcBorders>
              <w:top w:val="nil"/>
              <w:left w:val="nil"/>
              <w:bottom w:val="single" w:sz="4" w:space="0" w:color="auto"/>
              <w:right w:val="single" w:sz="4" w:space="0" w:color="auto"/>
            </w:tcBorders>
            <w:shd w:val="clear" w:color="auto" w:fill="auto"/>
            <w:noWrap/>
            <w:vAlign w:val="center"/>
            <w:hideMark/>
          </w:tcPr>
          <w:p w14:paraId="60DB4D1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0607010035</w:t>
            </w:r>
          </w:p>
        </w:tc>
        <w:tc>
          <w:tcPr>
            <w:tcW w:w="2940" w:type="dxa"/>
            <w:tcBorders>
              <w:top w:val="nil"/>
              <w:left w:val="nil"/>
              <w:bottom w:val="single" w:sz="4" w:space="0" w:color="auto"/>
              <w:right w:val="single" w:sz="4" w:space="0" w:color="auto"/>
            </w:tcBorders>
            <w:shd w:val="clear" w:color="auto" w:fill="auto"/>
            <w:noWrap/>
            <w:vAlign w:val="center"/>
            <w:hideMark/>
          </w:tcPr>
          <w:p w14:paraId="582881EE"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SUGAR MAYO</w:t>
            </w:r>
          </w:p>
        </w:tc>
        <w:tc>
          <w:tcPr>
            <w:tcW w:w="980" w:type="dxa"/>
            <w:tcBorders>
              <w:top w:val="nil"/>
              <w:left w:val="nil"/>
              <w:bottom w:val="single" w:sz="4" w:space="0" w:color="auto"/>
              <w:right w:val="single" w:sz="4" w:space="0" w:color="auto"/>
            </w:tcBorders>
            <w:shd w:val="clear" w:color="auto" w:fill="auto"/>
            <w:noWrap/>
            <w:vAlign w:val="center"/>
            <w:hideMark/>
          </w:tcPr>
          <w:p w14:paraId="250D71D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0FD5DC1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HUALGAYOC</w:t>
            </w:r>
          </w:p>
        </w:tc>
        <w:tc>
          <w:tcPr>
            <w:tcW w:w="1960" w:type="dxa"/>
            <w:tcBorders>
              <w:top w:val="nil"/>
              <w:left w:val="nil"/>
              <w:bottom w:val="single" w:sz="4" w:space="0" w:color="auto"/>
              <w:right w:val="single" w:sz="4" w:space="0" w:color="auto"/>
            </w:tcBorders>
            <w:shd w:val="clear" w:color="auto" w:fill="auto"/>
            <w:noWrap/>
            <w:vAlign w:val="center"/>
            <w:hideMark/>
          </w:tcPr>
          <w:p w14:paraId="1A68352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BAMBAMARCA</w:t>
            </w:r>
          </w:p>
        </w:tc>
        <w:tc>
          <w:tcPr>
            <w:tcW w:w="1060" w:type="dxa"/>
            <w:tcBorders>
              <w:top w:val="nil"/>
              <w:left w:val="nil"/>
              <w:bottom w:val="single" w:sz="4" w:space="0" w:color="auto"/>
              <w:right w:val="single" w:sz="4" w:space="0" w:color="auto"/>
            </w:tcBorders>
            <w:shd w:val="clear" w:color="auto" w:fill="auto"/>
            <w:noWrap/>
            <w:vAlign w:val="center"/>
          </w:tcPr>
          <w:p w14:paraId="2ACC86EB"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360A61D"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1492155"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31AFAE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17</w:t>
            </w:r>
          </w:p>
        </w:tc>
        <w:tc>
          <w:tcPr>
            <w:tcW w:w="860" w:type="dxa"/>
            <w:tcBorders>
              <w:top w:val="nil"/>
              <w:left w:val="nil"/>
              <w:bottom w:val="single" w:sz="4" w:space="0" w:color="auto"/>
              <w:right w:val="single" w:sz="4" w:space="0" w:color="auto"/>
            </w:tcBorders>
            <w:shd w:val="clear" w:color="auto" w:fill="auto"/>
            <w:noWrap/>
            <w:vAlign w:val="center"/>
            <w:hideMark/>
          </w:tcPr>
          <w:p w14:paraId="4D1833B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0607010090</w:t>
            </w:r>
          </w:p>
        </w:tc>
        <w:tc>
          <w:tcPr>
            <w:tcW w:w="2940" w:type="dxa"/>
            <w:tcBorders>
              <w:top w:val="nil"/>
              <w:left w:val="nil"/>
              <w:bottom w:val="single" w:sz="4" w:space="0" w:color="auto"/>
              <w:right w:val="single" w:sz="4" w:space="0" w:color="auto"/>
            </w:tcBorders>
            <w:shd w:val="clear" w:color="auto" w:fill="auto"/>
            <w:noWrap/>
            <w:vAlign w:val="center"/>
            <w:hideMark/>
          </w:tcPr>
          <w:p w14:paraId="34854F2C"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FLORIDA</w:t>
            </w:r>
          </w:p>
        </w:tc>
        <w:tc>
          <w:tcPr>
            <w:tcW w:w="980" w:type="dxa"/>
            <w:tcBorders>
              <w:top w:val="nil"/>
              <w:left w:val="nil"/>
              <w:bottom w:val="single" w:sz="4" w:space="0" w:color="auto"/>
              <w:right w:val="single" w:sz="4" w:space="0" w:color="auto"/>
            </w:tcBorders>
            <w:shd w:val="clear" w:color="auto" w:fill="auto"/>
            <w:noWrap/>
            <w:vAlign w:val="center"/>
            <w:hideMark/>
          </w:tcPr>
          <w:p w14:paraId="793B145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6A8820C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HUALGAYOC</w:t>
            </w:r>
          </w:p>
        </w:tc>
        <w:tc>
          <w:tcPr>
            <w:tcW w:w="1960" w:type="dxa"/>
            <w:tcBorders>
              <w:top w:val="nil"/>
              <w:left w:val="nil"/>
              <w:bottom w:val="single" w:sz="4" w:space="0" w:color="auto"/>
              <w:right w:val="single" w:sz="4" w:space="0" w:color="auto"/>
            </w:tcBorders>
            <w:shd w:val="clear" w:color="auto" w:fill="auto"/>
            <w:noWrap/>
            <w:vAlign w:val="center"/>
            <w:hideMark/>
          </w:tcPr>
          <w:p w14:paraId="035E3DC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BAMBAMARCA</w:t>
            </w:r>
          </w:p>
        </w:tc>
        <w:tc>
          <w:tcPr>
            <w:tcW w:w="1060" w:type="dxa"/>
            <w:tcBorders>
              <w:top w:val="nil"/>
              <w:left w:val="nil"/>
              <w:bottom w:val="single" w:sz="4" w:space="0" w:color="auto"/>
              <w:right w:val="single" w:sz="4" w:space="0" w:color="auto"/>
            </w:tcBorders>
            <w:shd w:val="clear" w:color="auto" w:fill="auto"/>
            <w:noWrap/>
            <w:vAlign w:val="center"/>
          </w:tcPr>
          <w:p w14:paraId="51739EDA"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BA2028F"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729ECC1"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D909D9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18</w:t>
            </w:r>
          </w:p>
        </w:tc>
        <w:tc>
          <w:tcPr>
            <w:tcW w:w="860" w:type="dxa"/>
            <w:tcBorders>
              <w:top w:val="nil"/>
              <w:left w:val="nil"/>
              <w:bottom w:val="single" w:sz="4" w:space="0" w:color="auto"/>
              <w:right w:val="single" w:sz="4" w:space="0" w:color="auto"/>
            </w:tcBorders>
            <w:shd w:val="clear" w:color="auto" w:fill="auto"/>
            <w:noWrap/>
            <w:vAlign w:val="center"/>
            <w:hideMark/>
          </w:tcPr>
          <w:p w14:paraId="4FFB3A8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0607010092</w:t>
            </w:r>
          </w:p>
        </w:tc>
        <w:tc>
          <w:tcPr>
            <w:tcW w:w="2940" w:type="dxa"/>
            <w:tcBorders>
              <w:top w:val="nil"/>
              <w:left w:val="nil"/>
              <w:bottom w:val="single" w:sz="4" w:space="0" w:color="auto"/>
              <w:right w:val="single" w:sz="4" w:space="0" w:color="auto"/>
            </w:tcBorders>
            <w:shd w:val="clear" w:color="auto" w:fill="auto"/>
            <w:noWrap/>
            <w:vAlign w:val="center"/>
            <w:hideMark/>
          </w:tcPr>
          <w:p w14:paraId="7400D9C7"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PATAHUASI</w:t>
            </w:r>
          </w:p>
        </w:tc>
        <w:tc>
          <w:tcPr>
            <w:tcW w:w="980" w:type="dxa"/>
            <w:tcBorders>
              <w:top w:val="nil"/>
              <w:left w:val="nil"/>
              <w:bottom w:val="single" w:sz="4" w:space="0" w:color="auto"/>
              <w:right w:val="single" w:sz="4" w:space="0" w:color="auto"/>
            </w:tcBorders>
            <w:shd w:val="clear" w:color="auto" w:fill="auto"/>
            <w:noWrap/>
            <w:vAlign w:val="center"/>
            <w:hideMark/>
          </w:tcPr>
          <w:p w14:paraId="5FAFA2D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70074CE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HUALGAYOC</w:t>
            </w:r>
          </w:p>
        </w:tc>
        <w:tc>
          <w:tcPr>
            <w:tcW w:w="1960" w:type="dxa"/>
            <w:tcBorders>
              <w:top w:val="nil"/>
              <w:left w:val="nil"/>
              <w:bottom w:val="single" w:sz="4" w:space="0" w:color="auto"/>
              <w:right w:val="single" w:sz="4" w:space="0" w:color="auto"/>
            </w:tcBorders>
            <w:shd w:val="clear" w:color="auto" w:fill="auto"/>
            <w:noWrap/>
            <w:vAlign w:val="center"/>
            <w:hideMark/>
          </w:tcPr>
          <w:p w14:paraId="631E0D3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BAMBAMARCA</w:t>
            </w:r>
          </w:p>
        </w:tc>
        <w:tc>
          <w:tcPr>
            <w:tcW w:w="1060" w:type="dxa"/>
            <w:tcBorders>
              <w:top w:val="nil"/>
              <w:left w:val="nil"/>
              <w:bottom w:val="single" w:sz="4" w:space="0" w:color="auto"/>
              <w:right w:val="single" w:sz="4" w:space="0" w:color="auto"/>
            </w:tcBorders>
            <w:shd w:val="clear" w:color="auto" w:fill="auto"/>
            <w:noWrap/>
            <w:vAlign w:val="center"/>
          </w:tcPr>
          <w:p w14:paraId="12EEB667"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AD84DB4"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790A19B"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E6C4D0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19</w:t>
            </w:r>
          </w:p>
        </w:tc>
        <w:tc>
          <w:tcPr>
            <w:tcW w:w="860" w:type="dxa"/>
            <w:tcBorders>
              <w:top w:val="nil"/>
              <w:left w:val="nil"/>
              <w:bottom w:val="single" w:sz="4" w:space="0" w:color="auto"/>
              <w:right w:val="single" w:sz="4" w:space="0" w:color="auto"/>
            </w:tcBorders>
            <w:shd w:val="clear" w:color="auto" w:fill="auto"/>
            <w:noWrap/>
            <w:vAlign w:val="center"/>
            <w:hideMark/>
          </w:tcPr>
          <w:p w14:paraId="4BD4DA9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0607010094</w:t>
            </w:r>
          </w:p>
        </w:tc>
        <w:tc>
          <w:tcPr>
            <w:tcW w:w="2940" w:type="dxa"/>
            <w:tcBorders>
              <w:top w:val="nil"/>
              <w:left w:val="nil"/>
              <w:bottom w:val="single" w:sz="4" w:space="0" w:color="auto"/>
              <w:right w:val="single" w:sz="4" w:space="0" w:color="auto"/>
            </w:tcBorders>
            <w:shd w:val="clear" w:color="auto" w:fill="auto"/>
            <w:noWrap/>
            <w:vAlign w:val="center"/>
            <w:hideMark/>
          </w:tcPr>
          <w:p w14:paraId="3FD3B2A5"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QUENGO RIO BAJO</w:t>
            </w:r>
          </w:p>
        </w:tc>
        <w:tc>
          <w:tcPr>
            <w:tcW w:w="980" w:type="dxa"/>
            <w:tcBorders>
              <w:top w:val="nil"/>
              <w:left w:val="nil"/>
              <w:bottom w:val="single" w:sz="4" w:space="0" w:color="auto"/>
              <w:right w:val="single" w:sz="4" w:space="0" w:color="auto"/>
            </w:tcBorders>
            <w:shd w:val="clear" w:color="auto" w:fill="auto"/>
            <w:noWrap/>
            <w:vAlign w:val="center"/>
            <w:hideMark/>
          </w:tcPr>
          <w:p w14:paraId="3779363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4021A06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HUALGAYOC</w:t>
            </w:r>
          </w:p>
        </w:tc>
        <w:tc>
          <w:tcPr>
            <w:tcW w:w="1960" w:type="dxa"/>
            <w:tcBorders>
              <w:top w:val="nil"/>
              <w:left w:val="nil"/>
              <w:bottom w:val="single" w:sz="4" w:space="0" w:color="auto"/>
              <w:right w:val="single" w:sz="4" w:space="0" w:color="auto"/>
            </w:tcBorders>
            <w:shd w:val="clear" w:color="auto" w:fill="auto"/>
            <w:noWrap/>
            <w:vAlign w:val="center"/>
            <w:hideMark/>
          </w:tcPr>
          <w:p w14:paraId="6512EFF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BAMBAMARCA</w:t>
            </w:r>
          </w:p>
        </w:tc>
        <w:tc>
          <w:tcPr>
            <w:tcW w:w="1060" w:type="dxa"/>
            <w:tcBorders>
              <w:top w:val="nil"/>
              <w:left w:val="nil"/>
              <w:bottom w:val="single" w:sz="4" w:space="0" w:color="auto"/>
              <w:right w:val="single" w:sz="4" w:space="0" w:color="auto"/>
            </w:tcBorders>
            <w:shd w:val="clear" w:color="auto" w:fill="auto"/>
            <w:noWrap/>
            <w:vAlign w:val="center"/>
          </w:tcPr>
          <w:p w14:paraId="228C0C07"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1B63EB5"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ED5309A"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294C14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w:t>
            </w:r>
          </w:p>
        </w:tc>
        <w:tc>
          <w:tcPr>
            <w:tcW w:w="860" w:type="dxa"/>
            <w:tcBorders>
              <w:top w:val="nil"/>
              <w:left w:val="nil"/>
              <w:bottom w:val="single" w:sz="4" w:space="0" w:color="auto"/>
              <w:right w:val="single" w:sz="4" w:space="0" w:color="auto"/>
            </w:tcBorders>
            <w:shd w:val="clear" w:color="auto" w:fill="auto"/>
            <w:noWrap/>
            <w:vAlign w:val="center"/>
            <w:hideMark/>
          </w:tcPr>
          <w:p w14:paraId="1FC69D8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0607010095</w:t>
            </w:r>
          </w:p>
        </w:tc>
        <w:tc>
          <w:tcPr>
            <w:tcW w:w="2940" w:type="dxa"/>
            <w:tcBorders>
              <w:top w:val="nil"/>
              <w:left w:val="nil"/>
              <w:bottom w:val="single" w:sz="4" w:space="0" w:color="auto"/>
              <w:right w:val="single" w:sz="4" w:space="0" w:color="auto"/>
            </w:tcBorders>
            <w:shd w:val="clear" w:color="auto" w:fill="auto"/>
            <w:noWrap/>
            <w:vAlign w:val="center"/>
            <w:hideMark/>
          </w:tcPr>
          <w:p w14:paraId="2195FF64"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MIRAFLORES EL TAMBO</w:t>
            </w:r>
          </w:p>
        </w:tc>
        <w:tc>
          <w:tcPr>
            <w:tcW w:w="980" w:type="dxa"/>
            <w:tcBorders>
              <w:top w:val="nil"/>
              <w:left w:val="nil"/>
              <w:bottom w:val="single" w:sz="4" w:space="0" w:color="auto"/>
              <w:right w:val="single" w:sz="4" w:space="0" w:color="auto"/>
            </w:tcBorders>
            <w:shd w:val="clear" w:color="auto" w:fill="auto"/>
            <w:noWrap/>
            <w:vAlign w:val="center"/>
            <w:hideMark/>
          </w:tcPr>
          <w:p w14:paraId="1273646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6FDFFC1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HUALGAYOC</w:t>
            </w:r>
          </w:p>
        </w:tc>
        <w:tc>
          <w:tcPr>
            <w:tcW w:w="1960" w:type="dxa"/>
            <w:tcBorders>
              <w:top w:val="nil"/>
              <w:left w:val="nil"/>
              <w:bottom w:val="single" w:sz="4" w:space="0" w:color="auto"/>
              <w:right w:val="single" w:sz="4" w:space="0" w:color="auto"/>
            </w:tcBorders>
            <w:shd w:val="clear" w:color="auto" w:fill="auto"/>
            <w:noWrap/>
            <w:vAlign w:val="center"/>
            <w:hideMark/>
          </w:tcPr>
          <w:p w14:paraId="7ED7DAE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BAMBAMARCA</w:t>
            </w:r>
          </w:p>
        </w:tc>
        <w:tc>
          <w:tcPr>
            <w:tcW w:w="1060" w:type="dxa"/>
            <w:tcBorders>
              <w:top w:val="nil"/>
              <w:left w:val="nil"/>
              <w:bottom w:val="single" w:sz="4" w:space="0" w:color="auto"/>
              <w:right w:val="single" w:sz="4" w:space="0" w:color="auto"/>
            </w:tcBorders>
            <w:shd w:val="clear" w:color="auto" w:fill="auto"/>
            <w:noWrap/>
            <w:vAlign w:val="center"/>
          </w:tcPr>
          <w:p w14:paraId="39F6694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D317EAB"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E899111"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3B64C8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21</w:t>
            </w:r>
          </w:p>
        </w:tc>
        <w:tc>
          <w:tcPr>
            <w:tcW w:w="860" w:type="dxa"/>
            <w:tcBorders>
              <w:top w:val="nil"/>
              <w:left w:val="nil"/>
              <w:bottom w:val="single" w:sz="4" w:space="0" w:color="auto"/>
              <w:right w:val="single" w:sz="4" w:space="0" w:color="auto"/>
            </w:tcBorders>
            <w:shd w:val="clear" w:color="auto" w:fill="auto"/>
            <w:noWrap/>
            <w:vAlign w:val="center"/>
            <w:hideMark/>
          </w:tcPr>
          <w:p w14:paraId="43A3977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0607010096</w:t>
            </w:r>
          </w:p>
        </w:tc>
        <w:tc>
          <w:tcPr>
            <w:tcW w:w="2940" w:type="dxa"/>
            <w:tcBorders>
              <w:top w:val="nil"/>
              <w:left w:val="nil"/>
              <w:bottom w:val="single" w:sz="4" w:space="0" w:color="auto"/>
              <w:right w:val="single" w:sz="4" w:space="0" w:color="auto"/>
            </w:tcBorders>
            <w:shd w:val="clear" w:color="auto" w:fill="auto"/>
            <w:noWrap/>
            <w:vAlign w:val="center"/>
            <w:hideMark/>
          </w:tcPr>
          <w:p w14:paraId="75F571D6"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TAMBILLO BAJO</w:t>
            </w:r>
          </w:p>
        </w:tc>
        <w:tc>
          <w:tcPr>
            <w:tcW w:w="980" w:type="dxa"/>
            <w:tcBorders>
              <w:top w:val="nil"/>
              <w:left w:val="nil"/>
              <w:bottom w:val="single" w:sz="4" w:space="0" w:color="auto"/>
              <w:right w:val="single" w:sz="4" w:space="0" w:color="auto"/>
            </w:tcBorders>
            <w:shd w:val="clear" w:color="auto" w:fill="auto"/>
            <w:noWrap/>
            <w:vAlign w:val="center"/>
            <w:hideMark/>
          </w:tcPr>
          <w:p w14:paraId="641D09E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4911401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HUALGAYOC</w:t>
            </w:r>
          </w:p>
        </w:tc>
        <w:tc>
          <w:tcPr>
            <w:tcW w:w="1960" w:type="dxa"/>
            <w:tcBorders>
              <w:top w:val="nil"/>
              <w:left w:val="nil"/>
              <w:bottom w:val="single" w:sz="4" w:space="0" w:color="auto"/>
              <w:right w:val="single" w:sz="4" w:space="0" w:color="auto"/>
            </w:tcBorders>
            <w:shd w:val="clear" w:color="auto" w:fill="auto"/>
            <w:noWrap/>
            <w:vAlign w:val="center"/>
            <w:hideMark/>
          </w:tcPr>
          <w:p w14:paraId="35D4075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BAMBAMARCA</w:t>
            </w:r>
          </w:p>
        </w:tc>
        <w:tc>
          <w:tcPr>
            <w:tcW w:w="1060" w:type="dxa"/>
            <w:tcBorders>
              <w:top w:val="nil"/>
              <w:left w:val="nil"/>
              <w:bottom w:val="single" w:sz="4" w:space="0" w:color="auto"/>
              <w:right w:val="single" w:sz="4" w:space="0" w:color="auto"/>
            </w:tcBorders>
            <w:shd w:val="clear" w:color="auto" w:fill="auto"/>
            <w:noWrap/>
            <w:vAlign w:val="center"/>
          </w:tcPr>
          <w:p w14:paraId="222AB122"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ADA29FC"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4F7BE67"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E8F484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22</w:t>
            </w:r>
          </w:p>
        </w:tc>
        <w:tc>
          <w:tcPr>
            <w:tcW w:w="860" w:type="dxa"/>
            <w:tcBorders>
              <w:top w:val="nil"/>
              <w:left w:val="nil"/>
              <w:bottom w:val="single" w:sz="4" w:space="0" w:color="auto"/>
              <w:right w:val="single" w:sz="4" w:space="0" w:color="auto"/>
            </w:tcBorders>
            <w:shd w:val="clear" w:color="auto" w:fill="auto"/>
            <w:noWrap/>
            <w:vAlign w:val="center"/>
            <w:hideMark/>
          </w:tcPr>
          <w:p w14:paraId="59D5165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0607010100</w:t>
            </w:r>
          </w:p>
        </w:tc>
        <w:tc>
          <w:tcPr>
            <w:tcW w:w="2940" w:type="dxa"/>
            <w:tcBorders>
              <w:top w:val="nil"/>
              <w:left w:val="nil"/>
              <w:bottom w:val="single" w:sz="4" w:space="0" w:color="auto"/>
              <w:right w:val="single" w:sz="4" w:space="0" w:color="auto"/>
            </w:tcBorders>
            <w:shd w:val="clear" w:color="auto" w:fill="auto"/>
            <w:noWrap/>
            <w:vAlign w:val="center"/>
            <w:hideMark/>
          </w:tcPr>
          <w:p w14:paraId="5EC64717"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TUCO ALTO</w:t>
            </w:r>
          </w:p>
        </w:tc>
        <w:tc>
          <w:tcPr>
            <w:tcW w:w="980" w:type="dxa"/>
            <w:tcBorders>
              <w:top w:val="nil"/>
              <w:left w:val="nil"/>
              <w:bottom w:val="single" w:sz="4" w:space="0" w:color="auto"/>
              <w:right w:val="single" w:sz="4" w:space="0" w:color="auto"/>
            </w:tcBorders>
            <w:shd w:val="clear" w:color="auto" w:fill="auto"/>
            <w:noWrap/>
            <w:vAlign w:val="center"/>
            <w:hideMark/>
          </w:tcPr>
          <w:p w14:paraId="77A22E7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23DEA29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HUALGAYOC</w:t>
            </w:r>
          </w:p>
        </w:tc>
        <w:tc>
          <w:tcPr>
            <w:tcW w:w="1960" w:type="dxa"/>
            <w:tcBorders>
              <w:top w:val="nil"/>
              <w:left w:val="nil"/>
              <w:bottom w:val="single" w:sz="4" w:space="0" w:color="auto"/>
              <w:right w:val="single" w:sz="4" w:space="0" w:color="auto"/>
            </w:tcBorders>
            <w:shd w:val="clear" w:color="auto" w:fill="auto"/>
            <w:noWrap/>
            <w:vAlign w:val="center"/>
            <w:hideMark/>
          </w:tcPr>
          <w:p w14:paraId="2F11513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BAMBAMARCA</w:t>
            </w:r>
          </w:p>
        </w:tc>
        <w:tc>
          <w:tcPr>
            <w:tcW w:w="1060" w:type="dxa"/>
            <w:tcBorders>
              <w:top w:val="nil"/>
              <w:left w:val="nil"/>
              <w:bottom w:val="single" w:sz="4" w:space="0" w:color="auto"/>
              <w:right w:val="single" w:sz="4" w:space="0" w:color="auto"/>
            </w:tcBorders>
            <w:shd w:val="clear" w:color="auto" w:fill="auto"/>
            <w:noWrap/>
            <w:vAlign w:val="center"/>
          </w:tcPr>
          <w:p w14:paraId="46650E82"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DEA6A2B"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81A2BBD"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F50338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23</w:t>
            </w:r>
          </w:p>
        </w:tc>
        <w:tc>
          <w:tcPr>
            <w:tcW w:w="860" w:type="dxa"/>
            <w:tcBorders>
              <w:top w:val="nil"/>
              <w:left w:val="nil"/>
              <w:bottom w:val="single" w:sz="4" w:space="0" w:color="auto"/>
              <w:right w:val="single" w:sz="4" w:space="0" w:color="auto"/>
            </w:tcBorders>
            <w:shd w:val="clear" w:color="auto" w:fill="auto"/>
            <w:noWrap/>
            <w:vAlign w:val="center"/>
            <w:hideMark/>
          </w:tcPr>
          <w:p w14:paraId="42D5D88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0607010138</w:t>
            </w:r>
          </w:p>
        </w:tc>
        <w:tc>
          <w:tcPr>
            <w:tcW w:w="2940" w:type="dxa"/>
            <w:tcBorders>
              <w:top w:val="nil"/>
              <w:left w:val="nil"/>
              <w:bottom w:val="single" w:sz="4" w:space="0" w:color="auto"/>
              <w:right w:val="single" w:sz="4" w:space="0" w:color="auto"/>
            </w:tcBorders>
            <w:shd w:val="clear" w:color="auto" w:fill="auto"/>
            <w:noWrap/>
            <w:vAlign w:val="center"/>
            <w:hideMark/>
          </w:tcPr>
          <w:p w14:paraId="20DF7627"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YERBA BUENA</w:t>
            </w:r>
          </w:p>
        </w:tc>
        <w:tc>
          <w:tcPr>
            <w:tcW w:w="980" w:type="dxa"/>
            <w:tcBorders>
              <w:top w:val="nil"/>
              <w:left w:val="nil"/>
              <w:bottom w:val="single" w:sz="4" w:space="0" w:color="auto"/>
              <w:right w:val="single" w:sz="4" w:space="0" w:color="auto"/>
            </w:tcBorders>
            <w:shd w:val="clear" w:color="auto" w:fill="auto"/>
            <w:noWrap/>
            <w:vAlign w:val="center"/>
            <w:hideMark/>
          </w:tcPr>
          <w:p w14:paraId="37C46CD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05914B0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HUALGAYOC</w:t>
            </w:r>
          </w:p>
        </w:tc>
        <w:tc>
          <w:tcPr>
            <w:tcW w:w="1960" w:type="dxa"/>
            <w:tcBorders>
              <w:top w:val="nil"/>
              <w:left w:val="nil"/>
              <w:bottom w:val="single" w:sz="4" w:space="0" w:color="auto"/>
              <w:right w:val="single" w:sz="4" w:space="0" w:color="auto"/>
            </w:tcBorders>
            <w:shd w:val="clear" w:color="auto" w:fill="auto"/>
            <w:noWrap/>
            <w:vAlign w:val="center"/>
            <w:hideMark/>
          </w:tcPr>
          <w:p w14:paraId="31F919B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BAMBAMARCA</w:t>
            </w:r>
          </w:p>
        </w:tc>
        <w:tc>
          <w:tcPr>
            <w:tcW w:w="1060" w:type="dxa"/>
            <w:tcBorders>
              <w:top w:val="nil"/>
              <w:left w:val="nil"/>
              <w:bottom w:val="single" w:sz="4" w:space="0" w:color="auto"/>
              <w:right w:val="single" w:sz="4" w:space="0" w:color="auto"/>
            </w:tcBorders>
            <w:shd w:val="clear" w:color="auto" w:fill="auto"/>
            <w:noWrap/>
            <w:vAlign w:val="center"/>
          </w:tcPr>
          <w:p w14:paraId="3C5CAC8B"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A541E45"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163BA04"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F0CB00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24</w:t>
            </w:r>
          </w:p>
        </w:tc>
        <w:tc>
          <w:tcPr>
            <w:tcW w:w="860" w:type="dxa"/>
            <w:tcBorders>
              <w:top w:val="nil"/>
              <w:left w:val="nil"/>
              <w:bottom w:val="single" w:sz="4" w:space="0" w:color="auto"/>
              <w:right w:val="single" w:sz="4" w:space="0" w:color="auto"/>
            </w:tcBorders>
            <w:shd w:val="clear" w:color="auto" w:fill="auto"/>
            <w:noWrap/>
            <w:vAlign w:val="center"/>
            <w:hideMark/>
          </w:tcPr>
          <w:p w14:paraId="64C8CEA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0607020004</w:t>
            </w:r>
          </w:p>
        </w:tc>
        <w:tc>
          <w:tcPr>
            <w:tcW w:w="2940" w:type="dxa"/>
            <w:tcBorders>
              <w:top w:val="nil"/>
              <w:left w:val="nil"/>
              <w:bottom w:val="single" w:sz="4" w:space="0" w:color="auto"/>
              <w:right w:val="single" w:sz="4" w:space="0" w:color="auto"/>
            </w:tcBorders>
            <w:shd w:val="clear" w:color="auto" w:fill="auto"/>
            <w:noWrap/>
            <w:vAlign w:val="center"/>
            <w:hideMark/>
          </w:tcPr>
          <w:p w14:paraId="06AC0681"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PERLAMAYO CAPILLA</w:t>
            </w:r>
          </w:p>
        </w:tc>
        <w:tc>
          <w:tcPr>
            <w:tcW w:w="980" w:type="dxa"/>
            <w:tcBorders>
              <w:top w:val="nil"/>
              <w:left w:val="nil"/>
              <w:bottom w:val="single" w:sz="4" w:space="0" w:color="auto"/>
              <w:right w:val="single" w:sz="4" w:space="0" w:color="auto"/>
            </w:tcBorders>
            <w:shd w:val="clear" w:color="auto" w:fill="auto"/>
            <w:noWrap/>
            <w:vAlign w:val="center"/>
            <w:hideMark/>
          </w:tcPr>
          <w:p w14:paraId="10823AB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6F1231C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HUALGAYOC</w:t>
            </w:r>
          </w:p>
        </w:tc>
        <w:tc>
          <w:tcPr>
            <w:tcW w:w="1960" w:type="dxa"/>
            <w:tcBorders>
              <w:top w:val="nil"/>
              <w:left w:val="nil"/>
              <w:bottom w:val="single" w:sz="4" w:space="0" w:color="auto"/>
              <w:right w:val="single" w:sz="4" w:space="0" w:color="auto"/>
            </w:tcBorders>
            <w:shd w:val="clear" w:color="auto" w:fill="auto"/>
            <w:noWrap/>
            <w:vAlign w:val="center"/>
            <w:hideMark/>
          </w:tcPr>
          <w:p w14:paraId="280C6FD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CHUGUR</w:t>
            </w:r>
          </w:p>
        </w:tc>
        <w:tc>
          <w:tcPr>
            <w:tcW w:w="1060" w:type="dxa"/>
            <w:tcBorders>
              <w:top w:val="nil"/>
              <w:left w:val="nil"/>
              <w:bottom w:val="single" w:sz="4" w:space="0" w:color="auto"/>
              <w:right w:val="single" w:sz="4" w:space="0" w:color="auto"/>
            </w:tcBorders>
            <w:shd w:val="clear" w:color="auto" w:fill="auto"/>
            <w:noWrap/>
            <w:vAlign w:val="center"/>
          </w:tcPr>
          <w:p w14:paraId="002B6F2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D535800"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F94CCA9"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9E3EE4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25</w:t>
            </w:r>
          </w:p>
        </w:tc>
        <w:tc>
          <w:tcPr>
            <w:tcW w:w="860" w:type="dxa"/>
            <w:tcBorders>
              <w:top w:val="nil"/>
              <w:left w:val="nil"/>
              <w:bottom w:val="single" w:sz="4" w:space="0" w:color="auto"/>
              <w:right w:val="single" w:sz="4" w:space="0" w:color="auto"/>
            </w:tcBorders>
            <w:shd w:val="clear" w:color="auto" w:fill="auto"/>
            <w:noWrap/>
            <w:vAlign w:val="center"/>
            <w:hideMark/>
          </w:tcPr>
          <w:p w14:paraId="083967A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0608030004</w:t>
            </w:r>
          </w:p>
        </w:tc>
        <w:tc>
          <w:tcPr>
            <w:tcW w:w="2940" w:type="dxa"/>
            <w:tcBorders>
              <w:top w:val="nil"/>
              <w:left w:val="nil"/>
              <w:bottom w:val="single" w:sz="4" w:space="0" w:color="auto"/>
              <w:right w:val="single" w:sz="4" w:space="0" w:color="auto"/>
            </w:tcBorders>
            <w:shd w:val="clear" w:color="auto" w:fill="auto"/>
            <w:noWrap/>
            <w:vAlign w:val="center"/>
            <w:hideMark/>
          </w:tcPr>
          <w:p w14:paraId="1D491754"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MIRAFLORES</w:t>
            </w:r>
          </w:p>
        </w:tc>
        <w:tc>
          <w:tcPr>
            <w:tcW w:w="980" w:type="dxa"/>
            <w:tcBorders>
              <w:top w:val="nil"/>
              <w:left w:val="nil"/>
              <w:bottom w:val="single" w:sz="4" w:space="0" w:color="auto"/>
              <w:right w:val="single" w:sz="4" w:space="0" w:color="auto"/>
            </w:tcBorders>
            <w:shd w:val="clear" w:color="auto" w:fill="auto"/>
            <w:noWrap/>
            <w:vAlign w:val="center"/>
            <w:hideMark/>
          </w:tcPr>
          <w:p w14:paraId="1810BFD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559B87A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4AAFB32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CHONTALI</w:t>
            </w:r>
          </w:p>
        </w:tc>
        <w:tc>
          <w:tcPr>
            <w:tcW w:w="1060" w:type="dxa"/>
            <w:tcBorders>
              <w:top w:val="nil"/>
              <w:left w:val="nil"/>
              <w:bottom w:val="single" w:sz="4" w:space="0" w:color="auto"/>
              <w:right w:val="single" w:sz="4" w:space="0" w:color="auto"/>
            </w:tcBorders>
            <w:shd w:val="clear" w:color="auto" w:fill="auto"/>
            <w:noWrap/>
            <w:vAlign w:val="center"/>
          </w:tcPr>
          <w:p w14:paraId="51790D27"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BFA622B"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F73EDCD"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A7C3C5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26</w:t>
            </w:r>
          </w:p>
        </w:tc>
        <w:tc>
          <w:tcPr>
            <w:tcW w:w="860" w:type="dxa"/>
            <w:tcBorders>
              <w:top w:val="nil"/>
              <w:left w:val="nil"/>
              <w:bottom w:val="single" w:sz="4" w:space="0" w:color="auto"/>
              <w:right w:val="single" w:sz="4" w:space="0" w:color="auto"/>
            </w:tcBorders>
            <w:shd w:val="clear" w:color="auto" w:fill="auto"/>
            <w:noWrap/>
            <w:vAlign w:val="center"/>
            <w:hideMark/>
          </w:tcPr>
          <w:p w14:paraId="1B23EAB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0608030005</w:t>
            </w:r>
          </w:p>
        </w:tc>
        <w:tc>
          <w:tcPr>
            <w:tcW w:w="2940" w:type="dxa"/>
            <w:tcBorders>
              <w:top w:val="nil"/>
              <w:left w:val="nil"/>
              <w:bottom w:val="single" w:sz="4" w:space="0" w:color="auto"/>
              <w:right w:val="single" w:sz="4" w:space="0" w:color="auto"/>
            </w:tcBorders>
            <w:shd w:val="clear" w:color="auto" w:fill="auto"/>
            <w:noWrap/>
            <w:vAlign w:val="center"/>
            <w:hideMark/>
          </w:tcPr>
          <w:p w14:paraId="4BF033CA"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LOS GENTILES</w:t>
            </w:r>
          </w:p>
        </w:tc>
        <w:tc>
          <w:tcPr>
            <w:tcW w:w="980" w:type="dxa"/>
            <w:tcBorders>
              <w:top w:val="nil"/>
              <w:left w:val="nil"/>
              <w:bottom w:val="single" w:sz="4" w:space="0" w:color="auto"/>
              <w:right w:val="single" w:sz="4" w:space="0" w:color="auto"/>
            </w:tcBorders>
            <w:shd w:val="clear" w:color="auto" w:fill="auto"/>
            <w:noWrap/>
            <w:vAlign w:val="center"/>
            <w:hideMark/>
          </w:tcPr>
          <w:p w14:paraId="58FFA6E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62B2893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7646DDA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CHONTALI</w:t>
            </w:r>
          </w:p>
        </w:tc>
        <w:tc>
          <w:tcPr>
            <w:tcW w:w="1060" w:type="dxa"/>
            <w:tcBorders>
              <w:top w:val="nil"/>
              <w:left w:val="nil"/>
              <w:bottom w:val="single" w:sz="4" w:space="0" w:color="auto"/>
              <w:right w:val="single" w:sz="4" w:space="0" w:color="auto"/>
            </w:tcBorders>
            <w:shd w:val="clear" w:color="auto" w:fill="auto"/>
            <w:noWrap/>
            <w:vAlign w:val="center"/>
          </w:tcPr>
          <w:p w14:paraId="17B1D48B"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C3384A2"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0B12F2C"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D76BF1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27</w:t>
            </w:r>
          </w:p>
        </w:tc>
        <w:tc>
          <w:tcPr>
            <w:tcW w:w="860" w:type="dxa"/>
            <w:tcBorders>
              <w:top w:val="nil"/>
              <w:left w:val="nil"/>
              <w:bottom w:val="single" w:sz="4" w:space="0" w:color="auto"/>
              <w:right w:val="single" w:sz="4" w:space="0" w:color="auto"/>
            </w:tcBorders>
            <w:shd w:val="clear" w:color="auto" w:fill="auto"/>
            <w:noWrap/>
            <w:vAlign w:val="center"/>
            <w:hideMark/>
          </w:tcPr>
          <w:p w14:paraId="6F8DCBA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0608030007</w:t>
            </w:r>
          </w:p>
        </w:tc>
        <w:tc>
          <w:tcPr>
            <w:tcW w:w="2940" w:type="dxa"/>
            <w:tcBorders>
              <w:top w:val="nil"/>
              <w:left w:val="nil"/>
              <w:bottom w:val="single" w:sz="4" w:space="0" w:color="auto"/>
              <w:right w:val="single" w:sz="4" w:space="0" w:color="auto"/>
            </w:tcBorders>
            <w:shd w:val="clear" w:color="auto" w:fill="auto"/>
            <w:noWrap/>
            <w:vAlign w:val="center"/>
            <w:hideMark/>
          </w:tcPr>
          <w:p w14:paraId="2DCB31B2"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RUMISAPA</w:t>
            </w:r>
          </w:p>
        </w:tc>
        <w:tc>
          <w:tcPr>
            <w:tcW w:w="980" w:type="dxa"/>
            <w:tcBorders>
              <w:top w:val="nil"/>
              <w:left w:val="nil"/>
              <w:bottom w:val="single" w:sz="4" w:space="0" w:color="auto"/>
              <w:right w:val="single" w:sz="4" w:space="0" w:color="auto"/>
            </w:tcBorders>
            <w:shd w:val="clear" w:color="auto" w:fill="auto"/>
            <w:noWrap/>
            <w:vAlign w:val="center"/>
            <w:hideMark/>
          </w:tcPr>
          <w:p w14:paraId="673E33B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5853845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1709F88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CHONTALI</w:t>
            </w:r>
          </w:p>
        </w:tc>
        <w:tc>
          <w:tcPr>
            <w:tcW w:w="1060" w:type="dxa"/>
            <w:tcBorders>
              <w:top w:val="nil"/>
              <w:left w:val="nil"/>
              <w:bottom w:val="single" w:sz="4" w:space="0" w:color="auto"/>
              <w:right w:val="single" w:sz="4" w:space="0" w:color="auto"/>
            </w:tcBorders>
            <w:shd w:val="clear" w:color="auto" w:fill="auto"/>
            <w:noWrap/>
            <w:vAlign w:val="center"/>
          </w:tcPr>
          <w:p w14:paraId="748FCF25"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C0AAD8F"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F1AA297"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86B9E3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28</w:t>
            </w:r>
          </w:p>
        </w:tc>
        <w:tc>
          <w:tcPr>
            <w:tcW w:w="860" w:type="dxa"/>
            <w:tcBorders>
              <w:top w:val="nil"/>
              <w:left w:val="nil"/>
              <w:bottom w:val="single" w:sz="4" w:space="0" w:color="auto"/>
              <w:right w:val="single" w:sz="4" w:space="0" w:color="auto"/>
            </w:tcBorders>
            <w:shd w:val="clear" w:color="auto" w:fill="auto"/>
            <w:noWrap/>
            <w:vAlign w:val="center"/>
            <w:hideMark/>
          </w:tcPr>
          <w:p w14:paraId="13A1D87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0608030008</w:t>
            </w:r>
          </w:p>
        </w:tc>
        <w:tc>
          <w:tcPr>
            <w:tcW w:w="2940" w:type="dxa"/>
            <w:tcBorders>
              <w:top w:val="nil"/>
              <w:left w:val="nil"/>
              <w:bottom w:val="single" w:sz="4" w:space="0" w:color="auto"/>
              <w:right w:val="single" w:sz="4" w:space="0" w:color="auto"/>
            </w:tcBorders>
            <w:shd w:val="clear" w:color="auto" w:fill="auto"/>
            <w:noWrap/>
            <w:vAlign w:val="center"/>
            <w:hideMark/>
          </w:tcPr>
          <w:p w14:paraId="42FAD67A"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AGUA AZUL</w:t>
            </w:r>
          </w:p>
        </w:tc>
        <w:tc>
          <w:tcPr>
            <w:tcW w:w="980" w:type="dxa"/>
            <w:tcBorders>
              <w:top w:val="nil"/>
              <w:left w:val="nil"/>
              <w:bottom w:val="single" w:sz="4" w:space="0" w:color="auto"/>
              <w:right w:val="single" w:sz="4" w:space="0" w:color="auto"/>
            </w:tcBorders>
            <w:shd w:val="clear" w:color="auto" w:fill="auto"/>
            <w:noWrap/>
            <w:vAlign w:val="center"/>
            <w:hideMark/>
          </w:tcPr>
          <w:p w14:paraId="2C02E07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0569D60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484579A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CHONTALI</w:t>
            </w:r>
          </w:p>
        </w:tc>
        <w:tc>
          <w:tcPr>
            <w:tcW w:w="1060" w:type="dxa"/>
            <w:tcBorders>
              <w:top w:val="nil"/>
              <w:left w:val="nil"/>
              <w:bottom w:val="single" w:sz="4" w:space="0" w:color="auto"/>
              <w:right w:val="single" w:sz="4" w:space="0" w:color="auto"/>
            </w:tcBorders>
            <w:shd w:val="clear" w:color="auto" w:fill="auto"/>
            <w:noWrap/>
            <w:vAlign w:val="center"/>
          </w:tcPr>
          <w:p w14:paraId="2C57E537"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3012CA6"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78EC4A9"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BDC3CD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29</w:t>
            </w:r>
          </w:p>
        </w:tc>
        <w:tc>
          <w:tcPr>
            <w:tcW w:w="860" w:type="dxa"/>
            <w:tcBorders>
              <w:top w:val="nil"/>
              <w:left w:val="nil"/>
              <w:bottom w:val="single" w:sz="4" w:space="0" w:color="auto"/>
              <w:right w:val="single" w:sz="4" w:space="0" w:color="auto"/>
            </w:tcBorders>
            <w:shd w:val="clear" w:color="auto" w:fill="auto"/>
            <w:noWrap/>
            <w:vAlign w:val="center"/>
            <w:hideMark/>
          </w:tcPr>
          <w:p w14:paraId="2B17EB7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0608030023</w:t>
            </w:r>
          </w:p>
        </w:tc>
        <w:tc>
          <w:tcPr>
            <w:tcW w:w="2940" w:type="dxa"/>
            <w:tcBorders>
              <w:top w:val="nil"/>
              <w:left w:val="nil"/>
              <w:bottom w:val="single" w:sz="4" w:space="0" w:color="auto"/>
              <w:right w:val="single" w:sz="4" w:space="0" w:color="auto"/>
            </w:tcBorders>
            <w:shd w:val="clear" w:color="auto" w:fill="auto"/>
            <w:noWrap/>
            <w:vAlign w:val="center"/>
            <w:hideMark/>
          </w:tcPr>
          <w:p w14:paraId="4FB0ED66"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LAS PIÑAS</w:t>
            </w:r>
          </w:p>
        </w:tc>
        <w:tc>
          <w:tcPr>
            <w:tcW w:w="980" w:type="dxa"/>
            <w:tcBorders>
              <w:top w:val="nil"/>
              <w:left w:val="nil"/>
              <w:bottom w:val="single" w:sz="4" w:space="0" w:color="auto"/>
              <w:right w:val="single" w:sz="4" w:space="0" w:color="auto"/>
            </w:tcBorders>
            <w:shd w:val="clear" w:color="auto" w:fill="auto"/>
            <w:noWrap/>
            <w:vAlign w:val="center"/>
            <w:hideMark/>
          </w:tcPr>
          <w:p w14:paraId="5190529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28BD8AA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0A7DF98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CHONTALI</w:t>
            </w:r>
          </w:p>
        </w:tc>
        <w:tc>
          <w:tcPr>
            <w:tcW w:w="1060" w:type="dxa"/>
            <w:tcBorders>
              <w:top w:val="nil"/>
              <w:left w:val="nil"/>
              <w:bottom w:val="single" w:sz="4" w:space="0" w:color="auto"/>
              <w:right w:val="single" w:sz="4" w:space="0" w:color="auto"/>
            </w:tcBorders>
            <w:shd w:val="clear" w:color="auto" w:fill="auto"/>
            <w:noWrap/>
            <w:vAlign w:val="center"/>
          </w:tcPr>
          <w:p w14:paraId="1DDB3C83"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EAD4075"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288912E"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B1B607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30</w:t>
            </w:r>
          </w:p>
        </w:tc>
        <w:tc>
          <w:tcPr>
            <w:tcW w:w="860" w:type="dxa"/>
            <w:tcBorders>
              <w:top w:val="nil"/>
              <w:left w:val="nil"/>
              <w:bottom w:val="single" w:sz="4" w:space="0" w:color="auto"/>
              <w:right w:val="single" w:sz="4" w:space="0" w:color="auto"/>
            </w:tcBorders>
            <w:shd w:val="clear" w:color="auto" w:fill="auto"/>
            <w:noWrap/>
            <w:vAlign w:val="center"/>
            <w:hideMark/>
          </w:tcPr>
          <w:p w14:paraId="04514DC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0608030025</w:t>
            </w:r>
          </w:p>
        </w:tc>
        <w:tc>
          <w:tcPr>
            <w:tcW w:w="2940" w:type="dxa"/>
            <w:tcBorders>
              <w:top w:val="nil"/>
              <w:left w:val="nil"/>
              <w:bottom w:val="single" w:sz="4" w:space="0" w:color="auto"/>
              <w:right w:val="single" w:sz="4" w:space="0" w:color="auto"/>
            </w:tcBorders>
            <w:shd w:val="clear" w:color="auto" w:fill="auto"/>
            <w:noWrap/>
            <w:vAlign w:val="center"/>
            <w:hideMark/>
          </w:tcPr>
          <w:p w14:paraId="3E210E14"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CALABOZO</w:t>
            </w:r>
          </w:p>
        </w:tc>
        <w:tc>
          <w:tcPr>
            <w:tcW w:w="980" w:type="dxa"/>
            <w:tcBorders>
              <w:top w:val="nil"/>
              <w:left w:val="nil"/>
              <w:bottom w:val="single" w:sz="4" w:space="0" w:color="auto"/>
              <w:right w:val="single" w:sz="4" w:space="0" w:color="auto"/>
            </w:tcBorders>
            <w:shd w:val="clear" w:color="auto" w:fill="auto"/>
            <w:noWrap/>
            <w:vAlign w:val="center"/>
            <w:hideMark/>
          </w:tcPr>
          <w:p w14:paraId="1525DFB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69056AF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0FE66C7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CHONTALI</w:t>
            </w:r>
          </w:p>
        </w:tc>
        <w:tc>
          <w:tcPr>
            <w:tcW w:w="1060" w:type="dxa"/>
            <w:tcBorders>
              <w:top w:val="nil"/>
              <w:left w:val="nil"/>
              <w:bottom w:val="single" w:sz="4" w:space="0" w:color="auto"/>
              <w:right w:val="single" w:sz="4" w:space="0" w:color="auto"/>
            </w:tcBorders>
            <w:shd w:val="clear" w:color="auto" w:fill="auto"/>
            <w:noWrap/>
            <w:vAlign w:val="center"/>
          </w:tcPr>
          <w:p w14:paraId="15DCC590"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193EA19"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49AAE00"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C36723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31</w:t>
            </w:r>
          </w:p>
        </w:tc>
        <w:tc>
          <w:tcPr>
            <w:tcW w:w="860" w:type="dxa"/>
            <w:tcBorders>
              <w:top w:val="nil"/>
              <w:left w:val="nil"/>
              <w:bottom w:val="single" w:sz="4" w:space="0" w:color="auto"/>
              <w:right w:val="single" w:sz="4" w:space="0" w:color="auto"/>
            </w:tcBorders>
            <w:shd w:val="clear" w:color="auto" w:fill="auto"/>
            <w:noWrap/>
            <w:vAlign w:val="center"/>
            <w:hideMark/>
          </w:tcPr>
          <w:p w14:paraId="0FC8A66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0608030032</w:t>
            </w:r>
          </w:p>
        </w:tc>
        <w:tc>
          <w:tcPr>
            <w:tcW w:w="2940" w:type="dxa"/>
            <w:tcBorders>
              <w:top w:val="nil"/>
              <w:left w:val="nil"/>
              <w:bottom w:val="single" w:sz="4" w:space="0" w:color="auto"/>
              <w:right w:val="single" w:sz="4" w:space="0" w:color="auto"/>
            </w:tcBorders>
            <w:shd w:val="clear" w:color="auto" w:fill="auto"/>
            <w:noWrap/>
            <w:vAlign w:val="center"/>
            <w:hideMark/>
          </w:tcPr>
          <w:p w14:paraId="1FA3E7DA"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TRONCO PAMPA</w:t>
            </w:r>
          </w:p>
        </w:tc>
        <w:tc>
          <w:tcPr>
            <w:tcW w:w="980" w:type="dxa"/>
            <w:tcBorders>
              <w:top w:val="nil"/>
              <w:left w:val="nil"/>
              <w:bottom w:val="single" w:sz="4" w:space="0" w:color="auto"/>
              <w:right w:val="single" w:sz="4" w:space="0" w:color="auto"/>
            </w:tcBorders>
            <w:shd w:val="clear" w:color="auto" w:fill="auto"/>
            <w:noWrap/>
            <w:vAlign w:val="center"/>
            <w:hideMark/>
          </w:tcPr>
          <w:p w14:paraId="6E025F6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6C12B7A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251C553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CHONTALI</w:t>
            </w:r>
          </w:p>
        </w:tc>
        <w:tc>
          <w:tcPr>
            <w:tcW w:w="1060" w:type="dxa"/>
            <w:tcBorders>
              <w:top w:val="nil"/>
              <w:left w:val="nil"/>
              <w:bottom w:val="single" w:sz="4" w:space="0" w:color="auto"/>
              <w:right w:val="single" w:sz="4" w:space="0" w:color="auto"/>
            </w:tcBorders>
            <w:shd w:val="clear" w:color="auto" w:fill="auto"/>
            <w:noWrap/>
            <w:vAlign w:val="center"/>
          </w:tcPr>
          <w:p w14:paraId="4AFDE6D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98D8101"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E6BC34C"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D11F70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32</w:t>
            </w:r>
          </w:p>
        </w:tc>
        <w:tc>
          <w:tcPr>
            <w:tcW w:w="860" w:type="dxa"/>
            <w:tcBorders>
              <w:top w:val="nil"/>
              <w:left w:val="nil"/>
              <w:bottom w:val="single" w:sz="4" w:space="0" w:color="auto"/>
              <w:right w:val="single" w:sz="4" w:space="0" w:color="auto"/>
            </w:tcBorders>
            <w:shd w:val="clear" w:color="auto" w:fill="auto"/>
            <w:noWrap/>
            <w:vAlign w:val="center"/>
            <w:hideMark/>
          </w:tcPr>
          <w:p w14:paraId="053F079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0608030033</w:t>
            </w:r>
          </w:p>
        </w:tc>
        <w:tc>
          <w:tcPr>
            <w:tcW w:w="2940" w:type="dxa"/>
            <w:tcBorders>
              <w:top w:val="nil"/>
              <w:left w:val="nil"/>
              <w:bottom w:val="single" w:sz="4" w:space="0" w:color="auto"/>
              <w:right w:val="single" w:sz="4" w:space="0" w:color="auto"/>
            </w:tcBorders>
            <w:shd w:val="clear" w:color="auto" w:fill="auto"/>
            <w:noWrap/>
            <w:vAlign w:val="center"/>
            <w:hideMark/>
          </w:tcPr>
          <w:p w14:paraId="5E12CDDF"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TABACAL</w:t>
            </w:r>
          </w:p>
        </w:tc>
        <w:tc>
          <w:tcPr>
            <w:tcW w:w="980" w:type="dxa"/>
            <w:tcBorders>
              <w:top w:val="nil"/>
              <w:left w:val="nil"/>
              <w:bottom w:val="single" w:sz="4" w:space="0" w:color="auto"/>
              <w:right w:val="single" w:sz="4" w:space="0" w:color="auto"/>
            </w:tcBorders>
            <w:shd w:val="clear" w:color="auto" w:fill="auto"/>
            <w:noWrap/>
            <w:vAlign w:val="center"/>
            <w:hideMark/>
          </w:tcPr>
          <w:p w14:paraId="1270CFB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0CDC471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79A0010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CHONTALI</w:t>
            </w:r>
          </w:p>
        </w:tc>
        <w:tc>
          <w:tcPr>
            <w:tcW w:w="1060" w:type="dxa"/>
            <w:tcBorders>
              <w:top w:val="nil"/>
              <w:left w:val="nil"/>
              <w:bottom w:val="single" w:sz="4" w:space="0" w:color="auto"/>
              <w:right w:val="single" w:sz="4" w:space="0" w:color="auto"/>
            </w:tcBorders>
            <w:shd w:val="clear" w:color="auto" w:fill="auto"/>
            <w:noWrap/>
            <w:vAlign w:val="center"/>
          </w:tcPr>
          <w:p w14:paraId="0A53D11F"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C8A3DA5"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470D682"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7302B1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33</w:t>
            </w:r>
          </w:p>
        </w:tc>
        <w:tc>
          <w:tcPr>
            <w:tcW w:w="860" w:type="dxa"/>
            <w:tcBorders>
              <w:top w:val="nil"/>
              <w:left w:val="nil"/>
              <w:bottom w:val="single" w:sz="4" w:space="0" w:color="auto"/>
              <w:right w:val="single" w:sz="4" w:space="0" w:color="auto"/>
            </w:tcBorders>
            <w:shd w:val="clear" w:color="auto" w:fill="auto"/>
            <w:noWrap/>
            <w:vAlign w:val="center"/>
            <w:hideMark/>
          </w:tcPr>
          <w:p w14:paraId="4DF16A7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0608030034</w:t>
            </w:r>
          </w:p>
        </w:tc>
        <w:tc>
          <w:tcPr>
            <w:tcW w:w="2940" w:type="dxa"/>
            <w:tcBorders>
              <w:top w:val="nil"/>
              <w:left w:val="nil"/>
              <w:bottom w:val="single" w:sz="4" w:space="0" w:color="auto"/>
              <w:right w:val="single" w:sz="4" w:space="0" w:color="auto"/>
            </w:tcBorders>
            <w:shd w:val="clear" w:color="auto" w:fill="auto"/>
            <w:noWrap/>
            <w:vAlign w:val="center"/>
            <w:hideMark/>
          </w:tcPr>
          <w:p w14:paraId="418E4D05"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HUAYACAN</w:t>
            </w:r>
          </w:p>
        </w:tc>
        <w:tc>
          <w:tcPr>
            <w:tcW w:w="980" w:type="dxa"/>
            <w:tcBorders>
              <w:top w:val="nil"/>
              <w:left w:val="nil"/>
              <w:bottom w:val="single" w:sz="4" w:space="0" w:color="auto"/>
              <w:right w:val="single" w:sz="4" w:space="0" w:color="auto"/>
            </w:tcBorders>
            <w:shd w:val="clear" w:color="auto" w:fill="auto"/>
            <w:noWrap/>
            <w:vAlign w:val="center"/>
            <w:hideMark/>
          </w:tcPr>
          <w:p w14:paraId="0B2D80F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6BB9A73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4C511C9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CHONTALI</w:t>
            </w:r>
          </w:p>
        </w:tc>
        <w:tc>
          <w:tcPr>
            <w:tcW w:w="1060" w:type="dxa"/>
            <w:tcBorders>
              <w:top w:val="nil"/>
              <w:left w:val="nil"/>
              <w:bottom w:val="single" w:sz="4" w:space="0" w:color="auto"/>
              <w:right w:val="single" w:sz="4" w:space="0" w:color="auto"/>
            </w:tcBorders>
            <w:shd w:val="clear" w:color="auto" w:fill="auto"/>
            <w:noWrap/>
            <w:vAlign w:val="center"/>
          </w:tcPr>
          <w:p w14:paraId="5EC2691A"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346F6A4"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DE46649"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7E2066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34</w:t>
            </w:r>
          </w:p>
        </w:tc>
        <w:tc>
          <w:tcPr>
            <w:tcW w:w="860" w:type="dxa"/>
            <w:tcBorders>
              <w:top w:val="nil"/>
              <w:left w:val="nil"/>
              <w:bottom w:val="single" w:sz="4" w:space="0" w:color="auto"/>
              <w:right w:val="single" w:sz="4" w:space="0" w:color="auto"/>
            </w:tcBorders>
            <w:shd w:val="clear" w:color="auto" w:fill="auto"/>
            <w:noWrap/>
            <w:vAlign w:val="center"/>
            <w:hideMark/>
          </w:tcPr>
          <w:p w14:paraId="651C7AB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0608030035</w:t>
            </w:r>
          </w:p>
        </w:tc>
        <w:tc>
          <w:tcPr>
            <w:tcW w:w="2940" w:type="dxa"/>
            <w:tcBorders>
              <w:top w:val="nil"/>
              <w:left w:val="nil"/>
              <w:bottom w:val="single" w:sz="4" w:space="0" w:color="auto"/>
              <w:right w:val="single" w:sz="4" w:space="0" w:color="auto"/>
            </w:tcBorders>
            <w:shd w:val="clear" w:color="auto" w:fill="auto"/>
            <w:noWrap/>
            <w:vAlign w:val="center"/>
            <w:hideMark/>
          </w:tcPr>
          <w:p w14:paraId="109C2AB4"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ROSA</w:t>
            </w:r>
          </w:p>
        </w:tc>
        <w:tc>
          <w:tcPr>
            <w:tcW w:w="980" w:type="dxa"/>
            <w:tcBorders>
              <w:top w:val="nil"/>
              <w:left w:val="nil"/>
              <w:bottom w:val="single" w:sz="4" w:space="0" w:color="auto"/>
              <w:right w:val="single" w:sz="4" w:space="0" w:color="auto"/>
            </w:tcBorders>
            <w:shd w:val="clear" w:color="auto" w:fill="auto"/>
            <w:noWrap/>
            <w:vAlign w:val="center"/>
            <w:hideMark/>
          </w:tcPr>
          <w:p w14:paraId="521EF0A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0803893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0AB3EC8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CHONTALI</w:t>
            </w:r>
          </w:p>
        </w:tc>
        <w:tc>
          <w:tcPr>
            <w:tcW w:w="1060" w:type="dxa"/>
            <w:tcBorders>
              <w:top w:val="nil"/>
              <w:left w:val="nil"/>
              <w:bottom w:val="single" w:sz="4" w:space="0" w:color="auto"/>
              <w:right w:val="single" w:sz="4" w:space="0" w:color="auto"/>
            </w:tcBorders>
            <w:shd w:val="clear" w:color="auto" w:fill="auto"/>
            <w:noWrap/>
            <w:vAlign w:val="center"/>
          </w:tcPr>
          <w:p w14:paraId="3386DACE"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784D4CB"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8131CDF"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E34BFA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35</w:t>
            </w:r>
          </w:p>
        </w:tc>
        <w:tc>
          <w:tcPr>
            <w:tcW w:w="860" w:type="dxa"/>
            <w:tcBorders>
              <w:top w:val="nil"/>
              <w:left w:val="nil"/>
              <w:bottom w:val="single" w:sz="4" w:space="0" w:color="auto"/>
              <w:right w:val="single" w:sz="4" w:space="0" w:color="auto"/>
            </w:tcBorders>
            <w:shd w:val="clear" w:color="auto" w:fill="auto"/>
            <w:noWrap/>
            <w:vAlign w:val="center"/>
            <w:hideMark/>
          </w:tcPr>
          <w:p w14:paraId="28A87DC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0608030039</w:t>
            </w:r>
          </w:p>
        </w:tc>
        <w:tc>
          <w:tcPr>
            <w:tcW w:w="2940" w:type="dxa"/>
            <w:tcBorders>
              <w:top w:val="nil"/>
              <w:left w:val="nil"/>
              <w:bottom w:val="single" w:sz="4" w:space="0" w:color="auto"/>
              <w:right w:val="single" w:sz="4" w:space="0" w:color="auto"/>
            </w:tcBorders>
            <w:shd w:val="clear" w:color="auto" w:fill="auto"/>
            <w:noWrap/>
            <w:vAlign w:val="center"/>
            <w:hideMark/>
          </w:tcPr>
          <w:p w14:paraId="62EDD930"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TURURE</w:t>
            </w:r>
          </w:p>
        </w:tc>
        <w:tc>
          <w:tcPr>
            <w:tcW w:w="980" w:type="dxa"/>
            <w:tcBorders>
              <w:top w:val="nil"/>
              <w:left w:val="nil"/>
              <w:bottom w:val="single" w:sz="4" w:space="0" w:color="auto"/>
              <w:right w:val="single" w:sz="4" w:space="0" w:color="auto"/>
            </w:tcBorders>
            <w:shd w:val="clear" w:color="auto" w:fill="auto"/>
            <w:noWrap/>
            <w:vAlign w:val="center"/>
            <w:hideMark/>
          </w:tcPr>
          <w:p w14:paraId="59B1F27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1AB0560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79E1930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CHONTALI</w:t>
            </w:r>
          </w:p>
        </w:tc>
        <w:tc>
          <w:tcPr>
            <w:tcW w:w="1060" w:type="dxa"/>
            <w:tcBorders>
              <w:top w:val="nil"/>
              <w:left w:val="nil"/>
              <w:bottom w:val="single" w:sz="4" w:space="0" w:color="auto"/>
              <w:right w:val="single" w:sz="4" w:space="0" w:color="auto"/>
            </w:tcBorders>
            <w:shd w:val="clear" w:color="auto" w:fill="auto"/>
            <w:noWrap/>
            <w:vAlign w:val="center"/>
          </w:tcPr>
          <w:p w14:paraId="5DD33642"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AD56868"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917BFBD"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0476E9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36</w:t>
            </w:r>
          </w:p>
        </w:tc>
        <w:tc>
          <w:tcPr>
            <w:tcW w:w="860" w:type="dxa"/>
            <w:tcBorders>
              <w:top w:val="nil"/>
              <w:left w:val="nil"/>
              <w:bottom w:val="single" w:sz="4" w:space="0" w:color="auto"/>
              <w:right w:val="single" w:sz="4" w:space="0" w:color="auto"/>
            </w:tcBorders>
            <w:shd w:val="clear" w:color="auto" w:fill="auto"/>
            <w:noWrap/>
            <w:vAlign w:val="center"/>
            <w:hideMark/>
          </w:tcPr>
          <w:p w14:paraId="5F6AF0B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0608060027</w:t>
            </w:r>
          </w:p>
        </w:tc>
        <w:tc>
          <w:tcPr>
            <w:tcW w:w="2940" w:type="dxa"/>
            <w:tcBorders>
              <w:top w:val="nil"/>
              <w:left w:val="nil"/>
              <w:bottom w:val="single" w:sz="4" w:space="0" w:color="auto"/>
              <w:right w:val="single" w:sz="4" w:space="0" w:color="auto"/>
            </w:tcBorders>
            <w:shd w:val="clear" w:color="auto" w:fill="auto"/>
            <w:noWrap/>
            <w:vAlign w:val="center"/>
            <w:hideMark/>
          </w:tcPr>
          <w:p w14:paraId="24A2B152"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LAUREL</w:t>
            </w:r>
          </w:p>
        </w:tc>
        <w:tc>
          <w:tcPr>
            <w:tcW w:w="980" w:type="dxa"/>
            <w:tcBorders>
              <w:top w:val="nil"/>
              <w:left w:val="nil"/>
              <w:bottom w:val="single" w:sz="4" w:space="0" w:color="auto"/>
              <w:right w:val="single" w:sz="4" w:space="0" w:color="auto"/>
            </w:tcBorders>
            <w:shd w:val="clear" w:color="auto" w:fill="auto"/>
            <w:noWrap/>
            <w:vAlign w:val="center"/>
            <w:hideMark/>
          </w:tcPr>
          <w:p w14:paraId="107959C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1A75E99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388FAFA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LAS PIRIAS</w:t>
            </w:r>
          </w:p>
        </w:tc>
        <w:tc>
          <w:tcPr>
            <w:tcW w:w="1060" w:type="dxa"/>
            <w:tcBorders>
              <w:top w:val="nil"/>
              <w:left w:val="nil"/>
              <w:bottom w:val="single" w:sz="4" w:space="0" w:color="auto"/>
              <w:right w:val="single" w:sz="4" w:space="0" w:color="auto"/>
            </w:tcBorders>
            <w:shd w:val="clear" w:color="auto" w:fill="auto"/>
            <w:noWrap/>
            <w:vAlign w:val="center"/>
          </w:tcPr>
          <w:p w14:paraId="7B51A8E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6C97199"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FAC140B"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F23A89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37</w:t>
            </w:r>
          </w:p>
        </w:tc>
        <w:tc>
          <w:tcPr>
            <w:tcW w:w="860" w:type="dxa"/>
            <w:tcBorders>
              <w:top w:val="nil"/>
              <w:left w:val="nil"/>
              <w:bottom w:val="single" w:sz="4" w:space="0" w:color="auto"/>
              <w:right w:val="single" w:sz="4" w:space="0" w:color="auto"/>
            </w:tcBorders>
            <w:shd w:val="clear" w:color="auto" w:fill="auto"/>
            <w:noWrap/>
            <w:vAlign w:val="center"/>
            <w:hideMark/>
          </w:tcPr>
          <w:p w14:paraId="3607E80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0608060034</w:t>
            </w:r>
          </w:p>
        </w:tc>
        <w:tc>
          <w:tcPr>
            <w:tcW w:w="2940" w:type="dxa"/>
            <w:tcBorders>
              <w:top w:val="nil"/>
              <w:left w:val="nil"/>
              <w:bottom w:val="single" w:sz="4" w:space="0" w:color="auto"/>
              <w:right w:val="single" w:sz="4" w:space="0" w:color="auto"/>
            </w:tcBorders>
            <w:shd w:val="clear" w:color="auto" w:fill="auto"/>
            <w:noWrap/>
            <w:vAlign w:val="center"/>
            <w:hideMark/>
          </w:tcPr>
          <w:p w14:paraId="685C097C"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w:t>
            </w:r>
          </w:p>
        </w:tc>
        <w:tc>
          <w:tcPr>
            <w:tcW w:w="980" w:type="dxa"/>
            <w:tcBorders>
              <w:top w:val="nil"/>
              <w:left w:val="nil"/>
              <w:bottom w:val="single" w:sz="4" w:space="0" w:color="auto"/>
              <w:right w:val="single" w:sz="4" w:space="0" w:color="auto"/>
            </w:tcBorders>
            <w:shd w:val="clear" w:color="auto" w:fill="auto"/>
            <w:noWrap/>
            <w:vAlign w:val="center"/>
            <w:hideMark/>
          </w:tcPr>
          <w:p w14:paraId="2DE4D0C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3E2B6B3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22BD0AE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LAS PIRIAS</w:t>
            </w:r>
          </w:p>
        </w:tc>
        <w:tc>
          <w:tcPr>
            <w:tcW w:w="1060" w:type="dxa"/>
            <w:tcBorders>
              <w:top w:val="nil"/>
              <w:left w:val="nil"/>
              <w:bottom w:val="single" w:sz="4" w:space="0" w:color="auto"/>
              <w:right w:val="single" w:sz="4" w:space="0" w:color="auto"/>
            </w:tcBorders>
            <w:shd w:val="clear" w:color="auto" w:fill="auto"/>
            <w:noWrap/>
            <w:vAlign w:val="center"/>
          </w:tcPr>
          <w:p w14:paraId="4958054D"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0D03C74"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AACAE8F"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789C50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38</w:t>
            </w:r>
          </w:p>
        </w:tc>
        <w:tc>
          <w:tcPr>
            <w:tcW w:w="860" w:type="dxa"/>
            <w:tcBorders>
              <w:top w:val="nil"/>
              <w:left w:val="nil"/>
              <w:bottom w:val="single" w:sz="4" w:space="0" w:color="auto"/>
              <w:right w:val="single" w:sz="4" w:space="0" w:color="auto"/>
            </w:tcBorders>
            <w:shd w:val="clear" w:color="auto" w:fill="auto"/>
            <w:noWrap/>
            <w:vAlign w:val="center"/>
            <w:hideMark/>
          </w:tcPr>
          <w:p w14:paraId="2B58B85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0608070012</w:t>
            </w:r>
          </w:p>
        </w:tc>
        <w:tc>
          <w:tcPr>
            <w:tcW w:w="2940" w:type="dxa"/>
            <w:tcBorders>
              <w:top w:val="nil"/>
              <w:left w:val="nil"/>
              <w:bottom w:val="single" w:sz="4" w:space="0" w:color="auto"/>
              <w:right w:val="single" w:sz="4" w:space="0" w:color="auto"/>
            </w:tcBorders>
            <w:shd w:val="clear" w:color="auto" w:fill="auto"/>
            <w:noWrap/>
            <w:vAlign w:val="center"/>
            <w:hideMark/>
          </w:tcPr>
          <w:p w14:paraId="05A4EC27"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TAMBILLO</w:t>
            </w:r>
          </w:p>
        </w:tc>
        <w:tc>
          <w:tcPr>
            <w:tcW w:w="980" w:type="dxa"/>
            <w:tcBorders>
              <w:top w:val="nil"/>
              <w:left w:val="nil"/>
              <w:bottom w:val="single" w:sz="4" w:space="0" w:color="auto"/>
              <w:right w:val="single" w:sz="4" w:space="0" w:color="auto"/>
            </w:tcBorders>
            <w:shd w:val="clear" w:color="auto" w:fill="auto"/>
            <w:noWrap/>
            <w:vAlign w:val="center"/>
            <w:hideMark/>
          </w:tcPr>
          <w:p w14:paraId="2304420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7565C04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5B8F98A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POMAHUACA</w:t>
            </w:r>
          </w:p>
        </w:tc>
        <w:tc>
          <w:tcPr>
            <w:tcW w:w="1060" w:type="dxa"/>
            <w:tcBorders>
              <w:top w:val="nil"/>
              <w:left w:val="nil"/>
              <w:bottom w:val="single" w:sz="4" w:space="0" w:color="auto"/>
              <w:right w:val="single" w:sz="4" w:space="0" w:color="auto"/>
            </w:tcBorders>
            <w:shd w:val="clear" w:color="auto" w:fill="auto"/>
            <w:noWrap/>
            <w:vAlign w:val="center"/>
          </w:tcPr>
          <w:p w14:paraId="2EDF0AC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DACD679"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0C05DF9"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DB16C2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39</w:t>
            </w:r>
          </w:p>
        </w:tc>
        <w:tc>
          <w:tcPr>
            <w:tcW w:w="860" w:type="dxa"/>
            <w:tcBorders>
              <w:top w:val="nil"/>
              <w:left w:val="nil"/>
              <w:bottom w:val="single" w:sz="4" w:space="0" w:color="auto"/>
              <w:right w:val="single" w:sz="4" w:space="0" w:color="auto"/>
            </w:tcBorders>
            <w:shd w:val="clear" w:color="auto" w:fill="auto"/>
            <w:noWrap/>
            <w:vAlign w:val="center"/>
            <w:hideMark/>
          </w:tcPr>
          <w:p w14:paraId="5A8FFE7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0608070013</w:t>
            </w:r>
          </w:p>
        </w:tc>
        <w:tc>
          <w:tcPr>
            <w:tcW w:w="2940" w:type="dxa"/>
            <w:tcBorders>
              <w:top w:val="nil"/>
              <w:left w:val="nil"/>
              <w:bottom w:val="single" w:sz="4" w:space="0" w:color="auto"/>
              <w:right w:val="single" w:sz="4" w:space="0" w:color="auto"/>
            </w:tcBorders>
            <w:shd w:val="clear" w:color="auto" w:fill="auto"/>
            <w:noWrap/>
            <w:vAlign w:val="center"/>
            <w:hideMark/>
          </w:tcPr>
          <w:p w14:paraId="61213E2B"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LANCHEMA</w:t>
            </w:r>
          </w:p>
        </w:tc>
        <w:tc>
          <w:tcPr>
            <w:tcW w:w="980" w:type="dxa"/>
            <w:tcBorders>
              <w:top w:val="nil"/>
              <w:left w:val="nil"/>
              <w:bottom w:val="single" w:sz="4" w:space="0" w:color="auto"/>
              <w:right w:val="single" w:sz="4" w:space="0" w:color="auto"/>
            </w:tcBorders>
            <w:shd w:val="clear" w:color="auto" w:fill="auto"/>
            <w:noWrap/>
            <w:vAlign w:val="center"/>
            <w:hideMark/>
          </w:tcPr>
          <w:p w14:paraId="535AE0E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607292E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267A560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POMAHUACA</w:t>
            </w:r>
          </w:p>
        </w:tc>
        <w:tc>
          <w:tcPr>
            <w:tcW w:w="1060" w:type="dxa"/>
            <w:tcBorders>
              <w:top w:val="nil"/>
              <w:left w:val="nil"/>
              <w:bottom w:val="single" w:sz="4" w:space="0" w:color="auto"/>
              <w:right w:val="single" w:sz="4" w:space="0" w:color="auto"/>
            </w:tcBorders>
            <w:shd w:val="clear" w:color="auto" w:fill="auto"/>
            <w:noWrap/>
            <w:vAlign w:val="center"/>
          </w:tcPr>
          <w:p w14:paraId="3E420CAD"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6ED180D"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C01B675"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EE1FC9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40</w:t>
            </w:r>
          </w:p>
        </w:tc>
        <w:tc>
          <w:tcPr>
            <w:tcW w:w="860" w:type="dxa"/>
            <w:tcBorders>
              <w:top w:val="nil"/>
              <w:left w:val="nil"/>
              <w:bottom w:val="single" w:sz="4" w:space="0" w:color="auto"/>
              <w:right w:val="single" w:sz="4" w:space="0" w:color="auto"/>
            </w:tcBorders>
            <w:shd w:val="clear" w:color="auto" w:fill="auto"/>
            <w:noWrap/>
            <w:vAlign w:val="center"/>
            <w:hideMark/>
          </w:tcPr>
          <w:p w14:paraId="3EA3EC3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0608070026</w:t>
            </w:r>
          </w:p>
        </w:tc>
        <w:tc>
          <w:tcPr>
            <w:tcW w:w="2940" w:type="dxa"/>
            <w:tcBorders>
              <w:top w:val="nil"/>
              <w:left w:val="nil"/>
              <w:bottom w:val="single" w:sz="4" w:space="0" w:color="auto"/>
              <w:right w:val="single" w:sz="4" w:space="0" w:color="auto"/>
            </w:tcBorders>
            <w:shd w:val="clear" w:color="auto" w:fill="auto"/>
            <w:noWrap/>
            <w:vAlign w:val="center"/>
            <w:hideMark/>
          </w:tcPr>
          <w:p w14:paraId="31AAFA24"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SONDOR</w:t>
            </w:r>
          </w:p>
        </w:tc>
        <w:tc>
          <w:tcPr>
            <w:tcW w:w="980" w:type="dxa"/>
            <w:tcBorders>
              <w:top w:val="nil"/>
              <w:left w:val="nil"/>
              <w:bottom w:val="single" w:sz="4" w:space="0" w:color="auto"/>
              <w:right w:val="single" w:sz="4" w:space="0" w:color="auto"/>
            </w:tcBorders>
            <w:shd w:val="clear" w:color="auto" w:fill="auto"/>
            <w:noWrap/>
            <w:vAlign w:val="center"/>
            <w:hideMark/>
          </w:tcPr>
          <w:p w14:paraId="074AF4F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61A4A94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04FF0B2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POMAHUACA</w:t>
            </w:r>
          </w:p>
        </w:tc>
        <w:tc>
          <w:tcPr>
            <w:tcW w:w="1060" w:type="dxa"/>
            <w:tcBorders>
              <w:top w:val="nil"/>
              <w:left w:val="nil"/>
              <w:bottom w:val="single" w:sz="4" w:space="0" w:color="auto"/>
              <w:right w:val="single" w:sz="4" w:space="0" w:color="auto"/>
            </w:tcBorders>
            <w:shd w:val="clear" w:color="auto" w:fill="auto"/>
            <w:noWrap/>
            <w:vAlign w:val="center"/>
          </w:tcPr>
          <w:p w14:paraId="475C4C8F"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AF1DEEB"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6F8DD4A"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8C1A59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41</w:t>
            </w:r>
          </w:p>
        </w:tc>
        <w:tc>
          <w:tcPr>
            <w:tcW w:w="860" w:type="dxa"/>
            <w:tcBorders>
              <w:top w:val="nil"/>
              <w:left w:val="nil"/>
              <w:bottom w:val="single" w:sz="4" w:space="0" w:color="auto"/>
              <w:right w:val="single" w:sz="4" w:space="0" w:color="auto"/>
            </w:tcBorders>
            <w:shd w:val="clear" w:color="auto" w:fill="auto"/>
            <w:noWrap/>
            <w:vAlign w:val="center"/>
            <w:hideMark/>
          </w:tcPr>
          <w:p w14:paraId="57FA215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0608070027</w:t>
            </w:r>
          </w:p>
        </w:tc>
        <w:tc>
          <w:tcPr>
            <w:tcW w:w="2940" w:type="dxa"/>
            <w:tcBorders>
              <w:top w:val="nil"/>
              <w:left w:val="nil"/>
              <w:bottom w:val="single" w:sz="4" w:space="0" w:color="auto"/>
              <w:right w:val="single" w:sz="4" w:space="0" w:color="auto"/>
            </w:tcBorders>
            <w:shd w:val="clear" w:color="auto" w:fill="auto"/>
            <w:noWrap/>
            <w:vAlign w:val="center"/>
            <w:hideMark/>
          </w:tcPr>
          <w:p w14:paraId="31DEDDA1"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YAMBOLON</w:t>
            </w:r>
          </w:p>
        </w:tc>
        <w:tc>
          <w:tcPr>
            <w:tcW w:w="980" w:type="dxa"/>
            <w:tcBorders>
              <w:top w:val="nil"/>
              <w:left w:val="nil"/>
              <w:bottom w:val="single" w:sz="4" w:space="0" w:color="auto"/>
              <w:right w:val="single" w:sz="4" w:space="0" w:color="auto"/>
            </w:tcBorders>
            <w:shd w:val="clear" w:color="auto" w:fill="auto"/>
            <w:noWrap/>
            <w:vAlign w:val="center"/>
            <w:hideMark/>
          </w:tcPr>
          <w:p w14:paraId="4DE9321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06339CF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05184AF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POMAHUACA</w:t>
            </w:r>
          </w:p>
        </w:tc>
        <w:tc>
          <w:tcPr>
            <w:tcW w:w="1060" w:type="dxa"/>
            <w:tcBorders>
              <w:top w:val="nil"/>
              <w:left w:val="nil"/>
              <w:bottom w:val="single" w:sz="4" w:space="0" w:color="auto"/>
              <w:right w:val="single" w:sz="4" w:space="0" w:color="auto"/>
            </w:tcBorders>
            <w:shd w:val="clear" w:color="auto" w:fill="auto"/>
            <w:noWrap/>
            <w:vAlign w:val="center"/>
          </w:tcPr>
          <w:p w14:paraId="10011D9C"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5D99369"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38C9E9F"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44E37E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42</w:t>
            </w:r>
          </w:p>
        </w:tc>
        <w:tc>
          <w:tcPr>
            <w:tcW w:w="860" w:type="dxa"/>
            <w:tcBorders>
              <w:top w:val="nil"/>
              <w:left w:val="nil"/>
              <w:bottom w:val="single" w:sz="4" w:space="0" w:color="auto"/>
              <w:right w:val="single" w:sz="4" w:space="0" w:color="auto"/>
            </w:tcBorders>
            <w:shd w:val="clear" w:color="auto" w:fill="auto"/>
            <w:noWrap/>
            <w:vAlign w:val="center"/>
            <w:hideMark/>
          </w:tcPr>
          <w:p w14:paraId="67C442F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0608070029</w:t>
            </w:r>
          </w:p>
        </w:tc>
        <w:tc>
          <w:tcPr>
            <w:tcW w:w="2940" w:type="dxa"/>
            <w:tcBorders>
              <w:top w:val="nil"/>
              <w:left w:val="nil"/>
              <w:bottom w:val="single" w:sz="4" w:space="0" w:color="auto"/>
              <w:right w:val="single" w:sz="4" w:space="0" w:color="auto"/>
            </w:tcBorders>
            <w:shd w:val="clear" w:color="auto" w:fill="auto"/>
            <w:noWrap/>
            <w:vAlign w:val="center"/>
            <w:hideMark/>
          </w:tcPr>
          <w:p w14:paraId="6F4A86C0"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PATACON</w:t>
            </w:r>
          </w:p>
        </w:tc>
        <w:tc>
          <w:tcPr>
            <w:tcW w:w="980" w:type="dxa"/>
            <w:tcBorders>
              <w:top w:val="nil"/>
              <w:left w:val="nil"/>
              <w:bottom w:val="single" w:sz="4" w:space="0" w:color="auto"/>
              <w:right w:val="single" w:sz="4" w:space="0" w:color="auto"/>
            </w:tcBorders>
            <w:shd w:val="clear" w:color="auto" w:fill="auto"/>
            <w:noWrap/>
            <w:vAlign w:val="center"/>
            <w:hideMark/>
          </w:tcPr>
          <w:p w14:paraId="19205F5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09F6ACE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5752FB8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POMAHUACA</w:t>
            </w:r>
          </w:p>
        </w:tc>
        <w:tc>
          <w:tcPr>
            <w:tcW w:w="1060" w:type="dxa"/>
            <w:tcBorders>
              <w:top w:val="nil"/>
              <w:left w:val="nil"/>
              <w:bottom w:val="single" w:sz="4" w:space="0" w:color="auto"/>
              <w:right w:val="single" w:sz="4" w:space="0" w:color="auto"/>
            </w:tcBorders>
            <w:shd w:val="clear" w:color="auto" w:fill="auto"/>
            <w:noWrap/>
            <w:vAlign w:val="center"/>
          </w:tcPr>
          <w:p w14:paraId="2587F79B"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C32CA6D"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CD60F1D"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4AE30A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43</w:t>
            </w:r>
          </w:p>
        </w:tc>
        <w:tc>
          <w:tcPr>
            <w:tcW w:w="860" w:type="dxa"/>
            <w:tcBorders>
              <w:top w:val="nil"/>
              <w:left w:val="nil"/>
              <w:bottom w:val="single" w:sz="4" w:space="0" w:color="auto"/>
              <w:right w:val="single" w:sz="4" w:space="0" w:color="auto"/>
            </w:tcBorders>
            <w:shd w:val="clear" w:color="auto" w:fill="auto"/>
            <w:noWrap/>
            <w:vAlign w:val="center"/>
            <w:hideMark/>
          </w:tcPr>
          <w:p w14:paraId="598E1A8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0608070033</w:t>
            </w:r>
          </w:p>
        </w:tc>
        <w:tc>
          <w:tcPr>
            <w:tcW w:w="2940" w:type="dxa"/>
            <w:tcBorders>
              <w:top w:val="nil"/>
              <w:left w:val="nil"/>
              <w:bottom w:val="single" w:sz="4" w:space="0" w:color="auto"/>
              <w:right w:val="single" w:sz="4" w:space="0" w:color="auto"/>
            </w:tcBorders>
            <w:shd w:val="clear" w:color="auto" w:fill="auto"/>
            <w:noWrap/>
            <w:vAlign w:val="center"/>
            <w:hideMark/>
          </w:tcPr>
          <w:p w14:paraId="3B9C0050"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w:t>
            </w:r>
          </w:p>
        </w:tc>
        <w:tc>
          <w:tcPr>
            <w:tcW w:w="980" w:type="dxa"/>
            <w:tcBorders>
              <w:top w:val="nil"/>
              <w:left w:val="nil"/>
              <w:bottom w:val="single" w:sz="4" w:space="0" w:color="auto"/>
              <w:right w:val="single" w:sz="4" w:space="0" w:color="auto"/>
            </w:tcBorders>
            <w:shd w:val="clear" w:color="auto" w:fill="auto"/>
            <w:noWrap/>
            <w:vAlign w:val="center"/>
            <w:hideMark/>
          </w:tcPr>
          <w:p w14:paraId="6AC4C60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19EE6AB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6A7FC1E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POMAHUACA</w:t>
            </w:r>
          </w:p>
        </w:tc>
        <w:tc>
          <w:tcPr>
            <w:tcW w:w="1060" w:type="dxa"/>
            <w:tcBorders>
              <w:top w:val="nil"/>
              <w:left w:val="nil"/>
              <w:bottom w:val="single" w:sz="4" w:space="0" w:color="auto"/>
              <w:right w:val="single" w:sz="4" w:space="0" w:color="auto"/>
            </w:tcBorders>
            <w:shd w:val="clear" w:color="auto" w:fill="auto"/>
            <w:noWrap/>
            <w:vAlign w:val="center"/>
          </w:tcPr>
          <w:p w14:paraId="423F485C"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0C7D228"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FC23EE3"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B0EA96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44</w:t>
            </w:r>
          </w:p>
        </w:tc>
        <w:tc>
          <w:tcPr>
            <w:tcW w:w="860" w:type="dxa"/>
            <w:tcBorders>
              <w:top w:val="nil"/>
              <w:left w:val="nil"/>
              <w:bottom w:val="single" w:sz="4" w:space="0" w:color="auto"/>
              <w:right w:val="single" w:sz="4" w:space="0" w:color="auto"/>
            </w:tcBorders>
            <w:shd w:val="clear" w:color="auto" w:fill="auto"/>
            <w:noWrap/>
            <w:vAlign w:val="center"/>
            <w:hideMark/>
          </w:tcPr>
          <w:p w14:paraId="1C865E9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0608070039</w:t>
            </w:r>
          </w:p>
        </w:tc>
        <w:tc>
          <w:tcPr>
            <w:tcW w:w="2940" w:type="dxa"/>
            <w:tcBorders>
              <w:top w:val="nil"/>
              <w:left w:val="nil"/>
              <w:bottom w:val="single" w:sz="4" w:space="0" w:color="auto"/>
              <w:right w:val="single" w:sz="4" w:space="0" w:color="auto"/>
            </w:tcBorders>
            <w:shd w:val="clear" w:color="auto" w:fill="auto"/>
            <w:noWrap/>
            <w:vAlign w:val="center"/>
            <w:hideMark/>
          </w:tcPr>
          <w:p w14:paraId="69E69B58"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MORERILLO</w:t>
            </w:r>
          </w:p>
        </w:tc>
        <w:tc>
          <w:tcPr>
            <w:tcW w:w="980" w:type="dxa"/>
            <w:tcBorders>
              <w:top w:val="nil"/>
              <w:left w:val="nil"/>
              <w:bottom w:val="single" w:sz="4" w:space="0" w:color="auto"/>
              <w:right w:val="single" w:sz="4" w:space="0" w:color="auto"/>
            </w:tcBorders>
            <w:shd w:val="clear" w:color="auto" w:fill="auto"/>
            <w:noWrap/>
            <w:vAlign w:val="center"/>
            <w:hideMark/>
          </w:tcPr>
          <w:p w14:paraId="4EE2616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5DC05FF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382FABD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POMAHUACA</w:t>
            </w:r>
          </w:p>
        </w:tc>
        <w:tc>
          <w:tcPr>
            <w:tcW w:w="1060" w:type="dxa"/>
            <w:tcBorders>
              <w:top w:val="nil"/>
              <w:left w:val="nil"/>
              <w:bottom w:val="single" w:sz="4" w:space="0" w:color="auto"/>
              <w:right w:val="single" w:sz="4" w:space="0" w:color="auto"/>
            </w:tcBorders>
            <w:shd w:val="clear" w:color="auto" w:fill="auto"/>
            <w:noWrap/>
            <w:vAlign w:val="center"/>
          </w:tcPr>
          <w:p w14:paraId="17DFB6F7"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C7AD820"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773C484"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9F3364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45</w:t>
            </w:r>
          </w:p>
        </w:tc>
        <w:tc>
          <w:tcPr>
            <w:tcW w:w="860" w:type="dxa"/>
            <w:tcBorders>
              <w:top w:val="nil"/>
              <w:left w:val="nil"/>
              <w:bottom w:val="single" w:sz="4" w:space="0" w:color="auto"/>
              <w:right w:val="single" w:sz="4" w:space="0" w:color="auto"/>
            </w:tcBorders>
            <w:shd w:val="clear" w:color="auto" w:fill="auto"/>
            <w:noWrap/>
            <w:vAlign w:val="center"/>
            <w:hideMark/>
          </w:tcPr>
          <w:p w14:paraId="7276E56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0608070068</w:t>
            </w:r>
          </w:p>
        </w:tc>
        <w:tc>
          <w:tcPr>
            <w:tcW w:w="2940" w:type="dxa"/>
            <w:tcBorders>
              <w:top w:val="nil"/>
              <w:left w:val="nil"/>
              <w:bottom w:val="single" w:sz="4" w:space="0" w:color="auto"/>
              <w:right w:val="single" w:sz="4" w:space="0" w:color="auto"/>
            </w:tcBorders>
            <w:shd w:val="clear" w:color="auto" w:fill="auto"/>
            <w:noWrap/>
            <w:vAlign w:val="center"/>
            <w:hideMark/>
          </w:tcPr>
          <w:p w14:paraId="564BEB3F"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PAMPA COLORADA</w:t>
            </w:r>
          </w:p>
        </w:tc>
        <w:tc>
          <w:tcPr>
            <w:tcW w:w="980" w:type="dxa"/>
            <w:tcBorders>
              <w:top w:val="nil"/>
              <w:left w:val="nil"/>
              <w:bottom w:val="single" w:sz="4" w:space="0" w:color="auto"/>
              <w:right w:val="single" w:sz="4" w:space="0" w:color="auto"/>
            </w:tcBorders>
            <w:shd w:val="clear" w:color="auto" w:fill="auto"/>
            <w:noWrap/>
            <w:vAlign w:val="center"/>
            <w:hideMark/>
          </w:tcPr>
          <w:p w14:paraId="398CC4B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6862E7A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355F0A8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POMAHUACA</w:t>
            </w:r>
          </w:p>
        </w:tc>
        <w:tc>
          <w:tcPr>
            <w:tcW w:w="1060" w:type="dxa"/>
            <w:tcBorders>
              <w:top w:val="nil"/>
              <w:left w:val="nil"/>
              <w:bottom w:val="single" w:sz="4" w:space="0" w:color="auto"/>
              <w:right w:val="single" w:sz="4" w:space="0" w:color="auto"/>
            </w:tcBorders>
            <w:shd w:val="clear" w:color="auto" w:fill="auto"/>
            <w:noWrap/>
            <w:vAlign w:val="center"/>
          </w:tcPr>
          <w:p w14:paraId="1A24A53B"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AE39264"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413963F"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F46F30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46</w:t>
            </w:r>
          </w:p>
        </w:tc>
        <w:tc>
          <w:tcPr>
            <w:tcW w:w="860" w:type="dxa"/>
            <w:tcBorders>
              <w:top w:val="nil"/>
              <w:left w:val="nil"/>
              <w:bottom w:val="single" w:sz="4" w:space="0" w:color="auto"/>
              <w:right w:val="single" w:sz="4" w:space="0" w:color="auto"/>
            </w:tcBorders>
            <w:shd w:val="clear" w:color="auto" w:fill="auto"/>
            <w:noWrap/>
            <w:vAlign w:val="center"/>
            <w:hideMark/>
          </w:tcPr>
          <w:p w14:paraId="2FE5ABF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0608110002</w:t>
            </w:r>
          </w:p>
        </w:tc>
        <w:tc>
          <w:tcPr>
            <w:tcW w:w="2940" w:type="dxa"/>
            <w:tcBorders>
              <w:top w:val="nil"/>
              <w:left w:val="nil"/>
              <w:bottom w:val="single" w:sz="4" w:space="0" w:color="auto"/>
              <w:right w:val="single" w:sz="4" w:space="0" w:color="auto"/>
            </w:tcBorders>
            <w:shd w:val="clear" w:color="auto" w:fill="auto"/>
            <w:noWrap/>
            <w:vAlign w:val="center"/>
            <w:hideMark/>
          </w:tcPr>
          <w:p w14:paraId="1903999F"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UNION</w:t>
            </w:r>
          </w:p>
        </w:tc>
        <w:tc>
          <w:tcPr>
            <w:tcW w:w="980" w:type="dxa"/>
            <w:tcBorders>
              <w:top w:val="nil"/>
              <w:left w:val="nil"/>
              <w:bottom w:val="single" w:sz="4" w:space="0" w:color="auto"/>
              <w:right w:val="single" w:sz="4" w:space="0" w:color="auto"/>
            </w:tcBorders>
            <w:shd w:val="clear" w:color="auto" w:fill="auto"/>
            <w:noWrap/>
            <w:vAlign w:val="center"/>
            <w:hideMark/>
          </w:tcPr>
          <w:p w14:paraId="3A292FA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5915A05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2DB4E37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 DEL ALTO</w:t>
            </w:r>
          </w:p>
        </w:tc>
        <w:tc>
          <w:tcPr>
            <w:tcW w:w="1060" w:type="dxa"/>
            <w:tcBorders>
              <w:top w:val="nil"/>
              <w:left w:val="nil"/>
              <w:bottom w:val="single" w:sz="4" w:space="0" w:color="auto"/>
              <w:right w:val="single" w:sz="4" w:space="0" w:color="auto"/>
            </w:tcBorders>
            <w:shd w:val="clear" w:color="auto" w:fill="auto"/>
            <w:noWrap/>
            <w:vAlign w:val="center"/>
          </w:tcPr>
          <w:p w14:paraId="0F869550"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91ACC12"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FD4D8FE"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E77C23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47</w:t>
            </w:r>
          </w:p>
        </w:tc>
        <w:tc>
          <w:tcPr>
            <w:tcW w:w="860" w:type="dxa"/>
            <w:tcBorders>
              <w:top w:val="nil"/>
              <w:left w:val="nil"/>
              <w:bottom w:val="single" w:sz="4" w:space="0" w:color="auto"/>
              <w:right w:val="single" w:sz="4" w:space="0" w:color="auto"/>
            </w:tcBorders>
            <w:shd w:val="clear" w:color="auto" w:fill="auto"/>
            <w:noWrap/>
            <w:vAlign w:val="center"/>
            <w:hideMark/>
          </w:tcPr>
          <w:p w14:paraId="2362447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0608110013</w:t>
            </w:r>
          </w:p>
        </w:tc>
        <w:tc>
          <w:tcPr>
            <w:tcW w:w="2940" w:type="dxa"/>
            <w:tcBorders>
              <w:top w:val="nil"/>
              <w:left w:val="nil"/>
              <w:bottom w:val="single" w:sz="4" w:space="0" w:color="auto"/>
              <w:right w:val="single" w:sz="4" w:space="0" w:color="auto"/>
            </w:tcBorders>
            <w:shd w:val="clear" w:color="auto" w:fill="auto"/>
            <w:noWrap/>
            <w:vAlign w:val="center"/>
            <w:hideMark/>
          </w:tcPr>
          <w:p w14:paraId="0BEA7C6E"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w:t>
            </w:r>
          </w:p>
        </w:tc>
        <w:tc>
          <w:tcPr>
            <w:tcW w:w="980" w:type="dxa"/>
            <w:tcBorders>
              <w:top w:val="nil"/>
              <w:left w:val="nil"/>
              <w:bottom w:val="single" w:sz="4" w:space="0" w:color="auto"/>
              <w:right w:val="single" w:sz="4" w:space="0" w:color="auto"/>
            </w:tcBorders>
            <w:shd w:val="clear" w:color="auto" w:fill="auto"/>
            <w:noWrap/>
            <w:vAlign w:val="center"/>
            <w:hideMark/>
          </w:tcPr>
          <w:p w14:paraId="3DB4359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4578D37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4754A45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 DEL ALTO</w:t>
            </w:r>
          </w:p>
        </w:tc>
        <w:tc>
          <w:tcPr>
            <w:tcW w:w="1060" w:type="dxa"/>
            <w:tcBorders>
              <w:top w:val="nil"/>
              <w:left w:val="nil"/>
              <w:bottom w:val="single" w:sz="4" w:space="0" w:color="auto"/>
              <w:right w:val="single" w:sz="4" w:space="0" w:color="auto"/>
            </w:tcBorders>
            <w:shd w:val="clear" w:color="auto" w:fill="auto"/>
            <w:noWrap/>
            <w:vAlign w:val="center"/>
          </w:tcPr>
          <w:p w14:paraId="153174FA"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561465B"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8080190"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3954A2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48</w:t>
            </w:r>
          </w:p>
        </w:tc>
        <w:tc>
          <w:tcPr>
            <w:tcW w:w="860" w:type="dxa"/>
            <w:tcBorders>
              <w:top w:val="nil"/>
              <w:left w:val="nil"/>
              <w:bottom w:val="single" w:sz="4" w:space="0" w:color="auto"/>
              <w:right w:val="single" w:sz="4" w:space="0" w:color="auto"/>
            </w:tcBorders>
            <w:shd w:val="clear" w:color="auto" w:fill="auto"/>
            <w:noWrap/>
            <w:vAlign w:val="center"/>
            <w:hideMark/>
          </w:tcPr>
          <w:p w14:paraId="5149ED9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0608110017</w:t>
            </w:r>
          </w:p>
        </w:tc>
        <w:tc>
          <w:tcPr>
            <w:tcW w:w="2940" w:type="dxa"/>
            <w:tcBorders>
              <w:top w:val="nil"/>
              <w:left w:val="nil"/>
              <w:bottom w:val="single" w:sz="4" w:space="0" w:color="auto"/>
              <w:right w:val="single" w:sz="4" w:space="0" w:color="auto"/>
            </w:tcBorders>
            <w:shd w:val="clear" w:color="auto" w:fill="auto"/>
            <w:noWrap/>
            <w:vAlign w:val="center"/>
            <w:hideMark/>
          </w:tcPr>
          <w:p w14:paraId="1C2CA1A2"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BUENOS AIRES LA LAGUNA</w:t>
            </w:r>
          </w:p>
        </w:tc>
        <w:tc>
          <w:tcPr>
            <w:tcW w:w="980" w:type="dxa"/>
            <w:tcBorders>
              <w:top w:val="nil"/>
              <w:left w:val="nil"/>
              <w:bottom w:val="single" w:sz="4" w:space="0" w:color="auto"/>
              <w:right w:val="single" w:sz="4" w:space="0" w:color="auto"/>
            </w:tcBorders>
            <w:shd w:val="clear" w:color="auto" w:fill="auto"/>
            <w:noWrap/>
            <w:vAlign w:val="center"/>
            <w:hideMark/>
          </w:tcPr>
          <w:p w14:paraId="77418D4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28D5DD4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2F9773D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 DEL ALTO</w:t>
            </w:r>
          </w:p>
        </w:tc>
        <w:tc>
          <w:tcPr>
            <w:tcW w:w="1060" w:type="dxa"/>
            <w:tcBorders>
              <w:top w:val="nil"/>
              <w:left w:val="nil"/>
              <w:bottom w:val="single" w:sz="4" w:space="0" w:color="auto"/>
              <w:right w:val="single" w:sz="4" w:space="0" w:color="auto"/>
            </w:tcBorders>
            <w:shd w:val="clear" w:color="auto" w:fill="auto"/>
            <w:noWrap/>
            <w:vAlign w:val="center"/>
          </w:tcPr>
          <w:p w14:paraId="6044DB85"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CA66F48"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B3A466C"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630B41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49</w:t>
            </w:r>
          </w:p>
        </w:tc>
        <w:tc>
          <w:tcPr>
            <w:tcW w:w="860" w:type="dxa"/>
            <w:tcBorders>
              <w:top w:val="nil"/>
              <w:left w:val="nil"/>
              <w:bottom w:val="single" w:sz="4" w:space="0" w:color="auto"/>
              <w:right w:val="single" w:sz="4" w:space="0" w:color="auto"/>
            </w:tcBorders>
            <w:shd w:val="clear" w:color="auto" w:fill="auto"/>
            <w:noWrap/>
            <w:vAlign w:val="center"/>
            <w:hideMark/>
          </w:tcPr>
          <w:p w14:paraId="257910A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0608110019</w:t>
            </w:r>
          </w:p>
        </w:tc>
        <w:tc>
          <w:tcPr>
            <w:tcW w:w="2940" w:type="dxa"/>
            <w:tcBorders>
              <w:top w:val="nil"/>
              <w:left w:val="nil"/>
              <w:bottom w:val="single" w:sz="4" w:space="0" w:color="auto"/>
              <w:right w:val="single" w:sz="4" w:space="0" w:color="auto"/>
            </w:tcBorders>
            <w:shd w:val="clear" w:color="auto" w:fill="auto"/>
            <w:noWrap/>
            <w:vAlign w:val="center"/>
            <w:hideMark/>
          </w:tcPr>
          <w:p w14:paraId="3081732C"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PROGRESO</w:t>
            </w:r>
          </w:p>
        </w:tc>
        <w:tc>
          <w:tcPr>
            <w:tcW w:w="980" w:type="dxa"/>
            <w:tcBorders>
              <w:top w:val="nil"/>
              <w:left w:val="nil"/>
              <w:bottom w:val="single" w:sz="4" w:space="0" w:color="auto"/>
              <w:right w:val="single" w:sz="4" w:space="0" w:color="auto"/>
            </w:tcBorders>
            <w:shd w:val="clear" w:color="auto" w:fill="auto"/>
            <w:noWrap/>
            <w:vAlign w:val="center"/>
            <w:hideMark/>
          </w:tcPr>
          <w:p w14:paraId="712C2CE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46C3BCE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5E322D0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 DEL ALTO</w:t>
            </w:r>
          </w:p>
        </w:tc>
        <w:tc>
          <w:tcPr>
            <w:tcW w:w="1060" w:type="dxa"/>
            <w:tcBorders>
              <w:top w:val="nil"/>
              <w:left w:val="nil"/>
              <w:bottom w:val="single" w:sz="4" w:space="0" w:color="auto"/>
              <w:right w:val="single" w:sz="4" w:space="0" w:color="auto"/>
            </w:tcBorders>
            <w:shd w:val="clear" w:color="auto" w:fill="auto"/>
            <w:noWrap/>
            <w:vAlign w:val="center"/>
          </w:tcPr>
          <w:p w14:paraId="45F53F5A"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C8C3E2D"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38B7D6A"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5AC83A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50</w:t>
            </w:r>
          </w:p>
        </w:tc>
        <w:tc>
          <w:tcPr>
            <w:tcW w:w="860" w:type="dxa"/>
            <w:tcBorders>
              <w:top w:val="nil"/>
              <w:left w:val="nil"/>
              <w:bottom w:val="single" w:sz="4" w:space="0" w:color="auto"/>
              <w:right w:val="single" w:sz="4" w:space="0" w:color="auto"/>
            </w:tcBorders>
            <w:shd w:val="clear" w:color="auto" w:fill="auto"/>
            <w:noWrap/>
            <w:vAlign w:val="center"/>
            <w:hideMark/>
          </w:tcPr>
          <w:p w14:paraId="2643CFD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0608110023</w:t>
            </w:r>
          </w:p>
        </w:tc>
        <w:tc>
          <w:tcPr>
            <w:tcW w:w="2940" w:type="dxa"/>
            <w:tcBorders>
              <w:top w:val="nil"/>
              <w:left w:val="nil"/>
              <w:bottom w:val="single" w:sz="4" w:space="0" w:color="auto"/>
              <w:right w:val="single" w:sz="4" w:space="0" w:color="auto"/>
            </w:tcBorders>
            <w:shd w:val="clear" w:color="auto" w:fill="auto"/>
            <w:noWrap/>
            <w:vAlign w:val="center"/>
            <w:hideMark/>
          </w:tcPr>
          <w:p w14:paraId="12898F6D"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ANGASH</w:t>
            </w:r>
          </w:p>
        </w:tc>
        <w:tc>
          <w:tcPr>
            <w:tcW w:w="980" w:type="dxa"/>
            <w:tcBorders>
              <w:top w:val="nil"/>
              <w:left w:val="nil"/>
              <w:bottom w:val="single" w:sz="4" w:space="0" w:color="auto"/>
              <w:right w:val="single" w:sz="4" w:space="0" w:color="auto"/>
            </w:tcBorders>
            <w:shd w:val="clear" w:color="auto" w:fill="auto"/>
            <w:noWrap/>
            <w:vAlign w:val="center"/>
            <w:hideMark/>
          </w:tcPr>
          <w:p w14:paraId="4250090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1377803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6A7E0DE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 DEL ALTO</w:t>
            </w:r>
          </w:p>
        </w:tc>
        <w:tc>
          <w:tcPr>
            <w:tcW w:w="1060" w:type="dxa"/>
            <w:tcBorders>
              <w:top w:val="nil"/>
              <w:left w:val="nil"/>
              <w:bottom w:val="single" w:sz="4" w:space="0" w:color="auto"/>
              <w:right w:val="single" w:sz="4" w:space="0" w:color="auto"/>
            </w:tcBorders>
            <w:shd w:val="clear" w:color="auto" w:fill="auto"/>
            <w:noWrap/>
            <w:vAlign w:val="center"/>
          </w:tcPr>
          <w:p w14:paraId="00E7330E"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09E4A0C"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1717030"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956FC4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51</w:t>
            </w:r>
          </w:p>
        </w:tc>
        <w:tc>
          <w:tcPr>
            <w:tcW w:w="860" w:type="dxa"/>
            <w:tcBorders>
              <w:top w:val="nil"/>
              <w:left w:val="nil"/>
              <w:bottom w:val="single" w:sz="4" w:space="0" w:color="auto"/>
              <w:right w:val="single" w:sz="4" w:space="0" w:color="auto"/>
            </w:tcBorders>
            <w:shd w:val="clear" w:color="auto" w:fill="auto"/>
            <w:noWrap/>
            <w:vAlign w:val="center"/>
            <w:hideMark/>
          </w:tcPr>
          <w:p w14:paraId="49195FE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0608110025</w:t>
            </w:r>
          </w:p>
        </w:tc>
        <w:tc>
          <w:tcPr>
            <w:tcW w:w="2940" w:type="dxa"/>
            <w:tcBorders>
              <w:top w:val="nil"/>
              <w:left w:val="nil"/>
              <w:bottom w:val="single" w:sz="4" w:space="0" w:color="auto"/>
              <w:right w:val="single" w:sz="4" w:space="0" w:color="auto"/>
            </w:tcBorders>
            <w:shd w:val="clear" w:color="auto" w:fill="auto"/>
            <w:noWrap/>
            <w:vAlign w:val="center"/>
            <w:hideMark/>
          </w:tcPr>
          <w:p w14:paraId="6D7FE8AB"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HUARANGILLO</w:t>
            </w:r>
          </w:p>
        </w:tc>
        <w:tc>
          <w:tcPr>
            <w:tcW w:w="980" w:type="dxa"/>
            <w:tcBorders>
              <w:top w:val="nil"/>
              <w:left w:val="nil"/>
              <w:bottom w:val="single" w:sz="4" w:space="0" w:color="auto"/>
              <w:right w:val="single" w:sz="4" w:space="0" w:color="auto"/>
            </w:tcBorders>
            <w:shd w:val="clear" w:color="auto" w:fill="auto"/>
            <w:noWrap/>
            <w:vAlign w:val="center"/>
            <w:hideMark/>
          </w:tcPr>
          <w:p w14:paraId="5F0DCF3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2FD3952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630DABA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 DEL ALTO</w:t>
            </w:r>
          </w:p>
        </w:tc>
        <w:tc>
          <w:tcPr>
            <w:tcW w:w="1060" w:type="dxa"/>
            <w:tcBorders>
              <w:top w:val="nil"/>
              <w:left w:val="nil"/>
              <w:bottom w:val="single" w:sz="4" w:space="0" w:color="auto"/>
              <w:right w:val="single" w:sz="4" w:space="0" w:color="auto"/>
            </w:tcBorders>
            <w:shd w:val="clear" w:color="auto" w:fill="auto"/>
            <w:noWrap/>
            <w:vAlign w:val="center"/>
          </w:tcPr>
          <w:p w14:paraId="1E7FA94C"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28E8AD9"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A709025"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7E9B49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52</w:t>
            </w:r>
          </w:p>
        </w:tc>
        <w:tc>
          <w:tcPr>
            <w:tcW w:w="860" w:type="dxa"/>
            <w:tcBorders>
              <w:top w:val="nil"/>
              <w:left w:val="nil"/>
              <w:bottom w:val="single" w:sz="4" w:space="0" w:color="auto"/>
              <w:right w:val="single" w:sz="4" w:space="0" w:color="auto"/>
            </w:tcBorders>
            <w:shd w:val="clear" w:color="auto" w:fill="auto"/>
            <w:noWrap/>
            <w:vAlign w:val="center"/>
            <w:hideMark/>
          </w:tcPr>
          <w:p w14:paraId="2BC28FF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0608110026</w:t>
            </w:r>
          </w:p>
        </w:tc>
        <w:tc>
          <w:tcPr>
            <w:tcW w:w="2940" w:type="dxa"/>
            <w:tcBorders>
              <w:top w:val="nil"/>
              <w:left w:val="nil"/>
              <w:bottom w:val="single" w:sz="4" w:space="0" w:color="auto"/>
              <w:right w:val="single" w:sz="4" w:space="0" w:color="auto"/>
            </w:tcBorders>
            <w:shd w:val="clear" w:color="auto" w:fill="auto"/>
            <w:noWrap/>
            <w:vAlign w:val="center"/>
            <w:hideMark/>
          </w:tcPr>
          <w:p w14:paraId="621A3259"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VALLE LA PRIMAVERA</w:t>
            </w:r>
          </w:p>
        </w:tc>
        <w:tc>
          <w:tcPr>
            <w:tcW w:w="980" w:type="dxa"/>
            <w:tcBorders>
              <w:top w:val="nil"/>
              <w:left w:val="nil"/>
              <w:bottom w:val="single" w:sz="4" w:space="0" w:color="auto"/>
              <w:right w:val="single" w:sz="4" w:space="0" w:color="auto"/>
            </w:tcBorders>
            <w:shd w:val="clear" w:color="auto" w:fill="auto"/>
            <w:noWrap/>
            <w:vAlign w:val="center"/>
            <w:hideMark/>
          </w:tcPr>
          <w:p w14:paraId="220A79F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06F4E4D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7BFB370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 DEL ALTO</w:t>
            </w:r>
          </w:p>
        </w:tc>
        <w:tc>
          <w:tcPr>
            <w:tcW w:w="1060" w:type="dxa"/>
            <w:tcBorders>
              <w:top w:val="nil"/>
              <w:left w:val="nil"/>
              <w:bottom w:val="single" w:sz="4" w:space="0" w:color="auto"/>
              <w:right w:val="single" w:sz="4" w:space="0" w:color="auto"/>
            </w:tcBorders>
            <w:shd w:val="clear" w:color="auto" w:fill="auto"/>
            <w:noWrap/>
            <w:vAlign w:val="center"/>
          </w:tcPr>
          <w:p w14:paraId="6F7C346E"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AF45514"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B42F1A1"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B56B7E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53</w:t>
            </w:r>
          </w:p>
        </w:tc>
        <w:tc>
          <w:tcPr>
            <w:tcW w:w="860" w:type="dxa"/>
            <w:tcBorders>
              <w:top w:val="nil"/>
              <w:left w:val="nil"/>
              <w:bottom w:val="single" w:sz="4" w:space="0" w:color="auto"/>
              <w:right w:val="single" w:sz="4" w:space="0" w:color="auto"/>
            </w:tcBorders>
            <w:shd w:val="clear" w:color="auto" w:fill="auto"/>
            <w:noWrap/>
            <w:vAlign w:val="center"/>
            <w:hideMark/>
          </w:tcPr>
          <w:p w14:paraId="38D9F84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0608110035</w:t>
            </w:r>
          </w:p>
        </w:tc>
        <w:tc>
          <w:tcPr>
            <w:tcW w:w="2940" w:type="dxa"/>
            <w:tcBorders>
              <w:top w:val="nil"/>
              <w:left w:val="nil"/>
              <w:bottom w:val="single" w:sz="4" w:space="0" w:color="auto"/>
              <w:right w:val="single" w:sz="4" w:space="0" w:color="auto"/>
            </w:tcBorders>
            <w:shd w:val="clear" w:color="auto" w:fill="auto"/>
            <w:noWrap/>
            <w:vAlign w:val="center"/>
            <w:hideMark/>
          </w:tcPr>
          <w:p w14:paraId="1D178495"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w:t>
            </w:r>
          </w:p>
        </w:tc>
        <w:tc>
          <w:tcPr>
            <w:tcW w:w="980" w:type="dxa"/>
            <w:tcBorders>
              <w:top w:val="nil"/>
              <w:left w:val="nil"/>
              <w:bottom w:val="single" w:sz="4" w:space="0" w:color="auto"/>
              <w:right w:val="single" w:sz="4" w:space="0" w:color="auto"/>
            </w:tcBorders>
            <w:shd w:val="clear" w:color="auto" w:fill="auto"/>
            <w:noWrap/>
            <w:vAlign w:val="center"/>
            <w:hideMark/>
          </w:tcPr>
          <w:p w14:paraId="2A45FD1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5A0BB86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JAEN</w:t>
            </w:r>
          </w:p>
        </w:tc>
        <w:tc>
          <w:tcPr>
            <w:tcW w:w="1960" w:type="dxa"/>
            <w:tcBorders>
              <w:top w:val="nil"/>
              <w:left w:val="nil"/>
              <w:bottom w:val="single" w:sz="4" w:space="0" w:color="auto"/>
              <w:right w:val="single" w:sz="4" w:space="0" w:color="auto"/>
            </w:tcBorders>
            <w:shd w:val="clear" w:color="auto" w:fill="auto"/>
            <w:noWrap/>
            <w:vAlign w:val="center"/>
            <w:hideMark/>
          </w:tcPr>
          <w:p w14:paraId="0EADCE6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JOSE DEL ALTO</w:t>
            </w:r>
          </w:p>
        </w:tc>
        <w:tc>
          <w:tcPr>
            <w:tcW w:w="1060" w:type="dxa"/>
            <w:tcBorders>
              <w:top w:val="nil"/>
              <w:left w:val="nil"/>
              <w:bottom w:val="single" w:sz="4" w:space="0" w:color="auto"/>
              <w:right w:val="single" w:sz="4" w:space="0" w:color="auto"/>
            </w:tcBorders>
            <w:shd w:val="clear" w:color="auto" w:fill="auto"/>
            <w:noWrap/>
            <w:vAlign w:val="center"/>
          </w:tcPr>
          <w:p w14:paraId="3CD381AF"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922E8A0"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BF24507"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23C8D7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54</w:t>
            </w:r>
          </w:p>
        </w:tc>
        <w:tc>
          <w:tcPr>
            <w:tcW w:w="860" w:type="dxa"/>
            <w:tcBorders>
              <w:top w:val="nil"/>
              <w:left w:val="nil"/>
              <w:bottom w:val="single" w:sz="4" w:space="0" w:color="auto"/>
              <w:right w:val="single" w:sz="4" w:space="0" w:color="auto"/>
            </w:tcBorders>
            <w:shd w:val="clear" w:color="auto" w:fill="auto"/>
            <w:noWrap/>
            <w:vAlign w:val="center"/>
            <w:hideMark/>
          </w:tcPr>
          <w:p w14:paraId="680C28A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0609020016</w:t>
            </w:r>
          </w:p>
        </w:tc>
        <w:tc>
          <w:tcPr>
            <w:tcW w:w="2940" w:type="dxa"/>
            <w:tcBorders>
              <w:top w:val="nil"/>
              <w:left w:val="nil"/>
              <w:bottom w:val="single" w:sz="4" w:space="0" w:color="auto"/>
              <w:right w:val="single" w:sz="4" w:space="0" w:color="auto"/>
            </w:tcBorders>
            <w:shd w:val="clear" w:color="auto" w:fill="auto"/>
            <w:noWrap/>
            <w:vAlign w:val="center"/>
            <w:hideMark/>
          </w:tcPr>
          <w:p w14:paraId="35809CBC"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PALMA</w:t>
            </w:r>
          </w:p>
        </w:tc>
        <w:tc>
          <w:tcPr>
            <w:tcW w:w="980" w:type="dxa"/>
            <w:tcBorders>
              <w:top w:val="nil"/>
              <w:left w:val="nil"/>
              <w:bottom w:val="single" w:sz="4" w:space="0" w:color="auto"/>
              <w:right w:val="single" w:sz="4" w:space="0" w:color="auto"/>
            </w:tcBorders>
            <w:shd w:val="clear" w:color="auto" w:fill="auto"/>
            <w:noWrap/>
            <w:vAlign w:val="center"/>
            <w:hideMark/>
          </w:tcPr>
          <w:p w14:paraId="2209B1C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68F55B0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IGNACIO</w:t>
            </w:r>
          </w:p>
        </w:tc>
        <w:tc>
          <w:tcPr>
            <w:tcW w:w="1960" w:type="dxa"/>
            <w:tcBorders>
              <w:top w:val="nil"/>
              <w:left w:val="nil"/>
              <w:bottom w:val="single" w:sz="4" w:space="0" w:color="auto"/>
              <w:right w:val="single" w:sz="4" w:space="0" w:color="auto"/>
            </w:tcBorders>
            <w:shd w:val="clear" w:color="auto" w:fill="auto"/>
            <w:noWrap/>
            <w:vAlign w:val="center"/>
            <w:hideMark/>
          </w:tcPr>
          <w:p w14:paraId="27B22FE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CHIRINOS</w:t>
            </w:r>
          </w:p>
        </w:tc>
        <w:tc>
          <w:tcPr>
            <w:tcW w:w="1060" w:type="dxa"/>
            <w:tcBorders>
              <w:top w:val="nil"/>
              <w:left w:val="nil"/>
              <w:bottom w:val="single" w:sz="4" w:space="0" w:color="auto"/>
              <w:right w:val="single" w:sz="4" w:space="0" w:color="auto"/>
            </w:tcBorders>
            <w:shd w:val="clear" w:color="auto" w:fill="auto"/>
            <w:noWrap/>
            <w:vAlign w:val="center"/>
          </w:tcPr>
          <w:p w14:paraId="79E47D4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DA69D6D"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492F375"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84EDCA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55</w:t>
            </w:r>
          </w:p>
        </w:tc>
        <w:tc>
          <w:tcPr>
            <w:tcW w:w="860" w:type="dxa"/>
            <w:tcBorders>
              <w:top w:val="nil"/>
              <w:left w:val="nil"/>
              <w:bottom w:val="single" w:sz="4" w:space="0" w:color="auto"/>
              <w:right w:val="single" w:sz="4" w:space="0" w:color="auto"/>
            </w:tcBorders>
            <w:shd w:val="clear" w:color="auto" w:fill="auto"/>
            <w:noWrap/>
            <w:vAlign w:val="center"/>
            <w:hideMark/>
          </w:tcPr>
          <w:p w14:paraId="34730A7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0611070008</w:t>
            </w:r>
          </w:p>
        </w:tc>
        <w:tc>
          <w:tcPr>
            <w:tcW w:w="2940" w:type="dxa"/>
            <w:tcBorders>
              <w:top w:val="nil"/>
              <w:left w:val="nil"/>
              <w:bottom w:val="single" w:sz="4" w:space="0" w:color="auto"/>
              <w:right w:val="single" w:sz="4" w:space="0" w:color="auto"/>
            </w:tcBorders>
            <w:shd w:val="clear" w:color="auto" w:fill="auto"/>
            <w:noWrap/>
            <w:vAlign w:val="center"/>
            <w:hideMark/>
          </w:tcPr>
          <w:p w14:paraId="3C6477DA"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ANTONIO DE OJOS</w:t>
            </w:r>
          </w:p>
        </w:tc>
        <w:tc>
          <w:tcPr>
            <w:tcW w:w="980" w:type="dxa"/>
            <w:tcBorders>
              <w:top w:val="nil"/>
              <w:left w:val="nil"/>
              <w:bottom w:val="single" w:sz="4" w:space="0" w:color="auto"/>
              <w:right w:val="single" w:sz="4" w:space="0" w:color="auto"/>
            </w:tcBorders>
            <w:shd w:val="clear" w:color="auto" w:fill="auto"/>
            <w:noWrap/>
            <w:vAlign w:val="center"/>
            <w:hideMark/>
          </w:tcPr>
          <w:p w14:paraId="7556C82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1D485CF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w:t>
            </w:r>
          </w:p>
        </w:tc>
        <w:tc>
          <w:tcPr>
            <w:tcW w:w="1960" w:type="dxa"/>
            <w:tcBorders>
              <w:top w:val="nil"/>
              <w:left w:val="nil"/>
              <w:bottom w:val="single" w:sz="4" w:space="0" w:color="auto"/>
              <w:right w:val="single" w:sz="4" w:space="0" w:color="auto"/>
            </w:tcBorders>
            <w:shd w:val="clear" w:color="auto" w:fill="auto"/>
            <w:noWrap/>
            <w:vAlign w:val="center"/>
            <w:hideMark/>
          </w:tcPr>
          <w:p w14:paraId="7C23A54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LLAPA</w:t>
            </w:r>
          </w:p>
        </w:tc>
        <w:tc>
          <w:tcPr>
            <w:tcW w:w="1060" w:type="dxa"/>
            <w:tcBorders>
              <w:top w:val="nil"/>
              <w:left w:val="nil"/>
              <w:bottom w:val="single" w:sz="4" w:space="0" w:color="auto"/>
              <w:right w:val="single" w:sz="4" w:space="0" w:color="auto"/>
            </w:tcBorders>
            <w:shd w:val="clear" w:color="auto" w:fill="auto"/>
            <w:noWrap/>
            <w:vAlign w:val="center"/>
          </w:tcPr>
          <w:p w14:paraId="7E88996A"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97264D4"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F985569"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4928C3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56</w:t>
            </w:r>
          </w:p>
        </w:tc>
        <w:tc>
          <w:tcPr>
            <w:tcW w:w="860" w:type="dxa"/>
            <w:tcBorders>
              <w:top w:val="nil"/>
              <w:left w:val="nil"/>
              <w:bottom w:val="single" w:sz="4" w:space="0" w:color="auto"/>
              <w:right w:val="single" w:sz="4" w:space="0" w:color="auto"/>
            </w:tcBorders>
            <w:shd w:val="clear" w:color="auto" w:fill="auto"/>
            <w:noWrap/>
            <w:vAlign w:val="center"/>
            <w:hideMark/>
          </w:tcPr>
          <w:p w14:paraId="651938F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0611090018</w:t>
            </w:r>
          </w:p>
        </w:tc>
        <w:tc>
          <w:tcPr>
            <w:tcW w:w="2940" w:type="dxa"/>
            <w:tcBorders>
              <w:top w:val="nil"/>
              <w:left w:val="nil"/>
              <w:bottom w:val="single" w:sz="4" w:space="0" w:color="auto"/>
              <w:right w:val="single" w:sz="4" w:space="0" w:color="auto"/>
            </w:tcBorders>
            <w:shd w:val="clear" w:color="auto" w:fill="auto"/>
            <w:noWrap/>
            <w:vAlign w:val="center"/>
            <w:hideMark/>
          </w:tcPr>
          <w:p w14:paraId="13AA9381"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LANCHEZ</w:t>
            </w:r>
          </w:p>
        </w:tc>
        <w:tc>
          <w:tcPr>
            <w:tcW w:w="980" w:type="dxa"/>
            <w:tcBorders>
              <w:top w:val="nil"/>
              <w:left w:val="nil"/>
              <w:bottom w:val="single" w:sz="4" w:space="0" w:color="auto"/>
              <w:right w:val="single" w:sz="4" w:space="0" w:color="auto"/>
            </w:tcBorders>
            <w:shd w:val="clear" w:color="auto" w:fill="auto"/>
            <w:noWrap/>
            <w:vAlign w:val="center"/>
            <w:hideMark/>
          </w:tcPr>
          <w:p w14:paraId="11E96B7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CAJAMARCA</w:t>
            </w:r>
          </w:p>
        </w:tc>
        <w:tc>
          <w:tcPr>
            <w:tcW w:w="1180" w:type="dxa"/>
            <w:tcBorders>
              <w:top w:val="nil"/>
              <w:left w:val="nil"/>
              <w:bottom w:val="single" w:sz="4" w:space="0" w:color="auto"/>
              <w:right w:val="single" w:sz="4" w:space="0" w:color="auto"/>
            </w:tcBorders>
            <w:shd w:val="clear" w:color="auto" w:fill="auto"/>
            <w:noWrap/>
            <w:vAlign w:val="center"/>
            <w:hideMark/>
          </w:tcPr>
          <w:p w14:paraId="42CBB50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w:t>
            </w:r>
          </w:p>
        </w:tc>
        <w:tc>
          <w:tcPr>
            <w:tcW w:w="1960" w:type="dxa"/>
            <w:tcBorders>
              <w:top w:val="nil"/>
              <w:left w:val="nil"/>
              <w:bottom w:val="single" w:sz="4" w:space="0" w:color="auto"/>
              <w:right w:val="single" w:sz="4" w:space="0" w:color="auto"/>
            </w:tcBorders>
            <w:shd w:val="clear" w:color="auto" w:fill="auto"/>
            <w:noWrap/>
            <w:vAlign w:val="center"/>
            <w:hideMark/>
          </w:tcPr>
          <w:p w14:paraId="1BEBB0D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NIEPOS</w:t>
            </w:r>
          </w:p>
        </w:tc>
        <w:tc>
          <w:tcPr>
            <w:tcW w:w="1060" w:type="dxa"/>
            <w:tcBorders>
              <w:top w:val="nil"/>
              <w:left w:val="nil"/>
              <w:bottom w:val="single" w:sz="4" w:space="0" w:color="auto"/>
              <w:right w:val="single" w:sz="4" w:space="0" w:color="auto"/>
            </w:tcBorders>
            <w:shd w:val="clear" w:color="auto" w:fill="auto"/>
            <w:noWrap/>
            <w:vAlign w:val="center"/>
          </w:tcPr>
          <w:p w14:paraId="3BED15C2"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168768A"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277F67C"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2118FB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57</w:t>
            </w:r>
          </w:p>
        </w:tc>
        <w:tc>
          <w:tcPr>
            <w:tcW w:w="860" w:type="dxa"/>
            <w:tcBorders>
              <w:top w:val="nil"/>
              <w:left w:val="nil"/>
              <w:bottom w:val="single" w:sz="4" w:space="0" w:color="auto"/>
              <w:right w:val="single" w:sz="4" w:space="0" w:color="auto"/>
            </w:tcBorders>
            <w:shd w:val="clear" w:color="auto" w:fill="auto"/>
            <w:noWrap/>
            <w:vAlign w:val="center"/>
            <w:hideMark/>
          </w:tcPr>
          <w:p w14:paraId="36C3089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2001110013</w:t>
            </w:r>
          </w:p>
        </w:tc>
        <w:tc>
          <w:tcPr>
            <w:tcW w:w="2940" w:type="dxa"/>
            <w:tcBorders>
              <w:top w:val="nil"/>
              <w:left w:val="nil"/>
              <w:bottom w:val="single" w:sz="4" w:space="0" w:color="auto"/>
              <w:right w:val="single" w:sz="4" w:space="0" w:color="auto"/>
            </w:tcBorders>
            <w:shd w:val="clear" w:color="auto" w:fill="auto"/>
            <w:noWrap/>
            <w:vAlign w:val="center"/>
            <w:hideMark/>
          </w:tcPr>
          <w:p w14:paraId="732E6485"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MONTE DE LOS OLIVOS</w:t>
            </w:r>
          </w:p>
        </w:tc>
        <w:tc>
          <w:tcPr>
            <w:tcW w:w="980" w:type="dxa"/>
            <w:tcBorders>
              <w:top w:val="nil"/>
              <w:left w:val="nil"/>
              <w:bottom w:val="single" w:sz="4" w:space="0" w:color="auto"/>
              <w:right w:val="single" w:sz="4" w:space="0" w:color="auto"/>
            </w:tcBorders>
            <w:shd w:val="clear" w:color="auto" w:fill="auto"/>
            <w:noWrap/>
            <w:vAlign w:val="center"/>
            <w:hideMark/>
          </w:tcPr>
          <w:p w14:paraId="55D33B5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2397C67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60" w:type="dxa"/>
            <w:tcBorders>
              <w:top w:val="nil"/>
              <w:left w:val="nil"/>
              <w:bottom w:val="single" w:sz="4" w:space="0" w:color="auto"/>
              <w:right w:val="single" w:sz="4" w:space="0" w:color="auto"/>
            </w:tcBorders>
            <w:shd w:val="clear" w:color="auto" w:fill="auto"/>
            <w:noWrap/>
            <w:vAlign w:val="center"/>
            <w:hideMark/>
          </w:tcPr>
          <w:p w14:paraId="10A622A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LAS LOMAS</w:t>
            </w:r>
          </w:p>
        </w:tc>
        <w:tc>
          <w:tcPr>
            <w:tcW w:w="1060" w:type="dxa"/>
            <w:tcBorders>
              <w:top w:val="nil"/>
              <w:left w:val="nil"/>
              <w:bottom w:val="single" w:sz="4" w:space="0" w:color="auto"/>
              <w:right w:val="single" w:sz="4" w:space="0" w:color="auto"/>
            </w:tcBorders>
            <w:shd w:val="clear" w:color="auto" w:fill="auto"/>
            <w:noWrap/>
            <w:vAlign w:val="center"/>
          </w:tcPr>
          <w:p w14:paraId="508CC69F"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3ACAD0F"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D4E4D6F"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F37CB5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58</w:t>
            </w:r>
          </w:p>
        </w:tc>
        <w:tc>
          <w:tcPr>
            <w:tcW w:w="860" w:type="dxa"/>
            <w:tcBorders>
              <w:top w:val="nil"/>
              <w:left w:val="nil"/>
              <w:bottom w:val="single" w:sz="4" w:space="0" w:color="auto"/>
              <w:right w:val="single" w:sz="4" w:space="0" w:color="auto"/>
            </w:tcBorders>
            <w:shd w:val="clear" w:color="auto" w:fill="auto"/>
            <w:noWrap/>
            <w:vAlign w:val="center"/>
            <w:hideMark/>
          </w:tcPr>
          <w:p w14:paraId="7A7F94D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2001110014</w:t>
            </w:r>
          </w:p>
        </w:tc>
        <w:tc>
          <w:tcPr>
            <w:tcW w:w="2940" w:type="dxa"/>
            <w:tcBorders>
              <w:top w:val="nil"/>
              <w:left w:val="nil"/>
              <w:bottom w:val="single" w:sz="4" w:space="0" w:color="auto"/>
              <w:right w:val="single" w:sz="4" w:space="0" w:color="auto"/>
            </w:tcBorders>
            <w:shd w:val="clear" w:color="auto" w:fill="auto"/>
            <w:noWrap/>
            <w:vAlign w:val="center"/>
            <w:hideMark/>
          </w:tcPr>
          <w:p w14:paraId="0B7E5267"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TONGAL</w:t>
            </w:r>
          </w:p>
        </w:tc>
        <w:tc>
          <w:tcPr>
            <w:tcW w:w="980" w:type="dxa"/>
            <w:tcBorders>
              <w:top w:val="nil"/>
              <w:left w:val="nil"/>
              <w:bottom w:val="single" w:sz="4" w:space="0" w:color="auto"/>
              <w:right w:val="single" w:sz="4" w:space="0" w:color="auto"/>
            </w:tcBorders>
            <w:shd w:val="clear" w:color="auto" w:fill="auto"/>
            <w:noWrap/>
            <w:vAlign w:val="center"/>
            <w:hideMark/>
          </w:tcPr>
          <w:p w14:paraId="082BFFC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1B003E4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60" w:type="dxa"/>
            <w:tcBorders>
              <w:top w:val="nil"/>
              <w:left w:val="nil"/>
              <w:bottom w:val="single" w:sz="4" w:space="0" w:color="auto"/>
              <w:right w:val="single" w:sz="4" w:space="0" w:color="auto"/>
            </w:tcBorders>
            <w:shd w:val="clear" w:color="auto" w:fill="auto"/>
            <w:noWrap/>
            <w:vAlign w:val="center"/>
            <w:hideMark/>
          </w:tcPr>
          <w:p w14:paraId="7361DA1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LAS LOMAS</w:t>
            </w:r>
          </w:p>
        </w:tc>
        <w:tc>
          <w:tcPr>
            <w:tcW w:w="1060" w:type="dxa"/>
            <w:tcBorders>
              <w:top w:val="nil"/>
              <w:left w:val="nil"/>
              <w:bottom w:val="single" w:sz="4" w:space="0" w:color="auto"/>
              <w:right w:val="single" w:sz="4" w:space="0" w:color="auto"/>
            </w:tcBorders>
            <w:shd w:val="clear" w:color="auto" w:fill="auto"/>
            <w:noWrap/>
            <w:vAlign w:val="center"/>
          </w:tcPr>
          <w:p w14:paraId="0BF9B72C"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5F4D9A5"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9D3B4D0"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FFD618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59</w:t>
            </w:r>
          </w:p>
        </w:tc>
        <w:tc>
          <w:tcPr>
            <w:tcW w:w="860" w:type="dxa"/>
            <w:tcBorders>
              <w:top w:val="nil"/>
              <w:left w:val="nil"/>
              <w:bottom w:val="single" w:sz="4" w:space="0" w:color="auto"/>
              <w:right w:val="single" w:sz="4" w:space="0" w:color="auto"/>
            </w:tcBorders>
            <w:shd w:val="clear" w:color="auto" w:fill="auto"/>
            <w:noWrap/>
            <w:vAlign w:val="center"/>
            <w:hideMark/>
          </w:tcPr>
          <w:p w14:paraId="16937FD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2001110021</w:t>
            </w:r>
          </w:p>
        </w:tc>
        <w:tc>
          <w:tcPr>
            <w:tcW w:w="2940" w:type="dxa"/>
            <w:tcBorders>
              <w:top w:val="nil"/>
              <w:left w:val="nil"/>
              <w:bottom w:val="single" w:sz="4" w:space="0" w:color="auto"/>
              <w:right w:val="single" w:sz="4" w:space="0" w:color="auto"/>
            </w:tcBorders>
            <w:shd w:val="clear" w:color="auto" w:fill="auto"/>
            <w:noWrap/>
            <w:vAlign w:val="center"/>
            <w:hideMark/>
          </w:tcPr>
          <w:p w14:paraId="339B2D7F"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SAUCE</w:t>
            </w:r>
          </w:p>
        </w:tc>
        <w:tc>
          <w:tcPr>
            <w:tcW w:w="980" w:type="dxa"/>
            <w:tcBorders>
              <w:top w:val="nil"/>
              <w:left w:val="nil"/>
              <w:bottom w:val="single" w:sz="4" w:space="0" w:color="auto"/>
              <w:right w:val="single" w:sz="4" w:space="0" w:color="auto"/>
            </w:tcBorders>
            <w:shd w:val="clear" w:color="auto" w:fill="auto"/>
            <w:noWrap/>
            <w:vAlign w:val="center"/>
            <w:hideMark/>
          </w:tcPr>
          <w:p w14:paraId="632D404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5A08714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60" w:type="dxa"/>
            <w:tcBorders>
              <w:top w:val="nil"/>
              <w:left w:val="nil"/>
              <w:bottom w:val="single" w:sz="4" w:space="0" w:color="auto"/>
              <w:right w:val="single" w:sz="4" w:space="0" w:color="auto"/>
            </w:tcBorders>
            <w:shd w:val="clear" w:color="auto" w:fill="auto"/>
            <w:noWrap/>
            <w:vAlign w:val="center"/>
            <w:hideMark/>
          </w:tcPr>
          <w:p w14:paraId="10EFCB6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LAS LOMAS</w:t>
            </w:r>
          </w:p>
        </w:tc>
        <w:tc>
          <w:tcPr>
            <w:tcW w:w="1060" w:type="dxa"/>
            <w:tcBorders>
              <w:top w:val="nil"/>
              <w:left w:val="nil"/>
              <w:bottom w:val="single" w:sz="4" w:space="0" w:color="auto"/>
              <w:right w:val="single" w:sz="4" w:space="0" w:color="auto"/>
            </w:tcBorders>
            <w:shd w:val="clear" w:color="auto" w:fill="auto"/>
            <w:noWrap/>
            <w:vAlign w:val="center"/>
          </w:tcPr>
          <w:p w14:paraId="5A5AF0E1"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DD7C5FF"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1354471"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9CC35B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60</w:t>
            </w:r>
          </w:p>
        </w:tc>
        <w:tc>
          <w:tcPr>
            <w:tcW w:w="860" w:type="dxa"/>
            <w:tcBorders>
              <w:top w:val="nil"/>
              <w:left w:val="nil"/>
              <w:bottom w:val="single" w:sz="4" w:space="0" w:color="auto"/>
              <w:right w:val="single" w:sz="4" w:space="0" w:color="auto"/>
            </w:tcBorders>
            <w:shd w:val="clear" w:color="auto" w:fill="auto"/>
            <w:noWrap/>
            <w:vAlign w:val="center"/>
            <w:hideMark/>
          </w:tcPr>
          <w:p w14:paraId="4A34FF5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2001110022</w:t>
            </w:r>
          </w:p>
        </w:tc>
        <w:tc>
          <w:tcPr>
            <w:tcW w:w="2940" w:type="dxa"/>
            <w:tcBorders>
              <w:top w:val="nil"/>
              <w:left w:val="nil"/>
              <w:bottom w:val="single" w:sz="4" w:space="0" w:color="auto"/>
              <w:right w:val="single" w:sz="4" w:space="0" w:color="auto"/>
            </w:tcBorders>
            <w:shd w:val="clear" w:color="auto" w:fill="auto"/>
            <w:noWrap/>
            <w:vAlign w:val="center"/>
            <w:hideMark/>
          </w:tcPr>
          <w:p w14:paraId="6E33F12F"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PUEBLO NUEVO EL SAUCE</w:t>
            </w:r>
          </w:p>
        </w:tc>
        <w:tc>
          <w:tcPr>
            <w:tcW w:w="980" w:type="dxa"/>
            <w:tcBorders>
              <w:top w:val="nil"/>
              <w:left w:val="nil"/>
              <w:bottom w:val="single" w:sz="4" w:space="0" w:color="auto"/>
              <w:right w:val="single" w:sz="4" w:space="0" w:color="auto"/>
            </w:tcBorders>
            <w:shd w:val="clear" w:color="auto" w:fill="auto"/>
            <w:noWrap/>
            <w:vAlign w:val="center"/>
            <w:hideMark/>
          </w:tcPr>
          <w:p w14:paraId="59B896B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197A505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60" w:type="dxa"/>
            <w:tcBorders>
              <w:top w:val="nil"/>
              <w:left w:val="nil"/>
              <w:bottom w:val="single" w:sz="4" w:space="0" w:color="auto"/>
              <w:right w:val="single" w:sz="4" w:space="0" w:color="auto"/>
            </w:tcBorders>
            <w:shd w:val="clear" w:color="auto" w:fill="auto"/>
            <w:noWrap/>
            <w:vAlign w:val="center"/>
            <w:hideMark/>
          </w:tcPr>
          <w:p w14:paraId="046897A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LAS LOMAS</w:t>
            </w:r>
          </w:p>
        </w:tc>
        <w:tc>
          <w:tcPr>
            <w:tcW w:w="1060" w:type="dxa"/>
            <w:tcBorders>
              <w:top w:val="nil"/>
              <w:left w:val="nil"/>
              <w:bottom w:val="single" w:sz="4" w:space="0" w:color="auto"/>
              <w:right w:val="single" w:sz="4" w:space="0" w:color="auto"/>
            </w:tcBorders>
            <w:shd w:val="clear" w:color="auto" w:fill="auto"/>
            <w:noWrap/>
            <w:vAlign w:val="center"/>
          </w:tcPr>
          <w:p w14:paraId="3B8EEC83"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5142751"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27ED957"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38F59D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61</w:t>
            </w:r>
          </w:p>
        </w:tc>
        <w:tc>
          <w:tcPr>
            <w:tcW w:w="860" w:type="dxa"/>
            <w:tcBorders>
              <w:top w:val="nil"/>
              <w:left w:val="nil"/>
              <w:bottom w:val="single" w:sz="4" w:space="0" w:color="auto"/>
              <w:right w:val="single" w:sz="4" w:space="0" w:color="auto"/>
            </w:tcBorders>
            <w:shd w:val="clear" w:color="auto" w:fill="auto"/>
            <w:noWrap/>
            <w:vAlign w:val="center"/>
            <w:hideMark/>
          </w:tcPr>
          <w:p w14:paraId="7D75C50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2001110063</w:t>
            </w:r>
          </w:p>
        </w:tc>
        <w:tc>
          <w:tcPr>
            <w:tcW w:w="2940" w:type="dxa"/>
            <w:tcBorders>
              <w:top w:val="nil"/>
              <w:left w:val="nil"/>
              <w:bottom w:val="single" w:sz="4" w:space="0" w:color="auto"/>
              <w:right w:val="single" w:sz="4" w:space="0" w:color="auto"/>
            </w:tcBorders>
            <w:shd w:val="clear" w:color="auto" w:fill="auto"/>
            <w:noWrap/>
            <w:vAlign w:val="center"/>
            <w:hideMark/>
          </w:tcPr>
          <w:p w14:paraId="2A145B10"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FRANCISCO DE PAMPA ELERA ALTO</w:t>
            </w:r>
          </w:p>
        </w:tc>
        <w:tc>
          <w:tcPr>
            <w:tcW w:w="980" w:type="dxa"/>
            <w:tcBorders>
              <w:top w:val="nil"/>
              <w:left w:val="nil"/>
              <w:bottom w:val="single" w:sz="4" w:space="0" w:color="auto"/>
              <w:right w:val="single" w:sz="4" w:space="0" w:color="auto"/>
            </w:tcBorders>
            <w:shd w:val="clear" w:color="auto" w:fill="auto"/>
            <w:noWrap/>
            <w:vAlign w:val="center"/>
            <w:hideMark/>
          </w:tcPr>
          <w:p w14:paraId="69F62D3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2432280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60" w:type="dxa"/>
            <w:tcBorders>
              <w:top w:val="nil"/>
              <w:left w:val="nil"/>
              <w:bottom w:val="single" w:sz="4" w:space="0" w:color="auto"/>
              <w:right w:val="single" w:sz="4" w:space="0" w:color="auto"/>
            </w:tcBorders>
            <w:shd w:val="clear" w:color="auto" w:fill="auto"/>
            <w:noWrap/>
            <w:vAlign w:val="center"/>
            <w:hideMark/>
          </w:tcPr>
          <w:p w14:paraId="33361DC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LAS LOMAS</w:t>
            </w:r>
          </w:p>
        </w:tc>
        <w:tc>
          <w:tcPr>
            <w:tcW w:w="1060" w:type="dxa"/>
            <w:tcBorders>
              <w:top w:val="nil"/>
              <w:left w:val="nil"/>
              <w:bottom w:val="single" w:sz="4" w:space="0" w:color="auto"/>
              <w:right w:val="single" w:sz="4" w:space="0" w:color="auto"/>
            </w:tcBorders>
            <w:shd w:val="clear" w:color="auto" w:fill="auto"/>
            <w:noWrap/>
            <w:vAlign w:val="center"/>
          </w:tcPr>
          <w:p w14:paraId="3E20826E"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0387F78"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71CC75E"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764A1A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62</w:t>
            </w:r>
          </w:p>
        </w:tc>
        <w:tc>
          <w:tcPr>
            <w:tcW w:w="860" w:type="dxa"/>
            <w:tcBorders>
              <w:top w:val="nil"/>
              <w:left w:val="nil"/>
              <w:bottom w:val="single" w:sz="4" w:space="0" w:color="auto"/>
              <w:right w:val="single" w:sz="4" w:space="0" w:color="auto"/>
            </w:tcBorders>
            <w:shd w:val="clear" w:color="auto" w:fill="auto"/>
            <w:noWrap/>
            <w:vAlign w:val="center"/>
            <w:hideMark/>
          </w:tcPr>
          <w:p w14:paraId="5A9AF4C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2001110077</w:t>
            </w:r>
          </w:p>
        </w:tc>
        <w:tc>
          <w:tcPr>
            <w:tcW w:w="2940" w:type="dxa"/>
            <w:tcBorders>
              <w:top w:val="nil"/>
              <w:left w:val="nil"/>
              <w:bottom w:val="single" w:sz="4" w:space="0" w:color="auto"/>
              <w:right w:val="single" w:sz="4" w:space="0" w:color="auto"/>
            </w:tcBorders>
            <w:shd w:val="clear" w:color="auto" w:fill="auto"/>
            <w:noWrap/>
            <w:vAlign w:val="center"/>
            <w:hideMark/>
          </w:tcPr>
          <w:p w14:paraId="05ACF8D8"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MENTA ALTA</w:t>
            </w:r>
          </w:p>
        </w:tc>
        <w:tc>
          <w:tcPr>
            <w:tcW w:w="980" w:type="dxa"/>
            <w:tcBorders>
              <w:top w:val="nil"/>
              <w:left w:val="nil"/>
              <w:bottom w:val="single" w:sz="4" w:space="0" w:color="auto"/>
              <w:right w:val="single" w:sz="4" w:space="0" w:color="auto"/>
            </w:tcBorders>
            <w:shd w:val="clear" w:color="auto" w:fill="auto"/>
            <w:noWrap/>
            <w:vAlign w:val="center"/>
            <w:hideMark/>
          </w:tcPr>
          <w:p w14:paraId="57D330B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5BFFAEF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60" w:type="dxa"/>
            <w:tcBorders>
              <w:top w:val="nil"/>
              <w:left w:val="nil"/>
              <w:bottom w:val="single" w:sz="4" w:space="0" w:color="auto"/>
              <w:right w:val="single" w:sz="4" w:space="0" w:color="auto"/>
            </w:tcBorders>
            <w:shd w:val="clear" w:color="auto" w:fill="auto"/>
            <w:noWrap/>
            <w:vAlign w:val="center"/>
            <w:hideMark/>
          </w:tcPr>
          <w:p w14:paraId="7AE7600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LAS LOMAS</w:t>
            </w:r>
          </w:p>
        </w:tc>
        <w:tc>
          <w:tcPr>
            <w:tcW w:w="1060" w:type="dxa"/>
            <w:tcBorders>
              <w:top w:val="nil"/>
              <w:left w:val="nil"/>
              <w:bottom w:val="single" w:sz="4" w:space="0" w:color="auto"/>
              <w:right w:val="single" w:sz="4" w:space="0" w:color="auto"/>
            </w:tcBorders>
            <w:shd w:val="clear" w:color="auto" w:fill="auto"/>
            <w:noWrap/>
            <w:vAlign w:val="center"/>
          </w:tcPr>
          <w:p w14:paraId="195C4F9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565A2A2"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C599351"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619229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63</w:t>
            </w:r>
          </w:p>
        </w:tc>
        <w:tc>
          <w:tcPr>
            <w:tcW w:w="860" w:type="dxa"/>
            <w:tcBorders>
              <w:top w:val="nil"/>
              <w:left w:val="nil"/>
              <w:bottom w:val="single" w:sz="4" w:space="0" w:color="auto"/>
              <w:right w:val="single" w:sz="4" w:space="0" w:color="auto"/>
            </w:tcBorders>
            <w:shd w:val="clear" w:color="auto" w:fill="auto"/>
            <w:noWrap/>
            <w:vAlign w:val="center"/>
            <w:hideMark/>
          </w:tcPr>
          <w:p w14:paraId="5D4FB7B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2001140029</w:t>
            </w:r>
          </w:p>
        </w:tc>
        <w:tc>
          <w:tcPr>
            <w:tcW w:w="2940" w:type="dxa"/>
            <w:tcBorders>
              <w:top w:val="nil"/>
              <w:left w:val="nil"/>
              <w:bottom w:val="single" w:sz="4" w:space="0" w:color="auto"/>
              <w:right w:val="single" w:sz="4" w:space="0" w:color="auto"/>
            </w:tcBorders>
            <w:shd w:val="clear" w:color="auto" w:fill="auto"/>
            <w:noWrap/>
            <w:vAlign w:val="center"/>
            <w:hideMark/>
          </w:tcPr>
          <w:p w14:paraId="5648CE29"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MIRAFLORES BAJO</w:t>
            </w:r>
          </w:p>
        </w:tc>
        <w:tc>
          <w:tcPr>
            <w:tcW w:w="980" w:type="dxa"/>
            <w:tcBorders>
              <w:top w:val="nil"/>
              <w:left w:val="nil"/>
              <w:bottom w:val="single" w:sz="4" w:space="0" w:color="auto"/>
              <w:right w:val="single" w:sz="4" w:space="0" w:color="auto"/>
            </w:tcBorders>
            <w:shd w:val="clear" w:color="auto" w:fill="auto"/>
            <w:noWrap/>
            <w:vAlign w:val="center"/>
            <w:hideMark/>
          </w:tcPr>
          <w:p w14:paraId="4219E87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76F6FFF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60" w:type="dxa"/>
            <w:tcBorders>
              <w:top w:val="nil"/>
              <w:left w:val="nil"/>
              <w:bottom w:val="single" w:sz="4" w:space="0" w:color="auto"/>
              <w:right w:val="single" w:sz="4" w:space="0" w:color="auto"/>
            </w:tcBorders>
            <w:shd w:val="clear" w:color="auto" w:fill="auto"/>
            <w:noWrap/>
            <w:vAlign w:val="center"/>
            <w:hideMark/>
          </w:tcPr>
          <w:p w14:paraId="7CC629B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TAMBO GRANDE</w:t>
            </w:r>
          </w:p>
        </w:tc>
        <w:tc>
          <w:tcPr>
            <w:tcW w:w="1060" w:type="dxa"/>
            <w:tcBorders>
              <w:top w:val="nil"/>
              <w:left w:val="nil"/>
              <w:bottom w:val="single" w:sz="4" w:space="0" w:color="auto"/>
              <w:right w:val="single" w:sz="4" w:space="0" w:color="auto"/>
            </w:tcBorders>
            <w:shd w:val="clear" w:color="auto" w:fill="auto"/>
            <w:noWrap/>
            <w:vAlign w:val="center"/>
          </w:tcPr>
          <w:p w14:paraId="593BA899"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0BFE24D"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17139C7"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375611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64</w:t>
            </w:r>
          </w:p>
        </w:tc>
        <w:tc>
          <w:tcPr>
            <w:tcW w:w="860" w:type="dxa"/>
            <w:tcBorders>
              <w:top w:val="nil"/>
              <w:left w:val="nil"/>
              <w:bottom w:val="single" w:sz="4" w:space="0" w:color="auto"/>
              <w:right w:val="single" w:sz="4" w:space="0" w:color="auto"/>
            </w:tcBorders>
            <w:shd w:val="clear" w:color="auto" w:fill="auto"/>
            <w:noWrap/>
            <w:vAlign w:val="center"/>
            <w:hideMark/>
          </w:tcPr>
          <w:p w14:paraId="591B9BC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2001140038</w:t>
            </w:r>
          </w:p>
        </w:tc>
        <w:tc>
          <w:tcPr>
            <w:tcW w:w="2940" w:type="dxa"/>
            <w:tcBorders>
              <w:top w:val="nil"/>
              <w:left w:val="nil"/>
              <w:bottom w:val="single" w:sz="4" w:space="0" w:color="auto"/>
              <w:right w:val="single" w:sz="4" w:space="0" w:color="auto"/>
            </w:tcBorders>
            <w:shd w:val="clear" w:color="auto" w:fill="auto"/>
            <w:noWrap/>
            <w:vAlign w:val="center"/>
            <w:hideMark/>
          </w:tcPr>
          <w:p w14:paraId="13351ADC"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HUALTACO III EL PORVENIR</w:t>
            </w:r>
          </w:p>
        </w:tc>
        <w:tc>
          <w:tcPr>
            <w:tcW w:w="980" w:type="dxa"/>
            <w:tcBorders>
              <w:top w:val="nil"/>
              <w:left w:val="nil"/>
              <w:bottom w:val="single" w:sz="4" w:space="0" w:color="auto"/>
              <w:right w:val="single" w:sz="4" w:space="0" w:color="auto"/>
            </w:tcBorders>
            <w:shd w:val="clear" w:color="auto" w:fill="auto"/>
            <w:noWrap/>
            <w:vAlign w:val="center"/>
            <w:hideMark/>
          </w:tcPr>
          <w:p w14:paraId="7754286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729F30B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60" w:type="dxa"/>
            <w:tcBorders>
              <w:top w:val="nil"/>
              <w:left w:val="nil"/>
              <w:bottom w:val="single" w:sz="4" w:space="0" w:color="auto"/>
              <w:right w:val="single" w:sz="4" w:space="0" w:color="auto"/>
            </w:tcBorders>
            <w:shd w:val="clear" w:color="auto" w:fill="auto"/>
            <w:noWrap/>
            <w:vAlign w:val="center"/>
            <w:hideMark/>
          </w:tcPr>
          <w:p w14:paraId="601CBDF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TAMBO GRANDE</w:t>
            </w:r>
          </w:p>
        </w:tc>
        <w:tc>
          <w:tcPr>
            <w:tcW w:w="1060" w:type="dxa"/>
            <w:tcBorders>
              <w:top w:val="nil"/>
              <w:left w:val="nil"/>
              <w:bottom w:val="single" w:sz="4" w:space="0" w:color="auto"/>
              <w:right w:val="single" w:sz="4" w:space="0" w:color="auto"/>
            </w:tcBorders>
            <w:shd w:val="clear" w:color="auto" w:fill="auto"/>
            <w:noWrap/>
            <w:vAlign w:val="center"/>
          </w:tcPr>
          <w:p w14:paraId="49B06C58"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0394DFA"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3B9A75A"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FC2457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65</w:t>
            </w:r>
          </w:p>
        </w:tc>
        <w:tc>
          <w:tcPr>
            <w:tcW w:w="860" w:type="dxa"/>
            <w:tcBorders>
              <w:top w:val="nil"/>
              <w:left w:val="nil"/>
              <w:bottom w:val="single" w:sz="4" w:space="0" w:color="auto"/>
              <w:right w:val="single" w:sz="4" w:space="0" w:color="auto"/>
            </w:tcBorders>
            <w:shd w:val="clear" w:color="auto" w:fill="auto"/>
            <w:noWrap/>
            <w:vAlign w:val="center"/>
            <w:hideMark/>
          </w:tcPr>
          <w:p w14:paraId="0AF076C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2001140056</w:t>
            </w:r>
          </w:p>
        </w:tc>
        <w:tc>
          <w:tcPr>
            <w:tcW w:w="2940" w:type="dxa"/>
            <w:tcBorders>
              <w:top w:val="nil"/>
              <w:left w:val="nil"/>
              <w:bottom w:val="single" w:sz="4" w:space="0" w:color="auto"/>
              <w:right w:val="single" w:sz="4" w:space="0" w:color="auto"/>
            </w:tcBorders>
            <w:shd w:val="clear" w:color="auto" w:fill="auto"/>
            <w:noWrap/>
            <w:vAlign w:val="center"/>
            <w:hideMark/>
          </w:tcPr>
          <w:p w14:paraId="46085487"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TOTORAL ALTO</w:t>
            </w:r>
          </w:p>
        </w:tc>
        <w:tc>
          <w:tcPr>
            <w:tcW w:w="980" w:type="dxa"/>
            <w:tcBorders>
              <w:top w:val="nil"/>
              <w:left w:val="nil"/>
              <w:bottom w:val="single" w:sz="4" w:space="0" w:color="auto"/>
              <w:right w:val="single" w:sz="4" w:space="0" w:color="auto"/>
            </w:tcBorders>
            <w:shd w:val="clear" w:color="auto" w:fill="auto"/>
            <w:noWrap/>
            <w:vAlign w:val="center"/>
            <w:hideMark/>
          </w:tcPr>
          <w:p w14:paraId="489FA26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2F25F75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60" w:type="dxa"/>
            <w:tcBorders>
              <w:top w:val="nil"/>
              <w:left w:val="nil"/>
              <w:bottom w:val="single" w:sz="4" w:space="0" w:color="auto"/>
              <w:right w:val="single" w:sz="4" w:space="0" w:color="auto"/>
            </w:tcBorders>
            <w:shd w:val="clear" w:color="auto" w:fill="auto"/>
            <w:noWrap/>
            <w:vAlign w:val="center"/>
            <w:hideMark/>
          </w:tcPr>
          <w:p w14:paraId="5E8EF86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TAMBO GRANDE</w:t>
            </w:r>
          </w:p>
        </w:tc>
        <w:tc>
          <w:tcPr>
            <w:tcW w:w="1060" w:type="dxa"/>
            <w:tcBorders>
              <w:top w:val="nil"/>
              <w:left w:val="nil"/>
              <w:bottom w:val="single" w:sz="4" w:space="0" w:color="auto"/>
              <w:right w:val="single" w:sz="4" w:space="0" w:color="auto"/>
            </w:tcBorders>
            <w:shd w:val="clear" w:color="auto" w:fill="auto"/>
            <w:noWrap/>
            <w:vAlign w:val="center"/>
          </w:tcPr>
          <w:p w14:paraId="2DDD91C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82DE512"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DD280F8"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455E9F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66</w:t>
            </w:r>
          </w:p>
        </w:tc>
        <w:tc>
          <w:tcPr>
            <w:tcW w:w="860" w:type="dxa"/>
            <w:tcBorders>
              <w:top w:val="nil"/>
              <w:left w:val="nil"/>
              <w:bottom w:val="single" w:sz="4" w:space="0" w:color="auto"/>
              <w:right w:val="single" w:sz="4" w:space="0" w:color="auto"/>
            </w:tcBorders>
            <w:shd w:val="clear" w:color="auto" w:fill="auto"/>
            <w:noWrap/>
            <w:vAlign w:val="center"/>
            <w:hideMark/>
          </w:tcPr>
          <w:p w14:paraId="6EFC3F2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2001140141</w:t>
            </w:r>
          </w:p>
        </w:tc>
        <w:tc>
          <w:tcPr>
            <w:tcW w:w="2940" w:type="dxa"/>
            <w:tcBorders>
              <w:top w:val="nil"/>
              <w:left w:val="nil"/>
              <w:bottom w:val="single" w:sz="4" w:space="0" w:color="auto"/>
              <w:right w:val="single" w:sz="4" w:space="0" w:color="auto"/>
            </w:tcBorders>
            <w:shd w:val="clear" w:color="auto" w:fill="auto"/>
            <w:noWrap/>
            <w:vAlign w:val="center"/>
            <w:hideMark/>
          </w:tcPr>
          <w:p w14:paraId="5E109AE1"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CARMEN</w:t>
            </w:r>
          </w:p>
        </w:tc>
        <w:tc>
          <w:tcPr>
            <w:tcW w:w="980" w:type="dxa"/>
            <w:tcBorders>
              <w:top w:val="nil"/>
              <w:left w:val="nil"/>
              <w:bottom w:val="single" w:sz="4" w:space="0" w:color="auto"/>
              <w:right w:val="single" w:sz="4" w:space="0" w:color="auto"/>
            </w:tcBorders>
            <w:shd w:val="clear" w:color="auto" w:fill="auto"/>
            <w:noWrap/>
            <w:vAlign w:val="center"/>
            <w:hideMark/>
          </w:tcPr>
          <w:p w14:paraId="3E129B8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6AE66D0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60" w:type="dxa"/>
            <w:tcBorders>
              <w:top w:val="nil"/>
              <w:left w:val="nil"/>
              <w:bottom w:val="single" w:sz="4" w:space="0" w:color="auto"/>
              <w:right w:val="single" w:sz="4" w:space="0" w:color="auto"/>
            </w:tcBorders>
            <w:shd w:val="clear" w:color="auto" w:fill="auto"/>
            <w:noWrap/>
            <w:vAlign w:val="center"/>
            <w:hideMark/>
          </w:tcPr>
          <w:p w14:paraId="24F27D1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TAMBO GRANDE</w:t>
            </w:r>
          </w:p>
        </w:tc>
        <w:tc>
          <w:tcPr>
            <w:tcW w:w="1060" w:type="dxa"/>
            <w:tcBorders>
              <w:top w:val="nil"/>
              <w:left w:val="nil"/>
              <w:bottom w:val="single" w:sz="4" w:space="0" w:color="auto"/>
              <w:right w:val="single" w:sz="4" w:space="0" w:color="auto"/>
            </w:tcBorders>
            <w:shd w:val="clear" w:color="auto" w:fill="auto"/>
            <w:noWrap/>
            <w:vAlign w:val="center"/>
          </w:tcPr>
          <w:p w14:paraId="05B5AE7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5F25C7A"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A72CA07"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FAAA35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67</w:t>
            </w:r>
          </w:p>
        </w:tc>
        <w:tc>
          <w:tcPr>
            <w:tcW w:w="860" w:type="dxa"/>
            <w:tcBorders>
              <w:top w:val="nil"/>
              <w:left w:val="nil"/>
              <w:bottom w:val="single" w:sz="4" w:space="0" w:color="auto"/>
              <w:right w:val="single" w:sz="4" w:space="0" w:color="auto"/>
            </w:tcBorders>
            <w:shd w:val="clear" w:color="auto" w:fill="auto"/>
            <w:noWrap/>
            <w:vAlign w:val="center"/>
            <w:hideMark/>
          </w:tcPr>
          <w:p w14:paraId="0048A35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2001140148</w:t>
            </w:r>
          </w:p>
        </w:tc>
        <w:tc>
          <w:tcPr>
            <w:tcW w:w="2940" w:type="dxa"/>
            <w:tcBorders>
              <w:top w:val="nil"/>
              <w:left w:val="nil"/>
              <w:bottom w:val="single" w:sz="4" w:space="0" w:color="auto"/>
              <w:right w:val="single" w:sz="4" w:space="0" w:color="auto"/>
            </w:tcBorders>
            <w:shd w:val="clear" w:color="auto" w:fill="auto"/>
            <w:noWrap/>
            <w:vAlign w:val="center"/>
            <w:hideMark/>
          </w:tcPr>
          <w:p w14:paraId="7DADE6C9"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CASARANA</w:t>
            </w:r>
          </w:p>
        </w:tc>
        <w:tc>
          <w:tcPr>
            <w:tcW w:w="980" w:type="dxa"/>
            <w:tcBorders>
              <w:top w:val="nil"/>
              <w:left w:val="nil"/>
              <w:bottom w:val="single" w:sz="4" w:space="0" w:color="auto"/>
              <w:right w:val="single" w:sz="4" w:space="0" w:color="auto"/>
            </w:tcBorders>
            <w:shd w:val="clear" w:color="auto" w:fill="auto"/>
            <w:noWrap/>
            <w:vAlign w:val="center"/>
            <w:hideMark/>
          </w:tcPr>
          <w:p w14:paraId="137BAC1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0A8625B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60" w:type="dxa"/>
            <w:tcBorders>
              <w:top w:val="nil"/>
              <w:left w:val="nil"/>
              <w:bottom w:val="single" w:sz="4" w:space="0" w:color="auto"/>
              <w:right w:val="single" w:sz="4" w:space="0" w:color="auto"/>
            </w:tcBorders>
            <w:shd w:val="clear" w:color="auto" w:fill="auto"/>
            <w:noWrap/>
            <w:vAlign w:val="center"/>
            <w:hideMark/>
          </w:tcPr>
          <w:p w14:paraId="5761567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TAMBO GRANDE</w:t>
            </w:r>
          </w:p>
        </w:tc>
        <w:tc>
          <w:tcPr>
            <w:tcW w:w="1060" w:type="dxa"/>
            <w:tcBorders>
              <w:top w:val="nil"/>
              <w:left w:val="nil"/>
              <w:bottom w:val="single" w:sz="4" w:space="0" w:color="auto"/>
              <w:right w:val="single" w:sz="4" w:space="0" w:color="auto"/>
            </w:tcBorders>
            <w:shd w:val="clear" w:color="auto" w:fill="auto"/>
            <w:noWrap/>
            <w:vAlign w:val="center"/>
          </w:tcPr>
          <w:p w14:paraId="4C3DDDAE"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C6E31A0"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1F20362"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0BD2E9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68</w:t>
            </w:r>
          </w:p>
        </w:tc>
        <w:tc>
          <w:tcPr>
            <w:tcW w:w="860" w:type="dxa"/>
            <w:tcBorders>
              <w:top w:val="nil"/>
              <w:left w:val="nil"/>
              <w:bottom w:val="single" w:sz="4" w:space="0" w:color="auto"/>
              <w:right w:val="single" w:sz="4" w:space="0" w:color="auto"/>
            </w:tcBorders>
            <w:shd w:val="clear" w:color="auto" w:fill="auto"/>
            <w:noWrap/>
            <w:vAlign w:val="center"/>
            <w:hideMark/>
          </w:tcPr>
          <w:p w14:paraId="44B1D5C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2001140152</w:t>
            </w:r>
          </w:p>
        </w:tc>
        <w:tc>
          <w:tcPr>
            <w:tcW w:w="2940" w:type="dxa"/>
            <w:tcBorders>
              <w:top w:val="nil"/>
              <w:left w:val="nil"/>
              <w:bottom w:val="single" w:sz="4" w:space="0" w:color="auto"/>
              <w:right w:val="single" w:sz="4" w:space="0" w:color="auto"/>
            </w:tcBorders>
            <w:shd w:val="clear" w:color="auto" w:fill="auto"/>
            <w:noWrap/>
            <w:vAlign w:val="center"/>
            <w:hideMark/>
          </w:tcPr>
          <w:p w14:paraId="7562716E"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JUAN VELASCO ALVARADO</w:t>
            </w:r>
          </w:p>
        </w:tc>
        <w:tc>
          <w:tcPr>
            <w:tcW w:w="980" w:type="dxa"/>
            <w:tcBorders>
              <w:top w:val="nil"/>
              <w:left w:val="nil"/>
              <w:bottom w:val="single" w:sz="4" w:space="0" w:color="auto"/>
              <w:right w:val="single" w:sz="4" w:space="0" w:color="auto"/>
            </w:tcBorders>
            <w:shd w:val="clear" w:color="auto" w:fill="auto"/>
            <w:noWrap/>
            <w:vAlign w:val="center"/>
            <w:hideMark/>
          </w:tcPr>
          <w:p w14:paraId="5CA66FC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781A6DC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60" w:type="dxa"/>
            <w:tcBorders>
              <w:top w:val="nil"/>
              <w:left w:val="nil"/>
              <w:bottom w:val="single" w:sz="4" w:space="0" w:color="auto"/>
              <w:right w:val="single" w:sz="4" w:space="0" w:color="auto"/>
            </w:tcBorders>
            <w:shd w:val="clear" w:color="auto" w:fill="auto"/>
            <w:noWrap/>
            <w:vAlign w:val="center"/>
            <w:hideMark/>
          </w:tcPr>
          <w:p w14:paraId="28F207E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TAMBO GRANDE</w:t>
            </w:r>
          </w:p>
        </w:tc>
        <w:tc>
          <w:tcPr>
            <w:tcW w:w="1060" w:type="dxa"/>
            <w:tcBorders>
              <w:top w:val="nil"/>
              <w:left w:val="nil"/>
              <w:bottom w:val="single" w:sz="4" w:space="0" w:color="auto"/>
              <w:right w:val="single" w:sz="4" w:space="0" w:color="auto"/>
            </w:tcBorders>
            <w:shd w:val="clear" w:color="auto" w:fill="auto"/>
            <w:noWrap/>
            <w:vAlign w:val="center"/>
          </w:tcPr>
          <w:p w14:paraId="682684D5"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8C2BDA4"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466EE2A"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C78B96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69</w:t>
            </w:r>
          </w:p>
        </w:tc>
        <w:tc>
          <w:tcPr>
            <w:tcW w:w="860" w:type="dxa"/>
            <w:tcBorders>
              <w:top w:val="nil"/>
              <w:left w:val="nil"/>
              <w:bottom w:val="single" w:sz="4" w:space="0" w:color="auto"/>
              <w:right w:val="single" w:sz="4" w:space="0" w:color="auto"/>
            </w:tcBorders>
            <w:shd w:val="clear" w:color="auto" w:fill="auto"/>
            <w:noWrap/>
            <w:vAlign w:val="center"/>
            <w:hideMark/>
          </w:tcPr>
          <w:p w14:paraId="4E6D15A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2001140202</w:t>
            </w:r>
          </w:p>
        </w:tc>
        <w:tc>
          <w:tcPr>
            <w:tcW w:w="2940" w:type="dxa"/>
            <w:tcBorders>
              <w:top w:val="nil"/>
              <w:left w:val="nil"/>
              <w:bottom w:val="single" w:sz="4" w:space="0" w:color="auto"/>
              <w:right w:val="single" w:sz="4" w:space="0" w:color="auto"/>
            </w:tcBorders>
            <w:shd w:val="clear" w:color="auto" w:fill="auto"/>
            <w:noWrap/>
            <w:vAlign w:val="center"/>
            <w:hideMark/>
          </w:tcPr>
          <w:p w14:paraId="49E4B030"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CATALINA</w:t>
            </w:r>
          </w:p>
        </w:tc>
        <w:tc>
          <w:tcPr>
            <w:tcW w:w="980" w:type="dxa"/>
            <w:tcBorders>
              <w:top w:val="nil"/>
              <w:left w:val="nil"/>
              <w:bottom w:val="single" w:sz="4" w:space="0" w:color="auto"/>
              <w:right w:val="single" w:sz="4" w:space="0" w:color="auto"/>
            </w:tcBorders>
            <w:shd w:val="clear" w:color="auto" w:fill="auto"/>
            <w:noWrap/>
            <w:vAlign w:val="center"/>
            <w:hideMark/>
          </w:tcPr>
          <w:p w14:paraId="6547F95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1534E7D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960" w:type="dxa"/>
            <w:tcBorders>
              <w:top w:val="nil"/>
              <w:left w:val="nil"/>
              <w:bottom w:val="single" w:sz="4" w:space="0" w:color="auto"/>
              <w:right w:val="single" w:sz="4" w:space="0" w:color="auto"/>
            </w:tcBorders>
            <w:shd w:val="clear" w:color="auto" w:fill="auto"/>
            <w:noWrap/>
            <w:vAlign w:val="center"/>
            <w:hideMark/>
          </w:tcPr>
          <w:p w14:paraId="29AE817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TAMBO GRANDE</w:t>
            </w:r>
          </w:p>
        </w:tc>
        <w:tc>
          <w:tcPr>
            <w:tcW w:w="1060" w:type="dxa"/>
            <w:tcBorders>
              <w:top w:val="nil"/>
              <w:left w:val="nil"/>
              <w:bottom w:val="single" w:sz="4" w:space="0" w:color="auto"/>
              <w:right w:val="single" w:sz="4" w:space="0" w:color="auto"/>
            </w:tcBorders>
            <w:shd w:val="clear" w:color="auto" w:fill="auto"/>
            <w:noWrap/>
            <w:vAlign w:val="center"/>
          </w:tcPr>
          <w:p w14:paraId="26A976B8"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E3C2511"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B892D75"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BCBBE2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70</w:t>
            </w:r>
          </w:p>
        </w:tc>
        <w:tc>
          <w:tcPr>
            <w:tcW w:w="860" w:type="dxa"/>
            <w:tcBorders>
              <w:top w:val="nil"/>
              <w:left w:val="nil"/>
              <w:bottom w:val="single" w:sz="4" w:space="0" w:color="auto"/>
              <w:right w:val="single" w:sz="4" w:space="0" w:color="auto"/>
            </w:tcBorders>
            <w:shd w:val="clear" w:color="auto" w:fill="auto"/>
            <w:noWrap/>
            <w:vAlign w:val="center"/>
            <w:hideMark/>
          </w:tcPr>
          <w:p w14:paraId="424B234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2002060003</w:t>
            </w:r>
          </w:p>
        </w:tc>
        <w:tc>
          <w:tcPr>
            <w:tcW w:w="2940" w:type="dxa"/>
            <w:tcBorders>
              <w:top w:val="nil"/>
              <w:left w:val="nil"/>
              <w:bottom w:val="single" w:sz="4" w:space="0" w:color="auto"/>
              <w:right w:val="single" w:sz="4" w:space="0" w:color="auto"/>
            </w:tcBorders>
            <w:shd w:val="clear" w:color="auto" w:fill="auto"/>
            <w:noWrap/>
            <w:vAlign w:val="center"/>
            <w:hideMark/>
          </w:tcPr>
          <w:p w14:paraId="57963D34"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VEGA DEL PUNTO</w:t>
            </w:r>
          </w:p>
        </w:tc>
        <w:tc>
          <w:tcPr>
            <w:tcW w:w="980" w:type="dxa"/>
            <w:tcBorders>
              <w:top w:val="nil"/>
              <w:left w:val="nil"/>
              <w:bottom w:val="single" w:sz="4" w:space="0" w:color="auto"/>
              <w:right w:val="single" w:sz="4" w:space="0" w:color="auto"/>
            </w:tcBorders>
            <w:shd w:val="clear" w:color="auto" w:fill="auto"/>
            <w:noWrap/>
            <w:vAlign w:val="center"/>
            <w:hideMark/>
          </w:tcPr>
          <w:p w14:paraId="39B6D3E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35EB060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14520EB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2B0C08E2"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7BD7DA1"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1033ECF"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8A19C2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71</w:t>
            </w:r>
          </w:p>
        </w:tc>
        <w:tc>
          <w:tcPr>
            <w:tcW w:w="860" w:type="dxa"/>
            <w:tcBorders>
              <w:top w:val="nil"/>
              <w:left w:val="nil"/>
              <w:bottom w:val="single" w:sz="4" w:space="0" w:color="auto"/>
              <w:right w:val="single" w:sz="4" w:space="0" w:color="auto"/>
            </w:tcBorders>
            <w:shd w:val="clear" w:color="auto" w:fill="auto"/>
            <w:noWrap/>
            <w:vAlign w:val="center"/>
            <w:hideMark/>
          </w:tcPr>
          <w:p w14:paraId="5AF1267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2002060012</w:t>
            </w:r>
          </w:p>
        </w:tc>
        <w:tc>
          <w:tcPr>
            <w:tcW w:w="2940" w:type="dxa"/>
            <w:tcBorders>
              <w:top w:val="nil"/>
              <w:left w:val="nil"/>
              <w:bottom w:val="single" w:sz="4" w:space="0" w:color="auto"/>
              <w:right w:val="single" w:sz="4" w:space="0" w:color="auto"/>
            </w:tcBorders>
            <w:shd w:val="clear" w:color="auto" w:fill="auto"/>
            <w:noWrap/>
            <w:vAlign w:val="center"/>
            <w:hideMark/>
          </w:tcPr>
          <w:p w14:paraId="705C8A73"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NANGAY DE MATALACAS</w:t>
            </w:r>
          </w:p>
        </w:tc>
        <w:tc>
          <w:tcPr>
            <w:tcW w:w="980" w:type="dxa"/>
            <w:tcBorders>
              <w:top w:val="nil"/>
              <w:left w:val="nil"/>
              <w:bottom w:val="single" w:sz="4" w:space="0" w:color="auto"/>
              <w:right w:val="single" w:sz="4" w:space="0" w:color="auto"/>
            </w:tcBorders>
            <w:shd w:val="clear" w:color="auto" w:fill="auto"/>
            <w:noWrap/>
            <w:vAlign w:val="center"/>
            <w:hideMark/>
          </w:tcPr>
          <w:p w14:paraId="29384FF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7060B00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484E4C6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7ED593BB"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291735A"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8081006"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48D290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72</w:t>
            </w:r>
          </w:p>
        </w:tc>
        <w:tc>
          <w:tcPr>
            <w:tcW w:w="860" w:type="dxa"/>
            <w:tcBorders>
              <w:top w:val="nil"/>
              <w:left w:val="nil"/>
              <w:bottom w:val="single" w:sz="4" w:space="0" w:color="auto"/>
              <w:right w:val="single" w:sz="4" w:space="0" w:color="auto"/>
            </w:tcBorders>
            <w:shd w:val="clear" w:color="auto" w:fill="auto"/>
            <w:noWrap/>
            <w:vAlign w:val="center"/>
            <w:hideMark/>
          </w:tcPr>
          <w:p w14:paraId="666B89E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2002060013</w:t>
            </w:r>
          </w:p>
        </w:tc>
        <w:tc>
          <w:tcPr>
            <w:tcW w:w="2940" w:type="dxa"/>
            <w:tcBorders>
              <w:top w:val="nil"/>
              <w:left w:val="nil"/>
              <w:bottom w:val="single" w:sz="4" w:space="0" w:color="auto"/>
              <w:right w:val="single" w:sz="4" w:space="0" w:color="auto"/>
            </w:tcBorders>
            <w:shd w:val="clear" w:color="auto" w:fill="auto"/>
            <w:noWrap/>
            <w:vAlign w:val="center"/>
            <w:hideMark/>
          </w:tcPr>
          <w:p w14:paraId="4695FCEB"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MARAY DE MATALACAS</w:t>
            </w:r>
          </w:p>
        </w:tc>
        <w:tc>
          <w:tcPr>
            <w:tcW w:w="980" w:type="dxa"/>
            <w:tcBorders>
              <w:top w:val="nil"/>
              <w:left w:val="nil"/>
              <w:bottom w:val="single" w:sz="4" w:space="0" w:color="auto"/>
              <w:right w:val="single" w:sz="4" w:space="0" w:color="auto"/>
            </w:tcBorders>
            <w:shd w:val="clear" w:color="auto" w:fill="auto"/>
            <w:noWrap/>
            <w:vAlign w:val="center"/>
            <w:hideMark/>
          </w:tcPr>
          <w:p w14:paraId="03149E5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490B105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487F0EA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4D6147B3"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808789E"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4427CBD"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85BB31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73</w:t>
            </w:r>
          </w:p>
        </w:tc>
        <w:tc>
          <w:tcPr>
            <w:tcW w:w="860" w:type="dxa"/>
            <w:tcBorders>
              <w:top w:val="nil"/>
              <w:left w:val="nil"/>
              <w:bottom w:val="single" w:sz="4" w:space="0" w:color="auto"/>
              <w:right w:val="single" w:sz="4" w:space="0" w:color="auto"/>
            </w:tcBorders>
            <w:shd w:val="clear" w:color="auto" w:fill="auto"/>
            <w:noWrap/>
            <w:vAlign w:val="center"/>
            <w:hideMark/>
          </w:tcPr>
          <w:p w14:paraId="10F224F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2002060019</w:t>
            </w:r>
          </w:p>
        </w:tc>
        <w:tc>
          <w:tcPr>
            <w:tcW w:w="2940" w:type="dxa"/>
            <w:tcBorders>
              <w:top w:val="nil"/>
              <w:left w:val="nil"/>
              <w:bottom w:val="single" w:sz="4" w:space="0" w:color="auto"/>
              <w:right w:val="single" w:sz="4" w:space="0" w:color="auto"/>
            </w:tcBorders>
            <w:shd w:val="clear" w:color="auto" w:fill="auto"/>
            <w:noWrap/>
            <w:vAlign w:val="center"/>
            <w:hideMark/>
          </w:tcPr>
          <w:p w14:paraId="3480E6A2"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PAREDONES</w:t>
            </w:r>
          </w:p>
        </w:tc>
        <w:tc>
          <w:tcPr>
            <w:tcW w:w="980" w:type="dxa"/>
            <w:tcBorders>
              <w:top w:val="nil"/>
              <w:left w:val="nil"/>
              <w:bottom w:val="single" w:sz="4" w:space="0" w:color="auto"/>
              <w:right w:val="single" w:sz="4" w:space="0" w:color="auto"/>
            </w:tcBorders>
            <w:shd w:val="clear" w:color="auto" w:fill="auto"/>
            <w:noWrap/>
            <w:vAlign w:val="center"/>
            <w:hideMark/>
          </w:tcPr>
          <w:p w14:paraId="501C929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73309E7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2B3C45D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4250712B"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3126892"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55155A1"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5B80E0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74</w:t>
            </w:r>
          </w:p>
        </w:tc>
        <w:tc>
          <w:tcPr>
            <w:tcW w:w="860" w:type="dxa"/>
            <w:tcBorders>
              <w:top w:val="nil"/>
              <w:left w:val="nil"/>
              <w:bottom w:val="single" w:sz="4" w:space="0" w:color="auto"/>
              <w:right w:val="single" w:sz="4" w:space="0" w:color="auto"/>
            </w:tcBorders>
            <w:shd w:val="clear" w:color="auto" w:fill="auto"/>
            <w:noWrap/>
            <w:vAlign w:val="center"/>
            <w:hideMark/>
          </w:tcPr>
          <w:p w14:paraId="10FE818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2002060021</w:t>
            </w:r>
          </w:p>
        </w:tc>
        <w:tc>
          <w:tcPr>
            <w:tcW w:w="2940" w:type="dxa"/>
            <w:tcBorders>
              <w:top w:val="nil"/>
              <w:left w:val="nil"/>
              <w:bottom w:val="single" w:sz="4" w:space="0" w:color="auto"/>
              <w:right w:val="single" w:sz="4" w:space="0" w:color="auto"/>
            </w:tcBorders>
            <w:shd w:val="clear" w:color="auto" w:fill="auto"/>
            <w:noWrap/>
            <w:vAlign w:val="center"/>
            <w:hideMark/>
          </w:tcPr>
          <w:p w14:paraId="0EBAE15F"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ARANZA</w:t>
            </w:r>
          </w:p>
        </w:tc>
        <w:tc>
          <w:tcPr>
            <w:tcW w:w="980" w:type="dxa"/>
            <w:tcBorders>
              <w:top w:val="nil"/>
              <w:left w:val="nil"/>
              <w:bottom w:val="single" w:sz="4" w:space="0" w:color="auto"/>
              <w:right w:val="single" w:sz="4" w:space="0" w:color="auto"/>
            </w:tcBorders>
            <w:shd w:val="clear" w:color="auto" w:fill="auto"/>
            <w:noWrap/>
            <w:vAlign w:val="center"/>
            <w:hideMark/>
          </w:tcPr>
          <w:p w14:paraId="3264B32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5C38ECF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0EE8138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7842F52A"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BC45082"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FA32349"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C4EE97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75</w:t>
            </w:r>
          </w:p>
        </w:tc>
        <w:tc>
          <w:tcPr>
            <w:tcW w:w="860" w:type="dxa"/>
            <w:tcBorders>
              <w:top w:val="nil"/>
              <w:left w:val="nil"/>
              <w:bottom w:val="single" w:sz="4" w:space="0" w:color="auto"/>
              <w:right w:val="single" w:sz="4" w:space="0" w:color="auto"/>
            </w:tcBorders>
            <w:shd w:val="clear" w:color="auto" w:fill="auto"/>
            <w:noWrap/>
            <w:vAlign w:val="center"/>
            <w:hideMark/>
          </w:tcPr>
          <w:p w14:paraId="0A603EC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2002060022</w:t>
            </w:r>
          </w:p>
        </w:tc>
        <w:tc>
          <w:tcPr>
            <w:tcW w:w="2940" w:type="dxa"/>
            <w:tcBorders>
              <w:top w:val="nil"/>
              <w:left w:val="nil"/>
              <w:bottom w:val="single" w:sz="4" w:space="0" w:color="auto"/>
              <w:right w:val="single" w:sz="4" w:space="0" w:color="auto"/>
            </w:tcBorders>
            <w:shd w:val="clear" w:color="auto" w:fill="auto"/>
            <w:noWrap/>
            <w:vAlign w:val="center"/>
            <w:hideMark/>
          </w:tcPr>
          <w:p w14:paraId="2953F32A"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TAILIN</w:t>
            </w:r>
          </w:p>
        </w:tc>
        <w:tc>
          <w:tcPr>
            <w:tcW w:w="980" w:type="dxa"/>
            <w:tcBorders>
              <w:top w:val="nil"/>
              <w:left w:val="nil"/>
              <w:bottom w:val="single" w:sz="4" w:space="0" w:color="auto"/>
              <w:right w:val="single" w:sz="4" w:space="0" w:color="auto"/>
            </w:tcBorders>
            <w:shd w:val="clear" w:color="auto" w:fill="auto"/>
            <w:noWrap/>
            <w:vAlign w:val="center"/>
            <w:hideMark/>
          </w:tcPr>
          <w:p w14:paraId="14A45A9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00332B0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4606171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72B090A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AA9D025"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3F42A88"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08D8D8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76</w:t>
            </w:r>
          </w:p>
        </w:tc>
        <w:tc>
          <w:tcPr>
            <w:tcW w:w="860" w:type="dxa"/>
            <w:tcBorders>
              <w:top w:val="nil"/>
              <w:left w:val="nil"/>
              <w:bottom w:val="single" w:sz="4" w:space="0" w:color="auto"/>
              <w:right w:val="single" w:sz="4" w:space="0" w:color="auto"/>
            </w:tcBorders>
            <w:shd w:val="clear" w:color="auto" w:fill="auto"/>
            <w:noWrap/>
            <w:vAlign w:val="center"/>
            <w:hideMark/>
          </w:tcPr>
          <w:p w14:paraId="217A232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2002060025</w:t>
            </w:r>
          </w:p>
        </w:tc>
        <w:tc>
          <w:tcPr>
            <w:tcW w:w="2940" w:type="dxa"/>
            <w:tcBorders>
              <w:top w:val="nil"/>
              <w:left w:val="nil"/>
              <w:bottom w:val="single" w:sz="4" w:space="0" w:color="auto"/>
              <w:right w:val="single" w:sz="4" w:space="0" w:color="auto"/>
            </w:tcBorders>
            <w:shd w:val="clear" w:color="auto" w:fill="auto"/>
            <w:noWrap/>
            <w:vAlign w:val="center"/>
            <w:hideMark/>
          </w:tcPr>
          <w:p w14:paraId="65A30C65"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LAGUNAS DE SAN PABLO</w:t>
            </w:r>
          </w:p>
        </w:tc>
        <w:tc>
          <w:tcPr>
            <w:tcW w:w="980" w:type="dxa"/>
            <w:tcBorders>
              <w:top w:val="nil"/>
              <w:left w:val="nil"/>
              <w:bottom w:val="single" w:sz="4" w:space="0" w:color="auto"/>
              <w:right w:val="single" w:sz="4" w:space="0" w:color="auto"/>
            </w:tcBorders>
            <w:shd w:val="clear" w:color="auto" w:fill="auto"/>
            <w:noWrap/>
            <w:vAlign w:val="center"/>
            <w:hideMark/>
          </w:tcPr>
          <w:p w14:paraId="3B1F633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3E2F389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349A9E0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2AAD0341"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A629B7F"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DD5FDDC"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910839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77</w:t>
            </w:r>
          </w:p>
        </w:tc>
        <w:tc>
          <w:tcPr>
            <w:tcW w:w="860" w:type="dxa"/>
            <w:tcBorders>
              <w:top w:val="nil"/>
              <w:left w:val="nil"/>
              <w:bottom w:val="single" w:sz="4" w:space="0" w:color="auto"/>
              <w:right w:val="single" w:sz="4" w:space="0" w:color="auto"/>
            </w:tcBorders>
            <w:shd w:val="clear" w:color="auto" w:fill="auto"/>
            <w:noWrap/>
            <w:vAlign w:val="center"/>
            <w:hideMark/>
          </w:tcPr>
          <w:p w14:paraId="5996009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2002060027</w:t>
            </w:r>
          </w:p>
        </w:tc>
        <w:tc>
          <w:tcPr>
            <w:tcW w:w="2940" w:type="dxa"/>
            <w:tcBorders>
              <w:top w:val="nil"/>
              <w:left w:val="nil"/>
              <w:bottom w:val="single" w:sz="4" w:space="0" w:color="auto"/>
              <w:right w:val="single" w:sz="4" w:space="0" w:color="auto"/>
            </w:tcBorders>
            <w:shd w:val="clear" w:color="auto" w:fill="auto"/>
            <w:noWrap/>
            <w:vAlign w:val="center"/>
            <w:hideMark/>
          </w:tcPr>
          <w:p w14:paraId="6AA08F0B"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ALIANZA</w:t>
            </w:r>
          </w:p>
        </w:tc>
        <w:tc>
          <w:tcPr>
            <w:tcW w:w="980" w:type="dxa"/>
            <w:tcBorders>
              <w:top w:val="nil"/>
              <w:left w:val="nil"/>
              <w:bottom w:val="single" w:sz="4" w:space="0" w:color="auto"/>
              <w:right w:val="single" w:sz="4" w:space="0" w:color="auto"/>
            </w:tcBorders>
            <w:shd w:val="clear" w:color="auto" w:fill="auto"/>
            <w:noWrap/>
            <w:vAlign w:val="center"/>
            <w:hideMark/>
          </w:tcPr>
          <w:p w14:paraId="2C9C871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0BF66A8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0760636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17D14088"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1A54F09"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B90830D"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578C8D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78</w:t>
            </w:r>
          </w:p>
        </w:tc>
        <w:tc>
          <w:tcPr>
            <w:tcW w:w="860" w:type="dxa"/>
            <w:tcBorders>
              <w:top w:val="nil"/>
              <w:left w:val="nil"/>
              <w:bottom w:val="single" w:sz="4" w:space="0" w:color="auto"/>
              <w:right w:val="single" w:sz="4" w:space="0" w:color="auto"/>
            </w:tcBorders>
            <w:shd w:val="clear" w:color="auto" w:fill="auto"/>
            <w:noWrap/>
            <w:vAlign w:val="center"/>
            <w:hideMark/>
          </w:tcPr>
          <w:p w14:paraId="25BE043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2002060028</w:t>
            </w:r>
          </w:p>
        </w:tc>
        <w:tc>
          <w:tcPr>
            <w:tcW w:w="2940" w:type="dxa"/>
            <w:tcBorders>
              <w:top w:val="nil"/>
              <w:left w:val="nil"/>
              <w:bottom w:val="single" w:sz="4" w:space="0" w:color="auto"/>
              <w:right w:val="single" w:sz="4" w:space="0" w:color="auto"/>
            </w:tcBorders>
            <w:shd w:val="clear" w:color="auto" w:fill="auto"/>
            <w:noWrap/>
            <w:vAlign w:val="center"/>
            <w:hideMark/>
          </w:tcPr>
          <w:p w14:paraId="05B3EA6E"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CRIA SAN PABLO</w:t>
            </w:r>
          </w:p>
        </w:tc>
        <w:tc>
          <w:tcPr>
            <w:tcW w:w="980" w:type="dxa"/>
            <w:tcBorders>
              <w:top w:val="nil"/>
              <w:left w:val="nil"/>
              <w:bottom w:val="single" w:sz="4" w:space="0" w:color="auto"/>
              <w:right w:val="single" w:sz="4" w:space="0" w:color="auto"/>
            </w:tcBorders>
            <w:shd w:val="clear" w:color="auto" w:fill="auto"/>
            <w:noWrap/>
            <w:vAlign w:val="center"/>
            <w:hideMark/>
          </w:tcPr>
          <w:p w14:paraId="62351F8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2B07664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55EB31F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3AE7D25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A7CA9F1"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B6D3317"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200774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79</w:t>
            </w:r>
          </w:p>
        </w:tc>
        <w:tc>
          <w:tcPr>
            <w:tcW w:w="860" w:type="dxa"/>
            <w:tcBorders>
              <w:top w:val="nil"/>
              <w:left w:val="nil"/>
              <w:bottom w:val="single" w:sz="4" w:space="0" w:color="auto"/>
              <w:right w:val="single" w:sz="4" w:space="0" w:color="auto"/>
            </w:tcBorders>
            <w:shd w:val="clear" w:color="auto" w:fill="auto"/>
            <w:noWrap/>
            <w:vAlign w:val="center"/>
            <w:hideMark/>
          </w:tcPr>
          <w:p w14:paraId="66EC5AF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2002060029</w:t>
            </w:r>
          </w:p>
        </w:tc>
        <w:tc>
          <w:tcPr>
            <w:tcW w:w="2940" w:type="dxa"/>
            <w:tcBorders>
              <w:top w:val="nil"/>
              <w:left w:val="nil"/>
              <w:bottom w:val="single" w:sz="4" w:space="0" w:color="auto"/>
              <w:right w:val="single" w:sz="4" w:space="0" w:color="auto"/>
            </w:tcBorders>
            <w:shd w:val="clear" w:color="auto" w:fill="auto"/>
            <w:noWrap/>
            <w:vAlign w:val="center"/>
            <w:hideMark/>
          </w:tcPr>
          <w:p w14:paraId="146AD230"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LIVIN DE SAN PABLO</w:t>
            </w:r>
          </w:p>
        </w:tc>
        <w:tc>
          <w:tcPr>
            <w:tcW w:w="980" w:type="dxa"/>
            <w:tcBorders>
              <w:top w:val="nil"/>
              <w:left w:val="nil"/>
              <w:bottom w:val="single" w:sz="4" w:space="0" w:color="auto"/>
              <w:right w:val="single" w:sz="4" w:space="0" w:color="auto"/>
            </w:tcBorders>
            <w:shd w:val="clear" w:color="auto" w:fill="auto"/>
            <w:noWrap/>
            <w:vAlign w:val="center"/>
            <w:hideMark/>
          </w:tcPr>
          <w:p w14:paraId="610E29B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7764419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5C359A2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0F67582F"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AAEB548"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9E318A4"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74DF27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80</w:t>
            </w:r>
          </w:p>
        </w:tc>
        <w:tc>
          <w:tcPr>
            <w:tcW w:w="860" w:type="dxa"/>
            <w:tcBorders>
              <w:top w:val="nil"/>
              <w:left w:val="nil"/>
              <w:bottom w:val="single" w:sz="4" w:space="0" w:color="auto"/>
              <w:right w:val="single" w:sz="4" w:space="0" w:color="auto"/>
            </w:tcBorders>
            <w:shd w:val="clear" w:color="auto" w:fill="auto"/>
            <w:noWrap/>
            <w:vAlign w:val="center"/>
            <w:hideMark/>
          </w:tcPr>
          <w:p w14:paraId="645AA0E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2002060030</w:t>
            </w:r>
          </w:p>
        </w:tc>
        <w:tc>
          <w:tcPr>
            <w:tcW w:w="2940" w:type="dxa"/>
            <w:tcBorders>
              <w:top w:val="nil"/>
              <w:left w:val="nil"/>
              <w:bottom w:val="single" w:sz="4" w:space="0" w:color="auto"/>
              <w:right w:val="single" w:sz="4" w:space="0" w:color="auto"/>
            </w:tcBorders>
            <w:shd w:val="clear" w:color="auto" w:fill="auto"/>
            <w:noWrap/>
            <w:vAlign w:val="center"/>
            <w:hideMark/>
          </w:tcPr>
          <w:p w14:paraId="03DBC58B"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PUERTO</w:t>
            </w:r>
          </w:p>
        </w:tc>
        <w:tc>
          <w:tcPr>
            <w:tcW w:w="980" w:type="dxa"/>
            <w:tcBorders>
              <w:top w:val="nil"/>
              <w:left w:val="nil"/>
              <w:bottom w:val="single" w:sz="4" w:space="0" w:color="auto"/>
              <w:right w:val="single" w:sz="4" w:space="0" w:color="auto"/>
            </w:tcBorders>
            <w:shd w:val="clear" w:color="auto" w:fill="auto"/>
            <w:noWrap/>
            <w:vAlign w:val="center"/>
            <w:hideMark/>
          </w:tcPr>
          <w:p w14:paraId="2136102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3215A96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04102E4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7BCC4889"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7079B70"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55EE193"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835163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81</w:t>
            </w:r>
          </w:p>
        </w:tc>
        <w:tc>
          <w:tcPr>
            <w:tcW w:w="860" w:type="dxa"/>
            <w:tcBorders>
              <w:top w:val="nil"/>
              <w:left w:val="nil"/>
              <w:bottom w:val="single" w:sz="4" w:space="0" w:color="auto"/>
              <w:right w:val="single" w:sz="4" w:space="0" w:color="auto"/>
            </w:tcBorders>
            <w:shd w:val="clear" w:color="auto" w:fill="auto"/>
            <w:noWrap/>
            <w:vAlign w:val="center"/>
            <w:hideMark/>
          </w:tcPr>
          <w:p w14:paraId="77A1C5C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2002060034</w:t>
            </w:r>
          </w:p>
        </w:tc>
        <w:tc>
          <w:tcPr>
            <w:tcW w:w="2940" w:type="dxa"/>
            <w:tcBorders>
              <w:top w:val="nil"/>
              <w:left w:val="nil"/>
              <w:bottom w:val="single" w:sz="4" w:space="0" w:color="auto"/>
              <w:right w:val="single" w:sz="4" w:space="0" w:color="auto"/>
            </w:tcBorders>
            <w:shd w:val="clear" w:color="auto" w:fill="auto"/>
            <w:noWrap/>
            <w:vAlign w:val="center"/>
            <w:hideMark/>
          </w:tcPr>
          <w:p w14:paraId="142DF515"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PORTACHUELO DE MATALACAS</w:t>
            </w:r>
          </w:p>
        </w:tc>
        <w:tc>
          <w:tcPr>
            <w:tcW w:w="980" w:type="dxa"/>
            <w:tcBorders>
              <w:top w:val="nil"/>
              <w:left w:val="nil"/>
              <w:bottom w:val="single" w:sz="4" w:space="0" w:color="auto"/>
              <w:right w:val="single" w:sz="4" w:space="0" w:color="auto"/>
            </w:tcBorders>
            <w:shd w:val="clear" w:color="auto" w:fill="auto"/>
            <w:noWrap/>
            <w:vAlign w:val="center"/>
            <w:hideMark/>
          </w:tcPr>
          <w:p w14:paraId="421FF5A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5F20DFE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0B39F2D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4925E0BF"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D2BD388"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4873368"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4007DB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82</w:t>
            </w:r>
          </w:p>
        </w:tc>
        <w:tc>
          <w:tcPr>
            <w:tcW w:w="860" w:type="dxa"/>
            <w:tcBorders>
              <w:top w:val="nil"/>
              <w:left w:val="nil"/>
              <w:bottom w:val="single" w:sz="4" w:space="0" w:color="auto"/>
              <w:right w:val="single" w:sz="4" w:space="0" w:color="auto"/>
            </w:tcBorders>
            <w:shd w:val="clear" w:color="auto" w:fill="auto"/>
            <w:noWrap/>
            <w:vAlign w:val="center"/>
            <w:hideMark/>
          </w:tcPr>
          <w:p w14:paraId="61E3FA5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2002060036</w:t>
            </w:r>
          </w:p>
        </w:tc>
        <w:tc>
          <w:tcPr>
            <w:tcW w:w="2940" w:type="dxa"/>
            <w:tcBorders>
              <w:top w:val="nil"/>
              <w:left w:val="nil"/>
              <w:bottom w:val="single" w:sz="4" w:space="0" w:color="auto"/>
              <w:right w:val="single" w:sz="4" w:space="0" w:color="auto"/>
            </w:tcBorders>
            <w:shd w:val="clear" w:color="auto" w:fill="auto"/>
            <w:noWrap/>
            <w:vAlign w:val="center"/>
            <w:hideMark/>
          </w:tcPr>
          <w:p w14:paraId="02070D03"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NUEVA ESPERANZA</w:t>
            </w:r>
          </w:p>
        </w:tc>
        <w:tc>
          <w:tcPr>
            <w:tcW w:w="980" w:type="dxa"/>
            <w:tcBorders>
              <w:top w:val="nil"/>
              <w:left w:val="nil"/>
              <w:bottom w:val="single" w:sz="4" w:space="0" w:color="auto"/>
              <w:right w:val="single" w:sz="4" w:space="0" w:color="auto"/>
            </w:tcBorders>
            <w:shd w:val="clear" w:color="auto" w:fill="auto"/>
            <w:noWrap/>
            <w:vAlign w:val="center"/>
            <w:hideMark/>
          </w:tcPr>
          <w:p w14:paraId="638ACAC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5E93532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54EAA60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48EF9190"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9B01E4D"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69F4FFF"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1CC08E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83</w:t>
            </w:r>
          </w:p>
        </w:tc>
        <w:tc>
          <w:tcPr>
            <w:tcW w:w="860" w:type="dxa"/>
            <w:tcBorders>
              <w:top w:val="nil"/>
              <w:left w:val="nil"/>
              <w:bottom w:val="single" w:sz="4" w:space="0" w:color="auto"/>
              <w:right w:val="single" w:sz="4" w:space="0" w:color="auto"/>
            </w:tcBorders>
            <w:shd w:val="clear" w:color="auto" w:fill="auto"/>
            <w:noWrap/>
            <w:vAlign w:val="center"/>
            <w:hideMark/>
          </w:tcPr>
          <w:p w14:paraId="7B7E63E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2002060037</w:t>
            </w:r>
          </w:p>
        </w:tc>
        <w:tc>
          <w:tcPr>
            <w:tcW w:w="2940" w:type="dxa"/>
            <w:tcBorders>
              <w:top w:val="nil"/>
              <w:left w:val="nil"/>
              <w:bottom w:val="single" w:sz="4" w:space="0" w:color="auto"/>
              <w:right w:val="single" w:sz="4" w:space="0" w:color="auto"/>
            </w:tcBorders>
            <w:shd w:val="clear" w:color="auto" w:fill="auto"/>
            <w:noWrap/>
            <w:vAlign w:val="center"/>
            <w:hideMark/>
          </w:tcPr>
          <w:p w14:paraId="3ACA8009"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CAMINO REAL</w:t>
            </w:r>
          </w:p>
        </w:tc>
        <w:tc>
          <w:tcPr>
            <w:tcW w:w="980" w:type="dxa"/>
            <w:tcBorders>
              <w:top w:val="nil"/>
              <w:left w:val="nil"/>
              <w:bottom w:val="single" w:sz="4" w:space="0" w:color="auto"/>
              <w:right w:val="single" w:sz="4" w:space="0" w:color="auto"/>
            </w:tcBorders>
            <w:shd w:val="clear" w:color="auto" w:fill="auto"/>
            <w:noWrap/>
            <w:vAlign w:val="center"/>
            <w:hideMark/>
          </w:tcPr>
          <w:p w14:paraId="059EB64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34C2C56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2F1C394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68CDC3A9"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8D8220E"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2B65BE5"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8CCCC7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84</w:t>
            </w:r>
          </w:p>
        </w:tc>
        <w:tc>
          <w:tcPr>
            <w:tcW w:w="860" w:type="dxa"/>
            <w:tcBorders>
              <w:top w:val="nil"/>
              <w:left w:val="nil"/>
              <w:bottom w:val="single" w:sz="4" w:space="0" w:color="auto"/>
              <w:right w:val="single" w:sz="4" w:space="0" w:color="auto"/>
            </w:tcBorders>
            <w:shd w:val="clear" w:color="auto" w:fill="auto"/>
            <w:noWrap/>
            <w:vAlign w:val="center"/>
            <w:hideMark/>
          </w:tcPr>
          <w:p w14:paraId="23CCE17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2002060038</w:t>
            </w:r>
          </w:p>
        </w:tc>
        <w:tc>
          <w:tcPr>
            <w:tcW w:w="2940" w:type="dxa"/>
            <w:tcBorders>
              <w:top w:val="nil"/>
              <w:left w:val="nil"/>
              <w:bottom w:val="single" w:sz="4" w:space="0" w:color="auto"/>
              <w:right w:val="single" w:sz="4" w:space="0" w:color="auto"/>
            </w:tcBorders>
            <w:shd w:val="clear" w:color="auto" w:fill="auto"/>
            <w:noWrap/>
            <w:vAlign w:val="center"/>
            <w:hideMark/>
          </w:tcPr>
          <w:p w14:paraId="05F2BC8C"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FRANCISCO BOLOGNESI</w:t>
            </w:r>
          </w:p>
        </w:tc>
        <w:tc>
          <w:tcPr>
            <w:tcW w:w="980" w:type="dxa"/>
            <w:tcBorders>
              <w:top w:val="nil"/>
              <w:left w:val="nil"/>
              <w:bottom w:val="single" w:sz="4" w:space="0" w:color="auto"/>
              <w:right w:val="single" w:sz="4" w:space="0" w:color="auto"/>
            </w:tcBorders>
            <w:shd w:val="clear" w:color="auto" w:fill="auto"/>
            <w:noWrap/>
            <w:vAlign w:val="center"/>
            <w:hideMark/>
          </w:tcPr>
          <w:p w14:paraId="4C37F55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19CAEF9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1955E1B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0EC151B3"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967EB30"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BD2C638"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8F0104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85</w:t>
            </w:r>
          </w:p>
        </w:tc>
        <w:tc>
          <w:tcPr>
            <w:tcW w:w="860" w:type="dxa"/>
            <w:tcBorders>
              <w:top w:val="nil"/>
              <w:left w:val="nil"/>
              <w:bottom w:val="single" w:sz="4" w:space="0" w:color="auto"/>
              <w:right w:val="single" w:sz="4" w:space="0" w:color="auto"/>
            </w:tcBorders>
            <w:shd w:val="clear" w:color="auto" w:fill="auto"/>
            <w:noWrap/>
            <w:vAlign w:val="center"/>
            <w:hideMark/>
          </w:tcPr>
          <w:p w14:paraId="2CADFE9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2002060040</w:t>
            </w:r>
          </w:p>
        </w:tc>
        <w:tc>
          <w:tcPr>
            <w:tcW w:w="2940" w:type="dxa"/>
            <w:tcBorders>
              <w:top w:val="nil"/>
              <w:left w:val="nil"/>
              <w:bottom w:val="single" w:sz="4" w:space="0" w:color="auto"/>
              <w:right w:val="single" w:sz="4" w:space="0" w:color="auto"/>
            </w:tcBorders>
            <w:shd w:val="clear" w:color="auto" w:fill="auto"/>
            <w:noWrap/>
            <w:vAlign w:val="center"/>
            <w:hideMark/>
          </w:tcPr>
          <w:p w14:paraId="2A0DA022"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LUIS</w:t>
            </w:r>
          </w:p>
        </w:tc>
        <w:tc>
          <w:tcPr>
            <w:tcW w:w="980" w:type="dxa"/>
            <w:tcBorders>
              <w:top w:val="nil"/>
              <w:left w:val="nil"/>
              <w:bottom w:val="single" w:sz="4" w:space="0" w:color="auto"/>
              <w:right w:val="single" w:sz="4" w:space="0" w:color="auto"/>
            </w:tcBorders>
            <w:shd w:val="clear" w:color="auto" w:fill="auto"/>
            <w:noWrap/>
            <w:vAlign w:val="center"/>
            <w:hideMark/>
          </w:tcPr>
          <w:p w14:paraId="67C4FCA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0B1EB89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349C4BB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6B11F45C"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AD86CCD"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ABD5187"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00B32B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86</w:t>
            </w:r>
          </w:p>
        </w:tc>
        <w:tc>
          <w:tcPr>
            <w:tcW w:w="860" w:type="dxa"/>
            <w:tcBorders>
              <w:top w:val="nil"/>
              <w:left w:val="nil"/>
              <w:bottom w:val="single" w:sz="4" w:space="0" w:color="auto"/>
              <w:right w:val="single" w:sz="4" w:space="0" w:color="auto"/>
            </w:tcBorders>
            <w:shd w:val="clear" w:color="auto" w:fill="auto"/>
            <w:noWrap/>
            <w:vAlign w:val="center"/>
            <w:hideMark/>
          </w:tcPr>
          <w:p w14:paraId="78A4ED7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2002060042</w:t>
            </w:r>
          </w:p>
        </w:tc>
        <w:tc>
          <w:tcPr>
            <w:tcW w:w="2940" w:type="dxa"/>
            <w:tcBorders>
              <w:top w:val="nil"/>
              <w:left w:val="nil"/>
              <w:bottom w:val="single" w:sz="4" w:space="0" w:color="auto"/>
              <w:right w:val="single" w:sz="4" w:space="0" w:color="auto"/>
            </w:tcBorders>
            <w:shd w:val="clear" w:color="auto" w:fill="auto"/>
            <w:noWrap/>
            <w:vAlign w:val="center"/>
            <w:hideMark/>
          </w:tcPr>
          <w:p w14:paraId="6A37ED56"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VILCAS</w:t>
            </w:r>
          </w:p>
        </w:tc>
        <w:tc>
          <w:tcPr>
            <w:tcW w:w="980" w:type="dxa"/>
            <w:tcBorders>
              <w:top w:val="nil"/>
              <w:left w:val="nil"/>
              <w:bottom w:val="single" w:sz="4" w:space="0" w:color="auto"/>
              <w:right w:val="single" w:sz="4" w:space="0" w:color="auto"/>
            </w:tcBorders>
            <w:shd w:val="clear" w:color="auto" w:fill="auto"/>
            <w:noWrap/>
            <w:vAlign w:val="center"/>
            <w:hideMark/>
          </w:tcPr>
          <w:p w14:paraId="7E98F21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4C8CC4E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4F6BD77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7735FDD8"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D582CD8"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2EF5CB5"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BED9A0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87</w:t>
            </w:r>
          </w:p>
        </w:tc>
        <w:tc>
          <w:tcPr>
            <w:tcW w:w="860" w:type="dxa"/>
            <w:tcBorders>
              <w:top w:val="nil"/>
              <w:left w:val="nil"/>
              <w:bottom w:val="single" w:sz="4" w:space="0" w:color="auto"/>
              <w:right w:val="single" w:sz="4" w:space="0" w:color="auto"/>
            </w:tcBorders>
            <w:shd w:val="clear" w:color="auto" w:fill="auto"/>
            <w:noWrap/>
            <w:vAlign w:val="center"/>
            <w:hideMark/>
          </w:tcPr>
          <w:p w14:paraId="653A232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2002060046</w:t>
            </w:r>
          </w:p>
        </w:tc>
        <w:tc>
          <w:tcPr>
            <w:tcW w:w="2940" w:type="dxa"/>
            <w:tcBorders>
              <w:top w:val="nil"/>
              <w:left w:val="nil"/>
              <w:bottom w:val="single" w:sz="4" w:space="0" w:color="auto"/>
              <w:right w:val="single" w:sz="4" w:space="0" w:color="auto"/>
            </w:tcBorders>
            <w:shd w:val="clear" w:color="auto" w:fill="auto"/>
            <w:noWrap/>
            <w:vAlign w:val="center"/>
            <w:hideMark/>
          </w:tcPr>
          <w:p w14:paraId="0262921E"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TAUMA</w:t>
            </w:r>
          </w:p>
        </w:tc>
        <w:tc>
          <w:tcPr>
            <w:tcW w:w="980" w:type="dxa"/>
            <w:tcBorders>
              <w:top w:val="nil"/>
              <w:left w:val="nil"/>
              <w:bottom w:val="single" w:sz="4" w:space="0" w:color="auto"/>
              <w:right w:val="single" w:sz="4" w:space="0" w:color="auto"/>
            </w:tcBorders>
            <w:shd w:val="clear" w:color="auto" w:fill="auto"/>
            <w:noWrap/>
            <w:vAlign w:val="center"/>
            <w:hideMark/>
          </w:tcPr>
          <w:p w14:paraId="1A8C364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100C2B0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3DDB6A1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2582815A"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AA9109F"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3DB8E71"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3C4676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88</w:t>
            </w:r>
          </w:p>
        </w:tc>
        <w:tc>
          <w:tcPr>
            <w:tcW w:w="860" w:type="dxa"/>
            <w:tcBorders>
              <w:top w:val="nil"/>
              <w:left w:val="nil"/>
              <w:bottom w:val="single" w:sz="4" w:space="0" w:color="auto"/>
              <w:right w:val="single" w:sz="4" w:space="0" w:color="auto"/>
            </w:tcBorders>
            <w:shd w:val="clear" w:color="auto" w:fill="auto"/>
            <w:noWrap/>
            <w:vAlign w:val="center"/>
            <w:hideMark/>
          </w:tcPr>
          <w:p w14:paraId="70BF46C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2002060050</w:t>
            </w:r>
          </w:p>
        </w:tc>
        <w:tc>
          <w:tcPr>
            <w:tcW w:w="2940" w:type="dxa"/>
            <w:tcBorders>
              <w:top w:val="nil"/>
              <w:left w:val="nil"/>
              <w:bottom w:val="single" w:sz="4" w:space="0" w:color="auto"/>
              <w:right w:val="single" w:sz="4" w:space="0" w:color="auto"/>
            </w:tcBorders>
            <w:shd w:val="clear" w:color="auto" w:fill="auto"/>
            <w:noWrap/>
            <w:vAlign w:val="center"/>
            <w:hideMark/>
          </w:tcPr>
          <w:p w14:paraId="750B7697"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JUAN DE CACHIACO</w:t>
            </w:r>
          </w:p>
        </w:tc>
        <w:tc>
          <w:tcPr>
            <w:tcW w:w="980" w:type="dxa"/>
            <w:tcBorders>
              <w:top w:val="nil"/>
              <w:left w:val="nil"/>
              <w:bottom w:val="single" w:sz="4" w:space="0" w:color="auto"/>
              <w:right w:val="single" w:sz="4" w:space="0" w:color="auto"/>
            </w:tcBorders>
            <w:shd w:val="clear" w:color="auto" w:fill="auto"/>
            <w:noWrap/>
            <w:vAlign w:val="center"/>
            <w:hideMark/>
          </w:tcPr>
          <w:p w14:paraId="53D17C8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26A2789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41F9323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100931E5"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BCBC89A"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A274854"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8F45E5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89</w:t>
            </w:r>
          </w:p>
        </w:tc>
        <w:tc>
          <w:tcPr>
            <w:tcW w:w="860" w:type="dxa"/>
            <w:tcBorders>
              <w:top w:val="nil"/>
              <w:left w:val="nil"/>
              <w:bottom w:val="single" w:sz="4" w:space="0" w:color="auto"/>
              <w:right w:val="single" w:sz="4" w:space="0" w:color="auto"/>
            </w:tcBorders>
            <w:shd w:val="clear" w:color="auto" w:fill="auto"/>
            <w:noWrap/>
            <w:vAlign w:val="center"/>
            <w:hideMark/>
          </w:tcPr>
          <w:p w14:paraId="51D5036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2002060052</w:t>
            </w:r>
          </w:p>
        </w:tc>
        <w:tc>
          <w:tcPr>
            <w:tcW w:w="2940" w:type="dxa"/>
            <w:tcBorders>
              <w:top w:val="nil"/>
              <w:left w:val="nil"/>
              <w:bottom w:val="single" w:sz="4" w:space="0" w:color="auto"/>
              <w:right w:val="single" w:sz="4" w:space="0" w:color="auto"/>
            </w:tcBorders>
            <w:shd w:val="clear" w:color="auto" w:fill="auto"/>
            <w:noWrap/>
            <w:vAlign w:val="center"/>
            <w:hideMark/>
          </w:tcPr>
          <w:p w14:paraId="73F07CBA"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LIVIN DE CURILCAS (EL ROYO)</w:t>
            </w:r>
          </w:p>
        </w:tc>
        <w:tc>
          <w:tcPr>
            <w:tcW w:w="980" w:type="dxa"/>
            <w:tcBorders>
              <w:top w:val="nil"/>
              <w:left w:val="nil"/>
              <w:bottom w:val="single" w:sz="4" w:space="0" w:color="auto"/>
              <w:right w:val="single" w:sz="4" w:space="0" w:color="auto"/>
            </w:tcBorders>
            <w:shd w:val="clear" w:color="auto" w:fill="auto"/>
            <w:noWrap/>
            <w:vAlign w:val="center"/>
            <w:hideMark/>
          </w:tcPr>
          <w:p w14:paraId="6BEDE48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2064094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38C579C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0ADCD67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51BE4D9"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EE0E7EC"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00E7CC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90</w:t>
            </w:r>
          </w:p>
        </w:tc>
        <w:tc>
          <w:tcPr>
            <w:tcW w:w="860" w:type="dxa"/>
            <w:tcBorders>
              <w:top w:val="nil"/>
              <w:left w:val="nil"/>
              <w:bottom w:val="single" w:sz="4" w:space="0" w:color="auto"/>
              <w:right w:val="single" w:sz="4" w:space="0" w:color="auto"/>
            </w:tcBorders>
            <w:shd w:val="clear" w:color="auto" w:fill="auto"/>
            <w:noWrap/>
            <w:vAlign w:val="center"/>
            <w:hideMark/>
          </w:tcPr>
          <w:p w14:paraId="06D5DC5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2002060053</w:t>
            </w:r>
          </w:p>
        </w:tc>
        <w:tc>
          <w:tcPr>
            <w:tcW w:w="2940" w:type="dxa"/>
            <w:tcBorders>
              <w:top w:val="nil"/>
              <w:left w:val="nil"/>
              <w:bottom w:val="single" w:sz="4" w:space="0" w:color="auto"/>
              <w:right w:val="single" w:sz="4" w:space="0" w:color="auto"/>
            </w:tcBorders>
            <w:shd w:val="clear" w:color="auto" w:fill="auto"/>
            <w:noWrap/>
            <w:vAlign w:val="center"/>
            <w:hideMark/>
          </w:tcPr>
          <w:p w14:paraId="5572238F"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MARAY DE CURILCAS</w:t>
            </w:r>
          </w:p>
        </w:tc>
        <w:tc>
          <w:tcPr>
            <w:tcW w:w="980" w:type="dxa"/>
            <w:tcBorders>
              <w:top w:val="nil"/>
              <w:left w:val="nil"/>
              <w:bottom w:val="single" w:sz="4" w:space="0" w:color="auto"/>
              <w:right w:val="single" w:sz="4" w:space="0" w:color="auto"/>
            </w:tcBorders>
            <w:shd w:val="clear" w:color="auto" w:fill="auto"/>
            <w:noWrap/>
            <w:vAlign w:val="center"/>
            <w:hideMark/>
          </w:tcPr>
          <w:p w14:paraId="16CB02C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0535B63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789BA7A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067CA04C"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61E2E3E"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5C66B0F"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52E3C0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91</w:t>
            </w:r>
          </w:p>
        </w:tc>
        <w:tc>
          <w:tcPr>
            <w:tcW w:w="860" w:type="dxa"/>
            <w:tcBorders>
              <w:top w:val="nil"/>
              <w:left w:val="nil"/>
              <w:bottom w:val="single" w:sz="4" w:space="0" w:color="auto"/>
              <w:right w:val="single" w:sz="4" w:space="0" w:color="auto"/>
            </w:tcBorders>
            <w:shd w:val="clear" w:color="auto" w:fill="auto"/>
            <w:noWrap/>
            <w:vAlign w:val="center"/>
            <w:hideMark/>
          </w:tcPr>
          <w:p w14:paraId="29C2872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2002060055</w:t>
            </w:r>
          </w:p>
        </w:tc>
        <w:tc>
          <w:tcPr>
            <w:tcW w:w="2940" w:type="dxa"/>
            <w:tcBorders>
              <w:top w:val="nil"/>
              <w:left w:val="nil"/>
              <w:bottom w:val="single" w:sz="4" w:space="0" w:color="auto"/>
              <w:right w:val="single" w:sz="4" w:space="0" w:color="auto"/>
            </w:tcBorders>
            <w:shd w:val="clear" w:color="auto" w:fill="auto"/>
            <w:noWrap/>
            <w:vAlign w:val="center"/>
            <w:hideMark/>
          </w:tcPr>
          <w:p w14:paraId="26C8BBFD"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CUMBICUS BAJO</w:t>
            </w:r>
          </w:p>
        </w:tc>
        <w:tc>
          <w:tcPr>
            <w:tcW w:w="980" w:type="dxa"/>
            <w:tcBorders>
              <w:top w:val="nil"/>
              <w:left w:val="nil"/>
              <w:bottom w:val="single" w:sz="4" w:space="0" w:color="auto"/>
              <w:right w:val="single" w:sz="4" w:space="0" w:color="auto"/>
            </w:tcBorders>
            <w:shd w:val="clear" w:color="auto" w:fill="auto"/>
            <w:noWrap/>
            <w:vAlign w:val="center"/>
            <w:hideMark/>
          </w:tcPr>
          <w:p w14:paraId="7DE0AF4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2FB2075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5BD19EA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13C05007"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3CACA79"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F6A814D"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805F5E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92</w:t>
            </w:r>
          </w:p>
        </w:tc>
        <w:tc>
          <w:tcPr>
            <w:tcW w:w="860" w:type="dxa"/>
            <w:tcBorders>
              <w:top w:val="nil"/>
              <w:left w:val="nil"/>
              <w:bottom w:val="single" w:sz="4" w:space="0" w:color="auto"/>
              <w:right w:val="single" w:sz="4" w:space="0" w:color="auto"/>
            </w:tcBorders>
            <w:shd w:val="clear" w:color="auto" w:fill="auto"/>
            <w:noWrap/>
            <w:vAlign w:val="center"/>
            <w:hideMark/>
          </w:tcPr>
          <w:p w14:paraId="27B704B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2002060056</w:t>
            </w:r>
          </w:p>
        </w:tc>
        <w:tc>
          <w:tcPr>
            <w:tcW w:w="2940" w:type="dxa"/>
            <w:tcBorders>
              <w:top w:val="nil"/>
              <w:left w:val="nil"/>
              <w:bottom w:val="single" w:sz="4" w:space="0" w:color="auto"/>
              <w:right w:val="single" w:sz="4" w:space="0" w:color="auto"/>
            </w:tcBorders>
            <w:shd w:val="clear" w:color="auto" w:fill="auto"/>
            <w:noWrap/>
            <w:vAlign w:val="center"/>
            <w:hideMark/>
          </w:tcPr>
          <w:p w14:paraId="333BE47A"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RAMADAS VILCAS</w:t>
            </w:r>
          </w:p>
        </w:tc>
        <w:tc>
          <w:tcPr>
            <w:tcW w:w="980" w:type="dxa"/>
            <w:tcBorders>
              <w:top w:val="nil"/>
              <w:left w:val="nil"/>
              <w:bottom w:val="single" w:sz="4" w:space="0" w:color="auto"/>
              <w:right w:val="single" w:sz="4" w:space="0" w:color="auto"/>
            </w:tcBorders>
            <w:shd w:val="clear" w:color="auto" w:fill="auto"/>
            <w:noWrap/>
            <w:vAlign w:val="center"/>
            <w:hideMark/>
          </w:tcPr>
          <w:p w14:paraId="1BB8DE8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1E3EDD4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6CBCCC8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21FE6288"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716C403"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CD032EF"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3EF5B7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93</w:t>
            </w:r>
          </w:p>
        </w:tc>
        <w:tc>
          <w:tcPr>
            <w:tcW w:w="860" w:type="dxa"/>
            <w:tcBorders>
              <w:top w:val="nil"/>
              <w:left w:val="nil"/>
              <w:bottom w:val="single" w:sz="4" w:space="0" w:color="auto"/>
              <w:right w:val="single" w:sz="4" w:space="0" w:color="auto"/>
            </w:tcBorders>
            <w:shd w:val="clear" w:color="auto" w:fill="auto"/>
            <w:noWrap/>
            <w:vAlign w:val="center"/>
            <w:hideMark/>
          </w:tcPr>
          <w:p w14:paraId="00958F4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2002060057</w:t>
            </w:r>
          </w:p>
        </w:tc>
        <w:tc>
          <w:tcPr>
            <w:tcW w:w="2940" w:type="dxa"/>
            <w:tcBorders>
              <w:top w:val="nil"/>
              <w:left w:val="nil"/>
              <w:bottom w:val="single" w:sz="4" w:space="0" w:color="auto"/>
              <w:right w:val="single" w:sz="4" w:space="0" w:color="auto"/>
            </w:tcBorders>
            <w:shd w:val="clear" w:color="auto" w:fill="auto"/>
            <w:noWrap/>
            <w:vAlign w:val="center"/>
            <w:hideMark/>
          </w:tcPr>
          <w:p w14:paraId="04A62123"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LAZARO</w:t>
            </w:r>
          </w:p>
        </w:tc>
        <w:tc>
          <w:tcPr>
            <w:tcW w:w="980" w:type="dxa"/>
            <w:tcBorders>
              <w:top w:val="nil"/>
              <w:left w:val="nil"/>
              <w:bottom w:val="single" w:sz="4" w:space="0" w:color="auto"/>
              <w:right w:val="single" w:sz="4" w:space="0" w:color="auto"/>
            </w:tcBorders>
            <w:shd w:val="clear" w:color="auto" w:fill="auto"/>
            <w:noWrap/>
            <w:vAlign w:val="center"/>
            <w:hideMark/>
          </w:tcPr>
          <w:p w14:paraId="7451F1B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06B3C39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3962A5C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187FD403"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AF53A72"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A3D346A"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A3EB6B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94</w:t>
            </w:r>
          </w:p>
        </w:tc>
        <w:tc>
          <w:tcPr>
            <w:tcW w:w="860" w:type="dxa"/>
            <w:tcBorders>
              <w:top w:val="nil"/>
              <w:left w:val="nil"/>
              <w:bottom w:val="single" w:sz="4" w:space="0" w:color="auto"/>
              <w:right w:val="single" w:sz="4" w:space="0" w:color="auto"/>
            </w:tcBorders>
            <w:shd w:val="clear" w:color="auto" w:fill="auto"/>
            <w:noWrap/>
            <w:vAlign w:val="center"/>
            <w:hideMark/>
          </w:tcPr>
          <w:p w14:paraId="62F3832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2002060058</w:t>
            </w:r>
          </w:p>
        </w:tc>
        <w:tc>
          <w:tcPr>
            <w:tcW w:w="2940" w:type="dxa"/>
            <w:tcBorders>
              <w:top w:val="nil"/>
              <w:left w:val="nil"/>
              <w:bottom w:val="single" w:sz="4" w:space="0" w:color="auto"/>
              <w:right w:val="single" w:sz="4" w:space="0" w:color="auto"/>
            </w:tcBorders>
            <w:shd w:val="clear" w:color="auto" w:fill="auto"/>
            <w:noWrap/>
            <w:vAlign w:val="center"/>
            <w:hideMark/>
          </w:tcPr>
          <w:p w14:paraId="32FB9416"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CERRO PINTADO</w:t>
            </w:r>
          </w:p>
        </w:tc>
        <w:tc>
          <w:tcPr>
            <w:tcW w:w="980" w:type="dxa"/>
            <w:tcBorders>
              <w:top w:val="nil"/>
              <w:left w:val="nil"/>
              <w:bottom w:val="single" w:sz="4" w:space="0" w:color="auto"/>
              <w:right w:val="single" w:sz="4" w:space="0" w:color="auto"/>
            </w:tcBorders>
            <w:shd w:val="clear" w:color="auto" w:fill="auto"/>
            <w:noWrap/>
            <w:vAlign w:val="center"/>
            <w:hideMark/>
          </w:tcPr>
          <w:p w14:paraId="786CE1D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041FCFE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537723E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1CA88EF0"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9804E01"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8D2C550"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91074E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95</w:t>
            </w:r>
          </w:p>
        </w:tc>
        <w:tc>
          <w:tcPr>
            <w:tcW w:w="860" w:type="dxa"/>
            <w:tcBorders>
              <w:top w:val="nil"/>
              <w:left w:val="nil"/>
              <w:bottom w:val="single" w:sz="4" w:space="0" w:color="auto"/>
              <w:right w:val="single" w:sz="4" w:space="0" w:color="auto"/>
            </w:tcBorders>
            <w:shd w:val="clear" w:color="auto" w:fill="auto"/>
            <w:noWrap/>
            <w:vAlign w:val="center"/>
            <w:hideMark/>
          </w:tcPr>
          <w:p w14:paraId="4761130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2002060068</w:t>
            </w:r>
          </w:p>
        </w:tc>
        <w:tc>
          <w:tcPr>
            <w:tcW w:w="2940" w:type="dxa"/>
            <w:tcBorders>
              <w:top w:val="nil"/>
              <w:left w:val="nil"/>
              <w:bottom w:val="single" w:sz="4" w:space="0" w:color="auto"/>
              <w:right w:val="single" w:sz="4" w:space="0" w:color="auto"/>
            </w:tcBorders>
            <w:shd w:val="clear" w:color="auto" w:fill="auto"/>
            <w:noWrap/>
            <w:vAlign w:val="center"/>
            <w:hideMark/>
          </w:tcPr>
          <w:p w14:paraId="72233F2A"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MEJICO</w:t>
            </w:r>
          </w:p>
        </w:tc>
        <w:tc>
          <w:tcPr>
            <w:tcW w:w="980" w:type="dxa"/>
            <w:tcBorders>
              <w:top w:val="nil"/>
              <w:left w:val="nil"/>
              <w:bottom w:val="single" w:sz="4" w:space="0" w:color="auto"/>
              <w:right w:val="single" w:sz="4" w:space="0" w:color="auto"/>
            </w:tcBorders>
            <w:shd w:val="clear" w:color="auto" w:fill="auto"/>
            <w:noWrap/>
            <w:vAlign w:val="center"/>
            <w:hideMark/>
          </w:tcPr>
          <w:p w14:paraId="4D3B2FB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72A3145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75502DA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1FF4A781"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7CAC420"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0984FE5"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8E83EB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96</w:t>
            </w:r>
          </w:p>
        </w:tc>
        <w:tc>
          <w:tcPr>
            <w:tcW w:w="860" w:type="dxa"/>
            <w:tcBorders>
              <w:top w:val="nil"/>
              <w:left w:val="nil"/>
              <w:bottom w:val="single" w:sz="4" w:space="0" w:color="auto"/>
              <w:right w:val="single" w:sz="4" w:space="0" w:color="auto"/>
            </w:tcBorders>
            <w:shd w:val="clear" w:color="auto" w:fill="auto"/>
            <w:noWrap/>
            <w:vAlign w:val="center"/>
            <w:hideMark/>
          </w:tcPr>
          <w:p w14:paraId="20B9E1B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2002060070</w:t>
            </w:r>
          </w:p>
        </w:tc>
        <w:tc>
          <w:tcPr>
            <w:tcW w:w="2940" w:type="dxa"/>
            <w:tcBorders>
              <w:top w:val="nil"/>
              <w:left w:val="nil"/>
              <w:bottom w:val="single" w:sz="4" w:space="0" w:color="auto"/>
              <w:right w:val="single" w:sz="4" w:space="0" w:color="auto"/>
            </w:tcBorders>
            <w:shd w:val="clear" w:color="auto" w:fill="auto"/>
            <w:noWrap/>
            <w:vAlign w:val="center"/>
            <w:hideMark/>
          </w:tcPr>
          <w:p w14:paraId="16152C62"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BELLAVISTA DE CACHIACO</w:t>
            </w:r>
          </w:p>
        </w:tc>
        <w:tc>
          <w:tcPr>
            <w:tcW w:w="980" w:type="dxa"/>
            <w:tcBorders>
              <w:top w:val="nil"/>
              <w:left w:val="nil"/>
              <w:bottom w:val="single" w:sz="4" w:space="0" w:color="auto"/>
              <w:right w:val="single" w:sz="4" w:space="0" w:color="auto"/>
            </w:tcBorders>
            <w:shd w:val="clear" w:color="auto" w:fill="auto"/>
            <w:noWrap/>
            <w:vAlign w:val="center"/>
            <w:hideMark/>
          </w:tcPr>
          <w:p w14:paraId="45546B9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52B05E5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53200B5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0F5F08DB"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BE378A6"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5D9727B"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E3DEAF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97</w:t>
            </w:r>
          </w:p>
        </w:tc>
        <w:tc>
          <w:tcPr>
            <w:tcW w:w="860" w:type="dxa"/>
            <w:tcBorders>
              <w:top w:val="nil"/>
              <w:left w:val="nil"/>
              <w:bottom w:val="single" w:sz="4" w:space="0" w:color="auto"/>
              <w:right w:val="single" w:sz="4" w:space="0" w:color="auto"/>
            </w:tcBorders>
            <w:shd w:val="clear" w:color="auto" w:fill="auto"/>
            <w:noWrap/>
            <w:vAlign w:val="center"/>
            <w:hideMark/>
          </w:tcPr>
          <w:p w14:paraId="486CF43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2002060071</w:t>
            </w:r>
          </w:p>
        </w:tc>
        <w:tc>
          <w:tcPr>
            <w:tcW w:w="2940" w:type="dxa"/>
            <w:tcBorders>
              <w:top w:val="nil"/>
              <w:left w:val="nil"/>
              <w:bottom w:val="single" w:sz="4" w:space="0" w:color="auto"/>
              <w:right w:val="single" w:sz="4" w:space="0" w:color="auto"/>
            </w:tcBorders>
            <w:shd w:val="clear" w:color="auto" w:fill="auto"/>
            <w:noWrap/>
            <w:vAlign w:val="center"/>
            <w:hideMark/>
          </w:tcPr>
          <w:p w14:paraId="16E1583E"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PALMO</w:t>
            </w:r>
          </w:p>
        </w:tc>
        <w:tc>
          <w:tcPr>
            <w:tcW w:w="980" w:type="dxa"/>
            <w:tcBorders>
              <w:top w:val="nil"/>
              <w:left w:val="nil"/>
              <w:bottom w:val="single" w:sz="4" w:space="0" w:color="auto"/>
              <w:right w:val="single" w:sz="4" w:space="0" w:color="auto"/>
            </w:tcBorders>
            <w:shd w:val="clear" w:color="auto" w:fill="auto"/>
            <w:noWrap/>
            <w:vAlign w:val="center"/>
            <w:hideMark/>
          </w:tcPr>
          <w:p w14:paraId="5E0304D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34DD561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2A3B993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4B7211BF"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21FB7C2"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3C9C202"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209ACD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98</w:t>
            </w:r>
          </w:p>
        </w:tc>
        <w:tc>
          <w:tcPr>
            <w:tcW w:w="860" w:type="dxa"/>
            <w:tcBorders>
              <w:top w:val="nil"/>
              <w:left w:val="nil"/>
              <w:bottom w:val="single" w:sz="4" w:space="0" w:color="auto"/>
              <w:right w:val="single" w:sz="4" w:space="0" w:color="auto"/>
            </w:tcBorders>
            <w:shd w:val="clear" w:color="auto" w:fill="auto"/>
            <w:noWrap/>
            <w:vAlign w:val="center"/>
            <w:hideMark/>
          </w:tcPr>
          <w:p w14:paraId="08381A2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2002060074</w:t>
            </w:r>
          </w:p>
        </w:tc>
        <w:tc>
          <w:tcPr>
            <w:tcW w:w="2940" w:type="dxa"/>
            <w:tcBorders>
              <w:top w:val="nil"/>
              <w:left w:val="nil"/>
              <w:bottom w:val="single" w:sz="4" w:space="0" w:color="auto"/>
              <w:right w:val="single" w:sz="4" w:space="0" w:color="auto"/>
            </w:tcBorders>
            <w:shd w:val="clear" w:color="auto" w:fill="auto"/>
            <w:noWrap/>
            <w:vAlign w:val="center"/>
            <w:hideMark/>
          </w:tcPr>
          <w:p w14:paraId="6B513664"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MIRAFLORES</w:t>
            </w:r>
          </w:p>
        </w:tc>
        <w:tc>
          <w:tcPr>
            <w:tcW w:w="980" w:type="dxa"/>
            <w:tcBorders>
              <w:top w:val="nil"/>
              <w:left w:val="nil"/>
              <w:bottom w:val="single" w:sz="4" w:space="0" w:color="auto"/>
              <w:right w:val="single" w:sz="4" w:space="0" w:color="auto"/>
            </w:tcBorders>
            <w:shd w:val="clear" w:color="auto" w:fill="auto"/>
            <w:noWrap/>
            <w:vAlign w:val="center"/>
            <w:hideMark/>
          </w:tcPr>
          <w:p w14:paraId="25A098C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1D13080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7E28C62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7D474B97"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32BD651"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B47718E"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E24A5B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99</w:t>
            </w:r>
          </w:p>
        </w:tc>
        <w:tc>
          <w:tcPr>
            <w:tcW w:w="860" w:type="dxa"/>
            <w:tcBorders>
              <w:top w:val="nil"/>
              <w:left w:val="nil"/>
              <w:bottom w:val="single" w:sz="4" w:space="0" w:color="auto"/>
              <w:right w:val="single" w:sz="4" w:space="0" w:color="auto"/>
            </w:tcBorders>
            <w:shd w:val="clear" w:color="auto" w:fill="auto"/>
            <w:noWrap/>
            <w:vAlign w:val="center"/>
            <w:hideMark/>
          </w:tcPr>
          <w:p w14:paraId="3EF7036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2002060076</w:t>
            </w:r>
          </w:p>
        </w:tc>
        <w:tc>
          <w:tcPr>
            <w:tcW w:w="2940" w:type="dxa"/>
            <w:tcBorders>
              <w:top w:val="nil"/>
              <w:left w:val="nil"/>
              <w:bottom w:val="single" w:sz="4" w:space="0" w:color="auto"/>
              <w:right w:val="single" w:sz="4" w:space="0" w:color="auto"/>
            </w:tcBorders>
            <w:shd w:val="clear" w:color="auto" w:fill="auto"/>
            <w:noWrap/>
            <w:vAlign w:val="center"/>
            <w:hideMark/>
          </w:tcPr>
          <w:p w14:paraId="254B362E"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LETREROS-TUCAQUE</w:t>
            </w:r>
          </w:p>
        </w:tc>
        <w:tc>
          <w:tcPr>
            <w:tcW w:w="980" w:type="dxa"/>
            <w:tcBorders>
              <w:top w:val="nil"/>
              <w:left w:val="nil"/>
              <w:bottom w:val="single" w:sz="4" w:space="0" w:color="auto"/>
              <w:right w:val="single" w:sz="4" w:space="0" w:color="auto"/>
            </w:tcBorders>
            <w:shd w:val="clear" w:color="auto" w:fill="auto"/>
            <w:noWrap/>
            <w:vAlign w:val="center"/>
            <w:hideMark/>
          </w:tcPr>
          <w:p w14:paraId="516A446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74CFC88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624D1FC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43C95123"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D3A93DE"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24FAE4A"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EDC407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100</w:t>
            </w:r>
          </w:p>
        </w:tc>
        <w:tc>
          <w:tcPr>
            <w:tcW w:w="860" w:type="dxa"/>
            <w:tcBorders>
              <w:top w:val="nil"/>
              <w:left w:val="nil"/>
              <w:bottom w:val="single" w:sz="4" w:space="0" w:color="auto"/>
              <w:right w:val="single" w:sz="4" w:space="0" w:color="auto"/>
            </w:tcBorders>
            <w:shd w:val="clear" w:color="auto" w:fill="auto"/>
            <w:noWrap/>
            <w:vAlign w:val="center"/>
            <w:hideMark/>
          </w:tcPr>
          <w:p w14:paraId="52A29E1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2002060080</w:t>
            </w:r>
          </w:p>
        </w:tc>
        <w:tc>
          <w:tcPr>
            <w:tcW w:w="2940" w:type="dxa"/>
            <w:tcBorders>
              <w:top w:val="nil"/>
              <w:left w:val="nil"/>
              <w:bottom w:val="single" w:sz="4" w:space="0" w:color="auto"/>
              <w:right w:val="single" w:sz="4" w:space="0" w:color="auto"/>
            </w:tcBorders>
            <w:shd w:val="clear" w:color="auto" w:fill="auto"/>
            <w:noWrap/>
            <w:vAlign w:val="center"/>
            <w:hideMark/>
          </w:tcPr>
          <w:p w14:paraId="4398291B"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LUCUMO</w:t>
            </w:r>
          </w:p>
        </w:tc>
        <w:tc>
          <w:tcPr>
            <w:tcW w:w="980" w:type="dxa"/>
            <w:tcBorders>
              <w:top w:val="nil"/>
              <w:left w:val="nil"/>
              <w:bottom w:val="single" w:sz="4" w:space="0" w:color="auto"/>
              <w:right w:val="single" w:sz="4" w:space="0" w:color="auto"/>
            </w:tcBorders>
            <w:shd w:val="clear" w:color="auto" w:fill="auto"/>
            <w:noWrap/>
            <w:vAlign w:val="center"/>
            <w:hideMark/>
          </w:tcPr>
          <w:p w14:paraId="3F6DCC9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724ED09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54A5F85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7E360630"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99849AF"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327A4D5"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5DE467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101</w:t>
            </w:r>
          </w:p>
        </w:tc>
        <w:tc>
          <w:tcPr>
            <w:tcW w:w="860" w:type="dxa"/>
            <w:tcBorders>
              <w:top w:val="nil"/>
              <w:left w:val="nil"/>
              <w:bottom w:val="single" w:sz="4" w:space="0" w:color="auto"/>
              <w:right w:val="single" w:sz="4" w:space="0" w:color="auto"/>
            </w:tcBorders>
            <w:shd w:val="clear" w:color="auto" w:fill="auto"/>
            <w:noWrap/>
            <w:vAlign w:val="center"/>
            <w:hideMark/>
          </w:tcPr>
          <w:p w14:paraId="5B43220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2002060087</w:t>
            </w:r>
          </w:p>
        </w:tc>
        <w:tc>
          <w:tcPr>
            <w:tcW w:w="2940" w:type="dxa"/>
            <w:tcBorders>
              <w:top w:val="nil"/>
              <w:left w:val="nil"/>
              <w:bottom w:val="single" w:sz="4" w:space="0" w:color="auto"/>
              <w:right w:val="single" w:sz="4" w:space="0" w:color="auto"/>
            </w:tcBorders>
            <w:shd w:val="clear" w:color="auto" w:fill="auto"/>
            <w:noWrap/>
            <w:vAlign w:val="center"/>
            <w:hideMark/>
          </w:tcPr>
          <w:p w14:paraId="397DEAC5"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FRANCISCO</w:t>
            </w:r>
          </w:p>
        </w:tc>
        <w:tc>
          <w:tcPr>
            <w:tcW w:w="980" w:type="dxa"/>
            <w:tcBorders>
              <w:top w:val="nil"/>
              <w:left w:val="nil"/>
              <w:bottom w:val="single" w:sz="4" w:space="0" w:color="auto"/>
              <w:right w:val="single" w:sz="4" w:space="0" w:color="auto"/>
            </w:tcBorders>
            <w:shd w:val="clear" w:color="auto" w:fill="auto"/>
            <w:noWrap/>
            <w:vAlign w:val="center"/>
            <w:hideMark/>
          </w:tcPr>
          <w:p w14:paraId="2EA45B3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724B0F2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44927A9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427661F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29898B8"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88AC4E3"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2EB5EF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102</w:t>
            </w:r>
          </w:p>
        </w:tc>
        <w:tc>
          <w:tcPr>
            <w:tcW w:w="860" w:type="dxa"/>
            <w:tcBorders>
              <w:top w:val="nil"/>
              <w:left w:val="nil"/>
              <w:bottom w:val="single" w:sz="4" w:space="0" w:color="auto"/>
              <w:right w:val="single" w:sz="4" w:space="0" w:color="auto"/>
            </w:tcBorders>
            <w:shd w:val="clear" w:color="auto" w:fill="auto"/>
            <w:noWrap/>
            <w:vAlign w:val="center"/>
            <w:hideMark/>
          </w:tcPr>
          <w:p w14:paraId="7AA7E10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2002060088</w:t>
            </w:r>
          </w:p>
        </w:tc>
        <w:tc>
          <w:tcPr>
            <w:tcW w:w="2940" w:type="dxa"/>
            <w:tcBorders>
              <w:top w:val="nil"/>
              <w:left w:val="nil"/>
              <w:bottom w:val="single" w:sz="4" w:space="0" w:color="auto"/>
              <w:right w:val="single" w:sz="4" w:space="0" w:color="auto"/>
            </w:tcBorders>
            <w:shd w:val="clear" w:color="auto" w:fill="auto"/>
            <w:noWrap/>
            <w:vAlign w:val="center"/>
            <w:hideMark/>
          </w:tcPr>
          <w:p w14:paraId="1571CB6D"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CRUZ</w:t>
            </w:r>
          </w:p>
        </w:tc>
        <w:tc>
          <w:tcPr>
            <w:tcW w:w="980" w:type="dxa"/>
            <w:tcBorders>
              <w:top w:val="nil"/>
              <w:left w:val="nil"/>
              <w:bottom w:val="single" w:sz="4" w:space="0" w:color="auto"/>
              <w:right w:val="single" w:sz="4" w:space="0" w:color="auto"/>
            </w:tcBorders>
            <w:shd w:val="clear" w:color="auto" w:fill="auto"/>
            <w:noWrap/>
            <w:vAlign w:val="center"/>
            <w:hideMark/>
          </w:tcPr>
          <w:p w14:paraId="4995D97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14C4349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4621A16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133AAB0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CBF78D1"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BB596CA"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EB025F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103</w:t>
            </w:r>
          </w:p>
        </w:tc>
        <w:tc>
          <w:tcPr>
            <w:tcW w:w="860" w:type="dxa"/>
            <w:tcBorders>
              <w:top w:val="nil"/>
              <w:left w:val="nil"/>
              <w:bottom w:val="single" w:sz="4" w:space="0" w:color="auto"/>
              <w:right w:val="single" w:sz="4" w:space="0" w:color="auto"/>
            </w:tcBorders>
            <w:shd w:val="clear" w:color="auto" w:fill="auto"/>
            <w:noWrap/>
            <w:vAlign w:val="center"/>
            <w:hideMark/>
          </w:tcPr>
          <w:p w14:paraId="36AC2A2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2002060089</w:t>
            </w:r>
          </w:p>
        </w:tc>
        <w:tc>
          <w:tcPr>
            <w:tcW w:w="2940" w:type="dxa"/>
            <w:tcBorders>
              <w:top w:val="nil"/>
              <w:left w:val="nil"/>
              <w:bottom w:val="single" w:sz="4" w:space="0" w:color="auto"/>
              <w:right w:val="single" w:sz="4" w:space="0" w:color="auto"/>
            </w:tcBorders>
            <w:shd w:val="clear" w:color="auto" w:fill="auto"/>
            <w:noWrap/>
            <w:vAlign w:val="center"/>
            <w:hideMark/>
          </w:tcPr>
          <w:p w14:paraId="05D8E179"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MEMBRILLO</w:t>
            </w:r>
          </w:p>
        </w:tc>
        <w:tc>
          <w:tcPr>
            <w:tcW w:w="980" w:type="dxa"/>
            <w:tcBorders>
              <w:top w:val="nil"/>
              <w:left w:val="nil"/>
              <w:bottom w:val="single" w:sz="4" w:space="0" w:color="auto"/>
              <w:right w:val="single" w:sz="4" w:space="0" w:color="auto"/>
            </w:tcBorders>
            <w:shd w:val="clear" w:color="auto" w:fill="auto"/>
            <w:noWrap/>
            <w:vAlign w:val="center"/>
            <w:hideMark/>
          </w:tcPr>
          <w:p w14:paraId="6C4E9C3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1ECD0D0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3B7AA8C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6BA9BA33"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959238C"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DB90970"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066909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104</w:t>
            </w:r>
          </w:p>
        </w:tc>
        <w:tc>
          <w:tcPr>
            <w:tcW w:w="860" w:type="dxa"/>
            <w:tcBorders>
              <w:top w:val="nil"/>
              <w:left w:val="nil"/>
              <w:bottom w:val="single" w:sz="4" w:space="0" w:color="auto"/>
              <w:right w:val="single" w:sz="4" w:space="0" w:color="auto"/>
            </w:tcBorders>
            <w:shd w:val="clear" w:color="auto" w:fill="auto"/>
            <w:noWrap/>
            <w:vAlign w:val="center"/>
            <w:hideMark/>
          </w:tcPr>
          <w:p w14:paraId="19C49B3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2002060093</w:t>
            </w:r>
          </w:p>
        </w:tc>
        <w:tc>
          <w:tcPr>
            <w:tcW w:w="2940" w:type="dxa"/>
            <w:tcBorders>
              <w:top w:val="nil"/>
              <w:left w:val="nil"/>
              <w:bottom w:val="single" w:sz="4" w:space="0" w:color="auto"/>
              <w:right w:val="single" w:sz="4" w:space="0" w:color="auto"/>
            </w:tcBorders>
            <w:shd w:val="clear" w:color="auto" w:fill="auto"/>
            <w:noWrap/>
            <w:vAlign w:val="center"/>
            <w:hideMark/>
          </w:tcPr>
          <w:p w14:paraId="26842C1C"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TINGOS</w:t>
            </w:r>
          </w:p>
        </w:tc>
        <w:tc>
          <w:tcPr>
            <w:tcW w:w="980" w:type="dxa"/>
            <w:tcBorders>
              <w:top w:val="nil"/>
              <w:left w:val="nil"/>
              <w:bottom w:val="single" w:sz="4" w:space="0" w:color="auto"/>
              <w:right w:val="single" w:sz="4" w:space="0" w:color="auto"/>
            </w:tcBorders>
            <w:shd w:val="clear" w:color="auto" w:fill="auto"/>
            <w:noWrap/>
            <w:vAlign w:val="center"/>
            <w:hideMark/>
          </w:tcPr>
          <w:p w14:paraId="379CE37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18CE6BE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420D339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0F80D8B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D068213"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C7BA787"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EABF52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105</w:t>
            </w:r>
          </w:p>
        </w:tc>
        <w:tc>
          <w:tcPr>
            <w:tcW w:w="860" w:type="dxa"/>
            <w:tcBorders>
              <w:top w:val="nil"/>
              <w:left w:val="nil"/>
              <w:bottom w:val="single" w:sz="4" w:space="0" w:color="auto"/>
              <w:right w:val="single" w:sz="4" w:space="0" w:color="auto"/>
            </w:tcBorders>
            <w:shd w:val="clear" w:color="auto" w:fill="auto"/>
            <w:noWrap/>
            <w:vAlign w:val="center"/>
            <w:hideMark/>
          </w:tcPr>
          <w:p w14:paraId="45E9202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2002060096</w:t>
            </w:r>
          </w:p>
        </w:tc>
        <w:tc>
          <w:tcPr>
            <w:tcW w:w="2940" w:type="dxa"/>
            <w:tcBorders>
              <w:top w:val="nil"/>
              <w:left w:val="nil"/>
              <w:bottom w:val="single" w:sz="4" w:space="0" w:color="auto"/>
              <w:right w:val="single" w:sz="4" w:space="0" w:color="auto"/>
            </w:tcBorders>
            <w:shd w:val="clear" w:color="auto" w:fill="auto"/>
            <w:noWrap/>
            <w:vAlign w:val="center"/>
            <w:hideMark/>
          </w:tcPr>
          <w:p w14:paraId="1B8448F9"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ALTAMISA</w:t>
            </w:r>
          </w:p>
        </w:tc>
        <w:tc>
          <w:tcPr>
            <w:tcW w:w="980" w:type="dxa"/>
            <w:tcBorders>
              <w:top w:val="nil"/>
              <w:left w:val="nil"/>
              <w:bottom w:val="single" w:sz="4" w:space="0" w:color="auto"/>
              <w:right w:val="single" w:sz="4" w:space="0" w:color="auto"/>
            </w:tcBorders>
            <w:shd w:val="clear" w:color="auto" w:fill="auto"/>
            <w:noWrap/>
            <w:vAlign w:val="center"/>
            <w:hideMark/>
          </w:tcPr>
          <w:p w14:paraId="3CF03E2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678CC21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1DFE01F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349DF08B"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A21C47D"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2831AB1"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ED6E81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106</w:t>
            </w:r>
          </w:p>
        </w:tc>
        <w:tc>
          <w:tcPr>
            <w:tcW w:w="860" w:type="dxa"/>
            <w:tcBorders>
              <w:top w:val="nil"/>
              <w:left w:val="nil"/>
              <w:bottom w:val="single" w:sz="4" w:space="0" w:color="auto"/>
              <w:right w:val="single" w:sz="4" w:space="0" w:color="auto"/>
            </w:tcBorders>
            <w:shd w:val="clear" w:color="auto" w:fill="auto"/>
            <w:noWrap/>
            <w:vAlign w:val="center"/>
            <w:hideMark/>
          </w:tcPr>
          <w:p w14:paraId="7593AD5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2002060098</w:t>
            </w:r>
          </w:p>
        </w:tc>
        <w:tc>
          <w:tcPr>
            <w:tcW w:w="2940" w:type="dxa"/>
            <w:tcBorders>
              <w:top w:val="nil"/>
              <w:left w:val="nil"/>
              <w:bottom w:val="single" w:sz="4" w:space="0" w:color="auto"/>
              <w:right w:val="single" w:sz="4" w:space="0" w:color="auto"/>
            </w:tcBorders>
            <w:shd w:val="clear" w:color="auto" w:fill="auto"/>
            <w:noWrap/>
            <w:vAlign w:val="center"/>
            <w:hideMark/>
          </w:tcPr>
          <w:p w14:paraId="3D6D2E9B"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CHULUCANITAS</w:t>
            </w:r>
          </w:p>
        </w:tc>
        <w:tc>
          <w:tcPr>
            <w:tcW w:w="980" w:type="dxa"/>
            <w:tcBorders>
              <w:top w:val="nil"/>
              <w:left w:val="nil"/>
              <w:bottom w:val="single" w:sz="4" w:space="0" w:color="auto"/>
              <w:right w:val="single" w:sz="4" w:space="0" w:color="auto"/>
            </w:tcBorders>
            <w:shd w:val="clear" w:color="auto" w:fill="auto"/>
            <w:noWrap/>
            <w:vAlign w:val="center"/>
            <w:hideMark/>
          </w:tcPr>
          <w:p w14:paraId="20A1C80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7984691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67C0BDC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683D18BD"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AEAF343"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1F0B893"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AA3F1D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107</w:t>
            </w:r>
          </w:p>
        </w:tc>
        <w:tc>
          <w:tcPr>
            <w:tcW w:w="860" w:type="dxa"/>
            <w:tcBorders>
              <w:top w:val="nil"/>
              <w:left w:val="nil"/>
              <w:bottom w:val="single" w:sz="4" w:space="0" w:color="auto"/>
              <w:right w:val="single" w:sz="4" w:space="0" w:color="auto"/>
            </w:tcBorders>
            <w:shd w:val="clear" w:color="auto" w:fill="auto"/>
            <w:noWrap/>
            <w:vAlign w:val="center"/>
            <w:hideMark/>
          </w:tcPr>
          <w:p w14:paraId="6E816A3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2002060120</w:t>
            </w:r>
          </w:p>
        </w:tc>
        <w:tc>
          <w:tcPr>
            <w:tcW w:w="2940" w:type="dxa"/>
            <w:tcBorders>
              <w:top w:val="nil"/>
              <w:left w:val="nil"/>
              <w:bottom w:val="single" w:sz="4" w:space="0" w:color="auto"/>
              <w:right w:val="single" w:sz="4" w:space="0" w:color="auto"/>
            </w:tcBorders>
            <w:shd w:val="clear" w:color="auto" w:fill="auto"/>
            <w:noWrap/>
            <w:vAlign w:val="center"/>
            <w:hideMark/>
          </w:tcPr>
          <w:p w14:paraId="75D3D6A1"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FLORECER</w:t>
            </w:r>
          </w:p>
        </w:tc>
        <w:tc>
          <w:tcPr>
            <w:tcW w:w="980" w:type="dxa"/>
            <w:tcBorders>
              <w:top w:val="nil"/>
              <w:left w:val="nil"/>
              <w:bottom w:val="single" w:sz="4" w:space="0" w:color="auto"/>
              <w:right w:val="single" w:sz="4" w:space="0" w:color="auto"/>
            </w:tcBorders>
            <w:shd w:val="clear" w:color="auto" w:fill="auto"/>
            <w:noWrap/>
            <w:vAlign w:val="center"/>
            <w:hideMark/>
          </w:tcPr>
          <w:p w14:paraId="5ADDD00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0A81976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2899E02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3238DF35"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AD7C015"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21E36F0"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AE5BC2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108</w:t>
            </w:r>
          </w:p>
        </w:tc>
        <w:tc>
          <w:tcPr>
            <w:tcW w:w="860" w:type="dxa"/>
            <w:tcBorders>
              <w:top w:val="nil"/>
              <w:left w:val="nil"/>
              <w:bottom w:val="single" w:sz="4" w:space="0" w:color="auto"/>
              <w:right w:val="single" w:sz="4" w:space="0" w:color="auto"/>
            </w:tcBorders>
            <w:shd w:val="clear" w:color="auto" w:fill="auto"/>
            <w:noWrap/>
            <w:vAlign w:val="center"/>
            <w:hideMark/>
          </w:tcPr>
          <w:p w14:paraId="7A706C2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2002060123</w:t>
            </w:r>
          </w:p>
        </w:tc>
        <w:tc>
          <w:tcPr>
            <w:tcW w:w="2940" w:type="dxa"/>
            <w:tcBorders>
              <w:top w:val="nil"/>
              <w:left w:val="nil"/>
              <w:bottom w:val="single" w:sz="4" w:space="0" w:color="auto"/>
              <w:right w:val="single" w:sz="4" w:space="0" w:color="auto"/>
            </w:tcBorders>
            <w:shd w:val="clear" w:color="auto" w:fill="auto"/>
            <w:noWrap/>
            <w:vAlign w:val="center"/>
            <w:hideMark/>
          </w:tcPr>
          <w:p w14:paraId="45F1E64A"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MANGAS DE CACHIACO</w:t>
            </w:r>
          </w:p>
        </w:tc>
        <w:tc>
          <w:tcPr>
            <w:tcW w:w="980" w:type="dxa"/>
            <w:tcBorders>
              <w:top w:val="nil"/>
              <w:left w:val="nil"/>
              <w:bottom w:val="single" w:sz="4" w:space="0" w:color="auto"/>
              <w:right w:val="single" w:sz="4" w:space="0" w:color="auto"/>
            </w:tcBorders>
            <w:shd w:val="clear" w:color="auto" w:fill="auto"/>
            <w:noWrap/>
            <w:vAlign w:val="center"/>
            <w:hideMark/>
          </w:tcPr>
          <w:p w14:paraId="6C1C81B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1CA94BB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25CA2CE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PACAIPAMPA</w:t>
            </w:r>
          </w:p>
        </w:tc>
        <w:tc>
          <w:tcPr>
            <w:tcW w:w="1060" w:type="dxa"/>
            <w:tcBorders>
              <w:top w:val="nil"/>
              <w:left w:val="nil"/>
              <w:bottom w:val="single" w:sz="4" w:space="0" w:color="auto"/>
              <w:right w:val="single" w:sz="4" w:space="0" w:color="auto"/>
            </w:tcBorders>
            <w:shd w:val="clear" w:color="auto" w:fill="auto"/>
            <w:noWrap/>
            <w:vAlign w:val="center"/>
          </w:tcPr>
          <w:p w14:paraId="58298510"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BE2AD46"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4CF74FD"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C2E6D3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109</w:t>
            </w:r>
          </w:p>
        </w:tc>
        <w:tc>
          <w:tcPr>
            <w:tcW w:w="860" w:type="dxa"/>
            <w:tcBorders>
              <w:top w:val="nil"/>
              <w:left w:val="nil"/>
              <w:bottom w:val="single" w:sz="4" w:space="0" w:color="auto"/>
              <w:right w:val="single" w:sz="4" w:space="0" w:color="auto"/>
            </w:tcBorders>
            <w:shd w:val="clear" w:color="auto" w:fill="auto"/>
            <w:noWrap/>
            <w:vAlign w:val="center"/>
            <w:hideMark/>
          </w:tcPr>
          <w:p w14:paraId="4C21345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2002070002</w:t>
            </w:r>
          </w:p>
        </w:tc>
        <w:tc>
          <w:tcPr>
            <w:tcW w:w="2940" w:type="dxa"/>
            <w:tcBorders>
              <w:top w:val="nil"/>
              <w:left w:val="nil"/>
              <w:bottom w:val="single" w:sz="4" w:space="0" w:color="auto"/>
              <w:right w:val="single" w:sz="4" w:space="0" w:color="auto"/>
            </w:tcBorders>
            <w:shd w:val="clear" w:color="auto" w:fill="auto"/>
            <w:noWrap/>
            <w:vAlign w:val="center"/>
            <w:hideMark/>
          </w:tcPr>
          <w:p w14:paraId="30E0F725"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SAUCHA</w:t>
            </w:r>
          </w:p>
        </w:tc>
        <w:tc>
          <w:tcPr>
            <w:tcW w:w="980" w:type="dxa"/>
            <w:tcBorders>
              <w:top w:val="nil"/>
              <w:left w:val="nil"/>
              <w:bottom w:val="single" w:sz="4" w:space="0" w:color="auto"/>
              <w:right w:val="single" w:sz="4" w:space="0" w:color="auto"/>
            </w:tcBorders>
            <w:shd w:val="clear" w:color="auto" w:fill="auto"/>
            <w:noWrap/>
            <w:vAlign w:val="center"/>
            <w:hideMark/>
          </w:tcPr>
          <w:p w14:paraId="4176199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6AC1675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AYABACA</w:t>
            </w:r>
          </w:p>
        </w:tc>
        <w:tc>
          <w:tcPr>
            <w:tcW w:w="1960" w:type="dxa"/>
            <w:tcBorders>
              <w:top w:val="nil"/>
              <w:left w:val="nil"/>
              <w:bottom w:val="single" w:sz="4" w:space="0" w:color="auto"/>
              <w:right w:val="single" w:sz="4" w:space="0" w:color="auto"/>
            </w:tcBorders>
            <w:shd w:val="clear" w:color="auto" w:fill="auto"/>
            <w:noWrap/>
            <w:vAlign w:val="center"/>
            <w:hideMark/>
          </w:tcPr>
          <w:p w14:paraId="18A63D2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PAIMAS</w:t>
            </w:r>
          </w:p>
        </w:tc>
        <w:tc>
          <w:tcPr>
            <w:tcW w:w="1060" w:type="dxa"/>
            <w:tcBorders>
              <w:top w:val="nil"/>
              <w:left w:val="nil"/>
              <w:bottom w:val="single" w:sz="4" w:space="0" w:color="auto"/>
              <w:right w:val="single" w:sz="4" w:space="0" w:color="auto"/>
            </w:tcBorders>
            <w:shd w:val="clear" w:color="auto" w:fill="auto"/>
            <w:noWrap/>
            <w:vAlign w:val="center"/>
          </w:tcPr>
          <w:p w14:paraId="3C843AF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7D6C1A4"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7EF02F5"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5C7E18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110</w:t>
            </w:r>
          </w:p>
        </w:tc>
        <w:tc>
          <w:tcPr>
            <w:tcW w:w="860" w:type="dxa"/>
            <w:tcBorders>
              <w:top w:val="nil"/>
              <w:left w:val="nil"/>
              <w:bottom w:val="single" w:sz="4" w:space="0" w:color="auto"/>
              <w:right w:val="single" w:sz="4" w:space="0" w:color="auto"/>
            </w:tcBorders>
            <w:shd w:val="clear" w:color="auto" w:fill="auto"/>
            <w:noWrap/>
            <w:vAlign w:val="center"/>
            <w:hideMark/>
          </w:tcPr>
          <w:p w14:paraId="4023ED2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2003010003</w:t>
            </w:r>
          </w:p>
        </w:tc>
        <w:tc>
          <w:tcPr>
            <w:tcW w:w="2940" w:type="dxa"/>
            <w:tcBorders>
              <w:top w:val="nil"/>
              <w:left w:val="nil"/>
              <w:bottom w:val="single" w:sz="4" w:space="0" w:color="auto"/>
              <w:right w:val="single" w:sz="4" w:space="0" w:color="auto"/>
            </w:tcBorders>
            <w:shd w:val="clear" w:color="auto" w:fill="auto"/>
            <w:noWrap/>
            <w:vAlign w:val="center"/>
            <w:hideMark/>
          </w:tcPr>
          <w:p w14:paraId="3D4DEDB3"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QUINUA</w:t>
            </w:r>
          </w:p>
        </w:tc>
        <w:tc>
          <w:tcPr>
            <w:tcW w:w="980" w:type="dxa"/>
            <w:tcBorders>
              <w:top w:val="nil"/>
              <w:left w:val="nil"/>
              <w:bottom w:val="single" w:sz="4" w:space="0" w:color="auto"/>
              <w:right w:val="single" w:sz="4" w:space="0" w:color="auto"/>
            </w:tcBorders>
            <w:shd w:val="clear" w:color="auto" w:fill="auto"/>
            <w:noWrap/>
            <w:vAlign w:val="center"/>
            <w:hideMark/>
          </w:tcPr>
          <w:p w14:paraId="71A4C18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58A0EED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30F6D08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1060" w:type="dxa"/>
            <w:tcBorders>
              <w:top w:val="nil"/>
              <w:left w:val="nil"/>
              <w:bottom w:val="single" w:sz="4" w:space="0" w:color="auto"/>
              <w:right w:val="single" w:sz="4" w:space="0" w:color="auto"/>
            </w:tcBorders>
            <w:shd w:val="clear" w:color="auto" w:fill="auto"/>
            <w:noWrap/>
            <w:vAlign w:val="center"/>
          </w:tcPr>
          <w:p w14:paraId="07AA5D2E"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DC55F8A"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52FDD17"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75131F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111</w:t>
            </w:r>
          </w:p>
        </w:tc>
        <w:tc>
          <w:tcPr>
            <w:tcW w:w="860" w:type="dxa"/>
            <w:tcBorders>
              <w:top w:val="nil"/>
              <w:left w:val="nil"/>
              <w:bottom w:val="single" w:sz="4" w:space="0" w:color="auto"/>
              <w:right w:val="single" w:sz="4" w:space="0" w:color="auto"/>
            </w:tcBorders>
            <w:shd w:val="clear" w:color="auto" w:fill="auto"/>
            <w:noWrap/>
            <w:vAlign w:val="center"/>
            <w:hideMark/>
          </w:tcPr>
          <w:p w14:paraId="00F6BD1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2003010004</w:t>
            </w:r>
          </w:p>
        </w:tc>
        <w:tc>
          <w:tcPr>
            <w:tcW w:w="2940" w:type="dxa"/>
            <w:tcBorders>
              <w:top w:val="nil"/>
              <w:left w:val="nil"/>
              <w:bottom w:val="single" w:sz="4" w:space="0" w:color="auto"/>
              <w:right w:val="single" w:sz="4" w:space="0" w:color="auto"/>
            </w:tcBorders>
            <w:shd w:val="clear" w:color="auto" w:fill="auto"/>
            <w:noWrap/>
            <w:vAlign w:val="center"/>
            <w:hideMark/>
          </w:tcPr>
          <w:p w14:paraId="14C074EC"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RAMADA DEL INCA</w:t>
            </w:r>
          </w:p>
        </w:tc>
        <w:tc>
          <w:tcPr>
            <w:tcW w:w="980" w:type="dxa"/>
            <w:tcBorders>
              <w:top w:val="nil"/>
              <w:left w:val="nil"/>
              <w:bottom w:val="single" w:sz="4" w:space="0" w:color="auto"/>
              <w:right w:val="single" w:sz="4" w:space="0" w:color="auto"/>
            </w:tcBorders>
            <w:shd w:val="clear" w:color="auto" w:fill="auto"/>
            <w:noWrap/>
            <w:vAlign w:val="center"/>
            <w:hideMark/>
          </w:tcPr>
          <w:p w14:paraId="36522E3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09C4E1D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6117F6A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1060" w:type="dxa"/>
            <w:tcBorders>
              <w:top w:val="nil"/>
              <w:left w:val="nil"/>
              <w:bottom w:val="single" w:sz="4" w:space="0" w:color="auto"/>
              <w:right w:val="single" w:sz="4" w:space="0" w:color="auto"/>
            </w:tcBorders>
            <w:shd w:val="clear" w:color="auto" w:fill="auto"/>
            <w:noWrap/>
            <w:vAlign w:val="center"/>
          </w:tcPr>
          <w:p w14:paraId="6F5D40F2"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7918889"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A5E7B59"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84195B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112</w:t>
            </w:r>
          </w:p>
        </w:tc>
        <w:tc>
          <w:tcPr>
            <w:tcW w:w="860" w:type="dxa"/>
            <w:tcBorders>
              <w:top w:val="nil"/>
              <w:left w:val="nil"/>
              <w:bottom w:val="single" w:sz="4" w:space="0" w:color="auto"/>
              <w:right w:val="single" w:sz="4" w:space="0" w:color="auto"/>
            </w:tcBorders>
            <w:shd w:val="clear" w:color="auto" w:fill="auto"/>
            <w:noWrap/>
            <w:vAlign w:val="center"/>
            <w:hideMark/>
          </w:tcPr>
          <w:p w14:paraId="77198FE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2003010005</w:t>
            </w:r>
          </w:p>
        </w:tc>
        <w:tc>
          <w:tcPr>
            <w:tcW w:w="2940" w:type="dxa"/>
            <w:tcBorders>
              <w:top w:val="nil"/>
              <w:left w:val="nil"/>
              <w:bottom w:val="single" w:sz="4" w:space="0" w:color="auto"/>
              <w:right w:val="single" w:sz="4" w:space="0" w:color="auto"/>
            </w:tcBorders>
            <w:shd w:val="clear" w:color="auto" w:fill="auto"/>
            <w:noWrap/>
            <w:vAlign w:val="center"/>
            <w:hideMark/>
          </w:tcPr>
          <w:p w14:paraId="2AB3805E"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PASAPAMPA</w:t>
            </w:r>
          </w:p>
        </w:tc>
        <w:tc>
          <w:tcPr>
            <w:tcW w:w="980" w:type="dxa"/>
            <w:tcBorders>
              <w:top w:val="nil"/>
              <w:left w:val="nil"/>
              <w:bottom w:val="single" w:sz="4" w:space="0" w:color="auto"/>
              <w:right w:val="single" w:sz="4" w:space="0" w:color="auto"/>
            </w:tcBorders>
            <w:shd w:val="clear" w:color="auto" w:fill="auto"/>
            <w:noWrap/>
            <w:vAlign w:val="center"/>
            <w:hideMark/>
          </w:tcPr>
          <w:p w14:paraId="435066F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7E8C1E1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606BA0A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1060" w:type="dxa"/>
            <w:tcBorders>
              <w:top w:val="nil"/>
              <w:left w:val="nil"/>
              <w:bottom w:val="single" w:sz="4" w:space="0" w:color="auto"/>
              <w:right w:val="single" w:sz="4" w:space="0" w:color="auto"/>
            </w:tcBorders>
            <w:shd w:val="clear" w:color="auto" w:fill="auto"/>
            <w:noWrap/>
            <w:vAlign w:val="center"/>
          </w:tcPr>
          <w:p w14:paraId="1BFE7B49"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CCC72D8"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3E0260A"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5AEC59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113</w:t>
            </w:r>
          </w:p>
        </w:tc>
        <w:tc>
          <w:tcPr>
            <w:tcW w:w="860" w:type="dxa"/>
            <w:tcBorders>
              <w:top w:val="nil"/>
              <w:left w:val="nil"/>
              <w:bottom w:val="single" w:sz="4" w:space="0" w:color="auto"/>
              <w:right w:val="single" w:sz="4" w:space="0" w:color="auto"/>
            </w:tcBorders>
            <w:shd w:val="clear" w:color="auto" w:fill="auto"/>
            <w:noWrap/>
            <w:vAlign w:val="center"/>
            <w:hideMark/>
          </w:tcPr>
          <w:p w14:paraId="0CE038C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2003010009</w:t>
            </w:r>
          </w:p>
        </w:tc>
        <w:tc>
          <w:tcPr>
            <w:tcW w:w="2940" w:type="dxa"/>
            <w:tcBorders>
              <w:top w:val="nil"/>
              <w:left w:val="nil"/>
              <w:bottom w:val="single" w:sz="4" w:space="0" w:color="auto"/>
              <w:right w:val="single" w:sz="4" w:space="0" w:color="auto"/>
            </w:tcBorders>
            <w:shd w:val="clear" w:color="auto" w:fill="auto"/>
            <w:noWrap/>
            <w:vAlign w:val="center"/>
            <w:hideMark/>
          </w:tcPr>
          <w:p w14:paraId="10EE35B5"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HUAMANY</w:t>
            </w:r>
          </w:p>
        </w:tc>
        <w:tc>
          <w:tcPr>
            <w:tcW w:w="980" w:type="dxa"/>
            <w:tcBorders>
              <w:top w:val="nil"/>
              <w:left w:val="nil"/>
              <w:bottom w:val="single" w:sz="4" w:space="0" w:color="auto"/>
              <w:right w:val="single" w:sz="4" w:space="0" w:color="auto"/>
            </w:tcBorders>
            <w:shd w:val="clear" w:color="auto" w:fill="auto"/>
            <w:noWrap/>
            <w:vAlign w:val="center"/>
            <w:hideMark/>
          </w:tcPr>
          <w:p w14:paraId="1D8F225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172454C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67D5C1A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1060" w:type="dxa"/>
            <w:tcBorders>
              <w:top w:val="nil"/>
              <w:left w:val="nil"/>
              <w:bottom w:val="single" w:sz="4" w:space="0" w:color="auto"/>
              <w:right w:val="single" w:sz="4" w:space="0" w:color="auto"/>
            </w:tcBorders>
            <w:shd w:val="clear" w:color="auto" w:fill="auto"/>
            <w:noWrap/>
            <w:vAlign w:val="center"/>
          </w:tcPr>
          <w:p w14:paraId="0E729EE0"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E45B93C"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6560D6E"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9200F0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114</w:t>
            </w:r>
          </w:p>
        </w:tc>
        <w:tc>
          <w:tcPr>
            <w:tcW w:w="860" w:type="dxa"/>
            <w:tcBorders>
              <w:top w:val="nil"/>
              <w:left w:val="nil"/>
              <w:bottom w:val="single" w:sz="4" w:space="0" w:color="auto"/>
              <w:right w:val="single" w:sz="4" w:space="0" w:color="auto"/>
            </w:tcBorders>
            <w:shd w:val="clear" w:color="auto" w:fill="auto"/>
            <w:noWrap/>
            <w:vAlign w:val="center"/>
            <w:hideMark/>
          </w:tcPr>
          <w:p w14:paraId="1DEE08C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2003010011</w:t>
            </w:r>
          </w:p>
        </w:tc>
        <w:tc>
          <w:tcPr>
            <w:tcW w:w="2940" w:type="dxa"/>
            <w:tcBorders>
              <w:top w:val="nil"/>
              <w:left w:val="nil"/>
              <w:bottom w:val="single" w:sz="4" w:space="0" w:color="auto"/>
              <w:right w:val="single" w:sz="4" w:space="0" w:color="auto"/>
            </w:tcBorders>
            <w:shd w:val="clear" w:color="auto" w:fill="auto"/>
            <w:noWrap/>
            <w:vAlign w:val="center"/>
            <w:hideMark/>
          </w:tcPr>
          <w:p w14:paraId="4FD40785"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CORDOVA</w:t>
            </w:r>
          </w:p>
        </w:tc>
        <w:tc>
          <w:tcPr>
            <w:tcW w:w="980" w:type="dxa"/>
            <w:tcBorders>
              <w:top w:val="nil"/>
              <w:left w:val="nil"/>
              <w:bottom w:val="single" w:sz="4" w:space="0" w:color="auto"/>
              <w:right w:val="single" w:sz="4" w:space="0" w:color="auto"/>
            </w:tcBorders>
            <w:shd w:val="clear" w:color="auto" w:fill="auto"/>
            <w:noWrap/>
            <w:vAlign w:val="center"/>
            <w:hideMark/>
          </w:tcPr>
          <w:p w14:paraId="143166D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4643F53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3822288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1060" w:type="dxa"/>
            <w:tcBorders>
              <w:top w:val="nil"/>
              <w:left w:val="nil"/>
              <w:bottom w:val="single" w:sz="4" w:space="0" w:color="auto"/>
              <w:right w:val="single" w:sz="4" w:space="0" w:color="auto"/>
            </w:tcBorders>
            <w:shd w:val="clear" w:color="auto" w:fill="auto"/>
            <w:noWrap/>
            <w:vAlign w:val="center"/>
          </w:tcPr>
          <w:p w14:paraId="117980B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D4B8C66"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43D2B21"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E4E0FD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115</w:t>
            </w:r>
          </w:p>
        </w:tc>
        <w:tc>
          <w:tcPr>
            <w:tcW w:w="860" w:type="dxa"/>
            <w:tcBorders>
              <w:top w:val="nil"/>
              <w:left w:val="nil"/>
              <w:bottom w:val="single" w:sz="4" w:space="0" w:color="auto"/>
              <w:right w:val="single" w:sz="4" w:space="0" w:color="auto"/>
            </w:tcBorders>
            <w:shd w:val="clear" w:color="auto" w:fill="auto"/>
            <w:noWrap/>
            <w:vAlign w:val="center"/>
            <w:hideMark/>
          </w:tcPr>
          <w:p w14:paraId="53C2DE5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2003010020</w:t>
            </w:r>
          </w:p>
        </w:tc>
        <w:tc>
          <w:tcPr>
            <w:tcW w:w="2940" w:type="dxa"/>
            <w:tcBorders>
              <w:top w:val="nil"/>
              <w:left w:val="nil"/>
              <w:bottom w:val="single" w:sz="4" w:space="0" w:color="auto"/>
              <w:right w:val="single" w:sz="4" w:space="0" w:color="auto"/>
            </w:tcBorders>
            <w:shd w:val="clear" w:color="auto" w:fill="auto"/>
            <w:noWrap/>
            <w:vAlign w:val="center"/>
            <w:hideMark/>
          </w:tcPr>
          <w:p w14:paraId="75D84F4C"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BOTONAL</w:t>
            </w:r>
          </w:p>
        </w:tc>
        <w:tc>
          <w:tcPr>
            <w:tcW w:w="980" w:type="dxa"/>
            <w:tcBorders>
              <w:top w:val="nil"/>
              <w:left w:val="nil"/>
              <w:bottom w:val="single" w:sz="4" w:space="0" w:color="auto"/>
              <w:right w:val="single" w:sz="4" w:space="0" w:color="auto"/>
            </w:tcBorders>
            <w:shd w:val="clear" w:color="auto" w:fill="auto"/>
            <w:noWrap/>
            <w:vAlign w:val="center"/>
            <w:hideMark/>
          </w:tcPr>
          <w:p w14:paraId="0667107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3AEEA66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70719D3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1060" w:type="dxa"/>
            <w:tcBorders>
              <w:top w:val="nil"/>
              <w:left w:val="nil"/>
              <w:bottom w:val="single" w:sz="4" w:space="0" w:color="auto"/>
              <w:right w:val="single" w:sz="4" w:space="0" w:color="auto"/>
            </w:tcBorders>
            <w:shd w:val="clear" w:color="auto" w:fill="auto"/>
            <w:noWrap/>
            <w:vAlign w:val="center"/>
          </w:tcPr>
          <w:p w14:paraId="51A96035"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9DCBCA0"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A22DE07"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9AC652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116</w:t>
            </w:r>
          </w:p>
        </w:tc>
        <w:tc>
          <w:tcPr>
            <w:tcW w:w="860" w:type="dxa"/>
            <w:tcBorders>
              <w:top w:val="nil"/>
              <w:left w:val="nil"/>
              <w:bottom w:val="single" w:sz="4" w:space="0" w:color="auto"/>
              <w:right w:val="single" w:sz="4" w:space="0" w:color="auto"/>
            </w:tcBorders>
            <w:shd w:val="clear" w:color="auto" w:fill="auto"/>
            <w:noWrap/>
            <w:vAlign w:val="center"/>
            <w:hideMark/>
          </w:tcPr>
          <w:p w14:paraId="75B0A28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2003010023</w:t>
            </w:r>
          </w:p>
        </w:tc>
        <w:tc>
          <w:tcPr>
            <w:tcW w:w="2940" w:type="dxa"/>
            <w:tcBorders>
              <w:top w:val="nil"/>
              <w:left w:val="nil"/>
              <w:bottom w:val="single" w:sz="4" w:space="0" w:color="auto"/>
              <w:right w:val="single" w:sz="4" w:space="0" w:color="auto"/>
            </w:tcBorders>
            <w:shd w:val="clear" w:color="auto" w:fill="auto"/>
            <w:noWrap/>
            <w:vAlign w:val="center"/>
            <w:hideMark/>
          </w:tcPr>
          <w:p w14:paraId="145781A4"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LOS LIRIOS</w:t>
            </w:r>
          </w:p>
        </w:tc>
        <w:tc>
          <w:tcPr>
            <w:tcW w:w="980" w:type="dxa"/>
            <w:tcBorders>
              <w:top w:val="nil"/>
              <w:left w:val="nil"/>
              <w:bottom w:val="single" w:sz="4" w:space="0" w:color="auto"/>
              <w:right w:val="single" w:sz="4" w:space="0" w:color="auto"/>
            </w:tcBorders>
            <w:shd w:val="clear" w:color="auto" w:fill="auto"/>
            <w:noWrap/>
            <w:vAlign w:val="center"/>
            <w:hideMark/>
          </w:tcPr>
          <w:p w14:paraId="7C15226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51D5C19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1071184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1060" w:type="dxa"/>
            <w:tcBorders>
              <w:top w:val="nil"/>
              <w:left w:val="nil"/>
              <w:bottom w:val="single" w:sz="4" w:space="0" w:color="auto"/>
              <w:right w:val="single" w:sz="4" w:space="0" w:color="auto"/>
            </w:tcBorders>
            <w:shd w:val="clear" w:color="auto" w:fill="auto"/>
            <w:noWrap/>
            <w:vAlign w:val="center"/>
          </w:tcPr>
          <w:p w14:paraId="5DBCFB69"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605DE03"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0E6BA73"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6AC6A3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117</w:t>
            </w:r>
          </w:p>
        </w:tc>
        <w:tc>
          <w:tcPr>
            <w:tcW w:w="860" w:type="dxa"/>
            <w:tcBorders>
              <w:top w:val="nil"/>
              <w:left w:val="nil"/>
              <w:bottom w:val="single" w:sz="4" w:space="0" w:color="auto"/>
              <w:right w:val="single" w:sz="4" w:space="0" w:color="auto"/>
            </w:tcBorders>
            <w:shd w:val="clear" w:color="auto" w:fill="auto"/>
            <w:noWrap/>
            <w:vAlign w:val="center"/>
            <w:hideMark/>
          </w:tcPr>
          <w:p w14:paraId="5F73983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2003010025</w:t>
            </w:r>
          </w:p>
        </w:tc>
        <w:tc>
          <w:tcPr>
            <w:tcW w:w="2940" w:type="dxa"/>
            <w:tcBorders>
              <w:top w:val="nil"/>
              <w:left w:val="nil"/>
              <w:bottom w:val="single" w:sz="4" w:space="0" w:color="auto"/>
              <w:right w:val="single" w:sz="4" w:space="0" w:color="auto"/>
            </w:tcBorders>
            <w:shd w:val="clear" w:color="auto" w:fill="auto"/>
            <w:noWrap/>
            <w:vAlign w:val="center"/>
            <w:hideMark/>
          </w:tcPr>
          <w:p w14:paraId="70A481AD"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MATARA</w:t>
            </w:r>
          </w:p>
        </w:tc>
        <w:tc>
          <w:tcPr>
            <w:tcW w:w="980" w:type="dxa"/>
            <w:tcBorders>
              <w:top w:val="nil"/>
              <w:left w:val="nil"/>
              <w:bottom w:val="single" w:sz="4" w:space="0" w:color="auto"/>
              <w:right w:val="single" w:sz="4" w:space="0" w:color="auto"/>
            </w:tcBorders>
            <w:shd w:val="clear" w:color="auto" w:fill="auto"/>
            <w:noWrap/>
            <w:vAlign w:val="center"/>
            <w:hideMark/>
          </w:tcPr>
          <w:p w14:paraId="720FAD0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5E6EB87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58A6B67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1060" w:type="dxa"/>
            <w:tcBorders>
              <w:top w:val="nil"/>
              <w:left w:val="nil"/>
              <w:bottom w:val="single" w:sz="4" w:space="0" w:color="auto"/>
              <w:right w:val="single" w:sz="4" w:space="0" w:color="auto"/>
            </w:tcBorders>
            <w:shd w:val="clear" w:color="auto" w:fill="auto"/>
            <w:noWrap/>
            <w:vAlign w:val="center"/>
          </w:tcPr>
          <w:p w14:paraId="0EB2F742"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2C45468"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36F5C46"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E8BAF1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118</w:t>
            </w:r>
          </w:p>
        </w:tc>
        <w:tc>
          <w:tcPr>
            <w:tcW w:w="860" w:type="dxa"/>
            <w:tcBorders>
              <w:top w:val="nil"/>
              <w:left w:val="nil"/>
              <w:bottom w:val="single" w:sz="4" w:space="0" w:color="auto"/>
              <w:right w:val="single" w:sz="4" w:space="0" w:color="auto"/>
            </w:tcBorders>
            <w:shd w:val="clear" w:color="auto" w:fill="auto"/>
            <w:noWrap/>
            <w:vAlign w:val="center"/>
            <w:hideMark/>
          </w:tcPr>
          <w:p w14:paraId="7FC9B42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2003010066</w:t>
            </w:r>
          </w:p>
        </w:tc>
        <w:tc>
          <w:tcPr>
            <w:tcW w:w="2940" w:type="dxa"/>
            <w:tcBorders>
              <w:top w:val="nil"/>
              <w:left w:val="nil"/>
              <w:bottom w:val="single" w:sz="4" w:space="0" w:color="auto"/>
              <w:right w:val="single" w:sz="4" w:space="0" w:color="auto"/>
            </w:tcBorders>
            <w:shd w:val="clear" w:color="auto" w:fill="auto"/>
            <w:noWrap/>
            <w:vAlign w:val="center"/>
            <w:hideMark/>
          </w:tcPr>
          <w:p w14:paraId="7810A35D"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PARIAMARCA ALTO</w:t>
            </w:r>
          </w:p>
        </w:tc>
        <w:tc>
          <w:tcPr>
            <w:tcW w:w="980" w:type="dxa"/>
            <w:tcBorders>
              <w:top w:val="nil"/>
              <w:left w:val="nil"/>
              <w:bottom w:val="single" w:sz="4" w:space="0" w:color="auto"/>
              <w:right w:val="single" w:sz="4" w:space="0" w:color="auto"/>
            </w:tcBorders>
            <w:shd w:val="clear" w:color="auto" w:fill="auto"/>
            <w:noWrap/>
            <w:vAlign w:val="center"/>
            <w:hideMark/>
          </w:tcPr>
          <w:p w14:paraId="3158225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1D2A51A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7B8C2D2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1060" w:type="dxa"/>
            <w:tcBorders>
              <w:top w:val="nil"/>
              <w:left w:val="nil"/>
              <w:bottom w:val="single" w:sz="4" w:space="0" w:color="auto"/>
              <w:right w:val="single" w:sz="4" w:space="0" w:color="auto"/>
            </w:tcBorders>
            <w:shd w:val="clear" w:color="auto" w:fill="auto"/>
            <w:noWrap/>
            <w:vAlign w:val="center"/>
          </w:tcPr>
          <w:p w14:paraId="4BADA3DC"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F7415A6"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5DDC304"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2338A2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119</w:t>
            </w:r>
          </w:p>
        </w:tc>
        <w:tc>
          <w:tcPr>
            <w:tcW w:w="860" w:type="dxa"/>
            <w:tcBorders>
              <w:top w:val="nil"/>
              <w:left w:val="nil"/>
              <w:bottom w:val="single" w:sz="4" w:space="0" w:color="auto"/>
              <w:right w:val="single" w:sz="4" w:space="0" w:color="auto"/>
            </w:tcBorders>
            <w:shd w:val="clear" w:color="auto" w:fill="auto"/>
            <w:noWrap/>
            <w:vAlign w:val="center"/>
            <w:hideMark/>
          </w:tcPr>
          <w:p w14:paraId="6E48A24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2003060012</w:t>
            </w:r>
          </w:p>
        </w:tc>
        <w:tc>
          <w:tcPr>
            <w:tcW w:w="2940" w:type="dxa"/>
            <w:tcBorders>
              <w:top w:val="nil"/>
              <w:left w:val="nil"/>
              <w:bottom w:val="single" w:sz="4" w:space="0" w:color="auto"/>
              <w:right w:val="single" w:sz="4" w:space="0" w:color="auto"/>
            </w:tcBorders>
            <w:shd w:val="clear" w:color="auto" w:fill="auto"/>
            <w:noWrap/>
            <w:vAlign w:val="center"/>
            <w:hideMark/>
          </w:tcPr>
          <w:p w14:paraId="73869E5D"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LUCUMO DE CARHUANCHO</w:t>
            </w:r>
          </w:p>
        </w:tc>
        <w:tc>
          <w:tcPr>
            <w:tcW w:w="980" w:type="dxa"/>
            <w:tcBorders>
              <w:top w:val="nil"/>
              <w:left w:val="nil"/>
              <w:bottom w:val="single" w:sz="4" w:space="0" w:color="auto"/>
              <w:right w:val="single" w:sz="4" w:space="0" w:color="auto"/>
            </w:tcBorders>
            <w:shd w:val="clear" w:color="auto" w:fill="auto"/>
            <w:noWrap/>
            <w:vAlign w:val="center"/>
            <w:hideMark/>
          </w:tcPr>
          <w:p w14:paraId="0E76398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68894DC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767A8AE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 DE EL FAIQUE</w:t>
            </w:r>
          </w:p>
        </w:tc>
        <w:tc>
          <w:tcPr>
            <w:tcW w:w="1060" w:type="dxa"/>
            <w:tcBorders>
              <w:top w:val="nil"/>
              <w:left w:val="nil"/>
              <w:bottom w:val="single" w:sz="4" w:space="0" w:color="auto"/>
              <w:right w:val="single" w:sz="4" w:space="0" w:color="auto"/>
            </w:tcBorders>
            <w:shd w:val="clear" w:color="auto" w:fill="auto"/>
            <w:noWrap/>
            <w:vAlign w:val="center"/>
          </w:tcPr>
          <w:p w14:paraId="5630EE61"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E35ED4F"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25C037B"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78F700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120</w:t>
            </w:r>
          </w:p>
        </w:tc>
        <w:tc>
          <w:tcPr>
            <w:tcW w:w="860" w:type="dxa"/>
            <w:tcBorders>
              <w:top w:val="nil"/>
              <w:left w:val="nil"/>
              <w:bottom w:val="single" w:sz="4" w:space="0" w:color="auto"/>
              <w:right w:val="single" w:sz="4" w:space="0" w:color="auto"/>
            </w:tcBorders>
            <w:shd w:val="clear" w:color="auto" w:fill="auto"/>
            <w:noWrap/>
            <w:vAlign w:val="center"/>
            <w:hideMark/>
          </w:tcPr>
          <w:p w14:paraId="24CAAFB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2003060013</w:t>
            </w:r>
          </w:p>
        </w:tc>
        <w:tc>
          <w:tcPr>
            <w:tcW w:w="2940" w:type="dxa"/>
            <w:tcBorders>
              <w:top w:val="nil"/>
              <w:left w:val="nil"/>
              <w:bottom w:val="single" w:sz="4" w:space="0" w:color="auto"/>
              <w:right w:val="single" w:sz="4" w:space="0" w:color="auto"/>
            </w:tcBorders>
            <w:shd w:val="clear" w:color="auto" w:fill="auto"/>
            <w:noWrap/>
            <w:vAlign w:val="center"/>
            <w:hideMark/>
          </w:tcPr>
          <w:p w14:paraId="0EC4B9A8"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TALLAPAMPA</w:t>
            </w:r>
          </w:p>
        </w:tc>
        <w:tc>
          <w:tcPr>
            <w:tcW w:w="980" w:type="dxa"/>
            <w:tcBorders>
              <w:top w:val="nil"/>
              <w:left w:val="nil"/>
              <w:bottom w:val="single" w:sz="4" w:space="0" w:color="auto"/>
              <w:right w:val="single" w:sz="4" w:space="0" w:color="auto"/>
            </w:tcBorders>
            <w:shd w:val="clear" w:color="auto" w:fill="auto"/>
            <w:noWrap/>
            <w:vAlign w:val="center"/>
            <w:hideMark/>
          </w:tcPr>
          <w:p w14:paraId="2C132D4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76BC24E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2AE0894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 DE EL FAIQUE</w:t>
            </w:r>
          </w:p>
        </w:tc>
        <w:tc>
          <w:tcPr>
            <w:tcW w:w="1060" w:type="dxa"/>
            <w:tcBorders>
              <w:top w:val="nil"/>
              <w:left w:val="nil"/>
              <w:bottom w:val="single" w:sz="4" w:space="0" w:color="auto"/>
              <w:right w:val="single" w:sz="4" w:space="0" w:color="auto"/>
            </w:tcBorders>
            <w:shd w:val="clear" w:color="auto" w:fill="auto"/>
            <w:noWrap/>
            <w:vAlign w:val="center"/>
          </w:tcPr>
          <w:p w14:paraId="02FF8792"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0009B8C"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F7C44DD"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EFE6A5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121</w:t>
            </w:r>
          </w:p>
        </w:tc>
        <w:tc>
          <w:tcPr>
            <w:tcW w:w="860" w:type="dxa"/>
            <w:tcBorders>
              <w:top w:val="nil"/>
              <w:left w:val="nil"/>
              <w:bottom w:val="single" w:sz="4" w:space="0" w:color="auto"/>
              <w:right w:val="single" w:sz="4" w:space="0" w:color="auto"/>
            </w:tcBorders>
            <w:shd w:val="clear" w:color="auto" w:fill="auto"/>
            <w:noWrap/>
            <w:vAlign w:val="center"/>
            <w:hideMark/>
          </w:tcPr>
          <w:p w14:paraId="714156B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2003060026</w:t>
            </w:r>
          </w:p>
        </w:tc>
        <w:tc>
          <w:tcPr>
            <w:tcW w:w="2940" w:type="dxa"/>
            <w:tcBorders>
              <w:top w:val="nil"/>
              <w:left w:val="nil"/>
              <w:bottom w:val="single" w:sz="4" w:space="0" w:color="auto"/>
              <w:right w:val="single" w:sz="4" w:space="0" w:color="auto"/>
            </w:tcBorders>
            <w:shd w:val="clear" w:color="auto" w:fill="auto"/>
            <w:noWrap/>
            <w:vAlign w:val="center"/>
            <w:hideMark/>
          </w:tcPr>
          <w:p w14:paraId="72A90B56"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HUAYABO</w:t>
            </w:r>
          </w:p>
        </w:tc>
        <w:tc>
          <w:tcPr>
            <w:tcW w:w="980" w:type="dxa"/>
            <w:tcBorders>
              <w:top w:val="nil"/>
              <w:left w:val="nil"/>
              <w:bottom w:val="single" w:sz="4" w:space="0" w:color="auto"/>
              <w:right w:val="single" w:sz="4" w:space="0" w:color="auto"/>
            </w:tcBorders>
            <w:shd w:val="clear" w:color="auto" w:fill="auto"/>
            <w:noWrap/>
            <w:vAlign w:val="center"/>
            <w:hideMark/>
          </w:tcPr>
          <w:p w14:paraId="5A24E67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54AB3A2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47E3B85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 DE EL FAIQUE</w:t>
            </w:r>
          </w:p>
        </w:tc>
        <w:tc>
          <w:tcPr>
            <w:tcW w:w="1060" w:type="dxa"/>
            <w:tcBorders>
              <w:top w:val="nil"/>
              <w:left w:val="nil"/>
              <w:bottom w:val="single" w:sz="4" w:space="0" w:color="auto"/>
              <w:right w:val="single" w:sz="4" w:space="0" w:color="auto"/>
            </w:tcBorders>
            <w:shd w:val="clear" w:color="auto" w:fill="auto"/>
            <w:noWrap/>
            <w:vAlign w:val="center"/>
          </w:tcPr>
          <w:p w14:paraId="06240CAC"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006C9E6"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A1B1A8F"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D6A90A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122</w:t>
            </w:r>
          </w:p>
        </w:tc>
        <w:tc>
          <w:tcPr>
            <w:tcW w:w="860" w:type="dxa"/>
            <w:tcBorders>
              <w:top w:val="nil"/>
              <w:left w:val="nil"/>
              <w:bottom w:val="single" w:sz="4" w:space="0" w:color="auto"/>
              <w:right w:val="single" w:sz="4" w:space="0" w:color="auto"/>
            </w:tcBorders>
            <w:shd w:val="clear" w:color="auto" w:fill="auto"/>
            <w:noWrap/>
            <w:vAlign w:val="center"/>
            <w:hideMark/>
          </w:tcPr>
          <w:p w14:paraId="6C3B28C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2003060027</w:t>
            </w:r>
          </w:p>
        </w:tc>
        <w:tc>
          <w:tcPr>
            <w:tcW w:w="2940" w:type="dxa"/>
            <w:tcBorders>
              <w:top w:val="nil"/>
              <w:left w:val="nil"/>
              <w:bottom w:val="single" w:sz="4" w:space="0" w:color="auto"/>
              <w:right w:val="single" w:sz="4" w:space="0" w:color="auto"/>
            </w:tcBorders>
            <w:shd w:val="clear" w:color="auto" w:fill="auto"/>
            <w:noWrap/>
            <w:vAlign w:val="center"/>
            <w:hideMark/>
          </w:tcPr>
          <w:p w14:paraId="34978420"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ANA</w:t>
            </w:r>
          </w:p>
        </w:tc>
        <w:tc>
          <w:tcPr>
            <w:tcW w:w="980" w:type="dxa"/>
            <w:tcBorders>
              <w:top w:val="nil"/>
              <w:left w:val="nil"/>
              <w:bottom w:val="single" w:sz="4" w:space="0" w:color="auto"/>
              <w:right w:val="single" w:sz="4" w:space="0" w:color="auto"/>
            </w:tcBorders>
            <w:shd w:val="clear" w:color="auto" w:fill="auto"/>
            <w:noWrap/>
            <w:vAlign w:val="center"/>
            <w:hideMark/>
          </w:tcPr>
          <w:p w14:paraId="33B49DF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331CB42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6F37B7B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 DE EL FAIQUE</w:t>
            </w:r>
          </w:p>
        </w:tc>
        <w:tc>
          <w:tcPr>
            <w:tcW w:w="1060" w:type="dxa"/>
            <w:tcBorders>
              <w:top w:val="nil"/>
              <w:left w:val="nil"/>
              <w:bottom w:val="single" w:sz="4" w:space="0" w:color="auto"/>
              <w:right w:val="single" w:sz="4" w:space="0" w:color="auto"/>
            </w:tcBorders>
            <w:shd w:val="clear" w:color="auto" w:fill="auto"/>
            <w:noWrap/>
            <w:vAlign w:val="center"/>
          </w:tcPr>
          <w:p w14:paraId="4790FF17"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096F3FE"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020FC9D"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CD6BE2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123</w:t>
            </w:r>
          </w:p>
        </w:tc>
        <w:tc>
          <w:tcPr>
            <w:tcW w:w="860" w:type="dxa"/>
            <w:tcBorders>
              <w:top w:val="nil"/>
              <w:left w:val="nil"/>
              <w:bottom w:val="single" w:sz="4" w:space="0" w:color="auto"/>
              <w:right w:val="single" w:sz="4" w:space="0" w:color="auto"/>
            </w:tcBorders>
            <w:shd w:val="clear" w:color="auto" w:fill="auto"/>
            <w:noWrap/>
            <w:vAlign w:val="center"/>
            <w:hideMark/>
          </w:tcPr>
          <w:p w14:paraId="3549048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2003060028</w:t>
            </w:r>
          </w:p>
        </w:tc>
        <w:tc>
          <w:tcPr>
            <w:tcW w:w="2940" w:type="dxa"/>
            <w:tcBorders>
              <w:top w:val="nil"/>
              <w:left w:val="nil"/>
              <w:bottom w:val="single" w:sz="4" w:space="0" w:color="auto"/>
              <w:right w:val="single" w:sz="4" w:space="0" w:color="auto"/>
            </w:tcBorders>
            <w:shd w:val="clear" w:color="auto" w:fill="auto"/>
            <w:noWrap/>
            <w:vAlign w:val="center"/>
            <w:hideMark/>
          </w:tcPr>
          <w:p w14:paraId="4D408C22"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GASPAR</w:t>
            </w:r>
          </w:p>
        </w:tc>
        <w:tc>
          <w:tcPr>
            <w:tcW w:w="980" w:type="dxa"/>
            <w:tcBorders>
              <w:top w:val="nil"/>
              <w:left w:val="nil"/>
              <w:bottom w:val="single" w:sz="4" w:space="0" w:color="auto"/>
              <w:right w:val="single" w:sz="4" w:space="0" w:color="auto"/>
            </w:tcBorders>
            <w:shd w:val="clear" w:color="auto" w:fill="auto"/>
            <w:noWrap/>
            <w:vAlign w:val="center"/>
            <w:hideMark/>
          </w:tcPr>
          <w:p w14:paraId="404CD84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5F130E0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790D759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 DE EL FAIQUE</w:t>
            </w:r>
          </w:p>
        </w:tc>
        <w:tc>
          <w:tcPr>
            <w:tcW w:w="1060" w:type="dxa"/>
            <w:tcBorders>
              <w:top w:val="nil"/>
              <w:left w:val="nil"/>
              <w:bottom w:val="single" w:sz="4" w:space="0" w:color="auto"/>
              <w:right w:val="single" w:sz="4" w:space="0" w:color="auto"/>
            </w:tcBorders>
            <w:shd w:val="clear" w:color="auto" w:fill="auto"/>
            <w:noWrap/>
            <w:vAlign w:val="center"/>
          </w:tcPr>
          <w:p w14:paraId="1464D5EF"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B6FEE96"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28156C7"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C87B9E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124</w:t>
            </w:r>
          </w:p>
        </w:tc>
        <w:tc>
          <w:tcPr>
            <w:tcW w:w="860" w:type="dxa"/>
            <w:tcBorders>
              <w:top w:val="nil"/>
              <w:left w:val="nil"/>
              <w:bottom w:val="single" w:sz="4" w:space="0" w:color="auto"/>
              <w:right w:val="single" w:sz="4" w:space="0" w:color="auto"/>
            </w:tcBorders>
            <w:shd w:val="clear" w:color="auto" w:fill="auto"/>
            <w:noWrap/>
            <w:vAlign w:val="center"/>
            <w:hideMark/>
          </w:tcPr>
          <w:p w14:paraId="5DF476F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2003060030</w:t>
            </w:r>
          </w:p>
        </w:tc>
        <w:tc>
          <w:tcPr>
            <w:tcW w:w="2940" w:type="dxa"/>
            <w:tcBorders>
              <w:top w:val="nil"/>
              <w:left w:val="nil"/>
              <w:bottom w:val="single" w:sz="4" w:space="0" w:color="auto"/>
              <w:right w:val="single" w:sz="4" w:space="0" w:color="auto"/>
            </w:tcBorders>
            <w:shd w:val="clear" w:color="auto" w:fill="auto"/>
            <w:noWrap/>
            <w:vAlign w:val="center"/>
            <w:hideMark/>
          </w:tcPr>
          <w:p w14:paraId="0685A31A"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LIMA</w:t>
            </w:r>
          </w:p>
        </w:tc>
        <w:tc>
          <w:tcPr>
            <w:tcW w:w="980" w:type="dxa"/>
            <w:tcBorders>
              <w:top w:val="nil"/>
              <w:left w:val="nil"/>
              <w:bottom w:val="single" w:sz="4" w:space="0" w:color="auto"/>
              <w:right w:val="single" w:sz="4" w:space="0" w:color="auto"/>
            </w:tcBorders>
            <w:shd w:val="clear" w:color="auto" w:fill="auto"/>
            <w:noWrap/>
            <w:vAlign w:val="center"/>
            <w:hideMark/>
          </w:tcPr>
          <w:p w14:paraId="4FCED21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4C5EBEA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69C507F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 DE EL FAIQUE</w:t>
            </w:r>
          </w:p>
        </w:tc>
        <w:tc>
          <w:tcPr>
            <w:tcW w:w="1060" w:type="dxa"/>
            <w:tcBorders>
              <w:top w:val="nil"/>
              <w:left w:val="nil"/>
              <w:bottom w:val="single" w:sz="4" w:space="0" w:color="auto"/>
              <w:right w:val="single" w:sz="4" w:space="0" w:color="auto"/>
            </w:tcBorders>
            <w:shd w:val="clear" w:color="auto" w:fill="auto"/>
            <w:noWrap/>
            <w:vAlign w:val="center"/>
          </w:tcPr>
          <w:p w14:paraId="46D0C117"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18C6812"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7148BD9"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6EADAC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125</w:t>
            </w:r>
          </w:p>
        </w:tc>
        <w:tc>
          <w:tcPr>
            <w:tcW w:w="860" w:type="dxa"/>
            <w:tcBorders>
              <w:top w:val="nil"/>
              <w:left w:val="nil"/>
              <w:bottom w:val="single" w:sz="4" w:space="0" w:color="auto"/>
              <w:right w:val="single" w:sz="4" w:space="0" w:color="auto"/>
            </w:tcBorders>
            <w:shd w:val="clear" w:color="auto" w:fill="auto"/>
            <w:noWrap/>
            <w:vAlign w:val="center"/>
            <w:hideMark/>
          </w:tcPr>
          <w:p w14:paraId="7AD7A68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2003060031</w:t>
            </w:r>
          </w:p>
        </w:tc>
        <w:tc>
          <w:tcPr>
            <w:tcW w:w="2940" w:type="dxa"/>
            <w:tcBorders>
              <w:top w:val="nil"/>
              <w:left w:val="nil"/>
              <w:bottom w:val="single" w:sz="4" w:space="0" w:color="auto"/>
              <w:right w:val="single" w:sz="4" w:space="0" w:color="auto"/>
            </w:tcBorders>
            <w:shd w:val="clear" w:color="auto" w:fill="auto"/>
            <w:noWrap/>
            <w:vAlign w:val="center"/>
            <w:hideMark/>
          </w:tcPr>
          <w:p w14:paraId="3E1CAFFC"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ÑANGAY</w:t>
            </w:r>
          </w:p>
        </w:tc>
        <w:tc>
          <w:tcPr>
            <w:tcW w:w="980" w:type="dxa"/>
            <w:tcBorders>
              <w:top w:val="nil"/>
              <w:left w:val="nil"/>
              <w:bottom w:val="single" w:sz="4" w:space="0" w:color="auto"/>
              <w:right w:val="single" w:sz="4" w:space="0" w:color="auto"/>
            </w:tcBorders>
            <w:shd w:val="clear" w:color="auto" w:fill="auto"/>
            <w:noWrap/>
            <w:vAlign w:val="center"/>
            <w:hideMark/>
          </w:tcPr>
          <w:p w14:paraId="6D9824B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00C4ABD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14001AD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 DE EL FAIQUE</w:t>
            </w:r>
          </w:p>
        </w:tc>
        <w:tc>
          <w:tcPr>
            <w:tcW w:w="1060" w:type="dxa"/>
            <w:tcBorders>
              <w:top w:val="nil"/>
              <w:left w:val="nil"/>
              <w:bottom w:val="single" w:sz="4" w:space="0" w:color="auto"/>
              <w:right w:val="single" w:sz="4" w:space="0" w:color="auto"/>
            </w:tcBorders>
            <w:shd w:val="clear" w:color="auto" w:fill="auto"/>
            <w:noWrap/>
            <w:vAlign w:val="center"/>
          </w:tcPr>
          <w:p w14:paraId="631165A5"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D75463E"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F1D86B9"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A45B6B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126</w:t>
            </w:r>
          </w:p>
        </w:tc>
        <w:tc>
          <w:tcPr>
            <w:tcW w:w="860" w:type="dxa"/>
            <w:tcBorders>
              <w:top w:val="nil"/>
              <w:left w:val="nil"/>
              <w:bottom w:val="single" w:sz="4" w:space="0" w:color="auto"/>
              <w:right w:val="single" w:sz="4" w:space="0" w:color="auto"/>
            </w:tcBorders>
            <w:shd w:val="clear" w:color="auto" w:fill="auto"/>
            <w:noWrap/>
            <w:vAlign w:val="center"/>
            <w:hideMark/>
          </w:tcPr>
          <w:p w14:paraId="1F7F246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2003060034</w:t>
            </w:r>
          </w:p>
        </w:tc>
        <w:tc>
          <w:tcPr>
            <w:tcW w:w="2940" w:type="dxa"/>
            <w:tcBorders>
              <w:top w:val="nil"/>
              <w:left w:val="nil"/>
              <w:bottom w:val="single" w:sz="4" w:space="0" w:color="auto"/>
              <w:right w:val="single" w:sz="4" w:space="0" w:color="auto"/>
            </w:tcBorders>
            <w:shd w:val="clear" w:color="auto" w:fill="auto"/>
            <w:noWrap/>
            <w:vAlign w:val="center"/>
            <w:hideMark/>
          </w:tcPr>
          <w:p w14:paraId="6BA47DC6"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CALANGLA</w:t>
            </w:r>
          </w:p>
        </w:tc>
        <w:tc>
          <w:tcPr>
            <w:tcW w:w="980" w:type="dxa"/>
            <w:tcBorders>
              <w:top w:val="nil"/>
              <w:left w:val="nil"/>
              <w:bottom w:val="single" w:sz="4" w:space="0" w:color="auto"/>
              <w:right w:val="single" w:sz="4" w:space="0" w:color="auto"/>
            </w:tcBorders>
            <w:shd w:val="clear" w:color="auto" w:fill="auto"/>
            <w:noWrap/>
            <w:vAlign w:val="center"/>
            <w:hideMark/>
          </w:tcPr>
          <w:p w14:paraId="207A068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0459043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660495E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 DE EL FAIQUE</w:t>
            </w:r>
          </w:p>
        </w:tc>
        <w:tc>
          <w:tcPr>
            <w:tcW w:w="1060" w:type="dxa"/>
            <w:tcBorders>
              <w:top w:val="nil"/>
              <w:left w:val="nil"/>
              <w:bottom w:val="single" w:sz="4" w:space="0" w:color="auto"/>
              <w:right w:val="single" w:sz="4" w:space="0" w:color="auto"/>
            </w:tcBorders>
            <w:shd w:val="clear" w:color="auto" w:fill="auto"/>
            <w:noWrap/>
            <w:vAlign w:val="center"/>
          </w:tcPr>
          <w:p w14:paraId="58F71DB9"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B3C3081"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5EB7448"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AC65A7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127</w:t>
            </w:r>
          </w:p>
        </w:tc>
        <w:tc>
          <w:tcPr>
            <w:tcW w:w="860" w:type="dxa"/>
            <w:tcBorders>
              <w:top w:val="nil"/>
              <w:left w:val="nil"/>
              <w:bottom w:val="single" w:sz="4" w:space="0" w:color="auto"/>
              <w:right w:val="single" w:sz="4" w:space="0" w:color="auto"/>
            </w:tcBorders>
            <w:shd w:val="clear" w:color="auto" w:fill="auto"/>
            <w:noWrap/>
            <w:vAlign w:val="center"/>
            <w:hideMark/>
          </w:tcPr>
          <w:p w14:paraId="0688AF5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2003060035</w:t>
            </w:r>
          </w:p>
        </w:tc>
        <w:tc>
          <w:tcPr>
            <w:tcW w:w="2940" w:type="dxa"/>
            <w:tcBorders>
              <w:top w:val="nil"/>
              <w:left w:val="nil"/>
              <w:bottom w:val="single" w:sz="4" w:space="0" w:color="auto"/>
              <w:right w:val="single" w:sz="4" w:space="0" w:color="auto"/>
            </w:tcBorders>
            <w:shd w:val="clear" w:color="auto" w:fill="auto"/>
            <w:noWrap/>
            <w:vAlign w:val="center"/>
            <w:hideMark/>
          </w:tcPr>
          <w:p w14:paraId="44BB73F9"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SANTA CRUZ</w:t>
            </w:r>
          </w:p>
        </w:tc>
        <w:tc>
          <w:tcPr>
            <w:tcW w:w="980" w:type="dxa"/>
            <w:tcBorders>
              <w:top w:val="nil"/>
              <w:left w:val="nil"/>
              <w:bottom w:val="single" w:sz="4" w:space="0" w:color="auto"/>
              <w:right w:val="single" w:sz="4" w:space="0" w:color="auto"/>
            </w:tcBorders>
            <w:shd w:val="clear" w:color="auto" w:fill="auto"/>
            <w:noWrap/>
            <w:vAlign w:val="center"/>
            <w:hideMark/>
          </w:tcPr>
          <w:p w14:paraId="665CE95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15710FF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2D7F452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 DE EL FAIQUE</w:t>
            </w:r>
          </w:p>
        </w:tc>
        <w:tc>
          <w:tcPr>
            <w:tcW w:w="1060" w:type="dxa"/>
            <w:tcBorders>
              <w:top w:val="nil"/>
              <w:left w:val="nil"/>
              <w:bottom w:val="single" w:sz="4" w:space="0" w:color="auto"/>
              <w:right w:val="single" w:sz="4" w:space="0" w:color="auto"/>
            </w:tcBorders>
            <w:shd w:val="clear" w:color="auto" w:fill="auto"/>
            <w:noWrap/>
            <w:vAlign w:val="center"/>
          </w:tcPr>
          <w:p w14:paraId="068C1C98"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831B4A2"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9C9FEB7"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4D8C84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128</w:t>
            </w:r>
          </w:p>
        </w:tc>
        <w:tc>
          <w:tcPr>
            <w:tcW w:w="860" w:type="dxa"/>
            <w:tcBorders>
              <w:top w:val="nil"/>
              <w:left w:val="nil"/>
              <w:bottom w:val="single" w:sz="4" w:space="0" w:color="auto"/>
              <w:right w:val="single" w:sz="4" w:space="0" w:color="auto"/>
            </w:tcBorders>
            <w:shd w:val="clear" w:color="auto" w:fill="auto"/>
            <w:noWrap/>
            <w:vAlign w:val="center"/>
            <w:hideMark/>
          </w:tcPr>
          <w:p w14:paraId="2B88D2C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2003060037</w:t>
            </w:r>
          </w:p>
        </w:tc>
        <w:tc>
          <w:tcPr>
            <w:tcW w:w="2940" w:type="dxa"/>
            <w:tcBorders>
              <w:top w:val="nil"/>
              <w:left w:val="nil"/>
              <w:bottom w:val="single" w:sz="4" w:space="0" w:color="auto"/>
              <w:right w:val="single" w:sz="4" w:space="0" w:color="auto"/>
            </w:tcBorders>
            <w:shd w:val="clear" w:color="auto" w:fill="auto"/>
            <w:noWrap/>
            <w:vAlign w:val="center"/>
            <w:hideMark/>
          </w:tcPr>
          <w:p w14:paraId="3B0B7EA7"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PIZARRUME</w:t>
            </w:r>
          </w:p>
        </w:tc>
        <w:tc>
          <w:tcPr>
            <w:tcW w:w="980" w:type="dxa"/>
            <w:tcBorders>
              <w:top w:val="nil"/>
              <w:left w:val="nil"/>
              <w:bottom w:val="single" w:sz="4" w:space="0" w:color="auto"/>
              <w:right w:val="single" w:sz="4" w:space="0" w:color="auto"/>
            </w:tcBorders>
            <w:shd w:val="clear" w:color="auto" w:fill="auto"/>
            <w:noWrap/>
            <w:vAlign w:val="center"/>
            <w:hideMark/>
          </w:tcPr>
          <w:p w14:paraId="43069C6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6FAA8C5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7CD76BB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 DE EL FAIQUE</w:t>
            </w:r>
          </w:p>
        </w:tc>
        <w:tc>
          <w:tcPr>
            <w:tcW w:w="1060" w:type="dxa"/>
            <w:tcBorders>
              <w:top w:val="nil"/>
              <w:left w:val="nil"/>
              <w:bottom w:val="single" w:sz="4" w:space="0" w:color="auto"/>
              <w:right w:val="single" w:sz="4" w:space="0" w:color="auto"/>
            </w:tcBorders>
            <w:shd w:val="clear" w:color="auto" w:fill="auto"/>
            <w:noWrap/>
            <w:vAlign w:val="center"/>
          </w:tcPr>
          <w:p w14:paraId="6F4BC0EA"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834B9D5"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C3AAE8B"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53D804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129</w:t>
            </w:r>
          </w:p>
        </w:tc>
        <w:tc>
          <w:tcPr>
            <w:tcW w:w="860" w:type="dxa"/>
            <w:tcBorders>
              <w:top w:val="nil"/>
              <w:left w:val="nil"/>
              <w:bottom w:val="single" w:sz="4" w:space="0" w:color="auto"/>
              <w:right w:val="single" w:sz="4" w:space="0" w:color="auto"/>
            </w:tcBorders>
            <w:shd w:val="clear" w:color="auto" w:fill="auto"/>
            <w:noWrap/>
            <w:vAlign w:val="center"/>
            <w:hideMark/>
          </w:tcPr>
          <w:p w14:paraId="636E2C4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2003060038</w:t>
            </w:r>
          </w:p>
        </w:tc>
        <w:tc>
          <w:tcPr>
            <w:tcW w:w="2940" w:type="dxa"/>
            <w:tcBorders>
              <w:top w:val="nil"/>
              <w:left w:val="nil"/>
              <w:bottom w:val="single" w:sz="4" w:space="0" w:color="auto"/>
              <w:right w:val="single" w:sz="4" w:space="0" w:color="auto"/>
            </w:tcBorders>
            <w:shd w:val="clear" w:color="auto" w:fill="auto"/>
            <w:noWrap/>
            <w:vAlign w:val="center"/>
            <w:hideMark/>
          </w:tcPr>
          <w:p w14:paraId="14A5AADD"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HIGUERON</w:t>
            </w:r>
          </w:p>
        </w:tc>
        <w:tc>
          <w:tcPr>
            <w:tcW w:w="980" w:type="dxa"/>
            <w:tcBorders>
              <w:top w:val="nil"/>
              <w:left w:val="nil"/>
              <w:bottom w:val="single" w:sz="4" w:space="0" w:color="auto"/>
              <w:right w:val="single" w:sz="4" w:space="0" w:color="auto"/>
            </w:tcBorders>
            <w:shd w:val="clear" w:color="auto" w:fill="auto"/>
            <w:noWrap/>
            <w:vAlign w:val="center"/>
            <w:hideMark/>
          </w:tcPr>
          <w:p w14:paraId="3298988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2321693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53CF00F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 DE EL FAIQUE</w:t>
            </w:r>
          </w:p>
        </w:tc>
        <w:tc>
          <w:tcPr>
            <w:tcW w:w="1060" w:type="dxa"/>
            <w:tcBorders>
              <w:top w:val="nil"/>
              <w:left w:val="nil"/>
              <w:bottom w:val="single" w:sz="4" w:space="0" w:color="auto"/>
              <w:right w:val="single" w:sz="4" w:space="0" w:color="auto"/>
            </w:tcBorders>
            <w:shd w:val="clear" w:color="auto" w:fill="auto"/>
            <w:noWrap/>
            <w:vAlign w:val="center"/>
          </w:tcPr>
          <w:p w14:paraId="47658363"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C6E3D84"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52CBE96"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246F02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130</w:t>
            </w:r>
          </w:p>
        </w:tc>
        <w:tc>
          <w:tcPr>
            <w:tcW w:w="860" w:type="dxa"/>
            <w:tcBorders>
              <w:top w:val="nil"/>
              <w:left w:val="nil"/>
              <w:bottom w:val="single" w:sz="4" w:space="0" w:color="auto"/>
              <w:right w:val="single" w:sz="4" w:space="0" w:color="auto"/>
            </w:tcBorders>
            <w:shd w:val="clear" w:color="auto" w:fill="auto"/>
            <w:noWrap/>
            <w:vAlign w:val="center"/>
            <w:hideMark/>
          </w:tcPr>
          <w:p w14:paraId="7678B47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2003060040</w:t>
            </w:r>
          </w:p>
        </w:tc>
        <w:tc>
          <w:tcPr>
            <w:tcW w:w="2940" w:type="dxa"/>
            <w:tcBorders>
              <w:top w:val="nil"/>
              <w:left w:val="nil"/>
              <w:bottom w:val="single" w:sz="4" w:space="0" w:color="auto"/>
              <w:right w:val="single" w:sz="4" w:space="0" w:color="auto"/>
            </w:tcBorders>
            <w:shd w:val="clear" w:color="auto" w:fill="auto"/>
            <w:noWrap/>
            <w:vAlign w:val="center"/>
            <w:hideMark/>
          </w:tcPr>
          <w:p w14:paraId="0FB0AD21"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LUCUMO HUASIMAL</w:t>
            </w:r>
          </w:p>
        </w:tc>
        <w:tc>
          <w:tcPr>
            <w:tcW w:w="980" w:type="dxa"/>
            <w:tcBorders>
              <w:top w:val="nil"/>
              <w:left w:val="nil"/>
              <w:bottom w:val="single" w:sz="4" w:space="0" w:color="auto"/>
              <w:right w:val="single" w:sz="4" w:space="0" w:color="auto"/>
            </w:tcBorders>
            <w:shd w:val="clear" w:color="auto" w:fill="auto"/>
            <w:noWrap/>
            <w:vAlign w:val="center"/>
            <w:hideMark/>
          </w:tcPr>
          <w:p w14:paraId="07EE785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628AB78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7EAEC84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MIGUEL DE EL FAIQUE</w:t>
            </w:r>
          </w:p>
        </w:tc>
        <w:tc>
          <w:tcPr>
            <w:tcW w:w="1060" w:type="dxa"/>
            <w:tcBorders>
              <w:top w:val="nil"/>
              <w:left w:val="nil"/>
              <w:bottom w:val="single" w:sz="4" w:space="0" w:color="auto"/>
              <w:right w:val="single" w:sz="4" w:space="0" w:color="auto"/>
            </w:tcBorders>
            <w:shd w:val="clear" w:color="auto" w:fill="auto"/>
            <w:noWrap/>
            <w:vAlign w:val="center"/>
          </w:tcPr>
          <w:p w14:paraId="1245FB4D"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1C672BF"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6182386"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09858F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131</w:t>
            </w:r>
          </w:p>
        </w:tc>
        <w:tc>
          <w:tcPr>
            <w:tcW w:w="860" w:type="dxa"/>
            <w:tcBorders>
              <w:top w:val="nil"/>
              <w:left w:val="nil"/>
              <w:bottom w:val="single" w:sz="4" w:space="0" w:color="auto"/>
              <w:right w:val="single" w:sz="4" w:space="0" w:color="auto"/>
            </w:tcBorders>
            <w:shd w:val="clear" w:color="auto" w:fill="auto"/>
            <w:noWrap/>
            <w:vAlign w:val="center"/>
            <w:hideMark/>
          </w:tcPr>
          <w:p w14:paraId="5F9A82E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2003080022</w:t>
            </w:r>
          </w:p>
        </w:tc>
        <w:tc>
          <w:tcPr>
            <w:tcW w:w="2940" w:type="dxa"/>
            <w:tcBorders>
              <w:top w:val="nil"/>
              <w:left w:val="nil"/>
              <w:bottom w:val="single" w:sz="4" w:space="0" w:color="auto"/>
              <w:right w:val="single" w:sz="4" w:space="0" w:color="auto"/>
            </w:tcBorders>
            <w:shd w:val="clear" w:color="auto" w:fill="auto"/>
            <w:noWrap/>
            <w:vAlign w:val="center"/>
            <w:hideMark/>
          </w:tcPr>
          <w:p w14:paraId="459BC895"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CUSMILAN</w:t>
            </w:r>
          </w:p>
        </w:tc>
        <w:tc>
          <w:tcPr>
            <w:tcW w:w="980" w:type="dxa"/>
            <w:tcBorders>
              <w:top w:val="nil"/>
              <w:left w:val="nil"/>
              <w:bottom w:val="single" w:sz="4" w:space="0" w:color="auto"/>
              <w:right w:val="single" w:sz="4" w:space="0" w:color="auto"/>
            </w:tcBorders>
            <w:shd w:val="clear" w:color="auto" w:fill="auto"/>
            <w:noWrap/>
            <w:vAlign w:val="center"/>
            <w:hideMark/>
          </w:tcPr>
          <w:p w14:paraId="046AC39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0EDF1C7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20534D6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SONDORILLO</w:t>
            </w:r>
          </w:p>
        </w:tc>
        <w:tc>
          <w:tcPr>
            <w:tcW w:w="1060" w:type="dxa"/>
            <w:tcBorders>
              <w:top w:val="nil"/>
              <w:left w:val="nil"/>
              <w:bottom w:val="single" w:sz="4" w:space="0" w:color="auto"/>
              <w:right w:val="single" w:sz="4" w:space="0" w:color="auto"/>
            </w:tcBorders>
            <w:shd w:val="clear" w:color="auto" w:fill="auto"/>
            <w:noWrap/>
            <w:vAlign w:val="center"/>
          </w:tcPr>
          <w:p w14:paraId="36CC67C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AB5A8C3"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BA5C31A"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717879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132</w:t>
            </w:r>
          </w:p>
        </w:tc>
        <w:tc>
          <w:tcPr>
            <w:tcW w:w="860" w:type="dxa"/>
            <w:tcBorders>
              <w:top w:val="nil"/>
              <w:left w:val="nil"/>
              <w:bottom w:val="single" w:sz="4" w:space="0" w:color="auto"/>
              <w:right w:val="single" w:sz="4" w:space="0" w:color="auto"/>
            </w:tcBorders>
            <w:shd w:val="clear" w:color="auto" w:fill="auto"/>
            <w:noWrap/>
            <w:vAlign w:val="center"/>
            <w:hideMark/>
          </w:tcPr>
          <w:p w14:paraId="0CBAC49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2003080023</w:t>
            </w:r>
          </w:p>
        </w:tc>
        <w:tc>
          <w:tcPr>
            <w:tcW w:w="2940" w:type="dxa"/>
            <w:tcBorders>
              <w:top w:val="nil"/>
              <w:left w:val="nil"/>
              <w:bottom w:val="single" w:sz="4" w:space="0" w:color="auto"/>
              <w:right w:val="single" w:sz="4" w:space="0" w:color="auto"/>
            </w:tcBorders>
            <w:shd w:val="clear" w:color="auto" w:fill="auto"/>
            <w:noWrap/>
            <w:vAlign w:val="center"/>
            <w:hideMark/>
          </w:tcPr>
          <w:p w14:paraId="7414A8EC"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RODRIGUEZ DE MENDOZA</w:t>
            </w:r>
          </w:p>
        </w:tc>
        <w:tc>
          <w:tcPr>
            <w:tcW w:w="980" w:type="dxa"/>
            <w:tcBorders>
              <w:top w:val="nil"/>
              <w:left w:val="nil"/>
              <w:bottom w:val="single" w:sz="4" w:space="0" w:color="auto"/>
              <w:right w:val="single" w:sz="4" w:space="0" w:color="auto"/>
            </w:tcBorders>
            <w:shd w:val="clear" w:color="auto" w:fill="auto"/>
            <w:noWrap/>
            <w:vAlign w:val="center"/>
            <w:hideMark/>
          </w:tcPr>
          <w:p w14:paraId="57A15E4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64AB472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19D4755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SONDORILLO</w:t>
            </w:r>
          </w:p>
        </w:tc>
        <w:tc>
          <w:tcPr>
            <w:tcW w:w="1060" w:type="dxa"/>
            <w:tcBorders>
              <w:top w:val="nil"/>
              <w:left w:val="nil"/>
              <w:bottom w:val="single" w:sz="4" w:space="0" w:color="auto"/>
              <w:right w:val="single" w:sz="4" w:space="0" w:color="auto"/>
            </w:tcBorders>
            <w:shd w:val="clear" w:color="auto" w:fill="auto"/>
            <w:noWrap/>
            <w:vAlign w:val="center"/>
          </w:tcPr>
          <w:p w14:paraId="06A62E80"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0529834"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CCFF964"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13AAFD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133</w:t>
            </w:r>
          </w:p>
        </w:tc>
        <w:tc>
          <w:tcPr>
            <w:tcW w:w="860" w:type="dxa"/>
            <w:tcBorders>
              <w:top w:val="nil"/>
              <w:left w:val="nil"/>
              <w:bottom w:val="single" w:sz="4" w:space="0" w:color="auto"/>
              <w:right w:val="single" w:sz="4" w:space="0" w:color="auto"/>
            </w:tcBorders>
            <w:shd w:val="clear" w:color="auto" w:fill="auto"/>
            <w:noWrap/>
            <w:vAlign w:val="center"/>
            <w:hideMark/>
          </w:tcPr>
          <w:p w14:paraId="5378741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2003080024</w:t>
            </w:r>
          </w:p>
        </w:tc>
        <w:tc>
          <w:tcPr>
            <w:tcW w:w="2940" w:type="dxa"/>
            <w:tcBorders>
              <w:top w:val="nil"/>
              <w:left w:val="nil"/>
              <w:bottom w:val="single" w:sz="4" w:space="0" w:color="auto"/>
              <w:right w:val="single" w:sz="4" w:space="0" w:color="auto"/>
            </w:tcBorders>
            <w:shd w:val="clear" w:color="auto" w:fill="auto"/>
            <w:noWrap/>
            <w:vAlign w:val="center"/>
            <w:hideMark/>
          </w:tcPr>
          <w:p w14:paraId="4F0A7DE8"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LIMA</w:t>
            </w:r>
          </w:p>
        </w:tc>
        <w:tc>
          <w:tcPr>
            <w:tcW w:w="980" w:type="dxa"/>
            <w:tcBorders>
              <w:top w:val="nil"/>
              <w:left w:val="nil"/>
              <w:bottom w:val="single" w:sz="4" w:space="0" w:color="auto"/>
              <w:right w:val="single" w:sz="4" w:space="0" w:color="auto"/>
            </w:tcBorders>
            <w:shd w:val="clear" w:color="auto" w:fill="auto"/>
            <w:noWrap/>
            <w:vAlign w:val="center"/>
            <w:hideMark/>
          </w:tcPr>
          <w:p w14:paraId="608D082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1D7F402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35CBD1A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SONDORILLO</w:t>
            </w:r>
          </w:p>
        </w:tc>
        <w:tc>
          <w:tcPr>
            <w:tcW w:w="1060" w:type="dxa"/>
            <w:tcBorders>
              <w:top w:val="nil"/>
              <w:left w:val="nil"/>
              <w:bottom w:val="single" w:sz="4" w:space="0" w:color="auto"/>
              <w:right w:val="single" w:sz="4" w:space="0" w:color="auto"/>
            </w:tcBorders>
            <w:shd w:val="clear" w:color="auto" w:fill="auto"/>
            <w:noWrap/>
            <w:vAlign w:val="center"/>
          </w:tcPr>
          <w:p w14:paraId="6737FA0B"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9805F2C"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4A25B8B"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19F6C6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134</w:t>
            </w:r>
          </w:p>
        </w:tc>
        <w:tc>
          <w:tcPr>
            <w:tcW w:w="860" w:type="dxa"/>
            <w:tcBorders>
              <w:top w:val="nil"/>
              <w:left w:val="nil"/>
              <w:bottom w:val="single" w:sz="4" w:space="0" w:color="auto"/>
              <w:right w:val="single" w:sz="4" w:space="0" w:color="auto"/>
            </w:tcBorders>
            <w:shd w:val="clear" w:color="auto" w:fill="auto"/>
            <w:noWrap/>
            <w:vAlign w:val="center"/>
            <w:hideMark/>
          </w:tcPr>
          <w:p w14:paraId="6C0FC8F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2003080029</w:t>
            </w:r>
          </w:p>
        </w:tc>
        <w:tc>
          <w:tcPr>
            <w:tcW w:w="2940" w:type="dxa"/>
            <w:tcBorders>
              <w:top w:val="nil"/>
              <w:left w:val="nil"/>
              <w:bottom w:val="single" w:sz="4" w:space="0" w:color="auto"/>
              <w:right w:val="single" w:sz="4" w:space="0" w:color="auto"/>
            </w:tcBorders>
            <w:shd w:val="clear" w:color="auto" w:fill="auto"/>
            <w:noWrap/>
            <w:vAlign w:val="center"/>
            <w:hideMark/>
          </w:tcPr>
          <w:p w14:paraId="349CD7F6"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TIERRA NEGRA</w:t>
            </w:r>
          </w:p>
        </w:tc>
        <w:tc>
          <w:tcPr>
            <w:tcW w:w="980" w:type="dxa"/>
            <w:tcBorders>
              <w:top w:val="nil"/>
              <w:left w:val="nil"/>
              <w:bottom w:val="single" w:sz="4" w:space="0" w:color="auto"/>
              <w:right w:val="single" w:sz="4" w:space="0" w:color="auto"/>
            </w:tcBorders>
            <w:shd w:val="clear" w:color="auto" w:fill="auto"/>
            <w:noWrap/>
            <w:vAlign w:val="center"/>
            <w:hideMark/>
          </w:tcPr>
          <w:p w14:paraId="0015CF8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5FC6919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5FCBD56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SONDORILLO</w:t>
            </w:r>
          </w:p>
        </w:tc>
        <w:tc>
          <w:tcPr>
            <w:tcW w:w="1060" w:type="dxa"/>
            <w:tcBorders>
              <w:top w:val="nil"/>
              <w:left w:val="nil"/>
              <w:bottom w:val="single" w:sz="4" w:space="0" w:color="auto"/>
              <w:right w:val="single" w:sz="4" w:space="0" w:color="auto"/>
            </w:tcBorders>
            <w:shd w:val="clear" w:color="auto" w:fill="auto"/>
            <w:noWrap/>
            <w:vAlign w:val="center"/>
          </w:tcPr>
          <w:p w14:paraId="29C784F9"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6451E25"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6D7829FE"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39E9EC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135</w:t>
            </w:r>
          </w:p>
        </w:tc>
        <w:tc>
          <w:tcPr>
            <w:tcW w:w="860" w:type="dxa"/>
            <w:tcBorders>
              <w:top w:val="nil"/>
              <w:left w:val="nil"/>
              <w:bottom w:val="single" w:sz="4" w:space="0" w:color="auto"/>
              <w:right w:val="single" w:sz="4" w:space="0" w:color="auto"/>
            </w:tcBorders>
            <w:shd w:val="clear" w:color="auto" w:fill="auto"/>
            <w:noWrap/>
            <w:vAlign w:val="center"/>
            <w:hideMark/>
          </w:tcPr>
          <w:p w14:paraId="573D92A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2003080030</w:t>
            </w:r>
          </w:p>
        </w:tc>
        <w:tc>
          <w:tcPr>
            <w:tcW w:w="2940" w:type="dxa"/>
            <w:tcBorders>
              <w:top w:val="nil"/>
              <w:left w:val="nil"/>
              <w:bottom w:val="single" w:sz="4" w:space="0" w:color="auto"/>
              <w:right w:val="single" w:sz="4" w:space="0" w:color="auto"/>
            </w:tcBorders>
            <w:shd w:val="clear" w:color="auto" w:fill="auto"/>
            <w:noWrap/>
            <w:vAlign w:val="center"/>
            <w:hideMark/>
          </w:tcPr>
          <w:p w14:paraId="7030F001"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NUEVO BOLOGNESI</w:t>
            </w:r>
          </w:p>
        </w:tc>
        <w:tc>
          <w:tcPr>
            <w:tcW w:w="980" w:type="dxa"/>
            <w:tcBorders>
              <w:top w:val="nil"/>
              <w:left w:val="nil"/>
              <w:bottom w:val="single" w:sz="4" w:space="0" w:color="auto"/>
              <w:right w:val="single" w:sz="4" w:space="0" w:color="auto"/>
            </w:tcBorders>
            <w:shd w:val="clear" w:color="auto" w:fill="auto"/>
            <w:noWrap/>
            <w:vAlign w:val="center"/>
            <w:hideMark/>
          </w:tcPr>
          <w:p w14:paraId="20744B8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28833D5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4DD5C3C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SONDORILLO</w:t>
            </w:r>
          </w:p>
        </w:tc>
        <w:tc>
          <w:tcPr>
            <w:tcW w:w="1060" w:type="dxa"/>
            <w:tcBorders>
              <w:top w:val="nil"/>
              <w:left w:val="nil"/>
              <w:bottom w:val="single" w:sz="4" w:space="0" w:color="auto"/>
              <w:right w:val="single" w:sz="4" w:space="0" w:color="auto"/>
            </w:tcBorders>
            <w:shd w:val="clear" w:color="auto" w:fill="auto"/>
            <w:noWrap/>
            <w:vAlign w:val="center"/>
          </w:tcPr>
          <w:p w14:paraId="1CC526A1"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267A6D5"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DB32164"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5EFF5B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136</w:t>
            </w:r>
          </w:p>
        </w:tc>
        <w:tc>
          <w:tcPr>
            <w:tcW w:w="860" w:type="dxa"/>
            <w:tcBorders>
              <w:top w:val="nil"/>
              <w:left w:val="nil"/>
              <w:bottom w:val="single" w:sz="4" w:space="0" w:color="auto"/>
              <w:right w:val="single" w:sz="4" w:space="0" w:color="auto"/>
            </w:tcBorders>
            <w:shd w:val="clear" w:color="auto" w:fill="auto"/>
            <w:noWrap/>
            <w:vAlign w:val="center"/>
            <w:hideMark/>
          </w:tcPr>
          <w:p w14:paraId="51B1BAC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2003080034</w:t>
            </w:r>
          </w:p>
        </w:tc>
        <w:tc>
          <w:tcPr>
            <w:tcW w:w="2940" w:type="dxa"/>
            <w:tcBorders>
              <w:top w:val="nil"/>
              <w:left w:val="nil"/>
              <w:bottom w:val="single" w:sz="4" w:space="0" w:color="auto"/>
              <w:right w:val="single" w:sz="4" w:space="0" w:color="auto"/>
            </w:tcBorders>
            <w:shd w:val="clear" w:color="auto" w:fill="auto"/>
            <w:noWrap/>
            <w:vAlign w:val="center"/>
            <w:hideMark/>
          </w:tcPr>
          <w:p w14:paraId="2A565914"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CUSE</w:t>
            </w:r>
          </w:p>
        </w:tc>
        <w:tc>
          <w:tcPr>
            <w:tcW w:w="980" w:type="dxa"/>
            <w:tcBorders>
              <w:top w:val="nil"/>
              <w:left w:val="nil"/>
              <w:bottom w:val="single" w:sz="4" w:space="0" w:color="auto"/>
              <w:right w:val="single" w:sz="4" w:space="0" w:color="auto"/>
            </w:tcBorders>
            <w:shd w:val="clear" w:color="auto" w:fill="auto"/>
            <w:noWrap/>
            <w:vAlign w:val="center"/>
            <w:hideMark/>
          </w:tcPr>
          <w:p w14:paraId="4DA41B5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2BBAF3D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HUANCABAMBA</w:t>
            </w:r>
          </w:p>
        </w:tc>
        <w:tc>
          <w:tcPr>
            <w:tcW w:w="1960" w:type="dxa"/>
            <w:tcBorders>
              <w:top w:val="nil"/>
              <w:left w:val="nil"/>
              <w:bottom w:val="single" w:sz="4" w:space="0" w:color="auto"/>
              <w:right w:val="single" w:sz="4" w:space="0" w:color="auto"/>
            </w:tcBorders>
            <w:shd w:val="clear" w:color="auto" w:fill="auto"/>
            <w:noWrap/>
            <w:vAlign w:val="center"/>
            <w:hideMark/>
          </w:tcPr>
          <w:p w14:paraId="3E28466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SONDORILLO</w:t>
            </w:r>
          </w:p>
        </w:tc>
        <w:tc>
          <w:tcPr>
            <w:tcW w:w="1060" w:type="dxa"/>
            <w:tcBorders>
              <w:top w:val="nil"/>
              <w:left w:val="nil"/>
              <w:bottom w:val="single" w:sz="4" w:space="0" w:color="auto"/>
              <w:right w:val="single" w:sz="4" w:space="0" w:color="auto"/>
            </w:tcBorders>
            <w:shd w:val="clear" w:color="auto" w:fill="auto"/>
            <w:noWrap/>
            <w:vAlign w:val="center"/>
          </w:tcPr>
          <w:p w14:paraId="2A21E770"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1B87D7D"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277D81C"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C14D24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137</w:t>
            </w:r>
          </w:p>
        </w:tc>
        <w:tc>
          <w:tcPr>
            <w:tcW w:w="860" w:type="dxa"/>
            <w:tcBorders>
              <w:top w:val="nil"/>
              <w:left w:val="nil"/>
              <w:bottom w:val="single" w:sz="4" w:space="0" w:color="auto"/>
              <w:right w:val="single" w:sz="4" w:space="0" w:color="auto"/>
            </w:tcBorders>
            <w:shd w:val="clear" w:color="auto" w:fill="auto"/>
            <w:noWrap/>
            <w:vAlign w:val="center"/>
            <w:hideMark/>
          </w:tcPr>
          <w:p w14:paraId="75D36BD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2004030005</w:t>
            </w:r>
          </w:p>
        </w:tc>
        <w:tc>
          <w:tcPr>
            <w:tcW w:w="2940" w:type="dxa"/>
            <w:tcBorders>
              <w:top w:val="nil"/>
              <w:left w:val="nil"/>
              <w:bottom w:val="single" w:sz="4" w:space="0" w:color="auto"/>
              <w:right w:val="single" w:sz="4" w:space="0" w:color="auto"/>
            </w:tcBorders>
            <w:shd w:val="clear" w:color="auto" w:fill="auto"/>
            <w:noWrap/>
            <w:vAlign w:val="center"/>
            <w:hideMark/>
          </w:tcPr>
          <w:p w14:paraId="4ADD2219"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PALMO</w:t>
            </w:r>
          </w:p>
        </w:tc>
        <w:tc>
          <w:tcPr>
            <w:tcW w:w="980" w:type="dxa"/>
            <w:tcBorders>
              <w:top w:val="nil"/>
              <w:left w:val="nil"/>
              <w:bottom w:val="single" w:sz="4" w:space="0" w:color="auto"/>
              <w:right w:val="single" w:sz="4" w:space="0" w:color="auto"/>
            </w:tcBorders>
            <w:shd w:val="clear" w:color="auto" w:fill="auto"/>
            <w:noWrap/>
            <w:vAlign w:val="center"/>
            <w:hideMark/>
          </w:tcPr>
          <w:p w14:paraId="2071F0D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4E309D0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MORROPON</w:t>
            </w:r>
          </w:p>
        </w:tc>
        <w:tc>
          <w:tcPr>
            <w:tcW w:w="1960" w:type="dxa"/>
            <w:tcBorders>
              <w:top w:val="nil"/>
              <w:left w:val="nil"/>
              <w:bottom w:val="single" w:sz="4" w:space="0" w:color="auto"/>
              <w:right w:val="single" w:sz="4" w:space="0" w:color="auto"/>
            </w:tcBorders>
            <w:shd w:val="clear" w:color="auto" w:fill="auto"/>
            <w:noWrap/>
            <w:vAlign w:val="center"/>
            <w:hideMark/>
          </w:tcPr>
          <w:p w14:paraId="3A04EF3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CHALACO</w:t>
            </w:r>
          </w:p>
        </w:tc>
        <w:tc>
          <w:tcPr>
            <w:tcW w:w="1060" w:type="dxa"/>
            <w:tcBorders>
              <w:top w:val="nil"/>
              <w:left w:val="nil"/>
              <w:bottom w:val="single" w:sz="4" w:space="0" w:color="auto"/>
              <w:right w:val="single" w:sz="4" w:space="0" w:color="auto"/>
            </w:tcBorders>
            <w:shd w:val="clear" w:color="auto" w:fill="auto"/>
            <w:noWrap/>
            <w:vAlign w:val="center"/>
          </w:tcPr>
          <w:p w14:paraId="6A5A9488"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3001070A"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42BAB68"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AAA7CF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lastRenderedPageBreak/>
              <w:t>138</w:t>
            </w:r>
          </w:p>
        </w:tc>
        <w:tc>
          <w:tcPr>
            <w:tcW w:w="860" w:type="dxa"/>
            <w:tcBorders>
              <w:top w:val="nil"/>
              <w:left w:val="nil"/>
              <w:bottom w:val="single" w:sz="4" w:space="0" w:color="auto"/>
              <w:right w:val="single" w:sz="4" w:space="0" w:color="auto"/>
            </w:tcBorders>
            <w:shd w:val="clear" w:color="auto" w:fill="auto"/>
            <w:noWrap/>
            <w:vAlign w:val="center"/>
            <w:hideMark/>
          </w:tcPr>
          <w:p w14:paraId="398904E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2004030010</w:t>
            </w:r>
          </w:p>
        </w:tc>
        <w:tc>
          <w:tcPr>
            <w:tcW w:w="2940" w:type="dxa"/>
            <w:tcBorders>
              <w:top w:val="nil"/>
              <w:left w:val="nil"/>
              <w:bottom w:val="single" w:sz="4" w:space="0" w:color="auto"/>
              <w:right w:val="single" w:sz="4" w:space="0" w:color="auto"/>
            </w:tcBorders>
            <w:shd w:val="clear" w:color="auto" w:fill="auto"/>
            <w:noWrap/>
            <w:vAlign w:val="center"/>
            <w:hideMark/>
          </w:tcPr>
          <w:p w14:paraId="588E8881"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CABUYAL</w:t>
            </w:r>
          </w:p>
        </w:tc>
        <w:tc>
          <w:tcPr>
            <w:tcW w:w="980" w:type="dxa"/>
            <w:tcBorders>
              <w:top w:val="nil"/>
              <w:left w:val="nil"/>
              <w:bottom w:val="single" w:sz="4" w:space="0" w:color="auto"/>
              <w:right w:val="single" w:sz="4" w:space="0" w:color="auto"/>
            </w:tcBorders>
            <w:shd w:val="clear" w:color="auto" w:fill="auto"/>
            <w:noWrap/>
            <w:vAlign w:val="center"/>
            <w:hideMark/>
          </w:tcPr>
          <w:p w14:paraId="6F17B49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7B78357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MORROPON</w:t>
            </w:r>
          </w:p>
        </w:tc>
        <w:tc>
          <w:tcPr>
            <w:tcW w:w="1960" w:type="dxa"/>
            <w:tcBorders>
              <w:top w:val="nil"/>
              <w:left w:val="nil"/>
              <w:bottom w:val="single" w:sz="4" w:space="0" w:color="auto"/>
              <w:right w:val="single" w:sz="4" w:space="0" w:color="auto"/>
            </w:tcBorders>
            <w:shd w:val="clear" w:color="auto" w:fill="auto"/>
            <w:noWrap/>
            <w:vAlign w:val="center"/>
            <w:hideMark/>
          </w:tcPr>
          <w:p w14:paraId="4DA7CEA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CHALACO</w:t>
            </w:r>
          </w:p>
        </w:tc>
        <w:tc>
          <w:tcPr>
            <w:tcW w:w="1060" w:type="dxa"/>
            <w:tcBorders>
              <w:top w:val="nil"/>
              <w:left w:val="nil"/>
              <w:bottom w:val="single" w:sz="4" w:space="0" w:color="auto"/>
              <w:right w:val="single" w:sz="4" w:space="0" w:color="auto"/>
            </w:tcBorders>
            <w:shd w:val="clear" w:color="auto" w:fill="auto"/>
            <w:noWrap/>
            <w:vAlign w:val="center"/>
          </w:tcPr>
          <w:p w14:paraId="39AFADF7"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3B1B9A5"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122C7DC"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A5BA50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139</w:t>
            </w:r>
          </w:p>
        </w:tc>
        <w:tc>
          <w:tcPr>
            <w:tcW w:w="860" w:type="dxa"/>
            <w:tcBorders>
              <w:top w:val="nil"/>
              <w:left w:val="nil"/>
              <w:bottom w:val="single" w:sz="4" w:space="0" w:color="auto"/>
              <w:right w:val="single" w:sz="4" w:space="0" w:color="auto"/>
            </w:tcBorders>
            <w:shd w:val="clear" w:color="auto" w:fill="auto"/>
            <w:noWrap/>
            <w:vAlign w:val="center"/>
            <w:hideMark/>
          </w:tcPr>
          <w:p w14:paraId="38D6B4E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2004030026</w:t>
            </w:r>
          </w:p>
        </w:tc>
        <w:tc>
          <w:tcPr>
            <w:tcW w:w="2940" w:type="dxa"/>
            <w:tcBorders>
              <w:top w:val="nil"/>
              <w:left w:val="nil"/>
              <w:bottom w:val="single" w:sz="4" w:space="0" w:color="auto"/>
              <w:right w:val="single" w:sz="4" w:space="0" w:color="auto"/>
            </w:tcBorders>
            <w:shd w:val="clear" w:color="auto" w:fill="auto"/>
            <w:noWrap/>
            <w:vAlign w:val="center"/>
            <w:hideMark/>
          </w:tcPr>
          <w:p w14:paraId="1FE757C4"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CARPINTEROS</w:t>
            </w:r>
          </w:p>
        </w:tc>
        <w:tc>
          <w:tcPr>
            <w:tcW w:w="980" w:type="dxa"/>
            <w:tcBorders>
              <w:top w:val="nil"/>
              <w:left w:val="nil"/>
              <w:bottom w:val="single" w:sz="4" w:space="0" w:color="auto"/>
              <w:right w:val="single" w:sz="4" w:space="0" w:color="auto"/>
            </w:tcBorders>
            <w:shd w:val="clear" w:color="auto" w:fill="auto"/>
            <w:noWrap/>
            <w:vAlign w:val="center"/>
            <w:hideMark/>
          </w:tcPr>
          <w:p w14:paraId="091EBD1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7B49E33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MORROPON</w:t>
            </w:r>
          </w:p>
        </w:tc>
        <w:tc>
          <w:tcPr>
            <w:tcW w:w="1960" w:type="dxa"/>
            <w:tcBorders>
              <w:top w:val="nil"/>
              <w:left w:val="nil"/>
              <w:bottom w:val="single" w:sz="4" w:space="0" w:color="auto"/>
              <w:right w:val="single" w:sz="4" w:space="0" w:color="auto"/>
            </w:tcBorders>
            <w:shd w:val="clear" w:color="auto" w:fill="auto"/>
            <w:noWrap/>
            <w:vAlign w:val="center"/>
            <w:hideMark/>
          </w:tcPr>
          <w:p w14:paraId="5C9F95F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CHALACO</w:t>
            </w:r>
          </w:p>
        </w:tc>
        <w:tc>
          <w:tcPr>
            <w:tcW w:w="1060" w:type="dxa"/>
            <w:tcBorders>
              <w:top w:val="nil"/>
              <w:left w:val="nil"/>
              <w:bottom w:val="single" w:sz="4" w:space="0" w:color="auto"/>
              <w:right w:val="single" w:sz="4" w:space="0" w:color="auto"/>
            </w:tcBorders>
            <w:shd w:val="clear" w:color="auto" w:fill="auto"/>
            <w:noWrap/>
            <w:vAlign w:val="center"/>
          </w:tcPr>
          <w:p w14:paraId="714919D7"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C7149A4"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55E4D0B"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E5A0DF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140</w:t>
            </w:r>
          </w:p>
        </w:tc>
        <w:tc>
          <w:tcPr>
            <w:tcW w:w="860" w:type="dxa"/>
            <w:tcBorders>
              <w:top w:val="nil"/>
              <w:left w:val="nil"/>
              <w:bottom w:val="single" w:sz="4" w:space="0" w:color="auto"/>
              <w:right w:val="single" w:sz="4" w:space="0" w:color="auto"/>
            </w:tcBorders>
            <w:shd w:val="clear" w:color="auto" w:fill="auto"/>
            <w:noWrap/>
            <w:vAlign w:val="center"/>
            <w:hideMark/>
          </w:tcPr>
          <w:p w14:paraId="0FD7EFF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2004030029</w:t>
            </w:r>
          </w:p>
        </w:tc>
        <w:tc>
          <w:tcPr>
            <w:tcW w:w="2940" w:type="dxa"/>
            <w:tcBorders>
              <w:top w:val="nil"/>
              <w:left w:val="nil"/>
              <w:bottom w:val="single" w:sz="4" w:space="0" w:color="auto"/>
              <w:right w:val="single" w:sz="4" w:space="0" w:color="auto"/>
            </w:tcBorders>
            <w:shd w:val="clear" w:color="auto" w:fill="auto"/>
            <w:noWrap/>
            <w:vAlign w:val="center"/>
            <w:hideMark/>
          </w:tcPr>
          <w:p w14:paraId="6A1E9C97"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PORTACHUELO</w:t>
            </w:r>
          </w:p>
        </w:tc>
        <w:tc>
          <w:tcPr>
            <w:tcW w:w="980" w:type="dxa"/>
            <w:tcBorders>
              <w:top w:val="nil"/>
              <w:left w:val="nil"/>
              <w:bottom w:val="single" w:sz="4" w:space="0" w:color="auto"/>
              <w:right w:val="single" w:sz="4" w:space="0" w:color="auto"/>
            </w:tcBorders>
            <w:shd w:val="clear" w:color="auto" w:fill="auto"/>
            <w:noWrap/>
            <w:vAlign w:val="center"/>
            <w:hideMark/>
          </w:tcPr>
          <w:p w14:paraId="336A4B5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0FD8ED1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MORROPON</w:t>
            </w:r>
          </w:p>
        </w:tc>
        <w:tc>
          <w:tcPr>
            <w:tcW w:w="1960" w:type="dxa"/>
            <w:tcBorders>
              <w:top w:val="nil"/>
              <w:left w:val="nil"/>
              <w:bottom w:val="single" w:sz="4" w:space="0" w:color="auto"/>
              <w:right w:val="single" w:sz="4" w:space="0" w:color="auto"/>
            </w:tcBorders>
            <w:shd w:val="clear" w:color="auto" w:fill="auto"/>
            <w:noWrap/>
            <w:vAlign w:val="center"/>
            <w:hideMark/>
          </w:tcPr>
          <w:p w14:paraId="100C9D2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CHALACO</w:t>
            </w:r>
          </w:p>
        </w:tc>
        <w:tc>
          <w:tcPr>
            <w:tcW w:w="1060" w:type="dxa"/>
            <w:tcBorders>
              <w:top w:val="nil"/>
              <w:left w:val="nil"/>
              <w:bottom w:val="single" w:sz="4" w:space="0" w:color="auto"/>
              <w:right w:val="single" w:sz="4" w:space="0" w:color="auto"/>
            </w:tcBorders>
            <w:shd w:val="clear" w:color="auto" w:fill="auto"/>
            <w:noWrap/>
            <w:vAlign w:val="center"/>
          </w:tcPr>
          <w:p w14:paraId="4EF6403B"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80AE775"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383E6E7"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DBE7B2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141</w:t>
            </w:r>
          </w:p>
        </w:tc>
        <w:tc>
          <w:tcPr>
            <w:tcW w:w="860" w:type="dxa"/>
            <w:tcBorders>
              <w:top w:val="nil"/>
              <w:left w:val="nil"/>
              <w:bottom w:val="single" w:sz="4" w:space="0" w:color="auto"/>
              <w:right w:val="single" w:sz="4" w:space="0" w:color="auto"/>
            </w:tcBorders>
            <w:shd w:val="clear" w:color="auto" w:fill="auto"/>
            <w:noWrap/>
            <w:vAlign w:val="center"/>
            <w:hideMark/>
          </w:tcPr>
          <w:p w14:paraId="0F87976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2004030032</w:t>
            </w:r>
          </w:p>
        </w:tc>
        <w:tc>
          <w:tcPr>
            <w:tcW w:w="2940" w:type="dxa"/>
            <w:tcBorders>
              <w:top w:val="nil"/>
              <w:left w:val="nil"/>
              <w:bottom w:val="single" w:sz="4" w:space="0" w:color="auto"/>
              <w:right w:val="single" w:sz="4" w:space="0" w:color="auto"/>
            </w:tcBorders>
            <w:shd w:val="clear" w:color="auto" w:fill="auto"/>
            <w:noWrap/>
            <w:vAlign w:val="center"/>
            <w:hideMark/>
          </w:tcPr>
          <w:p w14:paraId="5FC83D95"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LOS LUCUMOS (LUCUMOS)</w:t>
            </w:r>
          </w:p>
        </w:tc>
        <w:tc>
          <w:tcPr>
            <w:tcW w:w="980" w:type="dxa"/>
            <w:tcBorders>
              <w:top w:val="nil"/>
              <w:left w:val="nil"/>
              <w:bottom w:val="single" w:sz="4" w:space="0" w:color="auto"/>
              <w:right w:val="single" w:sz="4" w:space="0" w:color="auto"/>
            </w:tcBorders>
            <w:shd w:val="clear" w:color="auto" w:fill="auto"/>
            <w:noWrap/>
            <w:vAlign w:val="center"/>
            <w:hideMark/>
          </w:tcPr>
          <w:p w14:paraId="1FEF5DF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3CF38DB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MORROPON</w:t>
            </w:r>
          </w:p>
        </w:tc>
        <w:tc>
          <w:tcPr>
            <w:tcW w:w="1960" w:type="dxa"/>
            <w:tcBorders>
              <w:top w:val="nil"/>
              <w:left w:val="nil"/>
              <w:bottom w:val="single" w:sz="4" w:space="0" w:color="auto"/>
              <w:right w:val="single" w:sz="4" w:space="0" w:color="auto"/>
            </w:tcBorders>
            <w:shd w:val="clear" w:color="auto" w:fill="auto"/>
            <w:noWrap/>
            <w:vAlign w:val="center"/>
            <w:hideMark/>
          </w:tcPr>
          <w:p w14:paraId="6691656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CHALACO</w:t>
            </w:r>
          </w:p>
        </w:tc>
        <w:tc>
          <w:tcPr>
            <w:tcW w:w="1060" w:type="dxa"/>
            <w:tcBorders>
              <w:top w:val="nil"/>
              <w:left w:val="nil"/>
              <w:bottom w:val="single" w:sz="4" w:space="0" w:color="auto"/>
              <w:right w:val="single" w:sz="4" w:space="0" w:color="auto"/>
            </w:tcBorders>
            <w:shd w:val="clear" w:color="auto" w:fill="auto"/>
            <w:noWrap/>
            <w:vAlign w:val="center"/>
          </w:tcPr>
          <w:p w14:paraId="72ECD14C"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226547D"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D3048D8"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63DD4D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142</w:t>
            </w:r>
          </w:p>
        </w:tc>
        <w:tc>
          <w:tcPr>
            <w:tcW w:w="860" w:type="dxa"/>
            <w:tcBorders>
              <w:top w:val="nil"/>
              <w:left w:val="nil"/>
              <w:bottom w:val="single" w:sz="4" w:space="0" w:color="auto"/>
              <w:right w:val="single" w:sz="4" w:space="0" w:color="auto"/>
            </w:tcBorders>
            <w:shd w:val="clear" w:color="auto" w:fill="auto"/>
            <w:noWrap/>
            <w:vAlign w:val="center"/>
            <w:hideMark/>
          </w:tcPr>
          <w:p w14:paraId="4D1AC09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2004030035</w:t>
            </w:r>
          </w:p>
        </w:tc>
        <w:tc>
          <w:tcPr>
            <w:tcW w:w="2940" w:type="dxa"/>
            <w:tcBorders>
              <w:top w:val="nil"/>
              <w:left w:val="nil"/>
              <w:bottom w:val="single" w:sz="4" w:space="0" w:color="auto"/>
              <w:right w:val="single" w:sz="4" w:space="0" w:color="auto"/>
            </w:tcBorders>
            <w:shd w:val="clear" w:color="auto" w:fill="auto"/>
            <w:noWrap/>
            <w:vAlign w:val="center"/>
            <w:hideMark/>
          </w:tcPr>
          <w:p w14:paraId="165BA9E4"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JUAN VELASCO</w:t>
            </w:r>
          </w:p>
        </w:tc>
        <w:tc>
          <w:tcPr>
            <w:tcW w:w="980" w:type="dxa"/>
            <w:tcBorders>
              <w:top w:val="nil"/>
              <w:left w:val="nil"/>
              <w:bottom w:val="single" w:sz="4" w:space="0" w:color="auto"/>
              <w:right w:val="single" w:sz="4" w:space="0" w:color="auto"/>
            </w:tcBorders>
            <w:shd w:val="clear" w:color="auto" w:fill="auto"/>
            <w:noWrap/>
            <w:vAlign w:val="center"/>
            <w:hideMark/>
          </w:tcPr>
          <w:p w14:paraId="5591506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42C6E26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MORROPON</w:t>
            </w:r>
          </w:p>
        </w:tc>
        <w:tc>
          <w:tcPr>
            <w:tcW w:w="1960" w:type="dxa"/>
            <w:tcBorders>
              <w:top w:val="nil"/>
              <w:left w:val="nil"/>
              <w:bottom w:val="single" w:sz="4" w:space="0" w:color="auto"/>
              <w:right w:val="single" w:sz="4" w:space="0" w:color="auto"/>
            </w:tcBorders>
            <w:shd w:val="clear" w:color="auto" w:fill="auto"/>
            <w:noWrap/>
            <w:vAlign w:val="center"/>
            <w:hideMark/>
          </w:tcPr>
          <w:p w14:paraId="62E75DF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CHALACO</w:t>
            </w:r>
          </w:p>
        </w:tc>
        <w:tc>
          <w:tcPr>
            <w:tcW w:w="1060" w:type="dxa"/>
            <w:tcBorders>
              <w:top w:val="nil"/>
              <w:left w:val="nil"/>
              <w:bottom w:val="single" w:sz="4" w:space="0" w:color="auto"/>
              <w:right w:val="single" w:sz="4" w:space="0" w:color="auto"/>
            </w:tcBorders>
            <w:shd w:val="clear" w:color="auto" w:fill="auto"/>
            <w:noWrap/>
            <w:vAlign w:val="center"/>
          </w:tcPr>
          <w:p w14:paraId="610D4F9B"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56B3DCF3"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A5CF7F4"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06755E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143</w:t>
            </w:r>
          </w:p>
        </w:tc>
        <w:tc>
          <w:tcPr>
            <w:tcW w:w="860" w:type="dxa"/>
            <w:tcBorders>
              <w:top w:val="nil"/>
              <w:left w:val="nil"/>
              <w:bottom w:val="single" w:sz="4" w:space="0" w:color="auto"/>
              <w:right w:val="single" w:sz="4" w:space="0" w:color="auto"/>
            </w:tcBorders>
            <w:shd w:val="clear" w:color="auto" w:fill="auto"/>
            <w:noWrap/>
            <w:vAlign w:val="center"/>
            <w:hideMark/>
          </w:tcPr>
          <w:p w14:paraId="2756FA5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2004030042</w:t>
            </w:r>
          </w:p>
        </w:tc>
        <w:tc>
          <w:tcPr>
            <w:tcW w:w="2940" w:type="dxa"/>
            <w:tcBorders>
              <w:top w:val="nil"/>
              <w:left w:val="nil"/>
              <w:bottom w:val="single" w:sz="4" w:space="0" w:color="auto"/>
              <w:right w:val="single" w:sz="4" w:space="0" w:color="auto"/>
            </w:tcBorders>
            <w:shd w:val="clear" w:color="auto" w:fill="auto"/>
            <w:noWrap/>
            <w:vAlign w:val="center"/>
            <w:hideMark/>
          </w:tcPr>
          <w:p w14:paraId="4ECEFF19"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PEDREGAL</w:t>
            </w:r>
          </w:p>
        </w:tc>
        <w:tc>
          <w:tcPr>
            <w:tcW w:w="980" w:type="dxa"/>
            <w:tcBorders>
              <w:top w:val="nil"/>
              <w:left w:val="nil"/>
              <w:bottom w:val="single" w:sz="4" w:space="0" w:color="auto"/>
              <w:right w:val="single" w:sz="4" w:space="0" w:color="auto"/>
            </w:tcBorders>
            <w:shd w:val="clear" w:color="auto" w:fill="auto"/>
            <w:noWrap/>
            <w:vAlign w:val="center"/>
            <w:hideMark/>
          </w:tcPr>
          <w:p w14:paraId="761D48F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5C84C7E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MORROPON</w:t>
            </w:r>
          </w:p>
        </w:tc>
        <w:tc>
          <w:tcPr>
            <w:tcW w:w="1960" w:type="dxa"/>
            <w:tcBorders>
              <w:top w:val="nil"/>
              <w:left w:val="nil"/>
              <w:bottom w:val="single" w:sz="4" w:space="0" w:color="auto"/>
              <w:right w:val="single" w:sz="4" w:space="0" w:color="auto"/>
            </w:tcBorders>
            <w:shd w:val="clear" w:color="auto" w:fill="auto"/>
            <w:noWrap/>
            <w:vAlign w:val="center"/>
            <w:hideMark/>
          </w:tcPr>
          <w:p w14:paraId="6CF5CE2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CHALACO</w:t>
            </w:r>
          </w:p>
        </w:tc>
        <w:tc>
          <w:tcPr>
            <w:tcW w:w="1060" w:type="dxa"/>
            <w:tcBorders>
              <w:top w:val="nil"/>
              <w:left w:val="nil"/>
              <w:bottom w:val="single" w:sz="4" w:space="0" w:color="auto"/>
              <w:right w:val="single" w:sz="4" w:space="0" w:color="auto"/>
            </w:tcBorders>
            <w:shd w:val="clear" w:color="auto" w:fill="auto"/>
            <w:noWrap/>
            <w:vAlign w:val="center"/>
          </w:tcPr>
          <w:p w14:paraId="2CF24A7E"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662090B9"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F582A2D"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2BA110F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144</w:t>
            </w:r>
          </w:p>
        </w:tc>
        <w:tc>
          <w:tcPr>
            <w:tcW w:w="860" w:type="dxa"/>
            <w:tcBorders>
              <w:top w:val="nil"/>
              <w:left w:val="nil"/>
              <w:bottom w:val="single" w:sz="4" w:space="0" w:color="auto"/>
              <w:right w:val="single" w:sz="4" w:space="0" w:color="auto"/>
            </w:tcBorders>
            <w:shd w:val="clear" w:color="auto" w:fill="auto"/>
            <w:noWrap/>
            <w:vAlign w:val="center"/>
            <w:hideMark/>
          </w:tcPr>
          <w:p w14:paraId="5D1414C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2004030045</w:t>
            </w:r>
          </w:p>
        </w:tc>
        <w:tc>
          <w:tcPr>
            <w:tcW w:w="2940" w:type="dxa"/>
            <w:tcBorders>
              <w:top w:val="nil"/>
              <w:left w:val="nil"/>
              <w:bottom w:val="single" w:sz="4" w:space="0" w:color="auto"/>
              <w:right w:val="single" w:sz="4" w:space="0" w:color="auto"/>
            </w:tcBorders>
            <w:shd w:val="clear" w:color="auto" w:fill="auto"/>
            <w:noWrap/>
            <w:vAlign w:val="center"/>
            <w:hideMark/>
          </w:tcPr>
          <w:p w14:paraId="666E7368"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JOSE OLAYA</w:t>
            </w:r>
          </w:p>
        </w:tc>
        <w:tc>
          <w:tcPr>
            <w:tcW w:w="980" w:type="dxa"/>
            <w:tcBorders>
              <w:top w:val="nil"/>
              <w:left w:val="nil"/>
              <w:bottom w:val="single" w:sz="4" w:space="0" w:color="auto"/>
              <w:right w:val="single" w:sz="4" w:space="0" w:color="auto"/>
            </w:tcBorders>
            <w:shd w:val="clear" w:color="auto" w:fill="auto"/>
            <w:noWrap/>
            <w:vAlign w:val="center"/>
            <w:hideMark/>
          </w:tcPr>
          <w:p w14:paraId="364E377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71B1E20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MORROPON</w:t>
            </w:r>
          </w:p>
        </w:tc>
        <w:tc>
          <w:tcPr>
            <w:tcW w:w="1960" w:type="dxa"/>
            <w:tcBorders>
              <w:top w:val="nil"/>
              <w:left w:val="nil"/>
              <w:bottom w:val="single" w:sz="4" w:space="0" w:color="auto"/>
              <w:right w:val="single" w:sz="4" w:space="0" w:color="auto"/>
            </w:tcBorders>
            <w:shd w:val="clear" w:color="auto" w:fill="auto"/>
            <w:noWrap/>
            <w:vAlign w:val="center"/>
            <w:hideMark/>
          </w:tcPr>
          <w:p w14:paraId="50385F8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CHALACO</w:t>
            </w:r>
          </w:p>
        </w:tc>
        <w:tc>
          <w:tcPr>
            <w:tcW w:w="1060" w:type="dxa"/>
            <w:tcBorders>
              <w:top w:val="nil"/>
              <w:left w:val="nil"/>
              <w:bottom w:val="single" w:sz="4" w:space="0" w:color="auto"/>
              <w:right w:val="single" w:sz="4" w:space="0" w:color="auto"/>
            </w:tcBorders>
            <w:shd w:val="clear" w:color="auto" w:fill="auto"/>
            <w:noWrap/>
            <w:vAlign w:val="center"/>
          </w:tcPr>
          <w:p w14:paraId="1DB4F6F0"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2722091"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05AA555"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456CF7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145</w:t>
            </w:r>
          </w:p>
        </w:tc>
        <w:tc>
          <w:tcPr>
            <w:tcW w:w="860" w:type="dxa"/>
            <w:tcBorders>
              <w:top w:val="nil"/>
              <w:left w:val="nil"/>
              <w:bottom w:val="single" w:sz="4" w:space="0" w:color="auto"/>
              <w:right w:val="single" w:sz="4" w:space="0" w:color="auto"/>
            </w:tcBorders>
            <w:shd w:val="clear" w:color="auto" w:fill="auto"/>
            <w:noWrap/>
            <w:vAlign w:val="center"/>
            <w:hideMark/>
          </w:tcPr>
          <w:p w14:paraId="7162279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2004030051</w:t>
            </w:r>
          </w:p>
        </w:tc>
        <w:tc>
          <w:tcPr>
            <w:tcW w:w="2940" w:type="dxa"/>
            <w:tcBorders>
              <w:top w:val="nil"/>
              <w:left w:val="nil"/>
              <w:bottom w:val="single" w:sz="4" w:space="0" w:color="auto"/>
              <w:right w:val="single" w:sz="4" w:space="0" w:color="auto"/>
            </w:tcBorders>
            <w:shd w:val="clear" w:color="auto" w:fill="auto"/>
            <w:noWrap/>
            <w:vAlign w:val="center"/>
            <w:hideMark/>
          </w:tcPr>
          <w:p w14:paraId="5D962632"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LA RINCONADA</w:t>
            </w:r>
          </w:p>
        </w:tc>
        <w:tc>
          <w:tcPr>
            <w:tcW w:w="980" w:type="dxa"/>
            <w:tcBorders>
              <w:top w:val="nil"/>
              <w:left w:val="nil"/>
              <w:bottom w:val="single" w:sz="4" w:space="0" w:color="auto"/>
              <w:right w:val="single" w:sz="4" w:space="0" w:color="auto"/>
            </w:tcBorders>
            <w:shd w:val="clear" w:color="auto" w:fill="auto"/>
            <w:noWrap/>
            <w:vAlign w:val="center"/>
            <w:hideMark/>
          </w:tcPr>
          <w:p w14:paraId="644431B1"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273331D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MORROPON</w:t>
            </w:r>
          </w:p>
        </w:tc>
        <w:tc>
          <w:tcPr>
            <w:tcW w:w="1960" w:type="dxa"/>
            <w:tcBorders>
              <w:top w:val="nil"/>
              <w:left w:val="nil"/>
              <w:bottom w:val="single" w:sz="4" w:space="0" w:color="auto"/>
              <w:right w:val="single" w:sz="4" w:space="0" w:color="auto"/>
            </w:tcBorders>
            <w:shd w:val="clear" w:color="auto" w:fill="auto"/>
            <w:noWrap/>
            <w:vAlign w:val="center"/>
            <w:hideMark/>
          </w:tcPr>
          <w:p w14:paraId="720CA79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CHALACO</w:t>
            </w:r>
          </w:p>
        </w:tc>
        <w:tc>
          <w:tcPr>
            <w:tcW w:w="1060" w:type="dxa"/>
            <w:tcBorders>
              <w:top w:val="nil"/>
              <w:left w:val="nil"/>
              <w:bottom w:val="single" w:sz="4" w:space="0" w:color="auto"/>
              <w:right w:val="single" w:sz="4" w:space="0" w:color="auto"/>
            </w:tcBorders>
            <w:shd w:val="clear" w:color="auto" w:fill="auto"/>
            <w:noWrap/>
            <w:vAlign w:val="center"/>
          </w:tcPr>
          <w:p w14:paraId="6A86A140"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9E4FA14"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63A5B76"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085A67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146</w:t>
            </w:r>
          </w:p>
        </w:tc>
        <w:tc>
          <w:tcPr>
            <w:tcW w:w="860" w:type="dxa"/>
            <w:tcBorders>
              <w:top w:val="nil"/>
              <w:left w:val="nil"/>
              <w:bottom w:val="single" w:sz="4" w:space="0" w:color="auto"/>
              <w:right w:val="single" w:sz="4" w:space="0" w:color="auto"/>
            </w:tcBorders>
            <w:shd w:val="clear" w:color="auto" w:fill="auto"/>
            <w:noWrap/>
            <w:vAlign w:val="center"/>
            <w:hideMark/>
          </w:tcPr>
          <w:p w14:paraId="024EFA9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2004050021</w:t>
            </w:r>
          </w:p>
        </w:tc>
        <w:tc>
          <w:tcPr>
            <w:tcW w:w="2940" w:type="dxa"/>
            <w:tcBorders>
              <w:top w:val="nil"/>
              <w:left w:val="nil"/>
              <w:bottom w:val="single" w:sz="4" w:space="0" w:color="auto"/>
              <w:right w:val="single" w:sz="4" w:space="0" w:color="auto"/>
            </w:tcBorders>
            <w:shd w:val="clear" w:color="auto" w:fill="auto"/>
            <w:noWrap/>
            <w:vAlign w:val="center"/>
            <w:hideMark/>
          </w:tcPr>
          <w:p w14:paraId="2AEF6B63"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CHISCA BLANCA</w:t>
            </w:r>
          </w:p>
        </w:tc>
        <w:tc>
          <w:tcPr>
            <w:tcW w:w="980" w:type="dxa"/>
            <w:tcBorders>
              <w:top w:val="nil"/>
              <w:left w:val="nil"/>
              <w:bottom w:val="single" w:sz="4" w:space="0" w:color="auto"/>
              <w:right w:val="single" w:sz="4" w:space="0" w:color="auto"/>
            </w:tcBorders>
            <w:shd w:val="clear" w:color="auto" w:fill="auto"/>
            <w:noWrap/>
            <w:vAlign w:val="center"/>
            <w:hideMark/>
          </w:tcPr>
          <w:p w14:paraId="3DF77F3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5AD8786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MORROPON</w:t>
            </w:r>
          </w:p>
        </w:tc>
        <w:tc>
          <w:tcPr>
            <w:tcW w:w="1960" w:type="dxa"/>
            <w:tcBorders>
              <w:top w:val="nil"/>
              <w:left w:val="nil"/>
              <w:bottom w:val="single" w:sz="4" w:space="0" w:color="auto"/>
              <w:right w:val="single" w:sz="4" w:space="0" w:color="auto"/>
            </w:tcBorders>
            <w:shd w:val="clear" w:color="auto" w:fill="auto"/>
            <w:noWrap/>
            <w:vAlign w:val="center"/>
            <w:hideMark/>
          </w:tcPr>
          <w:p w14:paraId="3D9031A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MORROPON</w:t>
            </w:r>
          </w:p>
        </w:tc>
        <w:tc>
          <w:tcPr>
            <w:tcW w:w="1060" w:type="dxa"/>
            <w:tcBorders>
              <w:top w:val="nil"/>
              <w:left w:val="nil"/>
              <w:bottom w:val="single" w:sz="4" w:space="0" w:color="auto"/>
              <w:right w:val="single" w:sz="4" w:space="0" w:color="auto"/>
            </w:tcBorders>
            <w:shd w:val="clear" w:color="auto" w:fill="auto"/>
            <w:noWrap/>
            <w:vAlign w:val="center"/>
          </w:tcPr>
          <w:p w14:paraId="5FCDC7E1"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479F85F"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7AA6229D"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7D3769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147</w:t>
            </w:r>
          </w:p>
        </w:tc>
        <w:tc>
          <w:tcPr>
            <w:tcW w:w="860" w:type="dxa"/>
            <w:tcBorders>
              <w:top w:val="nil"/>
              <w:left w:val="nil"/>
              <w:bottom w:val="single" w:sz="4" w:space="0" w:color="auto"/>
              <w:right w:val="single" w:sz="4" w:space="0" w:color="auto"/>
            </w:tcBorders>
            <w:shd w:val="clear" w:color="auto" w:fill="auto"/>
            <w:noWrap/>
            <w:vAlign w:val="center"/>
            <w:hideMark/>
          </w:tcPr>
          <w:p w14:paraId="5679459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2004060019</w:t>
            </w:r>
          </w:p>
        </w:tc>
        <w:tc>
          <w:tcPr>
            <w:tcW w:w="2940" w:type="dxa"/>
            <w:tcBorders>
              <w:top w:val="nil"/>
              <w:left w:val="nil"/>
              <w:bottom w:val="single" w:sz="4" w:space="0" w:color="auto"/>
              <w:right w:val="single" w:sz="4" w:space="0" w:color="auto"/>
            </w:tcBorders>
            <w:shd w:val="clear" w:color="auto" w:fill="auto"/>
            <w:noWrap/>
            <w:vAlign w:val="center"/>
            <w:hideMark/>
          </w:tcPr>
          <w:p w14:paraId="056F7751"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HUALCAS</w:t>
            </w:r>
          </w:p>
        </w:tc>
        <w:tc>
          <w:tcPr>
            <w:tcW w:w="980" w:type="dxa"/>
            <w:tcBorders>
              <w:top w:val="nil"/>
              <w:left w:val="nil"/>
              <w:bottom w:val="single" w:sz="4" w:space="0" w:color="auto"/>
              <w:right w:val="single" w:sz="4" w:space="0" w:color="auto"/>
            </w:tcBorders>
            <w:shd w:val="clear" w:color="auto" w:fill="auto"/>
            <w:noWrap/>
            <w:vAlign w:val="center"/>
            <w:hideMark/>
          </w:tcPr>
          <w:p w14:paraId="2041208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7D89235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MORROPON</w:t>
            </w:r>
          </w:p>
        </w:tc>
        <w:tc>
          <w:tcPr>
            <w:tcW w:w="1960" w:type="dxa"/>
            <w:tcBorders>
              <w:top w:val="nil"/>
              <w:left w:val="nil"/>
              <w:bottom w:val="single" w:sz="4" w:space="0" w:color="auto"/>
              <w:right w:val="single" w:sz="4" w:space="0" w:color="auto"/>
            </w:tcBorders>
            <w:shd w:val="clear" w:color="auto" w:fill="auto"/>
            <w:noWrap/>
            <w:vAlign w:val="center"/>
            <w:hideMark/>
          </w:tcPr>
          <w:p w14:paraId="111ECEE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SALITRAL</w:t>
            </w:r>
          </w:p>
        </w:tc>
        <w:tc>
          <w:tcPr>
            <w:tcW w:w="1060" w:type="dxa"/>
            <w:tcBorders>
              <w:top w:val="nil"/>
              <w:left w:val="nil"/>
              <w:bottom w:val="single" w:sz="4" w:space="0" w:color="auto"/>
              <w:right w:val="single" w:sz="4" w:space="0" w:color="auto"/>
            </w:tcBorders>
            <w:shd w:val="clear" w:color="auto" w:fill="auto"/>
            <w:noWrap/>
            <w:vAlign w:val="center"/>
          </w:tcPr>
          <w:p w14:paraId="65F524A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88BEA3F"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164854C0"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528AD5E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148</w:t>
            </w:r>
          </w:p>
        </w:tc>
        <w:tc>
          <w:tcPr>
            <w:tcW w:w="860" w:type="dxa"/>
            <w:tcBorders>
              <w:top w:val="nil"/>
              <w:left w:val="nil"/>
              <w:bottom w:val="single" w:sz="4" w:space="0" w:color="auto"/>
              <w:right w:val="single" w:sz="4" w:space="0" w:color="auto"/>
            </w:tcBorders>
            <w:shd w:val="clear" w:color="auto" w:fill="auto"/>
            <w:noWrap/>
            <w:vAlign w:val="center"/>
            <w:hideMark/>
          </w:tcPr>
          <w:p w14:paraId="333DA65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2004090002</w:t>
            </w:r>
          </w:p>
        </w:tc>
        <w:tc>
          <w:tcPr>
            <w:tcW w:w="2940" w:type="dxa"/>
            <w:tcBorders>
              <w:top w:val="nil"/>
              <w:left w:val="nil"/>
              <w:bottom w:val="single" w:sz="4" w:space="0" w:color="auto"/>
              <w:right w:val="single" w:sz="4" w:space="0" w:color="auto"/>
            </w:tcBorders>
            <w:shd w:val="clear" w:color="auto" w:fill="auto"/>
            <w:noWrap/>
            <w:vAlign w:val="center"/>
            <w:hideMark/>
          </w:tcPr>
          <w:p w14:paraId="5F23F947"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JACINTO</w:t>
            </w:r>
          </w:p>
        </w:tc>
        <w:tc>
          <w:tcPr>
            <w:tcW w:w="980" w:type="dxa"/>
            <w:tcBorders>
              <w:top w:val="nil"/>
              <w:left w:val="nil"/>
              <w:bottom w:val="single" w:sz="4" w:space="0" w:color="auto"/>
              <w:right w:val="single" w:sz="4" w:space="0" w:color="auto"/>
            </w:tcBorders>
            <w:shd w:val="clear" w:color="auto" w:fill="auto"/>
            <w:noWrap/>
            <w:vAlign w:val="center"/>
            <w:hideMark/>
          </w:tcPr>
          <w:p w14:paraId="021EFB2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7996B3C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MORROPON</w:t>
            </w:r>
          </w:p>
        </w:tc>
        <w:tc>
          <w:tcPr>
            <w:tcW w:w="1960" w:type="dxa"/>
            <w:tcBorders>
              <w:top w:val="nil"/>
              <w:left w:val="nil"/>
              <w:bottom w:val="single" w:sz="4" w:space="0" w:color="auto"/>
              <w:right w:val="single" w:sz="4" w:space="0" w:color="auto"/>
            </w:tcBorders>
            <w:shd w:val="clear" w:color="auto" w:fill="auto"/>
            <w:noWrap/>
            <w:vAlign w:val="center"/>
            <w:hideMark/>
          </w:tcPr>
          <w:p w14:paraId="257BCF9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SANTO DOMINGO</w:t>
            </w:r>
          </w:p>
        </w:tc>
        <w:tc>
          <w:tcPr>
            <w:tcW w:w="1060" w:type="dxa"/>
            <w:tcBorders>
              <w:top w:val="nil"/>
              <w:left w:val="nil"/>
              <w:bottom w:val="single" w:sz="4" w:space="0" w:color="auto"/>
              <w:right w:val="single" w:sz="4" w:space="0" w:color="auto"/>
            </w:tcBorders>
            <w:shd w:val="clear" w:color="auto" w:fill="auto"/>
            <w:noWrap/>
            <w:vAlign w:val="center"/>
          </w:tcPr>
          <w:p w14:paraId="19D856E3"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B89F352"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9D48E21"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6FE819E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149</w:t>
            </w:r>
          </w:p>
        </w:tc>
        <w:tc>
          <w:tcPr>
            <w:tcW w:w="860" w:type="dxa"/>
            <w:tcBorders>
              <w:top w:val="nil"/>
              <w:left w:val="nil"/>
              <w:bottom w:val="single" w:sz="4" w:space="0" w:color="auto"/>
              <w:right w:val="single" w:sz="4" w:space="0" w:color="auto"/>
            </w:tcBorders>
            <w:shd w:val="clear" w:color="auto" w:fill="auto"/>
            <w:noWrap/>
            <w:vAlign w:val="center"/>
            <w:hideMark/>
          </w:tcPr>
          <w:p w14:paraId="36375A3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2004090003</w:t>
            </w:r>
          </w:p>
        </w:tc>
        <w:tc>
          <w:tcPr>
            <w:tcW w:w="2940" w:type="dxa"/>
            <w:tcBorders>
              <w:top w:val="nil"/>
              <w:left w:val="nil"/>
              <w:bottom w:val="single" w:sz="4" w:space="0" w:color="auto"/>
              <w:right w:val="single" w:sz="4" w:space="0" w:color="auto"/>
            </w:tcBorders>
            <w:shd w:val="clear" w:color="auto" w:fill="auto"/>
            <w:noWrap/>
            <w:vAlign w:val="center"/>
            <w:hideMark/>
          </w:tcPr>
          <w:p w14:paraId="048C9D9E"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SIMIRIS</w:t>
            </w:r>
          </w:p>
        </w:tc>
        <w:tc>
          <w:tcPr>
            <w:tcW w:w="980" w:type="dxa"/>
            <w:tcBorders>
              <w:top w:val="nil"/>
              <w:left w:val="nil"/>
              <w:bottom w:val="single" w:sz="4" w:space="0" w:color="auto"/>
              <w:right w:val="single" w:sz="4" w:space="0" w:color="auto"/>
            </w:tcBorders>
            <w:shd w:val="clear" w:color="auto" w:fill="auto"/>
            <w:noWrap/>
            <w:vAlign w:val="center"/>
            <w:hideMark/>
          </w:tcPr>
          <w:p w14:paraId="21875B4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60C5014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MORROPON</w:t>
            </w:r>
          </w:p>
        </w:tc>
        <w:tc>
          <w:tcPr>
            <w:tcW w:w="1960" w:type="dxa"/>
            <w:tcBorders>
              <w:top w:val="nil"/>
              <w:left w:val="nil"/>
              <w:bottom w:val="single" w:sz="4" w:space="0" w:color="auto"/>
              <w:right w:val="single" w:sz="4" w:space="0" w:color="auto"/>
            </w:tcBorders>
            <w:shd w:val="clear" w:color="auto" w:fill="auto"/>
            <w:noWrap/>
            <w:vAlign w:val="center"/>
            <w:hideMark/>
          </w:tcPr>
          <w:p w14:paraId="00CE651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SANTO DOMINGO</w:t>
            </w:r>
          </w:p>
        </w:tc>
        <w:tc>
          <w:tcPr>
            <w:tcW w:w="1060" w:type="dxa"/>
            <w:tcBorders>
              <w:top w:val="nil"/>
              <w:left w:val="nil"/>
              <w:bottom w:val="single" w:sz="4" w:space="0" w:color="auto"/>
              <w:right w:val="single" w:sz="4" w:space="0" w:color="auto"/>
            </w:tcBorders>
            <w:shd w:val="clear" w:color="auto" w:fill="auto"/>
            <w:noWrap/>
            <w:vAlign w:val="center"/>
          </w:tcPr>
          <w:p w14:paraId="09083570"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AF6D19F"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4A85C533"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3A5D3D2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150</w:t>
            </w:r>
          </w:p>
        </w:tc>
        <w:tc>
          <w:tcPr>
            <w:tcW w:w="860" w:type="dxa"/>
            <w:tcBorders>
              <w:top w:val="nil"/>
              <w:left w:val="nil"/>
              <w:bottom w:val="single" w:sz="4" w:space="0" w:color="auto"/>
              <w:right w:val="single" w:sz="4" w:space="0" w:color="auto"/>
            </w:tcBorders>
            <w:shd w:val="clear" w:color="auto" w:fill="auto"/>
            <w:noWrap/>
            <w:vAlign w:val="center"/>
            <w:hideMark/>
          </w:tcPr>
          <w:p w14:paraId="25FFC2F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2004090018</w:t>
            </w:r>
          </w:p>
        </w:tc>
        <w:tc>
          <w:tcPr>
            <w:tcW w:w="2940" w:type="dxa"/>
            <w:tcBorders>
              <w:top w:val="nil"/>
              <w:left w:val="nil"/>
              <w:bottom w:val="single" w:sz="4" w:space="0" w:color="auto"/>
              <w:right w:val="single" w:sz="4" w:space="0" w:color="auto"/>
            </w:tcBorders>
            <w:shd w:val="clear" w:color="auto" w:fill="auto"/>
            <w:noWrap/>
            <w:vAlign w:val="center"/>
            <w:hideMark/>
          </w:tcPr>
          <w:p w14:paraId="5FE866E2"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HUACAS</w:t>
            </w:r>
          </w:p>
        </w:tc>
        <w:tc>
          <w:tcPr>
            <w:tcW w:w="980" w:type="dxa"/>
            <w:tcBorders>
              <w:top w:val="nil"/>
              <w:left w:val="nil"/>
              <w:bottom w:val="single" w:sz="4" w:space="0" w:color="auto"/>
              <w:right w:val="single" w:sz="4" w:space="0" w:color="auto"/>
            </w:tcBorders>
            <w:shd w:val="clear" w:color="auto" w:fill="auto"/>
            <w:noWrap/>
            <w:vAlign w:val="center"/>
            <w:hideMark/>
          </w:tcPr>
          <w:p w14:paraId="71BFD96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6804DE9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MORROPON</w:t>
            </w:r>
          </w:p>
        </w:tc>
        <w:tc>
          <w:tcPr>
            <w:tcW w:w="1960" w:type="dxa"/>
            <w:tcBorders>
              <w:top w:val="nil"/>
              <w:left w:val="nil"/>
              <w:bottom w:val="single" w:sz="4" w:space="0" w:color="auto"/>
              <w:right w:val="single" w:sz="4" w:space="0" w:color="auto"/>
            </w:tcBorders>
            <w:shd w:val="clear" w:color="auto" w:fill="auto"/>
            <w:noWrap/>
            <w:vAlign w:val="center"/>
            <w:hideMark/>
          </w:tcPr>
          <w:p w14:paraId="1DDC6FD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SANTO DOMINGO</w:t>
            </w:r>
          </w:p>
        </w:tc>
        <w:tc>
          <w:tcPr>
            <w:tcW w:w="1060" w:type="dxa"/>
            <w:tcBorders>
              <w:top w:val="nil"/>
              <w:left w:val="nil"/>
              <w:bottom w:val="single" w:sz="4" w:space="0" w:color="auto"/>
              <w:right w:val="single" w:sz="4" w:space="0" w:color="auto"/>
            </w:tcBorders>
            <w:shd w:val="clear" w:color="auto" w:fill="auto"/>
            <w:noWrap/>
            <w:vAlign w:val="center"/>
          </w:tcPr>
          <w:p w14:paraId="2CBA95C5"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0D106F2D"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FEB95F4"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8EB03A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151</w:t>
            </w:r>
          </w:p>
        </w:tc>
        <w:tc>
          <w:tcPr>
            <w:tcW w:w="860" w:type="dxa"/>
            <w:tcBorders>
              <w:top w:val="nil"/>
              <w:left w:val="nil"/>
              <w:bottom w:val="single" w:sz="4" w:space="0" w:color="auto"/>
              <w:right w:val="single" w:sz="4" w:space="0" w:color="auto"/>
            </w:tcBorders>
            <w:shd w:val="clear" w:color="auto" w:fill="auto"/>
            <w:noWrap/>
            <w:vAlign w:val="center"/>
            <w:hideMark/>
          </w:tcPr>
          <w:p w14:paraId="3AF8EEF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2004090035</w:t>
            </w:r>
          </w:p>
        </w:tc>
        <w:tc>
          <w:tcPr>
            <w:tcW w:w="2940" w:type="dxa"/>
            <w:tcBorders>
              <w:top w:val="nil"/>
              <w:left w:val="nil"/>
              <w:bottom w:val="single" w:sz="4" w:space="0" w:color="auto"/>
              <w:right w:val="single" w:sz="4" w:space="0" w:color="auto"/>
            </w:tcBorders>
            <w:shd w:val="clear" w:color="auto" w:fill="auto"/>
            <w:noWrap/>
            <w:vAlign w:val="center"/>
            <w:hideMark/>
          </w:tcPr>
          <w:p w14:paraId="7AF57CBB"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ÑOMA</w:t>
            </w:r>
          </w:p>
        </w:tc>
        <w:tc>
          <w:tcPr>
            <w:tcW w:w="980" w:type="dxa"/>
            <w:tcBorders>
              <w:top w:val="nil"/>
              <w:left w:val="nil"/>
              <w:bottom w:val="single" w:sz="4" w:space="0" w:color="auto"/>
              <w:right w:val="single" w:sz="4" w:space="0" w:color="auto"/>
            </w:tcBorders>
            <w:shd w:val="clear" w:color="auto" w:fill="auto"/>
            <w:noWrap/>
            <w:vAlign w:val="center"/>
            <w:hideMark/>
          </w:tcPr>
          <w:p w14:paraId="36BF18C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5C276EE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MORROPON</w:t>
            </w:r>
          </w:p>
        </w:tc>
        <w:tc>
          <w:tcPr>
            <w:tcW w:w="1960" w:type="dxa"/>
            <w:tcBorders>
              <w:top w:val="nil"/>
              <w:left w:val="nil"/>
              <w:bottom w:val="single" w:sz="4" w:space="0" w:color="auto"/>
              <w:right w:val="single" w:sz="4" w:space="0" w:color="auto"/>
            </w:tcBorders>
            <w:shd w:val="clear" w:color="auto" w:fill="auto"/>
            <w:noWrap/>
            <w:vAlign w:val="center"/>
            <w:hideMark/>
          </w:tcPr>
          <w:p w14:paraId="6FD5719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SANTO DOMINGO</w:t>
            </w:r>
          </w:p>
        </w:tc>
        <w:tc>
          <w:tcPr>
            <w:tcW w:w="1060" w:type="dxa"/>
            <w:tcBorders>
              <w:top w:val="nil"/>
              <w:left w:val="nil"/>
              <w:bottom w:val="single" w:sz="4" w:space="0" w:color="auto"/>
              <w:right w:val="single" w:sz="4" w:space="0" w:color="auto"/>
            </w:tcBorders>
            <w:shd w:val="clear" w:color="auto" w:fill="auto"/>
            <w:noWrap/>
            <w:vAlign w:val="center"/>
          </w:tcPr>
          <w:p w14:paraId="6A74D05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E691231"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35CF90A0"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4BE4754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152</w:t>
            </w:r>
          </w:p>
        </w:tc>
        <w:tc>
          <w:tcPr>
            <w:tcW w:w="860" w:type="dxa"/>
            <w:tcBorders>
              <w:top w:val="nil"/>
              <w:left w:val="nil"/>
              <w:bottom w:val="single" w:sz="4" w:space="0" w:color="auto"/>
              <w:right w:val="single" w:sz="4" w:space="0" w:color="auto"/>
            </w:tcBorders>
            <w:shd w:val="clear" w:color="auto" w:fill="auto"/>
            <w:noWrap/>
            <w:vAlign w:val="center"/>
            <w:hideMark/>
          </w:tcPr>
          <w:p w14:paraId="1674E5A4"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2004090043</w:t>
            </w:r>
          </w:p>
        </w:tc>
        <w:tc>
          <w:tcPr>
            <w:tcW w:w="2940" w:type="dxa"/>
            <w:tcBorders>
              <w:top w:val="nil"/>
              <w:left w:val="nil"/>
              <w:bottom w:val="single" w:sz="4" w:space="0" w:color="auto"/>
              <w:right w:val="single" w:sz="4" w:space="0" w:color="auto"/>
            </w:tcBorders>
            <w:shd w:val="clear" w:color="auto" w:fill="auto"/>
            <w:noWrap/>
            <w:vAlign w:val="center"/>
            <w:hideMark/>
          </w:tcPr>
          <w:p w14:paraId="1D9A6FD0"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JACANACAS</w:t>
            </w:r>
          </w:p>
        </w:tc>
        <w:tc>
          <w:tcPr>
            <w:tcW w:w="980" w:type="dxa"/>
            <w:tcBorders>
              <w:top w:val="nil"/>
              <w:left w:val="nil"/>
              <w:bottom w:val="single" w:sz="4" w:space="0" w:color="auto"/>
              <w:right w:val="single" w:sz="4" w:space="0" w:color="auto"/>
            </w:tcBorders>
            <w:shd w:val="clear" w:color="auto" w:fill="auto"/>
            <w:noWrap/>
            <w:vAlign w:val="center"/>
            <w:hideMark/>
          </w:tcPr>
          <w:p w14:paraId="48C050FC"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14EFA5E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MORROPON</w:t>
            </w:r>
          </w:p>
        </w:tc>
        <w:tc>
          <w:tcPr>
            <w:tcW w:w="1960" w:type="dxa"/>
            <w:tcBorders>
              <w:top w:val="nil"/>
              <w:left w:val="nil"/>
              <w:bottom w:val="single" w:sz="4" w:space="0" w:color="auto"/>
              <w:right w:val="single" w:sz="4" w:space="0" w:color="auto"/>
            </w:tcBorders>
            <w:shd w:val="clear" w:color="auto" w:fill="auto"/>
            <w:noWrap/>
            <w:vAlign w:val="center"/>
            <w:hideMark/>
          </w:tcPr>
          <w:p w14:paraId="48BC0D92"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SANTO DOMINGO</w:t>
            </w:r>
          </w:p>
        </w:tc>
        <w:tc>
          <w:tcPr>
            <w:tcW w:w="1060" w:type="dxa"/>
            <w:tcBorders>
              <w:top w:val="nil"/>
              <w:left w:val="nil"/>
              <w:bottom w:val="single" w:sz="4" w:space="0" w:color="auto"/>
              <w:right w:val="single" w:sz="4" w:space="0" w:color="auto"/>
            </w:tcBorders>
            <w:shd w:val="clear" w:color="auto" w:fill="auto"/>
            <w:noWrap/>
            <w:vAlign w:val="center"/>
          </w:tcPr>
          <w:p w14:paraId="71616989"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411AA242"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2B02A03E"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76EC0B03"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153</w:t>
            </w:r>
          </w:p>
        </w:tc>
        <w:tc>
          <w:tcPr>
            <w:tcW w:w="860" w:type="dxa"/>
            <w:tcBorders>
              <w:top w:val="nil"/>
              <w:left w:val="nil"/>
              <w:bottom w:val="single" w:sz="4" w:space="0" w:color="auto"/>
              <w:right w:val="single" w:sz="4" w:space="0" w:color="auto"/>
            </w:tcBorders>
            <w:shd w:val="clear" w:color="auto" w:fill="auto"/>
            <w:noWrap/>
            <w:vAlign w:val="center"/>
            <w:hideMark/>
          </w:tcPr>
          <w:p w14:paraId="586F577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2004090047</w:t>
            </w:r>
          </w:p>
        </w:tc>
        <w:tc>
          <w:tcPr>
            <w:tcW w:w="2940" w:type="dxa"/>
            <w:tcBorders>
              <w:top w:val="nil"/>
              <w:left w:val="nil"/>
              <w:bottom w:val="single" w:sz="4" w:space="0" w:color="auto"/>
              <w:right w:val="single" w:sz="4" w:space="0" w:color="auto"/>
            </w:tcBorders>
            <w:shd w:val="clear" w:color="auto" w:fill="auto"/>
            <w:noWrap/>
            <w:vAlign w:val="center"/>
            <w:hideMark/>
          </w:tcPr>
          <w:p w14:paraId="427B674B"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BOTIJAS</w:t>
            </w:r>
          </w:p>
        </w:tc>
        <w:tc>
          <w:tcPr>
            <w:tcW w:w="980" w:type="dxa"/>
            <w:tcBorders>
              <w:top w:val="nil"/>
              <w:left w:val="nil"/>
              <w:bottom w:val="single" w:sz="4" w:space="0" w:color="auto"/>
              <w:right w:val="single" w:sz="4" w:space="0" w:color="auto"/>
            </w:tcBorders>
            <w:shd w:val="clear" w:color="auto" w:fill="auto"/>
            <w:noWrap/>
            <w:vAlign w:val="center"/>
            <w:hideMark/>
          </w:tcPr>
          <w:p w14:paraId="133673C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2B04505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MORROPON</w:t>
            </w:r>
          </w:p>
        </w:tc>
        <w:tc>
          <w:tcPr>
            <w:tcW w:w="1960" w:type="dxa"/>
            <w:tcBorders>
              <w:top w:val="nil"/>
              <w:left w:val="nil"/>
              <w:bottom w:val="single" w:sz="4" w:space="0" w:color="auto"/>
              <w:right w:val="single" w:sz="4" w:space="0" w:color="auto"/>
            </w:tcBorders>
            <w:shd w:val="clear" w:color="auto" w:fill="auto"/>
            <w:noWrap/>
            <w:vAlign w:val="center"/>
            <w:hideMark/>
          </w:tcPr>
          <w:p w14:paraId="5F8BED07"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SANTO DOMINGO</w:t>
            </w:r>
          </w:p>
        </w:tc>
        <w:tc>
          <w:tcPr>
            <w:tcW w:w="1060" w:type="dxa"/>
            <w:tcBorders>
              <w:top w:val="nil"/>
              <w:left w:val="nil"/>
              <w:bottom w:val="single" w:sz="4" w:space="0" w:color="auto"/>
              <w:right w:val="single" w:sz="4" w:space="0" w:color="auto"/>
            </w:tcBorders>
            <w:shd w:val="clear" w:color="auto" w:fill="auto"/>
            <w:noWrap/>
            <w:vAlign w:val="center"/>
          </w:tcPr>
          <w:p w14:paraId="16111F4E"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29EAAD2F"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09C5B3AD"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1ECA3EE5"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154</w:t>
            </w:r>
          </w:p>
        </w:tc>
        <w:tc>
          <w:tcPr>
            <w:tcW w:w="860" w:type="dxa"/>
            <w:tcBorders>
              <w:top w:val="nil"/>
              <w:left w:val="nil"/>
              <w:bottom w:val="single" w:sz="4" w:space="0" w:color="auto"/>
              <w:right w:val="single" w:sz="4" w:space="0" w:color="auto"/>
            </w:tcBorders>
            <w:shd w:val="clear" w:color="auto" w:fill="auto"/>
            <w:noWrap/>
            <w:vAlign w:val="center"/>
            <w:hideMark/>
          </w:tcPr>
          <w:p w14:paraId="4FDB9EE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2006010017</w:t>
            </w:r>
          </w:p>
        </w:tc>
        <w:tc>
          <w:tcPr>
            <w:tcW w:w="2940" w:type="dxa"/>
            <w:tcBorders>
              <w:top w:val="nil"/>
              <w:left w:val="nil"/>
              <w:bottom w:val="single" w:sz="4" w:space="0" w:color="auto"/>
              <w:right w:val="single" w:sz="4" w:space="0" w:color="auto"/>
            </w:tcBorders>
            <w:shd w:val="clear" w:color="auto" w:fill="auto"/>
            <w:noWrap/>
            <w:vAlign w:val="center"/>
            <w:hideMark/>
          </w:tcPr>
          <w:p w14:paraId="376BB0E0"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SAN PEDRO SAN PABLO (SOMATE ALTO)</w:t>
            </w:r>
          </w:p>
        </w:tc>
        <w:tc>
          <w:tcPr>
            <w:tcW w:w="980" w:type="dxa"/>
            <w:tcBorders>
              <w:top w:val="nil"/>
              <w:left w:val="nil"/>
              <w:bottom w:val="single" w:sz="4" w:space="0" w:color="auto"/>
              <w:right w:val="single" w:sz="4" w:space="0" w:color="auto"/>
            </w:tcBorders>
            <w:shd w:val="clear" w:color="auto" w:fill="auto"/>
            <w:noWrap/>
            <w:vAlign w:val="center"/>
            <w:hideMark/>
          </w:tcPr>
          <w:p w14:paraId="396D5A9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333A1FB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SULLANA</w:t>
            </w:r>
          </w:p>
        </w:tc>
        <w:tc>
          <w:tcPr>
            <w:tcW w:w="1960" w:type="dxa"/>
            <w:tcBorders>
              <w:top w:val="nil"/>
              <w:left w:val="nil"/>
              <w:bottom w:val="single" w:sz="4" w:space="0" w:color="auto"/>
              <w:right w:val="single" w:sz="4" w:space="0" w:color="auto"/>
            </w:tcBorders>
            <w:shd w:val="clear" w:color="auto" w:fill="auto"/>
            <w:noWrap/>
            <w:vAlign w:val="center"/>
            <w:hideMark/>
          </w:tcPr>
          <w:p w14:paraId="57DE76EE"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SULLANA</w:t>
            </w:r>
          </w:p>
        </w:tc>
        <w:tc>
          <w:tcPr>
            <w:tcW w:w="1060" w:type="dxa"/>
            <w:tcBorders>
              <w:top w:val="nil"/>
              <w:left w:val="nil"/>
              <w:bottom w:val="single" w:sz="4" w:space="0" w:color="auto"/>
              <w:right w:val="single" w:sz="4" w:space="0" w:color="auto"/>
            </w:tcBorders>
            <w:shd w:val="clear" w:color="auto" w:fill="auto"/>
            <w:noWrap/>
            <w:vAlign w:val="center"/>
          </w:tcPr>
          <w:p w14:paraId="0C857A0E"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77A82CA5"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AAD6926" w14:textId="77777777" w:rsidTr="00D94711">
        <w:trPr>
          <w:trHeight w:val="270"/>
          <w:jc w:val="center"/>
        </w:trPr>
        <w:tc>
          <w:tcPr>
            <w:tcW w:w="340" w:type="dxa"/>
            <w:tcBorders>
              <w:top w:val="nil"/>
              <w:left w:val="single" w:sz="4" w:space="0" w:color="auto"/>
              <w:bottom w:val="single" w:sz="4" w:space="0" w:color="auto"/>
              <w:right w:val="single" w:sz="4" w:space="0" w:color="auto"/>
            </w:tcBorders>
            <w:shd w:val="clear" w:color="auto" w:fill="auto"/>
            <w:noWrap/>
            <w:vAlign w:val="center"/>
            <w:hideMark/>
          </w:tcPr>
          <w:p w14:paraId="008A9F89"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155</w:t>
            </w:r>
          </w:p>
        </w:tc>
        <w:tc>
          <w:tcPr>
            <w:tcW w:w="860" w:type="dxa"/>
            <w:tcBorders>
              <w:top w:val="nil"/>
              <w:left w:val="nil"/>
              <w:bottom w:val="single" w:sz="4" w:space="0" w:color="auto"/>
              <w:right w:val="single" w:sz="4" w:space="0" w:color="auto"/>
            </w:tcBorders>
            <w:shd w:val="clear" w:color="auto" w:fill="auto"/>
            <w:noWrap/>
            <w:vAlign w:val="center"/>
            <w:hideMark/>
          </w:tcPr>
          <w:p w14:paraId="6116FA4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2006010034</w:t>
            </w:r>
          </w:p>
        </w:tc>
        <w:tc>
          <w:tcPr>
            <w:tcW w:w="2940" w:type="dxa"/>
            <w:tcBorders>
              <w:top w:val="nil"/>
              <w:left w:val="nil"/>
              <w:bottom w:val="single" w:sz="4" w:space="0" w:color="auto"/>
              <w:right w:val="single" w:sz="4" w:space="0" w:color="auto"/>
            </w:tcBorders>
            <w:shd w:val="clear" w:color="auto" w:fill="auto"/>
            <w:noWrap/>
            <w:vAlign w:val="center"/>
            <w:hideMark/>
          </w:tcPr>
          <w:p w14:paraId="498C2F6A"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EL VEINTISEIS SOMATE ALTO</w:t>
            </w:r>
          </w:p>
        </w:tc>
        <w:tc>
          <w:tcPr>
            <w:tcW w:w="980" w:type="dxa"/>
            <w:tcBorders>
              <w:top w:val="nil"/>
              <w:left w:val="nil"/>
              <w:bottom w:val="single" w:sz="4" w:space="0" w:color="auto"/>
              <w:right w:val="single" w:sz="4" w:space="0" w:color="auto"/>
            </w:tcBorders>
            <w:shd w:val="clear" w:color="auto" w:fill="auto"/>
            <w:noWrap/>
            <w:vAlign w:val="center"/>
            <w:hideMark/>
          </w:tcPr>
          <w:p w14:paraId="2203CE9A"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nil"/>
              <w:left w:val="nil"/>
              <w:bottom w:val="single" w:sz="4" w:space="0" w:color="auto"/>
              <w:right w:val="single" w:sz="4" w:space="0" w:color="auto"/>
            </w:tcBorders>
            <w:shd w:val="clear" w:color="auto" w:fill="auto"/>
            <w:noWrap/>
            <w:vAlign w:val="center"/>
            <w:hideMark/>
          </w:tcPr>
          <w:p w14:paraId="07199C4D"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SULLANA</w:t>
            </w:r>
          </w:p>
        </w:tc>
        <w:tc>
          <w:tcPr>
            <w:tcW w:w="1960" w:type="dxa"/>
            <w:tcBorders>
              <w:top w:val="nil"/>
              <w:left w:val="nil"/>
              <w:bottom w:val="single" w:sz="4" w:space="0" w:color="auto"/>
              <w:right w:val="single" w:sz="4" w:space="0" w:color="auto"/>
            </w:tcBorders>
            <w:shd w:val="clear" w:color="auto" w:fill="auto"/>
            <w:noWrap/>
            <w:vAlign w:val="center"/>
            <w:hideMark/>
          </w:tcPr>
          <w:p w14:paraId="7C8DEBD8"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SULLANA</w:t>
            </w:r>
          </w:p>
        </w:tc>
        <w:tc>
          <w:tcPr>
            <w:tcW w:w="1060" w:type="dxa"/>
            <w:tcBorders>
              <w:top w:val="nil"/>
              <w:left w:val="nil"/>
              <w:bottom w:val="single" w:sz="4" w:space="0" w:color="auto"/>
              <w:right w:val="single" w:sz="4" w:space="0" w:color="auto"/>
            </w:tcBorders>
            <w:shd w:val="clear" w:color="auto" w:fill="auto"/>
            <w:noWrap/>
            <w:vAlign w:val="center"/>
          </w:tcPr>
          <w:p w14:paraId="6B9DAE4F"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nil"/>
              <w:left w:val="nil"/>
              <w:bottom w:val="single" w:sz="4" w:space="0" w:color="auto"/>
              <w:right w:val="single" w:sz="4" w:space="0" w:color="auto"/>
            </w:tcBorders>
            <w:shd w:val="clear" w:color="auto" w:fill="auto"/>
            <w:noWrap/>
            <w:vAlign w:val="center"/>
          </w:tcPr>
          <w:p w14:paraId="1B34FBD2"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CBDE01C" w14:textId="77777777" w:rsidTr="00D94711">
        <w:trPr>
          <w:trHeight w:val="270"/>
          <w:jc w:val="center"/>
        </w:trPr>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7CA0B"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156</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14:paraId="44FEEFC6"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2006050063</w:t>
            </w:r>
          </w:p>
        </w:tc>
        <w:tc>
          <w:tcPr>
            <w:tcW w:w="2940" w:type="dxa"/>
            <w:tcBorders>
              <w:top w:val="single" w:sz="4" w:space="0" w:color="auto"/>
              <w:left w:val="nil"/>
              <w:bottom w:val="single" w:sz="4" w:space="0" w:color="auto"/>
              <w:right w:val="single" w:sz="4" w:space="0" w:color="auto"/>
            </w:tcBorders>
            <w:shd w:val="clear" w:color="auto" w:fill="auto"/>
            <w:noWrap/>
            <w:vAlign w:val="center"/>
            <w:hideMark/>
          </w:tcPr>
          <w:p w14:paraId="0341485D" w14:textId="77777777" w:rsidR="00F937AD" w:rsidRPr="008F3CA6" w:rsidRDefault="00F937AD" w:rsidP="00D94711">
            <w:pPr>
              <w:jc w:val="left"/>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SAMAN CHICO</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7A81CB8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PIURA</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606B1A7F"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SULLANA</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14:paraId="07E45A20" w14:textId="77777777" w:rsidR="00F937AD" w:rsidRPr="008F3CA6" w:rsidRDefault="00F937AD" w:rsidP="00D94711">
            <w:pPr>
              <w:jc w:val="center"/>
              <w:rPr>
                <w:rFonts w:ascii="Arial Narrow" w:eastAsia="Times New Roman" w:hAnsi="Arial Narrow" w:cs="Times New Roman"/>
                <w:sz w:val="16"/>
                <w:szCs w:val="16"/>
                <w:lang w:eastAsia="es-PE"/>
              </w:rPr>
            </w:pPr>
            <w:r w:rsidRPr="008F3CA6">
              <w:rPr>
                <w:rFonts w:ascii="Arial Narrow" w:eastAsia="Times New Roman" w:hAnsi="Arial Narrow" w:cs="Times New Roman"/>
                <w:sz w:val="16"/>
                <w:szCs w:val="16"/>
                <w:lang w:eastAsia="es-PE"/>
              </w:rPr>
              <w:t>MARCAVELICA</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5E6224E3"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762DF932"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8F3CA6" w:rsidRPr="008F3CA6" w14:paraId="5025DF3E" w14:textId="77777777" w:rsidTr="00D94711">
        <w:trPr>
          <w:trHeight w:val="270"/>
          <w:jc w:val="center"/>
        </w:trPr>
        <w:tc>
          <w:tcPr>
            <w:tcW w:w="340" w:type="dxa"/>
            <w:tcBorders>
              <w:top w:val="single" w:sz="4" w:space="0" w:color="auto"/>
            </w:tcBorders>
            <w:shd w:val="clear" w:color="auto" w:fill="auto"/>
            <w:noWrap/>
            <w:vAlign w:val="center"/>
          </w:tcPr>
          <w:p w14:paraId="7B4B703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860" w:type="dxa"/>
            <w:tcBorders>
              <w:top w:val="single" w:sz="4" w:space="0" w:color="auto"/>
            </w:tcBorders>
            <w:shd w:val="clear" w:color="auto" w:fill="auto"/>
            <w:noWrap/>
            <w:vAlign w:val="center"/>
          </w:tcPr>
          <w:p w14:paraId="181C7986"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2940" w:type="dxa"/>
            <w:tcBorders>
              <w:top w:val="single" w:sz="4" w:space="0" w:color="auto"/>
            </w:tcBorders>
            <w:shd w:val="clear" w:color="auto" w:fill="auto"/>
            <w:noWrap/>
            <w:vAlign w:val="center"/>
          </w:tcPr>
          <w:p w14:paraId="176EBC42" w14:textId="77777777" w:rsidR="00F937AD" w:rsidRPr="008F3CA6" w:rsidRDefault="00F937AD" w:rsidP="00D94711">
            <w:pPr>
              <w:jc w:val="left"/>
              <w:rPr>
                <w:rFonts w:ascii="Arial Narrow" w:eastAsia="Times New Roman" w:hAnsi="Arial Narrow" w:cs="Times New Roman"/>
                <w:sz w:val="16"/>
                <w:szCs w:val="16"/>
                <w:lang w:eastAsia="es-PE"/>
              </w:rPr>
            </w:pPr>
          </w:p>
        </w:tc>
        <w:tc>
          <w:tcPr>
            <w:tcW w:w="980" w:type="dxa"/>
            <w:tcBorders>
              <w:top w:val="single" w:sz="4" w:space="0" w:color="auto"/>
            </w:tcBorders>
            <w:shd w:val="clear" w:color="auto" w:fill="auto"/>
            <w:noWrap/>
            <w:vAlign w:val="center"/>
          </w:tcPr>
          <w:p w14:paraId="0E38FAC2"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180" w:type="dxa"/>
            <w:tcBorders>
              <w:top w:val="single" w:sz="4" w:space="0" w:color="auto"/>
              <w:right w:val="single" w:sz="4" w:space="0" w:color="auto"/>
            </w:tcBorders>
            <w:shd w:val="clear" w:color="auto" w:fill="auto"/>
            <w:noWrap/>
            <w:vAlign w:val="center"/>
          </w:tcPr>
          <w:p w14:paraId="3AF8A298"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960" w:type="dxa"/>
            <w:tcBorders>
              <w:top w:val="single" w:sz="4" w:space="0" w:color="auto"/>
              <w:left w:val="nil"/>
              <w:bottom w:val="single" w:sz="4" w:space="0" w:color="auto"/>
              <w:right w:val="single" w:sz="4" w:space="0" w:color="auto"/>
            </w:tcBorders>
            <w:shd w:val="clear" w:color="auto" w:fill="auto"/>
            <w:noWrap/>
            <w:vAlign w:val="center"/>
          </w:tcPr>
          <w:p w14:paraId="6F826AF2" w14:textId="4F74A84D" w:rsidR="00F937AD" w:rsidRPr="008F3CA6" w:rsidRDefault="00F937AD" w:rsidP="00D94711">
            <w:pPr>
              <w:jc w:val="center"/>
              <w:rPr>
                <w:rFonts w:ascii="Arial Narrow" w:eastAsia="Times New Roman" w:hAnsi="Arial Narrow" w:cs="Times New Roman"/>
                <w:b/>
                <w:bCs/>
                <w:sz w:val="16"/>
                <w:szCs w:val="16"/>
                <w:lang w:eastAsia="es-PE"/>
              </w:rPr>
            </w:pPr>
            <w:r w:rsidRPr="008F3CA6">
              <w:rPr>
                <w:rFonts w:ascii="Arial Narrow" w:eastAsia="Times New Roman" w:hAnsi="Arial Narrow" w:cs="Times New Roman"/>
                <w:b/>
                <w:bCs/>
                <w:sz w:val="16"/>
                <w:szCs w:val="16"/>
                <w:lang w:eastAsia="es-PE"/>
              </w:rPr>
              <w:t>N</w:t>
            </w:r>
            <w:r w:rsidR="002A31C3" w:rsidRPr="008F3CA6">
              <w:rPr>
                <w:rFonts w:ascii="Arial Narrow" w:eastAsia="Times New Roman" w:hAnsi="Arial Narrow" w:cs="Times New Roman"/>
                <w:b/>
                <w:bCs/>
                <w:sz w:val="16"/>
                <w:szCs w:val="16"/>
                <w:lang w:eastAsia="es-PE"/>
              </w:rPr>
              <w:t>º</w:t>
            </w:r>
            <w:r w:rsidRPr="008F3CA6">
              <w:rPr>
                <w:rFonts w:ascii="Arial Narrow" w:eastAsia="Times New Roman" w:hAnsi="Arial Narrow" w:cs="Times New Roman"/>
                <w:b/>
                <w:bCs/>
                <w:sz w:val="16"/>
                <w:szCs w:val="16"/>
                <w:lang w:eastAsia="es-PE"/>
              </w:rPr>
              <w:t xml:space="preserve"> de localidades</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794DBBEC"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362F503C" w14:textId="77777777" w:rsidR="00F937AD" w:rsidRPr="008F3CA6" w:rsidRDefault="00F937AD" w:rsidP="00D94711">
            <w:pPr>
              <w:jc w:val="center"/>
              <w:rPr>
                <w:rFonts w:ascii="Arial Narrow" w:eastAsia="Times New Roman" w:hAnsi="Arial Narrow" w:cs="Times New Roman"/>
                <w:sz w:val="16"/>
                <w:szCs w:val="16"/>
                <w:lang w:eastAsia="es-PE"/>
              </w:rPr>
            </w:pPr>
          </w:p>
        </w:tc>
      </w:tr>
      <w:tr w:rsidR="00F937AD" w:rsidRPr="008F3CA6" w14:paraId="116F5895" w14:textId="77777777" w:rsidTr="00D94711">
        <w:trPr>
          <w:trHeight w:val="270"/>
          <w:jc w:val="center"/>
        </w:trPr>
        <w:tc>
          <w:tcPr>
            <w:tcW w:w="340" w:type="dxa"/>
            <w:shd w:val="clear" w:color="auto" w:fill="auto"/>
            <w:noWrap/>
            <w:vAlign w:val="center"/>
          </w:tcPr>
          <w:p w14:paraId="57F2385F"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860" w:type="dxa"/>
            <w:shd w:val="clear" w:color="auto" w:fill="auto"/>
            <w:noWrap/>
            <w:vAlign w:val="center"/>
          </w:tcPr>
          <w:p w14:paraId="02696F1B"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2940" w:type="dxa"/>
            <w:shd w:val="clear" w:color="auto" w:fill="auto"/>
            <w:noWrap/>
            <w:vAlign w:val="center"/>
          </w:tcPr>
          <w:p w14:paraId="21D80313" w14:textId="77777777" w:rsidR="00F937AD" w:rsidRPr="008F3CA6" w:rsidRDefault="00F937AD" w:rsidP="00D94711">
            <w:pPr>
              <w:jc w:val="left"/>
              <w:rPr>
                <w:rFonts w:ascii="Arial Narrow" w:eastAsia="Times New Roman" w:hAnsi="Arial Narrow" w:cs="Times New Roman"/>
                <w:sz w:val="16"/>
                <w:szCs w:val="16"/>
                <w:lang w:eastAsia="es-PE"/>
              </w:rPr>
            </w:pPr>
          </w:p>
        </w:tc>
        <w:tc>
          <w:tcPr>
            <w:tcW w:w="980" w:type="dxa"/>
            <w:shd w:val="clear" w:color="auto" w:fill="auto"/>
            <w:noWrap/>
            <w:vAlign w:val="center"/>
          </w:tcPr>
          <w:p w14:paraId="76FAC672"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180" w:type="dxa"/>
            <w:tcBorders>
              <w:right w:val="single" w:sz="4" w:space="0" w:color="auto"/>
            </w:tcBorders>
            <w:shd w:val="clear" w:color="auto" w:fill="auto"/>
            <w:noWrap/>
            <w:vAlign w:val="center"/>
          </w:tcPr>
          <w:p w14:paraId="0D9BEC64"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960" w:type="dxa"/>
            <w:tcBorders>
              <w:top w:val="single" w:sz="4" w:space="0" w:color="auto"/>
              <w:left w:val="nil"/>
              <w:bottom w:val="single" w:sz="4" w:space="0" w:color="auto"/>
              <w:right w:val="single" w:sz="4" w:space="0" w:color="auto"/>
            </w:tcBorders>
            <w:shd w:val="clear" w:color="auto" w:fill="auto"/>
            <w:noWrap/>
            <w:vAlign w:val="center"/>
          </w:tcPr>
          <w:p w14:paraId="31C87E3D" w14:textId="77777777" w:rsidR="00F937AD" w:rsidRPr="008F3CA6" w:rsidRDefault="00F937AD" w:rsidP="00D94711">
            <w:pPr>
              <w:jc w:val="center"/>
              <w:rPr>
                <w:rFonts w:ascii="Arial Narrow" w:eastAsia="Times New Roman" w:hAnsi="Arial Narrow" w:cs="Times New Roman"/>
                <w:b/>
                <w:bCs/>
                <w:sz w:val="16"/>
                <w:szCs w:val="16"/>
                <w:lang w:eastAsia="es-PE"/>
              </w:rPr>
            </w:pPr>
            <w:r w:rsidRPr="008F3CA6">
              <w:rPr>
                <w:rFonts w:ascii="Arial Narrow" w:eastAsia="Times New Roman" w:hAnsi="Arial Narrow" w:cs="Times New Roman"/>
                <w:b/>
                <w:bCs/>
                <w:sz w:val="16"/>
                <w:szCs w:val="16"/>
                <w:lang w:eastAsia="es-PE"/>
              </w:rPr>
              <w:t>% de localidades</w:t>
            </w: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739FAFB1" w14:textId="77777777" w:rsidR="00F937AD" w:rsidRPr="008F3CA6" w:rsidRDefault="00F937AD" w:rsidP="00D94711">
            <w:pPr>
              <w:jc w:val="center"/>
              <w:rPr>
                <w:rFonts w:ascii="Arial Narrow" w:eastAsia="Times New Roman" w:hAnsi="Arial Narrow" w:cs="Times New Roman"/>
                <w:sz w:val="16"/>
                <w:szCs w:val="16"/>
                <w:lang w:eastAsia="es-PE"/>
              </w:rPr>
            </w:pPr>
          </w:p>
        </w:tc>
        <w:tc>
          <w:tcPr>
            <w:tcW w:w="1060" w:type="dxa"/>
            <w:tcBorders>
              <w:top w:val="single" w:sz="4" w:space="0" w:color="auto"/>
              <w:left w:val="nil"/>
              <w:bottom w:val="single" w:sz="4" w:space="0" w:color="auto"/>
              <w:right w:val="single" w:sz="4" w:space="0" w:color="auto"/>
            </w:tcBorders>
            <w:shd w:val="clear" w:color="auto" w:fill="auto"/>
            <w:noWrap/>
            <w:vAlign w:val="center"/>
          </w:tcPr>
          <w:p w14:paraId="502408B8" w14:textId="77777777" w:rsidR="00F937AD" w:rsidRPr="008F3CA6" w:rsidRDefault="00F937AD" w:rsidP="00D94711">
            <w:pPr>
              <w:jc w:val="center"/>
              <w:rPr>
                <w:rFonts w:ascii="Arial Narrow" w:eastAsia="Times New Roman" w:hAnsi="Arial Narrow" w:cs="Times New Roman"/>
                <w:sz w:val="16"/>
                <w:szCs w:val="16"/>
                <w:lang w:eastAsia="es-PE"/>
              </w:rPr>
            </w:pPr>
          </w:p>
        </w:tc>
      </w:tr>
    </w:tbl>
    <w:p w14:paraId="4BF81637" w14:textId="77777777" w:rsidR="00FE39CE" w:rsidRPr="008F3CA6" w:rsidRDefault="00FE39CE" w:rsidP="00FE39CE">
      <w:pPr>
        <w:rPr>
          <w:rFonts w:ascii="Arial" w:hAnsi="Arial" w:cs="Arial"/>
        </w:rPr>
      </w:pPr>
    </w:p>
    <w:p w14:paraId="07792303" w14:textId="5E87B817" w:rsidR="00FE39CE" w:rsidRPr="008F3CA6" w:rsidRDefault="00FE39CE" w:rsidP="00FE39CE">
      <w:pPr>
        <w:rPr>
          <w:rFonts w:ascii="Arial" w:hAnsi="Arial" w:cs="Arial"/>
        </w:rPr>
      </w:pPr>
      <w:r w:rsidRPr="008F3CA6">
        <w:rPr>
          <w:rFonts w:ascii="Arial" w:hAnsi="Arial" w:cs="Arial"/>
        </w:rPr>
        <w:t xml:space="preserve">(*) Marcar con una </w:t>
      </w:r>
      <w:r w:rsidR="00C5201D" w:rsidRPr="008F3CA6">
        <w:rPr>
          <w:rFonts w:ascii="Arial" w:hAnsi="Arial" w:cs="Arial"/>
        </w:rPr>
        <w:t>“</w:t>
      </w:r>
      <w:r w:rsidRPr="008F3CA6">
        <w:rPr>
          <w:rFonts w:ascii="Arial" w:hAnsi="Arial" w:cs="Arial"/>
        </w:rPr>
        <w:t>X</w:t>
      </w:r>
      <w:r w:rsidR="00C5201D" w:rsidRPr="008F3CA6">
        <w:rPr>
          <w:rFonts w:ascii="Arial" w:hAnsi="Arial" w:cs="Arial"/>
        </w:rPr>
        <w:t>”</w:t>
      </w:r>
      <w:r w:rsidRPr="008F3CA6">
        <w:rPr>
          <w:rFonts w:ascii="Arial" w:hAnsi="Arial" w:cs="Arial"/>
        </w:rPr>
        <w:t xml:space="preserve"> el </w:t>
      </w:r>
      <w:r w:rsidR="00750834" w:rsidRPr="008F3CA6">
        <w:rPr>
          <w:rFonts w:ascii="Arial" w:hAnsi="Arial" w:cs="Arial"/>
        </w:rPr>
        <w:t xml:space="preserve">Año (contado desde la Fecha de Cierre) </w:t>
      </w:r>
      <w:r w:rsidRPr="008F3CA6">
        <w:rPr>
          <w:rFonts w:ascii="Arial" w:hAnsi="Arial" w:cs="Arial"/>
        </w:rPr>
        <w:t>en el cual se brindará cobertura a cada una de las localidades obligatorias fijas.</w:t>
      </w:r>
    </w:p>
    <w:p w14:paraId="4D40D433" w14:textId="77777777" w:rsidR="00FE39CE" w:rsidRPr="008F3CA6" w:rsidRDefault="00FE39CE" w:rsidP="00FE39CE">
      <w:pPr>
        <w:rPr>
          <w:rFonts w:ascii="Arial" w:hAnsi="Arial" w:cs="Arial"/>
        </w:rPr>
      </w:pPr>
    </w:p>
    <w:p w14:paraId="4B198583" w14:textId="77777777" w:rsidR="00FE39CE" w:rsidRPr="008F3CA6" w:rsidRDefault="00FE39CE" w:rsidP="00FE39CE">
      <w:pPr>
        <w:rPr>
          <w:rFonts w:ascii="Arial" w:hAnsi="Arial" w:cs="Arial"/>
        </w:rPr>
      </w:pPr>
      <w:r w:rsidRPr="008F3CA6">
        <w:rPr>
          <w:rFonts w:ascii="Arial" w:hAnsi="Arial" w:cs="Arial"/>
        </w:rPr>
        <w:t>Lugar y fecha: ..............., .....de .................. de 20...</w:t>
      </w:r>
    </w:p>
    <w:p w14:paraId="2D23DC64" w14:textId="77777777" w:rsidR="00FE39CE" w:rsidRPr="008F3CA6" w:rsidRDefault="00FE39CE" w:rsidP="00FE39CE">
      <w:pPr>
        <w:rPr>
          <w:rFonts w:ascii="Arial" w:hAnsi="Arial" w:cs="Arial"/>
        </w:rPr>
      </w:pPr>
    </w:p>
    <w:p w14:paraId="53CAAE16" w14:textId="77777777" w:rsidR="00FE39CE" w:rsidRPr="008F3CA6" w:rsidRDefault="00FE39CE" w:rsidP="00FE39CE">
      <w:pPr>
        <w:rPr>
          <w:rFonts w:ascii="Arial" w:hAnsi="Arial" w:cs="Arial"/>
        </w:rPr>
      </w:pPr>
      <w:r w:rsidRPr="008F3CA6">
        <w:rPr>
          <w:rFonts w:ascii="Arial" w:hAnsi="Arial" w:cs="Arial"/>
        </w:rPr>
        <w:t>Entidad</w:t>
      </w:r>
      <w:r w:rsidRPr="008F3CA6">
        <w:rPr>
          <w:rFonts w:ascii="Arial" w:hAnsi="Arial" w:cs="Arial"/>
        </w:rPr>
        <w:tab/>
        <w:t>...........................................................</w:t>
      </w:r>
    </w:p>
    <w:p w14:paraId="21855FF4" w14:textId="6E6EA0D9" w:rsidR="00FE39CE" w:rsidRPr="008F3CA6" w:rsidRDefault="00FE39CE" w:rsidP="00FE39CE">
      <w:pPr>
        <w:rPr>
          <w:rFonts w:ascii="Arial" w:hAnsi="Arial" w:cs="Arial"/>
        </w:rPr>
      </w:pPr>
      <w:r w:rsidRPr="008F3CA6">
        <w:rPr>
          <w:rFonts w:ascii="Arial" w:hAnsi="Arial" w:cs="Arial"/>
        </w:rPr>
        <w:t>Postor Precalificado</w:t>
      </w:r>
    </w:p>
    <w:p w14:paraId="14BEE4F1" w14:textId="77777777" w:rsidR="00FE39CE" w:rsidRPr="008F3CA6" w:rsidRDefault="00FE39CE" w:rsidP="00FE39CE">
      <w:pPr>
        <w:rPr>
          <w:rFonts w:ascii="Arial" w:hAnsi="Arial" w:cs="Arial"/>
        </w:rPr>
      </w:pPr>
    </w:p>
    <w:p w14:paraId="7A61A818" w14:textId="77777777" w:rsidR="00FE39CE" w:rsidRPr="008F3CA6" w:rsidRDefault="00FE39CE" w:rsidP="00FE39CE">
      <w:pPr>
        <w:rPr>
          <w:rFonts w:ascii="Arial" w:hAnsi="Arial" w:cs="Arial"/>
        </w:rPr>
      </w:pPr>
      <w:r w:rsidRPr="008F3CA6">
        <w:rPr>
          <w:rFonts w:ascii="Arial" w:hAnsi="Arial" w:cs="Arial"/>
        </w:rPr>
        <w:lastRenderedPageBreak/>
        <w:t>Nombre</w:t>
      </w:r>
      <w:r w:rsidRPr="008F3CA6">
        <w:rPr>
          <w:rFonts w:ascii="Arial" w:hAnsi="Arial" w:cs="Arial"/>
        </w:rPr>
        <w:tab/>
        <w:t>.............................................................</w:t>
      </w:r>
    </w:p>
    <w:p w14:paraId="0F7AA9EA" w14:textId="77777777" w:rsidR="00FE39CE" w:rsidRPr="008F3CA6" w:rsidRDefault="00FE39CE" w:rsidP="00FE39CE">
      <w:pPr>
        <w:rPr>
          <w:rFonts w:ascii="Arial" w:hAnsi="Arial" w:cs="Arial"/>
        </w:rPr>
      </w:pPr>
      <w:r w:rsidRPr="008F3CA6">
        <w:rPr>
          <w:rFonts w:ascii="Arial" w:hAnsi="Arial" w:cs="Arial"/>
        </w:rPr>
        <w:t>Nombre del Representante Legal del Postor Precalificado</w:t>
      </w:r>
    </w:p>
    <w:p w14:paraId="6FD53FF6" w14:textId="77777777" w:rsidR="00FE39CE" w:rsidRPr="008F3CA6" w:rsidRDefault="00FE39CE" w:rsidP="00FE39CE">
      <w:pPr>
        <w:rPr>
          <w:rFonts w:ascii="Arial" w:hAnsi="Arial" w:cs="Arial"/>
        </w:rPr>
      </w:pPr>
    </w:p>
    <w:p w14:paraId="6303A4EB" w14:textId="77777777" w:rsidR="00FE39CE" w:rsidRPr="008F3CA6" w:rsidRDefault="00FE39CE" w:rsidP="00FE39CE">
      <w:pPr>
        <w:rPr>
          <w:rFonts w:ascii="Arial" w:hAnsi="Arial" w:cs="Arial"/>
        </w:rPr>
      </w:pPr>
      <w:r w:rsidRPr="008F3CA6">
        <w:rPr>
          <w:rFonts w:ascii="Arial" w:hAnsi="Arial" w:cs="Arial"/>
        </w:rPr>
        <w:t>Firma</w:t>
      </w:r>
      <w:r w:rsidRPr="008F3CA6">
        <w:rPr>
          <w:rFonts w:ascii="Arial" w:hAnsi="Arial" w:cs="Arial"/>
        </w:rPr>
        <w:tab/>
      </w:r>
      <w:r w:rsidRPr="008F3CA6">
        <w:rPr>
          <w:rFonts w:ascii="Arial" w:hAnsi="Arial" w:cs="Arial"/>
        </w:rPr>
        <w:tab/>
        <w:t>............................................................</w:t>
      </w:r>
    </w:p>
    <w:p w14:paraId="1DDAC296" w14:textId="77777777" w:rsidR="00FE39CE" w:rsidRPr="008F3CA6" w:rsidRDefault="00FE39CE" w:rsidP="00FE39CE">
      <w:pPr>
        <w:rPr>
          <w:rFonts w:ascii="Arial" w:hAnsi="Arial" w:cs="Arial"/>
        </w:rPr>
      </w:pPr>
      <w:r w:rsidRPr="008F3CA6">
        <w:rPr>
          <w:rFonts w:ascii="Arial" w:hAnsi="Arial" w:cs="Arial"/>
        </w:rPr>
        <w:t>Firma del Representante Legal del Postor Precalificado</w:t>
      </w:r>
    </w:p>
    <w:p w14:paraId="5F954769" w14:textId="77777777" w:rsidR="00FE39CE" w:rsidRPr="008F3CA6" w:rsidRDefault="00FE39CE">
      <w:pPr>
        <w:rPr>
          <w:rFonts w:ascii="Arial" w:hAnsi="Arial" w:cs="Arial"/>
          <w:b/>
          <w:bCs/>
        </w:rPr>
      </w:pPr>
    </w:p>
    <w:p w14:paraId="51406DCD" w14:textId="6C67A797" w:rsidR="00FE39CE" w:rsidRPr="008F3CA6" w:rsidRDefault="00FE39CE">
      <w:pPr>
        <w:rPr>
          <w:rFonts w:ascii="Arial" w:hAnsi="Arial" w:cs="Arial"/>
          <w:b/>
          <w:bCs/>
        </w:rPr>
      </w:pPr>
      <w:r w:rsidRPr="008F3CA6">
        <w:rPr>
          <w:rFonts w:ascii="Arial" w:hAnsi="Arial" w:cs="Arial"/>
          <w:b/>
          <w:bCs/>
        </w:rPr>
        <w:br w:type="page"/>
      </w:r>
    </w:p>
    <w:p w14:paraId="1EDD2FCD" w14:textId="04D74360" w:rsidR="005212EC" w:rsidRPr="008F3CA6" w:rsidRDefault="005212EC" w:rsidP="00D201C9">
      <w:pPr>
        <w:jc w:val="center"/>
        <w:rPr>
          <w:rFonts w:ascii="Arial" w:hAnsi="Arial" w:cs="Arial"/>
          <w:b/>
          <w:bCs/>
        </w:rPr>
      </w:pPr>
      <w:r w:rsidRPr="008F3CA6">
        <w:rPr>
          <w:rFonts w:ascii="Arial" w:hAnsi="Arial" w:cs="Arial"/>
          <w:b/>
          <w:bCs/>
        </w:rPr>
        <w:lastRenderedPageBreak/>
        <w:t>Anexo Nº 8 de las Bases</w:t>
      </w:r>
    </w:p>
    <w:p w14:paraId="267F9BB9" w14:textId="77777777" w:rsidR="005212EC" w:rsidRPr="008F3CA6" w:rsidRDefault="005212EC" w:rsidP="00D201C9">
      <w:pPr>
        <w:jc w:val="center"/>
        <w:rPr>
          <w:rFonts w:ascii="Arial" w:hAnsi="Arial" w:cs="Arial"/>
          <w:b/>
          <w:bCs/>
        </w:rPr>
      </w:pPr>
    </w:p>
    <w:p w14:paraId="0885D04B" w14:textId="565A9F79" w:rsidR="005212EC" w:rsidRPr="008F3CA6" w:rsidRDefault="005212EC" w:rsidP="00D201C9">
      <w:pPr>
        <w:jc w:val="center"/>
        <w:rPr>
          <w:rFonts w:ascii="Arial" w:hAnsi="Arial" w:cs="Arial"/>
          <w:b/>
          <w:bCs/>
        </w:rPr>
      </w:pPr>
      <w:r w:rsidRPr="008F3CA6">
        <w:rPr>
          <w:rFonts w:ascii="Arial" w:hAnsi="Arial" w:cs="Arial"/>
          <w:b/>
          <w:bCs/>
        </w:rPr>
        <w:t xml:space="preserve">Formulario Nº </w:t>
      </w:r>
      <w:r w:rsidR="00FE39CE" w:rsidRPr="008F3CA6">
        <w:rPr>
          <w:rFonts w:ascii="Arial" w:hAnsi="Arial" w:cs="Arial"/>
          <w:b/>
          <w:bCs/>
        </w:rPr>
        <w:t>3</w:t>
      </w:r>
      <w:r w:rsidRPr="008F3CA6">
        <w:rPr>
          <w:rFonts w:ascii="Arial" w:hAnsi="Arial" w:cs="Arial"/>
          <w:b/>
          <w:bCs/>
        </w:rPr>
        <w:t xml:space="preserve"> – Modelo de Propuesta Técnica del Sobre Nº 2 – Banda AWS-3</w:t>
      </w:r>
    </w:p>
    <w:p w14:paraId="64DF2247" w14:textId="2C2D2804" w:rsidR="00FF0D8D" w:rsidRPr="008F3CA6" w:rsidRDefault="00FF0D8D" w:rsidP="00FF0D8D">
      <w:pPr>
        <w:jc w:val="center"/>
        <w:rPr>
          <w:rFonts w:ascii="Arial" w:hAnsi="Arial" w:cs="Arial"/>
          <w:b/>
          <w:bCs/>
        </w:rPr>
      </w:pPr>
      <w:r w:rsidRPr="008F3CA6">
        <w:rPr>
          <w:rFonts w:ascii="Arial" w:hAnsi="Arial" w:cs="Arial"/>
          <w:b/>
          <w:bCs/>
        </w:rPr>
        <w:t>Referencia: numeral 18.</w:t>
      </w:r>
      <w:r w:rsidR="001A7526" w:rsidRPr="008F3CA6">
        <w:rPr>
          <w:rFonts w:ascii="Arial" w:hAnsi="Arial" w:cs="Arial"/>
          <w:b/>
          <w:bCs/>
        </w:rPr>
        <w:t>3</w:t>
      </w:r>
      <w:r w:rsidRPr="008F3CA6">
        <w:rPr>
          <w:rFonts w:ascii="Arial" w:hAnsi="Arial" w:cs="Arial"/>
          <w:b/>
          <w:bCs/>
        </w:rPr>
        <w:t>.4</w:t>
      </w:r>
    </w:p>
    <w:p w14:paraId="109476AF" w14:textId="77777777" w:rsidR="005212EC" w:rsidRPr="008F3CA6" w:rsidRDefault="005212EC" w:rsidP="005212EC">
      <w:pPr>
        <w:rPr>
          <w:rFonts w:ascii="Arial" w:hAnsi="Arial" w:cs="Arial"/>
        </w:rPr>
      </w:pPr>
    </w:p>
    <w:p w14:paraId="2A99DC36" w14:textId="77777777" w:rsidR="005212EC" w:rsidRPr="008F3CA6" w:rsidRDefault="005212EC" w:rsidP="005212EC">
      <w:pPr>
        <w:rPr>
          <w:rFonts w:ascii="Arial" w:hAnsi="Arial" w:cs="Arial"/>
        </w:rPr>
      </w:pPr>
      <w:r w:rsidRPr="008F3CA6">
        <w:rPr>
          <w:rFonts w:ascii="Arial" w:hAnsi="Arial" w:cs="Arial"/>
        </w:rPr>
        <w:t>Postor: ..................................................................................................</w:t>
      </w:r>
    </w:p>
    <w:p w14:paraId="6BA1C5C7" w14:textId="77777777" w:rsidR="005212EC" w:rsidRPr="008F3CA6" w:rsidRDefault="005212EC" w:rsidP="005212EC">
      <w:pPr>
        <w:rPr>
          <w:rFonts w:ascii="Arial" w:hAnsi="Arial" w:cs="Arial"/>
        </w:rPr>
      </w:pPr>
    </w:p>
    <w:p w14:paraId="382D4C0B" w14:textId="77777777" w:rsidR="005212EC" w:rsidRPr="008F3CA6" w:rsidRDefault="005212EC" w:rsidP="005212EC">
      <w:pPr>
        <w:rPr>
          <w:rFonts w:ascii="Arial" w:hAnsi="Arial" w:cs="Arial"/>
          <w:b/>
          <w:bCs/>
        </w:rPr>
      </w:pPr>
      <w:r w:rsidRPr="008F3CA6">
        <w:rPr>
          <w:rFonts w:ascii="Arial" w:hAnsi="Arial" w:cs="Arial"/>
          <w:b/>
          <w:bCs/>
        </w:rPr>
        <w:t>Implementación de una Red de Acceso Móvil 4G:</w:t>
      </w:r>
    </w:p>
    <w:p w14:paraId="3CCB1970" w14:textId="7F91254B" w:rsidR="005212EC" w:rsidRPr="008F3CA6" w:rsidRDefault="005212EC" w:rsidP="005212EC">
      <w:pPr>
        <w:rPr>
          <w:rFonts w:ascii="Arial" w:hAnsi="Arial" w:cs="Arial"/>
        </w:rPr>
      </w:pPr>
    </w:p>
    <w:tbl>
      <w:tblPr>
        <w:tblStyle w:val="Tablaconcuadrcula"/>
        <w:tblW w:w="14742" w:type="dxa"/>
        <w:tblLook w:val="04A0" w:firstRow="1" w:lastRow="0" w:firstColumn="1" w:lastColumn="0" w:noHBand="0" w:noVBand="1"/>
      </w:tblPr>
      <w:tblGrid>
        <w:gridCol w:w="993"/>
        <w:gridCol w:w="1133"/>
        <w:gridCol w:w="3548"/>
        <w:gridCol w:w="2268"/>
        <w:gridCol w:w="2126"/>
        <w:gridCol w:w="1985"/>
        <w:gridCol w:w="1417"/>
        <w:gridCol w:w="1272"/>
      </w:tblGrid>
      <w:tr w:rsidR="008F3CA6" w:rsidRPr="008F3CA6" w14:paraId="61EECFF0" w14:textId="77777777" w:rsidTr="00F937AD">
        <w:trPr>
          <w:trHeight w:val="250"/>
        </w:trPr>
        <w:tc>
          <w:tcPr>
            <w:tcW w:w="993" w:type="dxa"/>
            <w:tcBorders>
              <w:top w:val="nil"/>
              <w:left w:val="nil"/>
              <w:bottom w:val="nil"/>
              <w:right w:val="nil"/>
            </w:tcBorders>
          </w:tcPr>
          <w:p w14:paraId="4DA50F43" w14:textId="77777777" w:rsidR="002B3508" w:rsidRPr="008F3CA6" w:rsidRDefault="002B3508" w:rsidP="00D211B1">
            <w:pPr>
              <w:jc w:val="center"/>
              <w:rPr>
                <w:rFonts w:ascii="Arial Narrow" w:hAnsi="Arial Narrow" w:cs="Arial"/>
                <w:lang w:val="es-PE"/>
              </w:rPr>
            </w:pPr>
          </w:p>
        </w:tc>
        <w:tc>
          <w:tcPr>
            <w:tcW w:w="1133" w:type="dxa"/>
            <w:tcBorders>
              <w:top w:val="nil"/>
              <w:left w:val="nil"/>
              <w:bottom w:val="nil"/>
              <w:right w:val="nil"/>
            </w:tcBorders>
          </w:tcPr>
          <w:p w14:paraId="504749B1" w14:textId="77777777" w:rsidR="002B3508" w:rsidRPr="008F3CA6" w:rsidRDefault="002B3508" w:rsidP="00D211B1">
            <w:pPr>
              <w:jc w:val="center"/>
              <w:rPr>
                <w:rFonts w:ascii="Arial Narrow" w:hAnsi="Arial Narrow" w:cs="Arial"/>
                <w:lang w:val="es-PE"/>
              </w:rPr>
            </w:pPr>
          </w:p>
        </w:tc>
        <w:tc>
          <w:tcPr>
            <w:tcW w:w="3548" w:type="dxa"/>
            <w:tcBorders>
              <w:top w:val="nil"/>
              <w:left w:val="nil"/>
              <w:bottom w:val="nil"/>
              <w:right w:val="nil"/>
            </w:tcBorders>
          </w:tcPr>
          <w:p w14:paraId="59E2E8A9" w14:textId="77777777" w:rsidR="002B3508" w:rsidRPr="008F3CA6" w:rsidRDefault="002B3508" w:rsidP="00D211B1">
            <w:pPr>
              <w:jc w:val="center"/>
              <w:rPr>
                <w:rFonts w:ascii="Arial Narrow" w:hAnsi="Arial Narrow" w:cs="Arial"/>
                <w:lang w:val="es-PE"/>
              </w:rPr>
            </w:pPr>
          </w:p>
        </w:tc>
        <w:tc>
          <w:tcPr>
            <w:tcW w:w="2268" w:type="dxa"/>
            <w:tcBorders>
              <w:top w:val="nil"/>
              <w:left w:val="nil"/>
              <w:bottom w:val="nil"/>
              <w:right w:val="nil"/>
            </w:tcBorders>
          </w:tcPr>
          <w:p w14:paraId="710481AB" w14:textId="77777777" w:rsidR="002B3508" w:rsidRPr="008F3CA6" w:rsidRDefault="002B3508" w:rsidP="00D211B1">
            <w:pPr>
              <w:jc w:val="center"/>
              <w:rPr>
                <w:rFonts w:ascii="Arial Narrow" w:hAnsi="Arial Narrow" w:cs="Arial"/>
                <w:lang w:val="es-PE"/>
              </w:rPr>
            </w:pPr>
          </w:p>
        </w:tc>
        <w:tc>
          <w:tcPr>
            <w:tcW w:w="2126" w:type="dxa"/>
            <w:tcBorders>
              <w:top w:val="nil"/>
              <w:left w:val="nil"/>
              <w:bottom w:val="nil"/>
              <w:right w:val="nil"/>
            </w:tcBorders>
          </w:tcPr>
          <w:p w14:paraId="54EF7B00" w14:textId="77777777" w:rsidR="002B3508" w:rsidRPr="008F3CA6" w:rsidRDefault="002B3508" w:rsidP="00D211B1">
            <w:pPr>
              <w:jc w:val="center"/>
              <w:rPr>
                <w:rFonts w:ascii="Arial Narrow" w:hAnsi="Arial Narrow" w:cs="Arial"/>
                <w:lang w:val="es-PE"/>
              </w:rPr>
            </w:pPr>
          </w:p>
        </w:tc>
        <w:tc>
          <w:tcPr>
            <w:tcW w:w="1985" w:type="dxa"/>
            <w:tcBorders>
              <w:top w:val="nil"/>
              <w:left w:val="nil"/>
              <w:bottom w:val="nil"/>
              <w:right w:val="single" w:sz="4" w:space="0" w:color="auto"/>
            </w:tcBorders>
          </w:tcPr>
          <w:p w14:paraId="024E8ED6" w14:textId="77777777" w:rsidR="002B3508" w:rsidRPr="008F3CA6" w:rsidRDefault="002B3508" w:rsidP="00D211B1">
            <w:pPr>
              <w:jc w:val="center"/>
              <w:rPr>
                <w:rFonts w:ascii="Arial Narrow" w:hAnsi="Arial Narrow" w:cs="Arial"/>
                <w:lang w:val="es-PE"/>
              </w:rPr>
            </w:pPr>
          </w:p>
        </w:tc>
        <w:tc>
          <w:tcPr>
            <w:tcW w:w="2689" w:type="dxa"/>
            <w:gridSpan w:val="2"/>
            <w:tcBorders>
              <w:top w:val="single" w:sz="4" w:space="0" w:color="auto"/>
              <w:left w:val="single" w:sz="4" w:space="0" w:color="auto"/>
              <w:bottom w:val="single" w:sz="4" w:space="0" w:color="auto"/>
              <w:right w:val="single" w:sz="4" w:space="0" w:color="auto"/>
            </w:tcBorders>
            <w:hideMark/>
          </w:tcPr>
          <w:p w14:paraId="1ACA676F" w14:textId="60FCBC74" w:rsidR="002B3508" w:rsidRPr="008F3CA6" w:rsidRDefault="002B3508" w:rsidP="00D211B1">
            <w:pPr>
              <w:jc w:val="center"/>
              <w:rPr>
                <w:rFonts w:ascii="Arial Narrow" w:hAnsi="Arial Narrow" w:cs="Arial"/>
                <w:b/>
                <w:bCs/>
                <w:lang w:val="es-PE"/>
              </w:rPr>
            </w:pPr>
            <w:r w:rsidRPr="008F3CA6">
              <w:rPr>
                <w:rFonts w:ascii="Arial Narrow" w:hAnsi="Arial Narrow" w:cs="Arial"/>
                <w:b/>
                <w:bCs/>
                <w:lang w:val="es-PE"/>
              </w:rPr>
              <w:t>Selección del año de atención de la localidad (**)</w:t>
            </w:r>
          </w:p>
        </w:tc>
      </w:tr>
      <w:tr w:rsidR="008F3CA6" w:rsidRPr="008F3CA6" w14:paraId="4C921CBD" w14:textId="77777777" w:rsidTr="00F937AD">
        <w:trPr>
          <w:trHeight w:val="250"/>
        </w:trPr>
        <w:tc>
          <w:tcPr>
            <w:tcW w:w="993" w:type="dxa"/>
            <w:tcBorders>
              <w:top w:val="single" w:sz="4" w:space="0" w:color="auto"/>
              <w:left w:val="single" w:sz="4" w:space="0" w:color="auto"/>
              <w:bottom w:val="single" w:sz="4" w:space="0" w:color="auto"/>
              <w:right w:val="single" w:sz="4" w:space="0" w:color="auto"/>
            </w:tcBorders>
            <w:hideMark/>
          </w:tcPr>
          <w:p w14:paraId="21AC0707" w14:textId="4EA6D2E8" w:rsidR="002B3508" w:rsidRPr="008F3CA6" w:rsidRDefault="002B3508" w:rsidP="00D211B1">
            <w:pPr>
              <w:jc w:val="center"/>
              <w:rPr>
                <w:rFonts w:ascii="Arial Narrow" w:hAnsi="Arial Narrow" w:cs="Arial"/>
                <w:b/>
                <w:bCs/>
                <w:lang w:val="es-PE"/>
              </w:rPr>
            </w:pPr>
            <w:r w:rsidRPr="008F3CA6">
              <w:rPr>
                <w:rFonts w:ascii="Arial Narrow" w:hAnsi="Arial Narrow" w:cs="Arial"/>
                <w:b/>
                <w:bCs/>
                <w:lang w:val="es-PE"/>
              </w:rPr>
              <w:t>Nº</w:t>
            </w:r>
          </w:p>
        </w:tc>
        <w:tc>
          <w:tcPr>
            <w:tcW w:w="1133" w:type="dxa"/>
            <w:tcBorders>
              <w:top w:val="single" w:sz="4" w:space="0" w:color="auto"/>
              <w:left w:val="single" w:sz="4" w:space="0" w:color="auto"/>
              <w:bottom w:val="single" w:sz="4" w:space="0" w:color="auto"/>
              <w:right w:val="single" w:sz="4" w:space="0" w:color="auto"/>
            </w:tcBorders>
            <w:hideMark/>
          </w:tcPr>
          <w:p w14:paraId="5F964D0A" w14:textId="77777777" w:rsidR="002B3508" w:rsidRPr="008F3CA6" w:rsidRDefault="002B3508" w:rsidP="00D211B1">
            <w:pPr>
              <w:jc w:val="center"/>
              <w:rPr>
                <w:rFonts w:ascii="Arial Narrow" w:hAnsi="Arial Narrow" w:cs="Arial"/>
                <w:b/>
                <w:bCs/>
                <w:lang w:val="es-PE"/>
              </w:rPr>
            </w:pPr>
            <w:r w:rsidRPr="008F3CA6">
              <w:rPr>
                <w:rFonts w:ascii="Arial Narrow" w:hAnsi="Arial Narrow" w:cs="Arial"/>
                <w:b/>
                <w:bCs/>
                <w:lang w:val="es-PE"/>
              </w:rPr>
              <w:t>Ubigeo</w:t>
            </w:r>
          </w:p>
        </w:tc>
        <w:tc>
          <w:tcPr>
            <w:tcW w:w="3548" w:type="dxa"/>
            <w:tcBorders>
              <w:top w:val="single" w:sz="4" w:space="0" w:color="auto"/>
              <w:left w:val="single" w:sz="4" w:space="0" w:color="auto"/>
              <w:bottom w:val="single" w:sz="4" w:space="0" w:color="auto"/>
              <w:right w:val="single" w:sz="4" w:space="0" w:color="auto"/>
            </w:tcBorders>
            <w:hideMark/>
          </w:tcPr>
          <w:p w14:paraId="24166D00" w14:textId="77777777" w:rsidR="002B3508" w:rsidRPr="008F3CA6" w:rsidRDefault="002B3508" w:rsidP="00D211B1">
            <w:pPr>
              <w:jc w:val="center"/>
              <w:rPr>
                <w:rFonts w:ascii="Arial Narrow" w:hAnsi="Arial Narrow" w:cs="Arial"/>
                <w:b/>
                <w:bCs/>
                <w:lang w:val="es-PE"/>
              </w:rPr>
            </w:pPr>
            <w:r w:rsidRPr="008F3CA6">
              <w:rPr>
                <w:rFonts w:ascii="Arial Narrow" w:hAnsi="Arial Narrow" w:cs="Arial"/>
                <w:b/>
                <w:bCs/>
                <w:lang w:val="es-PE"/>
              </w:rPr>
              <w:t>Localidad elegida</w:t>
            </w:r>
          </w:p>
        </w:tc>
        <w:tc>
          <w:tcPr>
            <w:tcW w:w="2268" w:type="dxa"/>
            <w:tcBorders>
              <w:top w:val="single" w:sz="4" w:space="0" w:color="auto"/>
              <w:left w:val="single" w:sz="4" w:space="0" w:color="auto"/>
              <w:bottom w:val="single" w:sz="4" w:space="0" w:color="auto"/>
              <w:right w:val="single" w:sz="4" w:space="0" w:color="auto"/>
            </w:tcBorders>
            <w:hideMark/>
          </w:tcPr>
          <w:p w14:paraId="0B604FDA" w14:textId="77777777" w:rsidR="002B3508" w:rsidRPr="008F3CA6" w:rsidRDefault="002B3508" w:rsidP="00D211B1">
            <w:pPr>
              <w:jc w:val="center"/>
              <w:rPr>
                <w:rFonts w:ascii="Arial Narrow" w:hAnsi="Arial Narrow" w:cs="Arial"/>
                <w:b/>
                <w:bCs/>
                <w:lang w:val="es-PE"/>
              </w:rPr>
            </w:pPr>
            <w:r w:rsidRPr="008F3CA6">
              <w:rPr>
                <w:rFonts w:ascii="Arial Narrow" w:hAnsi="Arial Narrow" w:cs="Arial"/>
                <w:b/>
                <w:bCs/>
                <w:lang w:val="es-PE"/>
              </w:rPr>
              <w:t>Región</w:t>
            </w:r>
          </w:p>
        </w:tc>
        <w:tc>
          <w:tcPr>
            <w:tcW w:w="2126" w:type="dxa"/>
            <w:tcBorders>
              <w:top w:val="single" w:sz="4" w:space="0" w:color="auto"/>
              <w:left w:val="single" w:sz="4" w:space="0" w:color="auto"/>
              <w:bottom w:val="single" w:sz="4" w:space="0" w:color="auto"/>
              <w:right w:val="single" w:sz="4" w:space="0" w:color="auto"/>
            </w:tcBorders>
            <w:hideMark/>
          </w:tcPr>
          <w:p w14:paraId="08E4102D" w14:textId="77777777" w:rsidR="002B3508" w:rsidRPr="008F3CA6" w:rsidRDefault="002B3508" w:rsidP="00D211B1">
            <w:pPr>
              <w:jc w:val="center"/>
              <w:rPr>
                <w:rFonts w:ascii="Arial Narrow" w:hAnsi="Arial Narrow" w:cs="Arial"/>
                <w:b/>
                <w:bCs/>
                <w:lang w:val="es-PE"/>
              </w:rPr>
            </w:pPr>
            <w:r w:rsidRPr="008F3CA6">
              <w:rPr>
                <w:rFonts w:ascii="Arial Narrow" w:hAnsi="Arial Narrow" w:cs="Arial"/>
                <w:b/>
                <w:bCs/>
                <w:lang w:val="es-PE"/>
              </w:rPr>
              <w:t>Provincia</w:t>
            </w:r>
          </w:p>
        </w:tc>
        <w:tc>
          <w:tcPr>
            <w:tcW w:w="1985" w:type="dxa"/>
            <w:tcBorders>
              <w:top w:val="single" w:sz="4" w:space="0" w:color="auto"/>
              <w:left w:val="single" w:sz="4" w:space="0" w:color="auto"/>
              <w:bottom w:val="single" w:sz="4" w:space="0" w:color="auto"/>
              <w:right w:val="single" w:sz="4" w:space="0" w:color="auto"/>
            </w:tcBorders>
            <w:hideMark/>
          </w:tcPr>
          <w:p w14:paraId="304D47BE" w14:textId="77777777" w:rsidR="002B3508" w:rsidRPr="008F3CA6" w:rsidRDefault="002B3508" w:rsidP="00D211B1">
            <w:pPr>
              <w:jc w:val="center"/>
              <w:rPr>
                <w:rFonts w:ascii="Arial Narrow" w:hAnsi="Arial Narrow" w:cs="Arial"/>
                <w:b/>
                <w:bCs/>
                <w:lang w:val="es-PE"/>
              </w:rPr>
            </w:pPr>
            <w:r w:rsidRPr="008F3CA6">
              <w:rPr>
                <w:rFonts w:ascii="Arial Narrow" w:hAnsi="Arial Narrow" w:cs="Arial"/>
                <w:b/>
                <w:bCs/>
                <w:lang w:val="es-PE"/>
              </w:rPr>
              <w:t>Distrito</w:t>
            </w:r>
          </w:p>
        </w:tc>
        <w:tc>
          <w:tcPr>
            <w:tcW w:w="1417" w:type="dxa"/>
            <w:tcBorders>
              <w:top w:val="single" w:sz="4" w:space="0" w:color="auto"/>
              <w:left w:val="single" w:sz="4" w:space="0" w:color="auto"/>
              <w:bottom w:val="single" w:sz="4" w:space="0" w:color="auto"/>
              <w:right w:val="single" w:sz="4" w:space="0" w:color="auto"/>
            </w:tcBorders>
            <w:hideMark/>
          </w:tcPr>
          <w:p w14:paraId="1FC6231C" w14:textId="1A180E6C" w:rsidR="002B3508" w:rsidRPr="008F3CA6" w:rsidRDefault="002B3508" w:rsidP="00D211B1">
            <w:pPr>
              <w:jc w:val="center"/>
              <w:rPr>
                <w:rFonts w:ascii="Arial Narrow" w:hAnsi="Arial Narrow" w:cs="Arial"/>
                <w:b/>
                <w:bCs/>
                <w:lang w:val="es-PE"/>
              </w:rPr>
            </w:pPr>
            <w:r w:rsidRPr="008F3CA6">
              <w:rPr>
                <w:rFonts w:ascii="Arial Narrow" w:hAnsi="Arial Narrow" w:cs="Arial"/>
                <w:b/>
                <w:bCs/>
                <w:lang w:val="es-PE"/>
              </w:rPr>
              <w:t>Año 1 (*)</w:t>
            </w:r>
          </w:p>
        </w:tc>
        <w:tc>
          <w:tcPr>
            <w:tcW w:w="1272" w:type="dxa"/>
            <w:tcBorders>
              <w:top w:val="single" w:sz="4" w:space="0" w:color="auto"/>
              <w:left w:val="single" w:sz="4" w:space="0" w:color="auto"/>
              <w:bottom w:val="single" w:sz="4" w:space="0" w:color="auto"/>
              <w:right w:val="single" w:sz="4" w:space="0" w:color="auto"/>
            </w:tcBorders>
            <w:hideMark/>
          </w:tcPr>
          <w:p w14:paraId="0F3DAFE8" w14:textId="788806F9" w:rsidR="002B3508" w:rsidRPr="008F3CA6" w:rsidRDefault="002B3508" w:rsidP="00D211B1">
            <w:pPr>
              <w:jc w:val="center"/>
              <w:rPr>
                <w:rFonts w:ascii="Arial Narrow" w:hAnsi="Arial Narrow" w:cs="Arial"/>
                <w:b/>
                <w:bCs/>
                <w:lang w:val="es-PE"/>
              </w:rPr>
            </w:pPr>
            <w:r w:rsidRPr="008F3CA6">
              <w:rPr>
                <w:rFonts w:ascii="Arial Narrow" w:hAnsi="Arial Narrow" w:cs="Arial"/>
                <w:b/>
                <w:bCs/>
                <w:lang w:val="es-PE"/>
              </w:rPr>
              <w:t>Año 2 (*)</w:t>
            </w:r>
          </w:p>
        </w:tc>
      </w:tr>
      <w:tr w:rsidR="008F3CA6" w:rsidRPr="008F3CA6" w14:paraId="02E422CE" w14:textId="77777777" w:rsidTr="00F937AD">
        <w:trPr>
          <w:trHeight w:val="250"/>
        </w:trPr>
        <w:tc>
          <w:tcPr>
            <w:tcW w:w="993" w:type="dxa"/>
            <w:tcBorders>
              <w:top w:val="single" w:sz="4" w:space="0" w:color="auto"/>
              <w:left w:val="single" w:sz="4" w:space="0" w:color="auto"/>
              <w:bottom w:val="single" w:sz="4" w:space="0" w:color="auto"/>
              <w:right w:val="single" w:sz="4" w:space="0" w:color="auto"/>
            </w:tcBorders>
            <w:hideMark/>
          </w:tcPr>
          <w:p w14:paraId="1C65671D" w14:textId="77777777" w:rsidR="002B3508" w:rsidRPr="008F3CA6" w:rsidRDefault="002B3508" w:rsidP="00D211B1">
            <w:pPr>
              <w:jc w:val="center"/>
              <w:rPr>
                <w:rFonts w:ascii="Arial Narrow" w:hAnsi="Arial Narrow" w:cs="Arial"/>
                <w:b/>
                <w:bCs/>
                <w:lang w:val="es-PE"/>
              </w:rPr>
            </w:pPr>
            <w:r w:rsidRPr="008F3CA6">
              <w:rPr>
                <w:rFonts w:ascii="Arial Narrow" w:hAnsi="Arial Narrow" w:cs="Arial"/>
                <w:b/>
                <w:bCs/>
                <w:lang w:val="es-PE"/>
              </w:rPr>
              <w:t>1</w:t>
            </w:r>
          </w:p>
        </w:tc>
        <w:tc>
          <w:tcPr>
            <w:tcW w:w="1133" w:type="dxa"/>
            <w:tcBorders>
              <w:top w:val="single" w:sz="4" w:space="0" w:color="auto"/>
              <w:left w:val="single" w:sz="4" w:space="0" w:color="auto"/>
              <w:bottom w:val="single" w:sz="4" w:space="0" w:color="auto"/>
              <w:right w:val="single" w:sz="4" w:space="0" w:color="auto"/>
            </w:tcBorders>
          </w:tcPr>
          <w:p w14:paraId="79317EF3" w14:textId="77777777" w:rsidR="002B3508" w:rsidRPr="008F3CA6" w:rsidRDefault="002B3508" w:rsidP="00D211B1">
            <w:pPr>
              <w:jc w:val="center"/>
              <w:rPr>
                <w:rFonts w:ascii="Arial Narrow" w:hAnsi="Arial Narrow" w:cs="Arial"/>
                <w:b/>
                <w:bCs/>
                <w:lang w:val="es-PE"/>
              </w:rPr>
            </w:pPr>
          </w:p>
        </w:tc>
        <w:tc>
          <w:tcPr>
            <w:tcW w:w="3548" w:type="dxa"/>
            <w:tcBorders>
              <w:top w:val="single" w:sz="4" w:space="0" w:color="auto"/>
              <w:left w:val="single" w:sz="4" w:space="0" w:color="auto"/>
              <w:bottom w:val="single" w:sz="4" w:space="0" w:color="auto"/>
              <w:right w:val="single" w:sz="4" w:space="0" w:color="auto"/>
            </w:tcBorders>
          </w:tcPr>
          <w:p w14:paraId="7AE0320D" w14:textId="77777777" w:rsidR="002B3508" w:rsidRPr="008F3CA6" w:rsidRDefault="002B3508" w:rsidP="00D211B1">
            <w:pPr>
              <w:jc w:val="center"/>
              <w:rPr>
                <w:rFonts w:ascii="Arial Narrow" w:hAnsi="Arial Narrow" w:cs="Arial"/>
                <w:b/>
                <w:bCs/>
                <w:lang w:val="es-PE"/>
              </w:rPr>
            </w:pPr>
          </w:p>
        </w:tc>
        <w:tc>
          <w:tcPr>
            <w:tcW w:w="2268" w:type="dxa"/>
            <w:tcBorders>
              <w:top w:val="single" w:sz="4" w:space="0" w:color="auto"/>
              <w:left w:val="single" w:sz="4" w:space="0" w:color="auto"/>
              <w:bottom w:val="single" w:sz="4" w:space="0" w:color="auto"/>
              <w:right w:val="single" w:sz="4" w:space="0" w:color="auto"/>
            </w:tcBorders>
          </w:tcPr>
          <w:p w14:paraId="05ED0DA5" w14:textId="77777777" w:rsidR="002B3508" w:rsidRPr="008F3CA6" w:rsidRDefault="002B3508" w:rsidP="00D211B1">
            <w:pPr>
              <w:jc w:val="center"/>
              <w:rPr>
                <w:rFonts w:ascii="Arial Narrow" w:hAnsi="Arial Narrow" w:cs="Arial"/>
                <w:b/>
                <w:bCs/>
                <w:lang w:val="es-PE"/>
              </w:rPr>
            </w:pPr>
          </w:p>
        </w:tc>
        <w:tc>
          <w:tcPr>
            <w:tcW w:w="2126" w:type="dxa"/>
            <w:tcBorders>
              <w:top w:val="single" w:sz="4" w:space="0" w:color="auto"/>
              <w:left w:val="single" w:sz="4" w:space="0" w:color="auto"/>
              <w:bottom w:val="single" w:sz="4" w:space="0" w:color="auto"/>
              <w:right w:val="single" w:sz="4" w:space="0" w:color="auto"/>
            </w:tcBorders>
          </w:tcPr>
          <w:p w14:paraId="72311C39" w14:textId="77777777" w:rsidR="002B3508" w:rsidRPr="008F3CA6" w:rsidRDefault="002B3508" w:rsidP="00D211B1">
            <w:pPr>
              <w:jc w:val="center"/>
              <w:rPr>
                <w:rFonts w:ascii="Arial Narrow" w:hAnsi="Arial Narrow" w:cs="Arial"/>
                <w:b/>
                <w:bCs/>
                <w:lang w:val="es-PE"/>
              </w:rPr>
            </w:pPr>
          </w:p>
        </w:tc>
        <w:tc>
          <w:tcPr>
            <w:tcW w:w="1985" w:type="dxa"/>
            <w:tcBorders>
              <w:top w:val="single" w:sz="4" w:space="0" w:color="auto"/>
              <w:left w:val="single" w:sz="4" w:space="0" w:color="auto"/>
              <w:bottom w:val="single" w:sz="4" w:space="0" w:color="auto"/>
              <w:right w:val="single" w:sz="4" w:space="0" w:color="auto"/>
            </w:tcBorders>
          </w:tcPr>
          <w:p w14:paraId="6114BA21" w14:textId="77777777" w:rsidR="002B3508" w:rsidRPr="008F3CA6" w:rsidRDefault="002B3508" w:rsidP="00D211B1">
            <w:pPr>
              <w:jc w:val="center"/>
              <w:rPr>
                <w:rFonts w:ascii="Arial Narrow" w:hAnsi="Arial Narrow" w:cs="Arial"/>
                <w:b/>
                <w:bCs/>
                <w:lang w:val="es-PE"/>
              </w:rPr>
            </w:pPr>
          </w:p>
        </w:tc>
        <w:tc>
          <w:tcPr>
            <w:tcW w:w="1417" w:type="dxa"/>
            <w:tcBorders>
              <w:top w:val="single" w:sz="4" w:space="0" w:color="auto"/>
              <w:left w:val="single" w:sz="4" w:space="0" w:color="auto"/>
              <w:bottom w:val="single" w:sz="4" w:space="0" w:color="auto"/>
              <w:right w:val="single" w:sz="4" w:space="0" w:color="auto"/>
            </w:tcBorders>
          </w:tcPr>
          <w:p w14:paraId="733574E7" w14:textId="37C27C85" w:rsidR="002B3508" w:rsidRPr="008F3CA6" w:rsidRDefault="002B3508" w:rsidP="00D211B1">
            <w:pPr>
              <w:jc w:val="center"/>
              <w:rPr>
                <w:rFonts w:ascii="Arial Narrow" w:hAnsi="Arial Narrow" w:cs="Arial"/>
                <w:b/>
                <w:bCs/>
                <w:lang w:val="es-PE"/>
              </w:rPr>
            </w:pPr>
          </w:p>
        </w:tc>
        <w:tc>
          <w:tcPr>
            <w:tcW w:w="1272" w:type="dxa"/>
            <w:tcBorders>
              <w:top w:val="single" w:sz="4" w:space="0" w:color="auto"/>
              <w:left w:val="single" w:sz="4" w:space="0" w:color="auto"/>
              <w:bottom w:val="single" w:sz="4" w:space="0" w:color="auto"/>
              <w:right w:val="single" w:sz="4" w:space="0" w:color="auto"/>
            </w:tcBorders>
          </w:tcPr>
          <w:p w14:paraId="64D2B7DA" w14:textId="77777777" w:rsidR="002B3508" w:rsidRPr="008F3CA6" w:rsidRDefault="002B3508" w:rsidP="00D211B1">
            <w:pPr>
              <w:jc w:val="center"/>
              <w:rPr>
                <w:rFonts w:ascii="Arial Narrow" w:hAnsi="Arial Narrow" w:cs="Arial"/>
                <w:b/>
                <w:bCs/>
                <w:lang w:val="es-PE"/>
              </w:rPr>
            </w:pPr>
          </w:p>
        </w:tc>
      </w:tr>
      <w:tr w:rsidR="008F3CA6" w:rsidRPr="008F3CA6" w14:paraId="1C338644" w14:textId="77777777" w:rsidTr="00F937AD">
        <w:trPr>
          <w:trHeight w:val="250"/>
        </w:trPr>
        <w:tc>
          <w:tcPr>
            <w:tcW w:w="993" w:type="dxa"/>
            <w:tcBorders>
              <w:top w:val="single" w:sz="4" w:space="0" w:color="auto"/>
              <w:left w:val="single" w:sz="4" w:space="0" w:color="auto"/>
              <w:bottom w:val="single" w:sz="4" w:space="0" w:color="auto"/>
              <w:right w:val="single" w:sz="4" w:space="0" w:color="auto"/>
            </w:tcBorders>
            <w:hideMark/>
          </w:tcPr>
          <w:p w14:paraId="0517EEF0" w14:textId="77777777" w:rsidR="002B3508" w:rsidRPr="008F3CA6" w:rsidRDefault="002B3508" w:rsidP="00D211B1">
            <w:pPr>
              <w:jc w:val="center"/>
              <w:rPr>
                <w:rFonts w:ascii="Arial Narrow" w:hAnsi="Arial Narrow" w:cs="Arial"/>
                <w:b/>
                <w:bCs/>
                <w:lang w:val="es-PE"/>
              </w:rPr>
            </w:pPr>
            <w:r w:rsidRPr="008F3CA6">
              <w:rPr>
                <w:rFonts w:ascii="Arial Narrow" w:hAnsi="Arial Narrow" w:cs="Arial"/>
                <w:b/>
                <w:bCs/>
                <w:lang w:val="es-PE"/>
              </w:rPr>
              <w:t>2</w:t>
            </w:r>
          </w:p>
        </w:tc>
        <w:tc>
          <w:tcPr>
            <w:tcW w:w="1133" w:type="dxa"/>
            <w:tcBorders>
              <w:top w:val="single" w:sz="4" w:space="0" w:color="auto"/>
              <w:left w:val="single" w:sz="4" w:space="0" w:color="auto"/>
              <w:bottom w:val="single" w:sz="4" w:space="0" w:color="auto"/>
              <w:right w:val="single" w:sz="4" w:space="0" w:color="auto"/>
            </w:tcBorders>
          </w:tcPr>
          <w:p w14:paraId="02362637" w14:textId="77777777" w:rsidR="002B3508" w:rsidRPr="008F3CA6" w:rsidRDefault="002B3508" w:rsidP="00D211B1">
            <w:pPr>
              <w:jc w:val="center"/>
              <w:rPr>
                <w:rFonts w:ascii="Arial Narrow" w:hAnsi="Arial Narrow" w:cs="Arial"/>
                <w:b/>
                <w:bCs/>
                <w:lang w:val="es-PE"/>
              </w:rPr>
            </w:pPr>
          </w:p>
        </w:tc>
        <w:tc>
          <w:tcPr>
            <w:tcW w:w="3548" w:type="dxa"/>
            <w:tcBorders>
              <w:top w:val="single" w:sz="4" w:space="0" w:color="auto"/>
              <w:left w:val="single" w:sz="4" w:space="0" w:color="auto"/>
              <w:bottom w:val="single" w:sz="4" w:space="0" w:color="auto"/>
              <w:right w:val="single" w:sz="4" w:space="0" w:color="auto"/>
            </w:tcBorders>
          </w:tcPr>
          <w:p w14:paraId="7264B8DA" w14:textId="77777777" w:rsidR="002B3508" w:rsidRPr="008F3CA6" w:rsidRDefault="002B3508" w:rsidP="00D211B1">
            <w:pPr>
              <w:jc w:val="center"/>
              <w:rPr>
                <w:rFonts w:ascii="Arial Narrow" w:hAnsi="Arial Narrow" w:cs="Arial"/>
                <w:b/>
                <w:bCs/>
                <w:lang w:val="es-PE"/>
              </w:rPr>
            </w:pPr>
          </w:p>
        </w:tc>
        <w:tc>
          <w:tcPr>
            <w:tcW w:w="2268" w:type="dxa"/>
            <w:tcBorders>
              <w:top w:val="single" w:sz="4" w:space="0" w:color="auto"/>
              <w:left w:val="single" w:sz="4" w:space="0" w:color="auto"/>
              <w:bottom w:val="single" w:sz="4" w:space="0" w:color="auto"/>
              <w:right w:val="single" w:sz="4" w:space="0" w:color="auto"/>
            </w:tcBorders>
          </w:tcPr>
          <w:p w14:paraId="1D146C94" w14:textId="77777777" w:rsidR="002B3508" w:rsidRPr="008F3CA6" w:rsidRDefault="002B3508" w:rsidP="00D211B1">
            <w:pPr>
              <w:jc w:val="center"/>
              <w:rPr>
                <w:rFonts w:ascii="Arial Narrow" w:hAnsi="Arial Narrow" w:cs="Arial"/>
                <w:b/>
                <w:bCs/>
                <w:lang w:val="es-PE"/>
              </w:rPr>
            </w:pPr>
          </w:p>
        </w:tc>
        <w:tc>
          <w:tcPr>
            <w:tcW w:w="2126" w:type="dxa"/>
            <w:tcBorders>
              <w:top w:val="single" w:sz="4" w:space="0" w:color="auto"/>
              <w:left w:val="single" w:sz="4" w:space="0" w:color="auto"/>
              <w:bottom w:val="single" w:sz="4" w:space="0" w:color="auto"/>
              <w:right w:val="single" w:sz="4" w:space="0" w:color="auto"/>
            </w:tcBorders>
          </w:tcPr>
          <w:p w14:paraId="33962423" w14:textId="77777777" w:rsidR="002B3508" w:rsidRPr="008F3CA6" w:rsidRDefault="002B3508" w:rsidP="00D211B1">
            <w:pPr>
              <w:jc w:val="center"/>
              <w:rPr>
                <w:rFonts w:ascii="Arial Narrow" w:hAnsi="Arial Narrow" w:cs="Arial"/>
                <w:b/>
                <w:bCs/>
                <w:lang w:val="es-PE"/>
              </w:rPr>
            </w:pPr>
          </w:p>
        </w:tc>
        <w:tc>
          <w:tcPr>
            <w:tcW w:w="1985" w:type="dxa"/>
            <w:tcBorders>
              <w:top w:val="single" w:sz="4" w:space="0" w:color="auto"/>
              <w:left w:val="single" w:sz="4" w:space="0" w:color="auto"/>
              <w:bottom w:val="single" w:sz="4" w:space="0" w:color="auto"/>
              <w:right w:val="single" w:sz="4" w:space="0" w:color="auto"/>
            </w:tcBorders>
          </w:tcPr>
          <w:p w14:paraId="21F5194D" w14:textId="77777777" w:rsidR="002B3508" w:rsidRPr="008F3CA6" w:rsidRDefault="002B3508" w:rsidP="00D211B1">
            <w:pPr>
              <w:jc w:val="center"/>
              <w:rPr>
                <w:rFonts w:ascii="Arial Narrow" w:hAnsi="Arial Narrow" w:cs="Arial"/>
                <w:b/>
                <w:bCs/>
                <w:lang w:val="es-PE"/>
              </w:rPr>
            </w:pPr>
          </w:p>
        </w:tc>
        <w:tc>
          <w:tcPr>
            <w:tcW w:w="1417" w:type="dxa"/>
            <w:tcBorders>
              <w:top w:val="single" w:sz="4" w:space="0" w:color="auto"/>
              <w:left w:val="single" w:sz="4" w:space="0" w:color="auto"/>
              <w:bottom w:val="single" w:sz="4" w:space="0" w:color="auto"/>
              <w:right w:val="single" w:sz="4" w:space="0" w:color="auto"/>
            </w:tcBorders>
          </w:tcPr>
          <w:p w14:paraId="52D8567E" w14:textId="25397893" w:rsidR="002B3508" w:rsidRPr="008F3CA6" w:rsidRDefault="002B3508" w:rsidP="00D211B1">
            <w:pPr>
              <w:jc w:val="center"/>
              <w:rPr>
                <w:rFonts w:ascii="Arial Narrow" w:hAnsi="Arial Narrow" w:cs="Arial"/>
                <w:b/>
                <w:bCs/>
                <w:lang w:val="es-PE"/>
              </w:rPr>
            </w:pPr>
          </w:p>
        </w:tc>
        <w:tc>
          <w:tcPr>
            <w:tcW w:w="1272" w:type="dxa"/>
            <w:tcBorders>
              <w:top w:val="single" w:sz="4" w:space="0" w:color="auto"/>
              <w:left w:val="single" w:sz="4" w:space="0" w:color="auto"/>
              <w:bottom w:val="single" w:sz="4" w:space="0" w:color="auto"/>
              <w:right w:val="single" w:sz="4" w:space="0" w:color="auto"/>
            </w:tcBorders>
          </w:tcPr>
          <w:p w14:paraId="507B1077" w14:textId="3B2FBAD5" w:rsidR="002B3508" w:rsidRPr="008F3CA6" w:rsidRDefault="002B3508" w:rsidP="00D211B1">
            <w:pPr>
              <w:jc w:val="center"/>
              <w:rPr>
                <w:rFonts w:ascii="Arial Narrow" w:hAnsi="Arial Narrow" w:cs="Arial"/>
                <w:b/>
                <w:bCs/>
                <w:lang w:val="es-PE"/>
              </w:rPr>
            </w:pPr>
          </w:p>
        </w:tc>
      </w:tr>
      <w:tr w:rsidR="008F3CA6" w:rsidRPr="008F3CA6" w14:paraId="364CEC1D" w14:textId="77777777" w:rsidTr="00F937AD">
        <w:trPr>
          <w:trHeight w:val="250"/>
        </w:trPr>
        <w:tc>
          <w:tcPr>
            <w:tcW w:w="993" w:type="dxa"/>
            <w:tcBorders>
              <w:top w:val="single" w:sz="4" w:space="0" w:color="auto"/>
              <w:left w:val="single" w:sz="4" w:space="0" w:color="auto"/>
              <w:bottom w:val="single" w:sz="4" w:space="0" w:color="auto"/>
              <w:right w:val="single" w:sz="4" w:space="0" w:color="auto"/>
            </w:tcBorders>
          </w:tcPr>
          <w:p w14:paraId="7FB29ACB" w14:textId="77777777" w:rsidR="002B3508" w:rsidRPr="008F3CA6" w:rsidRDefault="002B3508" w:rsidP="00D211B1">
            <w:pPr>
              <w:jc w:val="center"/>
              <w:rPr>
                <w:rFonts w:ascii="Arial Narrow" w:hAnsi="Arial Narrow" w:cs="Arial"/>
                <w:b/>
                <w:bCs/>
                <w:lang w:val="es-PE"/>
              </w:rPr>
            </w:pPr>
          </w:p>
        </w:tc>
        <w:tc>
          <w:tcPr>
            <w:tcW w:w="1133" w:type="dxa"/>
            <w:tcBorders>
              <w:top w:val="single" w:sz="4" w:space="0" w:color="auto"/>
              <w:left w:val="single" w:sz="4" w:space="0" w:color="auto"/>
              <w:bottom w:val="single" w:sz="4" w:space="0" w:color="auto"/>
              <w:right w:val="single" w:sz="4" w:space="0" w:color="auto"/>
            </w:tcBorders>
          </w:tcPr>
          <w:p w14:paraId="01E95184" w14:textId="77777777" w:rsidR="002B3508" w:rsidRPr="008F3CA6" w:rsidRDefault="002B3508" w:rsidP="00D211B1">
            <w:pPr>
              <w:jc w:val="center"/>
              <w:rPr>
                <w:rFonts w:ascii="Arial Narrow" w:hAnsi="Arial Narrow" w:cs="Arial"/>
                <w:b/>
                <w:bCs/>
                <w:lang w:val="es-PE"/>
              </w:rPr>
            </w:pPr>
          </w:p>
        </w:tc>
        <w:tc>
          <w:tcPr>
            <w:tcW w:w="3548" w:type="dxa"/>
            <w:tcBorders>
              <w:top w:val="single" w:sz="4" w:space="0" w:color="auto"/>
              <w:left w:val="single" w:sz="4" w:space="0" w:color="auto"/>
              <w:bottom w:val="single" w:sz="4" w:space="0" w:color="auto"/>
              <w:right w:val="single" w:sz="4" w:space="0" w:color="auto"/>
            </w:tcBorders>
          </w:tcPr>
          <w:p w14:paraId="6EE8DA7D" w14:textId="77777777" w:rsidR="002B3508" w:rsidRPr="008F3CA6" w:rsidRDefault="002B3508" w:rsidP="00D211B1">
            <w:pPr>
              <w:jc w:val="center"/>
              <w:rPr>
                <w:rFonts w:ascii="Arial Narrow" w:hAnsi="Arial Narrow" w:cs="Arial"/>
                <w:b/>
                <w:bCs/>
                <w:lang w:val="es-PE"/>
              </w:rPr>
            </w:pPr>
          </w:p>
        </w:tc>
        <w:tc>
          <w:tcPr>
            <w:tcW w:w="2268" w:type="dxa"/>
            <w:tcBorders>
              <w:top w:val="single" w:sz="4" w:space="0" w:color="auto"/>
              <w:left w:val="single" w:sz="4" w:space="0" w:color="auto"/>
              <w:bottom w:val="single" w:sz="4" w:space="0" w:color="auto"/>
              <w:right w:val="single" w:sz="4" w:space="0" w:color="auto"/>
            </w:tcBorders>
          </w:tcPr>
          <w:p w14:paraId="7612EDB0" w14:textId="77777777" w:rsidR="002B3508" w:rsidRPr="008F3CA6" w:rsidRDefault="002B3508" w:rsidP="00D211B1">
            <w:pPr>
              <w:jc w:val="center"/>
              <w:rPr>
                <w:rFonts w:ascii="Arial Narrow" w:hAnsi="Arial Narrow" w:cs="Arial"/>
                <w:b/>
                <w:bCs/>
                <w:lang w:val="es-PE"/>
              </w:rPr>
            </w:pPr>
          </w:p>
        </w:tc>
        <w:tc>
          <w:tcPr>
            <w:tcW w:w="2126" w:type="dxa"/>
            <w:tcBorders>
              <w:top w:val="single" w:sz="4" w:space="0" w:color="auto"/>
              <w:left w:val="single" w:sz="4" w:space="0" w:color="auto"/>
              <w:bottom w:val="single" w:sz="4" w:space="0" w:color="auto"/>
              <w:right w:val="single" w:sz="4" w:space="0" w:color="auto"/>
            </w:tcBorders>
          </w:tcPr>
          <w:p w14:paraId="4F3568A8" w14:textId="77777777" w:rsidR="002B3508" w:rsidRPr="008F3CA6" w:rsidRDefault="002B3508" w:rsidP="00D211B1">
            <w:pPr>
              <w:jc w:val="center"/>
              <w:rPr>
                <w:rFonts w:ascii="Arial Narrow" w:hAnsi="Arial Narrow" w:cs="Arial"/>
                <w:b/>
                <w:bCs/>
                <w:lang w:val="es-PE"/>
              </w:rPr>
            </w:pPr>
          </w:p>
        </w:tc>
        <w:tc>
          <w:tcPr>
            <w:tcW w:w="1985" w:type="dxa"/>
            <w:tcBorders>
              <w:top w:val="single" w:sz="4" w:space="0" w:color="auto"/>
              <w:left w:val="single" w:sz="4" w:space="0" w:color="auto"/>
              <w:bottom w:val="single" w:sz="4" w:space="0" w:color="auto"/>
              <w:right w:val="single" w:sz="4" w:space="0" w:color="auto"/>
            </w:tcBorders>
          </w:tcPr>
          <w:p w14:paraId="4EFCC847" w14:textId="77777777" w:rsidR="002B3508" w:rsidRPr="008F3CA6" w:rsidRDefault="002B3508" w:rsidP="00D211B1">
            <w:pPr>
              <w:jc w:val="center"/>
              <w:rPr>
                <w:rFonts w:ascii="Arial Narrow" w:hAnsi="Arial Narrow" w:cs="Arial"/>
                <w:b/>
                <w:bCs/>
                <w:lang w:val="es-PE"/>
              </w:rPr>
            </w:pPr>
          </w:p>
        </w:tc>
        <w:tc>
          <w:tcPr>
            <w:tcW w:w="1417" w:type="dxa"/>
            <w:tcBorders>
              <w:top w:val="single" w:sz="4" w:space="0" w:color="auto"/>
              <w:left w:val="single" w:sz="4" w:space="0" w:color="auto"/>
              <w:bottom w:val="single" w:sz="4" w:space="0" w:color="auto"/>
              <w:right w:val="single" w:sz="4" w:space="0" w:color="auto"/>
            </w:tcBorders>
          </w:tcPr>
          <w:p w14:paraId="529C1E10" w14:textId="53D0C8D8" w:rsidR="002B3508" w:rsidRPr="008F3CA6" w:rsidRDefault="002B3508" w:rsidP="00D211B1">
            <w:pPr>
              <w:jc w:val="center"/>
              <w:rPr>
                <w:rFonts w:ascii="Arial Narrow" w:hAnsi="Arial Narrow" w:cs="Arial"/>
                <w:b/>
                <w:bCs/>
                <w:lang w:val="es-PE"/>
              </w:rPr>
            </w:pPr>
          </w:p>
        </w:tc>
        <w:tc>
          <w:tcPr>
            <w:tcW w:w="1272" w:type="dxa"/>
            <w:tcBorders>
              <w:top w:val="single" w:sz="4" w:space="0" w:color="auto"/>
              <w:left w:val="single" w:sz="4" w:space="0" w:color="auto"/>
              <w:bottom w:val="single" w:sz="4" w:space="0" w:color="auto"/>
              <w:right w:val="single" w:sz="4" w:space="0" w:color="auto"/>
            </w:tcBorders>
          </w:tcPr>
          <w:p w14:paraId="4A3A3696" w14:textId="77777777" w:rsidR="002B3508" w:rsidRPr="008F3CA6" w:rsidRDefault="002B3508" w:rsidP="00D211B1">
            <w:pPr>
              <w:jc w:val="center"/>
              <w:rPr>
                <w:rFonts w:ascii="Arial Narrow" w:hAnsi="Arial Narrow" w:cs="Arial"/>
                <w:b/>
                <w:bCs/>
                <w:lang w:val="es-PE"/>
              </w:rPr>
            </w:pPr>
          </w:p>
        </w:tc>
      </w:tr>
      <w:tr w:rsidR="008F3CA6" w:rsidRPr="008F3CA6" w14:paraId="0E638186" w14:textId="77777777" w:rsidTr="00F937AD">
        <w:trPr>
          <w:trHeight w:val="250"/>
        </w:trPr>
        <w:tc>
          <w:tcPr>
            <w:tcW w:w="993" w:type="dxa"/>
            <w:tcBorders>
              <w:top w:val="single" w:sz="4" w:space="0" w:color="auto"/>
              <w:left w:val="single" w:sz="4" w:space="0" w:color="auto"/>
              <w:bottom w:val="single" w:sz="4" w:space="0" w:color="auto"/>
              <w:right w:val="single" w:sz="4" w:space="0" w:color="auto"/>
            </w:tcBorders>
            <w:hideMark/>
          </w:tcPr>
          <w:p w14:paraId="400AE349" w14:textId="77777777" w:rsidR="002B3508" w:rsidRPr="008F3CA6" w:rsidRDefault="002B3508" w:rsidP="00D211B1">
            <w:pPr>
              <w:jc w:val="center"/>
              <w:rPr>
                <w:rFonts w:ascii="Arial Narrow" w:hAnsi="Arial Narrow" w:cs="Arial"/>
                <w:b/>
                <w:bCs/>
                <w:lang w:val="es-PE"/>
              </w:rPr>
            </w:pPr>
            <w:r w:rsidRPr="008F3CA6">
              <w:rPr>
                <w:rFonts w:ascii="Arial Narrow" w:hAnsi="Arial Narrow" w:cs="Arial"/>
                <w:b/>
                <w:bCs/>
                <w:lang w:val="es-PE"/>
              </w:rPr>
              <w:t>n</w:t>
            </w:r>
          </w:p>
        </w:tc>
        <w:tc>
          <w:tcPr>
            <w:tcW w:w="1133" w:type="dxa"/>
            <w:tcBorders>
              <w:top w:val="single" w:sz="4" w:space="0" w:color="auto"/>
              <w:left w:val="single" w:sz="4" w:space="0" w:color="auto"/>
              <w:bottom w:val="single" w:sz="4" w:space="0" w:color="auto"/>
              <w:right w:val="single" w:sz="4" w:space="0" w:color="auto"/>
            </w:tcBorders>
          </w:tcPr>
          <w:p w14:paraId="7CBE3DAF" w14:textId="77777777" w:rsidR="002B3508" w:rsidRPr="008F3CA6" w:rsidRDefault="002B3508" w:rsidP="00D211B1">
            <w:pPr>
              <w:jc w:val="center"/>
              <w:rPr>
                <w:rFonts w:ascii="Arial Narrow" w:hAnsi="Arial Narrow" w:cs="Arial"/>
                <w:b/>
                <w:bCs/>
                <w:lang w:val="es-PE"/>
              </w:rPr>
            </w:pPr>
          </w:p>
        </w:tc>
        <w:tc>
          <w:tcPr>
            <w:tcW w:w="3548" w:type="dxa"/>
            <w:tcBorders>
              <w:top w:val="single" w:sz="4" w:space="0" w:color="auto"/>
              <w:left w:val="single" w:sz="4" w:space="0" w:color="auto"/>
              <w:bottom w:val="single" w:sz="4" w:space="0" w:color="auto"/>
              <w:right w:val="single" w:sz="4" w:space="0" w:color="auto"/>
            </w:tcBorders>
          </w:tcPr>
          <w:p w14:paraId="29515E6F" w14:textId="77777777" w:rsidR="002B3508" w:rsidRPr="008F3CA6" w:rsidRDefault="002B3508" w:rsidP="00D211B1">
            <w:pPr>
              <w:jc w:val="center"/>
              <w:rPr>
                <w:rFonts w:ascii="Arial Narrow" w:hAnsi="Arial Narrow" w:cs="Arial"/>
                <w:b/>
                <w:bCs/>
                <w:lang w:val="es-PE"/>
              </w:rPr>
            </w:pPr>
          </w:p>
        </w:tc>
        <w:tc>
          <w:tcPr>
            <w:tcW w:w="2268" w:type="dxa"/>
            <w:tcBorders>
              <w:top w:val="single" w:sz="4" w:space="0" w:color="auto"/>
              <w:left w:val="single" w:sz="4" w:space="0" w:color="auto"/>
              <w:bottom w:val="single" w:sz="4" w:space="0" w:color="auto"/>
              <w:right w:val="single" w:sz="4" w:space="0" w:color="auto"/>
            </w:tcBorders>
          </w:tcPr>
          <w:p w14:paraId="31A0858B" w14:textId="77777777" w:rsidR="002B3508" w:rsidRPr="008F3CA6" w:rsidRDefault="002B3508" w:rsidP="00D211B1">
            <w:pPr>
              <w:jc w:val="center"/>
              <w:rPr>
                <w:rFonts w:ascii="Arial Narrow" w:hAnsi="Arial Narrow" w:cs="Arial"/>
                <w:b/>
                <w:bCs/>
                <w:lang w:val="es-PE"/>
              </w:rPr>
            </w:pPr>
          </w:p>
        </w:tc>
        <w:tc>
          <w:tcPr>
            <w:tcW w:w="2126" w:type="dxa"/>
            <w:tcBorders>
              <w:top w:val="single" w:sz="4" w:space="0" w:color="auto"/>
              <w:left w:val="single" w:sz="4" w:space="0" w:color="auto"/>
              <w:bottom w:val="single" w:sz="4" w:space="0" w:color="auto"/>
              <w:right w:val="single" w:sz="4" w:space="0" w:color="auto"/>
            </w:tcBorders>
          </w:tcPr>
          <w:p w14:paraId="762FE854" w14:textId="77777777" w:rsidR="002B3508" w:rsidRPr="008F3CA6" w:rsidRDefault="002B3508" w:rsidP="00D211B1">
            <w:pPr>
              <w:jc w:val="center"/>
              <w:rPr>
                <w:rFonts w:ascii="Arial Narrow" w:hAnsi="Arial Narrow" w:cs="Arial"/>
                <w:b/>
                <w:bCs/>
                <w:lang w:val="es-PE"/>
              </w:rPr>
            </w:pPr>
          </w:p>
        </w:tc>
        <w:tc>
          <w:tcPr>
            <w:tcW w:w="1985" w:type="dxa"/>
            <w:tcBorders>
              <w:top w:val="single" w:sz="4" w:space="0" w:color="auto"/>
              <w:left w:val="single" w:sz="4" w:space="0" w:color="auto"/>
              <w:bottom w:val="single" w:sz="4" w:space="0" w:color="auto"/>
              <w:right w:val="single" w:sz="4" w:space="0" w:color="auto"/>
            </w:tcBorders>
          </w:tcPr>
          <w:p w14:paraId="26F0DF9E" w14:textId="77777777" w:rsidR="002B3508" w:rsidRPr="008F3CA6" w:rsidRDefault="002B3508" w:rsidP="00D211B1">
            <w:pPr>
              <w:jc w:val="center"/>
              <w:rPr>
                <w:rFonts w:ascii="Arial Narrow" w:hAnsi="Arial Narrow" w:cs="Arial"/>
                <w:b/>
                <w:bCs/>
                <w:lang w:val="es-PE"/>
              </w:rPr>
            </w:pPr>
          </w:p>
        </w:tc>
        <w:tc>
          <w:tcPr>
            <w:tcW w:w="1417" w:type="dxa"/>
            <w:tcBorders>
              <w:top w:val="single" w:sz="4" w:space="0" w:color="auto"/>
              <w:left w:val="single" w:sz="4" w:space="0" w:color="auto"/>
              <w:bottom w:val="single" w:sz="4" w:space="0" w:color="auto"/>
              <w:right w:val="single" w:sz="4" w:space="0" w:color="auto"/>
            </w:tcBorders>
          </w:tcPr>
          <w:p w14:paraId="01BF890B" w14:textId="5D14753B" w:rsidR="002B3508" w:rsidRPr="008F3CA6" w:rsidRDefault="002B3508" w:rsidP="00D211B1">
            <w:pPr>
              <w:jc w:val="center"/>
              <w:rPr>
                <w:rFonts w:ascii="Arial Narrow" w:hAnsi="Arial Narrow" w:cs="Arial"/>
                <w:b/>
                <w:bCs/>
                <w:lang w:val="es-PE"/>
              </w:rPr>
            </w:pPr>
          </w:p>
        </w:tc>
        <w:tc>
          <w:tcPr>
            <w:tcW w:w="1272" w:type="dxa"/>
            <w:tcBorders>
              <w:top w:val="single" w:sz="4" w:space="0" w:color="auto"/>
              <w:left w:val="single" w:sz="4" w:space="0" w:color="auto"/>
              <w:bottom w:val="single" w:sz="4" w:space="0" w:color="auto"/>
              <w:right w:val="single" w:sz="4" w:space="0" w:color="auto"/>
            </w:tcBorders>
          </w:tcPr>
          <w:p w14:paraId="2BF919E7" w14:textId="77777777" w:rsidR="002B3508" w:rsidRPr="008F3CA6" w:rsidRDefault="002B3508" w:rsidP="00D211B1">
            <w:pPr>
              <w:jc w:val="center"/>
              <w:rPr>
                <w:rFonts w:ascii="Arial Narrow" w:hAnsi="Arial Narrow" w:cs="Arial"/>
                <w:b/>
                <w:bCs/>
                <w:lang w:val="es-PE"/>
              </w:rPr>
            </w:pPr>
          </w:p>
        </w:tc>
      </w:tr>
      <w:tr w:rsidR="008F3CA6" w:rsidRPr="008F3CA6" w14:paraId="54C10406" w14:textId="77777777" w:rsidTr="00F937AD">
        <w:trPr>
          <w:trHeight w:val="250"/>
        </w:trPr>
        <w:tc>
          <w:tcPr>
            <w:tcW w:w="993" w:type="dxa"/>
            <w:tcBorders>
              <w:top w:val="single" w:sz="4" w:space="0" w:color="auto"/>
              <w:left w:val="nil"/>
              <w:bottom w:val="nil"/>
              <w:right w:val="nil"/>
            </w:tcBorders>
          </w:tcPr>
          <w:p w14:paraId="1A6CAA8E" w14:textId="77777777" w:rsidR="002B3508" w:rsidRPr="008F3CA6" w:rsidRDefault="002B3508" w:rsidP="00D211B1">
            <w:pPr>
              <w:jc w:val="center"/>
              <w:rPr>
                <w:rFonts w:ascii="Arial Narrow" w:hAnsi="Arial Narrow" w:cs="Arial"/>
                <w:b/>
                <w:bCs/>
                <w:lang w:val="es-PE"/>
              </w:rPr>
            </w:pPr>
          </w:p>
        </w:tc>
        <w:tc>
          <w:tcPr>
            <w:tcW w:w="1133" w:type="dxa"/>
            <w:tcBorders>
              <w:top w:val="single" w:sz="4" w:space="0" w:color="auto"/>
              <w:left w:val="nil"/>
              <w:bottom w:val="nil"/>
              <w:right w:val="nil"/>
            </w:tcBorders>
          </w:tcPr>
          <w:p w14:paraId="55D7B7E4" w14:textId="77777777" w:rsidR="002B3508" w:rsidRPr="008F3CA6" w:rsidRDefault="002B3508" w:rsidP="00D211B1">
            <w:pPr>
              <w:jc w:val="center"/>
              <w:rPr>
                <w:rFonts w:ascii="Arial Narrow" w:hAnsi="Arial Narrow" w:cs="Arial"/>
                <w:b/>
                <w:bCs/>
                <w:lang w:val="es-PE"/>
              </w:rPr>
            </w:pPr>
          </w:p>
        </w:tc>
        <w:tc>
          <w:tcPr>
            <w:tcW w:w="3548" w:type="dxa"/>
            <w:tcBorders>
              <w:top w:val="single" w:sz="4" w:space="0" w:color="auto"/>
              <w:left w:val="nil"/>
              <w:bottom w:val="nil"/>
              <w:right w:val="nil"/>
            </w:tcBorders>
          </w:tcPr>
          <w:p w14:paraId="4FB68968" w14:textId="77777777" w:rsidR="002B3508" w:rsidRPr="008F3CA6" w:rsidRDefault="002B3508" w:rsidP="00D211B1">
            <w:pPr>
              <w:jc w:val="center"/>
              <w:rPr>
                <w:rFonts w:ascii="Arial Narrow" w:hAnsi="Arial Narrow" w:cs="Arial"/>
                <w:b/>
                <w:bCs/>
                <w:lang w:val="es-PE"/>
              </w:rPr>
            </w:pPr>
          </w:p>
        </w:tc>
        <w:tc>
          <w:tcPr>
            <w:tcW w:w="2268" w:type="dxa"/>
            <w:tcBorders>
              <w:top w:val="single" w:sz="4" w:space="0" w:color="auto"/>
              <w:left w:val="nil"/>
              <w:bottom w:val="nil"/>
              <w:right w:val="nil"/>
            </w:tcBorders>
          </w:tcPr>
          <w:p w14:paraId="28C243FB" w14:textId="77777777" w:rsidR="002B3508" w:rsidRPr="008F3CA6" w:rsidRDefault="002B3508" w:rsidP="00D211B1">
            <w:pPr>
              <w:jc w:val="center"/>
              <w:rPr>
                <w:rFonts w:ascii="Arial Narrow" w:hAnsi="Arial Narrow" w:cs="Arial"/>
                <w:b/>
                <w:bCs/>
                <w:lang w:val="es-PE"/>
              </w:rPr>
            </w:pPr>
          </w:p>
        </w:tc>
        <w:tc>
          <w:tcPr>
            <w:tcW w:w="2126" w:type="dxa"/>
            <w:tcBorders>
              <w:top w:val="single" w:sz="4" w:space="0" w:color="auto"/>
              <w:left w:val="nil"/>
              <w:bottom w:val="nil"/>
              <w:right w:val="single" w:sz="4" w:space="0" w:color="auto"/>
            </w:tcBorders>
          </w:tcPr>
          <w:p w14:paraId="3FB6CEEC" w14:textId="77777777" w:rsidR="002B3508" w:rsidRPr="008F3CA6" w:rsidRDefault="002B3508" w:rsidP="00D211B1">
            <w:pPr>
              <w:jc w:val="center"/>
              <w:rPr>
                <w:rFonts w:ascii="Arial Narrow" w:hAnsi="Arial Narrow" w:cs="Arial"/>
                <w:b/>
                <w:bCs/>
                <w:lang w:val="es-PE"/>
              </w:rPr>
            </w:pPr>
          </w:p>
        </w:tc>
        <w:tc>
          <w:tcPr>
            <w:tcW w:w="1985" w:type="dxa"/>
            <w:tcBorders>
              <w:top w:val="single" w:sz="4" w:space="0" w:color="auto"/>
              <w:left w:val="single" w:sz="4" w:space="0" w:color="auto"/>
              <w:bottom w:val="single" w:sz="4" w:space="0" w:color="auto"/>
              <w:right w:val="single" w:sz="4" w:space="0" w:color="auto"/>
            </w:tcBorders>
          </w:tcPr>
          <w:p w14:paraId="632D0C4C" w14:textId="7A0E1016" w:rsidR="002B3508" w:rsidRPr="008F3CA6" w:rsidRDefault="002B3508" w:rsidP="00D211B1">
            <w:pPr>
              <w:jc w:val="center"/>
              <w:rPr>
                <w:rFonts w:ascii="Arial Narrow" w:hAnsi="Arial Narrow" w:cs="Arial"/>
                <w:b/>
                <w:bCs/>
                <w:lang w:val="es-PE"/>
              </w:rPr>
            </w:pPr>
            <w:r w:rsidRPr="008F3CA6">
              <w:rPr>
                <w:rFonts w:ascii="Arial Narrow" w:hAnsi="Arial Narrow" w:cs="Arial"/>
                <w:b/>
                <w:bCs/>
                <w:lang w:val="es-PE"/>
              </w:rPr>
              <w:t>Puntaje total</w:t>
            </w:r>
          </w:p>
        </w:tc>
        <w:tc>
          <w:tcPr>
            <w:tcW w:w="2689" w:type="dxa"/>
            <w:gridSpan w:val="2"/>
            <w:tcBorders>
              <w:top w:val="single" w:sz="4" w:space="0" w:color="auto"/>
              <w:left w:val="single" w:sz="4" w:space="0" w:color="auto"/>
              <w:bottom w:val="single" w:sz="4" w:space="0" w:color="auto"/>
              <w:right w:val="single" w:sz="4" w:space="0" w:color="auto"/>
            </w:tcBorders>
          </w:tcPr>
          <w:p w14:paraId="2439B427" w14:textId="77777777" w:rsidR="002B3508" w:rsidRPr="008F3CA6" w:rsidRDefault="002B3508" w:rsidP="00D211B1">
            <w:pPr>
              <w:jc w:val="center"/>
              <w:rPr>
                <w:rFonts w:ascii="Arial Narrow" w:hAnsi="Arial Narrow" w:cs="Arial"/>
                <w:b/>
                <w:bCs/>
                <w:lang w:val="es-PE"/>
              </w:rPr>
            </w:pPr>
          </w:p>
        </w:tc>
      </w:tr>
      <w:tr w:rsidR="008F3CA6" w:rsidRPr="008F3CA6" w14:paraId="6FE2B7B4" w14:textId="77777777" w:rsidTr="00F937AD">
        <w:trPr>
          <w:trHeight w:val="250"/>
        </w:trPr>
        <w:tc>
          <w:tcPr>
            <w:tcW w:w="993" w:type="dxa"/>
            <w:tcBorders>
              <w:top w:val="nil"/>
              <w:left w:val="nil"/>
              <w:bottom w:val="nil"/>
              <w:right w:val="nil"/>
            </w:tcBorders>
          </w:tcPr>
          <w:p w14:paraId="0BC43B71" w14:textId="77777777" w:rsidR="002B3508" w:rsidRPr="008F3CA6" w:rsidRDefault="002B3508" w:rsidP="00D211B1">
            <w:pPr>
              <w:jc w:val="center"/>
              <w:rPr>
                <w:rFonts w:ascii="Arial Narrow" w:hAnsi="Arial Narrow" w:cs="Arial"/>
                <w:b/>
                <w:bCs/>
                <w:lang w:val="es-PE"/>
              </w:rPr>
            </w:pPr>
          </w:p>
        </w:tc>
        <w:tc>
          <w:tcPr>
            <w:tcW w:w="1133" w:type="dxa"/>
            <w:tcBorders>
              <w:top w:val="nil"/>
              <w:left w:val="nil"/>
              <w:bottom w:val="nil"/>
              <w:right w:val="nil"/>
            </w:tcBorders>
          </w:tcPr>
          <w:p w14:paraId="022908B0" w14:textId="77777777" w:rsidR="002B3508" w:rsidRPr="008F3CA6" w:rsidRDefault="002B3508" w:rsidP="00D211B1">
            <w:pPr>
              <w:jc w:val="center"/>
              <w:rPr>
                <w:rFonts w:ascii="Arial Narrow" w:hAnsi="Arial Narrow" w:cs="Arial"/>
                <w:b/>
                <w:bCs/>
                <w:lang w:val="es-PE"/>
              </w:rPr>
            </w:pPr>
          </w:p>
        </w:tc>
        <w:tc>
          <w:tcPr>
            <w:tcW w:w="3548" w:type="dxa"/>
            <w:tcBorders>
              <w:top w:val="nil"/>
              <w:left w:val="nil"/>
              <w:bottom w:val="nil"/>
              <w:right w:val="nil"/>
            </w:tcBorders>
          </w:tcPr>
          <w:p w14:paraId="7B3F08F9" w14:textId="77777777" w:rsidR="002B3508" w:rsidRPr="008F3CA6" w:rsidRDefault="002B3508" w:rsidP="00D211B1">
            <w:pPr>
              <w:jc w:val="center"/>
              <w:rPr>
                <w:rFonts w:ascii="Arial Narrow" w:hAnsi="Arial Narrow" w:cs="Arial"/>
                <w:b/>
                <w:bCs/>
                <w:lang w:val="es-PE"/>
              </w:rPr>
            </w:pPr>
          </w:p>
        </w:tc>
        <w:tc>
          <w:tcPr>
            <w:tcW w:w="2268" w:type="dxa"/>
            <w:tcBorders>
              <w:top w:val="nil"/>
              <w:left w:val="nil"/>
              <w:bottom w:val="nil"/>
              <w:right w:val="nil"/>
            </w:tcBorders>
          </w:tcPr>
          <w:p w14:paraId="3C482BC6" w14:textId="77777777" w:rsidR="002B3508" w:rsidRPr="008F3CA6" w:rsidRDefault="002B3508" w:rsidP="00D211B1">
            <w:pPr>
              <w:jc w:val="center"/>
              <w:rPr>
                <w:rFonts w:ascii="Arial Narrow" w:hAnsi="Arial Narrow" w:cs="Arial"/>
                <w:b/>
                <w:bCs/>
                <w:lang w:val="es-PE"/>
              </w:rPr>
            </w:pPr>
          </w:p>
        </w:tc>
        <w:tc>
          <w:tcPr>
            <w:tcW w:w="2126" w:type="dxa"/>
            <w:tcBorders>
              <w:top w:val="nil"/>
              <w:left w:val="nil"/>
              <w:bottom w:val="nil"/>
              <w:right w:val="single" w:sz="4" w:space="0" w:color="auto"/>
            </w:tcBorders>
          </w:tcPr>
          <w:p w14:paraId="37C42A50" w14:textId="77777777" w:rsidR="002B3508" w:rsidRPr="008F3CA6" w:rsidRDefault="002B3508" w:rsidP="00D211B1">
            <w:pPr>
              <w:jc w:val="center"/>
              <w:rPr>
                <w:rFonts w:ascii="Arial Narrow" w:hAnsi="Arial Narrow" w:cs="Arial"/>
                <w:b/>
                <w:bCs/>
                <w:lang w:val="es-PE"/>
              </w:rPr>
            </w:pPr>
          </w:p>
        </w:tc>
        <w:tc>
          <w:tcPr>
            <w:tcW w:w="1985" w:type="dxa"/>
            <w:tcBorders>
              <w:top w:val="single" w:sz="4" w:space="0" w:color="auto"/>
              <w:left w:val="single" w:sz="4" w:space="0" w:color="auto"/>
              <w:bottom w:val="single" w:sz="4" w:space="0" w:color="auto"/>
              <w:right w:val="single" w:sz="4" w:space="0" w:color="auto"/>
            </w:tcBorders>
          </w:tcPr>
          <w:p w14:paraId="7B9821AA" w14:textId="376977B7" w:rsidR="002B3508" w:rsidRPr="008F3CA6" w:rsidRDefault="002B3508" w:rsidP="00D211B1">
            <w:pPr>
              <w:jc w:val="center"/>
              <w:rPr>
                <w:rFonts w:ascii="Arial Narrow" w:hAnsi="Arial Narrow" w:cs="Arial"/>
                <w:b/>
                <w:bCs/>
                <w:lang w:val="es-PE"/>
              </w:rPr>
            </w:pPr>
            <w:r w:rsidRPr="008F3CA6">
              <w:rPr>
                <w:rFonts w:ascii="Arial Narrow" w:hAnsi="Arial Narrow" w:cs="Arial"/>
                <w:b/>
                <w:bCs/>
                <w:lang w:val="es-PE"/>
              </w:rPr>
              <w:t>Nº de localidades</w:t>
            </w:r>
          </w:p>
        </w:tc>
        <w:tc>
          <w:tcPr>
            <w:tcW w:w="1417" w:type="dxa"/>
            <w:tcBorders>
              <w:top w:val="single" w:sz="4" w:space="0" w:color="auto"/>
              <w:left w:val="single" w:sz="4" w:space="0" w:color="auto"/>
              <w:bottom w:val="single" w:sz="4" w:space="0" w:color="auto"/>
              <w:right w:val="single" w:sz="4" w:space="0" w:color="auto"/>
            </w:tcBorders>
          </w:tcPr>
          <w:p w14:paraId="16507876" w14:textId="656CE923" w:rsidR="002B3508" w:rsidRPr="008F3CA6" w:rsidRDefault="002B3508" w:rsidP="00D211B1">
            <w:pPr>
              <w:jc w:val="center"/>
              <w:rPr>
                <w:rFonts w:ascii="Arial Narrow" w:hAnsi="Arial Narrow" w:cs="Arial"/>
                <w:b/>
                <w:bCs/>
                <w:lang w:val="es-PE"/>
              </w:rPr>
            </w:pPr>
          </w:p>
        </w:tc>
        <w:tc>
          <w:tcPr>
            <w:tcW w:w="1272" w:type="dxa"/>
            <w:tcBorders>
              <w:top w:val="single" w:sz="4" w:space="0" w:color="auto"/>
              <w:left w:val="single" w:sz="4" w:space="0" w:color="auto"/>
              <w:bottom w:val="single" w:sz="4" w:space="0" w:color="auto"/>
              <w:right w:val="single" w:sz="4" w:space="0" w:color="auto"/>
            </w:tcBorders>
          </w:tcPr>
          <w:p w14:paraId="282A0A87" w14:textId="0F2BD604" w:rsidR="002B3508" w:rsidRPr="008F3CA6" w:rsidRDefault="002B3508" w:rsidP="00D211B1">
            <w:pPr>
              <w:jc w:val="center"/>
              <w:rPr>
                <w:rFonts w:ascii="Arial Narrow" w:hAnsi="Arial Narrow" w:cs="Arial"/>
                <w:b/>
                <w:bCs/>
                <w:lang w:val="es-PE"/>
              </w:rPr>
            </w:pPr>
          </w:p>
        </w:tc>
      </w:tr>
      <w:tr w:rsidR="002B3508" w:rsidRPr="008F3CA6" w14:paraId="191F472F" w14:textId="77777777" w:rsidTr="00F937AD">
        <w:trPr>
          <w:trHeight w:val="250"/>
        </w:trPr>
        <w:tc>
          <w:tcPr>
            <w:tcW w:w="993" w:type="dxa"/>
            <w:tcBorders>
              <w:top w:val="nil"/>
              <w:left w:val="nil"/>
              <w:bottom w:val="nil"/>
              <w:right w:val="nil"/>
            </w:tcBorders>
          </w:tcPr>
          <w:p w14:paraId="67AE6C59" w14:textId="77777777" w:rsidR="002B3508" w:rsidRPr="008F3CA6" w:rsidRDefault="002B3508" w:rsidP="00D211B1">
            <w:pPr>
              <w:jc w:val="center"/>
              <w:rPr>
                <w:rFonts w:ascii="Arial Narrow" w:hAnsi="Arial Narrow" w:cs="Arial"/>
                <w:b/>
                <w:bCs/>
                <w:lang w:val="es-PE"/>
              </w:rPr>
            </w:pPr>
          </w:p>
        </w:tc>
        <w:tc>
          <w:tcPr>
            <w:tcW w:w="1133" w:type="dxa"/>
            <w:tcBorders>
              <w:top w:val="nil"/>
              <w:left w:val="nil"/>
              <w:bottom w:val="nil"/>
              <w:right w:val="nil"/>
            </w:tcBorders>
          </w:tcPr>
          <w:p w14:paraId="297F8B31" w14:textId="77777777" w:rsidR="002B3508" w:rsidRPr="008F3CA6" w:rsidRDefault="002B3508" w:rsidP="00D211B1">
            <w:pPr>
              <w:jc w:val="center"/>
              <w:rPr>
                <w:rFonts w:ascii="Arial Narrow" w:hAnsi="Arial Narrow" w:cs="Arial"/>
                <w:b/>
                <w:bCs/>
                <w:lang w:val="es-PE"/>
              </w:rPr>
            </w:pPr>
          </w:p>
        </w:tc>
        <w:tc>
          <w:tcPr>
            <w:tcW w:w="3548" w:type="dxa"/>
            <w:tcBorders>
              <w:top w:val="nil"/>
              <w:left w:val="nil"/>
              <w:bottom w:val="nil"/>
              <w:right w:val="nil"/>
            </w:tcBorders>
          </w:tcPr>
          <w:p w14:paraId="1D0BB01E" w14:textId="77777777" w:rsidR="002B3508" w:rsidRPr="008F3CA6" w:rsidRDefault="002B3508" w:rsidP="00D211B1">
            <w:pPr>
              <w:jc w:val="center"/>
              <w:rPr>
                <w:rFonts w:ascii="Arial Narrow" w:hAnsi="Arial Narrow" w:cs="Arial"/>
                <w:b/>
                <w:bCs/>
                <w:lang w:val="es-PE"/>
              </w:rPr>
            </w:pPr>
          </w:p>
        </w:tc>
        <w:tc>
          <w:tcPr>
            <w:tcW w:w="2268" w:type="dxa"/>
            <w:tcBorders>
              <w:top w:val="nil"/>
              <w:left w:val="nil"/>
              <w:bottom w:val="nil"/>
              <w:right w:val="nil"/>
            </w:tcBorders>
          </w:tcPr>
          <w:p w14:paraId="64703627" w14:textId="77777777" w:rsidR="002B3508" w:rsidRPr="008F3CA6" w:rsidRDefault="002B3508" w:rsidP="00D211B1">
            <w:pPr>
              <w:jc w:val="center"/>
              <w:rPr>
                <w:rFonts w:ascii="Arial Narrow" w:hAnsi="Arial Narrow" w:cs="Arial"/>
                <w:b/>
                <w:bCs/>
                <w:lang w:val="es-PE"/>
              </w:rPr>
            </w:pPr>
          </w:p>
        </w:tc>
        <w:tc>
          <w:tcPr>
            <w:tcW w:w="2126" w:type="dxa"/>
            <w:tcBorders>
              <w:top w:val="nil"/>
              <w:left w:val="nil"/>
              <w:bottom w:val="nil"/>
              <w:right w:val="single" w:sz="4" w:space="0" w:color="auto"/>
            </w:tcBorders>
          </w:tcPr>
          <w:p w14:paraId="3FDA6C68" w14:textId="77777777" w:rsidR="002B3508" w:rsidRPr="008F3CA6" w:rsidRDefault="002B3508" w:rsidP="00D211B1">
            <w:pPr>
              <w:jc w:val="center"/>
              <w:rPr>
                <w:rFonts w:ascii="Arial Narrow" w:hAnsi="Arial Narrow" w:cs="Arial"/>
                <w:b/>
                <w:bCs/>
                <w:lang w:val="es-PE"/>
              </w:rPr>
            </w:pPr>
          </w:p>
        </w:tc>
        <w:tc>
          <w:tcPr>
            <w:tcW w:w="1985" w:type="dxa"/>
            <w:tcBorders>
              <w:top w:val="single" w:sz="4" w:space="0" w:color="auto"/>
              <w:left w:val="single" w:sz="4" w:space="0" w:color="auto"/>
              <w:bottom w:val="single" w:sz="4" w:space="0" w:color="auto"/>
              <w:right w:val="single" w:sz="4" w:space="0" w:color="auto"/>
            </w:tcBorders>
          </w:tcPr>
          <w:p w14:paraId="397D9D62" w14:textId="6422819E" w:rsidR="002B3508" w:rsidRPr="008F3CA6" w:rsidRDefault="002B3508" w:rsidP="00D211B1">
            <w:pPr>
              <w:jc w:val="center"/>
              <w:rPr>
                <w:rFonts w:ascii="Arial Narrow" w:hAnsi="Arial Narrow" w:cs="Arial"/>
                <w:b/>
                <w:bCs/>
                <w:lang w:val="es-PE"/>
              </w:rPr>
            </w:pPr>
            <w:r w:rsidRPr="008F3CA6">
              <w:rPr>
                <w:rFonts w:ascii="Arial Narrow" w:hAnsi="Arial Narrow" w:cs="Arial"/>
                <w:b/>
                <w:bCs/>
                <w:lang w:val="es-PE"/>
              </w:rPr>
              <w:t>% de localidades</w:t>
            </w:r>
          </w:p>
        </w:tc>
        <w:tc>
          <w:tcPr>
            <w:tcW w:w="1417" w:type="dxa"/>
            <w:tcBorders>
              <w:top w:val="single" w:sz="4" w:space="0" w:color="auto"/>
              <w:left w:val="single" w:sz="4" w:space="0" w:color="auto"/>
              <w:bottom w:val="single" w:sz="4" w:space="0" w:color="auto"/>
              <w:right w:val="single" w:sz="4" w:space="0" w:color="auto"/>
            </w:tcBorders>
          </w:tcPr>
          <w:p w14:paraId="230B9D02" w14:textId="5C4D00E5" w:rsidR="002B3508" w:rsidRPr="008F3CA6" w:rsidRDefault="002B3508" w:rsidP="00D211B1">
            <w:pPr>
              <w:jc w:val="center"/>
              <w:rPr>
                <w:rFonts w:ascii="Arial Narrow" w:hAnsi="Arial Narrow" w:cs="Arial"/>
                <w:b/>
                <w:bCs/>
                <w:lang w:val="es-PE"/>
              </w:rPr>
            </w:pPr>
          </w:p>
        </w:tc>
        <w:tc>
          <w:tcPr>
            <w:tcW w:w="1272" w:type="dxa"/>
            <w:tcBorders>
              <w:top w:val="single" w:sz="4" w:space="0" w:color="auto"/>
              <w:left w:val="single" w:sz="4" w:space="0" w:color="auto"/>
              <w:bottom w:val="single" w:sz="4" w:space="0" w:color="auto"/>
              <w:right w:val="single" w:sz="4" w:space="0" w:color="auto"/>
            </w:tcBorders>
          </w:tcPr>
          <w:p w14:paraId="0F93187E" w14:textId="4503F2BB" w:rsidR="002B3508" w:rsidRPr="008F3CA6" w:rsidRDefault="002B3508" w:rsidP="00D211B1">
            <w:pPr>
              <w:jc w:val="center"/>
              <w:rPr>
                <w:rFonts w:ascii="Arial Narrow" w:hAnsi="Arial Narrow" w:cs="Arial"/>
                <w:b/>
                <w:bCs/>
                <w:lang w:val="es-PE"/>
              </w:rPr>
            </w:pPr>
          </w:p>
        </w:tc>
      </w:tr>
    </w:tbl>
    <w:p w14:paraId="7E50A3A8" w14:textId="76A35625" w:rsidR="00FE39CE" w:rsidRPr="008F3CA6" w:rsidRDefault="00FE39CE" w:rsidP="005212EC">
      <w:pPr>
        <w:rPr>
          <w:rFonts w:ascii="Arial" w:hAnsi="Arial" w:cs="Arial"/>
        </w:rPr>
      </w:pPr>
    </w:p>
    <w:p w14:paraId="7073B3D8" w14:textId="77777777" w:rsidR="005212EC" w:rsidRPr="008F3CA6" w:rsidRDefault="005212EC" w:rsidP="005212EC">
      <w:pPr>
        <w:rPr>
          <w:rFonts w:ascii="Arial" w:hAnsi="Arial" w:cs="Arial"/>
          <w:b/>
          <w:bCs/>
        </w:rPr>
      </w:pPr>
      <w:r w:rsidRPr="008F3CA6">
        <w:rPr>
          <w:rFonts w:ascii="Arial" w:hAnsi="Arial" w:cs="Arial"/>
          <w:b/>
          <w:bCs/>
        </w:rPr>
        <w:t>Conectividad al Valle de los ríos Apurímac, Ene y Mantaro (VRAEM) y Zona Selva del país:</w:t>
      </w:r>
    </w:p>
    <w:p w14:paraId="21C75F61" w14:textId="77777777" w:rsidR="005212EC" w:rsidRPr="008F3CA6" w:rsidRDefault="005212EC" w:rsidP="005212EC">
      <w:pPr>
        <w:rPr>
          <w:rFonts w:ascii="Arial" w:hAnsi="Arial" w:cs="Arial"/>
        </w:rPr>
      </w:pPr>
    </w:p>
    <w:tbl>
      <w:tblPr>
        <w:tblStyle w:val="Tablaconcuadrcula"/>
        <w:tblW w:w="14742" w:type="dxa"/>
        <w:tblLook w:val="04A0" w:firstRow="1" w:lastRow="0" w:firstColumn="1" w:lastColumn="0" w:noHBand="0" w:noVBand="1"/>
      </w:tblPr>
      <w:tblGrid>
        <w:gridCol w:w="993"/>
        <w:gridCol w:w="1133"/>
        <w:gridCol w:w="3548"/>
        <w:gridCol w:w="2268"/>
        <w:gridCol w:w="2126"/>
        <w:gridCol w:w="1985"/>
        <w:gridCol w:w="1417"/>
        <w:gridCol w:w="1272"/>
      </w:tblGrid>
      <w:tr w:rsidR="008F3CA6" w:rsidRPr="008F3CA6" w14:paraId="2467DAA8" w14:textId="77777777" w:rsidTr="00E85913">
        <w:trPr>
          <w:trHeight w:val="250"/>
        </w:trPr>
        <w:tc>
          <w:tcPr>
            <w:tcW w:w="993" w:type="dxa"/>
            <w:tcBorders>
              <w:top w:val="nil"/>
              <w:left w:val="nil"/>
              <w:bottom w:val="nil"/>
              <w:right w:val="nil"/>
            </w:tcBorders>
          </w:tcPr>
          <w:p w14:paraId="5C071863" w14:textId="77777777" w:rsidR="00FE39CE" w:rsidRPr="008F3CA6" w:rsidRDefault="00FE39CE" w:rsidP="00E85913">
            <w:pPr>
              <w:jc w:val="center"/>
              <w:rPr>
                <w:rFonts w:ascii="Arial Narrow" w:hAnsi="Arial Narrow" w:cs="Arial"/>
                <w:lang w:val="es-PE"/>
              </w:rPr>
            </w:pPr>
          </w:p>
        </w:tc>
        <w:tc>
          <w:tcPr>
            <w:tcW w:w="1133" w:type="dxa"/>
            <w:tcBorders>
              <w:top w:val="nil"/>
              <w:left w:val="nil"/>
              <w:bottom w:val="nil"/>
              <w:right w:val="nil"/>
            </w:tcBorders>
          </w:tcPr>
          <w:p w14:paraId="173F6F39" w14:textId="77777777" w:rsidR="00FE39CE" w:rsidRPr="008F3CA6" w:rsidRDefault="00FE39CE" w:rsidP="00E85913">
            <w:pPr>
              <w:jc w:val="center"/>
              <w:rPr>
                <w:rFonts w:ascii="Arial Narrow" w:hAnsi="Arial Narrow" w:cs="Arial"/>
                <w:lang w:val="es-PE"/>
              </w:rPr>
            </w:pPr>
          </w:p>
        </w:tc>
        <w:tc>
          <w:tcPr>
            <w:tcW w:w="3548" w:type="dxa"/>
            <w:tcBorders>
              <w:top w:val="nil"/>
              <w:left w:val="nil"/>
              <w:bottom w:val="nil"/>
              <w:right w:val="nil"/>
            </w:tcBorders>
          </w:tcPr>
          <w:p w14:paraId="779AAEB4" w14:textId="77777777" w:rsidR="00FE39CE" w:rsidRPr="008F3CA6" w:rsidRDefault="00FE39CE" w:rsidP="00E85913">
            <w:pPr>
              <w:jc w:val="center"/>
              <w:rPr>
                <w:rFonts w:ascii="Arial Narrow" w:hAnsi="Arial Narrow" w:cs="Arial"/>
                <w:lang w:val="es-PE"/>
              </w:rPr>
            </w:pPr>
          </w:p>
        </w:tc>
        <w:tc>
          <w:tcPr>
            <w:tcW w:w="2268" w:type="dxa"/>
            <w:tcBorders>
              <w:top w:val="nil"/>
              <w:left w:val="nil"/>
              <w:bottom w:val="nil"/>
              <w:right w:val="nil"/>
            </w:tcBorders>
          </w:tcPr>
          <w:p w14:paraId="042D16CC" w14:textId="77777777" w:rsidR="00FE39CE" w:rsidRPr="008F3CA6" w:rsidRDefault="00FE39CE" w:rsidP="00E85913">
            <w:pPr>
              <w:jc w:val="center"/>
              <w:rPr>
                <w:rFonts w:ascii="Arial Narrow" w:hAnsi="Arial Narrow" w:cs="Arial"/>
                <w:lang w:val="es-PE"/>
              </w:rPr>
            </w:pPr>
          </w:p>
        </w:tc>
        <w:tc>
          <w:tcPr>
            <w:tcW w:w="2126" w:type="dxa"/>
            <w:tcBorders>
              <w:top w:val="nil"/>
              <w:left w:val="nil"/>
              <w:bottom w:val="nil"/>
              <w:right w:val="nil"/>
            </w:tcBorders>
          </w:tcPr>
          <w:p w14:paraId="50D036B2" w14:textId="77777777" w:rsidR="00FE39CE" w:rsidRPr="008F3CA6" w:rsidRDefault="00FE39CE" w:rsidP="00E85913">
            <w:pPr>
              <w:jc w:val="center"/>
              <w:rPr>
                <w:rFonts w:ascii="Arial Narrow" w:hAnsi="Arial Narrow" w:cs="Arial"/>
                <w:lang w:val="es-PE"/>
              </w:rPr>
            </w:pPr>
          </w:p>
        </w:tc>
        <w:tc>
          <w:tcPr>
            <w:tcW w:w="1985" w:type="dxa"/>
            <w:tcBorders>
              <w:top w:val="nil"/>
              <w:left w:val="nil"/>
              <w:bottom w:val="nil"/>
              <w:right w:val="single" w:sz="4" w:space="0" w:color="auto"/>
            </w:tcBorders>
          </w:tcPr>
          <w:p w14:paraId="5ECF3968" w14:textId="77777777" w:rsidR="00FE39CE" w:rsidRPr="008F3CA6" w:rsidRDefault="00FE39CE" w:rsidP="00E85913">
            <w:pPr>
              <w:jc w:val="center"/>
              <w:rPr>
                <w:rFonts w:ascii="Arial Narrow" w:hAnsi="Arial Narrow" w:cs="Arial"/>
                <w:lang w:val="es-PE"/>
              </w:rPr>
            </w:pPr>
          </w:p>
        </w:tc>
        <w:tc>
          <w:tcPr>
            <w:tcW w:w="2689" w:type="dxa"/>
            <w:gridSpan w:val="2"/>
            <w:tcBorders>
              <w:top w:val="single" w:sz="4" w:space="0" w:color="auto"/>
              <w:left w:val="single" w:sz="4" w:space="0" w:color="auto"/>
              <w:bottom w:val="single" w:sz="4" w:space="0" w:color="auto"/>
              <w:right w:val="single" w:sz="4" w:space="0" w:color="auto"/>
            </w:tcBorders>
            <w:hideMark/>
          </w:tcPr>
          <w:p w14:paraId="4EDA3674" w14:textId="5AD68CC6" w:rsidR="00FE39CE" w:rsidRPr="008F3CA6" w:rsidRDefault="00D94711" w:rsidP="00E85913">
            <w:pPr>
              <w:jc w:val="center"/>
              <w:rPr>
                <w:rFonts w:ascii="Arial Narrow" w:hAnsi="Arial Narrow" w:cs="Arial"/>
                <w:b/>
                <w:bCs/>
                <w:lang w:val="es-PE"/>
              </w:rPr>
            </w:pPr>
            <w:r w:rsidRPr="008F3CA6">
              <w:rPr>
                <w:rFonts w:ascii="Arial Narrow" w:hAnsi="Arial Narrow" w:cs="Arial"/>
                <w:b/>
                <w:bCs/>
                <w:lang w:val="es-PE"/>
              </w:rPr>
              <w:t xml:space="preserve">Selección del año de atención de la </w:t>
            </w:r>
            <w:r w:rsidR="00FE39CE" w:rsidRPr="008F3CA6">
              <w:rPr>
                <w:rFonts w:ascii="Arial Narrow" w:hAnsi="Arial Narrow" w:cs="Arial"/>
                <w:b/>
                <w:bCs/>
                <w:lang w:val="es-PE"/>
              </w:rPr>
              <w:t>localidad (*</w:t>
            </w:r>
            <w:r w:rsidR="00750834" w:rsidRPr="008F3CA6">
              <w:rPr>
                <w:rFonts w:ascii="Arial Narrow" w:hAnsi="Arial Narrow" w:cs="Arial"/>
                <w:b/>
                <w:bCs/>
                <w:lang w:val="es-PE"/>
              </w:rPr>
              <w:t>*</w:t>
            </w:r>
            <w:r w:rsidR="00FE39CE" w:rsidRPr="008F3CA6">
              <w:rPr>
                <w:rFonts w:ascii="Arial Narrow" w:hAnsi="Arial Narrow" w:cs="Arial"/>
                <w:b/>
                <w:bCs/>
                <w:lang w:val="es-PE"/>
              </w:rPr>
              <w:t>)</w:t>
            </w:r>
          </w:p>
        </w:tc>
      </w:tr>
      <w:tr w:rsidR="008F3CA6" w:rsidRPr="008F3CA6" w14:paraId="1424B3F9" w14:textId="77777777" w:rsidTr="00E85913">
        <w:trPr>
          <w:trHeight w:val="250"/>
        </w:trPr>
        <w:tc>
          <w:tcPr>
            <w:tcW w:w="993" w:type="dxa"/>
            <w:tcBorders>
              <w:top w:val="single" w:sz="4" w:space="0" w:color="auto"/>
              <w:left w:val="single" w:sz="4" w:space="0" w:color="auto"/>
              <w:bottom w:val="single" w:sz="4" w:space="0" w:color="auto"/>
              <w:right w:val="single" w:sz="4" w:space="0" w:color="auto"/>
            </w:tcBorders>
            <w:hideMark/>
          </w:tcPr>
          <w:p w14:paraId="3F3C22B1" w14:textId="726F9C18" w:rsidR="00FE39CE" w:rsidRPr="008F3CA6" w:rsidRDefault="00FE39CE" w:rsidP="00E85913">
            <w:pPr>
              <w:jc w:val="center"/>
              <w:rPr>
                <w:rFonts w:ascii="Arial Narrow" w:hAnsi="Arial Narrow" w:cs="Arial"/>
                <w:b/>
                <w:bCs/>
                <w:lang w:val="es-PE"/>
              </w:rPr>
            </w:pPr>
            <w:r w:rsidRPr="008F3CA6">
              <w:rPr>
                <w:rFonts w:ascii="Arial Narrow" w:hAnsi="Arial Narrow" w:cs="Arial"/>
                <w:b/>
                <w:bCs/>
                <w:lang w:val="es-PE"/>
              </w:rPr>
              <w:t>N</w:t>
            </w:r>
            <w:r w:rsidR="00775592" w:rsidRPr="008F3CA6">
              <w:rPr>
                <w:rFonts w:ascii="Arial Narrow" w:hAnsi="Arial Narrow" w:cs="Arial"/>
                <w:b/>
                <w:bCs/>
                <w:lang w:val="es-PE"/>
              </w:rPr>
              <w:t>º</w:t>
            </w:r>
          </w:p>
        </w:tc>
        <w:tc>
          <w:tcPr>
            <w:tcW w:w="1133" w:type="dxa"/>
            <w:tcBorders>
              <w:top w:val="single" w:sz="4" w:space="0" w:color="auto"/>
              <w:left w:val="single" w:sz="4" w:space="0" w:color="auto"/>
              <w:bottom w:val="single" w:sz="4" w:space="0" w:color="auto"/>
              <w:right w:val="single" w:sz="4" w:space="0" w:color="auto"/>
            </w:tcBorders>
            <w:hideMark/>
          </w:tcPr>
          <w:p w14:paraId="010BBAF8" w14:textId="77777777" w:rsidR="00FE39CE" w:rsidRPr="008F3CA6" w:rsidRDefault="00FE39CE" w:rsidP="00E85913">
            <w:pPr>
              <w:jc w:val="center"/>
              <w:rPr>
                <w:rFonts w:ascii="Arial Narrow" w:hAnsi="Arial Narrow" w:cs="Arial"/>
                <w:b/>
                <w:bCs/>
                <w:lang w:val="es-PE"/>
              </w:rPr>
            </w:pPr>
            <w:r w:rsidRPr="008F3CA6">
              <w:rPr>
                <w:rFonts w:ascii="Arial Narrow" w:hAnsi="Arial Narrow" w:cs="Arial"/>
                <w:b/>
                <w:bCs/>
                <w:lang w:val="es-PE"/>
              </w:rPr>
              <w:t>Ubigeo</w:t>
            </w:r>
          </w:p>
        </w:tc>
        <w:tc>
          <w:tcPr>
            <w:tcW w:w="3548" w:type="dxa"/>
            <w:tcBorders>
              <w:top w:val="single" w:sz="4" w:space="0" w:color="auto"/>
              <w:left w:val="single" w:sz="4" w:space="0" w:color="auto"/>
              <w:bottom w:val="single" w:sz="4" w:space="0" w:color="auto"/>
              <w:right w:val="single" w:sz="4" w:space="0" w:color="auto"/>
            </w:tcBorders>
            <w:hideMark/>
          </w:tcPr>
          <w:p w14:paraId="3A106754" w14:textId="77777777" w:rsidR="00FE39CE" w:rsidRPr="008F3CA6" w:rsidRDefault="00FE39CE" w:rsidP="00E85913">
            <w:pPr>
              <w:jc w:val="center"/>
              <w:rPr>
                <w:rFonts w:ascii="Arial Narrow" w:hAnsi="Arial Narrow" w:cs="Arial"/>
                <w:b/>
                <w:bCs/>
                <w:lang w:val="es-PE"/>
              </w:rPr>
            </w:pPr>
            <w:r w:rsidRPr="008F3CA6">
              <w:rPr>
                <w:rFonts w:ascii="Arial Narrow" w:hAnsi="Arial Narrow" w:cs="Arial"/>
                <w:b/>
                <w:bCs/>
                <w:lang w:val="es-PE"/>
              </w:rPr>
              <w:t>Localidad elegida</w:t>
            </w:r>
          </w:p>
        </w:tc>
        <w:tc>
          <w:tcPr>
            <w:tcW w:w="2268" w:type="dxa"/>
            <w:tcBorders>
              <w:top w:val="single" w:sz="4" w:space="0" w:color="auto"/>
              <w:left w:val="single" w:sz="4" w:space="0" w:color="auto"/>
              <w:bottom w:val="single" w:sz="4" w:space="0" w:color="auto"/>
              <w:right w:val="single" w:sz="4" w:space="0" w:color="auto"/>
            </w:tcBorders>
            <w:hideMark/>
          </w:tcPr>
          <w:p w14:paraId="2258D3F1" w14:textId="77777777" w:rsidR="00FE39CE" w:rsidRPr="008F3CA6" w:rsidRDefault="00FE39CE" w:rsidP="00E85913">
            <w:pPr>
              <w:jc w:val="center"/>
              <w:rPr>
                <w:rFonts w:ascii="Arial Narrow" w:hAnsi="Arial Narrow" w:cs="Arial"/>
                <w:b/>
                <w:bCs/>
                <w:lang w:val="es-PE"/>
              </w:rPr>
            </w:pPr>
            <w:r w:rsidRPr="008F3CA6">
              <w:rPr>
                <w:rFonts w:ascii="Arial Narrow" w:hAnsi="Arial Narrow" w:cs="Arial"/>
                <w:b/>
                <w:bCs/>
                <w:lang w:val="es-PE"/>
              </w:rPr>
              <w:t>Región</w:t>
            </w:r>
          </w:p>
        </w:tc>
        <w:tc>
          <w:tcPr>
            <w:tcW w:w="2126" w:type="dxa"/>
            <w:tcBorders>
              <w:top w:val="single" w:sz="4" w:space="0" w:color="auto"/>
              <w:left w:val="single" w:sz="4" w:space="0" w:color="auto"/>
              <w:bottom w:val="single" w:sz="4" w:space="0" w:color="auto"/>
              <w:right w:val="single" w:sz="4" w:space="0" w:color="auto"/>
            </w:tcBorders>
            <w:hideMark/>
          </w:tcPr>
          <w:p w14:paraId="44C77BFF" w14:textId="77777777" w:rsidR="00FE39CE" w:rsidRPr="008F3CA6" w:rsidRDefault="00FE39CE" w:rsidP="00E85913">
            <w:pPr>
              <w:jc w:val="center"/>
              <w:rPr>
                <w:rFonts w:ascii="Arial Narrow" w:hAnsi="Arial Narrow" w:cs="Arial"/>
                <w:b/>
                <w:bCs/>
                <w:lang w:val="es-PE"/>
              </w:rPr>
            </w:pPr>
            <w:r w:rsidRPr="008F3CA6">
              <w:rPr>
                <w:rFonts w:ascii="Arial Narrow" w:hAnsi="Arial Narrow" w:cs="Arial"/>
                <w:b/>
                <w:bCs/>
                <w:lang w:val="es-PE"/>
              </w:rPr>
              <w:t>Provincia</w:t>
            </w:r>
          </w:p>
        </w:tc>
        <w:tc>
          <w:tcPr>
            <w:tcW w:w="1985" w:type="dxa"/>
            <w:tcBorders>
              <w:top w:val="single" w:sz="4" w:space="0" w:color="auto"/>
              <w:left w:val="single" w:sz="4" w:space="0" w:color="auto"/>
              <w:bottom w:val="single" w:sz="4" w:space="0" w:color="auto"/>
              <w:right w:val="single" w:sz="4" w:space="0" w:color="auto"/>
            </w:tcBorders>
            <w:hideMark/>
          </w:tcPr>
          <w:p w14:paraId="33ECCF5D" w14:textId="77777777" w:rsidR="00FE39CE" w:rsidRPr="008F3CA6" w:rsidRDefault="00FE39CE" w:rsidP="00E85913">
            <w:pPr>
              <w:jc w:val="center"/>
              <w:rPr>
                <w:rFonts w:ascii="Arial Narrow" w:hAnsi="Arial Narrow" w:cs="Arial"/>
                <w:b/>
                <w:bCs/>
                <w:lang w:val="es-PE"/>
              </w:rPr>
            </w:pPr>
            <w:r w:rsidRPr="008F3CA6">
              <w:rPr>
                <w:rFonts w:ascii="Arial Narrow" w:hAnsi="Arial Narrow" w:cs="Arial"/>
                <w:b/>
                <w:bCs/>
                <w:lang w:val="es-PE"/>
              </w:rPr>
              <w:t>Distrito</w:t>
            </w:r>
          </w:p>
        </w:tc>
        <w:tc>
          <w:tcPr>
            <w:tcW w:w="1417" w:type="dxa"/>
            <w:tcBorders>
              <w:top w:val="single" w:sz="4" w:space="0" w:color="auto"/>
              <w:left w:val="single" w:sz="4" w:space="0" w:color="auto"/>
              <w:bottom w:val="single" w:sz="4" w:space="0" w:color="auto"/>
              <w:right w:val="single" w:sz="4" w:space="0" w:color="auto"/>
            </w:tcBorders>
            <w:hideMark/>
          </w:tcPr>
          <w:p w14:paraId="1EDBE194" w14:textId="32132AAD" w:rsidR="00FE39CE" w:rsidRPr="008F3CA6" w:rsidRDefault="00FE39CE" w:rsidP="00E85913">
            <w:pPr>
              <w:jc w:val="center"/>
              <w:rPr>
                <w:rFonts w:ascii="Arial Narrow" w:hAnsi="Arial Narrow" w:cs="Arial"/>
                <w:b/>
                <w:bCs/>
                <w:lang w:val="es-PE"/>
              </w:rPr>
            </w:pPr>
            <w:r w:rsidRPr="008F3CA6">
              <w:rPr>
                <w:rFonts w:ascii="Arial Narrow" w:hAnsi="Arial Narrow" w:cs="Arial"/>
                <w:b/>
                <w:bCs/>
                <w:lang w:val="es-PE"/>
              </w:rPr>
              <w:t>Año 1</w:t>
            </w:r>
            <w:r w:rsidR="00750834" w:rsidRPr="008F3CA6">
              <w:rPr>
                <w:rFonts w:ascii="Arial Narrow" w:hAnsi="Arial Narrow" w:cs="Arial"/>
                <w:b/>
                <w:bCs/>
                <w:lang w:val="es-PE"/>
              </w:rPr>
              <w:t xml:space="preserve"> (*)</w:t>
            </w:r>
          </w:p>
        </w:tc>
        <w:tc>
          <w:tcPr>
            <w:tcW w:w="1272" w:type="dxa"/>
            <w:tcBorders>
              <w:top w:val="single" w:sz="4" w:space="0" w:color="auto"/>
              <w:left w:val="single" w:sz="4" w:space="0" w:color="auto"/>
              <w:bottom w:val="single" w:sz="4" w:space="0" w:color="auto"/>
              <w:right w:val="single" w:sz="4" w:space="0" w:color="auto"/>
            </w:tcBorders>
            <w:hideMark/>
          </w:tcPr>
          <w:p w14:paraId="7469A67B" w14:textId="2009AFA4" w:rsidR="00FE39CE" w:rsidRPr="008F3CA6" w:rsidRDefault="00FE39CE" w:rsidP="00E85913">
            <w:pPr>
              <w:jc w:val="center"/>
              <w:rPr>
                <w:rFonts w:ascii="Arial Narrow" w:hAnsi="Arial Narrow" w:cs="Arial"/>
                <w:b/>
                <w:bCs/>
                <w:lang w:val="es-PE"/>
              </w:rPr>
            </w:pPr>
            <w:r w:rsidRPr="008F3CA6">
              <w:rPr>
                <w:rFonts w:ascii="Arial Narrow" w:hAnsi="Arial Narrow" w:cs="Arial"/>
                <w:b/>
                <w:bCs/>
                <w:lang w:val="es-PE"/>
              </w:rPr>
              <w:t xml:space="preserve">Año 2 </w:t>
            </w:r>
            <w:r w:rsidR="00750834" w:rsidRPr="008F3CA6">
              <w:rPr>
                <w:rFonts w:ascii="Arial Narrow" w:hAnsi="Arial Narrow" w:cs="Arial"/>
                <w:b/>
                <w:bCs/>
                <w:lang w:val="es-PE"/>
              </w:rPr>
              <w:t>(*)</w:t>
            </w:r>
          </w:p>
        </w:tc>
      </w:tr>
      <w:tr w:rsidR="008F3CA6" w:rsidRPr="008F3CA6" w14:paraId="7C0A4AF0" w14:textId="77777777" w:rsidTr="00E85913">
        <w:trPr>
          <w:trHeight w:val="250"/>
        </w:trPr>
        <w:tc>
          <w:tcPr>
            <w:tcW w:w="993" w:type="dxa"/>
            <w:tcBorders>
              <w:top w:val="single" w:sz="4" w:space="0" w:color="auto"/>
              <w:left w:val="single" w:sz="4" w:space="0" w:color="auto"/>
              <w:bottom w:val="single" w:sz="4" w:space="0" w:color="auto"/>
              <w:right w:val="single" w:sz="4" w:space="0" w:color="auto"/>
            </w:tcBorders>
            <w:hideMark/>
          </w:tcPr>
          <w:p w14:paraId="5F191186" w14:textId="77777777" w:rsidR="00FE39CE" w:rsidRPr="008F3CA6" w:rsidRDefault="00FE39CE" w:rsidP="00E85913">
            <w:pPr>
              <w:jc w:val="center"/>
              <w:rPr>
                <w:rFonts w:ascii="Arial Narrow" w:hAnsi="Arial Narrow" w:cs="Arial"/>
                <w:b/>
                <w:bCs/>
                <w:lang w:val="es-PE"/>
              </w:rPr>
            </w:pPr>
            <w:r w:rsidRPr="008F3CA6">
              <w:rPr>
                <w:rFonts w:ascii="Arial Narrow" w:hAnsi="Arial Narrow" w:cs="Arial"/>
                <w:b/>
                <w:bCs/>
                <w:lang w:val="es-PE"/>
              </w:rPr>
              <w:t>1</w:t>
            </w:r>
          </w:p>
        </w:tc>
        <w:tc>
          <w:tcPr>
            <w:tcW w:w="1133" w:type="dxa"/>
            <w:tcBorders>
              <w:top w:val="single" w:sz="4" w:space="0" w:color="auto"/>
              <w:left w:val="single" w:sz="4" w:space="0" w:color="auto"/>
              <w:bottom w:val="single" w:sz="4" w:space="0" w:color="auto"/>
              <w:right w:val="single" w:sz="4" w:space="0" w:color="auto"/>
            </w:tcBorders>
          </w:tcPr>
          <w:p w14:paraId="5FC2391D" w14:textId="77777777" w:rsidR="00FE39CE" w:rsidRPr="008F3CA6" w:rsidRDefault="00FE39CE" w:rsidP="00E85913">
            <w:pPr>
              <w:jc w:val="center"/>
              <w:rPr>
                <w:rFonts w:ascii="Arial Narrow" w:hAnsi="Arial Narrow" w:cs="Arial"/>
                <w:b/>
                <w:bCs/>
                <w:lang w:val="es-PE"/>
              </w:rPr>
            </w:pPr>
          </w:p>
        </w:tc>
        <w:tc>
          <w:tcPr>
            <w:tcW w:w="3548" w:type="dxa"/>
            <w:tcBorders>
              <w:top w:val="single" w:sz="4" w:space="0" w:color="auto"/>
              <w:left w:val="single" w:sz="4" w:space="0" w:color="auto"/>
              <w:bottom w:val="single" w:sz="4" w:space="0" w:color="auto"/>
              <w:right w:val="single" w:sz="4" w:space="0" w:color="auto"/>
            </w:tcBorders>
          </w:tcPr>
          <w:p w14:paraId="3915FBE8" w14:textId="77777777" w:rsidR="00FE39CE" w:rsidRPr="008F3CA6" w:rsidRDefault="00FE39CE" w:rsidP="00E85913">
            <w:pPr>
              <w:jc w:val="center"/>
              <w:rPr>
                <w:rFonts w:ascii="Arial Narrow" w:hAnsi="Arial Narrow" w:cs="Arial"/>
                <w:b/>
                <w:bCs/>
                <w:lang w:val="es-PE"/>
              </w:rPr>
            </w:pPr>
          </w:p>
        </w:tc>
        <w:tc>
          <w:tcPr>
            <w:tcW w:w="2268" w:type="dxa"/>
            <w:tcBorders>
              <w:top w:val="single" w:sz="4" w:space="0" w:color="auto"/>
              <w:left w:val="single" w:sz="4" w:space="0" w:color="auto"/>
              <w:bottom w:val="single" w:sz="4" w:space="0" w:color="auto"/>
              <w:right w:val="single" w:sz="4" w:space="0" w:color="auto"/>
            </w:tcBorders>
          </w:tcPr>
          <w:p w14:paraId="1B6DBC1D" w14:textId="77777777" w:rsidR="00FE39CE" w:rsidRPr="008F3CA6" w:rsidRDefault="00FE39CE" w:rsidP="00E85913">
            <w:pPr>
              <w:jc w:val="center"/>
              <w:rPr>
                <w:rFonts w:ascii="Arial Narrow" w:hAnsi="Arial Narrow" w:cs="Arial"/>
                <w:b/>
                <w:bCs/>
                <w:lang w:val="es-PE"/>
              </w:rPr>
            </w:pPr>
          </w:p>
        </w:tc>
        <w:tc>
          <w:tcPr>
            <w:tcW w:w="2126" w:type="dxa"/>
            <w:tcBorders>
              <w:top w:val="single" w:sz="4" w:space="0" w:color="auto"/>
              <w:left w:val="single" w:sz="4" w:space="0" w:color="auto"/>
              <w:bottom w:val="single" w:sz="4" w:space="0" w:color="auto"/>
              <w:right w:val="single" w:sz="4" w:space="0" w:color="auto"/>
            </w:tcBorders>
          </w:tcPr>
          <w:p w14:paraId="5BD66D4A" w14:textId="77777777" w:rsidR="00FE39CE" w:rsidRPr="008F3CA6" w:rsidRDefault="00FE39CE" w:rsidP="00E85913">
            <w:pPr>
              <w:jc w:val="center"/>
              <w:rPr>
                <w:rFonts w:ascii="Arial Narrow" w:hAnsi="Arial Narrow" w:cs="Arial"/>
                <w:b/>
                <w:bCs/>
                <w:lang w:val="es-PE"/>
              </w:rPr>
            </w:pPr>
          </w:p>
        </w:tc>
        <w:tc>
          <w:tcPr>
            <w:tcW w:w="1985" w:type="dxa"/>
            <w:tcBorders>
              <w:top w:val="single" w:sz="4" w:space="0" w:color="auto"/>
              <w:left w:val="single" w:sz="4" w:space="0" w:color="auto"/>
              <w:bottom w:val="single" w:sz="4" w:space="0" w:color="auto"/>
              <w:right w:val="single" w:sz="4" w:space="0" w:color="auto"/>
            </w:tcBorders>
          </w:tcPr>
          <w:p w14:paraId="4C2B9808" w14:textId="77777777" w:rsidR="00FE39CE" w:rsidRPr="008F3CA6" w:rsidRDefault="00FE39CE" w:rsidP="00E85913">
            <w:pPr>
              <w:jc w:val="center"/>
              <w:rPr>
                <w:rFonts w:ascii="Arial Narrow" w:hAnsi="Arial Narrow" w:cs="Arial"/>
                <w:b/>
                <w:bCs/>
                <w:lang w:val="es-PE"/>
              </w:rPr>
            </w:pPr>
          </w:p>
        </w:tc>
        <w:tc>
          <w:tcPr>
            <w:tcW w:w="1417" w:type="dxa"/>
            <w:tcBorders>
              <w:top w:val="single" w:sz="4" w:space="0" w:color="auto"/>
              <w:left w:val="single" w:sz="4" w:space="0" w:color="auto"/>
              <w:bottom w:val="single" w:sz="4" w:space="0" w:color="auto"/>
              <w:right w:val="single" w:sz="4" w:space="0" w:color="auto"/>
            </w:tcBorders>
          </w:tcPr>
          <w:p w14:paraId="3F74572E" w14:textId="77777777" w:rsidR="00FE39CE" w:rsidRPr="008F3CA6" w:rsidRDefault="00FE39CE" w:rsidP="00E85913">
            <w:pPr>
              <w:jc w:val="center"/>
              <w:rPr>
                <w:rFonts w:ascii="Arial Narrow" w:hAnsi="Arial Narrow" w:cs="Arial"/>
                <w:b/>
                <w:bCs/>
                <w:lang w:val="es-PE"/>
              </w:rPr>
            </w:pPr>
          </w:p>
        </w:tc>
        <w:tc>
          <w:tcPr>
            <w:tcW w:w="1272" w:type="dxa"/>
            <w:tcBorders>
              <w:top w:val="single" w:sz="4" w:space="0" w:color="auto"/>
              <w:left w:val="single" w:sz="4" w:space="0" w:color="auto"/>
              <w:bottom w:val="single" w:sz="4" w:space="0" w:color="auto"/>
              <w:right w:val="single" w:sz="4" w:space="0" w:color="auto"/>
            </w:tcBorders>
          </w:tcPr>
          <w:p w14:paraId="6D41453E" w14:textId="77777777" w:rsidR="00FE39CE" w:rsidRPr="008F3CA6" w:rsidRDefault="00FE39CE" w:rsidP="00E85913">
            <w:pPr>
              <w:jc w:val="center"/>
              <w:rPr>
                <w:rFonts w:ascii="Arial Narrow" w:hAnsi="Arial Narrow" w:cs="Arial"/>
                <w:b/>
                <w:bCs/>
                <w:lang w:val="es-PE"/>
              </w:rPr>
            </w:pPr>
          </w:p>
        </w:tc>
      </w:tr>
      <w:tr w:rsidR="008F3CA6" w:rsidRPr="008F3CA6" w14:paraId="26A05D05" w14:textId="77777777" w:rsidTr="00E85913">
        <w:trPr>
          <w:trHeight w:val="250"/>
        </w:trPr>
        <w:tc>
          <w:tcPr>
            <w:tcW w:w="993" w:type="dxa"/>
            <w:tcBorders>
              <w:top w:val="single" w:sz="4" w:space="0" w:color="auto"/>
              <w:left w:val="single" w:sz="4" w:space="0" w:color="auto"/>
              <w:bottom w:val="single" w:sz="4" w:space="0" w:color="auto"/>
              <w:right w:val="single" w:sz="4" w:space="0" w:color="auto"/>
            </w:tcBorders>
            <w:hideMark/>
          </w:tcPr>
          <w:p w14:paraId="31E9DD4A" w14:textId="77777777" w:rsidR="00FE39CE" w:rsidRPr="008F3CA6" w:rsidRDefault="00FE39CE" w:rsidP="00E85913">
            <w:pPr>
              <w:jc w:val="center"/>
              <w:rPr>
                <w:rFonts w:ascii="Arial Narrow" w:hAnsi="Arial Narrow" w:cs="Arial"/>
                <w:b/>
                <w:bCs/>
                <w:lang w:val="es-PE"/>
              </w:rPr>
            </w:pPr>
            <w:r w:rsidRPr="008F3CA6">
              <w:rPr>
                <w:rFonts w:ascii="Arial Narrow" w:hAnsi="Arial Narrow" w:cs="Arial"/>
                <w:b/>
                <w:bCs/>
                <w:lang w:val="es-PE"/>
              </w:rPr>
              <w:t>2</w:t>
            </w:r>
          </w:p>
        </w:tc>
        <w:tc>
          <w:tcPr>
            <w:tcW w:w="1133" w:type="dxa"/>
            <w:tcBorders>
              <w:top w:val="single" w:sz="4" w:space="0" w:color="auto"/>
              <w:left w:val="single" w:sz="4" w:space="0" w:color="auto"/>
              <w:bottom w:val="single" w:sz="4" w:space="0" w:color="auto"/>
              <w:right w:val="single" w:sz="4" w:space="0" w:color="auto"/>
            </w:tcBorders>
          </w:tcPr>
          <w:p w14:paraId="73DB1C59" w14:textId="77777777" w:rsidR="00FE39CE" w:rsidRPr="008F3CA6" w:rsidRDefault="00FE39CE" w:rsidP="00E85913">
            <w:pPr>
              <w:jc w:val="center"/>
              <w:rPr>
                <w:rFonts w:ascii="Arial Narrow" w:hAnsi="Arial Narrow" w:cs="Arial"/>
                <w:b/>
                <w:bCs/>
                <w:lang w:val="es-PE"/>
              </w:rPr>
            </w:pPr>
          </w:p>
        </w:tc>
        <w:tc>
          <w:tcPr>
            <w:tcW w:w="3548" w:type="dxa"/>
            <w:tcBorders>
              <w:top w:val="single" w:sz="4" w:space="0" w:color="auto"/>
              <w:left w:val="single" w:sz="4" w:space="0" w:color="auto"/>
              <w:bottom w:val="single" w:sz="4" w:space="0" w:color="auto"/>
              <w:right w:val="single" w:sz="4" w:space="0" w:color="auto"/>
            </w:tcBorders>
          </w:tcPr>
          <w:p w14:paraId="37DB7293" w14:textId="77777777" w:rsidR="00FE39CE" w:rsidRPr="008F3CA6" w:rsidRDefault="00FE39CE" w:rsidP="00E85913">
            <w:pPr>
              <w:jc w:val="center"/>
              <w:rPr>
                <w:rFonts w:ascii="Arial Narrow" w:hAnsi="Arial Narrow" w:cs="Arial"/>
                <w:b/>
                <w:bCs/>
                <w:lang w:val="es-PE"/>
              </w:rPr>
            </w:pPr>
          </w:p>
        </w:tc>
        <w:tc>
          <w:tcPr>
            <w:tcW w:w="2268" w:type="dxa"/>
            <w:tcBorders>
              <w:top w:val="single" w:sz="4" w:space="0" w:color="auto"/>
              <w:left w:val="single" w:sz="4" w:space="0" w:color="auto"/>
              <w:bottom w:val="single" w:sz="4" w:space="0" w:color="auto"/>
              <w:right w:val="single" w:sz="4" w:space="0" w:color="auto"/>
            </w:tcBorders>
          </w:tcPr>
          <w:p w14:paraId="78C74F22" w14:textId="77777777" w:rsidR="00FE39CE" w:rsidRPr="008F3CA6" w:rsidRDefault="00FE39CE" w:rsidP="00E85913">
            <w:pPr>
              <w:jc w:val="center"/>
              <w:rPr>
                <w:rFonts w:ascii="Arial Narrow" w:hAnsi="Arial Narrow" w:cs="Arial"/>
                <w:b/>
                <w:bCs/>
                <w:lang w:val="es-PE"/>
              </w:rPr>
            </w:pPr>
          </w:p>
        </w:tc>
        <w:tc>
          <w:tcPr>
            <w:tcW w:w="2126" w:type="dxa"/>
            <w:tcBorders>
              <w:top w:val="single" w:sz="4" w:space="0" w:color="auto"/>
              <w:left w:val="single" w:sz="4" w:space="0" w:color="auto"/>
              <w:bottom w:val="single" w:sz="4" w:space="0" w:color="auto"/>
              <w:right w:val="single" w:sz="4" w:space="0" w:color="auto"/>
            </w:tcBorders>
          </w:tcPr>
          <w:p w14:paraId="1133D479" w14:textId="77777777" w:rsidR="00FE39CE" w:rsidRPr="008F3CA6" w:rsidRDefault="00FE39CE" w:rsidP="00E85913">
            <w:pPr>
              <w:jc w:val="center"/>
              <w:rPr>
                <w:rFonts w:ascii="Arial Narrow" w:hAnsi="Arial Narrow" w:cs="Arial"/>
                <w:b/>
                <w:bCs/>
                <w:lang w:val="es-PE"/>
              </w:rPr>
            </w:pPr>
          </w:p>
        </w:tc>
        <w:tc>
          <w:tcPr>
            <w:tcW w:w="1985" w:type="dxa"/>
            <w:tcBorders>
              <w:top w:val="single" w:sz="4" w:space="0" w:color="auto"/>
              <w:left w:val="single" w:sz="4" w:space="0" w:color="auto"/>
              <w:bottom w:val="single" w:sz="4" w:space="0" w:color="auto"/>
              <w:right w:val="single" w:sz="4" w:space="0" w:color="auto"/>
            </w:tcBorders>
          </w:tcPr>
          <w:p w14:paraId="0C6AE905" w14:textId="77777777" w:rsidR="00FE39CE" w:rsidRPr="008F3CA6" w:rsidRDefault="00FE39CE" w:rsidP="00E85913">
            <w:pPr>
              <w:jc w:val="center"/>
              <w:rPr>
                <w:rFonts w:ascii="Arial Narrow" w:hAnsi="Arial Narrow" w:cs="Arial"/>
                <w:b/>
                <w:bCs/>
                <w:lang w:val="es-PE"/>
              </w:rPr>
            </w:pPr>
          </w:p>
        </w:tc>
        <w:tc>
          <w:tcPr>
            <w:tcW w:w="1417" w:type="dxa"/>
            <w:tcBorders>
              <w:top w:val="single" w:sz="4" w:space="0" w:color="auto"/>
              <w:left w:val="single" w:sz="4" w:space="0" w:color="auto"/>
              <w:bottom w:val="single" w:sz="4" w:space="0" w:color="auto"/>
              <w:right w:val="single" w:sz="4" w:space="0" w:color="auto"/>
            </w:tcBorders>
          </w:tcPr>
          <w:p w14:paraId="7C7A2E18" w14:textId="77777777" w:rsidR="00FE39CE" w:rsidRPr="008F3CA6" w:rsidRDefault="00FE39CE" w:rsidP="00E85913">
            <w:pPr>
              <w:jc w:val="center"/>
              <w:rPr>
                <w:rFonts w:ascii="Arial Narrow" w:hAnsi="Arial Narrow" w:cs="Arial"/>
                <w:b/>
                <w:bCs/>
                <w:lang w:val="es-PE"/>
              </w:rPr>
            </w:pPr>
          </w:p>
        </w:tc>
        <w:tc>
          <w:tcPr>
            <w:tcW w:w="1272" w:type="dxa"/>
            <w:tcBorders>
              <w:top w:val="single" w:sz="4" w:space="0" w:color="auto"/>
              <w:left w:val="single" w:sz="4" w:space="0" w:color="auto"/>
              <w:bottom w:val="single" w:sz="4" w:space="0" w:color="auto"/>
              <w:right w:val="single" w:sz="4" w:space="0" w:color="auto"/>
            </w:tcBorders>
          </w:tcPr>
          <w:p w14:paraId="76474148" w14:textId="77777777" w:rsidR="00FE39CE" w:rsidRPr="008F3CA6" w:rsidRDefault="00FE39CE" w:rsidP="00E85913">
            <w:pPr>
              <w:jc w:val="center"/>
              <w:rPr>
                <w:rFonts w:ascii="Arial Narrow" w:hAnsi="Arial Narrow" w:cs="Arial"/>
                <w:b/>
                <w:bCs/>
                <w:lang w:val="es-PE"/>
              </w:rPr>
            </w:pPr>
          </w:p>
        </w:tc>
      </w:tr>
      <w:tr w:rsidR="008F3CA6" w:rsidRPr="008F3CA6" w14:paraId="7DA418EF" w14:textId="77777777" w:rsidTr="00E85913">
        <w:trPr>
          <w:trHeight w:val="250"/>
        </w:trPr>
        <w:tc>
          <w:tcPr>
            <w:tcW w:w="993" w:type="dxa"/>
            <w:tcBorders>
              <w:top w:val="single" w:sz="4" w:space="0" w:color="auto"/>
              <w:left w:val="single" w:sz="4" w:space="0" w:color="auto"/>
              <w:bottom w:val="single" w:sz="4" w:space="0" w:color="auto"/>
              <w:right w:val="single" w:sz="4" w:space="0" w:color="auto"/>
            </w:tcBorders>
          </w:tcPr>
          <w:p w14:paraId="711D5803" w14:textId="77777777" w:rsidR="00FE39CE" w:rsidRPr="008F3CA6" w:rsidRDefault="00FE39CE" w:rsidP="00E85913">
            <w:pPr>
              <w:jc w:val="center"/>
              <w:rPr>
                <w:rFonts w:ascii="Arial Narrow" w:hAnsi="Arial Narrow" w:cs="Arial"/>
                <w:b/>
                <w:bCs/>
                <w:lang w:val="es-PE"/>
              </w:rPr>
            </w:pPr>
          </w:p>
        </w:tc>
        <w:tc>
          <w:tcPr>
            <w:tcW w:w="1133" w:type="dxa"/>
            <w:tcBorders>
              <w:top w:val="single" w:sz="4" w:space="0" w:color="auto"/>
              <w:left w:val="single" w:sz="4" w:space="0" w:color="auto"/>
              <w:bottom w:val="single" w:sz="4" w:space="0" w:color="auto"/>
              <w:right w:val="single" w:sz="4" w:space="0" w:color="auto"/>
            </w:tcBorders>
          </w:tcPr>
          <w:p w14:paraId="0DC66B12" w14:textId="77777777" w:rsidR="00FE39CE" w:rsidRPr="008F3CA6" w:rsidRDefault="00FE39CE" w:rsidP="00E85913">
            <w:pPr>
              <w:jc w:val="center"/>
              <w:rPr>
                <w:rFonts w:ascii="Arial Narrow" w:hAnsi="Arial Narrow" w:cs="Arial"/>
                <w:b/>
                <w:bCs/>
                <w:lang w:val="es-PE"/>
              </w:rPr>
            </w:pPr>
          </w:p>
        </w:tc>
        <w:tc>
          <w:tcPr>
            <w:tcW w:w="3548" w:type="dxa"/>
            <w:tcBorders>
              <w:top w:val="single" w:sz="4" w:space="0" w:color="auto"/>
              <w:left w:val="single" w:sz="4" w:space="0" w:color="auto"/>
              <w:bottom w:val="single" w:sz="4" w:space="0" w:color="auto"/>
              <w:right w:val="single" w:sz="4" w:space="0" w:color="auto"/>
            </w:tcBorders>
          </w:tcPr>
          <w:p w14:paraId="10064E4F" w14:textId="77777777" w:rsidR="00FE39CE" w:rsidRPr="008F3CA6" w:rsidRDefault="00FE39CE" w:rsidP="00E85913">
            <w:pPr>
              <w:jc w:val="center"/>
              <w:rPr>
                <w:rFonts w:ascii="Arial Narrow" w:hAnsi="Arial Narrow" w:cs="Arial"/>
                <w:b/>
                <w:bCs/>
                <w:lang w:val="es-PE"/>
              </w:rPr>
            </w:pPr>
          </w:p>
        </w:tc>
        <w:tc>
          <w:tcPr>
            <w:tcW w:w="2268" w:type="dxa"/>
            <w:tcBorders>
              <w:top w:val="single" w:sz="4" w:space="0" w:color="auto"/>
              <w:left w:val="single" w:sz="4" w:space="0" w:color="auto"/>
              <w:bottom w:val="single" w:sz="4" w:space="0" w:color="auto"/>
              <w:right w:val="single" w:sz="4" w:space="0" w:color="auto"/>
            </w:tcBorders>
          </w:tcPr>
          <w:p w14:paraId="5CF6EC16" w14:textId="77777777" w:rsidR="00FE39CE" w:rsidRPr="008F3CA6" w:rsidRDefault="00FE39CE" w:rsidP="00E85913">
            <w:pPr>
              <w:jc w:val="center"/>
              <w:rPr>
                <w:rFonts w:ascii="Arial Narrow" w:hAnsi="Arial Narrow" w:cs="Arial"/>
                <w:b/>
                <w:bCs/>
                <w:lang w:val="es-PE"/>
              </w:rPr>
            </w:pPr>
          </w:p>
        </w:tc>
        <w:tc>
          <w:tcPr>
            <w:tcW w:w="2126" w:type="dxa"/>
            <w:tcBorders>
              <w:top w:val="single" w:sz="4" w:space="0" w:color="auto"/>
              <w:left w:val="single" w:sz="4" w:space="0" w:color="auto"/>
              <w:bottom w:val="single" w:sz="4" w:space="0" w:color="auto"/>
              <w:right w:val="single" w:sz="4" w:space="0" w:color="auto"/>
            </w:tcBorders>
          </w:tcPr>
          <w:p w14:paraId="07CBFB76" w14:textId="77777777" w:rsidR="00FE39CE" w:rsidRPr="008F3CA6" w:rsidRDefault="00FE39CE" w:rsidP="00E85913">
            <w:pPr>
              <w:jc w:val="center"/>
              <w:rPr>
                <w:rFonts w:ascii="Arial Narrow" w:hAnsi="Arial Narrow" w:cs="Arial"/>
                <w:b/>
                <w:bCs/>
                <w:lang w:val="es-PE"/>
              </w:rPr>
            </w:pPr>
          </w:p>
        </w:tc>
        <w:tc>
          <w:tcPr>
            <w:tcW w:w="1985" w:type="dxa"/>
            <w:tcBorders>
              <w:top w:val="single" w:sz="4" w:space="0" w:color="auto"/>
              <w:left w:val="single" w:sz="4" w:space="0" w:color="auto"/>
              <w:bottom w:val="single" w:sz="4" w:space="0" w:color="auto"/>
              <w:right w:val="single" w:sz="4" w:space="0" w:color="auto"/>
            </w:tcBorders>
          </w:tcPr>
          <w:p w14:paraId="377A8DD2" w14:textId="77777777" w:rsidR="00FE39CE" w:rsidRPr="008F3CA6" w:rsidRDefault="00FE39CE" w:rsidP="00E85913">
            <w:pPr>
              <w:jc w:val="center"/>
              <w:rPr>
                <w:rFonts w:ascii="Arial Narrow" w:hAnsi="Arial Narrow" w:cs="Arial"/>
                <w:b/>
                <w:bCs/>
                <w:lang w:val="es-PE"/>
              </w:rPr>
            </w:pPr>
          </w:p>
        </w:tc>
        <w:tc>
          <w:tcPr>
            <w:tcW w:w="1417" w:type="dxa"/>
            <w:tcBorders>
              <w:top w:val="single" w:sz="4" w:space="0" w:color="auto"/>
              <w:left w:val="single" w:sz="4" w:space="0" w:color="auto"/>
              <w:bottom w:val="single" w:sz="4" w:space="0" w:color="auto"/>
              <w:right w:val="single" w:sz="4" w:space="0" w:color="auto"/>
            </w:tcBorders>
          </w:tcPr>
          <w:p w14:paraId="739F94B7" w14:textId="77777777" w:rsidR="00FE39CE" w:rsidRPr="008F3CA6" w:rsidRDefault="00FE39CE" w:rsidP="00E85913">
            <w:pPr>
              <w:jc w:val="center"/>
              <w:rPr>
                <w:rFonts w:ascii="Arial Narrow" w:hAnsi="Arial Narrow" w:cs="Arial"/>
                <w:b/>
                <w:bCs/>
                <w:lang w:val="es-PE"/>
              </w:rPr>
            </w:pPr>
          </w:p>
        </w:tc>
        <w:tc>
          <w:tcPr>
            <w:tcW w:w="1272" w:type="dxa"/>
            <w:tcBorders>
              <w:top w:val="single" w:sz="4" w:space="0" w:color="auto"/>
              <w:left w:val="single" w:sz="4" w:space="0" w:color="auto"/>
              <w:bottom w:val="single" w:sz="4" w:space="0" w:color="auto"/>
              <w:right w:val="single" w:sz="4" w:space="0" w:color="auto"/>
            </w:tcBorders>
          </w:tcPr>
          <w:p w14:paraId="4C19321B" w14:textId="77777777" w:rsidR="00FE39CE" w:rsidRPr="008F3CA6" w:rsidRDefault="00FE39CE" w:rsidP="00E85913">
            <w:pPr>
              <w:jc w:val="center"/>
              <w:rPr>
                <w:rFonts w:ascii="Arial Narrow" w:hAnsi="Arial Narrow" w:cs="Arial"/>
                <w:b/>
                <w:bCs/>
                <w:lang w:val="es-PE"/>
              </w:rPr>
            </w:pPr>
          </w:p>
        </w:tc>
      </w:tr>
      <w:tr w:rsidR="008F3CA6" w:rsidRPr="008F3CA6" w14:paraId="54897357" w14:textId="77777777" w:rsidTr="00E85913">
        <w:trPr>
          <w:trHeight w:val="250"/>
        </w:trPr>
        <w:tc>
          <w:tcPr>
            <w:tcW w:w="993" w:type="dxa"/>
            <w:tcBorders>
              <w:top w:val="single" w:sz="4" w:space="0" w:color="auto"/>
              <w:left w:val="single" w:sz="4" w:space="0" w:color="auto"/>
              <w:bottom w:val="single" w:sz="4" w:space="0" w:color="auto"/>
              <w:right w:val="single" w:sz="4" w:space="0" w:color="auto"/>
            </w:tcBorders>
            <w:hideMark/>
          </w:tcPr>
          <w:p w14:paraId="1B5D94F1" w14:textId="77777777" w:rsidR="00FE39CE" w:rsidRPr="008F3CA6" w:rsidRDefault="00FE39CE" w:rsidP="00E85913">
            <w:pPr>
              <w:jc w:val="center"/>
              <w:rPr>
                <w:rFonts w:ascii="Arial Narrow" w:hAnsi="Arial Narrow" w:cs="Arial"/>
                <w:b/>
                <w:bCs/>
                <w:lang w:val="es-PE"/>
              </w:rPr>
            </w:pPr>
            <w:r w:rsidRPr="008F3CA6">
              <w:rPr>
                <w:rFonts w:ascii="Arial Narrow" w:hAnsi="Arial Narrow" w:cs="Arial"/>
                <w:b/>
                <w:bCs/>
                <w:lang w:val="es-PE"/>
              </w:rPr>
              <w:t>n</w:t>
            </w:r>
          </w:p>
        </w:tc>
        <w:tc>
          <w:tcPr>
            <w:tcW w:w="1133" w:type="dxa"/>
            <w:tcBorders>
              <w:top w:val="single" w:sz="4" w:space="0" w:color="auto"/>
              <w:left w:val="single" w:sz="4" w:space="0" w:color="auto"/>
              <w:bottom w:val="single" w:sz="4" w:space="0" w:color="auto"/>
              <w:right w:val="single" w:sz="4" w:space="0" w:color="auto"/>
            </w:tcBorders>
          </w:tcPr>
          <w:p w14:paraId="7027AECD" w14:textId="77777777" w:rsidR="00FE39CE" w:rsidRPr="008F3CA6" w:rsidRDefault="00FE39CE" w:rsidP="00E85913">
            <w:pPr>
              <w:jc w:val="center"/>
              <w:rPr>
                <w:rFonts w:ascii="Arial Narrow" w:hAnsi="Arial Narrow" w:cs="Arial"/>
                <w:b/>
                <w:bCs/>
                <w:lang w:val="es-PE"/>
              </w:rPr>
            </w:pPr>
          </w:p>
        </w:tc>
        <w:tc>
          <w:tcPr>
            <w:tcW w:w="3548" w:type="dxa"/>
            <w:tcBorders>
              <w:top w:val="single" w:sz="4" w:space="0" w:color="auto"/>
              <w:left w:val="single" w:sz="4" w:space="0" w:color="auto"/>
              <w:bottom w:val="single" w:sz="4" w:space="0" w:color="auto"/>
              <w:right w:val="single" w:sz="4" w:space="0" w:color="auto"/>
            </w:tcBorders>
          </w:tcPr>
          <w:p w14:paraId="3D69D2BA" w14:textId="77777777" w:rsidR="00FE39CE" w:rsidRPr="008F3CA6" w:rsidRDefault="00FE39CE" w:rsidP="00E85913">
            <w:pPr>
              <w:jc w:val="center"/>
              <w:rPr>
                <w:rFonts w:ascii="Arial Narrow" w:hAnsi="Arial Narrow" w:cs="Arial"/>
                <w:b/>
                <w:bCs/>
                <w:lang w:val="es-PE"/>
              </w:rPr>
            </w:pPr>
          </w:p>
        </w:tc>
        <w:tc>
          <w:tcPr>
            <w:tcW w:w="2268" w:type="dxa"/>
            <w:tcBorders>
              <w:top w:val="single" w:sz="4" w:space="0" w:color="auto"/>
              <w:left w:val="single" w:sz="4" w:space="0" w:color="auto"/>
              <w:bottom w:val="single" w:sz="4" w:space="0" w:color="auto"/>
              <w:right w:val="single" w:sz="4" w:space="0" w:color="auto"/>
            </w:tcBorders>
          </w:tcPr>
          <w:p w14:paraId="1FC604E9" w14:textId="77777777" w:rsidR="00FE39CE" w:rsidRPr="008F3CA6" w:rsidRDefault="00FE39CE" w:rsidP="00E85913">
            <w:pPr>
              <w:jc w:val="center"/>
              <w:rPr>
                <w:rFonts w:ascii="Arial Narrow" w:hAnsi="Arial Narrow" w:cs="Arial"/>
                <w:b/>
                <w:bCs/>
                <w:lang w:val="es-PE"/>
              </w:rPr>
            </w:pPr>
          </w:p>
        </w:tc>
        <w:tc>
          <w:tcPr>
            <w:tcW w:w="2126" w:type="dxa"/>
            <w:tcBorders>
              <w:top w:val="single" w:sz="4" w:space="0" w:color="auto"/>
              <w:left w:val="single" w:sz="4" w:space="0" w:color="auto"/>
              <w:bottom w:val="single" w:sz="4" w:space="0" w:color="auto"/>
              <w:right w:val="single" w:sz="4" w:space="0" w:color="auto"/>
            </w:tcBorders>
          </w:tcPr>
          <w:p w14:paraId="0AB7223C" w14:textId="77777777" w:rsidR="00FE39CE" w:rsidRPr="008F3CA6" w:rsidRDefault="00FE39CE" w:rsidP="00E85913">
            <w:pPr>
              <w:jc w:val="center"/>
              <w:rPr>
                <w:rFonts w:ascii="Arial Narrow" w:hAnsi="Arial Narrow" w:cs="Arial"/>
                <w:b/>
                <w:bCs/>
                <w:lang w:val="es-PE"/>
              </w:rPr>
            </w:pPr>
          </w:p>
        </w:tc>
        <w:tc>
          <w:tcPr>
            <w:tcW w:w="1985" w:type="dxa"/>
            <w:tcBorders>
              <w:top w:val="single" w:sz="4" w:space="0" w:color="auto"/>
              <w:left w:val="single" w:sz="4" w:space="0" w:color="auto"/>
              <w:bottom w:val="single" w:sz="4" w:space="0" w:color="auto"/>
              <w:right w:val="single" w:sz="4" w:space="0" w:color="auto"/>
            </w:tcBorders>
          </w:tcPr>
          <w:p w14:paraId="2EA90521" w14:textId="77777777" w:rsidR="00FE39CE" w:rsidRPr="008F3CA6" w:rsidRDefault="00FE39CE" w:rsidP="00E85913">
            <w:pPr>
              <w:jc w:val="center"/>
              <w:rPr>
                <w:rFonts w:ascii="Arial Narrow" w:hAnsi="Arial Narrow" w:cs="Arial"/>
                <w:b/>
                <w:bCs/>
                <w:lang w:val="es-PE"/>
              </w:rPr>
            </w:pPr>
          </w:p>
        </w:tc>
        <w:tc>
          <w:tcPr>
            <w:tcW w:w="1417" w:type="dxa"/>
            <w:tcBorders>
              <w:top w:val="single" w:sz="4" w:space="0" w:color="auto"/>
              <w:left w:val="single" w:sz="4" w:space="0" w:color="auto"/>
              <w:bottom w:val="single" w:sz="4" w:space="0" w:color="auto"/>
              <w:right w:val="single" w:sz="4" w:space="0" w:color="auto"/>
            </w:tcBorders>
          </w:tcPr>
          <w:p w14:paraId="253698B5" w14:textId="77777777" w:rsidR="00FE39CE" w:rsidRPr="008F3CA6" w:rsidRDefault="00FE39CE" w:rsidP="00E85913">
            <w:pPr>
              <w:jc w:val="center"/>
              <w:rPr>
                <w:rFonts w:ascii="Arial Narrow" w:hAnsi="Arial Narrow" w:cs="Arial"/>
                <w:b/>
                <w:bCs/>
                <w:lang w:val="es-PE"/>
              </w:rPr>
            </w:pPr>
          </w:p>
        </w:tc>
        <w:tc>
          <w:tcPr>
            <w:tcW w:w="1272" w:type="dxa"/>
            <w:tcBorders>
              <w:top w:val="single" w:sz="4" w:space="0" w:color="auto"/>
              <w:left w:val="single" w:sz="4" w:space="0" w:color="auto"/>
              <w:bottom w:val="single" w:sz="4" w:space="0" w:color="auto"/>
              <w:right w:val="single" w:sz="4" w:space="0" w:color="auto"/>
            </w:tcBorders>
          </w:tcPr>
          <w:p w14:paraId="3A8D29CD" w14:textId="77777777" w:rsidR="00FE39CE" w:rsidRPr="008F3CA6" w:rsidRDefault="00FE39CE" w:rsidP="00E85913">
            <w:pPr>
              <w:jc w:val="center"/>
              <w:rPr>
                <w:rFonts w:ascii="Arial Narrow" w:hAnsi="Arial Narrow" w:cs="Arial"/>
                <w:b/>
                <w:bCs/>
                <w:lang w:val="es-PE"/>
              </w:rPr>
            </w:pPr>
          </w:p>
        </w:tc>
      </w:tr>
      <w:tr w:rsidR="008F3CA6" w:rsidRPr="008F3CA6" w14:paraId="4AB06E57" w14:textId="77777777" w:rsidTr="00D94711">
        <w:trPr>
          <w:trHeight w:val="250"/>
        </w:trPr>
        <w:tc>
          <w:tcPr>
            <w:tcW w:w="993" w:type="dxa"/>
            <w:tcBorders>
              <w:top w:val="single" w:sz="4" w:space="0" w:color="auto"/>
              <w:left w:val="nil"/>
              <w:bottom w:val="nil"/>
              <w:right w:val="nil"/>
            </w:tcBorders>
          </w:tcPr>
          <w:p w14:paraId="381AB097" w14:textId="77777777" w:rsidR="00D94711" w:rsidRPr="008F3CA6" w:rsidRDefault="00D94711" w:rsidP="00E85913">
            <w:pPr>
              <w:jc w:val="center"/>
              <w:rPr>
                <w:rFonts w:ascii="Arial Narrow" w:hAnsi="Arial Narrow" w:cs="Arial"/>
                <w:b/>
                <w:bCs/>
                <w:lang w:val="es-PE"/>
              </w:rPr>
            </w:pPr>
          </w:p>
        </w:tc>
        <w:tc>
          <w:tcPr>
            <w:tcW w:w="1133" w:type="dxa"/>
            <w:tcBorders>
              <w:top w:val="single" w:sz="4" w:space="0" w:color="auto"/>
              <w:left w:val="nil"/>
              <w:bottom w:val="nil"/>
              <w:right w:val="nil"/>
            </w:tcBorders>
          </w:tcPr>
          <w:p w14:paraId="72F55E7A" w14:textId="77777777" w:rsidR="00D94711" w:rsidRPr="008F3CA6" w:rsidRDefault="00D94711" w:rsidP="00E85913">
            <w:pPr>
              <w:jc w:val="center"/>
              <w:rPr>
                <w:rFonts w:ascii="Arial Narrow" w:hAnsi="Arial Narrow" w:cs="Arial"/>
                <w:b/>
                <w:bCs/>
                <w:lang w:val="es-PE"/>
              </w:rPr>
            </w:pPr>
          </w:p>
        </w:tc>
        <w:tc>
          <w:tcPr>
            <w:tcW w:w="3548" w:type="dxa"/>
            <w:tcBorders>
              <w:top w:val="single" w:sz="4" w:space="0" w:color="auto"/>
              <w:left w:val="nil"/>
              <w:bottom w:val="nil"/>
              <w:right w:val="nil"/>
            </w:tcBorders>
          </w:tcPr>
          <w:p w14:paraId="4A36756A" w14:textId="77777777" w:rsidR="00D94711" w:rsidRPr="008F3CA6" w:rsidRDefault="00D94711" w:rsidP="00E85913">
            <w:pPr>
              <w:jc w:val="center"/>
              <w:rPr>
                <w:rFonts w:ascii="Arial Narrow" w:hAnsi="Arial Narrow" w:cs="Arial"/>
                <w:b/>
                <w:bCs/>
                <w:lang w:val="es-PE"/>
              </w:rPr>
            </w:pPr>
          </w:p>
        </w:tc>
        <w:tc>
          <w:tcPr>
            <w:tcW w:w="2268" w:type="dxa"/>
            <w:tcBorders>
              <w:top w:val="single" w:sz="4" w:space="0" w:color="auto"/>
              <w:left w:val="nil"/>
              <w:bottom w:val="nil"/>
              <w:right w:val="nil"/>
            </w:tcBorders>
          </w:tcPr>
          <w:p w14:paraId="26435088" w14:textId="77777777" w:rsidR="00D94711" w:rsidRPr="008F3CA6" w:rsidRDefault="00D94711" w:rsidP="00E85913">
            <w:pPr>
              <w:jc w:val="center"/>
              <w:rPr>
                <w:rFonts w:ascii="Arial Narrow" w:hAnsi="Arial Narrow" w:cs="Arial"/>
                <w:b/>
                <w:bCs/>
                <w:lang w:val="es-PE"/>
              </w:rPr>
            </w:pPr>
          </w:p>
        </w:tc>
        <w:tc>
          <w:tcPr>
            <w:tcW w:w="2126" w:type="dxa"/>
            <w:tcBorders>
              <w:top w:val="single" w:sz="4" w:space="0" w:color="auto"/>
              <w:left w:val="nil"/>
              <w:bottom w:val="nil"/>
              <w:right w:val="single" w:sz="4" w:space="0" w:color="auto"/>
            </w:tcBorders>
          </w:tcPr>
          <w:p w14:paraId="7F752FE5" w14:textId="77777777" w:rsidR="00D94711" w:rsidRPr="008F3CA6" w:rsidRDefault="00D94711" w:rsidP="00E85913">
            <w:pPr>
              <w:jc w:val="center"/>
              <w:rPr>
                <w:rFonts w:ascii="Arial Narrow" w:hAnsi="Arial Narrow" w:cs="Arial"/>
                <w:b/>
                <w:bCs/>
                <w:lang w:val="es-PE"/>
              </w:rPr>
            </w:pPr>
          </w:p>
        </w:tc>
        <w:tc>
          <w:tcPr>
            <w:tcW w:w="1985" w:type="dxa"/>
            <w:tcBorders>
              <w:top w:val="single" w:sz="4" w:space="0" w:color="auto"/>
              <w:left w:val="single" w:sz="4" w:space="0" w:color="auto"/>
              <w:bottom w:val="single" w:sz="4" w:space="0" w:color="auto"/>
              <w:right w:val="single" w:sz="4" w:space="0" w:color="auto"/>
            </w:tcBorders>
            <w:hideMark/>
          </w:tcPr>
          <w:p w14:paraId="4DBB50C3" w14:textId="77777777" w:rsidR="00D94711" w:rsidRPr="008F3CA6" w:rsidRDefault="00D94711" w:rsidP="00E85913">
            <w:pPr>
              <w:jc w:val="center"/>
              <w:rPr>
                <w:rFonts w:ascii="Arial Narrow" w:hAnsi="Arial Narrow" w:cs="Arial"/>
                <w:b/>
                <w:bCs/>
                <w:lang w:val="es-PE"/>
              </w:rPr>
            </w:pPr>
            <w:r w:rsidRPr="008F3CA6">
              <w:rPr>
                <w:rFonts w:ascii="Arial Narrow" w:hAnsi="Arial Narrow" w:cs="Arial"/>
                <w:b/>
                <w:bCs/>
                <w:lang w:val="es-PE"/>
              </w:rPr>
              <w:t>Puntaje total</w:t>
            </w:r>
          </w:p>
        </w:tc>
        <w:tc>
          <w:tcPr>
            <w:tcW w:w="2689" w:type="dxa"/>
            <w:gridSpan w:val="2"/>
            <w:tcBorders>
              <w:top w:val="single" w:sz="4" w:space="0" w:color="auto"/>
              <w:left w:val="single" w:sz="4" w:space="0" w:color="auto"/>
              <w:bottom w:val="single" w:sz="4" w:space="0" w:color="auto"/>
              <w:right w:val="single" w:sz="4" w:space="0" w:color="auto"/>
            </w:tcBorders>
          </w:tcPr>
          <w:p w14:paraId="3B6271B1" w14:textId="77777777" w:rsidR="00D94711" w:rsidRPr="008F3CA6" w:rsidRDefault="00D94711" w:rsidP="00E85913">
            <w:pPr>
              <w:jc w:val="center"/>
              <w:rPr>
                <w:rFonts w:ascii="Arial Narrow" w:hAnsi="Arial Narrow" w:cs="Arial"/>
                <w:b/>
                <w:bCs/>
                <w:lang w:val="es-PE"/>
              </w:rPr>
            </w:pPr>
          </w:p>
        </w:tc>
      </w:tr>
      <w:tr w:rsidR="008F3CA6" w:rsidRPr="008F3CA6" w14:paraId="2F6E8704" w14:textId="77777777" w:rsidTr="00E85913">
        <w:trPr>
          <w:trHeight w:val="250"/>
        </w:trPr>
        <w:tc>
          <w:tcPr>
            <w:tcW w:w="993" w:type="dxa"/>
            <w:tcBorders>
              <w:top w:val="nil"/>
              <w:left w:val="nil"/>
              <w:bottom w:val="nil"/>
              <w:right w:val="nil"/>
            </w:tcBorders>
          </w:tcPr>
          <w:p w14:paraId="6D85CDAE" w14:textId="77777777" w:rsidR="00FE39CE" w:rsidRPr="008F3CA6" w:rsidRDefault="00FE39CE" w:rsidP="00E85913">
            <w:pPr>
              <w:jc w:val="center"/>
              <w:rPr>
                <w:rFonts w:ascii="Arial Narrow" w:hAnsi="Arial Narrow" w:cs="Arial"/>
                <w:b/>
                <w:bCs/>
                <w:lang w:val="es-PE"/>
              </w:rPr>
            </w:pPr>
          </w:p>
        </w:tc>
        <w:tc>
          <w:tcPr>
            <w:tcW w:w="1133" w:type="dxa"/>
            <w:tcBorders>
              <w:top w:val="nil"/>
              <w:left w:val="nil"/>
              <w:bottom w:val="nil"/>
              <w:right w:val="nil"/>
            </w:tcBorders>
          </w:tcPr>
          <w:p w14:paraId="41307064" w14:textId="77777777" w:rsidR="00FE39CE" w:rsidRPr="008F3CA6" w:rsidRDefault="00FE39CE" w:rsidP="00E85913">
            <w:pPr>
              <w:jc w:val="center"/>
              <w:rPr>
                <w:rFonts w:ascii="Arial Narrow" w:hAnsi="Arial Narrow" w:cs="Arial"/>
                <w:b/>
                <w:bCs/>
                <w:lang w:val="es-PE"/>
              </w:rPr>
            </w:pPr>
          </w:p>
        </w:tc>
        <w:tc>
          <w:tcPr>
            <w:tcW w:w="3548" w:type="dxa"/>
            <w:tcBorders>
              <w:top w:val="nil"/>
              <w:left w:val="nil"/>
              <w:bottom w:val="nil"/>
              <w:right w:val="nil"/>
            </w:tcBorders>
          </w:tcPr>
          <w:p w14:paraId="7A54809F" w14:textId="77777777" w:rsidR="00FE39CE" w:rsidRPr="008F3CA6" w:rsidRDefault="00FE39CE" w:rsidP="00E85913">
            <w:pPr>
              <w:jc w:val="center"/>
              <w:rPr>
                <w:rFonts w:ascii="Arial Narrow" w:hAnsi="Arial Narrow" w:cs="Arial"/>
                <w:b/>
                <w:bCs/>
                <w:lang w:val="es-PE"/>
              </w:rPr>
            </w:pPr>
          </w:p>
        </w:tc>
        <w:tc>
          <w:tcPr>
            <w:tcW w:w="2268" w:type="dxa"/>
            <w:tcBorders>
              <w:top w:val="nil"/>
              <w:left w:val="nil"/>
              <w:bottom w:val="nil"/>
              <w:right w:val="nil"/>
            </w:tcBorders>
          </w:tcPr>
          <w:p w14:paraId="16D73ADE" w14:textId="77777777" w:rsidR="00FE39CE" w:rsidRPr="008F3CA6" w:rsidRDefault="00FE39CE" w:rsidP="00E85913">
            <w:pPr>
              <w:jc w:val="center"/>
              <w:rPr>
                <w:rFonts w:ascii="Arial Narrow" w:hAnsi="Arial Narrow" w:cs="Arial"/>
                <w:b/>
                <w:bCs/>
                <w:lang w:val="es-PE"/>
              </w:rPr>
            </w:pPr>
          </w:p>
        </w:tc>
        <w:tc>
          <w:tcPr>
            <w:tcW w:w="2126" w:type="dxa"/>
            <w:tcBorders>
              <w:top w:val="nil"/>
              <w:left w:val="nil"/>
              <w:bottom w:val="nil"/>
              <w:right w:val="single" w:sz="4" w:space="0" w:color="auto"/>
            </w:tcBorders>
          </w:tcPr>
          <w:p w14:paraId="59FA07BA" w14:textId="77777777" w:rsidR="00FE39CE" w:rsidRPr="008F3CA6" w:rsidRDefault="00FE39CE" w:rsidP="00E85913">
            <w:pPr>
              <w:jc w:val="center"/>
              <w:rPr>
                <w:rFonts w:ascii="Arial Narrow" w:hAnsi="Arial Narrow" w:cs="Arial"/>
                <w:b/>
                <w:bCs/>
                <w:lang w:val="es-PE"/>
              </w:rPr>
            </w:pPr>
          </w:p>
        </w:tc>
        <w:tc>
          <w:tcPr>
            <w:tcW w:w="1985" w:type="dxa"/>
            <w:tcBorders>
              <w:top w:val="single" w:sz="4" w:space="0" w:color="auto"/>
              <w:left w:val="single" w:sz="4" w:space="0" w:color="auto"/>
              <w:bottom w:val="single" w:sz="4" w:space="0" w:color="auto"/>
              <w:right w:val="single" w:sz="4" w:space="0" w:color="auto"/>
            </w:tcBorders>
            <w:hideMark/>
          </w:tcPr>
          <w:p w14:paraId="6807436F" w14:textId="06679398" w:rsidR="00FE39CE" w:rsidRPr="008F3CA6" w:rsidRDefault="00FE39CE" w:rsidP="00E85913">
            <w:pPr>
              <w:jc w:val="center"/>
              <w:rPr>
                <w:rFonts w:ascii="Arial Narrow" w:hAnsi="Arial Narrow" w:cs="Arial"/>
                <w:b/>
                <w:bCs/>
                <w:lang w:val="es-PE"/>
              </w:rPr>
            </w:pPr>
            <w:r w:rsidRPr="008F3CA6">
              <w:rPr>
                <w:rFonts w:ascii="Arial Narrow" w:hAnsi="Arial Narrow" w:cs="Arial"/>
                <w:b/>
                <w:bCs/>
                <w:lang w:val="es-PE"/>
              </w:rPr>
              <w:t>N</w:t>
            </w:r>
            <w:r w:rsidR="00775592" w:rsidRPr="008F3CA6">
              <w:rPr>
                <w:rFonts w:ascii="Arial Narrow" w:hAnsi="Arial Narrow" w:cs="Arial"/>
                <w:b/>
                <w:bCs/>
                <w:lang w:val="es-PE"/>
              </w:rPr>
              <w:t>º</w:t>
            </w:r>
            <w:r w:rsidRPr="008F3CA6">
              <w:rPr>
                <w:rFonts w:ascii="Arial Narrow" w:hAnsi="Arial Narrow" w:cs="Arial"/>
                <w:b/>
                <w:bCs/>
                <w:lang w:val="es-PE"/>
              </w:rPr>
              <w:t xml:space="preserve"> de localidades</w:t>
            </w:r>
          </w:p>
        </w:tc>
        <w:tc>
          <w:tcPr>
            <w:tcW w:w="1417" w:type="dxa"/>
            <w:tcBorders>
              <w:top w:val="single" w:sz="4" w:space="0" w:color="auto"/>
              <w:left w:val="single" w:sz="4" w:space="0" w:color="auto"/>
              <w:bottom w:val="single" w:sz="4" w:space="0" w:color="auto"/>
              <w:right w:val="single" w:sz="4" w:space="0" w:color="auto"/>
            </w:tcBorders>
          </w:tcPr>
          <w:p w14:paraId="79B2E37F" w14:textId="77777777" w:rsidR="00FE39CE" w:rsidRPr="008F3CA6" w:rsidRDefault="00FE39CE" w:rsidP="00E85913">
            <w:pPr>
              <w:jc w:val="center"/>
              <w:rPr>
                <w:rFonts w:ascii="Arial Narrow" w:hAnsi="Arial Narrow" w:cs="Arial"/>
                <w:b/>
                <w:bCs/>
                <w:lang w:val="es-PE"/>
              </w:rPr>
            </w:pPr>
          </w:p>
        </w:tc>
        <w:tc>
          <w:tcPr>
            <w:tcW w:w="1272" w:type="dxa"/>
            <w:tcBorders>
              <w:top w:val="single" w:sz="4" w:space="0" w:color="auto"/>
              <w:left w:val="single" w:sz="4" w:space="0" w:color="auto"/>
              <w:bottom w:val="single" w:sz="4" w:space="0" w:color="auto"/>
              <w:right w:val="single" w:sz="4" w:space="0" w:color="auto"/>
            </w:tcBorders>
          </w:tcPr>
          <w:p w14:paraId="5ECE67BC" w14:textId="77777777" w:rsidR="00FE39CE" w:rsidRPr="008F3CA6" w:rsidRDefault="00FE39CE" w:rsidP="00E85913">
            <w:pPr>
              <w:jc w:val="center"/>
              <w:rPr>
                <w:rFonts w:ascii="Arial Narrow" w:hAnsi="Arial Narrow" w:cs="Arial"/>
                <w:b/>
                <w:bCs/>
                <w:lang w:val="es-PE"/>
              </w:rPr>
            </w:pPr>
          </w:p>
        </w:tc>
      </w:tr>
      <w:tr w:rsidR="00FE39CE" w:rsidRPr="008F3CA6" w14:paraId="52AE9596" w14:textId="77777777" w:rsidTr="00E85913">
        <w:trPr>
          <w:trHeight w:val="250"/>
        </w:trPr>
        <w:tc>
          <w:tcPr>
            <w:tcW w:w="993" w:type="dxa"/>
            <w:tcBorders>
              <w:top w:val="nil"/>
              <w:left w:val="nil"/>
              <w:bottom w:val="nil"/>
              <w:right w:val="nil"/>
            </w:tcBorders>
          </w:tcPr>
          <w:p w14:paraId="3E3E77A0" w14:textId="77777777" w:rsidR="00FE39CE" w:rsidRPr="008F3CA6" w:rsidRDefault="00FE39CE" w:rsidP="00E85913">
            <w:pPr>
              <w:jc w:val="center"/>
              <w:rPr>
                <w:rFonts w:ascii="Arial Narrow" w:hAnsi="Arial Narrow" w:cs="Arial"/>
                <w:b/>
                <w:bCs/>
                <w:lang w:val="es-PE"/>
              </w:rPr>
            </w:pPr>
          </w:p>
        </w:tc>
        <w:tc>
          <w:tcPr>
            <w:tcW w:w="1133" w:type="dxa"/>
            <w:tcBorders>
              <w:top w:val="nil"/>
              <w:left w:val="nil"/>
              <w:bottom w:val="nil"/>
              <w:right w:val="nil"/>
            </w:tcBorders>
          </w:tcPr>
          <w:p w14:paraId="7D80006D" w14:textId="77777777" w:rsidR="00FE39CE" w:rsidRPr="008F3CA6" w:rsidRDefault="00FE39CE" w:rsidP="00E85913">
            <w:pPr>
              <w:jc w:val="center"/>
              <w:rPr>
                <w:rFonts w:ascii="Arial Narrow" w:hAnsi="Arial Narrow" w:cs="Arial"/>
                <w:b/>
                <w:bCs/>
                <w:lang w:val="es-PE"/>
              </w:rPr>
            </w:pPr>
          </w:p>
        </w:tc>
        <w:tc>
          <w:tcPr>
            <w:tcW w:w="3548" w:type="dxa"/>
            <w:tcBorders>
              <w:top w:val="nil"/>
              <w:left w:val="nil"/>
              <w:bottom w:val="nil"/>
              <w:right w:val="nil"/>
            </w:tcBorders>
          </w:tcPr>
          <w:p w14:paraId="329D447E" w14:textId="77777777" w:rsidR="00FE39CE" w:rsidRPr="008F3CA6" w:rsidRDefault="00FE39CE" w:rsidP="00E85913">
            <w:pPr>
              <w:jc w:val="center"/>
              <w:rPr>
                <w:rFonts w:ascii="Arial Narrow" w:hAnsi="Arial Narrow" w:cs="Arial"/>
                <w:b/>
                <w:bCs/>
                <w:lang w:val="es-PE"/>
              </w:rPr>
            </w:pPr>
          </w:p>
        </w:tc>
        <w:tc>
          <w:tcPr>
            <w:tcW w:w="2268" w:type="dxa"/>
            <w:tcBorders>
              <w:top w:val="nil"/>
              <w:left w:val="nil"/>
              <w:bottom w:val="nil"/>
              <w:right w:val="nil"/>
            </w:tcBorders>
          </w:tcPr>
          <w:p w14:paraId="56596905" w14:textId="77777777" w:rsidR="00FE39CE" w:rsidRPr="008F3CA6" w:rsidRDefault="00FE39CE" w:rsidP="00E85913">
            <w:pPr>
              <w:jc w:val="center"/>
              <w:rPr>
                <w:rFonts w:ascii="Arial Narrow" w:hAnsi="Arial Narrow" w:cs="Arial"/>
                <w:b/>
                <w:bCs/>
                <w:lang w:val="es-PE"/>
              </w:rPr>
            </w:pPr>
          </w:p>
        </w:tc>
        <w:tc>
          <w:tcPr>
            <w:tcW w:w="2126" w:type="dxa"/>
            <w:tcBorders>
              <w:top w:val="nil"/>
              <w:left w:val="nil"/>
              <w:bottom w:val="nil"/>
              <w:right w:val="single" w:sz="4" w:space="0" w:color="auto"/>
            </w:tcBorders>
          </w:tcPr>
          <w:p w14:paraId="3F1EB717" w14:textId="77777777" w:rsidR="00FE39CE" w:rsidRPr="008F3CA6" w:rsidRDefault="00FE39CE" w:rsidP="00E85913">
            <w:pPr>
              <w:jc w:val="center"/>
              <w:rPr>
                <w:rFonts w:ascii="Arial Narrow" w:hAnsi="Arial Narrow" w:cs="Arial"/>
                <w:b/>
                <w:bCs/>
                <w:lang w:val="es-PE"/>
              </w:rPr>
            </w:pPr>
          </w:p>
        </w:tc>
        <w:tc>
          <w:tcPr>
            <w:tcW w:w="1985" w:type="dxa"/>
            <w:tcBorders>
              <w:top w:val="single" w:sz="4" w:space="0" w:color="auto"/>
              <w:left w:val="single" w:sz="4" w:space="0" w:color="auto"/>
              <w:bottom w:val="single" w:sz="4" w:space="0" w:color="auto"/>
              <w:right w:val="single" w:sz="4" w:space="0" w:color="auto"/>
            </w:tcBorders>
            <w:hideMark/>
          </w:tcPr>
          <w:p w14:paraId="1862B1C5" w14:textId="77777777" w:rsidR="00FE39CE" w:rsidRPr="008F3CA6" w:rsidRDefault="00FE39CE" w:rsidP="00E85913">
            <w:pPr>
              <w:jc w:val="center"/>
              <w:rPr>
                <w:rFonts w:ascii="Arial Narrow" w:hAnsi="Arial Narrow" w:cs="Arial"/>
                <w:b/>
                <w:bCs/>
                <w:lang w:val="es-PE"/>
              </w:rPr>
            </w:pPr>
            <w:r w:rsidRPr="008F3CA6">
              <w:rPr>
                <w:rFonts w:ascii="Arial Narrow" w:hAnsi="Arial Narrow" w:cs="Arial"/>
                <w:b/>
                <w:bCs/>
                <w:lang w:val="es-PE"/>
              </w:rPr>
              <w:t>% de localidades</w:t>
            </w:r>
          </w:p>
        </w:tc>
        <w:tc>
          <w:tcPr>
            <w:tcW w:w="1417" w:type="dxa"/>
            <w:tcBorders>
              <w:top w:val="single" w:sz="4" w:space="0" w:color="auto"/>
              <w:left w:val="single" w:sz="4" w:space="0" w:color="auto"/>
              <w:bottom w:val="single" w:sz="4" w:space="0" w:color="auto"/>
              <w:right w:val="single" w:sz="4" w:space="0" w:color="auto"/>
            </w:tcBorders>
          </w:tcPr>
          <w:p w14:paraId="1D4A7FD3" w14:textId="77777777" w:rsidR="00FE39CE" w:rsidRPr="008F3CA6" w:rsidRDefault="00FE39CE" w:rsidP="00E85913">
            <w:pPr>
              <w:jc w:val="center"/>
              <w:rPr>
                <w:rFonts w:ascii="Arial Narrow" w:hAnsi="Arial Narrow" w:cs="Arial"/>
                <w:b/>
                <w:bCs/>
                <w:lang w:val="es-PE"/>
              </w:rPr>
            </w:pPr>
          </w:p>
        </w:tc>
        <w:tc>
          <w:tcPr>
            <w:tcW w:w="1272" w:type="dxa"/>
            <w:tcBorders>
              <w:top w:val="single" w:sz="4" w:space="0" w:color="auto"/>
              <w:left w:val="single" w:sz="4" w:space="0" w:color="auto"/>
              <w:bottom w:val="single" w:sz="4" w:space="0" w:color="auto"/>
              <w:right w:val="single" w:sz="4" w:space="0" w:color="auto"/>
            </w:tcBorders>
          </w:tcPr>
          <w:p w14:paraId="4E169067" w14:textId="77777777" w:rsidR="00FE39CE" w:rsidRPr="008F3CA6" w:rsidRDefault="00FE39CE" w:rsidP="00E85913">
            <w:pPr>
              <w:jc w:val="center"/>
              <w:rPr>
                <w:rFonts w:ascii="Arial Narrow" w:hAnsi="Arial Narrow" w:cs="Arial"/>
                <w:b/>
                <w:bCs/>
                <w:lang w:val="es-PE"/>
              </w:rPr>
            </w:pPr>
          </w:p>
        </w:tc>
      </w:tr>
    </w:tbl>
    <w:p w14:paraId="69498B7B" w14:textId="317CBE19" w:rsidR="005212EC" w:rsidRPr="008F3CA6" w:rsidRDefault="005212EC" w:rsidP="005212EC">
      <w:pPr>
        <w:rPr>
          <w:rFonts w:ascii="Arial" w:hAnsi="Arial" w:cs="Arial"/>
        </w:rPr>
      </w:pPr>
    </w:p>
    <w:p w14:paraId="7E0A6A91" w14:textId="77777777" w:rsidR="00DE416B" w:rsidRPr="008F3CA6" w:rsidRDefault="00DE416B" w:rsidP="00DE416B">
      <w:pPr>
        <w:rPr>
          <w:rFonts w:ascii="Arial" w:hAnsi="Arial" w:cs="Arial"/>
        </w:rPr>
      </w:pPr>
      <w:r w:rsidRPr="008F3CA6">
        <w:rPr>
          <w:rFonts w:ascii="Arial" w:hAnsi="Arial" w:cs="Arial"/>
        </w:rPr>
        <w:lastRenderedPageBreak/>
        <w:t>(*) Años contados desde la Fecha de Cierre.</w:t>
      </w:r>
    </w:p>
    <w:p w14:paraId="1CD06BF8" w14:textId="778918F3" w:rsidR="00642075" w:rsidRPr="008F3CA6" w:rsidRDefault="00642075" w:rsidP="00642075">
      <w:pPr>
        <w:rPr>
          <w:rFonts w:ascii="Arial" w:hAnsi="Arial" w:cs="Arial"/>
        </w:rPr>
      </w:pPr>
      <w:r w:rsidRPr="008F3CA6">
        <w:rPr>
          <w:rFonts w:ascii="Arial" w:hAnsi="Arial" w:cs="Arial"/>
        </w:rPr>
        <w:t>(*</w:t>
      </w:r>
      <w:r w:rsidR="00DE416B" w:rsidRPr="008F3CA6">
        <w:rPr>
          <w:rFonts w:ascii="Arial" w:hAnsi="Arial" w:cs="Arial"/>
        </w:rPr>
        <w:t>*</w:t>
      </w:r>
      <w:r w:rsidRPr="008F3CA6">
        <w:rPr>
          <w:rFonts w:ascii="Arial" w:hAnsi="Arial" w:cs="Arial"/>
        </w:rPr>
        <w:t xml:space="preserve">) Si en la localidad elegida, el postor decide su atención dentro del Año 1, debe </w:t>
      </w:r>
      <w:r w:rsidR="00D211B1" w:rsidRPr="008F3CA6">
        <w:rPr>
          <w:rFonts w:ascii="Arial" w:hAnsi="Arial" w:cs="Arial"/>
        </w:rPr>
        <w:t xml:space="preserve">marcar con una “X” </w:t>
      </w:r>
      <w:r w:rsidRPr="008F3CA6">
        <w:rPr>
          <w:rFonts w:ascii="Arial" w:hAnsi="Arial" w:cs="Arial"/>
        </w:rPr>
        <w:t xml:space="preserve">en la columna del Año 1 y la del Año 2 se queda vacía. Si por el contrario decide su atención dentro del Año 2, debe </w:t>
      </w:r>
      <w:r w:rsidR="00D211B1" w:rsidRPr="008F3CA6">
        <w:rPr>
          <w:rFonts w:ascii="Arial" w:hAnsi="Arial" w:cs="Arial"/>
        </w:rPr>
        <w:t xml:space="preserve">marcar con una “X” </w:t>
      </w:r>
      <w:r w:rsidRPr="008F3CA6">
        <w:rPr>
          <w:rFonts w:ascii="Arial" w:hAnsi="Arial" w:cs="Arial"/>
        </w:rPr>
        <w:t>en la columna del Año 2 y la del Año 1 quedará vacía.</w:t>
      </w:r>
      <w:r w:rsidR="00D211B1" w:rsidRPr="008F3CA6">
        <w:rPr>
          <w:rFonts w:ascii="Arial" w:hAnsi="Arial" w:cs="Arial"/>
        </w:rPr>
        <w:t xml:space="preserve"> En caso un Postor marque erróneamente la “X” en ambos años, se asumirá marcada en el Año 1.</w:t>
      </w:r>
    </w:p>
    <w:p w14:paraId="1995A465" w14:textId="77777777" w:rsidR="00642075" w:rsidRPr="008F3CA6" w:rsidRDefault="00642075" w:rsidP="005212EC">
      <w:pPr>
        <w:rPr>
          <w:rFonts w:ascii="Arial" w:hAnsi="Arial" w:cs="Arial"/>
        </w:rPr>
      </w:pPr>
    </w:p>
    <w:p w14:paraId="4578D0AA" w14:textId="77777777" w:rsidR="005212EC" w:rsidRPr="008F3CA6" w:rsidRDefault="005212EC" w:rsidP="005212EC">
      <w:pPr>
        <w:rPr>
          <w:rFonts w:ascii="Arial" w:hAnsi="Arial" w:cs="Arial"/>
        </w:rPr>
      </w:pPr>
      <w:r w:rsidRPr="008F3CA6">
        <w:rPr>
          <w:rFonts w:ascii="Arial" w:hAnsi="Arial" w:cs="Arial"/>
        </w:rPr>
        <w:t>Lugar y fecha: ..............., .....de .................. de 20...</w:t>
      </w:r>
    </w:p>
    <w:p w14:paraId="46E9E193" w14:textId="77777777" w:rsidR="005212EC" w:rsidRPr="008F3CA6" w:rsidRDefault="005212EC" w:rsidP="005212EC">
      <w:pPr>
        <w:rPr>
          <w:rFonts w:ascii="Arial" w:hAnsi="Arial" w:cs="Arial"/>
        </w:rPr>
      </w:pPr>
    </w:p>
    <w:p w14:paraId="157F99C0" w14:textId="77777777" w:rsidR="005212EC" w:rsidRPr="008F3CA6" w:rsidRDefault="005212EC" w:rsidP="005212EC">
      <w:pPr>
        <w:rPr>
          <w:rFonts w:ascii="Arial" w:hAnsi="Arial" w:cs="Arial"/>
        </w:rPr>
      </w:pPr>
      <w:r w:rsidRPr="008F3CA6">
        <w:rPr>
          <w:rFonts w:ascii="Arial" w:hAnsi="Arial" w:cs="Arial"/>
        </w:rPr>
        <w:t>Entidad</w:t>
      </w:r>
      <w:r w:rsidRPr="008F3CA6">
        <w:rPr>
          <w:rFonts w:ascii="Arial" w:hAnsi="Arial" w:cs="Arial"/>
        </w:rPr>
        <w:tab/>
        <w:t>...........................................................</w:t>
      </w:r>
    </w:p>
    <w:p w14:paraId="5B3A09F4" w14:textId="251D9AB2" w:rsidR="005212EC" w:rsidRPr="008F3CA6" w:rsidRDefault="005212EC" w:rsidP="005212EC">
      <w:pPr>
        <w:rPr>
          <w:rFonts w:ascii="Arial" w:hAnsi="Arial" w:cs="Arial"/>
        </w:rPr>
      </w:pPr>
      <w:r w:rsidRPr="008F3CA6">
        <w:rPr>
          <w:rFonts w:ascii="Arial" w:hAnsi="Arial" w:cs="Arial"/>
        </w:rPr>
        <w:t>Postor Precalificado</w:t>
      </w:r>
    </w:p>
    <w:p w14:paraId="5C9CC01D" w14:textId="77777777" w:rsidR="005212EC" w:rsidRPr="008F3CA6" w:rsidRDefault="005212EC" w:rsidP="005212EC">
      <w:pPr>
        <w:rPr>
          <w:rFonts w:ascii="Arial" w:hAnsi="Arial" w:cs="Arial"/>
        </w:rPr>
      </w:pPr>
    </w:p>
    <w:p w14:paraId="0482F6A6" w14:textId="77777777" w:rsidR="005212EC" w:rsidRPr="008F3CA6" w:rsidRDefault="005212EC" w:rsidP="005212EC">
      <w:pPr>
        <w:rPr>
          <w:rFonts w:ascii="Arial" w:hAnsi="Arial" w:cs="Arial"/>
        </w:rPr>
      </w:pPr>
      <w:r w:rsidRPr="008F3CA6">
        <w:rPr>
          <w:rFonts w:ascii="Arial" w:hAnsi="Arial" w:cs="Arial"/>
        </w:rPr>
        <w:t>Nombre</w:t>
      </w:r>
      <w:r w:rsidRPr="008F3CA6">
        <w:rPr>
          <w:rFonts w:ascii="Arial" w:hAnsi="Arial" w:cs="Arial"/>
        </w:rPr>
        <w:tab/>
        <w:t>.............................................................</w:t>
      </w:r>
    </w:p>
    <w:p w14:paraId="2F3CF72D" w14:textId="77777777" w:rsidR="005212EC" w:rsidRPr="008F3CA6" w:rsidRDefault="005212EC" w:rsidP="005212EC">
      <w:pPr>
        <w:rPr>
          <w:rFonts w:ascii="Arial" w:hAnsi="Arial" w:cs="Arial"/>
        </w:rPr>
      </w:pPr>
      <w:r w:rsidRPr="008F3CA6">
        <w:rPr>
          <w:rFonts w:ascii="Arial" w:hAnsi="Arial" w:cs="Arial"/>
        </w:rPr>
        <w:t>Nombre del Representante Legal del Postor Precalificado</w:t>
      </w:r>
    </w:p>
    <w:p w14:paraId="50E34E04" w14:textId="77777777" w:rsidR="005212EC" w:rsidRPr="008F3CA6" w:rsidRDefault="005212EC" w:rsidP="005212EC">
      <w:pPr>
        <w:rPr>
          <w:rFonts w:ascii="Arial" w:hAnsi="Arial" w:cs="Arial"/>
        </w:rPr>
      </w:pPr>
    </w:p>
    <w:p w14:paraId="3B34D309" w14:textId="77777777" w:rsidR="005212EC" w:rsidRPr="008F3CA6" w:rsidRDefault="005212EC" w:rsidP="005212EC">
      <w:pPr>
        <w:rPr>
          <w:rFonts w:ascii="Arial" w:hAnsi="Arial" w:cs="Arial"/>
        </w:rPr>
      </w:pPr>
      <w:r w:rsidRPr="008F3CA6">
        <w:rPr>
          <w:rFonts w:ascii="Arial" w:hAnsi="Arial" w:cs="Arial"/>
        </w:rPr>
        <w:t>Firma</w:t>
      </w:r>
      <w:r w:rsidRPr="008F3CA6">
        <w:rPr>
          <w:rFonts w:ascii="Arial" w:hAnsi="Arial" w:cs="Arial"/>
        </w:rPr>
        <w:tab/>
      </w:r>
      <w:r w:rsidRPr="008F3CA6">
        <w:rPr>
          <w:rFonts w:ascii="Arial" w:hAnsi="Arial" w:cs="Arial"/>
        </w:rPr>
        <w:tab/>
        <w:t>............................................................</w:t>
      </w:r>
    </w:p>
    <w:p w14:paraId="7490C31A" w14:textId="77777777" w:rsidR="005212EC" w:rsidRPr="008F3CA6" w:rsidRDefault="005212EC" w:rsidP="005212EC">
      <w:pPr>
        <w:rPr>
          <w:rFonts w:ascii="Arial" w:hAnsi="Arial" w:cs="Arial"/>
        </w:rPr>
      </w:pPr>
      <w:r w:rsidRPr="008F3CA6">
        <w:rPr>
          <w:rFonts w:ascii="Arial" w:hAnsi="Arial" w:cs="Arial"/>
        </w:rPr>
        <w:t>Firma del Representante Legal del Postor Precalificado</w:t>
      </w:r>
    </w:p>
    <w:p w14:paraId="7099BD8B" w14:textId="77777777" w:rsidR="005212EC" w:rsidRPr="008F3CA6" w:rsidRDefault="005212EC" w:rsidP="005212EC">
      <w:pPr>
        <w:rPr>
          <w:rFonts w:ascii="Arial" w:hAnsi="Arial" w:cs="Arial"/>
        </w:rPr>
      </w:pPr>
    </w:p>
    <w:p w14:paraId="55097C80" w14:textId="21335676" w:rsidR="00D201C9" w:rsidRPr="008F3CA6" w:rsidRDefault="00D201C9">
      <w:pPr>
        <w:rPr>
          <w:rFonts w:ascii="Arial" w:hAnsi="Arial" w:cs="Arial"/>
        </w:rPr>
      </w:pPr>
      <w:r w:rsidRPr="008F3CA6">
        <w:rPr>
          <w:rFonts w:ascii="Arial" w:hAnsi="Arial" w:cs="Arial"/>
        </w:rPr>
        <w:br w:type="page"/>
      </w:r>
    </w:p>
    <w:p w14:paraId="67FA0FD7" w14:textId="77777777" w:rsidR="005212EC" w:rsidRPr="008F3CA6" w:rsidRDefault="005212EC" w:rsidP="00D201C9">
      <w:pPr>
        <w:jc w:val="center"/>
        <w:rPr>
          <w:rFonts w:ascii="Arial" w:hAnsi="Arial" w:cs="Arial"/>
          <w:b/>
          <w:bCs/>
        </w:rPr>
      </w:pPr>
      <w:r w:rsidRPr="008F3CA6">
        <w:rPr>
          <w:rFonts w:ascii="Arial" w:hAnsi="Arial" w:cs="Arial"/>
          <w:b/>
          <w:bCs/>
        </w:rPr>
        <w:lastRenderedPageBreak/>
        <w:t>Anexo Nº 8 de las Bases</w:t>
      </w:r>
    </w:p>
    <w:p w14:paraId="7F3EA709" w14:textId="77777777" w:rsidR="005212EC" w:rsidRPr="008F3CA6" w:rsidRDefault="005212EC" w:rsidP="00D201C9">
      <w:pPr>
        <w:jc w:val="center"/>
        <w:rPr>
          <w:rFonts w:ascii="Arial" w:hAnsi="Arial" w:cs="Arial"/>
          <w:b/>
          <w:bCs/>
        </w:rPr>
      </w:pPr>
    </w:p>
    <w:p w14:paraId="219AEEBF" w14:textId="3CD19070" w:rsidR="005212EC" w:rsidRPr="008F3CA6" w:rsidRDefault="005212EC" w:rsidP="00D201C9">
      <w:pPr>
        <w:jc w:val="center"/>
        <w:rPr>
          <w:rFonts w:ascii="Arial" w:hAnsi="Arial" w:cs="Arial"/>
          <w:b/>
          <w:bCs/>
        </w:rPr>
      </w:pPr>
      <w:r w:rsidRPr="008F3CA6">
        <w:rPr>
          <w:rFonts w:ascii="Arial" w:hAnsi="Arial" w:cs="Arial"/>
          <w:b/>
          <w:bCs/>
        </w:rPr>
        <w:t xml:space="preserve">Formulario Nº </w:t>
      </w:r>
      <w:r w:rsidR="00FE39CE" w:rsidRPr="008F3CA6">
        <w:rPr>
          <w:rFonts w:ascii="Arial" w:hAnsi="Arial" w:cs="Arial"/>
          <w:b/>
          <w:bCs/>
        </w:rPr>
        <w:t>4</w:t>
      </w:r>
      <w:r w:rsidRPr="008F3CA6">
        <w:rPr>
          <w:rFonts w:ascii="Arial" w:hAnsi="Arial" w:cs="Arial"/>
          <w:b/>
          <w:bCs/>
        </w:rPr>
        <w:t xml:space="preserve"> – Modelo de Propuesta Técnica del Sobre Nº 2 – Banda 2.3 GHz</w:t>
      </w:r>
    </w:p>
    <w:p w14:paraId="42E1F5AE" w14:textId="5B64DE38" w:rsidR="00FF0D8D" w:rsidRPr="008F3CA6" w:rsidRDefault="00FF0D8D" w:rsidP="00FF0D8D">
      <w:pPr>
        <w:jc w:val="center"/>
        <w:rPr>
          <w:rFonts w:ascii="Arial" w:hAnsi="Arial" w:cs="Arial"/>
          <w:b/>
          <w:bCs/>
        </w:rPr>
      </w:pPr>
      <w:r w:rsidRPr="008F3CA6">
        <w:rPr>
          <w:rFonts w:ascii="Arial" w:hAnsi="Arial" w:cs="Arial"/>
          <w:b/>
          <w:bCs/>
        </w:rPr>
        <w:t>Referencia: numeral 18.</w:t>
      </w:r>
      <w:r w:rsidR="001A7526" w:rsidRPr="008F3CA6">
        <w:rPr>
          <w:rFonts w:ascii="Arial" w:hAnsi="Arial" w:cs="Arial"/>
          <w:b/>
          <w:bCs/>
        </w:rPr>
        <w:t>3</w:t>
      </w:r>
      <w:r w:rsidRPr="008F3CA6">
        <w:rPr>
          <w:rFonts w:ascii="Arial" w:hAnsi="Arial" w:cs="Arial"/>
          <w:b/>
          <w:bCs/>
        </w:rPr>
        <w:t>.4</w:t>
      </w:r>
    </w:p>
    <w:p w14:paraId="4FC5CD35" w14:textId="77777777" w:rsidR="005212EC" w:rsidRPr="008F3CA6" w:rsidRDefault="005212EC" w:rsidP="005212EC">
      <w:pPr>
        <w:rPr>
          <w:rFonts w:ascii="Arial" w:hAnsi="Arial" w:cs="Arial"/>
        </w:rPr>
      </w:pPr>
    </w:p>
    <w:p w14:paraId="725E5074" w14:textId="77777777" w:rsidR="005212EC" w:rsidRPr="008F3CA6" w:rsidRDefault="005212EC" w:rsidP="005212EC">
      <w:pPr>
        <w:rPr>
          <w:rFonts w:ascii="Arial" w:hAnsi="Arial" w:cs="Arial"/>
        </w:rPr>
      </w:pPr>
      <w:r w:rsidRPr="008F3CA6">
        <w:rPr>
          <w:rFonts w:ascii="Arial" w:hAnsi="Arial" w:cs="Arial"/>
        </w:rPr>
        <w:t>Postor: ..................................................................................................</w:t>
      </w:r>
    </w:p>
    <w:p w14:paraId="2741690E" w14:textId="77777777" w:rsidR="005212EC" w:rsidRPr="008F3CA6" w:rsidRDefault="005212EC" w:rsidP="005212EC">
      <w:pPr>
        <w:rPr>
          <w:rFonts w:ascii="Arial" w:hAnsi="Arial" w:cs="Arial"/>
        </w:rPr>
      </w:pPr>
    </w:p>
    <w:p w14:paraId="1367FBC1" w14:textId="77777777" w:rsidR="005212EC" w:rsidRPr="008F3CA6" w:rsidRDefault="005212EC" w:rsidP="005212EC">
      <w:pPr>
        <w:rPr>
          <w:rFonts w:ascii="Arial" w:hAnsi="Arial" w:cs="Arial"/>
          <w:b/>
          <w:bCs/>
        </w:rPr>
      </w:pPr>
      <w:r w:rsidRPr="008F3CA6">
        <w:rPr>
          <w:rFonts w:ascii="Arial" w:hAnsi="Arial" w:cs="Arial"/>
          <w:b/>
          <w:bCs/>
        </w:rPr>
        <w:t>Implementación de una Red de Acceso Móvil 4G:</w:t>
      </w:r>
    </w:p>
    <w:p w14:paraId="1731E166" w14:textId="7C427330" w:rsidR="005212EC" w:rsidRPr="008F3CA6" w:rsidRDefault="005212EC" w:rsidP="005212EC">
      <w:pPr>
        <w:rPr>
          <w:rFonts w:ascii="Arial" w:hAnsi="Arial" w:cs="Arial"/>
        </w:rPr>
      </w:pPr>
    </w:p>
    <w:tbl>
      <w:tblPr>
        <w:tblStyle w:val="Tablaconcuadrcula"/>
        <w:tblW w:w="14742" w:type="dxa"/>
        <w:tblLook w:val="04A0" w:firstRow="1" w:lastRow="0" w:firstColumn="1" w:lastColumn="0" w:noHBand="0" w:noVBand="1"/>
      </w:tblPr>
      <w:tblGrid>
        <w:gridCol w:w="993"/>
        <w:gridCol w:w="1133"/>
        <w:gridCol w:w="3548"/>
        <w:gridCol w:w="2268"/>
        <w:gridCol w:w="2126"/>
        <w:gridCol w:w="1985"/>
        <w:gridCol w:w="1417"/>
        <w:gridCol w:w="1272"/>
      </w:tblGrid>
      <w:tr w:rsidR="008F3CA6" w:rsidRPr="008F3CA6" w14:paraId="11C9116A" w14:textId="77777777" w:rsidTr="00E85913">
        <w:trPr>
          <w:trHeight w:val="250"/>
        </w:trPr>
        <w:tc>
          <w:tcPr>
            <w:tcW w:w="993" w:type="dxa"/>
            <w:tcBorders>
              <w:top w:val="nil"/>
              <w:left w:val="nil"/>
              <w:bottom w:val="nil"/>
              <w:right w:val="nil"/>
            </w:tcBorders>
          </w:tcPr>
          <w:p w14:paraId="5ABAF56F" w14:textId="77777777" w:rsidR="00754980" w:rsidRPr="008F3CA6" w:rsidRDefault="00754980" w:rsidP="00E85913">
            <w:pPr>
              <w:jc w:val="center"/>
              <w:rPr>
                <w:rFonts w:ascii="Arial Narrow" w:hAnsi="Arial Narrow" w:cs="Arial"/>
                <w:lang w:val="es-PE"/>
              </w:rPr>
            </w:pPr>
          </w:p>
        </w:tc>
        <w:tc>
          <w:tcPr>
            <w:tcW w:w="1133" w:type="dxa"/>
            <w:tcBorders>
              <w:top w:val="nil"/>
              <w:left w:val="nil"/>
              <w:bottom w:val="nil"/>
              <w:right w:val="nil"/>
            </w:tcBorders>
          </w:tcPr>
          <w:p w14:paraId="51668016" w14:textId="77777777" w:rsidR="00754980" w:rsidRPr="008F3CA6" w:rsidRDefault="00754980" w:rsidP="00E85913">
            <w:pPr>
              <w:jc w:val="center"/>
              <w:rPr>
                <w:rFonts w:ascii="Arial Narrow" w:hAnsi="Arial Narrow" w:cs="Arial"/>
                <w:lang w:val="es-PE"/>
              </w:rPr>
            </w:pPr>
          </w:p>
        </w:tc>
        <w:tc>
          <w:tcPr>
            <w:tcW w:w="3548" w:type="dxa"/>
            <w:tcBorders>
              <w:top w:val="nil"/>
              <w:left w:val="nil"/>
              <w:bottom w:val="nil"/>
              <w:right w:val="nil"/>
            </w:tcBorders>
          </w:tcPr>
          <w:p w14:paraId="644CA0E2" w14:textId="77777777" w:rsidR="00754980" w:rsidRPr="008F3CA6" w:rsidRDefault="00754980" w:rsidP="00E85913">
            <w:pPr>
              <w:jc w:val="center"/>
              <w:rPr>
                <w:rFonts w:ascii="Arial Narrow" w:hAnsi="Arial Narrow" w:cs="Arial"/>
                <w:lang w:val="es-PE"/>
              </w:rPr>
            </w:pPr>
          </w:p>
        </w:tc>
        <w:tc>
          <w:tcPr>
            <w:tcW w:w="2268" w:type="dxa"/>
            <w:tcBorders>
              <w:top w:val="nil"/>
              <w:left w:val="nil"/>
              <w:bottom w:val="nil"/>
              <w:right w:val="nil"/>
            </w:tcBorders>
          </w:tcPr>
          <w:p w14:paraId="6AC4F695" w14:textId="77777777" w:rsidR="00754980" w:rsidRPr="008F3CA6" w:rsidRDefault="00754980" w:rsidP="00E85913">
            <w:pPr>
              <w:jc w:val="center"/>
              <w:rPr>
                <w:rFonts w:ascii="Arial Narrow" w:hAnsi="Arial Narrow" w:cs="Arial"/>
                <w:lang w:val="es-PE"/>
              </w:rPr>
            </w:pPr>
          </w:p>
        </w:tc>
        <w:tc>
          <w:tcPr>
            <w:tcW w:w="2126" w:type="dxa"/>
            <w:tcBorders>
              <w:top w:val="nil"/>
              <w:left w:val="nil"/>
              <w:bottom w:val="nil"/>
              <w:right w:val="nil"/>
            </w:tcBorders>
          </w:tcPr>
          <w:p w14:paraId="2134B555" w14:textId="77777777" w:rsidR="00754980" w:rsidRPr="008F3CA6" w:rsidRDefault="00754980" w:rsidP="00E85913">
            <w:pPr>
              <w:jc w:val="center"/>
              <w:rPr>
                <w:rFonts w:ascii="Arial Narrow" w:hAnsi="Arial Narrow" w:cs="Arial"/>
                <w:lang w:val="es-PE"/>
              </w:rPr>
            </w:pPr>
          </w:p>
        </w:tc>
        <w:tc>
          <w:tcPr>
            <w:tcW w:w="1985" w:type="dxa"/>
            <w:tcBorders>
              <w:top w:val="nil"/>
              <w:left w:val="nil"/>
              <w:bottom w:val="nil"/>
              <w:right w:val="single" w:sz="4" w:space="0" w:color="auto"/>
            </w:tcBorders>
          </w:tcPr>
          <w:p w14:paraId="7E1D3373" w14:textId="77777777" w:rsidR="00754980" w:rsidRPr="008F3CA6" w:rsidRDefault="00754980" w:rsidP="00E85913">
            <w:pPr>
              <w:jc w:val="center"/>
              <w:rPr>
                <w:rFonts w:ascii="Arial Narrow" w:hAnsi="Arial Narrow" w:cs="Arial"/>
                <w:lang w:val="es-PE"/>
              </w:rPr>
            </w:pPr>
          </w:p>
        </w:tc>
        <w:tc>
          <w:tcPr>
            <w:tcW w:w="2689" w:type="dxa"/>
            <w:gridSpan w:val="2"/>
            <w:tcBorders>
              <w:top w:val="single" w:sz="4" w:space="0" w:color="auto"/>
              <w:left w:val="single" w:sz="4" w:space="0" w:color="auto"/>
              <w:bottom w:val="single" w:sz="4" w:space="0" w:color="auto"/>
              <w:right w:val="single" w:sz="4" w:space="0" w:color="auto"/>
            </w:tcBorders>
            <w:hideMark/>
          </w:tcPr>
          <w:p w14:paraId="414BBE1C" w14:textId="618F088E" w:rsidR="00754980" w:rsidRPr="008F3CA6" w:rsidRDefault="00D94711" w:rsidP="00E85913">
            <w:pPr>
              <w:jc w:val="center"/>
              <w:rPr>
                <w:rFonts w:ascii="Arial Narrow" w:hAnsi="Arial Narrow" w:cs="Arial"/>
                <w:b/>
                <w:bCs/>
                <w:lang w:val="es-PE"/>
              </w:rPr>
            </w:pPr>
            <w:r w:rsidRPr="008F3CA6">
              <w:rPr>
                <w:rFonts w:ascii="Arial Narrow" w:hAnsi="Arial Narrow" w:cs="Arial"/>
                <w:b/>
                <w:bCs/>
                <w:lang w:val="es-PE"/>
              </w:rPr>
              <w:t xml:space="preserve">Selección del año de atención de la </w:t>
            </w:r>
            <w:r w:rsidR="00754980" w:rsidRPr="008F3CA6">
              <w:rPr>
                <w:rFonts w:ascii="Arial Narrow" w:hAnsi="Arial Narrow" w:cs="Arial"/>
                <w:b/>
                <w:bCs/>
                <w:lang w:val="es-PE"/>
              </w:rPr>
              <w:t>localidad (*</w:t>
            </w:r>
            <w:r w:rsidR="00DE416B" w:rsidRPr="008F3CA6">
              <w:rPr>
                <w:rFonts w:ascii="Arial Narrow" w:hAnsi="Arial Narrow" w:cs="Arial"/>
                <w:b/>
                <w:bCs/>
                <w:lang w:val="es-PE"/>
              </w:rPr>
              <w:t>*</w:t>
            </w:r>
            <w:r w:rsidR="00754980" w:rsidRPr="008F3CA6">
              <w:rPr>
                <w:rFonts w:ascii="Arial Narrow" w:hAnsi="Arial Narrow" w:cs="Arial"/>
                <w:b/>
                <w:bCs/>
                <w:lang w:val="es-PE"/>
              </w:rPr>
              <w:t>)</w:t>
            </w:r>
          </w:p>
        </w:tc>
      </w:tr>
      <w:tr w:rsidR="008F3CA6" w:rsidRPr="008F3CA6" w14:paraId="14808457" w14:textId="77777777" w:rsidTr="00E85913">
        <w:trPr>
          <w:trHeight w:val="250"/>
        </w:trPr>
        <w:tc>
          <w:tcPr>
            <w:tcW w:w="993" w:type="dxa"/>
            <w:tcBorders>
              <w:top w:val="single" w:sz="4" w:space="0" w:color="auto"/>
              <w:left w:val="single" w:sz="4" w:space="0" w:color="auto"/>
              <w:bottom w:val="single" w:sz="4" w:space="0" w:color="auto"/>
              <w:right w:val="single" w:sz="4" w:space="0" w:color="auto"/>
            </w:tcBorders>
            <w:hideMark/>
          </w:tcPr>
          <w:p w14:paraId="69ADCFCB" w14:textId="67C0D2AB" w:rsidR="00754980" w:rsidRPr="008F3CA6" w:rsidRDefault="00754980" w:rsidP="00E85913">
            <w:pPr>
              <w:jc w:val="center"/>
              <w:rPr>
                <w:rFonts w:ascii="Arial Narrow" w:hAnsi="Arial Narrow" w:cs="Arial"/>
                <w:b/>
                <w:bCs/>
                <w:lang w:val="es-PE"/>
              </w:rPr>
            </w:pPr>
            <w:r w:rsidRPr="008F3CA6">
              <w:rPr>
                <w:rFonts w:ascii="Arial Narrow" w:hAnsi="Arial Narrow" w:cs="Arial"/>
                <w:b/>
                <w:bCs/>
                <w:lang w:val="es-PE"/>
              </w:rPr>
              <w:t>N</w:t>
            </w:r>
            <w:r w:rsidR="00775592" w:rsidRPr="008F3CA6">
              <w:rPr>
                <w:rFonts w:ascii="Arial Narrow" w:hAnsi="Arial Narrow" w:cs="Arial"/>
                <w:b/>
                <w:bCs/>
                <w:lang w:val="es-PE"/>
              </w:rPr>
              <w:t>º</w:t>
            </w:r>
          </w:p>
        </w:tc>
        <w:tc>
          <w:tcPr>
            <w:tcW w:w="1133" w:type="dxa"/>
            <w:tcBorders>
              <w:top w:val="single" w:sz="4" w:space="0" w:color="auto"/>
              <w:left w:val="single" w:sz="4" w:space="0" w:color="auto"/>
              <w:bottom w:val="single" w:sz="4" w:space="0" w:color="auto"/>
              <w:right w:val="single" w:sz="4" w:space="0" w:color="auto"/>
            </w:tcBorders>
            <w:hideMark/>
          </w:tcPr>
          <w:p w14:paraId="4C09991B" w14:textId="77777777" w:rsidR="00754980" w:rsidRPr="008F3CA6" w:rsidRDefault="00754980" w:rsidP="00E85913">
            <w:pPr>
              <w:jc w:val="center"/>
              <w:rPr>
                <w:rFonts w:ascii="Arial Narrow" w:hAnsi="Arial Narrow" w:cs="Arial"/>
                <w:b/>
                <w:bCs/>
                <w:lang w:val="es-PE"/>
              </w:rPr>
            </w:pPr>
            <w:r w:rsidRPr="008F3CA6">
              <w:rPr>
                <w:rFonts w:ascii="Arial Narrow" w:hAnsi="Arial Narrow" w:cs="Arial"/>
                <w:b/>
                <w:bCs/>
                <w:lang w:val="es-PE"/>
              </w:rPr>
              <w:t>Ubigeo</w:t>
            </w:r>
          </w:p>
        </w:tc>
        <w:tc>
          <w:tcPr>
            <w:tcW w:w="3548" w:type="dxa"/>
            <w:tcBorders>
              <w:top w:val="single" w:sz="4" w:space="0" w:color="auto"/>
              <w:left w:val="single" w:sz="4" w:space="0" w:color="auto"/>
              <w:bottom w:val="single" w:sz="4" w:space="0" w:color="auto"/>
              <w:right w:val="single" w:sz="4" w:space="0" w:color="auto"/>
            </w:tcBorders>
            <w:hideMark/>
          </w:tcPr>
          <w:p w14:paraId="27436C0A" w14:textId="77777777" w:rsidR="00754980" w:rsidRPr="008F3CA6" w:rsidRDefault="00754980" w:rsidP="00E85913">
            <w:pPr>
              <w:jc w:val="center"/>
              <w:rPr>
                <w:rFonts w:ascii="Arial Narrow" w:hAnsi="Arial Narrow" w:cs="Arial"/>
                <w:b/>
                <w:bCs/>
                <w:lang w:val="es-PE"/>
              </w:rPr>
            </w:pPr>
            <w:r w:rsidRPr="008F3CA6">
              <w:rPr>
                <w:rFonts w:ascii="Arial Narrow" w:hAnsi="Arial Narrow" w:cs="Arial"/>
                <w:b/>
                <w:bCs/>
                <w:lang w:val="es-PE"/>
              </w:rPr>
              <w:t>Localidad elegida</w:t>
            </w:r>
          </w:p>
        </w:tc>
        <w:tc>
          <w:tcPr>
            <w:tcW w:w="2268" w:type="dxa"/>
            <w:tcBorders>
              <w:top w:val="single" w:sz="4" w:space="0" w:color="auto"/>
              <w:left w:val="single" w:sz="4" w:space="0" w:color="auto"/>
              <w:bottom w:val="single" w:sz="4" w:space="0" w:color="auto"/>
              <w:right w:val="single" w:sz="4" w:space="0" w:color="auto"/>
            </w:tcBorders>
            <w:hideMark/>
          </w:tcPr>
          <w:p w14:paraId="60947D32" w14:textId="77777777" w:rsidR="00754980" w:rsidRPr="008F3CA6" w:rsidRDefault="00754980" w:rsidP="00E85913">
            <w:pPr>
              <w:jc w:val="center"/>
              <w:rPr>
                <w:rFonts w:ascii="Arial Narrow" w:hAnsi="Arial Narrow" w:cs="Arial"/>
                <w:b/>
                <w:bCs/>
                <w:lang w:val="es-PE"/>
              </w:rPr>
            </w:pPr>
            <w:r w:rsidRPr="008F3CA6">
              <w:rPr>
                <w:rFonts w:ascii="Arial Narrow" w:hAnsi="Arial Narrow" w:cs="Arial"/>
                <w:b/>
                <w:bCs/>
                <w:lang w:val="es-PE"/>
              </w:rPr>
              <w:t>Región</w:t>
            </w:r>
          </w:p>
        </w:tc>
        <w:tc>
          <w:tcPr>
            <w:tcW w:w="2126" w:type="dxa"/>
            <w:tcBorders>
              <w:top w:val="single" w:sz="4" w:space="0" w:color="auto"/>
              <w:left w:val="single" w:sz="4" w:space="0" w:color="auto"/>
              <w:bottom w:val="single" w:sz="4" w:space="0" w:color="auto"/>
              <w:right w:val="single" w:sz="4" w:space="0" w:color="auto"/>
            </w:tcBorders>
            <w:hideMark/>
          </w:tcPr>
          <w:p w14:paraId="3B93BE88" w14:textId="77777777" w:rsidR="00754980" w:rsidRPr="008F3CA6" w:rsidRDefault="00754980" w:rsidP="00E85913">
            <w:pPr>
              <w:jc w:val="center"/>
              <w:rPr>
                <w:rFonts w:ascii="Arial Narrow" w:hAnsi="Arial Narrow" w:cs="Arial"/>
                <w:b/>
                <w:bCs/>
                <w:lang w:val="es-PE"/>
              </w:rPr>
            </w:pPr>
            <w:r w:rsidRPr="008F3CA6">
              <w:rPr>
                <w:rFonts w:ascii="Arial Narrow" w:hAnsi="Arial Narrow" w:cs="Arial"/>
                <w:b/>
                <w:bCs/>
                <w:lang w:val="es-PE"/>
              </w:rPr>
              <w:t>Provincia</w:t>
            </w:r>
          </w:p>
        </w:tc>
        <w:tc>
          <w:tcPr>
            <w:tcW w:w="1985" w:type="dxa"/>
            <w:tcBorders>
              <w:top w:val="single" w:sz="4" w:space="0" w:color="auto"/>
              <w:left w:val="single" w:sz="4" w:space="0" w:color="auto"/>
              <w:bottom w:val="single" w:sz="4" w:space="0" w:color="auto"/>
              <w:right w:val="single" w:sz="4" w:space="0" w:color="auto"/>
            </w:tcBorders>
            <w:hideMark/>
          </w:tcPr>
          <w:p w14:paraId="2E01394E" w14:textId="77777777" w:rsidR="00754980" w:rsidRPr="008F3CA6" w:rsidRDefault="00754980" w:rsidP="00E85913">
            <w:pPr>
              <w:jc w:val="center"/>
              <w:rPr>
                <w:rFonts w:ascii="Arial Narrow" w:hAnsi="Arial Narrow" w:cs="Arial"/>
                <w:b/>
                <w:bCs/>
                <w:lang w:val="es-PE"/>
              </w:rPr>
            </w:pPr>
            <w:r w:rsidRPr="008F3CA6">
              <w:rPr>
                <w:rFonts w:ascii="Arial Narrow" w:hAnsi="Arial Narrow" w:cs="Arial"/>
                <w:b/>
                <w:bCs/>
                <w:lang w:val="es-PE"/>
              </w:rPr>
              <w:t>Distrito</w:t>
            </w:r>
          </w:p>
        </w:tc>
        <w:tc>
          <w:tcPr>
            <w:tcW w:w="1417" w:type="dxa"/>
            <w:tcBorders>
              <w:top w:val="single" w:sz="4" w:space="0" w:color="auto"/>
              <w:left w:val="single" w:sz="4" w:space="0" w:color="auto"/>
              <w:bottom w:val="single" w:sz="4" w:space="0" w:color="auto"/>
              <w:right w:val="single" w:sz="4" w:space="0" w:color="auto"/>
            </w:tcBorders>
            <w:hideMark/>
          </w:tcPr>
          <w:p w14:paraId="00002D45" w14:textId="1ED5AF23" w:rsidR="00754980" w:rsidRPr="008F3CA6" w:rsidRDefault="00754980" w:rsidP="00E85913">
            <w:pPr>
              <w:jc w:val="center"/>
              <w:rPr>
                <w:rFonts w:ascii="Arial Narrow" w:hAnsi="Arial Narrow" w:cs="Arial"/>
                <w:b/>
                <w:bCs/>
                <w:lang w:val="es-PE"/>
              </w:rPr>
            </w:pPr>
            <w:r w:rsidRPr="008F3CA6">
              <w:rPr>
                <w:rFonts w:ascii="Arial Narrow" w:hAnsi="Arial Narrow" w:cs="Arial"/>
                <w:b/>
                <w:bCs/>
                <w:lang w:val="es-PE"/>
              </w:rPr>
              <w:t>Año 1</w:t>
            </w:r>
            <w:r w:rsidR="00DE416B" w:rsidRPr="008F3CA6">
              <w:rPr>
                <w:rFonts w:ascii="Arial Narrow" w:hAnsi="Arial Narrow" w:cs="Arial"/>
                <w:b/>
                <w:bCs/>
                <w:lang w:val="es-PE"/>
              </w:rPr>
              <w:t xml:space="preserve"> (*)</w:t>
            </w:r>
          </w:p>
        </w:tc>
        <w:tc>
          <w:tcPr>
            <w:tcW w:w="1272" w:type="dxa"/>
            <w:tcBorders>
              <w:top w:val="single" w:sz="4" w:space="0" w:color="auto"/>
              <w:left w:val="single" w:sz="4" w:space="0" w:color="auto"/>
              <w:bottom w:val="single" w:sz="4" w:space="0" w:color="auto"/>
              <w:right w:val="single" w:sz="4" w:space="0" w:color="auto"/>
            </w:tcBorders>
            <w:hideMark/>
          </w:tcPr>
          <w:p w14:paraId="21D571EE" w14:textId="07658D08" w:rsidR="00754980" w:rsidRPr="008F3CA6" w:rsidRDefault="00754980" w:rsidP="00E85913">
            <w:pPr>
              <w:jc w:val="center"/>
              <w:rPr>
                <w:rFonts w:ascii="Arial Narrow" w:hAnsi="Arial Narrow" w:cs="Arial"/>
                <w:b/>
                <w:bCs/>
                <w:lang w:val="es-PE"/>
              </w:rPr>
            </w:pPr>
            <w:r w:rsidRPr="008F3CA6">
              <w:rPr>
                <w:rFonts w:ascii="Arial Narrow" w:hAnsi="Arial Narrow" w:cs="Arial"/>
                <w:b/>
                <w:bCs/>
                <w:lang w:val="es-PE"/>
              </w:rPr>
              <w:t xml:space="preserve">Año 2 </w:t>
            </w:r>
            <w:r w:rsidR="00DE416B" w:rsidRPr="008F3CA6">
              <w:rPr>
                <w:rFonts w:ascii="Arial Narrow" w:hAnsi="Arial Narrow" w:cs="Arial"/>
                <w:b/>
                <w:bCs/>
                <w:lang w:val="es-PE"/>
              </w:rPr>
              <w:t>(*)</w:t>
            </w:r>
          </w:p>
        </w:tc>
      </w:tr>
      <w:tr w:rsidR="008F3CA6" w:rsidRPr="008F3CA6" w14:paraId="2B75FBFB" w14:textId="77777777" w:rsidTr="00E85913">
        <w:trPr>
          <w:trHeight w:val="250"/>
        </w:trPr>
        <w:tc>
          <w:tcPr>
            <w:tcW w:w="993" w:type="dxa"/>
            <w:tcBorders>
              <w:top w:val="single" w:sz="4" w:space="0" w:color="auto"/>
              <w:left w:val="single" w:sz="4" w:space="0" w:color="auto"/>
              <w:bottom w:val="single" w:sz="4" w:space="0" w:color="auto"/>
              <w:right w:val="single" w:sz="4" w:space="0" w:color="auto"/>
            </w:tcBorders>
            <w:hideMark/>
          </w:tcPr>
          <w:p w14:paraId="2161CCCF" w14:textId="77777777" w:rsidR="00754980" w:rsidRPr="008F3CA6" w:rsidRDefault="00754980" w:rsidP="00E85913">
            <w:pPr>
              <w:jc w:val="center"/>
              <w:rPr>
                <w:rFonts w:ascii="Arial Narrow" w:hAnsi="Arial Narrow" w:cs="Arial"/>
                <w:b/>
                <w:bCs/>
                <w:lang w:val="es-PE"/>
              </w:rPr>
            </w:pPr>
            <w:r w:rsidRPr="008F3CA6">
              <w:rPr>
                <w:rFonts w:ascii="Arial Narrow" w:hAnsi="Arial Narrow" w:cs="Arial"/>
                <w:b/>
                <w:bCs/>
                <w:lang w:val="es-PE"/>
              </w:rPr>
              <w:t>1</w:t>
            </w:r>
          </w:p>
        </w:tc>
        <w:tc>
          <w:tcPr>
            <w:tcW w:w="1133" w:type="dxa"/>
            <w:tcBorders>
              <w:top w:val="single" w:sz="4" w:space="0" w:color="auto"/>
              <w:left w:val="single" w:sz="4" w:space="0" w:color="auto"/>
              <w:bottom w:val="single" w:sz="4" w:space="0" w:color="auto"/>
              <w:right w:val="single" w:sz="4" w:space="0" w:color="auto"/>
            </w:tcBorders>
          </w:tcPr>
          <w:p w14:paraId="3FFAD473" w14:textId="77777777" w:rsidR="00754980" w:rsidRPr="008F3CA6" w:rsidRDefault="00754980" w:rsidP="00E85913">
            <w:pPr>
              <w:jc w:val="center"/>
              <w:rPr>
                <w:rFonts w:ascii="Arial Narrow" w:hAnsi="Arial Narrow" w:cs="Arial"/>
                <w:b/>
                <w:bCs/>
                <w:lang w:val="es-PE"/>
              </w:rPr>
            </w:pPr>
          </w:p>
        </w:tc>
        <w:tc>
          <w:tcPr>
            <w:tcW w:w="3548" w:type="dxa"/>
            <w:tcBorders>
              <w:top w:val="single" w:sz="4" w:space="0" w:color="auto"/>
              <w:left w:val="single" w:sz="4" w:space="0" w:color="auto"/>
              <w:bottom w:val="single" w:sz="4" w:space="0" w:color="auto"/>
              <w:right w:val="single" w:sz="4" w:space="0" w:color="auto"/>
            </w:tcBorders>
          </w:tcPr>
          <w:p w14:paraId="14B522E9" w14:textId="77777777" w:rsidR="00754980" w:rsidRPr="008F3CA6" w:rsidRDefault="00754980" w:rsidP="00E85913">
            <w:pPr>
              <w:jc w:val="center"/>
              <w:rPr>
                <w:rFonts w:ascii="Arial Narrow" w:hAnsi="Arial Narrow" w:cs="Arial"/>
                <w:b/>
                <w:bCs/>
                <w:lang w:val="es-PE"/>
              </w:rPr>
            </w:pPr>
          </w:p>
        </w:tc>
        <w:tc>
          <w:tcPr>
            <w:tcW w:w="2268" w:type="dxa"/>
            <w:tcBorders>
              <w:top w:val="single" w:sz="4" w:space="0" w:color="auto"/>
              <w:left w:val="single" w:sz="4" w:space="0" w:color="auto"/>
              <w:bottom w:val="single" w:sz="4" w:space="0" w:color="auto"/>
              <w:right w:val="single" w:sz="4" w:space="0" w:color="auto"/>
            </w:tcBorders>
          </w:tcPr>
          <w:p w14:paraId="0409040A" w14:textId="77777777" w:rsidR="00754980" w:rsidRPr="008F3CA6" w:rsidRDefault="00754980" w:rsidP="00E85913">
            <w:pPr>
              <w:jc w:val="center"/>
              <w:rPr>
                <w:rFonts w:ascii="Arial Narrow" w:hAnsi="Arial Narrow" w:cs="Arial"/>
                <w:b/>
                <w:bCs/>
                <w:lang w:val="es-PE"/>
              </w:rPr>
            </w:pPr>
          </w:p>
        </w:tc>
        <w:tc>
          <w:tcPr>
            <w:tcW w:w="2126" w:type="dxa"/>
            <w:tcBorders>
              <w:top w:val="single" w:sz="4" w:space="0" w:color="auto"/>
              <w:left w:val="single" w:sz="4" w:space="0" w:color="auto"/>
              <w:bottom w:val="single" w:sz="4" w:space="0" w:color="auto"/>
              <w:right w:val="single" w:sz="4" w:space="0" w:color="auto"/>
            </w:tcBorders>
          </w:tcPr>
          <w:p w14:paraId="68EC9A5E" w14:textId="77777777" w:rsidR="00754980" w:rsidRPr="008F3CA6" w:rsidRDefault="00754980" w:rsidP="00E85913">
            <w:pPr>
              <w:jc w:val="center"/>
              <w:rPr>
                <w:rFonts w:ascii="Arial Narrow" w:hAnsi="Arial Narrow" w:cs="Arial"/>
                <w:b/>
                <w:bCs/>
                <w:lang w:val="es-PE"/>
              </w:rPr>
            </w:pPr>
          </w:p>
        </w:tc>
        <w:tc>
          <w:tcPr>
            <w:tcW w:w="1985" w:type="dxa"/>
            <w:tcBorders>
              <w:top w:val="single" w:sz="4" w:space="0" w:color="auto"/>
              <w:left w:val="single" w:sz="4" w:space="0" w:color="auto"/>
              <w:bottom w:val="single" w:sz="4" w:space="0" w:color="auto"/>
              <w:right w:val="single" w:sz="4" w:space="0" w:color="auto"/>
            </w:tcBorders>
          </w:tcPr>
          <w:p w14:paraId="57EB04D4" w14:textId="77777777" w:rsidR="00754980" w:rsidRPr="008F3CA6" w:rsidRDefault="00754980" w:rsidP="00E85913">
            <w:pPr>
              <w:jc w:val="center"/>
              <w:rPr>
                <w:rFonts w:ascii="Arial Narrow" w:hAnsi="Arial Narrow" w:cs="Arial"/>
                <w:b/>
                <w:bCs/>
                <w:lang w:val="es-PE"/>
              </w:rPr>
            </w:pPr>
          </w:p>
        </w:tc>
        <w:tc>
          <w:tcPr>
            <w:tcW w:w="1417" w:type="dxa"/>
            <w:tcBorders>
              <w:top w:val="single" w:sz="4" w:space="0" w:color="auto"/>
              <w:left w:val="single" w:sz="4" w:space="0" w:color="auto"/>
              <w:bottom w:val="single" w:sz="4" w:space="0" w:color="auto"/>
              <w:right w:val="single" w:sz="4" w:space="0" w:color="auto"/>
            </w:tcBorders>
          </w:tcPr>
          <w:p w14:paraId="6E251C71" w14:textId="77777777" w:rsidR="00754980" w:rsidRPr="008F3CA6" w:rsidRDefault="00754980" w:rsidP="00E85913">
            <w:pPr>
              <w:jc w:val="center"/>
              <w:rPr>
                <w:rFonts w:ascii="Arial Narrow" w:hAnsi="Arial Narrow" w:cs="Arial"/>
                <w:b/>
                <w:bCs/>
                <w:lang w:val="es-PE"/>
              </w:rPr>
            </w:pPr>
          </w:p>
        </w:tc>
        <w:tc>
          <w:tcPr>
            <w:tcW w:w="1272" w:type="dxa"/>
            <w:tcBorders>
              <w:top w:val="single" w:sz="4" w:space="0" w:color="auto"/>
              <w:left w:val="single" w:sz="4" w:space="0" w:color="auto"/>
              <w:bottom w:val="single" w:sz="4" w:space="0" w:color="auto"/>
              <w:right w:val="single" w:sz="4" w:space="0" w:color="auto"/>
            </w:tcBorders>
          </w:tcPr>
          <w:p w14:paraId="20C11CAE" w14:textId="77777777" w:rsidR="00754980" w:rsidRPr="008F3CA6" w:rsidRDefault="00754980" w:rsidP="00E85913">
            <w:pPr>
              <w:jc w:val="center"/>
              <w:rPr>
                <w:rFonts w:ascii="Arial Narrow" w:hAnsi="Arial Narrow" w:cs="Arial"/>
                <w:b/>
                <w:bCs/>
                <w:lang w:val="es-PE"/>
              </w:rPr>
            </w:pPr>
          </w:p>
        </w:tc>
      </w:tr>
      <w:tr w:rsidR="008F3CA6" w:rsidRPr="008F3CA6" w14:paraId="63B469DC" w14:textId="77777777" w:rsidTr="00E85913">
        <w:trPr>
          <w:trHeight w:val="250"/>
        </w:trPr>
        <w:tc>
          <w:tcPr>
            <w:tcW w:w="993" w:type="dxa"/>
            <w:tcBorders>
              <w:top w:val="single" w:sz="4" w:space="0" w:color="auto"/>
              <w:left w:val="single" w:sz="4" w:space="0" w:color="auto"/>
              <w:bottom w:val="single" w:sz="4" w:space="0" w:color="auto"/>
              <w:right w:val="single" w:sz="4" w:space="0" w:color="auto"/>
            </w:tcBorders>
            <w:hideMark/>
          </w:tcPr>
          <w:p w14:paraId="68508B92" w14:textId="77777777" w:rsidR="00754980" w:rsidRPr="008F3CA6" w:rsidRDefault="00754980" w:rsidP="00E85913">
            <w:pPr>
              <w:jc w:val="center"/>
              <w:rPr>
                <w:rFonts w:ascii="Arial Narrow" w:hAnsi="Arial Narrow" w:cs="Arial"/>
                <w:b/>
                <w:bCs/>
                <w:lang w:val="es-PE"/>
              </w:rPr>
            </w:pPr>
            <w:r w:rsidRPr="008F3CA6">
              <w:rPr>
                <w:rFonts w:ascii="Arial Narrow" w:hAnsi="Arial Narrow" w:cs="Arial"/>
                <w:b/>
                <w:bCs/>
                <w:lang w:val="es-PE"/>
              </w:rPr>
              <w:t>2</w:t>
            </w:r>
          </w:p>
        </w:tc>
        <w:tc>
          <w:tcPr>
            <w:tcW w:w="1133" w:type="dxa"/>
            <w:tcBorders>
              <w:top w:val="single" w:sz="4" w:space="0" w:color="auto"/>
              <w:left w:val="single" w:sz="4" w:space="0" w:color="auto"/>
              <w:bottom w:val="single" w:sz="4" w:space="0" w:color="auto"/>
              <w:right w:val="single" w:sz="4" w:space="0" w:color="auto"/>
            </w:tcBorders>
          </w:tcPr>
          <w:p w14:paraId="75075380" w14:textId="77777777" w:rsidR="00754980" w:rsidRPr="008F3CA6" w:rsidRDefault="00754980" w:rsidP="00E85913">
            <w:pPr>
              <w:jc w:val="center"/>
              <w:rPr>
                <w:rFonts w:ascii="Arial Narrow" w:hAnsi="Arial Narrow" w:cs="Arial"/>
                <w:b/>
                <w:bCs/>
                <w:lang w:val="es-PE"/>
              </w:rPr>
            </w:pPr>
          </w:p>
        </w:tc>
        <w:tc>
          <w:tcPr>
            <w:tcW w:w="3548" w:type="dxa"/>
            <w:tcBorders>
              <w:top w:val="single" w:sz="4" w:space="0" w:color="auto"/>
              <w:left w:val="single" w:sz="4" w:space="0" w:color="auto"/>
              <w:bottom w:val="single" w:sz="4" w:space="0" w:color="auto"/>
              <w:right w:val="single" w:sz="4" w:space="0" w:color="auto"/>
            </w:tcBorders>
          </w:tcPr>
          <w:p w14:paraId="351B522F" w14:textId="77777777" w:rsidR="00754980" w:rsidRPr="008F3CA6" w:rsidRDefault="00754980" w:rsidP="00E85913">
            <w:pPr>
              <w:jc w:val="center"/>
              <w:rPr>
                <w:rFonts w:ascii="Arial Narrow" w:hAnsi="Arial Narrow" w:cs="Arial"/>
                <w:b/>
                <w:bCs/>
                <w:lang w:val="es-PE"/>
              </w:rPr>
            </w:pPr>
          </w:p>
        </w:tc>
        <w:tc>
          <w:tcPr>
            <w:tcW w:w="2268" w:type="dxa"/>
            <w:tcBorders>
              <w:top w:val="single" w:sz="4" w:space="0" w:color="auto"/>
              <w:left w:val="single" w:sz="4" w:space="0" w:color="auto"/>
              <w:bottom w:val="single" w:sz="4" w:space="0" w:color="auto"/>
              <w:right w:val="single" w:sz="4" w:space="0" w:color="auto"/>
            </w:tcBorders>
          </w:tcPr>
          <w:p w14:paraId="742C9223" w14:textId="77777777" w:rsidR="00754980" w:rsidRPr="008F3CA6" w:rsidRDefault="00754980" w:rsidP="00E85913">
            <w:pPr>
              <w:jc w:val="center"/>
              <w:rPr>
                <w:rFonts w:ascii="Arial Narrow" w:hAnsi="Arial Narrow" w:cs="Arial"/>
                <w:b/>
                <w:bCs/>
                <w:lang w:val="es-PE"/>
              </w:rPr>
            </w:pPr>
          </w:p>
        </w:tc>
        <w:tc>
          <w:tcPr>
            <w:tcW w:w="2126" w:type="dxa"/>
            <w:tcBorders>
              <w:top w:val="single" w:sz="4" w:space="0" w:color="auto"/>
              <w:left w:val="single" w:sz="4" w:space="0" w:color="auto"/>
              <w:bottom w:val="single" w:sz="4" w:space="0" w:color="auto"/>
              <w:right w:val="single" w:sz="4" w:space="0" w:color="auto"/>
            </w:tcBorders>
          </w:tcPr>
          <w:p w14:paraId="6CEF4A57" w14:textId="77777777" w:rsidR="00754980" w:rsidRPr="008F3CA6" w:rsidRDefault="00754980" w:rsidP="00E85913">
            <w:pPr>
              <w:jc w:val="center"/>
              <w:rPr>
                <w:rFonts w:ascii="Arial Narrow" w:hAnsi="Arial Narrow" w:cs="Arial"/>
                <w:b/>
                <w:bCs/>
                <w:lang w:val="es-PE"/>
              </w:rPr>
            </w:pPr>
          </w:p>
        </w:tc>
        <w:tc>
          <w:tcPr>
            <w:tcW w:w="1985" w:type="dxa"/>
            <w:tcBorders>
              <w:top w:val="single" w:sz="4" w:space="0" w:color="auto"/>
              <w:left w:val="single" w:sz="4" w:space="0" w:color="auto"/>
              <w:bottom w:val="single" w:sz="4" w:space="0" w:color="auto"/>
              <w:right w:val="single" w:sz="4" w:space="0" w:color="auto"/>
            </w:tcBorders>
          </w:tcPr>
          <w:p w14:paraId="3303CEBD" w14:textId="77777777" w:rsidR="00754980" w:rsidRPr="008F3CA6" w:rsidRDefault="00754980" w:rsidP="00E85913">
            <w:pPr>
              <w:jc w:val="center"/>
              <w:rPr>
                <w:rFonts w:ascii="Arial Narrow" w:hAnsi="Arial Narrow" w:cs="Arial"/>
                <w:b/>
                <w:bCs/>
                <w:lang w:val="es-PE"/>
              </w:rPr>
            </w:pPr>
          </w:p>
        </w:tc>
        <w:tc>
          <w:tcPr>
            <w:tcW w:w="1417" w:type="dxa"/>
            <w:tcBorders>
              <w:top w:val="single" w:sz="4" w:space="0" w:color="auto"/>
              <w:left w:val="single" w:sz="4" w:space="0" w:color="auto"/>
              <w:bottom w:val="single" w:sz="4" w:space="0" w:color="auto"/>
              <w:right w:val="single" w:sz="4" w:space="0" w:color="auto"/>
            </w:tcBorders>
          </w:tcPr>
          <w:p w14:paraId="341EE820" w14:textId="77777777" w:rsidR="00754980" w:rsidRPr="008F3CA6" w:rsidRDefault="00754980" w:rsidP="00E85913">
            <w:pPr>
              <w:jc w:val="center"/>
              <w:rPr>
                <w:rFonts w:ascii="Arial Narrow" w:hAnsi="Arial Narrow" w:cs="Arial"/>
                <w:b/>
                <w:bCs/>
                <w:lang w:val="es-PE"/>
              </w:rPr>
            </w:pPr>
          </w:p>
        </w:tc>
        <w:tc>
          <w:tcPr>
            <w:tcW w:w="1272" w:type="dxa"/>
            <w:tcBorders>
              <w:top w:val="single" w:sz="4" w:space="0" w:color="auto"/>
              <w:left w:val="single" w:sz="4" w:space="0" w:color="auto"/>
              <w:bottom w:val="single" w:sz="4" w:space="0" w:color="auto"/>
              <w:right w:val="single" w:sz="4" w:space="0" w:color="auto"/>
            </w:tcBorders>
          </w:tcPr>
          <w:p w14:paraId="20BBE7B2" w14:textId="77777777" w:rsidR="00754980" w:rsidRPr="008F3CA6" w:rsidRDefault="00754980" w:rsidP="00E85913">
            <w:pPr>
              <w:jc w:val="center"/>
              <w:rPr>
                <w:rFonts w:ascii="Arial Narrow" w:hAnsi="Arial Narrow" w:cs="Arial"/>
                <w:b/>
                <w:bCs/>
                <w:lang w:val="es-PE"/>
              </w:rPr>
            </w:pPr>
          </w:p>
        </w:tc>
      </w:tr>
      <w:tr w:rsidR="008F3CA6" w:rsidRPr="008F3CA6" w14:paraId="7155E02B" w14:textId="77777777" w:rsidTr="00E85913">
        <w:trPr>
          <w:trHeight w:val="250"/>
        </w:trPr>
        <w:tc>
          <w:tcPr>
            <w:tcW w:w="993" w:type="dxa"/>
            <w:tcBorders>
              <w:top w:val="single" w:sz="4" w:space="0" w:color="auto"/>
              <w:left w:val="single" w:sz="4" w:space="0" w:color="auto"/>
              <w:bottom w:val="single" w:sz="4" w:space="0" w:color="auto"/>
              <w:right w:val="single" w:sz="4" w:space="0" w:color="auto"/>
            </w:tcBorders>
          </w:tcPr>
          <w:p w14:paraId="1B4E00BB" w14:textId="77777777" w:rsidR="00754980" w:rsidRPr="008F3CA6" w:rsidRDefault="00754980" w:rsidP="00E85913">
            <w:pPr>
              <w:jc w:val="center"/>
              <w:rPr>
                <w:rFonts w:ascii="Arial Narrow" w:hAnsi="Arial Narrow" w:cs="Arial"/>
                <w:b/>
                <w:bCs/>
                <w:lang w:val="es-PE"/>
              </w:rPr>
            </w:pPr>
          </w:p>
        </w:tc>
        <w:tc>
          <w:tcPr>
            <w:tcW w:w="1133" w:type="dxa"/>
            <w:tcBorders>
              <w:top w:val="single" w:sz="4" w:space="0" w:color="auto"/>
              <w:left w:val="single" w:sz="4" w:space="0" w:color="auto"/>
              <w:bottom w:val="single" w:sz="4" w:space="0" w:color="auto"/>
              <w:right w:val="single" w:sz="4" w:space="0" w:color="auto"/>
            </w:tcBorders>
          </w:tcPr>
          <w:p w14:paraId="1A7EB750" w14:textId="77777777" w:rsidR="00754980" w:rsidRPr="008F3CA6" w:rsidRDefault="00754980" w:rsidP="00E85913">
            <w:pPr>
              <w:jc w:val="center"/>
              <w:rPr>
                <w:rFonts w:ascii="Arial Narrow" w:hAnsi="Arial Narrow" w:cs="Arial"/>
                <w:b/>
                <w:bCs/>
                <w:lang w:val="es-PE"/>
              </w:rPr>
            </w:pPr>
          </w:p>
        </w:tc>
        <w:tc>
          <w:tcPr>
            <w:tcW w:w="3548" w:type="dxa"/>
            <w:tcBorders>
              <w:top w:val="single" w:sz="4" w:space="0" w:color="auto"/>
              <w:left w:val="single" w:sz="4" w:space="0" w:color="auto"/>
              <w:bottom w:val="single" w:sz="4" w:space="0" w:color="auto"/>
              <w:right w:val="single" w:sz="4" w:space="0" w:color="auto"/>
            </w:tcBorders>
          </w:tcPr>
          <w:p w14:paraId="0A4B4671" w14:textId="77777777" w:rsidR="00754980" w:rsidRPr="008F3CA6" w:rsidRDefault="00754980" w:rsidP="00E85913">
            <w:pPr>
              <w:jc w:val="center"/>
              <w:rPr>
                <w:rFonts w:ascii="Arial Narrow" w:hAnsi="Arial Narrow" w:cs="Arial"/>
                <w:b/>
                <w:bCs/>
                <w:lang w:val="es-PE"/>
              </w:rPr>
            </w:pPr>
          </w:p>
        </w:tc>
        <w:tc>
          <w:tcPr>
            <w:tcW w:w="2268" w:type="dxa"/>
            <w:tcBorders>
              <w:top w:val="single" w:sz="4" w:space="0" w:color="auto"/>
              <w:left w:val="single" w:sz="4" w:space="0" w:color="auto"/>
              <w:bottom w:val="single" w:sz="4" w:space="0" w:color="auto"/>
              <w:right w:val="single" w:sz="4" w:space="0" w:color="auto"/>
            </w:tcBorders>
          </w:tcPr>
          <w:p w14:paraId="04DA1061" w14:textId="77777777" w:rsidR="00754980" w:rsidRPr="008F3CA6" w:rsidRDefault="00754980" w:rsidP="00E85913">
            <w:pPr>
              <w:jc w:val="center"/>
              <w:rPr>
                <w:rFonts w:ascii="Arial Narrow" w:hAnsi="Arial Narrow" w:cs="Arial"/>
                <w:b/>
                <w:bCs/>
                <w:lang w:val="es-PE"/>
              </w:rPr>
            </w:pPr>
          </w:p>
        </w:tc>
        <w:tc>
          <w:tcPr>
            <w:tcW w:w="2126" w:type="dxa"/>
            <w:tcBorders>
              <w:top w:val="single" w:sz="4" w:space="0" w:color="auto"/>
              <w:left w:val="single" w:sz="4" w:space="0" w:color="auto"/>
              <w:bottom w:val="single" w:sz="4" w:space="0" w:color="auto"/>
              <w:right w:val="single" w:sz="4" w:space="0" w:color="auto"/>
            </w:tcBorders>
          </w:tcPr>
          <w:p w14:paraId="3CB31CF9" w14:textId="77777777" w:rsidR="00754980" w:rsidRPr="008F3CA6" w:rsidRDefault="00754980" w:rsidP="00E85913">
            <w:pPr>
              <w:jc w:val="center"/>
              <w:rPr>
                <w:rFonts w:ascii="Arial Narrow" w:hAnsi="Arial Narrow" w:cs="Arial"/>
                <w:b/>
                <w:bCs/>
                <w:lang w:val="es-PE"/>
              </w:rPr>
            </w:pPr>
          </w:p>
        </w:tc>
        <w:tc>
          <w:tcPr>
            <w:tcW w:w="1985" w:type="dxa"/>
            <w:tcBorders>
              <w:top w:val="single" w:sz="4" w:space="0" w:color="auto"/>
              <w:left w:val="single" w:sz="4" w:space="0" w:color="auto"/>
              <w:bottom w:val="single" w:sz="4" w:space="0" w:color="auto"/>
              <w:right w:val="single" w:sz="4" w:space="0" w:color="auto"/>
            </w:tcBorders>
          </w:tcPr>
          <w:p w14:paraId="3E6B5E17" w14:textId="77777777" w:rsidR="00754980" w:rsidRPr="008F3CA6" w:rsidRDefault="00754980" w:rsidP="00E85913">
            <w:pPr>
              <w:jc w:val="center"/>
              <w:rPr>
                <w:rFonts w:ascii="Arial Narrow" w:hAnsi="Arial Narrow" w:cs="Arial"/>
                <w:b/>
                <w:bCs/>
                <w:lang w:val="es-PE"/>
              </w:rPr>
            </w:pPr>
          </w:p>
        </w:tc>
        <w:tc>
          <w:tcPr>
            <w:tcW w:w="1417" w:type="dxa"/>
            <w:tcBorders>
              <w:top w:val="single" w:sz="4" w:space="0" w:color="auto"/>
              <w:left w:val="single" w:sz="4" w:space="0" w:color="auto"/>
              <w:bottom w:val="single" w:sz="4" w:space="0" w:color="auto"/>
              <w:right w:val="single" w:sz="4" w:space="0" w:color="auto"/>
            </w:tcBorders>
          </w:tcPr>
          <w:p w14:paraId="380565D5" w14:textId="77777777" w:rsidR="00754980" w:rsidRPr="008F3CA6" w:rsidRDefault="00754980" w:rsidP="00E85913">
            <w:pPr>
              <w:jc w:val="center"/>
              <w:rPr>
                <w:rFonts w:ascii="Arial Narrow" w:hAnsi="Arial Narrow" w:cs="Arial"/>
                <w:b/>
                <w:bCs/>
                <w:lang w:val="es-PE"/>
              </w:rPr>
            </w:pPr>
          </w:p>
        </w:tc>
        <w:tc>
          <w:tcPr>
            <w:tcW w:w="1272" w:type="dxa"/>
            <w:tcBorders>
              <w:top w:val="single" w:sz="4" w:space="0" w:color="auto"/>
              <w:left w:val="single" w:sz="4" w:space="0" w:color="auto"/>
              <w:bottom w:val="single" w:sz="4" w:space="0" w:color="auto"/>
              <w:right w:val="single" w:sz="4" w:space="0" w:color="auto"/>
            </w:tcBorders>
          </w:tcPr>
          <w:p w14:paraId="42206F2D" w14:textId="77777777" w:rsidR="00754980" w:rsidRPr="008F3CA6" w:rsidRDefault="00754980" w:rsidP="00E85913">
            <w:pPr>
              <w:jc w:val="center"/>
              <w:rPr>
                <w:rFonts w:ascii="Arial Narrow" w:hAnsi="Arial Narrow" w:cs="Arial"/>
                <w:b/>
                <w:bCs/>
                <w:lang w:val="es-PE"/>
              </w:rPr>
            </w:pPr>
          </w:p>
        </w:tc>
      </w:tr>
      <w:tr w:rsidR="008F3CA6" w:rsidRPr="008F3CA6" w14:paraId="6B9FEE26" w14:textId="77777777" w:rsidTr="00E85913">
        <w:trPr>
          <w:trHeight w:val="250"/>
        </w:trPr>
        <w:tc>
          <w:tcPr>
            <w:tcW w:w="993" w:type="dxa"/>
            <w:tcBorders>
              <w:top w:val="single" w:sz="4" w:space="0" w:color="auto"/>
              <w:left w:val="single" w:sz="4" w:space="0" w:color="auto"/>
              <w:bottom w:val="single" w:sz="4" w:space="0" w:color="auto"/>
              <w:right w:val="single" w:sz="4" w:space="0" w:color="auto"/>
            </w:tcBorders>
            <w:hideMark/>
          </w:tcPr>
          <w:p w14:paraId="0685D520" w14:textId="77777777" w:rsidR="00754980" w:rsidRPr="008F3CA6" w:rsidRDefault="00754980" w:rsidP="00E85913">
            <w:pPr>
              <w:jc w:val="center"/>
              <w:rPr>
                <w:rFonts w:ascii="Arial Narrow" w:hAnsi="Arial Narrow" w:cs="Arial"/>
                <w:b/>
                <w:bCs/>
                <w:lang w:val="es-PE"/>
              </w:rPr>
            </w:pPr>
            <w:r w:rsidRPr="008F3CA6">
              <w:rPr>
                <w:rFonts w:ascii="Arial Narrow" w:hAnsi="Arial Narrow" w:cs="Arial"/>
                <w:b/>
                <w:bCs/>
                <w:lang w:val="es-PE"/>
              </w:rPr>
              <w:t>n</w:t>
            </w:r>
          </w:p>
        </w:tc>
        <w:tc>
          <w:tcPr>
            <w:tcW w:w="1133" w:type="dxa"/>
            <w:tcBorders>
              <w:top w:val="single" w:sz="4" w:space="0" w:color="auto"/>
              <w:left w:val="single" w:sz="4" w:space="0" w:color="auto"/>
              <w:bottom w:val="single" w:sz="4" w:space="0" w:color="auto"/>
              <w:right w:val="single" w:sz="4" w:space="0" w:color="auto"/>
            </w:tcBorders>
          </w:tcPr>
          <w:p w14:paraId="574DD7B5" w14:textId="77777777" w:rsidR="00754980" w:rsidRPr="008F3CA6" w:rsidRDefault="00754980" w:rsidP="00E85913">
            <w:pPr>
              <w:jc w:val="center"/>
              <w:rPr>
                <w:rFonts w:ascii="Arial Narrow" w:hAnsi="Arial Narrow" w:cs="Arial"/>
                <w:b/>
                <w:bCs/>
                <w:lang w:val="es-PE"/>
              </w:rPr>
            </w:pPr>
          </w:p>
        </w:tc>
        <w:tc>
          <w:tcPr>
            <w:tcW w:w="3548" w:type="dxa"/>
            <w:tcBorders>
              <w:top w:val="single" w:sz="4" w:space="0" w:color="auto"/>
              <w:left w:val="single" w:sz="4" w:space="0" w:color="auto"/>
              <w:bottom w:val="single" w:sz="4" w:space="0" w:color="auto"/>
              <w:right w:val="single" w:sz="4" w:space="0" w:color="auto"/>
            </w:tcBorders>
          </w:tcPr>
          <w:p w14:paraId="6059259A" w14:textId="77777777" w:rsidR="00754980" w:rsidRPr="008F3CA6" w:rsidRDefault="00754980" w:rsidP="00E85913">
            <w:pPr>
              <w:jc w:val="center"/>
              <w:rPr>
                <w:rFonts w:ascii="Arial Narrow" w:hAnsi="Arial Narrow" w:cs="Arial"/>
                <w:b/>
                <w:bCs/>
                <w:lang w:val="es-PE"/>
              </w:rPr>
            </w:pPr>
          </w:p>
        </w:tc>
        <w:tc>
          <w:tcPr>
            <w:tcW w:w="2268" w:type="dxa"/>
            <w:tcBorders>
              <w:top w:val="single" w:sz="4" w:space="0" w:color="auto"/>
              <w:left w:val="single" w:sz="4" w:space="0" w:color="auto"/>
              <w:bottom w:val="single" w:sz="4" w:space="0" w:color="auto"/>
              <w:right w:val="single" w:sz="4" w:space="0" w:color="auto"/>
            </w:tcBorders>
          </w:tcPr>
          <w:p w14:paraId="57045F88" w14:textId="77777777" w:rsidR="00754980" w:rsidRPr="008F3CA6" w:rsidRDefault="00754980" w:rsidP="00E85913">
            <w:pPr>
              <w:jc w:val="center"/>
              <w:rPr>
                <w:rFonts w:ascii="Arial Narrow" w:hAnsi="Arial Narrow" w:cs="Arial"/>
                <w:b/>
                <w:bCs/>
                <w:lang w:val="es-PE"/>
              </w:rPr>
            </w:pPr>
          </w:p>
        </w:tc>
        <w:tc>
          <w:tcPr>
            <w:tcW w:w="2126" w:type="dxa"/>
            <w:tcBorders>
              <w:top w:val="single" w:sz="4" w:space="0" w:color="auto"/>
              <w:left w:val="single" w:sz="4" w:space="0" w:color="auto"/>
              <w:bottom w:val="single" w:sz="4" w:space="0" w:color="auto"/>
              <w:right w:val="single" w:sz="4" w:space="0" w:color="auto"/>
            </w:tcBorders>
          </w:tcPr>
          <w:p w14:paraId="5DD1D566" w14:textId="77777777" w:rsidR="00754980" w:rsidRPr="008F3CA6" w:rsidRDefault="00754980" w:rsidP="00E85913">
            <w:pPr>
              <w:jc w:val="center"/>
              <w:rPr>
                <w:rFonts w:ascii="Arial Narrow" w:hAnsi="Arial Narrow" w:cs="Arial"/>
                <w:b/>
                <w:bCs/>
                <w:lang w:val="es-PE"/>
              </w:rPr>
            </w:pPr>
          </w:p>
        </w:tc>
        <w:tc>
          <w:tcPr>
            <w:tcW w:w="1985" w:type="dxa"/>
            <w:tcBorders>
              <w:top w:val="single" w:sz="4" w:space="0" w:color="auto"/>
              <w:left w:val="single" w:sz="4" w:space="0" w:color="auto"/>
              <w:bottom w:val="single" w:sz="4" w:space="0" w:color="auto"/>
              <w:right w:val="single" w:sz="4" w:space="0" w:color="auto"/>
            </w:tcBorders>
          </w:tcPr>
          <w:p w14:paraId="55F48099" w14:textId="77777777" w:rsidR="00754980" w:rsidRPr="008F3CA6" w:rsidRDefault="00754980" w:rsidP="00E85913">
            <w:pPr>
              <w:jc w:val="center"/>
              <w:rPr>
                <w:rFonts w:ascii="Arial Narrow" w:hAnsi="Arial Narrow" w:cs="Arial"/>
                <w:b/>
                <w:bCs/>
                <w:lang w:val="es-PE"/>
              </w:rPr>
            </w:pPr>
          </w:p>
        </w:tc>
        <w:tc>
          <w:tcPr>
            <w:tcW w:w="1417" w:type="dxa"/>
            <w:tcBorders>
              <w:top w:val="single" w:sz="4" w:space="0" w:color="auto"/>
              <w:left w:val="single" w:sz="4" w:space="0" w:color="auto"/>
              <w:bottom w:val="single" w:sz="4" w:space="0" w:color="auto"/>
              <w:right w:val="single" w:sz="4" w:space="0" w:color="auto"/>
            </w:tcBorders>
          </w:tcPr>
          <w:p w14:paraId="1FF63F8E" w14:textId="77777777" w:rsidR="00754980" w:rsidRPr="008F3CA6" w:rsidRDefault="00754980" w:rsidP="00E85913">
            <w:pPr>
              <w:jc w:val="center"/>
              <w:rPr>
                <w:rFonts w:ascii="Arial Narrow" w:hAnsi="Arial Narrow" w:cs="Arial"/>
                <w:b/>
                <w:bCs/>
                <w:lang w:val="es-PE"/>
              </w:rPr>
            </w:pPr>
          </w:p>
        </w:tc>
        <w:tc>
          <w:tcPr>
            <w:tcW w:w="1272" w:type="dxa"/>
            <w:tcBorders>
              <w:top w:val="single" w:sz="4" w:space="0" w:color="auto"/>
              <w:left w:val="single" w:sz="4" w:space="0" w:color="auto"/>
              <w:bottom w:val="single" w:sz="4" w:space="0" w:color="auto"/>
              <w:right w:val="single" w:sz="4" w:space="0" w:color="auto"/>
            </w:tcBorders>
          </w:tcPr>
          <w:p w14:paraId="44F0F97C" w14:textId="77777777" w:rsidR="00754980" w:rsidRPr="008F3CA6" w:rsidRDefault="00754980" w:rsidP="00E85913">
            <w:pPr>
              <w:jc w:val="center"/>
              <w:rPr>
                <w:rFonts w:ascii="Arial Narrow" w:hAnsi="Arial Narrow" w:cs="Arial"/>
                <w:b/>
                <w:bCs/>
                <w:lang w:val="es-PE"/>
              </w:rPr>
            </w:pPr>
          </w:p>
        </w:tc>
      </w:tr>
      <w:tr w:rsidR="008F3CA6" w:rsidRPr="008F3CA6" w14:paraId="1FB63929" w14:textId="77777777" w:rsidTr="00D94711">
        <w:trPr>
          <w:trHeight w:val="250"/>
        </w:trPr>
        <w:tc>
          <w:tcPr>
            <w:tcW w:w="993" w:type="dxa"/>
            <w:tcBorders>
              <w:top w:val="single" w:sz="4" w:space="0" w:color="auto"/>
              <w:left w:val="nil"/>
              <w:bottom w:val="nil"/>
              <w:right w:val="nil"/>
            </w:tcBorders>
          </w:tcPr>
          <w:p w14:paraId="71801B6B" w14:textId="77777777" w:rsidR="00D94711" w:rsidRPr="008F3CA6" w:rsidRDefault="00D94711" w:rsidP="00E85913">
            <w:pPr>
              <w:jc w:val="center"/>
              <w:rPr>
                <w:rFonts w:ascii="Arial Narrow" w:hAnsi="Arial Narrow" w:cs="Arial"/>
                <w:b/>
                <w:bCs/>
                <w:lang w:val="es-PE"/>
              </w:rPr>
            </w:pPr>
          </w:p>
        </w:tc>
        <w:tc>
          <w:tcPr>
            <w:tcW w:w="1133" w:type="dxa"/>
            <w:tcBorders>
              <w:top w:val="single" w:sz="4" w:space="0" w:color="auto"/>
              <w:left w:val="nil"/>
              <w:bottom w:val="nil"/>
              <w:right w:val="nil"/>
            </w:tcBorders>
          </w:tcPr>
          <w:p w14:paraId="5AA8BC33" w14:textId="77777777" w:rsidR="00D94711" w:rsidRPr="008F3CA6" w:rsidRDefault="00D94711" w:rsidP="00E85913">
            <w:pPr>
              <w:jc w:val="center"/>
              <w:rPr>
                <w:rFonts w:ascii="Arial Narrow" w:hAnsi="Arial Narrow" w:cs="Arial"/>
                <w:b/>
                <w:bCs/>
                <w:lang w:val="es-PE"/>
              </w:rPr>
            </w:pPr>
          </w:p>
        </w:tc>
        <w:tc>
          <w:tcPr>
            <w:tcW w:w="3548" w:type="dxa"/>
            <w:tcBorders>
              <w:top w:val="single" w:sz="4" w:space="0" w:color="auto"/>
              <w:left w:val="nil"/>
              <w:bottom w:val="nil"/>
              <w:right w:val="nil"/>
            </w:tcBorders>
          </w:tcPr>
          <w:p w14:paraId="1648D2C3" w14:textId="77777777" w:rsidR="00D94711" w:rsidRPr="008F3CA6" w:rsidRDefault="00D94711" w:rsidP="00E85913">
            <w:pPr>
              <w:jc w:val="center"/>
              <w:rPr>
                <w:rFonts w:ascii="Arial Narrow" w:hAnsi="Arial Narrow" w:cs="Arial"/>
                <w:b/>
                <w:bCs/>
                <w:lang w:val="es-PE"/>
              </w:rPr>
            </w:pPr>
          </w:p>
        </w:tc>
        <w:tc>
          <w:tcPr>
            <w:tcW w:w="2268" w:type="dxa"/>
            <w:tcBorders>
              <w:top w:val="single" w:sz="4" w:space="0" w:color="auto"/>
              <w:left w:val="nil"/>
              <w:bottom w:val="nil"/>
              <w:right w:val="nil"/>
            </w:tcBorders>
          </w:tcPr>
          <w:p w14:paraId="02CA3B57" w14:textId="77777777" w:rsidR="00D94711" w:rsidRPr="008F3CA6" w:rsidRDefault="00D94711" w:rsidP="00E85913">
            <w:pPr>
              <w:jc w:val="center"/>
              <w:rPr>
                <w:rFonts w:ascii="Arial Narrow" w:hAnsi="Arial Narrow" w:cs="Arial"/>
                <w:b/>
                <w:bCs/>
                <w:lang w:val="es-PE"/>
              </w:rPr>
            </w:pPr>
          </w:p>
        </w:tc>
        <w:tc>
          <w:tcPr>
            <w:tcW w:w="2126" w:type="dxa"/>
            <w:tcBorders>
              <w:top w:val="single" w:sz="4" w:space="0" w:color="auto"/>
              <w:left w:val="nil"/>
              <w:bottom w:val="nil"/>
              <w:right w:val="single" w:sz="4" w:space="0" w:color="auto"/>
            </w:tcBorders>
          </w:tcPr>
          <w:p w14:paraId="23532A6F" w14:textId="77777777" w:rsidR="00D94711" w:rsidRPr="008F3CA6" w:rsidRDefault="00D94711" w:rsidP="00E85913">
            <w:pPr>
              <w:jc w:val="center"/>
              <w:rPr>
                <w:rFonts w:ascii="Arial Narrow" w:hAnsi="Arial Narrow" w:cs="Arial"/>
                <w:b/>
                <w:bCs/>
                <w:lang w:val="es-PE"/>
              </w:rPr>
            </w:pPr>
          </w:p>
        </w:tc>
        <w:tc>
          <w:tcPr>
            <w:tcW w:w="1985" w:type="dxa"/>
            <w:tcBorders>
              <w:top w:val="single" w:sz="4" w:space="0" w:color="auto"/>
              <w:left w:val="single" w:sz="4" w:space="0" w:color="auto"/>
              <w:bottom w:val="single" w:sz="4" w:space="0" w:color="auto"/>
              <w:right w:val="single" w:sz="4" w:space="0" w:color="auto"/>
            </w:tcBorders>
            <w:hideMark/>
          </w:tcPr>
          <w:p w14:paraId="488FB626" w14:textId="77777777" w:rsidR="00D94711" w:rsidRPr="008F3CA6" w:rsidRDefault="00D94711" w:rsidP="00E85913">
            <w:pPr>
              <w:jc w:val="center"/>
              <w:rPr>
                <w:rFonts w:ascii="Arial Narrow" w:hAnsi="Arial Narrow" w:cs="Arial"/>
                <w:b/>
                <w:bCs/>
                <w:lang w:val="es-PE"/>
              </w:rPr>
            </w:pPr>
            <w:r w:rsidRPr="008F3CA6">
              <w:rPr>
                <w:rFonts w:ascii="Arial Narrow" w:hAnsi="Arial Narrow" w:cs="Arial"/>
                <w:b/>
                <w:bCs/>
                <w:lang w:val="es-PE"/>
              </w:rPr>
              <w:t>Puntaje total</w:t>
            </w:r>
          </w:p>
        </w:tc>
        <w:tc>
          <w:tcPr>
            <w:tcW w:w="2689" w:type="dxa"/>
            <w:gridSpan w:val="2"/>
            <w:tcBorders>
              <w:top w:val="single" w:sz="4" w:space="0" w:color="auto"/>
              <w:left w:val="single" w:sz="4" w:space="0" w:color="auto"/>
              <w:bottom w:val="single" w:sz="4" w:space="0" w:color="auto"/>
              <w:right w:val="single" w:sz="4" w:space="0" w:color="auto"/>
            </w:tcBorders>
          </w:tcPr>
          <w:p w14:paraId="0D7013DA" w14:textId="77777777" w:rsidR="00D94711" w:rsidRPr="008F3CA6" w:rsidRDefault="00D94711" w:rsidP="00E85913">
            <w:pPr>
              <w:jc w:val="center"/>
              <w:rPr>
                <w:rFonts w:ascii="Arial Narrow" w:hAnsi="Arial Narrow" w:cs="Arial"/>
                <w:b/>
                <w:bCs/>
                <w:lang w:val="es-PE"/>
              </w:rPr>
            </w:pPr>
          </w:p>
        </w:tc>
      </w:tr>
      <w:tr w:rsidR="008F3CA6" w:rsidRPr="008F3CA6" w14:paraId="0A7E1645" w14:textId="77777777" w:rsidTr="00E85913">
        <w:trPr>
          <w:trHeight w:val="250"/>
        </w:trPr>
        <w:tc>
          <w:tcPr>
            <w:tcW w:w="993" w:type="dxa"/>
            <w:tcBorders>
              <w:top w:val="nil"/>
              <w:left w:val="nil"/>
              <w:bottom w:val="nil"/>
              <w:right w:val="nil"/>
            </w:tcBorders>
          </w:tcPr>
          <w:p w14:paraId="2CBB9EC1" w14:textId="77777777" w:rsidR="00754980" w:rsidRPr="008F3CA6" w:rsidRDefault="00754980" w:rsidP="00E85913">
            <w:pPr>
              <w:jc w:val="center"/>
              <w:rPr>
                <w:rFonts w:ascii="Arial Narrow" w:hAnsi="Arial Narrow" w:cs="Arial"/>
                <w:b/>
                <w:bCs/>
                <w:lang w:val="es-PE"/>
              </w:rPr>
            </w:pPr>
          </w:p>
        </w:tc>
        <w:tc>
          <w:tcPr>
            <w:tcW w:w="1133" w:type="dxa"/>
            <w:tcBorders>
              <w:top w:val="nil"/>
              <w:left w:val="nil"/>
              <w:bottom w:val="nil"/>
              <w:right w:val="nil"/>
            </w:tcBorders>
          </w:tcPr>
          <w:p w14:paraId="34C6292E" w14:textId="77777777" w:rsidR="00754980" w:rsidRPr="008F3CA6" w:rsidRDefault="00754980" w:rsidP="00E85913">
            <w:pPr>
              <w:jc w:val="center"/>
              <w:rPr>
                <w:rFonts w:ascii="Arial Narrow" w:hAnsi="Arial Narrow" w:cs="Arial"/>
                <w:b/>
                <w:bCs/>
                <w:lang w:val="es-PE"/>
              </w:rPr>
            </w:pPr>
          </w:p>
        </w:tc>
        <w:tc>
          <w:tcPr>
            <w:tcW w:w="3548" w:type="dxa"/>
            <w:tcBorders>
              <w:top w:val="nil"/>
              <w:left w:val="nil"/>
              <w:bottom w:val="nil"/>
              <w:right w:val="nil"/>
            </w:tcBorders>
          </w:tcPr>
          <w:p w14:paraId="3126A619" w14:textId="77777777" w:rsidR="00754980" w:rsidRPr="008F3CA6" w:rsidRDefault="00754980" w:rsidP="00E85913">
            <w:pPr>
              <w:jc w:val="center"/>
              <w:rPr>
                <w:rFonts w:ascii="Arial Narrow" w:hAnsi="Arial Narrow" w:cs="Arial"/>
                <w:b/>
                <w:bCs/>
                <w:lang w:val="es-PE"/>
              </w:rPr>
            </w:pPr>
          </w:p>
        </w:tc>
        <w:tc>
          <w:tcPr>
            <w:tcW w:w="2268" w:type="dxa"/>
            <w:tcBorders>
              <w:top w:val="nil"/>
              <w:left w:val="nil"/>
              <w:bottom w:val="nil"/>
              <w:right w:val="nil"/>
            </w:tcBorders>
          </w:tcPr>
          <w:p w14:paraId="32BEE580" w14:textId="77777777" w:rsidR="00754980" w:rsidRPr="008F3CA6" w:rsidRDefault="00754980" w:rsidP="00E85913">
            <w:pPr>
              <w:jc w:val="center"/>
              <w:rPr>
                <w:rFonts w:ascii="Arial Narrow" w:hAnsi="Arial Narrow" w:cs="Arial"/>
                <w:b/>
                <w:bCs/>
                <w:lang w:val="es-PE"/>
              </w:rPr>
            </w:pPr>
          </w:p>
        </w:tc>
        <w:tc>
          <w:tcPr>
            <w:tcW w:w="2126" w:type="dxa"/>
            <w:tcBorders>
              <w:top w:val="nil"/>
              <w:left w:val="nil"/>
              <w:bottom w:val="nil"/>
              <w:right w:val="single" w:sz="4" w:space="0" w:color="auto"/>
            </w:tcBorders>
          </w:tcPr>
          <w:p w14:paraId="60771FDD" w14:textId="77777777" w:rsidR="00754980" w:rsidRPr="008F3CA6" w:rsidRDefault="00754980" w:rsidP="00E85913">
            <w:pPr>
              <w:jc w:val="center"/>
              <w:rPr>
                <w:rFonts w:ascii="Arial Narrow" w:hAnsi="Arial Narrow" w:cs="Arial"/>
                <w:b/>
                <w:bCs/>
                <w:lang w:val="es-PE"/>
              </w:rPr>
            </w:pPr>
          </w:p>
        </w:tc>
        <w:tc>
          <w:tcPr>
            <w:tcW w:w="1985" w:type="dxa"/>
            <w:tcBorders>
              <w:top w:val="single" w:sz="4" w:space="0" w:color="auto"/>
              <w:left w:val="single" w:sz="4" w:space="0" w:color="auto"/>
              <w:bottom w:val="single" w:sz="4" w:space="0" w:color="auto"/>
              <w:right w:val="single" w:sz="4" w:space="0" w:color="auto"/>
            </w:tcBorders>
            <w:hideMark/>
          </w:tcPr>
          <w:p w14:paraId="550E3C3F" w14:textId="321CB1AA" w:rsidR="00754980" w:rsidRPr="008F3CA6" w:rsidRDefault="00754980" w:rsidP="00E85913">
            <w:pPr>
              <w:jc w:val="center"/>
              <w:rPr>
                <w:rFonts w:ascii="Arial Narrow" w:hAnsi="Arial Narrow" w:cs="Arial"/>
                <w:b/>
                <w:bCs/>
                <w:lang w:val="es-PE"/>
              </w:rPr>
            </w:pPr>
            <w:r w:rsidRPr="008F3CA6">
              <w:rPr>
                <w:rFonts w:ascii="Arial Narrow" w:hAnsi="Arial Narrow" w:cs="Arial"/>
                <w:b/>
                <w:bCs/>
                <w:lang w:val="es-PE"/>
              </w:rPr>
              <w:t>N</w:t>
            </w:r>
            <w:r w:rsidR="00775592" w:rsidRPr="008F3CA6">
              <w:rPr>
                <w:rFonts w:ascii="Arial Narrow" w:hAnsi="Arial Narrow" w:cs="Arial"/>
                <w:b/>
                <w:bCs/>
                <w:lang w:val="es-PE"/>
              </w:rPr>
              <w:t>º</w:t>
            </w:r>
            <w:r w:rsidRPr="008F3CA6">
              <w:rPr>
                <w:rFonts w:ascii="Arial Narrow" w:hAnsi="Arial Narrow" w:cs="Arial"/>
                <w:b/>
                <w:bCs/>
                <w:lang w:val="es-PE"/>
              </w:rPr>
              <w:t xml:space="preserve"> de localidades</w:t>
            </w:r>
          </w:p>
        </w:tc>
        <w:tc>
          <w:tcPr>
            <w:tcW w:w="1417" w:type="dxa"/>
            <w:tcBorders>
              <w:top w:val="single" w:sz="4" w:space="0" w:color="auto"/>
              <w:left w:val="single" w:sz="4" w:space="0" w:color="auto"/>
              <w:bottom w:val="single" w:sz="4" w:space="0" w:color="auto"/>
              <w:right w:val="single" w:sz="4" w:space="0" w:color="auto"/>
            </w:tcBorders>
          </w:tcPr>
          <w:p w14:paraId="1E2A2A5C" w14:textId="77777777" w:rsidR="00754980" w:rsidRPr="008F3CA6" w:rsidRDefault="00754980" w:rsidP="00E85913">
            <w:pPr>
              <w:jc w:val="center"/>
              <w:rPr>
                <w:rFonts w:ascii="Arial Narrow" w:hAnsi="Arial Narrow" w:cs="Arial"/>
                <w:b/>
                <w:bCs/>
                <w:lang w:val="es-PE"/>
              </w:rPr>
            </w:pPr>
          </w:p>
        </w:tc>
        <w:tc>
          <w:tcPr>
            <w:tcW w:w="1272" w:type="dxa"/>
            <w:tcBorders>
              <w:top w:val="single" w:sz="4" w:space="0" w:color="auto"/>
              <w:left w:val="single" w:sz="4" w:space="0" w:color="auto"/>
              <w:bottom w:val="single" w:sz="4" w:space="0" w:color="auto"/>
              <w:right w:val="single" w:sz="4" w:space="0" w:color="auto"/>
            </w:tcBorders>
          </w:tcPr>
          <w:p w14:paraId="52A7CD5C" w14:textId="77777777" w:rsidR="00754980" w:rsidRPr="008F3CA6" w:rsidRDefault="00754980" w:rsidP="00E85913">
            <w:pPr>
              <w:jc w:val="center"/>
              <w:rPr>
                <w:rFonts w:ascii="Arial Narrow" w:hAnsi="Arial Narrow" w:cs="Arial"/>
                <w:b/>
                <w:bCs/>
                <w:lang w:val="es-PE"/>
              </w:rPr>
            </w:pPr>
          </w:p>
        </w:tc>
      </w:tr>
      <w:tr w:rsidR="00754980" w:rsidRPr="008F3CA6" w14:paraId="548BDABA" w14:textId="77777777" w:rsidTr="00E85913">
        <w:trPr>
          <w:trHeight w:val="250"/>
        </w:trPr>
        <w:tc>
          <w:tcPr>
            <w:tcW w:w="993" w:type="dxa"/>
            <w:tcBorders>
              <w:top w:val="nil"/>
              <w:left w:val="nil"/>
              <w:bottom w:val="nil"/>
              <w:right w:val="nil"/>
            </w:tcBorders>
          </w:tcPr>
          <w:p w14:paraId="2229125C" w14:textId="77777777" w:rsidR="00754980" w:rsidRPr="008F3CA6" w:rsidRDefault="00754980" w:rsidP="00E85913">
            <w:pPr>
              <w:jc w:val="center"/>
              <w:rPr>
                <w:rFonts w:ascii="Arial Narrow" w:hAnsi="Arial Narrow" w:cs="Arial"/>
                <w:b/>
                <w:bCs/>
                <w:lang w:val="es-PE"/>
              </w:rPr>
            </w:pPr>
          </w:p>
        </w:tc>
        <w:tc>
          <w:tcPr>
            <w:tcW w:w="1133" w:type="dxa"/>
            <w:tcBorders>
              <w:top w:val="nil"/>
              <w:left w:val="nil"/>
              <w:bottom w:val="nil"/>
              <w:right w:val="nil"/>
            </w:tcBorders>
          </w:tcPr>
          <w:p w14:paraId="1CB21D3B" w14:textId="77777777" w:rsidR="00754980" w:rsidRPr="008F3CA6" w:rsidRDefault="00754980" w:rsidP="00E85913">
            <w:pPr>
              <w:jc w:val="center"/>
              <w:rPr>
                <w:rFonts w:ascii="Arial Narrow" w:hAnsi="Arial Narrow" w:cs="Arial"/>
                <w:b/>
                <w:bCs/>
                <w:lang w:val="es-PE"/>
              </w:rPr>
            </w:pPr>
          </w:p>
        </w:tc>
        <w:tc>
          <w:tcPr>
            <w:tcW w:w="3548" w:type="dxa"/>
            <w:tcBorders>
              <w:top w:val="nil"/>
              <w:left w:val="nil"/>
              <w:bottom w:val="nil"/>
              <w:right w:val="nil"/>
            </w:tcBorders>
          </w:tcPr>
          <w:p w14:paraId="781810AF" w14:textId="77777777" w:rsidR="00754980" w:rsidRPr="008F3CA6" w:rsidRDefault="00754980" w:rsidP="00E85913">
            <w:pPr>
              <w:jc w:val="center"/>
              <w:rPr>
                <w:rFonts w:ascii="Arial Narrow" w:hAnsi="Arial Narrow" w:cs="Arial"/>
                <w:b/>
                <w:bCs/>
                <w:lang w:val="es-PE"/>
              </w:rPr>
            </w:pPr>
          </w:p>
        </w:tc>
        <w:tc>
          <w:tcPr>
            <w:tcW w:w="2268" w:type="dxa"/>
            <w:tcBorders>
              <w:top w:val="nil"/>
              <w:left w:val="nil"/>
              <w:bottom w:val="nil"/>
              <w:right w:val="nil"/>
            </w:tcBorders>
          </w:tcPr>
          <w:p w14:paraId="4E4508E0" w14:textId="77777777" w:rsidR="00754980" w:rsidRPr="008F3CA6" w:rsidRDefault="00754980" w:rsidP="00E85913">
            <w:pPr>
              <w:jc w:val="center"/>
              <w:rPr>
                <w:rFonts w:ascii="Arial Narrow" w:hAnsi="Arial Narrow" w:cs="Arial"/>
                <w:b/>
                <w:bCs/>
                <w:lang w:val="es-PE"/>
              </w:rPr>
            </w:pPr>
          </w:p>
        </w:tc>
        <w:tc>
          <w:tcPr>
            <w:tcW w:w="2126" w:type="dxa"/>
            <w:tcBorders>
              <w:top w:val="nil"/>
              <w:left w:val="nil"/>
              <w:bottom w:val="nil"/>
              <w:right w:val="single" w:sz="4" w:space="0" w:color="auto"/>
            </w:tcBorders>
          </w:tcPr>
          <w:p w14:paraId="49726A97" w14:textId="77777777" w:rsidR="00754980" w:rsidRPr="008F3CA6" w:rsidRDefault="00754980" w:rsidP="00E85913">
            <w:pPr>
              <w:jc w:val="center"/>
              <w:rPr>
                <w:rFonts w:ascii="Arial Narrow" w:hAnsi="Arial Narrow" w:cs="Arial"/>
                <w:b/>
                <w:bCs/>
                <w:lang w:val="es-PE"/>
              </w:rPr>
            </w:pPr>
          </w:p>
        </w:tc>
        <w:tc>
          <w:tcPr>
            <w:tcW w:w="1985" w:type="dxa"/>
            <w:tcBorders>
              <w:top w:val="single" w:sz="4" w:space="0" w:color="auto"/>
              <w:left w:val="single" w:sz="4" w:space="0" w:color="auto"/>
              <w:bottom w:val="single" w:sz="4" w:space="0" w:color="auto"/>
              <w:right w:val="single" w:sz="4" w:space="0" w:color="auto"/>
            </w:tcBorders>
            <w:hideMark/>
          </w:tcPr>
          <w:p w14:paraId="45700E4D" w14:textId="77777777" w:rsidR="00754980" w:rsidRPr="008F3CA6" w:rsidRDefault="00754980" w:rsidP="00E85913">
            <w:pPr>
              <w:jc w:val="center"/>
              <w:rPr>
                <w:rFonts w:ascii="Arial Narrow" w:hAnsi="Arial Narrow" w:cs="Arial"/>
                <w:b/>
                <w:bCs/>
                <w:lang w:val="es-PE"/>
              </w:rPr>
            </w:pPr>
            <w:r w:rsidRPr="008F3CA6">
              <w:rPr>
                <w:rFonts w:ascii="Arial Narrow" w:hAnsi="Arial Narrow" w:cs="Arial"/>
                <w:b/>
                <w:bCs/>
                <w:lang w:val="es-PE"/>
              </w:rPr>
              <w:t>% de localidades</w:t>
            </w:r>
          </w:p>
        </w:tc>
        <w:tc>
          <w:tcPr>
            <w:tcW w:w="1417" w:type="dxa"/>
            <w:tcBorders>
              <w:top w:val="single" w:sz="4" w:space="0" w:color="auto"/>
              <w:left w:val="single" w:sz="4" w:space="0" w:color="auto"/>
              <w:bottom w:val="single" w:sz="4" w:space="0" w:color="auto"/>
              <w:right w:val="single" w:sz="4" w:space="0" w:color="auto"/>
            </w:tcBorders>
          </w:tcPr>
          <w:p w14:paraId="76E18BF1" w14:textId="77777777" w:rsidR="00754980" w:rsidRPr="008F3CA6" w:rsidRDefault="00754980" w:rsidP="00E85913">
            <w:pPr>
              <w:jc w:val="center"/>
              <w:rPr>
                <w:rFonts w:ascii="Arial Narrow" w:hAnsi="Arial Narrow" w:cs="Arial"/>
                <w:b/>
                <w:bCs/>
                <w:lang w:val="es-PE"/>
              </w:rPr>
            </w:pPr>
          </w:p>
        </w:tc>
        <w:tc>
          <w:tcPr>
            <w:tcW w:w="1272" w:type="dxa"/>
            <w:tcBorders>
              <w:top w:val="single" w:sz="4" w:space="0" w:color="auto"/>
              <w:left w:val="single" w:sz="4" w:space="0" w:color="auto"/>
              <w:bottom w:val="single" w:sz="4" w:space="0" w:color="auto"/>
              <w:right w:val="single" w:sz="4" w:space="0" w:color="auto"/>
            </w:tcBorders>
          </w:tcPr>
          <w:p w14:paraId="45C292F0" w14:textId="77777777" w:rsidR="00754980" w:rsidRPr="008F3CA6" w:rsidRDefault="00754980" w:rsidP="00E85913">
            <w:pPr>
              <w:jc w:val="center"/>
              <w:rPr>
                <w:rFonts w:ascii="Arial Narrow" w:hAnsi="Arial Narrow" w:cs="Arial"/>
                <w:b/>
                <w:bCs/>
                <w:lang w:val="es-PE"/>
              </w:rPr>
            </w:pPr>
          </w:p>
        </w:tc>
      </w:tr>
    </w:tbl>
    <w:p w14:paraId="1C49EAA1" w14:textId="77777777" w:rsidR="00754980" w:rsidRPr="008F3CA6" w:rsidRDefault="00754980" w:rsidP="005212EC">
      <w:pPr>
        <w:rPr>
          <w:rFonts w:ascii="Arial" w:hAnsi="Arial" w:cs="Arial"/>
        </w:rPr>
      </w:pPr>
    </w:p>
    <w:p w14:paraId="57B279B2" w14:textId="77777777" w:rsidR="00DE416B" w:rsidRPr="008F3CA6" w:rsidRDefault="00DE416B" w:rsidP="00DE416B">
      <w:pPr>
        <w:rPr>
          <w:rFonts w:ascii="Arial" w:hAnsi="Arial" w:cs="Arial"/>
        </w:rPr>
      </w:pPr>
      <w:r w:rsidRPr="008F3CA6">
        <w:rPr>
          <w:rFonts w:ascii="Arial" w:hAnsi="Arial" w:cs="Arial"/>
        </w:rPr>
        <w:t>(*) Años contados desde la Fecha de Cierre.</w:t>
      </w:r>
    </w:p>
    <w:p w14:paraId="0DC96B50" w14:textId="31483027" w:rsidR="00642075" w:rsidRPr="008F3CA6" w:rsidRDefault="00642075" w:rsidP="00642075">
      <w:pPr>
        <w:rPr>
          <w:rFonts w:ascii="Arial" w:hAnsi="Arial" w:cs="Arial"/>
        </w:rPr>
      </w:pPr>
      <w:r w:rsidRPr="008F3CA6">
        <w:rPr>
          <w:rFonts w:ascii="Arial" w:hAnsi="Arial" w:cs="Arial"/>
        </w:rPr>
        <w:t>(*</w:t>
      </w:r>
      <w:r w:rsidR="00DE416B" w:rsidRPr="008F3CA6">
        <w:rPr>
          <w:rFonts w:ascii="Arial" w:hAnsi="Arial" w:cs="Arial"/>
        </w:rPr>
        <w:t>*</w:t>
      </w:r>
      <w:r w:rsidRPr="008F3CA6">
        <w:rPr>
          <w:rFonts w:ascii="Arial" w:hAnsi="Arial" w:cs="Arial"/>
        </w:rPr>
        <w:t xml:space="preserve">) Si en la localidad elegida, el postor decide su atención dentro del Año 1, debe </w:t>
      </w:r>
      <w:r w:rsidR="00D94711" w:rsidRPr="008F3CA6">
        <w:rPr>
          <w:rFonts w:ascii="Arial" w:hAnsi="Arial" w:cs="Arial"/>
        </w:rPr>
        <w:t xml:space="preserve">marcar con una “X” </w:t>
      </w:r>
      <w:r w:rsidRPr="008F3CA6">
        <w:rPr>
          <w:rFonts w:ascii="Arial" w:hAnsi="Arial" w:cs="Arial"/>
        </w:rPr>
        <w:t xml:space="preserve">en la columna del Año 1 y la del Año 2 se queda vacía. Si por el contrario decide su atención dentro del Año 2, debe </w:t>
      </w:r>
      <w:r w:rsidR="00D94711" w:rsidRPr="008F3CA6">
        <w:rPr>
          <w:rFonts w:ascii="Arial" w:hAnsi="Arial" w:cs="Arial"/>
        </w:rPr>
        <w:t xml:space="preserve">marcar con una “X” </w:t>
      </w:r>
      <w:r w:rsidRPr="008F3CA6">
        <w:rPr>
          <w:rFonts w:ascii="Arial" w:hAnsi="Arial" w:cs="Arial"/>
        </w:rPr>
        <w:t>en la columna del Año 2 y la del Año 1 quedará vacía.</w:t>
      </w:r>
      <w:r w:rsidR="00D94711" w:rsidRPr="008F3CA6">
        <w:rPr>
          <w:rFonts w:ascii="Arial" w:hAnsi="Arial" w:cs="Arial"/>
        </w:rPr>
        <w:t xml:space="preserve"> En caso un Postor marque erróneamente la “X” en ambos años, se asumirá marcada en el Año 1.</w:t>
      </w:r>
    </w:p>
    <w:p w14:paraId="37889503" w14:textId="77777777" w:rsidR="00642075" w:rsidRPr="008F3CA6" w:rsidRDefault="00642075" w:rsidP="005212EC">
      <w:pPr>
        <w:rPr>
          <w:rFonts w:ascii="Arial" w:hAnsi="Arial" w:cs="Arial"/>
        </w:rPr>
      </w:pPr>
    </w:p>
    <w:p w14:paraId="2D5857BC" w14:textId="77777777" w:rsidR="005212EC" w:rsidRPr="008F3CA6" w:rsidRDefault="005212EC" w:rsidP="005212EC">
      <w:pPr>
        <w:rPr>
          <w:rFonts w:ascii="Arial" w:hAnsi="Arial" w:cs="Arial"/>
        </w:rPr>
      </w:pPr>
      <w:r w:rsidRPr="008F3CA6">
        <w:rPr>
          <w:rFonts w:ascii="Arial" w:hAnsi="Arial" w:cs="Arial"/>
        </w:rPr>
        <w:t>Lugar y fecha: ..............., .....de .................. de 20...</w:t>
      </w:r>
    </w:p>
    <w:p w14:paraId="312AA050" w14:textId="77777777" w:rsidR="005212EC" w:rsidRPr="008F3CA6" w:rsidRDefault="005212EC" w:rsidP="005212EC">
      <w:pPr>
        <w:rPr>
          <w:rFonts w:ascii="Arial" w:hAnsi="Arial" w:cs="Arial"/>
        </w:rPr>
      </w:pPr>
    </w:p>
    <w:p w14:paraId="4B54EECF" w14:textId="77777777" w:rsidR="005212EC" w:rsidRPr="008F3CA6" w:rsidRDefault="005212EC" w:rsidP="005212EC">
      <w:pPr>
        <w:rPr>
          <w:rFonts w:ascii="Arial" w:hAnsi="Arial" w:cs="Arial"/>
        </w:rPr>
      </w:pPr>
      <w:r w:rsidRPr="008F3CA6">
        <w:rPr>
          <w:rFonts w:ascii="Arial" w:hAnsi="Arial" w:cs="Arial"/>
        </w:rPr>
        <w:t>Entidad</w:t>
      </w:r>
      <w:r w:rsidRPr="008F3CA6">
        <w:rPr>
          <w:rFonts w:ascii="Arial" w:hAnsi="Arial" w:cs="Arial"/>
        </w:rPr>
        <w:tab/>
        <w:t>...........................................................</w:t>
      </w:r>
    </w:p>
    <w:p w14:paraId="145A5B8F" w14:textId="7BC46DDC" w:rsidR="005212EC" w:rsidRPr="008F3CA6" w:rsidRDefault="005212EC" w:rsidP="005212EC">
      <w:pPr>
        <w:rPr>
          <w:rFonts w:ascii="Arial" w:hAnsi="Arial" w:cs="Arial"/>
        </w:rPr>
      </w:pPr>
      <w:r w:rsidRPr="008F3CA6">
        <w:rPr>
          <w:rFonts w:ascii="Arial" w:hAnsi="Arial" w:cs="Arial"/>
        </w:rPr>
        <w:t>Postor Precalificado</w:t>
      </w:r>
    </w:p>
    <w:p w14:paraId="6977470D" w14:textId="77777777" w:rsidR="005212EC" w:rsidRPr="008F3CA6" w:rsidRDefault="005212EC" w:rsidP="005212EC">
      <w:pPr>
        <w:rPr>
          <w:rFonts w:ascii="Arial" w:hAnsi="Arial" w:cs="Arial"/>
        </w:rPr>
      </w:pPr>
    </w:p>
    <w:p w14:paraId="1FEDB037" w14:textId="77777777" w:rsidR="005212EC" w:rsidRPr="008F3CA6" w:rsidRDefault="005212EC" w:rsidP="005212EC">
      <w:pPr>
        <w:rPr>
          <w:rFonts w:ascii="Arial" w:hAnsi="Arial" w:cs="Arial"/>
        </w:rPr>
      </w:pPr>
      <w:r w:rsidRPr="008F3CA6">
        <w:rPr>
          <w:rFonts w:ascii="Arial" w:hAnsi="Arial" w:cs="Arial"/>
        </w:rPr>
        <w:t>Nombre</w:t>
      </w:r>
      <w:r w:rsidRPr="008F3CA6">
        <w:rPr>
          <w:rFonts w:ascii="Arial" w:hAnsi="Arial" w:cs="Arial"/>
        </w:rPr>
        <w:tab/>
        <w:t>.............................................................</w:t>
      </w:r>
    </w:p>
    <w:p w14:paraId="7C8DF66F" w14:textId="77777777" w:rsidR="005212EC" w:rsidRPr="008F3CA6" w:rsidRDefault="005212EC" w:rsidP="005212EC">
      <w:pPr>
        <w:rPr>
          <w:rFonts w:ascii="Arial" w:hAnsi="Arial" w:cs="Arial"/>
        </w:rPr>
      </w:pPr>
      <w:r w:rsidRPr="008F3CA6">
        <w:rPr>
          <w:rFonts w:ascii="Arial" w:hAnsi="Arial" w:cs="Arial"/>
        </w:rPr>
        <w:t>Nombre del Representante Legal del Postor Precalificado</w:t>
      </w:r>
    </w:p>
    <w:p w14:paraId="6D33F2F6" w14:textId="77777777" w:rsidR="005212EC" w:rsidRPr="008F3CA6" w:rsidRDefault="005212EC" w:rsidP="005212EC">
      <w:pPr>
        <w:rPr>
          <w:rFonts w:ascii="Arial" w:hAnsi="Arial" w:cs="Arial"/>
        </w:rPr>
      </w:pPr>
    </w:p>
    <w:p w14:paraId="7CFCC445" w14:textId="77777777" w:rsidR="005212EC" w:rsidRPr="008F3CA6" w:rsidRDefault="005212EC" w:rsidP="005212EC">
      <w:pPr>
        <w:rPr>
          <w:rFonts w:ascii="Arial" w:hAnsi="Arial" w:cs="Arial"/>
        </w:rPr>
      </w:pPr>
      <w:r w:rsidRPr="008F3CA6">
        <w:rPr>
          <w:rFonts w:ascii="Arial" w:hAnsi="Arial" w:cs="Arial"/>
        </w:rPr>
        <w:lastRenderedPageBreak/>
        <w:t>Firma</w:t>
      </w:r>
      <w:r w:rsidRPr="008F3CA6">
        <w:rPr>
          <w:rFonts w:ascii="Arial" w:hAnsi="Arial" w:cs="Arial"/>
        </w:rPr>
        <w:tab/>
      </w:r>
      <w:r w:rsidRPr="008F3CA6">
        <w:rPr>
          <w:rFonts w:ascii="Arial" w:hAnsi="Arial" w:cs="Arial"/>
        </w:rPr>
        <w:tab/>
        <w:t>............................................................</w:t>
      </w:r>
    </w:p>
    <w:p w14:paraId="0802837B" w14:textId="77777777" w:rsidR="005212EC" w:rsidRPr="008F3CA6" w:rsidRDefault="005212EC" w:rsidP="005212EC">
      <w:pPr>
        <w:rPr>
          <w:rFonts w:ascii="Arial" w:hAnsi="Arial" w:cs="Arial"/>
        </w:rPr>
      </w:pPr>
      <w:r w:rsidRPr="008F3CA6">
        <w:rPr>
          <w:rFonts w:ascii="Arial" w:hAnsi="Arial" w:cs="Arial"/>
        </w:rPr>
        <w:t>Firma del Representante Legal del Postor Precalificado</w:t>
      </w:r>
    </w:p>
    <w:p w14:paraId="7588B24A" w14:textId="1E250BF9" w:rsidR="00D201C9" w:rsidRPr="008F3CA6" w:rsidRDefault="00D201C9">
      <w:pPr>
        <w:rPr>
          <w:rFonts w:ascii="Arial" w:hAnsi="Arial" w:cs="Arial"/>
        </w:rPr>
      </w:pPr>
      <w:r w:rsidRPr="008F3CA6">
        <w:rPr>
          <w:rFonts w:ascii="Arial" w:hAnsi="Arial" w:cs="Arial"/>
        </w:rPr>
        <w:br w:type="page"/>
      </w:r>
    </w:p>
    <w:p w14:paraId="058596F0" w14:textId="77777777" w:rsidR="005212EC" w:rsidRPr="008F3CA6" w:rsidRDefault="005212EC" w:rsidP="00D201C9">
      <w:pPr>
        <w:jc w:val="center"/>
        <w:rPr>
          <w:rFonts w:ascii="Arial" w:hAnsi="Arial" w:cs="Arial"/>
          <w:b/>
          <w:bCs/>
        </w:rPr>
      </w:pPr>
      <w:r w:rsidRPr="008F3CA6">
        <w:rPr>
          <w:rFonts w:ascii="Arial" w:hAnsi="Arial" w:cs="Arial"/>
          <w:b/>
          <w:bCs/>
        </w:rPr>
        <w:lastRenderedPageBreak/>
        <w:t>Anexo Nº 9 de las Bases</w:t>
      </w:r>
    </w:p>
    <w:p w14:paraId="70FC18DA" w14:textId="77777777" w:rsidR="005212EC" w:rsidRPr="008F3CA6" w:rsidRDefault="005212EC" w:rsidP="00D201C9">
      <w:pPr>
        <w:jc w:val="center"/>
        <w:rPr>
          <w:rFonts w:ascii="Arial" w:hAnsi="Arial" w:cs="Arial"/>
          <w:b/>
          <w:bCs/>
        </w:rPr>
      </w:pPr>
    </w:p>
    <w:p w14:paraId="12524EB8" w14:textId="6068F1DB" w:rsidR="005212EC" w:rsidRPr="008F3CA6" w:rsidRDefault="005212EC" w:rsidP="00D201C9">
      <w:pPr>
        <w:jc w:val="center"/>
        <w:rPr>
          <w:rFonts w:ascii="Arial" w:hAnsi="Arial" w:cs="Arial"/>
          <w:b/>
          <w:bCs/>
        </w:rPr>
      </w:pPr>
      <w:r w:rsidRPr="008F3CA6">
        <w:rPr>
          <w:rFonts w:ascii="Arial" w:hAnsi="Arial" w:cs="Arial"/>
          <w:b/>
          <w:bCs/>
        </w:rPr>
        <w:t>Formulario Nº 1 – Modelo de Propuesta Técnica del Sobre Nº 3 – Banda AWS-3</w:t>
      </w:r>
    </w:p>
    <w:p w14:paraId="4291B73D" w14:textId="24992168" w:rsidR="00FF0D8D" w:rsidRPr="008F3CA6" w:rsidRDefault="00FF0D8D" w:rsidP="00FF0D8D">
      <w:pPr>
        <w:jc w:val="center"/>
        <w:rPr>
          <w:rFonts w:ascii="Arial" w:hAnsi="Arial" w:cs="Arial"/>
          <w:b/>
          <w:bCs/>
        </w:rPr>
      </w:pPr>
      <w:r w:rsidRPr="008F3CA6">
        <w:rPr>
          <w:rFonts w:ascii="Arial" w:hAnsi="Arial" w:cs="Arial"/>
          <w:b/>
          <w:bCs/>
        </w:rPr>
        <w:t>Referencia: numeral 19.1.3</w:t>
      </w:r>
    </w:p>
    <w:p w14:paraId="7AA2B57E" w14:textId="77777777" w:rsidR="005212EC" w:rsidRPr="008F3CA6" w:rsidRDefault="005212EC" w:rsidP="005212EC">
      <w:pPr>
        <w:rPr>
          <w:rFonts w:ascii="Arial" w:hAnsi="Arial" w:cs="Arial"/>
        </w:rPr>
      </w:pPr>
    </w:p>
    <w:p w14:paraId="4F199C02" w14:textId="77777777" w:rsidR="005212EC" w:rsidRPr="008F3CA6" w:rsidRDefault="005212EC" w:rsidP="005212EC">
      <w:pPr>
        <w:rPr>
          <w:rFonts w:ascii="Arial" w:hAnsi="Arial" w:cs="Arial"/>
        </w:rPr>
      </w:pPr>
      <w:r w:rsidRPr="008F3CA6">
        <w:rPr>
          <w:rFonts w:ascii="Arial" w:hAnsi="Arial" w:cs="Arial"/>
        </w:rPr>
        <w:t>Postor: ..................................................................................................</w:t>
      </w:r>
    </w:p>
    <w:p w14:paraId="2482CEAC" w14:textId="77777777" w:rsidR="005212EC" w:rsidRPr="008F3CA6" w:rsidRDefault="005212EC" w:rsidP="005212EC">
      <w:pPr>
        <w:rPr>
          <w:rFonts w:ascii="Arial" w:hAnsi="Arial" w:cs="Arial"/>
        </w:rPr>
      </w:pPr>
    </w:p>
    <w:p w14:paraId="493F5D13" w14:textId="77777777" w:rsidR="005212EC" w:rsidRPr="008F3CA6" w:rsidRDefault="005212EC" w:rsidP="005212EC">
      <w:pPr>
        <w:rPr>
          <w:rFonts w:ascii="Arial" w:hAnsi="Arial" w:cs="Arial"/>
          <w:b/>
          <w:bCs/>
        </w:rPr>
      </w:pPr>
      <w:r w:rsidRPr="008F3CA6">
        <w:rPr>
          <w:rFonts w:ascii="Arial" w:hAnsi="Arial" w:cs="Arial"/>
          <w:b/>
          <w:bCs/>
        </w:rPr>
        <w:t>Implementación de una Red de Acceso Móvil 4G:</w:t>
      </w:r>
    </w:p>
    <w:p w14:paraId="1EE26B69" w14:textId="77777777" w:rsidR="005212EC" w:rsidRPr="008F3CA6" w:rsidRDefault="005212EC" w:rsidP="005212EC">
      <w:pPr>
        <w:rPr>
          <w:rFonts w:ascii="Arial" w:hAnsi="Arial" w:cs="Arial"/>
        </w:rPr>
      </w:pPr>
    </w:p>
    <w:tbl>
      <w:tblPr>
        <w:tblStyle w:val="Tablaconcuadrcula"/>
        <w:tblW w:w="14029" w:type="dxa"/>
        <w:tblLook w:val="04A0" w:firstRow="1" w:lastRow="0" w:firstColumn="1" w:lastColumn="0" w:noHBand="0" w:noVBand="1"/>
      </w:tblPr>
      <w:tblGrid>
        <w:gridCol w:w="1413"/>
        <w:gridCol w:w="3548"/>
        <w:gridCol w:w="2268"/>
        <w:gridCol w:w="2126"/>
        <w:gridCol w:w="1985"/>
        <w:gridCol w:w="1417"/>
        <w:gridCol w:w="1272"/>
      </w:tblGrid>
      <w:tr w:rsidR="008F3CA6" w:rsidRPr="008F3CA6" w14:paraId="7DA84EEA" w14:textId="77777777" w:rsidTr="00896150">
        <w:trPr>
          <w:trHeight w:val="250"/>
        </w:trPr>
        <w:tc>
          <w:tcPr>
            <w:tcW w:w="1413" w:type="dxa"/>
            <w:tcBorders>
              <w:top w:val="nil"/>
              <w:left w:val="nil"/>
              <w:bottom w:val="nil"/>
              <w:right w:val="nil"/>
            </w:tcBorders>
          </w:tcPr>
          <w:p w14:paraId="4A42F8E3" w14:textId="77777777" w:rsidR="00904803" w:rsidRPr="008F3CA6" w:rsidRDefault="00904803" w:rsidP="00896150">
            <w:pPr>
              <w:jc w:val="center"/>
              <w:rPr>
                <w:rFonts w:ascii="Arial Narrow" w:hAnsi="Arial Narrow" w:cs="Arial"/>
                <w:lang w:val="es-PE"/>
              </w:rPr>
            </w:pPr>
          </w:p>
        </w:tc>
        <w:tc>
          <w:tcPr>
            <w:tcW w:w="3548" w:type="dxa"/>
            <w:tcBorders>
              <w:top w:val="nil"/>
              <w:left w:val="nil"/>
              <w:bottom w:val="nil"/>
              <w:right w:val="nil"/>
            </w:tcBorders>
          </w:tcPr>
          <w:p w14:paraId="0652F69C" w14:textId="77777777" w:rsidR="00904803" w:rsidRPr="008F3CA6" w:rsidRDefault="00904803" w:rsidP="00896150">
            <w:pPr>
              <w:jc w:val="center"/>
              <w:rPr>
                <w:rFonts w:ascii="Arial Narrow" w:hAnsi="Arial Narrow" w:cs="Arial"/>
                <w:lang w:val="es-PE"/>
              </w:rPr>
            </w:pPr>
          </w:p>
        </w:tc>
        <w:tc>
          <w:tcPr>
            <w:tcW w:w="2268" w:type="dxa"/>
            <w:tcBorders>
              <w:top w:val="nil"/>
              <w:left w:val="nil"/>
              <w:bottom w:val="nil"/>
              <w:right w:val="nil"/>
            </w:tcBorders>
          </w:tcPr>
          <w:p w14:paraId="37CB5F7E" w14:textId="77777777" w:rsidR="00904803" w:rsidRPr="008F3CA6" w:rsidRDefault="00904803" w:rsidP="00896150">
            <w:pPr>
              <w:jc w:val="center"/>
              <w:rPr>
                <w:rFonts w:ascii="Arial Narrow" w:hAnsi="Arial Narrow" w:cs="Arial"/>
                <w:lang w:val="es-PE"/>
              </w:rPr>
            </w:pPr>
          </w:p>
        </w:tc>
        <w:tc>
          <w:tcPr>
            <w:tcW w:w="2126" w:type="dxa"/>
            <w:tcBorders>
              <w:top w:val="nil"/>
              <w:left w:val="nil"/>
              <w:bottom w:val="nil"/>
              <w:right w:val="nil"/>
            </w:tcBorders>
          </w:tcPr>
          <w:p w14:paraId="101B2DAF" w14:textId="77777777" w:rsidR="00904803" w:rsidRPr="008F3CA6" w:rsidRDefault="00904803" w:rsidP="00896150">
            <w:pPr>
              <w:jc w:val="center"/>
              <w:rPr>
                <w:rFonts w:ascii="Arial Narrow" w:hAnsi="Arial Narrow" w:cs="Arial"/>
                <w:lang w:val="es-PE"/>
              </w:rPr>
            </w:pPr>
          </w:p>
        </w:tc>
        <w:tc>
          <w:tcPr>
            <w:tcW w:w="1985" w:type="dxa"/>
            <w:tcBorders>
              <w:top w:val="nil"/>
              <w:left w:val="nil"/>
              <w:bottom w:val="nil"/>
              <w:right w:val="single" w:sz="4" w:space="0" w:color="auto"/>
            </w:tcBorders>
          </w:tcPr>
          <w:p w14:paraId="7DB43BEE" w14:textId="77777777" w:rsidR="00904803" w:rsidRPr="008F3CA6" w:rsidRDefault="00904803" w:rsidP="00896150">
            <w:pPr>
              <w:jc w:val="center"/>
              <w:rPr>
                <w:rFonts w:ascii="Arial Narrow" w:hAnsi="Arial Narrow" w:cs="Arial"/>
                <w:lang w:val="es-PE"/>
              </w:rPr>
            </w:pPr>
          </w:p>
        </w:tc>
        <w:tc>
          <w:tcPr>
            <w:tcW w:w="2689" w:type="dxa"/>
            <w:gridSpan w:val="2"/>
            <w:tcBorders>
              <w:left w:val="single" w:sz="4" w:space="0" w:color="auto"/>
            </w:tcBorders>
          </w:tcPr>
          <w:p w14:paraId="066C23DB" w14:textId="396C03BD" w:rsidR="00904803" w:rsidRPr="008F3CA6" w:rsidRDefault="00D94711" w:rsidP="00896150">
            <w:pPr>
              <w:jc w:val="center"/>
              <w:rPr>
                <w:rFonts w:ascii="Arial Narrow" w:hAnsi="Arial Narrow" w:cs="Arial"/>
                <w:b/>
                <w:bCs/>
                <w:lang w:val="es-PE"/>
              </w:rPr>
            </w:pPr>
            <w:r w:rsidRPr="008F3CA6">
              <w:rPr>
                <w:rFonts w:ascii="Arial Narrow" w:hAnsi="Arial Narrow" w:cs="Arial"/>
                <w:b/>
                <w:bCs/>
                <w:lang w:val="es-PE"/>
              </w:rPr>
              <w:t xml:space="preserve">Selección del año de atención de la </w:t>
            </w:r>
            <w:r w:rsidR="00904803" w:rsidRPr="008F3CA6">
              <w:rPr>
                <w:rFonts w:ascii="Arial Narrow" w:hAnsi="Arial Narrow" w:cs="Arial"/>
                <w:b/>
                <w:bCs/>
                <w:lang w:val="es-PE"/>
              </w:rPr>
              <w:t>localidad</w:t>
            </w:r>
            <w:r w:rsidR="00642075" w:rsidRPr="008F3CA6">
              <w:rPr>
                <w:rFonts w:ascii="Arial Narrow" w:hAnsi="Arial Narrow" w:cs="Arial"/>
                <w:b/>
                <w:bCs/>
                <w:lang w:val="es-PE"/>
              </w:rPr>
              <w:t xml:space="preserve"> (*</w:t>
            </w:r>
            <w:r w:rsidR="00DE416B" w:rsidRPr="008F3CA6">
              <w:rPr>
                <w:rFonts w:ascii="Arial Narrow" w:hAnsi="Arial Narrow" w:cs="Arial"/>
                <w:b/>
                <w:bCs/>
                <w:lang w:val="es-PE"/>
              </w:rPr>
              <w:t>*</w:t>
            </w:r>
            <w:r w:rsidR="00642075" w:rsidRPr="008F3CA6">
              <w:rPr>
                <w:rFonts w:ascii="Arial Narrow" w:hAnsi="Arial Narrow" w:cs="Arial"/>
                <w:b/>
                <w:bCs/>
                <w:lang w:val="es-PE"/>
              </w:rPr>
              <w:t>)</w:t>
            </w:r>
          </w:p>
        </w:tc>
      </w:tr>
      <w:tr w:rsidR="008F3CA6" w:rsidRPr="008F3CA6" w14:paraId="4F3CD372" w14:textId="77777777" w:rsidTr="00896150">
        <w:trPr>
          <w:trHeight w:val="250"/>
        </w:trPr>
        <w:tc>
          <w:tcPr>
            <w:tcW w:w="1413" w:type="dxa"/>
            <w:tcBorders>
              <w:top w:val="single" w:sz="4" w:space="0" w:color="auto"/>
            </w:tcBorders>
          </w:tcPr>
          <w:p w14:paraId="3CE8565A" w14:textId="77777777" w:rsidR="00904803" w:rsidRPr="008F3CA6" w:rsidRDefault="00904803" w:rsidP="00896150">
            <w:pPr>
              <w:jc w:val="center"/>
              <w:rPr>
                <w:rFonts w:ascii="Arial Narrow" w:hAnsi="Arial Narrow" w:cs="Arial"/>
                <w:b/>
                <w:bCs/>
                <w:lang w:val="es-PE"/>
              </w:rPr>
            </w:pPr>
            <w:r w:rsidRPr="008F3CA6">
              <w:rPr>
                <w:rFonts w:ascii="Arial Narrow" w:hAnsi="Arial Narrow" w:cs="Arial"/>
                <w:b/>
                <w:bCs/>
                <w:lang w:val="es-PE"/>
              </w:rPr>
              <w:t>Ubigeo</w:t>
            </w:r>
          </w:p>
        </w:tc>
        <w:tc>
          <w:tcPr>
            <w:tcW w:w="3548" w:type="dxa"/>
            <w:tcBorders>
              <w:top w:val="single" w:sz="4" w:space="0" w:color="auto"/>
            </w:tcBorders>
          </w:tcPr>
          <w:p w14:paraId="3845918A" w14:textId="77777777" w:rsidR="00904803" w:rsidRPr="008F3CA6" w:rsidRDefault="00904803" w:rsidP="00896150">
            <w:pPr>
              <w:jc w:val="center"/>
              <w:rPr>
                <w:rFonts w:ascii="Arial Narrow" w:hAnsi="Arial Narrow" w:cs="Arial"/>
                <w:b/>
                <w:bCs/>
                <w:lang w:val="es-PE"/>
              </w:rPr>
            </w:pPr>
            <w:r w:rsidRPr="008F3CA6">
              <w:rPr>
                <w:rFonts w:ascii="Arial Narrow" w:hAnsi="Arial Narrow" w:cs="Arial"/>
                <w:b/>
                <w:bCs/>
                <w:lang w:val="es-PE"/>
              </w:rPr>
              <w:t>Localidad elegida</w:t>
            </w:r>
          </w:p>
        </w:tc>
        <w:tc>
          <w:tcPr>
            <w:tcW w:w="2268" w:type="dxa"/>
            <w:tcBorders>
              <w:top w:val="single" w:sz="4" w:space="0" w:color="auto"/>
            </w:tcBorders>
          </w:tcPr>
          <w:p w14:paraId="5FED229D" w14:textId="77777777" w:rsidR="00904803" w:rsidRPr="008F3CA6" w:rsidRDefault="00904803" w:rsidP="00896150">
            <w:pPr>
              <w:jc w:val="center"/>
              <w:rPr>
                <w:rFonts w:ascii="Arial Narrow" w:hAnsi="Arial Narrow" w:cs="Arial"/>
                <w:b/>
                <w:bCs/>
                <w:lang w:val="es-PE"/>
              </w:rPr>
            </w:pPr>
            <w:r w:rsidRPr="008F3CA6">
              <w:rPr>
                <w:rFonts w:ascii="Arial Narrow" w:hAnsi="Arial Narrow" w:cs="Arial"/>
                <w:b/>
                <w:bCs/>
                <w:lang w:val="es-PE"/>
              </w:rPr>
              <w:t>Región</w:t>
            </w:r>
          </w:p>
        </w:tc>
        <w:tc>
          <w:tcPr>
            <w:tcW w:w="2126" w:type="dxa"/>
            <w:tcBorders>
              <w:top w:val="single" w:sz="4" w:space="0" w:color="auto"/>
            </w:tcBorders>
          </w:tcPr>
          <w:p w14:paraId="2755C5D1" w14:textId="77777777" w:rsidR="00904803" w:rsidRPr="008F3CA6" w:rsidRDefault="00904803" w:rsidP="00896150">
            <w:pPr>
              <w:jc w:val="center"/>
              <w:rPr>
                <w:rFonts w:ascii="Arial Narrow" w:hAnsi="Arial Narrow" w:cs="Arial"/>
                <w:b/>
                <w:bCs/>
                <w:lang w:val="es-PE"/>
              </w:rPr>
            </w:pPr>
            <w:r w:rsidRPr="008F3CA6">
              <w:rPr>
                <w:rFonts w:ascii="Arial Narrow" w:hAnsi="Arial Narrow" w:cs="Arial"/>
                <w:b/>
                <w:bCs/>
                <w:lang w:val="es-PE"/>
              </w:rPr>
              <w:t>Provincia</w:t>
            </w:r>
          </w:p>
        </w:tc>
        <w:tc>
          <w:tcPr>
            <w:tcW w:w="1985" w:type="dxa"/>
            <w:tcBorders>
              <w:top w:val="single" w:sz="4" w:space="0" w:color="auto"/>
            </w:tcBorders>
          </w:tcPr>
          <w:p w14:paraId="2092A22B" w14:textId="77777777" w:rsidR="00904803" w:rsidRPr="008F3CA6" w:rsidRDefault="00904803" w:rsidP="00896150">
            <w:pPr>
              <w:jc w:val="center"/>
              <w:rPr>
                <w:rFonts w:ascii="Arial Narrow" w:hAnsi="Arial Narrow" w:cs="Arial"/>
                <w:b/>
                <w:bCs/>
                <w:lang w:val="es-PE"/>
              </w:rPr>
            </w:pPr>
            <w:r w:rsidRPr="008F3CA6">
              <w:rPr>
                <w:rFonts w:ascii="Arial Narrow" w:hAnsi="Arial Narrow" w:cs="Arial"/>
                <w:b/>
                <w:bCs/>
                <w:lang w:val="es-PE"/>
              </w:rPr>
              <w:t>Distrito</w:t>
            </w:r>
          </w:p>
        </w:tc>
        <w:tc>
          <w:tcPr>
            <w:tcW w:w="1417" w:type="dxa"/>
            <w:tcBorders>
              <w:top w:val="single" w:sz="4" w:space="0" w:color="auto"/>
            </w:tcBorders>
          </w:tcPr>
          <w:p w14:paraId="34640AC9" w14:textId="33708012" w:rsidR="00904803" w:rsidRPr="008F3CA6" w:rsidRDefault="00904803" w:rsidP="00896150">
            <w:pPr>
              <w:jc w:val="center"/>
              <w:rPr>
                <w:rFonts w:ascii="Arial Narrow" w:hAnsi="Arial Narrow" w:cs="Arial"/>
                <w:b/>
                <w:bCs/>
                <w:lang w:val="es-PE"/>
              </w:rPr>
            </w:pPr>
            <w:r w:rsidRPr="008F3CA6">
              <w:rPr>
                <w:rFonts w:ascii="Arial Narrow" w:hAnsi="Arial Narrow" w:cs="Arial"/>
                <w:b/>
                <w:bCs/>
                <w:lang w:val="es-PE"/>
              </w:rPr>
              <w:t>Año 1</w:t>
            </w:r>
            <w:r w:rsidR="00DE416B" w:rsidRPr="008F3CA6">
              <w:rPr>
                <w:rFonts w:ascii="Arial Narrow" w:hAnsi="Arial Narrow" w:cs="Arial"/>
                <w:b/>
                <w:bCs/>
                <w:lang w:val="es-PE"/>
              </w:rPr>
              <w:t xml:space="preserve"> (*)</w:t>
            </w:r>
          </w:p>
        </w:tc>
        <w:tc>
          <w:tcPr>
            <w:tcW w:w="1272" w:type="dxa"/>
          </w:tcPr>
          <w:p w14:paraId="7CFE9F93" w14:textId="57708E6E" w:rsidR="00904803" w:rsidRPr="008F3CA6" w:rsidRDefault="00904803" w:rsidP="00896150">
            <w:pPr>
              <w:jc w:val="center"/>
              <w:rPr>
                <w:rFonts w:ascii="Arial Narrow" w:hAnsi="Arial Narrow" w:cs="Arial"/>
                <w:b/>
                <w:bCs/>
                <w:lang w:val="es-PE"/>
              </w:rPr>
            </w:pPr>
            <w:r w:rsidRPr="008F3CA6">
              <w:rPr>
                <w:rFonts w:ascii="Arial Narrow" w:hAnsi="Arial Narrow" w:cs="Arial"/>
                <w:b/>
                <w:bCs/>
                <w:lang w:val="es-PE"/>
              </w:rPr>
              <w:t xml:space="preserve">Año 2 </w:t>
            </w:r>
            <w:r w:rsidR="00DE416B" w:rsidRPr="008F3CA6">
              <w:rPr>
                <w:rFonts w:ascii="Arial Narrow" w:hAnsi="Arial Narrow" w:cs="Arial"/>
                <w:b/>
                <w:bCs/>
                <w:lang w:val="es-PE"/>
              </w:rPr>
              <w:t>(*)</w:t>
            </w:r>
          </w:p>
        </w:tc>
      </w:tr>
      <w:tr w:rsidR="008F3CA6" w:rsidRPr="008F3CA6" w14:paraId="5156348E" w14:textId="77777777" w:rsidTr="00896150">
        <w:trPr>
          <w:trHeight w:val="250"/>
        </w:trPr>
        <w:tc>
          <w:tcPr>
            <w:tcW w:w="1413" w:type="dxa"/>
          </w:tcPr>
          <w:p w14:paraId="6B889ECB" w14:textId="77777777" w:rsidR="00904803" w:rsidRPr="008F3CA6" w:rsidRDefault="00904803" w:rsidP="00896150">
            <w:pPr>
              <w:jc w:val="center"/>
              <w:rPr>
                <w:rFonts w:ascii="Arial Narrow" w:hAnsi="Arial Narrow" w:cs="Arial"/>
                <w:b/>
                <w:bCs/>
                <w:lang w:val="es-PE"/>
              </w:rPr>
            </w:pPr>
          </w:p>
        </w:tc>
        <w:tc>
          <w:tcPr>
            <w:tcW w:w="3548" w:type="dxa"/>
          </w:tcPr>
          <w:p w14:paraId="7340BE8A" w14:textId="77777777" w:rsidR="00904803" w:rsidRPr="008F3CA6" w:rsidRDefault="00904803" w:rsidP="00896150">
            <w:pPr>
              <w:jc w:val="center"/>
              <w:rPr>
                <w:rFonts w:ascii="Arial Narrow" w:hAnsi="Arial Narrow" w:cs="Arial"/>
                <w:b/>
                <w:bCs/>
                <w:lang w:val="es-PE"/>
              </w:rPr>
            </w:pPr>
          </w:p>
        </w:tc>
        <w:tc>
          <w:tcPr>
            <w:tcW w:w="2268" w:type="dxa"/>
          </w:tcPr>
          <w:p w14:paraId="15DAAA73" w14:textId="77777777" w:rsidR="00904803" w:rsidRPr="008F3CA6" w:rsidRDefault="00904803" w:rsidP="00896150">
            <w:pPr>
              <w:jc w:val="center"/>
              <w:rPr>
                <w:rFonts w:ascii="Arial Narrow" w:hAnsi="Arial Narrow" w:cs="Arial"/>
                <w:b/>
                <w:bCs/>
                <w:lang w:val="es-PE"/>
              </w:rPr>
            </w:pPr>
          </w:p>
        </w:tc>
        <w:tc>
          <w:tcPr>
            <w:tcW w:w="2126" w:type="dxa"/>
          </w:tcPr>
          <w:p w14:paraId="00C9AA10" w14:textId="77777777" w:rsidR="00904803" w:rsidRPr="008F3CA6" w:rsidRDefault="00904803" w:rsidP="00896150">
            <w:pPr>
              <w:jc w:val="center"/>
              <w:rPr>
                <w:rFonts w:ascii="Arial Narrow" w:hAnsi="Arial Narrow" w:cs="Arial"/>
                <w:b/>
                <w:bCs/>
                <w:lang w:val="es-PE"/>
              </w:rPr>
            </w:pPr>
          </w:p>
        </w:tc>
        <w:tc>
          <w:tcPr>
            <w:tcW w:w="1985" w:type="dxa"/>
          </w:tcPr>
          <w:p w14:paraId="538DE8B3" w14:textId="77777777" w:rsidR="00904803" w:rsidRPr="008F3CA6" w:rsidRDefault="00904803" w:rsidP="00896150">
            <w:pPr>
              <w:jc w:val="center"/>
              <w:rPr>
                <w:rFonts w:ascii="Arial Narrow" w:hAnsi="Arial Narrow" w:cs="Arial"/>
                <w:b/>
                <w:bCs/>
                <w:lang w:val="es-PE"/>
              </w:rPr>
            </w:pPr>
          </w:p>
        </w:tc>
        <w:tc>
          <w:tcPr>
            <w:tcW w:w="1417" w:type="dxa"/>
          </w:tcPr>
          <w:p w14:paraId="06250069" w14:textId="77777777" w:rsidR="00904803" w:rsidRPr="008F3CA6" w:rsidRDefault="00904803" w:rsidP="00896150">
            <w:pPr>
              <w:jc w:val="center"/>
              <w:rPr>
                <w:rFonts w:ascii="Arial Narrow" w:hAnsi="Arial Narrow" w:cs="Arial"/>
                <w:b/>
                <w:bCs/>
                <w:lang w:val="es-PE"/>
              </w:rPr>
            </w:pPr>
          </w:p>
        </w:tc>
        <w:tc>
          <w:tcPr>
            <w:tcW w:w="1272" w:type="dxa"/>
          </w:tcPr>
          <w:p w14:paraId="548D71DE" w14:textId="77777777" w:rsidR="00904803" w:rsidRPr="008F3CA6" w:rsidRDefault="00904803" w:rsidP="00896150">
            <w:pPr>
              <w:jc w:val="center"/>
              <w:rPr>
                <w:rFonts w:ascii="Arial Narrow" w:hAnsi="Arial Narrow" w:cs="Arial"/>
                <w:b/>
                <w:bCs/>
                <w:lang w:val="es-PE"/>
              </w:rPr>
            </w:pPr>
          </w:p>
        </w:tc>
      </w:tr>
      <w:tr w:rsidR="008F3CA6" w:rsidRPr="008F3CA6" w14:paraId="5E88B5D2" w14:textId="77777777" w:rsidTr="00896150">
        <w:trPr>
          <w:trHeight w:val="250"/>
        </w:trPr>
        <w:tc>
          <w:tcPr>
            <w:tcW w:w="1413" w:type="dxa"/>
          </w:tcPr>
          <w:p w14:paraId="732AFC6E" w14:textId="77777777" w:rsidR="00904803" w:rsidRPr="008F3CA6" w:rsidRDefault="00904803" w:rsidP="00896150">
            <w:pPr>
              <w:jc w:val="center"/>
              <w:rPr>
                <w:rFonts w:ascii="Arial Narrow" w:hAnsi="Arial Narrow" w:cs="Arial"/>
                <w:b/>
                <w:bCs/>
                <w:lang w:val="es-PE"/>
              </w:rPr>
            </w:pPr>
          </w:p>
        </w:tc>
        <w:tc>
          <w:tcPr>
            <w:tcW w:w="3548" w:type="dxa"/>
          </w:tcPr>
          <w:p w14:paraId="532307CA" w14:textId="77777777" w:rsidR="00904803" w:rsidRPr="008F3CA6" w:rsidRDefault="00904803" w:rsidP="00896150">
            <w:pPr>
              <w:jc w:val="center"/>
              <w:rPr>
                <w:rFonts w:ascii="Arial Narrow" w:hAnsi="Arial Narrow" w:cs="Arial"/>
                <w:b/>
                <w:bCs/>
                <w:lang w:val="es-PE"/>
              </w:rPr>
            </w:pPr>
          </w:p>
        </w:tc>
        <w:tc>
          <w:tcPr>
            <w:tcW w:w="2268" w:type="dxa"/>
          </w:tcPr>
          <w:p w14:paraId="01EEA5BB" w14:textId="77777777" w:rsidR="00904803" w:rsidRPr="008F3CA6" w:rsidRDefault="00904803" w:rsidP="00896150">
            <w:pPr>
              <w:jc w:val="center"/>
              <w:rPr>
                <w:rFonts w:ascii="Arial Narrow" w:hAnsi="Arial Narrow" w:cs="Arial"/>
                <w:b/>
                <w:bCs/>
                <w:lang w:val="es-PE"/>
              </w:rPr>
            </w:pPr>
          </w:p>
        </w:tc>
        <w:tc>
          <w:tcPr>
            <w:tcW w:w="2126" w:type="dxa"/>
          </w:tcPr>
          <w:p w14:paraId="3B58A624" w14:textId="77777777" w:rsidR="00904803" w:rsidRPr="008F3CA6" w:rsidRDefault="00904803" w:rsidP="00896150">
            <w:pPr>
              <w:jc w:val="center"/>
              <w:rPr>
                <w:rFonts w:ascii="Arial Narrow" w:hAnsi="Arial Narrow" w:cs="Arial"/>
                <w:b/>
                <w:bCs/>
                <w:lang w:val="es-PE"/>
              </w:rPr>
            </w:pPr>
          </w:p>
        </w:tc>
        <w:tc>
          <w:tcPr>
            <w:tcW w:w="1985" w:type="dxa"/>
          </w:tcPr>
          <w:p w14:paraId="52EA7731" w14:textId="77777777" w:rsidR="00904803" w:rsidRPr="008F3CA6" w:rsidRDefault="00904803" w:rsidP="00896150">
            <w:pPr>
              <w:jc w:val="center"/>
              <w:rPr>
                <w:rFonts w:ascii="Arial Narrow" w:hAnsi="Arial Narrow" w:cs="Arial"/>
                <w:b/>
                <w:bCs/>
                <w:lang w:val="es-PE"/>
              </w:rPr>
            </w:pPr>
          </w:p>
        </w:tc>
        <w:tc>
          <w:tcPr>
            <w:tcW w:w="1417" w:type="dxa"/>
          </w:tcPr>
          <w:p w14:paraId="07EB618E" w14:textId="77777777" w:rsidR="00904803" w:rsidRPr="008F3CA6" w:rsidRDefault="00904803" w:rsidP="00896150">
            <w:pPr>
              <w:jc w:val="center"/>
              <w:rPr>
                <w:rFonts w:ascii="Arial Narrow" w:hAnsi="Arial Narrow" w:cs="Arial"/>
                <w:b/>
                <w:bCs/>
                <w:lang w:val="es-PE"/>
              </w:rPr>
            </w:pPr>
          </w:p>
        </w:tc>
        <w:tc>
          <w:tcPr>
            <w:tcW w:w="1272" w:type="dxa"/>
          </w:tcPr>
          <w:p w14:paraId="6C0A3463" w14:textId="77777777" w:rsidR="00904803" w:rsidRPr="008F3CA6" w:rsidRDefault="00904803" w:rsidP="00896150">
            <w:pPr>
              <w:jc w:val="center"/>
              <w:rPr>
                <w:rFonts w:ascii="Arial Narrow" w:hAnsi="Arial Narrow" w:cs="Arial"/>
                <w:b/>
                <w:bCs/>
                <w:lang w:val="es-PE"/>
              </w:rPr>
            </w:pPr>
          </w:p>
        </w:tc>
      </w:tr>
      <w:tr w:rsidR="008F3CA6" w:rsidRPr="008F3CA6" w14:paraId="7312BE1D" w14:textId="77777777" w:rsidTr="00896150">
        <w:trPr>
          <w:trHeight w:val="250"/>
        </w:trPr>
        <w:tc>
          <w:tcPr>
            <w:tcW w:w="1413" w:type="dxa"/>
            <w:tcBorders>
              <w:bottom w:val="single" w:sz="4" w:space="0" w:color="auto"/>
            </w:tcBorders>
          </w:tcPr>
          <w:p w14:paraId="3DB41CDF" w14:textId="77777777" w:rsidR="00904803" w:rsidRPr="008F3CA6" w:rsidRDefault="00904803" w:rsidP="00896150">
            <w:pPr>
              <w:jc w:val="center"/>
              <w:rPr>
                <w:rFonts w:ascii="Arial Narrow" w:hAnsi="Arial Narrow" w:cs="Arial"/>
                <w:b/>
                <w:bCs/>
                <w:lang w:val="es-PE"/>
              </w:rPr>
            </w:pPr>
          </w:p>
        </w:tc>
        <w:tc>
          <w:tcPr>
            <w:tcW w:w="3548" w:type="dxa"/>
            <w:tcBorders>
              <w:bottom w:val="single" w:sz="4" w:space="0" w:color="auto"/>
            </w:tcBorders>
          </w:tcPr>
          <w:p w14:paraId="41C459D9" w14:textId="77777777" w:rsidR="00904803" w:rsidRPr="008F3CA6" w:rsidRDefault="00904803" w:rsidP="00896150">
            <w:pPr>
              <w:jc w:val="center"/>
              <w:rPr>
                <w:rFonts w:ascii="Arial Narrow" w:hAnsi="Arial Narrow" w:cs="Arial"/>
                <w:b/>
                <w:bCs/>
                <w:lang w:val="es-PE"/>
              </w:rPr>
            </w:pPr>
          </w:p>
        </w:tc>
        <w:tc>
          <w:tcPr>
            <w:tcW w:w="2268" w:type="dxa"/>
            <w:tcBorders>
              <w:bottom w:val="single" w:sz="4" w:space="0" w:color="auto"/>
            </w:tcBorders>
          </w:tcPr>
          <w:p w14:paraId="24B7B492" w14:textId="77777777" w:rsidR="00904803" w:rsidRPr="008F3CA6" w:rsidRDefault="00904803" w:rsidP="00896150">
            <w:pPr>
              <w:jc w:val="center"/>
              <w:rPr>
                <w:rFonts w:ascii="Arial Narrow" w:hAnsi="Arial Narrow" w:cs="Arial"/>
                <w:b/>
                <w:bCs/>
                <w:lang w:val="es-PE"/>
              </w:rPr>
            </w:pPr>
          </w:p>
        </w:tc>
        <w:tc>
          <w:tcPr>
            <w:tcW w:w="2126" w:type="dxa"/>
            <w:tcBorders>
              <w:bottom w:val="single" w:sz="4" w:space="0" w:color="auto"/>
            </w:tcBorders>
          </w:tcPr>
          <w:p w14:paraId="36971D9B" w14:textId="77777777" w:rsidR="00904803" w:rsidRPr="008F3CA6" w:rsidRDefault="00904803" w:rsidP="00896150">
            <w:pPr>
              <w:jc w:val="center"/>
              <w:rPr>
                <w:rFonts w:ascii="Arial Narrow" w:hAnsi="Arial Narrow" w:cs="Arial"/>
                <w:b/>
                <w:bCs/>
                <w:lang w:val="es-PE"/>
              </w:rPr>
            </w:pPr>
          </w:p>
        </w:tc>
        <w:tc>
          <w:tcPr>
            <w:tcW w:w="1985" w:type="dxa"/>
            <w:tcBorders>
              <w:bottom w:val="single" w:sz="4" w:space="0" w:color="auto"/>
            </w:tcBorders>
          </w:tcPr>
          <w:p w14:paraId="5E57919B" w14:textId="77777777" w:rsidR="00904803" w:rsidRPr="008F3CA6" w:rsidRDefault="00904803" w:rsidP="00896150">
            <w:pPr>
              <w:jc w:val="center"/>
              <w:rPr>
                <w:rFonts w:ascii="Arial Narrow" w:hAnsi="Arial Narrow" w:cs="Arial"/>
                <w:b/>
                <w:bCs/>
                <w:lang w:val="es-PE"/>
              </w:rPr>
            </w:pPr>
          </w:p>
        </w:tc>
        <w:tc>
          <w:tcPr>
            <w:tcW w:w="1417" w:type="dxa"/>
          </w:tcPr>
          <w:p w14:paraId="6079E064" w14:textId="77777777" w:rsidR="00904803" w:rsidRPr="008F3CA6" w:rsidRDefault="00904803" w:rsidP="00896150">
            <w:pPr>
              <w:jc w:val="center"/>
              <w:rPr>
                <w:rFonts w:ascii="Arial Narrow" w:hAnsi="Arial Narrow" w:cs="Arial"/>
                <w:b/>
                <w:bCs/>
                <w:lang w:val="es-PE"/>
              </w:rPr>
            </w:pPr>
          </w:p>
        </w:tc>
        <w:tc>
          <w:tcPr>
            <w:tcW w:w="1272" w:type="dxa"/>
          </w:tcPr>
          <w:p w14:paraId="3EA24A8C" w14:textId="77777777" w:rsidR="00904803" w:rsidRPr="008F3CA6" w:rsidRDefault="00904803" w:rsidP="00896150">
            <w:pPr>
              <w:jc w:val="center"/>
              <w:rPr>
                <w:rFonts w:ascii="Arial Narrow" w:hAnsi="Arial Narrow" w:cs="Arial"/>
                <w:b/>
                <w:bCs/>
                <w:lang w:val="es-PE"/>
              </w:rPr>
            </w:pPr>
          </w:p>
        </w:tc>
      </w:tr>
      <w:tr w:rsidR="008F3CA6" w:rsidRPr="008F3CA6" w14:paraId="327FA158" w14:textId="77777777" w:rsidTr="00896150">
        <w:trPr>
          <w:trHeight w:val="250"/>
        </w:trPr>
        <w:tc>
          <w:tcPr>
            <w:tcW w:w="1413" w:type="dxa"/>
            <w:tcBorders>
              <w:bottom w:val="single" w:sz="4" w:space="0" w:color="auto"/>
            </w:tcBorders>
          </w:tcPr>
          <w:p w14:paraId="311455E6" w14:textId="77777777" w:rsidR="00904803" w:rsidRPr="008F3CA6" w:rsidRDefault="00904803" w:rsidP="00896150">
            <w:pPr>
              <w:jc w:val="center"/>
              <w:rPr>
                <w:rFonts w:ascii="Arial Narrow" w:hAnsi="Arial Narrow" w:cs="Arial"/>
                <w:b/>
                <w:bCs/>
                <w:lang w:val="es-PE"/>
              </w:rPr>
            </w:pPr>
          </w:p>
        </w:tc>
        <w:tc>
          <w:tcPr>
            <w:tcW w:w="3548" w:type="dxa"/>
            <w:tcBorders>
              <w:bottom w:val="single" w:sz="4" w:space="0" w:color="auto"/>
            </w:tcBorders>
          </w:tcPr>
          <w:p w14:paraId="743019AA" w14:textId="77777777" w:rsidR="00904803" w:rsidRPr="008F3CA6" w:rsidRDefault="00904803" w:rsidP="00896150">
            <w:pPr>
              <w:jc w:val="center"/>
              <w:rPr>
                <w:rFonts w:ascii="Arial Narrow" w:hAnsi="Arial Narrow" w:cs="Arial"/>
                <w:b/>
                <w:bCs/>
                <w:lang w:val="es-PE"/>
              </w:rPr>
            </w:pPr>
          </w:p>
        </w:tc>
        <w:tc>
          <w:tcPr>
            <w:tcW w:w="2268" w:type="dxa"/>
            <w:tcBorders>
              <w:bottom w:val="single" w:sz="4" w:space="0" w:color="auto"/>
            </w:tcBorders>
          </w:tcPr>
          <w:p w14:paraId="7455890A" w14:textId="77777777" w:rsidR="00904803" w:rsidRPr="008F3CA6" w:rsidRDefault="00904803" w:rsidP="00896150">
            <w:pPr>
              <w:jc w:val="center"/>
              <w:rPr>
                <w:rFonts w:ascii="Arial Narrow" w:hAnsi="Arial Narrow" w:cs="Arial"/>
                <w:b/>
                <w:bCs/>
                <w:lang w:val="es-PE"/>
              </w:rPr>
            </w:pPr>
          </w:p>
        </w:tc>
        <w:tc>
          <w:tcPr>
            <w:tcW w:w="2126" w:type="dxa"/>
            <w:tcBorders>
              <w:bottom w:val="single" w:sz="4" w:space="0" w:color="auto"/>
            </w:tcBorders>
          </w:tcPr>
          <w:p w14:paraId="10772F42" w14:textId="77777777" w:rsidR="00904803" w:rsidRPr="008F3CA6" w:rsidRDefault="00904803" w:rsidP="00896150">
            <w:pPr>
              <w:jc w:val="center"/>
              <w:rPr>
                <w:rFonts w:ascii="Arial Narrow" w:hAnsi="Arial Narrow" w:cs="Arial"/>
                <w:b/>
                <w:bCs/>
                <w:lang w:val="es-PE"/>
              </w:rPr>
            </w:pPr>
          </w:p>
        </w:tc>
        <w:tc>
          <w:tcPr>
            <w:tcW w:w="1985" w:type="dxa"/>
            <w:tcBorders>
              <w:bottom w:val="single" w:sz="4" w:space="0" w:color="auto"/>
            </w:tcBorders>
          </w:tcPr>
          <w:p w14:paraId="475CBCBC" w14:textId="77777777" w:rsidR="00904803" w:rsidRPr="008F3CA6" w:rsidRDefault="00904803" w:rsidP="00896150">
            <w:pPr>
              <w:jc w:val="center"/>
              <w:rPr>
                <w:rFonts w:ascii="Arial Narrow" w:hAnsi="Arial Narrow" w:cs="Arial"/>
                <w:b/>
                <w:bCs/>
                <w:lang w:val="es-PE"/>
              </w:rPr>
            </w:pPr>
          </w:p>
        </w:tc>
        <w:tc>
          <w:tcPr>
            <w:tcW w:w="1417" w:type="dxa"/>
            <w:tcBorders>
              <w:bottom w:val="single" w:sz="4" w:space="0" w:color="auto"/>
            </w:tcBorders>
          </w:tcPr>
          <w:p w14:paraId="4BC15642" w14:textId="77777777" w:rsidR="00904803" w:rsidRPr="008F3CA6" w:rsidRDefault="00904803" w:rsidP="00896150">
            <w:pPr>
              <w:jc w:val="center"/>
              <w:rPr>
                <w:rFonts w:ascii="Arial Narrow" w:hAnsi="Arial Narrow" w:cs="Arial"/>
                <w:b/>
                <w:bCs/>
                <w:lang w:val="es-PE"/>
              </w:rPr>
            </w:pPr>
          </w:p>
        </w:tc>
        <w:tc>
          <w:tcPr>
            <w:tcW w:w="1272" w:type="dxa"/>
          </w:tcPr>
          <w:p w14:paraId="5316F346" w14:textId="77777777" w:rsidR="00904803" w:rsidRPr="008F3CA6" w:rsidRDefault="00904803" w:rsidP="00896150">
            <w:pPr>
              <w:jc w:val="center"/>
              <w:rPr>
                <w:rFonts w:ascii="Arial Narrow" w:hAnsi="Arial Narrow" w:cs="Arial"/>
                <w:b/>
                <w:bCs/>
                <w:lang w:val="es-PE"/>
              </w:rPr>
            </w:pPr>
          </w:p>
        </w:tc>
      </w:tr>
      <w:tr w:rsidR="00904803" w:rsidRPr="008F3CA6" w14:paraId="25B55388" w14:textId="77777777" w:rsidTr="00896150">
        <w:trPr>
          <w:trHeight w:val="250"/>
        </w:trPr>
        <w:tc>
          <w:tcPr>
            <w:tcW w:w="1413" w:type="dxa"/>
            <w:tcBorders>
              <w:top w:val="single" w:sz="4" w:space="0" w:color="auto"/>
              <w:left w:val="nil"/>
              <w:bottom w:val="nil"/>
              <w:right w:val="nil"/>
            </w:tcBorders>
          </w:tcPr>
          <w:p w14:paraId="655D696F" w14:textId="77777777" w:rsidR="00904803" w:rsidRPr="008F3CA6" w:rsidRDefault="00904803" w:rsidP="00896150">
            <w:pPr>
              <w:jc w:val="center"/>
              <w:rPr>
                <w:rFonts w:ascii="Arial Narrow" w:hAnsi="Arial Narrow" w:cs="Arial"/>
                <w:b/>
                <w:bCs/>
                <w:lang w:val="es-PE"/>
              </w:rPr>
            </w:pPr>
          </w:p>
        </w:tc>
        <w:tc>
          <w:tcPr>
            <w:tcW w:w="3548" w:type="dxa"/>
            <w:tcBorders>
              <w:top w:val="single" w:sz="4" w:space="0" w:color="auto"/>
              <w:left w:val="nil"/>
              <w:bottom w:val="nil"/>
              <w:right w:val="nil"/>
            </w:tcBorders>
          </w:tcPr>
          <w:p w14:paraId="4BA2B791" w14:textId="77777777" w:rsidR="00904803" w:rsidRPr="008F3CA6" w:rsidRDefault="00904803" w:rsidP="00896150">
            <w:pPr>
              <w:jc w:val="center"/>
              <w:rPr>
                <w:rFonts w:ascii="Arial Narrow" w:hAnsi="Arial Narrow" w:cs="Arial"/>
                <w:b/>
                <w:bCs/>
                <w:lang w:val="es-PE"/>
              </w:rPr>
            </w:pPr>
          </w:p>
        </w:tc>
        <w:tc>
          <w:tcPr>
            <w:tcW w:w="2268" w:type="dxa"/>
            <w:tcBorders>
              <w:top w:val="single" w:sz="4" w:space="0" w:color="auto"/>
              <w:left w:val="nil"/>
              <w:bottom w:val="nil"/>
              <w:right w:val="nil"/>
            </w:tcBorders>
          </w:tcPr>
          <w:p w14:paraId="3C691343" w14:textId="77777777" w:rsidR="00904803" w:rsidRPr="008F3CA6" w:rsidRDefault="00904803" w:rsidP="00896150">
            <w:pPr>
              <w:jc w:val="center"/>
              <w:rPr>
                <w:rFonts w:ascii="Arial Narrow" w:hAnsi="Arial Narrow" w:cs="Arial"/>
                <w:b/>
                <w:bCs/>
                <w:lang w:val="es-PE"/>
              </w:rPr>
            </w:pPr>
          </w:p>
        </w:tc>
        <w:tc>
          <w:tcPr>
            <w:tcW w:w="2126" w:type="dxa"/>
            <w:tcBorders>
              <w:top w:val="single" w:sz="4" w:space="0" w:color="auto"/>
              <w:left w:val="nil"/>
              <w:bottom w:val="nil"/>
              <w:right w:val="single" w:sz="4" w:space="0" w:color="auto"/>
            </w:tcBorders>
          </w:tcPr>
          <w:p w14:paraId="2614C629" w14:textId="77777777" w:rsidR="00904803" w:rsidRPr="008F3CA6" w:rsidRDefault="00904803" w:rsidP="00896150">
            <w:pPr>
              <w:jc w:val="center"/>
              <w:rPr>
                <w:rFonts w:ascii="Arial Narrow" w:hAnsi="Arial Narrow" w:cs="Arial"/>
                <w:b/>
                <w:bCs/>
                <w:lang w:val="es-PE"/>
              </w:rPr>
            </w:pPr>
          </w:p>
        </w:tc>
        <w:tc>
          <w:tcPr>
            <w:tcW w:w="1985" w:type="dxa"/>
            <w:tcBorders>
              <w:top w:val="single" w:sz="4" w:space="0" w:color="auto"/>
              <w:left w:val="single" w:sz="4" w:space="0" w:color="auto"/>
            </w:tcBorders>
          </w:tcPr>
          <w:p w14:paraId="0602DE0D" w14:textId="77777777" w:rsidR="00904803" w:rsidRPr="008F3CA6" w:rsidRDefault="00904803" w:rsidP="00896150">
            <w:pPr>
              <w:jc w:val="center"/>
              <w:rPr>
                <w:rFonts w:ascii="Arial Narrow" w:hAnsi="Arial Narrow" w:cs="Arial"/>
                <w:b/>
                <w:bCs/>
                <w:lang w:val="es-PE"/>
              </w:rPr>
            </w:pPr>
            <w:r w:rsidRPr="008F3CA6">
              <w:rPr>
                <w:rFonts w:ascii="Arial Narrow" w:hAnsi="Arial Narrow" w:cs="Arial"/>
                <w:b/>
                <w:bCs/>
                <w:lang w:val="es-PE"/>
              </w:rPr>
              <w:t>Puntaje total</w:t>
            </w:r>
          </w:p>
        </w:tc>
        <w:tc>
          <w:tcPr>
            <w:tcW w:w="1417" w:type="dxa"/>
          </w:tcPr>
          <w:p w14:paraId="370D5351" w14:textId="77777777" w:rsidR="00904803" w:rsidRPr="008F3CA6" w:rsidRDefault="00904803" w:rsidP="00896150">
            <w:pPr>
              <w:jc w:val="center"/>
              <w:rPr>
                <w:rFonts w:ascii="Arial Narrow" w:hAnsi="Arial Narrow" w:cs="Arial"/>
                <w:b/>
                <w:bCs/>
                <w:lang w:val="es-PE"/>
              </w:rPr>
            </w:pPr>
          </w:p>
        </w:tc>
        <w:tc>
          <w:tcPr>
            <w:tcW w:w="1272" w:type="dxa"/>
          </w:tcPr>
          <w:p w14:paraId="154225EB" w14:textId="77777777" w:rsidR="00904803" w:rsidRPr="008F3CA6" w:rsidRDefault="00904803" w:rsidP="00896150">
            <w:pPr>
              <w:jc w:val="center"/>
              <w:rPr>
                <w:rFonts w:ascii="Arial Narrow" w:hAnsi="Arial Narrow" w:cs="Arial"/>
                <w:b/>
                <w:bCs/>
                <w:lang w:val="es-PE"/>
              </w:rPr>
            </w:pPr>
          </w:p>
        </w:tc>
      </w:tr>
    </w:tbl>
    <w:p w14:paraId="7B6F0B5B" w14:textId="77777777" w:rsidR="005212EC" w:rsidRPr="008F3CA6" w:rsidRDefault="005212EC" w:rsidP="005212EC">
      <w:pPr>
        <w:rPr>
          <w:rFonts w:ascii="Arial" w:hAnsi="Arial" w:cs="Arial"/>
        </w:rPr>
      </w:pPr>
    </w:p>
    <w:p w14:paraId="6E139B71" w14:textId="77777777" w:rsidR="005212EC" w:rsidRPr="008F3CA6" w:rsidRDefault="005212EC" w:rsidP="005212EC">
      <w:pPr>
        <w:rPr>
          <w:rFonts w:ascii="Arial" w:hAnsi="Arial" w:cs="Arial"/>
        </w:rPr>
      </w:pPr>
    </w:p>
    <w:p w14:paraId="013F21C9" w14:textId="77777777" w:rsidR="005212EC" w:rsidRPr="008F3CA6" w:rsidRDefault="005212EC" w:rsidP="005212EC">
      <w:pPr>
        <w:rPr>
          <w:rFonts w:ascii="Arial" w:hAnsi="Arial" w:cs="Arial"/>
          <w:b/>
          <w:bCs/>
        </w:rPr>
      </w:pPr>
      <w:r w:rsidRPr="008F3CA6">
        <w:rPr>
          <w:rFonts w:ascii="Arial" w:hAnsi="Arial" w:cs="Arial"/>
          <w:b/>
          <w:bCs/>
        </w:rPr>
        <w:t>Conectividad al Valle de los ríos Apurímac, Ene y Mantaro (VRAEM) y Zona Selva del país:</w:t>
      </w:r>
    </w:p>
    <w:p w14:paraId="6DFFC680" w14:textId="77777777" w:rsidR="005212EC" w:rsidRPr="008F3CA6" w:rsidRDefault="005212EC" w:rsidP="005212EC">
      <w:pPr>
        <w:rPr>
          <w:rFonts w:ascii="Arial" w:hAnsi="Arial" w:cs="Arial"/>
        </w:rPr>
      </w:pPr>
    </w:p>
    <w:tbl>
      <w:tblPr>
        <w:tblStyle w:val="Tablaconcuadrcula"/>
        <w:tblW w:w="14029" w:type="dxa"/>
        <w:tblLook w:val="04A0" w:firstRow="1" w:lastRow="0" w:firstColumn="1" w:lastColumn="0" w:noHBand="0" w:noVBand="1"/>
      </w:tblPr>
      <w:tblGrid>
        <w:gridCol w:w="1413"/>
        <w:gridCol w:w="3548"/>
        <w:gridCol w:w="2268"/>
        <w:gridCol w:w="2126"/>
        <w:gridCol w:w="1985"/>
        <w:gridCol w:w="1417"/>
        <w:gridCol w:w="1272"/>
      </w:tblGrid>
      <w:tr w:rsidR="008F3CA6" w:rsidRPr="008F3CA6" w14:paraId="6B8BC97C" w14:textId="77777777" w:rsidTr="00896150">
        <w:trPr>
          <w:trHeight w:val="250"/>
        </w:trPr>
        <w:tc>
          <w:tcPr>
            <w:tcW w:w="1413" w:type="dxa"/>
            <w:tcBorders>
              <w:top w:val="nil"/>
              <w:left w:val="nil"/>
              <w:bottom w:val="nil"/>
              <w:right w:val="nil"/>
            </w:tcBorders>
          </w:tcPr>
          <w:p w14:paraId="4EDD1DEC" w14:textId="77777777" w:rsidR="00904803" w:rsidRPr="008F3CA6" w:rsidRDefault="00904803" w:rsidP="00896150">
            <w:pPr>
              <w:jc w:val="center"/>
              <w:rPr>
                <w:rFonts w:ascii="Arial Narrow" w:hAnsi="Arial Narrow" w:cs="Arial"/>
                <w:lang w:val="es-PE"/>
              </w:rPr>
            </w:pPr>
          </w:p>
        </w:tc>
        <w:tc>
          <w:tcPr>
            <w:tcW w:w="3548" w:type="dxa"/>
            <w:tcBorders>
              <w:top w:val="nil"/>
              <w:left w:val="nil"/>
              <w:bottom w:val="nil"/>
              <w:right w:val="nil"/>
            </w:tcBorders>
          </w:tcPr>
          <w:p w14:paraId="13D1C1C6" w14:textId="77777777" w:rsidR="00904803" w:rsidRPr="008F3CA6" w:rsidRDefault="00904803" w:rsidP="00896150">
            <w:pPr>
              <w:jc w:val="center"/>
              <w:rPr>
                <w:rFonts w:ascii="Arial Narrow" w:hAnsi="Arial Narrow" w:cs="Arial"/>
                <w:lang w:val="es-PE"/>
              </w:rPr>
            </w:pPr>
          </w:p>
        </w:tc>
        <w:tc>
          <w:tcPr>
            <w:tcW w:w="2268" w:type="dxa"/>
            <w:tcBorders>
              <w:top w:val="nil"/>
              <w:left w:val="nil"/>
              <w:bottom w:val="nil"/>
              <w:right w:val="nil"/>
            </w:tcBorders>
          </w:tcPr>
          <w:p w14:paraId="71039701" w14:textId="77777777" w:rsidR="00904803" w:rsidRPr="008F3CA6" w:rsidRDefault="00904803" w:rsidP="00896150">
            <w:pPr>
              <w:jc w:val="center"/>
              <w:rPr>
                <w:rFonts w:ascii="Arial Narrow" w:hAnsi="Arial Narrow" w:cs="Arial"/>
                <w:lang w:val="es-PE"/>
              </w:rPr>
            </w:pPr>
          </w:p>
        </w:tc>
        <w:tc>
          <w:tcPr>
            <w:tcW w:w="2126" w:type="dxa"/>
            <w:tcBorders>
              <w:top w:val="nil"/>
              <w:left w:val="nil"/>
              <w:bottom w:val="nil"/>
              <w:right w:val="nil"/>
            </w:tcBorders>
          </w:tcPr>
          <w:p w14:paraId="31C4E58B" w14:textId="77777777" w:rsidR="00904803" w:rsidRPr="008F3CA6" w:rsidRDefault="00904803" w:rsidP="00896150">
            <w:pPr>
              <w:jc w:val="center"/>
              <w:rPr>
                <w:rFonts w:ascii="Arial Narrow" w:hAnsi="Arial Narrow" w:cs="Arial"/>
                <w:lang w:val="es-PE"/>
              </w:rPr>
            </w:pPr>
          </w:p>
        </w:tc>
        <w:tc>
          <w:tcPr>
            <w:tcW w:w="1985" w:type="dxa"/>
            <w:tcBorders>
              <w:top w:val="nil"/>
              <w:left w:val="nil"/>
              <w:bottom w:val="nil"/>
              <w:right w:val="single" w:sz="4" w:space="0" w:color="auto"/>
            </w:tcBorders>
          </w:tcPr>
          <w:p w14:paraId="69A6D9CA" w14:textId="77777777" w:rsidR="00904803" w:rsidRPr="008F3CA6" w:rsidRDefault="00904803" w:rsidP="00896150">
            <w:pPr>
              <w:jc w:val="center"/>
              <w:rPr>
                <w:rFonts w:ascii="Arial Narrow" w:hAnsi="Arial Narrow" w:cs="Arial"/>
                <w:lang w:val="es-PE"/>
              </w:rPr>
            </w:pPr>
          </w:p>
        </w:tc>
        <w:tc>
          <w:tcPr>
            <w:tcW w:w="2689" w:type="dxa"/>
            <w:gridSpan w:val="2"/>
            <w:tcBorders>
              <w:left w:val="single" w:sz="4" w:space="0" w:color="auto"/>
            </w:tcBorders>
          </w:tcPr>
          <w:p w14:paraId="40FE017C" w14:textId="7FD82CA4" w:rsidR="00904803" w:rsidRPr="008F3CA6" w:rsidRDefault="00D94711" w:rsidP="00896150">
            <w:pPr>
              <w:jc w:val="center"/>
              <w:rPr>
                <w:rFonts w:ascii="Arial Narrow" w:hAnsi="Arial Narrow" w:cs="Arial"/>
                <w:b/>
                <w:bCs/>
                <w:lang w:val="es-PE"/>
              </w:rPr>
            </w:pPr>
            <w:r w:rsidRPr="008F3CA6">
              <w:rPr>
                <w:rFonts w:ascii="Arial Narrow" w:hAnsi="Arial Narrow" w:cs="Arial"/>
                <w:b/>
                <w:bCs/>
                <w:lang w:val="es-PE"/>
              </w:rPr>
              <w:t xml:space="preserve">Selección del año de atención de la </w:t>
            </w:r>
            <w:r w:rsidR="00904803" w:rsidRPr="008F3CA6">
              <w:rPr>
                <w:rFonts w:ascii="Arial Narrow" w:hAnsi="Arial Narrow" w:cs="Arial"/>
                <w:b/>
                <w:bCs/>
                <w:lang w:val="es-PE"/>
              </w:rPr>
              <w:t>localidad</w:t>
            </w:r>
            <w:r w:rsidR="00642075" w:rsidRPr="008F3CA6">
              <w:rPr>
                <w:rFonts w:ascii="Arial Narrow" w:hAnsi="Arial Narrow" w:cs="Arial"/>
                <w:b/>
                <w:bCs/>
                <w:lang w:val="es-PE"/>
              </w:rPr>
              <w:t xml:space="preserve"> (</w:t>
            </w:r>
            <w:r w:rsidR="004A4B55" w:rsidRPr="008F3CA6">
              <w:rPr>
                <w:rFonts w:ascii="Arial Narrow" w:hAnsi="Arial Narrow" w:cs="Arial"/>
                <w:b/>
                <w:bCs/>
                <w:lang w:val="es-PE"/>
              </w:rPr>
              <w:t>*</w:t>
            </w:r>
            <w:r w:rsidR="00642075" w:rsidRPr="008F3CA6">
              <w:rPr>
                <w:rFonts w:ascii="Arial Narrow" w:hAnsi="Arial Narrow" w:cs="Arial"/>
                <w:b/>
                <w:bCs/>
                <w:lang w:val="es-PE"/>
              </w:rPr>
              <w:t>*)</w:t>
            </w:r>
          </w:p>
        </w:tc>
      </w:tr>
      <w:tr w:rsidR="008F3CA6" w:rsidRPr="008F3CA6" w14:paraId="0BBA9A2C" w14:textId="77777777" w:rsidTr="00896150">
        <w:trPr>
          <w:trHeight w:val="250"/>
        </w:trPr>
        <w:tc>
          <w:tcPr>
            <w:tcW w:w="1413" w:type="dxa"/>
            <w:tcBorders>
              <w:top w:val="single" w:sz="4" w:space="0" w:color="auto"/>
            </w:tcBorders>
          </w:tcPr>
          <w:p w14:paraId="6CBD9946" w14:textId="77777777" w:rsidR="00904803" w:rsidRPr="008F3CA6" w:rsidRDefault="00904803" w:rsidP="00896150">
            <w:pPr>
              <w:jc w:val="center"/>
              <w:rPr>
                <w:rFonts w:ascii="Arial Narrow" w:hAnsi="Arial Narrow" w:cs="Arial"/>
                <w:b/>
                <w:bCs/>
                <w:lang w:val="es-PE"/>
              </w:rPr>
            </w:pPr>
            <w:r w:rsidRPr="008F3CA6">
              <w:rPr>
                <w:rFonts w:ascii="Arial Narrow" w:hAnsi="Arial Narrow" w:cs="Arial"/>
                <w:b/>
                <w:bCs/>
                <w:lang w:val="es-PE"/>
              </w:rPr>
              <w:t>Ubigeo</w:t>
            </w:r>
          </w:p>
        </w:tc>
        <w:tc>
          <w:tcPr>
            <w:tcW w:w="3548" w:type="dxa"/>
            <w:tcBorders>
              <w:top w:val="single" w:sz="4" w:space="0" w:color="auto"/>
            </w:tcBorders>
          </w:tcPr>
          <w:p w14:paraId="40ADFCC1" w14:textId="77777777" w:rsidR="00904803" w:rsidRPr="008F3CA6" w:rsidRDefault="00904803" w:rsidP="00896150">
            <w:pPr>
              <w:jc w:val="center"/>
              <w:rPr>
                <w:rFonts w:ascii="Arial Narrow" w:hAnsi="Arial Narrow" w:cs="Arial"/>
                <w:b/>
                <w:bCs/>
                <w:lang w:val="es-PE"/>
              </w:rPr>
            </w:pPr>
            <w:r w:rsidRPr="008F3CA6">
              <w:rPr>
                <w:rFonts w:ascii="Arial Narrow" w:hAnsi="Arial Narrow" w:cs="Arial"/>
                <w:b/>
                <w:bCs/>
                <w:lang w:val="es-PE"/>
              </w:rPr>
              <w:t>Localidad elegida</w:t>
            </w:r>
          </w:p>
        </w:tc>
        <w:tc>
          <w:tcPr>
            <w:tcW w:w="2268" w:type="dxa"/>
            <w:tcBorders>
              <w:top w:val="single" w:sz="4" w:space="0" w:color="auto"/>
            </w:tcBorders>
          </w:tcPr>
          <w:p w14:paraId="6DC6485C" w14:textId="77777777" w:rsidR="00904803" w:rsidRPr="008F3CA6" w:rsidRDefault="00904803" w:rsidP="00896150">
            <w:pPr>
              <w:jc w:val="center"/>
              <w:rPr>
                <w:rFonts w:ascii="Arial Narrow" w:hAnsi="Arial Narrow" w:cs="Arial"/>
                <w:b/>
                <w:bCs/>
                <w:lang w:val="es-PE"/>
              </w:rPr>
            </w:pPr>
            <w:r w:rsidRPr="008F3CA6">
              <w:rPr>
                <w:rFonts w:ascii="Arial Narrow" w:hAnsi="Arial Narrow" w:cs="Arial"/>
                <w:b/>
                <w:bCs/>
                <w:lang w:val="es-PE"/>
              </w:rPr>
              <w:t>Región</w:t>
            </w:r>
          </w:p>
        </w:tc>
        <w:tc>
          <w:tcPr>
            <w:tcW w:w="2126" w:type="dxa"/>
            <w:tcBorders>
              <w:top w:val="single" w:sz="4" w:space="0" w:color="auto"/>
            </w:tcBorders>
          </w:tcPr>
          <w:p w14:paraId="6AD2DFDD" w14:textId="77777777" w:rsidR="00904803" w:rsidRPr="008F3CA6" w:rsidRDefault="00904803" w:rsidP="00896150">
            <w:pPr>
              <w:jc w:val="center"/>
              <w:rPr>
                <w:rFonts w:ascii="Arial Narrow" w:hAnsi="Arial Narrow" w:cs="Arial"/>
                <w:b/>
                <w:bCs/>
                <w:lang w:val="es-PE"/>
              </w:rPr>
            </w:pPr>
            <w:r w:rsidRPr="008F3CA6">
              <w:rPr>
                <w:rFonts w:ascii="Arial Narrow" w:hAnsi="Arial Narrow" w:cs="Arial"/>
                <w:b/>
                <w:bCs/>
                <w:lang w:val="es-PE"/>
              </w:rPr>
              <w:t>Provincia</w:t>
            </w:r>
          </w:p>
        </w:tc>
        <w:tc>
          <w:tcPr>
            <w:tcW w:w="1985" w:type="dxa"/>
            <w:tcBorders>
              <w:top w:val="single" w:sz="4" w:space="0" w:color="auto"/>
            </w:tcBorders>
          </w:tcPr>
          <w:p w14:paraId="36E31799" w14:textId="77777777" w:rsidR="00904803" w:rsidRPr="008F3CA6" w:rsidRDefault="00904803" w:rsidP="00896150">
            <w:pPr>
              <w:jc w:val="center"/>
              <w:rPr>
                <w:rFonts w:ascii="Arial Narrow" w:hAnsi="Arial Narrow" w:cs="Arial"/>
                <w:b/>
                <w:bCs/>
                <w:lang w:val="es-PE"/>
              </w:rPr>
            </w:pPr>
            <w:r w:rsidRPr="008F3CA6">
              <w:rPr>
                <w:rFonts w:ascii="Arial Narrow" w:hAnsi="Arial Narrow" w:cs="Arial"/>
                <w:b/>
                <w:bCs/>
                <w:lang w:val="es-PE"/>
              </w:rPr>
              <w:t>Distrito</w:t>
            </w:r>
          </w:p>
        </w:tc>
        <w:tc>
          <w:tcPr>
            <w:tcW w:w="1417" w:type="dxa"/>
            <w:tcBorders>
              <w:top w:val="single" w:sz="4" w:space="0" w:color="auto"/>
            </w:tcBorders>
          </w:tcPr>
          <w:p w14:paraId="410D1B3A" w14:textId="71CBEAEB" w:rsidR="00904803" w:rsidRPr="008F3CA6" w:rsidRDefault="00904803" w:rsidP="00896150">
            <w:pPr>
              <w:jc w:val="center"/>
              <w:rPr>
                <w:rFonts w:ascii="Arial Narrow" w:hAnsi="Arial Narrow" w:cs="Arial"/>
                <w:b/>
                <w:bCs/>
                <w:lang w:val="es-PE"/>
              </w:rPr>
            </w:pPr>
            <w:r w:rsidRPr="008F3CA6">
              <w:rPr>
                <w:rFonts w:ascii="Arial Narrow" w:hAnsi="Arial Narrow" w:cs="Arial"/>
                <w:b/>
                <w:bCs/>
                <w:lang w:val="es-PE"/>
              </w:rPr>
              <w:t xml:space="preserve">Año 1 </w:t>
            </w:r>
            <w:r w:rsidR="00DE416B" w:rsidRPr="008F3CA6">
              <w:rPr>
                <w:rFonts w:ascii="Arial Narrow" w:hAnsi="Arial Narrow" w:cs="Arial"/>
                <w:b/>
                <w:bCs/>
                <w:lang w:val="es-PE"/>
              </w:rPr>
              <w:t>(*)</w:t>
            </w:r>
          </w:p>
        </w:tc>
        <w:tc>
          <w:tcPr>
            <w:tcW w:w="1272" w:type="dxa"/>
          </w:tcPr>
          <w:p w14:paraId="2EDA6753" w14:textId="50B3AB28" w:rsidR="00904803" w:rsidRPr="008F3CA6" w:rsidRDefault="00904803" w:rsidP="00896150">
            <w:pPr>
              <w:jc w:val="center"/>
              <w:rPr>
                <w:rFonts w:ascii="Arial Narrow" w:hAnsi="Arial Narrow" w:cs="Arial"/>
                <w:b/>
                <w:bCs/>
                <w:lang w:val="es-PE"/>
              </w:rPr>
            </w:pPr>
            <w:r w:rsidRPr="008F3CA6">
              <w:rPr>
                <w:rFonts w:ascii="Arial Narrow" w:hAnsi="Arial Narrow" w:cs="Arial"/>
                <w:b/>
                <w:bCs/>
                <w:lang w:val="es-PE"/>
              </w:rPr>
              <w:t>Año 2</w:t>
            </w:r>
            <w:r w:rsidR="00DE416B" w:rsidRPr="008F3CA6">
              <w:rPr>
                <w:rFonts w:ascii="Arial Narrow" w:hAnsi="Arial Narrow" w:cs="Arial"/>
                <w:b/>
                <w:bCs/>
                <w:lang w:val="es-PE"/>
              </w:rPr>
              <w:t xml:space="preserve"> (*)</w:t>
            </w:r>
          </w:p>
        </w:tc>
      </w:tr>
      <w:tr w:rsidR="008F3CA6" w:rsidRPr="008F3CA6" w14:paraId="73918C8A" w14:textId="77777777" w:rsidTr="00896150">
        <w:trPr>
          <w:trHeight w:val="250"/>
        </w:trPr>
        <w:tc>
          <w:tcPr>
            <w:tcW w:w="1413" w:type="dxa"/>
          </w:tcPr>
          <w:p w14:paraId="10B9343F" w14:textId="77777777" w:rsidR="00904803" w:rsidRPr="008F3CA6" w:rsidRDefault="00904803" w:rsidP="00896150">
            <w:pPr>
              <w:jc w:val="center"/>
              <w:rPr>
                <w:rFonts w:ascii="Arial Narrow" w:hAnsi="Arial Narrow" w:cs="Arial"/>
                <w:b/>
                <w:bCs/>
                <w:lang w:val="es-PE"/>
              </w:rPr>
            </w:pPr>
          </w:p>
        </w:tc>
        <w:tc>
          <w:tcPr>
            <w:tcW w:w="3548" w:type="dxa"/>
          </w:tcPr>
          <w:p w14:paraId="2C161973" w14:textId="77777777" w:rsidR="00904803" w:rsidRPr="008F3CA6" w:rsidRDefault="00904803" w:rsidP="00896150">
            <w:pPr>
              <w:jc w:val="center"/>
              <w:rPr>
                <w:rFonts w:ascii="Arial Narrow" w:hAnsi="Arial Narrow" w:cs="Arial"/>
                <w:b/>
                <w:bCs/>
                <w:lang w:val="es-PE"/>
              </w:rPr>
            </w:pPr>
          </w:p>
        </w:tc>
        <w:tc>
          <w:tcPr>
            <w:tcW w:w="2268" w:type="dxa"/>
          </w:tcPr>
          <w:p w14:paraId="66DB0BF8" w14:textId="77777777" w:rsidR="00904803" w:rsidRPr="008F3CA6" w:rsidRDefault="00904803" w:rsidP="00896150">
            <w:pPr>
              <w:jc w:val="center"/>
              <w:rPr>
                <w:rFonts w:ascii="Arial Narrow" w:hAnsi="Arial Narrow" w:cs="Arial"/>
                <w:b/>
                <w:bCs/>
                <w:lang w:val="es-PE"/>
              </w:rPr>
            </w:pPr>
          </w:p>
        </w:tc>
        <w:tc>
          <w:tcPr>
            <w:tcW w:w="2126" w:type="dxa"/>
          </w:tcPr>
          <w:p w14:paraId="7C6715F6" w14:textId="77777777" w:rsidR="00904803" w:rsidRPr="008F3CA6" w:rsidRDefault="00904803" w:rsidP="00896150">
            <w:pPr>
              <w:jc w:val="center"/>
              <w:rPr>
                <w:rFonts w:ascii="Arial Narrow" w:hAnsi="Arial Narrow" w:cs="Arial"/>
                <w:b/>
                <w:bCs/>
                <w:lang w:val="es-PE"/>
              </w:rPr>
            </w:pPr>
          </w:p>
        </w:tc>
        <w:tc>
          <w:tcPr>
            <w:tcW w:w="1985" w:type="dxa"/>
          </w:tcPr>
          <w:p w14:paraId="19C27BA6" w14:textId="77777777" w:rsidR="00904803" w:rsidRPr="008F3CA6" w:rsidRDefault="00904803" w:rsidP="00896150">
            <w:pPr>
              <w:jc w:val="center"/>
              <w:rPr>
                <w:rFonts w:ascii="Arial Narrow" w:hAnsi="Arial Narrow" w:cs="Arial"/>
                <w:b/>
                <w:bCs/>
                <w:lang w:val="es-PE"/>
              </w:rPr>
            </w:pPr>
          </w:p>
        </w:tc>
        <w:tc>
          <w:tcPr>
            <w:tcW w:w="1417" w:type="dxa"/>
          </w:tcPr>
          <w:p w14:paraId="550E5DC1" w14:textId="77777777" w:rsidR="00904803" w:rsidRPr="008F3CA6" w:rsidRDefault="00904803" w:rsidP="00896150">
            <w:pPr>
              <w:jc w:val="center"/>
              <w:rPr>
                <w:rFonts w:ascii="Arial Narrow" w:hAnsi="Arial Narrow" w:cs="Arial"/>
                <w:b/>
                <w:bCs/>
                <w:lang w:val="es-PE"/>
              </w:rPr>
            </w:pPr>
          </w:p>
        </w:tc>
        <w:tc>
          <w:tcPr>
            <w:tcW w:w="1272" w:type="dxa"/>
          </w:tcPr>
          <w:p w14:paraId="232F95C6" w14:textId="77777777" w:rsidR="00904803" w:rsidRPr="008F3CA6" w:rsidRDefault="00904803" w:rsidP="00896150">
            <w:pPr>
              <w:jc w:val="center"/>
              <w:rPr>
                <w:rFonts w:ascii="Arial Narrow" w:hAnsi="Arial Narrow" w:cs="Arial"/>
                <w:b/>
                <w:bCs/>
                <w:lang w:val="es-PE"/>
              </w:rPr>
            </w:pPr>
          </w:p>
        </w:tc>
      </w:tr>
      <w:tr w:rsidR="008F3CA6" w:rsidRPr="008F3CA6" w14:paraId="07D5B115" w14:textId="77777777" w:rsidTr="00896150">
        <w:trPr>
          <w:trHeight w:val="250"/>
        </w:trPr>
        <w:tc>
          <w:tcPr>
            <w:tcW w:w="1413" w:type="dxa"/>
          </w:tcPr>
          <w:p w14:paraId="31C99281" w14:textId="77777777" w:rsidR="00904803" w:rsidRPr="008F3CA6" w:rsidRDefault="00904803" w:rsidP="00896150">
            <w:pPr>
              <w:jc w:val="center"/>
              <w:rPr>
                <w:rFonts w:ascii="Arial Narrow" w:hAnsi="Arial Narrow" w:cs="Arial"/>
                <w:b/>
                <w:bCs/>
                <w:lang w:val="es-PE"/>
              </w:rPr>
            </w:pPr>
          </w:p>
        </w:tc>
        <w:tc>
          <w:tcPr>
            <w:tcW w:w="3548" w:type="dxa"/>
          </w:tcPr>
          <w:p w14:paraId="1D0628D2" w14:textId="77777777" w:rsidR="00904803" w:rsidRPr="008F3CA6" w:rsidRDefault="00904803" w:rsidP="00896150">
            <w:pPr>
              <w:jc w:val="center"/>
              <w:rPr>
                <w:rFonts w:ascii="Arial Narrow" w:hAnsi="Arial Narrow" w:cs="Arial"/>
                <w:b/>
                <w:bCs/>
                <w:lang w:val="es-PE"/>
              </w:rPr>
            </w:pPr>
          </w:p>
        </w:tc>
        <w:tc>
          <w:tcPr>
            <w:tcW w:w="2268" w:type="dxa"/>
          </w:tcPr>
          <w:p w14:paraId="1058BE7C" w14:textId="77777777" w:rsidR="00904803" w:rsidRPr="008F3CA6" w:rsidRDefault="00904803" w:rsidP="00896150">
            <w:pPr>
              <w:jc w:val="center"/>
              <w:rPr>
                <w:rFonts w:ascii="Arial Narrow" w:hAnsi="Arial Narrow" w:cs="Arial"/>
                <w:b/>
                <w:bCs/>
                <w:lang w:val="es-PE"/>
              </w:rPr>
            </w:pPr>
          </w:p>
        </w:tc>
        <w:tc>
          <w:tcPr>
            <w:tcW w:w="2126" w:type="dxa"/>
          </w:tcPr>
          <w:p w14:paraId="37904562" w14:textId="77777777" w:rsidR="00904803" w:rsidRPr="008F3CA6" w:rsidRDefault="00904803" w:rsidP="00896150">
            <w:pPr>
              <w:jc w:val="center"/>
              <w:rPr>
                <w:rFonts w:ascii="Arial Narrow" w:hAnsi="Arial Narrow" w:cs="Arial"/>
                <w:b/>
                <w:bCs/>
                <w:lang w:val="es-PE"/>
              </w:rPr>
            </w:pPr>
          </w:p>
        </w:tc>
        <w:tc>
          <w:tcPr>
            <w:tcW w:w="1985" w:type="dxa"/>
          </w:tcPr>
          <w:p w14:paraId="34C28C21" w14:textId="77777777" w:rsidR="00904803" w:rsidRPr="008F3CA6" w:rsidRDefault="00904803" w:rsidP="00896150">
            <w:pPr>
              <w:jc w:val="center"/>
              <w:rPr>
                <w:rFonts w:ascii="Arial Narrow" w:hAnsi="Arial Narrow" w:cs="Arial"/>
                <w:b/>
                <w:bCs/>
                <w:lang w:val="es-PE"/>
              </w:rPr>
            </w:pPr>
          </w:p>
        </w:tc>
        <w:tc>
          <w:tcPr>
            <w:tcW w:w="1417" w:type="dxa"/>
          </w:tcPr>
          <w:p w14:paraId="2686AB6D" w14:textId="77777777" w:rsidR="00904803" w:rsidRPr="008F3CA6" w:rsidRDefault="00904803" w:rsidP="00896150">
            <w:pPr>
              <w:jc w:val="center"/>
              <w:rPr>
                <w:rFonts w:ascii="Arial Narrow" w:hAnsi="Arial Narrow" w:cs="Arial"/>
                <w:b/>
                <w:bCs/>
                <w:lang w:val="es-PE"/>
              </w:rPr>
            </w:pPr>
          </w:p>
        </w:tc>
        <w:tc>
          <w:tcPr>
            <w:tcW w:w="1272" w:type="dxa"/>
          </w:tcPr>
          <w:p w14:paraId="176B3B7C" w14:textId="77777777" w:rsidR="00904803" w:rsidRPr="008F3CA6" w:rsidRDefault="00904803" w:rsidP="00896150">
            <w:pPr>
              <w:jc w:val="center"/>
              <w:rPr>
                <w:rFonts w:ascii="Arial Narrow" w:hAnsi="Arial Narrow" w:cs="Arial"/>
                <w:b/>
                <w:bCs/>
                <w:lang w:val="es-PE"/>
              </w:rPr>
            </w:pPr>
          </w:p>
        </w:tc>
      </w:tr>
      <w:tr w:rsidR="008F3CA6" w:rsidRPr="008F3CA6" w14:paraId="06AD2417" w14:textId="77777777" w:rsidTr="00896150">
        <w:trPr>
          <w:trHeight w:val="250"/>
        </w:trPr>
        <w:tc>
          <w:tcPr>
            <w:tcW w:w="1413" w:type="dxa"/>
            <w:tcBorders>
              <w:bottom w:val="single" w:sz="4" w:space="0" w:color="auto"/>
            </w:tcBorders>
          </w:tcPr>
          <w:p w14:paraId="2BF72C7A" w14:textId="77777777" w:rsidR="00904803" w:rsidRPr="008F3CA6" w:rsidRDefault="00904803" w:rsidP="00896150">
            <w:pPr>
              <w:jc w:val="center"/>
              <w:rPr>
                <w:rFonts w:ascii="Arial Narrow" w:hAnsi="Arial Narrow" w:cs="Arial"/>
                <w:b/>
                <w:bCs/>
                <w:lang w:val="es-PE"/>
              </w:rPr>
            </w:pPr>
          </w:p>
        </w:tc>
        <w:tc>
          <w:tcPr>
            <w:tcW w:w="3548" w:type="dxa"/>
            <w:tcBorders>
              <w:bottom w:val="single" w:sz="4" w:space="0" w:color="auto"/>
            </w:tcBorders>
          </w:tcPr>
          <w:p w14:paraId="4472007D" w14:textId="77777777" w:rsidR="00904803" w:rsidRPr="008F3CA6" w:rsidRDefault="00904803" w:rsidP="00896150">
            <w:pPr>
              <w:jc w:val="center"/>
              <w:rPr>
                <w:rFonts w:ascii="Arial Narrow" w:hAnsi="Arial Narrow" w:cs="Arial"/>
                <w:b/>
                <w:bCs/>
                <w:lang w:val="es-PE"/>
              </w:rPr>
            </w:pPr>
          </w:p>
        </w:tc>
        <w:tc>
          <w:tcPr>
            <w:tcW w:w="2268" w:type="dxa"/>
            <w:tcBorders>
              <w:bottom w:val="single" w:sz="4" w:space="0" w:color="auto"/>
            </w:tcBorders>
          </w:tcPr>
          <w:p w14:paraId="64898FC7" w14:textId="77777777" w:rsidR="00904803" w:rsidRPr="008F3CA6" w:rsidRDefault="00904803" w:rsidP="00896150">
            <w:pPr>
              <w:jc w:val="center"/>
              <w:rPr>
                <w:rFonts w:ascii="Arial Narrow" w:hAnsi="Arial Narrow" w:cs="Arial"/>
                <w:b/>
                <w:bCs/>
                <w:lang w:val="es-PE"/>
              </w:rPr>
            </w:pPr>
          </w:p>
        </w:tc>
        <w:tc>
          <w:tcPr>
            <w:tcW w:w="2126" w:type="dxa"/>
            <w:tcBorders>
              <w:bottom w:val="single" w:sz="4" w:space="0" w:color="auto"/>
            </w:tcBorders>
          </w:tcPr>
          <w:p w14:paraId="0C5DB35E" w14:textId="77777777" w:rsidR="00904803" w:rsidRPr="008F3CA6" w:rsidRDefault="00904803" w:rsidP="00896150">
            <w:pPr>
              <w:jc w:val="center"/>
              <w:rPr>
                <w:rFonts w:ascii="Arial Narrow" w:hAnsi="Arial Narrow" w:cs="Arial"/>
                <w:b/>
                <w:bCs/>
                <w:lang w:val="es-PE"/>
              </w:rPr>
            </w:pPr>
          </w:p>
        </w:tc>
        <w:tc>
          <w:tcPr>
            <w:tcW w:w="1985" w:type="dxa"/>
            <w:tcBorders>
              <w:bottom w:val="single" w:sz="4" w:space="0" w:color="auto"/>
            </w:tcBorders>
          </w:tcPr>
          <w:p w14:paraId="01B6CA1C" w14:textId="77777777" w:rsidR="00904803" w:rsidRPr="008F3CA6" w:rsidRDefault="00904803" w:rsidP="00896150">
            <w:pPr>
              <w:jc w:val="center"/>
              <w:rPr>
                <w:rFonts w:ascii="Arial Narrow" w:hAnsi="Arial Narrow" w:cs="Arial"/>
                <w:b/>
                <w:bCs/>
                <w:lang w:val="es-PE"/>
              </w:rPr>
            </w:pPr>
          </w:p>
        </w:tc>
        <w:tc>
          <w:tcPr>
            <w:tcW w:w="1417" w:type="dxa"/>
          </w:tcPr>
          <w:p w14:paraId="5C74470C" w14:textId="77777777" w:rsidR="00904803" w:rsidRPr="008F3CA6" w:rsidRDefault="00904803" w:rsidP="00896150">
            <w:pPr>
              <w:jc w:val="center"/>
              <w:rPr>
                <w:rFonts w:ascii="Arial Narrow" w:hAnsi="Arial Narrow" w:cs="Arial"/>
                <w:b/>
                <w:bCs/>
                <w:lang w:val="es-PE"/>
              </w:rPr>
            </w:pPr>
          </w:p>
        </w:tc>
        <w:tc>
          <w:tcPr>
            <w:tcW w:w="1272" w:type="dxa"/>
          </w:tcPr>
          <w:p w14:paraId="73D67E03" w14:textId="77777777" w:rsidR="00904803" w:rsidRPr="008F3CA6" w:rsidRDefault="00904803" w:rsidP="00896150">
            <w:pPr>
              <w:jc w:val="center"/>
              <w:rPr>
                <w:rFonts w:ascii="Arial Narrow" w:hAnsi="Arial Narrow" w:cs="Arial"/>
                <w:b/>
                <w:bCs/>
                <w:lang w:val="es-PE"/>
              </w:rPr>
            </w:pPr>
          </w:p>
        </w:tc>
      </w:tr>
      <w:tr w:rsidR="008F3CA6" w:rsidRPr="008F3CA6" w14:paraId="5AB40BCE" w14:textId="77777777" w:rsidTr="00896150">
        <w:trPr>
          <w:trHeight w:val="250"/>
        </w:trPr>
        <w:tc>
          <w:tcPr>
            <w:tcW w:w="1413" w:type="dxa"/>
            <w:tcBorders>
              <w:bottom w:val="single" w:sz="4" w:space="0" w:color="auto"/>
            </w:tcBorders>
          </w:tcPr>
          <w:p w14:paraId="3B4E4885" w14:textId="77777777" w:rsidR="00904803" w:rsidRPr="008F3CA6" w:rsidRDefault="00904803" w:rsidP="00896150">
            <w:pPr>
              <w:jc w:val="center"/>
              <w:rPr>
                <w:rFonts w:ascii="Arial Narrow" w:hAnsi="Arial Narrow" w:cs="Arial"/>
                <w:b/>
                <w:bCs/>
                <w:lang w:val="es-PE"/>
              </w:rPr>
            </w:pPr>
          </w:p>
        </w:tc>
        <w:tc>
          <w:tcPr>
            <w:tcW w:w="3548" w:type="dxa"/>
            <w:tcBorders>
              <w:bottom w:val="single" w:sz="4" w:space="0" w:color="auto"/>
            </w:tcBorders>
          </w:tcPr>
          <w:p w14:paraId="4540D8B4" w14:textId="77777777" w:rsidR="00904803" w:rsidRPr="008F3CA6" w:rsidRDefault="00904803" w:rsidP="00896150">
            <w:pPr>
              <w:jc w:val="center"/>
              <w:rPr>
                <w:rFonts w:ascii="Arial Narrow" w:hAnsi="Arial Narrow" w:cs="Arial"/>
                <w:b/>
                <w:bCs/>
                <w:lang w:val="es-PE"/>
              </w:rPr>
            </w:pPr>
          </w:p>
        </w:tc>
        <w:tc>
          <w:tcPr>
            <w:tcW w:w="2268" w:type="dxa"/>
            <w:tcBorders>
              <w:bottom w:val="single" w:sz="4" w:space="0" w:color="auto"/>
            </w:tcBorders>
          </w:tcPr>
          <w:p w14:paraId="63C648AE" w14:textId="77777777" w:rsidR="00904803" w:rsidRPr="008F3CA6" w:rsidRDefault="00904803" w:rsidP="00896150">
            <w:pPr>
              <w:jc w:val="center"/>
              <w:rPr>
                <w:rFonts w:ascii="Arial Narrow" w:hAnsi="Arial Narrow" w:cs="Arial"/>
                <w:b/>
                <w:bCs/>
                <w:lang w:val="es-PE"/>
              </w:rPr>
            </w:pPr>
          </w:p>
        </w:tc>
        <w:tc>
          <w:tcPr>
            <w:tcW w:w="2126" w:type="dxa"/>
            <w:tcBorders>
              <w:bottom w:val="single" w:sz="4" w:space="0" w:color="auto"/>
            </w:tcBorders>
          </w:tcPr>
          <w:p w14:paraId="48DF2C81" w14:textId="77777777" w:rsidR="00904803" w:rsidRPr="008F3CA6" w:rsidRDefault="00904803" w:rsidP="00896150">
            <w:pPr>
              <w:jc w:val="center"/>
              <w:rPr>
                <w:rFonts w:ascii="Arial Narrow" w:hAnsi="Arial Narrow" w:cs="Arial"/>
                <w:b/>
                <w:bCs/>
                <w:lang w:val="es-PE"/>
              </w:rPr>
            </w:pPr>
          </w:p>
        </w:tc>
        <w:tc>
          <w:tcPr>
            <w:tcW w:w="1985" w:type="dxa"/>
            <w:tcBorders>
              <w:bottom w:val="single" w:sz="4" w:space="0" w:color="auto"/>
            </w:tcBorders>
          </w:tcPr>
          <w:p w14:paraId="34BB1CEB" w14:textId="77777777" w:rsidR="00904803" w:rsidRPr="008F3CA6" w:rsidRDefault="00904803" w:rsidP="00896150">
            <w:pPr>
              <w:jc w:val="center"/>
              <w:rPr>
                <w:rFonts w:ascii="Arial Narrow" w:hAnsi="Arial Narrow" w:cs="Arial"/>
                <w:b/>
                <w:bCs/>
                <w:lang w:val="es-PE"/>
              </w:rPr>
            </w:pPr>
          </w:p>
        </w:tc>
        <w:tc>
          <w:tcPr>
            <w:tcW w:w="1417" w:type="dxa"/>
            <w:tcBorders>
              <w:bottom w:val="single" w:sz="4" w:space="0" w:color="auto"/>
            </w:tcBorders>
          </w:tcPr>
          <w:p w14:paraId="095124DD" w14:textId="77777777" w:rsidR="00904803" w:rsidRPr="008F3CA6" w:rsidRDefault="00904803" w:rsidP="00896150">
            <w:pPr>
              <w:jc w:val="center"/>
              <w:rPr>
                <w:rFonts w:ascii="Arial Narrow" w:hAnsi="Arial Narrow" w:cs="Arial"/>
                <w:b/>
                <w:bCs/>
                <w:lang w:val="es-PE"/>
              </w:rPr>
            </w:pPr>
          </w:p>
        </w:tc>
        <w:tc>
          <w:tcPr>
            <w:tcW w:w="1272" w:type="dxa"/>
          </w:tcPr>
          <w:p w14:paraId="08FFDC53" w14:textId="77777777" w:rsidR="00904803" w:rsidRPr="008F3CA6" w:rsidRDefault="00904803" w:rsidP="00896150">
            <w:pPr>
              <w:jc w:val="center"/>
              <w:rPr>
                <w:rFonts w:ascii="Arial Narrow" w:hAnsi="Arial Narrow" w:cs="Arial"/>
                <w:b/>
                <w:bCs/>
                <w:lang w:val="es-PE"/>
              </w:rPr>
            </w:pPr>
          </w:p>
        </w:tc>
      </w:tr>
      <w:tr w:rsidR="00D94711" w:rsidRPr="008F3CA6" w14:paraId="79EFA8FC" w14:textId="77777777" w:rsidTr="00D94711">
        <w:trPr>
          <w:trHeight w:val="250"/>
        </w:trPr>
        <w:tc>
          <w:tcPr>
            <w:tcW w:w="1413" w:type="dxa"/>
            <w:tcBorders>
              <w:top w:val="single" w:sz="4" w:space="0" w:color="auto"/>
              <w:left w:val="nil"/>
              <w:bottom w:val="nil"/>
              <w:right w:val="nil"/>
            </w:tcBorders>
          </w:tcPr>
          <w:p w14:paraId="4835CBC1" w14:textId="77777777" w:rsidR="00D94711" w:rsidRPr="008F3CA6" w:rsidRDefault="00D94711" w:rsidP="00896150">
            <w:pPr>
              <w:jc w:val="center"/>
              <w:rPr>
                <w:rFonts w:ascii="Arial Narrow" w:hAnsi="Arial Narrow" w:cs="Arial"/>
                <w:b/>
                <w:bCs/>
                <w:lang w:val="es-PE"/>
              </w:rPr>
            </w:pPr>
          </w:p>
        </w:tc>
        <w:tc>
          <w:tcPr>
            <w:tcW w:w="3548" w:type="dxa"/>
            <w:tcBorders>
              <w:top w:val="single" w:sz="4" w:space="0" w:color="auto"/>
              <w:left w:val="nil"/>
              <w:bottom w:val="nil"/>
              <w:right w:val="nil"/>
            </w:tcBorders>
          </w:tcPr>
          <w:p w14:paraId="52D696DC" w14:textId="77777777" w:rsidR="00D94711" w:rsidRPr="008F3CA6" w:rsidRDefault="00D94711" w:rsidP="00896150">
            <w:pPr>
              <w:jc w:val="center"/>
              <w:rPr>
                <w:rFonts w:ascii="Arial Narrow" w:hAnsi="Arial Narrow" w:cs="Arial"/>
                <w:b/>
                <w:bCs/>
                <w:lang w:val="es-PE"/>
              </w:rPr>
            </w:pPr>
          </w:p>
        </w:tc>
        <w:tc>
          <w:tcPr>
            <w:tcW w:w="2268" w:type="dxa"/>
            <w:tcBorders>
              <w:top w:val="single" w:sz="4" w:space="0" w:color="auto"/>
              <w:left w:val="nil"/>
              <w:bottom w:val="nil"/>
              <w:right w:val="nil"/>
            </w:tcBorders>
          </w:tcPr>
          <w:p w14:paraId="0D665768" w14:textId="77777777" w:rsidR="00D94711" w:rsidRPr="008F3CA6" w:rsidRDefault="00D94711" w:rsidP="00896150">
            <w:pPr>
              <w:jc w:val="center"/>
              <w:rPr>
                <w:rFonts w:ascii="Arial Narrow" w:hAnsi="Arial Narrow" w:cs="Arial"/>
                <w:b/>
                <w:bCs/>
                <w:lang w:val="es-PE"/>
              </w:rPr>
            </w:pPr>
          </w:p>
        </w:tc>
        <w:tc>
          <w:tcPr>
            <w:tcW w:w="2126" w:type="dxa"/>
            <w:tcBorders>
              <w:top w:val="single" w:sz="4" w:space="0" w:color="auto"/>
              <w:left w:val="nil"/>
              <w:bottom w:val="nil"/>
              <w:right w:val="single" w:sz="4" w:space="0" w:color="auto"/>
            </w:tcBorders>
          </w:tcPr>
          <w:p w14:paraId="2A33F052" w14:textId="77777777" w:rsidR="00D94711" w:rsidRPr="008F3CA6" w:rsidRDefault="00D94711" w:rsidP="00896150">
            <w:pPr>
              <w:jc w:val="center"/>
              <w:rPr>
                <w:rFonts w:ascii="Arial Narrow" w:hAnsi="Arial Narrow" w:cs="Arial"/>
                <w:b/>
                <w:bCs/>
                <w:lang w:val="es-PE"/>
              </w:rPr>
            </w:pPr>
          </w:p>
        </w:tc>
        <w:tc>
          <w:tcPr>
            <w:tcW w:w="1985" w:type="dxa"/>
            <w:tcBorders>
              <w:top w:val="single" w:sz="4" w:space="0" w:color="auto"/>
              <w:left w:val="single" w:sz="4" w:space="0" w:color="auto"/>
            </w:tcBorders>
          </w:tcPr>
          <w:p w14:paraId="259754D4" w14:textId="77777777" w:rsidR="00D94711" w:rsidRPr="008F3CA6" w:rsidRDefault="00D94711" w:rsidP="00896150">
            <w:pPr>
              <w:jc w:val="center"/>
              <w:rPr>
                <w:rFonts w:ascii="Arial Narrow" w:hAnsi="Arial Narrow" w:cs="Arial"/>
                <w:b/>
                <w:bCs/>
                <w:lang w:val="es-PE"/>
              </w:rPr>
            </w:pPr>
            <w:r w:rsidRPr="008F3CA6">
              <w:rPr>
                <w:rFonts w:ascii="Arial Narrow" w:hAnsi="Arial Narrow" w:cs="Arial"/>
                <w:b/>
                <w:bCs/>
                <w:lang w:val="es-PE"/>
              </w:rPr>
              <w:t>Puntaje total</w:t>
            </w:r>
          </w:p>
        </w:tc>
        <w:tc>
          <w:tcPr>
            <w:tcW w:w="2689" w:type="dxa"/>
            <w:gridSpan w:val="2"/>
          </w:tcPr>
          <w:p w14:paraId="00E8B18A" w14:textId="77777777" w:rsidR="00D94711" w:rsidRPr="008F3CA6" w:rsidRDefault="00D94711" w:rsidP="00896150">
            <w:pPr>
              <w:jc w:val="center"/>
              <w:rPr>
                <w:rFonts w:ascii="Arial Narrow" w:hAnsi="Arial Narrow" w:cs="Arial"/>
                <w:b/>
                <w:bCs/>
                <w:lang w:val="es-PE"/>
              </w:rPr>
            </w:pPr>
          </w:p>
        </w:tc>
      </w:tr>
    </w:tbl>
    <w:p w14:paraId="16164B58" w14:textId="07F6AD3C" w:rsidR="005212EC" w:rsidRPr="008F3CA6" w:rsidRDefault="005212EC" w:rsidP="005212EC">
      <w:pPr>
        <w:rPr>
          <w:rFonts w:ascii="Arial" w:hAnsi="Arial" w:cs="Arial"/>
        </w:rPr>
      </w:pPr>
    </w:p>
    <w:p w14:paraId="06AC911C" w14:textId="77777777" w:rsidR="00DE416B" w:rsidRPr="008F3CA6" w:rsidRDefault="00DE416B" w:rsidP="00DE416B">
      <w:pPr>
        <w:rPr>
          <w:rFonts w:ascii="Arial" w:hAnsi="Arial" w:cs="Arial"/>
        </w:rPr>
      </w:pPr>
      <w:r w:rsidRPr="008F3CA6">
        <w:rPr>
          <w:rFonts w:ascii="Arial" w:hAnsi="Arial" w:cs="Arial"/>
        </w:rPr>
        <w:t>(*) Años contados desde la Fecha de Cierre.</w:t>
      </w:r>
    </w:p>
    <w:p w14:paraId="1E7410C6" w14:textId="5B12E3CC" w:rsidR="00642075" w:rsidRPr="008F3CA6" w:rsidRDefault="00642075" w:rsidP="00642075">
      <w:pPr>
        <w:rPr>
          <w:rFonts w:ascii="Arial" w:hAnsi="Arial" w:cs="Arial"/>
        </w:rPr>
      </w:pPr>
      <w:r w:rsidRPr="008F3CA6">
        <w:rPr>
          <w:rFonts w:ascii="Arial" w:hAnsi="Arial" w:cs="Arial"/>
        </w:rPr>
        <w:lastRenderedPageBreak/>
        <w:t>(*</w:t>
      </w:r>
      <w:r w:rsidR="00DE416B" w:rsidRPr="008F3CA6">
        <w:rPr>
          <w:rFonts w:ascii="Arial" w:hAnsi="Arial" w:cs="Arial"/>
        </w:rPr>
        <w:t>*</w:t>
      </w:r>
      <w:r w:rsidRPr="008F3CA6">
        <w:rPr>
          <w:rFonts w:ascii="Arial" w:hAnsi="Arial" w:cs="Arial"/>
        </w:rPr>
        <w:t xml:space="preserve">) Si en la localidad elegida, el postor decide su atención dentro del Año 1, debe </w:t>
      </w:r>
      <w:r w:rsidR="00D94711" w:rsidRPr="008F3CA6">
        <w:rPr>
          <w:rFonts w:ascii="Arial" w:hAnsi="Arial" w:cs="Arial"/>
        </w:rPr>
        <w:t xml:space="preserve">marcar con una “X” </w:t>
      </w:r>
      <w:r w:rsidRPr="008F3CA6">
        <w:rPr>
          <w:rFonts w:ascii="Arial" w:hAnsi="Arial" w:cs="Arial"/>
        </w:rPr>
        <w:t xml:space="preserve">en la columna del Año 1 y la del Año 2 se queda vacía. Si por el contrario decide su atención dentro del Año 2, debe </w:t>
      </w:r>
      <w:r w:rsidR="00D94711" w:rsidRPr="008F3CA6">
        <w:rPr>
          <w:rFonts w:ascii="Arial" w:hAnsi="Arial" w:cs="Arial"/>
        </w:rPr>
        <w:t xml:space="preserve">marcar con una “X” </w:t>
      </w:r>
      <w:r w:rsidRPr="008F3CA6">
        <w:rPr>
          <w:rFonts w:ascii="Arial" w:hAnsi="Arial" w:cs="Arial"/>
        </w:rPr>
        <w:t>en la columna del Año 2 y la del Año 1 quedará vacía.</w:t>
      </w:r>
      <w:r w:rsidR="00D94711" w:rsidRPr="008F3CA6">
        <w:rPr>
          <w:rFonts w:ascii="Arial" w:hAnsi="Arial" w:cs="Arial"/>
        </w:rPr>
        <w:t xml:space="preserve"> En caso un Postor marque erróneamente la “X” en ambos años, se asumirá marcada en el Año 1.</w:t>
      </w:r>
    </w:p>
    <w:p w14:paraId="1D609D02" w14:textId="77777777" w:rsidR="00642075" w:rsidRPr="008F3CA6" w:rsidRDefault="00642075" w:rsidP="005212EC">
      <w:pPr>
        <w:rPr>
          <w:rFonts w:ascii="Arial" w:hAnsi="Arial" w:cs="Arial"/>
        </w:rPr>
      </w:pPr>
    </w:p>
    <w:p w14:paraId="70553ACB" w14:textId="77777777" w:rsidR="005212EC" w:rsidRPr="008F3CA6" w:rsidRDefault="005212EC" w:rsidP="005212EC">
      <w:pPr>
        <w:rPr>
          <w:rFonts w:ascii="Arial" w:hAnsi="Arial" w:cs="Arial"/>
        </w:rPr>
      </w:pPr>
      <w:r w:rsidRPr="008F3CA6">
        <w:rPr>
          <w:rFonts w:ascii="Arial" w:hAnsi="Arial" w:cs="Arial"/>
        </w:rPr>
        <w:t>Lugar y fecha: ..............., .....de .................. de 20...</w:t>
      </w:r>
    </w:p>
    <w:p w14:paraId="10BD770F" w14:textId="77777777" w:rsidR="005212EC" w:rsidRPr="008F3CA6" w:rsidRDefault="005212EC" w:rsidP="005212EC">
      <w:pPr>
        <w:rPr>
          <w:rFonts w:ascii="Arial" w:hAnsi="Arial" w:cs="Arial"/>
        </w:rPr>
      </w:pPr>
    </w:p>
    <w:p w14:paraId="4F8D30EC" w14:textId="77777777" w:rsidR="005212EC" w:rsidRPr="008F3CA6" w:rsidRDefault="005212EC" w:rsidP="005212EC">
      <w:pPr>
        <w:rPr>
          <w:rFonts w:ascii="Arial" w:hAnsi="Arial" w:cs="Arial"/>
        </w:rPr>
      </w:pPr>
      <w:r w:rsidRPr="008F3CA6">
        <w:rPr>
          <w:rFonts w:ascii="Arial" w:hAnsi="Arial" w:cs="Arial"/>
        </w:rPr>
        <w:t>Entidad</w:t>
      </w:r>
      <w:r w:rsidRPr="008F3CA6">
        <w:rPr>
          <w:rFonts w:ascii="Arial" w:hAnsi="Arial" w:cs="Arial"/>
        </w:rPr>
        <w:tab/>
        <w:t>...........................................................</w:t>
      </w:r>
    </w:p>
    <w:p w14:paraId="769AA998" w14:textId="39B790E6" w:rsidR="005212EC" w:rsidRPr="008F3CA6" w:rsidRDefault="005212EC" w:rsidP="005212EC">
      <w:pPr>
        <w:rPr>
          <w:rFonts w:ascii="Arial" w:hAnsi="Arial" w:cs="Arial"/>
        </w:rPr>
      </w:pPr>
      <w:r w:rsidRPr="008F3CA6">
        <w:rPr>
          <w:rFonts w:ascii="Arial" w:hAnsi="Arial" w:cs="Arial"/>
        </w:rPr>
        <w:t>Postor Precalificado</w:t>
      </w:r>
    </w:p>
    <w:p w14:paraId="26692096" w14:textId="77777777" w:rsidR="005212EC" w:rsidRPr="008F3CA6" w:rsidRDefault="005212EC" w:rsidP="005212EC">
      <w:pPr>
        <w:rPr>
          <w:rFonts w:ascii="Arial" w:hAnsi="Arial" w:cs="Arial"/>
        </w:rPr>
      </w:pPr>
    </w:p>
    <w:p w14:paraId="2A13D16B" w14:textId="77777777" w:rsidR="005212EC" w:rsidRPr="008F3CA6" w:rsidRDefault="005212EC" w:rsidP="005212EC">
      <w:pPr>
        <w:rPr>
          <w:rFonts w:ascii="Arial" w:hAnsi="Arial" w:cs="Arial"/>
        </w:rPr>
      </w:pPr>
      <w:r w:rsidRPr="008F3CA6">
        <w:rPr>
          <w:rFonts w:ascii="Arial" w:hAnsi="Arial" w:cs="Arial"/>
        </w:rPr>
        <w:t>Nombre</w:t>
      </w:r>
      <w:r w:rsidRPr="008F3CA6">
        <w:rPr>
          <w:rFonts w:ascii="Arial" w:hAnsi="Arial" w:cs="Arial"/>
        </w:rPr>
        <w:tab/>
        <w:t>.............................................................</w:t>
      </w:r>
    </w:p>
    <w:p w14:paraId="5555AED1" w14:textId="77777777" w:rsidR="005212EC" w:rsidRPr="008F3CA6" w:rsidRDefault="005212EC" w:rsidP="005212EC">
      <w:pPr>
        <w:rPr>
          <w:rFonts w:ascii="Arial" w:hAnsi="Arial" w:cs="Arial"/>
        </w:rPr>
      </w:pPr>
      <w:r w:rsidRPr="008F3CA6">
        <w:rPr>
          <w:rFonts w:ascii="Arial" w:hAnsi="Arial" w:cs="Arial"/>
        </w:rPr>
        <w:t>Nombre del Representante Legal del Postor Precalificado</w:t>
      </w:r>
    </w:p>
    <w:p w14:paraId="53206390" w14:textId="77777777" w:rsidR="005212EC" w:rsidRPr="008F3CA6" w:rsidRDefault="005212EC" w:rsidP="005212EC">
      <w:pPr>
        <w:rPr>
          <w:rFonts w:ascii="Arial" w:hAnsi="Arial" w:cs="Arial"/>
        </w:rPr>
      </w:pPr>
    </w:p>
    <w:p w14:paraId="1C986AC6" w14:textId="77777777" w:rsidR="005212EC" w:rsidRPr="008F3CA6" w:rsidRDefault="005212EC" w:rsidP="005212EC">
      <w:pPr>
        <w:rPr>
          <w:rFonts w:ascii="Arial" w:hAnsi="Arial" w:cs="Arial"/>
        </w:rPr>
      </w:pPr>
      <w:r w:rsidRPr="008F3CA6">
        <w:rPr>
          <w:rFonts w:ascii="Arial" w:hAnsi="Arial" w:cs="Arial"/>
        </w:rPr>
        <w:t>Firma</w:t>
      </w:r>
      <w:r w:rsidRPr="008F3CA6">
        <w:rPr>
          <w:rFonts w:ascii="Arial" w:hAnsi="Arial" w:cs="Arial"/>
        </w:rPr>
        <w:tab/>
      </w:r>
      <w:r w:rsidRPr="008F3CA6">
        <w:rPr>
          <w:rFonts w:ascii="Arial" w:hAnsi="Arial" w:cs="Arial"/>
        </w:rPr>
        <w:tab/>
        <w:t>............................................................</w:t>
      </w:r>
    </w:p>
    <w:p w14:paraId="1E44F125" w14:textId="77777777" w:rsidR="005212EC" w:rsidRPr="008F3CA6" w:rsidRDefault="005212EC" w:rsidP="005212EC">
      <w:pPr>
        <w:rPr>
          <w:rFonts w:ascii="Arial" w:hAnsi="Arial" w:cs="Arial"/>
        </w:rPr>
      </w:pPr>
      <w:r w:rsidRPr="008F3CA6">
        <w:rPr>
          <w:rFonts w:ascii="Arial" w:hAnsi="Arial" w:cs="Arial"/>
        </w:rPr>
        <w:t>Firma del Representante Legal del Postor Precalificado</w:t>
      </w:r>
    </w:p>
    <w:p w14:paraId="55E3C94B" w14:textId="77777777" w:rsidR="005212EC" w:rsidRPr="008F3CA6" w:rsidRDefault="005212EC" w:rsidP="005212EC">
      <w:pPr>
        <w:rPr>
          <w:rFonts w:ascii="Arial" w:hAnsi="Arial" w:cs="Arial"/>
        </w:rPr>
      </w:pPr>
    </w:p>
    <w:p w14:paraId="1EAE2C92" w14:textId="571FC0AC" w:rsidR="00D201C9" w:rsidRPr="008F3CA6" w:rsidRDefault="00D201C9">
      <w:pPr>
        <w:rPr>
          <w:rFonts w:ascii="Arial" w:hAnsi="Arial" w:cs="Arial"/>
        </w:rPr>
      </w:pPr>
      <w:r w:rsidRPr="008F3CA6">
        <w:rPr>
          <w:rFonts w:ascii="Arial" w:hAnsi="Arial" w:cs="Arial"/>
        </w:rPr>
        <w:br w:type="page"/>
      </w:r>
    </w:p>
    <w:p w14:paraId="1E31D818" w14:textId="77777777" w:rsidR="005212EC" w:rsidRPr="008F3CA6" w:rsidRDefault="005212EC" w:rsidP="00D201C9">
      <w:pPr>
        <w:jc w:val="center"/>
        <w:rPr>
          <w:rFonts w:ascii="Arial" w:hAnsi="Arial" w:cs="Arial"/>
          <w:b/>
          <w:bCs/>
        </w:rPr>
      </w:pPr>
      <w:r w:rsidRPr="008F3CA6">
        <w:rPr>
          <w:rFonts w:ascii="Arial" w:hAnsi="Arial" w:cs="Arial"/>
          <w:b/>
          <w:bCs/>
        </w:rPr>
        <w:lastRenderedPageBreak/>
        <w:t>Anexo Nº 9 de las Bases</w:t>
      </w:r>
    </w:p>
    <w:p w14:paraId="793BE4A3" w14:textId="77777777" w:rsidR="005212EC" w:rsidRPr="008F3CA6" w:rsidRDefault="005212EC" w:rsidP="00D201C9">
      <w:pPr>
        <w:jc w:val="center"/>
        <w:rPr>
          <w:rFonts w:ascii="Arial" w:hAnsi="Arial" w:cs="Arial"/>
          <w:b/>
          <w:bCs/>
        </w:rPr>
      </w:pPr>
    </w:p>
    <w:p w14:paraId="09BF2BD7" w14:textId="14295158" w:rsidR="005212EC" w:rsidRPr="008F3CA6" w:rsidRDefault="005212EC" w:rsidP="00D201C9">
      <w:pPr>
        <w:jc w:val="center"/>
        <w:rPr>
          <w:rFonts w:ascii="Arial" w:hAnsi="Arial" w:cs="Arial"/>
          <w:b/>
          <w:bCs/>
        </w:rPr>
      </w:pPr>
      <w:r w:rsidRPr="008F3CA6">
        <w:rPr>
          <w:rFonts w:ascii="Arial" w:hAnsi="Arial" w:cs="Arial"/>
          <w:b/>
          <w:bCs/>
        </w:rPr>
        <w:t>Formulario Nº 2 – Modelo de Propuesta Técnica del Sobre Nº 3 – Banda 2.3 GHz</w:t>
      </w:r>
    </w:p>
    <w:p w14:paraId="109D09C5" w14:textId="77777777" w:rsidR="00FF0D8D" w:rsidRPr="008F3CA6" w:rsidRDefault="00FF0D8D" w:rsidP="00FF0D8D">
      <w:pPr>
        <w:jc w:val="center"/>
        <w:rPr>
          <w:rFonts w:ascii="Arial" w:hAnsi="Arial" w:cs="Arial"/>
          <w:b/>
          <w:bCs/>
        </w:rPr>
      </w:pPr>
      <w:r w:rsidRPr="008F3CA6">
        <w:rPr>
          <w:rFonts w:ascii="Arial" w:hAnsi="Arial" w:cs="Arial"/>
          <w:b/>
          <w:bCs/>
        </w:rPr>
        <w:t>Referencia: numeral 19.1.3</w:t>
      </w:r>
    </w:p>
    <w:p w14:paraId="06019CDE" w14:textId="77777777" w:rsidR="005212EC" w:rsidRPr="008F3CA6" w:rsidRDefault="005212EC" w:rsidP="005212EC">
      <w:pPr>
        <w:rPr>
          <w:rFonts w:ascii="Arial" w:hAnsi="Arial" w:cs="Arial"/>
        </w:rPr>
      </w:pPr>
    </w:p>
    <w:p w14:paraId="06EBA840" w14:textId="77777777" w:rsidR="005212EC" w:rsidRPr="008F3CA6" w:rsidRDefault="005212EC" w:rsidP="005212EC">
      <w:pPr>
        <w:rPr>
          <w:rFonts w:ascii="Arial" w:hAnsi="Arial" w:cs="Arial"/>
        </w:rPr>
      </w:pPr>
      <w:r w:rsidRPr="008F3CA6">
        <w:rPr>
          <w:rFonts w:ascii="Arial" w:hAnsi="Arial" w:cs="Arial"/>
        </w:rPr>
        <w:t>Postor: ..................................................................................................</w:t>
      </w:r>
    </w:p>
    <w:p w14:paraId="19A24A30" w14:textId="77777777" w:rsidR="005212EC" w:rsidRPr="008F3CA6" w:rsidRDefault="005212EC" w:rsidP="005212EC">
      <w:pPr>
        <w:rPr>
          <w:rFonts w:ascii="Arial" w:hAnsi="Arial" w:cs="Arial"/>
        </w:rPr>
      </w:pPr>
    </w:p>
    <w:p w14:paraId="0204C9FD" w14:textId="77777777" w:rsidR="005212EC" w:rsidRPr="008F3CA6" w:rsidRDefault="005212EC" w:rsidP="005212EC">
      <w:pPr>
        <w:rPr>
          <w:rFonts w:ascii="Arial" w:hAnsi="Arial" w:cs="Arial"/>
          <w:b/>
          <w:bCs/>
        </w:rPr>
      </w:pPr>
      <w:r w:rsidRPr="008F3CA6">
        <w:rPr>
          <w:rFonts w:ascii="Arial" w:hAnsi="Arial" w:cs="Arial"/>
          <w:b/>
          <w:bCs/>
        </w:rPr>
        <w:t>Implementación de una Red de Acceso Móvil 4G:</w:t>
      </w:r>
    </w:p>
    <w:p w14:paraId="0CC5AB61" w14:textId="77777777" w:rsidR="005212EC" w:rsidRPr="008F3CA6" w:rsidRDefault="005212EC" w:rsidP="005212EC">
      <w:pPr>
        <w:rPr>
          <w:rFonts w:ascii="Arial" w:hAnsi="Arial" w:cs="Arial"/>
        </w:rPr>
      </w:pPr>
    </w:p>
    <w:tbl>
      <w:tblPr>
        <w:tblStyle w:val="Tablaconcuadrcula"/>
        <w:tblW w:w="14029" w:type="dxa"/>
        <w:tblLook w:val="04A0" w:firstRow="1" w:lastRow="0" w:firstColumn="1" w:lastColumn="0" w:noHBand="0" w:noVBand="1"/>
      </w:tblPr>
      <w:tblGrid>
        <w:gridCol w:w="1413"/>
        <w:gridCol w:w="3548"/>
        <w:gridCol w:w="2268"/>
        <w:gridCol w:w="2126"/>
        <w:gridCol w:w="1985"/>
        <w:gridCol w:w="1417"/>
        <w:gridCol w:w="1272"/>
      </w:tblGrid>
      <w:tr w:rsidR="008F3CA6" w:rsidRPr="008F3CA6" w14:paraId="439BBAB9" w14:textId="77777777" w:rsidTr="00896150">
        <w:trPr>
          <w:trHeight w:val="250"/>
        </w:trPr>
        <w:tc>
          <w:tcPr>
            <w:tcW w:w="1413" w:type="dxa"/>
            <w:tcBorders>
              <w:top w:val="nil"/>
              <w:left w:val="nil"/>
              <w:bottom w:val="nil"/>
              <w:right w:val="nil"/>
            </w:tcBorders>
          </w:tcPr>
          <w:p w14:paraId="1AB1E8BB" w14:textId="77777777" w:rsidR="00904803" w:rsidRPr="008F3CA6" w:rsidRDefault="00904803" w:rsidP="00896150">
            <w:pPr>
              <w:jc w:val="center"/>
              <w:rPr>
                <w:rFonts w:ascii="Arial Narrow" w:hAnsi="Arial Narrow" w:cs="Arial"/>
                <w:lang w:val="es-PE"/>
              </w:rPr>
            </w:pPr>
          </w:p>
        </w:tc>
        <w:tc>
          <w:tcPr>
            <w:tcW w:w="3548" w:type="dxa"/>
            <w:tcBorders>
              <w:top w:val="nil"/>
              <w:left w:val="nil"/>
              <w:bottom w:val="nil"/>
              <w:right w:val="nil"/>
            </w:tcBorders>
          </w:tcPr>
          <w:p w14:paraId="363A1DA9" w14:textId="77777777" w:rsidR="00904803" w:rsidRPr="008F3CA6" w:rsidRDefault="00904803" w:rsidP="00896150">
            <w:pPr>
              <w:jc w:val="center"/>
              <w:rPr>
                <w:rFonts w:ascii="Arial Narrow" w:hAnsi="Arial Narrow" w:cs="Arial"/>
                <w:lang w:val="es-PE"/>
              </w:rPr>
            </w:pPr>
          </w:p>
        </w:tc>
        <w:tc>
          <w:tcPr>
            <w:tcW w:w="2268" w:type="dxa"/>
            <w:tcBorders>
              <w:top w:val="nil"/>
              <w:left w:val="nil"/>
              <w:bottom w:val="nil"/>
              <w:right w:val="nil"/>
            </w:tcBorders>
          </w:tcPr>
          <w:p w14:paraId="6E909A0F" w14:textId="77777777" w:rsidR="00904803" w:rsidRPr="008F3CA6" w:rsidRDefault="00904803" w:rsidP="00896150">
            <w:pPr>
              <w:jc w:val="center"/>
              <w:rPr>
                <w:rFonts w:ascii="Arial Narrow" w:hAnsi="Arial Narrow" w:cs="Arial"/>
                <w:lang w:val="es-PE"/>
              </w:rPr>
            </w:pPr>
          </w:p>
        </w:tc>
        <w:tc>
          <w:tcPr>
            <w:tcW w:w="2126" w:type="dxa"/>
            <w:tcBorders>
              <w:top w:val="nil"/>
              <w:left w:val="nil"/>
              <w:bottom w:val="nil"/>
              <w:right w:val="nil"/>
            </w:tcBorders>
          </w:tcPr>
          <w:p w14:paraId="3C731E19" w14:textId="77777777" w:rsidR="00904803" w:rsidRPr="008F3CA6" w:rsidRDefault="00904803" w:rsidP="00896150">
            <w:pPr>
              <w:jc w:val="center"/>
              <w:rPr>
                <w:rFonts w:ascii="Arial Narrow" w:hAnsi="Arial Narrow" w:cs="Arial"/>
                <w:lang w:val="es-PE"/>
              </w:rPr>
            </w:pPr>
          </w:p>
        </w:tc>
        <w:tc>
          <w:tcPr>
            <w:tcW w:w="1985" w:type="dxa"/>
            <w:tcBorders>
              <w:top w:val="nil"/>
              <w:left w:val="nil"/>
              <w:bottom w:val="nil"/>
              <w:right w:val="single" w:sz="4" w:space="0" w:color="auto"/>
            </w:tcBorders>
          </w:tcPr>
          <w:p w14:paraId="2756673F" w14:textId="77777777" w:rsidR="00904803" w:rsidRPr="008F3CA6" w:rsidRDefault="00904803" w:rsidP="00896150">
            <w:pPr>
              <w:jc w:val="center"/>
              <w:rPr>
                <w:rFonts w:ascii="Arial Narrow" w:hAnsi="Arial Narrow" w:cs="Arial"/>
                <w:lang w:val="es-PE"/>
              </w:rPr>
            </w:pPr>
          </w:p>
        </w:tc>
        <w:tc>
          <w:tcPr>
            <w:tcW w:w="2689" w:type="dxa"/>
            <w:gridSpan w:val="2"/>
            <w:tcBorders>
              <w:left w:val="single" w:sz="4" w:space="0" w:color="auto"/>
            </w:tcBorders>
          </w:tcPr>
          <w:p w14:paraId="38C39E46" w14:textId="7EB9DF20" w:rsidR="00904803" w:rsidRPr="008F3CA6" w:rsidRDefault="00D94711" w:rsidP="00896150">
            <w:pPr>
              <w:jc w:val="center"/>
              <w:rPr>
                <w:rFonts w:ascii="Arial Narrow" w:hAnsi="Arial Narrow" w:cs="Arial"/>
                <w:b/>
                <w:bCs/>
                <w:lang w:val="es-PE"/>
              </w:rPr>
            </w:pPr>
            <w:r w:rsidRPr="008F3CA6">
              <w:rPr>
                <w:rFonts w:ascii="Arial Narrow" w:hAnsi="Arial Narrow" w:cs="Arial"/>
                <w:b/>
                <w:bCs/>
                <w:lang w:val="es-PE"/>
              </w:rPr>
              <w:t xml:space="preserve">Selección del año de atención de la </w:t>
            </w:r>
            <w:r w:rsidR="00904803" w:rsidRPr="008F3CA6">
              <w:rPr>
                <w:rFonts w:ascii="Arial Narrow" w:hAnsi="Arial Narrow" w:cs="Arial"/>
                <w:b/>
                <w:bCs/>
                <w:lang w:val="es-PE"/>
              </w:rPr>
              <w:t>localidad</w:t>
            </w:r>
            <w:r w:rsidR="00642075" w:rsidRPr="008F3CA6">
              <w:rPr>
                <w:rFonts w:ascii="Arial Narrow" w:hAnsi="Arial Narrow" w:cs="Arial"/>
                <w:b/>
                <w:bCs/>
                <w:lang w:val="es-PE"/>
              </w:rPr>
              <w:t xml:space="preserve"> (*</w:t>
            </w:r>
            <w:r w:rsidR="00DE416B" w:rsidRPr="008F3CA6">
              <w:rPr>
                <w:rFonts w:ascii="Arial Narrow" w:hAnsi="Arial Narrow" w:cs="Arial"/>
                <w:b/>
                <w:bCs/>
                <w:lang w:val="es-PE"/>
              </w:rPr>
              <w:t>*</w:t>
            </w:r>
            <w:r w:rsidR="00642075" w:rsidRPr="008F3CA6">
              <w:rPr>
                <w:rFonts w:ascii="Arial Narrow" w:hAnsi="Arial Narrow" w:cs="Arial"/>
                <w:b/>
                <w:bCs/>
                <w:lang w:val="es-PE"/>
              </w:rPr>
              <w:t>)</w:t>
            </w:r>
          </w:p>
        </w:tc>
      </w:tr>
      <w:tr w:rsidR="008F3CA6" w:rsidRPr="008F3CA6" w14:paraId="46557FB1" w14:textId="77777777" w:rsidTr="00896150">
        <w:trPr>
          <w:trHeight w:val="250"/>
        </w:trPr>
        <w:tc>
          <w:tcPr>
            <w:tcW w:w="1413" w:type="dxa"/>
            <w:tcBorders>
              <w:top w:val="single" w:sz="4" w:space="0" w:color="auto"/>
            </w:tcBorders>
          </w:tcPr>
          <w:p w14:paraId="48571623" w14:textId="77777777" w:rsidR="00904803" w:rsidRPr="008F3CA6" w:rsidRDefault="00904803" w:rsidP="00896150">
            <w:pPr>
              <w:jc w:val="center"/>
              <w:rPr>
                <w:rFonts w:ascii="Arial Narrow" w:hAnsi="Arial Narrow" w:cs="Arial"/>
                <w:b/>
                <w:bCs/>
                <w:lang w:val="es-PE"/>
              </w:rPr>
            </w:pPr>
            <w:r w:rsidRPr="008F3CA6">
              <w:rPr>
                <w:rFonts w:ascii="Arial Narrow" w:hAnsi="Arial Narrow" w:cs="Arial"/>
                <w:b/>
                <w:bCs/>
                <w:lang w:val="es-PE"/>
              </w:rPr>
              <w:t>Ubigeo</w:t>
            </w:r>
          </w:p>
        </w:tc>
        <w:tc>
          <w:tcPr>
            <w:tcW w:w="3548" w:type="dxa"/>
            <w:tcBorders>
              <w:top w:val="single" w:sz="4" w:space="0" w:color="auto"/>
            </w:tcBorders>
          </w:tcPr>
          <w:p w14:paraId="4FF908C4" w14:textId="77777777" w:rsidR="00904803" w:rsidRPr="008F3CA6" w:rsidRDefault="00904803" w:rsidP="00896150">
            <w:pPr>
              <w:jc w:val="center"/>
              <w:rPr>
                <w:rFonts w:ascii="Arial Narrow" w:hAnsi="Arial Narrow" w:cs="Arial"/>
                <w:b/>
                <w:bCs/>
                <w:lang w:val="es-PE"/>
              </w:rPr>
            </w:pPr>
            <w:r w:rsidRPr="008F3CA6">
              <w:rPr>
                <w:rFonts w:ascii="Arial Narrow" w:hAnsi="Arial Narrow" w:cs="Arial"/>
                <w:b/>
                <w:bCs/>
                <w:lang w:val="es-PE"/>
              </w:rPr>
              <w:t>Localidad elegida</w:t>
            </w:r>
          </w:p>
        </w:tc>
        <w:tc>
          <w:tcPr>
            <w:tcW w:w="2268" w:type="dxa"/>
            <w:tcBorders>
              <w:top w:val="single" w:sz="4" w:space="0" w:color="auto"/>
            </w:tcBorders>
          </w:tcPr>
          <w:p w14:paraId="1FD22F0E" w14:textId="77777777" w:rsidR="00904803" w:rsidRPr="008F3CA6" w:rsidRDefault="00904803" w:rsidP="00896150">
            <w:pPr>
              <w:jc w:val="center"/>
              <w:rPr>
                <w:rFonts w:ascii="Arial Narrow" w:hAnsi="Arial Narrow" w:cs="Arial"/>
                <w:b/>
                <w:bCs/>
                <w:lang w:val="es-PE"/>
              </w:rPr>
            </w:pPr>
            <w:r w:rsidRPr="008F3CA6">
              <w:rPr>
                <w:rFonts w:ascii="Arial Narrow" w:hAnsi="Arial Narrow" w:cs="Arial"/>
                <w:b/>
                <w:bCs/>
                <w:lang w:val="es-PE"/>
              </w:rPr>
              <w:t>Región</w:t>
            </w:r>
          </w:p>
        </w:tc>
        <w:tc>
          <w:tcPr>
            <w:tcW w:w="2126" w:type="dxa"/>
            <w:tcBorders>
              <w:top w:val="single" w:sz="4" w:space="0" w:color="auto"/>
            </w:tcBorders>
          </w:tcPr>
          <w:p w14:paraId="5D63FC7C" w14:textId="77777777" w:rsidR="00904803" w:rsidRPr="008F3CA6" w:rsidRDefault="00904803" w:rsidP="00896150">
            <w:pPr>
              <w:jc w:val="center"/>
              <w:rPr>
                <w:rFonts w:ascii="Arial Narrow" w:hAnsi="Arial Narrow" w:cs="Arial"/>
                <w:b/>
                <w:bCs/>
                <w:lang w:val="es-PE"/>
              </w:rPr>
            </w:pPr>
            <w:r w:rsidRPr="008F3CA6">
              <w:rPr>
                <w:rFonts w:ascii="Arial Narrow" w:hAnsi="Arial Narrow" w:cs="Arial"/>
                <w:b/>
                <w:bCs/>
                <w:lang w:val="es-PE"/>
              </w:rPr>
              <w:t>Provincia</w:t>
            </w:r>
          </w:p>
        </w:tc>
        <w:tc>
          <w:tcPr>
            <w:tcW w:w="1985" w:type="dxa"/>
            <w:tcBorders>
              <w:top w:val="single" w:sz="4" w:space="0" w:color="auto"/>
            </w:tcBorders>
          </w:tcPr>
          <w:p w14:paraId="5FD9F710" w14:textId="77777777" w:rsidR="00904803" w:rsidRPr="008F3CA6" w:rsidRDefault="00904803" w:rsidP="00896150">
            <w:pPr>
              <w:jc w:val="center"/>
              <w:rPr>
                <w:rFonts w:ascii="Arial Narrow" w:hAnsi="Arial Narrow" w:cs="Arial"/>
                <w:b/>
                <w:bCs/>
                <w:lang w:val="es-PE"/>
              </w:rPr>
            </w:pPr>
            <w:r w:rsidRPr="008F3CA6">
              <w:rPr>
                <w:rFonts w:ascii="Arial Narrow" w:hAnsi="Arial Narrow" w:cs="Arial"/>
                <w:b/>
                <w:bCs/>
                <w:lang w:val="es-PE"/>
              </w:rPr>
              <w:t>Distrito</w:t>
            </w:r>
          </w:p>
        </w:tc>
        <w:tc>
          <w:tcPr>
            <w:tcW w:w="1417" w:type="dxa"/>
            <w:tcBorders>
              <w:top w:val="single" w:sz="4" w:space="0" w:color="auto"/>
            </w:tcBorders>
          </w:tcPr>
          <w:p w14:paraId="47E80EBB" w14:textId="00E44099" w:rsidR="00904803" w:rsidRPr="008F3CA6" w:rsidRDefault="00904803" w:rsidP="00896150">
            <w:pPr>
              <w:jc w:val="center"/>
              <w:rPr>
                <w:rFonts w:ascii="Arial Narrow" w:hAnsi="Arial Narrow" w:cs="Arial"/>
                <w:b/>
                <w:bCs/>
                <w:lang w:val="es-PE"/>
              </w:rPr>
            </w:pPr>
            <w:r w:rsidRPr="008F3CA6">
              <w:rPr>
                <w:rFonts w:ascii="Arial Narrow" w:hAnsi="Arial Narrow" w:cs="Arial"/>
                <w:b/>
                <w:bCs/>
                <w:lang w:val="es-PE"/>
              </w:rPr>
              <w:t>Año 1</w:t>
            </w:r>
            <w:r w:rsidR="00DE416B" w:rsidRPr="008F3CA6">
              <w:rPr>
                <w:rFonts w:ascii="Arial Narrow" w:hAnsi="Arial Narrow" w:cs="Arial"/>
                <w:b/>
                <w:bCs/>
                <w:lang w:val="es-PE"/>
              </w:rPr>
              <w:t xml:space="preserve"> (*)</w:t>
            </w:r>
          </w:p>
        </w:tc>
        <w:tc>
          <w:tcPr>
            <w:tcW w:w="1272" w:type="dxa"/>
          </w:tcPr>
          <w:p w14:paraId="2C8A07AF" w14:textId="210AC705" w:rsidR="00904803" w:rsidRPr="008F3CA6" w:rsidRDefault="00904803" w:rsidP="00896150">
            <w:pPr>
              <w:jc w:val="center"/>
              <w:rPr>
                <w:rFonts w:ascii="Arial Narrow" w:hAnsi="Arial Narrow" w:cs="Arial"/>
                <w:b/>
                <w:bCs/>
                <w:lang w:val="es-PE"/>
              </w:rPr>
            </w:pPr>
            <w:r w:rsidRPr="008F3CA6">
              <w:rPr>
                <w:rFonts w:ascii="Arial Narrow" w:hAnsi="Arial Narrow" w:cs="Arial"/>
                <w:b/>
                <w:bCs/>
                <w:lang w:val="es-PE"/>
              </w:rPr>
              <w:t xml:space="preserve">Año 2 </w:t>
            </w:r>
            <w:r w:rsidR="00DE416B" w:rsidRPr="008F3CA6">
              <w:rPr>
                <w:rFonts w:ascii="Arial Narrow" w:hAnsi="Arial Narrow" w:cs="Arial"/>
                <w:b/>
                <w:bCs/>
                <w:lang w:val="es-PE"/>
              </w:rPr>
              <w:t>(*)</w:t>
            </w:r>
          </w:p>
        </w:tc>
      </w:tr>
      <w:tr w:rsidR="008F3CA6" w:rsidRPr="008F3CA6" w14:paraId="58E35A96" w14:textId="77777777" w:rsidTr="00896150">
        <w:trPr>
          <w:trHeight w:val="250"/>
        </w:trPr>
        <w:tc>
          <w:tcPr>
            <w:tcW w:w="1413" w:type="dxa"/>
          </w:tcPr>
          <w:p w14:paraId="59108F34" w14:textId="77777777" w:rsidR="00904803" w:rsidRPr="008F3CA6" w:rsidRDefault="00904803" w:rsidP="00896150">
            <w:pPr>
              <w:jc w:val="center"/>
              <w:rPr>
                <w:rFonts w:ascii="Arial Narrow" w:hAnsi="Arial Narrow" w:cs="Arial"/>
                <w:b/>
                <w:bCs/>
                <w:lang w:val="es-PE"/>
              </w:rPr>
            </w:pPr>
          </w:p>
        </w:tc>
        <w:tc>
          <w:tcPr>
            <w:tcW w:w="3548" w:type="dxa"/>
          </w:tcPr>
          <w:p w14:paraId="6B5298ED" w14:textId="77777777" w:rsidR="00904803" w:rsidRPr="008F3CA6" w:rsidRDefault="00904803" w:rsidP="00896150">
            <w:pPr>
              <w:jc w:val="center"/>
              <w:rPr>
                <w:rFonts w:ascii="Arial Narrow" w:hAnsi="Arial Narrow" w:cs="Arial"/>
                <w:b/>
                <w:bCs/>
                <w:lang w:val="es-PE"/>
              </w:rPr>
            </w:pPr>
          </w:p>
        </w:tc>
        <w:tc>
          <w:tcPr>
            <w:tcW w:w="2268" w:type="dxa"/>
          </w:tcPr>
          <w:p w14:paraId="5AC1B089" w14:textId="77777777" w:rsidR="00904803" w:rsidRPr="008F3CA6" w:rsidRDefault="00904803" w:rsidP="00896150">
            <w:pPr>
              <w:jc w:val="center"/>
              <w:rPr>
                <w:rFonts w:ascii="Arial Narrow" w:hAnsi="Arial Narrow" w:cs="Arial"/>
                <w:b/>
                <w:bCs/>
                <w:lang w:val="es-PE"/>
              </w:rPr>
            </w:pPr>
          </w:p>
        </w:tc>
        <w:tc>
          <w:tcPr>
            <w:tcW w:w="2126" w:type="dxa"/>
          </w:tcPr>
          <w:p w14:paraId="539E5C19" w14:textId="77777777" w:rsidR="00904803" w:rsidRPr="008F3CA6" w:rsidRDefault="00904803" w:rsidP="00896150">
            <w:pPr>
              <w:jc w:val="center"/>
              <w:rPr>
                <w:rFonts w:ascii="Arial Narrow" w:hAnsi="Arial Narrow" w:cs="Arial"/>
                <w:b/>
                <w:bCs/>
                <w:lang w:val="es-PE"/>
              </w:rPr>
            </w:pPr>
          </w:p>
        </w:tc>
        <w:tc>
          <w:tcPr>
            <w:tcW w:w="1985" w:type="dxa"/>
          </w:tcPr>
          <w:p w14:paraId="7D400D3C" w14:textId="77777777" w:rsidR="00904803" w:rsidRPr="008F3CA6" w:rsidRDefault="00904803" w:rsidP="00896150">
            <w:pPr>
              <w:jc w:val="center"/>
              <w:rPr>
                <w:rFonts w:ascii="Arial Narrow" w:hAnsi="Arial Narrow" w:cs="Arial"/>
                <w:b/>
                <w:bCs/>
                <w:lang w:val="es-PE"/>
              </w:rPr>
            </w:pPr>
          </w:p>
        </w:tc>
        <w:tc>
          <w:tcPr>
            <w:tcW w:w="1417" w:type="dxa"/>
          </w:tcPr>
          <w:p w14:paraId="1D48B50E" w14:textId="77777777" w:rsidR="00904803" w:rsidRPr="008F3CA6" w:rsidRDefault="00904803" w:rsidP="00896150">
            <w:pPr>
              <w:jc w:val="center"/>
              <w:rPr>
                <w:rFonts w:ascii="Arial Narrow" w:hAnsi="Arial Narrow" w:cs="Arial"/>
                <w:b/>
                <w:bCs/>
                <w:lang w:val="es-PE"/>
              </w:rPr>
            </w:pPr>
          </w:p>
        </w:tc>
        <w:tc>
          <w:tcPr>
            <w:tcW w:w="1272" w:type="dxa"/>
          </w:tcPr>
          <w:p w14:paraId="0956901D" w14:textId="77777777" w:rsidR="00904803" w:rsidRPr="008F3CA6" w:rsidRDefault="00904803" w:rsidP="00896150">
            <w:pPr>
              <w:jc w:val="center"/>
              <w:rPr>
                <w:rFonts w:ascii="Arial Narrow" w:hAnsi="Arial Narrow" w:cs="Arial"/>
                <w:b/>
                <w:bCs/>
                <w:lang w:val="es-PE"/>
              </w:rPr>
            </w:pPr>
          </w:p>
        </w:tc>
      </w:tr>
      <w:tr w:rsidR="008F3CA6" w:rsidRPr="008F3CA6" w14:paraId="1FFEC545" w14:textId="77777777" w:rsidTr="00896150">
        <w:trPr>
          <w:trHeight w:val="250"/>
        </w:trPr>
        <w:tc>
          <w:tcPr>
            <w:tcW w:w="1413" w:type="dxa"/>
          </w:tcPr>
          <w:p w14:paraId="25171339" w14:textId="77777777" w:rsidR="00904803" w:rsidRPr="008F3CA6" w:rsidRDefault="00904803" w:rsidP="00896150">
            <w:pPr>
              <w:jc w:val="center"/>
              <w:rPr>
                <w:rFonts w:ascii="Arial Narrow" w:hAnsi="Arial Narrow" w:cs="Arial"/>
                <w:b/>
                <w:bCs/>
                <w:lang w:val="es-PE"/>
              </w:rPr>
            </w:pPr>
          </w:p>
        </w:tc>
        <w:tc>
          <w:tcPr>
            <w:tcW w:w="3548" w:type="dxa"/>
          </w:tcPr>
          <w:p w14:paraId="01492650" w14:textId="77777777" w:rsidR="00904803" w:rsidRPr="008F3CA6" w:rsidRDefault="00904803" w:rsidP="00896150">
            <w:pPr>
              <w:jc w:val="center"/>
              <w:rPr>
                <w:rFonts w:ascii="Arial Narrow" w:hAnsi="Arial Narrow" w:cs="Arial"/>
                <w:b/>
                <w:bCs/>
                <w:lang w:val="es-PE"/>
              </w:rPr>
            </w:pPr>
          </w:p>
        </w:tc>
        <w:tc>
          <w:tcPr>
            <w:tcW w:w="2268" w:type="dxa"/>
          </w:tcPr>
          <w:p w14:paraId="6E4F6BCE" w14:textId="77777777" w:rsidR="00904803" w:rsidRPr="008F3CA6" w:rsidRDefault="00904803" w:rsidP="00896150">
            <w:pPr>
              <w:jc w:val="center"/>
              <w:rPr>
                <w:rFonts w:ascii="Arial Narrow" w:hAnsi="Arial Narrow" w:cs="Arial"/>
                <w:b/>
                <w:bCs/>
                <w:lang w:val="es-PE"/>
              </w:rPr>
            </w:pPr>
          </w:p>
        </w:tc>
        <w:tc>
          <w:tcPr>
            <w:tcW w:w="2126" w:type="dxa"/>
          </w:tcPr>
          <w:p w14:paraId="77E7A622" w14:textId="77777777" w:rsidR="00904803" w:rsidRPr="008F3CA6" w:rsidRDefault="00904803" w:rsidP="00896150">
            <w:pPr>
              <w:jc w:val="center"/>
              <w:rPr>
                <w:rFonts w:ascii="Arial Narrow" w:hAnsi="Arial Narrow" w:cs="Arial"/>
                <w:b/>
                <w:bCs/>
                <w:lang w:val="es-PE"/>
              </w:rPr>
            </w:pPr>
          </w:p>
        </w:tc>
        <w:tc>
          <w:tcPr>
            <w:tcW w:w="1985" w:type="dxa"/>
          </w:tcPr>
          <w:p w14:paraId="0CDD6C1A" w14:textId="77777777" w:rsidR="00904803" w:rsidRPr="008F3CA6" w:rsidRDefault="00904803" w:rsidP="00896150">
            <w:pPr>
              <w:jc w:val="center"/>
              <w:rPr>
                <w:rFonts w:ascii="Arial Narrow" w:hAnsi="Arial Narrow" w:cs="Arial"/>
                <w:b/>
                <w:bCs/>
                <w:lang w:val="es-PE"/>
              </w:rPr>
            </w:pPr>
          </w:p>
        </w:tc>
        <w:tc>
          <w:tcPr>
            <w:tcW w:w="1417" w:type="dxa"/>
          </w:tcPr>
          <w:p w14:paraId="2588DDC4" w14:textId="77777777" w:rsidR="00904803" w:rsidRPr="008F3CA6" w:rsidRDefault="00904803" w:rsidP="00896150">
            <w:pPr>
              <w:jc w:val="center"/>
              <w:rPr>
                <w:rFonts w:ascii="Arial Narrow" w:hAnsi="Arial Narrow" w:cs="Arial"/>
                <w:b/>
                <w:bCs/>
                <w:lang w:val="es-PE"/>
              </w:rPr>
            </w:pPr>
          </w:p>
        </w:tc>
        <w:tc>
          <w:tcPr>
            <w:tcW w:w="1272" w:type="dxa"/>
          </w:tcPr>
          <w:p w14:paraId="0EB06426" w14:textId="77777777" w:rsidR="00904803" w:rsidRPr="008F3CA6" w:rsidRDefault="00904803" w:rsidP="00896150">
            <w:pPr>
              <w:jc w:val="center"/>
              <w:rPr>
                <w:rFonts w:ascii="Arial Narrow" w:hAnsi="Arial Narrow" w:cs="Arial"/>
                <w:b/>
                <w:bCs/>
                <w:lang w:val="es-PE"/>
              </w:rPr>
            </w:pPr>
          </w:p>
        </w:tc>
      </w:tr>
      <w:tr w:rsidR="008F3CA6" w:rsidRPr="008F3CA6" w14:paraId="32369525" w14:textId="77777777" w:rsidTr="00896150">
        <w:trPr>
          <w:trHeight w:val="250"/>
        </w:trPr>
        <w:tc>
          <w:tcPr>
            <w:tcW w:w="1413" w:type="dxa"/>
            <w:tcBorders>
              <w:bottom w:val="single" w:sz="4" w:space="0" w:color="auto"/>
            </w:tcBorders>
          </w:tcPr>
          <w:p w14:paraId="0BE2BC24" w14:textId="77777777" w:rsidR="00904803" w:rsidRPr="008F3CA6" w:rsidRDefault="00904803" w:rsidP="00896150">
            <w:pPr>
              <w:jc w:val="center"/>
              <w:rPr>
                <w:rFonts w:ascii="Arial Narrow" w:hAnsi="Arial Narrow" w:cs="Arial"/>
                <w:b/>
                <w:bCs/>
                <w:lang w:val="es-PE"/>
              </w:rPr>
            </w:pPr>
          </w:p>
        </w:tc>
        <w:tc>
          <w:tcPr>
            <w:tcW w:w="3548" w:type="dxa"/>
            <w:tcBorders>
              <w:bottom w:val="single" w:sz="4" w:space="0" w:color="auto"/>
            </w:tcBorders>
          </w:tcPr>
          <w:p w14:paraId="14585CEA" w14:textId="77777777" w:rsidR="00904803" w:rsidRPr="008F3CA6" w:rsidRDefault="00904803" w:rsidP="00896150">
            <w:pPr>
              <w:jc w:val="center"/>
              <w:rPr>
                <w:rFonts w:ascii="Arial Narrow" w:hAnsi="Arial Narrow" w:cs="Arial"/>
                <w:b/>
                <w:bCs/>
                <w:lang w:val="es-PE"/>
              </w:rPr>
            </w:pPr>
          </w:p>
        </w:tc>
        <w:tc>
          <w:tcPr>
            <w:tcW w:w="2268" w:type="dxa"/>
            <w:tcBorders>
              <w:bottom w:val="single" w:sz="4" w:space="0" w:color="auto"/>
            </w:tcBorders>
          </w:tcPr>
          <w:p w14:paraId="1CF13A74" w14:textId="77777777" w:rsidR="00904803" w:rsidRPr="008F3CA6" w:rsidRDefault="00904803" w:rsidP="00896150">
            <w:pPr>
              <w:jc w:val="center"/>
              <w:rPr>
                <w:rFonts w:ascii="Arial Narrow" w:hAnsi="Arial Narrow" w:cs="Arial"/>
                <w:b/>
                <w:bCs/>
                <w:lang w:val="es-PE"/>
              </w:rPr>
            </w:pPr>
          </w:p>
        </w:tc>
        <w:tc>
          <w:tcPr>
            <w:tcW w:w="2126" w:type="dxa"/>
            <w:tcBorders>
              <w:bottom w:val="single" w:sz="4" w:space="0" w:color="auto"/>
            </w:tcBorders>
          </w:tcPr>
          <w:p w14:paraId="6D5C2584" w14:textId="77777777" w:rsidR="00904803" w:rsidRPr="008F3CA6" w:rsidRDefault="00904803" w:rsidP="00896150">
            <w:pPr>
              <w:jc w:val="center"/>
              <w:rPr>
                <w:rFonts w:ascii="Arial Narrow" w:hAnsi="Arial Narrow" w:cs="Arial"/>
                <w:b/>
                <w:bCs/>
                <w:lang w:val="es-PE"/>
              </w:rPr>
            </w:pPr>
          </w:p>
        </w:tc>
        <w:tc>
          <w:tcPr>
            <w:tcW w:w="1985" w:type="dxa"/>
            <w:tcBorders>
              <w:bottom w:val="single" w:sz="4" w:space="0" w:color="auto"/>
            </w:tcBorders>
          </w:tcPr>
          <w:p w14:paraId="03182DB2" w14:textId="77777777" w:rsidR="00904803" w:rsidRPr="008F3CA6" w:rsidRDefault="00904803" w:rsidP="00896150">
            <w:pPr>
              <w:jc w:val="center"/>
              <w:rPr>
                <w:rFonts w:ascii="Arial Narrow" w:hAnsi="Arial Narrow" w:cs="Arial"/>
                <w:b/>
                <w:bCs/>
                <w:lang w:val="es-PE"/>
              </w:rPr>
            </w:pPr>
          </w:p>
        </w:tc>
        <w:tc>
          <w:tcPr>
            <w:tcW w:w="1417" w:type="dxa"/>
          </w:tcPr>
          <w:p w14:paraId="519DB924" w14:textId="77777777" w:rsidR="00904803" w:rsidRPr="008F3CA6" w:rsidRDefault="00904803" w:rsidP="00896150">
            <w:pPr>
              <w:jc w:val="center"/>
              <w:rPr>
                <w:rFonts w:ascii="Arial Narrow" w:hAnsi="Arial Narrow" w:cs="Arial"/>
                <w:b/>
                <w:bCs/>
                <w:lang w:val="es-PE"/>
              </w:rPr>
            </w:pPr>
          </w:p>
        </w:tc>
        <w:tc>
          <w:tcPr>
            <w:tcW w:w="1272" w:type="dxa"/>
          </w:tcPr>
          <w:p w14:paraId="2AD46BC1" w14:textId="77777777" w:rsidR="00904803" w:rsidRPr="008F3CA6" w:rsidRDefault="00904803" w:rsidP="00896150">
            <w:pPr>
              <w:jc w:val="center"/>
              <w:rPr>
                <w:rFonts w:ascii="Arial Narrow" w:hAnsi="Arial Narrow" w:cs="Arial"/>
                <w:b/>
                <w:bCs/>
                <w:lang w:val="es-PE"/>
              </w:rPr>
            </w:pPr>
          </w:p>
        </w:tc>
      </w:tr>
      <w:tr w:rsidR="008F3CA6" w:rsidRPr="008F3CA6" w14:paraId="7EA58058" w14:textId="77777777" w:rsidTr="00896150">
        <w:trPr>
          <w:trHeight w:val="250"/>
        </w:trPr>
        <w:tc>
          <w:tcPr>
            <w:tcW w:w="1413" w:type="dxa"/>
            <w:tcBorders>
              <w:bottom w:val="single" w:sz="4" w:space="0" w:color="auto"/>
            </w:tcBorders>
          </w:tcPr>
          <w:p w14:paraId="73047199" w14:textId="77777777" w:rsidR="00904803" w:rsidRPr="008F3CA6" w:rsidRDefault="00904803" w:rsidP="00896150">
            <w:pPr>
              <w:jc w:val="center"/>
              <w:rPr>
                <w:rFonts w:ascii="Arial Narrow" w:hAnsi="Arial Narrow" w:cs="Arial"/>
                <w:b/>
                <w:bCs/>
                <w:lang w:val="es-PE"/>
              </w:rPr>
            </w:pPr>
          </w:p>
        </w:tc>
        <w:tc>
          <w:tcPr>
            <w:tcW w:w="3548" w:type="dxa"/>
            <w:tcBorders>
              <w:bottom w:val="single" w:sz="4" w:space="0" w:color="auto"/>
            </w:tcBorders>
          </w:tcPr>
          <w:p w14:paraId="0C86ED87" w14:textId="77777777" w:rsidR="00904803" w:rsidRPr="008F3CA6" w:rsidRDefault="00904803" w:rsidP="00896150">
            <w:pPr>
              <w:jc w:val="center"/>
              <w:rPr>
                <w:rFonts w:ascii="Arial Narrow" w:hAnsi="Arial Narrow" w:cs="Arial"/>
                <w:b/>
                <w:bCs/>
                <w:lang w:val="es-PE"/>
              </w:rPr>
            </w:pPr>
          </w:p>
        </w:tc>
        <w:tc>
          <w:tcPr>
            <w:tcW w:w="2268" w:type="dxa"/>
            <w:tcBorders>
              <w:bottom w:val="single" w:sz="4" w:space="0" w:color="auto"/>
            </w:tcBorders>
          </w:tcPr>
          <w:p w14:paraId="2F52F9BC" w14:textId="77777777" w:rsidR="00904803" w:rsidRPr="008F3CA6" w:rsidRDefault="00904803" w:rsidP="00896150">
            <w:pPr>
              <w:jc w:val="center"/>
              <w:rPr>
                <w:rFonts w:ascii="Arial Narrow" w:hAnsi="Arial Narrow" w:cs="Arial"/>
                <w:b/>
                <w:bCs/>
                <w:lang w:val="es-PE"/>
              </w:rPr>
            </w:pPr>
          </w:p>
        </w:tc>
        <w:tc>
          <w:tcPr>
            <w:tcW w:w="2126" w:type="dxa"/>
            <w:tcBorders>
              <w:bottom w:val="single" w:sz="4" w:space="0" w:color="auto"/>
            </w:tcBorders>
          </w:tcPr>
          <w:p w14:paraId="1D4362C9" w14:textId="77777777" w:rsidR="00904803" w:rsidRPr="008F3CA6" w:rsidRDefault="00904803" w:rsidP="00896150">
            <w:pPr>
              <w:jc w:val="center"/>
              <w:rPr>
                <w:rFonts w:ascii="Arial Narrow" w:hAnsi="Arial Narrow" w:cs="Arial"/>
                <w:b/>
                <w:bCs/>
                <w:lang w:val="es-PE"/>
              </w:rPr>
            </w:pPr>
          </w:p>
        </w:tc>
        <w:tc>
          <w:tcPr>
            <w:tcW w:w="1985" w:type="dxa"/>
            <w:tcBorders>
              <w:bottom w:val="single" w:sz="4" w:space="0" w:color="auto"/>
            </w:tcBorders>
          </w:tcPr>
          <w:p w14:paraId="3D31896B" w14:textId="77777777" w:rsidR="00904803" w:rsidRPr="008F3CA6" w:rsidRDefault="00904803" w:rsidP="00896150">
            <w:pPr>
              <w:jc w:val="center"/>
              <w:rPr>
                <w:rFonts w:ascii="Arial Narrow" w:hAnsi="Arial Narrow" w:cs="Arial"/>
                <w:b/>
                <w:bCs/>
                <w:lang w:val="es-PE"/>
              </w:rPr>
            </w:pPr>
          </w:p>
        </w:tc>
        <w:tc>
          <w:tcPr>
            <w:tcW w:w="1417" w:type="dxa"/>
            <w:tcBorders>
              <w:bottom w:val="single" w:sz="4" w:space="0" w:color="auto"/>
            </w:tcBorders>
          </w:tcPr>
          <w:p w14:paraId="3071A3E4" w14:textId="77777777" w:rsidR="00904803" w:rsidRPr="008F3CA6" w:rsidRDefault="00904803" w:rsidP="00896150">
            <w:pPr>
              <w:jc w:val="center"/>
              <w:rPr>
                <w:rFonts w:ascii="Arial Narrow" w:hAnsi="Arial Narrow" w:cs="Arial"/>
                <w:b/>
                <w:bCs/>
                <w:lang w:val="es-PE"/>
              </w:rPr>
            </w:pPr>
          </w:p>
        </w:tc>
        <w:tc>
          <w:tcPr>
            <w:tcW w:w="1272" w:type="dxa"/>
          </w:tcPr>
          <w:p w14:paraId="12A92963" w14:textId="77777777" w:rsidR="00904803" w:rsidRPr="008F3CA6" w:rsidRDefault="00904803" w:rsidP="00896150">
            <w:pPr>
              <w:jc w:val="center"/>
              <w:rPr>
                <w:rFonts w:ascii="Arial Narrow" w:hAnsi="Arial Narrow" w:cs="Arial"/>
                <w:b/>
                <w:bCs/>
                <w:lang w:val="es-PE"/>
              </w:rPr>
            </w:pPr>
          </w:p>
        </w:tc>
      </w:tr>
      <w:tr w:rsidR="00D94711" w:rsidRPr="008F3CA6" w14:paraId="7AAEEB44" w14:textId="77777777" w:rsidTr="00D94711">
        <w:trPr>
          <w:trHeight w:val="250"/>
        </w:trPr>
        <w:tc>
          <w:tcPr>
            <w:tcW w:w="1413" w:type="dxa"/>
            <w:tcBorders>
              <w:top w:val="single" w:sz="4" w:space="0" w:color="auto"/>
              <w:left w:val="nil"/>
              <w:bottom w:val="nil"/>
              <w:right w:val="nil"/>
            </w:tcBorders>
          </w:tcPr>
          <w:p w14:paraId="2E39B7D1" w14:textId="77777777" w:rsidR="00D94711" w:rsidRPr="008F3CA6" w:rsidRDefault="00D94711" w:rsidP="00896150">
            <w:pPr>
              <w:jc w:val="center"/>
              <w:rPr>
                <w:rFonts w:ascii="Arial Narrow" w:hAnsi="Arial Narrow" w:cs="Arial"/>
                <w:b/>
                <w:bCs/>
                <w:lang w:val="es-PE"/>
              </w:rPr>
            </w:pPr>
          </w:p>
        </w:tc>
        <w:tc>
          <w:tcPr>
            <w:tcW w:w="3548" w:type="dxa"/>
            <w:tcBorders>
              <w:top w:val="single" w:sz="4" w:space="0" w:color="auto"/>
              <w:left w:val="nil"/>
              <w:bottom w:val="nil"/>
              <w:right w:val="nil"/>
            </w:tcBorders>
          </w:tcPr>
          <w:p w14:paraId="774D8C89" w14:textId="77777777" w:rsidR="00D94711" w:rsidRPr="008F3CA6" w:rsidRDefault="00D94711" w:rsidP="00896150">
            <w:pPr>
              <w:jc w:val="center"/>
              <w:rPr>
                <w:rFonts w:ascii="Arial Narrow" w:hAnsi="Arial Narrow" w:cs="Arial"/>
                <w:b/>
                <w:bCs/>
                <w:lang w:val="es-PE"/>
              </w:rPr>
            </w:pPr>
          </w:p>
        </w:tc>
        <w:tc>
          <w:tcPr>
            <w:tcW w:w="2268" w:type="dxa"/>
            <w:tcBorders>
              <w:top w:val="single" w:sz="4" w:space="0" w:color="auto"/>
              <w:left w:val="nil"/>
              <w:bottom w:val="nil"/>
              <w:right w:val="nil"/>
            </w:tcBorders>
          </w:tcPr>
          <w:p w14:paraId="75156C23" w14:textId="77777777" w:rsidR="00D94711" w:rsidRPr="008F3CA6" w:rsidRDefault="00D94711" w:rsidP="00896150">
            <w:pPr>
              <w:jc w:val="center"/>
              <w:rPr>
                <w:rFonts w:ascii="Arial Narrow" w:hAnsi="Arial Narrow" w:cs="Arial"/>
                <w:b/>
                <w:bCs/>
                <w:lang w:val="es-PE"/>
              </w:rPr>
            </w:pPr>
          </w:p>
        </w:tc>
        <w:tc>
          <w:tcPr>
            <w:tcW w:w="2126" w:type="dxa"/>
            <w:tcBorders>
              <w:top w:val="single" w:sz="4" w:space="0" w:color="auto"/>
              <w:left w:val="nil"/>
              <w:bottom w:val="nil"/>
              <w:right w:val="single" w:sz="4" w:space="0" w:color="auto"/>
            </w:tcBorders>
          </w:tcPr>
          <w:p w14:paraId="51E26B08" w14:textId="77777777" w:rsidR="00D94711" w:rsidRPr="008F3CA6" w:rsidRDefault="00D94711" w:rsidP="00896150">
            <w:pPr>
              <w:jc w:val="center"/>
              <w:rPr>
                <w:rFonts w:ascii="Arial Narrow" w:hAnsi="Arial Narrow" w:cs="Arial"/>
                <w:b/>
                <w:bCs/>
                <w:lang w:val="es-PE"/>
              </w:rPr>
            </w:pPr>
          </w:p>
        </w:tc>
        <w:tc>
          <w:tcPr>
            <w:tcW w:w="1985" w:type="dxa"/>
            <w:tcBorders>
              <w:top w:val="single" w:sz="4" w:space="0" w:color="auto"/>
              <w:left w:val="single" w:sz="4" w:space="0" w:color="auto"/>
            </w:tcBorders>
          </w:tcPr>
          <w:p w14:paraId="7630F688" w14:textId="77777777" w:rsidR="00D94711" w:rsidRPr="008F3CA6" w:rsidRDefault="00D94711" w:rsidP="00896150">
            <w:pPr>
              <w:jc w:val="center"/>
              <w:rPr>
                <w:rFonts w:ascii="Arial Narrow" w:hAnsi="Arial Narrow" w:cs="Arial"/>
                <w:b/>
                <w:bCs/>
                <w:lang w:val="es-PE"/>
              </w:rPr>
            </w:pPr>
            <w:r w:rsidRPr="008F3CA6">
              <w:rPr>
                <w:rFonts w:ascii="Arial Narrow" w:hAnsi="Arial Narrow" w:cs="Arial"/>
                <w:b/>
                <w:bCs/>
                <w:lang w:val="es-PE"/>
              </w:rPr>
              <w:t>Puntaje total</w:t>
            </w:r>
          </w:p>
        </w:tc>
        <w:tc>
          <w:tcPr>
            <w:tcW w:w="2689" w:type="dxa"/>
            <w:gridSpan w:val="2"/>
          </w:tcPr>
          <w:p w14:paraId="6666393E" w14:textId="77777777" w:rsidR="00D94711" w:rsidRPr="008F3CA6" w:rsidRDefault="00D94711" w:rsidP="00896150">
            <w:pPr>
              <w:jc w:val="center"/>
              <w:rPr>
                <w:rFonts w:ascii="Arial Narrow" w:hAnsi="Arial Narrow" w:cs="Arial"/>
                <w:b/>
                <w:bCs/>
                <w:lang w:val="es-PE"/>
              </w:rPr>
            </w:pPr>
          </w:p>
        </w:tc>
      </w:tr>
    </w:tbl>
    <w:p w14:paraId="07E113FF" w14:textId="78315F14" w:rsidR="005212EC" w:rsidRPr="008F3CA6" w:rsidRDefault="005212EC" w:rsidP="005212EC">
      <w:pPr>
        <w:rPr>
          <w:rFonts w:ascii="Arial" w:hAnsi="Arial" w:cs="Arial"/>
        </w:rPr>
      </w:pPr>
    </w:p>
    <w:p w14:paraId="1D0CC0FB" w14:textId="77777777" w:rsidR="00DE416B" w:rsidRPr="008F3CA6" w:rsidRDefault="00DE416B" w:rsidP="00DE416B">
      <w:pPr>
        <w:rPr>
          <w:rFonts w:ascii="Arial" w:hAnsi="Arial" w:cs="Arial"/>
        </w:rPr>
      </w:pPr>
      <w:r w:rsidRPr="008F3CA6">
        <w:rPr>
          <w:rFonts w:ascii="Arial" w:hAnsi="Arial" w:cs="Arial"/>
        </w:rPr>
        <w:t>(*) Años contados desde la Fecha de Cierre.</w:t>
      </w:r>
    </w:p>
    <w:p w14:paraId="03EE1910" w14:textId="2C9B0C52" w:rsidR="00642075" w:rsidRPr="008F3CA6" w:rsidRDefault="00642075" w:rsidP="00642075">
      <w:pPr>
        <w:rPr>
          <w:rFonts w:ascii="Arial" w:hAnsi="Arial" w:cs="Arial"/>
        </w:rPr>
      </w:pPr>
      <w:r w:rsidRPr="008F3CA6">
        <w:rPr>
          <w:rFonts w:ascii="Arial" w:hAnsi="Arial" w:cs="Arial"/>
        </w:rPr>
        <w:t>(*</w:t>
      </w:r>
      <w:r w:rsidR="00DE416B" w:rsidRPr="008F3CA6">
        <w:rPr>
          <w:rFonts w:ascii="Arial" w:hAnsi="Arial" w:cs="Arial"/>
        </w:rPr>
        <w:t>*</w:t>
      </w:r>
      <w:r w:rsidRPr="008F3CA6">
        <w:rPr>
          <w:rFonts w:ascii="Arial" w:hAnsi="Arial" w:cs="Arial"/>
        </w:rPr>
        <w:t xml:space="preserve">) Si en la localidad elegida, el postor decide su atención dentro del Año 1, debe </w:t>
      </w:r>
      <w:r w:rsidR="00D94711" w:rsidRPr="008F3CA6">
        <w:rPr>
          <w:rFonts w:ascii="Arial" w:hAnsi="Arial" w:cs="Arial"/>
        </w:rPr>
        <w:t xml:space="preserve">marcar con una “X” </w:t>
      </w:r>
      <w:r w:rsidRPr="008F3CA6">
        <w:rPr>
          <w:rFonts w:ascii="Arial" w:hAnsi="Arial" w:cs="Arial"/>
        </w:rPr>
        <w:t xml:space="preserve">en la columna del Año 1 y la del Año 2 se queda vacía. Si por el contrario decide su atención dentro del Año 2, debe </w:t>
      </w:r>
      <w:r w:rsidR="00D94711" w:rsidRPr="008F3CA6">
        <w:rPr>
          <w:rFonts w:ascii="Arial" w:hAnsi="Arial" w:cs="Arial"/>
        </w:rPr>
        <w:t xml:space="preserve">marcar con una “X” </w:t>
      </w:r>
      <w:r w:rsidRPr="008F3CA6">
        <w:rPr>
          <w:rFonts w:ascii="Arial" w:hAnsi="Arial" w:cs="Arial"/>
        </w:rPr>
        <w:t>en la columna del Año 2 y la del Año 1 quedará vacía.</w:t>
      </w:r>
      <w:r w:rsidR="00D94711" w:rsidRPr="008F3CA6">
        <w:rPr>
          <w:rFonts w:ascii="Arial" w:hAnsi="Arial" w:cs="Arial"/>
        </w:rPr>
        <w:t xml:space="preserve"> En caso un Postor marque erróneamente la “X” en ambos años, se asumirá marcada en el Año 1.</w:t>
      </w:r>
    </w:p>
    <w:p w14:paraId="19198ACA" w14:textId="77777777" w:rsidR="00642075" w:rsidRPr="008F3CA6" w:rsidRDefault="00642075" w:rsidP="005212EC">
      <w:pPr>
        <w:rPr>
          <w:rFonts w:ascii="Arial" w:hAnsi="Arial" w:cs="Arial"/>
        </w:rPr>
      </w:pPr>
    </w:p>
    <w:p w14:paraId="60C8E0B2" w14:textId="77777777" w:rsidR="005212EC" w:rsidRPr="008F3CA6" w:rsidRDefault="005212EC" w:rsidP="005212EC">
      <w:pPr>
        <w:rPr>
          <w:rFonts w:ascii="Arial" w:hAnsi="Arial" w:cs="Arial"/>
        </w:rPr>
      </w:pPr>
      <w:r w:rsidRPr="008F3CA6">
        <w:rPr>
          <w:rFonts w:ascii="Arial" w:hAnsi="Arial" w:cs="Arial"/>
        </w:rPr>
        <w:t>Lugar y fecha: ..............., .....de .................. de 20...</w:t>
      </w:r>
    </w:p>
    <w:p w14:paraId="1560FC4F" w14:textId="77777777" w:rsidR="005212EC" w:rsidRPr="008F3CA6" w:rsidRDefault="005212EC" w:rsidP="005212EC">
      <w:pPr>
        <w:rPr>
          <w:rFonts w:ascii="Arial" w:hAnsi="Arial" w:cs="Arial"/>
        </w:rPr>
      </w:pPr>
    </w:p>
    <w:p w14:paraId="44BC2EE7" w14:textId="77777777" w:rsidR="005212EC" w:rsidRPr="008F3CA6" w:rsidRDefault="005212EC" w:rsidP="005212EC">
      <w:pPr>
        <w:rPr>
          <w:rFonts w:ascii="Arial" w:hAnsi="Arial" w:cs="Arial"/>
        </w:rPr>
      </w:pPr>
      <w:r w:rsidRPr="008F3CA6">
        <w:rPr>
          <w:rFonts w:ascii="Arial" w:hAnsi="Arial" w:cs="Arial"/>
        </w:rPr>
        <w:t>Entidad</w:t>
      </w:r>
      <w:r w:rsidRPr="008F3CA6">
        <w:rPr>
          <w:rFonts w:ascii="Arial" w:hAnsi="Arial" w:cs="Arial"/>
        </w:rPr>
        <w:tab/>
        <w:t>...........................................................</w:t>
      </w:r>
    </w:p>
    <w:p w14:paraId="02602359" w14:textId="523EAAAF" w:rsidR="005212EC" w:rsidRPr="008F3CA6" w:rsidRDefault="005212EC" w:rsidP="005212EC">
      <w:pPr>
        <w:rPr>
          <w:rFonts w:ascii="Arial" w:hAnsi="Arial" w:cs="Arial"/>
        </w:rPr>
      </w:pPr>
      <w:r w:rsidRPr="008F3CA6">
        <w:rPr>
          <w:rFonts w:ascii="Arial" w:hAnsi="Arial" w:cs="Arial"/>
        </w:rPr>
        <w:t>Postor Precalificado</w:t>
      </w:r>
    </w:p>
    <w:p w14:paraId="3D38AF20" w14:textId="77777777" w:rsidR="005212EC" w:rsidRPr="008F3CA6" w:rsidRDefault="005212EC" w:rsidP="005212EC">
      <w:pPr>
        <w:rPr>
          <w:rFonts w:ascii="Arial" w:hAnsi="Arial" w:cs="Arial"/>
        </w:rPr>
      </w:pPr>
    </w:p>
    <w:p w14:paraId="42A33565" w14:textId="77777777" w:rsidR="005212EC" w:rsidRPr="008F3CA6" w:rsidRDefault="005212EC" w:rsidP="005212EC">
      <w:pPr>
        <w:rPr>
          <w:rFonts w:ascii="Arial" w:hAnsi="Arial" w:cs="Arial"/>
        </w:rPr>
      </w:pPr>
      <w:r w:rsidRPr="008F3CA6">
        <w:rPr>
          <w:rFonts w:ascii="Arial" w:hAnsi="Arial" w:cs="Arial"/>
        </w:rPr>
        <w:t>Nombre</w:t>
      </w:r>
      <w:r w:rsidRPr="008F3CA6">
        <w:rPr>
          <w:rFonts w:ascii="Arial" w:hAnsi="Arial" w:cs="Arial"/>
        </w:rPr>
        <w:tab/>
        <w:t>.............................................................</w:t>
      </w:r>
    </w:p>
    <w:p w14:paraId="0A443B36" w14:textId="77777777" w:rsidR="005212EC" w:rsidRPr="008F3CA6" w:rsidRDefault="005212EC" w:rsidP="005212EC">
      <w:pPr>
        <w:rPr>
          <w:rFonts w:ascii="Arial" w:hAnsi="Arial" w:cs="Arial"/>
        </w:rPr>
      </w:pPr>
      <w:r w:rsidRPr="008F3CA6">
        <w:rPr>
          <w:rFonts w:ascii="Arial" w:hAnsi="Arial" w:cs="Arial"/>
        </w:rPr>
        <w:t>Nombre del Representante Legal del Postor Precalificado</w:t>
      </w:r>
    </w:p>
    <w:p w14:paraId="76A04016" w14:textId="77777777" w:rsidR="005212EC" w:rsidRPr="008F3CA6" w:rsidRDefault="005212EC" w:rsidP="005212EC">
      <w:pPr>
        <w:rPr>
          <w:rFonts w:ascii="Arial" w:hAnsi="Arial" w:cs="Arial"/>
        </w:rPr>
      </w:pPr>
    </w:p>
    <w:p w14:paraId="7CC7720B" w14:textId="77777777" w:rsidR="005212EC" w:rsidRPr="008F3CA6" w:rsidRDefault="005212EC" w:rsidP="005212EC">
      <w:pPr>
        <w:rPr>
          <w:rFonts w:ascii="Arial" w:hAnsi="Arial" w:cs="Arial"/>
        </w:rPr>
      </w:pPr>
      <w:r w:rsidRPr="008F3CA6">
        <w:rPr>
          <w:rFonts w:ascii="Arial" w:hAnsi="Arial" w:cs="Arial"/>
        </w:rPr>
        <w:t>Firma</w:t>
      </w:r>
      <w:r w:rsidRPr="008F3CA6">
        <w:rPr>
          <w:rFonts w:ascii="Arial" w:hAnsi="Arial" w:cs="Arial"/>
        </w:rPr>
        <w:tab/>
      </w:r>
      <w:r w:rsidRPr="008F3CA6">
        <w:rPr>
          <w:rFonts w:ascii="Arial" w:hAnsi="Arial" w:cs="Arial"/>
        </w:rPr>
        <w:tab/>
        <w:t>............................................................</w:t>
      </w:r>
    </w:p>
    <w:p w14:paraId="54C5D542" w14:textId="15D8C7E9" w:rsidR="006862C8" w:rsidRPr="008F3CA6" w:rsidRDefault="005212EC">
      <w:pPr>
        <w:rPr>
          <w:rFonts w:ascii="Arial" w:hAnsi="Arial" w:cs="Arial"/>
        </w:rPr>
      </w:pPr>
      <w:r w:rsidRPr="008F3CA6">
        <w:rPr>
          <w:rFonts w:ascii="Arial" w:hAnsi="Arial" w:cs="Arial"/>
        </w:rPr>
        <w:t>Firma del Representante Legal del Postor Precalificado</w:t>
      </w:r>
      <w:r w:rsidR="006862C8" w:rsidRPr="008F3CA6">
        <w:rPr>
          <w:rFonts w:ascii="Arial" w:hAnsi="Arial" w:cs="Arial"/>
        </w:rPr>
        <w:br w:type="page"/>
      </w:r>
    </w:p>
    <w:p w14:paraId="20D28104" w14:textId="77777777" w:rsidR="006862C8" w:rsidRPr="008F3CA6" w:rsidRDefault="006862C8" w:rsidP="006862C8">
      <w:pPr>
        <w:jc w:val="center"/>
        <w:rPr>
          <w:rFonts w:ascii="Arial" w:hAnsi="Arial" w:cs="Arial"/>
          <w:b/>
          <w:bCs/>
        </w:rPr>
      </w:pPr>
      <w:r w:rsidRPr="008F3CA6">
        <w:rPr>
          <w:rFonts w:ascii="Arial" w:hAnsi="Arial" w:cs="Arial"/>
          <w:b/>
          <w:bCs/>
        </w:rPr>
        <w:lastRenderedPageBreak/>
        <w:t>Anexo Nº 9 de las Bases</w:t>
      </w:r>
    </w:p>
    <w:p w14:paraId="46AC383D" w14:textId="77777777" w:rsidR="006862C8" w:rsidRPr="008F3CA6" w:rsidRDefault="006862C8" w:rsidP="006862C8">
      <w:pPr>
        <w:jc w:val="center"/>
        <w:rPr>
          <w:rFonts w:ascii="Arial" w:hAnsi="Arial" w:cs="Arial"/>
          <w:b/>
          <w:bCs/>
        </w:rPr>
      </w:pPr>
    </w:p>
    <w:p w14:paraId="57F6686E" w14:textId="738C7B1E" w:rsidR="006862C8" w:rsidRPr="008F3CA6" w:rsidRDefault="006862C8" w:rsidP="006862C8">
      <w:pPr>
        <w:jc w:val="center"/>
        <w:rPr>
          <w:rFonts w:ascii="Arial" w:hAnsi="Arial" w:cs="Arial"/>
          <w:b/>
          <w:bCs/>
        </w:rPr>
      </w:pPr>
      <w:r w:rsidRPr="008F3CA6">
        <w:rPr>
          <w:rFonts w:ascii="Arial" w:hAnsi="Arial" w:cs="Arial"/>
          <w:b/>
          <w:bCs/>
        </w:rPr>
        <w:t>Formulario Nº 3 – Modelo de Propuesta Técnica del Sobre de desempate – Banda AWS-3</w:t>
      </w:r>
    </w:p>
    <w:p w14:paraId="3CAC80DA" w14:textId="037ACF13" w:rsidR="00FF0D8D" w:rsidRPr="008F3CA6" w:rsidRDefault="00FF0D8D" w:rsidP="00FF0D8D">
      <w:pPr>
        <w:jc w:val="center"/>
        <w:rPr>
          <w:rFonts w:ascii="Arial" w:hAnsi="Arial" w:cs="Arial"/>
          <w:b/>
          <w:bCs/>
        </w:rPr>
      </w:pPr>
      <w:r w:rsidRPr="008F3CA6">
        <w:rPr>
          <w:rFonts w:ascii="Arial" w:hAnsi="Arial" w:cs="Arial"/>
          <w:b/>
          <w:bCs/>
        </w:rPr>
        <w:t>Referencia: numeral 21.2.f)</w:t>
      </w:r>
    </w:p>
    <w:p w14:paraId="23112FDC" w14:textId="77777777" w:rsidR="006862C8" w:rsidRPr="008F3CA6" w:rsidRDefault="006862C8" w:rsidP="006862C8">
      <w:pPr>
        <w:rPr>
          <w:rFonts w:ascii="Arial" w:hAnsi="Arial" w:cs="Arial"/>
        </w:rPr>
      </w:pPr>
    </w:p>
    <w:p w14:paraId="6565D3FA" w14:textId="77777777" w:rsidR="006862C8" w:rsidRPr="008F3CA6" w:rsidRDefault="006862C8" w:rsidP="006862C8">
      <w:pPr>
        <w:rPr>
          <w:rFonts w:ascii="Arial" w:hAnsi="Arial" w:cs="Arial"/>
        </w:rPr>
      </w:pPr>
      <w:r w:rsidRPr="008F3CA6">
        <w:rPr>
          <w:rFonts w:ascii="Arial" w:hAnsi="Arial" w:cs="Arial"/>
        </w:rPr>
        <w:t>Postor: ..................................................................................................</w:t>
      </w:r>
    </w:p>
    <w:p w14:paraId="0E81FB7C" w14:textId="77777777" w:rsidR="006862C8" w:rsidRPr="008F3CA6" w:rsidRDefault="006862C8" w:rsidP="006862C8">
      <w:pPr>
        <w:rPr>
          <w:rFonts w:ascii="Arial" w:hAnsi="Arial" w:cs="Arial"/>
        </w:rPr>
      </w:pPr>
    </w:p>
    <w:p w14:paraId="3D1FA633" w14:textId="77777777" w:rsidR="006862C8" w:rsidRPr="008F3CA6" w:rsidRDefault="006862C8" w:rsidP="006862C8">
      <w:pPr>
        <w:rPr>
          <w:rFonts w:ascii="Arial" w:hAnsi="Arial" w:cs="Arial"/>
          <w:b/>
          <w:bCs/>
        </w:rPr>
      </w:pPr>
      <w:r w:rsidRPr="008F3CA6">
        <w:rPr>
          <w:rFonts w:ascii="Arial" w:hAnsi="Arial" w:cs="Arial"/>
          <w:b/>
          <w:bCs/>
        </w:rPr>
        <w:t>Implementación de una Red de Acceso Móvil 4G:</w:t>
      </w:r>
    </w:p>
    <w:p w14:paraId="0237D61C" w14:textId="77777777" w:rsidR="006862C8" w:rsidRPr="008F3CA6" w:rsidRDefault="006862C8" w:rsidP="006862C8">
      <w:pPr>
        <w:rPr>
          <w:rFonts w:ascii="Arial" w:hAnsi="Arial" w:cs="Arial"/>
        </w:rPr>
      </w:pPr>
    </w:p>
    <w:tbl>
      <w:tblPr>
        <w:tblStyle w:val="Tablaconcuadrcula"/>
        <w:tblW w:w="14029" w:type="dxa"/>
        <w:tblLook w:val="04A0" w:firstRow="1" w:lastRow="0" w:firstColumn="1" w:lastColumn="0" w:noHBand="0" w:noVBand="1"/>
      </w:tblPr>
      <w:tblGrid>
        <w:gridCol w:w="1413"/>
        <w:gridCol w:w="3548"/>
        <w:gridCol w:w="2268"/>
        <w:gridCol w:w="2126"/>
        <w:gridCol w:w="1985"/>
        <w:gridCol w:w="1417"/>
        <w:gridCol w:w="1272"/>
      </w:tblGrid>
      <w:tr w:rsidR="008F3CA6" w:rsidRPr="008F3CA6" w14:paraId="0E6D0968" w14:textId="77777777" w:rsidTr="00E85913">
        <w:trPr>
          <w:trHeight w:val="250"/>
        </w:trPr>
        <w:tc>
          <w:tcPr>
            <w:tcW w:w="1413" w:type="dxa"/>
            <w:tcBorders>
              <w:top w:val="nil"/>
              <w:left w:val="nil"/>
              <w:bottom w:val="nil"/>
              <w:right w:val="nil"/>
            </w:tcBorders>
          </w:tcPr>
          <w:p w14:paraId="331DB302" w14:textId="77777777" w:rsidR="006862C8" w:rsidRPr="008F3CA6" w:rsidRDefault="006862C8" w:rsidP="00E85913">
            <w:pPr>
              <w:jc w:val="center"/>
              <w:rPr>
                <w:rFonts w:ascii="Arial Narrow" w:hAnsi="Arial Narrow" w:cs="Arial"/>
                <w:lang w:val="es-PE"/>
              </w:rPr>
            </w:pPr>
          </w:p>
        </w:tc>
        <w:tc>
          <w:tcPr>
            <w:tcW w:w="3548" w:type="dxa"/>
            <w:tcBorders>
              <w:top w:val="nil"/>
              <w:left w:val="nil"/>
              <w:bottom w:val="nil"/>
              <w:right w:val="nil"/>
            </w:tcBorders>
          </w:tcPr>
          <w:p w14:paraId="15692E78" w14:textId="77777777" w:rsidR="006862C8" w:rsidRPr="008F3CA6" w:rsidRDefault="006862C8" w:rsidP="00E85913">
            <w:pPr>
              <w:jc w:val="center"/>
              <w:rPr>
                <w:rFonts w:ascii="Arial Narrow" w:hAnsi="Arial Narrow" w:cs="Arial"/>
                <w:lang w:val="es-PE"/>
              </w:rPr>
            </w:pPr>
          </w:p>
        </w:tc>
        <w:tc>
          <w:tcPr>
            <w:tcW w:w="2268" w:type="dxa"/>
            <w:tcBorders>
              <w:top w:val="nil"/>
              <w:left w:val="nil"/>
              <w:bottom w:val="nil"/>
              <w:right w:val="nil"/>
            </w:tcBorders>
          </w:tcPr>
          <w:p w14:paraId="7F287ACC" w14:textId="77777777" w:rsidR="006862C8" w:rsidRPr="008F3CA6" w:rsidRDefault="006862C8" w:rsidP="00E85913">
            <w:pPr>
              <w:jc w:val="center"/>
              <w:rPr>
                <w:rFonts w:ascii="Arial Narrow" w:hAnsi="Arial Narrow" w:cs="Arial"/>
                <w:lang w:val="es-PE"/>
              </w:rPr>
            </w:pPr>
          </w:p>
        </w:tc>
        <w:tc>
          <w:tcPr>
            <w:tcW w:w="2126" w:type="dxa"/>
            <w:tcBorders>
              <w:top w:val="nil"/>
              <w:left w:val="nil"/>
              <w:bottom w:val="nil"/>
              <w:right w:val="nil"/>
            </w:tcBorders>
          </w:tcPr>
          <w:p w14:paraId="4EFBCFB5" w14:textId="77777777" w:rsidR="006862C8" w:rsidRPr="008F3CA6" w:rsidRDefault="006862C8" w:rsidP="00E85913">
            <w:pPr>
              <w:jc w:val="center"/>
              <w:rPr>
                <w:rFonts w:ascii="Arial Narrow" w:hAnsi="Arial Narrow" w:cs="Arial"/>
                <w:lang w:val="es-PE"/>
              </w:rPr>
            </w:pPr>
          </w:p>
        </w:tc>
        <w:tc>
          <w:tcPr>
            <w:tcW w:w="1985" w:type="dxa"/>
            <w:tcBorders>
              <w:top w:val="nil"/>
              <w:left w:val="nil"/>
              <w:bottom w:val="nil"/>
              <w:right w:val="single" w:sz="4" w:space="0" w:color="auto"/>
            </w:tcBorders>
          </w:tcPr>
          <w:p w14:paraId="2D5C264D" w14:textId="77777777" w:rsidR="006862C8" w:rsidRPr="008F3CA6" w:rsidRDefault="006862C8" w:rsidP="00E85913">
            <w:pPr>
              <w:jc w:val="center"/>
              <w:rPr>
                <w:rFonts w:ascii="Arial Narrow" w:hAnsi="Arial Narrow" w:cs="Arial"/>
                <w:lang w:val="es-PE"/>
              </w:rPr>
            </w:pPr>
          </w:p>
        </w:tc>
        <w:tc>
          <w:tcPr>
            <w:tcW w:w="2689" w:type="dxa"/>
            <w:gridSpan w:val="2"/>
            <w:tcBorders>
              <w:left w:val="single" w:sz="4" w:space="0" w:color="auto"/>
            </w:tcBorders>
          </w:tcPr>
          <w:p w14:paraId="43361FC1" w14:textId="533467E0" w:rsidR="006862C8" w:rsidRPr="008F3CA6" w:rsidRDefault="00D94711" w:rsidP="00E85913">
            <w:pPr>
              <w:jc w:val="center"/>
              <w:rPr>
                <w:rFonts w:ascii="Arial Narrow" w:hAnsi="Arial Narrow" w:cs="Arial"/>
                <w:b/>
                <w:bCs/>
                <w:lang w:val="es-PE"/>
              </w:rPr>
            </w:pPr>
            <w:r w:rsidRPr="008F3CA6">
              <w:rPr>
                <w:rFonts w:ascii="Arial Narrow" w:hAnsi="Arial Narrow" w:cs="Arial"/>
                <w:b/>
                <w:bCs/>
                <w:lang w:val="es-PE"/>
              </w:rPr>
              <w:t xml:space="preserve">Selección del año de atención de la </w:t>
            </w:r>
            <w:r w:rsidR="006862C8" w:rsidRPr="008F3CA6">
              <w:rPr>
                <w:rFonts w:ascii="Arial Narrow" w:hAnsi="Arial Narrow" w:cs="Arial"/>
                <w:b/>
                <w:bCs/>
                <w:lang w:val="es-PE"/>
              </w:rPr>
              <w:t>localidad (*</w:t>
            </w:r>
            <w:r w:rsidR="00DE416B" w:rsidRPr="008F3CA6">
              <w:rPr>
                <w:rFonts w:ascii="Arial Narrow" w:hAnsi="Arial Narrow" w:cs="Arial"/>
                <w:b/>
                <w:bCs/>
                <w:lang w:val="es-PE"/>
              </w:rPr>
              <w:t>*</w:t>
            </w:r>
            <w:r w:rsidR="006862C8" w:rsidRPr="008F3CA6">
              <w:rPr>
                <w:rFonts w:ascii="Arial Narrow" w:hAnsi="Arial Narrow" w:cs="Arial"/>
                <w:b/>
                <w:bCs/>
                <w:lang w:val="es-PE"/>
              </w:rPr>
              <w:t>)</w:t>
            </w:r>
          </w:p>
        </w:tc>
      </w:tr>
      <w:tr w:rsidR="008F3CA6" w:rsidRPr="008F3CA6" w14:paraId="3B2CA8AA" w14:textId="77777777" w:rsidTr="00E85913">
        <w:trPr>
          <w:trHeight w:val="250"/>
        </w:trPr>
        <w:tc>
          <w:tcPr>
            <w:tcW w:w="1413" w:type="dxa"/>
            <w:tcBorders>
              <w:top w:val="single" w:sz="4" w:space="0" w:color="auto"/>
            </w:tcBorders>
          </w:tcPr>
          <w:p w14:paraId="080E898A" w14:textId="77777777" w:rsidR="006862C8" w:rsidRPr="008F3CA6" w:rsidRDefault="006862C8" w:rsidP="00E85913">
            <w:pPr>
              <w:jc w:val="center"/>
              <w:rPr>
                <w:rFonts w:ascii="Arial Narrow" w:hAnsi="Arial Narrow" w:cs="Arial"/>
                <w:b/>
                <w:bCs/>
                <w:lang w:val="es-PE"/>
              </w:rPr>
            </w:pPr>
            <w:r w:rsidRPr="008F3CA6">
              <w:rPr>
                <w:rFonts w:ascii="Arial Narrow" w:hAnsi="Arial Narrow" w:cs="Arial"/>
                <w:b/>
                <w:bCs/>
                <w:lang w:val="es-PE"/>
              </w:rPr>
              <w:t>Ubigeo</w:t>
            </w:r>
          </w:p>
        </w:tc>
        <w:tc>
          <w:tcPr>
            <w:tcW w:w="3548" w:type="dxa"/>
            <w:tcBorders>
              <w:top w:val="single" w:sz="4" w:space="0" w:color="auto"/>
            </w:tcBorders>
          </w:tcPr>
          <w:p w14:paraId="30BF33CC" w14:textId="77777777" w:rsidR="006862C8" w:rsidRPr="008F3CA6" w:rsidRDefault="006862C8" w:rsidP="00E85913">
            <w:pPr>
              <w:jc w:val="center"/>
              <w:rPr>
                <w:rFonts w:ascii="Arial Narrow" w:hAnsi="Arial Narrow" w:cs="Arial"/>
                <w:b/>
                <w:bCs/>
                <w:lang w:val="es-PE"/>
              </w:rPr>
            </w:pPr>
            <w:r w:rsidRPr="008F3CA6">
              <w:rPr>
                <w:rFonts w:ascii="Arial Narrow" w:hAnsi="Arial Narrow" w:cs="Arial"/>
                <w:b/>
                <w:bCs/>
                <w:lang w:val="es-PE"/>
              </w:rPr>
              <w:t>Localidad elegida</w:t>
            </w:r>
          </w:p>
        </w:tc>
        <w:tc>
          <w:tcPr>
            <w:tcW w:w="2268" w:type="dxa"/>
            <w:tcBorders>
              <w:top w:val="single" w:sz="4" w:space="0" w:color="auto"/>
            </w:tcBorders>
          </w:tcPr>
          <w:p w14:paraId="3232E995" w14:textId="77777777" w:rsidR="006862C8" w:rsidRPr="008F3CA6" w:rsidRDefault="006862C8" w:rsidP="00E85913">
            <w:pPr>
              <w:jc w:val="center"/>
              <w:rPr>
                <w:rFonts w:ascii="Arial Narrow" w:hAnsi="Arial Narrow" w:cs="Arial"/>
                <w:b/>
                <w:bCs/>
                <w:lang w:val="es-PE"/>
              </w:rPr>
            </w:pPr>
            <w:r w:rsidRPr="008F3CA6">
              <w:rPr>
                <w:rFonts w:ascii="Arial Narrow" w:hAnsi="Arial Narrow" w:cs="Arial"/>
                <w:b/>
                <w:bCs/>
                <w:lang w:val="es-PE"/>
              </w:rPr>
              <w:t>Región</w:t>
            </w:r>
          </w:p>
        </w:tc>
        <w:tc>
          <w:tcPr>
            <w:tcW w:w="2126" w:type="dxa"/>
            <w:tcBorders>
              <w:top w:val="single" w:sz="4" w:space="0" w:color="auto"/>
            </w:tcBorders>
          </w:tcPr>
          <w:p w14:paraId="6637D61D" w14:textId="77777777" w:rsidR="006862C8" w:rsidRPr="008F3CA6" w:rsidRDefault="006862C8" w:rsidP="00E85913">
            <w:pPr>
              <w:jc w:val="center"/>
              <w:rPr>
                <w:rFonts w:ascii="Arial Narrow" w:hAnsi="Arial Narrow" w:cs="Arial"/>
                <w:b/>
                <w:bCs/>
                <w:lang w:val="es-PE"/>
              </w:rPr>
            </w:pPr>
            <w:r w:rsidRPr="008F3CA6">
              <w:rPr>
                <w:rFonts w:ascii="Arial Narrow" w:hAnsi="Arial Narrow" w:cs="Arial"/>
                <w:b/>
                <w:bCs/>
                <w:lang w:val="es-PE"/>
              </w:rPr>
              <w:t>Provincia</w:t>
            </w:r>
          </w:p>
        </w:tc>
        <w:tc>
          <w:tcPr>
            <w:tcW w:w="1985" w:type="dxa"/>
            <w:tcBorders>
              <w:top w:val="single" w:sz="4" w:space="0" w:color="auto"/>
            </w:tcBorders>
          </w:tcPr>
          <w:p w14:paraId="071E0056" w14:textId="77777777" w:rsidR="006862C8" w:rsidRPr="008F3CA6" w:rsidRDefault="006862C8" w:rsidP="00E85913">
            <w:pPr>
              <w:jc w:val="center"/>
              <w:rPr>
                <w:rFonts w:ascii="Arial Narrow" w:hAnsi="Arial Narrow" w:cs="Arial"/>
                <w:b/>
                <w:bCs/>
                <w:lang w:val="es-PE"/>
              </w:rPr>
            </w:pPr>
            <w:r w:rsidRPr="008F3CA6">
              <w:rPr>
                <w:rFonts w:ascii="Arial Narrow" w:hAnsi="Arial Narrow" w:cs="Arial"/>
                <w:b/>
                <w:bCs/>
                <w:lang w:val="es-PE"/>
              </w:rPr>
              <w:t>Distrito</w:t>
            </w:r>
          </w:p>
        </w:tc>
        <w:tc>
          <w:tcPr>
            <w:tcW w:w="1417" w:type="dxa"/>
            <w:tcBorders>
              <w:top w:val="single" w:sz="4" w:space="0" w:color="auto"/>
            </w:tcBorders>
          </w:tcPr>
          <w:p w14:paraId="24FFA901" w14:textId="19F04B2B" w:rsidR="006862C8" w:rsidRPr="008F3CA6" w:rsidRDefault="006862C8" w:rsidP="00E85913">
            <w:pPr>
              <w:jc w:val="center"/>
              <w:rPr>
                <w:rFonts w:ascii="Arial Narrow" w:hAnsi="Arial Narrow" w:cs="Arial"/>
                <w:b/>
                <w:bCs/>
                <w:lang w:val="es-PE"/>
              </w:rPr>
            </w:pPr>
            <w:r w:rsidRPr="008F3CA6">
              <w:rPr>
                <w:rFonts w:ascii="Arial Narrow" w:hAnsi="Arial Narrow" w:cs="Arial"/>
                <w:b/>
                <w:bCs/>
                <w:lang w:val="es-PE"/>
              </w:rPr>
              <w:t>Año 1</w:t>
            </w:r>
            <w:r w:rsidR="00DE416B" w:rsidRPr="008F3CA6">
              <w:rPr>
                <w:rFonts w:ascii="Arial Narrow" w:hAnsi="Arial Narrow" w:cs="Arial"/>
                <w:b/>
                <w:bCs/>
                <w:lang w:val="es-PE"/>
              </w:rPr>
              <w:t xml:space="preserve"> (*)</w:t>
            </w:r>
          </w:p>
        </w:tc>
        <w:tc>
          <w:tcPr>
            <w:tcW w:w="1272" w:type="dxa"/>
          </w:tcPr>
          <w:p w14:paraId="7F0342F5" w14:textId="633493D4" w:rsidR="006862C8" w:rsidRPr="008F3CA6" w:rsidRDefault="006862C8" w:rsidP="00E85913">
            <w:pPr>
              <w:jc w:val="center"/>
              <w:rPr>
                <w:rFonts w:ascii="Arial Narrow" w:hAnsi="Arial Narrow" w:cs="Arial"/>
                <w:b/>
                <w:bCs/>
                <w:lang w:val="es-PE"/>
              </w:rPr>
            </w:pPr>
            <w:r w:rsidRPr="008F3CA6">
              <w:rPr>
                <w:rFonts w:ascii="Arial Narrow" w:hAnsi="Arial Narrow" w:cs="Arial"/>
                <w:b/>
                <w:bCs/>
                <w:lang w:val="es-PE"/>
              </w:rPr>
              <w:t xml:space="preserve">Año 2 </w:t>
            </w:r>
            <w:r w:rsidR="00DE416B" w:rsidRPr="008F3CA6">
              <w:rPr>
                <w:rFonts w:ascii="Arial Narrow" w:hAnsi="Arial Narrow" w:cs="Arial"/>
                <w:b/>
                <w:bCs/>
                <w:lang w:val="es-PE"/>
              </w:rPr>
              <w:t>(*)</w:t>
            </w:r>
          </w:p>
        </w:tc>
      </w:tr>
      <w:tr w:rsidR="008F3CA6" w:rsidRPr="008F3CA6" w14:paraId="596A1E18" w14:textId="77777777" w:rsidTr="00E85913">
        <w:trPr>
          <w:trHeight w:val="250"/>
        </w:trPr>
        <w:tc>
          <w:tcPr>
            <w:tcW w:w="1413" w:type="dxa"/>
          </w:tcPr>
          <w:p w14:paraId="3B4F5EBF" w14:textId="77777777" w:rsidR="006862C8" w:rsidRPr="008F3CA6" w:rsidRDefault="006862C8" w:rsidP="00E85913">
            <w:pPr>
              <w:jc w:val="center"/>
              <w:rPr>
                <w:rFonts w:ascii="Arial Narrow" w:hAnsi="Arial Narrow" w:cs="Arial"/>
                <w:b/>
                <w:bCs/>
                <w:lang w:val="es-PE"/>
              </w:rPr>
            </w:pPr>
          </w:p>
        </w:tc>
        <w:tc>
          <w:tcPr>
            <w:tcW w:w="3548" w:type="dxa"/>
          </w:tcPr>
          <w:p w14:paraId="6EF288D2" w14:textId="77777777" w:rsidR="006862C8" w:rsidRPr="008F3CA6" w:rsidRDefault="006862C8" w:rsidP="00E85913">
            <w:pPr>
              <w:jc w:val="center"/>
              <w:rPr>
                <w:rFonts w:ascii="Arial Narrow" w:hAnsi="Arial Narrow" w:cs="Arial"/>
                <w:b/>
                <w:bCs/>
                <w:lang w:val="es-PE"/>
              </w:rPr>
            </w:pPr>
          </w:p>
        </w:tc>
        <w:tc>
          <w:tcPr>
            <w:tcW w:w="2268" w:type="dxa"/>
          </w:tcPr>
          <w:p w14:paraId="6977CC69" w14:textId="77777777" w:rsidR="006862C8" w:rsidRPr="008F3CA6" w:rsidRDefault="006862C8" w:rsidP="00E85913">
            <w:pPr>
              <w:jc w:val="center"/>
              <w:rPr>
                <w:rFonts w:ascii="Arial Narrow" w:hAnsi="Arial Narrow" w:cs="Arial"/>
                <w:b/>
                <w:bCs/>
                <w:lang w:val="es-PE"/>
              </w:rPr>
            </w:pPr>
          </w:p>
        </w:tc>
        <w:tc>
          <w:tcPr>
            <w:tcW w:w="2126" w:type="dxa"/>
          </w:tcPr>
          <w:p w14:paraId="33E9B62E" w14:textId="77777777" w:rsidR="006862C8" w:rsidRPr="008F3CA6" w:rsidRDefault="006862C8" w:rsidP="00E85913">
            <w:pPr>
              <w:jc w:val="center"/>
              <w:rPr>
                <w:rFonts w:ascii="Arial Narrow" w:hAnsi="Arial Narrow" w:cs="Arial"/>
                <w:b/>
                <w:bCs/>
                <w:lang w:val="es-PE"/>
              </w:rPr>
            </w:pPr>
          </w:p>
        </w:tc>
        <w:tc>
          <w:tcPr>
            <w:tcW w:w="1985" w:type="dxa"/>
          </w:tcPr>
          <w:p w14:paraId="27FEDAFA" w14:textId="77777777" w:rsidR="006862C8" w:rsidRPr="008F3CA6" w:rsidRDefault="006862C8" w:rsidP="00E85913">
            <w:pPr>
              <w:jc w:val="center"/>
              <w:rPr>
                <w:rFonts w:ascii="Arial Narrow" w:hAnsi="Arial Narrow" w:cs="Arial"/>
                <w:b/>
                <w:bCs/>
                <w:lang w:val="es-PE"/>
              </w:rPr>
            </w:pPr>
          </w:p>
        </w:tc>
        <w:tc>
          <w:tcPr>
            <w:tcW w:w="1417" w:type="dxa"/>
          </w:tcPr>
          <w:p w14:paraId="7723819B" w14:textId="77777777" w:rsidR="006862C8" w:rsidRPr="008F3CA6" w:rsidRDefault="006862C8" w:rsidP="00E85913">
            <w:pPr>
              <w:jc w:val="center"/>
              <w:rPr>
                <w:rFonts w:ascii="Arial Narrow" w:hAnsi="Arial Narrow" w:cs="Arial"/>
                <w:b/>
                <w:bCs/>
                <w:lang w:val="es-PE"/>
              </w:rPr>
            </w:pPr>
          </w:p>
        </w:tc>
        <w:tc>
          <w:tcPr>
            <w:tcW w:w="1272" w:type="dxa"/>
          </w:tcPr>
          <w:p w14:paraId="283020E1" w14:textId="77777777" w:rsidR="006862C8" w:rsidRPr="008F3CA6" w:rsidRDefault="006862C8" w:rsidP="00E85913">
            <w:pPr>
              <w:jc w:val="center"/>
              <w:rPr>
                <w:rFonts w:ascii="Arial Narrow" w:hAnsi="Arial Narrow" w:cs="Arial"/>
                <w:b/>
                <w:bCs/>
                <w:lang w:val="es-PE"/>
              </w:rPr>
            </w:pPr>
          </w:p>
        </w:tc>
      </w:tr>
      <w:tr w:rsidR="008F3CA6" w:rsidRPr="008F3CA6" w14:paraId="1F56292A" w14:textId="77777777" w:rsidTr="00E85913">
        <w:trPr>
          <w:trHeight w:val="250"/>
        </w:trPr>
        <w:tc>
          <w:tcPr>
            <w:tcW w:w="1413" w:type="dxa"/>
          </w:tcPr>
          <w:p w14:paraId="57116E10" w14:textId="77777777" w:rsidR="006862C8" w:rsidRPr="008F3CA6" w:rsidRDefault="006862C8" w:rsidP="00E85913">
            <w:pPr>
              <w:jc w:val="center"/>
              <w:rPr>
                <w:rFonts w:ascii="Arial Narrow" w:hAnsi="Arial Narrow" w:cs="Arial"/>
                <w:b/>
                <w:bCs/>
                <w:lang w:val="es-PE"/>
              </w:rPr>
            </w:pPr>
          </w:p>
        </w:tc>
        <w:tc>
          <w:tcPr>
            <w:tcW w:w="3548" w:type="dxa"/>
          </w:tcPr>
          <w:p w14:paraId="52B83281" w14:textId="77777777" w:rsidR="006862C8" w:rsidRPr="008F3CA6" w:rsidRDefault="006862C8" w:rsidP="00E85913">
            <w:pPr>
              <w:jc w:val="center"/>
              <w:rPr>
                <w:rFonts w:ascii="Arial Narrow" w:hAnsi="Arial Narrow" w:cs="Arial"/>
                <w:b/>
                <w:bCs/>
                <w:lang w:val="es-PE"/>
              </w:rPr>
            </w:pPr>
          </w:p>
        </w:tc>
        <w:tc>
          <w:tcPr>
            <w:tcW w:w="2268" w:type="dxa"/>
          </w:tcPr>
          <w:p w14:paraId="7F765EC5" w14:textId="77777777" w:rsidR="006862C8" w:rsidRPr="008F3CA6" w:rsidRDefault="006862C8" w:rsidP="00E85913">
            <w:pPr>
              <w:jc w:val="center"/>
              <w:rPr>
                <w:rFonts w:ascii="Arial Narrow" w:hAnsi="Arial Narrow" w:cs="Arial"/>
                <w:b/>
                <w:bCs/>
                <w:lang w:val="es-PE"/>
              </w:rPr>
            </w:pPr>
          </w:p>
        </w:tc>
        <w:tc>
          <w:tcPr>
            <w:tcW w:w="2126" w:type="dxa"/>
          </w:tcPr>
          <w:p w14:paraId="7B1E9895" w14:textId="77777777" w:rsidR="006862C8" w:rsidRPr="008F3CA6" w:rsidRDefault="006862C8" w:rsidP="00E85913">
            <w:pPr>
              <w:jc w:val="center"/>
              <w:rPr>
                <w:rFonts w:ascii="Arial Narrow" w:hAnsi="Arial Narrow" w:cs="Arial"/>
                <w:b/>
                <w:bCs/>
                <w:lang w:val="es-PE"/>
              </w:rPr>
            </w:pPr>
          </w:p>
        </w:tc>
        <w:tc>
          <w:tcPr>
            <w:tcW w:w="1985" w:type="dxa"/>
          </w:tcPr>
          <w:p w14:paraId="5FD0976B" w14:textId="77777777" w:rsidR="006862C8" w:rsidRPr="008F3CA6" w:rsidRDefault="006862C8" w:rsidP="00E85913">
            <w:pPr>
              <w:jc w:val="center"/>
              <w:rPr>
                <w:rFonts w:ascii="Arial Narrow" w:hAnsi="Arial Narrow" w:cs="Arial"/>
                <w:b/>
                <w:bCs/>
                <w:lang w:val="es-PE"/>
              </w:rPr>
            </w:pPr>
          </w:p>
        </w:tc>
        <w:tc>
          <w:tcPr>
            <w:tcW w:w="1417" w:type="dxa"/>
          </w:tcPr>
          <w:p w14:paraId="604DD77C" w14:textId="77777777" w:rsidR="006862C8" w:rsidRPr="008F3CA6" w:rsidRDefault="006862C8" w:rsidP="00E85913">
            <w:pPr>
              <w:jc w:val="center"/>
              <w:rPr>
                <w:rFonts w:ascii="Arial Narrow" w:hAnsi="Arial Narrow" w:cs="Arial"/>
                <w:b/>
                <w:bCs/>
                <w:lang w:val="es-PE"/>
              </w:rPr>
            </w:pPr>
          </w:p>
        </w:tc>
        <w:tc>
          <w:tcPr>
            <w:tcW w:w="1272" w:type="dxa"/>
          </w:tcPr>
          <w:p w14:paraId="2550944E" w14:textId="77777777" w:rsidR="006862C8" w:rsidRPr="008F3CA6" w:rsidRDefault="006862C8" w:rsidP="00E85913">
            <w:pPr>
              <w:jc w:val="center"/>
              <w:rPr>
                <w:rFonts w:ascii="Arial Narrow" w:hAnsi="Arial Narrow" w:cs="Arial"/>
                <w:b/>
                <w:bCs/>
                <w:lang w:val="es-PE"/>
              </w:rPr>
            </w:pPr>
          </w:p>
        </w:tc>
      </w:tr>
      <w:tr w:rsidR="008F3CA6" w:rsidRPr="008F3CA6" w14:paraId="12A9769A" w14:textId="77777777" w:rsidTr="00E85913">
        <w:trPr>
          <w:trHeight w:val="250"/>
        </w:trPr>
        <w:tc>
          <w:tcPr>
            <w:tcW w:w="1413" w:type="dxa"/>
            <w:tcBorders>
              <w:bottom w:val="single" w:sz="4" w:space="0" w:color="auto"/>
            </w:tcBorders>
          </w:tcPr>
          <w:p w14:paraId="4775E5E8" w14:textId="77777777" w:rsidR="006862C8" w:rsidRPr="008F3CA6" w:rsidRDefault="006862C8" w:rsidP="00E85913">
            <w:pPr>
              <w:jc w:val="center"/>
              <w:rPr>
                <w:rFonts w:ascii="Arial Narrow" w:hAnsi="Arial Narrow" w:cs="Arial"/>
                <w:b/>
                <w:bCs/>
                <w:lang w:val="es-PE"/>
              </w:rPr>
            </w:pPr>
          </w:p>
        </w:tc>
        <w:tc>
          <w:tcPr>
            <w:tcW w:w="3548" w:type="dxa"/>
            <w:tcBorders>
              <w:bottom w:val="single" w:sz="4" w:space="0" w:color="auto"/>
            </w:tcBorders>
          </w:tcPr>
          <w:p w14:paraId="1101D139" w14:textId="77777777" w:rsidR="006862C8" w:rsidRPr="008F3CA6" w:rsidRDefault="006862C8" w:rsidP="00E85913">
            <w:pPr>
              <w:jc w:val="center"/>
              <w:rPr>
                <w:rFonts w:ascii="Arial Narrow" w:hAnsi="Arial Narrow" w:cs="Arial"/>
                <w:b/>
                <w:bCs/>
                <w:lang w:val="es-PE"/>
              </w:rPr>
            </w:pPr>
          </w:p>
        </w:tc>
        <w:tc>
          <w:tcPr>
            <w:tcW w:w="2268" w:type="dxa"/>
            <w:tcBorders>
              <w:bottom w:val="single" w:sz="4" w:space="0" w:color="auto"/>
            </w:tcBorders>
          </w:tcPr>
          <w:p w14:paraId="0DC42651" w14:textId="77777777" w:rsidR="006862C8" w:rsidRPr="008F3CA6" w:rsidRDefault="006862C8" w:rsidP="00E85913">
            <w:pPr>
              <w:jc w:val="center"/>
              <w:rPr>
                <w:rFonts w:ascii="Arial Narrow" w:hAnsi="Arial Narrow" w:cs="Arial"/>
                <w:b/>
                <w:bCs/>
                <w:lang w:val="es-PE"/>
              </w:rPr>
            </w:pPr>
          </w:p>
        </w:tc>
        <w:tc>
          <w:tcPr>
            <w:tcW w:w="2126" w:type="dxa"/>
            <w:tcBorders>
              <w:bottom w:val="single" w:sz="4" w:space="0" w:color="auto"/>
            </w:tcBorders>
          </w:tcPr>
          <w:p w14:paraId="38FEA427" w14:textId="77777777" w:rsidR="006862C8" w:rsidRPr="008F3CA6" w:rsidRDefault="006862C8" w:rsidP="00E85913">
            <w:pPr>
              <w:jc w:val="center"/>
              <w:rPr>
                <w:rFonts w:ascii="Arial Narrow" w:hAnsi="Arial Narrow" w:cs="Arial"/>
                <w:b/>
                <w:bCs/>
                <w:lang w:val="es-PE"/>
              </w:rPr>
            </w:pPr>
          </w:p>
        </w:tc>
        <w:tc>
          <w:tcPr>
            <w:tcW w:w="1985" w:type="dxa"/>
            <w:tcBorders>
              <w:bottom w:val="single" w:sz="4" w:space="0" w:color="auto"/>
            </w:tcBorders>
          </w:tcPr>
          <w:p w14:paraId="1BEC44E3" w14:textId="77777777" w:rsidR="006862C8" w:rsidRPr="008F3CA6" w:rsidRDefault="006862C8" w:rsidP="00E85913">
            <w:pPr>
              <w:jc w:val="center"/>
              <w:rPr>
                <w:rFonts w:ascii="Arial Narrow" w:hAnsi="Arial Narrow" w:cs="Arial"/>
                <w:b/>
                <w:bCs/>
                <w:lang w:val="es-PE"/>
              </w:rPr>
            </w:pPr>
          </w:p>
        </w:tc>
        <w:tc>
          <w:tcPr>
            <w:tcW w:w="1417" w:type="dxa"/>
          </w:tcPr>
          <w:p w14:paraId="521B6E56" w14:textId="77777777" w:rsidR="006862C8" w:rsidRPr="008F3CA6" w:rsidRDefault="006862C8" w:rsidP="00E85913">
            <w:pPr>
              <w:jc w:val="center"/>
              <w:rPr>
                <w:rFonts w:ascii="Arial Narrow" w:hAnsi="Arial Narrow" w:cs="Arial"/>
                <w:b/>
                <w:bCs/>
                <w:lang w:val="es-PE"/>
              </w:rPr>
            </w:pPr>
          </w:p>
        </w:tc>
        <w:tc>
          <w:tcPr>
            <w:tcW w:w="1272" w:type="dxa"/>
          </w:tcPr>
          <w:p w14:paraId="0164CA17" w14:textId="77777777" w:rsidR="006862C8" w:rsidRPr="008F3CA6" w:rsidRDefault="006862C8" w:rsidP="00E85913">
            <w:pPr>
              <w:jc w:val="center"/>
              <w:rPr>
                <w:rFonts w:ascii="Arial Narrow" w:hAnsi="Arial Narrow" w:cs="Arial"/>
                <w:b/>
                <w:bCs/>
                <w:lang w:val="es-PE"/>
              </w:rPr>
            </w:pPr>
          </w:p>
        </w:tc>
      </w:tr>
      <w:tr w:rsidR="008F3CA6" w:rsidRPr="008F3CA6" w14:paraId="22CE1BAD" w14:textId="77777777" w:rsidTr="00E85913">
        <w:trPr>
          <w:trHeight w:val="250"/>
        </w:trPr>
        <w:tc>
          <w:tcPr>
            <w:tcW w:w="1413" w:type="dxa"/>
            <w:tcBorders>
              <w:bottom w:val="single" w:sz="4" w:space="0" w:color="auto"/>
            </w:tcBorders>
          </w:tcPr>
          <w:p w14:paraId="0A37A5CD" w14:textId="77777777" w:rsidR="006862C8" w:rsidRPr="008F3CA6" w:rsidRDefault="006862C8" w:rsidP="00E85913">
            <w:pPr>
              <w:jc w:val="center"/>
              <w:rPr>
                <w:rFonts w:ascii="Arial Narrow" w:hAnsi="Arial Narrow" w:cs="Arial"/>
                <w:b/>
                <w:bCs/>
                <w:lang w:val="es-PE"/>
              </w:rPr>
            </w:pPr>
          </w:p>
        </w:tc>
        <w:tc>
          <w:tcPr>
            <w:tcW w:w="3548" w:type="dxa"/>
            <w:tcBorders>
              <w:bottom w:val="single" w:sz="4" w:space="0" w:color="auto"/>
            </w:tcBorders>
          </w:tcPr>
          <w:p w14:paraId="13E05CC4" w14:textId="77777777" w:rsidR="006862C8" w:rsidRPr="008F3CA6" w:rsidRDefault="006862C8" w:rsidP="00E85913">
            <w:pPr>
              <w:jc w:val="center"/>
              <w:rPr>
                <w:rFonts w:ascii="Arial Narrow" w:hAnsi="Arial Narrow" w:cs="Arial"/>
                <w:b/>
                <w:bCs/>
                <w:lang w:val="es-PE"/>
              </w:rPr>
            </w:pPr>
          </w:p>
        </w:tc>
        <w:tc>
          <w:tcPr>
            <w:tcW w:w="2268" w:type="dxa"/>
            <w:tcBorders>
              <w:bottom w:val="single" w:sz="4" w:space="0" w:color="auto"/>
            </w:tcBorders>
          </w:tcPr>
          <w:p w14:paraId="21537846" w14:textId="77777777" w:rsidR="006862C8" w:rsidRPr="008F3CA6" w:rsidRDefault="006862C8" w:rsidP="00E85913">
            <w:pPr>
              <w:jc w:val="center"/>
              <w:rPr>
                <w:rFonts w:ascii="Arial Narrow" w:hAnsi="Arial Narrow" w:cs="Arial"/>
                <w:b/>
                <w:bCs/>
                <w:lang w:val="es-PE"/>
              </w:rPr>
            </w:pPr>
          </w:p>
        </w:tc>
        <w:tc>
          <w:tcPr>
            <w:tcW w:w="2126" w:type="dxa"/>
            <w:tcBorders>
              <w:bottom w:val="single" w:sz="4" w:space="0" w:color="auto"/>
            </w:tcBorders>
          </w:tcPr>
          <w:p w14:paraId="1A39E5F1" w14:textId="77777777" w:rsidR="006862C8" w:rsidRPr="008F3CA6" w:rsidRDefault="006862C8" w:rsidP="00E85913">
            <w:pPr>
              <w:jc w:val="center"/>
              <w:rPr>
                <w:rFonts w:ascii="Arial Narrow" w:hAnsi="Arial Narrow" w:cs="Arial"/>
                <w:b/>
                <w:bCs/>
                <w:lang w:val="es-PE"/>
              </w:rPr>
            </w:pPr>
          </w:p>
        </w:tc>
        <w:tc>
          <w:tcPr>
            <w:tcW w:w="1985" w:type="dxa"/>
            <w:tcBorders>
              <w:bottom w:val="single" w:sz="4" w:space="0" w:color="auto"/>
            </w:tcBorders>
          </w:tcPr>
          <w:p w14:paraId="3A371BD7" w14:textId="77777777" w:rsidR="006862C8" w:rsidRPr="008F3CA6" w:rsidRDefault="006862C8" w:rsidP="00E85913">
            <w:pPr>
              <w:jc w:val="center"/>
              <w:rPr>
                <w:rFonts w:ascii="Arial Narrow" w:hAnsi="Arial Narrow" w:cs="Arial"/>
                <w:b/>
                <w:bCs/>
                <w:lang w:val="es-PE"/>
              </w:rPr>
            </w:pPr>
          </w:p>
        </w:tc>
        <w:tc>
          <w:tcPr>
            <w:tcW w:w="1417" w:type="dxa"/>
            <w:tcBorders>
              <w:bottom w:val="single" w:sz="4" w:space="0" w:color="auto"/>
            </w:tcBorders>
          </w:tcPr>
          <w:p w14:paraId="6F33DBA9" w14:textId="77777777" w:rsidR="006862C8" w:rsidRPr="008F3CA6" w:rsidRDefault="006862C8" w:rsidP="00E85913">
            <w:pPr>
              <w:jc w:val="center"/>
              <w:rPr>
                <w:rFonts w:ascii="Arial Narrow" w:hAnsi="Arial Narrow" w:cs="Arial"/>
                <w:b/>
                <w:bCs/>
                <w:lang w:val="es-PE"/>
              </w:rPr>
            </w:pPr>
          </w:p>
        </w:tc>
        <w:tc>
          <w:tcPr>
            <w:tcW w:w="1272" w:type="dxa"/>
          </w:tcPr>
          <w:p w14:paraId="337ECEBE" w14:textId="77777777" w:rsidR="006862C8" w:rsidRPr="008F3CA6" w:rsidRDefault="006862C8" w:rsidP="00E85913">
            <w:pPr>
              <w:jc w:val="center"/>
              <w:rPr>
                <w:rFonts w:ascii="Arial Narrow" w:hAnsi="Arial Narrow" w:cs="Arial"/>
                <w:b/>
                <w:bCs/>
                <w:lang w:val="es-PE"/>
              </w:rPr>
            </w:pPr>
          </w:p>
        </w:tc>
      </w:tr>
      <w:tr w:rsidR="006862C8" w:rsidRPr="008F3CA6" w14:paraId="7C23F2FE" w14:textId="77777777" w:rsidTr="00E85913">
        <w:trPr>
          <w:trHeight w:val="250"/>
        </w:trPr>
        <w:tc>
          <w:tcPr>
            <w:tcW w:w="1413" w:type="dxa"/>
            <w:tcBorders>
              <w:top w:val="single" w:sz="4" w:space="0" w:color="auto"/>
              <w:left w:val="nil"/>
              <w:bottom w:val="nil"/>
              <w:right w:val="nil"/>
            </w:tcBorders>
          </w:tcPr>
          <w:p w14:paraId="58088EB8" w14:textId="77777777" w:rsidR="006862C8" w:rsidRPr="008F3CA6" w:rsidRDefault="006862C8" w:rsidP="00E85913">
            <w:pPr>
              <w:jc w:val="center"/>
              <w:rPr>
                <w:rFonts w:ascii="Arial Narrow" w:hAnsi="Arial Narrow" w:cs="Arial"/>
                <w:b/>
                <w:bCs/>
                <w:lang w:val="es-PE"/>
              </w:rPr>
            </w:pPr>
          </w:p>
        </w:tc>
        <w:tc>
          <w:tcPr>
            <w:tcW w:w="3548" w:type="dxa"/>
            <w:tcBorders>
              <w:top w:val="single" w:sz="4" w:space="0" w:color="auto"/>
              <w:left w:val="nil"/>
              <w:bottom w:val="nil"/>
              <w:right w:val="nil"/>
            </w:tcBorders>
          </w:tcPr>
          <w:p w14:paraId="5B57FEA3" w14:textId="77777777" w:rsidR="006862C8" w:rsidRPr="008F3CA6" w:rsidRDefault="006862C8" w:rsidP="00E85913">
            <w:pPr>
              <w:jc w:val="center"/>
              <w:rPr>
                <w:rFonts w:ascii="Arial Narrow" w:hAnsi="Arial Narrow" w:cs="Arial"/>
                <w:b/>
                <w:bCs/>
                <w:lang w:val="es-PE"/>
              </w:rPr>
            </w:pPr>
          </w:p>
        </w:tc>
        <w:tc>
          <w:tcPr>
            <w:tcW w:w="2268" w:type="dxa"/>
            <w:tcBorders>
              <w:top w:val="single" w:sz="4" w:space="0" w:color="auto"/>
              <w:left w:val="nil"/>
              <w:bottom w:val="nil"/>
              <w:right w:val="nil"/>
            </w:tcBorders>
          </w:tcPr>
          <w:p w14:paraId="59D08C3A" w14:textId="77777777" w:rsidR="006862C8" w:rsidRPr="008F3CA6" w:rsidRDefault="006862C8" w:rsidP="00E85913">
            <w:pPr>
              <w:jc w:val="center"/>
              <w:rPr>
                <w:rFonts w:ascii="Arial Narrow" w:hAnsi="Arial Narrow" w:cs="Arial"/>
                <w:b/>
                <w:bCs/>
                <w:lang w:val="es-PE"/>
              </w:rPr>
            </w:pPr>
          </w:p>
        </w:tc>
        <w:tc>
          <w:tcPr>
            <w:tcW w:w="2126" w:type="dxa"/>
            <w:tcBorders>
              <w:top w:val="single" w:sz="4" w:space="0" w:color="auto"/>
              <w:left w:val="nil"/>
              <w:bottom w:val="nil"/>
              <w:right w:val="single" w:sz="4" w:space="0" w:color="auto"/>
            </w:tcBorders>
          </w:tcPr>
          <w:p w14:paraId="30A0852E" w14:textId="77777777" w:rsidR="006862C8" w:rsidRPr="008F3CA6" w:rsidRDefault="006862C8" w:rsidP="00E85913">
            <w:pPr>
              <w:jc w:val="center"/>
              <w:rPr>
                <w:rFonts w:ascii="Arial Narrow" w:hAnsi="Arial Narrow" w:cs="Arial"/>
                <w:b/>
                <w:bCs/>
                <w:lang w:val="es-PE"/>
              </w:rPr>
            </w:pPr>
          </w:p>
        </w:tc>
        <w:tc>
          <w:tcPr>
            <w:tcW w:w="1985" w:type="dxa"/>
            <w:tcBorders>
              <w:top w:val="single" w:sz="4" w:space="0" w:color="auto"/>
              <w:left w:val="single" w:sz="4" w:space="0" w:color="auto"/>
            </w:tcBorders>
          </w:tcPr>
          <w:p w14:paraId="19221612" w14:textId="77777777" w:rsidR="006862C8" w:rsidRPr="008F3CA6" w:rsidRDefault="006862C8" w:rsidP="00E85913">
            <w:pPr>
              <w:jc w:val="center"/>
              <w:rPr>
                <w:rFonts w:ascii="Arial Narrow" w:hAnsi="Arial Narrow" w:cs="Arial"/>
                <w:b/>
                <w:bCs/>
                <w:lang w:val="es-PE"/>
              </w:rPr>
            </w:pPr>
            <w:r w:rsidRPr="008F3CA6">
              <w:rPr>
                <w:rFonts w:ascii="Arial Narrow" w:hAnsi="Arial Narrow" w:cs="Arial"/>
                <w:b/>
                <w:bCs/>
                <w:lang w:val="es-PE"/>
              </w:rPr>
              <w:t>Puntaje total</w:t>
            </w:r>
          </w:p>
        </w:tc>
        <w:tc>
          <w:tcPr>
            <w:tcW w:w="1417" w:type="dxa"/>
          </w:tcPr>
          <w:p w14:paraId="4BB57AA5" w14:textId="77777777" w:rsidR="006862C8" w:rsidRPr="008F3CA6" w:rsidRDefault="006862C8" w:rsidP="00E85913">
            <w:pPr>
              <w:jc w:val="center"/>
              <w:rPr>
                <w:rFonts w:ascii="Arial Narrow" w:hAnsi="Arial Narrow" w:cs="Arial"/>
                <w:b/>
                <w:bCs/>
                <w:lang w:val="es-PE"/>
              </w:rPr>
            </w:pPr>
          </w:p>
        </w:tc>
        <w:tc>
          <w:tcPr>
            <w:tcW w:w="1272" w:type="dxa"/>
          </w:tcPr>
          <w:p w14:paraId="0C2ED812" w14:textId="77777777" w:rsidR="006862C8" w:rsidRPr="008F3CA6" w:rsidRDefault="006862C8" w:rsidP="00E85913">
            <w:pPr>
              <w:jc w:val="center"/>
              <w:rPr>
                <w:rFonts w:ascii="Arial Narrow" w:hAnsi="Arial Narrow" w:cs="Arial"/>
                <w:b/>
                <w:bCs/>
                <w:lang w:val="es-PE"/>
              </w:rPr>
            </w:pPr>
          </w:p>
        </w:tc>
      </w:tr>
    </w:tbl>
    <w:p w14:paraId="0A2DECEB" w14:textId="77777777" w:rsidR="006862C8" w:rsidRPr="008F3CA6" w:rsidRDefault="006862C8" w:rsidP="006862C8">
      <w:pPr>
        <w:rPr>
          <w:rFonts w:ascii="Arial" w:hAnsi="Arial" w:cs="Arial"/>
        </w:rPr>
      </w:pPr>
    </w:p>
    <w:p w14:paraId="1EE6A38D" w14:textId="77777777" w:rsidR="006862C8" w:rsidRPr="008F3CA6" w:rsidRDefault="006862C8" w:rsidP="006862C8">
      <w:pPr>
        <w:rPr>
          <w:rFonts w:ascii="Arial" w:hAnsi="Arial" w:cs="Arial"/>
        </w:rPr>
      </w:pPr>
    </w:p>
    <w:p w14:paraId="111D2A33" w14:textId="77777777" w:rsidR="006862C8" w:rsidRPr="008F3CA6" w:rsidRDefault="006862C8" w:rsidP="006862C8">
      <w:pPr>
        <w:rPr>
          <w:rFonts w:ascii="Arial" w:hAnsi="Arial" w:cs="Arial"/>
          <w:b/>
          <w:bCs/>
        </w:rPr>
      </w:pPr>
      <w:r w:rsidRPr="008F3CA6">
        <w:rPr>
          <w:rFonts w:ascii="Arial" w:hAnsi="Arial" w:cs="Arial"/>
          <w:b/>
          <w:bCs/>
        </w:rPr>
        <w:t>Conectividad al Valle de los ríos Apurímac, Ene y Mantaro (VRAEM) y Zona Selva del país:</w:t>
      </w:r>
    </w:p>
    <w:p w14:paraId="26E88F11" w14:textId="77777777" w:rsidR="006862C8" w:rsidRPr="008F3CA6" w:rsidRDefault="006862C8" w:rsidP="006862C8">
      <w:pPr>
        <w:rPr>
          <w:rFonts w:ascii="Arial" w:hAnsi="Arial" w:cs="Arial"/>
        </w:rPr>
      </w:pPr>
    </w:p>
    <w:tbl>
      <w:tblPr>
        <w:tblStyle w:val="Tablaconcuadrcula"/>
        <w:tblW w:w="14029" w:type="dxa"/>
        <w:tblLook w:val="04A0" w:firstRow="1" w:lastRow="0" w:firstColumn="1" w:lastColumn="0" w:noHBand="0" w:noVBand="1"/>
      </w:tblPr>
      <w:tblGrid>
        <w:gridCol w:w="1413"/>
        <w:gridCol w:w="3548"/>
        <w:gridCol w:w="2268"/>
        <w:gridCol w:w="2126"/>
        <w:gridCol w:w="1985"/>
        <w:gridCol w:w="1417"/>
        <w:gridCol w:w="1272"/>
      </w:tblGrid>
      <w:tr w:rsidR="008F3CA6" w:rsidRPr="008F3CA6" w14:paraId="2D1A7FB7" w14:textId="77777777" w:rsidTr="00E85913">
        <w:trPr>
          <w:trHeight w:val="250"/>
        </w:trPr>
        <w:tc>
          <w:tcPr>
            <w:tcW w:w="1413" w:type="dxa"/>
            <w:tcBorders>
              <w:top w:val="nil"/>
              <w:left w:val="nil"/>
              <w:bottom w:val="nil"/>
              <w:right w:val="nil"/>
            </w:tcBorders>
          </w:tcPr>
          <w:p w14:paraId="42C53CEB" w14:textId="77777777" w:rsidR="006862C8" w:rsidRPr="008F3CA6" w:rsidRDefault="006862C8" w:rsidP="00E85913">
            <w:pPr>
              <w:jc w:val="center"/>
              <w:rPr>
                <w:rFonts w:ascii="Arial Narrow" w:hAnsi="Arial Narrow" w:cs="Arial"/>
                <w:lang w:val="es-PE"/>
              </w:rPr>
            </w:pPr>
          </w:p>
        </w:tc>
        <w:tc>
          <w:tcPr>
            <w:tcW w:w="3548" w:type="dxa"/>
            <w:tcBorders>
              <w:top w:val="nil"/>
              <w:left w:val="nil"/>
              <w:bottom w:val="nil"/>
              <w:right w:val="nil"/>
            </w:tcBorders>
          </w:tcPr>
          <w:p w14:paraId="23BED0A0" w14:textId="77777777" w:rsidR="006862C8" w:rsidRPr="008F3CA6" w:rsidRDefault="006862C8" w:rsidP="00E85913">
            <w:pPr>
              <w:jc w:val="center"/>
              <w:rPr>
                <w:rFonts w:ascii="Arial Narrow" w:hAnsi="Arial Narrow" w:cs="Arial"/>
                <w:lang w:val="es-PE"/>
              </w:rPr>
            </w:pPr>
          </w:p>
        </w:tc>
        <w:tc>
          <w:tcPr>
            <w:tcW w:w="2268" w:type="dxa"/>
            <w:tcBorders>
              <w:top w:val="nil"/>
              <w:left w:val="nil"/>
              <w:bottom w:val="nil"/>
              <w:right w:val="nil"/>
            </w:tcBorders>
          </w:tcPr>
          <w:p w14:paraId="6A564803" w14:textId="77777777" w:rsidR="006862C8" w:rsidRPr="008F3CA6" w:rsidRDefault="006862C8" w:rsidP="00E85913">
            <w:pPr>
              <w:jc w:val="center"/>
              <w:rPr>
                <w:rFonts w:ascii="Arial Narrow" w:hAnsi="Arial Narrow" w:cs="Arial"/>
                <w:lang w:val="es-PE"/>
              </w:rPr>
            </w:pPr>
          </w:p>
        </w:tc>
        <w:tc>
          <w:tcPr>
            <w:tcW w:w="2126" w:type="dxa"/>
            <w:tcBorders>
              <w:top w:val="nil"/>
              <w:left w:val="nil"/>
              <w:bottom w:val="nil"/>
              <w:right w:val="nil"/>
            </w:tcBorders>
          </w:tcPr>
          <w:p w14:paraId="0B159CA5" w14:textId="77777777" w:rsidR="006862C8" w:rsidRPr="008F3CA6" w:rsidRDefault="006862C8" w:rsidP="00E85913">
            <w:pPr>
              <w:jc w:val="center"/>
              <w:rPr>
                <w:rFonts w:ascii="Arial Narrow" w:hAnsi="Arial Narrow" w:cs="Arial"/>
                <w:lang w:val="es-PE"/>
              </w:rPr>
            </w:pPr>
          </w:p>
        </w:tc>
        <w:tc>
          <w:tcPr>
            <w:tcW w:w="1985" w:type="dxa"/>
            <w:tcBorders>
              <w:top w:val="nil"/>
              <w:left w:val="nil"/>
              <w:bottom w:val="nil"/>
              <w:right w:val="single" w:sz="4" w:space="0" w:color="auto"/>
            </w:tcBorders>
          </w:tcPr>
          <w:p w14:paraId="57271B97" w14:textId="77777777" w:rsidR="006862C8" w:rsidRPr="008F3CA6" w:rsidRDefault="006862C8" w:rsidP="00E85913">
            <w:pPr>
              <w:jc w:val="center"/>
              <w:rPr>
                <w:rFonts w:ascii="Arial Narrow" w:hAnsi="Arial Narrow" w:cs="Arial"/>
                <w:lang w:val="es-PE"/>
              </w:rPr>
            </w:pPr>
          </w:p>
        </w:tc>
        <w:tc>
          <w:tcPr>
            <w:tcW w:w="2689" w:type="dxa"/>
            <w:gridSpan w:val="2"/>
            <w:tcBorders>
              <w:left w:val="single" w:sz="4" w:space="0" w:color="auto"/>
            </w:tcBorders>
          </w:tcPr>
          <w:p w14:paraId="125A4BCC" w14:textId="1C81DE29" w:rsidR="006862C8" w:rsidRPr="008F3CA6" w:rsidRDefault="00D94711" w:rsidP="00E85913">
            <w:pPr>
              <w:jc w:val="center"/>
              <w:rPr>
                <w:rFonts w:ascii="Arial Narrow" w:hAnsi="Arial Narrow" w:cs="Arial"/>
                <w:b/>
                <w:bCs/>
                <w:lang w:val="es-PE"/>
              </w:rPr>
            </w:pPr>
            <w:r w:rsidRPr="008F3CA6">
              <w:rPr>
                <w:rFonts w:ascii="Arial Narrow" w:hAnsi="Arial Narrow" w:cs="Arial"/>
                <w:b/>
                <w:bCs/>
                <w:lang w:val="es-PE"/>
              </w:rPr>
              <w:t xml:space="preserve">Selección del año de atención de la </w:t>
            </w:r>
            <w:r w:rsidR="006862C8" w:rsidRPr="008F3CA6">
              <w:rPr>
                <w:rFonts w:ascii="Arial Narrow" w:hAnsi="Arial Narrow" w:cs="Arial"/>
                <w:b/>
                <w:bCs/>
                <w:lang w:val="es-PE"/>
              </w:rPr>
              <w:t>localidad (*</w:t>
            </w:r>
            <w:r w:rsidR="00DE416B" w:rsidRPr="008F3CA6">
              <w:rPr>
                <w:rFonts w:ascii="Arial Narrow" w:hAnsi="Arial Narrow" w:cs="Arial"/>
                <w:b/>
                <w:bCs/>
                <w:lang w:val="es-PE"/>
              </w:rPr>
              <w:t>*</w:t>
            </w:r>
            <w:r w:rsidR="006862C8" w:rsidRPr="008F3CA6">
              <w:rPr>
                <w:rFonts w:ascii="Arial Narrow" w:hAnsi="Arial Narrow" w:cs="Arial"/>
                <w:b/>
                <w:bCs/>
                <w:lang w:val="es-PE"/>
              </w:rPr>
              <w:t>)</w:t>
            </w:r>
          </w:p>
        </w:tc>
      </w:tr>
      <w:tr w:rsidR="008F3CA6" w:rsidRPr="008F3CA6" w14:paraId="3E265DE7" w14:textId="77777777" w:rsidTr="00E85913">
        <w:trPr>
          <w:trHeight w:val="250"/>
        </w:trPr>
        <w:tc>
          <w:tcPr>
            <w:tcW w:w="1413" w:type="dxa"/>
            <w:tcBorders>
              <w:top w:val="single" w:sz="4" w:space="0" w:color="auto"/>
            </w:tcBorders>
          </w:tcPr>
          <w:p w14:paraId="6CA26891" w14:textId="77777777" w:rsidR="006862C8" w:rsidRPr="008F3CA6" w:rsidRDefault="006862C8" w:rsidP="00E85913">
            <w:pPr>
              <w:jc w:val="center"/>
              <w:rPr>
                <w:rFonts w:ascii="Arial Narrow" w:hAnsi="Arial Narrow" w:cs="Arial"/>
                <w:b/>
                <w:bCs/>
                <w:lang w:val="es-PE"/>
              </w:rPr>
            </w:pPr>
            <w:r w:rsidRPr="008F3CA6">
              <w:rPr>
                <w:rFonts w:ascii="Arial Narrow" w:hAnsi="Arial Narrow" w:cs="Arial"/>
                <w:b/>
                <w:bCs/>
                <w:lang w:val="es-PE"/>
              </w:rPr>
              <w:t>Ubigeo</w:t>
            </w:r>
          </w:p>
        </w:tc>
        <w:tc>
          <w:tcPr>
            <w:tcW w:w="3548" w:type="dxa"/>
            <w:tcBorders>
              <w:top w:val="single" w:sz="4" w:space="0" w:color="auto"/>
            </w:tcBorders>
          </w:tcPr>
          <w:p w14:paraId="2D9281C1" w14:textId="77777777" w:rsidR="006862C8" w:rsidRPr="008F3CA6" w:rsidRDefault="006862C8" w:rsidP="00E85913">
            <w:pPr>
              <w:jc w:val="center"/>
              <w:rPr>
                <w:rFonts w:ascii="Arial Narrow" w:hAnsi="Arial Narrow" w:cs="Arial"/>
                <w:b/>
                <w:bCs/>
                <w:lang w:val="es-PE"/>
              </w:rPr>
            </w:pPr>
            <w:r w:rsidRPr="008F3CA6">
              <w:rPr>
                <w:rFonts w:ascii="Arial Narrow" w:hAnsi="Arial Narrow" w:cs="Arial"/>
                <w:b/>
                <w:bCs/>
                <w:lang w:val="es-PE"/>
              </w:rPr>
              <w:t>Localidad elegida</w:t>
            </w:r>
          </w:p>
        </w:tc>
        <w:tc>
          <w:tcPr>
            <w:tcW w:w="2268" w:type="dxa"/>
            <w:tcBorders>
              <w:top w:val="single" w:sz="4" w:space="0" w:color="auto"/>
            </w:tcBorders>
          </w:tcPr>
          <w:p w14:paraId="6888A559" w14:textId="77777777" w:rsidR="006862C8" w:rsidRPr="008F3CA6" w:rsidRDefault="006862C8" w:rsidP="00E85913">
            <w:pPr>
              <w:jc w:val="center"/>
              <w:rPr>
                <w:rFonts w:ascii="Arial Narrow" w:hAnsi="Arial Narrow" w:cs="Arial"/>
                <w:b/>
                <w:bCs/>
                <w:lang w:val="es-PE"/>
              </w:rPr>
            </w:pPr>
            <w:r w:rsidRPr="008F3CA6">
              <w:rPr>
                <w:rFonts w:ascii="Arial Narrow" w:hAnsi="Arial Narrow" w:cs="Arial"/>
                <w:b/>
                <w:bCs/>
                <w:lang w:val="es-PE"/>
              </w:rPr>
              <w:t>Región</w:t>
            </w:r>
          </w:p>
        </w:tc>
        <w:tc>
          <w:tcPr>
            <w:tcW w:w="2126" w:type="dxa"/>
            <w:tcBorders>
              <w:top w:val="single" w:sz="4" w:space="0" w:color="auto"/>
            </w:tcBorders>
          </w:tcPr>
          <w:p w14:paraId="5D3C382C" w14:textId="77777777" w:rsidR="006862C8" w:rsidRPr="008F3CA6" w:rsidRDefault="006862C8" w:rsidP="00E85913">
            <w:pPr>
              <w:jc w:val="center"/>
              <w:rPr>
                <w:rFonts w:ascii="Arial Narrow" w:hAnsi="Arial Narrow" w:cs="Arial"/>
                <w:b/>
                <w:bCs/>
                <w:lang w:val="es-PE"/>
              </w:rPr>
            </w:pPr>
            <w:r w:rsidRPr="008F3CA6">
              <w:rPr>
                <w:rFonts w:ascii="Arial Narrow" w:hAnsi="Arial Narrow" w:cs="Arial"/>
                <w:b/>
                <w:bCs/>
                <w:lang w:val="es-PE"/>
              </w:rPr>
              <w:t>Provincia</w:t>
            </w:r>
          </w:p>
        </w:tc>
        <w:tc>
          <w:tcPr>
            <w:tcW w:w="1985" w:type="dxa"/>
            <w:tcBorders>
              <w:top w:val="single" w:sz="4" w:space="0" w:color="auto"/>
            </w:tcBorders>
          </w:tcPr>
          <w:p w14:paraId="6A43DEF3" w14:textId="77777777" w:rsidR="006862C8" w:rsidRPr="008F3CA6" w:rsidRDefault="006862C8" w:rsidP="00E85913">
            <w:pPr>
              <w:jc w:val="center"/>
              <w:rPr>
                <w:rFonts w:ascii="Arial Narrow" w:hAnsi="Arial Narrow" w:cs="Arial"/>
                <w:b/>
                <w:bCs/>
                <w:lang w:val="es-PE"/>
              </w:rPr>
            </w:pPr>
            <w:r w:rsidRPr="008F3CA6">
              <w:rPr>
                <w:rFonts w:ascii="Arial Narrow" w:hAnsi="Arial Narrow" w:cs="Arial"/>
                <w:b/>
                <w:bCs/>
                <w:lang w:val="es-PE"/>
              </w:rPr>
              <w:t>Distrito</w:t>
            </w:r>
          </w:p>
        </w:tc>
        <w:tc>
          <w:tcPr>
            <w:tcW w:w="1417" w:type="dxa"/>
            <w:tcBorders>
              <w:top w:val="single" w:sz="4" w:space="0" w:color="auto"/>
            </w:tcBorders>
          </w:tcPr>
          <w:p w14:paraId="48CD10DB" w14:textId="63AE8903" w:rsidR="006862C8" w:rsidRPr="008F3CA6" w:rsidRDefault="006862C8" w:rsidP="00E85913">
            <w:pPr>
              <w:jc w:val="center"/>
              <w:rPr>
                <w:rFonts w:ascii="Arial Narrow" w:hAnsi="Arial Narrow" w:cs="Arial"/>
                <w:b/>
                <w:bCs/>
                <w:lang w:val="es-PE"/>
              </w:rPr>
            </w:pPr>
            <w:r w:rsidRPr="008F3CA6">
              <w:rPr>
                <w:rFonts w:ascii="Arial Narrow" w:hAnsi="Arial Narrow" w:cs="Arial"/>
                <w:b/>
                <w:bCs/>
                <w:lang w:val="es-PE"/>
              </w:rPr>
              <w:t xml:space="preserve">Año 1 </w:t>
            </w:r>
            <w:r w:rsidR="00DE416B" w:rsidRPr="008F3CA6">
              <w:rPr>
                <w:rFonts w:ascii="Arial Narrow" w:hAnsi="Arial Narrow" w:cs="Arial"/>
                <w:b/>
                <w:bCs/>
                <w:lang w:val="es-PE"/>
              </w:rPr>
              <w:t>(*)</w:t>
            </w:r>
          </w:p>
        </w:tc>
        <w:tc>
          <w:tcPr>
            <w:tcW w:w="1272" w:type="dxa"/>
          </w:tcPr>
          <w:p w14:paraId="7E0C6FB5" w14:textId="41371CE6" w:rsidR="006862C8" w:rsidRPr="008F3CA6" w:rsidRDefault="006862C8" w:rsidP="00E85913">
            <w:pPr>
              <w:jc w:val="center"/>
              <w:rPr>
                <w:rFonts w:ascii="Arial Narrow" w:hAnsi="Arial Narrow" w:cs="Arial"/>
                <w:b/>
                <w:bCs/>
                <w:lang w:val="es-PE"/>
              </w:rPr>
            </w:pPr>
            <w:r w:rsidRPr="008F3CA6">
              <w:rPr>
                <w:rFonts w:ascii="Arial Narrow" w:hAnsi="Arial Narrow" w:cs="Arial"/>
                <w:b/>
                <w:bCs/>
                <w:lang w:val="es-PE"/>
              </w:rPr>
              <w:t>Año 2</w:t>
            </w:r>
            <w:r w:rsidR="00DE416B" w:rsidRPr="008F3CA6">
              <w:rPr>
                <w:rFonts w:ascii="Arial Narrow" w:hAnsi="Arial Narrow" w:cs="Arial"/>
                <w:b/>
                <w:bCs/>
                <w:lang w:val="es-PE"/>
              </w:rPr>
              <w:t xml:space="preserve"> (*)</w:t>
            </w:r>
          </w:p>
        </w:tc>
      </w:tr>
      <w:tr w:rsidR="008F3CA6" w:rsidRPr="008F3CA6" w14:paraId="6F8BE529" w14:textId="77777777" w:rsidTr="00E85913">
        <w:trPr>
          <w:trHeight w:val="250"/>
        </w:trPr>
        <w:tc>
          <w:tcPr>
            <w:tcW w:w="1413" w:type="dxa"/>
          </w:tcPr>
          <w:p w14:paraId="60ED372A" w14:textId="77777777" w:rsidR="006862C8" w:rsidRPr="008F3CA6" w:rsidRDefault="006862C8" w:rsidP="00E85913">
            <w:pPr>
              <w:jc w:val="center"/>
              <w:rPr>
                <w:rFonts w:ascii="Arial Narrow" w:hAnsi="Arial Narrow" w:cs="Arial"/>
                <w:b/>
                <w:bCs/>
                <w:lang w:val="es-PE"/>
              </w:rPr>
            </w:pPr>
          </w:p>
        </w:tc>
        <w:tc>
          <w:tcPr>
            <w:tcW w:w="3548" w:type="dxa"/>
          </w:tcPr>
          <w:p w14:paraId="076A34B5" w14:textId="77777777" w:rsidR="006862C8" w:rsidRPr="008F3CA6" w:rsidRDefault="006862C8" w:rsidP="00E85913">
            <w:pPr>
              <w:jc w:val="center"/>
              <w:rPr>
                <w:rFonts w:ascii="Arial Narrow" w:hAnsi="Arial Narrow" w:cs="Arial"/>
                <w:b/>
                <w:bCs/>
                <w:lang w:val="es-PE"/>
              </w:rPr>
            </w:pPr>
          </w:p>
        </w:tc>
        <w:tc>
          <w:tcPr>
            <w:tcW w:w="2268" w:type="dxa"/>
          </w:tcPr>
          <w:p w14:paraId="1074AD31" w14:textId="77777777" w:rsidR="006862C8" w:rsidRPr="008F3CA6" w:rsidRDefault="006862C8" w:rsidP="00E85913">
            <w:pPr>
              <w:jc w:val="center"/>
              <w:rPr>
                <w:rFonts w:ascii="Arial Narrow" w:hAnsi="Arial Narrow" w:cs="Arial"/>
                <w:b/>
                <w:bCs/>
                <w:lang w:val="es-PE"/>
              </w:rPr>
            </w:pPr>
          </w:p>
        </w:tc>
        <w:tc>
          <w:tcPr>
            <w:tcW w:w="2126" w:type="dxa"/>
          </w:tcPr>
          <w:p w14:paraId="6724F56F" w14:textId="77777777" w:rsidR="006862C8" w:rsidRPr="008F3CA6" w:rsidRDefault="006862C8" w:rsidP="00E85913">
            <w:pPr>
              <w:jc w:val="center"/>
              <w:rPr>
                <w:rFonts w:ascii="Arial Narrow" w:hAnsi="Arial Narrow" w:cs="Arial"/>
                <w:b/>
                <w:bCs/>
                <w:lang w:val="es-PE"/>
              </w:rPr>
            </w:pPr>
          </w:p>
        </w:tc>
        <w:tc>
          <w:tcPr>
            <w:tcW w:w="1985" w:type="dxa"/>
          </w:tcPr>
          <w:p w14:paraId="0FE88BDA" w14:textId="77777777" w:rsidR="006862C8" w:rsidRPr="008F3CA6" w:rsidRDefault="006862C8" w:rsidP="00E85913">
            <w:pPr>
              <w:jc w:val="center"/>
              <w:rPr>
                <w:rFonts w:ascii="Arial Narrow" w:hAnsi="Arial Narrow" w:cs="Arial"/>
                <w:b/>
                <w:bCs/>
                <w:lang w:val="es-PE"/>
              </w:rPr>
            </w:pPr>
          </w:p>
        </w:tc>
        <w:tc>
          <w:tcPr>
            <w:tcW w:w="1417" w:type="dxa"/>
          </w:tcPr>
          <w:p w14:paraId="6749EC94" w14:textId="77777777" w:rsidR="006862C8" w:rsidRPr="008F3CA6" w:rsidRDefault="006862C8" w:rsidP="00E85913">
            <w:pPr>
              <w:jc w:val="center"/>
              <w:rPr>
                <w:rFonts w:ascii="Arial Narrow" w:hAnsi="Arial Narrow" w:cs="Arial"/>
                <w:b/>
                <w:bCs/>
                <w:lang w:val="es-PE"/>
              </w:rPr>
            </w:pPr>
          </w:p>
        </w:tc>
        <w:tc>
          <w:tcPr>
            <w:tcW w:w="1272" w:type="dxa"/>
          </w:tcPr>
          <w:p w14:paraId="1A05E76C" w14:textId="77777777" w:rsidR="006862C8" w:rsidRPr="008F3CA6" w:rsidRDefault="006862C8" w:rsidP="00E85913">
            <w:pPr>
              <w:jc w:val="center"/>
              <w:rPr>
                <w:rFonts w:ascii="Arial Narrow" w:hAnsi="Arial Narrow" w:cs="Arial"/>
                <w:b/>
                <w:bCs/>
                <w:lang w:val="es-PE"/>
              </w:rPr>
            </w:pPr>
          </w:p>
        </w:tc>
      </w:tr>
      <w:tr w:rsidR="008F3CA6" w:rsidRPr="008F3CA6" w14:paraId="6ABA197F" w14:textId="77777777" w:rsidTr="00E85913">
        <w:trPr>
          <w:trHeight w:val="250"/>
        </w:trPr>
        <w:tc>
          <w:tcPr>
            <w:tcW w:w="1413" w:type="dxa"/>
          </w:tcPr>
          <w:p w14:paraId="64E3484F" w14:textId="77777777" w:rsidR="006862C8" w:rsidRPr="008F3CA6" w:rsidRDefault="006862C8" w:rsidP="00E85913">
            <w:pPr>
              <w:jc w:val="center"/>
              <w:rPr>
                <w:rFonts w:ascii="Arial Narrow" w:hAnsi="Arial Narrow" w:cs="Arial"/>
                <w:b/>
                <w:bCs/>
                <w:lang w:val="es-PE"/>
              </w:rPr>
            </w:pPr>
          </w:p>
        </w:tc>
        <w:tc>
          <w:tcPr>
            <w:tcW w:w="3548" w:type="dxa"/>
          </w:tcPr>
          <w:p w14:paraId="7E59E69F" w14:textId="77777777" w:rsidR="006862C8" w:rsidRPr="008F3CA6" w:rsidRDefault="006862C8" w:rsidP="00E85913">
            <w:pPr>
              <w:jc w:val="center"/>
              <w:rPr>
                <w:rFonts w:ascii="Arial Narrow" w:hAnsi="Arial Narrow" w:cs="Arial"/>
                <w:b/>
                <w:bCs/>
                <w:lang w:val="es-PE"/>
              </w:rPr>
            </w:pPr>
          </w:p>
        </w:tc>
        <w:tc>
          <w:tcPr>
            <w:tcW w:w="2268" w:type="dxa"/>
          </w:tcPr>
          <w:p w14:paraId="59F15F7D" w14:textId="77777777" w:rsidR="006862C8" w:rsidRPr="008F3CA6" w:rsidRDefault="006862C8" w:rsidP="00E85913">
            <w:pPr>
              <w:jc w:val="center"/>
              <w:rPr>
                <w:rFonts w:ascii="Arial Narrow" w:hAnsi="Arial Narrow" w:cs="Arial"/>
                <w:b/>
                <w:bCs/>
                <w:lang w:val="es-PE"/>
              </w:rPr>
            </w:pPr>
          </w:p>
        </w:tc>
        <w:tc>
          <w:tcPr>
            <w:tcW w:w="2126" w:type="dxa"/>
          </w:tcPr>
          <w:p w14:paraId="1BE936D3" w14:textId="77777777" w:rsidR="006862C8" w:rsidRPr="008F3CA6" w:rsidRDefault="006862C8" w:rsidP="00E85913">
            <w:pPr>
              <w:jc w:val="center"/>
              <w:rPr>
                <w:rFonts w:ascii="Arial Narrow" w:hAnsi="Arial Narrow" w:cs="Arial"/>
                <w:b/>
                <w:bCs/>
                <w:lang w:val="es-PE"/>
              </w:rPr>
            </w:pPr>
          </w:p>
        </w:tc>
        <w:tc>
          <w:tcPr>
            <w:tcW w:w="1985" w:type="dxa"/>
          </w:tcPr>
          <w:p w14:paraId="5CE8EC28" w14:textId="77777777" w:rsidR="006862C8" w:rsidRPr="008F3CA6" w:rsidRDefault="006862C8" w:rsidP="00E85913">
            <w:pPr>
              <w:jc w:val="center"/>
              <w:rPr>
                <w:rFonts w:ascii="Arial Narrow" w:hAnsi="Arial Narrow" w:cs="Arial"/>
                <w:b/>
                <w:bCs/>
                <w:lang w:val="es-PE"/>
              </w:rPr>
            </w:pPr>
          </w:p>
        </w:tc>
        <w:tc>
          <w:tcPr>
            <w:tcW w:w="1417" w:type="dxa"/>
          </w:tcPr>
          <w:p w14:paraId="6EB89A83" w14:textId="77777777" w:rsidR="006862C8" w:rsidRPr="008F3CA6" w:rsidRDefault="006862C8" w:rsidP="00E85913">
            <w:pPr>
              <w:jc w:val="center"/>
              <w:rPr>
                <w:rFonts w:ascii="Arial Narrow" w:hAnsi="Arial Narrow" w:cs="Arial"/>
                <w:b/>
                <w:bCs/>
                <w:lang w:val="es-PE"/>
              </w:rPr>
            </w:pPr>
          </w:p>
        </w:tc>
        <w:tc>
          <w:tcPr>
            <w:tcW w:w="1272" w:type="dxa"/>
          </w:tcPr>
          <w:p w14:paraId="3B0C8794" w14:textId="77777777" w:rsidR="006862C8" w:rsidRPr="008F3CA6" w:rsidRDefault="006862C8" w:rsidP="00E85913">
            <w:pPr>
              <w:jc w:val="center"/>
              <w:rPr>
                <w:rFonts w:ascii="Arial Narrow" w:hAnsi="Arial Narrow" w:cs="Arial"/>
                <w:b/>
                <w:bCs/>
                <w:lang w:val="es-PE"/>
              </w:rPr>
            </w:pPr>
          </w:p>
        </w:tc>
      </w:tr>
      <w:tr w:rsidR="008F3CA6" w:rsidRPr="008F3CA6" w14:paraId="047B6863" w14:textId="77777777" w:rsidTr="00E85913">
        <w:trPr>
          <w:trHeight w:val="250"/>
        </w:trPr>
        <w:tc>
          <w:tcPr>
            <w:tcW w:w="1413" w:type="dxa"/>
            <w:tcBorders>
              <w:bottom w:val="single" w:sz="4" w:space="0" w:color="auto"/>
            </w:tcBorders>
          </w:tcPr>
          <w:p w14:paraId="00710A16" w14:textId="77777777" w:rsidR="006862C8" w:rsidRPr="008F3CA6" w:rsidRDefault="006862C8" w:rsidP="00E85913">
            <w:pPr>
              <w:jc w:val="center"/>
              <w:rPr>
                <w:rFonts w:ascii="Arial Narrow" w:hAnsi="Arial Narrow" w:cs="Arial"/>
                <w:b/>
                <w:bCs/>
                <w:lang w:val="es-PE"/>
              </w:rPr>
            </w:pPr>
          </w:p>
        </w:tc>
        <w:tc>
          <w:tcPr>
            <w:tcW w:w="3548" w:type="dxa"/>
            <w:tcBorders>
              <w:bottom w:val="single" w:sz="4" w:space="0" w:color="auto"/>
            </w:tcBorders>
          </w:tcPr>
          <w:p w14:paraId="0B9CA585" w14:textId="77777777" w:rsidR="006862C8" w:rsidRPr="008F3CA6" w:rsidRDefault="006862C8" w:rsidP="00E85913">
            <w:pPr>
              <w:jc w:val="center"/>
              <w:rPr>
                <w:rFonts w:ascii="Arial Narrow" w:hAnsi="Arial Narrow" w:cs="Arial"/>
                <w:b/>
                <w:bCs/>
                <w:lang w:val="es-PE"/>
              </w:rPr>
            </w:pPr>
          </w:p>
        </w:tc>
        <w:tc>
          <w:tcPr>
            <w:tcW w:w="2268" w:type="dxa"/>
            <w:tcBorders>
              <w:bottom w:val="single" w:sz="4" w:space="0" w:color="auto"/>
            </w:tcBorders>
          </w:tcPr>
          <w:p w14:paraId="13868349" w14:textId="77777777" w:rsidR="006862C8" w:rsidRPr="008F3CA6" w:rsidRDefault="006862C8" w:rsidP="00E85913">
            <w:pPr>
              <w:jc w:val="center"/>
              <w:rPr>
                <w:rFonts w:ascii="Arial Narrow" w:hAnsi="Arial Narrow" w:cs="Arial"/>
                <w:b/>
                <w:bCs/>
                <w:lang w:val="es-PE"/>
              </w:rPr>
            </w:pPr>
          </w:p>
        </w:tc>
        <w:tc>
          <w:tcPr>
            <w:tcW w:w="2126" w:type="dxa"/>
            <w:tcBorders>
              <w:bottom w:val="single" w:sz="4" w:space="0" w:color="auto"/>
            </w:tcBorders>
          </w:tcPr>
          <w:p w14:paraId="2A674DB1" w14:textId="77777777" w:rsidR="006862C8" w:rsidRPr="008F3CA6" w:rsidRDefault="006862C8" w:rsidP="00E85913">
            <w:pPr>
              <w:jc w:val="center"/>
              <w:rPr>
                <w:rFonts w:ascii="Arial Narrow" w:hAnsi="Arial Narrow" w:cs="Arial"/>
                <w:b/>
                <w:bCs/>
                <w:lang w:val="es-PE"/>
              </w:rPr>
            </w:pPr>
          </w:p>
        </w:tc>
        <w:tc>
          <w:tcPr>
            <w:tcW w:w="1985" w:type="dxa"/>
            <w:tcBorders>
              <w:bottom w:val="single" w:sz="4" w:space="0" w:color="auto"/>
            </w:tcBorders>
          </w:tcPr>
          <w:p w14:paraId="581C4A0A" w14:textId="77777777" w:rsidR="006862C8" w:rsidRPr="008F3CA6" w:rsidRDefault="006862C8" w:rsidP="00E85913">
            <w:pPr>
              <w:jc w:val="center"/>
              <w:rPr>
                <w:rFonts w:ascii="Arial Narrow" w:hAnsi="Arial Narrow" w:cs="Arial"/>
                <w:b/>
                <w:bCs/>
                <w:lang w:val="es-PE"/>
              </w:rPr>
            </w:pPr>
          </w:p>
        </w:tc>
        <w:tc>
          <w:tcPr>
            <w:tcW w:w="1417" w:type="dxa"/>
          </w:tcPr>
          <w:p w14:paraId="505155CF" w14:textId="77777777" w:rsidR="006862C8" w:rsidRPr="008F3CA6" w:rsidRDefault="006862C8" w:rsidP="00E85913">
            <w:pPr>
              <w:jc w:val="center"/>
              <w:rPr>
                <w:rFonts w:ascii="Arial Narrow" w:hAnsi="Arial Narrow" w:cs="Arial"/>
                <w:b/>
                <w:bCs/>
                <w:lang w:val="es-PE"/>
              </w:rPr>
            </w:pPr>
          </w:p>
        </w:tc>
        <w:tc>
          <w:tcPr>
            <w:tcW w:w="1272" w:type="dxa"/>
          </w:tcPr>
          <w:p w14:paraId="5B55C535" w14:textId="77777777" w:rsidR="006862C8" w:rsidRPr="008F3CA6" w:rsidRDefault="006862C8" w:rsidP="00E85913">
            <w:pPr>
              <w:jc w:val="center"/>
              <w:rPr>
                <w:rFonts w:ascii="Arial Narrow" w:hAnsi="Arial Narrow" w:cs="Arial"/>
                <w:b/>
                <w:bCs/>
                <w:lang w:val="es-PE"/>
              </w:rPr>
            </w:pPr>
          </w:p>
        </w:tc>
      </w:tr>
      <w:tr w:rsidR="008F3CA6" w:rsidRPr="008F3CA6" w14:paraId="4EC1E074" w14:textId="77777777" w:rsidTr="00E85913">
        <w:trPr>
          <w:trHeight w:val="250"/>
        </w:trPr>
        <w:tc>
          <w:tcPr>
            <w:tcW w:w="1413" w:type="dxa"/>
            <w:tcBorders>
              <w:bottom w:val="single" w:sz="4" w:space="0" w:color="auto"/>
            </w:tcBorders>
          </w:tcPr>
          <w:p w14:paraId="0D60412F" w14:textId="77777777" w:rsidR="006862C8" w:rsidRPr="008F3CA6" w:rsidRDefault="006862C8" w:rsidP="00E85913">
            <w:pPr>
              <w:jc w:val="center"/>
              <w:rPr>
                <w:rFonts w:ascii="Arial Narrow" w:hAnsi="Arial Narrow" w:cs="Arial"/>
                <w:b/>
                <w:bCs/>
                <w:lang w:val="es-PE"/>
              </w:rPr>
            </w:pPr>
          </w:p>
        </w:tc>
        <w:tc>
          <w:tcPr>
            <w:tcW w:w="3548" w:type="dxa"/>
            <w:tcBorders>
              <w:bottom w:val="single" w:sz="4" w:space="0" w:color="auto"/>
            </w:tcBorders>
          </w:tcPr>
          <w:p w14:paraId="40B169C9" w14:textId="77777777" w:rsidR="006862C8" w:rsidRPr="008F3CA6" w:rsidRDefault="006862C8" w:rsidP="00E85913">
            <w:pPr>
              <w:jc w:val="center"/>
              <w:rPr>
                <w:rFonts w:ascii="Arial Narrow" w:hAnsi="Arial Narrow" w:cs="Arial"/>
                <w:b/>
                <w:bCs/>
                <w:lang w:val="es-PE"/>
              </w:rPr>
            </w:pPr>
          </w:p>
        </w:tc>
        <w:tc>
          <w:tcPr>
            <w:tcW w:w="2268" w:type="dxa"/>
            <w:tcBorders>
              <w:bottom w:val="single" w:sz="4" w:space="0" w:color="auto"/>
            </w:tcBorders>
          </w:tcPr>
          <w:p w14:paraId="71342952" w14:textId="77777777" w:rsidR="006862C8" w:rsidRPr="008F3CA6" w:rsidRDefault="006862C8" w:rsidP="00E85913">
            <w:pPr>
              <w:jc w:val="center"/>
              <w:rPr>
                <w:rFonts w:ascii="Arial Narrow" w:hAnsi="Arial Narrow" w:cs="Arial"/>
                <w:b/>
                <w:bCs/>
                <w:lang w:val="es-PE"/>
              </w:rPr>
            </w:pPr>
          </w:p>
        </w:tc>
        <w:tc>
          <w:tcPr>
            <w:tcW w:w="2126" w:type="dxa"/>
            <w:tcBorders>
              <w:bottom w:val="single" w:sz="4" w:space="0" w:color="auto"/>
            </w:tcBorders>
          </w:tcPr>
          <w:p w14:paraId="79221ECE" w14:textId="77777777" w:rsidR="006862C8" w:rsidRPr="008F3CA6" w:rsidRDefault="006862C8" w:rsidP="00E85913">
            <w:pPr>
              <w:jc w:val="center"/>
              <w:rPr>
                <w:rFonts w:ascii="Arial Narrow" w:hAnsi="Arial Narrow" w:cs="Arial"/>
                <w:b/>
                <w:bCs/>
                <w:lang w:val="es-PE"/>
              </w:rPr>
            </w:pPr>
          </w:p>
        </w:tc>
        <w:tc>
          <w:tcPr>
            <w:tcW w:w="1985" w:type="dxa"/>
            <w:tcBorders>
              <w:bottom w:val="single" w:sz="4" w:space="0" w:color="auto"/>
            </w:tcBorders>
          </w:tcPr>
          <w:p w14:paraId="2D04B3F5" w14:textId="77777777" w:rsidR="006862C8" w:rsidRPr="008F3CA6" w:rsidRDefault="006862C8" w:rsidP="00E85913">
            <w:pPr>
              <w:jc w:val="center"/>
              <w:rPr>
                <w:rFonts w:ascii="Arial Narrow" w:hAnsi="Arial Narrow" w:cs="Arial"/>
                <w:b/>
                <w:bCs/>
                <w:lang w:val="es-PE"/>
              </w:rPr>
            </w:pPr>
          </w:p>
        </w:tc>
        <w:tc>
          <w:tcPr>
            <w:tcW w:w="1417" w:type="dxa"/>
            <w:tcBorders>
              <w:bottom w:val="single" w:sz="4" w:space="0" w:color="auto"/>
            </w:tcBorders>
          </w:tcPr>
          <w:p w14:paraId="28787FDE" w14:textId="77777777" w:rsidR="006862C8" w:rsidRPr="008F3CA6" w:rsidRDefault="006862C8" w:rsidP="00E85913">
            <w:pPr>
              <w:jc w:val="center"/>
              <w:rPr>
                <w:rFonts w:ascii="Arial Narrow" w:hAnsi="Arial Narrow" w:cs="Arial"/>
                <w:b/>
                <w:bCs/>
                <w:lang w:val="es-PE"/>
              </w:rPr>
            </w:pPr>
          </w:p>
        </w:tc>
        <w:tc>
          <w:tcPr>
            <w:tcW w:w="1272" w:type="dxa"/>
          </w:tcPr>
          <w:p w14:paraId="31CE3487" w14:textId="77777777" w:rsidR="006862C8" w:rsidRPr="008F3CA6" w:rsidRDefault="006862C8" w:rsidP="00E85913">
            <w:pPr>
              <w:jc w:val="center"/>
              <w:rPr>
                <w:rFonts w:ascii="Arial Narrow" w:hAnsi="Arial Narrow" w:cs="Arial"/>
                <w:b/>
                <w:bCs/>
                <w:lang w:val="es-PE"/>
              </w:rPr>
            </w:pPr>
          </w:p>
        </w:tc>
      </w:tr>
      <w:tr w:rsidR="006862C8" w:rsidRPr="008F3CA6" w14:paraId="4D4B4747" w14:textId="77777777" w:rsidTr="00E85913">
        <w:trPr>
          <w:trHeight w:val="250"/>
        </w:trPr>
        <w:tc>
          <w:tcPr>
            <w:tcW w:w="1413" w:type="dxa"/>
            <w:tcBorders>
              <w:top w:val="single" w:sz="4" w:space="0" w:color="auto"/>
              <w:left w:val="nil"/>
              <w:bottom w:val="nil"/>
              <w:right w:val="nil"/>
            </w:tcBorders>
          </w:tcPr>
          <w:p w14:paraId="7ECCB1EE" w14:textId="77777777" w:rsidR="006862C8" w:rsidRPr="008F3CA6" w:rsidRDefault="006862C8" w:rsidP="00E85913">
            <w:pPr>
              <w:jc w:val="center"/>
              <w:rPr>
                <w:rFonts w:ascii="Arial Narrow" w:hAnsi="Arial Narrow" w:cs="Arial"/>
                <w:b/>
                <w:bCs/>
                <w:lang w:val="es-PE"/>
              </w:rPr>
            </w:pPr>
          </w:p>
        </w:tc>
        <w:tc>
          <w:tcPr>
            <w:tcW w:w="3548" w:type="dxa"/>
            <w:tcBorders>
              <w:top w:val="single" w:sz="4" w:space="0" w:color="auto"/>
              <w:left w:val="nil"/>
              <w:bottom w:val="nil"/>
              <w:right w:val="nil"/>
            </w:tcBorders>
          </w:tcPr>
          <w:p w14:paraId="0DD2F7F7" w14:textId="77777777" w:rsidR="006862C8" w:rsidRPr="008F3CA6" w:rsidRDefault="006862C8" w:rsidP="00E85913">
            <w:pPr>
              <w:jc w:val="center"/>
              <w:rPr>
                <w:rFonts w:ascii="Arial Narrow" w:hAnsi="Arial Narrow" w:cs="Arial"/>
                <w:b/>
                <w:bCs/>
                <w:lang w:val="es-PE"/>
              </w:rPr>
            </w:pPr>
          </w:p>
        </w:tc>
        <w:tc>
          <w:tcPr>
            <w:tcW w:w="2268" w:type="dxa"/>
            <w:tcBorders>
              <w:top w:val="single" w:sz="4" w:space="0" w:color="auto"/>
              <w:left w:val="nil"/>
              <w:bottom w:val="nil"/>
              <w:right w:val="nil"/>
            </w:tcBorders>
          </w:tcPr>
          <w:p w14:paraId="717F85FC" w14:textId="77777777" w:rsidR="006862C8" w:rsidRPr="008F3CA6" w:rsidRDefault="006862C8" w:rsidP="00E85913">
            <w:pPr>
              <w:jc w:val="center"/>
              <w:rPr>
                <w:rFonts w:ascii="Arial Narrow" w:hAnsi="Arial Narrow" w:cs="Arial"/>
                <w:b/>
                <w:bCs/>
                <w:lang w:val="es-PE"/>
              </w:rPr>
            </w:pPr>
          </w:p>
        </w:tc>
        <w:tc>
          <w:tcPr>
            <w:tcW w:w="2126" w:type="dxa"/>
            <w:tcBorders>
              <w:top w:val="single" w:sz="4" w:space="0" w:color="auto"/>
              <w:left w:val="nil"/>
              <w:bottom w:val="nil"/>
              <w:right w:val="single" w:sz="4" w:space="0" w:color="auto"/>
            </w:tcBorders>
          </w:tcPr>
          <w:p w14:paraId="44440AC9" w14:textId="77777777" w:rsidR="006862C8" w:rsidRPr="008F3CA6" w:rsidRDefault="006862C8" w:rsidP="00E85913">
            <w:pPr>
              <w:jc w:val="center"/>
              <w:rPr>
                <w:rFonts w:ascii="Arial Narrow" w:hAnsi="Arial Narrow" w:cs="Arial"/>
                <w:b/>
                <w:bCs/>
                <w:lang w:val="es-PE"/>
              </w:rPr>
            </w:pPr>
          </w:p>
        </w:tc>
        <w:tc>
          <w:tcPr>
            <w:tcW w:w="1985" w:type="dxa"/>
            <w:tcBorders>
              <w:top w:val="single" w:sz="4" w:space="0" w:color="auto"/>
              <w:left w:val="single" w:sz="4" w:space="0" w:color="auto"/>
            </w:tcBorders>
          </w:tcPr>
          <w:p w14:paraId="015E8CC7" w14:textId="77777777" w:rsidR="006862C8" w:rsidRPr="008F3CA6" w:rsidRDefault="006862C8" w:rsidP="00E85913">
            <w:pPr>
              <w:jc w:val="center"/>
              <w:rPr>
                <w:rFonts w:ascii="Arial Narrow" w:hAnsi="Arial Narrow" w:cs="Arial"/>
                <w:b/>
                <w:bCs/>
                <w:lang w:val="es-PE"/>
              </w:rPr>
            </w:pPr>
            <w:r w:rsidRPr="008F3CA6">
              <w:rPr>
                <w:rFonts w:ascii="Arial Narrow" w:hAnsi="Arial Narrow" w:cs="Arial"/>
                <w:b/>
                <w:bCs/>
                <w:lang w:val="es-PE"/>
              </w:rPr>
              <w:t>Puntaje total</w:t>
            </w:r>
          </w:p>
        </w:tc>
        <w:tc>
          <w:tcPr>
            <w:tcW w:w="1417" w:type="dxa"/>
          </w:tcPr>
          <w:p w14:paraId="234B53E9" w14:textId="77777777" w:rsidR="006862C8" w:rsidRPr="008F3CA6" w:rsidRDefault="006862C8" w:rsidP="00E85913">
            <w:pPr>
              <w:jc w:val="center"/>
              <w:rPr>
                <w:rFonts w:ascii="Arial Narrow" w:hAnsi="Arial Narrow" w:cs="Arial"/>
                <w:b/>
                <w:bCs/>
                <w:lang w:val="es-PE"/>
              </w:rPr>
            </w:pPr>
          </w:p>
        </w:tc>
        <w:tc>
          <w:tcPr>
            <w:tcW w:w="1272" w:type="dxa"/>
          </w:tcPr>
          <w:p w14:paraId="1BDECC2B" w14:textId="77777777" w:rsidR="006862C8" w:rsidRPr="008F3CA6" w:rsidRDefault="006862C8" w:rsidP="00E85913">
            <w:pPr>
              <w:jc w:val="center"/>
              <w:rPr>
                <w:rFonts w:ascii="Arial Narrow" w:hAnsi="Arial Narrow" w:cs="Arial"/>
                <w:b/>
                <w:bCs/>
                <w:lang w:val="es-PE"/>
              </w:rPr>
            </w:pPr>
          </w:p>
        </w:tc>
      </w:tr>
    </w:tbl>
    <w:p w14:paraId="5BFA5315" w14:textId="77777777" w:rsidR="006862C8" w:rsidRPr="008F3CA6" w:rsidRDefault="006862C8" w:rsidP="006862C8">
      <w:pPr>
        <w:rPr>
          <w:rFonts w:ascii="Arial" w:hAnsi="Arial" w:cs="Arial"/>
        </w:rPr>
      </w:pPr>
    </w:p>
    <w:p w14:paraId="4F8EF058" w14:textId="77777777" w:rsidR="00DE416B" w:rsidRPr="008F3CA6" w:rsidRDefault="00DE416B" w:rsidP="00DE416B">
      <w:pPr>
        <w:rPr>
          <w:rFonts w:ascii="Arial" w:hAnsi="Arial" w:cs="Arial"/>
        </w:rPr>
      </w:pPr>
      <w:r w:rsidRPr="008F3CA6">
        <w:rPr>
          <w:rFonts w:ascii="Arial" w:hAnsi="Arial" w:cs="Arial"/>
        </w:rPr>
        <w:t>(*) Años contados desde la Fecha de Cierre.</w:t>
      </w:r>
    </w:p>
    <w:p w14:paraId="2D523E85" w14:textId="221D3178" w:rsidR="006862C8" w:rsidRPr="008F3CA6" w:rsidRDefault="006862C8" w:rsidP="006862C8">
      <w:pPr>
        <w:rPr>
          <w:rFonts w:ascii="Arial" w:hAnsi="Arial" w:cs="Arial"/>
        </w:rPr>
      </w:pPr>
      <w:r w:rsidRPr="008F3CA6">
        <w:rPr>
          <w:rFonts w:ascii="Arial" w:hAnsi="Arial" w:cs="Arial"/>
        </w:rPr>
        <w:lastRenderedPageBreak/>
        <w:t>(*</w:t>
      </w:r>
      <w:r w:rsidR="00DE416B" w:rsidRPr="008F3CA6">
        <w:rPr>
          <w:rFonts w:ascii="Arial" w:hAnsi="Arial" w:cs="Arial"/>
        </w:rPr>
        <w:t>*</w:t>
      </w:r>
      <w:r w:rsidRPr="008F3CA6">
        <w:rPr>
          <w:rFonts w:ascii="Arial" w:hAnsi="Arial" w:cs="Arial"/>
        </w:rPr>
        <w:t xml:space="preserve">) Si en la localidad elegida, el postor decide su atención dentro del Año 1, debe </w:t>
      </w:r>
      <w:r w:rsidR="00D94711" w:rsidRPr="008F3CA6">
        <w:rPr>
          <w:rFonts w:ascii="Arial" w:hAnsi="Arial" w:cs="Arial"/>
        </w:rPr>
        <w:t xml:space="preserve">marcar con una “X” </w:t>
      </w:r>
      <w:r w:rsidRPr="008F3CA6">
        <w:rPr>
          <w:rFonts w:ascii="Arial" w:hAnsi="Arial" w:cs="Arial"/>
        </w:rPr>
        <w:t xml:space="preserve">en la columna del Año 1 y la del Año 2 se queda vacía. Si por el contrario decide su atención dentro del Año 2, debe </w:t>
      </w:r>
      <w:r w:rsidR="00D94711" w:rsidRPr="008F3CA6">
        <w:rPr>
          <w:rFonts w:ascii="Arial" w:hAnsi="Arial" w:cs="Arial"/>
        </w:rPr>
        <w:t xml:space="preserve">marcar con una “X” </w:t>
      </w:r>
      <w:r w:rsidRPr="008F3CA6">
        <w:rPr>
          <w:rFonts w:ascii="Arial" w:hAnsi="Arial" w:cs="Arial"/>
        </w:rPr>
        <w:t>en la columna del Año 2 y la del Año 1 quedará vacía.</w:t>
      </w:r>
      <w:r w:rsidR="00D94711" w:rsidRPr="008F3CA6">
        <w:rPr>
          <w:rFonts w:ascii="Arial" w:hAnsi="Arial" w:cs="Arial"/>
        </w:rPr>
        <w:t xml:space="preserve"> En caso un Postor marque erróneamente la “X” en ambos años, se asumirá marcada en el Año 1.</w:t>
      </w:r>
    </w:p>
    <w:p w14:paraId="473551C0" w14:textId="77777777" w:rsidR="006862C8" w:rsidRPr="008F3CA6" w:rsidRDefault="006862C8" w:rsidP="006862C8">
      <w:pPr>
        <w:rPr>
          <w:rFonts w:ascii="Arial" w:hAnsi="Arial" w:cs="Arial"/>
        </w:rPr>
      </w:pPr>
    </w:p>
    <w:p w14:paraId="638E1FFE" w14:textId="77777777" w:rsidR="006862C8" w:rsidRPr="008F3CA6" w:rsidRDefault="006862C8" w:rsidP="006862C8">
      <w:pPr>
        <w:rPr>
          <w:rFonts w:ascii="Arial" w:hAnsi="Arial" w:cs="Arial"/>
        </w:rPr>
      </w:pPr>
      <w:r w:rsidRPr="008F3CA6">
        <w:rPr>
          <w:rFonts w:ascii="Arial" w:hAnsi="Arial" w:cs="Arial"/>
        </w:rPr>
        <w:t>Lugar y fecha: ..............., .....de .................. de 20...</w:t>
      </w:r>
    </w:p>
    <w:p w14:paraId="5E6E4D08" w14:textId="77777777" w:rsidR="006862C8" w:rsidRPr="008F3CA6" w:rsidRDefault="006862C8" w:rsidP="006862C8">
      <w:pPr>
        <w:rPr>
          <w:rFonts w:ascii="Arial" w:hAnsi="Arial" w:cs="Arial"/>
        </w:rPr>
      </w:pPr>
    </w:p>
    <w:p w14:paraId="488E0C1D" w14:textId="77777777" w:rsidR="006862C8" w:rsidRPr="008F3CA6" w:rsidRDefault="006862C8" w:rsidP="006862C8">
      <w:pPr>
        <w:rPr>
          <w:rFonts w:ascii="Arial" w:hAnsi="Arial" w:cs="Arial"/>
        </w:rPr>
      </w:pPr>
      <w:r w:rsidRPr="008F3CA6">
        <w:rPr>
          <w:rFonts w:ascii="Arial" w:hAnsi="Arial" w:cs="Arial"/>
        </w:rPr>
        <w:t>Entidad</w:t>
      </w:r>
      <w:r w:rsidRPr="008F3CA6">
        <w:rPr>
          <w:rFonts w:ascii="Arial" w:hAnsi="Arial" w:cs="Arial"/>
        </w:rPr>
        <w:tab/>
        <w:t>...........................................................</w:t>
      </w:r>
    </w:p>
    <w:p w14:paraId="0C739712" w14:textId="4926E154" w:rsidR="006862C8" w:rsidRPr="008F3CA6" w:rsidRDefault="006862C8" w:rsidP="006862C8">
      <w:pPr>
        <w:rPr>
          <w:rFonts w:ascii="Arial" w:hAnsi="Arial" w:cs="Arial"/>
        </w:rPr>
      </w:pPr>
      <w:r w:rsidRPr="008F3CA6">
        <w:rPr>
          <w:rFonts w:ascii="Arial" w:hAnsi="Arial" w:cs="Arial"/>
        </w:rPr>
        <w:t>Postor Precalificado</w:t>
      </w:r>
    </w:p>
    <w:p w14:paraId="49773B8B" w14:textId="77777777" w:rsidR="006862C8" w:rsidRPr="008F3CA6" w:rsidRDefault="006862C8" w:rsidP="006862C8">
      <w:pPr>
        <w:rPr>
          <w:rFonts w:ascii="Arial" w:hAnsi="Arial" w:cs="Arial"/>
        </w:rPr>
      </w:pPr>
    </w:p>
    <w:p w14:paraId="7E343190" w14:textId="77777777" w:rsidR="006862C8" w:rsidRPr="008F3CA6" w:rsidRDefault="006862C8" w:rsidP="006862C8">
      <w:pPr>
        <w:rPr>
          <w:rFonts w:ascii="Arial" w:hAnsi="Arial" w:cs="Arial"/>
        </w:rPr>
      </w:pPr>
      <w:r w:rsidRPr="008F3CA6">
        <w:rPr>
          <w:rFonts w:ascii="Arial" w:hAnsi="Arial" w:cs="Arial"/>
        </w:rPr>
        <w:t>Nombre</w:t>
      </w:r>
      <w:r w:rsidRPr="008F3CA6">
        <w:rPr>
          <w:rFonts w:ascii="Arial" w:hAnsi="Arial" w:cs="Arial"/>
        </w:rPr>
        <w:tab/>
        <w:t>.............................................................</w:t>
      </w:r>
    </w:p>
    <w:p w14:paraId="335E5AFF" w14:textId="77777777" w:rsidR="006862C8" w:rsidRPr="008F3CA6" w:rsidRDefault="006862C8" w:rsidP="006862C8">
      <w:pPr>
        <w:rPr>
          <w:rFonts w:ascii="Arial" w:hAnsi="Arial" w:cs="Arial"/>
        </w:rPr>
      </w:pPr>
      <w:r w:rsidRPr="008F3CA6">
        <w:rPr>
          <w:rFonts w:ascii="Arial" w:hAnsi="Arial" w:cs="Arial"/>
        </w:rPr>
        <w:t>Nombre del Representante Legal del Postor Precalificado</w:t>
      </w:r>
    </w:p>
    <w:p w14:paraId="45D5C1E0" w14:textId="77777777" w:rsidR="006862C8" w:rsidRPr="008F3CA6" w:rsidRDefault="006862C8" w:rsidP="006862C8">
      <w:pPr>
        <w:rPr>
          <w:rFonts w:ascii="Arial" w:hAnsi="Arial" w:cs="Arial"/>
        </w:rPr>
      </w:pPr>
    </w:p>
    <w:p w14:paraId="347B9507" w14:textId="77777777" w:rsidR="006862C8" w:rsidRPr="008F3CA6" w:rsidRDefault="006862C8" w:rsidP="006862C8">
      <w:pPr>
        <w:rPr>
          <w:rFonts w:ascii="Arial" w:hAnsi="Arial" w:cs="Arial"/>
        </w:rPr>
      </w:pPr>
      <w:r w:rsidRPr="008F3CA6">
        <w:rPr>
          <w:rFonts w:ascii="Arial" w:hAnsi="Arial" w:cs="Arial"/>
        </w:rPr>
        <w:t>Firma</w:t>
      </w:r>
      <w:r w:rsidRPr="008F3CA6">
        <w:rPr>
          <w:rFonts w:ascii="Arial" w:hAnsi="Arial" w:cs="Arial"/>
        </w:rPr>
        <w:tab/>
      </w:r>
      <w:r w:rsidRPr="008F3CA6">
        <w:rPr>
          <w:rFonts w:ascii="Arial" w:hAnsi="Arial" w:cs="Arial"/>
        </w:rPr>
        <w:tab/>
        <w:t>............................................................</w:t>
      </w:r>
    </w:p>
    <w:p w14:paraId="0411018B" w14:textId="77777777" w:rsidR="006862C8" w:rsidRPr="008F3CA6" w:rsidRDefault="006862C8" w:rsidP="006862C8">
      <w:pPr>
        <w:rPr>
          <w:rFonts w:ascii="Arial" w:hAnsi="Arial" w:cs="Arial"/>
        </w:rPr>
      </w:pPr>
      <w:r w:rsidRPr="008F3CA6">
        <w:rPr>
          <w:rFonts w:ascii="Arial" w:hAnsi="Arial" w:cs="Arial"/>
        </w:rPr>
        <w:t>Firma del Representante Legal del Postor Precalificado</w:t>
      </w:r>
    </w:p>
    <w:p w14:paraId="11CE60FC" w14:textId="657562CF" w:rsidR="006862C8" w:rsidRPr="008F3CA6" w:rsidRDefault="006862C8">
      <w:pPr>
        <w:rPr>
          <w:rFonts w:ascii="Arial" w:hAnsi="Arial" w:cs="Arial"/>
        </w:rPr>
      </w:pPr>
    </w:p>
    <w:p w14:paraId="635C925D" w14:textId="7167DA97" w:rsidR="00BD24FF" w:rsidRPr="008F3CA6" w:rsidRDefault="00BD24FF">
      <w:pPr>
        <w:rPr>
          <w:rFonts w:ascii="Arial" w:hAnsi="Arial" w:cs="Arial"/>
        </w:rPr>
      </w:pPr>
      <w:r w:rsidRPr="008F3CA6">
        <w:rPr>
          <w:rFonts w:ascii="Arial" w:hAnsi="Arial" w:cs="Arial"/>
        </w:rPr>
        <w:br w:type="page"/>
      </w:r>
    </w:p>
    <w:p w14:paraId="1B8B4D68" w14:textId="77777777" w:rsidR="00BD24FF" w:rsidRPr="008F3CA6" w:rsidRDefault="00BD24FF" w:rsidP="00BD24FF">
      <w:pPr>
        <w:jc w:val="center"/>
        <w:rPr>
          <w:rFonts w:ascii="Arial" w:hAnsi="Arial" w:cs="Arial"/>
          <w:b/>
          <w:bCs/>
        </w:rPr>
      </w:pPr>
      <w:r w:rsidRPr="008F3CA6">
        <w:rPr>
          <w:rFonts w:ascii="Arial" w:hAnsi="Arial" w:cs="Arial"/>
          <w:b/>
          <w:bCs/>
        </w:rPr>
        <w:lastRenderedPageBreak/>
        <w:t>Anexo Nº 9 de las Bases</w:t>
      </w:r>
    </w:p>
    <w:p w14:paraId="4A256074" w14:textId="77777777" w:rsidR="00BD24FF" w:rsidRPr="008F3CA6" w:rsidRDefault="00BD24FF" w:rsidP="00BD24FF">
      <w:pPr>
        <w:jc w:val="center"/>
        <w:rPr>
          <w:rFonts w:ascii="Arial" w:hAnsi="Arial" w:cs="Arial"/>
          <w:b/>
          <w:bCs/>
        </w:rPr>
      </w:pPr>
    </w:p>
    <w:p w14:paraId="16F21B88" w14:textId="17248E44" w:rsidR="00BD24FF" w:rsidRPr="008F3CA6" w:rsidRDefault="00BD24FF" w:rsidP="00BD24FF">
      <w:pPr>
        <w:jc w:val="center"/>
        <w:rPr>
          <w:rFonts w:ascii="Arial" w:hAnsi="Arial" w:cs="Arial"/>
          <w:b/>
          <w:bCs/>
        </w:rPr>
      </w:pPr>
      <w:r w:rsidRPr="008F3CA6">
        <w:rPr>
          <w:rFonts w:ascii="Arial" w:hAnsi="Arial" w:cs="Arial"/>
          <w:b/>
          <w:bCs/>
        </w:rPr>
        <w:t>Formulario Nº 4 – Modelo de Propuesta Técnica del Sobre de desempate – Banda 2.3 GHz</w:t>
      </w:r>
    </w:p>
    <w:p w14:paraId="72B7A907" w14:textId="77777777" w:rsidR="00FF0D8D" w:rsidRPr="008F3CA6" w:rsidRDefault="00FF0D8D" w:rsidP="00FF0D8D">
      <w:pPr>
        <w:jc w:val="center"/>
        <w:rPr>
          <w:rFonts w:ascii="Arial" w:hAnsi="Arial" w:cs="Arial"/>
          <w:b/>
          <w:bCs/>
        </w:rPr>
      </w:pPr>
      <w:r w:rsidRPr="008F3CA6">
        <w:rPr>
          <w:rFonts w:ascii="Arial" w:hAnsi="Arial" w:cs="Arial"/>
          <w:b/>
          <w:bCs/>
        </w:rPr>
        <w:t>Referencia: numeral 21.2.f)</w:t>
      </w:r>
    </w:p>
    <w:p w14:paraId="6116FEA1" w14:textId="77777777" w:rsidR="00BD24FF" w:rsidRPr="008F3CA6" w:rsidRDefault="00BD24FF" w:rsidP="00BD24FF">
      <w:pPr>
        <w:rPr>
          <w:rFonts w:ascii="Arial" w:hAnsi="Arial" w:cs="Arial"/>
        </w:rPr>
      </w:pPr>
    </w:p>
    <w:p w14:paraId="4A33589B" w14:textId="77777777" w:rsidR="00BD24FF" w:rsidRPr="008F3CA6" w:rsidRDefault="00BD24FF" w:rsidP="00BD24FF">
      <w:pPr>
        <w:rPr>
          <w:rFonts w:ascii="Arial" w:hAnsi="Arial" w:cs="Arial"/>
        </w:rPr>
      </w:pPr>
      <w:r w:rsidRPr="008F3CA6">
        <w:rPr>
          <w:rFonts w:ascii="Arial" w:hAnsi="Arial" w:cs="Arial"/>
        </w:rPr>
        <w:t>Postor: ..................................................................................................</w:t>
      </w:r>
    </w:p>
    <w:p w14:paraId="2EDAFE4A" w14:textId="77777777" w:rsidR="00BD24FF" w:rsidRPr="008F3CA6" w:rsidRDefault="00BD24FF" w:rsidP="00BD24FF">
      <w:pPr>
        <w:rPr>
          <w:rFonts w:ascii="Arial" w:hAnsi="Arial" w:cs="Arial"/>
        </w:rPr>
      </w:pPr>
    </w:p>
    <w:p w14:paraId="225A1767" w14:textId="77777777" w:rsidR="00BD24FF" w:rsidRPr="008F3CA6" w:rsidRDefault="00BD24FF" w:rsidP="00BD24FF">
      <w:pPr>
        <w:rPr>
          <w:rFonts w:ascii="Arial" w:hAnsi="Arial" w:cs="Arial"/>
          <w:b/>
          <w:bCs/>
        </w:rPr>
      </w:pPr>
      <w:r w:rsidRPr="008F3CA6">
        <w:rPr>
          <w:rFonts w:ascii="Arial" w:hAnsi="Arial" w:cs="Arial"/>
          <w:b/>
          <w:bCs/>
        </w:rPr>
        <w:t>Implementación de una Red de Acceso Móvil 4G:</w:t>
      </w:r>
    </w:p>
    <w:p w14:paraId="75409EEF" w14:textId="77777777" w:rsidR="00BD24FF" w:rsidRPr="008F3CA6" w:rsidRDefault="00BD24FF" w:rsidP="00BD24FF">
      <w:pPr>
        <w:rPr>
          <w:rFonts w:ascii="Arial" w:hAnsi="Arial" w:cs="Arial"/>
        </w:rPr>
      </w:pPr>
    </w:p>
    <w:tbl>
      <w:tblPr>
        <w:tblStyle w:val="Tablaconcuadrcula"/>
        <w:tblW w:w="14029" w:type="dxa"/>
        <w:tblLook w:val="04A0" w:firstRow="1" w:lastRow="0" w:firstColumn="1" w:lastColumn="0" w:noHBand="0" w:noVBand="1"/>
      </w:tblPr>
      <w:tblGrid>
        <w:gridCol w:w="1413"/>
        <w:gridCol w:w="3548"/>
        <w:gridCol w:w="2268"/>
        <w:gridCol w:w="2126"/>
        <w:gridCol w:w="1985"/>
        <w:gridCol w:w="1417"/>
        <w:gridCol w:w="1272"/>
      </w:tblGrid>
      <w:tr w:rsidR="008F3CA6" w:rsidRPr="008F3CA6" w14:paraId="14FB5230" w14:textId="77777777" w:rsidTr="00E85913">
        <w:trPr>
          <w:trHeight w:val="250"/>
        </w:trPr>
        <w:tc>
          <w:tcPr>
            <w:tcW w:w="1413" w:type="dxa"/>
            <w:tcBorders>
              <w:top w:val="nil"/>
              <w:left w:val="nil"/>
              <w:bottom w:val="nil"/>
              <w:right w:val="nil"/>
            </w:tcBorders>
          </w:tcPr>
          <w:p w14:paraId="4B1E32D5" w14:textId="77777777" w:rsidR="00BD24FF" w:rsidRPr="008F3CA6" w:rsidRDefault="00BD24FF" w:rsidP="00E85913">
            <w:pPr>
              <w:jc w:val="center"/>
              <w:rPr>
                <w:rFonts w:ascii="Arial Narrow" w:hAnsi="Arial Narrow" w:cs="Arial"/>
                <w:lang w:val="es-PE"/>
              </w:rPr>
            </w:pPr>
          </w:p>
        </w:tc>
        <w:tc>
          <w:tcPr>
            <w:tcW w:w="3548" w:type="dxa"/>
            <w:tcBorders>
              <w:top w:val="nil"/>
              <w:left w:val="nil"/>
              <w:bottom w:val="nil"/>
              <w:right w:val="nil"/>
            </w:tcBorders>
          </w:tcPr>
          <w:p w14:paraId="6090E088" w14:textId="77777777" w:rsidR="00BD24FF" w:rsidRPr="008F3CA6" w:rsidRDefault="00BD24FF" w:rsidP="00E85913">
            <w:pPr>
              <w:jc w:val="center"/>
              <w:rPr>
                <w:rFonts w:ascii="Arial Narrow" w:hAnsi="Arial Narrow" w:cs="Arial"/>
                <w:lang w:val="es-PE"/>
              </w:rPr>
            </w:pPr>
          </w:p>
        </w:tc>
        <w:tc>
          <w:tcPr>
            <w:tcW w:w="2268" w:type="dxa"/>
            <w:tcBorders>
              <w:top w:val="nil"/>
              <w:left w:val="nil"/>
              <w:bottom w:val="nil"/>
              <w:right w:val="nil"/>
            </w:tcBorders>
          </w:tcPr>
          <w:p w14:paraId="3102A25D" w14:textId="77777777" w:rsidR="00BD24FF" w:rsidRPr="008F3CA6" w:rsidRDefault="00BD24FF" w:rsidP="00E85913">
            <w:pPr>
              <w:jc w:val="center"/>
              <w:rPr>
                <w:rFonts w:ascii="Arial Narrow" w:hAnsi="Arial Narrow" w:cs="Arial"/>
                <w:lang w:val="es-PE"/>
              </w:rPr>
            </w:pPr>
          </w:p>
        </w:tc>
        <w:tc>
          <w:tcPr>
            <w:tcW w:w="2126" w:type="dxa"/>
            <w:tcBorders>
              <w:top w:val="nil"/>
              <w:left w:val="nil"/>
              <w:bottom w:val="nil"/>
              <w:right w:val="nil"/>
            </w:tcBorders>
          </w:tcPr>
          <w:p w14:paraId="4D1BA546" w14:textId="77777777" w:rsidR="00BD24FF" w:rsidRPr="008F3CA6" w:rsidRDefault="00BD24FF" w:rsidP="00E85913">
            <w:pPr>
              <w:jc w:val="center"/>
              <w:rPr>
                <w:rFonts w:ascii="Arial Narrow" w:hAnsi="Arial Narrow" w:cs="Arial"/>
                <w:lang w:val="es-PE"/>
              </w:rPr>
            </w:pPr>
          </w:p>
        </w:tc>
        <w:tc>
          <w:tcPr>
            <w:tcW w:w="1985" w:type="dxa"/>
            <w:tcBorders>
              <w:top w:val="nil"/>
              <w:left w:val="nil"/>
              <w:bottom w:val="nil"/>
              <w:right w:val="single" w:sz="4" w:space="0" w:color="auto"/>
            </w:tcBorders>
          </w:tcPr>
          <w:p w14:paraId="38A03FF4" w14:textId="77777777" w:rsidR="00BD24FF" w:rsidRPr="008F3CA6" w:rsidRDefault="00BD24FF" w:rsidP="00E85913">
            <w:pPr>
              <w:jc w:val="center"/>
              <w:rPr>
                <w:rFonts w:ascii="Arial Narrow" w:hAnsi="Arial Narrow" w:cs="Arial"/>
                <w:lang w:val="es-PE"/>
              </w:rPr>
            </w:pPr>
          </w:p>
        </w:tc>
        <w:tc>
          <w:tcPr>
            <w:tcW w:w="2689" w:type="dxa"/>
            <w:gridSpan w:val="2"/>
            <w:tcBorders>
              <w:left w:val="single" w:sz="4" w:space="0" w:color="auto"/>
            </w:tcBorders>
          </w:tcPr>
          <w:p w14:paraId="76C23F17" w14:textId="54FF982B" w:rsidR="00BD24FF" w:rsidRPr="008F3CA6" w:rsidRDefault="00D94711" w:rsidP="00E85913">
            <w:pPr>
              <w:jc w:val="center"/>
              <w:rPr>
                <w:rFonts w:ascii="Arial Narrow" w:hAnsi="Arial Narrow" w:cs="Arial"/>
                <w:b/>
                <w:bCs/>
                <w:lang w:val="es-PE"/>
              </w:rPr>
            </w:pPr>
            <w:r w:rsidRPr="008F3CA6">
              <w:rPr>
                <w:rFonts w:ascii="Arial Narrow" w:hAnsi="Arial Narrow" w:cs="Arial"/>
                <w:b/>
                <w:bCs/>
                <w:lang w:val="es-PE"/>
              </w:rPr>
              <w:t xml:space="preserve">Selección del año de atención de la </w:t>
            </w:r>
            <w:r w:rsidR="00BD24FF" w:rsidRPr="008F3CA6">
              <w:rPr>
                <w:rFonts w:ascii="Arial Narrow" w:hAnsi="Arial Narrow" w:cs="Arial"/>
                <w:b/>
                <w:bCs/>
                <w:lang w:val="es-PE"/>
              </w:rPr>
              <w:t>localidad (*</w:t>
            </w:r>
            <w:r w:rsidR="00DE416B" w:rsidRPr="008F3CA6">
              <w:rPr>
                <w:rFonts w:ascii="Arial Narrow" w:hAnsi="Arial Narrow" w:cs="Arial"/>
                <w:b/>
                <w:bCs/>
                <w:lang w:val="es-PE"/>
              </w:rPr>
              <w:t>*</w:t>
            </w:r>
            <w:r w:rsidR="00BD24FF" w:rsidRPr="008F3CA6">
              <w:rPr>
                <w:rFonts w:ascii="Arial Narrow" w:hAnsi="Arial Narrow" w:cs="Arial"/>
                <w:b/>
                <w:bCs/>
                <w:lang w:val="es-PE"/>
              </w:rPr>
              <w:t>)</w:t>
            </w:r>
          </w:p>
        </w:tc>
      </w:tr>
      <w:tr w:rsidR="008F3CA6" w:rsidRPr="008F3CA6" w14:paraId="0DCE304E" w14:textId="77777777" w:rsidTr="00E85913">
        <w:trPr>
          <w:trHeight w:val="250"/>
        </w:trPr>
        <w:tc>
          <w:tcPr>
            <w:tcW w:w="1413" w:type="dxa"/>
            <w:tcBorders>
              <w:top w:val="single" w:sz="4" w:space="0" w:color="auto"/>
            </w:tcBorders>
          </w:tcPr>
          <w:p w14:paraId="088CC698" w14:textId="77777777" w:rsidR="00BD24FF" w:rsidRPr="008F3CA6" w:rsidRDefault="00BD24FF" w:rsidP="00E85913">
            <w:pPr>
              <w:jc w:val="center"/>
              <w:rPr>
                <w:rFonts w:ascii="Arial Narrow" w:hAnsi="Arial Narrow" w:cs="Arial"/>
                <w:b/>
                <w:bCs/>
                <w:lang w:val="es-PE"/>
              </w:rPr>
            </w:pPr>
            <w:r w:rsidRPr="008F3CA6">
              <w:rPr>
                <w:rFonts w:ascii="Arial Narrow" w:hAnsi="Arial Narrow" w:cs="Arial"/>
                <w:b/>
                <w:bCs/>
                <w:lang w:val="es-PE"/>
              </w:rPr>
              <w:t>Ubigeo</w:t>
            </w:r>
          </w:p>
        </w:tc>
        <w:tc>
          <w:tcPr>
            <w:tcW w:w="3548" w:type="dxa"/>
            <w:tcBorders>
              <w:top w:val="single" w:sz="4" w:space="0" w:color="auto"/>
            </w:tcBorders>
          </w:tcPr>
          <w:p w14:paraId="1BAB6FD1" w14:textId="77777777" w:rsidR="00BD24FF" w:rsidRPr="008F3CA6" w:rsidRDefault="00BD24FF" w:rsidP="00E85913">
            <w:pPr>
              <w:jc w:val="center"/>
              <w:rPr>
                <w:rFonts w:ascii="Arial Narrow" w:hAnsi="Arial Narrow" w:cs="Arial"/>
                <w:b/>
                <w:bCs/>
                <w:lang w:val="es-PE"/>
              </w:rPr>
            </w:pPr>
            <w:r w:rsidRPr="008F3CA6">
              <w:rPr>
                <w:rFonts w:ascii="Arial Narrow" w:hAnsi="Arial Narrow" w:cs="Arial"/>
                <w:b/>
                <w:bCs/>
                <w:lang w:val="es-PE"/>
              </w:rPr>
              <w:t>Localidad elegida</w:t>
            </w:r>
          </w:p>
        </w:tc>
        <w:tc>
          <w:tcPr>
            <w:tcW w:w="2268" w:type="dxa"/>
            <w:tcBorders>
              <w:top w:val="single" w:sz="4" w:space="0" w:color="auto"/>
            </w:tcBorders>
          </w:tcPr>
          <w:p w14:paraId="1AED5A0D" w14:textId="77777777" w:rsidR="00BD24FF" w:rsidRPr="008F3CA6" w:rsidRDefault="00BD24FF" w:rsidP="00E85913">
            <w:pPr>
              <w:jc w:val="center"/>
              <w:rPr>
                <w:rFonts w:ascii="Arial Narrow" w:hAnsi="Arial Narrow" w:cs="Arial"/>
                <w:b/>
                <w:bCs/>
                <w:lang w:val="es-PE"/>
              </w:rPr>
            </w:pPr>
            <w:r w:rsidRPr="008F3CA6">
              <w:rPr>
                <w:rFonts w:ascii="Arial Narrow" w:hAnsi="Arial Narrow" w:cs="Arial"/>
                <w:b/>
                <w:bCs/>
                <w:lang w:val="es-PE"/>
              </w:rPr>
              <w:t>Región</w:t>
            </w:r>
          </w:p>
        </w:tc>
        <w:tc>
          <w:tcPr>
            <w:tcW w:w="2126" w:type="dxa"/>
            <w:tcBorders>
              <w:top w:val="single" w:sz="4" w:space="0" w:color="auto"/>
            </w:tcBorders>
          </w:tcPr>
          <w:p w14:paraId="1EA4763F" w14:textId="77777777" w:rsidR="00BD24FF" w:rsidRPr="008F3CA6" w:rsidRDefault="00BD24FF" w:rsidP="00E85913">
            <w:pPr>
              <w:jc w:val="center"/>
              <w:rPr>
                <w:rFonts w:ascii="Arial Narrow" w:hAnsi="Arial Narrow" w:cs="Arial"/>
                <w:b/>
                <w:bCs/>
                <w:lang w:val="es-PE"/>
              </w:rPr>
            </w:pPr>
            <w:r w:rsidRPr="008F3CA6">
              <w:rPr>
                <w:rFonts w:ascii="Arial Narrow" w:hAnsi="Arial Narrow" w:cs="Arial"/>
                <w:b/>
                <w:bCs/>
                <w:lang w:val="es-PE"/>
              </w:rPr>
              <w:t>Provincia</w:t>
            </w:r>
          </w:p>
        </w:tc>
        <w:tc>
          <w:tcPr>
            <w:tcW w:w="1985" w:type="dxa"/>
            <w:tcBorders>
              <w:top w:val="single" w:sz="4" w:space="0" w:color="auto"/>
            </w:tcBorders>
          </w:tcPr>
          <w:p w14:paraId="26591A57" w14:textId="77777777" w:rsidR="00BD24FF" w:rsidRPr="008F3CA6" w:rsidRDefault="00BD24FF" w:rsidP="00E85913">
            <w:pPr>
              <w:jc w:val="center"/>
              <w:rPr>
                <w:rFonts w:ascii="Arial Narrow" w:hAnsi="Arial Narrow" w:cs="Arial"/>
                <w:b/>
                <w:bCs/>
                <w:lang w:val="es-PE"/>
              </w:rPr>
            </w:pPr>
            <w:r w:rsidRPr="008F3CA6">
              <w:rPr>
                <w:rFonts w:ascii="Arial Narrow" w:hAnsi="Arial Narrow" w:cs="Arial"/>
                <w:b/>
                <w:bCs/>
                <w:lang w:val="es-PE"/>
              </w:rPr>
              <w:t>Distrito</w:t>
            </w:r>
          </w:p>
        </w:tc>
        <w:tc>
          <w:tcPr>
            <w:tcW w:w="1417" w:type="dxa"/>
            <w:tcBorders>
              <w:top w:val="single" w:sz="4" w:space="0" w:color="auto"/>
            </w:tcBorders>
          </w:tcPr>
          <w:p w14:paraId="43545213" w14:textId="0948DCA0" w:rsidR="00BD24FF" w:rsidRPr="008F3CA6" w:rsidRDefault="00BD24FF" w:rsidP="00E85913">
            <w:pPr>
              <w:jc w:val="center"/>
              <w:rPr>
                <w:rFonts w:ascii="Arial Narrow" w:hAnsi="Arial Narrow" w:cs="Arial"/>
                <w:b/>
                <w:bCs/>
                <w:lang w:val="es-PE"/>
              </w:rPr>
            </w:pPr>
            <w:r w:rsidRPr="008F3CA6">
              <w:rPr>
                <w:rFonts w:ascii="Arial Narrow" w:hAnsi="Arial Narrow" w:cs="Arial"/>
                <w:b/>
                <w:bCs/>
                <w:lang w:val="es-PE"/>
              </w:rPr>
              <w:t>Año 1</w:t>
            </w:r>
            <w:r w:rsidR="00DE416B" w:rsidRPr="008F3CA6">
              <w:rPr>
                <w:rFonts w:ascii="Arial Narrow" w:hAnsi="Arial Narrow" w:cs="Arial"/>
                <w:b/>
                <w:bCs/>
                <w:lang w:val="es-PE"/>
              </w:rPr>
              <w:t xml:space="preserve"> (*)</w:t>
            </w:r>
          </w:p>
        </w:tc>
        <w:tc>
          <w:tcPr>
            <w:tcW w:w="1272" w:type="dxa"/>
          </w:tcPr>
          <w:p w14:paraId="14DD6DE9" w14:textId="05B38FF0" w:rsidR="00BD24FF" w:rsidRPr="008F3CA6" w:rsidRDefault="00BD24FF" w:rsidP="00E85913">
            <w:pPr>
              <w:jc w:val="center"/>
              <w:rPr>
                <w:rFonts w:ascii="Arial Narrow" w:hAnsi="Arial Narrow" w:cs="Arial"/>
                <w:b/>
                <w:bCs/>
                <w:lang w:val="es-PE"/>
              </w:rPr>
            </w:pPr>
            <w:r w:rsidRPr="008F3CA6">
              <w:rPr>
                <w:rFonts w:ascii="Arial Narrow" w:hAnsi="Arial Narrow" w:cs="Arial"/>
                <w:b/>
                <w:bCs/>
                <w:lang w:val="es-PE"/>
              </w:rPr>
              <w:t xml:space="preserve">Año 2 </w:t>
            </w:r>
            <w:r w:rsidR="00DE416B" w:rsidRPr="008F3CA6">
              <w:rPr>
                <w:rFonts w:ascii="Arial Narrow" w:hAnsi="Arial Narrow" w:cs="Arial"/>
                <w:b/>
                <w:bCs/>
                <w:lang w:val="es-PE"/>
              </w:rPr>
              <w:t>(*)</w:t>
            </w:r>
          </w:p>
        </w:tc>
      </w:tr>
      <w:tr w:rsidR="008F3CA6" w:rsidRPr="008F3CA6" w14:paraId="66EC0EE3" w14:textId="77777777" w:rsidTr="00E85913">
        <w:trPr>
          <w:trHeight w:val="250"/>
        </w:trPr>
        <w:tc>
          <w:tcPr>
            <w:tcW w:w="1413" w:type="dxa"/>
          </w:tcPr>
          <w:p w14:paraId="3A1FDDB4" w14:textId="77777777" w:rsidR="00BD24FF" w:rsidRPr="008F3CA6" w:rsidRDefault="00BD24FF" w:rsidP="00E85913">
            <w:pPr>
              <w:jc w:val="center"/>
              <w:rPr>
                <w:rFonts w:ascii="Arial Narrow" w:hAnsi="Arial Narrow" w:cs="Arial"/>
                <w:b/>
                <w:bCs/>
                <w:lang w:val="es-PE"/>
              </w:rPr>
            </w:pPr>
          </w:p>
        </w:tc>
        <w:tc>
          <w:tcPr>
            <w:tcW w:w="3548" w:type="dxa"/>
          </w:tcPr>
          <w:p w14:paraId="73891329" w14:textId="77777777" w:rsidR="00BD24FF" w:rsidRPr="008F3CA6" w:rsidRDefault="00BD24FF" w:rsidP="00E85913">
            <w:pPr>
              <w:jc w:val="center"/>
              <w:rPr>
                <w:rFonts w:ascii="Arial Narrow" w:hAnsi="Arial Narrow" w:cs="Arial"/>
                <w:b/>
                <w:bCs/>
                <w:lang w:val="es-PE"/>
              </w:rPr>
            </w:pPr>
          </w:p>
        </w:tc>
        <w:tc>
          <w:tcPr>
            <w:tcW w:w="2268" w:type="dxa"/>
          </w:tcPr>
          <w:p w14:paraId="6CB104C0" w14:textId="77777777" w:rsidR="00BD24FF" w:rsidRPr="008F3CA6" w:rsidRDefault="00BD24FF" w:rsidP="00E85913">
            <w:pPr>
              <w:jc w:val="center"/>
              <w:rPr>
                <w:rFonts w:ascii="Arial Narrow" w:hAnsi="Arial Narrow" w:cs="Arial"/>
                <w:b/>
                <w:bCs/>
                <w:lang w:val="es-PE"/>
              </w:rPr>
            </w:pPr>
          </w:p>
        </w:tc>
        <w:tc>
          <w:tcPr>
            <w:tcW w:w="2126" w:type="dxa"/>
          </w:tcPr>
          <w:p w14:paraId="5E103980" w14:textId="77777777" w:rsidR="00BD24FF" w:rsidRPr="008F3CA6" w:rsidRDefault="00BD24FF" w:rsidP="00E85913">
            <w:pPr>
              <w:jc w:val="center"/>
              <w:rPr>
                <w:rFonts w:ascii="Arial Narrow" w:hAnsi="Arial Narrow" w:cs="Arial"/>
                <w:b/>
                <w:bCs/>
                <w:lang w:val="es-PE"/>
              </w:rPr>
            </w:pPr>
          </w:p>
        </w:tc>
        <w:tc>
          <w:tcPr>
            <w:tcW w:w="1985" w:type="dxa"/>
          </w:tcPr>
          <w:p w14:paraId="2F7AD82A" w14:textId="77777777" w:rsidR="00BD24FF" w:rsidRPr="008F3CA6" w:rsidRDefault="00BD24FF" w:rsidP="00E85913">
            <w:pPr>
              <w:jc w:val="center"/>
              <w:rPr>
                <w:rFonts w:ascii="Arial Narrow" w:hAnsi="Arial Narrow" w:cs="Arial"/>
                <w:b/>
                <w:bCs/>
                <w:lang w:val="es-PE"/>
              </w:rPr>
            </w:pPr>
          </w:p>
        </w:tc>
        <w:tc>
          <w:tcPr>
            <w:tcW w:w="1417" w:type="dxa"/>
          </w:tcPr>
          <w:p w14:paraId="16C395FB" w14:textId="77777777" w:rsidR="00BD24FF" w:rsidRPr="008F3CA6" w:rsidRDefault="00BD24FF" w:rsidP="00E85913">
            <w:pPr>
              <w:jc w:val="center"/>
              <w:rPr>
                <w:rFonts w:ascii="Arial Narrow" w:hAnsi="Arial Narrow" w:cs="Arial"/>
                <w:b/>
                <w:bCs/>
                <w:lang w:val="es-PE"/>
              </w:rPr>
            </w:pPr>
          </w:p>
        </w:tc>
        <w:tc>
          <w:tcPr>
            <w:tcW w:w="1272" w:type="dxa"/>
          </w:tcPr>
          <w:p w14:paraId="685D860A" w14:textId="77777777" w:rsidR="00BD24FF" w:rsidRPr="008F3CA6" w:rsidRDefault="00BD24FF" w:rsidP="00E85913">
            <w:pPr>
              <w:jc w:val="center"/>
              <w:rPr>
                <w:rFonts w:ascii="Arial Narrow" w:hAnsi="Arial Narrow" w:cs="Arial"/>
                <w:b/>
                <w:bCs/>
                <w:lang w:val="es-PE"/>
              </w:rPr>
            </w:pPr>
          </w:p>
        </w:tc>
      </w:tr>
      <w:tr w:rsidR="008F3CA6" w:rsidRPr="008F3CA6" w14:paraId="016844E1" w14:textId="77777777" w:rsidTr="00E85913">
        <w:trPr>
          <w:trHeight w:val="250"/>
        </w:trPr>
        <w:tc>
          <w:tcPr>
            <w:tcW w:w="1413" w:type="dxa"/>
          </w:tcPr>
          <w:p w14:paraId="090411D4" w14:textId="77777777" w:rsidR="00BD24FF" w:rsidRPr="008F3CA6" w:rsidRDefault="00BD24FF" w:rsidP="00E85913">
            <w:pPr>
              <w:jc w:val="center"/>
              <w:rPr>
                <w:rFonts w:ascii="Arial Narrow" w:hAnsi="Arial Narrow" w:cs="Arial"/>
                <w:b/>
                <w:bCs/>
                <w:lang w:val="es-PE"/>
              </w:rPr>
            </w:pPr>
          </w:p>
        </w:tc>
        <w:tc>
          <w:tcPr>
            <w:tcW w:w="3548" w:type="dxa"/>
          </w:tcPr>
          <w:p w14:paraId="7C2CB30D" w14:textId="77777777" w:rsidR="00BD24FF" w:rsidRPr="008F3CA6" w:rsidRDefault="00BD24FF" w:rsidP="00E85913">
            <w:pPr>
              <w:jc w:val="center"/>
              <w:rPr>
                <w:rFonts w:ascii="Arial Narrow" w:hAnsi="Arial Narrow" w:cs="Arial"/>
                <w:b/>
                <w:bCs/>
                <w:lang w:val="es-PE"/>
              </w:rPr>
            </w:pPr>
          </w:p>
        </w:tc>
        <w:tc>
          <w:tcPr>
            <w:tcW w:w="2268" w:type="dxa"/>
          </w:tcPr>
          <w:p w14:paraId="59DDED09" w14:textId="77777777" w:rsidR="00BD24FF" w:rsidRPr="008F3CA6" w:rsidRDefault="00BD24FF" w:rsidP="00E85913">
            <w:pPr>
              <w:jc w:val="center"/>
              <w:rPr>
                <w:rFonts w:ascii="Arial Narrow" w:hAnsi="Arial Narrow" w:cs="Arial"/>
                <w:b/>
                <w:bCs/>
                <w:lang w:val="es-PE"/>
              </w:rPr>
            </w:pPr>
          </w:p>
        </w:tc>
        <w:tc>
          <w:tcPr>
            <w:tcW w:w="2126" w:type="dxa"/>
          </w:tcPr>
          <w:p w14:paraId="31DB6117" w14:textId="77777777" w:rsidR="00BD24FF" w:rsidRPr="008F3CA6" w:rsidRDefault="00BD24FF" w:rsidP="00E85913">
            <w:pPr>
              <w:jc w:val="center"/>
              <w:rPr>
                <w:rFonts w:ascii="Arial Narrow" w:hAnsi="Arial Narrow" w:cs="Arial"/>
                <w:b/>
                <w:bCs/>
                <w:lang w:val="es-PE"/>
              </w:rPr>
            </w:pPr>
          </w:p>
        </w:tc>
        <w:tc>
          <w:tcPr>
            <w:tcW w:w="1985" w:type="dxa"/>
          </w:tcPr>
          <w:p w14:paraId="48287BA2" w14:textId="77777777" w:rsidR="00BD24FF" w:rsidRPr="008F3CA6" w:rsidRDefault="00BD24FF" w:rsidP="00E85913">
            <w:pPr>
              <w:jc w:val="center"/>
              <w:rPr>
                <w:rFonts w:ascii="Arial Narrow" w:hAnsi="Arial Narrow" w:cs="Arial"/>
                <w:b/>
                <w:bCs/>
                <w:lang w:val="es-PE"/>
              </w:rPr>
            </w:pPr>
          </w:p>
        </w:tc>
        <w:tc>
          <w:tcPr>
            <w:tcW w:w="1417" w:type="dxa"/>
          </w:tcPr>
          <w:p w14:paraId="541BCC3E" w14:textId="77777777" w:rsidR="00BD24FF" w:rsidRPr="008F3CA6" w:rsidRDefault="00BD24FF" w:rsidP="00E85913">
            <w:pPr>
              <w:jc w:val="center"/>
              <w:rPr>
                <w:rFonts w:ascii="Arial Narrow" w:hAnsi="Arial Narrow" w:cs="Arial"/>
                <w:b/>
                <w:bCs/>
                <w:lang w:val="es-PE"/>
              </w:rPr>
            </w:pPr>
          </w:p>
        </w:tc>
        <w:tc>
          <w:tcPr>
            <w:tcW w:w="1272" w:type="dxa"/>
          </w:tcPr>
          <w:p w14:paraId="497750EC" w14:textId="77777777" w:rsidR="00BD24FF" w:rsidRPr="008F3CA6" w:rsidRDefault="00BD24FF" w:rsidP="00E85913">
            <w:pPr>
              <w:jc w:val="center"/>
              <w:rPr>
                <w:rFonts w:ascii="Arial Narrow" w:hAnsi="Arial Narrow" w:cs="Arial"/>
                <w:b/>
                <w:bCs/>
                <w:lang w:val="es-PE"/>
              </w:rPr>
            </w:pPr>
          </w:p>
        </w:tc>
      </w:tr>
      <w:tr w:rsidR="008F3CA6" w:rsidRPr="008F3CA6" w14:paraId="3A05C564" w14:textId="77777777" w:rsidTr="00E85913">
        <w:trPr>
          <w:trHeight w:val="250"/>
        </w:trPr>
        <w:tc>
          <w:tcPr>
            <w:tcW w:w="1413" w:type="dxa"/>
            <w:tcBorders>
              <w:bottom w:val="single" w:sz="4" w:space="0" w:color="auto"/>
            </w:tcBorders>
          </w:tcPr>
          <w:p w14:paraId="182728BC" w14:textId="77777777" w:rsidR="00BD24FF" w:rsidRPr="008F3CA6" w:rsidRDefault="00BD24FF" w:rsidP="00E85913">
            <w:pPr>
              <w:jc w:val="center"/>
              <w:rPr>
                <w:rFonts w:ascii="Arial Narrow" w:hAnsi="Arial Narrow" w:cs="Arial"/>
                <w:b/>
                <w:bCs/>
                <w:lang w:val="es-PE"/>
              </w:rPr>
            </w:pPr>
          </w:p>
        </w:tc>
        <w:tc>
          <w:tcPr>
            <w:tcW w:w="3548" w:type="dxa"/>
            <w:tcBorders>
              <w:bottom w:val="single" w:sz="4" w:space="0" w:color="auto"/>
            </w:tcBorders>
          </w:tcPr>
          <w:p w14:paraId="3152623B" w14:textId="77777777" w:rsidR="00BD24FF" w:rsidRPr="008F3CA6" w:rsidRDefault="00BD24FF" w:rsidP="00E85913">
            <w:pPr>
              <w:jc w:val="center"/>
              <w:rPr>
                <w:rFonts w:ascii="Arial Narrow" w:hAnsi="Arial Narrow" w:cs="Arial"/>
                <w:b/>
                <w:bCs/>
                <w:lang w:val="es-PE"/>
              </w:rPr>
            </w:pPr>
          </w:p>
        </w:tc>
        <w:tc>
          <w:tcPr>
            <w:tcW w:w="2268" w:type="dxa"/>
            <w:tcBorders>
              <w:bottom w:val="single" w:sz="4" w:space="0" w:color="auto"/>
            </w:tcBorders>
          </w:tcPr>
          <w:p w14:paraId="408F3DAC" w14:textId="77777777" w:rsidR="00BD24FF" w:rsidRPr="008F3CA6" w:rsidRDefault="00BD24FF" w:rsidP="00E85913">
            <w:pPr>
              <w:jc w:val="center"/>
              <w:rPr>
                <w:rFonts w:ascii="Arial Narrow" w:hAnsi="Arial Narrow" w:cs="Arial"/>
                <w:b/>
                <w:bCs/>
                <w:lang w:val="es-PE"/>
              </w:rPr>
            </w:pPr>
          </w:p>
        </w:tc>
        <w:tc>
          <w:tcPr>
            <w:tcW w:w="2126" w:type="dxa"/>
            <w:tcBorders>
              <w:bottom w:val="single" w:sz="4" w:space="0" w:color="auto"/>
            </w:tcBorders>
          </w:tcPr>
          <w:p w14:paraId="523DD593" w14:textId="77777777" w:rsidR="00BD24FF" w:rsidRPr="008F3CA6" w:rsidRDefault="00BD24FF" w:rsidP="00E85913">
            <w:pPr>
              <w:jc w:val="center"/>
              <w:rPr>
                <w:rFonts w:ascii="Arial Narrow" w:hAnsi="Arial Narrow" w:cs="Arial"/>
                <w:b/>
                <w:bCs/>
                <w:lang w:val="es-PE"/>
              </w:rPr>
            </w:pPr>
          </w:p>
        </w:tc>
        <w:tc>
          <w:tcPr>
            <w:tcW w:w="1985" w:type="dxa"/>
            <w:tcBorders>
              <w:bottom w:val="single" w:sz="4" w:space="0" w:color="auto"/>
            </w:tcBorders>
          </w:tcPr>
          <w:p w14:paraId="293741B8" w14:textId="77777777" w:rsidR="00BD24FF" w:rsidRPr="008F3CA6" w:rsidRDefault="00BD24FF" w:rsidP="00E85913">
            <w:pPr>
              <w:jc w:val="center"/>
              <w:rPr>
                <w:rFonts w:ascii="Arial Narrow" w:hAnsi="Arial Narrow" w:cs="Arial"/>
                <w:b/>
                <w:bCs/>
                <w:lang w:val="es-PE"/>
              </w:rPr>
            </w:pPr>
          </w:p>
        </w:tc>
        <w:tc>
          <w:tcPr>
            <w:tcW w:w="1417" w:type="dxa"/>
          </w:tcPr>
          <w:p w14:paraId="47E0F71A" w14:textId="77777777" w:rsidR="00BD24FF" w:rsidRPr="008F3CA6" w:rsidRDefault="00BD24FF" w:rsidP="00E85913">
            <w:pPr>
              <w:jc w:val="center"/>
              <w:rPr>
                <w:rFonts w:ascii="Arial Narrow" w:hAnsi="Arial Narrow" w:cs="Arial"/>
                <w:b/>
                <w:bCs/>
                <w:lang w:val="es-PE"/>
              </w:rPr>
            </w:pPr>
          </w:p>
        </w:tc>
        <w:tc>
          <w:tcPr>
            <w:tcW w:w="1272" w:type="dxa"/>
          </w:tcPr>
          <w:p w14:paraId="1C747052" w14:textId="77777777" w:rsidR="00BD24FF" w:rsidRPr="008F3CA6" w:rsidRDefault="00BD24FF" w:rsidP="00E85913">
            <w:pPr>
              <w:jc w:val="center"/>
              <w:rPr>
                <w:rFonts w:ascii="Arial Narrow" w:hAnsi="Arial Narrow" w:cs="Arial"/>
                <w:b/>
                <w:bCs/>
                <w:lang w:val="es-PE"/>
              </w:rPr>
            </w:pPr>
          </w:p>
        </w:tc>
      </w:tr>
      <w:tr w:rsidR="008F3CA6" w:rsidRPr="008F3CA6" w14:paraId="534B273D" w14:textId="77777777" w:rsidTr="00E85913">
        <w:trPr>
          <w:trHeight w:val="250"/>
        </w:trPr>
        <w:tc>
          <w:tcPr>
            <w:tcW w:w="1413" w:type="dxa"/>
            <w:tcBorders>
              <w:bottom w:val="single" w:sz="4" w:space="0" w:color="auto"/>
            </w:tcBorders>
          </w:tcPr>
          <w:p w14:paraId="0A7271BC" w14:textId="77777777" w:rsidR="00BD24FF" w:rsidRPr="008F3CA6" w:rsidRDefault="00BD24FF" w:rsidP="00E85913">
            <w:pPr>
              <w:jc w:val="center"/>
              <w:rPr>
                <w:rFonts w:ascii="Arial Narrow" w:hAnsi="Arial Narrow" w:cs="Arial"/>
                <w:b/>
                <w:bCs/>
                <w:lang w:val="es-PE"/>
              </w:rPr>
            </w:pPr>
          </w:p>
        </w:tc>
        <w:tc>
          <w:tcPr>
            <w:tcW w:w="3548" w:type="dxa"/>
            <w:tcBorders>
              <w:bottom w:val="single" w:sz="4" w:space="0" w:color="auto"/>
            </w:tcBorders>
          </w:tcPr>
          <w:p w14:paraId="6381FC0E" w14:textId="77777777" w:rsidR="00BD24FF" w:rsidRPr="008F3CA6" w:rsidRDefault="00BD24FF" w:rsidP="00E85913">
            <w:pPr>
              <w:jc w:val="center"/>
              <w:rPr>
                <w:rFonts w:ascii="Arial Narrow" w:hAnsi="Arial Narrow" w:cs="Arial"/>
                <w:b/>
                <w:bCs/>
                <w:lang w:val="es-PE"/>
              </w:rPr>
            </w:pPr>
          </w:p>
        </w:tc>
        <w:tc>
          <w:tcPr>
            <w:tcW w:w="2268" w:type="dxa"/>
            <w:tcBorders>
              <w:bottom w:val="single" w:sz="4" w:space="0" w:color="auto"/>
            </w:tcBorders>
          </w:tcPr>
          <w:p w14:paraId="0CAF9F39" w14:textId="77777777" w:rsidR="00BD24FF" w:rsidRPr="008F3CA6" w:rsidRDefault="00BD24FF" w:rsidP="00E85913">
            <w:pPr>
              <w:jc w:val="center"/>
              <w:rPr>
                <w:rFonts w:ascii="Arial Narrow" w:hAnsi="Arial Narrow" w:cs="Arial"/>
                <w:b/>
                <w:bCs/>
                <w:lang w:val="es-PE"/>
              </w:rPr>
            </w:pPr>
          </w:p>
        </w:tc>
        <w:tc>
          <w:tcPr>
            <w:tcW w:w="2126" w:type="dxa"/>
            <w:tcBorders>
              <w:bottom w:val="single" w:sz="4" w:space="0" w:color="auto"/>
            </w:tcBorders>
          </w:tcPr>
          <w:p w14:paraId="487C0408" w14:textId="77777777" w:rsidR="00BD24FF" w:rsidRPr="008F3CA6" w:rsidRDefault="00BD24FF" w:rsidP="00E85913">
            <w:pPr>
              <w:jc w:val="center"/>
              <w:rPr>
                <w:rFonts w:ascii="Arial Narrow" w:hAnsi="Arial Narrow" w:cs="Arial"/>
                <w:b/>
                <w:bCs/>
                <w:lang w:val="es-PE"/>
              </w:rPr>
            </w:pPr>
          </w:p>
        </w:tc>
        <w:tc>
          <w:tcPr>
            <w:tcW w:w="1985" w:type="dxa"/>
            <w:tcBorders>
              <w:bottom w:val="single" w:sz="4" w:space="0" w:color="auto"/>
            </w:tcBorders>
          </w:tcPr>
          <w:p w14:paraId="58B374D5" w14:textId="77777777" w:rsidR="00BD24FF" w:rsidRPr="008F3CA6" w:rsidRDefault="00BD24FF" w:rsidP="00E85913">
            <w:pPr>
              <w:jc w:val="center"/>
              <w:rPr>
                <w:rFonts w:ascii="Arial Narrow" w:hAnsi="Arial Narrow" w:cs="Arial"/>
                <w:b/>
                <w:bCs/>
                <w:lang w:val="es-PE"/>
              </w:rPr>
            </w:pPr>
          </w:p>
        </w:tc>
        <w:tc>
          <w:tcPr>
            <w:tcW w:w="1417" w:type="dxa"/>
            <w:tcBorders>
              <w:bottom w:val="single" w:sz="4" w:space="0" w:color="auto"/>
            </w:tcBorders>
          </w:tcPr>
          <w:p w14:paraId="7795E59E" w14:textId="77777777" w:rsidR="00BD24FF" w:rsidRPr="008F3CA6" w:rsidRDefault="00BD24FF" w:rsidP="00E85913">
            <w:pPr>
              <w:jc w:val="center"/>
              <w:rPr>
                <w:rFonts w:ascii="Arial Narrow" w:hAnsi="Arial Narrow" w:cs="Arial"/>
                <w:b/>
                <w:bCs/>
                <w:lang w:val="es-PE"/>
              </w:rPr>
            </w:pPr>
          </w:p>
        </w:tc>
        <w:tc>
          <w:tcPr>
            <w:tcW w:w="1272" w:type="dxa"/>
          </w:tcPr>
          <w:p w14:paraId="4C96E139" w14:textId="77777777" w:rsidR="00BD24FF" w:rsidRPr="008F3CA6" w:rsidRDefault="00BD24FF" w:rsidP="00E85913">
            <w:pPr>
              <w:jc w:val="center"/>
              <w:rPr>
                <w:rFonts w:ascii="Arial Narrow" w:hAnsi="Arial Narrow" w:cs="Arial"/>
                <w:b/>
                <w:bCs/>
                <w:lang w:val="es-PE"/>
              </w:rPr>
            </w:pPr>
          </w:p>
        </w:tc>
      </w:tr>
      <w:tr w:rsidR="00BD24FF" w:rsidRPr="008F3CA6" w14:paraId="0DDC15FB" w14:textId="77777777" w:rsidTr="00E85913">
        <w:trPr>
          <w:trHeight w:val="250"/>
        </w:trPr>
        <w:tc>
          <w:tcPr>
            <w:tcW w:w="1413" w:type="dxa"/>
            <w:tcBorders>
              <w:top w:val="single" w:sz="4" w:space="0" w:color="auto"/>
              <w:left w:val="nil"/>
              <w:bottom w:val="nil"/>
              <w:right w:val="nil"/>
            </w:tcBorders>
          </w:tcPr>
          <w:p w14:paraId="052D3FB5" w14:textId="77777777" w:rsidR="00BD24FF" w:rsidRPr="008F3CA6" w:rsidRDefault="00BD24FF" w:rsidP="00E85913">
            <w:pPr>
              <w:jc w:val="center"/>
              <w:rPr>
                <w:rFonts w:ascii="Arial Narrow" w:hAnsi="Arial Narrow" w:cs="Arial"/>
                <w:b/>
                <w:bCs/>
                <w:lang w:val="es-PE"/>
              </w:rPr>
            </w:pPr>
          </w:p>
        </w:tc>
        <w:tc>
          <w:tcPr>
            <w:tcW w:w="3548" w:type="dxa"/>
            <w:tcBorders>
              <w:top w:val="single" w:sz="4" w:space="0" w:color="auto"/>
              <w:left w:val="nil"/>
              <w:bottom w:val="nil"/>
              <w:right w:val="nil"/>
            </w:tcBorders>
          </w:tcPr>
          <w:p w14:paraId="33F1AF7D" w14:textId="77777777" w:rsidR="00BD24FF" w:rsidRPr="008F3CA6" w:rsidRDefault="00BD24FF" w:rsidP="00E85913">
            <w:pPr>
              <w:jc w:val="center"/>
              <w:rPr>
                <w:rFonts w:ascii="Arial Narrow" w:hAnsi="Arial Narrow" w:cs="Arial"/>
                <w:b/>
                <w:bCs/>
                <w:lang w:val="es-PE"/>
              </w:rPr>
            </w:pPr>
          </w:p>
        </w:tc>
        <w:tc>
          <w:tcPr>
            <w:tcW w:w="2268" w:type="dxa"/>
            <w:tcBorders>
              <w:top w:val="single" w:sz="4" w:space="0" w:color="auto"/>
              <w:left w:val="nil"/>
              <w:bottom w:val="nil"/>
              <w:right w:val="nil"/>
            </w:tcBorders>
          </w:tcPr>
          <w:p w14:paraId="59E612BE" w14:textId="77777777" w:rsidR="00BD24FF" w:rsidRPr="008F3CA6" w:rsidRDefault="00BD24FF" w:rsidP="00E85913">
            <w:pPr>
              <w:jc w:val="center"/>
              <w:rPr>
                <w:rFonts w:ascii="Arial Narrow" w:hAnsi="Arial Narrow" w:cs="Arial"/>
                <w:b/>
                <w:bCs/>
                <w:lang w:val="es-PE"/>
              </w:rPr>
            </w:pPr>
          </w:p>
        </w:tc>
        <w:tc>
          <w:tcPr>
            <w:tcW w:w="2126" w:type="dxa"/>
            <w:tcBorders>
              <w:top w:val="single" w:sz="4" w:space="0" w:color="auto"/>
              <w:left w:val="nil"/>
              <w:bottom w:val="nil"/>
              <w:right w:val="single" w:sz="4" w:space="0" w:color="auto"/>
            </w:tcBorders>
          </w:tcPr>
          <w:p w14:paraId="6A69F609" w14:textId="77777777" w:rsidR="00BD24FF" w:rsidRPr="008F3CA6" w:rsidRDefault="00BD24FF" w:rsidP="00E85913">
            <w:pPr>
              <w:jc w:val="center"/>
              <w:rPr>
                <w:rFonts w:ascii="Arial Narrow" w:hAnsi="Arial Narrow" w:cs="Arial"/>
                <w:b/>
                <w:bCs/>
                <w:lang w:val="es-PE"/>
              </w:rPr>
            </w:pPr>
          </w:p>
        </w:tc>
        <w:tc>
          <w:tcPr>
            <w:tcW w:w="1985" w:type="dxa"/>
            <w:tcBorders>
              <w:top w:val="single" w:sz="4" w:space="0" w:color="auto"/>
              <w:left w:val="single" w:sz="4" w:space="0" w:color="auto"/>
            </w:tcBorders>
          </w:tcPr>
          <w:p w14:paraId="7E10B080" w14:textId="77777777" w:rsidR="00BD24FF" w:rsidRPr="008F3CA6" w:rsidRDefault="00BD24FF" w:rsidP="00E85913">
            <w:pPr>
              <w:jc w:val="center"/>
              <w:rPr>
                <w:rFonts w:ascii="Arial Narrow" w:hAnsi="Arial Narrow" w:cs="Arial"/>
                <w:b/>
                <w:bCs/>
                <w:lang w:val="es-PE"/>
              </w:rPr>
            </w:pPr>
            <w:r w:rsidRPr="008F3CA6">
              <w:rPr>
                <w:rFonts w:ascii="Arial Narrow" w:hAnsi="Arial Narrow" w:cs="Arial"/>
                <w:b/>
                <w:bCs/>
                <w:lang w:val="es-PE"/>
              </w:rPr>
              <w:t>Puntaje total</w:t>
            </w:r>
          </w:p>
        </w:tc>
        <w:tc>
          <w:tcPr>
            <w:tcW w:w="1417" w:type="dxa"/>
          </w:tcPr>
          <w:p w14:paraId="61501AA8" w14:textId="77777777" w:rsidR="00BD24FF" w:rsidRPr="008F3CA6" w:rsidRDefault="00BD24FF" w:rsidP="00E85913">
            <w:pPr>
              <w:jc w:val="center"/>
              <w:rPr>
                <w:rFonts w:ascii="Arial Narrow" w:hAnsi="Arial Narrow" w:cs="Arial"/>
                <w:b/>
                <w:bCs/>
                <w:lang w:val="es-PE"/>
              </w:rPr>
            </w:pPr>
          </w:p>
        </w:tc>
        <w:tc>
          <w:tcPr>
            <w:tcW w:w="1272" w:type="dxa"/>
          </w:tcPr>
          <w:p w14:paraId="591B781F" w14:textId="77777777" w:rsidR="00BD24FF" w:rsidRPr="008F3CA6" w:rsidRDefault="00BD24FF" w:rsidP="00E85913">
            <w:pPr>
              <w:jc w:val="center"/>
              <w:rPr>
                <w:rFonts w:ascii="Arial Narrow" w:hAnsi="Arial Narrow" w:cs="Arial"/>
                <w:b/>
                <w:bCs/>
                <w:lang w:val="es-PE"/>
              </w:rPr>
            </w:pPr>
          </w:p>
        </w:tc>
      </w:tr>
    </w:tbl>
    <w:p w14:paraId="4F43F40E" w14:textId="77777777" w:rsidR="00BD24FF" w:rsidRPr="008F3CA6" w:rsidRDefault="00BD24FF" w:rsidP="00BD24FF">
      <w:pPr>
        <w:rPr>
          <w:rFonts w:ascii="Arial" w:hAnsi="Arial" w:cs="Arial"/>
        </w:rPr>
      </w:pPr>
    </w:p>
    <w:p w14:paraId="39CB18BF" w14:textId="77777777" w:rsidR="00DE416B" w:rsidRPr="008F3CA6" w:rsidRDefault="00DE416B" w:rsidP="00DE416B">
      <w:pPr>
        <w:rPr>
          <w:rFonts w:ascii="Arial" w:hAnsi="Arial" w:cs="Arial"/>
        </w:rPr>
      </w:pPr>
      <w:r w:rsidRPr="008F3CA6">
        <w:rPr>
          <w:rFonts w:ascii="Arial" w:hAnsi="Arial" w:cs="Arial"/>
        </w:rPr>
        <w:t>(*) Años contados desde la Fecha de Cierre.</w:t>
      </w:r>
    </w:p>
    <w:p w14:paraId="345213C1" w14:textId="25995E02" w:rsidR="00BD24FF" w:rsidRPr="008F3CA6" w:rsidRDefault="00BD24FF" w:rsidP="00BD24FF">
      <w:pPr>
        <w:rPr>
          <w:rFonts w:ascii="Arial" w:hAnsi="Arial" w:cs="Arial"/>
        </w:rPr>
      </w:pPr>
      <w:r w:rsidRPr="008F3CA6">
        <w:rPr>
          <w:rFonts w:ascii="Arial" w:hAnsi="Arial" w:cs="Arial"/>
        </w:rPr>
        <w:t>(*</w:t>
      </w:r>
      <w:r w:rsidR="00DE416B" w:rsidRPr="008F3CA6">
        <w:rPr>
          <w:rFonts w:ascii="Arial" w:hAnsi="Arial" w:cs="Arial"/>
        </w:rPr>
        <w:t>*</w:t>
      </w:r>
      <w:r w:rsidRPr="008F3CA6">
        <w:rPr>
          <w:rFonts w:ascii="Arial" w:hAnsi="Arial" w:cs="Arial"/>
        </w:rPr>
        <w:t xml:space="preserve">) Si en la localidad elegida, el postor decide su atención dentro del Año 1, debe </w:t>
      </w:r>
      <w:r w:rsidR="00D94711" w:rsidRPr="008F3CA6">
        <w:rPr>
          <w:rFonts w:ascii="Arial" w:hAnsi="Arial" w:cs="Arial"/>
        </w:rPr>
        <w:t xml:space="preserve">marcar con una “X” </w:t>
      </w:r>
      <w:r w:rsidRPr="008F3CA6">
        <w:rPr>
          <w:rFonts w:ascii="Arial" w:hAnsi="Arial" w:cs="Arial"/>
        </w:rPr>
        <w:t xml:space="preserve">en la columna del Año 1 y la del Año 2 se queda vacía. Si por el contrario decide su atención dentro del Año 2, debe </w:t>
      </w:r>
      <w:r w:rsidR="00D94711" w:rsidRPr="008F3CA6">
        <w:rPr>
          <w:rFonts w:ascii="Arial" w:hAnsi="Arial" w:cs="Arial"/>
        </w:rPr>
        <w:t xml:space="preserve">marcar con una “X” </w:t>
      </w:r>
      <w:r w:rsidRPr="008F3CA6">
        <w:rPr>
          <w:rFonts w:ascii="Arial" w:hAnsi="Arial" w:cs="Arial"/>
        </w:rPr>
        <w:t>en la columna del Año 2 y la del Año 1 quedará vacía.</w:t>
      </w:r>
      <w:r w:rsidR="00D94711" w:rsidRPr="008F3CA6">
        <w:rPr>
          <w:rFonts w:ascii="Arial" w:hAnsi="Arial" w:cs="Arial"/>
        </w:rPr>
        <w:t xml:space="preserve"> En caso un Postor marque erróneamente la “X” en ambos años, se asumirá marcada en el Año 1.</w:t>
      </w:r>
    </w:p>
    <w:p w14:paraId="4BCCAC6D" w14:textId="77777777" w:rsidR="00BD24FF" w:rsidRPr="008F3CA6" w:rsidRDefault="00BD24FF" w:rsidP="00BD24FF">
      <w:pPr>
        <w:rPr>
          <w:rFonts w:ascii="Arial" w:hAnsi="Arial" w:cs="Arial"/>
        </w:rPr>
      </w:pPr>
    </w:p>
    <w:p w14:paraId="05FFBF39" w14:textId="77777777" w:rsidR="00BD24FF" w:rsidRPr="008F3CA6" w:rsidRDefault="00BD24FF" w:rsidP="00BD24FF">
      <w:pPr>
        <w:rPr>
          <w:rFonts w:ascii="Arial" w:hAnsi="Arial" w:cs="Arial"/>
        </w:rPr>
      </w:pPr>
      <w:r w:rsidRPr="008F3CA6">
        <w:rPr>
          <w:rFonts w:ascii="Arial" w:hAnsi="Arial" w:cs="Arial"/>
        </w:rPr>
        <w:t>Lugar y fecha: ..............., .....de .................. de 20...</w:t>
      </w:r>
    </w:p>
    <w:p w14:paraId="3F579738" w14:textId="77777777" w:rsidR="00BD24FF" w:rsidRPr="008F3CA6" w:rsidRDefault="00BD24FF" w:rsidP="00BD24FF">
      <w:pPr>
        <w:rPr>
          <w:rFonts w:ascii="Arial" w:hAnsi="Arial" w:cs="Arial"/>
        </w:rPr>
      </w:pPr>
    </w:p>
    <w:p w14:paraId="1E510AF3" w14:textId="77777777" w:rsidR="00BD24FF" w:rsidRPr="008F3CA6" w:rsidRDefault="00BD24FF" w:rsidP="00BD24FF">
      <w:pPr>
        <w:rPr>
          <w:rFonts w:ascii="Arial" w:hAnsi="Arial" w:cs="Arial"/>
        </w:rPr>
      </w:pPr>
      <w:r w:rsidRPr="008F3CA6">
        <w:rPr>
          <w:rFonts w:ascii="Arial" w:hAnsi="Arial" w:cs="Arial"/>
        </w:rPr>
        <w:t>Entidad</w:t>
      </w:r>
      <w:r w:rsidRPr="008F3CA6">
        <w:rPr>
          <w:rFonts w:ascii="Arial" w:hAnsi="Arial" w:cs="Arial"/>
        </w:rPr>
        <w:tab/>
        <w:t>...........................................................</w:t>
      </w:r>
    </w:p>
    <w:p w14:paraId="261DCA52" w14:textId="739F209D" w:rsidR="00BD24FF" w:rsidRPr="008F3CA6" w:rsidRDefault="00BD24FF" w:rsidP="00BD24FF">
      <w:pPr>
        <w:rPr>
          <w:rFonts w:ascii="Arial" w:hAnsi="Arial" w:cs="Arial"/>
        </w:rPr>
      </w:pPr>
      <w:r w:rsidRPr="008F3CA6">
        <w:rPr>
          <w:rFonts w:ascii="Arial" w:hAnsi="Arial" w:cs="Arial"/>
        </w:rPr>
        <w:t>Postor Precalificado</w:t>
      </w:r>
    </w:p>
    <w:p w14:paraId="5FE76E8C" w14:textId="77777777" w:rsidR="00BD24FF" w:rsidRPr="008F3CA6" w:rsidRDefault="00BD24FF" w:rsidP="00BD24FF">
      <w:pPr>
        <w:rPr>
          <w:rFonts w:ascii="Arial" w:hAnsi="Arial" w:cs="Arial"/>
        </w:rPr>
      </w:pPr>
    </w:p>
    <w:p w14:paraId="4C88EAFE" w14:textId="77777777" w:rsidR="00BD24FF" w:rsidRPr="008F3CA6" w:rsidRDefault="00BD24FF" w:rsidP="00BD24FF">
      <w:pPr>
        <w:rPr>
          <w:rFonts w:ascii="Arial" w:hAnsi="Arial" w:cs="Arial"/>
        </w:rPr>
      </w:pPr>
      <w:r w:rsidRPr="008F3CA6">
        <w:rPr>
          <w:rFonts w:ascii="Arial" w:hAnsi="Arial" w:cs="Arial"/>
        </w:rPr>
        <w:t>Nombre</w:t>
      </w:r>
      <w:r w:rsidRPr="008F3CA6">
        <w:rPr>
          <w:rFonts w:ascii="Arial" w:hAnsi="Arial" w:cs="Arial"/>
        </w:rPr>
        <w:tab/>
        <w:t>.............................................................</w:t>
      </w:r>
    </w:p>
    <w:p w14:paraId="3BABEEF6" w14:textId="77777777" w:rsidR="00BD24FF" w:rsidRPr="008F3CA6" w:rsidRDefault="00BD24FF" w:rsidP="00BD24FF">
      <w:pPr>
        <w:rPr>
          <w:rFonts w:ascii="Arial" w:hAnsi="Arial" w:cs="Arial"/>
        </w:rPr>
      </w:pPr>
      <w:r w:rsidRPr="008F3CA6">
        <w:rPr>
          <w:rFonts w:ascii="Arial" w:hAnsi="Arial" w:cs="Arial"/>
        </w:rPr>
        <w:t>Nombre del Representante Legal del Postor Precalificado</w:t>
      </w:r>
    </w:p>
    <w:p w14:paraId="4DFB214B" w14:textId="77777777" w:rsidR="00BD24FF" w:rsidRPr="008F3CA6" w:rsidRDefault="00BD24FF" w:rsidP="00BD24FF">
      <w:pPr>
        <w:rPr>
          <w:rFonts w:ascii="Arial" w:hAnsi="Arial" w:cs="Arial"/>
        </w:rPr>
      </w:pPr>
    </w:p>
    <w:p w14:paraId="3639107D" w14:textId="77777777" w:rsidR="00BD24FF" w:rsidRPr="008F3CA6" w:rsidRDefault="00BD24FF" w:rsidP="00BD24FF">
      <w:pPr>
        <w:rPr>
          <w:rFonts w:ascii="Arial" w:hAnsi="Arial" w:cs="Arial"/>
        </w:rPr>
      </w:pPr>
      <w:r w:rsidRPr="008F3CA6">
        <w:rPr>
          <w:rFonts w:ascii="Arial" w:hAnsi="Arial" w:cs="Arial"/>
        </w:rPr>
        <w:t>Firma</w:t>
      </w:r>
      <w:r w:rsidRPr="008F3CA6">
        <w:rPr>
          <w:rFonts w:ascii="Arial" w:hAnsi="Arial" w:cs="Arial"/>
        </w:rPr>
        <w:tab/>
      </w:r>
      <w:r w:rsidRPr="008F3CA6">
        <w:rPr>
          <w:rFonts w:ascii="Arial" w:hAnsi="Arial" w:cs="Arial"/>
        </w:rPr>
        <w:tab/>
        <w:t>............................................................</w:t>
      </w:r>
    </w:p>
    <w:p w14:paraId="6E566576" w14:textId="387A02AC" w:rsidR="00D201C9" w:rsidRPr="008F3CA6" w:rsidRDefault="00BD24FF">
      <w:pPr>
        <w:rPr>
          <w:rFonts w:ascii="Arial" w:hAnsi="Arial" w:cs="Arial"/>
        </w:rPr>
      </w:pPr>
      <w:r w:rsidRPr="008F3CA6">
        <w:rPr>
          <w:rFonts w:ascii="Arial" w:hAnsi="Arial" w:cs="Arial"/>
        </w:rPr>
        <w:t>Firma del Representante Legal del Postor Precalificado</w:t>
      </w:r>
    </w:p>
    <w:p w14:paraId="1738D7E1" w14:textId="77777777" w:rsidR="00904803" w:rsidRPr="008F3CA6" w:rsidRDefault="00904803" w:rsidP="00D201C9">
      <w:pPr>
        <w:jc w:val="center"/>
        <w:rPr>
          <w:rFonts w:ascii="Arial" w:hAnsi="Arial" w:cs="Arial"/>
          <w:b/>
          <w:bCs/>
        </w:rPr>
        <w:sectPr w:rsidR="00904803" w:rsidRPr="008F3CA6" w:rsidSect="00904803">
          <w:pgSz w:w="16838" w:h="11906" w:orient="landscape"/>
          <w:pgMar w:top="1701" w:right="1418" w:bottom="1701" w:left="1418" w:header="709" w:footer="709" w:gutter="0"/>
          <w:cols w:space="708"/>
          <w:docGrid w:linePitch="360"/>
        </w:sectPr>
      </w:pPr>
    </w:p>
    <w:p w14:paraId="7758A046" w14:textId="0D9B3B26" w:rsidR="005212EC" w:rsidRPr="008F3CA6" w:rsidRDefault="005212EC" w:rsidP="00D201C9">
      <w:pPr>
        <w:jc w:val="center"/>
        <w:rPr>
          <w:rFonts w:ascii="Arial" w:hAnsi="Arial" w:cs="Arial"/>
          <w:b/>
          <w:bCs/>
        </w:rPr>
      </w:pPr>
      <w:r w:rsidRPr="008F3CA6">
        <w:rPr>
          <w:rFonts w:ascii="Arial" w:hAnsi="Arial" w:cs="Arial"/>
          <w:b/>
          <w:bCs/>
        </w:rPr>
        <w:lastRenderedPageBreak/>
        <w:t>Anexo Nº 10 de las Bases</w:t>
      </w:r>
    </w:p>
    <w:p w14:paraId="1E098A74" w14:textId="77777777" w:rsidR="005212EC" w:rsidRPr="008F3CA6" w:rsidRDefault="005212EC" w:rsidP="00D201C9">
      <w:pPr>
        <w:jc w:val="center"/>
        <w:rPr>
          <w:rFonts w:ascii="Arial" w:hAnsi="Arial" w:cs="Arial"/>
          <w:b/>
          <w:bCs/>
        </w:rPr>
      </w:pPr>
    </w:p>
    <w:p w14:paraId="6F1142B4" w14:textId="77777777" w:rsidR="005212EC" w:rsidRPr="008F3CA6" w:rsidRDefault="005212EC" w:rsidP="00D201C9">
      <w:pPr>
        <w:jc w:val="center"/>
        <w:rPr>
          <w:rFonts w:ascii="Arial" w:hAnsi="Arial" w:cs="Arial"/>
          <w:b/>
          <w:bCs/>
        </w:rPr>
      </w:pPr>
      <w:r w:rsidRPr="008F3CA6">
        <w:rPr>
          <w:rFonts w:ascii="Arial" w:hAnsi="Arial" w:cs="Arial"/>
          <w:b/>
          <w:bCs/>
        </w:rPr>
        <w:t>Modelo de Carta Fianza de Impugnación de la Buena Pro</w:t>
      </w:r>
    </w:p>
    <w:p w14:paraId="0438E6EF" w14:textId="77777777" w:rsidR="005212EC" w:rsidRPr="008F3CA6" w:rsidRDefault="005212EC" w:rsidP="00D201C9">
      <w:pPr>
        <w:jc w:val="center"/>
        <w:rPr>
          <w:rFonts w:ascii="Arial" w:hAnsi="Arial" w:cs="Arial"/>
          <w:b/>
          <w:bCs/>
        </w:rPr>
      </w:pPr>
      <w:r w:rsidRPr="008F3CA6">
        <w:rPr>
          <w:rFonts w:ascii="Arial" w:hAnsi="Arial" w:cs="Arial"/>
          <w:b/>
          <w:bCs/>
        </w:rPr>
        <w:t>Referencia: numeral 22.2</w:t>
      </w:r>
    </w:p>
    <w:p w14:paraId="160015E6" w14:textId="77777777" w:rsidR="005212EC" w:rsidRPr="008F3CA6" w:rsidRDefault="005212EC" w:rsidP="005212EC">
      <w:pPr>
        <w:rPr>
          <w:rFonts w:ascii="Arial" w:hAnsi="Arial" w:cs="Arial"/>
        </w:rPr>
      </w:pPr>
    </w:p>
    <w:p w14:paraId="1C54DF70" w14:textId="77777777" w:rsidR="005212EC" w:rsidRPr="008F3CA6" w:rsidRDefault="005212EC" w:rsidP="005212EC">
      <w:pPr>
        <w:rPr>
          <w:rFonts w:ascii="Arial" w:hAnsi="Arial" w:cs="Arial"/>
        </w:rPr>
      </w:pPr>
      <w:r w:rsidRPr="008F3CA6">
        <w:rPr>
          <w:rFonts w:ascii="Arial" w:hAnsi="Arial" w:cs="Arial"/>
        </w:rPr>
        <w:t>Lima, .......... de ................... de 202...</w:t>
      </w:r>
    </w:p>
    <w:p w14:paraId="7F0C9F14" w14:textId="77777777" w:rsidR="005212EC" w:rsidRPr="008F3CA6" w:rsidRDefault="005212EC" w:rsidP="005212EC">
      <w:pPr>
        <w:rPr>
          <w:rFonts w:ascii="Arial" w:hAnsi="Arial" w:cs="Arial"/>
        </w:rPr>
      </w:pPr>
    </w:p>
    <w:p w14:paraId="223FC8D7" w14:textId="77777777" w:rsidR="005212EC" w:rsidRPr="008F3CA6" w:rsidRDefault="005212EC" w:rsidP="005212EC">
      <w:pPr>
        <w:rPr>
          <w:rFonts w:ascii="Arial" w:hAnsi="Arial" w:cs="Arial"/>
        </w:rPr>
      </w:pPr>
      <w:r w:rsidRPr="008F3CA6">
        <w:rPr>
          <w:rFonts w:ascii="Arial" w:hAnsi="Arial" w:cs="Arial"/>
        </w:rPr>
        <w:t>Señores</w:t>
      </w:r>
    </w:p>
    <w:p w14:paraId="04089C47" w14:textId="77777777" w:rsidR="005212EC" w:rsidRPr="008F3CA6" w:rsidRDefault="005212EC" w:rsidP="005212EC">
      <w:pPr>
        <w:rPr>
          <w:rFonts w:ascii="Arial" w:hAnsi="Arial" w:cs="Arial"/>
        </w:rPr>
      </w:pPr>
      <w:r w:rsidRPr="008F3CA6">
        <w:rPr>
          <w:rFonts w:ascii="Arial" w:hAnsi="Arial" w:cs="Arial"/>
        </w:rPr>
        <w:t>Agencia de Promoción de la Inversión Privada – PROINVERSIÓN</w:t>
      </w:r>
    </w:p>
    <w:p w14:paraId="595FFDCC" w14:textId="77777777" w:rsidR="005212EC" w:rsidRPr="008F3CA6" w:rsidRDefault="005212EC" w:rsidP="005212EC">
      <w:pPr>
        <w:rPr>
          <w:rFonts w:ascii="Arial" w:hAnsi="Arial" w:cs="Arial"/>
        </w:rPr>
      </w:pPr>
      <w:r w:rsidRPr="008F3CA6">
        <w:rPr>
          <w:rFonts w:ascii="Arial" w:hAnsi="Arial" w:cs="Arial"/>
        </w:rPr>
        <w:t>Presente.-</w:t>
      </w:r>
    </w:p>
    <w:p w14:paraId="5298692E" w14:textId="77777777" w:rsidR="005212EC" w:rsidRPr="008F3CA6" w:rsidRDefault="005212EC" w:rsidP="005212EC">
      <w:pPr>
        <w:rPr>
          <w:rFonts w:ascii="Arial" w:hAnsi="Arial" w:cs="Arial"/>
        </w:rPr>
      </w:pPr>
    </w:p>
    <w:p w14:paraId="3C07DD08" w14:textId="77777777" w:rsidR="005212EC" w:rsidRPr="008F3CA6" w:rsidRDefault="005212EC" w:rsidP="005212EC">
      <w:pPr>
        <w:rPr>
          <w:rFonts w:ascii="Arial" w:hAnsi="Arial" w:cs="Arial"/>
        </w:rPr>
      </w:pPr>
      <w:r w:rsidRPr="008F3CA6">
        <w:rPr>
          <w:rFonts w:ascii="Arial" w:hAnsi="Arial" w:cs="Arial"/>
        </w:rPr>
        <w:t xml:space="preserve">Ref. : </w:t>
      </w:r>
      <w:r w:rsidRPr="008F3CA6">
        <w:rPr>
          <w:rFonts w:ascii="Arial" w:hAnsi="Arial" w:cs="Arial"/>
        </w:rPr>
        <w:tab/>
        <w:t>Carta Fianza Nº ..............................</w:t>
      </w:r>
    </w:p>
    <w:p w14:paraId="14B75526" w14:textId="77777777" w:rsidR="005212EC" w:rsidRPr="008F3CA6" w:rsidRDefault="005212EC" w:rsidP="005212EC">
      <w:pPr>
        <w:rPr>
          <w:rFonts w:ascii="Arial" w:hAnsi="Arial" w:cs="Arial"/>
        </w:rPr>
      </w:pPr>
      <w:r w:rsidRPr="008F3CA6">
        <w:rPr>
          <w:rFonts w:ascii="Arial" w:hAnsi="Arial" w:cs="Arial"/>
        </w:rPr>
        <w:t>Vencimiento: ....................................</w:t>
      </w:r>
    </w:p>
    <w:p w14:paraId="584A5318" w14:textId="77777777" w:rsidR="005212EC" w:rsidRPr="008F3CA6" w:rsidRDefault="005212EC" w:rsidP="005212EC">
      <w:pPr>
        <w:rPr>
          <w:rFonts w:ascii="Arial" w:hAnsi="Arial" w:cs="Arial"/>
        </w:rPr>
      </w:pPr>
    </w:p>
    <w:p w14:paraId="366293B7" w14:textId="77777777" w:rsidR="005212EC" w:rsidRPr="008F3CA6" w:rsidRDefault="005212EC" w:rsidP="005212EC">
      <w:pPr>
        <w:rPr>
          <w:rFonts w:ascii="Arial" w:hAnsi="Arial" w:cs="Arial"/>
        </w:rPr>
      </w:pPr>
      <w:r w:rsidRPr="008F3CA6">
        <w:rPr>
          <w:rFonts w:ascii="Arial" w:hAnsi="Arial" w:cs="Arial"/>
        </w:rPr>
        <w:t>De nuestra consideración:</w:t>
      </w:r>
    </w:p>
    <w:p w14:paraId="7EC99EB4" w14:textId="77777777" w:rsidR="005212EC" w:rsidRPr="008F3CA6" w:rsidRDefault="005212EC" w:rsidP="005212EC">
      <w:pPr>
        <w:rPr>
          <w:rFonts w:ascii="Arial" w:hAnsi="Arial" w:cs="Arial"/>
        </w:rPr>
      </w:pPr>
    </w:p>
    <w:p w14:paraId="17DA6DAF" w14:textId="77777777" w:rsidR="005212EC" w:rsidRPr="008F3CA6" w:rsidRDefault="005212EC" w:rsidP="005212EC">
      <w:pPr>
        <w:rPr>
          <w:rFonts w:ascii="Arial" w:hAnsi="Arial" w:cs="Arial"/>
        </w:rPr>
      </w:pPr>
      <w:r w:rsidRPr="008F3CA6">
        <w:rPr>
          <w:rFonts w:ascii="Arial" w:hAnsi="Arial" w:cs="Arial"/>
        </w:rPr>
        <w:t>Por la presente y a la solicitud de nuestros clientes, ……………………………………… constituimos fianza solidaria, irrevocable, incondicional y de realización automática, sin beneficio de excusión, ni división, hasta por la suma de ………………………………… Dólares de los Estados Unidos de América (US$ ………………………) a favor de PROINVERSIÓN para garantizar a nuestros afianzados en el pago de esa suma en cualquiera de los supuestos indicados en el cuarto párrafo de esta carta fianza.</w:t>
      </w:r>
    </w:p>
    <w:p w14:paraId="31AE83A7" w14:textId="77777777" w:rsidR="005212EC" w:rsidRPr="008F3CA6" w:rsidRDefault="005212EC" w:rsidP="005212EC">
      <w:pPr>
        <w:rPr>
          <w:rFonts w:ascii="Arial" w:hAnsi="Arial" w:cs="Arial"/>
        </w:rPr>
      </w:pPr>
    </w:p>
    <w:p w14:paraId="0EFD7689" w14:textId="3AB323B7" w:rsidR="005212EC" w:rsidRPr="008F3CA6" w:rsidRDefault="005212EC" w:rsidP="005212EC">
      <w:pPr>
        <w:rPr>
          <w:rFonts w:ascii="Arial" w:hAnsi="Arial" w:cs="Arial"/>
        </w:rPr>
      </w:pPr>
      <w:r w:rsidRPr="008F3CA6">
        <w:rPr>
          <w:rFonts w:ascii="Arial" w:hAnsi="Arial" w:cs="Arial"/>
        </w:rPr>
        <w:t>Esta fianza tendrá un plazo de vigencia desde su presentación y hasta (60) Días contados a partir de la fecha de presentación de la misma y se hará efectiva en caso la Resolución Administrativa correspondiente declare infundado o improcedente el recurso de reconsideración presentado por el Postor Calificado; asimismo, en caso que contra dicha Resolución, el Postor Calificado no presente el respectivo recurso de apelación dentro del plazo establecido en el numeral 22.1de las Bases.</w:t>
      </w:r>
    </w:p>
    <w:p w14:paraId="2CB92995" w14:textId="77777777" w:rsidR="005212EC" w:rsidRPr="008F3CA6" w:rsidRDefault="005212EC" w:rsidP="005212EC">
      <w:pPr>
        <w:rPr>
          <w:rFonts w:ascii="Arial" w:hAnsi="Arial" w:cs="Arial"/>
        </w:rPr>
      </w:pPr>
    </w:p>
    <w:p w14:paraId="567CFB5D" w14:textId="77777777" w:rsidR="005212EC" w:rsidRPr="008F3CA6" w:rsidRDefault="005212EC" w:rsidP="005212EC">
      <w:pPr>
        <w:rPr>
          <w:rFonts w:ascii="Arial" w:hAnsi="Arial" w:cs="Arial"/>
        </w:rPr>
      </w:pPr>
      <w:r w:rsidRPr="008F3CA6">
        <w:rPr>
          <w:rFonts w:ascii="Arial" w:hAnsi="Arial" w:cs="Arial"/>
        </w:rPr>
        <w:t>Queda expresamente entendido por nosotros que esta fianza podrá ser ejecutada por PROINVERSIÓN de conformidad con lo dispuesto por el artículo 1898 del Código Civil Peruano.</w:t>
      </w:r>
    </w:p>
    <w:p w14:paraId="13C40E82" w14:textId="77777777" w:rsidR="005212EC" w:rsidRPr="008F3CA6" w:rsidRDefault="005212EC" w:rsidP="005212EC">
      <w:pPr>
        <w:rPr>
          <w:rFonts w:ascii="Arial" w:hAnsi="Arial" w:cs="Arial"/>
        </w:rPr>
      </w:pPr>
    </w:p>
    <w:p w14:paraId="636D3E08" w14:textId="24906034" w:rsidR="005212EC" w:rsidRPr="008F3CA6" w:rsidRDefault="005212EC" w:rsidP="005212EC">
      <w:pPr>
        <w:rPr>
          <w:rFonts w:ascii="Arial" w:hAnsi="Arial" w:cs="Arial"/>
        </w:rPr>
      </w:pPr>
      <w:r w:rsidRPr="008F3CA6">
        <w:rPr>
          <w:rFonts w:ascii="Arial" w:hAnsi="Arial" w:cs="Arial"/>
        </w:rPr>
        <w:t xml:space="preserve">Se conviene expresamente que para que procedamos a honrar esta fianza, bastará un simple requerimiento realizado por conducto notarial en nuestras oficinas sitas en la dirección indicada líneas abajo, y en el cual se exprese que la impugnación presentada respecto de la Licitación Pública Especial para la ejecución del proceso: </w:t>
      </w:r>
      <w:r w:rsidR="001359B3" w:rsidRPr="008F3CA6">
        <w:rPr>
          <w:rFonts w:ascii="Arial" w:hAnsi="Arial" w:cs="Arial"/>
        </w:rPr>
        <w:t xml:space="preserve">Concesión Única </w:t>
      </w:r>
      <w:r w:rsidRPr="008F3CA6">
        <w:rPr>
          <w:rFonts w:ascii="Arial" w:hAnsi="Arial" w:cs="Arial"/>
        </w:rPr>
        <w:t>para la prestación de Servicios Públicos de Telecomunicaciones y Asignación a nivel nacional de los rangos de frecuencia 1,750 – 1,780 MHz y 2,150 – 2,180 MHz y 2,300 – 2,330 MHz, ha sido declarada infundada o improcedente por el Consejo Directivo de PROINVERSIÓN; o, habiendo obtenido un acuerdo en ese sentido de parte del Comité, ésta no fuera apelada.</w:t>
      </w:r>
    </w:p>
    <w:p w14:paraId="70F1AA92" w14:textId="77777777" w:rsidR="005212EC" w:rsidRPr="008F3CA6" w:rsidRDefault="005212EC" w:rsidP="005212EC">
      <w:pPr>
        <w:rPr>
          <w:rFonts w:ascii="Arial" w:hAnsi="Arial" w:cs="Arial"/>
        </w:rPr>
      </w:pPr>
    </w:p>
    <w:p w14:paraId="022991F0" w14:textId="77777777" w:rsidR="005212EC" w:rsidRPr="008F3CA6" w:rsidRDefault="005212EC" w:rsidP="005212EC">
      <w:pPr>
        <w:rPr>
          <w:rFonts w:ascii="Arial" w:hAnsi="Arial" w:cs="Arial"/>
        </w:rPr>
      </w:pPr>
      <w:r w:rsidRPr="008F3CA6">
        <w:rPr>
          <w:rFonts w:ascii="Arial" w:hAnsi="Arial" w:cs="Arial"/>
        </w:rPr>
        <w:t>Nos comprometemos a pagarles el monto total de la fianza dentro de un plazo máximo de 24 horas, contado a partir de la fecha de recepción de la correspondiente carta notarial de requerimiento.</w:t>
      </w:r>
    </w:p>
    <w:p w14:paraId="0FD05113" w14:textId="77777777" w:rsidR="005212EC" w:rsidRPr="008F3CA6" w:rsidRDefault="005212EC" w:rsidP="005212EC">
      <w:pPr>
        <w:rPr>
          <w:rFonts w:ascii="Arial" w:hAnsi="Arial" w:cs="Arial"/>
        </w:rPr>
      </w:pPr>
    </w:p>
    <w:p w14:paraId="45C2F1D0" w14:textId="056E06EA" w:rsidR="005212EC" w:rsidRPr="008F3CA6" w:rsidRDefault="005212EC" w:rsidP="005212EC">
      <w:pPr>
        <w:rPr>
          <w:rFonts w:ascii="Arial" w:hAnsi="Arial" w:cs="Arial"/>
        </w:rPr>
      </w:pPr>
      <w:r w:rsidRPr="008F3CA6">
        <w:rPr>
          <w:rFonts w:ascii="Arial" w:hAnsi="Arial" w:cs="Arial"/>
        </w:rPr>
        <w:t>Toda demora de nuestra parte en honrarla dará origen al pago de intereses compensatorios a favor de ustedes que se calcularán sobre la tasa LIBOR a un año, más un Spread de 3.0%.</w:t>
      </w:r>
    </w:p>
    <w:p w14:paraId="62C393F9" w14:textId="77777777" w:rsidR="005212EC" w:rsidRPr="008F3CA6" w:rsidRDefault="005212EC" w:rsidP="005212EC">
      <w:pPr>
        <w:rPr>
          <w:rFonts w:ascii="Arial" w:hAnsi="Arial" w:cs="Arial"/>
        </w:rPr>
      </w:pPr>
    </w:p>
    <w:p w14:paraId="0410A861" w14:textId="77777777" w:rsidR="005212EC" w:rsidRPr="008F3CA6" w:rsidRDefault="005212EC" w:rsidP="005212EC">
      <w:pPr>
        <w:rPr>
          <w:rFonts w:ascii="Arial" w:hAnsi="Arial" w:cs="Arial"/>
        </w:rPr>
      </w:pPr>
      <w:r w:rsidRPr="008F3CA6">
        <w:rPr>
          <w:rFonts w:ascii="Arial" w:hAnsi="Arial" w:cs="Arial"/>
        </w:rPr>
        <w:t>La tasa LIBOR será la establecida por el Cable Reuter diario que se recibe en Lima a las 11:00 a.m., debiendo devengarse los intereses a partir de la fecha en que sea exigido el honramiento de la presente fianza.</w:t>
      </w:r>
    </w:p>
    <w:p w14:paraId="0E183A74" w14:textId="77777777" w:rsidR="005212EC" w:rsidRPr="008F3CA6" w:rsidRDefault="005212EC" w:rsidP="005212EC">
      <w:pPr>
        <w:rPr>
          <w:rFonts w:ascii="Arial" w:hAnsi="Arial" w:cs="Arial"/>
        </w:rPr>
      </w:pPr>
    </w:p>
    <w:p w14:paraId="528723DF" w14:textId="77777777" w:rsidR="005212EC" w:rsidRPr="008F3CA6" w:rsidRDefault="005212EC" w:rsidP="005212EC">
      <w:pPr>
        <w:rPr>
          <w:rFonts w:ascii="Arial" w:hAnsi="Arial" w:cs="Arial"/>
        </w:rPr>
      </w:pPr>
      <w:r w:rsidRPr="008F3CA6">
        <w:rPr>
          <w:rFonts w:ascii="Arial" w:hAnsi="Arial" w:cs="Arial"/>
        </w:rPr>
        <w:t>Atentamente,</w:t>
      </w:r>
    </w:p>
    <w:p w14:paraId="2577F08A" w14:textId="77777777" w:rsidR="005212EC" w:rsidRPr="008F3CA6" w:rsidRDefault="005212EC" w:rsidP="005212EC">
      <w:pPr>
        <w:rPr>
          <w:rFonts w:ascii="Arial" w:hAnsi="Arial" w:cs="Arial"/>
        </w:rPr>
      </w:pPr>
    </w:p>
    <w:p w14:paraId="05539F66" w14:textId="77777777" w:rsidR="005212EC" w:rsidRPr="008F3CA6" w:rsidRDefault="005212EC" w:rsidP="005212EC">
      <w:pPr>
        <w:rPr>
          <w:rFonts w:ascii="Arial" w:hAnsi="Arial" w:cs="Arial"/>
        </w:rPr>
      </w:pPr>
      <w:r w:rsidRPr="008F3CA6">
        <w:rPr>
          <w:rFonts w:ascii="Arial" w:hAnsi="Arial" w:cs="Arial"/>
        </w:rPr>
        <w:t>_______________</w:t>
      </w:r>
    </w:p>
    <w:p w14:paraId="7416C78B" w14:textId="77777777" w:rsidR="005212EC" w:rsidRPr="008F3CA6" w:rsidRDefault="005212EC" w:rsidP="005212EC">
      <w:pPr>
        <w:rPr>
          <w:rFonts w:ascii="Arial" w:hAnsi="Arial" w:cs="Arial"/>
        </w:rPr>
      </w:pPr>
      <w:r w:rsidRPr="008F3CA6">
        <w:rPr>
          <w:rFonts w:ascii="Arial" w:hAnsi="Arial" w:cs="Arial"/>
        </w:rPr>
        <w:t>FIRMA Y SELLO</w:t>
      </w:r>
    </w:p>
    <w:p w14:paraId="28F2283E" w14:textId="77777777" w:rsidR="005212EC" w:rsidRPr="008F3CA6" w:rsidRDefault="005212EC" w:rsidP="005212EC">
      <w:pPr>
        <w:rPr>
          <w:rFonts w:ascii="Arial" w:hAnsi="Arial" w:cs="Arial"/>
        </w:rPr>
      </w:pPr>
    </w:p>
    <w:p w14:paraId="6CFE9907" w14:textId="690BF3E8" w:rsidR="005212EC" w:rsidRPr="008F3CA6" w:rsidRDefault="005212EC" w:rsidP="005212EC">
      <w:pPr>
        <w:rPr>
          <w:rFonts w:ascii="Arial" w:hAnsi="Arial" w:cs="Arial"/>
        </w:rPr>
      </w:pPr>
      <w:r w:rsidRPr="008F3CA6">
        <w:rPr>
          <w:rFonts w:ascii="Arial" w:hAnsi="Arial" w:cs="Arial"/>
        </w:rPr>
        <w:t>Nombre del banco que emite la garantía:</w:t>
      </w:r>
    </w:p>
    <w:p w14:paraId="7E419ED2" w14:textId="77777777" w:rsidR="005212EC" w:rsidRPr="008F3CA6" w:rsidRDefault="005212EC" w:rsidP="005212EC">
      <w:pPr>
        <w:rPr>
          <w:rFonts w:ascii="Arial" w:hAnsi="Arial" w:cs="Arial"/>
        </w:rPr>
      </w:pPr>
      <w:r w:rsidRPr="008F3CA6">
        <w:rPr>
          <w:rFonts w:ascii="Arial" w:hAnsi="Arial" w:cs="Arial"/>
        </w:rPr>
        <w:t>Dirección del banco:</w:t>
      </w:r>
    </w:p>
    <w:p w14:paraId="3676D31A" w14:textId="32BD3772" w:rsidR="005212EC" w:rsidRPr="008F3CA6" w:rsidRDefault="005212EC" w:rsidP="005212EC">
      <w:pPr>
        <w:rPr>
          <w:rFonts w:ascii="Arial" w:hAnsi="Arial" w:cs="Arial"/>
        </w:rPr>
      </w:pPr>
    </w:p>
    <w:p w14:paraId="2004D5F3" w14:textId="74909454" w:rsidR="00904803" w:rsidRPr="008F3CA6" w:rsidRDefault="00904803">
      <w:pPr>
        <w:rPr>
          <w:rFonts w:ascii="Arial" w:hAnsi="Arial" w:cs="Arial"/>
        </w:rPr>
      </w:pPr>
      <w:r w:rsidRPr="008F3CA6">
        <w:rPr>
          <w:rFonts w:ascii="Arial" w:hAnsi="Arial" w:cs="Arial"/>
        </w:rPr>
        <w:br w:type="page"/>
      </w:r>
    </w:p>
    <w:p w14:paraId="57A2444B" w14:textId="6D141F44" w:rsidR="005212EC" w:rsidRPr="008F3CA6" w:rsidRDefault="005212EC" w:rsidP="00904803">
      <w:pPr>
        <w:jc w:val="center"/>
        <w:rPr>
          <w:rFonts w:ascii="Arial" w:hAnsi="Arial" w:cs="Arial"/>
          <w:b/>
          <w:bCs/>
        </w:rPr>
      </w:pPr>
      <w:r w:rsidRPr="008F3CA6">
        <w:rPr>
          <w:rFonts w:ascii="Arial" w:hAnsi="Arial" w:cs="Arial"/>
          <w:b/>
          <w:bCs/>
        </w:rPr>
        <w:lastRenderedPageBreak/>
        <w:t>Anexo Nº 11 de las Bases</w:t>
      </w:r>
    </w:p>
    <w:p w14:paraId="0722CF23" w14:textId="77777777" w:rsidR="005212EC" w:rsidRPr="008F3CA6" w:rsidRDefault="005212EC" w:rsidP="00904803">
      <w:pPr>
        <w:jc w:val="center"/>
        <w:rPr>
          <w:rFonts w:ascii="Arial" w:hAnsi="Arial" w:cs="Arial"/>
          <w:b/>
          <w:bCs/>
        </w:rPr>
      </w:pPr>
    </w:p>
    <w:p w14:paraId="5D7115AE" w14:textId="77777777" w:rsidR="005212EC" w:rsidRPr="008F3CA6" w:rsidRDefault="005212EC" w:rsidP="00904803">
      <w:pPr>
        <w:jc w:val="center"/>
        <w:rPr>
          <w:rFonts w:ascii="Arial" w:hAnsi="Arial" w:cs="Arial"/>
          <w:b/>
          <w:bCs/>
        </w:rPr>
      </w:pPr>
      <w:r w:rsidRPr="008F3CA6">
        <w:rPr>
          <w:rFonts w:ascii="Arial" w:hAnsi="Arial" w:cs="Arial"/>
          <w:b/>
          <w:bCs/>
        </w:rPr>
        <w:t>Contenido de Información de la Sala de Datos</w:t>
      </w:r>
    </w:p>
    <w:p w14:paraId="5659953E" w14:textId="77777777" w:rsidR="005212EC" w:rsidRPr="008F3CA6" w:rsidRDefault="005212EC" w:rsidP="00904803">
      <w:pPr>
        <w:jc w:val="center"/>
        <w:rPr>
          <w:rFonts w:ascii="Arial" w:hAnsi="Arial" w:cs="Arial"/>
          <w:b/>
          <w:bCs/>
        </w:rPr>
      </w:pPr>
      <w:r w:rsidRPr="008F3CA6">
        <w:rPr>
          <w:rFonts w:ascii="Arial" w:hAnsi="Arial" w:cs="Arial"/>
          <w:b/>
          <w:bCs/>
        </w:rPr>
        <w:t>Referencia: numeral 13.3</w:t>
      </w:r>
    </w:p>
    <w:p w14:paraId="45BF4DFB" w14:textId="77777777" w:rsidR="005212EC" w:rsidRPr="008F3CA6" w:rsidRDefault="005212EC" w:rsidP="005212EC">
      <w:pPr>
        <w:rPr>
          <w:rFonts w:ascii="Arial" w:hAnsi="Arial" w:cs="Arial"/>
        </w:rPr>
      </w:pPr>
    </w:p>
    <w:tbl>
      <w:tblPr>
        <w:tblStyle w:val="Tablaconcuadrcula"/>
        <w:tblW w:w="0" w:type="auto"/>
        <w:tblLook w:val="04A0" w:firstRow="1" w:lastRow="0" w:firstColumn="1" w:lastColumn="0" w:noHBand="0" w:noVBand="1"/>
      </w:tblPr>
      <w:tblGrid>
        <w:gridCol w:w="988"/>
        <w:gridCol w:w="5386"/>
        <w:gridCol w:w="992"/>
        <w:gridCol w:w="1128"/>
      </w:tblGrid>
      <w:tr w:rsidR="008F3CA6" w:rsidRPr="008F3CA6" w14:paraId="4CCA026D" w14:textId="77777777" w:rsidTr="002A31C3">
        <w:tc>
          <w:tcPr>
            <w:tcW w:w="988" w:type="dxa"/>
            <w:vAlign w:val="center"/>
          </w:tcPr>
          <w:p w14:paraId="4E0CCEA9" w14:textId="0A9B104B" w:rsidR="002A31C3" w:rsidRPr="008F3CA6" w:rsidRDefault="002A31C3" w:rsidP="002A31C3">
            <w:pPr>
              <w:jc w:val="center"/>
              <w:rPr>
                <w:rFonts w:ascii="Arial Narrow" w:hAnsi="Arial Narrow" w:cs="Arial"/>
                <w:b/>
                <w:bCs/>
                <w:sz w:val="22"/>
                <w:szCs w:val="22"/>
              </w:rPr>
            </w:pPr>
            <w:r w:rsidRPr="008F3CA6">
              <w:rPr>
                <w:rFonts w:ascii="Arial Narrow" w:hAnsi="Arial Narrow" w:cs="Arial"/>
                <w:b/>
                <w:bCs/>
                <w:sz w:val="22"/>
                <w:szCs w:val="22"/>
              </w:rPr>
              <w:t>Código</w:t>
            </w:r>
          </w:p>
        </w:tc>
        <w:tc>
          <w:tcPr>
            <w:tcW w:w="5386" w:type="dxa"/>
            <w:vAlign w:val="center"/>
          </w:tcPr>
          <w:p w14:paraId="5C60F9DE" w14:textId="79CCC849" w:rsidR="002A31C3" w:rsidRPr="008F3CA6" w:rsidRDefault="002A31C3" w:rsidP="002A31C3">
            <w:pPr>
              <w:jc w:val="center"/>
              <w:rPr>
                <w:rFonts w:ascii="Arial Narrow" w:hAnsi="Arial Narrow" w:cs="Arial"/>
                <w:b/>
                <w:bCs/>
                <w:sz w:val="22"/>
                <w:szCs w:val="22"/>
              </w:rPr>
            </w:pPr>
            <w:r w:rsidRPr="008F3CA6">
              <w:rPr>
                <w:rFonts w:ascii="Arial Narrow" w:hAnsi="Arial Narrow" w:cs="Arial"/>
                <w:b/>
                <w:bCs/>
                <w:sz w:val="22"/>
                <w:szCs w:val="22"/>
              </w:rPr>
              <w:t>Documento</w:t>
            </w:r>
          </w:p>
        </w:tc>
        <w:tc>
          <w:tcPr>
            <w:tcW w:w="992" w:type="dxa"/>
            <w:vAlign w:val="center"/>
          </w:tcPr>
          <w:p w14:paraId="0F5E96A3" w14:textId="403CEA58" w:rsidR="002A31C3" w:rsidRPr="008F3CA6" w:rsidRDefault="002A31C3" w:rsidP="002A31C3">
            <w:pPr>
              <w:jc w:val="center"/>
              <w:rPr>
                <w:rFonts w:ascii="Arial Narrow" w:hAnsi="Arial Narrow" w:cs="Arial"/>
                <w:b/>
                <w:bCs/>
                <w:sz w:val="22"/>
                <w:szCs w:val="22"/>
              </w:rPr>
            </w:pPr>
            <w:r w:rsidRPr="008F3CA6">
              <w:rPr>
                <w:rFonts w:ascii="Arial Narrow" w:hAnsi="Arial Narrow" w:cs="Arial"/>
                <w:b/>
                <w:bCs/>
                <w:sz w:val="22"/>
                <w:szCs w:val="22"/>
              </w:rPr>
              <w:t>Idioma</w:t>
            </w:r>
          </w:p>
        </w:tc>
        <w:tc>
          <w:tcPr>
            <w:tcW w:w="1128" w:type="dxa"/>
            <w:vAlign w:val="center"/>
          </w:tcPr>
          <w:p w14:paraId="3AC5AEA7" w14:textId="124B8528" w:rsidR="002A31C3" w:rsidRPr="008F3CA6" w:rsidRDefault="002A31C3" w:rsidP="002A31C3">
            <w:pPr>
              <w:jc w:val="center"/>
              <w:rPr>
                <w:rFonts w:ascii="Arial Narrow" w:hAnsi="Arial Narrow" w:cs="Arial"/>
                <w:b/>
                <w:bCs/>
                <w:sz w:val="22"/>
                <w:szCs w:val="22"/>
              </w:rPr>
            </w:pPr>
            <w:r w:rsidRPr="008F3CA6">
              <w:rPr>
                <w:rFonts w:ascii="Arial Narrow" w:hAnsi="Arial Narrow" w:cs="Arial"/>
                <w:b/>
                <w:bCs/>
                <w:sz w:val="22"/>
                <w:szCs w:val="22"/>
              </w:rPr>
              <w:t>Digital</w:t>
            </w:r>
          </w:p>
        </w:tc>
      </w:tr>
      <w:tr w:rsidR="008F3CA6" w:rsidRPr="008F3CA6" w14:paraId="4E8EA252" w14:textId="77777777" w:rsidTr="002A31C3">
        <w:tc>
          <w:tcPr>
            <w:tcW w:w="988" w:type="dxa"/>
            <w:vAlign w:val="center"/>
          </w:tcPr>
          <w:p w14:paraId="7CCBED8E" w14:textId="402C9DD1" w:rsidR="002A31C3" w:rsidRPr="008F3CA6" w:rsidRDefault="002A31C3" w:rsidP="002A31C3">
            <w:pPr>
              <w:jc w:val="center"/>
              <w:rPr>
                <w:rFonts w:ascii="Arial Narrow" w:hAnsi="Arial Narrow" w:cs="Arial"/>
                <w:sz w:val="22"/>
                <w:szCs w:val="22"/>
              </w:rPr>
            </w:pPr>
            <w:r w:rsidRPr="008F3CA6">
              <w:rPr>
                <w:rFonts w:ascii="Arial Narrow" w:hAnsi="Arial Narrow" w:cs="Arial"/>
                <w:sz w:val="22"/>
                <w:szCs w:val="22"/>
              </w:rPr>
              <w:t>1</w:t>
            </w:r>
          </w:p>
        </w:tc>
        <w:tc>
          <w:tcPr>
            <w:tcW w:w="5386" w:type="dxa"/>
            <w:vAlign w:val="center"/>
          </w:tcPr>
          <w:p w14:paraId="2F47C9AE" w14:textId="77777777" w:rsidR="002A31C3" w:rsidRPr="008F3CA6" w:rsidRDefault="002A31C3" w:rsidP="002A31C3">
            <w:pPr>
              <w:rPr>
                <w:rFonts w:ascii="Arial Narrow" w:hAnsi="Arial Narrow" w:cs="Arial"/>
                <w:sz w:val="22"/>
                <w:szCs w:val="22"/>
              </w:rPr>
            </w:pPr>
            <w:r w:rsidRPr="008F3CA6">
              <w:rPr>
                <w:rFonts w:ascii="Arial Narrow" w:hAnsi="Arial Narrow" w:cs="Arial"/>
                <w:sz w:val="22"/>
                <w:szCs w:val="22"/>
              </w:rPr>
              <w:t>Información sobre normas regulatorias sobre el uso del espacio aéreo de la Dirección de Aeronáutica Civil del MTC:</w:t>
            </w:r>
          </w:p>
          <w:p w14:paraId="7010E7A2" w14:textId="050CCC6F" w:rsidR="002A31C3" w:rsidRPr="008F3CA6" w:rsidRDefault="002A31C3" w:rsidP="002A31C3">
            <w:pPr>
              <w:ind w:left="456" w:hanging="284"/>
              <w:rPr>
                <w:rFonts w:ascii="Arial Narrow" w:hAnsi="Arial Narrow" w:cs="Arial"/>
                <w:sz w:val="22"/>
                <w:szCs w:val="22"/>
              </w:rPr>
            </w:pPr>
            <w:r w:rsidRPr="008F3CA6">
              <w:rPr>
                <w:rFonts w:ascii="Arial Narrow" w:hAnsi="Arial Narrow" w:cs="Arial"/>
                <w:sz w:val="22"/>
                <w:szCs w:val="22"/>
              </w:rPr>
              <w:t>a)</w:t>
            </w:r>
            <w:r w:rsidRPr="008F3CA6">
              <w:rPr>
                <w:rFonts w:ascii="Arial Narrow" w:hAnsi="Arial Narrow" w:cs="Arial"/>
                <w:sz w:val="22"/>
                <w:szCs w:val="22"/>
              </w:rPr>
              <w:tab/>
            </w:r>
            <w:r w:rsidR="00352A42" w:rsidRPr="008F3CA6">
              <w:rPr>
                <w:rFonts w:ascii="Arial Narrow" w:hAnsi="Arial Narrow" w:cs="Arial"/>
                <w:sz w:val="22"/>
                <w:szCs w:val="22"/>
              </w:rPr>
              <w:t>Memorándum</w:t>
            </w:r>
            <w:r w:rsidRPr="008F3CA6">
              <w:rPr>
                <w:rFonts w:ascii="Arial Narrow" w:hAnsi="Arial Narrow" w:cs="Arial"/>
                <w:sz w:val="22"/>
                <w:szCs w:val="22"/>
              </w:rPr>
              <w:t xml:space="preserve"> Nº 568-2020-MTC/12.07 (28.10.2020)</w:t>
            </w:r>
          </w:p>
          <w:p w14:paraId="5393205F" w14:textId="39AD68DB" w:rsidR="002A31C3" w:rsidRPr="008F3CA6" w:rsidRDefault="002A31C3" w:rsidP="002A31C3">
            <w:pPr>
              <w:ind w:left="456" w:hanging="284"/>
              <w:rPr>
                <w:rFonts w:ascii="Arial Narrow" w:hAnsi="Arial Narrow" w:cs="Arial"/>
                <w:sz w:val="22"/>
                <w:szCs w:val="22"/>
              </w:rPr>
            </w:pPr>
            <w:r w:rsidRPr="008F3CA6">
              <w:rPr>
                <w:rFonts w:ascii="Arial Narrow" w:hAnsi="Arial Narrow" w:cs="Arial"/>
                <w:sz w:val="22"/>
                <w:szCs w:val="22"/>
              </w:rPr>
              <w:t>b)</w:t>
            </w:r>
            <w:r w:rsidRPr="008F3CA6">
              <w:rPr>
                <w:rFonts w:ascii="Arial Narrow" w:hAnsi="Arial Narrow" w:cs="Arial"/>
                <w:sz w:val="22"/>
                <w:szCs w:val="22"/>
              </w:rPr>
              <w:tab/>
              <w:t>Informe Nº 452-2020-MTC/12.07 (26.10.2020)</w:t>
            </w:r>
          </w:p>
          <w:p w14:paraId="4E4DB35A" w14:textId="271E1796" w:rsidR="002A31C3" w:rsidRPr="008F3CA6" w:rsidRDefault="002A31C3" w:rsidP="002A31C3">
            <w:pPr>
              <w:ind w:left="456" w:hanging="284"/>
              <w:rPr>
                <w:rFonts w:ascii="Arial Narrow" w:hAnsi="Arial Narrow" w:cs="Arial"/>
                <w:sz w:val="22"/>
                <w:szCs w:val="22"/>
              </w:rPr>
            </w:pPr>
            <w:r w:rsidRPr="008F3CA6">
              <w:rPr>
                <w:rFonts w:ascii="Arial Narrow" w:hAnsi="Arial Narrow" w:cs="Arial"/>
                <w:sz w:val="22"/>
                <w:szCs w:val="22"/>
              </w:rPr>
              <w:t>c)</w:t>
            </w:r>
            <w:r w:rsidRPr="008F3CA6">
              <w:rPr>
                <w:rFonts w:ascii="Arial Narrow" w:hAnsi="Arial Narrow" w:cs="Arial"/>
                <w:sz w:val="22"/>
                <w:szCs w:val="22"/>
              </w:rPr>
              <w:tab/>
              <w:t>Informe Nº 1466-2020-MTC/12.07.CER (24.10.2020)</w:t>
            </w:r>
          </w:p>
          <w:p w14:paraId="3665583F" w14:textId="47143A53" w:rsidR="002A31C3" w:rsidRPr="008F3CA6" w:rsidRDefault="002A31C3" w:rsidP="002A31C3">
            <w:pPr>
              <w:ind w:left="456" w:hanging="284"/>
              <w:rPr>
                <w:rFonts w:ascii="Arial Narrow" w:hAnsi="Arial Narrow" w:cs="Arial"/>
                <w:sz w:val="22"/>
                <w:szCs w:val="22"/>
              </w:rPr>
            </w:pPr>
            <w:r w:rsidRPr="008F3CA6">
              <w:rPr>
                <w:rFonts w:ascii="Arial Narrow" w:hAnsi="Arial Narrow" w:cs="Arial"/>
                <w:sz w:val="22"/>
                <w:szCs w:val="22"/>
              </w:rPr>
              <w:t>d)</w:t>
            </w:r>
            <w:r w:rsidRPr="008F3CA6">
              <w:rPr>
                <w:rFonts w:ascii="Arial Narrow" w:hAnsi="Arial Narrow" w:cs="Arial"/>
                <w:sz w:val="22"/>
                <w:szCs w:val="22"/>
              </w:rPr>
              <w:tab/>
              <w:t>Informe Nº 1465-2020-MTC/12.07.CER (23.10.2020)</w:t>
            </w:r>
          </w:p>
        </w:tc>
        <w:tc>
          <w:tcPr>
            <w:tcW w:w="992" w:type="dxa"/>
            <w:vAlign w:val="center"/>
          </w:tcPr>
          <w:p w14:paraId="68F745DF" w14:textId="7FC1103E" w:rsidR="002A31C3" w:rsidRPr="008F3CA6" w:rsidRDefault="002A31C3" w:rsidP="002A31C3">
            <w:pPr>
              <w:jc w:val="center"/>
              <w:rPr>
                <w:rFonts w:ascii="Arial Narrow" w:hAnsi="Arial Narrow" w:cs="Arial"/>
                <w:sz w:val="22"/>
                <w:szCs w:val="22"/>
              </w:rPr>
            </w:pPr>
            <w:r w:rsidRPr="008F3CA6">
              <w:rPr>
                <w:rFonts w:ascii="Arial Narrow" w:hAnsi="Arial Narrow" w:cs="Arial"/>
                <w:sz w:val="22"/>
                <w:szCs w:val="22"/>
              </w:rPr>
              <w:t>Español</w:t>
            </w:r>
          </w:p>
        </w:tc>
        <w:tc>
          <w:tcPr>
            <w:tcW w:w="1128" w:type="dxa"/>
            <w:vAlign w:val="center"/>
          </w:tcPr>
          <w:p w14:paraId="1718F4AB" w14:textId="77777777" w:rsidR="002A31C3" w:rsidRPr="008F3CA6" w:rsidRDefault="002A31C3" w:rsidP="002A31C3">
            <w:pPr>
              <w:jc w:val="center"/>
              <w:rPr>
                <w:rFonts w:ascii="Arial Narrow" w:hAnsi="Arial Narrow" w:cs="Arial"/>
                <w:sz w:val="22"/>
                <w:szCs w:val="22"/>
              </w:rPr>
            </w:pPr>
            <w:r w:rsidRPr="008F3CA6">
              <w:rPr>
                <w:rFonts w:ascii="Arial Narrow" w:hAnsi="Arial Narrow" w:cs="Arial"/>
                <w:sz w:val="22"/>
                <w:szCs w:val="22"/>
              </w:rPr>
              <w:t>X</w:t>
            </w:r>
          </w:p>
          <w:p w14:paraId="714065CF" w14:textId="551EEAA9" w:rsidR="002A31C3" w:rsidRPr="008F3CA6" w:rsidRDefault="002A31C3" w:rsidP="002A31C3">
            <w:pPr>
              <w:jc w:val="center"/>
              <w:rPr>
                <w:rFonts w:ascii="Arial Narrow" w:hAnsi="Arial Narrow" w:cs="Arial"/>
                <w:sz w:val="22"/>
                <w:szCs w:val="22"/>
              </w:rPr>
            </w:pPr>
            <w:r w:rsidRPr="008F3CA6">
              <w:rPr>
                <w:rFonts w:ascii="Arial Narrow" w:hAnsi="Arial Narrow" w:cs="Arial"/>
                <w:sz w:val="22"/>
                <w:szCs w:val="22"/>
              </w:rPr>
              <w:t>(PDF)</w:t>
            </w:r>
          </w:p>
        </w:tc>
      </w:tr>
      <w:tr w:rsidR="008F3CA6" w:rsidRPr="008F3CA6" w14:paraId="420342CE" w14:textId="77777777" w:rsidTr="002A31C3">
        <w:tc>
          <w:tcPr>
            <w:tcW w:w="988" w:type="dxa"/>
            <w:vAlign w:val="center"/>
          </w:tcPr>
          <w:p w14:paraId="50F601D3" w14:textId="0AAF3A2A" w:rsidR="002A31C3" w:rsidRPr="008F3CA6" w:rsidRDefault="002A31C3" w:rsidP="002A31C3">
            <w:pPr>
              <w:jc w:val="center"/>
              <w:rPr>
                <w:rFonts w:ascii="Arial Narrow" w:hAnsi="Arial Narrow" w:cs="Arial"/>
                <w:sz w:val="22"/>
                <w:szCs w:val="22"/>
              </w:rPr>
            </w:pPr>
            <w:r w:rsidRPr="008F3CA6">
              <w:rPr>
                <w:rFonts w:ascii="Arial Narrow" w:hAnsi="Arial Narrow" w:cs="Arial"/>
                <w:sz w:val="22"/>
                <w:szCs w:val="22"/>
              </w:rPr>
              <w:t>2</w:t>
            </w:r>
          </w:p>
        </w:tc>
        <w:tc>
          <w:tcPr>
            <w:tcW w:w="5386" w:type="dxa"/>
            <w:vAlign w:val="center"/>
          </w:tcPr>
          <w:p w14:paraId="177EC757" w14:textId="77777777" w:rsidR="002A31C3" w:rsidRPr="008F3CA6" w:rsidRDefault="002A31C3" w:rsidP="002A31C3">
            <w:pPr>
              <w:rPr>
                <w:rFonts w:ascii="Arial Narrow" w:hAnsi="Arial Narrow" w:cs="Arial"/>
                <w:sz w:val="22"/>
                <w:szCs w:val="22"/>
              </w:rPr>
            </w:pPr>
            <w:r w:rsidRPr="008F3CA6">
              <w:rPr>
                <w:rFonts w:ascii="Arial Narrow" w:hAnsi="Arial Narrow" w:cs="Arial"/>
                <w:sz w:val="22"/>
                <w:szCs w:val="22"/>
              </w:rPr>
              <w:t>Información de SENAMHI sobre vientos de estaciones en los ámbitos de interés, así como un informe técnico sobre características de la estratósfera sobre las regiones de interés (registro E012006351):</w:t>
            </w:r>
          </w:p>
          <w:p w14:paraId="75B2017C" w14:textId="570B8368" w:rsidR="002A31C3" w:rsidRPr="008F3CA6" w:rsidRDefault="002A31C3" w:rsidP="002A31C3">
            <w:pPr>
              <w:ind w:left="456" w:hanging="284"/>
              <w:rPr>
                <w:rFonts w:ascii="Arial Narrow" w:hAnsi="Arial Narrow" w:cs="Arial"/>
                <w:sz w:val="22"/>
                <w:szCs w:val="22"/>
              </w:rPr>
            </w:pPr>
            <w:r w:rsidRPr="008F3CA6">
              <w:rPr>
                <w:rFonts w:ascii="Arial Narrow" w:hAnsi="Arial Narrow" w:cs="Arial"/>
                <w:sz w:val="22"/>
                <w:szCs w:val="22"/>
              </w:rPr>
              <w:t>a)</w:t>
            </w:r>
            <w:r w:rsidRPr="008F3CA6">
              <w:rPr>
                <w:rFonts w:ascii="Arial Narrow" w:hAnsi="Arial Narrow" w:cs="Arial"/>
                <w:sz w:val="22"/>
                <w:szCs w:val="22"/>
              </w:rPr>
              <w:tab/>
              <w:t>Oficio Nº D000233-SENAMHI-PREJ (26.11.2020).</w:t>
            </w:r>
          </w:p>
          <w:p w14:paraId="48EFEAAE" w14:textId="660BD6A3" w:rsidR="002A31C3" w:rsidRPr="008F3CA6" w:rsidRDefault="002A31C3" w:rsidP="002A31C3">
            <w:pPr>
              <w:ind w:left="456" w:hanging="284"/>
              <w:rPr>
                <w:rFonts w:ascii="Arial Narrow" w:hAnsi="Arial Narrow" w:cs="Arial"/>
                <w:sz w:val="22"/>
                <w:szCs w:val="22"/>
              </w:rPr>
            </w:pPr>
            <w:r w:rsidRPr="008F3CA6">
              <w:rPr>
                <w:rFonts w:ascii="Arial Narrow" w:hAnsi="Arial Narrow" w:cs="Arial"/>
                <w:sz w:val="22"/>
                <w:szCs w:val="22"/>
              </w:rPr>
              <w:t>b)</w:t>
            </w:r>
            <w:r w:rsidRPr="008F3CA6">
              <w:rPr>
                <w:rFonts w:ascii="Arial Narrow" w:hAnsi="Arial Narrow" w:cs="Arial"/>
                <w:sz w:val="22"/>
                <w:szCs w:val="22"/>
              </w:rPr>
              <w:tab/>
              <w:t>Nota de Elevación Nº D00203-2020-SENAMHI-DMA (23.11.2020).</w:t>
            </w:r>
          </w:p>
          <w:p w14:paraId="370B0022" w14:textId="0A1B9158" w:rsidR="002A31C3" w:rsidRPr="008F3CA6" w:rsidRDefault="002A31C3" w:rsidP="002A31C3">
            <w:pPr>
              <w:ind w:left="456" w:hanging="284"/>
              <w:rPr>
                <w:rFonts w:ascii="Arial Narrow" w:hAnsi="Arial Narrow" w:cs="Arial"/>
                <w:sz w:val="22"/>
                <w:szCs w:val="22"/>
              </w:rPr>
            </w:pPr>
            <w:r w:rsidRPr="008F3CA6">
              <w:rPr>
                <w:rFonts w:ascii="Arial Narrow" w:hAnsi="Arial Narrow" w:cs="Arial"/>
                <w:sz w:val="22"/>
                <w:szCs w:val="22"/>
              </w:rPr>
              <w:t>c)</w:t>
            </w:r>
            <w:r w:rsidRPr="008F3CA6">
              <w:rPr>
                <w:rFonts w:ascii="Arial Narrow" w:hAnsi="Arial Narrow" w:cs="Arial"/>
                <w:sz w:val="22"/>
                <w:szCs w:val="22"/>
              </w:rPr>
              <w:tab/>
              <w:t>Memorando Nº D001093-2020-SENAMHI-DRD (23.11.2020).</w:t>
            </w:r>
          </w:p>
          <w:p w14:paraId="3C10F9E9" w14:textId="4284C71F" w:rsidR="002A31C3" w:rsidRPr="008F3CA6" w:rsidRDefault="002A31C3" w:rsidP="002A31C3">
            <w:pPr>
              <w:ind w:left="456" w:hanging="284"/>
              <w:rPr>
                <w:rFonts w:ascii="Arial Narrow" w:hAnsi="Arial Narrow" w:cs="Arial"/>
                <w:sz w:val="22"/>
                <w:szCs w:val="22"/>
              </w:rPr>
            </w:pPr>
            <w:r w:rsidRPr="008F3CA6">
              <w:rPr>
                <w:rFonts w:ascii="Arial Narrow" w:hAnsi="Arial Narrow" w:cs="Arial"/>
                <w:sz w:val="22"/>
                <w:szCs w:val="22"/>
              </w:rPr>
              <w:t>d)</w:t>
            </w:r>
            <w:r w:rsidRPr="008F3CA6">
              <w:rPr>
                <w:rFonts w:ascii="Arial Narrow" w:hAnsi="Arial Narrow" w:cs="Arial"/>
                <w:sz w:val="22"/>
                <w:szCs w:val="22"/>
              </w:rPr>
              <w:tab/>
              <w:t>Nota de Elevación Nº D000116-2020-SENAMHI-SPM (23.11.2020)</w:t>
            </w:r>
          </w:p>
          <w:p w14:paraId="72502626" w14:textId="453744AF" w:rsidR="002A31C3" w:rsidRPr="008F3CA6" w:rsidRDefault="002A31C3" w:rsidP="002A31C3">
            <w:pPr>
              <w:ind w:left="456" w:hanging="284"/>
              <w:rPr>
                <w:rFonts w:ascii="Arial Narrow" w:hAnsi="Arial Narrow" w:cs="Arial"/>
                <w:sz w:val="22"/>
                <w:szCs w:val="22"/>
              </w:rPr>
            </w:pPr>
            <w:r w:rsidRPr="008F3CA6">
              <w:rPr>
                <w:rFonts w:ascii="Arial Narrow" w:hAnsi="Arial Narrow" w:cs="Arial"/>
                <w:sz w:val="22"/>
                <w:szCs w:val="22"/>
              </w:rPr>
              <w:t>e)</w:t>
            </w:r>
            <w:r w:rsidRPr="008F3CA6">
              <w:rPr>
                <w:rFonts w:ascii="Arial Narrow" w:hAnsi="Arial Narrow" w:cs="Arial"/>
                <w:sz w:val="22"/>
                <w:szCs w:val="22"/>
              </w:rPr>
              <w:tab/>
              <w:t>Informe Técnico Nº D000018- SENAMHI-SPM (23.11.2020).</w:t>
            </w:r>
          </w:p>
          <w:p w14:paraId="07D47D17" w14:textId="6FBD18C0" w:rsidR="002A31C3" w:rsidRPr="008F3CA6" w:rsidRDefault="002A31C3" w:rsidP="002A31C3">
            <w:pPr>
              <w:ind w:left="456" w:hanging="284"/>
              <w:rPr>
                <w:rFonts w:ascii="Arial Narrow" w:hAnsi="Arial Narrow" w:cs="Arial"/>
                <w:sz w:val="22"/>
                <w:szCs w:val="22"/>
              </w:rPr>
            </w:pPr>
            <w:r w:rsidRPr="008F3CA6">
              <w:rPr>
                <w:rFonts w:ascii="Arial Narrow" w:hAnsi="Arial Narrow" w:cs="Arial"/>
                <w:sz w:val="22"/>
                <w:szCs w:val="22"/>
              </w:rPr>
              <w:t>f)</w:t>
            </w:r>
            <w:r w:rsidRPr="008F3CA6">
              <w:rPr>
                <w:rFonts w:ascii="Arial Narrow" w:hAnsi="Arial Narrow" w:cs="Arial"/>
                <w:sz w:val="22"/>
                <w:szCs w:val="22"/>
              </w:rPr>
              <w:tab/>
              <w:t>Tabla de vientos y otros (25.11.2020)</w:t>
            </w:r>
            <w:r w:rsidR="00352A42" w:rsidRPr="008F3CA6">
              <w:rPr>
                <w:rFonts w:ascii="Arial Narrow" w:hAnsi="Arial Narrow" w:cs="Arial"/>
                <w:sz w:val="22"/>
                <w:szCs w:val="22"/>
              </w:rPr>
              <w:t>.</w:t>
            </w:r>
          </w:p>
          <w:p w14:paraId="08B0D3EC" w14:textId="446B7423" w:rsidR="002A31C3" w:rsidRPr="008F3CA6" w:rsidRDefault="002A31C3" w:rsidP="002A31C3">
            <w:pPr>
              <w:ind w:left="456" w:hanging="284"/>
              <w:rPr>
                <w:rFonts w:ascii="Arial Narrow" w:hAnsi="Arial Narrow" w:cs="Arial"/>
                <w:sz w:val="22"/>
                <w:szCs w:val="22"/>
              </w:rPr>
            </w:pPr>
            <w:r w:rsidRPr="008F3CA6">
              <w:rPr>
                <w:rFonts w:ascii="Arial Narrow" w:hAnsi="Arial Narrow" w:cs="Arial"/>
                <w:sz w:val="22"/>
                <w:szCs w:val="22"/>
              </w:rPr>
              <w:t>g)</w:t>
            </w:r>
            <w:r w:rsidRPr="008F3CA6">
              <w:rPr>
                <w:rFonts w:ascii="Arial Narrow" w:hAnsi="Arial Narrow" w:cs="Arial"/>
                <w:sz w:val="22"/>
                <w:szCs w:val="22"/>
              </w:rPr>
              <w:tab/>
              <w:t>Productos y/o servicios de información para análisis de clima y cambio climático (25.11.2020)</w:t>
            </w:r>
            <w:r w:rsidR="00352A42" w:rsidRPr="008F3CA6">
              <w:rPr>
                <w:rFonts w:ascii="Arial Narrow" w:hAnsi="Arial Narrow" w:cs="Arial"/>
                <w:sz w:val="22"/>
                <w:szCs w:val="22"/>
              </w:rPr>
              <w:t>.</w:t>
            </w:r>
          </w:p>
        </w:tc>
        <w:tc>
          <w:tcPr>
            <w:tcW w:w="992" w:type="dxa"/>
            <w:vAlign w:val="center"/>
          </w:tcPr>
          <w:p w14:paraId="02BEB72A" w14:textId="0F413879" w:rsidR="002A31C3" w:rsidRPr="008F3CA6" w:rsidRDefault="002A31C3" w:rsidP="002A31C3">
            <w:pPr>
              <w:jc w:val="center"/>
              <w:rPr>
                <w:rFonts w:ascii="Arial Narrow" w:hAnsi="Arial Narrow" w:cs="Arial"/>
                <w:sz w:val="22"/>
                <w:szCs w:val="22"/>
              </w:rPr>
            </w:pPr>
            <w:r w:rsidRPr="008F3CA6">
              <w:rPr>
                <w:rFonts w:ascii="Arial Narrow" w:hAnsi="Arial Narrow" w:cs="Arial"/>
                <w:sz w:val="22"/>
                <w:szCs w:val="22"/>
              </w:rPr>
              <w:t>Español</w:t>
            </w:r>
          </w:p>
        </w:tc>
        <w:tc>
          <w:tcPr>
            <w:tcW w:w="1128" w:type="dxa"/>
            <w:vAlign w:val="center"/>
          </w:tcPr>
          <w:p w14:paraId="59BED518" w14:textId="77777777" w:rsidR="002A31C3" w:rsidRPr="008F3CA6" w:rsidRDefault="002A31C3" w:rsidP="002A31C3">
            <w:pPr>
              <w:jc w:val="center"/>
              <w:rPr>
                <w:rFonts w:ascii="Arial Narrow" w:hAnsi="Arial Narrow" w:cs="Arial"/>
                <w:sz w:val="22"/>
                <w:szCs w:val="22"/>
              </w:rPr>
            </w:pPr>
            <w:r w:rsidRPr="008F3CA6">
              <w:rPr>
                <w:rFonts w:ascii="Arial Narrow" w:hAnsi="Arial Narrow" w:cs="Arial"/>
                <w:sz w:val="22"/>
                <w:szCs w:val="22"/>
              </w:rPr>
              <w:t>X</w:t>
            </w:r>
          </w:p>
          <w:p w14:paraId="69858319" w14:textId="0901E6F8" w:rsidR="002A31C3" w:rsidRPr="008F3CA6" w:rsidRDefault="002A31C3" w:rsidP="002A31C3">
            <w:pPr>
              <w:jc w:val="center"/>
              <w:rPr>
                <w:rFonts w:ascii="Arial Narrow" w:hAnsi="Arial Narrow" w:cs="Arial"/>
                <w:sz w:val="22"/>
                <w:szCs w:val="22"/>
              </w:rPr>
            </w:pPr>
            <w:r w:rsidRPr="008F3CA6">
              <w:rPr>
                <w:rFonts w:ascii="Arial Narrow" w:hAnsi="Arial Narrow" w:cs="Arial"/>
                <w:sz w:val="22"/>
                <w:szCs w:val="22"/>
              </w:rPr>
              <w:t>(PDF)</w:t>
            </w:r>
          </w:p>
        </w:tc>
      </w:tr>
      <w:tr w:rsidR="008F3CA6" w:rsidRPr="008F3CA6" w14:paraId="0777A511" w14:textId="77777777" w:rsidTr="002A31C3">
        <w:tc>
          <w:tcPr>
            <w:tcW w:w="988" w:type="dxa"/>
            <w:vAlign w:val="center"/>
          </w:tcPr>
          <w:p w14:paraId="1226B8D2" w14:textId="7F570B8F" w:rsidR="002A31C3" w:rsidRPr="008F3CA6" w:rsidRDefault="002A31C3" w:rsidP="002A31C3">
            <w:pPr>
              <w:jc w:val="center"/>
              <w:rPr>
                <w:rFonts w:ascii="Arial Narrow" w:hAnsi="Arial Narrow" w:cs="Arial"/>
                <w:sz w:val="22"/>
                <w:szCs w:val="22"/>
              </w:rPr>
            </w:pPr>
            <w:r w:rsidRPr="008F3CA6">
              <w:rPr>
                <w:rFonts w:ascii="Arial Narrow" w:hAnsi="Arial Narrow" w:cs="Arial"/>
                <w:sz w:val="22"/>
                <w:szCs w:val="22"/>
              </w:rPr>
              <w:t>3</w:t>
            </w:r>
          </w:p>
        </w:tc>
        <w:tc>
          <w:tcPr>
            <w:tcW w:w="5386" w:type="dxa"/>
            <w:vAlign w:val="center"/>
          </w:tcPr>
          <w:p w14:paraId="728D1DE9" w14:textId="6FF5198F" w:rsidR="002A31C3" w:rsidRPr="008F3CA6" w:rsidRDefault="002A31C3" w:rsidP="002A31C3">
            <w:pPr>
              <w:rPr>
                <w:rFonts w:ascii="Arial Narrow" w:hAnsi="Arial Narrow" w:cs="Arial"/>
                <w:sz w:val="22"/>
                <w:szCs w:val="22"/>
              </w:rPr>
            </w:pPr>
            <w:r w:rsidRPr="008F3CA6">
              <w:rPr>
                <w:rFonts w:ascii="Arial Narrow" w:hAnsi="Arial Narrow" w:cs="Arial"/>
                <w:sz w:val="22"/>
                <w:szCs w:val="22"/>
              </w:rPr>
              <w:t xml:space="preserve">ANEXO I: Listado de localidades de las zonas Selva y VRAEM, del Informe Nº 3 del Consultor Técnico </w:t>
            </w:r>
            <w:r w:rsidR="00352A42" w:rsidRPr="008F3CA6">
              <w:rPr>
                <w:rFonts w:ascii="Arial Narrow" w:hAnsi="Arial Narrow" w:cs="Arial"/>
                <w:sz w:val="22"/>
                <w:szCs w:val="22"/>
              </w:rPr>
              <w:t>–</w:t>
            </w:r>
            <w:r w:rsidRPr="008F3CA6">
              <w:rPr>
                <w:rFonts w:ascii="Arial Narrow" w:hAnsi="Arial Narrow" w:cs="Arial"/>
                <w:sz w:val="22"/>
                <w:szCs w:val="22"/>
              </w:rPr>
              <w:t xml:space="preserve"> Consorcio</w:t>
            </w:r>
            <w:r w:rsidR="00352A42" w:rsidRPr="008F3CA6">
              <w:rPr>
                <w:rFonts w:ascii="Arial Narrow" w:hAnsi="Arial Narrow" w:cs="Arial"/>
                <w:sz w:val="22"/>
                <w:szCs w:val="22"/>
              </w:rPr>
              <w:t xml:space="preserve"> </w:t>
            </w:r>
            <w:r w:rsidRPr="008F3CA6">
              <w:rPr>
                <w:rFonts w:ascii="Arial Narrow" w:hAnsi="Arial Narrow" w:cs="Arial"/>
                <w:sz w:val="22"/>
                <w:szCs w:val="22"/>
              </w:rPr>
              <w:t>Perú Conectado.</w:t>
            </w:r>
          </w:p>
        </w:tc>
        <w:tc>
          <w:tcPr>
            <w:tcW w:w="992" w:type="dxa"/>
            <w:vAlign w:val="center"/>
          </w:tcPr>
          <w:p w14:paraId="2AC17ABE" w14:textId="54203094" w:rsidR="002A31C3" w:rsidRPr="008F3CA6" w:rsidRDefault="002A31C3" w:rsidP="002A31C3">
            <w:pPr>
              <w:jc w:val="center"/>
              <w:rPr>
                <w:rFonts w:ascii="Arial Narrow" w:hAnsi="Arial Narrow" w:cs="Arial"/>
                <w:sz w:val="22"/>
                <w:szCs w:val="22"/>
              </w:rPr>
            </w:pPr>
            <w:r w:rsidRPr="008F3CA6">
              <w:rPr>
                <w:rFonts w:ascii="Arial Narrow" w:hAnsi="Arial Narrow" w:cs="Arial"/>
                <w:sz w:val="22"/>
                <w:szCs w:val="22"/>
              </w:rPr>
              <w:t>Español</w:t>
            </w:r>
          </w:p>
        </w:tc>
        <w:tc>
          <w:tcPr>
            <w:tcW w:w="1128" w:type="dxa"/>
            <w:vAlign w:val="center"/>
          </w:tcPr>
          <w:p w14:paraId="65146507" w14:textId="77777777" w:rsidR="002A31C3" w:rsidRPr="008F3CA6" w:rsidRDefault="002A31C3" w:rsidP="002A31C3">
            <w:pPr>
              <w:jc w:val="center"/>
              <w:rPr>
                <w:rFonts w:ascii="Arial Narrow" w:hAnsi="Arial Narrow" w:cs="Arial"/>
                <w:sz w:val="22"/>
                <w:szCs w:val="22"/>
              </w:rPr>
            </w:pPr>
            <w:r w:rsidRPr="008F3CA6">
              <w:rPr>
                <w:rFonts w:ascii="Arial Narrow" w:hAnsi="Arial Narrow" w:cs="Arial"/>
                <w:sz w:val="22"/>
                <w:szCs w:val="22"/>
              </w:rPr>
              <w:t>X</w:t>
            </w:r>
          </w:p>
          <w:p w14:paraId="5B8E91AE" w14:textId="63394564" w:rsidR="002A31C3" w:rsidRPr="008F3CA6" w:rsidRDefault="002A31C3" w:rsidP="002A31C3">
            <w:pPr>
              <w:jc w:val="center"/>
              <w:rPr>
                <w:rFonts w:ascii="Arial Narrow" w:hAnsi="Arial Narrow" w:cs="Arial"/>
                <w:sz w:val="22"/>
                <w:szCs w:val="22"/>
              </w:rPr>
            </w:pPr>
            <w:r w:rsidRPr="008F3CA6">
              <w:rPr>
                <w:rFonts w:ascii="Arial Narrow" w:hAnsi="Arial Narrow" w:cs="Arial"/>
                <w:sz w:val="22"/>
                <w:szCs w:val="22"/>
              </w:rPr>
              <w:t>(EXCEL)</w:t>
            </w:r>
          </w:p>
        </w:tc>
      </w:tr>
      <w:tr w:rsidR="008F3CA6" w:rsidRPr="008F3CA6" w14:paraId="30C5A14A" w14:textId="77777777" w:rsidTr="002A31C3">
        <w:tc>
          <w:tcPr>
            <w:tcW w:w="988" w:type="dxa"/>
            <w:vAlign w:val="center"/>
          </w:tcPr>
          <w:p w14:paraId="14044363" w14:textId="496376E4" w:rsidR="002A31C3" w:rsidRPr="008F3CA6" w:rsidRDefault="002A31C3" w:rsidP="002A31C3">
            <w:pPr>
              <w:jc w:val="center"/>
              <w:rPr>
                <w:rFonts w:ascii="Arial Narrow" w:hAnsi="Arial Narrow" w:cs="Arial"/>
                <w:sz w:val="22"/>
                <w:szCs w:val="22"/>
              </w:rPr>
            </w:pPr>
            <w:r w:rsidRPr="008F3CA6">
              <w:rPr>
                <w:rFonts w:ascii="Arial Narrow" w:hAnsi="Arial Narrow" w:cs="Arial"/>
                <w:sz w:val="22"/>
                <w:szCs w:val="22"/>
              </w:rPr>
              <w:t>4</w:t>
            </w:r>
          </w:p>
        </w:tc>
        <w:tc>
          <w:tcPr>
            <w:tcW w:w="5386" w:type="dxa"/>
            <w:vAlign w:val="center"/>
          </w:tcPr>
          <w:p w14:paraId="0299E803" w14:textId="69E16C84" w:rsidR="002A31C3" w:rsidRPr="008F3CA6" w:rsidRDefault="002A31C3" w:rsidP="005212EC">
            <w:pPr>
              <w:rPr>
                <w:rFonts w:ascii="Arial Narrow" w:hAnsi="Arial Narrow" w:cs="Arial"/>
                <w:sz w:val="22"/>
                <w:szCs w:val="22"/>
              </w:rPr>
            </w:pPr>
            <w:r w:rsidRPr="008F3CA6">
              <w:rPr>
                <w:rFonts w:ascii="Arial Narrow" w:hAnsi="Arial Narrow" w:cs="Arial"/>
                <w:sz w:val="22"/>
                <w:szCs w:val="22"/>
              </w:rPr>
              <w:t xml:space="preserve">ANEXO II: Información técnica de referencia sobre tecnologías disruptivas existentes para proveer servicios de cobertura móvil 4G en zonas rurales, del Informe Nº 3 del Consultor Técnico </w:t>
            </w:r>
            <w:r w:rsidR="00352A42" w:rsidRPr="008F3CA6">
              <w:rPr>
                <w:rFonts w:ascii="Arial Narrow" w:hAnsi="Arial Narrow" w:cs="Arial"/>
                <w:sz w:val="22"/>
                <w:szCs w:val="22"/>
              </w:rPr>
              <w:t>–</w:t>
            </w:r>
            <w:r w:rsidRPr="008F3CA6">
              <w:rPr>
                <w:rFonts w:ascii="Arial Narrow" w:hAnsi="Arial Narrow" w:cs="Arial"/>
                <w:sz w:val="22"/>
                <w:szCs w:val="22"/>
              </w:rPr>
              <w:t xml:space="preserve"> Consorcio</w:t>
            </w:r>
            <w:r w:rsidR="00352A42" w:rsidRPr="008F3CA6">
              <w:rPr>
                <w:rFonts w:ascii="Arial Narrow" w:hAnsi="Arial Narrow" w:cs="Arial"/>
                <w:sz w:val="22"/>
                <w:szCs w:val="22"/>
              </w:rPr>
              <w:t xml:space="preserve"> </w:t>
            </w:r>
            <w:r w:rsidRPr="008F3CA6">
              <w:rPr>
                <w:rFonts w:ascii="Arial Narrow" w:hAnsi="Arial Narrow" w:cs="Arial"/>
                <w:sz w:val="22"/>
                <w:szCs w:val="22"/>
              </w:rPr>
              <w:t>Perú Conectado (31.03.2021)</w:t>
            </w:r>
            <w:r w:rsidR="00352A42" w:rsidRPr="008F3CA6">
              <w:rPr>
                <w:rFonts w:ascii="Arial Narrow" w:hAnsi="Arial Narrow" w:cs="Arial"/>
                <w:sz w:val="22"/>
                <w:szCs w:val="22"/>
              </w:rPr>
              <w:t>.</w:t>
            </w:r>
          </w:p>
        </w:tc>
        <w:tc>
          <w:tcPr>
            <w:tcW w:w="992" w:type="dxa"/>
            <w:vAlign w:val="center"/>
          </w:tcPr>
          <w:p w14:paraId="656673A9" w14:textId="71F48790" w:rsidR="002A31C3" w:rsidRPr="008F3CA6" w:rsidRDefault="002A31C3" w:rsidP="002A31C3">
            <w:pPr>
              <w:jc w:val="center"/>
              <w:rPr>
                <w:rFonts w:ascii="Arial Narrow" w:hAnsi="Arial Narrow" w:cs="Arial"/>
                <w:sz w:val="22"/>
                <w:szCs w:val="22"/>
              </w:rPr>
            </w:pPr>
            <w:r w:rsidRPr="008F3CA6">
              <w:rPr>
                <w:rFonts w:ascii="Arial Narrow" w:hAnsi="Arial Narrow" w:cs="Arial"/>
                <w:sz w:val="22"/>
                <w:szCs w:val="22"/>
              </w:rPr>
              <w:t>Español</w:t>
            </w:r>
          </w:p>
        </w:tc>
        <w:tc>
          <w:tcPr>
            <w:tcW w:w="1128" w:type="dxa"/>
            <w:vAlign w:val="center"/>
          </w:tcPr>
          <w:p w14:paraId="29066521" w14:textId="77777777" w:rsidR="002A31C3" w:rsidRPr="008F3CA6" w:rsidRDefault="002A31C3" w:rsidP="002A31C3">
            <w:pPr>
              <w:jc w:val="center"/>
              <w:rPr>
                <w:rFonts w:ascii="Arial Narrow" w:hAnsi="Arial Narrow" w:cs="Arial"/>
                <w:sz w:val="22"/>
                <w:szCs w:val="22"/>
              </w:rPr>
            </w:pPr>
            <w:r w:rsidRPr="008F3CA6">
              <w:rPr>
                <w:rFonts w:ascii="Arial Narrow" w:hAnsi="Arial Narrow" w:cs="Arial"/>
                <w:sz w:val="22"/>
                <w:szCs w:val="22"/>
              </w:rPr>
              <w:t>X</w:t>
            </w:r>
          </w:p>
          <w:p w14:paraId="266FF98F" w14:textId="75625CD4" w:rsidR="002A31C3" w:rsidRPr="008F3CA6" w:rsidRDefault="002A31C3" w:rsidP="002A31C3">
            <w:pPr>
              <w:jc w:val="center"/>
              <w:rPr>
                <w:rFonts w:ascii="Arial Narrow" w:hAnsi="Arial Narrow" w:cs="Arial"/>
                <w:sz w:val="22"/>
                <w:szCs w:val="22"/>
              </w:rPr>
            </w:pPr>
            <w:r w:rsidRPr="008F3CA6">
              <w:rPr>
                <w:rFonts w:ascii="Arial Narrow" w:hAnsi="Arial Narrow" w:cs="Arial"/>
                <w:sz w:val="22"/>
                <w:szCs w:val="22"/>
              </w:rPr>
              <w:t>(PDF)</w:t>
            </w:r>
          </w:p>
        </w:tc>
      </w:tr>
      <w:tr w:rsidR="002A31C3" w:rsidRPr="008F3CA6" w14:paraId="0D4C5B9D" w14:textId="77777777" w:rsidTr="002A31C3">
        <w:tc>
          <w:tcPr>
            <w:tcW w:w="988" w:type="dxa"/>
            <w:vAlign w:val="center"/>
          </w:tcPr>
          <w:p w14:paraId="1323D3DA" w14:textId="456348C3" w:rsidR="002A31C3" w:rsidRPr="008F3CA6" w:rsidRDefault="002A31C3" w:rsidP="002A31C3">
            <w:pPr>
              <w:jc w:val="center"/>
              <w:rPr>
                <w:rFonts w:ascii="Arial Narrow" w:hAnsi="Arial Narrow" w:cs="Arial"/>
                <w:sz w:val="22"/>
                <w:szCs w:val="22"/>
              </w:rPr>
            </w:pPr>
            <w:r w:rsidRPr="008F3CA6">
              <w:rPr>
                <w:rFonts w:ascii="Arial Narrow" w:hAnsi="Arial Narrow" w:cs="Arial"/>
                <w:sz w:val="22"/>
                <w:szCs w:val="22"/>
              </w:rPr>
              <w:t>5</w:t>
            </w:r>
          </w:p>
        </w:tc>
        <w:tc>
          <w:tcPr>
            <w:tcW w:w="5386" w:type="dxa"/>
            <w:vAlign w:val="center"/>
          </w:tcPr>
          <w:p w14:paraId="60830705" w14:textId="5FC6D4E0" w:rsidR="002A31C3" w:rsidRPr="008F3CA6" w:rsidRDefault="002A31C3" w:rsidP="005212EC">
            <w:pPr>
              <w:rPr>
                <w:rFonts w:ascii="Arial Narrow" w:hAnsi="Arial Narrow" w:cs="Arial"/>
                <w:sz w:val="22"/>
                <w:szCs w:val="22"/>
              </w:rPr>
            </w:pPr>
            <w:r w:rsidRPr="008F3CA6">
              <w:rPr>
                <w:rFonts w:ascii="Arial Narrow" w:hAnsi="Arial Narrow" w:cs="Arial"/>
                <w:sz w:val="22"/>
                <w:szCs w:val="22"/>
              </w:rPr>
              <w:t xml:space="preserve">ANEXO III: Procedimientos y normatividad aplicable a gestión ambiental para localidades ubicadas en zonas de protección o reserva, del Informe Nº 3 del Consultor Técnico </w:t>
            </w:r>
            <w:r w:rsidR="00352A42" w:rsidRPr="008F3CA6">
              <w:rPr>
                <w:rFonts w:ascii="Arial Narrow" w:hAnsi="Arial Narrow" w:cs="Arial"/>
                <w:sz w:val="22"/>
                <w:szCs w:val="22"/>
              </w:rPr>
              <w:t>–</w:t>
            </w:r>
            <w:r w:rsidRPr="008F3CA6">
              <w:rPr>
                <w:rFonts w:ascii="Arial Narrow" w:hAnsi="Arial Narrow" w:cs="Arial"/>
                <w:sz w:val="22"/>
                <w:szCs w:val="22"/>
              </w:rPr>
              <w:t xml:space="preserve"> Consorcio</w:t>
            </w:r>
            <w:r w:rsidR="00352A42" w:rsidRPr="008F3CA6">
              <w:rPr>
                <w:rFonts w:ascii="Arial Narrow" w:hAnsi="Arial Narrow" w:cs="Arial"/>
                <w:sz w:val="22"/>
                <w:szCs w:val="22"/>
              </w:rPr>
              <w:t xml:space="preserve"> </w:t>
            </w:r>
            <w:r w:rsidRPr="008F3CA6">
              <w:rPr>
                <w:rFonts w:ascii="Arial Narrow" w:hAnsi="Arial Narrow" w:cs="Arial"/>
                <w:sz w:val="22"/>
                <w:szCs w:val="22"/>
              </w:rPr>
              <w:t>Perú Conectado (31.03.2021)</w:t>
            </w:r>
            <w:r w:rsidR="00352A42" w:rsidRPr="008F3CA6">
              <w:rPr>
                <w:rFonts w:ascii="Arial Narrow" w:hAnsi="Arial Narrow" w:cs="Arial"/>
                <w:sz w:val="22"/>
                <w:szCs w:val="22"/>
              </w:rPr>
              <w:t>.</w:t>
            </w:r>
          </w:p>
        </w:tc>
        <w:tc>
          <w:tcPr>
            <w:tcW w:w="992" w:type="dxa"/>
            <w:vAlign w:val="center"/>
          </w:tcPr>
          <w:p w14:paraId="1DB126D5" w14:textId="4D018B6F" w:rsidR="002A31C3" w:rsidRPr="008F3CA6" w:rsidRDefault="002A31C3" w:rsidP="002A31C3">
            <w:pPr>
              <w:jc w:val="center"/>
              <w:rPr>
                <w:rFonts w:ascii="Arial Narrow" w:hAnsi="Arial Narrow" w:cs="Arial"/>
                <w:sz w:val="22"/>
                <w:szCs w:val="22"/>
              </w:rPr>
            </w:pPr>
            <w:r w:rsidRPr="008F3CA6">
              <w:rPr>
                <w:rFonts w:ascii="Arial Narrow" w:hAnsi="Arial Narrow" w:cs="Arial"/>
                <w:sz w:val="22"/>
                <w:szCs w:val="22"/>
              </w:rPr>
              <w:t>Español</w:t>
            </w:r>
          </w:p>
        </w:tc>
        <w:tc>
          <w:tcPr>
            <w:tcW w:w="1128" w:type="dxa"/>
            <w:vAlign w:val="center"/>
          </w:tcPr>
          <w:p w14:paraId="599039E9" w14:textId="77777777" w:rsidR="002A31C3" w:rsidRPr="008F3CA6" w:rsidRDefault="002A31C3" w:rsidP="002A31C3">
            <w:pPr>
              <w:jc w:val="center"/>
              <w:rPr>
                <w:rFonts w:ascii="Arial Narrow" w:hAnsi="Arial Narrow" w:cs="Arial"/>
                <w:sz w:val="22"/>
                <w:szCs w:val="22"/>
              </w:rPr>
            </w:pPr>
            <w:r w:rsidRPr="008F3CA6">
              <w:rPr>
                <w:rFonts w:ascii="Arial Narrow" w:hAnsi="Arial Narrow" w:cs="Arial"/>
                <w:sz w:val="22"/>
                <w:szCs w:val="22"/>
              </w:rPr>
              <w:t>X</w:t>
            </w:r>
          </w:p>
          <w:p w14:paraId="302B6EF4" w14:textId="0D0A7418" w:rsidR="002A31C3" w:rsidRPr="008F3CA6" w:rsidRDefault="002A31C3" w:rsidP="002A31C3">
            <w:pPr>
              <w:jc w:val="center"/>
              <w:rPr>
                <w:rFonts w:ascii="Arial Narrow" w:hAnsi="Arial Narrow" w:cs="Arial"/>
                <w:sz w:val="22"/>
                <w:szCs w:val="22"/>
              </w:rPr>
            </w:pPr>
            <w:r w:rsidRPr="008F3CA6">
              <w:rPr>
                <w:rFonts w:ascii="Arial Narrow" w:hAnsi="Arial Narrow" w:cs="Arial"/>
                <w:sz w:val="22"/>
                <w:szCs w:val="22"/>
              </w:rPr>
              <w:t>(PDF)</w:t>
            </w:r>
          </w:p>
        </w:tc>
      </w:tr>
    </w:tbl>
    <w:p w14:paraId="6A3C3D51" w14:textId="35C87049" w:rsidR="005212EC" w:rsidRPr="008F3CA6" w:rsidRDefault="005212EC" w:rsidP="005212EC">
      <w:pPr>
        <w:rPr>
          <w:rFonts w:ascii="Arial" w:hAnsi="Arial" w:cs="Arial"/>
        </w:rPr>
      </w:pPr>
    </w:p>
    <w:p w14:paraId="65886BBF" w14:textId="77777777" w:rsidR="002A31C3" w:rsidRPr="008F3CA6" w:rsidRDefault="002A31C3" w:rsidP="005212EC">
      <w:pPr>
        <w:rPr>
          <w:rFonts w:ascii="Arial" w:hAnsi="Arial" w:cs="Arial"/>
        </w:rPr>
      </w:pPr>
    </w:p>
    <w:p w14:paraId="24CAA68E" w14:textId="0D645EF2" w:rsidR="00D201C9" w:rsidRPr="008F3CA6" w:rsidRDefault="00D201C9">
      <w:pPr>
        <w:rPr>
          <w:rFonts w:ascii="Arial" w:hAnsi="Arial" w:cs="Arial"/>
        </w:rPr>
      </w:pPr>
      <w:r w:rsidRPr="008F3CA6">
        <w:rPr>
          <w:rFonts w:ascii="Arial" w:hAnsi="Arial" w:cs="Arial"/>
        </w:rPr>
        <w:br w:type="page"/>
      </w:r>
    </w:p>
    <w:p w14:paraId="240945BD" w14:textId="77777777" w:rsidR="005212EC" w:rsidRPr="008F3CA6" w:rsidRDefault="005212EC" w:rsidP="00D201C9">
      <w:pPr>
        <w:jc w:val="center"/>
        <w:rPr>
          <w:rFonts w:ascii="Arial" w:hAnsi="Arial" w:cs="Arial"/>
          <w:b/>
          <w:bCs/>
        </w:rPr>
      </w:pPr>
      <w:r w:rsidRPr="008F3CA6">
        <w:rPr>
          <w:rFonts w:ascii="Arial" w:hAnsi="Arial" w:cs="Arial"/>
          <w:b/>
          <w:bCs/>
        </w:rPr>
        <w:lastRenderedPageBreak/>
        <w:t>Anexo Nº 12 de las Bases</w:t>
      </w:r>
    </w:p>
    <w:p w14:paraId="12C51A10" w14:textId="77777777" w:rsidR="005212EC" w:rsidRPr="008F3CA6" w:rsidRDefault="005212EC" w:rsidP="00D201C9">
      <w:pPr>
        <w:jc w:val="center"/>
        <w:rPr>
          <w:rFonts w:ascii="Arial" w:hAnsi="Arial" w:cs="Arial"/>
          <w:b/>
          <w:bCs/>
        </w:rPr>
      </w:pPr>
    </w:p>
    <w:p w14:paraId="2E858658" w14:textId="2A75DD6A" w:rsidR="005212EC" w:rsidRPr="008F3CA6" w:rsidRDefault="005212EC" w:rsidP="00D201C9">
      <w:pPr>
        <w:jc w:val="center"/>
        <w:rPr>
          <w:rFonts w:ascii="Arial" w:hAnsi="Arial" w:cs="Arial"/>
          <w:b/>
          <w:bCs/>
        </w:rPr>
      </w:pPr>
      <w:r w:rsidRPr="008F3CA6">
        <w:rPr>
          <w:rFonts w:ascii="Arial" w:hAnsi="Arial" w:cs="Arial"/>
          <w:b/>
          <w:bCs/>
        </w:rPr>
        <w:t xml:space="preserve">Formulario Nº 1 – Solicitud de Inscripción de </w:t>
      </w:r>
      <w:r w:rsidR="008025CE" w:rsidRPr="008F3CA6">
        <w:rPr>
          <w:rFonts w:ascii="Arial" w:hAnsi="Arial" w:cs="Arial"/>
          <w:b/>
          <w:bCs/>
        </w:rPr>
        <w:t>usuarios</w:t>
      </w:r>
    </w:p>
    <w:p w14:paraId="7E2B029A" w14:textId="77777777" w:rsidR="00872A9B" w:rsidRPr="008F3CA6" w:rsidRDefault="00872A9B" w:rsidP="00872A9B">
      <w:pPr>
        <w:jc w:val="center"/>
        <w:rPr>
          <w:rFonts w:ascii="Arial" w:hAnsi="Arial" w:cs="Arial"/>
          <w:b/>
          <w:bCs/>
        </w:rPr>
      </w:pPr>
      <w:r w:rsidRPr="008F3CA6">
        <w:rPr>
          <w:rFonts w:ascii="Arial" w:hAnsi="Arial" w:cs="Arial"/>
          <w:b/>
          <w:bCs/>
        </w:rPr>
        <w:t>Referencia: numeral 13.2</w:t>
      </w:r>
    </w:p>
    <w:p w14:paraId="537FB017" w14:textId="77777777" w:rsidR="005212EC" w:rsidRPr="008F3CA6" w:rsidRDefault="005212EC" w:rsidP="005212EC">
      <w:pPr>
        <w:rPr>
          <w:rFonts w:ascii="Arial" w:hAnsi="Arial" w:cs="Arial"/>
        </w:rPr>
      </w:pPr>
    </w:p>
    <w:p w14:paraId="2D72A41F" w14:textId="7C57E818" w:rsidR="00D201C9" w:rsidRPr="008F3CA6" w:rsidRDefault="00904803" w:rsidP="005212EC">
      <w:pPr>
        <w:rPr>
          <w:rFonts w:ascii="Arial" w:hAnsi="Arial" w:cs="Arial"/>
        </w:rPr>
      </w:pPr>
      <w:r w:rsidRPr="008F3CA6">
        <w:rPr>
          <w:rFonts w:cs="Arial"/>
          <w:noProof/>
          <w:lang w:eastAsia="es-PE"/>
        </w:rPr>
        <mc:AlternateContent>
          <mc:Choice Requires="wpg">
            <w:drawing>
              <wp:inline distT="0" distB="0" distL="0" distR="0" wp14:anchorId="536FD24F" wp14:editId="6B9F88BB">
                <wp:extent cx="5400040" cy="6625646"/>
                <wp:effectExtent l="19050" t="19050" r="10160" b="22860"/>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6625646"/>
                          <a:chOff x="2181" y="2794"/>
                          <a:chExt cx="8790" cy="10785"/>
                        </a:xfrm>
                      </wpg:grpSpPr>
                      <pic:pic xmlns:pic="http://schemas.openxmlformats.org/drawingml/2006/picture">
                        <pic:nvPicPr>
                          <pic:cNvPr id="4"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181" y="2794"/>
                            <a:ext cx="8790" cy="107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s:wsp>
                        <wps:cNvPr id="5" name="Rectangle 9"/>
                        <wps:cNvSpPr>
                          <a:spLocks noChangeArrowheads="1"/>
                        </wps:cNvSpPr>
                        <wps:spPr bwMode="auto">
                          <a:xfrm>
                            <a:off x="2241" y="4138"/>
                            <a:ext cx="2880" cy="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58507A9" id="Group 7" o:spid="_x0000_s1026" style="width:425.2pt;height:521.7pt;mso-position-horizontal-relative:char;mso-position-vertical-relative:line" coordorigin="2181,2794" coordsize="8790,1078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rMnBsAwAASwgAAA4AAABkcnMvZTJvRG9jLnhtbJxWbW/cKBD+flL/&#10;A+J74l3X+2bFG1VJE1Xq3UXX9gewGNuoGDhg18n9+psBe5NNojbtSrEGBoZn5nkYcnF53ytyEM5L&#10;oys6P59RIjQ3tdRtRb99vTlbU+ID0zVTRouKPghPL7fv/rgYbCly0xlVC0cgiPblYCvahWDLLPO8&#10;Ez3z58YKDc7GuJ4FGLo2qx0bIHqvsnw2W2aDcbV1hgvvYfY6Oek2xm8awcPfTeNFIKqigC3Er4vf&#10;HX6z7QUrW8dsJ/kIg/0Gip5JDYceQ12zwMjeyRehesmd8aYJ59z0mWkayUXMAbKZz55lc+vM3sZc&#10;2nJo7bFMUNpndfrtsPyvw50jsq7oe0o064GieCpZYWkG25aw4tbZL/bOpfzA/Gz4dw/u7Lkfx21a&#10;THbDn6aGcGwfTCzNfeN6DAFJk/vIwMORAXEfCIfJRTGbzQogioNvucwXy2KZOOIdEIn78vl6Tgm4&#10;89WmmHwfx/3r1WbcPJ+t1gt0Z6xMJ0e0I7rthZW8hL+xpmC9qOnPtQe7wt4JOgbp3xSjZ+773p4B&#10;/ZYFuZNKhocoZSgSgtKHO8mx2Dh4pKeY6AEvHkrWmNy0Ju1gmFEkh2hz1THdig/ewh2Amwnbpynn&#10;zNAJVnucxgqdRonDExQ7Je2NVArZQ3vMF67RMxm+UrIk8WvD973QId1ZJxSkbrTvpPWUuFL0OwES&#10;dJ9qwMmhXwQQjnVSh0Swd/wfSAOwstIHJwLv0GwA0zgPLB8dMYFHzJidB/n+VJGvKGvS5Y90BVV3&#10;PtwK0xM0IA2AGhXPDp89ggZw0xKErQ0WMyajNBkqulnki7jBGyXrqdLetbsr5ciBYe+Kv1HPJ8t6&#10;GaCDKtlXdH1cxEok+KOu4ymBSZVsQKL0yDjWZDShRHjZoQX7iVwYvaD3l7rMl45ZAVlh2EcZLyYZ&#10;I28gUCXIBrMaV01txqce8wPNnmzAwdsozovUPIr5+3iBWDlRnK/XU+sAI7E2tayJvTcSfMLPCY03&#10;8fcajUjLE2lMRE2ZpQrtTP0AQnYGVAZg4d0FozPuP0oGeMMq6v/dM2xI6pMG+jbzAntpiINiscph&#10;4J56dk89THMIVdFASTKvQnoo93AT2w5OmkeRavMBWnojo7IRX0IFUsIBKCha8cUC6+RJfDqOqx7/&#10;B9j+DwAA//8DAFBLAwQUAAYACAAAACEAaXL/e7s5AABcngAAFAAAAGRycy9tZWRpYS9pbWFnZTEu&#10;ZW1m7FwJPJVb13+OOTMpEjopKQohMxkzJGRKpQylKFNC3SYUGSpRaRIqUrqXcisNUkJppIFQEkUD&#10;zTNK31qcXc9Vp+577/W+7/f7vqffsvca9tr/vfba+9nnec6JQVGUP5AikDiQfX+KOjQQKqxrsyNF&#10;+fhQFNNi0gSKYlDu6RR1h4OieIkBq9wKjTOkKeoi8EMZf1QO689JvZvDRYEDajQQEwjcKTOMGZQM&#10;1EWBOESLb0NBuYFvJLR1B3IAQlt5Yy5KEOp4yRn3+1IfDj6IXM2Yo9sXV7dV5PihxrxfdFzG1Je6&#10;FOhJm0Gs+ufPnykJVl0IShhOtw1AoYYC8QHJs2Rg+/l7Mn7QiwKRi9jQ+6D3/T1/7GzlwCm2JVcY&#10;zNMjye9j+ld94NyjbwbLuYbGtu6aAvzFOKGc4EYd8Y9G7GJmC7rZQMpAY3koaiLg/Qwl4YcCXwm6&#10;odQL+EuuyPGkRlH0+lcpveYITDCAwznKwgmkXSdR2HMxTagQyo/y6s5zIvxXS25oUN2NrpIvkklR&#10;i4EfLVrJ92ZIJR/W895fVBtBJTBcoY7l1cf9KfVUSi1UqpLPubV/dxwjMyg1rKMM45p9+ysPoaGM&#10;hzI5Fz/pT5XUU2rAfvf6q2PBOcTLJ5uh1l2BPwL7ObrrooL8OLxu3FgP4B06DjFOYslmh3enP0Xy&#10;AUNLYs8J9dxesU8inYHur+KFpl8uBIeEePkhcOi+EeKLsmhWiTG3AZ4ee1GYm96xRxk99shj7B2Y&#10;/5nYr+Dmt4Puu3FjHWOPmNjFHuNN1iK2I2sRp0AceBwbxscZaBlQmQBFqcGEvQfFGihR53E51njm&#10;oVhjouMDmS0Q/QJ/3Zc7CM1g9YTBavYCGk0xKQOQYV8qvQi2IwoJ+67FOmyk2Leo2Ld9S7F0aM+u&#10;72Wg8/jDv9mUzze8PyBShwWjRrnBnao3pr/C49gQF72tDvA4Ln8gfaAtMC4pCOYrKKH4ElOiw9xk&#10;Ny430DnBSF5SQbAz+fhoA0/vSwZ4R6BgcMwFZe/19e/Y29wGfbu3kZwke9tloW/XF8oEATPZ25DH&#10;9XXsP7S3NXLwR0H33esL67i+EBMZS++9DeOtAIRjgCuS1CFdI+VBgHJcGEOhxHVD9PR2mA/0dSkF&#10;PMsfJQd15LHtJ8gdvI+7w6KWYNlAP9+sYz5wiHmF9qshmNPAHvsg6xh1naAbAqUtEP3qWcWfP68F&#10;oTysZHv450iZU9aUHezN5t0cEzL7AujsQIoWTMhOC6g5d2utwc4W2vr4KIIPAyATFmEdCdcKlrqs&#10;EvVErgl1zO/etmiD7VBH9GhLb4v+NIAUgUicodpncwK+uy9ytiJ9Qrh/OD/RoMc58AHDNAZFFX9n&#10;flDXD2xsgegXmR9PEDrgbkAtBAqkQuGvCmtvkAEd7g9KrBLrGDtSOkPdHwgxaHBRVCuUiVAClD/k&#10;COq4QcYOgxvoHKHfOeBZD/o2AB77wHzF/pCwr49Ax2E86G8rJHLvvohOFuzY9RUHOjPY/wKpWXBv&#10;CYFRB1FMiEAY5Q1j8QMp8mOA5EHqCJk49UtOYi4SbPS4yIBPEiPEqg2EeiRxFtH1aI92iBNt0acJ&#10;kBaN12TJ0IbkA1T/dA5CmL60Y0D9Z/uCKtjgJO0WgbmDUgJYQaDv7QsHYc3jnHOC3S6wnwkl9kHf&#10;F1A3B2S2QPSL5B3ewxy670NMKgDmfjbEHiOPd1omzIQX/A3ulZfM7tnqmSU/yFQvaBkEMma3dRjU&#10;MHvRw8Lu84IvyGcBFwIWqO3t3wn0PT319GoOfCjLI0rwDo8YgqhfgJvVrft+Xqh8mXMyt5YwaHoO&#10;YB3nnMiwjrlBl2Nb5Emu0HVoT+T0nMI68WtJa09kpMS2pE4wEBldTvog46DjodthnY5fm9U3XUb6&#10;QVsDlp74IH0TG/o4SBwUWW3ottj+z64btFUAEgSCq8/WTo/7nnsqfjb+0doJ5uhZO76wPrJhcZV+&#10;Z+2gbjo4tSWOWSVZO1wMXDtekJm4SnAdYKbi/vk1S72oud16zOOeNeDzZbXgTs8ErQ/Y+HWvGqwH&#10;ggx3P1xTPeslrLsPXJcLQdKzRnBtYY89aw5XD+oWgp+5sMb8uv2Ewl+UBkPZs8MGdtvh3q4NY8E5&#10;J3OMc4SEMnoO4N6Pst5zT/KFtCc8PW9RZtmrPdFjX/S22Cfpgy5HO9KG+EIZwUT6xTbog8iJDfKk&#10;TvzTZajr3Q7tiAxt6fXv+UIb7J/gRB6J9OcIdTzLQzr9R87y7oI/P8urDfj2LI8yQcBMzvLI41l+&#10;nzzzP/KcYhAXfz10332Wxzqe5RHTJJas91ke4435i2OANfulDuxf2o/QnwIQ+oPp/Om9HI5G1A4I&#10;GJ4nO6GkY/nR3rQY2p2E+zm2LROlqHYosT9yX0fddpDxgswWiH6RvckdhM6wDwTDrjESMnEUrHk8&#10;y2D+arBIBkomEJbOQMFA4WJwhgXfByDpO3r1S3QgZtuvG+jsqI7uswTesQ2Ax/5sgHBNMIGQJ7GA&#10;6peYQvVP3xv+1bnAfvD6V8/29Rw994lsQbh3isI8wL2CPhd4/kJdAJS2QPSLzMVIaNAzB/hJq2dO&#10;yD4+G2KEJ2A8e+GpPwhO3ni2Me/+NCbfzZl/Y8MELZ6p8J6Aezred3ruC9bdJXrygxp5YoOf/FTg&#10;/KwCntG/GWhCoKUP2JGWFvBMM7T7XhVIzeu+Y+Az09HdaBzgPtfTEu93C4Ewr0LA3gfySgYGzQTC&#10;EvML8+x7eybOP9k/yf6IpSUQlnQ92iHJAhmwiPBEh/I/44duR8eFbZFHf/T+6TzB1LsdwUDwIa/N&#10;8oUyoid9y/ygD9KW3C/otrB1dGNDGcFAfGM/2CcSvU/k6XEhY0Mf2BZ5so9B9U+vOU5aOwbUf/ZZ&#10;hg9sRGCvwjUXCCXpU4jWJ/r80V6I+xKuMXFo7wtlAJTYN9kLiQ5ltkD0i6w/BxCOhTylj7s3BoIN&#10;TPssHgRb7z2oL/vEOQhnzUH135yDX1hzUPWdOUDdz+ZA/f/wHNyB+OC84z2E5FrvHPwz66CRNQf6&#10;4Kf3OkDdz+ZA4//wHJhDzHAOMv/mHFhCe9yLdkPZew5Q97M50PwvnIMf5Z4/jPUwPLz8HYxS+OFZ&#10;1IA/jpvouMGO3R7sBrqeU8dcODl8fX6H9yRyf8K9PhgI/Q2CPrKgr9Dv9IW6n51B8ZkWfkLGUwr9&#10;fkjuf9gv9reM1V8k+HwP/d3+Tn+ow32U3djcu33hc6rH8NkfT2RB3WcgHBe5Z0tBnYwTS/pYH4L/&#10;NOjbdOC3cUXdz8ZqAc9JJ8GZzA8Q4FhxbBas/rB/JOzPEwhjawf9GEF/Od/pD3V4T2Y3VvQzAfpa&#10;DHOoAXUcixKQApAgEFx9dv/MAux3Yf3idwkmSPz43PAEFuERGGMz2BpDAMaDPX2tEh3Gid1Ya0E3&#10;5r/mX885G+f2/+lrDP5deYf5hnmX+5O8q4f52SYItmA3QxQ+G/bKO6LD/cAWiH6R8+oyENrBHhIA&#10;70LwiWDPJzT8jIfcH5/Ge3V/avT58lzXEtrimpRhlWS/QxnuA8gTHd0O1zDySPQ2pP7vivNi1vrG&#10;dQ6h695T4JzUjV0QSlzDzkD+QKLCFLUc7FqgrIWSvr6JjhvsbIHoF4mzGwgnwK4ZApH2Yu1nGCOM&#10;jyUQxoKMm4NWh+qf3uPo7RDfICAcB2D4wzMQOZBhTigDXQfCXJsIDX4Ug+Ggfw8DrAH7GAiSCfDY&#10;B/lsRHTDQcYuBptA5wRv12y73/1aQ2xd4NkDE8gC/uJbYie4bztCzQFKa+oGSIjWBXQu8MYMtfZQ&#10;NwRfVkA6QNJApqxSm1UnPJZoizbEDnmUExvCox59Ejm9LaljOZ5mg/bYnswdJ60uRJu7/5f35OJ/&#10;Qxxgiv70mqLjxXz/M2sqCCYe15Qh7BUkL/5uLvxobQoCSHw2EQ6dKIhT1DUoEStZm0QXBjJ2a1MH&#10;Gph0v9MJgF1qIexS+EYI96pA4PEtU887IPL2Fd8a4dmTvGvteXOKJ8NAeMJIf0poAjZo1fMu9hfw&#10;6sKq9zxF7Hkby/69LD4VxOeAflB+fVe1AHrBu1VPv2HfeFwIOjKSnvdViIA8f+x5J6UE8YBwde+/&#10;WCJP9mJJWh33ZtRLAWEd7VCPdWJPZFiinBDhcZ8nbdAX1i1odsSe6AiPdtpA6If4IiXqFIGwNKDp&#10;kae3R5/Io1ybVafL6Lboh9hiiX1hO+ITeYKR4LAEGb0N3R/WiT3x19sWfRM8pD/0iTLkiX+iI36w&#10;HdaJP2eo430K8/0OrAFXbrg/CH+7FlD3s/vULMi5EKoJMg6fO+O3CTB/8Jk1fl8E34aSp+iYhT2r&#10;YQ7oMKfxeyY93wFW+TJnOP+9cdNzgowNZWTcZHxk/GScpMQ2WEfC3CQxJDLUExmW6O+f2o/+W/3A&#10;EPt0b88S7tnbBeD5F7sY/GivbmTl56/gR4wfPm+znqPR92rUmcFAbIHoFzlLVoHQFjKsZ0f+sqfB&#10;p0fcr/GTOZHhGR73bixJVuI7evI9gp79NAx0mNX4Bof+3v9nOzMTcGCu9c5XkreoI3XMa5LHaE/y&#10;EW2IHdpgneyzhEcZPZeJT5QTG5SR9UD6QT3BhnVCaEf3gXW0Qz3WtVl1uoy0Rb0BS491lBN/7PKB&#10;yMG0z3ITn1fsB8B47hAD+lEOJgGQJNgD8b3rHMg/frCHtPxyXiA6AZDZAtEvkoOzQWjSvTfi+z/6&#10;btgTPxIbElMsLYHoccT6vyM2ytAPfr7B2JRB+aPY0MdLxkqPDd5b3FEAF90WeWKP8n/XuC5y94xr&#10;LDy4+7vjqgRfeP2ZcaEprlNBIBj3l/FCWn3JcbRRYNmwk4P6iz3ayLPsMZZDoc4HRHzQ/eEUfO8s&#10;jljkQIfYcN4xLpqwNvD3QMRPbyw/ilsx+uKkKB9oPwmoDIieD0QHqcU2bqGgM4FdF8+q+E1Gssvi&#10;WZj+7GUh2OkCaQDh2sA1RAhldPkYls6AJbdhlUwoyRpjN97/bXIYUp/lCOYG5ggfJMVfzZHFADCE&#10;vydHKmHT7J0jRMcLduzWljvoLOD+TZ64ecGTDm2QfW9e6ftm71z+q3MLXfVZjDG2GONsuNf81Rj7&#10;A8B74AfX4TXhb2NMdNxgxy7GbqD7+l7o632cCXKyvn4WPzDtszhhfDBOeJ/aCuWP9qXDAERelKLU&#10;we4m3MeToaTvS0QnBnbs4hEMup7v+6jATtTzafzb7/T0xIm+9+CexI5HuQwQ3QZluB8LAuFFYgzV&#10;fzSW6FsOCPsi19/5/gPmEsGKsf3e/Qb76d1neH+KegwBUAQdYoGp+cNFfKJ8JBDGBf1/b745QD4C&#10;CGOKNr0v4gt1g4FEgbDfMeBci8YbQSfElhfibgu62TRb3FMMwYa05QNeDHz8nd/Mkv7o2CwhNuNo&#10;2JBnh43Y2oENYiM8YuvXB9hw7LywBulx+1WUfdzQFuO2H2xIW8SWBQP+p+OmBvcpetyQZxc3YqsN&#10;Nhg3wvdV3LhgX6ZjQ54dNmIrADaIjfB9hQ1/20LHhjw7bMQ2B2wQG+H7ChvmM35njeQb8uzyjdji&#10;WsB8Izxi29EH+XYV+sDvBBNsyLOLG7GtARuMG+ER227uf34tqIJf+v6G/48E8mS/oe9vxBbjpgk2&#10;hGcCj/j+6XW6H+ZzEy1uiA3572EjtogtFWwIv4ezb7Dh2PG74VpQigIhNuS/h43YIjYOCCjh+ypu&#10;6N8b+qFjQ54dNtQhNj8WNuT7EtsF8E/Hhjw7bKhDbFehxHEh35fY1CCR6diQZ4cNdYhNG0rEhnxf&#10;YtsC/unYkGeHDXWILR1KxIZ8X2LrAv90bMizw4Y6xMYN91TEhnxfYvOBfujYkGeHDXWIzZ+FDfm+&#10;xHYZ/NOxIc8OG+oQ2w0oMW7I9yU2DfgcTseGPDtsqENselAiNuT7Ett28E/Hhjw7bKhDbLugRGzI&#10;9yU2Bjy3oGNDnh021CE2PigRG/J9ic0X/NOxIc8OG+oQWxCUiA35vsSGz3vo2JBnhw11iO0mlIgN&#10;+b7EpgVnMTo25NlhQx1iw/MbYkO+L7HRP2fhOQR5dthQh9iEoURsyPclNvz9CD1u9N+TwK38y2dn&#10;xII6xBYGJeH7Ehv+roKOjf47i97YUIfY6lnYkO9LbPh7Azo2+u8PemNDHWIzg1IV4oh8X2LLBP90&#10;bMizyzfUITb8nIXYkO8rbPhsVHTAV2y20C/y38NGbPH5oCTYEN6cp28+L6D/Rb2wIc8OG+oQ2woo&#10;Sdu+xNYA/ZA5xbghrwDzBVsX/l71yzpFLKhDbC1QEr4vsVkM/CM25NlhQx1is4USsSHfl9h+A/9a&#10;ECNIawrjhjw7bKhDbPj/NCI25P9JbFwwTyMBB84ZDxDBAV399F3gIFY7fOcnxapD8c3z2N7PgP8J&#10;343QKVI6xOYIdE5/dqvGwgLbbST01R1nKCh8ljsBCMcrA2Rpbm2GspVAYkC3OeG7BPiwFC60ewMD&#10;fASE/yelknHPd5ZwnOB2PP7poa91PmOK2x3sHYDw/7hkuQKzrxfK4h3sLIX4peFESQlZW5k7QokQ&#10;VPgQzPzTruicsdDR0pTKq5B5DEy/YKupC+H+W4bESFEWHgwPtmutzU2cF898murnP6NlW3ll+Puz&#10;NYteptdO5auLNOXjVudLUZGoMuUWr3bmmOyc3U/JYjv/rv3DPly1idm8x9m0lDlSY49/E6fTyFCb&#10;GE++aMMBScZaigX9g/IPPC0Mepiucfq9QUUAD19FbPaQBJHzeu8Nn786Wfm57q725rZjt/YapoTo&#10;Sgi/rnmVvqSowV+rNDnuhr909oW47AD9xFLFO2ofRn2a7uGXP1johmaY0/IZy4xSOW++NCq9Me2I&#10;NH+M5oy99kyp5uf1T/x3F8nObDsROG2zqdkN9/KmIIFVS3J5PPPaVtbJv7dP4iyPYczk5WCoGe8T&#10;et4kK9iorl5hf0yksJrXXndxdna2XuGJj2v1OjZN3BMcKrY2Jl9HRVDtaFJl+b0Flx46WS0+WfEw&#10;5Jqvc8M1sdHitZGWRhlBE4cXN84S4DGUnbZsYHPxAq9i+SjG/V/E1jjnOt8LCIhIm1wzmfd2gViE&#10;2ta0bX72Iyae9eaantU2cl3lw/mjLq4MXVahLyPJc/quyPyylwlDV+Yah9TMWCQkIrLXMUc579i9&#10;J+sGf8ruZ/CGi7PFlIPxUaued7BxiP/tN7KL4it129bf6Vrwi/nHYV7i9fUHvUqjOHm1Am69uTk9&#10;KCw83PVXF+MlD7bNDebZmnnDTv/p7jUqJz4l6gsLCqt45JsmzRIq9nwif8A+GgMSoWZktOLlWcn7&#10;sQIxJRsUJgrLGUitL493T9nsrHTyhUayFXUuKKLzdvmQCBnOcXpa2SuVVaedzRFVTeMTW7M8sYQ6&#10;fbJYYtZdX82Vu0SXxe7yNVPZYsaZcHb3cNHggeVrWkxE5h2ZNmIjI33c/Js75QVlHj2/ezRoSNNo&#10;qcNVpu0p81ImMxMWODHrtJyuVFQUHD36emFgoLDO42Ee+Ss++twpKNDa7Dkm6p3TkG0J9qFOSo8U&#10;xuae28h78Pei1ZNVtrRfulmrPz9/weYHiupKrjPyq9Y8jzl43/DiA6udFwRGjxjsWZvzq+tYyVVN&#10;Z1+1XLKEa8KE4fGz9PTibjzYJjXkdFdH29GA26vnujLyshkXBCufjM6OZ+53HlVatj7G1pb7uCe1&#10;ZZtorvjwac6/W6t5BqnPFThoH8jZvNUmufntbNNpXBUbO4plbvIvfSB5Kv7RizjbSBOt1HVnvQ+b&#10;CTYv1xo7cKA7xxXHHHPfN015M6bM/EWBWSqx7dHTRQ1Du8ScFRSNr59ZayR6rfrOp/PD1ifZ+9ed&#10;bD8r6WFuUcxZoOJR4F+eKGtrGqkswVe+vppHum6tf+Rkf560+3t9b9fWunl4DHGOKhp5Za+RzeuT&#10;lqf4pSJiY8OGim9vF6jz35gb/8xmB8eV3YxYkSFzhgkURwqVSJs3HZVMn7nk8R5vRmNJqcj4ZXUt&#10;W17brYlOj7ZdyTX+jPFmMaOuzk/v5+7de/rdkQO7jPdJ+hu+vqzBy8v7up3jg9hUExlVnQFaVGbT&#10;gUfqpX6ztQxEnfkaDg647rM0Y4zN5VWPxsZ/GDpirl2S04LXF5YlmU4VfpZ5rJyf4Rmnydx0tXKC&#10;UXZbRtYlb3m1JJEZaWn+/Sovn5+bsfydwNz0C6slMg01tA00q8arFa+RSHTmf+qVmVW8UDAntOOO&#10;rP5mIcHQsLAomZO1h+ZWbg+bXy36POr44VlmvmJaFzyMrk21miuno8yTcEBAfZPRvQHRqh+j0zeu&#10;YwjE6668z5dfHHn1Kt+ne0N9y5XidA1vNqzY7++mw6kQWXDnzp2iedVK9cXX90wMOtbEoyZ6Jlp/&#10;No+VilRj2DVKLOIMz6fijNcrj56/csXkqkfXK0nT6Y+2pqef+vjqkscvYYP3Gee5iSxJED6j38Es&#10;uSxy3y1ZweHMusHaXR/Kx88R8XaxqBdVLniTM1hU0JORubi9vTJCWLUsYsW8z6ddhk0sXpA1sOOs&#10;7tAP3vummpZlTDi/2e3+oZo07RxBpsytwkWqy7zeXZleoCbYIqqaEBylNN1ioptcG2NRktPAgUtL&#10;9qsJbPw96POKj2WXVE8LikvJ63ksbooJOvlytdQivRvr2reJauXzjtXZd/55xOelbvY6L54VPm9Y&#10;UC679uzO+LZZx+97FbuNFFM+GtbmuqJhYaXh/oawV5w+YuVRUYx3dkYCN5IbGxpmXjs/W11XUzPL&#10;u8IzKaDgctXL4oOHpzlpvNWw0y8KrJHf5TlSfEXn06NirrmPs271z7yf+dhX039+1/47gxM152TL&#10;Xoob15pvvC9qt7PSccdRg9Z3Zib/HjBMsu6JrdK2y7P1Lp4NGS0zqkbJbevmVdy6zRy/L/YS4Use&#10;OdCdc/K7Fx1tBzibRFa84Lyq17LJqWHpc0O1B+2CAaL65ww4BvCXV24u75p+oUvxoUlknAlTkFqs&#10;2/nk0K4hAcZvp/zm9rKr8/nE5ovG7wo9m+f45eW0THRrcT++1eZw0YfrGfL5O9uqwkpDUtcFl91t&#10;ev9edlRM0zFXzdJT1oXJ1hZHhmnMmVG6oObjqWmBN8PrV/s087e/c3YsddK71WSWuXf0oBeDJ+g0&#10;rD5eendkacvUiEiTmdGLxBnDKl5sj+M4cqy5bcvHmtLP7blBy9d8ijbzmqMhpNH4ukZppl+b74pS&#10;g4vOq00T77yZempCbmArT6vHgf1M7xGpk7IdS/SfjInIL3J8u+Gc6y7b67buOxPuGaSOyshK48//&#10;fdvhpWJip4JXTN5UG1bZUbKt6I7hwa7dqjOyWq8IDV6pryGr7d/A4bJ16Vn+EKp0tOREK55ok7UX&#10;h6odOl6/LMrOZ/52lysVgToRs+py283OzDt089qdmNyY7CWnmm+sm615Syrj07mcwR3+2tUZt3RP&#10;Fs56W3y+8cyz9Ebj7Ifny6p2eCXGLlt/Kt9wq3/skLcJNldHZx+ckSKjsy4+Pj7vlNyFveZ6xZTF&#10;5p1xMc5FZRN5xponyNd82iugYvw7rIuRokYHS9s1z4Zts1Tn5KZE2neW61+W1Vrn7qiwNZGTp8Sy&#10;Sfq5LTfP9ZF7R4xhuuiqS7uE3XMX5n/YttV8vZFH23nzqSmewa3nk20tY6lRbafaH6RePOyod//N&#10;2UsRJjHmNislp8quTSl9ccr09GVVqX17ZintPLps+dMleukZqWvPyscsG1t92ym3alhU8Pmx4k1q&#10;e4V2bS8qk/TLuGJ38mNH9tu9woGdjSffOWc9uxn7XtFf/9Bh7Uaezk9Nu07cVpOePyVvXmt6UFVU&#10;yTXB3KXWB2YLHrauDW4+n5yYKBy/pWzJzkbf1Vl858fZMlaF6gnxtJbJiyef5r/2LFCsYaBy/Iax&#10;lk/4Q1/OjNzVXGO2ZVvTyrUxe1cyRnNyiv3yODO0Ksx6Ycy4159mjd0t0k+5cfTw/H1uU8Rm31RQ&#10;z5rhkOwgd+r+9cjoCn+HxJJNTW/Vto4vOcNVqBL66si4+hKLZ7feNhR3VC+s29bqvut0UPxGzQfZ&#10;v4dZrjrsferg/txc3S3Tk23Ctr699WLX2yi3ffd0NFr4LpjrGQbqp1ywjrgjzL3M/Imrjtsh6zYh&#10;Zc/qJ9Ib1LdUblljUZbx6byWeatC8oMDtcsXm7ROijhtz+15Xn/fi5Um9+uK5lZeHKBcHPL81PId&#10;K5P2lTJXJ+1sfvXLiWt8PBePWcirPTr5umJWtojRB89PHW8v23d2ferMmdiw+P46nY8i4z86+BQU&#10;TLqwwUawhJEaZ+mWrMMdU3t8fs2uZLFWP8Gsz/YRHTdgV91iHrmztub2xGHn+i9f/rhly9KlSz7E&#10;63Jzrm1of5hROZPvhtdh0XcpB5Zxe1LiSw6Wmu9anKh4NDCldW/CmNv9EwavmDK9Qfvq5ZTC0gDX&#10;g7lqTv7beeKDNSVUBoQ0zZ4ebjB9naTIkK3u466ONdKWE+FZo1EX7mG1qG0Vb3jhp+WPG0J9Xiwv&#10;F5TetydngVbucalpkxZNqnF4ecRHaorH8rewNe7NOqdcYGU8amjBMVc3ymDjxo1psmljVYf5ZKiF&#10;vm2t9q3ccMoo7GBTzPmH6UtV3F+URI0W/pw9pCuJmVK/8eHVXWb8D0KlrYbPHe4dlRs5yUpDy0h4&#10;lafmaKe3eQ580XGfRBts9SbN3THGdm5jjeqpDxFdbxRHcg1dfXfp86JowyQbP2NzXpVVynJ86s07&#10;pBzORPYTO5aeLre2efWhCnnzrFVlG0UnbEvcmqBzao/hjhtx6lOnOV2aZDdlXouvzu4pqS/NO9/Y&#10;Cj83ctaTWcNtu7c+9zcfptwhAaf+T3dFPqtatSLT4XK5eMBy5c2JHYfNLIWrNRdp6meGjYhdLXLO&#10;adCDNLnUZ4+ebt+69XqAYuProlcXlZPyDuuLJ6dZnRHu+KA8lVvVKv+Z0sMonqscHvt8rAM8l3mv&#10;9Mu4dSJlg/67hPNbM17ELOksOt01zpU70muPFK+cLWP/Klm3wvAxUrO4qJRHAi+k4tQawttyKcHo&#10;4P7+UonvDrqIcXRYifWv6Gqdcrrjgc+WphnD5WZN87+1/P2dvQZJkkNevc7Zm+6tuuyT7/tABf4L&#10;Wc5K8dKRm6Oq0idP/V1+2iMq+SqnaVRSyICBDQHSuc6XpI0dU9P7hSrIOs1fMrChqvXc1fOJ8wP9&#10;Hyy0O3SzKs10z9q4HHlPA7ej9bKd46eFPN6S0XX34ZFjJ5Q8zR1VhE1iXk/bNU04duWJOZrzxn1Q&#10;uVYkobTTdoCVoJm3okvuq05Gv+tRDG55LvMpSU46E/WX7hx87lPn3c9dug93rEoRFVA5ntrR7JMr&#10;OLu01uemeOrqaZ5Xb/4280qIb7xEjlzEk7Gtc97fjRg/4t6JtrxC2Nn8JKSlVrY470nOVHz6sUxv&#10;kv2kPRqDTljviU3/3JE55NpIP6Ex4zvrKmsrzEQMo6dF7uM6oDNv8oKGar8RXecmFkTPeZQsKbI6&#10;2HOqR0bIe5fpB25dCK1xM5KcF1SZ8vrIkrEb+X67nBK49n1YqlFuHrdpl/eeCpMds1pjFUe8TWw+&#10;oWEXsfRD4wF7w7c7W2r09WLLs2c99Tt50X9FwSxrbenWqu0B+VJVw+Y78t0/EG29Yd51jk5Rhcah&#10;a1xN0t8zVeO0SnQ8mpnVLzrrBqxuWSmgUpx5T6Qp7dXlmcYKeSvDT/SzH5So6vN5Qyxn5cLK8evH&#10;nW7ZPD3vRKvStYkfPry5YX+o/vHejAq3qzHOx0boDhs06BanwqMhyxuZx7petj9UPf7GsVZI7bKt&#10;gF606aFH7ala+WbOAQ/z0tpu5mXaKT0+yGUVl1yv4fiq6Vr9CXWvSc4L9xyceja78yPjtOp05eSd&#10;1dJhGXMOK6qHh93MHbdq+11frY+u53Nuv3RY6pUtIXROU0PHZb+3a+aKorpgtwaVar3bGu02V95M&#10;n7fRzuz1Y8aMPX53Oxve76R2W9zzFUsddk/Qh0/Wal9G4hrRsane++ZylR3cX1brYqL25EHRY9mE&#10;YtWOkc/Ln7zVK6kQOK3wybVp0NkNnqKupiJPKc4tKceZpzQnefYX3p29c03nAGUur2aP3y7Z+2gU&#10;HeTf8OJ6283cwgfb5/uWv/yde3P2Kt/Ielcvv927ndUtyl5esxyS77SWNyrDlsNFfFec3eHWz66a&#10;1+USLMee+XVzmvqpiMU7j0Y8OB8apyNVxDPX7EBdoNqdqUbqKVeuhC/K5h8QM1dDIu+xXc7kX32f&#10;rX1apbNg9T0372Df0cm2HWZR/l6br6SuyHi8NSdRQmUa5ZC9uqxE/0TjHpf2obVJwyQS0yJN8na+&#10;lDygrLbvYl7bbuOTN6I+x0/dcy/r4qv69BCZKo/LJ6p29PMfrhiZa1N50jpLXvlYRUuIlO9w2SUv&#10;MlQ/tlduYMStSr4vvaTE6AKv172oVby6a89cKblims+XxEGNH0Bl7U5/uSnEMPplMW/0WmtRMWfe&#10;kq7thUfWbjhQt2NwWqt12Np1gosWhZ3qevDOwbkl74j36/rXFYNSZR7zcb934Xc5LefWoH1r5G0T&#10;G7Hw1LuhgvNPeG0Rmnv5+h3bW5qcx218NvnXLZg0R22H4ufO+IjCpzd3DjIdmcQ3dbJSdvnNPIVt&#10;j54/jzU6ohD2eoJhiGEsn+XjwnLZsMlKycylotnFS+QVjqkel/K9Uu45s87mos1hNZF6iV85hskt&#10;bmTsYATa7uCVTaLUww3GG7oYXluTVR22sUAryy3YR3fUfO/f3j25IyB+uZ+L25SWd4KrHPhvqalf&#10;jrxlzRXzeOm9eMWsByNc47icZOWOhhzNXFHC75w2fvzby+M9FoWN3Cbczuey6ti7At/RElqxlhPU&#10;P6VlZ35e8F4lU+tKY5O7yraEHL3d2cPy98wpGshfYbGy/5EJVyTn1a4etTel+sSDmqPun1VzKhLN&#10;ZsWKag433TTZXUbjIOOCVDGlHHWYY0DnXrmdux+bcwgm2fymwRkllGdCvToV0nLR4+M9yXpjT7k5&#10;ouZNzNJ4Cb/kEnVGvE2as9y9h2kD86eUGUwv8D/e+ayw37lEW7vw0PCQmuh+LVUTJ0sJvuqXyZW8&#10;O8CxNrZon6TputUMjTYbrwH+nmP7jUp7DgeDjI/NigmM6v2v5qXHO2mUe4dsj5Qeu9523+jr124J&#10;Mn59vuPt3Pb5FbXNbmfmCo1+Wjd+sUPzWCkhu4GvVsWWa58deUR4bXSbmesoiUP+cfl3IvVWqEsb&#10;/Sr2pjozecKNw8pKASMWTRj6qq7OfGXmlUFlv3QWPLXiKnAUtqlbdcz3kUPCEwXvuHSZ1gqzlmuK&#10;8jnz8qMiJWbHFV44L5o/PahoQA1/+Tb+rhIT3cFT5u1t25lYb23Et5iPuWzy9FfZMafrvdwK/AdJ&#10;Rb45UjNz4qQtMRNWx255975/4/770vY2W2UODUvYI1x1sr91lZ2u4vPhbh9103JM722T8Dp6512h&#10;pVyyU6g79zQr/+t6QZSzpv3UMHvzTQllA5RPmmqXV2Tnf9yUsj0w033SlZtP9+fw3t9lZbDxqlNa&#10;eMFhXjPR69KGM3QNCizeRVaXrdAPKz8TUrh9vblasqCIrJSs1KM90otunjvkNFH97LVSf84Huy+N&#10;KYwWte7gWZ8koZa0Vlpg5zKzIka5C19TtZevJaf56A/8hT4PcYIV1CLeVk9xKb7/fg2PGldb1Aav&#10;mPjZ07RDPRNkkl4U8x2ztpixdWKj8iiOmmWPRjT1lxvAiB2cFLVt3lQrzel24qqFT9SNfQYUj5hT&#10;yimWZUolS10/NzP86a2zH22tbgmK775nHPc/7D0LWBNntkFjHTS9ztpRx21qEx4rKFZ0RcVXJUFR&#10;tAhIrSIqMsHHQgsVVvAjvXFJgtZHVaC7a8Vue02i1tpqvVpdAWuBoNZqa9XVayXUS4kW64Nu0bWW&#10;7Dnz52eSFF3vV/f7rtbMN/lf5z/vc/5/ZsKQ8GLCiRHZu1LrUxbfqvjq4NHm1zQvv/T9Nz0yhpUN&#10;vXlw9va3e+/JuVn/VfQQ26elL35x1S48XrWn+dTyr7oOTRleGzU0LSGmf1ht84zflkxNjT9+6vS7&#10;c2b8vmnZjW8P5+ZV/nhi5o4pmb8KUDVOOHOwsWKq7vXxbOSEz2fO2vayMn1dBf+Hxde3/H1a5LK5&#10;5S3/k6HrNrD8WocvFnW1/P7s+r8Ur500yj7FPy7743BNzVv/KB/ebUXvUm3SqzcW+L+xY/53jZ8m&#10;jWRXxjz9yt//a6Bh/ZKGm6sOHDKd2bbhpb/676q6bbhZ9XR4yjcXtjS9+bK9d0inIb+9XTzpmYN/&#10;jX1mu37yJr/wUVtsQUe5TkmvXdg34nrPj7usKi65ODHw8+NjbtweduD695ePpgS/kLJzUU39Fe37&#10;FXsG1P1t4pj0U0kBw77JeOONw3uZ03929Y947e2IT+qf2LM8tvuw8pVnj2T1ub2mi/3tYd+efqVG&#10;H1py7JB6l86/0K97374ZsVfKM/54qOu3R2ZGC/mjbgZft7/X7VnLrFLtU0HsNesXe2c8X9vyO93H&#10;z92CuBspv5x4svqD/kdHpVxy2TdkrRj+yZtLlv+6odPgk5r/dGkP/GN19OFrExZV3agzHDg1J21z&#10;xoEfzl/VO0ceWs3F954wMXbrBzG8di/3dks6n3hz0/GMcx/2/1XA2u/jmt6KVgT26/rYkVmduOuW&#10;rPEbq8qXXv0yYv7CcR8OeCKwbtjqsQZXsbFK+6UhaWfguc93T9jdhyna28dYMC+lKlffc7Nfl459&#10;zn80iO88vvPTt89r5515NuL11b9J+6HlSs1i/6Y1o9e8+NQn/9194dnsptLHAxc+9V23wIbk4TGJ&#10;Jwasb4m90K/s5CuN5VvXvX9wR+L+NY9vDj7d4joeXzGhtHbmvNahq29PVaRdvdb3Gf0t43e9xiQP&#10;XJHXuulPaWOuFx8JUSQ/pZt34NJzFwYMONnlsXf6TpZ3rEs5t37D0UWK9cuDY61dyp+cXrlKXzjl&#10;udac3dGfrSy0FB/7/v0tt86O6LUt6ZOkzIaLPY6/euV/d4fEHB688vj8nI+Kd4Xvez7mhZPr4/26&#10;LhWCWqu2JOQvubyzdnlTcELxu/KS8+8U95uxsubarOVDuwmDzi4q23GzTNW5cUp19ejmj+YMqT/n&#10;aB3a98SiXxvnO5uHTvvzxQvb5vzYL2HPl79p/LrlXFbffcsuVfcJ8Xu3b6+SjLWDz72aEjs8SuPa&#10;uX/riRXzF07eGvldnLyloWRKs0Y1+fbKJmf/v4TXnPswa7O8qHzSZ4d3Hj62cWTwiNIfNLmB8SWl&#10;XRp6lvPNaz798gnHxiNPpg5pibGvbZxYd1z7x+Oj/RfF5RaeGHV9cI8+plnvlV3owWwL3hCzjNXf&#10;+iykrpAtvH2x+tLNshtJnScW/iHprLzjomfKOwxUTmXPrTMXb3r2Zr1xS4fyxhElzQ2vyq8usF85&#10;vz+h177sgZ0SyjrzYfnCtZxjt4QP348T6v804rHm361IXPJYx31Li7au2xantF/wr46cdD4huGl2&#10;c+jo57eaVr2hP7G/28T3dtSvPjiOT1bGj790ZkVMU1pJSoeGdVN79Rmzu3u9cM66OW9JXNasPqP3&#10;OAP292pYOji26+Lky9kfRL616sTh2cLLrZ0i33ppQtiZhTurDjcu7Zf95uWIns45azuurJwb1fPH&#10;0SNuP31x18jnEk9dngoPPmQTx8VFv6dJLZQxY/2YIOjA5y/02Qo8rvH6PDkW3v8EPUPgxOcs+DgF&#10;PgfI2UELf42uwTmtrg7aVteaKJdhcTSW2HYZSrVqGGPgTIMTn4chjklwsnDipxOcPeDEMTmcCXCG&#10;D5TJjFB2h/MsIMf3v9I2dImfQvjG36nHwxkCZz6ce7EDPirZUdkLMK8XzMMxCuvXRlUEe/TVjgbU&#10;aAT4/FJLl+HR8UgDjzTwSANUA3UFtIblvbQIjDekJ44Hu16RJ/F/LFLDOJVWTi2383ZeUJhYaYzU&#10;Hh4tULlp6TLwgpWzcoLCymkYQYHyY2liTSz2oK+g9GU5vjp5GNrErkR2lBflJrILCkatYbBl5Uys&#10;nX8YpL2TDBkDiOwoK9o8YwB6R13BoPFquVOpYVAv6BVWjmB4eKKByoPeTuS08wVZ2IsyUjlRG5gb&#10;iC+o5XfS44Pcjxognt++FEQXdQUkQtBP2od7cHsFxgJ+boFo95ChbdV0eO2oZ2ZZeZIbXG0QHrO8&#10;YB+EflG6giVCIbNJMVeOGqiQ5Mpx5REpHQZPLVQWDI7VKGp4o6JQXCWkePGVmMYR7ZewSKsQHfMt&#10;fed6j3uOSli9YWjrX9PaCDIXMnPlX3PVonebOR1jVkRzWrZGUS03wWpg4gTOpBQ4I2tS2FgtyH3A&#10;oAOvmSu3KM637Sg8uULqvtHi2a7IyxigZjQM5Y6O0bIiD3YmfJ3bo6ychHt1BOblG7ORgh280cQS&#10;qNJEK0ezmIl1Kon8ThVCu+tKs7uOux7sc7jxY6mD2TV8FNMq9pk5J1vLpSu1XCFTzRjlmxQgO2cE&#10;DRgVFoWFsbN62Bk4DDr2a74QVgnJCyinpDSxNG/6tlE/kFlBAiqdldOKeKyczh2LuCMhvEtSuAw4&#10;A6MQD9QBrlGEvlXM1VZue4TLICjUDNJEbILCDLs83MuEBtt5tRy9XN2Gm1BwgE1NHNhEIbipQ86D&#10;mz/RKl2QRTVWUcjNZdO4uTwc3CZuE2tRCEAVdVBRYOHSmEYeqREpCUb67buPQP4pTR3ar2D3NBNn&#10;V2If5llS2vmKPLQs7XEZNIyd7xdKZuoAB8pj5xEXYOQDRG4QCrkwsahD1C62yBqOHoLt2FDc4VAq&#10;BB/h22HoPR9wifyRHi1jZW2qgDBZmDpcFhQVpg5RQU0VEhWSpgR9iBYgfhQFeRTpUI8muqD6oFLQ&#10;tkaUE1sBjF15bDRyoXHb0cpdVOGIZHNcgQmfAjtoPGrGZUiMNbHoL7hGYwygbCg7PVAH6B8Ca4bo&#10;McEoq8ExQuWiingP6ov6GJ2ZxlhYjdzKOYAHPGzgVVrlofjNqRd19hRnim26M7U2xT7dGd85yhhk&#10;VZo4h4HE4KlpFtgzens8wYHyEFtJbZtoO2zj7otoxgTcYo+GQfuh9UlZV0Bs6TL8bTbqAnmuK0DJ&#10;afQgtFOJvo415KcSaJrEFdvMIVY1WJ1SQRyhwXjtg9DEL7DmPgpq2ChZIxcgt/FayIU64EJgNapL&#10;qcuyoxfY8s3Z5mxbri3XrHPqGidHBUXxVmWAwgRUBEUaYwSNEhu14aN4QS5441BbC+Wkba3blyoK&#10;0DeQT7CnKAuxo9gjXpmgDdF/TSBDBVjZyjFqgtMBmEEWiGIYcedl9AqUUgPZFm2JkuOBHlma6O0H&#10;qDF6tOYZGYvCBFLp2HTWjAdg1gRtTp2Xa9br9On66PwifXq+LtuZ2XkGRAQv8GZeEPdTNZwRsJvY&#10;xFiKzbOkOZ72WUXrYMsz85EIpblDEGMSYWgkoa5FHYFU5MoNo0QDJy/guiDFAuqPeAX2SxiwJihO&#10;J/tDTiRWMLE2nnJFSgHsLrCBbJEyWmGDdVFgjGxaUNH0olxtrkmvybbptbla8AZnZs3ksaADixK9&#10;TIe7algpMB9QfRN8aEU8iE1JnbSJvNII7DlhxUE/NrutTnIaQtPMQHSBmiY6QD+ASAHN1BXguiAT&#10;vRs9RWBPJxNqhLJEXyaz8skZoaFkFSE6IfHjEDkls/D7TY/2BoP/wvRsXb6QL6A35Fv19nx1Uuzc&#10;/YZWw3kPOGk2qVH5sYV8Y3xTyaUohPsSKn4+yk5Hqf2JDhAL8RqM4denYURgHtgeQXSBUqDeESOW&#10;lWI0UToVeZgNySgvYPYmfhEaDP4N3kQ48+Y8gJHJNQo/Rgc5Qcv4yTSMitEE2VKKcnX5JpBflx+Q&#10;m64vyrdlmuLhsQWslDIZahS+mSi4K09i0FN6Ukf+iB5sfK1S1L47g+2eppYTrwUtAbeEX0/u0M64&#10;g0JLYz+rUcsTYyvyaKYMAE8kszQMWr8ONG4Wo3/QeKRkh/1VaSLVLFkHnEoSK7hiEKw0j6BWLMAt&#10;7DHAYmbI88A3r1YVpURnHtJrs4sgEtIhKwRmFmX6p8vCBJUAcY2QAAd5BLmNda/e3rpFWyEVtRxX&#10;ePBcJfoFHCL3GEFYPxaJGsOVAmfjOEYX6g/5xJWAYCUWxzEzZC4TGxpM9kiww+BxLq6aqHETi35A&#10;olOkAFyQbBMabONxF4R6pVgpxypZDWsEi9ZwVuBRqzDzalYbsizlSH5Rti47PbcoPyh3nn6Zfkuu&#10;OckvXKPSAg+weijMrADWIPby9ALES+SiqybJ7WSHQmTBq0+UhEgurusga0WeWeQeeBc9hmQ9wifV&#10;kkaBPoAyluUgtKDAPRDC4Bwz7DOIJrEH/EbUEOGDUQOvaAPwkowBBCvl286ZFNVg0zRYUdIY8Abe&#10;yPspv0ldtkCbcjFbl2rLtGWPyxy34NAC/1kBYVrwg3TIiGY4MXpJrBGpJd9CCmgTQolEL8Y/0qRQ&#10;hD75BluJuZHAEzhab6+kvOOYVMea1MIxB5wijLskLfLtaOvbiNEB3Brd/NYZLLyR08Ae6VBqv4U1&#10;SRNn1cTbp/d70Z5SO905Qa3SgGfhbAccOk4H6zOxAsHryYGkA7SW5wjO9uQX/cALC+EbJMKDzJTg&#10;KSZaEkmpZqUZZDaJfIqF9DlEvFintUrYX6fBFUw53WmgTpSBYX7hshDYJ6vmwl4ZauHqMCFEgKtH&#10;ihWvtXTuuCW4vb9RcuzhBeIH3qPeLQqLVzTSIUkp9XnX0Lfo4WirUd/EESs3NY5CgCbaYLy1Al4L&#10;tsUcSmjijlJgdbwWDgGONE7gNbygBA+AfTLAiXt3jD/cV2lFOX0xIlVi29PJ6A8U952kwrwlcfrz&#10;apHzMfPcmE1o4d2/e8OHdpD27CSTkgyN16SYcxEC8xLNqZUQQwhHpfspHdyxokUwl/901LsHM5V3&#10;z89pIU3UAIkPaW25O05B4YSVy8rliH5DsxfO8fQeggOx404NNUKuZNuzbl3BqkHbI2JDyZUbpd4e&#10;JGI7Frk9ov0xOvPnlBQzLe+Ei67MyRkSRHtPURxiRIF/gw6s3MwsCfpOtX9FGefdC8yd8LfX74sP&#10;2759nvOopVEuuGIU912e41KdYKmEfTreIwKtQQyTZ04EhlLyLOls2kfbtCQ4aevnl3fCR/rvNIp0&#10;cSw5C2Med1Hmn8SvhAH27ACFeY5end+Nb0oTPcpTW3ebc3/GKGVPbJ7rp2c/zRykD7QAsmmYWiXN&#10;9xJsRV5oMMmJuCIEiHvbu3lYe1y01ydR+PfV/m900cYk20EN8j5GCN7xxFVBDfdZcC24+zpG6HlT&#10;9W79+2S9X5jLclBKcuUCVwZQJ76PPoKZ836uYveL5/uNxyFmfrxPGBocAKufDvwCMwU+dT0Od0IL&#10;MLZFmPtN+f8TPvRcogm8ct8ecXV0pLhiPvyS35sVHrTIvjepfKE8pfSsI5xv23fuL6Xtucr+EnRy&#10;ZxnrChwPfV78pXg1yhkAv9XG387Da5tc+H4lJZwsnPh+JflYMgZN8d1LcENZ/C0+vqMJfh4v/g5/&#10;LJThcOLv8FVwwk/mxZOF0vd9UL5teOQh0obC6/8IBLv74ab1UlpH/LSO76oKccMgH7TewaMOc9v6&#10;ca6vnEPc4/f6Hik1wMOtdK+/Q5gMbR2c9G8LfP/WgP4NQajsHYCiH/HdVO6GZ52Oe5e+fHvap8NY&#10;SX//AdM491TWXf8nAAAA//8DAFBLAwQUAAYACAAAACEAdRCcw90AAAAGAQAADwAAAGRycy9kb3du&#10;cmV2LnhtbEyPQUvDQBCF74L/YRnBm92NTaXEbEop6qkItoJ4m2anSWh2NmS3SfrvXb3Yy4PhPd77&#10;Jl9NthUD9b5xrCGZKRDEpTMNVxo+968PSxA+IBtsHZOGC3lYFbc3OWbGjfxBwy5UIpawz1BDHUKX&#10;SenLmiz6meuIo3d0vcUQz76SpscxlttWPir1JC02HBdq7GhTU3nana2GtxHH9Tx5Gban4+byvV+8&#10;f20T0vr+blo/gwg0hf8w/OJHdCgi08Gd2XjRaoiPhD+N3nKhUhCHGFLpPAVZ5PIav/gBAAD//wMA&#10;UEsDBBQABgAIAAAAIQCOIglCugAAACEBAAAZAAAAZHJzL19yZWxzL2Uyb0RvYy54bWwucmVsc4SP&#10;ywrCMBBF94L/EGZv07oQkabdiNCt1A8YkmkbbB4kUezfG3BjQXA593LPYer2ZWb2pBC1swKqogRG&#10;Vjql7Sjg1l92R2AxoVU4O0sCForQNttNfaUZUx7FSfvIMsVGAVNK/sR5lBMZjIXzZHMzuGAw5TOM&#10;3KO840h8X5YHHr4Z0KyYrFMCQqcqYP3is/k/2w2DlnR28mHIph8Krk12ZyCGkZIAQ0rjJ6wKMgPw&#10;puarx5o3AAAA//8DAFBLAQItABQABgAIAAAAIQCm5lH7DAEAABUCAAATAAAAAAAAAAAAAAAAAAAA&#10;AABbQ29udGVudF9UeXBlc10ueG1sUEsBAi0AFAAGAAgAAAAhADj9If/WAAAAlAEAAAsAAAAAAAAA&#10;AAAAAAAAPQEAAF9yZWxzLy5yZWxzUEsBAi0AFAAGAAgAAAAhALgrMnBsAwAASwgAAA4AAAAAAAAA&#10;AAAAAAAAPAIAAGRycy9lMm9Eb2MueG1sUEsBAi0AFAAGAAgAAAAhAGly/3u7OQAAXJ4AABQAAAAA&#10;AAAAAAAAAAAA1AUAAGRycy9tZWRpYS9pbWFnZTEuZW1mUEsBAi0AFAAGAAgAAAAhAHUQnMPdAAAA&#10;BgEAAA8AAAAAAAAAAAAAAAAAwT8AAGRycy9kb3ducmV2LnhtbFBLAQItABQABgAIAAAAIQCOIglC&#10;ugAAACEBAAAZAAAAAAAAAAAAAAAAAMtAAABkcnMvX3JlbHMvZTJvRG9jLnhtbC5yZWxzUEsFBgAA&#10;AAAGAAYAfAEAALx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2181;top:2794;width:8790;height:10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A/0wgAAANoAAAAPAAAAZHJzL2Rvd25yZXYueG1sRI9Ba8JA&#10;FITvQv/D8oRepG6URiV1lSIIPXip5uLtkX3JBrNvw+4a03/fFQo9DjPzDbPdj7YTA/nQOlawmGcg&#10;iCunW24UlJfj2wZEiMgaO8ek4IcC7Hcvky0W2j34m4ZzbESCcChQgYmxL6QMlSGLYe564uTVzluM&#10;SfpGao+PBLedXGbZSlpsOS0Y7OlgqLqd71ZBbur8Ouazq3beHNZ62MS6PCn1Oh0/P0BEGuN/+K/9&#10;pRW8w/NKugFy9wsAAP//AwBQSwECLQAUAAYACAAAACEA2+H2y+4AAACFAQAAEwAAAAAAAAAAAAAA&#10;AAAAAAAAW0NvbnRlbnRfVHlwZXNdLnhtbFBLAQItABQABgAIAAAAIQBa9CxbvwAAABUBAAALAAAA&#10;AAAAAAAAAAAAAB8BAABfcmVscy8ucmVsc1BLAQItABQABgAIAAAAIQCG2A/0wgAAANoAAAAPAAAA&#10;AAAAAAAAAAAAAAcCAABkcnMvZG93bnJldi54bWxQSwUGAAAAAAMAAwC3AAAA9gIAAAAA&#10;" stroked="t">
                  <v:imagedata r:id="rId16" o:title=""/>
                </v:shape>
                <v:rect id="Rectangle 9" o:spid="_x0000_s1028" style="position:absolute;left:2241;top:4138;width:28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w10:anchorlock/>
              </v:group>
            </w:pict>
          </mc:Fallback>
        </mc:AlternateContent>
      </w:r>
    </w:p>
    <w:p w14:paraId="365FA980" w14:textId="77777777" w:rsidR="00D201C9" w:rsidRPr="008F3CA6" w:rsidRDefault="00D201C9" w:rsidP="005212EC">
      <w:pPr>
        <w:rPr>
          <w:rFonts w:ascii="Arial" w:hAnsi="Arial" w:cs="Arial"/>
        </w:rPr>
      </w:pPr>
    </w:p>
    <w:p w14:paraId="1B975944" w14:textId="77777777" w:rsidR="00D201C9" w:rsidRPr="008F3CA6" w:rsidRDefault="00D201C9">
      <w:pPr>
        <w:rPr>
          <w:rFonts w:ascii="Arial" w:hAnsi="Arial" w:cs="Arial"/>
        </w:rPr>
      </w:pPr>
      <w:r w:rsidRPr="008F3CA6">
        <w:rPr>
          <w:rFonts w:ascii="Arial" w:hAnsi="Arial" w:cs="Arial"/>
        </w:rPr>
        <w:br w:type="page"/>
      </w:r>
    </w:p>
    <w:p w14:paraId="7BA0DF82" w14:textId="0EF657EA" w:rsidR="005212EC" w:rsidRPr="008F3CA6" w:rsidRDefault="005212EC" w:rsidP="00D201C9">
      <w:pPr>
        <w:jc w:val="center"/>
        <w:rPr>
          <w:rFonts w:ascii="Arial" w:hAnsi="Arial" w:cs="Arial"/>
          <w:b/>
          <w:bCs/>
        </w:rPr>
      </w:pPr>
      <w:r w:rsidRPr="008F3CA6">
        <w:rPr>
          <w:rFonts w:ascii="Arial" w:hAnsi="Arial" w:cs="Arial"/>
          <w:b/>
          <w:bCs/>
        </w:rPr>
        <w:lastRenderedPageBreak/>
        <w:t>Anexo Nº 12 de las Bases</w:t>
      </w:r>
    </w:p>
    <w:p w14:paraId="65AB67F3" w14:textId="77777777" w:rsidR="005212EC" w:rsidRPr="008F3CA6" w:rsidRDefault="005212EC" w:rsidP="00D201C9">
      <w:pPr>
        <w:jc w:val="center"/>
        <w:rPr>
          <w:rFonts w:ascii="Arial" w:hAnsi="Arial" w:cs="Arial"/>
          <w:b/>
          <w:bCs/>
        </w:rPr>
      </w:pPr>
    </w:p>
    <w:p w14:paraId="7BBFBA81" w14:textId="77777777" w:rsidR="005212EC" w:rsidRPr="008F3CA6" w:rsidRDefault="005212EC" w:rsidP="00D201C9">
      <w:pPr>
        <w:jc w:val="center"/>
        <w:rPr>
          <w:rFonts w:ascii="Arial" w:hAnsi="Arial" w:cs="Arial"/>
          <w:b/>
          <w:bCs/>
        </w:rPr>
      </w:pPr>
      <w:r w:rsidRPr="008F3CA6">
        <w:rPr>
          <w:rFonts w:ascii="Arial" w:hAnsi="Arial" w:cs="Arial"/>
          <w:b/>
          <w:bCs/>
        </w:rPr>
        <w:t>Formulario Nº 2– Acuerdo de Confidencialidad</w:t>
      </w:r>
    </w:p>
    <w:p w14:paraId="0562CFEB" w14:textId="77777777" w:rsidR="005212EC" w:rsidRPr="008F3CA6" w:rsidRDefault="005212EC" w:rsidP="00D201C9">
      <w:pPr>
        <w:jc w:val="center"/>
        <w:rPr>
          <w:rFonts w:ascii="Arial" w:hAnsi="Arial" w:cs="Arial"/>
          <w:b/>
          <w:bCs/>
        </w:rPr>
      </w:pPr>
      <w:r w:rsidRPr="008F3CA6">
        <w:rPr>
          <w:rFonts w:ascii="Arial" w:hAnsi="Arial" w:cs="Arial"/>
          <w:b/>
          <w:bCs/>
        </w:rPr>
        <w:t>Referencia: numeral 13.2</w:t>
      </w:r>
    </w:p>
    <w:p w14:paraId="3ACF10F6" w14:textId="77777777" w:rsidR="005212EC" w:rsidRPr="008F3CA6" w:rsidRDefault="005212EC" w:rsidP="005212EC">
      <w:pPr>
        <w:rPr>
          <w:rFonts w:ascii="Arial" w:hAnsi="Arial" w:cs="Arial"/>
        </w:rPr>
      </w:pPr>
    </w:p>
    <w:p w14:paraId="34CA75C0" w14:textId="77777777" w:rsidR="005212EC" w:rsidRPr="008F3CA6" w:rsidRDefault="005212EC" w:rsidP="005212EC">
      <w:pPr>
        <w:rPr>
          <w:rFonts w:ascii="Arial" w:hAnsi="Arial" w:cs="Arial"/>
        </w:rPr>
      </w:pPr>
      <w:r w:rsidRPr="008F3CA6">
        <w:rPr>
          <w:rFonts w:ascii="Arial" w:hAnsi="Arial" w:cs="Arial"/>
        </w:rPr>
        <w:t>Lima,....... de ............................. de 20....</w:t>
      </w:r>
    </w:p>
    <w:p w14:paraId="56140C0F" w14:textId="77777777" w:rsidR="005212EC" w:rsidRPr="008F3CA6" w:rsidRDefault="005212EC" w:rsidP="005212EC">
      <w:pPr>
        <w:rPr>
          <w:rFonts w:ascii="Arial" w:hAnsi="Arial" w:cs="Arial"/>
        </w:rPr>
      </w:pPr>
    </w:p>
    <w:p w14:paraId="5A1F75F6" w14:textId="77777777" w:rsidR="005212EC" w:rsidRPr="008F3CA6" w:rsidRDefault="005212EC" w:rsidP="005212EC">
      <w:pPr>
        <w:rPr>
          <w:rFonts w:ascii="Arial" w:hAnsi="Arial" w:cs="Arial"/>
        </w:rPr>
      </w:pPr>
      <w:r w:rsidRPr="008F3CA6">
        <w:rPr>
          <w:rFonts w:ascii="Arial" w:hAnsi="Arial" w:cs="Arial"/>
        </w:rPr>
        <w:t>Señores</w:t>
      </w:r>
    </w:p>
    <w:p w14:paraId="03FD4865" w14:textId="77777777" w:rsidR="005212EC" w:rsidRPr="008F3CA6" w:rsidRDefault="005212EC" w:rsidP="005212EC">
      <w:pPr>
        <w:rPr>
          <w:rFonts w:ascii="Arial" w:hAnsi="Arial" w:cs="Arial"/>
        </w:rPr>
      </w:pPr>
      <w:r w:rsidRPr="008F3CA6">
        <w:rPr>
          <w:rFonts w:ascii="Arial" w:hAnsi="Arial" w:cs="Arial"/>
        </w:rPr>
        <w:t>PROINVERSIÓN</w:t>
      </w:r>
    </w:p>
    <w:p w14:paraId="26CEFEFE" w14:textId="77777777" w:rsidR="005212EC" w:rsidRPr="008F3CA6" w:rsidRDefault="005212EC" w:rsidP="005212EC">
      <w:pPr>
        <w:rPr>
          <w:rFonts w:ascii="Arial" w:hAnsi="Arial" w:cs="Arial"/>
        </w:rPr>
      </w:pPr>
      <w:r w:rsidRPr="008F3CA6">
        <w:rPr>
          <w:rFonts w:ascii="Arial" w:hAnsi="Arial" w:cs="Arial"/>
        </w:rPr>
        <w:t>Presente.-</w:t>
      </w:r>
    </w:p>
    <w:p w14:paraId="6E1927DE" w14:textId="77777777" w:rsidR="005212EC" w:rsidRPr="008F3CA6" w:rsidRDefault="005212EC" w:rsidP="005212EC">
      <w:pPr>
        <w:rPr>
          <w:rFonts w:ascii="Arial" w:hAnsi="Arial" w:cs="Arial"/>
        </w:rPr>
      </w:pPr>
    </w:p>
    <w:p w14:paraId="561B686F" w14:textId="77777777" w:rsidR="005212EC" w:rsidRPr="008F3CA6" w:rsidRDefault="005212EC" w:rsidP="005212EC">
      <w:pPr>
        <w:rPr>
          <w:rFonts w:ascii="Arial" w:hAnsi="Arial" w:cs="Arial"/>
        </w:rPr>
      </w:pPr>
      <w:r w:rsidRPr="008F3CA6">
        <w:rPr>
          <w:rFonts w:ascii="Arial" w:hAnsi="Arial" w:cs="Arial"/>
        </w:rPr>
        <w:t>Postor: .........................................................................................</w:t>
      </w:r>
    </w:p>
    <w:p w14:paraId="74823CAB" w14:textId="6BB228D5" w:rsidR="005212EC" w:rsidRPr="008F3CA6" w:rsidRDefault="005212EC" w:rsidP="005212EC">
      <w:pPr>
        <w:rPr>
          <w:rFonts w:ascii="Arial" w:hAnsi="Arial" w:cs="Arial"/>
        </w:rPr>
      </w:pPr>
      <w:r w:rsidRPr="008F3CA6">
        <w:rPr>
          <w:rFonts w:ascii="Arial" w:hAnsi="Arial" w:cs="Arial"/>
        </w:rPr>
        <w:t xml:space="preserve">........................................................................ (Nombre del Postor) debidamente representado por su .................................................... (Cargo del que suscribe), Sr. ............................................................................................ (nombre del que suscribe), identificado con ..................., Nº .............................. con domicilio en .............................................................................................................................. por medio de la presente manifestamos nuestro interés en acceder a la Sala de Datos que PROINVERSIÓN pone a disposición, de acuerdo con las Bases de la Licitación Pública Especial para la ejecución del proceso: </w:t>
      </w:r>
      <w:r w:rsidR="001359B3" w:rsidRPr="008F3CA6">
        <w:rPr>
          <w:rFonts w:ascii="Arial" w:hAnsi="Arial" w:cs="Arial"/>
        </w:rPr>
        <w:t xml:space="preserve">Concesión Única </w:t>
      </w:r>
      <w:r w:rsidRPr="008F3CA6">
        <w:rPr>
          <w:rFonts w:ascii="Arial" w:hAnsi="Arial" w:cs="Arial"/>
        </w:rPr>
        <w:t>para la prestación de Servicios Públicos de Telecomunicaciones y Asignación a nivel nacional de los rangos de frecuencia 1,750 – 1,780 MHz y 2,150 – 2,180 MHz y 2,300 – 2,330 MHz.</w:t>
      </w:r>
    </w:p>
    <w:p w14:paraId="435E5DDD" w14:textId="77777777" w:rsidR="005212EC" w:rsidRPr="008F3CA6" w:rsidRDefault="005212EC" w:rsidP="005212EC">
      <w:pPr>
        <w:rPr>
          <w:rFonts w:ascii="Arial" w:hAnsi="Arial" w:cs="Arial"/>
        </w:rPr>
      </w:pPr>
    </w:p>
    <w:p w14:paraId="1643B6F0" w14:textId="77777777" w:rsidR="005212EC" w:rsidRPr="008F3CA6" w:rsidRDefault="005212EC" w:rsidP="005212EC">
      <w:pPr>
        <w:rPr>
          <w:rFonts w:ascii="Arial" w:hAnsi="Arial" w:cs="Arial"/>
        </w:rPr>
      </w:pPr>
      <w:r w:rsidRPr="008F3CA6">
        <w:rPr>
          <w:rFonts w:ascii="Arial" w:hAnsi="Arial" w:cs="Arial"/>
        </w:rPr>
        <w:t>Al respecto, nos comprometemos a mantener confidencialidad respecto de toda la información obtenida en la Sala de Datos, a no divulgar ningún material o información a terceras personas sin la previa autorización escrita del Director de Proyecto, a no utilizar la información para ningún otro propósito que no esté relacionado con la Licitación Pública Especial y a no utilizar la información de cualquier manera que pudiera generar conflictos con los intereses del Estado, sus funcionarios o dependencias y PROINVERSIÓN.</w:t>
      </w:r>
    </w:p>
    <w:p w14:paraId="3ECDCBE3" w14:textId="77777777" w:rsidR="005212EC" w:rsidRPr="008F3CA6" w:rsidRDefault="005212EC" w:rsidP="005212EC">
      <w:pPr>
        <w:rPr>
          <w:rFonts w:ascii="Arial" w:hAnsi="Arial" w:cs="Arial"/>
        </w:rPr>
      </w:pPr>
    </w:p>
    <w:p w14:paraId="78138DDE" w14:textId="77777777" w:rsidR="005212EC" w:rsidRPr="008F3CA6" w:rsidRDefault="005212EC" w:rsidP="005212EC">
      <w:pPr>
        <w:rPr>
          <w:rFonts w:ascii="Arial" w:hAnsi="Arial" w:cs="Arial"/>
        </w:rPr>
      </w:pPr>
      <w:r w:rsidRPr="008F3CA6">
        <w:rPr>
          <w:rFonts w:ascii="Arial" w:hAnsi="Arial" w:cs="Arial"/>
        </w:rPr>
        <w:t>Los materiales obtenidos de la Sala de Datos únicamente serán puestos a disposición de nuestro personal, ejecutivos y consultores, por motivos relacionados con la Licitación Pública Especial. Dicho personal conocerá este acuerdo y se encontrará igualmente obligado a mantener confidencialidad respecto de la información antes mencionada. Tomaremos todas las acciones que fuesen razonables para impedir la divulgación de cualquier información a cualquier persona, sin el previo consentimiento escrito del Director de Proyecto.</w:t>
      </w:r>
    </w:p>
    <w:p w14:paraId="213665A7" w14:textId="77777777" w:rsidR="005212EC" w:rsidRPr="008F3CA6" w:rsidRDefault="005212EC" w:rsidP="005212EC">
      <w:pPr>
        <w:rPr>
          <w:rFonts w:ascii="Arial" w:hAnsi="Arial" w:cs="Arial"/>
        </w:rPr>
      </w:pPr>
    </w:p>
    <w:p w14:paraId="3EE66FA4" w14:textId="77777777" w:rsidR="005212EC" w:rsidRPr="008F3CA6" w:rsidRDefault="005212EC" w:rsidP="005212EC">
      <w:pPr>
        <w:rPr>
          <w:rFonts w:ascii="Arial" w:hAnsi="Arial" w:cs="Arial"/>
        </w:rPr>
      </w:pPr>
      <w:r w:rsidRPr="008F3CA6">
        <w:rPr>
          <w:rFonts w:ascii="Arial" w:hAnsi="Arial" w:cs="Arial"/>
        </w:rPr>
        <w:t>Ninguna licencia o derecho ha sido o será otorgado a nuestros asesores con relación a la disposición de cualquier información comprendida en el presente acuerdo.</w:t>
      </w:r>
    </w:p>
    <w:p w14:paraId="2955B45B" w14:textId="77777777" w:rsidR="005212EC" w:rsidRPr="008F3CA6" w:rsidRDefault="005212EC" w:rsidP="005212EC">
      <w:pPr>
        <w:rPr>
          <w:rFonts w:ascii="Arial" w:hAnsi="Arial" w:cs="Arial"/>
        </w:rPr>
      </w:pPr>
    </w:p>
    <w:p w14:paraId="57F4CF5D" w14:textId="77777777" w:rsidR="005212EC" w:rsidRPr="008F3CA6" w:rsidRDefault="005212EC" w:rsidP="005212EC">
      <w:pPr>
        <w:rPr>
          <w:rFonts w:ascii="Arial" w:hAnsi="Arial" w:cs="Arial"/>
        </w:rPr>
      </w:pPr>
      <w:r w:rsidRPr="008F3CA6">
        <w:rPr>
          <w:rFonts w:ascii="Arial" w:hAnsi="Arial" w:cs="Arial"/>
        </w:rPr>
        <w:t>Aceptamos que ni el Estado, sus funcionarios o dependencias, ni PROINVERSIÓN, ni el Comité, ni sus asesores o integrantes, están declarando o garantizando, expresa o implícitamente, la exactitud, confiabilidad o totalidad de la información puesta a nuestra disposición y que ninguna de estas partes o sus respectivos directores, funcionarios, empleados o representantes serán responsables frente a nosotros o frente a cualquier otra persona como consecuencia del uso de tal información y/o materiales. Nosotros aceptamos tomar nuestras propias decisiones relacionadas con la información puesta a nuestra disposición y reconocemos que no dependeremos o seremos inducidos por tal información al momento de decidir nuestra intención en relación con el proceso del Proceso de Selección.</w:t>
      </w:r>
    </w:p>
    <w:p w14:paraId="65C4077D" w14:textId="77777777" w:rsidR="005212EC" w:rsidRPr="008F3CA6" w:rsidRDefault="005212EC" w:rsidP="005212EC">
      <w:pPr>
        <w:rPr>
          <w:rFonts w:ascii="Arial" w:hAnsi="Arial" w:cs="Arial"/>
        </w:rPr>
      </w:pPr>
    </w:p>
    <w:p w14:paraId="2C60250C" w14:textId="77777777" w:rsidR="005212EC" w:rsidRPr="008F3CA6" w:rsidRDefault="005212EC" w:rsidP="005212EC">
      <w:pPr>
        <w:rPr>
          <w:rFonts w:ascii="Arial" w:hAnsi="Arial" w:cs="Arial"/>
        </w:rPr>
      </w:pPr>
      <w:r w:rsidRPr="008F3CA6">
        <w:rPr>
          <w:rFonts w:ascii="Arial" w:hAnsi="Arial" w:cs="Arial"/>
        </w:rPr>
        <w:t xml:space="preserve">Aceptamos que ninguna información suministrada, ningún material, discusión, negociación u otros asuntos relacionados, constituyen una oferta por parte del Director </w:t>
      </w:r>
      <w:r w:rsidRPr="008F3CA6">
        <w:rPr>
          <w:rFonts w:ascii="Arial" w:hAnsi="Arial" w:cs="Arial"/>
        </w:rPr>
        <w:lastRenderedPageBreak/>
        <w:t>de Proyecto, y que no servirán de base o serán tomados en cuenta en conexión con cualquier acuerdo, excepto cuando haya sido expresamente acordado por escrito con el Director de Proyecto.</w:t>
      </w:r>
    </w:p>
    <w:p w14:paraId="7F7A00A4" w14:textId="77777777" w:rsidR="005212EC" w:rsidRPr="008F3CA6" w:rsidRDefault="005212EC" w:rsidP="005212EC">
      <w:pPr>
        <w:rPr>
          <w:rFonts w:ascii="Arial" w:hAnsi="Arial" w:cs="Arial"/>
        </w:rPr>
      </w:pPr>
    </w:p>
    <w:p w14:paraId="06779821" w14:textId="77777777" w:rsidR="005212EC" w:rsidRPr="008F3CA6" w:rsidRDefault="005212EC" w:rsidP="005212EC">
      <w:pPr>
        <w:rPr>
          <w:rFonts w:ascii="Arial" w:hAnsi="Arial" w:cs="Arial"/>
        </w:rPr>
      </w:pPr>
      <w:r w:rsidRPr="008F3CA6">
        <w:rPr>
          <w:rFonts w:ascii="Arial" w:hAnsi="Arial" w:cs="Arial"/>
        </w:rPr>
        <w:t>A petición del Director de Proyecto aceptamos devolver inmediatamente todas las copias de todos los documentos que pudieran haber sido puestos a nuestra disposición, o a disposición de nuestros representantes o asesores.</w:t>
      </w:r>
    </w:p>
    <w:p w14:paraId="3513E9E7" w14:textId="77777777" w:rsidR="005212EC" w:rsidRPr="008F3CA6" w:rsidRDefault="005212EC" w:rsidP="005212EC">
      <w:pPr>
        <w:rPr>
          <w:rFonts w:ascii="Arial" w:hAnsi="Arial" w:cs="Arial"/>
        </w:rPr>
      </w:pPr>
    </w:p>
    <w:p w14:paraId="58011A6F" w14:textId="77777777" w:rsidR="005212EC" w:rsidRPr="008F3CA6" w:rsidRDefault="005212EC" w:rsidP="005212EC">
      <w:pPr>
        <w:rPr>
          <w:rFonts w:ascii="Arial" w:hAnsi="Arial" w:cs="Arial"/>
        </w:rPr>
      </w:pPr>
      <w:r w:rsidRPr="008F3CA6">
        <w:rPr>
          <w:rFonts w:ascii="Arial" w:hAnsi="Arial" w:cs="Arial"/>
        </w:rPr>
        <w:t>Igualmente aceptamos que el Director de Proyecto no se compromete ni se obliga a proporcionar el acceso a información adicional o a actualizar la información y los materiales disponibles o a corregir cualquier inexactitud que pudiera aparecer.</w:t>
      </w:r>
    </w:p>
    <w:p w14:paraId="3D5FF428" w14:textId="77777777" w:rsidR="005212EC" w:rsidRPr="008F3CA6" w:rsidRDefault="005212EC" w:rsidP="005212EC">
      <w:pPr>
        <w:rPr>
          <w:rFonts w:ascii="Arial" w:hAnsi="Arial" w:cs="Arial"/>
        </w:rPr>
      </w:pPr>
    </w:p>
    <w:p w14:paraId="25268896" w14:textId="77777777" w:rsidR="005212EC" w:rsidRPr="008F3CA6" w:rsidRDefault="005212EC" w:rsidP="005212EC">
      <w:pPr>
        <w:rPr>
          <w:rFonts w:ascii="Arial" w:hAnsi="Arial" w:cs="Arial"/>
        </w:rPr>
      </w:pPr>
      <w:r w:rsidRPr="008F3CA6">
        <w:rPr>
          <w:rFonts w:ascii="Arial" w:hAnsi="Arial" w:cs="Arial"/>
        </w:rPr>
        <w:t>Este acuerdo no se aplicará a la información que: (i) a la fecha en la que fue divulgada a nosotros o a nuestros asesores era de conocimiento público o en cualquier momento a partir de esa oportunidad sea del conocimiento público (exceptuando aquella objeto del incumplimiento de este acuerdo por nosotros o nuestros asesores), o (ii) a la fecha, ya se encuentre legalmente en nuestro poder y, por lo tanto, no esté sujeta al compromiso de confidencialidad.</w:t>
      </w:r>
    </w:p>
    <w:p w14:paraId="5252A51A" w14:textId="77777777" w:rsidR="005212EC" w:rsidRPr="008F3CA6" w:rsidRDefault="005212EC" w:rsidP="005212EC">
      <w:pPr>
        <w:rPr>
          <w:rFonts w:ascii="Arial" w:hAnsi="Arial" w:cs="Arial"/>
        </w:rPr>
      </w:pPr>
    </w:p>
    <w:p w14:paraId="4794C2A4" w14:textId="77777777" w:rsidR="005212EC" w:rsidRPr="008F3CA6" w:rsidRDefault="005212EC" w:rsidP="005212EC">
      <w:pPr>
        <w:rPr>
          <w:rFonts w:ascii="Arial" w:hAnsi="Arial" w:cs="Arial"/>
        </w:rPr>
      </w:pPr>
      <w:r w:rsidRPr="008F3CA6">
        <w:rPr>
          <w:rFonts w:ascii="Arial" w:hAnsi="Arial" w:cs="Arial"/>
        </w:rPr>
        <w:t>Los derechos y obligaciones establecidas en este documento se regirán e interpretaran de acuerdo con lo dispuesto por las leyes peruanas y las partes acuerdan someterse irrevocablemente a la jurisdicción y competencia de los jueces y tribunales de Lima, Perú.</w:t>
      </w:r>
    </w:p>
    <w:p w14:paraId="30FBF282" w14:textId="77777777" w:rsidR="005212EC" w:rsidRPr="008F3CA6" w:rsidRDefault="005212EC" w:rsidP="005212EC">
      <w:pPr>
        <w:rPr>
          <w:rFonts w:ascii="Arial" w:hAnsi="Arial" w:cs="Arial"/>
        </w:rPr>
      </w:pPr>
    </w:p>
    <w:p w14:paraId="4C933267" w14:textId="77777777" w:rsidR="005212EC" w:rsidRPr="008F3CA6" w:rsidRDefault="005212EC" w:rsidP="005212EC">
      <w:pPr>
        <w:rPr>
          <w:rFonts w:ascii="Arial" w:hAnsi="Arial" w:cs="Arial"/>
        </w:rPr>
      </w:pPr>
      <w:r w:rsidRPr="008F3CA6">
        <w:rPr>
          <w:rFonts w:ascii="Arial" w:hAnsi="Arial" w:cs="Arial"/>
        </w:rPr>
        <w:t>En señal de aceptación y conformidad con todos los términos y condiciones de este acuerdo de confidencialidad firmamos y entregamos un ejemplar al Director de Proyecto, a los ..... días del mes de ................................. de 202....</w:t>
      </w:r>
    </w:p>
    <w:p w14:paraId="460176B4" w14:textId="77777777" w:rsidR="005212EC" w:rsidRPr="008F3CA6" w:rsidRDefault="005212EC" w:rsidP="005212EC">
      <w:pPr>
        <w:rPr>
          <w:rFonts w:ascii="Arial" w:hAnsi="Arial" w:cs="Arial"/>
        </w:rPr>
      </w:pPr>
    </w:p>
    <w:p w14:paraId="4133B6B3" w14:textId="77777777" w:rsidR="005212EC" w:rsidRPr="008F3CA6" w:rsidRDefault="005212EC" w:rsidP="005212EC">
      <w:pPr>
        <w:rPr>
          <w:rFonts w:ascii="Arial" w:hAnsi="Arial" w:cs="Arial"/>
        </w:rPr>
      </w:pPr>
      <w:r w:rsidRPr="008F3CA6">
        <w:rPr>
          <w:rFonts w:ascii="Arial" w:hAnsi="Arial" w:cs="Arial"/>
        </w:rPr>
        <w:t>Firma .....................................</w:t>
      </w:r>
    </w:p>
    <w:p w14:paraId="77F4CCA9" w14:textId="77777777" w:rsidR="005212EC" w:rsidRPr="008F3CA6" w:rsidRDefault="005212EC" w:rsidP="005212EC">
      <w:pPr>
        <w:rPr>
          <w:rFonts w:ascii="Arial" w:hAnsi="Arial" w:cs="Arial"/>
        </w:rPr>
      </w:pPr>
    </w:p>
    <w:p w14:paraId="055C7538" w14:textId="0A98EE44" w:rsidR="005212EC" w:rsidRPr="008F3CA6" w:rsidRDefault="005212EC" w:rsidP="005212EC">
      <w:pPr>
        <w:rPr>
          <w:rFonts w:ascii="Arial" w:hAnsi="Arial" w:cs="Arial"/>
        </w:rPr>
      </w:pPr>
      <w:r w:rsidRPr="008F3CA6">
        <w:rPr>
          <w:rFonts w:ascii="Arial" w:hAnsi="Arial" w:cs="Arial"/>
        </w:rPr>
        <w:t>Nombre ........................................................</w:t>
      </w:r>
    </w:p>
    <w:p w14:paraId="4709A8B4" w14:textId="77777777" w:rsidR="005212EC" w:rsidRPr="008F3CA6" w:rsidRDefault="005212EC" w:rsidP="005212EC">
      <w:pPr>
        <w:rPr>
          <w:rFonts w:ascii="Arial" w:hAnsi="Arial" w:cs="Arial"/>
        </w:rPr>
      </w:pPr>
      <w:r w:rsidRPr="008F3CA6">
        <w:rPr>
          <w:rFonts w:ascii="Arial" w:hAnsi="Arial" w:cs="Arial"/>
        </w:rPr>
        <w:t>(Agente Autorizado o Representante Legal del Interesado/Postor)</w:t>
      </w:r>
    </w:p>
    <w:p w14:paraId="5899E68B" w14:textId="77777777" w:rsidR="005212EC" w:rsidRPr="008F3CA6" w:rsidRDefault="005212EC" w:rsidP="005212EC">
      <w:pPr>
        <w:rPr>
          <w:rFonts w:ascii="Arial" w:hAnsi="Arial" w:cs="Arial"/>
        </w:rPr>
      </w:pPr>
    </w:p>
    <w:p w14:paraId="232E4494" w14:textId="27F95828" w:rsidR="005212EC" w:rsidRPr="008F3CA6" w:rsidRDefault="005212EC" w:rsidP="005212EC">
      <w:pPr>
        <w:rPr>
          <w:rFonts w:ascii="Arial" w:hAnsi="Arial" w:cs="Arial"/>
        </w:rPr>
      </w:pPr>
      <w:r w:rsidRPr="008F3CA6">
        <w:rPr>
          <w:rFonts w:ascii="Arial" w:hAnsi="Arial" w:cs="Arial"/>
        </w:rPr>
        <w:t>Interesado/Postor .................................</w:t>
      </w:r>
    </w:p>
    <w:p w14:paraId="4109B2B0" w14:textId="18485475" w:rsidR="005212EC" w:rsidRPr="008F3CA6" w:rsidRDefault="005212EC" w:rsidP="005212EC">
      <w:pPr>
        <w:rPr>
          <w:rFonts w:ascii="Arial" w:hAnsi="Arial" w:cs="Arial"/>
        </w:rPr>
      </w:pPr>
    </w:p>
    <w:p w14:paraId="29DCBC4F" w14:textId="1430F832" w:rsidR="00D201C9" w:rsidRPr="008F3CA6" w:rsidRDefault="00D201C9">
      <w:pPr>
        <w:rPr>
          <w:rFonts w:ascii="Arial" w:hAnsi="Arial" w:cs="Arial"/>
        </w:rPr>
      </w:pPr>
      <w:r w:rsidRPr="008F3CA6">
        <w:rPr>
          <w:rFonts w:ascii="Arial" w:hAnsi="Arial" w:cs="Arial"/>
        </w:rPr>
        <w:br w:type="page"/>
      </w:r>
    </w:p>
    <w:p w14:paraId="52E40F95" w14:textId="77777777" w:rsidR="005212EC" w:rsidRPr="008F3CA6" w:rsidRDefault="005212EC" w:rsidP="00D201C9">
      <w:pPr>
        <w:jc w:val="center"/>
        <w:rPr>
          <w:rFonts w:ascii="Arial" w:hAnsi="Arial" w:cs="Arial"/>
          <w:b/>
          <w:bCs/>
        </w:rPr>
      </w:pPr>
      <w:r w:rsidRPr="008F3CA6">
        <w:rPr>
          <w:rFonts w:ascii="Arial" w:hAnsi="Arial" w:cs="Arial"/>
          <w:b/>
          <w:bCs/>
        </w:rPr>
        <w:lastRenderedPageBreak/>
        <w:t>Anexo Nº 13 de las Bases</w:t>
      </w:r>
    </w:p>
    <w:p w14:paraId="1236B580" w14:textId="77777777" w:rsidR="005212EC" w:rsidRPr="008F3CA6" w:rsidRDefault="005212EC" w:rsidP="00D201C9">
      <w:pPr>
        <w:jc w:val="center"/>
        <w:rPr>
          <w:rFonts w:ascii="Arial" w:hAnsi="Arial" w:cs="Arial"/>
          <w:b/>
          <w:bCs/>
        </w:rPr>
      </w:pPr>
    </w:p>
    <w:p w14:paraId="57DDB854" w14:textId="77777777" w:rsidR="005212EC" w:rsidRPr="008F3CA6" w:rsidRDefault="005212EC" w:rsidP="00D201C9">
      <w:pPr>
        <w:jc w:val="center"/>
        <w:rPr>
          <w:rFonts w:ascii="Arial" w:hAnsi="Arial" w:cs="Arial"/>
          <w:b/>
          <w:bCs/>
        </w:rPr>
      </w:pPr>
      <w:r w:rsidRPr="008F3CA6">
        <w:rPr>
          <w:rFonts w:ascii="Arial" w:hAnsi="Arial" w:cs="Arial"/>
          <w:b/>
          <w:bCs/>
        </w:rPr>
        <w:t>Declaración Jurada – Compromiso de información fidedigna y vigente</w:t>
      </w:r>
    </w:p>
    <w:p w14:paraId="6FF55DA2" w14:textId="206A194C" w:rsidR="005212EC" w:rsidRPr="008F3CA6" w:rsidRDefault="005212EC" w:rsidP="00D201C9">
      <w:pPr>
        <w:jc w:val="center"/>
        <w:rPr>
          <w:rFonts w:ascii="Arial" w:hAnsi="Arial" w:cs="Arial"/>
          <w:b/>
          <w:bCs/>
        </w:rPr>
      </w:pPr>
      <w:r w:rsidRPr="008F3CA6">
        <w:rPr>
          <w:rFonts w:ascii="Arial" w:hAnsi="Arial" w:cs="Arial"/>
          <w:b/>
          <w:bCs/>
        </w:rPr>
        <w:t>Referencia: numeral 24.3</w:t>
      </w:r>
      <w:r w:rsidR="00872A9B" w:rsidRPr="008F3CA6">
        <w:rPr>
          <w:rFonts w:ascii="Arial" w:hAnsi="Arial" w:cs="Arial"/>
          <w:b/>
          <w:bCs/>
        </w:rPr>
        <w:t>.2</w:t>
      </w:r>
    </w:p>
    <w:p w14:paraId="3315F801" w14:textId="77777777" w:rsidR="005212EC" w:rsidRPr="008F3CA6" w:rsidRDefault="005212EC" w:rsidP="005212EC">
      <w:pPr>
        <w:rPr>
          <w:rFonts w:ascii="Arial" w:hAnsi="Arial" w:cs="Arial"/>
        </w:rPr>
      </w:pPr>
    </w:p>
    <w:p w14:paraId="6CD8046B" w14:textId="77777777" w:rsidR="005212EC" w:rsidRPr="008F3CA6" w:rsidRDefault="005212EC" w:rsidP="005212EC">
      <w:pPr>
        <w:rPr>
          <w:rFonts w:ascii="Arial" w:hAnsi="Arial" w:cs="Arial"/>
        </w:rPr>
      </w:pPr>
      <w:r w:rsidRPr="008F3CA6">
        <w:rPr>
          <w:rFonts w:ascii="Arial" w:hAnsi="Arial" w:cs="Arial"/>
        </w:rPr>
        <w:t>Señores</w:t>
      </w:r>
    </w:p>
    <w:p w14:paraId="362E76B5" w14:textId="77777777" w:rsidR="005212EC" w:rsidRPr="008F3CA6" w:rsidRDefault="005212EC" w:rsidP="005212EC">
      <w:pPr>
        <w:rPr>
          <w:rFonts w:ascii="Arial" w:hAnsi="Arial" w:cs="Arial"/>
        </w:rPr>
      </w:pPr>
      <w:r w:rsidRPr="008F3CA6">
        <w:rPr>
          <w:rFonts w:ascii="Arial" w:hAnsi="Arial" w:cs="Arial"/>
        </w:rPr>
        <w:t>AGENCIA DE PROMOCIÓN DE LA INVERSIÓN PRIVADA</w:t>
      </w:r>
    </w:p>
    <w:p w14:paraId="2F8CBEB8" w14:textId="77777777" w:rsidR="005212EC" w:rsidRPr="008F3CA6" w:rsidRDefault="005212EC" w:rsidP="005212EC">
      <w:pPr>
        <w:rPr>
          <w:rFonts w:ascii="Arial" w:hAnsi="Arial" w:cs="Arial"/>
        </w:rPr>
      </w:pPr>
      <w:r w:rsidRPr="008F3CA6">
        <w:rPr>
          <w:rFonts w:ascii="Arial" w:hAnsi="Arial" w:cs="Arial"/>
        </w:rPr>
        <w:t>PROINVERSIÓN</w:t>
      </w:r>
    </w:p>
    <w:p w14:paraId="457D5ED4" w14:textId="77777777" w:rsidR="005212EC" w:rsidRPr="008F3CA6" w:rsidRDefault="005212EC" w:rsidP="005212EC">
      <w:pPr>
        <w:rPr>
          <w:rFonts w:ascii="Arial" w:hAnsi="Arial" w:cs="Arial"/>
        </w:rPr>
      </w:pPr>
      <w:r w:rsidRPr="008F3CA6">
        <w:rPr>
          <w:rFonts w:ascii="Arial" w:hAnsi="Arial" w:cs="Arial"/>
        </w:rPr>
        <w:t>Presente.-</w:t>
      </w:r>
    </w:p>
    <w:p w14:paraId="17BD361D" w14:textId="77777777" w:rsidR="00D201C9" w:rsidRPr="008F3CA6" w:rsidRDefault="00D201C9" w:rsidP="005212EC">
      <w:pPr>
        <w:rPr>
          <w:rFonts w:ascii="Arial" w:hAnsi="Arial" w:cs="Arial"/>
        </w:rPr>
      </w:pPr>
    </w:p>
    <w:p w14:paraId="75ABB784" w14:textId="0F871D81" w:rsidR="005212EC" w:rsidRPr="008F3CA6" w:rsidRDefault="005212EC" w:rsidP="00D201C9">
      <w:pPr>
        <w:ind w:left="1134" w:hanging="1134"/>
        <w:rPr>
          <w:rFonts w:ascii="Arial" w:hAnsi="Arial" w:cs="Arial"/>
        </w:rPr>
      </w:pPr>
      <w:r w:rsidRPr="008F3CA6">
        <w:rPr>
          <w:rFonts w:ascii="Arial" w:hAnsi="Arial" w:cs="Arial"/>
        </w:rPr>
        <w:t>Ref:</w:t>
      </w:r>
      <w:r w:rsidRPr="008F3CA6">
        <w:rPr>
          <w:rFonts w:ascii="Arial" w:hAnsi="Arial" w:cs="Arial"/>
        </w:rPr>
        <w:tab/>
        <w:t xml:space="preserve">Licitación Pública Especial para la ejecución del proceso: </w:t>
      </w:r>
      <w:r w:rsidR="001359B3" w:rsidRPr="008F3CA6">
        <w:rPr>
          <w:rFonts w:ascii="Arial" w:hAnsi="Arial" w:cs="Arial"/>
        </w:rPr>
        <w:t xml:space="preserve">Concesión Única </w:t>
      </w:r>
      <w:r w:rsidRPr="008F3CA6">
        <w:rPr>
          <w:rFonts w:ascii="Arial" w:hAnsi="Arial" w:cs="Arial"/>
        </w:rPr>
        <w:t>para la prestación de Servicios Públicos de Telecomunicaciones y Asignación a nivel nacional de los rangos de frecuencia 1,750 – 1,780 MHz y 2,150 – 2,180 MHz y 2,300 – 2,330 MHz”.</w:t>
      </w:r>
    </w:p>
    <w:p w14:paraId="57AC2E40" w14:textId="77777777" w:rsidR="005212EC" w:rsidRPr="008F3CA6" w:rsidRDefault="005212EC" w:rsidP="005212EC">
      <w:pPr>
        <w:rPr>
          <w:rFonts w:ascii="Arial" w:hAnsi="Arial" w:cs="Arial"/>
        </w:rPr>
      </w:pPr>
    </w:p>
    <w:p w14:paraId="03772B4A" w14:textId="77777777" w:rsidR="005212EC" w:rsidRPr="008F3CA6" w:rsidRDefault="005212EC" w:rsidP="005212EC">
      <w:pPr>
        <w:rPr>
          <w:rFonts w:ascii="Arial" w:hAnsi="Arial" w:cs="Arial"/>
        </w:rPr>
      </w:pPr>
      <w:r w:rsidRPr="008F3CA6">
        <w:rPr>
          <w:rFonts w:ascii="Arial" w:hAnsi="Arial" w:cs="Arial"/>
        </w:rPr>
        <w:t>Concesionario: ………………………………………….</w:t>
      </w:r>
    </w:p>
    <w:p w14:paraId="0DC467CA" w14:textId="77777777" w:rsidR="005212EC" w:rsidRPr="008F3CA6" w:rsidRDefault="005212EC" w:rsidP="005212EC">
      <w:pPr>
        <w:rPr>
          <w:rFonts w:ascii="Arial" w:hAnsi="Arial" w:cs="Arial"/>
        </w:rPr>
      </w:pPr>
    </w:p>
    <w:p w14:paraId="42CE62CF" w14:textId="77777777" w:rsidR="005212EC" w:rsidRPr="008F3CA6" w:rsidRDefault="005212EC" w:rsidP="005212EC">
      <w:pPr>
        <w:rPr>
          <w:rFonts w:ascii="Arial" w:hAnsi="Arial" w:cs="Arial"/>
        </w:rPr>
      </w:pPr>
      <w:r w:rsidRPr="008F3CA6">
        <w:rPr>
          <w:rFonts w:ascii="Arial" w:hAnsi="Arial" w:cs="Arial"/>
        </w:rPr>
        <w:t>Por medio de la presente, declaramos bajo juramento lo siguiente:</w:t>
      </w:r>
    </w:p>
    <w:p w14:paraId="02B18269" w14:textId="77777777" w:rsidR="005212EC" w:rsidRPr="008F3CA6" w:rsidRDefault="005212EC" w:rsidP="005212EC">
      <w:pPr>
        <w:rPr>
          <w:rFonts w:ascii="Arial" w:hAnsi="Arial" w:cs="Arial"/>
        </w:rPr>
      </w:pPr>
    </w:p>
    <w:p w14:paraId="6EE49623" w14:textId="77777777" w:rsidR="005212EC" w:rsidRPr="008F3CA6" w:rsidRDefault="005212EC" w:rsidP="005212EC">
      <w:pPr>
        <w:rPr>
          <w:rFonts w:ascii="Arial" w:hAnsi="Arial" w:cs="Arial"/>
        </w:rPr>
      </w:pPr>
      <w:r w:rsidRPr="008F3CA6">
        <w:rPr>
          <w:rFonts w:ascii="Arial" w:hAnsi="Arial" w:cs="Arial"/>
        </w:rPr>
        <w:t>Que, a la Fecha de Cierre, toda la información, declaraciones, certificación y, en general, todos los documentos presentados en los Sobres Nº 1, Nº 2 y Nº 3 en la Licitación Pública Especial permanecen vigentes y son fidedignos.</w:t>
      </w:r>
    </w:p>
    <w:p w14:paraId="5260AC0F" w14:textId="77777777" w:rsidR="005212EC" w:rsidRPr="008F3CA6" w:rsidRDefault="005212EC" w:rsidP="005212EC">
      <w:pPr>
        <w:rPr>
          <w:rFonts w:ascii="Arial" w:hAnsi="Arial" w:cs="Arial"/>
        </w:rPr>
      </w:pPr>
    </w:p>
    <w:p w14:paraId="61B5A938" w14:textId="77777777" w:rsidR="005212EC" w:rsidRPr="008F3CA6" w:rsidRDefault="005212EC" w:rsidP="005212EC">
      <w:pPr>
        <w:rPr>
          <w:rFonts w:ascii="Arial" w:hAnsi="Arial" w:cs="Arial"/>
        </w:rPr>
      </w:pPr>
    </w:p>
    <w:p w14:paraId="1129A728" w14:textId="77777777" w:rsidR="005212EC" w:rsidRPr="008F3CA6" w:rsidRDefault="005212EC" w:rsidP="005212EC">
      <w:pPr>
        <w:rPr>
          <w:rFonts w:ascii="Arial" w:hAnsi="Arial" w:cs="Arial"/>
        </w:rPr>
      </w:pPr>
      <w:r w:rsidRPr="008F3CA6">
        <w:rPr>
          <w:rFonts w:ascii="Arial" w:hAnsi="Arial" w:cs="Arial"/>
        </w:rPr>
        <w:t>Lugar y fecha: .............., ........ de ..................... de 202...</w:t>
      </w:r>
    </w:p>
    <w:p w14:paraId="05FE6CE5" w14:textId="77777777" w:rsidR="005212EC" w:rsidRPr="008F3CA6" w:rsidRDefault="005212EC" w:rsidP="005212EC">
      <w:pPr>
        <w:rPr>
          <w:rFonts w:ascii="Arial" w:hAnsi="Arial" w:cs="Arial"/>
        </w:rPr>
      </w:pPr>
    </w:p>
    <w:p w14:paraId="0CA44BFC" w14:textId="77777777" w:rsidR="005212EC" w:rsidRPr="008F3CA6" w:rsidRDefault="005212EC" w:rsidP="005212EC">
      <w:pPr>
        <w:rPr>
          <w:rFonts w:ascii="Arial" w:hAnsi="Arial" w:cs="Arial"/>
        </w:rPr>
      </w:pPr>
    </w:p>
    <w:p w14:paraId="1603BE45" w14:textId="77777777" w:rsidR="005212EC" w:rsidRPr="008F3CA6" w:rsidRDefault="005212EC" w:rsidP="005212EC">
      <w:pPr>
        <w:rPr>
          <w:rFonts w:ascii="Arial" w:hAnsi="Arial" w:cs="Arial"/>
        </w:rPr>
      </w:pPr>
      <w:r w:rsidRPr="008F3CA6">
        <w:rPr>
          <w:rFonts w:ascii="Arial" w:hAnsi="Arial" w:cs="Arial"/>
        </w:rPr>
        <w:t>Nombre</w:t>
      </w:r>
      <w:r w:rsidRPr="008F3CA6">
        <w:rPr>
          <w:rFonts w:ascii="Arial" w:hAnsi="Arial" w:cs="Arial"/>
        </w:rPr>
        <w:tab/>
        <w:t>.............................................................</w:t>
      </w:r>
    </w:p>
    <w:p w14:paraId="28A707A1" w14:textId="77777777" w:rsidR="005212EC" w:rsidRPr="008F3CA6" w:rsidRDefault="005212EC" w:rsidP="005212EC">
      <w:pPr>
        <w:rPr>
          <w:rFonts w:ascii="Arial" w:hAnsi="Arial" w:cs="Arial"/>
        </w:rPr>
      </w:pPr>
      <w:r w:rsidRPr="008F3CA6">
        <w:rPr>
          <w:rFonts w:ascii="Arial" w:hAnsi="Arial" w:cs="Arial"/>
        </w:rPr>
        <w:t>Nombre del Representante Legal de la persona jurídica que firmará el Contrato de Concesión</w:t>
      </w:r>
    </w:p>
    <w:p w14:paraId="2ADC658F" w14:textId="77777777" w:rsidR="005212EC" w:rsidRPr="008F3CA6" w:rsidRDefault="005212EC" w:rsidP="005212EC">
      <w:pPr>
        <w:rPr>
          <w:rFonts w:ascii="Arial" w:hAnsi="Arial" w:cs="Arial"/>
        </w:rPr>
      </w:pPr>
    </w:p>
    <w:p w14:paraId="6430F005" w14:textId="77777777" w:rsidR="005212EC" w:rsidRPr="008F3CA6" w:rsidRDefault="005212EC" w:rsidP="005212EC">
      <w:pPr>
        <w:rPr>
          <w:rFonts w:ascii="Arial" w:hAnsi="Arial" w:cs="Arial"/>
        </w:rPr>
      </w:pPr>
      <w:r w:rsidRPr="008F3CA6">
        <w:rPr>
          <w:rFonts w:ascii="Arial" w:hAnsi="Arial" w:cs="Arial"/>
        </w:rPr>
        <w:t>Firma</w:t>
      </w:r>
      <w:r w:rsidRPr="008F3CA6">
        <w:rPr>
          <w:rFonts w:ascii="Arial" w:hAnsi="Arial" w:cs="Arial"/>
        </w:rPr>
        <w:tab/>
      </w:r>
      <w:r w:rsidRPr="008F3CA6">
        <w:rPr>
          <w:rFonts w:ascii="Arial" w:hAnsi="Arial" w:cs="Arial"/>
        </w:rPr>
        <w:tab/>
        <w:t>............................................................</w:t>
      </w:r>
    </w:p>
    <w:p w14:paraId="4474DE30" w14:textId="77777777" w:rsidR="005212EC" w:rsidRPr="008F3CA6" w:rsidRDefault="005212EC" w:rsidP="005212EC">
      <w:pPr>
        <w:rPr>
          <w:rFonts w:ascii="Arial" w:hAnsi="Arial" w:cs="Arial"/>
        </w:rPr>
      </w:pPr>
      <w:r w:rsidRPr="008F3CA6">
        <w:rPr>
          <w:rFonts w:ascii="Arial" w:hAnsi="Arial" w:cs="Arial"/>
        </w:rPr>
        <w:t>Firma del Representante Legal de la persona jurídica que firmará el Contrato de Concesión</w:t>
      </w:r>
    </w:p>
    <w:p w14:paraId="527CA044" w14:textId="77777777" w:rsidR="005212EC" w:rsidRPr="008F3CA6" w:rsidRDefault="005212EC" w:rsidP="005212EC">
      <w:pPr>
        <w:rPr>
          <w:rFonts w:ascii="Arial" w:hAnsi="Arial" w:cs="Arial"/>
        </w:rPr>
      </w:pPr>
    </w:p>
    <w:p w14:paraId="121D3FD3" w14:textId="0168D425" w:rsidR="00D201C9" w:rsidRPr="008F3CA6" w:rsidRDefault="00D201C9">
      <w:pPr>
        <w:rPr>
          <w:rFonts w:ascii="Arial" w:hAnsi="Arial" w:cs="Arial"/>
        </w:rPr>
      </w:pPr>
      <w:r w:rsidRPr="008F3CA6">
        <w:rPr>
          <w:rFonts w:ascii="Arial" w:hAnsi="Arial" w:cs="Arial"/>
        </w:rPr>
        <w:br w:type="page"/>
      </w:r>
    </w:p>
    <w:p w14:paraId="07264371" w14:textId="77777777" w:rsidR="005212EC" w:rsidRPr="008F3CA6" w:rsidRDefault="005212EC" w:rsidP="00D201C9">
      <w:pPr>
        <w:jc w:val="center"/>
        <w:rPr>
          <w:rFonts w:ascii="Arial" w:hAnsi="Arial" w:cs="Arial"/>
          <w:b/>
          <w:bCs/>
        </w:rPr>
      </w:pPr>
      <w:r w:rsidRPr="008F3CA6">
        <w:rPr>
          <w:rFonts w:ascii="Arial" w:hAnsi="Arial" w:cs="Arial"/>
          <w:b/>
          <w:bCs/>
        </w:rPr>
        <w:lastRenderedPageBreak/>
        <w:t>Anexo Nº 14 de las Bases</w:t>
      </w:r>
    </w:p>
    <w:p w14:paraId="3735A1E7" w14:textId="77777777" w:rsidR="005212EC" w:rsidRPr="008F3CA6" w:rsidRDefault="005212EC" w:rsidP="00D201C9">
      <w:pPr>
        <w:jc w:val="center"/>
        <w:rPr>
          <w:rFonts w:ascii="Arial" w:hAnsi="Arial" w:cs="Arial"/>
          <w:b/>
          <w:bCs/>
        </w:rPr>
      </w:pPr>
    </w:p>
    <w:p w14:paraId="1F90E3FA" w14:textId="048AA947" w:rsidR="005212EC" w:rsidRPr="008F3CA6" w:rsidRDefault="005212EC" w:rsidP="00D201C9">
      <w:pPr>
        <w:jc w:val="center"/>
        <w:rPr>
          <w:rFonts w:ascii="Arial" w:hAnsi="Arial" w:cs="Arial"/>
          <w:b/>
          <w:bCs/>
        </w:rPr>
      </w:pPr>
      <w:r w:rsidRPr="008F3CA6">
        <w:rPr>
          <w:rFonts w:ascii="Arial" w:hAnsi="Arial" w:cs="Arial"/>
          <w:b/>
          <w:bCs/>
        </w:rPr>
        <w:t>Cronograma</w:t>
      </w:r>
    </w:p>
    <w:p w14:paraId="7144A78B" w14:textId="77777777" w:rsidR="00220FAE" w:rsidRPr="008F3CA6" w:rsidRDefault="00220FAE" w:rsidP="00220FAE">
      <w:pPr>
        <w:jc w:val="center"/>
        <w:rPr>
          <w:rFonts w:ascii="Arial" w:hAnsi="Arial" w:cs="Arial"/>
          <w:b/>
          <w:bCs/>
        </w:rPr>
      </w:pPr>
      <w:r w:rsidRPr="008F3CA6">
        <w:rPr>
          <w:rFonts w:ascii="Arial" w:hAnsi="Arial" w:cs="Arial"/>
          <w:b/>
          <w:bCs/>
        </w:rPr>
        <w:t>Referencia: numeral 8</w:t>
      </w:r>
    </w:p>
    <w:p w14:paraId="1486A51F" w14:textId="71DC80E5" w:rsidR="005212EC" w:rsidRPr="008F3CA6" w:rsidRDefault="005212EC" w:rsidP="005212EC">
      <w:pPr>
        <w:rPr>
          <w:rFonts w:ascii="Arial" w:hAnsi="Arial" w:cs="Arial"/>
        </w:rPr>
      </w:pPr>
    </w:p>
    <w:p w14:paraId="3349C5B5" w14:textId="77777777" w:rsidR="00220FAE" w:rsidRPr="008F3CA6" w:rsidRDefault="00220FAE" w:rsidP="005212EC">
      <w:pPr>
        <w:rPr>
          <w:rFonts w:ascii="Arial" w:hAnsi="Arial" w:cs="Arial"/>
        </w:rPr>
      </w:pPr>
    </w:p>
    <w:tbl>
      <w:tblPr>
        <w:tblStyle w:val="Tablaconcuadrcula"/>
        <w:tblW w:w="0" w:type="auto"/>
        <w:jc w:val="center"/>
        <w:tblLook w:val="04A0" w:firstRow="1" w:lastRow="0" w:firstColumn="1" w:lastColumn="0" w:noHBand="0" w:noVBand="1"/>
      </w:tblPr>
      <w:tblGrid>
        <w:gridCol w:w="4528"/>
        <w:gridCol w:w="3216"/>
      </w:tblGrid>
      <w:tr w:rsidR="008F3CA6" w:rsidRPr="008F3CA6" w14:paraId="7D802DC6" w14:textId="77777777" w:rsidTr="00B3193F">
        <w:trPr>
          <w:trHeight w:val="20"/>
          <w:jc w:val="center"/>
        </w:trPr>
        <w:tc>
          <w:tcPr>
            <w:tcW w:w="4528" w:type="dxa"/>
            <w:shd w:val="clear" w:color="auto" w:fill="auto"/>
          </w:tcPr>
          <w:p w14:paraId="7ACCFEEF" w14:textId="77777777" w:rsidR="00687CD3" w:rsidRPr="008F3CA6" w:rsidRDefault="00687CD3" w:rsidP="00B3193F">
            <w:pPr>
              <w:jc w:val="center"/>
              <w:rPr>
                <w:rFonts w:ascii="Arial" w:hAnsi="Arial" w:cs="Arial"/>
                <w:sz w:val="22"/>
                <w:szCs w:val="22"/>
                <w:lang w:val="es-PE"/>
              </w:rPr>
            </w:pPr>
            <w:r w:rsidRPr="008F3CA6">
              <w:rPr>
                <w:rFonts w:ascii="Arial" w:hAnsi="Arial" w:cs="Arial"/>
                <w:bCs/>
                <w:sz w:val="22"/>
                <w:szCs w:val="22"/>
                <w:lang w:val="es-PE"/>
              </w:rPr>
              <w:t>Actividad</w:t>
            </w:r>
          </w:p>
        </w:tc>
        <w:tc>
          <w:tcPr>
            <w:tcW w:w="3216" w:type="dxa"/>
            <w:shd w:val="clear" w:color="auto" w:fill="auto"/>
          </w:tcPr>
          <w:p w14:paraId="255D0B1D" w14:textId="77777777" w:rsidR="00687CD3" w:rsidRPr="008F3CA6" w:rsidRDefault="00687CD3" w:rsidP="00B3193F">
            <w:pPr>
              <w:jc w:val="center"/>
              <w:rPr>
                <w:rFonts w:ascii="Arial" w:hAnsi="Arial" w:cs="Arial"/>
                <w:sz w:val="22"/>
                <w:szCs w:val="22"/>
                <w:lang w:val="es-PE"/>
              </w:rPr>
            </w:pPr>
            <w:r w:rsidRPr="008F3CA6">
              <w:rPr>
                <w:rFonts w:ascii="Arial" w:hAnsi="Arial" w:cs="Arial"/>
                <w:bCs/>
                <w:sz w:val="22"/>
                <w:szCs w:val="22"/>
                <w:lang w:val="es-PE"/>
              </w:rPr>
              <w:t>Fecha / Periodo</w:t>
            </w:r>
          </w:p>
        </w:tc>
      </w:tr>
      <w:tr w:rsidR="008F3CA6" w:rsidRPr="008F3CA6" w14:paraId="0417E87D" w14:textId="77777777" w:rsidTr="00B3193F">
        <w:trPr>
          <w:trHeight w:val="20"/>
          <w:jc w:val="center"/>
        </w:trPr>
        <w:tc>
          <w:tcPr>
            <w:tcW w:w="4528" w:type="dxa"/>
            <w:shd w:val="clear" w:color="auto" w:fill="auto"/>
          </w:tcPr>
          <w:p w14:paraId="396907C1" w14:textId="77777777" w:rsidR="00687CD3" w:rsidRPr="008F3CA6" w:rsidRDefault="00687CD3" w:rsidP="00B3193F">
            <w:pPr>
              <w:rPr>
                <w:rFonts w:ascii="Arial" w:hAnsi="Arial" w:cs="Arial"/>
                <w:sz w:val="22"/>
                <w:szCs w:val="22"/>
                <w:lang w:val="es-PE"/>
              </w:rPr>
            </w:pPr>
            <w:r w:rsidRPr="008F3CA6">
              <w:rPr>
                <w:rFonts w:ascii="Arial" w:hAnsi="Arial" w:cs="Arial"/>
                <w:sz w:val="22"/>
                <w:szCs w:val="22"/>
                <w:lang w:val="es-PE"/>
              </w:rPr>
              <w:t>Convocatoria a Licitación Pública Especial</w:t>
            </w:r>
          </w:p>
        </w:tc>
        <w:tc>
          <w:tcPr>
            <w:tcW w:w="3216" w:type="dxa"/>
            <w:shd w:val="clear" w:color="auto" w:fill="auto"/>
          </w:tcPr>
          <w:p w14:paraId="0D5B56A6" w14:textId="1CCEE1DA" w:rsidR="00687CD3" w:rsidRPr="008F3CA6" w:rsidRDefault="00D306A8" w:rsidP="00D306A8">
            <w:pPr>
              <w:jc w:val="center"/>
              <w:rPr>
                <w:rFonts w:ascii="Arial" w:hAnsi="Arial" w:cs="Arial"/>
                <w:bCs/>
                <w:iCs/>
                <w:sz w:val="22"/>
                <w:szCs w:val="22"/>
                <w:lang w:val="es-PE"/>
              </w:rPr>
            </w:pPr>
            <w:r w:rsidRPr="008F3CA6">
              <w:rPr>
                <w:rFonts w:ascii="Arial" w:hAnsi="Arial" w:cs="Arial"/>
                <w:bCs/>
                <w:iCs/>
                <w:sz w:val="22"/>
                <w:szCs w:val="22"/>
                <w:lang w:val="es-PE"/>
              </w:rPr>
              <w:t>[Día de publicación de la Convocatoria]</w:t>
            </w:r>
          </w:p>
        </w:tc>
      </w:tr>
      <w:tr w:rsidR="008F3CA6" w:rsidRPr="008F3CA6" w14:paraId="35B381F2" w14:textId="77777777" w:rsidTr="00B3193F">
        <w:trPr>
          <w:trHeight w:val="20"/>
          <w:jc w:val="center"/>
        </w:trPr>
        <w:tc>
          <w:tcPr>
            <w:tcW w:w="4528" w:type="dxa"/>
            <w:tcBorders>
              <w:bottom w:val="single" w:sz="4" w:space="0" w:color="auto"/>
            </w:tcBorders>
            <w:shd w:val="clear" w:color="auto" w:fill="auto"/>
          </w:tcPr>
          <w:p w14:paraId="243EB025" w14:textId="77777777" w:rsidR="00687CD3" w:rsidRPr="008F3CA6" w:rsidRDefault="00687CD3" w:rsidP="00B3193F">
            <w:pPr>
              <w:rPr>
                <w:rFonts w:ascii="Arial" w:hAnsi="Arial" w:cs="Arial"/>
                <w:sz w:val="22"/>
                <w:szCs w:val="22"/>
                <w:lang w:val="es-PE"/>
              </w:rPr>
            </w:pPr>
            <w:r w:rsidRPr="008F3CA6">
              <w:rPr>
                <w:rFonts w:ascii="Arial" w:hAnsi="Arial" w:cs="Arial"/>
                <w:sz w:val="22"/>
                <w:szCs w:val="22"/>
                <w:lang w:val="es-PE"/>
              </w:rPr>
              <w:t>Solicitud de acceso a Sala de Datos</w:t>
            </w:r>
          </w:p>
        </w:tc>
        <w:tc>
          <w:tcPr>
            <w:tcW w:w="3216" w:type="dxa"/>
            <w:tcBorders>
              <w:bottom w:val="single" w:sz="4" w:space="0" w:color="auto"/>
            </w:tcBorders>
            <w:shd w:val="clear" w:color="auto" w:fill="auto"/>
          </w:tcPr>
          <w:p w14:paraId="13F83FC7" w14:textId="77777777" w:rsidR="00687CD3" w:rsidRPr="008F3CA6" w:rsidRDefault="00687CD3" w:rsidP="00B3193F">
            <w:pPr>
              <w:rPr>
                <w:rFonts w:ascii="Arial" w:hAnsi="Arial" w:cs="Arial"/>
                <w:bCs/>
                <w:iCs/>
                <w:sz w:val="22"/>
                <w:szCs w:val="22"/>
                <w:lang w:val="es-PE"/>
              </w:rPr>
            </w:pPr>
            <w:r w:rsidRPr="008F3CA6">
              <w:rPr>
                <w:rFonts w:ascii="Arial" w:hAnsi="Arial" w:cs="Arial"/>
                <w:bCs/>
                <w:iCs/>
                <w:sz w:val="22"/>
                <w:szCs w:val="22"/>
                <w:lang w:val="es-PE"/>
              </w:rPr>
              <w:t>Hasta un (01) Día antes de la fecha de presentación de Sobres Nº 2 y Nº 3</w:t>
            </w:r>
          </w:p>
        </w:tc>
      </w:tr>
      <w:tr w:rsidR="008F3CA6" w:rsidRPr="008F3CA6" w14:paraId="34713BD0" w14:textId="77777777" w:rsidTr="00B3193F">
        <w:trPr>
          <w:trHeight w:val="20"/>
          <w:jc w:val="center"/>
        </w:trPr>
        <w:tc>
          <w:tcPr>
            <w:tcW w:w="7744" w:type="dxa"/>
            <w:gridSpan w:val="2"/>
            <w:shd w:val="clear" w:color="auto" w:fill="D9D9D9" w:themeFill="background1" w:themeFillShade="D9"/>
          </w:tcPr>
          <w:p w14:paraId="428CF3C9" w14:textId="77777777" w:rsidR="00687CD3" w:rsidRPr="008F3CA6" w:rsidRDefault="00687CD3" w:rsidP="00B3193F">
            <w:pPr>
              <w:rPr>
                <w:rFonts w:ascii="Arial" w:hAnsi="Arial" w:cs="Arial"/>
                <w:bCs/>
                <w:iCs/>
                <w:sz w:val="22"/>
                <w:szCs w:val="22"/>
                <w:lang w:val="es-PE"/>
              </w:rPr>
            </w:pPr>
            <w:r w:rsidRPr="008F3CA6">
              <w:rPr>
                <w:rFonts w:ascii="Arial" w:hAnsi="Arial" w:cs="Arial"/>
                <w:bCs/>
                <w:iCs/>
                <w:sz w:val="22"/>
                <w:szCs w:val="22"/>
                <w:lang w:val="es-PE"/>
              </w:rPr>
              <w:t>Bases</w:t>
            </w:r>
          </w:p>
        </w:tc>
      </w:tr>
      <w:tr w:rsidR="008F3CA6" w:rsidRPr="008F3CA6" w14:paraId="16827007" w14:textId="77777777" w:rsidTr="00B3193F">
        <w:trPr>
          <w:trHeight w:val="20"/>
          <w:jc w:val="center"/>
        </w:trPr>
        <w:tc>
          <w:tcPr>
            <w:tcW w:w="4528" w:type="dxa"/>
            <w:shd w:val="clear" w:color="auto" w:fill="auto"/>
          </w:tcPr>
          <w:p w14:paraId="77107393" w14:textId="77777777" w:rsidR="00F74D0E" w:rsidRPr="008F3CA6" w:rsidRDefault="00F74D0E" w:rsidP="00F74D0E">
            <w:pPr>
              <w:ind w:left="313"/>
              <w:rPr>
                <w:rFonts w:ascii="Arial" w:hAnsi="Arial" w:cs="Arial"/>
                <w:sz w:val="22"/>
                <w:szCs w:val="22"/>
                <w:lang w:val="es-PE"/>
              </w:rPr>
            </w:pPr>
            <w:r w:rsidRPr="008F3CA6">
              <w:rPr>
                <w:rFonts w:ascii="Arial" w:hAnsi="Arial" w:cs="Arial"/>
                <w:sz w:val="22"/>
                <w:szCs w:val="22"/>
                <w:lang w:val="es-PE"/>
              </w:rPr>
              <w:t>Publicación de Bases</w:t>
            </w:r>
          </w:p>
        </w:tc>
        <w:tc>
          <w:tcPr>
            <w:tcW w:w="3216" w:type="dxa"/>
            <w:shd w:val="clear" w:color="auto" w:fill="auto"/>
          </w:tcPr>
          <w:p w14:paraId="4D2EC683" w14:textId="1CD87D8E" w:rsidR="00F74D0E" w:rsidRPr="008F3CA6" w:rsidRDefault="00F74D0E" w:rsidP="00F74D0E">
            <w:pPr>
              <w:jc w:val="center"/>
              <w:rPr>
                <w:rFonts w:ascii="Arial" w:hAnsi="Arial" w:cs="Arial"/>
                <w:bCs/>
                <w:iCs/>
                <w:sz w:val="22"/>
                <w:szCs w:val="22"/>
                <w:lang w:val="es-PE"/>
              </w:rPr>
            </w:pPr>
            <w:r w:rsidRPr="008F3CA6">
              <w:rPr>
                <w:rFonts w:ascii="Arial" w:hAnsi="Arial" w:cs="Arial"/>
                <w:bCs/>
                <w:iCs/>
                <w:sz w:val="22"/>
                <w:szCs w:val="22"/>
                <w:lang w:val="es-PE"/>
              </w:rPr>
              <w:t>[Día de publicación de la Convocatoria]</w:t>
            </w:r>
          </w:p>
        </w:tc>
      </w:tr>
      <w:tr w:rsidR="008F3CA6" w:rsidRPr="008F3CA6" w14:paraId="58FCCC97" w14:textId="77777777" w:rsidTr="00B3193F">
        <w:trPr>
          <w:trHeight w:val="20"/>
          <w:jc w:val="center"/>
        </w:trPr>
        <w:tc>
          <w:tcPr>
            <w:tcW w:w="4528" w:type="dxa"/>
            <w:shd w:val="clear" w:color="auto" w:fill="auto"/>
          </w:tcPr>
          <w:p w14:paraId="25106741" w14:textId="77777777" w:rsidR="00687CD3" w:rsidRPr="008F3CA6" w:rsidRDefault="00687CD3" w:rsidP="00B3193F">
            <w:pPr>
              <w:ind w:left="313"/>
              <w:rPr>
                <w:rFonts w:ascii="Arial" w:hAnsi="Arial" w:cs="Arial"/>
                <w:sz w:val="22"/>
                <w:szCs w:val="22"/>
                <w:lang w:val="es-PE"/>
              </w:rPr>
            </w:pPr>
            <w:r w:rsidRPr="008F3CA6">
              <w:rPr>
                <w:rFonts w:ascii="Arial" w:hAnsi="Arial" w:cs="Arial"/>
                <w:sz w:val="22"/>
                <w:szCs w:val="22"/>
                <w:lang w:val="es-PE"/>
              </w:rPr>
              <w:t>Consultas a las Bases por los Postores</w:t>
            </w:r>
          </w:p>
        </w:tc>
        <w:tc>
          <w:tcPr>
            <w:tcW w:w="3216" w:type="dxa"/>
            <w:shd w:val="clear" w:color="auto" w:fill="auto"/>
          </w:tcPr>
          <w:p w14:paraId="0155F0A0" w14:textId="0CEE44FD" w:rsidR="00687CD3" w:rsidRPr="008F3CA6" w:rsidRDefault="00687CD3" w:rsidP="00B3193F">
            <w:pPr>
              <w:rPr>
                <w:rFonts w:ascii="Arial" w:hAnsi="Arial" w:cs="Arial"/>
                <w:bCs/>
                <w:iCs/>
                <w:sz w:val="22"/>
                <w:szCs w:val="22"/>
                <w:lang w:val="es-PE"/>
              </w:rPr>
            </w:pPr>
            <w:r w:rsidRPr="008F3CA6">
              <w:rPr>
                <w:rFonts w:ascii="Arial" w:hAnsi="Arial" w:cs="Arial"/>
                <w:bCs/>
                <w:iCs/>
                <w:sz w:val="22"/>
                <w:szCs w:val="22"/>
                <w:lang w:val="es-PE"/>
              </w:rPr>
              <w:t xml:space="preserve">Hasta el </w:t>
            </w:r>
            <w:r w:rsidR="001646E6" w:rsidRPr="008F3CA6">
              <w:rPr>
                <w:rFonts w:ascii="Arial" w:hAnsi="Arial" w:cs="Arial"/>
                <w:bCs/>
                <w:iCs/>
                <w:sz w:val="22"/>
                <w:szCs w:val="22"/>
                <w:lang w:val="es-PE"/>
              </w:rPr>
              <w:t>02 de julio</w:t>
            </w:r>
            <w:r w:rsidRPr="008F3CA6">
              <w:rPr>
                <w:rFonts w:ascii="Arial" w:hAnsi="Arial" w:cs="Arial"/>
                <w:bCs/>
                <w:iCs/>
                <w:sz w:val="22"/>
                <w:szCs w:val="22"/>
                <w:lang w:val="es-PE"/>
              </w:rPr>
              <w:t xml:space="preserve"> de 2021</w:t>
            </w:r>
          </w:p>
        </w:tc>
      </w:tr>
      <w:tr w:rsidR="008F3CA6" w:rsidRPr="008F3CA6" w14:paraId="13388DDF" w14:textId="77777777" w:rsidTr="00B3193F">
        <w:trPr>
          <w:trHeight w:val="20"/>
          <w:jc w:val="center"/>
        </w:trPr>
        <w:tc>
          <w:tcPr>
            <w:tcW w:w="4528" w:type="dxa"/>
            <w:tcBorders>
              <w:bottom w:val="single" w:sz="4" w:space="0" w:color="auto"/>
            </w:tcBorders>
            <w:shd w:val="clear" w:color="auto" w:fill="auto"/>
          </w:tcPr>
          <w:p w14:paraId="7541ABF9" w14:textId="77777777" w:rsidR="00687CD3" w:rsidRPr="008F3CA6" w:rsidRDefault="00687CD3" w:rsidP="00B3193F">
            <w:pPr>
              <w:ind w:left="313"/>
              <w:rPr>
                <w:rFonts w:ascii="Arial" w:hAnsi="Arial" w:cs="Arial"/>
                <w:sz w:val="22"/>
                <w:szCs w:val="22"/>
                <w:lang w:val="es-PE"/>
              </w:rPr>
            </w:pPr>
            <w:r w:rsidRPr="008F3CA6">
              <w:rPr>
                <w:rFonts w:ascii="Arial" w:hAnsi="Arial" w:cs="Arial"/>
                <w:sz w:val="22"/>
                <w:szCs w:val="22"/>
                <w:lang w:val="es-PE"/>
              </w:rPr>
              <w:t>Absolución de consultas a las Bases</w:t>
            </w:r>
          </w:p>
        </w:tc>
        <w:tc>
          <w:tcPr>
            <w:tcW w:w="3216" w:type="dxa"/>
            <w:tcBorders>
              <w:bottom w:val="single" w:sz="4" w:space="0" w:color="auto"/>
            </w:tcBorders>
            <w:shd w:val="clear" w:color="auto" w:fill="auto"/>
          </w:tcPr>
          <w:p w14:paraId="736F6312" w14:textId="2BD956C8" w:rsidR="00687CD3" w:rsidRPr="008F3CA6" w:rsidRDefault="00687CD3" w:rsidP="00B3193F">
            <w:pPr>
              <w:rPr>
                <w:rFonts w:ascii="Arial" w:hAnsi="Arial" w:cs="Arial"/>
                <w:bCs/>
                <w:iCs/>
                <w:sz w:val="22"/>
                <w:szCs w:val="22"/>
                <w:lang w:val="es-PE"/>
              </w:rPr>
            </w:pPr>
            <w:r w:rsidRPr="008F3CA6">
              <w:rPr>
                <w:rFonts w:ascii="Arial" w:hAnsi="Arial" w:cs="Arial"/>
                <w:bCs/>
                <w:iCs/>
                <w:sz w:val="22"/>
                <w:szCs w:val="22"/>
                <w:lang w:val="es-PE"/>
              </w:rPr>
              <w:t xml:space="preserve">Hasta el </w:t>
            </w:r>
            <w:r w:rsidR="001646E6" w:rsidRPr="008F3CA6">
              <w:rPr>
                <w:rFonts w:ascii="Arial" w:hAnsi="Arial" w:cs="Arial"/>
                <w:bCs/>
                <w:iCs/>
                <w:sz w:val="22"/>
                <w:szCs w:val="22"/>
                <w:lang w:val="es-PE"/>
              </w:rPr>
              <w:t>03 de agosto</w:t>
            </w:r>
            <w:r w:rsidRPr="008F3CA6">
              <w:rPr>
                <w:rFonts w:ascii="Arial" w:hAnsi="Arial" w:cs="Arial"/>
                <w:bCs/>
                <w:iCs/>
                <w:sz w:val="22"/>
                <w:szCs w:val="22"/>
                <w:lang w:val="es-PE"/>
              </w:rPr>
              <w:t xml:space="preserve"> de 2021</w:t>
            </w:r>
          </w:p>
        </w:tc>
      </w:tr>
      <w:tr w:rsidR="008F3CA6" w:rsidRPr="008F3CA6" w14:paraId="5F161999" w14:textId="77777777" w:rsidTr="00B3193F">
        <w:trPr>
          <w:trHeight w:val="20"/>
          <w:jc w:val="center"/>
        </w:trPr>
        <w:tc>
          <w:tcPr>
            <w:tcW w:w="7744" w:type="dxa"/>
            <w:gridSpan w:val="2"/>
            <w:shd w:val="clear" w:color="auto" w:fill="D9D9D9" w:themeFill="background1" w:themeFillShade="D9"/>
          </w:tcPr>
          <w:p w14:paraId="7BA75FE0" w14:textId="77777777" w:rsidR="00687CD3" w:rsidRPr="008F3CA6" w:rsidRDefault="00687CD3" w:rsidP="00B3193F">
            <w:pPr>
              <w:rPr>
                <w:rFonts w:ascii="Arial" w:hAnsi="Arial" w:cs="Arial"/>
                <w:bCs/>
                <w:iCs/>
                <w:sz w:val="22"/>
                <w:szCs w:val="22"/>
                <w:lang w:val="es-PE"/>
              </w:rPr>
            </w:pPr>
            <w:r w:rsidRPr="008F3CA6">
              <w:rPr>
                <w:rFonts w:ascii="Arial" w:hAnsi="Arial" w:cs="Arial"/>
                <w:bCs/>
                <w:iCs/>
                <w:sz w:val="22"/>
                <w:szCs w:val="22"/>
                <w:lang w:val="es-PE"/>
              </w:rPr>
              <w:t>Contrato</w:t>
            </w:r>
          </w:p>
        </w:tc>
      </w:tr>
      <w:tr w:rsidR="008F3CA6" w:rsidRPr="008F3CA6" w14:paraId="11311403" w14:textId="77777777" w:rsidTr="00B3193F">
        <w:trPr>
          <w:trHeight w:val="20"/>
          <w:jc w:val="center"/>
        </w:trPr>
        <w:tc>
          <w:tcPr>
            <w:tcW w:w="4528" w:type="dxa"/>
            <w:shd w:val="clear" w:color="auto" w:fill="auto"/>
          </w:tcPr>
          <w:p w14:paraId="6DE0DAEC" w14:textId="77777777" w:rsidR="00F74D0E" w:rsidRPr="008F3CA6" w:rsidRDefault="00F74D0E" w:rsidP="00F74D0E">
            <w:pPr>
              <w:ind w:left="313"/>
              <w:rPr>
                <w:rFonts w:ascii="Arial" w:hAnsi="Arial" w:cs="Arial"/>
                <w:bCs/>
                <w:sz w:val="22"/>
                <w:szCs w:val="22"/>
                <w:lang w:val="es-PE"/>
              </w:rPr>
            </w:pPr>
            <w:r w:rsidRPr="008F3CA6">
              <w:rPr>
                <w:rFonts w:ascii="Arial" w:hAnsi="Arial" w:cs="Arial"/>
                <w:sz w:val="22"/>
                <w:szCs w:val="22"/>
                <w:lang w:val="es-PE"/>
              </w:rPr>
              <w:t>Publicación del proyecto de Contrato</w:t>
            </w:r>
          </w:p>
        </w:tc>
        <w:tc>
          <w:tcPr>
            <w:tcW w:w="3216" w:type="dxa"/>
            <w:shd w:val="clear" w:color="auto" w:fill="auto"/>
          </w:tcPr>
          <w:p w14:paraId="663B6F7E" w14:textId="2772C595" w:rsidR="00F74D0E" w:rsidRPr="008F3CA6" w:rsidRDefault="00F74D0E" w:rsidP="00F74D0E">
            <w:pPr>
              <w:jc w:val="center"/>
              <w:rPr>
                <w:rFonts w:ascii="Arial" w:hAnsi="Arial" w:cs="Arial"/>
                <w:bCs/>
                <w:iCs/>
                <w:sz w:val="22"/>
                <w:szCs w:val="22"/>
                <w:lang w:val="es-PE"/>
              </w:rPr>
            </w:pPr>
            <w:r w:rsidRPr="008F3CA6">
              <w:rPr>
                <w:rFonts w:ascii="Arial" w:hAnsi="Arial" w:cs="Arial"/>
                <w:bCs/>
                <w:iCs/>
                <w:sz w:val="22"/>
                <w:szCs w:val="22"/>
                <w:lang w:val="es-PE"/>
              </w:rPr>
              <w:t>[Día de publicación de la Convocatoria]</w:t>
            </w:r>
          </w:p>
        </w:tc>
      </w:tr>
      <w:tr w:rsidR="008F3CA6" w:rsidRPr="008F3CA6" w14:paraId="546ABB44" w14:textId="77777777" w:rsidTr="00B3193F">
        <w:trPr>
          <w:trHeight w:val="20"/>
          <w:jc w:val="center"/>
        </w:trPr>
        <w:tc>
          <w:tcPr>
            <w:tcW w:w="4528" w:type="dxa"/>
            <w:shd w:val="clear" w:color="auto" w:fill="auto"/>
          </w:tcPr>
          <w:p w14:paraId="22D96566" w14:textId="77777777" w:rsidR="00687CD3" w:rsidRPr="008F3CA6" w:rsidRDefault="00687CD3" w:rsidP="00B3193F">
            <w:pPr>
              <w:ind w:left="313"/>
              <w:rPr>
                <w:rFonts w:ascii="Arial" w:hAnsi="Arial" w:cs="Arial"/>
                <w:sz w:val="22"/>
                <w:szCs w:val="22"/>
                <w:lang w:val="es-PE"/>
              </w:rPr>
            </w:pPr>
            <w:r w:rsidRPr="008F3CA6">
              <w:rPr>
                <w:rFonts w:ascii="Arial" w:hAnsi="Arial" w:cs="Arial"/>
                <w:sz w:val="22"/>
                <w:szCs w:val="22"/>
                <w:lang w:val="es-PE"/>
              </w:rPr>
              <w:t>Sugerencias al proyecto de Contrato</w:t>
            </w:r>
          </w:p>
        </w:tc>
        <w:tc>
          <w:tcPr>
            <w:tcW w:w="3216" w:type="dxa"/>
            <w:shd w:val="clear" w:color="auto" w:fill="auto"/>
          </w:tcPr>
          <w:p w14:paraId="0913B746" w14:textId="4BE30B53" w:rsidR="00687CD3" w:rsidRPr="008F3CA6" w:rsidRDefault="00687CD3" w:rsidP="00B3193F">
            <w:pPr>
              <w:rPr>
                <w:rFonts w:ascii="Arial" w:hAnsi="Arial" w:cs="Arial"/>
                <w:bCs/>
                <w:iCs/>
                <w:sz w:val="22"/>
                <w:szCs w:val="22"/>
                <w:lang w:val="es-PE"/>
              </w:rPr>
            </w:pPr>
            <w:r w:rsidRPr="008F3CA6">
              <w:rPr>
                <w:rFonts w:ascii="Arial" w:hAnsi="Arial" w:cs="Arial"/>
                <w:bCs/>
                <w:iCs/>
                <w:sz w:val="22"/>
                <w:szCs w:val="22"/>
                <w:lang w:val="es-PE"/>
              </w:rPr>
              <w:t xml:space="preserve">Hasta el </w:t>
            </w:r>
            <w:r w:rsidR="001646E6" w:rsidRPr="008F3CA6">
              <w:rPr>
                <w:rFonts w:ascii="Arial" w:hAnsi="Arial" w:cs="Arial"/>
                <w:bCs/>
                <w:iCs/>
                <w:sz w:val="22"/>
                <w:szCs w:val="22"/>
                <w:lang w:val="es-PE"/>
              </w:rPr>
              <w:t>02 de julio</w:t>
            </w:r>
            <w:r w:rsidRPr="008F3CA6">
              <w:rPr>
                <w:rFonts w:ascii="Arial" w:hAnsi="Arial" w:cs="Arial"/>
                <w:bCs/>
                <w:iCs/>
                <w:sz w:val="22"/>
                <w:szCs w:val="22"/>
                <w:lang w:val="es-PE"/>
              </w:rPr>
              <w:t xml:space="preserve"> de 2021</w:t>
            </w:r>
          </w:p>
        </w:tc>
      </w:tr>
      <w:tr w:rsidR="008F3CA6" w:rsidRPr="008F3CA6" w14:paraId="06E410B4" w14:textId="77777777" w:rsidTr="00B3193F">
        <w:trPr>
          <w:trHeight w:val="20"/>
          <w:jc w:val="center"/>
        </w:trPr>
        <w:tc>
          <w:tcPr>
            <w:tcW w:w="4528" w:type="dxa"/>
            <w:tcBorders>
              <w:bottom w:val="single" w:sz="4" w:space="0" w:color="auto"/>
            </w:tcBorders>
            <w:shd w:val="clear" w:color="auto" w:fill="auto"/>
          </w:tcPr>
          <w:p w14:paraId="1D9EFA72" w14:textId="77777777" w:rsidR="00687CD3" w:rsidRPr="008F3CA6" w:rsidRDefault="00687CD3" w:rsidP="00B3193F">
            <w:pPr>
              <w:ind w:left="313"/>
              <w:rPr>
                <w:rFonts w:ascii="Arial" w:hAnsi="Arial" w:cs="Arial"/>
                <w:sz w:val="22"/>
                <w:szCs w:val="22"/>
                <w:lang w:val="es-PE"/>
              </w:rPr>
            </w:pPr>
            <w:r w:rsidRPr="008F3CA6">
              <w:rPr>
                <w:rFonts w:ascii="Arial" w:hAnsi="Arial" w:cs="Arial"/>
                <w:sz w:val="22"/>
                <w:szCs w:val="22"/>
                <w:lang w:val="es-PE"/>
              </w:rPr>
              <w:t>Publicación de Versión Final del Contrato</w:t>
            </w:r>
          </w:p>
        </w:tc>
        <w:tc>
          <w:tcPr>
            <w:tcW w:w="3216" w:type="dxa"/>
            <w:tcBorders>
              <w:bottom w:val="single" w:sz="4" w:space="0" w:color="auto"/>
            </w:tcBorders>
            <w:shd w:val="clear" w:color="auto" w:fill="auto"/>
          </w:tcPr>
          <w:p w14:paraId="76FA999D" w14:textId="603652BB" w:rsidR="00687CD3" w:rsidRPr="008F3CA6" w:rsidRDefault="00687CD3" w:rsidP="00B3193F">
            <w:pPr>
              <w:rPr>
                <w:rFonts w:ascii="Arial" w:hAnsi="Arial" w:cs="Arial"/>
                <w:bCs/>
                <w:iCs/>
                <w:sz w:val="22"/>
                <w:szCs w:val="22"/>
                <w:lang w:val="es-PE"/>
              </w:rPr>
            </w:pPr>
            <w:r w:rsidRPr="008F3CA6">
              <w:rPr>
                <w:rFonts w:ascii="Arial" w:hAnsi="Arial" w:cs="Arial"/>
                <w:bCs/>
                <w:iCs/>
                <w:sz w:val="22"/>
                <w:szCs w:val="22"/>
                <w:lang w:val="es-PE"/>
              </w:rPr>
              <w:t xml:space="preserve">Hasta el </w:t>
            </w:r>
            <w:r w:rsidR="001646E6" w:rsidRPr="008F3CA6">
              <w:rPr>
                <w:rFonts w:ascii="Arial" w:hAnsi="Arial" w:cs="Arial"/>
                <w:bCs/>
                <w:iCs/>
                <w:sz w:val="22"/>
                <w:szCs w:val="22"/>
                <w:lang w:val="es-PE"/>
              </w:rPr>
              <w:t xml:space="preserve">24 </w:t>
            </w:r>
            <w:r w:rsidRPr="008F3CA6">
              <w:rPr>
                <w:rFonts w:ascii="Arial" w:hAnsi="Arial" w:cs="Arial"/>
                <w:bCs/>
                <w:iCs/>
                <w:sz w:val="22"/>
                <w:szCs w:val="22"/>
                <w:lang w:val="es-PE"/>
              </w:rPr>
              <w:t>de agosto de 2021</w:t>
            </w:r>
          </w:p>
        </w:tc>
      </w:tr>
      <w:tr w:rsidR="008F3CA6" w:rsidRPr="008F3CA6" w14:paraId="13F1EE7B" w14:textId="77777777" w:rsidTr="00B3193F">
        <w:trPr>
          <w:trHeight w:val="20"/>
          <w:jc w:val="center"/>
        </w:trPr>
        <w:tc>
          <w:tcPr>
            <w:tcW w:w="7744" w:type="dxa"/>
            <w:gridSpan w:val="2"/>
            <w:shd w:val="clear" w:color="auto" w:fill="D9D9D9" w:themeFill="background1" w:themeFillShade="D9"/>
          </w:tcPr>
          <w:p w14:paraId="766175D2" w14:textId="77777777" w:rsidR="00687CD3" w:rsidRPr="008F3CA6" w:rsidRDefault="00687CD3" w:rsidP="00B3193F">
            <w:pPr>
              <w:rPr>
                <w:rFonts w:ascii="Arial" w:hAnsi="Arial" w:cs="Arial"/>
                <w:bCs/>
                <w:iCs/>
                <w:sz w:val="22"/>
                <w:szCs w:val="22"/>
                <w:lang w:val="es-PE"/>
              </w:rPr>
            </w:pPr>
            <w:r w:rsidRPr="008F3CA6">
              <w:rPr>
                <w:rFonts w:ascii="Arial" w:hAnsi="Arial" w:cs="Arial"/>
                <w:bCs/>
                <w:iCs/>
                <w:sz w:val="22"/>
                <w:szCs w:val="22"/>
                <w:lang w:val="es-PE"/>
              </w:rPr>
              <w:t>Precalificación</w:t>
            </w:r>
          </w:p>
        </w:tc>
      </w:tr>
      <w:tr w:rsidR="008F3CA6" w:rsidRPr="008F3CA6" w14:paraId="6AD97D41" w14:textId="77777777" w:rsidTr="00B3193F">
        <w:trPr>
          <w:trHeight w:val="20"/>
          <w:jc w:val="center"/>
        </w:trPr>
        <w:tc>
          <w:tcPr>
            <w:tcW w:w="4528" w:type="dxa"/>
            <w:shd w:val="clear" w:color="auto" w:fill="auto"/>
          </w:tcPr>
          <w:p w14:paraId="43569B75" w14:textId="77777777" w:rsidR="00687CD3" w:rsidRPr="008F3CA6" w:rsidRDefault="00687CD3" w:rsidP="00B3193F">
            <w:pPr>
              <w:ind w:left="313"/>
              <w:rPr>
                <w:rFonts w:ascii="Arial" w:hAnsi="Arial" w:cs="Arial"/>
                <w:sz w:val="22"/>
                <w:szCs w:val="22"/>
                <w:lang w:val="es-PE"/>
              </w:rPr>
            </w:pPr>
            <w:r w:rsidRPr="008F3CA6">
              <w:rPr>
                <w:rFonts w:ascii="Arial" w:hAnsi="Arial" w:cs="Arial"/>
                <w:sz w:val="22"/>
                <w:szCs w:val="22"/>
                <w:lang w:val="es-PE"/>
              </w:rPr>
              <w:t xml:space="preserve">Pago por Derecho de Participación </w:t>
            </w:r>
          </w:p>
        </w:tc>
        <w:tc>
          <w:tcPr>
            <w:tcW w:w="3216" w:type="dxa"/>
            <w:shd w:val="clear" w:color="auto" w:fill="auto"/>
          </w:tcPr>
          <w:p w14:paraId="6C96A8E0" w14:textId="77777777" w:rsidR="00687CD3" w:rsidRPr="008F3CA6" w:rsidRDefault="00687CD3" w:rsidP="00B3193F">
            <w:pPr>
              <w:rPr>
                <w:rFonts w:ascii="Arial" w:hAnsi="Arial" w:cs="Arial"/>
                <w:bCs/>
                <w:iCs/>
                <w:sz w:val="22"/>
                <w:szCs w:val="22"/>
                <w:lang w:val="es-PE"/>
              </w:rPr>
            </w:pPr>
            <w:r w:rsidRPr="008F3CA6">
              <w:rPr>
                <w:rFonts w:ascii="Arial" w:hAnsi="Arial" w:cs="Arial"/>
                <w:bCs/>
                <w:iCs/>
                <w:sz w:val="22"/>
                <w:szCs w:val="22"/>
                <w:lang w:val="es-PE"/>
              </w:rPr>
              <w:t>Hasta un (01) Día antes de la fecha límite para la presentación de Sobres Nº 1</w:t>
            </w:r>
          </w:p>
        </w:tc>
      </w:tr>
      <w:tr w:rsidR="008F3CA6" w:rsidRPr="008F3CA6" w14:paraId="00FFB89C" w14:textId="77777777" w:rsidTr="00B3193F">
        <w:trPr>
          <w:trHeight w:val="20"/>
          <w:jc w:val="center"/>
        </w:trPr>
        <w:tc>
          <w:tcPr>
            <w:tcW w:w="4528" w:type="dxa"/>
            <w:shd w:val="clear" w:color="auto" w:fill="auto"/>
          </w:tcPr>
          <w:p w14:paraId="34A70566" w14:textId="77777777" w:rsidR="00687CD3" w:rsidRPr="008F3CA6" w:rsidRDefault="00687CD3" w:rsidP="00B3193F">
            <w:pPr>
              <w:ind w:left="313"/>
              <w:rPr>
                <w:rFonts w:ascii="Arial" w:hAnsi="Arial" w:cs="Arial"/>
                <w:sz w:val="22"/>
                <w:szCs w:val="22"/>
                <w:lang w:val="es-PE"/>
              </w:rPr>
            </w:pPr>
            <w:r w:rsidRPr="008F3CA6">
              <w:rPr>
                <w:rFonts w:ascii="Arial" w:hAnsi="Arial" w:cs="Arial"/>
                <w:sz w:val="22"/>
                <w:szCs w:val="22"/>
                <w:lang w:val="es-PE"/>
              </w:rPr>
              <w:t>Presentación de Sobres Nº 1</w:t>
            </w:r>
          </w:p>
        </w:tc>
        <w:tc>
          <w:tcPr>
            <w:tcW w:w="3216" w:type="dxa"/>
            <w:shd w:val="clear" w:color="auto" w:fill="auto"/>
          </w:tcPr>
          <w:p w14:paraId="0686EB5B" w14:textId="1F10B923" w:rsidR="00687CD3" w:rsidRPr="008F3CA6" w:rsidRDefault="00687CD3" w:rsidP="00B3193F">
            <w:pPr>
              <w:rPr>
                <w:rFonts w:ascii="Arial" w:hAnsi="Arial" w:cs="Arial"/>
                <w:bCs/>
                <w:iCs/>
                <w:sz w:val="22"/>
                <w:szCs w:val="22"/>
                <w:lang w:val="es-PE"/>
              </w:rPr>
            </w:pPr>
            <w:r w:rsidRPr="008F3CA6">
              <w:rPr>
                <w:rFonts w:ascii="Arial" w:hAnsi="Arial" w:cs="Arial"/>
                <w:bCs/>
                <w:iCs/>
                <w:sz w:val="22"/>
                <w:szCs w:val="22"/>
                <w:lang w:val="es-PE"/>
              </w:rPr>
              <w:t xml:space="preserve">Hasta el </w:t>
            </w:r>
            <w:r w:rsidR="001646E6" w:rsidRPr="008F3CA6">
              <w:rPr>
                <w:rFonts w:ascii="Arial" w:hAnsi="Arial" w:cs="Arial"/>
                <w:bCs/>
                <w:iCs/>
                <w:sz w:val="22"/>
                <w:szCs w:val="22"/>
                <w:lang w:val="es-PE"/>
              </w:rPr>
              <w:t>13 de agosto</w:t>
            </w:r>
            <w:r w:rsidRPr="008F3CA6">
              <w:rPr>
                <w:rFonts w:ascii="Arial" w:hAnsi="Arial" w:cs="Arial"/>
                <w:bCs/>
                <w:iCs/>
                <w:sz w:val="22"/>
                <w:szCs w:val="22"/>
                <w:lang w:val="es-PE"/>
              </w:rPr>
              <w:t xml:space="preserve"> de 2021</w:t>
            </w:r>
          </w:p>
        </w:tc>
      </w:tr>
      <w:tr w:rsidR="008F3CA6" w:rsidRPr="008F3CA6" w14:paraId="3422B321" w14:textId="77777777" w:rsidTr="00B3193F">
        <w:trPr>
          <w:trHeight w:val="252"/>
          <w:jc w:val="center"/>
        </w:trPr>
        <w:tc>
          <w:tcPr>
            <w:tcW w:w="4528" w:type="dxa"/>
            <w:shd w:val="clear" w:color="auto" w:fill="auto"/>
          </w:tcPr>
          <w:p w14:paraId="6D59F523" w14:textId="088E2C4D" w:rsidR="00687CD3" w:rsidRPr="008F3CA6" w:rsidRDefault="00687CD3" w:rsidP="00B3193F">
            <w:pPr>
              <w:ind w:left="313"/>
              <w:rPr>
                <w:rFonts w:ascii="Arial" w:hAnsi="Arial" w:cs="Arial"/>
                <w:sz w:val="22"/>
                <w:szCs w:val="22"/>
                <w:lang w:val="es-PE"/>
              </w:rPr>
            </w:pPr>
            <w:r w:rsidRPr="008F3CA6">
              <w:rPr>
                <w:rFonts w:ascii="Arial" w:hAnsi="Arial" w:cs="Arial"/>
                <w:sz w:val="22"/>
                <w:szCs w:val="22"/>
                <w:lang w:val="es-PE"/>
              </w:rPr>
              <w:t>Notificación de observaciones al Sobre N</w:t>
            </w:r>
            <w:r w:rsidR="002A31C3" w:rsidRPr="008F3CA6">
              <w:rPr>
                <w:rFonts w:ascii="Arial" w:hAnsi="Arial" w:cs="Arial"/>
                <w:sz w:val="22"/>
                <w:szCs w:val="22"/>
                <w:lang w:val="es-PE"/>
              </w:rPr>
              <w:t>º</w:t>
            </w:r>
            <w:r w:rsidRPr="008F3CA6">
              <w:rPr>
                <w:rFonts w:ascii="Arial" w:hAnsi="Arial" w:cs="Arial"/>
                <w:sz w:val="22"/>
                <w:szCs w:val="22"/>
                <w:lang w:val="es-PE"/>
              </w:rPr>
              <w:t xml:space="preserve"> 1</w:t>
            </w:r>
          </w:p>
        </w:tc>
        <w:tc>
          <w:tcPr>
            <w:tcW w:w="3216" w:type="dxa"/>
            <w:shd w:val="clear" w:color="auto" w:fill="auto"/>
          </w:tcPr>
          <w:p w14:paraId="2F1E2FF6" w14:textId="5F9B2817" w:rsidR="00687CD3" w:rsidRPr="008F3CA6" w:rsidRDefault="00687CD3" w:rsidP="00B3193F">
            <w:pPr>
              <w:rPr>
                <w:rFonts w:ascii="Arial" w:hAnsi="Arial" w:cs="Arial"/>
                <w:bCs/>
                <w:iCs/>
                <w:sz w:val="22"/>
                <w:szCs w:val="22"/>
                <w:lang w:val="es-PE"/>
              </w:rPr>
            </w:pPr>
            <w:r w:rsidRPr="008F3CA6">
              <w:rPr>
                <w:rFonts w:ascii="Arial" w:hAnsi="Arial" w:cs="Arial"/>
                <w:bCs/>
                <w:iCs/>
                <w:sz w:val="22"/>
                <w:szCs w:val="22"/>
                <w:lang w:val="es-PE"/>
              </w:rPr>
              <w:t xml:space="preserve">Hasta el </w:t>
            </w:r>
            <w:r w:rsidR="001646E6" w:rsidRPr="008F3CA6">
              <w:rPr>
                <w:rFonts w:ascii="Arial" w:hAnsi="Arial" w:cs="Arial"/>
                <w:bCs/>
                <w:iCs/>
                <w:sz w:val="22"/>
                <w:szCs w:val="22"/>
                <w:lang w:val="es-PE"/>
              </w:rPr>
              <w:t xml:space="preserve">17 </w:t>
            </w:r>
            <w:r w:rsidRPr="008F3CA6">
              <w:rPr>
                <w:rFonts w:ascii="Arial" w:hAnsi="Arial" w:cs="Arial"/>
                <w:bCs/>
                <w:iCs/>
                <w:sz w:val="22"/>
                <w:szCs w:val="22"/>
                <w:lang w:val="es-PE"/>
              </w:rPr>
              <w:t>de agosto de 2021</w:t>
            </w:r>
          </w:p>
        </w:tc>
      </w:tr>
      <w:tr w:rsidR="008F3CA6" w:rsidRPr="008F3CA6" w14:paraId="36B3182F" w14:textId="77777777" w:rsidTr="00B3193F">
        <w:trPr>
          <w:trHeight w:val="252"/>
          <w:jc w:val="center"/>
        </w:trPr>
        <w:tc>
          <w:tcPr>
            <w:tcW w:w="4528" w:type="dxa"/>
            <w:shd w:val="clear" w:color="auto" w:fill="auto"/>
          </w:tcPr>
          <w:p w14:paraId="323ECCC2" w14:textId="77777777" w:rsidR="00687CD3" w:rsidRPr="008F3CA6" w:rsidRDefault="00687CD3" w:rsidP="00B3193F">
            <w:pPr>
              <w:ind w:left="313"/>
              <w:rPr>
                <w:rFonts w:ascii="Arial" w:hAnsi="Arial" w:cs="Arial"/>
              </w:rPr>
            </w:pPr>
            <w:r w:rsidRPr="008F3CA6">
              <w:rPr>
                <w:rFonts w:ascii="Arial" w:hAnsi="Arial" w:cs="Arial"/>
                <w:sz w:val="22"/>
                <w:szCs w:val="22"/>
                <w:lang w:val="es-PE"/>
              </w:rPr>
              <w:t>Subsanación de errores en los documentos del Sobre Nº 1</w:t>
            </w:r>
          </w:p>
        </w:tc>
        <w:tc>
          <w:tcPr>
            <w:tcW w:w="3216" w:type="dxa"/>
            <w:shd w:val="clear" w:color="auto" w:fill="auto"/>
          </w:tcPr>
          <w:p w14:paraId="2E420B2A" w14:textId="03C69FC1" w:rsidR="00687CD3" w:rsidRPr="008F3CA6" w:rsidRDefault="00687CD3" w:rsidP="00B3193F">
            <w:pPr>
              <w:rPr>
                <w:rFonts w:ascii="Arial" w:hAnsi="Arial" w:cs="Arial"/>
                <w:bCs/>
                <w:iCs/>
              </w:rPr>
            </w:pPr>
            <w:r w:rsidRPr="008F3CA6">
              <w:rPr>
                <w:rFonts w:ascii="Arial" w:hAnsi="Arial" w:cs="Arial"/>
                <w:bCs/>
                <w:iCs/>
                <w:sz w:val="22"/>
                <w:szCs w:val="22"/>
                <w:lang w:val="es-PE"/>
              </w:rPr>
              <w:t xml:space="preserve">Hasta el </w:t>
            </w:r>
            <w:r w:rsidR="00C72EF9" w:rsidRPr="008F3CA6">
              <w:rPr>
                <w:rFonts w:ascii="Arial" w:hAnsi="Arial" w:cs="Arial"/>
                <w:bCs/>
                <w:iCs/>
                <w:sz w:val="22"/>
                <w:szCs w:val="22"/>
                <w:lang w:val="es-PE"/>
              </w:rPr>
              <w:t>20</w:t>
            </w:r>
            <w:r w:rsidR="001646E6" w:rsidRPr="008F3CA6">
              <w:rPr>
                <w:rFonts w:ascii="Arial" w:hAnsi="Arial" w:cs="Arial"/>
                <w:bCs/>
                <w:iCs/>
                <w:sz w:val="22"/>
                <w:szCs w:val="22"/>
                <w:lang w:val="es-PE"/>
              </w:rPr>
              <w:t xml:space="preserve"> </w:t>
            </w:r>
            <w:r w:rsidRPr="008F3CA6">
              <w:rPr>
                <w:rFonts w:ascii="Arial" w:hAnsi="Arial" w:cs="Arial"/>
                <w:bCs/>
                <w:iCs/>
                <w:sz w:val="22"/>
                <w:szCs w:val="22"/>
                <w:lang w:val="es-PE"/>
              </w:rPr>
              <w:t>de agosto de 2021</w:t>
            </w:r>
          </w:p>
        </w:tc>
      </w:tr>
      <w:tr w:rsidR="008F3CA6" w:rsidRPr="008F3CA6" w14:paraId="3C15A7D9" w14:textId="77777777" w:rsidTr="00B3193F">
        <w:trPr>
          <w:trHeight w:val="20"/>
          <w:jc w:val="center"/>
        </w:trPr>
        <w:tc>
          <w:tcPr>
            <w:tcW w:w="4528" w:type="dxa"/>
            <w:shd w:val="clear" w:color="auto" w:fill="auto"/>
          </w:tcPr>
          <w:p w14:paraId="0FB39952" w14:textId="77777777" w:rsidR="00687CD3" w:rsidRPr="008F3CA6" w:rsidRDefault="00687CD3" w:rsidP="00B3193F">
            <w:pPr>
              <w:ind w:left="313"/>
              <w:rPr>
                <w:rFonts w:ascii="Arial" w:hAnsi="Arial" w:cs="Arial"/>
                <w:sz w:val="22"/>
                <w:szCs w:val="22"/>
                <w:lang w:val="es-PE"/>
              </w:rPr>
            </w:pPr>
            <w:r w:rsidRPr="008F3CA6">
              <w:rPr>
                <w:rFonts w:ascii="Arial" w:hAnsi="Arial" w:cs="Arial"/>
                <w:sz w:val="22"/>
                <w:szCs w:val="22"/>
                <w:lang w:val="es-PE"/>
              </w:rPr>
              <w:t>Anuncio de Postores Precalificados</w:t>
            </w:r>
          </w:p>
        </w:tc>
        <w:tc>
          <w:tcPr>
            <w:tcW w:w="3216" w:type="dxa"/>
            <w:shd w:val="clear" w:color="auto" w:fill="auto"/>
          </w:tcPr>
          <w:p w14:paraId="780D94E2" w14:textId="5F608CFD" w:rsidR="00687CD3" w:rsidRPr="008F3CA6" w:rsidRDefault="00687CD3" w:rsidP="00B3193F">
            <w:pPr>
              <w:rPr>
                <w:rFonts w:ascii="Arial" w:hAnsi="Arial" w:cs="Arial"/>
                <w:bCs/>
                <w:iCs/>
                <w:sz w:val="22"/>
                <w:szCs w:val="22"/>
                <w:lang w:val="es-PE"/>
              </w:rPr>
            </w:pPr>
            <w:r w:rsidRPr="008F3CA6">
              <w:rPr>
                <w:rFonts w:ascii="Arial" w:hAnsi="Arial" w:cs="Arial"/>
                <w:bCs/>
                <w:iCs/>
                <w:sz w:val="22"/>
                <w:szCs w:val="22"/>
                <w:lang w:val="es-PE"/>
              </w:rPr>
              <w:t xml:space="preserve">Hasta el </w:t>
            </w:r>
            <w:r w:rsidR="001646E6" w:rsidRPr="008F3CA6">
              <w:rPr>
                <w:rFonts w:ascii="Arial" w:hAnsi="Arial" w:cs="Arial"/>
                <w:bCs/>
                <w:iCs/>
                <w:sz w:val="22"/>
                <w:szCs w:val="22"/>
                <w:lang w:val="es-PE"/>
              </w:rPr>
              <w:t>2</w:t>
            </w:r>
            <w:r w:rsidR="00C72EF9" w:rsidRPr="008F3CA6">
              <w:rPr>
                <w:rFonts w:ascii="Arial" w:hAnsi="Arial" w:cs="Arial"/>
                <w:bCs/>
                <w:iCs/>
                <w:sz w:val="22"/>
                <w:szCs w:val="22"/>
                <w:lang w:val="es-PE"/>
              </w:rPr>
              <w:t>4</w:t>
            </w:r>
            <w:r w:rsidR="001646E6" w:rsidRPr="008F3CA6">
              <w:rPr>
                <w:rFonts w:ascii="Arial" w:hAnsi="Arial" w:cs="Arial"/>
                <w:bCs/>
                <w:iCs/>
                <w:sz w:val="22"/>
                <w:szCs w:val="22"/>
                <w:lang w:val="es-PE"/>
              </w:rPr>
              <w:t xml:space="preserve"> </w:t>
            </w:r>
            <w:r w:rsidRPr="008F3CA6">
              <w:rPr>
                <w:rFonts w:ascii="Arial" w:hAnsi="Arial" w:cs="Arial"/>
                <w:bCs/>
                <w:iCs/>
                <w:sz w:val="22"/>
                <w:szCs w:val="22"/>
                <w:lang w:val="es-PE"/>
              </w:rPr>
              <w:t>de agosto de 2021</w:t>
            </w:r>
          </w:p>
        </w:tc>
      </w:tr>
      <w:tr w:rsidR="008F3CA6" w:rsidRPr="008F3CA6" w14:paraId="3A05F005" w14:textId="77777777" w:rsidTr="00B3193F">
        <w:trPr>
          <w:trHeight w:val="20"/>
          <w:jc w:val="center"/>
        </w:trPr>
        <w:tc>
          <w:tcPr>
            <w:tcW w:w="4528" w:type="dxa"/>
            <w:tcBorders>
              <w:bottom w:val="single" w:sz="4" w:space="0" w:color="auto"/>
            </w:tcBorders>
            <w:shd w:val="clear" w:color="auto" w:fill="auto"/>
          </w:tcPr>
          <w:p w14:paraId="25D51284" w14:textId="77777777" w:rsidR="00687CD3" w:rsidRPr="008F3CA6" w:rsidRDefault="00687CD3" w:rsidP="00B3193F">
            <w:pPr>
              <w:ind w:left="313"/>
              <w:rPr>
                <w:rFonts w:ascii="Arial" w:hAnsi="Arial" w:cs="Arial"/>
                <w:sz w:val="22"/>
                <w:szCs w:val="22"/>
                <w:lang w:val="es-PE"/>
              </w:rPr>
            </w:pPr>
            <w:r w:rsidRPr="008F3CA6">
              <w:rPr>
                <w:rFonts w:ascii="Arial" w:hAnsi="Arial" w:cs="Arial"/>
                <w:sz w:val="22"/>
                <w:szCs w:val="22"/>
                <w:lang w:val="es-PE"/>
              </w:rPr>
              <w:t>Plazo para comunicar la conformación de Consorcio o cambios en su conformación</w:t>
            </w:r>
          </w:p>
        </w:tc>
        <w:tc>
          <w:tcPr>
            <w:tcW w:w="3216" w:type="dxa"/>
            <w:tcBorders>
              <w:bottom w:val="single" w:sz="4" w:space="0" w:color="auto"/>
            </w:tcBorders>
            <w:shd w:val="clear" w:color="auto" w:fill="auto"/>
          </w:tcPr>
          <w:p w14:paraId="7A340DE4" w14:textId="77777777" w:rsidR="00687CD3" w:rsidRPr="008F3CA6" w:rsidRDefault="00687CD3" w:rsidP="00B3193F">
            <w:pPr>
              <w:rPr>
                <w:rFonts w:ascii="Arial" w:hAnsi="Arial" w:cs="Arial"/>
                <w:bCs/>
                <w:iCs/>
                <w:sz w:val="22"/>
                <w:szCs w:val="22"/>
                <w:lang w:val="es-PE"/>
              </w:rPr>
            </w:pPr>
            <w:r w:rsidRPr="008F3CA6">
              <w:rPr>
                <w:rFonts w:ascii="Arial" w:hAnsi="Arial" w:cs="Arial"/>
                <w:bCs/>
                <w:iCs/>
                <w:sz w:val="22"/>
                <w:szCs w:val="22"/>
                <w:lang w:val="es-PE"/>
              </w:rPr>
              <w:t>Hasta quince (15) Días Calendario antes de la presentación de los Sobres Nº 2 y Nº 3</w:t>
            </w:r>
          </w:p>
        </w:tc>
      </w:tr>
      <w:tr w:rsidR="008F3CA6" w:rsidRPr="008F3CA6" w14:paraId="73CB8D87" w14:textId="77777777" w:rsidTr="00B3193F">
        <w:trPr>
          <w:trHeight w:val="20"/>
          <w:jc w:val="center"/>
        </w:trPr>
        <w:tc>
          <w:tcPr>
            <w:tcW w:w="7744" w:type="dxa"/>
            <w:gridSpan w:val="2"/>
            <w:shd w:val="clear" w:color="auto" w:fill="D9D9D9" w:themeFill="background1" w:themeFillShade="D9"/>
          </w:tcPr>
          <w:p w14:paraId="10D5C3F7" w14:textId="77777777" w:rsidR="00687CD3" w:rsidRPr="008F3CA6" w:rsidRDefault="00687CD3" w:rsidP="00B3193F">
            <w:pPr>
              <w:rPr>
                <w:rFonts w:ascii="Arial" w:hAnsi="Arial" w:cs="Arial"/>
                <w:bCs/>
                <w:iCs/>
                <w:sz w:val="22"/>
                <w:szCs w:val="22"/>
                <w:lang w:val="es-PE"/>
              </w:rPr>
            </w:pPr>
            <w:r w:rsidRPr="008F3CA6">
              <w:rPr>
                <w:rFonts w:ascii="Arial" w:hAnsi="Arial" w:cs="Arial"/>
                <w:bCs/>
                <w:iCs/>
                <w:sz w:val="22"/>
                <w:szCs w:val="22"/>
                <w:lang w:val="es-PE"/>
              </w:rPr>
              <w:t>Presentación de propuestas y Adjudicación de la Buena Pro</w:t>
            </w:r>
          </w:p>
        </w:tc>
      </w:tr>
      <w:tr w:rsidR="008F3CA6" w:rsidRPr="008F3CA6" w14:paraId="344378AF" w14:textId="77777777" w:rsidTr="00B3193F">
        <w:trPr>
          <w:trHeight w:val="20"/>
          <w:jc w:val="center"/>
        </w:trPr>
        <w:tc>
          <w:tcPr>
            <w:tcW w:w="4528" w:type="dxa"/>
            <w:shd w:val="clear" w:color="auto" w:fill="auto"/>
          </w:tcPr>
          <w:p w14:paraId="63017A16" w14:textId="77777777" w:rsidR="00687CD3" w:rsidRPr="008F3CA6" w:rsidRDefault="00687CD3" w:rsidP="00B3193F">
            <w:pPr>
              <w:ind w:left="313"/>
              <w:rPr>
                <w:rFonts w:ascii="Arial" w:hAnsi="Arial" w:cs="Arial"/>
                <w:sz w:val="22"/>
                <w:szCs w:val="22"/>
                <w:lang w:val="es-PE"/>
              </w:rPr>
            </w:pPr>
            <w:r w:rsidRPr="008F3CA6">
              <w:rPr>
                <w:rFonts w:ascii="Arial" w:hAnsi="Arial" w:cs="Arial"/>
                <w:sz w:val="22"/>
                <w:szCs w:val="22"/>
                <w:lang w:val="es-PE"/>
              </w:rPr>
              <w:t>Presentación de Sobres Nº 2 y Nº 3, y apertura de Sobres Nº 2</w:t>
            </w:r>
          </w:p>
        </w:tc>
        <w:tc>
          <w:tcPr>
            <w:tcW w:w="3216" w:type="dxa"/>
            <w:shd w:val="clear" w:color="auto" w:fill="auto"/>
          </w:tcPr>
          <w:p w14:paraId="4AB59C8C" w14:textId="2BCA09FE" w:rsidR="00687CD3" w:rsidRPr="008F3CA6" w:rsidRDefault="001646E6" w:rsidP="00B3193F">
            <w:pPr>
              <w:rPr>
                <w:rFonts w:ascii="Arial" w:hAnsi="Arial" w:cs="Arial"/>
                <w:bCs/>
                <w:iCs/>
                <w:sz w:val="22"/>
                <w:szCs w:val="22"/>
                <w:lang w:val="es-PE"/>
              </w:rPr>
            </w:pPr>
            <w:r w:rsidRPr="008F3CA6">
              <w:rPr>
                <w:rFonts w:ascii="Arial" w:hAnsi="Arial" w:cs="Arial"/>
                <w:bCs/>
                <w:iCs/>
                <w:sz w:val="22"/>
                <w:szCs w:val="22"/>
                <w:lang w:val="es-PE"/>
              </w:rPr>
              <w:t xml:space="preserve">22 </w:t>
            </w:r>
            <w:r w:rsidR="00687CD3" w:rsidRPr="008F3CA6">
              <w:rPr>
                <w:rFonts w:ascii="Arial" w:hAnsi="Arial" w:cs="Arial"/>
                <w:bCs/>
                <w:iCs/>
                <w:sz w:val="22"/>
                <w:szCs w:val="22"/>
                <w:lang w:val="es-PE"/>
              </w:rPr>
              <w:t>de setiembre de 2021</w:t>
            </w:r>
          </w:p>
        </w:tc>
      </w:tr>
      <w:tr w:rsidR="008F3CA6" w:rsidRPr="008F3CA6" w14:paraId="2EAE1167" w14:textId="77777777" w:rsidTr="00B3193F">
        <w:trPr>
          <w:trHeight w:val="252"/>
          <w:jc w:val="center"/>
        </w:trPr>
        <w:tc>
          <w:tcPr>
            <w:tcW w:w="4528" w:type="dxa"/>
            <w:shd w:val="clear" w:color="auto" w:fill="auto"/>
          </w:tcPr>
          <w:p w14:paraId="1B79928A" w14:textId="10FC6116" w:rsidR="00687CD3" w:rsidRPr="008F3CA6" w:rsidRDefault="00687CD3" w:rsidP="00B3193F">
            <w:pPr>
              <w:ind w:left="313"/>
              <w:rPr>
                <w:rFonts w:ascii="Arial" w:hAnsi="Arial" w:cs="Arial"/>
                <w:sz w:val="22"/>
                <w:szCs w:val="22"/>
                <w:lang w:val="es-PE"/>
              </w:rPr>
            </w:pPr>
            <w:r w:rsidRPr="008F3CA6">
              <w:rPr>
                <w:rFonts w:ascii="Arial" w:hAnsi="Arial" w:cs="Arial"/>
                <w:sz w:val="22"/>
                <w:szCs w:val="22"/>
                <w:lang w:val="es-PE"/>
              </w:rPr>
              <w:t>Notificación de observaciones al Sobre N</w:t>
            </w:r>
            <w:r w:rsidR="002A31C3" w:rsidRPr="008F3CA6">
              <w:rPr>
                <w:rFonts w:ascii="Arial" w:hAnsi="Arial" w:cs="Arial"/>
                <w:sz w:val="22"/>
                <w:szCs w:val="22"/>
                <w:lang w:val="es-PE"/>
              </w:rPr>
              <w:t>º</w:t>
            </w:r>
            <w:r w:rsidRPr="008F3CA6">
              <w:rPr>
                <w:rFonts w:ascii="Arial" w:hAnsi="Arial" w:cs="Arial"/>
                <w:sz w:val="22"/>
                <w:szCs w:val="22"/>
                <w:lang w:val="es-PE"/>
              </w:rPr>
              <w:t xml:space="preserve"> 2</w:t>
            </w:r>
          </w:p>
        </w:tc>
        <w:tc>
          <w:tcPr>
            <w:tcW w:w="3216" w:type="dxa"/>
            <w:shd w:val="clear" w:color="auto" w:fill="auto"/>
          </w:tcPr>
          <w:p w14:paraId="21F77E1E" w14:textId="00EE1D22" w:rsidR="00687CD3" w:rsidRPr="008F3CA6" w:rsidRDefault="001646E6" w:rsidP="00B3193F">
            <w:pPr>
              <w:rPr>
                <w:rFonts w:ascii="Arial" w:hAnsi="Arial" w:cs="Arial"/>
                <w:bCs/>
                <w:iCs/>
                <w:sz w:val="22"/>
                <w:szCs w:val="22"/>
                <w:lang w:val="es-PE"/>
              </w:rPr>
            </w:pPr>
            <w:r w:rsidRPr="008F3CA6">
              <w:rPr>
                <w:rFonts w:ascii="Arial" w:hAnsi="Arial" w:cs="Arial"/>
                <w:bCs/>
                <w:iCs/>
                <w:sz w:val="22"/>
                <w:szCs w:val="22"/>
                <w:lang w:val="es-PE"/>
              </w:rPr>
              <w:t xml:space="preserve">24 </w:t>
            </w:r>
            <w:r w:rsidR="00687CD3" w:rsidRPr="008F3CA6">
              <w:rPr>
                <w:rFonts w:ascii="Arial" w:hAnsi="Arial" w:cs="Arial"/>
                <w:bCs/>
                <w:iCs/>
                <w:sz w:val="22"/>
                <w:szCs w:val="22"/>
                <w:lang w:val="es-PE"/>
              </w:rPr>
              <w:t>de setiembre de 2021</w:t>
            </w:r>
          </w:p>
        </w:tc>
      </w:tr>
      <w:tr w:rsidR="008F3CA6" w:rsidRPr="008F3CA6" w14:paraId="2E4EB933" w14:textId="77777777" w:rsidTr="00B3193F">
        <w:trPr>
          <w:trHeight w:val="252"/>
          <w:jc w:val="center"/>
        </w:trPr>
        <w:tc>
          <w:tcPr>
            <w:tcW w:w="4528" w:type="dxa"/>
            <w:shd w:val="clear" w:color="auto" w:fill="auto"/>
          </w:tcPr>
          <w:p w14:paraId="66DE615A" w14:textId="77777777" w:rsidR="00687CD3" w:rsidRPr="008F3CA6" w:rsidRDefault="00687CD3" w:rsidP="00B3193F">
            <w:pPr>
              <w:ind w:left="313"/>
              <w:rPr>
                <w:rFonts w:ascii="Arial" w:hAnsi="Arial" w:cs="Arial"/>
              </w:rPr>
            </w:pPr>
            <w:r w:rsidRPr="008F3CA6">
              <w:rPr>
                <w:rFonts w:ascii="Arial" w:hAnsi="Arial" w:cs="Arial"/>
                <w:sz w:val="22"/>
                <w:szCs w:val="22"/>
                <w:lang w:val="es-PE"/>
              </w:rPr>
              <w:t>Subsanación de errores en los documentos del Sobre Nº 2</w:t>
            </w:r>
          </w:p>
        </w:tc>
        <w:tc>
          <w:tcPr>
            <w:tcW w:w="3216" w:type="dxa"/>
            <w:shd w:val="clear" w:color="auto" w:fill="auto"/>
          </w:tcPr>
          <w:p w14:paraId="7C4997BA" w14:textId="49E05C3F" w:rsidR="00687CD3" w:rsidRPr="008F3CA6" w:rsidRDefault="001646E6" w:rsidP="00B3193F">
            <w:pPr>
              <w:rPr>
                <w:rFonts w:ascii="Arial" w:hAnsi="Arial" w:cs="Arial"/>
                <w:bCs/>
                <w:iCs/>
              </w:rPr>
            </w:pPr>
            <w:r w:rsidRPr="008F3CA6">
              <w:rPr>
                <w:rFonts w:ascii="Arial" w:hAnsi="Arial" w:cs="Arial"/>
                <w:bCs/>
                <w:iCs/>
                <w:sz w:val="22"/>
                <w:szCs w:val="22"/>
                <w:lang w:val="es-PE"/>
              </w:rPr>
              <w:t xml:space="preserve">27 </w:t>
            </w:r>
            <w:r w:rsidR="00687CD3" w:rsidRPr="008F3CA6">
              <w:rPr>
                <w:rFonts w:ascii="Arial" w:hAnsi="Arial" w:cs="Arial"/>
                <w:bCs/>
                <w:iCs/>
                <w:sz w:val="22"/>
                <w:szCs w:val="22"/>
                <w:lang w:val="es-PE"/>
              </w:rPr>
              <w:t>de setiembre de 2021</w:t>
            </w:r>
          </w:p>
        </w:tc>
      </w:tr>
      <w:tr w:rsidR="008F3CA6" w:rsidRPr="008F3CA6" w14:paraId="101DD0FE" w14:textId="77777777" w:rsidTr="00B3193F">
        <w:trPr>
          <w:trHeight w:val="20"/>
          <w:jc w:val="center"/>
        </w:trPr>
        <w:tc>
          <w:tcPr>
            <w:tcW w:w="4528" w:type="dxa"/>
            <w:shd w:val="clear" w:color="auto" w:fill="auto"/>
          </w:tcPr>
          <w:p w14:paraId="1D23B278" w14:textId="77777777" w:rsidR="00687CD3" w:rsidRPr="008F3CA6" w:rsidRDefault="00687CD3" w:rsidP="00B3193F">
            <w:pPr>
              <w:ind w:left="313"/>
              <w:rPr>
                <w:rFonts w:ascii="Arial" w:hAnsi="Arial" w:cs="Arial"/>
                <w:sz w:val="22"/>
                <w:szCs w:val="22"/>
                <w:lang w:val="es-PE"/>
              </w:rPr>
            </w:pPr>
            <w:r w:rsidRPr="008F3CA6">
              <w:rPr>
                <w:rFonts w:ascii="Arial" w:hAnsi="Arial" w:cs="Arial"/>
                <w:sz w:val="22"/>
                <w:szCs w:val="22"/>
                <w:lang w:val="es-PE"/>
              </w:rPr>
              <w:t>Apertura de Sobres Nº 3 y Adjudicación de la Buena Pro</w:t>
            </w:r>
          </w:p>
        </w:tc>
        <w:tc>
          <w:tcPr>
            <w:tcW w:w="3216" w:type="dxa"/>
            <w:shd w:val="clear" w:color="auto" w:fill="auto"/>
          </w:tcPr>
          <w:p w14:paraId="7D82705E" w14:textId="3F3FADE3" w:rsidR="00687CD3" w:rsidRPr="008F3CA6" w:rsidRDefault="001646E6" w:rsidP="00B3193F">
            <w:pPr>
              <w:rPr>
                <w:rFonts w:ascii="Arial" w:hAnsi="Arial" w:cs="Arial"/>
                <w:bCs/>
                <w:iCs/>
                <w:sz w:val="22"/>
                <w:szCs w:val="22"/>
                <w:lang w:val="es-PE"/>
              </w:rPr>
            </w:pPr>
            <w:r w:rsidRPr="008F3CA6">
              <w:rPr>
                <w:rFonts w:ascii="Arial" w:hAnsi="Arial" w:cs="Arial"/>
                <w:bCs/>
                <w:iCs/>
                <w:sz w:val="22"/>
                <w:szCs w:val="22"/>
                <w:lang w:val="es-PE"/>
              </w:rPr>
              <w:t xml:space="preserve">29 </w:t>
            </w:r>
            <w:r w:rsidR="00687CD3" w:rsidRPr="008F3CA6">
              <w:rPr>
                <w:rFonts w:ascii="Arial" w:hAnsi="Arial" w:cs="Arial"/>
                <w:bCs/>
                <w:iCs/>
                <w:sz w:val="22"/>
                <w:szCs w:val="22"/>
                <w:lang w:val="es-PE"/>
              </w:rPr>
              <w:t>de setiembre de 2021</w:t>
            </w:r>
          </w:p>
        </w:tc>
      </w:tr>
      <w:tr w:rsidR="00687CD3" w:rsidRPr="008F3CA6" w14:paraId="6081520A" w14:textId="77777777" w:rsidTr="00B3193F">
        <w:trPr>
          <w:trHeight w:val="20"/>
          <w:jc w:val="center"/>
        </w:trPr>
        <w:tc>
          <w:tcPr>
            <w:tcW w:w="4528" w:type="dxa"/>
            <w:shd w:val="clear" w:color="auto" w:fill="auto"/>
          </w:tcPr>
          <w:p w14:paraId="62E76A13" w14:textId="77777777" w:rsidR="00687CD3" w:rsidRPr="008F3CA6" w:rsidRDefault="00687CD3" w:rsidP="00B3193F">
            <w:pPr>
              <w:ind w:left="313"/>
              <w:rPr>
                <w:rFonts w:ascii="Arial" w:hAnsi="Arial" w:cs="Arial"/>
                <w:sz w:val="22"/>
                <w:szCs w:val="22"/>
              </w:rPr>
            </w:pPr>
            <w:r w:rsidRPr="008F3CA6">
              <w:rPr>
                <w:rFonts w:ascii="Arial" w:hAnsi="Arial" w:cs="Arial"/>
                <w:sz w:val="22"/>
                <w:szCs w:val="22"/>
              </w:rPr>
              <w:t>Fecha de Suscripción del Contrato</w:t>
            </w:r>
          </w:p>
        </w:tc>
        <w:tc>
          <w:tcPr>
            <w:tcW w:w="3216" w:type="dxa"/>
            <w:shd w:val="clear" w:color="auto" w:fill="auto"/>
          </w:tcPr>
          <w:p w14:paraId="62DD57E2" w14:textId="77777777" w:rsidR="00687CD3" w:rsidRPr="008F3CA6" w:rsidRDefault="00687CD3" w:rsidP="00B3193F">
            <w:pPr>
              <w:rPr>
                <w:rFonts w:ascii="Arial" w:hAnsi="Arial" w:cs="Arial"/>
                <w:bCs/>
                <w:iCs/>
                <w:sz w:val="22"/>
                <w:szCs w:val="22"/>
              </w:rPr>
            </w:pPr>
            <w:r w:rsidRPr="008F3CA6">
              <w:rPr>
                <w:rFonts w:ascii="Arial" w:hAnsi="Arial" w:cs="Arial"/>
                <w:bCs/>
                <w:iCs/>
                <w:sz w:val="22"/>
                <w:szCs w:val="22"/>
              </w:rPr>
              <w:t>Se comunicará por Circular</w:t>
            </w:r>
          </w:p>
        </w:tc>
      </w:tr>
    </w:tbl>
    <w:p w14:paraId="1F46CB62" w14:textId="77777777" w:rsidR="005212EC" w:rsidRPr="008F3CA6" w:rsidRDefault="005212EC" w:rsidP="005212EC">
      <w:pPr>
        <w:rPr>
          <w:rFonts w:ascii="Arial" w:hAnsi="Arial" w:cs="Arial"/>
        </w:rPr>
      </w:pPr>
    </w:p>
    <w:p w14:paraId="79F5255F" w14:textId="36BCD63F" w:rsidR="00D201C9" w:rsidRPr="008F3CA6" w:rsidRDefault="00D201C9">
      <w:pPr>
        <w:rPr>
          <w:rFonts w:ascii="Arial" w:hAnsi="Arial" w:cs="Arial"/>
        </w:rPr>
      </w:pPr>
      <w:r w:rsidRPr="008F3CA6">
        <w:rPr>
          <w:rFonts w:ascii="Arial" w:hAnsi="Arial" w:cs="Arial"/>
        </w:rPr>
        <w:br w:type="page"/>
      </w:r>
    </w:p>
    <w:p w14:paraId="4CA7A53F" w14:textId="77777777" w:rsidR="005212EC" w:rsidRPr="008F3CA6" w:rsidRDefault="005212EC" w:rsidP="00D201C9">
      <w:pPr>
        <w:jc w:val="center"/>
        <w:rPr>
          <w:rFonts w:ascii="Arial" w:hAnsi="Arial" w:cs="Arial"/>
          <w:b/>
          <w:bCs/>
        </w:rPr>
      </w:pPr>
      <w:r w:rsidRPr="008F3CA6">
        <w:rPr>
          <w:rFonts w:ascii="Arial" w:hAnsi="Arial" w:cs="Arial"/>
          <w:b/>
          <w:bCs/>
        </w:rPr>
        <w:lastRenderedPageBreak/>
        <w:t>Anexo Nº 15 de las Bases</w:t>
      </w:r>
    </w:p>
    <w:p w14:paraId="567B45EA" w14:textId="77777777" w:rsidR="005212EC" w:rsidRPr="008F3CA6" w:rsidRDefault="005212EC" w:rsidP="00D201C9">
      <w:pPr>
        <w:jc w:val="center"/>
        <w:rPr>
          <w:rFonts w:ascii="Arial" w:hAnsi="Arial" w:cs="Arial"/>
          <w:b/>
          <w:bCs/>
        </w:rPr>
      </w:pPr>
    </w:p>
    <w:p w14:paraId="52360EA7" w14:textId="76395611" w:rsidR="005212EC" w:rsidRPr="008F3CA6" w:rsidRDefault="005212EC" w:rsidP="00D201C9">
      <w:pPr>
        <w:jc w:val="center"/>
        <w:rPr>
          <w:rFonts w:ascii="Arial" w:hAnsi="Arial" w:cs="Arial"/>
          <w:b/>
          <w:bCs/>
        </w:rPr>
      </w:pPr>
      <w:r w:rsidRPr="008F3CA6">
        <w:rPr>
          <w:rFonts w:ascii="Arial" w:hAnsi="Arial" w:cs="Arial"/>
          <w:b/>
          <w:bCs/>
        </w:rPr>
        <w:t>Lista de personas naturales o jurídicas del sector privado que hayan prestado o se encuentren prestando servicios de consultoría o asesoría a PROINVERSIÓN, en la Licitación Pública Especial para la ejecución del proceso: Concesi</w:t>
      </w:r>
      <w:r w:rsidR="001359B3" w:rsidRPr="008F3CA6">
        <w:rPr>
          <w:rFonts w:ascii="Arial" w:hAnsi="Arial" w:cs="Arial"/>
          <w:b/>
          <w:bCs/>
        </w:rPr>
        <w:t>ón</w:t>
      </w:r>
      <w:r w:rsidRPr="008F3CA6">
        <w:rPr>
          <w:rFonts w:ascii="Arial" w:hAnsi="Arial" w:cs="Arial"/>
          <w:b/>
          <w:bCs/>
        </w:rPr>
        <w:t xml:space="preserve"> Única para la prestación de Servicios Públicos de Telecomunicaciones y Asignación a nivel nacional de los rangos de frecuencia 1,750 – 1,780 MHz y 2,150 – 2,180 MHz y 2,300 – 2,330 MHz</w:t>
      </w:r>
    </w:p>
    <w:p w14:paraId="7EDD050A" w14:textId="77777777" w:rsidR="005212EC" w:rsidRPr="008F3CA6" w:rsidRDefault="005212EC" w:rsidP="00D201C9">
      <w:pPr>
        <w:jc w:val="center"/>
        <w:rPr>
          <w:rFonts w:ascii="Arial" w:hAnsi="Arial" w:cs="Arial"/>
          <w:b/>
          <w:bCs/>
        </w:rPr>
      </w:pPr>
      <w:r w:rsidRPr="008F3CA6">
        <w:rPr>
          <w:rFonts w:ascii="Arial" w:hAnsi="Arial" w:cs="Arial"/>
          <w:b/>
          <w:bCs/>
        </w:rPr>
        <w:t>Referencia: numeral 3.5</w:t>
      </w:r>
    </w:p>
    <w:p w14:paraId="001751D0" w14:textId="77777777" w:rsidR="005212EC" w:rsidRPr="008F3CA6" w:rsidRDefault="005212EC" w:rsidP="005212EC">
      <w:pPr>
        <w:rPr>
          <w:rFonts w:ascii="Arial" w:hAnsi="Arial" w:cs="Arial"/>
        </w:rPr>
      </w:pPr>
    </w:p>
    <w:p w14:paraId="54578239" w14:textId="77777777" w:rsidR="00847B9E" w:rsidRPr="008F3CA6" w:rsidRDefault="00847B9E" w:rsidP="00847B9E">
      <w:pPr>
        <w:rPr>
          <w:rFonts w:ascii="Arial" w:hAnsi="Arial" w:cs="Arial"/>
        </w:rPr>
      </w:pPr>
    </w:p>
    <w:p w14:paraId="10933022" w14:textId="7CC38D07" w:rsidR="00847B9E" w:rsidRPr="008F3CA6" w:rsidRDefault="00847B9E" w:rsidP="00847B9E">
      <w:pPr>
        <w:pStyle w:val="Prrafodelista"/>
        <w:numPr>
          <w:ilvl w:val="0"/>
          <w:numId w:val="39"/>
        </w:numPr>
        <w:rPr>
          <w:rFonts w:ascii="Arial" w:hAnsi="Arial" w:cs="Arial"/>
        </w:rPr>
      </w:pPr>
      <w:r w:rsidRPr="008F3CA6">
        <w:rPr>
          <w:rFonts w:ascii="Arial" w:hAnsi="Arial" w:cs="Arial"/>
        </w:rPr>
        <w:t xml:space="preserve">CONSORCIO ADL SERVICES </w:t>
      </w:r>
      <w:r w:rsidR="00775592" w:rsidRPr="008F3CA6">
        <w:rPr>
          <w:rFonts w:ascii="Arial" w:hAnsi="Arial" w:cs="Arial"/>
        </w:rPr>
        <w:t>–</w:t>
      </w:r>
      <w:r w:rsidRPr="008F3CA6">
        <w:rPr>
          <w:rFonts w:ascii="Arial" w:hAnsi="Arial" w:cs="Arial"/>
        </w:rPr>
        <w:t xml:space="preserve"> ADL</w:t>
      </w:r>
      <w:r w:rsidR="00775592" w:rsidRPr="008F3CA6">
        <w:rPr>
          <w:rFonts w:ascii="Arial" w:hAnsi="Arial" w:cs="Arial"/>
        </w:rPr>
        <w:t xml:space="preserve"> </w:t>
      </w:r>
      <w:r w:rsidRPr="008F3CA6">
        <w:rPr>
          <w:rFonts w:ascii="Arial" w:hAnsi="Arial" w:cs="Arial"/>
        </w:rPr>
        <w:t>MEXICANA</w:t>
      </w:r>
      <w:r w:rsidR="00775592" w:rsidRPr="008F3CA6">
        <w:rPr>
          <w:rFonts w:ascii="Arial" w:hAnsi="Arial" w:cs="Arial"/>
        </w:rPr>
        <w:t>,</w:t>
      </w:r>
      <w:r w:rsidRPr="008F3CA6">
        <w:rPr>
          <w:rFonts w:ascii="Arial" w:hAnsi="Arial" w:cs="Arial"/>
        </w:rPr>
        <w:t xml:space="preserve"> integrado por las empresas ARTHUR D. LITTLE SERVICES S.A.S. y ARTHUR D. LITTLE MEXICANA S. DE R.L. DE C.V.</w:t>
      </w:r>
    </w:p>
    <w:p w14:paraId="1762D731" w14:textId="77777777" w:rsidR="00847B9E" w:rsidRPr="008F3CA6" w:rsidRDefault="00847B9E" w:rsidP="00847B9E">
      <w:pPr>
        <w:rPr>
          <w:rFonts w:ascii="Arial" w:hAnsi="Arial" w:cs="Arial"/>
        </w:rPr>
      </w:pPr>
    </w:p>
    <w:p w14:paraId="79AA4245" w14:textId="7506419F" w:rsidR="00847B9E" w:rsidRPr="008F3CA6" w:rsidRDefault="00847B9E" w:rsidP="00847B9E">
      <w:pPr>
        <w:pStyle w:val="Prrafodelista"/>
        <w:numPr>
          <w:ilvl w:val="0"/>
          <w:numId w:val="39"/>
        </w:numPr>
        <w:rPr>
          <w:rFonts w:ascii="Arial" w:hAnsi="Arial" w:cs="Arial"/>
          <w:lang w:val="en-US"/>
        </w:rPr>
      </w:pPr>
      <w:r w:rsidRPr="008F3CA6">
        <w:rPr>
          <w:rFonts w:ascii="Arial" w:hAnsi="Arial" w:cs="Arial"/>
          <w:lang w:val="en-US"/>
        </w:rPr>
        <w:t>CONSORCIO PERÚ CONECTADO</w:t>
      </w:r>
      <w:r w:rsidR="00775592" w:rsidRPr="008F3CA6">
        <w:rPr>
          <w:rFonts w:ascii="Arial" w:hAnsi="Arial" w:cs="Arial"/>
          <w:lang w:val="en-US"/>
        </w:rPr>
        <w:t>,</w:t>
      </w:r>
      <w:r w:rsidRPr="008F3CA6">
        <w:rPr>
          <w:rFonts w:ascii="Arial" w:hAnsi="Arial" w:cs="Arial"/>
          <w:lang w:val="en-US"/>
        </w:rPr>
        <w:t xml:space="preserve"> integrado por las empresas BLUENOTE MANAGEMENT CONSULTING S.A., BLUENOTE MANAGEMENT CONSULTING COLOMBIA S.A.S., TAO TRANS ATMOSPHERIC OPERATIONS GMBH y PRO INVESTMENT DEVELOPMENT ADVISORS.</w:t>
      </w:r>
    </w:p>
    <w:p w14:paraId="2AD2B265" w14:textId="77777777" w:rsidR="00847B9E" w:rsidRPr="008F3CA6" w:rsidRDefault="00847B9E" w:rsidP="00847B9E">
      <w:pPr>
        <w:rPr>
          <w:rFonts w:ascii="Arial" w:hAnsi="Arial" w:cs="Arial"/>
          <w:lang w:val="en-US"/>
        </w:rPr>
      </w:pPr>
    </w:p>
    <w:p w14:paraId="13BD3A92" w14:textId="0C10692D" w:rsidR="00847B9E" w:rsidRPr="008F3CA6" w:rsidRDefault="00847B9E" w:rsidP="00847B9E">
      <w:pPr>
        <w:pStyle w:val="Prrafodelista"/>
        <w:numPr>
          <w:ilvl w:val="0"/>
          <w:numId w:val="39"/>
        </w:numPr>
        <w:rPr>
          <w:rFonts w:ascii="Arial" w:hAnsi="Arial" w:cs="Arial"/>
        </w:rPr>
      </w:pPr>
      <w:r w:rsidRPr="008F3CA6">
        <w:rPr>
          <w:rFonts w:ascii="Arial" w:hAnsi="Arial" w:cs="Arial"/>
        </w:rPr>
        <w:t>CARLOS ANTONIO SANCHEZ TARNAWIECKI</w:t>
      </w:r>
      <w:r w:rsidR="00775592" w:rsidRPr="008F3CA6">
        <w:rPr>
          <w:rFonts w:ascii="Arial" w:hAnsi="Arial" w:cs="Arial"/>
        </w:rPr>
        <w:t>.</w:t>
      </w:r>
    </w:p>
    <w:p w14:paraId="360E637A" w14:textId="4CF8FCDF" w:rsidR="005212EC" w:rsidRPr="008F3CA6" w:rsidRDefault="005212EC" w:rsidP="005212EC">
      <w:pPr>
        <w:rPr>
          <w:rFonts w:ascii="Arial" w:hAnsi="Arial" w:cs="Arial"/>
        </w:rPr>
      </w:pPr>
    </w:p>
    <w:p w14:paraId="0709CD8F" w14:textId="1E1F928F" w:rsidR="008025CE" w:rsidRPr="008F3CA6" w:rsidRDefault="008025CE">
      <w:pPr>
        <w:rPr>
          <w:rFonts w:ascii="Arial" w:hAnsi="Arial" w:cs="Arial"/>
        </w:rPr>
      </w:pPr>
      <w:r w:rsidRPr="008F3CA6">
        <w:rPr>
          <w:rFonts w:ascii="Arial" w:hAnsi="Arial" w:cs="Arial"/>
        </w:rPr>
        <w:br w:type="page"/>
      </w:r>
    </w:p>
    <w:p w14:paraId="6F18D6EF" w14:textId="77777777" w:rsidR="008025CE" w:rsidRPr="008F3CA6" w:rsidRDefault="008025CE" w:rsidP="008025CE">
      <w:pPr>
        <w:jc w:val="center"/>
        <w:rPr>
          <w:rFonts w:ascii="Arial" w:hAnsi="Arial" w:cs="Arial"/>
          <w:b/>
          <w:bCs/>
        </w:rPr>
      </w:pPr>
      <w:r w:rsidRPr="008F3CA6">
        <w:rPr>
          <w:rFonts w:ascii="Arial" w:hAnsi="Arial" w:cs="Arial"/>
          <w:b/>
          <w:bCs/>
        </w:rPr>
        <w:lastRenderedPageBreak/>
        <w:t>Anexo Nº 16 de las Bases</w:t>
      </w:r>
    </w:p>
    <w:p w14:paraId="26FA8271" w14:textId="77777777" w:rsidR="008025CE" w:rsidRPr="008F3CA6" w:rsidRDefault="008025CE" w:rsidP="008025CE">
      <w:pPr>
        <w:jc w:val="center"/>
        <w:rPr>
          <w:rFonts w:ascii="Arial" w:hAnsi="Arial" w:cs="Arial"/>
          <w:b/>
          <w:bCs/>
        </w:rPr>
      </w:pPr>
    </w:p>
    <w:p w14:paraId="736AE703" w14:textId="77777777" w:rsidR="008025CE" w:rsidRPr="008F3CA6" w:rsidRDefault="008025CE" w:rsidP="008025CE">
      <w:pPr>
        <w:jc w:val="center"/>
        <w:rPr>
          <w:rFonts w:ascii="Arial" w:hAnsi="Arial" w:cs="Arial"/>
          <w:b/>
          <w:bCs/>
        </w:rPr>
      </w:pPr>
      <w:r w:rsidRPr="008F3CA6">
        <w:rPr>
          <w:rFonts w:ascii="Arial" w:hAnsi="Arial" w:cs="Arial"/>
          <w:b/>
          <w:bCs/>
        </w:rPr>
        <w:t>Metas de Uso</w:t>
      </w:r>
    </w:p>
    <w:p w14:paraId="5CF2AF8F" w14:textId="12D272CC" w:rsidR="00F04699" w:rsidRPr="008F3CA6" w:rsidRDefault="00F04699" w:rsidP="00F04699">
      <w:pPr>
        <w:jc w:val="center"/>
        <w:rPr>
          <w:rFonts w:ascii="Arial" w:hAnsi="Arial" w:cs="Arial"/>
          <w:b/>
          <w:bCs/>
        </w:rPr>
      </w:pPr>
      <w:r w:rsidRPr="008F3CA6">
        <w:rPr>
          <w:rFonts w:ascii="Arial" w:hAnsi="Arial" w:cs="Arial"/>
          <w:b/>
          <w:bCs/>
        </w:rPr>
        <w:t>Referencia: numeral 4.50</w:t>
      </w:r>
    </w:p>
    <w:p w14:paraId="672D669B" w14:textId="77777777" w:rsidR="008025CE" w:rsidRPr="008F3CA6" w:rsidRDefault="008025CE" w:rsidP="008025CE">
      <w:pPr>
        <w:rPr>
          <w:rFonts w:ascii="Arial" w:hAnsi="Arial" w:cs="Arial"/>
        </w:rPr>
      </w:pPr>
    </w:p>
    <w:p w14:paraId="3C4646D9" w14:textId="5D8FBAE3" w:rsidR="008025CE" w:rsidRPr="008F3CA6" w:rsidRDefault="008025CE" w:rsidP="005212EC">
      <w:pPr>
        <w:rPr>
          <w:rFonts w:ascii="Arial" w:hAnsi="Arial" w:cs="Arial"/>
        </w:rPr>
      </w:pPr>
    </w:p>
    <w:p w14:paraId="02114EA4" w14:textId="77777777" w:rsidR="00F04699" w:rsidRPr="008F3CA6" w:rsidRDefault="00F04699" w:rsidP="00F04699">
      <w:pPr>
        <w:rPr>
          <w:rFonts w:ascii="Arial" w:hAnsi="Arial" w:cs="Arial"/>
        </w:rPr>
      </w:pPr>
      <w:r w:rsidRPr="008F3CA6">
        <w:rPr>
          <w:rFonts w:ascii="Arial" w:hAnsi="Arial" w:cs="Arial"/>
        </w:rPr>
        <w:t>Señores</w:t>
      </w:r>
    </w:p>
    <w:p w14:paraId="6D0292B6" w14:textId="77777777" w:rsidR="00F04699" w:rsidRPr="008F3CA6" w:rsidRDefault="00F04699" w:rsidP="00F04699">
      <w:pPr>
        <w:rPr>
          <w:rFonts w:ascii="Arial" w:hAnsi="Arial" w:cs="Arial"/>
        </w:rPr>
      </w:pPr>
      <w:r w:rsidRPr="008F3CA6">
        <w:rPr>
          <w:rFonts w:ascii="Arial" w:hAnsi="Arial" w:cs="Arial"/>
        </w:rPr>
        <w:t>AGENCIA DE PROMOCIÓN DE LA INVERSIÓN PRIVADA</w:t>
      </w:r>
    </w:p>
    <w:p w14:paraId="16C3459C" w14:textId="77777777" w:rsidR="00F04699" w:rsidRPr="008F3CA6" w:rsidRDefault="00F04699" w:rsidP="00F04699">
      <w:pPr>
        <w:rPr>
          <w:rFonts w:ascii="Arial" w:hAnsi="Arial" w:cs="Arial"/>
        </w:rPr>
      </w:pPr>
      <w:r w:rsidRPr="008F3CA6">
        <w:rPr>
          <w:rFonts w:ascii="Arial" w:hAnsi="Arial" w:cs="Arial"/>
        </w:rPr>
        <w:t>PROINVERSIÓN</w:t>
      </w:r>
    </w:p>
    <w:p w14:paraId="5C523508" w14:textId="77777777" w:rsidR="00F04699" w:rsidRPr="008F3CA6" w:rsidRDefault="00F04699" w:rsidP="00F04699">
      <w:pPr>
        <w:rPr>
          <w:rFonts w:ascii="Arial" w:hAnsi="Arial" w:cs="Arial"/>
        </w:rPr>
      </w:pPr>
      <w:r w:rsidRPr="008F3CA6">
        <w:rPr>
          <w:rFonts w:ascii="Arial" w:hAnsi="Arial" w:cs="Arial"/>
        </w:rPr>
        <w:t>Presente. -</w:t>
      </w:r>
    </w:p>
    <w:p w14:paraId="58C9590F" w14:textId="77777777" w:rsidR="00F04699" w:rsidRPr="008F3CA6" w:rsidRDefault="00F04699" w:rsidP="00F04699">
      <w:pPr>
        <w:rPr>
          <w:rFonts w:ascii="Arial" w:hAnsi="Arial" w:cs="Arial"/>
        </w:rPr>
      </w:pPr>
    </w:p>
    <w:p w14:paraId="3F6A7688" w14:textId="10CF3432" w:rsidR="00F04699" w:rsidRPr="008F3CA6" w:rsidRDefault="00F04699" w:rsidP="00F04699">
      <w:pPr>
        <w:ind w:left="1134" w:hanging="1134"/>
        <w:rPr>
          <w:rFonts w:ascii="Arial" w:hAnsi="Arial" w:cs="Arial"/>
        </w:rPr>
      </w:pPr>
      <w:r w:rsidRPr="008F3CA6">
        <w:rPr>
          <w:rFonts w:ascii="Arial" w:hAnsi="Arial" w:cs="Arial"/>
        </w:rPr>
        <w:t>Ref:</w:t>
      </w:r>
      <w:r w:rsidRPr="008F3CA6">
        <w:rPr>
          <w:rFonts w:ascii="Arial" w:hAnsi="Arial" w:cs="Arial"/>
        </w:rPr>
        <w:tab/>
        <w:t>Licitación Pública Especial para la ejecución del proceso: “</w:t>
      </w:r>
      <w:r w:rsidR="001359B3" w:rsidRPr="008F3CA6">
        <w:rPr>
          <w:rFonts w:ascii="Arial" w:hAnsi="Arial" w:cs="Arial"/>
        </w:rPr>
        <w:t xml:space="preserve">Concesión Única </w:t>
      </w:r>
      <w:r w:rsidRPr="008F3CA6">
        <w:rPr>
          <w:rFonts w:ascii="Arial" w:hAnsi="Arial" w:cs="Arial"/>
        </w:rPr>
        <w:t>para la prestación de Servicios Públicos de Telecomunicaciones y Asignación a nivel nacional de los rangos de frecuencia 1,750 – 1,780 MHz y 2,150 – 2,180 MHz; y, 2,300 – 2,330 MHz”</w:t>
      </w:r>
    </w:p>
    <w:p w14:paraId="72521053" w14:textId="77777777" w:rsidR="00F04699" w:rsidRPr="008F3CA6" w:rsidRDefault="00F04699" w:rsidP="00F04699">
      <w:pPr>
        <w:rPr>
          <w:rFonts w:ascii="Arial" w:hAnsi="Arial" w:cs="Arial"/>
        </w:rPr>
      </w:pPr>
    </w:p>
    <w:p w14:paraId="7DB78B1B" w14:textId="77777777" w:rsidR="00F04699" w:rsidRPr="008F3CA6" w:rsidRDefault="00F04699" w:rsidP="00F04699">
      <w:pPr>
        <w:rPr>
          <w:rFonts w:ascii="Arial" w:hAnsi="Arial" w:cs="Arial"/>
        </w:rPr>
      </w:pPr>
    </w:p>
    <w:p w14:paraId="056078E2" w14:textId="77777777" w:rsidR="00F04699" w:rsidRPr="008F3CA6" w:rsidRDefault="00F04699" w:rsidP="00F04699">
      <w:pPr>
        <w:ind w:left="3119" w:hanging="3119"/>
        <w:rPr>
          <w:rFonts w:ascii="Arial" w:hAnsi="Arial" w:cs="Arial"/>
        </w:rPr>
      </w:pPr>
      <w:r w:rsidRPr="008F3CA6">
        <w:rPr>
          <w:rFonts w:ascii="Arial" w:hAnsi="Arial" w:cs="Arial"/>
        </w:rPr>
        <w:t>Proyecto: ................................. [Bandas 1,750 – 1,780 MHz y 2,150 – 2,180 MHz] o [Banda 2,300 – 2,330 MHz]</w:t>
      </w:r>
    </w:p>
    <w:p w14:paraId="0333A96E" w14:textId="77777777" w:rsidR="00F04699" w:rsidRPr="008F3CA6" w:rsidRDefault="00F04699" w:rsidP="00F04699">
      <w:pPr>
        <w:rPr>
          <w:rFonts w:ascii="Arial" w:hAnsi="Arial" w:cs="Arial"/>
        </w:rPr>
      </w:pPr>
    </w:p>
    <w:p w14:paraId="6FF78992" w14:textId="7FE632DA" w:rsidR="00F04699" w:rsidRPr="008F3CA6" w:rsidRDefault="00F04699" w:rsidP="00F04699">
      <w:pPr>
        <w:rPr>
          <w:rFonts w:ascii="Arial" w:hAnsi="Arial" w:cs="Arial"/>
        </w:rPr>
      </w:pPr>
      <w:r w:rsidRPr="008F3CA6">
        <w:rPr>
          <w:rFonts w:ascii="Arial" w:hAnsi="Arial" w:cs="Arial"/>
        </w:rPr>
        <w:t xml:space="preserve">Por la presente, declaramos bajo juramento que tomamos conocimiento respecto a nuestra obligación de acatar la normativa sobre </w:t>
      </w:r>
      <w:r w:rsidR="009A011E" w:rsidRPr="008F3CA6">
        <w:rPr>
          <w:rFonts w:ascii="Arial" w:hAnsi="Arial" w:cs="Arial"/>
        </w:rPr>
        <w:t xml:space="preserve">Metas </w:t>
      </w:r>
      <w:r w:rsidRPr="008F3CA6">
        <w:rPr>
          <w:rFonts w:ascii="Arial" w:hAnsi="Arial" w:cs="Arial"/>
        </w:rPr>
        <w:t xml:space="preserve">de </w:t>
      </w:r>
      <w:r w:rsidR="009A011E" w:rsidRPr="008F3CA6">
        <w:rPr>
          <w:rFonts w:ascii="Arial" w:hAnsi="Arial" w:cs="Arial"/>
        </w:rPr>
        <w:t xml:space="preserve">Uso </w:t>
      </w:r>
      <w:r w:rsidRPr="008F3CA6">
        <w:rPr>
          <w:rFonts w:ascii="Arial" w:hAnsi="Arial" w:cs="Arial"/>
        </w:rPr>
        <w:t>del espectro radioeléctrico conforme lo dispuesto en la Resolución Ministerial Nº 234-2019-MTC/01.03, así como la norma que la modifique o sustituya.</w:t>
      </w:r>
    </w:p>
    <w:p w14:paraId="0665911E" w14:textId="77777777" w:rsidR="00F04699" w:rsidRPr="008F3CA6" w:rsidRDefault="00F04699" w:rsidP="00F04699">
      <w:pPr>
        <w:rPr>
          <w:rFonts w:ascii="Arial" w:hAnsi="Arial" w:cs="Arial"/>
        </w:rPr>
      </w:pPr>
    </w:p>
    <w:p w14:paraId="017CE5AC" w14:textId="32211C40" w:rsidR="00F04699" w:rsidRPr="008F3CA6" w:rsidRDefault="00F04699" w:rsidP="00F04699">
      <w:pPr>
        <w:rPr>
          <w:rFonts w:ascii="Arial" w:hAnsi="Arial" w:cs="Arial"/>
        </w:rPr>
      </w:pPr>
      <w:r w:rsidRPr="008F3CA6">
        <w:rPr>
          <w:rFonts w:ascii="Arial" w:hAnsi="Arial" w:cs="Arial"/>
        </w:rPr>
        <w:t xml:space="preserve">Por tanto, cumpliremos con presentar a la </w:t>
      </w:r>
      <w:r w:rsidR="009A011E" w:rsidRPr="008F3CA6">
        <w:rPr>
          <w:rFonts w:ascii="Arial" w:hAnsi="Arial" w:cs="Arial"/>
        </w:rPr>
        <w:t>Dirección General de Fiscalizaciones y Sanciones en Comunicaciones del MTC,</w:t>
      </w:r>
      <w:r w:rsidRPr="008F3CA6">
        <w:rPr>
          <w:rFonts w:ascii="Arial" w:hAnsi="Arial" w:cs="Arial"/>
        </w:rPr>
        <w:t xml:space="preserve"> la información periódica requerida en los campos de las Tablas N</w:t>
      </w:r>
      <w:r w:rsidR="009A011E" w:rsidRPr="008F3CA6">
        <w:rPr>
          <w:rFonts w:ascii="Arial" w:hAnsi="Arial" w:cs="Arial"/>
        </w:rPr>
        <w:t>º</w:t>
      </w:r>
      <w:r w:rsidRPr="008F3CA6">
        <w:rPr>
          <w:rFonts w:ascii="Arial" w:hAnsi="Arial" w:cs="Arial"/>
        </w:rPr>
        <w:t xml:space="preserve"> 1 y N</w:t>
      </w:r>
      <w:r w:rsidR="009A011E" w:rsidRPr="008F3CA6">
        <w:rPr>
          <w:rFonts w:ascii="Arial" w:hAnsi="Arial" w:cs="Arial"/>
        </w:rPr>
        <w:t>º</w:t>
      </w:r>
      <w:r w:rsidRPr="008F3CA6">
        <w:rPr>
          <w:rFonts w:ascii="Arial" w:hAnsi="Arial" w:cs="Arial"/>
        </w:rPr>
        <w:t xml:space="preserve"> 2 de acuerdo </w:t>
      </w:r>
      <w:r w:rsidR="009A011E" w:rsidRPr="008F3CA6">
        <w:rPr>
          <w:rFonts w:ascii="Arial" w:hAnsi="Arial" w:cs="Arial"/>
        </w:rPr>
        <w:t>con</w:t>
      </w:r>
      <w:r w:rsidRPr="008F3CA6">
        <w:rPr>
          <w:rFonts w:ascii="Arial" w:hAnsi="Arial" w:cs="Arial"/>
        </w:rPr>
        <w:t xml:space="preserve"> las pautas y criterios del Anexo I y su apéndice</w:t>
      </w:r>
      <w:r w:rsidR="009A011E" w:rsidRPr="008F3CA6">
        <w:rPr>
          <w:rFonts w:ascii="Arial" w:hAnsi="Arial" w:cs="Arial"/>
        </w:rPr>
        <w:t xml:space="preserve">, </w:t>
      </w:r>
      <w:r w:rsidRPr="008F3CA6">
        <w:rPr>
          <w:rFonts w:ascii="Arial" w:hAnsi="Arial" w:cs="Arial"/>
        </w:rPr>
        <w:t>de la Resolución Ministerial Nº 234-2019-MTC/01.03.</w:t>
      </w:r>
    </w:p>
    <w:p w14:paraId="2F83ACAF" w14:textId="77777777" w:rsidR="00F04699" w:rsidRPr="008F3CA6" w:rsidRDefault="00F04699" w:rsidP="00F04699">
      <w:pPr>
        <w:rPr>
          <w:rFonts w:ascii="Arial" w:hAnsi="Arial" w:cs="Arial"/>
        </w:rPr>
      </w:pPr>
    </w:p>
    <w:p w14:paraId="69848E10" w14:textId="02FACC18" w:rsidR="00F04699" w:rsidRPr="008F3CA6" w:rsidRDefault="00F04699" w:rsidP="00F04699">
      <w:pPr>
        <w:jc w:val="center"/>
        <w:rPr>
          <w:rFonts w:ascii="Arial" w:hAnsi="Arial" w:cs="Arial"/>
        </w:rPr>
      </w:pPr>
      <w:r w:rsidRPr="008F3CA6">
        <w:rPr>
          <w:rFonts w:ascii="Arial" w:hAnsi="Arial" w:cs="Arial"/>
        </w:rPr>
        <w:t>Tabla N</w:t>
      </w:r>
      <w:r w:rsidR="009A011E" w:rsidRPr="008F3CA6">
        <w:rPr>
          <w:rFonts w:ascii="Arial" w:hAnsi="Arial" w:cs="Arial"/>
        </w:rPr>
        <w:t>º</w:t>
      </w:r>
      <w:r w:rsidRPr="008F3CA6">
        <w:rPr>
          <w:rFonts w:ascii="Arial" w:hAnsi="Arial" w:cs="Arial"/>
        </w:rPr>
        <w:t xml:space="preserve"> 1</w:t>
      </w:r>
    </w:p>
    <w:p w14:paraId="1D4AF503" w14:textId="77777777" w:rsidR="00F04699" w:rsidRPr="008F3CA6" w:rsidRDefault="00F04699" w:rsidP="00F04699">
      <w:pPr>
        <w:jc w:val="center"/>
        <w:rPr>
          <w:rFonts w:ascii="Arial" w:hAnsi="Arial" w:cs="Arial"/>
        </w:rPr>
      </w:pPr>
    </w:p>
    <w:tbl>
      <w:tblPr>
        <w:tblStyle w:val="Tablaconcuadrcula"/>
        <w:tblW w:w="0" w:type="auto"/>
        <w:tblLook w:val="04A0" w:firstRow="1" w:lastRow="0" w:firstColumn="1" w:lastColumn="0" w:noHBand="0" w:noVBand="1"/>
      </w:tblPr>
      <w:tblGrid>
        <w:gridCol w:w="1256"/>
        <w:gridCol w:w="1206"/>
        <w:gridCol w:w="1204"/>
        <w:gridCol w:w="1204"/>
        <w:gridCol w:w="1204"/>
        <w:gridCol w:w="1207"/>
        <w:gridCol w:w="1213"/>
      </w:tblGrid>
      <w:tr w:rsidR="008F3CA6" w:rsidRPr="008F3CA6" w14:paraId="4951B250" w14:textId="77777777" w:rsidTr="009D3808">
        <w:tc>
          <w:tcPr>
            <w:tcW w:w="1213" w:type="dxa"/>
            <w:vAlign w:val="center"/>
          </w:tcPr>
          <w:p w14:paraId="5FA6332E" w14:textId="77777777" w:rsidR="00F04699" w:rsidRPr="008F3CA6" w:rsidRDefault="00F04699" w:rsidP="009D3808">
            <w:pPr>
              <w:jc w:val="center"/>
              <w:rPr>
                <w:rFonts w:ascii="Arial Narrow" w:hAnsi="Arial Narrow" w:cs="Arial"/>
              </w:rPr>
            </w:pPr>
            <w:r w:rsidRPr="008F3CA6">
              <w:rPr>
                <w:rFonts w:ascii="Arial Narrow" w:hAnsi="Arial Narrow" w:cs="Arial"/>
              </w:rPr>
              <w:t>Departamento</w:t>
            </w:r>
          </w:p>
        </w:tc>
        <w:tc>
          <w:tcPr>
            <w:tcW w:w="1213" w:type="dxa"/>
            <w:vAlign w:val="center"/>
          </w:tcPr>
          <w:p w14:paraId="0606434E" w14:textId="77777777" w:rsidR="00F04699" w:rsidRPr="008F3CA6" w:rsidRDefault="00F04699" w:rsidP="009D3808">
            <w:pPr>
              <w:jc w:val="center"/>
              <w:rPr>
                <w:rFonts w:ascii="Arial Narrow" w:hAnsi="Arial Narrow" w:cs="Arial"/>
              </w:rPr>
            </w:pPr>
            <w:r w:rsidRPr="008F3CA6">
              <w:rPr>
                <w:rFonts w:ascii="Arial Narrow" w:hAnsi="Arial Narrow" w:cs="Arial"/>
              </w:rPr>
              <w:t>Provincia o distrito</w:t>
            </w:r>
          </w:p>
        </w:tc>
        <w:tc>
          <w:tcPr>
            <w:tcW w:w="1213" w:type="dxa"/>
            <w:vAlign w:val="center"/>
          </w:tcPr>
          <w:p w14:paraId="3950C7C6" w14:textId="77777777" w:rsidR="00F04699" w:rsidRPr="008F3CA6" w:rsidRDefault="00F04699" w:rsidP="009D3808">
            <w:pPr>
              <w:jc w:val="center"/>
              <w:rPr>
                <w:rFonts w:ascii="Arial Narrow" w:hAnsi="Arial Narrow" w:cs="Arial"/>
              </w:rPr>
            </w:pPr>
            <w:r w:rsidRPr="008F3CA6">
              <w:rPr>
                <w:rFonts w:ascii="Arial Narrow" w:hAnsi="Arial Narrow" w:cs="Arial"/>
              </w:rPr>
              <w:t>Distrito</w:t>
            </w:r>
          </w:p>
        </w:tc>
        <w:tc>
          <w:tcPr>
            <w:tcW w:w="1213" w:type="dxa"/>
            <w:vAlign w:val="center"/>
          </w:tcPr>
          <w:p w14:paraId="6B0CD8DC" w14:textId="77777777" w:rsidR="00F04699" w:rsidRPr="008F3CA6" w:rsidRDefault="00F04699" w:rsidP="009D3808">
            <w:pPr>
              <w:jc w:val="center"/>
              <w:rPr>
                <w:rFonts w:ascii="Arial Narrow" w:hAnsi="Arial Narrow" w:cs="Arial"/>
              </w:rPr>
            </w:pPr>
            <w:r w:rsidRPr="008F3CA6">
              <w:rPr>
                <w:rFonts w:ascii="Arial Narrow" w:hAnsi="Arial Narrow" w:cs="Arial"/>
              </w:rPr>
              <w:t>Ubigeo</w:t>
            </w:r>
          </w:p>
        </w:tc>
        <w:tc>
          <w:tcPr>
            <w:tcW w:w="1214" w:type="dxa"/>
            <w:vAlign w:val="center"/>
          </w:tcPr>
          <w:p w14:paraId="66E85945" w14:textId="77777777" w:rsidR="00F04699" w:rsidRPr="008F3CA6" w:rsidRDefault="00F04699" w:rsidP="009D3808">
            <w:pPr>
              <w:jc w:val="center"/>
              <w:rPr>
                <w:rFonts w:ascii="Arial Narrow" w:hAnsi="Arial Narrow" w:cs="Arial"/>
              </w:rPr>
            </w:pPr>
            <w:r w:rsidRPr="008F3CA6">
              <w:rPr>
                <w:rFonts w:ascii="Arial Narrow" w:hAnsi="Arial Narrow" w:cs="Arial"/>
              </w:rPr>
              <w:t>Latitud</w:t>
            </w:r>
          </w:p>
        </w:tc>
        <w:tc>
          <w:tcPr>
            <w:tcW w:w="1214" w:type="dxa"/>
            <w:vAlign w:val="center"/>
          </w:tcPr>
          <w:p w14:paraId="7AB594E3" w14:textId="77777777" w:rsidR="00F04699" w:rsidRPr="008F3CA6" w:rsidRDefault="00F04699" w:rsidP="009D3808">
            <w:pPr>
              <w:jc w:val="center"/>
              <w:rPr>
                <w:rFonts w:ascii="Arial Narrow" w:hAnsi="Arial Narrow" w:cs="Arial"/>
              </w:rPr>
            </w:pPr>
            <w:r w:rsidRPr="008F3CA6">
              <w:rPr>
                <w:rFonts w:ascii="Arial Narrow" w:hAnsi="Arial Narrow" w:cs="Arial"/>
              </w:rPr>
              <w:t>Longitud</w:t>
            </w:r>
          </w:p>
        </w:tc>
        <w:tc>
          <w:tcPr>
            <w:tcW w:w="1214" w:type="dxa"/>
            <w:vAlign w:val="center"/>
          </w:tcPr>
          <w:p w14:paraId="231DCD17" w14:textId="77777777" w:rsidR="00F04699" w:rsidRPr="008F3CA6" w:rsidRDefault="00F04699" w:rsidP="009D3808">
            <w:pPr>
              <w:jc w:val="center"/>
              <w:rPr>
                <w:rFonts w:ascii="Arial Narrow" w:hAnsi="Arial Narrow" w:cs="Arial"/>
              </w:rPr>
            </w:pPr>
            <w:r w:rsidRPr="008F3CA6">
              <w:rPr>
                <w:rFonts w:ascii="Arial Narrow" w:hAnsi="Arial Narrow" w:cs="Arial"/>
              </w:rPr>
              <w:t>Celda/Sector</w:t>
            </w:r>
          </w:p>
        </w:tc>
      </w:tr>
      <w:tr w:rsidR="00F04699" w:rsidRPr="008F3CA6" w14:paraId="29C9C3D2" w14:textId="77777777" w:rsidTr="009D3808">
        <w:tc>
          <w:tcPr>
            <w:tcW w:w="1213" w:type="dxa"/>
          </w:tcPr>
          <w:p w14:paraId="5E32816D" w14:textId="77777777" w:rsidR="00F04699" w:rsidRPr="008F3CA6" w:rsidRDefault="00F04699" w:rsidP="009D3808">
            <w:pPr>
              <w:jc w:val="both"/>
              <w:rPr>
                <w:rFonts w:ascii="Arial Narrow" w:hAnsi="Arial Narrow" w:cs="Arial"/>
              </w:rPr>
            </w:pPr>
          </w:p>
        </w:tc>
        <w:tc>
          <w:tcPr>
            <w:tcW w:w="1213" w:type="dxa"/>
          </w:tcPr>
          <w:p w14:paraId="529C0EAF" w14:textId="77777777" w:rsidR="00F04699" w:rsidRPr="008F3CA6" w:rsidRDefault="00F04699" w:rsidP="009D3808">
            <w:pPr>
              <w:jc w:val="both"/>
              <w:rPr>
                <w:rFonts w:ascii="Arial Narrow" w:hAnsi="Arial Narrow" w:cs="Arial"/>
              </w:rPr>
            </w:pPr>
          </w:p>
        </w:tc>
        <w:tc>
          <w:tcPr>
            <w:tcW w:w="1213" w:type="dxa"/>
          </w:tcPr>
          <w:p w14:paraId="47EC327B" w14:textId="77777777" w:rsidR="00F04699" w:rsidRPr="008F3CA6" w:rsidRDefault="00F04699" w:rsidP="009D3808">
            <w:pPr>
              <w:jc w:val="both"/>
              <w:rPr>
                <w:rFonts w:ascii="Arial Narrow" w:hAnsi="Arial Narrow" w:cs="Arial"/>
              </w:rPr>
            </w:pPr>
          </w:p>
        </w:tc>
        <w:tc>
          <w:tcPr>
            <w:tcW w:w="1213" w:type="dxa"/>
          </w:tcPr>
          <w:p w14:paraId="4B596988" w14:textId="77777777" w:rsidR="00F04699" w:rsidRPr="008F3CA6" w:rsidRDefault="00F04699" w:rsidP="009D3808">
            <w:pPr>
              <w:jc w:val="both"/>
              <w:rPr>
                <w:rFonts w:ascii="Arial Narrow" w:hAnsi="Arial Narrow" w:cs="Arial"/>
              </w:rPr>
            </w:pPr>
          </w:p>
        </w:tc>
        <w:tc>
          <w:tcPr>
            <w:tcW w:w="1214" w:type="dxa"/>
          </w:tcPr>
          <w:p w14:paraId="40325FDF" w14:textId="77777777" w:rsidR="00F04699" w:rsidRPr="008F3CA6" w:rsidRDefault="00F04699" w:rsidP="009D3808">
            <w:pPr>
              <w:jc w:val="both"/>
              <w:rPr>
                <w:rFonts w:ascii="Arial Narrow" w:hAnsi="Arial Narrow" w:cs="Arial"/>
              </w:rPr>
            </w:pPr>
          </w:p>
        </w:tc>
        <w:tc>
          <w:tcPr>
            <w:tcW w:w="1214" w:type="dxa"/>
          </w:tcPr>
          <w:p w14:paraId="6794C334" w14:textId="77777777" w:rsidR="00F04699" w:rsidRPr="008F3CA6" w:rsidRDefault="00F04699" w:rsidP="009D3808">
            <w:pPr>
              <w:jc w:val="both"/>
              <w:rPr>
                <w:rFonts w:ascii="Arial Narrow" w:hAnsi="Arial Narrow" w:cs="Arial"/>
              </w:rPr>
            </w:pPr>
          </w:p>
        </w:tc>
        <w:tc>
          <w:tcPr>
            <w:tcW w:w="1214" w:type="dxa"/>
          </w:tcPr>
          <w:p w14:paraId="51118FE2" w14:textId="77777777" w:rsidR="00F04699" w:rsidRPr="008F3CA6" w:rsidRDefault="00F04699" w:rsidP="009D3808">
            <w:pPr>
              <w:jc w:val="both"/>
              <w:rPr>
                <w:rFonts w:ascii="Arial Narrow" w:hAnsi="Arial Narrow" w:cs="Arial"/>
              </w:rPr>
            </w:pPr>
          </w:p>
        </w:tc>
      </w:tr>
    </w:tbl>
    <w:p w14:paraId="3C6A0649" w14:textId="77777777" w:rsidR="00F04699" w:rsidRPr="008F3CA6" w:rsidRDefault="00F04699" w:rsidP="00F04699">
      <w:pPr>
        <w:rPr>
          <w:rFonts w:ascii="Arial" w:hAnsi="Arial" w:cs="Arial"/>
        </w:rPr>
      </w:pPr>
    </w:p>
    <w:tbl>
      <w:tblPr>
        <w:tblStyle w:val="Tablaconcuadrcula"/>
        <w:tblW w:w="8500" w:type="dxa"/>
        <w:tblLayout w:type="fixed"/>
        <w:tblLook w:val="04A0" w:firstRow="1" w:lastRow="0" w:firstColumn="1" w:lastColumn="0" w:noHBand="0" w:noVBand="1"/>
      </w:tblPr>
      <w:tblGrid>
        <w:gridCol w:w="846"/>
        <w:gridCol w:w="1109"/>
        <w:gridCol w:w="1442"/>
        <w:gridCol w:w="1276"/>
        <w:gridCol w:w="870"/>
        <w:gridCol w:w="1559"/>
        <w:gridCol w:w="1398"/>
      </w:tblGrid>
      <w:tr w:rsidR="008F3CA6" w:rsidRPr="008F3CA6" w14:paraId="78847C13" w14:textId="77777777" w:rsidTr="009D3808">
        <w:tc>
          <w:tcPr>
            <w:tcW w:w="846" w:type="dxa"/>
            <w:vAlign w:val="center"/>
          </w:tcPr>
          <w:p w14:paraId="4A8004CC" w14:textId="77777777" w:rsidR="00F04699" w:rsidRPr="008F3CA6" w:rsidRDefault="00F04699" w:rsidP="009D3808">
            <w:pPr>
              <w:jc w:val="center"/>
              <w:rPr>
                <w:rFonts w:ascii="Arial Narrow" w:hAnsi="Arial Narrow" w:cs="Arial"/>
              </w:rPr>
            </w:pPr>
            <w:r w:rsidRPr="008F3CA6">
              <w:rPr>
                <w:rFonts w:ascii="Arial Narrow" w:hAnsi="Arial Narrow" w:cs="Arial"/>
              </w:rPr>
              <w:t>Tecno-logía</w:t>
            </w:r>
          </w:p>
        </w:tc>
        <w:tc>
          <w:tcPr>
            <w:tcW w:w="1109" w:type="dxa"/>
            <w:vAlign w:val="center"/>
          </w:tcPr>
          <w:p w14:paraId="2C44DDA1" w14:textId="77777777" w:rsidR="00F04699" w:rsidRPr="008F3CA6" w:rsidRDefault="00F04699" w:rsidP="009D3808">
            <w:pPr>
              <w:jc w:val="center"/>
              <w:rPr>
                <w:rFonts w:ascii="Arial Narrow" w:hAnsi="Arial Narrow" w:cs="Arial"/>
              </w:rPr>
            </w:pPr>
            <w:r w:rsidRPr="008F3CA6">
              <w:rPr>
                <w:rFonts w:ascii="Arial Narrow" w:hAnsi="Arial Narrow" w:cs="Arial"/>
              </w:rPr>
              <w:t>Duplexa-ción</w:t>
            </w:r>
          </w:p>
        </w:tc>
        <w:tc>
          <w:tcPr>
            <w:tcW w:w="1442" w:type="dxa"/>
            <w:vAlign w:val="center"/>
          </w:tcPr>
          <w:p w14:paraId="68F722F5" w14:textId="77777777" w:rsidR="00F04699" w:rsidRPr="008F3CA6" w:rsidRDefault="00F04699" w:rsidP="009D3808">
            <w:pPr>
              <w:jc w:val="center"/>
              <w:rPr>
                <w:rFonts w:ascii="Arial Narrow" w:hAnsi="Arial Narrow" w:cs="Arial"/>
              </w:rPr>
            </w:pPr>
            <w:r w:rsidRPr="008F3CA6">
              <w:rPr>
                <w:rFonts w:ascii="Arial Narrow" w:hAnsi="Arial Narrow" w:cs="Arial"/>
              </w:rPr>
              <w:t>Frecuencia central de portadoras (MHz)</w:t>
            </w:r>
          </w:p>
        </w:tc>
        <w:tc>
          <w:tcPr>
            <w:tcW w:w="1276" w:type="dxa"/>
            <w:vAlign w:val="center"/>
          </w:tcPr>
          <w:p w14:paraId="6C04F70E" w14:textId="77777777" w:rsidR="00F04699" w:rsidRPr="008F3CA6" w:rsidRDefault="00F04699" w:rsidP="009D3808">
            <w:pPr>
              <w:jc w:val="center"/>
              <w:rPr>
                <w:rFonts w:ascii="Arial Narrow" w:hAnsi="Arial Narrow" w:cs="Arial"/>
              </w:rPr>
            </w:pPr>
            <w:r w:rsidRPr="008F3CA6">
              <w:rPr>
                <w:rFonts w:ascii="Arial Narrow" w:hAnsi="Arial Narrow" w:cs="Arial"/>
              </w:rPr>
              <w:t>Ancho de banda de portadoras por mes (Hz)</w:t>
            </w:r>
          </w:p>
        </w:tc>
        <w:tc>
          <w:tcPr>
            <w:tcW w:w="870" w:type="dxa"/>
            <w:vAlign w:val="center"/>
          </w:tcPr>
          <w:p w14:paraId="1586BD10" w14:textId="77777777" w:rsidR="00F04699" w:rsidRPr="008F3CA6" w:rsidRDefault="00F04699" w:rsidP="009D3808">
            <w:pPr>
              <w:jc w:val="center"/>
              <w:rPr>
                <w:rFonts w:ascii="Arial Narrow" w:hAnsi="Arial Narrow" w:cs="Arial"/>
              </w:rPr>
            </w:pPr>
            <w:r w:rsidRPr="008F3CA6">
              <w:rPr>
                <w:rFonts w:ascii="Arial Narrow" w:hAnsi="Arial Narrow" w:cs="Arial"/>
              </w:rPr>
              <w:t>Mes</w:t>
            </w:r>
          </w:p>
        </w:tc>
        <w:tc>
          <w:tcPr>
            <w:tcW w:w="1559" w:type="dxa"/>
            <w:vAlign w:val="center"/>
          </w:tcPr>
          <w:p w14:paraId="6D0FD4B8" w14:textId="77777777" w:rsidR="00F04699" w:rsidRPr="008F3CA6" w:rsidRDefault="00F04699" w:rsidP="009D3808">
            <w:pPr>
              <w:jc w:val="center"/>
              <w:rPr>
                <w:rFonts w:ascii="Arial Narrow" w:hAnsi="Arial Narrow" w:cs="Arial"/>
              </w:rPr>
            </w:pPr>
            <w:r w:rsidRPr="008F3CA6">
              <w:rPr>
                <w:rFonts w:ascii="Arial Narrow" w:hAnsi="Arial Narrow" w:cs="Arial"/>
              </w:rPr>
              <w:t>Throughput de portadora por mes (bps)</w:t>
            </w:r>
          </w:p>
        </w:tc>
        <w:tc>
          <w:tcPr>
            <w:tcW w:w="1398" w:type="dxa"/>
            <w:vAlign w:val="center"/>
          </w:tcPr>
          <w:p w14:paraId="136082BE" w14:textId="77777777" w:rsidR="00F04699" w:rsidRPr="008F3CA6" w:rsidRDefault="00F04699" w:rsidP="009D3808">
            <w:pPr>
              <w:jc w:val="center"/>
              <w:rPr>
                <w:rFonts w:ascii="Arial Narrow" w:hAnsi="Arial Narrow" w:cs="Arial"/>
              </w:rPr>
            </w:pPr>
            <w:r w:rsidRPr="008F3CA6">
              <w:rPr>
                <w:rFonts w:ascii="Arial Narrow" w:hAnsi="Arial Narrow" w:cs="Arial"/>
              </w:rPr>
              <w:t>Capacidad ofertada de portadora por mes (Mbps)</w:t>
            </w:r>
          </w:p>
        </w:tc>
      </w:tr>
      <w:tr w:rsidR="00F04699" w:rsidRPr="008F3CA6" w14:paraId="70F74101" w14:textId="77777777" w:rsidTr="009D3808">
        <w:tc>
          <w:tcPr>
            <w:tcW w:w="846" w:type="dxa"/>
          </w:tcPr>
          <w:p w14:paraId="0D98E8EE" w14:textId="77777777" w:rsidR="00F04699" w:rsidRPr="008F3CA6" w:rsidRDefault="00F04699" w:rsidP="009D3808">
            <w:pPr>
              <w:jc w:val="both"/>
              <w:rPr>
                <w:rFonts w:ascii="Arial Narrow" w:hAnsi="Arial Narrow" w:cs="Arial"/>
              </w:rPr>
            </w:pPr>
          </w:p>
        </w:tc>
        <w:tc>
          <w:tcPr>
            <w:tcW w:w="1109" w:type="dxa"/>
          </w:tcPr>
          <w:p w14:paraId="3E2CA809" w14:textId="77777777" w:rsidR="00F04699" w:rsidRPr="008F3CA6" w:rsidRDefault="00F04699" w:rsidP="009D3808">
            <w:pPr>
              <w:jc w:val="both"/>
              <w:rPr>
                <w:rFonts w:ascii="Arial Narrow" w:hAnsi="Arial Narrow" w:cs="Arial"/>
              </w:rPr>
            </w:pPr>
          </w:p>
        </w:tc>
        <w:tc>
          <w:tcPr>
            <w:tcW w:w="1442" w:type="dxa"/>
          </w:tcPr>
          <w:p w14:paraId="5237363D" w14:textId="77777777" w:rsidR="00F04699" w:rsidRPr="008F3CA6" w:rsidRDefault="00F04699" w:rsidP="009D3808">
            <w:pPr>
              <w:jc w:val="both"/>
              <w:rPr>
                <w:rFonts w:ascii="Arial Narrow" w:hAnsi="Arial Narrow" w:cs="Arial"/>
              </w:rPr>
            </w:pPr>
          </w:p>
        </w:tc>
        <w:tc>
          <w:tcPr>
            <w:tcW w:w="1276" w:type="dxa"/>
          </w:tcPr>
          <w:p w14:paraId="2B289B40" w14:textId="77777777" w:rsidR="00F04699" w:rsidRPr="008F3CA6" w:rsidRDefault="00F04699" w:rsidP="009D3808">
            <w:pPr>
              <w:jc w:val="both"/>
              <w:rPr>
                <w:rFonts w:ascii="Arial Narrow" w:hAnsi="Arial Narrow" w:cs="Arial"/>
              </w:rPr>
            </w:pPr>
          </w:p>
        </w:tc>
        <w:tc>
          <w:tcPr>
            <w:tcW w:w="870" w:type="dxa"/>
          </w:tcPr>
          <w:p w14:paraId="4FD8BEF7" w14:textId="77777777" w:rsidR="00F04699" w:rsidRPr="008F3CA6" w:rsidRDefault="00F04699" w:rsidP="009D3808">
            <w:pPr>
              <w:jc w:val="both"/>
              <w:rPr>
                <w:rFonts w:ascii="Arial Narrow" w:hAnsi="Arial Narrow" w:cs="Arial"/>
              </w:rPr>
            </w:pPr>
          </w:p>
        </w:tc>
        <w:tc>
          <w:tcPr>
            <w:tcW w:w="1559" w:type="dxa"/>
          </w:tcPr>
          <w:p w14:paraId="4922E5F8" w14:textId="77777777" w:rsidR="00F04699" w:rsidRPr="008F3CA6" w:rsidRDefault="00F04699" w:rsidP="009D3808">
            <w:pPr>
              <w:jc w:val="both"/>
              <w:rPr>
                <w:rFonts w:ascii="Arial Narrow" w:hAnsi="Arial Narrow" w:cs="Arial"/>
              </w:rPr>
            </w:pPr>
          </w:p>
        </w:tc>
        <w:tc>
          <w:tcPr>
            <w:tcW w:w="1398" w:type="dxa"/>
          </w:tcPr>
          <w:p w14:paraId="5ADD2592" w14:textId="77777777" w:rsidR="00F04699" w:rsidRPr="008F3CA6" w:rsidRDefault="00F04699" w:rsidP="009D3808">
            <w:pPr>
              <w:jc w:val="both"/>
              <w:rPr>
                <w:rFonts w:ascii="Arial Narrow" w:hAnsi="Arial Narrow" w:cs="Arial"/>
              </w:rPr>
            </w:pPr>
          </w:p>
        </w:tc>
      </w:tr>
    </w:tbl>
    <w:p w14:paraId="5885C3F0" w14:textId="77777777" w:rsidR="00F04699" w:rsidRPr="008F3CA6" w:rsidRDefault="00F04699" w:rsidP="00F04699">
      <w:pPr>
        <w:rPr>
          <w:rFonts w:ascii="Arial" w:hAnsi="Arial" w:cs="Arial"/>
        </w:rPr>
      </w:pPr>
    </w:p>
    <w:p w14:paraId="1EBAC2B4" w14:textId="10944368" w:rsidR="00F04699" w:rsidRPr="008F3CA6" w:rsidRDefault="00F04699" w:rsidP="00F04699">
      <w:pPr>
        <w:jc w:val="center"/>
        <w:rPr>
          <w:rFonts w:ascii="Arial" w:hAnsi="Arial" w:cs="Arial"/>
        </w:rPr>
      </w:pPr>
      <w:r w:rsidRPr="008F3CA6">
        <w:rPr>
          <w:rFonts w:ascii="Arial" w:hAnsi="Arial" w:cs="Arial"/>
        </w:rPr>
        <w:t>Tabla N</w:t>
      </w:r>
      <w:r w:rsidR="009A011E" w:rsidRPr="008F3CA6">
        <w:rPr>
          <w:rFonts w:ascii="Arial" w:hAnsi="Arial" w:cs="Arial"/>
        </w:rPr>
        <w:t>º</w:t>
      </w:r>
      <w:r w:rsidRPr="008F3CA6">
        <w:rPr>
          <w:rFonts w:ascii="Arial" w:hAnsi="Arial" w:cs="Arial"/>
        </w:rPr>
        <w:t xml:space="preserve"> 2</w:t>
      </w:r>
    </w:p>
    <w:p w14:paraId="7DCC382C" w14:textId="77777777" w:rsidR="00F04699" w:rsidRPr="008F3CA6" w:rsidRDefault="00F04699" w:rsidP="00F04699">
      <w:pPr>
        <w:jc w:val="center"/>
        <w:rPr>
          <w:rFonts w:ascii="Arial" w:hAnsi="Arial" w:cs="Arial"/>
        </w:rPr>
      </w:pPr>
    </w:p>
    <w:tbl>
      <w:tblPr>
        <w:tblStyle w:val="Tablaconcuadrcula"/>
        <w:tblW w:w="0" w:type="auto"/>
        <w:tblLook w:val="04A0" w:firstRow="1" w:lastRow="0" w:firstColumn="1" w:lastColumn="0" w:noHBand="0" w:noVBand="1"/>
      </w:tblPr>
      <w:tblGrid>
        <w:gridCol w:w="1256"/>
        <w:gridCol w:w="1208"/>
        <w:gridCol w:w="1205"/>
        <w:gridCol w:w="1205"/>
        <w:gridCol w:w="1206"/>
        <w:gridCol w:w="1208"/>
        <w:gridCol w:w="1206"/>
      </w:tblGrid>
      <w:tr w:rsidR="008F3CA6" w:rsidRPr="008F3CA6" w14:paraId="04DD7548" w14:textId="77777777" w:rsidTr="009D3808">
        <w:tc>
          <w:tcPr>
            <w:tcW w:w="1213" w:type="dxa"/>
            <w:vAlign w:val="center"/>
          </w:tcPr>
          <w:p w14:paraId="1E93E673" w14:textId="77777777" w:rsidR="00F04699" w:rsidRPr="008F3CA6" w:rsidRDefault="00F04699" w:rsidP="009D3808">
            <w:pPr>
              <w:jc w:val="center"/>
              <w:rPr>
                <w:rFonts w:ascii="Arial Narrow" w:hAnsi="Arial Narrow" w:cs="Arial"/>
              </w:rPr>
            </w:pPr>
            <w:r w:rsidRPr="008F3CA6">
              <w:rPr>
                <w:rFonts w:ascii="Arial Narrow" w:hAnsi="Arial Narrow" w:cs="Arial"/>
              </w:rPr>
              <w:t>Departamento</w:t>
            </w:r>
          </w:p>
        </w:tc>
        <w:tc>
          <w:tcPr>
            <w:tcW w:w="1213" w:type="dxa"/>
            <w:vAlign w:val="center"/>
          </w:tcPr>
          <w:p w14:paraId="2AFC8400" w14:textId="194CDE60" w:rsidR="00F04699" w:rsidRPr="008F3CA6" w:rsidRDefault="00F04699" w:rsidP="009D3808">
            <w:pPr>
              <w:jc w:val="center"/>
              <w:rPr>
                <w:rFonts w:ascii="Arial Narrow" w:hAnsi="Arial Narrow" w:cs="Arial"/>
              </w:rPr>
            </w:pPr>
            <w:r w:rsidRPr="008F3CA6">
              <w:rPr>
                <w:rFonts w:ascii="Arial Narrow" w:hAnsi="Arial Narrow" w:cs="Arial"/>
              </w:rPr>
              <w:t>Provincia</w:t>
            </w:r>
          </w:p>
        </w:tc>
        <w:tc>
          <w:tcPr>
            <w:tcW w:w="1213" w:type="dxa"/>
            <w:vAlign w:val="center"/>
          </w:tcPr>
          <w:p w14:paraId="3460ACA6" w14:textId="77777777" w:rsidR="00F04699" w:rsidRPr="008F3CA6" w:rsidRDefault="00F04699" w:rsidP="009D3808">
            <w:pPr>
              <w:jc w:val="center"/>
              <w:rPr>
                <w:rFonts w:ascii="Arial Narrow" w:hAnsi="Arial Narrow" w:cs="Arial"/>
              </w:rPr>
            </w:pPr>
            <w:r w:rsidRPr="008F3CA6">
              <w:rPr>
                <w:rFonts w:ascii="Arial Narrow" w:hAnsi="Arial Narrow" w:cs="Arial"/>
              </w:rPr>
              <w:t>Distrito</w:t>
            </w:r>
          </w:p>
        </w:tc>
        <w:tc>
          <w:tcPr>
            <w:tcW w:w="1213" w:type="dxa"/>
            <w:vAlign w:val="center"/>
          </w:tcPr>
          <w:p w14:paraId="7BCC1C11" w14:textId="77777777" w:rsidR="00F04699" w:rsidRPr="008F3CA6" w:rsidRDefault="00F04699" w:rsidP="009D3808">
            <w:pPr>
              <w:jc w:val="center"/>
              <w:rPr>
                <w:rFonts w:ascii="Arial Narrow" w:hAnsi="Arial Narrow" w:cs="Arial"/>
              </w:rPr>
            </w:pPr>
            <w:r w:rsidRPr="008F3CA6">
              <w:rPr>
                <w:rFonts w:ascii="Arial Narrow" w:hAnsi="Arial Narrow" w:cs="Arial"/>
              </w:rPr>
              <w:t>Ubigeo</w:t>
            </w:r>
          </w:p>
        </w:tc>
        <w:tc>
          <w:tcPr>
            <w:tcW w:w="1214" w:type="dxa"/>
            <w:vAlign w:val="center"/>
          </w:tcPr>
          <w:p w14:paraId="605DA81E" w14:textId="77777777" w:rsidR="00F04699" w:rsidRPr="008F3CA6" w:rsidRDefault="00F04699" w:rsidP="009D3808">
            <w:pPr>
              <w:jc w:val="center"/>
              <w:rPr>
                <w:rFonts w:ascii="Arial Narrow" w:hAnsi="Arial Narrow" w:cs="Arial"/>
              </w:rPr>
            </w:pPr>
            <w:r w:rsidRPr="008F3CA6">
              <w:rPr>
                <w:rFonts w:ascii="Arial Narrow" w:hAnsi="Arial Narrow" w:cs="Arial"/>
              </w:rPr>
              <w:t>Latitud</w:t>
            </w:r>
          </w:p>
        </w:tc>
        <w:tc>
          <w:tcPr>
            <w:tcW w:w="1214" w:type="dxa"/>
            <w:vAlign w:val="center"/>
          </w:tcPr>
          <w:p w14:paraId="04076F21" w14:textId="77777777" w:rsidR="00F04699" w:rsidRPr="008F3CA6" w:rsidRDefault="00F04699" w:rsidP="009D3808">
            <w:pPr>
              <w:jc w:val="center"/>
              <w:rPr>
                <w:rFonts w:ascii="Arial Narrow" w:hAnsi="Arial Narrow" w:cs="Arial"/>
              </w:rPr>
            </w:pPr>
            <w:r w:rsidRPr="008F3CA6">
              <w:rPr>
                <w:rFonts w:ascii="Arial Narrow" w:hAnsi="Arial Narrow" w:cs="Arial"/>
              </w:rPr>
              <w:t>Longitud</w:t>
            </w:r>
          </w:p>
        </w:tc>
        <w:tc>
          <w:tcPr>
            <w:tcW w:w="1214" w:type="dxa"/>
            <w:vAlign w:val="center"/>
          </w:tcPr>
          <w:p w14:paraId="2C3EEB81" w14:textId="3A3BC5EF" w:rsidR="00F04699" w:rsidRPr="008F3CA6" w:rsidRDefault="00F04699" w:rsidP="009D3808">
            <w:pPr>
              <w:jc w:val="center"/>
              <w:rPr>
                <w:rFonts w:ascii="Arial Narrow" w:hAnsi="Arial Narrow" w:cs="Arial"/>
              </w:rPr>
            </w:pPr>
            <w:r w:rsidRPr="008F3CA6">
              <w:rPr>
                <w:rFonts w:ascii="Arial Narrow" w:hAnsi="Arial Narrow" w:cs="Arial"/>
              </w:rPr>
              <w:t>Celda</w:t>
            </w:r>
            <w:r w:rsidR="00D1209D" w:rsidRPr="008F3CA6">
              <w:rPr>
                <w:rFonts w:ascii="Arial Narrow" w:hAnsi="Arial Narrow" w:cs="Arial"/>
              </w:rPr>
              <w:t xml:space="preserve"> </w:t>
            </w:r>
            <w:r w:rsidRPr="008F3CA6">
              <w:rPr>
                <w:rFonts w:ascii="Arial Narrow" w:hAnsi="Arial Narrow" w:cs="Arial"/>
              </w:rPr>
              <w:t>/</w:t>
            </w:r>
            <w:r w:rsidR="00D1209D" w:rsidRPr="008F3CA6">
              <w:rPr>
                <w:rFonts w:ascii="Arial Narrow" w:hAnsi="Arial Narrow" w:cs="Arial"/>
              </w:rPr>
              <w:t xml:space="preserve"> </w:t>
            </w:r>
            <w:r w:rsidRPr="008F3CA6">
              <w:rPr>
                <w:rFonts w:ascii="Arial Narrow" w:hAnsi="Arial Narrow" w:cs="Arial"/>
              </w:rPr>
              <w:t>Sector</w:t>
            </w:r>
          </w:p>
        </w:tc>
      </w:tr>
      <w:tr w:rsidR="00F04699" w:rsidRPr="008F3CA6" w14:paraId="763820AF" w14:textId="77777777" w:rsidTr="009D3808">
        <w:tc>
          <w:tcPr>
            <w:tcW w:w="1213" w:type="dxa"/>
          </w:tcPr>
          <w:p w14:paraId="3EE8EE39" w14:textId="77777777" w:rsidR="00F04699" w:rsidRPr="008F3CA6" w:rsidRDefault="00F04699" w:rsidP="009D3808">
            <w:pPr>
              <w:jc w:val="both"/>
              <w:rPr>
                <w:rFonts w:ascii="Arial Narrow" w:hAnsi="Arial Narrow" w:cs="Arial"/>
              </w:rPr>
            </w:pPr>
          </w:p>
        </w:tc>
        <w:tc>
          <w:tcPr>
            <w:tcW w:w="1213" w:type="dxa"/>
          </w:tcPr>
          <w:p w14:paraId="0907DAD9" w14:textId="77777777" w:rsidR="00F04699" w:rsidRPr="008F3CA6" w:rsidRDefault="00F04699" w:rsidP="009D3808">
            <w:pPr>
              <w:jc w:val="both"/>
              <w:rPr>
                <w:rFonts w:ascii="Arial Narrow" w:hAnsi="Arial Narrow" w:cs="Arial"/>
              </w:rPr>
            </w:pPr>
          </w:p>
        </w:tc>
        <w:tc>
          <w:tcPr>
            <w:tcW w:w="1213" w:type="dxa"/>
          </w:tcPr>
          <w:p w14:paraId="0D637E04" w14:textId="77777777" w:rsidR="00F04699" w:rsidRPr="008F3CA6" w:rsidRDefault="00F04699" w:rsidP="009D3808">
            <w:pPr>
              <w:jc w:val="both"/>
              <w:rPr>
                <w:rFonts w:ascii="Arial Narrow" w:hAnsi="Arial Narrow" w:cs="Arial"/>
              </w:rPr>
            </w:pPr>
          </w:p>
        </w:tc>
        <w:tc>
          <w:tcPr>
            <w:tcW w:w="1213" w:type="dxa"/>
          </w:tcPr>
          <w:p w14:paraId="3CE6285C" w14:textId="77777777" w:rsidR="00F04699" w:rsidRPr="008F3CA6" w:rsidRDefault="00F04699" w:rsidP="009D3808">
            <w:pPr>
              <w:jc w:val="both"/>
              <w:rPr>
                <w:rFonts w:ascii="Arial Narrow" w:hAnsi="Arial Narrow" w:cs="Arial"/>
              </w:rPr>
            </w:pPr>
          </w:p>
        </w:tc>
        <w:tc>
          <w:tcPr>
            <w:tcW w:w="1214" w:type="dxa"/>
          </w:tcPr>
          <w:p w14:paraId="64A72125" w14:textId="77777777" w:rsidR="00F04699" w:rsidRPr="008F3CA6" w:rsidRDefault="00F04699" w:rsidP="009D3808">
            <w:pPr>
              <w:jc w:val="both"/>
              <w:rPr>
                <w:rFonts w:ascii="Arial Narrow" w:hAnsi="Arial Narrow" w:cs="Arial"/>
              </w:rPr>
            </w:pPr>
          </w:p>
        </w:tc>
        <w:tc>
          <w:tcPr>
            <w:tcW w:w="1214" w:type="dxa"/>
          </w:tcPr>
          <w:p w14:paraId="7AAF6C78" w14:textId="77777777" w:rsidR="00F04699" w:rsidRPr="008F3CA6" w:rsidRDefault="00F04699" w:rsidP="009D3808">
            <w:pPr>
              <w:jc w:val="both"/>
              <w:rPr>
                <w:rFonts w:ascii="Arial Narrow" w:hAnsi="Arial Narrow" w:cs="Arial"/>
              </w:rPr>
            </w:pPr>
          </w:p>
        </w:tc>
        <w:tc>
          <w:tcPr>
            <w:tcW w:w="1214" w:type="dxa"/>
          </w:tcPr>
          <w:p w14:paraId="36E1243E" w14:textId="77777777" w:rsidR="00F04699" w:rsidRPr="008F3CA6" w:rsidRDefault="00F04699" w:rsidP="009D3808">
            <w:pPr>
              <w:jc w:val="both"/>
              <w:rPr>
                <w:rFonts w:ascii="Arial Narrow" w:hAnsi="Arial Narrow" w:cs="Arial"/>
              </w:rPr>
            </w:pPr>
          </w:p>
        </w:tc>
      </w:tr>
    </w:tbl>
    <w:p w14:paraId="624AC252" w14:textId="77777777" w:rsidR="00F04699" w:rsidRPr="008F3CA6" w:rsidRDefault="00F04699" w:rsidP="00F04699">
      <w:pPr>
        <w:rPr>
          <w:rFonts w:ascii="Arial" w:hAnsi="Arial" w:cs="Arial"/>
        </w:rPr>
      </w:pPr>
    </w:p>
    <w:tbl>
      <w:tblPr>
        <w:tblStyle w:val="Tablaconcuadrcula"/>
        <w:tblW w:w="8500" w:type="dxa"/>
        <w:tblLayout w:type="fixed"/>
        <w:tblLook w:val="04A0" w:firstRow="1" w:lastRow="0" w:firstColumn="1" w:lastColumn="0" w:noHBand="0" w:noVBand="1"/>
      </w:tblPr>
      <w:tblGrid>
        <w:gridCol w:w="704"/>
        <w:gridCol w:w="992"/>
        <w:gridCol w:w="993"/>
        <w:gridCol w:w="992"/>
        <w:gridCol w:w="567"/>
        <w:gridCol w:w="567"/>
        <w:gridCol w:w="709"/>
        <w:gridCol w:w="992"/>
        <w:gridCol w:w="850"/>
        <w:gridCol w:w="1134"/>
      </w:tblGrid>
      <w:tr w:rsidR="008F3CA6" w:rsidRPr="008F3CA6" w14:paraId="0EB7BEE7" w14:textId="77777777" w:rsidTr="009A011E">
        <w:tc>
          <w:tcPr>
            <w:tcW w:w="704" w:type="dxa"/>
            <w:vAlign w:val="center"/>
          </w:tcPr>
          <w:p w14:paraId="690DC197" w14:textId="77777777" w:rsidR="00F04699" w:rsidRPr="008F3CA6" w:rsidRDefault="00F04699" w:rsidP="009D3808">
            <w:pPr>
              <w:jc w:val="center"/>
              <w:rPr>
                <w:rFonts w:ascii="Arial Narrow" w:hAnsi="Arial Narrow" w:cs="Arial"/>
              </w:rPr>
            </w:pPr>
            <w:r w:rsidRPr="008F3CA6">
              <w:rPr>
                <w:rFonts w:ascii="Arial Narrow" w:hAnsi="Arial Narrow" w:cs="Arial"/>
              </w:rPr>
              <w:t>Tec-no-logía</w:t>
            </w:r>
          </w:p>
        </w:tc>
        <w:tc>
          <w:tcPr>
            <w:tcW w:w="992" w:type="dxa"/>
            <w:vAlign w:val="center"/>
          </w:tcPr>
          <w:p w14:paraId="4FC8BD15" w14:textId="77777777" w:rsidR="00F04699" w:rsidRPr="008F3CA6" w:rsidRDefault="00F04699" w:rsidP="009D3808">
            <w:pPr>
              <w:jc w:val="center"/>
              <w:rPr>
                <w:rFonts w:ascii="Arial Narrow" w:hAnsi="Arial Narrow" w:cs="Arial"/>
              </w:rPr>
            </w:pPr>
            <w:r w:rsidRPr="008F3CA6">
              <w:rPr>
                <w:rFonts w:ascii="Arial Narrow" w:hAnsi="Arial Narrow" w:cs="Arial"/>
              </w:rPr>
              <w:t>Duplexa-ción</w:t>
            </w:r>
          </w:p>
        </w:tc>
        <w:tc>
          <w:tcPr>
            <w:tcW w:w="993" w:type="dxa"/>
            <w:vAlign w:val="center"/>
          </w:tcPr>
          <w:p w14:paraId="630AB8CD" w14:textId="194C4E9E" w:rsidR="00F04699" w:rsidRPr="008F3CA6" w:rsidRDefault="00F04699" w:rsidP="009D3808">
            <w:pPr>
              <w:jc w:val="center"/>
              <w:rPr>
                <w:rFonts w:ascii="Arial Narrow" w:hAnsi="Arial Narrow" w:cs="Arial"/>
              </w:rPr>
            </w:pPr>
            <w:r w:rsidRPr="008F3CA6">
              <w:rPr>
                <w:rFonts w:ascii="Arial Narrow" w:hAnsi="Arial Narrow" w:cs="Arial"/>
              </w:rPr>
              <w:t>Frecuen-cia central de porta-doras (MHz)</w:t>
            </w:r>
          </w:p>
        </w:tc>
        <w:tc>
          <w:tcPr>
            <w:tcW w:w="992" w:type="dxa"/>
            <w:vAlign w:val="center"/>
          </w:tcPr>
          <w:p w14:paraId="2D607913" w14:textId="77777777" w:rsidR="00F04699" w:rsidRPr="008F3CA6" w:rsidRDefault="00F04699" w:rsidP="009D3808">
            <w:pPr>
              <w:jc w:val="center"/>
              <w:rPr>
                <w:rFonts w:ascii="Arial Narrow" w:hAnsi="Arial Narrow" w:cs="Arial"/>
              </w:rPr>
            </w:pPr>
            <w:r w:rsidRPr="008F3CA6">
              <w:rPr>
                <w:rFonts w:ascii="Arial Narrow" w:hAnsi="Arial Narrow" w:cs="Arial"/>
              </w:rPr>
              <w:t>Ancho de banda de porta-doras por mes (Hz)</w:t>
            </w:r>
          </w:p>
        </w:tc>
        <w:tc>
          <w:tcPr>
            <w:tcW w:w="567" w:type="dxa"/>
            <w:vAlign w:val="center"/>
          </w:tcPr>
          <w:p w14:paraId="69119741" w14:textId="77777777" w:rsidR="00F04699" w:rsidRPr="008F3CA6" w:rsidRDefault="00F04699" w:rsidP="009A011E">
            <w:pPr>
              <w:ind w:right="-108"/>
              <w:jc w:val="both"/>
              <w:rPr>
                <w:rFonts w:ascii="Arial Narrow" w:hAnsi="Arial Narrow" w:cs="Arial"/>
              </w:rPr>
            </w:pPr>
            <w:r w:rsidRPr="008F3CA6">
              <w:rPr>
                <w:rFonts w:ascii="Arial Narrow" w:hAnsi="Arial Narrow" w:cs="Arial"/>
              </w:rPr>
              <w:t>Mes</w:t>
            </w:r>
          </w:p>
        </w:tc>
        <w:tc>
          <w:tcPr>
            <w:tcW w:w="567" w:type="dxa"/>
            <w:vAlign w:val="center"/>
          </w:tcPr>
          <w:p w14:paraId="62E49225" w14:textId="77777777" w:rsidR="00F04699" w:rsidRPr="008F3CA6" w:rsidRDefault="00F04699" w:rsidP="009A011E">
            <w:pPr>
              <w:jc w:val="center"/>
              <w:rPr>
                <w:rFonts w:ascii="Arial Narrow" w:hAnsi="Arial Narrow" w:cs="Arial"/>
              </w:rPr>
            </w:pPr>
            <w:r w:rsidRPr="008F3CA6">
              <w:rPr>
                <w:rFonts w:ascii="Arial Narrow" w:hAnsi="Arial Narrow" w:cs="Arial"/>
              </w:rPr>
              <w:t>Día</w:t>
            </w:r>
          </w:p>
        </w:tc>
        <w:tc>
          <w:tcPr>
            <w:tcW w:w="709" w:type="dxa"/>
            <w:vAlign w:val="center"/>
          </w:tcPr>
          <w:p w14:paraId="75C7871B" w14:textId="77777777" w:rsidR="00F04699" w:rsidRPr="008F3CA6" w:rsidRDefault="00F04699" w:rsidP="009A011E">
            <w:pPr>
              <w:jc w:val="center"/>
              <w:rPr>
                <w:rFonts w:ascii="Arial Narrow" w:hAnsi="Arial Narrow" w:cs="Arial"/>
              </w:rPr>
            </w:pPr>
            <w:r w:rsidRPr="008F3CA6">
              <w:rPr>
                <w:rFonts w:ascii="Arial Narrow" w:hAnsi="Arial Narrow" w:cs="Arial"/>
              </w:rPr>
              <w:t>Hora</w:t>
            </w:r>
          </w:p>
        </w:tc>
        <w:tc>
          <w:tcPr>
            <w:tcW w:w="992" w:type="dxa"/>
            <w:vAlign w:val="center"/>
          </w:tcPr>
          <w:p w14:paraId="029705B5" w14:textId="77777777" w:rsidR="00F04699" w:rsidRPr="008F3CA6" w:rsidRDefault="00F04699" w:rsidP="009D3808">
            <w:pPr>
              <w:jc w:val="center"/>
              <w:rPr>
                <w:rFonts w:ascii="Arial Narrow" w:hAnsi="Arial Narrow" w:cs="Arial"/>
              </w:rPr>
            </w:pPr>
            <w:r w:rsidRPr="008F3CA6">
              <w:rPr>
                <w:rFonts w:ascii="Arial Narrow" w:hAnsi="Arial Narrow" w:cs="Arial"/>
              </w:rPr>
              <w:t>Tráfico máximo de por-tadora por mes (bps)</w:t>
            </w:r>
          </w:p>
        </w:tc>
        <w:tc>
          <w:tcPr>
            <w:tcW w:w="850" w:type="dxa"/>
          </w:tcPr>
          <w:p w14:paraId="76C29DA2" w14:textId="74DAA193" w:rsidR="00F04699" w:rsidRPr="008F3CA6" w:rsidRDefault="00F04699" w:rsidP="009D3808">
            <w:pPr>
              <w:jc w:val="center"/>
              <w:rPr>
                <w:rFonts w:ascii="Arial Narrow" w:hAnsi="Arial Narrow" w:cs="Arial"/>
              </w:rPr>
            </w:pPr>
            <w:r w:rsidRPr="008F3CA6">
              <w:rPr>
                <w:rFonts w:ascii="Arial Narrow" w:hAnsi="Arial Narrow" w:cs="Arial"/>
              </w:rPr>
              <w:t>Número de canal de ra-diofre-cuencia</w:t>
            </w:r>
          </w:p>
        </w:tc>
        <w:tc>
          <w:tcPr>
            <w:tcW w:w="1134" w:type="dxa"/>
            <w:vAlign w:val="center"/>
          </w:tcPr>
          <w:p w14:paraId="2326487E" w14:textId="450AC650" w:rsidR="00F04699" w:rsidRPr="008F3CA6" w:rsidRDefault="00F04699" w:rsidP="009D3808">
            <w:pPr>
              <w:jc w:val="center"/>
              <w:rPr>
                <w:rFonts w:ascii="Arial Narrow" w:hAnsi="Arial Narrow" w:cs="Arial"/>
              </w:rPr>
            </w:pPr>
            <w:r w:rsidRPr="008F3CA6">
              <w:rPr>
                <w:rFonts w:ascii="Arial Narrow" w:hAnsi="Arial Narrow" w:cs="Arial"/>
              </w:rPr>
              <w:t>Capacidad ofertada de portadora por mes (Mbps)</w:t>
            </w:r>
          </w:p>
        </w:tc>
      </w:tr>
      <w:tr w:rsidR="009A011E" w:rsidRPr="008F3CA6" w14:paraId="3265C790" w14:textId="77777777" w:rsidTr="009A011E">
        <w:tc>
          <w:tcPr>
            <w:tcW w:w="704" w:type="dxa"/>
          </w:tcPr>
          <w:p w14:paraId="3A234F14" w14:textId="77777777" w:rsidR="00F04699" w:rsidRPr="008F3CA6" w:rsidRDefault="00F04699" w:rsidP="009D3808">
            <w:pPr>
              <w:jc w:val="both"/>
              <w:rPr>
                <w:rFonts w:ascii="Arial Narrow" w:hAnsi="Arial Narrow" w:cs="Arial"/>
              </w:rPr>
            </w:pPr>
          </w:p>
        </w:tc>
        <w:tc>
          <w:tcPr>
            <w:tcW w:w="992" w:type="dxa"/>
          </w:tcPr>
          <w:p w14:paraId="779D7DB7" w14:textId="77777777" w:rsidR="00F04699" w:rsidRPr="008F3CA6" w:rsidRDefault="00F04699" w:rsidP="009D3808">
            <w:pPr>
              <w:jc w:val="both"/>
              <w:rPr>
                <w:rFonts w:ascii="Arial Narrow" w:hAnsi="Arial Narrow" w:cs="Arial"/>
              </w:rPr>
            </w:pPr>
          </w:p>
        </w:tc>
        <w:tc>
          <w:tcPr>
            <w:tcW w:w="993" w:type="dxa"/>
          </w:tcPr>
          <w:p w14:paraId="6FECD24F" w14:textId="77777777" w:rsidR="00F04699" w:rsidRPr="008F3CA6" w:rsidRDefault="00F04699" w:rsidP="009D3808">
            <w:pPr>
              <w:jc w:val="both"/>
              <w:rPr>
                <w:rFonts w:ascii="Arial Narrow" w:hAnsi="Arial Narrow" w:cs="Arial"/>
              </w:rPr>
            </w:pPr>
          </w:p>
        </w:tc>
        <w:tc>
          <w:tcPr>
            <w:tcW w:w="992" w:type="dxa"/>
          </w:tcPr>
          <w:p w14:paraId="6B4D1237" w14:textId="77777777" w:rsidR="00F04699" w:rsidRPr="008F3CA6" w:rsidRDefault="00F04699" w:rsidP="009D3808">
            <w:pPr>
              <w:jc w:val="both"/>
              <w:rPr>
                <w:rFonts w:ascii="Arial Narrow" w:hAnsi="Arial Narrow" w:cs="Arial"/>
              </w:rPr>
            </w:pPr>
          </w:p>
        </w:tc>
        <w:tc>
          <w:tcPr>
            <w:tcW w:w="567" w:type="dxa"/>
          </w:tcPr>
          <w:p w14:paraId="06C0A904" w14:textId="77777777" w:rsidR="00F04699" w:rsidRPr="008F3CA6" w:rsidRDefault="00F04699" w:rsidP="009D3808">
            <w:pPr>
              <w:jc w:val="both"/>
              <w:rPr>
                <w:rFonts w:ascii="Arial Narrow" w:hAnsi="Arial Narrow" w:cs="Arial"/>
              </w:rPr>
            </w:pPr>
          </w:p>
        </w:tc>
        <w:tc>
          <w:tcPr>
            <w:tcW w:w="567" w:type="dxa"/>
          </w:tcPr>
          <w:p w14:paraId="2820BA9F" w14:textId="77777777" w:rsidR="00F04699" w:rsidRPr="008F3CA6" w:rsidRDefault="00F04699" w:rsidP="009D3808">
            <w:pPr>
              <w:jc w:val="both"/>
              <w:rPr>
                <w:rFonts w:ascii="Arial Narrow" w:hAnsi="Arial Narrow" w:cs="Arial"/>
              </w:rPr>
            </w:pPr>
          </w:p>
        </w:tc>
        <w:tc>
          <w:tcPr>
            <w:tcW w:w="709" w:type="dxa"/>
          </w:tcPr>
          <w:p w14:paraId="0AA43A22" w14:textId="77777777" w:rsidR="00F04699" w:rsidRPr="008F3CA6" w:rsidRDefault="00F04699" w:rsidP="009D3808">
            <w:pPr>
              <w:jc w:val="both"/>
              <w:rPr>
                <w:rFonts w:ascii="Arial Narrow" w:hAnsi="Arial Narrow" w:cs="Arial"/>
              </w:rPr>
            </w:pPr>
          </w:p>
        </w:tc>
        <w:tc>
          <w:tcPr>
            <w:tcW w:w="992" w:type="dxa"/>
          </w:tcPr>
          <w:p w14:paraId="5956F20F" w14:textId="77777777" w:rsidR="00F04699" w:rsidRPr="008F3CA6" w:rsidRDefault="00F04699" w:rsidP="009D3808">
            <w:pPr>
              <w:jc w:val="both"/>
              <w:rPr>
                <w:rFonts w:ascii="Arial Narrow" w:hAnsi="Arial Narrow" w:cs="Arial"/>
              </w:rPr>
            </w:pPr>
          </w:p>
        </w:tc>
        <w:tc>
          <w:tcPr>
            <w:tcW w:w="850" w:type="dxa"/>
          </w:tcPr>
          <w:p w14:paraId="7790FCC4" w14:textId="77777777" w:rsidR="00F04699" w:rsidRPr="008F3CA6" w:rsidRDefault="00F04699" w:rsidP="009D3808">
            <w:pPr>
              <w:jc w:val="both"/>
              <w:rPr>
                <w:rFonts w:ascii="Arial Narrow" w:hAnsi="Arial Narrow" w:cs="Arial"/>
              </w:rPr>
            </w:pPr>
          </w:p>
        </w:tc>
        <w:tc>
          <w:tcPr>
            <w:tcW w:w="1134" w:type="dxa"/>
          </w:tcPr>
          <w:p w14:paraId="103DEACF" w14:textId="77777777" w:rsidR="00F04699" w:rsidRPr="008F3CA6" w:rsidRDefault="00F04699" w:rsidP="009D3808">
            <w:pPr>
              <w:jc w:val="both"/>
              <w:rPr>
                <w:rFonts w:ascii="Arial Narrow" w:hAnsi="Arial Narrow" w:cs="Arial"/>
              </w:rPr>
            </w:pPr>
          </w:p>
        </w:tc>
      </w:tr>
    </w:tbl>
    <w:p w14:paraId="05A5BA48" w14:textId="77777777" w:rsidR="00F04699" w:rsidRPr="008F3CA6" w:rsidRDefault="00F04699" w:rsidP="00F04699">
      <w:pPr>
        <w:rPr>
          <w:rFonts w:ascii="Arial" w:hAnsi="Arial" w:cs="Arial"/>
        </w:rPr>
      </w:pPr>
    </w:p>
    <w:p w14:paraId="41E7FCE6" w14:textId="77777777" w:rsidR="00F04699" w:rsidRPr="008F3CA6" w:rsidRDefault="00F04699" w:rsidP="00F04699">
      <w:pPr>
        <w:rPr>
          <w:rFonts w:ascii="Arial" w:hAnsi="Arial" w:cs="Arial"/>
        </w:rPr>
      </w:pPr>
    </w:p>
    <w:p w14:paraId="7BDDEBDA" w14:textId="77777777" w:rsidR="00F04699" w:rsidRPr="008F3CA6" w:rsidRDefault="00F04699" w:rsidP="00F04699">
      <w:pPr>
        <w:rPr>
          <w:rFonts w:ascii="Arial" w:hAnsi="Arial" w:cs="Arial"/>
        </w:rPr>
      </w:pPr>
      <w:r w:rsidRPr="008F3CA6">
        <w:rPr>
          <w:rFonts w:ascii="Arial" w:hAnsi="Arial" w:cs="Arial"/>
        </w:rPr>
        <w:lastRenderedPageBreak/>
        <w:t>Se suscribe la presente con el carácter de declaración jurada irrevocable e incondicional.</w:t>
      </w:r>
    </w:p>
    <w:p w14:paraId="0BAE0468" w14:textId="4966B611" w:rsidR="00F04699" w:rsidRPr="008F3CA6" w:rsidRDefault="00F04699" w:rsidP="00F04699">
      <w:pPr>
        <w:rPr>
          <w:rFonts w:ascii="Arial" w:hAnsi="Arial" w:cs="Arial"/>
        </w:rPr>
      </w:pPr>
    </w:p>
    <w:p w14:paraId="04637D33" w14:textId="77777777" w:rsidR="009A011E" w:rsidRPr="008F3CA6" w:rsidRDefault="009A011E" w:rsidP="00F04699">
      <w:pPr>
        <w:rPr>
          <w:rFonts w:ascii="Arial" w:hAnsi="Arial" w:cs="Arial"/>
        </w:rPr>
      </w:pPr>
    </w:p>
    <w:p w14:paraId="2DEBC726" w14:textId="77777777" w:rsidR="00F04699" w:rsidRPr="008F3CA6" w:rsidRDefault="00F04699" w:rsidP="00F04699">
      <w:pPr>
        <w:rPr>
          <w:rFonts w:ascii="Arial" w:hAnsi="Arial" w:cs="Arial"/>
        </w:rPr>
      </w:pPr>
      <w:r w:rsidRPr="008F3CA6">
        <w:rPr>
          <w:rFonts w:ascii="Arial" w:hAnsi="Arial" w:cs="Arial"/>
        </w:rPr>
        <w:t>Lugar y fecha: ..............., .....de .................. de 20...</w:t>
      </w:r>
    </w:p>
    <w:p w14:paraId="4943CD94" w14:textId="77C6CAE4" w:rsidR="00F04699" w:rsidRPr="008F3CA6" w:rsidRDefault="00F04699" w:rsidP="00F04699">
      <w:pPr>
        <w:rPr>
          <w:rFonts w:ascii="Arial" w:hAnsi="Arial" w:cs="Arial"/>
        </w:rPr>
      </w:pPr>
    </w:p>
    <w:p w14:paraId="206283F7" w14:textId="77777777" w:rsidR="009A011E" w:rsidRPr="008F3CA6" w:rsidRDefault="009A011E" w:rsidP="00F04699">
      <w:pPr>
        <w:rPr>
          <w:rFonts w:ascii="Arial" w:hAnsi="Arial" w:cs="Arial"/>
        </w:rPr>
      </w:pPr>
    </w:p>
    <w:p w14:paraId="49327943" w14:textId="77777777" w:rsidR="00F04699" w:rsidRPr="008F3CA6" w:rsidRDefault="00F04699" w:rsidP="00F04699">
      <w:pPr>
        <w:rPr>
          <w:rFonts w:ascii="Arial" w:hAnsi="Arial" w:cs="Arial"/>
        </w:rPr>
      </w:pPr>
      <w:r w:rsidRPr="008F3CA6">
        <w:rPr>
          <w:rFonts w:ascii="Arial" w:hAnsi="Arial" w:cs="Arial"/>
        </w:rPr>
        <w:t>Entidad</w:t>
      </w:r>
      <w:r w:rsidRPr="008F3CA6">
        <w:rPr>
          <w:rFonts w:ascii="Arial" w:hAnsi="Arial" w:cs="Arial"/>
        </w:rPr>
        <w:tab/>
        <w:t>...........................................................</w:t>
      </w:r>
    </w:p>
    <w:p w14:paraId="3062D8A8" w14:textId="77777777" w:rsidR="00F04699" w:rsidRPr="008F3CA6" w:rsidRDefault="00F04699" w:rsidP="00F04699">
      <w:pPr>
        <w:rPr>
          <w:rFonts w:ascii="Arial" w:hAnsi="Arial" w:cs="Arial"/>
        </w:rPr>
      </w:pPr>
      <w:r w:rsidRPr="008F3CA6">
        <w:rPr>
          <w:rFonts w:ascii="Arial" w:hAnsi="Arial" w:cs="Arial"/>
        </w:rPr>
        <w:t xml:space="preserve">Postor Precalificado </w:t>
      </w:r>
    </w:p>
    <w:p w14:paraId="5B1E6C49" w14:textId="77777777" w:rsidR="00F04699" w:rsidRPr="008F3CA6" w:rsidRDefault="00F04699" w:rsidP="00F04699">
      <w:pPr>
        <w:rPr>
          <w:rFonts w:ascii="Arial" w:hAnsi="Arial" w:cs="Arial"/>
        </w:rPr>
      </w:pPr>
    </w:p>
    <w:p w14:paraId="392D22C2" w14:textId="77777777" w:rsidR="00F04699" w:rsidRPr="008F3CA6" w:rsidRDefault="00F04699" w:rsidP="00F04699">
      <w:pPr>
        <w:rPr>
          <w:rFonts w:ascii="Arial" w:hAnsi="Arial" w:cs="Arial"/>
        </w:rPr>
      </w:pPr>
      <w:r w:rsidRPr="008F3CA6">
        <w:rPr>
          <w:rFonts w:ascii="Arial" w:hAnsi="Arial" w:cs="Arial"/>
        </w:rPr>
        <w:t>Nombre</w:t>
      </w:r>
      <w:r w:rsidRPr="008F3CA6">
        <w:rPr>
          <w:rFonts w:ascii="Arial" w:hAnsi="Arial" w:cs="Arial"/>
        </w:rPr>
        <w:tab/>
        <w:t>.............................................................</w:t>
      </w:r>
    </w:p>
    <w:p w14:paraId="139B3815" w14:textId="77777777" w:rsidR="00F04699" w:rsidRPr="008F3CA6" w:rsidRDefault="00F04699" w:rsidP="00F04699">
      <w:pPr>
        <w:rPr>
          <w:rFonts w:ascii="Arial" w:hAnsi="Arial" w:cs="Arial"/>
        </w:rPr>
      </w:pPr>
      <w:r w:rsidRPr="008F3CA6">
        <w:rPr>
          <w:rFonts w:ascii="Arial" w:hAnsi="Arial" w:cs="Arial"/>
        </w:rPr>
        <w:t>Nombre del Representante Legal del Postor Precalificado</w:t>
      </w:r>
    </w:p>
    <w:p w14:paraId="44C33BAB" w14:textId="77777777" w:rsidR="00F04699" w:rsidRPr="008F3CA6" w:rsidRDefault="00F04699" w:rsidP="00F04699">
      <w:pPr>
        <w:rPr>
          <w:rFonts w:ascii="Arial" w:hAnsi="Arial" w:cs="Arial"/>
        </w:rPr>
      </w:pPr>
    </w:p>
    <w:p w14:paraId="10D4F840" w14:textId="77777777" w:rsidR="00F04699" w:rsidRPr="008F3CA6" w:rsidRDefault="00F04699" w:rsidP="00F04699">
      <w:pPr>
        <w:rPr>
          <w:rFonts w:ascii="Arial" w:hAnsi="Arial" w:cs="Arial"/>
        </w:rPr>
      </w:pPr>
      <w:r w:rsidRPr="008F3CA6">
        <w:rPr>
          <w:rFonts w:ascii="Arial" w:hAnsi="Arial" w:cs="Arial"/>
        </w:rPr>
        <w:t>Firma</w:t>
      </w:r>
      <w:r w:rsidRPr="008F3CA6">
        <w:rPr>
          <w:rFonts w:ascii="Arial" w:hAnsi="Arial" w:cs="Arial"/>
        </w:rPr>
        <w:tab/>
      </w:r>
      <w:r w:rsidRPr="008F3CA6">
        <w:rPr>
          <w:rFonts w:ascii="Arial" w:hAnsi="Arial" w:cs="Arial"/>
        </w:rPr>
        <w:tab/>
        <w:t>............................................................</w:t>
      </w:r>
    </w:p>
    <w:p w14:paraId="55445CA8" w14:textId="77777777" w:rsidR="00F04699" w:rsidRPr="008F3CA6" w:rsidRDefault="00F04699" w:rsidP="00F04699">
      <w:pPr>
        <w:rPr>
          <w:rFonts w:ascii="Frutiger-Light" w:eastAsia="Arial Unicode MS" w:hAnsi="Frutiger-Light" w:cs="Frutiger-Light"/>
          <w:b/>
          <w:sz w:val="24"/>
        </w:rPr>
      </w:pPr>
      <w:r w:rsidRPr="008F3CA6">
        <w:rPr>
          <w:rFonts w:ascii="Arial" w:hAnsi="Arial" w:cs="Arial"/>
        </w:rPr>
        <w:t>Firma del Representante Legal del Postor Precalificado</w:t>
      </w:r>
    </w:p>
    <w:p w14:paraId="6E018E6C" w14:textId="4CC1BE05" w:rsidR="00F04699" w:rsidRPr="008F3CA6" w:rsidRDefault="00F04699" w:rsidP="005212EC">
      <w:pPr>
        <w:rPr>
          <w:rFonts w:ascii="Arial" w:hAnsi="Arial" w:cs="Arial"/>
        </w:rPr>
      </w:pPr>
    </w:p>
    <w:p w14:paraId="3FA3982A" w14:textId="77777777" w:rsidR="00F04699" w:rsidRPr="008F3CA6" w:rsidRDefault="00F04699" w:rsidP="005212EC">
      <w:pPr>
        <w:rPr>
          <w:rFonts w:ascii="Arial" w:hAnsi="Arial" w:cs="Arial"/>
        </w:rPr>
      </w:pPr>
    </w:p>
    <w:p w14:paraId="76C84A56" w14:textId="77777777" w:rsidR="00D201C9" w:rsidRPr="008F3CA6" w:rsidRDefault="00D201C9">
      <w:pPr>
        <w:rPr>
          <w:rFonts w:ascii="Arial" w:hAnsi="Arial" w:cs="Arial"/>
        </w:rPr>
      </w:pPr>
      <w:r w:rsidRPr="008F3CA6">
        <w:rPr>
          <w:rFonts w:ascii="Arial" w:hAnsi="Arial" w:cs="Arial"/>
        </w:rPr>
        <w:br w:type="page"/>
      </w:r>
    </w:p>
    <w:p w14:paraId="02DA379F" w14:textId="4AFA66C3" w:rsidR="005212EC" w:rsidRPr="008F3CA6" w:rsidRDefault="005212EC" w:rsidP="00D201C9">
      <w:pPr>
        <w:jc w:val="center"/>
        <w:rPr>
          <w:rFonts w:ascii="Arial" w:hAnsi="Arial" w:cs="Arial"/>
          <w:b/>
          <w:bCs/>
        </w:rPr>
      </w:pPr>
      <w:r w:rsidRPr="008F3CA6">
        <w:rPr>
          <w:rFonts w:ascii="Arial" w:hAnsi="Arial" w:cs="Arial"/>
          <w:b/>
          <w:bCs/>
        </w:rPr>
        <w:lastRenderedPageBreak/>
        <w:t xml:space="preserve">Anexo Nº </w:t>
      </w:r>
      <w:r w:rsidR="008025CE" w:rsidRPr="008F3CA6">
        <w:rPr>
          <w:rFonts w:ascii="Arial" w:hAnsi="Arial" w:cs="Arial"/>
          <w:b/>
          <w:bCs/>
        </w:rPr>
        <w:t>17</w:t>
      </w:r>
      <w:r w:rsidRPr="008F3CA6">
        <w:rPr>
          <w:rFonts w:ascii="Arial" w:hAnsi="Arial" w:cs="Arial"/>
          <w:b/>
          <w:bCs/>
        </w:rPr>
        <w:t xml:space="preserve"> de las Bases</w:t>
      </w:r>
    </w:p>
    <w:p w14:paraId="7E5AA2DD" w14:textId="77777777" w:rsidR="001A464A" w:rsidRPr="008F3CA6" w:rsidRDefault="001A464A" w:rsidP="001A464A">
      <w:pPr>
        <w:jc w:val="center"/>
        <w:rPr>
          <w:rFonts w:ascii="Arial" w:hAnsi="Arial" w:cs="Arial"/>
          <w:b/>
          <w:bCs/>
        </w:rPr>
      </w:pPr>
    </w:p>
    <w:p w14:paraId="44860DA3" w14:textId="3DEE10B1" w:rsidR="005212EC" w:rsidRPr="008F3CA6" w:rsidRDefault="005212EC" w:rsidP="00D201C9">
      <w:pPr>
        <w:jc w:val="center"/>
        <w:rPr>
          <w:rFonts w:ascii="Arial" w:hAnsi="Arial" w:cs="Arial"/>
          <w:b/>
          <w:bCs/>
        </w:rPr>
      </w:pPr>
      <w:r w:rsidRPr="008F3CA6">
        <w:rPr>
          <w:rFonts w:ascii="Arial" w:hAnsi="Arial" w:cs="Arial"/>
          <w:b/>
          <w:bCs/>
        </w:rPr>
        <w:t>Proyecto de Contrato AWS-3</w:t>
      </w:r>
    </w:p>
    <w:p w14:paraId="21B10E62" w14:textId="27CC8A05" w:rsidR="00220FAE" w:rsidRPr="008F3CA6" w:rsidRDefault="00220FAE" w:rsidP="00220FAE">
      <w:pPr>
        <w:jc w:val="center"/>
        <w:rPr>
          <w:rFonts w:ascii="Arial" w:hAnsi="Arial" w:cs="Arial"/>
          <w:b/>
          <w:bCs/>
        </w:rPr>
      </w:pPr>
      <w:r w:rsidRPr="008F3CA6">
        <w:rPr>
          <w:rFonts w:ascii="Arial" w:hAnsi="Arial" w:cs="Arial"/>
          <w:b/>
          <w:bCs/>
        </w:rPr>
        <w:t>Referencia: numeral 7</w:t>
      </w:r>
    </w:p>
    <w:p w14:paraId="65C5F6E7" w14:textId="79AA5352" w:rsidR="005212EC" w:rsidRPr="008F3CA6" w:rsidRDefault="005212EC" w:rsidP="005212EC">
      <w:pPr>
        <w:rPr>
          <w:rFonts w:ascii="Arial" w:hAnsi="Arial" w:cs="Arial"/>
        </w:rPr>
      </w:pPr>
    </w:p>
    <w:p w14:paraId="671DD350" w14:textId="278503E6" w:rsidR="00904803" w:rsidRPr="008F3CA6" w:rsidRDefault="00904803" w:rsidP="00904803">
      <w:pPr>
        <w:rPr>
          <w:rFonts w:ascii="Arial" w:hAnsi="Arial" w:cs="Arial"/>
        </w:rPr>
      </w:pPr>
    </w:p>
    <w:p w14:paraId="164B703F" w14:textId="77777777" w:rsidR="00904803" w:rsidRPr="008F3CA6" w:rsidRDefault="00904803" w:rsidP="005212EC">
      <w:pPr>
        <w:rPr>
          <w:rFonts w:ascii="Arial" w:hAnsi="Arial" w:cs="Arial"/>
        </w:rPr>
      </w:pPr>
    </w:p>
    <w:p w14:paraId="769DDE85" w14:textId="4DB393CC" w:rsidR="00D201C9" w:rsidRPr="008F3CA6" w:rsidRDefault="00D201C9">
      <w:pPr>
        <w:rPr>
          <w:rFonts w:ascii="Arial" w:hAnsi="Arial" w:cs="Arial"/>
        </w:rPr>
      </w:pPr>
      <w:r w:rsidRPr="008F3CA6">
        <w:rPr>
          <w:rFonts w:ascii="Arial" w:hAnsi="Arial" w:cs="Arial"/>
        </w:rPr>
        <w:br w:type="page"/>
      </w:r>
    </w:p>
    <w:p w14:paraId="216E9605" w14:textId="7BE102E9" w:rsidR="005212EC" w:rsidRPr="008F3CA6" w:rsidRDefault="005212EC" w:rsidP="00D201C9">
      <w:pPr>
        <w:jc w:val="center"/>
        <w:rPr>
          <w:rFonts w:ascii="Arial" w:hAnsi="Arial" w:cs="Arial"/>
          <w:b/>
          <w:bCs/>
        </w:rPr>
      </w:pPr>
      <w:r w:rsidRPr="008F3CA6">
        <w:rPr>
          <w:rFonts w:ascii="Arial" w:hAnsi="Arial" w:cs="Arial"/>
          <w:b/>
          <w:bCs/>
        </w:rPr>
        <w:lastRenderedPageBreak/>
        <w:t xml:space="preserve">Anexo Nº </w:t>
      </w:r>
      <w:r w:rsidR="008025CE" w:rsidRPr="008F3CA6">
        <w:rPr>
          <w:rFonts w:ascii="Arial" w:hAnsi="Arial" w:cs="Arial"/>
          <w:b/>
          <w:bCs/>
        </w:rPr>
        <w:t>18</w:t>
      </w:r>
      <w:r w:rsidRPr="008F3CA6">
        <w:rPr>
          <w:rFonts w:ascii="Arial" w:hAnsi="Arial" w:cs="Arial"/>
          <w:b/>
          <w:bCs/>
        </w:rPr>
        <w:t xml:space="preserve"> de las Bases</w:t>
      </w:r>
    </w:p>
    <w:p w14:paraId="2A7E017A" w14:textId="77777777" w:rsidR="005212EC" w:rsidRPr="008F3CA6" w:rsidRDefault="005212EC" w:rsidP="00D201C9">
      <w:pPr>
        <w:jc w:val="center"/>
        <w:rPr>
          <w:rFonts w:ascii="Arial" w:hAnsi="Arial" w:cs="Arial"/>
          <w:b/>
          <w:bCs/>
        </w:rPr>
      </w:pPr>
    </w:p>
    <w:p w14:paraId="3F0B7FFC" w14:textId="27DA3526" w:rsidR="005212EC" w:rsidRPr="008F3CA6" w:rsidRDefault="005212EC" w:rsidP="00D201C9">
      <w:pPr>
        <w:jc w:val="center"/>
        <w:rPr>
          <w:rFonts w:ascii="Arial" w:hAnsi="Arial" w:cs="Arial"/>
          <w:b/>
          <w:bCs/>
        </w:rPr>
      </w:pPr>
      <w:r w:rsidRPr="008F3CA6">
        <w:rPr>
          <w:rFonts w:ascii="Arial" w:hAnsi="Arial" w:cs="Arial"/>
          <w:b/>
          <w:bCs/>
        </w:rPr>
        <w:t>Proyecto de Contrato 2.3 GHz</w:t>
      </w:r>
    </w:p>
    <w:p w14:paraId="1E8E77E9" w14:textId="77777777" w:rsidR="00220FAE" w:rsidRPr="008F3CA6" w:rsidRDefault="00220FAE" w:rsidP="00220FAE">
      <w:pPr>
        <w:jc w:val="center"/>
        <w:rPr>
          <w:rFonts w:ascii="Arial" w:hAnsi="Arial" w:cs="Arial"/>
          <w:b/>
          <w:bCs/>
        </w:rPr>
      </w:pPr>
      <w:r w:rsidRPr="008F3CA6">
        <w:rPr>
          <w:rFonts w:ascii="Arial" w:hAnsi="Arial" w:cs="Arial"/>
          <w:b/>
          <w:bCs/>
        </w:rPr>
        <w:t>Referencia: numeral 7</w:t>
      </w:r>
    </w:p>
    <w:p w14:paraId="3739B825" w14:textId="77777777" w:rsidR="005212EC" w:rsidRPr="008F3CA6" w:rsidRDefault="005212EC" w:rsidP="005212EC">
      <w:pPr>
        <w:rPr>
          <w:rFonts w:ascii="Arial" w:hAnsi="Arial" w:cs="Arial"/>
        </w:rPr>
      </w:pPr>
    </w:p>
    <w:p w14:paraId="7E408744" w14:textId="79BE73FB" w:rsidR="00904803" w:rsidRPr="008F3CA6" w:rsidRDefault="00904803" w:rsidP="00904803">
      <w:pPr>
        <w:rPr>
          <w:rFonts w:ascii="Arial" w:hAnsi="Arial" w:cs="Arial"/>
        </w:rPr>
      </w:pPr>
    </w:p>
    <w:p w14:paraId="4F43BF27" w14:textId="6C9F92ED" w:rsidR="00AC1449" w:rsidRPr="008F3CA6" w:rsidRDefault="00AC1449" w:rsidP="00AC1449">
      <w:pPr>
        <w:rPr>
          <w:rFonts w:ascii="Arial" w:hAnsi="Arial" w:cs="Arial"/>
        </w:rPr>
      </w:pPr>
    </w:p>
    <w:p w14:paraId="40D4750D" w14:textId="298415AA" w:rsidR="00775592" w:rsidRPr="008F3CA6" w:rsidRDefault="00775592">
      <w:pPr>
        <w:rPr>
          <w:rFonts w:ascii="Arial" w:hAnsi="Arial" w:cs="Arial"/>
        </w:rPr>
      </w:pPr>
    </w:p>
    <w:sectPr w:rsidR="00775592" w:rsidRPr="008F3CA6" w:rsidSect="00904803">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F9001" w14:textId="77777777" w:rsidR="00B12D77" w:rsidRDefault="00B12D77" w:rsidP="00092BE0">
      <w:r>
        <w:separator/>
      </w:r>
    </w:p>
  </w:endnote>
  <w:endnote w:type="continuationSeparator" w:id="0">
    <w:p w14:paraId="1A222AF5" w14:textId="77777777" w:rsidR="00B12D77" w:rsidRDefault="00B12D77" w:rsidP="0009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Frutiger-Light">
    <w:altName w:val="Cambria"/>
    <w:charset w:val="00"/>
    <w:family w:val="roman"/>
    <w:pitch w:val="variable"/>
    <w:sig w:usb0="20000A87" w:usb1="08000000" w:usb2="00000008" w:usb3="00000000" w:csb0="000001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16F4" w14:textId="77777777" w:rsidR="00B12D77" w:rsidRDefault="00B12D77" w:rsidP="00092BE0">
    <w:pPr>
      <w:pStyle w:val="Piedepgina"/>
      <w:pBdr>
        <w:bottom w:val="single" w:sz="6" w:space="1" w:color="auto"/>
      </w:pBdr>
      <w:tabs>
        <w:tab w:val="clear" w:pos="8504"/>
        <w:tab w:val="right" w:pos="8505"/>
      </w:tabs>
      <w:rPr>
        <w:rFonts w:ascii="Arial Narrow" w:hAnsi="Arial Narrow"/>
        <w:sz w:val="8"/>
      </w:rPr>
    </w:pPr>
  </w:p>
  <w:p w14:paraId="0F045D9E" w14:textId="3D0F31F1" w:rsidR="00B12D77" w:rsidRDefault="00B12D77" w:rsidP="00092BE0">
    <w:pPr>
      <w:pStyle w:val="Piedepgina"/>
      <w:tabs>
        <w:tab w:val="clear" w:pos="8504"/>
        <w:tab w:val="right" w:pos="8505"/>
      </w:tabs>
      <w:rPr>
        <w:szCs w:val="20"/>
      </w:rPr>
    </w:pPr>
    <w:r w:rsidRPr="00092BE0">
      <w:rPr>
        <w:rFonts w:ascii="Arial Narrow" w:hAnsi="Arial Narrow"/>
        <w:sz w:val="16"/>
        <w:szCs w:val="20"/>
      </w:rPr>
      <w:t>Licitación Pública Especial para la ejecución del proceso: Concesiones Únicas para la prestación de Servicios Públicos de</w:t>
    </w:r>
    <w:r>
      <w:rPr>
        <w:szCs w:val="20"/>
      </w:rPr>
      <w:tab/>
    </w:r>
    <w:r w:rsidRPr="00092BE0">
      <w:rPr>
        <w:rFonts w:ascii="Arial" w:hAnsi="Arial" w:cs="Arial"/>
        <w:sz w:val="20"/>
        <w:szCs w:val="18"/>
      </w:rPr>
      <w:fldChar w:fldCharType="begin"/>
    </w:r>
    <w:r w:rsidRPr="00092BE0">
      <w:rPr>
        <w:rFonts w:ascii="Arial" w:hAnsi="Arial" w:cs="Arial"/>
        <w:sz w:val="20"/>
        <w:szCs w:val="18"/>
      </w:rPr>
      <w:instrText>PAGE   \* MERGEFORMAT</w:instrText>
    </w:r>
    <w:r w:rsidRPr="00092BE0">
      <w:rPr>
        <w:rFonts w:ascii="Arial" w:hAnsi="Arial" w:cs="Arial"/>
        <w:sz w:val="20"/>
        <w:szCs w:val="18"/>
      </w:rPr>
      <w:fldChar w:fldCharType="separate"/>
    </w:r>
    <w:r w:rsidRPr="00092BE0">
      <w:rPr>
        <w:rFonts w:ascii="Arial" w:hAnsi="Arial" w:cs="Arial"/>
        <w:sz w:val="20"/>
        <w:szCs w:val="18"/>
      </w:rPr>
      <w:t>2</w:t>
    </w:r>
    <w:r w:rsidRPr="00092BE0">
      <w:rPr>
        <w:rFonts w:ascii="Arial" w:hAnsi="Arial" w:cs="Arial"/>
        <w:sz w:val="20"/>
        <w:szCs w:val="18"/>
      </w:rPr>
      <w:fldChar w:fldCharType="end"/>
    </w:r>
  </w:p>
  <w:p w14:paraId="7FF575C8" w14:textId="27C22848" w:rsidR="00B12D77" w:rsidRPr="00092BE0" w:rsidRDefault="00B12D77" w:rsidP="00092BE0">
    <w:pPr>
      <w:pStyle w:val="Piedepgina"/>
      <w:rPr>
        <w:rFonts w:ascii="Arial Narrow" w:hAnsi="Arial Narrow"/>
        <w:sz w:val="18"/>
        <w:szCs w:val="20"/>
      </w:rPr>
    </w:pPr>
    <w:r w:rsidRPr="00092BE0">
      <w:rPr>
        <w:rFonts w:ascii="Arial Narrow" w:hAnsi="Arial Narrow"/>
        <w:sz w:val="16"/>
        <w:szCs w:val="20"/>
      </w:rPr>
      <w:t>Telecomunicaciones y Asignación a nivel nacional de los rangos de frecuencia 1,750 – 1,780 MHz y 2,150 – 2,180 MHz y 2,300 – 2,330 MHz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1DAFF" w14:textId="77777777" w:rsidR="00B12D77" w:rsidRDefault="00B12D77" w:rsidP="00092BE0">
      <w:r>
        <w:separator/>
      </w:r>
    </w:p>
  </w:footnote>
  <w:footnote w:type="continuationSeparator" w:id="0">
    <w:p w14:paraId="2174B1A6" w14:textId="77777777" w:rsidR="00B12D77" w:rsidRDefault="00B12D77" w:rsidP="00092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6FC0"/>
    <w:multiLevelType w:val="hybridMultilevel"/>
    <w:tmpl w:val="0260681E"/>
    <w:lvl w:ilvl="0" w:tplc="F5767A2A">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C140E3E"/>
    <w:multiLevelType w:val="hybridMultilevel"/>
    <w:tmpl w:val="2C981322"/>
    <w:lvl w:ilvl="0" w:tplc="0AC46DD6">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10D62372"/>
    <w:multiLevelType w:val="hybridMultilevel"/>
    <w:tmpl w:val="6D280D86"/>
    <w:lvl w:ilvl="0" w:tplc="A68605BC">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245253C"/>
    <w:multiLevelType w:val="hybridMultilevel"/>
    <w:tmpl w:val="B268AE4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5132AFF"/>
    <w:multiLevelType w:val="hybridMultilevel"/>
    <w:tmpl w:val="B8C84DAE"/>
    <w:lvl w:ilvl="0" w:tplc="D742BDE6">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7FA12CC"/>
    <w:multiLevelType w:val="hybridMultilevel"/>
    <w:tmpl w:val="9DF44744"/>
    <w:lvl w:ilvl="0" w:tplc="91B69856">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9784845"/>
    <w:multiLevelType w:val="hybridMultilevel"/>
    <w:tmpl w:val="0128D93C"/>
    <w:lvl w:ilvl="0" w:tplc="9ADC87CC">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EC06070"/>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F1C3287"/>
    <w:multiLevelType w:val="hybridMultilevel"/>
    <w:tmpl w:val="88E2D440"/>
    <w:lvl w:ilvl="0" w:tplc="C456C434">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84817AD"/>
    <w:multiLevelType w:val="hybridMultilevel"/>
    <w:tmpl w:val="622EF33C"/>
    <w:lvl w:ilvl="0" w:tplc="5E6CB168">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2C0D3855"/>
    <w:multiLevelType w:val="hybridMultilevel"/>
    <w:tmpl w:val="968C147A"/>
    <w:lvl w:ilvl="0" w:tplc="D2663826">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D014A54"/>
    <w:multiLevelType w:val="hybridMultilevel"/>
    <w:tmpl w:val="63C033F2"/>
    <w:lvl w:ilvl="0" w:tplc="DA3E008C">
      <w:start w:val="1"/>
      <w:numFmt w:val="lowerLetter"/>
      <w:lvlText w:val="%1)"/>
      <w:lvlJc w:val="left"/>
      <w:pPr>
        <w:ind w:left="1068" w:hanging="708"/>
      </w:pPr>
      <w:rPr>
        <w:rFonts w:hint="default"/>
      </w:rPr>
    </w:lvl>
    <w:lvl w:ilvl="1" w:tplc="58341856">
      <w:numFmt w:val="bullet"/>
      <w:lvlText w:val="•"/>
      <w:lvlJc w:val="left"/>
      <w:pPr>
        <w:ind w:left="1788" w:hanging="708"/>
      </w:pPr>
      <w:rPr>
        <w:rFonts w:ascii="Arial" w:eastAsiaTheme="minorHAnsi" w:hAnsi="Arial" w:cs="Arial"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0916A19"/>
    <w:multiLevelType w:val="hybridMultilevel"/>
    <w:tmpl w:val="A20E99DE"/>
    <w:lvl w:ilvl="0" w:tplc="D1E2786E">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1C45A04"/>
    <w:multiLevelType w:val="hybridMultilevel"/>
    <w:tmpl w:val="3E4417CE"/>
    <w:lvl w:ilvl="0" w:tplc="1AC0BE0A">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3992412"/>
    <w:multiLevelType w:val="hybridMultilevel"/>
    <w:tmpl w:val="6E7280FE"/>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5" w15:restartNumberingAfterBreak="0">
    <w:nsid w:val="34270B73"/>
    <w:multiLevelType w:val="hybridMultilevel"/>
    <w:tmpl w:val="1716E4CA"/>
    <w:lvl w:ilvl="0" w:tplc="8EE204A8">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8001B52"/>
    <w:multiLevelType w:val="hybridMultilevel"/>
    <w:tmpl w:val="CD14F5C6"/>
    <w:lvl w:ilvl="0" w:tplc="71C4DD70">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82C25F0"/>
    <w:multiLevelType w:val="hybridMultilevel"/>
    <w:tmpl w:val="BDDC46EA"/>
    <w:lvl w:ilvl="0" w:tplc="F6A01382">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8DB76BE"/>
    <w:multiLevelType w:val="hybridMultilevel"/>
    <w:tmpl w:val="0EE27758"/>
    <w:lvl w:ilvl="0" w:tplc="ECB8EA16">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410C35DE"/>
    <w:multiLevelType w:val="hybridMultilevel"/>
    <w:tmpl w:val="DF2C15E8"/>
    <w:lvl w:ilvl="0" w:tplc="4132A086">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1D1437C"/>
    <w:multiLevelType w:val="hybridMultilevel"/>
    <w:tmpl w:val="2E200BF2"/>
    <w:lvl w:ilvl="0" w:tplc="E2463CF6">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33F0050"/>
    <w:multiLevelType w:val="hybridMultilevel"/>
    <w:tmpl w:val="81FE677A"/>
    <w:lvl w:ilvl="0" w:tplc="EA3ECB8E">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7EE2F0A"/>
    <w:multiLevelType w:val="hybridMultilevel"/>
    <w:tmpl w:val="BA1E8040"/>
    <w:lvl w:ilvl="0" w:tplc="280A0001">
      <w:start w:val="1"/>
      <w:numFmt w:val="bullet"/>
      <w:lvlText w:val=""/>
      <w:lvlJc w:val="left"/>
      <w:pPr>
        <w:ind w:left="1571" w:hanging="360"/>
      </w:pPr>
      <w:rPr>
        <w:rFonts w:ascii="Symbol" w:hAnsi="Symbol" w:hint="default"/>
      </w:rPr>
    </w:lvl>
    <w:lvl w:ilvl="1" w:tplc="280A0003" w:tentative="1">
      <w:start w:val="1"/>
      <w:numFmt w:val="bullet"/>
      <w:lvlText w:val="o"/>
      <w:lvlJc w:val="left"/>
      <w:pPr>
        <w:ind w:left="2291" w:hanging="360"/>
      </w:pPr>
      <w:rPr>
        <w:rFonts w:ascii="Courier New" w:hAnsi="Courier New" w:cs="Courier New"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23" w15:restartNumberingAfterBreak="0">
    <w:nsid w:val="49EE7785"/>
    <w:multiLevelType w:val="hybridMultilevel"/>
    <w:tmpl w:val="D7F6A4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EFD131E"/>
    <w:multiLevelType w:val="hybridMultilevel"/>
    <w:tmpl w:val="31CE0E68"/>
    <w:lvl w:ilvl="0" w:tplc="99E0CEBA">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F861D9F"/>
    <w:multiLevelType w:val="hybridMultilevel"/>
    <w:tmpl w:val="5C300AC8"/>
    <w:lvl w:ilvl="0" w:tplc="9ED82DB2">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50557AF"/>
    <w:multiLevelType w:val="hybridMultilevel"/>
    <w:tmpl w:val="1358531A"/>
    <w:lvl w:ilvl="0" w:tplc="0B24A8FA">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5101785"/>
    <w:multiLevelType w:val="hybridMultilevel"/>
    <w:tmpl w:val="547EFAEA"/>
    <w:lvl w:ilvl="0" w:tplc="055633A2">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9555421"/>
    <w:multiLevelType w:val="hybridMultilevel"/>
    <w:tmpl w:val="C2827C7A"/>
    <w:lvl w:ilvl="0" w:tplc="C99CF5F8">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FEF2A6C"/>
    <w:multiLevelType w:val="hybridMultilevel"/>
    <w:tmpl w:val="BE1CD900"/>
    <w:lvl w:ilvl="0" w:tplc="B1FA4378">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00208AC"/>
    <w:multiLevelType w:val="hybridMultilevel"/>
    <w:tmpl w:val="27B49B8C"/>
    <w:lvl w:ilvl="0" w:tplc="D76ABCB6">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1C10587"/>
    <w:multiLevelType w:val="hybridMultilevel"/>
    <w:tmpl w:val="2B3E3988"/>
    <w:lvl w:ilvl="0" w:tplc="B7420CB0">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63615C16"/>
    <w:multiLevelType w:val="hybridMultilevel"/>
    <w:tmpl w:val="E960C062"/>
    <w:lvl w:ilvl="0" w:tplc="BB66C3D2">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D8016E3"/>
    <w:multiLevelType w:val="hybridMultilevel"/>
    <w:tmpl w:val="B7166F8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E852999"/>
    <w:multiLevelType w:val="hybridMultilevel"/>
    <w:tmpl w:val="8C9C9D5A"/>
    <w:lvl w:ilvl="0" w:tplc="46E67CD6">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ED245A9"/>
    <w:multiLevelType w:val="hybridMultilevel"/>
    <w:tmpl w:val="8ABCF116"/>
    <w:lvl w:ilvl="0" w:tplc="2B5EFF08">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6FB8407E"/>
    <w:multiLevelType w:val="hybridMultilevel"/>
    <w:tmpl w:val="B4CECF5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1481F66"/>
    <w:multiLevelType w:val="hybridMultilevel"/>
    <w:tmpl w:val="9B9C1F4E"/>
    <w:lvl w:ilvl="0" w:tplc="F0E29C3E">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7A5905F1"/>
    <w:multiLevelType w:val="hybridMultilevel"/>
    <w:tmpl w:val="9D80DA6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7C5464BB"/>
    <w:multiLevelType w:val="hybridMultilevel"/>
    <w:tmpl w:val="655032B6"/>
    <w:lvl w:ilvl="0" w:tplc="5C4C5A08">
      <w:start w:val="1"/>
      <w:numFmt w:val="lowerLetter"/>
      <w:lvlText w:val="%1)"/>
      <w:lvlJc w:val="left"/>
      <w:pPr>
        <w:ind w:left="1068" w:hanging="708"/>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7"/>
  </w:num>
  <w:num w:numId="2">
    <w:abstractNumId w:val="38"/>
  </w:num>
  <w:num w:numId="3">
    <w:abstractNumId w:val="35"/>
  </w:num>
  <w:num w:numId="4">
    <w:abstractNumId w:val="3"/>
  </w:num>
  <w:num w:numId="5">
    <w:abstractNumId w:val="22"/>
  </w:num>
  <w:num w:numId="6">
    <w:abstractNumId w:val="33"/>
  </w:num>
  <w:num w:numId="7">
    <w:abstractNumId w:val="21"/>
  </w:num>
  <w:num w:numId="8">
    <w:abstractNumId w:val="19"/>
  </w:num>
  <w:num w:numId="9">
    <w:abstractNumId w:val="12"/>
  </w:num>
  <w:num w:numId="10">
    <w:abstractNumId w:val="15"/>
  </w:num>
  <w:num w:numId="11">
    <w:abstractNumId w:val="13"/>
  </w:num>
  <w:num w:numId="12">
    <w:abstractNumId w:val="11"/>
  </w:num>
  <w:num w:numId="13">
    <w:abstractNumId w:val="8"/>
  </w:num>
  <w:num w:numId="14">
    <w:abstractNumId w:val="28"/>
  </w:num>
  <w:num w:numId="15">
    <w:abstractNumId w:val="20"/>
  </w:num>
  <w:num w:numId="16">
    <w:abstractNumId w:val="16"/>
  </w:num>
  <w:num w:numId="17">
    <w:abstractNumId w:val="30"/>
  </w:num>
  <w:num w:numId="18">
    <w:abstractNumId w:val="0"/>
  </w:num>
  <w:num w:numId="19">
    <w:abstractNumId w:val="6"/>
  </w:num>
  <w:num w:numId="20">
    <w:abstractNumId w:val="4"/>
  </w:num>
  <w:num w:numId="21">
    <w:abstractNumId w:val="25"/>
  </w:num>
  <w:num w:numId="22">
    <w:abstractNumId w:val="31"/>
  </w:num>
  <w:num w:numId="23">
    <w:abstractNumId w:val="34"/>
  </w:num>
  <w:num w:numId="24">
    <w:abstractNumId w:val="37"/>
  </w:num>
  <w:num w:numId="25">
    <w:abstractNumId w:val="39"/>
  </w:num>
  <w:num w:numId="26">
    <w:abstractNumId w:val="2"/>
  </w:num>
  <w:num w:numId="27">
    <w:abstractNumId w:val="14"/>
  </w:num>
  <w:num w:numId="28">
    <w:abstractNumId w:val="5"/>
  </w:num>
  <w:num w:numId="29">
    <w:abstractNumId w:val="27"/>
  </w:num>
  <w:num w:numId="30">
    <w:abstractNumId w:val="18"/>
  </w:num>
  <w:num w:numId="31">
    <w:abstractNumId w:val="9"/>
  </w:num>
  <w:num w:numId="32">
    <w:abstractNumId w:val="29"/>
  </w:num>
  <w:num w:numId="33">
    <w:abstractNumId w:val="26"/>
  </w:num>
  <w:num w:numId="34">
    <w:abstractNumId w:val="10"/>
  </w:num>
  <w:num w:numId="35">
    <w:abstractNumId w:val="1"/>
  </w:num>
  <w:num w:numId="36">
    <w:abstractNumId w:val="24"/>
  </w:num>
  <w:num w:numId="37">
    <w:abstractNumId w:val="32"/>
  </w:num>
  <w:num w:numId="38">
    <w:abstractNumId w:val="17"/>
  </w:num>
  <w:num w:numId="39">
    <w:abstractNumId w:val="23"/>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B4"/>
    <w:rsid w:val="00002D4B"/>
    <w:rsid w:val="00014C62"/>
    <w:rsid w:val="00025093"/>
    <w:rsid w:val="00031802"/>
    <w:rsid w:val="000333BC"/>
    <w:rsid w:val="00042981"/>
    <w:rsid w:val="000679CB"/>
    <w:rsid w:val="00092BE0"/>
    <w:rsid w:val="00096840"/>
    <w:rsid w:val="000A09AB"/>
    <w:rsid w:val="000D000B"/>
    <w:rsid w:val="000E3B39"/>
    <w:rsid w:val="000F6656"/>
    <w:rsid w:val="00102068"/>
    <w:rsid w:val="001055D4"/>
    <w:rsid w:val="001164BF"/>
    <w:rsid w:val="001359B3"/>
    <w:rsid w:val="00142D94"/>
    <w:rsid w:val="00146BFF"/>
    <w:rsid w:val="00147BF2"/>
    <w:rsid w:val="0016261C"/>
    <w:rsid w:val="001646E6"/>
    <w:rsid w:val="001777B9"/>
    <w:rsid w:val="00181A5A"/>
    <w:rsid w:val="001973B6"/>
    <w:rsid w:val="001A0BE1"/>
    <w:rsid w:val="001A464A"/>
    <w:rsid w:val="001A7526"/>
    <w:rsid w:val="001B422E"/>
    <w:rsid w:val="001D3237"/>
    <w:rsid w:val="001D5322"/>
    <w:rsid w:val="00220FAE"/>
    <w:rsid w:val="00242050"/>
    <w:rsid w:val="002441CA"/>
    <w:rsid w:val="00250D5A"/>
    <w:rsid w:val="00252F65"/>
    <w:rsid w:val="00265836"/>
    <w:rsid w:val="002A2173"/>
    <w:rsid w:val="002A31C3"/>
    <w:rsid w:val="002B3508"/>
    <w:rsid w:val="002D25E4"/>
    <w:rsid w:val="002E6745"/>
    <w:rsid w:val="002F7AC1"/>
    <w:rsid w:val="003219D5"/>
    <w:rsid w:val="003241DA"/>
    <w:rsid w:val="00343B11"/>
    <w:rsid w:val="00352844"/>
    <w:rsid w:val="00352A42"/>
    <w:rsid w:val="00356CCE"/>
    <w:rsid w:val="00365615"/>
    <w:rsid w:val="00366806"/>
    <w:rsid w:val="00375EB5"/>
    <w:rsid w:val="003C0488"/>
    <w:rsid w:val="003C7AAD"/>
    <w:rsid w:val="00401183"/>
    <w:rsid w:val="00407FFE"/>
    <w:rsid w:val="00421564"/>
    <w:rsid w:val="00450AFA"/>
    <w:rsid w:val="004517A2"/>
    <w:rsid w:val="004629AA"/>
    <w:rsid w:val="00464367"/>
    <w:rsid w:val="0046542C"/>
    <w:rsid w:val="00477ABD"/>
    <w:rsid w:val="00483A42"/>
    <w:rsid w:val="00497DCA"/>
    <w:rsid w:val="004A30AD"/>
    <w:rsid w:val="004A4B55"/>
    <w:rsid w:val="004D0FDA"/>
    <w:rsid w:val="004D7DAA"/>
    <w:rsid w:val="004E19A6"/>
    <w:rsid w:val="004F1F34"/>
    <w:rsid w:val="005212EC"/>
    <w:rsid w:val="005233FD"/>
    <w:rsid w:val="00527DA9"/>
    <w:rsid w:val="00541BAC"/>
    <w:rsid w:val="00554EE3"/>
    <w:rsid w:val="005935ED"/>
    <w:rsid w:val="005B0C0C"/>
    <w:rsid w:val="005B45ED"/>
    <w:rsid w:val="00600041"/>
    <w:rsid w:val="006054BD"/>
    <w:rsid w:val="00637CEA"/>
    <w:rsid w:val="00642075"/>
    <w:rsid w:val="006439FF"/>
    <w:rsid w:val="00657E95"/>
    <w:rsid w:val="00671D18"/>
    <w:rsid w:val="00674623"/>
    <w:rsid w:val="00682FC2"/>
    <w:rsid w:val="006862C8"/>
    <w:rsid w:val="00687CD3"/>
    <w:rsid w:val="006B0547"/>
    <w:rsid w:val="006C3D36"/>
    <w:rsid w:val="006E024B"/>
    <w:rsid w:val="006E2491"/>
    <w:rsid w:val="00703BFF"/>
    <w:rsid w:val="00707590"/>
    <w:rsid w:val="00731929"/>
    <w:rsid w:val="0073794C"/>
    <w:rsid w:val="007406B3"/>
    <w:rsid w:val="00750834"/>
    <w:rsid w:val="00750E5E"/>
    <w:rsid w:val="00754980"/>
    <w:rsid w:val="00761192"/>
    <w:rsid w:val="0076512A"/>
    <w:rsid w:val="00775592"/>
    <w:rsid w:val="00785CF0"/>
    <w:rsid w:val="00793D06"/>
    <w:rsid w:val="00795FFF"/>
    <w:rsid w:val="007A1E8A"/>
    <w:rsid w:val="007C24F1"/>
    <w:rsid w:val="007D2417"/>
    <w:rsid w:val="007D4F04"/>
    <w:rsid w:val="007E1221"/>
    <w:rsid w:val="007E19B4"/>
    <w:rsid w:val="007E5ADA"/>
    <w:rsid w:val="008025CE"/>
    <w:rsid w:val="008156DD"/>
    <w:rsid w:val="00822366"/>
    <w:rsid w:val="00833892"/>
    <w:rsid w:val="00843460"/>
    <w:rsid w:val="00847B9E"/>
    <w:rsid w:val="008570F4"/>
    <w:rsid w:val="00857BE1"/>
    <w:rsid w:val="00872A9B"/>
    <w:rsid w:val="008910B2"/>
    <w:rsid w:val="00896150"/>
    <w:rsid w:val="008967AF"/>
    <w:rsid w:val="00897F54"/>
    <w:rsid w:val="008A7EAA"/>
    <w:rsid w:val="008D2DC8"/>
    <w:rsid w:val="008D54FB"/>
    <w:rsid w:val="008E70B1"/>
    <w:rsid w:val="008F3CA6"/>
    <w:rsid w:val="00900A0E"/>
    <w:rsid w:val="00904803"/>
    <w:rsid w:val="00914326"/>
    <w:rsid w:val="00923651"/>
    <w:rsid w:val="00930D29"/>
    <w:rsid w:val="009430EC"/>
    <w:rsid w:val="009845B1"/>
    <w:rsid w:val="009940C8"/>
    <w:rsid w:val="009A011E"/>
    <w:rsid w:val="009A3FD3"/>
    <w:rsid w:val="009D3808"/>
    <w:rsid w:val="009F49BB"/>
    <w:rsid w:val="00A00309"/>
    <w:rsid w:val="00A050F3"/>
    <w:rsid w:val="00A13DD1"/>
    <w:rsid w:val="00A27013"/>
    <w:rsid w:val="00A31881"/>
    <w:rsid w:val="00A53442"/>
    <w:rsid w:val="00A66A96"/>
    <w:rsid w:val="00A674B1"/>
    <w:rsid w:val="00A72DC6"/>
    <w:rsid w:val="00A75471"/>
    <w:rsid w:val="00A8246F"/>
    <w:rsid w:val="00A97424"/>
    <w:rsid w:val="00AA201D"/>
    <w:rsid w:val="00AB2875"/>
    <w:rsid w:val="00AC1449"/>
    <w:rsid w:val="00AD04D6"/>
    <w:rsid w:val="00AD5B4D"/>
    <w:rsid w:val="00AD5B79"/>
    <w:rsid w:val="00AF5C73"/>
    <w:rsid w:val="00AF6A7D"/>
    <w:rsid w:val="00B12D77"/>
    <w:rsid w:val="00B144B1"/>
    <w:rsid w:val="00B300E2"/>
    <w:rsid w:val="00B3193F"/>
    <w:rsid w:val="00B35C35"/>
    <w:rsid w:val="00B36060"/>
    <w:rsid w:val="00B74581"/>
    <w:rsid w:val="00B767EE"/>
    <w:rsid w:val="00B87F0D"/>
    <w:rsid w:val="00B934B6"/>
    <w:rsid w:val="00BB4B8C"/>
    <w:rsid w:val="00BB7720"/>
    <w:rsid w:val="00BD24FF"/>
    <w:rsid w:val="00BF07AF"/>
    <w:rsid w:val="00BF5702"/>
    <w:rsid w:val="00BF703B"/>
    <w:rsid w:val="00C25183"/>
    <w:rsid w:val="00C336BA"/>
    <w:rsid w:val="00C5201D"/>
    <w:rsid w:val="00C574E7"/>
    <w:rsid w:val="00C72EF9"/>
    <w:rsid w:val="00CB5332"/>
    <w:rsid w:val="00CE20EA"/>
    <w:rsid w:val="00CE694A"/>
    <w:rsid w:val="00CF03E6"/>
    <w:rsid w:val="00CF54E5"/>
    <w:rsid w:val="00D03FC2"/>
    <w:rsid w:val="00D1209D"/>
    <w:rsid w:val="00D201C9"/>
    <w:rsid w:val="00D211B1"/>
    <w:rsid w:val="00D306A8"/>
    <w:rsid w:val="00D44EC1"/>
    <w:rsid w:val="00D64006"/>
    <w:rsid w:val="00D90A9D"/>
    <w:rsid w:val="00D94711"/>
    <w:rsid w:val="00DA30DA"/>
    <w:rsid w:val="00DB3918"/>
    <w:rsid w:val="00DB405E"/>
    <w:rsid w:val="00DD2C4A"/>
    <w:rsid w:val="00DD6499"/>
    <w:rsid w:val="00DE416B"/>
    <w:rsid w:val="00DE676D"/>
    <w:rsid w:val="00DF5588"/>
    <w:rsid w:val="00E12EAC"/>
    <w:rsid w:val="00E1644F"/>
    <w:rsid w:val="00E40695"/>
    <w:rsid w:val="00E5514B"/>
    <w:rsid w:val="00E72664"/>
    <w:rsid w:val="00E85913"/>
    <w:rsid w:val="00E928A2"/>
    <w:rsid w:val="00E94319"/>
    <w:rsid w:val="00EC56A5"/>
    <w:rsid w:val="00EE5642"/>
    <w:rsid w:val="00EE6365"/>
    <w:rsid w:val="00EF2E45"/>
    <w:rsid w:val="00F0295C"/>
    <w:rsid w:val="00F04699"/>
    <w:rsid w:val="00F443C8"/>
    <w:rsid w:val="00F47026"/>
    <w:rsid w:val="00F74D0E"/>
    <w:rsid w:val="00F750FF"/>
    <w:rsid w:val="00F7718B"/>
    <w:rsid w:val="00F87F53"/>
    <w:rsid w:val="00F937AD"/>
    <w:rsid w:val="00FA423C"/>
    <w:rsid w:val="00FC7F48"/>
    <w:rsid w:val="00FE39CE"/>
    <w:rsid w:val="00FE39E6"/>
    <w:rsid w:val="00FF0D8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1EA9FC62"/>
  <w15:chartTrackingRefBased/>
  <w15:docId w15:val="{E150A735-0208-4DBA-9DA0-965B4678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19B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19B4"/>
    <w:rPr>
      <w:rFonts w:ascii="Segoe UI" w:hAnsi="Segoe UI" w:cs="Segoe UI"/>
      <w:sz w:val="18"/>
      <w:szCs w:val="18"/>
    </w:rPr>
  </w:style>
  <w:style w:type="paragraph" w:styleId="Prrafodelista">
    <w:name w:val="List Paragraph"/>
    <w:basedOn w:val="Normal"/>
    <w:uiPriority w:val="34"/>
    <w:qFormat/>
    <w:rsid w:val="0073794C"/>
    <w:pPr>
      <w:ind w:left="720"/>
      <w:contextualSpacing/>
    </w:pPr>
  </w:style>
  <w:style w:type="character" w:styleId="Refdecomentario">
    <w:name w:val="annotation reference"/>
    <w:basedOn w:val="Fuentedeprrafopredeter"/>
    <w:uiPriority w:val="99"/>
    <w:semiHidden/>
    <w:unhideWhenUsed/>
    <w:rsid w:val="00EF2E45"/>
    <w:rPr>
      <w:sz w:val="16"/>
      <w:szCs w:val="16"/>
    </w:rPr>
  </w:style>
  <w:style w:type="paragraph" w:styleId="Textocomentario">
    <w:name w:val="annotation text"/>
    <w:basedOn w:val="Normal"/>
    <w:link w:val="TextocomentarioCar"/>
    <w:uiPriority w:val="99"/>
    <w:semiHidden/>
    <w:unhideWhenUsed/>
    <w:rsid w:val="00EF2E45"/>
    <w:rPr>
      <w:sz w:val="20"/>
      <w:szCs w:val="20"/>
    </w:rPr>
  </w:style>
  <w:style w:type="character" w:customStyle="1" w:styleId="TextocomentarioCar">
    <w:name w:val="Texto comentario Car"/>
    <w:basedOn w:val="Fuentedeprrafopredeter"/>
    <w:link w:val="Textocomentario"/>
    <w:uiPriority w:val="99"/>
    <w:semiHidden/>
    <w:rsid w:val="00EF2E45"/>
    <w:rPr>
      <w:sz w:val="20"/>
      <w:szCs w:val="20"/>
    </w:rPr>
  </w:style>
  <w:style w:type="paragraph" w:styleId="Asuntodelcomentario">
    <w:name w:val="annotation subject"/>
    <w:basedOn w:val="Textocomentario"/>
    <w:next w:val="Textocomentario"/>
    <w:link w:val="AsuntodelcomentarioCar"/>
    <w:uiPriority w:val="99"/>
    <w:semiHidden/>
    <w:unhideWhenUsed/>
    <w:rsid w:val="00EF2E45"/>
    <w:rPr>
      <w:b/>
      <w:bCs/>
    </w:rPr>
  </w:style>
  <w:style w:type="character" w:customStyle="1" w:styleId="AsuntodelcomentarioCar">
    <w:name w:val="Asunto del comentario Car"/>
    <w:basedOn w:val="TextocomentarioCar"/>
    <w:link w:val="Asuntodelcomentario"/>
    <w:uiPriority w:val="99"/>
    <w:semiHidden/>
    <w:rsid w:val="00EF2E45"/>
    <w:rPr>
      <w:b/>
      <w:bCs/>
      <w:sz w:val="20"/>
      <w:szCs w:val="20"/>
    </w:rPr>
  </w:style>
  <w:style w:type="character" w:styleId="Hipervnculo">
    <w:name w:val="Hyperlink"/>
    <w:basedOn w:val="Fuentedeprrafopredeter"/>
    <w:uiPriority w:val="99"/>
    <w:unhideWhenUsed/>
    <w:rsid w:val="00671D18"/>
    <w:rPr>
      <w:color w:val="0563C1" w:themeColor="hyperlink"/>
      <w:u w:val="single"/>
    </w:rPr>
  </w:style>
  <w:style w:type="character" w:styleId="Mencinsinresolver">
    <w:name w:val="Unresolved Mention"/>
    <w:basedOn w:val="Fuentedeprrafopredeter"/>
    <w:uiPriority w:val="99"/>
    <w:semiHidden/>
    <w:unhideWhenUsed/>
    <w:rsid w:val="00671D18"/>
    <w:rPr>
      <w:color w:val="605E5C"/>
      <w:shd w:val="clear" w:color="auto" w:fill="E1DFDD"/>
    </w:rPr>
  </w:style>
  <w:style w:type="table" w:styleId="Tablaconcuadrcula">
    <w:name w:val="Table Grid"/>
    <w:aliases w:val="none"/>
    <w:basedOn w:val="Tablanormal"/>
    <w:uiPriority w:val="59"/>
    <w:rsid w:val="005B45ED"/>
    <w:pPr>
      <w:jc w:val="left"/>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aliases w:val="Car, Car"/>
    <w:basedOn w:val="Normal"/>
    <w:link w:val="TextosinformatoCar"/>
    <w:uiPriority w:val="99"/>
    <w:rsid w:val="00C574E7"/>
    <w:pPr>
      <w:ind w:left="1077"/>
      <w:jc w:val="left"/>
    </w:pPr>
    <w:rPr>
      <w:rFonts w:ascii="Arial" w:eastAsia="Times New Roman" w:hAnsi="Arial" w:cs="Arial"/>
      <w:sz w:val="24"/>
      <w:szCs w:val="20"/>
      <w:lang w:eastAsia="es-ES"/>
    </w:rPr>
  </w:style>
  <w:style w:type="character" w:customStyle="1" w:styleId="TextosinformatoCar">
    <w:name w:val="Texto sin formato Car"/>
    <w:aliases w:val="Car Car, Car Car"/>
    <w:basedOn w:val="Fuentedeprrafopredeter"/>
    <w:link w:val="Textosinformato"/>
    <w:uiPriority w:val="99"/>
    <w:rsid w:val="00C574E7"/>
    <w:rPr>
      <w:rFonts w:ascii="Arial" w:eastAsia="Times New Roman" w:hAnsi="Arial" w:cs="Arial"/>
      <w:sz w:val="24"/>
      <w:szCs w:val="20"/>
      <w:lang w:eastAsia="es-ES"/>
    </w:rPr>
  </w:style>
  <w:style w:type="paragraph" w:styleId="Encabezado">
    <w:name w:val="header"/>
    <w:basedOn w:val="Normal"/>
    <w:link w:val="EncabezadoCar"/>
    <w:uiPriority w:val="99"/>
    <w:unhideWhenUsed/>
    <w:rsid w:val="00092BE0"/>
    <w:pPr>
      <w:tabs>
        <w:tab w:val="center" w:pos="4252"/>
        <w:tab w:val="right" w:pos="8504"/>
      </w:tabs>
    </w:pPr>
  </w:style>
  <w:style w:type="character" w:customStyle="1" w:styleId="EncabezadoCar">
    <w:name w:val="Encabezado Car"/>
    <w:basedOn w:val="Fuentedeprrafopredeter"/>
    <w:link w:val="Encabezado"/>
    <w:uiPriority w:val="99"/>
    <w:rsid w:val="00092BE0"/>
  </w:style>
  <w:style w:type="paragraph" w:styleId="Piedepgina">
    <w:name w:val="footer"/>
    <w:basedOn w:val="Normal"/>
    <w:link w:val="PiedepginaCar"/>
    <w:uiPriority w:val="99"/>
    <w:unhideWhenUsed/>
    <w:rsid w:val="00092BE0"/>
    <w:pPr>
      <w:tabs>
        <w:tab w:val="center" w:pos="4252"/>
        <w:tab w:val="right" w:pos="8504"/>
      </w:tabs>
    </w:pPr>
  </w:style>
  <w:style w:type="character" w:customStyle="1" w:styleId="PiedepginaCar">
    <w:name w:val="Pie de página Car"/>
    <w:basedOn w:val="Fuentedeprrafopredeter"/>
    <w:link w:val="Piedepgina"/>
    <w:uiPriority w:val="99"/>
    <w:rsid w:val="00092BE0"/>
  </w:style>
  <w:style w:type="table" w:customStyle="1" w:styleId="Tablaconcuadrcula1">
    <w:name w:val="Tabla con cuadrícula1"/>
    <w:basedOn w:val="Tablanormal"/>
    <w:next w:val="Tablaconcuadrcula"/>
    <w:rsid w:val="00483A42"/>
    <w:pPr>
      <w:jc w:val="left"/>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211B1"/>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6835">
      <w:bodyDiv w:val="1"/>
      <w:marLeft w:val="0"/>
      <w:marRight w:val="0"/>
      <w:marTop w:val="0"/>
      <w:marBottom w:val="0"/>
      <w:divBdr>
        <w:top w:val="none" w:sz="0" w:space="0" w:color="auto"/>
        <w:left w:val="none" w:sz="0" w:space="0" w:color="auto"/>
        <w:bottom w:val="none" w:sz="0" w:space="0" w:color="auto"/>
        <w:right w:val="none" w:sz="0" w:space="0" w:color="auto"/>
      </w:divBdr>
    </w:div>
    <w:div w:id="158546485">
      <w:bodyDiv w:val="1"/>
      <w:marLeft w:val="0"/>
      <w:marRight w:val="0"/>
      <w:marTop w:val="0"/>
      <w:marBottom w:val="0"/>
      <w:divBdr>
        <w:top w:val="none" w:sz="0" w:space="0" w:color="auto"/>
        <w:left w:val="none" w:sz="0" w:space="0" w:color="auto"/>
        <w:bottom w:val="none" w:sz="0" w:space="0" w:color="auto"/>
        <w:right w:val="none" w:sz="0" w:space="0" w:color="auto"/>
      </w:divBdr>
    </w:div>
    <w:div w:id="217517347">
      <w:bodyDiv w:val="1"/>
      <w:marLeft w:val="0"/>
      <w:marRight w:val="0"/>
      <w:marTop w:val="0"/>
      <w:marBottom w:val="0"/>
      <w:divBdr>
        <w:top w:val="none" w:sz="0" w:space="0" w:color="auto"/>
        <w:left w:val="none" w:sz="0" w:space="0" w:color="auto"/>
        <w:bottom w:val="none" w:sz="0" w:space="0" w:color="auto"/>
        <w:right w:val="none" w:sz="0" w:space="0" w:color="auto"/>
      </w:divBdr>
    </w:div>
    <w:div w:id="392234790">
      <w:bodyDiv w:val="1"/>
      <w:marLeft w:val="0"/>
      <w:marRight w:val="0"/>
      <w:marTop w:val="0"/>
      <w:marBottom w:val="0"/>
      <w:divBdr>
        <w:top w:val="none" w:sz="0" w:space="0" w:color="auto"/>
        <w:left w:val="none" w:sz="0" w:space="0" w:color="auto"/>
        <w:bottom w:val="none" w:sz="0" w:space="0" w:color="auto"/>
        <w:right w:val="none" w:sz="0" w:space="0" w:color="auto"/>
      </w:divBdr>
    </w:div>
    <w:div w:id="394814341">
      <w:bodyDiv w:val="1"/>
      <w:marLeft w:val="0"/>
      <w:marRight w:val="0"/>
      <w:marTop w:val="0"/>
      <w:marBottom w:val="0"/>
      <w:divBdr>
        <w:top w:val="none" w:sz="0" w:space="0" w:color="auto"/>
        <w:left w:val="none" w:sz="0" w:space="0" w:color="auto"/>
        <w:bottom w:val="none" w:sz="0" w:space="0" w:color="auto"/>
        <w:right w:val="none" w:sz="0" w:space="0" w:color="auto"/>
      </w:divBdr>
    </w:div>
    <w:div w:id="649987563">
      <w:bodyDiv w:val="1"/>
      <w:marLeft w:val="0"/>
      <w:marRight w:val="0"/>
      <w:marTop w:val="0"/>
      <w:marBottom w:val="0"/>
      <w:divBdr>
        <w:top w:val="none" w:sz="0" w:space="0" w:color="auto"/>
        <w:left w:val="none" w:sz="0" w:space="0" w:color="auto"/>
        <w:bottom w:val="none" w:sz="0" w:space="0" w:color="auto"/>
        <w:right w:val="none" w:sz="0" w:space="0" w:color="auto"/>
      </w:divBdr>
    </w:div>
    <w:div w:id="1113673467">
      <w:bodyDiv w:val="1"/>
      <w:marLeft w:val="0"/>
      <w:marRight w:val="0"/>
      <w:marTop w:val="0"/>
      <w:marBottom w:val="0"/>
      <w:divBdr>
        <w:top w:val="none" w:sz="0" w:space="0" w:color="auto"/>
        <w:left w:val="none" w:sz="0" w:space="0" w:color="auto"/>
        <w:bottom w:val="none" w:sz="0" w:space="0" w:color="auto"/>
        <w:right w:val="none" w:sz="0" w:space="0" w:color="auto"/>
      </w:divBdr>
    </w:div>
    <w:div w:id="1247227988">
      <w:bodyDiv w:val="1"/>
      <w:marLeft w:val="0"/>
      <w:marRight w:val="0"/>
      <w:marTop w:val="0"/>
      <w:marBottom w:val="0"/>
      <w:divBdr>
        <w:top w:val="none" w:sz="0" w:space="0" w:color="auto"/>
        <w:left w:val="none" w:sz="0" w:space="0" w:color="auto"/>
        <w:bottom w:val="none" w:sz="0" w:space="0" w:color="auto"/>
        <w:right w:val="none" w:sz="0" w:space="0" w:color="auto"/>
      </w:divBdr>
    </w:div>
    <w:div w:id="1999113983">
      <w:bodyDiv w:val="1"/>
      <w:marLeft w:val="0"/>
      <w:marRight w:val="0"/>
      <w:marTop w:val="0"/>
      <w:marBottom w:val="0"/>
      <w:divBdr>
        <w:top w:val="none" w:sz="0" w:space="0" w:color="auto"/>
        <w:left w:val="none" w:sz="0" w:space="0" w:color="auto"/>
        <w:bottom w:val="none" w:sz="0" w:space="0" w:color="auto"/>
        <w:right w:val="none" w:sz="0" w:space="0" w:color="auto"/>
      </w:divBdr>
    </w:div>
    <w:div w:id="2014331054">
      <w:bodyDiv w:val="1"/>
      <w:marLeft w:val="0"/>
      <w:marRight w:val="0"/>
      <w:marTop w:val="0"/>
      <w:marBottom w:val="0"/>
      <w:divBdr>
        <w:top w:val="none" w:sz="0" w:space="0" w:color="auto"/>
        <w:left w:val="none" w:sz="0" w:space="0" w:color="auto"/>
        <w:bottom w:val="none" w:sz="0" w:space="0" w:color="auto"/>
        <w:right w:val="none" w:sz="0" w:space="0" w:color="auto"/>
      </w:divBdr>
    </w:div>
    <w:div w:id="204193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B8270-8284-40FA-9700-73C0C6224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260</Pages>
  <Words>70785</Words>
  <Characters>389323</Characters>
  <Application>Microsoft Office Word</Application>
  <DocSecurity>0</DocSecurity>
  <Lines>3244</Lines>
  <Paragraphs>918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Aldo Laderas Parra</dc:creator>
  <cp:keywords/>
  <dc:description/>
  <cp:lastModifiedBy>Aldo Laderas Parra</cp:lastModifiedBy>
  <cp:revision>10</cp:revision>
  <cp:lastPrinted>2021-04-19T21:29:00Z</cp:lastPrinted>
  <dcterms:created xsi:type="dcterms:W3CDTF">2021-04-28T17:53:00Z</dcterms:created>
  <dcterms:modified xsi:type="dcterms:W3CDTF">2021-05-13T15:47:00Z</dcterms:modified>
</cp:coreProperties>
</file>